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979" w:rsidRDefault="00AD7979">
      <w:pPr>
        <w:pStyle w:val="aff5"/>
        <w:ind w:left="0"/>
        <w:jc w:val="left"/>
        <w:rPr>
          <w:sz w:val="20"/>
        </w:rPr>
      </w:pPr>
    </w:p>
    <w:p w:rsidR="00665836" w:rsidRPr="00665836" w:rsidRDefault="00665836" w:rsidP="00665836">
      <w:pPr>
        <w:suppressAutoHyphens/>
        <w:spacing w:line="200" w:lineRule="atLeast"/>
        <w:jc w:val="center"/>
        <w:rPr>
          <w:rFonts w:eastAsia="Lucida Sans Unicode"/>
          <w:b/>
          <w:caps/>
          <w:kern w:val="1"/>
          <w:lang w:eastAsia="zh-CN" w:bidi="hi-IN"/>
        </w:rPr>
      </w:pPr>
      <w:r w:rsidRPr="00665836">
        <w:rPr>
          <w:rFonts w:eastAsia="Lucida Sans Unicode"/>
          <w:b/>
          <w:caps/>
          <w:kern w:val="1"/>
          <w:lang w:eastAsia="zh-CN" w:bidi="hi-IN"/>
        </w:rPr>
        <w:t>УПРАВЛЕНИЕ ОБРАЗОВАНИЯ ГОРОДА РОСТОВА-НА-ДОНУ</w:t>
      </w:r>
    </w:p>
    <w:p w:rsidR="00E863CE" w:rsidRDefault="00665836" w:rsidP="00665836">
      <w:pPr>
        <w:suppressAutoHyphens/>
        <w:spacing w:line="200" w:lineRule="atLeast"/>
        <w:jc w:val="center"/>
        <w:rPr>
          <w:rFonts w:eastAsia="Lucida Sans Unicode"/>
          <w:b/>
          <w:caps/>
          <w:kern w:val="1"/>
          <w:lang w:eastAsia="zh-CN" w:bidi="hi-IN"/>
        </w:rPr>
      </w:pPr>
      <w:r w:rsidRPr="00665836">
        <w:rPr>
          <w:rFonts w:eastAsia="Lucida Sans Unicode"/>
          <w:b/>
          <w:caps/>
          <w:kern w:val="1"/>
          <w:lang w:eastAsia="zh-CN" w:bidi="hi-IN"/>
        </w:rPr>
        <w:t xml:space="preserve">Муниципальное  БЮДЖЕТНОЕ общеобразовательное учреждение </w:t>
      </w:r>
    </w:p>
    <w:p w:rsidR="00665836" w:rsidRPr="00665836" w:rsidRDefault="00665836" w:rsidP="00665836">
      <w:pPr>
        <w:suppressAutoHyphens/>
        <w:spacing w:line="200" w:lineRule="atLeast"/>
        <w:jc w:val="center"/>
        <w:rPr>
          <w:rFonts w:eastAsia="Lucida Sans Unicode"/>
          <w:b/>
          <w:caps/>
          <w:kern w:val="1"/>
          <w:lang w:eastAsia="zh-CN" w:bidi="hi-IN"/>
        </w:rPr>
      </w:pPr>
      <w:r w:rsidRPr="00665836">
        <w:rPr>
          <w:rFonts w:eastAsia="Lucida Sans Unicode"/>
          <w:b/>
          <w:caps/>
          <w:kern w:val="1"/>
          <w:lang w:eastAsia="zh-CN" w:bidi="hi-IN"/>
        </w:rPr>
        <w:t xml:space="preserve">ГОРОДА  РОСТОВА-НА-ДОНУ </w:t>
      </w:r>
    </w:p>
    <w:p w:rsidR="00665836" w:rsidRPr="00665836" w:rsidRDefault="00665836" w:rsidP="00665836">
      <w:pPr>
        <w:suppressAutoHyphens/>
        <w:spacing w:line="200" w:lineRule="atLeast"/>
        <w:jc w:val="center"/>
        <w:rPr>
          <w:rFonts w:eastAsia="Lucida Sans Unicode"/>
          <w:b/>
          <w:bCs/>
          <w:kern w:val="1"/>
          <w:lang w:eastAsia="zh-CN" w:bidi="hi-IN"/>
        </w:rPr>
      </w:pPr>
      <w:r w:rsidRPr="00665836">
        <w:rPr>
          <w:rFonts w:eastAsia="Lucida Sans Unicode"/>
          <w:b/>
          <w:caps/>
          <w:kern w:val="1"/>
          <w:lang w:eastAsia="zh-CN" w:bidi="hi-IN"/>
        </w:rPr>
        <w:t xml:space="preserve">«Гимназия № 118 </w:t>
      </w:r>
      <w:r w:rsidRPr="00665836">
        <w:rPr>
          <w:rFonts w:eastAsia="Lucida Sans Unicode"/>
          <w:b/>
          <w:kern w:val="1"/>
          <w:lang w:eastAsia="zh-CN" w:bidi="hi-IN"/>
        </w:rPr>
        <w:t>ИМЕНИ</w:t>
      </w:r>
      <w:r w:rsidRPr="00665836">
        <w:rPr>
          <w:rFonts w:eastAsia="Lucida Sans Unicode"/>
          <w:b/>
          <w:caps/>
          <w:kern w:val="1"/>
          <w:lang w:eastAsia="zh-CN" w:bidi="hi-IN"/>
        </w:rPr>
        <w:t xml:space="preserve"> ВАЛЕРИЯ НИКОЛАЕВИЧА Цыганова»</w:t>
      </w:r>
    </w:p>
    <w:p w:rsidR="00665836" w:rsidRPr="00665836" w:rsidRDefault="00665836" w:rsidP="00665836">
      <w:pPr>
        <w:pBdr>
          <w:top w:val="none" w:sz="0" w:space="0" w:color="000000"/>
          <w:left w:val="none" w:sz="0" w:space="0" w:color="000000"/>
          <w:bottom w:val="single" w:sz="8" w:space="1" w:color="000000"/>
          <w:right w:val="none" w:sz="0" w:space="0" w:color="000000"/>
        </w:pBdr>
        <w:suppressAutoHyphens/>
        <w:spacing w:line="200" w:lineRule="atLeast"/>
        <w:jc w:val="center"/>
        <w:rPr>
          <w:rFonts w:eastAsia="Lucida Sans Unicode"/>
          <w:b/>
          <w:bCs/>
          <w:kern w:val="1"/>
          <w:lang w:eastAsia="zh-CN" w:bidi="hi-IN"/>
        </w:rPr>
      </w:pPr>
      <w:r w:rsidRPr="00665836">
        <w:rPr>
          <w:rFonts w:eastAsia="Lucida Sans Unicode"/>
          <w:b/>
          <w:bCs/>
          <w:kern w:val="1"/>
          <w:lang w:eastAsia="zh-CN" w:bidi="hi-IN"/>
        </w:rPr>
        <w:t>344113, г. Ростов-на-Дону, ул. Орбитальная 26/1                            тел./факс 233-31-55</w:t>
      </w:r>
    </w:p>
    <w:p w:rsidR="00665836" w:rsidRPr="00665836" w:rsidRDefault="00665836" w:rsidP="00665836">
      <w:pPr>
        <w:keepNext/>
        <w:widowControl/>
        <w:suppressLineNumbers/>
        <w:suppressAutoHyphens/>
        <w:spacing w:before="120" w:after="120" w:line="100" w:lineRule="atLeast"/>
        <w:rPr>
          <w:rFonts w:eastAsia="Calibri"/>
          <w:b/>
          <w:bCs/>
          <w:i/>
          <w:iCs/>
          <w:kern w:val="1"/>
          <w:sz w:val="32"/>
          <w:szCs w:val="32"/>
          <w:lang w:eastAsia="zh-CN"/>
        </w:rPr>
      </w:pPr>
    </w:p>
    <w:tbl>
      <w:tblPr>
        <w:tblW w:w="0" w:type="auto"/>
        <w:tblInd w:w="-432" w:type="dxa"/>
        <w:tblLayout w:type="fixed"/>
        <w:tblLook w:val="0000" w:firstRow="0" w:lastRow="0" w:firstColumn="0" w:lastColumn="0" w:noHBand="0" w:noVBand="0"/>
      </w:tblPr>
      <w:tblGrid>
        <w:gridCol w:w="5077"/>
        <w:gridCol w:w="5669"/>
      </w:tblGrid>
      <w:tr w:rsidR="00665836" w:rsidRPr="00665836" w:rsidTr="0009217D">
        <w:trPr>
          <w:trHeight w:val="1620"/>
        </w:trPr>
        <w:tc>
          <w:tcPr>
            <w:tcW w:w="5077" w:type="dxa"/>
            <w:shd w:val="clear" w:color="auto" w:fill="auto"/>
          </w:tcPr>
          <w:p w:rsidR="00665836" w:rsidRPr="00665836" w:rsidRDefault="00665836" w:rsidP="00665836">
            <w:pPr>
              <w:suppressAutoHyphens/>
              <w:snapToGrid w:val="0"/>
              <w:jc w:val="center"/>
              <w:rPr>
                <w:rFonts w:eastAsia="Lucida Sans Unicode"/>
                <w:bCs/>
                <w:kern w:val="1"/>
                <w:sz w:val="28"/>
                <w:szCs w:val="28"/>
                <w:lang w:eastAsia="zh-CN" w:bidi="hi-IN"/>
              </w:rPr>
            </w:pPr>
            <w:r w:rsidRPr="00665836">
              <w:rPr>
                <w:rFonts w:eastAsia="Lucida Sans Unicode"/>
                <w:bCs/>
                <w:kern w:val="1"/>
                <w:sz w:val="28"/>
                <w:szCs w:val="28"/>
                <w:lang w:eastAsia="zh-CN" w:bidi="hi-IN"/>
              </w:rPr>
              <w:t xml:space="preserve">Принято </w:t>
            </w:r>
          </w:p>
          <w:p w:rsidR="00665836" w:rsidRPr="00665836" w:rsidRDefault="00665836" w:rsidP="00665836">
            <w:pPr>
              <w:suppressAutoHyphens/>
              <w:jc w:val="center"/>
              <w:rPr>
                <w:rFonts w:eastAsia="Lucida Sans Unicode"/>
                <w:bCs/>
                <w:kern w:val="1"/>
                <w:sz w:val="28"/>
                <w:szCs w:val="28"/>
                <w:lang w:eastAsia="zh-CN" w:bidi="hi-IN"/>
              </w:rPr>
            </w:pPr>
            <w:r w:rsidRPr="00665836">
              <w:rPr>
                <w:rFonts w:eastAsia="Lucida Sans Unicode"/>
                <w:bCs/>
                <w:kern w:val="1"/>
                <w:sz w:val="28"/>
                <w:szCs w:val="28"/>
                <w:lang w:eastAsia="zh-CN" w:bidi="hi-IN"/>
              </w:rPr>
              <w:t xml:space="preserve">Педагогическим советом </w:t>
            </w:r>
          </w:p>
          <w:p w:rsidR="00665836" w:rsidRPr="00665836" w:rsidRDefault="00665836" w:rsidP="00665836">
            <w:pPr>
              <w:suppressAutoHyphens/>
              <w:jc w:val="center"/>
              <w:rPr>
                <w:rFonts w:eastAsia="Lucida Sans Unicode"/>
                <w:bCs/>
                <w:kern w:val="1"/>
                <w:sz w:val="28"/>
                <w:szCs w:val="28"/>
                <w:lang w:eastAsia="zh-CN" w:bidi="hi-IN"/>
              </w:rPr>
            </w:pPr>
            <w:r w:rsidRPr="00665836">
              <w:rPr>
                <w:rFonts w:eastAsia="Lucida Sans Unicode"/>
                <w:bCs/>
                <w:kern w:val="1"/>
                <w:sz w:val="28"/>
                <w:szCs w:val="28"/>
                <w:lang w:eastAsia="zh-CN" w:bidi="hi-IN"/>
              </w:rPr>
              <w:t>МБОУ «Гимназия № 118»</w:t>
            </w:r>
          </w:p>
          <w:p w:rsidR="00665836" w:rsidRPr="00665836" w:rsidRDefault="00665836" w:rsidP="00665836">
            <w:pPr>
              <w:suppressAutoHyphens/>
              <w:rPr>
                <w:rFonts w:ascii="Arial" w:eastAsia="Lucida Sans Unicode" w:hAnsi="Arial" w:cs="Tahoma"/>
                <w:kern w:val="1"/>
                <w:sz w:val="24"/>
                <w:szCs w:val="24"/>
                <w:lang w:eastAsia="zh-CN" w:bidi="hi-IN"/>
              </w:rPr>
            </w:pPr>
            <w:r w:rsidRPr="00665836">
              <w:rPr>
                <w:rFonts w:eastAsia="Lucida Sans Unicode"/>
                <w:bCs/>
                <w:kern w:val="1"/>
                <w:sz w:val="28"/>
                <w:szCs w:val="28"/>
                <w:lang w:eastAsia="zh-CN" w:bidi="hi-IN"/>
              </w:rPr>
              <w:t>Протокол №1  от «29»августа 2022 г.</w:t>
            </w:r>
          </w:p>
          <w:p w:rsidR="00665836" w:rsidRPr="00665836" w:rsidRDefault="00665836" w:rsidP="00665836">
            <w:pPr>
              <w:suppressAutoHyphens/>
              <w:snapToGrid w:val="0"/>
              <w:ind w:left="-537" w:right="52" w:firstLine="969"/>
              <w:rPr>
                <w:rFonts w:ascii="Arial" w:eastAsia="Lucida Sans Unicode" w:hAnsi="Arial" w:cs="Tahoma"/>
                <w:kern w:val="1"/>
                <w:sz w:val="24"/>
                <w:szCs w:val="24"/>
                <w:lang w:eastAsia="zh-CN" w:bidi="hi-IN"/>
              </w:rPr>
            </w:pPr>
          </w:p>
        </w:tc>
        <w:tc>
          <w:tcPr>
            <w:tcW w:w="5669" w:type="dxa"/>
            <w:shd w:val="clear" w:color="auto" w:fill="auto"/>
          </w:tcPr>
          <w:p w:rsidR="00665836" w:rsidRPr="00665836" w:rsidRDefault="00665836" w:rsidP="00665836">
            <w:pPr>
              <w:suppressAutoHyphens/>
              <w:snapToGrid w:val="0"/>
              <w:jc w:val="center"/>
              <w:rPr>
                <w:rFonts w:eastAsia="Lucida Sans Unicode"/>
                <w:bCs/>
                <w:kern w:val="1"/>
                <w:sz w:val="28"/>
                <w:szCs w:val="28"/>
                <w:lang w:eastAsia="zh-CN" w:bidi="hi-IN"/>
              </w:rPr>
            </w:pPr>
            <w:r w:rsidRPr="00665836">
              <w:rPr>
                <w:rFonts w:eastAsia="Lucida Sans Unicode"/>
                <w:bCs/>
                <w:kern w:val="1"/>
                <w:sz w:val="28"/>
                <w:szCs w:val="28"/>
                <w:lang w:eastAsia="zh-CN" w:bidi="hi-IN"/>
              </w:rPr>
              <w:t xml:space="preserve">Утверждаю </w:t>
            </w:r>
          </w:p>
          <w:p w:rsidR="00665836" w:rsidRPr="00665836" w:rsidRDefault="00665836" w:rsidP="00665836">
            <w:pPr>
              <w:suppressAutoHyphens/>
              <w:jc w:val="center"/>
              <w:rPr>
                <w:bCs/>
                <w:kern w:val="1"/>
                <w:sz w:val="28"/>
                <w:szCs w:val="28"/>
                <w:lang w:eastAsia="zh-CN" w:bidi="hi-IN"/>
              </w:rPr>
            </w:pPr>
            <w:r w:rsidRPr="00665836">
              <w:rPr>
                <w:rFonts w:eastAsia="Lucida Sans Unicode"/>
                <w:bCs/>
                <w:kern w:val="1"/>
                <w:sz w:val="28"/>
                <w:szCs w:val="28"/>
                <w:lang w:eastAsia="zh-CN" w:bidi="hi-IN"/>
              </w:rPr>
              <w:t>Директор  МБОУ «Гимназия № 118»</w:t>
            </w:r>
          </w:p>
          <w:p w:rsidR="00665836" w:rsidRPr="00665836" w:rsidRDefault="00665836" w:rsidP="00665836">
            <w:pPr>
              <w:suppressAutoHyphens/>
              <w:jc w:val="center"/>
              <w:rPr>
                <w:rFonts w:eastAsia="Lucida Sans Unicode"/>
                <w:bCs/>
                <w:kern w:val="1"/>
                <w:sz w:val="28"/>
                <w:szCs w:val="28"/>
                <w:lang w:eastAsia="zh-CN" w:bidi="hi-IN"/>
              </w:rPr>
            </w:pPr>
            <w:r w:rsidRPr="00665836">
              <w:rPr>
                <w:bCs/>
                <w:kern w:val="1"/>
                <w:sz w:val="28"/>
                <w:szCs w:val="28"/>
                <w:lang w:eastAsia="zh-CN" w:bidi="hi-IN"/>
              </w:rPr>
              <w:t xml:space="preserve">                      </w:t>
            </w:r>
            <w:r w:rsidRPr="00665836">
              <w:rPr>
                <w:rFonts w:eastAsia="Lucida Sans Unicode"/>
                <w:bCs/>
                <w:kern w:val="1"/>
                <w:sz w:val="28"/>
                <w:szCs w:val="28"/>
                <w:lang w:eastAsia="zh-CN" w:bidi="hi-IN"/>
              </w:rPr>
              <w:t>_______Т.С. Балашова</w:t>
            </w:r>
          </w:p>
          <w:p w:rsidR="00665836" w:rsidRPr="00665836" w:rsidRDefault="00665836" w:rsidP="00665836">
            <w:pPr>
              <w:suppressAutoHyphens/>
              <w:jc w:val="center"/>
              <w:rPr>
                <w:rFonts w:ascii="Arial" w:eastAsia="Lucida Sans Unicode" w:hAnsi="Arial" w:cs="Tahoma"/>
                <w:kern w:val="1"/>
                <w:sz w:val="24"/>
                <w:szCs w:val="24"/>
                <w:lang w:eastAsia="zh-CN" w:bidi="hi-IN"/>
              </w:rPr>
            </w:pPr>
            <w:r w:rsidRPr="00665836">
              <w:rPr>
                <w:rFonts w:eastAsia="Lucida Sans Unicode"/>
                <w:bCs/>
                <w:kern w:val="1"/>
                <w:sz w:val="28"/>
                <w:szCs w:val="28"/>
                <w:lang w:eastAsia="zh-CN" w:bidi="hi-IN"/>
              </w:rPr>
              <w:t>Приказ №257 от «29 »августа 2022г.</w:t>
            </w:r>
          </w:p>
          <w:p w:rsidR="00665836" w:rsidRPr="00665836" w:rsidRDefault="00665836" w:rsidP="00665836">
            <w:pPr>
              <w:suppressAutoHyphens/>
              <w:snapToGrid w:val="0"/>
              <w:ind w:right="52"/>
              <w:jc w:val="center"/>
              <w:rPr>
                <w:rFonts w:ascii="Arial" w:eastAsia="Lucida Sans Unicode" w:hAnsi="Arial" w:cs="Tahoma"/>
                <w:kern w:val="1"/>
                <w:sz w:val="24"/>
                <w:szCs w:val="24"/>
                <w:lang w:eastAsia="zh-CN" w:bidi="hi-IN"/>
              </w:rPr>
            </w:pPr>
          </w:p>
        </w:tc>
      </w:tr>
    </w:tbl>
    <w:p w:rsidR="00665836" w:rsidRPr="00665836" w:rsidRDefault="00665836" w:rsidP="00665836">
      <w:pPr>
        <w:suppressAutoHyphens/>
        <w:jc w:val="center"/>
        <w:rPr>
          <w:rFonts w:ascii="Arial" w:eastAsia="Lucida Sans Unicode" w:hAnsi="Arial" w:cs="Tahoma"/>
          <w:kern w:val="1"/>
          <w:sz w:val="24"/>
          <w:szCs w:val="24"/>
          <w:lang w:eastAsia="zh-CN" w:bidi="hi-IN"/>
        </w:rPr>
      </w:pPr>
    </w:p>
    <w:p w:rsidR="00665836" w:rsidRPr="00665836" w:rsidRDefault="00665836" w:rsidP="00665836">
      <w:pPr>
        <w:suppressAutoHyphens/>
        <w:jc w:val="center"/>
        <w:rPr>
          <w:rFonts w:ascii="Arial" w:eastAsia="Lucida Sans Unicode" w:hAnsi="Arial" w:cs="Tahoma"/>
          <w:kern w:val="1"/>
          <w:sz w:val="24"/>
          <w:szCs w:val="24"/>
          <w:lang w:eastAsia="zh-CN" w:bidi="hi-IN"/>
        </w:rPr>
      </w:pPr>
    </w:p>
    <w:p w:rsidR="00665836" w:rsidRPr="00665836" w:rsidRDefault="00665836" w:rsidP="00665836">
      <w:pPr>
        <w:suppressAutoHyphens/>
        <w:jc w:val="center"/>
        <w:rPr>
          <w:rFonts w:ascii="Arial" w:eastAsia="Lucida Sans Unicode" w:hAnsi="Arial" w:cs="Tahoma"/>
          <w:kern w:val="1"/>
          <w:sz w:val="24"/>
          <w:szCs w:val="24"/>
          <w:lang w:eastAsia="zh-CN" w:bidi="hi-IN"/>
        </w:rPr>
      </w:pPr>
    </w:p>
    <w:p w:rsidR="00665836" w:rsidRPr="00665836" w:rsidRDefault="00665836" w:rsidP="00665836">
      <w:pPr>
        <w:suppressAutoHyphens/>
        <w:jc w:val="center"/>
        <w:rPr>
          <w:rFonts w:ascii="Arial" w:eastAsia="Lucida Sans Unicode" w:hAnsi="Arial" w:cs="Tahoma"/>
          <w:kern w:val="1"/>
          <w:sz w:val="24"/>
          <w:szCs w:val="24"/>
          <w:lang w:eastAsia="zh-CN" w:bidi="hi-IN"/>
        </w:rPr>
      </w:pPr>
    </w:p>
    <w:p w:rsidR="00665836" w:rsidRPr="00665836" w:rsidRDefault="00665836" w:rsidP="00665836">
      <w:pPr>
        <w:suppressAutoHyphens/>
        <w:jc w:val="center"/>
        <w:rPr>
          <w:rFonts w:ascii="Arial" w:eastAsia="Lucida Sans Unicode" w:hAnsi="Arial" w:cs="Tahoma"/>
          <w:kern w:val="1"/>
          <w:sz w:val="24"/>
          <w:szCs w:val="24"/>
          <w:lang w:eastAsia="zh-CN" w:bidi="hi-IN"/>
        </w:rPr>
      </w:pPr>
    </w:p>
    <w:p w:rsidR="00665836" w:rsidRPr="00665836" w:rsidRDefault="00665836" w:rsidP="00665836">
      <w:pPr>
        <w:suppressAutoHyphens/>
        <w:jc w:val="center"/>
        <w:rPr>
          <w:rFonts w:ascii="Arial" w:eastAsia="Lucida Sans Unicode" w:hAnsi="Arial" w:cs="Tahoma"/>
          <w:kern w:val="1"/>
          <w:sz w:val="24"/>
          <w:szCs w:val="24"/>
          <w:lang w:eastAsia="zh-CN" w:bidi="hi-IN"/>
        </w:rPr>
      </w:pPr>
    </w:p>
    <w:p w:rsidR="00665836" w:rsidRPr="00665836" w:rsidRDefault="00665836" w:rsidP="00665836">
      <w:pPr>
        <w:suppressAutoHyphens/>
        <w:jc w:val="center"/>
        <w:rPr>
          <w:b/>
          <w:caps/>
          <w:kern w:val="1"/>
          <w:sz w:val="32"/>
          <w:szCs w:val="32"/>
          <w:lang w:eastAsia="zh-CN" w:bidi="hi-IN"/>
        </w:rPr>
      </w:pPr>
      <w:r w:rsidRPr="00665836">
        <w:rPr>
          <w:rFonts w:eastAsia="Lucida Sans Unicode"/>
          <w:b/>
          <w:caps/>
          <w:kern w:val="1"/>
          <w:sz w:val="32"/>
          <w:szCs w:val="32"/>
          <w:lang w:eastAsia="zh-CN" w:bidi="hi-IN"/>
        </w:rPr>
        <w:t xml:space="preserve">ОсНОВНАЯ ОБЩЕОбразовательная программа </w:t>
      </w:r>
    </w:p>
    <w:p w:rsidR="00665836" w:rsidRPr="00665836" w:rsidRDefault="00665836" w:rsidP="00665836">
      <w:pPr>
        <w:suppressAutoHyphens/>
        <w:jc w:val="center"/>
        <w:rPr>
          <w:rFonts w:eastAsia="Lucida Sans Unicode"/>
          <w:b/>
          <w:caps/>
          <w:kern w:val="1"/>
          <w:sz w:val="32"/>
          <w:szCs w:val="32"/>
          <w:lang w:eastAsia="zh-CN" w:bidi="hi-IN"/>
        </w:rPr>
      </w:pPr>
      <w:r w:rsidRPr="00665836">
        <w:rPr>
          <w:b/>
          <w:caps/>
          <w:kern w:val="1"/>
          <w:sz w:val="32"/>
          <w:szCs w:val="32"/>
          <w:lang w:eastAsia="zh-CN" w:bidi="hi-IN"/>
        </w:rPr>
        <w:t xml:space="preserve">     </w:t>
      </w:r>
      <w:r w:rsidRPr="00665836">
        <w:rPr>
          <w:rFonts w:eastAsia="Lucida Sans Unicode"/>
          <w:b/>
          <w:caps/>
          <w:kern w:val="1"/>
          <w:sz w:val="32"/>
          <w:szCs w:val="32"/>
          <w:lang w:eastAsia="zh-CN" w:bidi="hi-IN"/>
        </w:rPr>
        <w:t>начального ОБЩЕГО ОБРАЗоВАНИЯ</w:t>
      </w:r>
    </w:p>
    <w:p w:rsidR="00665836" w:rsidRDefault="00665836" w:rsidP="00665836">
      <w:pPr>
        <w:pStyle w:val="aff5"/>
        <w:spacing w:before="3"/>
        <w:ind w:left="0"/>
        <w:jc w:val="left"/>
        <w:rPr>
          <w:sz w:val="54"/>
        </w:rPr>
      </w:pPr>
    </w:p>
    <w:p w:rsidR="00E1458F" w:rsidRPr="00665836" w:rsidRDefault="00665836" w:rsidP="00665836">
      <w:pPr>
        <w:ind w:left="669" w:right="830"/>
        <w:jc w:val="center"/>
        <w:rPr>
          <w:b/>
          <w:sz w:val="32"/>
        </w:rPr>
      </w:pPr>
      <w:r>
        <w:rPr>
          <w:b/>
          <w:sz w:val="32"/>
        </w:rPr>
        <w:t>(ФГОС-2021)</w:t>
      </w:r>
    </w:p>
    <w:p w:rsidR="00AD7979" w:rsidRDefault="00E1458F">
      <w:pPr>
        <w:spacing w:before="245"/>
        <w:ind w:left="669" w:right="833"/>
        <w:jc w:val="center"/>
        <w:rPr>
          <w:sz w:val="36"/>
        </w:rPr>
      </w:pPr>
      <w:r>
        <w:rPr>
          <w:sz w:val="36"/>
        </w:rPr>
        <w:t>2022-2023</w:t>
      </w:r>
      <w:r>
        <w:rPr>
          <w:spacing w:val="-3"/>
          <w:sz w:val="36"/>
        </w:rPr>
        <w:t xml:space="preserve"> </w:t>
      </w:r>
      <w:r>
        <w:rPr>
          <w:sz w:val="36"/>
        </w:rPr>
        <w:t>учебный</w:t>
      </w:r>
      <w:r>
        <w:rPr>
          <w:spacing w:val="-2"/>
          <w:sz w:val="36"/>
        </w:rPr>
        <w:t xml:space="preserve"> </w:t>
      </w:r>
      <w:r>
        <w:rPr>
          <w:sz w:val="36"/>
        </w:rPr>
        <w:t>год</w:t>
      </w:r>
    </w:p>
    <w:p w:rsidR="00AD7979" w:rsidRDefault="00AD7979">
      <w:pPr>
        <w:jc w:val="center"/>
        <w:rPr>
          <w:sz w:val="36"/>
        </w:rPr>
      </w:pPr>
    </w:p>
    <w:p w:rsidR="00AD7979" w:rsidRDefault="00AD7979"/>
    <w:p w:rsidR="00E1458F" w:rsidRDefault="00E1458F"/>
    <w:p w:rsidR="00E1458F" w:rsidRDefault="00E1458F"/>
    <w:p w:rsidR="00E1458F" w:rsidRDefault="00E1458F"/>
    <w:p w:rsidR="00E1458F" w:rsidRDefault="00E1458F"/>
    <w:p w:rsidR="00E1458F" w:rsidRDefault="00E1458F"/>
    <w:p w:rsidR="00E1458F" w:rsidRDefault="00E1458F"/>
    <w:p w:rsidR="00E1458F" w:rsidRDefault="00E1458F"/>
    <w:p w:rsidR="00E1458F" w:rsidRDefault="00E1458F"/>
    <w:p w:rsidR="00E1458F" w:rsidRDefault="00E1458F"/>
    <w:p w:rsidR="00E1458F" w:rsidRDefault="00E1458F"/>
    <w:p w:rsidR="00E1458F" w:rsidRDefault="00E1458F"/>
    <w:p w:rsidR="00E1458F" w:rsidRDefault="00E1458F"/>
    <w:p w:rsidR="00E1458F" w:rsidRDefault="00E1458F"/>
    <w:p w:rsidR="00E1458F" w:rsidRDefault="00E1458F"/>
    <w:p w:rsidR="00E1458F" w:rsidRDefault="00E1458F"/>
    <w:p w:rsidR="00E1458F" w:rsidRDefault="00E1458F"/>
    <w:p w:rsidR="00E1458F" w:rsidRDefault="00E1458F"/>
    <w:p w:rsidR="00E1458F" w:rsidRDefault="00E1458F"/>
    <w:p w:rsidR="00E1458F" w:rsidRDefault="00E1458F"/>
    <w:p w:rsidR="006D5B1E" w:rsidRPr="0009217D" w:rsidRDefault="006D5B1E">
      <w:pPr>
        <w:sectPr w:rsidR="006D5B1E" w:rsidRPr="0009217D" w:rsidSect="008D53F3">
          <w:footerReference w:type="default" r:id="rId9"/>
          <w:pgSz w:w="12240" w:h="15840"/>
          <w:pgMar w:top="1320" w:right="616" w:bottom="860" w:left="1020" w:header="567" w:footer="567" w:gutter="0"/>
          <w:cols w:space="720"/>
          <w:formProt w:val="0"/>
          <w:docGrid w:linePitch="299"/>
        </w:sectPr>
      </w:pPr>
    </w:p>
    <w:p w:rsidR="00AD7979" w:rsidRDefault="00AD7979"/>
    <w:tbl>
      <w:tblPr>
        <w:tblW w:w="0" w:type="auto"/>
        <w:tblLook w:val="04A0" w:firstRow="1" w:lastRow="0" w:firstColumn="1" w:lastColumn="0" w:noHBand="0" w:noVBand="1"/>
      </w:tblPr>
      <w:tblGrid>
        <w:gridCol w:w="9039"/>
        <w:gridCol w:w="1275"/>
      </w:tblGrid>
      <w:tr w:rsidR="00375D84" w:rsidRPr="00375D84" w:rsidTr="00DB5F4C">
        <w:tc>
          <w:tcPr>
            <w:tcW w:w="9039" w:type="dxa"/>
            <w:tcBorders>
              <w:bottom w:val="single" w:sz="4" w:space="0" w:color="auto"/>
            </w:tcBorders>
            <w:shd w:val="clear" w:color="auto" w:fill="auto"/>
          </w:tcPr>
          <w:p w:rsidR="00375D84" w:rsidRPr="009975EC" w:rsidRDefault="00375D84" w:rsidP="00375D84">
            <w:pPr>
              <w:suppressAutoHyphens/>
              <w:jc w:val="center"/>
              <w:rPr>
                <w:rFonts w:eastAsia="Lucida Sans Unicode"/>
                <w:kern w:val="1"/>
                <w:sz w:val="28"/>
                <w:szCs w:val="28"/>
                <w:lang w:eastAsia="zh-CN" w:bidi="hi-IN"/>
              </w:rPr>
            </w:pPr>
            <w:r w:rsidRPr="009975EC">
              <w:rPr>
                <w:rFonts w:eastAsia="Lucida Sans Unicode"/>
                <w:kern w:val="1"/>
                <w:sz w:val="28"/>
                <w:szCs w:val="28"/>
                <w:lang w:eastAsia="zh-CN" w:bidi="hi-IN"/>
              </w:rPr>
              <w:lastRenderedPageBreak/>
              <w:t>СОДЕРЖАНИЕ</w:t>
            </w:r>
          </w:p>
        </w:tc>
        <w:tc>
          <w:tcPr>
            <w:tcW w:w="1275" w:type="dxa"/>
            <w:tcBorders>
              <w:bottom w:val="single" w:sz="4" w:space="0" w:color="auto"/>
            </w:tcBorders>
            <w:shd w:val="clear" w:color="auto" w:fill="auto"/>
          </w:tcPr>
          <w:p w:rsidR="00375D84" w:rsidRPr="00375D84" w:rsidRDefault="00375D84" w:rsidP="00375D84">
            <w:pPr>
              <w:suppressAutoHyphens/>
              <w:jc w:val="center"/>
              <w:rPr>
                <w:rFonts w:eastAsia="Lucida Sans Unicode"/>
                <w:kern w:val="1"/>
                <w:sz w:val="24"/>
                <w:szCs w:val="24"/>
                <w:lang w:eastAsia="zh-CN" w:bidi="hi-IN"/>
              </w:rPr>
            </w:pPr>
          </w:p>
        </w:tc>
      </w:tr>
      <w:tr w:rsidR="00375D84" w:rsidRPr="00375D84" w:rsidTr="00DB5F4C">
        <w:tc>
          <w:tcPr>
            <w:tcW w:w="9039" w:type="dxa"/>
            <w:tcBorders>
              <w:top w:val="single" w:sz="4" w:space="0" w:color="auto"/>
              <w:left w:val="single" w:sz="4" w:space="0" w:color="auto"/>
              <w:bottom w:val="single" w:sz="4" w:space="0" w:color="auto"/>
              <w:right w:val="single" w:sz="4" w:space="0" w:color="auto"/>
            </w:tcBorders>
            <w:shd w:val="clear" w:color="auto" w:fill="auto"/>
          </w:tcPr>
          <w:p w:rsidR="00375D84" w:rsidRPr="00375D84" w:rsidRDefault="00375D84" w:rsidP="00A3744D">
            <w:pPr>
              <w:numPr>
                <w:ilvl w:val="0"/>
                <w:numId w:val="388"/>
              </w:numPr>
              <w:suppressAutoHyphens/>
              <w:snapToGrid w:val="0"/>
              <w:jc w:val="center"/>
              <w:rPr>
                <w:rFonts w:eastAsia="Lucida Sans Unicode"/>
                <w:kern w:val="1"/>
                <w:sz w:val="24"/>
                <w:szCs w:val="24"/>
                <w:lang w:eastAsia="zh-CN" w:bidi="hi-IN"/>
              </w:rPr>
            </w:pPr>
            <w:r w:rsidRPr="00375D84">
              <w:rPr>
                <w:rFonts w:eastAsia="Lucida Sans Unicode"/>
                <w:kern w:val="1"/>
                <w:sz w:val="24"/>
                <w:szCs w:val="24"/>
                <w:lang w:eastAsia="zh-CN" w:bidi="hi-IN"/>
              </w:rPr>
              <w:t>ЦЕЛЕВОЙ  РАЗДЕЛ</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75D84" w:rsidRPr="00375D84" w:rsidRDefault="00375D84" w:rsidP="00375D84">
            <w:pPr>
              <w:suppressAutoHyphens/>
              <w:jc w:val="center"/>
              <w:rPr>
                <w:rFonts w:eastAsia="Lucida Sans Unicode"/>
                <w:kern w:val="1"/>
                <w:sz w:val="24"/>
                <w:szCs w:val="24"/>
                <w:lang w:eastAsia="zh-CN" w:bidi="hi-IN"/>
              </w:rPr>
            </w:pPr>
            <w:r w:rsidRPr="00375D84">
              <w:rPr>
                <w:rFonts w:eastAsia="Lucida Sans Unicode"/>
                <w:kern w:val="1"/>
                <w:sz w:val="24"/>
                <w:szCs w:val="24"/>
                <w:lang w:eastAsia="zh-CN" w:bidi="hi-IN"/>
              </w:rPr>
              <w:t>3</w:t>
            </w:r>
          </w:p>
        </w:tc>
      </w:tr>
      <w:tr w:rsidR="00375D84" w:rsidRPr="00375D84" w:rsidTr="00A960FF">
        <w:trPr>
          <w:trHeight w:val="278"/>
        </w:trPr>
        <w:tc>
          <w:tcPr>
            <w:tcW w:w="9039" w:type="dxa"/>
            <w:tcBorders>
              <w:top w:val="single" w:sz="4" w:space="0" w:color="auto"/>
              <w:left w:val="single" w:sz="4" w:space="0" w:color="auto"/>
              <w:bottom w:val="single" w:sz="4" w:space="0" w:color="auto"/>
              <w:right w:val="single" w:sz="4" w:space="0" w:color="auto"/>
            </w:tcBorders>
            <w:shd w:val="clear" w:color="auto" w:fill="auto"/>
          </w:tcPr>
          <w:p w:rsidR="00375D84" w:rsidRPr="00375D84" w:rsidRDefault="00375D84" w:rsidP="00375D84">
            <w:pPr>
              <w:suppressAutoHyphens/>
              <w:jc w:val="center"/>
              <w:rPr>
                <w:rFonts w:eastAsia="Lucida Sans Unicode"/>
                <w:kern w:val="1"/>
                <w:sz w:val="24"/>
                <w:szCs w:val="24"/>
                <w:lang w:eastAsia="zh-CN" w:bidi="hi-IN"/>
              </w:rPr>
            </w:pPr>
          </w:p>
          <w:p w:rsidR="00375D84" w:rsidRPr="00375D84" w:rsidRDefault="00375D84" w:rsidP="00375D84">
            <w:pPr>
              <w:suppressAutoHyphens/>
              <w:rPr>
                <w:rFonts w:eastAsia="Lucida Sans Unicode"/>
                <w:kern w:val="1"/>
                <w:sz w:val="24"/>
                <w:szCs w:val="24"/>
                <w:lang w:eastAsia="zh-CN" w:bidi="hi-IN"/>
              </w:rPr>
            </w:pPr>
            <w:r w:rsidRPr="00375D84">
              <w:rPr>
                <w:rFonts w:eastAsia="Lucida Sans Unicode"/>
                <w:bCs/>
                <w:kern w:val="1"/>
                <w:sz w:val="24"/>
                <w:szCs w:val="24"/>
                <w:lang w:eastAsia="zh-CN" w:bidi="hi-IN"/>
              </w:rPr>
              <w:t>1.</w:t>
            </w:r>
            <w:r w:rsidRPr="007D2589">
              <w:rPr>
                <w:rFonts w:eastAsia="Lucida Sans Unicode"/>
                <w:bCs/>
                <w:kern w:val="1"/>
                <w:sz w:val="24"/>
                <w:szCs w:val="24"/>
                <w:lang w:eastAsia="zh-CN" w:bidi="hi-IN"/>
              </w:rPr>
              <w:t>1.</w:t>
            </w:r>
            <w:r w:rsidRPr="00375D84">
              <w:rPr>
                <w:rFonts w:eastAsia="Lucida Sans Unicode"/>
                <w:bCs/>
                <w:kern w:val="1"/>
                <w:sz w:val="24"/>
                <w:szCs w:val="24"/>
                <w:lang w:eastAsia="zh-CN" w:bidi="hi-IN"/>
              </w:rPr>
              <w:t>Пояснительная записка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75D84" w:rsidRPr="00375D84" w:rsidRDefault="00375D84" w:rsidP="00375D84">
            <w:pPr>
              <w:suppressAutoHyphens/>
              <w:jc w:val="center"/>
              <w:rPr>
                <w:rFonts w:eastAsia="Lucida Sans Unicode"/>
                <w:kern w:val="1"/>
                <w:sz w:val="24"/>
                <w:szCs w:val="24"/>
                <w:lang w:eastAsia="zh-CN" w:bidi="hi-IN"/>
              </w:rPr>
            </w:pPr>
            <w:r w:rsidRPr="00375D84">
              <w:rPr>
                <w:rFonts w:eastAsia="Lucida Sans Unicode"/>
                <w:kern w:val="1"/>
                <w:sz w:val="24"/>
                <w:szCs w:val="24"/>
                <w:lang w:eastAsia="zh-CN" w:bidi="hi-IN"/>
              </w:rPr>
              <w:t>3</w:t>
            </w:r>
          </w:p>
        </w:tc>
      </w:tr>
      <w:tr w:rsidR="00375D84" w:rsidRPr="00375D84" w:rsidTr="00DB5F4C">
        <w:tc>
          <w:tcPr>
            <w:tcW w:w="9039" w:type="dxa"/>
            <w:tcBorders>
              <w:top w:val="single" w:sz="4" w:space="0" w:color="auto"/>
              <w:left w:val="single" w:sz="4" w:space="0" w:color="auto"/>
              <w:bottom w:val="single" w:sz="4" w:space="0" w:color="auto"/>
              <w:right w:val="single" w:sz="4" w:space="0" w:color="auto"/>
            </w:tcBorders>
            <w:shd w:val="clear" w:color="auto" w:fill="auto"/>
          </w:tcPr>
          <w:p w:rsidR="00375D84" w:rsidRPr="007D2589" w:rsidRDefault="00375D84" w:rsidP="00375D84">
            <w:pPr>
              <w:suppressAutoHyphens/>
              <w:rPr>
                <w:rFonts w:eastAsia="Lucida Sans Unicode"/>
                <w:kern w:val="1"/>
                <w:sz w:val="24"/>
                <w:szCs w:val="24"/>
                <w:lang w:eastAsia="zh-CN" w:bidi="hi-IN"/>
              </w:rPr>
            </w:pPr>
            <w:r w:rsidRPr="007D2589">
              <w:rPr>
                <w:rFonts w:eastAsia="Lucida Sans Unicode"/>
                <w:kern w:val="1"/>
                <w:sz w:val="24"/>
                <w:szCs w:val="24"/>
                <w:lang w:eastAsia="zh-CN" w:bidi="hi-IN"/>
              </w:rPr>
              <w:t>1.2. Общая характеристика программы начального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75D84" w:rsidRPr="007D2589" w:rsidRDefault="00375D84" w:rsidP="00375D84">
            <w:pPr>
              <w:suppressAutoHyphens/>
              <w:jc w:val="center"/>
              <w:rPr>
                <w:rFonts w:eastAsia="Lucida Sans Unicode"/>
                <w:kern w:val="1"/>
                <w:sz w:val="24"/>
                <w:szCs w:val="24"/>
                <w:lang w:eastAsia="zh-CN" w:bidi="hi-IN"/>
              </w:rPr>
            </w:pPr>
            <w:r w:rsidRPr="007D2589">
              <w:rPr>
                <w:rFonts w:eastAsia="Lucida Sans Unicode"/>
                <w:kern w:val="1"/>
                <w:sz w:val="24"/>
                <w:szCs w:val="24"/>
                <w:lang w:eastAsia="zh-CN" w:bidi="hi-IN"/>
              </w:rPr>
              <w:t>5</w:t>
            </w:r>
          </w:p>
        </w:tc>
      </w:tr>
      <w:tr w:rsidR="00375D84" w:rsidRPr="00375D84" w:rsidTr="00DB5F4C">
        <w:tc>
          <w:tcPr>
            <w:tcW w:w="9039" w:type="dxa"/>
            <w:tcBorders>
              <w:top w:val="single" w:sz="4" w:space="0" w:color="auto"/>
              <w:left w:val="single" w:sz="4" w:space="0" w:color="auto"/>
              <w:bottom w:val="single" w:sz="4" w:space="0" w:color="auto"/>
              <w:right w:val="single" w:sz="4" w:space="0" w:color="auto"/>
            </w:tcBorders>
            <w:shd w:val="clear" w:color="auto" w:fill="auto"/>
          </w:tcPr>
          <w:p w:rsidR="00375D84" w:rsidRPr="00375D84" w:rsidRDefault="00375D84" w:rsidP="00375D84">
            <w:pPr>
              <w:suppressAutoHyphens/>
              <w:rPr>
                <w:rFonts w:eastAsia="Lucida Sans Unicode"/>
                <w:kern w:val="1"/>
                <w:sz w:val="24"/>
                <w:szCs w:val="24"/>
                <w:lang w:eastAsia="zh-CN" w:bidi="hi-IN"/>
              </w:rPr>
            </w:pPr>
            <w:r w:rsidRPr="007D2589">
              <w:rPr>
                <w:rFonts w:eastAsia="Lucida Sans Unicode"/>
                <w:bCs/>
                <w:kern w:val="1"/>
                <w:sz w:val="24"/>
                <w:szCs w:val="24"/>
                <w:lang w:eastAsia="zh-CN" w:bidi="hi-IN"/>
              </w:rPr>
              <w:t>1.3</w:t>
            </w:r>
            <w:r w:rsidRPr="00375D84">
              <w:rPr>
                <w:rFonts w:eastAsia="Lucida Sans Unicode"/>
                <w:bCs/>
                <w:kern w:val="1"/>
                <w:sz w:val="24"/>
                <w:szCs w:val="24"/>
                <w:lang w:eastAsia="zh-CN" w:bidi="hi-IN"/>
              </w:rPr>
              <w:t>.</w:t>
            </w:r>
            <w:r w:rsidRPr="007D2589">
              <w:rPr>
                <w:rFonts w:eastAsia="Lucida Sans Unicode"/>
                <w:bCs/>
                <w:kern w:val="1"/>
                <w:sz w:val="24"/>
                <w:szCs w:val="24"/>
                <w:lang w:eastAsia="zh-CN" w:bidi="hi-IN"/>
              </w:rPr>
              <w:t xml:space="preserve">Общая характеристика планируемых </w:t>
            </w:r>
            <w:r w:rsidRPr="00375D84">
              <w:rPr>
                <w:rFonts w:eastAsia="Lucida Sans Unicode"/>
                <w:bCs/>
                <w:kern w:val="1"/>
                <w:sz w:val="24"/>
                <w:szCs w:val="24"/>
                <w:lang w:eastAsia="zh-CN" w:bidi="hi-IN"/>
              </w:rPr>
              <w:t xml:space="preserve"> результат</w:t>
            </w:r>
            <w:r w:rsidRPr="007D2589">
              <w:rPr>
                <w:rFonts w:eastAsia="Lucida Sans Unicode"/>
                <w:bCs/>
                <w:kern w:val="1"/>
                <w:sz w:val="24"/>
                <w:szCs w:val="24"/>
                <w:lang w:eastAsia="zh-CN" w:bidi="hi-IN"/>
              </w:rPr>
              <w:t>ов</w:t>
            </w:r>
            <w:r w:rsidRPr="00375D84">
              <w:rPr>
                <w:rFonts w:eastAsia="Lucida Sans Unicode"/>
                <w:bCs/>
                <w:kern w:val="1"/>
                <w:sz w:val="24"/>
                <w:szCs w:val="24"/>
                <w:lang w:eastAsia="zh-CN" w:bidi="hi-IN"/>
              </w:rPr>
              <w:t xml:space="preserve"> освоения обучающимися основной образовательной программы начального общего образования.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75D84" w:rsidRPr="00375D84" w:rsidRDefault="00375D84" w:rsidP="00375D84">
            <w:pPr>
              <w:suppressAutoHyphens/>
              <w:jc w:val="center"/>
              <w:rPr>
                <w:rFonts w:eastAsia="Lucida Sans Unicode"/>
                <w:kern w:val="1"/>
                <w:sz w:val="24"/>
                <w:szCs w:val="24"/>
                <w:lang w:eastAsia="zh-CN" w:bidi="hi-IN"/>
              </w:rPr>
            </w:pPr>
            <w:r w:rsidRPr="00375D84">
              <w:rPr>
                <w:rFonts w:eastAsia="Lucida Sans Unicode"/>
                <w:kern w:val="1"/>
                <w:sz w:val="24"/>
                <w:szCs w:val="24"/>
                <w:lang w:eastAsia="zh-CN" w:bidi="hi-IN"/>
              </w:rPr>
              <w:t>6</w:t>
            </w:r>
          </w:p>
        </w:tc>
      </w:tr>
      <w:tr w:rsidR="00375D84" w:rsidRPr="00375D84" w:rsidTr="00DB5F4C">
        <w:tc>
          <w:tcPr>
            <w:tcW w:w="9039" w:type="dxa"/>
            <w:tcBorders>
              <w:top w:val="single" w:sz="4" w:space="0" w:color="auto"/>
              <w:left w:val="single" w:sz="4" w:space="0" w:color="auto"/>
              <w:bottom w:val="single" w:sz="4" w:space="0" w:color="auto"/>
              <w:right w:val="single" w:sz="4" w:space="0" w:color="auto"/>
            </w:tcBorders>
            <w:shd w:val="clear" w:color="auto" w:fill="auto"/>
          </w:tcPr>
          <w:p w:rsidR="00375D84" w:rsidRPr="00375D84" w:rsidRDefault="00375D84" w:rsidP="00375D84">
            <w:pPr>
              <w:suppressAutoHyphens/>
              <w:rPr>
                <w:rFonts w:eastAsia="Lucida Sans Unicode"/>
                <w:kern w:val="1"/>
                <w:sz w:val="24"/>
                <w:szCs w:val="24"/>
                <w:lang w:eastAsia="zh-CN" w:bidi="hi-IN"/>
              </w:rPr>
            </w:pPr>
            <w:r w:rsidRPr="007D2589">
              <w:rPr>
                <w:rFonts w:eastAsia="Lucida Sans Unicode"/>
                <w:bCs/>
                <w:kern w:val="1"/>
                <w:sz w:val="24"/>
                <w:szCs w:val="24"/>
                <w:lang w:eastAsia="zh-CN" w:bidi="hi-IN"/>
              </w:rPr>
              <w:t>1.4</w:t>
            </w:r>
            <w:r w:rsidRPr="00375D84">
              <w:rPr>
                <w:rFonts w:eastAsia="Lucida Sans Unicode"/>
                <w:bCs/>
                <w:kern w:val="1"/>
                <w:sz w:val="24"/>
                <w:szCs w:val="24"/>
                <w:lang w:eastAsia="zh-CN" w:bidi="hi-IN"/>
              </w:rPr>
              <w:t xml:space="preserve">.Система оценки достижения планируемых результатов освоения основной образовательной программы.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75D84" w:rsidRPr="00375D84" w:rsidRDefault="00A960FF" w:rsidP="00375D84">
            <w:pPr>
              <w:suppressAutoHyphens/>
              <w:jc w:val="center"/>
              <w:rPr>
                <w:rFonts w:eastAsia="Lucida Sans Unicode"/>
                <w:kern w:val="1"/>
                <w:sz w:val="24"/>
                <w:szCs w:val="24"/>
                <w:lang w:eastAsia="zh-CN" w:bidi="hi-IN"/>
              </w:rPr>
            </w:pPr>
            <w:r w:rsidRPr="007D2589">
              <w:rPr>
                <w:rFonts w:eastAsia="Lucida Sans Unicode"/>
                <w:kern w:val="1"/>
                <w:sz w:val="24"/>
                <w:szCs w:val="24"/>
                <w:lang w:eastAsia="zh-CN" w:bidi="hi-IN"/>
              </w:rPr>
              <w:t>7</w:t>
            </w:r>
          </w:p>
        </w:tc>
      </w:tr>
      <w:tr w:rsidR="00A960FF" w:rsidRPr="00375D84" w:rsidTr="00DB5F4C">
        <w:tc>
          <w:tcPr>
            <w:tcW w:w="9039" w:type="dxa"/>
            <w:tcBorders>
              <w:top w:val="single" w:sz="4" w:space="0" w:color="auto"/>
              <w:left w:val="single" w:sz="4" w:space="0" w:color="auto"/>
              <w:bottom w:val="single" w:sz="4" w:space="0" w:color="auto"/>
              <w:right w:val="single" w:sz="4" w:space="0" w:color="auto"/>
            </w:tcBorders>
            <w:shd w:val="clear" w:color="auto" w:fill="auto"/>
          </w:tcPr>
          <w:p w:rsidR="00A960FF" w:rsidRPr="007D2589" w:rsidRDefault="00A960FF" w:rsidP="00375D84">
            <w:pPr>
              <w:suppressAutoHyphens/>
              <w:rPr>
                <w:rFonts w:eastAsia="Lucida Sans Unicode"/>
                <w:bCs/>
                <w:kern w:val="1"/>
                <w:sz w:val="24"/>
                <w:szCs w:val="24"/>
                <w:lang w:eastAsia="zh-CN" w:bidi="hi-IN"/>
              </w:rPr>
            </w:pPr>
            <w:r w:rsidRPr="007D2589">
              <w:rPr>
                <w:rFonts w:eastAsia="Lucida Sans Unicode"/>
                <w:bCs/>
                <w:kern w:val="1"/>
                <w:sz w:val="24"/>
                <w:szCs w:val="24"/>
                <w:lang w:eastAsia="zh-CN" w:bidi="hi-IN"/>
              </w:rPr>
              <w:t>1.5. Особенности оценки метапредметных и предметных результатов</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A960FF" w:rsidRPr="007D2589" w:rsidRDefault="00A960FF" w:rsidP="00375D84">
            <w:pPr>
              <w:suppressAutoHyphens/>
              <w:jc w:val="center"/>
              <w:rPr>
                <w:rFonts w:eastAsia="Lucida Sans Unicode"/>
                <w:kern w:val="1"/>
                <w:sz w:val="24"/>
                <w:szCs w:val="24"/>
                <w:lang w:eastAsia="zh-CN" w:bidi="hi-IN"/>
              </w:rPr>
            </w:pPr>
            <w:r w:rsidRPr="007D2589">
              <w:rPr>
                <w:rFonts w:eastAsia="Lucida Sans Unicode"/>
                <w:kern w:val="1"/>
                <w:sz w:val="24"/>
                <w:szCs w:val="24"/>
                <w:lang w:eastAsia="zh-CN" w:bidi="hi-IN"/>
              </w:rPr>
              <w:t>9</w:t>
            </w:r>
          </w:p>
        </w:tc>
      </w:tr>
      <w:tr w:rsidR="00A960FF" w:rsidRPr="00375D84" w:rsidTr="00DB5F4C">
        <w:tc>
          <w:tcPr>
            <w:tcW w:w="9039" w:type="dxa"/>
            <w:tcBorders>
              <w:top w:val="single" w:sz="4" w:space="0" w:color="auto"/>
              <w:left w:val="single" w:sz="4" w:space="0" w:color="auto"/>
              <w:bottom w:val="single" w:sz="4" w:space="0" w:color="auto"/>
              <w:right w:val="single" w:sz="4" w:space="0" w:color="auto"/>
            </w:tcBorders>
            <w:shd w:val="clear" w:color="auto" w:fill="auto"/>
          </w:tcPr>
          <w:p w:rsidR="00A960FF" w:rsidRPr="007D2589" w:rsidRDefault="00A960FF" w:rsidP="00375D84">
            <w:pPr>
              <w:suppressAutoHyphens/>
              <w:rPr>
                <w:rFonts w:eastAsia="Lucida Sans Unicode"/>
                <w:bCs/>
                <w:kern w:val="1"/>
                <w:sz w:val="24"/>
                <w:szCs w:val="24"/>
                <w:lang w:eastAsia="zh-CN" w:bidi="hi-IN"/>
              </w:rPr>
            </w:pPr>
            <w:r w:rsidRPr="007D2589">
              <w:rPr>
                <w:rFonts w:eastAsia="Lucida Sans Unicode"/>
                <w:bCs/>
                <w:kern w:val="1"/>
                <w:sz w:val="24"/>
                <w:szCs w:val="24"/>
                <w:lang w:eastAsia="zh-CN" w:bidi="hi-IN"/>
              </w:rPr>
              <w:t>1.6. Организация и содержание оценочных процедур</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A960FF" w:rsidRPr="007D2589" w:rsidRDefault="00A960FF" w:rsidP="00375D84">
            <w:pPr>
              <w:suppressAutoHyphens/>
              <w:jc w:val="center"/>
              <w:rPr>
                <w:rFonts w:eastAsia="Lucida Sans Unicode"/>
                <w:kern w:val="1"/>
                <w:sz w:val="24"/>
                <w:szCs w:val="24"/>
                <w:lang w:eastAsia="zh-CN" w:bidi="hi-IN"/>
              </w:rPr>
            </w:pPr>
            <w:r w:rsidRPr="007D2589">
              <w:rPr>
                <w:rFonts w:eastAsia="Lucida Sans Unicode"/>
                <w:kern w:val="1"/>
                <w:sz w:val="24"/>
                <w:szCs w:val="24"/>
                <w:lang w:eastAsia="zh-CN" w:bidi="hi-IN"/>
              </w:rPr>
              <w:t>12</w:t>
            </w:r>
          </w:p>
        </w:tc>
      </w:tr>
      <w:tr w:rsidR="00375D84" w:rsidRPr="00375D84" w:rsidTr="00DB5F4C">
        <w:tc>
          <w:tcPr>
            <w:tcW w:w="9039" w:type="dxa"/>
            <w:tcBorders>
              <w:top w:val="single" w:sz="4" w:space="0" w:color="auto"/>
              <w:left w:val="single" w:sz="4" w:space="0" w:color="auto"/>
              <w:bottom w:val="single" w:sz="4" w:space="0" w:color="auto"/>
              <w:right w:val="single" w:sz="4" w:space="0" w:color="auto"/>
            </w:tcBorders>
            <w:shd w:val="clear" w:color="auto" w:fill="auto"/>
          </w:tcPr>
          <w:p w:rsidR="00375D84" w:rsidRPr="00375D84" w:rsidRDefault="00375D84" w:rsidP="00375D84">
            <w:pPr>
              <w:suppressAutoHyphens/>
              <w:jc w:val="center"/>
              <w:rPr>
                <w:rFonts w:eastAsia="Lucida Sans Unicode"/>
                <w:kern w:val="1"/>
                <w:sz w:val="24"/>
                <w:szCs w:val="24"/>
                <w:lang w:eastAsia="zh-CN" w:bidi="hi-IN"/>
              </w:rPr>
            </w:pPr>
            <w:r w:rsidRPr="00375D84">
              <w:rPr>
                <w:rFonts w:eastAsia="Lucida Sans Unicode"/>
                <w:caps/>
                <w:kern w:val="1"/>
                <w:sz w:val="24"/>
                <w:szCs w:val="24"/>
                <w:lang w:val="en-US" w:eastAsia="zh-CN" w:bidi="hi-IN"/>
              </w:rPr>
              <w:t>II</w:t>
            </w:r>
            <w:r w:rsidRPr="00375D84">
              <w:rPr>
                <w:rFonts w:eastAsia="Lucida Sans Unicode"/>
                <w:caps/>
                <w:kern w:val="1"/>
                <w:sz w:val="24"/>
                <w:szCs w:val="24"/>
                <w:lang w:eastAsia="zh-CN" w:bidi="hi-IN"/>
              </w:rPr>
              <w:t xml:space="preserve"> СОДЕРЖАТЕЛЬНЫЙ  РАЗДЕЛ</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75D84" w:rsidRPr="00375D84" w:rsidRDefault="00375D84" w:rsidP="00375D84">
            <w:pPr>
              <w:suppressAutoHyphens/>
              <w:jc w:val="center"/>
              <w:rPr>
                <w:rFonts w:eastAsia="Lucida Sans Unicode"/>
                <w:kern w:val="1"/>
                <w:sz w:val="24"/>
                <w:szCs w:val="24"/>
                <w:lang w:eastAsia="zh-CN" w:bidi="hi-IN"/>
              </w:rPr>
            </w:pPr>
          </w:p>
        </w:tc>
      </w:tr>
      <w:tr w:rsidR="00375D84" w:rsidRPr="00375D84" w:rsidTr="00DB5F4C">
        <w:tc>
          <w:tcPr>
            <w:tcW w:w="9039" w:type="dxa"/>
            <w:tcBorders>
              <w:top w:val="single" w:sz="4" w:space="0" w:color="auto"/>
              <w:left w:val="single" w:sz="4" w:space="0" w:color="auto"/>
              <w:bottom w:val="single" w:sz="4" w:space="0" w:color="auto"/>
              <w:right w:val="single" w:sz="4" w:space="0" w:color="auto"/>
            </w:tcBorders>
            <w:shd w:val="clear" w:color="auto" w:fill="auto"/>
          </w:tcPr>
          <w:p w:rsidR="00375D84" w:rsidRPr="007D2589" w:rsidRDefault="009C2398" w:rsidP="00375D84">
            <w:pPr>
              <w:suppressAutoHyphens/>
              <w:snapToGrid w:val="0"/>
              <w:spacing w:line="100" w:lineRule="atLeast"/>
              <w:jc w:val="both"/>
              <w:rPr>
                <w:rFonts w:eastAsia="Calibri"/>
                <w:kern w:val="1"/>
                <w:sz w:val="24"/>
                <w:szCs w:val="24"/>
                <w:lang w:eastAsia="zh-CN"/>
              </w:rPr>
            </w:pPr>
            <w:r w:rsidRPr="007D2589">
              <w:rPr>
                <w:rFonts w:eastAsia="Calibri"/>
                <w:kern w:val="1"/>
                <w:sz w:val="24"/>
                <w:szCs w:val="24"/>
                <w:lang w:eastAsia="zh-CN"/>
              </w:rPr>
              <w:t>2.</w:t>
            </w:r>
            <w:r w:rsidR="00375D84" w:rsidRPr="00375D84">
              <w:rPr>
                <w:rFonts w:eastAsia="Calibri"/>
                <w:kern w:val="1"/>
                <w:sz w:val="24"/>
                <w:szCs w:val="24"/>
                <w:lang w:eastAsia="zh-CN"/>
              </w:rPr>
              <w:t>1.</w:t>
            </w:r>
            <w:r w:rsidR="00A960FF" w:rsidRPr="007D2589">
              <w:rPr>
                <w:rFonts w:eastAsia="Calibri"/>
                <w:kern w:val="1"/>
                <w:sz w:val="24"/>
                <w:szCs w:val="24"/>
                <w:lang w:eastAsia="zh-CN"/>
              </w:rPr>
              <w:t>Рабочие программы учебных предметов, курсов (в том числе внеурочной деятельности)</w:t>
            </w:r>
          </w:p>
          <w:p w:rsidR="00A960FF" w:rsidRPr="00375D84" w:rsidRDefault="00A960FF" w:rsidP="00375D84">
            <w:pPr>
              <w:suppressAutoHyphens/>
              <w:snapToGrid w:val="0"/>
              <w:spacing w:line="100" w:lineRule="atLeast"/>
              <w:jc w:val="both"/>
              <w:rPr>
                <w:rFonts w:eastAsia="Calibri"/>
                <w:kern w:val="1"/>
                <w:sz w:val="24"/>
                <w:szCs w:val="24"/>
                <w:lang w:eastAsia="zh-CN"/>
              </w:rPr>
            </w:pPr>
            <w:r w:rsidRPr="007D2589">
              <w:rPr>
                <w:rFonts w:eastAsia="Calibri"/>
                <w:kern w:val="1"/>
                <w:sz w:val="24"/>
                <w:szCs w:val="24"/>
                <w:lang w:eastAsia="zh-CN"/>
              </w:rPr>
              <w:t>Русский язык</w:t>
            </w:r>
          </w:p>
          <w:p w:rsidR="00375D84" w:rsidRPr="007D2589" w:rsidRDefault="00A960FF" w:rsidP="00375D84">
            <w:pPr>
              <w:suppressAutoHyphens/>
              <w:spacing w:line="100" w:lineRule="atLeast"/>
              <w:jc w:val="both"/>
              <w:rPr>
                <w:rFonts w:eastAsia="Calibri"/>
                <w:kern w:val="1"/>
                <w:sz w:val="24"/>
                <w:szCs w:val="24"/>
                <w:lang w:eastAsia="zh-CN"/>
              </w:rPr>
            </w:pPr>
            <w:r w:rsidRPr="007D2589">
              <w:rPr>
                <w:rFonts w:eastAsia="Calibri"/>
                <w:kern w:val="1"/>
                <w:sz w:val="24"/>
                <w:szCs w:val="24"/>
                <w:lang w:eastAsia="zh-CN"/>
              </w:rPr>
              <w:t>Литературное чтение</w:t>
            </w:r>
          </w:p>
          <w:p w:rsidR="00A960FF" w:rsidRPr="007D2589" w:rsidRDefault="00A960FF" w:rsidP="00375D84">
            <w:pPr>
              <w:suppressAutoHyphens/>
              <w:spacing w:line="100" w:lineRule="atLeast"/>
              <w:jc w:val="both"/>
              <w:rPr>
                <w:rFonts w:eastAsia="Calibri"/>
                <w:kern w:val="1"/>
                <w:sz w:val="24"/>
                <w:szCs w:val="24"/>
                <w:lang w:eastAsia="zh-CN"/>
              </w:rPr>
            </w:pPr>
            <w:r w:rsidRPr="007D2589">
              <w:rPr>
                <w:rFonts w:eastAsia="Calibri"/>
                <w:kern w:val="1"/>
                <w:sz w:val="24"/>
                <w:szCs w:val="24"/>
                <w:lang w:eastAsia="zh-CN"/>
              </w:rPr>
              <w:t>Иностранный язык (английский)</w:t>
            </w:r>
          </w:p>
          <w:p w:rsidR="00A960FF" w:rsidRPr="007D2589" w:rsidRDefault="00A960FF" w:rsidP="00375D84">
            <w:pPr>
              <w:suppressAutoHyphens/>
              <w:spacing w:line="100" w:lineRule="atLeast"/>
              <w:jc w:val="both"/>
              <w:rPr>
                <w:rFonts w:eastAsia="Calibri"/>
                <w:kern w:val="1"/>
                <w:sz w:val="24"/>
                <w:szCs w:val="24"/>
                <w:lang w:eastAsia="zh-CN"/>
              </w:rPr>
            </w:pPr>
            <w:r w:rsidRPr="007D2589">
              <w:rPr>
                <w:rFonts w:eastAsia="Calibri"/>
                <w:kern w:val="1"/>
                <w:sz w:val="24"/>
                <w:szCs w:val="24"/>
                <w:lang w:eastAsia="zh-CN"/>
              </w:rPr>
              <w:t>Родной язык (русский)</w:t>
            </w:r>
          </w:p>
          <w:p w:rsidR="00A960FF" w:rsidRPr="007D2589" w:rsidRDefault="00A960FF" w:rsidP="00375D84">
            <w:pPr>
              <w:suppressAutoHyphens/>
              <w:spacing w:line="100" w:lineRule="atLeast"/>
              <w:jc w:val="both"/>
              <w:rPr>
                <w:rFonts w:eastAsia="Calibri"/>
                <w:kern w:val="1"/>
                <w:sz w:val="24"/>
                <w:szCs w:val="24"/>
                <w:lang w:eastAsia="zh-CN"/>
              </w:rPr>
            </w:pPr>
            <w:r w:rsidRPr="007D2589">
              <w:rPr>
                <w:rFonts w:eastAsia="Calibri"/>
                <w:kern w:val="1"/>
                <w:sz w:val="24"/>
                <w:szCs w:val="24"/>
                <w:lang w:eastAsia="zh-CN"/>
              </w:rPr>
              <w:t>Литературное чтение на родном (русском) языке</w:t>
            </w:r>
          </w:p>
          <w:p w:rsidR="00A960FF" w:rsidRPr="007D2589" w:rsidRDefault="00A960FF" w:rsidP="00375D84">
            <w:pPr>
              <w:suppressAutoHyphens/>
              <w:spacing w:line="100" w:lineRule="atLeast"/>
              <w:jc w:val="both"/>
              <w:rPr>
                <w:rFonts w:eastAsia="Calibri"/>
                <w:kern w:val="1"/>
                <w:sz w:val="24"/>
                <w:szCs w:val="24"/>
                <w:lang w:eastAsia="zh-CN"/>
              </w:rPr>
            </w:pPr>
            <w:r w:rsidRPr="007D2589">
              <w:rPr>
                <w:rFonts w:eastAsia="Calibri"/>
                <w:kern w:val="1"/>
                <w:sz w:val="24"/>
                <w:szCs w:val="24"/>
                <w:lang w:eastAsia="zh-CN"/>
              </w:rPr>
              <w:t>Математика</w:t>
            </w:r>
          </w:p>
          <w:p w:rsidR="00A960FF" w:rsidRPr="007D2589" w:rsidRDefault="00A960FF" w:rsidP="00375D84">
            <w:pPr>
              <w:suppressAutoHyphens/>
              <w:spacing w:line="100" w:lineRule="atLeast"/>
              <w:jc w:val="both"/>
              <w:rPr>
                <w:rFonts w:eastAsia="Calibri"/>
                <w:kern w:val="1"/>
                <w:sz w:val="24"/>
                <w:szCs w:val="24"/>
                <w:lang w:eastAsia="zh-CN"/>
              </w:rPr>
            </w:pPr>
            <w:r w:rsidRPr="007D2589">
              <w:rPr>
                <w:rFonts w:eastAsia="Calibri"/>
                <w:kern w:val="1"/>
                <w:sz w:val="24"/>
                <w:szCs w:val="24"/>
                <w:lang w:eastAsia="zh-CN"/>
              </w:rPr>
              <w:t>Окружа</w:t>
            </w:r>
            <w:r w:rsidR="009C2398" w:rsidRPr="007D2589">
              <w:rPr>
                <w:rFonts w:eastAsia="Calibri"/>
                <w:kern w:val="1"/>
                <w:sz w:val="24"/>
                <w:szCs w:val="24"/>
                <w:lang w:eastAsia="zh-CN"/>
              </w:rPr>
              <w:t>ющий мир</w:t>
            </w:r>
          </w:p>
          <w:p w:rsidR="009C2398" w:rsidRPr="007D2589" w:rsidRDefault="009C2398" w:rsidP="00375D84">
            <w:pPr>
              <w:suppressAutoHyphens/>
              <w:spacing w:line="100" w:lineRule="atLeast"/>
              <w:jc w:val="both"/>
              <w:rPr>
                <w:rFonts w:eastAsia="Calibri"/>
                <w:kern w:val="1"/>
                <w:sz w:val="24"/>
                <w:szCs w:val="24"/>
                <w:lang w:eastAsia="zh-CN"/>
              </w:rPr>
            </w:pPr>
            <w:r w:rsidRPr="007D2589">
              <w:rPr>
                <w:rFonts w:eastAsia="Calibri"/>
                <w:kern w:val="1"/>
                <w:sz w:val="24"/>
                <w:szCs w:val="24"/>
                <w:lang w:eastAsia="zh-CN"/>
              </w:rPr>
              <w:t>Основы религиозных культур и светской этики</w:t>
            </w:r>
          </w:p>
          <w:p w:rsidR="009C2398" w:rsidRPr="007D2589" w:rsidRDefault="009C2398" w:rsidP="00375D84">
            <w:pPr>
              <w:suppressAutoHyphens/>
              <w:spacing w:line="100" w:lineRule="atLeast"/>
              <w:jc w:val="both"/>
              <w:rPr>
                <w:rFonts w:eastAsia="Calibri"/>
                <w:kern w:val="1"/>
                <w:sz w:val="24"/>
                <w:szCs w:val="24"/>
                <w:lang w:eastAsia="zh-CN"/>
              </w:rPr>
            </w:pPr>
            <w:r w:rsidRPr="007D2589">
              <w:rPr>
                <w:rFonts w:eastAsia="Calibri"/>
                <w:kern w:val="1"/>
                <w:sz w:val="24"/>
                <w:szCs w:val="24"/>
                <w:lang w:eastAsia="zh-CN"/>
              </w:rPr>
              <w:t>Изобразительное искусство</w:t>
            </w:r>
          </w:p>
          <w:p w:rsidR="009C2398" w:rsidRPr="007D2589" w:rsidRDefault="009C2398" w:rsidP="00375D84">
            <w:pPr>
              <w:suppressAutoHyphens/>
              <w:spacing w:line="100" w:lineRule="atLeast"/>
              <w:jc w:val="both"/>
              <w:rPr>
                <w:rFonts w:eastAsia="Calibri"/>
                <w:kern w:val="1"/>
                <w:sz w:val="24"/>
                <w:szCs w:val="24"/>
                <w:lang w:eastAsia="zh-CN"/>
              </w:rPr>
            </w:pPr>
            <w:r w:rsidRPr="007D2589">
              <w:rPr>
                <w:rFonts w:eastAsia="Calibri"/>
                <w:kern w:val="1"/>
                <w:sz w:val="24"/>
                <w:szCs w:val="24"/>
                <w:lang w:eastAsia="zh-CN"/>
              </w:rPr>
              <w:t>Музыка</w:t>
            </w:r>
          </w:p>
          <w:p w:rsidR="009C2398" w:rsidRPr="007D2589" w:rsidRDefault="009C2398" w:rsidP="00375D84">
            <w:pPr>
              <w:suppressAutoHyphens/>
              <w:spacing w:line="100" w:lineRule="atLeast"/>
              <w:jc w:val="both"/>
              <w:rPr>
                <w:rFonts w:eastAsia="Calibri"/>
                <w:kern w:val="1"/>
                <w:sz w:val="24"/>
                <w:szCs w:val="24"/>
                <w:lang w:eastAsia="zh-CN"/>
              </w:rPr>
            </w:pPr>
            <w:r w:rsidRPr="007D2589">
              <w:rPr>
                <w:rFonts w:eastAsia="Calibri"/>
                <w:kern w:val="1"/>
                <w:sz w:val="24"/>
                <w:szCs w:val="24"/>
                <w:lang w:eastAsia="zh-CN"/>
              </w:rPr>
              <w:t>Технология</w:t>
            </w:r>
          </w:p>
          <w:p w:rsidR="009C2398" w:rsidRPr="007D2589" w:rsidRDefault="009C2398" w:rsidP="00375D84">
            <w:pPr>
              <w:suppressAutoHyphens/>
              <w:spacing w:line="100" w:lineRule="atLeast"/>
              <w:jc w:val="both"/>
              <w:rPr>
                <w:rFonts w:eastAsia="Calibri"/>
                <w:kern w:val="1"/>
                <w:sz w:val="24"/>
                <w:szCs w:val="24"/>
                <w:lang w:eastAsia="zh-CN"/>
              </w:rPr>
            </w:pPr>
            <w:r w:rsidRPr="007D2589">
              <w:rPr>
                <w:rFonts w:eastAsia="Calibri"/>
                <w:kern w:val="1"/>
                <w:sz w:val="24"/>
                <w:szCs w:val="24"/>
                <w:lang w:eastAsia="zh-CN"/>
              </w:rPr>
              <w:t>Физическая культура</w:t>
            </w:r>
          </w:p>
          <w:p w:rsidR="009C2398" w:rsidRPr="00375D84" w:rsidRDefault="009C2398" w:rsidP="00375D84">
            <w:pPr>
              <w:suppressAutoHyphens/>
              <w:spacing w:line="100" w:lineRule="atLeast"/>
              <w:jc w:val="both"/>
              <w:rPr>
                <w:rFonts w:eastAsia="Calibri"/>
                <w:kern w:val="1"/>
                <w:sz w:val="24"/>
                <w:szCs w:val="24"/>
                <w:lang w:eastAsia="zh-CN"/>
              </w:rPr>
            </w:pPr>
            <w:r w:rsidRPr="007D2589">
              <w:rPr>
                <w:rFonts w:eastAsia="Calibri"/>
                <w:kern w:val="1"/>
                <w:sz w:val="24"/>
                <w:szCs w:val="24"/>
                <w:lang w:eastAsia="zh-CN"/>
              </w:rPr>
              <w:t>Содержание курсов внеурочной 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75D84" w:rsidRPr="007D2589" w:rsidRDefault="00A960FF" w:rsidP="00375D84">
            <w:pPr>
              <w:suppressAutoHyphens/>
              <w:jc w:val="center"/>
              <w:rPr>
                <w:rFonts w:eastAsia="Lucida Sans Unicode"/>
                <w:kern w:val="1"/>
                <w:sz w:val="24"/>
                <w:szCs w:val="24"/>
                <w:lang w:eastAsia="zh-CN" w:bidi="hi-IN"/>
              </w:rPr>
            </w:pPr>
            <w:r w:rsidRPr="007D2589">
              <w:rPr>
                <w:rFonts w:eastAsia="Lucida Sans Unicode"/>
                <w:kern w:val="1"/>
                <w:sz w:val="24"/>
                <w:szCs w:val="24"/>
                <w:lang w:eastAsia="zh-CN" w:bidi="hi-IN"/>
              </w:rPr>
              <w:t>15</w:t>
            </w:r>
          </w:p>
          <w:p w:rsidR="00A960FF" w:rsidRPr="007D2589" w:rsidRDefault="00A960FF" w:rsidP="00375D84">
            <w:pPr>
              <w:suppressAutoHyphens/>
              <w:jc w:val="center"/>
              <w:rPr>
                <w:rFonts w:eastAsia="Lucida Sans Unicode"/>
                <w:kern w:val="1"/>
                <w:sz w:val="24"/>
                <w:szCs w:val="24"/>
                <w:lang w:eastAsia="zh-CN" w:bidi="hi-IN"/>
              </w:rPr>
            </w:pPr>
          </w:p>
          <w:p w:rsidR="00A960FF" w:rsidRPr="007D2589" w:rsidRDefault="00A960FF" w:rsidP="00375D84">
            <w:pPr>
              <w:suppressAutoHyphens/>
              <w:jc w:val="center"/>
              <w:rPr>
                <w:rFonts w:eastAsia="Lucida Sans Unicode"/>
                <w:kern w:val="1"/>
                <w:sz w:val="24"/>
                <w:szCs w:val="24"/>
                <w:lang w:eastAsia="zh-CN" w:bidi="hi-IN"/>
              </w:rPr>
            </w:pPr>
            <w:r w:rsidRPr="007D2589">
              <w:rPr>
                <w:rFonts w:eastAsia="Lucida Sans Unicode"/>
                <w:kern w:val="1"/>
                <w:sz w:val="24"/>
                <w:szCs w:val="24"/>
                <w:lang w:eastAsia="zh-CN" w:bidi="hi-IN"/>
              </w:rPr>
              <w:t>15</w:t>
            </w:r>
          </w:p>
          <w:p w:rsidR="00A960FF" w:rsidRPr="007D2589" w:rsidRDefault="00A960FF" w:rsidP="00375D84">
            <w:pPr>
              <w:suppressAutoHyphens/>
              <w:jc w:val="center"/>
              <w:rPr>
                <w:rFonts w:eastAsia="Lucida Sans Unicode"/>
                <w:kern w:val="1"/>
                <w:sz w:val="24"/>
                <w:szCs w:val="24"/>
                <w:lang w:eastAsia="zh-CN" w:bidi="hi-IN"/>
              </w:rPr>
            </w:pPr>
            <w:r w:rsidRPr="007D2589">
              <w:rPr>
                <w:rFonts w:eastAsia="Lucida Sans Unicode"/>
                <w:kern w:val="1"/>
                <w:sz w:val="24"/>
                <w:szCs w:val="24"/>
                <w:lang w:eastAsia="zh-CN" w:bidi="hi-IN"/>
              </w:rPr>
              <w:t>34</w:t>
            </w:r>
          </w:p>
          <w:p w:rsidR="00A960FF" w:rsidRPr="007D2589" w:rsidRDefault="00A960FF" w:rsidP="00375D84">
            <w:pPr>
              <w:suppressAutoHyphens/>
              <w:jc w:val="center"/>
              <w:rPr>
                <w:rFonts w:eastAsia="Lucida Sans Unicode"/>
                <w:kern w:val="1"/>
                <w:sz w:val="24"/>
                <w:szCs w:val="24"/>
                <w:lang w:eastAsia="zh-CN" w:bidi="hi-IN"/>
              </w:rPr>
            </w:pPr>
            <w:r w:rsidRPr="007D2589">
              <w:rPr>
                <w:rFonts w:eastAsia="Lucida Sans Unicode"/>
                <w:kern w:val="1"/>
                <w:sz w:val="24"/>
                <w:szCs w:val="24"/>
                <w:lang w:eastAsia="zh-CN" w:bidi="hi-IN"/>
              </w:rPr>
              <w:t>5</w:t>
            </w:r>
            <w:r w:rsidR="008C1AAE">
              <w:rPr>
                <w:rFonts w:eastAsia="Lucida Sans Unicode"/>
                <w:kern w:val="1"/>
                <w:sz w:val="24"/>
                <w:szCs w:val="24"/>
                <w:lang w:eastAsia="zh-CN" w:bidi="hi-IN"/>
              </w:rPr>
              <w:t>2</w:t>
            </w:r>
          </w:p>
          <w:p w:rsidR="00A960FF" w:rsidRPr="007D2589" w:rsidRDefault="008C1AAE" w:rsidP="00375D84">
            <w:pPr>
              <w:suppressAutoHyphens/>
              <w:jc w:val="center"/>
              <w:rPr>
                <w:rFonts w:eastAsia="Lucida Sans Unicode"/>
                <w:kern w:val="1"/>
                <w:sz w:val="24"/>
                <w:szCs w:val="24"/>
                <w:lang w:eastAsia="zh-CN" w:bidi="hi-IN"/>
              </w:rPr>
            </w:pPr>
            <w:r>
              <w:rPr>
                <w:rFonts w:eastAsia="Lucida Sans Unicode"/>
                <w:kern w:val="1"/>
                <w:sz w:val="24"/>
                <w:szCs w:val="24"/>
                <w:lang w:eastAsia="zh-CN" w:bidi="hi-IN"/>
              </w:rPr>
              <w:t>69</w:t>
            </w:r>
          </w:p>
          <w:p w:rsidR="00A960FF" w:rsidRPr="007D2589" w:rsidRDefault="008C1AAE" w:rsidP="00375D84">
            <w:pPr>
              <w:suppressAutoHyphens/>
              <w:jc w:val="center"/>
              <w:rPr>
                <w:rFonts w:eastAsia="Lucida Sans Unicode"/>
                <w:kern w:val="1"/>
                <w:sz w:val="24"/>
                <w:szCs w:val="24"/>
                <w:lang w:eastAsia="zh-CN" w:bidi="hi-IN"/>
              </w:rPr>
            </w:pPr>
            <w:r>
              <w:rPr>
                <w:rFonts w:eastAsia="Lucida Sans Unicode"/>
                <w:kern w:val="1"/>
                <w:sz w:val="24"/>
                <w:szCs w:val="24"/>
                <w:lang w:eastAsia="zh-CN" w:bidi="hi-IN"/>
              </w:rPr>
              <w:t>81</w:t>
            </w:r>
          </w:p>
          <w:p w:rsidR="00A960FF" w:rsidRPr="007D2589" w:rsidRDefault="008C1AAE" w:rsidP="00375D84">
            <w:pPr>
              <w:suppressAutoHyphens/>
              <w:jc w:val="center"/>
              <w:rPr>
                <w:rFonts w:eastAsia="Lucida Sans Unicode"/>
                <w:kern w:val="1"/>
                <w:sz w:val="24"/>
                <w:szCs w:val="24"/>
                <w:lang w:eastAsia="zh-CN" w:bidi="hi-IN"/>
              </w:rPr>
            </w:pPr>
            <w:r>
              <w:rPr>
                <w:rFonts w:eastAsia="Lucida Sans Unicode"/>
                <w:kern w:val="1"/>
                <w:sz w:val="24"/>
                <w:szCs w:val="24"/>
                <w:lang w:eastAsia="zh-CN" w:bidi="hi-IN"/>
              </w:rPr>
              <w:t>95</w:t>
            </w:r>
          </w:p>
          <w:p w:rsidR="009C2398" w:rsidRPr="007D2589" w:rsidRDefault="009C2398" w:rsidP="00375D84">
            <w:pPr>
              <w:suppressAutoHyphens/>
              <w:jc w:val="center"/>
              <w:rPr>
                <w:rFonts w:eastAsia="Lucida Sans Unicode"/>
                <w:kern w:val="1"/>
                <w:sz w:val="24"/>
                <w:szCs w:val="24"/>
                <w:lang w:eastAsia="zh-CN" w:bidi="hi-IN"/>
              </w:rPr>
            </w:pPr>
            <w:r w:rsidRPr="007D2589">
              <w:rPr>
                <w:rFonts w:eastAsia="Lucida Sans Unicode"/>
                <w:kern w:val="1"/>
                <w:sz w:val="24"/>
                <w:szCs w:val="24"/>
                <w:lang w:eastAsia="zh-CN" w:bidi="hi-IN"/>
              </w:rPr>
              <w:t>11</w:t>
            </w:r>
            <w:r w:rsidR="008C1AAE">
              <w:rPr>
                <w:rFonts w:eastAsia="Lucida Sans Unicode"/>
                <w:kern w:val="1"/>
                <w:sz w:val="24"/>
                <w:szCs w:val="24"/>
                <w:lang w:eastAsia="zh-CN" w:bidi="hi-IN"/>
              </w:rPr>
              <w:t>0</w:t>
            </w:r>
          </w:p>
          <w:p w:rsidR="009C2398" w:rsidRPr="007D2589" w:rsidRDefault="009C2398" w:rsidP="00375D84">
            <w:pPr>
              <w:suppressAutoHyphens/>
              <w:jc w:val="center"/>
              <w:rPr>
                <w:rFonts w:eastAsia="Lucida Sans Unicode"/>
                <w:kern w:val="1"/>
                <w:sz w:val="24"/>
                <w:szCs w:val="24"/>
                <w:lang w:eastAsia="zh-CN" w:bidi="hi-IN"/>
              </w:rPr>
            </w:pPr>
            <w:r w:rsidRPr="007D2589">
              <w:rPr>
                <w:rFonts w:eastAsia="Lucida Sans Unicode"/>
                <w:kern w:val="1"/>
                <w:sz w:val="24"/>
                <w:szCs w:val="24"/>
                <w:lang w:eastAsia="zh-CN" w:bidi="hi-IN"/>
              </w:rPr>
              <w:t>1</w:t>
            </w:r>
            <w:r w:rsidR="008C1AAE">
              <w:rPr>
                <w:rFonts w:eastAsia="Lucida Sans Unicode"/>
                <w:kern w:val="1"/>
                <w:sz w:val="24"/>
                <w:szCs w:val="24"/>
                <w:lang w:eastAsia="zh-CN" w:bidi="hi-IN"/>
              </w:rPr>
              <w:t>25</w:t>
            </w:r>
          </w:p>
          <w:p w:rsidR="009C2398" w:rsidRPr="007D2589" w:rsidRDefault="008C1AAE" w:rsidP="00375D84">
            <w:pPr>
              <w:suppressAutoHyphens/>
              <w:jc w:val="center"/>
              <w:rPr>
                <w:rFonts w:eastAsia="Lucida Sans Unicode"/>
                <w:kern w:val="1"/>
                <w:sz w:val="24"/>
                <w:szCs w:val="24"/>
                <w:lang w:eastAsia="zh-CN" w:bidi="hi-IN"/>
              </w:rPr>
            </w:pPr>
            <w:r>
              <w:rPr>
                <w:rFonts w:eastAsia="Lucida Sans Unicode"/>
                <w:kern w:val="1"/>
                <w:sz w:val="24"/>
                <w:szCs w:val="24"/>
                <w:lang w:eastAsia="zh-CN" w:bidi="hi-IN"/>
              </w:rPr>
              <w:t>136</w:t>
            </w:r>
          </w:p>
          <w:p w:rsidR="009C2398" w:rsidRPr="007D2589" w:rsidRDefault="009C2398" w:rsidP="00375D84">
            <w:pPr>
              <w:suppressAutoHyphens/>
              <w:jc w:val="center"/>
              <w:rPr>
                <w:rFonts w:eastAsia="Lucida Sans Unicode"/>
                <w:kern w:val="1"/>
                <w:sz w:val="24"/>
                <w:szCs w:val="24"/>
                <w:lang w:eastAsia="zh-CN" w:bidi="hi-IN"/>
              </w:rPr>
            </w:pPr>
            <w:r w:rsidRPr="007D2589">
              <w:rPr>
                <w:rFonts w:eastAsia="Lucida Sans Unicode"/>
                <w:kern w:val="1"/>
                <w:sz w:val="24"/>
                <w:szCs w:val="24"/>
                <w:lang w:eastAsia="zh-CN" w:bidi="hi-IN"/>
              </w:rPr>
              <w:t>1</w:t>
            </w:r>
            <w:r w:rsidR="008C1AAE">
              <w:rPr>
                <w:rFonts w:eastAsia="Lucida Sans Unicode"/>
                <w:kern w:val="1"/>
                <w:sz w:val="24"/>
                <w:szCs w:val="24"/>
                <w:lang w:eastAsia="zh-CN" w:bidi="hi-IN"/>
              </w:rPr>
              <w:t>57</w:t>
            </w:r>
          </w:p>
          <w:p w:rsidR="009C2398" w:rsidRPr="007D2589" w:rsidRDefault="009C2398" w:rsidP="00375D84">
            <w:pPr>
              <w:suppressAutoHyphens/>
              <w:jc w:val="center"/>
              <w:rPr>
                <w:rFonts w:eastAsia="Lucida Sans Unicode"/>
                <w:kern w:val="1"/>
                <w:sz w:val="24"/>
                <w:szCs w:val="24"/>
                <w:lang w:eastAsia="zh-CN" w:bidi="hi-IN"/>
              </w:rPr>
            </w:pPr>
            <w:r w:rsidRPr="007D2589">
              <w:rPr>
                <w:rFonts w:eastAsia="Lucida Sans Unicode"/>
                <w:kern w:val="1"/>
                <w:sz w:val="24"/>
                <w:szCs w:val="24"/>
                <w:lang w:eastAsia="zh-CN" w:bidi="hi-IN"/>
              </w:rPr>
              <w:t>180</w:t>
            </w:r>
          </w:p>
          <w:p w:rsidR="009C2398" w:rsidRPr="007D2589" w:rsidRDefault="009C2398" w:rsidP="00375D84">
            <w:pPr>
              <w:suppressAutoHyphens/>
              <w:jc w:val="center"/>
              <w:rPr>
                <w:rFonts w:eastAsia="Lucida Sans Unicode"/>
                <w:kern w:val="1"/>
                <w:sz w:val="24"/>
                <w:szCs w:val="24"/>
                <w:lang w:eastAsia="zh-CN" w:bidi="hi-IN"/>
              </w:rPr>
            </w:pPr>
            <w:r w:rsidRPr="007D2589">
              <w:rPr>
                <w:rFonts w:eastAsia="Lucida Sans Unicode"/>
                <w:kern w:val="1"/>
                <w:sz w:val="24"/>
                <w:szCs w:val="24"/>
                <w:lang w:eastAsia="zh-CN" w:bidi="hi-IN"/>
              </w:rPr>
              <w:t>198</w:t>
            </w:r>
          </w:p>
          <w:p w:rsidR="00A960FF" w:rsidRPr="00375D84" w:rsidRDefault="009C2398" w:rsidP="008C1AAE">
            <w:pPr>
              <w:suppressAutoHyphens/>
              <w:jc w:val="center"/>
              <w:rPr>
                <w:rFonts w:eastAsia="Lucida Sans Unicode"/>
                <w:kern w:val="1"/>
                <w:sz w:val="24"/>
                <w:szCs w:val="24"/>
                <w:lang w:eastAsia="zh-CN" w:bidi="hi-IN"/>
              </w:rPr>
            </w:pPr>
            <w:r w:rsidRPr="007D2589">
              <w:rPr>
                <w:rFonts w:eastAsia="Lucida Sans Unicode"/>
                <w:kern w:val="1"/>
                <w:sz w:val="24"/>
                <w:szCs w:val="24"/>
                <w:lang w:eastAsia="zh-CN" w:bidi="hi-IN"/>
              </w:rPr>
              <w:t>2</w:t>
            </w:r>
            <w:r w:rsidR="008C1AAE">
              <w:rPr>
                <w:rFonts w:eastAsia="Lucida Sans Unicode"/>
                <w:kern w:val="1"/>
                <w:sz w:val="24"/>
                <w:szCs w:val="24"/>
                <w:lang w:eastAsia="zh-CN" w:bidi="hi-IN"/>
              </w:rPr>
              <w:t>17</w:t>
            </w:r>
          </w:p>
        </w:tc>
      </w:tr>
      <w:tr w:rsidR="00375D84" w:rsidRPr="00375D84" w:rsidTr="00DB5F4C">
        <w:tc>
          <w:tcPr>
            <w:tcW w:w="9039" w:type="dxa"/>
            <w:tcBorders>
              <w:top w:val="single" w:sz="4" w:space="0" w:color="auto"/>
              <w:left w:val="single" w:sz="4" w:space="0" w:color="auto"/>
              <w:bottom w:val="single" w:sz="4" w:space="0" w:color="auto"/>
              <w:right w:val="single" w:sz="4" w:space="0" w:color="auto"/>
            </w:tcBorders>
            <w:shd w:val="clear" w:color="auto" w:fill="auto"/>
          </w:tcPr>
          <w:p w:rsidR="00375D84" w:rsidRPr="00375D84" w:rsidRDefault="009C2398" w:rsidP="009C2398">
            <w:pPr>
              <w:suppressAutoHyphens/>
              <w:spacing w:line="100" w:lineRule="atLeast"/>
              <w:jc w:val="both"/>
              <w:rPr>
                <w:rFonts w:eastAsia="Calibri"/>
                <w:kern w:val="1"/>
                <w:sz w:val="24"/>
                <w:szCs w:val="24"/>
                <w:lang w:eastAsia="zh-CN"/>
              </w:rPr>
            </w:pPr>
            <w:r w:rsidRPr="007D2589">
              <w:rPr>
                <w:rFonts w:eastAsia="Calibri"/>
                <w:kern w:val="1"/>
                <w:sz w:val="24"/>
                <w:szCs w:val="24"/>
                <w:lang w:eastAsia="zh-CN"/>
              </w:rPr>
              <w:t>2.</w:t>
            </w:r>
            <w:r w:rsidR="00375D84" w:rsidRPr="00375D84">
              <w:rPr>
                <w:rFonts w:eastAsia="Calibri"/>
                <w:kern w:val="1"/>
                <w:sz w:val="24"/>
                <w:szCs w:val="24"/>
                <w:lang w:eastAsia="zh-CN"/>
              </w:rPr>
              <w:t xml:space="preserve">2. </w:t>
            </w:r>
            <w:r w:rsidRPr="007D2589">
              <w:rPr>
                <w:rFonts w:eastAsia="Calibri"/>
                <w:kern w:val="1"/>
                <w:sz w:val="24"/>
                <w:szCs w:val="24"/>
                <w:lang w:eastAsia="zh-CN"/>
              </w:rPr>
              <w:t>Программа формирования универсальных учебных действий</w:t>
            </w:r>
            <w:r w:rsidR="00375D84" w:rsidRPr="00375D84">
              <w:rPr>
                <w:rFonts w:eastAsia="Calibri"/>
                <w:kern w:val="1"/>
                <w:sz w:val="24"/>
                <w:szCs w:val="24"/>
                <w:lang w:eastAsia="zh-C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75D84" w:rsidRPr="00375D84" w:rsidRDefault="009C2398" w:rsidP="008C1AAE">
            <w:pPr>
              <w:suppressAutoHyphens/>
              <w:jc w:val="center"/>
              <w:rPr>
                <w:rFonts w:eastAsia="Lucida Sans Unicode"/>
                <w:kern w:val="1"/>
                <w:sz w:val="24"/>
                <w:szCs w:val="24"/>
                <w:lang w:eastAsia="zh-CN" w:bidi="hi-IN"/>
              </w:rPr>
            </w:pPr>
            <w:r w:rsidRPr="007D2589">
              <w:rPr>
                <w:rFonts w:eastAsia="Lucida Sans Unicode"/>
                <w:kern w:val="1"/>
                <w:sz w:val="24"/>
                <w:szCs w:val="24"/>
                <w:lang w:eastAsia="zh-CN" w:bidi="hi-IN"/>
              </w:rPr>
              <w:t>2</w:t>
            </w:r>
            <w:r w:rsidR="008C1AAE">
              <w:rPr>
                <w:rFonts w:eastAsia="Lucida Sans Unicode"/>
                <w:kern w:val="1"/>
                <w:sz w:val="24"/>
                <w:szCs w:val="24"/>
                <w:lang w:eastAsia="zh-CN" w:bidi="hi-IN"/>
              </w:rPr>
              <w:t>31</w:t>
            </w:r>
          </w:p>
        </w:tc>
      </w:tr>
      <w:tr w:rsidR="00375D84" w:rsidRPr="00375D84" w:rsidTr="009C2398">
        <w:trPr>
          <w:trHeight w:val="116"/>
        </w:trPr>
        <w:tc>
          <w:tcPr>
            <w:tcW w:w="9039" w:type="dxa"/>
            <w:tcBorders>
              <w:top w:val="single" w:sz="4" w:space="0" w:color="auto"/>
              <w:left w:val="single" w:sz="4" w:space="0" w:color="auto"/>
              <w:bottom w:val="single" w:sz="4" w:space="0" w:color="auto"/>
              <w:right w:val="single" w:sz="4" w:space="0" w:color="auto"/>
            </w:tcBorders>
            <w:shd w:val="clear" w:color="auto" w:fill="auto"/>
          </w:tcPr>
          <w:p w:rsidR="00375D84" w:rsidRPr="00375D84" w:rsidRDefault="009C2398" w:rsidP="009C2398">
            <w:pPr>
              <w:suppressAutoHyphens/>
              <w:spacing w:line="100" w:lineRule="atLeast"/>
              <w:jc w:val="both"/>
              <w:rPr>
                <w:rFonts w:eastAsia="Calibri"/>
                <w:kern w:val="1"/>
                <w:sz w:val="24"/>
                <w:szCs w:val="24"/>
                <w:lang w:eastAsia="zh-CN"/>
              </w:rPr>
            </w:pPr>
            <w:r w:rsidRPr="007D2589">
              <w:rPr>
                <w:rFonts w:eastAsia="Calibri"/>
                <w:kern w:val="1"/>
                <w:sz w:val="24"/>
                <w:szCs w:val="24"/>
                <w:lang w:eastAsia="zh-CN"/>
              </w:rPr>
              <w:t>2.</w:t>
            </w:r>
            <w:r w:rsidR="00375D84" w:rsidRPr="00375D84">
              <w:rPr>
                <w:rFonts w:eastAsia="Calibri"/>
                <w:kern w:val="1"/>
                <w:sz w:val="24"/>
                <w:szCs w:val="24"/>
                <w:lang w:eastAsia="zh-CN"/>
              </w:rPr>
              <w:t>3. Программа воспитания</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75D84" w:rsidRPr="00375D84" w:rsidRDefault="009C2398" w:rsidP="008C1AAE">
            <w:pPr>
              <w:suppressAutoHyphens/>
              <w:jc w:val="center"/>
              <w:rPr>
                <w:rFonts w:eastAsia="Lucida Sans Unicode"/>
                <w:kern w:val="1"/>
                <w:sz w:val="24"/>
                <w:szCs w:val="24"/>
                <w:lang w:eastAsia="zh-CN" w:bidi="hi-IN"/>
              </w:rPr>
            </w:pPr>
            <w:r w:rsidRPr="007D2589">
              <w:rPr>
                <w:rFonts w:eastAsia="Lucida Sans Unicode"/>
                <w:kern w:val="1"/>
                <w:sz w:val="24"/>
                <w:szCs w:val="24"/>
                <w:lang w:eastAsia="zh-CN" w:bidi="hi-IN"/>
              </w:rPr>
              <w:t>2</w:t>
            </w:r>
            <w:r w:rsidR="008C1AAE">
              <w:rPr>
                <w:rFonts w:eastAsia="Lucida Sans Unicode"/>
                <w:kern w:val="1"/>
                <w:sz w:val="24"/>
                <w:szCs w:val="24"/>
                <w:lang w:eastAsia="zh-CN" w:bidi="hi-IN"/>
              </w:rPr>
              <w:t>38</w:t>
            </w:r>
          </w:p>
        </w:tc>
      </w:tr>
      <w:tr w:rsidR="00375D84" w:rsidRPr="00375D84" w:rsidTr="00DB5F4C">
        <w:tc>
          <w:tcPr>
            <w:tcW w:w="9039" w:type="dxa"/>
            <w:tcBorders>
              <w:top w:val="single" w:sz="4" w:space="0" w:color="auto"/>
              <w:left w:val="single" w:sz="4" w:space="0" w:color="auto"/>
              <w:bottom w:val="single" w:sz="4" w:space="0" w:color="auto"/>
              <w:right w:val="single" w:sz="4" w:space="0" w:color="auto"/>
            </w:tcBorders>
            <w:shd w:val="clear" w:color="auto" w:fill="auto"/>
          </w:tcPr>
          <w:p w:rsidR="00375D84" w:rsidRPr="00375D84" w:rsidRDefault="00375D84" w:rsidP="00375D84">
            <w:pPr>
              <w:suppressAutoHyphens/>
              <w:jc w:val="center"/>
              <w:rPr>
                <w:rFonts w:eastAsia="Lucida Sans Unicode"/>
                <w:kern w:val="1"/>
                <w:sz w:val="24"/>
                <w:szCs w:val="24"/>
                <w:lang w:eastAsia="zh-CN" w:bidi="hi-IN"/>
              </w:rPr>
            </w:pPr>
            <w:r w:rsidRPr="00375D84">
              <w:rPr>
                <w:rFonts w:eastAsia="Lucida Sans Unicode"/>
                <w:caps/>
                <w:kern w:val="1"/>
                <w:sz w:val="24"/>
                <w:szCs w:val="24"/>
                <w:lang w:val="en-US" w:eastAsia="zh-CN" w:bidi="hi-IN"/>
              </w:rPr>
              <w:t>III</w:t>
            </w:r>
            <w:r w:rsidRPr="00375D84">
              <w:rPr>
                <w:rFonts w:eastAsia="Lucida Sans Unicode"/>
                <w:caps/>
                <w:kern w:val="1"/>
                <w:sz w:val="24"/>
                <w:szCs w:val="24"/>
                <w:lang w:eastAsia="zh-CN" w:bidi="hi-IN"/>
              </w:rPr>
              <w:t xml:space="preserve"> ОРГАНИЗАЦИОННЫЙ  РАЗДЕЛ</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75D84" w:rsidRPr="00375D84" w:rsidRDefault="00375D84" w:rsidP="00375D84">
            <w:pPr>
              <w:suppressAutoHyphens/>
              <w:jc w:val="center"/>
              <w:rPr>
                <w:rFonts w:eastAsia="Lucida Sans Unicode"/>
                <w:kern w:val="1"/>
                <w:sz w:val="24"/>
                <w:szCs w:val="24"/>
                <w:lang w:eastAsia="zh-CN" w:bidi="hi-IN"/>
              </w:rPr>
            </w:pPr>
          </w:p>
        </w:tc>
      </w:tr>
      <w:tr w:rsidR="00375D84" w:rsidRPr="00375D84" w:rsidTr="00DB5F4C">
        <w:tc>
          <w:tcPr>
            <w:tcW w:w="9039" w:type="dxa"/>
            <w:tcBorders>
              <w:top w:val="single" w:sz="4" w:space="0" w:color="auto"/>
              <w:left w:val="single" w:sz="4" w:space="0" w:color="auto"/>
              <w:bottom w:val="single" w:sz="4" w:space="0" w:color="auto"/>
              <w:right w:val="single" w:sz="4" w:space="0" w:color="auto"/>
            </w:tcBorders>
            <w:shd w:val="clear" w:color="auto" w:fill="auto"/>
          </w:tcPr>
          <w:p w:rsidR="00375D84" w:rsidRPr="00375D84" w:rsidRDefault="009C2398" w:rsidP="009C2398">
            <w:pPr>
              <w:suppressAutoHyphens/>
              <w:rPr>
                <w:rFonts w:eastAsia="Lucida Sans Unicode"/>
                <w:caps/>
                <w:kern w:val="1"/>
                <w:sz w:val="24"/>
                <w:szCs w:val="24"/>
                <w:lang w:eastAsia="zh-CN" w:bidi="hi-IN"/>
              </w:rPr>
            </w:pPr>
            <w:r w:rsidRPr="007D2589">
              <w:rPr>
                <w:rFonts w:eastAsia="@Arial Unicode MS"/>
                <w:kern w:val="1"/>
                <w:sz w:val="24"/>
                <w:szCs w:val="24"/>
                <w:lang w:eastAsia="zh-CN" w:bidi="hi-IN"/>
              </w:rPr>
              <w:t>3.1.Учебный план</w:t>
            </w:r>
            <w:r w:rsidR="00375D84" w:rsidRPr="007D2589">
              <w:rPr>
                <w:rFonts w:eastAsia="@Arial Unicode MS"/>
                <w:kern w:val="1"/>
                <w:sz w:val="24"/>
                <w:szCs w:val="24"/>
                <w:lang w:eastAsia="zh-CN" w:bidi="hi-IN"/>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75D84" w:rsidRPr="00375D84" w:rsidRDefault="009C2398" w:rsidP="008C1AAE">
            <w:pPr>
              <w:suppressAutoHyphens/>
              <w:jc w:val="center"/>
              <w:rPr>
                <w:rFonts w:eastAsia="Lucida Sans Unicode"/>
                <w:kern w:val="1"/>
                <w:sz w:val="24"/>
                <w:szCs w:val="24"/>
                <w:lang w:eastAsia="zh-CN" w:bidi="hi-IN"/>
              </w:rPr>
            </w:pPr>
            <w:r w:rsidRPr="007D2589">
              <w:rPr>
                <w:rFonts w:eastAsia="Lucida Sans Unicode"/>
                <w:kern w:val="1"/>
                <w:sz w:val="24"/>
                <w:szCs w:val="24"/>
                <w:lang w:eastAsia="zh-CN" w:bidi="hi-IN"/>
              </w:rPr>
              <w:t>2</w:t>
            </w:r>
            <w:r w:rsidR="008C1AAE">
              <w:rPr>
                <w:rFonts w:eastAsia="Lucida Sans Unicode"/>
                <w:kern w:val="1"/>
                <w:sz w:val="24"/>
                <w:szCs w:val="24"/>
                <w:lang w:eastAsia="zh-CN" w:bidi="hi-IN"/>
              </w:rPr>
              <w:t>63</w:t>
            </w:r>
          </w:p>
        </w:tc>
      </w:tr>
      <w:tr w:rsidR="00375D84" w:rsidRPr="00375D84" w:rsidTr="00DB5F4C">
        <w:tc>
          <w:tcPr>
            <w:tcW w:w="9039" w:type="dxa"/>
            <w:tcBorders>
              <w:top w:val="single" w:sz="4" w:space="0" w:color="auto"/>
              <w:left w:val="single" w:sz="4" w:space="0" w:color="auto"/>
              <w:bottom w:val="single" w:sz="4" w:space="0" w:color="auto"/>
              <w:right w:val="single" w:sz="4" w:space="0" w:color="auto"/>
            </w:tcBorders>
            <w:shd w:val="clear" w:color="auto" w:fill="auto"/>
          </w:tcPr>
          <w:p w:rsidR="00375D84" w:rsidRPr="00375D84" w:rsidRDefault="009C2398" w:rsidP="00375D84">
            <w:pPr>
              <w:suppressAutoHyphens/>
              <w:rPr>
                <w:rFonts w:eastAsia="Lucida Sans Unicode"/>
                <w:kern w:val="1"/>
                <w:sz w:val="24"/>
                <w:szCs w:val="24"/>
                <w:lang w:eastAsia="zh-CN" w:bidi="hi-IN"/>
              </w:rPr>
            </w:pPr>
            <w:r w:rsidRPr="007D2589">
              <w:rPr>
                <w:rFonts w:eastAsia="@Arial Unicode MS"/>
                <w:kern w:val="1"/>
                <w:sz w:val="24"/>
                <w:szCs w:val="24"/>
                <w:lang w:eastAsia="zh-CN" w:bidi="hi-IN"/>
              </w:rPr>
              <w:t>3.2.План внеурочной деятельности</w:t>
            </w:r>
            <w:r w:rsidRPr="007D2589">
              <w:rPr>
                <w:rFonts w:eastAsia="Lucida Sans Unicode"/>
                <w:kern w:val="1"/>
                <w:sz w:val="24"/>
                <w:szCs w:val="24"/>
                <w:lang w:eastAsia="zh-CN" w:bidi="hi-IN"/>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75D84" w:rsidRPr="00375D84" w:rsidRDefault="009C2398" w:rsidP="008C1AAE">
            <w:pPr>
              <w:suppressAutoHyphens/>
              <w:jc w:val="center"/>
              <w:rPr>
                <w:rFonts w:eastAsia="Lucida Sans Unicode"/>
                <w:kern w:val="1"/>
                <w:sz w:val="24"/>
                <w:szCs w:val="24"/>
                <w:lang w:eastAsia="zh-CN" w:bidi="hi-IN"/>
              </w:rPr>
            </w:pPr>
            <w:r w:rsidRPr="007D2589">
              <w:rPr>
                <w:rFonts w:eastAsia="Lucida Sans Unicode"/>
                <w:kern w:val="1"/>
                <w:sz w:val="24"/>
                <w:szCs w:val="24"/>
                <w:lang w:eastAsia="zh-CN" w:bidi="hi-IN"/>
              </w:rPr>
              <w:t>2</w:t>
            </w:r>
            <w:r w:rsidR="008C1AAE">
              <w:rPr>
                <w:rFonts w:eastAsia="Lucida Sans Unicode"/>
                <w:kern w:val="1"/>
                <w:sz w:val="24"/>
                <w:szCs w:val="24"/>
                <w:lang w:eastAsia="zh-CN" w:bidi="hi-IN"/>
              </w:rPr>
              <w:t>65</w:t>
            </w:r>
          </w:p>
        </w:tc>
      </w:tr>
      <w:tr w:rsidR="00375D84" w:rsidRPr="00375D84" w:rsidTr="00DB5F4C">
        <w:tc>
          <w:tcPr>
            <w:tcW w:w="9039" w:type="dxa"/>
            <w:tcBorders>
              <w:top w:val="single" w:sz="4" w:space="0" w:color="auto"/>
              <w:left w:val="single" w:sz="4" w:space="0" w:color="auto"/>
              <w:bottom w:val="single" w:sz="4" w:space="0" w:color="auto"/>
              <w:right w:val="single" w:sz="4" w:space="0" w:color="auto"/>
            </w:tcBorders>
            <w:shd w:val="clear" w:color="auto" w:fill="auto"/>
          </w:tcPr>
          <w:p w:rsidR="00375D84" w:rsidRPr="007D2589" w:rsidRDefault="009C2398" w:rsidP="00375D84">
            <w:pPr>
              <w:suppressAutoHyphens/>
              <w:rPr>
                <w:rFonts w:eastAsia="@Arial Unicode MS"/>
                <w:kern w:val="1"/>
                <w:sz w:val="24"/>
                <w:szCs w:val="24"/>
                <w:lang w:eastAsia="zh-CN" w:bidi="hi-IN"/>
              </w:rPr>
            </w:pPr>
            <w:r w:rsidRPr="007D2589">
              <w:rPr>
                <w:rFonts w:eastAsia="@Arial Unicode MS"/>
                <w:kern w:val="1"/>
                <w:sz w:val="24"/>
                <w:szCs w:val="24"/>
                <w:lang w:eastAsia="zh-CN" w:bidi="hi-IN"/>
              </w:rPr>
              <w:t>3.3. Календарный учебный график</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75D84" w:rsidRPr="00375D84" w:rsidRDefault="009C2398" w:rsidP="008C1AAE">
            <w:pPr>
              <w:suppressAutoHyphens/>
              <w:jc w:val="center"/>
              <w:rPr>
                <w:rFonts w:eastAsia="Lucida Sans Unicode"/>
                <w:kern w:val="1"/>
                <w:sz w:val="24"/>
                <w:szCs w:val="24"/>
                <w:lang w:eastAsia="zh-CN" w:bidi="hi-IN"/>
              </w:rPr>
            </w:pPr>
            <w:r w:rsidRPr="007D2589">
              <w:rPr>
                <w:rFonts w:eastAsia="Lucida Sans Unicode"/>
                <w:kern w:val="1"/>
                <w:sz w:val="24"/>
                <w:szCs w:val="24"/>
                <w:lang w:eastAsia="zh-CN" w:bidi="hi-IN"/>
              </w:rPr>
              <w:t>2</w:t>
            </w:r>
            <w:r w:rsidR="008C1AAE">
              <w:rPr>
                <w:rFonts w:eastAsia="Lucida Sans Unicode"/>
                <w:kern w:val="1"/>
                <w:sz w:val="24"/>
                <w:szCs w:val="24"/>
                <w:lang w:eastAsia="zh-CN" w:bidi="hi-IN"/>
              </w:rPr>
              <w:t>70</w:t>
            </w:r>
          </w:p>
        </w:tc>
      </w:tr>
      <w:tr w:rsidR="00375D84" w:rsidRPr="00375D84" w:rsidTr="009C2398">
        <w:trPr>
          <w:trHeight w:val="235"/>
        </w:trPr>
        <w:tc>
          <w:tcPr>
            <w:tcW w:w="9039" w:type="dxa"/>
            <w:tcBorders>
              <w:top w:val="single" w:sz="4" w:space="0" w:color="auto"/>
              <w:left w:val="single" w:sz="4" w:space="0" w:color="auto"/>
              <w:bottom w:val="single" w:sz="4" w:space="0" w:color="auto"/>
              <w:right w:val="single" w:sz="4" w:space="0" w:color="auto"/>
            </w:tcBorders>
            <w:shd w:val="clear" w:color="auto" w:fill="auto"/>
          </w:tcPr>
          <w:p w:rsidR="00375D84" w:rsidRPr="00375D84" w:rsidRDefault="009C2398" w:rsidP="00375D84">
            <w:pPr>
              <w:suppressAutoHyphens/>
              <w:rPr>
                <w:rFonts w:eastAsia="Lucida Sans Unicode"/>
                <w:kern w:val="1"/>
                <w:sz w:val="24"/>
                <w:szCs w:val="24"/>
                <w:lang w:eastAsia="ru-RU"/>
              </w:rPr>
            </w:pPr>
            <w:r w:rsidRPr="007D2589">
              <w:rPr>
                <w:rFonts w:eastAsia="@Arial Unicode MS"/>
                <w:kern w:val="1"/>
                <w:sz w:val="24"/>
                <w:szCs w:val="24"/>
                <w:lang w:eastAsia="zh-CN" w:bidi="hi-IN"/>
              </w:rPr>
              <w:t>3.4. Календарный план воспитательной работы</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75D84" w:rsidRPr="00375D84" w:rsidRDefault="009C2398" w:rsidP="008C1AAE">
            <w:pPr>
              <w:suppressAutoHyphens/>
              <w:jc w:val="center"/>
              <w:rPr>
                <w:rFonts w:eastAsia="Lucida Sans Unicode"/>
                <w:kern w:val="1"/>
                <w:sz w:val="24"/>
                <w:szCs w:val="24"/>
                <w:lang w:eastAsia="zh-CN" w:bidi="hi-IN"/>
              </w:rPr>
            </w:pPr>
            <w:r w:rsidRPr="007D2589">
              <w:rPr>
                <w:rFonts w:eastAsia="Lucida Sans Unicode"/>
                <w:kern w:val="1"/>
                <w:sz w:val="24"/>
                <w:szCs w:val="24"/>
                <w:lang w:eastAsia="zh-CN" w:bidi="hi-IN"/>
              </w:rPr>
              <w:t>2</w:t>
            </w:r>
            <w:r w:rsidR="008C1AAE">
              <w:rPr>
                <w:rFonts w:eastAsia="Lucida Sans Unicode"/>
                <w:kern w:val="1"/>
                <w:sz w:val="24"/>
                <w:szCs w:val="24"/>
                <w:lang w:eastAsia="zh-CN" w:bidi="hi-IN"/>
              </w:rPr>
              <w:t>72</w:t>
            </w:r>
          </w:p>
        </w:tc>
      </w:tr>
      <w:tr w:rsidR="00375D84" w:rsidRPr="00375D84" w:rsidTr="00DB5F4C">
        <w:tc>
          <w:tcPr>
            <w:tcW w:w="9039" w:type="dxa"/>
            <w:tcBorders>
              <w:top w:val="single" w:sz="4" w:space="0" w:color="auto"/>
              <w:left w:val="single" w:sz="4" w:space="0" w:color="auto"/>
              <w:bottom w:val="single" w:sz="4" w:space="0" w:color="auto"/>
              <w:right w:val="single" w:sz="4" w:space="0" w:color="auto"/>
            </w:tcBorders>
            <w:shd w:val="clear" w:color="auto" w:fill="auto"/>
          </w:tcPr>
          <w:p w:rsidR="00375D84" w:rsidRPr="007D2589" w:rsidRDefault="009C2398" w:rsidP="00375D84">
            <w:pPr>
              <w:suppressAutoHyphens/>
              <w:rPr>
                <w:rFonts w:eastAsia="@Arial Unicode MS"/>
                <w:kern w:val="1"/>
                <w:sz w:val="24"/>
                <w:szCs w:val="24"/>
                <w:lang w:eastAsia="zh-CN" w:bidi="hi-IN"/>
              </w:rPr>
            </w:pPr>
            <w:r w:rsidRPr="007D2589">
              <w:rPr>
                <w:rFonts w:eastAsia="@Arial Unicode MS"/>
                <w:kern w:val="1"/>
                <w:sz w:val="24"/>
                <w:szCs w:val="24"/>
                <w:lang w:eastAsia="zh-CN" w:bidi="hi-IN"/>
              </w:rPr>
              <w:t>3.</w:t>
            </w:r>
            <w:r w:rsidR="00375D84" w:rsidRPr="007D2589">
              <w:rPr>
                <w:rFonts w:eastAsia="@Arial Unicode MS"/>
                <w:kern w:val="1"/>
                <w:sz w:val="24"/>
                <w:szCs w:val="24"/>
                <w:lang w:eastAsia="zh-CN" w:bidi="hi-IN"/>
              </w:rPr>
              <w:t>5.Система условий реализации основной образовательной программы.</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75D84" w:rsidRPr="00375D84" w:rsidRDefault="009C2398" w:rsidP="008C1AAE">
            <w:pPr>
              <w:suppressAutoHyphens/>
              <w:jc w:val="center"/>
              <w:rPr>
                <w:rFonts w:eastAsia="Lucida Sans Unicode"/>
                <w:kern w:val="1"/>
                <w:sz w:val="24"/>
                <w:szCs w:val="24"/>
                <w:lang w:eastAsia="zh-CN" w:bidi="hi-IN"/>
              </w:rPr>
            </w:pPr>
            <w:r w:rsidRPr="007D2589">
              <w:rPr>
                <w:rFonts w:eastAsia="Lucida Sans Unicode"/>
                <w:kern w:val="1"/>
                <w:sz w:val="24"/>
                <w:szCs w:val="24"/>
                <w:lang w:eastAsia="zh-CN" w:bidi="hi-IN"/>
              </w:rPr>
              <w:t>2</w:t>
            </w:r>
            <w:r w:rsidR="008C1AAE">
              <w:rPr>
                <w:rFonts w:eastAsia="Lucida Sans Unicode"/>
                <w:kern w:val="1"/>
                <w:sz w:val="24"/>
                <w:szCs w:val="24"/>
                <w:lang w:eastAsia="zh-CN" w:bidi="hi-IN"/>
              </w:rPr>
              <w:t>82</w:t>
            </w:r>
          </w:p>
        </w:tc>
      </w:tr>
      <w:tr w:rsidR="009C2398" w:rsidRPr="00375D84" w:rsidTr="00DB5F4C">
        <w:tc>
          <w:tcPr>
            <w:tcW w:w="9039" w:type="dxa"/>
            <w:tcBorders>
              <w:top w:val="single" w:sz="4" w:space="0" w:color="auto"/>
              <w:left w:val="single" w:sz="4" w:space="0" w:color="auto"/>
              <w:bottom w:val="single" w:sz="4" w:space="0" w:color="auto"/>
              <w:right w:val="single" w:sz="4" w:space="0" w:color="auto"/>
            </w:tcBorders>
            <w:shd w:val="clear" w:color="auto" w:fill="auto"/>
          </w:tcPr>
          <w:p w:rsidR="009C2398" w:rsidRPr="007D2589" w:rsidRDefault="009C2398" w:rsidP="00375D84">
            <w:pPr>
              <w:suppressAutoHyphens/>
              <w:rPr>
                <w:rFonts w:eastAsia="@Arial Unicode MS"/>
                <w:kern w:val="1"/>
                <w:sz w:val="24"/>
                <w:szCs w:val="24"/>
                <w:lang w:eastAsia="zh-CN" w:bidi="hi-IN"/>
              </w:rPr>
            </w:pPr>
            <w:r w:rsidRPr="007D2589">
              <w:rPr>
                <w:rFonts w:eastAsia="@Arial Unicode MS"/>
                <w:kern w:val="1"/>
                <w:sz w:val="24"/>
                <w:szCs w:val="24"/>
                <w:lang w:eastAsia="zh-CN" w:bidi="hi-IN"/>
              </w:rPr>
              <w:t>3.5.1. Кадровые условия реализации основной образовательной программы</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C2398" w:rsidRPr="007D2589" w:rsidRDefault="009C2398" w:rsidP="008C1AAE">
            <w:pPr>
              <w:suppressAutoHyphens/>
              <w:jc w:val="center"/>
              <w:rPr>
                <w:rFonts w:eastAsia="Lucida Sans Unicode"/>
                <w:kern w:val="1"/>
                <w:sz w:val="24"/>
                <w:szCs w:val="24"/>
                <w:lang w:eastAsia="zh-CN" w:bidi="hi-IN"/>
              </w:rPr>
            </w:pPr>
            <w:r w:rsidRPr="007D2589">
              <w:rPr>
                <w:rFonts w:eastAsia="Lucida Sans Unicode"/>
                <w:kern w:val="1"/>
                <w:sz w:val="24"/>
                <w:szCs w:val="24"/>
                <w:lang w:eastAsia="zh-CN" w:bidi="hi-IN"/>
              </w:rPr>
              <w:t>2</w:t>
            </w:r>
            <w:r w:rsidR="008C1AAE">
              <w:rPr>
                <w:rFonts w:eastAsia="Lucida Sans Unicode"/>
                <w:kern w:val="1"/>
                <w:sz w:val="24"/>
                <w:szCs w:val="24"/>
                <w:lang w:eastAsia="zh-CN" w:bidi="hi-IN"/>
              </w:rPr>
              <w:t>82</w:t>
            </w:r>
          </w:p>
        </w:tc>
      </w:tr>
      <w:tr w:rsidR="009C2398" w:rsidRPr="00375D84" w:rsidTr="00DB5F4C">
        <w:tc>
          <w:tcPr>
            <w:tcW w:w="9039" w:type="dxa"/>
            <w:tcBorders>
              <w:top w:val="single" w:sz="4" w:space="0" w:color="auto"/>
              <w:left w:val="single" w:sz="4" w:space="0" w:color="auto"/>
              <w:bottom w:val="single" w:sz="4" w:space="0" w:color="auto"/>
              <w:right w:val="single" w:sz="4" w:space="0" w:color="auto"/>
            </w:tcBorders>
            <w:shd w:val="clear" w:color="auto" w:fill="auto"/>
          </w:tcPr>
          <w:p w:rsidR="009C2398" w:rsidRPr="007D2589" w:rsidRDefault="009C2398" w:rsidP="00375D84">
            <w:pPr>
              <w:suppressAutoHyphens/>
              <w:rPr>
                <w:rFonts w:eastAsia="@Arial Unicode MS"/>
                <w:kern w:val="1"/>
                <w:sz w:val="24"/>
                <w:szCs w:val="24"/>
                <w:lang w:eastAsia="zh-CN" w:bidi="hi-IN"/>
              </w:rPr>
            </w:pPr>
            <w:r w:rsidRPr="007D2589">
              <w:rPr>
                <w:rFonts w:eastAsia="@Arial Unicode MS"/>
                <w:kern w:val="1"/>
                <w:sz w:val="24"/>
                <w:szCs w:val="24"/>
                <w:lang w:eastAsia="zh-CN" w:bidi="hi-IN"/>
              </w:rPr>
              <w:t>3.5.2. Организация методической работы</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C2398" w:rsidRPr="007D2589" w:rsidRDefault="00D60B75" w:rsidP="00D60B75">
            <w:pPr>
              <w:suppressAutoHyphens/>
              <w:jc w:val="center"/>
              <w:rPr>
                <w:rFonts w:eastAsia="Lucida Sans Unicode"/>
                <w:kern w:val="1"/>
                <w:sz w:val="24"/>
                <w:szCs w:val="24"/>
                <w:lang w:eastAsia="zh-CN" w:bidi="hi-IN"/>
              </w:rPr>
            </w:pPr>
            <w:r>
              <w:rPr>
                <w:rFonts w:eastAsia="Lucida Sans Unicode"/>
                <w:kern w:val="1"/>
                <w:sz w:val="24"/>
                <w:szCs w:val="24"/>
                <w:lang w:eastAsia="zh-CN" w:bidi="hi-IN"/>
              </w:rPr>
              <w:t>297</w:t>
            </w:r>
          </w:p>
        </w:tc>
      </w:tr>
      <w:tr w:rsidR="009C2398" w:rsidRPr="00375D84" w:rsidTr="00DB5F4C">
        <w:tc>
          <w:tcPr>
            <w:tcW w:w="9039" w:type="dxa"/>
            <w:tcBorders>
              <w:top w:val="single" w:sz="4" w:space="0" w:color="auto"/>
              <w:left w:val="single" w:sz="4" w:space="0" w:color="auto"/>
              <w:bottom w:val="single" w:sz="4" w:space="0" w:color="auto"/>
              <w:right w:val="single" w:sz="4" w:space="0" w:color="auto"/>
            </w:tcBorders>
            <w:shd w:val="clear" w:color="auto" w:fill="auto"/>
          </w:tcPr>
          <w:p w:rsidR="009C2398" w:rsidRPr="007D2589" w:rsidRDefault="007D2589" w:rsidP="00375D84">
            <w:pPr>
              <w:suppressAutoHyphens/>
              <w:rPr>
                <w:rFonts w:eastAsia="@Arial Unicode MS"/>
                <w:kern w:val="1"/>
                <w:sz w:val="24"/>
                <w:szCs w:val="24"/>
                <w:lang w:eastAsia="zh-CN" w:bidi="hi-IN"/>
              </w:rPr>
            </w:pPr>
            <w:r w:rsidRPr="007D2589">
              <w:rPr>
                <w:rFonts w:eastAsia="@Arial Unicode MS"/>
                <w:kern w:val="1"/>
                <w:sz w:val="24"/>
                <w:szCs w:val="24"/>
                <w:lang w:eastAsia="zh-CN" w:bidi="hi-IN"/>
              </w:rPr>
              <w:t xml:space="preserve">3.5.3. Психолого-педагогические </w:t>
            </w:r>
            <w:bookmarkStart w:id="0" w:name="_GoBack"/>
            <w:bookmarkEnd w:id="0"/>
            <w:r w:rsidRPr="007D2589">
              <w:rPr>
                <w:rFonts w:eastAsia="@Arial Unicode MS"/>
                <w:kern w:val="1"/>
                <w:sz w:val="24"/>
                <w:szCs w:val="24"/>
                <w:lang w:eastAsia="zh-CN" w:bidi="hi-IN"/>
              </w:rPr>
              <w:t>условия реализации программы</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C2398" w:rsidRPr="007D2589" w:rsidRDefault="00D60B75" w:rsidP="00375D84">
            <w:pPr>
              <w:suppressAutoHyphens/>
              <w:jc w:val="center"/>
              <w:rPr>
                <w:rFonts w:eastAsia="Lucida Sans Unicode"/>
                <w:kern w:val="1"/>
                <w:sz w:val="24"/>
                <w:szCs w:val="24"/>
                <w:lang w:eastAsia="zh-CN" w:bidi="hi-IN"/>
              </w:rPr>
            </w:pPr>
            <w:r>
              <w:rPr>
                <w:rFonts w:eastAsia="Lucida Sans Unicode"/>
                <w:kern w:val="1"/>
                <w:sz w:val="24"/>
                <w:szCs w:val="24"/>
                <w:lang w:eastAsia="zh-CN" w:bidi="hi-IN"/>
              </w:rPr>
              <w:t>299</w:t>
            </w:r>
          </w:p>
        </w:tc>
      </w:tr>
      <w:tr w:rsidR="009C2398" w:rsidRPr="00375D84" w:rsidTr="00DB5F4C">
        <w:tc>
          <w:tcPr>
            <w:tcW w:w="9039" w:type="dxa"/>
            <w:tcBorders>
              <w:top w:val="single" w:sz="4" w:space="0" w:color="auto"/>
              <w:left w:val="single" w:sz="4" w:space="0" w:color="auto"/>
              <w:bottom w:val="single" w:sz="4" w:space="0" w:color="auto"/>
              <w:right w:val="single" w:sz="4" w:space="0" w:color="auto"/>
            </w:tcBorders>
            <w:shd w:val="clear" w:color="auto" w:fill="auto"/>
          </w:tcPr>
          <w:p w:rsidR="009C2398" w:rsidRPr="007D2589" w:rsidRDefault="007D2589" w:rsidP="00375D84">
            <w:pPr>
              <w:suppressAutoHyphens/>
              <w:rPr>
                <w:rFonts w:eastAsia="@Arial Unicode MS"/>
                <w:kern w:val="1"/>
                <w:sz w:val="24"/>
                <w:szCs w:val="24"/>
                <w:lang w:eastAsia="zh-CN" w:bidi="hi-IN"/>
              </w:rPr>
            </w:pPr>
            <w:r w:rsidRPr="007D2589">
              <w:rPr>
                <w:rFonts w:eastAsia="@Arial Unicode MS"/>
                <w:kern w:val="1"/>
                <w:sz w:val="24"/>
                <w:szCs w:val="24"/>
                <w:lang w:eastAsia="zh-CN" w:bidi="hi-IN"/>
              </w:rPr>
              <w:t>3.5.4. Финансово-экономические условия реализации образовательной программы начального общего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C2398" w:rsidRPr="007D2589" w:rsidRDefault="00D60B75" w:rsidP="00375D84">
            <w:pPr>
              <w:suppressAutoHyphens/>
              <w:jc w:val="center"/>
              <w:rPr>
                <w:rFonts w:eastAsia="Lucida Sans Unicode"/>
                <w:kern w:val="1"/>
                <w:sz w:val="24"/>
                <w:szCs w:val="24"/>
                <w:lang w:eastAsia="zh-CN" w:bidi="hi-IN"/>
              </w:rPr>
            </w:pPr>
            <w:r>
              <w:rPr>
                <w:rFonts w:eastAsia="Lucida Sans Unicode"/>
                <w:kern w:val="1"/>
                <w:sz w:val="24"/>
                <w:szCs w:val="24"/>
                <w:lang w:eastAsia="zh-CN" w:bidi="hi-IN"/>
              </w:rPr>
              <w:t>300</w:t>
            </w:r>
          </w:p>
        </w:tc>
      </w:tr>
      <w:tr w:rsidR="009C2398" w:rsidRPr="00375D84" w:rsidTr="00DB5F4C">
        <w:tc>
          <w:tcPr>
            <w:tcW w:w="9039" w:type="dxa"/>
            <w:tcBorders>
              <w:top w:val="single" w:sz="4" w:space="0" w:color="auto"/>
              <w:left w:val="single" w:sz="4" w:space="0" w:color="auto"/>
              <w:bottom w:val="single" w:sz="4" w:space="0" w:color="auto"/>
              <w:right w:val="single" w:sz="4" w:space="0" w:color="auto"/>
            </w:tcBorders>
            <w:shd w:val="clear" w:color="auto" w:fill="auto"/>
          </w:tcPr>
          <w:p w:rsidR="009C2398" w:rsidRPr="007D2589" w:rsidRDefault="007D2589" w:rsidP="00375D84">
            <w:pPr>
              <w:suppressAutoHyphens/>
              <w:rPr>
                <w:rFonts w:eastAsia="@Arial Unicode MS"/>
                <w:kern w:val="1"/>
                <w:sz w:val="24"/>
                <w:szCs w:val="24"/>
                <w:lang w:eastAsia="zh-CN" w:bidi="hi-IN"/>
              </w:rPr>
            </w:pPr>
            <w:r w:rsidRPr="007D2589">
              <w:rPr>
                <w:rFonts w:eastAsia="@Arial Unicode MS"/>
                <w:kern w:val="1"/>
                <w:sz w:val="24"/>
                <w:szCs w:val="24"/>
                <w:lang w:eastAsia="zh-CN" w:bidi="hi-IN"/>
              </w:rPr>
              <w:t>3.5.5. Информационно-методические условия реализации программы начального общего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C2398" w:rsidRPr="007D2589" w:rsidRDefault="00D60B75" w:rsidP="00375D84">
            <w:pPr>
              <w:suppressAutoHyphens/>
              <w:jc w:val="center"/>
              <w:rPr>
                <w:rFonts w:eastAsia="Lucida Sans Unicode"/>
                <w:kern w:val="1"/>
                <w:sz w:val="24"/>
                <w:szCs w:val="24"/>
                <w:lang w:eastAsia="zh-CN" w:bidi="hi-IN"/>
              </w:rPr>
            </w:pPr>
            <w:r>
              <w:rPr>
                <w:rFonts w:eastAsia="Lucida Sans Unicode"/>
                <w:kern w:val="1"/>
                <w:sz w:val="24"/>
                <w:szCs w:val="24"/>
                <w:lang w:eastAsia="zh-CN" w:bidi="hi-IN"/>
              </w:rPr>
              <w:t>302</w:t>
            </w:r>
          </w:p>
        </w:tc>
      </w:tr>
      <w:tr w:rsidR="007D2589" w:rsidRPr="00375D84" w:rsidTr="00DB5F4C">
        <w:tc>
          <w:tcPr>
            <w:tcW w:w="9039" w:type="dxa"/>
            <w:tcBorders>
              <w:top w:val="single" w:sz="4" w:space="0" w:color="auto"/>
              <w:left w:val="single" w:sz="4" w:space="0" w:color="auto"/>
              <w:bottom w:val="single" w:sz="4" w:space="0" w:color="auto"/>
              <w:right w:val="single" w:sz="4" w:space="0" w:color="auto"/>
            </w:tcBorders>
            <w:shd w:val="clear" w:color="auto" w:fill="auto"/>
          </w:tcPr>
          <w:p w:rsidR="007D2589" w:rsidRPr="007D2589" w:rsidRDefault="007D2589" w:rsidP="00375D84">
            <w:pPr>
              <w:suppressAutoHyphens/>
              <w:rPr>
                <w:rFonts w:eastAsia="@Arial Unicode MS"/>
                <w:kern w:val="1"/>
                <w:sz w:val="24"/>
                <w:szCs w:val="24"/>
                <w:lang w:eastAsia="zh-CN" w:bidi="hi-IN"/>
              </w:rPr>
            </w:pPr>
            <w:r w:rsidRPr="007D2589">
              <w:rPr>
                <w:rFonts w:eastAsia="@Arial Unicode MS"/>
                <w:kern w:val="1"/>
                <w:sz w:val="24"/>
                <w:szCs w:val="24"/>
                <w:lang w:eastAsia="zh-CN" w:bidi="hi-IN"/>
              </w:rPr>
              <w:t>3.5.6. Материально-технические условия реализации основной образовательной программы</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D2589" w:rsidRPr="007D2589" w:rsidRDefault="00D60B75" w:rsidP="00375D84">
            <w:pPr>
              <w:suppressAutoHyphens/>
              <w:jc w:val="center"/>
              <w:rPr>
                <w:rFonts w:eastAsia="Lucida Sans Unicode"/>
                <w:kern w:val="1"/>
                <w:sz w:val="24"/>
                <w:szCs w:val="24"/>
                <w:lang w:eastAsia="zh-CN" w:bidi="hi-IN"/>
              </w:rPr>
            </w:pPr>
            <w:r>
              <w:rPr>
                <w:rFonts w:eastAsia="Lucida Sans Unicode"/>
                <w:kern w:val="1"/>
                <w:sz w:val="24"/>
                <w:szCs w:val="24"/>
                <w:lang w:eastAsia="zh-CN" w:bidi="hi-IN"/>
              </w:rPr>
              <w:t>304</w:t>
            </w:r>
          </w:p>
        </w:tc>
      </w:tr>
      <w:tr w:rsidR="009975EC" w:rsidRPr="00375D84" w:rsidTr="00DB5F4C">
        <w:tc>
          <w:tcPr>
            <w:tcW w:w="9039" w:type="dxa"/>
            <w:tcBorders>
              <w:top w:val="single" w:sz="4" w:space="0" w:color="auto"/>
              <w:left w:val="single" w:sz="4" w:space="0" w:color="auto"/>
              <w:bottom w:val="single" w:sz="4" w:space="0" w:color="auto"/>
              <w:right w:val="single" w:sz="4" w:space="0" w:color="auto"/>
            </w:tcBorders>
            <w:shd w:val="clear" w:color="auto" w:fill="auto"/>
          </w:tcPr>
          <w:p w:rsidR="009975EC" w:rsidRPr="00D60B75" w:rsidRDefault="009975EC" w:rsidP="00A3744D">
            <w:pPr>
              <w:pStyle w:val="affa"/>
              <w:numPr>
                <w:ilvl w:val="2"/>
                <w:numId w:val="387"/>
              </w:numPr>
              <w:tabs>
                <w:tab w:val="left" w:pos="1946"/>
              </w:tabs>
              <w:autoSpaceDE w:val="0"/>
              <w:autoSpaceDN w:val="0"/>
              <w:spacing w:before="4" w:line="274" w:lineRule="exact"/>
              <w:outlineLvl w:val="0"/>
              <w:rPr>
                <w:bCs/>
                <w:sz w:val="20"/>
                <w:szCs w:val="24"/>
              </w:rPr>
            </w:pPr>
            <w:r w:rsidRPr="00D60B75">
              <w:rPr>
                <w:bCs/>
                <w:sz w:val="24"/>
                <w:szCs w:val="24"/>
              </w:rPr>
              <w:t>Механизмы</w:t>
            </w:r>
            <w:r w:rsidRPr="00D60B75">
              <w:rPr>
                <w:bCs/>
                <w:spacing w:val="-2"/>
                <w:sz w:val="24"/>
                <w:szCs w:val="24"/>
              </w:rPr>
              <w:t xml:space="preserve"> </w:t>
            </w:r>
            <w:r w:rsidRPr="00D60B75">
              <w:rPr>
                <w:bCs/>
                <w:sz w:val="24"/>
                <w:szCs w:val="24"/>
              </w:rPr>
              <w:t>достижения целевых</w:t>
            </w:r>
            <w:r w:rsidRPr="00D60B75">
              <w:rPr>
                <w:bCs/>
                <w:spacing w:val="-1"/>
                <w:sz w:val="24"/>
                <w:szCs w:val="24"/>
              </w:rPr>
              <w:t xml:space="preserve"> </w:t>
            </w:r>
            <w:r w:rsidRPr="00D60B75">
              <w:rPr>
                <w:bCs/>
                <w:sz w:val="24"/>
                <w:szCs w:val="24"/>
              </w:rPr>
              <w:t>ориентиров  в</w:t>
            </w:r>
            <w:r w:rsidRPr="00D60B75">
              <w:rPr>
                <w:bCs/>
                <w:spacing w:val="25"/>
                <w:sz w:val="24"/>
                <w:szCs w:val="24"/>
              </w:rPr>
              <w:t xml:space="preserve"> </w:t>
            </w:r>
            <w:r w:rsidRPr="00D60B75">
              <w:rPr>
                <w:bCs/>
                <w:sz w:val="24"/>
                <w:szCs w:val="24"/>
              </w:rPr>
              <w:t>системе</w:t>
            </w:r>
            <w:r w:rsidRPr="00D60B75">
              <w:rPr>
                <w:bCs/>
                <w:spacing w:val="26"/>
                <w:sz w:val="24"/>
                <w:szCs w:val="24"/>
              </w:rPr>
              <w:t xml:space="preserve"> </w:t>
            </w:r>
            <w:r w:rsidRPr="00D60B75">
              <w:rPr>
                <w:bCs/>
                <w:sz w:val="24"/>
                <w:szCs w:val="24"/>
              </w:rPr>
              <w:t>условий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975EC" w:rsidRPr="007D2589" w:rsidRDefault="00D60B75" w:rsidP="00375D84">
            <w:pPr>
              <w:suppressAutoHyphens/>
              <w:jc w:val="center"/>
              <w:rPr>
                <w:rFonts w:eastAsia="Lucida Sans Unicode"/>
                <w:kern w:val="1"/>
                <w:sz w:val="24"/>
                <w:szCs w:val="24"/>
                <w:lang w:eastAsia="zh-CN" w:bidi="hi-IN"/>
              </w:rPr>
            </w:pPr>
            <w:r>
              <w:rPr>
                <w:rFonts w:eastAsia="Lucida Sans Unicode"/>
                <w:kern w:val="1"/>
                <w:sz w:val="24"/>
                <w:szCs w:val="24"/>
                <w:lang w:eastAsia="zh-CN" w:bidi="hi-IN"/>
              </w:rPr>
              <w:t>307</w:t>
            </w:r>
          </w:p>
        </w:tc>
      </w:tr>
    </w:tbl>
    <w:p w:rsidR="00375D84" w:rsidRPr="00375D84" w:rsidRDefault="00375D84" w:rsidP="00375D84">
      <w:pPr>
        <w:suppressAutoHyphens/>
        <w:rPr>
          <w:rFonts w:ascii="Arial" w:eastAsia="Lucida Sans Unicode" w:hAnsi="Arial" w:cs="Tahoma"/>
          <w:kern w:val="1"/>
          <w:sz w:val="24"/>
          <w:szCs w:val="24"/>
          <w:lang w:eastAsia="zh-CN" w:bidi="hi-IN"/>
        </w:rPr>
      </w:pPr>
    </w:p>
    <w:p w:rsidR="00375D84" w:rsidRPr="00375D84" w:rsidRDefault="00375D84" w:rsidP="00375D84">
      <w:pPr>
        <w:suppressAutoHyphens/>
        <w:spacing w:line="100" w:lineRule="atLeast"/>
        <w:ind w:firstLine="454"/>
        <w:rPr>
          <w:rFonts w:eastAsia="Calibri"/>
          <w:kern w:val="1"/>
          <w:sz w:val="28"/>
          <w:szCs w:val="28"/>
          <w:lang w:eastAsia="zh-CN"/>
        </w:rPr>
      </w:pPr>
    </w:p>
    <w:p w:rsidR="00375D84" w:rsidRPr="00375D84" w:rsidRDefault="00375D84" w:rsidP="00375D84">
      <w:pPr>
        <w:suppressAutoHyphens/>
        <w:jc w:val="center"/>
        <w:rPr>
          <w:rFonts w:ascii="Arial" w:eastAsia="Lucida Sans Unicode" w:hAnsi="Arial" w:cs="Tahoma"/>
          <w:b/>
          <w:kern w:val="1"/>
          <w:sz w:val="24"/>
          <w:szCs w:val="24"/>
          <w:lang w:eastAsia="zh-CN" w:bidi="hi-IN"/>
        </w:rPr>
      </w:pPr>
    </w:p>
    <w:p w:rsidR="00375D84" w:rsidRDefault="00375D84">
      <w:pPr>
        <w:sectPr w:rsidR="00375D84" w:rsidSect="00291006">
          <w:footerReference w:type="default" r:id="rId10"/>
          <w:type w:val="continuous"/>
          <w:pgSz w:w="12240" w:h="15840"/>
          <w:pgMar w:top="1320" w:right="0" w:bottom="860" w:left="1020" w:header="0" w:footer="663" w:gutter="0"/>
          <w:cols w:space="720"/>
          <w:formProt w:val="0"/>
          <w:docGrid w:linePitch="312" w:charSpace="-2049"/>
        </w:sectPr>
      </w:pPr>
    </w:p>
    <w:p w:rsidR="00AD7979" w:rsidRPr="006D5B1E" w:rsidRDefault="00E1458F" w:rsidP="006D5B1E">
      <w:pPr>
        <w:pStyle w:val="10"/>
        <w:numPr>
          <w:ilvl w:val="0"/>
          <w:numId w:val="13"/>
        </w:numPr>
        <w:tabs>
          <w:tab w:val="left" w:pos="895"/>
        </w:tabs>
        <w:spacing w:before="72"/>
        <w:jc w:val="center"/>
        <w:rPr>
          <w:sz w:val="24"/>
          <w:szCs w:val="24"/>
        </w:rPr>
      </w:pPr>
      <w:bookmarkStart w:id="1" w:name="1.Целевой_раздел"/>
      <w:bookmarkEnd w:id="1"/>
      <w:r w:rsidRPr="006D5B1E">
        <w:rPr>
          <w:sz w:val="24"/>
          <w:szCs w:val="24"/>
        </w:rPr>
        <w:lastRenderedPageBreak/>
        <w:t>Целевой</w:t>
      </w:r>
      <w:r w:rsidRPr="006D5B1E">
        <w:rPr>
          <w:spacing w:val="-5"/>
          <w:sz w:val="24"/>
          <w:szCs w:val="24"/>
        </w:rPr>
        <w:t xml:space="preserve"> </w:t>
      </w:r>
      <w:r w:rsidRPr="006D5B1E">
        <w:rPr>
          <w:sz w:val="24"/>
          <w:szCs w:val="24"/>
        </w:rPr>
        <w:t>раздел</w:t>
      </w:r>
    </w:p>
    <w:p w:rsidR="00AD7979" w:rsidRPr="006D5B1E" w:rsidRDefault="00E1458F" w:rsidP="006D5B1E">
      <w:pPr>
        <w:pStyle w:val="10"/>
        <w:numPr>
          <w:ilvl w:val="1"/>
          <w:numId w:val="13"/>
        </w:numPr>
        <w:tabs>
          <w:tab w:val="left" w:pos="1105"/>
        </w:tabs>
        <w:spacing w:before="48"/>
        <w:rPr>
          <w:sz w:val="24"/>
          <w:szCs w:val="24"/>
        </w:rPr>
      </w:pPr>
      <w:bookmarkStart w:id="2" w:name="_bookmark1"/>
      <w:bookmarkStart w:id="3" w:name="1.1_Пояснительная_записка"/>
      <w:bookmarkEnd w:id="2"/>
      <w:bookmarkEnd w:id="3"/>
      <w:r w:rsidRPr="006D5B1E">
        <w:rPr>
          <w:sz w:val="24"/>
          <w:szCs w:val="24"/>
        </w:rPr>
        <w:t>Пояснительная</w:t>
      </w:r>
      <w:r w:rsidRPr="006D5B1E">
        <w:rPr>
          <w:spacing w:val="-9"/>
          <w:sz w:val="24"/>
          <w:szCs w:val="24"/>
        </w:rPr>
        <w:t xml:space="preserve"> </w:t>
      </w:r>
      <w:r w:rsidRPr="006D5B1E">
        <w:rPr>
          <w:sz w:val="24"/>
          <w:szCs w:val="24"/>
        </w:rPr>
        <w:t>записка</w:t>
      </w:r>
    </w:p>
    <w:p w:rsidR="00AD7979" w:rsidRPr="006D5B1E" w:rsidRDefault="00E1458F" w:rsidP="006D5B1E">
      <w:pPr>
        <w:pStyle w:val="aff5"/>
        <w:ind w:right="114" w:firstLine="566"/>
        <w:rPr>
          <w:sz w:val="24"/>
          <w:szCs w:val="24"/>
        </w:rPr>
      </w:pPr>
      <w:r w:rsidRPr="006D5B1E">
        <w:rPr>
          <w:sz w:val="24"/>
          <w:szCs w:val="24"/>
        </w:rPr>
        <w:t>Основная образовательная программа для 1-х классов начального общего</w:t>
      </w:r>
      <w:r w:rsidRPr="006D5B1E">
        <w:rPr>
          <w:spacing w:val="1"/>
          <w:sz w:val="24"/>
          <w:szCs w:val="24"/>
        </w:rPr>
        <w:t xml:space="preserve"> </w:t>
      </w:r>
      <w:r w:rsidRPr="006D5B1E">
        <w:rPr>
          <w:sz w:val="24"/>
          <w:szCs w:val="24"/>
        </w:rPr>
        <w:t>образования (ООП НОО) разработана в соответствии с требованиями ФГОС -</w:t>
      </w:r>
      <w:r w:rsidRPr="006D5B1E">
        <w:rPr>
          <w:spacing w:val="1"/>
          <w:sz w:val="24"/>
          <w:szCs w:val="24"/>
        </w:rPr>
        <w:t xml:space="preserve"> </w:t>
      </w:r>
      <w:r w:rsidRPr="006D5B1E">
        <w:rPr>
          <w:sz w:val="24"/>
          <w:szCs w:val="24"/>
        </w:rPr>
        <w:t>(приказ Минпросвещения России от 31 мая 2021 г.</w:t>
      </w:r>
      <w:r w:rsidRPr="006D5B1E">
        <w:rPr>
          <w:spacing w:val="1"/>
          <w:sz w:val="24"/>
          <w:szCs w:val="24"/>
        </w:rPr>
        <w:t xml:space="preserve"> </w:t>
      </w:r>
      <w:hyperlink r:id="rId11">
        <w:r w:rsidRPr="006D5B1E">
          <w:rPr>
            <w:sz w:val="24"/>
            <w:szCs w:val="24"/>
          </w:rPr>
          <w:t>N 286</w:t>
        </w:r>
      </w:hyperlink>
      <w:r w:rsidRPr="006D5B1E">
        <w:rPr>
          <w:sz w:val="24"/>
          <w:szCs w:val="24"/>
        </w:rPr>
        <w:t xml:space="preserve"> «Об утверждении</w:t>
      </w:r>
      <w:r w:rsidRPr="006D5B1E">
        <w:rPr>
          <w:spacing w:val="1"/>
          <w:sz w:val="24"/>
          <w:szCs w:val="24"/>
        </w:rPr>
        <w:t xml:space="preserve"> </w:t>
      </w:r>
      <w:r w:rsidRPr="006D5B1E">
        <w:rPr>
          <w:sz w:val="24"/>
          <w:szCs w:val="24"/>
        </w:rPr>
        <w:t>федерального государственного образовательного стандарта начального общего</w:t>
      </w:r>
      <w:r w:rsidRPr="006D5B1E">
        <w:rPr>
          <w:spacing w:val="-67"/>
          <w:sz w:val="24"/>
          <w:szCs w:val="24"/>
        </w:rPr>
        <w:t xml:space="preserve"> </w:t>
      </w:r>
      <w:r w:rsidRPr="006D5B1E">
        <w:rPr>
          <w:sz w:val="24"/>
          <w:szCs w:val="24"/>
        </w:rPr>
        <w:t>образования»), на основе</w:t>
      </w:r>
      <w:r w:rsidRPr="006D5B1E">
        <w:rPr>
          <w:spacing w:val="1"/>
          <w:sz w:val="24"/>
          <w:szCs w:val="24"/>
        </w:rPr>
        <w:t xml:space="preserve"> </w:t>
      </w:r>
      <w:r w:rsidRPr="006D5B1E">
        <w:rPr>
          <w:sz w:val="24"/>
          <w:szCs w:val="24"/>
        </w:rPr>
        <w:t>«Примерной основной образовательной программы</w:t>
      </w:r>
      <w:r w:rsidRPr="006D5B1E">
        <w:rPr>
          <w:spacing w:val="1"/>
          <w:sz w:val="24"/>
          <w:szCs w:val="24"/>
        </w:rPr>
        <w:t xml:space="preserve"> </w:t>
      </w:r>
      <w:r w:rsidRPr="006D5B1E">
        <w:rPr>
          <w:sz w:val="24"/>
          <w:szCs w:val="24"/>
        </w:rPr>
        <w:t>начального</w:t>
      </w:r>
      <w:r w:rsidRPr="006D5B1E">
        <w:rPr>
          <w:spacing w:val="1"/>
          <w:sz w:val="24"/>
          <w:szCs w:val="24"/>
        </w:rPr>
        <w:t xml:space="preserve"> </w:t>
      </w:r>
      <w:r w:rsidRPr="006D5B1E">
        <w:rPr>
          <w:sz w:val="24"/>
          <w:szCs w:val="24"/>
        </w:rPr>
        <w:t>общего</w:t>
      </w:r>
      <w:r w:rsidRPr="006D5B1E">
        <w:rPr>
          <w:spacing w:val="1"/>
          <w:sz w:val="24"/>
          <w:szCs w:val="24"/>
        </w:rPr>
        <w:t xml:space="preserve"> </w:t>
      </w:r>
      <w:r w:rsidRPr="006D5B1E">
        <w:rPr>
          <w:sz w:val="24"/>
          <w:szCs w:val="24"/>
        </w:rPr>
        <w:t>образования»,</w:t>
      </w:r>
      <w:r w:rsidRPr="006D5B1E">
        <w:rPr>
          <w:spacing w:val="1"/>
          <w:sz w:val="24"/>
          <w:szCs w:val="24"/>
        </w:rPr>
        <w:t xml:space="preserve"> </w:t>
      </w:r>
      <w:r w:rsidRPr="006D5B1E">
        <w:rPr>
          <w:sz w:val="24"/>
          <w:szCs w:val="24"/>
        </w:rPr>
        <w:t>нормативно-правовых</w:t>
      </w:r>
      <w:r w:rsidRPr="006D5B1E">
        <w:rPr>
          <w:spacing w:val="1"/>
          <w:sz w:val="24"/>
          <w:szCs w:val="24"/>
        </w:rPr>
        <w:t xml:space="preserve"> </w:t>
      </w:r>
      <w:r w:rsidRPr="006D5B1E">
        <w:rPr>
          <w:sz w:val="24"/>
          <w:szCs w:val="24"/>
        </w:rPr>
        <w:t>документов,</w:t>
      </w:r>
      <w:r w:rsidRPr="006D5B1E">
        <w:rPr>
          <w:spacing w:val="1"/>
          <w:sz w:val="24"/>
          <w:szCs w:val="24"/>
        </w:rPr>
        <w:t xml:space="preserve"> </w:t>
      </w:r>
      <w:r w:rsidRPr="006D5B1E">
        <w:rPr>
          <w:sz w:val="24"/>
          <w:szCs w:val="24"/>
        </w:rPr>
        <w:t>регламентирующих</w:t>
      </w:r>
      <w:r w:rsidRPr="006D5B1E">
        <w:rPr>
          <w:spacing w:val="10"/>
          <w:sz w:val="24"/>
          <w:szCs w:val="24"/>
        </w:rPr>
        <w:t xml:space="preserve"> </w:t>
      </w:r>
      <w:r w:rsidRPr="006D5B1E">
        <w:rPr>
          <w:sz w:val="24"/>
          <w:szCs w:val="24"/>
        </w:rPr>
        <w:t>деятел</w:t>
      </w:r>
      <w:r w:rsidRPr="006D5B1E">
        <w:rPr>
          <w:sz w:val="24"/>
          <w:szCs w:val="24"/>
        </w:rPr>
        <w:t>ь</w:t>
      </w:r>
      <w:r w:rsidRPr="006D5B1E">
        <w:rPr>
          <w:sz w:val="24"/>
          <w:szCs w:val="24"/>
        </w:rPr>
        <w:t>ность</w:t>
      </w:r>
      <w:r w:rsidRPr="006D5B1E">
        <w:rPr>
          <w:spacing w:val="9"/>
          <w:sz w:val="24"/>
          <w:szCs w:val="24"/>
        </w:rPr>
        <w:t xml:space="preserve"> </w:t>
      </w:r>
      <w:r w:rsidRPr="006D5B1E">
        <w:rPr>
          <w:sz w:val="24"/>
          <w:szCs w:val="24"/>
        </w:rPr>
        <w:t>школы,</w:t>
      </w:r>
      <w:r w:rsidRPr="006D5B1E">
        <w:rPr>
          <w:spacing w:val="10"/>
          <w:sz w:val="24"/>
          <w:szCs w:val="24"/>
        </w:rPr>
        <w:t xml:space="preserve"> </w:t>
      </w:r>
      <w:r w:rsidRPr="006D5B1E">
        <w:rPr>
          <w:sz w:val="24"/>
          <w:szCs w:val="24"/>
        </w:rPr>
        <w:t>концепцией</w:t>
      </w:r>
      <w:r w:rsidRPr="006D5B1E">
        <w:rPr>
          <w:spacing w:val="8"/>
          <w:sz w:val="24"/>
          <w:szCs w:val="24"/>
        </w:rPr>
        <w:t xml:space="preserve"> </w:t>
      </w:r>
      <w:r w:rsidRPr="006D5B1E">
        <w:rPr>
          <w:sz w:val="24"/>
          <w:szCs w:val="24"/>
        </w:rPr>
        <w:t>образовательной</w:t>
      </w:r>
      <w:r w:rsidRPr="006D5B1E">
        <w:rPr>
          <w:spacing w:val="11"/>
          <w:sz w:val="24"/>
          <w:szCs w:val="24"/>
        </w:rPr>
        <w:t xml:space="preserve"> </w:t>
      </w:r>
      <w:r w:rsidRPr="006D5B1E">
        <w:rPr>
          <w:sz w:val="24"/>
          <w:szCs w:val="24"/>
        </w:rPr>
        <w:t>системы</w:t>
      </w:r>
      <w:r w:rsidR="00F838E9" w:rsidRPr="006D5B1E">
        <w:rPr>
          <w:sz w:val="24"/>
          <w:szCs w:val="24"/>
        </w:rPr>
        <w:t xml:space="preserve"> </w:t>
      </w:r>
      <w:r w:rsidRPr="006D5B1E">
        <w:rPr>
          <w:sz w:val="24"/>
          <w:szCs w:val="24"/>
        </w:rPr>
        <w:t>«Перспектива».</w:t>
      </w:r>
    </w:p>
    <w:p w:rsidR="00AD7979" w:rsidRPr="006D5B1E" w:rsidRDefault="00E1458F" w:rsidP="006D5B1E">
      <w:pPr>
        <w:pStyle w:val="aff5"/>
        <w:tabs>
          <w:tab w:val="left" w:pos="10179"/>
        </w:tabs>
        <w:ind w:right="-27" w:firstLine="849"/>
        <w:rPr>
          <w:sz w:val="24"/>
          <w:szCs w:val="24"/>
        </w:rPr>
      </w:pPr>
      <w:r w:rsidRPr="006D5B1E">
        <w:rPr>
          <w:sz w:val="24"/>
          <w:szCs w:val="24"/>
        </w:rPr>
        <w:t>Программа</w:t>
      </w:r>
      <w:r w:rsidRPr="006D5B1E">
        <w:rPr>
          <w:spacing w:val="1"/>
          <w:sz w:val="24"/>
          <w:szCs w:val="24"/>
        </w:rPr>
        <w:t xml:space="preserve"> </w:t>
      </w:r>
      <w:r w:rsidRPr="006D5B1E">
        <w:rPr>
          <w:sz w:val="24"/>
          <w:szCs w:val="24"/>
        </w:rPr>
        <w:t>начального</w:t>
      </w:r>
      <w:r w:rsidRPr="006D5B1E">
        <w:rPr>
          <w:spacing w:val="1"/>
          <w:sz w:val="24"/>
          <w:szCs w:val="24"/>
        </w:rPr>
        <w:t xml:space="preserve"> </w:t>
      </w:r>
      <w:r w:rsidRPr="006D5B1E">
        <w:rPr>
          <w:sz w:val="24"/>
          <w:szCs w:val="24"/>
        </w:rPr>
        <w:t>общего</w:t>
      </w:r>
      <w:r w:rsidRPr="006D5B1E">
        <w:rPr>
          <w:spacing w:val="1"/>
          <w:sz w:val="24"/>
          <w:szCs w:val="24"/>
        </w:rPr>
        <w:t xml:space="preserve"> </w:t>
      </w:r>
      <w:r w:rsidRPr="006D5B1E">
        <w:rPr>
          <w:sz w:val="24"/>
          <w:szCs w:val="24"/>
        </w:rPr>
        <w:t>образования,</w:t>
      </w:r>
      <w:r w:rsidRPr="006D5B1E">
        <w:rPr>
          <w:spacing w:val="1"/>
          <w:sz w:val="24"/>
          <w:szCs w:val="24"/>
        </w:rPr>
        <w:t xml:space="preserve"> </w:t>
      </w:r>
      <w:r w:rsidRPr="006D5B1E">
        <w:rPr>
          <w:sz w:val="24"/>
          <w:szCs w:val="24"/>
        </w:rPr>
        <w:t>является</w:t>
      </w:r>
      <w:r w:rsidRPr="006D5B1E">
        <w:rPr>
          <w:spacing w:val="1"/>
          <w:sz w:val="24"/>
          <w:szCs w:val="24"/>
        </w:rPr>
        <w:t xml:space="preserve"> </w:t>
      </w:r>
      <w:r w:rsidRPr="006D5B1E">
        <w:rPr>
          <w:sz w:val="24"/>
          <w:szCs w:val="24"/>
        </w:rPr>
        <w:t>основным</w:t>
      </w:r>
      <w:r w:rsidRPr="006D5B1E">
        <w:rPr>
          <w:spacing w:val="1"/>
          <w:sz w:val="24"/>
          <w:szCs w:val="24"/>
        </w:rPr>
        <w:t xml:space="preserve"> </w:t>
      </w:r>
      <w:r w:rsidRPr="006D5B1E">
        <w:rPr>
          <w:sz w:val="24"/>
          <w:szCs w:val="24"/>
        </w:rPr>
        <w:t>документом,</w:t>
      </w:r>
      <w:r w:rsidRPr="006D5B1E">
        <w:rPr>
          <w:spacing w:val="40"/>
          <w:sz w:val="24"/>
          <w:szCs w:val="24"/>
        </w:rPr>
        <w:t xml:space="preserve"> </w:t>
      </w:r>
      <w:r w:rsidRPr="006D5B1E">
        <w:rPr>
          <w:sz w:val="24"/>
          <w:szCs w:val="24"/>
        </w:rPr>
        <w:t>регламент</w:t>
      </w:r>
      <w:r w:rsidRPr="006D5B1E">
        <w:rPr>
          <w:sz w:val="24"/>
          <w:szCs w:val="24"/>
        </w:rPr>
        <w:t>и</w:t>
      </w:r>
      <w:r w:rsidRPr="006D5B1E">
        <w:rPr>
          <w:sz w:val="24"/>
          <w:szCs w:val="24"/>
        </w:rPr>
        <w:t>рующим</w:t>
      </w:r>
      <w:r w:rsidRPr="006D5B1E">
        <w:rPr>
          <w:spacing w:val="41"/>
          <w:sz w:val="24"/>
          <w:szCs w:val="24"/>
        </w:rPr>
        <w:t xml:space="preserve"> </w:t>
      </w:r>
      <w:r w:rsidRPr="006D5B1E">
        <w:rPr>
          <w:sz w:val="24"/>
          <w:szCs w:val="24"/>
        </w:rPr>
        <w:t>образовательную</w:t>
      </w:r>
      <w:r w:rsidRPr="006D5B1E">
        <w:rPr>
          <w:spacing w:val="39"/>
          <w:sz w:val="24"/>
          <w:szCs w:val="24"/>
        </w:rPr>
        <w:t xml:space="preserve"> </w:t>
      </w:r>
      <w:r w:rsidRPr="006D5B1E">
        <w:rPr>
          <w:sz w:val="24"/>
          <w:szCs w:val="24"/>
        </w:rPr>
        <w:t>деятельность</w:t>
      </w:r>
      <w:r w:rsidRPr="006D5B1E">
        <w:rPr>
          <w:spacing w:val="39"/>
          <w:sz w:val="24"/>
          <w:szCs w:val="24"/>
        </w:rPr>
        <w:t xml:space="preserve"> </w:t>
      </w:r>
      <w:r w:rsidRPr="006D5B1E">
        <w:rPr>
          <w:sz w:val="24"/>
          <w:szCs w:val="24"/>
        </w:rPr>
        <w:t>МБОУ</w:t>
      </w:r>
      <w:r w:rsidR="0009217D" w:rsidRPr="006D5B1E">
        <w:rPr>
          <w:sz w:val="24"/>
          <w:szCs w:val="24"/>
        </w:rPr>
        <w:t xml:space="preserve"> </w:t>
      </w:r>
      <w:r w:rsidRPr="006D5B1E">
        <w:rPr>
          <w:sz w:val="24"/>
          <w:szCs w:val="24"/>
        </w:rPr>
        <w:t>«Гимназия №118» в единстве урочной и внеуро</w:t>
      </w:r>
      <w:r w:rsidRPr="006D5B1E">
        <w:rPr>
          <w:sz w:val="24"/>
          <w:szCs w:val="24"/>
        </w:rPr>
        <w:t>ч</w:t>
      </w:r>
      <w:r w:rsidRPr="006D5B1E">
        <w:rPr>
          <w:sz w:val="24"/>
          <w:szCs w:val="24"/>
        </w:rPr>
        <w:t>ной деятельности, при учёте</w:t>
      </w:r>
      <w:r w:rsidRPr="006D5B1E">
        <w:rPr>
          <w:spacing w:val="1"/>
          <w:sz w:val="24"/>
          <w:szCs w:val="24"/>
        </w:rPr>
        <w:t xml:space="preserve"> </w:t>
      </w:r>
      <w:r w:rsidRPr="006D5B1E">
        <w:rPr>
          <w:sz w:val="24"/>
          <w:szCs w:val="24"/>
        </w:rPr>
        <w:t>правильного</w:t>
      </w:r>
      <w:r w:rsidRPr="006D5B1E">
        <w:rPr>
          <w:spacing w:val="1"/>
          <w:sz w:val="24"/>
          <w:szCs w:val="24"/>
        </w:rPr>
        <w:t xml:space="preserve"> </w:t>
      </w:r>
      <w:r w:rsidRPr="006D5B1E">
        <w:rPr>
          <w:sz w:val="24"/>
          <w:szCs w:val="24"/>
        </w:rPr>
        <w:t>соотношения</w:t>
      </w:r>
      <w:r w:rsidRPr="006D5B1E">
        <w:rPr>
          <w:spacing w:val="1"/>
          <w:sz w:val="24"/>
          <w:szCs w:val="24"/>
        </w:rPr>
        <w:t xml:space="preserve"> </w:t>
      </w:r>
      <w:r w:rsidRPr="006D5B1E">
        <w:rPr>
          <w:sz w:val="24"/>
          <w:szCs w:val="24"/>
        </w:rPr>
        <w:t>обязательной</w:t>
      </w:r>
      <w:r w:rsidRPr="006D5B1E">
        <w:rPr>
          <w:spacing w:val="1"/>
          <w:sz w:val="24"/>
          <w:szCs w:val="24"/>
        </w:rPr>
        <w:t xml:space="preserve"> </w:t>
      </w:r>
      <w:r w:rsidRPr="006D5B1E">
        <w:rPr>
          <w:sz w:val="24"/>
          <w:szCs w:val="24"/>
        </w:rPr>
        <w:t>части</w:t>
      </w:r>
      <w:r w:rsidRPr="006D5B1E">
        <w:rPr>
          <w:spacing w:val="1"/>
          <w:sz w:val="24"/>
          <w:szCs w:val="24"/>
        </w:rPr>
        <w:t xml:space="preserve"> </w:t>
      </w:r>
      <w:r w:rsidRPr="006D5B1E">
        <w:rPr>
          <w:sz w:val="24"/>
          <w:szCs w:val="24"/>
        </w:rPr>
        <w:t>программы</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части,</w:t>
      </w:r>
      <w:r w:rsidRPr="006D5B1E">
        <w:rPr>
          <w:spacing w:val="1"/>
          <w:sz w:val="24"/>
          <w:szCs w:val="24"/>
        </w:rPr>
        <w:t xml:space="preserve"> </w:t>
      </w:r>
      <w:r w:rsidRPr="006D5B1E">
        <w:rPr>
          <w:sz w:val="24"/>
          <w:szCs w:val="24"/>
        </w:rPr>
        <w:t>формируемой</w:t>
      </w:r>
      <w:r w:rsidRPr="006D5B1E">
        <w:rPr>
          <w:spacing w:val="-1"/>
          <w:sz w:val="24"/>
          <w:szCs w:val="24"/>
        </w:rPr>
        <w:t xml:space="preserve"> </w:t>
      </w:r>
      <w:r w:rsidRPr="006D5B1E">
        <w:rPr>
          <w:sz w:val="24"/>
          <w:szCs w:val="24"/>
        </w:rPr>
        <w:t>участниками</w:t>
      </w:r>
      <w:r w:rsidRPr="006D5B1E">
        <w:rPr>
          <w:spacing w:val="-3"/>
          <w:sz w:val="24"/>
          <w:szCs w:val="24"/>
        </w:rPr>
        <w:t xml:space="preserve"> </w:t>
      </w:r>
      <w:r w:rsidRPr="006D5B1E">
        <w:rPr>
          <w:sz w:val="24"/>
          <w:szCs w:val="24"/>
        </w:rPr>
        <w:t>образовательного процесса.</w:t>
      </w:r>
    </w:p>
    <w:p w:rsidR="00AD7979" w:rsidRPr="006D5B1E" w:rsidRDefault="00E1458F" w:rsidP="006D5B1E">
      <w:pPr>
        <w:tabs>
          <w:tab w:val="left" w:pos="10179"/>
        </w:tabs>
        <w:ind w:left="680" w:right="-28"/>
        <w:jc w:val="both"/>
        <w:rPr>
          <w:b/>
          <w:i/>
          <w:sz w:val="24"/>
          <w:szCs w:val="24"/>
        </w:rPr>
      </w:pPr>
      <w:r w:rsidRPr="006D5B1E">
        <w:rPr>
          <w:b/>
          <w:i/>
          <w:sz w:val="24"/>
          <w:szCs w:val="24"/>
        </w:rPr>
        <w:t>Цели реализации основной образовательной программы начального общего</w:t>
      </w:r>
      <w:r w:rsidRPr="006D5B1E">
        <w:rPr>
          <w:b/>
          <w:i/>
          <w:spacing w:val="1"/>
          <w:sz w:val="24"/>
          <w:szCs w:val="24"/>
        </w:rPr>
        <w:t xml:space="preserve"> </w:t>
      </w:r>
      <w:r w:rsidRPr="006D5B1E">
        <w:rPr>
          <w:b/>
          <w:i/>
          <w:sz w:val="24"/>
          <w:szCs w:val="24"/>
        </w:rPr>
        <w:t>образования:</w:t>
      </w:r>
    </w:p>
    <w:p w:rsidR="00AD7979" w:rsidRPr="006D5B1E" w:rsidRDefault="00E1458F" w:rsidP="006D5B1E">
      <w:pPr>
        <w:pStyle w:val="affa"/>
        <w:numPr>
          <w:ilvl w:val="0"/>
          <w:numId w:val="12"/>
        </w:numPr>
        <w:tabs>
          <w:tab w:val="left" w:pos="895"/>
          <w:tab w:val="left" w:pos="10179"/>
        </w:tabs>
        <w:ind w:left="680" w:right="-28" w:firstLine="0"/>
        <w:rPr>
          <w:sz w:val="24"/>
          <w:szCs w:val="24"/>
        </w:rPr>
      </w:pPr>
      <w:r w:rsidRPr="006D5B1E">
        <w:rPr>
          <w:sz w:val="24"/>
          <w:szCs w:val="24"/>
        </w:rPr>
        <w:t> Обеспечение</w:t>
      </w:r>
      <w:r w:rsidRPr="006D5B1E">
        <w:rPr>
          <w:spacing w:val="1"/>
          <w:sz w:val="24"/>
          <w:szCs w:val="24"/>
        </w:rPr>
        <w:t xml:space="preserve"> </w:t>
      </w:r>
      <w:r w:rsidRPr="006D5B1E">
        <w:rPr>
          <w:sz w:val="24"/>
          <w:szCs w:val="24"/>
        </w:rPr>
        <w:t>успешной</w:t>
      </w:r>
      <w:r w:rsidRPr="006D5B1E">
        <w:rPr>
          <w:spacing w:val="1"/>
          <w:sz w:val="24"/>
          <w:szCs w:val="24"/>
        </w:rPr>
        <w:t xml:space="preserve"> </w:t>
      </w:r>
      <w:r w:rsidRPr="006D5B1E">
        <w:rPr>
          <w:sz w:val="24"/>
          <w:szCs w:val="24"/>
        </w:rPr>
        <w:t>реализации</w:t>
      </w:r>
      <w:r w:rsidRPr="006D5B1E">
        <w:rPr>
          <w:spacing w:val="1"/>
          <w:sz w:val="24"/>
          <w:szCs w:val="24"/>
        </w:rPr>
        <w:t xml:space="preserve"> </w:t>
      </w:r>
      <w:r w:rsidRPr="006D5B1E">
        <w:rPr>
          <w:sz w:val="24"/>
          <w:szCs w:val="24"/>
        </w:rPr>
        <w:t>конституционного</w:t>
      </w:r>
      <w:r w:rsidRPr="006D5B1E">
        <w:rPr>
          <w:spacing w:val="1"/>
          <w:sz w:val="24"/>
          <w:szCs w:val="24"/>
        </w:rPr>
        <w:t xml:space="preserve"> </w:t>
      </w:r>
      <w:r w:rsidRPr="006D5B1E">
        <w:rPr>
          <w:sz w:val="24"/>
          <w:szCs w:val="24"/>
        </w:rPr>
        <w:t>права</w:t>
      </w:r>
      <w:r w:rsidRPr="006D5B1E">
        <w:rPr>
          <w:spacing w:val="1"/>
          <w:sz w:val="24"/>
          <w:szCs w:val="24"/>
        </w:rPr>
        <w:t xml:space="preserve"> </w:t>
      </w:r>
      <w:r w:rsidRPr="006D5B1E">
        <w:rPr>
          <w:sz w:val="24"/>
          <w:szCs w:val="24"/>
        </w:rPr>
        <w:t>каждого</w:t>
      </w:r>
      <w:r w:rsidRPr="006D5B1E">
        <w:rPr>
          <w:spacing w:val="-67"/>
          <w:sz w:val="24"/>
          <w:szCs w:val="24"/>
        </w:rPr>
        <w:t xml:space="preserve"> </w:t>
      </w:r>
      <w:r w:rsidRPr="006D5B1E">
        <w:rPr>
          <w:sz w:val="24"/>
          <w:szCs w:val="24"/>
        </w:rPr>
        <w:t>гражданина РФ, достигшего возраста 6,5—7 лет, на получение качественного</w:t>
      </w:r>
      <w:r w:rsidRPr="006D5B1E">
        <w:rPr>
          <w:spacing w:val="1"/>
          <w:sz w:val="24"/>
          <w:szCs w:val="24"/>
        </w:rPr>
        <w:t xml:space="preserve"> </w:t>
      </w:r>
      <w:r w:rsidRPr="006D5B1E">
        <w:rPr>
          <w:sz w:val="24"/>
          <w:szCs w:val="24"/>
        </w:rPr>
        <w:t>образования,</w:t>
      </w:r>
      <w:r w:rsidRPr="006D5B1E">
        <w:rPr>
          <w:spacing w:val="1"/>
          <w:sz w:val="24"/>
          <w:szCs w:val="24"/>
        </w:rPr>
        <w:t xml:space="preserve"> </w:t>
      </w:r>
      <w:r w:rsidRPr="006D5B1E">
        <w:rPr>
          <w:sz w:val="24"/>
          <w:szCs w:val="24"/>
        </w:rPr>
        <w:t>включающего</w:t>
      </w:r>
      <w:r w:rsidRPr="006D5B1E">
        <w:rPr>
          <w:spacing w:val="1"/>
          <w:sz w:val="24"/>
          <w:szCs w:val="24"/>
        </w:rPr>
        <w:t xml:space="preserve"> </w:t>
      </w:r>
      <w:r w:rsidRPr="006D5B1E">
        <w:rPr>
          <w:sz w:val="24"/>
          <w:szCs w:val="24"/>
        </w:rPr>
        <w:t>обучение,</w:t>
      </w:r>
      <w:r w:rsidRPr="006D5B1E">
        <w:rPr>
          <w:spacing w:val="1"/>
          <w:sz w:val="24"/>
          <w:szCs w:val="24"/>
        </w:rPr>
        <w:t xml:space="preserve"> </w:t>
      </w:r>
      <w:r w:rsidRPr="006D5B1E">
        <w:rPr>
          <w:sz w:val="24"/>
          <w:szCs w:val="24"/>
        </w:rPr>
        <w:t>развитие</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воспитание</w:t>
      </w:r>
      <w:r w:rsidRPr="006D5B1E">
        <w:rPr>
          <w:spacing w:val="1"/>
          <w:sz w:val="24"/>
          <w:szCs w:val="24"/>
        </w:rPr>
        <w:t xml:space="preserve"> </w:t>
      </w:r>
      <w:r w:rsidRPr="006D5B1E">
        <w:rPr>
          <w:sz w:val="24"/>
          <w:szCs w:val="24"/>
        </w:rPr>
        <w:t>каждого</w:t>
      </w:r>
      <w:r w:rsidRPr="006D5B1E">
        <w:rPr>
          <w:spacing w:val="-67"/>
          <w:sz w:val="24"/>
          <w:szCs w:val="24"/>
        </w:rPr>
        <w:t xml:space="preserve"> </w:t>
      </w:r>
      <w:r w:rsidRPr="006D5B1E">
        <w:rPr>
          <w:sz w:val="24"/>
          <w:szCs w:val="24"/>
        </w:rPr>
        <w:t>обучающегося.</w:t>
      </w:r>
    </w:p>
    <w:p w:rsidR="00AD7979" w:rsidRPr="006D5B1E" w:rsidRDefault="00E1458F" w:rsidP="006D5B1E">
      <w:pPr>
        <w:pStyle w:val="affa"/>
        <w:numPr>
          <w:ilvl w:val="0"/>
          <w:numId w:val="12"/>
        </w:numPr>
        <w:tabs>
          <w:tab w:val="left" w:pos="895"/>
          <w:tab w:val="left" w:pos="10179"/>
        </w:tabs>
        <w:ind w:right="-27" w:firstLine="0"/>
        <w:rPr>
          <w:sz w:val="24"/>
          <w:szCs w:val="24"/>
        </w:rPr>
      </w:pPr>
      <w:r w:rsidRPr="006D5B1E">
        <w:rPr>
          <w:sz w:val="24"/>
          <w:szCs w:val="24"/>
        </w:rPr>
        <w:t> Организация учебного процесса с учётом целей, содержания и планируемых</w:t>
      </w:r>
      <w:r w:rsidRPr="006D5B1E">
        <w:rPr>
          <w:spacing w:val="1"/>
          <w:sz w:val="24"/>
          <w:szCs w:val="24"/>
        </w:rPr>
        <w:t xml:space="preserve"> </w:t>
      </w:r>
      <w:r w:rsidRPr="006D5B1E">
        <w:rPr>
          <w:sz w:val="24"/>
          <w:szCs w:val="24"/>
        </w:rPr>
        <w:t>результатов начал</w:t>
      </w:r>
      <w:r w:rsidRPr="006D5B1E">
        <w:rPr>
          <w:sz w:val="24"/>
          <w:szCs w:val="24"/>
        </w:rPr>
        <w:t>ь</w:t>
      </w:r>
      <w:r w:rsidRPr="006D5B1E">
        <w:rPr>
          <w:sz w:val="24"/>
          <w:szCs w:val="24"/>
        </w:rPr>
        <w:t>ного общего образования, отражённых в обновленном ФГОС</w:t>
      </w:r>
      <w:r w:rsidRPr="006D5B1E">
        <w:rPr>
          <w:spacing w:val="-67"/>
          <w:sz w:val="24"/>
          <w:szCs w:val="24"/>
        </w:rPr>
        <w:t xml:space="preserve"> </w:t>
      </w:r>
      <w:r w:rsidRPr="006D5B1E">
        <w:rPr>
          <w:sz w:val="24"/>
          <w:szCs w:val="24"/>
        </w:rPr>
        <w:t>НОО.</w:t>
      </w:r>
    </w:p>
    <w:p w:rsidR="00AD7979" w:rsidRPr="006D5B1E" w:rsidRDefault="00E1458F" w:rsidP="006D5B1E">
      <w:pPr>
        <w:pStyle w:val="affa"/>
        <w:numPr>
          <w:ilvl w:val="0"/>
          <w:numId w:val="12"/>
        </w:numPr>
        <w:tabs>
          <w:tab w:val="left" w:pos="895"/>
          <w:tab w:val="left" w:pos="10179"/>
        </w:tabs>
        <w:ind w:right="-27" w:firstLine="0"/>
        <w:rPr>
          <w:sz w:val="24"/>
          <w:szCs w:val="24"/>
        </w:rPr>
      </w:pPr>
      <w:r w:rsidRPr="006D5B1E">
        <w:rPr>
          <w:sz w:val="24"/>
          <w:szCs w:val="24"/>
        </w:rPr>
        <w:t> Создание условий для свободного развития каждого младшего школьника с</w:t>
      </w:r>
      <w:r w:rsidRPr="006D5B1E">
        <w:rPr>
          <w:spacing w:val="1"/>
          <w:sz w:val="24"/>
          <w:szCs w:val="24"/>
        </w:rPr>
        <w:t xml:space="preserve"> </w:t>
      </w:r>
      <w:r w:rsidRPr="006D5B1E">
        <w:rPr>
          <w:sz w:val="24"/>
          <w:szCs w:val="24"/>
        </w:rPr>
        <w:t>учётом</w:t>
      </w:r>
      <w:r w:rsidRPr="006D5B1E">
        <w:rPr>
          <w:spacing w:val="1"/>
          <w:sz w:val="24"/>
          <w:szCs w:val="24"/>
        </w:rPr>
        <w:t xml:space="preserve"> </w:t>
      </w:r>
      <w:r w:rsidRPr="006D5B1E">
        <w:rPr>
          <w:sz w:val="24"/>
          <w:szCs w:val="24"/>
        </w:rPr>
        <w:t>его</w:t>
      </w:r>
      <w:r w:rsidRPr="006D5B1E">
        <w:rPr>
          <w:spacing w:val="1"/>
          <w:sz w:val="24"/>
          <w:szCs w:val="24"/>
        </w:rPr>
        <w:t xml:space="preserve"> </w:t>
      </w:r>
      <w:r w:rsidRPr="006D5B1E">
        <w:rPr>
          <w:sz w:val="24"/>
          <w:szCs w:val="24"/>
        </w:rPr>
        <w:t>потребн</w:t>
      </w:r>
      <w:r w:rsidRPr="006D5B1E">
        <w:rPr>
          <w:sz w:val="24"/>
          <w:szCs w:val="24"/>
        </w:rPr>
        <w:t>о</w:t>
      </w:r>
      <w:r w:rsidRPr="006D5B1E">
        <w:rPr>
          <w:sz w:val="24"/>
          <w:szCs w:val="24"/>
        </w:rPr>
        <w:t>стей,</w:t>
      </w:r>
      <w:r w:rsidRPr="006D5B1E">
        <w:rPr>
          <w:spacing w:val="1"/>
          <w:sz w:val="24"/>
          <w:szCs w:val="24"/>
        </w:rPr>
        <w:t xml:space="preserve"> </w:t>
      </w:r>
      <w:r w:rsidRPr="006D5B1E">
        <w:rPr>
          <w:sz w:val="24"/>
          <w:szCs w:val="24"/>
        </w:rPr>
        <w:t>возможностей</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стремления</w:t>
      </w:r>
      <w:r w:rsidRPr="006D5B1E">
        <w:rPr>
          <w:spacing w:val="1"/>
          <w:sz w:val="24"/>
          <w:szCs w:val="24"/>
        </w:rPr>
        <w:t xml:space="preserve"> </w:t>
      </w:r>
      <w:r w:rsidRPr="006D5B1E">
        <w:rPr>
          <w:sz w:val="24"/>
          <w:szCs w:val="24"/>
        </w:rPr>
        <w:t>к</w:t>
      </w:r>
      <w:r w:rsidRPr="006D5B1E">
        <w:rPr>
          <w:spacing w:val="1"/>
          <w:sz w:val="24"/>
          <w:szCs w:val="24"/>
        </w:rPr>
        <w:t xml:space="preserve"> </w:t>
      </w:r>
      <w:r w:rsidRPr="006D5B1E">
        <w:rPr>
          <w:sz w:val="24"/>
          <w:szCs w:val="24"/>
        </w:rPr>
        <w:t>самореализации;</w:t>
      </w:r>
      <w:r w:rsidRPr="006D5B1E">
        <w:rPr>
          <w:spacing w:val="1"/>
          <w:sz w:val="24"/>
          <w:szCs w:val="24"/>
        </w:rPr>
        <w:t xml:space="preserve"> </w:t>
      </w:r>
      <w:r w:rsidRPr="006D5B1E">
        <w:rPr>
          <w:sz w:val="24"/>
          <w:szCs w:val="24"/>
        </w:rPr>
        <w:t>отражение</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программе</w:t>
      </w:r>
      <w:r w:rsidRPr="006D5B1E">
        <w:rPr>
          <w:spacing w:val="1"/>
          <w:sz w:val="24"/>
          <w:szCs w:val="24"/>
        </w:rPr>
        <w:t xml:space="preserve"> </w:t>
      </w:r>
      <w:r w:rsidRPr="006D5B1E">
        <w:rPr>
          <w:sz w:val="24"/>
          <w:szCs w:val="24"/>
        </w:rPr>
        <w:t>начального</w:t>
      </w:r>
      <w:r w:rsidRPr="006D5B1E">
        <w:rPr>
          <w:spacing w:val="1"/>
          <w:sz w:val="24"/>
          <w:szCs w:val="24"/>
        </w:rPr>
        <w:t xml:space="preserve"> </w:t>
      </w:r>
      <w:r w:rsidRPr="006D5B1E">
        <w:rPr>
          <w:sz w:val="24"/>
          <w:szCs w:val="24"/>
        </w:rPr>
        <w:t>общего</w:t>
      </w:r>
      <w:r w:rsidRPr="006D5B1E">
        <w:rPr>
          <w:spacing w:val="1"/>
          <w:sz w:val="24"/>
          <w:szCs w:val="24"/>
        </w:rPr>
        <w:t xml:space="preserve"> </w:t>
      </w:r>
      <w:r w:rsidRPr="006D5B1E">
        <w:rPr>
          <w:sz w:val="24"/>
          <w:szCs w:val="24"/>
        </w:rPr>
        <w:t>о</w:t>
      </w:r>
      <w:r w:rsidRPr="006D5B1E">
        <w:rPr>
          <w:sz w:val="24"/>
          <w:szCs w:val="24"/>
        </w:rPr>
        <w:t>б</w:t>
      </w:r>
      <w:r w:rsidRPr="006D5B1E">
        <w:rPr>
          <w:sz w:val="24"/>
          <w:szCs w:val="24"/>
        </w:rPr>
        <w:t>разования</w:t>
      </w:r>
      <w:r w:rsidRPr="006D5B1E">
        <w:rPr>
          <w:spacing w:val="1"/>
          <w:sz w:val="24"/>
          <w:szCs w:val="24"/>
        </w:rPr>
        <w:t xml:space="preserve"> </w:t>
      </w:r>
      <w:r w:rsidRPr="006D5B1E">
        <w:rPr>
          <w:sz w:val="24"/>
          <w:szCs w:val="24"/>
        </w:rPr>
        <w:t>деятельности</w:t>
      </w:r>
      <w:r w:rsidRPr="006D5B1E">
        <w:rPr>
          <w:spacing w:val="-67"/>
          <w:sz w:val="24"/>
          <w:szCs w:val="24"/>
        </w:rPr>
        <w:t xml:space="preserve"> </w:t>
      </w:r>
      <w:r w:rsidRPr="006D5B1E">
        <w:rPr>
          <w:sz w:val="24"/>
          <w:szCs w:val="24"/>
        </w:rPr>
        <w:t>педагогического коллектива по созданию индивидуальных программ и учебных</w:t>
      </w:r>
      <w:r w:rsidRPr="006D5B1E">
        <w:rPr>
          <w:spacing w:val="-67"/>
          <w:sz w:val="24"/>
          <w:szCs w:val="24"/>
        </w:rPr>
        <w:t xml:space="preserve"> </w:t>
      </w:r>
      <w:r w:rsidRPr="006D5B1E">
        <w:rPr>
          <w:sz w:val="24"/>
          <w:szCs w:val="24"/>
        </w:rPr>
        <w:t>планов</w:t>
      </w:r>
      <w:r w:rsidRPr="006D5B1E">
        <w:rPr>
          <w:spacing w:val="1"/>
          <w:sz w:val="24"/>
          <w:szCs w:val="24"/>
        </w:rPr>
        <w:t xml:space="preserve"> </w:t>
      </w:r>
      <w:r w:rsidRPr="006D5B1E">
        <w:rPr>
          <w:sz w:val="24"/>
          <w:szCs w:val="24"/>
        </w:rPr>
        <w:t>для</w:t>
      </w:r>
      <w:r w:rsidRPr="006D5B1E">
        <w:rPr>
          <w:spacing w:val="1"/>
          <w:sz w:val="24"/>
          <w:szCs w:val="24"/>
        </w:rPr>
        <w:t xml:space="preserve"> </w:t>
      </w:r>
      <w:r w:rsidRPr="006D5B1E">
        <w:rPr>
          <w:sz w:val="24"/>
          <w:szCs w:val="24"/>
        </w:rPr>
        <w:t>одарённых,</w:t>
      </w:r>
      <w:r w:rsidRPr="006D5B1E">
        <w:rPr>
          <w:spacing w:val="1"/>
          <w:sz w:val="24"/>
          <w:szCs w:val="24"/>
        </w:rPr>
        <w:t xml:space="preserve"> </w:t>
      </w:r>
      <w:r w:rsidRPr="006D5B1E">
        <w:rPr>
          <w:sz w:val="24"/>
          <w:szCs w:val="24"/>
        </w:rPr>
        <w:t>успешных</w:t>
      </w:r>
      <w:r w:rsidRPr="006D5B1E">
        <w:rPr>
          <w:spacing w:val="1"/>
          <w:sz w:val="24"/>
          <w:szCs w:val="24"/>
        </w:rPr>
        <w:t xml:space="preserve"> </w:t>
      </w:r>
      <w:r w:rsidRPr="006D5B1E">
        <w:rPr>
          <w:sz w:val="24"/>
          <w:szCs w:val="24"/>
        </w:rPr>
        <w:t>обучающихся</w:t>
      </w:r>
      <w:r w:rsidRPr="006D5B1E">
        <w:rPr>
          <w:spacing w:val="1"/>
          <w:sz w:val="24"/>
          <w:szCs w:val="24"/>
        </w:rPr>
        <w:t xml:space="preserve"> </w:t>
      </w:r>
      <w:r w:rsidRPr="006D5B1E">
        <w:rPr>
          <w:sz w:val="24"/>
          <w:szCs w:val="24"/>
        </w:rPr>
        <w:t>или</w:t>
      </w:r>
      <w:r w:rsidRPr="006D5B1E">
        <w:rPr>
          <w:spacing w:val="1"/>
          <w:sz w:val="24"/>
          <w:szCs w:val="24"/>
        </w:rPr>
        <w:t xml:space="preserve"> </w:t>
      </w:r>
      <w:r w:rsidRPr="006D5B1E">
        <w:rPr>
          <w:sz w:val="24"/>
          <w:szCs w:val="24"/>
        </w:rPr>
        <w:t>для</w:t>
      </w:r>
      <w:r w:rsidRPr="006D5B1E">
        <w:rPr>
          <w:spacing w:val="1"/>
          <w:sz w:val="24"/>
          <w:szCs w:val="24"/>
        </w:rPr>
        <w:t xml:space="preserve"> </w:t>
      </w:r>
      <w:r w:rsidRPr="006D5B1E">
        <w:rPr>
          <w:sz w:val="24"/>
          <w:szCs w:val="24"/>
        </w:rPr>
        <w:t>детей</w:t>
      </w:r>
      <w:r w:rsidRPr="006D5B1E">
        <w:rPr>
          <w:spacing w:val="1"/>
          <w:sz w:val="24"/>
          <w:szCs w:val="24"/>
        </w:rPr>
        <w:t xml:space="preserve"> </w:t>
      </w:r>
      <w:r w:rsidRPr="006D5B1E">
        <w:rPr>
          <w:sz w:val="24"/>
          <w:szCs w:val="24"/>
        </w:rPr>
        <w:t>социальных</w:t>
      </w:r>
      <w:r w:rsidRPr="006D5B1E">
        <w:rPr>
          <w:spacing w:val="1"/>
          <w:sz w:val="24"/>
          <w:szCs w:val="24"/>
        </w:rPr>
        <w:t xml:space="preserve"> </w:t>
      </w:r>
      <w:r w:rsidRPr="006D5B1E">
        <w:rPr>
          <w:sz w:val="24"/>
          <w:szCs w:val="24"/>
        </w:rPr>
        <w:t>групп,</w:t>
      </w:r>
      <w:r w:rsidRPr="006D5B1E">
        <w:rPr>
          <w:spacing w:val="-2"/>
          <w:sz w:val="24"/>
          <w:szCs w:val="24"/>
        </w:rPr>
        <w:t xml:space="preserve"> </w:t>
      </w:r>
      <w:r w:rsidRPr="006D5B1E">
        <w:rPr>
          <w:sz w:val="24"/>
          <w:szCs w:val="24"/>
        </w:rPr>
        <w:t>нужд</w:t>
      </w:r>
      <w:r w:rsidRPr="006D5B1E">
        <w:rPr>
          <w:sz w:val="24"/>
          <w:szCs w:val="24"/>
        </w:rPr>
        <w:t>а</w:t>
      </w:r>
      <w:r w:rsidRPr="006D5B1E">
        <w:rPr>
          <w:sz w:val="24"/>
          <w:szCs w:val="24"/>
        </w:rPr>
        <w:t>ющихся</w:t>
      </w:r>
      <w:r w:rsidRPr="006D5B1E">
        <w:rPr>
          <w:spacing w:val="-1"/>
          <w:sz w:val="24"/>
          <w:szCs w:val="24"/>
        </w:rPr>
        <w:t xml:space="preserve"> </w:t>
      </w:r>
      <w:r w:rsidRPr="006D5B1E">
        <w:rPr>
          <w:sz w:val="24"/>
          <w:szCs w:val="24"/>
        </w:rPr>
        <w:t>в</w:t>
      </w:r>
      <w:r w:rsidRPr="006D5B1E">
        <w:rPr>
          <w:spacing w:val="-3"/>
          <w:sz w:val="24"/>
          <w:szCs w:val="24"/>
        </w:rPr>
        <w:t xml:space="preserve"> </w:t>
      </w:r>
      <w:r w:rsidRPr="006D5B1E">
        <w:rPr>
          <w:sz w:val="24"/>
          <w:szCs w:val="24"/>
        </w:rPr>
        <w:t>особом</w:t>
      </w:r>
      <w:r w:rsidRPr="006D5B1E">
        <w:rPr>
          <w:spacing w:val="-1"/>
          <w:sz w:val="24"/>
          <w:szCs w:val="24"/>
        </w:rPr>
        <w:t xml:space="preserve"> </w:t>
      </w:r>
      <w:r w:rsidRPr="006D5B1E">
        <w:rPr>
          <w:sz w:val="24"/>
          <w:szCs w:val="24"/>
        </w:rPr>
        <w:t>внимании и</w:t>
      </w:r>
      <w:r w:rsidRPr="006D5B1E">
        <w:rPr>
          <w:spacing w:val="-1"/>
          <w:sz w:val="24"/>
          <w:szCs w:val="24"/>
        </w:rPr>
        <w:t xml:space="preserve"> </w:t>
      </w:r>
      <w:r w:rsidRPr="006D5B1E">
        <w:rPr>
          <w:sz w:val="24"/>
          <w:szCs w:val="24"/>
        </w:rPr>
        <w:t>поддержке</w:t>
      </w:r>
      <w:r w:rsidRPr="006D5B1E">
        <w:rPr>
          <w:spacing w:val="-1"/>
          <w:sz w:val="24"/>
          <w:szCs w:val="24"/>
        </w:rPr>
        <w:t xml:space="preserve"> </w:t>
      </w:r>
      <w:r w:rsidRPr="006D5B1E">
        <w:rPr>
          <w:sz w:val="24"/>
          <w:szCs w:val="24"/>
        </w:rPr>
        <w:t>педагогов.</w:t>
      </w:r>
    </w:p>
    <w:p w:rsidR="00AD7979" w:rsidRPr="006D5B1E" w:rsidRDefault="00E1458F" w:rsidP="006D5B1E">
      <w:pPr>
        <w:pStyle w:val="affa"/>
        <w:numPr>
          <w:ilvl w:val="0"/>
          <w:numId w:val="12"/>
        </w:numPr>
        <w:tabs>
          <w:tab w:val="left" w:pos="895"/>
          <w:tab w:val="left" w:pos="10179"/>
        </w:tabs>
        <w:spacing w:before="1"/>
        <w:ind w:right="-27" w:firstLine="0"/>
        <w:rPr>
          <w:sz w:val="24"/>
          <w:szCs w:val="24"/>
        </w:rPr>
      </w:pPr>
      <w:r w:rsidRPr="006D5B1E">
        <w:rPr>
          <w:sz w:val="24"/>
          <w:szCs w:val="24"/>
        </w:rPr>
        <w:t> Возможность</w:t>
      </w:r>
      <w:r w:rsidRPr="006D5B1E">
        <w:rPr>
          <w:spacing w:val="1"/>
          <w:sz w:val="24"/>
          <w:szCs w:val="24"/>
        </w:rPr>
        <w:t xml:space="preserve"> </w:t>
      </w:r>
      <w:r w:rsidRPr="006D5B1E">
        <w:rPr>
          <w:sz w:val="24"/>
          <w:szCs w:val="24"/>
        </w:rPr>
        <w:t>для</w:t>
      </w:r>
      <w:r w:rsidRPr="006D5B1E">
        <w:rPr>
          <w:spacing w:val="1"/>
          <w:sz w:val="24"/>
          <w:szCs w:val="24"/>
        </w:rPr>
        <w:t xml:space="preserve"> </w:t>
      </w:r>
      <w:r w:rsidRPr="006D5B1E">
        <w:rPr>
          <w:sz w:val="24"/>
          <w:szCs w:val="24"/>
        </w:rPr>
        <w:t>коллектива</w:t>
      </w:r>
      <w:r w:rsidRPr="006D5B1E">
        <w:rPr>
          <w:spacing w:val="1"/>
          <w:sz w:val="24"/>
          <w:szCs w:val="24"/>
        </w:rPr>
        <w:t xml:space="preserve"> </w:t>
      </w:r>
      <w:r w:rsidRPr="006D5B1E">
        <w:rPr>
          <w:sz w:val="24"/>
          <w:szCs w:val="24"/>
        </w:rPr>
        <w:t>образовательной</w:t>
      </w:r>
      <w:r w:rsidRPr="006D5B1E">
        <w:rPr>
          <w:spacing w:val="1"/>
          <w:sz w:val="24"/>
          <w:szCs w:val="24"/>
        </w:rPr>
        <w:t xml:space="preserve"> </w:t>
      </w:r>
      <w:r w:rsidRPr="006D5B1E">
        <w:rPr>
          <w:sz w:val="24"/>
          <w:szCs w:val="24"/>
        </w:rPr>
        <w:t>организации</w:t>
      </w:r>
      <w:r w:rsidRPr="006D5B1E">
        <w:rPr>
          <w:spacing w:val="1"/>
          <w:sz w:val="24"/>
          <w:szCs w:val="24"/>
        </w:rPr>
        <w:t xml:space="preserve"> </w:t>
      </w:r>
      <w:r w:rsidRPr="006D5B1E">
        <w:rPr>
          <w:sz w:val="24"/>
          <w:szCs w:val="24"/>
        </w:rPr>
        <w:t>проявить</w:t>
      </w:r>
      <w:r w:rsidRPr="006D5B1E">
        <w:rPr>
          <w:spacing w:val="1"/>
          <w:sz w:val="24"/>
          <w:szCs w:val="24"/>
        </w:rPr>
        <w:t xml:space="preserve"> </w:t>
      </w:r>
      <w:r w:rsidRPr="006D5B1E">
        <w:rPr>
          <w:sz w:val="24"/>
          <w:szCs w:val="24"/>
        </w:rPr>
        <w:t>своё</w:t>
      </w:r>
      <w:r w:rsidRPr="006D5B1E">
        <w:rPr>
          <w:spacing w:val="1"/>
          <w:sz w:val="24"/>
          <w:szCs w:val="24"/>
        </w:rPr>
        <w:t xml:space="preserve"> </w:t>
      </w:r>
      <w:r w:rsidRPr="006D5B1E">
        <w:rPr>
          <w:sz w:val="24"/>
          <w:szCs w:val="24"/>
        </w:rPr>
        <w:t>педагогическое</w:t>
      </w:r>
      <w:r w:rsidRPr="006D5B1E">
        <w:rPr>
          <w:spacing w:val="70"/>
          <w:sz w:val="24"/>
          <w:szCs w:val="24"/>
        </w:rPr>
        <w:t xml:space="preserve"> </w:t>
      </w:r>
      <w:r w:rsidRPr="006D5B1E">
        <w:rPr>
          <w:sz w:val="24"/>
          <w:szCs w:val="24"/>
        </w:rPr>
        <w:t>м</w:t>
      </w:r>
      <w:r w:rsidRPr="006D5B1E">
        <w:rPr>
          <w:sz w:val="24"/>
          <w:szCs w:val="24"/>
        </w:rPr>
        <w:t>а</w:t>
      </w:r>
      <w:r w:rsidRPr="006D5B1E">
        <w:rPr>
          <w:sz w:val="24"/>
          <w:szCs w:val="24"/>
        </w:rPr>
        <w:t>стерство, обогатить опыт деятельности, активно участвовать</w:t>
      </w:r>
      <w:r w:rsidRPr="006D5B1E">
        <w:rPr>
          <w:spacing w:val="1"/>
          <w:sz w:val="24"/>
          <w:szCs w:val="24"/>
        </w:rPr>
        <w:t xml:space="preserve"> </w:t>
      </w:r>
      <w:r w:rsidRPr="006D5B1E">
        <w:rPr>
          <w:sz w:val="24"/>
          <w:szCs w:val="24"/>
        </w:rPr>
        <w:t>в</w:t>
      </w:r>
      <w:r w:rsidRPr="006D5B1E">
        <w:rPr>
          <w:spacing w:val="-3"/>
          <w:sz w:val="24"/>
          <w:szCs w:val="24"/>
        </w:rPr>
        <w:t xml:space="preserve"> </w:t>
      </w:r>
      <w:r w:rsidRPr="006D5B1E">
        <w:rPr>
          <w:sz w:val="24"/>
          <w:szCs w:val="24"/>
        </w:rPr>
        <w:t>создании и</w:t>
      </w:r>
      <w:r w:rsidRPr="006D5B1E">
        <w:rPr>
          <w:spacing w:val="-1"/>
          <w:sz w:val="24"/>
          <w:szCs w:val="24"/>
        </w:rPr>
        <w:t xml:space="preserve"> </w:t>
      </w:r>
      <w:r w:rsidRPr="006D5B1E">
        <w:rPr>
          <w:sz w:val="24"/>
          <w:szCs w:val="24"/>
        </w:rPr>
        <w:t>утверждении традиций</w:t>
      </w:r>
      <w:r w:rsidRPr="006D5B1E">
        <w:rPr>
          <w:spacing w:val="-1"/>
          <w:sz w:val="24"/>
          <w:szCs w:val="24"/>
        </w:rPr>
        <w:t xml:space="preserve"> </w:t>
      </w:r>
      <w:r w:rsidRPr="006D5B1E">
        <w:rPr>
          <w:sz w:val="24"/>
          <w:szCs w:val="24"/>
        </w:rPr>
        <w:t>школьного</w:t>
      </w:r>
      <w:r w:rsidRPr="006D5B1E">
        <w:rPr>
          <w:spacing w:val="1"/>
          <w:sz w:val="24"/>
          <w:szCs w:val="24"/>
        </w:rPr>
        <w:t xml:space="preserve"> </w:t>
      </w:r>
      <w:r w:rsidRPr="006D5B1E">
        <w:rPr>
          <w:sz w:val="24"/>
          <w:szCs w:val="24"/>
        </w:rPr>
        <w:t>коллектива.</w:t>
      </w:r>
    </w:p>
    <w:p w:rsidR="00AD7979" w:rsidRPr="006D5B1E" w:rsidRDefault="00E1458F" w:rsidP="006D5B1E">
      <w:pPr>
        <w:pStyle w:val="affa"/>
        <w:numPr>
          <w:ilvl w:val="0"/>
          <w:numId w:val="12"/>
        </w:numPr>
        <w:tabs>
          <w:tab w:val="left" w:pos="1071"/>
          <w:tab w:val="left" w:pos="10179"/>
        </w:tabs>
        <w:ind w:right="-27" w:firstLine="0"/>
        <w:rPr>
          <w:sz w:val="24"/>
          <w:szCs w:val="24"/>
        </w:rPr>
      </w:pPr>
      <w:r w:rsidRPr="006D5B1E">
        <w:rPr>
          <w:sz w:val="24"/>
          <w:szCs w:val="24"/>
        </w:rPr>
        <w:t>Становление</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развитие</w:t>
      </w:r>
      <w:r w:rsidRPr="006D5B1E">
        <w:rPr>
          <w:spacing w:val="1"/>
          <w:sz w:val="24"/>
          <w:szCs w:val="24"/>
        </w:rPr>
        <w:t xml:space="preserve"> </w:t>
      </w:r>
      <w:r w:rsidRPr="006D5B1E">
        <w:rPr>
          <w:sz w:val="24"/>
          <w:szCs w:val="24"/>
        </w:rPr>
        <w:t>социально-активной</w:t>
      </w:r>
      <w:r w:rsidRPr="006D5B1E">
        <w:rPr>
          <w:spacing w:val="1"/>
          <w:sz w:val="24"/>
          <w:szCs w:val="24"/>
        </w:rPr>
        <w:t xml:space="preserve"> </w:t>
      </w:r>
      <w:r w:rsidRPr="006D5B1E">
        <w:rPr>
          <w:sz w:val="24"/>
          <w:szCs w:val="24"/>
        </w:rPr>
        <w:t>личности</w:t>
      </w:r>
      <w:r w:rsidRPr="006D5B1E">
        <w:rPr>
          <w:spacing w:val="1"/>
          <w:sz w:val="24"/>
          <w:szCs w:val="24"/>
        </w:rPr>
        <w:t xml:space="preserve"> </w:t>
      </w:r>
      <w:r w:rsidRPr="006D5B1E">
        <w:rPr>
          <w:sz w:val="24"/>
          <w:szCs w:val="24"/>
        </w:rPr>
        <w:t>обучающихся</w:t>
      </w:r>
      <w:r w:rsidRPr="006D5B1E">
        <w:rPr>
          <w:spacing w:val="1"/>
          <w:sz w:val="24"/>
          <w:szCs w:val="24"/>
        </w:rPr>
        <w:t xml:space="preserve"> </w:t>
      </w:r>
      <w:r w:rsidRPr="006D5B1E">
        <w:rPr>
          <w:sz w:val="24"/>
          <w:szCs w:val="24"/>
        </w:rPr>
        <w:t>со</w:t>
      </w:r>
      <w:r w:rsidRPr="006D5B1E">
        <w:rPr>
          <w:spacing w:val="1"/>
          <w:sz w:val="24"/>
          <w:szCs w:val="24"/>
        </w:rPr>
        <w:t xml:space="preserve"> </w:t>
      </w:r>
      <w:r w:rsidRPr="006D5B1E">
        <w:rPr>
          <w:sz w:val="24"/>
          <w:szCs w:val="24"/>
        </w:rPr>
        <w:t>сформированной</w:t>
      </w:r>
      <w:r w:rsidRPr="006D5B1E">
        <w:rPr>
          <w:spacing w:val="1"/>
          <w:sz w:val="24"/>
          <w:szCs w:val="24"/>
        </w:rPr>
        <w:t xml:space="preserve"> </w:t>
      </w:r>
      <w:r w:rsidRPr="006D5B1E">
        <w:rPr>
          <w:sz w:val="24"/>
          <w:szCs w:val="24"/>
        </w:rPr>
        <w:t>ро</w:t>
      </w:r>
      <w:r w:rsidRPr="006D5B1E">
        <w:rPr>
          <w:sz w:val="24"/>
          <w:szCs w:val="24"/>
        </w:rPr>
        <w:t>с</w:t>
      </w:r>
      <w:r w:rsidRPr="006D5B1E">
        <w:rPr>
          <w:sz w:val="24"/>
          <w:szCs w:val="24"/>
        </w:rPr>
        <w:t>сийской</w:t>
      </w:r>
      <w:r w:rsidRPr="006D5B1E">
        <w:rPr>
          <w:spacing w:val="1"/>
          <w:sz w:val="24"/>
          <w:szCs w:val="24"/>
        </w:rPr>
        <w:t xml:space="preserve"> </w:t>
      </w:r>
      <w:r w:rsidRPr="006D5B1E">
        <w:rPr>
          <w:sz w:val="24"/>
          <w:szCs w:val="24"/>
        </w:rPr>
        <w:t>гражданской</w:t>
      </w:r>
      <w:r w:rsidRPr="006D5B1E">
        <w:rPr>
          <w:spacing w:val="1"/>
          <w:sz w:val="24"/>
          <w:szCs w:val="24"/>
        </w:rPr>
        <w:t xml:space="preserve"> </w:t>
      </w:r>
      <w:r w:rsidRPr="006D5B1E">
        <w:rPr>
          <w:sz w:val="24"/>
          <w:szCs w:val="24"/>
        </w:rPr>
        <w:t>идентичностью,</w:t>
      </w:r>
      <w:r w:rsidRPr="006D5B1E">
        <w:rPr>
          <w:spacing w:val="1"/>
          <w:sz w:val="24"/>
          <w:szCs w:val="24"/>
        </w:rPr>
        <w:t xml:space="preserve"> </w:t>
      </w:r>
      <w:r w:rsidRPr="006D5B1E">
        <w:rPr>
          <w:sz w:val="24"/>
          <w:szCs w:val="24"/>
        </w:rPr>
        <w:t>ценностными</w:t>
      </w:r>
      <w:r w:rsidRPr="006D5B1E">
        <w:rPr>
          <w:spacing w:val="1"/>
          <w:sz w:val="24"/>
          <w:szCs w:val="24"/>
        </w:rPr>
        <w:t xml:space="preserve"> </w:t>
      </w:r>
      <w:r w:rsidRPr="006D5B1E">
        <w:rPr>
          <w:sz w:val="24"/>
          <w:szCs w:val="24"/>
        </w:rPr>
        <w:t>установками</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социально-значимыми</w:t>
      </w:r>
      <w:r w:rsidRPr="006D5B1E">
        <w:rPr>
          <w:spacing w:val="1"/>
          <w:sz w:val="24"/>
          <w:szCs w:val="24"/>
        </w:rPr>
        <w:t xml:space="preserve"> </w:t>
      </w:r>
      <w:r w:rsidRPr="006D5B1E">
        <w:rPr>
          <w:sz w:val="24"/>
          <w:szCs w:val="24"/>
        </w:rPr>
        <w:t>кач</w:t>
      </w:r>
      <w:r w:rsidRPr="006D5B1E">
        <w:rPr>
          <w:sz w:val="24"/>
          <w:szCs w:val="24"/>
        </w:rPr>
        <w:t>е</w:t>
      </w:r>
      <w:r w:rsidRPr="006D5B1E">
        <w:rPr>
          <w:sz w:val="24"/>
          <w:szCs w:val="24"/>
        </w:rPr>
        <w:t>ствами,</w:t>
      </w:r>
      <w:r w:rsidRPr="006D5B1E">
        <w:rPr>
          <w:spacing w:val="1"/>
          <w:sz w:val="24"/>
          <w:szCs w:val="24"/>
        </w:rPr>
        <w:t xml:space="preserve"> </w:t>
      </w:r>
      <w:r w:rsidRPr="006D5B1E">
        <w:rPr>
          <w:sz w:val="24"/>
          <w:szCs w:val="24"/>
        </w:rPr>
        <w:t>готовой</w:t>
      </w:r>
      <w:r w:rsidRPr="006D5B1E">
        <w:rPr>
          <w:spacing w:val="1"/>
          <w:sz w:val="24"/>
          <w:szCs w:val="24"/>
        </w:rPr>
        <w:t xml:space="preserve"> </w:t>
      </w:r>
      <w:r w:rsidRPr="006D5B1E">
        <w:rPr>
          <w:sz w:val="24"/>
          <w:szCs w:val="24"/>
        </w:rPr>
        <w:t>к</w:t>
      </w:r>
      <w:r w:rsidRPr="006D5B1E">
        <w:rPr>
          <w:spacing w:val="1"/>
          <w:sz w:val="24"/>
          <w:szCs w:val="24"/>
        </w:rPr>
        <w:t xml:space="preserve"> </w:t>
      </w:r>
      <w:r w:rsidRPr="006D5B1E">
        <w:rPr>
          <w:sz w:val="24"/>
          <w:szCs w:val="24"/>
        </w:rPr>
        <w:t>познанию,</w:t>
      </w:r>
      <w:r w:rsidRPr="006D5B1E">
        <w:rPr>
          <w:spacing w:val="1"/>
          <w:sz w:val="24"/>
          <w:szCs w:val="24"/>
        </w:rPr>
        <w:t xml:space="preserve"> </w:t>
      </w:r>
      <w:r w:rsidRPr="006D5B1E">
        <w:rPr>
          <w:sz w:val="24"/>
          <w:szCs w:val="24"/>
        </w:rPr>
        <w:t>обучению</w:t>
      </w:r>
      <w:r w:rsidRPr="006D5B1E">
        <w:rPr>
          <w:spacing w:val="-2"/>
          <w:sz w:val="24"/>
          <w:szCs w:val="24"/>
        </w:rPr>
        <w:t xml:space="preserve"> </w:t>
      </w:r>
      <w:r w:rsidRPr="006D5B1E">
        <w:rPr>
          <w:sz w:val="24"/>
          <w:szCs w:val="24"/>
        </w:rPr>
        <w:t>и саморазвитию.</w:t>
      </w:r>
    </w:p>
    <w:p w:rsidR="00AD7979" w:rsidRPr="006D5B1E" w:rsidRDefault="00E1458F" w:rsidP="006D5B1E">
      <w:pPr>
        <w:pStyle w:val="affa"/>
        <w:numPr>
          <w:ilvl w:val="0"/>
          <w:numId w:val="12"/>
        </w:numPr>
        <w:tabs>
          <w:tab w:val="left" w:pos="1229"/>
          <w:tab w:val="left" w:pos="10179"/>
        </w:tabs>
        <w:ind w:right="-27" w:firstLine="0"/>
        <w:rPr>
          <w:sz w:val="24"/>
          <w:szCs w:val="24"/>
        </w:rPr>
      </w:pPr>
      <w:r w:rsidRPr="006D5B1E">
        <w:rPr>
          <w:sz w:val="24"/>
          <w:szCs w:val="24"/>
        </w:rPr>
        <w:t>Овладение</w:t>
      </w:r>
      <w:r w:rsidRPr="006D5B1E">
        <w:rPr>
          <w:spacing w:val="1"/>
          <w:sz w:val="24"/>
          <w:szCs w:val="24"/>
        </w:rPr>
        <w:t xml:space="preserve"> </w:t>
      </w:r>
      <w:r w:rsidRPr="006D5B1E">
        <w:rPr>
          <w:sz w:val="24"/>
          <w:szCs w:val="24"/>
        </w:rPr>
        <w:t>обучающимися</w:t>
      </w:r>
      <w:r w:rsidRPr="006D5B1E">
        <w:rPr>
          <w:spacing w:val="1"/>
          <w:sz w:val="24"/>
          <w:szCs w:val="24"/>
        </w:rPr>
        <w:t xml:space="preserve"> </w:t>
      </w:r>
      <w:r w:rsidRPr="006D5B1E">
        <w:rPr>
          <w:sz w:val="24"/>
          <w:szCs w:val="24"/>
        </w:rPr>
        <w:t>базовыми</w:t>
      </w:r>
      <w:r w:rsidRPr="006D5B1E">
        <w:rPr>
          <w:spacing w:val="1"/>
          <w:sz w:val="24"/>
          <w:szCs w:val="24"/>
        </w:rPr>
        <w:t xml:space="preserve"> </w:t>
      </w:r>
      <w:r w:rsidRPr="006D5B1E">
        <w:rPr>
          <w:sz w:val="24"/>
          <w:szCs w:val="24"/>
        </w:rPr>
        <w:t>логическими</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начальными</w:t>
      </w:r>
      <w:r w:rsidRPr="006D5B1E">
        <w:rPr>
          <w:spacing w:val="1"/>
          <w:sz w:val="24"/>
          <w:szCs w:val="24"/>
        </w:rPr>
        <w:t xml:space="preserve"> </w:t>
      </w:r>
      <w:r w:rsidRPr="006D5B1E">
        <w:rPr>
          <w:sz w:val="24"/>
          <w:szCs w:val="24"/>
        </w:rPr>
        <w:t>исследовательскими</w:t>
      </w:r>
      <w:r w:rsidRPr="006D5B1E">
        <w:rPr>
          <w:spacing w:val="15"/>
          <w:sz w:val="24"/>
          <w:szCs w:val="24"/>
        </w:rPr>
        <w:t xml:space="preserve"> </w:t>
      </w:r>
      <w:r w:rsidRPr="006D5B1E">
        <w:rPr>
          <w:sz w:val="24"/>
          <w:szCs w:val="24"/>
        </w:rPr>
        <w:t>де</w:t>
      </w:r>
      <w:r w:rsidRPr="006D5B1E">
        <w:rPr>
          <w:sz w:val="24"/>
          <w:szCs w:val="24"/>
        </w:rPr>
        <w:t>й</w:t>
      </w:r>
      <w:r w:rsidRPr="006D5B1E">
        <w:rPr>
          <w:sz w:val="24"/>
          <w:szCs w:val="24"/>
        </w:rPr>
        <w:t>ствиями,</w:t>
      </w:r>
      <w:r w:rsidRPr="006D5B1E">
        <w:rPr>
          <w:spacing w:val="17"/>
          <w:sz w:val="24"/>
          <w:szCs w:val="24"/>
        </w:rPr>
        <w:t xml:space="preserve"> </w:t>
      </w:r>
      <w:r w:rsidRPr="006D5B1E">
        <w:rPr>
          <w:sz w:val="24"/>
          <w:szCs w:val="24"/>
        </w:rPr>
        <w:t>умением</w:t>
      </w:r>
      <w:r w:rsidRPr="006D5B1E">
        <w:rPr>
          <w:spacing w:val="15"/>
          <w:sz w:val="24"/>
          <w:szCs w:val="24"/>
        </w:rPr>
        <w:t xml:space="preserve"> </w:t>
      </w:r>
      <w:r w:rsidRPr="006D5B1E">
        <w:rPr>
          <w:sz w:val="24"/>
          <w:szCs w:val="24"/>
        </w:rPr>
        <w:t>работать</w:t>
      </w:r>
      <w:r w:rsidRPr="006D5B1E">
        <w:rPr>
          <w:spacing w:val="13"/>
          <w:sz w:val="24"/>
          <w:szCs w:val="24"/>
        </w:rPr>
        <w:t xml:space="preserve"> </w:t>
      </w:r>
      <w:r w:rsidRPr="006D5B1E">
        <w:rPr>
          <w:sz w:val="24"/>
          <w:szCs w:val="24"/>
        </w:rPr>
        <w:t>с</w:t>
      </w:r>
      <w:r w:rsidRPr="006D5B1E">
        <w:rPr>
          <w:spacing w:val="17"/>
          <w:sz w:val="24"/>
          <w:szCs w:val="24"/>
        </w:rPr>
        <w:t xml:space="preserve"> </w:t>
      </w:r>
      <w:r w:rsidRPr="006D5B1E">
        <w:rPr>
          <w:sz w:val="24"/>
          <w:szCs w:val="24"/>
        </w:rPr>
        <w:t>информацией,</w:t>
      </w:r>
    </w:p>
    <w:p w:rsidR="00AD7979" w:rsidRPr="006D5B1E" w:rsidRDefault="00E1458F" w:rsidP="006D5B1E">
      <w:pPr>
        <w:pStyle w:val="aff5"/>
        <w:tabs>
          <w:tab w:val="left" w:pos="10179"/>
        </w:tabs>
        <w:spacing w:before="72"/>
        <w:ind w:right="-27"/>
        <w:rPr>
          <w:sz w:val="24"/>
          <w:szCs w:val="24"/>
        </w:rPr>
      </w:pPr>
      <w:r w:rsidRPr="006D5B1E">
        <w:rPr>
          <w:sz w:val="24"/>
          <w:szCs w:val="24"/>
        </w:rPr>
        <w:t>универсальными навыками общения и совместной деятельности, способностью</w:t>
      </w:r>
      <w:r w:rsidRPr="006D5B1E">
        <w:rPr>
          <w:spacing w:val="1"/>
          <w:sz w:val="24"/>
          <w:szCs w:val="24"/>
        </w:rPr>
        <w:t xml:space="preserve"> </w:t>
      </w:r>
      <w:r w:rsidRPr="006D5B1E">
        <w:rPr>
          <w:sz w:val="24"/>
          <w:szCs w:val="24"/>
        </w:rPr>
        <w:t>к</w:t>
      </w:r>
      <w:r w:rsidRPr="006D5B1E">
        <w:rPr>
          <w:spacing w:val="-1"/>
          <w:sz w:val="24"/>
          <w:szCs w:val="24"/>
        </w:rPr>
        <w:t xml:space="preserve"> </w:t>
      </w:r>
      <w:r w:rsidRPr="006D5B1E">
        <w:rPr>
          <w:sz w:val="24"/>
          <w:szCs w:val="24"/>
        </w:rPr>
        <w:t>саморегуляции и самоконтролю.</w:t>
      </w:r>
    </w:p>
    <w:p w:rsidR="00AD7979" w:rsidRPr="006D5B1E" w:rsidRDefault="00E1458F" w:rsidP="006D5B1E">
      <w:pPr>
        <w:pStyle w:val="affa"/>
        <w:numPr>
          <w:ilvl w:val="0"/>
          <w:numId w:val="12"/>
        </w:numPr>
        <w:tabs>
          <w:tab w:val="left" w:pos="1006"/>
          <w:tab w:val="left" w:pos="10179"/>
        </w:tabs>
        <w:ind w:right="-27" w:firstLine="0"/>
        <w:rPr>
          <w:sz w:val="24"/>
          <w:szCs w:val="24"/>
        </w:rPr>
      </w:pPr>
      <w:r w:rsidRPr="006D5B1E">
        <w:rPr>
          <w:sz w:val="24"/>
          <w:szCs w:val="24"/>
        </w:rPr>
        <w:t>Достижение обучающимися предметных результатов и обретение опыта по</w:t>
      </w:r>
      <w:r w:rsidRPr="006D5B1E">
        <w:rPr>
          <w:spacing w:val="1"/>
          <w:sz w:val="24"/>
          <w:szCs w:val="24"/>
        </w:rPr>
        <w:t xml:space="preserve"> </w:t>
      </w:r>
      <w:r w:rsidRPr="006D5B1E">
        <w:rPr>
          <w:sz w:val="24"/>
          <w:szCs w:val="24"/>
        </w:rPr>
        <w:t>получению</w:t>
      </w:r>
      <w:r w:rsidRPr="006D5B1E">
        <w:rPr>
          <w:spacing w:val="1"/>
          <w:sz w:val="24"/>
          <w:szCs w:val="24"/>
        </w:rPr>
        <w:t xml:space="preserve"> </w:t>
      </w:r>
      <w:r w:rsidRPr="006D5B1E">
        <w:rPr>
          <w:sz w:val="24"/>
          <w:szCs w:val="24"/>
        </w:rPr>
        <w:t>нового</w:t>
      </w:r>
      <w:r w:rsidRPr="006D5B1E">
        <w:rPr>
          <w:spacing w:val="1"/>
          <w:sz w:val="24"/>
          <w:szCs w:val="24"/>
        </w:rPr>
        <w:t xml:space="preserve"> </w:t>
      </w:r>
      <w:r w:rsidRPr="006D5B1E">
        <w:rPr>
          <w:sz w:val="24"/>
          <w:szCs w:val="24"/>
        </w:rPr>
        <w:t>знания,</w:t>
      </w:r>
      <w:r w:rsidRPr="006D5B1E">
        <w:rPr>
          <w:spacing w:val="1"/>
          <w:sz w:val="24"/>
          <w:szCs w:val="24"/>
        </w:rPr>
        <w:t xml:space="preserve"> </w:t>
      </w:r>
      <w:r w:rsidRPr="006D5B1E">
        <w:rPr>
          <w:sz w:val="24"/>
          <w:szCs w:val="24"/>
        </w:rPr>
        <w:t>его</w:t>
      </w:r>
      <w:r w:rsidRPr="006D5B1E">
        <w:rPr>
          <w:spacing w:val="1"/>
          <w:sz w:val="24"/>
          <w:szCs w:val="24"/>
        </w:rPr>
        <w:t xml:space="preserve"> </w:t>
      </w:r>
      <w:r w:rsidRPr="006D5B1E">
        <w:rPr>
          <w:sz w:val="24"/>
          <w:szCs w:val="24"/>
        </w:rPr>
        <w:t>преобразованию</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применению</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учебных</w:t>
      </w:r>
      <w:r w:rsidRPr="006D5B1E">
        <w:rPr>
          <w:spacing w:val="1"/>
          <w:sz w:val="24"/>
          <w:szCs w:val="24"/>
        </w:rPr>
        <w:t xml:space="preserve"> </w:t>
      </w:r>
      <w:r w:rsidRPr="006D5B1E">
        <w:rPr>
          <w:sz w:val="24"/>
          <w:szCs w:val="24"/>
        </w:rPr>
        <w:t>ситуациях</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реальных</w:t>
      </w:r>
      <w:r w:rsidRPr="006D5B1E">
        <w:rPr>
          <w:spacing w:val="1"/>
          <w:sz w:val="24"/>
          <w:szCs w:val="24"/>
        </w:rPr>
        <w:t xml:space="preserve"> </w:t>
      </w:r>
      <w:r w:rsidRPr="006D5B1E">
        <w:rPr>
          <w:sz w:val="24"/>
          <w:szCs w:val="24"/>
        </w:rPr>
        <w:t>жизненных</w:t>
      </w:r>
      <w:r w:rsidRPr="006D5B1E">
        <w:rPr>
          <w:spacing w:val="1"/>
          <w:sz w:val="24"/>
          <w:szCs w:val="24"/>
        </w:rPr>
        <w:t xml:space="preserve"> </w:t>
      </w:r>
      <w:r w:rsidRPr="006D5B1E">
        <w:rPr>
          <w:sz w:val="24"/>
          <w:szCs w:val="24"/>
        </w:rPr>
        <w:t>условиях</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процессе</w:t>
      </w:r>
      <w:r w:rsidRPr="006D5B1E">
        <w:rPr>
          <w:spacing w:val="1"/>
          <w:sz w:val="24"/>
          <w:szCs w:val="24"/>
        </w:rPr>
        <w:t xml:space="preserve"> </w:t>
      </w:r>
      <w:r w:rsidRPr="006D5B1E">
        <w:rPr>
          <w:sz w:val="24"/>
          <w:szCs w:val="24"/>
        </w:rPr>
        <w:t>изучения</w:t>
      </w:r>
      <w:r w:rsidRPr="006D5B1E">
        <w:rPr>
          <w:spacing w:val="1"/>
          <w:sz w:val="24"/>
          <w:szCs w:val="24"/>
        </w:rPr>
        <w:t xml:space="preserve"> </w:t>
      </w:r>
      <w:r w:rsidRPr="006D5B1E">
        <w:rPr>
          <w:sz w:val="24"/>
          <w:szCs w:val="24"/>
        </w:rPr>
        <w:t>учебных</w:t>
      </w:r>
      <w:r w:rsidRPr="006D5B1E">
        <w:rPr>
          <w:spacing w:val="1"/>
          <w:sz w:val="24"/>
          <w:szCs w:val="24"/>
        </w:rPr>
        <w:t xml:space="preserve"> </w:t>
      </w:r>
      <w:r w:rsidRPr="006D5B1E">
        <w:rPr>
          <w:sz w:val="24"/>
          <w:szCs w:val="24"/>
        </w:rPr>
        <w:t>предметов</w:t>
      </w:r>
      <w:r w:rsidRPr="006D5B1E">
        <w:rPr>
          <w:spacing w:val="-5"/>
          <w:sz w:val="24"/>
          <w:szCs w:val="24"/>
        </w:rPr>
        <w:t xml:space="preserve"> </w:t>
      </w:r>
      <w:r w:rsidRPr="006D5B1E">
        <w:rPr>
          <w:sz w:val="24"/>
          <w:szCs w:val="24"/>
        </w:rPr>
        <w:t>с</w:t>
      </w:r>
      <w:r w:rsidRPr="006D5B1E">
        <w:rPr>
          <w:spacing w:val="-2"/>
          <w:sz w:val="24"/>
          <w:szCs w:val="24"/>
        </w:rPr>
        <w:t xml:space="preserve"> </w:t>
      </w:r>
      <w:r w:rsidRPr="006D5B1E">
        <w:rPr>
          <w:sz w:val="24"/>
          <w:szCs w:val="24"/>
        </w:rPr>
        <w:t>учетом</w:t>
      </w:r>
      <w:r w:rsidRPr="006D5B1E">
        <w:rPr>
          <w:spacing w:val="-6"/>
          <w:sz w:val="24"/>
          <w:szCs w:val="24"/>
        </w:rPr>
        <w:t xml:space="preserve"> </w:t>
      </w:r>
      <w:r w:rsidRPr="006D5B1E">
        <w:rPr>
          <w:sz w:val="24"/>
          <w:szCs w:val="24"/>
        </w:rPr>
        <w:t>специфики</w:t>
      </w:r>
      <w:r w:rsidRPr="006D5B1E">
        <w:rPr>
          <w:spacing w:val="-2"/>
          <w:sz w:val="24"/>
          <w:szCs w:val="24"/>
        </w:rPr>
        <w:t xml:space="preserve"> </w:t>
      </w:r>
      <w:r w:rsidRPr="006D5B1E">
        <w:rPr>
          <w:sz w:val="24"/>
          <w:szCs w:val="24"/>
        </w:rPr>
        <w:t>предметных</w:t>
      </w:r>
      <w:r w:rsidRPr="006D5B1E">
        <w:rPr>
          <w:spacing w:val="-2"/>
          <w:sz w:val="24"/>
          <w:szCs w:val="24"/>
        </w:rPr>
        <w:t xml:space="preserve"> </w:t>
      </w:r>
      <w:r w:rsidRPr="006D5B1E">
        <w:rPr>
          <w:sz w:val="24"/>
          <w:szCs w:val="24"/>
        </w:rPr>
        <w:t>областей,</w:t>
      </w:r>
      <w:r w:rsidRPr="006D5B1E">
        <w:rPr>
          <w:spacing w:val="-3"/>
          <w:sz w:val="24"/>
          <w:szCs w:val="24"/>
        </w:rPr>
        <w:t xml:space="preserve"> </w:t>
      </w:r>
      <w:r w:rsidRPr="006D5B1E">
        <w:rPr>
          <w:sz w:val="24"/>
          <w:szCs w:val="24"/>
        </w:rPr>
        <w:t>к</w:t>
      </w:r>
      <w:r w:rsidRPr="006D5B1E">
        <w:rPr>
          <w:spacing w:val="-3"/>
          <w:sz w:val="24"/>
          <w:szCs w:val="24"/>
        </w:rPr>
        <w:t xml:space="preserve"> </w:t>
      </w:r>
      <w:r w:rsidRPr="006D5B1E">
        <w:rPr>
          <w:sz w:val="24"/>
          <w:szCs w:val="24"/>
        </w:rPr>
        <w:t>которым</w:t>
      </w:r>
      <w:r w:rsidRPr="006D5B1E">
        <w:rPr>
          <w:spacing w:val="-5"/>
          <w:sz w:val="24"/>
          <w:szCs w:val="24"/>
        </w:rPr>
        <w:t xml:space="preserve"> </w:t>
      </w:r>
      <w:r w:rsidRPr="006D5B1E">
        <w:rPr>
          <w:sz w:val="24"/>
          <w:szCs w:val="24"/>
        </w:rPr>
        <w:t>они</w:t>
      </w:r>
      <w:r w:rsidRPr="006D5B1E">
        <w:rPr>
          <w:spacing w:val="-3"/>
          <w:sz w:val="24"/>
          <w:szCs w:val="24"/>
        </w:rPr>
        <w:t xml:space="preserve"> </w:t>
      </w:r>
      <w:r w:rsidRPr="006D5B1E">
        <w:rPr>
          <w:sz w:val="24"/>
          <w:szCs w:val="24"/>
        </w:rPr>
        <w:t>относятся.</w:t>
      </w:r>
    </w:p>
    <w:p w:rsidR="00AD7979" w:rsidRPr="006D5B1E" w:rsidRDefault="00E1458F" w:rsidP="006D5B1E">
      <w:pPr>
        <w:pStyle w:val="aff5"/>
        <w:tabs>
          <w:tab w:val="left" w:pos="10179"/>
        </w:tabs>
        <w:ind w:right="-27" w:firstLine="707"/>
        <w:rPr>
          <w:sz w:val="24"/>
          <w:szCs w:val="24"/>
        </w:rPr>
      </w:pPr>
      <w:r w:rsidRPr="006D5B1E">
        <w:rPr>
          <w:sz w:val="24"/>
          <w:szCs w:val="24"/>
        </w:rPr>
        <w:t>Достижение поставленных целей предусматривает решение следующих</w:t>
      </w:r>
      <w:r w:rsidRPr="006D5B1E">
        <w:rPr>
          <w:spacing w:val="1"/>
          <w:sz w:val="24"/>
          <w:szCs w:val="24"/>
        </w:rPr>
        <w:t xml:space="preserve"> </w:t>
      </w:r>
      <w:r w:rsidRPr="006D5B1E">
        <w:rPr>
          <w:sz w:val="24"/>
          <w:szCs w:val="24"/>
        </w:rPr>
        <w:t xml:space="preserve">основных </w:t>
      </w:r>
      <w:r w:rsidRPr="006D5B1E">
        <w:rPr>
          <w:b/>
          <w:sz w:val="24"/>
          <w:szCs w:val="24"/>
        </w:rPr>
        <w:t>задач</w:t>
      </w:r>
      <w:r w:rsidRPr="006D5B1E">
        <w:rPr>
          <w:sz w:val="24"/>
          <w:szCs w:val="24"/>
        </w:rPr>
        <w:t>:</w:t>
      </w:r>
    </w:p>
    <w:p w:rsidR="00AD7979" w:rsidRPr="006D5B1E" w:rsidRDefault="00E1458F" w:rsidP="006D5B1E">
      <w:pPr>
        <w:pStyle w:val="affa"/>
        <w:numPr>
          <w:ilvl w:val="0"/>
          <w:numId w:val="11"/>
        </w:numPr>
        <w:tabs>
          <w:tab w:val="left" w:pos="1081"/>
          <w:tab w:val="left" w:pos="10179"/>
        </w:tabs>
        <w:ind w:right="-27" w:firstLine="0"/>
        <w:rPr>
          <w:sz w:val="24"/>
          <w:szCs w:val="24"/>
        </w:rPr>
      </w:pPr>
      <w:r w:rsidRPr="006D5B1E">
        <w:rPr>
          <w:sz w:val="24"/>
          <w:szCs w:val="24"/>
        </w:rPr>
        <w:t>формирование</w:t>
      </w:r>
      <w:r w:rsidRPr="006D5B1E">
        <w:rPr>
          <w:spacing w:val="1"/>
          <w:sz w:val="24"/>
          <w:szCs w:val="24"/>
        </w:rPr>
        <w:t xml:space="preserve"> </w:t>
      </w:r>
      <w:r w:rsidRPr="006D5B1E">
        <w:rPr>
          <w:sz w:val="24"/>
          <w:szCs w:val="24"/>
        </w:rPr>
        <w:t>общей</w:t>
      </w:r>
      <w:r w:rsidRPr="006D5B1E">
        <w:rPr>
          <w:spacing w:val="1"/>
          <w:sz w:val="24"/>
          <w:szCs w:val="24"/>
        </w:rPr>
        <w:t xml:space="preserve"> </w:t>
      </w:r>
      <w:r w:rsidRPr="006D5B1E">
        <w:rPr>
          <w:sz w:val="24"/>
          <w:szCs w:val="24"/>
        </w:rPr>
        <w:t>культуры,</w:t>
      </w:r>
      <w:r w:rsidRPr="006D5B1E">
        <w:rPr>
          <w:spacing w:val="1"/>
          <w:sz w:val="24"/>
          <w:szCs w:val="24"/>
        </w:rPr>
        <w:t xml:space="preserve"> </w:t>
      </w:r>
      <w:r w:rsidRPr="006D5B1E">
        <w:rPr>
          <w:sz w:val="24"/>
          <w:szCs w:val="24"/>
        </w:rPr>
        <w:t>духовно-нравственное,</w:t>
      </w:r>
      <w:r w:rsidRPr="006D5B1E">
        <w:rPr>
          <w:spacing w:val="1"/>
          <w:sz w:val="24"/>
          <w:szCs w:val="24"/>
        </w:rPr>
        <w:t xml:space="preserve"> </w:t>
      </w:r>
      <w:r w:rsidRPr="006D5B1E">
        <w:rPr>
          <w:sz w:val="24"/>
          <w:szCs w:val="24"/>
        </w:rPr>
        <w:t>гражданское,</w:t>
      </w:r>
      <w:r w:rsidRPr="006D5B1E">
        <w:rPr>
          <w:spacing w:val="1"/>
          <w:sz w:val="24"/>
          <w:szCs w:val="24"/>
        </w:rPr>
        <w:t xml:space="preserve"> </w:t>
      </w:r>
      <w:r w:rsidRPr="006D5B1E">
        <w:rPr>
          <w:sz w:val="24"/>
          <w:szCs w:val="24"/>
        </w:rPr>
        <w:t>социальное,</w:t>
      </w:r>
      <w:r w:rsidRPr="006D5B1E">
        <w:rPr>
          <w:spacing w:val="1"/>
          <w:sz w:val="24"/>
          <w:szCs w:val="24"/>
        </w:rPr>
        <w:t xml:space="preserve"> </w:t>
      </w:r>
      <w:r w:rsidRPr="006D5B1E">
        <w:rPr>
          <w:sz w:val="24"/>
          <w:szCs w:val="24"/>
        </w:rPr>
        <w:t>личностное</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интеллектуальное</w:t>
      </w:r>
      <w:r w:rsidRPr="006D5B1E">
        <w:rPr>
          <w:spacing w:val="1"/>
          <w:sz w:val="24"/>
          <w:szCs w:val="24"/>
        </w:rPr>
        <w:t xml:space="preserve"> </w:t>
      </w:r>
      <w:r w:rsidRPr="006D5B1E">
        <w:rPr>
          <w:sz w:val="24"/>
          <w:szCs w:val="24"/>
        </w:rPr>
        <w:t>развитие,</w:t>
      </w:r>
      <w:r w:rsidRPr="006D5B1E">
        <w:rPr>
          <w:spacing w:val="1"/>
          <w:sz w:val="24"/>
          <w:szCs w:val="24"/>
        </w:rPr>
        <w:t xml:space="preserve"> </w:t>
      </w:r>
      <w:r w:rsidRPr="006D5B1E">
        <w:rPr>
          <w:sz w:val="24"/>
          <w:szCs w:val="24"/>
        </w:rPr>
        <w:t>развитие</w:t>
      </w:r>
      <w:r w:rsidRPr="006D5B1E">
        <w:rPr>
          <w:spacing w:val="1"/>
          <w:sz w:val="24"/>
          <w:szCs w:val="24"/>
        </w:rPr>
        <w:t xml:space="preserve"> </w:t>
      </w:r>
      <w:r w:rsidRPr="006D5B1E">
        <w:rPr>
          <w:sz w:val="24"/>
          <w:szCs w:val="24"/>
        </w:rPr>
        <w:t>творческих</w:t>
      </w:r>
      <w:r w:rsidRPr="006D5B1E">
        <w:rPr>
          <w:spacing w:val="1"/>
          <w:sz w:val="24"/>
          <w:szCs w:val="24"/>
        </w:rPr>
        <w:t xml:space="preserve"> </w:t>
      </w:r>
      <w:r w:rsidRPr="006D5B1E">
        <w:rPr>
          <w:sz w:val="24"/>
          <w:szCs w:val="24"/>
        </w:rPr>
        <w:t>способностей,</w:t>
      </w:r>
      <w:r w:rsidRPr="006D5B1E">
        <w:rPr>
          <w:spacing w:val="-2"/>
          <w:sz w:val="24"/>
          <w:szCs w:val="24"/>
        </w:rPr>
        <w:t xml:space="preserve"> </w:t>
      </w:r>
      <w:r w:rsidRPr="006D5B1E">
        <w:rPr>
          <w:sz w:val="24"/>
          <w:szCs w:val="24"/>
        </w:rPr>
        <w:t>сохранение и укрепление</w:t>
      </w:r>
      <w:r w:rsidRPr="006D5B1E">
        <w:rPr>
          <w:spacing w:val="-4"/>
          <w:sz w:val="24"/>
          <w:szCs w:val="24"/>
        </w:rPr>
        <w:t xml:space="preserve"> </w:t>
      </w:r>
      <w:r w:rsidRPr="006D5B1E">
        <w:rPr>
          <w:sz w:val="24"/>
          <w:szCs w:val="24"/>
        </w:rPr>
        <w:t>здоровья;</w:t>
      </w:r>
    </w:p>
    <w:p w:rsidR="00AD7979" w:rsidRPr="006D5B1E" w:rsidRDefault="00E1458F" w:rsidP="006D5B1E">
      <w:pPr>
        <w:pStyle w:val="affa"/>
        <w:numPr>
          <w:ilvl w:val="0"/>
          <w:numId w:val="11"/>
        </w:numPr>
        <w:tabs>
          <w:tab w:val="left" w:pos="915"/>
          <w:tab w:val="left" w:pos="10179"/>
        </w:tabs>
        <w:ind w:right="-27" w:firstLine="0"/>
        <w:rPr>
          <w:sz w:val="24"/>
          <w:szCs w:val="24"/>
        </w:rPr>
      </w:pPr>
      <w:r w:rsidRPr="006D5B1E">
        <w:rPr>
          <w:sz w:val="24"/>
          <w:szCs w:val="24"/>
        </w:rPr>
        <w:t>обеспечение</w:t>
      </w:r>
      <w:r w:rsidRPr="006D5B1E">
        <w:rPr>
          <w:spacing w:val="1"/>
          <w:sz w:val="24"/>
          <w:szCs w:val="24"/>
        </w:rPr>
        <w:t xml:space="preserve"> </w:t>
      </w:r>
      <w:r w:rsidRPr="006D5B1E">
        <w:rPr>
          <w:sz w:val="24"/>
          <w:szCs w:val="24"/>
        </w:rPr>
        <w:t>планируемых</w:t>
      </w:r>
      <w:r w:rsidRPr="006D5B1E">
        <w:rPr>
          <w:spacing w:val="1"/>
          <w:sz w:val="24"/>
          <w:szCs w:val="24"/>
        </w:rPr>
        <w:t xml:space="preserve"> </w:t>
      </w:r>
      <w:r w:rsidRPr="006D5B1E">
        <w:rPr>
          <w:sz w:val="24"/>
          <w:szCs w:val="24"/>
        </w:rPr>
        <w:t>результатов по освоению выпускником целевых</w:t>
      </w:r>
      <w:r w:rsidRPr="006D5B1E">
        <w:rPr>
          <w:spacing w:val="1"/>
          <w:sz w:val="24"/>
          <w:szCs w:val="24"/>
        </w:rPr>
        <w:t xml:space="preserve"> </w:t>
      </w:r>
      <w:r w:rsidRPr="006D5B1E">
        <w:rPr>
          <w:sz w:val="24"/>
          <w:szCs w:val="24"/>
        </w:rPr>
        <w:t>установок,</w:t>
      </w:r>
      <w:r w:rsidRPr="006D5B1E">
        <w:rPr>
          <w:spacing w:val="1"/>
          <w:sz w:val="24"/>
          <w:szCs w:val="24"/>
        </w:rPr>
        <w:t xml:space="preserve"> </w:t>
      </w:r>
      <w:r w:rsidRPr="006D5B1E">
        <w:rPr>
          <w:sz w:val="24"/>
          <w:szCs w:val="24"/>
        </w:rPr>
        <w:t>приобр</w:t>
      </w:r>
      <w:r w:rsidRPr="006D5B1E">
        <w:rPr>
          <w:sz w:val="24"/>
          <w:szCs w:val="24"/>
        </w:rPr>
        <w:t>е</w:t>
      </w:r>
      <w:r w:rsidRPr="006D5B1E">
        <w:rPr>
          <w:sz w:val="24"/>
          <w:szCs w:val="24"/>
        </w:rPr>
        <w:t>тению</w:t>
      </w:r>
      <w:r w:rsidRPr="006D5B1E">
        <w:rPr>
          <w:spacing w:val="1"/>
          <w:sz w:val="24"/>
          <w:szCs w:val="24"/>
        </w:rPr>
        <w:t xml:space="preserve"> </w:t>
      </w:r>
      <w:r w:rsidRPr="006D5B1E">
        <w:rPr>
          <w:sz w:val="24"/>
          <w:szCs w:val="24"/>
        </w:rPr>
        <w:t>знаний,</w:t>
      </w:r>
      <w:r w:rsidRPr="006D5B1E">
        <w:rPr>
          <w:spacing w:val="1"/>
          <w:sz w:val="24"/>
          <w:szCs w:val="24"/>
        </w:rPr>
        <w:t xml:space="preserve"> </w:t>
      </w:r>
      <w:r w:rsidRPr="006D5B1E">
        <w:rPr>
          <w:sz w:val="24"/>
          <w:szCs w:val="24"/>
        </w:rPr>
        <w:t>умений,</w:t>
      </w:r>
      <w:r w:rsidRPr="006D5B1E">
        <w:rPr>
          <w:spacing w:val="1"/>
          <w:sz w:val="24"/>
          <w:szCs w:val="24"/>
        </w:rPr>
        <w:t xml:space="preserve"> </w:t>
      </w:r>
      <w:r w:rsidRPr="006D5B1E">
        <w:rPr>
          <w:sz w:val="24"/>
          <w:szCs w:val="24"/>
        </w:rPr>
        <w:t>навыков,</w:t>
      </w:r>
      <w:r w:rsidRPr="006D5B1E">
        <w:rPr>
          <w:spacing w:val="1"/>
          <w:sz w:val="24"/>
          <w:szCs w:val="24"/>
        </w:rPr>
        <w:t xml:space="preserve"> </w:t>
      </w:r>
      <w:r w:rsidRPr="006D5B1E">
        <w:rPr>
          <w:sz w:val="24"/>
          <w:szCs w:val="24"/>
        </w:rPr>
        <w:t>компетенций</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компетентностей,</w:t>
      </w:r>
      <w:r w:rsidRPr="006D5B1E">
        <w:rPr>
          <w:spacing w:val="1"/>
          <w:sz w:val="24"/>
          <w:szCs w:val="24"/>
        </w:rPr>
        <w:t xml:space="preserve"> </w:t>
      </w:r>
      <w:r w:rsidRPr="006D5B1E">
        <w:rPr>
          <w:sz w:val="24"/>
          <w:szCs w:val="24"/>
        </w:rPr>
        <w:t>определяемых</w:t>
      </w:r>
      <w:r w:rsidRPr="006D5B1E">
        <w:rPr>
          <w:spacing w:val="1"/>
          <w:sz w:val="24"/>
          <w:szCs w:val="24"/>
        </w:rPr>
        <w:t xml:space="preserve"> </w:t>
      </w:r>
      <w:r w:rsidRPr="006D5B1E">
        <w:rPr>
          <w:sz w:val="24"/>
          <w:szCs w:val="24"/>
        </w:rPr>
        <w:t>личностными,</w:t>
      </w:r>
      <w:r w:rsidRPr="006D5B1E">
        <w:rPr>
          <w:spacing w:val="1"/>
          <w:sz w:val="24"/>
          <w:szCs w:val="24"/>
        </w:rPr>
        <w:t xml:space="preserve"> </w:t>
      </w:r>
      <w:r w:rsidRPr="006D5B1E">
        <w:rPr>
          <w:sz w:val="24"/>
          <w:szCs w:val="24"/>
        </w:rPr>
        <w:t>с</w:t>
      </w:r>
      <w:r w:rsidRPr="006D5B1E">
        <w:rPr>
          <w:sz w:val="24"/>
          <w:szCs w:val="24"/>
        </w:rPr>
        <w:t>е</w:t>
      </w:r>
      <w:r w:rsidRPr="006D5B1E">
        <w:rPr>
          <w:sz w:val="24"/>
          <w:szCs w:val="24"/>
        </w:rPr>
        <w:t>мейными,</w:t>
      </w:r>
      <w:r w:rsidRPr="006D5B1E">
        <w:rPr>
          <w:spacing w:val="1"/>
          <w:sz w:val="24"/>
          <w:szCs w:val="24"/>
        </w:rPr>
        <w:t xml:space="preserve"> </w:t>
      </w:r>
      <w:r w:rsidRPr="006D5B1E">
        <w:rPr>
          <w:sz w:val="24"/>
          <w:szCs w:val="24"/>
        </w:rPr>
        <w:t>общественными,</w:t>
      </w:r>
      <w:r w:rsidRPr="006D5B1E">
        <w:rPr>
          <w:spacing w:val="1"/>
          <w:sz w:val="24"/>
          <w:szCs w:val="24"/>
        </w:rPr>
        <w:t xml:space="preserve"> </w:t>
      </w:r>
      <w:r w:rsidRPr="006D5B1E">
        <w:rPr>
          <w:sz w:val="24"/>
          <w:szCs w:val="24"/>
        </w:rPr>
        <w:t>государственными потребностями и возможностями обучающегося младшего</w:t>
      </w:r>
      <w:r w:rsidRPr="006D5B1E">
        <w:rPr>
          <w:spacing w:val="1"/>
          <w:sz w:val="24"/>
          <w:szCs w:val="24"/>
        </w:rPr>
        <w:t xml:space="preserve"> </w:t>
      </w:r>
      <w:r w:rsidRPr="006D5B1E">
        <w:rPr>
          <w:sz w:val="24"/>
          <w:szCs w:val="24"/>
        </w:rPr>
        <w:t>школьного</w:t>
      </w:r>
      <w:r w:rsidRPr="006D5B1E">
        <w:rPr>
          <w:spacing w:val="1"/>
          <w:sz w:val="24"/>
          <w:szCs w:val="24"/>
        </w:rPr>
        <w:t xml:space="preserve"> </w:t>
      </w:r>
      <w:r w:rsidRPr="006D5B1E">
        <w:rPr>
          <w:sz w:val="24"/>
          <w:szCs w:val="24"/>
        </w:rPr>
        <w:t>возраста,</w:t>
      </w:r>
      <w:r w:rsidRPr="006D5B1E">
        <w:rPr>
          <w:spacing w:val="1"/>
          <w:sz w:val="24"/>
          <w:szCs w:val="24"/>
        </w:rPr>
        <w:t xml:space="preserve"> </w:t>
      </w:r>
      <w:r w:rsidRPr="006D5B1E">
        <w:rPr>
          <w:sz w:val="24"/>
          <w:szCs w:val="24"/>
        </w:rPr>
        <w:t>индивидуальными</w:t>
      </w:r>
      <w:r w:rsidRPr="006D5B1E">
        <w:rPr>
          <w:spacing w:val="1"/>
          <w:sz w:val="24"/>
          <w:szCs w:val="24"/>
        </w:rPr>
        <w:t xml:space="preserve"> </w:t>
      </w:r>
      <w:r w:rsidRPr="006D5B1E">
        <w:rPr>
          <w:sz w:val="24"/>
          <w:szCs w:val="24"/>
        </w:rPr>
        <w:t>особенностями</w:t>
      </w:r>
      <w:r w:rsidRPr="006D5B1E">
        <w:rPr>
          <w:spacing w:val="1"/>
          <w:sz w:val="24"/>
          <w:szCs w:val="24"/>
        </w:rPr>
        <w:t xml:space="preserve"> </w:t>
      </w:r>
      <w:r w:rsidRPr="006D5B1E">
        <w:rPr>
          <w:sz w:val="24"/>
          <w:szCs w:val="24"/>
        </w:rPr>
        <w:t>его</w:t>
      </w:r>
      <w:r w:rsidRPr="006D5B1E">
        <w:rPr>
          <w:spacing w:val="1"/>
          <w:sz w:val="24"/>
          <w:szCs w:val="24"/>
        </w:rPr>
        <w:t xml:space="preserve"> </w:t>
      </w:r>
      <w:r w:rsidRPr="006D5B1E">
        <w:rPr>
          <w:sz w:val="24"/>
          <w:szCs w:val="24"/>
        </w:rPr>
        <w:t>развития</w:t>
      </w:r>
      <w:r w:rsidRPr="006D5B1E">
        <w:rPr>
          <w:spacing w:val="71"/>
          <w:sz w:val="24"/>
          <w:szCs w:val="24"/>
        </w:rPr>
        <w:t xml:space="preserve"> </w:t>
      </w:r>
      <w:r w:rsidRPr="006D5B1E">
        <w:rPr>
          <w:sz w:val="24"/>
          <w:szCs w:val="24"/>
        </w:rPr>
        <w:t>и</w:t>
      </w:r>
      <w:r w:rsidRPr="006D5B1E">
        <w:rPr>
          <w:spacing w:val="1"/>
          <w:sz w:val="24"/>
          <w:szCs w:val="24"/>
        </w:rPr>
        <w:t xml:space="preserve"> </w:t>
      </w:r>
      <w:r w:rsidRPr="006D5B1E">
        <w:rPr>
          <w:sz w:val="24"/>
          <w:szCs w:val="24"/>
        </w:rPr>
        <w:t>состояния</w:t>
      </w:r>
      <w:r w:rsidRPr="006D5B1E">
        <w:rPr>
          <w:spacing w:val="-1"/>
          <w:sz w:val="24"/>
          <w:szCs w:val="24"/>
        </w:rPr>
        <w:t xml:space="preserve"> </w:t>
      </w:r>
      <w:r w:rsidRPr="006D5B1E">
        <w:rPr>
          <w:sz w:val="24"/>
          <w:szCs w:val="24"/>
        </w:rPr>
        <w:t>здор</w:t>
      </w:r>
      <w:r w:rsidRPr="006D5B1E">
        <w:rPr>
          <w:sz w:val="24"/>
          <w:szCs w:val="24"/>
        </w:rPr>
        <w:t>о</w:t>
      </w:r>
      <w:r w:rsidRPr="006D5B1E">
        <w:rPr>
          <w:sz w:val="24"/>
          <w:szCs w:val="24"/>
        </w:rPr>
        <w:t>вья;</w:t>
      </w:r>
    </w:p>
    <w:p w:rsidR="00AD7979" w:rsidRPr="006D5B1E" w:rsidRDefault="00E1458F" w:rsidP="006D5B1E">
      <w:pPr>
        <w:pStyle w:val="aff5"/>
        <w:tabs>
          <w:tab w:val="left" w:pos="10179"/>
        </w:tabs>
        <w:ind w:right="-27"/>
        <w:rPr>
          <w:sz w:val="24"/>
          <w:szCs w:val="24"/>
        </w:rPr>
      </w:pPr>
      <w:r w:rsidRPr="006D5B1E">
        <w:rPr>
          <w:sz w:val="24"/>
          <w:szCs w:val="24"/>
        </w:rPr>
        <w:t>-</w:t>
      </w:r>
      <w:r w:rsidR="00B938CD" w:rsidRPr="006D5B1E">
        <w:rPr>
          <w:sz w:val="24"/>
          <w:szCs w:val="24"/>
        </w:rPr>
        <w:t xml:space="preserve"> </w:t>
      </w:r>
      <w:r w:rsidRPr="006D5B1E">
        <w:rPr>
          <w:sz w:val="24"/>
          <w:szCs w:val="24"/>
        </w:rPr>
        <w:t>становление</w:t>
      </w:r>
      <w:r w:rsidRPr="006D5B1E">
        <w:rPr>
          <w:spacing w:val="47"/>
          <w:sz w:val="24"/>
          <w:szCs w:val="24"/>
        </w:rPr>
        <w:t xml:space="preserve"> </w:t>
      </w:r>
      <w:r w:rsidRPr="006D5B1E">
        <w:rPr>
          <w:sz w:val="24"/>
          <w:szCs w:val="24"/>
        </w:rPr>
        <w:t>и</w:t>
      </w:r>
      <w:r w:rsidRPr="006D5B1E">
        <w:rPr>
          <w:spacing w:val="47"/>
          <w:sz w:val="24"/>
          <w:szCs w:val="24"/>
        </w:rPr>
        <w:t xml:space="preserve"> </w:t>
      </w:r>
      <w:r w:rsidRPr="006D5B1E">
        <w:rPr>
          <w:sz w:val="24"/>
          <w:szCs w:val="24"/>
        </w:rPr>
        <w:t>развитие</w:t>
      </w:r>
      <w:r w:rsidRPr="006D5B1E">
        <w:rPr>
          <w:spacing w:val="48"/>
          <w:sz w:val="24"/>
          <w:szCs w:val="24"/>
        </w:rPr>
        <w:t xml:space="preserve"> </w:t>
      </w:r>
      <w:r w:rsidRPr="006D5B1E">
        <w:rPr>
          <w:sz w:val="24"/>
          <w:szCs w:val="24"/>
        </w:rPr>
        <w:t>личности</w:t>
      </w:r>
      <w:r w:rsidRPr="006D5B1E">
        <w:rPr>
          <w:spacing w:val="48"/>
          <w:sz w:val="24"/>
          <w:szCs w:val="24"/>
        </w:rPr>
        <w:t xml:space="preserve"> </w:t>
      </w:r>
      <w:r w:rsidRPr="006D5B1E">
        <w:rPr>
          <w:sz w:val="24"/>
          <w:szCs w:val="24"/>
        </w:rPr>
        <w:t>в</w:t>
      </w:r>
      <w:r w:rsidRPr="006D5B1E">
        <w:rPr>
          <w:spacing w:val="44"/>
          <w:sz w:val="24"/>
          <w:szCs w:val="24"/>
        </w:rPr>
        <w:t xml:space="preserve"> </w:t>
      </w:r>
      <w:r w:rsidRPr="006D5B1E">
        <w:rPr>
          <w:sz w:val="24"/>
          <w:szCs w:val="24"/>
        </w:rPr>
        <w:t>ее</w:t>
      </w:r>
      <w:r w:rsidRPr="006D5B1E">
        <w:rPr>
          <w:spacing w:val="47"/>
          <w:sz w:val="24"/>
          <w:szCs w:val="24"/>
        </w:rPr>
        <w:t xml:space="preserve"> </w:t>
      </w:r>
      <w:r w:rsidRPr="006D5B1E">
        <w:rPr>
          <w:sz w:val="24"/>
          <w:szCs w:val="24"/>
        </w:rPr>
        <w:t>индивидуальности,</w:t>
      </w:r>
      <w:r w:rsidRPr="006D5B1E">
        <w:rPr>
          <w:spacing w:val="47"/>
          <w:sz w:val="24"/>
          <w:szCs w:val="24"/>
        </w:rPr>
        <w:t xml:space="preserve"> </w:t>
      </w:r>
      <w:r w:rsidRPr="006D5B1E">
        <w:rPr>
          <w:sz w:val="24"/>
          <w:szCs w:val="24"/>
        </w:rPr>
        <w:t>самобытности,</w:t>
      </w:r>
      <w:r w:rsidRPr="006D5B1E">
        <w:rPr>
          <w:spacing w:val="-67"/>
          <w:sz w:val="24"/>
          <w:szCs w:val="24"/>
        </w:rPr>
        <w:t xml:space="preserve"> </w:t>
      </w:r>
      <w:r w:rsidRPr="006D5B1E">
        <w:rPr>
          <w:sz w:val="24"/>
          <w:szCs w:val="24"/>
        </w:rPr>
        <w:t>уникальности</w:t>
      </w:r>
      <w:r w:rsidRPr="006D5B1E">
        <w:rPr>
          <w:spacing w:val="-1"/>
          <w:sz w:val="24"/>
          <w:szCs w:val="24"/>
        </w:rPr>
        <w:t xml:space="preserve"> </w:t>
      </w:r>
      <w:r w:rsidRPr="006D5B1E">
        <w:rPr>
          <w:sz w:val="24"/>
          <w:szCs w:val="24"/>
        </w:rPr>
        <w:t>и</w:t>
      </w:r>
      <w:r w:rsidRPr="006D5B1E">
        <w:rPr>
          <w:spacing w:val="-3"/>
          <w:sz w:val="24"/>
          <w:szCs w:val="24"/>
        </w:rPr>
        <w:t xml:space="preserve"> </w:t>
      </w:r>
      <w:r w:rsidRPr="006D5B1E">
        <w:rPr>
          <w:sz w:val="24"/>
          <w:szCs w:val="24"/>
        </w:rPr>
        <w:t>неп</w:t>
      </w:r>
      <w:r w:rsidRPr="006D5B1E">
        <w:rPr>
          <w:sz w:val="24"/>
          <w:szCs w:val="24"/>
        </w:rPr>
        <w:t>о</w:t>
      </w:r>
      <w:r w:rsidRPr="006D5B1E">
        <w:rPr>
          <w:sz w:val="24"/>
          <w:szCs w:val="24"/>
        </w:rPr>
        <w:t>вторимости;</w:t>
      </w:r>
    </w:p>
    <w:p w:rsidR="00AD7979" w:rsidRPr="006D5B1E" w:rsidRDefault="00E1458F" w:rsidP="006D5B1E">
      <w:pPr>
        <w:pStyle w:val="aff5"/>
        <w:tabs>
          <w:tab w:val="left" w:pos="2529"/>
          <w:tab w:val="left" w:pos="4844"/>
          <w:tab w:val="left" w:pos="6453"/>
          <w:tab w:val="left" w:pos="7590"/>
          <w:tab w:val="left" w:pos="7998"/>
          <w:tab w:val="left" w:pos="9489"/>
          <w:tab w:val="left" w:pos="10179"/>
        </w:tabs>
        <w:spacing w:before="1"/>
        <w:ind w:right="-27"/>
        <w:rPr>
          <w:sz w:val="24"/>
          <w:szCs w:val="24"/>
        </w:rPr>
      </w:pPr>
      <w:r w:rsidRPr="006D5B1E">
        <w:rPr>
          <w:sz w:val="24"/>
          <w:szCs w:val="24"/>
        </w:rPr>
        <w:t>-</w:t>
      </w:r>
      <w:r w:rsidR="00B938CD" w:rsidRPr="006D5B1E">
        <w:rPr>
          <w:sz w:val="24"/>
          <w:szCs w:val="24"/>
        </w:rPr>
        <w:t xml:space="preserve"> </w:t>
      </w:r>
      <w:r w:rsidRPr="006D5B1E">
        <w:rPr>
          <w:sz w:val="24"/>
          <w:szCs w:val="24"/>
        </w:rPr>
        <w:t>обеспечение</w:t>
      </w:r>
      <w:r w:rsidRPr="006D5B1E">
        <w:rPr>
          <w:sz w:val="24"/>
          <w:szCs w:val="24"/>
        </w:rPr>
        <w:tab/>
        <w:t>преемственност</w:t>
      </w:r>
      <w:r w:rsidR="0009217D" w:rsidRPr="006D5B1E">
        <w:rPr>
          <w:sz w:val="24"/>
          <w:szCs w:val="24"/>
        </w:rPr>
        <w:t>и</w:t>
      </w:r>
      <w:r w:rsidR="0009217D" w:rsidRPr="006D5B1E">
        <w:rPr>
          <w:sz w:val="24"/>
          <w:szCs w:val="24"/>
        </w:rPr>
        <w:tab/>
        <w:t>начального</w:t>
      </w:r>
      <w:r w:rsidR="0009217D" w:rsidRPr="006D5B1E">
        <w:rPr>
          <w:sz w:val="24"/>
          <w:szCs w:val="24"/>
        </w:rPr>
        <w:tab/>
        <w:t>общего</w:t>
      </w:r>
      <w:r w:rsidR="0009217D" w:rsidRPr="006D5B1E">
        <w:rPr>
          <w:sz w:val="24"/>
          <w:szCs w:val="24"/>
        </w:rPr>
        <w:tab/>
        <w:t>и</w:t>
      </w:r>
      <w:r w:rsidR="0009217D" w:rsidRPr="006D5B1E">
        <w:rPr>
          <w:sz w:val="24"/>
          <w:szCs w:val="24"/>
        </w:rPr>
        <w:tab/>
        <w:t xml:space="preserve">основного </w:t>
      </w:r>
      <w:r w:rsidRPr="006D5B1E">
        <w:rPr>
          <w:spacing w:val="-1"/>
          <w:sz w:val="24"/>
          <w:szCs w:val="24"/>
        </w:rPr>
        <w:t>общего</w:t>
      </w:r>
      <w:r w:rsidRPr="006D5B1E">
        <w:rPr>
          <w:spacing w:val="-67"/>
          <w:sz w:val="24"/>
          <w:szCs w:val="24"/>
        </w:rPr>
        <w:t xml:space="preserve"> </w:t>
      </w:r>
      <w:r w:rsidR="0009217D" w:rsidRPr="006D5B1E">
        <w:rPr>
          <w:spacing w:val="-67"/>
          <w:sz w:val="24"/>
          <w:szCs w:val="24"/>
        </w:rPr>
        <w:t xml:space="preserve">  </w:t>
      </w:r>
      <w:r w:rsidRPr="006D5B1E">
        <w:rPr>
          <w:sz w:val="24"/>
          <w:szCs w:val="24"/>
        </w:rPr>
        <w:t>образов</w:t>
      </w:r>
      <w:r w:rsidRPr="006D5B1E">
        <w:rPr>
          <w:sz w:val="24"/>
          <w:szCs w:val="24"/>
        </w:rPr>
        <w:t>а</w:t>
      </w:r>
      <w:r w:rsidRPr="006D5B1E">
        <w:rPr>
          <w:sz w:val="24"/>
          <w:szCs w:val="24"/>
        </w:rPr>
        <w:t>ния;</w:t>
      </w:r>
    </w:p>
    <w:p w:rsidR="00AD7979" w:rsidRPr="006D5B1E" w:rsidRDefault="00E1458F" w:rsidP="006D5B1E">
      <w:pPr>
        <w:pStyle w:val="aff5"/>
        <w:tabs>
          <w:tab w:val="left" w:pos="10179"/>
        </w:tabs>
        <w:ind w:right="-27"/>
        <w:rPr>
          <w:sz w:val="24"/>
          <w:szCs w:val="24"/>
        </w:rPr>
      </w:pPr>
      <w:r w:rsidRPr="006D5B1E">
        <w:rPr>
          <w:sz w:val="24"/>
          <w:szCs w:val="24"/>
        </w:rPr>
        <w:t>-</w:t>
      </w:r>
      <w:r w:rsidR="00B938CD" w:rsidRPr="006D5B1E">
        <w:rPr>
          <w:sz w:val="24"/>
          <w:szCs w:val="24"/>
        </w:rPr>
        <w:t xml:space="preserve"> </w:t>
      </w:r>
      <w:r w:rsidRPr="006D5B1E">
        <w:rPr>
          <w:sz w:val="24"/>
          <w:szCs w:val="24"/>
        </w:rPr>
        <w:t>достижение</w:t>
      </w:r>
      <w:r w:rsidRPr="006D5B1E">
        <w:rPr>
          <w:spacing w:val="35"/>
          <w:sz w:val="24"/>
          <w:szCs w:val="24"/>
        </w:rPr>
        <w:t xml:space="preserve"> </w:t>
      </w:r>
      <w:r w:rsidRPr="006D5B1E">
        <w:rPr>
          <w:sz w:val="24"/>
          <w:szCs w:val="24"/>
        </w:rPr>
        <w:t>планируемых</w:t>
      </w:r>
      <w:r w:rsidRPr="006D5B1E">
        <w:rPr>
          <w:spacing w:val="35"/>
          <w:sz w:val="24"/>
          <w:szCs w:val="24"/>
        </w:rPr>
        <w:t xml:space="preserve"> </w:t>
      </w:r>
      <w:r w:rsidRPr="006D5B1E">
        <w:rPr>
          <w:sz w:val="24"/>
          <w:szCs w:val="24"/>
        </w:rPr>
        <w:t>результатов</w:t>
      </w:r>
      <w:r w:rsidRPr="006D5B1E">
        <w:rPr>
          <w:spacing w:val="35"/>
          <w:sz w:val="24"/>
          <w:szCs w:val="24"/>
        </w:rPr>
        <w:t xml:space="preserve"> </w:t>
      </w:r>
      <w:r w:rsidRPr="006D5B1E">
        <w:rPr>
          <w:sz w:val="24"/>
          <w:szCs w:val="24"/>
        </w:rPr>
        <w:t>освоения</w:t>
      </w:r>
      <w:r w:rsidRPr="006D5B1E">
        <w:rPr>
          <w:spacing w:val="35"/>
          <w:sz w:val="24"/>
          <w:szCs w:val="24"/>
        </w:rPr>
        <w:t xml:space="preserve"> </w:t>
      </w:r>
      <w:r w:rsidRPr="006D5B1E">
        <w:rPr>
          <w:sz w:val="24"/>
          <w:szCs w:val="24"/>
        </w:rPr>
        <w:t>основной</w:t>
      </w:r>
      <w:r w:rsidRPr="006D5B1E">
        <w:rPr>
          <w:spacing w:val="35"/>
          <w:sz w:val="24"/>
          <w:szCs w:val="24"/>
        </w:rPr>
        <w:t xml:space="preserve"> </w:t>
      </w:r>
      <w:r w:rsidRPr="006D5B1E">
        <w:rPr>
          <w:sz w:val="24"/>
          <w:szCs w:val="24"/>
        </w:rPr>
        <w:t>образовательной</w:t>
      </w:r>
      <w:r w:rsidRPr="006D5B1E">
        <w:rPr>
          <w:spacing w:val="-67"/>
          <w:sz w:val="24"/>
          <w:szCs w:val="24"/>
        </w:rPr>
        <w:t xml:space="preserve"> </w:t>
      </w:r>
      <w:r w:rsidRPr="006D5B1E">
        <w:rPr>
          <w:sz w:val="24"/>
          <w:szCs w:val="24"/>
        </w:rPr>
        <w:t>программы</w:t>
      </w:r>
      <w:r w:rsidRPr="006D5B1E">
        <w:rPr>
          <w:spacing w:val="-1"/>
          <w:sz w:val="24"/>
          <w:szCs w:val="24"/>
        </w:rPr>
        <w:t xml:space="preserve"> </w:t>
      </w:r>
      <w:r w:rsidRPr="006D5B1E">
        <w:rPr>
          <w:sz w:val="24"/>
          <w:szCs w:val="24"/>
        </w:rPr>
        <w:t>начальн</w:t>
      </w:r>
      <w:r w:rsidRPr="006D5B1E">
        <w:rPr>
          <w:sz w:val="24"/>
          <w:szCs w:val="24"/>
        </w:rPr>
        <w:t>о</w:t>
      </w:r>
      <w:r w:rsidRPr="006D5B1E">
        <w:rPr>
          <w:sz w:val="24"/>
          <w:szCs w:val="24"/>
        </w:rPr>
        <w:t>го</w:t>
      </w:r>
      <w:r w:rsidRPr="006D5B1E">
        <w:rPr>
          <w:spacing w:val="-3"/>
          <w:sz w:val="24"/>
          <w:szCs w:val="24"/>
        </w:rPr>
        <w:t xml:space="preserve"> </w:t>
      </w:r>
      <w:r w:rsidRPr="006D5B1E">
        <w:rPr>
          <w:sz w:val="24"/>
          <w:szCs w:val="24"/>
        </w:rPr>
        <w:t>общего</w:t>
      </w:r>
      <w:r w:rsidRPr="006D5B1E">
        <w:rPr>
          <w:spacing w:val="1"/>
          <w:sz w:val="24"/>
          <w:szCs w:val="24"/>
        </w:rPr>
        <w:t xml:space="preserve"> </w:t>
      </w:r>
      <w:r w:rsidRPr="006D5B1E">
        <w:rPr>
          <w:sz w:val="24"/>
          <w:szCs w:val="24"/>
        </w:rPr>
        <w:t>образования</w:t>
      </w:r>
      <w:r w:rsidRPr="006D5B1E">
        <w:rPr>
          <w:spacing w:val="-1"/>
          <w:sz w:val="24"/>
          <w:szCs w:val="24"/>
        </w:rPr>
        <w:t xml:space="preserve"> </w:t>
      </w:r>
      <w:r w:rsidRPr="006D5B1E">
        <w:rPr>
          <w:sz w:val="24"/>
          <w:szCs w:val="24"/>
        </w:rPr>
        <w:t>всеми</w:t>
      </w:r>
      <w:r w:rsidRPr="006D5B1E">
        <w:rPr>
          <w:spacing w:val="-1"/>
          <w:sz w:val="24"/>
          <w:szCs w:val="24"/>
        </w:rPr>
        <w:t xml:space="preserve"> </w:t>
      </w:r>
      <w:r w:rsidRPr="006D5B1E">
        <w:rPr>
          <w:sz w:val="24"/>
          <w:szCs w:val="24"/>
        </w:rPr>
        <w:t>обучающимися;</w:t>
      </w:r>
    </w:p>
    <w:p w:rsidR="00AD7979" w:rsidRPr="006D5B1E" w:rsidRDefault="00E1458F" w:rsidP="006D5B1E">
      <w:pPr>
        <w:pStyle w:val="aff5"/>
        <w:tabs>
          <w:tab w:val="left" w:pos="2545"/>
          <w:tab w:val="left" w:pos="4325"/>
          <w:tab w:val="left" w:pos="5864"/>
          <w:tab w:val="left" w:pos="7863"/>
          <w:tab w:val="left" w:pos="9489"/>
          <w:tab w:val="left" w:pos="10179"/>
        </w:tabs>
        <w:ind w:right="-27"/>
        <w:rPr>
          <w:sz w:val="24"/>
          <w:szCs w:val="24"/>
        </w:rPr>
      </w:pPr>
      <w:r w:rsidRPr="006D5B1E">
        <w:rPr>
          <w:sz w:val="24"/>
          <w:szCs w:val="24"/>
        </w:rPr>
        <w:t>-</w:t>
      </w:r>
      <w:r w:rsidR="00B938CD" w:rsidRPr="006D5B1E">
        <w:rPr>
          <w:sz w:val="24"/>
          <w:szCs w:val="24"/>
        </w:rPr>
        <w:t xml:space="preserve"> </w:t>
      </w:r>
      <w:r w:rsidRPr="006D5B1E">
        <w:rPr>
          <w:sz w:val="24"/>
          <w:szCs w:val="24"/>
        </w:rPr>
        <w:t>обеспечение</w:t>
      </w:r>
      <w:r w:rsidRPr="006D5B1E">
        <w:rPr>
          <w:sz w:val="24"/>
          <w:szCs w:val="24"/>
        </w:rPr>
        <w:tab/>
        <w:t>доступности</w:t>
      </w:r>
      <w:r w:rsidRPr="006D5B1E">
        <w:rPr>
          <w:sz w:val="24"/>
          <w:szCs w:val="24"/>
        </w:rPr>
        <w:tab/>
        <w:t>пол</w:t>
      </w:r>
      <w:r w:rsidR="0009217D" w:rsidRPr="006D5B1E">
        <w:rPr>
          <w:sz w:val="24"/>
          <w:szCs w:val="24"/>
        </w:rPr>
        <w:t>учения</w:t>
      </w:r>
      <w:r w:rsidR="0009217D" w:rsidRPr="006D5B1E">
        <w:rPr>
          <w:sz w:val="24"/>
          <w:szCs w:val="24"/>
        </w:rPr>
        <w:tab/>
        <w:t>качественного</w:t>
      </w:r>
      <w:r w:rsidR="0009217D" w:rsidRPr="006D5B1E">
        <w:rPr>
          <w:sz w:val="24"/>
          <w:szCs w:val="24"/>
        </w:rPr>
        <w:tab/>
        <w:t>начального</w:t>
      </w:r>
      <w:r w:rsidRPr="006D5B1E">
        <w:rPr>
          <w:spacing w:val="-1"/>
          <w:sz w:val="24"/>
          <w:szCs w:val="24"/>
        </w:rPr>
        <w:t>общего</w:t>
      </w:r>
      <w:r w:rsidR="0009217D" w:rsidRPr="006D5B1E">
        <w:rPr>
          <w:spacing w:val="-1"/>
          <w:sz w:val="24"/>
          <w:szCs w:val="24"/>
        </w:rPr>
        <w:t xml:space="preserve"> </w:t>
      </w:r>
      <w:r w:rsidRPr="006D5B1E">
        <w:rPr>
          <w:spacing w:val="-67"/>
          <w:sz w:val="24"/>
          <w:szCs w:val="24"/>
        </w:rPr>
        <w:t xml:space="preserve"> </w:t>
      </w:r>
      <w:r w:rsidRPr="006D5B1E">
        <w:rPr>
          <w:sz w:val="24"/>
          <w:szCs w:val="24"/>
        </w:rPr>
        <w:t>образов</w:t>
      </w:r>
      <w:r w:rsidRPr="006D5B1E">
        <w:rPr>
          <w:sz w:val="24"/>
          <w:szCs w:val="24"/>
        </w:rPr>
        <w:t>а</w:t>
      </w:r>
      <w:r w:rsidRPr="006D5B1E">
        <w:rPr>
          <w:sz w:val="24"/>
          <w:szCs w:val="24"/>
        </w:rPr>
        <w:t>ния;</w:t>
      </w:r>
    </w:p>
    <w:p w:rsidR="00AD7979" w:rsidRPr="006D5B1E" w:rsidRDefault="0009217D" w:rsidP="006D5B1E">
      <w:pPr>
        <w:pStyle w:val="affa"/>
        <w:tabs>
          <w:tab w:val="left" w:pos="999"/>
          <w:tab w:val="left" w:pos="10179"/>
        </w:tabs>
        <w:ind w:left="682" w:right="-27" w:firstLine="0"/>
        <w:rPr>
          <w:sz w:val="24"/>
          <w:szCs w:val="24"/>
        </w:rPr>
      </w:pPr>
      <w:r w:rsidRPr="006D5B1E">
        <w:rPr>
          <w:sz w:val="24"/>
          <w:szCs w:val="24"/>
        </w:rPr>
        <w:t>-</w:t>
      </w:r>
      <w:r w:rsidR="00E1458F" w:rsidRPr="006D5B1E">
        <w:rPr>
          <w:sz w:val="24"/>
          <w:szCs w:val="24"/>
        </w:rPr>
        <w:t>выявление</w:t>
      </w:r>
      <w:r w:rsidR="00E1458F" w:rsidRPr="006D5B1E">
        <w:rPr>
          <w:spacing w:val="1"/>
          <w:sz w:val="24"/>
          <w:szCs w:val="24"/>
        </w:rPr>
        <w:t xml:space="preserve"> </w:t>
      </w:r>
      <w:r w:rsidR="00E1458F" w:rsidRPr="006D5B1E">
        <w:rPr>
          <w:sz w:val="24"/>
          <w:szCs w:val="24"/>
        </w:rPr>
        <w:t>и</w:t>
      </w:r>
      <w:r w:rsidR="00E1458F" w:rsidRPr="006D5B1E">
        <w:rPr>
          <w:spacing w:val="1"/>
          <w:sz w:val="24"/>
          <w:szCs w:val="24"/>
        </w:rPr>
        <w:t xml:space="preserve"> </w:t>
      </w:r>
      <w:r w:rsidR="00E1458F" w:rsidRPr="006D5B1E">
        <w:rPr>
          <w:sz w:val="24"/>
          <w:szCs w:val="24"/>
        </w:rPr>
        <w:t>развитие</w:t>
      </w:r>
      <w:r w:rsidR="00E1458F" w:rsidRPr="006D5B1E">
        <w:rPr>
          <w:spacing w:val="1"/>
          <w:sz w:val="24"/>
          <w:szCs w:val="24"/>
        </w:rPr>
        <w:t xml:space="preserve"> </w:t>
      </w:r>
      <w:r w:rsidR="00E1458F" w:rsidRPr="006D5B1E">
        <w:rPr>
          <w:sz w:val="24"/>
          <w:szCs w:val="24"/>
        </w:rPr>
        <w:t>способностей</w:t>
      </w:r>
      <w:r w:rsidR="00E1458F" w:rsidRPr="006D5B1E">
        <w:rPr>
          <w:spacing w:val="1"/>
          <w:sz w:val="24"/>
          <w:szCs w:val="24"/>
        </w:rPr>
        <w:t xml:space="preserve"> </w:t>
      </w:r>
      <w:r w:rsidR="00E1458F" w:rsidRPr="006D5B1E">
        <w:rPr>
          <w:sz w:val="24"/>
          <w:szCs w:val="24"/>
        </w:rPr>
        <w:t>обучающихся,</w:t>
      </w:r>
      <w:r w:rsidR="00E1458F" w:rsidRPr="006D5B1E">
        <w:rPr>
          <w:spacing w:val="1"/>
          <w:sz w:val="24"/>
          <w:szCs w:val="24"/>
        </w:rPr>
        <w:t xml:space="preserve"> </w:t>
      </w:r>
      <w:r w:rsidR="00E1458F" w:rsidRPr="006D5B1E">
        <w:rPr>
          <w:sz w:val="24"/>
          <w:szCs w:val="24"/>
        </w:rPr>
        <w:t>в</w:t>
      </w:r>
      <w:r w:rsidR="00E1458F" w:rsidRPr="006D5B1E">
        <w:rPr>
          <w:spacing w:val="1"/>
          <w:sz w:val="24"/>
          <w:szCs w:val="24"/>
        </w:rPr>
        <w:t xml:space="preserve"> </w:t>
      </w:r>
      <w:r w:rsidR="00E1458F" w:rsidRPr="006D5B1E">
        <w:rPr>
          <w:sz w:val="24"/>
          <w:szCs w:val="24"/>
        </w:rPr>
        <w:t>том</w:t>
      </w:r>
      <w:r w:rsidR="00E1458F" w:rsidRPr="006D5B1E">
        <w:rPr>
          <w:spacing w:val="1"/>
          <w:sz w:val="24"/>
          <w:szCs w:val="24"/>
        </w:rPr>
        <w:t xml:space="preserve"> </w:t>
      </w:r>
      <w:r w:rsidR="00E1458F" w:rsidRPr="006D5B1E">
        <w:rPr>
          <w:sz w:val="24"/>
          <w:szCs w:val="24"/>
        </w:rPr>
        <w:t>числе</w:t>
      </w:r>
      <w:r w:rsidR="00E1458F" w:rsidRPr="006D5B1E">
        <w:rPr>
          <w:spacing w:val="1"/>
          <w:sz w:val="24"/>
          <w:szCs w:val="24"/>
        </w:rPr>
        <w:t xml:space="preserve"> </w:t>
      </w:r>
      <w:r w:rsidR="00E1458F" w:rsidRPr="006D5B1E">
        <w:rPr>
          <w:sz w:val="24"/>
          <w:szCs w:val="24"/>
        </w:rPr>
        <w:t>лиц,</w:t>
      </w:r>
      <w:r w:rsidR="00E1458F" w:rsidRPr="006D5B1E">
        <w:rPr>
          <w:spacing w:val="1"/>
          <w:sz w:val="24"/>
          <w:szCs w:val="24"/>
        </w:rPr>
        <w:t xml:space="preserve"> </w:t>
      </w:r>
      <w:r w:rsidR="00E1458F" w:rsidRPr="006D5B1E">
        <w:rPr>
          <w:sz w:val="24"/>
          <w:szCs w:val="24"/>
        </w:rPr>
        <w:t>проявивших выдающиеся сп</w:t>
      </w:r>
      <w:r w:rsidR="00E1458F" w:rsidRPr="006D5B1E">
        <w:rPr>
          <w:sz w:val="24"/>
          <w:szCs w:val="24"/>
        </w:rPr>
        <w:t>о</w:t>
      </w:r>
      <w:r w:rsidR="00E1458F" w:rsidRPr="006D5B1E">
        <w:rPr>
          <w:sz w:val="24"/>
          <w:szCs w:val="24"/>
        </w:rPr>
        <w:lastRenderedPageBreak/>
        <w:t>собности, через систему клубов, секций, студий и</w:t>
      </w:r>
      <w:r w:rsidR="00E1458F" w:rsidRPr="006D5B1E">
        <w:rPr>
          <w:spacing w:val="1"/>
          <w:sz w:val="24"/>
          <w:szCs w:val="24"/>
        </w:rPr>
        <w:t xml:space="preserve"> </w:t>
      </w:r>
      <w:r w:rsidR="00E1458F" w:rsidRPr="006D5B1E">
        <w:rPr>
          <w:sz w:val="24"/>
          <w:szCs w:val="24"/>
        </w:rPr>
        <w:t>кружков,</w:t>
      </w:r>
      <w:r w:rsidR="00E1458F" w:rsidRPr="006D5B1E">
        <w:rPr>
          <w:spacing w:val="-2"/>
          <w:sz w:val="24"/>
          <w:szCs w:val="24"/>
        </w:rPr>
        <w:t xml:space="preserve"> </w:t>
      </w:r>
      <w:r w:rsidR="00E1458F" w:rsidRPr="006D5B1E">
        <w:rPr>
          <w:sz w:val="24"/>
          <w:szCs w:val="24"/>
        </w:rPr>
        <w:t>организацию</w:t>
      </w:r>
      <w:r w:rsidR="00E1458F" w:rsidRPr="006D5B1E">
        <w:rPr>
          <w:spacing w:val="-1"/>
          <w:sz w:val="24"/>
          <w:szCs w:val="24"/>
        </w:rPr>
        <w:t xml:space="preserve"> </w:t>
      </w:r>
      <w:r w:rsidR="00E1458F" w:rsidRPr="006D5B1E">
        <w:rPr>
          <w:sz w:val="24"/>
          <w:szCs w:val="24"/>
        </w:rPr>
        <w:t>общественно полезной д</w:t>
      </w:r>
      <w:r w:rsidR="00E1458F" w:rsidRPr="006D5B1E">
        <w:rPr>
          <w:sz w:val="24"/>
          <w:szCs w:val="24"/>
        </w:rPr>
        <w:t>е</w:t>
      </w:r>
      <w:r w:rsidR="00E1458F" w:rsidRPr="006D5B1E">
        <w:rPr>
          <w:sz w:val="24"/>
          <w:szCs w:val="24"/>
        </w:rPr>
        <w:t>ятельности;</w:t>
      </w:r>
    </w:p>
    <w:p w:rsidR="00AD7979" w:rsidRPr="006D5B1E" w:rsidRDefault="00E1458F" w:rsidP="006D5B1E">
      <w:pPr>
        <w:pStyle w:val="aff5"/>
        <w:tabs>
          <w:tab w:val="left" w:pos="10179"/>
        </w:tabs>
        <w:ind w:right="-27"/>
        <w:rPr>
          <w:sz w:val="24"/>
          <w:szCs w:val="24"/>
        </w:rPr>
      </w:pPr>
      <w:r w:rsidRPr="006D5B1E">
        <w:rPr>
          <w:sz w:val="24"/>
          <w:szCs w:val="24"/>
        </w:rPr>
        <w:t>-</w:t>
      </w:r>
      <w:r w:rsidR="00B938CD" w:rsidRPr="006D5B1E">
        <w:rPr>
          <w:sz w:val="24"/>
          <w:szCs w:val="24"/>
        </w:rPr>
        <w:t xml:space="preserve"> </w:t>
      </w:r>
      <w:r w:rsidRPr="006D5B1E">
        <w:rPr>
          <w:sz w:val="24"/>
          <w:szCs w:val="24"/>
        </w:rPr>
        <w:t>организация</w:t>
      </w:r>
      <w:r w:rsidRPr="006D5B1E">
        <w:rPr>
          <w:spacing w:val="1"/>
          <w:sz w:val="24"/>
          <w:szCs w:val="24"/>
        </w:rPr>
        <w:t xml:space="preserve"> </w:t>
      </w:r>
      <w:r w:rsidRPr="006D5B1E">
        <w:rPr>
          <w:sz w:val="24"/>
          <w:szCs w:val="24"/>
        </w:rPr>
        <w:t>интеллектуальных</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творческих</w:t>
      </w:r>
      <w:r w:rsidRPr="006D5B1E">
        <w:rPr>
          <w:spacing w:val="1"/>
          <w:sz w:val="24"/>
          <w:szCs w:val="24"/>
        </w:rPr>
        <w:t xml:space="preserve"> </w:t>
      </w:r>
      <w:r w:rsidRPr="006D5B1E">
        <w:rPr>
          <w:sz w:val="24"/>
          <w:szCs w:val="24"/>
        </w:rPr>
        <w:t>соревнований,</w:t>
      </w:r>
      <w:r w:rsidRPr="006D5B1E">
        <w:rPr>
          <w:spacing w:val="1"/>
          <w:sz w:val="24"/>
          <w:szCs w:val="24"/>
        </w:rPr>
        <w:t xml:space="preserve"> </w:t>
      </w:r>
      <w:r w:rsidRPr="006D5B1E">
        <w:rPr>
          <w:sz w:val="24"/>
          <w:szCs w:val="24"/>
        </w:rPr>
        <w:t>научно-</w:t>
      </w:r>
      <w:r w:rsidRPr="006D5B1E">
        <w:rPr>
          <w:spacing w:val="1"/>
          <w:sz w:val="24"/>
          <w:szCs w:val="24"/>
        </w:rPr>
        <w:t xml:space="preserve"> </w:t>
      </w:r>
      <w:r w:rsidRPr="006D5B1E">
        <w:rPr>
          <w:sz w:val="24"/>
          <w:szCs w:val="24"/>
        </w:rPr>
        <w:t>технического творчества</w:t>
      </w:r>
      <w:r w:rsidRPr="006D5B1E">
        <w:rPr>
          <w:spacing w:val="-2"/>
          <w:sz w:val="24"/>
          <w:szCs w:val="24"/>
        </w:rPr>
        <w:t xml:space="preserve"> </w:t>
      </w:r>
      <w:r w:rsidRPr="006D5B1E">
        <w:rPr>
          <w:sz w:val="24"/>
          <w:szCs w:val="24"/>
        </w:rPr>
        <w:t>и</w:t>
      </w:r>
      <w:r w:rsidRPr="006D5B1E">
        <w:rPr>
          <w:spacing w:val="-1"/>
          <w:sz w:val="24"/>
          <w:szCs w:val="24"/>
        </w:rPr>
        <w:t xml:space="preserve"> </w:t>
      </w:r>
      <w:r w:rsidRPr="006D5B1E">
        <w:rPr>
          <w:sz w:val="24"/>
          <w:szCs w:val="24"/>
        </w:rPr>
        <w:t>проектно-исследовательской</w:t>
      </w:r>
      <w:r w:rsidRPr="006D5B1E">
        <w:rPr>
          <w:spacing w:val="-4"/>
          <w:sz w:val="24"/>
          <w:szCs w:val="24"/>
        </w:rPr>
        <w:t xml:space="preserve"> </w:t>
      </w:r>
      <w:r w:rsidRPr="006D5B1E">
        <w:rPr>
          <w:sz w:val="24"/>
          <w:szCs w:val="24"/>
        </w:rPr>
        <w:t>деятельности;</w:t>
      </w:r>
    </w:p>
    <w:p w:rsidR="00AD7979" w:rsidRPr="006D5B1E" w:rsidRDefault="00E1458F" w:rsidP="006D5B1E">
      <w:pPr>
        <w:pStyle w:val="aff5"/>
        <w:tabs>
          <w:tab w:val="left" w:pos="10179"/>
        </w:tabs>
        <w:ind w:right="-27"/>
        <w:rPr>
          <w:sz w:val="24"/>
          <w:szCs w:val="24"/>
        </w:rPr>
      </w:pPr>
      <w:r w:rsidRPr="006D5B1E">
        <w:rPr>
          <w:sz w:val="24"/>
          <w:szCs w:val="24"/>
        </w:rPr>
        <w:t>-</w:t>
      </w:r>
      <w:r w:rsidR="00B938CD" w:rsidRPr="006D5B1E">
        <w:rPr>
          <w:sz w:val="24"/>
          <w:szCs w:val="24"/>
        </w:rPr>
        <w:t xml:space="preserve"> </w:t>
      </w:r>
      <w:r w:rsidRPr="006D5B1E">
        <w:rPr>
          <w:sz w:val="24"/>
          <w:szCs w:val="24"/>
        </w:rPr>
        <w:t>участие</w:t>
      </w:r>
      <w:r w:rsidRPr="006D5B1E">
        <w:rPr>
          <w:spacing w:val="1"/>
          <w:sz w:val="24"/>
          <w:szCs w:val="24"/>
        </w:rPr>
        <w:t xml:space="preserve"> </w:t>
      </w:r>
      <w:r w:rsidRPr="006D5B1E">
        <w:rPr>
          <w:sz w:val="24"/>
          <w:szCs w:val="24"/>
        </w:rPr>
        <w:t>обучающихся,</w:t>
      </w:r>
      <w:r w:rsidRPr="006D5B1E">
        <w:rPr>
          <w:spacing w:val="1"/>
          <w:sz w:val="24"/>
          <w:szCs w:val="24"/>
        </w:rPr>
        <w:t xml:space="preserve"> </w:t>
      </w:r>
      <w:r w:rsidRPr="006D5B1E">
        <w:rPr>
          <w:sz w:val="24"/>
          <w:szCs w:val="24"/>
        </w:rPr>
        <w:t>их</w:t>
      </w:r>
      <w:r w:rsidRPr="006D5B1E">
        <w:rPr>
          <w:spacing w:val="1"/>
          <w:sz w:val="24"/>
          <w:szCs w:val="24"/>
        </w:rPr>
        <w:t xml:space="preserve"> </w:t>
      </w:r>
      <w:r w:rsidRPr="006D5B1E">
        <w:rPr>
          <w:sz w:val="24"/>
          <w:szCs w:val="24"/>
        </w:rPr>
        <w:t>родителей</w:t>
      </w:r>
      <w:r w:rsidRPr="006D5B1E">
        <w:rPr>
          <w:spacing w:val="1"/>
          <w:sz w:val="24"/>
          <w:szCs w:val="24"/>
        </w:rPr>
        <w:t xml:space="preserve"> </w:t>
      </w:r>
      <w:r w:rsidRPr="006D5B1E">
        <w:rPr>
          <w:sz w:val="24"/>
          <w:szCs w:val="24"/>
        </w:rPr>
        <w:t>(законных</w:t>
      </w:r>
      <w:r w:rsidRPr="006D5B1E">
        <w:rPr>
          <w:spacing w:val="1"/>
          <w:sz w:val="24"/>
          <w:szCs w:val="24"/>
        </w:rPr>
        <w:t xml:space="preserve"> </w:t>
      </w:r>
      <w:r w:rsidRPr="006D5B1E">
        <w:rPr>
          <w:sz w:val="24"/>
          <w:szCs w:val="24"/>
        </w:rPr>
        <w:t>представителей),</w:t>
      </w:r>
      <w:r w:rsidRPr="006D5B1E">
        <w:rPr>
          <w:spacing w:val="-67"/>
          <w:sz w:val="24"/>
          <w:szCs w:val="24"/>
        </w:rPr>
        <w:t xml:space="preserve"> </w:t>
      </w:r>
      <w:r w:rsidRPr="006D5B1E">
        <w:rPr>
          <w:sz w:val="24"/>
          <w:szCs w:val="24"/>
        </w:rPr>
        <w:t>педагогических</w:t>
      </w:r>
      <w:r w:rsidRPr="006D5B1E">
        <w:rPr>
          <w:spacing w:val="1"/>
          <w:sz w:val="24"/>
          <w:szCs w:val="24"/>
        </w:rPr>
        <w:t xml:space="preserve"> </w:t>
      </w:r>
      <w:r w:rsidRPr="006D5B1E">
        <w:rPr>
          <w:sz w:val="24"/>
          <w:szCs w:val="24"/>
        </w:rPr>
        <w:t>работников</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о</w:t>
      </w:r>
      <w:r w:rsidRPr="006D5B1E">
        <w:rPr>
          <w:sz w:val="24"/>
          <w:szCs w:val="24"/>
        </w:rPr>
        <w:t>б</w:t>
      </w:r>
      <w:r w:rsidRPr="006D5B1E">
        <w:rPr>
          <w:sz w:val="24"/>
          <w:szCs w:val="24"/>
        </w:rPr>
        <w:t>щественности</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проектировании</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развитии</w:t>
      </w:r>
      <w:r w:rsidRPr="006D5B1E">
        <w:rPr>
          <w:spacing w:val="-67"/>
          <w:sz w:val="24"/>
          <w:szCs w:val="24"/>
        </w:rPr>
        <w:t xml:space="preserve"> </w:t>
      </w:r>
      <w:r w:rsidRPr="006D5B1E">
        <w:rPr>
          <w:sz w:val="24"/>
          <w:szCs w:val="24"/>
        </w:rPr>
        <w:t>внутришкольной</w:t>
      </w:r>
      <w:r w:rsidRPr="006D5B1E">
        <w:rPr>
          <w:spacing w:val="-1"/>
          <w:sz w:val="24"/>
          <w:szCs w:val="24"/>
        </w:rPr>
        <w:t xml:space="preserve"> </w:t>
      </w:r>
      <w:r w:rsidRPr="006D5B1E">
        <w:rPr>
          <w:sz w:val="24"/>
          <w:szCs w:val="24"/>
        </w:rPr>
        <w:t>социальной среды;</w:t>
      </w:r>
    </w:p>
    <w:p w:rsidR="00AD7979" w:rsidRPr="006D5B1E" w:rsidRDefault="00E1458F" w:rsidP="006D5B1E">
      <w:pPr>
        <w:pStyle w:val="aff5"/>
        <w:tabs>
          <w:tab w:val="left" w:pos="10179"/>
        </w:tabs>
        <w:spacing w:before="1"/>
        <w:ind w:right="-27"/>
        <w:rPr>
          <w:sz w:val="24"/>
          <w:szCs w:val="24"/>
        </w:rPr>
      </w:pPr>
      <w:r w:rsidRPr="006D5B1E">
        <w:rPr>
          <w:sz w:val="24"/>
          <w:szCs w:val="24"/>
        </w:rPr>
        <w:t>-</w:t>
      </w:r>
      <w:r w:rsidR="00B938CD" w:rsidRPr="006D5B1E">
        <w:rPr>
          <w:sz w:val="24"/>
          <w:szCs w:val="24"/>
        </w:rPr>
        <w:t xml:space="preserve"> </w:t>
      </w:r>
      <w:r w:rsidRPr="006D5B1E">
        <w:rPr>
          <w:sz w:val="24"/>
          <w:szCs w:val="24"/>
        </w:rPr>
        <w:t>использование в образовательной деятельности современных образовательных</w:t>
      </w:r>
      <w:r w:rsidRPr="006D5B1E">
        <w:rPr>
          <w:spacing w:val="1"/>
          <w:sz w:val="24"/>
          <w:szCs w:val="24"/>
        </w:rPr>
        <w:t xml:space="preserve"> </w:t>
      </w:r>
      <w:r w:rsidRPr="006D5B1E">
        <w:rPr>
          <w:sz w:val="24"/>
          <w:szCs w:val="24"/>
        </w:rPr>
        <w:t>технологий</w:t>
      </w:r>
      <w:r w:rsidRPr="006D5B1E">
        <w:rPr>
          <w:spacing w:val="-1"/>
          <w:sz w:val="24"/>
          <w:szCs w:val="24"/>
        </w:rPr>
        <w:t xml:space="preserve"> </w:t>
      </w:r>
      <w:r w:rsidRPr="006D5B1E">
        <w:rPr>
          <w:sz w:val="24"/>
          <w:szCs w:val="24"/>
        </w:rPr>
        <w:t>де</w:t>
      </w:r>
      <w:r w:rsidRPr="006D5B1E">
        <w:rPr>
          <w:sz w:val="24"/>
          <w:szCs w:val="24"/>
        </w:rPr>
        <w:t>я</w:t>
      </w:r>
      <w:r w:rsidRPr="006D5B1E">
        <w:rPr>
          <w:sz w:val="24"/>
          <w:szCs w:val="24"/>
        </w:rPr>
        <w:t>тельностного</w:t>
      </w:r>
      <w:r w:rsidRPr="006D5B1E">
        <w:rPr>
          <w:spacing w:val="1"/>
          <w:sz w:val="24"/>
          <w:szCs w:val="24"/>
        </w:rPr>
        <w:t xml:space="preserve"> </w:t>
      </w:r>
      <w:r w:rsidRPr="006D5B1E">
        <w:rPr>
          <w:sz w:val="24"/>
          <w:szCs w:val="24"/>
        </w:rPr>
        <w:t>типа;</w:t>
      </w:r>
    </w:p>
    <w:p w:rsidR="00AD7979" w:rsidRPr="006D5B1E" w:rsidRDefault="0009217D" w:rsidP="006D5B1E">
      <w:pPr>
        <w:pStyle w:val="affa"/>
        <w:tabs>
          <w:tab w:val="left" w:pos="1263"/>
          <w:tab w:val="left" w:pos="10179"/>
        </w:tabs>
        <w:ind w:left="682" w:right="-27" w:firstLine="0"/>
        <w:rPr>
          <w:sz w:val="24"/>
          <w:szCs w:val="24"/>
        </w:rPr>
      </w:pPr>
      <w:r w:rsidRPr="006D5B1E">
        <w:rPr>
          <w:sz w:val="24"/>
          <w:szCs w:val="24"/>
        </w:rPr>
        <w:t>-</w:t>
      </w:r>
      <w:r w:rsidR="00B938CD" w:rsidRPr="006D5B1E">
        <w:rPr>
          <w:sz w:val="24"/>
          <w:szCs w:val="24"/>
        </w:rPr>
        <w:t xml:space="preserve"> </w:t>
      </w:r>
      <w:r w:rsidR="00E1458F" w:rsidRPr="006D5B1E">
        <w:rPr>
          <w:sz w:val="24"/>
          <w:szCs w:val="24"/>
        </w:rPr>
        <w:t>предоставление</w:t>
      </w:r>
      <w:r w:rsidR="00E1458F" w:rsidRPr="006D5B1E">
        <w:rPr>
          <w:spacing w:val="1"/>
          <w:sz w:val="24"/>
          <w:szCs w:val="24"/>
        </w:rPr>
        <w:t xml:space="preserve"> </w:t>
      </w:r>
      <w:r w:rsidR="00E1458F" w:rsidRPr="006D5B1E">
        <w:rPr>
          <w:sz w:val="24"/>
          <w:szCs w:val="24"/>
        </w:rPr>
        <w:t>обучающимся</w:t>
      </w:r>
      <w:r w:rsidR="00E1458F" w:rsidRPr="006D5B1E">
        <w:rPr>
          <w:spacing w:val="1"/>
          <w:sz w:val="24"/>
          <w:szCs w:val="24"/>
        </w:rPr>
        <w:t xml:space="preserve"> </w:t>
      </w:r>
      <w:r w:rsidR="00E1458F" w:rsidRPr="006D5B1E">
        <w:rPr>
          <w:sz w:val="24"/>
          <w:szCs w:val="24"/>
        </w:rPr>
        <w:t>возможности</w:t>
      </w:r>
      <w:r w:rsidR="00E1458F" w:rsidRPr="006D5B1E">
        <w:rPr>
          <w:spacing w:val="1"/>
          <w:sz w:val="24"/>
          <w:szCs w:val="24"/>
        </w:rPr>
        <w:t xml:space="preserve"> </w:t>
      </w:r>
      <w:r w:rsidR="00E1458F" w:rsidRPr="006D5B1E">
        <w:rPr>
          <w:sz w:val="24"/>
          <w:szCs w:val="24"/>
        </w:rPr>
        <w:t>для</w:t>
      </w:r>
      <w:r w:rsidR="00E1458F" w:rsidRPr="006D5B1E">
        <w:rPr>
          <w:spacing w:val="1"/>
          <w:sz w:val="24"/>
          <w:szCs w:val="24"/>
        </w:rPr>
        <w:t xml:space="preserve"> </w:t>
      </w:r>
      <w:r w:rsidR="00E1458F" w:rsidRPr="006D5B1E">
        <w:rPr>
          <w:sz w:val="24"/>
          <w:szCs w:val="24"/>
        </w:rPr>
        <w:t>эффективной</w:t>
      </w:r>
      <w:r w:rsidR="00E1458F" w:rsidRPr="006D5B1E">
        <w:rPr>
          <w:spacing w:val="1"/>
          <w:sz w:val="24"/>
          <w:szCs w:val="24"/>
        </w:rPr>
        <w:t xml:space="preserve"> </w:t>
      </w:r>
      <w:r w:rsidR="00E1458F" w:rsidRPr="006D5B1E">
        <w:rPr>
          <w:sz w:val="24"/>
          <w:szCs w:val="24"/>
        </w:rPr>
        <w:t>самостоятельной</w:t>
      </w:r>
      <w:r w:rsidR="00E1458F" w:rsidRPr="006D5B1E">
        <w:rPr>
          <w:spacing w:val="-4"/>
          <w:sz w:val="24"/>
          <w:szCs w:val="24"/>
        </w:rPr>
        <w:t xml:space="preserve"> </w:t>
      </w:r>
      <w:r w:rsidR="00E1458F" w:rsidRPr="006D5B1E">
        <w:rPr>
          <w:sz w:val="24"/>
          <w:szCs w:val="24"/>
        </w:rPr>
        <w:t>работы;</w:t>
      </w:r>
    </w:p>
    <w:p w:rsidR="0009217D" w:rsidRPr="006D5B1E" w:rsidRDefault="0009217D" w:rsidP="006D5B1E">
      <w:pPr>
        <w:pStyle w:val="affa"/>
        <w:tabs>
          <w:tab w:val="left" w:pos="851"/>
          <w:tab w:val="left" w:pos="10179"/>
        </w:tabs>
        <w:ind w:left="682" w:right="-27" w:firstLine="0"/>
        <w:rPr>
          <w:sz w:val="24"/>
          <w:szCs w:val="24"/>
        </w:rPr>
      </w:pPr>
      <w:r w:rsidRPr="006D5B1E">
        <w:rPr>
          <w:sz w:val="24"/>
          <w:szCs w:val="24"/>
        </w:rPr>
        <w:t>-</w:t>
      </w:r>
      <w:r w:rsidR="00B938CD" w:rsidRPr="006D5B1E">
        <w:rPr>
          <w:sz w:val="24"/>
          <w:szCs w:val="24"/>
        </w:rPr>
        <w:t xml:space="preserve"> </w:t>
      </w:r>
      <w:r w:rsidR="00E1458F" w:rsidRPr="006D5B1E">
        <w:rPr>
          <w:sz w:val="24"/>
          <w:szCs w:val="24"/>
        </w:rPr>
        <w:t>включение обучающихся в процессы познания и преобразования внешкольной</w:t>
      </w:r>
      <w:r w:rsidR="00E1458F" w:rsidRPr="006D5B1E">
        <w:rPr>
          <w:spacing w:val="-67"/>
          <w:sz w:val="24"/>
          <w:szCs w:val="24"/>
        </w:rPr>
        <w:t xml:space="preserve"> </w:t>
      </w:r>
      <w:r w:rsidR="00E1458F" w:rsidRPr="006D5B1E">
        <w:rPr>
          <w:sz w:val="24"/>
          <w:szCs w:val="24"/>
        </w:rPr>
        <w:t>социальной</w:t>
      </w:r>
      <w:r w:rsidR="00E1458F" w:rsidRPr="006D5B1E">
        <w:rPr>
          <w:spacing w:val="-1"/>
          <w:sz w:val="24"/>
          <w:szCs w:val="24"/>
        </w:rPr>
        <w:t xml:space="preserve"> </w:t>
      </w:r>
      <w:r w:rsidR="00E1458F" w:rsidRPr="006D5B1E">
        <w:rPr>
          <w:sz w:val="24"/>
          <w:szCs w:val="24"/>
        </w:rPr>
        <w:t>среды (района,</w:t>
      </w:r>
      <w:r w:rsidR="00E1458F" w:rsidRPr="006D5B1E">
        <w:rPr>
          <w:spacing w:val="-1"/>
          <w:sz w:val="24"/>
          <w:szCs w:val="24"/>
        </w:rPr>
        <w:t xml:space="preserve"> </w:t>
      </w:r>
      <w:r w:rsidR="00E1458F" w:rsidRPr="006D5B1E">
        <w:rPr>
          <w:sz w:val="24"/>
          <w:szCs w:val="24"/>
        </w:rPr>
        <w:t>города)</w:t>
      </w:r>
    </w:p>
    <w:p w:rsidR="00AD7979" w:rsidRPr="006D5B1E" w:rsidRDefault="00E1458F" w:rsidP="006D5B1E">
      <w:pPr>
        <w:tabs>
          <w:tab w:val="left" w:pos="10179"/>
        </w:tabs>
        <w:ind w:left="682" w:right="-27"/>
        <w:jc w:val="both"/>
        <w:rPr>
          <w:b/>
          <w:i/>
          <w:sz w:val="24"/>
          <w:szCs w:val="24"/>
        </w:rPr>
      </w:pPr>
      <w:r w:rsidRPr="006D5B1E">
        <w:rPr>
          <w:b/>
          <w:i/>
          <w:sz w:val="24"/>
          <w:szCs w:val="24"/>
        </w:rPr>
        <w:t>Принципы</w:t>
      </w:r>
      <w:r w:rsidRPr="006D5B1E">
        <w:rPr>
          <w:b/>
          <w:i/>
          <w:spacing w:val="-6"/>
          <w:sz w:val="24"/>
          <w:szCs w:val="24"/>
        </w:rPr>
        <w:t xml:space="preserve"> </w:t>
      </w:r>
      <w:r w:rsidRPr="006D5B1E">
        <w:rPr>
          <w:b/>
          <w:i/>
          <w:sz w:val="24"/>
          <w:szCs w:val="24"/>
        </w:rPr>
        <w:t>формирования</w:t>
      </w:r>
      <w:r w:rsidRPr="006D5B1E">
        <w:rPr>
          <w:b/>
          <w:i/>
          <w:spacing w:val="-6"/>
          <w:sz w:val="24"/>
          <w:szCs w:val="24"/>
        </w:rPr>
        <w:t xml:space="preserve"> </w:t>
      </w:r>
      <w:r w:rsidRPr="006D5B1E">
        <w:rPr>
          <w:b/>
          <w:i/>
          <w:sz w:val="24"/>
          <w:szCs w:val="24"/>
        </w:rPr>
        <w:t>и</w:t>
      </w:r>
      <w:r w:rsidRPr="006D5B1E">
        <w:rPr>
          <w:b/>
          <w:i/>
          <w:spacing w:val="-4"/>
          <w:sz w:val="24"/>
          <w:szCs w:val="24"/>
        </w:rPr>
        <w:t xml:space="preserve"> </w:t>
      </w:r>
      <w:r w:rsidRPr="006D5B1E">
        <w:rPr>
          <w:b/>
          <w:i/>
          <w:sz w:val="24"/>
          <w:szCs w:val="24"/>
        </w:rPr>
        <w:t>механизмы</w:t>
      </w:r>
      <w:r w:rsidRPr="006D5B1E">
        <w:rPr>
          <w:b/>
          <w:i/>
          <w:spacing w:val="-6"/>
          <w:sz w:val="24"/>
          <w:szCs w:val="24"/>
        </w:rPr>
        <w:t xml:space="preserve"> </w:t>
      </w:r>
      <w:r w:rsidRPr="006D5B1E">
        <w:rPr>
          <w:b/>
          <w:i/>
          <w:sz w:val="24"/>
          <w:szCs w:val="24"/>
        </w:rPr>
        <w:t>реализации</w:t>
      </w:r>
      <w:r w:rsidRPr="006D5B1E">
        <w:rPr>
          <w:b/>
          <w:i/>
          <w:spacing w:val="-5"/>
          <w:sz w:val="24"/>
          <w:szCs w:val="24"/>
        </w:rPr>
        <w:t xml:space="preserve"> </w:t>
      </w:r>
      <w:r w:rsidRPr="006D5B1E">
        <w:rPr>
          <w:b/>
          <w:i/>
          <w:sz w:val="24"/>
          <w:szCs w:val="24"/>
        </w:rPr>
        <w:t>программы:</w:t>
      </w:r>
    </w:p>
    <w:p w:rsidR="00AD7979" w:rsidRPr="006D5B1E" w:rsidRDefault="00E1458F" w:rsidP="006D5B1E">
      <w:pPr>
        <w:pStyle w:val="affa"/>
        <w:numPr>
          <w:ilvl w:val="0"/>
          <w:numId w:val="10"/>
        </w:numPr>
        <w:tabs>
          <w:tab w:val="left" w:pos="947"/>
          <w:tab w:val="left" w:pos="10179"/>
        </w:tabs>
        <w:spacing w:before="72"/>
        <w:ind w:right="-27" w:firstLine="0"/>
        <w:rPr>
          <w:sz w:val="24"/>
          <w:szCs w:val="24"/>
        </w:rPr>
      </w:pPr>
      <w:r w:rsidRPr="006D5B1E">
        <w:rPr>
          <w:i/>
          <w:sz w:val="24"/>
          <w:szCs w:val="24"/>
        </w:rPr>
        <w:t>Принцип</w:t>
      </w:r>
      <w:r w:rsidRPr="006D5B1E">
        <w:rPr>
          <w:i/>
          <w:spacing w:val="1"/>
          <w:sz w:val="24"/>
          <w:szCs w:val="24"/>
        </w:rPr>
        <w:t xml:space="preserve"> </w:t>
      </w:r>
      <w:r w:rsidRPr="006D5B1E">
        <w:rPr>
          <w:i/>
          <w:sz w:val="24"/>
          <w:szCs w:val="24"/>
        </w:rPr>
        <w:t>учёта</w:t>
      </w:r>
      <w:r w:rsidRPr="006D5B1E">
        <w:rPr>
          <w:i/>
          <w:spacing w:val="1"/>
          <w:sz w:val="24"/>
          <w:szCs w:val="24"/>
        </w:rPr>
        <w:t xml:space="preserve"> </w:t>
      </w:r>
      <w:r w:rsidRPr="006D5B1E">
        <w:rPr>
          <w:i/>
          <w:sz w:val="24"/>
          <w:szCs w:val="24"/>
        </w:rPr>
        <w:t>ФГОС</w:t>
      </w:r>
      <w:r w:rsidRPr="006D5B1E">
        <w:rPr>
          <w:i/>
          <w:spacing w:val="1"/>
          <w:sz w:val="24"/>
          <w:szCs w:val="24"/>
        </w:rPr>
        <w:t xml:space="preserve"> </w:t>
      </w:r>
      <w:r w:rsidRPr="006D5B1E">
        <w:rPr>
          <w:i/>
          <w:sz w:val="24"/>
          <w:szCs w:val="24"/>
        </w:rPr>
        <w:t>НОО</w:t>
      </w:r>
      <w:r w:rsidRPr="006D5B1E">
        <w:rPr>
          <w:sz w:val="24"/>
          <w:szCs w:val="24"/>
        </w:rPr>
        <w:t>:</w:t>
      </w:r>
      <w:r w:rsidRPr="006D5B1E">
        <w:rPr>
          <w:spacing w:val="1"/>
          <w:sz w:val="24"/>
          <w:szCs w:val="24"/>
        </w:rPr>
        <w:t xml:space="preserve"> </w:t>
      </w:r>
      <w:r w:rsidRPr="006D5B1E">
        <w:rPr>
          <w:sz w:val="24"/>
          <w:szCs w:val="24"/>
        </w:rPr>
        <w:t>программа</w:t>
      </w:r>
      <w:r w:rsidRPr="006D5B1E">
        <w:rPr>
          <w:spacing w:val="1"/>
          <w:sz w:val="24"/>
          <w:szCs w:val="24"/>
        </w:rPr>
        <w:t xml:space="preserve"> </w:t>
      </w:r>
      <w:r w:rsidRPr="006D5B1E">
        <w:rPr>
          <w:sz w:val="24"/>
          <w:szCs w:val="24"/>
        </w:rPr>
        <w:t>начального</w:t>
      </w:r>
      <w:r w:rsidRPr="006D5B1E">
        <w:rPr>
          <w:spacing w:val="1"/>
          <w:sz w:val="24"/>
          <w:szCs w:val="24"/>
        </w:rPr>
        <w:t xml:space="preserve"> </w:t>
      </w:r>
      <w:r w:rsidRPr="006D5B1E">
        <w:rPr>
          <w:sz w:val="24"/>
          <w:szCs w:val="24"/>
        </w:rPr>
        <w:t>общего</w:t>
      </w:r>
      <w:r w:rsidRPr="006D5B1E">
        <w:rPr>
          <w:spacing w:val="1"/>
          <w:sz w:val="24"/>
          <w:szCs w:val="24"/>
        </w:rPr>
        <w:t xml:space="preserve"> </w:t>
      </w:r>
      <w:r w:rsidRPr="006D5B1E">
        <w:rPr>
          <w:sz w:val="24"/>
          <w:szCs w:val="24"/>
        </w:rPr>
        <w:t>образования</w:t>
      </w:r>
      <w:r w:rsidRPr="006D5B1E">
        <w:rPr>
          <w:spacing w:val="1"/>
          <w:sz w:val="24"/>
          <w:szCs w:val="24"/>
        </w:rPr>
        <w:t xml:space="preserve"> </w:t>
      </w:r>
      <w:r w:rsidRPr="006D5B1E">
        <w:rPr>
          <w:sz w:val="24"/>
          <w:szCs w:val="24"/>
        </w:rPr>
        <w:t>базируется на требов</w:t>
      </w:r>
      <w:r w:rsidRPr="006D5B1E">
        <w:rPr>
          <w:sz w:val="24"/>
          <w:szCs w:val="24"/>
        </w:rPr>
        <w:t>а</w:t>
      </w:r>
      <w:r w:rsidRPr="006D5B1E">
        <w:rPr>
          <w:sz w:val="24"/>
          <w:szCs w:val="24"/>
        </w:rPr>
        <w:t>ниях, предъявляемых ФГОС НОО к целям, содержанию,</w:t>
      </w:r>
      <w:r w:rsidRPr="006D5B1E">
        <w:rPr>
          <w:spacing w:val="1"/>
          <w:sz w:val="24"/>
          <w:szCs w:val="24"/>
        </w:rPr>
        <w:t xml:space="preserve"> </w:t>
      </w:r>
      <w:r w:rsidRPr="006D5B1E">
        <w:rPr>
          <w:sz w:val="24"/>
          <w:szCs w:val="24"/>
        </w:rPr>
        <w:t>планируемым</w:t>
      </w:r>
      <w:r w:rsidRPr="006D5B1E">
        <w:rPr>
          <w:spacing w:val="1"/>
          <w:sz w:val="24"/>
          <w:szCs w:val="24"/>
        </w:rPr>
        <w:t xml:space="preserve"> </w:t>
      </w:r>
      <w:r w:rsidRPr="006D5B1E">
        <w:rPr>
          <w:sz w:val="24"/>
          <w:szCs w:val="24"/>
        </w:rPr>
        <w:t>результатам</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условиям</w:t>
      </w:r>
      <w:r w:rsidRPr="006D5B1E">
        <w:rPr>
          <w:spacing w:val="1"/>
          <w:sz w:val="24"/>
          <w:szCs w:val="24"/>
        </w:rPr>
        <w:t xml:space="preserve"> </w:t>
      </w:r>
      <w:r w:rsidRPr="006D5B1E">
        <w:rPr>
          <w:sz w:val="24"/>
          <w:szCs w:val="24"/>
        </w:rPr>
        <w:t>обучения</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начальной</w:t>
      </w:r>
      <w:r w:rsidRPr="006D5B1E">
        <w:rPr>
          <w:spacing w:val="1"/>
          <w:sz w:val="24"/>
          <w:szCs w:val="24"/>
        </w:rPr>
        <w:t xml:space="preserve"> </w:t>
      </w:r>
      <w:r w:rsidRPr="006D5B1E">
        <w:rPr>
          <w:sz w:val="24"/>
          <w:szCs w:val="24"/>
        </w:rPr>
        <w:t>школе:</w:t>
      </w:r>
      <w:r w:rsidRPr="006D5B1E">
        <w:rPr>
          <w:spacing w:val="-67"/>
          <w:sz w:val="24"/>
          <w:szCs w:val="24"/>
        </w:rPr>
        <w:t xml:space="preserve"> </w:t>
      </w:r>
      <w:r w:rsidRPr="006D5B1E">
        <w:rPr>
          <w:sz w:val="24"/>
          <w:szCs w:val="24"/>
        </w:rPr>
        <w:t>учитывается</w:t>
      </w:r>
      <w:r w:rsidRPr="006D5B1E">
        <w:rPr>
          <w:spacing w:val="-1"/>
          <w:sz w:val="24"/>
          <w:szCs w:val="24"/>
        </w:rPr>
        <w:t xml:space="preserve"> </w:t>
      </w:r>
      <w:r w:rsidRPr="006D5B1E">
        <w:rPr>
          <w:sz w:val="24"/>
          <w:szCs w:val="24"/>
        </w:rPr>
        <w:t>также</w:t>
      </w:r>
      <w:r w:rsidRPr="006D5B1E">
        <w:rPr>
          <w:spacing w:val="-3"/>
          <w:sz w:val="24"/>
          <w:szCs w:val="24"/>
        </w:rPr>
        <w:t xml:space="preserve"> </w:t>
      </w:r>
      <w:r w:rsidRPr="006D5B1E">
        <w:rPr>
          <w:sz w:val="24"/>
          <w:szCs w:val="24"/>
        </w:rPr>
        <w:t>ПООП</w:t>
      </w:r>
      <w:r w:rsidRPr="006D5B1E">
        <w:rPr>
          <w:spacing w:val="-1"/>
          <w:sz w:val="24"/>
          <w:szCs w:val="24"/>
        </w:rPr>
        <w:t xml:space="preserve"> </w:t>
      </w:r>
      <w:r w:rsidRPr="006D5B1E">
        <w:rPr>
          <w:sz w:val="24"/>
          <w:szCs w:val="24"/>
        </w:rPr>
        <w:t>НОО.</w:t>
      </w:r>
    </w:p>
    <w:p w:rsidR="00AD7979" w:rsidRPr="006D5B1E" w:rsidRDefault="00E1458F" w:rsidP="006D5B1E">
      <w:pPr>
        <w:pStyle w:val="affa"/>
        <w:numPr>
          <w:ilvl w:val="0"/>
          <w:numId w:val="10"/>
        </w:numPr>
        <w:tabs>
          <w:tab w:val="left" w:pos="992"/>
          <w:tab w:val="left" w:pos="10179"/>
        </w:tabs>
        <w:ind w:right="-27" w:firstLine="0"/>
        <w:rPr>
          <w:sz w:val="24"/>
          <w:szCs w:val="24"/>
        </w:rPr>
      </w:pPr>
      <w:r w:rsidRPr="006D5B1E">
        <w:rPr>
          <w:i/>
          <w:sz w:val="24"/>
          <w:szCs w:val="24"/>
        </w:rPr>
        <w:t>Принцип</w:t>
      </w:r>
      <w:r w:rsidRPr="006D5B1E">
        <w:rPr>
          <w:i/>
          <w:spacing w:val="1"/>
          <w:sz w:val="24"/>
          <w:szCs w:val="24"/>
        </w:rPr>
        <w:t xml:space="preserve"> </w:t>
      </w:r>
      <w:r w:rsidRPr="006D5B1E">
        <w:rPr>
          <w:i/>
          <w:sz w:val="24"/>
          <w:szCs w:val="24"/>
        </w:rPr>
        <w:t>учёта</w:t>
      </w:r>
      <w:r w:rsidRPr="006D5B1E">
        <w:rPr>
          <w:i/>
          <w:spacing w:val="1"/>
          <w:sz w:val="24"/>
          <w:szCs w:val="24"/>
        </w:rPr>
        <w:t xml:space="preserve"> </w:t>
      </w:r>
      <w:r w:rsidRPr="006D5B1E">
        <w:rPr>
          <w:i/>
          <w:sz w:val="24"/>
          <w:szCs w:val="24"/>
        </w:rPr>
        <w:t>языка</w:t>
      </w:r>
      <w:r w:rsidRPr="006D5B1E">
        <w:rPr>
          <w:i/>
          <w:spacing w:val="1"/>
          <w:sz w:val="24"/>
          <w:szCs w:val="24"/>
        </w:rPr>
        <w:t xml:space="preserve"> </w:t>
      </w:r>
      <w:r w:rsidRPr="006D5B1E">
        <w:rPr>
          <w:i/>
          <w:sz w:val="24"/>
          <w:szCs w:val="24"/>
        </w:rPr>
        <w:t>обучения</w:t>
      </w:r>
      <w:r w:rsidRPr="006D5B1E">
        <w:rPr>
          <w:sz w:val="24"/>
          <w:szCs w:val="24"/>
        </w:rPr>
        <w:t>:</w:t>
      </w:r>
      <w:r w:rsidRPr="006D5B1E">
        <w:rPr>
          <w:spacing w:val="1"/>
          <w:sz w:val="24"/>
          <w:szCs w:val="24"/>
        </w:rPr>
        <w:t xml:space="preserve"> </w:t>
      </w:r>
      <w:r w:rsidRPr="006D5B1E">
        <w:rPr>
          <w:sz w:val="24"/>
          <w:szCs w:val="24"/>
        </w:rPr>
        <w:t>с</w:t>
      </w:r>
      <w:r w:rsidRPr="006D5B1E">
        <w:rPr>
          <w:spacing w:val="1"/>
          <w:sz w:val="24"/>
          <w:szCs w:val="24"/>
        </w:rPr>
        <w:t xml:space="preserve"> </w:t>
      </w:r>
      <w:r w:rsidRPr="006D5B1E">
        <w:rPr>
          <w:sz w:val="24"/>
          <w:szCs w:val="24"/>
        </w:rPr>
        <w:t>учётом</w:t>
      </w:r>
      <w:r w:rsidRPr="006D5B1E">
        <w:rPr>
          <w:spacing w:val="1"/>
          <w:sz w:val="24"/>
          <w:szCs w:val="24"/>
        </w:rPr>
        <w:t xml:space="preserve"> </w:t>
      </w:r>
      <w:r w:rsidRPr="006D5B1E">
        <w:rPr>
          <w:sz w:val="24"/>
          <w:szCs w:val="24"/>
        </w:rPr>
        <w:t>условий</w:t>
      </w:r>
      <w:r w:rsidRPr="006D5B1E">
        <w:rPr>
          <w:spacing w:val="1"/>
          <w:sz w:val="24"/>
          <w:szCs w:val="24"/>
        </w:rPr>
        <w:t xml:space="preserve"> </w:t>
      </w:r>
      <w:r w:rsidRPr="006D5B1E">
        <w:rPr>
          <w:sz w:val="24"/>
          <w:szCs w:val="24"/>
        </w:rPr>
        <w:t>функционирования</w:t>
      </w:r>
      <w:r w:rsidRPr="006D5B1E">
        <w:rPr>
          <w:spacing w:val="-67"/>
          <w:sz w:val="24"/>
          <w:szCs w:val="24"/>
        </w:rPr>
        <w:t xml:space="preserve"> </w:t>
      </w:r>
      <w:r w:rsidRPr="006D5B1E">
        <w:rPr>
          <w:sz w:val="24"/>
          <w:szCs w:val="24"/>
        </w:rPr>
        <w:t>образовательной</w:t>
      </w:r>
      <w:r w:rsidRPr="006D5B1E">
        <w:rPr>
          <w:spacing w:val="1"/>
          <w:sz w:val="24"/>
          <w:szCs w:val="24"/>
        </w:rPr>
        <w:t xml:space="preserve"> </w:t>
      </w:r>
      <w:r w:rsidRPr="006D5B1E">
        <w:rPr>
          <w:sz w:val="24"/>
          <w:szCs w:val="24"/>
        </w:rPr>
        <w:t>организ</w:t>
      </w:r>
      <w:r w:rsidRPr="006D5B1E">
        <w:rPr>
          <w:sz w:val="24"/>
          <w:szCs w:val="24"/>
        </w:rPr>
        <w:t>а</w:t>
      </w:r>
      <w:r w:rsidRPr="006D5B1E">
        <w:rPr>
          <w:sz w:val="24"/>
          <w:szCs w:val="24"/>
        </w:rPr>
        <w:t>ции</w:t>
      </w:r>
      <w:r w:rsidRPr="006D5B1E">
        <w:rPr>
          <w:spacing w:val="1"/>
          <w:sz w:val="24"/>
          <w:szCs w:val="24"/>
        </w:rPr>
        <w:t xml:space="preserve"> </w:t>
      </w:r>
      <w:r w:rsidRPr="006D5B1E">
        <w:rPr>
          <w:sz w:val="24"/>
          <w:szCs w:val="24"/>
        </w:rPr>
        <w:t>программа</w:t>
      </w:r>
      <w:r w:rsidRPr="006D5B1E">
        <w:rPr>
          <w:spacing w:val="1"/>
          <w:sz w:val="24"/>
          <w:szCs w:val="24"/>
        </w:rPr>
        <w:t xml:space="preserve"> </w:t>
      </w:r>
      <w:r w:rsidRPr="006D5B1E">
        <w:rPr>
          <w:sz w:val="24"/>
          <w:szCs w:val="24"/>
        </w:rPr>
        <w:t>характеризует</w:t>
      </w:r>
      <w:r w:rsidRPr="006D5B1E">
        <w:rPr>
          <w:spacing w:val="1"/>
          <w:sz w:val="24"/>
          <w:szCs w:val="24"/>
        </w:rPr>
        <w:t xml:space="preserve"> </w:t>
      </w:r>
      <w:r w:rsidRPr="006D5B1E">
        <w:rPr>
          <w:sz w:val="24"/>
          <w:szCs w:val="24"/>
        </w:rPr>
        <w:t>право</w:t>
      </w:r>
      <w:r w:rsidRPr="006D5B1E">
        <w:rPr>
          <w:spacing w:val="1"/>
          <w:sz w:val="24"/>
          <w:szCs w:val="24"/>
        </w:rPr>
        <w:t xml:space="preserve"> </w:t>
      </w:r>
      <w:r w:rsidRPr="006D5B1E">
        <w:rPr>
          <w:sz w:val="24"/>
          <w:szCs w:val="24"/>
        </w:rPr>
        <w:t>получения</w:t>
      </w:r>
      <w:r w:rsidRPr="006D5B1E">
        <w:rPr>
          <w:spacing w:val="1"/>
          <w:sz w:val="24"/>
          <w:szCs w:val="24"/>
        </w:rPr>
        <w:t xml:space="preserve"> </w:t>
      </w:r>
      <w:r w:rsidRPr="006D5B1E">
        <w:rPr>
          <w:sz w:val="24"/>
          <w:szCs w:val="24"/>
        </w:rPr>
        <w:t>образования</w:t>
      </w:r>
      <w:r w:rsidRPr="006D5B1E">
        <w:rPr>
          <w:spacing w:val="1"/>
          <w:sz w:val="24"/>
          <w:szCs w:val="24"/>
        </w:rPr>
        <w:t xml:space="preserve"> </w:t>
      </w:r>
      <w:r w:rsidRPr="006D5B1E">
        <w:rPr>
          <w:sz w:val="24"/>
          <w:szCs w:val="24"/>
        </w:rPr>
        <w:t>на</w:t>
      </w:r>
      <w:r w:rsidRPr="006D5B1E">
        <w:rPr>
          <w:spacing w:val="1"/>
          <w:sz w:val="24"/>
          <w:szCs w:val="24"/>
        </w:rPr>
        <w:t xml:space="preserve"> </w:t>
      </w:r>
      <w:r w:rsidRPr="006D5B1E">
        <w:rPr>
          <w:sz w:val="24"/>
          <w:szCs w:val="24"/>
        </w:rPr>
        <w:t>родном</w:t>
      </w:r>
      <w:r w:rsidRPr="006D5B1E">
        <w:rPr>
          <w:spacing w:val="1"/>
          <w:sz w:val="24"/>
          <w:szCs w:val="24"/>
        </w:rPr>
        <w:t xml:space="preserve"> </w:t>
      </w:r>
      <w:r w:rsidRPr="006D5B1E">
        <w:rPr>
          <w:sz w:val="24"/>
          <w:szCs w:val="24"/>
        </w:rPr>
        <w:t>языке</w:t>
      </w:r>
      <w:r w:rsidRPr="006D5B1E">
        <w:rPr>
          <w:spacing w:val="1"/>
          <w:sz w:val="24"/>
          <w:szCs w:val="24"/>
        </w:rPr>
        <w:t xml:space="preserve"> </w:t>
      </w:r>
      <w:r w:rsidRPr="006D5B1E">
        <w:rPr>
          <w:sz w:val="24"/>
          <w:szCs w:val="24"/>
        </w:rPr>
        <w:t>из</w:t>
      </w:r>
      <w:r w:rsidRPr="006D5B1E">
        <w:rPr>
          <w:spacing w:val="1"/>
          <w:sz w:val="24"/>
          <w:szCs w:val="24"/>
        </w:rPr>
        <w:t xml:space="preserve"> </w:t>
      </w:r>
      <w:r w:rsidRPr="006D5B1E">
        <w:rPr>
          <w:sz w:val="24"/>
          <w:szCs w:val="24"/>
        </w:rPr>
        <w:t>числа</w:t>
      </w:r>
      <w:r w:rsidRPr="006D5B1E">
        <w:rPr>
          <w:spacing w:val="1"/>
          <w:sz w:val="24"/>
          <w:szCs w:val="24"/>
        </w:rPr>
        <w:t xml:space="preserve"> </w:t>
      </w:r>
      <w:r w:rsidRPr="006D5B1E">
        <w:rPr>
          <w:sz w:val="24"/>
          <w:szCs w:val="24"/>
        </w:rPr>
        <w:t>языков</w:t>
      </w:r>
      <w:r w:rsidRPr="006D5B1E">
        <w:rPr>
          <w:spacing w:val="1"/>
          <w:sz w:val="24"/>
          <w:szCs w:val="24"/>
        </w:rPr>
        <w:t xml:space="preserve"> </w:t>
      </w:r>
      <w:r w:rsidRPr="006D5B1E">
        <w:rPr>
          <w:sz w:val="24"/>
          <w:szCs w:val="24"/>
        </w:rPr>
        <w:t>нар</w:t>
      </w:r>
      <w:r w:rsidRPr="006D5B1E">
        <w:rPr>
          <w:sz w:val="24"/>
          <w:szCs w:val="24"/>
        </w:rPr>
        <w:t>о</w:t>
      </w:r>
      <w:r w:rsidRPr="006D5B1E">
        <w:rPr>
          <w:sz w:val="24"/>
          <w:szCs w:val="24"/>
        </w:rPr>
        <w:t>дов</w:t>
      </w:r>
      <w:r w:rsidRPr="006D5B1E">
        <w:rPr>
          <w:spacing w:val="1"/>
          <w:sz w:val="24"/>
          <w:szCs w:val="24"/>
        </w:rPr>
        <w:t xml:space="preserve"> </w:t>
      </w:r>
      <w:r w:rsidRPr="006D5B1E">
        <w:rPr>
          <w:sz w:val="24"/>
          <w:szCs w:val="24"/>
        </w:rPr>
        <w:t>РФ</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отражает</w:t>
      </w:r>
      <w:r w:rsidRPr="006D5B1E">
        <w:rPr>
          <w:spacing w:val="1"/>
          <w:sz w:val="24"/>
          <w:szCs w:val="24"/>
        </w:rPr>
        <w:t xml:space="preserve"> </w:t>
      </w:r>
      <w:r w:rsidRPr="006D5B1E">
        <w:rPr>
          <w:sz w:val="24"/>
          <w:szCs w:val="24"/>
        </w:rPr>
        <w:t>механизмы реализации данного принципа в учебных планах, а также планах</w:t>
      </w:r>
      <w:r w:rsidRPr="006D5B1E">
        <w:rPr>
          <w:spacing w:val="1"/>
          <w:sz w:val="24"/>
          <w:szCs w:val="24"/>
        </w:rPr>
        <w:t xml:space="preserve"> </w:t>
      </w:r>
      <w:r w:rsidRPr="006D5B1E">
        <w:rPr>
          <w:sz w:val="24"/>
          <w:szCs w:val="24"/>
        </w:rPr>
        <w:t>вн</w:t>
      </w:r>
      <w:r w:rsidRPr="006D5B1E">
        <w:rPr>
          <w:sz w:val="24"/>
          <w:szCs w:val="24"/>
        </w:rPr>
        <w:t>е</w:t>
      </w:r>
      <w:r w:rsidRPr="006D5B1E">
        <w:rPr>
          <w:sz w:val="24"/>
          <w:szCs w:val="24"/>
        </w:rPr>
        <w:t>урочной</w:t>
      </w:r>
      <w:r w:rsidRPr="006D5B1E">
        <w:rPr>
          <w:spacing w:val="-1"/>
          <w:sz w:val="24"/>
          <w:szCs w:val="24"/>
        </w:rPr>
        <w:t xml:space="preserve"> </w:t>
      </w:r>
      <w:r w:rsidRPr="006D5B1E">
        <w:rPr>
          <w:sz w:val="24"/>
          <w:szCs w:val="24"/>
        </w:rPr>
        <w:t>деятельности.</w:t>
      </w:r>
    </w:p>
    <w:p w:rsidR="00AD7979" w:rsidRPr="006D5B1E" w:rsidRDefault="00E1458F" w:rsidP="006D5B1E">
      <w:pPr>
        <w:pStyle w:val="affa"/>
        <w:numPr>
          <w:ilvl w:val="0"/>
          <w:numId w:val="10"/>
        </w:numPr>
        <w:tabs>
          <w:tab w:val="left" w:pos="956"/>
          <w:tab w:val="left" w:pos="10179"/>
        </w:tabs>
        <w:ind w:right="-27" w:firstLine="0"/>
        <w:rPr>
          <w:sz w:val="24"/>
          <w:szCs w:val="24"/>
        </w:rPr>
      </w:pPr>
      <w:r w:rsidRPr="006D5B1E">
        <w:rPr>
          <w:i/>
          <w:sz w:val="24"/>
          <w:szCs w:val="24"/>
        </w:rPr>
        <w:t>Принцип</w:t>
      </w:r>
      <w:r w:rsidRPr="006D5B1E">
        <w:rPr>
          <w:i/>
          <w:spacing w:val="1"/>
          <w:sz w:val="24"/>
          <w:szCs w:val="24"/>
        </w:rPr>
        <w:t xml:space="preserve"> </w:t>
      </w:r>
      <w:r w:rsidRPr="006D5B1E">
        <w:rPr>
          <w:i/>
          <w:sz w:val="24"/>
          <w:szCs w:val="24"/>
        </w:rPr>
        <w:t>учёта</w:t>
      </w:r>
      <w:r w:rsidRPr="006D5B1E">
        <w:rPr>
          <w:i/>
          <w:spacing w:val="1"/>
          <w:sz w:val="24"/>
          <w:szCs w:val="24"/>
        </w:rPr>
        <w:t xml:space="preserve"> </w:t>
      </w:r>
      <w:r w:rsidRPr="006D5B1E">
        <w:rPr>
          <w:i/>
          <w:sz w:val="24"/>
          <w:szCs w:val="24"/>
        </w:rPr>
        <w:t>ведущей</w:t>
      </w:r>
      <w:r w:rsidRPr="006D5B1E">
        <w:rPr>
          <w:i/>
          <w:spacing w:val="1"/>
          <w:sz w:val="24"/>
          <w:szCs w:val="24"/>
        </w:rPr>
        <w:t xml:space="preserve"> </w:t>
      </w:r>
      <w:r w:rsidRPr="006D5B1E">
        <w:rPr>
          <w:i/>
          <w:sz w:val="24"/>
          <w:szCs w:val="24"/>
        </w:rPr>
        <w:t>деятельности</w:t>
      </w:r>
      <w:r w:rsidRPr="006D5B1E">
        <w:rPr>
          <w:i/>
          <w:spacing w:val="1"/>
          <w:sz w:val="24"/>
          <w:szCs w:val="24"/>
        </w:rPr>
        <w:t xml:space="preserve"> </w:t>
      </w:r>
      <w:r w:rsidRPr="006D5B1E">
        <w:rPr>
          <w:sz w:val="24"/>
          <w:szCs w:val="24"/>
        </w:rPr>
        <w:t>младшего</w:t>
      </w:r>
      <w:r w:rsidRPr="006D5B1E">
        <w:rPr>
          <w:spacing w:val="1"/>
          <w:sz w:val="24"/>
          <w:szCs w:val="24"/>
        </w:rPr>
        <w:t xml:space="preserve"> </w:t>
      </w:r>
      <w:r w:rsidRPr="006D5B1E">
        <w:rPr>
          <w:sz w:val="24"/>
          <w:szCs w:val="24"/>
        </w:rPr>
        <w:t>школьника:</w:t>
      </w:r>
      <w:r w:rsidRPr="006D5B1E">
        <w:rPr>
          <w:spacing w:val="1"/>
          <w:sz w:val="24"/>
          <w:szCs w:val="24"/>
        </w:rPr>
        <w:t xml:space="preserve"> </w:t>
      </w:r>
      <w:r w:rsidRPr="006D5B1E">
        <w:rPr>
          <w:sz w:val="24"/>
          <w:szCs w:val="24"/>
        </w:rPr>
        <w:t>программа</w:t>
      </w:r>
      <w:r w:rsidRPr="006D5B1E">
        <w:rPr>
          <w:spacing w:val="1"/>
          <w:sz w:val="24"/>
          <w:szCs w:val="24"/>
        </w:rPr>
        <w:t xml:space="preserve"> </w:t>
      </w:r>
      <w:r w:rsidRPr="006D5B1E">
        <w:rPr>
          <w:sz w:val="24"/>
          <w:szCs w:val="24"/>
        </w:rPr>
        <w:t>обеспечивает</w:t>
      </w:r>
      <w:r w:rsidRPr="006D5B1E">
        <w:rPr>
          <w:spacing w:val="1"/>
          <w:sz w:val="24"/>
          <w:szCs w:val="24"/>
        </w:rPr>
        <w:t xml:space="preserve"> </w:t>
      </w:r>
      <w:r w:rsidRPr="006D5B1E">
        <w:rPr>
          <w:sz w:val="24"/>
          <w:szCs w:val="24"/>
        </w:rPr>
        <w:t>констру</w:t>
      </w:r>
      <w:r w:rsidRPr="006D5B1E">
        <w:rPr>
          <w:sz w:val="24"/>
          <w:szCs w:val="24"/>
        </w:rPr>
        <w:t>и</w:t>
      </w:r>
      <w:r w:rsidRPr="006D5B1E">
        <w:rPr>
          <w:sz w:val="24"/>
          <w:szCs w:val="24"/>
        </w:rPr>
        <w:t>рование</w:t>
      </w:r>
      <w:r w:rsidRPr="006D5B1E">
        <w:rPr>
          <w:spacing w:val="1"/>
          <w:sz w:val="24"/>
          <w:szCs w:val="24"/>
        </w:rPr>
        <w:t xml:space="preserve"> </w:t>
      </w:r>
      <w:r w:rsidRPr="006D5B1E">
        <w:rPr>
          <w:sz w:val="24"/>
          <w:szCs w:val="24"/>
        </w:rPr>
        <w:t>учебного</w:t>
      </w:r>
      <w:r w:rsidRPr="006D5B1E">
        <w:rPr>
          <w:spacing w:val="1"/>
          <w:sz w:val="24"/>
          <w:szCs w:val="24"/>
        </w:rPr>
        <w:t xml:space="preserve"> </w:t>
      </w:r>
      <w:r w:rsidRPr="006D5B1E">
        <w:rPr>
          <w:sz w:val="24"/>
          <w:szCs w:val="24"/>
        </w:rPr>
        <w:t>процесса</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структуре</w:t>
      </w:r>
      <w:r w:rsidRPr="006D5B1E">
        <w:rPr>
          <w:spacing w:val="1"/>
          <w:sz w:val="24"/>
          <w:szCs w:val="24"/>
        </w:rPr>
        <w:t xml:space="preserve"> </w:t>
      </w:r>
      <w:r w:rsidRPr="006D5B1E">
        <w:rPr>
          <w:sz w:val="24"/>
          <w:szCs w:val="24"/>
        </w:rPr>
        <w:t>учебной</w:t>
      </w:r>
      <w:r w:rsidRPr="006D5B1E">
        <w:rPr>
          <w:spacing w:val="1"/>
          <w:sz w:val="24"/>
          <w:szCs w:val="24"/>
        </w:rPr>
        <w:t xml:space="preserve"> </w:t>
      </w:r>
      <w:r w:rsidRPr="006D5B1E">
        <w:rPr>
          <w:sz w:val="24"/>
          <w:szCs w:val="24"/>
        </w:rPr>
        <w:t>деятельности,</w:t>
      </w:r>
      <w:r w:rsidRPr="006D5B1E">
        <w:rPr>
          <w:spacing w:val="1"/>
          <w:sz w:val="24"/>
          <w:szCs w:val="24"/>
        </w:rPr>
        <w:t xml:space="preserve"> </w:t>
      </w:r>
      <w:r w:rsidRPr="006D5B1E">
        <w:rPr>
          <w:sz w:val="24"/>
          <w:szCs w:val="24"/>
        </w:rPr>
        <w:t>предусматривает</w:t>
      </w:r>
      <w:r w:rsidRPr="006D5B1E">
        <w:rPr>
          <w:spacing w:val="1"/>
          <w:sz w:val="24"/>
          <w:szCs w:val="24"/>
        </w:rPr>
        <w:t xml:space="preserve"> </w:t>
      </w:r>
      <w:r w:rsidRPr="006D5B1E">
        <w:rPr>
          <w:sz w:val="24"/>
          <w:szCs w:val="24"/>
        </w:rPr>
        <w:t>механизмы</w:t>
      </w:r>
      <w:r w:rsidRPr="006D5B1E">
        <w:rPr>
          <w:spacing w:val="1"/>
          <w:sz w:val="24"/>
          <w:szCs w:val="24"/>
        </w:rPr>
        <w:t xml:space="preserve"> </w:t>
      </w:r>
      <w:r w:rsidRPr="006D5B1E">
        <w:rPr>
          <w:sz w:val="24"/>
          <w:szCs w:val="24"/>
        </w:rPr>
        <w:t>форм</w:t>
      </w:r>
      <w:r w:rsidRPr="006D5B1E">
        <w:rPr>
          <w:sz w:val="24"/>
          <w:szCs w:val="24"/>
        </w:rPr>
        <w:t>и</w:t>
      </w:r>
      <w:r w:rsidRPr="006D5B1E">
        <w:rPr>
          <w:sz w:val="24"/>
          <w:szCs w:val="24"/>
        </w:rPr>
        <w:t>рования</w:t>
      </w:r>
      <w:r w:rsidRPr="006D5B1E">
        <w:rPr>
          <w:spacing w:val="1"/>
          <w:sz w:val="24"/>
          <w:szCs w:val="24"/>
        </w:rPr>
        <w:t xml:space="preserve"> </w:t>
      </w:r>
      <w:r w:rsidRPr="006D5B1E">
        <w:rPr>
          <w:sz w:val="24"/>
          <w:szCs w:val="24"/>
        </w:rPr>
        <w:t>всех</w:t>
      </w:r>
      <w:r w:rsidRPr="006D5B1E">
        <w:rPr>
          <w:spacing w:val="1"/>
          <w:sz w:val="24"/>
          <w:szCs w:val="24"/>
        </w:rPr>
        <w:t xml:space="preserve"> </w:t>
      </w:r>
      <w:r w:rsidRPr="006D5B1E">
        <w:rPr>
          <w:sz w:val="24"/>
          <w:szCs w:val="24"/>
        </w:rPr>
        <w:t>компонентов</w:t>
      </w:r>
      <w:r w:rsidRPr="006D5B1E">
        <w:rPr>
          <w:spacing w:val="1"/>
          <w:sz w:val="24"/>
          <w:szCs w:val="24"/>
        </w:rPr>
        <w:t xml:space="preserve"> </w:t>
      </w:r>
      <w:r w:rsidRPr="006D5B1E">
        <w:rPr>
          <w:sz w:val="24"/>
          <w:szCs w:val="24"/>
        </w:rPr>
        <w:t>учебной</w:t>
      </w:r>
      <w:r w:rsidRPr="006D5B1E">
        <w:rPr>
          <w:spacing w:val="1"/>
          <w:sz w:val="24"/>
          <w:szCs w:val="24"/>
        </w:rPr>
        <w:t xml:space="preserve"> </w:t>
      </w:r>
      <w:r w:rsidRPr="006D5B1E">
        <w:rPr>
          <w:sz w:val="24"/>
          <w:szCs w:val="24"/>
        </w:rPr>
        <w:t>деятельности</w:t>
      </w:r>
      <w:r w:rsidRPr="006D5B1E">
        <w:rPr>
          <w:spacing w:val="1"/>
          <w:sz w:val="24"/>
          <w:szCs w:val="24"/>
        </w:rPr>
        <w:t xml:space="preserve"> </w:t>
      </w:r>
      <w:r w:rsidRPr="006D5B1E">
        <w:rPr>
          <w:sz w:val="24"/>
          <w:szCs w:val="24"/>
        </w:rPr>
        <w:t>(мотив,</w:t>
      </w:r>
      <w:r w:rsidRPr="006D5B1E">
        <w:rPr>
          <w:spacing w:val="1"/>
          <w:sz w:val="24"/>
          <w:szCs w:val="24"/>
        </w:rPr>
        <w:t xml:space="preserve"> </w:t>
      </w:r>
      <w:r w:rsidRPr="006D5B1E">
        <w:rPr>
          <w:sz w:val="24"/>
          <w:szCs w:val="24"/>
        </w:rPr>
        <w:t>цель,</w:t>
      </w:r>
      <w:r w:rsidRPr="006D5B1E">
        <w:rPr>
          <w:spacing w:val="1"/>
          <w:sz w:val="24"/>
          <w:szCs w:val="24"/>
        </w:rPr>
        <w:t xml:space="preserve"> </w:t>
      </w:r>
      <w:r w:rsidRPr="006D5B1E">
        <w:rPr>
          <w:sz w:val="24"/>
          <w:szCs w:val="24"/>
        </w:rPr>
        <w:t>учебная</w:t>
      </w:r>
      <w:r w:rsidRPr="006D5B1E">
        <w:rPr>
          <w:spacing w:val="1"/>
          <w:sz w:val="24"/>
          <w:szCs w:val="24"/>
        </w:rPr>
        <w:t xml:space="preserve"> </w:t>
      </w:r>
      <w:r w:rsidRPr="006D5B1E">
        <w:rPr>
          <w:sz w:val="24"/>
          <w:szCs w:val="24"/>
        </w:rPr>
        <w:t>задача,</w:t>
      </w:r>
      <w:r w:rsidRPr="006D5B1E">
        <w:rPr>
          <w:spacing w:val="1"/>
          <w:sz w:val="24"/>
          <w:szCs w:val="24"/>
        </w:rPr>
        <w:t xml:space="preserve"> </w:t>
      </w:r>
      <w:r w:rsidRPr="006D5B1E">
        <w:rPr>
          <w:sz w:val="24"/>
          <w:szCs w:val="24"/>
        </w:rPr>
        <w:t>учебные</w:t>
      </w:r>
      <w:r w:rsidRPr="006D5B1E">
        <w:rPr>
          <w:spacing w:val="71"/>
          <w:sz w:val="24"/>
          <w:szCs w:val="24"/>
        </w:rPr>
        <w:t xml:space="preserve"> </w:t>
      </w:r>
      <w:r w:rsidRPr="006D5B1E">
        <w:rPr>
          <w:sz w:val="24"/>
          <w:szCs w:val="24"/>
        </w:rPr>
        <w:t>операции,</w:t>
      </w:r>
      <w:r w:rsidRPr="006D5B1E">
        <w:rPr>
          <w:spacing w:val="1"/>
          <w:sz w:val="24"/>
          <w:szCs w:val="24"/>
        </w:rPr>
        <w:t xml:space="preserve"> </w:t>
      </w:r>
      <w:r w:rsidRPr="006D5B1E">
        <w:rPr>
          <w:sz w:val="24"/>
          <w:szCs w:val="24"/>
        </w:rPr>
        <w:t>контроль</w:t>
      </w:r>
      <w:r w:rsidRPr="006D5B1E">
        <w:rPr>
          <w:spacing w:val="-2"/>
          <w:sz w:val="24"/>
          <w:szCs w:val="24"/>
        </w:rPr>
        <w:t xml:space="preserve"> </w:t>
      </w:r>
      <w:r w:rsidRPr="006D5B1E">
        <w:rPr>
          <w:sz w:val="24"/>
          <w:szCs w:val="24"/>
        </w:rPr>
        <w:t>и самоконтроль).</w:t>
      </w:r>
    </w:p>
    <w:p w:rsidR="00AD7979" w:rsidRPr="006D5B1E" w:rsidRDefault="00E1458F" w:rsidP="006D5B1E">
      <w:pPr>
        <w:pStyle w:val="affa"/>
        <w:numPr>
          <w:ilvl w:val="0"/>
          <w:numId w:val="10"/>
        </w:numPr>
        <w:tabs>
          <w:tab w:val="left" w:pos="853"/>
          <w:tab w:val="left" w:pos="10179"/>
        </w:tabs>
        <w:ind w:right="-27" w:firstLine="0"/>
        <w:rPr>
          <w:sz w:val="24"/>
          <w:szCs w:val="24"/>
        </w:rPr>
      </w:pPr>
      <w:r w:rsidRPr="006D5B1E">
        <w:rPr>
          <w:i/>
          <w:spacing w:val="-1"/>
          <w:sz w:val="24"/>
          <w:szCs w:val="24"/>
        </w:rPr>
        <w:t>Принцип</w:t>
      </w:r>
      <w:r w:rsidRPr="006D5B1E">
        <w:rPr>
          <w:i/>
          <w:spacing w:val="-16"/>
          <w:sz w:val="24"/>
          <w:szCs w:val="24"/>
        </w:rPr>
        <w:t xml:space="preserve"> </w:t>
      </w:r>
      <w:r w:rsidRPr="006D5B1E">
        <w:rPr>
          <w:i/>
          <w:spacing w:val="-1"/>
          <w:sz w:val="24"/>
          <w:szCs w:val="24"/>
        </w:rPr>
        <w:t>индивидуализации</w:t>
      </w:r>
      <w:r w:rsidRPr="006D5B1E">
        <w:rPr>
          <w:i/>
          <w:spacing w:val="-15"/>
          <w:sz w:val="24"/>
          <w:szCs w:val="24"/>
        </w:rPr>
        <w:t xml:space="preserve"> </w:t>
      </w:r>
      <w:r w:rsidRPr="006D5B1E">
        <w:rPr>
          <w:i/>
          <w:sz w:val="24"/>
          <w:szCs w:val="24"/>
        </w:rPr>
        <w:t>обучения:</w:t>
      </w:r>
      <w:r w:rsidRPr="006D5B1E">
        <w:rPr>
          <w:i/>
          <w:spacing w:val="-15"/>
          <w:sz w:val="24"/>
          <w:szCs w:val="24"/>
        </w:rPr>
        <w:t xml:space="preserve"> </w:t>
      </w:r>
      <w:r w:rsidRPr="006D5B1E">
        <w:rPr>
          <w:sz w:val="24"/>
          <w:szCs w:val="24"/>
        </w:rPr>
        <w:t>программа</w:t>
      </w:r>
      <w:r w:rsidRPr="006D5B1E">
        <w:rPr>
          <w:spacing w:val="-16"/>
          <w:sz w:val="24"/>
          <w:szCs w:val="24"/>
        </w:rPr>
        <w:t xml:space="preserve"> </w:t>
      </w:r>
      <w:r w:rsidRPr="006D5B1E">
        <w:rPr>
          <w:sz w:val="24"/>
          <w:szCs w:val="24"/>
        </w:rPr>
        <w:t>предусматривает</w:t>
      </w:r>
      <w:r w:rsidRPr="006D5B1E">
        <w:rPr>
          <w:spacing w:val="-16"/>
          <w:sz w:val="24"/>
          <w:szCs w:val="24"/>
        </w:rPr>
        <w:t xml:space="preserve"> </w:t>
      </w:r>
      <w:r w:rsidRPr="006D5B1E">
        <w:rPr>
          <w:sz w:val="24"/>
          <w:szCs w:val="24"/>
        </w:rPr>
        <w:t>возможность</w:t>
      </w:r>
      <w:r w:rsidRPr="006D5B1E">
        <w:rPr>
          <w:spacing w:val="-68"/>
          <w:sz w:val="24"/>
          <w:szCs w:val="24"/>
        </w:rPr>
        <w:t xml:space="preserve"> </w:t>
      </w:r>
      <w:r w:rsidRPr="006D5B1E">
        <w:rPr>
          <w:sz w:val="24"/>
          <w:szCs w:val="24"/>
        </w:rPr>
        <w:t>и</w:t>
      </w:r>
      <w:r w:rsidRPr="006D5B1E">
        <w:rPr>
          <w:spacing w:val="1"/>
          <w:sz w:val="24"/>
          <w:szCs w:val="24"/>
        </w:rPr>
        <w:t xml:space="preserve"> </w:t>
      </w:r>
      <w:r w:rsidRPr="006D5B1E">
        <w:rPr>
          <w:sz w:val="24"/>
          <w:szCs w:val="24"/>
        </w:rPr>
        <w:t>механизмы</w:t>
      </w:r>
      <w:r w:rsidRPr="006D5B1E">
        <w:rPr>
          <w:spacing w:val="1"/>
          <w:sz w:val="24"/>
          <w:szCs w:val="24"/>
        </w:rPr>
        <w:t xml:space="preserve"> </w:t>
      </w:r>
      <w:r w:rsidRPr="006D5B1E">
        <w:rPr>
          <w:sz w:val="24"/>
          <w:szCs w:val="24"/>
        </w:rPr>
        <w:t>разр</w:t>
      </w:r>
      <w:r w:rsidRPr="006D5B1E">
        <w:rPr>
          <w:sz w:val="24"/>
          <w:szCs w:val="24"/>
        </w:rPr>
        <w:t>а</w:t>
      </w:r>
      <w:r w:rsidRPr="006D5B1E">
        <w:rPr>
          <w:sz w:val="24"/>
          <w:szCs w:val="24"/>
        </w:rPr>
        <w:t>ботки</w:t>
      </w:r>
      <w:r w:rsidRPr="006D5B1E">
        <w:rPr>
          <w:spacing w:val="1"/>
          <w:sz w:val="24"/>
          <w:szCs w:val="24"/>
        </w:rPr>
        <w:t xml:space="preserve"> </w:t>
      </w:r>
      <w:r w:rsidRPr="006D5B1E">
        <w:rPr>
          <w:sz w:val="24"/>
          <w:szCs w:val="24"/>
        </w:rPr>
        <w:t>индивидуальных</w:t>
      </w:r>
      <w:r w:rsidRPr="006D5B1E">
        <w:rPr>
          <w:spacing w:val="1"/>
          <w:sz w:val="24"/>
          <w:szCs w:val="24"/>
        </w:rPr>
        <w:t xml:space="preserve"> </w:t>
      </w:r>
      <w:r w:rsidRPr="006D5B1E">
        <w:rPr>
          <w:sz w:val="24"/>
          <w:szCs w:val="24"/>
        </w:rPr>
        <w:t>программ</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учебных</w:t>
      </w:r>
      <w:r w:rsidRPr="006D5B1E">
        <w:rPr>
          <w:spacing w:val="1"/>
          <w:sz w:val="24"/>
          <w:szCs w:val="24"/>
        </w:rPr>
        <w:t xml:space="preserve"> </w:t>
      </w:r>
      <w:r w:rsidRPr="006D5B1E">
        <w:rPr>
          <w:sz w:val="24"/>
          <w:szCs w:val="24"/>
        </w:rPr>
        <w:t>планов</w:t>
      </w:r>
      <w:r w:rsidRPr="006D5B1E">
        <w:rPr>
          <w:spacing w:val="1"/>
          <w:sz w:val="24"/>
          <w:szCs w:val="24"/>
        </w:rPr>
        <w:t xml:space="preserve"> </w:t>
      </w:r>
      <w:r w:rsidRPr="006D5B1E">
        <w:rPr>
          <w:sz w:val="24"/>
          <w:szCs w:val="24"/>
        </w:rPr>
        <w:t>для</w:t>
      </w:r>
      <w:r w:rsidRPr="006D5B1E">
        <w:rPr>
          <w:spacing w:val="1"/>
          <w:sz w:val="24"/>
          <w:szCs w:val="24"/>
        </w:rPr>
        <w:t xml:space="preserve"> </w:t>
      </w:r>
      <w:r w:rsidRPr="006D5B1E">
        <w:rPr>
          <w:sz w:val="24"/>
          <w:szCs w:val="24"/>
        </w:rPr>
        <w:t>обучения детей с особыми способностями, потребностями и интересами. При</w:t>
      </w:r>
      <w:r w:rsidRPr="006D5B1E">
        <w:rPr>
          <w:spacing w:val="1"/>
          <w:sz w:val="24"/>
          <w:szCs w:val="24"/>
        </w:rPr>
        <w:t xml:space="preserve"> </w:t>
      </w:r>
      <w:r w:rsidRPr="006D5B1E">
        <w:rPr>
          <w:spacing w:val="-2"/>
          <w:sz w:val="24"/>
          <w:szCs w:val="24"/>
        </w:rPr>
        <w:t>этом</w:t>
      </w:r>
      <w:r w:rsidRPr="006D5B1E">
        <w:rPr>
          <w:spacing w:val="-14"/>
          <w:sz w:val="24"/>
          <w:szCs w:val="24"/>
        </w:rPr>
        <w:t xml:space="preserve"> </w:t>
      </w:r>
      <w:r w:rsidRPr="006D5B1E">
        <w:rPr>
          <w:spacing w:val="-1"/>
          <w:sz w:val="24"/>
          <w:szCs w:val="24"/>
        </w:rPr>
        <w:t>учитываются</w:t>
      </w:r>
      <w:r w:rsidRPr="006D5B1E">
        <w:rPr>
          <w:spacing w:val="-16"/>
          <w:sz w:val="24"/>
          <w:szCs w:val="24"/>
        </w:rPr>
        <w:t xml:space="preserve"> </w:t>
      </w:r>
      <w:r w:rsidRPr="006D5B1E">
        <w:rPr>
          <w:spacing w:val="-1"/>
          <w:sz w:val="24"/>
          <w:szCs w:val="24"/>
        </w:rPr>
        <w:t>запросы</w:t>
      </w:r>
      <w:r w:rsidRPr="006D5B1E">
        <w:rPr>
          <w:spacing w:val="-16"/>
          <w:sz w:val="24"/>
          <w:szCs w:val="24"/>
        </w:rPr>
        <w:t xml:space="preserve"> </w:t>
      </w:r>
      <w:r w:rsidRPr="006D5B1E">
        <w:rPr>
          <w:spacing w:val="-1"/>
          <w:sz w:val="24"/>
          <w:szCs w:val="24"/>
        </w:rPr>
        <w:t>родителей</w:t>
      </w:r>
      <w:r w:rsidRPr="006D5B1E">
        <w:rPr>
          <w:spacing w:val="-15"/>
          <w:sz w:val="24"/>
          <w:szCs w:val="24"/>
        </w:rPr>
        <w:t xml:space="preserve"> </w:t>
      </w:r>
      <w:r w:rsidRPr="006D5B1E">
        <w:rPr>
          <w:spacing w:val="-1"/>
          <w:sz w:val="24"/>
          <w:szCs w:val="24"/>
        </w:rPr>
        <w:t>(законных</w:t>
      </w:r>
      <w:r w:rsidRPr="006D5B1E">
        <w:rPr>
          <w:spacing w:val="-16"/>
          <w:sz w:val="24"/>
          <w:szCs w:val="24"/>
        </w:rPr>
        <w:t xml:space="preserve"> </w:t>
      </w:r>
      <w:r w:rsidRPr="006D5B1E">
        <w:rPr>
          <w:spacing w:val="-1"/>
          <w:sz w:val="24"/>
          <w:szCs w:val="24"/>
        </w:rPr>
        <w:t>представителей)</w:t>
      </w:r>
      <w:r w:rsidRPr="006D5B1E">
        <w:rPr>
          <w:spacing w:val="-16"/>
          <w:sz w:val="24"/>
          <w:szCs w:val="24"/>
        </w:rPr>
        <w:t xml:space="preserve"> </w:t>
      </w:r>
      <w:r w:rsidRPr="006D5B1E">
        <w:rPr>
          <w:spacing w:val="-1"/>
          <w:sz w:val="24"/>
          <w:szCs w:val="24"/>
        </w:rPr>
        <w:t>обучающегося.</w:t>
      </w:r>
    </w:p>
    <w:p w:rsidR="00AD7979" w:rsidRPr="006D5B1E" w:rsidRDefault="00E1458F" w:rsidP="006D5B1E">
      <w:pPr>
        <w:pStyle w:val="affa"/>
        <w:numPr>
          <w:ilvl w:val="0"/>
          <w:numId w:val="10"/>
        </w:numPr>
        <w:tabs>
          <w:tab w:val="left" w:pos="1086"/>
          <w:tab w:val="left" w:pos="10179"/>
        </w:tabs>
        <w:ind w:right="-27" w:firstLine="0"/>
        <w:rPr>
          <w:sz w:val="24"/>
          <w:szCs w:val="24"/>
        </w:rPr>
      </w:pPr>
      <w:r w:rsidRPr="006D5B1E">
        <w:rPr>
          <w:i/>
          <w:sz w:val="24"/>
          <w:szCs w:val="24"/>
        </w:rPr>
        <w:t>Принцип</w:t>
      </w:r>
      <w:r w:rsidRPr="006D5B1E">
        <w:rPr>
          <w:i/>
          <w:spacing w:val="1"/>
          <w:sz w:val="24"/>
          <w:szCs w:val="24"/>
        </w:rPr>
        <w:t xml:space="preserve"> </w:t>
      </w:r>
      <w:r w:rsidRPr="006D5B1E">
        <w:rPr>
          <w:i/>
          <w:sz w:val="24"/>
          <w:szCs w:val="24"/>
        </w:rPr>
        <w:t>преемственности</w:t>
      </w:r>
      <w:r w:rsidRPr="006D5B1E">
        <w:rPr>
          <w:i/>
          <w:spacing w:val="1"/>
          <w:sz w:val="24"/>
          <w:szCs w:val="24"/>
        </w:rPr>
        <w:t xml:space="preserve"> </w:t>
      </w:r>
      <w:r w:rsidRPr="006D5B1E">
        <w:rPr>
          <w:i/>
          <w:sz w:val="24"/>
          <w:szCs w:val="24"/>
        </w:rPr>
        <w:t>и</w:t>
      </w:r>
      <w:r w:rsidRPr="006D5B1E">
        <w:rPr>
          <w:i/>
          <w:spacing w:val="1"/>
          <w:sz w:val="24"/>
          <w:szCs w:val="24"/>
        </w:rPr>
        <w:t xml:space="preserve"> </w:t>
      </w:r>
      <w:r w:rsidRPr="006D5B1E">
        <w:rPr>
          <w:i/>
          <w:sz w:val="24"/>
          <w:szCs w:val="24"/>
        </w:rPr>
        <w:t>перспективности</w:t>
      </w:r>
      <w:r w:rsidRPr="006D5B1E">
        <w:rPr>
          <w:sz w:val="24"/>
          <w:szCs w:val="24"/>
        </w:rPr>
        <w:t>:</w:t>
      </w:r>
      <w:r w:rsidRPr="006D5B1E">
        <w:rPr>
          <w:spacing w:val="1"/>
          <w:sz w:val="24"/>
          <w:szCs w:val="24"/>
        </w:rPr>
        <w:t xml:space="preserve"> </w:t>
      </w:r>
      <w:r w:rsidRPr="006D5B1E">
        <w:rPr>
          <w:sz w:val="24"/>
          <w:szCs w:val="24"/>
        </w:rPr>
        <w:t>программа</w:t>
      </w:r>
      <w:r w:rsidRPr="006D5B1E">
        <w:rPr>
          <w:spacing w:val="1"/>
          <w:sz w:val="24"/>
          <w:szCs w:val="24"/>
        </w:rPr>
        <w:t xml:space="preserve"> </w:t>
      </w:r>
      <w:r w:rsidRPr="006D5B1E">
        <w:rPr>
          <w:sz w:val="24"/>
          <w:szCs w:val="24"/>
        </w:rPr>
        <w:t>должна</w:t>
      </w:r>
      <w:r w:rsidRPr="006D5B1E">
        <w:rPr>
          <w:spacing w:val="1"/>
          <w:sz w:val="24"/>
          <w:szCs w:val="24"/>
        </w:rPr>
        <w:t xml:space="preserve"> </w:t>
      </w:r>
      <w:r w:rsidRPr="006D5B1E">
        <w:rPr>
          <w:sz w:val="24"/>
          <w:szCs w:val="24"/>
        </w:rPr>
        <w:t>обеспечивать связь и дин</w:t>
      </w:r>
      <w:r w:rsidRPr="006D5B1E">
        <w:rPr>
          <w:sz w:val="24"/>
          <w:szCs w:val="24"/>
        </w:rPr>
        <w:t>а</w:t>
      </w:r>
      <w:r w:rsidRPr="006D5B1E">
        <w:rPr>
          <w:sz w:val="24"/>
          <w:szCs w:val="24"/>
        </w:rPr>
        <w:t>мику в формировании знаний, умений и способов</w:t>
      </w:r>
      <w:r w:rsidRPr="006D5B1E">
        <w:rPr>
          <w:spacing w:val="1"/>
          <w:sz w:val="24"/>
          <w:szCs w:val="24"/>
        </w:rPr>
        <w:t xml:space="preserve"> </w:t>
      </w:r>
      <w:r w:rsidRPr="006D5B1E">
        <w:rPr>
          <w:sz w:val="24"/>
          <w:szCs w:val="24"/>
        </w:rPr>
        <w:t>деятельности</w:t>
      </w:r>
      <w:r w:rsidRPr="006D5B1E">
        <w:rPr>
          <w:spacing w:val="1"/>
          <w:sz w:val="24"/>
          <w:szCs w:val="24"/>
        </w:rPr>
        <w:t xml:space="preserve"> </w:t>
      </w:r>
      <w:r w:rsidRPr="006D5B1E">
        <w:rPr>
          <w:sz w:val="24"/>
          <w:szCs w:val="24"/>
        </w:rPr>
        <w:t>между</w:t>
      </w:r>
      <w:r w:rsidRPr="006D5B1E">
        <w:rPr>
          <w:spacing w:val="1"/>
          <w:sz w:val="24"/>
          <w:szCs w:val="24"/>
        </w:rPr>
        <w:t xml:space="preserve"> </w:t>
      </w:r>
      <w:r w:rsidRPr="006D5B1E">
        <w:rPr>
          <w:sz w:val="24"/>
          <w:szCs w:val="24"/>
        </w:rPr>
        <w:t>этапами</w:t>
      </w:r>
      <w:r w:rsidRPr="006D5B1E">
        <w:rPr>
          <w:spacing w:val="1"/>
          <w:sz w:val="24"/>
          <w:szCs w:val="24"/>
        </w:rPr>
        <w:t xml:space="preserve"> </w:t>
      </w:r>
      <w:r w:rsidRPr="006D5B1E">
        <w:rPr>
          <w:sz w:val="24"/>
          <w:szCs w:val="24"/>
        </w:rPr>
        <w:t>начального</w:t>
      </w:r>
      <w:r w:rsidRPr="006D5B1E">
        <w:rPr>
          <w:spacing w:val="1"/>
          <w:sz w:val="24"/>
          <w:szCs w:val="24"/>
        </w:rPr>
        <w:t xml:space="preserve"> </w:t>
      </w:r>
      <w:r w:rsidRPr="006D5B1E">
        <w:rPr>
          <w:sz w:val="24"/>
          <w:szCs w:val="24"/>
        </w:rPr>
        <w:t>образ</w:t>
      </w:r>
      <w:r w:rsidRPr="006D5B1E">
        <w:rPr>
          <w:sz w:val="24"/>
          <w:szCs w:val="24"/>
        </w:rPr>
        <w:t>о</w:t>
      </w:r>
      <w:r w:rsidRPr="006D5B1E">
        <w:rPr>
          <w:sz w:val="24"/>
          <w:szCs w:val="24"/>
        </w:rPr>
        <w:t>вания,</w:t>
      </w:r>
      <w:r w:rsidRPr="006D5B1E">
        <w:rPr>
          <w:spacing w:val="1"/>
          <w:sz w:val="24"/>
          <w:szCs w:val="24"/>
        </w:rPr>
        <w:t xml:space="preserve"> </w:t>
      </w:r>
      <w:r w:rsidRPr="006D5B1E">
        <w:rPr>
          <w:sz w:val="24"/>
          <w:szCs w:val="24"/>
        </w:rPr>
        <w:t>а</w:t>
      </w:r>
      <w:r w:rsidRPr="006D5B1E">
        <w:rPr>
          <w:spacing w:val="1"/>
          <w:sz w:val="24"/>
          <w:szCs w:val="24"/>
        </w:rPr>
        <w:t xml:space="preserve"> </w:t>
      </w:r>
      <w:r w:rsidRPr="006D5B1E">
        <w:rPr>
          <w:sz w:val="24"/>
          <w:szCs w:val="24"/>
        </w:rPr>
        <w:t>также</w:t>
      </w:r>
      <w:r w:rsidRPr="006D5B1E">
        <w:rPr>
          <w:spacing w:val="1"/>
          <w:sz w:val="24"/>
          <w:szCs w:val="24"/>
        </w:rPr>
        <w:t xml:space="preserve"> </w:t>
      </w:r>
      <w:r w:rsidRPr="006D5B1E">
        <w:rPr>
          <w:sz w:val="24"/>
          <w:szCs w:val="24"/>
        </w:rPr>
        <w:t>успешную</w:t>
      </w:r>
      <w:r w:rsidRPr="006D5B1E">
        <w:rPr>
          <w:spacing w:val="1"/>
          <w:sz w:val="24"/>
          <w:szCs w:val="24"/>
        </w:rPr>
        <w:t xml:space="preserve"> </w:t>
      </w:r>
      <w:r w:rsidRPr="006D5B1E">
        <w:rPr>
          <w:sz w:val="24"/>
          <w:szCs w:val="24"/>
        </w:rPr>
        <w:t>адаптацию</w:t>
      </w:r>
      <w:r w:rsidRPr="006D5B1E">
        <w:rPr>
          <w:spacing w:val="1"/>
          <w:sz w:val="24"/>
          <w:szCs w:val="24"/>
        </w:rPr>
        <w:t xml:space="preserve"> </w:t>
      </w:r>
      <w:r w:rsidRPr="006D5B1E">
        <w:rPr>
          <w:sz w:val="24"/>
          <w:szCs w:val="24"/>
        </w:rPr>
        <w:t>обучающихся</w:t>
      </w:r>
      <w:r w:rsidRPr="006D5B1E">
        <w:rPr>
          <w:spacing w:val="1"/>
          <w:sz w:val="24"/>
          <w:szCs w:val="24"/>
        </w:rPr>
        <w:t xml:space="preserve"> </w:t>
      </w:r>
      <w:r w:rsidRPr="006D5B1E">
        <w:rPr>
          <w:sz w:val="24"/>
          <w:szCs w:val="24"/>
        </w:rPr>
        <w:t>к</w:t>
      </w:r>
      <w:r w:rsidRPr="006D5B1E">
        <w:rPr>
          <w:spacing w:val="1"/>
          <w:sz w:val="24"/>
          <w:szCs w:val="24"/>
        </w:rPr>
        <w:t xml:space="preserve"> </w:t>
      </w:r>
      <w:r w:rsidRPr="006D5B1E">
        <w:rPr>
          <w:sz w:val="24"/>
          <w:szCs w:val="24"/>
        </w:rPr>
        <w:t>обучению</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основной</w:t>
      </w:r>
      <w:r w:rsidRPr="006D5B1E">
        <w:rPr>
          <w:spacing w:val="1"/>
          <w:sz w:val="24"/>
          <w:szCs w:val="24"/>
        </w:rPr>
        <w:t xml:space="preserve"> </w:t>
      </w:r>
      <w:r w:rsidRPr="006D5B1E">
        <w:rPr>
          <w:sz w:val="24"/>
          <w:szCs w:val="24"/>
        </w:rPr>
        <w:t>школе,</w:t>
      </w:r>
      <w:r w:rsidRPr="006D5B1E">
        <w:rPr>
          <w:spacing w:val="1"/>
          <w:sz w:val="24"/>
          <w:szCs w:val="24"/>
        </w:rPr>
        <w:t xml:space="preserve"> </w:t>
      </w:r>
      <w:r w:rsidRPr="006D5B1E">
        <w:rPr>
          <w:sz w:val="24"/>
          <w:szCs w:val="24"/>
        </w:rPr>
        <w:t>единые</w:t>
      </w:r>
      <w:r w:rsidRPr="006D5B1E">
        <w:rPr>
          <w:spacing w:val="70"/>
          <w:sz w:val="24"/>
          <w:szCs w:val="24"/>
        </w:rPr>
        <w:t xml:space="preserve"> </w:t>
      </w:r>
      <w:r w:rsidRPr="006D5B1E">
        <w:rPr>
          <w:sz w:val="24"/>
          <w:szCs w:val="24"/>
        </w:rPr>
        <w:t>подходы</w:t>
      </w:r>
      <w:r w:rsidRPr="006D5B1E">
        <w:rPr>
          <w:spacing w:val="1"/>
          <w:sz w:val="24"/>
          <w:szCs w:val="24"/>
        </w:rPr>
        <w:t xml:space="preserve"> </w:t>
      </w:r>
      <w:r w:rsidRPr="006D5B1E">
        <w:rPr>
          <w:sz w:val="24"/>
          <w:szCs w:val="24"/>
        </w:rPr>
        <w:t>между их обучением и развитием на начальном и основном этапах школьного</w:t>
      </w:r>
      <w:r w:rsidRPr="006D5B1E">
        <w:rPr>
          <w:spacing w:val="1"/>
          <w:sz w:val="24"/>
          <w:szCs w:val="24"/>
        </w:rPr>
        <w:t xml:space="preserve"> </w:t>
      </w:r>
      <w:r w:rsidRPr="006D5B1E">
        <w:rPr>
          <w:sz w:val="24"/>
          <w:szCs w:val="24"/>
        </w:rPr>
        <w:t>обучения.</w:t>
      </w:r>
    </w:p>
    <w:p w:rsidR="00AD7979" w:rsidRPr="006D5B1E" w:rsidRDefault="00E1458F" w:rsidP="006D5B1E">
      <w:pPr>
        <w:pStyle w:val="affa"/>
        <w:numPr>
          <w:ilvl w:val="0"/>
          <w:numId w:val="10"/>
        </w:numPr>
        <w:tabs>
          <w:tab w:val="left" w:pos="851"/>
          <w:tab w:val="left" w:pos="10179"/>
        </w:tabs>
        <w:ind w:right="-27" w:firstLine="0"/>
        <w:rPr>
          <w:sz w:val="24"/>
          <w:szCs w:val="24"/>
        </w:rPr>
      </w:pPr>
      <w:r w:rsidRPr="006D5B1E">
        <w:rPr>
          <w:i/>
          <w:sz w:val="24"/>
          <w:szCs w:val="24"/>
        </w:rPr>
        <w:t>Принцип</w:t>
      </w:r>
      <w:r w:rsidRPr="006D5B1E">
        <w:rPr>
          <w:i/>
          <w:spacing w:val="-15"/>
          <w:sz w:val="24"/>
          <w:szCs w:val="24"/>
        </w:rPr>
        <w:t xml:space="preserve"> </w:t>
      </w:r>
      <w:r w:rsidRPr="006D5B1E">
        <w:rPr>
          <w:i/>
          <w:sz w:val="24"/>
          <w:szCs w:val="24"/>
        </w:rPr>
        <w:t>интеграции</w:t>
      </w:r>
      <w:r w:rsidRPr="006D5B1E">
        <w:rPr>
          <w:i/>
          <w:spacing w:val="-14"/>
          <w:sz w:val="24"/>
          <w:szCs w:val="24"/>
        </w:rPr>
        <w:t xml:space="preserve"> </w:t>
      </w:r>
      <w:r w:rsidRPr="006D5B1E">
        <w:rPr>
          <w:i/>
          <w:sz w:val="24"/>
          <w:szCs w:val="24"/>
        </w:rPr>
        <w:t>обучения</w:t>
      </w:r>
      <w:r w:rsidRPr="006D5B1E">
        <w:rPr>
          <w:i/>
          <w:spacing w:val="-16"/>
          <w:sz w:val="24"/>
          <w:szCs w:val="24"/>
        </w:rPr>
        <w:t xml:space="preserve"> </w:t>
      </w:r>
      <w:r w:rsidRPr="006D5B1E">
        <w:rPr>
          <w:i/>
          <w:sz w:val="24"/>
          <w:szCs w:val="24"/>
        </w:rPr>
        <w:t>и</w:t>
      </w:r>
      <w:r w:rsidRPr="006D5B1E">
        <w:rPr>
          <w:i/>
          <w:spacing w:val="-14"/>
          <w:sz w:val="24"/>
          <w:szCs w:val="24"/>
        </w:rPr>
        <w:t xml:space="preserve"> </w:t>
      </w:r>
      <w:r w:rsidRPr="006D5B1E">
        <w:rPr>
          <w:i/>
          <w:sz w:val="24"/>
          <w:szCs w:val="24"/>
        </w:rPr>
        <w:t>воспитания</w:t>
      </w:r>
      <w:r w:rsidRPr="006D5B1E">
        <w:rPr>
          <w:sz w:val="24"/>
          <w:szCs w:val="24"/>
        </w:rPr>
        <w:t>:</w:t>
      </w:r>
      <w:r w:rsidRPr="006D5B1E">
        <w:rPr>
          <w:spacing w:val="-14"/>
          <w:sz w:val="24"/>
          <w:szCs w:val="24"/>
        </w:rPr>
        <w:t xml:space="preserve"> </w:t>
      </w:r>
      <w:r w:rsidRPr="006D5B1E">
        <w:rPr>
          <w:sz w:val="24"/>
          <w:szCs w:val="24"/>
        </w:rPr>
        <w:t>программа</w:t>
      </w:r>
      <w:r w:rsidRPr="006D5B1E">
        <w:rPr>
          <w:spacing w:val="-17"/>
          <w:sz w:val="24"/>
          <w:szCs w:val="24"/>
        </w:rPr>
        <w:t xml:space="preserve"> </w:t>
      </w:r>
      <w:r w:rsidRPr="006D5B1E">
        <w:rPr>
          <w:sz w:val="24"/>
          <w:szCs w:val="24"/>
        </w:rPr>
        <w:t>предусматривает</w:t>
      </w:r>
      <w:r w:rsidRPr="006D5B1E">
        <w:rPr>
          <w:spacing w:val="-16"/>
          <w:sz w:val="24"/>
          <w:szCs w:val="24"/>
        </w:rPr>
        <w:t xml:space="preserve"> </w:t>
      </w:r>
      <w:r w:rsidRPr="006D5B1E">
        <w:rPr>
          <w:sz w:val="24"/>
          <w:szCs w:val="24"/>
        </w:rPr>
        <w:t>связь</w:t>
      </w:r>
      <w:r w:rsidRPr="006D5B1E">
        <w:rPr>
          <w:spacing w:val="-67"/>
          <w:sz w:val="24"/>
          <w:szCs w:val="24"/>
        </w:rPr>
        <w:t xml:space="preserve"> </w:t>
      </w:r>
      <w:r w:rsidRPr="006D5B1E">
        <w:rPr>
          <w:sz w:val="24"/>
          <w:szCs w:val="24"/>
        </w:rPr>
        <w:t>урочной</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внеуро</w:t>
      </w:r>
      <w:r w:rsidRPr="006D5B1E">
        <w:rPr>
          <w:sz w:val="24"/>
          <w:szCs w:val="24"/>
        </w:rPr>
        <w:t>ч</w:t>
      </w:r>
      <w:r w:rsidRPr="006D5B1E">
        <w:rPr>
          <w:sz w:val="24"/>
          <w:szCs w:val="24"/>
        </w:rPr>
        <w:t>ной</w:t>
      </w:r>
      <w:r w:rsidRPr="006D5B1E">
        <w:rPr>
          <w:spacing w:val="1"/>
          <w:sz w:val="24"/>
          <w:szCs w:val="24"/>
        </w:rPr>
        <w:t xml:space="preserve"> </w:t>
      </w:r>
      <w:r w:rsidRPr="006D5B1E">
        <w:rPr>
          <w:sz w:val="24"/>
          <w:szCs w:val="24"/>
        </w:rPr>
        <w:t>деятельности,</w:t>
      </w:r>
      <w:r w:rsidRPr="006D5B1E">
        <w:rPr>
          <w:spacing w:val="1"/>
          <w:sz w:val="24"/>
          <w:szCs w:val="24"/>
        </w:rPr>
        <w:t xml:space="preserve"> </w:t>
      </w:r>
      <w:r w:rsidRPr="006D5B1E">
        <w:rPr>
          <w:sz w:val="24"/>
          <w:szCs w:val="24"/>
        </w:rPr>
        <w:t>разработку</w:t>
      </w:r>
      <w:r w:rsidRPr="006D5B1E">
        <w:rPr>
          <w:spacing w:val="1"/>
          <w:sz w:val="24"/>
          <w:szCs w:val="24"/>
        </w:rPr>
        <w:t xml:space="preserve"> </w:t>
      </w:r>
      <w:r w:rsidRPr="006D5B1E">
        <w:rPr>
          <w:sz w:val="24"/>
          <w:szCs w:val="24"/>
        </w:rPr>
        <w:t>разных</w:t>
      </w:r>
      <w:r w:rsidRPr="006D5B1E">
        <w:rPr>
          <w:spacing w:val="1"/>
          <w:sz w:val="24"/>
          <w:szCs w:val="24"/>
        </w:rPr>
        <w:t xml:space="preserve"> </w:t>
      </w:r>
      <w:r w:rsidRPr="006D5B1E">
        <w:rPr>
          <w:sz w:val="24"/>
          <w:szCs w:val="24"/>
        </w:rPr>
        <w:t>мероприятий,</w:t>
      </w:r>
      <w:r w:rsidRPr="006D5B1E">
        <w:rPr>
          <w:spacing w:val="1"/>
          <w:sz w:val="24"/>
          <w:szCs w:val="24"/>
        </w:rPr>
        <w:t xml:space="preserve"> </w:t>
      </w:r>
      <w:r w:rsidRPr="006D5B1E">
        <w:rPr>
          <w:sz w:val="24"/>
          <w:szCs w:val="24"/>
        </w:rPr>
        <w:t>направленных</w:t>
      </w:r>
      <w:r w:rsidRPr="006D5B1E">
        <w:rPr>
          <w:spacing w:val="1"/>
          <w:sz w:val="24"/>
          <w:szCs w:val="24"/>
        </w:rPr>
        <w:t xml:space="preserve"> </w:t>
      </w:r>
      <w:r w:rsidRPr="006D5B1E">
        <w:rPr>
          <w:sz w:val="24"/>
          <w:szCs w:val="24"/>
        </w:rPr>
        <w:t>на</w:t>
      </w:r>
      <w:r w:rsidRPr="006D5B1E">
        <w:rPr>
          <w:spacing w:val="1"/>
          <w:sz w:val="24"/>
          <w:szCs w:val="24"/>
        </w:rPr>
        <w:t xml:space="preserve"> </w:t>
      </w:r>
      <w:r w:rsidRPr="006D5B1E">
        <w:rPr>
          <w:sz w:val="24"/>
          <w:szCs w:val="24"/>
        </w:rPr>
        <w:t>обогащение</w:t>
      </w:r>
      <w:r w:rsidRPr="006D5B1E">
        <w:rPr>
          <w:spacing w:val="1"/>
          <w:sz w:val="24"/>
          <w:szCs w:val="24"/>
        </w:rPr>
        <w:t xml:space="preserve"> </w:t>
      </w:r>
      <w:r w:rsidRPr="006D5B1E">
        <w:rPr>
          <w:sz w:val="24"/>
          <w:szCs w:val="24"/>
        </w:rPr>
        <w:t>знаний,</w:t>
      </w:r>
      <w:r w:rsidRPr="006D5B1E">
        <w:rPr>
          <w:spacing w:val="1"/>
          <w:sz w:val="24"/>
          <w:szCs w:val="24"/>
        </w:rPr>
        <w:t xml:space="preserve"> </w:t>
      </w:r>
      <w:r w:rsidRPr="006D5B1E">
        <w:rPr>
          <w:sz w:val="24"/>
          <w:szCs w:val="24"/>
        </w:rPr>
        <w:t>воспит</w:t>
      </w:r>
      <w:r w:rsidRPr="006D5B1E">
        <w:rPr>
          <w:sz w:val="24"/>
          <w:szCs w:val="24"/>
        </w:rPr>
        <w:t>а</w:t>
      </w:r>
      <w:r w:rsidRPr="006D5B1E">
        <w:rPr>
          <w:sz w:val="24"/>
          <w:szCs w:val="24"/>
        </w:rPr>
        <w:t>ние</w:t>
      </w:r>
      <w:r w:rsidRPr="006D5B1E">
        <w:rPr>
          <w:spacing w:val="1"/>
          <w:sz w:val="24"/>
          <w:szCs w:val="24"/>
        </w:rPr>
        <w:t xml:space="preserve"> </w:t>
      </w:r>
      <w:r w:rsidRPr="006D5B1E">
        <w:rPr>
          <w:sz w:val="24"/>
          <w:szCs w:val="24"/>
        </w:rPr>
        <w:t>чувств</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познавательных</w:t>
      </w:r>
      <w:r w:rsidRPr="006D5B1E">
        <w:rPr>
          <w:spacing w:val="1"/>
          <w:sz w:val="24"/>
          <w:szCs w:val="24"/>
        </w:rPr>
        <w:t xml:space="preserve"> </w:t>
      </w:r>
      <w:r w:rsidRPr="006D5B1E">
        <w:rPr>
          <w:sz w:val="24"/>
          <w:szCs w:val="24"/>
        </w:rPr>
        <w:t>интересов</w:t>
      </w:r>
      <w:r w:rsidRPr="006D5B1E">
        <w:rPr>
          <w:spacing w:val="1"/>
          <w:sz w:val="24"/>
          <w:szCs w:val="24"/>
        </w:rPr>
        <w:t xml:space="preserve"> </w:t>
      </w:r>
      <w:r w:rsidRPr="006D5B1E">
        <w:rPr>
          <w:sz w:val="24"/>
          <w:szCs w:val="24"/>
        </w:rPr>
        <w:t>обучающихся,</w:t>
      </w:r>
      <w:r w:rsidRPr="006D5B1E">
        <w:rPr>
          <w:spacing w:val="1"/>
          <w:sz w:val="24"/>
          <w:szCs w:val="24"/>
        </w:rPr>
        <w:t xml:space="preserve"> </w:t>
      </w:r>
      <w:r w:rsidRPr="006D5B1E">
        <w:rPr>
          <w:sz w:val="24"/>
          <w:szCs w:val="24"/>
        </w:rPr>
        <w:t>нравственно-ценностного</w:t>
      </w:r>
      <w:r w:rsidRPr="006D5B1E">
        <w:rPr>
          <w:spacing w:val="1"/>
          <w:sz w:val="24"/>
          <w:szCs w:val="24"/>
        </w:rPr>
        <w:t xml:space="preserve"> </w:t>
      </w:r>
      <w:r w:rsidRPr="006D5B1E">
        <w:rPr>
          <w:sz w:val="24"/>
          <w:szCs w:val="24"/>
        </w:rPr>
        <w:t>отношения</w:t>
      </w:r>
      <w:r w:rsidRPr="006D5B1E">
        <w:rPr>
          <w:spacing w:val="1"/>
          <w:sz w:val="24"/>
          <w:szCs w:val="24"/>
        </w:rPr>
        <w:t xml:space="preserve"> </w:t>
      </w:r>
      <w:r w:rsidRPr="006D5B1E">
        <w:rPr>
          <w:sz w:val="24"/>
          <w:szCs w:val="24"/>
        </w:rPr>
        <w:t>к</w:t>
      </w:r>
      <w:r w:rsidRPr="006D5B1E">
        <w:rPr>
          <w:spacing w:val="1"/>
          <w:sz w:val="24"/>
          <w:szCs w:val="24"/>
        </w:rPr>
        <w:t xml:space="preserve"> </w:t>
      </w:r>
      <w:r w:rsidRPr="006D5B1E">
        <w:rPr>
          <w:sz w:val="24"/>
          <w:szCs w:val="24"/>
        </w:rPr>
        <w:t>де</w:t>
      </w:r>
      <w:r w:rsidRPr="006D5B1E">
        <w:rPr>
          <w:sz w:val="24"/>
          <w:szCs w:val="24"/>
        </w:rPr>
        <w:t>й</w:t>
      </w:r>
      <w:r w:rsidRPr="006D5B1E">
        <w:rPr>
          <w:sz w:val="24"/>
          <w:szCs w:val="24"/>
        </w:rPr>
        <w:t>ствительности.</w:t>
      </w:r>
    </w:p>
    <w:p w:rsidR="00AD7979" w:rsidRPr="006D5B1E" w:rsidRDefault="00E1458F" w:rsidP="006D5B1E">
      <w:pPr>
        <w:pStyle w:val="affa"/>
        <w:numPr>
          <w:ilvl w:val="0"/>
          <w:numId w:val="10"/>
        </w:numPr>
        <w:tabs>
          <w:tab w:val="left" w:pos="870"/>
          <w:tab w:val="left" w:pos="10179"/>
        </w:tabs>
        <w:ind w:right="-27" w:firstLine="0"/>
        <w:rPr>
          <w:sz w:val="24"/>
          <w:szCs w:val="24"/>
        </w:rPr>
      </w:pPr>
      <w:r w:rsidRPr="006D5B1E">
        <w:rPr>
          <w:i/>
          <w:sz w:val="24"/>
          <w:szCs w:val="24"/>
        </w:rPr>
        <w:t>Принцип здоровьесбережения</w:t>
      </w:r>
      <w:r w:rsidRPr="006D5B1E">
        <w:rPr>
          <w:sz w:val="24"/>
          <w:szCs w:val="24"/>
        </w:rPr>
        <w:t>: при организации образовательной деятельности</w:t>
      </w:r>
      <w:r w:rsidRPr="006D5B1E">
        <w:rPr>
          <w:spacing w:val="-68"/>
          <w:sz w:val="24"/>
          <w:szCs w:val="24"/>
        </w:rPr>
        <w:t xml:space="preserve"> </w:t>
      </w:r>
      <w:r w:rsidRPr="006D5B1E">
        <w:rPr>
          <w:sz w:val="24"/>
          <w:szCs w:val="24"/>
        </w:rPr>
        <w:t>по программе начального общего образования не допускается использование</w:t>
      </w:r>
      <w:r w:rsidRPr="006D5B1E">
        <w:rPr>
          <w:spacing w:val="1"/>
          <w:sz w:val="24"/>
          <w:szCs w:val="24"/>
        </w:rPr>
        <w:t xml:space="preserve"> </w:t>
      </w:r>
      <w:r w:rsidRPr="006D5B1E">
        <w:rPr>
          <w:sz w:val="24"/>
          <w:szCs w:val="24"/>
        </w:rPr>
        <w:t>технологий,</w:t>
      </w:r>
      <w:r w:rsidRPr="006D5B1E">
        <w:rPr>
          <w:spacing w:val="-10"/>
          <w:sz w:val="24"/>
          <w:szCs w:val="24"/>
        </w:rPr>
        <w:t xml:space="preserve"> </w:t>
      </w:r>
      <w:r w:rsidRPr="006D5B1E">
        <w:rPr>
          <w:sz w:val="24"/>
          <w:szCs w:val="24"/>
        </w:rPr>
        <w:t>которые</w:t>
      </w:r>
      <w:r w:rsidRPr="006D5B1E">
        <w:rPr>
          <w:spacing w:val="-8"/>
          <w:sz w:val="24"/>
          <w:szCs w:val="24"/>
        </w:rPr>
        <w:t xml:space="preserve"> </w:t>
      </w:r>
      <w:r w:rsidRPr="006D5B1E">
        <w:rPr>
          <w:sz w:val="24"/>
          <w:szCs w:val="24"/>
        </w:rPr>
        <w:t>могут</w:t>
      </w:r>
      <w:r w:rsidRPr="006D5B1E">
        <w:rPr>
          <w:spacing w:val="-6"/>
          <w:sz w:val="24"/>
          <w:szCs w:val="24"/>
        </w:rPr>
        <w:t xml:space="preserve"> </w:t>
      </w:r>
      <w:r w:rsidRPr="006D5B1E">
        <w:rPr>
          <w:sz w:val="24"/>
          <w:szCs w:val="24"/>
        </w:rPr>
        <w:t>нанести</w:t>
      </w:r>
      <w:r w:rsidRPr="006D5B1E">
        <w:rPr>
          <w:spacing w:val="-8"/>
          <w:sz w:val="24"/>
          <w:szCs w:val="24"/>
        </w:rPr>
        <w:t xml:space="preserve"> </w:t>
      </w:r>
      <w:r w:rsidRPr="006D5B1E">
        <w:rPr>
          <w:sz w:val="24"/>
          <w:szCs w:val="24"/>
        </w:rPr>
        <w:t>вред</w:t>
      </w:r>
      <w:r w:rsidRPr="006D5B1E">
        <w:rPr>
          <w:spacing w:val="-7"/>
          <w:sz w:val="24"/>
          <w:szCs w:val="24"/>
        </w:rPr>
        <w:t xml:space="preserve"> </w:t>
      </w:r>
      <w:r w:rsidRPr="006D5B1E">
        <w:rPr>
          <w:sz w:val="24"/>
          <w:szCs w:val="24"/>
        </w:rPr>
        <w:t>физическому</w:t>
      </w:r>
      <w:r w:rsidRPr="006D5B1E">
        <w:rPr>
          <w:spacing w:val="-11"/>
          <w:sz w:val="24"/>
          <w:szCs w:val="24"/>
        </w:rPr>
        <w:t xml:space="preserve"> </w:t>
      </w:r>
      <w:r w:rsidRPr="006D5B1E">
        <w:rPr>
          <w:sz w:val="24"/>
          <w:szCs w:val="24"/>
        </w:rPr>
        <w:t>и</w:t>
      </w:r>
      <w:r w:rsidRPr="006D5B1E">
        <w:rPr>
          <w:spacing w:val="-7"/>
          <w:sz w:val="24"/>
          <w:szCs w:val="24"/>
        </w:rPr>
        <w:t xml:space="preserve"> </w:t>
      </w:r>
      <w:r w:rsidRPr="006D5B1E">
        <w:rPr>
          <w:sz w:val="24"/>
          <w:szCs w:val="24"/>
        </w:rPr>
        <w:t>психическому</w:t>
      </w:r>
      <w:r w:rsidRPr="006D5B1E">
        <w:rPr>
          <w:spacing w:val="-11"/>
          <w:sz w:val="24"/>
          <w:szCs w:val="24"/>
        </w:rPr>
        <w:t xml:space="preserve"> </w:t>
      </w:r>
      <w:r w:rsidRPr="006D5B1E">
        <w:rPr>
          <w:sz w:val="24"/>
          <w:szCs w:val="24"/>
        </w:rPr>
        <w:t>здоровью</w:t>
      </w:r>
      <w:r w:rsidRPr="006D5B1E">
        <w:rPr>
          <w:spacing w:val="-68"/>
          <w:sz w:val="24"/>
          <w:szCs w:val="24"/>
        </w:rPr>
        <w:t xml:space="preserve"> </w:t>
      </w:r>
      <w:r w:rsidRPr="006D5B1E">
        <w:rPr>
          <w:sz w:val="24"/>
          <w:szCs w:val="24"/>
        </w:rPr>
        <w:t>обучающихся, приоритет использования здоровьесб</w:t>
      </w:r>
      <w:r w:rsidRPr="006D5B1E">
        <w:rPr>
          <w:sz w:val="24"/>
          <w:szCs w:val="24"/>
        </w:rPr>
        <w:t>е</w:t>
      </w:r>
      <w:r w:rsidRPr="006D5B1E">
        <w:rPr>
          <w:sz w:val="24"/>
          <w:szCs w:val="24"/>
        </w:rPr>
        <w:t>регающих педагогических</w:t>
      </w:r>
      <w:r w:rsidRPr="006D5B1E">
        <w:rPr>
          <w:spacing w:val="1"/>
          <w:sz w:val="24"/>
          <w:szCs w:val="24"/>
        </w:rPr>
        <w:t xml:space="preserve"> </w:t>
      </w:r>
      <w:r w:rsidRPr="006D5B1E">
        <w:rPr>
          <w:sz w:val="24"/>
          <w:szCs w:val="24"/>
        </w:rPr>
        <w:t>технологий.</w:t>
      </w:r>
    </w:p>
    <w:p w:rsidR="00AD7979" w:rsidRPr="006D5B1E" w:rsidRDefault="00E1458F" w:rsidP="006D5B1E">
      <w:pPr>
        <w:pStyle w:val="aff5"/>
        <w:tabs>
          <w:tab w:val="left" w:pos="10179"/>
        </w:tabs>
        <w:spacing w:before="1"/>
        <w:ind w:right="-27" w:firstLine="707"/>
        <w:rPr>
          <w:sz w:val="24"/>
          <w:szCs w:val="24"/>
        </w:rPr>
      </w:pPr>
      <w:r w:rsidRPr="006D5B1E">
        <w:rPr>
          <w:sz w:val="24"/>
          <w:szCs w:val="24"/>
        </w:rPr>
        <w:t>Механизмы</w:t>
      </w:r>
      <w:r w:rsidRPr="006D5B1E">
        <w:rPr>
          <w:spacing w:val="1"/>
          <w:sz w:val="24"/>
          <w:szCs w:val="24"/>
        </w:rPr>
        <w:t xml:space="preserve"> </w:t>
      </w:r>
      <w:r w:rsidRPr="006D5B1E">
        <w:rPr>
          <w:sz w:val="24"/>
          <w:szCs w:val="24"/>
        </w:rPr>
        <w:t>реализации программы определяются</w:t>
      </w:r>
      <w:r w:rsidRPr="006D5B1E">
        <w:rPr>
          <w:spacing w:val="1"/>
          <w:sz w:val="24"/>
          <w:szCs w:val="24"/>
        </w:rPr>
        <w:t xml:space="preserve"> </w:t>
      </w:r>
      <w:r w:rsidRPr="006D5B1E">
        <w:rPr>
          <w:sz w:val="24"/>
          <w:szCs w:val="24"/>
        </w:rPr>
        <w:t>с учётом традиций</w:t>
      </w:r>
      <w:r w:rsidRPr="006D5B1E">
        <w:rPr>
          <w:spacing w:val="1"/>
          <w:sz w:val="24"/>
          <w:szCs w:val="24"/>
        </w:rPr>
        <w:t xml:space="preserve"> </w:t>
      </w:r>
      <w:r w:rsidRPr="006D5B1E">
        <w:rPr>
          <w:sz w:val="24"/>
          <w:szCs w:val="24"/>
        </w:rPr>
        <w:t>коллектива</w:t>
      </w:r>
      <w:r w:rsidRPr="006D5B1E">
        <w:rPr>
          <w:spacing w:val="1"/>
          <w:sz w:val="24"/>
          <w:szCs w:val="24"/>
        </w:rPr>
        <w:t xml:space="preserve"> </w:t>
      </w:r>
      <w:r w:rsidRPr="006D5B1E">
        <w:rPr>
          <w:sz w:val="24"/>
          <w:szCs w:val="24"/>
        </w:rPr>
        <w:t>МБОУ</w:t>
      </w:r>
      <w:r w:rsidR="00E32FF0" w:rsidRPr="006D5B1E">
        <w:rPr>
          <w:sz w:val="24"/>
          <w:szCs w:val="24"/>
        </w:rPr>
        <w:t xml:space="preserve"> </w:t>
      </w:r>
      <w:r w:rsidRPr="006D5B1E">
        <w:rPr>
          <w:sz w:val="24"/>
          <w:szCs w:val="24"/>
        </w:rPr>
        <w:t>«Гимназия №118»,</w:t>
      </w:r>
      <w:r w:rsidRPr="006D5B1E">
        <w:rPr>
          <w:spacing w:val="1"/>
          <w:sz w:val="24"/>
          <w:szCs w:val="24"/>
        </w:rPr>
        <w:t xml:space="preserve"> </w:t>
      </w:r>
      <w:r w:rsidRPr="006D5B1E">
        <w:rPr>
          <w:sz w:val="24"/>
          <w:szCs w:val="24"/>
        </w:rPr>
        <w:t>потенциала</w:t>
      </w:r>
      <w:r w:rsidRPr="006D5B1E">
        <w:rPr>
          <w:spacing w:val="1"/>
          <w:sz w:val="24"/>
          <w:szCs w:val="24"/>
        </w:rPr>
        <w:t xml:space="preserve"> </w:t>
      </w:r>
      <w:r w:rsidRPr="006D5B1E">
        <w:rPr>
          <w:sz w:val="24"/>
          <w:szCs w:val="24"/>
        </w:rPr>
        <w:t>педагогических</w:t>
      </w:r>
      <w:r w:rsidRPr="006D5B1E">
        <w:rPr>
          <w:spacing w:val="1"/>
          <w:sz w:val="24"/>
          <w:szCs w:val="24"/>
        </w:rPr>
        <w:t xml:space="preserve"> </w:t>
      </w:r>
      <w:r w:rsidRPr="006D5B1E">
        <w:rPr>
          <w:sz w:val="24"/>
          <w:szCs w:val="24"/>
        </w:rPr>
        <w:t>кадров</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контингента</w:t>
      </w:r>
      <w:r w:rsidRPr="006D5B1E">
        <w:rPr>
          <w:spacing w:val="1"/>
          <w:sz w:val="24"/>
          <w:szCs w:val="24"/>
        </w:rPr>
        <w:t xml:space="preserve"> </w:t>
      </w:r>
      <w:r w:rsidRPr="006D5B1E">
        <w:rPr>
          <w:sz w:val="24"/>
          <w:szCs w:val="24"/>
        </w:rPr>
        <w:t>обучающихся.</w:t>
      </w:r>
      <w:r w:rsidRPr="006D5B1E">
        <w:rPr>
          <w:spacing w:val="1"/>
          <w:sz w:val="24"/>
          <w:szCs w:val="24"/>
        </w:rPr>
        <w:t xml:space="preserve"> </w:t>
      </w:r>
      <w:r w:rsidRPr="006D5B1E">
        <w:rPr>
          <w:sz w:val="24"/>
          <w:szCs w:val="24"/>
        </w:rPr>
        <w:t>Среди</w:t>
      </w:r>
      <w:r w:rsidRPr="006D5B1E">
        <w:rPr>
          <w:spacing w:val="1"/>
          <w:sz w:val="24"/>
          <w:szCs w:val="24"/>
        </w:rPr>
        <w:t xml:space="preserve"> </w:t>
      </w:r>
      <w:r w:rsidRPr="006D5B1E">
        <w:rPr>
          <w:sz w:val="24"/>
          <w:szCs w:val="24"/>
        </w:rPr>
        <w:t>мех</w:t>
      </w:r>
      <w:r w:rsidRPr="006D5B1E">
        <w:rPr>
          <w:sz w:val="24"/>
          <w:szCs w:val="24"/>
        </w:rPr>
        <w:t>а</w:t>
      </w:r>
      <w:r w:rsidRPr="006D5B1E">
        <w:rPr>
          <w:sz w:val="24"/>
          <w:szCs w:val="24"/>
        </w:rPr>
        <w:t>низмов,</w:t>
      </w:r>
      <w:r w:rsidRPr="006D5B1E">
        <w:rPr>
          <w:spacing w:val="1"/>
          <w:sz w:val="24"/>
          <w:szCs w:val="24"/>
        </w:rPr>
        <w:t xml:space="preserve"> </w:t>
      </w:r>
      <w:r w:rsidRPr="006D5B1E">
        <w:rPr>
          <w:sz w:val="24"/>
          <w:szCs w:val="24"/>
        </w:rPr>
        <w:t>которые</w:t>
      </w:r>
      <w:r w:rsidRPr="006D5B1E">
        <w:rPr>
          <w:spacing w:val="1"/>
          <w:sz w:val="24"/>
          <w:szCs w:val="24"/>
        </w:rPr>
        <w:t xml:space="preserve"> </w:t>
      </w:r>
      <w:r w:rsidRPr="006D5B1E">
        <w:rPr>
          <w:sz w:val="24"/>
          <w:szCs w:val="24"/>
        </w:rPr>
        <w:t>используются</w:t>
      </w:r>
      <w:r w:rsidRPr="006D5B1E">
        <w:rPr>
          <w:spacing w:val="1"/>
          <w:sz w:val="24"/>
          <w:szCs w:val="24"/>
        </w:rPr>
        <w:t xml:space="preserve"> </w:t>
      </w:r>
      <w:r w:rsidRPr="006D5B1E">
        <w:rPr>
          <w:sz w:val="24"/>
          <w:szCs w:val="24"/>
        </w:rPr>
        <w:t>для</w:t>
      </w:r>
      <w:r w:rsidRPr="006D5B1E">
        <w:rPr>
          <w:spacing w:val="-67"/>
          <w:sz w:val="24"/>
          <w:szCs w:val="24"/>
        </w:rPr>
        <w:t xml:space="preserve"> </w:t>
      </w:r>
      <w:r w:rsidRPr="006D5B1E">
        <w:rPr>
          <w:sz w:val="24"/>
          <w:szCs w:val="24"/>
        </w:rPr>
        <w:t>реализации</w:t>
      </w:r>
      <w:r w:rsidRPr="006D5B1E">
        <w:rPr>
          <w:spacing w:val="-4"/>
          <w:sz w:val="24"/>
          <w:szCs w:val="24"/>
        </w:rPr>
        <w:t xml:space="preserve"> </w:t>
      </w:r>
      <w:r w:rsidRPr="006D5B1E">
        <w:rPr>
          <w:sz w:val="24"/>
          <w:szCs w:val="24"/>
        </w:rPr>
        <w:t>данной</w:t>
      </w:r>
      <w:r w:rsidRPr="006D5B1E">
        <w:rPr>
          <w:spacing w:val="-3"/>
          <w:sz w:val="24"/>
          <w:szCs w:val="24"/>
        </w:rPr>
        <w:t xml:space="preserve"> </w:t>
      </w:r>
      <w:r w:rsidRPr="006D5B1E">
        <w:rPr>
          <w:sz w:val="24"/>
          <w:szCs w:val="24"/>
        </w:rPr>
        <w:t>программы</w:t>
      </w:r>
      <w:r w:rsidRPr="006D5B1E">
        <w:rPr>
          <w:spacing w:val="-1"/>
          <w:sz w:val="24"/>
          <w:szCs w:val="24"/>
        </w:rPr>
        <w:t xml:space="preserve"> </w:t>
      </w:r>
      <w:r w:rsidRPr="006D5B1E">
        <w:rPr>
          <w:sz w:val="24"/>
          <w:szCs w:val="24"/>
        </w:rPr>
        <w:t>разработчики отмечают</w:t>
      </w:r>
      <w:r w:rsidRPr="006D5B1E">
        <w:rPr>
          <w:spacing w:val="-2"/>
          <w:sz w:val="24"/>
          <w:szCs w:val="24"/>
        </w:rPr>
        <w:t xml:space="preserve"> </w:t>
      </w:r>
      <w:r w:rsidRPr="006D5B1E">
        <w:rPr>
          <w:sz w:val="24"/>
          <w:szCs w:val="24"/>
        </w:rPr>
        <w:t>следу</w:t>
      </w:r>
      <w:r w:rsidRPr="006D5B1E">
        <w:rPr>
          <w:sz w:val="24"/>
          <w:szCs w:val="24"/>
        </w:rPr>
        <w:t>ю</w:t>
      </w:r>
      <w:r w:rsidRPr="006D5B1E">
        <w:rPr>
          <w:sz w:val="24"/>
          <w:szCs w:val="24"/>
        </w:rPr>
        <w:t>щее:</w:t>
      </w:r>
    </w:p>
    <w:p w:rsidR="00AD7979" w:rsidRPr="006D5B1E" w:rsidRDefault="00E1458F" w:rsidP="006D5B1E">
      <w:pPr>
        <w:pStyle w:val="affa"/>
        <w:numPr>
          <w:ilvl w:val="1"/>
          <w:numId w:val="12"/>
        </w:numPr>
        <w:tabs>
          <w:tab w:val="left" w:pos="1714"/>
          <w:tab w:val="left" w:pos="10179"/>
        </w:tabs>
        <w:ind w:right="-27" w:firstLine="707"/>
        <w:rPr>
          <w:sz w:val="24"/>
          <w:szCs w:val="24"/>
        </w:rPr>
      </w:pPr>
      <w:r w:rsidRPr="006D5B1E">
        <w:rPr>
          <w:sz w:val="24"/>
          <w:szCs w:val="24"/>
        </w:rPr>
        <w:t>Организацию внеурочной деятельности с разработкой учебных курсов,</w:t>
      </w:r>
      <w:r w:rsidRPr="006D5B1E">
        <w:rPr>
          <w:spacing w:val="1"/>
          <w:sz w:val="24"/>
          <w:szCs w:val="24"/>
        </w:rPr>
        <w:t xml:space="preserve"> </w:t>
      </w:r>
      <w:r w:rsidRPr="006D5B1E">
        <w:rPr>
          <w:sz w:val="24"/>
          <w:szCs w:val="24"/>
        </w:rPr>
        <w:t>факультативов,</w:t>
      </w:r>
      <w:r w:rsidRPr="006D5B1E">
        <w:rPr>
          <w:spacing w:val="1"/>
          <w:sz w:val="24"/>
          <w:szCs w:val="24"/>
        </w:rPr>
        <w:t xml:space="preserve"> </w:t>
      </w:r>
      <w:r w:rsidRPr="006D5B1E">
        <w:rPr>
          <w:sz w:val="24"/>
          <w:szCs w:val="24"/>
        </w:rPr>
        <w:t>различных</w:t>
      </w:r>
      <w:r w:rsidRPr="006D5B1E">
        <w:rPr>
          <w:spacing w:val="1"/>
          <w:sz w:val="24"/>
          <w:szCs w:val="24"/>
        </w:rPr>
        <w:t xml:space="preserve"> </w:t>
      </w:r>
      <w:r w:rsidRPr="006D5B1E">
        <w:rPr>
          <w:sz w:val="24"/>
          <w:szCs w:val="24"/>
        </w:rPr>
        <w:t>форм</w:t>
      </w:r>
      <w:r w:rsidRPr="006D5B1E">
        <w:rPr>
          <w:spacing w:val="1"/>
          <w:sz w:val="24"/>
          <w:szCs w:val="24"/>
        </w:rPr>
        <w:t xml:space="preserve"> </w:t>
      </w:r>
      <w:r w:rsidRPr="006D5B1E">
        <w:rPr>
          <w:sz w:val="24"/>
          <w:szCs w:val="24"/>
        </w:rPr>
        <w:t>совместной</w:t>
      </w:r>
      <w:r w:rsidRPr="006D5B1E">
        <w:rPr>
          <w:spacing w:val="1"/>
          <w:sz w:val="24"/>
          <w:szCs w:val="24"/>
        </w:rPr>
        <w:t xml:space="preserve"> </w:t>
      </w:r>
      <w:r w:rsidRPr="006D5B1E">
        <w:rPr>
          <w:sz w:val="24"/>
          <w:szCs w:val="24"/>
        </w:rPr>
        <w:t>познавательной</w:t>
      </w:r>
      <w:r w:rsidRPr="006D5B1E">
        <w:rPr>
          <w:spacing w:val="1"/>
          <w:sz w:val="24"/>
          <w:szCs w:val="24"/>
        </w:rPr>
        <w:t xml:space="preserve"> </w:t>
      </w:r>
      <w:r w:rsidRPr="006D5B1E">
        <w:rPr>
          <w:sz w:val="24"/>
          <w:szCs w:val="24"/>
        </w:rPr>
        <w:t>деятельности</w:t>
      </w:r>
      <w:r w:rsidRPr="006D5B1E">
        <w:rPr>
          <w:spacing w:val="-67"/>
          <w:sz w:val="24"/>
          <w:szCs w:val="24"/>
        </w:rPr>
        <w:t xml:space="preserve"> </w:t>
      </w:r>
      <w:r w:rsidRPr="006D5B1E">
        <w:rPr>
          <w:sz w:val="24"/>
          <w:szCs w:val="24"/>
        </w:rPr>
        <w:t>(конкурсы,</w:t>
      </w:r>
      <w:r w:rsidRPr="006D5B1E">
        <w:rPr>
          <w:spacing w:val="-2"/>
          <w:sz w:val="24"/>
          <w:szCs w:val="24"/>
        </w:rPr>
        <w:t xml:space="preserve"> </w:t>
      </w:r>
      <w:r w:rsidRPr="006D5B1E">
        <w:rPr>
          <w:sz w:val="24"/>
          <w:szCs w:val="24"/>
        </w:rPr>
        <w:t>диспуты, интеллектуальные</w:t>
      </w:r>
      <w:r w:rsidRPr="006D5B1E">
        <w:rPr>
          <w:spacing w:val="-3"/>
          <w:sz w:val="24"/>
          <w:szCs w:val="24"/>
        </w:rPr>
        <w:t xml:space="preserve"> </w:t>
      </w:r>
      <w:r w:rsidRPr="006D5B1E">
        <w:rPr>
          <w:sz w:val="24"/>
          <w:szCs w:val="24"/>
        </w:rPr>
        <w:t>марафоны</w:t>
      </w:r>
      <w:r w:rsidRPr="006D5B1E">
        <w:rPr>
          <w:spacing w:val="-3"/>
          <w:sz w:val="24"/>
          <w:szCs w:val="24"/>
        </w:rPr>
        <w:t xml:space="preserve"> </w:t>
      </w:r>
      <w:r w:rsidRPr="006D5B1E">
        <w:rPr>
          <w:sz w:val="24"/>
          <w:szCs w:val="24"/>
        </w:rPr>
        <w:t>и</w:t>
      </w:r>
      <w:r w:rsidRPr="006D5B1E">
        <w:rPr>
          <w:spacing w:val="1"/>
          <w:sz w:val="24"/>
          <w:szCs w:val="24"/>
        </w:rPr>
        <w:t xml:space="preserve"> </w:t>
      </w:r>
      <w:r w:rsidRPr="006D5B1E">
        <w:rPr>
          <w:sz w:val="24"/>
          <w:szCs w:val="24"/>
        </w:rPr>
        <w:t>т.</w:t>
      </w:r>
      <w:r w:rsidRPr="006D5B1E">
        <w:rPr>
          <w:spacing w:val="-1"/>
          <w:sz w:val="24"/>
          <w:szCs w:val="24"/>
        </w:rPr>
        <w:t xml:space="preserve"> </w:t>
      </w:r>
      <w:r w:rsidRPr="006D5B1E">
        <w:rPr>
          <w:sz w:val="24"/>
          <w:szCs w:val="24"/>
        </w:rPr>
        <w:t>п.).</w:t>
      </w:r>
    </w:p>
    <w:p w:rsidR="00AD7979" w:rsidRPr="006D5B1E" w:rsidRDefault="00E1458F" w:rsidP="006D5B1E">
      <w:pPr>
        <w:pStyle w:val="affa"/>
        <w:numPr>
          <w:ilvl w:val="1"/>
          <w:numId w:val="12"/>
        </w:numPr>
        <w:tabs>
          <w:tab w:val="left" w:pos="1868"/>
          <w:tab w:val="left" w:pos="10179"/>
        </w:tabs>
        <w:spacing w:before="72"/>
        <w:ind w:right="-27" w:firstLine="777"/>
        <w:rPr>
          <w:sz w:val="24"/>
          <w:szCs w:val="24"/>
        </w:rPr>
      </w:pPr>
      <w:r w:rsidRPr="006D5B1E">
        <w:rPr>
          <w:sz w:val="24"/>
          <w:szCs w:val="24"/>
        </w:rPr>
        <w:t>Привлечение</w:t>
      </w:r>
      <w:r w:rsidRPr="006D5B1E">
        <w:rPr>
          <w:spacing w:val="1"/>
          <w:sz w:val="24"/>
          <w:szCs w:val="24"/>
        </w:rPr>
        <w:t xml:space="preserve"> </w:t>
      </w:r>
      <w:r w:rsidRPr="006D5B1E">
        <w:rPr>
          <w:sz w:val="24"/>
          <w:szCs w:val="24"/>
        </w:rPr>
        <w:t>к</w:t>
      </w:r>
      <w:r w:rsidRPr="006D5B1E">
        <w:rPr>
          <w:spacing w:val="1"/>
          <w:sz w:val="24"/>
          <w:szCs w:val="24"/>
        </w:rPr>
        <w:t xml:space="preserve"> </w:t>
      </w:r>
      <w:r w:rsidRPr="006D5B1E">
        <w:rPr>
          <w:sz w:val="24"/>
          <w:szCs w:val="24"/>
        </w:rPr>
        <w:t>образовательной</w:t>
      </w:r>
      <w:r w:rsidRPr="006D5B1E">
        <w:rPr>
          <w:spacing w:val="1"/>
          <w:sz w:val="24"/>
          <w:szCs w:val="24"/>
        </w:rPr>
        <w:t xml:space="preserve"> </w:t>
      </w:r>
      <w:r w:rsidRPr="006D5B1E">
        <w:rPr>
          <w:sz w:val="24"/>
          <w:szCs w:val="24"/>
        </w:rPr>
        <w:t>деятельности</w:t>
      </w:r>
      <w:r w:rsidRPr="006D5B1E">
        <w:rPr>
          <w:spacing w:val="1"/>
          <w:sz w:val="24"/>
          <w:szCs w:val="24"/>
        </w:rPr>
        <w:t xml:space="preserve"> </w:t>
      </w:r>
      <w:r w:rsidRPr="006D5B1E">
        <w:rPr>
          <w:sz w:val="24"/>
          <w:szCs w:val="24"/>
        </w:rPr>
        <w:t>школы</w:t>
      </w:r>
      <w:r w:rsidRPr="006D5B1E">
        <w:rPr>
          <w:spacing w:val="1"/>
          <w:sz w:val="24"/>
          <w:szCs w:val="24"/>
        </w:rPr>
        <w:t xml:space="preserve"> </w:t>
      </w:r>
      <w:r w:rsidRPr="006D5B1E">
        <w:rPr>
          <w:sz w:val="24"/>
          <w:szCs w:val="24"/>
        </w:rPr>
        <w:t>организаций</w:t>
      </w:r>
      <w:r w:rsidRPr="006D5B1E">
        <w:rPr>
          <w:spacing w:val="1"/>
          <w:sz w:val="24"/>
          <w:szCs w:val="24"/>
        </w:rPr>
        <w:t xml:space="preserve"> </w:t>
      </w:r>
      <w:r w:rsidRPr="006D5B1E">
        <w:rPr>
          <w:sz w:val="24"/>
          <w:szCs w:val="24"/>
        </w:rPr>
        <w:t>культуры</w:t>
      </w:r>
      <w:r w:rsidRPr="006D5B1E">
        <w:rPr>
          <w:spacing w:val="1"/>
          <w:sz w:val="24"/>
          <w:szCs w:val="24"/>
        </w:rPr>
        <w:t xml:space="preserve"> </w:t>
      </w:r>
      <w:r w:rsidRPr="006D5B1E">
        <w:rPr>
          <w:sz w:val="24"/>
          <w:szCs w:val="24"/>
        </w:rPr>
        <w:t>(музеев,</w:t>
      </w:r>
      <w:r w:rsidRPr="006D5B1E">
        <w:rPr>
          <w:spacing w:val="1"/>
          <w:sz w:val="24"/>
          <w:szCs w:val="24"/>
        </w:rPr>
        <w:t xml:space="preserve"> </w:t>
      </w:r>
      <w:r w:rsidRPr="006D5B1E">
        <w:rPr>
          <w:sz w:val="24"/>
          <w:szCs w:val="24"/>
        </w:rPr>
        <w:t>библиотек,</w:t>
      </w:r>
      <w:r w:rsidRPr="006D5B1E">
        <w:rPr>
          <w:spacing w:val="1"/>
          <w:sz w:val="24"/>
          <w:szCs w:val="24"/>
        </w:rPr>
        <w:t xml:space="preserve"> </w:t>
      </w:r>
      <w:r w:rsidRPr="006D5B1E">
        <w:rPr>
          <w:sz w:val="24"/>
          <w:szCs w:val="24"/>
        </w:rPr>
        <w:t>стадионов),</w:t>
      </w:r>
      <w:r w:rsidRPr="006D5B1E">
        <w:rPr>
          <w:spacing w:val="1"/>
          <w:sz w:val="24"/>
          <w:szCs w:val="24"/>
        </w:rPr>
        <w:t xml:space="preserve"> </w:t>
      </w:r>
      <w:r w:rsidRPr="006D5B1E">
        <w:rPr>
          <w:sz w:val="24"/>
          <w:szCs w:val="24"/>
        </w:rPr>
        <w:t>художественных</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театральных</w:t>
      </w:r>
      <w:r w:rsidRPr="006D5B1E">
        <w:rPr>
          <w:spacing w:val="1"/>
          <w:sz w:val="24"/>
          <w:szCs w:val="24"/>
        </w:rPr>
        <w:t xml:space="preserve"> </w:t>
      </w:r>
      <w:r w:rsidRPr="006D5B1E">
        <w:rPr>
          <w:sz w:val="24"/>
          <w:szCs w:val="24"/>
        </w:rPr>
        <w:t>студий).</w:t>
      </w:r>
    </w:p>
    <w:p w:rsidR="00AD7979" w:rsidRPr="006D5B1E" w:rsidRDefault="00E1458F" w:rsidP="006D5B1E">
      <w:pPr>
        <w:pStyle w:val="affa"/>
        <w:numPr>
          <w:ilvl w:val="1"/>
          <w:numId w:val="12"/>
        </w:numPr>
        <w:tabs>
          <w:tab w:val="left" w:pos="1812"/>
          <w:tab w:val="left" w:pos="10179"/>
        </w:tabs>
        <w:ind w:right="-27" w:firstLine="707"/>
        <w:rPr>
          <w:sz w:val="24"/>
          <w:szCs w:val="24"/>
        </w:rPr>
      </w:pPr>
      <w:r w:rsidRPr="006D5B1E">
        <w:rPr>
          <w:sz w:val="24"/>
          <w:szCs w:val="24"/>
        </w:rPr>
        <w:t>Использование</w:t>
      </w:r>
      <w:r w:rsidRPr="006D5B1E">
        <w:rPr>
          <w:spacing w:val="1"/>
          <w:sz w:val="24"/>
          <w:szCs w:val="24"/>
        </w:rPr>
        <w:t xml:space="preserve"> </w:t>
      </w:r>
      <w:r w:rsidRPr="006D5B1E">
        <w:rPr>
          <w:sz w:val="24"/>
          <w:szCs w:val="24"/>
        </w:rPr>
        <w:t>индивидуальных</w:t>
      </w:r>
      <w:r w:rsidRPr="006D5B1E">
        <w:rPr>
          <w:spacing w:val="1"/>
          <w:sz w:val="24"/>
          <w:szCs w:val="24"/>
        </w:rPr>
        <w:t xml:space="preserve"> </w:t>
      </w:r>
      <w:r w:rsidRPr="006D5B1E">
        <w:rPr>
          <w:sz w:val="24"/>
          <w:szCs w:val="24"/>
        </w:rPr>
        <w:t>программ</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учебных</w:t>
      </w:r>
      <w:r w:rsidRPr="006D5B1E">
        <w:rPr>
          <w:spacing w:val="1"/>
          <w:sz w:val="24"/>
          <w:szCs w:val="24"/>
        </w:rPr>
        <w:t xml:space="preserve"> </w:t>
      </w:r>
      <w:r w:rsidRPr="006D5B1E">
        <w:rPr>
          <w:sz w:val="24"/>
          <w:szCs w:val="24"/>
        </w:rPr>
        <w:t>планов</w:t>
      </w:r>
      <w:r w:rsidRPr="006D5B1E">
        <w:rPr>
          <w:spacing w:val="1"/>
          <w:sz w:val="24"/>
          <w:szCs w:val="24"/>
        </w:rPr>
        <w:t xml:space="preserve"> </w:t>
      </w:r>
      <w:r w:rsidRPr="006D5B1E">
        <w:rPr>
          <w:sz w:val="24"/>
          <w:szCs w:val="24"/>
        </w:rPr>
        <w:t>для</w:t>
      </w:r>
      <w:r w:rsidRPr="006D5B1E">
        <w:rPr>
          <w:spacing w:val="1"/>
          <w:sz w:val="24"/>
          <w:szCs w:val="24"/>
        </w:rPr>
        <w:t xml:space="preserve"> </w:t>
      </w:r>
      <w:r w:rsidRPr="006D5B1E">
        <w:rPr>
          <w:sz w:val="24"/>
          <w:szCs w:val="24"/>
        </w:rPr>
        <w:t>отдельных обуча</w:t>
      </w:r>
      <w:r w:rsidRPr="006D5B1E">
        <w:rPr>
          <w:sz w:val="24"/>
          <w:szCs w:val="24"/>
        </w:rPr>
        <w:t>ю</w:t>
      </w:r>
      <w:r w:rsidRPr="006D5B1E">
        <w:rPr>
          <w:sz w:val="24"/>
          <w:szCs w:val="24"/>
        </w:rPr>
        <w:t>щихся или небольших</w:t>
      </w:r>
      <w:r w:rsidRPr="006D5B1E">
        <w:rPr>
          <w:spacing w:val="1"/>
          <w:sz w:val="24"/>
          <w:szCs w:val="24"/>
        </w:rPr>
        <w:t xml:space="preserve"> </w:t>
      </w:r>
      <w:r w:rsidRPr="006D5B1E">
        <w:rPr>
          <w:sz w:val="24"/>
          <w:szCs w:val="24"/>
        </w:rPr>
        <w:t>групп.</w:t>
      </w:r>
    </w:p>
    <w:p w:rsidR="00AD7979" w:rsidRPr="006D5B1E" w:rsidRDefault="00E1458F" w:rsidP="006D5B1E">
      <w:pPr>
        <w:pStyle w:val="aff5"/>
        <w:tabs>
          <w:tab w:val="left" w:pos="10179"/>
        </w:tabs>
        <w:ind w:right="-27" w:firstLine="707"/>
        <w:rPr>
          <w:sz w:val="24"/>
          <w:szCs w:val="24"/>
        </w:rPr>
      </w:pPr>
      <w:r w:rsidRPr="006D5B1E">
        <w:rPr>
          <w:sz w:val="24"/>
          <w:szCs w:val="24"/>
        </w:rPr>
        <w:t>Индивидуальный учебный план (далее - ИУП) разрабатывается в целях</w:t>
      </w:r>
      <w:r w:rsidRPr="006D5B1E">
        <w:rPr>
          <w:spacing w:val="1"/>
          <w:sz w:val="24"/>
          <w:szCs w:val="24"/>
        </w:rPr>
        <w:t xml:space="preserve"> </w:t>
      </w:r>
      <w:r w:rsidRPr="006D5B1E">
        <w:rPr>
          <w:sz w:val="24"/>
          <w:szCs w:val="24"/>
        </w:rPr>
        <w:t>обеспечения</w:t>
      </w:r>
      <w:r w:rsidRPr="006D5B1E">
        <w:rPr>
          <w:spacing w:val="1"/>
          <w:sz w:val="24"/>
          <w:szCs w:val="24"/>
        </w:rPr>
        <w:t xml:space="preserve"> </w:t>
      </w:r>
      <w:r w:rsidRPr="006D5B1E">
        <w:rPr>
          <w:sz w:val="24"/>
          <w:szCs w:val="24"/>
        </w:rPr>
        <w:t>осво</w:t>
      </w:r>
      <w:r w:rsidRPr="006D5B1E">
        <w:rPr>
          <w:sz w:val="24"/>
          <w:szCs w:val="24"/>
        </w:rPr>
        <w:t>е</w:t>
      </w:r>
      <w:r w:rsidRPr="006D5B1E">
        <w:rPr>
          <w:sz w:val="24"/>
          <w:szCs w:val="24"/>
        </w:rPr>
        <w:t>ния</w:t>
      </w:r>
      <w:r w:rsidRPr="006D5B1E">
        <w:rPr>
          <w:spacing w:val="1"/>
          <w:sz w:val="24"/>
          <w:szCs w:val="24"/>
        </w:rPr>
        <w:t xml:space="preserve"> </w:t>
      </w:r>
      <w:r w:rsidRPr="006D5B1E">
        <w:rPr>
          <w:sz w:val="24"/>
          <w:szCs w:val="24"/>
        </w:rPr>
        <w:t>ООП</w:t>
      </w:r>
      <w:r w:rsidRPr="006D5B1E">
        <w:rPr>
          <w:spacing w:val="1"/>
          <w:sz w:val="24"/>
          <w:szCs w:val="24"/>
        </w:rPr>
        <w:t xml:space="preserve"> </w:t>
      </w:r>
      <w:r w:rsidRPr="006D5B1E">
        <w:rPr>
          <w:sz w:val="24"/>
          <w:szCs w:val="24"/>
        </w:rPr>
        <w:t>НОО</w:t>
      </w:r>
      <w:r w:rsidRPr="006D5B1E">
        <w:rPr>
          <w:spacing w:val="1"/>
          <w:sz w:val="24"/>
          <w:szCs w:val="24"/>
        </w:rPr>
        <w:t xml:space="preserve"> </w:t>
      </w:r>
      <w:r w:rsidRPr="006D5B1E">
        <w:rPr>
          <w:sz w:val="24"/>
          <w:szCs w:val="24"/>
        </w:rPr>
        <w:t>на</w:t>
      </w:r>
      <w:r w:rsidRPr="006D5B1E">
        <w:rPr>
          <w:spacing w:val="1"/>
          <w:sz w:val="24"/>
          <w:szCs w:val="24"/>
        </w:rPr>
        <w:t xml:space="preserve"> </w:t>
      </w:r>
      <w:r w:rsidRPr="006D5B1E">
        <w:rPr>
          <w:sz w:val="24"/>
          <w:szCs w:val="24"/>
        </w:rPr>
        <w:t>основе</w:t>
      </w:r>
      <w:r w:rsidRPr="006D5B1E">
        <w:rPr>
          <w:spacing w:val="1"/>
          <w:sz w:val="24"/>
          <w:szCs w:val="24"/>
        </w:rPr>
        <w:t xml:space="preserve"> </w:t>
      </w:r>
      <w:r w:rsidRPr="006D5B1E">
        <w:rPr>
          <w:sz w:val="24"/>
          <w:szCs w:val="24"/>
        </w:rPr>
        <w:t>индивидуализации</w:t>
      </w:r>
      <w:r w:rsidRPr="006D5B1E">
        <w:rPr>
          <w:spacing w:val="1"/>
          <w:sz w:val="24"/>
          <w:szCs w:val="24"/>
        </w:rPr>
        <w:t xml:space="preserve"> </w:t>
      </w:r>
      <w:r w:rsidRPr="006D5B1E">
        <w:rPr>
          <w:sz w:val="24"/>
          <w:szCs w:val="24"/>
        </w:rPr>
        <w:t>её</w:t>
      </w:r>
      <w:r w:rsidRPr="006D5B1E">
        <w:rPr>
          <w:spacing w:val="1"/>
          <w:sz w:val="24"/>
          <w:szCs w:val="24"/>
        </w:rPr>
        <w:t xml:space="preserve"> </w:t>
      </w:r>
      <w:r w:rsidRPr="006D5B1E">
        <w:rPr>
          <w:sz w:val="24"/>
          <w:szCs w:val="24"/>
        </w:rPr>
        <w:t>с</w:t>
      </w:r>
      <w:r w:rsidRPr="006D5B1E">
        <w:rPr>
          <w:spacing w:val="1"/>
          <w:sz w:val="24"/>
          <w:szCs w:val="24"/>
        </w:rPr>
        <w:t xml:space="preserve"> </w:t>
      </w:r>
      <w:r w:rsidRPr="006D5B1E">
        <w:rPr>
          <w:sz w:val="24"/>
          <w:szCs w:val="24"/>
        </w:rPr>
        <w:t>учетом</w:t>
      </w:r>
      <w:r w:rsidRPr="006D5B1E">
        <w:rPr>
          <w:spacing w:val="1"/>
          <w:sz w:val="24"/>
          <w:szCs w:val="24"/>
        </w:rPr>
        <w:t xml:space="preserve"> </w:t>
      </w:r>
      <w:r w:rsidRPr="006D5B1E">
        <w:rPr>
          <w:sz w:val="24"/>
          <w:szCs w:val="24"/>
        </w:rPr>
        <w:t>особенностей и образовательных потре</w:t>
      </w:r>
      <w:r w:rsidRPr="006D5B1E">
        <w:rPr>
          <w:sz w:val="24"/>
          <w:szCs w:val="24"/>
        </w:rPr>
        <w:t>б</w:t>
      </w:r>
      <w:r w:rsidRPr="006D5B1E">
        <w:rPr>
          <w:sz w:val="24"/>
          <w:szCs w:val="24"/>
        </w:rPr>
        <w:t>ностей конкретного обучающегося и</w:t>
      </w:r>
      <w:r w:rsidRPr="006D5B1E">
        <w:rPr>
          <w:spacing w:val="1"/>
          <w:sz w:val="24"/>
          <w:szCs w:val="24"/>
        </w:rPr>
        <w:t xml:space="preserve"> </w:t>
      </w:r>
      <w:r w:rsidRPr="006D5B1E">
        <w:rPr>
          <w:sz w:val="24"/>
          <w:szCs w:val="24"/>
        </w:rPr>
        <w:t>призван</w:t>
      </w:r>
      <w:r w:rsidRPr="006D5B1E">
        <w:rPr>
          <w:spacing w:val="1"/>
          <w:sz w:val="24"/>
          <w:szCs w:val="24"/>
        </w:rPr>
        <w:t xml:space="preserve"> </w:t>
      </w:r>
      <w:r w:rsidRPr="006D5B1E">
        <w:rPr>
          <w:sz w:val="24"/>
          <w:szCs w:val="24"/>
        </w:rPr>
        <w:t>обеспечить</w:t>
      </w:r>
      <w:r w:rsidRPr="006D5B1E">
        <w:rPr>
          <w:spacing w:val="1"/>
          <w:sz w:val="24"/>
          <w:szCs w:val="24"/>
        </w:rPr>
        <w:t xml:space="preserve"> </w:t>
      </w:r>
      <w:r w:rsidRPr="006D5B1E">
        <w:rPr>
          <w:sz w:val="24"/>
          <w:szCs w:val="24"/>
        </w:rPr>
        <w:t>удовлетворение</w:t>
      </w:r>
      <w:r w:rsidRPr="006D5B1E">
        <w:rPr>
          <w:spacing w:val="1"/>
          <w:sz w:val="24"/>
          <w:szCs w:val="24"/>
        </w:rPr>
        <w:t xml:space="preserve"> </w:t>
      </w:r>
      <w:r w:rsidRPr="006D5B1E">
        <w:rPr>
          <w:sz w:val="24"/>
          <w:szCs w:val="24"/>
        </w:rPr>
        <w:t>образовательных</w:t>
      </w:r>
      <w:r w:rsidRPr="006D5B1E">
        <w:rPr>
          <w:spacing w:val="1"/>
          <w:sz w:val="24"/>
          <w:szCs w:val="24"/>
        </w:rPr>
        <w:t xml:space="preserve"> </w:t>
      </w:r>
      <w:r w:rsidRPr="006D5B1E">
        <w:rPr>
          <w:sz w:val="24"/>
          <w:szCs w:val="24"/>
        </w:rPr>
        <w:t>потре</w:t>
      </w:r>
      <w:r w:rsidRPr="006D5B1E">
        <w:rPr>
          <w:sz w:val="24"/>
          <w:szCs w:val="24"/>
        </w:rPr>
        <w:t>б</w:t>
      </w:r>
      <w:r w:rsidRPr="006D5B1E">
        <w:rPr>
          <w:sz w:val="24"/>
          <w:szCs w:val="24"/>
        </w:rPr>
        <w:t>ностей</w:t>
      </w:r>
      <w:r w:rsidRPr="006D5B1E">
        <w:rPr>
          <w:spacing w:val="1"/>
          <w:sz w:val="24"/>
          <w:szCs w:val="24"/>
        </w:rPr>
        <w:t xml:space="preserve"> </w:t>
      </w:r>
      <w:r w:rsidRPr="006D5B1E">
        <w:rPr>
          <w:sz w:val="24"/>
          <w:szCs w:val="24"/>
        </w:rPr>
        <w:t>обучающихся путем выбора оптимального перечня учебных предметов, курсов,</w:t>
      </w:r>
      <w:r w:rsidRPr="006D5B1E">
        <w:rPr>
          <w:spacing w:val="1"/>
          <w:sz w:val="24"/>
          <w:szCs w:val="24"/>
        </w:rPr>
        <w:t xml:space="preserve"> </w:t>
      </w:r>
      <w:r w:rsidRPr="006D5B1E">
        <w:rPr>
          <w:sz w:val="24"/>
          <w:szCs w:val="24"/>
        </w:rPr>
        <w:t xml:space="preserve">дисциплин </w:t>
      </w:r>
      <w:r w:rsidRPr="006D5B1E">
        <w:rPr>
          <w:sz w:val="24"/>
          <w:szCs w:val="24"/>
        </w:rPr>
        <w:lastRenderedPageBreak/>
        <w:t>(модулей), темпов и сроков их освоения, а также форм обучения и</w:t>
      </w:r>
      <w:r w:rsidRPr="006D5B1E">
        <w:rPr>
          <w:spacing w:val="1"/>
          <w:sz w:val="24"/>
          <w:szCs w:val="24"/>
        </w:rPr>
        <w:t xml:space="preserve"> </w:t>
      </w:r>
      <w:r w:rsidRPr="006D5B1E">
        <w:rPr>
          <w:sz w:val="24"/>
          <w:szCs w:val="24"/>
        </w:rPr>
        <w:t>получения</w:t>
      </w:r>
      <w:r w:rsidRPr="006D5B1E">
        <w:rPr>
          <w:spacing w:val="1"/>
          <w:sz w:val="24"/>
          <w:szCs w:val="24"/>
        </w:rPr>
        <w:t xml:space="preserve"> </w:t>
      </w:r>
      <w:r w:rsidRPr="006D5B1E">
        <w:rPr>
          <w:sz w:val="24"/>
          <w:szCs w:val="24"/>
        </w:rPr>
        <w:t>образования.</w:t>
      </w:r>
      <w:r w:rsidRPr="006D5B1E">
        <w:rPr>
          <w:spacing w:val="1"/>
          <w:sz w:val="24"/>
          <w:szCs w:val="24"/>
        </w:rPr>
        <w:t xml:space="preserve"> </w:t>
      </w:r>
      <w:r w:rsidRPr="006D5B1E">
        <w:rPr>
          <w:sz w:val="24"/>
          <w:szCs w:val="24"/>
        </w:rPr>
        <w:t>Обуч</w:t>
      </w:r>
      <w:r w:rsidRPr="006D5B1E">
        <w:rPr>
          <w:sz w:val="24"/>
          <w:szCs w:val="24"/>
        </w:rPr>
        <w:t>е</w:t>
      </w:r>
      <w:r w:rsidRPr="006D5B1E">
        <w:rPr>
          <w:sz w:val="24"/>
          <w:szCs w:val="24"/>
        </w:rPr>
        <w:t>ние</w:t>
      </w:r>
      <w:r w:rsidRPr="006D5B1E">
        <w:rPr>
          <w:spacing w:val="1"/>
          <w:sz w:val="24"/>
          <w:szCs w:val="24"/>
        </w:rPr>
        <w:t xml:space="preserve"> </w:t>
      </w:r>
      <w:r w:rsidRPr="006D5B1E">
        <w:rPr>
          <w:sz w:val="24"/>
          <w:szCs w:val="24"/>
        </w:rPr>
        <w:t>по</w:t>
      </w:r>
      <w:r w:rsidRPr="006D5B1E">
        <w:rPr>
          <w:spacing w:val="1"/>
          <w:sz w:val="24"/>
          <w:szCs w:val="24"/>
        </w:rPr>
        <w:t xml:space="preserve"> </w:t>
      </w:r>
      <w:r w:rsidRPr="006D5B1E">
        <w:rPr>
          <w:sz w:val="24"/>
          <w:szCs w:val="24"/>
        </w:rPr>
        <w:t>ИУП</w:t>
      </w:r>
      <w:r w:rsidRPr="006D5B1E">
        <w:rPr>
          <w:spacing w:val="1"/>
          <w:sz w:val="24"/>
          <w:szCs w:val="24"/>
        </w:rPr>
        <w:t xml:space="preserve"> </w:t>
      </w:r>
      <w:r w:rsidRPr="006D5B1E">
        <w:rPr>
          <w:sz w:val="24"/>
          <w:szCs w:val="24"/>
        </w:rPr>
        <w:t>может</w:t>
      </w:r>
      <w:r w:rsidRPr="006D5B1E">
        <w:rPr>
          <w:spacing w:val="1"/>
          <w:sz w:val="24"/>
          <w:szCs w:val="24"/>
        </w:rPr>
        <w:t xml:space="preserve"> </w:t>
      </w:r>
      <w:r w:rsidRPr="006D5B1E">
        <w:rPr>
          <w:sz w:val="24"/>
          <w:szCs w:val="24"/>
        </w:rPr>
        <w:t>быть</w:t>
      </w:r>
      <w:r w:rsidRPr="006D5B1E">
        <w:rPr>
          <w:spacing w:val="1"/>
          <w:sz w:val="24"/>
          <w:szCs w:val="24"/>
        </w:rPr>
        <w:t xml:space="preserve"> </w:t>
      </w:r>
      <w:r w:rsidRPr="006D5B1E">
        <w:rPr>
          <w:sz w:val="24"/>
          <w:szCs w:val="24"/>
        </w:rPr>
        <w:t>организовано</w:t>
      </w:r>
      <w:r w:rsidRPr="006D5B1E">
        <w:rPr>
          <w:spacing w:val="1"/>
          <w:sz w:val="24"/>
          <w:szCs w:val="24"/>
        </w:rPr>
        <w:t xml:space="preserve"> </w:t>
      </w:r>
      <w:r w:rsidRPr="006D5B1E">
        <w:rPr>
          <w:sz w:val="24"/>
          <w:szCs w:val="24"/>
        </w:rPr>
        <w:t>для</w:t>
      </w:r>
      <w:r w:rsidRPr="006D5B1E">
        <w:rPr>
          <w:spacing w:val="1"/>
          <w:sz w:val="24"/>
          <w:szCs w:val="24"/>
        </w:rPr>
        <w:t xml:space="preserve"> </w:t>
      </w:r>
      <w:r w:rsidRPr="006D5B1E">
        <w:rPr>
          <w:sz w:val="24"/>
          <w:szCs w:val="24"/>
        </w:rPr>
        <w:t>обучающихся</w:t>
      </w:r>
      <w:r w:rsidRPr="006D5B1E">
        <w:rPr>
          <w:spacing w:val="1"/>
          <w:sz w:val="24"/>
          <w:szCs w:val="24"/>
        </w:rPr>
        <w:t xml:space="preserve"> </w:t>
      </w:r>
      <w:r w:rsidRPr="006D5B1E">
        <w:rPr>
          <w:sz w:val="24"/>
          <w:szCs w:val="24"/>
        </w:rPr>
        <w:t>с</w:t>
      </w:r>
      <w:r w:rsidRPr="006D5B1E">
        <w:rPr>
          <w:spacing w:val="1"/>
          <w:sz w:val="24"/>
          <w:szCs w:val="24"/>
        </w:rPr>
        <w:t xml:space="preserve"> </w:t>
      </w:r>
      <w:r w:rsidRPr="006D5B1E">
        <w:rPr>
          <w:sz w:val="24"/>
          <w:szCs w:val="24"/>
        </w:rPr>
        <w:t>высокой</w:t>
      </w:r>
      <w:r w:rsidRPr="006D5B1E">
        <w:rPr>
          <w:spacing w:val="1"/>
          <w:sz w:val="24"/>
          <w:szCs w:val="24"/>
        </w:rPr>
        <w:t xml:space="preserve"> </w:t>
      </w:r>
      <w:r w:rsidRPr="006D5B1E">
        <w:rPr>
          <w:sz w:val="24"/>
          <w:szCs w:val="24"/>
        </w:rPr>
        <w:t>степенью</w:t>
      </w:r>
      <w:r w:rsidRPr="006D5B1E">
        <w:rPr>
          <w:spacing w:val="1"/>
          <w:sz w:val="24"/>
          <w:szCs w:val="24"/>
        </w:rPr>
        <w:t xml:space="preserve"> </w:t>
      </w:r>
      <w:r w:rsidRPr="006D5B1E">
        <w:rPr>
          <w:sz w:val="24"/>
          <w:szCs w:val="24"/>
        </w:rPr>
        <w:t>усвоения</w:t>
      </w:r>
      <w:r w:rsidRPr="006D5B1E">
        <w:rPr>
          <w:spacing w:val="1"/>
          <w:sz w:val="24"/>
          <w:szCs w:val="24"/>
        </w:rPr>
        <w:t xml:space="preserve"> </w:t>
      </w:r>
      <w:r w:rsidRPr="006D5B1E">
        <w:rPr>
          <w:sz w:val="24"/>
          <w:szCs w:val="24"/>
        </w:rPr>
        <w:t>образов</w:t>
      </w:r>
      <w:r w:rsidRPr="006D5B1E">
        <w:rPr>
          <w:sz w:val="24"/>
          <w:szCs w:val="24"/>
        </w:rPr>
        <w:t>а</w:t>
      </w:r>
      <w:r w:rsidRPr="006D5B1E">
        <w:rPr>
          <w:sz w:val="24"/>
          <w:szCs w:val="24"/>
        </w:rPr>
        <w:t>тельной</w:t>
      </w:r>
      <w:r w:rsidRPr="006D5B1E">
        <w:rPr>
          <w:spacing w:val="1"/>
          <w:sz w:val="24"/>
          <w:szCs w:val="24"/>
        </w:rPr>
        <w:t xml:space="preserve"> </w:t>
      </w:r>
      <w:r w:rsidRPr="006D5B1E">
        <w:rPr>
          <w:sz w:val="24"/>
          <w:szCs w:val="24"/>
        </w:rPr>
        <w:t>программы</w:t>
      </w:r>
      <w:r w:rsidRPr="006D5B1E">
        <w:rPr>
          <w:spacing w:val="70"/>
          <w:sz w:val="24"/>
          <w:szCs w:val="24"/>
        </w:rPr>
        <w:t xml:space="preserve"> </w:t>
      </w:r>
      <w:r w:rsidRPr="006D5B1E">
        <w:rPr>
          <w:sz w:val="24"/>
          <w:szCs w:val="24"/>
        </w:rPr>
        <w:t>в</w:t>
      </w:r>
      <w:r w:rsidRPr="006D5B1E">
        <w:rPr>
          <w:spacing w:val="1"/>
          <w:sz w:val="24"/>
          <w:szCs w:val="24"/>
        </w:rPr>
        <w:t xml:space="preserve"> </w:t>
      </w:r>
      <w:r w:rsidRPr="006D5B1E">
        <w:rPr>
          <w:sz w:val="24"/>
          <w:szCs w:val="24"/>
        </w:rPr>
        <w:t>целях</w:t>
      </w:r>
      <w:r w:rsidRPr="006D5B1E">
        <w:rPr>
          <w:spacing w:val="1"/>
          <w:sz w:val="24"/>
          <w:szCs w:val="24"/>
        </w:rPr>
        <w:t xml:space="preserve"> </w:t>
      </w:r>
      <w:r w:rsidRPr="006D5B1E">
        <w:rPr>
          <w:sz w:val="24"/>
          <w:szCs w:val="24"/>
        </w:rPr>
        <w:t>развития</w:t>
      </w:r>
      <w:r w:rsidRPr="006D5B1E">
        <w:rPr>
          <w:spacing w:val="1"/>
          <w:sz w:val="24"/>
          <w:szCs w:val="24"/>
        </w:rPr>
        <w:t xml:space="preserve"> </w:t>
      </w:r>
      <w:r w:rsidRPr="006D5B1E">
        <w:rPr>
          <w:sz w:val="24"/>
          <w:szCs w:val="24"/>
        </w:rPr>
        <w:t>их</w:t>
      </w:r>
      <w:r w:rsidRPr="006D5B1E">
        <w:rPr>
          <w:spacing w:val="1"/>
          <w:sz w:val="24"/>
          <w:szCs w:val="24"/>
        </w:rPr>
        <w:t xml:space="preserve"> </w:t>
      </w:r>
      <w:r w:rsidRPr="006D5B1E">
        <w:rPr>
          <w:sz w:val="24"/>
          <w:szCs w:val="24"/>
        </w:rPr>
        <w:t>потенциала</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поддержания</w:t>
      </w:r>
      <w:r w:rsidRPr="006D5B1E">
        <w:rPr>
          <w:spacing w:val="1"/>
          <w:sz w:val="24"/>
          <w:szCs w:val="24"/>
        </w:rPr>
        <w:t xml:space="preserve"> </w:t>
      </w:r>
      <w:r w:rsidRPr="006D5B1E">
        <w:rPr>
          <w:sz w:val="24"/>
          <w:szCs w:val="24"/>
        </w:rPr>
        <w:t>высокого</w:t>
      </w:r>
      <w:r w:rsidRPr="006D5B1E">
        <w:rPr>
          <w:spacing w:val="1"/>
          <w:sz w:val="24"/>
          <w:szCs w:val="24"/>
        </w:rPr>
        <w:t xml:space="preserve"> </w:t>
      </w:r>
      <w:r w:rsidRPr="006D5B1E">
        <w:rPr>
          <w:sz w:val="24"/>
          <w:szCs w:val="24"/>
        </w:rPr>
        <w:t>интереса</w:t>
      </w:r>
      <w:r w:rsidRPr="006D5B1E">
        <w:rPr>
          <w:spacing w:val="1"/>
          <w:sz w:val="24"/>
          <w:szCs w:val="24"/>
        </w:rPr>
        <w:t xml:space="preserve"> </w:t>
      </w:r>
      <w:r w:rsidRPr="006D5B1E">
        <w:rPr>
          <w:sz w:val="24"/>
          <w:szCs w:val="24"/>
        </w:rPr>
        <w:t>к</w:t>
      </w:r>
      <w:r w:rsidRPr="006D5B1E">
        <w:rPr>
          <w:spacing w:val="1"/>
          <w:sz w:val="24"/>
          <w:szCs w:val="24"/>
        </w:rPr>
        <w:t xml:space="preserve"> </w:t>
      </w:r>
      <w:r w:rsidRPr="006D5B1E">
        <w:rPr>
          <w:sz w:val="24"/>
          <w:szCs w:val="24"/>
        </w:rPr>
        <w:t>учебе;</w:t>
      </w:r>
      <w:r w:rsidRPr="006D5B1E">
        <w:rPr>
          <w:spacing w:val="1"/>
          <w:sz w:val="24"/>
          <w:szCs w:val="24"/>
        </w:rPr>
        <w:t xml:space="preserve"> </w:t>
      </w:r>
      <w:r w:rsidRPr="006D5B1E">
        <w:rPr>
          <w:sz w:val="24"/>
          <w:szCs w:val="24"/>
        </w:rPr>
        <w:t>обучающихся,</w:t>
      </w:r>
      <w:r w:rsidRPr="006D5B1E">
        <w:rPr>
          <w:spacing w:val="1"/>
          <w:sz w:val="24"/>
          <w:szCs w:val="24"/>
        </w:rPr>
        <w:t xml:space="preserve"> </w:t>
      </w:r>
      <w:r w:rsidRPr="006D5B1E">
        <w:rPr>
          <w:sz w:val="24"/>
          <w:szCs w:val="24"/>
        </w:rPr>
        <w:t>имеющих</w:t>
      </w:r>
      <w:r w:rsidRPr="006D5B1E">
        <w:rPr>
          <w:spacing w:val="1"/>
          <w:sz w:val="24"/>
          <w:szCs w:val="24"/>
        </w:rPr>
        <w:t xml:space="preserve"> </w:t>
      </w:r>
      <w:r w:rsidRPr="006D5B1E">
        <w:rPr>
          <w:sz w:val="24"/>
          <w:szCs w:val="24"/>
        </w:rPr>
        <w:t>трудности</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обучении,</w:t>
      </w:r>
      <w:r w:rsidRPr="006D5B1E">
        <w:rPr>
          <w:spacing w:val="1"/>
          <w:sz w:val="24"/>
          <w:szCs w:val="24"/>
        </w:rPr>
        <w:t xml:space="preserve"> </w:t>
      </w:r>
      <w:r w:rsidRPr="006D5B1E">
        <w:rPr>
          <w:sz w:val="24"/>
          <w:szCs w:val="24"/>
        </w:rPr>
        <w:t>развитии</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социальной</w:t>
      </w:r>
      <w:r w:rsidRPr="006D5B1E">
        <w:rPr>
          <w:spacing w:val="1"/>
          <w:sz w:val="24"/>
          <w:szCs w:val="24"/>
        </w:rPr>
        <w:t xml:space="preserve"> </w:t>
      </w:r>
      <w:r w:rsidRPr="006D5B1E">
        <w:rPr>
          <w:sz w:val="24"/>
          <w:szCs w:val="24"/>
        </w:rPr>
        <w:t>адаптации, а также обуч</w:t>
      </w:r>
      <w:r w:rsidRPr="006D5B1E">
        <w:rPr>
          <w:sz w:val="24"/>
          <w:szCs w:val="24"/>
        </w:rPr>
        <w:t>а</w:t>
      </w:r>
      <w:r w:rsidRPr="006D5B1E">
        <w:rPr>
          <w:sz w:val="24"/>
          <w:szCs w:val="24"/>
        </w:rPr>
        <w:t>ющихся, находящихся в сложной жизненной ситуации,</w:t>
      </w:r>
      <w:r w:rsidRPr="006D5B1E">
        <w:rPr>
          <w:spacing w:val="-67"/>
          <w:sz w:val="24"/>
          <w:szCs w:val="24"/>
        </w:rPr>
        <w:t xml:space="preserve"> </w:t>
      </w:r>
      <w:r w:rsidRPr="006D5B1E">
        <w:rPr>
          <w:sz w:val="24"/>
          <w:szCs w:val="24"/>
        </w:rPr>
        <w:t>в</w:t>
      </w:r>
      <w:r w:rsidRPr="006D5B1E">
        <w:rPr>
          <w:spacing w:val="1"/>
          <w:sz w:val="24"/>
          <w:szCs w:val="24"/>
        </w:rPr>
        <w:t xml:space="preserve"> </w:t>
      </w:r>
      <w:r w:rsidRPr="006D5B1E">
        <w:rPr>
          <w:sz w:val="24"/>
          <w:szCs w:val="24"/>
        </w:rPr>
        <w:t>целях</w:t>
      </w:r>
      <w:r w:rsidRPr="006D5B1E">
        <w:rPr>
          <w:spacing w:val="1"/>
          <w:sz w:val="24"/>
          <w:szCs w:val="24"/>
        </w:rPr>
        <w:t xml:space="preserve"> </w:t>
      </w:r>
      <w:r w:rsidRPr="006D5B1E">
        <w:rPr>
          <w:sz w:val="24"/>
          <w:szCs w:val="24"/>
        </w:rPr>
        <w:t>обеспечения</w:t>
      </w:r>
      <w:r w:rsidRPr="006D5B1E">
        <w:rPr>
          <w:spacing w:val="1"/>
          <w:sz w:val="24"/>
          <w:szCs w:val="24"/>
        </w:rPr>
        <w:t xml:space="preserve"> </w:t>
      </w:r>
      <w:r w:rsidRPr="006D5B1E">
        <w:rPr>
          <w:sz w:val="24"/>
          <w:szCs w:val="24"/>
        </w:rPr>
        <w:t>освоения</w:t>
      </w:r>
      <w:r w:rsidRPr="006D5B1E">
        <w:rPr>
          <w:spacing w:val="1"/>
          <w:sz w:val="24"/>
          <w:szCs w:val="24"/>
        </w:rPr>
        <w:t xml:space="preserve"> </w:t>
      </w:r>
      <w:r w:rsidRPr="006D5B1E">
        <w:rPr>
          <w:sz w:val="24"/>
          <w:szCs w:val="24"/>
        </w:rPr>
        <w:t>ими</w:t>
      </w:r>
      <w:r w:rsidRPr="006D5B1E">
        <w:rPr>
          <w:spacing w:val="1"/>
          <w:sz w:val="24"/>
          <w:szCs w:val="24"/>
        </w:rPr>
        <w:t xml:space="preserve"> </w:t>
      </w:r>
      <w:r w:rsidRPr="006D5B1E">
        <w:rPr>
          <w:sz w:val="24"/>
          <w:szCs w:val="24"/>
        </w:rPr>
        <w:t>образов</w:t>
      </w:r>
      <w:r w:rsidRPr="006D5B1E">
        <w:rPr>
          <w:sz w:val="24"/>
          <w:szCs w:val="24"/>
        </w:rPr>
        <w:t>а</w:t>
      </w:r>
      <w:r w:rsidRPr="006D5B1E">
        <w:rPr>
          <w:sz w:val="24"/>
          <w:szCs w:val="24"/>
        </w:rPr>
        <w:t>тельной</w:t>
      </w:r>
      <w:r w:rsidRPr="006D5B1E">
        <w:rPr>
          <w:spacing w:val="1"/>
          <w:sz w:val="24"/>
          <w:szCs w:val="24"/>
        </w:rPr>
        <w:t xml:space="preserve"> </w:t>
      </w:r>
      <w:r w:rsidRPr="006D5B1E">
        <w:rPr>
          <w:sz w:val="24"/>
          <w:szCs w:val="24"/>
        </w:rPr>
        <w:t>программы</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полном</w:t>
      </w:r>
      <w:r w:rsidRPr="006D5B1E">
        <w:rPr>
          <w:spacing w:val="1"/>
          <w:sz w:val="24"/>
          <w:szCs w:val="24"/>
        </w:rPr>
        <w:t xml:space="preserve"> </w:t>
      </w:r>
      <w:r w:rsidRPr="006D5B1E">
        <w:rPr>
          <w:sz w:val="24"/>
          <w:szCs w:val="24"/>
        </w:rPr>
        <w:t>объеме; обучающихся, не ликвидировавших академическую задо</w:t>
      </w:r>
      <w:r w:rsidRPr="006D5B1E">
        <w:rPr>
          <w:sz w:val="24"/>
          <w:szCs w:val="24"/>
        </w:rPr>
        <w:t>л</w:t>
      </w:r>
      <w:r w:rsidRPr="006D5B1E">
        <w:rPr>
          <w:sz w:val="24"/>
          <w:szCs w:val="24"/>
        </w:rPr>
        <w:t>женность, в</w:t>
      </w:r>
      <w:r w:rsidRPr="006D5B1E">
        <w:rPr>
          <w:spacing w:val="1"/>
          <w:sz w:val="24"/>
          <w:szCs w:val="24"/>
        </w:rPr>
        <w:t xml:space="preserve"> </w:t>
      </w:r>
      <w:r w:rsidRPr="006D5B1E">
        <w:rPr>
          <w:sz w:val="24"/>
          <w:szCs w:val="24"/>
        </w:rPr>
        <w:t>целях компенсирующего обучения по не освоенным предметам; обучающихся,</w:t>
      </w:r>
      <w:r w:rsidRPr="006D5B1E">
        <w:rPr>
          <w:spacing w:val="1"/>
          <w:sz w:val="24"/>
          <w:szCs w:val="24"/>
        </w:rPr>
        <w:t xml:space="preserve"> </w:t>
      </w:r>
      <w:r w:rsidRPr="006D5B1E">
        <w:rPr>
          <w:sz w:val="24"/>
          <w:szCs w:val="24"/>
        </w:rPr>
        <w:t>нужд</w:t>
      </w:r>
      <w:r w:rsidRPr="006D5B1E">
        <w:rPr>
          <w:sz w:val="24"/>
          <w:szCs w:val="24"/>
        </w:rPr>
        <w:t>а</w:t>
      </w:r>
      <w:r w:rsidRPr="006D5B1E">
        <w:rPr>
          <w:sz w:val="24"/>
          <w:szCs w:val="24"/>
        </w:rPr>
        <w:t>ющихся</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длительном</w:t>
      </w:r>
      <w:r w:rsidRPr="006D5B1E">
        <w:rPr>
          <w:spacing w:val="1"/>
          <w:sz w:val="24"/>
          <w:szCs w:val="24"/>
        </w:rPr>
        <w:t xml:space="preserve"> </w:t>
      </w:r>
      <w:r w:rsidRPr="006D5B1E">
        <w:rPr>
          <w:sz w:val="24"/>
          <w:szCs w:val="24"/>
        </w:rPr>
        <w:t>лечении,</w:t>
      </w:r>
      <w:r w:rsidRPr="006D5B1E">
        <w:rPr>
          <w:spacing w:val="1"/>
          <w:sz w:val="24"/>
          <w:szCs w:val="24"/>
        </w:rPr>
        <w:t xml:space="preserve"> </w:t>
      </w:r>
      <w:r w:rsidRPr="006D5B1E">
        <w:rPr>
          <w:sz w:val="24"/>
          <w:szCs w:val="24"/>
        </w:rPr>
        <w:t>при</w:t>
      </w:r>
      <w:r w:rsidRPr="006D5B1E">
        <w:rPr>
          <w:spacing w:val="1"/>
          <w:sz w:val="24"/>
          <w:szCs w:val="24"/>
        </w:rPr>
        <w:t xml:space="preserve"> </w:t>
      </w:r>
      <w:r w:rsidRPr="006D5B1E">
        <w:rPr>
          <w:sz w:val="24"/>
          <w:szCs w:val="24"/>
        </w:rPr>
        <w:t>организации</w:t>
      </w:r>
      <w:r w:rsidRPr="006D5B1E">
        <w:rPr>
          <w:spacing w:val="1"/>
          <w:sz w:val="24"/>
          <w:szCs w:val="24"/>
        </w:rPr>
        <w:t xml:space="preserve"> </w:t>
      </w:r>
      <w:r w:rsidRPr="006D5B1E">
        <w:rPr>
          <w:sz w:val="24"/>
          <w:szCs w:val="24"/>
        </w:rPr>
        <w:t>обучения</w:t>
      </w:r>
      <w:r w:rsidRPr="006D5B1E">
        <w:rPr>
          <w:spacing w:val="1"/>
          <w:sz w:val="24"/>
          <w:szCs w:val="24"/>
        </w:rPr>
        <w:t xml:space="preserve"> </w:t>
      </w:r>
      <w:r w:rsidRPr="006D5B1E">
        <w:rPr>
          <w:sz w:val="24"/>
          <w:szCs w:val="24"/>
        </w:rPr>
        <w:t>на</w:t>
      </w:r>
      <w:r w:rsidRPr="006D5B1E">
        <w:rPr>
          <w:spacing w:val="1"/>
          <w:sz w:val="24"/>
          <w:szCs w:val="24"/>
        </w:rPr>
        <w:t xml:space="preserve"> </w:t>
      </w:r>
      <w:r w:rsidRPr="006D5B1E">
        <w:rPr>
          <w:sz w:val="24"/>
          <w:szCs w:val="24"/>
        </w:rPr>
        <w:t>дому</w:t>
      </w:r>
      <w:r w:rsidRPr="006D5B1E">
        <w:rPr>
          <w:spacing w:val="1"/>
          <w:sz w:val="24"/>
          <w:szCs w:val="24"/>
        </w:rPr>
        <w:t xml:space="preserve"> </w:t>
      </w:r>
      <w:r w:rsidRPr="006D5B1E">
        <w:rPr>
          <w:sz w:val="24"/>
          <w:szCs w:val="24"/>
        </w:rPr>
        <w:t>в</w:t>
      </w:r>
      <w:r w:rsidRPr="006D5B1E">
        <w:rPr>
          <w:spacing w:val="-67"/>
          <w:sz w:val="24"/>
          <w:szCs w:val="24"/>
        </w:rPr>
        <w:t xml:space="preserve"> </w:t>
      </w:r>
      <w:r w:rsidRPr="006D5B1E">
        <w:rPr>
          <w:sz w:val="24"/>
          <w:szCs w:val="24"/>
        </w:rPr>
        <w:t>соответствии</w:t>
      </w:r>
      <w:r w:rsidRPr="006D5B1E">
        <w:rPr>
          <w:spacing w:val="1"/>
          <w:sz w:val="24"/>
          <w:szCs w:val="24"/>
        </w:rPr>
        <w:t xml:space="preserve"> </w:t>
      </w:r>
      <w:r w:rsidRPr="006D5B1E">
        <w:rPr>
          <w:sz w:val="24"/>
          <w:szCs w:val="24"/>
        </w:rPr>
        <w:t>с</w:t>
      </w:r>
      <w:r w:rsidRPr="006D5B1E">
        <w:rPr>
          <w:spacing w:val="1"/>
          <w:sz w:val="24"/>
          <w:szCs w:val="24"/>
        </w:rPr>
        <w:t xml:space="preserve"> </w:t>
      </w:r>
      <w:r w:rsidRPr="006D5B1E">
        <w:rPr>
          <w:sz w:val="24"/>
          <w:szCs w:val="24"/>
        </w:rPr>
        <w:t>заключением</w:t>
      </w:r>
      <w:r w:rsidRPr="006D5B1E">
        <w:rPr>
          <w:spacing w:val="1"/>
          <w:sz w:val="24"/>
          <w:szCs w:val="24"/>
        </w:rPr>
        <w:t xml:space="preserve"> </w:t>
      </w:r>
      <w:r w:rsidRPr="006D5B1E">
        <w:rPr>
          <w:sz w:val="24"/>
          <w:szCs w:val="24"/>
        </w:rPr>
        <w:t>медицинской</w:t>
      </w:r>
      <w:r w:rsidRPr="006D5B1E">
        <w:rPr>
          <w:spacing w:val="1"/>
          <w:sz w:val="24"/>
          <w:szCs w:val="24"/>
        </w:rPr>
        <w:t xml:space="preserve"> </w:t>
      </w:r>
      <w:r w:rsidRPr="006D5B1E">
        <w:rPr>
          <w:sz w:val="24"/>
          <w:szCs w:val="24"/>
        </w:rPr>
        <w:t>организации;</w:t>
      </w:r>
      <w:r w:rsidRPr="006D5B1E">
        <w:rPr>
          <w:spacing w:val="1"/>
          <w:sz w:val="24"/>
          <w:szCs w:val="24"/>
        </w:rPr>
        <w:t xml:space="preserve"> </w:t>
      </w:r>
      <w:r w:rsidRPr="006D5B1E">
        <w:rPr>
          <w:sz w:val="24"/>
          <w:szCs w:val="24"/>
        </w:rPr>
        <w:t>иных</w:t>
      </w:r>
      <w:r w:rsidRPr="006D5B1E">
        <w:rPr>
          <w:spacing w:val="1"/>
          <w:sz w:val="24"/>
          <w:szCs w:val="24"/>
        </w:rPr>
        <w:t xml:space="preserve"> </w:t>
      </w:r>
      <w:r w:rsidRPr="006D5B1E">
        <w:rPr>
          <w:sz w:val="24"/>
          <w:szCs w:val="24"/>
        </w:rPr>
        <w:t>категорий</w:t>
      </w:r>
      <w:r w:rsidRPr="006D5B1E">
        <w:rPr>
          <w:spacing w:val="1"/>
          <w:sz w:val="24"/>
          <w:szCs w:val="24"/>
        </w:rPr>
        <w:t xml:space="preserve"> </w:t>
      </w:r>
      <w:r w:rsidRPr="006D5B1E">
        <w:rPr>
          <w:sz w:val="24"/>
          <w:szCs w:val="24"/>
        </w:rPr>
        <w:t>обучающихся.</w:t>
      </w:r>
    </w:p>
    <w:p w:rsidR="00AD7979" w:rsidRPr="006D5B1E" w:rsidRDefault="00E1458F" w:rsidP="006D5B1E">
      <w:pPr>
        <w:pStyle w:val="affa"/>
        <w:numPr>
          <w:ilvl w:val="1"/>
          <w:numId w:val="12"/>
        </w:numPr>
        <w:tabs>
          <w:tab w:val="left" w:pos="1786"/>
          <w:tab w:val="left" w:pos="10179"/>
        </w:tabs>
        <w:ind w:right="-27" w:firstLine="707"/>
        <w:rPr>
          <w:sz w:val="24"/>
          <w:szCs w:val="24"/>
        </w:rPr>
      </w:pPr>
      <w:r w:rsidRPr="006D5B1E">
        <w:rPr>
          <w:sz w:val="24"/>
          <w:szCs w:val="24"/>
        </w:rPr>
        <w:t>Использование</w:t>
      </w:r>
      <w:r w:rsidRPr="006D5B1E">
        <w:rPr>
          <w:spacing w:val="1"/>
          <w:sz w:val="24"/>
          <w:szCs w:val="24"/>
        </w:rPr>
        <w:t xml:space="preserve"> </w:t>
      </w:r>
      <w:r w:rsidRPr="006D5B1E">
        <w:rPr>
          <w:sz w:val="24"/>
          <w:szCs w:val="24"/>
        </w:rPr>
        <w:t>внутренних</w:t>
      </w:r>
      <w:r w:rsidRPr="006D5B1E">
        <w:rPr>
          <w:spacing w:val="1"/>
          <w:sz w:val="24"/>
          <w:szCs w:val="24"/>
        </w:rPr>
        <w:t xml:space="preserve"> </w:t>
      </w:r>
      <w:r w:rsidRPr="006D5B1E">
        <w:rPr>
          <w:sz w:val="24"/>
          <w:szCs w:val="24"/>
        </w:rPr>
        <w:t>и внешних</w:t>
      </w:r>
      <w:r w:rsidRPr="006D5B1E">
        <w:rPr>
          <w:spacing w:val="1"/>
          <w:sz w:val="24"/>
          <w:szCs w:val="24"/>
        </w:rPr>
        <w:t xml:space="preserve"> </w:t>
      </w:r>
      <w:r w:rsidRPr="006D5B1E">
        <w:rPr>
          <w:sz w:val="24"/>
          <w:szCs w:val="24"/>
        </w:rPr>
        <w:t>ресурсов</w:t>
      </w:r>
      <w:r w:rsidRPr="006D5B1E">
        <w:rPr>
          <w:spacing w:val="1"/>
          <w:sz w:val="24"/>
          <w:szCs w:val="24"/>
        </w:rPr>
        <w:t xml:space="preserve"> </w:t>
      </w:r>
      <w:r w:rsidRPr="006D5B1E">
        <w:rPr>
          <w:sz w:val="24"/>
          <w:szCs w:val="24"/>
        </w:rPr>
        <w:t>путем</w:t>
      </w:r>
      <w:r w:rsidRPr="006D5B1E">
        <w:rPr>
          <w:spacing w:val="1"/>
          <w:sz w:val="24"/>
          <w:szCs w:val="24"/>
        </w:rPr>
        <w:t xml:space="preserve"> </w:t>
      </w:r>
      <w:r w:rsidRPr="006D5B1E">
        <w:rPr>
          <w:sz w:val="24"/>
          <w:szCs w:val="24"/>
        </w:rPr>
        <w:t>организации</w:t>
      </w:r>
      <w:r w:rsidRPr="006D5B1E">
        <w:rPr>
          <w:spacing w:val="1"/>
          <w:sz w:val="24"/>
          <w:szCs w:val="24"/>
        </w:rPr>
        <w:t xml:space="preserve"> </w:t>
      </w:r>
      <w:r w:rsidRPr="006D5B1E">
        <w:rPr>
          <w:sz w:val="24"/>
          <w:szCs w:val="24"/>
        </w:rPr>
        <w:t>взаимодействия</w:t>
      </w:r>
      <w:r w:rsidRPr="006D5B1E">
        <w:rPr>
          <w:spacing w:val="1"/>
          <w:sz w:val="24"/>
          <w:szCs w:val="24"/>
        </w:rPr>
        <w:t xml:space="preserve"> </w:t>
      </w:r>
      <w:r w:rsidRPr="006D5B1E">
        <w:rPr>
          <w:sz w:val="24"/>
          <w:szCs w:val="24"/>
        </w:rPr>
        <w:t>участников</w:t>
      </w:r>
      <w:r w:rsidRPr="006D5B1E">
        <w:rPr>
          <w:spacing w:val="1"/>
          <w:sz w:val="24"/>
          <w:szCs w:val="24"/>
        </w:rPr>
        <w:t xml:space="preserve"> </w:t>
      </w:r>
      <w:r w:rsidRPr="006D5B1E">
        <w:rPr>
          <w:sz w:val="24"/>
          <w:szCs w:val="24"/>
        </w:rPr>
        <w:t>образовательных</w:t>
      </w:r>
      <w:r w:rsidRPr="006D5B1E">
        <w:rPr>
          <w:spacing w:val="1"/>
          <w:sz w:val="24"/>
          <w:szCs w:val="24"/>
        </w:rPr>
        <w:t xml:space="preserve"> </w:t>
      </w:r>
      <w:r w:rsidRPr="006D5B1E">
        <w:rPr>
          <w:sz w:val="24"/>
          <w:szCs w:val="24"/>
        </w:rPr>
        <w:t>отношений</w:t>
      </w:r>
      <w:r w:rsidRPr="006D5B1E">
        <w:rPr>
          <w:spacing w:val="1"/>
          <w:sz w:val="24"/>
          <w:szCs w:val="24"/>
        </w:rPr>
        <w:t xml:space="preserve"> </w:t>
      </w:r>
      <w:r w:rsidRPr="006D5B1E">
        <w:rPr>
          <w:sz w:val="24"/>
          <w:szCs w:val="24"/>
        </w:rPr>
        <w:t>в пределах</w:t>
      </w:r>
      <w:r w:rsidRPr="006D5B1E">
        <w:rPr>
          <w:spacing w:val="1"/>
          <w:sz w:val="24"/>
          <w:szCs w:val="24"/>
        </w:rPr>
        <w:t xml:space="preserve"> </w:t>
      </w:r>
      <w:r w:rsidRPr="006D5B1E">
        <w:rPr>
          <w:sz w:val="24"/>
          <w:szCs w:val="24"/>
        </w:rPr>
        <w:t>образовательной</w:t>
      </w:r>
      <w:r w:rsidRPr="006D5B1E">
        <w:rPr>
          <w:spacing w:val="-7"/>
          <w:sz w:val="24"/>
          <w:szCs w:val="24"/>
        </w:rPr>
        <w:t xml:space="preserve"> </w:t>
      </w:r>
      <w:r w:rsidRPr="006D5B1E">
        <w:rPr>
          <w:sz w:val="24"/>
          <w:szCs w:val="24"/>
        </w:rPr>
        <w:t>организации</w:t>
      </w:r>
      <w:r w:rsidRPr="006D5B1E">
        <w:rPr>
          <w:spacing w:val="-7"/>
          <w:sz w:val="24"/>
          <w:szCs w:val="24"/>
        </w:rPr>
        <w:t xml:space="preserve"> </w:t>
      </w:r>
      <w:r w:rsidRPr="006D5B1E">
        <w:rPr>
          <w:sz w:val="24"/>
          <w:szCs w:val="24"/>
        </w:rPr>
        <w:t>и в</w:t>
      </w:r>
      <w:r w:rsidRPr="006D5B1E">
        <w:rPr>
          <w:spacing w:val="-5"/>
          <w:sz w:val="24"/>
          <w:szCs w:val="24"/>
        </w:rPr>
        <w:t xml:space="preserve"> </w:t>
      </w:r>
      <w:r w:rsidRPr="006D5B1E">
        <w:rPr>
          <w:sz w:val="24"/>
          <w:szCs w:val="24"/>
        </w:rPr>
        <w:t>рамках</w:t>
      </w:r>
      <w:r w:rsidRPr="006D5B1E">
        <w:rPr>
          <w:spacing w:val="-4"/>
          <w:sz w:val="24"/>
          <w:szCs w:val="24"/>
        </w:rPr>
        <w:t xml:space="preserve"> </w:t>
      </w:r>
      <w:r w:rsidRPr="006D5B1E">
        <w:rPr>
          <w:sz w:val="24"/>
          <w:szCs w:val="24"/>
        </w:rPr>
        <w:t>сет</w:t>
      </w:r>
      <w:r w:rsidRPr="006D5B1E">
        <w:rPr>
          <w:sz w:val="24"/>
          <w:szCs w:val="24"/>
        </w:rPr>
        <w:t>е</w:t>
      </w:r>
      <w:r w:rsidRPr="006D5B1E">
        <w:rPr>
          <w:sz w:val="24"/>
          <w:szCs w:val="24"/>
        </w:rPr>
        <w:t>вого</w:t>
      </w:r>
      <w:r w:rsidRPr="006D5B1E">
        <w:rPr>
          <w:spacing w:val="-3"/>
          <w:sz w:val="24"/>
          <w:szCs w:val="24"/>
        </w:rPr>
        <w:t xml:space="preserve"> </w:t>
      </w:r>
      <w:r w:rsidRPr="006D5B1E">
        <w:rPr>
          <w:sz w:val="24"/>
          <w:szCs w:val="24"/>
        </w:rPr>
        <w:t>взаимодействия</w:t>
      </w:r>
      <w:r w:rsidRPr="006D5B1E">
        <w:rPr>
          <w:spacing w:val="-4"/>
          <w:sz w:val="24"/>
          <w:szCs w:val="24"/>
        </w:rPr>
        <w:t xml:space="preserve"> </w:t>
      </w:r>
      <w:r w:rsidRPr="006D5B1E">
        <w:rPr>
          <w:sz w:val="24"/>
          <w:szCs w:val="24"/>
        </w:rPr>
        <w:t>организаций.</w:t>
      </w:r>
    </w:p>
    <w:p w:rsidR="00AD7979" w:rsidRPr="006D5B1E" w:rsidRDefault="00E1458F" w:rsidP="006D5B1E">
      <w:pPr>
        <w:pStyle w:val="aff5"/>
        <w:tabs>
          <w:tab w:val="left" w:pos="10179"/>
        </w:tabs>
        <w:spacing w:before="1" w:line="322" w:lineRule="exact"/>
        <w:ind w:left="1390" w:right="-27"/>
        <w:rPr>
          <w:sz w:val="24"/>
          <w:szCs w:val="24"/>
        </w:rPr>
      </w:pPr>
      <w:r w:rsidRPr="006D5B1E">
        <w:rPr>
          <w:sz w:val="24"/>
          <w:szCs w:val="24"/>
        </w:rPr>
        <w:t>Внутренние</w:t>
      </w:r>
      <w:r w:rsidRPr="006D5B1E">
        <w:rPr>
          <w:spacing w:val="-6"/>
          <w:sz w:val="24"/>
          <w:szCs w:val="24"/>
        </w:rPr>
        <w:t xml:space="preserve"> </w:t>
      </w:r>
      <w:r w:rsidRPr="006D5B1E">
        <w:rPr>
          <w:sz w:val="24"/>
          <w:szCs w:val="24"/>
        </w:rPr>
        <w:t>ресурсы:</w:t>
      </w:r>
    </w:p>
    <w:p w:rsidR="00AD7979" w:rsidRPr="006D5B1E" w:rsidRDefault="00E1458F" w:rsidP="006D5B1E">
      <w:pPr>
        <w:pStyle w:val="aff5"/>
        <w:tabs>
          <w:tab w:val="left" w:pos="10179"/>
        </w:tabs>
        <w:ind w:right="-27"/>
        <w:rPr>
          <w:sz w:val="24"/>
          <w:szCs w:val="24"/>
        </w:rPr>
      </w:pPr>
      <w:r w:rsidRPr="006D5B1E">
        <w:rPr>
          <w:sz w:val="24"/>
          <w:szCs w:val="24"/>
        </w:rPr>
        <w:t>-кадровые (педагоги начального общего, основного общего, среднего общего</w:t>
      </w:r>
      <w:r w:rsidRPr="006D5B1E">
        <w:rPr>
          <w:spacing w:val="1"/>
          <w:sz w:val="24"/>
          <w:szCs w:val="24"/>
        </w:rPr>
        <w:t xml:space="preserve"> </w:t>
      </w:r>
      <w:r w:rsidRPr="006D5B1E">
        <w:rPr>
          <w:sz w:val="24"/>
          <w:szCs w:val="24"/>
        </w:rPr>
        <w:t>образования,</w:t>
      </w:r>
      <w:r w:rsidRPr="006D5B1E">
        <w:rPr>
          <w:spacing w:val="1"/>
          <w:sz w:val="24"/>
          <w:szCs w:val="24"/>
        </w:rPr>
        <w:t xml:space="preserve"> </w:t>
      </w:r>
      <w:r w:rsidRPr="006D5B1E">
        <w:rPr>
          <w:sz w:val="24"/>
          <w:szCs w:val="24"/>
        </w:rPr>
        <w:t>педагоги</w:t>
      </w:r>
      <w:r w:rsidRPr="006D5B1E">
        <w:rPr>
          <w:spacing w:val="1"/>
          <w:sz w:val="24"/>
          <w:szCs w:val="24"/>
        </w:rPr>
        <w:t xml:space="preserve"> </w:t>
      </w:r>
      <w:r w:rsidRPr="006D5B1E">
        <w:rPr>
          <w:sz w:val="24"/>
          <w:szCs w:val="24"/>
        </w:rPr>
        <w:t>дополнительного</w:t>
      </w:r>
      <w:r w:rsidRPr="006D5B1E">
        <w:rPr>
          <w:spacing w:val="1"/>
          <w:sz w:val="24"/>
          <w:szCs w:val="24"/>
        </w:rPr>
        <w:t xml:space="preserve"> </w:t>
      </w:r>
      <w:r w:rsidRPr="006D5B1E">
        <w:rPr>
          <w:sz w:val="24"/>
          <w:szCs w:val="24"/>
        </w:rPr>
        <w:t>образования,</w:t>
      </w:r>
      <w:r w:rsidRPr="006D5B1E">
        <w:rPr>
          <w:spacing w:val="1"/>
          <w:sz w:val="24"/>
          <w:szCs w:val="24"/>
        </w:rPr>
        <w:t xml:space="preserve"> </w:t>
      </w:r>
      <w:r w:rsidRPr="006D5B1E">
        <w:rPr>
          <w:sz w:val="24"/>
          <w:szCs w:val="24"/>
        </w:rPr>
        <w:t>педагог-психолог,</w:t>
      </w:r>
      <w:r w:rsidRPr="006D5B1E">
        <w:rPr>
          <w:spacing w:val="1"/>
          <w:sz w:val="24"/>
          <w:szCs w:val="24"/>
        </w:rPr>
        <w:t xml:space="preserve"> </w:t>
      </w:r>
      <w:r w:rsidRPr="006D5B1E">
        <w:rPr>
          <w:sz w:val="24"/>
          <w:szCs w:val="24"/>
        </w:rPr>
        <w:t>социальный</w:t>
      </w:r>
      <w:r w:rsidRPr="006D5B1E">
        <w:rPr>
          <w:spacing w:val="-1"/>
          <w:sz w:val="24"/>
          <w:szCs w:val="24"/>
        </w:rPr>
        <w:t xml:space="preserve"> </w:t>
      </w:r>
      <w:r w:rsidRPr="006D5B1E">
        <w:rPr>
          <w:sz w:val="24"/>
          <w:szCs w:val="24"/>
        </w:rPr>
        <w:t>педагог,</w:t>
      </w:r>
      <w:r w:rsidRPr="006D5B1E">
        <w:rPr>
          <w:spacing w:val="-1"/>
          <w:sz w:val="24"/>
          <w:szCs w:val="24"/>
        </w:rPr>
        <w:t xml:space="preserve"> </w:t>
      </w:r>
      <w:r w:rsidRPr="006D5B1E">
        <w:rPr>
          <w:sz w:val="24"/>
          <w:szCs w:val="24"/>
        </w:rPr>
        <w:t>тьюторы,</w:t>
      </w:r>
      <w:r w:rsidRPr="006D5B1E">
        <w:rPr>
          <w:spacing w:val="-2"/>
          <w:sz w:val="24"/>
          <w:szCs w:val="24"/>
        </w:rPr>
        <w:t xml:space="preserve"> </w:t>
      </w:r>
      <w:r w:rsidRPr="006D5B1E">
        <w:rPr>
          <w:sz w:val="24"/>
          <w:szCs w:val="24"/>
        </w:rPr>
        <w:t>педагог-библиотекарь);</w:t>
      </w:r>
    </w:p>
    <w:p w:rsidR="00AD7979" w:rsidRPr="006D5B1E" w:rsidRDefault="00E1458F" w:rsidP="006D5B1E">
      <w:pPr>
        <w:pStyle w:val="aff5"/>
        <w:tabs>
          <w:tab w:val="left" w:pos="10179"/>
        </w:tabs>
        <w:ind w:right="-27"/>
        <w:rPr>
          <w:sz w:val="24"/>
          <w:szCs w:val="24"/>
        </w:rPr>
      </w:pPr>
      <w:r w:rsidRPr="006D5B1E">
        <w:rPr>
          <w:sz w:val="24"/>
          <w:szCs w:val="24"/>
        </w:rPr>
        <w:t>-финансовые (бюджетные средства, оказание платных образовательных услуг,</w:t>
      </w:r>
      <w:r w:rsidRPr="006D5B1E">
        <w:rPr>
          <w:spacing w:val="1"/>
          <w:sz w:val="24"/>
          <w:szCs w:val="24"/>
        </w:rPr>
        <w:t xml:space="preserve"> </w:t>
      </w:r>
      <w:r w:rsidRPr="006D5B1E">
        <w:rPr>
          <w:sz w:val="24"/>
          <w:szCs w:val="24"/>
        </w:rPr>
        <w:t>спонсорская</w:t>
      </w:r>
      <w:r w:rsidRPr="006D5B1E">
        <w:rPr>
          <w:spacing w:val="-1"/>
          <w:sz w:val="24"/>
          <w:szCs w:val="24"/>
        </w:rPr>
        <w:t xml:space="preserve"> </w:t>
      </w:r>
      <w:r w:rsidRPr="006D5B1E">
        <w:rPr>
          <w:sz w:val="24"/>
          <w:szCs w:val="24"/>
        </w:rPr>
        <w:t>помощь,</w:t>
      </w:r>
      <w:r w:rsidRPr="006D5B1E">
        <w:rPr>
          <w:spacing w:val="-1"/>
          <w:sz w:val="24"/>
          <w:szCs w:val="24"/>
        </w:rPr>
        <w:t xml:space="preserve"> </w:t>
      </w:r>
      <w:r w:rsidRPr="006D5B1E">
        <w:rPr>
          <w:sz w:val="24"/>
          <w:szCs w:val="24"/>
        </w:rPr>
        <w:t>гранты);</w:t>
      </w:r>
    </w:p>
    <w:p w:rsidR="00AD7979" w:rsidRPr="006D5B1E" w:rsidRDefault="00E1458F" w:rsidP="006D5B1E">
      <w:pPr>
        <w:pStyle w:val="aff5"/>
        <w:tabs>
          <w:tab w:val="left" w:pos="10179"/>
        </w:tabs>
        <w:spacing w:before="1"/>
        <w:ind w:right="-27"/>
        <w:rPr>
          <w:sz w:val="24"/>
          <w:szCs w:val="24"/>
        </w:rPr>
      </w:pPr>
      <w:r w:rsidRPr="006D5B1E">
        <w:rPr>
          <w:sz w:val="24"/>
          <w:szCs w:val="24"/>
        </w:rPr>
        <w:t>-материально-технические</w:t>
      </w:r>
      <w:r w:rsidRPr="006D5B1E">
        <w:rPr>
          <w:spacing w:val="1"/>
          <w:sz w:val="24"/>
          <w:szCs w:val="24"/>
        </w:rPr>
        <w:t xml:space="preserve"> </w:t>
      </w:r>
      <w:r w:rsidRPr="006D5B1E">
        <w:rPr>
          <w:sz w:val="24"/>
          <w:szCs w:val="24"/>
        </w:rPr>
        <w:t>(оснащение</w:t>
      </w:r>
      <w:r w:rsidRPr="006D5B1E">
        <w:rPr>
          <w:spacing w:val="1"/>
          <w:sz w:val="24"/>
          <w:szCs w:val="24"/>
        </w:rPr>
        <w:t xml:space="preserve"> </w:t>
      </w:r>
      <w:r w:rsidRPr="006D5B1E">
        <w:rPr>
          <w:sz w:val="24"/>
          <w:szCs w:val="24"/>
        </w:rPr>
        <w:t>оборудованием,</w:t>
      </w:r>
      <w:r w:rsidRPr="006D5B1E">
        <w:rPr>
          <w:spacing w:val="1"/>
          <w:sz w:val="24"/>
          <w:szCs w:val="24"/>
        </w:rPr>
        <w:t xml:space="preserve"> </w:t>
      </w:r>
      <w:r w:rsidRPr="006D5B1E">
        <w:rPr>
          <w:sz w:val="24"/>
          <w:szCs w:val="24"/>
        </w:rPr>
        <w:t>в том</w:t>
      </w:r>
      <w:r w:rsidRPr="006D5B1E">
        <w:rPr>
          <w:spacing w:val="1"/>
          <w:sz w:val="24"/>
          <w:szCs w:val="24"/>
        </w:rPr>
        <w:t xml:space="preserve"> </w:t>
      </w:r>
      <w:r w:rsidRPr="006D5B1E">
        <w:rPr>
          <w:sz w:val="24"/>
          <w:szCs w:val="24"/>
        </w:rPr>
        <w:t>числе</w:t>
      </w:r>
      <w:r w:rsidRPr="006D5B1E">
        <w:rPr>
          <w:spacing w:val="1"/>
          <w:sz w:val="24"/>
          <w:szCs w:val="24"/>
        </w:rPr>
        <w:t xml:space="preserve"> </w:t>
      </w:r>
      <w:r w:rsidRPr="006D5B1E">
        <w:rPr>
          <w:sz w:val="24"/>
          <w:szCs w:val="24"/>
        </w:rPr>
        <w:t>учебно-методическим,</w:t>
      </w:r>
      <w:r w:rsidRPr="006D5B1E">
        <w:rPr>
          <w:spacing w:val="1"/>
          <w:sz w:val="24"/>
          <w:szCs w:val="24"/>
        </w:rPr>
        <w:t xml:space="preserve"> </w:t>
      </w:r>
      <w:r w:rsidRPr="006D5B1E">
        <w:rPr>
          <w:sz w:val="24"/>
          <w:szCs w:val="24"/>
        </w:rPr>
        <w:t>всех</w:t>
      </w:r>
      <w:r w:rsidRPr="006D5B1E">
        <w:rPr>
          <w:spacing w:val="1"/>
          <w:sz w:val="24"/>
          <w:szCs w:val="24"/>
        </w:rPr>
        <w:t xml:space="preserve"> </w:t>
      </w:r>
      <w:r w:rsidRPr="006D5B1E">
        <w:rPr>
          <w:sz w:val="24"/>
          <w:szCs w:val="24"/>
        </w:rPr>
        <w:t>п</w:t>
      </w:r>
      <w:r w:rsidRPr="006D5B1E">
        <w:rPr>
          <w:sz w:val="24"/>
          <w:szCs w:val="24"/>
        </w:rPr>
        <w:t>о</w:t>
      </w:r>
      <w:r w:rsidRPr="006D5B1E">
        <w:rPr>
          <w:sz w:val="24"/>
          <w:szCs w:val="24"/>
        </w:rPr>
        <w:t>мещений</w:t>
      </w:r>
      <w:r w:rsidRPr="006D5B1E">
        <w:rPr>
          <w:spacing w:val="1"/>
          <w:sz w:val="24"/>
          <w:szCs w:val="24"/>
        </w:rPr>
        <w:t xml:space="preserve"> </w:t>
      </w:r>
      <w:r w:rsidRPr="006D5B1E">
        <w:rPr>
          <w:sz w:val="24"/>
          <w:szCs w:val="24"/>
        </w:rPr>
        <w:t>образовательной</w:t>
      </w:r>
      <w:r w:rsidRPr="006D5B1E">
        <w:rPr>
          <w:spacing w:val="1"/>
          <w:sz w:val="24"/>
          <w:szCs w:val="24"/>
        </w:rPr>
        <w:t xml:space="preserve"> </w:t>
      </w:r>
      <w:r w:rsidRPr="006D5B1E">
        <w:rPr>
          <w:sz w:val="24"/>
          <w:szCs w:val="24"/>
        </w:rPr>
        <w:t>организации,</w:t>
      </w:r>
      <w:r w:rsidRPr="006D5B1E">
        <w:rPr>
          <w:spacing w:val="1"/>
          <w:sz w:val="24"/>
          <w:szCs w:val="24"/>
        </w:rPr>
        <w:t xml:space="preserve"> </w:t>
      </w:r>
      <w:r w:rsidRPr="006D5B1E">
        <w:rPr>
          <w:sz w:val="24"/>
          <w:szCs w:val="24"/>
        </w:rPr>
        <w:t>создание</w:t>
      </w:r>
      <w:r w:rsidRPr="006D5B1E">
        <w:rPr>
          <w:spacing w:val="1"/>
          <w:sz w:val="24"/>
          <w:szCs w:val="24"/>
        </w:rPr>
        <w:t xml:space="preserve"> </w:t>
      </w:r>
      <w:r w:rsidRPr="006D5B1E">
        <w:rPr>
          <w:sz w:val="24"/>
          <w:szCs w:val="24"/>
        </w:rPr>
        <w:t>специальных условий</w:t>
      </w:r>
      <w:r w:rsidRPr="006D5B1E">
        <w:rPr>
          <w:spacing w:val="-2"/>
          <w:sz w:val="24"/>
          <w:szCs w:val="24"/>
        </w:rPr>
        <w:t xml:space="preserve"> </w:t>
      </w:r>
      <w:r w:rsidRPr="006D5B1E">
        <w:rPr>
          <w:sz w:val="24"/>
          <w:szCs w:val="24"/>
        </w:rPr>
        <w:t>для обучающихся с</w:t>
      </w:r>
      <w:r w:rsidRPr="006D5B1E">
        <w:rPr>
          <w:spacing w:val="1"/>
          <w:sz w:val="24"/>
          <w:szCs w:val="24"/>
        </w:rPr>
        <w:t xml:space="preserve"> </w:t>
      </w:r>
      <w:r w:rsidRPr="006D5B1E">
        <w:rPr>
          <w:sz w:val="24"/>
          <w:szCs w:val="24"/>
        </w:rPr>
        <w:t>ОВЗ);</w:t>
      </w:r>
    </w:p>
    <w:p w:rsidR="00AD7979" w:rsidRPr="006D5B1E" w:rsidRDefault="00E1458F" w:rsidP="006D5B1E">
      <w:pPr>
        <w:pStyle w:val="aff5"/>
        <w:tabs>
          <w:tab w:val="left" w:pos="10179"/>
        </w:tabs>
        <w:ind w:right="-27"/>
        <w:rPr>
          <w:sz w:val="24"/>
          <w:szCs w:val="24"/>
        </w:rPr>
      </w:pPr>
      <w:r w:rsidRPr="006D5B1E">
        <w:rPr>
          <w:sz w:val="24"/>
          <w:szCs w:val="24"/>
        </w:rPr>
        <w:t>-информационные</w:t>
      </w:r>
      <w:r w:rsidRPr="006D5B1E">
        <w:rPr>
          <w:spacing w:val="1"/>
          <w:sz w:val="24"/>
          <w:szCs w:val="24"/>
        </w:rPr>
        <w:t xml:space="preserve"> </w:t>
      </w:r>
      <w:r w:rsidRPr="006D5B1E">
        <w:rPr>
          <w:sz w:val="24"/>
          <w:szCs w:val="24"/>
        </w:rPr>
        <w:t>(знания</w:t>
      </w:r>
      <w:r w:rsidRPr="006D5B1E">
        <w:rPr>
          <w:spacing w:val="1"/>
          <w:sz w:val="24"/>
          <w:szCs w:val="24"/>
        </w:rPr>
        <w:t xml:space="preserve"> </w:t>
      </w:r>
      <w:r w:rsidRPr="006D5B1E">
        <w:rPr>
          <w:sz w:val="24"/>
          <w:szCs w:val="24"/>
        </w:rPr>
        <w:t>о конкретных</w:t>
      </w:r>
      <w:r w:rsidRPr="006D5B1E">
        <w:rPr>
          <w:spacing w:val="1"/>
          <w:sz w:val="24"/>
          <w:szCs w:val="24"/>
        </w:rPr>
        <w:t xml:space="preserve"> </w:t>
      </w:r>
      <w:r w:rsidRPr="006D5B1E">
        <w:rPr>
          <w:sz w:val="24"/>
          <w:szCs w:val="24"/>
        </w:rPr>
        <w:t>обучающихся</w:t>
      </w:r>
      <w:r w:rsidRPr="006D5B1E">
        <w:rPr>
          <w:spacing w:val="1"/>
          <w:sz w:val="24"/>
          <w:szCs w:val="24"/>
        </w:rPr>
        <w:t xml:space="preserve"> </w:t>
      </w:r>
      <w:r w:rsidRPr="006D5B1E">
        <w:rPr>
          <w:sz w:val="24"/>
          <w:szCs w:val="24"/>
        </w:rPr>
        <w:t>и ученических</w:t>
      </w:r>
      <w:r w:rsidRPr="006D5B1E">
        <w:rPr>
          <w:spacing w:val="1"/>
          <w:sz w:val="24"/>
          <w:szCs w:val="24"/>
        </w:rPr>
        <w:t xml:space="preserve"> </w:t>
      </w:r>
      <w:r w:rsidRPr="006D5B1E">
        <w:rPr>
          <w:sz w:val="24"/>
          <w:szCs w:val="24"/>
        </w:rPr>
        <w:t>коллективах,</w:t>
      </w:r>
      <w:r w:rsidRPr="006D5B1E">
        <w:rPr>
          <w:spacing w:val="21"/>
          <w:sz w:val="24"/>
          <w:szCs w:val="24"/>
        </w:rPr>
        <w:t xml:space="preserve"> </w:t>
      </w:r>
      <w:r w:rsidRPr="006D5B1E">
        <w:rPr>
          <w:sz w:val="24"/>
          <w:szCs w:val="24"/>
        </w:rPr>
        <w:t>о</w:t>
      </w:r>
      <w:r w:rsidRPr="006D5B1E">
        <w:rPr>
          <w:spacing w:val="-1"/>
          <w:sz w:val="24"/>
          <w:szCs w:val="24"/>
        </w:rPr>
        <w:t xml:space="preserve"> </w:t>
      </w:r>
      <w:r w:rsidRPr="006D5B1E">
        <w:rPr>
          <w:sz w:val="24"/>
          <w:szCs w:val="24"/>
        </w:rPr>
        <w:t>ходе</w:t>
      </w:r>
      <w:r w:rsidRPr="006D5B1E">
        <w:rPr>
          <w:spacing w:val="19"/>
          <w:sz w:val="24"/>
          <w:szCs w:val="24"/>
        </w:rPr>
        <w:t xml:space="preserve"> </w:t>
      </w:r>
      <w:r w:rsidRPr="006D5B1E">
        <w:rPr>
          <w:sz w:val="24"/>
          <w:szCs w:val="24"/>
        </w:rPr>
        <w:t>и</w:t>
      </w:r>
      <w:r w:rsidRPr="006D5B1E">
        <w:rPr>
          <w:spacing w:val="1"/>
          <w:sz w:val="24"/>
          <w:szCs w:val="24"/>
        </w:rPr>
        <w:t xml:space="preserve"> </w:t>
      </w:r>
      <w:r w:rsidRPr="006D5B1E">
        <w:rPr>
          <w:sz w:val="24"/>
          <w:szCs w:val="24"/>
        </w:rPr>
        <w:t>р</w:t>
      </w:r>
      <w:r w:rsidRPr="006D5B1E">
        <w:rPr>
          <w:sz w:val="24"/>
          <w:szCs w:val="24"/>
        </w:rPr>
        <w:t>е</w:t>
      </w:r>
      <w:r w:rsidRPr="006D5B1E">
        <w:rPr>
          <w:sz w:val="24"/>
          <w:szCs w:val="24"/>
        </w:rPr>
        <w:t>зультатах</w:t>
      </w:r>
      <w:r w:rsidRPr="006D5B1E">
        <w:rPr>
          <w:spacing w:val="23"/>
          <w:sz w:val="24"/>
          <w:szCs w:val="24"/>
        </w:rPr>
        <w:t xml:space="preserve"> </w:t>
      </w:r>
      <w:r w:rsidRPr="006D5B1E">
        <w:rPr>
          <w:sz w:val="24"/>
          <w:szCs w:val="24"/>
        </w:rPr>
        <w:t>процессов,</w:t>
      </w:r>
      <w:r w:rsidRPr="006D5B1E">
        <w:rPr>
          <w:spacing w:val="20"/>
          <w:sz w:val="24"/>
          <w:szCs w:val="24"/>
        </w:rPr>
        <w:t xml:space="preserve"> </w:t>
      </w:r>
      <w:r w:rsidRPr="006D5B1E">
        <w:rPr>
          <w:sz w:val="24"/>
          <w:szCs w:val="24"/>
        </w:rPr>
        <w:t>осуществляемых</w:t>
      </w:r>
      <w:r w:rsidRPr="006D5B1E">
        <w:rPr>
          <w:spacing w:val="23"/>
          <w:sz w:val="24"/>
          <w:szCs w:val="24"/>
        </w:rPr>
        <w:t xml:space="preserve"> </w:t>
      </w:r>
      <w:r w:rsidRPr="006D5B1E">
        <w:rPr>
          <w:sz w:val="24"/>
          <w:szCs w:val="24"/>
        </w:rPr>
        <w:t>школой</w:t>
      </w:r>
      <w:r w:rsidRPr="006D5B1E">
        <w:rPr>
          <w:spacing w:val="22"/>
          <w:sz w:val="24"/>
          <w:szCs w:val="24"/>
        </w:rPr>
        <w:t xml:space="preserve"> </w:t>
      </w:r>
      <w:r w:rsidRPr="006D5B1E">
        <w:rPr>
          <w:sz w:val="24"/>
          <w:szCs w:val="24"/>
        </w:rPr>
        <w:t>в</w:t>
      </w:r>
      <w:r w:rsidRPr="006D5B1E">
        <w:rPr>
          <w:spacing w:val="2"/>
          <w:sz w:val="24"/>
          <w:szCs w:val="24"/>
        </w:rPr>
        <w:t xml:space="preserve"> </w:t>
      </w:r>
      <w:r w:rsidRPr="006D5B1E">
        <w:rPr>
          <w:sz w:val="24"/>
          <w:szCs w:val="24"/>
        </w:rPr>
        <w:t>целом</w:t>
      </w:r>
      <w:r w:rsidRPr="006D5B1E">
        <w:rPr>
          <w:spacing w:val="-67"/>
          <w:sz w:val="24"/>
          <w:szCs w:val="24"/>
        </w:rPr>
        <w:t xml:space="preserve"> </w:t>
      </w:r>
      <w:r w:rsidRPr="006D5B1E">
        <w:rPr>
          <w:sz w:val="24"/>
          <w:szCs w:val="24"/>
        </w:rPr>
        <w:t>и</w:t>
      </w:r>
      <w:r w:rsidRPr="006D5B1E">
        <w:rPr>
          <w:spacing w:val="-1"/>
          <w:sz w:val="24"/>
          <w:szCs w:val="24"/>
        </w:rPr>
        <w:t xml:space="preserve"> </w:t>
      </w:r>
      <w:r w:rsidRPr="006D5B1E">
        <w:rPr>
          <w:sz w:val="24"/>
          <w:szCs w:val="24"/>
        </w:rPr>
        <w:t xml:space="preserve">каждым    </w:t>
      </w:r>
      <w:r w:rsidRPr="006D5B1E">
        <w:rPr>
          <w:spacing w:val="50"/>
          <w:sz w:val="24"/>
          <w:szCs w:val="24"/>
        </w:rPr>
        <w:t xml:space="preserve"> </w:t>
      </w:r>
      <w:r w:rsidRPr="006D5B1E">
        <w:rPr>
          <w:sz w:val="24"/>
          <w:szCs w:val="24"/>
        </w:rPr>
        <w:t xml:space="preserve">сотрудником     </w:t>
      </w:r>
      <w:r w:rsidRPr="006D5B1E">
        <w:rPr>
          <w:spacing w:val="50"/>
          <w:sz w:val="24"/>
          <w:szCs w:val="24"/>
        </w:rPr>
        <w:t xml:space="preserve"> </w:t>
      </w:r>
      <w:r w:rsidRPr="006D5B1E">
        <w:rPr>
          <w:sz w:val="24"/>
          <w:szCs w:val="24"/>
        </w:rPr>
        <w:t>в</w:t>
      </w:r>
      <w:r w:rsidRPr="006D5B1E">
        <w:rPr>
          <w:spacing w:val="-2"/>
          <w:sz w:val="24"/>
          <w:szCs w:val="24"/>
        </w:rPr>
        <w:t xml:space="preserve"> </w:t>
      </w:r>
      <w:r w:rsidRPr="006D5B1E">
        <w:rPr>
          <w:sz w:val="24"/>
          <w:szCs w:val="24"/>
        </w:rPr>
        <w:t>отдельн</w:t>
      </w:r>
      <w:r w:rsidRPr="006D5B1E">
        <w:rPr>
          <w:sz w:val="24"/>
          <w:szCs w:val="24"/>
        </w:rPr>
        <w:t>о</w:t>
      </w:r>
      <w:r w:rsidRPr="006D5B1E">
        <w:rPr>
          <w:sz w:val="24"/>
          <w:szCs w:val="24"/>
        </w:rPr>
        <w:t xml:space="preserve">сти),     </w:t>
      </w:r>
      <w:r w:rsidRPr="006D5B1E">
        <w:rPr>
          <w:spacing w:val="50"/>
          <w:sz w:val="24"/>
          <w:szCs w:val="24"/>
        </w:rPr>
        <w:t xml:space="preserve"> </w:t>
      </w:r>
      <w:r w:rsidRPr="006D5B1E">
        <w:rPr>
          <w:sz w:val="24"/>
          <w:szCs w:val="24"/>
        </w:rPr>
        <w:t>а</w:t>
      </w:r>
      <w:r w:rsidRPr="006D5B1E">
        <w:rPr>
          <w:spacing w:val="1"/>
          <w:sz w:val="24"/>
          <w:szCs w:val="24"/>
        </w:rPr>
        <w:t xml:space="preserve"> </w:t>
      </w:r>
      <w:r w:rsidRPr="006D5B1E">
        <w:rPr>
          <w:sz w:val="24"/>
          <w:szCs w:val="24"/>
        </w:rPr>
        <w:t xml:space="preserve">также     </w:t>
      </w:r>
      <w:r w:rsidRPr="006D5B1E">
        <w:rPr>
          <w:spacing w:val="49"/>
          <w:sz w:val="24"/>
          <w:szCs w:val="24"/>
        </w:rPr>
        <w:t xml:space="preserve"> </w:t>
      </w:r>
      <w:r w:rsidRPr="006D5B1E">
        <w:rPr>
          <w:sz w:val="24"/>
          <w:szCs w:val="24"/>
        </w:rPr>
        <w:t>профессиональный</w:t>
      </w:r>
      <w:r w:rsidRPr="006D5B1E">
        <w:rPr>
          <w:spacing w:val="-68"/>
          <w:sz w:val="24"/>
          <w:szCs w:val="24"/>
        </w:rPr>
        <w:t xml:space="preserve"> </w:t>
      </w:r>
      <w:r w:rsidRPr="006D5B1E">
        <w:rPr>
          <w:sz w:val="24"/>
          <w:szCs w:val="24"/>
        </w:rPr>
        <w:t>и</w:t>
      </w:r>
      <w:r w:rsidRPr="006D5B1E">
        <w:rPr>
          <w:spacing w:val="-2"/>
          <w:sz w:val="24"/>
          <w:szCs w:val="24"/>
        </w:rPr>
        <w:t xml:space="preserve"> </w:t>
      </w:r>
      <w:r w:rsidRPr="006D5B1E">
        <w:rPr>
          <w:sz w:val="24"/>
          <w:szCs w:val="24"/>
        </w:rPr>
        <w:t>жизненный</w:t>
      </w:r>
      <w:r w:rsidRPr="006D5B1E">
        <w:rPr>
          <w:spacing w:val="-4"/>
          <w:sz w:val="24"/>
          <w:szCs w:val="24"/>
        </w:rPr>
        <w:t xml:space="preserve"> </w:t>
      </w:r>
      <w:r w:rsidRPr="006D5B1E">
        <w:rPr>
          <w:sz w:val="24"/>
          <w:szCs w:val="24"/>
        </w:rPr>
        <w:t>опыт</w:t>
      </w:r>
      <w:r w:rsidRPr="006D5B1E">
        <w:rPr>
          <w:spacing w:val="-5"/>
          <w:sz w:val="24"/>
          <w:szCs w:val="24"/>
        </w:rPr>
        <w:t xml:space="preserve"> </w:t>
      </w:r>
      <w:r w:rsidRPr="006D5B1E">
        <w:rPr>
          <w:sz w:val="24"/>
          <w:szCs w:val="24"/>
        </w:rPr>
        <w:t>педагогов,</w:t>
      </w:r>
      <w:r w:rsidRPr="006D5B1E">
        <w:rPr>
          <w:spacing w:val="-3"/>
          <w:sz w:val="24"/>
          <w:szCs w:val="24"/>
        </w:rPr>
        <w:t xml:space="preserve"> </w:t>
      </w:r>
      <w:r w:rsidRPr="006D5B1E">
        <w:rPr>
          <w:sz w:val="24"/>
          <w:szCs w:val="24"/>
        </w:rPr>
        <w:t>администрации,</w:t>
      </w:r>
      <w:r w:rsidRPr="006D5B1E">
        <w:rPr>
          <w:spacing w:val="-2"/>
          <w:sz w:val="24"/>
          <w:szCs w:val="24"/>
        </w:rPr>
        <w:t xml:space="preserve"> </w:t>
      </w:r>
      <w:r w:rsidRPr="006D5B1E">
        <w:rPr>
          <w:sz w:val="24"/>
          <w:szCs w:val="24"/>
        </w:rPr>
        <w:t>прочих рабо</w:t>
      </w:r>
      <w:r w:rsidRPr="006D5B1E">
        <w:rPr>
          <w:sz w:val="24"/>
          <w:szCs w:val="24"/>
        </w:rPr>
        <w:t>т</w:t>
      </w:r>
      <w:r w:rsidRPr="006D5B1E">
        <w:rPr>
          <w:sz w:val="24"/>
          <w:szCs w:val="24"/>
        </w:rPr>
        <w:t>ников</w:t>
      </w:r>
      <w:r w:rsidRPr="006D5B1E">
        <w:rPr>
          <w:spacing w:val="-4"/>
          <w:sz w:val="24"/>
          <w:szCs w:val="24"/>
        </w:rPr>
        <w:t xml:space="preserve"> </w:t>
      </w:r>
      <w:r w:rsidRPr="006D5B1E">
        <w:rPr>
          <w:sz w:val="24"/>
          <w:szCs w:val="24"/>
        </w:rPr>
        <w:t>школы).</w:t>
      </w:r>
    </w:p>
    <w:p w:rsidR="00AD7979" w:rsidRPr="006D5B1E" w:rsidRDefault="00E1458F" w:rsidP="006D5B1E">
      <w:pPr>
        <w:pStyle w:val="aff5"/>
        <w:tabs>
          <w:tab w:val="left" w:pos="10179"/>
        </w:tabs>
        <w:ind w:right="-27" w:firstLine="707"/>
        <w:rPr>
          <w:sz w:val="24"/>
          <w:szCs w:val="24"/>
        </w:rPr>
      </w:pPr>
      <w:r w:rsidRPr="006D5B1E">
        <w:rPr>
          <w:sz w:val="24"/>
          <w:szCs w:val="24"/>
        </w:rPr>
        <w:t>Внешние</w:t>
      </w:r>
      <w:r w:rsidRPr="006D5B1E">
        <w:rPr>
          <w:spacing w:val="1"/>
          <w:sz w:val="24"/>
          <w:szCs w:val="24"/>
        </w:rPr>
        <w:t xml:space="preserve"> </w:t>
      </w:r>
      <w:r w:rsidRPr="006D5B1E">
        <w:rPr>
          <w:sz w:val="24"/>
          <w:szCs w:val="24"/>
        </w:rPr>
        <w:t>ресурсы,</w:t>
      </w:r>
      <w:r w:rsidRPr="006D5B1E">
        <w:rPr>
          <w:spacing w:val="1"/>
          <w:sz w:val="24"/>
          <w:szCs w:val="24"/>
        </w:rPr>
        <w:t xml:space="preserve"> </w:t>
      </w:r>
      <w:r w:rsidRPr="006D5B1E">
        <w:rPr>
          <w:sz w:val="24"/>
          <w:szCs w:val="24"/>
        </w:rPr>
        <w:t>представляют</w:t>
      </w:r>
      <w:r w:rsidRPr="006D5B1E">
        <w:rPr>
          <w:spacing w:val="1"/>
          <w:sz w:val="24"/>
          <w:szCs w:val="24"/>
        </w:rPr>
        <w:t xml:space="preserve"> </w:t>
      </w:r>
      <w:r w:rsidRPr="006D5B1E">
        <w:rPr>
          <w:sz w:val="24"/>
          <w:szCs w:val="24"/>
        </w:rPr>
        <w:t>собой</w:t>
      </w:r>
      <w:r w:rsidRPr="006D5B1E">
        <w:rPr>
          <w:spacing w:val="1"/>
          <w:sz w:val="24"/>
          <w:szCs w:val="24"/>
        </w:rPr>
        <w:t xml:space="preserve"> </w:t>
      </w:r>
      <w:r w:rsidRPr="006D5B1E">
        <w:rPr>
          <w:sz w:val="24"/>
          <w:szCs w:val="24"/>
        </w:rPr>
        <w:t>сторонние</w:t>
      </w:r>
      <w:r w:rsidRPr="006D5B1E">
        <w:rPr>
          <w:spacing w:val="1"/>
          <w:sz w:val="24"/>
          <w:szCs w:val="24"/>
        </w:rPr>
        <w:t xml:space="preserve"> </w:t>
      </w:r>
      <w:r w:rsidRPr="006D5B1E">
        <w:rPr>
          <w:sz w:val="24"/>
          <w:szCs w:val="24"/>
        </w:rPr>
        <w:t>образовательные</w:t>
      </w:r>
      <w:r w:rsidRPr="006D5B1E">
        <w:rPr>
          <w:spacing w:val="1"/>
          <w:sz w:val="24"/>
          <w:szCs w:val="24"/>
        </w:rPr>
        <w:t xml:space="preserve"> </w:t>
      </w:r>
      <w:r w:rsidRPr="006D5B1E">
        <w:rPr>
          <w:sz w:val="24"/>
          <w:szCs w:val="24"/>
        </w:rPr>
        <w:t>организации,</w:t>
      </w:r>
      <w:r w:rsidRPr="006D5B1E">
        <w:rPr>
          <w:spacing w:val="28"/>
          <w:sz w:val="24"/>
          <w:szCs w:val="24"/>
        </w:rPr>
        <w:t xml:space="preserve"> </w:t>
      </w:r>
      <w:r w:rsidRPr="006D5B1E">
        <w:rPr>
          <w:sz w:val="24"/>
          <w:szCs w:val="24"/>
        </w:rPr>
        <w:t>реализу</w:t>
      </w:r>
      <w:r w:rsidRPr="006D5B1E">
        <w:rPr>
          <w:sz w:val="24"/>
          <w:szCs w:val="24"/>
        </w:rPr>
        <w:t>ю</w:t>
      </w:r>
      <w:r w:rsidRPr="006D5B1E">
        <w:rPr>
          <w:sz w:val="24"/>
          <w:szCs w:val="24"/>
        </w:rPr>
        <w:t>щие</w:t>
      </w:r>
      <w:r w:rsidRPr="006D5B1E">
        <w:rPr>
          <w:spacing w:val="29"/>
          <w:sz w:val="24"/>
          <w:szCs w:val="24"/>
        </w:rPr>
        <w:t xml:space="preserve"> </w:t>
      </w:r>
      <w:r w:rsidRPr="006D5B1E">
        <w:rPr>
          <w:sz w:val="24"/>
          <w:szCs w:val="24"/>
        </w:rPr>
        <w:t>дополнительные</w:t>
      </w:r>
      <w:r w:rsidRPr="006D5B1E">
        <w:rPr>
          <w:spacing w:val="27"/>
          <w:sz w:val="24"/>
          <w:szCs w:val="24"/>
        </w:rPr>
        <w:t xml:space="preserve"> </w:t>
      </w:r>
      <w:r w:rsidRPr="006D5B1E">
        <w:rPr>
          <w:sz w:val="24"/>
          <w:szCs w:val="24"/>
        </w:rPr>
        <w:t>общеобразовательные</w:t>
      </w:r>
      <w:r w:rsidRPr="006D5B1E">
        <w:rPr>
          <w:spacing w:val="29"/>
          <w:sz w:val="24"/>
          <w:szCs w:val="24"/>
        </w:rPr>
        <w:t xml:space="preserve"> </w:t>
      </w:r>
      <w:r w:rsidRPr="006D5B1E">
        <w:rPr>
          <w:sz w:val="24"/>
          <w:szCs w:val="24"/>
        </w:rPr>
        <w:t>программы,</w:t>
      </w:r>
      <w:r w:rsidRPr="006D5B1E">
        <w:rPr>
          <w:spacing w:val="-67"/>
          <w:sz w:val="24"/>
          <w:szCs w:val="24"/>
        </w:rPr>
        <w:t xml:space="preserve"> </w:t>
      </w:r>
      <w:r w:rsidRPr="006D5B1E">
        <w:rPr>
          <w:sz w:val="24"/>
          <w:szCs w:val="24"/>
        </w:rPr>
        <w:t>а также</w:t>
      </w:r>
      <w:r w:rsidRPr="006D5B1E">
        <w:rPr>
          <w:spacing w:val="1"/>
          <w:sz w:val="24"/>
          <w:szCs w:val="24"/>
        </w:rPr>
        <w:t xml:space="preserve"> </w:t>
      </w:r>
      <w:r w:rsidRPr="006D5B1E">
        <w:rPr>
          <w:sz w:val="24"/>
          <w:szCs w:val="24"/>
        </w:rPr>
        <w:t>организации,</w:t>
      </w:r>
      <w:r w:rsidRPr="006D5B1E">
        <w:rPr>
          <w:spacing w:val="70"/>
          <w:sz w:val="24"/>
          <w:szCs w:val="24"/>
        </w:rPr>
        <w:t xml:space="preserve"> </w:t>
      </w:r>
      <w:r w:rsidRPr="006D5B1E">
        <w:rPr>
          <w:sz w:val="24"/>
          <w:szCs w:val="24"/>
        </w:rPr>
        <w:t>оказывающие</w:t>
      </w:r>
      <w:r w:rsidRPr="006D5B1E">
        <w:rPr>
          <w:spacing w:val="70"/>
          <w:sz w:val="24"/>
          <w:szCs w:val="24"/>
        </w:rPr>
        <w:t xml:space="preserve"> </w:t>
      </w:r>
      <w:r w:rsidRPr="006D5B1E">
        <w:rPr>
          <w:sz w:val="24"/>
          <w:szCs w:val="24"/>
        </w:rPr>
        <w:t>пс</w:t>
      </w:r>
      <w:r w:rsidRPr="006D5B1E">
        <w:rPr>
          <w:sz w:val="24"/>
          <w:szCs w:val="24"/>
        </w:rPr>
        <w:t>и</w:t>
      </w:r>
      <w:r w:rsidRPr="006D5B1E">
        <w:rPr>
          <w:sz w:val="24"/>
          <w:szCs w:val="24"/>
        </w:rPr>
        <w:t>холого-педагогическую,</w:t>
      </w:r>
      <w:r w:rsidRPr="006D5B1E">
        <w:rPr>
          <w:spacing w:val="70"/>
          <w:sz w:val="24"/>
          <w:szCs w:val="24"/>
        </w:rPr>
        <w:t xml:space="preserve"> </w:t>
      </w:r>
      <w:r w:rsidRPr="006D5B1E">
        <w:rPr>
          <w:sz w:val="24"/>
          <w:szCs w:val="24"/>
        </w:rPr>
        <w:t>медицинскую</w:t>
      </w:r>
      <w:r w:rsidRPr="006D5B1E">
        <w:rPr>
          <w:spacing w:val="-67"/>
          <w:sz w:val="24"/>
          <w:szCs w:val="24"/>
        </w:rPr>
        <w:t xml:space="preserve"> </w:t>
      </w:r>
      <w:r w:rsidRPr="006D5B1E">
        <w:rPr>
          <w:sz w:val="24"/>
          <w:szCs w:val="24"/>
        </w:rPr>
        <w:t>и</w:t>
      </w:r>
      <w:r w:rsidRPr="006D5B1E">
        <w:rPr>
          <w:spacing w:val="-1"/>
          <w:sz w:val="24"/>
          <w:szCs w:val="24"/>
        </w:rPr>
        <w:t xml:space="preserve"> </w:t>
      </w:r>
      <w:r w:rsidRPr="006D5B1E">
        <w:rPr>
          <w:sz w:val="24"/>
          <w:szCs w:val="24"/>
        </w:rPr>
        <w:t>социальную</w:t>
      </w:r>
      <w:r w:rsidRPr="006D5B1E">
        <w:rPr>
          <w:spacing w:val="23"/>
          <w:sz w:val="24"/>
          <w:szCs w:val="24"/>
        </w:rPr>
        <w:t xml:space="preserve"> </w:t>
      </w:r>
      <w:r w:rsidRPr="006D5B1E">
        <w:rPr>
          <w:sz w:val="24"/>
          <w:szCs w:val="24"/>
        </w:rPr>
        <w:t>помощь</w:t>
      </w:r>
      <w:r w:rsidRPr="006D5B1E">
        <w:rPr>
          <w:spacing w:val="23"/>
          <w:sz w:val="24"/>
          <w:szCs w:val="24"/>
        </w:rPr>
        <w:t xml:space="preserve"> </w:t>
      </w:r>
      <w:r w:rsidRPr="006D5B1E">
        <w:rPr>
          <w:sz w:val="24"/>
          <w:szCs w:val="24"/>
        </w:rPr>
        <w:t>обучающимся,</w:t>
      </w:r>
      <w:r w:rsidRPr="006D5B1E">
        <w:rPr>
          <w:spacing w:val="21"/>
          <w:sz w:val="24"/>
          <w:szCs w:val="24"/>
        </w:rPr>
        <w:t xml:space="preserve"> </w:t>
      </w:r>
      <w:r w:rsidRPr="006D5B1E">
        <w:rPr>
          <w:sz w:val="24"/>
          <w:szCs w:val="24"/>
        </w:rPr>
        <w:t>испытывающим</w:t>
      </w:r>
      <w:r w:rsidRPr="006D5B1E">
        <w:rPr>
          <w:spacing w:val="22"/>
          <w:sz w:val="24"/>
          <w:szCs w:val="24"/>
        </w:rPr>
        <w:t xml:space="preserve"> </w:t>
      </w:r>
      <w:r w:rsidRPr="006D5B1E">
        <w:rPr>
          <w:sz w:val="24"/>
          <w:szCs w:val="24"/>
        </w:rPr>
        <w:t>трудности</w:t>
      </w:r>
      <w:r w:rsidRPr="006D5B1E">
        <w:rPr>
          <w:spacing w:val="24"/>
          <w:sz w:val="24"/>
          <w:szCs w:val="24"/>
        </w:rPr>
        <w:t xml:space="preserve"> </w:t>
      </w:r>
      <w:r w:rsidRPr="006D5B1E">
        <w:rPr>
          <w:sz w:val="24"/>
          <w:szCs w:val="24"/>
        </w:rPr>
        <w:t>в</w:t>
      </w:r>
      <w:r w:rsidRPr="006D5B1E">
        <w:rPr>
          <w:spacing w:val="-5"/>
          <w:sz w:val="24"/>
          <w:szCs w:val="24"/>
        </w:rPr>
        <w:t xml:space="preserve"> </w:t>
      </w:r>
      <w:r w:rsidRPr="006D5B1E">
        <w:rPr>
          <w:sz w:val="24"/>
          <w:szCs w:val="24"/>
        </w:rPr>
        <w:t>освоении</w:t>
      </w:r>
      <w:r w:rsidR="0009217D" w:rsidRPr="006D5B1E">
        <w:rPr>
          <w:sz w:val="24"/>
          <w:szCs w:val="24"/>
        </w:rPr>
        <w:t xml:space="preserve"> </w:t>
      </w:r>
      <w:r w:rsidRPr="006D5B1E">
        <w:rPr>
          <w:sz w:val="24"/>
          <w:szCs w:val="24"/>
        </w:rPr>
        <w:t>основной</w:t>
      </w:r>
      <w:r w:rsidRPr="006D5B1E">
        <w:rPr>
          <w:spacing w:val="1"/>
          <w:sz w:val="24"/>
          <w:szCs w:val="24"/>
        </w:rPr>
        <w:t xml:space="preserve"> </w:t>
      </w:r>
      <w:r w:rsidRPr="006D5B1E">
        <w:rPr>
          <w:sz w:val="24"/>
          <w:szCs w:val="24"/>
        </w:rPr>
        <w:t>общеобразовательной</w:t>
      </w:r>
      <w:r w:rsidRPr="006D5B1E">
        <w:rPr>
          <w:spacing w:val="1"/>
          <w:sz w:val="24"/>
          <w:szCs w:val="24"/>
        </w:rPr>
        <w:t xml:space="preserve"> </w:t>
      </w:r>
      <w:r w:rsidRPr="006D5B1E">
        <w:rPr>
          <w:sz w:val="24"/>
          <w:szCs w:val="24"/>
        </w:rPr>
        <w:t>программы</w:t>
      </w:r>
      <w:r w:rsidRPr="006D5B1E">
        <w:rPr>
          <w:spacing w:val="1"/>
          <w:sz w:val="24"/>
          <w:szCs w:val="24"/>
        </w:rPr>
        <w:t xml:space="preserve"> </w:t>
      </w:r>
      <w:r w:rsidRPr="006D5B1E">
        <w:rPr>
          <w:sz w:val="24"/>
          <w:szCs w:val="24"/>
        </w:rPr>
        <w:t>и адаптированной</w:t>
      </w:r>
      <w:r w:rsidRPr="006D5B1E">
        <w:rPr>
          <w:spacing w:val="1"/>
          <w:sz w:val="24"/>
          <w:szCs w:val="24"/>
        </w:rPr>
        <w:t xml:space="preserve"> </w:t>
      </w:r>
      <w:r w:rsidRPr="006D5B1E">
        <w:rPr>
          <w:sz w:val="24"/>
          <w:szCs w:val="24"/>
        </w:rPr>
        <w:t>основной</w:t>
      </w:r>
      <w:r w:rsidRPr="006D5B1E">
        <w:rPr>
          <w:spacing w:val="1"/>
          <w:sz w:val="24"/>
          <w:szCs w:val="24"/>
        </w:rPr>
        <w:t xml:space="preserve"> </w:t>
      </w:r>
      <w:r w:rsidRPr="006D5B1E">
        <w:rPr>
          <w:sz w:val="24"/>
          <w:szCs w:val="24"/>
        </w:rPr>
        <w:t>о</w:t>
      </w:r>
      <w:r w:rsidRPr="006D5B1E">
        <w:rPr>
          <w:sz w:val="24"/>
          <w:szCs w:val="24"/>
        </w:rPr>
        <w:t>б</w:t>
      </w:r>
      <w:r w:rsidRPr="006D5B1E">
        <w:rPr>
          <w:sz w:val="24"/>
          <w:szCs w:val="24"/>
        </w:rPr>
        <w:t>щеобразовательной</w:t>
      </w:r>
      <w:r w:rsidRPr="006D5B1E">
        <w:rPr>
          <w:spacing w:val="-4"/>
          <w:sz w:val="24"/>
          <w:szCs w:val="24"/>
        </w:rPr>
        <w:t xml:space="preserve"> </w:t>
      </w:r>
      <w:r w:rsidRPr="006D5B1E">
        <w:rPr>
          <w:sz w:val="24"/>
          <w:szCs w:val="24"/>
        </w:rPr>
        <w:t>программы.</w:t>
      </w:r>
    </w:p>
    <w:p w:rsidR="00AD7979" w:rsidRPr="006D5B1E" w:rsidRDefault="00E1458F" w:rsidP="006D5B1E">
      <w:pPr>
        <w:pStyle w:val="aff5"/>
        <w:tabs>
          <w:tab w:val="left" w:pos="10179"/>
        </w:tabs>
        <w:ind w:right="-27" w:firstLine="707"/>
        <w:rPr>
          <w:sz w:val="24"/>
          <w:szCs w:val="24"/>
        </w:rPr>
      </w:pPr>
      <w:r w:rsidRPr="006D5B1E">
        <w:rPr>
          <w:sz w:val="24"/>
          <w:szCs w:val="24"/>
        </w:rPr>
        <w:t>Контроль</w:t>
      </w:r>
      <w:r w:rsidRPr="006D5B1E">
        <w:rPr>
          <w:spacing w:val="1"/>
          <w:sz w:val="24"/>
          <w:szCs w:val="24"/>
        </w:rPr>
        <w:t xml:space="preserve"> </w:t>
      </w:r>
      <w:r w:rsidRPr="006D5B1E">
        <w:rPr>
          <w:sz w:val="24"/>
          <w:szCs w:val="24"/>
        </w:rPr>
        <w:t>качества образования осуществляется</w:t>
      </w:r>
      <w:r w:rsidRPr="006D5B1E">
        <w:rPr>
          <w:spacing w:val="1"/>
          <w:sz w:val="24"/>
          <w:szCs w:val="24"/>
        </w:rPr>
        <w:t xml:space="preserve"> </w:t>
      </w:r>
      <w:r w:rsidRPr="006D5B1E">
        <w:rPr>
          <w:sz w:val="24"/>
          <w:szCs w:val="24"/>
        </w:rPr>
        <w:t>с помощью</w:t>
      </w:r>
      <w:r w:rsidRPr="006D5B1E">
        <w:rPr>
          <w:spacing w:val="1"/>
          <w:sz w:val="24"/>
          <w:szCs w:val="24"/>
        </w:rPr>
        <w:t xml:space="preserve"> </w:t>
      </w:r>
      <w:r w:rsidRPr="006D5B1E">
        <w:rPr>
          <w:sz w:val="24"/>
          <w:szCs w:val="24"/>
        </w:rPr>
        <w:t>внутренней</w:t>
      </w:r>
      <w:r w:rsidRPr="006D5B1E">
        <w:rPr>
          <w:spacing w:val="1"/>
          <w:sz w:val="24"/>
          <w:szCs w:val="24"/>
        </w:rPr>
        <w:t xml:space="preserve"> </w:t>
      </w:r>
      <w:r w:rsidRPr="006D5B1E">
        <w:rPr>
          <w:sz w:val="24"/>
          <w:szCs w:val="24"/>
        </w:rPr>
        <w:t>системы оценки к</w:t>
      </w:r>
      <w:r w:rsidRPr="006D5B1E">
        <w:rPr>
          <w:sz w:val="24"/>
          <w:szCs w:val="24"/>
        </w:rPr>
        <w:t>а</w:t>
      </w:r>
      <w:r w:rsidRPr="006D5B1E">
        <w:rPr>
          <w:sz w:val="24"/>
          <w:szCs w:val="24"/>
        </w:rPr>
        <w:t>чества образования (ВСОКО) образовательной организации,</w:t>
      </w:r>
      <w:r w:rsidRPr="006D5B1E">
        <w:rPr>
          <w:spacing w:val="1"/>
          <w:sz w:val="24"/>
          <w:szCs w:val="24"/>
        </w:rPr>
        <w:t xml:space="preserve"> </w:t>
      </w:r>
      <w:r w:rsidRPr="006D5B1E">
        <w:rPr>
          <w:sz w:val="24"/>
          <w:szCs w:val="24"/>
        </w:rPr>
        <w:t>которая</w:t>
      </w:r>
      <w:r w:rsidRPr="006D5B1E">
        <w:rPr>
          <w:spacing w:val="1"/>
          <w:sz w:val="24"/>
          <w:szCs w:val="24"/>
        </w:rPr>
        <w:t xml:space="preserve"> </w:t>
      </w:r>
      <w:r w:rsidRPr="006D5B1E">
        <w:rPr>
          <w:sz w:val="24"/>
          <w:szCs w:val="24"/>
        </w:rPr>
        <w:t>регламентируется</w:t>
      </w:r>
      <w:r w:rsidRPr="006D5B1E">
        <w:rPr>
          <w:spacing w:val="1"/>
          <w:sz w:val="24"/>
          <w:szCs w:val="24"/>
        </w:rPr>
        <w:t xml:space="preserve"> </w:t>
      </w:r>
      <w:r w:rsidRPr="006D5B1E">
        <w:rPr>
          <w:sz w:val="24"/>
          <w:szCs w:val="24"/>
        </w:rPr>
        <w:t>положением</w:t>
      </w:r>
      <w:r w:rsidRPr="006D5B1E">
        <w:rPr>
          <w:spacing w:val="1"/>
          <w:sz w:val="24"/>
          <w:szCs w:val="24"/>
        </w:rPr>
        <w:t xml:space="preserve"> </w:t>
      </w:r>
      <w:r w:rsidRPr="006D5B1E">
        <w:rPr>
          <w:sz w:val="24"/>
          <w:szCs w:val="24"/>
        </w:rPr>
        <w:t>о ВСОКО.</w:t>
      </w:r>
      <w:r w:rsidRPr="006D5B1E">
        <w:rPr>
          <w:spacing w:val="1"/>
          <w:sz w:val="24"/>
          <w:szCs w:val="24"/>
        </w:rPr>
        <w:t xml:space="preserve"> </w:t>
      </w:r>
      <w:r w:rsidRPr="006D5B1E">
        <w:rPr>
          <w:sz w:val="24"/>
          <w:szCs w:val="24"/>
        </w:rPr>
        <w:t>Работа</w:t>
      </w:r>
      <w:r w:rsidRPr="006D5B1E">
        <w:rPr>
          <w:spacing w:val="1"/>
          <w:sz w:val="24"/>
          <w:szCs w:val="24"/>
        </w:rPr>
        <w:t xml:space="preserve"> </w:t>
      </w:r>
      <w:r w:rsidRPr="006D5B1E">
        <w:rPr>
          <w:sz w:val="24"/>
          <w:szCs w:val="24"/>
        </w:rPr>
        <w:t>системы</w:t>
      </w:r>
      <w:r w:rsidRPr="006D5B1E">
        <w:rPr>
          <w:spacing w:val="1"/>
          <w:sz w:val="24"/>
          <w:szCs w:val="24"/>
        </w:rPr>
        <w:t xml:space="preserve"> </w:t>
      </w:r>
      <w:r w:rsidRPr="006D5B1E">
        <w:rPr>
          <w:sz w:val="24"/>
          <w:szCs w:val="24"/>
        </w:rPr>
        <w:t>осуществляется</w:t>
      </w:r>
      <w:r w:rsidRPr="006D5B1E">
        <w:rPr>
          <w:spacing w:val="1"/>
          <w:sz w:val="24"/>
          <w:szCs w:val="24"/>
        </w:rPr>
        <w:t xml:space="preserve"> </w:t>
      </w:r>
      <w:r w:rsidRPr="006D5B1E">
        <w:rPr>
          <w:sz w:val="24"/>
          <w:szCs w:val="24"/>
        </w:rPr>
        <w:t>посредством</w:t>
      </w:r>
      <w:r w:rsidRPr="006D5B1E">
        <w:rPr>
          <w:spacing w:val="1"/>
          <w:sz w:val="24"/>
          <w:szCs w:val="24"/>
        </w:rPr>
        <w:t xml:space="preserve"> </w:t>
      </w:r>
      <w:r w:rsidRPr="006D5B1E">
        <w:rPr>
          <w:sz w:val="24"/>
          <w:szCs w:val="24"/>
        </w:rPr>
        <w:t>планирования</w:t>
      </w:r>
      <w:r w:rsidRPr="006D5B1E">
        <w:rPr>
          <w:spacing w:val="1"/>
          <w:sz w:val="24"/>
          <w:szCs w:val="24"/>
        </w:rPr>
        <w:t xml:space="preserve"> </w:t>
      </w:r>
      <w:r w:rsidRPr="006D5B1E">
        <w:rPr>
          <w:sz w:val="24"/>
          <w:szCs w:val="24"/>
        </w:rPr>
        <w:t>контроля</w:t>
      </w:r>
      <w:r w:rsidRPr="006D5B1E">
        <w:rPr>
          <w:spacing w:val="1"/>
          <w:sz w:val="24"/>
          <w:szCs w:val="24"/>
        </w:rPr>
        <w:t xml:space="preserve"> </w:t>
      </w:r>
      <w:r w:rsidRPr="006D5B1E">
        <w:rPr>
          <w:sz w:val="24"/>
          <w:szCs w:val="24"/>
        </w:rPr>
        <w:t>основных</w:t>
      </w:r>
      <w:r w:rsidRPr="006D5B1E">
        <w:rPr>
          <w:spacing w:val="1"/>
          <w:sz w:val="24"/>
          <w:szCs w:val="24"/>
        </w:rPr>
        <w:t xml:space="preserve"> </w:t>
      </w:r>
      <w:r w:rsidRPr="006D5B1E">
        <w:rPr>
          <w:sz w:val="24"/>
          <w:szCs w:val="24"/>
        </w:rPr>
        <w:t>напра</w:t>
      </w:r>
      <w:r w:rsidRPr="006D5B1E">
        <w:rPr>
          <w:sz w:val="24"/>
          <w:szCs w:val="24"/>
        </w:rPr>
        <w:t>в</w:t>
      </w:r>
      <w:r w:rsidRPr="006D5B1E">
        <w:rPr>
          <w:sz w:val="24"/>
          <w:szCs w:val="24"/>
        </w:rPr>
        <w:t>лений</w:t>
      </w:r>
      <w:r w:rsidRPr="006D5B1E">
        <w:rPr>
          <w:spacing w:val="1"/>
          <w:sz w:val="24"/>
          <w:szCs w:val="24"/>
        </w:rPr>
        <w:t xml:space="preserve"> </w:t>
      </w:r>
      <w:r w:rsidRPr="006D5B1E">
        <w:rPr>
          <w:sz w:val="24"/>
          <w:szCs w:val="24"/>
        </w:rPr>
        <w:t>деятельности</w:t>
      </w:r>
      <w:r w:rsidRPr="006D5B1E">
        <w:rPr>
          <w:spacing w:val="1"/>
          <w:sz w:val="24"/>
          <w:szCs w:val="24"/>
        </w:rPr>
        <w:t xml:space="preserve"> </w:t>
      </w:r>
      <w:r w:rsidRPr="006D5B1E">
        <w:rPr>
          <w:sz w:val="24"/>
          <w:szCs w:val="24"/>
        </w:rPr>
        <w:t>образовательной</w:t>
      </w:r>
      <w:r w:rsidRPr="006D5B1E">
        <w:rPr>
          <w:spacing w:val="1"/>
          <w:sz w:val="24"/>
          <w:szCs w:val="24"/>
        </w:rPr>
        <w:t xml:space="preserve"> </w:t>
      </w:r>
      <w:r w:rsidRPr="006D5B1E">
        <w:rPr>
          <w:sz w:val="24"/>
          <w:szCs w:val="24"/>
        </w:rPr>
        <w:t>организации,</w:t>
      </w:r>
      <w:r w:rsidRPr="006D5B1E">
        <w:rPr>
          <w:spacing w:val="1"/>
          <w:sz w:val="24"/>
          <w:szCs w:val="24"/>
        </w:rPr>
        <w:t xml:space="preserve"> </w:t>
      </w:r>
      <w:r w:rsidRPr="006D5B1E">
        <w:rPr>
          <w:sz w:val="24"/>
          <w:szCs w:val="24"/>
        </w:rPr>
        <w:t>в том</w:t>
      </w:r>
      <w:r w:rsidRPr="006D5B1E">
        <w:rPr>
          <w:spacing w:val="1"/>
          <w:sz w:val="24"/>
          <w:szCs w:val="24"/>
        </w:rPr>
        <w:t xml:space="preserve"> </w:t>
      </w:r>
      <w:r w:rsidRPr="006D5B1E">
        <w:rPr>
          <w:sz w:val="24"/>
          <w:szCs w:val="24"/>
        </w:rPr>
        <w:t>числе</w:t>
      </w:r>
      <w:r w:rsidRPr="006D5B1E">
        <w:rPr>
          <w:spacing w:val="1"/>
          <w:sz w:val="24"/>
          <w:szCs w:val="24"/>
        </w:rPr>
        <w:t xml:space="preserve"> </w:t>
      </w:r>
      <w:r w:rsidRPr="006D5B1E">
        <w:rPr>
          <w:sz w:val="24"/>
          <w:szCs w:val="24"/>
        </w:rPr>
        <w:t>проведения</w:t>
      </w:r>
      <w:r w:rsidRPr="006D5B1E">
        <w:rPr>
          <w:spacing w:val="-67"/>
          <w:sz w:val="24"/>
          <w:szCs w:val="24"/>
        </w:rPr>
        <w:t xml:space="preserve"> </w:t>
      </w:r>
      <w:r w:rsidRPr="006D5B1E">
        <w:rPr>
          <w:sz w:val="24"/>
          <w:szCs w:val="24"/>
        </w:rPr>
        <w:t>разнообразных   видов</w:t>
      </w:r>
      <w:r w:rsidRPr="006D5B1E">
        <w:rPr>
          <w:spacing w:val="70"/>
          <w:sz w:val="24"/>
          <w:szCs w:val="24"/>
        </w:rPr>
        <w:t xml:space="preserve"> </w:t>
      </w:r>
      <w:r w:rsidRPr="006D5B1E">
        <w:rPr>
          <w:sz w:val="24"/>
          <w:szCs w:val="24"/>
        </w:rPr>
        <w:t>мониторингов,</w:t>
      </w:r>
      <w:r w:rsidRPr="006D5B1E">
        <w:rPr>
          <w:spacing w:val="70"/>
          <w:sz w:val="24"/>
          <w:szCs w:val="24"/>
        </w:rPr>
        <w:t xml:space="preserve"> </w:t>
      </w:r>
      <w:r w:rsidRPr="006D5B1E">
        <w:rPr>
          <w:sz w:val="24"/>
          <w:szCs w:val="24"/>
        </w:rPr>
        <w:t>направленных   на получение   сведений</w:t>
      </w:r>
      <w:r w:rsidRPr="006D5B1E">
        <w:rPr>
          <w:spacing w:val="1"/>
          <w:sz w:val="24"/>
          <w:szCs w:val="24"/>
        </w:rPr>
        <w:t xml:space="preserve"> </w:t>
      </w:r>
      <w:r w:rsidRPr="006D5B1E">
        <w:rPr>
          <w:sz w:val="24"/>
          <w:szCs w:val="24"/>
        </w:rPr>
        <w:t>о качестве</w:t>
      </w:r>
      <w:r w:rsidRPr="006D5B1E">
        <w:rPr>
          <w:spacing w:val="1"/>
          <w:sz w:val="24"/>
          <w:szCs w:val="24"/>
        </w:rPr>
        <w:t xml:space="preserve"> </w:t>
      </w:r>
      <w:r w:rsidRPr="006D5B1E">
        <w:rPr>
          <w:sz w:val="24"/>
          <w:szCs w:val="24"/>
        </w:rPr>
        <w:t>образовательных</w:t>
      </w:r>
      <w:r w:rsidRPr="006D5B1E">
        <w:rPr>
          <w:spacing w:val="1"/>
          <w:sz w:val="24"/>
          <w:szCs w:val="24"/>
        </w:rPr>
        <w:t xml:space="preserve"> </w:t>
      </w:r>
      <w:r w:rsidRPr="006D5B1E">
        <w:rPr>
          <w:sz w:val="24"/>
          <w:szCs w:val="24"/>
        </w:rPr>
        <w:t>результатов</w:t>
      </w:r>
      <w:r w:rsidRPr="006D5B1E">
        <w:rPr>
          <w:spacing w:val="1"/>
          <w:sz w:val="24"/>
          <w:szCs w:val="24"/>
        </w:rPr>
        <w:t xml:space="preserve"> </w:t>
      </w:r>
      <w:r w:rsidRPr="006D5B1E">
        <w:rPr>
          <w:sz w:val="24"/>
          <w:szCs w:val="24"/>
        </w:rPr>
        <w:t>обучающихся,</w:t>
      </w:r>
      <w:r w:rsidRPr="006D5B1E">
        <w:rPr>
          <w:spacing w:val="1"/>
          <w:sz w:val="24"/>
          <w:szCs w:val="24"/>
        </w:rPr>
        <w:t xml:space="preserve"> </w:t>
      </w:r>
      <w:r w:rsidRPr="006D5B1E">
        <w:rPr>
          <w:sz w:val="24"/>
          <w:szCs w:val="24"/>
        </w:rPr>
        <w:t>реализации</w:t>
      </w:r>
      <w:r w:rsidRPr="006D5B1E">
        <w:rPr>
          <w:spacing w:val="1"/>
          <w:sz w:val="24"/>
          <w:szCs w:val="24"/>
        </w:rPr>
        <w:t xml:space="preserve"> </w:t>
      </w:r>
      <w:r w:rsidRPr="006D5B1E">
        <w:rPr>
          <w:sz w:val="24"/>
          <w:szCs w:val="24"/>
        </w:rPr>
        <w:t>образовательной</w:t>
      </w:r>
      <w:r w:rsidRPr="006D5B1E">
        <w:rPr>
          <w:spacing w:val="-4"/>
          <w:sz w:val="24"/>
          <w:szCs w:val="24"/>
        </w:rPr>
        <w:t xml:space="preserve"> </w:t>
      </w:r>
      <w:r w:rsidRPr="006D5B1E">
        <w:rPr>
          <w:sz w:val="24"/>
          <w:szCs w:val="24"/>
        </w:rPr>
        <w:t>деятельности</w:t>
      </w:r>
      <w:r w:rsidRPr="006D5B1E">
        <w:rPr>
          <w:spacing w:val="-3"/>
          <w:sz w:val="24"/>
          <w:szCs w:val="24"/>
        </w:rPr>
        <w:t xml:space="preserve"> </w:t>
      </w:r>
      <w:r w:rsidRPr="006D5B1E">
        <w:rPr>
          <w:sz w:val="24"/>
          <w:szCs w:val="24"/>
        </w:rPr>
        <w:t>и</w:t>
      </w:r>
      <w:r w:rsidRPr="006D5B1E">
        <w:rPr>
          <w:spacing w:val="2"/>
          <w:sz w:val="24"/>
          <w:szCs w:val="24"/>
        </w:rPr>
        <w:t xml:space="preserve"> </w:t>
      </w:r>
      <w:r w:rsidRPr="006D5B1E">
        <w:rPr>
          <w:sz w:val="24"/>
          <w:szCs w:val="24"/>
        </w:rPr>
        <w:t>условий,</w:t>
      </w:r>
      <w:r w:rsidRPr="006D5B1E">
        <w:rPr>
          <w:spacing w:val="-1"/>
          <w:sz w:val="24"/>
          <w:szCs w:val="24"/>
        </w:rPr>
        <w:t xml:space="preserve"> </w:t>
      </w:r>
      <w:r w:rsidRPr="006D5B1E">
        <w:rPr>
          <w:sz w:val="24"/>
          <w:szCs w:val="24"/>
        </w:rPr>
        <w:t>которые</w:t>
      </w:r>
      <w:r w:rsidRPr="006D5B1E">
        <w:rPr>
          <w:spacing w:val="-1"/>
          <w:sz w:val="24"/>
          <w:szCs w:val="24"/>
        </w:rPr>
        <w:t xml:space="preserve"> </w:t>
      </w:r>
      <w:r w:rsidRPr="006D5B1E">
        <w:rPr>
          <w:sz w:val="24"/>
          <w:szCs w:val="24"/>
        </w:rPr>
        <w:t>ее обеспечивают.</w:t>
      </w:r>
    </w:p>
    <w:p w:rsidR="005A0342" w:rsidRPr="006D5B1E" w:rsidRDefault="005A0342" w:rsidP="00A3744D">
      <w:pPr>
        <w:pStyle w:val="affa"/>
        <w:numPr>
          <w:ilvl w:val="1"/>
          <w:numId w:val="384"/>
        </w:numPr>
        <w:tabs>
          <w:tab w:val="left" w:pos="1402"/>
        </w:tabs>
        <w:autoSpaceDE w:val="0"/>
        <w:autoSpaceDN w:val="0"/>
        <w:spacing w:before="64"/>
        <w:outlineLvl w:val="0"/>
        <w:rPr>
          <w:b/>
          <w:bCs/>
          <w:sz w:val="24"/>
          <w:szCs w:val="24"/>
        </w:rPr>
      </w:pPr>
      <w:r w:rsidRPr="006D5B1E">
        <w:rPr>
          <w:b/>
          <w:bCs/>
          <w:sz w:val="24"/>
          <w:szCs w:val="24"/>
        </w:rPr>
        <w:t>ОБЩАЯ</w:t>
      </w:r>
      <w:r w:rsidRPr="006D5B1E">
        <w:rPr>
          <w:b/>
          <w:bCs/>
          <w:spacing w:val="-6"/>
          <w:sz w:val="24"/>
          <w:szCs w:val="24"/>
        </w:rPr>
        <w:t xml:space="preserve"> </w:t>
      </w:r>
      <w:r w:rsidRPr="006D5B1E">
        <w:rPr>
          <w:b/>
          <w:bCs/>
          <w:sz w:val="24"/>
          <w:szCs w:val="24"/>
        </w:rPr>
        <w:t>ХАРАКТЕРИСТИКА</w:t>
      </w:r>
      <w:r w:rsidRPr="006D5B1E">
        <w:rPr>
          <w:b/>
          <w:bCs/>
          <w:spacing w:val="-5"/>
          <w:sz w:val="24"/>
          <w:szCs w:val="24"/>
        </w:rPr>
        <w:t xml:space="preserve"> </w:t>
      </w:r>
      <w:r w:rsidRPr="006D5B1E">
        <w:rPr>
          <w:b/>
          <w:bCs/>
          <w:sz w:val="24"/>
          <w:szCs w:val="24"/>
        </w:rPr>
        <w:t>ПРОГРАММЫ</w:t>
      </w:r>
      <w:r w:rsidRPr="006D5B1E">
        <w:rPr>
          <w:b/>
          <w:bCs/>
          <w:spacing w:val="-5"/>
          <w:sz w:val="24"/>
          <w:szCs w:val="24"/>
        </w:rPr>
        <w:t xml:space="preserve"> </w:t>
      </w:r>
      <w:r w:rsidRPr="006D5B1E">
        <w:rPr>
          <w:b/>
          <w:bCs/>
          <w:sz w:val="24"/>
          <w:szCs w:val="24"/>
        </w:rPr>
        <w:t>НАЧАЛЬНОГО</w:t>
      </w:r>
      <w:r w:rsidRPr="006D5B1E">
        <w:rPr>
          <w:b/>
          <w:bCs/>
          <w:spacing w:val="-6"/>
          <w:sz w:val="24"/>
          <w:szCs w:val="24"/>
        </w:rPr>
        <w:t xml:space="preserve"> </w:t>
      </w:r>
      <w:r w:rsidRPr="006D5B1E">
        <w:rPr>
          <w:b/>
          <w:bCs/>
          <w:sz w:val="24"/>
          <w:szCs w:val="24"/>
        </w:rPr>
        <w:t>ОБРАЗОВАНИЯ</w:t>
      </w:r>
    </w:p>
    <w:p w:rsidR="005A0342" w:rsidRPr="006D5B1E" w:rsidRDefault="005A0342" w:rsidP="006D5B1E">
      <w:pPr>
        <w:autoSpaceDE w:val="0"/>
        <w:autoSpaceDN w:val="0"/>
        <w:spacing w:before="62"/>
        <w:ind w:left="692" w:right="134" w:firstLine="566"/>
        <w:jc w:val="both"/>
        <w:rPr>
          <w:sz w:val="24"/>
          <w:szCs w:val="24"/>
        </w:rPr>
      </w:pPr>
      <w:r w:rsidRPr="006D5B1E">
        <w:rPr>
          <w:sz w:val="24"/>
          <w:szCs w:val="24"/>
        </w:rPr>
        <w:t>Программа</w:t>
      </w:r>
      <w:r w:rsidRPr="006D5B1E">
        <w:rPr>
          <w:spacing w:val="1"/>
          <w:sz w:val="24"/>
          <w:szCs w:val="24"/>
        </w:rPr>
        <w:t xml:space="preserve"> </w:t>
      </w:r>
      <w:r w:rsidRPr="006D5B1E">
        <w:rPr>
          <w:sz w:val="24"/>
          <w:szCs w:val="24"/>
        </w:rPr>
        <w:t>начального</w:t>
      </w:r>
      <w:r w:rsidRPr="006D5B1E">
        <w:rPr>
          <w:spacing w:val="1"/>
          <w:sz w:val="24"/>
          <w:szCs w:val="24"/>
        </w:rPr>
        <w:t xml:space="preserve"> </w:t>
      </w:r>
      <w:r w:rsidRPr="006D5B1E">
        <w:rPr>
          <w:sz w:val="24"/>
          <w:szCs w:val="24"/>
        </w:rPr>
        <w:t>общего</w:t>
      </w:r>
      <w:r w:rsidRPr="006D5B1E">
        <w:rPr>
          <w:spacing w:val="1"/>
          <w:sz w:val="24"/>
          <w:szCs w:val="24"/>
        </w:rPr>
        <w:t xml:space="preserve"> </w:t>
      </w:r>
      <w:r w:rsidRPr="006D5B1E">
        <w:rPr>
          <w:sz w:val="24"/>
          <w:szCs w:val="24"/>
        </w:rPr>
        <w:t>образования</w:t>
      </w:r>
      <w:r w:rsidRPr="006D5B1E">
        <w:rPr>
          <w:spacing w:val="1"/>
          <w:sz w:val="24"/>
          <w:szCs w:val="24"/>
        </w:rPr>
        <w:t xml:space="preserve"> </w:t>
      </w:r>
      <w:r w:rsidRPr="006D5B1E">
        <w:rPr>
          <w:sz w:val="24"/>
          <w:szCs w:val="24"/>
        </w:rPr>
        <w:t>является</w:t>
      </w:r>
      <w:r w:rsidRPr="006D5B1E">
        <w:rPr>
          <w:spacing w:val="1"/>
          <w:sz w:val="24"/>
          <w:szCs w:val="24"/>
        </w:rPr>
        <w:t xml:space="preserve"> </w:t>
      </w:r>
      <w:r w:rsidRPr="006D5B1E">
        <w:rPr>
          <w:sz w:val="24"/>
          <w:szCs w:val="24"/>
        </w:rPr>
        <w:t>стратегическим</w:t>
      </w:r>
      <w:r w:rsidRPr="006D5B1E">
        <w:rPr>
          <w:spacing w:val="1"/>
          <w:sz w:val="24"/>
          <w:szCs w:val="24"/>
        </w:rPr>
        <w:t xml:space="preserve"> </w:t>
      </w:r>
      <w:r w:rsidRPr="006D5B1E">
        <w:rPr>
          <w:sz w:val="24"/>
          <w:szCs w:val="24"/>
        </w:rPr>
        <w:t>документом</w:t>
      </w:r>
      <w:r w:rsidRPr="006D5B1E">
        <w:rPr>
          <w:spacing w:val="1"/>
          <w:sz w:val="24"/>
          <w:szCs w:val="24"/>
        </w:rPr>
        <w:t xml:space="preserve"> </w:t>
      </w:r>
      <w:r w:rsidRPr="006D5B1E">
        <w:rPr>
          <w:sz w:val="24"/>
          <w:szCs w:val="24"/>
        </w:rPr>
        <w:t>образов</w:t>
      </w:r>
      <w:r w:rsidRPr="006D5B1E">
        <w:rPr>
          <w:sz w:val="24"/>
          <w:szCs w:val="24"/>
        </w:rPr>
        <w:t>а</w:t>
      </w:r>
      <w:r w:rsidRPr="006D5B1E">
        <w:rPr>
          <w:sz w:val="24"/>
          <w:szCs w:val="24"/>
        </w:rPr>
        <w:t>тельной</w:t>
      </w:r>
      <w:r w:rsidRPr="006D5B1E">
        <w:rPr>
          <w:spacing w:val="1"/>
          <w:sz w:val="24"/>
          <w:szCs w:val="24"/>
        </w:rPr>
        <w:t xml:space="preserve"> </w:t>
      </w:r>
      <w:r w:rsidRPr="006D5B1E">
        <w:rPr>
          <w:sz w:val="24"/>
          <w:szCs w:val="24"/>
        </w:rPr>
        <w:t>организации,</w:t>
      </w:r>
      <w:r w:rsidRPr="006D5B1E">
        <w:rPr>
          <w:spacing w:val="1"/>
          <w:sz w:val="24"/>
          <w:szCs w:val="24"/>
        </w:rPr>
        <w:t xml:space="preserve"> </w:t>
      </w:r>
      <w:r w:rsidRPr="006D5B1E">
        <w:rPr>
          <w:sz w:val="24"/>
          <w:szCs w:val="24"/>
        </w:rPr>
        <w:t>выполнение</w:t>
      </w:r>
      <w:r w:rsidRPr="006D5B1E">
        <w:rPr>
          <w:spacing w:val="1"/>
          <w:sz w:val="24"/>
          <w:szCs w:val="24"/>
        </w:rPr>
        <w:t xml:space="preserve"> </w:t>
      </w:r>
      <w:r w:rsidRPr="006D5B1E">
        <w:rPr>
          <w:sz w:val="24"/>
          <w:szCs w:val="24"/>
        </w:rPr>
        <w:t>которого</w:t>
      </w:r>
      <w:r w:rsidRPr="006D5B1E">
        <w:rPr>
          <w:spacing w:val="1"/>
          <w:sz w:val="24"/>
          <w:szCs w:val="24"/>
        </w:rPr>
        <w:t xml:space="preserve"> </w:t>
      </w:r>
      <w:r w:rsidRPr="006D5B1E">
        <w:rPr>
          <w:sz w:val="24"/>
          <w:szCs w:val="24"/>
        </w:rPr>
        <w:t>обеспечивает</w:t>
      </w:r>
      <w:r w:rsidRPr="006D5B1E">
        <w:rPr>
          <w:spacing w:val="1"/>
          <w:sz w:val="24"/>
          <w:szCs w:val="24"/>
        </w:rPr>
        <w:t xml:space="preserve"> </w:t>
      </w:r>
      <w:r w:rsidRPr="006D5B1E">
        <w:rPr>
          <w:sz w:val="24"/>
          <w:szCs w:val="24"/>
        </w:rPr>
        <w:t>успешность</w:t>
      </w:r>
      <w:r w:rsidRPr="006D5B1E">
        <w:rPr>
          <w:spacing w:val="1"/>
          <w:sz w:val="24"/>
          <w:szCs w:val="24"/>
        </w:rPr>
        <w:t xml:space="preserve"> </w:t>
      </w:r>
      <w:r w:rsidRPr="006D5B1E">
        <w:rPr>
          <w:sz w:val="24"/>
          <w:szCs w:val="24"/>
        </w:rPr>
        <w:t>организации</w:t>
      </w:r>
      <w:r w:rsidRPr="006D5B1E">
        <w:rPr>
          <w:spacing w:val="1"/>
          <w:sz w:val="24"/>
          <w:szCs w:val="24"/>
        </w:rPr>
        <w:t xml:space="preserve"> </w:t>
      </w:r>
      <w:r w:rsidRPr="006D5B1E">
        <w:rPr>
          <w:sz w:val="24"/>
          <w:szCs w:val="24"/>
        </w:rPr>
        <w:t>образовател</w:t>
      </w:r>
      <w:r w:rsidRPr="006D5B1E">
        <w:rPr>
          <w:sz w:val="24"/>
          <w:szCs w:val="24"/>
        </w:rPr>
        <w:t>ь</w:t>
      </w:r>
      <w:r w:rsidRPr="006D5B1E">
        <w:rPr>
          <w:sz w:val="24"/>
          <w:szCs w:val="24"/>
        </w:rPr>
        <w:t>ной деятельности, т. е. гарантию реализации статьи 12 Федерального закона «Об</w:t>
      </w:r>
      <w:r w:rsidRPr="006D5B1E">
        <w:rPr>
          <w:spacing w:val="1"/>
          <w:sz w:val="24"/>
          <w:szCs w:val="24"/>
        </w:rPr>
        <w:t xml:space="preserve"> </w:t>
      </w:r>
      <w:r w:rsidRPr="006D5B1E">
        <w:rPr>
          <w:sz w:val="24"/>
          <w:szCs w:val="24"/>
        </w:rPr>
        <w:t>образовании</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Российской</w:t>
      </w:r>
      <w:r w:rsidRPr="006D5B1E">
        <w:rPr>
          <w:spacing w:val="1"/>
          <w:sz w:val="24"/>
          <w:szCs w:val="24"/>
        </w:rPr>
        <w:t xml:space="preserve"> </w:t>
      </w:r>
      <w:r w:rsidRPr="006D5B1E">
        <w:rPr>
          <w:sz w:val="24"/>
          <w:szCs w:val="24"/>
        </w:rPr>
        <w:t>Федерации».</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соответствии</w:t>
      </w:r>
      <w:r w:rsidRPr="006D5B1E">
        <w:rPr>
          <w:spacing w:val="1"/>
          <w:sz w:val="24"/>
          <w:szCs w:val="24"/>
        </w:rPr>
        <w:t xml:space="preserve"> </w:t>
      </w:r>
      <w:r w:rsidRPr="006D5B1E">
        <w:rPr>
          <w:sz w:val="24"/>
          <w:szCs w:val="24"/>
        </w:rPr>
        <w:t>с</w:t>
      </w:r>
      <w:r w:rsidRPr="006D5B1E">
        <w:rPr>
          <w:spacing w:val="1"/>
          <w:sz w:val="24"/>
          <w:szCs w:val="24"/>
        </w:rPr>
        <w:t xml:space="preserve"> </w:t>
      </w:r>
      <w:r w:rsidRPr="006D5B1E">
        <w:rPr>
          <w:sz w:val="24"/>
          <w:szCs w:val="24"/>
        </w:rPr>
        <w:t>законодательными</w:t>
      </w:r>
      <w:r w:rsidRPr="006D5B1E">
        <w:rPr>
          <w:spacing w:val="1"/>
          <w:sz w:val="24"/>
          <w:szCs w:val="24"/>
        </w:rPr>
        <w:t xml:space="preserve"> </w:t>
      </w:r>
      <w:r w:rsidRPr="006D5B1E">
        <w:rPr>
          <w:sz w:val="24"/>
          <w:szCs w:val="24"/>
        </w:rPr>
        <w:t>актами</w:t>
      </w:r>
      <w:r w:rsidRPr="006D5B1E">
        <w:rPr>
          <w:spacing w:val="1"/>
          <w:sz w:val="24"/>
          <w:szCs w:val="24"/>
        </w:rPr>
        <w:t xml:space="preserve"> </w:t>
      </w:r>
      <w:r w:rsidRPr="006D5B1E">
        <w:rPr>
          <w:sz w:val="24"/>
          <w:szCs w:val="24"/>
        </w:rPr>
        <w:t>образовательная</w:t>
      </w:r>
      <w:r w:rsidRPr="006D5B1E">
        <w:rPr>
          <w:spacing w:val="1"/>
          <w:sz w:val="24"/>
          <w:szCs w:val="24"/>
        </w:rPr>
        <w:t xml:space="preserve"> </w:t>
      </w:r>
      <w:r w:rsidRPr="006D5B1E">
        <w:rPr>
          <w:sz w:val="24"/>
          <w:szCs w:val="24"/>
        </w:rPr>
        <w:t>организ</w:t>
      </w:r>
      <w:r w:rsidRPr="006D5B1E">
        <w:rPr>
          <w:sz w:val="24"/>
          <w:szCs w:val="24"/>
        </w:rPr>
        <w:t>а</w:t>
      </w:r>
      <w:r w:rsidRPr="006D5B1E">
        <w:rPr>
          <w:sz w:val="24"/>
          <w:szCs w:val="24"/>
        </w:rPr>
        <w:t>ция</w:t>
      </w:r>
      <w:r w:rsidRPr="006D5B1E">
        <w:rPr>
          <w:spacing w:val="1"/>
          <w:sz w:val="24"/>
          <w:szCs w:val="24"/>
        </w:rPr>
        <w:t xml:space="preserve"> </w:t>
      </w:r>
      <w:r w:rsidRPr="006D5B1E">
        <w:rPr>
          <w:sz w:val="24"/>
          <w:szCs w:val="24"/>
        </w:rPr>
        <w:t>самостоятельно</w:t>
      </w:r>
      <w:r w:rsidRPr="006D5B1E">
        <w:rPr>
          <w:spacing w:val="1"/>
          <w:sz w:val="24"/>
          <w:szCs w:val="24"/>
        </w:rPr>
        <w:t xml:space="preserve"> </w:t>
      </w:r>
      <w:r w:rsidRPr="006D5B1E">
        <w:rPr>
          <w:sz w:val="24"/>
          <w:szCs w:val="24"/>
        </w:rPr>
        <w:t>определяет</w:t>
      </w:r>
      <w:r w:rsidRPr="006D5B1E">
        <w:rPr>
          <w:spacing w:val="1"/>
          <w:sz w:val="24"/>
          <w:szCs w:val="24"/>
        </w:rPr>
        <w:t xml:space="preserve"> </w:t>
      </w:r>
      <w:r w:rsidRPr="006D5B1E">
        <w:rPr>
          <w:sz w:val="24"/>
          <w:szCs w:val="24"/>
        </w:rPr>
        <w:t>технологии</w:t>
      </w:r>
      <w:r w:rsidRPr="006D5B1E">
        <w:rPr>
          <w:spacing w:val="1"/>
          <w:sz w:val="24"/>
          <w:szCs w:val="24"/>
        </w:rPr>
        <w:t xml:space="preserve"> </w:t>
      </w:r>
      <w:r w:rsidRPr="006D5B1E">
        <w:rPr>
          <w:sz w:val="24"/>
          <w:szCs w:val="24"/>
        </w:rPr>
        <w:t>обучения,</w:t>
      </w:r>
      <w:r w:rsidRPr="006D5B1E">
        <w:rPr>
          <w:spacing w:val="1"/>
          <w:sz w:val="24"/>
          <w:szCs w:val="24"/>
        </w:rPr>
        <w:t xml:space="preserve"> </w:t>
      </w:r>
      <w:r w:rsidRPr="006D5B1E">
        <w:rPr>
          <w:sz w:val="24"/>
          <w:szCs w:val="24"/>
        </w:rPr>
        <w:t>формы</w:t>
      </w:r>
      <w:r w:rsidRPr="006D5B1E">
        <w:rPr>
          <w:spacing w:val="1"/>
          <w:sz w:val="24"/>
          <w:szCs w:val="24"/>
        </w:rPr>
        <w:t xml:space="preserve"> </w:t>
      </w:r>
      <w:r w:rsidRPr="006D5B1E">
        <w:rPr>
          <w:sz w:val="24"/>
          <w:szCs w:val="24"/>
        </w:rPr>
        <w:t>его</w:t>
      </w:r>
      <w:r w:rsidRPr="006D5B1E">
        <w:rPr>
          <w:spacing w:val="1"/>
          <w:sz w:val="24"/>
          <w:szCs w:val="24"/>
        </w:rPr>
        <w:t xml:space="preserve"> </w:t>
      </w:r>
      <w:r w:rsidRPr="006D5B1E">
        <w:rPr>
          <w:sz w:val="24"/>
          <w:szCs w:val="24"/>
        </w:rPr>
        <w:t>организации (включая модул</w:t>
      </w:r>
      <w:r w:rsidRPr="006D5B1E">
        <w:rPr>
          <w:sz w:val="24"/>
          <w:szCs w:val="24"/>
        </w:rPr>
        <w:t>ь</w:t>
      </w:r>
      <w:r w:rsidRPr="006D5B1E">
        <w:rPr>
          <w:sz w:val="24"/>
          <w:szCs w:val="24"/>
        </w:rPr>
        <w:t>ные курсы), а также систему оценивания с соблюдением принципа</w:t>
      </w:r>
      <w:r w:rsidRPr="006D5B1E">
        <w:rPr>
          <w:spacing w:val="1"/>
          <w:sz w:val="24"/>
          <w:szCs w:val="24"/>
        </w:rPr>
        <w:t xml:space="preserve"> </w:t>
      </w:r>
      <w:r w:rsidRPr="006D5B1E">
        <w:rPr>
          <w:sz w:val="24"/>
          <w:szCs w:val="24"/>
        </w:rPr>
        <w:t>здоровьесберегающего</w:t>
      </w:r>
      <w:r w:rsidRPr="006D5B1E">
        <w:rPr>
          <w:spacing w:val="9"/>
          <w:sz w:val="24"/>
          <w:szCs w:val="24"/>
        </w:rPr>
        <w:t xml:space="preserve"> </w:t>
      </w:r>
      <w:r w:rsidRPr="006D5B1E">
        <w:rPr>
          <w:sz w:val="24"/>
          <w:szCs w:val="24"/>
        </w:rPr>
        <w:t>обуч</w:t>
      </w:r>
      <w:r w:rsidRPr="006D5B1E">
        <w:rPr>
          <w:sz w:val="24"/>
          <w:szCs w:val="24"/>
        </w:rPr>
        <w:t>е</w:t>
      </w:r>
      <w:r w:rsidRPr="006D5B1E">
        <w:rPr>
          <w:sz w:val="24"/>
          <w:szCs w:val="24"/>
        </w:rPr>
        <w:t>ния.</w:t>
      </w:r>
    </w:p>
    <w:p w:rsidR="005A0342" w:rsidRPr="006D5B1E" w:rsidRDefault="005A0342" w:rsidP="006D5B1E">
      <w:pPr>
        <w:autoSpaceDE w:val="0"/>
        <w:autoSpaceDN w:val="0"/>
        <w:spacing w:before="10"/>
        <w:ind w:left="692" w:right="134" w:firstLine="566"/>
        <w:jc w:val="both"/>
        <w:rPr>
          <w:sz w:val="24"/>
          <w:szCs w:val="24"/>
        </w:rPr>
      </w:pPr>
      <w:r w:rsidRPr="006D5B1E">
        <w:rPr>
          <w:sz w:val="24"/>
          <w:szCs w:val="24"/>
        </w:rPr>
        <w:t>Программа</w:t>
      </w:r>
      <w:r w:rsidRPr="006D5B1E">
        <w:rPr>
          <w:spacing w:val="1"/>
          <w:sz w:val="24"/>
          <w:szCs w:val="24"/>
        </w:rPr>
        <w:t xml:space="preserve"> </w:t>
      </w:r>
      <w:r w:rsidRPr="006D5B1E">
        <w:rPr>
          <w:sz w:val="24"/>
          <w:szCs w:val="24"/>
        </w:rPr>
        <w:t>строится</w:t>
      </w:r>
      <w:r w:rsidRPr="006D5B1E">
        <w:rPr>
          <w:spacing w:val="1"/>
          <w:sz w:val="24"/>
          <w:szCs w:val="24"/>
        </w:rPr>
        <w:t xml:space="preserve"> </w:t>
      </w:r>
      <w:r w:rsidRPr="006D5B1E">
        <w:rPr>
          <w:sz w:val="24"/>
          <w:szCs w:val="24"/>
        </w:rPr>
        <w:t>с</w:t>
      </w:r>
      <w:r w:rsidRPr="006D5B1E">
        <w:rPr>
          <w:spacing w:val="1"/>
          <w:sz w:val="24"/>
          <w:szCs w:val="24"/>
        </w:rPr>
        <w:t xml:space="preserve"> </w:t>
      </w:r>
      <w:r w:rsidRPr="006D5B1E">
        <w:rPr>
          <w:sz w:val="24"/>
          <w:szCs w:val="24"/>
        </w:rPr>
        <w:t>учётом</w:t>
      </w:r>
      <w:r w:rsidRPr="006D5B1E">
        <w:rPr>
          <w:spacing w:val="1"/>
          <w:sz w:val="24"/>
          <w:szCs w:val="24"/>
        </w:rPr>
        <w:t xml:space="preserve"> </w:t>
      </w:r>
      <w:r w:rsidRPr="006D5B1E">
        <w:rPr>
          <w:sz w:val="24"/>
          <w:szCs w:val="24"/>
        </w:rPr>
        <w:t>психологических</w:t>
      </w:r>
      <w:r w:rsidRPr="006D5B1E">
        <w:rPr>
          <w:spacing w:val="1"/>
          <w:sz w:val="24"/>
          <w:szCs w:val="24"/>
        </w:rPr>
        <w:t xml:space="preserve"> </w:t>
      </w:r>
      <w:r w:rsidRPr="006D5B1E">
        <w:rPr>
          <w:sz w:val="24"/>
          <w:szCs w:val="24"/>
        </w:rPr>
        <w:t>особенностей</w:t>
      </w:r>
      <w:r w:rsidRPr="006D5B1E">
        <w:rPr>
          <w:spacing w:val="1"/>
          <w:sz w:val="24"/>
          <w:szCs w:val="24"/>
        </w:rPr>
        <w:t xml:space="preserve"> </w:t>
      </w:r>
      <w:r w:rsidRPr="006D5B1E">
        <w:rPr>
          <w:sz w:val="24"/>
          <w:szCs w:val="24"/>
        </w:rPr>
        <w:t>обучающегося</w:t>
      </w:r>
      <w:r w:rsidRPr="006D5B1E">
        <w:rPr>
          <w:spacing w:val="1"/>
          <w:sz w:val="24"/>
          <w:szCs w:val="24"/>
        </w:rPr>
        <w:t xml:space="preserve"> </w:t>
      </w:r>
      <w:r w:rsidRPr="006D5B1E">
        <w:rPr>
          <w:sz w:val="24"/>
          <w:szCs w:val="24"/>
        </w:rPr>
        <w:t>младшего</w:t>
      </w:r>
      <w:r w:rsidRPr="006D5B1E">
        <w:rPr>
          <w:spacing w:val="1"/>
          <w:sz w:val="24"/>
          <w:szCs w:val="24"/>
        </w:rPr>
        <w:t xml:space="preserve"> </w:t>
      </w:r>
      <w:r w:rsidRPr="006D5B1E">
        <w:rPr>
          <w:w w:val="95"/>
          <w:sz w:val="24"/>
          <w:szCs w:val="24"/>
        </w:rPr>
        <w:t>школьного возраста. Наиболее адаптивным сроком обучения в начальной школе, установленным в РФ,</w:t>
      </w:r>
      <w:r w:rsidRPr="006D5B1E">
        <w:rPr>
          <w:spacing w:val="1"/>
          <w:w w:val="95"/>
          <w:sz w:val="24"/>
          <w:szCs w:val="24"/>
        </w:rPr>
        <w:t xml:space="preserve"> </w:t>
      </w:r>
      <w:r w:rsidRPr="006D5B1E">
        <w:rPr>
          <w:sz w:val="24"/>
          <w:szCs w:val="24"/>
        </w:rPr>
        <w:t>является 4 года. Общее число учебных часов не может составлять менее 2954 ч и более 3190 ч.</w:t>
      </w:r>
      <w:r w:rsidRPr="006D5B1E">
        <w:rPr>
          <w:spacing w:val="1"/>
          <w:sz w:val="24"/>
          <w:szCs w:val="24"/>
        </w:rPr>
        <w:t xml:space="preserve"> </w:t>
      </w:r>
      <w:r w:rsidRPr="006D5B1E">
        <w:rPr>
          <w:spacing w:val="-1"/>
          <w:sz w:val="24"/>
          <w:szCs w:val="24"/>
        </w:rPr>
        <w:t xml:space="preserve">Соблюдение этих требований ФГОС </w:t>
      </w:r>
      <w:r w:rsidRPr="006D5B1E">
        <w:rPr>
          <w:sz w:val="24"/>
          <w:szCs w:val="24"/>
        </w:rPr>
        <w:t>НОО связано с необходимостью оберегать обучающихся от</w:t>
      </w:r>
      <w:r w:rsidRPr="006D5B1E">
        <w:rPr>
          <w:spacing w:val="1"/>
          <w:sz w:val="24"/>
          <w:szCs w:val="24"/>
        </w:rPr>
        <w:t xml:space="preserve"> </w:t>
      </w:r>
      <w:r w:rsidRPr="006D5B1E">
        <w:rPr>
          <w:sz w:val="24"/>
          <w:szCs w:val="24"/>
        </w:rPr>
        <w:t>перегрузок, утомления, отрицательного влияния обучения на здоровье. При создании программы</w:t>
      </w:r>
      <w:r w:rsidRPr="006D5B1E">
        <w:rPr>
          <w:spacing w:val="1"/>
          <w:sz w:val="24"/>
          <w:szCs w:val="24"/>
        </w:rPr>
        <w:t xml:space="preserve"> </w:t>
      </w:r>
      <w:r w:rsidRPr="006D5B1E">
        <w:rPr>
          <w:sz w:val="24"/>
          <w:szCs w:val="24"/>
        </w:rPr>
        <w:t>начального образования следует особо учитывать статус ребёнка младшего школьного возраста. В</w:t>
      </w:r>
      <w:r w:rsidRPr="006D5B1E">
        <w:rPr>
          <w:spacing w:val="-57"/>
          <w:sz w:val="24"/>
          <w:szCs w:val="24"/>
        </w:rPr>
        <w:t xml:space="preserve"> </w:t>
      </w:r>
      <w:r w:rsidRPr="006D5B1E">
        <w:rPr>
          <w:sz w:val="24"/>
          <w:szCs w:val="24"/>
        </w:rPr>
        <w:t>первый класс приходят дети с разным уровнем готовности к обучению, у многих не сформирована</w:t>
      </w:r>
      <w:r w:rsidRPr="006D5B1E">
        <w:rPr>
          <w:spacing w:val="-57"/>
          <w:sz w:val="24"/>
          <w:szCs w:val="24"/>
        </w:rPr>
        <w:t xml:space="preserve"> </w:t>
      </w:r>
      <w:r w:rsidRPr="006D5B1E">
        <w:rPr>
          <w:sz w:val="24"/>
          <w:szCs w:val="24"/>
        </w:rPr>
        <w:t>произвольная деятельность, они с трудом принимают требования учителя,</w:t>
      </w:r>
      <w:r w:rsidRPr="006D5B1E">
        <w:rPr>
          <w:spacing w:val="1"/>
          <w:sz w:val="24"/>
          <w:szCs w:val="24"/>
        </w:rPr>
        <w:t xml:space="preserve"> </w:t>
      </w:r>
      <w:r w:rsidRPr="006D5B1E">
        <w:rPr>
          <w:sz w:val="24"/>
          <w:szCs w:val="24"/>
        </w:rPr>
        <w:t>часто отвлекаются,</w:t>
      </w:r>
      <w:r w:rsidRPr="006D5B1E">
        <w:rPr>
          <w:spacing w:val="1"/>
          <w:sz w:val="24"/>
          <w:szCs w:val="24"/>
        </w:rPr>
        <w:t xml:space="preserve"> </w:t>
      </w:r>
      <w:r w:rsidRPr="006D5B1E">
        <w:rPr>
          <w:sz w:val="24"/>
          <w:szCs w:val="24"/>
        </w:rPr>
        <w:t>быстро</w:t>
      </w:r>
      <w:r w:rsidRPr="006D5B1E">
        <w:rPr>
          <w:spacing w:val="1"/>
          <w:sz w:val="24"/>
          <w:szCs w:val="24"/>
        </w:rPr>
        <w:t xml:space="preserve"> </w:t>
      </w:r>
      <w:r w:rsidRPr="006D5B1E">
        <w:rPr>
          <w:sz w:val="24"/>
          <w:szCs w:val="24"/>
        </w:rPr>
        <w:t>устают.</w:t>
      </w:r>
      <w:r w:rsidRPr="006D5B1E">
        <w:rPr>
          <w:spacing w:val="1"/>
          <w:sz w:val="24"/>
          <w:szCs w:val="24"/>
        </w:rPr>
        <w:t xml:space="preserve"> </w:t>
      </w:r>
      <w:r w:rsidRPr="006D5B1E">
        <w:rPr>
          <w:sz w:val="24"/>
          <w:szCs w:val="24"/>
        </w:rPr>
        <w:t>Желание</w:t>
      </w:r>
      <w:r w:rsidRPr="006D5B1E">
        <w:rPr>
          <w:spacing w:val="1"/>
          <w:sz w:val="24"/>
          <w:szCs w:val="24"/>
        </w:rPr>
        <w:t xml:space="preserve"> </w:t>
      </w:r>
      <w:r w:rsidRPr="006D5B1E">
        <w:rPr>
          <w:sz w:val="24"/>
          <w:szCs w:val="24"/>
        </w:rPr>
        <w:t>учиться</w:t>
      </w:r>
      <w:r w:rsidRPr="006D5B1E">
        <w:rPr>
          <w:spacing w:val="1"/>
          <w:sz w:val="24"/>
          <w:szCs w:val="24"/>
        </w:rPr>
        <w:t xml:space="preserve"> </w:t>
      </w:r>
      <w:r w:rsidRPr="006D5B1E">
        <w:rPr>
          <w:sz w:val="24"/>
          <w:szCs w:val="24"/>
        </w:rPr>
        <w:t>поддерживается</w:t>
      </w:r>
      <w:r w:rsidRPr="006D5B1E">
        <w:rPr>
          <w:spacing w:val="1"/>
          <w:sz w:val="24"/>
          <w:szCs w:val="24"/>
        </w:rPr>
        <w:t xml:space="preserve"> </w:t>
      </w:r>
      <w:r w:rsidRPr="006D5B1E">
        <w:rPr>
          <w:sz w:val="24"/>
          <w:szCs w:val="24"/>
        </w:rPr>
        <w:t>школьными</w:t>
      </w:r>
      <w:r w:rsidRPr="006D5B1E">
        <w:rPr>
          <w:spacing w:val="1"/>
          <w:sz w:val="24"/>
          <w:szCs w:val="24"/>
        </w:rPr>
        <w:t xml:space="preserve"> </w:t>
      </w:r>
      <w:r w:rsidRPr="006D5B1E">
        <w:rPr>
          <w:sz w:val="24"/>
          <w:szCs w:val="24"/>
        </w:rPr>
        <w:t>успехами,</w:t>
      </w:r>
      <w:r w:rsidRPr="006D5B1E">
        <w:rPr>
          <w:spacing w:val="1"/>
          <w:sz w:val="24"/>
          <w:szCs w:val="24"/>
        </w:rPr>
        <w:t xml:space="preserve"> </w:t>
      </w:r>
      <w:r w:rsidRPr="006D5B1E">
        <w:rPr>
          <w:sz w:val="24"/>
          <w:szCs w:val="24"/>
        </w:rPr>
        <w:t>но</w:t>
      </w:r>
      <w:r w:rsidRPr="006D5B1E">
        <w:rPr>
          <w:spacing w:val="1"/>
          <w:sz w:val="24"/>
          <w:szCs w:val="24"/>
        </w:rPr>
        <w:t xml:space="preserve"> </w:t>
      </w:r>
      <w:r w:rsidRPr="006D5B1E">
        <w:rPr>
          <w:sz w:val="24"/>
          <w:szCs w:val="24"/>
        </w:rPr>
        <w:t>неудачи</w:t>
      </w:r>
      <w:r w:rsidRPr="006D5B1E">
        <w:rPr>
          <w:spacing w:val="1"/>
          <w:sz w:val="24"/>
          <w:szCs w:val="24"/>
        </w:rPr>
        <w:t xml:space="preserve"> </w:t>
      </w:r>
      <w:r w:rsidRPr="006D5B1E">
        <w:rPr>
          <w:sz w:val="24"/>
          <w:szCs w:val="24"/>
        </w:rPr>
        <w:t>быстро</w:t>
      </w:r>
      <w:r w:rsidRPr="006D5B1E">
        <w:rPr>
          <w:spacing w:val="1"/>
          <w:sz w:val="24"/>
          <w:szCs w:val="24"/>
        </w:rPr>
        <w:t xml:space="preserve"> </w:t>
      </w:r>
      <w:r w:rsidRPr="006D5B1E">
        <w:rPr>
          <w:sz w:val="24"/>
          <w:szCs w:val="24"/>
        </w:rPr>
        <w:t>ра</w:t>
      </w:r>
      <w:r w:rsidRPr="006D5B1E">
        <w:rPr>
          <w:sz w:val="24"/>
          <w:szCs w:val="24"/>
        </w:rPr>
        <w:t>з</w:t>
      </w:r>
      <w:r w:rsidRPr="006D5B1E">
        <w:rPr>
          <w:sz w:val="24"/>
          <w:szCs w:val="24"/>
        </w:rPr>
        <w:t>рушают познавательные мотивы. Всё это побуждает учителя особенно бережно относиться к</w:t>
      </w:r>
      <w:r w:rsidRPr="006D5B1E">
        <w:rPr>
          <w:spacing w:val="1"/>
          <w:sz w:val="24"/>
          <w:szCs w:val="24"/>
        </w:rPr>
        <w:t xml:space="preserve"> </w:t>
      </w:r>
      <w:r w:rsidRPr="006D5B1E">
        <w:rPr>
          <w:sz w:val="24"/>
          <w:szCs w:val="24"/>
        </w:rPr>
        <w:t>младшим</w:t>
      </w:r>
      <w:r w:rsidRPr="006D5B1E">
        <w:rPr>
          <w:spacing w:val="1"/>
          <w:sz w:val="24"/>
          <w:szCs w:val="24"/>
        </w:rPr>
        <w:t xml:space="preserve"> </w:t>
      </w:r>
      <w:r w:rsidRPr="006D5B1E">
        <w:rPr>
          <w:sz w:val="24"/>
          <w:szCs w:val="24"/>
        </w:rPr>
        <w:t>школьникам,</w:t>
      </w:r>
      <w:r w:rsidRPr="006D5B1E">
        <w:rPr>
          <w:spacing w:val="1"/>
          <w:sz w:val="24"/>
          <w:szCs w:val="24"/>
        </w:rPr>
        <w:t xml:space="preserve"> </w:t>
      </w:r>
      <w:r w:rsidRPr="006D5B1E">
        <w:rPr>
          <w:sz w:val="24"/>
          <w:szCs w:val="24"/>
        </w:rPr>
        <w:t>оказывать</w:t>
      </w:r>
      <w:r w:rsidRPr="006D5B1E">
        <w:rPr>
          <w:spacing w:val="1"/>
          <w:sz w:val="24"/>
          <w:szCs w:val="24"/>
        </w:rPr>
        <w:t xml:space="preserve"> </w:t>
      </w:r>
      <w:r w:rsidRPr="006D5B1E">
        <w:rPr>
          <w:sz w:val="24"/>
          <w:szCs w:val="24"/>
        </w:rPr>
        <w:t>помощь</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поддержку,</w:t>
      </w:r>
      <w:r w:rsidRPr="006D5B1E">
        <w:rPr>
          <w:spacing w:val="1"/>
          <w:sz w:val="24"/>
          <w:szCs w:val="24"/>
        </w:rPr>
        <w:t xml:space="preserve"> </w:t>
      </w:r>
      <w:r w:rsidRPr="006D5B1E">
        <w:rPr>
          <w:sz w:val="24"/>
          <w:szCs w:val="24"/>
        </w:rPr>
        <w:t>помогать</w:t>
      </w:r>
      <w:r w:rsidRPr="006D5B1E">
        <w:rPr>
          <w:spacing w:val="1"/>
          <w:sz w:val="24"/>
          <w:szCs w:val="24"/>
        </w:rPr>
        <w:t xml:space="preserve"> </w:t>
      </w:r>
      <w:r w:rsidRPr="006D5B1E">
        <w:rPr>
          <w:sz w:val="24"/>
          <w:szCs w:val="24"/>
        </w:rPr>
        <w:t>адаптироваться</w:t>
      </w:r>
      <w:r w:rsidRPr="006D5B1E">
        <w:rPr>
          <w:spacing w:val="1"/>
          <w:sz w:val="24"/>
          <w:szCs w:val="24"/>
        </w:rPr>
        <w:t xml:space="preserve"> </w:t>
      </w:r>
      <w:r w:rsidRPr="006D5B1E">
        <w:rPr>
          <w:sz w:val="24"/>
          <w:szCs w:val="24"/>
        </w:rPr>
        <w:t>к</w:t>
      </w:r>
      <w:r w:rsidRPr="006D5B1E">
        <w:rPr>
          <w:spacing w:val="1"/>
          <w:sz w:val="24"/>
          <w:szCs w:val="24"/>
        </w:rPr>
        <w:t xml:space="preserve"> </w:t>
      </w:r>
      <w:r w:rsidRPr="006D5B1E">
        <w:rPr>
          <w:sz w:val="24"/>
          <w:szCs w:val="24"/>
        </w:rPr>
        <w:t>новой</w:t>
      </w:r>
      <w:r w:rsidRPr="006D5B1E">
        <w:rPr>
          <w:spacing w:val="1"/>
          <w:sz w:val="24"/>
          <w:szCs w:val="24"/>
        </w:rPr>
        <w:t xml:space="preserve"> </w:t>
      </w:r>
      <w:r w:rsidRPr="006D5B1E">
        <w:rPr>
          <w:sz w:val="24"/>
          <w:szCs w:val="24"/>
        </w:rPr>
        <w:t>—</w:t>
      </w:r>
      <w:r w:rsidRPr="006D5B1E">
        <w:rPr>
          <w:spacing w:val="-57"/>
          <w:sz w:val="24"/>
          <w:szCs w:val="24"/>
        </w:rPr>
        <w:t xml:space="preserve"> </w:t>
      </w:r>
      <w:r w:rsidRPr="006D5B1E">
        <w:rPr>
          <w:sz w:val="24"/>
          <w:szCs w:val="24"/>
        </w:rPr>
        <w:t>уче</w:t>
      </w:r>
      <w:r w:rsidRPr="006D5B1E">
        <w:rPr>
          <w:sz w:val="24"/>
          <w:szCs w:val="24"/>
        </w:rPr>
        <w:t>б</w:t>
      </w:r>
      <w:r w:rsidRPr="006D5B1E">
        <w:rPr>
          <w:sz w:val="24"/>
          <w:szCs w:val="24"/>
        </w:rPr>
        <w:t>ной</w:t>
      </w:r>
      <w:r w:rsidRPr="006D5B1E">
        <w:rPr>
          <w:spacing w:val="-4"/>
          <w:sz w:val="24"/>
          <w:szCs w:val="24"/>
        </w:rPr>
        <w:t xml:space="preserve"> </w:t>
      </w:r>
      <w:r w:rsidRPr="006D5B1E">
        <w:rPr>
          <w:sz w:val="24"/>
          <w:szCs w:val="24"/>
        </w:rPr>
        <w:t>деятельности,</w:t>
      </w:r>
      <w:r w:rsidRPr="006D5B1E">
        <w:rPr>
          <w:spacing w:val="-2"/>
          <w:sz w:val="24"/>
          <w:szCs w:val="24"/>
        </w:rPr>
        <w:t xml:space="preserve"> </w:t>
      </w:r>
      <w:r w:rsidRPr="006D5B1E">
        <w:rPr>
          <w:sz w:val="24"/>
          <w:szCs w:val="24"/>
        </w:rPr>
        <w:t>которая</w:t>
      </w:r>
      <w:r w:rsidRPr="006D5B1E">
        <w:rPr>
          <w:spacing w:val="-3"/>
          <w:sz w:val="24"/>
          <w:szCs w:val="24"/>
        </w:rPr>
        <w:t xml:space="preserve"> </w:t>
      </w:r>
      <w:r w:rsidRPr="006D5B1E">
        <w:rPr>
          <w:sz w:val="24"/>
          <w:szCs w:val="24"/>
        </w:rPr>
        <w:t>становится</w:t>
      </w:r>
      <w:r w:rsidRPr="006D5B1E">
        <w:rPr>
          <w:spacing w:val="-3"/>
          <w:sz w:val="24"/>
          <w:szCs w:val="24"/>
        </w:rPr>
        <w:t xml:space="preserve"> </w:t>
      </w:r>
      <w:r w:rsidRPr="006D5B1E">
        <w:rPr>
          <w:sz w:val="24"/>
          <w:szCs w:val="24"/>
        </w:rPr>
        <w:t>ведущей</w:t>
      </w:r>
      <w:r w:rsidRPr="006D5B1E">
        <w:rPr>
          <w:spacing w:val="-2"/>
          <w:sz w:val="24"/>
          <w:szCs w:val="24"/>
        </w:rPr>
        <w:t xml:space="preserve"> </w:t>
      </w:r>
      <w:r w:rsidRPr="006D5B1E">
        <w:rPr>
          <w:sz w:val="24"/>
          <w:szCs w:val="24"/>
        </w:rPr>
        <w:t>в</w:t>
      </w:r>
      <w:r w:rsidRPr="006D5B1E">
        <w:rPr>
          <w:spacing w:val="-4"/>
          <w:sz w:val="24"/>
          <w:szCs w:val="24"/>
        </w:rPr>
        <w:t xml:space="preserve"> </w:t>
      </w:r>
      <w:r w:rsidRPr="006D5B1E">
        <w:rPr>
          <w:sz w:val="24"/>
          <w:szCs w:val="24"/>
        </w:rPr>
        <w:t>этом</w:t>
      </w:r>
      <w:r w:rsidRPr="006D5B1E">
        <w:rPr>
          <w:spacing w:val="-3"/>
          <w:sz w:val="24"/>
          <w:szCs w:val="24"/>
        </w:rPr>
        <w:t xml:space="preserve"> </w:t>
      </w:r>
      <w:r w:rsidRPr="006D5B1E">
        <w:rPr>
          <w:sz w:val="24"/>
          <w:szCs w:val="24"/>
        </w:rPr>
        <w:t>возрасте.</w:t>
      </w:r>
    </w:p>
    <w:p w:rsidR="005A0342" w:rsidRPr="006D5B1E" w:rsidRDefault="005A0342" w:rsidP="006D5B1E">
      <w:pPr>
        <w:autoSpaceDE w:val="0"/>
        <w:autoSpaceDN w:val="0"/>
        <w:spacing w:before="8"/>
        <w:ind w:left="692" w:right="135" w:firstLine="566"/>
        <w:jc w:val="both"/>
        <w:rPr>
          <w:sz w:val="24"/>
          <w:szCs w:val="24"/>
        </w:rPr>
      </w:pPr>
      <w:r w:rsidRPr="006D5B1E">
        <w:rPr>
          <w:sz w:val="24"/>
          <w:szCs w:val="24"/>
        </w:rPr>
        <w:lastRenderedPageBreak/>
        <w:t>Разные виды индивидуально-дифференцированного подхода характеризуются в программе</w:t>
      </w:r>
      <w:r w:rsidRPr="006D5B1E">
        <w:rPr>
          <w:spacing w:val="1"/>
          <w:sz w:val="24"/>
          <w:szCs w:val="24"/>
        </w:rPr>
        <w:t xml:space="preserve"> </w:t>
      </w:r>
      <w:r w:rsidRPr="006D5B1E">
        <w:rPr>
          <w:sz w:val="24"/>
          <w:szCs w:val="24"/>
        </w:rPr>
        <w:t>начального общего образования, причём внимание учителя уделяется каждому обучающемуся,</w:t>
      </w:r>
      <w:r w:rsidRPr="006D5B1E">
        <w:rPr>
          <w:spacing w:val="1"/>
          <w:sz w:val="24"/>
          <w:szCs w:val="24"/>
        </w:rPr>
        <w:t xml:space="preserve"> </w:t>
      </w:r>
      <w:r w:rsidRPr="006D5B1E">
        <w:rPr>
          <w:sz w:val="24"/>
          <w:szCs w:val="24"/>
        </w:rPr>
        <w:t>независимо от уровня его успешности.</w:t>
      </w:r>
      <w:r w:rsidRPr="006D5B1E">
        <w:rPr>
          <w:spacing w:val="1"/>
          <w:sz w:val="24"/>
          <w:szCs w:val="24"/>
        </w:rPr>
        <w:t xml:space="preserve"> </w:t>
      </w:r>
      <w:r w:rsidRPr="006D5B1E">
        <w:rPr>
          <w:sz w:val="24"/>
          <w:szCs w:val="24"/>
        </w:rPr>
        <w:t>С учётом темпа обучаемости, уровня интеллектуального</w:t>
      </w:r>
      <w:r w:rsidRPr="006D5B1E">
        <w:rPr>
          <w:spacing w:val="1"/>
          <w:sz w:val="24"/>
          <w:szCs w:val="24"/>
        </w:rPr>
        <w:t xml:space="preserve"> </w:t>
      </w:r>
      <w:r w:rsidRPr="006D5B1E">
        <w:rPr>
          <w:sz w:val="24"/>
          <w:szCs w:val="24"/>
        </w:rPr>
        <w:t>развития,</w:t>
      </w:r>
      <w:r w:rsidRPr="006D5B1E">
        <w:rPr>
          <w:spacing w:val="1"/>
          <w:sz w:val="24"/>
          <w:szCs w:val="24"/>
        </w:rPr>
        <w:t xml:space="preserve"> </w:t>
      </w:r>
      <w:r w:rsidRPr="006D5B1E">
        <w:rPr>
          <w:sz w:val="24"/>
          <w:szCs w:val="24"/>
        </w:rPr>
        <w:t>особенностей</w:t>
      </w:r>
      <w:r w:rsidRPr="006D5B1E">
        <w:rPr>
          <w:spacing w:val="1"/>
          <w:sz w:val="24"/>
          <w:szCs w:val="24"/>
        </w:rPr>
        <w:t xml:space="preserve"> </w:t>
      </w:r>
      <w:r w:rsidRPr="006D5B1E">
        <w:rPr>
          <w:sz w:val="24"/>
          <w:szCs w:val="24"/>
        </w:rPr>
        <w:t>познавательных</w:t>
      </w:r>
      <w:r w:rsidRPr="006D5B1E">
        <w:rPr>
          <w:spacing w:val="1"/>
          <w:sz w:val="24"/>
          <w:szCs w:val="24"/>
        </w:rPr>
        <w:t xml:space="preserve"> </w:t>
      </w:r>
      <w:r w:rsidRPr="006D5B1E">
        <w:rPr>
          <w:sz w:val="24"/>
          <w:szCs w:val="24"/>
        </w:rPr>
        <w:t>психических</w:t>
      </w:r>
      <w:r w:rsidRPr="006D5B1E">
        <w:rPr>
          <w:spacing w:val="1"/>
          <w:sz w:val="24"/>
          <w:szCs w:val="24"/>
        </w:rPr>
        <w:t xml:space="preserve"> </w:t>
      </w:r>
      <w:r w:rsidRPr="006D5B1E">
        <w:rPr>
          <w:sz w:val="24"/>
          <w:szCs w:val="24"/>
        </w:rPr>
        <w:t>процессов</w:t>
      </w:r>
      <w:r w:rsidRPr="006D5B1E">
        <w:rPr>
          <w:spacing w:val="1"/>
          <w:sz w:val="24"/>
          <w:szCs w:val="24"/>
        </w:rPr>
        <w:t xml:space="preserve"> </w:t>
      </w:r>
      <w:r w:rsidRPr="006D5B1E">
        <w:rPr>
          <w:sz w:val="24"/>
          <w:szCs w:val="24"/>
        </w:rPr>
        <w:t>педагог</w:t>
      </w:r>
      <w:r w:rsidRPr="006D5B1E">
        <w:rPr>
          <w:spacing w:val="1"/>
          <w:sz w:val="24"/>
          <w:szCs w:val="24"/>
        </w:rPr>
        <w:t xml:space="preserve"> </w:t>
      </w:r>
      <w:r w:rsidRPr="006D5B1E">
        <w:rPr>
          <w:sz w:val="24"/>
          <w:szCs w:val="24"/>
        </w:rPr>
        <w:t>оказывает</w:t>
      </w:r>
      <w:r w:rsidRPr="006D5B1E">
        <w:rPr>
          <w:spacing w:val="1"/>
          <w:sz w:val="24"/>
          <w:szCs w:val="24"/>
        </w:rPr>
        <w:t xml:space="preserve"> </w:t>
      </w:r>
      <w:r w:rsidRPr="006D5B1E">
        <w:rPr>
          <w:sz w:val="24"/>
          <w:szCs w:val="24"/>
        </w:rPr>
        <w:t>поддержку</w:t>
      </w:r>
      <w:r w:rsidRPr="006D5B1E">
        <w:rPr>
          <w:spacing w:val="-57"/>
          <w:sz w:val="24"/>
          <w:szCs w:val="24"/>
        </w:rPr>
        <w:t xml:space="preserve"> </w:t>
      </w:r>
      <w:r w:rsidRPr="006D5B1E">
        <w:rPr>
          <w:sz w:val="24"/>
          <w:szCs w:val="24"/>
        </w:rPr>
        <w:t>каждому</w:t>
      </w:r>
      <w:r w:rsidRPr="006D5B1E">
        <w:rPr>
          <w:spacing w:val="5"/>
          <w:sz w:val="24"/>
          <w:szCs w:val="24"/>
        </w:rPr>
        <w:t xml:space="preserve"> </w:t>
      </w:r>
      <w:r w:rsidRPr="006D5B1E">
        <w:rPr>
          <w:sz w:val="24"/>
          <w:szCs w:val="24"/>
        </w:rPr>
        <w:t>учащемуся.</w:t>
      </w:r>
    </w:p>
    <w:p w:rsidR="005A0342" w:rsidRPr="006D5B1E" w:rsidRDefault="005A0342" w:rsidP="006D5B1E">
      <w:pPr>
        <w:autoSpaceDE w:val="0"/>
        <w:autoSpaceDN w:val="0"/>
        <w:spacing w:before="8"/>
        <w:ind w:left="692" w:right="133" w:firstLine="566"/>
        <w:jc w:val="both"/>
        <w:rPr>
          <w:sz w:val="24"/>
          <w:szCs w:val="24"/>
        </w:rPr>
      </w:pPr>
      <w:r w:rsidRPr="006D5B1E">
        <w:rPr>
          <w:sz w:val="24"/>
          <w:szCs w:val="24"/>
        </w:rPr>
        <w:t>В исключительных случаях образовательная организация может с учётом особых успехов</w:t>
      </w:r>
      <w:r w:rsidRPr="006D5B1E">
        <w:rPr>
          <w:spacing w:val="1"/>
          <w:sz w:val="24"/>
          <w:szCs w:val="24"/>
        </w:rPr>
        <w:t xml:space="preserve"> </w:t>
      </w:r>
      <w:r w:rsidRPr="006D5B1E">
        <w:rPr>
          <w:sz w:val="24"/>
          <w:szCs w:val="24"/>
        </w:rPr>
        <w:t>обучающихся, высокого темпа обучаемости или особых условий развития ребёнка сократить срок</w:t>
      </w:r>
      <w:r w:rsidRPr="006D5B1E">
        <w:rPr>
          <w:spacing w:val="1"/>
          <w:sz w:val="24"/>
          <w:szCs w:val="24"/>
        </w:rPr>
        <w:t xml:space="preserve"> </w:t>
      </w:r>
      <w:r w:rsidRPr="006D5B1E">
        <w:rPr>
          <w:sz w:val="24"/>
          <w:szCs w:val="24"/>
        </w:rPr>
        <w:t>обучения</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начальной</w:t>
      </w:r>
      <w:r w:rsidRPr="006D5B1E">
        <w:rPr>
          <w:spacing w:val="1"/>
          <w:sz w:val="24"/>
          <w:szCs w:val="24"/>
        </w:rPr>
        <w:t xml:space="preserve"> </w:t>
      </w:r>
      <w:r w:rsidRPr="006D5B1E">
        <w:rPr>
          <w:sz w:val="24"/>
          <w:szCs w:val="24"/>
        </w:rPr>
        <w:t>школе.</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этом</w:t>
      </w:r>
      <w:r w:rsidRPr="006D5B1E">
        <w:rPr>
          <w:spacing w:val="1"/>
          <w:sz w:val="24"/>
          <w:szCs w:val="24"/>
        </w:rPr>
        <w:t xml:space="preserve"> </w:t>
      </w:r>
      <w:r w:rsidRPr="006D5B1E">
        <w:rPr>
          <w:sz w:val="24"/>
          <w:szCs w:val="24"/>
        </w:rPr>
        <w:t>случае</w:t>
      </w:r>
      <w:r w:rsidRPr="006D5B1E">
        <w:rPr>
          <w:spacing w:val="1"/>
          <w:sz w:val="24"/>
          <w:szCs w:val="24"/>
        </w:rPr>
        <w:t xml:space="preserve"> </w:t>
      </w:r>
      <w:r w:rsidRPr="006D5B1E">
        <w:rPr>
          <w:sz w:val="24"/>
          <w:szCs w:val="24"/>
        </w:rPr>
        <w:t>обучение</w:t>
      </w:r>
      <w:r w:rsidRPr="006D5B1E">
        <w:rPr>
          <w:spacing w:val="1"/>
          <w:sz w:val="24"/>
          <w:szCs w:val="24"/>
        </w:rPr>
        <w:t xml:space="preserve"> </w:t>
      </w:r>
      <w:r w:rsidRPr="006D5B1E">
        <w:rPr>
          <w:sz w:val="24"/>
          <w:szCs w:val="24"/>
        </w:rPr>
        <w:t>осуществляется</w:t>
      </w:r>
      <w:r w:rsidRPr="006D5B1E">
        <w:rPr>
          <w:spacing w:val="1"/>
          <w:sz w:val="24"/>
          <w:szCs w:val="24"/>
        </w:rPr>
        <w:t xml:space="preserve"> </w:t>
      </w:r>
      <w:r w:rsidRPr="006D5B1E">
        <w:rPr>
          <w:sz w:val="24"/>
          <w:szCs w:val="24"/>
        </w:rPr>
        <w:t>по</w:t>
      </w:r>
      <w:r w:rsidRPr="006D5B1E">
        <w:rPr>
          <w:spacing w:val="1"/>
          <w:sz w:val="24"/>
          <w:szCs w:val="24"/>
        </w:rPr>
        <w:t xml:space="preserve"> </w:t>
      </w:r>
      <w:r w:rsidRPr="006D5B1E">
        <w:rPr>
          <w:sz w:val="24"/>
          <w:szCs w:val="24"/>
        </w:rPr>
        <w:t>индивидуально</w:t>
      </w:r>
      <w:r w:rsidRPr="006D5B1E">
        <w:rPr>
          <w:spacing w:val="1"/>
          <w:sz w:val="24"/>
          <w:szCs w:val="24"/>
        </w:rPr>
        <w:t xml:space="preserve"> </w:t>
      </w:r>
      <w:r w:rsidRPr="006D5B1E">
        <w:rPr>
          <w:sz w:val="24"/>
          <w:szCs w:val="24"/>
        </w:rPr>
        <w:t>разраб</w:t>
      </w:r>
      <w:r w:rsidRPr="006D5B1E">
        <w:rPr>
          <w:sz w:val="24"/>
          <w:szCs w:val="24"/>
        </w:rPr>
        <w:t>о</w:t>
      </w:r>
      <w:r w:rsidRPr="006D5B1E">
        <w:rPr>
          <w:sz w:val="24"/>
          <w:szCs w:val="24"/>
        </w:rPr>
        <w:t>танным</w:t>
      </w:r>
      <w:r w:rsidRPr="006D5B1E">
        <w:rPr>
          <w:spacing w:val="2"/>
          <w:sz w:val="24"/>
          <w:szCs w:val="24"/>
        </w:rPr>
        <w:t xml:space="preserve"> </w:t>
      </w:r>
      <w:r w:rsidRPr="006D5B1E">
        <w:rPr>
          <w:sz w:val="24"/>
          <w:szCs w:val="24"/>
        </w:rPr>
        <w:t>учебным планам.</w:t>
      </w:r>
      <w:r w:rsidRPr="006D5B1E">
        <w:rPr>
          <w:spacing w:val="4"/>
          <w:sz w:val="24"/>
          <w:szCs w:val="24"/>
        </w:rPr>
        <w:t xml:space="preserve"> </w:t>
      </w:r>
    </w:p>
    <w:p w:rsidR="00FD145A" w:rsidRPr="006D5B1E" w:rsidRDefault="00FD145A" w:rsidP="006D5B1E">
      <w:pPr>
        <w:pStyle w:val="aff5"/>
        <w:tabs>
          <w:tab w:val="left" w:pos="10179"/>
        </w:tabs>
        <w:spacing w:before="72"/>
        <w:ind w:left="720" w:right="-27" w:firstLine="669"/>
        <w:rPr>
          <w:sz w:val="24"/>
          <w:szCs w:val="24"/>
        </w:rPr>
      </w:pPr>
      <w:r w:rsidRPr="006D5B1E">
        <w:rPr>
          <w:sz w:val="24"/>
          <w:szCs w:val="24"/>
        </w:rPr>
        <w:t>Структура</w:t>
      </w:r>
      <w:r w:rsidRPr="006D5B1E">
        <w:rPr>
          <w:spacing w:val="1"/>
          <w:sz w:val="24"/>
          <w:szCs w:val="24"/>
        </w:rPr>
        <w:t xml:space="preserve"> </w:t>
      </w:r>
      <w:r w:rsidRPr="006D5B1E">
        <w:rPr>
          <w:sz w:val="24"/>
          <w:szCs w:val="24"/>
        </w:rPr>
        <w:t>программы</w:t>
      </w:r>
      <w:r w:rsidRPr="006D5B1E">
        <w:rPr>
          <w:spacing w:val="1"/>
          <w:sz w:val="24"/>
          <w:szCs w:val="24"/>
        </w:rPr>
        <w:t xml:space="preserve"> </w:t>
      </w:r>
      <w:r w:rsidRPr="006D5B1E">
        <w:rPr>
          <w:sz w:val="24"/>
          <w:szCs w:val="24"/>
        </w:rPr>
        <w:t>включает</w:t>
      </w:r>
      <w:r w:rsidRPr="006D5B1E">
        <w:rPr>
          <w:spacing w:val="1"/>
          <w:sz w:val="24"/>
          <w:szCs w:val="24"/>
        </w:rPr>
        <w:t xml:space="preserve"> </w:t>
      </w:r>
      <w:r w:rsidRPr="006D5B1E">
        <w:rPr>
          <w:sz w:val="24"/>
          <w:szCs w:val="24"/>
        </w:rPr>
        <w:t>обязательную</w:t>
      </w:r>
      <w:r w:rsidRPr="006D5B1E">
        <w:rPr>
          <w:spacing w:val="1"/>
          <w:sz w:val="24"/>
          <w:szCs w:val="24"/>
        </w:rPr>
        <w:t xml:space="preserve"> </w:t>
      </w:r>
      <w:r w:rsidRPr="006D5B1E">
        <w:rPr>
          <w:sz w:val="24"/>
          <w:szCs w:val="24"/>
        </w:rPr>
        <w:t>часть</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часть,</w:t>
      </w:r>
      <w:r w:rsidRPr="006D5B1E">
        <w:rPr>
          <w:spacing w:val="1"/>
          <w:sz w:val="24"/>
          <w:szCs w:val="24"/>
        </w:rPr>
        <w:t xml:space="preserve"> </w:t>
      </w:r>
      <w:r w:rsidRPr="006D5B1E">
        <w:rPr>
          <w:sz w:val="24"/>
          <w:szCs w:val="24"/>
        </w:rPr>
        <w:t>формируемую участниками о</w:t>
      </w:r>
      <w:r w:rsidRPr="006D5B1E">
        <w:rPr>
          <w:sz w:val="24"/>
          <w:szCs w:val="24"/>
        </w:rPr>
        <w:t>б</w:t>
      </w:r>
      <w:r w:rsidRPr="006D5B1E">
        <w:rPr>
          <w:sz w:val="24"/>
          <w:szCs w:val="24"/>
        </w:rPr>
        <w:t>разовательных отношений за счет включения в</w:t>
      </w:r>
      <w:r w:rsidRPr="006D5B1E">
        <w:rPr>
          <w:spacing w:val="1"/>
          <w:sz w:val="24"/>
          <w:szCs w:val="24"/>
        </w:rPr>
        <w:t xml:space="preserve"> </w:t>
      </w:r>
      <w:r w:rsidRPr="006D5B1E">
        <w:rPr>
          <w:sz w:val="24"/>
          <w:szCs w:val="24"/>
        </w:rPr>
        <w:t>учебные планы учебных предметов, учебных курсов (в том числе внеурочной</w:t>
      </w:r>
      <w:r w:rsidRPr="006D5B1E">
        <w:rPr>
          <w:spacing w:val="1"/>
          <w:sz w:val="24"/>
          <w:szCs w:val="24"/>
        </w:rPr>
        <w:t xml:space="preserve"> </w:t>
      </w:r>
      <w:r w:rsidRPr="006D5B1E">
        <w:rPr>
          <w:sz w:val="24"/>
          <w:szCs w:val="24"/>
        </w:rPr>
        <w:t>деятельности),</w:t>
      </w:r>
      <w:r w:rsidRPr="006D5B1E">
        <w:rPr>
          <w:spacing w:val="22"/>
          <w:sz w:val="24"/>
          <w:szCs w:val="24"/>
        </w:rPr>
        <w:t xml:space="preserve"> </w:t>
      </w:r>
      <w:r w:rsidRPr="006D5B1E">
        <w:rPr>
          <w:sz w:val="24"/>
          <w:szCs w:val="24"/>
        </w:rPr>
        <w:t>учебных</w:t>
      </w:r>
      <w:r w:rsidRPr="006D5B1E">
        <w:rPr>
          <w:spacing w:val="23"/>
          <w:sz w:val="24"/>
          <w:szCs w:val="24"/>
        </w:rPr>
        <w:t xml:space="preserve"> </w:t>
      </w:r>
      <w:r w:rsidRPr="006D5B1E">
        <w:rPr>
          <w:sz w:val="24"/>
          <w:szCs w:val="24"/>
        </w:rPr>
        <w:t>модулей</w:t>
      </w:r>
      <w:r w:rsidRPr="006D5B1E">
        <w:rPr>
          <w:spacing w:val="23"/>
          <w:sz w:val="24"/>
          <w:szCs w:val="24"/>
        </w:rPr>
        <w:t xml:space="preserve"> </w:t>
      </w:r>
      <w:r w:rsidRPr="006D5B1E">
        <w:rPr>
          <w:sz w:val="24"/>
          <w:szCs w:val="24"/>
        </w:rPr>
        <w:t>по</w:t>
      </w:r>
      <w:r w:rsidRPr="006D5B1E">
        <w:rPr>
          <w:spacing w:val="23"/>
          <w:sz w:val="24"/>
          <w:szCs w:val="24"/>
        </w:rPr>
        <w:t xml:space="preserve"> </w:t>
      </w:r>
      <w:r w:rsidRPr="006D5B1E">
        <w:rPr>
          <w:sz w:val="24"/>
          <w:szCs w:val="24"/>
        </w:rPr>
        <w:t>выбору</w:t>
      </w:r>
      <w:r w:rsidRPr="006D5B1E">
        <w:rPr>
          <w:spacing w:val="19"/>
          <w:sz w:val="24"/>
          <w:szCs w:val="24"/>
        </w:rPr>
        <w:t xml:space="preserve"> </w:t>
      </w:r>
      <w:r w:rsidRPr="006D5B1E">
        <w:rPr>
          <w:sz w:val="24"/>
          <w:szCs w:val="24"/>
        </w:rPr>
        <w:t>родителей</w:t>
      </w:r>
      <w:r w:rsidRPr="006D5B1E">
        <w:rPr>
          <w:spacing w:val="23"/>
          <w:sz w:val="24"/>
          <w:szCs w:val="24"/>
        </w:rPr>
        <w:t xml:space="preserve"> </w:t>
      </w:r>
      <w:r w:rsidRPr="006D5B1E">
        <w:rPr>
          <w:sz w:val="24"/>
          <w:szCs w:val="24"/>
        </w:rPr>
        <w:t>(законных пре</w:t>
      </w:r>
      <w:r w:rsidRPr="006D5B1E">
        <w:rPr>
          <w:sz w:val="24"/>
          <w:szCs w:val="24"/>
        </w:rPr>
        <w:t>д</w:t>
      </w:r>
      <w:r w:rsidRPr="006D5B1E">
        <w:rPr>
          <w:sz w:val="24"/>
          <w:szCs w:val="24"/>
        </w:rPr>
        <w:t>ставителей)</w:t>
      </w:r>
      <w:r w:rsidRPr="006D5B1E">
        <w:rPr>
          <w:spacing w:val="20"/>
          <w:sz w:val="24"/>
          <w:szCs w:val="24"/>
        </w:rPr>
        <w:t xml:space="preserve"> </w:t>
      </w:r>
      <w:r w:rsidRPr="006D5B1E">
        <w:rPr>
          <w:sz w:val="24"/>
          <w:szCs w:val="24"/>
        </w:rPr>
        <w:t>несовершеннолетних</w:t>
      </w:r>
      <w:r w:rsidRPr="006D5B1E">
        <w:rPr>
          <w:spacing w:val="22"/>
          <w:sz w:val="24"/>
          <w:szCs w:val="24"/>
        </w:rPr>
        <w:t xml:space="preserve"> </w:t>
      </w:r>
      <w:r w:rsidRPr="006D5B1E">
        <w:rPr>
          <w:sz w:val="24"/>
          <w:szCs w:val="24"/>
        </w:rPr>
        <w:t>обучающихся</w:t>
      </w:r>
      <w:r w:rsidRPr="006D5B1E">
        <w:rPr>
          <w:spacing w:val="22"/>
          <w:sz w:val="24"/>
          <w:szCs w:val="24"/>
        </w:rPr>
        <w:t xml:space="preserve"> </w:t>
      </w:r>
      <w:r w:rsidRPr="006D5B1E">
        <w:rPr>
          <w:sz w:val="24"/>
          <w:szCs w:val="24"/>
        </w:rPr>
        <w:t>из</w:t>
      </w:r>
      <w:r w:rsidRPr="006D5B1E">
        <w:rPr>
          <w:spacing w:val="17"/>
          <w:sz w:val="24"/>
          <w:szCs w:val="24"/>
        </w:rPr>
        <w:t xml:space="preserve"> </w:t>
      </w:r>
      <w:r w:rsidRPr="006D5B1E">
        <w:rPr>
          <w:sz w:val="24"/>
          <w:szCs w:val="24"/>
        </w:rPr>
        <w:t>перечня,</w:t>
      </w:r>
      <w:r w:rsidRPr="006D5B1E">
        <w:rPr>
          <w:spacing w:val="21"/>
          <w:sz w:val="24"/>
          <w:szCs w:val="24"/>
        </w:rPr>
        <w:t xml:space="preserve"> </w:t>
      </w:r>
      <w:r w:rsidRPr="006D5B1E">
        <w:rPr>
          <w:sz w:val="24"/>
          <w:szCs w:val="24"/>
        </w:rPr>
        <w:t>предлагаемого</w:t>
      </w:r>
      <w:r w:rsidRPr="006D5B1E">
        <w:rPr>
          <w:spacing w:val="-67"/>
          <w:sz w:val="24"/>
          <w:szCs w:val="24"/>
        </w:rPr>
        <w:t xml:space="preserve"> </w:t>
      </w:r>
      <w:r w:rsidRPr="006D5B1E">
        <w:rPr>
          <w:sz w:val="24"/>
          <w:szCs w:val="24"/>
        </w:rPr>
        <w:t>МБОУ «Гимназия №118».</w:t>
      </w:r>
    </w:p>
    <w:p w:rsidR="00FD145A" w:rsidRPr="006D5B1E" w:rsidRDefault="00FD145A" w:rsidP="006D5B1E">
      <w:pPr>
        <w:pStyle w:val="aff5"/>
        <w:tabs>
          <w:tab w:val="left" w:pos="10179"/>
        </w:tabs>
        <w:ind w:right="-27" w:firstLine="707"/>
        <w:rPr>
          <w:sz w:val="24"/>
          <w:szCs w:val="24"/>
        </w:rPr>
      </w:pPr>
      <w:r w:rsidRPr="006D5B1E">
        <w:rPr>
          <w:sz w:val="24"/>
          <w:szCs w:val="24"/>
        </w:rPr>
        <w:t>Формы организации образовательной деятельности, чередование урочной</w:t>
      </w:r>
      <w:r w:rsidRPr="006D5B1E">
        <w:rPr>
          <w:spacing w:val="1"/>
          <w:sz w:val="24"/>
          <w:szCs w:val="24"/>
        </w:rPr>
        <w:t xml:space="preserve"> </w:t>
      </w:r>
      <w:r w:rsidRPr="006D5B1E">
        <w:rPr>
          <w:sz w:val="24"/>
          <w:szCs w:val="24"/>
        </w:rPr>
        <w:t>и внеурочной де</w:t>
      </w:r>
      <w:r w:rsidRPr="006D5B1E">
        <w:rPr>
          <w:sz w:val="24"/>
          <w:szCs w:val="24"/>
        </w:rPr>
        <w:t>я</w:t>
      </w:r>
      <w:r w:rsidRPr="006D5B1E">
        <w:rPr>
          <w:sz w:val="24"/>
          <w:szCs w:val="24"/>
        </w:rPr>
        <w:t>тельности при реализации программы МБОУ «Гимназия №118»</w:t>
      </w:r>
      <w:r w:rsidRPr="006D5B1E">
        <w:rPr>
          <w:spacing w:val="1"/>
          <w:sz w:val="24"/>
          <w:szCs w:val="24"/>
        </w:rPr>
        <w:t xml:space="preserve"> </w:t>
      </w:r>
      <w:r w:rsidRPr="006D5B1E">
        <w:rPr>
          <w:sz w:val="24"/>
          <w:szCs w:val="24"/>
        </w:rPr>
        <w:t>определяет</w:t>
      </w:r>
      <w:r w:rsidRPr="006D5B1E">
        <w:rPr>
          <w:spacing w:val="-2"/>
          <w:sz w:val="24"/>
          <w:szCs w:val="24"/>
        </w:rPr>
        <w:t xml:space="preserve"> </w:t>
      </w:r>
      <w:r w:rsidRPr="006D5B1E">
        <w:rPr>
          <w:sz w:val="24"/>
          <w:szCs w:val="24"/>
        </w:rPr>
        <w:t>самостоятельно.</w:t>
      </w:r>
    </w:p>
    <w:p w:rsidR="00FD145A" w:rsidRPr="006D5B1E" w:rsidRDefault="00FD145A" w:rsidP="006D5B1E">
      <w:pPr>
        <w:pStyle w:val="aff5"/>
        <w:tabs>
          <w:tab w:val="left" w:pos="10179"/>
        </w:tabs>
        <w:ind w:right="-27" w:firstLine="707"/>
        <w:rPr>
          <w:sz w:val="24"/>
          <w:szCs w:val="24"/>
        </w:rPr>
      </w:pPr>
      <w:r w:rsidRPr="006D5B1E">
        <w:rPr>
          <w:sz w:val="24"/>
          <w:szCs w:val="24"/>
        </w:rPr>
        <w:t>Содержание</w:t>
      </w:r>
      <w:r w:rsidRPr="006D5B1E">
        <w:rPr>
          <w:spacing w:val="1"/>
          <w:sz w:val="24"/>
          <w:szCs w:val="24"/>
        </w:rPr>
        <w:t xml:space="preserve"> </w:t>
      </w:r>
      <w:r w:rsidRPr="006D5B1E">
        <w:rPr>
          <w:sz w:val="24"/>
          <w:szCs w:val="24"/>
        </w:rPr>
        <w:t>основной</w:t>
      </w:r>
      <w:r w:rsidRPr="006D5B1E">
        <w:rPr>
          <w:spacing w:val="1"/>
          <w:sz w:val="24"/>
          <w:szCs w:val="24"/>
        </w:rPr>
        <w:t xml:space="preserve"> </w:t>
      </w:r>
      <w:r w:rsidRPr="006D5B1E">
        <w:rPr>
          <w:sz w:val="24"/>
          <w:szCs w:val="24"/>
        </w:rPr>
        <w:t>образовательной</w:t>
      </w:r>
      <w:r w:rsidRPr="006D5B1E">
        <w:rPr>
          <w:spacing w:val="1"/>
          <w:sz w:val="24"/>
          <w:szCs w:val="24"/>
        </w:rPr>
        <w:t xml:space="preserve"> </w:t>
      </w:r>
      <w:r w:rsidRPr="006D5B1E">
        <w:rPr>
          <w:sz w:val="24"/>
          <w:szCs w:val="24"/>
        </w:rPr>
        <w:t>программы</w:t>
      </w:r>
      <w:r w:rsidRPr="006D5B1E">
        <w:rPr>
          <w:spacing w:val="1"/>
          <w:sz w:val="24"/>
          <w:szCs w:val="24"/>
        </w:rPr>
        <w:t xml:space="preserve"> </w:t>
      </w:r>
      <w:r w:rsidRPr="006D5B1E">
        <w:rPr>
          <w:sz w:val="24"/>
          <w:szCs w:val="24"/>
        </w:rPr>
        <w:t>начального</w:t>
      </w:r>
      <w:r w:rsidRPr="006D5B1E">
        <w:rPr>
          <w:spacing w:val="1"/>
          <w:sz w:val="24"/>
          <w:szCs w:val="24"/>
        </w:rPr>
        <w:t xml:space="preserve"> </w:t>
      </w:r>
      <w:r w:rsidRPr="006D5B1E">
        <w:rPr>
          <w:sz w:val="24"/>
          <w:szCs w:val="24"/>
        </w:rPr>
        <w:t>общего</w:t>
      </w:r>
      <w:r w:rsidRPr="006D5B1E">
        <w:rPr>
          <w:spacing w:val="1"/>
          <w:sz w:val="24"/>
          <w:szCs w:val="24"/>
        </w:rPr>
        <w:t xml:space="preserve"> </w:t>
      </w:r>
      <w:r w:rsidRPr="006D5B1E">
        <w:rPr>
          <w:sz w:val="24"/>
          <w:szCs w:val="24"/>
        </w:rPr>
        <w:t>образования МБОУ</w:t>
      </w:r>
      <w:r w:rsidR="003646AA" w:rsidRPr="006D5B1E">
        <w:rPr>
          <w:sz w:val="24"/>
          <w:szCs w:val="24"/>
        </w:rPr>
        <w:t xml:space="preserve"> </w:t>
      </w:r>
      <w:r w:rsidRPr="006D5B1E">
        <w:rPr>
          <w:sz w:val="24"/>
          <w:szCs w:val="24"/>
        </w:rPr>
        <w:t>«Гимназия №118»</w:t>
      </w:r>
      <w:r w:rsidRPr="006D5B1E">
        <w:rPr>
          <w:spacing w:val="67"/>
          <w:sz w:val="24"/>
          <w:szCs w:val="24"/>
        </w:rPr>
        <w:t xml:space="preserve"> </w:t>
      </w:r>
      <w:r w:rsidRPr="006D5B1E">
        <w:rPr>
          <w:sz w:val="24"/>
          <w:szCs w:val="24"/>
        </w:rPr>
        <w:t>группируется в</w:t>
      </w:r>
      <w:r w:rsidRPr="006D5B1E">
        <w:rPr>
          <w:spacing w:val="-1"/>
          <w:sz w:val="24"/>
          <w:szCs w:val="24"/>
        </w:rPr>
        <w:t xml:space="preserve"> </w:t>
      </w:r>
      <w:r w:rsidRPr="006D5B1E">
        <w:rPr>
          <w:sz w:val="24"/>
          <w:szCs w:val="24"/>
        </w:rPr>
        <w:t>три</w:t>
      </w:r>
      <w:r w:rsidRPr="006D5B1E">
        <w:rPr>
          <w:spacing w:val="-1"/>
          <w:sz w:val="24"/>
          <w:szCs w:val="24"/>
        </w:rPr>
        <w:t xml:space="preserve"> </w:t>
      </w:r>
      <w:r w:rsidRPr="006D5B1E">
        <w:rPr>
          <w:sz w:val="24"/>
          <w:szCs w:val="24"/>
        </w:rPr>
        <w:t>основных</w:t>
      </w:r>
      <w:r w:rsidRPr="006D5B1E">
        <w:rPr>
          <w:spacing w:val="-4"/>
          <w:sz w:val="24"/>
          <w:szCs w:val="24"/>
        </w:rPr>
        <w:t xml:space="preserve"> </w:t>
      </w:r>
      <w:r w:rsidRPr="006D5B1E">
        <w:rPr>
          <w:sz w:val="24"/>
          <w:szCs w:val="24"/>
        </w:rPr>
        <w:t>раздела:</w:t>
      </w:r>
    </w:p>
    <w:p w:rsidR="00FD145A" w:rsidRPr="006D5B1E" w:rsidRDefault="00FD145A" w:rsidP="006D5B1E">
      <w:pPr>
        <w:pStyle w:val="affa"/>
        <w:numPr>
          <w:ilvl w:val="1"/>
          <w:numId w:val="10"/>
        </w:numPr>
        <w:tabs>
          <w:tab w:val="left" w:pos="1554"/>
          <w:tab w:val="left" w:pos="10179"/>
        </w:tabs>
        <w:spacing w:line="317" w:lineRule="exact"/>
        <w:ind w:right="-27"/>
        <w:rPr>
          <w:sz w:val="24"/>
          <w:szCs w:val="24"/>
        </w:rPr>
      </w:pPr>
      <w:r w:rsidRPr="006D5B1E">
        <w:rPr>
          <w:sz w:val="24"/>
          <w:szCs w:val="24"/>
        </w:rPr>
        <w:t>целевой,</w:t>
      </w:r>
    </w:p>
    <w:p w:rsidR="00FD145A" w:rsidRPr="006D5B1E" w:rsidRDefault="00FD145A" w:rsidP="006D5B1E">
      <w:pPr>
        <w:pStyle w:val="affa"/>
        <w:numPr>
          <w:ilvl w:val="1"/>
          <w:numId w:val="10"/>
        </w:numPr>
        <w:tabs>
          <w:tab w:val="left" w:pos="1554"/>
          <w:tab w:val="left" w:pos="10179"/>
        </w:tabs>
        <w:spacing w:line="322" w:lineRule="exact"/>
        <w:ind w:right="-27"/>
        <w:rPr>
          <w:sz w:val="24"/>
          <w:szCs w:val="24"/>
        </w:rPr>
      </w:pPr>
      <w:r w:rsidRPr="006D5B1E">
        <w:rPr>
          <w:sz w:val="24"/>
          <w:szCs w:val="24"/>
        </w:rPr>
        <w:t>содержательный,</w:t>
      </w:r>
    </w:p>
    <w:p w:rsidR="00FD145A" w:rsidRPr="006D5B1E" w:rsidRDefault="00FD145A" w:rsidP="006D5B1E">
      <w:pPr>
        <w:pStyle w:val="affa"/>
        <w:numPr>
          <w:ilvl w:val="1"/>
          <w:numId w:val="10"/>
        </w:numPr>
        <w:tabs>
          <w:tab w:val="left" w:pos="1554"/>
          <w:tab w:val="left" w:pos="10179"/>
        </w:tabs>
        <w:spacing w:line="322" w:lineRule="exact"/>
        <w:ind w:right="-27"/>
        <w:rPr>
          <w:sz w:val="24"/>
          <w:szCs w:val="24"/>
        </w:rPr>
      </w:pPr>
      <w:r w:rsidRPr="006D5B1E">
        <w:rPr>
          <w:sz w:val="24"/>
          <w:szCs w:val="24"/>
        </w:rPr>
        <w:t>организационный.</w:t>
      </w:r>
    </w:p>
    <w:p w:rsidR="00FD145A" w:rsidRPr="006D5B1E" w:rsidRDefault="00FD145A" w:rsidP="006D5B1E">
      <w:pPr>
        <w:pStyle w:val="aff5"/>
        <w:tabs>
          <w:tab w:val="left" w:pos="10179"/>
        </w:tabs>
        <w:ind w:right="-27" w:firstLine="707"/>
        <w:rPr>
          <w:sz w:val="24"/>
          <w:szCs w:val="24"/>
        </w:rPr>
      </w:pPr>
      <w:r w:rsidRPr="006D5B1E">
        <w:rPr>
          <w:i/>
          <w:sz w:val="24"/>
          <w:szCs w:val="24"/>
        </w:rPr>
        <w:t xml:space="preserve">Целевой     раздел     </w:t>
      </w:r>
      <w:r w:rsidRPr="006D5B1E">
        <w:rPr>
          <w:sz w:val="24"/>
          <w:szCs w:val="24"/>
        </w:rPr>
        <w:t xml:space="preserve">определяет     общее    </w:t>
      </w:r>
      <w:r w:rsidRPr="006D5B1E">
        <w:rPr>
          <w:spacing w:val="1"/>
          <w:sz w:val="24"/>
          <w:szCs w:val="24"/>
        </w:rPr>
        <w:t xml:space="preserve"> </w:t>
      </w:r>
      <w:r w:rsidRPr="006D5B1E">
        <w:rPr>
          <w:sz w:val="24"/>
          <w:szCs w:val="24"/>
        </w:rPr>
        <w:t>назначение,     цели,      задачи</w:t>
      </w:r>
      <w:r w:rsidRPr="006D5B1E">
        <w:rPr>
          <w:spacing w:val="-67"/>
          <w:sz w:val="24"/>
          <w:szCs w:val="24"/>
        </w:rPr>
        <w:t xml:space="preserve"> </w:t>
      </w:r>
      <w:r w:rsidRPr="006D5B1E">
        <w:rPr>
          <w:sz w:val="24"/>
          <w:szCs w:val="24"/>
        </w:rPr>
        <w:t>и</w:t>
      </w:r>
      <w:r w:rsidRPr="006D5B1E">
        <w:rPr>
          <w:spacing w:val="-2"/>
          <w:sz w:val="24"/>
          <w:szCs w:val="24"/>
        </w:rPr>
        <w:t xml:space="preserve"> </w:t>
      </w:r>
      <w:r w:rsidRPr="006D5B1E">
        <w:rPr>
          <w:sz w:val="24"/>
          <w:szCs w:val="24"/>
        </w:rPr>
        <w:t>планируемые</w:t>
      </w:r>
      <w:r w:rsidRPr="006D5B1E">
        <w:rPr>
          <w:spacing w:val="132"/>
          <w:sz w:val="24"/>
          <w:szCs w:val="24"/>
        </w:rPr>
        <w:t xml:space="preserve"> </w:t>
      </w:r>
      <w:r w:rsidRPr="006D5B1E">
        <w:rPr>
          <w:sz w:val="24"/>
          <w:szCs w:val="24"/>
        </w:rPr>
        <w:t>р</w:t>
      </w:r>
      <w:r w:rsidRPr="006D5B1E">
        <w:rPr>
          <w:sz w:val="24"/>
          <w:szCs w:val="24"/>
        </w:rPr>
        <w:t>е</w:t>
      </w:r>
      <w:r w:rsidRPr="006D5B1E">
        <w:rPr>
          <w:sz w:val="24"/>
          <w:szCs w:val="24"/>
        </w:rPr>
        <w:t xml:space="preserve">зультаты  </w:t>
      </w:r>
      <w:r w:rsidRPr="006D5B1E">
        <w:rPr>
          <w:spacing w:val="59"/>
          <w:sz w:val="24"/>
          <w:szCs w:val="24"/>
        </w:rPr>
        <w:t xml:space="preserve"> </w:t>
      </w:r>
      <w:r w:rsidRPr="006D5B1E">
        <w:rPr>
          <w:sz w:val="24"/>
          <w:szCs w:val="24"/>
        </w:rPr>
        <w:t xml:space="preserve">реализации  </w:t>
      </w:r>
      <w:r w:rsidRPr="006D5B1E">
        <w:rPr>
          <w:spacing w:val="58"/>
          <w:sz w:val="24"/>
          <w:szCs w:val="24"/>
        </w:rPr>
        <w:t xml:space="preserve"> </w:t>
      </w:r>
      <w:r w:rsidRPr="006D5B1E">
        <w:rPr>
          <w:sz w:val="24"/>
          <w:szCs w:val="24"/>
        </w:rPr>
        <w:t xml:space="preserve">ООП  </w:t>
      </w:r>
      <w:r w:rsidRPr="006D5B1E">
        <w:rPr>
          <w:spacing w:val="58"/>
          <w:sz w:val="24"/>
          <w:szCs w:val="24"/>
        </w:rPr>
        <w:t xml:space="preserve"> </w:t>
      </w:r>
      <w:r w:rsidRPr="006D5B1E">
        <w:rPr>
          <w:sz w:val="24"/>
          <w:szCs w:val="24"/>
        </w:rPr>
        <w:t xml:space="preserve">НОО,  </w:t>
      </w:r>
      <w:r w:rsidRPr="006D5B1E">
        <w:rPr>
          <w:spacing w:val="60"/>
          <w:sz w:val="24"/>
          <w:szCs w:val="24"/>
        </w:rPr>
        <w:t xml:space="preserve"> </w:t>
      </w:r>
      <w:r w:rsidRPr="006D5B1E">
        <w:rPr>
          <w:sz w:val="24"/>
          <w:szCs w:val="24"/>
        </w:rPr>
        <w:t>конкретизированные</w:t>
      </w:r>
      <w:r w:rsidRPr="006D5B1E">
        <w:rPr>
          <w:spacing w:val="-68"/>
          <w:sz w:val="24"/>
          <w:szCs w:val="24"/>
        </w:rPr>
        <w:t xml:space="preserve"> </w:t>
      </w:r>
      <w:r w:rsidRPr="006D5B1E">
        <w:rPr>
          <w:sz w:val="24"/>
          <w:szCs w:val="24"/>
        </w:rPr>
        <w:t>в соответствии</w:t>
      </w:r>
      <w:r w:rsidRPr="006D5B1E">
        <w:rPr>
          <w:spacing w:val="1"/>
          <w:sz w:val="24"/>
          <w:szCs w:val="24"/>
        </w:rPr>
        <w:t xml:space="preserve"> </w:t>
      </w:r>
      <w:r w:rsidRPr="006D5B1E">
        <w:rPr>
          <w:sz w:val="24"/>
          <w:szCs w:val="24"/>
        </w:rPr>
        <w:t>с требованиями</w:t>
      </w:r>
      <w:r w:rsidRPr="006D5B1E">
        <w:rPr>
          <w:spacing w:val="1"/>
          <w:sz w:val="24"/>
          <w:szCs w:val="24"/>
        </w:rPr>
        <w:t xml:space="preserve"> </w:t>
      </w:r>
      <w:r w:rsidRPr="006D5B1E">
        <w:rPr>
          <w:sz w:val="24"/>
          <w:szCs w:val="24"/>
        </w:rPr>
        <w:t>ФГОС</w:t>
      </w:r>
      <w:r w:rsidRPr="006D5B1E">
        <w:rPr>
          <w:spacing w:val="1"/>
          <w:sz w:val="24"/>
          <w:szCs w:val="24"/>
        </w:rPr>
        <w:t xml:space="preserve"> </w:t>
      </w:r>
      <w:r w:rsidRPr="006D5B1E">
        <w:rPr>
          <w:sz w:val="24"/>
          <w:szCs w:val="24"/>
        </w:rPr>
        <w:t>НОО</w:t>
      </w:r>
      <w:r w:rsidRPr="006D5B1E">
        <w:rPr>
          <w:spacing w:val="1"/>
          <w:sz w:val="24"/>
          <w:szCs w:val="24"/>
        </w:rPr>
        <w:t xml:space="preserve"> </w:t>
      </w:r>
      <w:r w:rsidRPr="006D5B1E">
        <w:rPr>
          <w:sz w:val="24"/>
          <w:szCs w:val="24"/>
        </w:rPr>
        <w:t>и учитывающие</w:t>
      </w:r>
      <w:r w:rsidRPr="006D5B1E">
        <w:rPr>
          <w:spacing w:val="1"/>
          <w:sz w:val="24"/>
          <w:szCs w:val="24"/>
        </w:rPr>
        <w:t xml:space="preserve"> </w:t>
      </w:r>
      <w:r w:rsidRPr="006D5B1E">
        <w:rPr>
          <w:sz w:val="24"/>
          <w:szCs w:val="24"/>
        </w:rPr>
        <w:t>региональные,</w:t>
      </w:r>
      <w:r w:rsidRPr="006D5B1E">
        <w:rPr>
          <w:spacing w:val="1"/>
          <w:sz w:val="24"/>
          <w:szCs w:val="24"/>
        </w:rPr>
        <w:t xml:space="preserve"> </w:t>
      </w:r>
      <w:r w:rsidRPr="006D5B1E">
        <w:rPr>
          <w:sz w:val="24"/>
          <w:szCs w:val="24"/>
        </w:rPr>
        <w:t>национальные</w:t>
      </w:r>
      <w:r w:rsidRPr="006D5B1E">
        <w:rPr>
          <w:spacing w:val="1"/>
          <w:sz w:val="24"/>
          <w:szCs w:val="24"/>
        </w:rPr>
        <w:t xml:space="preserve"> </w:t>
      </w:r>
      <w:r w:rsidRPr="006D5B1E">
        <w:rPr>
          <w:sz w:val="24"/>
          <w:szCs w:val="24"/>
        </w:rPr>
        <w:t>и этнокультурные</w:t>
      </w:r>
      <w:r w:rsidRPr="006D5B1E">
        <w:rPr>
          <w:spacing w:val="1"/>
          <w:sz w:val="24"/>
          <w:szCs w:val="24"/>
        </w:rPr>
        <w:t xml:space="preserve"> </w:t>
      </w:r>
      <w:r w:rsidRPr="006D5B1E">
        <w:rPr>
          <w:sz w:val="24"/>
          <w:szCs w:val="24"/>
        </w:rPr>
        <w:t>особенности</w:t>
      </w:r>
      <w:r w:rsidRPr="006D5B1E">
        <w:rPr>
          <w:spacing w:val="1"/>
          <w:sz w:val="24"/>
          <w:szCs w:val="24"/>
        </w:rPr>
        <w:t xml:space="preserve"> </w:t>
      </w:r>
      <w:r w:rsidRPr="006D5B1E">
        <w:rPr>
          <w:sz w:val="24"/>
          <w:szCs w:val="24"/>
        </w:rPr>
        <w:t>контингента,</w:t>
      </w:r>
      <w:r w:rsidRPr="006D5B1E">
        <w:rPr>
          <w:spacing w:val="1"/>
          <w:sz w:val="24"/>
          <w:szCs w:val="24"/>
        </w:rPr>
        <w:t xml:space="preserve"> </w:t>
      </w:r>
      <w:r w:rsidRPr="006D5B1E">
        <w:rPr>
          <w:sz w:val="24"/>
          <w:szCs w:val="24"/>
        </w:rPr>
        <w:t>а также</w:t>
      </w:r>
      <w:r w:rsidRPr="006D5B1E">
        <w:rPr>
          <w:spacing w:val="1"/>
          <w:sz w:val="24"/>
          <w:szCs w:val="24"/>
        </w:rPr>
        <w:t xml:space="preserve"> </w:t>
      </w:r>
      <w:r w:rsidRPr="006D5B1E">
        <w:rPr>
          <w:sz w:val="24"/>
          <w:szCs w:val="24"/>
        </w:rPr>
        <w:t>способы</w:t>
      </w:r>
      <w:r w:rsidRPr="006D5B1E">
        <w:rPr>
          <w:spacing w:val="1"/>
          <w:sz w:val="24"/>
          <w:szCs w:val="24"/>
        </w:rPr>
        <w:t xml:space="preserve"> </w:t>
      </w:r>
      <w:r w:rsidRPr="006D5B1E">
        <w:rPr>
          <w:sz w:val="24"/>
          <w:szCs w:val="24"/>
        </w:rPr>
        <w:t>определения</w:t>
      </w:r>
      <w:r w:rsidRPr="006D5B1E">
        <w:rPr>
          <w:spacing w:val="-4"/>
          <w:sz w:val="24"/>
          <w:szCs w:val="24"/>
        </w:rPr>
        <w:t xml:space="preserve"> </w:t>
      </w:r>
      <w:r w:rsidRPr="006D5B1E">
        <w:rPr>
          <w:sz w:val="24"/>
          <w:szCs w:val="24"/>
        </w:rPr>
        <w:t>достижения этих</w:t>
      </w:r>
      <w:r w:rsidRPr="006D5B1E">
        <w:rPr>
          <w:spacing w:val="1"/>
          <w:sz w:val="24"/>
          <w:szCs w:val="24"/>
        </w:rPr>
        <w:t xml:space="preserve"> </w:t>
      </w:r>
      <w:r w:rsidRPr="006D5B1E">
        <w:rPr>
          <w:sz w:val="24"/>
          <w:szCs w:val="24"/>
        </w:rPr>
        <w:t>целей</w:t>
      </w:r>
      <w:r w:rsidRPr="006D5B1E">
        <w:rPr>
          <w:spacing w:val="-1"/>
          <w:sz w:val="24"/>
          <w:szCs w:val="24"/>
        </w:rPr>
        <w:t xml:space="preserve"> </w:t>
      </w:r>
      <w:r w:rsidRPr="006D5B1E">
        <w:rPr>
          <w:sz w:val="24"/>
          <w:szCs w:val="24"/>
        </w:rPr>
        <w:t>и результатов.</w:t>
      </w:r>
    </w:p>
    <w:p w:rsidR="00FD145A" w:rsidRPr="006D5B1E" w:rsidRDefault="00FD145A" w:rsidP="006D5B1E">
      <w:pPr>
        <w:pStyle w:val="aff5"/>
        <w:tabs>
          <w:tab w:val="left" w:pos="10179"/>
        </w:tabs>
        <w:spacing w:line="322" w:lineRule="exact"/>
        <w:ind w:left="1390" w:right="-27"/>
        <w:rPr>
          <w:sz w:val="24"/>
          <w:szCs w:val="24"/>
        </w:rPr>
      </w:pPr>
      <w:r w:rsidRPr="006D5B1E">
        <w:rPr>
          <w:sz w:val="24"/>
          <w:szCs w:val="24"/>
        </w:rPr>
        <w:t>Целевой</w:t>
      </w:r>
      <w:r w:rsidRPr="006D5B1E">
        <w:rPr>
          <w:spacing w:val="-4"/>
          <w:sz w:val="24"/>
          <w:szCs w:val="24"/>
        </w:rPr>
        <w:t xml:space="preserve"> </w:t>
      </w:r>
      <w:r w:rsidRPr="006D5B1E">
        <w:rPr>
          <w:sz w:val="24"/>
          <w:szCs w:val="24"/>
        </w:rPr>
        <w:t>раздел</w:t>
      </w:r>
      <w:r w:rsidRPr="006D5B1E">
        <w:rPr>
          <w:spacing w:val="-2"/>
          <w:sz w:val="24"/>
          <w:szCs w:val="24"/>
        </w:rPr>
        <w:t xml:space="preserve"> </w:t>
      </w:r>
      <w:r w:rsidRPr="006D5B1E">
        <w:rPr>
          <w:sz w:val="24"/>
          <w:szCs w:val="24"/>
        </w:rPr>
        <w:t>включает:</w:t>
      </w:r>
    </w:p>
    <w:p w:rsidR="00FD145A" w:rsidRPr="006D5B1E" w:rsidRDefault="00FD145A" w:rsidP="006D5B1E">
      <w:pPr>
        <w:pStyle w:val="aff5"/>
        <w:tabs>
          <w:tab w:val="left" w:pos="10179"/>
        </w:tabs>
        <w:spacing w:line="322" w:lineRule="exact"/>
        <w:ind w:right="-27"/>
        <w:rPr>
          <w:sz w:val="24"/>
          <w:szCs w:val="24"/>
        </w:rPr>
      </w:pPr>
      <w:r w:rsidRPr="006D5B1E">
        <w:rPr>
          <w:sz w:val="24"/>
          <w:szCs w:val="24"/>
        </w:rPr>
        <w:t>-пояснительную</w:t>
      </w:r>
      <w:r w:rsidRPr="006D5B1E">
        <w:rPr>
          <w:spacing w:val="-5"/>
          <w:sz w:val="24"/>
          <w:szCs w:val="24"/>
        </w:rPr>
        <w:t xml:space="preserve"> </w:t>
      </w:r>
      <w:r w:rsidRPr="006D5B1E">
        <w:rPr>
          <w:sz w:val="24"/>
          <w:szCs w:val="24"/>
        </w:rPr>
        <w:t>записку;</w:t>
      </w:r>
    </w:p>
    <w:p w:rsidR="00FD145A" w:rsidRPr="006D5B1E" w:rsidRDefault="00FD145A" w:rsidP="006D5B1E">
      <w:pPr>
        <w:pStyle w:val="aff5"/>
        <w:tabs>
          <w:tab w:val="left" w:pos="10179"/>
        </w:tabs>
        <w:spacing w:line="322" w:lineRule="exact"/>
        <w:ind w:right="-27"/>
        <w:rPr>
          <w:sz w:val="24"/>
          <w:szCs w:val="24"/>
        </w:rPr>
      </w:pPr>
      <w:r w:rsidRPr="006D5B1E">
        <w:rPr>
          <w:sz w:val="24"/>
          <w:szCs w:val="24"/>
        </w:rPr>
        <w:t>-планируемые</w:t>
      </w:r>
      <w:r w:rsidRPr="006D5B1E">
        <w:rPr>
          <w:spacing w:val="-6"/>
          <w:sz w:val="24"/>
          <w:szCs w:val="24"/>
        </w:rPr>
        <w:t xml:space="preserve"> </w:t>
      </w:r>
      <w:r w:rsidRPr="006D5B1E">
        <w:rPr>
          <w:sz w:val="24"/>
          <w:szCs w:val="24"/>
        </w:rPr>
        <w:t>результаты</w:t>
      </w:r>
      <w:r w:rsidRPr="006D5B1E">
        <w:rPr>
          <w:spacing w:val="-2"/>
          <w:sz w:val="24"/>
          <w:szCs w:val="24"/>
        </w:rPr>
        <w:t xml:space="preserve"> </w:t>
      </w:r>
      <w:r w:rsidRPr="006D5B1E">
        <w:rPr>
          <w:sz w:val="24"/>
          <w:szCs w:val="24"/>
        </w:rPr>
        <w:t>освоения</w:t>
      </w:r>
      <w:r w:rsidRPr="006D5B1E">
        <w:rPr>
          <w:spacing w:val="-3"/>
          <w:sz w:val="24"/>
          <w:szCs w:val="24"/>
        </w:rPr>
        <w:t xml:space="preserve"> </w:t>
      </w:r>
      <w:r w:rsidRPr="006D5B1E">
        <w:rPr>
          <w:sz w:val="24"/>
          <w:szCs w:val="24"/>
        </w:rPr>
        <w:t>обучающимися</w:t>
      </w:r>
      <w:r w:rsidRPr="006D5B1E">
        <w:rPr>
          <w:spacing w:val="-2"/>
          <w:sz w:val="24"/>
          <w:szCs w:val="24"/>
        </w:rPr>
        <w:t xml:space="preserve"> </w:t>
      </w:r>
      <w:r w:rsidRPr="006D5B1E">
        <w:rPr>
          <w:sz w:val="24"/>
          <w:szCs w:val="24"/>
        </w:rPr>
        <w:t>ООП</w:t>
      </w:r>
      <w:r w:rsidRPr="006D5B1E">
        <w:rPr>
          <w:spacing w:val="-4"/>
          <w:sz w:val="24"/>
          <w:szCs w:val="24"/>
        </w:rPr>
        <w:t xml:space="preserve"> </w:t>
      </w:r>
      <w:r w:rsidRPr="006D5B1E">
        <w:rPr>
          <w:sz w:val="24"/>
          <w:szCs w:val="24"/>
        </w:rPr>
        <w:t>НОО;</w:t>
      </w:r>
    </w:p>
    <w:p w:rsidR="00FD145A" w:rsidRPr="006D5B1E" w:rsidRDefault="00FD145A" w:rsidP="006D5B1E">
      <w:pPr>
        <w:pStyle w:val="aff5"/>
        <w:tabs>
          <w:tab w:val="left" w:pos="10179"/>
        </w:tabs>
        <w:ind w:right="-27"/>
        <w:rPr>
          <w:sz w:val="24"/>
          <w:szCs w:val="24"/>
        </w:rPr>
      </w:pPr>
      <w:r w:rsidRPr="006D5B1E">
        <w:rPr>
          <w:sz w:val="24"/>
          <w:szCs w:val="24"/>
        </w:rPr>
        <w:t>-систему</w:t>
      </w:r>
      <w:r w:rsidRPr="006D5B1E">
        <w:rPr>
          <w:spacing w:val="-7"/>
          <w:sz w:val="24"/>
          <w:szCs w:val="24"/>
        </w:rPr>
        <w:t xml:space="preserve"> </w:t>
      </w:r>
      <w:r w:rsidRPr="006D5B1E">
        <w:rPr>
          <w:sz w:val="24"/>
          <w:szCs w:val="24"/>
        </w:rPr>
        <w:t>оценки</w:t>
      </w:r>
      <w:r w:rsidRPr="006D5B1E">
        <w:rPr>
          <w:spacing w:val="-2"/>
          <w:sz w:val="24"/>
          <w:szCs w:val="24"/>
        </w:rPr>
        <w:t xml:space="preserve"> </w:t>
      </w:r>
      <w:r w:rsidRPr="006D5B1E">
        <w:rPr>
          <w:sz w:val="24"/>
          <w:szCs w:val="24"/>
        </w:rPr>
        <w:t>достижения</w:t>
      </w:r>
      <w:r w:rsidRPr="006D5B1E">
        <w:rPr>
          <w:spacing w:val="-3"/>
          <w:sz w:val="24"/>
          <w:szCs w:val="24"/>
        </w:rPr>
        <w:t xml:space="preserve"> </w:t>
      </w:r>
      <w:r w:rsidRPr="006D5B1E">
        <w:rPr>
          <w:sz w:val="24"/>
          <w:szCs w:val="24"/>
        </w:rPr>
        <w:t>планируемых</w:t>
      </w:r>
      <w:r w:rsidRPr="006D5B1E">
        <w:rPr>
          <w:spacing w:val="-5"/>
          <w:sz w:val="24"/>
          <w:szCs w:val="24"/>
        </w:rPr>
        <w:t xml:space="preserve"> </w:t>
      </w:r>
      <w:r w:rsidRPr="006D5B1E">
        <w:rPr>
          <w:sz w:val="24"/>
          <w:szCs w:val="24"/>
        </w:rPr>
        <w:t>результатов</w:t>
      </w:r>
      <w:r w:rsidRPr="006D5B1E">
        <w:rPr>
          <w:spacing w:val="-3"/>
          <w:sz w:val="24"/>
          <w:szCs w:val="24"/>
        </w:rPr>
        <w:t xml:space="preserve"> </w:t>
      </w:r>
      <w:r w:rsidRPr="006D5B1E">
        <w:rPr>
          <w:sz w:val="24"/>
          <w:szCs w:val="24"/>
        </w:rPr>
        <w:t>освоения</w:t>
      </w:r>
      <w:r w:rsidRPr="006D5B1E">
        <w:rPr>
          <w:spacing w:val="-3"/>
          <w:sz w:val="24"/>
          <w:szCs w:val="24"/>
        </w:rPr>
        <w:t xml:space="preserve"> </w:t>
      </w:r>
      <w:r w:rsidRPr="006D5B1E">
        <w:rPr>
          <w:sz w:val="24"/>
          <w:szCs w:val="24"/>
        </w:rPr>
        <w:t>ООП</w:t>
      </w:r>
      <w:r w:rsidRPr="006D5B1E">
        <w:rPr>
          <w:spacing w:val="-3"/>
          <w:sz w:val="24"/>
          <w:szCs w:val="24"/>
        </w:rPr>
        <w:t xml:space="preserve"> </w:t>
      </w:r>
      <w:r w:rsidRPr="006D5B1E">
        <w:rPr>
          <w:sz w:val="24"/>
          <w:szCs w:val="24"/>
        </w:rPr>
        <w:t>НОО.</w:t>
      </w:r>
    </w:p>
    <w:p w:rsidR="00FD145A" w:rsidRPr="006D5B1E" w:rsidRDefault="00FD145A" w:rsidP="006D5B1E">
      <w:pPr>
        <w:pStyle w:val="aff5"/>
        <w:tabs>
          <w:tab w:val="left" w:pos="10179"/>
        </w:tabs>
        <w:spacing w:before="1"/>
        <w:ind w:right="-27" w:firstLine="707"/>
        <w:rPr>
          <w:sz w:val="24"/>
          <w:szCs w:val="24"/>
        </w:rPr>
      </w:pPr>
      <w:r w:rsidRPr="006D5B1E">
        <w:rPr>
          <w:i/>
          <w:sz w:val="24"/>
          <w:szCs w:val="24"/>
        </w:rPr>
        <w:t>Содержательный</w:t>
      </w:r>
      <w:r w:rsidRPr="006D5B1E">
        <w:rPr>
          <w:i/>
          <w:spacing w:val="1"/>
          <w:sz w:val="24"/>
          <w:szCs w:val="24"/>
        </w:rPr>
        <w:t xml:space="preserve"> </w:t>
      </w:r>
      <w:r w:rsidRPr="006D5B1E">
        <w:rPr>
          <w:i/>
          <w:sz w:val="24"/>
          <w:szCs w:val="24"/>
        </w:rPr>
        <w:t>раздел</w:t>
      </w:r>
      <w:r w:rsidRPr="006D5B1E">
        <w:rPr>
          <w:i/>
          <w:spacing w:val="1"/>
          <w:sz w:val="24"/>
          <w:szCs w:val="24"/>
        </w:rPr>
        <w:t xml:space="preserve"> </w:t>
      </w:r>
      <w:r w:rsidRPr="006D5B1E">
        <w:rPr>
          <w:sz w:val="24"/>
          <w:szCs w:val="24"/>
        </w:rPr>
        <w:t>включает</w:t>
      </w:r>
      <w:r w:rsidRPr="006D5B1E">
        <w:rPr>
          <w:spacing w:val="1"/>
          <w:sz w:val="24"/>
          <w:szCs w:val="24"/>
        </w:rPr>
        <w:t xml:space="preserve"> </w:t>
      </w:r>
      <w:r w:rsidRPr="006D5B1E">
        <w:rPr>
          <w:sz w:val="24"/>
          <w:szCs w:val="24"/>
        </w:rPr>
        <w:t>образовательные</w:t>
      </w:r>
      <w:r w:rsidRPr="006D5B1E">
        <w:rPr>
          <w:spacing w:val="1"/>
          <w:sz w:val="24"/>
          <w:szCs w:val="24"/>
        </w:rPr>
        <w:t xml:space="preserve"> </w:t>
      </w:r>
      <w:r w:rsidRPr="006D5B1E">
        <w:rPr>
          <w:sz w:val="24"/>
          <w:szCs w:val="24"/>
        </w:rPr>
        <w:t>программы,</w:t>
      </w:r>
      <w:r w:rsidRPr="006D5B1E">
        <w:rPr>
          <w:spacing w:val="-67"/>
          <w:sz w:val="24"/>
          <w:szCs w:val="24"/>
        </w:rPr>
        <w:t xml:space="preserve"> </w:t>
      </w:r>
      <w:r w:rsidRPr="006D5B1E">
        <w:rPr>
          <w:sz w:val="24"/>
          <w:szCs w:val="24"/>
        </w:rPr>
        <w:t>ориентированные</w:t>
      </w:r>
      <w:r w:rsidRPr="006D5B1E">
        <w:rPr>
          <w:spacing w:val="1"/>
          <w:sz w:val="24"/>
          <w:szCs w:val="24"/>
        </w:rPr>
        <w:t xml:space="preserve"> </w:t>
      </w:r>
      <w:r w:rsidRPr="006D5B1E">
        <w:rPr>
          <w:sz w:val="24"/>
          <w:szCs w:val="24"/>
        </w:rPr>
        <w:t>на дост</w:t>
      </w:r>
      <w:r w:rsidRPr="006D5B1E">
        <w:rPr>
          <w:sz w:val="24"/>
          <w:szCs w:val="24"/>
        </w:rPr>
        <w:t>и</w:t>
      </w:r>
      <w:r w:rsidRPr="006D5B1E">
        <w:rPr>
          <w:sz w:val="24"/>
          <w:szCs w:val="24"/>
        </w:rPr>
        <w:t>жение</w:t>
      </w:r>
      <w:r w:rsidRPr="006D5B1E">
        <w:rPr>
          <w:spacing w:val="1"/>
          <w:sz w:val="24"/>
          <w:szCs w:val="24"/>
        </w:rPr>
        <w:t xml:space="preserve"> </w:t>
      </w:r>
      <w:r w:rsidRPr="006D5B1E">
        <w:rPr>
          <w:sz w:val="24"/>
          <w:szCs w:val="24"/>
        </w:rPr>
        <w:t>предметных,</w:t>
      </w:r>
      <w:r w:rsidRPr="006D5B1E">
        <w:rPr>
          <w:spacing w:val="1"/>
          <w:sz w:val="24"/>
          <w:szCs w:val="24"/>
        </w:rPr>
        <w:t xml:space="preserve"> </w:t>
      </w:r>
      <w:r w:rsidRPr="006D5B1E">
        <w:rPr>
          <w:sz w:val="24"/>
          <w:szCs w:val="24"/>
        </w:rPr>
        <w:t>метапредметных</w:t>
      </w:r>
      <w:r w:rsidRPr="006D5B1E">
        <w:rPr>
          <w:spacing w:val="1"/>
          <w:sz w:val="24"/>
          <w:szCs w:val="24"/>
        </w:rPr>
        <w:t xml:space="preserve"> </w:t>
      </w:r>
      <w:r w:rsidRPr="006D5B1E">
        <w:rPr>
          <w:sz w:val="24"/>
          <w:szCs w:val="24"/>
        </w:rPr>
        <w:t>и личностных</w:t>
      </w:r>
      <w:r w:rsidRPr="006D5B1E">
        <w:rPr>
          <w:spacing w:val="-67"/>
          <w:sz w:val="24"/>
          <w:szCs w:val="24"/>
        </w:rPr>
        <w:t xml:space="preserve"> </w:t>
      </w:r>
      <w:r w:rsidRPr="006D5B1E">
        <w:rPr>
          <w:sz w:val="24"/>
          <w:szCs w:val="24"/>
        </w:rPr>
        <w:t>результатов:</w:t>
      </w:r>
    </w:p>
    <w:p w:rsidR="00FD145A" w:rsidRPr="006D5B1E" w:rsidRDefault="00FD145A" w:rsidP="006D5B1E">
      <w:pPr>
        <w:pStyle w:val="aff5"/>
        <w:tabs>
          <w:tab w:val="left" w:pos="1977"/>
          <w:tab w:val="left" w:pos="3569"/>
          <w:tab w:val="left" w:pos="4833"/>
          <w:tab w:val="left" w:pos="6397"/>
          <w:tab w:val="left" w:pos="7660"/>
          <w:tab w:val="left" w:pos="8711"/>
          <w:tab w:val="left" w:pos="9694"/>
          <w:tab w:val="left" w:pos="10179"/>
        </w:tabs>
        <w:ind w:right="-27"/>
        <w:rPr>
          <w:sz w:val="24"/>
          <w:szCs w:val="24"/>
        </w:rPr>
      </w:pPr>
      <w:r w:rsidRPr="006D5B1E">
        <w:rPr>
          <w:sz w:val="24"/>
          <w:szCs w:val="24"/>
        </w:rPr>
        <w:t>-рабочие</w:t>
      </w:r>
      <w:r w:rsidRPr="006D5B1E">
        <w:rPr>
          <w:sz w:val="24"/>
          <w:szCs w:val="24"/>
        </w:rPr>
        <w:tab/>
        <w:t>программы</w:t>
      </w:r>
      <w:r w:rsidRPr="006D5B1E">
        <w:rPr>
          <w:sz w:val="24"/>
          <w:szCs w:val="24"/>
        </w:rPr>
        <w:tab/>
        <w:t>учебных</w:t>
      </w:r>
      <w:r w:rsidRPr="006D5B1E">
        <w:rPr>
          <w:sz w:val="24"/>
          <w:szCs w:val="24"/>
        </w:rPr>
        <w:tab/>
        <w:t>предметов,</w:t>
      </w:r>
      <w:r w:rsidRPr="006D5B1E">
        <w:rPr>
          <w:sz w:val="24"/>
          <w:szCs w:val="24"/>
        </w:rPr>
        <w:tab/>
        <w:t>учебных</w:t>
      </w:r>
      <w:r w:rsidRPr="006D5B1E">
        <w:rPr>
          <w:sz w:val="24"/>
          <w:szCs w:val="24"/>
        </w:rPr>
        <w:tab/>
        <w:t>курсов</w:t>
      </w:r>
      <w:r w:rsidRPr="006D5B1E">
        <w:rPr>
          <w:sz w:val="24"/>
          <w:szCs w:val="24"/>
        </w:rPr>
        <w:tab/>
        <w:t>(в</w:t>
      </w:r>
      <w:r w:rsidRPr="006D5B1E">
        <w:rPr>
          <w:spacing w:val="6"/>
          <w:sz w:val="24"/>
          <w:szCs w:val="24"/>
        </w:rPr>
        <w:t xml:space="preserve"> </w:t>
      </w:r>
      <w:r w:rsidRPr="006D5B1E">
        <w:rPr>
          <w:sz w:val="24"/>
          <w:szCs w:val="24"/>
        </w:rPr>
        <w:t>том</w:t>
      </w:r>
      <w:r w:rsidRPr="006D5B1E">
        <w:rPr>
          <w:sz w:val="24"/>
          <w:szCs w:val="24"/>
        </w:rPr>
        <w:tab/>
      </w:r>
      <w:r w:rsidRPr="006D5B1E">
        <w:rPr>
          <w:spacing w:val="-2"/>
          <w:sz w:val="24"/>
          <w:szCs w:val="24"/>
        </w:rPr>
        <w:t>числе</w:t>
      </w:r>
      <w:r w:rsidRPr="006D5B1E">
        <w:rPr>
          <w:spacing w:val="-67"/>
          <w:sz w:val="24"/>
          <w:szCs w:val="24"/>
        </w:rPr>
        <w:t xml:space="preserve"> </w:t>
      </w:r>
      <w:r w:rsidRPr="006D5B1E">
        <w:rPr>
          <w:sz w:val="24"/>
          <w:szCs w:val="24"/>
        </w:rPr>
        <w:t>вн</w:t>
      </w:r>
      <w:r w:rsidRPr="006D5B1E">
        <w:rPr>
          <w:sz w:val="24"/>
          <w:szCs w:val="24"/>
        </w:rPr>
        <w:t>е</w:t>
      </w:r>
      <w:r w:rsidRPr="006D5B1E">
        <w:rPr>
          <w:sz w:val="24"/>
          <w:szCs w:val="24"/>
        </w:rPr>
        <w:t>урочной</w:t>
      </w:r>
      <w:r w:rsidRPr="006D5B1E">
        <w:rPr>
          <w:spacing w:val="-1"/>
          <w:sz w:val="24"/>
          <w:szCs w:val="24"/>
        </w:rPr>
        <w:t xml:space="preserve"> </w:t>
      </w:r>
      <w:r w:rsidRPr="006D5B1E">
        <w:rPr>
          <w:sz w:val="24"/>
          <w:szCs w:val="24"/>
        </w:rPr>
        <w:t>деятельности),</w:t>
      </w:r>
      <w:r w:rsidRPr="006D5B1E">
        <w:rPr>
          <w:spacing w:val="-1"/>
          <w:sz w:val="24"/>
          <w:szCs w:val="24"/>
        </w:rPr>
        <w:t xml:space="preserve"> </w:t>
      </w:r>
      <w:r w:rsidRPr="006D5B1E">
        <w:rPr>
          <w:sz w:val="24"/>
          <w:szCs w:val="24"/>
        </w:rPr>
        <w:t>учебных</w:t>
      </w:r>
      <w:r w:rsidRPr="006D5B1E">
        <w:rPr>
          <w:spacing w:val="1"/>
          <w:sz w:val="24"/>
          <w:szCs w:val="24"/>
        </w:rPr>
        <w:t xml:space="preserve"> </w:t>
      </w:r>
      <w:r w:rsidRPr="006D5B1E">
        <w:rPr>
          <w:sz w:val="24"/>
          <w:szCs w:val="24"/>
        </w:rPr>
        <w:t>модулей;</w:t>
      </w:r>
    </w:p>
    <w:p w:rsidR="00FD145A" w:rsidRPr="006D5B1E" w:rsidRDefault="00FD145A" w:rsidP="006D5B1E">
      <w:pPr>
        <w:pStyle w:val="aff5"/>
        <w:tabs>
          <w:tab w:val="left" w:pos="10179"/>
        </w:tabs>
        <w:spacing w:line="321" w:lineRule="exact"/>
        <w:ind w:right="-27"/>
        <w:rPr>
          <w:sz w:val="24"/>
          <w:szCs w:val="24"/>
        </w:rPr>
      </w:pPr>
      <w:r w:rsidRPr="006D5B1E">
        <w:rPr>
          <w:sz w:val="24"/>
          <w:szCs w:val="24"/>
        </w:rPr>
        <w:t>-программу</w:t>
      </w:r>
      <w:r w:rsidRPr="006D5B1E">
        <w:rPr>
          <w:spacing w:val="-7"/>
          <w:sz w:val="24"/>
          <w:szCs w:val="24"/>
        </w:rPr>
        <w:t xml:space="preserve"> </w:t>
      </w:r>
      <w:r w:rsidRPr="006D5B1E">
        <w:rPr>
          <w:sz w:val="24"/>
          <w:szCs w:val="24"/>
        </w:rPr>
        <w:t>формирования</w:t>
      </w:r>
      <w:r w:rsidRPr="006D5B1E">
        <w:rPr>
          <w:spacing w:val="-3"/>
          <w:sz w:val="24"/>
          <w:szCs w:val="24"/>
        </w:rPr>
        <w:t xml:space="preserve"> </w:t>
      </w:r>
      <w:r w:rsidRPr="006D5B1E">
        <w:rPr>
          <w:sz w:val="24"/>
          <w:szCs w:val="24"/>
        </w:rPr>
        <w:t>универсальных</w:t>
      </w:r>
      <w:r w:rsidRPr="006D5B1E">
        <w:rPr>
          <w:spacing w:val="-2"/>
          <w:sz w:val="24"/>
          <w:szCs w:val="24"/>
        </w:rPr>
        <w:t xml:space="preserve"> </w:t>
      </w:r>
      <w:r w:rsidRPr="006D5B1E">
        <w:rPr>
          <w:sz w:val="24"/>
          <w:szCs w:val="24"/>
        </w:rPr>
        <w:t>учебных</w:t>
      </w:r>
      <w:r w:rsidRPr="006D5B1E">
        <w:rPr>
          <w:spacing w:val="-2"/>
          <w:sz w:val="24"/>
          <w:szCs w:val="24"/>
        </w:rPr>
        <w:t xml:space="preserve"> </w:t>
      </w:r>
      <w:r w:rsidRPr="006D5B1E">
        <w:rPr>
          <w:sz w:val="24"/>
          <w:szCs w:val="24"/>
        </w:rPr>
        <w:t>действий</w:t>
      </w:r>
      <w:r w:rsidRPr="006D5B1E">
        <w:rPr>
          <w:spacing w:val="-2"/>
          <w:sz w:val="24"/>
          <w:szCs w:val="24"/>
        </w:rPr>
        <w:t xml:space="preserve"> </w:t>
      </w:r>
      <w:r w:rsidRPr="006D5B1E">
        <w:rPr>
          <w:sz w:val="24"/>
          <w:szCs w:val="24"/>
        </w:rPr>
        <w:t>у</w:t>
      </w:r>
      <w:r w:rsidRPr="006D5B1E">
        <w:rPr>
          <w:spacing w:val="-5"/>
          <w:sz w:val="24"/>
          <w:szCs w:val="24"/>
        </w:rPr>
        <w:t xml:space="preserve"> </w:t>
      </w:r>
      <w:r w:rsidRPr="006D5B1E">
        <w:rPr>
          <w:sz w:val="24"/>
          <w:szCs w:val="24"/>
        </w:rPr>
        <w:t>обучающихся;</w:t>
      </w:r>
    </w:p>
    <w:p w:rsidR="00FD145A" w:rsidRPr="006D5B1E" w:rsidRDefault="00FD145A" w:rsidP="006D5B1E">
      <w:pPr>
        <w:pStyle w:val="aff5"/>
        <w:tabs>
          <w:tab w:val="left" w:pos="10179"/>
        </w:tabs>
        <w:ind w:right="-27"/>
        <w:rPr>
          <w:sz w:val="24"/>
          <w:szCs w:val="24"/>
        </w:rPr>
      </w:pPr>
      <w:r w:rsidRPr="006D5B1E">
        <w:rPr>
          <w:sz w:val="24"/>
          <w:szCs w:val="24"/>
        </w:rPr>
        <w:t>-рабочую</w:t>
      </w:r>
      <w:r w:rsidRPr="006D5B1E">
        <w:rPr>
          <w:spacing w:val="-5"/>
          <w:sz w:val="24"/>
          <w:szCs w:val="24"/>
        </w:rPr>
        <w:t xml:space="preserve"> </w:t>
      </w:r>
      <w:r w:rsidRPr="006D5B1E">
        <w:rPr>
          <w:sz w:val="24"/>
          <w:szCs w:val="24"/>
        </w:rPr>
        <w:t>программу</w:t>
      </w:r>
      <w:r w:rsidRPr="006D5B1E">
        <w:rPr>
          <w:spacing w:val="-4"/>
          <w:sz w:val="24"/>
          <w:szCs w:val="24"/>
        </w:rPr>
        <w:t xml:space="preserve"> </w:t>
      </w:r>
      <w:r w:rsidRPr="006D5B1E">
        <w:rPr>
          <w:sz w:val="24"/>
          <w:szCs w:val="24"/>
        </w:rPr>
        <w:t>воспитания.</w:t>
      </w:r>
    </w:p>
    <w:p w:rsidR="00FD145A" w:rsidRPr="006D5B1E" w:rsidRDefault="00FD145A" w:rsidP="006D5B1E">
      <w:pPr>
        <w:pStyle w:val="aff5"/>
        <w:tabs>
          <w:tab w:val="left" w:pos="10179"/>
        </w:tabs>
        <w:spacing w:before="1"/>
        <w:ind w:right="-27" w:firstLine="707"/>
        <w:rPr>
          <w:sz w:val="24"/>
          <w:szCs w:val="24"/>
        </w:rPr>
      </w:pPr>
      <w:r w:rsidRPr="006D5B1E">
        <w:rPr>
          <w:i/>
          <w:sz w:val="24"/>
          <w:szCs w:val="24"/>
        </w:rPr>
        <w:t>Организационный</w:t>
      </w:r>
      <w:r w:rsidRPr="006D5B1E">
        <w:rPr>
          <w:i/>
          <w:spacing w:val="1"/>
          <w:sz w:val="24"/>
          <w:szCs w:val="24"/>
        </w:rPr>
        <w:t xml:space="preserve"> </w:t>
      </w:r>
      <w:r w:rsidRPr="006D5B1E">
        <w:rPr>
          <w:i/>
          <w:sz w:val="24"/>
          <w:szCs w:val="24"/>
        </w:rPr>
        <w:t>раздел</w:t>
      </w:r>
      <w:r w:rsidRPr="006D5B1E">
        <w:rPr>
          <w:i/>
          <w:spacing w:val="1"/>
          <w:sz w:val="24"/>
          <w:szCs w:val="24"/>
        </w:rPr>
        <w:t xml:space="preserve"> </w:t>
      </w:r>
      <w:r w:rsidRPr="006D5B1E">
        <w:rPr>
          <w:sz w:val="24"/>
          <w:szCs w:val="24"/>
        </w:rPr>
        <w:t>устанавливает</w:t>
      </w:r>
      <w:r w:rsidRPr="006D5B1E">
        <w:rPr>
          <w:spacing w:val="1"/>
          <w:sz w:val="24"/>
          <w:szCs w:val="24"/>
        </w:rPr>
        <w:t xml:space="preserve"> </w:t>
      </w:r>
      <w:r w:rsidRPr="006D5B1E">
        <w:rPr>
          <w:sz w:val="24"/>
          <w:szCs w:val="24"/>
        </w:rPr>
        <w:t>общие</w:t>
      </w:r>
      <w:r w:rsidRPr="006D5B1E">
        <w:rPr>
          <w:spacing w:val="1"/>
          <w:sz w:val="24"/>
          <w:szCs w:val="24"/>
        </w:rPr>
        <w:t xml:space="preserve"> </w:t>
      </w:r>
      <w:r w:rsidRPr="006D5B1E">
        <w:rPr>
          <w:sz w:val="24"/>
          <w:szCs w:val="24"/>
        </w:rPr>
        <w:t>рамки</w:t>
      </w:r>
      <w:r w:rsidRPr="006D5B1E">
        <w:rPr>
          <w:spacing w:val="1"/>
          <w:sz w:val="24"/>
          <w:szCs w:val="24"/>
        </w:rPr>
        <w:t xml:space="preserve"> </w:t>
      </w:r>
      <w:r w:rsidRPr="006D5B1E">
        <w:rPr>
          <w:sz w:val="24"/>
          <w:szCs w:val="24"/>
        </w:rPr>
        <w:t>организации</w:t>
      </w:r>
      <w:r w:rsidRPr="006D5B1E">
        <w:rPr>
          <w:spacing w:val="1"/>
          <w:sz w:val="24"/>
          <w:szCs w:val="24"/>
        </w:rPr>
        <w:t xml:space="preserve"> </w:t>
      </w:r>
      <w:r w:rsidRPr="006D5B1E">
        <w:rPr>
          <w:sz w:val="24"/>
          <w:szCs w:val="24"/>
        </w:rPr>
        <w:t>образовательного</w:t>
      </w:r>
      <w:r w:rsidRPr="006D5B1E">
        <w:rPr>
          <w:spacing w:val="1"/>
          <w:sz w:val="24"/>
          <w:szCs w:val="24"/>
        </w:rPr>
        <w:t xml:space="preserve"> </w:t>
      </w:r>
      <w:r w:rsidRPr="006D5B1E">
        <w:rPr>
          <w:sz w:val="24"/>
          <w:szCs w:val="24"/>
        </w:rPr>
        <w:t>проце</w:t>
      </w:r>
      <w:r w:rsidRPr="006D5B1E">
        <w:rPr>
          <w:sz w:val="24"/>
          <w:szCs w:val="24"/>
        </w:rPr>
        <w:t>с</w:t>
      </w:r>
      <w:r w:rsidRPr="006D5B1E">
        <w:rPr>
          <w:sz w:val="24"/>
          <w:szCs w:val="24"/>
        </w:rPr>
        <w:t>са,</w:t>
      </w:r>
      <w:r w:rsidRPr="006D5B1E">
        <w:rPr>
          <w:spacing w:val="1"/>
          <w:sz w:val="24"/>
          <w:szCs w:val="24"/>
        </w:rPr>
        <w:t xml:space="preserve"> </w:t>
      </w:r>
      <w:r w:rsidRPr="006D5B1E">
        <w:rPr>
          <w:sz w:val="24"/>
          <w:szCs w:val="24"/>
        </w:rPr>
        <w:t>а также</w:t>
      </w:r>
      <w:r w:rsidRPr="006D5B1E">
        <w:rPr>
          <w:spacing w:val="1"/>
          <w:sz w:val="24"/>
          <w:szCs w:val="24"/>
        </w:rPr>
        <w:t xml:space="preserve"> </w:t>
      </w:r>
      <w:r w:rsidRPr="006D5B1E">
        <w:rPr>
          <w:sz w:val="24"/>
          <w:szCs w:val="24"/>
        </w:rPr>
        <w:t>механизмы</w:t>
      </w:r>
      <w:r w:rsidRPr="006D5B1E">
        <w:rPr>
          <w:spacing w:val="1"/>
          <w:sz w:val="24"/>
          <w:szCs w:val="24"/>
        </w:rPr>
        <w:t xml:space="preserve"> </w:t>
      </w:r>
      <w:r w:rsidRPr="006D5B1E">
        <w:rPr>
          <w:sz w:val="24"/>
          <w:szCs w:val="24"/>
        </w:rPr>
        <w:t>и условия</w:t>
      </w:r>
      <w:r w:rsidRPr="006D5B1E">
        <w:rPr>
          <w:spacing w:val="1"/>
          <w:sz w:val="24"/>
          <w:szCs w:val="24"/>
        </w:rPr>
        <w:t xml:space="preserve"> </w:t>
      </w:r>
      <w:r w:rsidRPr="006D5B1E">
        <w:rPr>
          <w:sz w:val="24"/>
          <w:szCs w:val="24"/>
        </w:rPr>
        <w:t>реализации</w:t>
      </w:r>
      <w:r w:rsidRPr="006D5B1E">
        <w:rPr>
          <w:spacing w:val="1"/>
          <w:sz w:val="24"/>
          <w:szCs w:val="24"/>
        </w:rPr>
        <w:t xml:space="preserve"> </w:t>
      </w:r>
      <w:r w:rsidRPr="006D5B1E">
        <w:rPr>
          <w:sz w:val="24"/>
          <w:szCs w:val="24"/>
        </w:rPr>
        <w:t>компонентов</w:t>
      </w:r>
      <w:r w:rsidRPr="006D5B1E">
        <w:rPr>
          <w:spacing w:val="1"/>
          <w:sz w:val="24"/>
          <w:szCs w:val="24"/>
        </w:rPr>
        <w:t xml:space="preserve"> </w:t>
      </w:r>
      <w:r w:rsidRPr="006D5B1E">
        <w:rPr>
          <w:sz w:val="24"/>
          <w:szCs w:val="24"/>
        </w:rPr>
        <w:t>основной</w:t>
      </w:r>
      <w:r w:rsidRPr="006D5B1E">
        <w:rPr>
          <w:spacing w:val="1"/>
          <w:sz w:val="24"/>
          <w:szCs w:val="24"/>
        </w:rPr>
        <w:t xml:space="preserve"> </w:t>
      </w:r>
      <w:r w:rsidRPr="006D5B1E">
        <w:rPr>
          <w:sz w:val="24"/>
          <w:szCs w:val="24"/>
        </w:rPr>
        <w:t>образовательной</w:t>
      </w:r>
      <w:r w:rsidRPr="006D5B1E">
        <w:rPr>
          <w:spacing w:val="1"/>
          <w:sz w:val="24"/>
          <w:szCs w:val="24"/>
        </w:rPr>
        <w:t xml:space="preserve"> </w:t>
      </w:r>
      <w:r w:rsidRPr="006D5B1E">
        <w:rPr>
          <w:sz w:val="24"/>
          <w:szCs w:val="24"/>
        </w:rPr>
        <w:t>программы</w:t>
      </w:r>
      <w:r w:rsidRPr="006D5B1E">
        <w:rPr>
          <w:spacing w:val="1"/>
          <w:sz w:val="24"/>
          <w:szCs w:val="24"/>
        </w:rPr>
        <w:t xml:space="preserve"> </w:t>
      </w:r>
      <w:r w:rsidRPr="006D5B1E">
        <w:rPr>
          <w:sz w:val="24"/>
          <w:szCs w:val="24"/>
        </w:rPr>
        <w:t>начального</w:t>
      </w:r>
      <w:r w:rsidRPr="006D5B1E">
        <w:rPr>
          <w:spacing w:val="1"/>
          <w:sz w:val="24"/>
          <w:szCs w:val="24"/>
        </w:rPr>
        <w:t xml:space="preserve"> </w:t>
      </w:r>
      <w:r w:rsidRPr="006D5B1E">
        <w:rPr>
          <w:sz w:val="24"/>
          <w:szCs w:val="24"/>
        </w:rPr>
        <w:t>общего</w:t>
      </w:r>
      <w:r w:rsidRPr="006D5B1E">
        <w:rPr>
          <w:spacing w:val="-67"/>
          <w:sz w:val="24"/>
          <w:szCs w:val="24"/>
        </w:rPr>
        <w:t xml:space="preserve"> </w:t>
      </w:r>
      <w:r w:rsidRPr="006D5B1E">
        <w:rPr>
          <w:sz w:val="24"/>
          <w:szCs w:val="24"/>
        </w:rPr>
        <w:t>образования.</w:t>
      </w:r>
    </w:p>
    <w:p w:rsidR="00FD145A" w:rsidRPr="006D5B1E" w:rsidRDefault="00FD145A" w:rsidP="006D5B1E">
      <w:pPr>
        <w:tabs>
          <w:tab w:val="left" w:pos="10179"/>
        </w:tabs>
        <w:spacing w:line="320" w:lineRule="exact"/>
        <w:ind w:left="1390" w:right="-27"/>
        <w:jc w:val="both"/>
        <w:rPr>
          <w:sz w:val="24"/>
          <w:szCs w:val="24"/>
        </w:rPr>
      </w:pPr>
      <w:r w:rsidRPr="006D5B1E">
        <w:rPr>
          <w:i/>
          <w:sz w:val="24"/>
          <w:szCs w:val="24"/>
        </w:rPr>
        <w:t>Организационный</w:t>
      </w:r>
      <w:r w:rsidRPr="006D5B1E">
        <w:rPr>
          <w:i/>
          <w:spacing w:val="-7"/>
          <w:sz w:val="24"/>
          <w:szCs w:val="24"/>
        </w:rPr>
        <w:t xml:space="preserve"> </w:t>
      </w:r>
      <w:r w:rsidRPr="006D5B1E">
        <w:rPr>
          <w:i/>
          <w:sz w:val="24"/>
          <w:szCs w:val="24"/>
        </w:rPr>
        <w:t>раздел</w:t>
      </w:r>
      <w:r w:rsidRPr="006D5B1E">
        <w:rPr>
          <w:i/>
          <w:spacing w:val="-2"/>
          <w:sz w:val="24"/>
          <w:szCs w:val="24"/>
        </w:rPr>
        <w:t xml:space="preserve"> </w:t>
      </w:r>
      <w:r w:rsidRPr="006D5B1E">
        <w:rPr>
          <w:sz w:val="24"/>
          <w:szCs w:val="24"/>
        </w:rPr>
        <w:t>включает:</w:t>
      </w:r>
    </w:p>
    <w:p w:rsidR="00FD145A" w:rsidRPr="006D5B1E" w:rsidRDefault="00FD145A" w:rsidP="006D5B1E">
      <w:pPr>
        <w:pStyle w:val="affa"/>
        <w:numPr>
          <w:ilvl w:val="0"/>
          <w:numId w:val="9"/>
        </w:numPr>
        <w:tabs>
          <w:tab w:val="left" w:pos="846"/>
          <w:tab w:val="left" w:pos="10179"/>
        </w:tabs>
        <w:ind w:left="845" w:right="-27"/>
        <w:rPr>
          <w:sz w:val="24"/>
          <w:szCs w:val="24"/>
        </w:rPr>
      </w:pPr>
      <w:r w:rsidRPr="006D5B1E">
        <w:rPr>
          <w:sz w:val="24"/>
          <w:szCs w:val="24"/>
        </w:rPr>
        <w:t>учебный</w:t>
      </w:r>
      <w:r w:rsidRPr="006D5B1E">
        <w:rPr>
          <w:spacing w:val="-3"/>
          <w:sz w:val="24"/>
          <w:szCs w:val="24"/>
        </w:rPr>
        <w:t xml:space="preserve"> </w:t>
      </w:r>
      <w:r w:rsidRPr="006D5B1E">
        <w:rPr>
          <w:sz w:val="24"/>
          <w:szCs w:val="24"/>
        </w:rPr>
        <w:t>план;</w:t>
      </w:r>
    </w:p>
    <w:p w:rsidR="00FD145A" w:rsidRPr="006D5B1E" w:rsidRDefault="00FD145A" w:rsidP="006D5B1E">
      <w:pPr>
        <w:pStyle w:val="affa"/>
        <w:numPr>
          <w:ilvl w:val="0"/>
          <w:numId w:val="9"/>
        </w:numPr>
        <w:tabs>
          <w:tab w:val="left" w:pos="846"/>
          <w:tab w:val="left" w:pos="10179"/>
        </w:tabs>
        <w:spacing w:before="2"/>
        <w:ind w:left="845" w:right="-27"/>
        <w:rPr>
          <w:sz w:val="24"/>
          <w:szCs w:val="24"/>
        </w:rPr>
      </w:pPr>
      <w:r w:rsidRPr="006D5B1E">
        <w:rPr>
          <w:sz w:val="24"/>
          <w:szCs w:val="24"/>
        </w:rPr>
        <w:t>план</w:t>
      </w:r>
      <w:r w:rsidRPr="006D5B1E">
        <w:rPr>
          <w:spacing w:val="-3"/>
          <w:sz w:val="24"/>
          <w:szCs w:val="24"/>
        </w:rPr>
        <w:t xml:space="preserve"> </w:t>
      </w:r>
      <w:r w:rsidRPr="006D5B1E">
        <w:rPr>
          <w:sz w:val="24"/>
          <w:szCs w:val="24"/>
        </w:rPr>
        <w:t>внеурочной</w:t>
      </w:r>
      <w:r w:rsidRPr="006D5B1E">
        <w:rPr>
          <w:spacing w:val="-3"/>
          <w:sz w:val="24"/>
          <w:szCs w:val="24"/>
        </w:rPr>
        <w:t xml:space="preserve"> </w:t>
      </w:r>
      <w:r w:rsidRPr="006D5B1E">
        <w:rPr>
          <w:sz w:val="24"/>
          <w:szCs w:val="24"/>
        </w:rPr>
        <w:t>деятельности;</w:t>
      </w:r>
    </w:p>
    <w:p w:rsidR="00FD145A" w:rsidRPr="006D5B1E" w:rsidRDefault="00FD145A" w:rsidP="006D5B1E">
      <w:pPr>
        <w:pStyle w:val="affa"/>
        <w:numPr>
          <w:ilvl w:val="0"/>
          <w:numId w:val="9"/>
        </w:numPr>
        <w:tabs>
          <w:tab w:val="left" w:pos="846"/>
          <w:tab w:val="left" w:pos="10179"/>
        </w:tabs>
        <w:spacing w:line="322" w:lineRule="exact"/>
        <w:ind w:left="845" w:right="-27"/>
        <w:rPr>
          <w:sz w:val="24"/>
          <w:szCs w:val="24"/>
        </w:rPr>
      </w:pPr>
      <w:r w:rsidRPr="006D5B1E">
        <w:rPr>
          <w:sz w:val="24"/>
          <w:szCs w:val="24"/>
        </w:rPr>
        <w:t>календарный</w:t>
      </w:r>
      <w:r w:rsidRPr="006D5B1E">
        <w:rPr>
          <w:spacing w:val="-3"/>
          <w:sz w:val="24"/>
          <w:szCs w:val="24"/>
        </w:rPr>
        <w:t xml:space="preserve"> </w:t>
      </w:r>
      <w:r w:rsidRPr="006D5B1E">
        <w:rPr>
          <w:sz w:val="24"/>
          <w:szCs w:val="24"/>
        </w:rPr>
        <w:t>учебный</w:t>
      </w:r>
      <w:r w:rsidRPr="006D5B1E">
        <w:rPr>
          <w:spacing w:val="-3"/>
          <w:sz w:val="24"/>
          <w:szCs w:val="24"/>
        </w:rPr>
        <w:t xml:space="preserve"> </w:t>
      </w:r>
      <w:r w:rsidRPr="006D5B1E">
        <w:rPr>
          <w:sz w:val="24"/>
          <w:szCs w:val="24"/>
        </w:rPr>
        <w:t>график;</w:t>
      </w:r>
    </w:p>
    <w:p w:rsidR="00FD145A" w:rsidRPr="006D5B1E" w:rsidRDefault="00FD145A" w:rsidP="006D5B1E">
      <w:pPr>
        <w:pStyle w:val="affa"/>
        <w:numPr>
          <w:ilvl w:val="0"/>
          <w:numId w:val="9"/>
        </w:numPr>
        <w:tabs>
          <w:tab w:val="left" w:pos="846"/>
          <w:tab w:val="left" w:pos="10179"/>
        </w:tabs>
        <w:spacing w:line="322" w:lineRule="exact"/>
        <w:ind w:left="845" w:right="-27"/>
        <w:rPr>
          <w:sz w:val="24"/>
          <w:szCs w:val="24"/>
        </w:rPr>
      </w:pPr>
      <w:r w:rsidRPr="006D5B1E">
        <w:rPr>
          <w:sz w:val="24"/>
          <w:szCs w:val="24"/>
        </w:rPr>
        <w:t>календарный</w:t>
      </w:r>
      <w:r w:rsidRPr="006D5B1E">
        <w:rPr>
          <w:spacing w:val="-7"/>
          <w:sz w:val="24"/>
          <w:szCs w:val="24"/>
        </w:rPr>
        <w:t xml:space="preserve"> </w:t>
      </w:r>
      <w:r w:rsidRPr="006D5B1E">
        <w:rPr>
          <w:sz w:val="24"/>
          <w:szCs w:val="24"/>
        </w:rPr>
        <w:t>план</w:t>
      </w:r>
      <w:r w:rsidRPr="006D5B1E">
        <w:rPr>
          <w:spacing w:val="-5"/>
          <w:sz w:val="24"/>
          <w:szCs w:val="24"/>
        </w:rPr>
        <w:t xml:space="preserve"> </w:t>
      </w:r>
      <w:r w:rsidRPr="006D5B1E">
        <w:rPr>
          <w:sz w:val="24"/>
          <w:szCs w:val="24"/>
        </w:rPr>
        <w:t>воспитательной</w:t>
      </w:r>
      <w:r w:rsidRPr="006D5B1E">
        <w:rPr>
          <w:spacing w:val="-4"/>
          <w:sz w:val="24"/>
          <w:szCs w:val="24"/>
        </w:rPr>
        <w:t xml:space="preserve"> </w:t>
      </w:r>
      <w:r w:rsidRPr="006D5B1E">
        <w:rPr>
          <w:sz w:val="24"/>
          <w:szCs w:val="24"/>
        </w:rPr>
        <w:t>работы;</w:t>
      </w:r>
    </w:p>
    <w:p w:rsidR="00B938CD" w:rsidRPr="006D5B1E" w:rsidRDefault="00FD145A" w:rsidP="006D5B1E">
      <w:pPr>
        <w:pStyle w:val="aff5"/>
        <w:tabs>
          <w:tab w:val="left" w:pos="10179"/>
        </w:tabs>
        <w:ind w:right="-27"/>
        <w:rPr>
          <w:sz w:val="24"/>
          <w:szCs w:val="24"/>
        </w:rPr>
      </w:pPr>
      <w:r w:rsidRPr="006D5B1E">
        <w:rPr>
          <w:sz w:val="24"/>
          <w:szCs w:val="24"/>
        </w:rPr>
        <w:t>-характеристику условий реализации ООП НОО в соответствии с</w:t>
      </w:r>
      <w:r w:rsidRPr="006D5B1E">
        <w:rPr>
          <w:spacing w:val="1"/>
          <w:sz w:val="24"/>
          <w:szCs w:val="24"/>
        </w:rPr>
        <w:t xml:space="preserve"> </w:t>
      </w:r>
      <w:r w:rsidRPr="006D5B1E">
        <w:rPr>
          <w:sz w:val="24"/>
          <w:szCs w:val="24"/>
        </w:rPr>
        <w:t>требованиями</w:t>
      </w:r>
      <w:r w:rsidRPr="006D5B1E">
        <w:rPr>
          <w:spacing w:val="-67"/>
          <w:sz w:val="24"/>
          <w:szCs w:val="24"/>
        </w:rPr>
        <w:t xml:space="preserve"> </w:t>
      </w:r>
      <w:r w:rsidRPr="006D5B1E">
        <w:rPr>
          <w:sz w:val="24"/>
          <w:szCs w:val="24"/>
        </w:rPr>
        <w:t>ФГОС</w:t>
      </w:r>
      <w:r w:rsidRPr="006D5B1E">
        <w:rPr>
          <w:spacing w:val="-1"/>
          <w:sz w:val="24"/>
          <w:szCs w:val="24"/>
        </w:rPr>
        <w:t xml:space="preserve"> </w:t>
      </w:r>
      <w:r w:rsidRPr="006D5B1E">
        <w:rPr>
          <w:sz w:val="24"/>
          <w:szCs w:val="24"/>
        </w:rPr>
        <w:t>НОО.</w:t>
      </w:r>
    </w:p>
    <w:p w:rsidR="00B938CD" w:rsidRPr="006D5B1E" w:rsidRDefault="00B938CD" w:rsidP="006D5B1E">
      <w:pPr>
        <w:tabs>
          <w:tab w:val="left" w:pos="1677"/>
        </w:tabs>
        <w:autoSpaceDE w:val="0"/>
        <w:autoSpaceDN w:val="0"/>
        <w:spacing w:before="1" w:line="237" w:lineRule="auto"/>
        <w:ind w:left="2896" w:right="557" w:hanging="1786"/>
        <w:jc w:val="both"/>
        <w:outlineLvl w:val="0"/>
        <w:rPr>
          <w:b/>
          <w:bCs/>
          <w:sz w:val="24"/>
          <w:szCs w:val="24"/>
        </w:rPr>
      </w:pPr>
      <w:r w:rsidRPr="006D5B1E">
        <w:rPr>
          <w:b/>
          <w:bCs/>
          <w:sz w:val="24"/>
          <w:szCs w:val="24"/>
        </w:rPr>
        <w:t>1.3</w:t>
      </w:r>
      <w:r w:rsidRPr="006D5B1E">
        <w:rPr>
          <w:b/>
          <w:bCs/>
          <w:sz w:val="24"/>
          <w:szCs w:val="24"/>
        </w:rPr>
        <w:tab/>
        <w:t>ОБЩАЯ ХАРАКТЕРИСТИКА ПЛАНИРУЕМЫХ РЕЗУЛЬТАТОВ ОСВОЕНИЯ</w:t>
      </w:r>
      <w:r w:rsidRPr="006D5B1E">
        <w:rPr>
          <w:b/>
          <w:bCs/>
          <w:spacing w:val="-57"/>
          <w:sz w:val="24"/>
          <w:szCs w:val="24"/>
        </w:rPr>
        <w:t xml:space="preserve"> </w:t>
      </w:r>
      <w:r w:rsidRPr="006D5B1E">
        <w:rPr>
          <w:b/>
          <w:bCs/>
          <w:sz w:val="24"/>
          <w:szCs w:val="24"/>
        </w:rPr>
        <w:t>ОСНОВНОЙ</w:t>
      </w:r>
      <w:r w:rsidRPr="006D5B1E">
        <w:rPr>
          <w:b/>
          <w:bCs/>
          <w:spacing w:val="-3"/>
          <w:sz w:val="24"/>
          <w:szCs w:val="24"/>
        </w:rPr>
        <w:t xml:space="preserve"> </w:t>
      </w:r>
      <w:r w:rsidRPr="006D5B1E">
        <w:rPr>
          <w:b/>
          <w:bCs/>
          <w:sz w:val="24"/>
          <w:szCs w:val="24"/>
        </w:rPr>
        <w:t>ОБРАЗОВАТЕЛЬНОЙ ПРОГРАММЫ</w:t>
      </w:r>
    </w:p>
    <w:p w:rsidR="00B938CD" w:rsidRPr="006D5B1E" w:rsidRDefault="00B938CD" w:rsidP="006D5B1E">
      <w:pPr>
        <w:autoSpaceDE w:val="0"/>
        <w:autoSpaceDN w:val="0"/>
        <w:spacing w:before="65"/>
        <w:ind w:left="692" w:right="132" w:firstLine="566"/>
        <w:jc w:val="both"/>
        <w:rPr>
          <w:sz w:val="24"/>
          <w:szCs w:val="24"/>
        </w:rPr>
      </w:pPr>
      <w:r w:rsidRPr="006D5B1E">
        <w:rPr>
          <w:sz w:val="24"/>
          <w:szCs w:val="24"/>
        </w:rPr>
        <w:t>Всё</w:t>
      </w:r>
      <w:r w:rsidRPr="006D5B1E">
        <w:rPr>
          <w:spacing w:val="1"/>
          <w:sz w:val="24"/>
          <w:szCs w:val="24"/>
        </w:rPr>
        <w:t xml:space="preserve"> </w:t>
      </w:r>
      <w:r w:rsidRPr="006D5B1E">
        <w:rPr>
          <w:sz w:val="24"/>
          <w:szCs w:val="24"/>
        </w:rPr>
        <w:t>наполнение</w:t>
      </w:r>
      <w:r w:rsidRPr="006D5B1E">
        <w:rPr>
          <w:spacing w:val="1"/>
          <w:sz w:val="24"/>
          <w:szCs w:val="24"/>
        </w:rPr>
        <w:t xml:space="preserve"> </w:t>
      </w:r>
      <w:r w:rsidRPr="006D5B1E">
        <w:rPr>
          <w:sz w:val="24"/>
          <w:szCs w:val="24"/>
        </w:rPr>
        <w:t>программы</w:t>
      </w:r>
      <w:r w:rsidRPr="006D5B1E">
        <w:rPr>
          <w:spacing w:val="1"/>
          <w:sz w:val="24"/>
          <w:szCs w:val="24"/>
        </w:rPr>
        <w:t xml:space="preserve"> </w:t>
      </w:r>
      <w:r w:rsidRPr="006D5B1E">
        <w:rPr>
          <w:sz w:val="24"/>
          <w:szCs w:val="24"/>
        </w:rPr>
        <w:t>начального</w:t>
      </w:r>
      <w:r w:rsidRPr="006D5B1E">
        <w:rPr>
          <w:spacing w:val="1"/>
          <w:sz w:val="24"/>
          <w:szCs w:val="24"/>
        </w:rPr>
        <w:t xml:space="preserve"> </w:t>
      </w:r>
      <w:r w:rsidRPr="006D5B1E">
        <w:rPr>
          <w:sz w:val="24"/>
          <w:szCs w:val="24"/>
        </w:rPr>
        <w:t>общего</w:t>
      </w:r>
      <w:r w:rsidRPr="006D5B1E">
        <w:rPr>
          <w:spacing w:val="1"/>
          <w:sz w:val="24"/>
          <w:szCs w:val="24"/>
        </w:rPr>
        <w:t xml:space="preserve"> </w:t>
      </w:r>
      <w:r w:rsidRPr="006D5B1E">
        <w:rPr>
          <w:sz w:val="24"/>
          <w:szCs w:val="24"/>
        </w:rPr>
        <w:t>образования (содержание</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планируемые</w:t>
      </w:r>
      <w:r w:rsidRPr="006D5B1E">
        <w:rPr>
          <w:spacing w:val="-57"/>
          <w:sz w:val="24"/>
          <w:szCs w:val="24"/>
        </w:rPr>
        <w:t xml:space="preserve"> </w:t>
      </w:r>
      <w:r w:rsidRPr="006D5B1E">
        <w:rPr>
          <w:sz w:val="24"/>
          <w:szCs w:val="24"/>
        </w:rPr>
        <w:t>р</w:t>
      </w:r>
      <w:r w:rsidRPr="006D5B1E">
        <w:rPr>
          <w:sz w:val="24"/>
          <w:szCs w:val="24"/>
        </w:rPr>
        <w:t>е</w:t>
      </w:r>
      <w:r w:rsidRPr="006D5B1E">
        <w:rPr>
          <w:sz w:val="24"/>
          <w:szCs w:val="24"/>
        </w:rPr>
        <w:t>зультаты обучения, условия организации образовательной</w:t>
      </w:r>
      <w:r w:rsidRPr="006D5B1E">
        <w:rPr>
          <w:spacing w:val="1"/>
          <w:sz w:val="24"/>
          <w:szCs w:val="24"/>
        </w:rPr>
        <w:t xml:space="preserve"> </w:t>
      </w:r>
      <w:r w:rsidRPr="006D5B1E">
        <w:rPr>
          <w:sz w:val="24"/>
          <w:szCs w:val="24"/>
        </w:rPr>
        <w:t>среды)</w:t>
      </w:r>
      <w:r w:rsidRPr="006D5B1E">
        <w:rPr>
          <w:spacing w:val="1"/>
          <w:sz w:val="24"/>
          <w:szCs w:val="24"/>
        </w:rPr>
        <w:t xml:space="preserve"> </w:t>
      </w:r>
      <w:r w:rsidRPr="006D5B1E">
        <w:rPr>
          <w:sz w:val="24"/>
          <w:szCs w:val="24"/>
        </w:rPr>
        <w:t>подчиняется</w:t>
      </w:r>
      <w:r w:rsidRPr="006D5B1E">
        <w:rPr>
          <w:spacing w:val="1"/>
          <w:sz w:val="24"/>
          <w:szCs w:val="24"/>
        </w:rPr>
        <w:t xml:space="preserve"> </w:t>
      </w:r>
      <w:r w:rsidRPr="006D5B1E">
        <w:rPr>
          <w:sz w:val="24"/>
          <w:szCs w:val="24"/>
        </w:rPr>
        <w:t>современным</w:t>
      </w:r>
      <w:r w:rsidRPr="006D5B1E">
        <w:rPr>
          <w:spacing w:val="1"/>
          <w:sz w:val="24"/>
          <w:szCs w:val="24"/>
        </w:rPr>
        <w:t xml:space="preserve"> </w:t>
      </w:r>
      <w:r w:rsidRPr="006D5B1E">
        <w:rPr>
          <w:sz w:val="24"/>
          <w:szCs w:val="24"/>
        </w:rPr>
        <w:t>ц</w:t>
      </w:r>
      <w:r w:rsidRPr="006D5B1E">
        <w:rPr>
          <w:sz w:val="24"/>
          <w:szCs w:val="24"/>
        </w:rPr>
        <w:t>е</w:t>
      </w:r>
      <w:r w:rsidRPr="006D5B1E">
        <w:rPr>
          <w:sz w:val="24"/>
          <w:szCs w:val="24"/>
        </w:rPr>
        <w:t>лям</w:t>
      </w:r>
      <w:r w:rsidRPr="006D5B1E">
        <w:rPr>
          <w:spacing w:val="1"/>
          <w:sz w:val="24"/>
          <w:szCs w:val="24"/>
        </w:rPr>
        <w:t xml:space="preserve"> </w:t>
      </w:r>
      <w:r w:rsidRPr="006D5B1E">
        <w:rPr>
          <w:sz w:val="24"/>
          <w:szCs w:val="24"/>
        </w:rPr>
        <w:t>начального</w:t>
      </w:r>
      <w:r w:rsidRPr="006D5B1E">
        <w:rPr>
          <w:spacing w:val="1"/>
          <w:sz w:val="24"/>
          <w:szCs w:val="24"/>
        </w:rPr>
        <w:t xml:space="preserve"> </w:t>
      </w:r>
      <w:r w:rsidRPr="006D5B1E">
        <w:rPr>
          <w:sz w:val="24"/>
          <w:szCs w:val="24"/>
        </w:rPr>
        <w:t>образования,</w:t>
      </w:r>
      <w:r w:rsidRPr="006D5B1E">
        <w:rPr>
          <w:spacing w:val="1"/>
          <w:sz w:val="24"/>
          <w:szCs w:val="24"/>
        </w:rPr>
        <w:t xml:space="preserve"> </w:t>
      </w:r>
      <w:r w:rsidRPr="006D5B1E">
        <w:rPr>
          <w:sz w:val="24"/>
          <w:szCs w:val="24"/>
        </w:rPr>
        <w:t>которые</w:t>
      </w:r>
      <w:r w:rsidRPr="006D5B1E">
        <w:rPr>
          <w:spacing w:val="1"/>
          <w:sz w:val="24"/>
          <w:szCs w:val="24"/>
        </w:rPr>
        <w:t xml:space="preserve"> </w:t>
      </w:r>
      <w:r w:rsidRPr="006D5B1E">
        <w:rPr>
          <w:sz w:val="24"/>
          <w:szCs w:val="24"/>
        </w:rPr>
        <w:t>представлены</w:t>
      </w:r>
      <w:r w:rsidRPr="006D5B1E">
        <w:rPr>
          <w:spacing w:val="1"/>
          <w:sz w:val="24"/>
          <w:szCs w:val="24"/>
        </w:rPr>
        <w:t xml:space="preserve"> </w:t>
      </w:r>
      <w:r w:rsidRPr="006D5B1E">
        <w:rPr>
          <w:sz w:val="24"/>
          <w:szCs w:val="24"/>
        </w:rPr>
        <w:t>во</w:t>
      </w:r>
      <w:r w:rsidRPr="006D5B1E">
        <w:rPr>
          <w:spacing w:val="1"/>
          <w:sz w:val="24"/>
          <w:szCs w:val="24"/>
        </w:rPr>
        <w:t xml:space="preserve"> </w:t>
      </w:r>
      <w:r w:rsidRPr="006D5B1E">
        <w:rPr>
          <w:sz w:val="24"/>
          <w:szCs w:val="24"/>
        </w:rPr>
        <w:t>ФГОС</w:t>
      </w:r>
      <w:r w:rsidRPr="006D5B1E">
        <w:rPr>
          <w:spacing w:val="1"/>
          <w:sz w:val="24"/>
          <w:szCs w:val="24"/>
        </w:rPr>
        <w:t xml:space="preserve"> </w:t>
      </w:r>
      <w:r w:rsidRPr="006D5B1E">
        <w:rPr>
          <w:sz w:val="24"/>
          <w:szCs w:val="24"/>
        </w:rPr>
        <w:t>как</w:t>
      </w:r>
      <w:r w:rsidRPr="006D5B1E">
        <w:rPr>
          <w:spacing w:val="1"/>
          <w:sz w:val="24"/>
          <w:szCs w:val="24"/>
        </w:rPr>
        <w:t xml:space="preserve"> </w:t>
      </w:r>
      <w:r w:rsidRPr="006D5B1E">
        <w:rPr>
          <w:sz w:val="24"/>
          <w:szCs w:val="24"/>
        </w:rPr>
        <w:t>система</w:t>
      </w:r>
      <w:r w:rsidRPr="006D5B1E">
        <w:rPr>
          <w:spacing w:val="1"/>
          <w:sz w:val="24"/>
          <w:szCs w:val="24"/>
        </w:rPr>
        <w:t xml:space="preserve"> </w:t>
      </w:r>
      <w:r w:rsidRPr="006D5B1E">
        <w:rPr>
          <w:sz w:val="24"/>
          <w:szCs w:val="24"/>
        </w:rPr>
        <w:t>личностных,</w:t>
      </w:r>
      <w:r w:rsidRPr="006D5B1E">
        <w:rPr>
          <w:spacing w:val="1"/>
          <w:sz w:val="24"/>
          <w:szCs w:val="24"/>
        </w:rPr>
        <w:t xml:space="preserve"> </w:t>
      </w:r>
      <w:r w:rsidRPr="006D5B1E">
        <w:rPr>
          <w:sz w:val="24"/>
          <w:szCs w:val="24"/>
        </w:rPr>
        <w:t>метапре</w:t>
      </w:r>
      <w:r w:rsidRPr="006D5B1E">
        <w:rPr>
          <w:sz w:val="24"/>
          <w:szCs w:val="24"/>
        </w:rPr>
        <w:t>д</w:t>
      </w:r>
      <w:r w:rsidRPr="006D5B1E">
        <w:rPr>
          <w:sz w:val="24"/>
          <w:szCs w:val="24"/>
        </w:rPr>
        <w:t>метных</w:t>
      </w:r>
      <w:r w:rsidRPr="006D5B1E">
        <w:rPr>
          <w:spacing w:val="1"/>
          <w:sz w:val="24"/>
          <w:szCs w:val="24"/>
        </w:rPr>
        <w:t xml:space="preserve"> </w:t>
      </w:r>
      <w:r w:rsidRPr="006D5B1E">
        <w:rPr>
          <w:sz w:val="24"/>
          <w:szCs w:val="24"/>
        </w:rPr>
        <w:t>и предметных</w:t>
      </w:r>
      <w:r w:rsidRPr="006D5B1E">
        <w:rPr>
          <w:spacing w:val="1"/>
          <w:sz w:val="24"/>
          <w:szCs w:val="24"/>
        </w:rPr>
        <w:t xml:space="preserve"> </w:t>
      </w:r>
      <w:r w:rsidRPr="006D5B1E">
        <w:rPr>
          <w:sz w:val="24"/>
          <w:szCs w:val="24"/>
        </w:rPr>
        <w:t>достижений обучающегося.</w:t>
      </w:r>
      <w:r w:rsidRPr="006D5B1E">
        <w:rPr>
          <w:spacing w:val="1"/>
          <w:sz w:val="24"/>
          <w:szCs w:val="24"/>
        </w:rPr>
        <w:t xml:space="preserve"> </w:t>
      </w:r>
      <w:r w:rsidRPr="006D5B1E">
        <w:rPr>
          <w:sz w:val="24"/>
          <w:szCs w:val="24"/>
        </w:rPr>
        <w:t>Личностные результаты включают</w:t>
      </w:r>
      <w:r w:rsidRPr="006D5B1E">
        <w:rPr>
          <w:spacing w:val="1"/>
          <w:sz w:val="24"/>
          <w:szCs w:val="24"/>
        </w:rPr>
        <w:t xml:space="preserve"> </w:t>
      </w:r>
      <w:r w:rsidRPr="006D5B1E">
        <w:rPr>
          <w:sz w:val="24"/>
          <w:szCs w:val="24"/>
        </w:rPr>
        <w:t>ценностные отношения обучающегося к окружающему миру,</w:t>
      </w:r>
      <w:r w:rsidRPr="006D5B1E">
        <w:rPr>
          <w:spacing w:val="60"/>
          <w:sz w:val="24"/>
          <w:szCs w:val="24"/>
        </w:rPr>
        <w:t xml:space="preserve"> </w:t>
      </w:r>
      <w:r w:rsidRPr="006D5B1E">
        <w:rPr>
          <w:sz w:val="24"/>
          <w:szCs w:val="24"/>
        </w:rPr>
        <w:t>другим людям, а также к самому</w:t>
      </w:r>
      <w:r w:rsidRPr="006D5B1E">
        <w:rPr>
          <w:spacing w:val="1"/>
          <w:sz w:val="24"/>
          <w:szCs w:val="24"/>
        </w:rPr>
        <w:t xml:space="preserve"> </w:t>
      </w:r>
      <w:r w:rsidRPr="006D5B1E">
        <w:rPr>
          <w:sz w:val="24"/>
          <w:szCs w:val="24"/>
        </w:rPr>
        <w:t>себе как суб</w:t>
      </w:r>
      <w:r w:rsidRPr="006D5B1E">
        <w:rPr>
          <w:sz w:val="24"/>
          <w:szCs w:val="24"/>
        </w:rPr>
        <w:t>ъ</w:t>
      </w:r>
      <w:r w:rsidRPr="006D5B1E">
        <w:rPr>
          <w:sz w:val="24"/>
          <w:szCs w:val="24"/>
        </w:rPr>
        <w:t>екту учебно-познавательной деятельности (осознание её социальной значимости,</w:t>
      </w:r>
      <w:r w:rsidRPr="006D5B1E">
        <w:rPr>
          <w:spacing w:val="1"/>
          <w:sz w:val="24"/>
          <w:szCs w:val="24"/>
        </w:rPr>
        <w:t xml:space="preserve"> </w:t>
      </w:r>
      <w:r w:rsidRPr="006D5B1E">
        <w:rPr>
          <w:sz w:val="24"/>
          <w:szCs w:val="24"/>
        </w:rPr>
        <w:t>ответственность,</w:t>
      </w:r>
      <w:r w:rsidRPr="006D5B1E">
        <w:rPr>
          <w:spacing w:val="1"/>
          <w:sz w:val="24"/>
          <w:szCs w:val="24"/>
        </w:rPr>
        <w:t xml:space="preserve"> </w:t>
      </w:r>
      <w:r w:rsidRPr="006D5B1E">
        <w:rPr>
          <w:sz w:val="24"/>
          <w:szCs w:val="24"/>
        </w:rPr>
        <w:t>установка</w:t>
      </w:r>
      <w:r w:rsidRPr="006D5B1E">
        <w:rPr>
          <w:spacing w:val="1"/>
          <w:sz w:val="24"/>
          <w:szCs w:val="24"/>
        </w:rPr>
        <w:t xml:space="preserve"> </w:t>
      </w:r>
      <w:r w:rsidRPr="006D5B1E">
        <w:rPr>
          <w:sz w:val="24"/>
          <w:szCs w:val="24"/>
        </w:rPr>
        <w:t>на</w:t>
      </w:r>
      <w:r w:rsidRPr="006D5B1E">
        <w:rPr>
          <w:spacing w:val="1"/>
          <w:sz w:val="24"/>
          <w:szCs w:val="24"/>
        </w:rPr>
        <w:t xml:space="preserve"> </w:t>
      </w:r>
      <w:r w:rsidRPr="006D5B1E">
        <w:rPr>
          <w:sz w:val="24"/>
          <w:szCs w:val="24"/>
        </w:rPr>
        <w:t>принятие</w:t>
      </w:r>
      <w:r w:rsidRPr="006D5B1E">
        <w:rPr>
          <w:spacing w:val="1"/>
          <w:sz w:val="24"/>
          <w:szCs w:val="24"/>
        </w:rPr>
        <w:t xml:space="preserve"> </w:t>
      </w:r>
      <w:r w:rsidRPr="006D5B1E">
        <w:rPr>
          <w:sz w:val="24"/>
          <w:szCs w:val="24"/>
        </w:rPr>
        <w:t>учебной</w:t>
      </w:r>
      <w:r w:rsidRPr="006D5B1E">
        <w:rPr>
          <w:spacing w:val="1"/>
          <w:sz w:val="24"/>
          <w:szCs w:val="24"/>
        </w:rPr>
        <w:t xml:space="preserve"> </w:t>
      </w:r>
      <w:r w:rsidRPr="006D5B1E">
        <w:rPr>
          <w:sz w:val="24"/>
          <w:szCs w:val="24"/>
        </w:rPr>
        <w:t>задачи</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др.).</w:t>
      </w:r>
      <w:r w:rsidRPr="006D5B1E">
        <w:rPr>
          <w:spacing w:val="1"/>
          <w:sz w:val="24"/>
          <w:szCs w:val="24"/>
        </w:rPr>
        <w:t xml:space="preserve"> </w:t>
      </w:r>
      <w:r w:rsidRPr="006D5B1E">
        <w:rPr>
          <w:sz w:val="24"/>
          <w:szCs w:val="24"/>
        </w:rPr>
        <w:t>Метапредметные</w:t>
      </w:r>
      <w:r w:rsidRPr="006D5B1E">
        <w:rPr>
          <w:spacing w:val="1"/>
          <w:sz w:val="24"/>
          <w:szCs w:val="24"/>
        </w:rPr>
        <w:t xml:space="preserve"> </w:t>
      </w:r>
      <w:r w:rsidRPr="006D5B1E">
        <w:rPr>
          <w:sz w:val="24"/>
          <w:szCs w:val="24"/>
        </w:rPr>
        <w:t>результаты</w:t>
      </w:r>
      <w:r w:rsidRPr="006D5B1E">
        <w:rPr>
          <w:spacing w:val="1"/>
          <w:sz w:val="24"/>
          <w:szCs w:val="24"/>
        </w:rPr>
        <w:t xml:space="preserve"> </w:t>
      </w:r>
      <w:r w:rsidRPr="006D5B1E">
        <w:rPr>
          <w:sz w:val="24"/>
          <w:szCs w:val="24"/>
        </w:rPr>
        <w:t>характеризуют</w:t>
      </w:r>
      <w:r w:rsidRPr="006D5B1E">
        <w:rPr>
          <w:spacing w:val="1"/>
          <w:sz w:val="24"/>
          <w:szCs w:val="24"/>
        </w:rPr>
        <w:t xml:space="preserve"> </w:t>
      </w:r>
      <w:r w:rsidRPr="006D5B1E">
        <w:rPr>
          <w:sz w:val="24"/>
          <w:szCs w:val="24"/>
        </w:rPr>
        <w:t>уровень</w:t>
      </w:r>
      <w:r w:rsidRPr="006D5B1E">
        <w:rPr>
          <w:spacing w:val="1"/>
          <w:sz w:val="24"/>
          <w:szCs w:val="24"/>
        </w:rPr>
        <w:t xml:space="preserve"> </w:t>
      </w:r>
      <w:r w:rsidRPr="006D5B1E">
        <w:rPr>
          <w:sz w:val="24"/>
          <w:szCs w:val="24"/>
        </w:rPr>
        <w:t>сформированности познавательных, коммуникативных и регулятивных</w:t>
      </w:r>
      <w:r w:rsidRPr="006D5B1E">
        <w:rPr>
          <w:spacing w:val="1"/>
          <w:sz w:val="24"/>
          <w:szCs w:val="24"/>
        </w:rPr>
        <w:t xml:space="preserve"> </w:t>
      </w:r>
      <w:r w:rsidRPr="006D5B1E">
        <w:rPr>
          <w:w w:val="95"/>
          <w:sz w:val="24"/>
          <w:szCs w:val="24"/>
        </w:rPr>
        <w:t>универсальных</w:t>
      </w:r>
      <w:r w:rsidRPr="006D5B1E">
        <w:rPr>
          <w:spacing w:val="1"/>
          <w:w w:val="95"/>
          <w:sz w:val="24"/>
          <w:szCs w:val="24"/>
        </w:rPr>
        <w:t xml:space="preserve"> </w:t>
      </w:r>
      <w:r w:rsidRPr="006D5B1E">
        <w:rPr>
          <w:w w:val="95"/>
          <w:sz w:val="24"/>
          <w:szCs w:val="24"/>
        </w:rPr>
        <w:t>действий,</w:t>
      </w:r>
      <w:r w:rsidRPr="006D5B1E">
        <w:rPr>
          <w:spacing w:val="1"/>
          <w:w w:val="95"/>
          <w:sz w:val="24"/>
          <w:szCs w:val="24"/>
        </w:rPr>
        <w:t xml:space="preserve"> </w:t>
      </w:r>
      <w:r w:rsidRPr="006D5B1E">
        <w:rPr>
          <w:w w:val="95"/>
          <w:sz w:val="24"/>
          <w:szCs w:val="24"/>
        </w:rPr>
        <w:lastRenderedPageBreak/>
        <w:t>которые</w:t>
      </w:r>
      <w:r w:rsidRPr="006D5B1E">
        <w:rPr>
          <w:spacing w:val="1"/>
          <w:w w:val="95"/>
          <w:sz w:val="24"/>
          <w:szCs w:val="24"/>
        </w:rPr>
        <w:t xml:space="preserve"> </w:t>
      </w:r>
      <w:r w:rsidRPr="006D5B1E">
        <w:rPr>
          <w:w w:val="95"/>
          <w:sz w:val="24"/>
          <w:szCs w:val="24"/>
        </w:rPr>
        <w:t>обеспечивают успешность изучения учебных предметов, а также</w:t>
      </w:r>
      <w:r w:rsidRPr="006D5B1E">
        <w:rPr>
          <w:spacing w:val="1"/>
          <w:w w:val="95"/>
          <w:sz w:val="24"/>
          <w:szCs w:val="24"/>
        </w:rPr>
        <w:t xml:space="preserve"> </w:t>
      </w:r>
      <w:r w:rsidRPr="006D5B1E">
        <w:rPr>
          <w:w w:val="95"/>
          <w:sz w:val="24"/>
          <w:szCs w:val="24"/>
        </w:rPr>
        <w:t>становление</w:t>
      </w:r>
      <w:r w:rsidRPr="006D5B1E">
        <w:rPr>
          <w:spacing w:val="1"/>
          <w:w w:val="95"/>
          <w:sz w:val="24"/>
          <w:szCs w:val="24"/>
        </w:rPr>
        <w:t xml:space="preserve"> </w:t>
      </w:r>
      <w:r w:rsidRPr="006D5B1E">
        <w:rPr>
          <w:w w:val="95"/>
          <w:sz w:val="24"/>
          <w:szCs w:val="24"/>
        </w:rPr>
        <w:t>способности</w:t>
      </w:r>
      <w:r w:rsidRPr="006D5B1E">
        <w:rPr>
          <w:spacing w:val="1"/>
          <w:w w:val="95"/>
          <w:sz w:val="24"/>
          <w:szCs w:val="24"/>
        </w:rPr>
        <w:t xml:space="preserve"> </w:t>
      </w:r>
      <w:r w:rsidRPr="006D5B1E">
        <w:rPr>
          <w:w w:val="95"/>
          <w:sz w:val="24"/>
          <w:szCs w:val="24"/>
        </w:rPr>
        <w:t>к</w:t>
      </w:r>
      <w:r w:rsidRPr="006D5B1E">
        <w:rPr>
          <w:spacing w:val="1"/>
          <w:w w:val="95"/>
          <w:sz w:val="24"/>
          <w:szCs w:val="24"/>
        </w:rPr>
        <w:t xml:space="preserve"> </w:t>
      </w:r>
      <w:r w:rsidRPr="006D5B1E">
        <w:rPr>
          <w:w w:val="95"/>
          <w:sz w:val="24"/>
          <w:szCs w:val="24"/>
        </w:rPr>
        <w:t>самообразованию</w:t>
      </w:r>
      <w:r w:rsidRPr="006D5B1E">
        <w:rPr>
          <w:spacing w:val="1"/>
          <w:w w:val="95"/>
          <w:sz w:val="24"/>
          <w:szCs w:val="24"/>
        </w:rPr>
        <w:t xml:space="preserve"> </w:t>
      </w:r>
      <w:r w:rsidRPr="006D5B1E">
        <w:rPr>
          <w:w w:val="95"/>
          <w:sz w:val="24"/>
          <w:szCs w:val="24"/>
        </w:rPr>
        <w:t>и</w:t>
      </w:r>
      <w:r w:rsidRPr="006D5B1E">
        <w:rPr>
          <w:spacing w:val="1"/>
          <w:w w:val="95"/>
          <w:sz w:val="24"/>
          <w:szCs w:val="24"/>
        </w:rPr>
        <w:t xml:space="preserve"> </w:t>
      </w:r>
      <w:r w:rsidRPr="006D5B1E">
        <w:rPr>
          <w:w w:val="95"/>
          <w:sz w:val="24"/>
          <w:szCs w:val="24"/>
        </w:rPr>
        <w:t>саморазвитию.</w:t>
      </w:r>
      <w:r w:rsidRPr="006D5B1E">
        <w:rPr>
          <w:spacing w:val="1"/>
          <w:w w:val="95"/>
          <w:sz w:val="24"/>
          <w:szCs w:val="24"/>
        </w:rPr>
        <w:t xml:space="preserve"> </w:t>
      </w:r>
      <w:r w:rsidRPr="006D5B1E">
        <w:rPr>
          <w:w w:val="95"/>
          <w:sz w:val="24"/>
          <w:szCs w:val="24"/>
        </w:rPr>
        <w:t>В</w:t>
      </w:r>
      <w:r w:rsidRPr="006D5B1E">
        <w:rPr>
          <w:spacing w:val="1"/>
          <w:w w:val="95"/>
          <w:sz w:val="24"/>
          <w:szCs w:val="24"/>
        </w:rPr>
        <w:t xml:space="preserve"> </w:t>
      </w:r>
      <w:r w:rsidRPr="006D5B1E">
        <w:rPr>
          <w:w w:val="95"/>
          <w:sz w:val="24"/>
          <w:szCs w:val="24"/>
        </w:rPr>
        <w:t>результате освоения</w:t>
      </w:r>
      <w:r w:rsidRPr="006D5B1E">
        <w:rPr>
          <w:spacing w:val="1"/>
          <w:w w:val="95"/>
          <w:sz w:val="24"/>
          <w:szCs w:val="24"/>
        </w:rPr>
        <w:t xml:space="preserve"> </w:t>
      </w:r>
      <w:r w:rsidRPr="006D5B1E">
        <w:rPr>
          <w:w w:val="95"/>
          <w:sz w:val="24"/>
          <w:szCs w:val="24"/>
        </w:rPr>
        <w:t>содержания</w:t>
      </w:r>
      <w:r w:rsidRPr="006D5B1E">
        <w:rPr>
          <w:spacing w:val="1"/>
          <w:w w:val="95"/>
          <w:sz w:val="24"/>
          <w:szCs w:val="24"/>
        </w:rPr>
        <w:t xml:space="preserve"> </w:t>
      </w:r>
      <w:r w:rsidRPr="006D5B1E">
        <w:rPr>
          <w:sz w:val="24"/>
          <w:szCs w:val="24"/>
        </w:rPr>
        <w:t>различных</w:t>
      </w:r>
      <w:r w:rsidRPr="006D5B1E">
        <w:rPr>
          <w:spacing w:val="1"/>
          <w:sz w:val="24"/>
          <w:szCs w:val="24"/>
        </w:rPr>
        <w:t xml:space="preserve"> </w:t>
      </w:r>
      <w:r w:rsidRPr="006D5B1E">
        <w:rPr>
          <w:sz w:val="24"/>
          <w:szCs w:val="24"/>
        </w:rPr>
        <w:t>предметов,</w:t>
      </w:r>
      <w:r w:rsidRPr="006D5B1E">
        <w:rPr>
          <w:spacing w:val="1"/>
          <w:sz w:val="24"/>
          <w:szCs w:val="24"/>
        </w:rPr>
        <w:t xml:space="preserve"> </w:t>
      </w:r>
      <w:r w:rsidRPr="006D5B1E">
        <w:rPr>
          <w:sz w:val="24"/>
          <w:szCs w:val="24"/>
        </w:rPr>
        <w:t>курсов,</w:t>
      </w:r>
      <w:r w:rsidRPr="006D5B1E">
        <w:rPr>
          <w:spacing w:val="1"/>
          <w:sz w:val="24"/>
          <w:szCs w:val="24"/>
        </w:rPr>
        <w:t xml:space="preserve"> </w:t>
      </w:r>
      <w:r w:rsidRPr="006D5B1E">
        <w:rPr>
          <w:sz w:val="24"/>
          <w:szCs w:val="24"/>
        </w:rPr>
        <w:t>модулей</w:t>
      </w:r>
      <w:r w:rsidRPr="006D5B1E">
        <w:rPr>
          <w:spacing w:val="1"/>
          <w:sz w:val="24"/>
          <w:szCs w:val="24"/>
        </w:rPr>
        <w:t xml:space="preserve"> </w:t>
      </w:r>
      <w:r w:rsidRPr="006D5B1E">
        <w:rPr>
          <w:sz w:val="24"/>
          <w:szCs w:val="24"/>
        </w:rPr>
        <w:t>обучающиеся</w:t>
      </w:r>
      <w:r w:rsidRPr="006D5B1E">
        <w:rPr>
          <w:spacing w:val="1"/>
          <w:sz w:val="24"/>
          <w:szCs w:val="24"/>
        </w:rPr>
        <w:t xml:space="preserve"> </w:t>
      </w:r>
      <w:r w:rsidRPr="006D5B1E">
        <w:rPr>
          <w:sz w:val="24"/>
          <w:szCs w:val="24"/>
        </w:rPr>
        <w:t>овладевают</w:t>
      </w:r>
      <w:r w:rsidRPr="006D5B1E">
        <w:rPr>
          <w:spacing w:val="1"/>
          <w:sz w:val="24"/>
          <w:szCs w:val="24"/>
        </w:rPr>
        <w:t xml:space="preserve"> </w:t>
      </w:r>
      <w:r w:rsidRPr="006D5B1E">
        <w:rPr>
          <w:sz w:val="24"/>
          <w:szCs w:val="24"/>
        </w:rPr>
        <w:t>рядом</w:t>
      </w:r>
      <w:r w:rsidRPr="006D5B1E">
        <w:rPr>
          <w:spacing w:val="1"/>
          <w:sz w:val="24"/>
          <w:szCs w:val="24"/>
        </w:rPr>
        <w:t xml:space="preserve"> </w:t>
      </w:r>
      <w:r w:rsidRPr="006D5B1E">
        <w:rPr>
          <w:sz w:val="24"/>
          <w:szCs w:val="24"/>
        </w:rPr>
        <w:t>междисциплинарных</w:t>
      </w:r>
      <w:r w:rsidRPr="006D5B1E">
        <w:rPr>
          <w:spacing w:val="1"/>
          <w:sz w:val="24"/>
          <w:szCs w:val="24"/>
        </w:rPr>
        <w:t xml:space="preserve"> </w:t>
      </w:r>
      <w:r w:rsidRPr="006D5B1E">
        <w:rPr>
          <w:sz w:val="24"/>
          <w:szCs w:val="24"/>
        </w:rPr>
        <w:t>понятий,</w:t>
      </w:r>
      <w:r w:rsidRPr="006D5B1E">
        <w:rPr>
          <w:spacing w:val="1"/>
          <w:sz w:val="24"/>
          <w:szCs w:val="24"/>
        </w:rPr>
        <w:t xml:space="preserve"> </w:t>
      </w:r>
      <w:r w:rsidRPr="006D5B1E">
        <w:rPr>
          <w:sz w:val="24"/>
          <w:szCs w:val="24"/>
        </w:rPr>
        <w:t>а</w:t>
      </w:r>
      <w:r w:rsidRPr="006D5B1E">
        <w:rPr>
          <w:spacing w:val="1"/>
          <w:sz w:val="24"/>
          <w:szCs w:val="24"/>
        </w:rPr>
        <w:t xml:space="preserve"> </w:t>
      </w:r>
      <w:r w:rsidRPr="006D5B1E">
        <w:rPr>
          <w:sz w:val="24"/>
          <w:szCs w:val="24"/>
        </w:rPr>
        <w:t>также</w:t>
      </w:r>
      <w:r w:rsidRPr="006D5B1E">
        <w:rPr>
          <w:spacing w:val="1"/>
          <w:sz w:val="24"/>
          <w:szCs w:val="24"/>
        </w:rPr>
        <w:t xml:space="preserve"> </w:t>
      </w:r>
      <w:r w:rsidRPr="006D5B1E">
        <w:rPr>
          <w:sz w:val="24"/>
          <w:szCs w:val="24"/>
        </w:rPr>
        <w:t>различными</w:t>
      </w:r>
      <w:r w:rsidRPr="006D5B1E">
        <w:rPr>
          <w:spacing w:val="1"/>
          <w:sz w:val="24"/>
          <w:szCs w:val="24"/>
        </w:rPr>
        <w:t xml:space="preserve"> </w:t>
      </w:r>
      <w:r w:rsidRPr="006D5B1E">
        <w:rPr>
          <w:sz w:val="24"/>
          <w:szCs w:val="24"/>
        </w:rPr>
        <w:t>зн</w:t>
      </w:r>
      <w:r w:rsidRPr="006D5B1E">
        <w:rPr>
          <w:sz w:val="24"/>
          <w:szCs w:val="24"/>
        </w:rPr>
        <w:t>а</w:t>
      </w:r>
      <w:r w:rsidRPr="006D5B1E">
        <w:rPr>
          <w:sz w:val="24"/>
          <w:szCs w:val="24"/>
        </w:rPr>
        <w:t>ково-символическими</w:t>
      </w:r>
      <w:r w:rsidRPr="006D5B1E">
        <w:rPr>
          <w:spacing w:val="1"/>
          <w:sz w:val="24"/>
          <w:szCs w:val="24"/>
        </w:rPr>
        <w:t xml:space="preserve"> </w:t>
      </w:r>
      <w:r w:rsidRPr="006D5B1E">
        <w:rPr>
          <w:sz w:val="24"/>
          <w:szCs w:val="24"/>
        </w:rPr>
        <w:t>средствами,</w:t>
      </w:r>
      <w:r w:rsidRPr="006D5B1E">
        <w:rPr>
          <w:spacing w:val="1"/>
          <w:sz w:val="24"/>
          <w:szCs w:val="24"/>
        </w:rPr>
        <w:t xml:space="preserve"> </w:t>
      </w:r>
      <w:r w:rsidRPr="006D5B1E">
        <w:rPr>
          <w:sz w:val="24"/>
          <w:szCs w:val="24"/>
        </w:rPr>
        <w:t>которые</w:t>
      </w:r>
      <w:r w:rsidRPr="006D5B1E">
        <w:rPr>
          <w:spacing w:val="1"/>
          <w:sz w:val="24"/>
          <w:szCs w:val="24"/>
        </w:rPr>
        <w:t xml:space="preserve"> </w:t>
      </w:r>
      <w:r w:rsidRPr="006D5B1E">
        <w:rPr>
          <w:sz w:val="24"/>
          <w:szCs w:val="24"/>
        </w:rPr>
        <w:t>помогают</w:t>
      </w:r>
      <w:r w:rsidRPr="006D5B1E">
        <w:rPr>
          <w:spacing w:val="1"/>
          <w:sz w:val="24"/>
          <w:szCs w:val="24"/>
        </w:rPr>
        <w:t xml:space="preserve"> </w:t>
      </w:r>
      <w:r w:rsidRPr="006D5B1E">
        <w:rPr>
          <w:sz w:val="24"/>
          <w:szCs w:val="24"/>
        </w:rPr>
        <w:t>обучающимся</w:t>
      </w:r>
      <w:r w:rsidRPr="006D5B1E">
        <w:rPr>
          <w:spacing w:val="27"/>
          <w:sz w:val="24"/>
          <w:szCs w:val="24"/>
        </w:rPr>
        <w:t xml:space="preserve"> </w:t>
      </w:r>
      <w:r w:rsidRPr="006D5B1E">
        <w:rPr>
          <w:sz w:val="24"/>
          <w:szCs w:val="24"/>
        </w:rPr>
        <w:t>применять</w:t>
      </w:r>
      <w:r w:rsidRPr="006D5B1E">
        <w:rPr>
          <w:spacing w:val="28"/>
          <w:sz w:val="24"/>
          <w:szCs w:val="24"/>
        </w:rPr>
        <w:t xml:space="preserve"> </w:t>
      </w:r>
      <w:r w:rsidRPr="006D5B1E">
        <w:rPr>
          <w:sz w:val="24"/>
          <w:szCs w:val="24"/>
        </w:rPr>
        <w:t>знания</w:t>
      </w:r>
      <w:r w:rsidRPr="006D5B1E">
        <w:rPr>
          <w:spacing w:val="27"/>
          <w:sz w:val="24"/>
          <w:szCs w:val="24"/>
        </w:rPr>
        <w:t xml:space="preserve"> </w:t>
      </w:r>
      <w:r w:rsidRPr="006D5B1E">
        <w:rPr>
          <w:sz w:val="24"/>
          <w:szCs w:val="24"/>
        </w:rPr>
        <w:t>какв</w:t>
      </w:r>
      <w:r w:rsidRPr="006D5B1E">
        <w:rPr>
          <w:spacing w:val="-10"/>
          <w:sz w:val="24"/>
          <w:szCs w:val="24"/>
        </w:rPr>
        <w:t xml:space="preserve"> </w:t>
      </w:r>
      <w:r w:rsidRPr="006D5B1E">
        <w:rPr>
          <w:sz w:val="24"/>
          <w:szCs w:val="24"/>
        </w:rPr>
        <w:t>тип</w:t>
      </w:r>
      <w:r w:rsidRPr="006D5B1E">
        <w:rPr>
          <w:sz w:val="24"/>
          <w:szCs w:val="24"/>
        </w:rPr>
        <w:t>о</w:t>
      </w:r>
      <w:r w:rsidRPr="006D5B1E">
        <w:rPr>
          <w:sz w:val="24"/>
          <w:szCs w:val="24"/>
        </w:rPr>
        <w:t>вых,</w:t>
      </w:r>
      <w:r w:rsidRPr="006D5B1E">
        <w:rPr>
          <w:spacing w:val="-7"/>
          <w:sz w:val="24"/>
          <w:szCs w:val="24"/>
        </w:rPr>
        <w:t xml:space="preserve"> </w:t>
      </w:r>
      <w:r w:rsidRPr="006D5B1E">
        <w:rPr>
          <w:sz w:val="24"/>
          <w:szCs w:val="24"/>
        </w:rPr>
        <w:t>так</w:t>
      </w:r>
      <w:r w:rsidRPr="006D5B1E">
        <w:rPr>
          <w:spacing w:val="-8"/>
          <w:sz w:val="24"/>
          <w:szCs w:val="24"/>
        </w:rPr>
        <w:t xml:space="preserve"> </w:t>
      </w:r>
      <w:r w:rsidRPr="006D5B1E">
        <w:rPr>
          <w:sz w:val="24"/>
          <w:szCs w:val="24"/>
        </w:rPr>
        <w:t>и</w:t>
      </w:r>
      <w:r w:rsidRPr="006D5B1E">
        <w:rPr>
          <w:spacing w:val="-8"/>
          <w:sz w:val="24"/>
          <w:szCs w:val="24"/>
        </w:rPr>
        <w:t xml:space="preserve"> </w:t>
      </w:r>
      <w:r w:rsidRPr="006D5B1E">
        <w:rPr>
          <w:sz w:val="24"/>
          <w:szCs w:val="24"/>
        </w:rPr>
        <w:t>в</w:t>
      </w:r>
      <w:r w:rsidRPr="006D5B1E">
        <w:rPr>
          <w:spacing w:val="-8"/>
          <w:sz w:val="24"/>
          <w:szCs w:val="24"/>
        </w:rPr>
        <w:t xml:space="preserve"> </w:t>
      </w:r>
      <w:r w:rsidRPr="006D5B1E">
        <w:rPr>
          <w:sz w:val="24"/>
          <w:szCs w:val="24"/>
        </w:rPr>
        <w:t>новых,</w:t>
      </w:r>
      <w:r w:rsidRPr="006D5B1E">
        <w:rPr>
          <w:spacing w:val="-9"/>
          <w:sz w:val="24"/>
          <w:szCs w:val="24"/>
        </w:rPr>
        <w:t xml:space="preserve"> </w:t>
      </w:r>
      <w:r w:rsidRPr="006D5B1E">
        <w:rPr>
          <w:sz w:val="24"/>
          <w:szCs w:val="24"/>
        </w:rPr>
        <w:t>нестандартных</w:t>
      </w:r>
      <w:r w:rsidRPr="006D5B1E">
        <w:rPr>
          <w:spacing w:val="-3"/>
          <w:sz w:val="24"/>
          <w:szCs w:val="24"/>
        </w:rPr>
        <w:t xml:space="preserve"> </w:t>
      </w:r>
      <w:r w:rsidRPr="006D5B1E">
        <w:rPr>
          <w:sz w:val="24"/>
          <w:szCs w:val="24"/>
        </w:rPr>
        <w:t>учебных</w:t>
      </w:r>
      <w:r w:rsidRPr="006D5B1E">
        <w:rPr>
          <w:spacing w:val="-7"/>
          <w:sz w:val="24"/>
          <w:szCs w:val="24"/>
        </w:rPr>
        <w:t xml:space="preserve"> </w:t>
      </w:r>
      <w:r w:rsidRPr="006D5B1E">
        <w:rPr>
          <w:sz w:val="24"/>
          <w:szCs w:val="24"/>
        </w:rPr>
        <w:t>ситуациях.</w:t>
      </w:r>
    </w:p>
    <w:p w:rsidR="00B938CD" w:rsidRPr="006D5B1E" w:rsidRDefault="00B938CD" w:rsidP="006D5B1E">
      <w:pPr>
        <w:autoSpaceDE w:val="0"/>
        <w:autoSpaceDN w:val="0"/>
        <w:spacing w:before="68"/>
        <w:ind w:left="692" w:right="134" w:firstLine="566"/>
        <w:jc w:val="both"/>
        <w:rPr>
          <w:sz w:val="24"/>
          <w:szCs w:val="24"/>
        </w:rPr>
      </w:pPr>
      <w:r w:rsidRPr="006D5B1E">
        <w:rPr>
          <w:sz w:val="24"/>
          <w:szCs w:val="24"/>
        </w:rPr>
        <w:t>В специальном разделе программы начального общего образования характеризуется система</w:t>
      </w:r>
      <w:r w:rsidRPr="006D5B1E">
        <w:rPr>
          <w:spacing w:val="1"/>
          <w:sz w:val="24"/>
          <w:szCs w:val="24"/>
        </w:rPr>
        <w:t xml:space="preserve"> </w:t>
      </w:r>
      <w:r w:rsidRPr="006D5B1E">
        <w:rPr>
          <w:w w:val="95"/>
          <w:sz w:val="24"/>
          <w:szCs w:val="24"/>
        </w:rPr>
        <w:t>оценки достижений планируемых результатов освоения основной образовательной программы.</w:t>
      </w:r>
      <w:r w:rsidRPr="006D5B1E">
        <w:rPr>
          <w:spacing w:val="1"/>
          <w:w w:val="95"/>
          <w:sz w:val="24"/>
          <w:szCs w:val="24"/>
        </w:rPr>
        <w:t xml:space="preserve"> </w:t>
      </w:r>
      <w:r w:rsidRPr="006D5B1E">
        <w:rPr>
          <w:w w:val="95"/>
          <w:sz w:val="24"/>
          <w:szCs w:val="24"/>
        </w:rPr>
        <w:t>При</w:t>
      </w:r>
      <w:r w:rsidRPr="006D5B1E">
        <w:rPr>
          <w:spacing w:val="1"/>
          <w:w w:val="95"/>
          <w:sz w:val="24"/>
          <w:szCs w:val="24"/>
        </w:rPr>
        <w:t xml:space="preserve"> </w:t>
      </w:r>
      <w:r w:rsidRPr="006D5B1E">
        <w:rPr>
          <w:sz w:val="24"/>
          <w:szCs w:val="24"/>
        </w:rPr>
        <w:t>определении</w:t>
      </w:r>
      <w:r w:rsidRPr="006D5B1E">
        <w:rPr>
          <w:spacing w:val="1"/>
          <w:sz w:val="24"/>
          <w:szCs w:val="24"/>
        </w:rPr>
        <w:t xml:space="preserve"> </w:t>
      </w:r>
      <w:r w:rsidRPr="006D5B1E">
        <w:rPr>
          <w:sz w:val="24"/>
          <w:szCs w:val="24"/>
        </w:rPr>
        <w:t>подходов</w:t>
      </w:r>
      <w:r w:rsidRPr="006D5B1E">
        <w:rPr>
          <w:spacing w:val="1"/>
          <w:sz w:val="24"/>
          <w:szCs w:val="24"/>
        </w:rPr>
        <w:t xml:space="preserve"> </w:t>
      </w:r>
      <w:r w:rsidRPr="006D5B1E">
        <w:rPr>
          <w:sz w:val="24"/>
          <w:szCs w:val="24"/>
        </w:rPr>
        <w:t>к</w:t>
      </w:r>
      <w:r w:rsidRPr="006D5B1E">
        <w:rPr>
          <w:spacing w:val="1"/>
          <w:sz w:val="24"/>
          <w:szCs w:val="24"/>
        </w:rPr>
        <w:t xml:space="preserve"> </w:t>
      </w:r>
      <w:r w:rsidRPr="006D5B1E">
        <w:rPr>
          <w:sz w:val="24"/>
          <w:szCs w:val="24"/>
        </w:rPr>
        <w:t>контрольно-оценочной</w:t>
      </w:r>
      <w:r w:rsidRPr="006D5B1E">
        <w:rPr>
          <w:spacing w:val="61"/>
          <w:sz w:val="24"/>
          <w:szCs w:val="24"/>
        </w:rPr>
        <w:t xml:space="preserve"> </w:t>
      </w:r>
      <w:r w:rsidRPr="006D5B1E">
        <w:rPr>
          <w:sz w:val="24"/>
          <w:szCs w:val="24"/>
        </w:rPr>
        <w:t>деятельности</w:t>
      </w:r>
      <w:r w:rsidRPr="006D5B1E">
        <w:rPr>
          <w:spacing w:val="61"/>
          <w:sz w:val="24"/>
          <w:szCs w:val="24"/>
        </w:rPr>
        <w:t xml:space="preserve"> </w:t>
      </w:r>
      <w:r w:rsidRPr="006D5B1E">
        <w:rPr>
          <w:sz w:val="24"/>
          <w:szCs w:val="24"/>
        </w:rPr>
        <w:t>младших</w:t>
      </w:r>
      <w:r w:rsidRPr="006D5B1E">
        <w:rPr>
          <w:spacing w:val="61"/>
          <w:sz w:val="24"/>
          <w:szCs w:val="24"/>
        </w:rPr>
        <w:t xml:space="preserve"> </w:t>
      </w:r>
      <w:r w:rsidRPr="006D5B1E">
        <w:rPr>
          <w:sz w:val="24"/>
          <w:szCs w:val="24"/>
        </w:rPr>
        <w:t>школьников</w:t>
      </w:r>
      <w:r w:rsidRPr="006D5B1E">
        <w:rPr>
          <w:spacing w:val="1"/>
          <w:sz w:val="24"/>
          <w:szCs w:val="24"/>
        </w:rPr>
        <w:t xml:space="preserve"> </w:t>
      </w:r>
      <w:r w:rsidRPr="006D5B1E">
        <w:rPr>
          <w:sz w:val="24"/>
          <w:szCs w:val="24"/>
        </w:rPr>
        <w:t>учитываю</w:t>
      </w:r>
      <w:r w:rsidRPr="006D5B1E">
        <w:rPr>
          <w:sz w:val="24"/>
          <w:szCs w:val="24"/>
        </w:rPr>
        <w:t>т</w:t>
      </w:r>
      <w:r w:rsidRPr="006D5B1E">
        <w:rPr>
          <w:sz w:val="24"/>
          <w:szCs w:val="24"/>
        </w:rPr>
        <w:t>ся</w:t>
      </w:r>
      <w:r w:rsidRPr="006D5B1E">
        <w:rPr>
          <w:spacing w:val="1"/>
          <w:sz w:val="24"/>
          <w:szCs w:val="24"/>
        </w:rPr>
        <w:t xml:space="preserve"> </w:t>
      </w:r>
      <w:r w:rsidRPr="006D5B1E">
        <w:rPr>
          <w:sz w:val="24"/>
          <w:szCs w:val="24"/>
        </w:rPr>
        <w:t>формы</w:t>
      </w:r>
      <w:r w:rsidRPr="006D5B1E">
        <w:rPr>
          <w:spacing w:val="1"/>
          <w:sz w:val="24"/>
          <w:szCs w:val="24"/>
        </w:rPr>
        <w:t xml:space="preserve"> </w:t>
      </w:r>
      <w:r w:rsidRPr="006D5B1E">
        <w:rPr>
          <w:sz w:val="24"/>
          <w:szCs w:val="24"/>
        </w:rPr>
        <w:t>и виды</w:t>
      </w:r>
      <w:r w:rsidRPr="006D5B1E">
        <w:rPr>
          <w:spacing w:val="1"/>
          <w:sz w:val="24"/>
          <w:szCs w:val="24"/>
        </w:rPr>
        <w:t xml:space="preserve"> </w:t>
      </w:r>
      <w:r w:rsidRPr="006D5B1E">
        <w:rPr>
          <w:sz w:val="24"/>
          <w:szCs w:val="24"/>
        </w:rPr>
        <w:t>контроля,</w:t>
      </w:r>
      <w:r w:rsidRPr="006D5B1E">
        <w:rPr>
          <w:spacing w:val="1"/>
          <w:sz w:val="24"/>
          <w:szCs w:val="24"/>
        </w:rPr>
        <w:t xml:space="preserve"> </w:t>
      </w:r>
      <w:r w:rsidRPr="006D5B1E">
        <w:rPr>
          <w:sz w:val="24"/>
          <w:szCs w:val="24"/>
        </w:rPr>
        <w:t>а</w:t>
      </w:r>
      <w:r w:rsidRPr="006D5B1E">
        <w:rPr>
          <w:spacing w:val="1"/>
          <w:sz w:val="24"/>
          <w:szCs w:val="24"/>
        </w:rPr>
        <w:t xml:space="preserve"> </w:t>
      </w:r>
      <w:r w:rsidRPr="006D5B1E">
        <w:rPr>
          <w:sz w:val="24"/>
          <w:szCs w:val="24"/>
        </w:rPr>
        <w:t>также</w:t>
      </w:r>
      <w:r w:rsidRPr="006D5B1E">
        <w:rPr>
          <w:spacing w:val="1"/>
          <w:sz w:val="24"/>
          <w:szCs w:val="24"/>
        </w:rPr>
        <w:t xml:space="preserve"> </w:t>
      </w:r>
      <w:r w:rsidRPr="006D5B1E">
        <w:rPr>
          <w:sz w:val="24"/>
          <w:szCs w:val="24"/>
        </w:rPr>
        <w:t>требования</w:t>
      </w:r>
      <w:r w:rsidRPr="006D5B1E">
        <w:rPr>
          <w:spacing w:val="1"/>
          <w:sz w:val="24"/>
          <w:szCs w:val="24"/>
        </w:rPr>
        <w:t xml:space="preserve"> </w:t>
      </w:r>
      <w:r w:rsidRPr="006D5B1E">
        <w:rPr>
          <w:sz w:val="24"/>
          <w:szCs w:val="24"/>
        </w:rPr>
        <w:t>к</w:t>
      </w:r>
      <w:r w:rsidRPr="006D5B1E">
        <w:rPr>
          <w:spacing w:val="1"/>
          <w:sz w:val="24"/>
          <w:szCs w:val="24"/>
        </w:rPr>
        <w:t xml:space="preserve"> </w:t>
      </w:r>
      <w:r w:rsidRPr="006D5B1E">
        <w:rPr>
          <w:sz w:val="24"/>
          <w:szCs w:val="24"/>
        </w:rPr>
        <w:t>объёму</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числу</w:t>
      </w:r>
      <w:r w:rsidRPr="006D5B1E">
        <w:rPr>
          <w:spacing w:val="1"/>
          <w:sz w:val="24"/>
          <w:szCs w:val="24"/>
        </w:rPr>
        <w:t xml:space="preserve"> </w:t>
      </w:r>
      <w:r w:rsidRPr="006D5B1E">
        <w:rPr>
          <w:sz w:val="24"/>
          <w:szCs w:val="24"/>
        </w:rPr>
        <w:t>проводимых</w:t>
      </w:r>
      <w:r w:rsidRPr="006D5B1E">
        <w:rPr>
          <w:spacing w:val="1"/>
          <w:sz w:val="24"/>
          <w:szCs w:val="24"/>
        </w:rPr>
        <w:t xml:space="preserve"> </w:t>
      </w:r>
      <w:r w:rsidRPr="006D5B1E">
        <w:rPr>
          <w:sz w:val="24"/>
          <w:szCs w:val="24"/>
        </w:rPr>
        <w:t>контрольных,</w:t>
      </w:r>
      <w:r w:rsidRPr="006D5B1E">
        <w:rPr>
          <w:spacing w:val="41"/>
          <w:sz w:val="24"/>
          <w:szCs w:val="24"/>
        </w:rPr>
        <w:t xml:space="preserve"> </w:t>
      </w:r>
      <w:r w:rsidRPr="006D5B1E">
        <w:rPr>
          <w:sz w:val="24"/>
          <w:szCs w:val="24"/>
        </w:rPr>
        <w:t>пр</w:t>
      </w:r>
      <w:r w:rsidRPr="006D5B1E">
        <w:rPr>
          <w:sz w:val="24"/>
          <w:szCs w:val="24"/>
        </w:rPr>
        <w:t>о</w:t>
      </w:r>
      <w:r w:rsidRPr="006D5B1E">
        <w:rPr>
          <w:sz w:val="24"/>
          <w:szCs w:val="24"/>
        </w:rPr>
        <w:t>верочных</w:t>
      </w:r>
      <w:r w:rsidRPr="006D5B1E">
        <w:rPr>
          <w:spacing w:val="42"/>
          <w:sz w:val="24"/>
          <w:szCs w:val="24"/>
        </w:rPr>
        <w:t xml:space="preserve"> </w:t>
      </w:r>
      <w:r w:rsidRPr="006D5B1E">
        <w:rPr>
          <w:sz w:val="24"/>
          <w:szCs w:val="24"/>
        </w:rPr>
        <w:t>и</w:t>
      </w:r>
      <w:r w:rsidRPr="006D5B1E">
        <w:rPr>
          <w:spacing w:val="43"/>
          <w:sz w:val="24"/>
          <w:szCs w:val="24"/>
        </w:rPr>
        <w:t xml:space="preserve"> </w:t>
      </w:r>
      <w:r w:rsidRPr="006D5B1E">
        <w:rPr>
          <w:sz w:val="24"/>
          <w:szCs w:val="24"/>
        </w:rPr>
        <w:t>диагностических</w:t>
      </w:r>
      <w:r w:rsidRPr="006D5B1E">
        <w:rPr>
          <w:spacing w:val="43"/>
          <w:sz w:val="24"/>
          <w:szCs w:val="24"/>
        </w:rPr>
        <w:t xml:space="preserve"> </w:t>
      </w:r>
      <w:r w:rsidRPr="006D5B1E">
        <w:rPr>
          <w:sz w:val="24"/>
          <w:szCs w:val="24"/>
        </w:rPr>
        <w:t>работ.</w:t>
      </w:r>
      <w:r w:rsidRPr="006D5B1E">
        <w:rPr>
          <w:spacing w:val="32"/>
          <w:sz w:val="24"/>
          <w:szCs w:val="24"/>
        </w:rPr>
        <w:t xml:space="preserve"> </w:t>
      </w:r>
      <w:r w:rsidRPr="006D5B1E">
        <w:rPr>
          <w:sz w:val="24"/>
          <w:szCs w:val="24"/>
        </w:rPr>
        <w:t>Ориентиром</w:t>
      </w:r>
      <w:r w:rsidRPr="006D5B1E">
        <w:rPr>
          <w:spacing w:val="58"/>
          <w:sz w:val="24"/>
          <w:szCs w:val="24"/>
        </w:rPr>
        <w:t xml:space="preserve"> </w:t>
      </w:r>
      <w:r w:rsidRPr="006D5B1E">
        <w:rPr>
          <w:sz w:val="24"/>
          <w:szCs w:val="24"/>
        </w:rPr>
        <w:t>в</w:t>
      </w:r>
      <w:r w:rsidRPr="006D5B1E">
        <w:rPr>
          <w:spacing w:val="58"/>
          <w:sz w:val="24"/>
          <w:szCs w:val="24"/>
        </w:rPr>
        <w:t xml:space="preserve"> </w:t>
      </w:r>
      <w:r w:rsidRPr="006D5B1E">
        <w:rPr>
          <w:sz w:val="24"/>
          <w:szCs w:val="24"/>
        </w:rPr>
        <w:t>этом  направлении</w:t>
      </w:r>
      <w:r w:rsidRPr="006D5B1E">
        <w:rPr>
          <w:spacing w:val="58"/>
          <w:sz w:val="24"/>
          <w:szCs w:val="24"/>
        </w:rPr>
        <w:t xml:space="preserve"> </w:t>
      </w:r>
      <w:r w:rsidRPr="006D5B1E">
        <w:rPr>
          <w:sz w:val="24"/>
          <w:szCs w:val="24"/>
        </w:rPr>
        <w:t>служат</w:t>
      </w:r>
    </w:p>
    <w:p w:rsidR="00B938CD" w:rsidRPr="006D5B1E" w:rsidRDefault="00B938CD" w:rsidP="006D5B1E">
      <w:pPr>
        <w:autoSpaceDE w:val="0"/>
        <w:autoSpaceDN w:val="0"/>
        <w:spacing w:line="274" w:lineRule="exact"/>
        <w:ind w:left="692"/>
        <w:jc w:val="both"/>
        <w:rPr>
          <w:sz w:val="24"/>
          <w:szCs w:val="24"/>
        </w:rPr>
      </w:pPr>
      <w:r w:rsidRPr="006D5B1E">
        <w:rPr>
          <w:sz w:val="24"/>
          <w:szCs w:val="24"/>
        </w:rPr>
        <w:t>«Рекомендации</w:t>
      </w:r>
      <w:r w:rsidRPr="006D5B1E">
        <w:rPr>
          <w:spacing w:val="29"/>
          <w:sz w:val="24"/>
          <w:szCs w:val="24"/>
        </w:rPr>
        <w:t xml:space="preserve"> </w:t>
      </w:r>
      <w:r w:rsidRPr="006D5B1E">
        <w:rPr>
          <w:sz w:val="24"/>
          <w:szCs w:val="24"/>
        </w:rPr>
        <w:t>для</w:t>
      </w:r>
      <w:r w:rsidR="001313E5" w:rsidRPr="006D5B1E">
        <w:rPr>
          <w:sz w:val="24"/>
          <w:szCs w:val="24"/>
        </w:rPr>
        <w:t xml:space="preserve"> </w:t>
      </w:r>
      <w:r w:rsidRPr="006D5B1E">
        <w:rPr>
          <w:sz w:val="24"/>
          <w:szCs w:val="24"/>
        </w:rPr>
        <w:t>системы</w:t>
      </w:r>
      <w:r w:rsidRPr="006D5B1E">
        <w:rPr>
          <w:spacing w:val="-8"/>
          <w:sz w:val="24"/>
          <w:szCs w:val="24"/>
        </w:rPr>
        <w:t xml:space="preserve"> </w:t>
      </w:r>
      <w:r w:rsidRPr="006D5B1E">
        <w:rPr>
          <w:sz w:val="24"/>
          <w:szCs w:val="24"/>
        </w:rPr>
        <w:t>общего</w:t>
      </w:r>
      <w:r w:rsidRPr="006D5B1E">
        <w:rPr>
          <w:spacing w:val="-6"/>
          <w:sz w:val="24"/>
          <w:szCs w:val="24"/>
        </w:rPr>
        <w:t xml:space="preserve"> </w:t>
      </w:r>
      <w:r w:rsidRPr="006D5B1E">
        <w:rPr>
          <w:sz w:val="24"/>
          <w:szCs w:val="24"/>
        </w:rPr>
        <w:t>образования</w:t>
      </w:r>
      <w:r w:rsidRPr="006D5B1E">
        <w:rPr>
          <w:spacing w:val="-4"/>
          <w:sz w:val="24"/>
          <w:szCs w:val="24"/>
        </w:rPr>
        <w:t xml:space="preserve"> </w:t>
      </w:r>
      <w:r w:rsidRPr="006D5B1E">
        <w:rPr>
          <w:sz w:val="24"/>
          <w:szCs w:val="24"/>
        </w:rPr>
        <w:t>по</w:t>
      </w:r>
      <w:r w:rsidRPr="006D5B1E">
        <w:rPr>
          <w:spacing w:val="-8"/>
          <w:sz w:val="24"/>
          <w:szCs w:val="24"/>
        </w:rPr>
        <w:t xml:space="preserve"> </w:t>
      </w:r>
      <w:r w:rsidRPr="006D5B1E">
        <w:rPr>
          <w:sz w:val="24"/>
          <w:szCs w:val="24"/>
        </w:rPr>
        <w:t>основным</w:t>
      </w:r>
      <w:r w:rsidRPr="006D5B1E">
        <w:rPr>
          <w:spacing w:val="-9"/>
          <w:sz w:val="24"/>
          <w:szCs w:val="24"/>
        </w:rPr>
        <w:t xml:space="preserve"> </w:t>
      </w:r>
      <w:r w:rsidRPr="006D5B1E">
        <w:rPr>
          <w:sz w:val="24"/>
          <w:szCs w:val="24"/>
        </w:rPr>
        <w:t>подходам</w:t>
      </w:r>
      <w:r w:rsidRPr="006D5B1E">
        <w:rPr>
          <w:spacing w:val="-6"/>
          <w:sz w:val="24"/>
          <w:szCs w:val="24"/>
        </w:rPr>
        <w:t xml:space="preserve"> </w:t>
      </w:r>
      <w:r w:rsidRPr="006D5B1E">
        <w:rPr>
          <w:sz w:val="24"/>
          <w:szCs w:val="24"/>
        </w:rPr>
        <w:t>к</w:t>
      </w:r>
      <w:r w:rsidRPr="006D5B1E">
        <w:rPr>
          <w:spacing w:val="-5"/>
          <w:sz w:val="24"/>
          <w:szCs w:val="24"/>
        </w:rPr>
        <w:t xml:space="preserve"> </w:t>
      </w:r>
      <w:r w:rsidRPr="006D5B1E">
        <w:rPr>
          <w:sz w:val="24"/>
          <w:szCs w:val="24"/>
        </w:rPr>
        <w:t>формированию</w:t>
      </w:r>
      <w:r w:rsidRPr="006D5B1E">
        <w:rPr>
          <w:spacing w:val="12"/>
          <w:sz w:val="24"/>
          <w:szCs w:val="24"/>
        </w:rPr>
        <w:t xml:space="preserve"> </w:t>
      </w:r>
      <w:r w:rsidRPr="006D5B1E">
        <w:rPr>
          <w:sz w:val="24"/>
          <w:szCs w:val="24"/>
        </w:rPr>
        <w:t xml:space="preserve">графика </w:t>
      </w:r>
    </w:p>
    <w:p w:rsidR="00B938CD" w:rsidRPr="006D5B1E" w:rsidRDefault="00B938CD" w:rsidP="006D5B1E">
      <w:pPr>
        <w:autoSpaceDE w:val="0"/>
        <w:autoSpaceDN w:val="0"/>
        <w:spacing w:before="76"/>
        <w:ind w:left="692" w:right="134"/>
        <w:jc w:val="both"/>
        <w:rPr>
          <w:sz w:val="24"/>
          <w:szCs w:val="24"/>
        </w:rPr>
      </w:pPr>
      <w:r w:rsidRPr="006D5B1E">
        <w:rPr>
          <w:sz w:val="24"/>
          <w:szCs w:val="24"/>
        </w:rPr>
        <w:t>проведения</w:t>
      </w:r>
      <w:r w:rsidRPr="006D5B1E">
        <w:rPr>
          <w:spacing w:val="-12"/>
          <w:sz w:val="24"/>
          <w:szCs w:val="24"/>
        </w:rPr>
        <w:t xml:space="preserve"> </w:t>
      </w:r>
      <w:r w:rsidRPr="006D5B1E">
        <w:rPr>
          <w:sz w:val="24"/>
          <w:szCs w:val="24"/>
        </w:rPr>
        <w:t>оценочных</w:t>
      </w:r>
      <w:r w:rsidRPr="006D5B1E">
        <w:rPr>
          <w:spacing w:val="-12"/>
          <w:sz w:val="24"/>
          <w:szCs w:val="24"/>
        </w:rPr>
        <w:t xml:space="preserve"> </w:t>
      </w:r>
      <w:r w:rsidRPr="006D5B1E">
        <w:rPr>
          <w:sz w:val="24"/>
          <w:szCs w:val="24"/>
        </w:rPr>
        <w:t>процедур</w:t>
      </w:r>
      <w:r w:rsidRPr="006D5B1E">
        <w:rPr>
          <w:spacing w:val="-13"/>
          <w:sz w:val="24"/>
          <w:szCs w:val="24"/>
        </w:rPr>
        <w:t xml:space="preserve"> </w:t>
      </w:r>
      <w:r w:rsidRPr="006D5B1E">
        <w:rPr>
          <w:sz w:val="24"/>
          <w:szCs w:val="24"/>
        </w:rPr>
        <w:t>в</w:t>
      </w:r>
      <w:r w:rsidRPr="006D5B1E">
        <w:rPr>
          <w:spacing w:val="-12"/>
          <w:sz w:val="24"/>
          <w:szCs w:val="24"/>
        </w:rPr>
        <w:t xml:space="preserve"> </w:t>
      </w:r>
      <w:r w:rsidRPr="006D5B1E">
        <w:rPr>
          <w:sz w:val="24"/>
          <w:szCs w:val="24"/>
        </w:rPr>
        <w:t>общеобразовательных</w:t>
      </w:r>
      <w:r w:rsidRPr="006D5B1E">
        <w:rPr>
          <w:spacing w:val="1"/>
          <w:sz w:val="24"/>
          <w:szCs w:val="24"/>
        </w:rPr>
        <w:t xml:space="preserve"> </w:t>
      </w:r>
      <w:r w:rsidRPr="006D5B1E">
        <w:rPr>
          <w:sz w:val="24"/>
          <w:szCs w:val="24"/>
        </w:rPr>
        <w:t>организациях», подготовленные</w:t>
      </w:r>
      <w:r w:rsidRPr="006D5B1E">
        <w:rPr>
          <w:spacing w:val="-1"/>
          <w:sz w:val="24"/>
          <w:szCs w:val="24"/>
        </w:rPr>
        <w:t xml:space="preserve"> </w:t>
      </w:r>
      <w:r w:rsidRPr="006D5B1E">
        <w:rPr>
          <w:sz w:val="24"/>
          <w:szCs w:val="24"/>
        </w:rPr>
        <w:t>в</w:t>
      </w:r>
      <w:r w:rsidRPr="006D5B1E">
        <w:rPr>
          <w:spacing w:val="-2"/>
          <w:sz w:val="24"/>
          <w:szCs w:val="24"/>
        </w:rPr>
        <w:t xml:space="preserve"> </w:t>
      </w:r>
      <w:r w:rsidRPr="006D5B1E">
        <w:rPr>
          <w:sz w:val="24"/>
          <w:szCs w:val="24"/>
        </w:rPr>
        <w:t>2021</w:t>
      </w:r>
      <w:r w:rsidRPr="006D5B1E">
        <w:rPr>
          <w:spacing w:val="-1"/>
          <w:sz w:val="24"/>
          <w:szCs w:val="24"/>
        </w:rPr>
        <w:t xml:space="preserve"> </w:t>
      </w:r>
      <w:r w:rsidRPr="006D5B1E">
        <w:rPr>
          <w:sz w:val="24"/>
          <w:szCs w:val="24"/>
        </w:rPr>
        <w:t>г.</w:t>
      </w:r>
      <w:r w:rsidRPr="006D5B1E">
        <w:rPr>
          <w:spacing w:val="-58"/>
          <w:sz w:val="24"/>
          <w:szCs w:val="24"/>
        </w:rPr>
        <w:t xml:space="preserve"> </w:t>
      </w:r>
      <w:r w:rsidRPr="006D5B1E">
        <w:rPr>
          <w:sz w:val="24"/>
          <w:szCs w:val="24"/>
        </w:rPr>
        <w:t>Федеральной службой по надзору в сфере образования и науки РФ.Для первого уровня школьного</w:t>
      </w:r>
      <w:r w:rsidRPr="006D5B1E">
        <w:rPr>
          <w:spacing w:val="1"/>
          <w:sz w:val="24"/>
          <w:szCs w:val="24"/>
        </w:rPr>
        <w:t xml:space="preserve"> </w:t>
      </w:r>
      <w:r w:rsidRPr="006D5B1E">
        <w:rPr>
          <w:sz w:val="24"/>
          <w:szCs w:val="24"/>
        </w:rPr>
        <w:t>образования очень важно целесообразно организовать образовательную</w:t>
      </w:r>
      <w:r w:rsidRPr="006D5B1E">
        <w:rPr>
          <w:spacing w:val="60"/>
          <w:sz w:val="24"/>
          <w:szCs w:val="24"/>
        </w:rPr>
        <w:t xml:space="preserve"> </w:t>
      </w:r>
      <w:r w:rsidRPr="006D5B1E">
        <w:rPr>
          <w:sz w:val="24"/>
          <w:szCs w:val="24"/>
        </w:rPr>
        <w:t>среду.</w:t>
      </w:r>
      <w:r w:rsidRPr="006D5B1E">
        <w:rPr>
          <w:spacing w:val="60"/>
          <w:sz w:val="24"/>
          <w:szCs w:val="24"/>
        </w:rPr>
        <w:t xml:space="preserve"> </w:t>
      </w:r>
      <w:r w:rsidRPr="006D5B1E">
        <w:rPr>
          <w:sz w:val="24"/>
          <w:szCs w:val="24"/>
        </w:rPr>
        <w:t>Все особенности</w:t>
      </w:r>
      <w:r w:rsidRPr="006D5B1E">
        <w:rPr>
          <w:spacing w:val="1"/>
          <w:sz w:val="24"/>
          <w:szCs w:val="24"/>
        </w:rPr>
        <w:t xml:space="preserve"> </w:t>
      </w:r>
      <w:r w:rsidRPr="006D5B1E">
        <w:rPr>
          <w:sz w:val="24"/>
          <w:szCs w:val="24"/>
        </w:rPr>
        <w:t>её</w:t>
      </w:r>
      <w:r w:rsidRPr="006D5B1E">
        <w:rPr>
          <w:spacing w:val="1"/>
          <w:sz w:val="24"/>
          <w:szCs w:val="24"/>
        </w:rPr>
        <w:t xml:space="preserve"> </w:t>
      </w:r>
      <w:r w:rsidRPr="006D5B1E">
        <w:rPr>
          <w:sz w:val="24"/>
          <w:szCs w:val="24"/>
        </w:rPr>
        <w:t>конструирования</w:t>
      </w:r>
      <w:r w:rsidRPr="006D5B1E">
        <w:rPr>
          <w:spacing w:val="1"/>
          <w:sz w:val="24"/>
          <w:szCs w:val="24"/>
        </w:rPr>
        <w:t xml:space="preserve"> </w:t>
      </w:r>
      <w:r w:rsidRPr="006D5B1E">
        <w:rPr>
          <w:sz w:val="24"/>
          <w:szCs w:val="24"/>
        </w:rPr>
        <w:t>прописываются</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организационном разделе</w:t>
      </w:r>
      <w:r w:rsidRPr="006D5B1E">
        <w:rPr>
          <w:spacing w:val="1"/>
          <w:sz w:val="24"/>
          <w:szCs w:val="24"/>
        </w:rPr>
        <w:t xml:space="preserve"> </w:t>
      </w:r>
      <w:r w:rsidRPr="006D5B1E">
        <w:rPr>
          <w:sz w:val="24"/>
          <w:szCs w:val="24"/>
        </w:rPr>
        <w:t>программы:</w:t>
      </w:r>
      <w:r w:rsidRPr="006D5B1E">
        <w:rPr>
          <w:spacing w:val="1"/>
          <w:sz w:val="24"/>
          <w:szCs w:val="24"/>
        </w:rPr>
        <w:t xml:space="preserve"> </w:t>
      </w:r>
      <w:r w:rsidRPr="006D5B1E">
        <w:rPr>
          <w:sz w:val="24"/>
          <w:szCs w:val="24"/>
        </w:rPr>
        <w:t>учебный</w:t>
      </w:r>
      <w:r w:rsidRPr="006D5B1E">
        <w:rPr>
          <w:spacing w:val="1"/>
          <w:sz w:val="24"/>
          <w:szCs w:val="24"/>
        </w:rPr>
        <w:t xml:space="preserve"> </w:t>
      </w:r>
      <w:r w:rsidRPr="006D5B1E">
        <w:rPr>
          <w:sz w:val="24"/>
          <w:szCs w:val="24"/>
        </w:rPr>
        <w:t>план,</w:t>
      </w:r>
      <w:r w:rsidRPr="006D5B1E">
        <w:rPr>
          <w:spacing w:val="1"/>
          <w:sz w:val="24"/>
          <w:szCs w:val="24"/>
        </w:rPr>
        <w:t xml:space="preserve"> </w:t>
      </w:r>
      <w:r w:rsidRPr="006D5B1E">
        <w:rPr>
          <w:spacing w:val="-1"/>
          <w:sz w:val="24"/>
          <w:szCs w:val="24"/>
        </w:rPr>
        <w:t>вн</w:t>
      </w:r>
      <w:r w:rsidRPr="006D5B1E">
        <w:rPr>
          <w:spacing w:val="-1"/>
          <w:sz w:val="24"/>
          <w:szCs w:val="24"/>
        </w:rPr>
        <w:t>е</w:t>
      </w:r>
      <w:r w:rsidRPr="006D5B1E">
        <w:rPr>
          <w:spacing w:val="-1"/>
          <w:sz w:val="24"/>
          <w:szCs w:val="24"/>
        </w:rPr>
        <w:t xml:space="preserve">урочная деятельность, </w:t>
      </w:r>
      <w:r w:rsidRPr="006D5B1E">
        <w:rPr>
          <w:sz w:val="24"/>
          <w:szCs w:val="24"/>
        </w:rPr>
        <w:t>воспитательные мероприятия, возможность использованияпредметных</w:t>
      </w:r>
      <w:r w:rsidRPr="006D5B1E">
        <w:rPr>
          <w:spacing w:val="1"/>
          <w:sz w:val="24"/>
          <w:szCs w:val="24"/>
        </w:rPr>
        <w:t xml:space="preserve"> </w:t>
      </w:r>
      <w:r w:rsidRPr="006D5B1E">
        <w:rPr>
          <w:sz w:val="24"/>
          <w:szCs w:val="24"/>
        </w:rPr>
        <w:t>к</w:t>
      </w:r>
      <w:r w:rsidRPr="006D5B1E">
        <w:rPr>
          <w:sz w:val="24"/>
          <w:szCs w:val="24"/>
        </w:rPr>
        <w:t>а</w:t>
      </w:r>
      <w:r w:rsidRPr="006D5B1E">
        <w:rPr>
          <w:sz w:val="24"/>
          <w:szCs w:val="24"/>
        </w:rPr>
        <w:t>бинетов</w:t>
      </w:r>
      <w:r w:rsidRPr="006D5B1E">
        <w:rPr>
          <w:spacing w:val="1"/>
          <w:sz w:val="24"/>
          <w:szCs w:val="24"/>
        </w:rPr>
        <w:t xml:space="preserve"> </w:t>
      </w:r>
      <w:r w:rsidRPr="006D5B1E">
        <w:rPr>
          <w:sz w:val="24"/>
          <w:szCs w:val="24"/>
        </w:rPr>
        <w:t>(изобразительного</w:t>
      </w:r>
      <w:r w:rsidRPr="006D5B1E">
        <w:rPr>
          <w:spacing w:val="1"/>
          <w:sz w:val="24"/>
          <w:szCs w:val="24"/>
        </w:rPr>
        <w:t xml:space="preserve"> </w:t>
      </w:r>
      <w:r w:rsidRPr="006D5B1E">
        <w:rPr>
          <w:sz w:val="24"/>
          <w:szCs w:val="24"/>
        </w:rPr>
        <w:t>искусства,</w:t>
      </w:r>
      <w:r w:rsidRPr="006D5B1E">
        <w:rPr>
          <w:spacing w:val="1"/>
          <w:sz w:val="24"/>
          <w:szCs w:val="24"/>
        </w:rPr>
        <w:t xml:space="preserve"> </w:t>
      </w:r>
      <w:r w:rsidRPr="006D5B1E">
        <w:rPr>
          <w:sz w:val="24"/>
          <w:szCs w:val="24"/>
        </w:rPr>
        <w:t>музыки,</w:t>
      </w:r>
      <w:r w:rsidRPr="006D5B1E">
        <w:rPr>
          <w:spacing w:val="1"/>
          <w:sz w:val="24"/>
          <w:szCs w:val="24"/>
        </w:rPr>
        <w:t xml:space="preserve"> </w:t>
      </w:r>
      <w:r w:rsidRPr="006D5B1E">
        <w:rPr>
          <w:sz w:val="24"/>
          <w:szCs w:val="24"/>
        </w:rPr>
        <w:t>технологии),</w:t>
      </w:r>
      <w:r w:rsidRPr="006D5B1E">
        <w:rPr>
          <w:spacing w:val="1"/>
          <w:sz w:val="24"/>
          <w:szCs w:val="24"/>
        </w:rPr>
        <w:t xml:space="preserve"> </w:t>
      </w:r>
      <w:r w:rsidRPr="006D5B1E">
        <w:rPr>
          <w:sz w:val="24"/>
          <w:szCs w:val="24"/>
        </w:rPr>
        <w:t>специально</w:t>
      </w:r>
      <w:r w:rsidRPr="006D5B1E">
        <w:rPr>
          <w:spacing w:val="1"/>
          <w:sz w:val="24"/>
          <w:szCs w:val="24"/>
        </w:rPr>
        <w:t xml:space="preserve"> </w:t>
      </w:r>
      <w:r w:rsidRPr="006D5B1E">
        <w:rPr>
          <w:sz w:val="24"/>
          <w:szCs w:val="24"/>
        </w:rPr>
        <w:t>оборудованных</w:t>
      </w:r>
      <w:r w:rsidRPr="006D5B1E">
        <w:rPr>
          <w:spacing w:val="1"/>
          <w:sz w:val="24"/>
          <w:szCs w:val="24"/>
        </w:rPr>
        <w:t xml:space="preserve"> </w:t>
      </w:r>
      <w:r w:rsidRPr="006D5B1E">
        <w:rPr>
          <w:sz w:val="24"/>
          <w:szCs w:val="24"/>
        </w:rPr>
        <w:t>террит</w:t>
      </w:r>
      <w:r w:rsidRPr="006D5B1E">
        <w:rPr>
          <w:sz w:val="24"/>
          <w:szCs w:val="24"/>
        </w:rPr>
        <w:t>о</w:t>
      </w:r>
      <w:r w:rsidRPr="006D5B1E">
        <w:rPr>
          <w:sz w:val="24"/>
          <w:szCs w:val="24"/>
        </w:rPr>
        <w:t>рий</w:t>
      </w:r>
      <w:r w:rsidRPr="006D5B1E">
        <w:rPr>
          <w:spacing w:val="-6"/>
          <w:sz w:val="24"/>
          <w:szCs w:val="24"/>
        </w:rPr>
        <w:t xml:space="preserve"> </w:t>
      </w:r>
      <w:r w:rsidRPr="006D5B1E">
        <w:rPr>
          <w:sz w:val="24"/>
          <w:szCs w:val="24"/>
        </w:rPr>
        <w:t>для</w:t>
      </w:r>
      <w:r w:rsidRPr="006D5B1E">
        <w:rPr>
          <w:spacing w:val="-10"/>
          <w:sz w:val="24"/>
          <w:szCs w:val="24"/>
        </w:rPr>
        <w:t xml:space="preserve"> </w:t>
      </w:r>
      <w:r w:rsidRPr="006D5B1E">
        <w:rPr>
          <w:sz w:val="24"/>
          <w:szCs w:val="24"/>
        </w:rPr>
        <w:t>занятий физической</w:t>
      </w:r>
      <w:r w:rsidRPr="006D5B1E">
        <w:rPr>
          <w:spacing w:val="1"/>
          <w:sz w:val="24"/>
          <w:szCs w:val="24"/>
        </w:rPr>
        <w:t xml:space="preserve"> </w:t>
      </w:r>
      <w:r w:rsidRPr="006D5B1E">
        <w:rPr>
          <w:sz w:val="24"/>
          <w:szCs w:val="24"/>
        </w:rPr>
        <w:t>культурой и</w:t>
      </w:r>
      <w:r w:rsidRPr="006D5B1E">
        <w:rPr>
          <w:spacing w:val="2"/>
          <w:sz w:val="24"/>
          <w:szCs w:val="24"/>
        </w:rPr>
        <w:t xml:space="preserve"> </w:t>
      </w:r>
      <w:r w:rsidRPr="006D5B1E">
        <w:rPr>
          <w:sz w:val="24"/>
          <w:szCs w:val="24"/>
        </w:rPr>
        <w:t>спортом</w:t>
      </w:r>
      <w:r w:rsidRPr="006D5B1E">
        <w:rPr>
          <w:spacing w:val="-1"/>
          <w:sz w:val="24"/>
          <w:szCs w:val="24"/>
        </w:rPr>
        <w:t xml:space="preserve"> </w:t>
      </w:r>
      <w:r w:rsidRPr="006D5B1E">
        <w:rPr>
          <w:sz w:val="24"/>
          <w:szCs w:val="24"/>
        </w:rPr>
        <w:t>и т.</w:t>
      </w:r>
      <w:r w:rsidRPr="006D5B1E">
        <w:rPr>
          <w:spacing w:val="2"/>
          <w:sz w:val="24"/>
          <w:szCs w:val="24"/>
        </w:rPr>
        <w:t xml:space="preserve"> </w:t>
      </w:r>
      <w:r w:rsidRPr="006D5B1E">
        <w:rPr>
          <w:sz w:val="24"/>
          <w:szCs w:val="24"/>
        </w:rPr>
        <w:t>п.</w:t>
      </w:r>
    </w:p>
    <w:p w:rsidR="00B938CD" w:rsidRPr="006D5B1E" w:rsidRDefault="00B938CD" w:rsidP="006D5B1E">
      <w:pPr>
        <w:tabs>
          <w:tab w:val="left" w:pos="1259"/>
          <w:tab w:val="left" w:pos="1260"/>
        </w:tabs>
        <w:autoSpaceDE w:val="0"/>
        <w:autoSpaceDN w:val="0"/>
        <w:spacing w:before="216"/>
        <w:ind w:right="1558"/>
        <w:jc w:val="both"/>
        <w:outlineLvl w:val="0"/>
        <w:rPr>
          <w:b/>
          <w:bCs/>
          <w:sz w:val="24"/>
          <w:szCs w:val="24"/>
        </w:rPr>
      </w:pPr>
      <w:r w:rsidRPr="006D5B1E">
        <w:rPr>
          <w:b/>
          <w:bCs/>
          <w:sz w:val="24"/>
          <w:szCs w:val="24"/>
        </w:rPr>
        <w:t xml:space="preserve">1.4.СИСТЕМА ОЦЕНКИ ДОСТИЖЕНИЯ ПЛАНИРУЕМЫХ РЕЗУЛЬТАТОВ </w:t>
      </w:r>
      <w:r w:rsidRPr="006D5B1E">
        <w:rPr>
          <w:b/>
          <w:bCs/>
          <w:spacing w:val="-57"/>
          <w:sz w:val="24"/>
          <w:szCs w:val="24"/>
        </w:rPr>
        <w:t xml:space="preserve"> </w:t>
      </w:r>
      <w:r w:rsidRPr="006D5B1E">
        <w:rPr>
          <w:b/>
          <w:bCs/>
          <w:sz w:val="24"/>
          <w:szCs w:val="24"/>
        </w:rPr>
        <w:t>ОСВОЕНИЯ</w:t>
      </w:r>
      <w:r w:rsidRPr="006D5B1E">
        <w:rPr>
          <w:b/>
          <w:bCs/>
          <w:spacing w:val="-5"/>
          <w:sz w:val="24"/>
          <w:szCs w:val="24"/>
        </w:rPr>
        <w:t xml:space="preserve"> </w:t>
      </w:r>
      <w:r w:rsidRPr="006D5B1E">
        <w:rPr>
          <w:b/>
          <w:bCs/>
          <w:sz w:val="24"/>
          <w:szCs w:val="24"/>
        </w:rPr>
        <w:t>ПРОГРАММЫ</w:t>
      </w:r>
      <w:r w:rsidRPr="006D5B1E">
        <w:rPr>
          <w:b/>
          <w:bCs/>
          <w:spacing w:val="-4"/>
          <w:sz w:val="24"/>
          <w:szCs w:val="24"/>
        </w:rPr>
        <w:t xml:space="preserve"> </w:t>
      </w:r>
      <w:r w:rsidRPr="006D5B1E">
        <w:rPr>
          <w:b/>
          <w:bCs/>
          <w:sz w:val="24"/>
          <w:szCs w:val="24"/>
        </w:rPr>
        <w:t>НАЧАЛЬНОГО</w:t>
      </w:r>
      <w:r w:rsidRPr="006D5B1E">
        <w:rPr>
          <w:b/>
          <w:bCs/>
          <w:spacing w:val="-3"/>
          <w:sz w:val="24"/>
          <w:szCs w:val="24"/>
        </w:rPr>
        <w:t xml:space="preserve"> </w:t>
      </w:r>
      <w:r w:rsidRPr="006D5B1E">
        <w:rPr>
          <w:b/>
          <w:bCs/>
          <w:sz w:val="24"/>
          <w:szCs w:val="24"/>
        </w:rPr>
        <w:t>ОБЩЕГО</w:t>
      </w:r>
      <w:r w:rsidRPr="006D5B1E">
        <w:rPr>
          <w:b/>
          <w:bCs/>
          <w:spacing w:val="-4"/>
          <w:sz w:val="24"/>
          <w:szCs w:val="24"/>
        </w:rPr>
        <w:t xml:space="preserve"> </w:t>
      </w:r>
      <w:r w:rsidRPr="006D5B1E">
        <w:rPr>
          <w:b/>
          <w:bCs/>
          <w:sz w:val="24"/>
          <w:szCs w:val="24"/>
        </w:rPr>
        <w:t>ОБРАЗОВАНИЯ</w:t>
      </w:r>
    </w:p>
    <w:p w:rsidR="00B938CD" w:rsidRPr="006D5B1E" w:rsidRDefault="00B938CD" w:rsidP="006D5B1E">
      <w:pPr>
        <w:autoSpaceDE w:val="0"/>
        <w:autoSpaceDN w:val="0"/>
        <w:spacing w:before="48"/>
        <w:ind w:right="136"/>
        <w:jc w:val="both"/>
        <w:rPr>
          <w:sz w:val="24"/>
          <w:szCs w:val="24"/>
        </w:rPr>
      </w:pPr>
      <w:r w:rsidRPr="006D5B1E">
        <w:rPr>
          <w:sz w:val="24"/>
          <w:szCs w:val="24"/>
        </w:rPr>
        <w:t>В</w:t>
      </w:r>
      <w:r w:rsidRPr="006D5B1E">
        <w:rPr>
          <w:spacing w:val="1"/>
          <w:sz w:val="24"/>
          <w:szCs w:val="24"/>
        </w:rPr>
        <w:t xml:space="preserve"> </w:t>
      </w:r>
      <w:r w:rsidRPr="006D5B1E">
        <w:rPr>
          <w:sz w:val="24"/>
          <w:szCs w:val="24"/>
        </w:rPr>
        <w:t>ФГОС</w:t>
      </w:r>
      <w:r w:rsidRPr="006D5B1E">
        <w:rPr>
          <w:spacing w:val="1"/>
          <w:sz w:val="24"/>
          <w:szCs w:val="24"/>
        </w:rPr>
        <w:t xml:space="preserve"> </w:t>
      </w:r>
      <w:r w:rsidRPr="006D5B1E">
        <w:rPr>
          <w:sz w:val="24"/>
          <w:szCs w:val="24"/>
        </w:rPr>
        <w:t>НОО</w:t>
      </w:r>
      <w:r w:rsidRPr="006D5B1E">
        <w:rPr>
          <w:spacing w:val="1"/>
          <w:sz w:val="24"/>
          <w:szCs w:val="24"/>
        </w:rPr>
        <w:t xml:space="preserve"> </w:t>
      </w:r>
      <w:r w:rsidRPr="006D5B1E">
        <w:rPr>
          <w:sz w:val="24"/>
          <w:szCs w:val="24"/>
        </w:rPr>
        <w:t>отмечается,</w:t>
      </w:r>
      <w:r w:rsidRPr="006D5B1E">
        <w:rPr>
          <w:spacing w:val="1"/>
          <w:sz w:val="24"/>
          <w:szCs w:val="24"/>
        </w:rPr>
        <w:t xml:space="preserve"> </w:t>
      </w:r>
      <w:r w:rsidRPr="006D5B1E">
        <w:rPr>
          <w:sz w:val="24"/>
          <w:szCs w:val="24"/>
        </w:rPr>
        <w:t>что</w:t>
      </w:r>
      <w:r w:rsidRPr="006D5B1E">
        <w:rPr>
          <w:spacing w:val="1"/>
          <w:sz w:val="24"/>
          <w:szCs w:val="24"/>
        </w:rPr>
        <w:t xml:space="preserve"> </w:t>
      </w:r>
      <w:r w:rsidRPr="006D5B1E">
        <w:rPr>
          <w:sz w:val="24"/>
          <w:szCs w:val="24"/>
        </w:rPr>
        <w:t>«независимо</w:t>
      </w:r>
      <w:r w:rsidRPr="006D5B1E">
        <w:rPr>
          <w:spacing w:val="1"/>
          <w:sz w:val="24"/>
          <w:szCs w:val="24"/>
        </w:rPr>
        <w:t xml:space="preserve"> </w:t>
      </w:r>
      <w:r w:rsidRPr="006D5B1E">
        <w:rPr>
          <w:sz w:val="24"/>
          <w:szCs w:val="24"/>
        </w:rPr>
        <w:t>от</w:t>
      </w:r>
      <w:r w:rsidRPr="006D5B1E">
        <w:rPr>
          <w:spacing w:val="1"/>
          <w:sz w:val="24"/>
          <w:szCs w:val="24"/>
        </w:rPr>
        <w:t xml:space="preserve"> </w:t>
      </w:r>
      <w:r w:rsidRPr="006D5B1E">
        <w:rPr>
          <w:sz w:val="24"/>
          <w:szCs w:val="24"/>
        </w:rPr>
        <w:t>формы</w:t>
      </w:r>
      <w:r w:rsidRPr="006D5B1E">
        <w:rPr>
          <w:spacing w:val="1"/>
          <w:sz w:val="24"/>
          <w:szCs w:val="24"/>
        </w:rPr>
        <w:t xml:space="preserve"> </w:t>
      </w:r>
      <w:r w:rsidRPr="006D5B1E">
        <w:rPr>
          <w:sz w:val="24"/>
          <w:szCs w:val="24"/>
        </w:rPr>
        <w:t>получения</w:t>
      </w:r>
      <w:r w:rsidRPr="006D5B1E">
        <w:rPr>
          <w:spacing w:val="1"/>
          <w:sz w:val="24"/>
          <w:szCs w:val="24"/>
        </w:rPr>
        <w:t xml:space="preserve"> </w:t>
      </w:r>
      <w:r w:rsidRPr="006D5B1E">
        <w:rPr>
          <w:sz w:val="24"/>
          <w:szCs w:val="24"/>
        </w:rPr>
        <w:t>начального</w:t>
      </w:r>
      <w:r w:rsidRPr="006D5B1E">
        <w:rPr>
          <w:spacing w:val="1"/>
          <w:sz w:val="24"/>
          <w:szCs w:val="24"/>
        </w:rPr>
        <w:t xml:space="preserve"> </w:t>
      </w:r>
      <w:r w:rsidRPr="006D5B1E">
        <w:rPr>
          <w:sz w:val="24"/>
          <w:szCs w:val="24"/>
        </w:rPr>
        <w:t>общего</w:t>
      </w:r>
      <w:r w:rsidRPr="006D5B1E">
        <w:rPr>
          <w:spacing w:val="1"/>
          <w:sz w:val="24"/>
          <w:szCs w:val="24"/>
        </w:rPr>
        <w:t xml:space="preserve"> </w:t>
      </w:r>
      <w:r w:rsidRPr="006D5B1E">
        <w:rPr>
          <w:sz w:val="24"/>
          <w:szCs w:val="24"/>
        </w:rPr>
        <w:t>образования</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фо</w:t>
      </w:r>
      <w:r w:rsidRPr="006D5B1E">
        <w:rPr>
          <w:sz w:val="24"/>
          <w:szCs w:val="24"/>
        </w:rPr>
        <w:t>р</w:t>
      </w:r>
      <w:r w:rsidRPr="006D5B1E">
        <w:rPr>
          <w:sz w:val="24"/>
          <w:szCs w:val="24"/>
        </w:rPr>
        <w:t>мы</w:t>
      </w:r>
      <w:r w:rsidRPr="006D5B1E">
        <w:rPr>
          <w:spacing w:val="1"/>
          <w:sz w:val="24"/>
          <w:szCs w:val="24"/>
        </w:rPr>
        <w:t xml:space="preserve"> </w:t>
      </w:r>
      <w:r w:rsidRPr="006D5B1E">
        <w:rPr>
          <w:sz w:val="24"/>
          <w:szCs w:val="24"/>
        </w:rPr>
        <w:t>обучения</w:t>
      </w:r>
      <w:r w:rsidRPr="006D5B1E">
        <w:rPr>
          <w:spacing w:val="1"/>
          <w:sz w:val="24"/>
          <w:szCs w:val="24"/>
        </w:rPr>
        <w:t xml:space="preserve"> </w:t>
      </w:r>
      <w:r w:rsidRPr="006D5B1E">
        <w:rPr>
          <w:sz w:val="24"/>
          <w:szCs w:val="24"/>
        </w:rPr>
        <w:t>ФГОС является</w:t>
      </w:r>
      <w:r w:rsidRPr="006D5B1E">
        <w:rPr>
          <w:spacing w:val="1"/>
          <w:sz w:val="24"/>
          <w:szCs w:val="24"/>
        </w:rPr>
        <w:t xml:space="preserve"> </w:t>
      </w:r>
      <w:r w:rsidRPr="006D5B1E">
        <w:rPr>
          <w:sz w:val="24"/>
          <w:szCs w:val="24"/>
        </w:rPr>
        <w:t>основой</w:t>
      </w:r>
      <w:r w:rsidRPr="006D5B1E">
        <w:rPr>
          <w:spacing w:val="1"/>
          <w:sz w:val="24"/>
          <w:szCs w:val="24"/>
        </w:rPr>
        <w:t xml:space="preserve"> </w:t>
      </w:r>
      <w:r w:rsidRPr="006D5B1E">
        <w:rPr>
          <w:sz w:val="24"/>
          <w:szCs w:val="24"/>
        </w:rPr>
        <w:t>объективной</w:t>
      </w:r>
      <w:r w:rsidRPr="006D5B1E">
        <w:rPr>
          <w:spacing w:val="1"/>
          <w:sz w:val="24"/>
          <w:szCs w:val="24"/>
        </w:rPr>
        <w:t xml:space="preserve"> </w:t>
      </w:r>
      <w:r w:rsidRPr="006D5B1E">
        <w:rPr>
          <w:sz w:val="24"/>
          <w:szCs w:val="24"/>
        </w:rPr>
        <w:t>оценки</w:t>
      </w:r>
      <w:r w:rsidRPr="006D5B1E">
        <w:rPr>
          <w:spacing w:val="1"/>
          <w:sz w:val="24"/>
          <w:szCs w:val="24"/>
        </w:rPr>
        <w:t xml:space="preserve"> </w:t>
      </w:r>
      <w:r w:rsidRPr="006D5B1E">
        <w:rPr>
          <w:sz w:val="24"/>
          <w:szCs w:val="24"/>
        </w:rPr>
        <w:t>соответствия</w:t>
      </w:r>
      <w:r w:rsidRPr="006D5B1E">
        <w:rPr>
          <w:spacing w:val="1"/>
          <w:sz w:val="24"/>
          <w:szCs w:val="24"/>
        </w:rPr>
        <w:t xml:space="preserve"> </w:t>
      </w:r>
      <w:r w:rsidRPr="006D5B1E">
        <w:rPr>
          <w:spacing w:val="-1"/>
          <w:sz w:val="24"/>
          <w:szCs w:val="24"/>
        </w:rPr>
        <w:t>установленным</w:t>
      </w:r>
      <w:r w:rsidRPr="006D5B1E">
        <w:rPr>
          <w:spacing w:val="-12"/>
          <w:sz w:val="24"/>
          <w:szCs w:val="24"/>
        </w:rPr>
        <w:t xml:space="preserve"> </w:t>
      </w:r>
      <w:r w:rsidRPr="006D5B1E">
        <w:rPr>
          <w:spacing w:val="-1"/>
          <w:sz w:val="24"/>
          <w:szCs w:val="24"/>
        </w:rPr>
        <w:t>требованиям</w:t>
      </w:r>
      <w:r w:rsidRPr="006D5B1E">
        <w:rPr>
          <w:spacing w:val="-12"/>
          <w:sz w:val="24"/>
          <w:szCs w:val="24"/>
        </w:rPr>
        <w:t xml:space="preserve"> </w:t>
      </w:r>
      <w:r w:rsidRPr="006D5B1E">
        <w:rPr>
          <w:spacing w:val="-1"/>
          <w:sz w:val="24"/>
          <w:szCs w:val="24"/>
        </w:rPr>
        <w:t>о</w:t>
      </w:r>
      <w:r w:rsidRPr="006D5B1E">
        <w:rPr>
          <w:spacing w:val="-1"/>
          <w:sz w:val="24"/>
          <w:szCs w:val="24"/>
        </w:rPr>
        <w:t>б</w:t>
      </w:r>
      <w:r w:rsidRPr="006D5B1E">
        <w:rPr>
          <w:spacing w:val="-1"/>
          <w:sz w:val="24"/>
          <w:szCs w:val="24"/>
        </w:rPr>
        <w:t>разовательной</w:t>
      </w:r>
      <w:r w:rsidRPr="006D5B1E">
        <w:rPr>
          <w:spacing w:val="-12"/>
          <w:sz w:val="24"/>
          <w:szCs w:val="24"/>
        </w:rPr>
        <w:t xml:space="preserve"> </w:t>
      </w:r>
      <w:r w:rsidRPr="006D5B1E">
        <w:rPr>
          <w:spacing w:val="-1"/>
          <w:sz w:val="24"/>
          <w:szCs w:val="24"/>
        </w:rPr>
        <w:t>деятельности</w:t>
      </w:r>
      <w:r w:rsidRPr="006D5B1E">
        <w:rPr>
          <w:spacing w:val="-12"/>
          <w:sz w:val="24"/>
          <w:szCs w:val="24"/>
        </w:rPr>
        <w:t xml:space="preserve"> </w:t>
      </w:r>
      <w:r w:rsidRPr="006D5B1E">
        <w:rPr>
          <w:spacing w:val="-1"/>
          <w:sz w:val="24"/>
          <w:szCs w:val="24"/>
        </w:rPr>
        <w:t>и</w:t>
      </w:r>
      <w:r w:rsidRPr="006D5B1E">
        <w:rPr>
          <w:spacing w:val="-11"/>
          <w:sz w:val="24"/>
          <w:szCs w:val="24"/>
        </w:rPr>
        <w:t xml:space="preserve"> </w:t>
      </w:r>
      <w:r w:rsidRPr="006D5B1E">
        <w:rPr>
          <w:spacing w:val="-1"/>
          <w:sz w:val="24"/>
          <w:szCs w:val="24"/>
        </w:rPr>
        <w:t>подготовки</w:t>
      </w:r>
      <w:r w:rsidRPr="006D5B1E">
        <w:rPr>
          <w:spacing w:val="-13"/>
          <w:sz w:val="24"/>
          <w:szCs w:val="24"/>
        </w:rPr>
        <w:t xml:space="preserve"> </w:t>
      </w:r>
      <w:r w:rsidRPr="006D5B1E">
        <w:rPr>
          <w:spacing w:val="-1"/>
          <w:sz w:val="24"/>
          <w:szCs w:val="24"/>
        </w:rPr>
        <w:t>обучающихся,</w:t>
      </w:r>
      <w:r w:rsidRPr="006D5B1E">
        <w:rPr>
          <w:spacing w:val="-12"/>
          <w:sz w:val="24"/>
          <w:szCs w:val="24"/>
        </w:rPr>
        <w:t xml:space="preserve"> </w:t>
      </w:r>
      <w:r w:rsidRPr="006D5B1E">
        <w:rPr>
          <w:sz w:val="24"/>
          <w:szCs w:val="24"/>
        </w:rPr>
        <w:t>освоивших</w:t>
      </w:r>
      <w:r w:rsidRPr="006D5B1E">
        <w:rPr>
          <w:spacing w:val="-58"/>
          <w:sz w:val="24"/>
          <w:szCs w:val="24"/>
        </w:rPr>
        <w:t xml:space="preserve"> </w:t>
      </w:r>
      <w:r w:rsidRPr="006D5B1E">
        <w:rPr>
          <w:sz w:val="24"/>
          <w:szCs w:val="24"/>
        </w:rPr>
        <w:t>программу</w:t>
      </w:r>
      <w:r w:rsidRPr="006D5B1E">
        <w:rPr>
          <w:spacing w:val="-7"/>
          <w:sz w:val="24"/>
          <w:szCs w:val="24"/>
        </w:rPr>
        <w:t xml:space="preserve"> </w:t>
      </w:r>
      <w:r w:rsidRPr="006D5B1E">
        <w:rPr>
          <w:sz w:val="24"/>
          <w:szCs w:val="24"/>
        </w:rPr>
        <w:t>начального</w:t>
      </w:r>
      <w:r w:rsidRPr="006D5B1E">
        <w:rPr>
          <w:spacing w:val="-6"/>
          <w:sz w:val="24"/>
          <w:szCs w:val="24"/>
        </w:rPr>
        <w:t xml:space="preserve"> </w:t>
      </w:r>
      <w:r w:rsidRPr="006D5B1E">
        <w:rPr>
          <w:sz w:val="24"/>
          <w:szCs w:val="24"/>
        </w:rPr>
        <w:t>общего</w:t>
      </w:r>
      <w:r w:rsidRPr="006D5B1E">
        <w:rPr>
          <w:spacing w:val="-3"/>
          <w:sz w:val="24"/>
          <w:szCs w:val="24"/>
        </w:rPr>
        <w:t xml:space="preserve"> </w:t>
      </w:r>
      <w:r w:rsidRPr="006D5B1E">
        <w:rPr>
          <w:sz w:val="24"/>
          <w:szCs w:val="24"/>
        </w:rPr>
        <w:t>обр</w:t>
      </w:r>
      <w:r w:rsidRPr="006D5B1E">
        <w:rPr>
          <w:sz w:val="24"/>
          <w:szCs w:val="24"/>
        </w:rPr>
        <w:t>а</w:t>
      </w:r>
      <w:r w:rsidRPr="006D5B1E">
        <w:rPr>
          <w:sz w:val="24"/>
          <w:szCs w:val="24"/>
        </w:rPr>
        <w:t>зования».</w:t>
      </w:r>
      <w:r w:rsidRPr="006D5B1E">
        <w:rPr>
          <w:spacing w:val="-3"/>
          <w:sz w:val="24"/>
          <w:szCs w:val="24"/>
        </w:rPr>
        <w:t xml:space="preserve"> </w:t>
      </w:r>
      <w:r w:rsidRPr="006D5B1E">
        <w:rPr>
          <w:sz w:val="24"/>
          <w:szCs w:val="24"/>
        </w:rPr>
        <w:t>Это</w:t>
      </w:r>
      <w:r w:rsidRPr="006D5B1E">
        <w:rPr>
          <w:spacing w:val="-4"/>
          <w:sz w:val="24"/>
          <w:szCs w:val="24"/>
        </w:rPr>
        <w:t xml:space="preserve"> </w:t>
      </w:r>
      <w:r w:rsidRPr="006D5B1E">
        <w:rPr>
          <w:sz w:val="24"/>
          <w:szCs w:val="24"/>
        </w:rPr>
        <w:t>означает,</w:t>
      </w:r>
      <w:r w:rsidRPr="006D5B1E">
        <w:rPr>
          <w:spacing w:val="-3"/>
          <w:sz w:val="24"/>
          <w:szCs w:val="24"/>
        </w:rPr>
        <w:t xml:space="preserve"> </w:t>
      </w:r>
      <w:r w:rsidRPr="006D5B1E">
        <w:rPr>
          <w:sz w:val="24"/>
          <w:szCs w:val="24"/>
        </w:rPr>
        <w:t>что</w:t>
      </w:r>
      <w:r w:rsidRPr="006D5B1E">
        <w:rPr>
          <w:spacing w:val="-3"/>
          <w:sz w:val="24"/>
          <w:szCs w:val="24"/>
        </w:rPr>
        <w:t xml:space="preserve"> </w:t>
      </w:r>
      <w:r w:rsidRPr="006D5B1E">
        <w:rPr>
          <w:sz w:val="24"/>
          <w:szCs w:val="24"/>
        </w:rPr>
        <w:t>ФГОС</w:t>
      </w:r>
      <w:r w:rsidRPr="006D5B1E">
        <w:rPr>
          <w:spacing w:val="-1"/>
          <w:sz w:val="24"/>
          <w:szCs w:val="24"/>
        </w:rPr>
        <w:t xml:space="preserve"> </w:t>
      </w:r>
      <w:r w:rsidRPr="006D5B1E">
        <w:rPr>
          <w:sz w:val="24"/>
          <w:szCs w:val="24"/>
        </w:rPr>
        <w:t>задаёт</w:t>
      </w:r>
      <w:r w:rsidRPr="006D5B1E">
        <w:rPr>
          <w:spacing w:val="-4"/>
          <w:sz w:val="24"/>
          <w:szCs w:val="24"/>
        </w:rPr>
        <w:t xml:space="preserve"> </w:t>
      </w:r>
      <w:r w:rsidRPr="006D5B1E">
        <w:rPr>
          <w:sz w:val="24"/>
          <w:szCs w:val="24"/>
        </w:rPr>
        <w:t>основные</w:t>
      </w:r>
      <w:r w:rsidRPr="006D5B1E">
        <w:rPr>
          <w:spacing w:val="-3"/>
          <w:sz w:val="24"/>
          <w:szCs w:val="24"/>
        </w:rPr>
        <w:t xml:space="preserve"> </w:t>
      </w:r>
      <w:r w:rsidRPr="006D5B1E">
        <w:rPr>
          <w:sz w:val="24"/>
          <w:szCs w:val="24"/>
        </w:rPr>
        <w:t>требования</w:t>
      </w:r>
      <w:r w:rsidRPr="006D5B1E">
        <w:rPr>
          <w:spacing w:val="-58"/>
          <w:sz w:val="24"/>
          <w:szCs w:val="24"/>
        </w:rPr>
        <w:t xml:space="preserve"> </w:t>
      </w:r>
      <w:r w:rsidRPr="006D5B1E">
        <w:rPr>
          <w:sz w:val="24"/>
          <w:szCs w:val="24"/>
        </w:rPr>
        <w:t>к образовательным</w:t>
      </w:r>
      <w:r w:rsidRPr="006D5B1E">
        <w:rPr>
          <w:spacing w:val="-2"/>
          <w:sz w:val="24"/>
          <w:szCs w:val="24"/>
        </w:rPr>
        <w:t xml:space="preserve"> </w:t>
      </w:r>
      <w:r w:rsidRPr="006D5B1E">
        <w:rPr>
          <w:sz w:val="24"/>
          <w:szCs w:val="24"/>
        </w:rPr>
        <w:t>результатам</w:t>
      </w:r>
      <w:r w:rsidRPr="006D5B1E">
        <w:rPr>
          <w:spacing w:val="-1"/>
          <w:sz w:val="24"/>
          <w:szCs w:val="24"/>
        </w:rPr>
        <w:t xml:space="preserve"> </w:t>
      </w:r>
      <w:r w:rsidRPr="006D5B1E">
        <w:rPr>
          <w:sz w:val="24"/>
          <w:szCs w:val="24"/>
        </w:rPr>
        <w:t>и сре</w:t>
      </w:r>
      <w:r w:rsidRPr="006D5B1E">
        <w:rPr>
          <w:sz w:val="24"/>
          <w:szCs w:val="24"/>
        </w:rPr>
        <w:t>д</w:t>
      </w:r>
      <w:r w:rsidRPr="006D5B1E">
        <w:rPr>
          <w:sz w:val="24"/>
          <w:szCs w:val="24"/>
        </w:rPr>
        <w:t>ствам</w:t>
      </w:r>
      <w:r w:rsidRPr="006D5B1E">
        <w:rPr>
          <w:spacing w:val="-1"/>
          <w:sz w:val="24"/>
          <w:szCs w:val="24"/>
        </w:rPr>
        <w:t xml:space="preserve"> </w:t>
      </w:r>
      <w:r w:rsidRPr="006D5B1E">
        <w:rPr>
          <w:sz w:val="24"/>
          <w:szCs w:val="24"/>
        </w:rPr>
        <w:t>оценки</w:t>
      </w:r>
      <w:r w:rsidRPr="006D5B1E">
        <w:rPr>
          <w:spacing w:val="-3"/>
          <w:sz w:val="24"/>
          <w:szCs w:val="24"/>
        </w:rPr>
        <w:t xml:space="preserve"> </w:t>
      </w:r>
      <w:r w:rsidRPr="006D5B1E">
        <w:rPr>
          <w:sz w:val="24"/>
          <w:szCs w:val="24"/>
        </w:rPr>
        <w:t>их</w:t>
      </w:r>
      <w:r w:rsidRPr="006D5B1E">
        <w:rPr>
          <w:spacing w:val="2"/>
          <w:sz w:val="24"/>
          <w:szCs w:val="24"/>
        </w:rPr>
        <w:t xml:space="preserve"> </w:t>
      </w:r>
      <w:r w:rsidRPr="006D5B1E">
        <w:rPr>
          <w:sz w:val="24"/>
          <w:szCs w:val="24"/>
        </w:rPr>
        <w:t>достижения.</w:t>
      </w:r>
    </w:p>
    <w:p w:rsidR="00B938CD" w:rsidRPr="006D5B1E" w:rsidRDefault="00B938CD" w:rsidP="006D5B1E">
      <w:pPr>
        <w:autoSpaceDE w:val="0"/>
        <w:autoSpaceDN w:val="0"/>
        <w:spacing w:before="8"/>
        <w:ind w:right="135"/>
        <w:jc w:val="both"/>
        <w:rPr>
          <w:sz w:val="24"/>
          <w:szCs w:val="24"/>
        </w:rPr>
      </w:pPr>
      <w:r w:rsidRPr="006D5B1E">
        <w:rPr>
          <w:sz w:val="24"/>
          <w:szCs w:val="24"/>
        </w:rPr>
        <w:t>Система оценки достижения планируемых результатов (далее — система оценки) является</w:t>
      </w:r>
      <w:r w:rsidRPr="006D5B1E">
        <w:rPr>
          <w:spacing w:val="1"/>
          <w:sz w:val="24"/>
          <w:szCs w:val="24"/>
        </w:rPr>
        <w:t xml:space="preserve"> </w:t>
      </w:r>
      <w:r w:rsidRPr="006D5B1E">
        <w:rPr>
          <w:sz w:val="24"/>
          <w:szCs w:val="24"/>
        </w:rPr>
        <w:t>частью с</w:t>
      </w:r>
      <w:r w:rsidRPr="006D5B1E">
        <w:rPr>
          <w:sz w:val="24"/>
          <w:szCs w:val="24"/>
        </w:rPr>
        <w:t>и</w:t>
      </w:r>
      <w:r w:rsidRPr="006D5B1E">
        <w:rPr>
          <w:sz w:val="24"/>
          <w:szCs w:val="24"/>
        </w:rPr>
        <w:t>стемы оценки и управления качеством образования в образовательной организации и</w:t>
      </w:r>
      <w:r w:rsidRPr="006D5B1E">
        <w:rPr>
          <w:spacing w:val="1"/>
          <w:sz w:val="24"/>
          <w:szCs w:val="24"/>
        </w:rPr>
        <w:t xml:space="preserve"> </w:t>
      </w:r>
      <w:r w:rsidRPr="006D5B1E">
        <w:rPr>
          <w:sz w:val="24"/>
          <w:szCs w:val="24"/>
        </w:rPr>
        <w:t>служит</w:t>
      </w:r>
      <w:r w:rsidRPr="006D5B1E">
        <w:rPr>
          <w:spacing w:val="1"/>
          <w:sz w:val="24"/>
          <w:szCs w:val="24"/>
        </w:rPr>
        <w:t xml:space="preserve"> </w:t>
      </w:r>
      <w:r w:rsidRPr="006D5B1E">
        <w:rPr>
          <w:sz w:val="24"/>
          <w:szCs w:val="24"/>
        </w:rPr>
        <w:t>основой</w:t>
      </w:r>
      <w:r w:rsidRPr="006D5B1E">
        <w:rPr>
          <w:spacing w:val="1"/>
          <w:sz w:val="24"/>
          <w:szCs w:val="24"/>
        </w:rPr>
        <w:t xml:space="preserve"> </w:t>
      </w:r>
      <w:r w:rsidRPr="006D5B1E">
        <w:rPr>
          <w:sz w:val="24"/>
          <w:szCs w:val="24"/>
        </w:rPr>
        <w:t>при</w:t>
      </w:r>
      <w:r w:rsidRPr="006D5B1E">
        <w:rPr>
          <w:spacing w:val="1"/>
          <w:sz w:val="24"/>
          <w:szCs w:val="24"/>
        </w:rPr>
        <w:t xml:space="preserve"> </w:t>
      </w:r>
      <w:r w:rsidRPr="006D5B1E">
        <w:rPr>
          <w:sz w:val="24"/>
          <w:szCs w:val="24"/>
        </w:rPr>
        <w:t>разработке</w:t>
      </w:r>
      <w:r w:rsidRPr="006D5B1E">
        <w:rPr>
          <w:spacing w:val="1"/>
          <w:sz w:val="24"/>
          <w:szCs w:val="24"/>
        </w:rPr>
        <w:t xml:space="preserve"> </w:t>
      </w:r>
      <w:r w:rsidRPr="006D5B1E">
        <w:rPr>
          <w:sz w:val="24"/>
          <w:szCs w:val="24"/>
        </w:rPr>
        <w:t>образовательной</w:t>
      </w:r>
      <w:r w:rsidRPr="006D5B1E">
        <w:rPr>
          <w:spacing w:val="1"/>
          <w:sz w:val="24"/>
          <w:szCs w:val="24"/>
        </w:rPr>
        <w:t xml:space="preserve"> </w:t>
      </w:r>
      <w:r w:rsidRPr="006D5B1E">
        <w:rPr>
          <w:sz w:val="24"/>
          <w:szCs w:val="24"/>
        </w:rPr>
        <w:t>организацией</w:t>
      </w:r>
      <w:r w:rsidRPr="006D5B1E">
        <w:rPr>
          <w:spacing w:val="1"/>
          <w:sz w:val="24"/>
          <w:szCs w:val="24"/>
        </w:rPr>
        <w:t xml:space="preserve"> </w:t>
      </w:r>
      <w:r w:rsidRPr="006D5B1E">
        <w:rPr>
          <w:sz w:val="24"/>
          <w:szCs w:val="24"/>
        </w:rPr>
        <w:t>собственного</w:t>
      </w:r>
      <w:r w:rsidRPr="006D5B1E">
        <w:rPr>
          <w:spacing w:val="1"/>
          <w:sz w:val="24"/>
          <w:szCs w:val="24"/>
        </w:rPr>
        <w:t xml:space="preserve"> </w:t>
      </w:r>
      <w:r w:rsidRPr="006D5B1E">
        <w:rPr>
          <w:sz w:val="24"/>
          <w:szCs w:val="24"/>
        </w:rPr>
        <w:t>«Положения</w:t>
      </w:r>
      <w:r w:rsidRPr="006D5B1E">
        <w:rPr>
          <w:spacing w:val="1"/>
          <w:sz w:val="24"/>
          <w:szCs w:val="24"/>
        </w:rPr>
        <w:t xml:space="preserve"> </w:t>
      </w:r>
      <w:r w:rsidRPr="006D5B1E">
        <w:rPr>
          <w:sz w:val="24"/>
          <w:szCs w:val="24"/>
        </w:rPr>
        <w:t>об</w:t>
      </w:r>
      <w:r w:rsidRPr="006D5B1E">
        <w:rPr>
          <w:spacing w:val="1"/>
          <w:sz w:val="24"/>
          <w:szCs w:val="24"/>
        </w:rPr>
        <w:t xml:space="preserve"> </w:t>
      </w:r>
      <w:r w:rsidRPr="006D5B1E">
        <w:rPr>
          <w:sz w:val="24"/>
          <w:szCs w:val="24"/>
        </w:rPr>
        <w:t>оценке</w:t>
      </w:r>
      <w:r w:rsidRPr="006D5B1E">
        <w:rPr>
          <w:spacing w:val="-2"/>
          <w:sz w:val="24"/>
          <w:szCs w:val="24"/>
        </w:rPr>
        <w:t xml:space="preserve"> </w:t>
      </w:r>
      <w:r w:rsidRPr="006D5B1E">
        <w:rPr>
          <w:sz w:val="24"/>
          <w:szCs w:val="24"/>
        </w:rPr>
        <w:t>образовательных</w:t>
      </w:r>
      <w:r w:rsidRPr="006D5B1E">
        <w:rPr>
          <w:spacing w:val="12"/>
          <w:sz w:val="24"/>
          <w:szCs w:val="24"/>
        </w:rPr>
        <w:t xml:space="preserve"> </w:t>
      </w:r>
      <w:r w:rsidRPr="006D5B1E">
        <w:rPr>
          <w:sz w:val="24"/>
          <w:szCs w:val="24"/>
        </w:rPr>
        <w:t>достижений</w:t>
      </w:r>
      <w:r w:rsidRPr="006D5B1E">
        <w:rPr>
          <w:spacing w:val="9"/>
          <w:sz w:val="24"/>
          <w:szCs w:val="24"/>
        </w:rPr>
        <w:t xml:space="preserve"> </w:t>
      </w:r>
      <w:r w:rsidRPr="006D5B1E">
        <w:rPr>
          <w:sz w:val="24"/>
          <w:szCs w:val="24"/>
        </w:rPr>
        <w:t>обучающихся».</w:t>
      </w:r>
    </w:p>
    <w:p w:rsidR="00B938CD" w:rsidRPr="006D5B1E" w:rsidRDefault="00B938CD" w:rsidP="006D5B1E">
      <w:pPr>
        <w:autoSpaceDE w:val="0"/>
        <w:autoSpaceDN w:val="0"/>
        <w:spacing w:before="5"/>
        <w:ind w:right="135"/>
        <w:jc w:val="both"/>
        <w:rPr>
          <w:sz w:val="24"/>
          <w:szCs w:val="24"/>
        </w:rPr>
      </w:pPr>
      <w:r w:rsidRPr="006D5B1E">
        <w:rPr>
          <w:w w:val="95"/>
          <w:sz w:val="24"/>
          <w:szCs w:val="24"/>
        </w:rPr>
        <w:t>Система оценки призвана способствовать поддержанию единства</w:t>
      </w:r>
      <w:r w:rsidRPr="006D5B1E">
        <w:rPr>
          <w:spacing w:val="1"/>
          <w:w w:val="95"/>
          <w:sz w:val="24"/>
          <w:szCs w:val="24"/>
        </w:rPr>
        <w:t xml:space="preserve"> </w:t>
      </w:r>
      <w:r w:rsidRPr="006D5B1E">
        <w:rPr>
          <w:w w:val="95"/>
          <w:sz w:val="24"/>
          <w:szCs w:val="24"/>
        </w:rPr>
        <w:t>всей</w:t>
      </w:r>
      <w:r w:rsidRPr="006D5B1E">
        <w:rPr>
          <w:spacing w:val="1"/>
          <w:w w:val="95"/>
          <w:sz w:val="24"/>
          <w:szCs w:val="24"/>
        </w:rPr>
        <w:t xml:space="preserve"> </w:t>
      </w:r>
      <w:r w:rsidRPr="006D5B1E">
        <w:rPr>
          <w:w w:val="95"/>
          <w:sz w:val="24"/>
          <w:szCs w:val="24"/>
        </w:rPr>
        <w:t>системы</w:t>
      </w:r>
      <w:r w:rsidRPr="006D5B1E">
        <w:rPr>
          <w:spacing w:val="1"/>
          <w:w w:val="95"/>
          <w:sz w:val="24"/>
          <w:szCs w:val="24"/>
        </w:rPr>
        <w:t xml:space="preserve"> </w:t>
      </w:r>
      <w:r w:rsidRPr="006D5B1E">
        <w:rPr>
          <w:w w:val="95"/>
          <w:sz w:val="24"/>
          <w:szCs w:val="24"/>
        </w:rPr>
        <w:t>образования,</w:t>
      </w:r>
      <w:r w:rsidRPr="006D5B1E">
        <w:rPr>
          <w:spacing w:val="1"/>
          <w:w w:val="95"/>
          <w:sz w:val="24"/>
          <w:szCs w:val="24"/>
        </w:rPr>
        <w:t xml:space="preserve"> </w:t>
      </w:r>
      <w:r w:rsidRPr="006D5B1E">
        <w:rPr>
          <w:w w:val="95"/>
          <w:sz w:val="24"/>
          <w:szCs w:val="24"/>
        </w:rPr>
        <w:t>обеспечению</w:t>
      </w:r>
      <w:r w:rsidRPr="006D5B1E">
        <w:rPr>
          <w:spacing w:val="1"/>
          <w:w w:val="95"/>
          <w:sz w:val="24"/>
          <w:szCs w:val="24"/>
        </w:rPr>
        <w:t xml:space="preserve"> </w:t>
      </w:r>
      <w:r w:rsidRPr="006D5B1E">
        <w:rPr>
          <w:w w:val="95"/>
          <w:sz w:val="24"/>
          <w:szCs w:val="24"/>
        </w:rPr>
        <w:t>преемственности в</w:t>
      </w:r>
      <w:r w:rsidRPr="006D5B1E">
        <w:rPr>
          <w:spacing w:val="1"/>
          <w:w w:val="95"/>
          <w:sz w:val="24"/>
          <w:szCs w:val="24"/>
        </w:rPr>
        <w:t xml:space="preserve"> </w:t>
      </w:r>
      <w:r w:rsidRPr="006D5B1E">
        <w:rPr>
          <w:w w:val="95"/>
          <w:sz w:val="24"/>
          <w:szCs w:val="24"/>
        </w:rPr>
        <w:t>системе</w:t>
      </w:r>
      <w:r w:rsidRPr="006D5B1E">
        <w:rPr>
          <w:spacing w:val="1"/>
          <w:w w:val="95"/>
          <w:sz w:val="24"/>
          <w:szCs w:val="24"/>
        </w:rPr>
        <w:t xml:space="preserve"> </w:t>
      </w:r>
      <w:r w:rsidRPr="006D5B1E">
        <w:rPr>
          <w:w w:val="95"/>
          <w:sz w:val="24"/>
          <w:szCs w:val="24"/>
        </w:rPr>
        <w:t>непрерывного</w:t>
      </w:r>
      <w:r w:rsidRPr="006D5B1E">
        <w:rPr>
          <w:spacing w:val="1"/>
          <w:w w:val="95"/>
          <w:sz w:val="24"/>
          <w:szCs w:val="24"/>
        </w:rPr>
        <w:t xml:space="preserve"> </w:t>
      </w:r>
      <w:r w:rsidRPr="006D5B1E">
        <w:rPr>
          <w:w w:val="95"/>
          <w:sz w:val="24"/>
          <w:szCs w:val="24"/>
        </w:rPr>
        <w:t>образования.</w:t>
      </w:r>
      <w:r w:rsidRPr="006D5B1E">
        <w:rPr>
          <w:spacing w:val="1"/>
          <w:w w:val="95"/>
          <w:sz w:val="24"/>
          <w:szCs w:val="24"/>
        </w:rPr>
        <w:t xml:space="preserve"> </w:t>
      </w:r>
      <w:r w:rsidRPr="006D5B1E">
        <w:rPr>
          <w:w w:val="95"/>
          <w:sz w:val="24"/>
          <w:szCs w:val="24"/>
        </w:rPr>
        <w:t>Её</w:t>
      </w:r>
      <w:r w:rsidRPr="006D5B1E">
        <w:rPr>
          <w:spacing w:val="1"/>
          <w:w w:val="95"/>
          <w:sz w:val="24"/>
          <w:szCs w:val="24"/>
        </w:rPr>
        <w:t xml:space="preserve"> </w:t>
      </w:r>
      <w:r w:rsidRPr="006D5B1E">
        <w:rPr>
          <w:w w:val="95"/>
          <w:sz w:val="24"/>
          <w:szCs w:val="24"/>
        </w:rPr>
        <w:t>основными</w:t>
      </w:r>
      <w:r w:rsidRPr="006D5B1E">
        <w:rPr>
          <w:spacing w:val="1"/>
          <w:w w:val="95"/>
          <w:sz w:val="24"/>
          <w:szCs w:val="24"/>
        </w:rPr>
        <w:t xml:space="preserve"> </w:t>
      </w:r>
      <w:r w:rsidRPr="006D5B1E">
        <w:rPr>
          <w:b/>
          <w:w w:val="95"/>
          <w:sz w:val="24"/>
          <w:szCs w:val="24"/>
        </w:rPr>
        <w:t>функциями</w:t>
      </w:r>
      <w:r w:rsidRPr="006D5B1E">
        <w:rPr>
          <w:b/>
          <w:spacing w:val="1"/>
          <w:w w:val="95"/>
          <w:sz w:val="24"/>
          <w:szCs w:val="24"/>
        </w:rPr>
        <w:t xml:space="preserve"> </w:t>
      </w:r>
      <w:r w:rsidRPr="006D5B1E">
        <w:rPr>
          <w:b/>
          <w:sz w:val="24"/>
          <w:szCs w:val="24"/>
        </w:rPr>
        <w:t>являются</w:t>
      </w:r>
      <w:r w:rsidRPr="006D5B1E">
        <w:rPr>
          <w:b/>
          <w:spacing w:val="1"/>
          <w:sz w:val="24"/>
          <w:szCs w:val="24"/>
        </w:rPr>
        <w:t xml:space="preserve"> </w:t>
      </w:r>
      <w:r w:rsidRPr="006D5B1E">
        <w:rPr>
          <w:b/>
          <w:i/>
          <w:sz w:val="24"/>
          <w:szCs w:val="24"/>
        </w:rPr>
        <w:t>ориентация</w:t>
      </w:r>
      <w:r w:rsidRPr="006D5B1E">
        <w:rPr>
          <w:b/>
          <w:i/>
          <w:spacing w:val="1"/>
          <w:sz w:val="24"/>
          <w:szCs w:val="24"/>
        </w:rPr>
        <w:t xml:space="preserve"> </w:t>
      </w:r>
      <w:r w:rsidRPr="006D5B1E">
        <w:rPr>
          <w:b/>
          <w:i/>
          <w:sz w:val="24"/>
          <w:szCs w:val="24"/>
        </w:rPr>
        <w:t>образовательного</w:t>
      </w:r>
      <w:r w:rsidRPr="006D5B1E">
        <w:rPr>
          <w:b/>
          <w:i/>
          <w:spacing w:val="1"/>
          <w:sz w:val="24"/>
          <w:szCs w:val="24"/>
        </w:rPr>
        <w:t xml:space="preserve"> </w:t>
      </w:r>
      <w:r w:rsidRPr="006D5B1E">
        <w:rPr>
          <w:b/>
          <w:i/>
          <w:sz w:val="24"/>
          <w:szCs w:val="24"/>
        </w:rPr>
        <w:t>процесса</w:t>
      </w:r>
      <w:r w:rsidRPr="006D5B1E">
        <w:rPr>
          <w:b/>
          <w:i/>
          <w:spacing w:val="1"/>
          <w:sz w:val="24"/>
          <w:szCs w:val="24"/>
        </w:rPr>
        <w:t xml:space="preserve"> </w:t>
      </w:r>
      <w:r w:rsidRPr="006D5B1E">
        <w:rPr>
          <w:sz w:val="24"/>
          <w:szCs w:val="24"/>
        </w:rPr>
        <w:t>на</w:t>
      </w:r>
      <w:r w:rsidRPr="006D5B1E">
        <w:rPr>
          <w:spacing w:val="1"/>
          <w:sz w:val="24"/>
          <w:szCs w:val="24"/>
        </w:rPr>
        <w:t xml:space="preserve"> </w:t>
      </w:r>
      <w:r w:rsidRPr="006D5B1E">
        <w:rPr>
          <w:sz w:val="24"/>
          <w:szCs w:val="24"/>
        </w:rPr>
        <w:t>достижение планируемых результатов</w:t>
      </w:r>
      <w:r w:rsidRPr="006D5B1E">
        <w:rPr>
          <w:spacing w:val="1"/>
          <w:sz w:val="24"/>
          <w:szCs w:val="24"/>
        </w:rPr>
        <w:t xml:space="preserve"> </w:t>
      </w:r>
      <w:r w:rsidRPr="006D5B1E">
        <w:rPr>
          <w:sz w:val="24"/>
          <w:szCs w:val="24"/>
        </w:rPr>
        <w:t>освоения основной образовател</w:t>
      </w:r>
      <w:r w:rsidRPr="006D5B1E">
        <w:rPr>
          <w:sz w:val="24"/>
          <w:szCs w:val="24"/>
        </w:rPr>
        <w:t>ь</w:t>
      </w:r>
      <w:r w:rsidRPr="006D5B1E">
        <w:rPr>
          <w:sz w:val="24"/>
          <w:szCs w:val="24"/>
        </w:rPr>
        <w:t>ной программы начального общего образования и обеспечение</w:t>
      </w:r>
      <w:r w:rsidRPr="006D5B1E">
        <w:rPr>
          <w:spacing w:val="1"/>
          <w:sz w:val="24"/>
          <w:szCs w:val="24"/>
        </w:rPr>
        <w:t xml:space="preserve"> </w:t>
      </w:r>
      <w:r w:rsidRPr="006D5B1E">
        <w:rPr>
          <w:sz w:val="24"/>
          <w:szCs w:val="24"/>
        </w:rPr>
        <w:t>эффективной</w:t>
      </w:r>
      <w:r w:rsidRPr="006D5B1E">
        <w:rPr>
          <w:spacing w:val="1"/>
          <w:sz w:val="24"/>
          <w:szCs w:val="24"/>
        </w:rPr>
        <w:t xml:space="preserve"> </w:t>
      </w:r>
      <w:r w:rsidRPr="006D5B1E">
        <w:rPr>
          <w:b/>
          <w:i/>
          <w:sz w:val="24"/>
          <w:szCs w:val="24"/>
        </w:rPr>
        <w:t>обратной</w:t>
      </w:r>
      <w:r w:rsidRPr="006D5B1E">
        <w:rPr>
          <w:b/>
          <w:i/>
          <w:spacing w:val="1"/>
          <w:sz w:val="24"/>
          <w:szCs w:val="24"/>
        </w:rPr>
        <w:t xml:space="preserve"> </w:t>
      </w:r>
      <w:r w:rsidRPr="006D5B1E">
        <w:rPr>
          <w:b/>
          <w:i/>
          <w:sz w:val="24"/>
          <w:szCs w:val="24"/>
        </w:rPr>
        <w:t>связи</w:t>
      </w:r>
      <w:r w:rsidRPr="006D5B1E">
        <w:rPr>
          <w:sz w:val="24"/>
          <w:szCs w:val="24"/>
        </w:rPr>
        <w:t>,</w:t>
      </w:r>
      <w:r w:rsidRPr="006D5B1E">
        <w:rPr>
          <w:spacing w:val="1"/>
          <w:sz w:val="24"/>
          <w:szCs w:val="24"/>
        </w:rPr>
        <w:t xml:space="preserve"> </w:t>
      </w:r>
      <w:r w:rsidRPr="006D5B1E">
        <w:rPr>
          <w:sz w:val="24"/>
          <w:szCs w:val="24"/>
        </w:rPr>
        <w:t>позвол</w:t>
      </w:r>
      <w:r w:rsidRPr="006D5B1E">
        <w:rPr>
          <w:sz w:val="24"/>
          <w:szCs w:val="24"/>
        </w:rPr>
        <w:t>я</w:t>
      </w:r>
      <w:r w:rsidRPr="006D5B1E">
        <w:rPr>
          <w:sz w:val="24"/>
          <w:szCs w:val="24"/>
        </w:rPr>
        <w:t>ющей</w:t>
      </w:r>
      <w:r w:rsidRPr="006D5B1E">
        <w:rPr>
          <w:spacing w:val="1"/>
          <w:sz w:val="24"/>
          <w:szCs w:val="24"/>
        </w:rPr>
        <w:t xml:space="preserve"> </w:t>
      </w:r>
      <w:r w:rsidRPr="006D5B1E">
        <w:rPr>
          <w:sz w:val="24"/>
          <w:szCs w:val="24"/>
        </w:rPr>
        <w:t>осуществлять</w:t>
      </w:r>
      <w:r w:rsidRPr="006D5B1E">
        <w:rPr>
          <w:spacing w:val="1"/>
          <w:sz w:val="24"/>
          <w:szCs w:val="24"/>
        </w:rPr>
        <w:t xml:space="preserve"> </w:t>
      </w:r>
      <w:r w:rsidRPr="006D5B1E">
        <w:rPr>
          <w:b/>
          <w:i/>
          <w:sz w:val="24"/>
          <w:szCs w:val="24"/>
        </w:rPr>
        <w:t>управление</w:t>
      </w:r>
      <w:r w:rsidRPr="006D5B1E">
        <w:rPr>
          <w:b/>
          <w:i/>
          <w:spacing w:val="1"/>
          <w:sz w:val="24"/>
          <w:szCs w:val="24"/>
        </w:rPr>
        <w:t xml:space="preserve"> </w:t>
      </w:r>
      <w:r w:rsidRPr="006D5B1E">
        <w:rPr>
          <w:b/>
          <w:i/>
          <w:sz w:val="24"/>
          <w:szCs w:val="24"/>
        </w:rPr>
        <w:t>образовательным</w:t>
      </w:r>
      <w:r w:rsidRPr="006D5B1E">
        <w:rPr>
          <w:b/>
          <w:i/>
          <w:spacing w:val="1"/>
          <w:sz w:val="24"/>
          <w:szCs w:val="24"/>
        </w:rPr>
        <w:t xml:space="preserve"> </w:t>
      </w:r>
      <w:r w:rsidRPr="006D5B1E">
        <w:rPr>
          <w:b/>
          <w:i/>
          <w:sz w:val="24"/>
          <w:szCs w:val="24"/>
        </w:rPr>
        <w:t>процессом</w:t>
      </w:r>
      <w:r w:rsidRPr="006D5B1E">
        <w:rPr>
          <w:sz w:val="24"/>
          <w:szCs w:val="24"/>
        </w:rPr>
        <w:t>.</w:t>
      </w:r>
    </w:p>
    <w:p w:rsidR="00B938CD" w:rsidRPr="006D5B1E" w:rsidRDefault="00B938CD" w:rsidP="006D5B1E">
      <w:pPr>
        <w:autoSpaceDE w:val="0"/>
        <w:autoSpaceDN w:val="0"/>
        <w:spacing w:before="7" w:line="237" w:lineRule="auto"/>
        <w:ind w:right="136"/>
        <w:jc w:val="both"/>
        <w:rPr>
          <w:sz w:val="24"/>
          <w:szCs w:val="24"/>
        </w:rPr>
      </w:pPr>
      <w:r w:rsidRPr="006D5B1E">
        <w:rPr>
          <w:b/>
          <w:w w:val="90"/>
          <w:sz w:val="24"/>
          <w:szCs w:val="24"/>
        </w:rPr>
        <w:t>Основными направлениями и целями оценочной деятельности</w:t>
      </w:r>
      <w:r w:rsidRPr="006D5B1E">
        <w:rPr>
          <w:b/>
          <w:spacing w:val="1"/>
          <w:w w:val="90"/>
          <w:sz w:val="24"/>
          <w:szCs w:val="24"/>
        </w:rPr>
        <w:t xml:space="preserve"> </w:t>
      </w:r>
      <w:r w:rsidRPr="006D5B1E">
        <w:rPr>
          <w:w w:val="90"/>
          <w:sz w:val="24"/>
          <w:szCs w:val="24"/>
        </w:rPr>
        <w:t>в</w:t>
      </w:r>
      <w:r w:rsidRPr="006D5B1E">
        <w:rPr>
          <w:spacing w:val="1"/>
          <w:w w:val="90"/>
          <w:sz w:val="24"/>
          <w:szCs w:val="24"/>
        </w:rPr>
        <w:t xml:space="preserve"> </w:t>
      </w:r>
      <w:r w:rsidRPr="006D5B1E">
        <w:rPr>
          <w:w w:val="90"/>
          <w:sz w:val="24"/>
          <w:szCs w:val="24"/>
        </w:rPr>
        <w:t>образовательной</w:t>
      </w:r>
      <w:r w:rsidRPr="006D5B1E">
        <w:rPr>
          <w:spacing w:val="1"/>
          <w:w w:val="90"/>
          <w:sz w:val="24"/>
          <w:szCs w:val="24"/>
        </w:rPr>
        <w:t xml:space="preserve"> </w:t>
      </w:r>
      <w:r w:rsidRPr="006D5B1E">
        <w:rPr>
          <w:w w:val="90"/>
          <w:sz w:val="24"/>
          <w:szCs w:val="24"/>
        </w:rPr>
        <w:t>организации</w:t>
      </w:r>
      <w:r w:rsidRPr="006D5B1E">
        <w:rPr>
          <w:spacing w:val="1"/>
          <w:w w:val="90"/>
          <w:sz w:val="24"/>
          <w:szCs w:val="24"/>
        </w:rPr>
        <w:t xml:space="preserve"> </w:t>
      </w:r>
      <w:r w:rsidRPr="006D5B1E">
        <w:rPr>
          <w:sz w:val="24"/>
          <w:szCs w:val="24"/>
        </w:rPr>
        <w:t>являются:</w:t>
      </w:r>
    </w:p>
    <w:p w:rsidR="00B938CD" w:rsidRPr="006D5B1E" w:rsidRDefault="00B938CD" w:rsidP="00A3744D">
      <w:pPr>
        <w:numPr>
          <w:ilvl w:val="3"/>
          <w:numId w:val="383"/>
        </w:numPr>
        <w:tabs>
          <w:tab w:val="left" w:pos="1687"/>
        </w:tabs>
        <w:autoSpaceDE w:val="0"/>
        <w:autoSpaceDN w:val="0"/>
        <w:spacing w:before="3"/>
        <w:ind w:right="137" w:firstLine="271"/>
        <w:jc w:val="both"/>
        <w:rPr>
          <w:sz w:val="24"/>
          <w:szCs w:val="24"/>
        </w:rPr>
      </w:pPr>
      <w:r w:rsidRPr="006D5B1E">
        <w:rPr>
          <w:sz w:val="24"/>
          <w:szCs w:val="24"/>
        </w:rPr>
        <w:t>оценка образовательных достижений обучающихся на различных этапах обучения как</w:t>
      </w:r>
      <w:r w:rsidRPr="006D5B1E">
        <w:rPr>
          <w:spacing w:val="1"/>
          <w:sz w:val="24"/>
          <w:szCs w:val="24"/>
        </w:rPr>
        <w:t xml:space="preserve"> </w:t>
      </w:r>
      <w:r w:rsidRPr="006D5B1E">
        <w:rPr>
          <w:sz w:val="24"/>
          <w:szCs w:val="24"/>
        </w:rPr>
        <w:t>основа</w:t>
      </w:r>
      <w:r w:rsidRPr="006D5B1E">
        <w:rPr>
          <w:spacing w:val="1"/>
          <w:sz w:val="24"/>
          <w:szCs w:val="24"/>
        </w:rPr>
        <w:t xml:space="preserve"> </w:t>
      </w:r>
      <w:r w:rsidRPr="006D5B1E">
        <w:rPr>
          <w:sz w:val="24"/>
          <w:szCs w:val="24"/>
        </w:rPr>
        <w:t>их</w:t>
      </w:r>
      <w:r w:rsidRPr="006D5B1E">
        <w:rPr>
          <w:spacing w:val="1"/>
          <w:sz w:val="24"/>
          <w:szCs w:val="24"/>
        </w:rPr>
        <w:t xml:space="preserve"> </w:t>
      </w:r>
      <w:r w:rsidRPr="006D5B1E">
        <w:rPr>
          <w:sz w:val="24"/>
          <w:szCs w:val="24"/>
        </w:rPr>
        <w:t>промежуточной</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итоговой</w:t>
      </w:r>
      <w:r w:rsidRPr="006D5B1E">
        <w:rPr>
          <w:spacing w:val="1"/>
          <w:sz w:val="24"/>
          <w:szCs w:val="24"/>
        </w:rPr>
        <w:t xml:space="preserve"> </w:t>
      </w:r>
      <w:r w:rsidRPr="006D5B1E">
        <w:rPr>
          <w:sz w:val="24"/>
          <w:szCs w:val="24"/>
        </w:rPr>
        <w:t>аттестации,</w:t>
      </w:r>
      <w:r w:rsidRPr="006D5B1E">
        <w:rPr>
          <w:spacing w:val="1"/>
          <w:sz w:val="24"/>
          <w:szCs w:val="24"/>
        </w:rPr>
        <w:t xml:space="preserve"> </w:t>
      </w:r>
      <w:r w:rsidRPr="006D5B1E">
        <w:rPr>
          <w:sz w:val="24"/>
          <w:szCs w:val="24"/>
        </w:rPr>
        <w:t>а</w:t>
      </w:r>
      <w:r w:rsidRPr="006D5B1E">
        <w:rPr>
          <w:spacing w:val="1"/>
          <w:sz w:val="24"/>
          <w:szCs w:val="24"/>
        </w:rPr>
        <w:t xml:space="preserve"> </w:t>
      </w:r>
      <w:r w:rsidRPr="006D5B1E">
        <w:rPr>
          <w:sz w:val="24"/>
          <w:szCs w:val="24"/>
        </w:rPr>
        <w:t>также</w:t>
      </w:r>
      <w:r w:rsidRPr="006D5B1E">
        <w:rPr>
          <w:spacing w:val="1"/>
          <w:sz w:val="24"/>
          <w:szCs w:val="24"/>
        </w:rPr>
        <w:t xml:space="preserve"> </w:t>
      </w:r>
      <w:r w:rsidRPr="006D5B1E">
        <w:rPr>
          <w:sz w:val="24"/>
          <w:szCs w:val="24"/>
        </w:rPr>
        <w:t>основа</w:t>
      </w:r>
      <w:r w:rsidRPr="006D5B1E">
        <w:rPr>
          <w:spacing w:val="1"/>
          <w:sz w:val="24"/>
          <w:szCs w:val="24"/>
        </w:rPr>
        <w:t xml:space="preserve"> </w:t>
      </w:r>
      <w:r w:rsidRPr="006D5B1E">
        <w:rPr>
          <w:sz w:val="24"/>
          <w:szCs w:val="24"/>
        </w:rPr>
        <w:t>процедур</w:t>
      </w:r>
      <w:r w:rsidRPr="006D5B1E">
        <w:rPr>
          <w:spacing w:val="1"/>
          <w:sz w:val="24"/>
          <w:szCs w:val="24"/>
        </w:rPr>
        <w:t xml:space="preserve"> </w:t>
      </w:r>
      <w:r w:rsidRPr="006D5B1E">
        <w:rPr>
          <w:sz w:val="24"/>
          <w:szCs w:val="24"/>
        </w:rPr>
        <w:t>внутреннего</w:t>
      </w:r>
      <w:r w:rsidRPr="006D5B1E">
        <w:rPr>
          <w:spacing w:val="1"/>
          <w:sz w:val="24"/>
          <w:szCs w:val="24"/>
        </w:rPr>
        <w:t xml:space="preserve"> </w:t>
      </w:r>
      <w:r w:rsidRPr="006D5B1E">
        <w:rPr>
          <w:sz w:val="24"/>
          <w:szCs w:val="24"/>
        </w:rPr>
        <w:t>м</w:t>
      </w:r>
      <w:r w:rsidRPr="006D5B1E">
        <w:rPr>
          <w:sz w:val="24"/>
          <w:szCs w:val="24"/>
        </w:rPr>
        <w:t>о</w:t>
      </w:r>
      <w:r w:rsidRPr="006D5B1E">
        <w:rPr>
          <w:sz w:val="24"/>
          <w:szCs w:val="24"/>
        </w:rPr>
        <w:t>ниторинга образовательной организации, мониторинговых исследований муниципального,</w:t>
      </w:r>
      <w:r w:rsidRPr="006D5B1E">
        <w:rPr>
          <w:spacing w:val="1"/>
          <w:sz w:val="24"/>
          <w:szCs w:val="24"/>
        </w:rPr>
        <w:t xml:space="preserve"> </w:t>
      </w:r>
      <w:r w:rsidRPr="006D5B1E">
        <w:rPr>
          <w:sz w:val="24"/>
          <w:szCs w:val="24"/>
        </w:rPr>
        <w:t>р</w:t>
      </w:r>
      <w:r w:rsidRPr="006D5B1E">
        <w:rPr>
          <w:sz w:val="24"/>
          <w:szCs w:val="24"/>
        </w:rPr>
        <w:t>е</w:t>
      </w:r>
      <w:r w:rsidRPr="006D5B1E">
        <w:rPr>
          <w:sz w:val="24"/>
          <w:szCs w:val="24"/>
        </w:rPr>
        <w:t>гионального</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федерального</w:t>
      </w:r>
      <w:r w:rsidRPr="006D5B1E">
        <w:rPr>
          <w:spacing w:val="1"/>
          <w:sz w:val="24"/>
          <w:szCs w:val="24"/>
        </w:rPr>
        <w:t xml:space="preserve"> </w:t>
      </w:r>
      <w:r w:rsidRPr="006D5B1E">
        <w:rPr>
          <w:sz w:val="24"/>
          <w:szCs w:val="24"/>
        </w:rPr>
        <w:t>уровней;</w:t>
      </w:r>
      <w:r w:rsidRPr="006D5B1E">
        <w:rPr>
          <w:spacing w:val="1"/>
          <w:sz w:val="24"/>
          <w:szCs w:val="24"/>
        </w:rPr>
        <w:t xml:space="preserve"> </w:t>
      </w:r>
      <w:r w:rsidRPr="006D5B1E">
        <w:rPr>
          <w:sz w:val="24"/>
          <w:szCs w:val="24"/>
        </w:rPr>
        <w:t>оценка</w:t>
      </w:r>
      <w:r w:rsidRPr="006D5B1E">
        <w:rPr>
          <w:spacing w:val="1"/>
          <w:sz w:val="24"/>
          <w:szCs w:val="24"/>
        </w:rPr>
        <w:t xml:space="preserve"> </w:t>
      </w:r>
      <w:r w:rsidRPr="006D5B1E">
        <w:rPr>
          <w:sz w:val="24"/>
          <w:szCs w:val="24"/>
        </w:rPr>
        <w:t>результатов</w:t>
      </w:r>
      <w:r w:rsidRPr="006D5B1E">
        <w:rPr>
          <w:spacing w:val="1"/>
          <w:sz w:val="24"/>
          <w:szCs w:val="24"/>
        </w:rPr>
        <w:t xml:space="preserve"> </w:t>
      </w:r>
      <w:r w:rsidRPr="006D5B1E">
        <w:rPr>
          <w:sz w:val="24"/>
          <w:szCs w:val="24"/>
        </w:rPr>
        <w:t>деятельности</w:t>
      </w:r>
      <w:r w:rsidRPr="006D5B1E">
        <w:rPr>
          <w:spacing w:val="1"/>
          <w:sz w:val="24"/>
          <w:szCs w:val="24"/>
        </w:rPr>
        <w:t xml:space="preserve"> </w:t>
      </w:r>
      <w:r w:rsidRPr="006D5B1E">
        <w:rPr>
          <w:sz w:val="24"/>
          <w:szCs w:val="24"/>
        </w:rPr>
        <w:t>педагогических</w:t>
      </w:r>
      <w:r w:rsidRPr="006D5B1E">
        <w:rPr>
          <w:spacing w:val="1"/>
          <w:sz w:val="24"/>
          <w:szCs w:val="24"/>
        </w:rPr>
        <w:t xml:space="preserve"> </w:t>
      </w:r>
      <w:r w:rsidRPr="006D5B1E">
        <w:rPr>
          <w:sz w:val="24"/>
          <w:szCs w:val="24"/>
        </w:rPr>
        <w:t>ка</w:t>
      </w:r>
      <w:r w:rsidRPr="006D5B1E">
        <w:rPr>
          <w:sz w:val="24"/>
          <w:szCs w:val="24"/>
        </w:rPr>
        <w:t>д</w:t>
      </w:r>
      <w:r w:rsidRPr="006D5B1E">
        <w:rPr>
          <w:sz w:val="24"/>
          <w:szCs w:val="24"/>
        </w:rPr>
        <w:t>ров</w:t>
      </w:r>
      <w:r w:rsidRPr="006D5B1E">
        <w:rPr>
          <w:spacing w:val="-4"/>
          <w:sz w:val="24"/>
          <w:szCs w:val="24"/>
        </w:rPr>
        <w:t xml:space="preserve"> </w:t>
      </w:r>
      <w:r w:rsidRPr="006D5B1E">
        <w:rPr>
          <w:sz w:val="24"/>
          <w:szCs w:val="24"/>
        </w:rPr>
        <w:t>как</w:t>
      </w:r>
      <w:r w:rsidRPr="006D5B1E">
        <w:rPr>
          <w:spacing w:val="1"/>
          <w:sz w:val="24"/>
          <w:szCs w:val="24"/>
        </w:rPr>
        <w:t xml:space="preserve"> </w:t>
      </w:r>
      <w:r w:rsidRPr="006D5B1E">
        <w:rPr>
          <w:sz w:val="24"/>
          <w:szCs w:val="24"/>
        </w:rPr>
        <w:t>основа</w:t>
      </w:r>
      <w:r w:rsidRPr="006D5B1E">
        <w:rPr>
          <w:spacing w:val="-4"/>
          <w:sz w:val="24"/>
          <w:szCs w:val="24"/>
        </w:rPr>
        <w:t xml:space="preserve"> </w:t>
      </w:r>
      <w:r w:rsidRPr="006D5B1E">
        <w:rPr>
          <w:sz w:val="24"/>
          <w:szCs w:val="24"/>
        </w:rPr>
        <w:t>аттестационных</w:t>
      </w:r>
      <w:r w:rsidRPr="006D5B1E">
        <w:rPr>
          <w:spacing w:val="2"/>
          <w:sz w:val="24"/>
          <w:szCs w:val="24"/>
        </w:rPr>
        <w:t xml:space="preserve"> </w:t>
      </w:r>
      <w:r w:rsidRPr="006D5B1E">
        <w:rPr>
          <w:sz w:val="24"/>
          <w:szCs w:val="24"/>
        </w:rPr>
        <w:t>процедур;</w:t>
      </w:r>
    </w:p>
    <w:p w:rsidR="00B938CD" w:rsidRPr="006D5B1E" w:rsidRDefault="00B938CD" w:rsidP="00A3744D">
      <w:pPr>
        <w:numPr>
          <w:ilvl w:val="3"/>
          <w:numId w:val="383"/>
        </w:numPr>
        <w:tabs>
          <w:tab w:val="left" w:pos="1687"/>
        </w:tabs>
        <w:autoSpaceDE w:val="0"/>
        <w:autoSpaceDN w:val="0"/>
        <w:spacing w:before="8"/>
        <w:ind w:right="133" w:firstLine="271"/>
        <w:jc w:val="both"/>
        <w:rPr>
          <w:sz w:val="24"/>
          <w:szCs w:val="24"/>
        </w:rPr>
      </w:pPr>
      <w:r w:rsidRPr="006D5B1E">
        <w:rPr>
          <w:sz w:val="24"/>
          <w:szCs w:val="24"/>
        </w:rPr>
        <w:t>оценка</w:t>
      </w:r>
      <w:r w:rsidRPr="006D5B1E">
        <w:rPr>
          <w:spacing w:val="1"/>
          <w:sz w:val="24"/>
          <w:szCs w:val="24"/>
        </w:rPr>
        <w:t xml:space="preserve"> </w:t>
      </w:r>
      <w:r w:rsidRPr="006D5B1E">
        <w:rPr>
          <w:sz w:val="24"/>
          <w:szCs w:val="24"/>
        </w:rPr>
        <w:t>результатов</w:t>
      </w:r>
      <w:r w:rsidRPr="006D5B1E">
        <w:rPr>
          <w:spacing w:val="1"/>
          <w:sz w:val="24"/>
          <w:szCs w:val="24"/>
        </w:rPr>
        <w:t xml:space="preserve"> </w:t>
      </w:r>
      <w:r w:rsidRPr="006D5B1E">
        <w:rPr>
          <w:sz w:val="24"/>
          <w:szCs w:val="24"/>
        </w:rPr>
        <w:t>деятельности</w:t>
      </w:r>
      <w:r w:rsidRPr="006D5B1E">
        <w:rPr>
          <w:spacing w:val="1"/>
          <w:sz w:val="24"/>
          <w:szCs w:val="24"/>
        </w:rPr>
        <w:t xml:space="preserve"> </w:t>
      </w:r>
      <w:r w:rsidRPr="006D5B1E">
        <w:rPr>
          <w:sz w:val="24"/>
          <w:szCs w:val="24"/>
        </w:rPr>
        <w:t>образовательной</w:t>
      </w:r>
      <w:r w:rsidRPr="006D5B1E">
        <w:rPr>
          <w:spacing w:val="1"/>
          <w:sz w:val="24"/>
          <w:szCs w:val="24"/>
        </w:rPr>
        <w:t xml:space="preserve"> </w:t>
      </w:r>
      <w:r w:rsidRPr="006D5B1E">
        <w:rPr>
          <w:sz w:val="24"/>
          <w:szCs w:val="24"/>
        </w:rPr>
        <w:t>организации</w:t>
      </w:r>
      <w:r w:rsidRPr="006D5B1E">
        <w:rPr>
          <w:spacing w:val="1"/>
          <w:sz w:val="24"/>
          <w:szCs w:val="24"/>
        </w:rPr>
        <w:t xml:space="preserve"> </w:t>
      </w:r>
      <w:r w:rsidRPr="006D5B1E">
        <w:rPr>
          <w:sz w:val="24"/>
          <w:szCs w:val="24"/>
        </w:rPr>
        <w:t>как</w:t>
      </w:r>
      <w:r w:rsidRPr="006D5B1E">
        <w:rPr>
          <w:spacing w:val="1"/>
          <w:sz w:val="24"/>
          <w:szCs w:val="24"/>
        </w:rPr>
        <w:t xml:space="preserve"> </w:t>
      </w:r>
      <w:r w:rsidRPr="006D5B1E">
        <w:rPr>
          <w:sz w:val="24"/>
          <w:szCs w:val="24"/>
        </w:rPr>
        <w:t>основа</w:t>
      </w:r>
      <w:r w:rsidRPr="006D5B1E">
        <w:rPr>
          <w:spacing w:val="1"/>
          <w:sz w:val="24"/>
          <w:szCs w:val="24"/>
        </w:rPr>
        <w:t xml:space="preserve"> </w:t>
      </w:r>
      <w:r w:rsidRPr="006D5B1E">
        <w:rPr>
          <w:sz w:val="24"/>
          <w:szCs w:val="24"/>
        </w:rPr>
        <w:t>аккредитац</w:t>
      </w:r>
      <w:r w:rsidRPr="006D5B1E">
        <w:rPr>
          <w:sz w:val="24"/>
          <w:szCs w:val="24"/>
        </w:rPr>
        <w:t>и</w:t>
      </w:r>
      <w:r w:rsidRPr="006D5B1E">
        <w:rPr>
          <w:sz w:val="24"/>
          <w:szCs w:val="24"/>
        </w:rPr>
        <w:t>онных</w:t>
      </w:r>
      <w:r w:rsidRPr="006D5B1E">
        <w:rPr>
          <w:spacing w:val="5"/>
          <w:sz w:val="24"/>
          <w:szCs w:val="24"/>
        </w:rPr>
        <w:t xml:space="preserve"> </w:t>
      </w:r>
      <w:r w:rsidRPr="006D5B1E">
        <w:rPr>
          <w:sz w:val="24"/>
          <w:szCs w:val="24"/>
        </w:rPr>
        <w:t>процедур.</w:t>
      </w:r>
    </w:p>
    <w:p w:rsidR="00B938CD" w:rsidRPr="006D5B1E" w:rsidRDefault="00B938CD" w:rsidP="006D5B1E">
      <w:pPr>
        <w:autoSpaceDE w:val="0"/>
        <w:autoSpaceDN w:val="0"/>
        <w:spacing w:before="2"/>
        <w:ind w:right="135"/>
        <w:jc w:val="both"/>
        <w:rPr>
          <w:sz w:val="24"/>
          <w:szCs w:val="24"/>
        </w:rPr>
      </w:pPr>
      <w:r w:rsidRPr="006D5B1E">
        <w:rPr>
          <w:b/>
          <w:w w:val="95"/>
          <w:sz w:val="24"/>
          <w:szCs w:val="24"/>
        </w:rPr>
        <w:t>Основным объектом системы оценки</w:t>
      </w:r>
      <w:r w:rsidRPr="006D5B1E">
        <w:rPr>
          <w:w w:val="95"/>
          <w:sz w:val="24"/>
          <w:szCs w:val="24"/>
        </w:rPr>
        <w:t>, её содержательной и критериальной базой выступают</w:t>
      </w:r>
      <w:r w:rsidRPr="006D5B1E">
        <w:rPr>
          <w:spacing w:val="1"/>
          <w:w w:val="95"/>
          <w:sz w:val="24"/>
          <w:szCs w:val="24"/>
        </w:rPr>
        <w:t xml:space="preserve"> </w:t>
      </w:r>
      <w:r w:rsidRPr="006D5B1E">
        <w:rPr>
          <w:w w:val="95"/>
          <w:sz w:val="24"/>
          <w:szCs w:val="24"/>
        </w:rPr>
        <w:t>требования ФГОС, которые конкретизируются в планируемых результатах освоения обучающимися</w:t>
      </w:r>
      <w:r w:rsidRPr="006D5B1E">
        <w:rPr>
          <w:spacing w:val="1"/>
          <w:w w:val="95"/>
          <w:sz w:val="24"/>
          <w:szCs w:val="24"/>
        </w:rPr>
        <w:t xml:space="preserve"> </w:t>
      </w:r>
      <w:r w:rsidRPr="006D5B1E">
        <w:rPr>
          <w:sz w:val="24"/>
          <w:szCs w:val="24"/>
        </w:rPr>
        <w:t>основной</w:t>
      </w:r>
      <w:r w:rsidRPr="006D5B1E">
        <w:rPr>
          <w:spacing w:val="1"/>
          <w:sz w:val="24"/>
          <w:szCs w:val="24"/>
        </w:rPr>
        <w:t xml:space="preserve"> </w:t>
      </w:r>
      <w:r w:rsidRPr="006D5B1E">
        <w:rPr>
          <w:sz w:val="24"/>
          <w:szCs w:val="24"/>
        </w:rPr>
        <w:t>образов</w:t>
      </w:r>
      <w:r w:rsidRPr="006D5B1E">
        <w:rPr>
          <w:sz w:val="24"/>
          <w:szCs w:val="24"/>
        </w:rPr>
        <w:t>а</w:t>
      </w:r>
      <w:r w:rsidRPr="006D5B1E">
        <w:rPr>
          <w:sz w:val="24"/>
          <w:szCs w:val="24"/>
        </w:rPr>
        <w:t>тельной</w:t>
      </w:r>
      <w:r w:rsidRPr="006D5B1E">
        <w:rPr>
          <w:spacing w:val="1"/>
          <w:sz w:val="24"/>
          <w:szCs w:val="24"/>
        </w:rPr>
        <w:t xml:space="preserve"> </w:t>
      </w:r>
      <w:r w:rsidRPr="006D5B1E">
        <w:rPr>
          <w:sz w:val="24"/>
          <w:szCs w:val="24"/>
        </w:rPr>
        <w:t>программы</w:t>
      </w:r>
      <w:r w:rsidRPr="006D5B1E">
        <w:rPr>
          <w:spacing w:val="1"/>
          <w:sz w:val="24"/>
          <w:szCs w:val="24"/>
        </w:rPr>
        <w:t xml:space="preserve"> </w:t>
      </w:r>
      <w:r w:rsidRPr="006D5B1E">
        <w:rPr>
          <w:sz w:val="24"/>
          <w:szCs w:val="24"/>
        </w:rPr>
        <w:t>образовательной</w:t>
      </w:r>
      <w:r w:rsidRPr="006D5B1E">
        <w:rPr>
          <w:spacing w:val="1"/>
          <w:sz w:val="24"/>
          <w:szCs w:val="24"/>
        </w:rPr>
        <w:t xml:space="preserve"> </w:t>
      </w:r>
      <w:r w:rsidRPr="006D5B1E">
        <w:rPr>
          <w:sz w:val="24"/>
          <w:szCs w:val="24"/>
        </w:rPr>
        <w:t>организации.</w:t>
      </w:r>
      <w:r w:rsidRPr="006D5B1E">
        <w:rPr>
          <w:spacing w:val="1"/>
          <w:sz w:val="24"/>
          <w:szCs w:val="24"/>
        </w:rPr>
        <w:t xml:space="preserve"> </w:t>
      </w:r>
      <w:r w:rsidRPr="006D5B1E">
        <w:rPr>
          <w:sz w:val="24"/>
          <w:szCs w:val="24"/>
        </w:rPr>
        <w:t>Эти</w:t>
      </w:r>
      <w:r w:rsidRPr="006D5B1E">
        <w:rPr>
          <w:spacing w:val="1"/>
          <w:sz w:val="24"/>
          <w:szCs w:val="24"/>
        </w:rPr>
        <w:t xml:space="preserve"> </w:t>
      </w:r>
      <w:r w:rsidRPr="006D5B1E">
        <w:rPr>
          <w:sz w:val="24"/>
          <w:szCs w:val="24"/>
        </w:rPr>
        <w:t>требования</w:t>
      </w:r>
      <w:r w:rsidRPr="006D5B1E">
        <w:rPr>
          <w:spacing w:val="1"/>
          <w:sz w:val="24"/>
          <w:szCs w:val="24"/>
        </w:rPr>
        <w:t xml:space="preserve"> </w:t>
      </w:r>
      <w:r w:rsidRPr="006D5B1E">
        <w:rPr>
          <w:spacing w:val="-1"/>
          <w:sz w:val="24"/>
          <w:szCs w:val="24"/>
        </w:rPr>
        <w:t xml:space="preserve">конкретизированы </w:t>
      </w:r>
      <w:r w:rsidRPr="006D5B1E">
        <w:rPr>
          <w:sz w:val="24"/>
          <w:szCs w:val="24"/>
        </w:rPr>
        <w:t>в разделе «Общая характеристика планируемых результатов освоенияосновной</w:t>
      </w:r>
      <w:r w:rsidRPr="006D5B1E">
        <w:rPr>
          <w:spacing w:val="1"/>
          <w:sz w:val="24"/>
          <w:szCs w:val="24"/>
        </w:rPr>
        <w:t xml:space="preserve"> </w:t>
      </w:r>
      <w:r w:rsidRPr="006D5B1E">
        <w:rPr>
          <w:sz w:val="24"/>
          <w:szCs w:val="24"/>
        </w:rPr>
        <w:t>образовательной</w:t>
      </w:r>
      <w:r w:rsidRPr="006D5B1E">
        <w:rPr>
          <w:spacing w:val="1"/>
          <w:sz w:val="24"/>
          <w:szCs w:val="24"/>
        </w:rPr>
        <w:t xml:space="preserve"> </w:t>
      </w:r>
      <w:r w:rsidRPr="006D5B1E">
        <w:rPr>
          <w:sz w:val="24"/>
          <w:szCs w:val="24"/>
        </w:rPr>
        <w:t>программы»</w:t>
      </w:r>
      <w:r w:rsidRPr="006D5B1E">
        <w:rPr>
          <w:spacing w:val="1"/>
          <w:sz w:val="24"/>
          <w:szCs w:val="24"/>
        </w:rPr>
        <w:t xml:space="preserve"> </w:t>
      </w:r>
      <w:r w:rsidRPr="006D5B1E">
        <w:rPr>
          <w:sz w:val="24"/>
          <w:szCs w:val="24"/>
        </w:rPr>
        <w:t>настоящего</w:t>
      </w:r>
      <w:r w:rsidRPr="006D5B1E">
        <w:rPr>
          <w:spacing w:val="1"/>
          <w:sz w:val="24"/>
          <w:szCs w:val="24"/>
        </w:rPr>
        <w:t xml:space="preserve"> </w:t>
      </w:r>
      <w:r w:rsidRPr="006D5B1E">
        <w:rPr>
          <w:sz w:val="24"/>
          <w:szCs w:val="24"/>
        </w:rPr>
        <w:t>документа.</w:t>
      </w:r>
      <w:r w:rsidRPr="006D5B1E">
        <w:rPr>
          <w:spacing w:val="1"/>
          <w:sz w:val="24"/>
          <w:szCs w:val="24"/>
        </w:rPr>
        <w:t xml:space="preserve"> </w:t>
      </w:r>
      <w:r w:rsidRPr="006D5B1E">
        <w:rPr>
          <w:sz w:val="24"/>
          <w:szCs w:val="24"/>
        </w:rPr>
        <w:t>Система</w:t>
      </w:r>
      <w:r w:rsidRPr="006D5B1E">
        <w:rPr>
          <w:spacing w:val="1"/>
          <w:sz w:val="24"/>
          <w:szCs w:val="24"/>
        </w:rPr>
        <w:t xml:space="preserve"> </w:t>
      </w:r>
      <w:r w:rsidRPr="006D5B1E">
        <w:rPr>
          <w:sz w:val="24"/>
          <w:szCs w:val="24"/>
        </w:rPr>
        <w:t>оценки</w:t>
      </w:r>
      <w:r w:rsidRPr="006D5B1E">
        <w:rPr>
          <w:spacing w:val="1"/>
          <w:sz w:val="24"/>
          <w:szCs w:val="24"/>
        </w:rPr>
        <w:t xml:space="preserve"> </w:t>
      </w:r>
      <w:r w:rsidRPr="006D5B1E">
        <w:rPr>
          <w:sz w:val="24"/>
          <w:szCs w:val="24"/>
        </w:rPr>
        <w:t>включает</w:t>
      </w:r>
      <w:r w:rsidRPr="006D5B1E">
        <w:rPr>
          <w:spacing w:val="1"/>
          <w:sz w:val="24"/>
          <w:szCs w:val="24"/>
        </w:rPr>
        <w:t xml:space="preserve"> </w:t>
      </w:r>
      <w:r w:rsidRPr="006D5B1E">
        <w:rPr>
          <w:sz w:val="24"/>
          <w:szCs w:val="24"/>
        </w:rPr>
        <w:t>процедуры</w:t>
      </w:r>
      <w:r w:rsidRPr="006D5B1E">
        <w:rPr>
          <w:spacing w:val="1"/>
          <w:sz w:val="24"/>
          <w:szCs w:val="24"/>
        </w:rPr>
        <w:t xml:space="preserve"> </w:t>
      </w:r>
      <w:r w:rsidRPr="006D5B1E">
        <w:rPr>
          <w:sz w:val="24"/>
          <w:szCs w:val="24"/>
        </w:rPr>
        <w:t>внутренней</w:t>
      </w:r>
      <w:r w:rsidRPr="006D5B1E">
        <w:rPr>
          <w:spacing w:val="-13"/>
          <w:sz w:val="24"/>
          <w:szCs w:val="24"/>
        </w:rPr>
        <w:t xml:space="preserve"> </w:t>
      </w:r>
      <w:r w:rsidRPr="006D5B1E">
        <w:rPr>
          <w:sz w:val="24"/>
          <w:szCs w:val="24"/>
        </w:rPr>
        <w:t>и</w:t>
      </w:r>
      <w:r w:rsidRPr="006D5B1E">
        <w:rPr>
          <w:spacing w:val="-16"/>
          <w:sz w:val="24"/>
          <w:szCs w:val="24"/>
        </w:rPr>
        <w:t xml:space="preserve"> </w:t>
      </w:r>
      <w:r w:rsidRPr="006D5B1E">
        <w:rPr>
          <w:sz w:val="24"/>
          <w:szCs w:val="24"/>
        </w:rPr>
        <w:t>внешней</w:t>
      </w:r>
      <w:r w:rsidRPr="006D5B1E">
        <w:rPr>
          <w:spacing w:val="-2"/>
          <w:sz w:val="24"/>
          <w:szCs w:val="24"/>
        </w:rPr>
        <w:t xml:space="preserve"> </w:t>
      </w:r>
      <w:r w:rsidRPr="006D5B1E">
        <w:rPr>
          <w:sz w:val="24"/>
          <w:szCs w:val="24"/>
        </w:rPr>
        <w:t>оценки.</w:t>
      </w:r>
    </w:p>
    <w:p w:rsidR="00B938CD" w:rsidRPr="006D5B1E" w:rsidRDefault="00B938CD" w:rsidP="006D5B1E">
      <w:pPr>
        <w:autoSpaceDE w:val="0"/>
        <w:autoSpaceDN w:val="0"/>
        <w:spacing w:before="11"/>
        <w:jc w:val="both"/>
        <w:rPr>
          <w:sz w:val="24"/>
          <w:szCs w:val="24"/>
        </w:rPr>
      </w:pPr>
      <w:r w:rsidRPr="006D5B1E">
        <w:rPr>
          <w:b/>
          <w:w w:val="95"/>
          <w:sz w:val="24"/>
          <w:szCs w:val="24"/>
        </w:rPr>
        <w:t>Внутренняя</w:t>
      </w:r>
      <w:r w:rsidRPr="006D5B1E">
        <w:rPr>
          <w:b/>
          <w:spacing w:val="-4"/>
          <w:w w:val="95"/>
          <w:sz w:val="24"/>
          <w:szCs w:val="24"/>
        </w:rPr>
        <w:t xml:space="preserve"> </w:t>
      </w:r>
      <w:r w:rsidRPr="006D5B1E">
        <w:rPr>
          <w:b/>
          <w:w w:val="95"/>
          <w:sz w:val="24"/>
          <w:szCs w:val="24"/>
        </w:rPr>
        <w:t>оценка</w:t>
      </w:r>
      <w:r w:rsidRPr="006D5B1E">
        <w:rPr>
          <w:b/>
          <w:spacing w:val="-3"/>
          <w:w w:val="95"/>
          <w:sz w:val="24"/>
          <w:szCs w:val="24"/>
        </w:rPr>
        <w:t xml:space="preserve"> </w:t>
      </w:r>
      <w:r w:rsidRPr="006D5B1E">
        <w:rPr>
          <w:w w:val="95"/>
          <w:sz w:val="24"/>
          <w:szCs w:val="24"/>
        </w:rPr>
        <w:t>включает:</w:t>
      </w:r>
    </w:p>
    <w:p w:rsidR="00B938CD" w:rsidRPr="006D5B1E" w:rsidRDefault="00B938CD" w:rsidP="00A3744D">
      <w:pPr>
        <w:numPr>
          <w:ilvl w:val="0"/>
          <w:numId w:val="382"/>
        </w:numPr>
        <w:tabs>
          <w:tab w:val="left" w:pos="2109"/>
          <w:tab w:val="left" w:pos="2110"/>
        </w:tabs>
        <w:autoSpaceDE w:val="0"/>
        <w:autoSpaceDN w:val="0"/>
        <w:spacing w:before="4"/>
        <w:ind w:hanging="709"/>
        <w:jc w:val="both"/>
        <w:rPr>
          <w:sz w:val="24"/>
          <w:szCs w:val="24"/>
        </w:rPr>
      </w:pPr>
      <w:r w:rsidRPr="006D5B1E">
        <w:rPr>
          <w:w w:val="95"/>
          <w:sz w:val="24"/>
          <w:szCs w:val="24"/>
        </w:rPr>
        <w:t>стартовую</w:t>
      </w:r>
      <w:r w:rsidRPr="006D5B1E">
        <w:rPr>
          <w:spacing w:val="-9"/>
          <w:w w:val="95"/>
          <w:sz w:val="24"/>
          <w:szCs w:val="24"/>
        </w:rPr>
        <w:t xml:space="preserve"> </w:t>
      </w:r>
      <w:r w:rsidRPr="006D5B1E">
        <w:rPr>
          <w:w w:val="95"/>
          <w:sz w:val="24"/>
          <w:szCs w:val="24"/>
        </w:rPr>
        <w:t>педагогическую</w:t>
      </w:r>
      <w:r w:rsidRPr="006D5B1E">
        <w:rPr>
          <w:spacing w:val="-9"/>
          <w:w w:val="95"/>
          <w:sz w:val="24"/>
          <w:szCs w:val="24"/>
        </w:rPr>
        <w:t xml:space="preserve"> </w:t>
      </w:r>
      <w:r w:rsidRPr="006D5B1E">
        <w:rPr>
          <w:w w:val="95"/>
          <w:sz w:val="24"/>
          <w:szCs w:val="24"/>
        </w:rPr>
        <w:t>диагностику;</w:t>
      </w:r>
    </w:p>
    <w:p w:rsidR="00B938CD" w:rsidRPr="006D5B1E" w:rsidRDefault="00B938CD" w:rsidP="00A3744D">
      <w:pPr>
        <w:numPr>
          <w:ilvl w:val="0"/>
          <w:numId w:val="382"/>
        </w:numPr>
        <w:tabs>
          <w:tab w:val="left" w:pos="2109"/>
          <w:tab w:val="left" w:pos="2110"/>
        </w:tabs>
        <w:autoSpaceDE w:val="0"/>
        <w:autoSpaceDN w:val="0"/>
        <w:spacing w:before="8"/>
        <w:ind w:hanging="709"/>
        <w:jc w:val="both"/>
        <w:rPr>
          <w:sz w:val="24"/>
          <w:szCs w:val="24"/>
        </w:rPr>
      </w:pPr>
      <w:r w:rsidRPr="006D5B1E">
        <w:rPr>
          <w:w w:val="95"/>
          <w:sz w:val="24"/>
          <w:szCs w:val="24"/>
        </w:rPr>
        <w:t>текущую</w:t>
      </w:r>
      <w:r w:rsidRPr="006D5B1E">
        <w:rPr>
          <w:spacing w:val="-5"/>
          <w:w w:val="95"/>
          <w:sz w:val="24"/>
          <w:szCs w:val="24"/>
        </w:rPr>
        <w:t xml:space="preserve"> </w:t>
      </w:r>
      <w:r w:rsidRPr="006D5B1E">
        <w:rPr>
          <w:w w:val="95"/>
          <w:sz w:val="24"/>
          <w:szCs w:val="24"/>
        </w:rPr>
        <w:t>и</w:t>
      </w:r>
      <w:r w:rsidRPr="006D5B1E">
        <w:rPr>
          <w:spacing w:val="-5"/>
          <w:w w:val="95"/>
          <w:sz w:val="24"/>
          <w:szCs w:val="24"/>
        </w:rPr>
        <w:t xml:space="preserve"> </w:t>
      </w:r>
      <w:r w:rsidRPr="006D5B1E">
        <w:rPr>
          <w:w w:val="95"/>
          <w:sz w:val="24"/>
          <w:szCs w:val="24"/>
        </w:rPr>
        <w:t>тематическую</w:t>
      </w:r>
      <w:r w:rsidRPr="006D5B1E">
        <w:rPr>
          <w:spacing w:val="-5"/>
          <w:w w:val="95"/>
          <w:sz w:val="24"/>
          <w:szCs w:val="24"/>
        </w:rPr>
        <w:t xml:space="preserve"> </w:t>
      </w:r>
      <w:r w:rsidRPr="006D5B1E">
        <w:rPr>
          <w:w w:val="95"/>
          <w:sz w:val="24"/>
          <w:szCs w:val="24"/>
        </w:rPr>
        <w:t>оценку;</w:t>
      </w:r>
    </w:p>
    <w:p w:rsidR="00B938CD" w:rsidRPr="006D5B1E" w:rsidRDefault="00B938CD" w:rsidP="00A3744D">
      <w:pPr>
        <w:numPr>
          <w:ilvl w:val="0"/>
          <w:numId w:val="382"/>
        </w:numPr>
        <w:tabs>
          <w:tab w:val="left" w:pos="2109"/>
          <w:tab w:val="left" w:pos="2110"/>
        </w:tabs>
        <w:autoSpaceDE w:val="0"/>
        <w:autoSpaceDN w:val="0"/>
        <w:spacing w:before="7"/>
        <w:ind w:hanging="709"/>
        <w:jc w:val="both"/>
        <w:rPr>
          <w:sz w:val="24"/>
          <w:szCs w:val="24"/>
        </w:rPr>
      </w:pPr>
      <w:r w:rsidRPr="006D5B1E">
        <w:rPr>
          <w:sz w:val="24"/>
          <w:szCs w:val="24"/>
        </w:rPr>
        <w:t>портфолио;</w:t>
      </w:r>
    </w:p>
    <w:p w:rsidR="00B938CD" w:rsidRPr="006D5B1E" w:rsidRDefault="00B938CD" w:rsidP="00A3744D">
      <w:pPr>
        <w:numPr>
          <w:ilvl w:val="0"/>
          <w:numId w:val="382"/>
        </w:numPr>
        <w:tabs>
          <w:tab w:val="left" w:pos="2109"/>
          <w:tab w:val="left" w:pos="2110"/>
        </w:tabs>
        <w:autoSpaceDE w:val="0"/>
        <w:autoSpaceDN w:val="0"/>
        <w:spacing w:before="7"/>
        <w:ind w:hanging="709"/>
        <w:jc w:val="both"/>
        <w:rPr>
          <w:sz w:val="24"/>
          <w:szCs w:val="24"/>
        </w:rPr>
      </w:pPr>
      <w:r w:rsidRPr="006D5B1E">
        <w:rPr>
          <w:w w:val="95"/>
          <w:sz w:val="24"/>
          <w:szCs w:val="24"/>
        </w:rPr>
        <w:t>психолого-педагогическое</w:t>
      </w:r>
      <w:r w:rsidRPr="006D5B1E">
        <w:rPr>
          <w:spacing w:val="-10"/>
          <w:w w:val="95"/>
          <w:sz w:val="24"/>
          <w:szCs w:val="24"/>
        </w:rPr>
        <w:t xml:space="preserve"> </w:t>
      </w:r>
      <w:r w:rsidRPr="006D5B1E">
        <w:rPr>
          <w:w w:val="95"/>
          <w:sz w:val="24"/>
          <w:szCs w:val="24"/>
        </w:rPr>
        <w:t>наблюдение;</w:t>
      </w:r>
    </w:p>
    <w:p w:rsidR="00B938CD" w:rsidRPr="006D5B1E" w:rsidRDefault="00B938CD" w:rsidP="00A3744D">
      <w:pPr>
        <w:numPr>
          <w:ilvl w:val="0"/>
          <w:numId w:val="382"/>
        </w:numPr>
        <w:tabs>
          <w:tab w:val="left" w:pos="2109"/>
          <w:tab w:val="left" w:pos="2110"/>
        </w:tabs>
        <w:autoSpaceDE w:val="0"/>
        <w:autoSpaceDN w:val="0"/>
        <w:spacing w:before="7" w:line="247" w:lineRule="auto"/>
        <w:ind w:left="1259" w:right="2753" w:firstLine="141"/>
        <w:jc w:val="both"/>
        <w:rPr>
          <w:sz w:val="24"/>
          <w:szCs w:val="24"/>
        </w:rPr>
      </w:pPr>
      <w:r w:rsidRPr="006D5B1E">
        <w:rPr>
          <w:w w:val="95"/>
          <w:sz w:val="24"/>
          <w:szCs w:val="24"/>
        </w:rPr>
        <w:t>внутришкольный</w:t>
      </w:r>
      <w:r w:rsidRPr="006D5B1E">
        <w:rPr>
          <w:spacing w:val="10"/>
          <w:w w:val="95"/>
          <w:sz w:val="24"/>
          <w:szCs w:val="24"/>
        </w:rPr>
        <w:t xml:space="preserve"> </w:t>
      </w:r>
      <w:r w:rsidRPr="006D5B1E">
        <w:rPr>
          <w:w w:val="95"/>
          <w:sz w:val="24"/>
          <w:szCs w:val="24"/>
        </w:rPr>
        <w:t>мониторинг</w:t>
      </w:r>
      <w:r w:rsidRPr="006D5B1E">
        <w:rPr>
          <w:spacing w:val="11"/>
          <w:w w:val="95"/>
          <w:sz w:val="24"/>
          <w:szCs w:val="24"/>
        </w:rPr>
        <w:t xml:space="preserve"> </w:t>
      </w:r>
      <w:r w:rsidRPr="006D5B1E">
        <w:rPr>
          <w:w w:val="95"/>
          <w:sz w:val="24"/>
          <w:szCs w:val="24"/>
        </w:rPr>
        <w:t>образовательных</w:t>
      </w:r>
      <w:r w:rsidRPr="006D5B1E">
        <w:rPr>
          <w:spacing w:val="63"/>
          <w:sz w:val="24"/>
          <w:szCs w:val="24"/>
        </w:rPr>
        <w:t xml:space="preserve"> </w:t>
      </w:r>
      <w:r w:rsidRPr="006D5B1E">
        <w:rPr>
          <w:w w:val="95"/>
          <w:sz w:val="24"/>
          <w:szCs w:val="24"/>
        </w:rPr>
        <w:t>достижений.</w:t>
      </w:r>
      <w:r w:rsidRPr="006D5B1E">
        <w:rPr>
          <w:spacing w:val="-54"/>
          <w:w w:val="95"/>
          <w:sz w:val="24"/>
          <w:szCs w:val="24"/>
        </w:rPr>
        <w:t xml:space="preserve"> </w:t>
      </w:r>
    </w:p>
    <w:p w:rsidR="00B938CD" w:rsidRPr="006D5B1E" w:rsidRDefault="00B938CD" w:rsidP="006D5B1E">
      <w:pPr>
        <w:tabs>
          <w:tab w:val="left" w:pos="2109"/>
          <w:tab w:val="left" w:pos="2110"/>
        </w:tabs>
        <w:autoSpaceDE w:val="0"/>
        <w:autoSpaceDN w:val="0"/>
        <w:spacing w:before="7" w:line="247" w:lineRule="auto"/>
        <w:ind w:right="2753"/>
        <w:jc w:val="both"/>
        <w:rPr>
          <w:sz w:val="24"/>
          <w:szCs w:val="24"/>
        </w:rPr>
      </w:pPr>
      <w:r w:rsidRPr="006D5B1E">
        <w:rPr>
          <w:sz w:val="24"/>
          <w:szCs w:val="24"/>
        </w:rPr>
        <w:t>К</w:t>
      </w:r>
      <w:r w:rsidRPr="006D5B1E">
        <w:rPr>
          <w:spacing w:val="2"/>
          <w:sz w:val="24"/>
          <w:szCs w:val="24"/>
        </w:rPr>
        <w:t xml:space="preserve"> </w:t>
      </w:r>
      <w:r w:rsidRPr="006D5B1E">
        <w:rPr>
          <w:b/>
          <w:sz w:val="24"/>
          <w:szCs w:val="24"/>
        </w:rPr>
        <w:t>внешним</w:t>
      </w:r>
      <w:r w:rsidRPr="006D5B1E">
        <w:rPr>
          <w:b/>
          <w:spacing w:val="-2"/>
          <w:sz w:val="24"/>
          <w:szCs w:val="24"/>
        </w:rPr>
        <w:t xml:space="preserve"> </w:t>
      </w:r>
      <w:r w:rsidRPr="006D5B1E">
        <w:rPr>
          <w:b/>
          <w:sz w:val="24"/>
          <w:szCs w:val="24"/>
        </w:rPr>
        <w:t>процедурам</w:t>
      </w:r>
      <w:r w:rsidRPr="006D5B1E">
        <w:rPr>
          <w:b/>
          <w:spacing w:val="-1"/>
          <w:sz w:val="24"/>
          <w:szCs w:val="24"/>
        </w:rPr>
        <w:t xml:space="preserve"> </w:t>
      </w:r>
      <w:r w:rsidRPr="006D5B1E">
        <w:rPr>
          <w:sz w:val="24"/>
          <w:szCs w:val="24"/>
        </w:rPr>
        <w:t>относятся:</w:t>
      </w:r>
    </w:p>
    <w:p w:rsidR="00B938CD" w:rsidRPr="006D5B1E" w:rsidRDefault="00B938CD" w:rsidP="00A3744D">
      <w:pPr>
        <w:numPr>
          <w:ilvl w:val="0"/>
          <w:numId w:val="381"/>
        </w:numPr>
        <w:tabs>
          <w:tab w:val="left" w:pos="2109"/>
          <w:tab w:val="left" w:pos="2110"/>
        </w:tabs>
        <w:autoSpaceDE w:val="0"/>
        <w:autoSpaceDN w:val="0"/>
        <w:spacing w:line="274" w:lineRule="exact"/>
        <w:ind w:hanging="709"/>
        <w:jc w:val="both"/>
        <w:rPr>
          <w:sz w:val="24"/>
          <w:szCs w:val="24"/>
        </w:rPr>
      </w:pPr>
      <w:r w:rsidRPr="006D5B1E">
        <w:rPr>
          <w:w w:val="95"/>
          <w:sz w:val="24"/>
          <w:szCs w:val="24"/>
        </w:rPr>
        <w:lastRenderedPageBreak/>
        <w:t>независимая</w:t>
      </w:r>
      <w:r w:rsidRPr="006D5B1E">
        <w:rPr>
          <w:spacing w:val="9"/>
          <w:w w:val="95"/>
          <w:sz w:val="24"/>
          <w:szCs w:val="24"/>
        </w:rPr>
        <w:t xml:space="preserve"> </w:t>
      </w:r>
      <w:r w:rsidRPr="006D5B1E">
        <w:rPr>
          <w:w w:val="95"/>
          <w:sz w:val="24"/>
          <w:szCs w:val="24"/>
        </w:rPr>
        <w:t>оценка</w:t>
      </w:r>
      <w:r w:rsidRPr="006D5B1E">
        <w:rPr>
          <w:spacing w:val="5"/>
          <w:w w:val="95"/>
          <w:sz w:val="24"/>
          <w:szCs w:val="24"/>
        </w:rPr>
        <w:t xml:space="preserve"> </w:t>
      </w:r>
      <w:r w:rsidRPr="006D5B1E">
        <w:rPr>
          <w:w w:val="95"/>
          <w:sz w:val="24"/>
          <w:szCs w:val="24"/>
        </w:rPr>
        <w:t>качества</w:t>
      </w:r>
      <w:r w:rsidRPr="006D5B1E">
        <w:rPr>
          <w:spacing w:val="6"/>
          <w:w w:val="95"/>
          <w:sz w:val="24"/>
          <w:szCs w:val="24"/>
        </w:rPr>
        <w:t xml:space="preserve"> </w:t>
      </w:r>
      <w:r w:rsidRPr="006D5B1E">
        <w:rPr>
          <w:w w:val="95"/>
          <w:sz w:val="24"/>
          <w:szCs w:val="24"/>
        </w:rPr>
        <w:t>образования;</w:t>
      </w:r>
    </w:p>
    <w:p w:rsidR="00B938CD" w:rsidRPr="006D5B1E" w:rsidRDefault="00B938CD" w:rsidP="00A3744D">
      <w:pPr>
        <w:numPr>
          <w:ilvl w:val="0"/>
          <w:numId w:val="381"/>
        </w:numPr>
        <w:tabs>
          <w:tab w:val="left" w:pos="2109"/>
          <w:tab w:val="left" w:pos="2110"/>
        </w:tabs>
        <w:autoSpaceDE w:val="0"/>
        <w:autoSpaceDN w:val="0"/>
        <w:spacing w:before="7"/>
        <w:ind w:left="1569" w:right="138" w:hanging="168"/>
        <w:jc w:val="both"/>
        <w:rPr>
          <w:sz w:val="24"/>
          <w:szCs w:val="24"/>
        </w:rPr>
      </w:pPr>
      <w:r w:rsidRPr="006D5B1E">
        <w:rPr>
          <w:sz w:val="24"/>
          <w:szCs w:val="24"/>
        </w:rPr>
        <w:t>мониторинговые</w:t>
      </w:r>
      <w:r w:rsidRPr="006D5B1E">
        <w:rPr>
          <w:spacing w:val="40"/>
          <w:sz w:val="24"/>
          <w:szCs w:val="24"/>
        </w:rPr>
        <w:t xml:space="preserve"> </w:t>
      </w:r>
      <w:r w:rsidRPr="006D5B1E">
        <w:rPr>
          <w:sz w:val="24"/>
          <w:szCs w:val="24"/>
        </w:rPr>
        <w:t>исследования</w:t>
      </w:r>
      <w:r w:rsidRPr="006D5B1E">
        <w:rPr>
          <w:spacing w:val="41"/>
          <w:sz w:val="24"/>
          <w:szCs w:val="24"/>
        </w:rPr>
        <w:t xml:space="preserve"> </w:t>
      </w:r>
      <w:r w:rsidRPr="006D5B1E">
        <w:rPr>
          <w:sz w:val="24"/>
          <w:szCs w:val="24"/>
        </w:rPr>
        <w:t>муниципального,</w:t>
      </w:r>
      <w:r w:rsidRPr="006D5B1E">
        <w:rPr>
          <w:spacing w:val="41"/>
          <w:sz w:val="24"/>
          <w:szCs w:val="24"/>
        </w:rPr>
        <w:t xml:space="preserve"> </w:t>
      </w:r>
      <w:r w:rsidRPr="006D5B1E">
        <w:rPr>
          <w:sz w:val="24"/>
          <w:szCs w:val="24"/>
        </w:rPr>
        <w:t>регионального</w:t>
      </w:r>
      <w:r w:rsidRPr="006D5B1E">
        <w:rPr>
          <w:spacing w:val="41"/>
          <w:sz w:val="24"/>
          <w:szCs w:val="24"/>
        </w:rPr>
        <w:t xml:space="preserve"> </w:t>
      </w:r>
      <w:r w:rsidRPr="006D5B1E">
        <w:rPr>
          <w:sz w:val="24"/>
          <w:szCs w:val="24"/>
        </w:rPr>
        <w:t>и</w:t>
      </w:r>
      <w:r w:rsidRPr="006D5B1E">
        <w:rPr>
          <w:spacing w:val="40"/>
          <w:sz w:val="24"/>
          <w:szCs w:val="24"/>
        </w:rPr>
        <w:t xml:space="preserve"> </w:t>
      </w:r>
      <w:r w:rsidRPr="006D5B1E">
        <w:rPr>
          <w:sz w:val="24"/>
          <w:szCs w:val="24"/>
        </w:rPr>
        <w:t xml:space="preserve">федерального </w:t>
      </w:r>
      <w:r w:rsidRPr="006D5B1E">
        <w:rPr>
          <w:spacing w:val="-57"/>
          <w:sz w:val="24"/>
          <w:szCs w:val="24"/>
        </w:rPr>
        <w:t xml:space="preserve"> </w:t>
      </w:r>
      <w:r w:rsidRPr="006D5B1E">
        <w:rPr>
          <w:sz w:val="24"/>
          <w:szCs w:val="24"/>
        </w:rPr>
        <w:t>уровней.</w:t>
      </w:r>
    </w:p>
    <w:p w:rsidR="00B938CD" w:rsidRPr="006D5B1E" w:rsidRDefault="00B938CD" w:rsidP="006D5B1E">
      <w:pPr>
        <w:autoSpaceDE w:val="0"/>
        <w:autoSpaceDN w:val="0"/>
        <w:spacing w:before="76"/>
        <w:ind w:right="134"/>
        <w:jc w:val="both"/>
        <w:rPr>
          <w:sz w:val="24"/>
          <w:szCs w:val="24"/>
        </w:rPr>
      </w:pPr>
      <w:r w:rsidRPr="006D5B1E">
        <w:rPr>
          <w:sz w:val="24"/>
          <w:szCs w:val="24"/>
        </w:rPr>
        <w:t>Системно-деятельностный подход к оценке образовательных достижений проявляется в оценке</w:t>
      </w:r>
      <w:r w:rsidRPr="006D5B1E">
        <w:rPr>
          <w:spacing w:val="1"/>
          <w:sz w:val="24"/>
          <w:szCs w:val="24"/>
        </w:rPr>
        <w:t xml:space="preserve"> </w:t>
      </w:r>
      <w:r w:rsidRPr="006D5B1E">
        <w:rPr>
          <w:sz w:val="24"/>
          <w:szCs w:val="24"/>
        </w:rPr>
        <w:t>спосо</w:t>
      </w:r>
      <w:r w:rsidRPr="006D5B1E">
        <w:rPr>
          <w:sz w:val="24"/>
          <w:szCs w:val="24"/>
        </w:rPr>
        <w:t>б</w:t>
      </w:r>
      <w:r w:rsidRPr="006D5B1E">
        <w:rPr>
          <w:sz w:val="24"/>
          <w:szCs w:val="24"/>
        </w:rPr>
        <w:t>ности</w:t>
      </w:r>
      <w:r w:rsidRPr="006D5B1E">
        <w:rPr>
          <w:spacing w:val="1"/>
          <w:sz w:val="24"/>
          <w:szCs w:val="24"/>
        </w:rPr>
        <w:t xml:space="preserve"> </w:t>
      </w:r>
      <w:r w:rsidRPr="006D5B1E">
        <w:rPr>
          <w:sz w:val="24"/>
          <w:szCs w:val="24"/>
        </w:rPr>
        <w:t>обучающихся к решению учебно-познавательных и учебно-практических задач, а</w:t>
      </w:r>
      <w:r w:rsidRPr="006D5B1E">
        <w:rPr>
          <w:spacing w:val="1"/>
          <w:sz w:val="24"/>
          <w:szCs w:val="24"/>
        </w:rPr>
        <w:t xml:space="preserve"> </w:t>
      </w:r>
      <w:r w:rsidRPr="006D5B1E">
        <w:rPr>
          <w:sz w:val="24"/>
          <w:szCs w:val="24"/>
        </w:rPr>
        <w:t>также</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оценке</w:t>
      </w:r>
      <w:r w:rsidRPr="006D5B1E">
        <w:rPr>
          <w:spacing w:val="1"/>
          <w:sz w:val="24"/>
          <w:szCs w:val="24"/>
        </w:rPr>
        <w:t xml:space="preserve"> </w:t>
      </w:r>
      <w:r w:rsidRPr="006D5B1E">
        <w:rPr>
          <w:sz w:val="24"/>
          <w:szCs w:val="24"/>
        </w:rPr>
        <w:t>уровня</w:t>
      </w:r>
      <w:r w:rsidRPr="006D5B1E">
        <w:rPr>
          <w:spacing w:val="1"/>
          <w:sz w:val="24"/>
          <w:szCs w:val="24"/>
        </w:rPr>
        <w:t xml:space="preserve"> </w:t>
      </w:r>
      <w:r w:rsidRPr="006D5B1E">
        <w:rPr>
          <w:sz w:val="24"/>
          <w:szCs w:val="24"/>
        </w:rPr>
        <w:t>функциональной</w:t>
      </w:r>
      <w:r w:rsidRPr="006D5B1E">
        <w:rPr>
          <w:spacing w:val="1"/>
          <w:sz w:val="24"/>
          <w:szCs w:val="24"/>
        </w:rPr>
        <w:t xml:space="preserve"> </w:t>
      </w:r>
      <w:r w:rsidRPr="006D5B1E">
        <w:rPr>
          <w:sz w:val="24"/>
          <w:szCs w:val="24"/>
        </w:rPr>
        <w:t>грамотности</w:t>
      </w:r>
      <w:r w:rsidRPr="006D5B1E">
        <w:rPr>
          <w:spacing w:val="1"/>
          <w:sz w:val="24"/>
          <w:szCs w:val="24"/>
        </w:rPr>
        <w:t xml:space="preserve"> </w:t>
      </w:r>
      <w:r w:rsidRPr="006D5B1E">
        <w:rPr>
          <w:sz w:val="24"/>
          <w:szCs w:val="24"/>
        </w:rPr>
        <w:t>обучающихся.</w:t>
      </w:r>
      <w:r w:rsidRPr="006D5B1E">
        <w:rPr>
          <w:spacing w:val="1"/>
          <w:sz w:val="24"/>
          <w:szCs w:val="24"/>
        </w:rPr>
        <w:t xml:space="preserve"> </w:t>
      </w:r>
      <w:r w:rsidRPr="006D5B1E">
        <w:rPr>
          <w:sz w:val="24"/>
          <w:szCs w:val="24"/>
        </w:rPr>
        <w:t>Он</w:t>
      </w:r>
      <w:r w:rsidRPr="006D5B1E">
        <w:rPr>
          <w:spacing w:val="1"/>
          <w:sz w:val="24"/>
          <w:szCs w:val="24"/>
        </w:rPr>
        <w:t xml:space="preserve"> </w:t>
      </w:r>
      <w:r w:rsidRPr="006D5B1E">
        <w:rPr>
          <w:sz w:val="24"/>
          <w:szCs w:val="24"/>
        </w:rPr>
        <w:t>обеспечивается</w:t>
      </w:r>
      <w:r w:rsidRPr="006D5B1E">
        <w:rPr>
          <w:spacing w:val="1"/>
          <w:sz w:val="24"/>
          <w:szCs w:val="24"/>
        </w:rPr>
        <w:t xml:space="preserve"> </w:t>
      </w:r>
      <w:r w:rsidRPr="006D5B1E">
        <w:rPr>
          <w:sz w:val="24"/>
          <w:szCs w:val="24"/>
        </w:rPr>
        <w:t>содержанием</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критериями оценки,</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качестве</w:t>
      </w:r>
      <w:r w:rsidRPr="006D5B1E">
        <w:rPr>
          <w:spacing w:val="1"/>
          <w:sz w:val="24"/>
          <w:szCs w:val="24"/>
        </w:rPr>
        <w:t xml:space="preserve"> </w:t>
      </w:r>
      <w:r w:rsidRPr="006D5B1E">
        <w:rPr>
          <w:sz w:val="24"/>
          <w:szCs w:val="24"/>
        </w:rPr>
        <w:t>которых</w:t>
      </w:r>
      <w:r w:rsidRPr="006D5B1E">
        <w:rPr>
          <w:spacing w:val="1"/>
          <w:sz w:val="24"/>
          <w:szCs w:val="24"/>
        </w:rPr>
        <w:t xml:space="preserve"> </w:t>
      </w:r>
      <w:r w:rsidRPr="006D5B1E">
        <w:rPr>
          <w:sz w:val="24"/>
          <w:szCs w:val="24"/>
        </w:rPr>
        <w:t>выступают</w:t>
      </w:r>
      <w:r w:rsidRPr="006D5B1E">
        <w:rPr>
          <w:spacing w:val="1"/>
          <w:sz w:val="24"/>
          <w:szCs w:val="24"/>
        </w:rPr>
        <w:t xml:space="preserve"> </w:t>
      </w:r>
      <w:r w:rsidRPr="006D5B1E">
        <w:rPr>
          <w:sz w:val="24"/>
          <w:szCs w:val="24"/>
        </w:rPr>
        <w:t>планируемые</w:t>
      </w:r>
      <w:r w:rsidRPr="006D5B1E">
        <w:rPr>
          <w:spacing w:val="1"/>
          <w:sz w:val="24"/>
          <w:szCs w:val="24"/>
        </w:rPr>
        <w:t xml:space="preserve"> </w:t>
      </w:r>
      <w:r w:rsidRPr="006D5B1E">
        <w:rPr>
          <w:sz w:val="24"/>
          <w:szCs w:val="24"/>
        </w:rPr>
        <w:t>результаты</w:t>
      </w:r>
      <w:r w:rsidRPr="006D5B1E">
        <w:rPr>
          <w:spacing w:val="1"/>
          <w:sz w:val="24"/>
          <w:szCs w:val="24"/>
        </w:rPr>
        <w:t xml:space="preserve"> </w:t>
      </w:r>
      <w:r w:rsidRPr="006D5B1E">
        <w:rPr>
          <w:sz w:val="24"/>
          <w:szCs w:val="24"/>
        </w:rPr>
        <w:t>обучения,</w:t>
      </w:r>
      <w:r w:rsidRPr="006D5B1E">
        <w:rPr>
          <w:spacing w:val="2"/>
          <w:sz w:val="24"/>
          <w:szCs w:val="24"/>
        </w:rPr>
        <w:t xml:space="preserve"> </w:t>
      </w:r>
      <w:r w:rsidRPr="006D5B1E">
        <w:rPr>
          <w:sz w:val="24"/>
          <w:szCs w:val="24"/>
        </w:rPr>
        <w:t>выраженные</w:t>
      </w:r>
      <w:r w:rsidRPr="006D5B1E">
        <w:rPr>
          <w:spacing w:val="4"/>
          <w:sz w:val="24"/>
          <w:szCs w:val="24"/>
        </w:rPr>
        <w:t xml:space="preserve"> </w:t>
      </w:r>
      <w:r w:rsidRPr="006D5B1E">
        <w:rPr>
          <w:sz w:val="24"/>
          <w:szCs w:val="24"/>
        </w:rPr>
        <w:t>в</w:t>
      </w:r>
      <w:r w:rsidRPr="006D5B1E">
        <w:rPr>
          <w:spacing w:val="1"/>
          <w:sz w:val="24"/>
          <w:szCs w:val="24"/>
        </w:rPr>
        <w:t xml:space="preserve"> </w:t>
      </w:r>
      <w:r w:rsidRPr="006D5B1E">
        <w:rPr>
          <w:sz w:val="24"/>
          <w:szCs w:val="24"/>
        </w:rPr>
        <w:t>деятельнос</w:t>
      </w:r>
      <w:r w:rsidRPr="006D5B1E">
        <w:rPr>
          <w:sz w:val="24"/>
          <w:szCs w:val="24"/>
        </w:rPr>
        <w:t>т</w:t>
      </w:r>
      <w:r w:rsidRPr="006D5B1E">
        <w:rPr>
          <w:sz w:val="24"/>
          <w:szCs w:val="24"/>
        </w:rPr>
        <w:t>ной</w:t>
      </w:r>
      <w:r w:rsidRPr="006D5B1E">
        <w:rPr>
          <w:spacing w:val="4"/>
          <w:sz w:val="24"/>
          <w:szCs w:val="24"/>
        </w:rPr>
        <w:t xml:space="preserve"> </w:t>
      </w:r>
      <w:r w:rsidRPr="006D5B1E">
        <w:rPr>
          <w:sz w:val="24"/>
          <w:szCs w:val="24"/>
        </w:rPr>
        <w:t>форме.</w:t>
      </w:r>
    </w:p>
    <w:p w:rsidR="00B938CD" w:rsidRPr="006D5B1E" w:rsidRDefault="00B938CD" w:rsidP="006D5B1E">
      <w:pPr>
        <w:autoSpaceDE w:val="0"/>
        <w:autoSpaceDN w:val="0"/>
        <w:spacing w:before="8"/>
        <w:ind w:right="135"/>
        <w:jc w:val="both"/>
        <w:rPr>
          <w:sz w:val="24"/>
          <w:szCs w:val="24"/>
        </w:rPr>
      </w:pPr>
      <w:r w:rsidRPr="006D5B1E">
        <w:rPr>
          <w:b/>
          <w:w w:val="95"/>
          <w:sz w:val="24"/>
          <w:szCs w:val="24"/>
        </w:rPr>
        <w:t>Уровневый</w:t>
      </w:r>
      <w:r w:rsidRPr="006D5B1E">
        <w:rPr>
          <w:b/>
          <w:spacing w:val="1"/>
          <w:w w:val="95"/>
          <w:sz w:val="24"/>
          <w:szCs w:val="24"/>
        </w:rPr>
        <w:t xml:space="preserve"> </w:t>
      </w:r>
      <w:r w:rsidRPr="006D5B1E">
        <w:rPr>
          <w:b/>
          <w:w w:val="95"/>
          <w:sz w:val="24"/>
          <w:szCs w:val="24"/>
        </w:rPr>
        <w:t>подход</w:t>
      </w:r>
      <w:r w:rsidRPr="006D5B1E">
        <w:rPr>
          <w:b/>
          <w:spacing w:val="1"/>
          <w:w w:val="95"/>
          <w:sz w:val="24"/>
          <w:szCs w:val="24"/>
        </w:rPr>
        <w:t xml:space="preserve"> </w:t>
      </w:r>
      <w:r w:rsidRPr="006D5B1E">
        <w:rPr>
          <w:w w:val="95"/>
          <w:sz w:val="24"/>
          <w:szCs w:val="24"/>
        </w:rPr>
        <w:t>служит</w:t>
      </w:r>
      <w:r w:rsidRPr="006D5B1E">
        <w:rPr>
          <w:spacing w:val="1"/>
          <w:w w:val="95"/>
          <w:sz w:val="24"/>
          <w:szCs w:val="24"/>
        </w:rPr>
        <w:t xml:space="preserve"> </w:t>
      </w:r>
      <w:r w:rsidRPr="006D5B1E">
        <w:rPr>
          <w:w w:val="95"/>
          <w:sz w:val="24"/>
          <w:szCs w:val="24"/>
        </w:rPr>
        <w:t>важнейшей</w:t>
      </w:r>
      <w:r w:rsidRPr="006D5B1E">
        <w:rPr>
          <w:spacing w:val="1"/>
          <w:w w:val="95"/>
          <w:sz w:val="24"/>
          <w:szCs w:val="24"/>
        </w:rPr>
        <w:t xml:space="preserve"> </w:t>
      </w:r>
      <w:r w:rsidRPr="006D5B1E">
        <w:rPr>
          <w:w w:val="95"/>
          <w:sz w:val="24"/>
          <w:szCs w:val="24"/>
        </w:rPr>
        <w:t>основой</w:t>
      </w:r>
      <w:r w:rsidRPr="006D5B1E">
        <w:rPr>
          <w:spacing w:val="1"/>
          <w:w w:val="95"/>
          <w:sz w:val="24"/>
          <w:szCs w:val="24"/>
        </w:rPr>
        <w:t xml:space="preserve"> </w:t>
      </w:r>
      <w:r w:rsidRPr="006D5B1E">
        <w:rPr>
          <w:w w:val="95"/>
          <w:sz w:val="24"/>
          <w:szCs w:val="24"/>
        </w:rPr>
        <w:t>для</w:t>
      </w:r>
      <w:r w:rsidRPr="006D5B1E">
        <w:rPr>
          <w:spacing w:val="1"/>
          <w:w w:val="95"/>
          <w:sz w:val="24"/>
          <w:szCs w:val="24"/>
        </w:rPr>
        <w:t xml:space="preserve"> </w:t>
      </w:r>
      <w:r w:rsidRPr="006D5B1E">
        <w:rPr>
          <w:w w:val="95"/>
          <w:sz w:val="24"/>
          <w:szCs w:val="24"/>
        </w:rPr>
        <w:t>организации</w:t>
      </w:r>
      <w:r w:rsidRPr="006D5B1E">
        <w:rPr>
          <w:spacing w:val="1"/>
          <w:w w:val="95"/>
          <w:sz w:val="24"/>
          <w:szCs w:val="24"/>
        </w:rPr>
        <w:t xml:space="preserve"> </w:t>
      </w:r>
      <w:r w:rsidRPr="006D5B1E">
        <w:rPr>
          <w:w w:val="95"/>
          <w:sz w:val="24"/>
          <w:szCs w:val="24"/>
        </w:rPr>
        <w:t>индивидуальной</w:t>
      </w:r>
      <w:r w:rsidRPr="006D5B1E">
        <w:rPr>
          <w:spacing w:val="1"/>
          <w:w w:val="95"/>
          <w:sz w:val="24"/>
          <w:szCs w:val="24"/>
        </w:rPr>
        <w:t xml:space="preserve"> </w:t>
      </w:r>
      <w:r w:rsidRPr="006D5B1E">
        <w:rPr>
          <w:w w:val="95"/>
          <w:sz w:val="24"/>
          <w:szCs w:val="24"/>
        </w:rPr>
        <w:t>работы</w:t>
      </w:r>
      <w:r w:rsidRPr="006D5B1E">
        <w:rPr>
          <w:spacing w:val="1"/>
          <w:w w:val="95"/>
          <w:sz w:val="24"/>
          <w:szCs w:val="24"/>
        </w:rPr>
        <w:t xml:space="preserve"> </w:t>
      </w:r>
      <w:r w:rsidRPr="006D5B1E">
        <w:rPr>
          <w:w w:val="95"/>
          <w:sz w:val="24"/>
          <w:szCs w:val="24"/>
        </w:rPr>
        <w:t>с</w:t>
      </w:r>
      <w:r w:rsidRPr="006D5B1E">
        <w:rPr>
          <w:spacing w:val="1"/>
          <w:w w:val="95"/>
          <w:sz w:val="24"/>
          <w:szCs w:val="24"/>
        </w:rPr>
        <w:t xml:space="preserve"> </w:t>
      </w:r>
      <w:r w:rsidRPr="006D5B1E">
        <w:rPr>
          <w:sz w:val="24"/>
          <w:szCs w:val="24"/>
        </w:rPr>
        <w:t>обучающимися. Он реализуется как по отношению к содержанию оценки, так и к представлению и</w:t>
      </w:r>
      <w:r w:rsidRPr="006D5B1E">
        <w:rPr>
          <w:spacing w:val="-57"/>
          <w:sz w:val="24"/>
          <w:szCs w:val="24"/>
        </w:rPr>
        <w:t xml:space="preserve"> </w:t>
      </w:r>
      <w:r w:rsidRPr="006D5B1E">
        <w:rPr>
          <w:sz w:val="24"/>
          <w:szCs w:val="24"/>
        </w:rPr>
        <w:t>интерпретации</w:t>
      </w:r>
      <w:r w:rsidRPr="006D5B1E">
        <w:rPr>
          <w:spacing w:val="4"/>
          <w:sz w:val="24"/>
          <w:szCs w:val="24"/>
        </w:rPr>
        <w:t xml:space="preserve"> </w:t>
      </w:r>
      <w:r w:rsidRPr="006D5B1E">
        <w:rPr>
          <w:sz w:val="24"/>
          <w:szCs w:val="24"/>
        </w:rPr>
        <w:t>резул</w:t>
      </w:r>
      <w:r w:rsidRPr="006D5B1E">
        <w:rPr>
          <w:sz w:val="24"/>
          <w:szCs w:val="24"/>
        </w:rPr>
        <w:t>ь</w:t>
      </w:r>
      <w:r w:rsidRPr="006D5B1E">
        <w:rPr>
          <w:sz w:val="24"/>
          <w:szCs w:val="24"/>
        </w:rPr>
        <w:t>татов</w:t>
      </w:r>
      <w:r w:rsidRPr="006D5B1E">
        <w:rPr>
          <w:spacing w:val="5"/>
          <w:sz w:val="24"/>
          <w:szCs w:val="24"/>
        </w:rPr>
        <w:t xml:space="preserve"> </w:t>
      </w:r>
      <w:r w:rsidRPr="006D5B1E">
        <w:rPr>
          <w:sz w:val="24"/>
          <w:szCs w:val="24"/>
        </w:rPr>
        <w:t>измерений.</w:t>
      </w:r>
    </w:p>
    <w:p w:rsidR="00B938CD" w:rsidRPr="006D5B1E" w:rsidRDefault="00B938CD" w:rsidP="006D5B1E">
      <w:pPr>
        <w:autoSpaceDE w:val="0"/>
        <w:autoSpaceDN w:val="0"/>
        <w:spacing w:before="3"/>
        <w:ind w:right="134"/>
        <w:jc w:val="both"/>
        <w:rPr>
          <w:sz w:val="24"/>
          <w:szCs w:val="24"/>
        </w:rPr>
      </w:pPr>
      <w:r w:rsidRPr="006D5B1E">
        <w:rPr>
          <w:sz w:val="24"/>
          <w:szCs w:val="24"/>
        </w:rPr>
        <w:t>Уровневый</w:t>
      </w:r>
      <w:r w:rsidRPr="006D5B1E">
        <w:rPr>
          <w:spacing w:val="1"/>
          <w:sz w:val="24"/>
          <w:szCs w:val="24"/>
        </w:rPr>
        <w:t xml:space="preserve"> </w:t>
      </w:r>
      <w:r w:rsidRPr="006D5B1E">
        <w:rPr>
          <w:sz w:val="24"/>
          <w:szCs w:val="24"/>
        </w:rPr>
        <w:t>подход</w:t>
      </w:r>
      <w:r w:rsidRPr="006D5B1E">
        <w:rPr>
          <w:spacing w:val="1"/>
          <w:sz w:val="24"/>
          <w:szCs w:val="24"/>
        </w:rPr>
        <w:t xml:space="preserve"> </w:t>
      </w:r>
      <w:r w:rsidRPr="006D5B1E">
        <w:rPr>
          <w:sz w:val="24"/>
          <w:szCs w:val="24"/>
        </w:rPr>
        <w:t>реализуется</w:t>
      </w:r>
      <w:r w:rsidRPr="006D5B1E">
        <w:rPr>
          <w:spacing w:val="1"/>
          <w:sz w:val="24"/>
          <w:szCs w:val="24"/>
        </w:rPr>
        <w:t xml:space="preserve"> </w:t>
      </w:r>
      <w:r w:rsidRPr="006D5B1E">
        <w:rPr>
          <w:sz w:val="24"/>
          <w:szCs w:val="24"/>
        </w:rPr>
        <w:t>за</w:t>
      </w:r>
      <w:r w:rsidRPr="006D5B1E">
        <w:rPr>
          <w:spacing w:val="1"/>
          <w:sz w:val="24"/>
          <w:szCs w:val="24"/>
        </w:rPr>
        <w:t xml:space="preserve"> </w:t>
      </w:r>
      <w:r w:rsidRPr="006D5B1E">
        <w:rPr>
          <w:sz w:val="24"/>
          <w:szCs w:val="24"/>
        </w:rPr>
        <w:t>счёт</w:t>
      </w:r>
      <w:r w:rsidRPr="006D5B1E">
        <w:rPr>
          <w:spacing w:val="1"/>
          <w:sz w:val="24"/>
          <w:szCs w:val="24"/>
        </w:rPr>
        <w:t xml:space="preserve"> </w:t>
      </w:r>
      <w:r w:rsidRPr="006D5B1E">
        <w:rPr>
          <w:sz w:val="24"/>
          <w:szCs w:val="24"/>
        </w:rPr>
        <w:t>фиксации</w:t>
      </w:r>
      <w:r w:rsidRPr="006D5B1E">
        <w:rPr>
          <w:spacing w:val="1"/>
          <w:sz w:val="24"/>
          <w:szCs w:val="24"/>
        </w:rPr>
        <w:t xml:space="preserve"> </w:t>
      </w:r>
      <w:r w:rsidRPr="006D5B1E">
        <w:rPr>
          <w:sz w:val="24"/>
          <w:szCs w:val="24"/>
        </w:rPr>
        <w:t>различных</w:t>
      </w:r>
      <w:r w:rsidRPr="006D5B1E">
        <w:rPr>
          <w:spacing w:val="1"/>
          <w:sz w:val="24"/>
          <w:szCs w:val="24"/>
        </w:rPr>
        <w:t xml:space="preserve"> </w:t>
      </w:r>
      <w:r w:rsidRPr="006D5B1E">
        <w:rPr>
          <w:sz w:val="24"/>
          <w:szCs w:val="24"/>
        </w:rPr>
        <w:t>уровней</w:t>
      </w:r>
      <w:r w:rsidRPr="006D5B1E">
        <w:rPr>
          <w:spacing w:val="1"/>
          <w:sz w:val="24"/>
          <w:szCs w:val="24"/>
        </w:rPr>
        <w:t xml:space="preserve"> </w:t>
      </w:r>
      <w:r w:rsidRPr="006D5B1E">
        <w:rPr>
          <w:sz w:val="24"/>
          <w:szCs w:val="24"/>
        </w:rPr>
        <w:t>достижения</w:t>
      </w:r>
      <w:r w:rsidRPr="006D5B1E">
        <w:rPr>
          <w:spacing w:val="1"/>
          <w:sz w:val="24"/>
          <w:szCs w:val="24"/>
        </w:rPr>
        <w:t xml:space="preserve"> </w:t>
      </w:r>
      <w:r w:rsidRPr="006D5B1E">
        <w:rPr>
          <w:sz w:val="24"/>
          <w:szCs w:val="24"/>
        </w:rPr>
        <w:t>обучающимися</w:t>
      </w:r>
      <w:r w:rsidRPr="006D5B1E">
        <w:rPr>
          <w:spacing w:val="1"/>
          <w:sz w:val="24"/>
          <w:szCs w:val="24"/>
        </w:rPr>
        <w:t xml:space="preserve"> </w:t>
      </w:r>
      <w:r w:rsidRPr="006D5B1E">
        <w:rPr>
          <w:sz w:val="24"/>
          <w:szCs w:val="24"/>
        </w:rPr>
        <w:t>план</w:t>
      </w:r>
      <w:r w:rsidRPr="006D5B1E">
        <w:rPr>
          <w:sz w:val="24"/>
          <w:szCs w:val="24"/>
        </w:rPr>
        <w:t>и</w:t>
      </w:r>
      <w:r w:rsidRPr="006D5B1E">
        <w:rPr>
          <w:sz w:val="24"/>
          <w:szCs w:val="24"/>
        </w:rPr>
        <w:t>руемых</w:t>
      </w:r>
      <w:r w:rsidRPr="006D5B1E">
        <w:rPr>
          <w:spacing w:val="1"/>
          <w:sz w:val="24"/>
          <w:szCs w:val="24"/>
        </w:rPr>
        <w:t xml:space="preserve"> </w:t>
      </w:r>
      <w:r w:rsidRPr="006D5B1E">
        <w:rPr>
          <w:sz w:val="24"/>
          <w:szCs w:val="24"/>
        </w:rPr>
        <w:t>результатов базового</w:t>
      </w:r>
      <w:r w:rsidRPr="006D5B1E">
        <w:rPr>
          <w:spacing w:val="1"/>
          <w:sz w:val="24"/>
          <w:szCs w:val="24"/>
        </w:rPr>
        <w:t xml:space="preserve"> </w:t>
      </w:r>
      <w:r w:rsidRPr="006D5B1E">
        <w:rPr>
          <w:sz w:val="24"/>
          <w:szCs w:val="24"/>
        </w:rPr>
        <w:t>уровня</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уровней</w:t>
      </w:r>
      <w:r w:rsidRPr="006D5B1E">
        <w:rPr>
          <w:spacing w:val="1"/>
          <w:sz w:val="24"/>
          <w:szCs w:val="24"/>
        </w:rPr>
        <w:t xml:space="preserve"> </w:t>
      </w:r>
      <w:r w:rsidRPr="006D5B1E">
        <w:rPr>
          <w:sz w:val="24"/>
          <w:szCs w:val="24"/>
        </w:rPr>
        <w:t>выше</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ниже</w:t>
      </w:r>
      <w:r w:rsidRPr="006D5B1E">
        <w:rPr>
          <w:spacing w:val="1"/>
          <w:sz w:val="24"/>
          <w:szCs w:val="24"/>
        </w:rPr>
        <w:t xml:space="preserve"> </w:t>
      </w:r>
      <w:r w:rsidRPr="006D5B1E">
        <w:rPr>
          <w:sz w:val="24"/>
          <w:szCs w:val="24"/>
        </w:rPr>
        <w:t>базового.</w:t>
      </w:r>
      <w:r w:rsidRPr="006D5B1E">
        <w:rPr>
          <w:spacing w:val="1"/>
          <w:sz w:val="24"/>
          <w:szCs w:val="24"/>
        </w:rPr>
        <w:t xml:space="preserve"> </w:t>
      </w:r>
      <w:r w:rsidRPr="006D5B1E">
        <w:rPr>
          <w:sz w:val="24"/>
          <w:szCs w:val="24"/>
        </w:rPr>
        <w:t>Достижениебазового</w:t>
      </w:r>
      <w:r w:rsidRPr="006D5B1E">
        <w:rPr>
          <w:spacing w:val="-9"/>
          <w:sz w:val="24"/>
          <w:szCs w:val="24"/>
        </w:rPr>
        <w:t xml:space="preserve"> </w:t>
      </w:r>
      <w:r w:rsidRPr="006D5B1E">
        <w:rPr>
          <w:sz w:val="24"/>
          <w:szCs w:val="24"/>
        </w:rPr>
        <w:t>уровня</w:t>
      </w:r>
      <w:r w:rsidRPr="006D5B1E">
        <w:rPr>
          <w:spacing w:val="-11"/>
          <w:sz w:val="24"/>
          <w:szCs w:val="24"/>
        </w:rPr>
        <w:t xml:space="preserve"> </w:t>
      </w:r>
      <w:r w:rsidRPr="006D5B1E">
        <w:rPr>
          <w:sz w:val="24"/>
          <w:szCs w:val="24"/>
        </w:rPr>
        <w:t>св</w:t>
      </w:r>
      <w:r w:rsidRPr="006D5B1E">
        <w:rPr>
          <w:sz w:val="24"/>
          <w:szCs w:val="24"/>
        </w:rPr>
        <w:t>и</w:t>
      </w:r>
      <w:r w:rsidRPr="006D5B1E">
        <w:rPr>
          <w:sz w:val="24"/>
          <w:szCs w:val="24"/>
        </w:rPr>
        <w:t>детельствует</w:t>
      </w:r>
      <w:r w:rsidRPr="006D5B1E">
        <w:rPr>
          <w:spacing w:val="-10"/>
          <w:sz w:val="24"/>
          <w:szCs w:val="24"/>
        </w:rPr>
        <w:t xml:space="preserve"> </w:t>
      </w:r>
      <w:r w:rsidRPr="006D5B1E">
        <w:rPr>
          <w:sz w:val="24"/>
          <w:szCs w:val="24"/>
        </w:rPr>
        <w:t>о</w:t>
      </w:r>
      <w:r w:rsidRPr="006D5B1E">
        <w:rPr>
          <w:spacing w:val="-12"/>
          <w:sz w:val="24"/>
          <w:szCs w:val="24"/>
        </w:rPr>
        <w:t xml:space="preserve"> </w:t>
      </w:r>
      <w:r w:rsidRPr="006D5B1E">
        <w:rPr>
          <w:sz w:val="24"/>
          <w:szCs w:val="24"/>
        </w:rPr>
        <w:t>способности</w:t>
      </w:r>
      <w:r w:rsidRPr="006D5B1E">
        <w:rPr>
          <w:spacing w:val="-11"/>
          <w:sz w:val="24"/>
          <w:szCs w:val="24"/>
        </w:rPr>
        <w:t xml:space="preserve"> </w:t>
      </w:r>
      <w:r w:rsidRPr="006D5B1E">
        <w:rPr>
          <w:sz w:val="24"/>
          <w:szCs w:val="24"/>
        </w:rPr>
        <w:t>обучающихсярешать</w:t>
      </w:r>
      <w:r w:rsidRPr="006D5B1E">
        <w:rPr>
          <w:spacing w:val="-14"/>
          <w:sz w:val="24"/>
          <w:szCs w:val="24"/>
        </w:rPr>
        <w:t xml:space="preserve"> </w:t>
      </w:r>
      <w:r w:rsidRPr="006D5B1E">
        <w:rPr>
          <w:sz w:val="24"/>
          <w:szCs w:val="24"/>
        </w:rPr>
        <w:t>типовые</w:t>
      </w:r>
      <w:r w:rsidRPr="006D5B1E">
        <w:rPr>
          <w:spacing w:val="-11"/>
          <w:sz w:val="24"/>
          <w:szCs w:val="24"/>
        </w:rPr>
        <w:t xml:space="preserve"> </w:t>
      </w:r>
      <w:r w:rsidRPr="006D5B1E">
        <w:rPr>
          <w:sz w:val="24"/>
          <w:szCs w:val="24"/>
        </w:rPr>
        <w:t>учебные</w:t>
      </w:r>
      <w:r w:rsidRPr="006D5B1E">
        <w:rPr>
          <w:spacing w:val="-58"/>
          <w:sz w:val="24"/>
          <w:szCs w:val="24"/>
        </w:rPr>
        <w:t xml:space="preserve"> </w:t>
      </w:r>
      <w:r w:rsidRPr="006D5B1E">
        <w:rPr>
          <w:sz w:val="24"/>
          <w:szCs w:val="24"/>
        </w:rPr>
        <w:t>задачи,</w:t>
      </w:r>
      <w:r w:rsidRPr="006D5B1E">
        <w:rPr>
          <w:spacing w:val="1"/>
          <w:sz w:val="24"/>
          <w:szCs w:val="24"/>
        </w:rPr>
        <w:t xml:space="preserve"> </w:t>
      </w:r>
      <w:r w:rsidRPr="006D5B1E">
        <w:rPr>
          <w:sz w:val="24"/>
          <w:szCs w:val="24"/>
        </w:rPr>
        <w:t>целенаправленно</w:t>
      </w:r>
      <w:r w:rsidRPr="006D5B1E">
        <w:rPr>
          <w:spacing w:val="1"/>
          <w:sz w:val="24"/>
          <w:szCs w:val="24"/>
        </w:rPr>
        <w:t xml:space="preserve"> </w:t>
      </w:r>
      <w:r w:rsidRPr="006D5B1E">
        <w:rPr>
          <w:sz w:val="24"/>
          <w:szCs w:val="24"/>
        </w:rPr>
        <w:t>отрабатыв</w:t>
      </w:r>
      <w:r w:rsidRPr="006D5B1E">
        <w:rPr>
          <w:sz w:val="24"/>
          <w:szCs w:val="24"/>
        </w:rPr>
        <w:t>а</w:t>
      </w:r>
      <w:r w:rsidRPr="006D5B1E">
        <w:rPr>
          <w:sz w:val="24"/>
          <w:szCs w:val="24"/>
        </w:rPr>
        <w:t>емые со</w:t>
      </w:r>
      <w:r w:rsidRPr="006D5B1E">
        <w:rPr>
          <w:spacing w:val="1"/>
          <w:sz w:val="24"/>
          <w:szCs w:val="24"/>
        </w:rPr>
        <w:t xml:space="preserve"> </w:t>
      </w:r>
      <w:r w:rsidRPr="006D5B1E">
        <w:rPr>
          <w:sz w:val="24"/>
          <w:szCs w:val="24"/>
        </w:rPr>
        <w:t>всеми</w:t>
      </w:r>
      <w:r w:rsidRPr="006D5B1E">
        <w:rPr>
          <w:spacing w:val="1"/>
          <w:sz w:val="24"/>
          <w:szCs w:val="24"/>
        </w:rPr>
        <w:t xml:space="preserve"> </w:t>
      </w:r>
      <w:r w:rsidRPr="006D5B1E">
        <w:rPr>
          <w:sz w:val="24"/>
          <w:szCs w:val="24"/>
        </w:rPr>
        <w:t>обучающимися</w:t>
      </w:r>
      <w:r w:rsidRPr="006D5B1E">
        <w:rPr>
          <w:spacing w:val="1"/>
          <w:sz w:val="24"/>
          <w:szCs w:val="24"/>
        </w:rPr>
        <w:t xml:space="preserve"> </w:t>
      </w:r>
      <w:r w:rsidRPr="006D5B1E">
        <w:rPr>
          <w:sz w:val="24"/>
          <w:szCs w:val="24"/>
        </w:rPr>
        <w:t>в ходе</w:t>
      </w:r>
      <w:r w:rsidRPr="006D5B1E">
        <w:rPr>
          <w:spacing w:val="1"/>
          <w:sz w:val="24"/>
          <w:szCs w:val="24"/>
        </w:rPr>
        <w:t xml:space="preserve"> </w:t>
      </w:r>
      <w:r w:rsidRPr="006D5B1E">
        <w:rPr>
          <w:sz w:val="24"/>
          <w:szCs w:val="24"/>
        </w:rPr>
        <w:t>учебного</w:t>
      </w:r>
      <w:r w:rsidRPr="006D5B1E">
        <w:rPr>
          <w:spacing w:val="1"/>
          <w:sz w:val="24"/>
          <w:szCs w:val="24"/>
        </w:rPr>
        <w:t xml:space="preserve"> </w:t>
      </w:r>
      <w:r w:rsidRPr="006D5B1E">
        <w:rPr>
          <w:sz w:val="24"/>
          <w:szCs w:val="24"/>
        </w:rPr>
        <w:t>процесса.</w:t>
      </w:r>
      <w:r w:rsidRPr="006D5B1E">
        <w:rPr>
          <w:spacing w:val="1"/>
          <w:sz w:val="24"/>
          <w:szCs w:val="24"/>
        </w:rPr>
        <w:t xml:space="preserve"> </w:t>
      </w:r>
      <w:r w:rsidRPr="006D5B1E">
        <w:rPr>
          <w:sz w:val="24"/>
          <w:szCs w:val="24"/>
        </w:rPr>
        <w:t>Овладение</w:t>
      </w:r>
      <w:r w:rsidRPr="006D5B1E">
        <w:rPr>
          <w:spacing w:val="1"/>
          <w:sz w:val="24"/>
          <w:szCs w:val="24"/>
        </w:rPr>
        <w:t xml:space="preserve"> </w:t>
      </w:r>
      <w:r w:rsidRPr="006D5B1E">
        <w:rPr>
          <w:sz w:val="24"/>
          <w:szCs w:val="24"/>
        </w:rPr>
        <w:t>базовым</w:t>
      </w:r>
      <w:r w:rsidRPr="006D5B1E">
        <w:rPr>
          <w:spacing w:val="1"/>
          <w:sz w:val="24"/>
          <w:szCs w:val="24"/>
        </w:rPr>
        <w:t xml:space="preserve"> </w:t>
      </w:r>
      <w:r w:rsidRPr="006D5B1E">
        <w:rPr>
          <w:sz w:val="24"/>
          <w:szCs w:val="24"/>
        </w:rPr>
        <w:t>уровнем</w:t>
      </w:r>
      <w:r w:rsidRPr="006D5B1E">
        <w:rPr>
          <w:spacing w:val="1"/>
          <w:sz w:val="24"/>
          <w:szCs w:val="24"/>
        </w:rPr>
        <w:t xml:space="preserve"> </w:t>
      </w:r>
      <w:r w:rsidRPr="006D5B1E">
        <w:rPr>
          <w:sz w:val="24"/>
          <w:szCs w:val="24"/>
        </w:rPr>
        <w:t>является</w:t>
      </w:r>
      <w:r w:rsidRPr="006D5B1E">
        <w:rPr>
          <w:spacing w:val="1"/>
          <w:sz w:val="24"/>
          <w:szCs w:val="24"/>
        </w:rPr>
        <w:t xml:space="preserve"> </w:t>
      </w:r>
      <w:r w:rsidRPr="006D5B1E">
        <w:rPr>
          <w:sz w:val="24"/>
          <w:szCs w:val="24"/>
        </w:rPr>
        <w:t>границей,</w:t>
      </w:r>
      <w:r w:rsidRPr="006D5B1E">
        <w:rPr>
          <w:spacing w:val="1"/>
          <w:sz w:val="24"/>
          <w:szCs w:val="24"/>
        </w:rPr>
        <w:t xml:space="preserve"> </w:t>
      </w:r>
      <w:r w:rsidRPr="006D5B1E">
        <w:rPr>
          <w:sz w:val="24"/>
          <w:szCs w:val="24"/>
        </w:rPr>
        <w:t>отделяющей</w:t>
      </w:r>
      <w:r w:rsidRPr="006D5B1E">
        <w:rPr>
          <w:spacing w:val="1"/>
          <w:sz w:val="24"/>
          <w:szCs w:val="24"/>
        </w:rPr>
        <w:t xml:space="preserve"> </w:t>
      </w:r>
      <w:r w:rsidRPr="006D5B1E">
        <w:rPr>
          <w:sz w:val="24"/>
          <w:szCs w:val="24"/>
        </w:rPr>
        <w:t>знание</w:t>
      </w:r>
      <w:r w:rsidRPr="006D5B1E">
        <w:rPr>
          <w:spacing w:val="1"/>
          <w:sz w:val="24"/>
          <w:szCs w:val="24"/>
        </w:rPr>
        <w:t xml:space="preserve"> </w:t>
      </w:r>
      <w:r w:rsidRPr="006D5B1E">
        <w:rPr>
          <w:sz w:val="24"/>
          <w:szCs w:val="24"/>
        </w:rPr>
        <w:t>от</w:t>
      </w:r>
      <w:r w:rsidRPr="006D5B1E">
        <w:rPr>
          <w:spacing w:val="1"/>
          <w:sz w:val="24"/>
          <w:szCs w:val="24"/>
        </w:rPr>
        <w:t xml:space="preserve"> </w:t>
      </w:r>
      <w:r w:rsidRPr="006D5B1E">
        <w:rPr>
          <w:sz w:val="24"/>
          <w:szCs w:val="24"/>
        </w:rPr>
        <w:t>незнания,</w:t>
      </w:r>
      <w:r w:rsidRPr="006D5B1E">
        <w:rPr>
          <w:spacing w:val="1"/>
          <w:sz w:val="24"/>
          <w:szCs w:val="24"/>
        </w:rPr>
        <w:t xml:space="preserve"> </w:t>
      </w:r>
      <w:r w:rsidRPr="006D5B1E">
        <w:rPr>
          <w:sz w:val="24"/>
          <w:szCs w:val="24"/>
        </w:rPr>
        <w:t>выступает</w:t>
      </w:r>
      <w:r w:rsidRPr="006D5B1E">
        <w:rPr>
          <w:spacing w:val="1"/>
          <w:sz w:val="24"/>
          <w:szCs w:val="24"/>
        </w:rPr>
        <w:t xml:space="preserve"> </w:t>
      </w:r>
      <w:r w:rsidRPr="006D5B1E">
        <w:rPr>
          <w:sz w:val="24"/>
          <w:szCs w:val="24"/>
        </w:rPr>
        <w:t>достаточным</w:t>
      </w:r>
      <w:r w:rsidRPr="006D5B1E">
        <w:rPr>
          <w:spacing w:val="-3"/>
          <w:sz w:val="24"/>
          <w:szCs w:val="24"/>
        </w:rPr>
        <w:t xml:space="preserve"> </w:t>
      </w:r>
      <w:r w:rsidRPr="006D5B1E">
        <w:rPr>
          <w:sz w:val="24"/>
          <w:szCs w:val="24"/>
        </w:rPr>
        <w:t>для продолжения</w:t>
      </w:r>
      <w:r w:rsidRPr="006D5B1E">
        <w:rPr>
          <w:spacing w:val="1"/>
          <w:sz w:val="24"/>
          <w:szCs w:val="24"/>
        </w:rPr>
        <w:t xml:space="preserve"> </w:t>
      </w:r>
      <w:r w:rsidRPr="006D5B1E">
        <w:rPr>
          <w:sz w:val="24"/>
          <w:szCs w:val="24"/>
        </w:rPr>
        <w:t>обучения</w:t>
      </w:r>
      <w:r w:rsidRPr="006D5B1E">
        <w:rPr>
          <w:spacing w:val="5"/>
          <w:sz w:val="24"/>
          <w:szCs w:val="24"/>
        </w:rPr>
        <w:t xml:space="preserve"> </w:t>
      </w:r>
      <w:r w:rsidRPr="006D5B1E">
        <w:rPr>
          <w:sz w:val="24"/>
          <w:szCs w:val="24"/>
        </w:rPr>
        <w:t>и</w:t>
      </w:r>
      <w:r w:rsidRPr="006D5B1E">
        <w:rPr>
          <w:spacing w:val="9"/>
          <w:sz w:val="24"/>
          <w:szCs w:val="24"/>
        </w:rPr>
        <w:t xml:space="preserve"> </w:t>
      </w:r>
      <w:r w:rsidRPr="006D5B1E">
        <w:rPr>
          <w:sz w:val="24"/>
          <w:szCs w:val="24"/>
        </w:rPr>
        <w:t>усвоения</w:t>
      </w:r>
      <w:r w:rsidRPr="006D5B1E">
        <w:rPr>
          <w:spacing w:val="5"/>
          <w:sz w:val="24"/>
          <w:szCs w:val="24"/>
        </w:rPr>
        <w:t xml:space="preserve"> </w:t>
      </w:r>
      <w:r w:rsidRPr="006D5B1E">
        <w:rPr>
          <w:sz w:val="24"/>
          <w:szCs w:val="24"/>
        </w:rPr>
        <w:t>посл</w:t>
      </w:r>
      <w:r w:rsidRPr="006D5B1E">
        <w:rPr>
          <w:sz w:val="24"/>
          <w:szCs w:val="24"/>
        </w:rPr>
        <w:t>е</w:t>
      </w:r>
      <w:r w:rsidRPr="006D5B1E">
        <w:rPr>
          <w:sz w:val="24"/>
          <w:szCs w:val="24"/>
        </w:rPr>
        <w:t>дующего</w:t>
      </w:r>
      <w:r w:rsidRPr="006D5B1E">
        <w:rPr>
          <w:spacing w:val="7"/>
          <w:sz w:val="24"/>
          <w:szCs w:val="24"/>
        </w:rPr>
        <w:t xml:space="preserve"> </w:t>
      </w:r>
      <w:r w:rsidRPr="006D5B1E">
        <w:rPr>
          <w:sz w:val="24"/>
          <w:szCs w:val="24"/>
        </w:rPr>
        <w:t>материала.</w:t>
      </w:r>
    </w:p>
    <w:p w:rsidR="00B938CD" w:rsidRPr="006D5B1E" w:rsidRDefault="00B938CD" w:rsidP="006D5B1E">
      <w:pPr>
        <w:autoSpaceDE w:val="0"/>
        <w:autoSpaceDN w:val="0"/>
        <w:spacing w:before="9"/>
        <w:jc w:val="both"/>
        <w:rPr>
          <w:sz w:val="24"/>
          <w:szCs w:val="24"/>
        </w:rPr>
      </w:pPr>
      <w:r w:rsidRPr="006D5B1E">
        <w:rPr>
          <w:b/>
          <w:w w:val="95"/>
          <w:sz w:val="24"/>
          <w:szCs w:val="24"/>
        </w:rPr>
        <w:t>Комплексный</w:t>
      </w:r>
      <w:r w:rsidRPr="006D5B1E">
        <w:rPr>
          <w:b/>
          <w:spacing w:val="-1"/>
          <w:w w:val="95"/>
          <w:sz w:val="24"/>
          <w:szCs w:val="24"/>
        </w:rPr>
        <w:t xml:space="preserve"> </w:t>
      </w:r>
      <w:r w:rsidRPr="006D5B1E">
        <w:rPr>
          <w:b/>
          <w:w w:val="95"/>
          <w:sz w:val="24"/>
          <w:szCs w:val="24"/>
        </w:rPr>
        <w:t>подход</w:t>
      </w:r>
      <w:r w:rsidRPr="006D5B1E">
        <w:rPr>
          <w:b/>
          <w:spacing w:val="-2"/>
          <w:w w:val="95"/>
          <w:sz w:val="24"/>
          <w:szCs w:val="24"/>
        </w:rPr>
        <w:t xml:space="preserve"> </w:t>
      </w:r>
      <w:r w:rsidRPr="006D5B1E">
        <w:rPr>
          <w:w w:val="95"/>
          <w:sz w:val="24"/>
          <w:szCs w:val="24"/>
        </w:rPr>
        <w:t>к</w:t>
      </w:r>
      <w:r w:rsidRPr="006D5B1E">
        <w:rPr>
          <w:spacing w:val="3"/>
          <w:w w:val="95"/>
          <w:sz w:val="24"/>
          <w:szCs w:val="24"/>
        </w:rPr>
        <w:t xml:space="preserve"> </w:t>
      </w:r>
      <w:r w:rsidRPr="006D5B1E">
        <w:rPr>
          <w:w w:val="95"/>
          <w:sz w:val="24"/>
          <w:szCs w:val="24"/>
        </w:rPr>
        <w:t>оценке</w:t>
      </w:r>
      <w:r w:rsidRPr="006D5B1E">
        <w:rPr>
          <w:spacing w:val="1"/>
          <w:w w:val="95"/>
          <w:sz w:val="24"/>
          <w:szCs w:val="24"/>
        </w:rPr>
        <w:t xml:space="preserve"> </w:t>
      </w:r>
      <w:r w:rsidRPr="006D5B1E">
        <w:rPr>
          <w:w w:val="95"/>
          <w:sz w:val="24"/>
          <w:szCs w:val="24"/>
        </w:rPr>
        <w:t>образовательных</w:t>
      </w:r>
      <w:r w:rsidRPr="006D5B1E">
        <w:rPr>
          <w:spacing w:val="3"/>
          <w:w w:val="95"/>
          <w:sz w:val="24"/>
          <w:szCs w:val="24"/>
        </w:rPr>
        <w:t xml:space="preserve"> </w:t>
      </w:r>
      <w:r w:rsidRPr="006D5B1E">
        <w:rPr>
          <w:w w:val="95"/>
          <w:sz w:val="24"/>
          <w:szCs w:val="24"/>
        </w:rPr>
        <w:t>достиженийреализуется</w:t>
      </w:r>
      <w:r w:rsidRPr="006D5B1E">
        <w:rPr>
          <w:spacing w:val="21"/>
          <w:w w:val="95"/>
          <w:sz w:val="24"/>
          <w:szCs w:val="24"/>
        </w:rPr>
        <w:t xml:space="preserve"> </w:t>
      </w:r>
      <w:r w:rsidRPr="006D5B1E">
        <w:rPr>
          <w:w w:val="95"/>
          <w:sz w:val="24"/>
          <w:szCs w:val="24"/>
        </w:rPr>
        <w:t>путём:</w:t>
      </w:r>
    </w:p>
    <w:p w:rsidR="00B938CD" w:rsidRPr="006D5B1E" w:rsidRDefault="00B938CD" w:rsidP="00A3744D">
      <w:pPr>
        <w:numPr>
          <w:ilvl w:val="0"/>
          <w:numId w:val="380"/>
        </w:numPr>
        <w:tabs>
          <w:tab w:val="left" w:pos="834"/>
          <w:tab w:val="left" w:pos="835"/>
        </w:tabs>
        <w:autoSpaceDE w:val="0"/>
        <w:autoSpaceDN w:val="0"/>
        <w:spacing w:before="8"/>
        <w:jc w:val="both"/>
        <w:rPr>
          <w:sz w:val="24"/>
          <w:szCs w:val="24"/>
        </w:rPr>
      </w:pPr>
      <w:r w:rsidRPr="006D5B1E">
        <w:rPr>
          <w:w w:val="95"/>
          <w:sz w:val="24"/>
          <w:szCs w:val="24"/>
        </w:rPr>
        <w:t>оценки</w:t>
      </w:r>
      <w:r w:rsidRPr="006D5B1E">
        <w:rPr>
          <w:spacing w:val="-6"/>
          <w:w w:val="95"/>
          <w:sz w:val="24"/>
          <w:szCs w:val="24"/>
        </w:rPr>
        <w:t xml:space="preserve"> </w:t>
      </w:r>
      <w:r w:rsidRPr="006D5B1E">
        <w:rPr>
          <w:w w:val="95"/>
          <w:sz w:val="24"/>
          <w:szCs w:val="24"/>
        </w:rPr>
        <w:t>предметных</w:t>
      </w:r>
      <w:r w:rsidRPr="006D5B1E">
        <w:rPr>
          <w:spacing w:val="-8"/>
          <w:w w:val="95"/>
          <w:sz w:val="24"/>
          <w:szCs w:val="24"/>
        </w:rPr>
        <w:t xml:space="preserve"> </w:t>
      </w:r>
      <w:r w:rsidRPr="006D5B1E">
        <w:rPr>
          <w:w w:val="95"/>
          <w:sz w:val="24"/>
          <w:szCs w:val="24"/>
        </w:rPr>
        <w:t>и</w:t>
      </w:r>
      <w:r w:rsidRPr="006D5B1E">
        <w:rPr>
          <w:spacing w:val="-5"/>
          <w:w w:val="95"/>
          <w:sz w:val="24"/>
          <w:szCs w:val="24"/>
        </w:rPr>
        <w:t xml:space="preserve"> </w:t>
      </w:r>
      <w:r w:rsidRPr="006D5B1E">
        <w:rPr>
          <w:w w:val="95"/>
          <w:sz w:val="24"/>
          <w:szCs w:val="24"/>
        </w:rPr>
        <w:t>метапредметных</w:t>
      </w:r>
      <w:r w:rsidRPr="006D5B1E">
        <w:rPr>
          <w:spacing w:val="-8"/>
          <w:w w:val="95"/>
          <w:sz w:val="24"/>
          <w:szCs w:val="24"/>
        </w:rPr>
        <w:t xml:space="preserve"> </w:t>
      </w:r>
      <w:r w:rsidRPr="006D5B1E">
        <w:rPr>
          <w:w w:val="95"/>
          <w:sz w:val="24"/>
          <w:szCs w:val="24"/>
        </w:rPr>
        <w:t>результатов;</w:t>
      </w:r>
    </w:p>
    <w:p w:rsidR="00B938CD" w:rsidRPr="006D5B1E" w:rsidRDefault="00B938CD" w:rsidP="00A3744D">
      <w:pPr>
        <w:numPr>
          <w:ilvl w:val="0"/>
          <w:numId w:val="380"/>
        </w:numPr>
        <w:tabs>
          <w:tab w:val="left" w:pos="834"/>
          <w:tab w:val="left" w:pos="835"/>
        </w:tabs>
        <w:autoSpaceDE w:val="0"/>
        <w:autoSpaceDN w:val="0"/>
        <w:spacing w:before="7"/>
        <w:ind w:right="136"/>
        <w:jc w:val="both"/>
        <w:rPr>
          <w:sz w:val="24"/>
          <w:szCs w:val="24"/>
        </w:rPr>
      </w:pPr>
      <w:r w:rsidRPr="006D5B1E">
        <w:rPr>
          <w:w w:val="95"/>
          <w:sz w:val="24"/>
          <w:szCs w:val="24"/>
        </w:rPr>
        <w:t>использования комплекса оценочных процедур (стартовой, текущей, тематической, промежуточной)</w:t>
      </w:r>
      <w:r w:rsidRPr="006D5B1E">
        <w:rPr>
          <w:spacing w:val="1"/>
          <w:w w:val="95"/>
          <w:sz w:val="24"/>
          <w:szCs w:val="24"/>
        </w:rPr>
        <w:t xml:space="preserve"> </w:t>
      </w:r>
      <w:r w:rsidRPr="006D5B1E">
        <w:rPr>
          <w:w w:val="95"/>
          <w:sz w:val="24"/>
          <w:szCs w:val="24"/>
        </w:rPr>
        <w:t>как основы для оценки динамики индивидуальных образовательных достижений обучающихся и для</w:t>
      </w:r>
      <w:r w:rsidRPr="006D5B1E">
        <w:rPr>
          <w:spacing w:val="1"/>
          <w:w w:val="95"/>
          <w:sz w:val="24"/>
          <w:szCs w:val="24"/>
        </w:rPr>
        <w:t xml:space="preserve"> </w:t>
      </w:r>
      <w:r w:rsidRPr="006D5B1E">
        <w:rPr>
          <w:w w:val="95"/>
          <w:sz w:val="24"/>
          <w:szCs w:val="24"/>
        </w:rPr>
        <w:t>итоговой</w:t>
      </w:r>
      <w:r w:rsidRPr="006D5B1E">
        <w:rPr>
          <w:spacing w:val="13"/>
          <w:w w:val="95"/>
          <w:sz w:val="24"/>
          <w:szCs w:val="24"/>
        </w:rPr>
        <w:t xml:space="preserve"> </w:t>
      </w:r>
      <w:r w:rsidRPr="006D5B1E">
        <w:rPr>
          <w:w w:val="95"/>
          <w:sz w:val="24"/>
          <w:szCs w:val="24"/>
        </w:rPr>
        <w:t>оценки;</w:t>
      </w:r>
      <w:r w:rsidRPr="006D5B1E">
        <w:rPr>
          <w:spacing w:val="11"/>
          <w:w w:val="95"/>
          <w:sz w:val="24"/>
          <w:szCs w:val="24"/>
        </w:rPr>
        <w:t xml:space="preserve"> </w:t>
      </w:r>
      <w:r w:rsidRPr="006D5B1E">
        <w:rPr>
          <w:w w:val="95"/>
          <w:sz w:val="24"/>
          <w:szCs w:val="24"/>
        </w:rPr>
        <w:t>использования</w:t>
      </w:r>
      <w:r w:rsidRPr="006D5B1E">
        <w:rPr>
          <w:spacing w:val="13"/>
          <w:w w:val="95"/>
          <w:sz w:val="24"/>
          <w:szCs w:val="24"/>
        </w:rPr>
        <w:t xml:space="preserve"> </w:t>
      </w:r>
      <w:r w:rsidRPr="006D5B1E">
        <w:rPr>
          <w:w w:val="95"/>
          <w:sz w:val="24"/>
          <w:szCs w:val="24"/>
        </w:rPr>
        <w:t>контекстной</w:t>
      </w:r>
      <w:r w:rsidRPr="006D5B1E">
        <w:rPr>
          <w:spacing w:val="13"/>
          <w:w w:val="95"/>
          <w:sz w:val="24"/>
          <w:szCs w:val="24"/>
        </w:rPr>
        <w:t xml:space="preserve"> </w:t>
      </w:r>
      <w:r w:rsidRPr="006D5B1E">
        <w:rPr>
          <w:w w:val="95"/>
          <w:sz w:val="24"/>
          <w:szCs w:val="24"/>
        </w:rPr>
        <w:t>информации</w:t>
      </w:r>
      <w:r w:rsidRPr="006D5B1E">
        <w:rPr>
          <w:spacing w:val="13"/>
          <w:w w:val="95"/>
          <w:sz w:val="24"/>
          <w:szCs w:val="24"/>
        </w:rPr>
        <w:t xml:space="preserve"> </w:t>
      </w:r>
      <w:r w:rsidRPr="006D5B1E">
        <w:rPr>
          <w:w w:val="95"/>
          <w:sz w:val="24"/>
          <w:szCs w:val="24"/>
        </w:rPr>
        <w:t>(об</w:t>
      </w:r>
      <w:r w:rsidRPr="006D5B1E">
        <w:rPr>
          <w:spacing w:val="11"/>
          <w:w w:val="95"/>
          <w:sz w:val="24"/>
          <w:szCs w:val="24"/>
        </w:rPr>
        <w:t xml:space="preserve"> </w:t>
      </w:r>
      <w:r w:rsidRPr="006D5B1E">
        <w:rPr>
          <w:w w:val="95"/>
          <w:sz w:val="24"/>
          <w:szCs w:val="24"/>
        </w:rPr>
        <w:t>особенностях</w:t>
      </w:r>
      <w:r w:rsidRPr="006D5B1E">
        <w:rPr>
          <w:spacing w:val="11"/>
          <w:w w:val="95"/>
          <w:sz w:val="24"/>
          <w:szCs w:val="24"/>
        </w:rPr>
        <w:t xml:space="preserve"> </w:t>
      </w:r>
      <w:r w:rsidRPr="006D5B1E">
        <w:rPr>
          <w:w w:val="95"/>
          <w:sz w:val="24"/>
          <w:szCs w:val="24"/>
        </w:rPr>
        <w:t>обучающихся,</w:t>
      </w:r>
      <w:r w:rsidRPr="006D5B1E">
        <w:rPr>
          <w:spacing w:val="13"/>
          <w:w w:val="95"/>
          <w:sz w:val="24"/>
          <w:szCs w:val="24"/>
        </w:rPr>
        <w:t xml:space="preserve"> </w:t>
      </w:r>
      <w:r w:rsidRPr="006D5B1E">
        <w:rPr>
          <w:w w:val="95"/>
          <w:sz w:val="24"/>
          <w:szCs w:val="24"/>
        </w:rPr>
        <w:t>условиях</w:t>
      </w:r>
      <w:r w:rsidRPr="006D5B1E">
        <w:rPr>
          <w:spacing w:val="-54"/>
          <w:w w:val="95"/>
          <w:sz w:val="24"/>
          <w:szCs w:val="24"/>
        </w:rPr>
        <w:t xml:space="preserve"> </w:t>
      </w:r>
      <w:r w:rsidRPr="006D5B1E">
        <w:rPr>
          <w:w w:val="95"/>
          <w:sz w:val="24"/>
          <w:szCs w:val="24"/>
        </w:rPr>
        <w:t>и процессе обучения и др.) для интерпретации полученных результатов в целях управления качеством</w:t>
      </w:r>
      <w:r w:rsidRPr="006D5B1E">
        <w:rPr>
          <w:spacing w:val="-54"/>
          <w:w w:val="95"/>
          <w:sz w:val="24"/>
          <w:szCs w:val="24"/>
        </w:rPr>
        <w:t xml:space="preserve"> </w:t>
      </w:r>
      <w:r w:rsidRPr="006D5B1E">
        <w:rPr>
          <w:sz w:val="24"/>
          <w:szCs w:val="24"/>
        </w:rPr>
        <w:t>образования;</w:t>
      </w:r>
    </w:p>
    <w:p w:rsidR="00B938CD" w:rsidRPr="006D5B1E" w:rsidRDefault="00B938CD" w:rsidP="00A3744D">
      <w:pPr>
        <w:numPr>
          <w:ilvl w:val="0"/>
          <w:numId w:val="380"/>
        </w:numPr>
        <w:tabs>
          <w:tab w:val="left" w:pos="834"/>
          <w:tab w:val="left" w:pos="835"/>
        </w:tabs>
        <w:autoSpaceDE w:val="0"/>
        <w:autoSpaceDN w:val="0"/>
        <w:spacing w:before="5"/>
        <w:ind w:right="144"/>
        <w:jc w:val="both"/>
        <w:rPr>
          <w:sz w:val="24"/>
          <w:szCs w:val="24"/>
        </w:rPr>
      </w:pPr>
      <w:r w:rsidRPr="006D5B1E">
        <w:rPr>
          <w:sz w:val="24"/>
          <w:szCs w:val="24"/>
        </w:rPr>
        <w:t>использования</w:t>
      </w:r>
      <w:r w:rsidRPr="006D5B1E">
        <w:rPr>
          <w:spacing w:val="1"/>
          <w:sz w:val="24"/>
          <w:szCs w:val="24"/>
        </w:rPr>
        <w:t xml:space="preserve"> </w:t>
      </w:r>
      <w:r w:rsidRPr="006D5B1E">
        <w:rPr>
          <w:sz w:val="24"/>
          <w:szCs w:val="24"/>
        </w:rPr>
        <w:t>разнообразных</w:t>
      </w:r>
      <w:r w:rsidRPr="006D5B1E">
        <w:rPr>
          <w:spacing w:val="1"/>
          <w:sz w:val="24"/>
          <w:szCs w:val="24"/>
        </w:rPr>
        <w:t xml:space="preserve"> </w:t>
      </w:r>
      <w:r w:rsidRPr="006D5B1E">
        <w:rPr>
          <w:sz w:val="24"/>
          <w:szCs w:val="24"/>
        </w:rPr>
        <w:t>методов</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форм</w:t>
      </w:r>
      <w:r w:rsidRPr="006D5B1E">
        <w:rPr>
          <w:spacing w:val="1"/>
          <w:sz w:val="24"/>
          <w:szCs w:val="24"/>
        </w:rPr>
        <w:t xml:space="preserve"> </w:t>
      </w:r>
      <w:r w:rsidRPr="006D5B1E">
        <w:rPr>
          <w:sz w:val="24"/>
          <w:szCs w:val="24"/>
        </w:rPr>
        <w:t>оценки,</w:t>
      </w:r>
      <w:r w:rsidRPr="006D5B1E">
        <w:rPr>
          <w:spacing w:val="1"/>
          <w:sz w:val="24"/>
          <w:szCs w:val="24"/>
        </w:rPr>
        <w:t xml:space="preserve"> </w:t>
      </w:r>
      <w:r w:rsidRPr="006D5B1E">
        <w:rPr>
          <w:sz w:val="24"/>
          <w:szCs w:val="24"/>
        </w:rPr>
        <w:t>взаимно</w:t>
      </w:r>
      <w:r w:rsidRPr="006D5B1E">
        <w:rPr>
          <w:spacing w:val="1"/>
          <w:sz w:val="24"/>
          <w:szCs w:val="24"/>
        </w:rPr>
        <w:t xml:space="preserve"> </w:t>
      </w:r>
      <w:r w:rsidRPr="006D5B1E">
        <w:rPr>
          <w:sz w:val="24"/>
          <w:szCs w:val="24"/>
        </w:rPr>
        <w:t>дополняющих</w:t>
      </w:r>
      <w:r w:rsidRPr="006D5B1E">
        <w:rPr>
          <w:spacing w:val="1"/>
          <w:sz w:val="24"/>
          <w:szCs w:val="24"/>
        </w:rPr>
        <w:t xml:space="preserve"> </w:t>
      </w:r>
      <w:r w:rsidRPr="006D5B1E">
        <w:rPr>
          <w:sz w:val="24"/>
          <w:szCs w:val="24"/>
        </w:rPr>
        <w:t>друг</w:t>
      </w:r>
      <w:r w:rsidRPr="006D5B1E">
        <w:rPr>
          <w:spacing w:val="1"/>
          <w:sz w:val="24"/>
          <w:szCs w:val="24"/>
        </w:rPr>
        <w:t xml:space="preserve"> </w:t>
      </w:r>
      <w:r w:rsidRPr="006D5B1E">
        <w:rPr>
          <w:sz w:val="24"/>
          <w:szCs w:val="24"/>
        </w:rPr>
        <w:t>друга:</w:t>
      </w:r>
      <w:r w:rsidRPr="006D5B1E">
        <w:rPr>
          <w:spacing w:val="1"/>
          <w:sz w:val="24"/>
          <w:szCs w:val="24"/>
        </w:rPr>
        <w:t xml:space="preserve"> </w:t>
      </w:r>
      <w:r w:rsidRPr="006D5B1E">
        <w:rPr>
          <w:sz w:val="24"/>
          <w:szCs w:val="24"/>
        </w:rPr>
        <w:t>ста</w:t>
      </w:r>
      <w:r w:rsidRPr="006D5B1E">
        <w:rPr>
          <w:sz w:val="24"/>
          <w:szCs w:val="24"/>
        </w:rPr>
        <w:t>н</w:t>
      </w:r>
      <w:r w:rsidRPr="006D5B1E">
        <w:rPr>
          <w:sz w:val="24"/>
          <w:szCs w:val="24"/>
        </w:rPr>
        <w:t>дартизированных</w:t>
      </w:r>
      <w:r w:rsidRPr="006D5B1E">
        <w:rPr>
          <w:spacing w:val="1"/>
          <w:sz w:val="24"/>
          <w:szCs w:val="24"/>
        </w:rPr>
        <w:t xml:space="preserve"> </w:t>
      </w:r>
      <w:r w:rsidRPr="006D5B1E">
        <w:rPr>
          <w:sz w:val="24"/>
          <w:szCs w:val="24"/>
        </w:rPr>
        <w:t>устных</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письменных</w:t>
      </w:r>
      <w:r w:rsidRPr="006D5B1E">
        <w:rPr>
          <w:spacing w:val="1"/>
          <w:sz w:val="24"/>
          <w:szCs w:val="24"/>
        </w:rPr>
        <w:t xml:space="preserve"> </w:t>
      </w:r>
      <w:r w:rsidRPr="006D5B1E">
        <w:rPr>
          <w:sz w:val="24"/>
          <w:szCs w:val="24"/>
        </w:rPr>
        <w:t>работ,</w:t>
      </w:r>
      <w:r w:rsidRPr="006D5B1E">
        <w:rPr>
          <w:spacing w:val="1"/>
          <w:sz w:val="24"/>
          <w:szCs w:val="24"/>
        </w:rPr>
        <w:t xml:space="preserve"> </w:t>
      </w:r>
      <w:r w:rsidRPr="006D5B1E">
        <w:rPr>
          <w:sz w:val="24"/>
          <w:szCs w:val="24"/>
        </w:rPr>
        <w:t>проектов,</w:t>
      </w:r>
      <w:r w:rsidRPr="006D5B1E">
        <w:rPr>
          <w:spacing w:val="1"/>
          <w:sz w:val="24"/>
          <w:szCs w:val="24"/>
        </w:rPr>
        <w:t xml:space="preserve"> </w:t>
      </w:r>
      <w:r w:rsidRPr="006D5B1E">
        <w:rPr>
          <w:sz w:val="24"/>
          <w:szCs w:val="24"/>
        </w:rPr>
        <w:t>практических</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том</w:t>
      </w:r>
      <w:r w:rsidRPr="006D5B1E">
        <w:rPr>
          <w:spacing w:val="1"/>
          <w:sz w:val="24"/>
          <w:szCs w:val="24"/>
        </w:rPr>
        <w:t xml:space="preserve"> </w:t>
      </w:r>
      <w:r w:rsidRPr="006D5B1E">
        <w:rPr>
          <w:sz w:val="24"/>
          <w:szCs w:val="24"/>
        </w:rPr>
        <w:t>числе</w:t>
      </w:r>
      <w:r w:rsidRPr="006D5B1E">
        <w:rPr>
          <w:spacing w:val="1"/>
          <w:sz w:val="24"/>
          <w:szCs w:val="24"/>
        </w:rPr>
        <w:t xml:space="preserve"> </w:t>
      </w:r>
      <w:r w:rsidRPr="006D5B1E">
        <w:rPr>
          <w:sz w:val="24"/>
          <w:szCs w:val="24"/>
        </w:rPr>
        <w:t>исследов</w:t>
      </w:r>
      <w:r w:rsidRPr="006D5B1E">
        <w:rPr>
          <w:sz w:val="24"/>
          <w:szCs w:val="24"/>
        </w:rPr>
        <w:t>а</w:t>
      </w:r>
      <w:r w:rsidRPr="006D5B1E">
        <w:rPr>
          <w:sz w:val="24"/>
          <w:szCs w:val="24"/>
        </w:rPr>
        <w:t>тельских)</w:t>
      </w:r>
      <w:r w:rsidRPr="006D5B1E">
        <w:rPr>
          <w:spacing w:val="-5"/>
          <w:sz w:val="24"/>
          <w:szCs w:val="24"/>
        </w:rPr>
        <w:t xml:space="preserve"> </w:t>
      </w:r>
      <w:r w:rsidRPr="006D5B1E">
        <w:rPr>
          <w:sz w:val="24"/>
          <w:szCs w:val="24"/>
        </w:rPr>
        <w:t>и</w:t>
      </w:r>
      <w:r w:rsidRPr="006D5B1E">
        <w:rPr>
          <w:spacing w:val="-5"/>
          <w:sz w:val="24"/>
          <w:szCs w:val="24"/>
        </w:rPr>
        <w:t xml:space="preserve"> </w:t>
      </w:r>
      <w:r w:rsidRPr="006D5B1E">
        <w:rPr>
          <w:sz w:val="24"/>
          <w:szCs w:val="24"/>
        </w:rPr>
        <w:t>творческих</w:t>
      </w:r>
      <w:r w:rsidRPr="006D5B1E">
        <w:rPr>
          <w:spacing w:val="-6"/>
          <w:sz w:val="24"/>
          <w:szCs w:val="24"/>
        </w:rPr>
        <w:t xml:space="preserve"> </w:t>
      </w:r>
      <w:r w:rsidRPr="006D5B1E">
        <w:rPr>
          <w:sz w:val="24"/>
          <w:szCs w:val="24"/>
        </w:rPr>
        <w:t>работ;</w:t>
      </w:r>
    </w:p>
    <w:p w:rsidR="00B938CD" w:rsidRPr="006D5B1E" w:rsidRDefault="00B938CD" w:rsidP="00A3744D">
      <w:pPr>
        <w:numPr>
          <w:ilvl w:val="1"/>
          <w:numId w:val="380"/>
        </w:numPr>
        <w:tabs>
          <w:tab w:val="left" w:pos="1078"/>
        </w:tabs>
        <w:autoSpaceDE w:val="0"/>
        <w:autoSpaceDN w:val="0"/>
        <w:spacing w:before="8"/>
        <w:ind w:right="138"/>
        <w:jc w:val="both"/>
        <w:rPr>
          <w:sz w:val="24"/>
          <w:szCs w:val="24"/>
        </w:rPr>
      </w:pPr>
      <w:r w:rsidRPr="006D5B1E">
        <w:rPr>
          <w:w w:val="95"/>
          <w:sz w:val="24"/>
          <w:szCs w:val="24"/>
        </w:rPr>
        <w:t>использования форм работы, обеспечивающих возможность включения младших школьников в</w:t>
      </w:r>
      <w:r w:rsidRPr="006D5B1E">
        <w:rPr>
          <w:spacing w:val="1"/>
          <w:w w:val="95"/>
          <w:sz w:val="24"/>
          <w:szCs w:val="24"/>
        </w:rPr>
        <w:t xml:space="preserve"> </w:t>
      </w:r>
      <w:r w:rsidRPr="006D5B1E">
        <w:rPr>
          <w:w w:val="95"/>
          <w:sz w:val="24"/>
          <w:szCs w:val="24"/>
        </w:rPr>
        <w:t>сам</w:t>
      </w:r>
      <w:r w:rsidRPr="006D5B1E">
        <w:rPr>
          <w:w w:val="95"/>
          <w:sz w:val="24"/>
          <w:szCs w:val="24"/>
        </w:rPr>
        <w:t>о</w:t>
      </w:r>
      <w:r w:rsidRPr="006D5B1E">
        <w:rPr>
          <w:w w:val="95"/>
          <w:sz w:val="24"/>
          <w:szCs w:val="24"/>
        </w:rPr>
        <w:t>стоятельную</w:t>
      </w:r>
      <w:r w:rsidRPr="006D5B1E">
        <w:rPr>
          <w:spacing w:val="-2"/>
          <w:w w:val="95"/>
          <w:sz w:val="24"/>
          <w:szCs w:val="24"/>
        </w:rPr>
        <w:t xml:space="preserve"> </w:t>
      </w:r>
      <w:r w:rsidRPr="006D5B1E">
        <w:rPr>
          <w:w w:val="95"/>
          <w:sz w:val="24"/>
          <w:szCs w:val="24"/>
        </w:rPr>
        <w:t>оценочную</w:t>
      </w:r>
      <w:r w:rsidRPr="006D5B1E">
        <w:rPr>
          <w:spacing w:val="-1"/>
          <w:w w:val="95"/>
          <w:sz w:val="24"/>
          <w:szCs w:val="24"/>
        </w:rPr>
        <w:t xml:space="preserve"> </w:t>
      </w:r>
      <w:r w:rsidRPr="006D5B1E">
        <w:rPr>
          <w:w w:val="95"/>
          <w:sz w:val="24"/>
          <w:szCs w:val="24"/>
        </w:rPr>
        <w:t>деятельность</w:t>
      </w:r>
      <w:r w:rsidRPr="006D5B1E">
        <w:rPr>
          <w:spacing w:val="-3"/>
          <w:w w:val="95"/>
          <w:sz w:val="24"/>
          <w:szCs w:val="24"/>
        </w:rPr>
        <w:t xml:space="preserve"> </w:t>
      </w:r>
      <w:r w:rsidRPr="006D5B1E">
        <w:rPr>
          <w:w w:val="95"/>
          <w:sz w:val="24"/>
          <w:szCs w:val="24"/>
        </w:rPr>
        <w:t>(самоанализ, самооценка,</w:t>
      </w:r>
      <w:r w:rsidRPr="006D5B1E">
        <w:rPr>
          <w:spacing w:val="-1"/>
          <w:w w:val="95"/>
          <w:sz w:val="24"/>
          <w:szCs w:val="24"/>
        </w:rPr>
        <w:t xml:space="preserve"> </w:t>
      </w:r>
      <w:r w:rsidRPr="006D5B1E">
        <w:rPr>
          <w:w w:val="95"/>
          <w:sz w:val="24"/>
          <w:szCs w:val="24"/>
        </w:rPr>
        <w:t>взаимооценка);</w:t>
      </w:r>
    </w:p>
    <w:p w:rsidR="00B938CD" w:rsidRPr="006D5B1E" w:rsidRDefault="00B938CD" w:rsidP="006D5B1E">
      <w:pPr>
        <w:autoSpaceDE w:val="0"/>
        <w:autoSpaceDN w:val="0"/>
        <w:spacing w:line="274" w:lineRule="exact"/>
        <w:jc w:val="both"/>
        <w:rPr>
          <w:sz w:val="24"/>
          <w:szCs w:val="24"/>
        </w:rPr>
        <w:sectPr w:rsidR="00B938CD" w:rsidRPr="006D5B1E">
          <w:pgSz w:w="11910" w:h="16840"/>
          <w:pgMar w:top="200" w:right="440" w:bottom="1040" w:left="440" w:header="0" w:footer="799" w:gutter="0"/>
          <w:cols w:space="720"/>
        </w:sectPr>
      </w:pPr>
      <w:r w:rsidRPr="006D5B1E">
        <w:rPr>
          <w:sz w:val="24"/>
          <w:szCs w:val="24"/>
        </w:rPr>
        <w:t>использования мониторинга динамических показателей освоения умений и знаний, в том числе</w:t>
      </w:r>
      <w:r w:rsidRPr="006D5B1E">
        <w:rPr>
          <w:spacing w:val="1"/>
          <w:sz w:val="24"/>
          <w:szCs w:val="24"/>
        </w:rPr>
        <w:t xml:space="preserve"> </w:t>
      </w:r>
      <w:r w:rsidRPr="006D5B1E">
        <w:rPr>
          <w:sz w:val="24"/>
          <w:szCs w:val="24"/>
        </w:rPr>
        <w:t>формир</w:t>
      </w:r>
      <w:r w:rsidRPr="006D5B1E">
        <w:rPr>
          <w:sz w:val="24"/>
          <w:szCs w:val="24"/>
        </w:rPr>
        <w:t>у</w:t>
      </w:r>
      <w:r w:rsidRPr="006D5B1E">
        <w:rPr>
          <w:sz w:val="24"/>
          <w:szCs w:val="24"/>
        </w:rPr>
        <w:t>емых</w:t>
      </w:r>
      <w:r w:rsidRPr="006D5B1E">
        <w:rPr>
          <w:spacing w:val="-14"/>
          <w:sz w:val="24"/>
          <w:szCs w:val="24"/>
        </w:rPr>
        <w:t xml:space="preserve"> </w:t>
      </w:r>
      <w:r w:rsidRPr="006D5B1E">
        <w:rPr>
          <w:sz w:val="24"/>
          <w:szCs w:val="24"/>
        </w:rPr>
        <w:t>с</w:t>
      </w:r>
      <w:r w:rsidRPr="006D5B1E">
        <w:rPr>
          <w:spacing w:val="-12"/>
          <w:sz w:val="24"/>
          <w:szCs w:val="24"/>
        </w:rPr>
        <w:t xml:space="preserve"> </w:t>
      </w:r>
      <w:r w:rsidRPr="006D5B1E">
        <w:rPr>
          <w:sz w:val="24"/>
          <w:szCs w:val="24"/>
        </w:rPr>
        <w:t>использованием</w:t>
      </w:r>
      <w:r w:rsidRPr="006D5B1E">
        <w:rPr>
          <w:spacing w:val="-3"/>
          <w:sz w:val="24"/>
          <w:szCs w:val="24"/>
        </w:rPr>
        <w:t xml:space="preserve"> </w:t>
      </w:r>
      <w:r w:rsidRPr="006D5B1E">
        <w:rPr>
          <w:sz w:val="24"/>
          <w:szCs w:val="24"/>
        </w:rPr>
        <w:t>информационно-коммуникативных (цифровых)</w:t>
      </w:r>
      <w:r w:rsidRPr="006D5B1E">
        <w:rPr>
          <w:spacing w:val="-10"/>
          <w:sz w:val="24"/>
          <w:szCs w:val="24"/>
        </w:rPr>
        <w:t xml:space="preserve"> </w:t>
      </w:r>
      <w:r w:rsidRPr="006D5B1E">
        <w:rPr>
          <w:sz w:val="24"/>
          <w:szCs w:val="24"/>
        </w:rPr>
        <w:t>технологий</w:t>
      </w:r>
    </w:p>
    <w:p w:rsidR="00B938CD" w:rsidRPr="006D5B1E" w:rsidRDefault="00B938CD" w:rsidP="006D5B1E">
      <w:pPr>
        <w:pStyle w:val="aff5"/>
        <w:tabs>
          <w:tab w:val="left" w:pos="10179"/>
        </w:tabs>
        <w:ind w:right="-27"/>
        <w:rPr>
          <w:sz w:val="24"/>
          <w:szCs w:val="24"/>
        </w:rPr>
      </w:pPr>
    </w:p>
    <w:p w:rsidR="006A410A" w:rsidRPr="006D5B1E" w:rsidRDefault="006A410A" w:rsidP="006D5B1E">
      <w:pPr>
        <w:autoSpaceDE w:val="0"/>
        <w:autoSpaceDN w:val="0"/>
        <w:jc w:val="both"/>
        <w:rPr>
          <w:sz w:val="24"/>
          <w:szCs w:val="24"/>
        </w:rPr>
      </w:pPr>
    </w:p>
    <w:p w:rsidR="006A410A" w:rsidRPr="006D5B1E" w:rsidRDefault="006A410A" w:rsidP="006D5B1E">
      <w:pPr>
        <w:pStyle w:val="aff5"/>
        <w:tabs>
          <w:tab w:val="left" w:pos="10179"/>
        </w:tabs>
        <w:ind w:left="709" w:right="-27" w:firstLine="27"/>
        <w:rPr>
          <w:sz w:val="24"/>
          <w:szCs w:val="24"/>
        </w:rPr>
      </w:pPr>
    </w:p>
    <w:p w:rsidR="00EC5275" w:rsidRPr="006D5B1E" w:rsidRDefault="001313E5" w:rsidP="006D5B1E">
      <w:pPr>
        <w:tabs>
          <w:tab w:val="left" w:pos="2555"/>
          <w:tab w:val="left" w:pos="2556"/>
        </w:tabs>
        <w:autoSpaceDE w:val="0"/>
        <w:autoSpaceDN w:val="0"/>
        <w:spacing w:before="3"/>
        <w:ind w:right="135"/>
        <w:jc w:val="both"/>
        <w:outlineLvl w:val="0"/>
        <w:rPr>
          <w:sz w:val="24"/>
          <w:szCs w:val="24"/>
        </w:rPr>
      </w:pPr>
      <w:r w:rsidRPr="006D5B1E">
        <w:rPr>
          <w:b/>
          <w:bCs/>
          <w:sz w:val="24"/>
          <w:szCs w:val="24"/>
        </w:rPr>
        <w:t>1.5.</w:t>
      </w:r>
      <w:r w:rsidR="003646AA" w:rsidRPr="006D5B1E">
        <w:rPr>
          <w:b/>
          <w:bCs/>
          <w:sz w:val="24"/>
          <w:szCs w:val="24"/>
        </w:rPr>
        <w:t>Особенности оценки метапредметных и предметных результатов</w:t>
      </w:r>
      <w:r w:rsidR="003646AA" w:rsidRPr="006D5B1E">
        <w:rPr>
          <w:b/>
          <w:bCs/>
          <w:spacing w:val="1"/>
          <w:sz w:val="24"/>
          <w:szCs w:val="24"/>
        </w:rPr>
        <w:t xml:space="preserve"> </w:t>
      </w:r>
    </w:p>
    <w:p w:rsidR="00EC5275" w:rsidRPr="006D5B1E" w:rsidRDefault="00EC5275" w:rsidP="006D5B1E">
      <w:pPr>
        <w:pStyle w:val="aff5"/>
        <w:tabs>
          <w:tab w:val="left" w:pos="10179"/>
        </w:tabs>
        <w:spacing w:before="43"/>
        <w:ind w:right="-27" w:firstLine="707"/>
        <w:rPr>
          <w:sz w:val="24"/>
          <w:szCs w:val="24"/>
        </w:rPr>
      </w:pPr>
      <w:r w:rsidRPr="006D5B1E">
        <w:rPr>
          <w:b/>
          <w:sz w:val="24"/>
          <w:szCs w:val="24"/>
        </w:rPr>
        <w:t>Оценка</w:t>
      </w:r>
      <w:r w:rsidRPr="006D5B1E">
        <w:rPr>
          <w:b/>
          <w:spacing w:val="1"/>
          <w:sz w:val="24"/>
          <w:szCs w:val="24"/>
        </w:rPr>
        <w:t xml:space="preserve"> </w:t>
      </w:r>
      <w:r w:rsidRPr="006D5B1E">
        <w:rPr>
          <w:b/>
          <w:sz w:val="24"/>
          <w:szCs w:val="24"/>
        </w:rPr>
        <w:t>метапредметных</w:t>
      </w:r>
      <w:r w:rsidRPr="006D5B1E">
        <w:rPr>
          <w:b/>
          <w:spacing w:val="1"/>
          <w:sz w:val="24"/>
          <w:szCs w:val="24"/>
        </w:rPr>
        <w:t xml:space="preserve"> </w:t>
      </w:r>
      <w:r w:rsidRPr="006D5B1E">
        <w:rPr>
          <w:b/>
          <w:sz w:val="24"/>
          <w:szCs w:val="24"/>
        </w:rPr>
        <w:t>результатов</w:t>
      </w:r>
      <w:r w:rsidRPr="006D5B1E">
        <w:rPr>
          <w:spacing w:val="1"/>
          <w:sz w:val="24"/>
          <w:szCs w:val="24"/>
        </w:rPr>
        <w:t xml:space="preserve"> </w:t>
      </w:r>
      <w:r w:rsidRPr="006D5B1E">
        <w:rPr>
          <w:sz w:val="24"/>
          <w:szCs w:val="24"/>
        </w:rPr>
        <w:t>представляет</w:t>
      </w:r>
      <w:r w:rsidRPr="006D5B1E">
        <w:rPr>
          <w:spacing w:val="1"/>
          <w:sz w:val="24"/>
          <w:szCs w:val="24"/>
        </w:rPr>
        <w:t xml:space="preserve"> </w:t>
      </w:r>
      <w:r w:rsidRPr="006D5B1E">
        <w:rPr>
          <w:sz w:val="24"/>
          <w:szCs w:val="24"/>
        </w:rPr>
        <w:t>собой</w:t>
      </w:r>
      <w:r w:rsidRPr="006D5B1E">
        <w:rPr>
          <w:spacing w:val="1"/>
          <w:sz w:val="24"/>
          <w:szCs w:val="24"/>
        </w:rPr>
        <w:t xml:space="preserve"> </w:t>
      </w:r>
      <w:r w:rsidRPr="006D5B1E">
        <w:rPr>
          <w:sz w:val="24"/>
          <w:szCs w:val="24"/>
        </w:rPr>
        <w:t>оценку</w:t>
      </w:r>
      <w:r w:rsidRPr="006D5B1E">
        <w:rPr>
          <w:spacing w:val="1"/>
          <w:sz w:val="24"/>
          <w:szCs w:val="24"/>
        </w:rPr>
        <w:t xml:space="preserve"> </w:t>
      </w:r>
      <w:r w:rsidRPr="006D5B1E">
        <w:rPr>
          <w:sz w:val="24"/>
          <w:szCs w:val="24"/>
        </w:rPr>
        <w:t>достижения</w:t>
      </w:r>
      <w:r w:rsidRPr="006D5B1E">
        <w:rPr>
          <w:spacing w:val="1"/>
          <w:sz w:val="24"/>
          <w:szCs w:val="24"/>
        </w:rPr>
        <w:t xml:space="preserve"> </w:t>
      </w:r>
      <w:r w:rsidRPr="006D5B1E">
        <w:rPr>
          <w:sz w:val="24"/>
          <w:szCs w:val="24"/>
        </w:rPr>
        <w:t>планиру</w:t>
      </w:r>
      <w:r w:rsidRPr="006D5B1E">
        <w:rPr>
          <w:sz w:val="24"/>
          <w:szCs w:val="24"/>
        </w:rPr>
        <w:t>е</w:t>
      </w:r>
      <w:r w:rsidRPr="006D5B1E">
        <w:rPr>
          <w:sz w:val="24"/>
          <w:szCs w:val="24"/>
        </w:rPr>
        <w:t>мых</w:t>
      </w:r>
      <w:r w:rsidRPr="006D5B1E">
        <w:rPr>
          <w:spacing w:val="1"/>
          <w:sz w:val="24"/>
          <w:szCs w:val="24"/>
        </w:rPr>
        <w:t xml:space="preserve"> </w:t>
      </w:r>
      <w:r w:rsidRPr="006D5B1E">
        <w:rPr>
          <w:sz w:val="24"/>
          <w:szCs w:val="24"/>
        </w:rPr>
        <w:t>результатов</w:t>
      </w:r>
      <w:r w:rsidRPr="006D5B1E">
        <w:rPr>
          <w:spacing w:val="1"/>
          <w:sz w:val="24"/>
          <w:szCs w:val="24"/>
        </w:rPr>
        <w:t xml:space="preserve"> </w:t>
      </w:r>
      <w:r w:rsidRPr="006D5B1E">
        <w:rPr>
          <w:sz w:val="24"/>
          <w:szCs w:val="24"/>
        </w:rPr>
        <w:t>освоения</w:t>
      </w:r>
      <w:r w:rsidRPr="006D5B1E">
        <w:rPr>
          <w:spacing w:val="1"/>
          <w:sz w:val="24"/>
          <w:szCs w:val="24"/>
        </w:rPr>
        <w:t xml:space="preserve"> </w:t>
      </w:r>
      <w:r w:rsidRPr="006D5B1E">
        <w:rPr>
          <w:sz w:val="24"/>
          <w:szCs w:val="24"/>
        </w:rPr>
        <w:t>основной</w:t>
      </w:r>
      <w:r w:rsidRPr="006D5B1E">
        <w:rPr>
          <w:spacing w:val="1"/>
          <w:sz w:val="24"/>
          <w:szCs w:val="24"/>
        </w:rPr>
        <w:t xml:space="preserve"> </w:t>
      </w:r>
      <w:r w:rsidRPr="006D5B1E">
        <w:rPr>
          <w:sz w:val="24"/>
          <w:szCs w:val="24"/>
        </w:rPr>
        <w:t>образовательной</w:t>
      </w:r>
      <w:r w:rsidRPr="006D5B1E">
        <w:rPr>
          <w:spacing w:val="1"/>
          <w:sz w:val="24"/>
          <w:szCs w:val="24"/>
        </w:rPr>
        <w:t xml:space="preserve"> </w:t>
      </w:r>
      <w:r w:rsidRPr="006D5B1E">
        <w:rPr>
          <w:sz w:val="24"/>
          <w:szCs w:val="24"/>
        </w:rPr>
        <w:t>программы начального общего образования, которые представлены в программе</w:t>
      </w:r>
      <w:r w:rsidRPr="006D5B1E">
        <w:rPr>
          <w:spacing w:val="-68"/>
          <w:sz w:val="24"/>
          <w:szCs w:val="24"/>
        </w:rPr>
        <w:t xml:space="preserve"> </w:t>
      </w:r>
      <w:r w:rsidRPr="006D5B1E">
        <w:rPr>
          <w:sz w:val="24"/>
          <w:szCs w:val="24"/>
        </w:rPr>
        <w:t>формирования</w:t>
      </w:r>
      <w:r w:rsidRPr="006D5B1E">
        <w:rPr>
          <w:spacing w:val="1"/>
          <w:sz w:val="24"/>
          <w:szCs w:val="24"/>
        </w:rPr>
        <w:t xml:space="preserve"> </w:t>
      </w:r>
      <w:r w:rsidRPr="006D5B1E">
        <w:rPr>
          <w:sz w:val="24"/>
          <w:szCs w:val="24"/>
        </w:rPr>
        <w:t>универсальных</w:t>
      </w:r>
      <w:r w:rsidRPr="006D5B1E">
        <w:rPr>
          <w:spacing w:val="1"/>
          <w:sz w:val="24"/>
          <w:szCs w:val="24"/>
        </w:rPr>
        <w:t xml:space="preserve"> </w:t>
      </w:r>
      <w:r w:rsidRPr="006D5B1E">
        <w:rPr>
          <w:sz w:val="24"/>
          <w:szCs w:val="24"/>
        </w:rPr>
        <w:t>учебных</w:t>
      </w:r>
      <w:r w:rsidRPr="006D5B1E">
        <w:rPr>
          <w:spacing w:val="1"/>
          <w:sz w:val="24"/>
          <w:szCs w:val="24"/>
        </w:rPr>
        <w:t xml:space="preserve"> </w:t>
      </w:r>
      <w:r w:rsidRPr="006D5B1E">
        <w:rPr>
          <w:sz w:val="24"/>
          <w:szCs w:val="24"/>
        </w:rPr>
        <w:t>действий</w:t>
      </w:r>
      <w:r w:rsidRPr="006D5B1E">
        <w:rPr>
          <w:spacing w:val="1"/>
          <w:sz w:val="24"/>
          <w:szCs w:val="24"/>
        </w:rPr>
        <w:t xml:space="preserve"> </w:t>
      </w:r>
      <w:r w:rsidRPr="006D5B1E">
        <w:rPr>
          <w:sz w:val="24"/>
          <w:szCs w:val="24"/>
        </w:rPr>
        <w:t>обучающихся</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отражают</w:t>
      </w:r>
      <w:r w:rsidRPr="006D5B1E">
        <w:rPr>
          <w:spacing w:val="1"/>
          <w:sz w:val="24"/>
          <w:szCs w:val="24"/>
        </w:rPr>
        <w:t xml:space="preserve"> </w:t>
      </w:r>
      <w:r w:rsidRPr="006D5B1E">
        <w:rPr>
          <w:spacing w:val="-2"/>
          <w:sz w:val="24"/>
          <w:szCs w:val="24"/>
        </w:rPr>
        <w:t>совокупность</w:t>
      </w:r>
      <w:r w:rsidRPr="006D5B1E">
        <w:rPr>
          <w:spacing w:val="-14"/>
          <w:sz w:val="24"/>
          <w:szCs w:val="24"/>
        </w:rPr>
        <w:t xml:space="preserve"> </w:t>
      </w:r>
      <w:r w:rsidRPr="006D5B1E">
        <w:rPr>
          <w:spacing w:val="-2"/>
          <w:sz w:val="24"/>
          <w:szCs w:val="24"/>
        </w:rPr>
        <w:t>познавательных,</w:t>
      </w:r>
      <w:r w:rsidRPr="006D5B1E">
        <w:rPr>
          <w:spacing w:val="-12"/>
          <w:sz w:val="24"/>
          <w:szCs w:val="24"/>
        </w:rPr>
        <w:t xml:space="preserve"> </w:t>
      </w:r>
      <w:r w:rsidRPr="006D5B1E">
        <w:rPr>
          <w:spacing w:val="-2"/>
          <w:sz w:val="24"/>
          <w:szCs w:val="24"/>
        </w:rPr>
        <w:t>коммуникативных</w:t>
      </w:r>
      <w:r w:rsidRPr="006D5B1E">
        <w:rPr>
          <w:spacing w:val="-12"/>
          <w:sz w:val="24"/>
          <w:szCs w:val="24"/>
        </w:rPr>
        <w:t xml:space="preserve"> </w:t>
      </w:r>
      <w:r w:rsidRPr="006D5B1E">
        <w:rPr>
          <w:spacing w:val="-1"/>
          <w:sz w:val="24"/>
          <w:szCs w:val="24"/>
        </w:rPr>
        <w:t>и</w:t>
      </w:r>
      <w:r w:rsidRPr="006D5B1E">
        <w:rPr>
          <w:spacing w:val="-11"/>
          <w:sz w:val="24"/>
          <w:szCs w:val="24"/>
        </w:rPr>
        <w:t xml:space="preserve"> </w:t>
      </w:r>
      <w:r w:rsidRPr="006D5B1E">
        <w:rPr>
          <w:spacing w:val="-1"/>
          <w:sz w:val="24"/>
          <w:szCs w:val="24"/>
        </w:rPr>
        <w:t>регулятивных</w:t>
      </w:r>
      <w:r w:rsidRPr="006D5B1E">
        <w:rPr>
          <w:spacing w:val="-12"/>
          <w:sz w:val="24"/>
          <w:szCs w:val="24"/>
        </w:rPr>
        <w:t xml:space="preserve"> </w:t>
      </w:r>
      <w:r w:rsidRPr="006D5B1E">
        <w:rPr>
          <w:spacing w:val="-1"/>
          <w:sz w:val="24"/>
          <w:szCs w:val="24"/>
        </w:rPr>
        <w:t>универсальных</w:t>
      </w:r>
      <w:r w:rsidRPr="006D5B1E">
        <w:rPr>
          <w:spacing w:val="-67"/>
          <w:sz w:val="24"/>
          <w:szCs w:val="24"/>
        </w:rPr>
        <w:t xml:space="preserve"> </w:t>
      </w:r>
      <w:r w:rsidRPr="006D5B1E">
        <w:rPr>
          <w:sz w:val="24"/>
          <w:szCs w:val="24"/>
        </w:rPr>
        <w:t>уче</w:t>
      </w:r>
      <w:r w:rsidRPr="006D5B1E">
        <w:rPr>
          <w:sz w:val="24"/>
          <w:szCs w:val="24"/>
        </w:rPr>
        <w:t>б</w:t>
      </w:r>
      <w:r w:rsidRPr="006D5B1E">
        <w:rPr>
          <w:sz w:val="24"/>
          <w:szCs w:val="24"/>
        </w:rPr>
        <w:t>ных</w:t>
      </w:r>
      <w:r w:rsidRPr="006D5B1E">
        <w:rPr>
          <w:spacing w:val="-6"/>
          <w:sz w:val="24"/>
          <w:szCs w:val="24"/>
        </w:rPr>
        <w:t xml:space="preserve"> </w:t>
      </w:r>
      <w:r w:rsidRPr="006D5B1E">
        <w:rPr>
          <w:sz w:val="24"/>
          <w:szCs w:val="24"/>
        </w:rPr>
        <w:t>действий.</w:t>
      </w:r>
    </w:p>
    <w:p w:rsidR="00EC5275" w:rsidRPr="006D5B1E" w:rsidRDefault="00EC5275" w:rsidP="006D5B1E">
      <w:pPr>
        <w:pStyle w:val="aff5"/>
        <w:tabs>
          <w:tab w:val="left" w:pos="10179"/>
        </w:tabs>
        <w:ind w:right="-27" w:firstLine="707"/>
        <w:rPr>
          <w:sz w:val="24"/>
          <w:szCs w:val="24"/>
        </w:rPr>
      </w:pPr>
      <w:r w:rsidRPr="006D5B1E">
        <w:rPr>
          <w:sz w:val="24"/>
          <w:szCs w:val="24"/>
        </w:rPr>
        <w:t>Формирование метапредметных результатов обеспечивается за счёт всех</w:t>
      </w:r>
      <w:r w:rsidRPr="006D5B1E">
        <w:rPr>
          <w:spacing w:val="1"/>
          <w:sz w:val="24"/>
          <w:szCs w:val="24"/>
        </w:rPr>
        <w:t xml:space="preserve"> </w:t>
      </w:r>
      <w:r w:rsidRPr="006D5B1E">
        <w:rPr>
          <w:sz w:val="24"/>
          <w:szCs w:val="24"/>
        </w:rPr>
        <w:t>учебных предметов</w:t>
      </w:r>
      <w:r w:rsidRPr="006D5B1E">
        <w:rPr>
          <w:spacing w:val="-2"/>
          <w:sz w:val="24"/>
          <w:szCs w:val="24"/>
        </w:rPr>
        <w:t xml:space="preserve"> </w:t>
      </w:r>
      <w:r w:rsidRPr="006D5B1E">
        <w:rPr>
          <w:sz w:val="24"/>
          <w:szCs w:val="24"/>
        </w:rPr>
        <w:t>и внеурочной</w:t>
      </w:r>
      <w:r w:rsidRPr="006D5B1E">
        <w:rPr>
          <w:spacing w:val="-3"/>
          <w:sz w:val="24"/>
          <w:szCs w:val="24"/>
        </w:rPr>
        <w:t xml:space="preserve"> </w:t>
      </w:r>
      <w:r w:rsidRPr="006D5B1E">
        <w:rPr>
          <w:sz w:val="24"/>
          <w:szCs w:val="24"/>
        </w:rPr>
        <w:t>деятельности.</w:t>
      </w:r>
    </w:p>
    <w:p w:rsidR="00EC5275" w:rsidRPr="006D5B1E" w:rsidRDefault="00EC5275" w:rsidP="006D5B1E">
      <w:pPr>
        <w:pStyle w:val="aff5"/>
        <w:tabs>
          <w:tab w:val="left" w:pos="1838"/>
          <w:tab w:val="left" w:pos="4112"/>
          <w:tab w:val="left" w:pos="5804"/>
          <w:tab w:val="left" w:pos="7447"/>
          <w:tab w:val="left" w:pos="7838"/>
          <w:tab w:val="left" w:pos="8855"/>
          <w:tab w:val="left" w:pos="10179"/>
        </w:tabs>
        <w:ind w:right="-27"/>
        <w:rPr>
          <w:sz w:val="24"/>
          <w:szCs w:val="24"/>
        </w:rPr>
      </w:pPr>
      <w:r w:rsidRPr="006D5B1E">
        <w:rPr>
          <w:sz w:val="24"/>
          <w:szCs w:val="24"/>
        </w:rPr>
        <w:t>Оценка</w:t>
      </w:r>
      <w:r w:rsidRPr="006D5B1E">
        <w:rPr>
          <w:sz w:val="24"/>
          <w:szCs w:val="24"/>
        </w:rPr>
        <w:tab/>
        <w:t>метапредметных</w:t>
      </w:r>
      <w:r w:rsidRPr="006D5B1E">
        <w:rPr>
          <w:sz w:val="24"/>
          <w:szCs w:val="24"/>
        </w:rPr>
        <w:tab/>
        <w:t>результатов</w:t>
      </w:r>
      <w:r w:rsidRPr="006D5B1E">
        <w:rPr>
          <w:sz w:val="24"/>
          <w:szCs w:val="24"/>
        </w:rPr>
        <w:tab/>
        <w:t>проводится</w:t>
      </w:r>
      <w:r w:rsidRPr="006D5B1E">
        <w:rPr>
          <w:sz w:val="24"/>
          <w:szCs w:val="24"/>
        </w:rPr>
        <w:tab/>
        <w:t>с</w:t>
      </w:r>
      <w:r w:rsidRPr="006D5B1E">
        <w:rPr>
          <w:sz w:val="24"/>
          <w:szCs w:val="24"/>
        </w:rPr>
        <w:tab/>
        <w:t>целью</w:t>
      </w:r>
      <w:r w:rsidRPr="006D5B1E">
        <w:rPr>
          <w:sz w:val="24"/>
          <w:szCs w:val="24"/>
        </w:rPr>
        <w:tab/>
      </w:r>
      <w:r w:rsidRPr="006D5B1E">
        <w:rPr>
          <w:spacing w:val="-1"/>
          <w:sz w:val="24"/>
          <w:szCs w:val="24"/>
        </w:rPr>
        <w:t xml:space="preserve">определения </w:t>
      </w:r>
      <w:r w:rsidRPr="006D5B1E">
        <w:rPr>
          <w:spacing w:val="-67"/>
          <w:sz w:val="24"/>
          <w:szCs w:val="24"/>
        </w:rPr>
        <w:t xml:space="preserve"> </w:t>
      </w:r>
      <w:r w:rsidRPr="006D5B1E">
        <w:rPr>
          <w:sz w:val="24"/>
          <w:szCs w:val="24"/>
        </w:rPr>
        <w:t>сфо</w:t>
      </w:r>
      <w:r w:rsidRPr="006D5B1E">
        <w:rPr>
          <w:sz w:val="24"/>
          <w:szCs w:val="24"/>
        </w:rPr>
        <w:t>р</w:t>
      </w:r>
      <w:r w:rsidRPr="006D5B1E">
        <w:rPr>
          <w:sz w:val="24"/>
          <w:szCs w:val="24"/>
        </w:rPr>
        <w:t>мированности:</w:t>
      </w:r>
    </w:p>
    <w:p w:rsidR="00EC5275" w:rsidRPr="006D5B1E" w:rsidRDefault="00EC5275" w:rsidP="006D5B1E">
      <w:pPr>
        <w:pStyle w:val="affa"/>
        <w:numPr>
          <w:ilvl w:val="0"/>
          <w:numId w:val="9"/>
        </w:numPr>
        <w:tabs>
          <w:tab w:val="left" w:pos="846"/>
          <w:tab w:val="left" w:pos="10179"/>
        </w:tabs>
        <w:spacing w:line="321" w:lineRule="exact"/>
        <w:ind w:left="845" w:right="-27"/>
        <w:rPr>
          <w:sz w:val="24"/>
          <w:szCs w:val="24"/>
        </w:rPr>
      </w:pPr>
      <w:r w:rsidRPr="006D5B1E">
        <w:rPr>
          <w:sz w:val="24"/>
          <w:szCs w:val="24"/>
        </w:rPr>
        <w:t>универсальных</w:t>
      </w:r>
      <w:r w:rsidRPr="006D5B1E">
        <w:rPr>
          <w:spacing w:val="-3"/>
          <w:sz w:val="24"/>
          <w:szCs w:val="24"/>
        </w:rPr>
        <w:t xml:space="preserve"> </w:t>
      </w:r>
      <w:r w:rsidRPr="006D5B1E">
        <w:rPr>
          <w:sz w:val="24"/>
          <w:szCs w:val="24"/>
        </w:rPr>
        <w:t>учебных</w:t>
      </w:r>
      <w:r w:rsidRPr="006D5B1E">
        <w:rPr>
          <w:spacing w:val="-3"/>
          <w:sz w:val="24"/>
          <w:szCs w:val="24"/>
        </w:rPr>
        <w:t xml:space="preserve"> </w:t>
      </w:r>
      <w:r w:rsidRPr="006D5B1E">
        <w:rPr>
          <w:sz w:val="24"/>
          <w:szCs w:val="24"/>
        </w:rPr>
        <w:t>познавательных</w:t>
      </w:r>
      <w:r w:rsidRPr="006D5B1E">
        <w:rPr>
          <w:spacing w:val="-7"/>
          <w:sz w:val="24"/>
          <w:szCs w:val="24"/>
        </w:rPr>
        <w:t xml:space="preserve"> </w:t>
      </w:r>
      <w:r w:rsidRPr="006D5B1E">
        <w:rPr>
          <w:sz w:val="24"/>
          <w:szCs w:val="24"/>
        </w:rPr>
        <w:t>действий;</w:t>
      </w:r>
    </w:p>
    <w:p w:rsidR="00EC5275" w:rsidRPr="006D5B1E" w:rsidRDefault="00EC5275" w:rsidP="006D5B1E">
      <w:pPr>
        <w:pStyle w:val="affa"/>
        <w:numPr>
          <w:ilvl w:val="0"/>
          <w:numId w:val="9"/>
        </w:numPr>
        <w:tabs>
          <w:tab w:val="left" w:pos="846"/>
          <w:tab w:val="left" w:pos="10179"/>
        </w:tabs>
        <w:spacing w:before="2" w:line="322" w:lineRule="exact"/>
        <w:ind w:left="845" w:right="-27"/>
        <w:rPr>
          <w:sz w:val="24"/>
          <w:szCs w:val="24"/>
        </w:rPr>
      </w:pPr>
      <w:r w:rsidRPr="006D5B1E">
        <w:rPr>
          <w:sz w:val="24"/>
          <w:szCs w:val="24"/>
        </w:rPr>
        <w:t>универсальных</w:t>
      </w:r>
      <w:r w:rsidRPr="006D5B1E">
        <w:rPr>
          <w:spacing w:val="-5"/>
          <w:sz w:val="24"/>
          <w:szCs w:val="24"/>
        </w:rPr>
        <w:t xml:space="preserve"> </w:t>
      </w:r>
      <w:r w:rsidRPr="006D5B1E">
        <w:rPr>
          <w:sz w:val="24"/>
          <w:szCs w:val="24"/>
        </w:rPr>
        <w:t>учебных</w:t>
      </w:r>
      <w:r w:rsidRPr="006D5B1E">
        <w:rPr>
          <w:spacing w:val="-5"/>
          <w:sz w:val="24"/>
          <w:szCs w:val="24"/>
        </w:rPr>
        <w:t xml:space="preserve"> </w:t>
      </w:r>
      <w:r w:rsidRPr="006D5B1E">
        <w:rPr>
          <w:sz w:val="24"/>
          <w:szCs w:val="24"/>
        </w:rPr>
        <w:t>коммуникативных</w:t>
      </w:r>
      <w:r w:rsidRPr="006D5B1E">
        <w:rPr>
          <w:spacing w:val="-4"/>
          <w:sz w:val="24"/>
          <w:szCs w:val="24"/>
        </w:rPr>
        <w:t xml:space="preserve"> </w:t>
      </w:r>
      <w:r w:rsidRPr="006D5B1E">
        <w:rPr>
          <w:sz w:val="24"/>
          <w:szCs w:val="24"/>
        </w:rPr>
        <w:t>действий;</w:t>
      </w:r>
    </w:p>
    <w:p w:rsidR="00EC5275" w:rsidRPr="006D5B1E" w:rsidRDefault="00EC5275" w:rsidP="006D5B1E">
      <w:pPr>
        <w:pStyle w:val="affa"/>
        <w:numPr>
          <w:ilvl w:val="0"/>
          <w:numId w:val="9"/>
        </w:numPr>
        <w:tabs>
          <w:tab w:val="left" w:pos="846"/>
          <w:tab w:val="left" w:pos="10179"/>
        </w:tabs>
        <w:ind w:left="845" w:right="-27"/>
        <w:rPr>
          <w:sz w:val="24"/>
          <w:szCs w:val="24"/>
        </w:rPr>
      </w:pPr>
      <w:r w:rsidRPr="006D5B1E">
        <w:rPr>
          <w:sz w:val="24"/>
          <w:szCs w:val="24"/>
        </w:rPr>
        <w:t>универсальных</w:t>
      </w:r>
      <w:r w:rsidRPr="006D5B1E">
        <w:rPr>
          <w:spacing w:val="-4"/>
          <w:sz w:val="24"/>
          <w:szCs w:val="24"/>
        </w:rPr>
        <w:t xml:space="preserve"> </w:t>
      </w:r>
      <w:r w:rsidRPr="006D5B1E">
        <w:rPr>
          <w:sz w:val="24"/>
          <w:szCs w:val="24"/>
        </w:rPr>
        <w:t>учебных</w:t>
      </w:r>
      <w:r w:rsidRPr="006D5B1E">
        <w:rPr>
          <w:spacing w:val="-4"/>
          <w:sz w:val="24"/>
          <w:szCs w:val="24"/>
        </w:rPr>
        <w:t xml:space="preserve"> </w:t>
      </w:r>
      <w:r w:rsidRPr="006D5B1E">
        <w:rPr>
          <w:sz w:val="24"/>
          <w:szCs w:val="24"/>
        </w:rPr>
        <w:t>регулятивных</w:t>
      </w:r>
      <w:r w:rsidRPr="006D5B1E">
        <w:rPr>
          <w:spacing w:val="-4"/>
          <w:sz w:val="24"/>
          <w:szCs w:val="24"/>
        </w:rPr>
        <w:t xml:space="preserve"> </w:t>
      </w:r>
      <w:r w:rsidRPr="006D5B1E">
        <w:rPr>
          <w:sz w:val="24"/>
          <w:szCs w:val="24"/>
        </w:rPr>
        <w:t>действий.</w:t>
      </w:r>
    </w:p>
    <w:p w:rsidR="00EC5275" w:rsidRPr="006D5B1E" w:rsidRDefault="00EC5275" w:rsidP="006D5B1E">
      <w:pPr>
        <w:tabs>
          <w:tab w:val="left" w:pos="10179"/>
        </w:tabs>
        <w:spacing w:before="7" w:line="235" w:lineRule="auto"/>
        <w:ind w:left="682" w:right="-27"/>
        <w:jc w:val="both"/>
        <w:rPr>
          <w:sz w:val="24"/>
          <w:szCs w:val="24"/>
        </w:rPr>
      </w:pPr>
      <w:r w:rsidRPr="006D5B1E">
        <w:rPr>
          <w:sz w:val="24"/>
          <w:szCs w:val="24"/>
        </w:rPr>
        <w:t>Овладение</w:t>
      </w:r>
      <w:r w:rsidRPr="006D5B1E">
        <w:rPr>
          <w:spacing w:val="1"/>
          <w:sz w:val="24"/>
          <w:szCs w:val="24"/>
        </w:rPr>
        <w:t xml:space="preserve"> </w:t>
      </w:r>
      <w:r w:rsidRPr="006D5B1E">
        <w:rPr>
          <w:b/>
          <w:i/>
          <w:sz w:val="24"/>
          <w:szCs w:val="24"/>
        </w:rPr>
        <w:t>универсальными</w:t>
      </w:r>
      <w:r w:rsidRPr="006D5B1E">
        <w:rPr>
          <w:b/>
          <w:i/>
          <w:spacing w:val="1"/>
          <w:sz w:val="24"/>
          <w:szCs w:val="24"/>
        </w:rPr>
        <w:t xml:space="preserve"> </w:t>
      </w:r>
      <w:r w:rsidRPr="006D5B1E">
        <w:rPr>
          <w:b/>
          <w:i/>
          <w:sz w:val="24"/>
          <w:szCs w:val="24"/>
        </w:rPr>
        <w:t>учебными</w:t>
      </w:r>
      <w:r w:rsidRPr="006D5B1E">
        <w:rPr>
          <w:b/>
          <w:i/>
          <w:spacing w:val="1"/>
          <w:sz w:val="24"/>
          <w:szCs w:val="24"/>
        </w:rPr>
        <w:t xml:space="preserve"> </w:t>
      </w:r>
      <w:r w:rsidRPr="006D5B1E">
        <w:rPr>
          <w:b/>
          <w:i/>
          <w:sz w:val="24"/>
          <w:szCs w:val="24"/>
        </w:rPr>
        <w:t>познавательными</w:t>
      </w:r>
      <w:r w:rsidRPr="006D5B1E">
        <w:rPr>
          <w:b/>
          <w:i/>
          <w:spacing w:val="1"/>
          <w:sz w:val="24"/>
          <w:szCs w:val="24"/>
        </w:rPr>
        <w:t xml:space="preserve"> </w:t>
      </w:r>
      <w:r w:rsidRPr="006D5B1E">
        <w:rPr>
          <w:b/>
          <w:i/>
          <w:sz w:val="24"/>
          <w:szCs w:val="24"/>
        </w:rPr>
        <w:t>действиями</w:t>
      </w:r>
      <w:r w:rsidRPr="006D5B1E">
        <w:rPr>
          <w:b/>
          <w:i/>
          <w:spacing w:val="1"/>
          <w:sz w:val="24"/>
          <w:szCs w:val="24"/>
        </w:rPr>
        <w:t xml:space="preserve"> </w:t>
      </w:r>
      <w:r w:rsidRPr="006D5B1E">
        <w:rPr>
          <w:sz w:val="24"/>
          <w:szCs w:val="24"/>
        </w:rPr>
        <w:t>согласно</w:t>
      </w:r>
      <w:r w:rsidRPr="006D5B1E">
        <w:rPr>
          <w:spacing w:val="1"/>
          <w:sz w:val="24"/>
          <w:szCs w:val="24"/>
        </w:rPr>
        <w:t xml:space="preserve"> </w:t>
      </w:r>
      <w:r w:rsidRPr="006D5B1E">
        <w:rPr>
          <w:sz w:val="24"/>
          <w:szCs w:val="24"/>
        </w:rPr>
        <w:t>ФГОС</w:t>
      </w:r>
      <w:r w:rsidRPr="006D5B1E">
        <w:rPr>
          <w:spacing w:val="1"/>
          <w:sz w:val="24"/>
          <w:szCs w:val="24"/>
        </w:rPr>
        <w:t xml:space="preserve"> </w:t>
      </w:r>
      <w:r w:rsidRPr="006D5B1E">
        <w:rPr>
          <w:sz w:val="24"/>
          <w:szCs w:val="24"/>
        </w:rPr>
        <w:t>НОО</w:t>
      </w:r>
      <w:r w:rsidRPr="006D5B1E">
        <w:rPr>
          <w:spacing w:val="1"/>
          <w:sz w:val="24"/>
          <w:szCs w:val="24"/>
        </w:rPr>
        <w:t xml:space="preserve"> </w:t>
      </w:r>
      <w:r w:rsidRPr="006D5B1E">
        <w:rPr>
          <w:sz w:val="24"/>
          <w:szCs w:val="24"/>
        </w:rPr>
        <w:t>пре</w:t>
      </w:r>
      <w:r w:rsidRPr="006D5B1E">
        <w:rPr>
          <w:sz w:val="24"/>
          <w:szCs w:val="24"/>
        </w:rPr>
        <w:t>д</w:t>
      </w:r>
      <w:r w:rsidRPr="006D5B1E">
        <w:rPr>
          <w:sz w:val="24"/>
          <w:szCs w:val="24"/>
        </w:rPr>
        <w:t>полагает</w:t>
      </w:r>
      <w:r w:rsidRPr="006D5B1E">
        <w:rPr>
          <w:spacing w:val="1"/>
          <w:sz w:val="24"/>
          <w:szCs w:val="24"/>
        </w:rPr>
        <w:t xml:space="preserve"> </w:t>
      </w:r>
      <w:r w:rsidRPr="006D5B1E">
        <w:rPr>
          <w:sz w:val="24"/>
          <w:szCs w:val="24"/>
        </w:rPr>
        <w:t>формирование</w:t>
      </w:r>
      <w:r w:rsidRPr="006D5B1E">
        <w:rPr>
          <w:spacing w:val="1"/>
          <w:sz w:val="24"/>
          <w:szCs w:val="24"/>
        </w:rPr>
        <w:t xml:space="preserve"> </w:t>
      </w:r>
      <w:r w:rsidRPr="006D5B1E">
        <w:rPr>
          <w:sz w:val="24"/>
          <w:szCs w:val="24"/>
        </w:rPr>
        <w:t>и оценку</w:t>
      </w:r>
      <w:r w:rsidRPr="006D5B1E">
        <w:rPr>
          <w:spacing w:val="1"/>
          <w:sz w:val="24"/>
          <w:szCs w:val="24"/>
        </w:rPr>
        <w:t xml:space="preserve"> </w:t>
      </w:r>
      <w:r w:rsidRPr="006D5B1E">
        <w:rPr>
          <w:sz w:val="24"/>
          <w:szCs w:val="24"/>
        </w:rPr>
        <w:t>у</w:t>
      </w:r>
      <w:r w:rsidRPr="006D5B1E">
        <w:rPr>
          <w:spacing w:val="1"/>
          <w:sz w:val="24"/>
          <w:szCs w:val="24"/>
        </w:rPr>
        <w:t xml:space="preserve"> </w:t>
      </w:r>
      <w:r w:rsidRPr="006D5B1E">
        <w:rPr>
          <w:sz w:val="24"/>
          <w:szCs w:val="24"/>
        </w:rPr>
        <w:t>обучающихся</w:t>
      </w:r>
      <w:r w:rsidRPr="006D5B1E">
        <w:rPr>
          <w:spacing w:val="1"/>
          <w:sz w:val="24"/>
          <w:szCs w:val="24"/>
        </w:rPr>
        <w:t xml:space="preserve"> </w:t>
      </w:r>
      <w:r w:rsidRPr="006D5B1E">
        <w:rPr>
          <w:sz w:val="24"/>
          <w:szCs w:val="24"/>
        </w:rPr>
        <w:t>следующих групп умений:</w:t>
      </w:r>
    </w:p>
    <w:p w:rsidR="00EC5275" w:rsidRPr="006D5B1E" w:rsidRDefault="00EC5275" w:rsidP="006D5B1E">
      <w:pPr>
        <w:pStyle w:val="affa"/>
        <w:numPr>
          <w:ilvl w:val="0"/>
          <w:numId w:val="8"/>
        </w:numPr>
        <w:tabs>
          <w:tab w:val="left" w:pos="987"/>
          <w:tab w:val="left" w:pos="10179"/>
        </w:tabs>
        <w:spacing w:before="1"/>
        <w:ind w:right="-27"/>
        <w:rPr>
          <w:i/>
          <w:sz w:val="24"/>
          <w:szCs w:val="24"/>
        </w:rPr>
      </w:pPr>
      <w:r w:rsidRPr="006D5B1E">
        <w:rPr>
          <w:b/>
          <w:i/>
          <w:sz w:val="24"/>
          <w:szCs w:val="24"/>
        </w:rPr>
        <w:t>базовые</w:t>
      </w:r>
      <w:r w:rsidRPr="006D5B1E">
        <w:rPr>
          <w:b/>
          <w:i/>
          <w:spacing w:val="-5"/>
          <w:sz w:val="24"/>
          <w:szCs w:val="24"/>
        </w:rPr>
        <w:t xml:space="preserve"> </w:t>
      </w:r>
      <w:r w:rsidRPr="006D5B1E">
        <w:rPr>
          <w:b/>
          <w:i/>
          <w:sz w:val="24"/>
          <w:szCs w:val="24"/>
        </w:rPr>
        <w:t>логические</w:t>
      </w:r>
      <w:r w:rsidRPr="006D5B1E">
        <w:rPr>
          <w:b/>
          <w:i/>
          <w:spacing w:val="-4"/>
          <w:sz w:val="24"/>
          <w:szCs w:val="24"/>
        </w:rPr>
        <w:t xml:space="preserve"> </w:t>
      </w:r>
      <w:r w:rsidRPr="006D5B1E">
        <w:rPr>
          <w:b/>
          <w:i/>
          <w:sz w:val="24"/>
          <w:szCs w:val="24"/>
        </w:rPr>
        <w:t>действия</w:t>
      </w:r>
      <w:r w:rsidRPr="006D5B1E">
        <w:rPr>
          <w:i/>
          <w:sz w:val="24"/>
          <w:szCs w:val="24"/>
        </w:rPr>
        <w:t>:</w:t>
      </w:r>
    </w:p>
    <w:p w:rsidR="00EC5275" w:rsidRPr="006D5B1E" w:rsidRDefault="00EC5275" w:rsidP="006D5B1E">
      <w:pPr>
        <w:pStyle w:val="affa"/>
        <w:numPr>
          <w:ilvl w:val="0"/>
          <w:numId w:val="9"/>
        </w:numPr>
        <w:tabs>
          <w:tab w:val="left" w:pos="894"/>
          <w:tab w:val="left" w:pos="10179"/>
        </w:tabs>
        <w:spacing w:before="2"/>
        <w:ind w:right="-27" w:firstLine="0"/>
        <w:rPr>
          <w:sz w:val="24"/>
          <w:szCs w:val="24"/>
        </w:rPr>
      </w:pPr>
      <w:r w:rsidRPr="006D5B1E">
        <w:rPr>
          <w:sz w:val="24"/>
          <w:szCs w:val="24"/>
        </w:rPr>
        <w:t>сравнивать объекты, устанавливать основания для сравнения, устанавливать</w:t>
      </w:r>
      <w:r w:rsidRPr="006D5B1E">
        <w:rPr>
          <w:spacing w:val="1"/>
          <w:sz w:val="24"/>
          <w:szCs w:val="24"/>
        </w:rPr>
        <w:t xml:space="preserve"> </w:t>
      </w:r>
      <w:r w:rsidRPr="006D5B1E">
        <w:rPr>
          <w:sz w:val="24"/>
          <w:szCs w:val="24"/>
        </w:rPr>
        <w:t>аналогии;</w:t>
      </w:r>
    </w:p>
    <w:p w:rsidR="00EC5275" w:rsidRPr="006D5B1E" w:rsidRDefault="00EC5275" w:rsidP="006D5B1E">
      <w:pPr>
        <w:pStyle w:val="affa"/>
        <w:numPr>
          <w:ilvl w:val="0"/>
          <w:numId w:val="9"/>
        </w:numPr>
        <w:tabs>
          <w:tab w:val="left" w:pos="846"/>
          <w:tab w:val="left" w:pos="10179"/>
        </w:tabs>
        <w:spacing w:line="321" w:lineRule="exact"/>
        <w:ind w:left="845" w:right="-27"/>
        <w:rPr>
          <w:sz w:val="24"/>
          <w:szCs w:val="24"/>
        </w:rPr>
      </w:pPr>
      <w:r w:rsidRPr="006D5B1E">
        <w:rPr>
          <w:sz w:val="24"/>
          <w:szCs w:val="24"/>
        </w:rPr>
        <w:t>объединять</w:t>
      </w:r>
      <w:r w:rsidRPr="006D5B1E">
        <w:rPr>
          <w:spacing w:val="-5"/>
          <w:sz w:val="24"/>
          <w:szCs w:val="24"/>
        </w:rPr>
        <w:t xml:space="preserve"> </w:t>
      </w:r>
      <w:r w:rsidRPr="006D5B1E">
        <w:rPr>
          <w:sz w:val="24"/>
          <w:szCs w:val="24"/>
        </w:rPr>
        <w:t>части</w:t>
      </w:r>
      <w:r w:rsidRPr="006D5B1E">
        <w:rPr>
          <w:spacing w:val="-4"/>
          <w:sz w:val="24"/>
          <w:szCs w:val="24"/>
        </w:rPr>
        <w:t xml:space="preserve"> </w:t>
      </w:r>
      <w:r w:rsidRPr="006D5B1E">
        <w:rPr>
          <w:sz w:val="24"/>
          <w:szCs w:val="24"/>
        </w:rPr>
        <w:t>объекта</w:t>
      </w:r>
      <w:r w:rsidRPr="006D5B1E">
        <w:rPr>
          <w:spacing w:val="-3"/>
          <w:sz w:val="24"/>
          <w:szCs w:val="24"/>
        </w:rPr>
        <w:t xml:space="preserve"> </w:t>
      </w:r>
      <w:r w:rsidRPr="006D5B1E">
        <w:rPr>
          <w:sz w:val="24"/>
          <w:szCs w:val="24"/>
        </w:rPr>
        <w:t>(объекты)</w:t>
      </w:r>
      <w:r w:rsidRPr="006D5B1E">
        <w:rPr>
          <w:spacing w:val="-2"/>
          <w:sz w:val="24"/>
          <w:szCs w:val="24"/>
        </w:rPr>
        <w:t xml:space="preserve"> </w:t>
      </w:r>
      <w:r w:rsidRPr="006D5B1E">
        <w:rPr>
          <w:sz w:val="24"/>
          <w:szCs w:val="24"/>
        </w:rPr>
        <w:t>по</w:t>
      </w:r>
      <w:r w:rsidRPr="006D5B1E">
        <w:rPr>
          <w:spacing w:val="-2"/>
          <w:sz w:val="24"/>
          <w:szCs w:val="24"/>
        </w:rPr>
        <w:t xml:space="preserve"> </w:t>
      </w:r>
      <w:r w:rsidRPr="006D5B1E">
        <w:rPr>
          <w:sz w:val="24"/>
          <w:szCs w:val="24"/>
        </w:rPr>
        <w:t>определённому</w:t>
      </w:r>
      <w:r w:rsidRPr="006D5B1E">
        <w:rPr>
          <w:spacing w:val="-6"/>
          <w:sz w:val="24"/>
          <w:szCs w:val="24"/>
        </w:rPr>
        <w:t xml:space="preserve"> </w:t>
      </w:r>
      <w:r w:rsidRPr="006D5B1E">
        <w:rPr>
          <w:sz w:val="24"/>
          <w:szCs w:val="24"/>
        </w:rPr>
        <w:t>признаку;</w:t>
      </w:r>
    </w:p>
    <w:p w:rsidR="00EC5275" w:rsidRPr="006D5B1E" w:rsidRDefault="00EC5275" w:rsidP="006D5B1E">
      <w:pPr>
        <w:pStyle w:val="affa"/>
        <w:numPr>
          <w:ilvl w:val="0"/>
          <w:numId w:val="9"/>
        </w:numPr>
        <w:tabs>
          <w:tab w:val="left" w:pos="944"/>
          <w:tab w:val="left" w:pos="10179"/>
        </w:tabs>
        <w:ind w:right="-27" w:firstLine="0"/>
        <w:rPr>
          <w:sz w:val="24"/>
          <w:szCs w:val="24"/>
        </w:rPr>
      </w:pPr>
      <w:r w:rsidRPr="006D5B1E">
        <w:rPr>
          <w:sz w:val="24"/>
          <w:szCs w:val="24"/>
        </w:rPr>
        <w:t>определять</w:t>
      </w:r>
      <w:r w:rsidRPr="006D5B1E">
        <w:rPr>
          <w:spacing w:val="1"/>
          <w:sz w:val="24"/>
          <w:szCs w:val="24"/>
        </w:rPr>
        <w:t xml:space="preserve"> </w:t>
      </w:r>
      <w:r w:rsidRPr="006D5B1E">
        <w:rPr>
          <w:sz w:val="24"/>
          <w:szCs w:val="24"/>
        </w:rPr>
        <w:t>существенный</w:t>
      </w:r>
      <w:r w:rsidRPr="006D5B1E">
        <w:rPr>
          <w:spacing w:val="1"/>
          <w:sz w:val="24"/>
          <w:szCs w:val="24"/>
        </w:rPr>
        <w:t xml:space="preserve"> </w:t>
      </w:r>
      <w:r w:rsidRPr="006D5B1E">
        <w:rPr>
          <w:sz w:val="24"/>
          <w:szCs w:val="24"/>
        </w:rPr>
        <w:t>признак</w:t>
      </w:r>
      <w:r w:rsidRPr="006D5B1E">
        <w:rPr>
          <w:spacing w:val="1"/>
          <w:sz w:val="24"/>
          <w:szCs w:val="24"/>
        </w:rPr>
        <w:t xml:space="preserve"> </w:t>
      </w:r>
      <w:r w:rsidRPr="006D5B1E">
        <w:rPr>
          <w:sz w:val="24"/>
          <w:szCs w:val="24"/>
        </w:rPr>
        <w:t>для</w:t>
      </w:r>
      <w:r w:rsidRPr="006D5B1E">
        <w:rPr>
          <w:spacing w:val="1"/>
          <w:sz w:val="24"/>
          <w:szCs w:val="24"/>
        </w:rPr>
        <w:t xml:space="preserve"> </w:t>
      </w:r>
      <w:r w:rsidRPr="006D5B1E">
        <w:rPr>
          <w:sz w:val="24"/>
          <w:szCs w:val="24"/>
        </w:rPr>
        <w:t>классификации,</w:t>
      </w:r>
      <w:r w:rsidRPr="006D5B1E">
        <w:rPr>
          <w:spacing w:val="1"/>
          <w:sz w:val="24"/>
          <w:szCs w:val="24"/>
        </w:rPr>
        <w:t xml:space="preserve"> </w:t>
      </w:r>
      <w:r w:rsidRPr="006D5B1E">
        <w:rPr>
          <w:sz w:val="24"/>
          <w:szCs w:val="24"/>
        </w:rPr>
        <w:t>классифицировать</w:t>
      </w:r>
      <w:r w:rsidRPr="006D5B1E">
        <w:rPr>
          <w:spacing w:val="1"/>
          <w:sz w:val="24"/>
          <w:szCs w:val="24"/>
        </w:rPr>
        <w:t xml:space="preserve"> </w:t>
      </w:r>
      <w:r w:rsidRPr="006D5B1E">
        <w:rPr>
          <w:sz w:val="24"/>
          <w:szCs w:val="24"/>
        </w:rPr>
        <w:t>предложенные</w:t>
      </w:r>
      <w:r w:rsidRPr="006D5B1E">
        <w:rPr>
          <w:spacing w:val="-4"/>
          <w:sz w:val="24"/>
          <w:szCs w:val="24"/>
        </w:rPr>
        <w:t xml:space="preserve"> </w:t>
      </w:r>
      <w:r w:rsidRPr="006D5B1E">
        <w:rPr>
          <w:sz w:val="24"/>
          <w:szCs w:val="24"/>
        </w:rPr>
        <w:t>объе</w:t>
      </w:r>
      <w:r w:rsidRPr="006D5B1E">
        <w:rPr>
          <w:sz w:val="24"/>
          <w:szCs w:val="24"/>
        </w:rPr>
        <w:t>к</w:t>
      </w:r>
      <w:r w:rsidRPr="006D5B1E">
        <w:rPr>
          <w:sz w:val="24"/>
          <w:szCs w:val="24"/>
        </w:rPr>
        <w:t>ты;</w:t>
      </w:r>
    </w:p>
    <w:p w:rsidR="00EC5275" w:rsidRPr="006D5B1E" w:rsidRDefault="00EC5275" w:rsidP="006D5B1E">
      <w:pPr>
        <w:pStyle w:val="affa"/>
        <w:numPr>
          <w:ilvl w:val="0"/>
          <w:numId w:val="9"/>
        </w:numPr>
        <w:tabs>
          <w:tab w:val="left" w:pos="867"/>
          <w:tab w:val="left" w:pos="10179"/>
        </w:tabs>
        <w:ind w:right="-27" w:firstLine="0"/>
        <w:rPr>
          <w:sz w:val="24"/>
          <w:szCs w:val="24"/>
        </w:rPr>
      </w:pPr>
      <w:r w:rsidRPr="006D5B1E">
        <w:rPr>
          <w:sz w:val="24"/>
          <w:szCs w:val="24"/>
        </w:rPr>
        <w:t>находить закономерности и противоречия в рассматриваемых фактах, данных</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наблюдениях</w:t>
      </w:r>
      <w:r w:rsidRPr="006D5B1E">
        <w:rPr>
          <w:spacing w:val="1"/>
          <w:sz w:val="24"/>
          <w:szCs w:val="24"/>
        </w:rPr>
        <w:t xml:space="preserve"> </w:t>
      </w:r>
      <w:r w:rsidRPr="006D5B1E">
        <w:rPr>
          <w:sz w:val="24"/>
          <w:szCs w:val="24"/>
        </w:rPr>
        <w:t>на</w:t>
      </w:r>
      <w:r w:rsidRPr="006D5B1E">
        <w:rPr>
          <w:spacing w:val="1"/>
          <w:sz w:val="24"/>
          <w:szCs w:val="24"/>
        </w:rPr>
        <w:t xml:space="preserve"> </w:t>
      </w:r>
      <w:r w:rsidRPr="006D5B1E">
        <w:rPr>
          <w:sz w:val="24"/>
          <w:szCs w:val="24"/>
        </w:rPr>
        <w:t>основе</w:t>
      </w:r>
      <w:r w:rsidRPr="006D5B1E">
        <w:rPr>
          <w:spacing w:val="1"/>
          <w:sz w:val="24"/>
          <w:szCs w:val="24"/>
        </w:rPr>
        <w:t xml:space="preserve"> </w:t>
      </w:r>
      <w:r w:rsidRPr="006D5B1E">
        <w:rPr>
          <w:sz w:val="24"/>
          <w:szCs w:val="24"/>
        </w:rPr>
        <w:t>предложенного</w:t>
      </w:r>
      <w:r w:rsidRPr="006D5B1E">
        <w:rPr>
          <w:spacing w:val="1"/>
          <w:sz w:val="24"/>
          <w:szCs w:val="24"/>
        </w:rPr>
        <w:t xml:space="preserve"> </w:t>
      </w:r>
      <w:r w:rsidRPr="006D5B1E">
        <w:rPr>
          <w:sz w:val="24"/>
          <w:szCs w:val="24"/>
        </w:rPr>
        <w:t>педагогическим</w:t>
      </w:r>
      <w:r w:rsidRPr="006D5B1E">
        <w:rPr>
          <w:spacing w:val="1"/>
          <w:sz w:val="24"/>
          <w:szCs w:val="24"/>
        </w:rPr>
        <w:t xml:space="preserve"> </w:t>
      </w:r>
      <w:r w:rsidRPr="006D5B1E">
        <w:rPr>
          <w:sz w:val="24"/>
          <w:szCs w:val="24"/>
        </w:rPr>
        <w:t>работником</w:t>
      </w:r>
      <w:r w:rsidRPr="006D5B1E">
        <w:rPr>
          <w:spacing w:val="1"/>
          <w:sz w:val="24"/>
          <w:szCs w:val="24"/>
        </w:rPr>
        <w:t xml:space="preserve"> </w:t>
      </w:r>
      <w:r w:rsidRPr="006D5B1E">
        <w:rPr>
          <w:sz w:val="24"/>
          <w:szCs w:val="24"/>
        </w:rPr>
        <w:t>алгоритма;</w:t>
      </w:r>
    </w:p>
    <w:p w:rsidR="00EC5275" w:rsidRPr="006D5B1E" w:rsidRDefault="00EC5275" w:rsidP="006D5B1E">
      <w:pPr>
        <w:pStyle w:val="affa"/>
        <w:numPr>
          <w:ilvl w:val="0"/>
          <w:numId w:val="9"/>
        </w:numPr>
        <w:tabs>
          <w:tab w:val="left" w:pos="853"/>
          <w:tab w:val="left" w:pos="10179"/>
        </w:tabs>
        <w:spacing w:before="1"/>
        <w:ind w:right="-27" w:firstLine="0"/>
        <w:rPr>
          <w:sz w:val="24"/>
          <w:szCs w:val="24"/>
        </w:rPr>
      </w:pPr>
      <w:r w:rsidRPr="006D5B1E">
        <w:rPr>
          <w:sz w:val="24"/>
          <w:szCs w:val="24"/>
        </w:rPr>
        <w:t>выявлять недостаток информации для решения учебной (практической) задачи</w:t>
      </w:r>
      <w:r w:rsidRPr="006D5B1E">
        <w:rPr>
          <w:spacing w:val="-67"/>
          <w:sz w:val="24"/>
          <w:szCs w:val="24"/>
        </w:rPr>
        <w:t xml:space="preserve"> </w:t>
      </w:r>
      <w:r w:rsidRPr="006D5B1E">
        <w:rPr>
          <w:sz w:val="24"/>
          <w:szCs w:val="24"/>
        </w:rPr>
        <w:t>на</w:t>
      </w:r>
      <w:r w:rsidRPr="006D5B1E">
        <w:rPr>
          <w:spacing w:val="-1"/>
          <w:sz w:val="24"/>
          <w:szCs w:val="24"/>
        </w:rPr>
        <w:t xml:space="preserve"> </w:t>
      </w:r>
      <w:r w:rsidRPr="006D5B1E">
        <w:rPr>
          <w:sz w:val="24"/>
          <w:szCs w:val="24"/>
        </w:rPr>
        <w:t>основе</w:t>
      </w:r>
      <w:r w:rsidRPr="006D5B1E">
        <w:rPr>
          <w:spacing w:val="-2"/>
          <w:sz w:val="24"/>
          <w:szCs w:val="24"/>
        </w:rPr>
        <w:t xml:space="preserve"> </w:t>
      </w:r>
      <w:r w:rsidRPr="006D5B1E">
        <w:rPr>
          <w:sz w:val="24"/>
          <w:szCs w:val="24"/>
        </w:rPr>
        <w:t>предл</w:t>
      </w:r>
      <w:r w:rsidRPr="006D5B1E">
        <w:rPr>
          <w:sz w:val="24"/>
          <w:szCs w:val="24"/>
        </w:rPr>
        <w:t>о</w:t>
      </w:r>
      <w:r w:rsidRPr="006D5B1E">
        <w:rPr>
          <w:sz w:val="24"/>
          <w:szCs w:val="24"/>
        </w:rPr>
        <w:t>женного</w:t>
      </w:r>
      <w:r w:rsidRPr="006D5B1E">
        <w:rPr>
          <w:spacing w:val="1"/>
          <w:sz w:val="24"/>
          <w:szCs w:val="24"/>
        </w:rPr>
        <w:t xml:space="preserve"> </w:t>
      </w:r>
      <w:r w:rsidRPr="006D5B1E">
        <w:rPr>
          <w:sz w:val="24"/>
          <w:szCs w:val="24"/>
        </w:rPr>
        <w:t>алгоритма;</w:t>
      </w:r>
    </w:p>
    <w:p w:rsidR="00EC5275" w:rsidRPr="006D5B1E" w:rsidRDefault="00EC5275" w:rsidP="006D5B1E">
      <w:pPr>
        <w:pStyle w:val="affa"/>
        <w:numPr>
          <w:ilvl w:val="0"/>
          <w:numId w:val="9"/>
        </w:numPr>
        <w:tabs>
          <w:tab w:val="left" w:pos="980"/>
          <w:tab w:val="left" w:pos="10179"/>
        </w:tabs>
        <w:ind w:right="-27" w:firstLine="0"/>
        <w:rPr>
          <w:sz w:val="24"/>
          <w:szCs w:val="24"/>
        </w:rPr>
      </w:pPr>
      <w:r w:rsidRPr="006D5B1E">
        <w:rPr>
          <w:sz w:val="24"/>
          <w:szCs w:val="24"/>
        </w:rPr>
        <w:t>устанавливать</w:t>
      </w:r>
      <w:r w:rsidRPr="006D5B1E">
        <w:rPr>
          <w:spacing w:val="1"/>
          <w:sz w:val="24"/>
          <w:szCs w:val="24"/>
        </w:rPr>
        <w:t xml:space="preserve"> </w:t>
      </w:r>
      <w:r w:rsidRPr="006D5B1E">
        <w:rPr>
          <w:sz w:val="24"/>
          <w:szCs w:val="24"/>
        </w:rPr>
        <w:t>причинно-следственные</w:t>
      </w:r>
      <w:r w:rsidRPr="006D5B1E">
        <w:rPr>
          <w:spacing w:val="1"/>
          <w:sz w:val="24"/>
          <w:szCs w:val="24"/>
        </w:rPr>
        <w:t xml:space="preserve"> </w:t>
      </w:r>
      <w:r w:rsidRPr="006D5B1E">
        <w:rPr>
          <w:sz w:val="24"/>
          <w:szCs w:val="24"/>
        </w:rPr>
        <w:t>связи</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ситуациях,</w:t>
      </w:r>
      <w:r w:rsidRPr="006D5B1E">
        <w:rPr>
          <w:spacing w:val="1"/>
          <w:sz w:val="24"/>
          <w:szCs w:val="24"/>
        </w:rPr>
        <w:t xml:space="preserve"> </w:t>
      </w:r>
      <w:r w:rsidRPr="006D5B1E">
        <w:rPr>
          <w:sz w:val="24"/>
          <w:szCs w:val="24"/>
        </w:rPr>
        <w:t>поддающихся</w:t>
      </w:r>
      <w:r w:rsidRPr="006D5B1E">
        <w:rPr>
          <w:spacing w:val="1"/>
          <w:sz w:val="24"/>
          <w:szCs w:val="24"/>
        </w:rPr>
        <w:t xml:space="preserve"> </w:t>
      </w:r>
      <w:r w:rsidRPr="006D5B1E">
        <w:rPr>
          <w:sz w:val="24"/>
          <w:szCs w:val="24"/>
        </w:rPr>
        <w:t>непосредственному</w:t>
      </w:r>
      <w:r w:rsidRPr="006D5B1E">
        <w:rPr>
          <w:spacing w:val="-6"/>
          <w:sz w:val="24"/>
          <w:szCs w:val="24"/>
        </w:rPr>
        <w:t xml:space="preserve"> </w:t>
      </w:r>
      <w:r w:rsidRPr="006D5B1E">
        <w:rPr>
          <w:sz w:val="24"/>
          <w:szCs w:val="24"/>
        </w:rPr>
        <w:t>наблюдению</w:t>
      </w:r>
      <w:r w:rsidRPr="006D5B1E">
        <w:rPr>
          <w:spacing w:val="-2"/>
          <w:sz w:val="24"/>
          <w:szCs w:val="24"/>
        </w:rPr>
        <w:t xml:space="preserve"> </w:t>
      </w:r>
      <w:r w:rsidRPr="006D5B1E">
        <w:rPr>
          <w:sz w:val="24"/>
          <w:szCs w:val="24"/>
        </w:rPr>
        <w:t>или</w:t>
      </w:r>
      <w:r w:rsidRPr="006D5B1E">
        <w:rPr>
          <w:spacing w:val="-1"/>
          <w:sz w:val="24"/>
          <w:szCs w:val="24"/>
        </w:rPr>
        <w:t xml:space="preserve"> </w:t>
      </w:r>
      <w:r w:rsidRPr="006D5B1E">
        <w:rPr>
          <w:sz w:val="24"/>
          <w:szCs w:val="24"/>
        </w:rPr>
        <w:t>знакомых</w:t>
      </w:r>
      <w:r w:rsidRPr="006D5B1E">
        <w:rPr>
          <w:spacing w:val="-1"/>
          <w:sz w:val="24"/>
          <w:szCs w:val="24"/>
        </w:rPr>
        <w:t xml:space="preserve"> </w:t>
      </w:r>
      <w:r w:rsidRPr="006D5B1E">
        <w:rPr>
          <w:sz w:val="24"/>
          <w:szCs w:val="24"/>
        </w:rPr>
        <w:t>по опыту,</w:t>
      </w:r>
      <w:r w:rsidRPr="006D5B1E">
        <w:rPr>
          <w:spacing w:val="-3"/>
          <w:sz w:val="24"/>
          <w:szCs w:val="24"/>
        </w:rPr>
        <w:t xml:space="preserve"> </w:t>
      </w:r>
      <w:r w:rsidRPr="006D5B1E">
        <w:rPr>
          <w:sz w:val="24"/>
          <w:szCs w:val="24"/>
        </w:rPr>
        <w:t>делать</w:t>
      </w:r>
      <w:r w:rsidRPr="006D5B1E">
        <w:rPr>
          <w:spacing w:val="-2"/>
          <w:sz w:val="24"/>
          <w:szCs w:val="24"/>
        </w:rPr>
        <w:t xml:space="preserve"> </w:t>
      </w:r>
      <w:r w:rsidRPr="006D5B1E">
        <w:rPr>
          <w:sz w:val="24"/>
          <w:szCs w:val="24"/>
        </w:rPr>
        <w:t>выводы;</w:t>
      </w:r>
    </w:p>
    <w:p w:rsidR="00EC5275" w:rsidRPr="006D5B1E" w:rsidRDefault="00EC5275" w:rsidP="006D5B1E">
      <w:pPr>
        <w:pStyle w:val="affa"/>
        <w:numPr>
          <w:ilvl w:val="0"/>
          <w:numId w:val="8"/>
        </w:numPr>
        <w:tabs>
          <w:tab w:val="left" w:pos="987"/>
          <w:tab w:val="left" w:pos="10179"/>
        </w:tabs>
        <w:spacing w:line="321" w:lineRule="exact"/>
        <w:ind w:right="-27"/>
        <w:rPr>
          <w:b/>
          <w:i/>
          <w:sz w:val="24"/>
          <w:szCs w:val="24"/>
        </w:rPr>
      </w:pPr>
      <w:r w:rsidRPr="006D5B1E">
        <w:rPr>
          <w:b/>
          <w:i/>
          <w:sz w:val="24"/>
          <w:szCs w:val="24"/>
        </w:rPr>
        <w:t>базовые</w:t>
      </w:r>
      <w:r w:rsidRPr="006D5B1E">
        <w:rPr>
          <w:b/>
          <w:i/>
          <w:spacing w:val="-9"/>
          <w:sz w:val="24"/>
          <w:szCs w:val="24"/>
        </w:rPr>
        <w:t xml:space="preserve"> </w:t>
      </w:r>
      <w:r w:rsidRPr="006D5B1E">
        <w:rPr>
          <w:b/>
          <w:i/>
          <w:sz w:val="24"/>
          <w:szCs w:val="24"/>
        </w:rPr>
        <w:t>исследовательские</w:t>
      </w:r>
      <w:r w:rsidRPr="006D5B1E">
        <w:rPr>
          <w:b/>
          <w:i/>
          <w:spacing w:val="-5"/>
          <w:sz w:val="24"/>
          <w:szCs w:val="24"/>
        </w:rPr>
        <w:t xml:space="preserve"> </w:t>
      </w:r>
      <w:r w:rsidRPr="006D5B1E">
        <w:rPr>
          <w:b/>
          <w:i/>
          <w:sz w:val="24"/>
          <w:szCs w:val="24"/>
        </w:rPr>
        <w:t>действия:</w:t>
      </w:r>
    </w:p>
    <w:p w:rsidR="00EC5275" w:rsidRPr="006D5B1E" w:rsidRDefault="00EC5275" w:rsidP="006D5B1E">
      <w:pPr>
        <w:pStyle w:val="affa"/>
        <w:numPr>
          <w:ilvl w:val="0"/>
          <w:numId w:val="9"/>
        </w:numPr>
        <w:tabs>
          <w:tab w:val="left" w:pos="951"/>
          <w:tab w:val="left" w:pos="10179"/>
        </w:tabs>
        <w:spacing w:before="1"/>
        <w:ind w:right="-27" w:firstLine="0"/>
        <w:rPr>
          <w:sz w:val="24"/>
          <w:szCs w:val="24"/>
        </w:rPr>
      </w:pPr>
      <w:r w:rsidRPr="006D5B1E">
        <w:rPr>
          <w:sz w:val="24"/>
          <w:szCs w:val="24"/>
        </w:rPr>
        <w:t>определять</w:t>
      </w:r>
      <w:r w:rsidRPr="006D5B1E">
        <w:rPr>
          <w:spacing w:val="32"/>
          <w:sz w:val="24"/>
          <w:szCs w:val="24"/>
        </w:rPr>
        <w:t xml:space="preserve"> </w:t>
      </w:r>
      <w:r w:rsidRPr="006D5B1E">
        <w:rPr>
          <w:sz w:val="24"/>
          <w:szCs w:val="24"/>
        </w:rPr>
        <w:t>разрыв</w:t>
      </w:r>
      <w:r w:rsidRPr="006D5B1E">
        <w:rPr>
          <w:spacing w:val="32"/>
          <w:sz w:val="24"/>
          <w:szCs w:val="24"/>
        </w:rPr>
        <w:t xml:space="preserve"> </w:t>
      </w:r>
      <w:r w:rsidRPr="006D5B1E">
        <w:rPr>
          <w:sz w:val="24"/>
          <w:szCs w:val="24"/>
        </w:rPr>
        <w:t>между</w:t>
      </w:r>
      <w:r w:rsidRPr="006D5B1E">
        <w:rPr>
          <w:spacing w:val="29"/>
          <w:sz w:val="24"/>
          <w:szCs w:val="24"/>
        </w:rPr>
        <w:t xml:space="preserve"> </w:t>
      </w:r>
      <w:r w:rsidRPr="006D5B1E">
        <w:rPr>
          <w:sz w:val="24"/>
          <w:szCs w:val="24"/>
        </w:rPr>
        <w:t>реальным</w:t>
      </w:r>
      <w:r w:rsidRPr="006D5B1E">
        <w:rPr>
          <w:spacing w:val="32"/>
          <w:sz w:val="24"/>
          <w:szCs w:val="24"/>
        </w:rPr>
        <w:t xml:space="preserve"> </w:t>
      </w:r>
      <w:r w:rsidRPr="006D5B1E">
        <w:rPr>
          <w:sz w:val="24"/>
          <w:szCs w:val="24"/>
        </w:rPr>
        <w:t>и</w:t>
      </w:r>
      <w:r w:rsidRPr="006D5B1E">
        <w:rPr>
          <w:spacing w:val="30"/>
          <w:sz w:val="24"/>
          <w:szCs w:val="24"/>
        </w:rPr>
        <w:t xml:space="preserve"> </w:t>
      </w:r>
      <w:r w:rsidRPr="006D5B1E">
        <w:rPr>
          <w:sz w:val="24"/>
          <w:szCs w:val="24"/>
        </w:rPr>
        <w:t>желательным</w:t>
      </w:r>
      <w:r w:rsidRPr="006D5B1E">
        <w:rPr>
          <w:spacing w:val="30"/>
          <w:sz w:val="24"/>
          <w:szCs w:val="24"/>
        </w:rPr>
        <w:t xml:space="preserve"> </w:t>
      </w:r>
      <w:r w:rsidRPr="006D5B1E">
        <w:rPr>
          <w:sz w:val="24"/>
          <w:szCs w:val="24"/>
        </w:rPr>
        <w:t>состоянием</w:t>
      </w:r>
      <w:r w:rsidRPr="006D5B1E">
        <w:rPr>
          <w:spacing w:val="30"/>
          <w:sz w:val="24"/>
          <w:szCs w:val="24"/>
        </w:rPr>
        <w:t xml:space="preserve"> </w:t>
      </w:r>
      <w:r w:rsidRPr="006D5B1E">
        <w:rPr>
          <w:sz w:val="24"/>
          <w:szCs w:val="24"/>
        </w:rPr>
        <w:t>объекта</w:t>
      </w:r>
      <w:r w:rsidRPr="006D5B1E">
        <w:rPr>
          <w:spacing w:val="-67"/>
          <w:sz w:val="24"/>
          <w:szCs w:val="24"/>
        </w:rPr>
        <w:t xml:space="preserve"> </w:t>
      </w:r>
      <w:r w:rsidRPr="006D5B1E">
        <w:rPr>
          <w:sz w:val="24"/>
          <w:szCs w:val="24"/>
        </w:rPr>
        <w:t>(ситуации)</w:t>
      </w:r>
      <w:r w:rsidRPr="006D5B1E">
        <w:rPr>
          <w:spacing w:val="-2"/>
          <w:sz w:val="24"/>
          <w:szCs w:val="24"/>
        </w:rPr>
        <w:t xml:space="preserve"> </w:t>
      </w:r>
      <w:r w:rsidRPr="006D5B1E">
        <w:rPr>
          <w:sz w:val="24"/>
          <w:szCs w:val="24"/>
        </w:rPr>
        <w:t>на</w:t>
      </w:r>
      <w:r w:rsidRPr="006D5B1E">
        <w:rPr>
          <w:spacing w:val="-5"/>
          <w:sz w:val="24"/>
          <w:szCs w:val="24"/>
        </w:rPr>
        <w:t xml:space="preserve"> </w:t>
      </w:r>
      <w:r w:rsidRPr="006D5B1E">
        <w:rPr>
          <w:sz w:val="24"/>
          <w:szCs w:val="24"/>
        </w:rPr>
        <w:t>основе</w:t>
      </w:r>
      <w:r w:rsidRPr="006D5B1E">
        <w:rPr>
          <w:spacing w:val="-2"/>
          <w:sz w:val="24"/>
          <w:szCs w:val="24"/>
        </w:rPr>
        <w:t xml:space="preserve"> </w:t>
      </w:r>
      <w:r w:rsidRPr="006D5B1E">
        <w:rPr>
          <w:sz w:val="24"/>
          <w:szCs w:val="24"/>
        </w:rPr>
        <w:t>предложенных</w:t>
      </w:r>
      <w:r w:rsidRPr="006D5B1E">
        <w:rPr>
          <w:spacing w:val="-1"/>
          <w:sz w:val="24"/>
          <w:szCs w:val="24"/>
        </w:rPr>
        <w:t xml:space="preserve"> </w:t>
      </w:r>
      <w:r w:rsidRPr="006D5B1E">
        <w:rPr>
          <w:sz w:val="24"/>
          <w:szCs w:val="24"/>
        </w:rPr>
        <w:t>педагогическим</w:t>
      </w:r>
      <w:r w:rsidRPr="006D5B1E">
        <w:rPr>
          <w:spacing w:val="-5"/>
          <w:sz w:val="24"/>
          <w:szCs w:val="24"/>
        </w:rPr>
        <w:t xml:space="preserve"> </w:t>
      </w:r>
      <w:r w:rsidRPr="006D5B1E">
        <w:rPr>
          <w:sz w:val="24"/>
          <w:szCs w:val="24"/>
        </w:rPr>
        <w:t>работником</w:t>
      </w:r>
      <w:r w:rsidRPr="006D5B1E">
        <w:rPr>
          <w:spacing w:val="-2"/>
          <w:sz w:val="24"/>
          <w:szCs w:val="24"/>
        </w:rPr>
        <w:t xml:space="preserve"> </w:t>
      </w:r>
      <w:r w:rsidRPr="006D5B1E">
        <w:rPr>
          <w:sz w:val="24"/>
          <w:szCs w:val="24"/>
        </w:rPr>
        <w:t>вопросов;</w:t>
      </w:r>
    </w:p>
    <w:p w:rsidR="00EC5275" w:rsidRPr="006D5B1E" w:rsidRDefault="00EC5275" w:rsidP="006D5B1E">
      <w:pPr>
        <w:pStyle w:val="affa"/>
        <w:numPr>
          <w:ilvl w:val="0"/>
          <w:numId w:val="9"/>
        </w:numPr>
        <w:tabs>
          <w:tab w:val="left" w:pos="937"/>
          <w:tab w:val="left" w:pos="10179"/>
        </w:tabs>
        <w:ind w:right="-27" w:firstLine="0"/>
        <w:rPr>
          <w:sz w:val="24"/>
          <w:szCs w:val="24"/>
        </w:rPr>
      </w:pPr>
      <w:r w:rsidRPr="006D5B1E">
        <w:rPr>
          <w:sz w:val="24"/>
          <w:szCs w:val="24"/>
        </w:rPr>
        <w:t>с</w:t>
      </w:r>
      <w:r w:rsidRPr="006D5B1E">
        <w:rPr>
          <w:spacing w:val="17"/>
          <w:sz w:val="24"/>
          <w:szCs w:val="24"/>
        </w:rPr>
        <w:t xml:space="preserve"> </w:t>
      </w:r>
      <w:r w:rsidRPr="006D5B1E">
        <w:rPr>
          <w:sz w:val="24"/>
          <w:szCs w:val="24"/>
        </w:rPr>
        <w:t>помощью</w:t>
      </w:r>
      <w:r w:rsidRPr="006D5B1E">
        <w:rPr>
          <w:spacing w:val="16"/>
          <w:sz w:val="24"/>
          <w:szCs w:val="24"/>
        </w:rPr>
        <w:t xml:space="preserve"> </w:t>
      </w:r>
      <w:r w:rsidRPr="006D5B1E">
        <w:rPr>
          <w:sz w:val="24"/>
          <w:szCs w:val="24"/>
        </w:rPr>
        <w:t>педагогического</w:t>
      </w:r>
      <w:r w:rsidRPr="006D5B1E">
        <w:rPr>
          <w:spacing w:val="18"/>
          <w:sz w:val="24"/>
          <w:szCs w:val="24"/>
        </w:rPr>
        <w:t xml:space="preserve"> </w:t>
      </w:r>
      <w:r w:rsidRPr="006D5B1E">
        <w:rPr>
          <w:sz w:val="24"/>
          <w:szCs w:val="24"/>
        </w:rPr>
        <w:t>работника</w:t>
      </w:r>
      <w:r w:rsidRPr="006D5B1E">
        <w:rPr>
          <w:spacing w:val="17"/>
          <w:sz w:val="24"/>
          <w:szCs w:val="24"/>
        </w:rPr>
        <w:t xml:space="preserve"> </w:t>
      </w:r>
      <w:r w:rsidRPr="006D5B1E">
        <w:rPr>
          <w:sz w:val="24"/>
          <w:szCs w:val="24"/>
        </w:rPr>
        <w:t>формулировать</w:t>
      </w:r>
      <w:r w:rsidRPr="006D5B1E">
        <w:rPr>
          <w:spacing w:val="14"/>
          <w:sz w:val="24"/>
          <w:szCs w:val="24"/>
        </w:rPr>
        <w:t xml:space="preserve"> </w:t>
      </w:r>
      <w:r w:rsidRPr="006D5B1E">
        <w:rPr>
          <w:sz w:val="24"/>
          <w:szCs w:val="24"/>
        </w:rPr>
        <w:t>цель,</w:t>
      </w:r>
      <w:r w:rsidRPr="006D5B1E">
        <w:rPr>
          <w:spacing w:val="17"/>
          <w:sz w:val="24"/>
          <w:szCs w:val="24"/>
        </w:rPr>
        <w:t xml:space="preserve"> </w:t>
      </w:r>
      <w:r w:rsidRPr="006D5B1E">
        <w:rPr>
          <w:sz w:val="24"/>
          <w:szCs w:val="24"/>
        </w:rPr>
        <w:t>планировать</w:t>
      </w:r>
      <w:r w:rsidRPr="006D5B1E">
        <w:rPr>
          <w:spacing w:val="-67"/>
          <w:sz w:val="24"/>
          <w:szCs w:val="24"/>
        </w:rPr>
        <w:t xml:space="preserve"> </w:t>
      </w:r>
      <w:r w:rsidRPr="006D5B1E">
        <w:rPr>
          <w:sz w:val="24"/>
          <w:szCs w:val="24"/>
        </w:rPr>
        <w:t>изменения</w:t>
      </w:r>
      <w:r w:rsidRPr="006D5B1E">
        <w:rPr>
          <w:spacing w:val="-4"/>
          <w:sz w:val="24"/>
          <w:szCs w:val="24"/>
        </w:rPr>
        <w:t xml:space="preserve"> </w:t>
      </w:r>
      <w:r w:rsidRPr="006D5B1E">
        <w:rPr>
          <w:sz w:val="24"/>
          <w:szCs w:val="24"/>
        </w:rPr>
        <w:t>объекта, с</w:t>
      </w:r>
      <w:r w:rsidRPr="006D5B1E">
        <w:rPr>
          <w:sz w:val="24"/>
          <w:szCs w:val="24"/>
        </w:rPr>
        <w:t>и</w:t>
      </w:r>
      <w:r w:rsidRPr="006D5B1E">
        <w:rPr>
          <w:sz w:val="24"/>
          <w:szCs w:val="24"/>
        </w:rPr>
        <w:t>туации;</w:t>
      </w:r>
    </w:p>
    <w:p w:rsidR="00EC5275" w:rsidRPr="006D5B1E" w:rsidRDefault="00EC5275" w:rsidP="006D5B1E">
      <w:pPr>
        <w:pStyle w:val="affa"/>
        <w:numPr>
          <w:ilvl w:val="0"/>
          <w:numId w:val="9"/>
        </w:numPr>
        <w:tabs>
          <w:tab w:val="left" w:pos="1020"/>
          <w:tab w:val="left" w:pos="1021"/>
          <w:tab w:val="left" w:pos="2593"/>
          <w:tab w:val="left" w:pos="4056"/>
          <w:tab w:val="left" w:pos="5513"/>
          <w:tab w:val="left" w:pos="6791"/>
          <w:tab w:val="left" w:pos="7897"/>
          <w:tab w:val="left" w:pos="9269"/>
          <w:tab w:val="left" w:pos="10179"/>
        </w:tabs>
        <w:ind w:right="-27" w:firstLine="0"/>
        <w:rPr>
          <w:sz w:val="24"/>
          <w:szCs w:val="24"/>
        </w:rPr>
      </w:pPr>
      <w:r w:rsidRPr="006D5B1E">
        <w:rPr>
          <w:sz w:val="24"/>
          <w:szCs w:val="24"/>
        </w:rPr>
        <w:t>сравнивать</w:t>
      </w:r>
      <w:r w:rsidRPr="006D5B1E">
        <w:rPr>
          <w:sz w:val="24"/>
          <w:szCs w:val="24"/>
        </w:rPr>
        <w:tab/>
        <w:t>несколько</w:t>
      </w:r>
      <w:r w:rsidRPr="006D5B1E">
        <w:rPr>
          <w:sz w:val="24"/>
          <w:szCs w:val="24"/>
        </w:rPr>
        <w:tab/>
        <w:t>вариантов</w:t>
      </w:r>
      <w:r w:rsidRPr="006D5B1E">
        <w:rPr>
          <w:sz w:val="24"/>
          <w:szCs w:val="24"/>
        </w:rPr>
        <w:tab/>
        <w:t>решения</w:t>
      </w:r>
      <w:r w:rsidRPr="006D5B1E">
        <w:rPr>
          <w:sz w:val="24"/>
          <w:szCs w:val="24"/>
        </w:rPr>
        <w:tab/>
        <w:t>задачи,</w:t>
      </w:r>
      <w:r w:rsidRPr="006D5B1E">
        <w:rPr>
          <w:sz w:val="24"/>
          <w:szCs w:val="24"/>
        </w:rPr>
        <w:tab/>
        <w:t>выбирать</w:t>
      </w:r>
      <w:r w:rsidRPr="006D5B1E">
        <w:rPr>
          <w:sz w:val="24"/>
          <w:szCs w:val="24"/>
        </w:rPr>
        <w:tab/>
      </w:r>
      <w:r w:rsidRPr="006D5B1E">
        <w:rPr>
          <w:spacing w:val="-1"/>
          <w:sz w:val="24"/>
          <w:szCs w:val="24"/>
        </w:rPr>
        <w:t xml:space="preserve">наиболее </w:t>
      </w:r>
      <w:r w:rsidRPr="006D5B1E">
        <w:rPr>
          <w:spacing w:val="-67"/>
          <w:sz w:val="24"/>
          <w:szCs w:val="24"/>
        </w:rPr>
        <w:t xml:space="preserve"> </w:t>
      </w:r>
      <w:r w:rsidRPr="006D5B1E">
        <w:rPr>
          <w:sz w:val="24"/>
          <w:szCs w:val="24"/>
        </w:rPr>
        <w:t>подх</w:t>
      </w:r>
      <w:r w:rsidRPr="006D5B1E">
        <w:rPr>
          <w:sz w:val="24"/>
          <w:szCs w:val="24"/>
        </w:rPr>
        <w:t>о</w:t>
      </w:r>
      <w:r w:rsidRPr="006D5B1E">
        <w:rPr>
          <w:sz w:val="24"/>
          <w:szCs w:val="24"/>
        </w:rPr>
        <w:t>дящий</w:t>
      </w:r>
      <w:r w:rsidRPr="006D5B1E">
        <w:rPr>
          <w:spacing w:val="-1"/>
          <w:sz w:val="24"/>
          <w:szCs w:val="24"/>
        </w:rPr>
        <w:t xml:space="preserve"> </w:t>
      </w:r>
      <w:r w:rsidRPr="006D5B1E">
        <w:rPr>
          <w:sz w:val="24"/>
          <w:szCs w:val="24"/>
        </w:rPr>
        <w:t>(на</w:t>
      </w:r>
      <w:r w:rsidRPr="006D5B1E">
        <w:rPr>
          <w:spacing w:val="-3"/>
          <w:sz w:val="24"/>
          <w:szCs w:val="24"/>
        </w:rPr>
        <w:t xml:space="preserve"> </w:t>
      </w:r>
      <w:r w:rsidRPr="006D5B1E">
        <w:rPr>
          <w:sz w:val="24"/>
          <w:szCs w:val="24"/>
        </w:rPr>
        <w:t>основе</w:t>
      </w:r>
      <w:r w:rsidRPr="006D5B1E">
        <w:rPr>
          <w:spacing w:val="-3"/>
          <w:sz w:val="24"/>
          <w:szCs w:val="24"/>
        </w:rPr>
        <w:t xml:space="preserve"> </w:t>
      </w:r>
      <w:r w:rsidRPr="006D5B1E">
        <w:rPr>
          <w:sz w:val="24"/>
          <w:szCs w:val="24"/>
        </w:rPr>
        <w:t>предложенных</w:t>
      </w:r>
      <w:r w:rsidRPr="006D5B1E">
        <w:rPr>
          <w:spacing w:val="1"/>
          <w:sz w:val="24"/>
          <w:szCs w:val="24"/>
        </w:rPr>
        <w:t xml:space="preserve"> </w:t>
      </w:r>
      <w:r w:rsidRPr="006D5B1E">
        <w:rPr>
          <w:sz w:val="24"/>
          <w:szCs w:val="24"/>
        </w:rPr>
        <w:t>критериев);</w:t>
      </w:r>
    </w:p>
    <w:p w:rsidR="00EC5275" w:rsidRPr="006D5B1E" w:rsidRDefault="00EC5275" w:rsidP="006D5B1E">
      <w:pPr>
        <w:pStyle w:val="affa"/>
        <w:numPr>
          <w:ilvl w:val="0"/>
          <w:numId w:val="9"/>
        </w:numPr>
        <w:tabs>
          <w:tab w:val="left" w:pos="973"/>
          <w:tab w:val="left" w:pos="10179"/>
        </w:tabs>
        <w:ind w:right="-27" w:firstLine="0"/>
        <w:rPr>
          <w:sz w:val="24"/>
          <w:szCs w:val="24"/>
        </w:rPr>
      </w:pPr>
      <w:r w:rsidRPr="006D5B1E">
        <w:rPr>
          <w:sz w:val="24"/>
          <w:szCs w:val="24"/>
        </w:rPr>
        <w:t>проводить</w:t>
      </w:r>
      <w:r w:rsidRPr="006D5B1E">
        <w:rPr>
          <w:spacing w:val="1"/>
          <w:sz w:val="24"/>
          <w:szCs w:val="24"/>
        </w:rPr>
        <w:t xml:space="preserve"> </w:t>
      </w:r>
      <w:r w:rsidRPr="006D5B1E">
        <w:rPr>
          <w:sz w:val="24"/>
          <w:szCs w:val="24"/>
        </w:rPr>
        <w:t>по</w:t>
      </w:r>
      <w:r w:rsidRPr="006D5B1E">
        <w:rPr>
          <w:spacing w:val="1"/>
          <w:sz w:val="24"/>
          <w:szCs w:val="24"/>
        </w:rPr>
        <w:t xml:space="preserve"> </w:t>
      </w:r>
      <w:r w:rsidRPr="006D5B1E">
        <w:rPr>
          <w:sz w:val="24"/>
          <w:szCs w:val="24"/>
        </w:rPr>
        <w:t>предложенному</w:t>
      </w:r>
      <w:r w:rsidRPr="006D5B1E">
        <w:rPr>
          <w:spacing w:val="1"/>
          <w:sz w:val="24"/>
          <w:szCs w:val="24"/>
        </w:rPr>
        <w:t xml:space="preserve"> </w:t>
      </w:r>
      <w:r w:rsidRPr="006D5B1E">
        <w:rPr>
          <w:sz w:val="24"/>
          <w:szCs w:val="24"/>
        </w:rPr>
        <w:t>плану</w:t>
      </w:r>
      <w:r w:rsidRPr="006D5B1E">
        <w:rPr>
          <w:spacing w:val="1"/>
          <w:sz w:val="24"/>
          <w:szCs w:val="24"/>
        </w:rPr>
        <w:t xml:space="preserve"> </w:t>
      </w:r>
      <w:r w:rsidRPr="006D5B1E">
        <w:rPr>
          <w:sz w:val="24"/>
          <w:szCs w:val="24"/>
        </w:rPr>
        <w:t>опыт,</w:t>
      </w:r>
      <w:r w:rsidRPr="006D5B1E">
        <w:rPr>
          <w:spacing w:val="1"/>
          <w:sz w:val="24"/>
          <w:szCs w:val="24"/>
        </w:rPr>
        <w:t xml:space="preserve"> </w:t>
      </w:r>
      <w:r w:rsidRPr="006D5B1E">
        <w:rPr>
          <w:sz w:val="24"/>
          <w:szCs w:val="24"/>
        </w:rPr>
        <w:t>несложное</w:t>
      </w:r>
      <w:r w:rsidRPr="006D5B1E">
        <w:rPr>
          <w:spacing w:val="1"/>
          <w:sz w:val="24"/>
          <w:szCs w:val="24"/>
        </w:rPr>
        <w:t xml:space="preserve"> </w:t>
      </w:r>
      <w:r w:rsidRPr="006D5B1E">
        <w:rPr>
          <w:sz w:val="24"/>
          <w:szCs w:val="24"/>
        </w:rPr>
        <w:t>исследование</w:t>
      </w:r>
      <w:r w:rsidRPr="006D5B1E">
        <w:rPr>
          <w:spacing w:val="1"/>
          <w:sz w:val="24"/>
          <w:szCs w:val="24"/>
        </w:rPr>
        <w:t xml:space="preserve"> </w:t>
      </w:r>
      <w:r w:rsidRPr="006D5B1E">
        <w:rPr>
          <w:sz w:val="24"/>
          <w:szCs w:val="24"/>
        </w:rPr>
        <w:t>по</w:t>
      </w:r>
      <w:r w:rsidRPr="006D5B1E">
        <w:rPr>
          <w:spacing w:val="1"/>
          <w:sz w:val="24"/>
          <w:szCs w:val="24"/>
        </w:rPr>
        <w:t xml:space="preserve"> </w:t>
      </w:r>
      <w:r w:rsidRPr="006D5B1E">
        <w:rPr>
          <w:sz w:val="24"/>
          <w:szCs w:val="24"/>
        </w:rPr>
        <w:t>установлению</w:t>
      </w:r>
      <w:r w:rsidRPr="006D5B1E">
        <w:rPr>
          <w:spacing w:val="1"/>
          <w:sz w:val="24"/>
          <w:szCs w:val="24"/>
        </w:rPr>
        <w:t xml:space="preserve"> </w:t>
      </w:r>
      <w:r w:rsidRPr="006D5B1E">
        <w:rPr>
          <w:sz w:val="24"/>
          <w:szCs w:val="24"/>
        </w:rPr>
        <w:t>особенн</w:t>
      </w:r>
      <w:r w:rsidRPr="006D5B1E">
        <w:rPr>
          <w:sz w:val="24"/>
          <w:szCs w:val="24"/>
        </w:rPr>
        <w:t>о</w:t>
      </w:r>
      <w:r w:rsidRPr="006D5B1E">
        <w:rPr>
          <w:sz w:val="24"/>
          <w:szCs w:val="24"/>
        </w:rPr>
        <w:t>стей</w:t>
      </w:r>
      <w:r w:rsidRPr="006D5B1E">
        <w:rPr>
          <w:spacing w:val="1"/>
          <w:sz w:val="24"/>
          <w:szCs w:val="24"/>
        </w:rPr>
        <w:t xml:space="preserve"> </w:t>
      </w:r>
      <w:r w:rsidRPr="006D5B1E">
        <w:rPr>
          <w:sz w:val="24"/>
          <w:szCs w:val="24"/>
        </w:rPr>
        <w:t>объекта</w:t>
      </w:r>
      <w:r w:rsidRPr="006D5B1E">
        <w:rPr>
          <w:spacing w:val="1"/>
          <w:sz w:val="24"/>
          <w:szCs w:val="24"/>
        </w:rPr>
        <w:t xml:space="preserve"> </w:t>
      </w:r>
      <w:r w:rsidRPr="006D5B1E">
        <w:rPr>
          <w:sz w:val="24"/>
          <w:szCs w:val="24"/>
        </w:rPr>
        <w:t>изучения</w:t>
      </w:r>
      <w:r w:rsidRPr="006D5B1E">
        <w:rPr>
          <w:spacing w:val="1"/>
          <w:sz w:val="24"/>
          <w:szCs w:val="24"/>
        </w:rPr>
        <w:t xml:space="preserve"> </w:t>
      </w:r>
      <w:r w:rsidRPr="006D5B1E">
        <w:rPr>
          <w:sz w:val="24"/>
          <w:szCs w:val="24"/>
        </w:rPr>
        <w:t>и</w:t>
      </w:r>
      <w:r w:rsidRPr="006D5B1E">
        <w:rPr>
          <w:spacing w:val="70"/>
          <w:sz w:val="24"/>
          <w:szCs w:val="24"/>
        </w:rPr>
        <w:t xml:space="preserve"> </w:t>
      </w:r>
      <w:r w:rsidRPr="006D5B1E">
        <w:rPr>
          <w:sz w:val="24"/>
          <w:szCs w:val="24"/>
        </w:rPr>
        <w:t>связей</w:t>
      </w:r>
      <w:r w:rsidRPr="006D5B1E">
        <w:rPr>
          <w:spacing w:val="70"/>
          <w:sz w:val="24"/>
          <w:szCs w:val="24"/>
        </w:rPr>
        <w:t xml:space="preserve"> </w:t>
      </w:r>
      <w:r w:rsidRPr="006D5B1E">
        <w:rPr>
          <w:sz w:val="24"/>
          <w:szCs w:val="24"/>
        </w:rPr>
        <w:t>между</w:t>
      </w:r>
      <w:r w:rsidRPr="006D5B1E">
        <w:rPr>
          <w:spacing w:val="70"/>
          <w:sz w:val="24"/>
          <w:szCs w:val="24"/>
        </w:rPr>
        <w:t xml:space="preserve"> </w:t>
      </w:r>
      <w:r w:rsidRPr="006D5B1E">
        <w:rPr>
          <w:sz w:val="24"/>
          <w:szCs w:val="24"/>
        </w:rPr>
        <w:t>объектами</w:t>
      </w:r>
      <w:r w:rsidRPr="006D5B1E">
        <w:rPr>
          <w:spacing w:val="1"/>
          <w:sz w:val="24"/>
          <w:szCs w:val="24"/>
        </w:rPr>
        <w:t xml:space="preserve"> </w:t>
      </w:r>
      <w:r w:rsidRPr="006D5B1E">
        <w:rPr>
          <w:sz w:val="24"/>
          <w:szCs w:val="24"/>
        </w:rPr>
        <w:t>(часть</w:t>
      </w:r>
      <w:r w:rsidRPr="006D5B1E">
        <w:rPr>
          <w:spacing w:val="-2"/>
          <w:sz w:val="24"/>
          <w:szCs w:val="24"/>
        </w:rPr>
        <w:t xml:space="preserve"> </w:t>
      </w:r>
      <w:r w:rsidRPr="006D5B1E">
        <w:rPr>
          <w:sz w:val="24"/>
          <w:szCs w:val="24"/>
        </w:rPr>
        <w:t>—</w:t>
      </w:r>
      <w:r w:rsidRPr="006D5B1E">
        <w:rPr>
          <w:spacing w:val="-1"/>
          <w:sz w:val="24"/>
          <w:szCs w:val="24"/>
        </w:rPr>
        <w:t xml:space="preserve"> </w:t>
      </w:r>
      <w:r w:rsidRPr="006D5B1E">
        <w:rPr>
          <w:sz w:val="24"/>
          <w:szCs w:val="24"/>
        </w:rPr>
        <w:t>целое,</w:t>
      </w:r>
      <w:r w:rsidRPr="006D5B1E">
        <w:rPr>
          <w:spacing w:val="-1"/>
          <w:sz w:val="24"/>
          <w:szCs w:val="24"/>
        </w:rPr>
        <w:t xml:space="preserve"> </w:t>
      </w:r>
      <w:r w:rsidRPr="006D5B1E">
        <w:rPr>
          <w:sz w:val="24"/>
          <w:szCs w:val="24"/>
        </w:rPr>
        <w:t>причина —</w:t>
      </w:r>
      <w:r w:rsidRPr="006D5B1E">
        <w:rPr>
          <w:spacing w:val="-1"/>
          <w:sz w:val="24"/>
          <w:szCs w:val="24"/>
        </w:rPr>
        <w:t xml:space="preserve"> </w:t>
      </w:r>
      <w:r w:rsidRPr="006D5B1E">
        <w:rPr>
          <w:sz w:val="24"/>
          <w:szCs w:val="24"/>
        </w:rPr>
        <w:t>следствие);</w:t>
      </w:r>
    </w:p>
    <w:p w:rsidR="00EC5275" w:rsidRPr="006D5B1E" w:rsidRDefault="00EC5275" w:rsidP="006D5B1E">
      <w:pPr>
        <w:pStyle w:val="affa"/>
        <w:numPr>
          <w:ilvl w:val="0"/>
          <w:numId w:val="9"/>
        </w:numPr>
        <w:tabs>
          <w:tab w:val="left" w:pos="985"/>
          <w:tab w:val="left" w:pos="10179"/>
        </w:tabs>
        <w:ind w:right="-27" w:firstLine="0"/>
        <w:rPr>
          <w:sz w:val="24"/>
          <w:szCs w:val="24"/>
        </w:rPr>
      </w:pPr>
      <w:r w:rsidRPr="006D5B1E">
        <w:rPr>
          <w:sz w:val="24"/>
          <w:szCs w:val="24"/>
        </w:rPr>
        <w:t>формулировать</w:t>
      </w:r>
      <w:r w:rsidRPr="006D5B1E">
        <w:rPr>
          <w:spacing w:val="1"/>
          <w:sz w:val="24"/>
          <w:szCs w:val="24"/>
        </w:rPr>
        <w:t xml:space="preserve"> </w:t>
      </w:r>
      <w:r w:rsidRPr="006D5B1E">
        <w:rPr>
          <w:sz w:val="24"/>
          <w:szCs w:val="24"/>
        </w:rPr>
        <w:t>выводы</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подкреплять</w:t>
      </w:r>
      <w:r w:rsidRPr="006D5B1E">
        <w:rPr>
          <w:spacing w:val="1"/>
          <w:sz w:val="24"/>
          <w:szCs w:val="24"/>
        </w:rPr>
        <w:t xml:space="preserve"> </w:t>
      </w:r>
      <w:r w:rsidRPr="006D5B1E">
        <w:rPr>
          <w:sz w:val="24"/>
          <w:szCs w:val="24"/>
        </w:rPr>
        <w:t>их</w:t>
      </w:r>
      <w:r w:rsidRPr="006D5B1E">
        <w:rPr>
          <w:spacing w:val="1"/>
          <w:sz w:val="24"/>
          <w:szCs w:val="24"/>
        </w:rPr>
        <w:t xml:space="preserve"> </w:t>
      </w:r>
      <w:r w:rsidRPr="006D5B1E">
        <w:rPr>
          <w:sz w:val="24"/>
          <w:szCs w:val="24"/>
        </w:rPr>
        <w:t>доказательствами</w:t>
      </w:r>
      <w:r w:rsidRPr="006D5B1E">
        <w:rPr>
          <w:spacing w:val="1"/>
          <w:sz w:val="24"/>
          <w:szCs w:val="24"/>
        </w:rPr>
        <w:t xml:space="preserve"> </w:t>
      </w:r>
      <w:r w:rsidRPr="006D5B1E">
        <w:rPr>
          <w:sz w:val="24"/>
          <w:szCs w:val="24"/>
        </w:rPr>
        <w:t>на</w:t>
      </w:r>
      <w:r w:rsidRPr="006D5B1E">
        <w:rPr>
          <w:spacing w:val="1"/>
          <w:sz w:val="24"/>
          <w:szCs w:val="24"/>
        </w:rPr>
        <w:t xml:space="preserve"> </w:t>
      </w:r>
      <w:r w:rsidRPr="006D5B1E">
        <w:rPr>
          <w:sz w:val="24"/>
          <w:szCs w:val="24"/>
        </w:rPr>
        <w:t>основе</w:t>
      </w:r>
      <w:r w:rsidRPr="006D5B1E">
        <w:rPr>
          <w:spacing w:val="1"/>
          <w:sz w:val="24"/>
          <w:szCs w:val="24"/>
        </w:rPr>
        <w:t xml:space="preserve"> </w:t>
      </w:r>
      <w:r w:rsidRPr="006D5B1E">
        <w:rPr>
          <w:sz w:val="24"/>
          <w:szCs w:val="24"/>
        </w:rPr>
        <w:t>результатов</w:t>
      </w:r>
      <w:r w:rsidRPr="006D5B1E">
        <w:rPr>
          <w:spacing w:val="1"/>
          <w:sz w:val="24"/>
          <w:szCs w:val="24"/>
        </w:rPr>
        <w:t xml:space="preserve"> </w:t>
      </w:r>
      <w:r w:rsidRPr="006D5B1E">
        <w:rPr>
          <w:sz w:val="24"/>
          <w:szCs w:val="24"/>
        </w:rPr>
        <w:t>проведённого</w:t>
      </w:r>
      <w:r w:rsidRPr="006D5B1E">
        <w:rPr>
          <w:spacing w:val="1"/>
          <w:sz w:val="24"/>
          <w:szCs w:val="24"/>
        </w:rPr>
        <w:t xml:space="preserve"> </w:t>
      </w:r>
      <w:r w:rsidRPr="006D5B1E">
        <w:rPr>
          <w:sz w:val="24"/>
          <w:szCs w:val="24"/>
        </w:rPr>
        <w:t>наблюдения</w:t>
      </w:r>
      <w:r w:rsidRPr="006D5B1E">
        <w:rPr>
          <w:spacing w:val="1"/>
          <w:sz w:val="24"/>
          <w:szCs w:val="24"/>
        </w:rPr>
        <w:t xml:space="preserve"> </w:t>
      </w:r>
      <w:r w:rsidRPr="006D5B1E">
        <w:rPr>
          <w:sz w:val="24"/>
          <w:szCs w:val="24"/>
        </w:rPr>
        <w:t>(опыта,</w:t>
      </w:r>
      <w:r w:rsidRPr="006D5B1E">
        <w:rPr>
          <w:spacing w:val="1"/>
          <w:sz w:val="24"/>
          <w:szCs w:val="24"/>
        </w:rPr>
        <w:t xml:space="preserve"> </w:t>
      </w:r>
      <w:r w:rsidRPr="006D5B1E">
        <w:rPr>
          <w:sz w:val="24"/>
          <w:szCs w:val="24"/>
        </w:rPr>
        <w:t>измерения,</w:t>
      </w:r>
      <w:r w:rsidRPr="006D5B1E">
        <w:rPr>
          <w:spacing w:val="1"/>
          <w:sz w:val="24"/>
          <w:szCs w:val="24"/>
        </w:rPr>
        <w:t xml:space="preserve"> </w:t>
      </w:r>
      <w:r w:rsidRPr="006D5B1E">
        <w:rPr>
          <w:sz w:val="24"/>
          <w:szCs w:val="24"/>
        </w:rPr>
        <w:t>классификации,</w:t>
      </w:r>
      <w:r w:rsidRPr="006D5B1E">
        <w:rPr>
          <w:spacing w:val="1"/>
          <w:sz w:val="24"/>
          <w:szCs w:val="24"/>
        </w:rPr>
        <w:t xml:space="preserve"> </w:t>
      </w:r>
      <w:r w:rsidRPr="006D5B1E">
        <w:rPr>
          <w:sz w:val="24"/>
          <w:szCs w:val="24"/>
        </w:rPr>
        <w:t>сравнения,</w:t>
      </w:r>
      <w:r w:rsidRPr="006D5B1E">
        <w:rPr>
          <w:spacing w:val="-1"/>
          <w:sz w:val="24"/>
          <w:szCs w:val="24"/>
        </w:rPr>
        <w:t xml:space="preserve"> </w:t>
      </w:r>
      <w:r w:rsidRPr="006D5B1E">
        <w:rPr>
          <w:sz w:val="24"/>
          <w:szCs w:val="24"/>
        </w:rPr>
        <w:t>исследования);</w:t>
      </w:r>
    </w:p>
    <w:p w:rsidR="00EC5275" w:rsidRPr="006D5B1E" w:rsidRDefault="00EC5275" w:rsidP="006D5B1E">
      <w:pPr>
        <w:pStyle w:val="affa"/>
        <w:numPr>
          <w:ilvl w:val="0"/>
          <w:numId w:val="9"/>
        </w:numPr>
        <w:tabs>
          <w:tab w:val="left" w:pos="887"/>
          <w:tab w:val="left" w:pos="10179"/>
        </w:tabs>
        <w:spacing w:before="67"/>
        <w:ind w:right="-27" w:firstLine="0"/>
        <w:rPr>
          <w:sz w:val="24"/>
          <w:szCs w:val="24"/>
        </w:rPr>
      </w:pPr>
      <w:r w:rsidRPr="006D5B1E">
        <w:rPr>
          <w:sz w:val="24"/>
          <w:szCs w:val="24"/>
        </w:rPr>
        <w:t>прогнозировать возможное развитие процессов, событий и их последствия в</w:t>
      </w:r>
      <w:r w:rsidRPr="006D5B1E">
        <w:rPr>
          <w:spacing w:val="1"/>
          <w:sz w:val="24"/>
          <w:szCs w:val="24"/>
        </w:rPr>
        <w:t xml:space="preserve"> </w:t>
      </w:r>
      <w:r w:rsidRPr="006D5B1E">
        <w:rPr>
          <w:sz w:val="24"/>
          <w:szCs w:val="24"/>
        </w:rPr>
        <w:t>аналогичных</w:t>
      </w:r>
      <w:r w:rsidRPr="006D5B1E">
        <w:rPr>
          <w:spacing w:val="-4"/>
          <w:sz w:val="24"/>
          <w:szCs w:val="24"/>
        </w:rPr>
        <w:t xml:space="preserve"> </w:t>
      </w:r>
      <w:r w:rsidRPr="006D5B1E">
        <w:rPr>
          <w:sz w:val="24"/>
          <w:szCs w:val="24"/>
        </w:rPr>
        <w:t>или сходных</w:t>
      </w:r>
      <w:r w:rsidRPr="006D5B1E">
        <w:rPr>
          <w:spacing w:val="1"/>
          <w:sz w:val="24"/>
          <w:szCs w:val="24"/>
        </w:rPr>
        <w:t xml:space="preserve"> </w:t>
      </w:r>
      <w:r w:rsidRPr="006D5B1E">
        <w:rPr>
          <w:sz w:val="24"/>
          <w:szCs w:val="24"/>
        </w:rPr>
        <w:t>ситуациях;</w:t>
      </w:r>
    </w:p>
    <w:p w:rsidR="00EC5275" w:rsidRPr="006D5B1E" w:rsidRDefault="00EC5275" w:rsidP="006D5B1E">
      <w:pPr>
        <w:pStyle w:val="affa"/>
        <w:numPr>
          <w:ilvl w:val="0"/>
          <w:numId w:val="8"/>
        </w:numPr>
        <w:tabs>
          <w:tab w:val="left" w:pos="987"/>
          <w:tab w:val="left" w:pos="10179"/>
        </w:tabs>
        <w:spacing w:line="321" w:lineRule="exact"/>
        <w:ind w:right="-27"/>
        <w:rPr>
          <w:b/>
          <w:i/>
          <w:sz w:val="24"/>
          <w:szCs w:val="24"/>
        </w:rPr>
      </w:pPr>
      <w:r w:rsidRPr="006D5B1E">
        <w:rPr>
          <w:b/>
          <w:i/>
          <w:sz w:val="24"/>
          <w:szCs w:val="24"/>
        </w:rPr>
        <w:t>работа</w:t>
      </w:r>
      <w:r w:rsidRPr="006D5B1E">
        <w:rPr>
          <w:b/>
          <w:i/>
          <w:spacing w:val="-3"/>
          <w:sz w:val="24"/>
          <w:szCs w:val="24"/>
        </w:rPr>
        <w:t xml:space="preserve"> </w:t>
      </w:r>
      <w:r w:rsidRPr="006D5B1E">
        <w:rPr>
          <w:b/>
          <w:i/>
          <w:sz w:val="24"/>
          <w:szCs w:val="24"/>
        </w:rPr>
        <w:t>с</w:t>
      </w:r>
      <w:r w:rsidRPr="006D5B1E">
        <w:rPr>
          <w:b/>
          <w:i/>
          <w:spacing w:val="-7"/>
          <w:sz w:val="24"/>
          <w:szCs w:val="24"/>
        </w:rPr>
        <w:t xml:space="preserve"> </w:t>
      </w:r>
      <w:r w:rsidRPr="006D5B1E">
        <w:rPr>
          <w:b/>
          <w:i/>
          <w:sz w:val="24"/>
          <w:szCs w:val="24"/>
        </w:rPr>
        <w:t>информацией:</w:t>
      </w:r>
    </w:p>
    <w:p w:rsidR="00EC5275" w:rsidRPr="006D5B1E" w:rsidRDefault="00EC5275" w:rsidP="006D5B1E">
      <w:pPr>
        <w:pStyle w:val="affa"/>
        <w:numPr>
          <w:ilvl w:val="0"/>
          <w:numId w:val="9"/>
        </w:numPr>
        <w:tabs>
          <w:tab w:val="left" w:pos="846"/>
          <w:tab w:val="left" w:pos="10179"/>
        </w:tabs>
        <w:spacing w:line="322" w:lineRule="exact"/>
        <w:ind w:left="845" w:right="-27"/>
        <w:rPr>
          <w:sz w:val="24"/>
          <w:szCs w:val="24"/>
        </w:rPr>
      </w:pPr>
      <w:r w:rsidRPr="006D5B1E">
        <w:rPr>
          <w:sz w:val="24"/>
          <w:szCs w:val="24"/>
        </w:rPr>
        <w:t>выбирать</w:t>
      </w:r>
      <w:r w:rsidRPr="006D5B1E">
        <w:rPr>
          <w:spacing w:val="-5"/>
          <w:sz w:val="24"/>
          <w:szCs w:val="24"/>
        </w:rPr>
        <w:t xml:space="preserve"> </w:t>
      </w:r>
      <w:r w:rsidRPr="006D5B1E">
        <w:rPr>
          <w:sz w:val="24"/>
          <w:szCs w:val="24"/>
        </w:rPr>
        <w:t>источник</w:t>
      </w:r>
      <w:r w:rsidRPr="006D5B1E">
        <w:rPr>
          <w:spacing w:val="-4"/>
          <w:sz w:val="24"/>
          <w:szCs w:val="24"/>
        </w:rPr>
        <w:t xml:space="preserve"> </w:t>
      </w:r>
      <w:r w:rsidRPr="006D5B1E">
        <w:rPr>
          <w:sz w:val="24"/>
          <w:szCs w:val="24"/>
        </w:rPr>
        <w:t>получения</w:t>
      </w:r>
      <w:r w:rsidRPr="006D5B1E">
        <w:rPr>
          <w:spacing w:val="-3"/>
          <w:sz w:val="24"/>
          <w:szCs w:val="24"/>
        </w:rPr>
        <w:t xml:space="preserve"> </w:t>
      </w:r>
      <w:r w:rsidRPr="006D5B1E">
        <w:rPr>
          <w:sz w:val="24"/>
          <w:szCs w:val="24"/>
        </w:rPr>
        <w:t>информации;</w:t>
      </w:r>
    </w:p>
    <w:p w:rsidR="00EC5275" w:rsidRPr="006D5B1E" w:rsidRDefault="00EC5275" w:rsidP="006D5B1E">
      <w:pPr>
        <w:pStyle w:val="affa"/>
        <w:numPr>
          <w:ilvl w:val="0"/>
          <w:numId w:val="9"/>
        </w:numPr>
        <w:tabs>
          <w:tab w:val="left" w:pos="1033"/>
          <w:tab w:val="left" w:pos="10179"/>
        </w:tabs>
        <w:ind w:right="-27" w:firstLine="0"/>
        <w:rPr>
          <w:sz w:val="24"/>
          <w:szCs w:val="24"/>
        </w:rPr>
      </w:pPr>
      <w:r w:rsidRPr="006D5B1E">
        <w:rPr>
          <w:sz w:val="24"/>
          <w:szCs w:val="24"/>
        </w:rPr>
        <w:t>согласно</w:t>
      </w:r>
      <w:r w:rsidRPr="006D5B1E">
        <w:rPr>
          <w:spacing w:val="1"/>
          <w:sz w:val="24"/>
          <w:szCs w:val="24"/>
        </w:rPr>
        <w:t xml:space="preserve"> </w:t>
      </w:r>
      <w:r w:rsidRPr="006D5B1E">
        <w:rPr>
          <w:sz w:val="24"/>
          <w:szCs w:val="24"/>
        </w:rPr>
        <w:t>заданному</w:t>
      </w:r>
      <w:r w:rsidRPr="006D5B1E">
        <w:rPr>
          <w:spacing w:val="1"/>
          <w:sz w:val="24"/>
          <w:szCs w:val="24"/>
        </w:rPr>
        <w:t xml:space="preserve"> </w:t>
      </w:r>
      <w:r w:rsidRPr="006D5B1E">
        <w:rPr>
          <w:sz w:val="24"/>
          <w:szCs w:val="24"/>
        </w:rPr>
        <w:t>алгоритму</w:t>
      </w:r>
      <w:r w:rsidRPr="006D5B1E">
        <w:rPr>
          <w:spacing w:val="1"/>
          <w:sz w:val="24"/>
          <w:szCs w:val="24"/>
        </w:rPr>
        <w:t xml:space="preserve"> </w:t>
      </w:r>
      <w:r w:rsidRPr="006D5B1E">
        <w:rPr>
          <w:sz w:val="24"/>
          <w:szCs w:val="24"/>
        </w:rPr>
        <w:t>находить</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предложенном</w:t>
      </w:r>
      <w:r w:rsidRPr="006D5B1E">
        <w:rPr>
          <w:spacing w:val="1"/>
          <w:sz w:val="24"/>
          <w:szCs w:val="24"/>
        </w:rPr>
        <w:t xml:space="preserve"> </w:t>
      </w:r>
      <w:r w:rsidRPr="006D5B1E">
        <w:rPr>
          <w:sz w:val="24"/>
          <w:szCs w:val="24"/>
        </w:rPr>
        <w:t>источнике</w:t>
      </w:r>
      <w:r w:rsidRPr="006D5B1E">
        <w:rPr>
          <w:spacing w:val="1"/>
          <w:sz w:val="24"/>
          <w:szCs w:val="24"/>
        </w:rPr>
        <w:t xml:space="preserve"> </w:t>
      </w:r>
      <w:r w:rsidRPr="006D5B1E">
        <w:rPr>
          <w:sz w:val="24"/>
          <w:szCs w:val="24"/>
        </w:rPr>
        <w:t>информацию,</w:t>
      </w:r>
      <w:r w:rsidRPr="006D5B1E">
        <w:rPr>
          <w:spacing w:val="-2"/>
          <w:sz w:val="24"/>
          <w:szCs w:val="24"/>
        </w:rPr>
        <w:t xml:space="preserve"> </w:t>
      </w:r>
      <w:r w:rsidRPr="006D5B1E">
        <w:rPr>
          <w:sz w:val="24"/>
          <w:szCs w:val="24"/>
        </w:rPr>
        <w:t>представле</w:t>
      </w:r>
      <w:r w:rsidRPr="006D5B1E">
        <w:rPr>
          <w:sz w:val="24"/>
          <w:szCs w:val="24"/>
        </w:rPr>
        <w:t>н</w:t>
      </w:r>
      <w:r w:rsidRPr="006D5B1E">
        <w:rPr>
          <w:sz w:val="24"/>
          <w:szCs w:val="24"/>
        </w:rPr>
        <w:t>ную</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явном</w:t>
      </w:r>
      <w:r w:rsidRPr="006D5B1E">
        <w:rPr>
          <w:spacing w:val="-3"/>
          <w:sz w:val="24"/>
          <w:szCs w:val="24"/>
        </w:rPr>
        <w:t xml:space="preserve"> </w:t>
      </w:r>
      <w:r w:rsidRPr="006D5B1E">
        <w:rPr>
          <w:sz w:val="24"/>
          <w:szCs w:val="24"/>
        </w:rPr>
        <w:t>виде;</w:t>
      </w:r>
    </w:p>
    <w:p w:rsidR="00EC5275" w:rsidRPr="006D5B1E" w:rsidRDefault="00EC5275" w:rsidP="006D5B1E">
      <w:pPr>
        <w:pStyle w:val="affa"/>
        <w:numPr>
          <w:ilvl w:val="0"/>
          <w:numId w:val="9"/>
        </w:numPr>
        <w:tabs>
          <w:tab w:val="left" w:pos="858"/>
          <w:tab w:val="left" w:pos="10179"/>
        </w:tabs>
        <w:spacing w:before="2"/>
        <w:ind w:right="-27" w:firstLine="0"/>
        <w:rPr>
          <w:sz w:val="24"/>
          <w:szCs w:val="24"/>
        </w:rPr>
      </w:pPr>
      <w:r w:rsidRPr="006D5B1E">
        <w:rPr>
          <w:sz w:val="24"/>
          <w:szCs w:val="24"/>
        </w:rPr>
        <w:t>распознавать достоверную и недостоверную информацию самостоятельно или</w:t>
      </w:r>
      <w:r w:rsidRPr="006D5B1E">
        <w:rPr>
          <w:spacing w:val="1"/>
          <w:sz w:val="24"/>
          <w:szCs w:val="24"/>
        </w:rPr>
        <w:t xml:space="preserve"> </w:t>
      </w:r>
      <w:r w:rsidRPr="006D5B1E">
        <w:rPr>
          <w:sz w:val="24"/>
          <w:szCs w:val="24"/>
        </w:rPr>
        <w:t>на</w:t>
      </w:r>
      <w:r w:rsidRPr="006D5B1E">
        <w:rPr>
          <w:spacing w:val="-4"/>
          <w:sz w:val="24"/>
          <w:szCs w:val="24"/>
        </w:rPr>
        <w:t xml:space="preserve"> </w:t>
      </w:r>
      <w:r w:rsidRPr="006D5B1E">
        <w:rPr>
          <w:sz w:val="24"/>
          <w:szCs w:val="24"/>
        </w:rPr>
        <w:t>основании</w:t>
      </w:r>
      <w:r w:rsidRPr="006D5B1E">
        <w:rPr>
          <w:spacing w:val="-4"/>
          <w:sz w:val="24"/>
          <w:szCs w:val="24"/>
        </w:rPr>
        <w:t xml:space="preserve"> </w:t>
      </w:r>
      <w:r w:rsidRPr="006D5B1E">
        <w:rPr>
          <w:sz w:val="24"/>
          <w:szCs w:val="24"/>
        </w:rPr>
        <w:t>пре</w:t>
      </w:r>
      <w:r w:rsidRPr="006D5B1E">
        <w:rPr>
          <w:sz w:val="24"/>
          <w:szCs w:val="24"/>
        </w:rPr>
        <w:t>д</w:t>
      </w:r>
      <w:r w:rsidRPr="006D5B1E">
        <w:rPr>
          <w:sz w:val="24"/>
          <w:szCs w:val="24"/>
        </w:rPr>
        <w:t>ложенного</w:t>
      </w:r>
      <w:r w:rsidRPr="006D5B1E">
        <w:rPr>
          <w:spacing w:val="-3"/>
          <w:sz w:val="24"/>
          <w:szCs w:val="24"/>
        </w:rPr>
        <w:t xml:space="preserve"> </w:t>
      </w:r>
      <w:r w:rsidRPr="006D5B1E">
        <w:rPr>
          <w:sz w:val="24"/>
          <w:szCs w:val="24"/>
        </w:rPr>
        <w:t>педагогическим</w:t>
      </w:r>
      <w:r w:rsidRPr="006D5B1E">
        <w:rPr>
          <w:spacing w:val="-7"/>
          <w:sz w:val="24"/>
          <w:szCs w:val="24"/>
        </w:rPr>
        <w:t xml:space="preserve"> </w:t>
      </w:r>
      <w:r w:rsidRPr="006D5B1E">
        <w:rPr>
          <w:sz w:val="24"/>
          <w:szCs w:val="24"/>
        </w:rPr>
        <w:t>работником</w:t>
      </w:r>
      <w:r w:rsidRPr="006D5B1E">
        <w:rPr>
          <w:spacing w:val="-4"/>
          <w:sz w:val="24"/>
          <w:szCs w:val="24"/>
        </w:rPr>
        <w:t xml:space="preserve"> </w:t>
      </w:r>
      <w:r w:rsidRPr="006D5B1E">
        <w:rPr>
          <w:sz w:val="24"/>
          <w:szCs w:val="24"/>
        </w:rPr>
        <w:t>способа</w:t>
      </w:r>
      <w:r w:rsidRPr="006D5B1E">
        <w:rPr>
          <w:spacing w:val="-4"/>
          <w:sz w:val="24"/>
          <w:szCs w:val="24"/>
        </w:rPr>
        <w:t xml:space="preserve"> </w:t>
      </w:r>
      <w:r w:rsidRPr="006D5B1E">
        <w:rPr>
          <w:sz w:val="24"/>
          <w:szCs w:val="24"/>
        </w:rPr>
        <w:t>её</w:t>
      </w:r>
      <w:r w:rsidRPr="006D5B1E">
        <w:rPr>
          <w:spacing w:val="-7"/>
          <w:sz w:val="24"/>
          <w:szCs w:val="24"/>
        </w:rPr>
        <w:t xml:space="preserve"> </w:t>
      </w:r>
      <w:r w:rsidRPr="006D5B1E">
        <w:rPr>
          <w:sz w:val="24"/>
          <w:szCs w:val="24"/>
        </w:rPr>
        <w:t>проверки;</w:t>
      </w:r>
    </w:p>
    <w:p w:rsidR="00EC5275" w:rsidRPr="006D5B1E" w:rsidRDefault="00EC5275" w:rsidP="006D5B1E">
      <w:pPr>
        <w:pStyle w:val="affa"/>
        <w:numPr>
          <w:ilvl w:val="0"/>
          <w:numId w:val="9"/>
        </w:numPr>
        <w:tabs>
          <w:tab w:val="left" w:pos="959"/>
          <w:tab w:val="left" w:pos="10179"/>
        </w:tabs>
        <w:ind w:right="-27" w:firstLine="0"/>
        <w:rPr>
          <w:sz w:val="24"/>
          <w:szCs w:val="24"/>
        </w:rPr>
      </w:pPr>
      <w:r w:rsidRPr="006D5B1E">
        <w:rPr>
          <w:sz w:val="24"/>
          <w:szCs w:val="24"/>
        </w:rPr>
        <w:t>соблюдать</w:t>
      </w:r>
      <w:r w:rsidRPr="006D5B1E">
        <w:rPr>
          <w:spacing w:val="1"/>
          <w:sz w:val="24"/>
          <w:szCs w:val="24"/>
        </w:rPr>
        <w:t xml:space="preserve"> </w:t>
      </w:r>
      <w:r w:rsidRPr="006D5B1E">
        <w:rPr>
          <w:sz w:val="24"/>
          <w:szCs w:val="24"/>
        </w:rPr>
        <w:t>с</w:t>
      </w:r>
      <w:r w:rsidRPr="006D5B1E">
        <w:rPr>
          <w:spacing w:val="1"/>
          <w:sz w:val="24"/>
          <w:szCs w:val="24"/>
        </w:rPr>
        <w:t xml:space="preserve"> </w:t>
      </w:r>
      <w:r w:rsidRPr="006D5B1E">
        <w:rPr>
          <w:sz w:val="24"/>
          <w:szCs w:val="24"/>
        </w:rPr>
        <w:t>помощью</w:t>
      </w:r>
      <w:r w:rsidRPr="006D5B1E">
        <w:rPr>
          <w:spacing w:val="1"/>
          <w:sz w:val="24"/>
          <w:szCs w:val="24"/>
        </w:rPr>
        <w:t xml:space="preserve"> </w:t>
      </w:r>
      <w:r w:rsidRPr="006D5B1E">
        <w:rPr>
          <w:sz w:val="24"/>
          <w:szCs w:val="24"/>
        </w:rPr>
        <w:t>взрослых</w:t>
      </w:r>
      <w:r w:rsidRPr="006D5B1E">
        <w:rPr>
          <w:spacing w:val="1"/>
          <w:sz w:val="24"/>
          <w:szCs w:val="24"/>
        </w:rPr>
        <w:t xml:space="preserve"> </w:t>
      </w:r>
      <w:r w:rsidRPr="006D5B1E">
        <w:rPr>
          <w:sz w:val="24"/>
          <w:szCs w:val="24"/>
        </w:rPr>
        <w:t>(педагогических</w:t>
      </w:r>
      <w:r w:rsidRPr="006D5B1E">
        <w:rPr>
          <w:spacing w:val="1"/>
          <w:sz w:val="24"/>
          <w:szCs w:val="24"/>
        </w:rPr>
        <w:t xml:space="preserve"> </w:t>
      </w:r>
      <w:r w:rsidRPr="006D5B1E">
        <w:rPr>
          <w:sz w:val="24"/>
          <w:szCs w:val="24"/>
        </w:rPr>
        <w:t>работников,</w:t>
      </w:r>
      <w:r w:rsidRPr="006D5B1E">
        <w:rPr>
          <w:spacing w:val="1"/>
          <w:sz w:val="24"/>
          <w:szCs w:val="24"/>
        </w:rPr>
        <w:t xml:space="preserve"> </w:t>
      </w:r>
      <w:r w:rsidRPr="006D5B1E">
        <w:rPr>
          <w:sz w:val="24"/>
          <w:szCs w:val="24"/>
        </w:rPr>
        <w:t>родителей</w:t>
      </w:r>
      <w:r w:rsidRPr="006D5B1E">
        <w:rPr>
          <w:spacing w:val="1"/>
          <w:sz w:val="24"/>
          <w:szCs w:val="24"/>
        </w:rPr>
        <w:t xml:space="preserve"> </w:t>
      </w:r>
      <w:r w:rsidRPr="006D5B1E">
        <w:rPr>
          <w:sz w:val="24"/>
          <w:szCs w:val="24"/>
        </w:rPr>
        <w:t>(законных представит</w:t>
      </w:r>
      <w:r w:rsidRPr="006D5B1E">
        <w:rPr>
          <w:sz w:val="24"/>
          <w:szCs w:val="24"/>
        </w:rPr>
        <w:t>е</w:t>
      </w:r>
      <w:r w:rsidRPr="006D5B1E">
        <w:rPr>
          <w:sz w:val="24"/>
          <w:szCs w:val="24"/>
        </w:rPr>
        <w:t>лей) несовершеннолетних обучающихся) элементарные</w:t>
      </w:r>
      <w:r w:rsidRPr="006D5B1E">
        <w:rPr>
          <w:spacing w:val="1"/>
          <w:sz w:val="24"/>
          <w:szCs w:val="24"/>
        </w:rPr>
        <w:t xml:space="preserve"> </w:t>
      </w:r>
      <w:r w:rsidRPr="006D5B1E">
        <w:rPr>
          <w:sz w:val="24"/>
          <w:szCs w:val="24"/>
        </w:rPr>
        <w:t>правила</w:t>
      </w:r>
      <w:r w:rsidRPr="006D5B1E">
        <w:rPr>
          <w:spacing w:val="-3"/>
          <w:sz w:val="24"/>
          <w:szCs w:val="24"/>
        </w:rPr>
        <w:t xml:space="preserve"> </w:t>
      </w:r>
      <w:r w:rsidRPr="006D5B1E">
        <w:rPr>
          <w:sz w:val="24"/>
          <w:szCs w:val="24"/>
        </w:rPr>
        <w:t>информационной</w:t>
      </w:r>
      <w:r w:rsidRPr="006D5B1E">
        <w:rPr>
          <w:spacing w:val="-2"/>
          <w:sz w:val="24"/>
          <w:szCs w:val="24"/>
        </w:rPr>
        <w:t xml:space="preserve"> </w:t>
      </w:r>
      <w:r w:rsidRPr="006D5B1E">
        <w:rPr>
          <w:sz w:val="24"/>
          <w:szCs w:val="24"/>
        </w:rPr>
        <w:t>безопасности</w:t>
      </w:r>
      <w:r w:rsidRPr="006D5B1E">
        <w:rPr>
          <w:spacing w:val="-5"/>
          <w:sz w:val="24"/>
          <w:szCs w:val="24"/>
        </w:rPr>
        <w:t xml:space="preserve"> </w:t>
      </w:r>
      <w:r w:rsidRPr="006D5B1E">
        <w:rPr>
          <w:sz w:val="24"/>
          <w:szCs w:val="24"/>
        </w:rPr>
        <w:t>при</w:t>
      </w:r>
      <w:r w:rsidRPr="006D5B1E">
        <w:rPr>
          <w:spacing w:val="-2"/>
          <w:sz w:val="24"/>
          <w:szCs w:val="24"/>
        </w:rPr>
        <w:t xml:space="preserve"> </w:t>
      </w:r>
      <w:r w:rsidRPr="006D5B1E">
        <w:rPr>
          <w:sz w:val="24"/>
          <w:szCs w:val="24"/>
        </w:rPr>
        <w:t>поиске</w:t>
      </w:r>
      <w:r w:rsidRPr="006D5B1E">
        <w:rPr>
          <w:spacing w:val="-3"/>
          <w:sz w:val="24"/>
          <w:szCs w:val="24"/>
        </w:rPr>
        <w:t xml:space="preserve"> </w:t>
      </w:r>
      <w:r w:rsidRPr="006D5B1E">
        <w:rPr>
          <w:sz w:val="24"/>
          <w:szCs w:val="24"/>
        </w:rPr>
        <w:t>информации</w:t>
      </w:r>
      <w:r w:rsidRPr="006D5B1E">
        <w:rPr>
          <w:spacing w:val="-2"/>
          <w:sz w:val="24"/>
          <w:szCs w:val="24"/>
        </w:rPr>
        <w:t xml:space="preserve"> </w:t>
      </w:r>
      <w:r w:rsidRPr="006D5B1E">
        <w:rPr>
          <w:sz w:val="24"/>
          <w:szCs w:val="24"/>
        </w:rPr>
        <w:t>в</w:t>
      </w:r>
      <w:r w:rsidRPr="006D5B1E">
        <w:rPr>
          <w:spacing w:val="-3"/>
          <w:sz w:val="24"/>
          <w:szCs w:val="24"/>
        </w:rPr>
        <w:t xml:space="preserve"> </w:t>
      </w:r>
      <w:r w:rsidRPr="006D5B1E">
        <w:rPr>
          <w:sz w:val="24"/>
          <w:szCs w:val="24"/>
        </w:rPr>
        <w:t>Интернете;</w:t>
      </w:r>
    </w:p>
    <w:p w:rsidR="00EC5275" w:rsidRPr="006D5B1E" w:rsidRDefault="00EC5275" w:rsidP="006D5B1E">
      <w:pPr>
        <w:pStyle w:val="affa"/>
        <w:numPr>
          <w:ilvl w:val="0"/>
          <w:numId w:val="9"/>
        </w:numPr>
        <w:tabs>
          <w:tab w:val="left" w:pos="1004"/>
          <w:tab w:val="left" w:pos="10179"/>
        </w:tabs>
        <w:ind w:right="-27" w:firstLine="0"/>
        <w:rPr>
          <w:sz w:val="24"/>
          <w:szCs w:val="24"/>
        </w:rPr>
      </w:pPr>
      <w:r w:rsidRPr="006D5B1E">
        <w:rPr>
          <w:sz w:val="24"/>
          <w:szCs w:val="24"/>
        </w:rPr>
        <w:t>анализировать</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создавать</w:t>
      </w:r>
      <w:r w:rsidRPr="006D5B1E">
        <w:rPr>
          <w:spacing w:val="1"/>
          <w:sz w:val="24"/>
          <w:szCs w:val="24"/>
        </w:rPr>
        <w:t xml:space="preserve"> </w:t>
      </w:r>
      <w:r w:rsidRPr="006D5B1E">
        <w:rPr>
          <w:sz w:val="24"/>
          <w:szCs w:val="24"/>
        </w:rPr>
        <w:t>текстовую,</w:t>
      </w:r>
      <w:r w:rsidRPr="006D5B1E">
        <w:rPr>
          <w:spacing w:val="1"/>
          <w:sz w:val="24"/>
          <w:szCs w:val="24"/>
        </w:rPr>
        <w:t xml:space="preserve"> </w:t>
      </w:r>
      <w:r w:rsidRPr="006D5B1E">
        <w:rPr>
          <w:sz w:val="24"/>
          <w:szCs w:val="24"/>
        </w:rPr>
        <w:t>видео-,</w:t>
      </w:r>
      <w:r w:rsidRPr="006D5B1E">
        <w:rPr>
          <w:spacing w:val="1"/>
          <w:sz w:val="24"/>
          <w:szCs w:val="24"/>
        </w:rPr>
        <w:t xml:space="preserve"> </w:t>
      </w:r>
      <w:r w:rsidRPr="006D5B1E">
        <w:rPr>
          <w:sz w:val="24"/>
          <w:szCs w:val="24"/>
        </w:rPr>
        <w:t>графическую,</w:t>
      </w:r>
      <w:r w:rsidRPr="006D5B1E">
        <w:rPr>
          <w:spacing w:val="1"/>
          <w:sz w:val="24"/>
          <w:szCs w:val="24"/>
        </w:rPr>
        <w:t xml:space="preserve"> </w:t>
      </w:r>
      <w:r w:rsidRPr="006D5B1E">
        <w:rPr>
          <w:sz w:val="24"/>
          <w:szCs w:val="24"/>
        </w:rPr>
        <w:t>звуковую</w:t>
      </w:r>
      <w:r w:rsidRPr="006D5B1E">
        <w:rPr>
          <w:spacing w:val="1"/>
          <w:sz w:val="24"/>
          <w:szCs w:val="24"/>
        </w:rPr>
        <w:t xml:space="preserve"> </w:t>
      </w:r>
      <w:r w:rsidRPr="006D5B1E">
        <w:rPr>
          <w:sz w:val="24"/>
          <w:szCs w:val="24"/>
        </w:rPr>
        <w:t>информацию</w:t>
      </w:r>
      <w:r w:rsidRPr="006D5B1E">
        <w:rPr>
          <w:spacing w:val="-2"/>
          <w:sz w:val="24"/>
          <w:szCs w:val="24"/>
        </w:rPr>
        <w:t xml:space="preserve"> </w:t>
      </w:r>
      <w:r w:rsidRPr="006D5B1E">
        <w:rPr>
          <w:sz w:val="24"/>
          <w:szCs w:val="24"/>
        </w:rPr>
        <w:t>в</w:t>
      </w:r>
      <w:r w:rsidRPr="006D5B1E">
        <w:rPr>
          <w:spacing w:val="-1"/>
          <w:sz w:val="24"/>
          <w:szCs w:val="24"/>
        </w:rPr>
        <w:t xml:space="preserve"> </w:t>
      </w:r>
      <w:r w:rsidRPr="006D5B1E">
        <w:rPr>
          <w:sz w:val="24"/>
          <w:szCs w:val="24"/>
        </w:rPr>
        <w:t>соотве</w:t>
      </w:r>
      <w:r w:rsidRPr="006D5B1E">
        <w:rPr>
          <w:sz w:val="24"/>
          <w:szCs w:val="24"/>
        </w:rPr>
        <w:t>т</w:t>
      </w:r>
      <w:r w:rsidRPr="006D5B1E">
        <w:rPr>
          <w:sz w:val="24"/>
          <w:szCs w:val="24"/>
        </w:rPr>
        <w:lastRenderedPageBreak/>
        <w:t>ствии</w:t>
      </w:r>
      <w:r w:rsidRPr="006D5B1E">
        <w:rPr>
          <w:spacing w:val="1"/>
          <w:sz w:val="24"/>
          <w:szCs w:val="24"/>
        </w:rPr>
        <w:t xml:space="preserve"> </w:t>
      </w:r>
      <w:r w:rsidRPr="006D5B1E">
        <w:rPr>
          <w:sz w:val="24"/>
          <w:szCs w:val="24"/>
        </w:rPr>
        <w:t>с</w:t>
      </w:r>
      <w:r w:rsidRPr="006D5B1E">
        <w:rPr>
          <w:spacing w:val="-1"/>
          <w:sz w:val="24"/>
          <w:szCs w:val="24"/>
        </w:rPr>
        <w:t xml:space="preserve"> </w:t>
      </w:r>
      <w:r w:rsidRPr="006D5B1E">
        <w:rPr>
          <w:sz w:val="24"/>
          <w:szCs w:val="24"/>
        </w:rPr>
        <w:t>учебной</w:t>
      </w:r>
      <w:r w:rsidRPr="006D5B1E">
        <w:rPr>
          <w:spacing w:val="-3"/>
          <w:sz w:val="24"/>
          <w:szCs w:val="24"/>
        </w:rPr>
        <w:t xml:space="preserve"> </w:t>
      </w:r>
      <w:r w:rsidRPr="006D5B1E">
        <w:rPr>
          <w:sz w:val="24"/>
          <w:szCs w:val="24"/>
        </w:rPr>
        <w:t>задачей;</w:t>
      </w:r>
    </w:p>
    <w:p w:rsidR="00EC5275" w:rsidRPr="006D5B1E" w:rsidRDefault="00EC5275" w:rsidP="006D5B1E">
      <w:pPr>
        <w:pStyle w:val="affa"/>
        <w:numPr>
          <w:ilvl w:val="0"/>
          <w:numId w:val="9"/>
        </w:numPr>
        <w:tabs>
          <w:tab w:val="left" w:pos="846"/>
          <w:tab w:val="left" w:pos="10179"/>
        </w:tabs>
        <w:ind w:left="845" w:right="-27"/>
        <w:rPr>
          <w:sz w:val="24"/>
          <w:szCs w:val="24"/>
        </w:rPr>
      </w:pPr>
      <w:r w:rsidRPr="006D5B1E">
        <w:rPr>
          <w:sz w:val="24"/>
          <w:szCs w:val="24"/>
        </w:rPr>
        <w:t>самостоятельно</w:t>
      </w:r>
      <w:r w:rsidRPr="006D5B1E">
        <w:rPr>
          <w:spacing w:val="-4"/>
          <w:sz w:val="24"/>
          <w:szCs w:val="24"/>
        </w:rPr>
        <w:t xml:space="preserve"> </w:t>
      </w:r>
      <w:r w:rsidRPr="006D5B1E">
        <w:rPr>
          <w:sz w:val="24"/>
          <w:szCs w:val="24"/>
        </w:rPr>
        <w:t>создавать</w:t>
      </w:r>
      <w:r w:rsidRPr="006D5B1E">
        <w:rPr>
          <w:spacing w:val="-2"/>
          <w:sz w:val="24"/>
          <w:szCs w:val="24"/>
        </w:rPr>
        <w:t xml:space="preserve"> </w:t>
      </w:r>
      <w:r w:rsidRPr="006D5B1E">
        <w:rPr>
          <w:sz w:val="24"/>
          <w:szCs w:val="24"/>
        </w:rPr>
        <w:t>схемы,</w:t>
      </w:r>
      <w:r w:rsidRPr="006D5B1E">
        <w:rPr>
          <w:spacing w:val="-2"/>
          <w:sz w:val="24"/>
          <w:szCs w:val="24"/>
        </w:rPr>
        <w:t xml:space="preserve"> </w:t>
      </w:r>
      <w:r w:rsidRPr="006D5B1E">
        <w:rPr>
          <w:sz w:val="24"/>
          <w:szCs w:val="24"/>
        </w:rPr>
        <w:t>таблицы</w:t>
      </w:r>
      <w:r w:rsidRPr="006D5B1E">
        <w:rPr>
          <w:spacing w:val="-1"/>
          <w:sz w:val="24"/>
          <w:szCs w:val="24"/>
        </w:rPr>
        <w:t xml:space="preserve"> </w:t>
      </w:r>
      <w:r w:rsidRPr="006D5B1E">
        <w:rPr>
          <w:sz w:val="24"/>
          <w:szCs w:val="24"/>
        </w:rPr>
        <w:t>для</w:t>
      </w:r>
      <w:r w:rsidRPr="006D5B1E">
        <w:rPr>
          <w:spacing w:val="-4"/>
          <w:sz w:val="24"/>
          <w:szCs w:val="24"/>
        </w:rPr>
        <w:t xml:space="preserve"> </w:t>
      </w:r>
      <w:r w:rsidRPr="006D5B1E">
        <w:rPr>
          <w:sz w:val="24"/>
          <w:szCs w:val="24"/>
        </w:rPr>
        <w:t>представления</w:t>
      </w:r>
      <w:r w:rsidRPr="006D5B1E">
        <w:rPr>
          <w:spacing w:val="-4"/>
          <w:sz w:val="24"/>
          <w:szCs w:val="24"/>
        </w:rPr>
        <w:t xml:space="preserve"> </w:t>
      </w:r>
      <w:r w:rsidRPr="006D5B1E">
        <w:rPr>
          <w:sz w:val="24"/>
          <w:szCs w:val="24"/>
        </w:rPr>
        <w:t>информации.</w:t>
      </w:r>
    </w:p>
    <w:p w:rsidR="00EC5275" w:rsidRPr="006D5B1E" w:rsidRDefault="00EC5275" w:rsidP="006D5B1E">
      <w:pPr>
        <w:tabs>
          <w:tab w:val="left" w:pos="10179"/>
        </w:tabs>
        <w:spacing w:before="7" w:line="235" w:lineRule="auto"/>
        <w:ind w:left="682" w:right="-27" w:firstLine="566"/>
        <w:jc w:val="both"/>
        <w:rPr>
          <w:sz w:val="24"/>
          <w:szCs w:val="24"/>
        </w:rPr>
      </w:pPr>
      <w:r w:rsidRPr="006D5B1E">
        <w:rPr>
          <w:sz w:val="24"/>
          <w:szCs w:val="24"/>
        </w:rPr>
        <w:t xml:space="preserve">Овладение </w:t>
      </w:r>
      <w:r w:rsidRPr="006D5B1E">
        <w:rPr>
          <w:b/>
          <w:i/>
          <w:sz w:val="24"/>
          <w:szCs w:val="24"/>
        </w:rPr>
        <w:t>универсальными учебными коммуникативными действиями</w:t>
      </w:r>
      <w:r w:rsidRPr="006D5B1E">
        <w:rPr>
          <w:b/>
          <w:i/>
          <w:spacing w:val="1"/>
          <w:sz w:val="24"/>
          <w:szCs w:val="24"/>
        </w:rPr>
        <w:t xml:space="preserve"> </w:t>
      </w:r>
      <w:r w:rsidRPr="006D5B1E">
        <w:rPr>
          <w:sz w:val="24"/>
          <w:szCs w:val="24"/>
        </w:rPr>
        <w:t>согласно</w:t>
      </w:r>
      <w:r w:rsidRPr="006D5B1E">
        <w:rPr>
          <w:spacing w:val="1"/>
          <w:sz w:val="24"/>
          <w:szCs w:val="24"/>
        </w:rPr>
        <w:t xml:space="preserve"> </w:t>
      </w:r>
      <w:r w:rsidRPr="006D5B1E">
        <w:rPr>
          <w:sz w:val="24"/>
          <w:szCs w:val="24"/>
        </w:rPr>
        <w:t>ФГОС</w:t>
      </w:r>
      <w:r w:rsidRPr="006D5B1E">
        <w:rPr>
          <w:spacing w:val="1"/>
          <w:sz w:val="24"/>
          <w:szCs w:val="24"/>
        </w:rPr>
        <w:t xml:space="preserve"> </w:t>
      </w:r>
      <w:r w:rsidRPr="006D5B1E">
        <w:rPr>
          <w:sz w:val="24"/>
          <w:szCs w:val="24"/>
        </w:rPr>
        <w:t>НОО</w:t>
      </w:r>
      <w:r w:rsidRPr="006D5B1E">
        <w:rPr>
          <w:spacing w:val="1"/>
          <w:sz w:val="24"/>
          <w:szCs w:val="24"/>
        </w:rPr>
        <w:t xml:space="preserve"> </w:t>
      </w:r>
      <w:r w:rsidRPr="006D5B1E">
        <w:rPr>
          <w:sz w:val="24"/>
          <w:szCs w:val="24"/>
        </w:rPr>
        <w:t>предполагает</w:t>
      </w:r>
      <w:r w:rsidRPr="006D5B1E">
        <w:rPr>
          <w:spacing w:val="1"/>
          <w:sz w:val="24"/>
          <w:szCs w:val="24"/>
        </w:rPr>
        <w:t xml:space="preserve"> </w:t>
      </w:r>
      <w:r w:rsidRPr="006D5B1E">
        <w:rPr>
          <w:sz w:val="24"/>
          <w:szCs w:val="24"/>
        </w:rPr>
        <w:t>формирование</w:t>
      </w:r>
      <w:r w:rsidRPr="006D5B1E">
        <w:rPr>
          <w:spacing w:val="1"/>
          <w:sz w:val="24"/>
          <w:szCs w:val="24"/>
        </w:rPr>
        <w:t xml:space="preserve"> </w:t>
      </w:r>
      <w:r w:rsidRPr="006D5B1E">
        <w:rPr>
          <w:sz w:val="24"/>
          <w:szCs w:val="24"/>
        </w:rPr>
        <w:t>и оценку</w:t>
      </w:r>
      <w:r w:rsidRPr="006D5B1E">
        <w:rPr>
          <w:spacing w:val="1"/>
          <w:sz w:val="24"/>
          <w:szCs w:val="24"/>
        </w:rPr>
        <w:t xml:space="preserve"> </w:t>
      </w:r>
      <w:r w:rsidRPr="006D5B1E">
        <w:rPr>
          <w:sz w:val="24"/>
          <w:szCs w:val="24"/>
        </w:rPr>
        <w:t>у</w:t>
      </w:r>
      <w:r w:rsidRPr="006D5B1E">
        <w:rPr>
          <w:spacing w:val="1"/>
          <w:sz w:val="24"/>
          <w:szCs w:val="24"/>
        </w:rPr>
        <w:t xml:space="preserve"> </w:t>
      </w:r>
      <w:r w:rsidRPr="006D5B1E">
        <w:rPr>
          <w:sz w:val="24"/>
          <w:szCs w:val="24"/>
        </w:rPr>
        <w:t>обучающихся</w:t>
      </w:r>
      <w:r w:rsidRPr="006D5B1E">
        <w:rPr>
          <w:spacing w:val="1"/>
          <w:sz w:val="24"/>
          <w:szCs w:val="24"/>
        </w:rPr>
        <w:t xml:space="preserve"> </w:t>
      </w:r>
      <w:r w:rsidRPr="006D5B1E">
        <w:rPr>
          <w:sz w:val="24"/>
          <w:szCs w:val="24"/>
        </w:rPr>
        <w:t>следующих групп умений:</w:t>
      </w:r>
    </w:p>
    <w:p w:rsidR="00EC5275" w:rsidRPr="006D5B1E" w:rsidRDefault="00EC5275" w:rsidP="006D5B1E">
      <w:pPr>
        <w:pStyle w:val="affa"/>
        <w:numPr>
          <w:ilvl w:val="0"/>
          <w:numId w:val="7"/>
        </w:numPr>
        <w:tabs>
          <w:tab w:val="left" w:pos="988"/>
          <w:tab w:val="left" w:pos="10179"/>
        </w:tabs>
        <w:spacing w:before="6" w:line="319" w:lineRule="exact"/>
        <w:ind w:right="-27" w:hanging="306"/>
        <w:rPr>
          <w:b/>
          <w:i/>
          <w:sz w:val="24"/>
          <w:szCs w:val="24"/>
        </w:rPr>
      </w:pPr>
      <w:r w:rsidRPr="006D5B1E">
        <w:rPr>
          <w:b/>
          <w:i/>
          <w:sz w:val="24"/>
          <w:szCs w:val="24"/>
        </w:rPr>
        <w:t>общение:</w:t>
      </w:r>
    </w:p>
    <w:p w:rsidR="00EC5275" w:rsidRPr="006D5B1E" w:rsidRDefault="00EC5275" w:rsidP="006D5B1E">
      <w:pPr>
        <w:pStyle w:val="affa"/>
        <w:numPr>
          <w:ilvl w:val="0"/>
          <w:numId w:val="9"/>
        </w:numPr>
        <w:tabs>
          <w:tab w:val="left" w:pos="865"/>
          <w:tab w:val="left" w:pos="10179"/>
        </w:tabs>
        <w:ind w:right="-27" w:firstLine="0"/>
        <w:rPr>
          <w:sz w:val="24"/>
          <w:szCs w:val="24"/>
        </w:rPr>
      </w:pPr>
      <w:r w:rsidRPr="006D5B1E">
        <w:rPr>
          <w:sz w:val="24"/>
          <w:szCs w:val="24"/>
        </w:rPr>
        <w:t>воспринимать</w:t>
      </w:r>
      <w:r w:rsidRPr="006D5B1E">
        <w:rPr>
          <w:spacing w:val="14"/>
          <w:sz w:val="24"/>
          <w:szCs w:val="24"/>
        </w:rPr>
        <w:t xml:space="preserve"> </w:t>
      </w:r>
      <w:r w:rsidRPr="006D5B1E">
        <w:rPr>
          <w:sz w:val="24"/>
          <w:szCs w:val="24"/>
        </w:rPr>
        <w:t>и</w:t>
      </w:r>
      <w:r w:rsidRPr="006D5B1E">
        <w:rPr>
          <w:spacing w:val="13"/>
          <w:sz w:val="24"/>
          <w:szCs w:val="24"/>
        </w:rPr>
        <w:t xml:space="preserve"> </w:t>
      </w:r>
      <w:r w:rsidRPr="006D5B1E">
        <w:rPr>
          <w:sz w:val="24"/>
          <w:szCs w:val="24"/>
        </w:rPr>
        <w:t>формулировать</w:t>
      </w:r>
      <w:r w:rsidRPr="006D5B1E">
        <w:rPr>
          <w:spacing w:val="13"/>
          <w:sz w:val="24"/>
          <w:szCs w:val="24"/>
        </w:rPr>
        <w:t xml:space="preserve"> </w:t>
      </w:r>
      <w:r w:rsidRPr="006D5B1E">
        <w:rPr>
          <w:sz w:val="24"/>
          <w:szCs w:val="24"/>
        </w:rPr>
        <w:t>суждения,</w:t>
      </w:r>
      <w:r w:rsidRPr="006D5B1E">
        <w:rPr>
          <w:spacing w:val="16"/>
          <w:sz w:val="24"/>
          <w:szCs w:val="24"/>
        </w:rPr>
        <w:t xml:space="preserve"> </w:t>
      </w:r>
      <w:r w:rsidRPr="006D5B1E">
        <w:rPr>
          <w:sz w:val="24"/>
          <w:szCs w:val="24"/>
        </w:rPr>
        <w:t>выражать</w:t>
      </w:r>
      <w:r w:rsidRPr="006D5B1E">
        <w:rPr>
          <w:spacing w:val="14"/>
          <w:sz w:val="24"/>
          <w:szCs w:val="24"/>
        </w:rPr>
        <w:t xml:space="preserve"> </w:t>
      </w:r>
      <w:r w:rsidRPr="006D5B1E">
        <w:rPr>
          <w:sz w:val="24"/>
          <w:szCs w:val="24"/>
        </w:rPr>
        <w:t>эмоции</w:t>
      </w:r>
      <w:r w:rsidRPr="006D5B1E">
        <w:rPr>
          <w:spacing w:val="15"/>
          <w:sz w:val="24"/>
          <w:szCs w:val="24"/>
        </w:rPr>
        <w:t xml:space="preserve"> </w:t>
      </w:r>
      <w:r w:rsidRPr="006D5B1E">
        <w:rPr>
          <w:sz w:val="24"/>
          <w:szCs w:val="24"/>
        </w:rPr>
        <w:t>в</w:t>
      </w:r>
      <w:r w:rsidRPr="006D5B1E">
        <w:rPr>
          <w:spacing w:val="14"/>
          <w:sz w:val="24"/>
          <w:szCs w:val="24"/>
        </w:rPr>
        <w:t xml:space="preserve"> </w:t>
      </w:r>
      <w:r w:rsidRPr="006D5B1E">
        <w:rPr>
          <w:sz w:val="24"/>
          <w:szCs w:val="24"/>
        </w:rPr>
        <w:t>соответствии</w:t>
      </w:r>
      <w:r w:rsidRPr="006D5B1E">
        <w:rPr>
          <w:spacing w:val="14"/>
          <w:sz w:val="24"/>
          <w:szCs w:val="24"/>
        </w:rPr>
        <w:t xml:space="preserve"> </w:t>
      </w:r>
      <w:r w:rsidRPr="006D5B1E">
        <w:rPr>
          <w:sz w:val="24"/>
          <w:szCs w:val="24"/>
        </w:rPr>
        <w:t>с</w:t>
      </w:r>
      <w:r w:rsidRPr="006D5B1E">
        <w:rPr>
          <w:spacing w:val="-67"/>
          <w:sz w:val="24"/>
          <w:szCs w:val="24"/>
        </w:rPr>
        <w:t xml:space="preserve"> </w:t>
      </w:r>
      <w:r w:rsidRPr="006D5B1E">
        <w:rPr>
          <w:sz w:val="24"/>
          <w:szCs w:val="24"/>
        </w:rPr>
        <w:t>целями</w:t>
      </w:r>
      <w:r w:rsidRPr="006D5B1E">
        <w:rPr>
          <w:spacing w:val="-1"/>
          <w:sz w:val="24"/>
          <w:szCs w:val="24"/>
        </w:rPr>
        <w:t xml:space="preserve"> </w:t>
      </w:r>
      <w:r w:rsidRPr="006D5B1E">
        <w:rPr>
          <w:sz w:val="24"/>
          <w:szCs w:val="24"/>
        </w:rPr>
        <w:t>и услови</w:t>
      </w:r>
      <w:r w:rsidRPr="006D5B1E">
        <w:rPr>
          <w:sz w:val="24"/>
          <w:szCs w:val="24"/>
        </w:rPr>
        <w:t>я</w:t>
      </w:r>
      <w:r w:rsidRPr="006D5B1E">
        <w:rPr>
          <w:sz w:val="24"/>
          <w:szCs w:val="24"/>
        </w:rPr>
        <w:t>ми</w:t>
      </w:r>
      <w:r w:rsidRPr="006D5B1E">
        <w:rPr>
          <w:spacing w:val="-2"/>
          <w:sz w:val="24"/>
          <w:szCs w:val="24"/>
        </w:rPr>
        <w:t xml:space="preserve"> </w:t>
      </w:r>
      <w:r w:rsidRPr="006D5B1E">
        <w:rPr>
          <w:sz w:val="24"/>
          <w:szCs w:val="24"/>
        </w:rPr>
        <w:t>общения в</w:t>
      </w:r>
      <w:r w:rsidRPr="006D5B1E">
        <w:rPr>
          <w:spacing w:val="-2"/>
          <w:sz w:val="24"/>
          <w:szCs w:val="24"/>
        </w:rPr>
        <w:t xml:space="preserve"> </w:t>
      </w:r>
      <w:r w:rsidRPr="006D5B1E">
        <w:rPr>
          <w:sz w:val="24"/>
          <w:szCs w:val="24"/>
        </w:rPr>
        <w:t>знакомой среде;</w:t>
      </w:r>
    </w:p>
    <w:p w:rsidR="00EC5275" w:rsidRPr="006D5B1E" w:rsidRDefault="00EC5275" w:rsidP="006D5B1E">
      <w:pPr>
        <w:pStyle w:val="affa"/>
        <w:numPr>
          <w:ilvl w:val="0"/>
          <w:numId w:val="9"/>
        </w:numPr>
        <w:tabs>
          <w:tab w:val="left" w:pos="984"/>
          <w:tab w:val="left" w:pos="985"/>
          <w:tab w:val="left" w:pos="2404"/>
          <w:tab w:val="left" w:pos="4279"/>
          <w:tab w:val="left" w:pos="5804"/>
          <w:tab w:val="left" w:pos="6150"/>
          <w:tab w:val="left" w:pos="7924"/>
          <w:tab w:val="left" w:pos="9407"/>
          <w:tab w:val="left" w:pos="10179"/>
        </w:tabs>
        <w:ind w:right="-27" w:firstLine="0"/>
        <w:rPr>
          <w:sz w:val="24"/>
          <w:szCs w:val="24"/>
        </w:rPr>
      </w:pPr>
      <w:r w:rsidRPr="006D5B1E">
        <w:rPr>
          <w:sz w:val="24"/>
          <w:szCs w:val="24"/>
        </w:rPr>
        <w:t>проявлять</w:t>
      </w:r>
      <w:r w:rsidRPr="006D5B1E">
        <w:rPr>
          <w:sz w:val="24"/>
          <w:szCs w:val="24"/>
        </w:rPr>
        <w:tab/>
        <w:t>уважительное</w:t>
      </w:r>
      <w:r w:rsidRPr="006D5B1E">
        <w:rPr>
          <w:sz w:val="24"/>
          <w:szCs w:val="24"/>
        </w:rPr>
        <w:tab/>
        <w:t>отношение</w:t>
      </w:r>
      <w:r w:rsidRPr="006D5B1E">
        <w:rPr>
          <w:sz w:val="24"/>
          <w:szCs w:val="24"/>
        </w:rPr>
        <w:tab/>
        <w:t>к</w:t>
      </w:r>
      <w:r w:rsidRPr="006D5B1E">
        <w:rPr>
          <w:sz w:val="24"/>
          <w:szCs w:val="24"/>
        </w:rPr>
        <w:tab/>
        <w:t>собеседнику,</w:t>
      </w:r>
      <w:r w:rsidRPr="006D5B1E">
        <w:rPr>
          <w:sz w:val="24"/>
          <w:szCs w:val="24"/>
        </w:rPr>
        <w:tab/>
        <w:t>соблюдать</w:t>
      </w:r>
      <w:r w:rsidRPr="006D5B1E">
        <w:rPr>
          <w:sz w:val="24"/>
          <w:szCs w:val="24"/>
        </w:rPr>
        <w:tab/>
      </w:r>
      <w:r w:rsidRPr="006D5B1E">
        <w:rPr>
          <w:spacing w:val="-1"/>
          <w:sz w:val="24"/>
          <w:szCs w:val="24"/>
        </w:rPr>
        <w:t>правила</w:t>
      </w:r>
      <w:r w:rsidRPr="006D5B1E">
        <w:rPr>
          <w:spacing w:val="-67"/>
          <w:sz w:val="24"/>
          <w:szCs w:val="24"/>
        </w:rPr>
        <w:t xml:space="preserve"> </w:t>
      </w:r>
      <w:r w:rsidRPr="006D5B1E">
        <w:rPr>
          <w:sz w:val="24"/>
          <w:szCs w:val="24"/>
        </w:rPr>
        <w:t>ведения</w:t>
      </w:r>
      <w:r w:rsidRPr="006D5B1E">
        <w:rPr>
          <w:spacing w:val="-4"/>
          <w:sz w:val="24"/>
          <w:szCs w:val="24"/>
        </w:rPr>
        <w:t xml:space="preserve"> </w:t>
      </w:r>
      <w:r w:rsidRPr="006D5B1E">
        <w:rPr>
          <w:sz w:val="24"/>
          <w:szCs w:val="24"/>
        </w:rPr>
        <w:t>диалога</w:t>
      </w:r>
      <w:r w:rsidRPr="006D5B1E">
        <w:rPr>
          <w:spacing w:val="-3"/>
          <w:sz w:val="24"/>
          <w:szCs w:val="24"/>
        </w:rPr>
        <w:t xml:space="preserve"> </w:t>
      </w:r>
      <w:r w:rsidRPr="006D5B1E">
        <w:rPr>
          <w:sz w:val="24"/>
          <w:szCs w:val="24"/>
        </w:rPr>
        <w:t>и дискуссии;</w:t>
      </w:r>
    </w:p>
    <w:p w:rsidR="00EC5275" w:rsidRPr="006D5B1E" w:rsidRDefault="00EC5275" w:rsidP="006D5B1E">
      <w:pPr>
        <w:pStyle w:val="affa"/>
        <w:numPr>
          <w:ilvl w:val="0"/>
          <w:numId w:val="9"/>
        </w:numPr>
        <w:tabs>
          <w:tab w:val="left" w:pos="841"/>
          <w:tab w:val="left" w:pos="10179"/>
        </w:tabs>
        <w:spacing w:line="321" w:lineRule="exact"/>
        <w:ind w:left="840" w:right="-27" w:hanging="159"/>
        <w:rPr>
          <w:sz w:val="24"/>
          <w:szCs w:val="24"/>
        </w:rPr>
      </w:pPr>
      <w:r w:rsidRPr="006D5B1E">
        <w:rPr>
          <w:spacing w:val="-2"/>
          <w:sz w:val="24"/>
          <w:szCs w:val="24"/>
        </w:rPr>
        <w:t>признавать</w:t>
      </w:r>
      <w:r w:rsidRPr="006D5B1E">
        <w:rPr>
          <w:spacing w:val="-16"/>
          <w:sz w:val="24"/>
          <w:szCs w:val="24"/>
        </w:rPr>
        <w:t xml:space="preserve"> </w:t>
      </w:r>
      <w:r w:rsidRPr="006D5B1E">
        <w:rPr>
          <w:spacing w:val="-1"/>
          <w:sz w:val="24"/>
          <w:szCs w:val="24"/>
        </w:rPr>
        <w:t>возможность</w:t>
      </w:r>
      <w:r w:rsidRPr="006D5B1E">
        <w:rPr>
          <w:spacing w:val="-15"/>
          <w:sz w:val="24"/>
          <w:szCs w:val="24"/>
        </w:rPr>
        <w:t xml:space="preserve"> </w:t>
      </w:r>
      <w:r w:rsidRPr="006D5B1E">
        <w:rPr>
          <w:spacing w:val="-1"/>
          <w:sz w:val="24"/>
          <w:szCs w:val="24"/>
        </w:rPr>
        <w:t>существования</w:t>
      </w:r>
      <w:r w:rsidRPr="006D5B1E">
        <w:rPr>
          <w:spacing w:val="-14"/>
          <w:sz w:val="24"/>
          <w:szCs w:val="24"/>
        </w:rPr>
        <w:t xml:space="preserve"> </w:t>
      </w:r>
      <w:r w:rsidRPr="006D5B1E">
        <w:rPr>
          <w:spacing w:val="-1"/>
          <w:sz w:val="24"/>
          <w:szCs w:val="24"/>
        </w:rPr>
        <w:t>разных</w:t>
      </w:r>
      <w:r w:rsidRPr="006D5B1E">
        <w:rPr>
          <w:spacing w:val="-14"/>
          <w:sz w:val="24"/>
          <w:szCs w:val="24"/>
        </w:rPr>
        <w:t xml:space="preserve"> </w:t>
      </w:r>
      <w:r w:rsidRPr="006D5B1E">
        <w:rPr>
          <w:spacing w:val="-1"/>
          <w:sz w:val="24"/>
          <w:szCs w:val="24"/>
        </w:rPr>
        <w:t>точек</w:t>
      </w:r>
      <w:r w:rsidRPr="006D5B1E">
        <w:rPr>
          <w:spacing w:val="-13"/>
          <w:sz w:val="24"/>
          <w:szCs w:val="24"/>
        </w:rPr>
        <w:t xml:space="preserve"> </w:t>
      </w:r>
      <w:r w:rsidRPr="006D5B1E">
        <w:rPr>
          <w:spacing w:val="-1"/>
          <w:sz w:val="24"/>
          <w:szCs w:val="24"/>
        </w:rPr>
        <w:t>зрения;</w:t>
      </w:r>
    </w:p>
    <w:p w:rsidR="00EC5275" w:rsidRPr="006D5B1E" w:rsidRDefault="00EC5275" w:rsidP="006D5B1E">
      <w:pPr>
        <w:pStyle w:val="affa"/>
        <w:numPr>
          <w:ilvl w:val="0"/>
          <w:numId w:val="9"/>
        </w:numPr>
        <w:tabs>
          <w:tab w:val="left" w:pos="846"/>
          <w:tab w:val="left" w:pos="10179"/>
        </w:tabs>
        <w:spacing w:line="322" w:lineRule="exact"/>
        <w:ind w:left="845" w:right="-27"/>
        <w:rPr>
          <w:sz w:val="24"/>
          <w:szCs w:val="24"/>
        </w:rPr>
      </w:pPr>
      <w:r w:rsidRPr="006D5B1E">
        <w:rPr>
          <w:sz w:val="24"/>
          <w:szCs w:val="24"/>
        </w:rPr>
        <w:t>корректно</w:t>
      </w:r>
      <w:r w:rsidRPr="006D5B1E">
        <w:rPr>
          <w:spacing w:val="-4"/>
          <w:sz w:val="24"/>
          <w:szCs w:val="24"/>
        </w:rPr>
        <w:t xml:space="preserve"> </w:t>
      </w:r>
      <w:r w:rsidRPr="006D5B1E">
        <w:rPr>
          <w:sz w:val="24"/>
          <w:szCs w:val="24"/>
        </w:rPr>
        <w:t>и</w:t>
      </w:r>
      <w:r w:rsidRPr="006D5B1E">
        <w:rPr>
          <w:spacing w:val="-4"/>
          <w:sz w:val="24"/>
          <w:szCs w:val="24"/>
        </w:rPr>
        <w:t xml:space="preserve"> </w:t>
      </w:r>
      <w:r w:rsidRPr="006D5B1E">
        <w:rPr>
          <w:sz w:val="24"/>
          <w:szCs w:val="24"/>
        </w:rPr>
        <w:t>аргументированно</w:t>
      </w:r>
      <w:r w:rsidRPr="006D5B1E">
        <w:rPr>
          <w:spacing w:val="-4"/>
          <w:sz w:val="24"/>
          <w:szCs w:val="24"/>
        </w:rPr>
        <w:t xml:space="preserve"> </w:t>
      </w:r>
      <w:r w:rsidRPr="006D5B1E">
        <w:rPr>
          <w:sz w:val="24"/>
          <w:szCs w:val="24"/>
        </w:rPr>
        <w:t>высказывать</w:t>
      </w:r>
      <w:r w:rsidRPr="006D5B1E">
        <w:rPr>
          <w:spacing w:val="-6"/>
          <w:sz w:val="24"/>
          <w:szCs w:val="24"/>
        </w:rPr>
        <w:t xml:space="preserve"> </w:t>
      </w:r>
      <w:r w:rsidRPr="006D5B1E">
        <w:rPr>
          <w:sz w:val="24"/>
          <w:szCs w:val="24"/>
        </w:rPr>
        <w:t>своё</w:t>
      </w:r>
      <w:r w:rsidRPr="006D5B1E">
        <w:rPr>
          <w:spacing w:val="-5"/>
          <w:sz w:val="24"/>
          <w:szCs w:val="24"/>
        </w:rPr>
        <w:t xml:space="preserve"> </w:t>
      </w:r>
      <w:r w:rsidRPr="006D5B1E">
        <w:rPr>
          <w:sz w:val="24"/>
          <w:szCs w:val="24"/>
        </w:rPr>
        <w:t>мнение;</w:t>
      </w:r>
    </w:p>
    <w:p w:rsidR="00EC5275" w:rsidRPr="006D5B1E" w:rsidRDefault="00EC5275" w:rsidP="006D5B1E">
      <w:pPr>
        <w:pStyle w:val="affa"/>
        <w:numPr>
          <w:ilvl w:val="0"/>
          <w:numId w:val="9"/>
        </w:numPr>
        <w:tabs>
          <w:tab w:val="left" w:pos="846"/>
          <w:tab w:val="left" w:pos="10179"/>
        </w:tabs>
        <w:spacing w:line="322" w:lineRule="exact"/>
        <w:ind w:left="845" w:right="-27"/>
        <w:rPr>
          <w:sz w:val="24"/>
          <w:szCs w:val="24"/>
        </w:rPr>
      </w:pPr>
      <w:r w:rsidRPr="006D5B1E">
        <w:rPr>
          <w:sz w:val="24"/>
          <w:szCs w:val="24"/>
        </w:rPr>
        <w:t>строить</w:t>
      </w:r>
      <w:r w:rsidRPr="006D5B1E">
        <w:rPr>
          <w:spacing w:val="-5"/>
          <w:sz w:val="24"/>
          <w:szCs w:val="24"/>
        </w:rPr>
        <w:t xml:space="preserve"> </w:t>
      </w:r>
      <w:r w:rsidRPr="006D5B1E">
        <w:rPr>
          <w:sz w:val="24"/>
          <w:szCs w:val="24"/>
        </w:rPr>
        <w:t>речевое</w:t>
      </w:r>
      <w:r w:rsidRPr="006D5B1E">
        <w:rPr>
          <w:spacing w:val="-3"/>
          <w:sz w:val="24"/>
          <w:szCs w:val="24"/>
        </w:rPr>
        <w:t xml:space="preserve"> </w:t>
      </w:r>
      <w:r w:rsidRPr="006D5B1E">
        <w:rPr>
          <w:sz w:val="24"/>
          <w:szCs w:val="24"/>
        </w:rPr>
        <w:t>высказывание</w:t>
      </w:r>
      <w:r w:rsidRPr="006D5B1E">
        <w:rPr>
          <w:spacing w:val="-3"/>
          <w:sz w:val="24"/>
          <w:szCs w:val="24"/>
        </w:rPr>
        <w:t xml:space="preserve"> </w:t>
      </w:r>
      <w:r w:rsidRPr="006D5B1E">
        <w:rPr>
          <w:sz w:val="24"/>
          <w:szCs w:val="24"/>
        </w:rPr>
        <w:t>в</w:t>
      </w:r>
      <w:r w:rsidRPr="006D5B1E">
        <w:rPr>
          <w:spacing w:val="-4"/>
          <w:sz w:val="24"/>
          <w:szCs w:val="24"/>
        </w:rPr>
        <w:t xml:space="preserve"> </w:t>
      </w:r>
      <w:r w:rsidRPr="006D5B1E">
        <w:rPr>
          <w:sz w:val="24"/>
          <w:szCs w:val="24"/>
        </w:rPr>
        <w:t>соответствии</w:t>
      </w:r>
      <w:r w:rsidRPr="006D5B1E">
        <w:rPr>
          <w:spacing w:val="-2"/>
          <w:sz w:val="24"/>
          <w:szCs w:val="24"/>
        </w:rPr>
        <w:t xml:space="preserve"> </w:t>
      </w:r>
      <w:r w:rsidRPr="006D5B1E">
        <w:rPr>
          <w:sz w:val="24"/>
          <w:szCs w:val="24"/>
        </w:rPr>
        <w:t>с</w:t>
      </w:r>
      <w:r w:rsidRPr="006D5B1E">
        <w:rPr>
          <w:spacing w:val="-7"/>
          <w:sz w:val="24"/>
          <w:szCs w:val="24"/>
        </w:rPr>
        <w:t xml:space="preserve"> </w:t>
      </w:r>
      <w:r w:rsidRPr="006D5B1E">
        <w:rPr>
          <w:sz w:val="24"/>
          <w:szCs w:val="24"/>
        </w:rPr>
        <w:t>поставленной</w:t>
      </w:r>
      <w:r w:rsidRPr="006D5B1E">
        <w:rPr>
          <w:spacing w:val="-3"/>
          <w:sz w:val="24"/>
          <w:szCs w:val="24"/>
        </w:rPr>
        <w:t xml:space="preserve"> </w:t>
      </w:r>
      <w:r w:rsidRPr="006D5B1E">
        <w:rPr>
          <w:sz w:val="24"/>
          <w:szCs w:val="24"/>
        </w:rPr>
        <w:t>задачей;</w:t>
      </w:r>
    </w:p>
    <w:p w:rsidR="00EC5275" w:rsidRPr="006D5B1E" w:rsidRDefault="00EC5275" w:rsidP="006D5B1E">
      <w:pPr>
        <w:pStyle w:val="affa"/>
        <w:numPr>
          <w:ilvl w:val="0"/>
          <w:numId w:val="9"/>
        </w:numPr>
        <w:tabs>
          <w:tab w:val="left" w:pos="1101"/>
          <w:tab w:val="left" w:pos="1102"/>
          <w:tab w:val="left" w:pos="2577"/>
          <w:tab w:val="left" w:pos="3753"/>
          <w:tab w:val="left" w:pos="4227"/>
          <w:tab w:val="left" w:pos="6017"/>
          <w:tab w:val="left" w:pos="7161"/>
          <w:tab w:val="left" w:pos="8760"/>
          <w:tab w:val="left" w:pos="10179"/>
        </w:tabs>
        <w:ind w:right="-27" w:firstLine="0"/>
        <w:rPr>
          <w:sz w:val="24"/>
          <w:szCs w:val="24"/>
        </w:rPr>
      </w:pPr>
      <w:r w:rsidRPr="006D5B1E">
        <w:rPr>
          <w:sz w:val="24"/>
          <w:szCs w:val="24"/>
        </w:rPr>
        <w:t>создавать</w:t>
      </w:r>
      <w:r w:rsidRPr="006D5B1E">
        <w:rPr>
          <w:sz w:val="24"/>
          <w:szCs w:val="24"/>
        </w:rPr>
        <w:tab/>
        <w:t>устные</w:t>
      </w:r>
      <w:r w:rsidRPr="006D5B1E">
        <w:rPr>
          <w:sz w:val="24"/>
          <w:szCs w:val="24"/>
        </w:rPr>
        <w:tab/>
        <w:t>и</w:t>
      </w:r>
      <w:r w:rsidRPr="006D5B1E">
        <w:rPr>
          <w:sz w:val="24"/>
          <w:szCs w:val="24"/>
        </w:rPr>
        <w:tab/>
        <w:t>письменные</w:t>
      </w:r>
      <w:r w:rsidRPr="006D5B1E">
        <w:rPr>
          <w:sz w:val="24"/>
          <w:szCs w:val="24"/>
        </w:rPr>
        <w:tab/>
        <w:t>тексты</w:t>
      </w:r>
      <w:r w:rsidRPr="006D5B1E">
        <w:rPr>
          <w:sz w:val="24"/>
          <w:szCs w:val="24"/>
        </w:rPr>
        <w:tab/>
        <w:t>(описание,</w:t>
      </w:r>
      <w:r w:rsidRPr="006D5B1E">
        <w:rPr>
          <w:sz w:val="24"/>
          <w:szCs w:val="24"/>
        </w:rPr>
        <w:tab/>
      </w:r>
      <w:r w:rsidRPr="006D5B1E">
        <w:rPr>
          <w:spacing w:val="-1"/>
          <w:sz w:val="24"/>
          <w:szCs w:val="24"/>
        </w:rPr>
        <w:t>рассуждение,</w:t>
      </w:r>
      <w:r w:rsidRPr="006D5B1E">
        <w:rPr>
          <w:spacing w:val="-67"/>
          <w:sz w:val="24"/>
          <w:szCs w:val="24"/>
        </w:rPr>
        <w:t xml:space="preserve"> </w:t>
      </w:r>
      <w:r w:rsidRPr="006D5B1E">
        <w:rPr>
          <w:sz w:val="24"/>
          <w:szCs w:val="24"/>
        </w:rPr>
        <w:t>повес</w:t>
      </w:r>
      <w:r w:rsidRPr="006D5B1E">
        <w:rPr>
          <w:sz w:val="24"/>
          <w:szCs w:val="24"/>
        </w:rPr>
        <w:t>т</w:t>
      </w:r>
      <w:r w:rsidRPr="006D5B1E">
        <w:rPr>
          <w:sz w:val="24"/>
          <w:szCs w:val="24"/>
        </w:rPr>
        <w:t>вование);</w:t>
      </w:r>
    </w:p>
    <w:p w:rsidR="00EC5275" w:rsidRPr="006D5B1E" w:rsidRDefault="00EC5275" w:rsidP="006D5B1E">
      <w:pPr>
        <w:pStyle w:val="aff5"/>
        <w:tabs>
          <w:tab w:val="left" w:pos="10179"/>
        </w:tabs>
        <w:spacing w:line="317" w:lineRule="exact"/>
        <w:ind w:right="-27"/>
        <w:rPr>
          <w:sz w:val="24"/>
          <w:szCs w:val="24"/>
        </w:rPr>
      </w:pPr>
      <w:r w:rsidRPr="006D5B1E">
        <w:rPr>
          <w:sz w:val="24"/>
          <w:szCs w:val="24"/>
        </w:rPr>
        <w:t>-готовить</w:t>
      </w:r>
      <w:r w:rsidRPr="006D5B1E">
        <w:rPr>
          <w:spacing w:val="-6"/>
          <w:sz w:val="24"/>
          <w:szCs w:val="24"/>
        </w:rPr>
        <w:t xml:space="preserve"> </w:t>
      </w:r>
      <w:r w:rsidRPr="006D5B1E">
        <w:rPr>
          <w:sz w:val="24"/>
          <w:szCs w:val="24"/>
        </w:rPr>
        <w:t>небольшие</w:t>
      </w:r>
      <w:r w:rsidRPr="006D5B1E">
        <w:rPr>
          <w:spacing w:val="-5"/>
          <w:sz w:val="24"/>
          <w:szCs w:val="24"/>
        </w:rPr>
        <w:t xml:space="preserve"> </w:t>
      </w:r>
      <w:r w:rsidRPr="006D5B1E">
        <w:rPr>
          <w:sz w:val="24"/>
          <w:szCs w:val="24"/>
        </w:rPr>
        <w:t>публичные</w:t>
      </w:r>
      <w:r w:rsidRPr="006D5B1E">
        <w:rPr>
          <w:spacing w:val="-4"/>
          <w:sz w:val="24"/>
          <w:szCs w:val="24"/>
        </w:rPr>
        <w:t xml:space="preserve"> </w:t>
      </w:r>
      <w:r w:rsidRPr="006D5B1E">
        <w:rPr>
          <w:sz w:val="24"/>
          <w:szCs w:val="24"/>
        </w:rPr>
        <w:t>выступления;</w:t>
      </w:r>
    </w:p>
    <w:p w:rsidR="00EC5275" w:rsidRPr="006D5B1E" w:rsidRDefault="00EC5275" w:rsidP="006D5B1E">
      <w:pPr>
        <w:pStyle w:val="affa"/>
        <w:numPr>
          <w:ilvl w:val="0"/>
          <w:numId w:val="9"/>
        </w:numPr>
        <w:tabs>
          <w:tab w:val="left" w:pos="954"/>
          <w:tab w:val="left" w:pos="10179"/>
        </w:tabs>
        <w:ind w:right="-27" w:firstLine="0"/>
        <w:rPr>
          <w:sz w:val="24"/>
          <w:szCs w:val="24"/>
        </w:rPr>
      </w:pPr>
      <w:r w:rsidRPr="006D5B1E">
        <w:rPr>
          <w:sz w:val="24"/>
          <w:szCs w:val="24"/>
        </w:rPr>
        <w:t>подбирать</w:t>
      </w:r>
      <w:r w:rsidRPr="006D5B1E">
        <w:rPr>
          <w:spacing w:val="1"/>
          <w:sz w:val="24"/>
          <w:szCs w:val="24"/>
        </w:rPr>
        <w:t xml:space="preserve"> </w:t>
      </w:r>
      <w:r w:rsidRPr="006D5B1E">
        <w:rPr>
          <w:sz w:val="24"/>
          <w:szCs w:val="24"/>
        </w:rPr>
        <w:t>иллюстративный</w:t>
      </w:r>
      <w:r w:rsidRPr="006D5B1E">
        <w:rPr>
          <w:spacing w:val="1"/>
          <w:sz w:val="24"/>
          <w:szCs w:val="24"/>
        </w:rPr>
        <w:t xml:space="preserve"> </w:t>
      </w:r>
      <w:r w:rsidRPr="006D5B1E">
        <w:rPr>
          <w:sz w:val="24"/>
          <w:szCs w:val="24"/>
        </w:rPr>
        <w:t>материал</w:t>
      </w:r>
      <w:r w:rsidRPr="006D5B1E">
        <w:rPr>
          <w:spacing w:val="1"/>
          <w:sz w:val="24"/>
          <w:szCs w:val="24"/>
        </w:rPr>
        <w:t xml:space="preserve"> </w:t>
      </w:r>
      <w:r w:rsidRPr="006D5B1E">
        <w:rPr>
          <w:sz w:val="24"/>
          <w:szCs w:val="24"/>
        </w:rPr>
        <w:t>(рисунки,</w:t>
      </w:r>
      <w:r w:rsidRPr="006D5B1E">
        <w:rPr>
          <w:spacing w:val="1"/>
          <w:sz w:val="24"/>
          <w:szCs w:val="24"/>
        </w:rPr>
        <w:t xml:space="preserve"> </w:t>
      </w:r>
      <w:r w:rsidRPr="006D5B1E">
        <w:rPr>
          <w:sz w:val="24"/>
          <w:szCs w:val="24"/>
        </w:rPr>
        <w:t>фото,</w:t>
      </w:r>
      <w:r w:rsidRPr="006D5B1E">
        <w:rPr>
          <w:spacing w:val="1"/>
          <w:sz w:val="24"/>
          <w:szCs w:val="24"/>
        </w:rPr>
        <w:t xml:space="preserve"> </w:t>
      </w:r>
      <w:r w:rsidRPr="006D5B1E">
        <w:rPr>
          <w:sz w:val="24"/>
          <w:szCs w:val="24"/>
        </w:rPr>
        <w:t>плакаты)</w:t>
      </w:r>
      <w:r w:rsidRPr="006D5B1E">
        <w:rPr>
          <w:spacing w:val="1"/>
          <w:sz w:val="24"/>
          <w:szCs w:val="24"/>
        </w:rPr>
        <w:t xml:space="preserve"> </w:t>
      </w:r>
      <w:r w:rsidRPr="006D5B1E">
        <w:rPr>
          <w:sz w:val="24"/>
          <w:szCs w:val="24"/>
        </w:rPr>
        <w:t>к</w:t>
      </w:r>
      <w:r w:rsidRPr="006D5B1E">
        <w:rPr>
          <w:spacing w:val="1"/>
          <w:sz w:val="24"/>
          <w:szCs w:val="24"/>
        </w:rPr>
        <w:t xml:space="preserve"> </w:t>
      </w:r>
      <w:r w:rsidRPr="006D5B1E">
        <w:rPr>
          <w:sz w:val="24"/>
          <w:szCs w:val="24"/>
        </w:rPr>
        <w:t>тексту</w:t>
      </w:r>
      <w:r w:rsidRPr="006D5B1E">
        <w:rPr>
          <w:spacing w:val="1"/>
          <w:sz w:val="24"/>
          <w:szCs w:val="24"/>
        </w:rPr>
        <w:t xml:space="preserve"> </w:t>
      </w:r>
      <w:r w:rsidRPr="006D5B1E">
        <w:rPr>
          <w:sz w:val="24"/>
          <w:szCs w:val="24"/>
        </w:rPr>
        <w:t>выступления;</w:t>
      </w:r>
    </w:p>
    <w:p w:rsidR="00EC5275" w:rsidRPr="006D5B1E" w:rsidRDefault="00EC5275" w:rsidP="006D5B1E">
      <w:pPr>
        <w:pStyle w:val="affa"/>
        <w:numPr>
          <w:ilvl w:val="0"/>
          <w:numId w:val="7"/>
        </w:numPr>
        <w:tabs>
          <w:tab w:val="left" w:pos="987"/>
          <w:tab w:val="left" w:pos="10179"/>
        </w:tabs>
        <w:spacing w:line="321" w:lineRule="exact"/>
        <w:ind w:left="986" w:right="-27"/>
        <w:rPr>
          <w:b/>
          <w:sz w:val="24"/>
          <w:szCs w:val="24"/>
        </w:rPr>
      </w:pPr>
      <w:r w:rsidRPr="006D5B1E">
        <w:rPr>
          <w:b/>
          <w:i/>
          <w:sz w:val="24"/>
          <w:szCs w:val="24"/>
        </w:rPr>
        <w:t>совместная</w:t>
      </w:r>
      <w:r w:rsidRPr="006D5B1E">
        <w:rPr>
          <w:b/>
          <w:i/>
          <w:spacing w:val="-4"/>
          <w:sz w:val="24"/>
          <w:szCs w:val="24"/>
        </w:rPr>
        <w:t xml:space="preserve"> </w:t>
      </w:r>
      <w:r w:rsidRPr="006D5B1E">
        <w:rPr>
          <w:b/>
          <w:i/>
          <w:sz w:val="24"/>
          <w:szCs w:val="24"/>
        </w:rPr>
        <w:t>деятельность</w:t>
      </w:r>
      <w:r w:rsidRPr="006D5B1E">
        <w:rPr>
          <w:b/>
          <w:sz w:val="24"/>
          <w:szCs w:val="24"/>
        </w:rPr>
        <w:t>:</w:t>
      </w:r>
    </w:p>
    <w:p w:rsidR="00EC5275" w:rsidRPr="006D5B1E" w:rsidRDefault="00EC5275" w:rsidP="006D5B1E">
      <w:pPr>
        <w:pStyle w:val="affa"/>
        <w:numPr>
          <w:ilvl w:val="0"/>
          <w:numId w:val="9"/>
        </w:numPr>
        <w:tabs>
          <w:tab w:val="left" w:pos="963"/>
          <w:tab w:val="left" w:pos="10179"/>
        </w:tabs>
        <w:ind w:right="-27" w:firstLine="0"/>
        <w:rPr>
          <w:sz w:val="24"/>
          <w:szCs w:val="24"/>
        </w:rPr>
      </w:pPr>
      <w:r w:rsidRPr="006D5B1E">
        <w:rPr>
          <w:sz w:val="24"/>
          <w:szCs w:val="24"/>
        </w:rPr>
        <w:t>формулировать</w:t>
      </w:r>
      <w:r w:rsidRPr="006D5B1E">
        <w:rPr>
          <w:spacing w:val="1"/>
          <w:sz w:val="24"/>
          <w:szCs w:val="24"/>
        </w:rPr>
        <w:t xml:space="preserve"> </w:t>
      </w:r>
      <w:r w:rsidRPr="006D5B1E">
        <w:rPr>
          <w:sz w:val="24"/>
          <w:szCs w:val="24"/>
        </w:rPr>
        <w:t>краткосрочные</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долгосрочные</w:t>
      </w:r>
      <w:r w:rsidRPr="006D5B1E">
        <w:rPr>
          <w:spacing w:val="1"/>
          <w:sz w:val="24"/>
          <w:szCs w:val="24"/>
        </w:rPr>
        <w:t xml:space="preserve"> </w:t>
      </w:r>
      <w:r w:rsidRPr="006D5B1E">
        <w:rPr>
          <w:sz w:val="24"/>
          <w:szCs w:val="24"/>
        </w:rPr>
        <w:t>цели</w:t>
      </w:r>
      <w:r w:rsidRPr="006D5B1E">
        <w:rPr>
          <w:spacing w:val="1"/>
          <w:sz w:val="24"/>
          <w:szCs w:val="24"/>
        </w:rPr>
        <w:t xml:space="preserve"> </w:t>
      </w:r>
      <w:r w:rsidRPr="006D5B1E">
        <w:rPr>
          <w:sz w:val="24"/>
          <w:szCs w:val="24"/>
        </w:rPr>
        <w:t>(индивидуальные</w:t>
      </w:r>
      <w:r w:rsidRPr="006D5B1E">
        <w:rPr>
          <w:spacing w:val="1"/>
          <w:sz w:val="24"/>
          <w:szCs w:val="24"/>
        </w:rPr>
        <w:t xml:space="preserve"> </w:t>
      </w:r>
      <w:r w:rsidRPr="006D5B1E">
        <w:rPr>
          <w:sz w:val="24"/>
          <w:szCs w:val="24"/>
        </w:rPr>
        <w:t>с</w:t>
      </w:r>
      <w:r w:rsidRPr="006D5B1E">
        <w:rPr>
          <w:spacing w:val="1"/>
          <w:sz w:val="24"/>
          <w:szCs w:val="24"/>
        </w:rPr>
        <w:t xml:space="preserve"> </w:t>
      </w:r>
      <w:r w:rsidRPr="006D5B1E">
        <w:rPr>
          <w:sz w:val="24"/>
          <w:szCs w:val="24"/>
        </w:rPr>
        <w:t>учётом участия в ко</w:t>
      </w:r>
      <w:r w:rsidRPr="006D5B1E">
        <w:rPr>
          <w:sz w:val="24"/>
          <w:szCs w:val="24"/>
        </w:rPr>
        <w:t>л</w:t>
      </w:r>
      <w:r w:rsidRPr="006D5B1E">
        <w:rPr>
          <w:sz w:val="24"/>
          <w:szCs w:val="24"/>
        </w:rPr>
        <w:t>лективных задачах) в стандартной (типовой) ситуации на</w:t>
      </w:r>
      <w:r w:rsidRPr="006D5B1E">
        <w:rPr>
          <w:spacing w:val="1"/>
          <w:sz w:val="24"/>
          <w:szCs w:val="24"/>
        </w:rPr>
        <w:t xml:space="preserve"> </w:t>
      </w:r>
      <w:r w:rsidRPr="006D5B1E">
        <w:rPr>
          <w:sz w:val="24"/>
          <w:szCs w:val="24"/>
        </w:rPr>
        <w:t>основе предложенного формата планир</w:t>
      </w:r>
      <w:r w:rsidRPr="006D5B1E">
        <w:rPr>
          <w:sz w:val="24"/>
          <w:szCs w:val="24"/>
        </w:rPr>
        <w:t>о</w:t>
      </w:r>
      <w:r w:rsidRPr="006D5B1E">
        <w:rPr>
          <w:sz w:val="24"/>
          <w:szCs w:val="24"/>
        </w:rPr>
        <w:t>вания, распределения промежуточных</w:t>
      </w:r>
      <w:r w:rsidRPr="006D5B1E">
        <w:rPr>
          <w:spacing w:val="1"/>
          <w:sz w:val="24"/>
          <w:szCs w:val="24"/>
        </w:rPr>
        <w:t xml:space="preserve"> </w:t>
      </w:r>
      <w:r w:rsidRPr="006D5B1E">
        <w:rPr>
          <w:sz w:val="24"/>
          <w:szCs w:val="24"/>
        </w:rPr>
        <w:t>шагов</w:t>
      </w:r>
      <w:r w:rsidRPr="006D5B1E">
        <w:rPr>
          <w:spacing w:val="-2"/>
          <w:sz w:val="24"/>
          <w:szCs w:val="24"/>
        </w:rPr>
        <w:t xml:space="preserve"> </w:t>
      </w:r>
      <w:r w:rsidRPr="006D5B1E">
        <w:rPr>
          <w:sz w:val="24"/>
          <w:szCs w:val="24"/>
        </w:rPr>
        <w:t>и</w:t>
      </w:r>
      <w:r w:rsidRPr="006D5B1E">
        <w:rPr>
          <w:spacing w:val="-4"/>
          <w:sz w:val="24"/>
          <w:szCs w:val="24"/>
        </w:rPr>
        <w:t xml:space="preserve"> </w:t>
      </w:r>
      <w:r w:rsidRPr="006D5B1E">
        <w:rPr>
          <w:sz w:val="24"/>
          <w:szCs w:val="24"/>
        </w:rPr>
        <w:t>сроков;</w:t>
      </w:r>
    </w:p>
    <w:p w:rsidR="00EC5275" w:rsidRPr="006D5B1E" w:rsidRDefault="00EC5275" w:rsidP="006D5B1E">
      <w:pPr>
        <w:pStyle w:val="affa"/>
        <w:numPr>
          <w:ilvl w:val="0"/>
          <w:numId w:val="9"/>
        </w:numPr>
        <w:tabs>
          <w:tab w:val="left" w:pos="851"/>
          <w:tab w:val="left" w:pos="10179"/>
        </w:tabs>
        <w:ind w:right="-27" w:firstLine="0"/>
        <w:rPr>
          <w:sz w:val="24"/>
          <w:szCs w:val="24"/>
        </w:rPr>
      </w:pPr>
      <w:r w:rsidRPr="006D5B1E">
        <w:rPr>
          <w:sz w:val="24"/>
          <w:szCs w:val="24"/>
        </w:rPr>
        <w:t>принимать цель совместной деятельности, коллективно строить действия по её</w:t>
      </w:r>
      <w:r w:rsidRPr="006D5B1E">
        <w:rPr>
          <w:spacing w:val="-67"/>
          <w:sz w:val="24"/>
          <w:szCs w:val="24"/>
        </w:rPr>
        <w:t xml:space="preserve"> </w:t>
      </w:r>
      <w:r w:rsidRPr="006D5B1E">
        <w:rPr>
          <w:sz w:val="24"/>
          <w:szCs w:val="24"/>
        </w:rPr>
        <w:t>достижению:</w:t>
      </w:r>
      <w:r w:rsidRPr="006D5B1E">
        <w:rPr>
          <w:spacing w:val="1"/>
          <w:sz w:val="24"/>
          <w:szCs w:val="24"/>
        </w:rPr>
        <w:t xml:space="preserve"> </w:t>
      </w:r>
      <w:r w:rsidRPr="006D5B1E">
        <w:rPr>
          <w:sz w:val="24"/>
          <w:szCs w:val="24"/>
        </w:rPr>
        <w:t>ра</w:t>
      </w:r>
      <w:r w:rsidRPr="006D5B1E">
        <w:rPr>
          <w:sz w:val="24"/>
          <w:szCs w:val="24"/>
        </w:rPr>
        <w:t>с</w:t>
      </w:r>
      <w:r w:rsidRPr="006D5B1E">
        <w:rPr>
          <w:sz w:val="24"/>
          <w:szCs w:val="24"/>
        </w:rPr>
        <w:t>пределять</w:t>
      </w:r>
      <w:r w:rsidRPr="006D5B1E">
        <w:rPr>
          <w:spacing w:val="1"/>
          <w:sz w:val="24"/>
          <w:szCs w:val="24"/>
        </w:rPr>
        <w:t xml:space="preserve"> </w:t>
      </w:r>
      <w:r w:rsidRPr="006D5B1E">
        <w:rPr>
          <w:sz w:val="24"/>
          <w:szCs w:val="24"/>
        </w:rPr>
        <w:t>роли,</w:t>
      </w:r>
      <w:r w:rsidRPr="006D5B1E">
        <w:rPr>
          <w:spacing w:val="1"/>
          <w:sz w:val="24"/>
          <w:szCs w:val="24"/>
        </w:rPr>
        <w:t xml:space="preserve"> </w:t>
      </w:r>
      <w:r w:rsidRPr="006D5B1E">
        <w:rPr>
          <w:sz w:val="24"/>
          <w:szCs w:val="24"/>
        </w:rPr>
        <w:t>договариваться,</w:t>
      </w:r>
      <w:r w:rsidRPr="006D5B1E">
        <w:rPr>
          <w:spacing w:val="1"/>
          <w:sz w:val="24"/>
          <w:szCs w:val="24"/>
        </w:rPr>
        <w:t xml:space="preserve"> </w:t>
      </w:r>
      <w:r w:rsidRPr="006D5B1E">
        <w:rPr>
          <w:sz w:val="24"/>
          <w:szCs w:val="24"/>
        </w:rPr>
        <w:t>обсуждать</w:t>
      </w:r>
      <w:r w:rsidRPr="006D5B1E">
        <w:rPr>
          <w:spacing w:val="1"/>
          <w:sz w:val="24"/>
          <w:szCs w:val="24"/>
        </w:rPr>
        <w:t xml:space="preserve"> </w:t>
      </w:r>
      <w:r w:rsidRPr="006D5B1E">
        <w:rPr>
          <w:sz w:val="24"/>
          <w:szCs w:val="24"/>
        </w:rPr>
        <w:t>процесс</w:t>
      </w:r>
      <w:r w:rsidRPr="006D5B1E">
        <w:rPr>
          <w:spacing w:val="71"/>
          <w:sz w:val="24"/>
          <w:szCs w:val="24"/>
        </w:rPr>
        <w:t xml:space="preserve"> </w:t>
      </w:r>
      <w:r w:rsidRPr="006D5B1E">
        <w:rPr>
          <w:sz w:val="24"/>
          <w:szCs w:val="24"/>
        </w:rPr>
        <w:t>и</w:t>
      </w:r>
      <w:r w:rsidRPr="006D5B1E">
        <w:rPr>
          <w:spacing w:val="1"/>
          <w:sz w:val="24"/>
          <w:szCs w:val="24"/>
        </w:rPr>
        <w:t xml:space="preserve"> </w:t>
      </w:r>
      <w:r w:rsidRPr="006D5B1E">
        <w:rPr>
          <w:sz w:val="24"/>
          <w:szCs w:val="24"/>
        </w:rPr>
        <w:t>результат</w:t>
      </w:r>
      <w:r w:rsidRPr="006D5B1E">
        <w:rPr>
          <w:spacing w:val="-2"/>
          <w:sz w:val="24"/>
          <w:szCs w:val="24"/>
        </w:rPr>
        <w:t xml:space="preserve"> </w:t>
      </w:r>
      <w:r w:rsidRPr="006D5B1E">
        <w:rPr>
          <w:sz w:val="24"/>
          <w:szCs w:val="24"/>
        </w:rPr>
        <w:t>совместной работы;</w:t>
      </w:r>
    </w:p>
    <w:p w:rsidR="00EC5275" w:rsidRPr="006D5B1E" w:rsidRDefault="00EC5275" w:rsidP="006D5B1E">
      <w:pPr>
        <w:pStyle w:val="affa"/>
        <w:numPr>
          <w:ilvl w:val="0"/>
          <w:numId w:val="9"/>
        </w:numPr>
        <w:tabs>
          <w:tab w:val="left" w:pos="846"/>
          <w:tab w:val="left" w:pos="10179"/>
        </w:tabs>
        <w:spacing w:line="321" w:lineRule="exact"/>
        <w:ind w:left="845" w:right="-27"/>
        <w:rPr>
          <w:sz w:val="24"/>
          <w:szCs w:val="24"/>
        </w:rPr>
      </w:pPr>
      <w:r w:rsidRPr="006D5B1E">
        <w:rPr>
          <w:sz w:val="24"/>
          <w:szCs w:val="24"/>
        </w:rPr>
        <w:t>проявлять</w:t>
      </w:r>
      <w:r w:rsidRPr="006D5B1E">
        <w:rPr>
          <w:spacing w:val="-4"/>
          <w:sz w:val="24"/>
          <w:szCs w:val="24"/>
        </w:rPr>
        <w:t xml:space="preserve"> </w:t>
      </w:r>
      <w:r w:rsidRPr="006D5B1E">
        <w:rPr>
          <w:sz w:val="24"/>
          <w:szCs w:val="24"/>
        </w:rPr>
        <w:t>готовность</w:t>
      </w:r>
      <w:r w:rsidRPr="006D5B1E">
        <w:rPr>
          <w:spacing w:val="-3"/>
          <w:sz w:val="24"/>
          <w:szCs w:val="24"/>
        </w:rPr>
        <w:t xml:space="preserve"> </w:t>
      </w:r>
      <w:r w:rsidRPr="006D5B1E">
        <w:rPr>
          <w:sz w:val="24"/>
          <w:szCs w:val="24"/>
        </w:rPr>
        <w:t>руководить,</w:t>
      </w:r>
      <w:r w:rsidRPr="006D5B1E">
        <w:rPr>
          <w:spacing w:val="-3"/>
          <w:sz w:val="24"/>
          <w:szCs w:val="24"/>
        </w:rPr>
        <w:t xml:space="preserve"> </w:t>
      </w:r>
      <w:r w:rsidRPr="006D5B1E">
        <w:rPr>
          <w:sz w:val="24"/>
          <w:szCs w:val="24"/>
        </w:rPr>
        <w:t>выполнять</w:t>
      </w:r>
      <w:r w:rsidRPr="006D5B1E">
        <w:rPr>
          <w:spacing w:val="-5"/>
          <w:sz w:val="24"/>
          <w:szCs w:val="24"/>
        </w:rPr>
        <w:t xml:space="preserve"> </w:t>
      </w:r>
      <w:r w:rsidRPr="006D5B1E">
        <w:rPr>
          <w:sz w:val="24"/>
          <w:szCs w:val="24"/>
        </w:rPr>
        <w:t>поручения,</w:t>
      </w:r>
      <w:r w:rsidRPr="006D5B1E">
        <w:rPr>
          <w:spacing w:val="-5"/>
          <w:sz w:val="24"/>
          <w:szCs w:val="24"/>
        </w:rPr>
        <w:t xml:space="preserve"> </w:t>
      </w:r>
      <w:r w:rsidRPr="006D5B1E">
        <w:rPr>
          <w:sz w:val="24"/>
          <w:szCs w:val="24"/>
        </w:rPr>
        <w:t>подчиняться;</w:t>
      </w:r>
    </w:p>
    <w:p w:rsidR="00EC5275" w:rsidRPr="006D5B1E" w:rsidRDefault="00EC5275" w:rsidP="006D5B1E">
      <w:pPr>
        <w:pStyle w:val="affa"/>
        <w:numPr>
          <w:ilvl w:val="0"/>
          <w:numId w:val="9"/>
        </w:numPr>
        <w:tabs>
          <w:tab w:val="left" w:pos="846"/>
          <w:tab w:val="left" w:pos="10179"/>
        </w:tabs>
        <w:spacing w:line="322" w:lineRule="exact"/>
        <w:ind w:left="845" w:right="-27"/>
        <w:rPr>
          <w:sz w:val="24"/>
          <w:szCs w:val="24"/>
        </w:rPr>
      </w:pPr>
      <w:r w:rsidRPr="006D5B1E">
        <w:rPr>
          <w:sz w:val="24"/>
          <w:szCs w:val="24"/>
        </w:rPr>
        <w:t>ответственно</w:t>
      </w:r>
      <w:r w:rsidRPr="006D5B1E">
        <w:rPr>
          <w:spacing w:val="-1"/>
          <w:sz w:val="24"/>
          <w:szCs w:val="24"/>
        </w:rPr>
        <w:t xml:space="preserve"> </w:t>
      </w:r>
      <w:r w:rsidRPr="006D5B1E">
        <w:rPr>
          <w:sz w:val="24"/>
          <w:szCs w:val="24"/>
        </w:rPr>
        <w:t>выполнять</w:t>
      </w:r>
      <w:r w:rsidRPr="006D5B1E">
        <w:rPr>
          <w:spacing w:val="-4"/>
          <w:sz w:val="24"/>
          <w:szCs w:val="24"/>
        </w:rPr>
        <w:t xml:space="preserve"> </w:t>
      </w:r>
      <w:r w:rsidRPr="006D5B1E">
        <w:rPr>
          <w:sz w:val="24"/>
          <w:szCs w:val="24"/>
        </w:rPr>
        <w:t>свою</w:t>
      </w:r>
      <w:r w:rsidRPr="006D5B1E">
        <w:rPr>
          <w:spacing w:val="-2"/>
          <w:sz w:val="24"/>
          <w:szCs w:val="24"/>
        </w:rPr>
        <w:t xml:space="preserve"> </w:t>
      </w:r>
      <w:r w:rsidRPr="006D5B1E">
        <w:rPr>
          <w:sz w:val="24"/>
          <w:szCs w:val="24"/>
        </w:rPr>
        <w:t>часть</w:t>
      </w:r>
      <w:r w:rsidRPr="006D5B1E">
        <w:rPr>
          <w:spacing w:val="-3"/>
          <w:sz w:val="24"/>
          <w:szCs w:val="24"/>
        </w:rPr>
        <w:t xml:space="preserve"> </w:t>
      </w:r>
      <w:r w:rsidRPr="006D5B1E">
        <w:rPr>
          <w:sz w:val="24"/>
          <w:szCs w:val="24"/>
        </w:rPr>
        <w:t>работы;</w:t>
      </w:r>
    </w:p>
    <w:p w:rsidR="00EC5275" w:rsidRPr="006D5B1E" w:rsidRDefault="00EC5275" w:rsidP="006D5B1E">
      <w:pPr>
        <w:pStyle w:val="affa"/>
        <w:numPr>
          <w:ilvl w:val="0"/>
          <w:numId w:val="9"/>
        </w:numPr>
        <w:tabs>
          <w:tab w:val="left" w:pos="846"/>
          <w:tab w:val="left" w:pos="10179"/>
        </w:tabs>
        <w:spacing w:line="322" w:lineRule="exact"/>
        <w:ind w:left="845" w:right="-27"/>
        <w:rPr>
          <w:sz w:val="24"/>
          <w:szCs w:val="24"/>
        </w:rPr>
      </w:pPr>
      <w:r w:rsidRPr="006D5B1E">
        <w:rPr>
          <w:sz w:val="24"/>
          <w:szCs w:val="24"/>
        </w:rPr>
        <w:t>оценивать</w:t>
      </w:r>
      <w:r w:rsidRPr="006D5B1E">
        <w:rPr>
          <w:spacing w:val="-4"/>
          <w:sz w:val="24"/>
          <w:szCs w:val="24"/>
        </w:rPr>
        <w:t xml:space="preserve"> </w:t>
      </w:r>
      <w:r w:rsidRPr="006D5B1E">
        <w:rPr>
          <w:sz w:val="24"/>
          <w:szCs w:val="24"/>
        </w:rPr>
        <w:t>свой</w:t>
      </w:r>
      <w:r w:rsidRPr="006D5B1E">
        <w:rPr>
          <w:spacing w:val="-3"/>
          <w:sz w:val="24"/>
          <w:szCs w:val="24"/>
        </w:rPr>
        <w:t xml:space="preserve"> </w:t>
      </w:r>
      <w:r w:rsidRPr="006D5B1E">
        <w:rPr>
          <w:sz w:val="24"/>
          <w:szCs w:val="24"/>
        </w:rPr>
        <w:t>вклад</w:t>
      </w:r>
      <w:r w:rsidRPr="006D5B1E">
        <w:rPr>
          <w:spacing w:val="-1"/>
          <w:sz w:val="24"/>
          <w:szCs w:val="24"/>
        </w:rPr>
        <w:t xml:space="preserve"> </w:t>
      </w:r>
      <w:r w:rsidRPr="006D5B1E">
        <w:rPr>
          <w:sz w:val="24"/>
          <w:szCs w:val="24"/>
        </w:rPr>
        <w:t>в</w:t>
      </w:r>
      <w:r w:rsidRPr="006D5B1E">
        <w:rPr>
          <w:spacing w:val="-3"/>
          <w:sz w:val="24"/>
          <w:szCs w:val="24"/>
        </w:rPr>
        <w:t xml:space="preserve"> </w:t>
      </w:r>
      <w:r w:rsidRPr="006D5B1E">
        <w:rPr>
          <w:sz w:val="24"/>
          <w:szCs w:val="24"/>
        </w:rPr>
        <w:t>общий</w:t>
      </w:r>
      <w:r w:rsidRPr="006D5B1E">
        <w:rPr>
          <w:spacing w:val="-2"/>
          <w:sz w:val="24"/>
          <w:szCs w:val="24"/>
        </w:rPr>
        <w:t xml:space="preserve"> </w:t>
      </w:r>
      <w:r w:rsidRPr="006D5B1E">
        <w:rPr>
          <w:sz w:val="24"/>
          <w:szCs w:val="24"/>
        </w:rPr>
        <w:t>результат;</w:t>
      </w:r>
    </w:p>
    <w:p w:rsidR="00EC5275" w:rsidRPr="006D5B1E" w:rsidRDefault="00EC5275" w:rsidP="006D5B1E">
      <w:pPr>
        <w:pStyle w:val="affa"/>
        <w:numPr>
          <w:ilvl w:val="0"/>
          <w:numId w:val="9"/>
        </w:numPr>
        <w:tabs>
          <w:tab w:val="left" w:pos="984"/>
          <w:tab w:val="left" w:pos="985"/>
          <w:tab w:val="left" w:pos="2473"/>
          <w:tab w:val="left" w:pos="4090"/>
          <w:tab w:val="left" w:pos="5572"/>
          <w:tab w:val="left" w:pos="6714"/>
          <w:tab w:val="left" w:pos="7047"/>
          <w:tab w:val="left" w:pos="8117"/>
          <w:tab w:val="left" w:pos="8601"/>
          <w:tab w:val="left" w:pos="10179"/>
        </w:tabs>
        <w:ind w:right="-27" w:firstLine="0"/>
        <w:rPr>
          <w:sz w:val="24"/>
          <w:szCs w:val="24"/>
        </w:rPr>
      </w:pPr>
      <w:r w:rsidRPr="006D5B1E">
        <w:rPr>
          <w:sz w:val="24"/>
          <w:szCs w:val="24"/>
        </w:rPr>
        <w:t>выполнять</w:t>
      </w:r>
      <w:r w:rsidRPr="006D5B1E">
        <w:rPr>
          <w:sz w:val="24"/>
          <w:szCs w:val="24"/>
        </w:rPr>
        <w:tab/>
        <w:t>совместные</w:t>
      </w:r>
      <w:r w:rsidRPr="006D5B1E">
        <w:rPr>
          <w:sz w:val="24"/>
          <w:szCs w:val="24"/>
        </w:rPr>
        <w:tab/>
        <w:t>проектные</w:t>
      </w:r>
      <w:r w:rsidRPr="006D5B1E">
        <w:rPr>
          <w:sz w:val="24"/>
          <w:szCs w:val="24"/>
        </w:rPr>
        <w:tab/>
        <w:t>задания</w:t>
      </w:r>
      <w:r w:rsidRPr="006D5B1E">
        <w:rPr>
          <w:sz w:val="24"/>
          <w:szCs w:val="24"/>
        </w:rPr>
        <w:tab/>
        <w:t>с</w:t>
      </w:r>
      <w:r w:rsidRPr="006D5B1E">
        <w:rPr>
          <w:sz w:val="24"/>
          <w:szCs w:val="24"/>
        </w:rPr>
        <w:tab/>
        <w:t>опорой</w:t>
      </w:r>
      <w:r w:rsidRPr="006D5B1E">
        <w:rPr>
          <w:sz w:val="24"/>
          <w:szCs w:val="24"/>
        </w:rPr>
        <w:tab/>
        <w:t>на</w:t>
      </w:r>
      <w:r w:rsidRPr="006D5B1E">
        <w:rPr>
          <w:sz w:val="24"/>
          <w:szCs w:val="24"/>
        </w:rPr>
        <w:tab/>
      </w:r>
      <w:r w:rsidRPr="006D5B1E">
        <w:rPr>
          <w:spacing w:val="-1"/>
          <w:sz w:val="24"/>
          <w:szCs w:val="24"/>
        </w:rPr>
        <w:t>предложенные</w:t>
      </w:r>
      <w:r w:rsidRPr="006D5B1E">
        <w:rPr>
          <w:spacing w:val="-67"/>
          <w:sz w:val="24"/>
          <w:szCs w:val="24"/>
        </w:rPr>
        <w:t xml:space="preserve"> </w:t>
      </w:r>
      <w:r w:rsidRPr="006D5B1E">
        <w:rPr>
          <w:sz w:val="24"/>
          <w:szCs w:val="24"/>
        </w:rPr>
        <w:t>образцы.</w:t>
      </w:r>
    </w:p>
    <w:p w:rsidR="00EC5275" w:rsidRPr="006D5B1E" w:rsidRDefault="00EC5275" w:rsidP="006D5B1E">
      <w:pPr>
        <w:tabs>
          <w:tab w:val="left" w:pos="10179"/>
        </w:tabs>
        <w:spacing w:before="75" w:line="235" w:lineRule="auto"/>
        <w:ind w:left="682" w:right="-27" w:firstLine="707"/>
        <w:jc w:val="both"/>
        <w:rPr>
          <w:sz w:val="24"/>
          <w:szCs w:val="24"/>
        </w:rPr>
      </w:pPr>
      <w:r w:rsidRPr="006D5B1E">
        <w:rPr>
          <w:sz w:val="24"/>
          <w:szCs w:val="24"/>
        </w:rPr>
        <w:t>Овладение</w:t>
      </w:r>
      <w:r w:rsidRPr="006D5B1E">
        <w:rPr>
          <w:spacing w:val="1"/>
          <w:sz w:val="24"/>
          <w:szCs w:val="24"/>
        </w:rPr>
        <w:t xml:space="preserve"> </w:t>
      </w:r>
      <w:r w:rsidRPr="006D5B1E">
        <w:rPr>
          <w:b/>
          <w:i/>
          <w:sz w:val="24"/>
          <w:szCs w:val="24"/>
        </w:rPr>
        <w:t>универсальными</w:t>
      </w:r>
      <w:r w:rsidRPr="006D5B1E">
        <w:rPr>
          <w:b/>
          <w:i/>
          <w:spacing w:val="1"/>
          <w:sz w:val="24"/>
          <w:szCs w:val="24"/>
        </w:rPr>
        <w:t xml:space="preserve"> </w:t>
      </w:r>
      <w:r w:rsidRPr="006D5B1E">
        <w:rPr>
          <w:b/>
          <w:i/>
          <w:sz w:val="24"/>
          <w:szCs w:val="24"/>
        </w:rPr>
        <w:t>учебными</w:t>
      </w:r>
      <w:r w:rsidRPr="006D5B1E">
        <w:rPr>
          <w:b/>
          <w:i/>
          <w:spacing w:val="1"/>
          <w:sz w:val="24"/>
          <w:szCs w:val="24"/>
        </w:rPr>
        <w:t xml:space="preserve"> </w:t>
      </w:r>
      <w:r w:rsidRPr="006D5B1E">
        <w:rPr>
          <w:b/>
          <w:i/>
          <w:sz w:val="24"/>
          <w:szCs w:val="24"/>
        </w:rPr>
        <w:t>регулятивными</w:t>
      </w:r>
      <w:r w:rsidRPr="006D5B1E">
        <w:rPr>
          <w:b/>
          <w:i/>
          <w:spacing w:val="1"/>
          <w:sz w:val="24"/>
          <w:szCs w:val="24"/>
        </w:rPr>
        <w:t xml:space="preserve"> </w:t>
      </w:r>
      <w:r w:rsidRPr="006D5B1E">
        <w:rPr>
          <w:b/>
          <w:i/>
          <w:sz w:val="24"/>
          <w:szCs w:val="24"/>
        </w:rPr>
        <w:t>действиями</w:t>
      </w:r>
      <w:r w:rsidRPr="006D5B1E">
        <w:rPr>
          <w:b/>
          <w:i/>
          <w:spacing w:val="-67"/>
          <w:sz w:val="24"/>
          <w:szCs w:val="24"/>
        </w:rPr>
        <w:t xml:space="preserve"> </w:t>
      </w:r>
      <w:r w:rsidRPr="006D5B1E">
        <w:rPr>
          <w:sz w:val="24"/>
          <w:szCs w:val="24"/>
        </w:rPr>
        <w:t>согласно</w:t>
      </w:r>
      <w:r w:rsidRPr="006D5B1E">
        <w:rPr>
          <w:spacing w:val="1"/>
          <w:sz w:val="24"/>
          <w:szCs w:val="24"/>
        </w:rPr>
        <w:t xml:space="preserve"> </w:t>
      </w:r>
      <w:r w:rsidRPr="006D5B1E">
        <w:rPr>
          <w:sz w:val="24"/>
          <w:szCs w:val="24"/>
        </w:rPr>
        <w:t>ФГОС</w:t>
      </w:r>
      <w:r w:rsidRPr="006D5B1E">
        <w:rPr>
          <w:spacing w:val="1"/>
          <w:sz w:val="24"/>
          <w:szCs w:val="24"/>
        </w:rPr>
        <w:t xml:space="preserve"> </w:t>
      </w:r>
      <w:r w:rsidRPr="006D5B1E">
        <w:rPr>
          <w:sz w:val="24"/>
          <w:szCs w:val="24"/>
        </w:rPr>
        <w:t>НОО</w:t>
      </w:r>
      <w:r w:rsidRPr="006D5B1E">
        <w:rPr>
          <w:spacing w:val="1"/>
          <w:sz w:val="24"/>
          <w:szCs w:val="24"/>
        </w:rPr>
        <w:t xml:space="preserve"> </w:t>
      </w:r>
      <w:r w:rsidRPr="006D5B1E">
        <w:rPr>
          <w:sz w:val="24"/>
          <w:szCs w:val="24"/>
        </w:rPr>
        <w:t>предполагает</w:t>
      </w:r>
      <w:r w:rsidRPr="006D5B1E">
        <w:rPr>
          <w:spacing w:val="1"/>
          <w:sz w:val="24"/>
          <w:szCs w:val="24"/>
        </w:rPr>
        <w:t xml:space="preserve"> </w:t>
      </w:r>
      <w:r w:rsidRPr="006D5B1E">
        <w:rPr>
          <w:sz w:val="24"/>
          <w:szCs w:val="24"/>
        </w:rPr>
        <w:t>формирование</w:t>
      </w:r>
      <w:r w:rsidRPr="006D5B1E">
        <w:rPr>
          <w:spacing w:val="1"/>
          <w:sz w:val="24"/>
          <w:szCs w:val="24"/>
        </w:rPr>
        <w:t xml:space="preserve"> </w:t>
      </w:r>
      <w:r w:rsidRPr="006D5B1E">
        <w:rPr>
          <w:sz w:val="24"/>
          <w:szCs w:val="24"/>
        </w:rPr>
        <w:t>и оценку</w:t>
      </w:r>
      <w:r w:rsidRPr="006D5B1E">
        <w:rPr>
          <w:spacing w:val="1"/>
          <w:sz w:val="24"/>
          <w:szCs w:val="24"/>
        </w:rPr>
        <w:t xml:space="preserve"> </w:t>
      </w:r>
      <w:r w:rsidRPr="006D5B1E">
        <w:rPr>
          <w:sz w:val="24"/>
          <w:szCs w:val="24"/>
        </w:rPr>
        <w:t>у</w:t>
      </w:r>
      <w:r w:rsidRPr="006D5B1E">
        <w:rPr>
          <w:spacing w:val="1"/>
          <w:sz w:val="24"/>
          <w:szCs w:val="24"/>
        </w:rPr>
        <w:t xml:space="preserve"> </w:t>
      </w:r>
      <w:r w:rsidRPr="006D5B1E">
        <w:rPr>
          <w:sz w:val="24"/>
          <w:szCs w:val="24"/>
        </w:rPr>
        <w:t>обучающихся</w:t>
      </w:r>
      <w:r w:rsidRPr="006D5B1E">
        <w:rPr>
          <w:spacing w:val="1"/>
          <w:sz w:val="24"/>
          <w:szCs w:val="24"/>
        </w:rPr>
        <w:t xml:space="preserve"> </w:t>
      </w:r>
      <w:r w:rsidRPr="006D5B1E">
        <w:rPr>
          <w:sz w:val="24"/>
          <w:szCs w:val="24"/>
        </w:rPr>
        <w:t>следующих групп умений:</w:t>
      </w:r>
    </w:p>
    <w:p w:rsidR="00EC5275" w:rsidRPr="006D5B1E" w:rsidRDefault="00EC5275" w:rsidP="006D5B1E">
      <w:pPr>
        <w:pStyle w:val="affa"/>
        <w:numPr>
          <w:ilvl w:val="0"/>
          <w:numId w:val="6"/>
        </w:numPr>
        <w:tabs>
          <w:tab w:val="left" w:pos="988"/>
          <w:tab w:val="left" w:pos="10179"/>
        </w:tabs>
        <w:spacing w:before="1" w:line="322" w:lineRule="exact"/>
        <w:ind w:right="-27" w:hanging="306"/>
        <w:rPr>
          <w:b/>
          <w:i/>
          <w:sz w:val="24"/>
          <w:szCs w:val="24"/>
        </w:rPr>
      </w:pPr>
      <w:r w:rsidRPr="006D5B1E">
        <w:rPr>
          <w:b/>
          <w:i/>
          <w:sz w:val="24"/>
          <w:szCs w:val="24"/>
        </w:rPr>
        <w:t>самоорганизация:</w:t>
      </w:r>
    </w:p>
    <w:p w:rsidR="00EC5275" w:rsidRPr="006D5B1E" w:rsidRDefault="00EC5275" w:rsidP="006D5B1E">
      <w:pPr>
        <w:pStyle w:val="affa"/>
        <w:numPr>
          <w:ilvl w:val="0"/>
          <w:numId w:val="9"/>
        </w:numPr>
        <w:tabs>
          <w:tab w:val="left" w:pos="846"/>
          <w:tab w:val="left" w:pos="10179"/>
        </w:tabs>
        <w:spacing w:line="322" w:lineRule="exact"/>
        <w:ind w:left="845" w:right="-27"/>
        <w:rPr>
          <w:sz w:val="24"/>
          <w:szCs w:val="24"/>
        </w:rPr>
      </w:pPr>
      <w:r w:rsidRPr="006D5B1E">
        <w:rPr>
          <w:sz w:val="24"/>
          <w:szCs w:val="24"/>
        </w:rPr>
        <w:t>планировать</w:t>
      </w:r>
      <w:r w:rsidRPr="006D5B1E">
        <w:rPr>
          <w:spacing w:val="-5"/>
          <w:sz w:val="24"/>
          <w:szCs w:val="24"/>
        </w:rPr>
        <w:t xml:space="preserve"> </w:t>
      </w:r>
      <w:r w:rsidRPr="006D5B1E">
        <w:rPr>
          <w:sz w:val="24"/>
          <w:szCs w:val="24"/>
        </w:rPr>
        <w:t>действия</w:t>
      </w:r>
      <w:r w:rsidRPr="006D5B1E">
        <w:rPr>
          <w:spacing w:val="-3"/>
          <w:sz w:val="24"/>
          <w:szCs w:val="24"/>
        </w:rPr>
        <w:t xml:space="preserve"> </w:t>
      </w:r>
      <w:r w:rsidRPr="006D5B1E">
        <w:rPr>
          <w:sz w:val="24"/>
          <w:szCs w:val="24"/>
        </w:rPr>
        <w:t>по</w:t>
      </w:r>
      <w:r w:rsidRPr="006D5B1E">
        <w:rPr>
          <w:spacing w:val="-2"/>
          <w:sz w:val="24"/>
          <w:szCs w:val="24"/>
        </w:rPr>
        <w:t xml:space="preserve"> </w:t>
      </w:r>
      <w:r w:rsidRPr="006D5B1E">
        <w:rPr>
          <w:sz w:val="24"/>
          <w:szCs w:val="24"/>
        </w:rPr>
        <w:t>решению</w:t>
      </w:r>
      <w:r w:rsidRPr="006D5B1E">
        <w:rPr>
          <w:spacing w:val="-4"/>
          <w:sz w:val="24"/>
          <w:szCs w:val="24"/>
        </w:rPr>
        <w:t xml:space="preserve"> </w:t>
      </w:r>
      <w:r w:rsidRPr="006D5B1E">
        <w:rPr>
          <w:sz w:val="24"/>
          <w:szCs w:val="24"/>
        </w:rPr>
        <w:t>учебной</w:t>
      </w:r>
      <w:r w:rsidRPr="006D5B1E">
        <w:rPr>
          <w:spacing w:val="-2"/>
          <w:sz w:val="24"/>
          <w:szCs w:val="24"/>
        </w:rPr>
        <w:t xml:space="preserve"> </w:t>
      </w:r>
      <w:r w:rsidRPr="006D5B1E">
        <w:rPr>
          <w:sz w:val="24"/>
          <w:szCs w:val="24"/>
        </w:rPr>
        <w:t>задачи</w:t>
      </w:r>
      <w:r w:rsidRPr="006D5B1E">
        <w:rPr>
          <w:spacing w:val="-5"/>
          <w:sz w:val="24"/>
          <w:szCs w:val="24"/>
        </w:rPr>
        <w:t xml:space="preserve"> </w:t>
      </w:r>
      <w:r w:rsidRPr="006D5B1E">
        <w:rPr>
          <w:sz w:val="24"/>
          <w:szCs w:val="24"/>
        </w:rPr>
        <w:t>для</w:t>
      </w:r>
      <w:r w:rsidRPr="006D5B1E">
        <w:rPr>
          <w:spacing w:val="-3"/>
          <w:sz w:val="24"/>
          <w:szCs w:val="24"/>
        </w:rPr>
        <w:t xml:space="preserve"> </w:t>
      </w:r>
      <w:r w:rsidRPr="006D5B1E">
        <w:rPr>
          <w:sz w:val="24"/>
          <w:szCs w:val="24"/>
        </w:rPr>
        <w:t>получения</w:t>
      </w:r>
      <w:r w:rsidRPr="006D5B1E">
        <w:rPr>
          <w:spacing w:val="-3"/>
          <w:sz w:val="24"/>
          <w:szCs w:val="24"/>
        </w:rPr>
        <w:t xml:space="preserve"> </w:t>
      </w:r>
      <w:r w:rsidRPr="006D5B1E">
        <w:rPr>
          <w:sz w:val="24"/>
          <w:szCs w:val="24"/>
        </w:rPr>
        <w:t>результата;</w:t>
      </w:r>
    </w:p>
    <w:p w:rsidR="00EC5275" w:rsidRPr="006D5B1E" w:rsidRDefault="00EC5275" w:rsidP="006D5B1E">
      <w:pPr>
        <w:pStyle w:val="affa"/>
        <w:numPr>
          <w:ilvl w:val="0"/>
          <w:numId w:val="9"/>
        </w:numPr>
        <w:tabs>
          <w:tab w:val="left" w:pos="846"/>
          <w:tab w:val="left" w:pos="10179"/>
        </w:tabs>
        <w:ind w:left="845" w:right="-27"/>
        <w:rPr>
          <w:sz w:val="24"/>
          <w:szCs w:val="24"/>
        </w:rPr>
      </w:pPr>
      <w:r w:rsidRPr="006D5B1E">
        <w:rPr>
          <w:sz w:val="24"/>
          <w:szCs w:val="24"/>
        </w:rPr>
        <w:t>выстраивать</w:t>
      </w:r>
      <w:r w:rsidRPr="006D5B1E">
        <w:rPr>
          <w:spacing w:val="-8"/>
          <w:sz w:val="24"/>
          <w:szCs w:val="24"/>
        </w:rPr>
        <w:t xml:space="preserve"> </w:t>
      </w:r>
      <w:r w:rsidRPr="006D5B1E">
        <w:rPr>
          <w:sz w:val="24"/>
          <w:szCs w:val="24"/>
        </w:rPr>
        <w:t>последовательность</w:t>
      </w:r>
      <w:r w:rsidRPr="006D5B1E">
        <w:rPr>
          <w:spacing w:val="-7"/>
          <w:sz w:val="24"/>
          <w:szCs w:val="24"/>
        </w:rPr>
        <w:t xml:space="preserve"> </w:t>
      </w:r>
      <w:r w:rsidRPr="006D5B1E">
        <w:rPr>
          <w:sz w:val="24"/>
          <w:szCs w:val="24"/>
        </w:rPr>
        <w:t>выбранных</w:t>
      </w:r>
      <w:r w:rsidRPr="006D5B1E">
        <w:rPr>
          <w:spacing w:val="-5"/>
          <w:sz w:val="24"/>
          <w:szCs w:val="24"/>
        </w:rPr>
        <w:t xml:space="preserve"> </w:t>
      </w:r>
      <w:r w:rsidRPr="006D5B1E">
        <w:rPr>
          <w:sz w:val="24"/>
          <w:szCs w:val="24"/>
        </w:rPr>
        <w:t>действий;</w:t>
      </w:r>
    </w:p>
    <w:p w:rsidR="00EC5275" w:rsidRPr="006D5B1E" w:rsidRDefault="00EC5275" w:rsidP="006D5B1E">
      <w:pPr>
        <w:pStyle w:val="affa"/>
        <w:numPr>
          <w:ilvl w:val="0"/>
          <w:numId w:val="6"/>
        </w:numPr>
        <w:tabs>
          <w:tab w:val="left" w:pos="988"/>
          <w:tab w:val="left" w:pos="10179"/>
        </w:tabs>
        <w:spacing w:before="2" w:line="322" w:lineRule="exact"/>
        <w:ind w:right="-27" w:hanging="306"/>
        <w:rPr>
          <w:b/>
          <w:i/>
          <w:sz w:val="24"/>
          <w:szCs w:val="24"/>
        </w:rPr>
      </w:pPr>
      <w:r w:rsidRPr="006D5B1E">
        <w:rPr>
          <w:b/>
          <w:i/>
          <w:sz w:val="24"/>
          <w:szCs w:val="24"/>
        </w:rPr>
        <w:t>самоконтроль:</w:t>
      </w:r>
    </w:p>
    <w:p w:rsidR="00EC5275" w:rsidRPr="006D5B1E" w:rsidRDefault="00EC5275" w:rsidP="006D5B1E">
      <w:pPr>
        <w:pStyle w:val="affa"/>
        <w:numPr>
          <w:ilvl w:val="0"/>
          <w:numId w:val="9"/>
        </w:numPr>
        <w:tabs>
          <w:tab w:val="left" w:pos="846"/>
          <w:tab w:val="left" w:pos="10179"/>
        </w:tabs>
        <w:spacing w:line="322" w:lineRule="exact"/>
        <w:ind w:left="845" w:right="-27"/>
        <w:rPr>
          <w:sz w:val="24"/>
          <w:szCs w:val="24"/>
        </w:rPr>
      </w:pPr>
      <w:r w:rsidRPr="006D5B1E">
        <w:rPr>
          <w:sz w:val="24"/>
          <w:szCs w:val="24"/>
        </w:rPr>
        <w:t>устанавливать</w:t>
      </w:r>
      <w:r w:rsidRPr="006D5B1E">
        <w:rPr>
          <w:spacing w:val="-6"/>
          <w:sz w:val="24"/>
          <w:szCs w:val="24"/>
        </w:rPr>
        <w:t xml:space="preserve"> </w:t>
      </w:r>
      <w:r w:rsidRPr="006D5B1E">
        <w:rPr>
          <w:sz w:val="24"/>
          <w:szCs w:val="24"/>
        </w:rPr>
        <w:t>причины</w:t>
      </w:r>
      <w:r w:rsidRPr="006D5B1E">
        <w:rPr>
          <w:spacing w:val="-3"/>
          <w:sz w:val="24"/>
          <w:szCs w:val="24"/>
        </w:rPr>
        <w:t xml:space="preserve"> </w:t>
      </w:r>
      <w:r w:rsidRPr="006D5B1E">
        <w:rPr>
          <w:sz w:val="24"/>
          <w:szCs w:val="24"/>
        </w:rPr>
        <w:t>успеха/неудач</w:t>
      </w:r>
      <w:r w:rsidRPr="006D5B1E">
        <w:rPr>
          <w:spacing w:val="-5"/>
          <w:sz w:val="24"/>
          <w:szCs w:val="24"/>
        </w:rPr>
        <w:t xml:space="preserve"> </w:t>
      </w:r>
      <w:r w:rsidRPr="006D5B1E">
        <w:rPr>
          <w:sz w:val="24"/>
          <w:szCs w:val="24"/>
        </w:rPr>
        <w:t>в</w:t>
      </w:r>
      <w:r w:rsidRPr="006D5B1E">
        <w:rPr>
          <w:spacing w:val="-3"/>
          <w:sz w:val="24"/>
          <w:szCs w:val="24"/>
        </w:rPr>
        <w:t xml:space="preserve"> </w:t>
      </w:r>
      <w:r w:rsidRPr="006D5B1E">
        <w:rPr>
          <w:sz w:val="24"/>
          <w:szCs w:val="24"/>
        </w:rPr>
        <w:t>учебной</w:t>
      </w:r>
      <w:r w:rsidRPr="006D5B1E">
        <w:rPr>
          <w:spacing w:val="-6"/>
          <w:sz w:val="24"/>
          <w:szCs w:val="24"/>
        </w:rPr>
        <w:t xml:space="preserve"> </w:t>
      </w:r>
      <w:r w:rsidRPr="006D5B1E">
        <w:rPr>
          <w:sz w:val="24"/>
          <w:szCs w:val="24"/>
        </w:rPr>
        <w:t>деятельности;</w:t>
      </w:r>
    </w:p>
    <w:p w:rsidR="00EC5275" w:rsidRPr="006D5B1E" w:rsidRDefault="00EC5275" w:rsidP="006D5B1E">
      <w:pPr>
        <w:pStyle w:val="affa"/>
        <w:numPr>
          <w:ilvl w:val="0"/>
          <w:numId w:val="9"/>
        </w:numPr>
        <w:tabs>
          <w:tab w:val="left" w:pos="846"/>
          <w:tab w:val="left" w:pos="10179"/>
        </w:tabs>
        <w:ind w:left="851" w:right="-27" w:hanging="142"/>
        <w:rPr>
          <w:sz w:val="24"/>
          <w:szCs w:val="24"/>
        </w:rPr>
      </w:pPr>
      <w:r w:rsidRPr="006D5B1E">
        <w:rPr>
          <w:sz w:val="24"/>
          <w:szCs w:val="24"/>
        </w:rPr>
        <w:t>корректировать свои учебные действия для преодоления ошибок.</w:t>
      </w:r>
      <w:r w:rsidRPr="006D5B1E">
        <w:rPr>
          <w:spacing w:val="1"/>
          <w:sz w:val="24"/>
          <w:szCs w:val="24"/>
        </w:rPr>
        <w:t xml:space="preserve"> </w:t>
      </w:r>
      <w:r w:rsidRPr="006D5B1E">
        <w:rPr>
          <w:sz w:val="24"/>
          <w:szCs w:val="24"/>
        </w:rPr>
        <w:t>Оценка</w:t>
      </w:r>
      <w:r w:rsidRPr="006D5B1E">
        <w:rPr>
          <w:spacing w:val="-4"/>
          <w:sz w:val="24"/>
          <w:szCs w:val="24"/>
        </w:rPr>
        <w:t xml:space="preserve"> </w:t>
      </w:r>
      <w:r w:rsidRPr="006D5B1E">
        <w:rPr>
          <w:sz w:val="24"/>
          <w:szCs w:val="24"/>
        </w:rPr>
        <w:t>достижения</w:t>
      </w:r>
      <w:r w:rsidRPr="006D5B1E">
        <w:rPr>
          <w:spacing w:val="-4"/>
          <w:sz w:val="24"/>
          <w:szCs w:val="24"/>
        </w:rPr>
        <w:t xml:space="preserve"> </w:t>
      </w:r>
      <w:r w:rsidRPr="006D5B1E">
        <w:rPr>
          <w:sz w:val="24"/>
          <w:szCs w:val="24"/>
        </w:rPr>
        <w:t>метапре</w:t>
      </w:r>
      <w:r w:rsidRPr="006D5B1E">
        <w:rPr>
          <w:sz w:val="24"/>
          <w:szCs w:val="24"/>
        </w:rPr>
        <w:t>д</w:t>
      </w:r>
      <w:r w:rsidRPr="006D5B1E">
        <w:rPr>
          <w:sz w:val="24"/>
          <w:szCs w:val="24"/>
        </w:rPr>
        <w:t>метных</w:t>
      </w:r>
      <w:r w:rsidRPr="006D5B1E">
        <w:rPr>
          <w:spacing w:val="-3"/>
          <w:sz w:val="24"/>
          <w:szCs w:val="24"/>
        </w:rPr>
        <w:t xml:space="preserve"> </w:t>
      </w:r>
      <w:r w:rsidRPr="006D5B1E">
        <w:rPr>
          <w:sz w:val="24"/>
          <w:szCs w:val="24"/>
        </w:rPr>
        <w:t>результатов</w:t>
      </w:r>
      <w:r w:rsidRPr="006D5B1E">
        <w:rPr>
          <w:spacing w:val="-4"/>
          <w:sz w:val="24"/>
          <w:szCs w:val="24"/>
        </w:rPr>
        <w:t xml:space="preserve"> </w:t>
      </w:r>
      <w:r w:rsidRPr="006D5B1E">
        <w:rPr>
          <w:sz w:val="24"/>
          <w:szCs w:val="24"/>
        </w:rPr>
        <w:t>осуществляется:</w:t>
      </w:r>
    </w:p>
    <w:p w:rsidR="00EC5275" w:rsidRPr="006D5B1E" w:rsidRDefault="00EC5275" w:rsidP="006D5B1E">
      <w:pPr>
        <w:pStyle w:val="affa"/>
        <w:numPr>
          <w:ilvl w:val="0"/>
          <w:numId w:val="9"/>
        </w:numPr>
        <w:tabs>
          <w:tab w:val="left" w:pos="927"/>
          <w:tab w:val="left" w:pos="10179"/>
        </w:tabs>
        <w:ind w:right="-27" w:firstLine="0"/>
        <w:rPr>
          <w:sz w:val="24"/>
          <w:szCs w:val="24"/>
        </w:rPr>
      </w:pPr>
      <w:r w:rsidRPr="006D5B1E">
        <w:rPr>
          <w:sz w:val="24"/>
          <w:szCs w:val="24"/>
        </w:rPr>
        <w:t>педагогическим</w:t>
      </w:r>
      <w:r w:rsidRPr="006D5B1E">
        <w:rPr>
          <w:spacing w:val="10"/>
          <w:sz w:val="24"/>
          <w:szCs w:val="24"/>
        </w:rPr>
        <w:t xml:space="preserve"> </w:t>
      </w:r>
      <w:r w:rsidRPr="006D5B1E">
        <w:rPr>
          <w:sz w:val="24"/>
          <w:szCs w:val="24"/>
        </w:rPr>
        <w:t>работником</w:t>
      </w:r>
      <w:r w:rsidRPr="006D5B1E">
        <w:rPr>
          <w:spacing w:val="10"/>
          <w:sz w:val="24"/>
          <w:szCs w:val="24"/>
        </w:rPr>
        <w:t xml:space="preserve"> </w:t>
      </w:r>
      <w:r w:rsidRPr="006D5B1E">
        <w:rPr>
          <w:sz w:val="24"/>
          <w:szCs w:val="24"/>
        </w:rPr>
        <w:t>в</w:t>
      </w:r>
      <w:r w:rsidRPr="006D5B1E">
        <w:rPr>
          <w:spacing w:val="10"/>
          <w:sz w:val="24"/>
          <w:szCs w:val="24"/>
        </w:rPr>
        <w:t xml:space="preserve"> </w:t>
      </w:r>
      <w:r w:rsidRPr="006D5B1E">
        <w:rPr>
          <w:sz w:val="24"/>
          <w:szCs w:val="24"/>
        </w:rPr>
        <w:t>ходе</w:t>
      </w:r>
      <w:r w:rsidRPr="006D5B1E">
        <w:rPr>
          <w:spacing w:val="11"/>
          <w:sz w:val="24"/>
          <w:szCs w:val="24"/>
        </w:rPr>
        <w:t xml:space="preserve"> </w:t>
      </w:r>
      <w:r w:rsidRPr="006D5B1E">
        <w:rPr>
          <w:sz w:val="24"/>
          <w:szCs w:val="24"/>
        </w:rPr>
        <w:t>текущей</w:t>
      </w:r>
      <w:r w:rsidRPr="006D5B1E">
        <w:rPr>
          <w:spacing w:val="11"/>
          <w:sz w:val="24"/>
          <w:szCs w:val="24"/>
        </w:rPr>
        <w:t xml:space="preserve"> </w:t>
      </w:r>
      <w:r w:rsidRPr="006D5B1E">
        <w:rPr>
          <w:sz w:val="24"/>
          <w:szCs w:val="24"/>
        </w:rPr>
        <w:t>и</w:t>
      </w:r>
      <w:r w:rsidRPr="006D5B1E">
        <w:rPr>
          <w:spacing w:val="11"/>
          <w:sz w:val="24"/>
          <w:szCs w:val="24"/>
        </w:rPr>
        <w:t xml:space="preserve"> </w:t>
      </w:r>
      <w:r w:rsidRPr="006D5B1E">
        <w:rPr>
          <w:sz w:val="24"/>
          <w:szCs w:val="24"/>
        </w:rPr>
        <w:t>промежуточной</w:t>
      </w:r>
      <w:r w:rsidRPr="006D5B1E">
        <w:rPr>
          <w:spacing w:val="9"/>
          <w:sz w:val="24"/>
          <w:szCs w:val="24"/>
        </w:rPr>
        <w:t xml:space="preserve"> </w:t>
      </w:r>
      <w:r w:rsidRPr="006D5B1E">
        <w:rPr>
          <w:sz w:val="24"/>
          <w:szCs w:val="24"/>
        </w:rPr>
        <w:t>оценки</w:t>
      </w:r>
      <w:r w:rsidRPr="006D5B1E">
        <w:rPr>
          <w:spacing w:val="11"/>
          <w:sz w:val="24"/>
          <w:szCs w:val="24"/>
        </w:rPr>
        <w:t xml:space="preserve"> </w:t>
      </w:r>
      <w:r w:rsidRPr="006D5B1E">
        <w:rPr>
          <w:sz w:val="24"/>
          <w:szCs w:val="24"/>
        </w:rPr>
        <w:t>по</w:t>
      </w:r>
      <w:r w:rsidRPr="006D5B1E">
        <w:rPr>
          <w:spacing w:val="-67"/>
          <w:sz w:val="24"/>
          <w:szCs w:val="24"/>
        </w:rPr>
        <w:t xml:space="preserve"> </w:t>
      </w:r>
      <w:r w:rsidRPr="006D5B1E">
        <w:rPr>
          <w:sz w:val="24"/>
          <w:szCs w:val="24"/>
        </w:rPr>
        <w:t>предмету,</w:t>
      </w:r>
    </w:p>
    <w:p w:rsidR="00EC5275" w:rsidRPr="006D5B1E" w:rsidRDefault="00EC5275" w:rsidP="006D5B1E">
      <w:pPr>
        <w:pStyle w:val="affa"/>
        <w:tabs>
          <w:tab w:val="left" w:pos="709"/>
          <w:tab w:val="left" w:pos="3267"/>
          <w:tab w:val="left" w:pos="6078"/>
          <w:tab w:val="left" w:pos="6634"/>
          <w:tab w:val="left" w:pos="8898"/>
          <w:tab w:val="left" w:pos="10179"/>
        </w:tabs>
        <w:ind w:left="682" w:right="-27" w:firstLine="0"/>
        <w:rPr>
          <w:sz w:val="24"/>
          <w:szCs w:val="24"/>
        </w:rPr>
      </w:pPr>
      <w:r w:rsidRPr="006D5B1E">
        <w:rPr>
          <w:sz w:val="24"/>
          <w:szCs w:val="24"/>
        </w:rPr>
        <w:t>- администрацией МБОУ «Гимназия №118» в ходе внутришкольного мониторинга.</w:t>
      </w:r>
      <w:r w:rsidRPr="006D5B1E">
        <w:rPr>
          <w:spacing w:val="-67"/>
          <w:sz w:val="24"/>
          <w:szCs w:val="24"/>
        </w:rPr>
        <w:t xml:space="preserve"> </w:t>
      </w:r>
      <w:r w:rsidRPr="006D5B1E">
        <w:rPr>
          <w:sz w:val="24"/>
          <w:szCs w:val="24"/>
        </w:rPr>
        <w:t>В</w:t>
      </w:r>
      <w:r w:rsidRPr="006D5B1E">
        <w:rPr>
          <w:spacing w:val="1"/>
          <w:sz w:val="24"/>
          <w:szCs w:val="24"/>
        </w:rPr>
        <w:t xml:space="preserve"> </w:t>
      </w:r>
      <w:r w:rsidRPr="006D5B1E">
        <w:rPr>
          <w:sz w:val="24"/>
          <w:szCs w:val="24"/>
        </w:rPr>
        <w:t>текущем</w:t>
      </w:r>
      <w:r w:rsidRPr="006D5B1E">
        <w:rPr>
          <w:spacing w:val="1"/>
          <w:sz w:val="24"/>
          <w:szCs w:val="24"/>
        </w:rPr>
        <w:t xml:space="preserve"> </w:t>
      </w:r>
      <w:r w:rsidRPr="006D5B1E">
        <w:rPr>
          <w:sz w:val="24"/>
          <w:szCs w:val="24"/>
        </w:rPr>
        <w:t>уче</w:t>
      </w:r>
      <w:r w:rsidRPr="006D5B1E">
        <w:rPr>
          <w:sz w:val="24"/>
          <w:szCs w:val="24"/>
        </w:rPr>
        <w:t>б</w:t>
      </w:r>
      <w:r w:rsidRPr="006D5B1E">
        <w:rPr>
          <w:sz w:val="24"/>
          <w:szCs w:val="24"/>
        </w:rPr>
        <w:t>ном</w:t>
      </w:r>
      <w:r w:rsidRPr="006D5B1E">
        <w:rPr>
          <w:spacing w:val="1"/>
          <w:sz w:val="24"/>
          <w:szCs w:val="24"/>
        </w:rPr>
        <w:t xml:space="preserve"> </w:t>
      </w:r>
      <w:r w:rsidRPr="006D5B1E">
        <w:rPr>
          <w:sz w:val="24"/>
          <w:szCs w:val="24"/>
        </w:rPr>
        <w:t>процессе</w:t>
      </w:r>
      <w:r w:rsidRPr="006D5B1E">
        <w:rPr>
          <w:spacing w:val="1"/>
          <w:sz w:val="24"/>
          <w:szCs w:val="24"/>
        </w:rPr>
        <w:t xml:space="preserve"> </w:t>
      </w:r>
      <w:r w:rsidRPr="006D5B1E">
        <w:rPr>
          <w:sz w:val="24"/>
          <w:szCs w:val="24"/>
        </w:rPr>
        <w:t>отслеживается</w:t>
      </w:r>
      <w:r w:rsidRPr="006D5B1E">
        <w:rPr>
          <w:spacing w:val="1"/>
          <w:sz w:val="24"/>
          <w:szCs w:val="24"/>
        </w:rPr>
        <w:t xml:space="preserve"> </w:t>
      </w:r>
      <w:r w:rsidRPr="006D5B1E">
        <w:rPr>
          <w:sz w:val="24"/>
          <w:szCs w:val="24"/>
        </w:rPr>
        <w:t>способность</w:t>
      </w:r>
      <w:r w:rsidRPr="006D5B1E">
        <w:rPr>
          <w:spacing w:val="1"/>
          <w:sz w:val="24"/>
          <w:szCs w:val="24"/>
        </w:rPr>
        <w:t xml:space="preserve"> </w:t>
      </w:r>
      <w:r w:rsidRPr="006D5B1E">
        <w:rPr>
          <w:sz w:val="24"/>
          <w:szCs w:val="24"/>
        </w:rPr>
        <w:t>обучающихся</w:t>
      </w:r>
      <w:r w:rsidRPr="006D5B1E">
        <w:rPr>
          <w:spacing w:val="1"/>
          <w:sz w:val="24"/>
          <w:szCs w:val="24"/>
        </w:rPr>
        <w:t xml:space="preserve"> </w:t>
      </w:r>
      <w:r w:rsidRPr="006D5B1E">
        <w:rPr>
          <w:sz w:val="24"/>
          <w:szCs w:val="24"/>
        </w:rPr>
        <w:t>разрешать учебные ситуации и выполнять учебные задачи, требующие владения</w:t>
      </w:r>
      <w:r w:rsidRPr="006D5B1E">
        <w:rPr>
          <w:spacing w:val="-67"/>
          <w:sz w:val="24"/>
          <w:szCs w:val="24"/>
        </w:rPr>
        <w:t xml:space="preserve"> </w:t>
      </w:r>
      <w:r w:rsidRPr="006D5B1E">
        <w:rPr>
          <w:sz w:val="24"/>
          <w:szCs w:val="24"/>
        </w:rPr>
        <w:t>познавательными,</w:t>
      </w:r>
      <w:r w:rsidRPr="006D5B1E">
        <w:rPr>
          <w:sz w:val="24"/>
          <w:szCs w:val="24"/>
        </w:rPr>
        <w:tab/>
        <w:t>коммуникативными</w:t>
      </w:r>
      <w:r w:rsidRPr="006D5B1E">
        <w:rPr>
          <w:sz w:val="24"/>
          <w:szCs w:val="24"/>
        </w:rPr>
        <w:tab/>
        <w:t>и</w:t>
      </w:r>
      <w:r w:rsidRPr="006D5B1E">
        <w:rPr>
          <w:sz w:val="24"/>
          <w:szCs w:val="24"/>
        </w:rPr>
        <w:tab/>
        <w:t>регул</w:t>
      </w:r>
      <w:r w:rsidRPr="006D5B1E">
        <w:rPr>
          <w:sz w:val="24"/>
          <w:szCs w:val="24"/>
        </w:rPr>
        <w:t>я</w:t>
      </w:r>
      <w:r w:rsidRPr="006D5B1E">
        <w:rPr>
          <w:sz w:val="24"/>
          <w:szCs w:val="24"/>
        </w:rPr>
        <w:t xml:space="preserve">тивными </w:t>
      </w:r>
      <w:r w:rsidRPr="006D5B1E">
        <w:rPr>
          <w:spacing w:val="-1"/>
          <w:sz w:val="24"/>
          <w:szCs w:val="24"/>
        </w:rPr>
        <w:t xml:space="preserve">действиями, </w:t>
      </w:r>
      <w:r w:rsidRPr="006D5B1E">
        <w:rPr>
          <w:sz w:val="24"/>
          <w:szCs w:val="24"/>
        </w:rPr>
        <w:t>реализуемыми</w:t>
      </w:r>
      <w:r w:rsidRPr="006D5B1E">
        <w:rPr>
          <w:spacing w:val="-3"/>
          <w:sz w:val="24"/>
          <w:szCs w:val="24"/>
        </w:rPr>
        <w:t xml:space="preserve"> </w:t>
      </w:r>
      <w:r w:rsidRPr="006D5B1E">
        <w:rPr>
          <w:sz w:val="24"/>
          <w:szCs w:val="24"/>
        </w:rPr>
        <w:t>в</w:t>
      </w:r>
      <w:r w:rsidRPr="006D5B1E">
        <w:rPr>
          <w:spacing w:val="-4"/>
          <w:sz w:val="24"/>
          <w:szCs w:val="24"/>
        </w:rPr>
        <w:t xml:space="preserve"> </w:t>
      </w:r>
      <w:r w:rsidRPr="006D5B1E">
        <w:rPr>
          <w:sz w:val="24"/>
          <w:szCs w:val="24"/>
        </w:rPr>
        <w:t>предметном</w:t>
      </w:r>
      <w:r w:rsidRPr="006D5B1E">
        <w:rPr>
          <w:spacing w:val="-5"/>
          <w:sz w:val="24"/>
          <w:szCs w:val="24"/>
        </w:rPr>
        <w:t xml:space="preserve"> </w:t>
      </w:r>
      <w:r w:rsidRPr="006D5B1E">
        <w:rPr>
          <w:sz w:val="24"/>
          <w:szCs w:val="24"/>
        </w:rPr>
        <w:t>преподавании.</w:t>
      </w:r>
    </w:p>
    <w:p w:rsidR="00EC5275" w:rsidRPr="006D5B1E" w:rsidRDefault="00EC5275" w:rsidP="006D5B1E">
      <w:pPr>
        <w:pStyle w:val="aff5"/>
        <w:tabs>
          <w:tab w:val="left" w:pos="10179"/>
        </w:tabs>
        <w:ind w:right="-27" w:firstLine="707"/>
        <w:rPr>
          <w:sz w:val="24"/>
          <w:szCs w:val="24"/>
        </w:rPr>
      </w:pPr>
      <w:r w:rsidRPr="006D5B1E">
        <w:rPr>
          <w:sz w:val="24"/>
          <w:szCs w:val="24"/>
        </w:rPr>
        <w:t>В</w:t>
      </w:r>
      <w:r w:rsidRPr="006D5B1E">
        <w:rPr>
          <w:spacing w:val="1"/>
          <w:sz w:val="24"/>
          <w:szCs w:val="24"/>
        </w:rPr>
        <w:t xml:space="preserve"> </w:t>
      </w:r>
      <w:r w:rsidRPr="006D5B1E">
        <w:rPr>
          <w:sz w:val="24"/>
          <w:szCs w:val="24"/>
        </w:rPr>
        <w:t>ходе</w:t>
      </w:r>
      <w:r w:rsidRPr="006D5B1E">
        <w:rPr>
          <w:spacing w:val="1"/>
          <w:sz w:val="24"/>
          <w:szCs w:val="24"/>
        </w:rPr>
        <w:t xml:space="preserve"> </w:t>
      </w:r>
      <w:r w:rsidRPr="006D5B1E">
        <w:rPr>
          <w:sz w:val="24"/>
          <w:szCs w:val="24"/>
        </w:rPr>
        <w:t>внутришкольного</w:t>
      </w:r>
      <w:r w:rsidRPr="006D5B1E">
        <w:rPr>
          <w:spacing w:val="1"/>
          <w:sz w:val="24"/>
          <w:szCs w:val="24"/>
        </w:rPr>
        <w:t xml:space="preserve"> </w:t>
      </w:r>
      <w:r w:rsidRPr="006D5B1E">
        <w:rPr>
          <w:sz w:val="24"/>
          <w:szCs w:val="24"/>
        </w:rPr>
        <w:t>мониторинга</w:t>
      </w:r>
      <w:r w:rsidRPr="006D5B1E">
        <w:rPr>
          <w:spacing w:val="1"/>
          <w:sz w:val="24"/>
          <w:szCs w:val="24"/>
        </w:rPr>
        <w:t xml:space="preserve"> </w:t>
      </w:r>
      <w:r w:rsidRPr="006D5B1E">
        <w:rPr>
          <w:sz w:val="24"/>
          <w:szCs w:val="24"/>
        </w:rPr>
        <w:t>проводится</w:t>
      </w:r>
      <w:r w:rsidRPr="006D5B1E">
        <w:rPr>
          <w:spacing w:val="1"/>
          <w:sz w:val="24"/>
          <w:szCs w:val="24"/>
        </w:rPr>
        <w:t xml:space="preserve"> </w:t>
      </w:r>
      <w:r w:rsidRPr="006D5B1E">
        <w:rPr>
          <w:sz w:val="24"/>
          <w:szCs w:val="24"/>
        </w:rPr>
        <w:t>оценка</w:t>
      </w:r>
      <w:r w:rsidRPr="006D5B1E">
        <w:rPr>
          <w:spacing w:val="1"/>
          <w:sz w:val="24"/>
          <w:szCs w:val="24"/>
        </w:rPr>
        <w:t xml:space="preserve"> </w:t>
      </w:r>
      <w:r w:rsidRPr="006D5B1E">
        <w:rPr>
          <w:sz w:val="24"/>
          <w:szCs w:val="24"/>
        </w:rPr>
        <w:t>сформированности</w:t>
      </w:r>
      <w:r w:rsidRPr="006D5B1E">
        <w:rPr>
          <w:spacing w:val="1"/>
          <w:sz w:val="24"/>
          <w:szCs w:val="24"/>
        </w:rPr>
        <w:t xml:space="preserve"> </w:t>
      </w:r>
      <w:r w:rsidRPr="006D5B1E">
        <w:rPr>
          <w:sz w:val="24"/>
          <w:szCs w:val="24"/>
        </w:rPr>
        <w:t>учебных</w:t>
      </w:r>
      <w:r w:rsidRPr="006D5B1E">
        <w:rPr>
          <w:spacing w:val="1"/>
          <w:sz w:val="24"/>
          <w:szCs w:val="24"/>
        </w:rPr>
        <w:t xml:space="preserve"> </w:t>
      </w:r>
      <w:r w:rsidRPr="006D5B1E">
        <w:rPr>
          <w:sz w:val="24"/>
          <w:szCs w:val="24"/>
        </w:rPr>
        <w:t>ун</w:t>
      </w:r>
      <w:r w:rsidRPr="006D5B1E">
        <w:rPr>
          <w:sz w:val="24"/>
          <w:szCs w:val="24"/>
        </w:rPr>
        <w:t>и</w:t>
      </w:r>
      <w:r w:rsidRPr="006D5B1E">
        <w:rPr>
          <w:sz w:val="24"/>
          <w:szCs w:val="24"/>
        </w:rPr>
        <w:t>версальных</w:t>
      </w:r>
      <w:r w:rsidRPr="006D5B1E">
        <w:rPr>
          <w:spacing w:val="1"/>
          <w:sz w:val="24"/>
          <w:szCs w:val="24"/>
        </w:rPr>
        <w:t xml:space="preserve"> </w:t>
      </w:r>
      <w:r w:rsidRPr="006D5B1E">
        <w:rPr>
          <w:sz w:val="24"/>
          <w:szCs w:val="24"/>
        </w:rPr>
        <w:t>действий.</w:t>
      </w:r>
      <w:r w:rsidRPr="006D5B1E">
        <w:rPr>
          <w:spacing w:val="1"/>
          <w:sz w:val="24"/>
          <w:szCs w:val="24"/>
        </w:rPr>
        <w:t xml:space="preserve"> </w:t>
      </w:r>
      <w:r w:rsidRPr="006D5B1E">
        <w:rPr>
          <w:sz w:val="24"/>
          <w:szCs w:val="24"/>
        </w:rPr>
        <w:t>Содержание</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периодичность</w:t>
      </w:r>
      <w:r w:rsidRPr="006D5B1E">
        <w:rPr>
          <w:spacing w:val="1"/>
          <w:sz w:val="24"/>
          <w:szCs w:val="24"/>
        </w:rPr>
        <w:t xml:space="preserve"> </w:t>
      </w:r>
      <w:r w:rsidRPr="006D5B1E">
        <w:rPr>
          <w:sz w:val="24"/>
          <w:szCs w:val="24"/>
        </w:rPr>
        <w:t>внутришкольного</w:t>
      </w:r>
      <w:r w:rsidRPr="006D5B1E">
        <w:rPr>
          <w:spacing w:val="1"/>
          <w:sz w:val="24"/>
          <w:szCs w:val="24"/>
        </w:rPr>
        <w:t xml:space="preserve"> </w:t>
      </w:r>
      <w:r w:rsidRPr="006D5B1E">
        <w:rPr>
          <w:sz w:val="24"/>
          <w:szCs w:val="24"/>
        </w:rPr>
        <w:t>мониторинга</w:t>
      </w:r>
      <w:r w:rsidRPr="006D5B1E">
        <w:rPr>
          <w:spacing w:val="1"/>
          <w:sz w:val="24"/>
          <w:szCs w:val="24"/>
        </w:rPr>
        <w:t xml:space="preserve"> </w:t>
      </w:r>
      <w:r w:rsidRPr="006D5B1E">
        <w:rPr>
          <w:sz w:val="24"/>
          <w:szCs w:val="24"/>
        </w:rPr>
        <w:t>устанавливае</w:t>
      </w:r>
      <w:r w:rsidRPr="006D5B1E">
        <w:rPr>
          <w:sz w:val="24"/>
          <w:szCs w:val="24"/>
        </w:rPr>
        <w:t>т</w:t>
      </w:r>
      <w:r w:rsidRPr="006D5B1E">
        <w:rPr>
          <w:sz w:val="24"/>
          <w:szCs w:val="24"/>
        </w:rPr>
        <w:t>ся</w:t>
      </w:r>
      <w:r w:rsidRPr="006D5B1E">
        <w:rPr>
          <w:spacing w:val="1"/>
          <w:sz w:val="24"/>
          <w:szCs w:val="24"/>
        </w:rPr>
        <w:t xml:space="preserve"> </w:t>
      </w:r>
      <w:r w:rsidRPr="006D5B1E">
        <w:rPr>
          <w:sz w:val="24"/>
          <w:szCs w:val="24"/>
        </w:rPr>
        <w:t>решением</w:t>
      </w:r>
      <w:r w:rsidRPr="006D5B1E">
        <w:rPr>
          <w:spacing w:val="1"/>
          <w:sz w:val="24"/>
          <w:szCs w:val="24"/>
        </w:rPr>
        <w:t xml:space="preserve"> </w:t>
      </w:r>
      <w:r w:rsidRPr="006D5B1E">
        <w:rPr>
          <w:sz w:val="24"/>
          <w:szCs w:val="24"/>
        </w:rPr>
        <w:t>педагогического совета. Инструментарий строится на межпредметной основе и</w:t>
      </w:r>
      <w:r w:rsidRPr="006D5B1E">
        <w:rPr>
          <w:spacing w:val="1"/>
          <w:sz w:val="24"/>
          <w:szCs w:val="24"/>
        </w:rPr>
        <w:t xml:space="preserve"> </w:t>
      </w:r>
      <w:r w:rsidRPr="006D5B1E">
        <w:rPr>
          <w:sz w:val="24"/>
          <w:szCs w:val="24"/>
        </w:rPr>
        <w:t>может включать диагностические материалы по оценке читательской и ИКТ</w:t>
      </w:r>
      <w:r w:rsidRPr="006D5B1E">
        <w:rPr>
          <w:spacing w:val="1"/>
          <w:sz w:val="24"/>
          <w:szCs w:val="24"/>
        </w:rPr>
        <w:t xml:space="preserve"> </w:t>
      </w:r>
      <w:r w:rsidRPr="006D5B1E">
        <w:rPr>
          <w:sz w:val="24"/>
          <w:szCs w:val="24"/>
        </w:rPr>
        <w:t>(цифровой) грамотности, сформированности регулятивных, коммуникативных и</w:t>
      </w:r>
      <w:r w:rsidRPr="006D5B1E">
        <w:rPr>
          <w:spacing w:val="-67"/>
          <w:sz w:val="24"/>
          <w:szCs w:val="24"/>
        </w:rPr>
        <w:t xml:space="preserve"> </w:t>
      </w:r>
      <w:r w:rsidRPr="006D5B1E">
        <w:rPr>
          <w:sz w:val="24"/>
          <w:szCs w:val="24"/>
        </w:rPr>
        <w:t>познавательных учебных</w:t>
      </w:r>
      <w:r w:rsidRPr="006D5B1E">
        <w:rPr>
          <w:spacing w:val="-3"/>
          <w:sz w:val="24"/>
          <w:szCs w:val="24"/>
        </w:rPr>
        <w:t xml:space="preserve"> </w:t>
      </w:r>
      <w:r w:rsidRPr="006D5B1E">
        <w:rPr>
          <w:sz w:val="24"/>
          <w:szCs w:val="24"/>
        </w:rPr>
        <w:t>действий.</w:t>
      </w:r>
    </w:p>
    <w:p w:rsidR="00EC5275" w:rsidRPr="006D5B1E" w:rsidRDefault="00EC5275" w:rsidP="006D5B1E">
      <w:pPr>
        <w:pStyle w:val="aff5"/>
        <w:tabs>
          <w:tab w:val="left" w:pos="10179"/>
        </w:tabs>
        <w:spacing w:before="45"/>
        <w:ind w:left="0" w:right="-27"/>
        <w:rPr>
          <w:sz w:val="24"/>
          <w:szCs w:val="24"/>
        </w:rPr>
      </w:pPr>
      <w:bookmarkStart w:id="4" w:name="_bookmark16"/>
      <w:bookmarkStart w:id="5" w:name="1.3.2._Особенности_оценки_предметных_рез"/>
      <w:bookmarkEnd w:id="4"/>
      <w:bookmarkEnd w:id="5"/>
      <w:r w:rsidRPr="006D5B1E">
        <w:rPr>
          <w:b/>
          <w:sz w:val="24"/>
          <w:szCs w:val="24"/>
        </w:rPr>
        <w:t>Оценка предметных результатов</w:t>
      </w:r>
      <w:r w:rsidRPr="006D5B1E">
        <w:rPr>
          <w:sz w:val="24"/>
          <w:szCs w:val="24"/>
        </w:rPr>
        <w:t xml:space="preserve"> представляет собой оценку достижения</w:t>
      </w:r>
      <w:r w:rsidRPr="006D5B1E">
        <w:rPr>
          <w:spacing w:val="1"/>
          <w:sz w:val="24"/>
          <w:szCs w:val="24"/>
        </w:rPr>
        <w:t xml:space="preserve"> </w:t>
      </w:r>
      <w:r w:rsidRPr="006D5B1E">
        <w:rPr>
          <w:sz w:val="24"/>
          <w:szCs w:val="24"/>
        </w:rPr>
        <w:t>обучающимися планируемых результатов по отдельным предметам.</w:t>
      </w:r>
      <w:r w:rsidRPr="006D5B1E">
        <w:rPr>
          <w:spacing w:val="1"/>
          <w:sz w:val="24"/>
          <w:szCs w:val="24"/>
        </w:rPr>
        <w:t xml:space="preserve"> </w:t>
      </w:r>
      <w:r w:rsidRPr="006D5B1E">
        <w:rPr>
          <w:sz w:val="24"/>
          <w:szCs w:val="24"/>
        </w:rPr>
        <w:t>Основой</w:t>
      </w:r>
      <w:r w:rsidRPr="006D5B1E">
        <w:rPr>
          <w:spacing w:val="1"/>
          <w:sz w:val="24"/>
          <w:szCs w:val="24"/>
        </w:rPr>
        <w:t xml:space="preserve"> </w:t>
      </w:r>
      <w:r w:rsidRPr="006D5B1E">
        <w:rPr>
          <w:sz w:val="24"/>
          <w:szCs w:val="24"/>
        </w:rPr>
        <w:t>для</w:t>
      </w:r>
      <w:r w:rsidRPr="006D5B1E">
        <w:rPr>
          <w:spacing w:val="1"/>
          <w:sz w:val="24"/>
          <w:szCs w:val="24"/>
        </w:rPr>
        <w:t xml:space="preserve"> </w:t>
      </w:r>
      <w:r w:rsidRPr="006D5B1E">
        <w:rPr>
          <w:sz w:val="24"/>
          <w:szCs w:val="24"/>
        </w:rPr>
        <w:t>оценки</w:t>
      </w:r>
      <w:r w:rsidRPr="006D5B1E">
        <w:rPr>
          <w:spacing w:val="1"/>
          <w:sz w:val="24"/>
          <w:szCs w:val="24"/>
        </w:rPr>
        <w:t xml:space="preserve"> </w:t>
      </w:r>
      <w:r w:rsidRPr="006D5B1E">
        <w:rPr>
          <w:sz w:val="24"/>
          <w:szCs w:val="24"/>
        </w:rPr>
        <w:t>предметных</w:t>
      </w:r>
      <w:r w:rsidRPr="006D5B1E">
        <w:rPr>
          <w:spacing w:val="1"/>
          <w:sz w:val="24"/>
          <w:szCs w:val="24"/>
        </w:rPr>
        <w:t xml:space="preserve"> </w:t>
      </w:r>
      <w:r w:rsidRPr="006D5B1E">
        <w:rPr>
          <w:sz w:val="24"/>
          <w:szCs w:val="24"/>
        </w:rPr>
        <w:t>результатов</w:t>
      </w:r>
      <w:r w:rsidRPr="006D5B1E">
        <w:rPr>
          <w:spacing w:val="1"/>
          <w:sz w:val="24"/>
          <w:szCs w:val="24"/>
        </w:rPr>
        <w:t xml:space="preserve"> </w:t>
      </w:r>
      <w:r w:rsidRPr="006D5B1E">
        <w:rPr>
          <w:sz w:val="24"/>
          <w:szCs w:val="24"/>
        </w:rPr>
        <w:t>являются</w:t>
      </w:r>
      <w:r w:rsidRPr="006D5B1E">
        <w:rPr>
          <w:spacing w:val="1"/>
          <w:sz w:val="24"/>
          <w:szCs w:val="24"/>
        </w:rPr>
        <w:t xml:space="preserve"> </w:t>
      </w:r>
      <w:r w:rsidRPr="006D5B1E">
        <w:rPr>
          <w:sz w:val="24"/>
          <w:szCs w:val="24"/>
        </w:rPr>
        <w:t>положения</w:t>
      </w:r>
      <w:r w:rsidRPr="006D5B1E">
        <w:rPr>
          <w:spacing w:val="1"/>
          <w:sz w:val="24"/>
          <w:szCs w:val="24"/>
        </w:rPr>
        <w:t xml:space="preserve"> </w:t>
      </w:r>
      <w:r w:rsidRPr="006D5B1E">
        <w:rPr>
          <w:sz w:val="24"/>
          <w:szCs w:val="24"/>
        </w:rPr>
        <w:t>ФГОС</w:t>
      </w:r>
      <w:r w:rsidRPr="006D5B1E">
        <w:rPr>
          <w:spacing w:val="1"/>
          <w:sz w:val="24"/>
          <w:szCs w:val="24"/>
        </w:rPr>
        <w:t xml:space="preserve"> </w:t>
      </w:r>
      <w:r w:rsidRPr="006D5B1E">
        <w:rPr>
          <w:sz w:val="24"/>
          <w:szCs w:val="24"/>
        </w:rPr>
        <w:t>НОО,</w:t>
      </w:r>
      <w:r w:rsidRPr="006D5B1E">
        <w:rPr>
          <w:spacing w:val="1"/>
          <w:sz w:val="24"/>
          <w:szCs w:val="24"/>
        </w:rPr>
        <w:t xml:space="preserve"> </w:t>
      </w:r>
      <w:r w:rsidRPr="006D5B1E">
        <w:rPr>
          <w:sz w:val="24"/>
          <w:szCs w:val="24"/>
        </w:rPr>
        <w:t>представленные</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разделах</w:t>
      </w:r>
      <w:r w:rsidRPr="006D5B1E">
        <w:rPr>
          <w:spacing w:val="1"/>
          <w:sz w:val="24"/>
          <w:szCs w:val="24"/>
        </w:rPr>
        <w:t xml:space="preserve"> </w:t>
      </w:r>
      <w:r w:rsidRPr="006D5B1E">
        <w:rPr>
          <w:sz w:val="24"/>
          <w:szCs w:val="24"/>
        </w:rPr>
        <w:t>I</w:t>
      </w:r>
      <w:r w:rsidRPr="006D5B1E">
        <w:rPr>
          <w:spacing w:val="1"/>
          <w:sz w:val="24"/>
          <w:szCs w:val="24"/>
        </w:rPr>
        <w:t xml:space="preserve"> </w:t>
      </w:r>
      <w:r w:rsidRPr="006D5B1E">
        <w:rPr>
          <w:sz w:val="24"/>
          <w:szCs w:val="24"/>
        </w:rPr>
        <w:t>«Общие</w:t>
      </w:r>
      <w:r w:rsidRPr="006D5B1E">
        <w:rPr>
          <w:spacing w:val="1"/>
          <w:sz w:val="24"/>
          <w:szCs w:val="24"/>
        </w:rPr>
        <w:t xml:space="preserve"> </w:t>
      </w:r>
      <w:r w:rsidRPr="006D5B1E">
        <w:rPr>
          <w:sz w:val="24"/>
          <w:szCs w:val="24"/>
        </w:rPr>
        <w:t>положения»</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IV</w:t>
      </w:r>
      <w:r w:rsidRPr="006D5B1E">
        <w:rPr>
          <w:spacing w:val="1"/>
          <w:sz w:val="24"/>
          <w:szCs w:val="24"/>
        </w:rPr>
        <w:t xml:space="preserve"> </w:t>
      </w:r>
      <w:r w:rsidRPr="006D5B1E">
        <w:rPr>
          <w:sz w:val="24"/>
          <w:szCs w:val="24"/>
        </w:rPr>
        <w:t>«Требования</w:t>
      </w:r>
      <w:r w:rsidRPr="006D5B1E">
        <w:rPr>
          <w:spacing w:val="1"/>
          <w:sz w:val="24"/>
          <w:szCs w:val="24"/>
        </w:rPr>
        <w:t xml:space="preserve"> </w:t>
      </w:r>
      <w:r w:rsidRPr="006D5B1E">
        <w:rPr>
          <w:sz w:val="24"/>
          <w:szCs w:val="24"/>
        </w:rPr>
        <w:t>к</w:t>
      </w:r>
      <w:r w:rsidRPr="006D5B1E">
        <w:rPr>
          <w:spacing w:val="-67"/>
          <w:sz w:val="24"/>
          <w:szCs w:val="24"/>
        </w:rPr>
        <w:t xml:space="preserve"> </w:t>
      </w:r>
      <w:r w:rsidRPr="006D5B1E">
        <w:rPr>
          <w:sz w:val="24"/>
          <w:szCs w:val="24"/>
        </w:rPr>
        <w:t>результатам</w:t>
      </w:r>
      <w:r w:rsidRPr="006D5B1E">
        <w:rPr>
          <w:spacing w:val="1"/>
          <w:sz w:val="24"/>
          <w:szCs w:val="24"/>
        </w:rPr>
        <w:t xml:space="preserve"> </w:t>
      </w:r>
      <w:r w:rsidRPr="006D5B1E">
        <w:rPr>
          <w:sz w:val="24"/>
          <w:szCs w:val="24"/>
        </w:rPr>
        <w:t>освоения</w:t>
      </w:r>
      <w:r w:rsidRPr="006D5B1E">
        <w:rPr>
          <w:spacing w:val="1"/>
          <w:sz w:val="24"/>
          <w:szCs w:val="24"/>
        </w:rPr>
        <w:t xml:space="preserve"> </w:t>
      </w:r>
      <w:r w:rsidRPr="006D5B1E">
        <w:rPr>
          <w:sz w:val="24"/>
          <w:szCs w:val="24"/>
        </w:rPr>
        <w:t>программы</w:t>
      </w:r>
      <w:r w:rsidRPr="006D5B1E">
        <w:rPr>
          <w:spacing w:val="1"/>
          <w:sz w:val="24"/>
          <w:szCs w:val="24"/>
        </w:rPr>
        <w:t xml:space="preserve"> </w:t>
      </w:r>
      <w:r w:rsidRPr="006D5B1E">
        <w:rPr>
          <w:sz w:val="24"/>
          <w:szCs w:val="24"/>
        </w:rPr>
        <w:t>начального</w:t>
      </w:r>
      <w:r w:rsidRPr="006D5B1E">
        <w:rPr>
          <w:spacing w:val="1"/>
          <w:sz w:val="24"/>
          <w:szCs w:val="24"/>
        </w:rPr>
        <w:t xml:space="preserve"> </w:t>
      </w:r>
      <w:r w:rsidRPr="006D5B1E">
        <w:rPr>
          <w:sz w:val="24"/>
          <w:szCs w:val="24"/>
        </w:rPr>
        <w:t>общего</w:t>
      </w:r>
      <w:r w:rsidRPr="006D5B1E">
        <w:rPr>
          <w:spacing w:val="1"/>
          <w:sz w:val="24"/>
          <w:szCs w:val="24"/>
        </w:rPr>
        <w:t xml:space="preserve"> </w:t>
      </w:r>
      <w:r w:rsidRPr="006D5B1E">
        <w:rPr>
          <w:sz w:val="24"/>
          <w:szCs w:val="24"/>
        </w:rPr>
        <w:t>образования».</w:t>
      </w:r>
      <w:r w:rsidRPr="006D5B1E">
        <w:rPr>
          <w:spacing w:val="1"/>
          <w:sz w:val="24"/>
          <w:szCs w:val="24"/>
        </w:rPr>
        <w:t xml:space="preserve"> </w:t>
      </w:r>
      <w:r w:rsidRPr="006D5B1E">
        <w:rPr>
          <w:sz w:val="24"/>
          <w:szCs w:val="24"/>
        </w:rPr>
        <w:t>Формирование</w:t>
      </w:r>
      <w:r w:rsidRPr="006D5B1E">
        <w:rPr>
          <w:spacing w:val="1"/>
          <w:sz w:val="24"/>
          <w:szCs w:val="24"/>
        </w:rPr>
        <w:t xml:space="preserve"> </w:t>
      </w:r>
      <w:r w:rsidRPr="006D5B1E">
        <w:rPr>
          <w:sz w:val="24"/>
          <w:szCs w:val="24"/>
        </w:rPr>
        <w:t>предметных</w:t>
      </w:r>
      <w:r w:rsidRPr="006D5B1E">
        <w:rPr>
          <w:spacing w:val="1"/>
          <w:sz w:val="24"/>
          <w:szCs w:val="24"/>
        </w:rPr>
        <w:t xml:space="preserve"> </w:t>
      </w:r>
      <w:r w:rsidRPr="006D5B1E">
        <w:rPr>
          <w:sz w:val="24"/>
          <w:szCs w:val="24"/>
        </w:rPr>
        <w:t>результатов</w:t>
      </w:r>
      <w:r w:rsidRPr="006D5B1E">
        <w:rPr>
          <w:spacing w:val="1"/>
          <w:sz w:val="24"/>
          <w:szCs w:val="24"/>
        </w:rPr>
        <w:t xml:space="preserve"> </w:t>
      </w:r>
      <w:r w:rsidRPr="006D5B1E">
        <w:rPr>
          <w:sz w:val="24"/>
          <w:szCs w:val="24"/>
        </w:rPr>
        <w:t>обеспечивается</w:t>
      </w:r>
      <w:r w:rsidRPr="006D5B1E">
        <w:rPr>
          <w:spacing w:val="1"/>
          <w:sz w:val="24"/>
          <w:szCs w:val="24"/>
        </w:rPr>
        <w:t xml:space="preserve"> </w:t>
      </w:r>
      <w:r w:rsidRPr="006D5B1E">
        <w:rPr>
          <w:sz w:val="24"/>
          <w:szCs w:val="24"/>
        </w:rPr>
        <w:t>каждой</w:t>
      </w:r>
      <w:r w:rsidRPr="006D5B1E">
        <w:rPr>
          <w:spacing w:val="1"/>
          <w:sz w:val="24"/>
          <w:szCs w:val="24"/>
        </w:rPr>
        <w:t xml:space="preserve"> </w:t>
      </w:r>
      <w:r w:rsidRPr="006D5B1E">
        <w:rPr>
          <w:sz w:val="24"/>
          <w:szCs w:val="24"/>
        </w:rPr>
        <w:t>учебной</w:t>
      </w:r>
      <w:r w:rsidRPr="006D5B1E">
        <w:rPr>
          <w:spacing w:val="1"/>
          <w:sz w:val="24"/>
          <w:szCs w:val="24"/>
        </w:rPr>
        <w:t xml:space="preserve"> </w:t>
      </w:r>
      <w:r w:rsidRPr="006D5B1E">
        <w:rPr>
          <w:sz w:val="24"/>
          <w:szCs w:val="24"/>
        </w:rPr>
        <w:t>дисциплиной.</w:t>
      </w:r>
    </w:p>
    <w:p w:rsidR="00EC5275" w:rsidRPr="006D5B1E" w:rsidRDefault="00EC5275" w:rsidP="006D5B1E">
      <w:pPr>
        <w:pStyle w:val="aff5"/>
        <w:tabs>
          <w:tab w:val="left" w:pos="10179"/>
        </w:tabs>
        <w:spacing w:line="235" w:lineRule="auto"/>
        <w:ind w:left="0" w:right="-27"/>
        <w:rPr>
          <w:sz w:val="24"/>
          <w:szCs w:val="24"/>
        </w:rPr>
      </w:pPr>
      <w:r w:rsidRPr="006D5B1E">
        <w:rPr>
          <w:position w:val="1"/>
          <w:sz w:val="24"/>
          <w:szCs w:val="24"/>
        </w:rPr>
        <w:t xml:space="preserve">Основным </w:t>
      </w:r>
      <w:r w:rsidRPr="006D5B1E">
        <w:rPr>
          <w:b/>
          <w:sz w:val="24"/>
          <w:szCs w:val="24"/>
        </w:rPr>
        <w:t xml:space="preserve">предметом </w:t>
      </w:r>
      <w:r w:rsidRPr="006D5B1E">
        <w:rPr>
          <w:position w:val="1"/>
          <w:sz w:val="24"/>
          <w:szCs w:val="24"/>
        </w:rPr>
        <w:t>оценки в соответствии с требованиями ФГОС НОО</w:t>
      </w:r>
      <w:r w:rsidRPr="006D5B1E">
        <w:rPr>
          <w:spacing w:val="1"/>
          <w:position w:val="1"/>
          <w:sz w:val="24"/>
          <w:szCs w:val="24"/>
        </w:rPr>
        <w:t xml:space="preserve"> </w:t>
      </w:r>
      <w:r w:rsidRPr="006D5B1E">
        <w:rPr>
          <w:sz w:val="24"/>
          <w:szCs w:val="24"/>
        </w:rPr>
        <w:t>является</w:t>
      </w:r>
      <w:r w:rsidRPr="006D5B1E">
        <w:rPr>
          <w:spacing w:val="1"/>
          <w:sz w:val="24"/>
          <w:szCs w:val="24"/>
        </w:rPr>
        <w:t xml:space="preserve"> </w:t>
      </w:r>
      <w:r w:rsidRPr="006D5B1E">
        <w:rPr>
          <w:sz w:val="24"/>
          <w:szCs w:val="24"/>
        </w:rPr>
        <w:t>способность</w:t>
      </w:r>
      <w:r w:rsidRPr="006D5B1E">
        <w:rPr>
          <w:spacing w:val="1"/>
          <w:sz w:val="24"/>
          <w:szCs w:val="24"/>
        </w:rPr>
        <w:t xml:space="preserve"> </w:t>
      </w:r>
      <w:r w:rsidRPr="006D5B1E">
        <w:rPr>
          <w:sz w:val="24"/>
          <w:szCs w:val="24"/>
        </w:rPr>
        <w:t>к</w:t>
      </w:r>
      <w:r w:rsidRPr="006D5B1E">
        <w:rPr>
          <w:spacing w:val="1"/>
          <w:sz w:val="24"/>
          <w:szCs w:val="24"/>
        </w:rPr>
        <w:t xml:space="preserve"> </w:t>
      </w:r>
      <w:r w:rsidRPr="006D5B1E">
        <w:rPr>
          <w:sz w:val="24"/>
          <w:szCs w:val="24"/>
        </w:rPr>
        <w:t>реш</w:t>
      </w:r>
      <w:r w:rsidRPr="006D5B1E">
        <w:rPr>
          <w:sz w:val="24"/>
          <w:szCs w:val="24"/>
        </w:rPr>
        <w:t>е</w:t>
      </w:r>
      <w:r w:rsidRPr="006D5B1E">
        <w:rPr>
          <w:sz w:val="24"/>
          <w:szCs w:val="24"/>
        </w:rPr>
        <w:t>нию</w:t>
      </w:r>
      <w:r w:rsidRPr="006D5B1E">
        <w:rPr>
          <w:spacing w:val="1"/>
          <w:sz w:val="24"/>
          <w:szCs w:val="24"/>
        </w:rPr>
        <w:t xml:space="preserve"> </w:t>
      </w:r>
      <w:r w:rsidRPr="006D5B1E">
        <w:rPr>
          <w:sz w:val="24"/>
          <w:szCs w:val="24"/>
        </w:rPr>
        <w:t>учебно-познавательных</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 xml:space="preserve">учебно-практических задач, основанных на изучаемом учебном материале и </w:t>
      </w:r>
      <w:r w:rsidRPr="006D5B1E">
        <w:rPr>
          <w:sz w:val="24"/>
          <w:szCs w:val="24"/>
        </w:rPr>
        <w:lastRenderedPageBreak/>
        <w:t>способах</w:t>
      </w:r>
      <w:r w:rsidRPr="006D5B1E">
        <w:rPr>
          <w:spacing w:val="1"/>
          <w:sz w:val="24"/>
          <w:szCs w:val="24"/>
        </w:rPr>
        <w:t xml:space="preserve"> </w:t>
      </w:r>
      <w:r w:rsidRPr="006D5B1E">
        <w:rPr>
          <w:sz w:val="24"/>
          <w:szCs w:val="24"/>
        </w:rPr>
        <w:t>действий,</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том</w:t>
      </w:r>
      <w:r w:rsidRPr="006D5B1E">
        <w:rPr>
          <w:spacing w:val="1"/>
          <w:sz w:val="24"/>
          <w:szCs w:val="24"/>
        </w:rPr>
        <w:t xml:space="preserve"> </w:t>
      </w:r>
      <w:r w:rsidRPr="006D5B1E">
        <w:rPr>
          <w:sz w:val="24"/>
          <w:szCs w:val="24"/>
        </w:rPr>
        <w:t>числе</w:t>
      </w:r>
      <w:r w:rsidRPr="006D5B1E">
        <w:rPr>
          <w:spacing w:val="1"/>
          <w:sz w:val="24"/>
          <w:szCs w:val="24"/>
        </w:rPr>
        <w:t xml:space="preserve"> </w:t>
      </w:r>
      <w:r w:rsidRPr="006D5B1E">
        <w:rPr>
          <w:sz w:val="24"/>
          <w:szCs w:val="24"/>
        </w:rPr>
        <w:t>метапредметных</w:t>
      </w:r>
      <w:r w:rsidRPr="006D5B1E">
        <w:rPr>
          <w:spacing w:val="1"/>
          <w:sz w:val="24"/>
          <w:szCs w:val="24"/>
        </w:rPr>
        <w:t xml:space="preserve"> </w:t>
      </w:r>
      <w:r w:rsidRPr="006D5B1E">
        <w:rPr>
          <w:sz w:val="24"/>
          <w:szCs w:val="24"/>
        </w:rPr>
        <w:t>(познавательных,</w:t>
      </w:r>
      <w:r w:rsidRPr="006D5B1E">
        <w:rPr>
          <w:spacing w:val="1"/>
          <w:sz w:val="24"/>
          <w:szCs w:val="24"/>
        </w:rPr>
        <w:t xml:space="preserve"> </w:t>
      </w:r>
      <w:r w:rsidRPr="006D5B1E">
        <w:rPr>
          <w:sz w:val="24"/>
          <w:szCs w:val="24"/>
        </w:rPr>
        <w:t>регулятивных,</w:t>
      </w:r>
      <w:r w:rsidRPr="006D5B1E">
        <w:rPr>
          <w:spacing w:val="1"/>
          <w:sz w:val="24"/>
          <w:szCs w:val="24"/>
        </w:rPr>
        <w:t xml:space="preserve"> </w:t>
      </w:r>
      <w:r w:rsidRPr="006D5B1E">
        <w:rPr>
          <w:sz w:val="24"/>
          <w:szCs w:val="24"/>
        </w:rPr>
        <w:t>коммуникативных)</w:t>
      </w:r>
      <w:r w:rsidRPr="006D5B1E">
        <w:rPr>
          <w:spacing w:val="2"/>
          <w:sz w:val="24"/>
          <w:szCs w:val="24"/>
        </w:rPr>
        <w:t xml:space="preserve"> </w:t>
      </w:r>
      <w:r w:rsidRPr="006D5B1E">
        <w:rPr>
          <w:sz w:val="24"/>
          <w:szCs w:val="24"/>
        </w:rPr>
        <w:t>де</w:t>
      </w:r>
      <w:r w:rsidRPr="006D5B1E">
        <w:rPr>
          <w:sz w:val="24"/>
          <w:szCs w:val="24"/>
        </w:rPr>
        <w:t>й</w:t>
      </w:r>
      <w:r w:rsidRPr="006D5B1E">
        <w:rPr>
          <w:sz w:val="24"/>
          <w:szCs w:val="24"/>
        </w:rPr>
        <w:t>ствий. Для</w:t>
      </w:r>
      <w:r w:rsidRPr="006D5B1E">
        <w:rPr>
          <w:spacing w:val="35"/>
          <w:sz w:val="24"/>
          <w:szCs w:val="24"/>
        </w:rPr>
        <w:t xml:space="preserve"> </w:t>
      </w:r>
      <w:r w:rsidRPr="006D5B1E">
        <w:rPr>
          <w:sz w:val="24"/>
          <w:szCs w:val="24"/>
        </w:rPr>
        <w:t>оценки</w:t>
      </w:r>
      <w:r w:rsidRPr="006D5B1E">
        <w:rPr>
          <w:spacing w:val="103"/>
          <w:sz w:val="24"/>
          <w:szCs w:val="24"/>
        </w:rPr>
        <w:t xml:space="preserve"> </w:t>
      </w:r>
      <w:r w:rsidRPr="006D5B1E">
        <w:rPr>
          <w:sz w:val="24"/>
          <w:szCs w:val="24"/>
        </w:rPr>
        <w:t>предметных</w:t>
      </w:r>
      <w:r w:rsidRPr="006D5B1E">
        <w:rPr>
          <w:spacing w:val="102"/>
          <w:sz w:val="24"/>
          <w:szCs w:val="24"/>
        </w:rPr>
        <w:t xml:space="preserve"> </w:t>
      </w:r>
      <w:r w:rsidRPr="006D5B1E">
        <w:rPr>
          <w:sz w:val="24"/>
          <w:szCs w:val="24"/>
        </w:rPr>
        <w:t>результатов</w:t>
      </w:r>
      <w:r w:rsidRPr="006D5B1E">
        <w:rPr>
          <w:spacing w:val="105"/>
          <w:sz w:val="24"/>
          <w:szCs w:val="24"/>
        </w:rPr>
        <w:t xml:space="preserve"> </w:t>
      </w:r>
      <w:r w:rsidRPr="006D5B1E">
        <w:rPr>
          <w:sz w:val="24"/>
          <w:szCs w:val="24"/>
        </w:rPr>
        <w:t>предлагаются</w:t>
      </w:r>
      <w:r w:rsidRPr="006D5B1E">
        <w:rPr>
          <w:spacing w:val="104"/>
          <w:sz w:val="24"/>
          <w:szCs w:val="24"/>
        </w:rPr>
        <w:t xml:space="preserve"> </w:t>
      </w:r>
      <w:r w:rsidRPr="006D5B1E">
        <w:rPr>
          <w:sz w:val="24"/>
          <w:szCs w:val="24"/>
        </w:rPr>
        <w:t>следующие</w:t>
      </w:r>
      <w:r w:rsidRPr="006D5B1E">
        <w:rPr>
          <w:spacing w:val="105"/>
          <w:sz w:val="24"/>
          <w:szCs w:val="24"/>
        </w:rPr>
        <w:t xml:space="preserve"> </w:t>
      </w:r>
      <w:r w:rsidRPr="006D5B1E">
        <w:rPr>
          <w:sz w:val="24"/>
          <w:szCs w:val="24"/>
        </w:rPr>
        <w:t xml:space="preserve"> критерии: </w:t>
      </w:r>
      <w:r w:rsidRPr="006D5B1E">
        <w:rPr>
          <w:b/>
          <w:i/>
          <w:sz w:val="24"/>
          <w:szCs w:val="24"/>
        </w:rPr>
        <w:t>знание</w:t>
      </w:r>
      <w:r w:rsidRPr="006D5B1E">
        <w:rPr>
          <w:b/>
          <w:i/>
          <w:spacing w:val="-5"/>
          <w:sz w:val="24"/>
          <w:szCs w:val="24"/>
        </w:rPr>
        <w:t xml:space="preserve"> </w:t>
      </w:r>
      <w:r w:rsidRPr="006D5B1E">
        <w:rPr>
          <w:b/>
          <w:i/>
          <w:sz w:val="24"/>
          <w:szCs w:val="24"/>
        </w:rPr>
        <w:t>и</w:t>
      </w:r>
      <w:r w:rsidRPr="006D5B1E">
        <w:rPr>
          <w:b/>
          <w:i/>
          <w:spacing w:val="-5"/>
          <w:sz w:val="24"/>
          <w:szCs w:val="24"/>
        </w:rPr>
        <w:t xml:space="preserve"> </w:t>
      </w:r>
      <w:r w:rsidRPr="006D5B1E">
        <w:rPr>
          <w:b/>
          <w:i/>
          <w:sz w:val="24"/>
          <w:szCs w:val="24"/>
        </w:rPr>
        <w:t>поним</w:t>
      </w:r>
      <w:r w:rsidRPr="006D5B1E">
        <w:rPr>
          <w:b/>
          <w:i/>
          <w:sz w:val="24"/>
          <w:szCs w:val="24"/>
        </w:rPr>
        <w:t>а</w:t>
      </w:r>
      <w:r w:rsidRPr="006D5B1E">
        <w:rPr>
          <w:b/>
          <w:i/>
          <w:sz w:val="24"/>
          <w:szCs w:val="24"/>
        </w:rPr>
        <w:t>ние</w:t>
      </w:r>
      <w:r w:rsidRPr="006D5B1E">
        <w:rPr>
          <w:sz w:val="24"/>
          <w:szCs w:val="24"/>
        </w:rPr>
        <w:t>,</w:t>
      </w:r>
      <w:r w:rsidRPr="006D5B1E">
        <w:rPr>
          <w:spacing w:val="-5"/>
          <w:sz w:val="24"/>
          <w:szCs w:val="24"/>
        </w:rPr>
        <w:t xml:space="preserve"> </w:t>
      </w:r>
      <w:r w:rsidRPr="006D5B1E">
        <w:rPr>
          <w:b/>
          <w:i/>
          <w:sz w:val="24"/>
          <w:szCs w:val="24"/>
        </w:rPr>
        <w:t>применение</w:t>
      </w:r>
      <w:r w:rsidRPr="006D5B1E">
        <w:rPr>
          <w:sz w:val="24"/>
          <w:szCs w:val="24"/>
        </w:rPr>
        <w:t>,</w:t>
      </w:r>
      <w:r w:rsidRPr="006D5B1E">
        <w:rPr>
          <w:spacing w:val="-5"/>
          <w:sz w:val="24"/>
          <w:szCs w:val="24"/>
        </w:rPr>
        <w:t xml:space="preserve"> </w:t>
      </w:r>
      <w:r w:rsidRPr="006D5B1E">
        <w:rPr>
          <w:b/>
          <w:i/>
          <w:sz w:val="24"/>
          <w:szCs w:val="24"/>
        </w:rPr>
        <w:t>функциональность</w:t>
      </w:r>
      <w:r w:rsidRPr="006D5B1E">
        <w:rPr>
          <w:sz w:val="24"/>
          <w:szCs w:val="24"/>
        </w:rPr>
        <w:t>.</w:t>
      </w:r>
    </w:p>
    <w:p w:rsidR="00EC5275" w:rsidRPr="006D5B1E" w:rsidRDefault="00EC5275" w:rsidP="006D5B1E">
      <w:pPr>
        <w:pStyle w:val="aff5"/>
        <w:tabs>
          <w:tab w:val="left" w:pos="10179"/>
        </w:tabs>
        <w:spacing w:line="235" w:lineRule="auto"/>
        <w:ind w:left="720" w:right="-27" w:firstLine="519"/>
        <w:rPr>
          <w:sz w:val="24"/>
          <w:szCs w:val="24"/>
        </w:rPr>
      </w:pPr>
      <w:r w:rsidRPr="006D5B1E">
        <w:rPr>
          <w:position w:val="1"/>
          <w:sz w:val="24"/>
          <w:szCs w:val="24"/>
        </w:rPr>
        <w:t>Обобщённый критерий «</w:t>
      </w:r>
      <w:r w:rsidRPr="006D5B1E">
        <w:rPr>
          <w:b/>
          <w:sz w:val="24"/>
          <w:szCs w:val="24"/>
        </w:rPr>
        <w:t>знание и понимание</w:t>
      </w:r>
      <w:r w:rsidRPr="006D5B1E">
        <w:rPr>
          <w:position w:val="1"/>
          <w:sz w:val="24"/>
          <w:szCs w:val="24"/>
        </w:rPr>
        <w:t>» включает знание и понимание</w:t>
      </w:r>
      <w:r w:rsidRPr="006D5B1E">
        <w:rPr>
          <w:spacing w:val="1"/>
          <w:position w:val="1"/>
          <w:sz w:val="24"/>
          <w:szCs w:val="24"/>
        </w:rPr>
        <w:t xml:space="preserve"> </w:t>
      </w:r>
      <w:r w:rsidRPr="006D5B1E">
        <w:rPr>
          <w:sz w:val="24"/>
          <w:szCs w:val="24"/>
        </w:rPr>
        <w:t>роли</w:t>
      </w:r>
      <w:r w:rsidRPr="006D5B1E">
        <w:rPr>
          <w:spacing w:val="1"/>
          <w:sz w:val="24"/>
          <w:szCs w:val="24"/>
        </w:rPr>
        <w:t xml:space="preserve"> </w:t>
      </w:r>
      <w:r w:rsidRPr="006D5B1E">
        <w:rPr>
          <w:sz w:val="24"/>
          <w:szCs w:val="24"/>
        </w:rPr>
        <w:t>изучаемой</w:t>
      </w:r>
      <w:r w:rsidRPr="006D5B1E">
        <w:rPr>
          <w:spacing w:val="1"/>
          <w:sz w:val="24"/>
          <w:szCs w:val="24"/>
        </w:rPr>
        <w:t xml:space="preserve"> </w:t>
      </w:r>
      <w:r w:rsidRPr="006D5B1E">
        <w:rPr>
          <w:sz w:val="24"/>
          <w:szCs w:val="24"/>
        </w:rPr>
        <w:t>области</w:t>
      </w:r>
      <w:r w:rsidRPr="006D5B1E">
        <w:rPr>
          <w:spacing w:val="1"/>
          <w:sz w:val="24"/>
          <w:szCs w:val="24"/>
        </w:rPr>
        <w:t xml:space="preserve"> </w:t>
      </w:r>
      <w:r w:rsidRPr="006D5B1E">
        <w:rPr>
          <w:sz w:val="24"/>
          <w:szCs w:val="24"/>
        </w:rPr>
        <w:t>знания/вида</w:t>
      </w:r>
      <w:r w:rsidRPr="006D5B1E">
        <w:rPr>
          <w:spacing w:val="1"/>
          <w:sz w:val="24"/>
          <w:szCs w:val="24"/>
        </w:rPr>
        <w:t xml:space="preserve"> </w:t>
      </w:r>
      <w:r w:rsidRPr="006D5B1E">
        <w:rPr>
          <w:sz w:val="24"/>
          <w:szCs w:val="24"/>
        </w:rPr>
        <w:t>деятельности</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различных</w:t>
      </w:r>
      <w:r w:rsidRPr="006D5B1E">
        <w:rPr>
          <w:spacing w:val="1"/>
          <w:sz w:val="24"/>
          <w:szCs w:val="24"/>
        </w:rPr>
        <w:t xml:space="preserve"> </w:t>
      </w:r>
      <w:r w:rsidRPr="006D5B1E">
        <w:rPr>
          <w:sz w:val="24"/>
          <w:szCs w:val="24"/>
        </w:rPr>
        <w:t>контекстах,</w:t>
      </w:r>
      <w:r w:rsidRPr="006D5B1E">
        <w:rPr>
          <w:spacing w:val="1"/>
          <w:sz w:val="24"/>
          <w:szCs w:val="24"/>
        </w:rPr>
        <w:t xml:space="preserve"> </w:t>
      </w:r>
      <w:r w:rsidRPr="006D5B1E">
        <w:rPr>
          <w:sz w:val="24"/>
          <w:szCs w:val="24"/>
        </w:rPr>
        <w:t>знание</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понимание</w:t>
      </w:r>
      <w:r w:rsidRPr="006D5B1E">
        <w:rPr>
          <w:spacing w:val="1"/>
          <w:sz w:val="24"/>
          <w:szCs w:val="24"/>
        </w:rPr>
        <w:t xml:space="preserve"> </w:t>
      </w:r>
      <w:r w:rsidRPr="006D5B1E">
        <w:rPr>
          <w:sz w:val="24"/>
          <w:szCs w:val="24"/>
        </w:rPr>
        <w:t>терминологии,</w:t>
      </w:r>
      <w:r w:rsidRPr="006D5B1E">
        <w:rPr>
          <w:spacing w:val="1"/>
          <w:sz w:val="24"/>
          <w:szCs w:val="24"/>
        </w:rPr>
        <w:t xml:space="preserve"> </w:t>
      </w:r>
      <w:r w:rsidRPr="006D5B1E">
        <w:rPr>
          <w:sz w:val="24"/>
          <w:szCs w:val="24"/>
        </w:rPr>
        <w:t>п</w:t>
      </w:r>
      <w:r w:rsidRPr="006D5B1E">
        <w:rPr>
          <w:sz w:val="24"/>
          <w:szCs w:val="24"/>
        </w:rPr>
        <w:t>о</w:t>
      </w:r>
      <w:r w:rsidRPr="006D5B1E">
        <w:rPr>
          <w:sz w:val="24"/>
          <w:szCs w:val="24"/>
        </w:rPr>
        <w:t>нятий</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идей,</w:t>
      </w:r>
      <w:r w:rsidRPr="006D5B1E">
        <w:rPr>
          <w:spacing w:val="1"/>
          <w:sz w:val="24"/>
          <w:szCs w:val="24"/>
        </w:rPr>
        <w:t xml:space="preserve"> </w:t>
      </w:r>
      <w:r w:rsidRPr="006D5B1E">
        <w:rPr>
          <w:sz w:val="24"/>
          <w:szCs w:val="24"/>
        </w:rPr>
        <w:t>а</w:t>
      </w:r>
      <w:r w:rsidRPr="006D5B1E">
        <w:rPr>
          <w:spacing w:val="1"/>
          <w:sz w:val="24"/>
          <w:szCs w:val="24"/>
        </w:rPr>
        <w:t xml:space="preserve"> </w:t>
      </w:r>
      <w:r w:rsidRPr="006D5B1E">
        <w:rPr>
          <w:sz w:val="24"/>
          <w:szCs w:val="24"/>
        </w:rPr>
        <w:t>также</w:t>
      </w:r>
      <w:r w:rsidRPr="006D5B1E">
        <w:rPr>
          <w:spacing w:val="1"/>
          <w:sz w:val="24"/>
          <w:szCs w:val="24"/>
        </w:rPr>
        <w:t xml:space="preserve"> </w:t>
      </w:r>
      <w:r w:rsidRPr="006D5B1E">
        <w:rPr>
          <w:sz w:val="24"/>
          <w:szCs w:val="24"/>
        </w:rPr>
        <w:t>процедурных</w:t>
      </w:r>
      <w:r w:rsidRPr="006D5B1E">
        <w:rPr>
          <w:spacing w:val="1"/>
          <w:sz w:val="24"/>
          <w:szCs w:val="24"/>
        </w:rPr>
        <w:t xml:space="preserve"> </w:t>
      </w:r>
      <w:r w:rsidRPr="006D5B1E">
        <w:rPr>
          <w:sz w:val="24"/>
          <w:szCs w:val="24"/>
        </w:rPr>
        <w:t>знаний</w:t>
      </w:r>
      <w:r w:rsidRPr="006D5B1E">
        <w:rPr>
          <w:spacing w:val="-4"/>
          <w:sz w:val="24"/>
          <w:szCs w:val="24"/>
        </w:rPr>
        <w:t xml:space="preserve"> </w:t>
      </w:r>
      <w:r w:rsidRPr="006D5B1E">
        <w:rPr>
          <w:sz w:val="24"/>
          <w:szCs w:val="24"/>
        </w:rPr>
        <w:t>или алгоритмов.</w:t>
      </w:r>
    </w:p>
    <w:p w:rsidR="00EC5275" w:rsidRPr="006D5B1E" w:rsidRDefault="00EC5275" w:rsidP="006D5B1E">
      <w:pPr>
        <w:tabs>
          <w:tab w:val="left" w:pos="10179"/>
        </w:tabs>
        <w:spacing w:before="64" w:line="328" w:lineRule="exact"/>
        <w:ind w:left="910" w:right="-27" w:firstLine="329"/>
        <w:jc w:val="both"/>
        <w:rPr>
          <w:sz w:val="24"/>
          <w:szCs w:val="24"/>
        </w:rPr>
      </w:pPr>
      <w:r w:rsidRPr="006D5B1E">
        <w:rPr>
          <w:position w:val="1"/>
          <w:sz w:val="24"/>
          <w:szCs w:val="24"/>
        </w:rPr>
        <w:t>Обобщённый</w:t>
      </w:r>
      <w:r w:rsidRPr="006D5B1E">
        <w:rPr>
          <w:spacing w:val="-4"/>
          <w:position w:val="1"/>
          <w:sz w:val="24"/>
          <w:szCs w:val="24"/>
        </w:rPr>
        <w:t xml:space="preserve"> </w:t>
      </w:r>
      <w:r w:rsidRPr="006D5B1E">
        <w:rPr>
          <w:position w:val="1"/>
          <w:sz w:val="24"/>
          <w:szCs w:val="24"/>
        </w:rPr>
        <w:t>критерий</w:t>
      </w:r>
      <w:r w:rsidRPr="006D5B1E">
        <w:rPr>
          <w:spacing w:val="-3"/>
          <w:position w:val="1"/>
          <w:sz w:val="24"/>
          <w:szCs w:val="24"/>
        </w:rPr>
        <w:t xml:space="preserve"> </w:t>
      </w:r>
      <w:r w:rsidRPr="006D5B1E">
        <w:rPr>
          <w:position w:val="1"/>
          <w:sz w:val="24"/>
          <w:szCs w:val="24"/>
        </w:rPr>
        <w:t>«</w:t>
      </w:r>
      <w:r w:rsidRPr="006D5B1E">
        <w:rPr>
          <w:b/>
          <w:sz w:val="24"/>
          <w:szCs w:val="24"/>
        </w:rPr>
        <w:t>применение</w:t>
      </w:r>
      <w:r w:rsidRPr="006D5B1E">
        <w:rPr>
          <w:position w:val="1"/>
          <w:sz w:val="24"/>
          <w:szCs w:val="24"/>
        </w:rPr>
        <w:t>»</w:t>
      </w:r>
      <w:r w:rsidRPr="006D5B1E">
        <w:rPr>
          <w:spacing w:val="-4"/>
          <w:position w:val="1"/>
          <w:sz w:val="24"/>
          <w:szCs w:val="24"/>
        </w:rPr>
        <w:t xml:space="preserve"> </w:t>
      </w:r>
      <w:r w:rsidRPr="006D5B1E">
        <w:rPr>
          <w:position w:val="1"/>
          <w:sz w:val="24"/>
          <w:szCs w:val="24"/>
        </w:rPr>
        <w:t>включает:</w:t>
      </w:r>
    </w:p>
    <w:p w:rsidR="00EC5275" w:rsidRPr="006D5B1E" w:rsidRDefault="00EC5275" w:rsidP="006D5B1E">
      <w:pPr>
        <w:pStyle w:val="aff5"/>
        <w:tabs>
          <w:tab w:val="left" w:pos="10179"/>
        </w:tabs>
        <w:ind w:right="-27"/>
        <w:rPr>
          <w:sz w:val="24"/>
          <w:szCs w:val="24"/>
        </w:rPr>
      </w:pPr>
      <w:r w:rsidRPr="006D5B1E">
        <w:rPr>
          <w:sz w:val="24"/>
          <w:szCs w:val="24"/>
        </w:rPr>
        <w:t>- использование</w:t>
      </w:r>
      <w:r w:rsidRPr="006D5B1E">
        <w:rPr>
          <w:spacing w:val="1"/>
          <w:sz w:val="24"/>
          <w:szCs w:val="24"/>
        </w:rPr>
        <w:t xml:space="preserve"> </w:t>
      </w:r>
      <w:r w:rsidRPr="006D5B1E">
        <w:rPr>
          <w:sz w:val="24"/>
          <w:szCs w:val="24"/>
        </w:rPr>
        <w:t>изучаемого</w:t>
      </w:r>
      <w:r w:rsidRPr="006D5B1E">
        <w:rPr>
          <w:spacing w:val="1"/>
          <w:sz w:val="24"/>
          <w:szCs w:val="24"/>
        </w:rPr>
        <w:t xml:space="preserve"> </w:t>
      </w:r>
      <w:r w:rsidRPr="006D5B1E">
        <w:rPr>
          <w:sz w:val="24"/>
          <w:szCs w:val="24"/>
        </w:rPr>
        <w:t>материала</w:t>
      </w:r>
      <w:r w:rsidRPr="006D5B1E">
        <w:rPr>
          <w:spacing w:val="1"/>
          <w:sz w:val="24"/>
          <w:szCs w:val="24"/>
        </w:rPr>
        <w:t xml:space="preserve"> </w:t>
      </w:r>
      <w:r w:rsidRPr="006D5B1E">
        <w:rPr>
          <w:sz w:val="24"/>
          <w:szCs w:val="24"/>
        </w:rPr>
        <w:t>при</w:t>
      </w:r>
      <w:r w:rsidRPr="006D5B1E">
        <w:rPr>
          <w:spacing w:val="1"/>
          <w:sz w:val="24"/>
          <w:szCs w:val="24"/>
        </w:rPr>
        <w:t xml:space="preserve"> </w:t>
      </w:r>
      <w:r w:rsidRPr="006D5B1E">
        <w:rPr>
          <w:sz w:val="24"/>
          <w:szCs w:val="24"/>
        </w:rPr>
        <w:t>решении</w:t>
      </w:r>
      <w:r w:rsidRPr="006D5B1E">
        <w:rPr>
          <w:spacing w:val="1"/>
          <w:sz w:val="24"/>
          <w:szCs w:val="24"/>
        </w:rPr>
        <w:t xml:space="preserve"> </w:t>
      </w:r>
      <w:r w:rsidRPr="006D5B1E">
        <w:rPr>
          <w:sz w:val="24"/>
          <w:szCs w:val="24"/>
        </w:rPr>
        <w:t>учебных</w:t>
      </w:r>
      <w:r w:rsidRPr="006D5B1E">
        <w:rPr>
          <w:spacing w:val="1"/>
          <w:sz w:val="24"/>
          <w:szCs w:val="24"/>
        </w:rPr>
        <w:t xml:space="preserve"> </w:t>
      </w:r>
      <w:r w:rsidRPr="006D5B1E">
        <w:rPr>
          <w:sz w:val="24"/>
          <w:szCs w:val="24"/>
        </w:rPr>
        <w:t>задач,</w:t>
      </w:r>
      <w:r w:rsidRPr="006D5B1E">
        <w:rPr>
          <w:spacing w:val="1"/>
          <w:sz w:val="24"/>
          <w:szCs w:val="24"/>
        </w:rPr>
        <w:t xml:space="preserve"> </w:t>
      </w:r>
      <w:r w:rsidRPr="006D5B1E">
        <w:rPr>
          <w:sz w:val="24"/>
          <w:szCs w:val="24"/>
        </w:rPr>
        <w:t>различающихся</w:t>
      </w:r>
      <w:r w:rsidRPr="006D5B1E">
        <w:rPr>
          <w:spacing w:val="1"/>
          <w:sz w:val="24"/>
          <w:szCs w:val="24"/>
        </w:rPr>
        <w:t xml:space="preserve"> </w:t>
      </w:r>
      <w:r w:rsidRPr="006D5B1E">
        <w:rPr>
          <w:sz w:val="24"/>
          <w:szCs w:val="24"/>
        </w:rPr>
        <w:t>сложностью</w:t>
      </w:r>
      <w:r w:rsidRPr="006D5B1E">
        <w:rPr>
          <w:spacing w:val="1"/>
          <w:sz w:val="24"/>
          <w:szCs w:val="24"/>
        </w:rPr>
        <w:t xml:space="preserve"> </w:t>
      </w:r>
      <w:r w:rsidRPr="006D5B1E">
        <w:rPr>
          <w:sz w:val="24"/>
          <w:szCs w:val="24"/>
        </w:rPr>
        <w:t>предметного</w:t>
      </w:r>
      <w:r w:rsidRPr="006D5B1E">
        <w:rPr>
          <w:spacing w:val="1"/>
          <w:sz w:val="24"/>
          <w:szCs w:val="24"/>
        </w:rPr>
        <w:t xml:space="preserve"> </w:t>
      </w:r>
      <w:r w:rsidRPr="006D5B1E">
        <w:rPr>
          <w:sz w:val="24"/>
          <w:szCs w:val="24"/>
        </w:rPr>
        <w:t>содержания,</w:t>
      </w:r>
      <w:r w:rsidRPr="006D5B1E">
        <w:rPr>
          <w:spacing w:val="1"/>
          <w:sz w:val="24"/>
          <w:szCs w:val="24"/>
        </w:rPr>
        <w:t xml:space="preserve"> </w:t>
      </w:r>
      <w:r w:rsidRPr="006D5B1E">
        <w:rPr>
          <w:sz w:val="24"/>
          <w:szCs w:val="24"/>
        </w:rPr>
        <w:t>сочетанием</w:t>
      </w:r>
      <w:r w:rsidRPr="006D5B1E">
        <w:rPr>
          <w:spacing w:val="1"/>
          <w:sz w:val="24"/>
          <w:szCs w:val="24"/>
        </w:rPr>
        <w:t xml:space="preserve"> </w:t>
      </w:r>
      <w:r w:rsidRPr="006D5B1E">
        <w:rPr>
          <w:sz w:val="24"/>
          <w:szCs w:val="24"/>
        </w:rPr>
        <w:t>универсальных</w:t>
      </w:r>
      <w:r w:rsidRPr="006D5B1E">
        <w:rPr>
          <w:spacing w:val="1"/>
          <w:sz w:val="24"/>
          <w:szCs w:val="24"/>
        </w:rPr>
        <w:t xml:space="preserve"> </w:t>
      </w:r>
      <w:r w:rsidRPr="006D5B1E">
        <w:rPr>
          <w:sz w:val="24"/>
          <w:szCs w:val="24"/>
        </w:rPr>
        <w:t>познавательных</w:t>
      </w:r>
      <w:r w:rsidRPr="006D5B1E">
        <w:rPr>
          <w:spacing w:val="1"/>
          <w:sz w:val="24"/>
          <w:szCs w:val="24"/>
        </w:rPr>
        <w:t xml:space="preserve"> </w:t>
      </w:r>
      <w:r w:rsidRPr="006D5B1E">
        <w:rPr>
          <w:sz w:val="24"/>
          <w:szCs w:val="24"/>
        </w:rPr>
        <w:t>действий</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операций,</w:t>
      </w:r>
      <w:r w:rsidRPr="006D5B1E">
        <w:rPr>
          <w:spacing w:val="1"/>
          <w:sz w:val="24"/>
          <w:szCs w:val="24"/>
        </w:rPr>
        <w:t xml:space="preserve"> </w:t>
      </w:r>
      <w:r w:rsidRPr="006D5B1E">
        <w:rPr>
          <w:sz w:val="24"/>
          <w:szCs w:val="24"/>
        </w:rPr>
        <w:t>степ</w:t>
      </w:r>
      <w:r w:rsidRPr="006D5B1E">
        <w:rPr>
          <w:sz w:val="24"/>
          <w:szCs w:val="24"/>
        </w:rPr>
        <w:t>е</w:t>
      </w:r>
      <w:r w:rsidRPr="006D5B1E">
        <w:rPr>
          <w:sz w:val="24"/>
          <w:szCs w:val="24"/>
        </w:rPr>
        <w:t>нью</w:t>
      </w:r>
      <w:r w:rsidRPr="006D5B1E">
        <w:rPr>
          <w:spacing w:val="1"/>
          <w:sz w:val="24"/>
          <w:szCs w:val="24"/>
        </w:rPr>
        <w:t xml:space="preserve"> </w:t>
      </w:r>
      <w:r w:rsidRPr="006D5B1E">
        <w:rPr>
          <w:sz w:val="24"/>
          <w:szCs w:val="24"/>
        </w:rPr>
        <w:t>проработанности</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учебном</w:t>
      </w:r>
      <w:r w:rsidRPr="006D5B1E">
        <w:rPr>
          <w:spacing w:val="-3"/>
          <w:sz w:val="24"/>
          <w:szCs w:val="24"/>
        </w:rPr>
        <w:t xml:space="preserve"> </w:t>
      </w:r>
      <w:r w:rsidRPr="006D5B1E">
        <w:rPr>
          <w:sz w:val="24"/>
          <w:szCs w:val="24"/>
        </w:rPr>
        <w:t>процессе;</w:t>
      </w:r>
    </w:p>
    <w:p w:rsidR="00EC5275" w:rsidRPr="006D5B1E" w:rsidRDefault="00EC5275" w:rsidP="006D5B1E">
      <w:pPr>
        <w:pStyle w:val="aff5"/>
        <w:tabs>
          <w:tab w:val="left" w:pos="10179"/>
        </w:tabs>
        <w:ind w:right="-27" w:firstLine="27"/>
        <w:rPr>
          <w:sz w:val="24"/>
          <w:szCs w:val="24"/>
        </w:rPr>
      </w:pPr>
      <w:r w:rsidRPr="006D5B1E">
        <w:rPr>
          <w:sz w:val="24"/>
          <w:szCs w:val="24"/>
        </w:rPr>
        <w:t>- использование</w:t>
      </w:r>
      <w:r w:rsidRPr="006D5B1E">
        <w:rPr>
          <w:spacing w:val="1"/>
          <w:sz w:val="24"/>
          <w:szCs w:val="24"/>
        </w:rPr>
        <w:t xml:space="preserve"> </w:t>
      </w:r>
      <w:r w:rsidRPr="006D5B1E">
        <w:rPr>
          <w:sz w:val="24"/>
          <w:szCs w:val="24"/>
        </w:rPr>
        <w:t>специфических</w:t>
      </w:r>
      <w:r w:rsidRPr="006D5B1E">
        <w:rPr>
          <w:spacing w:val="1"/>
          <w:sz w:val="24"/>
          <w:szCs w:val="24"/>
        </w:rPr>
        <w:t xml:space="preserve"> </w:t>
      </w:r>
      <w:r w:rsidRPr="006D5B1E">
        <w:rPr>
          <w:sz w:val="24"/>
          <w:szCs w:val="24"/>
        </w:rPr>
        <w:t>для</w:t>
      </w:r>
      <w:r w:rsidRPr="006D5B1E">
        <w:rPr>
          <w:spacing w:val="1"/>
          <w:sz w:val="24"/>
          <w:szCs w:val="24"/>
        </w:rPr>
        <w:t xml:space="preserve"> </w:t>
      </w:r>
      <w:r w:rsidRPr="006D5B1E">
        <w:rPr>
          <w:sz w:val="24"/>
          <w:szCs w:val="24"/>
        </w:rPr>
        <w:t>предмета</w:t>
      </w:r>
      <w:r w:rsidRPr="006D5B1E">
        <w:rPr>
          <w:spacing w:val="1"/>
          <w:sz w:val="24"/>
          <w:szCs w:val="24"/>
        </w:rPr>
        <w:t xml:space="preserve"> </w:t>
      </w:r>
      <w:r w:rsidRPr="006D5B1E">
        <w:rPr>
          <w:sz w:val="24"/>
          <w:szCs w:val="24"/>
        </w:rPr>
        <w:t>способов</w:t>
      </w:r>
      <w:r w:rsidRPr="006D5B1E">
        <w:rPr>
          <w:spacing w:val="1"/>
          <w:sz w:val="24"/>
          <w:szCs w:val="24"/>
        </w:rPr>
        <w:t xml:space="preserve"> </w:t>
      </w:r>
      <w:r w:rsidRPr="006D5B1E">
        <w:rPr>
          <w:sz w:val="24"/>
          <w:szCs w:val="24"/>
        </w:rPr>
        <w:t>действий</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видов</w:t>
      </w:r>
      <w:r w:rsidRPr="006D5B1E">
        <w:rPr>
          <w:spacing w:val="1"/>
          <w:sz w:val="24"/>
          <w:szCs w:val="24"/>
        </w:rPr>
        <w:t xml:space="preserve"> </w:t>
      </w:r>
      <w:r w:rsidRPr="006D5B1E">
        <w:rPr>
          <w:sz w:val="24"/>
          <w:szCs w:val="24"/>
        </w:rPr>
        <w:t>деятельности по получ</w:t>
      </w:r>
      <w:r w:rsidRPr="006D5B1E">
        <w:rPr>
          <w:sz w:val="24"/>
          <w:szCs w:val="24"/>
        </w:rPr>
        <w:t>е</w:t>
      </w:r>
      <w:r w:rsidRPr="006D5B1E">
        <w:rPr>
          <w:sz w:val="24"/>
          <w:szCs w:val="24"/>
        </w:rPr>
        <w:t>нию нового знания, его интерпретации, применению и</w:t>
      </w:r>
      <w:r w:rsidRPr="006D5B1E">
        <w:rPr>
          <w:spacing w:val="1"/>
          <w:sz w:val="24"/>
          <w:szCs w:val="24"/>
        </w:rPr>
        <w:t xml:space="preserve"> </w:t>
      </w:r>
      <w:r w:rsidRPr="006D5B1E">
        <w:rPr>
          <w:sz w:val="24"/>
          <w:szCs w:val="24"/>
        </w:rPr>
        <w:t>преобразованию</w:t>
      </w:r>
      <w:r w:rsidRPr="006D5B1E">
        <w:rPr>
          <w:spacing w:val="1"/>
          <w:sz w:val="24"/>
          <w:szCs w:val="24"/>
        </w:rPr>
        <w:t xml:space="preserve"> </w:t>
      </w:r>
      <w:r w:rsidRPr="006D5B1E">
        <w:rPr>
          <w:sz w:val="24"/>
          <w:szCs w:val="24"/>
        </w:rPr>
        <w:t>при</w:t>
      </w:r>
      <w:r w:rsidRPr="006D5B1E">
        <w:rPr>
          <w:spacing w:val="1"/>
          <w:sz w:val="24"/>
          <w:szCs w:val="24"/>
        </w:rPr>
        <w:t xml:space="preserve"> </w:t>
      </w:r>
      <w:r w:rsidRPr="006D5B1E">
        <w:rPr>
          <w:sz w:val="24"/>
          <w:szCs w:val="24"/>
        </w:rPr>
        <w:t>решении</w:t>
      </w:r>
      <w:r w:rsidRPr="006D5B1E">
        <w:rPr>
          <w:spacing w:val="1"/>
          <w:sz w:val="24"/>
          <w:szCs w:val="24"/>
        </w:rPr>
        <w:t xml:space="preserve"> </w:t>
      </w:r>
      <w:r w:rsidRPr="006D5B1E">
        <w:rPr>
          <w:sz w:val="24"/>
          <w:szCs w:val="24"/>
        </w:rPr>
        <w:t>учебных</w:t>
      </w:r>
      <w:r w:rsidRPr="006D5B1E">
        <w:rPr>
          <w:spacing w:val="1"/>
          <w:sz w:val="24"/>
          <w:szCs w:val="24"/>
        </w:rPr>
        <w:t xml:space="preserve"> </w:t>
      </w:r>
      <w:r w:rsidRPr="006D5B1E">
        <w:rPr>
          <w:sz w:val="24"/>
          <w:szCs w:val="24"/>
        </w:rPr>
        <w:t>з</w:t>
      </w:r>
      <w:r w:rsidRPr="006D5B1E">
        <w:rPr>
          <w:sz w:val="24"/>
          <w:szCs w:val="24"/>
        </w:rPr>
        <w:t>а</w:t>
      </w:r>
      <w:r w:rsidRPr="006D5B1E">
        <w:rPr>
          <w:sz w:val="24"/>
          <w:szCs w:val="24"/>
        </w:rPr>
        <w:t>дач/проблем,</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том</w:t>
      </w:r>
      <w:r w:rsidRPr="006D5B1E">
        <w:rPr>
          <w:spacing w:val="1"/>
          <w:sz w:val="24"/>
          <w:szCs w:val="24"/>
        </w:rPr>
        <w:t xml:space="preserve"> </w:t>
      </w:r>
      <w:r w:rsidRPr="006D5B1E">
        <w:rPr>
          <w:sz w:val="24"/>
          <w:szCs w:val="24"/>
        </w:rPr>
        <w:t>числе</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ходе</w:t>
      </w:r>
      <w:r w:rsidRPr="006D5B1E">
        <w:rPr>
          <w:spacing w:val="1"/>
          <w:sz w:val="24"/>
          <w:szCs w:val="24"/>
        </w:rPr>
        <w:t xml:space="preserve"> </w:t>
      </w:r>
      <w:r w:rsidRPr="006D5B1E">
        <w:rPr>
          <w:sz w:val="24"/>
          <w:szCs w:val="24"/>
        </w:rPr>
        <w:t>поисковой</w:t>
      </w:r>
      <w:r w:rsidRPr="006D5B1E">
        <w:rPr>
          <w:spacing w:val="1"/>
          <w:sz w:val="24"/>
          <w:szCs w:val="24"/>
        </w:rPr>
        <w:t xml:space="preserve"> </w:t>
      </w:r>
      <w:r w:rsidRPr="006D5B1E">
        <w:rPr>
          <w:sz w:val="24"/>
          <w:szCs w:val="24"/>
        </w:rPr>
        <w:t>деятельности,</w:t>
      </w:r>
      <w:r w:rsidRPr="006D5B1E">
        <w:rPr>
          <w:spacing w:val="1"/>
          <w:sz w:val="24"/>
          <w:szCs w:val="24"/>
        </w:rPr>
        <w:t xml:space="preserve"> </w:t>
      </w:r>
      <w:r w:rsidRPr="006D5B1E">
        <w:rPr>
          <w:sz w:val="24"/>
          <w:szCs w:val="24"/>
        </w:rPr>
        <w:t>учебно-исследовательской</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учебно-проектной</w:t>
      </w:r>
      <w:r w:rsidRPr="006D5B1E">
        <w:rPr>
          <w:spacing w:val="1"/>
          <w:sz w:val="24"/>
          <w:szCs w:val="24"/>
        </w:rPr>
        <w:t xml:space="preserve"> </w:t>
      </w:r>
      <w:r w:rsidRPr="006D5B1E">
        <w:rPr>
          <w:sz w:val="24"/>
          <w:szCs w:val="24"/>
        </w:rPr>
        <w:t>деятельности.</w:t>
      </w:r>
    </w:p>
    <w:p w:rsidR="00EC5275" w:rsidRPr="006D5B1E" w:rsidRDefault="00EC5275" w:rsidP="006D5B1E">
      <w:pPr>
        <w:pStyle w:val="aff5"/>
        <w:tabs>
          <w:tab w:val="left" w:pos="10179"/>
        </w:tabs>
        <w:spacing w:line="235" w:lineRule="auto"/>
        <w:ind w:left="720" w:right="-27" w:firstLine="720"/>
        <w:rPr>
          <w:sz w:val="24"/>
          <w:szCs w:val="24"/>
        </w:rPr>
      </w:pPr>
      <w:r w:rsidRPr="006D5B1E">
        <w:rPr>
          <w:position w:val="1"/>
          <w:sz w:val="24"/>
          <w:szCs w:val="24"/>
        </w:rPr>
        <w:t>Обобщённый</w:t>
      </w:r>
      <w:r w:rsidRPr="006D5B1E">
        <w:rPr>
          <w:spacing w:val="1"/>
          <w:position w:val="1"/>
          <w:sz w:val="24"/>
          <w:szCs w:val="24"/>
        </w:rPr>
        <w:t xml:space="preserve"> </w:t>
      </w:r>
      <w:r w:rsidRPr="006D5B1E">
        <w:rPr>
          <w:position w:val="1"/>
          <w:sz w:val="24"/>
          <w:szCs w:val="24"/>
        </w:rPr>
        <w:t>критерий</w:t>
      </w:r>
      <w:r w:rsidRPr="006D5B1E">
        <w:rPr>
          <w:spacing w:val="1"/>
          <w:position w:val="1"/>
          <w:sz w:val="24"/>
          <w:szCs w:val="24"/>
        </w:rPr>
        <w:t xml:space="preserve"> </w:t>
      </w:r>
      <w:r w:rsidRPr="006D5B1E">
        <w:rPr>
          <w:position w:val="1"/>
          <w:sz w:val="24"/>
          <w:szCs w:val="24"/>
        </w:rPr>
        <w:t>«</w:t>
      </w:r>
      <w:r w:rsidRPr="006D5B1E">
        <w:rPr>
          <w:b/>
          <w:sz w:val="24"/>
          <w:szCs w:val="24"/>
        </w:rPr>
        <w:t>функциональность</w:t>
      </w:r>
      <w:r w:rsidRPr="006D5B1E">
        <w:rPr>
          <w:position w:val="1"/>
          <w:sz w:val="24"/>
          <w:szCs w:val="24"/>
        </w:rPr>
        <w:t>»</w:t>
      </w:r>
      <w:r w:rsidRPr="006D5B1E">
        <w:rPr>
          <w:spacing w:val="1"/>
          <w:position w:val="1"/>
          <w:sz w:val="24"/>
          <w:szCs w:val="24"/>
        </w:rPr>
        <w:t xml:space="preserve"> </w:t>
      </w:r>
      <w:r w:rsidRPr="006D5B1E">
        <w:rPr>
          <w:position w:val="1"/>
          <w:sz w:val="24"/>
          <w:szCs w:val="24"/>
        </w:rPr>
        <w:t>включает</w:t>
      </w:r>
      <w:r w:rsidRPr="006D5B1E">
        <w:rPr>
          <w:spacing w:val="1"/>
          <w:position w:val="1"/>
          <w:sz w:val="24"/>
          <w:szCs w:val="24"/>
        </w:rPr>
        <w:t xml:space="preserve"> </w:t>
      </w:r>
      <w:r w:rsidRPr="006D5B1E">
        <w:rPr>
          <w:position w:val="1"/>
          <w:sz w:val="24"/>
          <w:szCs w:val="24"/>
        </w:rPr>
        <w:t>осознанное</w:t>
      </w:r>
      <w:r w:rsidRPr="006D5B1E">
        <w:rPr>
          <w:spacing w:val="1"/>
          <w:position w:val="1"/>
          <w:sz w:val="24"/>
          <w:szCs w:val="24"/>
        </w:rPr>
        <w:t xml:space="preserve"> </w:t>
      </w:r>
      <w:r w:rsidRPr="006D5B1E">
        <w:rPr>
          <w:sz w:val="24"/>
          <w:szCs w:val="24"/>
        </w:rPr>
        <w:t>использование</w:t>
      </w:r>
      <w:r w:rsidRPr="006D5B1E">
        <w:rPr>
          <w:spacing w:val="1"/>
          <w:sz w:val="24"/>
          <w:szCs w:val="24"/>
        </w:rPr>
        <w:t xml:space="preserve"> </w:t>
      </w:r>
      <w:r w:rsidRPr="006D5B1E">
        <w:rPr>
          <w:sz w:val="24"/>
          <w:szCs w:val="24"/>
        </w:rPr>
        <w:t>приобр</w:t>
      </w:r>
      <w:r w:rsidRPr="006D5B1E">
        <w:rPr>
          <w:sz w:val="24"/>
          <w:szCs w:val="24"/>
        </w:rPr>
        <w:t>е</w:t>
      </w:r>
      <w:r w:rsidRPr="006D5B1E">
        <w:rPr>
          <w:sz w:val="24"/>
          <w:szCs w:val="24"/>
        </w:rPr>
        <w:t>тённых</w:t>
      </w:r>
      <w:r w:rsidRPr="006D5B1E">
        <w:rPr>
          <w:spacing w:val="1"/>
          <w:sz w:val="24"/>
          <w:szCs w:val="24"/>
        </w:rPr>
        <w:t xml:space="preserve"> </w:t>
      </w:r>
      <w:r w:rsidRPr="006D5B1E">
        <w:rPr>
          <w:sz w:val="24"/>
          <w:szCs w:val="24"/>
        </w:rPr>
        <w:t>знаний</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способов</w:t>
      </w:r>
      <w:r w:rsidRPr="006D5B1E">
        <w:rPr>
          <w:spacing w:val="1"/>
          <w:sz w:val="24"/>
          <w:szCs w:val="24"/>
        </w:rPr>
        <w:t xml:space="preserve"> </w:t>
      </w:r>
      <w:r w:rsidRPr="006D5B1E">
        <w:rPr>
          <w:sz w:val="24"/>
          <w:szCs w:val="24"/>
        </w:rPr>
        <w:t>действий</w:t>
      </w:r>
      <w:r w:rsidRPr="006D5B1E">
        <w:rPr>
          <w:spacing w:val="1"/>
          <w:sz w:val="24"/>
          <w:szCs w:val="24"/>
        </w:rPr>
        <w:t xml:space="preserve"> </w:t>
      </w:r>
      <w:r w:rsidRPr="006D5B1E">
        <w:rPr>
          <w:sz w:val="24"/>
          <w:szCs w:val="24"/>
        </w:rPr>
        <w:t>при</w:t>
      </w:r>
      <w:r w:rsidRPr="006D5B1E">
        <w:rPr>
          <w:spacing w:val="1"/>
          <w:sz w:val="24"/>
          <w:szCs w:val="24"/>
        </w:rPr>
        <w:t xml:space="preserve"> </w:t>
      </w:r>
      <w:r w:rsidRPr="006D5B1E">
        <w:rPr>
          <w:sz w:val="24"/>
          <w:szCs w:val="24"/>
        </w:rPr>
        <w:t>решении</w:t>
      </w:r>
      <w:r w:rsidRPr="006D5B1E">
        <w:rPr>
          <w:spacing w:val="1"/>
          <w:sz w:val="24"/>
          <w:szCs w:val="24"/>
        </w:rPr>
        <w:t xml:space="preserve"> </w:t>
      </w:r>
      <w:r w:rsidRPr="006D5B1E">
        <w:rPr>
          <w:sz w:val="24"/>
          <w:szCs w:val="24"/>
        </w:rPr>
        <w:t>внеучебных</w:t>
      </w:r>
      <w:r w:rsidRPr="006D5B1E">
        <w:rPr>
          <w:spacing w:val="1"/>
          <w:sz w:val="24"/>
          <w:szCs w:val="24"/>
        </w:rPr>
        <w:t xml:space="preserve"> </w:t>
      </w:r>
      <w:r w:rsidRPr="006D5B1E">
        <w:rPr>
          <w:sz w:val="24"/>
          <w:szCs w:val="24"/>
        </w:rPr>
        <w:t>проблем,</w:t>
      </w:r>
      <w:r w:rsidRPr="006D5B1E">
        <w:rPr>
          <w:spacing w:val="1"/>
          <w:sz w:val="24"/>
          <w:szCs w:val="24"/>
        </w:rPr>
        <w:t xml:space="preserve"> </w:t>
      </w:r>
      <w:r w:rsidRPr="006D5B1E">
        <w:rPr>
          <w:sz w:val="24"/>
          <w:szCs w:val="24"/>
        </w:rPr>
        <w:t>различающихся</w:t>
      </w:r>
      <w:r w:rsidRPr="006D5B1E">
        <w:rPr>
          <w:spacing w:val="1"/>
          <w:sz w:val="24"/>
          <w:szCs w:val="24"/>
        </w:rPr>
        <w:t xml:space="preserve"> </w:t>
      </w:r>
      <w:r w:rsidRPr="006D5B1E">
        <w:rPr>
          <w:sz w:val="24"/>
          <w:szCs w:val="24"/>
        </w:rPr>
        <w:t>сложн</w:t>
      </w:r>
      <w:r w:rsidRPr="006D5B1E">
        <w:rPr>
          <w:sz w:val="24"/>
          <w:szCs w:val="24"/>
        </w:rPr>
        <w:t>о</w:t>
      </w:r>
      <w:r w:rsidRPr="006D5B1E">
        <w:rPr>
          <w:sz w:val="24"/>
          <w:szCs w:val="24"/>
        </w:rPr>
        <w:t>стью</w:t>
      </w:r>
      <w:r w:rsidRPr="006D5B1E">
        <w:rPr>
          <w:spacing w:val="1"/>
          <w:sz w:val="24"/>
          <w:szCs w:val="24"/>
        </w:rPr>
        <w:t xml:space="preserve"> </w:t>
      </w:r>
      <w:r w:rsidRPr="006D5B1E">
        <w:rPr>
          <w:sz w:val="24"/>
          <w:szCs w:val="24"/>
        </w:rPr>
        <w:t>предметного</w:t>
      </w:r>
      <w:r w:rsidRPr="006D5B1E">
        <w:rPr>
          <w:spacing w:val="1"/>
          <w:sz w:val="24"/>
          <w:szCs w:val="24"/>
        </w:rPr>
        <w:t xml:space="preserve"> </w:t>
      </w:r>
      <w:r w:rsidRPr="006D5B1E">
        <w:rPr>
          <w:sz w:val="24"/>
          <w:szCs w:val="24"/>
        </w:rPr>
        <w:t>содержания,</w:t>
      </w:r>
      <w:r w:rsidRPr="006D5B1E">
        <w:rPr>
          <w:spacing w:val="1"/>
          <w:sz w:val="24"/>
          <w:szCs w:val="24"/>
        </w:rPr>
        <w:t xml:space="preserve"> </w:t>
      </w:r>
      <w:r w:rsidRPr="006D5B1E">
        <w:rPr>
          <w:sz w:val="24"/>
          <w:szCs w:val="24"/>
        </w:rPr>
        <w:t>читательских</w:t>
      </w:r>
      <w:r w:rsidRPr="006D5B1E">
        <w:rPr>
          <w:spacing w:val="-1"/>
          <w:sz w:val="24"/>
          <w:szCs w:val="24"/>
        </w:rPr>
        <w:t xml:space="preserve"> </w:t>
      </w:r>
      <w:r w:rsidRPr="006D5B1E">
        <w:rPr>
          <w:sz w:val="24"/>
          <w:szCs w:val="24"/>
        </w:rPr>
        <w:t>умений,</w:t>
      </w:r>
      <w:r w:rsidRPr="006D5B1E">
        <w:rPr>
          <w:spacing w:val="-2"/>
          <w:sz w:val="24"/>
          <w:szCs w:val="24"/>
        </w:rPr>
        <w:t xml:space="preserve"> </w:t>
      </w:r>
      <w:r w:rsidRPr="006D5B1E">
        <w:rPr>
          <w:sz w:val="24"/>
          <w:szCs w:val="24"/>
        </w:rPr>
        <w:t>контекста,</w:t>
      </w:r>
      <w:r w:rsidRPr="006D5B1E">
        <w:rPr>
          <w:spacing w:val="-3"/>
          <w:sz w:val="24"/>
          <w:szCs w:val="24"/>
        </w:rPr>
        <w:t xml:space="preserve"> </w:t>
      </w:r>
      <w:r w:rsidRPr="006D5B1E">
        <w:rPr>
          <w:sz w:val="24"/>
          <w:szCs w:val="24"/>
        </w:rPr>
        <w:t>а</w:t>
      </w:r>
      <w:r w:rsidRPr="006D5B1E">
        <w:rPr>
          <w:spacing w:val="-1"/>
          <w:sz w:val="24"/>
          <w:szCs w:val="24"/>
        </w:rPr>
        <w:t xml:space="preserve"> </w:t>
      </w:r>
      <w:r w:rsidRPr="006D5B1E">
        <w:rPr>
          <w:sz w:val="24"/>
          <w:szCs w:val="24"/>
        </w:rPr>
        <w:t>также</w:t>
      </w:r>
      <w:r w:rsidRPr="006D5B1E">
        <w:rPr>
          <w:spacing w:val="-2"/>
          <w:sz w:val="24"/>
          <w:szCs w:val="24"/>
        </w:rPr>
        <w:t xml:space="preserve"> </w:t>
      </w:r>
      <w:r w:rsidRPr="006D5B1E">
        <w:rPr>
          <w:sz w:val="24"/>
          <w:szCs w:val="24"/>
        </w:rPr>
        <w:t>сочетанием</w:t>
      </w:r>
      <w:r w:rsidRPr="006D5B1E">
        <w:rPr>
          <w:spacing w:val="-1"/>
          <w:sz w:val="24"/>
          <w:szCs w:val="24"/>
        </w:rPr>
        <w:t xml:space="preserve"> </w:t>
      </w:r>
      <w:r w:rsidRPr="006D5B1E">
        <w:rPr>
          <w:sz w:val="24"/>
          <w:szCs w:val="24"/>
        </w:rPr>
        <w:t>когнитивных</w:t>
      </w:r>
      <w:r w:rsidRPr="006D5B1E">
        <w:rPr>
          <w:spacing w:val="-4"/>
          <w:sz w:val="24"/>
          <w:szCs w:val="24"/>
        </w:rPr>
        <w:t xml:space="preserve"> </w:t>
      </w:r>
      <w:r w:rsidRPr="006D5B1E">
        <w:rPr>
          <w:sz w:val="24"/>
          <w:szCs w:val="24"/>
        </w:rPr>
        <w:t>операций.</w:t>
      </w:r>
    </w:p>
    <w:p w:rsidR="00EC5275" w:rsidRPr="006D5B1E" w:rsidRDefault="00EC5275" w:rsidP="006D5B1E">
      <w:pPr>
        <w:pStyle w:val="aff5"/>
        <w:tabs>
          <w:tab w:val="left" w:pos="10179"/>
        </w:tabs>
        <w:ind w:left="720" w:right="-27" w:firstLine="720"/>
        <w:rPr>
          <w:sz w:val="24"/>
          <w:szCs w:val="24"/>
        </w:rPr>
      </w:pPr>
      <w:r w:rsidRPr="006D5B1E">
        <w:rPr>
          <w:sz w:val="24"/>
          <w:szCs w:val="24"/>
        </w:rPr>
        <w:t>Оценка предметных результатов ведётся каждым педагогическим работником</w:t>
      </w:r>
      <w:r w:rsidRPr="006D5B1E">
        <w:rPr>
          <w:spacing w:val="1"/>
          <w:sz w:val="24"/>
          <w:szCs w:val="24"/>
        </w:rPr>
        <w:t xml:space="preserve"> </w:t>
      </w:r>
      <w:r w:rsidRPr="006D5B1E">
        <w:rPr>
          <w:sz w:val="24"/>
          <w:szCs w:val="24"/>
        </w:rPr>
        <w:t>в ходе проц</w:t>
      </w:r>
      <w:r w:rsidRPr="006D5B1E">
        <w:rPr>
          <w:sz w:val="24"/>
          <w:szCs w:val="24"/>
        </w:rPr>
        <w:t>е</w:t>
      </w:r>
      <w:r w:rsidRPr="006D5B1E">
        <w:rPr>
          <w:sz w:val="24"/>
          <w:szCs w:val="24"/>
        </w:rPr>
        <w:t>дур текущей, тематической, промежуточной и итоговой оценки, а</w:t>
      </w:r>
      <w:r w:rsidRPr="006D5B1E">
        <w:rPr>
          <w:spacing w:val="1"/>
          <w:sz w:val="24"/>
          <w:szCs w:val="24"/>
        </w:rPr>
        <w:t xml:space="preserve"> </w:t>
      </w:r>
      <w:r w:rsidRPr="006D5B1E">
        <w:rPr>
          <w:sz w:val="24"/>
          <w:szCs w:val="24"/>
        </w:rPr>
        <w:t>также администрацией образов</w:t>
      </w:r>
      <w:r w:rsidRPr="006D5B1E">
        <w:rPr>
          <w:sz w:val="24"/>
          <w:szCs w:val="24"/>
        </w:rPr>
        <w:t>а</w:t>
      </w:r>
      <w:r w:rsidRPr="006D5B1E">
        <w:rPr>
          <w:sz w:val="24"/>
          <w:szCs w:val="24"/>
        </w:rPr>
        <w:t>тельной организации в ходе внутришкольного</w:t>
      </w:r>
      <w:r w:rsidRPr="006D5B1E">
        <w:rPr>
          <w:spacing w:val="1"/>
          <w:sz w:val="24"/>
          <w:szCs w:val="24"/>
        </w:rPr>
        <w:t xml:space="preserve"> </w:t>
      </w:r>
      <w:r w:rsidRPr="006D5B1E">
        <w:rPr>
          <w:sz w:val="24"/>
          <w:szCs w:val="24"/>
        </w:rPr>
        <w:t>мониторинга.</w:t>
      </w:r>
    </w:p>
    <w:p w:rsidR="00EC5275" w:rsidRPr="006D5B1E" w:rsidRDefault="00EC5275" w:rsidP="006D5B1E">
      <w:pPr>
        <w:pStyle w:val="aff5"/>
        <w:tabs>
          <w:tab w:val="left" w:pos="10179"/>
        </w:tabs>
        <w:ind w:left="720" w:right="-27" w:firstLine="720"/>
        <w:rPr>
          <w:sz w:val="24"/>
          <w:szCs w:val="24"/>
        </w:rPr>
      </w:pPr>
      <w:r w:rsidRPr="006D5B1E">
        <w:rPr>
          <w:sz w:val="24"/>
          <w:szCs w:val="24"/>
        </w:rPr>
        <w:t>Особенности оценки по отдельному предмету фиксируются в приложении к</w:t>
      </w:r>
      <w:r w:rsidRPr="006D5B1E">
        <w:rPr>
          <w:spacing w:val="1"/>
          <w:sz w:val="24"/>
          <w:szCs w:val="24"/>
        </w:rPr>
        <w:t xml:space="preserve"> </w:t>
      </w:r>
      <w:r w:rsidRPr="006D5B1E">
        <w:rPr>
          <w:sz w:val="24"/>
          <w:szCs w:val="24"/>
        </w:rPr>
        <w:t>образовател</w:t>
      </w:r>
      <w:r w:rsidRPr="006D5B1E">
        <w:rPr>
          <w:sz w:val="24"/>
          <w:szCs w:val="24"/>
        </w:rPr>
        <w:t>ь</w:t>
      </w:r>
      <w:r w:rsidRPr="006D5B1E">
        <w:rPr>
          <w:sz w:val="24"/>
          <w:szCs w:val="24"/>
        </w:rPr>
        <w:t>ной</w:t>
      </w:r>
      <w:r w:rsidRPr="006D5B1E">
        <w:rPr>
          <w:spacing w:val="1"/>
          <w:sz w:val="24"/>
          <w:szCs w:val="24"/>
        </w:rPr>
        <w:t xml:space="preserve"> </w:t>
      </w:r>
      <w:r w:rsidRPr="006D5B1E">
        <w:rPr>
          <w:sz w:val="24"/>
          <w:szCs w:val="24"/>
        </w:rPr>
        <w:t>программе,</w:t>
      </w:r>
      <w:r w:rsidRPr="006D5B1E">
        <w:rPr>
          <w:spacing w:val="1"/>
          <w:sz w:val="24"/>
          <w:szCs w:val="24"/>
        </w:rPr>
        <w:t xml:space="preserve"> </w:t>
      </w:r>
      <w:r w:rsidRPr="006D5B1E">
        <w:rPr>
          <w:sz w:val="24"/>
          <w:szCs w:val="24"/>
        </w:rPr>
        <w:t>которая</w:t>
      </w:r>
      <w:r w:rsidRPr="006D5B1E">
        <w:rPr>
          <w:spacing w:val="1"/>
          <w:sz w:val="24"/>
          <w:szCs w:val="24"/>
        </w:rPr>
        <w:t xml:space="preserve"> </w:t>
      </w:r>
      <w:r w:rsidRPr="006D5B1E">
        <w:rPr>
          <w:sz w:val="24"/>
          <w:szCs w:val="24"/>
        </w:rPr>
        <w:t>утверждается</w:t>
      </w:r>
      <w:r w:rsidRPr="006D5B1E">
        <w:rPr>
          <w:spacing w:val="1"/>
          <w:sz w:val="24"/>
          <w:szCs w:val="24"/>
        </w:rPr>
        <w:t xml:space="preserve"> </w:t>
      </w:r>
      <w:r w:rsidRPr="006D5B1E">
        <w:rPr>
          <w:sz w:val="24"/>
          <w:szCs w:val="24"/>
        </w:rPr>
        <w:t>педагогическим</w:t>
      </w:r>
      <w:r w:rsidRPr="006D5B1E">
        <w:rPr>
          <w:spacing w:val="1"/>
          <w:sz w:val="24"/>
          <w:szCs w:val="24"/>
        </w:rPr>
        <w:t xml:space="preserve"> </w:t>
      </w:r>
      <w:r w:rsidRPr="006D5B1E">
        <w:rPr>
          <w:sz w:val="24"/>
          <w:szCs w:val="24"/>
        </w:rPr>
        <w:t>советом</w:t>
      </w:r>
      <w:r w:rsidRPr="006D5B1E">
        <w:rPr>
          <w:spacing w:val="1"/>
          <w:sz w:val="24"/>
          <w:szCs w:val="24"/>
        </w:rPr>
        <w:t xml:space="preserve"> </w:t>
      </w:r>
      <w:r w:rsidRPr="006D5B1E">
        <w:rPr>
          <w:sz w:val="24"/>
          <w:szCs w:val="24"/>
        </w:rPr>
        <w:t>образовательной</w:t>
      </w:r>
      <w:r w:rsidRPr="006D5B1E">
        <w:rPr>
          <w:spacing w:val="1"/>
          <w:sz w:val="24"/>
          <w:szCs w:val="24"/>
        </w:rPr>
        <w:t xml:space="preserve"> </w:t>
      </w:r>
      <w:r w:rsidRPr="006D5B1E">
        <w:rPr>
          <w:sz w:val="24"/>
          <w:szCs w:val="24"/>
        </w:rPr>
        <w:t>организации</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д</w:t>
      </w:r>
      <w:r w:rsidRPr="006D5B1E">
        <w:rPr>
          <w:sz w:val="24"/>
          <w:szCs w:val="24"/>
        </w:rPr>
        <w:t>о</w:t>
      </w:r>
      <w:r w:rsidRPr="006D5B1E">
        <w:rPr>
          <w:sz w:val="24"/>
          <w:szCs w:val="24"/>
        </w:rPr>
        <w:t>водится</w:t>
      </w:r>
      <w:r w:rsidRPr="006D5B1E">
        <w:rPr>
          <w:spacing w:val="1"/>
          <w:sz w:val="24"/>
          <w:szCs w:val="24"/>
        </w:rPr>
        <w:t xml:space="preserve"> </w:t>
      </w:r>
      <w:r w:rsidRPr="006D5B1E">
        <w:rPr>
          <w:sz w:val="24"/>
          <w:szCs w:val="24"/>
        </w:rPr>
        <w:t>до</w:t>
      </w:r>
      <w:r w:rsidRPr="006D5B1E">
        <w:rPr>
          <w:spacing w:val="1"/>
          <w:sz w:val="24"/>
          <w:szCs w:val="24"/>
        </w:rPr>
        <w:t xml:space="preserve"> </w:t>
      </w:r>
      <w:r w:rsidRPr="006D5B1E">
        <w:rPr>
          <w:sz w:val="24"/>
          <w:szCs w:val="24"/>
        </w:rPr>
        <w:t>сведения</w:t>
      </w:r>
      <w:r w:rsidRPr="006D5B1E">
        <w:rPr>
          <w:spacing w:val="1"/>
          <w:sz w:val="24"/>
          <w:szCs w:val="24"/>
        </w:rPr>
        <w:t xml:space="preserve"> </w:t>
      </w:r>
      <w:r w:rsidRPr="006D5B1E">
        <w:rPr>
          <w:sz w:val="24"/>
          <w:szCs w:val="24"/>
        </w:rPr>
        <w:t>обучающихся</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их</w:t>
      </w:r>
      <w:r w:rsidRPr="006D5B1E">
        <w:rPr>
          <w:spacing w:val="1"/>
          <w:sz w:val="24"/>
          <w:szCs w:val="24"/>
        </w:rPr>
        <w:t xml:space="preserve"> </w:t>
      </w:r>
      <w:r w:rsidRPr="006D5B1E">
        <w:rPr>
          <w:sz w:val="24"/>
          <w:szCs w:val="24"/>
        </w:rPr>
        <w:t>родителей (законных</w:t>
      </w:r>
      <w:r w:rsidRPr="006D5B1E">
        <w:rPr>
          <w:spacing w:val="1"/>
          <w:sz w:val="24"/>
          <w:szCs w:val="24"/>
        </w:rPr>
        <w:t xml:space="preserve"> </w:t>
      </w:r>
      <w:r w:rsidRPr="006D5B1E">
        <w:rPr>
          <w:sz w:val="24"/>
          <w:szCs w:val="24"/>
        </w:rPr>
        <w:t>представителей).</w:t>
      </w:r>
    </w:p>
    <w:p w:rsidR="00EC5275" w:rsidRPr="006D5B1E" w:rsidRDefault="00EC5275" w:rsidP="006D5B1E">
      <w:pPr>
        <w:pStyle w:val="aff5"/>
        <w:tabs>
          <w:tab w:val="left" w:pos="10179"/>
        </w:tabs>
        <w:ind w:left="910" w:right="-27" w:firstLine="338"/>
        <w:rPr>
          <w:sz w:val="24"/>
          <w:szCs w:val="24"/>
        </w:rPr>
      </w:pPr>
      <w:r w:rsidRPr="006D5B1E">
        <w:rPr>
          <w:sz w:val="24"/>
          <w:szCs w:val="24"/>
        </w:rPr>
        <w:t>Описание</w:t>
      </w:r>
      <w:r w:rsidRPr="006D5B1E">
        <w:rPr>
          <w:spacing w:val="-3"/>
          <w:sz w:val="24"/>
          <w:szCs w:val="24"/>
        </w:rPr>
        <w:t xml:space="preserve"> </w:t>
      </w:r>
      <w:r w:rsidRPr="006D5B1E">
        <w:rPr>
          <w:sz w:val="24"/>
          <w:szCs w:val="24"/>
        </w:rPr>
        <w:t>должно</w:t>
      </w:r>
      <w:r w:rsidRPr="006D5B1E">
        <w:rPr>
          <w:spacing w:val="-2"/>
          <w:sz w:val="24"/>
          <w:szCs w:val="24"/>
        </w:rPr>
        <w:t xml:space="preserve"> </w:t>
      </w:r>
      <w:r w:rsidRPr="006D5B1E">
        <w:rPr>
          <w:sz w:val="24"/>
          <w:szCs w:val="24"/>
        </w:rPr>
        <w:t>включать:</w:t>
      </w:r>
    </w:p>
    <w:p w:rsidR="00EC5275" w:rsidRPr="006D5B1E" w:rsidRDefault="00EC5275" w:rsidP="006D5B1E">
      <w:pPr>
        <w:pStyle w:val="affa"/>
        <w:numPr>
          <w:ilvl w:val="0"/>
          <w:numId w:val="5"/>
        </w:numPr>
        <w:tabs>
          <w:tab w:val="left" w:pos="1249"/>
          <w:tab w:val="left" w:pos="10179"/>
        </w:tabs>
        <w:spacing w:before="7" w:line="235" w:lineRule="auto"/>
        <w:ind w:right="-27"/>
        <w:rPr>
          <w:sz w:val="24"/>
          <w:szCs w:val="24"/>
        </w:rPr>
      </w:pPr>
      <w:r w:rsidRPr="006D5B1E">
        <w:rPr>
          <w:sz w:val="24"/>
          <w:szCs w:val="24"/>
        </w:rPr>
        <w:t>список</w:t>
      </w:r>
      <w:r w:rsidRPr="006D5B1E">
        <w:rPr>
          <w:spacing w:val="1"/>
          <w:sz w:val="24"/>
          <w:szCs w:val="24"/>
        </w:rPr>
        <w:t xml:space="preserve"> </w:t>
      </w:r>
      <w:r w:rsidRPr="006D5B1E">
        <w:rPr>
          <w:sz w:val="24"/>
          <w:szCs w:val="24"/>
        </w:rPr>
        <w:t>итоговых</w:t>
      </w:r>
      <w:r w:rsidRPr="006D5B1E">
        <w:rPr>
          <w:spacing w:val="1"/>
          <w:sz w:val="24"/>
          <w:szCs w:val="24"/>
        </w:rPr>
        <w:t xml:space="preserve"> </w:t>
      </w:r>
      <w:r w:rsidRPr="006D5B1E">
        <w:rPr>
          <w:sz w:val="24"/>
          <w:szCs w:val="24"/>
        </w:rPr>
        <w:t>планируемых</w:t>
      </w:r>
      <w:r w:rsidRPr="006D5B1E">
        <w:rPr>
          <w:spacing w:val="1"/>
          <w:sz w:val="24"/>
          <w:szCs w:val="24"/>
        </w:rPr>
        <w:t xml:space="preserve"> </w:t>
      </w:r>
      <w:r w:rsidRPr="006D5B1E">
        <w:rPr>
          <w:sz w:val="24"/>
          <w:szCs w:val="24"/>
        </w:rPr>
        <w:t>результатов</w:t>
      </w:r>
      <w:r w:rsidRPr="006D5B1E">
        <w:rPr>
          <w:spacing w:val="1"/>
          <w:sz w:val="24"/>
          <w:szCs w:val="24"/>
        </w:rPr>
        <w:t xml:space="preserve"> </w:t>
      </w:r>
      <w:r w:rsidRPr="006D5B1E">
        <w:rPr>
          <w:sz w:val="24"/>
          <w:szCs w:val="24"/>
        </w:rPr>
        <w:t>с</w:t>
      </w:r>
      <w:r w:rsidRPr="006D5B1E">
        <w:rPr>
          <w:spacing w:val="1"/>
          <w:sz w:val="24"/>
          <w:szCs w:val="24"/>
        </w:rPr>
        <w:t xml:space="preserve"> </w:t>
      </w:r>
      <w:r w:rsidRPr="006D5B1E">
        <w:rPr>
          <w:sz w:val="24"/>
          <w:szCs w:val="24"/>
        </w:rPr>
        <w:t>указанием</w:t>
      </w:r>
      <w:r w:rsidRPr="006D5B1E">
        <w:rPr>
          <w:spacing w:val="1"/>
          <w:sz w:val="24"/>
          <w:szCs w:val="24"/>
        </w:rPr>
        <w:t xml:space="preserve"> </w:t>
      </w:r>
      <w:r w:rsidRPr="006D5B1E">
        <w:rPr>
          <w:sz w:val="24"/>
          <w:szCs w:val="24"/>
        </w:rPr>
        <w:t>этапов</w:t>
      </w:r>
      <w:r w:rsidRPr="006D5B1E">
        <w:rPr>
          <w:spacing w:val="1"/>
          <w:sz w:val="24"/>
          <w:szCs w:val="24"/>
        </w:rPr>
        <w:t xml:space="preserve"> </w:t>
      </w:r>
      <w:r w:rsidRPr="006D5B1E">
        <w:rPr>
          <w:sz w:val="24"/>
          <w:szCs w:val="24"/>
        </w:rPr>
        <w:t>их</w:t>
      </w:r>
      <w:r w:rsidRPr="006D5B1E">
        <w:rPr>
          <w:spacing w:val="1"/>
          <w:sz w:val="24"/>
          <w:szCs w:val="24"/>
        </w:rPr>
        <w:t xml:space="preserve"> </w:t>
      </w:r>
      <w:r w:rsidRPr="006D5B1E">
        <w:rPr>
          <w:sz w:val="24"/>
          <w:szCs w:val="24"/>
        </w:rPr>
        <w:t>формирования</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способов</w:t>
      </w:r>
      <w:r w:rsidRPr="006D5B1E">
        <w:rPr>
          <w:spacing w:val="1"/>
          <w:sz w:val="24"/>
          <w:szCs w:val="24"/>
        </w:rPr>
        <w:t xml:space="preserve"> </w:t>
      </w:r>
      <w:r w:rsidRPr="006D5B1E">
        <w:rPr>
          <w:sz w:val="24"/>
          <w:szCs w:val="24"/>
        </w:rPr>
        <w:t>оценки</w:t>
      </w:r>
      <w:r w:rsidRPr="006D5B1E">
        <w:rPr>
          <w:spacing w:val="1"/>
          <w:sz w:val="24"/>
          <w:szCs w:val="24"/>
        </w:rPr>
        <w:t xml:space="preserve"> </w:t>
      </w:r>
      <w:r w:rsidRPr="006D5B1E">
        <w:rPr>
          <w:sz w:val="24"/>
          <w:szCs w:val="24"/>
        </w:rPr>
        <w:t>(например,</w:t>
      </w:r>
      <w:r w:rsidRPr="006D5B1E">
        <w:rPr>
          <w:spacing w:val="1"/>
          <w:sz w:val="24"/>
          <w:szCs w:val="24"/>
        </w:rPr>
        <w:t xml:space="preserve"> </w:t>
      </w:r>
      <w:r w:rsidRPr="006D5B1E">
        <w:rPr>
          <w:sz w:val="24"/>
          <w:szCs w:val="24"/>
        </w:rPr>
        <w:t>текущая/тематическая;</w:t>
      </w:r>
      <w:r w:rsidRPr="006D5B1E">
        <w:rPr>
          <w:spacing w:val="1"/>
          <w:sz w:val="24"/>
          <w:szCs w:val="24"/>
        </w:rPr>
        <w:t xml:space="preserve"> </w:t>
      </w:r>
      <w:r w:rsidRPr="006D5B1E">
        <w:rPr>
          <w:sz w:val="24"/>
          <w:szCs w:val="24"/>
        </w:rPr>
        <w:t>устно/письменно/практика);</w:t>
      </w:r>
    </w:p>
    <w:p w:rsidR="00EC5275" w:rsidRPr="006D5B1E" w:rsidRDefault="00EC5275" w:rsidP="006D5B1E">
      <w:pPr>
        <w:pStyle w:val="affa"/>
        <w:numPr>
          <w:ilvl w:val="0"/>
          <w:numId w:val="5"/>
        </w:numPr>
        <w:tabs>
          <w:tab w:val="left" w:pos="1249"/>
          <w:tab w:val="left" w:pos="10179"/>
        </w:tabs>
        <w:spacing w:before="11" w:line="235" w:lineRule="auto"/>
        <w:ind w:right="-27"/>
        <w:rPr>
          <w:sz w:val="24"/>
          <w:szCs w:val="24"/>
        </w:rPr>
      </w:pPr>
      <w:r w:rsidRPr="006D5B1E">
        <w:rPr>
          <w:sz w:val="24"/>
          <w:szCs w:val="24"/>
        </w:rPr>
        <w:t>требования к выставлению отметок за промежуточную</w:t>
      </w:r>
      <w:r w:rsidRPr="006D5B1E">
        <w:rPr>
          <w:spacing w:val="1"/>
          <w:sz w:val="24"/>
          <w:szCs w:val="24"/>
        </w:rPr>
        <w:t xml:space="preserve"> </w:t>
      </w:r>
      <w:r w:rsidRPr="006D5B1E">
        <w:rPr>
          <w:sz w:val="24"/>
          <w:szCs w:val="24"/>
        </w:rPr>
        <w:t>аттестацию (при</w:t>
      </w:r>
      <w:r w:rsidRPr="006D5B1E">
        <w:rPr>
          <w:spacing w:val="1"/>
          <w:sz w:val="24"/>
          <w:szCs w:val="24"/>
        </w:rPr>
        <w:t xml:space="preserve"> </w:t>
      </w:r>
      <w:r w:rsidRPr="006D5B1E">
        <w:rPr>
          <w:sz w:val="24"/>
          <w:szCs w:val="24"/>
        </w:rPr>
        <w:t>необходимости —</w:t>
      </w:r>
      <w:r w:rsidRPr="006D5B1E">
        <w:rPr>
          <w:spacing w:val="1"/>
          <w:sz w:val="24"/>
          <w:szCs w:val="24"/>
        </w:rPr>
        <w:t xml:space="preserve"> </w:t>
      </w:r>
      <w:r w:rsidRPr="006D5B1E">
        <w:rPr>
          <w:sz w:val="24"/>
          <w:szCs w:val="24"/>
        </w:rPr>
        <w:t>с</w:t>
      </w:r>
      <w:r w:rsidRPr="006D5B1E">
        <w:rPr>
          <w:spacing w:val="1"/>
          <w:sz w:val="24"/>
          <w:szCs w:val="24"/>
        </w:rPr>
        <w:t xml:space="preserve"> </w:t>
      </w:r>
      <w:r w:rsidRPr="006D5B1E">
        <w:rPr>
          <w:sz w:val="24"/>
          <w:szCs w:val="24"/>
        </w:rPr>
        <w:t>учётом</w:t>
      </w:r>
      <w:r w:rsidRPr="006D5B1E">
        <w:rPr>
          <w:spacing w:val="1"/>
          <w:sz w:val="24"/>
          <w:szCs w:val="24"/>
        </w:rPr>
        <w:t xml:space="preserve"> </w:t>
      </w:r>
      <w:r w:rsidRPr="006D5B1E">
        <w:rPr>
          <w:sz w:val="24"/>
          <w:szCs w:val="24"/>
        </w:rPr>
        <w:t>степени</w:t>
      </w:r>
      <w:r w:rsidRPr="006D5B1E">
        <w:rPr>
          <w:spacing w:val="1"/>
          <w:sz w:val="24"/>
          <w:szCs w:val="24"/>
        </w:rPr>
        <w:t xml:space="preserve"> </w:t>
      </w:r>
      <w:r w:rsidRPr="006D5B1E">
        <w:rPr>
          <w:sz w:val="24"/>
          <w:szCs w:val="24"/>
        </w:rPr>
        <w:t>значимости</w:t>
      </w:r>
      <w:r w:rsidRPr="006D5B1E">
        <w:rPr>
          <w:spacing w:val="1"/>
          <w:sz w:val="24"/>
          <w:szCs w:val="24"/>
        </w:rPr>
        <w:t xml:space="preserve"> </w:t>
      </w:r>
      <w:r w:rsidRPr="006D5B1E">
        <w:rPr>
          <w:sz w:val="24"/>
          <w:szCs w:val="24"/>
        </w:rPr>
        <w:t>отметок</w:t>
      </w:r>
      <w:r w:rsidRPr="006D5B1E">
        <w:rPr>
          <w:spacing w:val="1"/>
          <w:sz w:val="24"/>
          <w:szCs w:val="24"/>
        </w:rPr>
        <w:t xml:space="preserve"> </w:t>
      </w:r>
      <w:r w:rsidRPr="006D5B1E">
        <w:rPr>
          <w:sz w:val="24"/>
          <w:szCs w:val="24"/>
        </w:rPr>
        <w:t>за</w:t>
      </w:r>
      <w:r w:rsidRPr="006D5B1E">
        <w:rPr>
          <w:spacing w:val="1"/>
          <w:sz w:val="24"/>
          <w:szCs w:val="24"/>
        </w:rPr>
        <w:t xml:space="preserve"> </w:t>
      </w:r>
      <w:r w:rsidRPr="006D5B1E">
        <w:rPr>
          <w:sz w:val="24"/>
          <w:szCs w:val="24"/>
        </w:rPr>
        <w:t>отдельные</w:t>
      </w:r>
      <w:r w:rsidRPr="006D5B1E">
        <w:rPr>
          <w:spacing w:val="1"/>
          <w:sz w:val="24"/>
          <w:szCs w:val="24"/>
        </w:rPr>
        <w:t xml:space="preserve"> </w:t>
      </w:r>
      <w:r w:rsidRPr="006D5B1E">
        <w:rPr>
          <w:sz w:val="24"/>
          <w:szCs w:val="24"/>
        </w:rPr>
        <w:t>оценочные</w:t>
      </w:r>
      <w:r w:rsidRPr="006D5B1E">
        <w:rPr>
          <w:spacing w:val="-4"/>
          <w:sz w:val="24"/>
          <w:szCs w:val="24"/>
        </w:rPr>
        <w:t xml:space="preserve"> </w:t>
      </w:r>
      <w:r w:rsidRPr="006D5B1E">
        <w:rPr>
          <w:sz w:val="24"/>
          <w:szCs w:val="24"/>
        </w:rPr>
        <w:t>процедуры);</w:t>
      </w:r>
    </w:p>
    <w:p w:rsidR="00EC5275" w:rsidRPr="006D5B1E" w:rsidRDefault="00EC5275" w:rsidP="006D5B1E">
      <w:pPr>
        <w:pStyle w:val="affa"/>
        <w:numPr>
          <w:ilvl w:val="0"/>
          <w:numId w:val="5"/>
        </w:numPr>
        <w:tabs>
          <w:tab w:val="left" w:pos="1249"/>
          <w:tab w:val="left" w:pos="10179"/>
        </w:tabs>
        <w:spacing w:before="6"/>
        <w:ind w:right="-27"/>
        <w:rPr>
          <w:sz w:val="24"/>
          <w:szCs w:val="24"/>
        </w:rPr>
      </w:pPr>
      <w:r w:rsidRPr="006D5B1E">
        <w:rPr>
          <w:sz w:val="24"/>
          <w:szCs w:val="24"/>
        </w:rPr>
        <w:t>график</w:t>
      </w:r>
      <w:r w:rsidRPr="006D5B1E">
        <w:rPr>
          <w:spacing w:val="-5"/>
          <w:sz w:val="24"/>
          <w:szCs w:val="24"/>
        </w:rPr>
        <w:t xml:space="preserve"> </w:t>
      </w:r>
      <w:r w:rsidRPr="006D5B1E">
        <w:rPr>
          <w:sz w:val="24"/>
          <w:szCs w:val="24"/>
        </w:rPr>
        <w:t>контрольных</w:t>
      </w:r>
      <w:r w:rsidRPr="006D5B1E">
        <w:rPr>
          <w:spacing w:val="-3"/>
          <w:sz w:val="24"/>
          <w:szCs w:val="24"/>
        </w:rPr>
        <w:t xml:space="preserve"> </w:t>
      </w:r>
      <w:r w:rsidRPr="006D5B1E">
        <w:rPr>
          <w:sz w:val="24"/>
          <w:szCs w:val="24"/>
        </w:rPr>
        <w:t>мероприятий.</w:t>
      </w:r>
    </w:p>
    <w:p w:rsidR="00EC5275" w:rsidRPr="006D5B1E" w:rsidRDefault="00EC5275" w:rsidP="006D5B1E">
      <w:pPr>
        <w:pStyle w:val="aff5"/>
        <w:tabs>
          <w:tab w:val="left" w:pos="10179"/>
        </w:tabs>
        <w:spacing w:before="48"/>
        <w:ind w:right="-27" w:firstLine="566"/>
        <w:rPr>
          <w:sz w:val="24"/>
          <w:szCs w:val="24"/>
        </w:rPr>
      </w:pPr>
      <w:r w:rsidRPr="006D5B1E">
        <w:rPr>
          <w:sz w:val="24"/>
          <w:szCs w:val="24"/>
        </w:rPr>
        <w:t>В целях контроля сформированности личностных результатов</w:t>
      </w:r>
      <w:r w:rsidRPr="006D5B1E">
        <w:rPr>
          <w:spacing w:val="1"/>
          <w:sz w:val="24"/>
          <w:szCs w:val="24"/>
        </w:rPr>
        <w:t xml:space="preserve"> </w:t>
      </w:r>
      <w:r w:rsidRPr="006D5B1E">
        <w:rPr>
          <w:sz w:val="24"/>
          <w:szCs w:val="24"/>
        </w:rPr>
        <w:t>образовательной</w:t>
      </w:r>
      <w:r w:rsidRPr="006D5B1E">
        <w:rPr>
          <w:spacing w:val="-7"/>
          <w:sz w:val="24"/>
          <w:szCs w:val="24"/>
        </w:rPr>
        <w:t xml:space="preserve"> </w:t>
      </w:r>
      <w:r w:rsidRPr="006D5B1E">
        <w:rPr>
          <w:sz w:val="24"/>
          <w:szCs w:val="24"/>
        </w:rPr>
        <w:t>деятельности</w:t>
      </w:r>
      <w:r w:rsidRPr="006D5B1E">
        <w:rPr>
          <w:spacing w:val="65"/>
          <w:sz w:val="24"/>
          <w:szCs w:val="24"/>
        </w:rPr>
        <w:t xml:space="preserve"> </w:t>
      </w:r>
      <w:r w:rsidRPr="006D5B1E">
        <w:rPr>
          <w:sz w:val="24"/>
          <w:szCs w:val="24"/>
        </w:rPr>
        <w:t>в</w:t>
      </w:r>
      <w:r w:rsidRPr="006D5B1E">
        <w:rPr>
          <w:spacing w:val="-4"/>
          <w:sz w:val="24"/>
          <w:szCs w:val="24"/>
        </w:rPr>
        <w:t xml:space="preserve"> </w:t>
      </w:r>
      <w:r w:rsidRPr="006D5B1E">
        <w:rPr>
          <w:sz w:val="24"/>
          <w:szCs w:val="24"/>
        </w:rPr>
        <w:t>текущем</w:t>
      </w:r>
      <w:r w:rsidRPr="006D5B1E">
        <w:rPr>
          <w:spacing w:val="-4"/>
          <w:sz w:val="24"/>
          <w:szCs w:val="24"/>
        </w:rPr>
        <w:t xml:space="preserve"> </w:t>
      </w:r>
      <w:r w:rsidRPr="006D5B1E">
        <w:rPr>
          <w:sz w:val="24"/>
          <w:szCs w:val="24"/>
        </w:rPr>
        <w:t>учебном</w:t>
      </w:r>
      <w:r w:rsidRPr="006D5B1E">
        <w:rPr>
          <w:spacing w:val="-6"/>
          <w:sz w:val="24"/>
          <w:szCs w:val="24"/>
        </w:rPr>
        <w:t xml:space="preserve"> </w:t>
      </w:r>
      <w:r w:rsidRPr="006D5B1E">
        <w:rPr>
          <w:sz w:val="24"/>
          <w:szCs w:val="24"/>
        </w:rPr>
        <w:t>процессе</w:t>
      </w:r>
      <w:r w:rsidRPr="006D5B1E">
        <w:rPr>
          <w:spacing w:val="-3"/>
          <w:sz w:val="24"/>
          <w:szCs w:val="24"/>
        </w:rPr>
        <w:t xml:space="preserve"> </w:t>
      </w:r>
      <w:r w:rsidRPr="006D5B1E">
        <w:rPr>
          <w:sz w:val="24"/>
          <w:szCs w:val="24"/>
        </w:rPr>
        <w:t>используются</w:t>
      </w:r>
      <w:r w:rsidRPr="006D5B1E">
        <w:rPr>
          <w:spacing w:val="-67"/>
          <w:sz w:val="24"/>
          <w:szCs w:val="24"/>
        </w:rPr>
        <w:t xml:space="preserve"> </w:t>
      </w:r>
      <w:r w:rsidRPr="006D5B1E">
        <w:rPr>
          <w:sz w:val="24"/>
          <w:szCs w:val="24"/>
        </w:rPr>
        <w:t>следующие</w:t>
      </w:r>
      <w:r w:rsidRPr="006D5B1E">
        <w:rPr>
          <w:spacing w:val="-1"/>
          <w:sz w:val="24"/>
          <w:szCs w:val="24"/>
        </w:rPr>
        <w:t xml:space="preserve"> </w:t>
      </w:r>
      <w:r w:rsidRPr="006D5B1E">
        <w:rPr>
          <w:sz w:val="24"/>
          <w:szCs w:val="24"/>
        </w:rPr>
        <w:t>формы фиксации личностных</w:t>
      </w:r>
      <w:r w:rsidRPr="006D5B1E">
        <w:rPr>
          <w:spacing w:val="-4"/>
          <w:sz w:val="24"/>
          <w:szCs w:val="24"/>
        </w:rPr>
        <w:t xml:space="preserve"> </w:t>
      </w:r>
      <w:r w:rsidRPr="006D5B1E">
        <w:rPr>
          <w:sz w:val="24"/>
          <w:szCs w:val="24"/>
        </w:rPr>
        <w:t>результатов в</w:t>
      </w:r>
    </w:p>
    <w:p w:rsidR="00EC5275" w:rsidRPr="006D5B1E" w:rsidRDefault="00EC5275" w:rsidP="006D5B1E">
      <w:pPr>
        <w:pStyle w:val="aff5"/>
        <w:tabs>
          <w:tab w:val="left" w:pos="10179"/>
        </w:tabs>
        <w:spacing w:line="321" w:lineRule="exact"/>
        <w:ind w:right="-27"/>
        <w:rPr>
          <w:sz w:val="24"/>
          <w:szCs w:val="24"/>
        </w:rPr>
      </w:pPr>
      <w:r w:rsidRPr="006D5B1E">
        <w:rPr>
          <w:sz w:val="24"/>
          <w:szCs w:val="24"/>
        </w:rPr>
        <w:t>ходе</w:t>
      </w:r>
      <w:r w:rsidRPr="006D5B1E">
        <w:rPr>
          <w:spacing w:val="-4"/>
          <w:sz w:val="24"/>
          <w:szCs w:val="24"/>
        </w:rPr>
        <w:t xml:space="preserve"> </w:t>
      </w:r>
      <w:r w:rsidRPr="006D5B1E">
        <w:rPr>
          <w:sz w:val="24"/>
          <w:szCs w:val="24"/>
        </w:rPr>
        <w:t>мониторинга</w:t>
      </w:r>
      <w:r w:rsidRPr="006D5B1E">
        <w:rPr>
          <w:spacing w:val="-3"/>
          <w:sz w:val="24"/>
          <w:szCs w:val="24"/>
        </w:rPr>
        <w:t xml:space="preserve"> </w:t>
      </w:r>
      <w:r w:rsidRPr="006D5B1E">
        <w:rPr>
          <w:sz w:val="24"/>
          <w:szCs w:val="24"/>
        </w:rPr>
        <w:t>личностных</w:t>
      </w:r>
      <w:r w:rsidRPr="006D5B1E">
        <w:rPr>
          <w:spacing w:val="-6"/>
          <w:sz w:val="24"/>
          <w:szCs w:val="24"/>
        </w:rPr>
        <w:t xml:space="preserve"> </w:t>
      </w:r>
      <w:r w:rsidRPr="006D5B1E">
        <w:rPr>
          <w:sz w:val="24"/>
          <w:szCs w:val="24"/>
        </w:rPr>
        <w:t>результатов:</w:t>
      </w:r>
    </w:p>
    <w:p w:rsidR="00EC5275" w:rsidRPr="006D5B1E" w:rsidRDefault="00EC5275" w:rsidP="006D5B1E">
      <w:pPr>
        <w:pStyle w:val="affa"/>
        <w:numPr>
          <w:ilvl w:val="0"/>
          <w:numId w:val="4"/>
        </w:numPr>
        <w:tabs>
          <w:tab w:val="left" w:pos="953"/>
          <w:tab w:val="left" w:pos="954"/>
          <w:tab w:val="left" w:pos="10179"/>
        </w:tabs>
        <w:ind w:right="-27"/>
        <w:rPr>
          <w:sz w:val="24"/>
          <w:szCs w:val="24"/>
        </w:rPr>
      </w:pPr>
      <w:r w:rsidRPr="006D5B1E">
        <w:rPr>
          <w:sz w:val="24"/>
          <w:szCs w:val="24"/>
        </w:rPr>
        <w:t>индивидуальное</w:t>
      </w:r>
      <w:r w:rsidRPr="006D5B1E">
        <w:rPr>
          <w:spacing w:val="-7"/>
          <w:sz w:val="24"/>
          <w:szCs w:val="24"/>
        </w:rPr>
        <w:t xml:space="preserve"> </w:t>
      </w:r>
      <w:r w:rsidRPr="006D5B1E">
        <w:rPr>
          <w:sz w:val="24"/>
          <w:szCs w:val="24"/>
        </w:rPr>
        <w:t>или</w:t>
      </w:r>
      <w:r w:rsidRPr="006D5B1E">
        <w:rPr>
          <w:spacing w:val="-3"/>
          <w:sz w:val="24"/>
          <w:szCs w:val="24"/>
        </w:rPr>
        <w:t xml:space="preserve"> </w:t>
      </w:r>
      <w:r w:rsidRPr="006D5B1E">
        <w:rPr>
          <w:sz w:val="24"/>
          <w:szCs w:val="24"/>
        </w:rPr>
        <w:t>групповое</w:t>
      </w:r>
      <w:r w:rsidRPr="006D5B1E">
        <w:rPr>
          <w:spacing w:val="-6"/>
          <w:sz w:val="24"/>
          <w:szCs w:val="24"/>
        </w:rPr>
        <w:t xml:space="preserve"> </w:t>
      </w:r>
      <w:r w:rsidRPr="006D5B1E">
        <w:rPr>
          <w:sz w:val="24"/>
          <w:szCs w:val="24"/>
        </w:rPr>
        <w:t>обследование,</w:t>
      </w:r>
      <w:r w:rsidRPr="006D5B1E">
        <w:rPr>
          <w:spacing w:val="-4"/>
          <w:sz w:val="24"/>
          <w:szCs w:val="24"/>
        </w:rPr>
        <w:t xml:space="preserve"> </w:t>
      </w:r>
      <w:r w:rsidRPr="006D5B1E">
        <w:rPr>
          <w:sz w:val="24"/>
          <w:szCs w:val="24"/>
        </w:rPr>
        <w:t>нацеленное</w:t>
      </w:r>
      <w:r w:rsidRPr="006D5B1E">
        <w:rPr>
          <w:spacing w:val="-6"/>
          <w:sz w:val="24"/>
          <w:szCs w:val="24"/>
        </w:rPr>
        <w:t xml:space="preserve"> </w:t>
      </w:r>
      <w:r w:rsidRPr="006D5B1E">
        <w:rPr>
          <w:sz w:val="24"/>
          <w:szCs w:val="24"/>
        </w:rPr>
        <w:t>на</w:t>
      </w:r>
      <w:r w:rsidRPr="006D5B1E">
        <w:rPr>
          <w:spacing w:val="-3"/>
          <w:sz w:val="24"/>
          <w:szCs w:val="24"/>
        </w:rPr>
        <w:t xml:space="preserve"> </w:t>
      </w:r>
      <w:r w:rsidRPr="006D5B1E">
        <w:rPr>
          <w:sz w:val="24"/>
          <w:szCs w:val="24"/>
        </w:rPr>
        <w:t>отслеживание</w:t>
      </w:r>
      <w:r w:rsidRPr="006D5B1E">
        <w:rPr>
          <w:spacing w:val="-67"/>
          <w:sz w:val="24"/>
          <w:szCs w:val="24"/>
        </w:rPr>
        <w:t xml:space="preserve"> </w:t>
      </w:r>
      <w:r w:rsidRPr="006D5B1E">
        <w:rPr>
          <w:sz w:val="24"/>
          <w:szCs w:val="24"/>
        </w:rPr>
        <w:t>личностного</w:t>
      </w:r>
      <w:r w:rsidRPr="006D5B1E">
        <w:rPr>
          <w:spacing w:val="-4"/>
          <w:sz w:val="24"/>
          <w:szCs w:val="24"/>
        </w:rPr>
        <w:t xml:space="preserve"> </w:t>
      </w:r>
      <w:r w:rsidRPr="006D5B1E">
        <w:rPr>
          <w:sz w:val="24"/>
          <w:szCs w:val="24"/>
        </w:rPr>
        <w:t>роста обучающегося;</w:t>
      </w:r>
    </w:p>
    <w:p w:rsidR="00EC5275" w:rsidRPr="006D5B1E" w:rsidRDefault="00EC5275" w:rsidP="006D5B1E">
      <w:pPr>
        <w:pStyle w:val="affa"/>
        <w:numPr>
          <w:ilvl w:val="0"/>
          <w:numId w:val="4"/>
        </w:numPr>
        <w:tabs>
          <w:tab w:val="left" w:pos="953"/>
          <w:tab w:val="left" w:pos="954"/>
          <w:tab w:val="left" w:pos="10179"/>
        </w:tabs>
        <w:spacing w:line="317" w:lineRule="exact"/>
        <w:ind w:right="-27" w:hanging="364"/>
        <w:rPr>
          <w:sz w:val="24"/>
          <w:szCs w:val="24"/>
        </w:rPr>
      </w:pPr>
      <w:r w:rsidRPr="006D5B1E">
        <w:rPr>
          <w:sz w:val="24"/>
          <w:szCs w:val="24"/>
        </w:rPr>
        <w:t>портфолио</w:t>
      </w:r>
      <w:r w:rsidRPr="006D5B1E">
        <w:rPr>
          <w:spacing w:val="-3"/>
          <w:sz w:val="24"/>
          <w:szCs w:val="24"/>
        </w:rPr>
        <w:t xml:space="preserve"> </w:t>
      </w:r>
      <w:r w:rsidRPr="006D5B1E">
        <w:rPr>
          <w:sz w:val="24"/>
          <w:szCs w:val="24"/>
        </w:rPr>
        <w:t>обучающегося;</w:t>
      </w:r>
    </w:p>
    <w:p w:rsidR="00EC5275" w:rsidRPr="006D5B1E" w:rsidRDefault="00EC5275" w:rsidP="006D5B1E">
      <w:pPr>
        <w:pStyle w:val="affa"/>
        <w:numPr>
          <w:ilvl w:val="0"/>
          <w:numId w:val="4"/>
        </w:numPr>
        <w:tabs>
          <w:tab w:val="left" w:pos="953"/>
          <w:tab w:val="left" w:pos="954"/>
          <w:tab w:val="left" w:pos="10179"/>
        </w:tabs>
        <w:spacing w:line="322" w:lineRule="exact"/>
        <w:ind w:right="-27" w:hanging="364"/>
        <w:rPr>
          <w:sz w:val="24"/>
          <w:szCs w:val="24"/>
        </w:rPr>
      </w:pPr>
      <w:r w:rsidRPr="006D5B1E">
        <w:rPr>
          <w:sz w:val="24"/>
          <w:szCs w:val="24"/>
        </w:rPr>
        <w:t>лист</w:t>
      </w:r>
      <w:r w:rsidRPr="006D5B1E">
        <w:rPr>
          <w:spacing w:val="-4"/>
          <w:sz w:val="24"/>
          <w:szCs w:val="24"/>
        </w:rPr>
        <w:t xml:space="preserve"> </w:t>
      </w:r>
      <w:r w:rsidRPr="006D5B1E">
        <w:rPr>
          <w:sz w:val="24"/>
          <w:szCs w:val="24"/>
        </w:rPr>
        <w:t>индивидуальных</w:t>
      </w:r>
      <w:r w:rsidRPr="006D5B1E">
        <w:rPr>
          <w:spacing w:val="-6"/>
          <w:sz w:val="24"/>
          <w:szCs w:val="24"/>
        </w:rPr>
        <w:t xml:space="preserve"> </w:t>
      </w:r>
      <w:r w:rsidRPr="006D5B1E">
        <w:rPr>
          <w:sz w:val="24"/>
          <w:szCs w:val="24"/>
        </w:rPr>
        <w:t>достижений</w:t>
      </w:r>
      <w:r w:rsidRPr="006D5B1E">
        <w:rPr>
          <w:spacing w:val="-2"/>
          <w:sz w:val="24"/>
          <w:szCs w:val="24"/>
        </w:rPr>
        <w:t xml:space="preserve"> </w:t>
      </w:r>
      <w:r w:rsidRPr="006D5B1E">
        <w:rPr>
          <w:sz w:val="24"/>
          <w:szCs w:val="24"/>
        </w:rPr>
        <w:t>обучающегося;</w:t>
      </w:r>
    </w:p>
    <w:p w:rsidR="00EC5275" w:rsidRPr="006D5B1E" w:rsidRDefault="00EC5275" w:rsidP="006D5B1E">
      <w:pPr>
        <w:pStyle w:val="affa"/>
        <w:numPr>
          <w:ilvl w:val="0"/>
          <w:numId w:val="4"/>
        </w:numPr>
        <w:tabs>
          <w:tab w:val="left" w:pos="953"/>
          <w:tab w:val="left" w:pos="954"/>
          <w:tab w:val="left" w:pos="10179"/>
        </w:tabs>
        <w:spacing w:line="322" w:lineRule="exact"/>
        <w:ind w:right="-27" w:hanging="364"/>
        <w:rPr>
          <w:sz w:val="24"/>
          <w:szCs w:val="24"/>
        </w:rPr>
      </w:pPr>
      <w:r w:rsidRPr="006D5B1E">
        <w:rPr>
          <w:sz w:val="24"/>
          <w:szCs w:val="24"/>
        </w:rPr>
        <w:t>психолого-педагогическая</w:t>
      </w:r>
      <w:r w:rsidRPr="006D5B1E">
        <w:rPr>
          <w:spacing w:val="-7"/>
          <w:sz w:val="24"/>
          <w:szCs w:val="24"/>
        </w:rPr>
        <w:t xml:space="preserve"> </w:t>
      </w:r>
      <w:r w:rsidRPr="006D5B1E">
        <w:rPr>
          <w:sz w:val="24"/>
          <w:szCs w:val="24"/>
        </w:rPr>
        <w:t>характеристика</w:t>
      </w:r>
      <w:r w:rsidRPr="006D5B1E">
        <w:rPr>
          <w:spacing w:val="-6"/>
          <w:sz w:val="24"/>
          <w:szCs w:val="24"/>
        </w:rPr>
        <w:t xml:space="preserve"> </w:t>
      </w:r>
      <w:r w:rsidRPr="006D5B1E">
        <w:rPr>
          <w:sz w:val="24"/>
          <w:szCs w:val="24"/>
        </w:rPr>
        <w:t>обучающегося;</w:t>
      </w:r>
    </w:p>
    <w:p w:rsidR="00EC5275" w:rsidRPr="006D5B1E" w:rsidRDefault="00EC5275" w:rsidP="006D5B1E">
      <w:pPr>
        <w:pStyle w:val="affa"/>
        <w:numPr>
          <w:ilvl w:val="0"/>
          <w:numId w:val="4"/>
        </w:numPr>
        <w:tabs>
          <w:tab w:val="left" w:pos="953"/>
          <w:tab w:val="left" w:pos="954"/>
          <w:tab w:val="left" w:pos="10179"/>
        </w:tabs>
        <w:ind w:right="-27"/>
        <w:rPr>
          <w:sz w:val="24"/>
          <w:szCs w:val="24"/>
        </w:rPr>
      </w:pPr>
      <w:r w:rsidRPr="006D5B1E">
        <w:rPr>
          <w:sz w:val="24"/>
          <w:szCs w:val="24"/>
        </w:rPr>
        <w:t>заключение</w:t>
      </w:r>
      <w:r w:rsidRPr="006D5B1E">
        <w:rPr>
          <w:spacing w:val="-7"/>
          <w:sz w:val="24"/>
          <w:szCs w:val="24"/>
        </w:rPr>
        <w:t xml:space="preserve"> </w:t>
      </w:r>
      <w:r w:rsidRPr="006D5B1E">
        <w:rPr>
          <w:sz w:val="24"/>
          <w:szCs w:val="24"/>
        </w:rPr>
        <w:t>по</w:t>
      </w:r>
      <w:r w:rsidRPr="006D5B1E">
        <w:rPr>
          <w:spacing w:val="-5"/>
          <w:sz w:val="24"/>
          <w:szCs w:val="24"/>
        </w:rPr>
        <w:t xml:space="preserve"> </w:t>
      </w:r>
      <w:r w:rsidRPr="006D5B1E">
        <w:rPr>
          <w:sz w:val="24"/>
          <w:szCs w:val="24"/>
        </w:rPr>
        <w:t>эффективности</w:t>
      </w:r>
      <w:r w:rsidRPr="006D5B1E">
        <w:rPr>
          <w:spacing w:val="-7"/>
          <w:sz w:val="24"/>
          <w:szCs w:val="24"/>
        </w:rPr>
        <w:t xml:space="preserve"> </w:t>
      </w:r>
      <w:r w:rsidRPr="006D5B1E">
        <w:rPr>
          <w:sz w:val="24"/>
          <w:szCs w:val="24"/>
        </w:rPr>
        <w:t>воспитательно-образовательной</w:t>
      </w:r>
      <w:r w:rsidRPr="006D5B1E">
        <w:rPr>
          <w:spacing w:val="-6"/>
          <w:sz w:val="24"/>
          <w:szCs w:val="24"/>
        </w:rPr>
        <w:t xml:space="preserve"> </w:t>
      </w:r>
      <w:r w:rsidRPr="006D5B1E">
        <w:rPr>
          <w:sz w:val="24"/>
          <w:szCs w:val="24"/>
        </w:rPr>
        <w:t>деятельности</w:t>
      </w:r>
      <w:r w:rsidRPr="006D5B1E">
        <w:rPr>
          <w:spacing w:val="-67"/>
          <w:sz w:val="24"/>
          <w:szCs w:val="24"/>
        </w:rPr>
        <w:t xml:space="preserve">    </w:t>
      </w:r>
      <w:r w:rsidRPr="006D5B1E">
        <w:rPr>
          <w:sz w:val="24"/>
          <w:szCs w:val="24"/>
        </w:rPr>
        <w:t>МБОУ «Гимназия №118».</w:t>
      </w:r>
    </w:p>
    <w:p w:rsidR="00EC5275" w:rsidRPr="006D5B1E" w:rsidRDefault="00EC5275" w:rsidP="006D5B1E">
      <w:pPr>
        <w:pStyle w:val="aff5"/>
        <w:tabs>
          <w:tab w:val="left" w:pos="4346"/>
          <w:tab w:val="left" w:pos="6418"/>
          <w:tab w:val="left" w:pos="8553"/>
          <w:tab w:val="left" w:pos="10179"/>
        </w:tabs>
        <w:spacing w:before="72"/>
        <w:ind w:right="-27" w:firstLine="566"/>
        <w:rPr>
          <w:sz w:val="24"/>
          <w:szCs w:val="24"/>
        </w:rPr>
      </w:pPr>
      <w:r w:rsidRPr="006D5B1E">
        <w:rPr>
          <w:sz w:val="24"/>
          <w:szCs w:val="24"/>
        </w:rPr>
        <w:t>Индивидуальное или групповое обследование уровня личностного роста</w:t>
      </w:r>
      <w:r w:rsidRPr="006D5B1E">
        <w:rPr>
          <w:spacing w:val="1"/>
          <w:sz w:val="24"/>
          <w:szCs w:val="24"/>
        </w:rPr>
        <w:t xml:space="preserve"> </w:t>
      </w:r>
      <w:r w:rsidRPr="006D5B1E">
        <w:rPr>
          <w:sz w:val="24"/>
          <w:szCs w:val="24"/>
        </w:rPr>
        <w:t>обучающегося пр</w:t>
      </w:r>
      <w:r w:rsidRPr="006D5B1E">
        <w:rPr>
          <w:sz w:val="24"/>
          <w:szCs w:val="24"/>
        </w:rPr>
        <w:t>о</w:t>
      </w:r>
      <w:r w:rsidRPr="006D5B1E">
        <w:rPr>
          <w:sz w:val="24"/>
          <w:szCs w:val="24"/>
        </w:rPr>
        <w:t>водится</w:t>
      </w:r>
      <w:r w:rsidRPr="006D5B1E">
        <w:rPr>
          <w:spacing w:val="1"/>
          <w:sz w:val="24"/>
          <w:szCs w:val="24"/>
        </w:rPr>
        <w:t xml:space="preserve"> </w:t>
      </w:r>
      <w:r w:rsidRPr="006D5B1E">
        <w:rPr>
          <w:sz w:val="24"/>
          <w:szCs w:val="24"/>
        </w:rPr>
        <w:t>для получения целостного представления</w:t>
      </w:r>
      <w:r w:rsidRPr="006D5B1E">
        <w:rPr>
          <w:spacing w:val="-67"/>
          <w:sz w:val="24"/>
          <w:szCs w:val="24"/>
        </w:rPr>
        <w:t xml:space="preserve"> </w:t>
      </w:r>
      <w:r w:rsidRPr="006D5B1E">
        <w:rPr>
          <w:sz w:val="24"/>
          <w:szCs w:val="24"/>
        </w:rPr>
        <w:t>о</w:t>
      </w:r>
      <w:r w:rsidRPr="006D5B1E">
        <w:rPr>
          <w:spacing w:val="-2"/>
          <w:sz w:val="24"/>
          <w:szCs w:val="24"/>
        </w:rPr>
        <w:t xml:space="preserve"> </w:t>
      </w:r>
      <w:r w:rsidRPr="006D5B1E">
        <w:rPr>
          <w:sz w:val="24"/>
          <w:szCs w:val="24"/>
        </w:rPr>
        <w:t>различных</w:t>
      </w:r>
      <w:r w:rsidRPr="006D5B1E">
        <w:rPr>
          <w:spacing w:val="-1"/>
          <w:sz w:val="24"/>
          <w:szCs w:val="24"/>
        </w:rPr>
        <w:t xml:space="preserve"> </w:t>
      </w:r>
      <w:r w:rsidRPr="006D5B1E">
        <w:rPr>
          <w:sz w:val="24"/>
          <w:szCs w:val="24"/>
        </w:rPr>
        <w:t>сторонах развития личности обуч</w:t>
      </w:r>
      <w:r w:rsidRPr="006D5B1E">
        <w:rPr>
          <w:sz w:val="24"/>
          <w:szCs w:val="24"/>
        </w:rPr>
        <w:t>а</w:t>
      </w:r>
      <w:r w:rsidRPr="006D5B1E">
        <w:rPr>
          <w:sz w:val="24"/>
          <w:szCs w:val="24"/>
        </w:rPr>
        <w:t>ющегося,</w:t>
      </w:r>
      <w:r w:rsidRPr="006D5B1E">
        <w:rPr>
          <w:spacing w:val="-67"/>
          <w:sz w:val="24"/>
          <w:szCs w:val="24"/>
        </w:rPr>
        <w:t xml:space="preserve"> </w:t>
      </w:r>
      <w:r w:rsidRPr="006D5B1E">
        <w:rPr>
          <w:sz w:val="24"/>
          <w:szCs w:val="24"/>
        </w:rPr>
        <w:t>определения задач его развития</w:t>
      </w:r>
      <w:r w:rsidRPr="006D5B1E">
        <w:rPr>
          <w:spacing w:val="1"/>
          <w:sz w:val="24"/>
          <w:szCs w:val="24"/>
        </w:rPr>
        <w:t xml:space="preserve"> </w:t>
      </w:r>
      <w:r w:rsidRPr="006D5B1E">
        <w:rPr>
          <w:sz w:val="24"/>
          <w:szCs w:val="24"/>
        </w:rPr>
        <w:t>по</w:t>
      </w:r>
      <w:r w:rsidRPr="006D5B1E">
        <w:rPr>
          <w:spacing w:val="1"/>
          <w:sz w:val="24"/>
          <w:szCs w:val="24"/>
        </w:rPr>
        <w:t xml:space="preserve"> </w:t>
      </w:r>
      <w:r w:rsidRPr="006D5B1E">
        <w:rPr>
          <w:sz w:val="24"/>
          <w:szCs w:val="24"/>
        </w:rPr>
        <w:t>заданным</w:t>
      </w:r>
      <w:r w:rsidRPr="006D5B1E">
        <w:rPr>
          <w:spacing w:val="1"/>
          <w:sz w:val="24"/>
          <w:szCs w:val="24"/>
        </w:rPr>
        <w:t xml:space="preserve"> </w:t>
      </w:r>
      <w:r w:rsidRPr="006D5B1E">
        <w:rPr>
          <w:sz w:val="24"/>
          <w:szCs w:val="24"/>
        </w:rPr>
        <w:t>параметрам, степени</w:t>
      </w:r>
      <w:r w:rsidRPr="006D5B1E">
        <w:rPr>
          <w:spacing w:val="-67"/>
          <w:sz w:val="24"/>
          <w:szCs w:val="24"/>
        </w:rPr>
        <w:t xml:space="preserve"> </w:t>
      </w:r>
      <w:r w:rsidRPr="006D5B1E">
        <w:rPr>
          <w:sz w:val="24"/>
          <w:szCs w:val="24"/>
        </w:rPr>
        <w:t>сформированности ко</w:t>
      </w:r>
      <w:r w:rsidRPr="006D5B1E">
        <w:rPr>
          <w:sz w:val="24"/>
          <w:szCs w:val="24"/>
        </w:rPr>
        <w:t>н</w:t>
      </w:r>
      <w:r w:rsidRPr="006D5B1E">
        <w:rPr>
          <w:sz w:val="24"/>
          <w:szCs w:val="24"/>
        </w:rPr>
        <w:t>кретных</w:t>
      </w:r>
      <w:r w:rsidRPr="006D5B1E">
        <w:rPr>
          <w:spacing w:val="1"/>
          <w:sz w:val="24"/>
          <w:szCs w:val="24"/>
        </w:rPr>
        <w:t xml:space="preserve"> </w:t>
      </w:r>
      <w:r w:rsidRPr="006D5B1E">
        <w:rPr>
          <w:sz w:val="24"/>
          <w:szCs w:val="24"/>
        </w:rPr>
        <w:t>качеств. В</w:t>
      </w:r>
      <w:r w:rsidRPr="006D5B1E">
        <w:rPr>
          <w:spacing w:val="1"/>
          <w:sz w:val="24"/>
          <w:szCs w:val="24"/>
        </w:rPr>
        <w:t xml:space="preserve"> </w:t>
      </w:r>
      <w:r w:rsidRPr="006D5B1E">
        <w:rPr>
          <w:sz w:val="24"/>
          <w:szCs w:val="24"/>
        </w:rPr>
        <w:t>планируемых</w:t>
      </w:r>
      <w:r w:rsidRPr="006D5B1E">
        <w:rPr>
          <w:spacing w:val="1"/>
          <w:sz w:val="24"/>
          <w:szCs w:val="24"/>
        </w:rPr>
        <w:t xml:space="preserve"> </w:t>
      </w:r>
      <w:r w:rsidRPr="006D5B1E">
        <w:rPr>
          <w:sz w:val="24"/>
          <w:szCs w:val="24"/>
        </w:rPr>
        <w:t>личностных</w:t>
      </w:r>
      <w:r w:rsidRPr="006D5B1E">
        <w:rPr>
          <w:spacing w:val="1"/>
          <w:sz w:val="24"/>
          <w:szCs w:val="24"/>
        </w:rPr>
        <w:t xml:space="preserve"> </w:t>
      </w:r>
      <w:r w:rsidRPr="006D5B1E">
        <w:rPr>
          <w:sz w:val="24"/>
          <w:szCs w:val="24"/>
        </w:rPr>
        <w:t>результатах</w:t>
      </w:r>
      <w:r w:rsidRPr="006D5B1E">
        <w:rPr>
          <w:spacing w:val="1"/>
          <w:sz w:val="24"/>
          <w:szCs w:val="24"/>
        </w:rPr>
        <w:t xml:space="preserve"> </w:t>
      </w:r>
      <w:r w:rsidRPr="006D5B1E">
        <w:rPr>
          <w:sz w:val="24"/>
          <w:szCs w:val="24"/>
        </w:rPr>
        <w:t>отсутствует</w:t>
      </w:r>
      <w:r w:rsidRPr="006D5B1E">
        <w:rPr>
          <w:spacing w:val="1"/>
          <w:sz w:val="24"/>
          <w:szCs w:val="24"/>
        </w:rPr>
        <w:t xml:space="preserve"> </w:t>
      </w:r>
      <w:r w:rsidRPr="006D5B1E">
        <w:rPr>
          <w:sz w:val="24"/>
          <w:szCs w:val="24"/>
        </w:rPr>
        <w:t>блок</w:t>
      </w:r>
      <w:r w:rsidRPr="006D5B1E">
        <w:rPr>
          <w:spacing w:val="1"/>
          <w:sz w:val="24"/>
          <w:szCs w:val="24"/>
        </w:rPr>
        <w:t xml:space="preserve"> </w:t>
      </w:r>
      <w:r w:rsidRPr="006D5B1E">
        <w:rPr>
          <w:sz w:val="24"/>
          <w:szCs w:val="24"/>
        </w:rPr>
        <w:t>«Выпускник</w:t>
      </w:r>
      <w:r w:rsidRPr="006D5B1E">
        <w:rPr>
          <w:spacing w:val="1"/>
          <w:sz w:val="24"/>
          <w:szCs w:val="24"/>
        </w:rPr>
        <w:t xml:space="preserve"> </w:t>
      </w:r>
      <w:r w:rsidRPr="006D5B1E">
        <w:rPr>
          <w:sz w:val="24"/>
          <w:szCs w:val="24"/>
        </w:rPr>
        <w:t>научится».</w:t>
      </w:r>
      <w:r w:rsidRPr="006D5B1E">
        <w:rPr>
          <w:spacing w:val="1"/>
          <w:sz w:val="24"/>
          <w:szCs w:val="24"/>
        </w:rPr>
        <w:t xml:space="preserve"> </w:t>
      </w:r>
      <w:r w:rsidRPr="006D5B1E">
        <w:rPr>
          <w:sz w:val="24"/>
          <w:szCs w:val="24"/>
        </w:rPr>
        <w:t>Это</w:t>
      </w:r>
      <w:r w:rsidRPr="006D5B1E">
        <w:rPr>
          <w:spacing w:val="1"/>
          <w:sz w:val="24"/>
          <w:szCs w:val="24"/>
        </w:rPr>
        <w:t xml:space="preserve"> </w:t>
      </w:r>
      <w:r w:rsidRPr="006D5B1E">
        <w:rPr>
          <w:sz w:val="24"/>
          <w:szCs w:val="24"/>
        </w:rPr>
        <w:t>означает,</w:t>
      </w:r>
      <w:r w:rsidRPr="006D5B1E">
        <w:rPr>
          <w:spacing w:val="1"/>
          <w:sz w:val="24"/>
          <w:szCs w:val="24"/>
        </w:rPr>
        <w:t xml:space="preserve"> </w:t>
      </w:r>
      <w:r w:rsidRPr="006D5B1E">
        <w:rPr>
          <w:sz w:val="24"/>
          <w:szCs w:val="24"/>
        </w:rPr>
        <w:t>что</w:t>
      </w:r>
      <w:r w:rsidRPr="006D5B1E">
        <w:rPr>
          <w:spacing w:val="1"/>
          <w:sz w:val="24"/>
          <w:szCs w:val="24"/>
        </w:rPr>
        <w:t xml:space="preserve"> </w:t>
      </w:r>
      <w:r w:rsidRPr="006D5B1E">
        <w:rPr>
          <w:sz w:val="24"/>
          <w:szCs w:val="24"/>
        </w:rPr>
        <w:t>личностные результаты выпускников на уровне начального общего образования</w:t>
      </w:r>
      <w:r w:rsidRPr="006D5B1E">
        <w:rPr>
          <w:spacing w:val="-67"/>
          <w:sz w:val="24"/>
          <w:szCs w:val="24"/>
        </w:rPr>
        <w:t xml:space="preserve"> </w:t>
      </w:r>
      <w:r w:rsidRPr="006D5B1E">
        <w:rPr>
          <w:sz w:val="24"/>
          <w:szCs w:val="24"/>
        </w:rPr>
        <w:t>в</w:t>
      </w:r>
      <w:r w:rsidRPr="006D5B1E">
        <w:rPr>
          <w:spacing w:val="-5"/>
          <w:sz w:val="24"/>
          <w:szCs w:val="24"/>
        </w:rPr>
        <w:t xml:space="preserve"> </w:t>
      </w:r>
      <w:r w:rsidRPr="006D5B1E">
        <w:rPr>
          <w:sz w:val="24"/>
          <w:szCs w:val="24"/>
        </w:rPr>
        <w:t>полном</w:t>
      </w:r>
      <w:r w:rsidRPr="006D5B1E">
        <w:rPr>
          <w:spacing w:val="-2"/>
          <w:sz w:val="24"/>
          <w:szCs w:val="24"/>
        </w:rPr>
        <w:t xml:space="preserve"> </w:t>
      </w:r>
      <w:r w:rsidRPr="006D5B1E">
        <w:rPr>
          <w:sz w:val="24"/>
          <w:szCs w:val="24"/>
        </w:rPr>
        <w:t>соответствии</w:t>
      </w:r>
      <w:r w:rsidRPr="006D5B1E">
        <w:rPr>
          <w:spacing w:val="-3"/>
          <w:sz w:val="24"/>
          <w:szCs w:val="24"/>
        </w:rPr>
        <w:t xml:space="preserve"> </w:t>
      </w:r>
      <w:r w:rsidRPr="006D5B1E">
        <w:rPr>
          <w:sz w:val="24"/>
          <w:szCs w:val="24"/>
        </w:rPr>
        <w:t>с</w:t>
      </w:r>
      <w:r w:rsidRPr="006D5B1E">
        <w:rPr>
          <w:spacing w:val="-3"/>
          <w:sz w:val="24"/>
          <w:szCs w:val="24"/>
        </w:rPr>
        <w:t xml:space="preserve"> </w:t>
      </w:r>
      <w:r w:rsidRPr="006D5B1E">
        <w:rPr>
          <w:sz w:val="24"/>
          <w:szCs w:val="24"/>
        </w:rPr>
        <w:t>требованиями</w:t>
      </w:r>
      <w:r w:rsidRPr="006D5B1E">
        <w:rPr>
          <w:spacing w:val="-5"/>
          <w:sz w:val="24"/>
          <w:szCs w:val="24"/>
        </w:rPr>
        <w:t xml:space="preserve"> </w:t>
      </w:r>
      <w:r w:rsidRPr="006D5B1E">
        <w:rPr>
          <w:sz w:val="24"/>
          <w:szCs w:val="24"/>
        </w:rPr>
        <w:t>Стандарта</w:t>
      </w:r>
      <w:r w:rsidRPr="006D5B1E">
        <w:rPr>
          <w:spacing w:val="2"/>
          <w:sz w:val="24"/>
          <w:szCs w:val="24"/>
        </w:rPr>
        <w:t xml:space="preserve"> </w:t>
      </w:r>
      <w:r w:rsidRPr="006D5B1E">
        <w:rPr>
          <w:sz w:val="24"/>
          <w:szCs w:val="24"/>
        </w:rPr>
        <w:t>не</w:t>
      </w:r>
      <w:r w:rsidRPr="006D5B1E">
        <w:rPr>
          <w:spacing w:val="-5"/>
          <w:sz w:val="24"/>
          <w:szCs w:val="24"/>
        </w:rPr>
        <w:t xml:space="preserve"> </w:t>
      </w:r>
      <w:r w:rsidRPr="006D5B1E">
        <w:rPr>
          <w:sz w:val="24"/>
          <w:szCs w:val="24"/>
        </w:rPr>
        <w:t>подлежат</w:t>
      </w:r>
      <w:r w:rsidRPr="006D5B1E">
        <w:rPr>
          <w:spacing w:val="-3"/>
          <w:sz w:val="24"/>
          <w:szCs w:val="24"/>
        </w:rPr>
        <w:t xml:space="preserve"> </w:t>
      </w:r>
      <w:r w:rsidRPr="006D5B1E">
        <w:rPr>
          <w:sz w:val="24"/>
          <w:szCs w:val="24"/>
        </w:rPr>
        <w:t>итоговой</w:t>
      </w:r>
      <w:r w:rsidRPr="006D5B1E">
        <w:rPr>
          <w:spacing w:val="-2"/>
          <w:sz w:val="24"/>
          <w:szCs w:val="24"/>
        </w:rPr>
        <w:t xml:space="preserve"> </w:t>
      </w:r>
      <w:r w:rsidRPr="006D5B1E">
        <w:rPr>
          <w:sz w:val="24"/>
          <w:szCs w:val="24"/>
        </w:rPr>
        <w:t>оценке.</w:t>
      </w:r>
    </w:p>
    <w:p w:rsidR="00EC5275" w:rsidRPr="006D5B1E" w:rsidRDefault="00EC5275" w:rsidP="006D5B1E">
      <w:pPr>
        <w:autoSpaceDE w:val="0"/>
        <w:autoSpaceDN w:val="0"/>
        <w:jc w:val="both"/>
        <w:rPr>
          <w:sz w:val="24"/>
          <w:szCs w:val="24"/>
        </w:rPr>
        <w:sectPr w:rsidR="00EC5275" w:rsidRPr="006D5B1E" w:rsidSect="00291006">
          <w:pgSz w:w="11910" w:h="16840"/>
          <w:pgMar w:top="180" w:right="440" w:bottom="1060" w:left="440" w:header="0" w:footer="799" w:gutter="0"/>
          <w:cols w:space="720"/>
        </w:sectPr>
      </w:pPr>
    </w:p>
    <w:p w:rsidR="003646AA" w:rsidRPr="009C15FD" w:rsidRDefault="009C15FD" w:rsidP="009C15FD">
      <w:pPr>
        <w:autoSpaceDE w:val="0"/>
        <w:autoSpaceDN w:val="0"/>
        <w:rPr>
          <w:b/>
          <w:sz w:val="24"/>
          <w:szCs w:val="24"/>
        </w:rPr>
      </w:pPr>
      <w:r>
        <w:rPr>
          <w:b/>
          <w:sz w:val="24"/>
          <w:szCs w:val="24"/>
        </w:rPr>
        <w:lastRenderedPageBreak/>
        <w:t>1.6.</w:t>
      </w:r>
      <w:r w:rsidR="00EC5275" w:rsidRPr="009C15FD">
        <w:rPr>
          <w:b/>
          <w:sz w:val="24"/>
          <w:szCs w:val="24"/>
        </w:rPr>
        <w:t>Организация и содержание оценочных процедур</w:t>
      </w:r>
    </w:p>
    <w:p w:rsidR="00EC5275" w:rsidRPr="006D5B1E" w:rsidRDefault="00EC5275" w:rsidP="006D5B1E">
      <w:pPr>
        <w:autoSpaceDE w:val="0"/>
        <w:autoSpaceDN w:val="0"/>
        <w:jc w:val="both"/>
        <w:rPr>
          <w:b/>
          <w:sz w:val="24"/>
          <w:szCs w:val="24"/>
        </w:rPr>
      </w:pPr>
    </w:p>
    <w:p w:rsidR="00EC5275" w:rsidRPr="006D5B1E" w:rsidRDefault="00EC5275" w:rsidP="006D5B1E">
      <w:pPr>
        <w:pStyle w:val="aff5"/>
        <w:tabs>
          <w:tab w:val="left" w:pos="10179"/>
        </w:tabs>
        <w:ind w:right="-27" w:firstLine="566"/>
        <w:rPr>
          <w:sz w:val="24"/>
          <w:szCs w:val="24"/>
        </w:rPr>
      </w:pPr>
      <w:r w:rsidRPr="006D5B1E">
        <w:rPr>
          <w:b/>
          <w:sz w:val="24"/>
          <w:szCs w:val="24"/>
        </w:rPr>
        <w:t xml:space="preserve">Стартовая педагогическая диагностика </w:t>
      </w:r>
      <w:r w:rsidRPr="006D5B1E">
        <w:rPr>
          <w:position w:val="1"/>
          <w:sz w:val="24"/>
          <w:szCs w:val="24"/>
        </w:rPr>
        <w:t>представляет собой процедуру</w:t>
      </w:r>
      <w:r w:rsidRPr="006D5B1E">
        <w:rPr>
          <w:spacing w:val="1"/>
          <w:position w:val="1"/>
          <w:sz w:val="24"/>
          <w:szCs w:val="24"/>
        </w:rPr>
        <w:t xml:space="preserve"> </w:t>
      </w:r>
      <w:r w:rsidRPr="006D5B1E">
        <w:rPr>
          <w:sz w:val="24"/>
          <w:szCs w:val="24"/>
        </w:rPr>
        <w:t>оценки</w:t>
      </w:r>
      <w:r w:rsidRPr="006D5B1E">
        <w:rPr>
          <w:spacing w:val="1"/>
          <w:sz w:val="24"/>
          <w:szCs w:val="24"/>
        </w:rPr>
        <w:t xml:space="preserve"> </w:t>
      </w:r>
      <w:r w:rsidRPr="006D5B1E">
        <w:rPr>
          <w:sz w:val="24"/>
          <w:szCs w:val="24"/>
        </w:rPr>
        <w:t>готовности</w:t>
      </w:r>
      <w:r w:rsidRPr="006D5B1E">
        <w:rPr>
          <w:spacing w:val="1"/>
          <w:sz w:val="24"/>
          <w:szCs w:val="24"/>
        </w:rPr>
        <w:t xml:space="preserve"> </w:t>
      </w:r>
      <w:r w:rsidRPr="006D5B1E">
        <w:rPr>
          <w:sz w:val="24"/>
          <w:szCs w:val="24"/>
        </w:rPr>
        <w:t>к</w:t>
      </w:r>
      <w:r w:rsidRPr="006D5B1E">
        <w:rPr>
          <w:spacing w:val="1"/>
          <w:sz w:val="24"/>
          <w:szCs w:val="24"/>
        </w:rPr>
        <w:t xml:space="preserve"> </w:t>
      </w:r>
      <w:r w:rsidRPr="006D5B1E">
        <w:rPr>
          <w:sz w:val="24"/>
          <w:szCs w:val="24"/>
        </w:rPr>
        <w:t>обучению</w:t>
      </w:r>
      <w:r w:rsidRPr="006D5B1E">
        <w:rPr>
          <w:spacing w:val="1"/>
          <w:sz w:val="24"/>
          <w:szCs w:val="24"/>
        </w:rPr>
        <w:t xml:space="preserve"> </w:t>
      </w:r>
      <w:r w:rsidRPr="006D5B1E">
        <w:rPr>
          <w:sz w:val="24"/>
          <w:szCs w:val="24"/>
        </w:rPr>
        <w:t>на</w:t>
      </w:r>
      <w:r w:rsidRPr="006D5B1E">
        <w:rPr>
          <w:spacing w:val="1"/>
          <w:sz w:val="24"/>
          <w:szCs w:val="24"/>
        </w:rPr>
        <w:t xml:space="preserve"> </w:t>
      </w:r>
      <w:r w:rsidRPr="006D5B1E">
        <w:rPr>
          <w:sz w:val="24"/>
          <w:szCs w:val="24"/>
        </w:rPr>
        <w:t>данном</w:t>
      </w:r>
      <w:r w:rsidRPr="006D5B1E">
        <w:rPr>
          <w:spacing w:val="1"/>
          <w:sz w:val="24"/>
          <w:szCs w:val="24"/>
        </w:rPr>
        <w:t xml:space="preserve"> </w:t>
      </w:r>
      <w:r w:rsidRPr="006D5B1E">
        <w:rPr>
          <w:sz w:val="24"/>
          <w:szCs w:val="24"/>
        </w:rPr>
        <w:t>уровне</w:t>
      </w:r>
      <w:r w:rsidRPr="006D5B1E">
        <w:rPr>
          <w:spacing w:val="1"/>
          <w:sz w:val="24"/>
          <w:szCs w:val="24"/>
        </w:rPr>
        <w:t xml:space="preserve"> </w:t>
      </w:r>
      <w:r w:rsidRPr="006D5B1E">
        <w:rPr>
          <w:sz w:val="24"/>
          <w:szCs w:val="24"/>
        </w:rPr>
        <w:t>образования.</w:t>
      </w:r>
      <w:r w:rsidRPr="006D5B1E">
        <w:rPr>
          <w:spacing w:val="1"/>
          <w:sz w:val="24"/>
          <w:szCs w:val="24"/>
        </w:rPr>
        <w:t xml:space="preserve"> </w:t>
      </w:r>
      <w:r w:rsidRPr="006D5B1E">
        <w:rPr>
          <w:sz w:val="24"/>
          <w:szCs w:val="24"/>
        </w:rPr>
        <w:t>Проводится</w:t>
      </w:r>
      <w:r w:rsidRPr="006D5B1E">
        <w:rPr>
          <w:spacing w:val="1"/>
          <w:sz w:val="24"/>
          <w:szCs w:val="24"/>
        </w:rPr>
        <w:t xml:space="preserve"> </w:t>
      </w:r>
      <w:r w:rsidRPr="006D5B1E">
        <w:rPr>
          <w:sz w:val="24"/>
          <w:szCs w:val="24"/>
        </w:rPr>
        <w:t>администрацией</w:t>
      </w:r>
      <w:r w:rsidRPr="006D5B1E">
        <w:rPr>
          <w:spacing w:val="1"/>
          <w:sz w:val="24"/>
          <w:szCs w:val="24"/>
        </w:rPr>
        <w:t xml:space="preserve"> </w:t>
      </w:r>
      <w:r w:rsidRPr="006D5B1E">
        <w:rPr>
          <w:sz w:val="24"/>
          <w:szCs w:val="24"/>
        </w:rPr>
        <w:t>МБОУ «Гимназия №118»</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начале</w:t>
      </w:r>
      <w:r w:rsidRPr="006D5B1E">
        <w:rPr>
          <w:spacing w:val="1"/>
          <w:sz w:val="24"/>
          <w:szCs w:val="24"/>
        </w:rPr>
        <w:t xml:space="preserve"> </w:t>
      </w:r>
      <w:r w:rsidRPr="006D5B1E">
        <w:rPr>
          <w:sz w:val="24"/>
          <w:szCs w:val="24"/>
        </w:rPr>
        <w:t>1</w:t>
      </w:r>
      <w:r w:rsidRPr="006D5B1E">
        <w:rPr>
          <w:spacing w:val="1"/>
          <w:sz w:val="24"/>
          <w:szCs w:val="24"/>
        </w:rPr>
        <w:t xml:space="preserve"> </w:t>
      </w:r>
      <w:r w:rsidRPr="006D5B1E">
        <w:rPr>
          <w:sz w:val="24"/>
          <w:szCs w:val="24"/>
        </w:rPr>
        <w:t>класса</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выступает</w:t>
      </w:r>
      <w:r w:rsidRPr="006D5B1E">
        <w:rPr>
          <w:spacing w:val="70"/>
          <w:sz w:val="24"/>
          <w:szCs w:val="24"/>
        </w:rPr>
        <w:t xml:space="preserve"> </w:t>
      </w:r>
      <w:r w:rsidRPr="006D5B1E">
        <w:rPr>
          <w:sz w:val="24"/>
          <w:szCs w:val="24"/>
        </w:rPr>
        <w:t>как</w:t>
      </w:r>
      <w:r w:rsidRPr="006D5B1E">
        <w:rPr>
          <w:spacing w:val="-67"/>
          <w:sz w:val="24"/>
          <w:szCs w:val="24"/>
        </w:rPr>
        <w:t xml:space="preserve"> </w:t>
      </w:r>
      <w:r w:rsidRPr="006D5B1E">
        <w:rPr>
          <w:sz w:val="24"/>
          <w:szCs w:val="24"/>
        </w:rPr>
        <w:t>основа</w:t>
      </w:r>
      <w:r w:rsidRPr="006D5B1E">
        <w:rPr>
          <w:spacing w:val="1"/>
          <w:sz w:val="24"/>
          <w:szCs w:val="24"/>
        </w:rPr>
        <w:t xml:space="preserve"> </w:t>
      </w:r>
      <w:r w:rsidRPr="006D5B1E">
        <w:rPr>
          <w:sz w:val="24"/>
          <w:szCs w:val="24"/>
        </w:rPr>
        <w:t>(точка</w:t>
      </w:r>
      <w:r w:rsidRPr="006D5B1E">
        <w:rPr>
          <w:spacing w:val="1"/>
          <w:sz w:val="24"/>
          <w:szCs w:val="24"/>
        </w:rPr>
        <w:t xml:space="preserve"> </w:t>
      </w:r>
      <w:r w:rsidRPr="006D5B1E">
        <w:rPr>
          <w:sz w:val="24"/>
          <w:szCs w:val="24"/>
        </w:rPr>
        <w:t>отсчёта)</w:t>
      </w:r>
      <w:r w:rsidRPr="006D5B1E">
        <w:rPr>
          <w:spacing w:val="1"/>
          <w:sz w:val="24"/>
          <w:szCs w:val="24"/>
        </w:rPr>
        <w:t xml:space="preserve"> </w:t>
      </w:r>
      <w:r w:rsidRPr="006D5B1E">
        <w:rPr>
          <w:sz w:val="24"/>
          <w:szCs w:val="24"/>
        </w:rPr>
        <w:t>для</w:t>
      </w:r>
      <w:r w:rsidRPr="006D5B1E">
        <w:rPr>
          <w:spacing w:val="1"/>
          <w:sz w:val="24"/>
          <w:szCs w:val="24"/>
        </w:rPr>
        <w:t xml:space="preserve"> </w:t>
      </w:r>
      <w:r w:rsidRPr="006D5B1E">
        <w:rPr>
          <w:sz w:val="24"/>
          <w:szCs w:val="24"/>
        </w:rPr>
        <w:t>оценки</w:t>
      </w:r>
      <w:r w:rsidRPr="006D5B1E">
        <w:rPr>
          <w:spacing w:val="1"/>
          <w:sz w:val="24"/>
          <w:szCs w:val="24"/>
        </w:rPr>
        <w:t xml:space="preserve"> </w:t>
      </w:r>
      <w:r w:rsidRPr="006D5B1E">
        <w:rPr>
          <w:sz w:val="24"/>
          <w:szCs w:val="24"/>
        </w:rPr>
        <w:t>динамики</w:t>
      </w:r>
      <w:r w:rsidRPr="006D5B1E">
        <w:rPr>
          <w:spacing w:val="1"/>
          <w:sz w:val="24"/>
          <w:szCs w:val="24"/>
        </w:rPr>
        <w:t xml:space="preserve"> </w:t>
      </w:r>
      <w:r w:rsidRPr="006D5B1E">
        <w:rPr>
          <w:sz w:val="24"/>
          <w:szCs w:val="24"/>
        </w:rPr>
        <w:t>образовательных</w:t>
      </w:r>
      <w:r w:rsidRPr="006D5B1E">
        <w:rPr>
          <w:spacing w:val="1"/>
          <w:sz w:val="24"/>
          <w:szCs w:val="24"/>
        </w:rPr>
        <w:t xml:space="preserve"> </w:t>
      </w:r>
      <w:r w:rsidRPr="006D5B1E">
        <w:rPr>
          <w:sz w:val="24"/>
          <w:szCs w:val="24"/>
        </w:rPr>
        <w:t>д</w:t>
      </w:r>
      <w:r w:rsidRPr="006D5B1E">
        <w:rPr>
          <w:sz w:val="24"/>
          <w:szCs w:val="24"/>
        </w:rPr>
        <w:t>о</w:t>
      </w:r>
      <w:r w:rsidRPr="006D5B1E">
        <w:rPr>
          <w:sz w:val="24"/>
          <w:szCs w:val="24"/>
        </w:rPr>
        <w:t>стижений.</w:t>
      </w:r>
      <w:r w:rsidRPr="006D5B1E">
        <w:rPr>
          <w:spacing w:val="1"/>
          <w:sz w:val="24"/>
          <w:szCs w:val="24"/>
        </w:rPr>
        <w:t xml:space="preserve"> </w:t>
      </w:r>
      <w:r w:rsidRPr="006D5B1E">
        <w:rPr>
          <w:sz w:val="24"/>
          <w:szCs w:val="24"/>
        </w:rPr>
        <w:t>Объектом</w:t>
      </w:r>
      <w:r w:rsidRPr="006D5B1E">
        <w:rPr>
          <w:spacing w:val="1"/>
          <w:sz w:val="24"/>
          <w:szCs w:val="24"/>
        </w:rPr>
        <w:t xml:space="preserve"> </w:t>
      </w:r>
      <w:r w:rsidRPr="006D5B1E">
        <w:rPr>
          <w:sz w:val="24"/>
          <w:szCs w:val="24"/>
        </w:rPr>
        <w:t>оценки</w:t>
      </w:r>
      <w:r w:rsidRPr="006D5B1E">
        <w:rPr>
          <w:spacing w:val="1"/>
          <w:sz w:val="24"/>
          <w:szCs w:val="24"/>
        </w:rPr>
        <w:t xml:space="preserve"> </w:t>
      </w:r>
      <w:r w:rsidRPr="006D5B1E">
        <w:rPr>
          <w:sz w:val="24"/>
          <w:szCs w:val="24"/>
        </w:rPr>
        <w:t>является</w:t>
      </w:r>
      <w:r w:rsidRPr="006D5B1E">
        <w:rPr>
          <w:spacing w:val="1"/>
          <w:sz w:val="24"/>
          <w:szCs w:val="24"/>
        </w:rPr>
        <w:t xml:space="preserve"> </w:t>
      </w:r>
      <w:r w:rsidRPr="006D5B1E">
        <w:rPr>
          <w:sz w:val="24"/>
          <w:szCs w:val="24"/>
        </w:rPr>
        <w:t>сформированность</w:t>
      </w:r>
      <w:r w:rsidRPr="006D5B1E">
        <w:rPr>
          <w:spacing w:val="1"/>
          <w:sz w:val="24"/>
          <w:szCs w:val="24"/>
        </w:rPr>
        <w:t xml:space="preserve"> </w:t>
      </w:r>
      <w:r w:rsidRPr="006D5B1E">
        <w:rPr>
          <w:sz w:val="24"/>
          <w:szCs w:val="24"/>
        </w:rPr>
        <w:t>предпосылок</w:t>
      </w:r>
      <w:r w:rsidRPr="006D5B1E">
        <w:rPr>
          <w:spacing w:val="1"/>
          <w:sz w:val="24"/>
          <w:szCs w:val="24"/>
        </w:rPr>
        <w:t xml:space="preserve"> </w:t>
      </w:r>
      <w:r w:rsidRPr="006D5B1E">
        <w:rPr>
          <w:sz w:val="24"/>
          <w:szCs w:val="24"/>
        </w:rPr>
        <w:t>учебной</w:t>
      </w:r>
      <w:r w:rsidRPr="006D5B1E">
        <w:rPr>
          <w:spacing w:val="-67"/>
          <w:sz w:val="24"/>
          <w:szCs w:val="24"/>
        </w:rPr>
        <w:t xml:space="preserve"> </w:t>
      </w:r>
      <w:r w:rsidRPr="006D5B1E">
        <w:rPr>
          <w:sz w:val="24"/>
          <w:szCs w:val="24"/>
        </w:rPr>
        <w:t>деятельности,</w:t>
      </w:r>
      <w:r w:rsidRPr="006D5B1E">
        <w:rPr>
          <w:spacing w:val="-2"/>
          <w:sz w:val="24"/>
          <w:szCs w:val="24"/>
        </w:rPr>
        <w:t xml:space="preserve"> </w:t>
      </w:r>
      <w:r w:rsidRPr="006D5B1E">
        <w:rPr>
          <w:sz w:val="24"/>
          <w:szCs w:val="24"/>
        </w:rPr>
        <w:t>гото</w:t>
      </w:r>
      <w:r w:rsidRPr="006D5B1E">
        <w:rPr>
          <w:sz w:val="24"/>
          <w:szCs w:val="24"/>
        </w:rPr>
        <w:t>в</w:t>
      </w:r>
      <w:r w:rsidRPr="006D5B1E">
        <w:rPr>
          <w:sz w:val="24"/>
          <w:szCs w:val="24"/>
        </w:rPr>
        <w:t>ность</w:t>
      </w:r>
      <w:r w:rsidRPr="006D5B1E">
        <w:rPr>
          <w:spacing w:val="-1"/>
          <w:sz w:val="24"/>
          <w:szCs w:val="24"/>
        </w:rPr>
        <w:t xml:space="preserve"> </w:t>
      </w:r>
      <w:r w:rsidRPr="006D5B1E">
        <w:rPr>
          <w:sz w:val="24"/>
          <w:szCs w:val="24"/>
        </w:rPr>
        <w:t>к</w:t>
      </w:r>
      <w:r w:rsidRPr="006D5B1E">
        <w:rPr>
          <w:spacing w:val="-5"/>
          <w:sz w:val="24"/>
          <w:szCs w:val="24"/>
        </w:rPr>
        <w:t xml:space="preserve"> </w:t>
      </w:r>
      <w:r w:rsidRPr="006D5B1E">
        <w:rPr>
          <w:sz w:val="24"/>
          <w:szCs w:val="24"/>
        </w:rPr>
        <w:t>овладению</w:t>
      </w:r>
      <w:r w:rsidRPr="006D5B1E">
        <w:rPr>
          <w:spacing w:val="-1"/>
          <w:sz w:val="24"/>
          <w:szCs w:val="24"/>
        </w:rPr>
        <w:t xml:space="preserve"> </w:t>
      </w:r>
      <w:r w:rsidRPr="006D5B1E">
        <w:rPr>
          <w:sz w:val="24"/>
          <w:szCs w:val="24"/>
        </w:rPr>
        <w:t>чтением,</w:t>
      </w:r>
      <w:r w:rsidRPr="006D5B1E">
        <w:rPr>
          <w:spacing w:val="-1"/>
          <w:sz w:val="24"/>
          <w:szCs w:val="24"/>
        </w:rPr>
        <w:t xml:space="preserve"> </w:t>
      </w:r>
      <w:r w:rsidRPr="006D5B1E">
        <w:rPr>
          <w:sz w:val="24"/>
          <w:szCs w:val="24"/>
        </w:rPr>
        <w:t>грамотой</w:t>
      </w:r>
      <w:r w:rsidRPr="006D5B1E">
        <w:rPr>
          <w:spacing w:val="-4"/>
          <w:sz w:val="24"/>
          <w:szCs w:val="24"/>
        </w:rPr>
        <w:t xml:space="preserve"> </w:t>
      </w:r>
      <w:r w:rsidRPr="006D5B1E">
        <w:rPr>
          <w:sz w:val="24"/>
          <w:szCs w:val="24"/>
        </w:rPr>
        <w:t>и счётом.</w:t>
      </w:r>
    </w:p>
    <w:p w:rsidR="00EC5275" w:rsidRPr="006D5B1E" w:rsidRDefault="00EC5275" w:rsidP="006D5B1E">
      <w:pPr>
        <w:pStyle w:val="aff5"/>
        <w:tabs>
          <w:tab w:val="left" w:pos="10179"/>
        </w:tabs>
        <w:ind w:left="720" w:right="-27" w:firstLine="720"/>
        <w:rPr>
          <w:sz w:val="24"/>
          <w:szCs w:val="24"/>
        </w:rPr>
      </w:pPr>
      <w:r w:rsidRPr="006D5B1E">
        <w:rPr>
          <w:sz w:val="24"/>
          <w:szCs w:val="24"/>
        </w:rPr>
        <w:t>Стартовая</w:t>
      </w:r>
      <w:r w:rsidRPr="006D5B1E">
        <w:rPr>
          <w:spacing w:val="1"/>
          <w:sz w:val="24"/>
          <w:szCs w:val="24"/>
        </w:rPr>
        <w:t xml:space="preserve"> </w:t>
      </w:r>
      <w:r w:rsidRPr="006D5B1E">
        <w:rPr>
          <w:sz w:val="24"/>
          <w:szCs w:val="24"/>
        </w:rPr>
        <w:t>диагностика</w:t>
      </w:r>
      <w:r w:rsidRPr="006D5B1E">
        <w:rPr>
          <w:spacing w:val="1"/>
          <w:sz w:val="24"/>
          <w:szCs w:val="24"/>
        </w:rPr>
        <w:t xml:space="preserve"> </w:t>
      </w:r>
      <w:r w:rsidRPr="006D5B1E">
        <w:rPr>
          <w:sz w:val="24"/>
          <w:szCs w:val="24"/>
        </w:rPr>
        <w:t>может</w:t>
      </w:r>
      <w:r w:rsidRPr="006D5B1E">
        <w:rPr>
          <w:spacing w:val="1"/>
          <w:sz w:val="24"/>
          <w:szCs w:val="24"/>
        </w:rPr>
        <w:t xml:space="preserve"> </w:t>
      </w:r>
      <w:r w:rsidRPr="006D5B1E">
        <w:rPr>
          <w:sz w:val="24"/>
          <w:szCs w:val="24"/>
        </w:rPr>
        <w:t>проводиться</w:t>
      </w:r>
      <w:r w:rsidRPr="006D5B1E">
        <w:rPr>
          <w:spacing w:val="1"/>
          <w:sz w:val="24"/>
          <w:szCs w:val="24"/>
        </w:rPr>
        <w:t xml:space="preserve"> </w:t>
      </w:r>
      <w:r w:rsidRPr="006D5B1E">
        <w:rPr>
          <w:sz w:val="24"/>
          <w:szCs w:val="24"/>
        </w:rPr>
        <w:t>также</w:t>
      </w:r>
      <w:r w:rsidRPr="006D5B1E">
        <w:rPr>
          <w:spacing w:val="1"/>
          <w:sz w:val="24"/>
          <w:szCs w:val="24"/>
        </w:rPr>
        <w:t xml:space="preserve"> </w:t>
      </w:r>
      <w:r w:rsidRPr="006D5B1E">
        <w:rPr>
          <w:sz w:val="24"/>
          <w:szCs w:val="24"/>
        </w:rPr>
        <w:t>педагогическими</w:t>
      </w:r>
      <w:r w:rsidRPr="006D5B1E">
        <w:rPr>
          <w:spacing w:val="1"/>
          <w:sz w:val="24"/>
          <w:szCs w:val="24"/>
        </w:rPr>
        <w:t xml:space="preserve"> </w:t>
      </w:r>
      <w:r w:rsidRPr="006D5B1E">
        <w:rPr>
          <w:sz w:val="24"/>
          <w:szCs w:val="24"/>
        </w:rPr>
        <w:t>работниками</w:t>
      </w:r>
      <w:r w:rsidRPr="006D5B1E">
        <w:rPr>
          <w:spacing w:val="1"/>
          <w:sz w:val="24"/>
          <w:szCs w:val="24"/>
        </w:rPr>
        <w:t xml:space="preserve"> </w:t>
      </w:r>
      <w:r w:rsidRPr="006D5B1E">
        <w:rPr>
          <w:sz w:val="24"/>
          <w:szCs w:val="24"/>
        </w:rPr>
        <w:t>с</w:t>
      </w:r>
      <w:r w:rsidRPr="006D5B1E">
        <w:rPr>
          <w:spacing w:val="1"/>
          <w:sz w:val="24"/>
          <w:szCs w:val="24"/>
        </w:rPr>
        <w:t xml:space="preserve"> </w:t>
      </w:r>
      <w:r w:rsidRPr="006D5B1E">
        <w:rPr>
          <w:sz w:val="24"/>
          <w:szCs w:val="24"/>
        </w:rPr>
        <w:t>целью</w:t>
      </w:r>
      <w:r w:rsidRPr="006D5B1E">
        <w:rPr>
          <w:spacing w:val="1"/>
          <w:sz w:val="24"/>
          <w:szCs w:val="24"/>
        </w:rPr>
        <w:t xml:space="preserve"> </w:t>
      </w:r>
      <w:r w:rsidRPr="006D5B1E">
        <w:rPr>
          <w:sz w:val="24"/>
          <w:szCs w:val="24"/>
        </w:rPr>
        <w:t>оценки</w:t>
      </w:r>
      <w:r w:rsidRPr="006D5B1E">
        <w:rPr>
          <w:spacing w:val="1"/>
          <w:sz w:val="24"/>
          <w:szCs w:val="24"/>
        </w:rPr>
        <w:t xml:space="preserve"> </w:t>
      </w:r>
      <w:r w:rsidRPr="006D5B1E">
        <w:rPr>
          <w:sz w:val="24"/>
          <w:szCs w:val="24"/>
        </w:rPr>
        <w:t>готовности</w:t>
      </w:r>
      <w:r w:rsidRPr="006D5B1E">
        <w:rPr>
          <w:spacing w:val="1"/>
          <w:sz w:val="24"/>
          <w:szCs w:val="24"/>
        </w:rPr>
        <w:t xml:space="preserve"> </w:t>
      </w:r>
      <w:r w:rsidRPr="006D5B1E">
        <w:rPr>
          <w:sz w:val="24"/>
          <w:szCs w:val="24"/>
        </w:rPr>
        <w:t>к</w:t>
      </w:r>
      <w:r w:rsidRPr="006D5B1E">
        <w:rPr>
          <w:spacing w:val="1"/>
          <w:sz w:val="24"/>
          <w:szCs w:val="24"/>
        </w:rPr>
        <w:t xml:space="preserve"> </w:t>
      </w:r>
      <w:r w:rsidRPr="006D5B1E">
        <w:rPr>
          <w:sz w:val="24"/>
          <w:szCs w:val="24"/>
        </w:rPr>
        <w:t>изучению</w:t>
      </w:r>
      <w:r w:rsidRPr="006D5B1E">
        <w:rPr>
          <w:spacing w:val="1"/>
          <w:sz w:val="24"/>
          <w:szCs w:val="24"/>
        </w:rPr>
        <w:t xml:space="preserve"> </w:t>
      </w:r>
      <w:r w:rsidRPr="006D5B1E">
        <w:rPr>
          <w:sz w:val="24"/>
          <w:szCs w:val="24"/>
        </w:rPr>
        <w:t>отдельных</w:t>
      </w:r>
      <w:r w:rsidRPr="006D5B1E">
        <w:rPr>
          <w:spacing w:val="1"/>
          <w:sz w:val="24"/>
          <w:szCs w:val="24"/>
        </w:rPr>
        <w:t xml:space="preserve"> </w:t>
      </w:r>
      <w:r w:rsidRPr="006D5B1E">
        <w:rPr>
          <w:sz w:val="24"/>
          <w:szCs w:val="24"/>
        </w:rPr>
        <w:t>предметов</w:t>
      </w:r>
      <w:r w:rsidRPr="006D5B1E">
        <w:rPr>
          <w:spacing w:val="1"/>
          <w:sz w:val="24"/>
          <w:szCs w:val="24"/>
        </w:rPr>
        <w:t xml:space="preserve"> </w:t>
      </w:r>
      <w:r w:rsidRPr="006D5B1E">
        <w:rPr>
          <w:sz w:val="24"/>
          <w:szCs w:val="24"/>
        </w:rPr>
        <w:t>(разделов).</w:t>
      </w:r>
      <w:r w:rsidRPr="006D5B1E">
        <w:rPr>
          <w:spacing w:val="1"/>
          <w:sz w:val="24"/>
          <w:szCs w:val="24"/>
        </w:rPr>
        <w:t xml:space="preserve"> </w:t>
      </w:r>
      <w:r w:rsidRPr="006D5B1E">
        <w:rPr>
          <w:sz w:val="24"/>
          <w:szCs w:val="24"/>
        </w:rPr>
        <w:t>Результаты</w:t>
      </w:r>
      <w:r w:rsidRPr="006D5B1E">
        <w:rPr>
          <w:spacing w:val="1"/>
          <w:sz w:val="24"/>
          <w:szCs w:val="24"/>
        </w:rPr>
        <w:t xml:space="preserve"> </w:t>
      </w:r>
      <w:r w:rsidRPr="006D5B1E">
        <w:rPr>
          <w:sz w:val="24"/>
          <w:szCs w:val="24"/>
        </w:rPr>
        <w:t>стартовой</w:t>
      </w:r>
      <w:r w:rsidRPr="006D5B1E">
        <w:rPr>
          <w:spacing w:val="1"/>
          <w:sz w:val="24"/>
          <w:szCs w:val="24"/>
        </w:rPr>
        <w:t xml:space="preserve"> </w:t>
      </w:r>
      <w:r w:rsidRPr="006D5B1E">
        <w:rPr>
          <w:sz w:val="24"/>
          <w:szCs w:val="24"/>
        </w:rPr>
        <w:t>диагностики</w:t>
      </w:r>
      <w:r w:rsidRPr="006D5B1E">
        <w:rPr>
          <w:spacing w:val="1"/>
          <w:sz w:val="24"/>
          <w:szCs w:val="24"/>
        </w:rPr>
        <w:t xml:space="preserve"> </w:t>
      </w:r>
      <w:r w:rsidRPr="006D5B1E">
        <w:rPr>
          <w:sz w:val="24"/>
          <w:szCs w:val="24"/>
        </w:rPr>
        <w:t>являются</w:t>
      </w:r>
      <w:r w:rsidRPr="006D5B1E">
        <w:rPr>
          <w:spacing w:val="1"/>
          <w:sz w:val="24"/>
          <w:szCs w:val="24"/>
        </w:rPr>
        <w:t xml:space="preserve"> </w:t>
      </w:r>
      <w:r w:rsidRPr="006D5B1E">
        <w:rPr>
          <w:sz w:val="24"/>
          <w:szCs w:val="24"/>
        </w:rPr>
        <w:t>основанием</w:t>
      </w:r>
      <w:r w:rsidRPr="006D5B1E">
        <w:rPr>
          <w:spacing w:val="1"/>
          <w:sz w:val="24"/>
          <w:szCs w:val="24"/>
        </w:rPr>
        <w:t xml:space="preserve"> </w:t>
      </w:r>
      <w:r w:rsidRPr="006D5B1E">
        <w:rPr>
          <w:sz w:val="24"/>
          <w:szCs w:val="24"/>
        </w:rPr>
        <w:t>для</w:t>
      </w:r>
      <w:r w:rsidRPr="006D5B1E">
        <w:rPr>
          <w:spacing w:val="1"/>
          <w:sz w:val="24"/>
          <w:szCs w:val="24"/>
        </w:rPr>
        <w:t xml:space="preserve"> </w:t>
      </w:r>
      <w:r w:rsidRPr="006D5B1E">
        <w:rPr>
          <w:sz w:val="24"/>
          <w:szCs w:val="24"/>
        </w:rPr>
        <w:t>корректировки</w:t>
      </w:r>
      <w:r w:rsidRPr="006D5B1E">
        <w:rPr>
          <w:spacing w:val="-2"/>
          <w:sz w:val="24"/>
          <w:szCs w:val="24"/>
        </w:rPr>
        <w:t xml:space="preserve"> </w:t>
      </w:r>
      <w:r w:rsidRPr="006D5B1E">
        <w:rPr>
          <w:sz w:val="24"/>
          <w:szCs w:val="24"/>
        </w:rPr>
        <w:t>учебных</w:t>
      </w:r>
      <w:r w:rsidRPr="006D5B1E">
        <w:rPr>
          <w:spacing w:val="-1"/>
          <w:sz w:val="24"/>
          <w:szCs w:val="24"/>
        </w:rPr>
        <w:t xml:space="preserve"> </w:t>
      </w:r>
      <w:r w:rsidRPr="006D5B1E">
        <w:rPr>
          <w:sz w:val="24"/>
          <w:szCs w:val="24"/>
        </w:rPr>
        <w:t>программ</w:t>
      </w:r>
      <w:r w:rsidRPr="006D5B1E">
        <w:rPr>
          <w:spacing w:val="-1"/>
          <w:sz w:val="24"/>
          <w:szCs w:val="24"/>
        </w:rPr>
        <w:t xml:space="preserve"> </w:t>
      </w:r>
      <w:r w:rsidRPr="006D5B1E">
        <w:rPr>
          <w:sz w:val="24"/>
          <w:szCs w:val="24"/>
        </w:rPr>
        <w:t>и</w:t>
      </w:r>
      <w:r w:rsidRPr="006D5B1E">
        <w:rPr>
          <w:spacing w:val="-4"/>
          <w:sz w:val="24"/>
          <w:szCs w:val="24"/>
        </w:rPr>
        <w:t xml:space="preserve"> </w:t>
      </w:r>
      <w:r w:rsidRPr="006D5B1E">
        <w:rPr>
          <w:sz w:val="24"/>
          <w:szCs w:val="24"/>
        </w:rPr>
        <w:t>индивидуализации</w:t>
      </w:r>
      <w:r w:rsidRPr="006D5B1E">
        <w:rPr>
          <w:spacing w:val="-2"/>
          <w:sz w:val="24"/>
          <w:szCs w:val="24"/>
        </w:rPr>
        <w:t xml:space="preserve"> </w:t>
      </w:r>
      <w:r w:rsidRPr="006D5B1E">
        <w:rPr>
          <w:sz w:val="24"/>
          <w:szCs w:val="24"/>
        </w:rPr>
        <w:t>учебного проце</w:t>
      </w:r>
      <w:r w:rsidRPr="006D5B1E">
        <w:rPr>
          <w:sz w:val="24"/>
          <w:szCs w:val="24"/>
        </w:rPr>
        <w:t>с</w:t>
      </w:r>
      <w:r w:rsidRPr="006D5B1E">
        <w:rPr>
          <w:sz w:val="24"/>
          <w:szCs w:val="24"/>
        </w:rPr>
        <w:t>са.</w:t>
      </w:r>
    </w:p>
    <w:p w:rsidR="00EC5275" w:rsidRPr="006D5B1E" w:rsidRDefault="00EC5275" w:rsidP="006D5B1E">
      <w:pPr>
        <w:pStyle w:val="aff5"/>
        <w:tabs>
          <w:tab w:val="left" w:pos="10179"/>
        </w:tabs>
        <w:ind w:left="720" w:right="-27" w:firstLine="720"/>
        <w:rPr>
          <w:sz w:val="24"/>
          <w:szCs w:val="24"/>
        </w:rPr>
      </w:pPr>
      <w:r w:rsidRPr="006D5B1E">
        <w:rPr>
          <w:sz w:val="24"/>
          <w:szCs w:val="24"/>
        </w:rPr>
        <w:t>В</w:t>
      </w:r>
      <w:r w:rsidRPr="006D5B1E">
        <w:rPr>
          <w:spacing w:val="1"/>
          <w:sz w:val="24"/>
          <w:szCs w:val="24"/>
        </w:rPr>
        <w:t xml:space="preserve"> </w:t>
      </w:r>
      <w:r w:rsidRPr="006D5B1E">
        <w:rPr>
          <w:sz w:val="24"/>
          <w:szCs w:val="24"/>
        </w:rPr>
        <w:t>1 -</w:t>
      </w:r>
      <w:r w:rsidRPr="006D5B1E">
        <w:rPr>
          <w:spacing w:val="1"/>
          <w:sz w:val="24"/>
          <w:szCs w:val="24"/>
        </w:rPr>
        <w:t xml:space="preserve"> </w:t>
      </w:r>
      <w:r w:rsidRPr="006D5B1E">
        <w:rPr>
          <w:sz w:val="24"/>
          <w:szCs w:val="24"/>
        </w:rPr>
        <w:t>ом</w:t>
      </w:r>
      <w:r w:rsidRPr="006D5B1E">
        <w:rPr>
          <w:spacing w:val="1"/>
          <w:sz w:val="24"/>
          <w:szCs w:val="24"/>
        </w:rPr>
        <w:t xml:space="preserve"> </w:t>
      </w:r>
      <w:r w:rsidRPr="006D5B1E">
        <w:rPr>
          <w:sz w:val="24"/>
          <w:szCs w:val="24"/>
        </w:rPr>
        <w:t>классе</w:t>
      </w:r>
      <w:r w:rsidRPr="006D5B1E">
        <w:rPr>
          <w:spacing w:val="1"/>
          <w:sz w:val="24"/>
          <w:szCs w:val="24"/>
        </w:rPr>
        <w:t xml:space="preserve"> </w:t>
      </w:r>
      <w:r w:rsidRPr="006D5B1E">
        <w:rPr>
          <w:sz w:val="24"/>
          <w:szCs w:val="24"/>
        </w:rPr>
        <w:t>система</w:t>
      </w:r>
      <w:r w:rsidRPr="006D5B1E">
        <w:rPr>
          <w:spacing w:val="1"/>
          <w:sz w:val="24"/>
          <w:szCs w:val="24"/>
        </w:rPr>
        <w:t xml:space="preserve"> </w:t>
      </w:r>
      <w:r w:rsidRPr="006D5B1E">
        <w:rPr>
          <w:sz w:val="24"/>
          <w:szCs w:val="24"/>
        </w:rPr>
        <w:t>безотметочного</w:t>
      </w:r>
      <w:r w:rsidRPr="006D5B1E">
        <w:rPr>
          <w:spacing w:val="1"/>
          <w:sz w:val="24"/>
          <w:szCs w:val="24"/>
        </w:rPr>
        <w:t xml:space="preserve"> </w:t>
      </w:r>
      <w:r w:rsidRPr="006D5B1E">
        <w:rPr>
          <w:sz w:val="24"/>
          <w:szCs w:val="24"/>
        </w:rPr>
        <w:t>обучения</w:t>
      </w:r>
      <w:r w:rsidRPr="006D5B1E">
        <w:rPr>
          <w:spacing w:val="1"/>
          <w:sz w:val="24"/>
          <w:szCs w:val="24"/>
        </w:rPr>
        <w:t xml:space="preserve"> </w:t>
      </w:r>
      <w:r w:rsidRPr="006D5B1E">
        <w:rPr>
          <w:sz w:val="24"/>
          <w:szCs w:val="24"/>
        </w:rPr>
        <w:t>освоена</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будет</w:t>
      </w:r>
      <w:r w:rsidRPr="006D5B1E">
        <w:rPr>
          <w:spacing w:val="-67"/>
          <w:sz w:val="24"/>
          <w:szCs w:val="24"/>
        </w:rPr>
        <w:t xml:space="preserve"> </w:t>
      </w:r>
      <w:r w:rsidRPr="006D5B1E">
        <w:rPr>
          <w:sz w:val="24"/>
          <w:szCs w:val="24"/>
        </w:rPr>
        <w:t>продолжена</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рамках</w:t>
      </w:r>
      <w:r w:rsidRPr="006D5B1E">
        <w:rPr>
          <w:spacing w:val="1"/>
          <w:sz w:val="24"/>
          <w:szCs w:val="24"/>
        </w:rPr>
        <w:t xml:space="preserve"> </w:t>
      </w:r>
      <w:r w:rsidRPr="006D5B1E">
        <w:rPr>
          <w:sz w:val="24"/>
          <w:szCs w:val="24"/>
        </w:rPr>
        <w:t>стандарта.</w:t>
      </w:r>
      <w:r w:rsidRPr="006D5B1E">
        <w:rPr>
          <w:spacing w:val="1"/>
          <w:sz w:val="24"/>
          <w:szCs w:val="24"/>
        </w:rPr>
        <w:t xml:space="preserve"> </w:t>
      </w:r>
      <w:r w:rsidRPr="006D5B1E">
        <w:rPr>
          <w:sz w:val="24"/>
          <w:szCs w:val="24"/>
        </w:rPr>
        <w:t>Но</w:t>
      </w:r>
      <w:r w:rsidRPr="006D5B1E">
        <w:rPr>
          <w:spacing w:val="1"/>
          <w:sz w:val="24"/>
          <w:szCs w:val="24"/>
        </w:rPr>
        <w:t xml:space="preserve"> </w:t>
      </w:r>
      <w:r w:rsidRPr="006D5B1E">
        <w:rPr>
          <w:sz w:val="24"/>
          <w:szCs w:val="24"/>
        </w:rPr>
        <w:t>содержательная</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критериальная</w:t>
      </w:r>
      <w:r w:rsidRPr="006D5B1E">
        <w:rPr>
          <w:spacing w:val="1"/>
          <w:sz w:val="24"/>
          <w:szCs w:val="24"/>
        </w:rPr>
        <w:t xml:space="preserve"> </w:t>
      </w:r>
      <w:r w:rsidRPr="006D5B1E">
        <w:rPr>
          <w:sz w:val="24"/>
          <w:szCs w:val="24"/>
        </w:rPr>
        <w:t>база</w:t>
      </w:r>
      <w:r w:rsidRPr="006D5B1E">
        <w:rPr>
          <w:spacing w:val="1"/>
          <w:sz w:val="24"/>
          <w:szCs w:val="24"/>
        </w:rPr>
        <w:t xml:space="preserve"> </w:t>
      </w:r>
      <w:r w:rsidRPr="006D5B1E">
        <w:rPr>
          <w:sz w:val="24"/>
          <w:szCs w:val="24"/>
        </w:rPr>
        <w:t>оценки,</w:t>
      </w:r>
      <w:r w:rsidRPr="006D5B1E">
        <w:rPr>
          <w:spacing w:val="1"/>
          <w:sz w:val="24"/>
          <w:szCs w:val="24"/>
        </w:rPr>
        <w:t xml:space="preserve"> </w:t>
      </w:r>
      <w:r w:rsidRPr="006D5B1E">
        <w:rPr>
          <w:sz w:val="24"/>
          <w:szCs w:val="24"/>
        </w:rPr>
        <w:t>то</w:t>
      </w:r>
      <w:r w:rsidRPr="006D5B1E">
        <w:rPr>
          <w:spacing w:val="1"/>
          <w:sz w:val="24"/>
          <w:szCs w:val="24"/>
        </w:rPr>
        <w:t xml:space="preserve"> </w:t>
      </w:r>
      <w:r w:rsidRPr="006D5B1E">
        <w:rPr>
          <w:sz w:val="24"/>
          <w:szCs w:val="24"/>
        </w:rPr>
        <w:t>есть</w:t>
      </w:r>
      <w:r w:rsidRPr="006D5B1E">
        <w:rPr>
          <w:spacing w:val="1"/>
          <w:sz w:val="24"/>
          <w:szCs w:val="24"/>
        </w:rPr>
        <w:t xml:space="preserve"> </w:t>
      </w:r>
      <w:r w:rsidRPr="006D5B1E">
        <w:rPr>
          <w:sz w:val="24"/>
          <w:szCs w:val="24"/>
        </w:rPr>
        <w:t>планируемые</w:t>
      </w:r>
      <w:r w:rsidRPr="006D5B1E">
        <w:rPr>
          <w:spacing w:val="1"/>
          <w:sz w:val="24"/>
          <w:szCs w:val="24"/>
        </w:rPr>
        <w:t xml:space="preserve"> </w:t>
      </w:r>
      <w:r w:rsidRPr="006D5B1E">
        <w:rPr>
          <w:sz w:val="24"/>
          <w:szCs w:val="24"/>
        </w:rPr>
        <w:t>результаты,</w:t>
      </w:r>
      <w:r w:rsidRPr="006D5B1E">
        <w:rPr>
          <w:spacing w:val="1"/>
          <w:sz w:val="24"/>
          <w:szCs w:val="24"/>
        </w:rPr>
        <w:t xml:space="preserve"> </w:t>
      </w:r>
      <w:r w:rsidRPr="006D5B1E">
        <w:rPr>
          <w:sz w:val="24"/>
          <w:szCs w:val="24"/>
        </w:rPr>
        <w:t>б</w:t>
      </w:r>
      <w:r w:rsidRPr="006D5B1E">
        <w:rPr>
          <w:sz w:val="24"/>
          <w:szCs w:val="24"/>
        </w:rPr>
        <w:t>у</w:t>
      </w:r>
      <w:r w:rsidRPr="006D5B1E">
        <w:rPr>
          <w:sz w:val="24"/>
          <w:szCs w:val="24"/>
        </w:rPr>
        <w:t>дут</w:t>
      </w:r>
      <w:r w:rsidRPr="006D5B1E">
        <w:rPr>
          <w:spacing w:val="1"/>
          <w:sz w:val="24"/>
          <w:szCs w:val="24"/>
        </w:rPr>
        <w:t xml:space="preserve"> </w:t>
      </w:r>
      <w:r w:rsidRPr="006D5B1E">
        <w:rPr>
          <w:sz w:val="24"/>
          <w:szCs w:val="24"/>
        </w:rPr>
        <w:t>меняться</w:t>
      </w:r>
      <w:r w:rsidRPr="006D5B1E">
        <w:rPr>
          <w:spacing w:val="1"/>
          <w:sz w:val="24"/>
          <w:szCs w:val="24"/>
        </w:rPr>
        <w:t xml:space="preserve"> </w:t>
      </w:r>
      <w:r w:rsidRPr="006D5B1E">
        <w:rPr>
          <w:sz w:val="24"/>
          <w:szCs w:val="24"/>
        </w:rPr>
        <w:t>по</w:t>
      </w:r>
      <w:r w:rsidRPr="006D5B1E">
        <w:rPr>
          <w:spacing w:val="1"/>
          <w:sz w:val="24"/>
          <w:szCs w:val="24"/>
        </w:rPr>
        <w:t xml:space="preserve"> </w:t>
      </w:r>
      <w:r w:rsidRPr="006D5B1E">
        <w:rPr>
          <w:sz w:val="24"/>
          <w:szCs w:val="24"/>
        </w:rPr>
        <w:t>мере</w:t>
      </w:r>
      <w:r w:rsidRPr="006D5B1E">
        <w:rPr>
          <w:spacing w:val="1"/>
          <w:sz w:val="24"/>
          <w:szCs w:val="24"/>
        </w:rPr>
        <w:t xml:space="preserve"> </w:t>
      </w:r>
      <w:r w:rsidRPr="006D5B1E">
        <w:rPr>
          <w:sz w:val="24"/>
          <w:szCs w:val="24"/>
        </w:rPr>
        <w:t>развития</w:t>
      </w:r>
      <w:r w:rsidRPr="006D5B1E">
        <w:rPr>
          <w:spacing w:val="-67"/>
          <w:sz w:val="24"/>
          <w:szCs w:val="24"/>
        </w:rPr>
        <w:t xml:space="preserve"> </w:t>
      </w:r>
      <w:r w:rsidRPr="006D5B1E">
        <w:rPr>
          <w:sz w:val="24"/>
          <w:szCs w:val="24"/>
        </w:rPr>
        <w:t>образовательной</w:t>
      </w:r>
      <w:r w:rsidRPr="006D5B1E">
        <w:rPr>
          <w:spacing w:val="-4"/>
          <w:sz w:val="24"/>
          <w:szCs w:val="24"/>
        </w:rPr>
        <w:t xml:space="preserve"> </w:t>
      </w:r>
      <w:r w:rsidRPr="006D5B1E">
        <w:rPr>
          <w:sz w:val="24"/>
          <w:szCs w:val="24"/>
        </w:rPr>
        <w:t>практики на</w:t>
      </w:r>
      <w:r w:rsidRPr="006D5B1E">
        <w:rPr>
          <w:spacing w:val="-1"/>
          <w:sz w:val="24"/>
          <w:szCs w:val="24"/>
        </w:rPr>
        <w:t xml:space="preserve"> </w:t>
      </w:r>
      <w:r w:rsidRPr="006D5B1E">
        <w:rPr>
          <w:sz w:val="24"/>
          <w:szCs w:val="24"/>
        </w:rPr>
        <w:t>основе</w:t>
      </w:r>
      <w:r w:rsidRPr="006D5B1E">
        <w:rPr>
          <w:spacing w:val="-2"/>
          <w:sz w:val="24"/>
          <w:szCs w:val="24"/>
        </w:rPr>
        <w:t xml:space="preserve"> </w:t>
      </w:r>
      <w:r w:rsidRPr="006D5B1E">
        <w:rPr>
          <w:sz w:val="24"/>
          <w:szCs w:val="24"/>
        </w:rPr>
        <w:t>следующих позиций:</w:t>
      </w:r>
    </w:p>
    <w:p w:rsidR="00EC5275" w:rsidRPr="006D5B1E" w:rsidRDefault="00EC5275" w:rsidP="006D5B1E">
      <w:pPr>
        <w:pStyle w:val="affa"/>
        <w:numPr>
          <w:ilvl w:val="0"/>
          <w:numId w:val="3"/>
        </w:numPr>
        <w:tabs>
          <w:tab w:val="left" w:pos="954"/>
          <w:tab w:val="left" w:pos="10179"/>
        </w:tabs>
        <w:ind w:right="-27" w:firstLine="0"/>
        <w:rPr>
          <w:sz w:val="24"/>
          <w:szCs w:val="24"/>
        </w:rPr>
      </w:pPr>
      <w:r w:rsidRPr="006D5B1E">
        <w:rPr>
          <w:sz w:val="24"/>
          <w:szCs w:val="24"/>
        </w:rPr>
        <w:t>соотношение</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согласование</w:t>
      </w:r>
      <w:r w:rsidRPr="006D5B1E">
        <w:rPr>
          <w:spacing w:val="1"/>
          <w:sz w:val="24"/>
          <w:szCs w:val="24"/>
        </w:rPr>
        <w:t xml:space="preserve"> </w:t>
      </w:r>
      <w:r w:rsidRPr="006D5B1E">
        <w:rPr>
          <w:sz w:val="24"/>
          <w:szCs w:val="24"/>
        </w:rPr>
        <w:t>внутренней</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внешней</w:t>
      </w:r>
      <w:r w:rsidRPr="006D5B1E">
        <w:rPr>
          <w:spacing w:val="1"/>
          <w:sz w:val="24"/>
          <w:szCs w:val="24"/>
        </w:rPr>
        <w:t xml:space="preserve"> </w:t>
      </w:r>
      <w:r w:rsidRPr="006D5B1E">
        <w:rPr>
          <w:sz w:val="24"/>
          <w:szCs w:val="24"/>
        </w:rPr>
        <w:t>оценки</w:t>
      </w:r>
      <w:r w:rsidRPr="006D5B1E">
        <w:rPr>
          <w:spacing w:val="1"/>
          <w:sz w:val="24"/>
          <w:szCs w:val="24"/>
        </w:rPr>
        <w:t xml:space="preserve"> </w:t>
      </w:r>
      <w:r w:rsidRPr="006D5B1E">
        <w:rPr>
          <w:sz w:val="24"/>
          <w:szCs w:val="24"/>
        </w:rPr>
        <w:t>при</w:t>
      </w:r>
      <w:r w:rsidRPr="006D5B1E">
        <w:rPr>
          <w:spacing w:val="1"/>
          <w:sz w:val="24"/>
          <w:szCs w:val="24"/>
        </w:rPr>
        <w:t xml:space="preserve"> </w:t>
      </w:r>
      <w:r w:rsidRPr="006D5B1E">
        <w:rPr>
          <w:sz w:val="24"/>
          <w:szCs w:val="24"/>
        </w:rPr>
        <w:t>общем</w:t>
      </w:r>
      <w:r w:rsidRPr="006D5B1E">
        <w:rPr>
          <w:spacing w:val="1"/>
          <w:sz w:val="24"/>
          <w:szCs w:val="24"/>
        </w:rPr>
        <w:t xml:space="preserve"> </w:t>
      </w:r>
      <w:r w:rsidRPr="006D5B1E">
        <w:rPr>
          <w:sz w:val="24"/>
          <w:szCs w:val="24"/>
        </w:rPr>
        <w:t>понимании,</w:t>
      </w:r>
      <w:r w:rsidRPr="006D5B1E">
        <w:rPr>
          <w:spacing w:val="-2"/>
          <w:sz w:val="24"/>
          <w:szCs w:val="24"/>
        </w:rPr>
        <w:t xml:space="preserve"> </w:t>
      </w:r>
      <w:r w:rsidRPr="006D5B1E">
        <w:rPr>
          <w:sz w:val="24"/>
          <w:szCs w:val="24"/>
        </w:rPr>
        <w:t>что</w:t>
      </w:r>
      <w:r w:rsidRPr="006D5B1E">
        <w:rPr>
          <w:spacing w:val="-3"/>
          <w:sz w:val="24"/>
          <w:szCs w:val="24"/>
        </w:rPr>
        <w:t xml:space="preserve"> </w:t>
      </w:r>
      <w:r w:rsidRPr="006D5B1E">
        <w:rPr>
          <w:sz w:val="24"/>
          <w:szCs w:val="24"/>
        </w:rPr>
        <w:t>оцен</w:t>
      </w:r>
      <w:r w:rsidRPr="006D5B1E">
        <w:rPr>
          <w:sz w:val="24"/>
          <w:szCs w:val="24"/>
        </w:rPr>
        <w:t>и</w:t>
      </w:r>
      <w:r w:rsidRPr="006D5B1E">
        <w:rPr>
          <w:sz w:val="24"/>
          <w:szCs w:val="24"/>
        </w:rPr>
        <w:t>вать,</w:t>
      </w:r>
      <w:r w:rsidRPr="006D5B1E">
        <w:rPr>
          <w:spacing w:val="-2"/>
          <w:sz w:val="24"/>
          <w:szCs w:val="24"/>
        </w:rPr>
        <w:t xml:space="preserve"> </w:t>
      </w:r>
      <w:r w:rsidRPr="006D5B1E">
        <w:rPr>
          <w:sz w:val="24"/>
          <w:szCs w:val="24"/>
        </w:rPr>
        <w:t>в</w:t>
      </w:r>
      <w:r w:rsidRPr="006D5B1E">
        <w:rPr>
          <w:spacing w:val="-2"/>
          <w:sz w:val="24"/>
          <w:szCs w:val="24"/>
        </w:rPr>
        <w:t xml:space="preserve"> </w:t>
      </w:r>
      <w:r w:rsidRPr="006D5B1E">
        <w:rPr>
          <w:sz w:val="24"/>
          <w:szCs w:val="24"/>
        </w:rPr>
        <w:t>каких форматах,</w:t>
      </w:r>
      <w:r w:rsidRPr="006D5B1E">
        <w:rPr>
          <w:spacing w:val="-1"/>
          <w:sz w:val="24"/>
          <w:szCs w:val="24"/>
        </w:rPr>
        <w:t xml:space="preserve"> </w:t>
      </w:r>
      <w:r w:rsidRPr="006D5B1E">
        <w:rPr>
          <w:sz w:val="24"/>
          <w:szCs w:val="24"/>
        </w:rPr>
        <w:t>с</w:t>
      </w:r>
      <w:r w:rsidRPr="006D5B1E">
        <w:rPr>
          <w:spacing w:val="-4"/>
          <w:sz w:val="24"/>
          <w:szCs w:val="24"/>
        </w:rPr>
        <w:t xml:space="preserve"> </w:t>
      </w:r>
      <w:r w:rsidRPr="006D5B1E">
        <w:rPr>
          <w:sz w:val="24"/>
          <w:szCs w:val="24"/>
        </w:rPr>
        <w:t>помощью</w:t>
      </w:r>
      <w:r w:rsidRPr="006D5B1E">
        <w:rPr>
          <w:spacing w:val="-1"/>
          <w:sz w:val="24"/>
          <w:szCs w:val="24"/>
        </w:rPr>
        <w:t xml:space="preserve"> </w:t>
      </w:r>
      <w:r w:rsidRPr="006D5B1E">
        <w:rPr>
          <w:sz w:val="24"/>
          <w:szCs w:val="24"/>
        </w:rPr>
        <w:t>каких заданий.</w:t>
      </w:r>
    </w:p>
    <w:p w:rsidR="00EC5275" w:rsidRPr="006D5B1E" w:rsidRDefault="00EC5275" w:rsidP="006D5B1E">
      <w:pPr>
        <w:pStyle w:val="affa"/>
        <w:numPr>
          <w:ilvl w:val="0"/>
          <w:numId w:val="3"/>
        </w:numPr>
        <w:tabs>
          <w:tab w:val="left" w:pos="846"/>
          <w:tab w:val="left" w:pos="10179"/>
        </w:tabs>
        <w:spacing w:line="320" w:lineRule="exact"/>
        <w:ind w:left="845" w:right="-27" w:hanging="164"/>
        <w:rPr>
          <w:sz w:val="24"/>
          <w:szCs w:val="24"/>
        </w:rPr>
      </w:pPr>
      <w:r w:rsidRPr="006D5B1E">
        <w:rPr>
          <w:sz w:val="24"/>
          <w:szCs w:val="24"/>
        </w:rPr>
        <w:t>доверие</w:t>
      </w:r>
      <w:r w:rsidRPr="006D5B1E">
        <w:rPr>
          <w:spacing w:val="-4"/>
          <w:sz w:val="24"/>
          <w:szCs w:val="24"/>
        </w:rPr>
        <w:t xml:space="preserve"> </w:t>
      </w:r>
      <w:r w:rsidRPr="006D5B1E">
        <w:rPr>
          <w:sz w:val="24"/>
          <w:szCs w:val="24"/>
        </w:rPr>
        <w:t>внутренней</w:t>
      </w:r>
      <w:r w:rsidRPr="006D5B1E">
        <w:rPr>
          <w:spacing w:val="-3"/>
          <w:sz w:val="24"/>
          <w:szCs w:val="24"/>
        </w:rPr>
        <w:t xml:space="preserve"> </w:t>
      </w:r>
      <w:r w:rsidRPr="006D5B1E">
        <w:rPr>
          <w:sz w:val="24"/>
          <w:szCs w:val="24"/>
        </w:rPr>
        <w:t>оценке,</w:t>
      </w:r>
      <w:r w:rsidRPr="006D5B1E">
        <w:rPr>
          <w:spacing w:val="-4"/>
          <w:sz w:val="24"/>
          <w:szCs w:val="24"/>
        </w:rPr>
        <w:t xml:space="preserve"> </w:t>
      </w:r>
      <w:r w:rsidRPr="006D5B1E">
        <w:rPr>
          <w:sz w:val="24"/>
          <w:szCs w:val="24"/>
        </w:rPr>
        <w:t>в</w:t>
      </w:r>
      <w:r w:rsidRPr="006D5B1E">
        <w:rPr>
          <w:spacing w:val="-5"/>
          <w:sz w:val="24"/>
          <w:szCs w:val="24"/>
        </w:rPr>
        <w:t xml:space="preserve"> </w:t>
      </w:r>
      <w:r w:rsidRPr="006D5B1E">
        <w:rPr>
          <w:sz w:val="24"/>
          <w:szCs w:val="24"/>
        </w:rPr>
        <w:t>частности,</w:t>
      </w:r>
      <w:r w:rsidRPr="006D5B1E">
        <w:rPr>
          <w:spacing w:val="-4"/>
          <w:sz w:val="24"/>
          <w:szCs w:val="24"/>
        </w:rPr>
        <w:t xml:space="preserve"> </w:t>
      </w:r>
      <w:r w:rsidRPr="006D5B1E">
        <w:rPr>
          <w:sz w:val="24"/>
          <w:szCs w:val="24"/>
        </w:rPr>
        <w:t>стандартизация</w:t>
      </w:r>
      <w:r w:rsidRPr="006D5B1E">
        <w:rPr>
          <w:spacing w:val="-4"/>
          <w:sz w:val="24"/>
          <w:szCs w:val="24"/>
        </w:rPr>
        <w:t xml:space="preserve"> </w:t>
      </w:r>
      <w:r w:rsidRPr="006D5B1E">
        <w:rPr>
          <w:sz w:val="24"/>
          <w:szCs w:val="24"/>
        </w:rPr>
        <w:t>портфолио.</w:t>
      </w:r>
    </w:p>
    <w:p w:rsidR="00EC5275" w:rsidRPr="006D5B1E" w:rsidRDefault="00EC5275" w:rsidP="006D5B1E">
      <w:pPr>
        <w:pStyle w:val="aff5"/>
        <w:tabs>
          <w:tab w:val="left" w:pos="10179"/>
        </w:tabs>
        <w:ind w:right="-27"/>
        <w:rPr>
          <w:sz w:val="24"/>
          <w:szCs w:val="24"/>
        </w:rPr>
      </w:pPr>
      <w:r w:rsidRPr="006D5B1E">
        <w:rPr>
          <w:sz w:val="24"/>
          <w:szCs w:val="24"/>
        </w:rPr>
        <w:t>- в процесс оценивания обучающихся в условиях единой</w:t>
      </w:r>
      <w:r w:rsidRPr="006D5B1E">
        <w:rPr>
          <w:spacing w:val="1"/>
          <w:sz w:val="24"/>
          <w:szCs w:val="24"/>
        </w:rPr>
        <w:t xml:space="preserve"> </w:t>
      </w:r>
      <w:r w:rsidRPr="006D5B1E">
        <w:rPr>
          <w:sz w:val="24"/>
          <w:szCs w:val="24"/>
        </w:rPr>
        <w:t>критериальной основы, и как следствие – развитие самоконтроля, самооценки,</w:t>
      </w:r>
      <w:r w:rsidRPr="006D5B1E">
        <w:rPr>
          <w:spacing w:val="1"/>
          <w:sz w:val="24"/>
          <w:szCs w:val="24"/>
        </w:rPr>
        <w:t xml:space="preserve"> </w:t>
      </w:r>
      <w:r w:rsidRPr="006D5B1E">
        <w:rPr>
          <w:sz w:val="24"/>
          <w:szCs w:val="24"/>
        </w:rPr>
        <w:t>самоанализа</w:t>
      </w:r>
    </w:p>
    <w:p w:rsidR="00EC5275" w:rsidRPr="006D5B1E" w:rsidRDefault="00EC5275" w:rsidP="006D5B1E">
      <w:pPr>
        <w:pStyle w:val="aff5"/>
        <w:tabs>
          <w:tab w:val="left" w:pos="10179"/>
        </w:tabs>
        <w:ind w:left="720" w:right="-27" w:firstLine="669"/>
        <w:rPr>
          <w:sz w:val="24"/>
          <w:szCs w:val="24"/>
        </w:rPr>
      </w:pPr>
      <w:r w:rsidRPr="006D5B1E">
        <w:rPr>
          <w:b/>
          <w:sz w:val="24"/>
          <w:szCs w:val="24"/>
        </w:rPr>
        <w:t xml:space="preserve">Текущая оценка </w:t>
      </w:r>
      <w:r w:rsidRPr="006D5B1E">
        <w:rPr>
          <w:position w:val="1"/>
          <w:sz w:val="24"/>
          <w:szCs w:val="24"/>
        </w:rPr>
        <w:t>представляет собой процедуру оценки индивидуального</w:t>
      </w:r>
      <w:r w:rsidRPr="006D5B1E">
        <w:rPr>
          <w:spacing w:val="1"/>
          <w:position w:val="1"/>
          <w:sz w:val="24"/>
          <w:szCs w:val="24"/>
        </w:rPr>
        <w:t xml:space="preserve"> </w:t>
      </w:r>
      <w:r w:rsidRPr="006D5B1E">
        <w:rPr>
          <w:sz w:val="24"/>
          <w:szCs w:val="24"/>
        </w:rPr>
        <w:t>продвижения в освоении программы учебного предмета. Текущая оценка может</w:t>
      </w:r>
      <w:r w:rsidRPr="006D5B1E">
        <w:rPr>
          <w:spacing w:val="-67"/>
          <w:sz w:val="24"/>
          <w:szCs w:val="24"/>
        </w:rPr>
        <w:t xml:space="preserve"> </w:t>
      </w:r>
      <w:r w:rsidRPr="006D5B1E">
        <w:rPr>
          <w:sz w:val="24"/>
          <w:szCs w:val="24"/>
        </w:rPr>
        <w:t>быть</w:t>
      </w:r>
      <w:r w:rsidRPr="006D5B1E">
        <w:rPr>
          <w:spacing w:val="1"/>
          <w:sz w:val="24"/>
          <w:szCs w:val="24"/>
        </w:rPr>
        <w:t xml:space="preserve"> </w:t>
      </w:r>
      <w:r w:rsidRPr="006D5B1E">
        <w:rPr>
          <w:b/>
          <w:sz w:val="24"/>
          <w:szCs w:val="24"/>
        </w:rPr>
        <w:t>формирующей</w:t>
      </w:r>
      <w:r w:rsidRPr="006D5B1E">
        <w:rPr>
          <w:sz w:val="24"/>
          <w:szCs w:val="24"/>
        </w:rPr>
        <w:t>,</w:t>
      </w:r>
      <w:r w:rsidRPr="006D5B1E">
        <w:rPr>
          <w:spacing w:val="1"/>
          <w:sz w:val="24"/>
          <w:szCs w:val="24"/>
        </w:rPr>
        <w:t xml:space="preserve"> </w:t>
      </w:r>
      <w:r w:rsidRPr="006D5B1E">
        <w:rPr>
          <w:sz w:val="24"/>
          <w:szCs w:val="24"/>
        </w:rPr>
        <w:t>т.</w:t>
      </w:r>
      <w:r w:rsidRPr="006D5B1E">
        <w:rPr>
          <w:spacing w:val="1"/>
          <w:sz w:val="24"/>
          <w:szCs w:val="24"/>
        </w:rPr>
        <w:t xml:space="preserve"> </w:t>
      </w:r>
      <w:r w:rsidRPr="006D5B1E">
        <w:rPr>
          <w:sz w:val="24"/>
          <w:szCs w:val="24"/>
        </w:rPr>
        <w:t>е.</w:t>
      </w:r>
      <w:r w:rsidRPr="006D5B1E">
        <w:rPr>
          <w:spacing w:val="1"/>
          <w:sz w:val="24"/>
          <w:szCs w:val="24"/>
        </w:rPr>
        <w:t xml:space="preserve"> </w:t>
      </w:r>
      <w:r w:rsidRPr="006D5B1E">
        <w:rPr>
          <w:sz w:val="24"/>
          <w:szCs w:val="24"/>
        </w:rPr>
        <w:t>подде</w:t>
      </w:r>
      <w:r w:rsidRPr="006D5B1E">
        <w:rPr>
          <w:sz w:val="24"/>
          <w:szCs w:val="24"/>
        </w:rPr>
        <w:t>р</w:t>
      </w:r>
      <w:r w:rsidRPr="006D5B1E">
        <w:rPr>
          <w:sz w:val="24"/>
          <w:szCs w:val="24"/>
        </w:rPr>
        <w:t>живающей</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направляющей</w:t>
      </w:r>
      <w:r w:rsidRPr="006D5B1E">
        <w:rPr>
          <w:spacing w:val="1"/>
          <w:sz w:val="24"/>
          <w:szCs w:val="24"/>
        </w:rPr>
        <w:t xml:space="preserve"> </w:t>
      </w:r>
      <w:r w:rsidRPr="006D5B1E">
        <w:rPr>
          <w:sz w:val="24"/>
          <w:szCs w:val="24"/>
        </w:rPr>
        <w:t>усилия</w:t>
      </w:r>
      <w:r w:rsidRPr="006D5B1E">
        <w:rPr>
          <w:spacing w:val="1"/>
          <w:sz w:val="24"/>
          <w:szCs w:val="24"/>
        </w:rPr>
        <w:t xml:space="preserve"> </w:t>
      </w:r>
      <w:r w:rsidRPr="006D5B1E">
        <w:rPr>
          <w:sz w:val="24"/>
          <w:szCs w:val="24"/>
        </w:rPr>
        <w:t>обучающегося, включающей его в самостоятельную оценочную деятельность, и</w:t>
      </w:r>
      <w:r w:rsidRPr="006D5B1E">
        <w:rPr>
          <w:spacing w:val="-67"/>
          <w:sz w:val="24"/>
          <w:szCs w:val="24"/>
        </w:rPr>
        <w:t xml:space="preserve"> </w:t>
      </w:r>
      <w:r w:rsidRPr="006D5B1E">
        <w:rPr>
          <w:b/>
          <w:sz w:val="24"/>
          <w:szCs w:val="24"/>
        </w:rPr>
        <w:t>диагностической</w:t>
      </w:r>
      <w:r w:rsidRPr="006D5B1E">
        <w:rPr>
          <w:sz w:val="24"/>
          <w:szCs w:val="24"/>
        </w:rPr>
        <w:t>, способствующей выявлению и осознанию педагогическим</w:t>
      </w:r>
      <w:r w:rsidRPr="006D5B1E">
        <w:rPr>
          <w:spacing w:val="1"/>
          <w:sz w:val="24"/>
          <w:szCs w:val="24"/>
        </w:rPr>
        <w:t xml:space="preserve"> </w:t>
      </w:r>
      <w:r w:rsidRPr="006D5B1E">
        <w:rPr>
          <w:sz w:val="24"/>
          <w:szCs w:val="24"/>
        </w:rPr>
        <w:t>р</w:t>
      </w:r>
      <w:r w:rsidRPr="006D5B1E">
        <w:rPr>
          <w:sz w:val="24"/>
          <w:szCs w:val="24"/>
        </w:rPr>
        <w:t>а</w:t>
      </w:r>
      <w:r w:rsidRPr="006D5B1E">
        <w:rPr>
          <w:sz w:val="24"/>
          <w:szCs w:val="24"/>
        </w:rPr>
        <w:t>ботником</w:t>
      </w:r>
      <w:r w:rsidRPr="006D5B1E">
        <w:rPr>
          <w:spacing w:val="-4"/>
          <w:sz w:val="24"/>
          <w:szCs w:val="24"/>
        </w:rPr>
        <w:t xml:space="preserve"> </w:t>
      </w:r>
      <w:r w:rsidRPr="006D5B1E">
        <w:rPr>
          <w:sz w:val="24"/>
          <w:szCs w:val="24"/>
        </w:rPr>
        <w:t>и обучающимся</w:t>
      </w:r>
      <w:r w:rsidRPr="006D5B1E">
        <w:rPr>
          <w:spacing w:val="-1"/>
          <w:sz w:val="24"/>
          <w:szCs w:val="24"/>
        </w:rPr>
        <w:t xml:space="preserve"> </w:t>
      </w:r>
      <w:r w:rsidRPr="006D5B1E">
        <w:rPr>
          <w:sz w:val="24"/>
          <w:szCs w:val="24"/>
        </w:rPr>
        <w:t>существующих</w:t>
      </w:r>
      <w:r w:rsidRPr="006D5B1E">
        <w:rPr>
          <w:spacing w:val="-2"/>
          <w:sz w:val="24"/>
          <w:szCs w:val="24"/>
        </w:rPr>
        <w:t xml:space="preserve"> </w:t>
      </w:r>
      <w:r w:rsidRPr="006D5B1E">
        <w:rPr>
          <w:sz w:val="24"/>
          <w:szCs w:val="24"/>
        </w:rPr>
        <w:t>проблем в</w:t>
      </w:r>
      <w:r w:rsidRPr="006D5B1E">
        <w:rPr>
          <w:spacing w:val="-2"/>
          <w:sz w:val="24"/>
          <w:szCs w:val="24"/>
        </w:rPr>
        <w:t xml:space="preserve"> </w:t>
      </w:r>
      <w:r w:rsidRPr="006D5B1E">
        <w:rPr>
          <w:sz w:val="24"/>
          <w:szCs w:val="24"/>
        </w:rPr>
        <w:t>обучении.</w:t>
      </w:r>
    </w:p>
    <w:p w:rsidR="00EC5275" w:rsidRPr="006D5B1E" w:rsidRDefault="00EC5275" w:rsidP="006D5B1E">
      <w:pPr>
        <w:pStyle w:val="aff5"/>
        <w:tabs>
          <w:tab w:val="left" w:pos="10179"/>
        </w:tabs>
        <w:ind w:right="-27" w:firstLine="707"/>
        <w:rPr>
          <w:sz w:val="24"/>
          <w:szCs w:val="24"/>
        </w:rPr>
      </w:pPr>
      <w:r w:rsidRPr="006D5B1E">
        <w:rPr>
          <w:sz w:val="24"/>
          <w:szCs w:val="24"/>
        </w:rPr>
        <w:t>Объектом</w:t>
      </w:r>
      <w:r w:rsidRPr="006D5B1E">
        <w:rPr>
          <w:spacing w:val="1"/>
          <w:sz w:val="24"/>
          <w:szCs w:val="24"/>
        </w:rPr>
        <w:t xml:space="preserve"> </w:t>
      </w:r>
      <w:r w:rsidRPr="006D5B1E">
        <w:rPr>
          <w:sz w:val="24"/>
          <w:szCs w:val="24"/>
        </w:rPr>
        <w:t>текущей</w:t>
      </w:r>
      <w:r w:rsidRPr="006D5B1E">
        <w:rPr>
          <w:spacing w:val="1"/>
          <w:sz w:val="24"/>
          <w:szCs w:val="24"/>
        </w:rPr>
        <w:t xml:space="preserve"> </w:t>
      </w:r>
      <w:r w:rsidRPr="006D5B1E">
        <w:rPr>
          <w:sz w:val="24"/>
          <w:szCs w:val="24"/>
        </w:rPr>
        <w:t>оценки</w:t>
      </w:r>
      <w:r w:rsidRPr="006D5B1E">
        <w:rPr>
          <w:spacing w:val="1"/>
          <w:sz w:val="24"/>
          <w:szCs w:val="24"/>
        </w:rPr>
        <w:t xml:space="preserve"> </w:t>
      </w:r>
      <w:r w:rsidRPr="006D5B1E">
        <w:rPr>
          <w:sz w:val="24"/>
          <w:szCs w:val="24"/>
        </w:rPr>
        <w:t>являются</w:t>
      </w:r>
      <w:r w:rsidRPr="006D5B1E">
        <w:rPr>
          <w:spacing w:val="1"/>
          <w:sz w:val="24"/>
          <w:szCs w:val="24"/>
        </w:rPr>
        <w:t xml:space="preserve"> </w:t>
      </w:r>
      <w:r w:rsidRPr="006D5B1E">
        <w:rPr>
          <w:sz w:val="24"/>
          <w:szCs w:val="24"/>
        </w:rPr>
        <w:t>тематические</w:t>
      </w:r>
      <w:r w:rsidRPr="006D5B1E">
        <w:rPr>
          <w:spacing w:val="1"/>
          <w:sz w:val="24"/>
          <w:szCs w:val="24"/>
        </w:rPr>
        <w:t xml:space="preserve"> </w:t>
      </w:r>
      <w:r w:rsidRPr="006D5B1E">
        <w:rPr>
          <w:sz w:val="24"/>
          <w:szCs w:val="24"/>
        </w:rPr>
        <w:t>планируемые</w:t>
      </w:r>
      <w:r w:rsidRPr="006D5B1E">
        <w:rPr>
          <w:spacing w:val="1"/>
          <w:sz w:val="24"/>
          <w:szCs w:val="24"/>
        </w:rPr>
        <w:t xml:space="preserve"> </w:t>
      </w:r>
      <w:r w:rsidRPr="006D5B1E">
        <w:rPr>
          <w:sz w:val="24"/>
          <w:szCs w:val="24"/>
        </w:rPr>
        <w:t>результаты,</w:t>
      </w:r>
      <w:r w:rsidRPr="006D5B1E">
        <w:rPr>
          <w:spacing w:val="1"/>
          <w:sz w:val="24"/>
          <w:szCs w:val="24"/>
        </w:rPr>
        <w:t xml:space="preserve"> </w:t>
      </w:r>
      <w:r w:rsidRPr="006D5B1E">
        <w:rPr>
          <w:sz w:val="24"/>
          <w:szCs w:val="24"/>
        </w:rPr>
        <w:t>этапы</w:t>
      </w:r>
      <w:r w:rsidRPr="006D5B1E">
        <w:rPr>
          <w:spacing w:val="1"/>
          <w:sz w:val="24"/>
          <w:szCs w:val="24"/>
        </w:rPr>
        <w:t xml:space="preserve"> </w:t>
      </w:r>
      <w:r w:rsidRPr="006D5B1E">
        <w:rPr>
          <w:sz w:val="24"/>
          <w:szCs w:val="24"/>
        </w:rPr>
        <w:t>освоения</w:t>
      </w:r>
      <w:r w:rsidRPr="006D5B1E">
        <w:rPr>
          <w:spacing w:val="1"/>
          <w:sz w:val="24"/>
          <w:szCs w:val="24"/>
        </w:rPr>
        <w:t xml:space="preserve"> </w:t>
      </w:r>
      <w:r w:rsidRPr="006D5B1E">
        <w:rPr>
          <w:sz w:val="24"/>
          <w:szCs w:val="24"/>
        </w:rPr>
        <w:t>которых</w:t>
      </w:r>
      <w:r w:rsidRPr="006D5B1E">
        <w:rPr>
          <w:spacing w:val="1"/>
          <w:sz w:val="24"/>
          <w:szCs w:val="24"/>
        </w:rPr>
        <w:t xml:space="preserve"> </w:t>
      </w:r>
      <w:r w:rsidRPr="006D5B1E">
        <w:rPr>
          <w:sz w:val="24"/>
          <w:szCs w:val="24"/>
        </w:rPr>
        <w:t>зафиксированы</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тематическом</w:t>
      </w:r>
      <w:r w:rsidRPr="006D5B1E">
        <w:rPr>
          <w:spacing w:val="1"/>
          <w:sz w:val="24"/>
          <w:szCs w:val="24"/>
        </w:rPr>
        <w:t xml:space="preserve"> </w:t>
      </w:r>
      <w:r w:rsidRPr="006D5B1E">
        <w:rPr>
          <w:sz w:val="24"/>
          <w:szCs w:val="24"/>
        </w:rPr>
        <w:t>планировании. В текущей оценке используется весь арс</w:t>
      </w:r>
      <w:r w:rsidRPr="006D5B1E">
        <w:rPr>
          <w:sz w:val="24"/>
          <w:szCs w:val="24"/>
        </w:rPr>
        <w:t>е</w:t>
      </w:r>
      <w:r w:rsidRPr="006D5B1E">
        <w:rPr>
          <w:sz w:val="24"/>
          <w:szCs w:val="24"/>
        </w:rPr>
        <w:t>нал форм и методов</w:t>
      </w:r>
      <w:r w:rsidRPr="006D5B1E">
        <w:rPr>
          <w:spacing w:val="1"/>
          <w:sz w:val="24"/>
          <w:szCs w:val="24"/>
        </w:rPr>
        <w:t xml:space="preserve"> </w:t>
      </w:r>
      <w:r w:rsidRPr="006D5B1E">
        <w:rPr>
          <w:sz w:val="24"/>
          <w:szCs w:val="24"/>
        </w:rPr>
        <w:t>проверки</w:t>
      </w:r>
      <w:r w:rsidRPr="006D5B1E">
        <w:rPr>
          <w:spacing w:val="1"/>
          <w:sz w:val="24"/>
          <w:szCs w:val="24"/>
        </w:rPr>
        <w:t xml:space="preserve"> </w:t>
      </w:r>
      <w:r w:rsidRPr="006D5B1E">
        <w:rPr>
          <w:sz w:val="24"/>
          <w:szCs w:val="24"/>
        </w:rPr>
        <w:t>(устные</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письменные</w:t>
      </w:r>
      <w:r w:rsidRPr="006D5B1E">
        <w:rPr>
          <w:spacing w:val="1"/>
          <w:sz w:val="24"/>
          <w:szCs w:val="24"/>
        </w:rPr>
        <w:t xml:space="preserve"> </w:t>
      </w:r>
      <w:r w:rsidRPr="006D5B1E">
        <w:rPr>
          <w:sz w:val="24"/>
          <w:szCs w:val="24"/>
        </w:rPr>
        <w:t>опросы,</w:t>
      </w:r>
      <w:r w:rsidRPr="006D5B1E">
        <w:rPr>
          <w:spacing w:val="1"/>
          <w:sz w:val="24"/>
          <w:szCs w:val="24"/>
        </w:rPr>
        <w:t xml:space="preserve"> </w:t>
      </w:r>
      <w:r w:rsidRPr="006D5B1E">
        <w:rPr>
          <w:sz w:val="24"/>
          <w:szCs w:val="24"/>
        </w:rPr>
        <w:t>практические</w:t>
      </w:r>
      <w:r w:rsidRPr="006D5B1E">
        <w:rPr>
          <w:spacing w:val="1"/>
          <w:sz w:val="24"/>
          <w:szCs w:val="24"/>
        </w:rPr>
        <w:t xml:space="preserve"> </w:t>
      </w:r>
      <w:r w:rsidRPr="006D5B1E">
        <w:rPr>
          <w:sz w:val="24"/>
          <w:szCs w:val="24"/>
        </w:rPr>
        <w:t>работы,</w:t>
      </w:r>
      <w:r w:rsidRPr="006D5B1E">
        <w:rPr>
          <w:spacing w:val="1"/>
          <w:sz w:val="24"/>
          <w:szCs w:val="24"/>
        </w:rPr>
        <w:t xml:space="preserve"> </w:t>
      </w:r>
      <w:r w:rsidRPr="006D5B1E">
        <w:rPr>
          <w:sz w:val="24"/>
          <w:szCs w:val="24"/>
        </w:rPr>
        <w:t>творческие</w:t>
      </w:r>
      <w:r w:rsidRPr="006D5B1E">
        <w:rPr>
          <w:spacing w:val="1"/>
          <w:sz w:val="24"/>
          <w:szCs w:val="24"/>
        </w:rPr>
        <w:t xml:space="preserve"> </w:t>
      </w:r>
      <w:r w:rsidRPr="006D5B1E">
        <w:rPr>
          <w:sz w:val="24"/>
          <w:szCs w:val="24"/>
        </w:rPr>
        <w:t>р</w:t>
      </w:r>
      <w:r w:rsidRPr="006D5B1E">
        <w:rPr>
          <w:sz w:val="24"/>
          <w:szCs w:val="24"/>
        </w:rPr>
        <w:t>а</w:t>
      </w:r>
      <w:r w:rsidRPr="006D5B1E">
        <w:rPr>
          <w:sz w:val="24"/>
          <w:szCs w:val="24"/>
        </w:rPr>
        <w:t>боты,</w:t>
      </w:r>
      <w:r w:rsidRPr="006D5B1E">
        <w:rPr>
          <w:spacing w:val="1"/>
          <w:sz w:val="24"/>
          <w:szCs w:val="24"/>
        </w:rPr>
        <w:t xml:space="preserve"> </w:t>
      </w:r>
      <w:r w:rsidRPr="006D5B1E">
        <w:rPr>
          <w:sz w:val="24"/>
          <w:szCs w:val="24"/>
        </w:rPr>
        <w:t>индивидуальные</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групповые</w:t>
      </w:r>
      <w:r w:rsidRPr="006D5B1E">
        <w:rPr>
          <w:spacing w:val="1"/>
          <w:sz w:val="24"/>
          <w:szCs w:val="24"/>
        </w:rPr>
        <w:t xml:space="preserve"> </w:t>
      </w:r>
      <w:r w:rsidRPr="006D5B1E">
        <w:rPr>
          <w:sz w:val="24"/>
          <w:szCs w:val="24"/>
        </w:rPr>
        <w:t>формы,</w:t>
      </w:r>
      <w:r w:rsidRPr="006D5B1E">
        <w:rPr>
          <w:spacing w:val="1"/>
          <w:sz w:val="24"/>
          <w:szCs w:val="24"/>
        </w:rPr>
        <w:t xml:space="preserve"> </w:t>
      </w:r>
      <w:r w:rsidRPr="006D5B1E">
        <w:rPr>
          <w:sz w:val="24"/>
          <w:szCs w:val="24"/>
        </w:rPr>
        <w:t>само</w:t>
      </w:r>
      <w:r w:rsidRPr="006D5B1E">
        <w:rPr>
          <w:spacing w:val="1"/>
          <w:sz w:val="24"/>
          <w:szCs w:val="24"/>
        </w:rPr>
        <w:t xml:space="preserve"> </w:t>
      </w:r>
      <w:r w:rsidRPr="006D5B1E">
        <w:rPr>
          <w:sz w:val="24"/>
          <w:szCs w:val="24"/>
        </w:rPr>
        <w:t>-</w:t>
      </w:r>
      <w:r w:rsidRPr="006D5B1E">
        <w:rPr>
          <w:spacing w:val="1"/>
          <w:sz w:val="24"/>
          <w:szCs w:val="24"/>
        </w:rPr>
        <w:t xml:space="preserve"> </w:t>
      </w:r>
      <w:r w:rsidRPr="006D5B1E">
        <w:rPr>
          <w:sz w:val="24"/>
          <w:szCs w:val="24"/>
        </w:rPr>
        <w:t>и</w:t>
      </w:r>
      <w:r w:rsidRPr="006D5B1E">
        <w:rPr>
          <w:spacing w:val="71"/>
          <w:sz w:val="24"/>
          <w:szCs w:val="24"/>
        </w:rPr>
        <w:t xml:space="preserve"> </w:t>
      </w:r>
      <w:r w:rsidRPr="006D5B1E">
        <w:rPr>
          <w:sz w:val="24"/>
          <w:szCs w:val="24"/>
        </w:rPr>
        <w:t>взаимооценка,</w:t>
      </w:r>
      <w:r w:rsidRPr="006D5B1E">
        <w:rPr>
          <w:spacing w:val="1"/>
          <w:sz w:val="24"/>
          <w:szCs w:val="24"/>
        </w:rPr>
        <w:t xml:space="preserve"> </w:t>
      </w:r>
      <w:r w:rsidRPr="006D5B1E">
        <w:rPr>
          <w:sz w:val="24"/>
          <w:szCs w:val="24"/>
        </w:rPr>
        <w:t>рефлексия, листы продвижения и др.) с учётом особенностей учебного предмета</w:t>
      </w:r>
      <w:r w:rsidRPr="006D5B1E">
        <w:rPr>
          <w:spacing w:val="-67"/>
          <w:sz w:val="24"/>
          <w:szCs w:val="24"/>
        </w:rPr>
        <w:t xml:space="preserve"> </w:t>
      </w:r>
      <w:r w:rsidRPr="006D5B1E">
        <w:rPr>
          <w:sz w:val="24"/>
          <w:szCs w:val="24"/>
        </w:rPr>
        <w:t>и</w:t>
      </w:r>
      <w:r w:rsidRPr="006D5B1E">
        <w:rPr>
          <w:spacing w:val="1"/>
          <w:sz w:val="24"/>
          <w:szCs w:val="24"/>
        </w:rPr>
        <w:t xml:space="preserve"> </w:t>
      </w:r>
      <w:r w:rsidRPr="006D5B1E">
        <w:rPr>
          <w:sz w:val="24"/>
          <w:szCs w:val="24"/>
        </w:rPr>
        <w:t>особенностей</w:t>
      </w:r>
      <w:r w:rsidRPr="006D5B1E">
        <w:rPr>
          <w:spacing w:val="1"/>
          <w:sz w:val="24"/>
          <w:szCs w:val="24"/>
        </w:rPr>
        <w:t xml:space="preserve"> </w:t>
      </w:r>
      <w:r w:rsidRPr="006D5B1E">
        <w:rPr>
          <w:sz w:val="24"/>
          <w:szCs w:val="24"/>
        </w:rPr>
        <w:t>контрольно-оценочной</w:t>
      </w:r>
      <w:r w:rsidRPr="006D5B1E">
        <w:rPr>
          <w:spacing w:val="1"/>
          <w:sz w:val="24"/>
          <w:szCs w:val="24"/>
        </w:rPr>
        <w:t xml:space="preserve"> </w:t>
      </w:r>
      <w:r w:rsidRPr="006D5B1E">
        <w:rPr>
          <w:sz w:val="24"/>
          <w:szCs w:val="24"/>
        </w:rPr>
        <w:t>деятельн</w:t>
      </w:r>
      <w:r w:rsidRPr="006D5B1E">
        <w:rPr>
          <w:sz w:val="24"/>
          <w:szCs w:val="24"/>
        </w:rPr>
        <w:t>о</w:t>
      </w:r>
      <w:r w:rsidRPr="006D5B1E">
        <w:rPr>
          <w:sz w:val="24"/>
          <w:szCs w:val="24"/>
        </w:rPr>
        <w:t>сти</w:t>
      </w:r>
      <w:r w:rsidRPr="006D5B1E">
        <w:rPr>
          <w:spacing w:val="1"/>
          <w:sz w:val="24"/>
          <w:szCs w:val="24"/>
        </w:rPr>
        <w:t xml:space="preserve"> </w:t>
      </w:r>
      <w:r w:rsidRPr="006D5B1E">
        <w:rPr>
          <w:sz w:val="24"/>
          <w:szCs w:val="24"/>
        </w:rPr>
        <w:t>педагогического</w:t>
      </w:r>
      <w:r w:rsidRPr="006D5B1E">
        <w:rPr>
          <w:spacing w:val="1"/>
          <w:sz w:val="24"/>
          <w:szCs w:val="24"/>
        </w:rPr>
        <w:t xml:space="preserve"> </w:t>
      </w:r>
      <w:r w:rsidRPr="006D5B1E">
        <w:rPr>
          <w:sz w:val="24"/>
          <w:szCs w:val="24"/>
        </w:rPr>
        <w:t>работника.</w:t>
      </w:r>
      <w:r w:rsidRPr="006D5B1E">
        <w:rPr>
          <w:spacing w:val="21"/>
          <w:sz w:val="24"/>
          <w:szCs w:val="24"/>
        </w:rPr>
        <w:t xml:space="preserve"> </w:t>
      </w:r>
      <w:r w:rsidRPr="006D5B1E">
        <w:rPr>
          <w:sz w:val="24"/>
          <w:szCs w:val="24"/>
        </w:rPr>
        <w:t>Результаты</w:t>
      </w:r>
      <w:r w:rsidRPr="006D5B1E">
        <w:rPr>
          <w:spacing w:val="22"/>
          <w:sz w:val="24"/>
          <w:szCs w:val="24"/>
        </w:rPr>
        <w:t xml:space="preserve"> </w:t>
      </w:r>
      <w:r w:rsidRPr="006D5B1E">
        <w:rPr>
          <w:sz w:val="24"/>
          <w:szCs w:val="24"/>
        </w:rPr>
        <w:t>текущей</w:t>
      </w:r>
      <w:r w:rsidRPr="006D5B1E">
        <w:rPr>
          <w:spacing w:val="22"/>
          <w:sz w:val="24"/>
          <w:szCs w:val="24"/>
        </w:rPr>
        <w:t xml:space="preserve"> </w:t>
      </w:r>
      <w:r w:rsidRPr="006D5B1E">
        <w:rPr>
          <w:sz w:val="24"/>
          <w:szCs w:val="24"/>
        </w:rPr>
        <w:t>оценки</w:t>
      </w:r>
      <w:r w:rsidRPr="006D5B1E">
        <w:rPr>
          <w:spacing w:val="22"/>
          <w:sz w:val="24"/>
          <w:szCs w:val="24"/>
        </w:rPr>
        <w:t xml:space="preserve"> </w:t>
      </w:r>
      <w:r w:rsidRPr="006D5B1E">
        <w:rPr>
          <w:sz w:val="24"/>
          <w:szCs w:val="24"/>
        </w:rPr>
        <w:t>являются</w:t>
      </w:r>
      <w:r w:rsidRPr="006D5B1E">
        <w:rPr>
          <w:spacing w:val="21"/>
          <w:sz w:val="24"/>
          <w:szCs w:val="24"/>
        </w:rPr>
        <w:t xml:space="preserve"> </w:t>
      </w:r>
      <w:r w:rsidRPr="006D5B1E">
        <w:rPr>
          <w:sz w:val="24"/>
          <w:szCs w:val="24"/>
        </w:rPr>
        <w:t>основой</w:t>
      </w:r>
      <w:r w:rsidRPr="006D5B1E">
        <w:rPr>
          <w:spacing w:val="19"/>
          <w:sz w:val="24"/>
          <w:szCs w:val="24"/>
        </w:rPr>
        <w:t xml:space="preserve"> </w:t>
      </w:r>
      <w:r w:rsidRPr="006D5B1E">
        <w:rPr>
          <w:sz w:val="24"/>
          <w:szCs w:val="24"/>
        </w:rPr>
        <w:t>для индивидуал</w:t>
      </w:r>
      <w:r w:rsidRPr="006D5B1E">
        <w:rPr>
          <w:sz w:val="24"/>
          <w:szCs w:val="24"/>
        </w:rPr>
        <w:t>и</w:t>
      </w:r>
      <w:r w:rsidRPr="006D5B1E">
        <w:rPr>
          <w:sz w:val="24"/>
          <w:szCs w:val="24"/>
        </w:rPr>
        <w:t>зации</w:t>
      </w:r>
      <w:r w:rsidRPr="006D5B1E">
        <w:rPr>
          <w:spacing w:val="1"/>
          <w:sz w:val="24"/>
          <w:szCs w:val="24"/>
        </w:rPr>
        <w:t xml:space="preserve"> </w:t>
      </w:r>
      <w:r w:rsidRPr="006D5B1E">
        <w:rPr>
          <w:sz w:val="24"/>
          <w:szCs w:val="24"/>
        </w:rPr>
        <w:t>учебного</w:t>
      </w:r>
      <w:r w:rsidRPr="006D5B1E">
        <w:rPr>
          <w:spacing w:val="1"/>
          <w:sz w:val="24"/>
          <w:szCs w:val="24"/>
        </w:rPr>
        <w:t xml:space="preserve"> </w:t>
      </w:r>
      <w:r w:rsidRPr="006D5B1E">
        <w:rPr>
          <w:sz w:val="24"/>
          <w:szCs w:val="24"/>
        </w:rPr>
        <w:t>процесса;</w:t>
      </w:r>
      <w:r w:rsidRPr="006D5B1E">
        <w:rPr>
          <w:spacing w:val="1"/>
          <w:sz w:val="24"/>
          <w:szCs w:val="24"/>
        </w:rPr>
        <w:t xml:space="preserve"> </w:t>
      </w:r>
      <w:r w:rsidRPr="006D5B1E">
        <w:rPr>
          <w:sz w:val="24"/>
          <w:szCs w:val="24"/>
        </w:rPr>
        <w:t>при</w:t>
      </w:r>
      <w:r w:rsidRPr="006D5B1E">
        <w:rPr>
          <w:spacing w:val="1"/>
          <w:sz w:val="24"/>
          <w:szCs w:val="24"/>
        </w:rPr>
        <w:t xml:space="preserve"> </w:t>
      </w:r>
      <w:r w:rsidRPr="006D5B1E">
        <w:rPr>
          <w:sz w:val="24"/>
          <w:szCs w:val="24"/>
        </w:rPr>
        <w:t>этом</w:t>
      </w:r>
      <w:r w:rsidRPr="006D5B1E">
        <w:rPr>
          <w:spacing w:val="1"/>
          <w:sz w:val="24"/>
          <w:szCs w:val="24"/>
        </w:rPr>
        <w:t xml:space="preserve"> </w:t>
      </w:r>
      <w:r w:rsidRPr="006D5B1E">
        <w:rPr>
          <w:sz w:val="24"/>
          <w:szCs w:val="24"/>
        </w:rPr>
        <w:t>отдельные</w:t>
      </w:r>
      <w:r w:rsidRPr="006D5B1E">
        <w:rPr>
          <w:spacing w:val="1"/>
          <w:sz w:val="24"/>
          <w:szCs w:val="24"/>
        </w:rPr>
        <w:t xml:space="preserve"> </w:t>
      </w:r>
      <w:r w:rsidRPr="006D5B1E">
        <w:rPr>
          <w:sz w:val="24"/>
          <w:szCs w:val="24"/>
        </w:rPr>
        <w:t>результаты,</w:t>
      </w:r>
      <w:r w:rsidRPr="006D5B1E">
        <w:rPr>
          <w:spacing w:val="1"/>
          <w:sz w:val="24"/>
          <w:szCs w:val="24"/>
        </w:rPr>
        <w:t xml:space="preserve"> </w:t>
      </w:r>
      <w:r w:rsidRPr="006D5B1E">
        <w:rPr>
          <w:sz w:val="24"/>
          <w:szCs w:val="24"/>
        </w:rPr>
        <w:t>свидетельствующие</w:t>
      </w:r>
      <w:r w:rsidRPr="006D5B1E">
        <w:rPr>
          <w:spacing w:val="1"/>
          <w:sz w:val="24"/>
          <w:szCs w:val="24"/>
        </w:rPr>
        <w:t xml:space="preserve"> </w:t>
      </w:r>
      <w:r w:rsidRPr="006D5B1E">
        <w:rPr>
          <w:sz w:val="24"/>
          <w:szCs w:val="24"/>
        </w:rPr>
        <w:t>об</w:t>
      </w:r>
      <w:r w:rsidRPr="006D5B1E">
        <w:rPr>
          <w:spacing w:val="1"/>
          <w:sz w:val="24"/>
          <w:szCs w:val="24"/>
        </w:rPr>
        <w:t xml:space="preserve"> </w:t>
      </w:r>
      <w:r w:rsidRPr="006D5B1E">
        <w:rPr>
          <w:sz w:val="24"/>
          <w:szCs w:val="24"/>
        </w:rPr>
        <w:t>успешности</w:t>
      </w:r>
      <w:r w:rsidRPr="006D5B1E">
        <w:rPr>
          <w:spacing w:val="1"/>
          <w:sz w:val="24"/>
          <w:szCs w:val="24"/>
        </w:rPr>
        <w:t xml:space="preserve"> </w:t>
      </w:r>
      <w:r w:rsidRPr="006D5B1E">
        <w:rPr>
          <w:sz w:val="24"/>
          <w:szCs w:val="24"/>
        </w:rPr>
        <w:t>об</w:t>
      </w:r>
      <w:r w:rsidRPr="006D5B1E">
        <w:rPr>
          <w:sz w:val="24"/>
          <w:szCs w:val="24"/>
        </w:rPr>
        <w:t>у</w:t>
      </w:r>
      <w:r w:rsidRPr="006D5B1E">
        <w:rPr>
          <w:sz w:val="24"/>
          <w:szCs w:val="24"/>
        </w:rPr>
        <w:t>чения</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достижении</w:t>
      </w:r>
      <w:r w:rsidRPr="006D5B1E">
        <w:rPr>
          <w:spacing w:val="1"/>
          <w:sz w:val="24"/>
          <w:szCs w:val="24"/>
        </w:rPr>
        <w:t xml:space="preserve"> </w:t>
      </w:r>
      <w:r w:rsidRPr="006D5B1E">
        <w:rPr>
          <w:sz w:val="24"/>
          <w:szCs w:val="24"/>
        </w:rPr>
        <w:t>тематических</w:t>
      </w:r>
      <w:r w:rsidRPr="006D5B1E">
        <w:rPr>
          <w:spacing w:val="1"/>
          <w:sz w:val="24"/>
          <w:szCs w:val="24"/>
        </w:rPr>
        <w:t xml:space="preserve"> </w:t>
      </w:r>
      <w:r w:rsidRPr="006D5B1E">
        <w:rPr>
          <w:sz w:val="24"/>
          <w:szCs w:val="24"/>
        </w:rPr>
        <w:t>результатов в более сжатые (по сравнению с планируемыми п</w:t>
      </w:r>
      <w:r w:rsidRPr="006D5B1E">
        <w:rPr>
          <w:sz w:val="24"/>
          <w:szCs w:val="24"/>
        </w:rPr>
        <w:t>е</w:t>
      </w:r>
      <w:r w:rsidRPr="006D5B1E">
        <w:rPr>
          <w:sz w:val="24"/>
          <w:szCs w:val="24"/>
        </w:rPr>
        <w:t>дагогическим</w:t>
      </w:r>
      <w:r w:rsidRPr="006D5B1E">
        <w:rPr>
          <w:spacing w:val="1"/>
          <w:sz w:val="24"/>
          <w:szCs w:val="24"/>
        </w:rPr>
        <w:t xml:space="preserve"> </w:t>
      </w:r>
      <w:r w:rsidRPr="006D5B1E">
        <w:rPr>
          <w:sz w:val="24"/>
          <w:szCs w:val="24"/>
        </w:rPr>
        <w:t>работником)</w:t>
      </w:r>
      <w:r w:rsidRPr="006D5B1E">
        <w:rPr>
          <w:spacing w:val="1"/>
          <w:sz w:val="24"/>
          <w:szCs w:val="24"/>
        </w:rPr>
        <w:t xml:space="preserve"> </w:t>
      </w:r>
      <w:r w:rsidRPr="006D5B1E">
        <w:rPr>
          <w:sz w:val="24"/>
          <w:szCs w:val="24"/>
        </w:rPr>
        <w:t>сроки</w:t>
      </w:r>
      <w:r w:rsidRPr="006D5B1E">
        <w:rPr>
          <w:spacing w:val="1"/>
          <w:sz w:val="24"/>
          <w:szCs w:val="24"/>
        </w:rPr>
        <w:t xml:space="preserve"> </w:t>
      </w:r>
      <w:r w:rsidRPr="006D5B1E">
        <w:rPr>
          <w:sz w:val="24"/>
          <w:szCs w:val="24"/>
        </w:rPr>
        <w:t>могут</w:t>
      </w:r>
      <w:r w:rsidRPr="006D5B1E">
        <w:rPr>
          <w:spacing w:val="1"/>
          <w:sz w:val="24"/>
          <w:szCs w:val="24"/>
        </w:rPr>
        <w:t xml:space="preserve"> </w:t>
      </w:r>
      <w:r w:rsidRPr="006D5B1E">
        <w:rPr>
          <w:sz w:val="24"/>
          <w:szCs w:val="24"/>
        </w:rPr>
        <w:t>включаться</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систему</w:t>
      </w:r>
      <w:r w:rsidRPr="006D5B1E">
        <w:rPr>
          <w:spacing w:val="1"/>
          <w:sz w:val="24"/>
          <w:szCs w:val="24"/>
        </w:rPr>
        <w:t xml:space="preserve"> </w:t>
      </w:r>
      <w:r w:rsidRPr="006D5B1E">
        <w:rPr>
          <w:sz w:val="24"/>
          <w:szCs w:val="24"/>
        </w:rPr>
        <w:t>накопительной</w:t>
      </w:r>
      <w:r w:rsidRPr="006D5B1E">
        <w:rPr>
          <w:spacing w:val="1"/>
          <w:sz w:val="24"/>
          <w:szCs w:val="24"/>
        </w:rPr>
        <w:t xml:space="preserve"> </w:t>
      </w:r>
      <w:r w:rsidRPr="006D5B1E">
        <w:rPr>
          <w:sz w:val="24"/>
          <w:szCs w:val="24"/>
        </w:rPr>
        <w:t>оценки</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служить</w:t>
      </w:r>
      <w:r w:rsidRPr="006D5B1E">
        <w:rPr>
          <w:spacing w:val="1"/>
          <w:sz w:val="24"/>
          <w:szCs w:val="24"/>
        </w:rPr>
        <w:t xml:space="preserve"> </w:t>
      </w:r>
      <w:r w:rsidRPr="006D5B1E">
        <w:rPr>
          <w:sz w:val="24"/>
          <w:szCs w:val="24"/>
        </w:rPr>
        <w:t>о</w:t>
      </w:r>
      <w:r w:rsidRPr="006D5B1E">
        <w:rPr>
          <w:sz w:val="24"/>
          <w:szCs w:val="24"/>
        </w:rPr>
        <w:t>с</w:t>
      </w:r>
      <w:r w:rsidRPr="006D5B1E">
        <w:rPr>
          <w:sz w:val="24"/>
          <w:szCs w:val="24"/>
        </w:rPr>
        <w:t>нованием,</w:t>
      </w:r>
      <w:r w:rsidRPr="006D5B1E">
        <w:rPr>
          <w:spacing w:val="1"/>
          <w:sz w:val="24"/>
          <w:szCs w:val="24"/>
        </w:rPr>
        <w:t xml:space="preserve"> </w:t>
      </w:r>
      <w:r w:rsidRPr="006D5B1E">
        <w:rPr>
          <w:sz w:val="24"/>
          <w:szCs w:val="24"/>
        </w:rPr>
        <w:t>например,</w:t>
      </w:r>
      <w:r w:rsidRPr="006D5B1E">
        <w:rPr>
          <w:spacing w:val="1"/>
          <w:sz w:val="24"/>
          <w:szCs w:val="24"/>
        </w:rPr>
        <w:t xml:space="preserve"> </w:t>
      </w:r>
      <w:r w:rsidRPr="006D5B1E">
        <w:rPr>
          <w:sz w:val="24"/>
          <w:szCs w:val="24"/>
        </w:rPr>
        <w:t>для</w:t>
      </w:r>
      <w:r w:rsidRPr="006D5B1E">
        <w:rPr>
          <w:spacing w:val="1"/>
          <w:sz w:val="24"/>
          <w:szCs w:val="24"/>
        </w:rPr>
        <w:t xml:space="preserve"> </w:t>
      </w:r>
      <w:r w:rsidRPr="006D5B1E">
        <w:rPr>
          <w:sz w:val="24"/>
          <w:szCs w:val="24"/>
        </w:rPr>
        <w:t>освобождения</w:t>
      </w:r>
      <w:r w:rsidRPr="006D5B1E">
        <w:rPr>
          <w:spacing w:val="1"/>
          <w:sz w:val="24"/>
          <w:szCs w:val="24"/>
        </w:rPr>
        <w:t xml:space="preserve"> </w:t>
      </w:r>
      <w:r w:rsidRPr="006D5B1E">
        <w:rPr>
          <w:sz w:val="24"/>
          <w:szCs w:val="24"/>
        </w:rPr>
        <w:t>обучающегося</w:t>
      </w:r>
      <w:r w:rsidRPr="006D5B1E">
        <w:rPr>
          <w:spacing w:val="1"/>
          <w:sz w:val="24"/>
          <w:szCs w:val="24"/>
        </w:rPr>
        <w:t xml:space="preserve"> </w:t>
      </w:r>
      <w:r w:rsidRPr="006D5B1E">
        <w:rPr>
          <w:sz w:val="24"/>
          <w:szCs w:val="24"/>
        </w:rPr>
        <w:t>от</w:t>
      </w:r>
      <w:r w:rsidRPr="006D5B1E">
        <w:rPr>
          <w:spacing w:val="1"/>
          <w:sz w:val="24"/>
          <w:szCs w:val="24"/>
        </w:rPr>
        <w:t xml:space="preserve"> </w:t>
      </w:r>
      <w:r w:rsidRPr="006D5B1E">
        <w:rPr>
          <w:sz w:val="24"/>
          <w:szCs w:val="24"/>
        </w:rPr>
        <w:t>необходимости</w:t>
      </w:r>
      <w:r w:rsidRPr="006D5B1E">
        <w:rPr>
          <w:spacing w:val="-1"/>
          <w:sz w:val="24"/>
          <w:szCs w:val="24"/>
        </w:rPr>
        <w:t xml:space="preserve"> </w:t>
      </w:r>
      <w:r w:rsidRPr="006D5B1E">
        <w:rPr>
          <w:sz w:val="24"/>
          <w:szCs w:val="24"/>
        </w:rPr>
        <w:t>выполнять</w:t>
      </w:r>
      <w:r w:rsidRPr="006D5B1E">
        <w:rPr>
          <w:spacing w:val="-2"/>
          <w:sz w:val="24"/>
          <w:szCs w:val="24"/>
        </w:rPr>
        <w:t xml:space="preserve"> </w:t>
      </w:r>
      <w:r w:rsidRPr="006D5B1E">
        <w:rPr>
          <w:sz w:val="24"/>
          <w:szCs w:val="24"/>
        </w:rPr>
        <w:t>тематическую</w:t>
      </w:r>
      <w:r w:rsidRPr="006D5B1E">
        <w:rPr>
          <w:spacing w:val="-2"/>
          <w:sz w:val="24"/>
          <w:szCs w:val="24"/>
        </w:rPr>
        <w:t xml:space="preserve"> </w:t>
      </w:r>
      <w:r w:rsidRPr="006D5B1E">
        <w:rPr>
          <w:sz w:val="24"/>
          <w:szCs w:val="24"/>
        </w:rPr>
        <w:t>проверочную</w:t>
      </w:r>
      <w:r w:rsidRPr="006D5B1E">
        <w:rPr>
          <w:spacing w:val="-1"/>
          <w:sz w:val="24"/>
          <w:szCs w:val="24"/>
        </w:rPr>
        <w:t xml:space="preserve"> </w:t>
      </w:r>
      <w:r w:rsidRPr="006D5B1E">
        <w:rPr>
          <w:sz w:val="24"/>
          <w:szCs w:val="24"/>
        </w:rPr>
        <w:t>работу.</w:t>
      </w:r>
    </w:p>
    <w:p w:rsidR="00EC5275" w:rsidRPr="006D5B1E" w:rsidRDefault="00EC5275" w:rsidP="006D5B1E">
      <w:pPr>
        <w:pStyle w:val="aff5"/>
        <w:tabs>
          <w:tab w:val="left" w:pos="6504"/>
          <w:tab w:val="left" w:pos="6943"/>
          <w:tab w:val="left" w:pos="7743"/>
          <w:tab w:val="left" w:pos="7867"/>
          <w:tab w:val="left" w:pos="8249"/>
          <w:tab w:val="left" w:pos="8444"/>
          <w:tab w:val="left" w:pos="8718"/>
          <w:tab w:val="left" w:pos="9009"/>
          <w:tab w:val="left" w:pos="9534"/>
          <w:tab w:val="left" w:pos="10179"/>
        </w:tabs>
        <w:spacing w:before="1"/>
        <w:ind w:right="-27" w:firstLine="1161"/>
        <w:rPr>
          <w:sz w:val="24"/>
          <w:szCs w:val="24"/>
        </w:rPr>
      </w:pPr>
      <w:r w:rsidRPr="006D5B1E">
        <w:rPr>
          <w:sz w:val="24"/>
          <w:szCs w:val="24"/>
        </w:rPr>
        <w:t>Тематическая оценка представляет собой процедуру оценки уровня</w:t>
      </w:r>
      <w:r w:rsidRPr="006D5B1E">
        <w:rPr>
          <w:spacing w:val="-67"/>
          <w:sz w:val="24"/>
          <w:szCs w:val="24"/>
        </w:rPr>
        <w:t xml:space="preserve"> </w:t>
      </w:r>
      <w:r w:rsidRPr="006D5B1E">
        <w:rPr>
          <w:sz w:val="24"/>
          <w:szCs w:val="24"/>
        </w:rPr>
        <w:t>достижения</w:t>
      </w:r>
      <w:r w:rsidRPr="006D5B1E">
        <w:rPr>
          <w:spacing w:val="43"/>
          <w:sz w:val="24"/>
          <w:szCs w:val="24"/>
        </w:rPr>
        <w:t xml:space="preserve"> </w:t>
      </w:r>
      <w:r w:rsidRPr="006D5B1E">
        <w:rPr>
          <w:sz w:val="24"/>
          <w:szCs w:val="24"/>
        </w:rPr>
        <w:t>темат</w:t>
      </w:r>
      <w:r w:rsidRPr="006D5B1E">
        <w:rPr>
          <w:sz w:val="24"/>
          <w:szCs w:val="24"/>
        </w:rPr>
        <w:t>и</w:t>
      </w:r>
      <w:r w:rsidRPr="006D5B1E">
        <w:rPr>
          <w:sz w:val="24"/>
          <w:szCs w:val="24"/>
        </w:rPr>
        <w:t>ческих</w:t>
      </w:r>
      <w:r w:rsidRPr="006D5B1E">
        <w:rPr>
          <w:spacing w:val="41"/>
          <w:sz w:val="24"/>
          <w:szCs w:val="24"/>
        </w:rPr>
        <w:t xml:space="preserve"> </w:t>
      </w:r>
      <w:r w:rsidRPr="006D5B1E">
        <w:rPr>
          <w:sz w:val="24"/>
          <w:szCs w:val="24"/>
        </w:rPr>
        <w:t>планируемых</w:t>
      </w:r>
      <w:r w:rsidRPr="006D5B1E">
        <w:rPr>
          <w:spacing w:val="41"/>
          <w:sz w:val="24"/>
          <w:szCs w:val="24"/>
        </w:rPr>
        <w:t xml:space="preserve"> </w:t>
      </w:r>
      <w:r w:rsidRPr="006D5B1E">
        <w:rPr>
          <w:sz w:val="24"/>
          <w:szCs w:val="24"/>
        </w:rPr>
        <w:t>результатов</w:t>
      </w:r>
      <w:r w:rsidRPr="006D5B1E">
        <w:rPr>
          <w:spacing w:val="42"/>
          <w:sz w:val="24"/>
          <w:szCs w:val="24"/>
        </w:rPr>
        <w:t xml:space="preserve"> </w:t>
      </w:r>
      <w:r w:rsidRPr="006D5B1E">
        <w:rPr>
          <w:sz w:val="24"/>
          <w:szCs w:val="24"/>
        </w:rPr>
        <w:t>по</w:t>
      </w:r>
      <w:r w:rsidRPr="006D5B1E">
        <w:rPr>
          <w:spacing w:val="41"/>
          <w:sz w:val="24"/>
          <w:szCs w:val="24"/>
        </w:rPr>
        <w:t xml:space="preserve"> </w:t>
      </w:r>
      <w:r w:rsidRPr="006D5B1E">
        <w:rPr>
          <w:sz w:val="24"/>
          <w:szCs w:val="24"/>
        </w:rPr>
        <w:t>предмету,</w:t>
      </w:r>
      <w:r w:rsidRPr="006D5B1E">
        <w:rPr>
          <w:spacing w:val="41"/>
          <w:sz w:val="24"/>
          <w:szCs w:val="24"/>
        </w:rPr>
        <w:t xml:space="preserve"> </w:t>
      </w:r>
      <w:r w:rsidRPr="006D5B1E">
        <w:rPr>
          <w:sz w:val="24"/>
          <w:szCs w:val="24"/>
        </w:rPr>
        <w:t>которые</w:t>
      </w:r>
      <w:r w:rsidRPr="006D5B1E">
        <w:rPr>
          <w:spacing w:val="-67"/>
          <w:sz w:val="24"/>
          <w:szCs w:val="24"/>
        </w:rPr>
        <w:t xml:space="preserve"> </w:t>
      </w:r>
      <w:r w:rsidRPr="006D5B1E">
        <w:rPr>
          <w:sz w:val="24"/>
          <w:szCs w:val="24"/>
        </w:rPr>
        <w:t>представлены в тематическом планиров</w:t>
      </w:r>
      <w:r w:rsidRPr="006D5B1E">
        <w:rPr>
          <w:sz w:val="24"/>
          <w:szCs w:val="24"/>
        </w:rPr>
        <w:t>а</w:t>
      </w:r>
      <w:r w:rsidRPr="006D5B1E">
        <w:rPr>
          <w:sz w:val="24"/>
          <w:szCs w:val="24"/>
        </w:rPr>
        <w:t>нии в примерных рабочих программах.</w:t>
      </w:r>
      <w:r w:rsidRPr="006D5B1E">
        <w:rPr>
          <w:spacing w:val="1"/>
          <w:sz w:val="24"/>
          <w:szCs w:val="24"/>
        </w:rPr>
        <w:t xml:space="preserve"> </w:t>
      </w:r>
      <w:r w:rsidRPr="006D5B1E">
        <w:rPr>
          <w:sz w:val="24"/>
          <w:szCs w:val="24"/>
        </w:rPr>
        <w:t>По</w:t>
      </w:r>
      <w:r w:rsidRPr="006D5B1E">
        <w:rPr>
          <w:spacing w:val="1"/>
          <w:sz w:val="24"/>
          <w:szCs w:val="24"/>
        </w:rPr>
        <w:t xml:space="preserve"> </w:t>
      </w:r>
      <w:r w:rsidRPr="006D5B1E">
        <w:rPr>
          <w:sz w:val="24"/>
          <w:szCs w:val="24"/>
        </w:rPr>
        <w:t>предметам,</w:t>
      </w:r>
      <w:r w:rsidRPr="006D5B1E">
        <w:rPr>
          <w:spacing w:val="1"/>
          <w:sz w:val="24"/>
          <w:szCs w:val="24"/>
        </w:rPr>
        <w:t xml:space="preserve"> </w:t>
      </w:r>
      <w:r w:rsidRPr="006D5B1E">
        <w:rPr>
          <w:sz w:val="24"/>
          <w:szCs w:val="24"/>
        </w:rPr>
        <w:t>вводимым</w:t>
      </w:r>
      <w:r w:rsidRPr="006D5B1E">
        <w:rPr>
          <w:spacing w:val="1"/>
          <w:sz w:val="24"/>
          <w:szCs w:val="24"/>
        </w:rPr>
        <w:t xml:space="preserve"> </w:t>
      </w:r>
      <w:r w:rsidRPr="006D5B1E">
        <w:rPr>
          <w:sz w:val="24"/>
          <w:szCs w:val="24"/>
        </w:rPr>
        <w:t>образовательной</w:t>
      </w:r>
      <w:r w:rsidRPr="006D5B1E">
        <w:rPr>
          <w:spacing w:val="1"/>
          <w:sz w:val="24"/>
          <w:szCs w:val="24"/>
        </w:rPr>
        <w:t xml:space="preserve"> </w:t>
      </w:r>
      <w:r w:rsidRPr="006D5B1E">
        <w:rPr>
          <w:sz w:val="24"/>
          <w:szCs w:val="24"/>
        </w:rPr>
        <w:t>организацией</w:t>
      </w:r>
      <w:r w:rsidRPr="006D5B1E">
        <w:rPr>
          <w:spacing w:val="1"/>
          <w:sz w:val="24"/>
          <w:szCs w:val="24"/>
        </w:rPr>
        <w:t xml:space="preserve"> </w:t>
      </w:r>
      <w:r w:rsidRPr="006D5B1E">
        <w:rPr>
          <w:sz w:val="24"/>
          <w:szCs w:val="24"/>
        </w:rPr>
        <w:t>самостоятельно,</w:t>
      </w:r>
      <w:r w:rsidRPr="006D5B1E">
        <w:rPr>
          <w:spacing w:val="1"/>
          <w:sz w:val="24"/>
          <w:szCs w:val="24"/>
        </w:rPr>
        <w:t xml:space="preserve"> </w:t>
      </w:r>
      <w:r w:rsidRPr="006D5B1E">
        <w:rPr>
          <w:sz w:val="24"/>
          <w:szCs w:val="24"/>
        </w:rPr>
        <w:t>тематические планируемые результаты устанавливаются самой образовательной</w:t>
      </w:r>
      <w:r w:rsidRPr="006D5B1E">
        <w:rPr>
          <w:spacing w:val="-67"/>
          <w:sz w:val="24"/>
          <w:szCs w:val="24"/>
        </w:rPr>
        <w:t xml:space="preserve"> </w:t>
      </w:r>
      <w:r w:rsidRPr="006D5B1E">
        <w:rPr>
          <w:sz w:val="24"/>
          <w:szCs w:val="24"/>
        </w:rPr>
        <w:t>организацией.</w:t>
      </w:r>
      <w:r w:rsidRPr="006D5B1E">
        <w:rPr>
          <w:spacing w:val="37"/>
          <w:sz w:val="24"/>
          <w:szCs w:val="24"/>
        </w:rPr>
        <w:t xml:space="preserve"> </w:t>
      </w:r>
      <w:r w:rsidRPr="006D5B1E">
        <w:rPr>
          <w:sz w:val="24"/>
          <w:szCs w:val="24"/>
        </w:rPr>
        <w:t>Тематическая</w:t>
      </w:r>
      <w:r w:rsidRPr="006D5B1E">
        <w:rPr>
          <w:spacing w:val="38"/>
          <w:sz w:val="24"/>
          <w:szCs w:val="24"/>
        </w:rPr>
        <w:t xml:space="preserve"> </w:t>
      </w:r>
      <w:r w:rsidRPr="006D5B1E">
        <w:rPr>
          <w:sz w:val="24"/>
          <w:szCs w:val="24"/>
        </w:rPr>
        <w:t>оценка</w:t>
      </w:r>
      <w:r w:rsidRPr="006D5B1E">
        <w:rPr>
          <w:spacing w:val="39"/>
          <w:sz w:val="24"/>
          <w:szCs w:val="24"/>
        </w:rPr>
        <w:t xml:space="preserve"> </w:t>
      </w:r>
      <w:r w:rsidRPr="006D5B1E">
        <w:rPr>
          <w:sz w:val="24"/>
          <w:szCs w:val="24"/>
        </w:rPr>
        <w:t>может</w:t>
      </w:r>
      <w:r w:rsidRPr="006D5B1E">
        <w:rPr>
          <w:spacing w:val="38"/>
          <w:sz w:val="24"/>
          <w:szCs w:val="24"/>
        </w:rPr>
        <w:t xml:space="preserve"> </w:t>
      </w:r>
      <w:r w:rsidRPr="006D5B1E">
        <w:rPr>
          <w:sz w:val="24"/>
          <w:szCs w:val="24"/>
        </w:rPr>
        <w:t>вестись</w:t>
      </w:r>
      <w:r w:rsidRPr="006D5B1E">
        <w:rPr>
          <w:spacing w:val="38"/>
          <w:sz w:val="24"/>
          <w:szCs w:val="24"/>
        </w:rPr>
        <w:t xml:space="preserve"> </w:t>
      </w:r>
      <w:r w:rsidRPr="006D5B1E">
        <w:rPr>
          <w:sz w:val="24"/>
          <w:szCs w:val="24"/>
        </w:rPr>
        <w:t>как</w:t>
      </w:r>
      <w:r w:rsidRPr="006D5B1E">
        <w:rPr>
          <w:spacing w:val="39"/>
          <w:sz w:val="24"/>
          <w:szCs w:val="24"/>
        </w:rPr>
        <w:t xml:space="preserve"> </w:t>
      </w:r>
      <w:r w:rsidRPr="006D5B1E">
        <w:rPr>
          <w:sz w:val="24"/>
          <w:szCs w:val="24"/>
        </w:rPr>
        <w:t>в</w:t>
      </w:r>
      <w:r w:rsidRPr="006D5B1E">
        <w:rPr>
          <w:spacing w:val="38"/>
          <w:sz w:val="24"/>
          <w:szCs w:val="24"/>
        </w:rPr>
        <w:t xml:space="preserve"> </w:t>
      </w:r>
      <w:r w:rsidRPr="006D5B1E">
        <w:rPr>
          <w:sz w:val="24"/>
          <w:szCs w:val="24"/>
        </w:rPr>
        <w:t>ходе</w:t>
      </w:r>
      <w:r w:rsidRPr="006D5B1E">
        <w:rPr>
          <w:spacing w:val="38"/>
          <w:sz w:val="24"/>
          <w:szCs w:val="24"/>
        </w:rPr>
        <w:t xml:space="preserve"> </w:t>
      </w:r>
      <w:r w:rsidRPr="006D5B1E">
        <w:rPr>
          <w:sz w:val="24"/>
          <w:szCs w:val="24"/>
        </w:rPr>
        <w:t>изучения</w:t>
      </w:r>
      <w:r w:rsidRPr="006D5B1E">
        <w:rPr>
          <w:spacing w:val="39"/>
          <w:sz w:val="24"/>
          <w:szCs w:val="24"/>
        </w:rPr>
        <w:t xml:space="preserve"> </w:t>
      </w:r>
      <w:r w:rsidRPr="006D5B1E">
        <w:rPr>
          <w:sz w:val="24"/>
          <w:szCs w:val="24"/>
        </w:rPr>
        <w:t>темы,</w:t>
      </w:r>
      <w:r w:rsidRPr="006D5B1E">
        <w:rPr>
          <w:spacing w:val="-67"/>
          <w:sz w:val="24"/>
          <w:szCs w:val="24"/>
        </w:rPr>
        <w:t xml:space="preserve"> </w:t>
      </w:r>
      <w:r w:rsidRPr="006D5B1E">
        <w:rPr>
          <w:sz w:val="24"/>
          <w:szCs w:val="24"/>
        </w:rPr>
        <w:t>так</w:t>
      </w:r>
      <w:r w:rsidRPr="006D5B1E">
        <w:rPr>
          <w:spacing w:val="21"/>
          <w:sz w:val="24"/>
          <w:szCs w:val="24"/>
        </w:rPr>
        <w:t xml:space="preserve"> </w:t>
      </w:r>
      <w:r w:rsidRPr="006D5B1E">
        <w:rPr>
          <w:sz w:val="24"/>
          <w:szCs w:val="24"/>
        </w:rPr>
        <w:t>и</w:t>
      </w:r>
      <w:r w:rsidRPr="006D5B1E">
        <w:rPr>
          <w:spacing w:val="21"/>
          <w:sz w:val="24"/>
          <w:szCs w:val="24"/>
        </w:rPr>
        <w:t xml:space="preserve"> </w:t>
      </w:r>
      <w:r w:rsidRPr="006D5B1E">
        <w:rPr>
          <w:sz w:val="24"/>
          <w:szCs w:val="24"/>
        </w:rPr>
        <w:t>в</w:t>
      </w:r>
      <w:r w:rsidRPr="006D5B1E">
        <w:rPr>
          <w:spacing w:val="19"/>
          <w:sz w:val="24"/>
          <w:szCs w:val="24"/>
        </w:rPr>
        <w:t xml:space="preserve"> </w:t>
      </w:r>
      <w:r w:rsidRPr="006D5B1E">
        <w:rPr>
          <w:sz w:val="24"/>
          <w:szCs w:val="24"/>
        </w:rPr>
        <w:t>конце</w:t>
      </w:r>
      <w:r w:rsidRPr="006D5B1E">
        <w:rPr>
          <w:spacing w:val="21"/>
          <w:sz w:val="24"/>
          <w:szCs w:val="24"/>
        </w:rPr>
        <w:t xml:space="preserve"> </w:t>
      </w:r>
      <w:r w:rsidRPr="006D5B1E">
        <w:rPr>
          <w:sz w:val="24"/>
          <w:szCs w:val="24"/>
        </w:rPr>
        <w:t>её</w:t>
      </w:r>
      <w:r w:rsidRPr="006D5B1E">
        <w:rPr>
          <w:spacing w:val="20"/>
          <w:sz w:val="24"/>
          <w:szCs w:val="24"/>
        </w:rPr>
        <w:t xml:space="preserve"> </w:t>
      </w:r>
      <w:r w:rsidRPr="006D5B1E">
        <w:rPr>
          <w:sz w:val="24"/>
          <w:szCs w:val="24"/>
        </w:rPr>
        <w:t>изучения.</w:t>
      </w:r>
      <w:r w:rsidRPr="006D5B1E">
        <w:rPr>
          <w:spacing w:val="21"/>
          <w:sz w:val="24"/>
          <w:szCs w:val="24"/>
        </w:rPr>
        <w:t xml:space="preserve"> </w:t>
      </w:r>
      <w:r w:rsidRPr="006D5B1E">
        <w:rPr>
          <w:sz w:val="24"/>
          <w:szCs w:val="24"/>
        </w:rPr>
        <w:t>Оценочные</w:t>
      </w:r>
      <w:r w:rsidRPr="006D5B1E">
        <w:rPr>
          <w:spacing w:val="19"/>
          <w:sz w:val="24"/>
          <w:szCs w:val="24"/>
        </w:rPr>
        <w:t xml:space="preserve"> </w:t>
      </w:r>
      <w:r w:rsidRPr="006D5B1E">
        <w:rPr>
          <w:sz w:val="24"/>
          <w:szCs w:val="24"/>
        </w:rPr>
        <w:t>процедуры</w:t>
      </w:r>
      <w:r w:rsidRPr="006D5B1E">
        <w:rPr>
          <w:spacing w:val="20"/>
          <w:sz w:val="24"/>
          <w:szCs w:val="24"/>
        </w:rPr>
        <w:t xml:space="preserve"> </w:t>
      </w:r>
      <w:r w:rsidRPr="006D5B1E">
        <w:rPr>
          <w:sz w:val="24"/>
          <w:szCs w:val="24"/>
        </w:rPr>
        <w:t>подбираются</w:t>
      </w:r>
      <w:r w:rsidRPr="006D5B1E">
        <w:rPr>
          <w:spacing w:val="21"/>
          <w:sz w:val="24"/>
          <w:szCs w:val="24"/>
        </w:rPr>
        <w:t xml:space="preserve"> </w:t>
      </w:r>
      <w:r w:rsidRPr="006D5B1E">
        <w:rPr>
          <w:sz w:val="24"/>
          <w:szCs w:val="24"/>
        </w:rPr>
        <w:t>так,</w:t>
      </w:r>
      <w:r w:rsidRPr="006D5B1E">
        <w:rPr>
          <w:spacing w:val="21"/>
          <w:sz w:val="24"/>
          <w:szCs w:val="24"/>
        </w:rPr>
        <w:t xml:space="preserve"> </w:t>
      </w:r>
      <w:r w:rsidRPr="006D5B1E">
        <w:rPr>
          <w:sz w:val="24"/>
          <w:szCs w:val="24"/>
        </w:rPr>
        <w:t>чтобы</w:t>
      </w:r>
      <w:r w:rsidRPr="006D5B1E">
        <w:rPr>
          <w:spacing w:val="19"/>
          <w:sz w:val="24"/>
          <w:szCs w:val="24"/>
        </w:rPr>
        <w:t xml:space="preserve"> </w:t>
      </w:r>
      <w:r w:rsidRPr="006D5B1E">
        <w:rPr>
          <w:sz w:val="24"/>
          <w:szCs w:val="24"/>
        </w:rPr>
        <w:t>они</w:t>
      </w:r>
      <w:r w:rsidRPr="006D5B1E">
        <w:rPr>
          <w:spacing w:val="-67"/>
          <w:sz w:val="24"/>
          <w:szCs w:val="24"/>
        </w:rPr>
        <w:t xml:space="preserve"> </w:t>
      </w:r>
      <w:r w:rsidRPr="006D5B1E">
        <w:rPr>
          <w:sz w:val="24"/>
          <w:szCs w:val="24"/>
        </w:rPr>
        <w:t>предусматривали возможность оце</w:t>
      </w:r>
      <w:r w:rsidRPr="006D5B1E">
        <w:rPr>
          <w:sz w:val="24"/>
          <w:szCs w:val="24"/>
        </w:rPr>
        <w:t>н</w:t>
      </w:r>
      <w:r w:rsidRPr="006D5B1E">
        <w:rPr>
          <w:sz w:val="24"/>
          <w:szCs w:val="24"/>
        </w:rPr>
        <w:t>ки достижения всей совокупности</w:t>
      </w:r>
      <w:r w:rsidRPr="006D5B1E">
        <w:rPr>
          <w:spacing w:val="-67"/>
          <w:sz w:val="24"/>
          <w:szCs w:val="24"/>
        </w:rPr>
        <w:t xml:space="preserve"> </w:t>
      </w:r>
      <w:r w:rsidRPr="006D5B1E">
        <w:rPr>
          <w:sz w:val="24"/>
          <w:szCs w:val="24"/>
        </w:rPr>
        <w:t>тематических планируемых результатов и каждого из них. Резул</w:t>
      </w:r>
      <w:r w:rsidRPr="006D5B1E">
        <w:rPr>
          <w:sz w:val="24"/>
          <w:szCs w:val="24"/>
        </w:rPr>
        <w:t>ь</w:t>
      </w:r>
      <w:r w:rsidRPr="006D5B1E">
        <w:rPr>
          <w:sz w:val="24"/>
          <w:szCs w:val="24"/>
        </w:rPr>
        <w:t>таты тематической</w:t>
      </w:r>
      <w:r w:rsidRPr="006D5B1E">
        <w:rPr>
          <w:spacing w:val="9"/>
          <w:sz w:val="24"/>
          <w:szCs w:val="24"/>
        </w:rPr>
        <w:t xml:space="preserve"> </w:t>
      </w:r>
      <w:r w:rsidRPr="006D5B1E">
        <w:rPr>
          <w:sz w:val="24"/>
          <w:szCs w:val="24"/>
        </w:rPr>
        <w:t>оценки</w:t>
      </w:r>
      <w:r w:rsidRPr="006D5B1E">
        <w:rPr>
          <w:spacing w:val="12"/>
          <w:sz w:val="24"/>
          <w:szCs w:val="24"/>
        </w:rPr>
        <w:t xml:space="preserve"> </w:t>
      </w:r>
      <w:r w:rsidRPr="006D5B1E">
        <w:rPr>
          <w:sz w:val="24"/>
          <w:szCs w:val="24"/>
        </w:rPr>
        <w:t>являются</w:t>
      </w:r>
      <w:r w:rsidRPr="006D5B1E">
        <w:rPr>
          <w:spacing w:val="11"/>
          <w:sz w:val="24"/>
          <w:szCs w:val="24"/>
        </w:rPr>
        <w:t xml:space="preserve"> </w:t>
      </w:r>
      <w:r w:rsidRPr="006D5B1E">
        <w:rPr>
          <w:sz w:val="24"/>
          <w:szCs w:val="24"/>
        </w:rPr>
        <w:t>основанием</w:t>
      </w:r>
      <w:r w:rsidRPr="006D5B1E">
        <w:rPr>
          <w:spacing w:val="11"/>
          <w:sz w:val="24"/>
          <w:szCs w:val="24"/>
        </w:rPr>
        <w:t xml:space="preserve"> </w:t>
      </w:r>
      <w:r w:rsidRPr="006D5B1E">
        <w:rPr>
          <w:sz w:val="24"/>
          <w:szCs w:val="24"/>
        </w:rPr>
        <w:t>для</w:t>
      </w:r>
      <w:r w:rsidRPr="006D5B1E">
        <w:rPr>
          <w:spacing w:val="12"/>
          <w:sz w:val="24"/>
          <w:szCs w:val="24"/>
        </w:rPr>
        <w:t xml:space="preserve"> </w:t>
      </w:r>
      <w:r w:rsidRPr="006D5B1E">
        <w:rPr>
          <w:sz w:val="24"/>
          <w:szCs w:val="24"/>
        </w:rPr>
        <w:t>коррекции</w:t>
      </w:r>
      <w:r w:rsidRPr="006D5B1E">
        <w:rPr>
          <w:spacing w:val="10"/>
          <w:sz w:val="24"/>
          <w:szCs w:val="24"/>
        </w:rPr>
        <w:t xml:space="preserve"> </w:t>
      </w:r>
      <w:r w:rsidRPr="006D5B1E">
        <w:rPr>
          <w:sz w:val="24"/>
          <w:szCs w:val="24"/>
        </w:rPr>
        <w:t>учебного</w:t>
      </w:r>
      <w:r w:rsidRPr="006D5B1E">
        <w:rPr>
          <w:spacing w:val="12"/>
          <w:sz w:val="24"/>
          <w:szCs w:val="24"/>
        </w:rPr>
        <w:t xml:space="preserve"> </w:t>
      </w:r>
      <w:r w:rsidRPr="006D5B1E">
        <w:rPr>
          <w:sz w:val="24"/>
          <w:szCs w:val="24"/>
        </w:rPr>
        <w:t>процесса</w:t>
      </w:r>
      <w:r w:rsidRPr="006D5B1E">
        <w:rPr>
          <w:spacing w:val="12"/>
          <w:sz w:val="24"/>
          <w:szCs w:val="24"/>
        </w:rPr>
        <w:t xml:space="preserve"> </w:t>
      </w:r>
      <w:r w:rsidRPr="006D5B1E">
        <w:rPr>
          <w:sz w:val="24"/>
          <w:szCs w:val="24"/>
        </w:rPr>
        <w:t>и его</w:t>
      </w:r>
      <w:r w:rsidRPr="006D5B1E">
        <w:rPr>
          <w:spacing w:val="-2"/>
          <w:sz w:val="24"/>
          <w:szCs w:val="24"/>
        </w:rPr>
        <w:t xml:space="preserve"> </w:t>
      </w:r>
      <w:r w:rsidRPr="006D5B1E">
        <w:rPr>
          <w:sz w:val="24"/>
          <w:szCs w:val="24"/>
        </w:rPr>
        <w:t>индивид</w:t>
      </w:r>
      <w:r w:rsidRPr="006D5B1E">
        <w:rPr>
          <w:sz w:val="24"/>
          <w:szCs w:val="24"/>
        </w:rPr>
        <w:t>у</w:t>
      </w:r>
      <w:r w:rsidRPr="006D5B1E">
        <w:rPr>
          <w:sz w:val="24"/>
          <w:szCs w:val="24"/>
        </w:rPr>
        <w:t>ализации.</w:t>
      </w:r>
    </w:p>
    <w:p w:rsidR="00EC5275" w:rsidRPr="006D5B1E" w:rsidRDefault="00EC5275" w:rsidP="006D5B1E">
      <w:pPr>
        <w:pStyle w:val="aff5"/>
        <w:tabs>
          <w:tab w:val="left" w:pos="10179"/>
        </w:tabs>
        <w:ind w:right="-27" w:firstLine="566"/>
        <w:rPr>
          <w:sz w:val="24"/>
          <w:szCs w:val="24"/>
        </w:rPr>
      </w:pPr>
      <w:r w:rsidRPr="006D5B1E">
        <w:rPr>
          <w:sz w:val="24"/>
          <w:szCs w:val="24"/>
        </w:rPr>
        <w:t xml:space="preserve">     Портфолио</w:t>
      </w:r>
      <w:r w:rsidRPr="006D5B1E">
        <w:rPr>
          <w:spacing w:val="1"/>
          <w:sz w:val="24"/>
          <w:szCs w:val="24"/>
        </w:rPr>
        <w:t xml:space="preserve"> </w:t>
      </w:r>
      <w:r w:rsidRPr="006D5B1E">
        <w:rPr>
          <w:sz w:val="24"/>
          <w:szCs w:val="24"/>
        </w:rPr>
        <w:t>представляет</w:t>
      </w:r>
      <w:r w:rsidRPr="006D5B1E">
        <w:rPr>
          <w:spacing w:val="1"/>
          <w:sz w:val="24"/>
          <w:szCs w:val="24"/>
        </w:rPr>
        <w:t xml:space="preserve"> </w:t>
      </w:r>
      <w:r w:rsidRPr="006D5B1E">
        <w:rPr>
          <w:sz w:val="24"/>
          <w:szCs w:val="24"/>
        </w:rPr>
        <w:t>собой</w:t>
      </w:r>
      <w:r w:rsidRPr="006D5B1E">
        <w:rPr>
          <w:spacing w:val="1"/>
          <w:sz w:val="24"/>
          <w:szCs w:val="24"/>
        </w:rPr>
        <w:t xml:space="preserve"> </w:t>
      </w:r>
      <w:r w:rsidRPr="006D5B1E">
        <w:rPr>
          <w:sz w:val="24"/>
          <w:szCs w:val="24"/>
        </w:rPr>
        <w:t>процедуру</w:t>
      </w:r>
      <w:r w:rsidRPr="006D5B1E">
        <w:rPr>
          <w:spacing w:val="1"/>
          <w:sz w:val="24"/>
          <w:szCs w:val="24"/>
        </w:rPr>
        <w:t xml:space="preserve"> </w:t>
      </w:r>
      <w:r w:rsidRPr="006D5B1E">
        <w:rPr>
          <w:sz w:val="24"/>
          <w:szCs w:val="24"/>
        </w:rPr>
        <w:t>оценки</w:t>
      </w:r>
      <w:r w:rsidRPr="006D5B1E">
        <w:rPr>
          <w:spacing w:val="1"/>
          <w:sz w:val="24"/>
          <w:szCs w:val="24"/>
        </w:rPr>
        <w:t xml:space="preserve"> </w:t>
      </w:r>
      <w:r w:rsidRPr="006D5B1E">
        <w:rPr>
          <w:sz w:val="24"/>
          <w:szCs w:val="24"/>
        </w:rPr>
        <w:t>динамики</w:t>
      </w:r>
      <w:r w:rsidRPr="006D5B1E">
        <w:rPr>
          <w:spacing w:val="1"/>
          <w:sz w:val="24"/>
          <w:szCs w:val="24"/>
        </w:rPr>
        <w:t xml:space="preserve"> </w:t>
      </w:r>
      <w:r w:rsidRPr="006D5B1E">
        <w:rPr>
          <w:sz w:val="24"/>
          <w:szCs w:val="24"/>
        </w:rPr>
        <w:t>учебной</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творческой</w:t>
      </w:r>
      <w:r w:rsidRPr="006D5B1E">
        <w:rPr>
          <w:spacing w:val="1"/>
          <w:sz w:val="24"/>
          <w:szCs w:val="24"/>
        </w:rPr>
        <w:t xml:space="preserve"> </w:t>
      </w:r>
      <w:r w:rsidRPr="006D5B1E">
        <w:rPr>
          <w:sz w:val="24"/>
          <w:szCs w:val="24"/>
        </w:rPr>
        <w:t>акти</w:t>
      </w:r>
      <w:r w:rsidRPr="006D5B1E">
        <w:rPr>
          <w:sz w:val="24"/>
          <w:szCs w:val="24"/>
        </w:rPr>
        <w:t>в</w:t>
      </w:r>
      <w:r w:rsidRPr="006D5B1E">
        <w:rPr>
          <w:sz w:val="24"/>
          <w:szCs w:val="24"/>
        </w:rPr>
        <w:t>ности</w:t>
      </w:r>
      <w:r w:rsidRPr="006D5B1E">
        <w:rPr>
          <w:spacing w:val="1"/>
          <w:sz w:val="24"/>
          <w:szCs w:val="24"/>
        </w:rPr>
        <w:t xml:space="preserve"> </w:t>
      </w:r>
      <w:r w:rsidRPr="006D5B1E">
        <w:rPr>
          <w:sz w:val="24"/>
          <w:szCs w:val="24"/>
        </w:rPr>
        <w:t>обучающегося,</w:t>
      </w:r>
      <w:r w:rsidRPr="006D5B1E">
        <w:rPr>
          <w:spacing w:val="1"/>
          <w:sz w:val="24"/>
          <w:szCs w:val="24"/>
        </w:rPr>
        <w:t xml:space="preserve"> </w:t>
      </w:r>
      <w:r w:rsidRPr="006D5B1E">
        <w:rPr>
          <w:sz w:val="24"/>
          <w:szCs w:val="24"/>
        </w:rPr>
        <w:t>направленности,</w:t>
      </w:r>
      <w:r w:rsidRPr="006D5B1E">
        <w:rPr>
          <w:spacing w:val="1"/>
          <w:sz w:val="24"/>
          <w:szCs w:val="24"/>
        </w:rPr>
        <w:t xml:space="preserve"> </w:t>
      </w:r>
      <w:r w:rsidRPr="006D5B1E">
        <w:rPr>
          <w:sz w:val="24"/>
          <w:szCs w:val="24"/>
        </w:rPr>
        <w:t>широты</w:t>
      </w:r>
      <w:r w:rsidRPr="006D5B1E">
        <w:rPr>
          <w:spacing w:val="1"/>
          <w:sz w:val="24"/>
          <w:szCs w:val="24"/>
        </w:rPr>
        <w:t xml:space="preserve"> </w:t>
      </w:r>
      <w:r w:rsidRPr="006D5B1E">
        <w:rPr>
          <w:sz w:val="24"/>
          <w:szCs w:val="24"/>
        </w:rPr>
        <w:t>или</w:t>
      </w:r>
      <w:r w:rsidRPr="006D5B1E">
        <w:rPr>
          <w:spacing w:val="-67"/>
          <w:sz w:val="24"/>
          <w:szCs w:val="24"/>
        </w:rPr>
        <w:t xml:space="preserve"> </w:t>
      </w:r>
      <w:r w:rsidRPr="006D5B1E">
        <w:rPr>
          <w:sz w:val="24"/>
          <w:szCs w:val="24"/>
        </w:rPr>
        <w:t>избирательности интересов, выраженности пр</w:t>
      </w:r>
      <w:r w:rsidRPr="006D5B1E">
        <w:rPr>
          <w:sz w:val="24"/>
          <w:szCs w:val="24"/>
        </w:rPr>
        <w:t>о</w:t>
      </w:r>
      <w:r w:rsidRPr="006D5B1E">
        <w:rPr>
          <w:sz w:val="24"/>
          <w:szCs w:val="24"/>
        </w:rPr>
        <w:t>явлений творческой инициативы,</w:t>
      </w:r>
      <w:r w:rsidRPr="006D5B1E">
        <w:rPr>
          <w:spacing w:val="-67"/>
          <w:sz w:val="24"/>
          <w:szCs w:val="24"/>
        </w:rPr>
        <w:t xml:space="preserve"> </w:t>
      </w:r>
      <w:r w:rsidRPr="006D5B1E">
        <w:rPr>
          <w:sz w:val="24"/>
          <w:szCs w:val="24"/>
        </w:rPr>
        <w:t>а</w:t>
      </w:r>
      <w:r w:rsidRPr="006D5B1E">
        <w:rPr>
          <w:spacing w:val="24"/>
          <w:sz w:val="24"/>
          <w:szCs w:val="24"/>
        </w:rPr>
        <w:t xml:space="preserve"> </w:t>
      </w:r>
      <w:r w:rsidRPr="006D5B1E">
        <w:rPr>
          <w:sz w:val="24"/>
          <w:szCs w:val="24"/>
        </w:rPr>
        <w:t>также</w:t>
      </w:r>
      <w:r w:rsidRPr="006D5B1E">
        <w:rPr>
          <w:spacing w:val="25"/>
          <w:sz w:val="24"/>
          <w:szCs w:val="24"/>
        </w:rPr>
        <w:t xml:space="preserve"> </w:t>
      </w:r>
      <w:r w:rsidRPr="006D5B1E">
        <w:rPr>
          <w:sz w:val="24"/>
          <w:szCs w:val="24"/>
        </w:rPr>
        <w:t>уровня</w:t>
      </w:r>
      <w:r w:rsidRPr="006D5B1E">
        <w:rPr>
          <w:spacing w:val="25"/>
          <w:sz w:val="24"/>
          <w:szCs w:val="24"/>
        </w:rPr>
        <w:t xml:space="preserve"> </w:t>
      </w:r>
      <w:r w:rsidRPr="006D5B1E">
        <w:rPr>
          <w:sz w:val="24"/>
          <w:szCs w:val="24"/>
        </w:rPr>
        <w:t>высших</w:t>
      </w:r>
      <w:r w:rsidRPr="006D5B1E">
        <w:rPr>
          <w:spacing w:val="24"/>
          <w:sz w:val="24"/>
          <w:szCs w:val="24"/>
        </w:rPr>
        <w:t xml:space="preserve"> </w:t>
      </w:r>
      <w:r w:rsidRPr="006D5B1E">
        <w:rPr>
          <w:sz w:val="24"/>
          <w:szCs w:val="24"/>
        </w:rPr>
        <w:t>достижений,</w:t>
      </w:r>
      <w:r w:rsidRPr="006D5B1E">
        <w:rPr>
          <w:spacing w:val="24"/>
          <w:sz w:val="24"/>
          <w:szCs w:val="24"/>
        </w:rPr>
        <w:t xml:space="preserve"> </w:t>
      </w:r>
      <w:r w:rsidRPr="006D5B1E">
        <w:rPr>
          <w:sz w:val="24"/>
          <w:szCs w:val="24"/>
        </w:rPr>
        <w:t>демонстрируемых</w:t>
      </w:r>
      <w:r w:rsidRPr="006D5B1E">
        <w:rPr>
          <w:spacing w:val="25"/>
          <w:sz w:val="24"/>
          <w:szCs w:val="24"/>
        </w:rPr>
        <w:t xml:space="preserve"> </w:t>
      </w:r>
      <w:r w:rsidRPr="006D5B1E">
        <w:rPr>
          <w:sz w:val="24"/>
          <w:szCs w:val="24"/>
        </w:rPr>
        <w:t>данным</w:t>
      </w:r>
      <w:r w:rsidRPr="006D5B1E">
        <w:rPr>
          <w:spacing w:val="25"/>
          <w:sz w:val="24"/>
          <w:szCs w:val="24"/>
        </w:rPr>
        <w:t xml:space="preserve"> </w:t>
      </w:r>
      <w:r w:rsidRPr="006D5B1E">
        <w:rPr>
          <w:sz w:val="24"/>
          <w:szCs w:val="24"/>
        </w:rPr>
        <w:t>обучающимся.</w:t>
      </w:r>
      <w:r w:rsidRPr="006D5B1E">
        <w:rPr>
          <w:spacing w:val="-67"/>
          <w:sz w:val="24"/>
          <w:szCs w:val="24"/>
        </w:rPr>
        <w:t xml:space="preserve"> </w:t>
      </w:r>
      <w:r w:rsidRPr="006D5B1E">
        <w:rPr>
          <w:sz w:val="24"/>
          <w:szCs w:val="24"/>
        </w:rPr>
        <w:t>В портфолио включаются как работы обучающегося (в том числе фотографии,</w:t>
      </w:r>
      <w:r w:rsidRPr="006D5B1E">
        <w:rPr>
          <w:spacing w:val="1"/>
          <w:sz w:val="24"/>
          <w:szCs w:val="24"/>
        </w:rPr>
        <w:t xml:space="preserve"> </w:t>
      </w:r>
      <w:r w:rsidRPr="006D5B1E">
        <w:rPr>
          <w:sz w:val="24"/>
          <w:szCs w:val="24"/>
        </w:rPr>
        <w:t>в</w:t>
      </w:r>
      <w:r w:rsidRPr="006D5B1E">
        <w:rPr>
          <w:sz w:val="24"/>
          <w:szCs w:val="24"/>
        </w:rPr>
        <w:t>и</w:t>
      </w:r>
      <w:r w:rsidRPr="006D5B1E">
        <w:rPr>
          <w:sz w:val="24"/>
          <w:szCs w:val="24"/>
        </w:rPr>
        <w:t>деоматериалы и т. п.), так и отзывы о этих работах (например, наградные</w:t>
      </w:r>
      <w:r w:rsidRPr="006D5B1E">
        <w:rPr>
          <w:spacing w:val="1"/>
          <w:sz w:val="24"/>
          <w:szCs w:val="24"/>
        </w:rPr>
        <w:t xml:space="preserve"> </w:t>
      </w:r>
      <w:r w:rsidRPr="006D5B1E">
        <w:rPr>
          <w:sz w:val="24"/>
          <w:szCs w:val="24"/>
        </w:rPr>
        <w:t>листы, дипломы, сертиф</w:t>
      </w:r>
      <w:r w:rsidRPr="006D5B1E">
        <w:rPr>
          <w:sz w:val="24"/>
          <w:szCs w:val="24"/>
        </w:rPr>
        <w:t>и</w:t>
      </w:r>
      <w:r w:rsidRPr="006D5B1E">
        <w:rPr>
          <w:sz w:val="24"/>
          <w:szCs w:val="24"/>
        </w:rPr>
        <w:t>каты участия, рецензии и др.). Отбор работ и отзывов</w:t>
      </w:r>
      <w:r w:rsidRPr="006D5B1E">
        <w:rPr>
          <w:spacing w:val="1"/>
          <w:sz w:val="24"/>
          <w:szCs w:val="24"/>
        </w:rPr>
        <w:t xml:space="preserve"> </w:t>
      </w:r>
      <w:r w:rsidRPr="006D5B1E">
        <w:rPr>
          <w:sz w:val="24"/>
          <w:szCs w:val="24"/>
        </w:rPr>
        <w:t>для</w:t>
      </w:r>
      <w:r w:rsidRPr="006D5B1E">
        <w:rPr>
          <w:spacing w:val="1"/>
          <w:sz w:val="24"/>
          <w:szCs w:val="24"/>
        </w:rPr>
        <w:t xml:space="preserve"> </w:t>
      </w:r>
      <w:r w:rsidRPr="006D5B1E">
        <w:rPr>
          <w:sz w:val="24"/>
          <w:szCs w:val="24"/>
        </w:rPr>
        <w:t>портфолио</w:t>
      </w:r>
      <w:r w:rsidRPr="006D5B1E">
        <w:rPr>
          <w:spacing w:val="1"/>
          <w:sz w:val="24"/>
          <w:szCs w:val="24"/>
        </w:rPr>
        <w:t xml:space="preserve"> </w:t>
      </w:r>
      <w:r w:rsidRPr="006D5B1E">
        <w:rPr>
          <w:sz w:val="24"/>
          <w:szCs w:val="24"/>
        </w:rPr>
        <w:t>ведётся</w:t>
      </w:r>
      <w:r w:rsidRPr="006D5B1E">
        <w:rPr>
          <w:spacing w:val="1"/>
          <w:sz w:val="24"/>
          <w:szCs w:val="24"/>
        </w:rPr>
        <w:t xml:space="preserve"> </w:t>
      </w:r>
      <w:r w:rsidRPr="006D5B1E">
        <w:rPr>
          <w:sz w:val="24"/>
          <w:szCs w:val="24"/>
        </w:rPr>
        <w:t>самим</w:t>
      </w:r>
      <w:r w:rsidRPr="006D5B1E">
        <w:rPr>
          <w:spacing w:val="1"/>
          <w:sz w:val="24"/>
          <w:szCs w:val="24"/>
        </w:rPr>
        <w:t xml:space="preserve"> </w:t>
      </w:r>
      <w:r w:rsidRPr="006D5B1E">
        <w:rPr>
          <w:sz w:val="24"/>
          <w:szCs w:val="24"/>
        </w:rPr>
        <w:t>обучающимся</w:t>
      </w:r>
      <w:r w:rsidRPr="006D5B1E">
        <w:rPr>
          <w:spacing w:val="1"/>
          <w:sz w:val="24"/>
          <w:szCs w:val="24"/>
        </w:rPr>
        <w:t xml:space="preserve"> </w:t>
      </w:r>
      <w:r w:rsidRPr="006D5B1E">
        <w:rPr>
          <w:sz w:val="24"/>
          <w:szCs w:val="24"/>
        </w:rPr>
        <w:t>совместно</w:t>
      </w:r>
      <w:r w:rsidRPr="006D5B1E">
        <w:rPr>
          <w:spacing w:val="1"/>
          <w:sz w:val="24"/>
          <w:szCs w:val="24"/>
        </w:rPr>
        <w:t xml:space="preserve"> </w:t>
      </w:r>
      <w:r w:rsidRPr="006D5B1E">
        <w:rPr>
          <w:sz w:val="24"/>
          <w:szCs w:val="24"/>
        </w:rPr>
        <w:t>с</w:t>
      </w:r>
      <w:r w:rsidRPr="006D5B1E">
        <w:rPr>
          <w:spacing w:val="1"/>
          <w:sz w:val="24"/>
          <w:szCs w:val="24"/>
        </w:rPr>
        <w:t xml:space="preserve"> </w:t>
      </w:r>
      <w:r w:rsidRPr="006D5B1E">
        <w:rPr>
          <w:sz w:val="24"/>
          <w:szCs w:val="24"/>
        </w:rPr>
        <w:t>классным</w:t>
      </w:r>
      <w:r w:rsidRPr="006D5B1E">
        <w:rPr>
          <w:spacing w:val="1"/>
          <w:sz w:val="24"/>
          <w:szCs w:val="24"/>
        </w:rPr>
        <w:t xml:space="preserve"> </w:t>
      </w:r>
      <w:r w:rsidRPr="006D5B1E">
        <w:rPr>
          <w:sz w:val="24"/>
          <w:szCs w:val="24"/>
        </w:rPr>
        <w:t>руководителем</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при</w:t>
      </w:r>
      <w:r w:rsidRPr="006D5B1E">
        <w:rPr>
          <w:spacing w:val="1"/>
          <w:sz w:val="24"/>
          <w:szCs w:val="24"/>
        </w:rPr>
        <w:t xml:space="preserve"> </w:t>
      </w:r>
      <w:r w:rsidRPr="006D5B1E">
        <w:rPr>
          <w:sz w:val="24"/>
          <w:szCs w:val="24"/>
        </w:rPr>
        <w:t>участии</w:t>
      </w:r>
      <w:r w:rsidRPr="006D5B1E">
        <w:rPr>
          <w:spacing w:val="1"/>
          <w:sz w:val="24"/>
          <w:szCs w:val="24"/>
        </w:rPr>
        <w:t xml:space="preserve"> </w:t>
      </w:r>
      <w:r w:rsidRPr="006D5B1E">
        <w:rPr>
          <w:sz w:val="24"/>
          <w:szCs w:val="24"/>
        </w:rPr>
        <w:t>семьи.</w:t>
      </w:r>
      <w:r w:rsidRPr="006D5B1E">
        <w:rPr>
          <w:spacing w:val="1"/>
          <w:sz w:val="24"/>
          <w:szCs w:val="24"/>
        </w:rPr>
        <w:t xml:space="preserve"> </w:t>
      </w:r>
      <w:r w:rsidRPr="006D5B1E">
        <w:rPr>
          <w:sz w:val="24"/>
          <w:szCs w:val="24"/>
        </w:rPr>
        <w:t>Включение</w:t>
      </w:r>
      <w:r w:rsidRPr="006D5B1E">
        <w:rPr>
          <w:spacing w:val="1"/>
          <w:sz w:val="24"/>
          <w:szCs w:val="24"/>
        </w:rPr>
        <w:t xml:space="preserve"> </w:t>
      </w:r>
      <w:r w:rsidRPr="006D5B1E">
        <w:rPr>
          <w:sz w:val="24"/>
          <w:szCs w:val="24"/>
        </w:rPr>
        <w:t>каких-либо</w:t>
      </w:r>
      <w:r w:rsidRPr="006D5B1E">
        <w:rPr>
          <w:spacing w:val="1"/>
          <w:sz w:val="24"/>
          <w:szCs w:val="24"/>
        </w:rPr>
        <w:t xml:space="preserve"> </w:t>
      </w:r>
      <w:r w:rsidRPr="006D5B1E">
        <w:rPr>
          <w:sz w:val="24"/>
          <w:szCs w:val="24"/>
        </w:rPr>
        <w:t>материалов</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портфолио</w:t>
      </w:r>
      <w:r w:rsidRPr="006D5B1E">
        <w:rPr>
          <w:spacing w:val="1"/>
          <w:sz w:val="24"/>
          <w:szCs w:val="24"/>
        </w:rPr>
        <w:t xml:space="preserve"> </w:t>
      </w:r>
      <w:r w:rsidRPr="006D5B1E">
        <w:rPr>
          <w:sz w:val="24"/>
          <w:szCs w:val="24"/>
        </w:rPr>
        <w:t>без</w:t>
      </w:r>
      <w:r w:rsidRPr="006D5B1E">
        <w:rPr>
          <w:spacing w:val="1"/>
          <w:sz w:val="24"/>
          <w:szCs w:val="24"/>
        </w:rPr>
        <w:t xml:space="preserve"> </w:t>
      </w:r>
      <w:r w:rsidRPr="006D5B1E">
        <w:rPr>
          <w:sz w:val="24"/>
          <w:szCs w:val="24"/>
        </w:rPr>
        <w:t>согласия</w:t>
      </w:r>
      <w:r w:rsidRPr="006D5B1E">
        <w:rPr>
          <w:spacing w:val="1"/>
          <w:sz w:val="24"/>
          <w:szCs w:val="24"/>
        </w:rPr>
        <w:t xml:space="preserve"> </w:t>
      </w:r>
      <w:r w:rsidRPr="006D5B1E">
        <w:rPr>
          <w:sz w:val="24"/>
          <w:szCs w:val="24"/>
        </w:rPr>
        <w:t>обучающегося</w:t>
      </w:r>
      <w:r w:rsidRPr="006D5B1E">
        <w:rPr>
          <w:spacing w:val="1"/>
          <w:sz w:val="24"/>
          <w:szCs w:val="24"/>
        </w:rPr>
        <w:t xml:space="preserve"> </w:t>
      </w:r>
      <w:r w:rsidRPr="006D5B1E">
        <w:rPr>
          <w:sz w:val="24"/>
          <w:szCs w:val="24"/>
        </w:rPr>
        <w:t>не</w:t>
      </w:r>
      <w:r w:rsidRPr="006D5B1E">
        <w:rPr>
          <w:spacing w:val="1"/>
          <w:sz w:val="24"/>
          <w:szCs w:val="24"/>
        </w:rPr>
        <w:t xml:space="preserve"> </w:t>
      </w:r>
      <w:r w:rsidRPr="006D5B1E">
        <w:rPr>
          <w:sz w:val="24"/>
          <w:szCs w:val="24"/>
        </w:rPr>
        <w:t>допускается.</w:t>
      </w:r>
      <w:r w:rsidRPr="006D5B1E">
        <w:rPr>
          <w:spacing w:val="1"/>
          <w:sz w:val="24"/>
          <w:szCs w:val="24"/>
        </w:rPr>
        <w:t xml:space="preserve"> </w:t>
      </w:r>
      <w:r w:rsidRPr="006D5B1E">
        <w:rPr>
          <w:sz w:val="24"/>
          <w:szCs w:val="24"/>
        </w:rPr>
        <w:t>Портфолио</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части</w:t>
      </w:r>
      <w:r w:rsidRPr="006D5B1E">
        <w:rPr>
          <w:spacing w:val="1"/>
          <w:sz w:val="24"/>
          <w:szCs w:val="24"/>
        </w:rPr>
        <w:t xml:space="preserve"> </w:t>
      </w:r>
      <w:r w:rsidRPr="006D5B1E">
        <w:rPr>
          <w:sz w:val="24"/>
          <w:szCs w:val="24"/>
        </w:rPr>
        <w:t>подборки</w:t>
      </w:r>
      <w:r w:rsidRPr="006D5B1E">
        <w:rPr>
          <w:spacing w:val="1"/>
          <w:sz w:val="24"/>
          <w:szCs w:val="24"/>
        </w:rPr>
        <w:t xml:space="preserve"> </w:t>
      </w:r>
      <w:r w:rsidRPr="006D5B1E">
        <w:rPr>
          <w:sz w:val="24"/>
          <w:szCs w:val="24"/>
        </w:rPr>
        <w:t>документов</w:t>
      </w:r>
      <w:r w:rsidRPr="006D5B1E">
        <w:rPr>
          <w:spacing w:val="1"/>
          <w:sz w:val="24"/>
          <w:szCs w:val="24"/>
        </w:rPr>
        <w:t xml:space="preserve"> </w:t>
      </w:r>
      <w:r w:rsidRPr="006D5B1E">
        <w:rPr>
          <w:sz w:val="24"/>
          <w:szCs w:val="24"/>
        </w:rPr>
        <w:t>формируется</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электронном</w:t>
      </w:r>
      <w:r w:rsidRPr="006D5B1E">
        <w:rPr>
          <w:spacing w:val="1"/>
          <w:sz w:val="24"/>
          <w:szCs w:val="24"/>
        </w:rPr>
        <w:t xml:space="preserve"> </w:t>
      </w:r>
      <w:r w:rsidRPr="006D5B1E">
        <w:rPr>
          <w:sz w:val="24"/>
          <w:szCs w:val="24"/>
        </w:rPr>
        <w:t>виде</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течение</w:t>
      </w:r>
      <w:r w:rsidRPr="006D5B1E">
        <w:rPr>
          <w:spacing w:val="1"/>
          <w:sz w:val="24"/>
          <w:szCs w:val="24"/>
        </w:rPr>
        <w:t xml:space="preserve"> </w:t>
      </w:r>
      <w:r w:rsidRPr="006D5B1E">
        <w:rPr>
          <w:sz w:val="24"/>
          <w:szCs w:val="24"/>
        </w:rPr>
        <w:t>всех</w:t>
      </w:r>
      <w:r w:rsidRPr="006D5B1E">
        <w:rPr>
          <w:spacing w:val="1"/>
          <w:sz w:val="24"/>
          <w:szCs w:val="24"/>
        </w:rPr>
        <w:t xml:space="preserve"> </w:t>
      </w:r>
      <w:r w:rsidRPr="006D5B1E">
        <w:rPr>
          <w:sz w:val="24"/>
          <w:szCs w:val="24"/>
        </w:rPr>
        <w:t>лет</w:t>
      </w:r>
      <w:r w:rsidRPr="006D5B1E">
        <w:rPr>
          <w:spacing w:val="1"/>
          <w:sz w:val="24"/>
          <w:szCs w:val="24"/>
        </w:rPr>
        <w:t xml:space="preserve"> </w:t>
      </w:r>
      <w:r w:rsidRPr="006D5B1E">
        <w:rPr>
          <w:sz w:val="24"/>
          <w:szCs w:val="24"/>
        </w:rPr>
        <w:t>обучения</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начальной</w:t>
      </w:r>
      <w:r w:rsidRPr="006D5B1E">
        <w:rPr>
          <w:spacing w:val="1"/>
          <w:sz w:val="24"/>
          <w:szCs w:val="24"/>
        </w:rPr>
        <w:t xml:space="preserve"> </w:t>
      </w:r>
      <w:r w:rsidRPr="006D5B1E">
        <w:rPr>
          <w:sz w:val="24"/>
          <w:szCs w:val="24"/>
        </w:rPr>
        <w:t>школе.</w:t>
      </w:r>
      <w:r w:rsidRPr="006D5B1E">
        <w:rPr>
          <w:spacing w:val="1"/>
          <w:sz w:val="24"/>
          <w:szCs w:val="24"/>
        </w:rPr>
        <w:t xml:space="preserve"> </w:t>
      </w:r>
      <w:r w:rsidRPr="006D5B1E">
        <w:rPr>
          <w:sz w:val="24"/>
          <w:szCs w:val="24"/>
        </w:rPr>
        <w:t>Результаты,</w:t>
      </w:r>
      <w:r w:rsidRPr="006D5B1E">
        <w:rPr>
          <w:spacing w:val="1"/>
          <w:sz w:val="24"/>
          <w:szCs w:val="24"/>
        </w:rPr>
        <w:t xml:space="preserve"> </w:t>
      </w:r>
      <w:r w:rsidRPr="006D5B1E">
        <w:rPr>
          <w:sz w:val="24"/>
          <w:szCs w:val="24"/>
        </w:rPr>
        <w:t>представленные</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портфолио,</w:t>
      </w:r>
      <w:r w:rsidRPr="006D5B1E">
        <w:rPr>
          <w:spacing w:val="-67"/>
          <w:sz w:val="24"/>
          <w:szCs w:val="24"/>
        </w:rPr>
        <w:t xml:space="preserve"> </w:t>
      </w:r>
      <w:r w:rsidRPr="006D5B1E">
        <w:rPr>
          <w:sz w:val="24"/>
          <w:szCs w:val="24"/>
        </w:rPr>
        <w:t>используются</w:t>
      </w:r>
      <w:r w:rsidRPr="006D5B1E">
        <w:rPr>
          <w:spacing w:val="1"/>
          <w:sz w:val="24"/>
          <w:szCs w:val="24"/>
        </w:rPr>
        <w:t xml:space="preserve"> </w:t>
      </w:r>
      <w:r w:rsidRPr="006D5B1E">
        <w:rPr>
          <w:sz w:val="24"/>
          <w:szCs w:val="24"/>
        </w:rPr>
        <w:t>при</w:t>
      </w:r>
      <w:r w:rsidRPr="006D5B1E">
        <w:rPr>
          <w:spacing w:val="1"/>
          <w:sz w:val="24"/>
          <w:szCs w:val="24"/>
        </w:rPr>
        <w:t xml:space="preserve"> </w:t>
      </w:r>
      <w:r w:rsidRPr="006D5B1E">
        <w:rPr>
          <w:sz w:val="24"/>
          <w:szCs w:val="24"/>
        </w:rPr>
        <w:t>выработке</w:t>
      </w:r>
      <w:r w:rsidRPr="006D5B1E">
        <w:rPr>
          <w:spacing w:val="1"/>
          <w:sz w:val="24"/>
          <w:szCs w:val="24"/>
        </w:rPr>
        <w:t xml:space="preserve"> </w:t>
      </w:r>
      <w:r w:rsidRPr="006D5B1E">
        <w:rPr>
          <w:sz w:val="24"/>
          <w:szCs w:val="24"/>
        </w:rPr>
        <w:t>рекомендаций</w:t>
      </w:r>
      <w:r w:rsidRPr="006D5B1E">
        <w:rPr>
          <w:spacing w:val="1"/>
          <w:sz w:val="24"/>
          <w:szCs w:val="24"/>
        </w:rPr>
        <w:t xml:space="preserve"> </w:t>
      </w:r>
      <w:r w:rsidRPr="006D5B1E">
        <w:rPr>
          <w:sz w:val="24"/>
          <w:szCs w:val="24"/>
        </w:rPr>
        <w:t>по</w:t>
      </w:r>
      <w:r w:rsidRPr="006D5B1E">
        <w:rPr>
          <w:spacing w:val="1"/>
          <w:sz w:val="24"/>
          <w:szCs w:val="24"/>
        </w:rPr>
        <w:t xml:space="preserve"> </w:t>
      </w:r>
      <w:r w:rsidRPr="006D5B1E">
        <w:rPr>
          <w:sz w:val="24"/>
          <w:szCs w:val="24"/>
        </w:rPr>
        <w:t>выбору</w:t>
      </w:r>
      <w:r w:rsidRPr="006D5B1E">
        <w:rPr>
          <w:spacing w:val="1"/>
          <w:sz w:val="24"/>
          <w:szCs w:val="24"/>
        </w:rPr>
        <w:t xml:space="preserve"> </w:t>
      </w:r>
      <w:r w:rsidRPr="006D5B1E">
        <w:rPr>
          <w:sz w:val="24"/>
          <w:szCs w:val="24"/>
        </w:rPr>
        <w:t>индивидуал</w:t>
      </w:r>
      <w:r w:rsidRPr="006D5B1E">
        <w:rPr>
          <w:sz w:val="24"/>
          <w:szCs w:val="24"/>
        </w:rPr>
        <w:t>ь</w:t>
      </w:r>
      <w:r w:rsidRPr="006D5B1E">
        <w:rPr>
          <w:sz w:val="24"/>
          <w:szCs w:val="24"/>
        </w:rPr>
        <w:t>ной</w:t>
      </w:r>
      <w:r w:rsidRPr="006D5B1E">
        <w:rPr>
          <w:spacing w:val="1"/>
          <w:sz w:val="24"/>
          <w:szCs w:val="24"/>
        </w:rPr>
        <w:t xml:space="preserve"> </w:t>
      </w:r>
      <w:r w:rsidRPr="006D5B1E">
        <w:rPr>
          <w:sz w:val="24"/>
          <w:szCs w:val="24"/>
        </w:rPr>
        <w:t>образовательной</w:t>
      </w:r>
      <w:r w:rsidRPr="006D5B1E">
        <w:rPr>
          <w:spacing w:val="-1"/>
          <w:sz w:val="24"/>
          <w:szCs w:val="24"/>
        </w:rPr>
        <w:t xml:space="preserve"> </w:t>
      </w:r>
      <w:r w:rsidRPr="006D5B1E">
        <w:rPr>
          <w:sz w:val="24"/>
          <w:szCs w:val="24"/>
        </w:rPr>
        <w:t>траектории</w:t>
      </w:r>
      <w:r w:rsidRPr="006D5B1E">
        <w:rPr>
          <w:spacing w:val="-4"/>
          <w:sz w:val="24"/>
          <w:szCs w:val="24"/>
        </w:rPr>
        <w:t xml:space="preserve"> </w:t>
      </w:r>
      <w:r w:rsidRPr="006D5B1E">
        <w:rPr>
          <w:sz w:val="24"/>
          <w:szCs w:val="24"/>
        </w:rPr>
        <w:t>и</w:t>
      </w:r>
      <w:r w:rsidRPr="006D5B1E">
        <w:rPr>
          <w:spacing w:val="-1"/>
          <w:sz w:val="24"/>
          <w:szCs w:val="24"/>
        </w:rPr>
        <w:t xml:space="preserve"> </w:t>
      </w:r>
      <w:r w:rsidRPr="006D5B1E">
        <w:rPr>
          <w:sz w:val="24"/>
          <w:szCs w:val="24"/>
        </w:rPr>
        <w:t>могут</w:t>
      </w:r>
      <w:r w:rsidRPr="006D5B1E">
        <w:rPr>
          <w:spacing w:val="-1"/>
          <w:sz w:val="24"/>
          <w:szCs w:val="24"/>
        </w:rPr>
        <w:t xml:space="preserve"> </w:t>
      </w:r>
      <w:r w:rsidRPr="006D5B1E">
        <w:rPr>
          <w:sz w:val="24"/>
          <w:szCs w:val="24"/>
        </w:rPr>
        <w:t>отражаться</w:t>
      </w:r>
      <w:r w:rsidRPr="006D5B1E">
        <w:rPr>
          <w:spacing w:val="-1"/>
          <w:sz w:val="24"/>
          <w:szCs w:val="24"/>
        </w:rPr>
        <w:t xml:space="preserve"> </w:t>
      </w:r>
      <w:r w:rsidRPr="006D5B1E">
        <w:rPr>
          <w:sz w:val="24"/>
          <w:szCs w:val="24"/>
        </w:rPr>
        <w:t>в</w:t>
      </w:r>
      <w:r w:rsidRPr="006D5B1E">
        <w:rPr>
          <w:spacing w:val="-3"/>
          <w:sz w:val="24"/>
          <w:szCs w:val="24"/>
        </w:rPr>
        <w:t xml:space="preserve"> </w:t>
      </w:r>
      <w:r w:rsidRPr="006D5B1E">
        <w:rPr>
          <w:sz w:val="24"/>
          <w:szCs w:val="24"/>
        </w:rPr>
        <w:t>характеристике.</w:t>
      </w:r>
    </w:p>
    <w:p w:rsidR="00EC5275" w:rsidRPr="006D5B1E" w:rsidRDefault="00EC5275" w:rsidP="006D5B1E">
      <w:pPr>
        <w:tabs>
          <w:tab w:val="left" w:pos="10179"/>
        </w:tabs>
        <w:spacing w:line="327" w:lineRule="exact"/>
        <w:ind w:left="1248" w:right="-27"/>
        <w:jc w:val="both"/>
        <w:rPr>
          <w:sz w:val="24"/>
          <w:szCs w:val="24"/>
        </w:rPr>
      </w:pPr>
      <w:r w:rsidRPr="006D5B1E">
        <w:rPr>
          <w:b/>
          <w:spacing w:val="-2"/>
          <w:sz w:val="24"/>
          <w:szCs w:val="24"/>
        </w:rPr>
        <w:lastRenderedPageBreak/>
        <w:t xml:space="preserve">    Внутришкольный</w:t>
      </w:r>
      <w:r w:rsidRPr="006D5B1E">
        <w:rPr>
          <w:b/>
          <w:spacing w:val="-15"/>
          <w:sz w:val="24"/>
          <w:szCs w:val="24"/>
        </w:rPr>
        <w:t xml:space="preserve"> </w:t>
      </w:r>
      <w:r w:rsidRPr="006D5B1E">
        <w:rPr>
          <w:b/>
          <w:spacing w:val="-1"/>
          <w:sz w:val="24"/>
          <w:szCs w:val="24"/>
        </w:rPr>
        <w:t>мониторинг</w:t>
      </w:r>
      <w:r w:rsidRPr="006D5B1E">
        <w:rPr>
          <w:b/>
          <w:spacing w:val="-15"/>
          <w:sz w:val="24"/>
          <w:szCs w:val="24"/>
        </w:rPr>
        <w:t xml:space="preserve"> </w:t>
      </w:r>
      <w:r w:rsidRPr="006D5B1E">
        <w:rPr>
          <w:spacing w:val="-1"/>
          <w:position w:val="1"/>
          <w:sz w:val="24"/>
          <w:szCs w:val="24"/>
        </w:rPr>
        <w:t>представляет</w:t>
      </w:r>
      <w:r w:rsidRPr="006D5B1E">
        <w:rPr>
          <w:spacing w:val="-16"/>
          <w:position w:val="1"/>
          <w:sz w:val="24"/>
          <w:szCs w:val="24"/>
        </w:rPr>
        <w:t xml:space="preserve"> </w:t>
      </w:r>
      <w:r w:rsidRPr="006D5B1E">
        <w:rPr>
          <w:spacing w:val="-1"/>
          <w:position w:val="1"/>
          <w:sz w:val="24"/>
          <w:szCs w:val="24"/>
        </w:rPr>
        <w:t>собой</w:t>
      </w:r>
      <w:r w:rsidRPr="006D5B1E">
        <w:rPr>
          <w:spacing w:val="-15"/>
          <w:position w:val="1"/>
          <w:sz w:val="24"/>
          <w:szCs w:val="24"/>
        </w:rPr>
        <w:t xml:space="preserve"> </w:t>
      </w:r>
      <w:r w:rsidRPr="006D5B1E">
        <w:rPr>
          <w:spacing w:val="-1"/>
          <w:position w:val="1"/>
          <w:sz w:val="24"/>
          <w:szCs w:val="24"/>
        </w:rPr>
        <w:t>процедуры:</w:t>
      </w:r>
    </w:p>
    <w:p w:rsidR="00EC5275" w:rsidRPr="006D5B1E" w:rsidRDefault="00EC5275" w:rsidP="006D5B1E">
      <w:pPr>
        <w:pStyle w:val="affa"/>
        <w:numPr>
          <w:ilvl w:val="0"/>
          <w:numId w:val="3"/>
        </w:numPr>
        <w:tabs>
          <w:tab w:val="left" w:pos="846"/>
          <w:tab w:val="left" w:pos="10179"/>
        </w:tabs>
        <w:spacing w:line="319" w:lineRule="exact"/>
        <w:ind w:left="845" w:right="-27" w:hanging="164"/>
        <w:rPr>
          <w:sz w:val="24"/>
          <w:szCs w:val="24"/>
        </w:rPr>
      </w:pPr>
      <w:r w:rsidRPr="006D5B1E">
        <w:rPr>
          <w:sz w:val="24"/>
          <w:szCs w:val="24"/>
        </w:rPr>
        <w:t>оценки</w:t>
      </w:r>
      <w:r w:rsidRPr="006D5B1E">
        <w:rPr>
          <w:spacing w:val="-4"/>
          <w:sz w:val="24"/>
          <w:szCs w:val="24"/>
        </w:rPr>
        <w:t xml:space="preserve"> </w:t>
      </w:r>
      <w:r w:rsidRPr="006D5B1E">
        <w:rPr>
          <w:sz w:val="24"/>
          <w:szCs w:val="24"/>
        </w:rPr>
        <w:t>уровня</w:t>
      </w:r>
      <w:r w:rsidRPr="006D5B1E">
        <w:rPr>
          <w:spacing w:val="-7"/>
          <w:sz w:val="24"/>
          <w:szCs w:val="24"/>
        </w:rPr>
        <w:t xml:space="preserve"> </w:t>
      </w:r>
      <w:r w:rsidRPr="006D5B1E">
        <w:rPr>
          <w:sz w:val="24"/>
          <w:szCs w:val="24"/>
        </w:rPr>
        <w:t>достижения</w:t>
      </w:r>
      <w:r w:rsidRPr="006D5B1E">
        <w:rPr>
          <w:spacing w:val="-3"/>
          <w:sz w:val="24"/>
          <w:szCs w:val="24"/>
        </w:rPr>
        <w:t xml:space="preserve"> </w:t>
      </w:r>
      <w:r w:rsidRPr="006D5B1E">
        <w:rPr>
          <w:sz w:val="24"/>
          <w:szCs w:val="24"/>
        </w:rPr>
        <w:t>предметных</w:t>
      </w:r>
      <w:r w:rsidRPr="006D5B1E">
        <w:rPr>
          <w:spacing w:val="-3"/>
          <w:sz w:val="24"/>
          <w:szCs w:val="24"/>
        </w:rPr>
        <w:t xml:space="preserve"> </w:t>
      </w:r>
      <w:r w:rsidRPr="006D5B1E">
        <w:rPr>
          <w:sz w:val="24"/>
          <w:szCs w:val="24"/>
        </w:rPr>
        <w:t>и</w:t>
      </w:r>
      <w:r w:rsidRPr="006D5B1E">
        <w:rPr>
          <w:spacing w:val="1"/>
          <w:sz w:val="24"/>
          <w:szCs w:val="24"/>
        </w:rPr>
        <w:t xml:space="preserve"> </w:t>
      </w:r>
      <w:r w:rsidRPr="006D5B1E">
        <w:rPr>
          <w:sz w:val="24"/>
          <w:szCs w:val="24"/>
        </w:rPr>
        <w:t>метапредметных</w:t>
      </w:r>
      <w:r w:rsidRPr="006D5B1E">
        <w:rPr>
          <w:spacing w:val="-4"/>
          <w:sz w:val="24"/>
          <w:szCs w:val="24"/>
        </w:rPr>
        <w:t xml:space="preserve"> </w:t>
      </w:r>
      <w:r w:rsidRPr="006D5B1E">
        <w:rPr>
          <w:sz w:val="24"/>
          <w:szCs w:val="24"/>
        </w:rPr>
        <w:t>результатов;</w:t>
      </w:r>
    </w:p>
    <w:p w:rsidR="00EC5275" w:rsidRPr="006D5B1E" w:rsidRDefault="00EC5275" w:rsidP="006D5B1E">
      <w:pPr>
        <w:pStyle w:val="affa"/>
        <w:numPr>
          <w:ilvl w:val="0"/>
          <w:numId w:val="3"/>
        </w:numPr>
        <w:tabs>
          <w:tab w:val="left" w:pos="846"/>
          <w:tab w:val="left" w:pos="10179"/>
        </w:tabs>
        <w:spacing w:line="322" w:lineRule="exact"/>
        <w:ind w:left="845" w:right="-27" w:hanging="164"/>
        <w:rPr>
          <w:sz w:val="24"/>
          <w:szCs w:val="24"/>
        </w:rPr>
      </w:pPr>
      <w:r w:rsidRPr="006D5B1E">
        <w:rPr>
          <w:sz w:val="24"/>
          <w:szCs w:val="24"/>
        </w:rPr>
        <w:t>оценки</w:t>
      </w:r>
      <w:r w:rsidRPr="006D5B1E">
        <w:rPr>
          <w:spacing w:val="-6"/>
          <w:sz w:val="24"/>
          <w:szCs w:val="24"/>
        </w:rPr>
        <w:t xml:space="preserve"> </w:t>
      </w:r>
      <w:r w:rsidRPr="006D5B1E">
        <w:rPr>
          <w:sz w:val="24"/>
          <w:szCs w:val="24"/>
        </w:rPr>
        <w:t>уровня</w:t>
      </w:r>
      <w:r w:rsidRPr="006D5B1E">
        <w:rPr>
          <w:spacing w:val="-7"/>
          <w:sz w:val="24"/>
          <w:szCs w:val="24"/>
        </w:rPr>
        <w:t xml:space="preserve"> </w:t>
      </w:r>
      <w:r w:rsidRPr="006D5B1E">
        <w:rPr>
          <w:sz w:val="24"/>
          <w:szCs w:val="24"/>
        </w:rPr>
        <w:t>функциональной</w:t>
      </w:r>
      <w:r w:rsidRPr="006D5B1E">
        <w:rPr>
          <w:spacing w:val="-6"/>
          <w:sz w:val="24"/>
          <w:szCs w:val="24"/>
        </w:rPr>
        <w:t xml:space="preserve"> </w:t>
      </w:r>
      <w:r w:rsidRPr="006D5B1E">
        <w:rPr>
          <w:sz w:val="24"/>
          <w:szCs w:val="24"/>
        </w:rPr>
        <w:t>грамотности;</w:t>
      </w:r>
    </w:p>
    <w:p w:rsidR="00EC5275" w:rsidRPr="006D5B1E" w:rsidRDefault="00EC5275" w:rsidP="006D5B1E">
      <w:pPr>
        <w:pStyle w:val="affa"/>
        <w:numPr>
          <w:ilvl w:val="0"/>
          <w:numId w:val="3"/>
        </w:numPr>
        <w:tabs>
          <w:tab w:val="left" w:pos="935"/>
          <w:tab w:val="left" w:pos="10179"/>
        </w:tabs>
        <w:ind w:right="-27" w:firstLine="0"/>
        <w:rPr>
          <w:sz w:val="24"/>
          <w:szCs w:val="24"/>
        </w:rPr>
      </w:pPr>
      <w:r w:rsidRPr="006D5B1E">
        <w:rPr>
          <w:sz w:val="24"/>
          <w:szCs w:val="24"/>
        </w:rPr>
        <w:t>оценки</w:t>
      </w:r>
      <w:r w:rsidRPr="006D5B1E">
        <w:rPr>
          <w:spacing w:val="1"/>
          <w:sz w:val="24"/>
          <w:szCs w:val="24"/>
        </w:rPr>
        <w:t xml:space="preserve"> </w:t>
      </w:r>
      <w:r w:rsidRPr="006D5B1E">
        <w:rPr>
          <w:sz w:val="24"/>
          <w:szCs w:val="24"/>
        </w:rPr>
        <w:t>уровня</w:t>
      </w:r>
      <w:r w:rsidRPr="006D5B1E">
        <w:rPr>
          <w:spacing w:val="1"/>
          <w:sz w:val="24"/>
          <w:szCs w:val="24"/>
        </w:rPr>
        <w:t xml:space="preserve"> </w:t>
      </w:r>
      <w:r w:rsidRPr="006D5B1E">
        <w:rPr>
          <w:sz w:val="24"/>
          <w:szCs w:val="24"/>
        </w:rPr>
        <w:t>профессионального</w:t>
      </w:r>
      <w:r w:rsidRPr="006D5B1E">
        <w:rPr>
          <w:spacing w:val="1"/>
          <w:sz w:val="24"/>
          <w:szCs w:val="24"/>
        </w:rPr>
        <w:t xml:space="preserve"> </w:t>
      </w:r>
      <w:r w:rsidRPr="006D5B1E">
        <w:rPr>
          <w:sz w:val="24"/>
          <w:szCs w:val="24"/>
        </w:rPr>
        <w:t>мастерства</w:t>
      </w:r>
      <w:r w:rsidRPr="006D5B1E">
        <w:rPr>
          <w:spacing w:val="1"/>
          <w:sz w:val="24"/>
          <w:szCs w:val="24"/>
        </w:rPr>
        <w:t xml:space="preserve"> </w:t>
      </w:r>
      <w:r w:rsidRPr="006D5B1E">
        <w:rPr>
          <w:sz w:val="24"/>
          <w:szCs w:val="24"/>
        </w:rPr>
        <w:t>педагогического</w:t>
      </w:r>
      <w:r w:rsidRPr="006D5B1E">
        <w:rPr>
          <w:spacing w:val="1"/>
          <w:sz w:val="24"/>
          <w:szCs w:val="24"/>
        </w:rPr>
        <w:t xml:space="preserve"> </w:t>
      </w:r>
      <w:r w:rsidRPr="006D5B1E">
        <w:rPr>
          <w:sz w:val="24"/>
          <w:szCs w:val="24"/>
        </w:rPr>
        <w:t>работника,</w:t>
      </w:r>
      <w:r w:rsidRPr="006D5B1E">
        <w:rPr>
          <w:spacing w:val="1"/>
          <w:sz w:val="24"/>
          <w:szCs w:val="24"/>
        </w:rPr>
        <w:t xml:space="preserve"> </w:t>
      </w:r>
      <w:r w:rsidRPr="006D5B1E">
        <w:rPr>
          <w:sz w:val="24"/>
          <w:szCs w:val="24"/>
        </w:rPr>
        <w:t>осуществляемой</w:t>
      </w:r>
      <w:r w:rsidRPr="006D5B1E">
        <w:rPr>
          <w:spacing w:val="1"/>
          <w:sz w:val="24"/>
          <w:szCs w:val="24"/>
        </w:rPr>
        <w:t xml:space="preserve"> </w:t>
      </w:r>
      <w:r w:rsidRPr="006D5B1E">
        <w:rPr>
          <w:sz w:val="24"/>
          <w:szCs w:val="24"/>
        </w:rPr>
        <w:t>на</w:t>
      </w:r>
      <w:r w:rsidRPr="006D5B1E">
        <w:rPr>
          <w:spacing w:val="1"/>
          <w:sz w:val="24"/>
          <w:szCs w:val="24"/>
        </w:rPr>
        <w:t xml:space="preserve"> </w:t>
      </w:r>
      <w:r w:rsidRPr="006D5B1E">
        <w:rPr>
          <w:sz w:val="24"/>
          <w:szCs w:val="24"/>
        </w:rPr>
        <w:t>основе</w:t>
      </w:r>
      <w:r w:rsidRPr="006D5B1E">
        <w:rPr>
          <w:spacing w:val="1"/>
          <w:sz w:val="24"/>
          <w:szCs w:val="24"/>
        </w:rPr>
        <w:t xml:space="preserve"> </w:t>
      </w:r>
      <w:r w:rsidRPr="006D5B1E">
        <w:rPr>
          <w:sz w:val="24"/>
          <w:szCs w:val="24"/>
        </w:rPr>
        <w:t>административных</w:t>
      </w:r>
      <w:r w:rsidRPr="006D5B1E">
        <w:rPr>
          <w:spacing w:val="1"/>
          <w:sz w:val="24"/>
          <w:szCs w:val="24"/>
        </w:rPr>
        <w:t xml:space="preserve"> </w:t>
      </w:r>
      <w:r w:rsidRPr="006D5B1E">
        <w:rPr>
          <w:sz w:val="24"/>
          <w:szCs w:val="24"/>
        </w:rPr>
        <w:t>проверочных</w:t>
      </w:r>
      <w:r w:rsidRPr="006D5B1E">
        <w:rPr>
          <w:spacing w:val="1"/>
          <w:sz w:val="24"/>
          <w:szCs w:val="24"/>
        </w:rPr>
        <w:t xml:space="preserve"> </w:t>
      </w:r>
      <w:r w:rsidRPr="006D5B1E">
        <w:rPr>
          <w:sz w:val="24"/>
          <w:szCs w:val="24"/>
        </w:rPr>
        <w:t>работ,</w:t>
      </w:r>
      <w:r w:rsidRPr="006D5B1E">
        <w:rPr>
          <w:spacing w:val="1"/>
          <w:sz w:val="24"/>
          <w:szCs w:val="24"/>
        </w:rPr>
        <w:t xml:space="preserve"> </w:t>
      </w:r>
      <w:r w:rsidRPr="006D5B1E">
        <w:rPr>
          <w:sz w:val="24"/>
          <w:szCs w:val="24"/>
        </w:rPr>
        <w:t>анализа</w:t>
      </w:r>
      <w:r w:rsidRPr="006D5B1E">
        <w:rPr>
          <w:spacing w:val="1"/>
          <w:sz w:val="24"/>
          <w:szCs w:val="24"/>
        </w:rPr>
        <w:t xml:space="preserve"> </w:t>
      </w:r>
      <w:r w:rsidRPr="006D5B1E">
        <w:rPr>
          <w:sz w:val="24"/>
          <w:szCs w:val="24"/>
        </w:rPr>
        <w:t>посещённых</w:t>
      </w:r>
      <w:r w:rsidRPr="006D5B1E">
        <w:rPr>
          <w:spacing w:val="1"/>
          <w:sz w:val="24"/>
          <w:szCs w:val="24"/>
        </w:rPr>
        <w:t xml:space="preserve"> </w:t>
      </w:r>
      <w:r w:rsidRPr="006D5B1E">
        <w:rPr>
          <w:sz w:val="24"/>
          <w:szCs w:val="24"/>
        </w:rPr>
        <w:t>уроков,</w:t>
      </w:r>
      <w:r w:rsidRPr="006D5B1E">
        <w:rPr>
          <w:spacing w:val="1"/>
          <w:sz w:val="24"/>
          <w:szCs w:val="24"/>
        </w:rPr>
        <w:t xml:space="preserve"> </w:t>
      </w:r>
      <w:r w:rsidRPr="006D5B1E">
        <w:rPr>
          <w:sz w:val="24"/>
          <w:szCs w:val="24"/>
        </w:rPr>
        <w:t>анализа</w:t>
      </w:r>
      <w:r w:rsidRPr="006D5B1E">
        <w:rPr>
          <w:spacing w:val="1"/>
          <w:sz w:val="24"/>
          <w:szCs w:val="24"/>
        </w:rPr>
        <w:t xml:space="preserve"> </w:t>
      </w:r>
      <w:r w:rsidRPr="006D5B1E">
        <w:rPr>
          <w:sz w:val="24"/>
          <w:szCs w:val="24"/>
        </w:rPr>
        <w:t>качества</w:t>
      </w:r>
      <w:r w:rsidRPr="006D5B1E">
        <w:rPr>
          <w:spacing w:val="1"/>
          <w:sz w:val="24"/>
          <w:szCs w:val="24"/>
        </w:rPr>
        <w:t xml:space="preserve"> </w:t>
      </w:r>
      <w:r w:rsidRPr="006D5B1E">
        <w:rPr>
          <w:sz w:val="24"/>
          <w:szCs w:val="24"/>
        </w:rPr>
        <w:t>уче</w:t>
      </w:r>
      <w:r w:rsidRPr="006D5B1E">
        <w:rPr>
          <w:sz w:val="24"/>
          <w:szCs w:val="24"/>
        </w:rPr>
        <w:t>б</w:t>
      </w:r>
      <w:r w:rsidRPr="006D5B1E">
        <w:rPr>
          <w:sz w:val="24"/>
          <w:szCs w:val="24"/>
        </w:rPr>
        <w:t>ных</w:t>
      </w:r>
      <w:r w:rsidRPr="006D5B1E">
        <w:rPr>
          <w:spacing w:val="1"/>
          <w:sz w:val="24"/>
          <w:szCs w:val="24"/>
        </w:rPr>
        <w:t xml:space="preserve"> </w:t>
      </w:r>
      <w:r w:rsidRPr="006D5B1E">
        <w:rPr>
          <w:sz w:val="24"/>
          <w:szCs w:val="24"/>
        </w:rPr>
        <w:t>заданий,</w:t>
      </w:r>
      <w:r w:rsidRPr="006D5B1E">
        <w:rPr>
          <w:spacing w:val="1"/>
          <w:sz w:val="24"/>
          <w:szCs w:val="24"/>
        </w:rPr>
        <w:t xml:space="preserve"> </w:t>
      </w:r>
      <w:r w:rsidRPr="006D5B1E">
        <w:rPr>
          <w:sz w:val="24"/>
          <w:szCs w:val="24"/>
        </w:rPr>
        <w:t>предлагаемых</w:t>
      </w:r>
      <w:r w:rsidRPr="006D5B1E">
        <w:rPr>
          <w:spacing w:val="1"/>
          <w:sz w:val="24"/>
          <w:szCs w:val="24"/>
        </w:rPr>
        <w:t xml:space="preserve"> </w:t>
      </w:r>
      <w:r w:rsidRPr="006D5B1E">
        <w:rPr>
          <w:sz w:val="24"/>
          <w:szCs w:val="24"/>
        </w:rPr>
        <w:t>обучающимся</w:t>
      </w:r>
      <w:r w:rsidRPr="006D5B1E">
        <w:rPr>
          <w:spacing w:val="-1"/>
          <w:sz w:val="24"/>
          <w:szCs w:val="24"/>
        </w:rPr>
        <w:t xml:space="preserve"> </w:t>
      </w:r>
      <w:r w:rsidRPr="006D5B1E">
        <w:rPr>
          <w:sz w:val="24"/>
          <w:szCs w:val="24"/>
        </w:rPr>
        <w:t>педагогическим</w:t>
      </w:r>
      <w:r w:rsidRPr="006D5B1E">
        <w:rPr>
          <w:spacing w:val="-3"/>
          <w:sz w:val="24"/>
          <w:szCs w:val="24"/>
        </w:rPr>
        <w:t xml:space="preserve"> </w:t>
      </w:r>
      <w:r w:rsidRPr="006D5B1E">
        <w:rPr>
          <w:sz w:val="24"/>
          <w:szCs w:val="24"/>
        </w:rPr>
        <w:t>работником.</w:t>
      </w:r>
    </w:p>
    <w:p w:rsidR="00EC5275" w:rsidRPr="006D5B1E" w:rsidRDefault="00EC5275" w:rsidP="006D5B1E">
      <w:pPr>
        <w:pStyle w:val="aff5"/>
        <w:tabs>
          <w:tab w:val="left" w:pos="10179"/>
        </w:tabs>
        <w:spacing w:before="67"/>
        <w:ind w:left="720" w:right="-27" w:firstLine="720"/>
        <w:rPr>
          <w:sz w:val="24"/>
          <w:szCs w:val="24"/>
        </w:rPr>
      </w:pPr>
      <w:r w:rsidRPr="006D5B1E">
        <w:rPr>
          <w:sz w:val="24"/>
          <w:szCs w:val="24"/>
        </w:rPr>
        <w:t>Содержание</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периодичность</w:t>
      </w:r>
      <w:r w:rsidRPr="006D5B1E">
        <w:rPr>
          <w:spacing w:val="1"/>
          <w:sz w:val="24"/>
          <w:szCs w:val="24"/>
        </w:rPr>
        <w:t xml:space="preserve"> </w:t>
      </w:r>
      <w:r w:rsidRPr="006D5B1E">
        <w:rPr>
          <w:sz w:val="24"/>
          <w:szCs w:val="24"/>
        </w:rPr>
        <w:t>внутришкольного</w:t>
      </w:r>
      <w:r w:rsidRPr="006D5B1E">
        <w:rPr>
          <w:spacing w:val="1"/>
          <w:sz w:val="24"/>
          <w:szCs w:val="24"/>
        </w:rPr>
        <w:t xml:space="preserve"> </w:t>
      </w:r>
      <w:r w:rsidRPr="006D5B1E">
        <w:rPr>
          <w:sz w:val="24"/>
          <w:szCs w:val="24"/>
        </w:rPr>
        <w:t>мониторинга</w:t>
      </w:r>
      <w:r w:rsidRPr="006D5B1E">
        <w:rPr>
          <w:spacing w:val="-67"/>
          <w:sz w:val="24"/>
          <w:szCs w:val="24"/>
        </w:rPr>
        <w:t xml:space="preserve"> </w:t>
      </w:r>
      <w:r w:rsidRPr="006D5B1E">
        <w:rPr>
          <w:sz w:val="24"/>
          <w:szCs w:val="24"/>
        </w:rPr>
        <w:t>устанавливается</w:t>
      </w:r>
      <w:r w:rsidRPr="006D5B1E">
        <w:rPr>
          <w:spacing w:val="1"/>
          <w:sz w:val="24"/>
          <w:szCs w:val="24"/>
        </w:rPr>
        <w:t xml:space="preserve"> </w:t>
      </w:r>
      <w:r w:rsidRPr="006D5B1E">
        <w:rPr>
          <w:sz w:val="24"/>
          <w:szCs w:val="24"/>
        </w:rPr>
        <w:t>решением</w:t>
      </w:r>
      <w:r w:rsidRPr="006D5B1E">
        <w:rPr>
          <w:spacing w:val="1"/>
          <w:sz w:val="24"/>
          <w:szCs w:val="24"/>
        </w:rPr>
        <w:t xml:space="preserve"> </w:t>
      </w:r>
      <w:r w:rsidRPr="006D5B1E">
        <w:rPr>
          <w:sz w:val="24"/>
          <w:szCs w:val="24"/>
        </w:rPr>
        <w:t>п</w:t>
      </w:r>
      <w:r w:rsidRPr="006D5B1E">
        <w:rPr>
          <w:sz w:val="24"/>
          <w:szCs w:val="24"/>
        </w:rPr>
        <w:t>е</w:t>
      </w:r>
      <w:r w:rsidRPr="006D5B1E">
        <w:rPr>
          <w:sz w:val="24"/>
          <w:szCs w:val="24"/>
        </w:rPr>
        <w:t>дагогического</w:t>
      </w:r>
      <w:r w:rsidRPr="006D5B1E">
        <w:rPr>
          <w:spacing w:val="1"/>
          <w:sz w:val="24"/>
          <w:szCs w:val="24"/>
        </w:rPr>
        <w:t xml:space="preserve"> </w:t>
      </w:r>
      <w:r w:rsidRPr="006D5B1E">
        <w:rPr>
          <w:sz w:val="24"/>
          <w:szCs w:val="24"/>
        </w:rPr>
        <w:t>совета</w:t>
      </w:r>
      <w:r w:rsidRPr="006D5B1E">
        <w:rPr>
          <w:spacing w:val="1"/>
          <w:sz w:val="24"/>
          <w:szCs w:val="24"/>
        </w:rPr>
        <w:t xml:space="preserve"> </w:t>
      </w:r>
      <w:r w:rsidRPr="006D5B1E">
        <w:rPr>
          <w:sz w:val="24"/>
          <w:szCs w:val="24"/>
        </w:rPr>
        <w:t>МБОУ «Гимназия №118».</w:t>
      </w:r>
      <w:r w:rsidRPr="006D5B1E">
        <w:rPr>
          <w:spacing w:val="1"/>
          <w:sz w:val="24"/>
          <w:szCs w:val="24"/>
        </w:rPr>
        <w:t xml:space="preserve"> </w:t>
      </w:r>
      <w:r w:rsidRPr="006D5B1E">
        <w:rPr>
          <w:sz w:val="24"/>
          <w:szCs w:val="24"/>
        </w:rPr>
        <w:t>Результаты</w:t>
      </w:r>
      <w:r w:rsidRPr="006D5B1E">
        <w:rPr>
          <w:spacing w:val="1"/>
          <w:sz w:val="24"/>
          <w:szCs w:val="24"/>
        </w:rPr>
        <w:t xml:space="preserve"> </w:t>
      </w:r>
      <w:r w:rsidRPr="006D5B1E">
        <w:rPr>
          <w:sz w:val="24"/>
          <w:szCs w:val="24"/>
        </w:rPr>
        <w:t>внутришкольного</w:t>
      </w:r>
      <w:r w:rsidRPr="006D5B1E">
        <w:rPr>
          <w:spacing w:val="1"/>
          <w:sz w:val="24"/>
          <w:szCs w:val="24"/>
        </w:rPr>
        <w:t xml:space="preserve"> </w:t>
      </w:r>
      <w:r w:rsidRPr="006D5B1E">
        <w:rPr>
          <w:sz w:val="24"/>
          <w:szCs w:val="24"/>
        </w:rPr>
        <w:t>мониторинга</w:t>
      </w:r>
      <w:r w:rsidRPr="006D5B1E">
        <w:rPr>
          <w:spacing w:val="1"/>
          <w:sz w:val="24"/>
          <w:szCs w:val="24"/>
        </w:rPr>
        <w:t xml:space="preserve"> </w:t>
      </w:r>
      <w:r w:rsidRPr="006D5B1E">
        <w:rPr>
          <w:sz w:val="24"/>
          <w:szCs w:val="24"/>
        </w:rPr>
        <w:t>явл</w:t>
      </w:r>
      <w:r w:rsidRPr="006D5B1E">
        <w:rPr>
          <w:sz w:val="24"/>
          <w:szCs w:val="24"/>
        </w:rPr>
        <w:t>я</w:t>
      </w:r>
      <w:r w:rsidRPr="006D5B1E">
        <w:rPr>
          <w:sz w:val="24"/>
          <w:szCs w:val="24"/>
        </w:rPr>
        <w:t>ются</w:t>
      </w:r>
      <w:r w:rsidRPr="006D5B1E">
        <w:rPr>
          <w:spacing w:val="1"/>
          <w:sz w:val="24"/>
          <w:szCs w:val="24"/>
        </w:rPr>
        <w:t xml:space="preserve"> </w:t>
      </w:r>
      <w:r w:rsidRPr="006D5B1E">
        <w:rPr>
          <w:sz w:val="24"/>
          <w:szCs w:val="24"/>
        </w:rPr>
        <w:t>основанием</w:t>
      </w:r>
      <w:r w:rsidRPr="006D5B1E">
        <w:rPr>
          <w:spacing w:val="1"/>
          <w:sz w:val="24"/>
          <w:szCs w:val="24"/>
        </w:rPr>
        <w:t xml:space="preserve"> </w:t>
      </w:r>
      <w:r w:rsidRPr="006D5B1E">
        <w:rPr>
          <w:sz w:val="24"/>
          <w:szCs w:val="24"/>
        </w:rPr>
        <w:t>для</w:t>
      </w:r>
      <w:r w:rsidRPr="006D5B1E">
        <w:rPr>
          <w:spacing w:val="1"/>
          <w:sz w:val="24"/>
          <w:szCs w:val="24"/>
        </w:rPr>
        <w:t xml:space="preserve"> </w:t>
      </w:r>
      <w:r w:rsidRPr="006D5B1E">
        <w:rPr>
          <w:sz w:val="24"/>
          <w:szCs w:val="24"/>
        </w:rPr>
        <w:t>рекомендаций</w:t>
      </w:r>
      <w:r w:rsidRPr="006D5B1E">
        <w:rPr>
          <w:spacing w:val="1"/>
          <w:sz w:val="24"/>
          <w:szCs w:val="24"/>
        </w:rPr>
        <w:t xml:space="preserve"> </w:t>
      </w:r>
      <w:r w:rsidRPr="006D5B1E">
        <w:rPr>
          <w:sz w:val="24"/>
          <w:szCs w:val="24"/>
        </w:rPr>
        <w:t>как</w:t>
      </w:r>
      <w:r w:rsidRPr="006D5B1E">
        <w:rPr>
          <w:spacing w:val="1"/>
          <w:sz w:val="24"/>
          <w:szCs w:val="24"/>
        </w:rPr>
        <w:t xml:space="preserve"> </w:t>
      </w:r>
      <w:r w:rsidRPr="006D5B1E">
        <w:rPr>
          <w:sz w:val="24"/>
          <w:szCs w:val="24"/>
        </w:rPr>
        <w:t>для</w:t>
      </w:r>
      <w:r w:rsidRPr="006D5B1E">
        <w:rPr>
          <w:spacing w:val="1"/>
          <w:sz w:val="24"/>
          <w:szCs w:val="24"/>
        </w:rPr>
        <w:t xml:space="preserve"> </w:t>
      </w:r>
      <w:r w:rsidRPr="006D5B1E">
        <w:rPr>
          <w:sz w:val="24"/>
          <w:szCs w:val="24"/>
        </w:rPr>
        <w:t>текущей</w:t>
      </w:r>
      <w:r w:rsidRPr="006D5B1E">
        <w:rPr>
          <w:spacing w:val="1"/>
          <w:sz w:val="24"/>
          <w:szCs w:val="24"/>
        </w:rPr>
        <w:t xml:space="preserve"> </w:t>
      </w:r>
      <w:r w:rsidRPr="006D5B1E">
        <w:rPr>
          <w:sz w:val="24"/>
          <w:szCs w:val="24"/>
        </w:rPr>
        <w:t>коррекции</w:t>
      </w:r>
      <w:r w:rsidRPr="006D5B1E">
        <w:rPr>
          <w:spacing w:val="1"/>
          <w:sz w:val="24"/>
          <w:szCs w:val="24"/>
        </w:rPr>
        <w:t xml:space="preserve"> </w:t>
      </w:r>
      <w:r w:rsidRPr="006D5B1E">
        <w:rPr>
          <w:sz w:val="24"/>
          <w:szCs w:val="24"/>
        </w:rPr>
        <w:t>учебного</w:t>
      </w:r>
      <w:r w:rsidRPr="006D5B1E">
        <w:rPr>
          <w:spacing w:val="1"/>
          <w:sz w:val="24"/>
          <w:szCs w:val="24"/>
        </w:rPr>
        <w:t xml:space="preserve"> </w:t>
      </w:r>
      <w:r w:rsidRPr="006D5B1E">
        <w:rPr>
          <w:sz w:val="24"/>
          <w:szCs w:val="24"/>
        </w:rPr>
        <w:t>процесса</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его</w:t>
      </w:r>
      <w:r w:rsidRPr="006D5B1E">
        <w:rPr>
          <w:spacing w:val="1"/>
          <w:sz w:val="24"/>
          <w:szCs w:val="24"/>
        </w:rPr>
        <w:t xml:space="preserve"> </w:t>
      </w:r>
      <w:r w:rsidRPr="006D5B1E">
        <w:rPr>
          <w:sz w:val="24"/>
          <w:szCs w:val="24"/>
        </w:rPr>
        <w:t>индивид</w:t>
      </w:r>
      <w:r w:rsidRPr="006D5B1E">
        <w:rPr>
          <w:sz w:val="24"/>
          <w:szCs w:val="24"/>
        </w:rPr>
        <w:t>у</w:t>
      </w:r>
      <w:r w:rsidRPr="006D5B1E">
        <w:rPr>
          <w:sz w:val="24"/>
          <w:szCs w:val="24"/>
        </w:rPr>
        <w:t>ализации,</w:t>
      </w:r>
      <w:r w:rsidRPr="006D5B1E">
        <w:rPr>
          <w:spacing w:val="6"/>
          <w:sz w:val="24"/>
          <w:szCs w:val="24"/>
        </w:rPr>
        <w:t xml:space="preserve"> </w:t>
      </w:r>
      <w:r w:rsidRPr="006D5B1E">
        <w:rPr>
          <w:sz w:val="24"/>
          <w:szCs w:val="24"/>
        </w:rPr>
        <w:t>так</w:t>
      </w:r>
      <w:r w:rsidRPr="006D5B1E">
        <w:rPr>
          <w:spacing w:val="9"/>
          <w:sz w:val="24"/>
          <w:szCs w:val="24"/>
        </w:rPr>
        <w:t xml:space="preserve"> </w:t>
      </w:r>
      <w:r w:rsidRPr="006D5B1E">
        <w:rPr>
          <w:sz w:val="24"/>
          <w:szCs w:val="24"/>
        </w:rPr>
        <w:t>и</w:t>
      </w:r>
      <w:r w:rsidRPr="006D5B1E">
        <w:rPr>
          <w:spacing w:val="7"/>
          <w:sz w:val="24"/>
          <w:szCs w:val="24"/>
        </w:rPr>
        <w:t xml:space="preserve"> </w:t>
      </w:r>
      <w:r w:rsidRPr="006D5B1E">
        <w:rPr>
          <w:sz w:val="24"/>
          <w:szCs w:val="24"/>
        </w:rPr>
        <w:t>для</w:t>
      </w:r>
      <w:r w:rsidRPr="006D5B1E">
        <w:rPr>
          <w:spacing w:val="8"/>
          <w:sz w:val="24"/>
          <w:szCs w:val="24"/>
        </w:rPr>
        <w:t xml:space="preserve"> </w:t>
      </w:r>
      <w:r w:rsidRPr="006D5B1E">
        <w:rPr>
          <w:sz w:val="24"/>
          <w:szCs w:val="24"/>
        </w:rPr>
        <w:t>повышения</w:t>
      </w:r>
      <w:r w:rsidRPr="006D5B1E">
        <w:rPr>
          <w:spacing w:val="10"/>
          <w:sz w:val="24"/>
          <w:szCs w:val="24"/>
        </w:rPr>
        <w:t xml:space="preserve"> </w:t>
      </w:r>
      <w:r w:rsidRPr="006D5B1E">
        <w:rPr>
          <w:sz w:val="24"/>
          <w:szCs w:val="24"/>
        </w:rPr>
        <w:t>квалификации</w:t>
      </w:r>
      <w:r w:rsidRPr="006D5B1E">
        <w:rPr>
          <w:spacing w:val="7"/>
          <w:sz w:val="24"/>
          <w:szCs w:val="24"/>
        </w:rPr>
        <w:t xml:space="preserve"> </w:t>
      </w:r>
      <w:r w:rsidRPr="006D5B1E">
        <w:rPr>
          <w:sz w:val="24"/>
          <w:szCs w:val="24"/>
        </w:rPr>
        <w:t>педагогического работника. Результаты внутри</w:t>
      </w:r>
      <w:r w:rsidRPr="006D5B1E">
        <w:rPr>
          <w:sz w:val="24"/>
          <w:szCs w:val="24"/>
        </w:rPr>
        <w:t>ш</w:t>
      </w:r>
      <w:r w:rsidRPr="006D5B1E">
        <w:rPr>
          <w:sz w:val="24"/>
          <w:szCs w:val="24"/>
        </w:rPr>
        <w:t>кольного мониторинга в части оценки уровня</w:t>
      </w:r>
      <w:r w:rsidRPr="006D5B1E">
        <w:rPr>
          <w:spacing w:val="1"/>
          <w:sz w:val="24"/>
          <w:szCs w:val="24"/>
        </w:rPr>
        <w:t xml:space="preserve"> </w:t>
      </w:r>
      <w:r w:rsidRPr="006D5B1E">
        <w:rPr>
          <w:sz w:val="24"/>
          <w:szCs w:val="24"/>
        </w:rPr>
        <w:t>достижений</w:t>
      </w:r>
      <w:r w:rsidRPr="006D5B1E">
        <w:rPr>
          <w:spacing w:val="-5"/>
          <w:sz w:val="24"/>
          <w:szCs w:val="24"/>
        </w:rPr>
        <w:t xml:space="preserve"> </w:t>
      </w:r>
      <w:r w:rsidRPr="006D5B1E">
        <w:rPr>
          <w:sz w:val="24"/>
          <w:szCs w:val="24"/>
        </w:rPr>
        <w:t>обучающихся</w:t>
      </w:r>
      <w:r w:rsidRPr="006D5B1E">
        <w:rPr>
          <w:spacing w:val="-1"/>
          <w:sz w:val="24"/>
          <w:szCs w:val="24"/>
        </w:rPr>
        <w:t xml:space="preserve"> </w:t>
      </w:r>
      <w:r w:rsidRPr="006D5B1E">
        <w:rPr>
          <w:sz w:val="24"/>
          <w:szCs w:val="24"/>
        </w:rPr>
        <w:t>обобщаются</w:t>
      </w:r>
      <w:r w:rsidRPr="006D5B1E">
        <w:rPr>
          <w:spacing w:val="-4"/>
          <w:sz w:val="24"/>
          <w:szCs w:val="24"/>
        </w:rPr>
        <w:t xml:space="preserve"> </w:t>
      </w:r>
      <w:r w:rsidRPr="006D5B1E">
        <w:rPr>
          <w:sz w:val="24"/>
          <w:szCs w:val="24"/>
        </w:rPr>
        <w:t>и</w:t>
      </w:r>
      <w:r w:rsidRPr="006D5B1E">
        <w:rPr>
          <w:spacing w:val="-2"/>
          <w:sz w:val="24"/>
          <w:szCs w:val="24"/>
        </w:rPr>
        <w:t xml:space="preserve"> </w:t>
      </w:r>
      <w:r w:rsidRPr="006D5B1E">
        <w:rPr>
          <w:sz w:val="24"/>
          <w:szCs w:val="24"/>
        </w:rPr>
        <w:t>отражаются</w:t>
      </w:r>
      <w:r w:rsidRPr="006D5B1E">
        <w:rPr>
          <w:spacing w:val="-1"/>
          <w:sz w:val="24"/>
          <w:szCs w:val="24"/>
        </w:rPr>
        <w:t xml:space="preserve"> </w:t>
      </w:r>
      <w:r w:rsidRPr="006D5B1E">
        <w:rPr>
          <w:sz w:val="24"/>
          <w:szCs w:val="24"/>
        </w:rPr>
        <w:t>в</w:t>
      </w:r>
      <w:r w:rsidRPr="006D5B1E">
        <w:rPr>
          <w:spacing w:val="-3"/>
          <w:sz w:val="24"/>
          <w:szCs w:val="24"/>
        </w:rPr>
        <w:t xml:space="preserve"> </w:t>
      </w:r>
      <w:r w:rsidRPr="006D5B1E">
        <w:rPr>
          <w:sz w:val="24"/>
          <w:szCs w:val="24"/>
        </w:rPr>
        <w:t>их</w:t>
      </w:r>
      <w:r w:rsidRPr="006D5B1E">
        <w:rPr>
          <w:spacing w:val="-1"/>
          <w:sz w:val="24"/>
          <w:szCs w:val="24"/>
        </w:rPr>
        <w:t xml:space="preserve"> </w:t>
      </w:r>
      <w:r w:rsidRPr="006D5B1E">
        <w:rPr>
          <w:sz w:val="24"/>
          <w:szCs w:val="24"/>
        </w:rPr>
        <w:t>характеристиках.</w:t>
      </w:r>
    </w:p>
    <w:p w:rsidR="00EC5275" w:rsidRPr="006D5B1E" w:rsidRDefault="00EC5275" w:rsidP="006D5B1E">
      <w:pPr>
        <w:pStyle w:val="aff5"/>
        <w:tabs>
          <w:tab w:val="left" w:pos="10179"/>
        </w:tabs>
        <w:ind w:right="-27" w:firstLine="566"/>
        <w:rPr>
          <w:sz w:val="24"/>
          <w:szCs w:val="24"/>
        </w:rPr>
      </w:pPr>
      <w:r w:rsidRPr="006D5B1E">
        <w:rPr>
          <w:b/>
          <w:sz w:val="24"/>
          <w:szCs w:val="24"/>
        </w:rPr>
        <w:t>Промежуточная</w:t>
      </w:r>
      <w:r w:rsidRPr="006D5B1E">
        <w:rPr>
          <w:b/>
          <w:spacing w:val="1"/>
          <w:sz w:val="24"/>
          <w:szCs w:val="24"/>
        </w:rPr>
        <w:t xml:space="preserve"> </w:t>
      </w:r>
      <w:r w:rsidRPr="006D5B1E">
        <w:rPr>
          <w:b/>
          <w:sz w:val="24"/>
          <w:szCs w:val="24"/>
        </w:rPr>
        <w:t>аттестация</w:t>
      </w:r>
      <w:r w:rsidRPr="006D5B1E">
        <w:rPr>
          <w:b/>
          <w:spacing w:val="1"/>
          <w:sz w:val="24"/>
          <w:szCs w:val="24"/>
        </w:rPr>
        <w:t xml:space="preserve"> </w:t>
      </w:r>
      <w:r w:rsidRPr="006D5B1E">
        <w:rPr>
          <w:position w:val="1"/>
          <w:sz w:val="24"/>
          <w:szCs w:val="24"/>
        </w:rPr>
        <w:t>представляет</w:t>
      </w:r>
      <w:r w:rsidRPr="006D5B1E">
        <w:rPr>
          <w:spacing w:val="1"/>
          <w:position w:val="1"/>
          <w:sz w:val="24"/>
          <w:szCs w:val="24"/>
        </w:rPr>
        <w:t xml:space="preserve"> </w:t>
      </w:r>
      <w:r w:rsidRPr="006D5B1E">
        <w:rPr>
          <w:position w:val="1"/>
          <w:sz w:val="24"/>
          <w:szCs w:val="24"/>
        </w:rPr>
        <w:t>собой</w:t>
      </w:r>
      <w:r w:rsidRPr="006D5B1E">
        <w:rPr>
          <w:spacing w:val="1"/>
          <w:position w:val="1"/>
          <w:sz w:val="24"/>
          <w:szCs w:val="24"/>
        </w:rPr>
        <w:t xml:space="preserve"> </w:t>
      </w:r>
      <w:r w:rsidRPr="006D5B1E">
        <w:rPr>
          <w:position w:val="1"/>
          <w:sz w:val="24"/>
          <w:szCs w:val="24"/>
        </w:rPr>
        <w:t>процедуру</w:t>
      </w:r>
      <w:r w:rsidRPr="006D5B1E">
        <w:rPr>
          <w:spacing w:val="1"/>
          <w:position w:val="1"/>
          <w:sz w:val="24"/>
          <w:szCs w:val="24"/>
        </w:rPr>
        <w:t xml:space="preserve"> </w:t>
      </w:r>
      <w:r w:rsidRPr="006D5B1E">
        <w:rPr>
          <w:position w:val="1"/>
          <w:sz w:val="24"/>
          <w:szCs w:val="24"/>
        </w:rPr>
        <w:t>аттестации</w:t>
      </w:r>
      <w:r w:rsidRPr="006D5B1E">
        <w:rPr>
          <w:spacing w:val="1"/>
          <w:position w:val="1"/>
          <w:sz w:val="24"/>
          <w:szCs w:val="24"/>
        </w:rPr>
        <w:t xml:space="preserve"> </w:t>
      </w:r>
      <w:r w:rsidRPr="006D5B1E">
        <w:rPr>
          <w:sz w:val="24"/>
          <w:szCs w:val="24"/>
        </w:rPr>
        <w:t>обучающихся, кот</w:t>
      </w:r>
      <w:r w:rsidRPr="006D5B1E">
        <w:rPr>
          <w:sz w:val="24"/>
          <w:szCs w:val="24"/>
        </w:rPr>
        <w:t>о</w:t>
      </w:r>
      <w:r w:rsidRPr="006D5B1E">
        <w:rPr>
          <w:sz w:val="24"/>
          <w:szCs w:val="24"/>
        </w:rPr>
        <w:t>рая начиная со второго класса проводится в конце каждой</w:t>
      </w:r>
      <w:r w:rsidRPr="006D5B1E">
        <w:rPr>
          <w:spacing w:val="1"/>
          <w:sz w:val="24"/>
          <w:szCs w:val="24"/>
        </w:rPr>
        <w:t xml:space="preserve"> </w:t>
      </w:r>
      <w:r w:rsidRPr="006D5B1E">
        <w:rPr>
          <w:sz w:val="24"/>
          <w:szCs w:val="24"/>
        </w:rPr>
        <w:t>четверти (или в конце каждого тримес</w:t>
      </w:r>
      <w:r w:rsidRPr="006D5B1E">
        <w:rPr>
          <w:sz w:val="24"/>
          <w:szCs w:val="24"/>
        </w:rPr>
        <w:t>т</w:t>
      </w:r>
      <w:r w:rsidRPr="006D5B1E">
        <w:rPr>
          <w:sz w:val="24"/>
          <w:szCs w:val="24"/>
        </w:rPr>
        <w:t>ра) и в конце учебного года по каждому</w:t>
      </w:r>
      <w:r w:rsidRPr="006D5B1E">
        <w:rPr>
          <w:spacing w:val="1"/>
          <w:sz w:val="24"/>
          <w:szCs w:val="24"/>
        </w:rPr>
        <w:t xml:space="preserve"> </w:t>
      </w:r>
      <w:r w:rsidRPr="006D5B1E">
        <w:rPr>
          <w:sz w:val="24"/>
          <w:szCs w:val="24"/>
        </w:rPr>
        <w:t>изучаемому</w:t>
      </w:r>
      <w:r w:rsidRPr="006D5B1E">
        <w:rPr>
          <w:spacing w:val="1"/>
          <w:sz w:val="24"/>
          <w:szCs w:val="24"/>
        </w:rPr>
        <w:t xml:space="preserve"> </w:t>
      </w:r>
      <w:r w:rsidRPr="006D5B1E">
        <w:rPr>
          <w:sz w:val="24"/>
          <w:szCs w:val="24"/>
        </w:rPr>
        <w:t>предмету.</w:t>
      </w:r>
      <w:r w:rsidRPr="006D5B1E">
        <w:rPr>
          <w:spacing w:val="1"/>
          <w:sz w:val="24"/>
          <w:szCs w:val="24"/>
        </w:rPr>
        <w:t xml:space="preserve"> </w:t>
      </w:r>
      <w:r w:rsidRPr="006D5B1E">
        <w:rPr>
          <w:sz w:val="24"/>
          <w:szCs w:val="24"/>
        </w:rPr>
        <w:t>Промежуточная</w:t>
      </w:r>
      <w:r w:rsidRPr="006D5B1E">
        <w:rPr>
          <w:spacing w:val="1"/>
          <w:sz w:val="24"/>
          <w:szCs w:val="24"/>
        </w:rPr>
        <w:t xml:space="preserve"> </w:t>
      </w:r>
      <w:r w:rsidRPr="006D5B1E">
        <w:rPr>
          <w:sz w:val="24"/>
          <w:szCs w:val="24"/>
        </w:rPr>
        <w:t>аттестация</w:t>
      </w:r>
      <w:r w:rsidRPr="006D5B1E">
        <w:rPr>
          <w:spacing w:val="1"/>
          <w:sz w:val="24"/>
          <w:szCs w:val="24"/>
        </w:rPr>
        <w:t xml:space="preserve"> </w:t>
      </w:r>
      <w:r w:rsidRPr="006D5B1E">
        <w:rPr>
          <w:sz w:val="24"/>
          <w:szCs w:val="24"/>
        </w:rPr>
        <w:t>пров</w:t>
      </w:r>
      <w:r w:rsidRPr="006D5B1E">
        <w:rPr>
          <w:sz w:val="24"/>
          <w:szCs w:val="24"/>
        </w:rPr>
        <w:t>о</w:t>
      </w:r>
      <w:r w:rsidRPr="006D5B1E">
        <w:rPr>
          <w:sz w:val="24"/>
          <w:szCs w:val="24"/>
        </w:rPr>
        <w:t>дится</w:t>
      </w:r>
      <w:r w:rsidRPr="006D5B1E">
        <w:rPr>
          <w:spacing w:val="1"/>
          <w:sz w:val="24"/>
          <w:szCs w:val="24"/>
        </w:rPr>
        <w:t xml:space="preserve"> </w:t>
      </w:r>
      <w:r w:rsidRPr="006D5B1E">
        <w:rPr>
          <w:sz w:val="24"/>
          <w:szCs w:val="24"/>
        </w:rPr>
        <w:t>на</w:t>
      </w:r>
      <w:r w:rsidRPr="006D5B1E">
        <w:rPr>
          <w:spacing w:val="1"/>
          <w:sz w:val="24"/>
          <w:szCs w:val="24"/>
        </w:rPr>
        <w:t xml:space="preserve"> </w:t>
      </w:r>
      <w:r w:rsidRPr="006D5B1E">
        <w:rPr>
          <w:sz w:val="24"/>
          <w:szCs w:val="24"/>
        </w:rPr>
        <w:t>основе</w:t>
      </w:r>
      <w:r w:rsidRPr="006D5B1E">
        <w:rPr>
          <w:spacing w:val="1"/>
          <w:sz w:val="24"/>
          <w:szCs w:val="24"/>
        </w:rPr>
        <w:t xml:space="preserve"> </w:t>
      </w:r>
      <w:r w:rsidRPr="006D5B1E">
        <w:rPr>
          <w:sz w:val="24"/>
          <w:szCs w:val="24"/>
        </w:rPr>
        <w:t>результатов</w:t>
      </w:r>
      <w:r w:rsidRPr="006D5B1E">
        <w:rPr>
          <w:spacing w:val="1"/>
          <w:sz w:val="24"/>
          <w:szCs w:val="24"/>
        </w:rPr>
        <w:t xml:space="preserve"> </w:t>
      </w:r>
      <w:r w:rsidRPr="006D5B1E">
        <w:rPr>
          <w:sz w:val="24"/>
          <w:szCs w:val="24"/>
        </w:rPr>
        <w:t>накопленной</w:t>
      </w:r>
      <w:r w:rsidRPr="006D5B1E">
        <w:rPr>
          <w:spacing w:val="1"/>
          <w:sz w:val="24"/>
          <w:szCs w:val="24"/>
        </w:rPr>
        <w:t xml:space="preserve"> </w:t>
      </w:r>
      <w:r w:rsidRPr="006D5B1E">
        <w:rPr>
          <w:sz w:val="24"/>
          <w:szCs w:val="24"/>
        </w:rPr>
        <w:t>оценки</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результатов</w:t>
      </w:r>
      <w:r w:rsidRPr="006D5B1E">
        <w:rPr>
          <w:spacing w:val="1"/>
          <w:sz w:val="24"/>
          <w:szCs w:val="24"/>
        </w:rPr>
        <w:t xml:space="preserve"> </w:t>
      </w:r>
      <w:r w:rsidRPr="006D5B1E">
        <w:rPr>
          <w:sz w:val="24"/>
          <w:szCs w:val="24"/>
        </w:rPr>
        <w:t>выполнения</w:t>
      </w:r>
      <w:r w:rsidRPr="006D5B1E">
        <w:rPr>
          <w:spacing w:val="1"/>
          <w:sz w:val="24"/>
          <w:szCs w:val="24"/>
        </w:rPr>
        <w:t xml:space="preserve"> </w:t>
      </w:r>
      <w:r w:rsidRPr="006D5B1E">
        <w:rPr>
          <w:sz w:val="24"/>
          <w:szCs w:val="24"/>
        </w:rPr>
        <w:t>тематических</w:t>
      </w:r>
      <w:r w:rsidRPr="006D5B1E">
        <w:rPr>
          <w:spacing w:val="1"/>
          <w:sz w:val="24"/>
          <w:szCs w:val="24"/>
        </w:rPr>
        <w:t xml:space="preserve"> </w:t>
      </w:r>
      <w:r w:rsidRPr="006D5B1E">
        <w:rPr>
          <w:sz w:val="24"/>
          <w:szCs w:val="24"/>
        </w:rPr>
        <w:t>пров</w:t>
      </w:r>
      <w:r w:rsidRPr="006D5B1E">
        <w:rPr>
          <w:sz w:val="24"/>
          <w:szCs w:val="24"/>
        </w:rPr>
        <w:t>е</w:t>
      </w:r>
      <w:r w:rsidRPr="006D5B1E">
        <w:rPr>
          <w:sz w:val="24"/>
          <w:szCs w:val="24"/>
        </w:rPr>
        <w:t>рочных</w:t>
      </w:r>
      <w:r w:rsidRPr="006D5B1E">
        <w:rPr>
          <w:spacing w:val="2"/>
          <w:sz w:val="24"/>
          <w:szCs w:val="24"/>
        </w:rPr>
        <w:t xml:space="preserve"> </w:t>
      </w:r>
      <w:r w:rsidRPr="006D5B1E">
        <w:rPr>
          <w:sz w:val="24"/>
          <w:szCs w:val="24"/>
        </w:rPr>
        <w:t>работ</w:t>
      </w:r>
      <w:r w:rsidRPr="006D5B1E">
        <w:rPr>
          <w:spacing w:val="1"/>
          <w:sz w:val="24"/>
          <w:szCs w:val="24"/>
        </w:rPr>
        <w:t xml:space="preserve"> </w:t>
      </w:r>
      <w:r w:rsidRPr="006D5B1E">
        <w:rPr>
          <w:sz w:val="24"/>
          <w:szCs w:val="24"/>
        </w:rPr>
        <w:t>и</w:t>
      </w:r>
      <w:r w:rsidRPr="006D5B1E">
        <w:rPr>
          <w:spacing w:val="2"/>
          <w:sz w:val="24"/>
          <w:szCs w:val="24"/>
        </w:rPr>
        <w:t xml:space="preserve"> </w:t>
      </w:r>
      <w:r w:rsidRPr="006D5B1E">
        <w:rPr>
          <w:sz w:val="24"/>
          <w:szCs w:val="24"/>
        </w:rPr>
        <w:t>фиксируется</w:t>
      </w:r>
      <w:r w:rsidRPr="006D5B1E">
        <w:rPr>
          <w:spacing w:val="3"/>
          <w:sz w:val="24"/>
          <w:szCs w:val="24"/>
        </w:rPr>
        <w:t xml:space="preserve"> </w:t>
      </w:r>
      <w:r w:rsidRPr="006D5B1E">
        <w:rPr>
          <w:sz w:val="24"/>
          <w:szCs w:val="24"/>
        </w:rPr>
        <w:t>в</w:t>
      </w:r>
      <w:r w:rsidRPr="006D5B1E">
        <w:rPr>
          <w:spacing w:val="3"/>
          <w:sz w:val="24"/>
          <w:szCs w:val="24"/>
        </w:rPr>
        <w:t xml:space="preserve"> </w:t>
      </w:r>
      <w:r w:rsidRPr="006D5B1E">
        <w:rPr>
          <w:sz w:val="24"/>
          <w:szCs w:val="24"/>
        </w:rPr>
        <w:t>документе</w:t>
      </w:r>
      <w:r w:rsidRPr="006D5B1E">
        <w:rPr>
          <w:spacing w:val="2"/>
          <w:sz w:val="24"/>
          <w:szCs w:val="24"/>
        </w:rPr>
        <w:t xml:space="preserve"> </w:t>
      </w:r>
      <w:r w:rsidRPr="006D5B1E">
        <w:rPr>
          <w:sz w:val="24"/>
          <w:szCs w:val="24"/>
        </w:rPr>
        <w:t>об</w:t>
      </w:r>
      <w:r w:rsidRPr="006D5B1E">
        <w:rPr>
          <w:spacing w:val="3"/>
          <w:sz w:val="24"/>
          <w:szCs w:val="24"/>
        </w:rPr>
        <w:t xml:space="preserve"> </w:t>
      </w:r>
      <w:r w:rsidRPr="006D5B1E">
        <w:rPr>
          <w:sz w:val="24"/>
          <w:szCs w:val="24"/>
        </w:rPr>
        <w:t>образовании</w:t>
      </w:r>
      <w:r w:rsidRPr="006D5B1E">
        <w:rPr>
          <w:spacing w:val="2"/>
          <w:sz w:val="24"/>
          <w:szCs w:val="24"/>
        </w:rPr>
        <w:t xml:space="preserve"> </w:t>
      </w:r>
      <w:r w:rsidRPr="006D5B1E">
        <w:rPr>
          <w:sz w:val="24"/>
          <w:szCs w:val="24"/>
        </w:rPr>
        <w:t>(дневнике).</w:t>
      </w:r>
    </w:p>
    <w:p w:rsidR="00EC5275" w:rsidRPr="006D5B1E" w:rsidRDefault="00EC5275" w:rsidP="006D5B1E">
      <w:pPr>
        <w:pStyle w:val="aff5"/>
        <w:tabs>
          <w:tab w:val="left" w:pos="10179"/>
        </w:tabs>
        <w:ind w:right="-27" w:firstLine="566"/>
        <w:rPr>
          <w:sz w:val="24"/>
          <w:szCs w:val="24"/>
        </w:rPr>
      </w:pPr>
      <w:r w:rsidRPr="006D5B1E">
        <w:rPr>
          <w:sz w:val="24"/>
          <w:szCs w:val="24"/>
        </w:rPr>
        <w:t>Промежуточная</w:t>
      </w:r>
      <w:r w:rsidRPr="006D5B1E">
        <w:rPr>
          <w:spacing w:val="1"/>
          <w:sz w:val="24"/>
          <w:szCs w:val="24"/>
        </w:rPr>
        <w:t xml:space="preserve"> </w:t>
      </w:r>
      <w:r w:rsidRPr="006D5B1E">
        <w:rPr>
          <w:sz w:val="24"/>
          <w:szCs w:val="24"/>
        </w:rPr>
        <w:t>оценка,</w:t>
      </w:r>
      <w:r w:rsidRPr="006D5B1E">
        <w:rPr>
          <w:spacing w:val="1"/>
          <w:sz w:val="24"/>
          <w:szCs w:val="24"/>
        </w:rPr>
        <w:t xml:space="preserve"> </w:t>
      </w:r>
      <w:r w:rsidRPr="006D5B1E">
        <w:rPr>
          <w:sz w:val="24"/>
          <w:szCs w:val="24"/>
        </w:rPr>
        <w:t>фиксирующая</w:t>
      </w:r>
      <w:r w:rsidRPr="006D5B1E">
        <w:rPr>
          <w:spacing w:val="1"/>
          <w:sz w:val="24"/>
          <w:szCs w:val="24"/>
        </w:rPr>
        <w:t xml:space="preserve"> </w:t>
      </w:r>
      <w:r w:rsidRPr="006D5B1E">
        <w:rPr>
          <w:sz w:val="24"/>
          <w:szCs w:val="24"/>
        </w:rPr>
        <w:t>достижение</w:t>
      </w:r>
      <w:r w:rsidRPr="006D5B1E">
        <w:rPr>
          <w:spacing w:val="1"/>
          <w:sz w:val="24"/>
          <w:szCs w:val="24"/>
        </w:rPr>
        <w:t xml:space="preserve"> </w:t>
      </w:r>
      <w:r w:rsidRPr="006D5B1E">
        <w:rPr>
          <w:sz w:val="24"/>
          <w:szCs w:val="24"/>
        </w:rPr>
        <w:t>предметных</w:t>
      </w:r>
      <w:r w:rsidRPr="006D5B1E">
        <w:rPr>
          <w:spacing w:val="-67"/>
          <w:sz w:val="24"/>
          <w:szCs w:val="24"/>
        </w:rPr>
        <w:t xml:space="preserve"> </w:t>
      </w:r>
      <w:r w:rsidRPr="006D5B1E">
        <w:rPr>
          <w:sz w:val="24"/>
          <w:szCs w:val="24"/>
        </w:rPr>
        <w:t>планируемых</w:t>
      </w:r>
      <w:r w:rsidRPr="006D5B1E">
        <w:rPr>
          <w:spacing w:val="1"/>
          <w:sz w:val="24"/>
          <w:szCs w:val="24"/>
        </w:rPr>
        <w:t xml:space="preserve"> </w:t>
      </w:r>
      <w:r w:rsidRPr="006D5B1E">
        <w:rPr>
          <w:sz w:val="24"/>
          <w:szCs w:val="24"/>
        </w:rPr>
        <w:t>результатов</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универсальных</w:t>
      </w:r>
      <w:r w:rsidRPr="006D5B1E">
        <w:rPr>
          <w:spacing w:val="1"/>
          <w:sz w:val="24"/>
          <w:szCs w:val="24"/>
        </w:rPr>
        <w:t xml:space="preserve"> </w:t>
      </w:r>
      <w:r w:rsidRPr="006D5B1E">
        <w:rPr>
          <w:sz w:val="24"/>
          <w:szCs w:val="24"/>
        </w:rPr>
        <w:t>учебных</w:t>
      </w:r>
      <w:r w:rsidRPr="006D5B1E">
        <w:rPr>
          <w:spacing w:val="1"/>
          <w:sz w:val="24"/>
          <w:szCs w:val="24"/>
        </w:rPr>
        <w:t xml:space="preserve"> </w:t>
      </w:r>
      <w:r w:rsidRPr="006D5B1E">
        <w:rPr>
          <w:sz w:val="24"/>
          <w:szCs w:val="24"/>
        </w:rPr>
        <w:t>действий</w:t>
      </w:r>
      <w:r w:rsidRPr="006D5B1E">
        <w:rPr>
          <w:spacing w:val="1"/>
          <w:sz w:val="24"/>
          <w:szCs w:val="24"/>
        </w:rPr>
        <w:t xml:space="preserve"> </w:t>
      </w:r>
      <w:r w:rsidRPr="006D5B1E">
        <w:rPr>
          <w:sz w:val="24"/>
          <w:szCs w:val="24"/>
        </w:rPr>
        <w:t>на</w:t>
      </w:r>
      <w:r w:rsidRPr="006D5B1E">
        <w:rPr>
          <w:spacing w:val="1"/>
          <w:sz w:val="24"/>
          <w:szCs w:val="24"/>
        </w:rPr>
        <w:t xml:space="preserve"> </w:t>
      </w:r>
      <w:r w:rsidRPr="006D5B1E">
        <w:rPr>
          <w:sz w:val="24"/>
          <w:szCs w:val="24"/>
        </w:rPr>
        <w:t>уровне</w:t>
      </w:r>
      <w:r w:rsidRPr="006D5B1E">
        <w:rPr>
          <w:spacing w:val="1"/>
          <w:sz w:val="24"/>
          <w:szCs w:val="24"/>
        </w:rPr>
        <w:t xml:space="preserve"> </w:t>
      </w:r>
      <w:r w:rsidRPr="006D5B1E">
        <w:rPr>
          <w:sz w:val="24"/>
          <w:szCs w:val="24"/>
        </w:rPr>
        <w:t>не</w:t>
      </w:r>
      <w:r w:rsidRPr="006D5B1E">
        <w:rPr>
          <w:spacing w:val="-67"/>
          <w:sz w:val="24"/>
          <w:szCs w:val="24"/>
        </w:rPr>
        <w:t xml:space="preserve"> </w:t>
      </w:r>
      <w:r w:rsidRPr="006D5B1E">
        <w:rPr>
          <w:sz w:val="24"/>
          <w:szCs w:val="24"/>
        </w:rPr>
        <w:t>ниже базового, является основанием для перевода в следующий класс. Порядок</w:t>
      </w:r>
      <w:r w:rsidRPr="006D5B1E">
        <w:rPr>
          <w:spacing w:val="1"/>
          <w:sz w:val="24"/>
          <w:szCs w:val="24"/>
        </w:rPr>
        <w:t xml:space="preserve"> </w:t>
      </w:r>
      <w:r w:rsidRPr="006D5B1E">
        <w:rPr>
          <w:sz w:val="24"/>
          <w:szCs w:val="24"/>
        </w:rPr>
        <w:t>проведения</w:t>
      </w:r>
      <w:r w:rsidRPr="006D5B1E">
        <w:rPr>
          <w:spacing w:val="1"/>
          <w:sz w:val="24"/>
          <w:szCs w:val="24"/>
        </w:rPr>
        <w:t xml:space="preserve"> </w:t>
      </w:r>
      <w:r w:rsidRPr="006D5B1E">
        <w:rPr>
          <w:sz w:val="24"/>
          <w:szCs w:val="24"/>
        </w:rPr>
        <w:t>промежуточной</w:t>
      </w:r>
      <w:r w:rsidRPr="006D5B1E">
        <w:rPr>
          <w:spacing w:val="1"/>
          <w:sz w:val="24"/>
          <w:szCs w:val="24"/>
        </w:rPr>
        <w:t xml:space="preserve"> </w:t>
      </w:r>
      <w:r w:rsidRPr="006D5B1E">
        <w:rPr>
          <w:sz w:val="24"/>
          <w:szCs w:val="24"/>
        </w:rPr>
        <w:t>аттестации</w:t>
      </w:r>
      <w:r w:rsidRPr="006D5B1E">
        <w:rPr>
          <w:spacing w:val="1"/>
          <w:sz w:val="24"/>
          <w:szCs w:val="24"/>
        </w:rPr>
        <w:t xml:space="preserve"> </w:t>
      </w:r>
      <w:r w:rsidRPr="006D5B1E">
        <w:rPr>
          <w:sz w:val="24"/>
          <w:szCs w:val="24"/>
        </w:rPr>
        <w:t>регламентируется</w:t>
      </w:r>
      <w:r w:rsidRPr="006D5B1E">
        <w:rPr>
          <w:spacing w:val="71"/>
          <w:sz w:val="24"/>
          <w:szCs w:val="24"/>
        </w:rPr>
        <w:t xml:space="preserve"> </w:t>
      </w:r>
      <w:r w:rsidRPr="006D5B1E">
        <w:rPr>
          <w:sz w:val="24"/>
          <w:szCs w:val="24"/>
        </w:rPr>
        <w:t>Федерал</w:t>
      </w:r>
      <w:r w:rsidRPr="006D5B1E">
        <w:rPr>
          <w:sz w:val="24"/>
          <w:szCs w:val="24"/>
        </w:rPr>
        <w:t>ь</w:t>
      </w:r>
      <w:r w:rsidRPr="006D5B1E">
        <w:rPr>
          <w:sz w:val="24"/>
          <w:szCs w:val="24"/>
        </w:rPr>
        <w:t>ным</w:t>
      </w:r>
      <w:r w:rsidRPr="006D5B1E">
        <w:rPr>
          <w:spacing w:val="1"/>
          <w:sz w:val="24"/>
          <w:szCs w:val="24"/>
        </w:rPr>
        <w:t xml:space="preserve"> </w:t>
      </w:r>
      <w:r w:rsidRPr="006D5B1E">
        <w:rPr>
          <w:sz w:val="24"/>
          <w:szCs w:val="24"/>
        </w:rPr>
        <w:t>законом</w:t>
      </w:r>
      <w:r w:rsidRPr="006D5B1E">
        <w:rPr>
          <w:spacing w:val="1"/>
          <w:sz w:val="24"/>
          <w:szCs w:val="24"/>
        </w:rPr>
        <w:t xml:space="preserve"> </w:t>
      </w:r>
      <w:r w:rsidRPr="006D5B1E">
        <w:rPr>
          <w:sz w:val="24"/>
          <w:szCs w:val="24"/>
        </w:rPr>
        <w:t>«Об</w:t>
      </w:r>
      <w:r w:rsidRPr="006D5B1E">
        <w:rPr>
          <w:spacing w:val="1"/>
          <w:sz w:val="24"/>
          <w:szCs w:val="24"/>
        </w:rPr>
        <w:t xml:space="preserve"> </w:t>
      </w:r>
      <w:r w:rsidRPr="006D5B1E">
        <w:rPr>
          <w:sz w:val="24"/>
          <w:szCs w:val="24"/>
        </w:rPr>
        <w:t>образовании</w:t>
      </w:r>
      <w:r w:rsidRPr="006D5B1E">
        <w:rPr>
          <w:spacing w:val="1"/>
          <w:sz w:val="24"/>
          <w:szCs w:val="24"/>
        </w:rPr>
        <w:t xml:space="preserve"> </w:t>
      </w:r>
      <w:r w:rsidRPr="006D5B1E">
        <w:rPr>
          <w:sz w:val="24"/>
          <w:szCs w:val="24"/>
        </w:rPr>
        <w:t>в</w:t>
      </w:r>
      <w:r w:rsidRPr="006D5B1E">
        <w:rPr>
          <w:spacing w:val="1"/>
          <w:sz w:val="24"/>
          <w:szCs w:val="24"/>
        </w:rPr>
        <w:t xml:space="preserve"> </w:t>
      </w:r>
      <w:r w:rsidRPr="006D5B1E">
        <w:rPr>
          <w:sz w:val="24"/>
          <w:szCs w:val="24"/>
        </w:rPr>
        <w:t>Российской</w:t>
      </w:r>
      <w:r w:rsidRPr="006D5B1E">
        <w:rPr>
          <w:spacing w:val="1"/>
          <w:sz w:val="24"/>
          <w:szCs w:val="24"/>
        </w:rPr>
        <w:t xml:space="preserve"> </w:t>
      </w:r>
      <w:r w:rsidRPr="006D5B1E">
        <w:rPr>
          <w:sz w:val="24"/>
          <w:szCs w:val="24"/>
        </w:rPr>
        <w:t>Федерации»</w:t>
      </w:r>
      <w:r w:rsidRPr="006D5B1E">
        <w:rPr>
          <w:spacing w:val="1"/>
          <w:sz w:val="24"/>
          <w:szCs w:val="24"/>
        </w:rPr>
        <w:t xml:space="preserve"> </w:t>
      </w:r>
      <w:r w:rsidRPr="006D5B1E">
        <w:rPr>
          <w:sz w:val="24"/>
          <w:szCs w:val="24"/>
        </w:rPr>
        <w:t>(ст.</w:t>
      </w:r>
      <w:r w:rsidRPr="006D5B1E">
        <w:rPr>
          <w:spacing w:val="1"/>
          <w:sz w:val="24"/>
          <w:szCs w:val="24"/>
        </w:rPr>
        <w:t xml:space="preserve"> </w:t>
      </w:r>
      <w:r w:rsidRPr="006D5B1E">
        <w:rPr>
          <w:sz w:val="24"/>
          <w:szCs w:val="24"/>
        </w:rPr>
        <w:t>58)</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иными</w:t>
      </w:r>
      <w:r w:rsidRPr="006D5B1E">
        <w:rPr>
          <w:spacing w:val="1"/>
          <w:sz w:val="24"/>
          <w:szCs w:val="24"/>
        </w:rPr>
        <w:t xml:space="preserve"> </w:t>
      </w:r>
      <w:r w:rsidRPr="006D5B1E">
        <w:rPr>
          <w:sz w:val="24"/>
          <w:szCs w:val="24"/>
        </w:rPr>
        <w:t>нормативными</w:t>
      </w:r>
      <w:r w:rsidRPr="006D5B1E">
        <w:rPr>
          <w:spacing w:val="-1"/>
          <w:sz w:val="24"/>
          <w:szCs w:val="24"/>
        </w:rPr>
        <w:t xml:space="preserve"> </w:t>
      </w:r>
      <w:r w:rsidRPr="006D5B1E">
        <w:rPr>
          <w:sz w:val="24"/>
          <w:szCs w:val="24"/>
        </w:rPr>
        <w:t>актами.</w:t>
      </w:r>
    </w:p>
    <w:p w:rsidR="00EC5275" w:rsidRPr="006D5B1E" w:rsidRDefault="00EC5275" w:rsidP="006D5B1E">
      <w:pPr>
        <w:pStyle w:val="aff5"/>
        <w:tabs>
          <w:tab w:val="left" w:pos="10179"/>
        </w:tabs>
        <w:spacing w:line="235" w:lineRule="auto"/>
        <w:ind w:right="-27" w:firstLine="566"/>
        <w:rPr>
          <w:sz w:val="24"/>
          <w:szCs w:val="24"/>
        </w:rPr>
      </w:pPr>
      <w:r w:rsidRPr="006D5B1E">
        <w:rPr>
          <w:b/>
          <w:sz w:val="24"/>
          <w:szCs w:val="24"/>
        </w:rPr>
        <w:t>Итоговая</w:t>
      </w:r>
      <w:r w:rsidRPr="006D5B1E">
        <w:rPr>
          <w:b/>
          <w:spacing w:val="1"/>
          <w:sz w:val="24"/>
          <w:szCs w:val="24"/>
        </w:rPr>
        <w:t xml:space="preserve"> </w:t>
      </w:r>
      <w:r w:rsidRPr="006D5B1E">
        <w:rPr>
          <w:b/>
          <w:sz w:val="24"/>
          <w:szCs w:val="24"/>
        </w:rPr>
        <w:t>оценка</w:t>
      </w:r>
      <w:r w:rsidRPr="006D5B1E">
        <w:rPr>
          <w:b/>
          <w:spacing w:val="1"/>
          <w:sz w:val="24"/>
          <w:szCs w:val="24"/>
        </w:rPr>
        <w:t xml:space="preserve"> </w:t>
      </w:r>
      <w:r w:rsidRPr="006D5B1E">
        <w:rPr>
          <w:position w:val="1"/>
          <w:sz w:val="24"/>
          <w:szCs w:val="24"/>
        </w:rPr>
        <w:t>является</w:t>
      </w:r>
      <w:r w:rsidRPr="006D5B1E">
        <w:rPr>
          <w:spacing w:val="1"/>
          <w:position w:val="1"/>
          <w:sz w:val="24"/>
          <w:szCs w:val="24"/>
        </w:rPr>
        <w:t xml:space="preserve"> </w:t>
      </w:r>
      <w:r w:rsidRPr="006D5B1E">
        <w:rPr>
          <w:position w:val="1"/>
          <w:sz w:val="24"/>
          <w:szCs w:val="24"/>
        </w:rPr>
        <w:t>процедурой</w:t>
      </w:r>
      <w:r w:rsidRPr="006D5B1E">
        <w:rPr>
          <w:spacing w:val="1"/>
          <w:position w:val="1"/>
          <w:sz w:val="24"/>
          <w:szCs w:val="24"/>
        </w:rPr>
        <w:t xml:space="preserve"> </w:t>
      </w:r>
      <w:r w:rsidRPr="006D5B1E">
        <w:rPr>
          <w:position w:val="1"/>
          <w:sz w:val="24"/>
          <w:szCs w:val="24"/>
        </w:rPr>
        <w:t>внутренней</w:t>
      </w:r>
      <w:r w:rsidRPr="006D5B1E">
        <w:rPr>
          <w:spacing w:val="1"/>
          <w:position w:val="1"/>
          <w:sz w:val="24"/>
          <w:szCs w:val="24"/>
        </w:rPr>
        <w:t xml:space="preserve"> </w:t>
      </w:r>
      <w:r w:rsidRPr="006D5B1E">
        <w:rPr>
          <w:position w:val="1"/>
          <w:sz w:val="24"/>
          <w:szCs w:val="24"/>
        </w:rPr>
        <w:t>оценки</w:t>
      </w:r>
      <w:r w:rsidRPr="006D5B1E">
        <w:rPr>
          <w:spacing w:val="1"/>
          <w:position w:val="1"/>
          <w:sz w:val="24"/>
          <w:szCs w:val="24"/>
        </w:rPr>
        <w:t xml:space="preserve"> </w:t>
      </w:r>
      <w:r w:rsidRPr="006D5B1E">
        <w:rPr>
          <w:sz w:val="24"/>
          <w:szCs w:val="24"/>
        </w:rPr>
        <w:t>образовательной</w:t>
      </w:r>
      <w:r w:rsidRPr="006D5B1E">
        <w:rPr>
          <w:spacing w:val="1"/>
          <w:sz w:val="24"/>
          <w:szCs w:val="24"/>
        </w:rPr>
        <w:t xml:space="preserve"> </w:t>
      </w:r>
      <w:r w:rsidRPr="006D5B1E">
        <w:rPr>
          <w:sz w:val="24"/>
          <w:szCs w:val="24"/>
        </w:rPr>
        <w:t>организации</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складывается</w:t>
      </w:r>
      <w:r w:rsidRPr="006D5B1E">
        <w:rPr>
          <w:spacing w:val="1"/>
          <w:sz w:val="24"/>
          <w:szCs w:val="24"/>
        </w:rPr>
        <w:t xml:space="preserve"> </w:t>
      </w:r>
      <w:r w:rsidRPr="006D5B1E">
        <w:rPr>
          <w:sz w:val="24"/>
          <w:szCs w:val="24"/>
        </w:rPr>
        <w:t>из</w:t>
      </w:r>
      <w:r w:rsidRPr="006D5B1E">
        <w:rPr>
          <w:spacing w:val="1"/>
          <w:sz w:val="24"/>
          <w:szCs w:val="24"/>
        </w:rPr>
        <w:t xml:space="preserve"> </w:t>
      </w:r>
      <w:r w:rsidRPr="006D5B1E">
        <w:rPr>
          <w:sz w:val="24"/>
          <w:szCs w:val="24"/>
        </w:rPr>
        <w:t>результатов</w:t>
      </w:r>
      <w:r w:rsidRPr="006D5B1E">
        <w:rPr>
          <w:spacing w:val="1"/>
          <w:sz w:val="24"/>
          <w:szCs w:val="24"/>
        </w:rPr>
        <w:t xml:space="preserve"> </w:t>
      </w:r>
      <w:r w:rsidRPr="006D5B1E">
        <w:rPr>
          <w:sz w:val="24"/>
          <w:szCs w:val="24"/>
        </w:rPr>
        <w:t>накопленной</w:t>
      </w:r>
      <w:r w:rsidRPr="006D5B1E">
        <w:rPr>
          <w:spacing w:val="1"/>
          <w:sz w:val="24"/>
          <w:szCs w:val="24"/>
        </w:rPr>
        <w:t xml:space="preserve"> </w:t>
      </w:r>
      <w:r w:rsidRPr="006D5B1E">
        <w:rPr>
          <w:sz w:val="24"/>
          <w:szCs w:val="24"/>
        </w:rPr>
        <w:t>оценки</w:t>
      </w:r>
      <w:r w:rsidRPr="006D5B1E">
        <w:rPr>
          <w:spacing w:val="-1"/>
          <w:sz w:val="24"/>
          <w:szCs w:val="24"/>
        </w:rPr>
        <w:t xml:space="preserve"> </w:t>
      </w:r>
      <w:r w:rsidRPr="006D5B1E">
        <w:rPr>
          <w:sz w:val="24"/>
          <w:szCs w:val="24"/>
        </w:rPr>
        <w:t>и</w:t>
      </w:r>
      <w:r w:rsidRPr="006D5B1E">
        <w:rPr>
          <w:spacing w:val="-3"/>
          <w:sz w:val="24"/>
          <w:szCs w:val="24"/>
        </w:rPr>
        <w:t xml:space="preserve"> </w:t>
      </w:r>
      <w:r w:rsidRPr="006D5B1E">
        <w:rPr>
          <w:sz w:val="24"/>
          <w:szCs w:val="24"/>
        </w:rPr>
        <w:t>итоговой</w:t>
      </w:r>
      <w:r w:rsidRPr="006D5B1E">
        <w:rPr>
          <w:spacing w:val="-3"/>
          <w:sz w:val="24"/>
          <w:szCs w:val="24"/>
        </w:rPr>
        <w:t xml:space="preserve"> </w:t>
      </w:r>
      <w:r w:rsidRPr="006D5B1E">
        <w:rPr>
          <w:sz w:val="24"/>
          <w:szCs w:val="24"/>
        </w:rPr>
        <w:t>работы</w:t>
      </w:r>
      <w:r w:rsidRPr="006D5B1E">
        <w:rPr>
          <w:spacing w:val="-3"/>
          <w:sz w:val="24"/>
          <w:szCs w:val="24"/>
        </w:rPr>
        <w:t xml:space="preserve"> </w:t>
      </w:r>
      <w:r w:rsidRPr="006D5B1E">
        <w:rPr>
          <w:sz w:val="24"/>
          <w:szCs w:val="24"/>
        </w:rPr>
        <w:t>по</w:t>
      </w:r>
      <w:r w:rsidRPr="006D5B1E">
        <w:rPr>
          <w:spacing w:val="-3"/>
          <w:sz w:val="24"/>
          <w:szCs w:val="24"/>
        </w:rPr>
        <w:t xml:space="preserve"> </w:t>
      </w:r>
      <w:r w:rsidRPr="006D5B1E">
        <w:rPr>
          <w:sz w:val="24"/>
          <w:szCs w:val="24"/>
        </w:rPr>
        <w:t>предмету.</w:t>
      </w:r>
    </w:p>
    <w:p w:rsidR="00EC5275" w:rsidRPr="006D5B1E" w:rsidRDefault="00EC5275" w:rsidP="006D5B1E">
      <w:pPr>
        <w:pStyle w:val="aff5"/>
        <w:tabs>
          <w:tab w:val="left" w:pos="10179"/>
        </w:tabs>
        <w:ind w:right="-27" w:firstLine="566"/>
        <w:rPr>
          <w:sz w:val="24"/>
          <w:szCs w:val="24"/>
        </w:rPr>
      </w:pPr>
      <w:r w:rsidRPr="006D5B1E">
        <w:rPr>
          <w:sz w:val="24"/>
          <w:szCs w:val="24"/>
        </w:rPr>
        <w:t>Предметом итоговой оценки является способность обучающихся решать</w:t>
      </w:r>
      <w:r w:rsidRPr="006D5B1E">
        <w:rPr>
          <w:spacing w:val="1"/>
          <w:sz w:val="24"/>
          <w:szCs w:val="24"/>
        </w:rPr>
        <w:t xml:space="preserve"> </w:t>
      </w:r>
      <w:r w:rsidRPr="006D5B1E">
        <w:rPr>
          <w:sz w:val="24"/>
          <w:szCs w:val="24"/>
        </w:rPr>
        <w:t>учебно-познавательные</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учебно-практические</w:t>
      </w:r>
      <w:r w:rsidRPr="006D5B1E">
        <w:rPr>
          <w:spacing w:val="1"/>
          <w:sz w:val="24"/>
          <w:szCs w:val="24"/>
        </w:rPr>
        <w:t xml:space="preserve"> </w:t>
      </w:r>
      <w:r w:rsidRPr="006D5B1E">
        <w:rPr>
          <w:sz w:val="24"/>
          <w:szCs w:val="24"/>
        </w:rPr>
        <w:t>задачи,</w:t>
      </w:r>
      <w:r w:rsidRPr="006D5B1E">
        <w:rPr>
          <w:spacing w:val="1"/>
          <w:sz w:val="24"/>
          <w:szCs w:val="24"/>
        </w:rPr>
        <w:t xml:space="preserve"> </w:t>
      </w:r>
      <w:r w:rsidRPr="006D5B1E">
        <w:rPr>
          <w:sz w:val="24"/>
          <w:szCs w:val="24"/>
        </w:rPr>
        <w:t>построенные</w:t>
      </w:r>
      <w:r w:rsidRPr="006D5B1E">
        <w:rPr>
          <w:spacing w:val="1"/>
          <w:sz w:val="24"/>
          <w:szCs w:val="24"/>
        </w:rPr>
        <w:t xml:space="preserve"> </w:t>
      </w:r>
      <w:r w:rsidRPr="006D5B1E">
        <w:rPr>
          <w:sz w:val="24"/>
          <w:szCs w:val="24"/>
        </w:rPr>
        <w:t>на</w:t>
      </w:r>
      <w:r w:rsidRPr="006D5B1E">
        <w:rPr>
          <w:spacing w:val="-67"/>
          <w:sz w:val="24"/>
          <w:szCs w:val="24"/>
        </w:rPr>
        <w:t xml:space="preserve"> </w:t>
      </w:r>
      <w:r w:rsidRPr="006D5B1E">
        <w:rPr>
          <w:sz w:val="24"/>
          <w:szCs w:val="24"/>
        </w:rPr>
        <w:t>основном</w:t>
      </w:r>
      <w:r w:rsidRPr="006D5B1E">
        <w:rPr>
          <w:spacing w:val="1"/>
          <w:sz w:val="24"/>
          <w:szCs w:val="24"/>
        </w:rPr>
        <w:t xml:space="preserve"> </w:t>
      </w:r>
      <w:r w:rsidRPr="006D5B1E">
        <w:rPr>
          <w:sz w:val="24"/>
          <w:szCs w:val="24"/>
        </w:rPr>
        <w:t>содержании</w:t>
      </w:r>
      <w:r w:rsidRPr="006D5B1E">
        <w:rPr>
          <w:spacing w:val="1"/>
          <w:sz w:val="24"/>
          <w:szCs w:val="24"/>
        </w:rPr>
        <w:t xml:space="preserve"> </w:t>
      </w:r>
      <w:r w:rsidRPr="006D5B1E">
        <w:rPr>
          <w:sz w:val="24"/>
          <w:szCs w:val="24"/>
        </w:rPr>
        <w:t>предмета</w:t>
      </w:r>
      <w:r w:rsidRPr="006D5B1E">
        <w:rPr>
          <w:spacing w:val="1"/>
          <w:sz w:val="24"/>
          <w:szCs w:val="24"/>
        </w:rPr>
        <w:t xml:space="preserve"> </w:t>
      </w:r>
      <w:r w:rsidRPr="006D5B1E">
        <w:rPr>
          <w:sz w:val="24"/>
          <w:szCs w:val="24"/>
        </w:rPr>
        <w:t>с</w:t>
      </w:r>
      <w:r w:rsidRPr="006D5B1E">
        <w:rPr>
          <w:spacing w:val="1"/>
          <w:sz w:val="24"/>
          <w:szCs w:val="24"/>
        </w:rPr>
        <w:t xml:space="preserve"> </w:t>
      </w:r>
      <w:r w:rsidRPr="006D5B1E">
        <w:rPr>
          <w:sz w:val="24"/>
          <w:szCs w:val="24"/>
        </w:rPr>
        <w:t>учётом</w:t>
      </w:r>
      <w:r w:rsidRPr="006D5B1E">
        <w:rPr>
          <w:spacing w:val="1"/>
          <w:sz w:val="24"/>
          <w:szCs w:val="24"/>
        </w:rPr>
        <w:t xml:space="preserve"> </w:t>
      </w:r>
      <w:r w:rsidRPr="006D5B1E">
        <w:rPr>
          <w:sz w:val="24"/>
          <w:szCs w:val="24"/>
        </w:rPr>
        <w:t>формируемых</w:t>
      </w:r>
      <w:r w:rsidRPr="006D5B1E">
        <w:rPr>
          <w:spacing w:val="1"/>
          <w:sz w:val="24"/>
          <w:szCs w:val="24"/>
        </w:rPr>
        <w:t xml:space="preserve"> </w:t>
      </w:r>
      <w:r w:rsidRPr="006D5B1E">
        <w:rPr>
          <w:sz w:val="24"/>
          <w:szCs w:val="24"/>
        </w:rPr>
        <w:t>метапредметных</w:t>
      </w:r>
      <w:r w:rsidRPr="006D5B1E">
        <w:rPr>
          <w:spacing w:val="-67"/>
          <w:sz w:val="24"/>
          <w:szCs w:val="24"/>
        </w:rPr>
        <w:t xml:space="preserve">     </w:t>
      </w:r>
      <w:r w:rsidRPr="006D5B1E">
        <w:rPr>
          <w:sz w:val="24"/>
          <w:szCs w:val="24"/>
        </w:rPr>
        <w:t>действий.</w:t>
      </w:r>
    </w:p>
    <w:p w:rsidR="00EC5275" w:rsidRPr="006D5B1E" w:rsidRDefault="00EC5275" w:rsidP="006D5B1E">
      <w:pPr>
        <w:pStyle w:val="aff5"/>
        <w:tabs>
          <w:tab w:val="left" w:pos="10179"/>
        </w:tabs>
        <w:spacing w:line="321" w:lineRule="exact"/>
        <w:ind w:left="1248" w:right="-27"/>
        <w:rPr>
          <w:sz w:val="24"/>
          <w:szCs w:val="24"/>
        </w:rPr>
      </w:pPr>
      <w:r w:rsidRPr="006D5B1E">
        <w:rPr>
          <w:sz w:val="24"/>
          <w:szCs w:val="24"/>
        </w:rPr>
        <w:t>Характеристика</w:t>
      </w:r>
      <w:r w:rsidRPr="006D5B1E">
        <w:rPr>
          <w:spacing w:val="-4"/>
          <w:sz w:val="24"/>
          <w:szCs w:val="24"/>
        </w:rPr>
        <w:t xml:space="preserve"> </w:t>
      </w:r>
      <w:r w:rsidRPr="006D5B1E">
        <w:rPr>
          <w:sz w:val="24"/>
          <w:szCs w:val="24"/>
        </w:rPr>
        <w:t>готовится</w:t>
      </w:r>
      <w:r w:rsidRPr="006D5B1E">
        <w:rPr>
          <w:spacing w:val="-4"/>
          <w:sz w:val="24"/>
          <w:szCs w:val="24"/>
        </w:rPr>
        <w:t xml:space="preserve"> </w:t>
      </w:r>
      <w:r w:rsidRPr="006D5B1E">
        <w:rPr>
          <w:sz w:val="24"/>
          <w:szCs w:val="24"/>
        </w:rPr>
        <w:t>на</w:t>
      </w:r>
      <w:r w:rsidRPr="006D5B1E">
        <w:rPr>
          <w:spacing w:val="-7"/>
          <w:sz w:val="24"/>
          <w:szCs w:val="24"/>
        </w:rPr>
        <w:t xml:space="preserve"> </w:t>
      </w:r>
      <w:r w:rsidRPr="006D5B1E">
        <w:rPr>
          <w:sz w:val="24"/>
          <w:szCs w:val="24"/>
        </w:rPr>
        <w:t>основании:</w:t>
      </w:r>
    </w:p>
    <w:p w:rsidR="00EC5275" w:rsidRPr="006D5B1E" w:rsidRDefault="00EC5275" w:rsidP="006D5B1E">
      <w:pPr>
        <w:pStyle w:val="aff5"/>
        <w:tabs>
          <w:tab w:val="left" w:pos="10179"/>
        </w:tabs>
        <w:ind w:right="-27" w:firstLine="169"/>
        <w:rPr>
          <w:sz w:val="24"/>
          <w:szCs w:val="24"/>
        </w:rPr>
      </w:pPr>
      <w:r w:rsidRPr="006D5B1E">
        <w:rPr>
          <w:sz w:val="24"/>
          <w:szCs w:val="24"/>
        </w:rPr>
        <w:t>- объективных показателей образовательных достижений обучающегося на</w:t>
      </w:r>
      <w:r w:rsidRPr="006D5B1E">
        <w:rPr>
          <w:spacing w:val="1"/>
          <w:sz w:val="24"/>
          <w:szCs w:val="24"/>
        </w:rPr>
        <w:t xml:space="preserve"> </w:t>
      </w:r>
      <w:r w:rsidRPr="006D5B1E">
        <w:rPr>
          <w:sz w:val="24"/>
          <w:szCs w:val="24"/>
        </w:rPr>
        <w:t>уровне</w:t>
      </w:r>
      <w:r w:rsidRPr="006D5B1E">
        <w:rPr>
          <w:spacing w:val="-1"/>
          <w:sz w:val="24"/>
          <w:szCs w:val="24"/>
        </w:rPr>
        <w:t xml:space="preserve"> </w:t>
      </w:r>
      <w:r w:rsidRPr="006D5B1E">
        <w:rPr>
          <w:sz w:val="24"/>
          <w:szCs w:val="24"/>
        </w:rPr>
        <w:t>начального</w:t>
      </w:r>
      <w:r w:rsidRPr="006D5B1E">
        <w:rPr>
          <w:spacing w:val="-2"/>
          <w:sz w:val="24"/>
          <w:szCs w:val="24"/>
        </w:rPr>
        <w:t xml:space="preserve"> </w:t>
      </w:r>
      <w:r w:rsidRPr="006D5B1E">
        <w:rPr>
          <w:sz w:val="24"/>
          <w:szCs w:val="24"/>
        </w:rPr>
        <w:t>общего</w:t>
      </w:r>
      <w:r w:rsidRPr="006D5B1E">
        <w:rPr>
          <w:spacing w:val="-2"/>
          <w:sz w:val="24"/>
          <w:szCs w:val="24"/>
        </w:rPr>
        <w:t xml:space="preserve"> </w:t>
      </w:r>
      <w:r w:rsidRPr="006D5B1E">
        <w:rPr>
          <w:sz w:val="24"/>
          <w:szCs w:val="24"/>
        </w:rPr>
        <w:t>образования;</w:t>
      </w:r>
    </w:p>
    <w:p w:rsidR="00EC5275" w:rsidRPr="006D5B1E" w:rsidRDefault="00EC5275" w:rsidP="006D5B1E">
      <w:pPr>
        <w:pStyle w:val="aff5"/>
        <w:tabs>
          <w:tab w:val="left" w:pos="10179"/>
        </w:tabs>
        <w:spacing w:line="322" w:lineRule="exact"/>
        <w:ind w:left="910" w:right="-27"/>
        <w:rPr>
          <w:sz w:val="24"/>
          <w:szCs w:val="24"/>
        </w:rPr>
      </w:pPr>
      <w:r w:rsidRPr="006D5B1E">
        <w:rPr>
          <w:sz w:val="24"/>
          <w:szCs w:val="24"/>
        </w:rPr>
        <w:t>- портфолио</w:t>
      </w:r>
      <w:r w:rsidRPr="006D5B1E">
        <w:rPr>
          <w:spacing w:val="-4"/>
          <w:sz w:val="24"/>
          <w:szCs w:val="24"/>
        </w:rPr>
        <w:t xml:space="preserve"> </w:t>
      </w:r>
      <w:r w:rsidRPr="006D5B1E">
        <w:rPr>
          <w:sz w:val="24"/>
          <w:szCs w:val="24"/>
        </w:rPr>
        <w:t>выпускника;</w:t>
      </w:r>
    </w:p>
    <w:p w:rsidR="00EC5275" w:rsidRPr="006D5B1E" w:rsidRDefault="00EC5275" w:rsidP="006D5B1E">
      <w:pPr>
        <w:pStyle w:val="aff5"/>
        <w:tabs>
          <w:tab w:val="left" w:pos="10179"/>
        </w:tabs>
        <w:ind w:right="-27" w:firstLine="228"/>
        <w:rPr>
          <w:sz w:val="24"/>
          <w:szCs w:val="24"/>
        </w:rPr>
      </w:pPr>
      <w:r w:rsidRPr="006D5B1E">
        <w:rPr>
          <w:sz w:val="24"/>
          <w:szCs w:val="24"/>
        </w:rPr>
        <w:t>- экспертных</w:t>
      </w:r>
      <w:r w:rsidRPr="006D5B1E">
        <w:rPr>
          <w:spacing w:val="1"/>
          <w:sz w:val="24"/>
          <w:szCs w:val="24"/>
        </w:rPr>
        <w:t xml:space="preserve"> </w:t>
      </w:r>
      <w:r w:rsidRPr="006D5B1E">
        <w:rPr>
          <w:sz w:val="24"/>
          <w:szCs w:val="24"/>
        </w:rPr>
        <w:t>оценок</w:t>
      </w:r>
      <w:r w:rsidRPr="006D5B1E">
        <w:rPr>
          <w:spacing w:val="1"/>
          <w:sz w:val="24"/>
          <w:szCs w:val="24"/>
        </w:rPr>
        <w:t xml:space="preserve"> </w:t>
      </w:r>
      <w:r w:rsidRPr="006D5B1E">
        <w:rPr>
          <w:sz w:val="24"/>
          <w:szCs w:val="24"/>
        </w:rPr>
        <w:t>классного</w:t>
      </w:r>
      <w:r w:rsidRPr="006D5B1E">
        <w:rPr>
          <w:spacing w:val="1"/>
          <w:sz w:val="24"/>
          <w:szCs w:val="24"/>
        </w:rPr>
        <w:t xml:space="preserve"> </w:t>
      </w:r>
      <w:r w:rsidRPr="006D5B1E">
        <w:rPr>
          <w:sz w:val="24"/>
          <w:szCs w:val="24"/>
        </w:rPr>
        <w:t>руководителя</w:t>
      </w:r>
      <w:r w:rsidRPr="006D5B1E">
        <w:rPr>
          <w:spacing w:val="1"/>
          <w:sz w:val="24"/>
          <w:szCs w:val="24"/>
        </w:rPr>
        <w:t xml:space="preserve"> </w:t>
      </w:r>
      <w:r w:rsidRPr="006D5B1E">
        <w:rPr>
          <w:sz w:val="24"/>
          <w:szCs w:val="24"/>
        </w:rPr>
        <w:t>и</w:t>
      </w:r>
      <w:r w:rsidRPr="006D5B1E">
        <w:rPr>
          <w:spacing w:val="1"/>
          <w:sz w:val="24"/>
          <w:szCs w:val="24"/>
        </w:rPr>
        <w:t xml:space="preserve"> </w:t>
      </w:r>
      <w:r w:rsidRPr="006D5B1E">
        <w:rPr>
          <w:sz w:val="24"/>
          <w:szCs w:val="24"/>
        </w:rPr>
        <w:t>педагогических</w:t>
      </w:r>
      <w:r w:rsidRPr="006D5B1E">
        <w:rPr>
          <w:spacing w:val="1"/>
          <w:sz w:val="24"/>
          <w:szCs w:val="24"/>
        </w:rPr>
        <w:t xml:space="preserve"> </w:t>
      </w:r>
      <w:r w:rsidRPr="006D5B1E">
        <w:rPr>
          <w:sz w:val="24"/>
          <w:szCs w:val="24"/>
        </w:rPr>
        <w:t>работников,</w:t>
      </w:r>
      <w:r w:rsidRPr="006D5B1E">
        <w:rPr>
          <w:spacing w:val="1"/>
          <w:sz w:val="24"/>
          <w:szCs w:val="24"/>
        </w:rPr>
        <w:t xml:space="preserve"> </w:t>
      </w:r>
      <w:r w:rsidRPr="006D5B1E">
        <w:rPr>
          <w:sz w:val="24"/>
          <w:szCs w:val="24"/>
        </w:rPr>
        <w:t>обучавших</w:t>
      </w:r>
      <w:r w:rsidRPr="006D5B1E">
        <w:rPr>
          <w:spacing w:val="-1"/>
          <w:sz w:val="24"/>
          <w:szCs w:val="24"/>
        </w:rPr>
        <w:t xml:space="preserve"> </w:t>
      </w:r>
      <w:r w:rsidRPr="006D5B1E">
        <w:rPr>
          <w:sz w:val="24"/>
          <w:szCs w:val="24"/>
        </w:rPr>
        <w:t>данного</w:t>
      </w:r>
      <w:r w:rsidRPr="006D5B1E">
        <w:rPr>
          <w:spacing w:val="-5"/>
          <w:sz w:val="24"/>
          <w:szCs w:val="24"/>
        </w:rPr>
        <w:t xml:space="preserve"> </w:t>
      </w:r>
      <w:r w:rsidRPr="006D5B1E">
        <w:rPr>
          <w:sz w:val="24"/>
          <w:szCs w:val="24"/>
        </w:rPr>
        <w:t>выпускника</w:t>
      </w:r>
      <w:r w:rsidRPr="006D5B1E">
        <w:rPr>
          <w:spacing w:val="-2"/>
          <w:sz w:val="24"/>
          <w:szCs w:val="24"/>
        </w:rPr>
        <w:t xml:space="preserve"> </w:t>
      </w:r>
      <w:r w:rsidRPr="006D5B1E">
        <w:rPr>
          <w:sz w:val="24"/>
          <w:szCs w:val="24"/>
        </w:rPr>
        <w:t>на</w:t>
      </w:r>
      <w:r w:rsidRPr="006D5B1E">
        <w:rPr>
          <w:spacing w:val="-2"/>
          <w:sz w:val="24"/>
          <w:szCs w:val="24"/>
        </w:rPr>
        <w:t xml:space="preserve"> </w:t>
      </w:r>
      <w:r w:rsidRPr="006D5B1E">
        <w:rPr>
          <w:sz w:val="24"/>
          <w:szCs w:val="24"/>
        </w:rPr>
        <w:t>уровне</w:t>
      </w:r>
      <w:r w:rsidRPr="006D5B1E">
        <w:rPr>
          <w:spacing w:val="-1"/>
          <w:sz w:val="24"/>
          <w:szCs w:val="24"/>
        </w:rPr>
        <w:t xml:space="preserve"> </w:t>
      </w:r>
      <w:r w:rsidRPr="006D5B1E">
        <w:rPr>
          <w:sz w:val="24"/>
          <w:szCs w:val="24"/>
        </w:rPr>
        <w:t>начального</w:t>
      </w:r>
      <w:r w:rsidRPr="006D5B1E">
        <w:rPr>
          <w:spacing w:val="-1"/>
          <w:sz w:val="24"/>
          <w:szCs w:val="24"/>
        </w:rPr>
        <w:t xml:space="preserve"> </w:t>
      </w:r>
      <w:r w:rsidRPr="006D5B1E">
        <w:rPr>
          <w:sz w:val="24"/>
          <w:szCs w:val="24"/>
        </w:rPr>
        <w:t>общего</w:t>
      </w:r>
      <w:r w:rsidRPr="006D5B1E">
        <w:rPr>
          <w:spacing w:val="-1"/>
          <w:sz w:val="24"/>
          <w:szCs w:val="24"/>
        </w:rPr>
        <w:t xml:space="preserve"> </w:t>
      </w:r>
      <w:r w:rsidRPr="006D5B1E">
        <w:rPr>
          <w:sz w:val="24"/>
          <w:szCs w:val="24"/>
        </w:rPr>
        <w:t>образования.</w:t>
      </w:r>
    </w:p>
    <w:p w:rsidR="00EC5275" w:rsidRPr="006D5B1E" w:rsidRDefault="00EC5275" w:rsidP="006D5B1E">
      <w:pPr>
        <w:pStyle w:val="aff5"/>
        <w:tabs>
          <w:tab w:val="left" w:pos="10179"/>
        </w:tabs>
        <w:spacing w:line="321" w:lineRule="exact"/>
        <w:ind w:left="1248" w:right="-27"/>
        <w:rPr>
          <w:sz w:val="24"/>
          <w:szCs w:val="24"/>
        </w:rPr>
      </w:pPr>
      <w:r w:rsidRPr="006D5B1E">
        <w:rPr>
          <w:sz w:val="24"/>
          <w:szCs w:val="24"/>
        </w:rPr>
        <w:t>В</w:t>
      </w:r>
      <w:r w:rsidRPr="006D5B1E">
        <w:rPr>
          <w:spacing w:val="-3"/>
          <w:sz w:val="24"/>
          <w:szCs w:val="24"/>
        </w:rPr>
        <w:t xml:space="preserve"> </w:t>
      </w:r>
      <w:r w:rsidRPr="006D5B1E">
        <w:rPr>
          <w:sz w:val="24"/>
          <w:szCs w:val="24"/>
        </w:rPr>
        <w:t>характеристике</w:t>
      </w:r>
      <w:r w:rsidRPr="006D5B1E">
        <w:rPr>
          <w:spacing w:val="-3"/>
          <w:sz w:val="24"/>
          <w:szCs w:val="24"/>
        </w:rPr>
        <w:t xml:space="preserve"> </w:t>
      </w:r>
      <w:r w:rsidRPr="006D5B1E">
        <w:rPr>
          <w:sz w:val="24"/>
          <w:szCs w:val="24"/>
        </w:rPr>
        <w:t>выпускника:</w:t>
      </w:r>
    </w:p>
    <w:p w:rsidR="00EC5275" w:rsidRPr="006D5B1E" w:rsidRDefault="00EC5275" w:rsidP="006D5B1E">
      <w:pPr>
        <w:pStyle w:val="aff5"/>
        <w:tabs>
          <w:tab w:val="left" w:pos="10179"/>
        </w:tabs>
        <w:ind w:right="-27" w:firstLine="311"/>
        <w:rPr>
          <w:sz w:val="24"/>
          <w:szCs w:val="24"/>
        </w:rPr>
      </w:pPr>
      <w:r w:rsidRPr="006D5B1E">
        <w:rPr>
          <w:sz w:val="24"/>
          <w:szCs w:val="24"/>
        </w:rPr>
        <w:t>- отмечаются</w:t>
      </w:r>
      <w:r w:rsidRPr="006D5B1E">
        <w:rPr>
          <w:spacing w:val="1"/>
          <w:sz w:val="24"/>
          <w:szCs w:val="24"/>
        </w:rPr>
        <w:t xml:space="preserve"> </w:t>
      </w:r>
      <w:r w:rsidRPr="006D5B1E">
        <w:rPr>
          <w:sz w:val="24"/>
          <w:szCs w:val="24"/>
        </w:rPr>
        <w:t>образовательные</w:t>
      </w:r>
      <w:r w:rsidRPr="006D5B1E">
        <w:rPr>
          <w:spacing w:val="1"/>
          <w:sz w:val="24"/>
          <w:szCs w:val="24"/>
        </w:rPr>
        <w:t xml:space="preserve"> </w:t>
      </w:r>
      <w:r w:rsidRPr="006D5B1E">
        <w:rPr>
          <w:sz w:val="24"/>
          <w:szCs w:val="24"/>
        </w:rPr>
        <w:t>достижения</w:t>
      </w:r>
      <w:r w:rsidRPr="006D5B1E">
        <w:rPr>
          <w:spacing w:val="1"/>
          <w:sz w:val="24"/>
          <w:szCs w:val="24"/>
        </w:rPr>
        <w:t xml:space="preserve"> </w:t>
      </w:r>
      <w:r w:rsidRPr="006D5B1E">
        <w:rPr>
          <w:sz w:val="24"/>
          <w:szCs w:val="24"/>
        </w:rPr>
        <w:t>обучающегося</w:t>
      </w:r>
      <w:r w:rsidRPr="006D5B1E">
        <w:rPr>
          <w:spacing w:val="1"/>
          <w:sz w:val="24"/>
          <w:szCs w:val="24"/>
        </w:rPr>
        <w:t xml:space="preserve"> </w:t>
      </w:r>
      <w:r w:rsidRPr="006D5B1E">
        <w:rPr>
          <w:sz w:val="24"/>
          <w:szCs w:val="24"/>
        </w:rPr>
        <w:t>по</w:t>
      </w:r>
      <w:r w:rsidRPr="006D5B1E">
        <w:rPr>
          <w:spacing w:val="1"/>
          <w:sz w:val="24"/>
          <w:szCs w:val="24"/>
        </w:rPr>
        <w:t xml:space="preserve"> </w:t>
      </w:r>
      <w:r w:rsidRPr="006D5B1E">
        <w:rPr>
          <w:sz w:val="24"/>
          <w:szCs w:val="24"/>
        </w:rPr>
        <w:t>достижению</w:t>
      </w:r>
      <w:r w:rsidRPr="006D5B1E">
        <w:rPr>
          <w:spacing w:val="-67"/>
          <w:sz w:val="24"/>
          <w:szCs w:val="24"/>
        </w:rPr>
        <w:t xml:space="preserve"> </w:t>
      </w:r>
      <w:r w:rsidRPr="006D5B1E">
        <w:rPr>
          <w:sz w:val="24"/>
          <w:szCs w:val="24"/>
        </w:rPr>
        <w:t>личностных,</w:t>
      </w:r>
      <w:r w:rsidRPr="006D5B1E">
        <w:rPr>
          <w:spacing w:val="-2"/>
          <w:sz w:val="24"/>
          <w:szCs w:val="24"/>
        </w:rPr>
        <w:t xml:space="preserve">  </w:t>
      </w:r>
      <w:r w:rsidRPr="006D5B1E">
        <w:rPr>
          <w:sz w:val="24"/>
          <w:szCs w:val="24"/>
        </w:rPr>
        <w:t>мет</w:t>
      </w:r>
      <w:r w:rsidRPr="006D5B1E">
        <w:rPr>
          <w:sz w:val="24"/>
          <w:szCs w:val="24"/>
        </w:rPr>
        <w:t>а</w:t>
      </w:r>
      <w:r w:rsidRPr="006D5B1E">
        <w:rPr>
          <w:sz w:val="24"/>
          <w:szCs w:val="24"/>
        </w:rPr>
        <w:t>предметных</w:t>
      </w:r>
      <w:r w:rsidRPr="006D5B1E">
        <w:rPr>
          <w:spacing w:val="1"/>
          <w:sz w:val="24"/>
          <w:szCs w:val="24"/>
        </w:rPr>
        <w:t xml:space="preserve"> </w:t>
      </w:r>
      <w:r w:rsidRPr="006D5B1E">
        <w:rPr>
          <w:sz w:val="24"/>
          <w:szCs w:val="24"/>
        </w:rPr>
        <w:t>и</w:t>
      </w:r>
      <w:r w:rsidRPr="006D5B1E">
        <w:rPr>
          <w:spacing w:val="-4"/>
          <w:sz w:val="24"/>
          <w:szCs w:val="24"/>
        </w:rPr>
        <w:t xml:space="preserve"> </w:t>
      </w:r>
      <w:r w:rsidRPr="006D5B1E">
        <w:rPr>
          <w:sz w:val="24"/>
          <w:szCs w:val="24"/>
        </w:rPr>
        <w:t>предметных</w:t>
      </w:r>
      <w:r w:rsidRPr="006D5B1E">
        <w:rPr>
          <w:spacing w:val="1"/>
          <w:sz w:val="24"/>
          <w:szCs w:val="24"/>
        </w:rPr>
        <w:t xml:space="preserve"> </w:t>
      </w:r>
      <w:r w:rsidRPr="006D5B1E">
        <w:rPr>
          <w:sz w:val="24"/>
          <w:szCs w:val="24"/>
        </w:rPr>
        <w:t>результатов;</w:t>
      </w:r>
    </w:p>
    <w:p w:rsidR="00EC5275" w:rsidRPr="006D5B1E" w:rsidRDefault="00EC5275" w:rsidP="006D5B1E">
      <w:pPr>
        <w:pStyle w:val="aff5"/>
        <w:tabs>
          <w:tab w:val="left" w:pos="10179"/>
        </w:tabs>
        <w:ind w:right="-27" w:firstLine="311"/>
        <w:rPr>
          <w:sz w:val="24"/>
          <w:szCs w:val="24"/>
        </w:rPr>
      </w:pPr>
      <w:r w:rsidRPr="006D5B1E">
        <w:rPr>
          <w:sz w:val="24"/>
          <w:szCs w:val="24"/>
        </w:rPr>
        <w:t>- даются</w:t>
      </w:r>
      <w:r w:rsidRPr="006D5B1E">
        <w:rPr>
          <w:spacing w:val="1"/>
          <w:sz w:val="24"/>
          <w:szCs w:val="24"/>
        </w:rPr>
        <w:t xml:space="preserve"> </w:t>
      </w:r>
      <w:r w:rsidRPr="006D5B1E">
        <w:rPr>
          <w:sz w:val="24"/>
          <w:szCs w:val="24"/>
        </w:rPr>
        <w:t>педагогические</w:t>
      </w:r>
      <w:r w:rsidRPr="006D5B1E">
        <w:rPr>
          <w:spacing w:val="1"/>
          <w:sz w:val="24"/>
          <w:szCs w:val="24"/>
        </w:rPr>
        <w:t xml:space="preserve"> </w:t>
      </w:r>
      <w:r w:rsidRPr="006D5B1E">
        <w:rPr>
          <w:sz w:val="24"/>
          <w:szCs w:val="24"/>
        </w:rPr>
        <w:t>рекомендации</w:t>
      </w:r>
      <w:r w:rsidRPr="006D5B1E">
        <w:rPr>
          <w:spacing w:val="1"/>
          <w:sz w:val="24"/>
          <w:szCs w:val="24"/>
        </w:rPr>
        <w:t xml:space="preserve"> </w:t>
      </w:r>
      <w:r w:rsidRPr="006D5B1E">
        <w:rPr>
          <w:sz w:val="24"/>
          <w:szCs w:val="24"/>
        </w:rPr>
        <w:t>к</w:t>
      </w:r>
      <w:r w:rsidRPr="006D5B1E">
        <w:rPr>
          <w:spacing w:val="1"/>
          <w:sz w:val="24"/>
          <w:szCs w:val="24"/>
        </w:rPr>
        <w:t xml:space="preserve"> </w:t>
      </w:r>
      <w:r w:rsidRPr="006D5B1E">
        <w:rPr>
          <w:sz w:val="24"/>
          <w:szCs w:val="24"/>
        </w:rPr>
        <w:t>выбору</w:t>
      </w:r>
      <w:r w:rsidRPr="006D5B1E">
        <w:rPr>
          <w:spacing w:val="1"/>
          <w:sz w:val="24"/>
          <w:szCs w:val="24"/>
        </w:rPr>
        <w:t xml:space="preserve"> </w:t>
      </w:r>
      <w:r w:rsidRPr="006D5B1E">
        <w:rPr>
          <w:sz w:val="24"/>
          <w:szCs w:val="24"/>
        </w:rPr>
        <w:t>индивидуальной</w:t>
      </w:r>
      <w:r w:rsidRPr="006D5B1E">
        <w:rPr>
          <w:spacing w:val="1"/>
          <w:sz w:val="24"/>
          <w:szCs w:val="24"/>
        </w:rPr>
        <w:t xml:space="preserve"> </w:t>
      </w:r>
      <w:r w:rsidRPr="006D5B1E">
        <w:rPr>
          <w:sz w:val="24"/>
          <w:szCs w:val="24"/>
        </w:rPr>
        <w:t>образовательной траектории на уровне основного общего образования с учётом</w:t>
      </w:r>
      <w:r w:rsidRPr="006D5B1E">
        <w:rPr>
          <w:spacing w:val="1"/>
          <w:sz w:val="24"/>
          <w:szCs w:val="24"/>
        </w:rPr>
        <w:t xml:space="preserve"> </w:t>
      </w:r>
      <w:r w:rsidRPr="006D5B1E">
        <w:rPr>
          <w:sz w:val="24"/>
          <w:szCs w:val="24"/>
        </w:rPr>
        <w:t>интересов обучающегося, выявленных проблем и отмеченных образовательных</w:t>
      </w:r>
      <w:r w:rsidRPr="006D5B1E">
        <w:rPr>
          <w:spacing w:val="1"/>
          <w:sz w:val="24"/>
          <w:szCs w:val="24"/>
        </w:rPr>
        <w:t xml:space="preserve"> </w:t>
      </w:r>
      <w:r w:rsidRPr="006D5B1E">
        <w:rPr>
          <w:sz w:val="24"/>
          <w:szCs w:val="24"/>
        </w:rPr>
        <w:t>достижений. Рекомендации</w:t>
      </w:r>
      <w:r w:rsidRPr="006D5B1E">
        <w:rPr>
          <w:spacing w:val="1"/>
          <w:sz w:val="24"/>
          <w:szCs w:val="24"/>
        </w:rPr>
        <w:t xml:space="preserve"> </w:t>
      </w:r>
      <w:r w:rsidRPr="006D5B1E">
        <w:rPr>
          <w:sz w:val="24"/>
          <w:szCs w:val="24"/>
        </w:rPr>
        <w:t>педагогического</w:t>
      </w:r>
      <w:r w:rsidRPr="006D5B1E">
        <w:rPr>
          <w:spacing w:val="1"/>
          <w:sz w:val="24"/>
          <w:szCs w:val="24"/>
        </w:rPr>
        <w:t xml:space="preserve"> </w:t>
      </w:r>
      <w:r w:rsidRPr="006D5B1E">
        <w:rPr>
          <w:sz w:val="24"/>
          <w:szCs w:val="24"/>
        </w:rPr>
        <w:t>коллектива</w:t>
      </w:r>
      <w:r w:rsidRPr="006D5B1E">
        <w:rPr>
          <w:spacing w:val="1"/>
          <w:sz w:val="24"/>
          <w:szCs w:val="24"/>
        </w:rPr>
        <w:t xml:space="preserve"> </w:t>
      </w:r>
      <w:r w:rsidRPr="006D5B1E">
        <w:rPr>
          <w:sz w:val="24"/>
          <w:szCs w:val="24"/>
        </w:rPr>
        <w:t>к</w:t>
      </w:r>
      <w:r w:rsidRPr="006D5B1E">
        <w:rPr>
          <w:spacing w:val="1"/>
          <w:sz w:val="24"/>
          <w:szCs w:val="24"/>
        </w:rPr>
        <w:t xml:space="preserve"> </w:t>
      </w:r>
      <w:r w:rsidRPr="006D5B1E">
        <w:rPr>
          <w:sz w:val="24"/>
          <w:szCs w:val="24"/>
        </w:rPr>
        <w:t>выбору</w:t>
      </w:r>
      <w:r w:rsidRPr="006D5B1E">
        <w:rPr>
          <w:spacing w:val="1"/>
          <w:sz w:val="24"/>
          <w:szCs w:val="24"/>
        </w:rPr>
        <w:t xml:space="preserve"> </w:t>
      </w:r>
      <w:r w:rsidRPr="006D5B1E">
        <w:rPr>
          <w:sz w:val="24"/>
          <w:szCs w:val="24"/>
        </w:rPr>
        <w:t>и</w:t>
      </w:r>
      <w:r w:rsidRPr="006D5B1E">
        <w:rPr>
          <w:sz w:val="24"/>
          <w:szCs w:val="24"/>
        </w:rPr>
        <w:t>н</w:t>
      </w:r>
      <w:r w:rsidRPr="006D5B1E">
        <w:rPr>
          <w:sz w:val="24"/>
          <w:szCs w:val="24"/>
        </w:rPr>
        <w:t>дивидуальной</w:t>
      </w:r>
      <w:r w:rsidRPr="006D5B1E">
        <w:rPr>
          <w:spacing w:val="1"/>
          <w:sz w:val="24"/>
          <w:szCs w:val="24"/>
        </w:rPr>
        <w:t xml:space="preserve"> </w:t>
      </w:r>
      <w:r w:rsidRPr="006D5B1E">
        <w:rPr>
          <w:sz w:val="24"/>
          <w:szCs w:val="24"/>
        </w:rPr>
        <w:t>образовательной</w:t>
      </w:r>
      <w:r w:rsidRPr="006D5B1E">
        <w:rPr>
          <w:spacing w:val="1"/>
          <w:sz w:val="24"/>
          <w:szCs w:val="24"/>
        </w:rPr>
        <w:t xml:space="preserve"> </w:t>
      </w:r>
      <w:r w:rsidRPr="006D5B1E">
        <w:rPr>
          <w:sz w:val="24"/>
          <w:szCs w:val="24"/>
        </w:rPr>
        <w:t>траектории</w:t>
      </w:r>
      <w:r w:rsidRPr="006D5B1E">
        <w:rPr>
          <w:spacing w:val="1"/>
          <w:sz w:val="24"/>
          <w:szCs w:val="24"/>
        </w:rPr>
        <w:t xml:space="preserve"> </w:t>
      </w:r>
      <w:r w:rsidRPr="006D5B1E">
        <w:rPr>
          <w:sz w:val="24"/>
          <w:szCs w:val="24"/>
        </w:rPr>
        <w:t>доводятся</w:t>
      </w:r>
      <w:r w:rsidRPr="006D5B1E">
        <w:rPr>
          <w:spacing w:val="1"/>
          <w:sz w:val="24"/>
          <w:szCs w:val="24"/>
        </w:rPr>
        <w:t xml:space="preserve"> </w:t>
      </w:r>
      <w:r w:rsidRPr="006D5B1E">
        <w:rPr>
          <w:sz w:val="24"/>
          <w:szCs w:val="24"/>
        </w:rPr>
        <w:t>до</w:t>
      </w:r>
      <w:r w:rsidRPr="006D5B1E">
        <w:rPr>
          <w:spacing w:val="71"/>
          <w:sz w:val="24"/>
          <w:szCs w:val="24"/>
        </w:rPr>
        <w:t xml:space="preserve"> </w:t>
      </w:r>
      <w:r w:rsidRPr="006D5B1E">
        <w:rPr>
          <w:sz w:val="24"/>
          <w:szCs w:val="24"/>
        </w:rPr>
        <w:t>сведения</w:t>
      </w:r>
      <w:r w:rsidRPr="006D5B1E">
        <w:rPr>
          <w:spacing w:val="-67"/>
          <w:sz w:val="24"/>
          <w:szCs w:val="24"/>
        </w:rPr>
        <w:t xml:space="preserve"> </w:t>
      </w:r>
      <w:r w:rsidRPr="006D5B1E">
        <w:rPr>
          <w:sz w:val="24"/>
          <w:szCs w:val="24"/>
        </w:rPr>
        <w:t>выпускника</w:t>
      </w:r>
      <w:r w:rsidRPr="006D5B1E">
        <w:rPr>
          <w:spacing w:val="-1"/>
          <w:sz w:val="24"/>
          <w:szCs w:val="24"/>
        </w:rPr>
        <w:t xml:space="preserve"> </w:t>
      </w:r>
      <w:r w:rsidRPr="006D5B1E">
        <w:rPr>
          <w:sz w:val="24"/>
          <w:szCs w:val="24"/>
        </w:rPr>
        <w:t>и его</w:t>
      </w:r>
      <w:r w:rsidRPr="006D5B1E">
        <w:rPr>
          <w:spacing w:val="-3"/>
          <w:sz w:val="24"/>
          <w:szCs w:val="24"/>
        </w:rPr>
        <w:t xml:space="preserve"> </w:t>
      </w:r>
      <w:r w:rsidRPr="006D5B1E">
        <w:rPr>
          <w:sz w:val="24"/>
          <w:szCs w:val="24"/>
        </w:rPr>
        <w:t>родителей</w:t>
      </w:r>
      <w:r w:rsidRPr="006D5B1E">
        <w:rPr>
          <w:spacing w:val="-1"/>
          <w:sz w:val="24"/>
          <w:szCs w:val="24"/>
        </w:rPr>
        <w:t xml:space="preserve"> </w:t>
      </w:r>
      <w:r w:rsidRPr="006D5B1E">
        <w:rPr>
          <w:sz w:val="24"/>
          <w:szCs w:val="24"/>
        </w:rPr>
        <w:t>(з</w:t>
      </w:r>
      <w:r w:rsidRPr="006D5B1E">
        <w:rPr>
          <w:sz w:val="24"/>
          <w:szCs w:val="24"/>
        </w:rPr>
        <w:t>а</w:t>
      </w:r>
      <w:r w:rsidRPr="006D5B1E">
        <w:rPr>
          <w:sz w:val="24"/>
          <w:szCs w:val="24"/>
        </w:rPr>
        <w:t>конных</w:t>
      </w:r>
      <w:r w:rsidRPr="006D5B1E">
        <w:rPr>
          <w:spacing w:val="-3"/>
          <w:sz w:val="24"/>
          <w:szCs w:val="24"/>
        </w:rPr>
        <w:t xml:space="preserve"> </w:t>
      </w:r>
      <w:r w:rsidRPr="006D5B1E">
        <w:rPr>
          <w:sz w:val="24"/>
          <w:szCs w:val="24"/>
        </w:rPr>
        <w:t>представителей</w:t>
      </w:r>
      <w:r w:rsidR="006D5B1E">
        <w:rPr>
          <w:sz w:val="24"/>
          <w:szCs w:val="24"/>
        </w:rPr>
        <w:t>).</w:t>
      </w:r>
    </w:p>
    <w:p w:rsidR="00EC5275" w:rsidRPr="006D5B1E" w:rsidRDefault="00EC5275" w:rsidP="006D5B1E">
      <w:pPr>
        <w:ind w:left="4210" w:right="256" w:hanging="2559"/>
        <w:jc w:val="both"/>
        <w:rPr>
          <w:b/>
          <w:sz w:val="24"/>
          <w:szCs w:val="24"/>
        </w:rPr>
      </w:pPr>
      <w:r w:rsidRPr="006D5B1E">
        <w:rPr>
          <w:b/>
          <w:sz w:val="24"/>
          <w:szCs w:val="24"/>
        </w:rPr>
        <w:t xml:space="preserve">Система оценки результатов внеурочной деятельности </w:t>
      </w:r>
    </w:p>
    <w:p w:rsidR="00EC5275" w:rsidRPr="006D5B1E" w:rsidRDefault="00EC5275" w:rsidP="006D5B1E">
      <w:pPr>
        <w:ind w:left="4210" w:right="823" w:hanging="2559"/>
        <w:jc w:val="both"/>
        <w:rPr>
          <w:b/>
          <w:sz w:val="24"/>
          <w:szCs w:val="24"/>
        </w:rPr>
      </w:pPr>
    </w:p>
    <w:tbl>
      <w:tblPr>
        <w:tblStyle w:val="TableNormal"/>
        <w:tblW w:w="11341" w:type="dxa"/>
        <w:tblInd w:w="-137" w:type="dxa"/>
        <w:tblLayout w:type="fixed"/>
        <w:tblCellMar>
          <w:left w:w="5" w:type="dxa"/>
          <w:right w:w="5" w:type="dxa"/>
        </w:tblCellMar>
        <w:tblLook w:val="01E0" w:firstRow="1" w:lastRow="1" w:firstColumn="1" w:lastColumn="1" w:noHBand="0" w:noVBand="0"/>
      </w:tblPr>
      <w:tblGrid>
        <w:gridCol w:w="2127"/>
        <w:gridCol w:w="2551"/>
        <w:gridCol w:w="3402"/>
        <w:gridCol w:w="3261"/>
      </w:tblGrid>
      <w:tr w:rsidR="00EC5275" w:rsidRPr="006D5B1E" w:rsidTr="009C15FD">
        <w:trPr>
          <w:trHeight w:val="1105"/>
        </w:trPr>
        <w:tc>
          <w:tcPr>
            <w:tcW w:w="2127" w:type="dxa"/>
            <w:tcBorders>
              <w:top w:val="single" w:sz="4" w:space="0" w:color="000000"/>
              <w:left w:val="single" w:sz="4" w:space="0" w:color="000000"/>
              <w:bottom w:val="single" w:sz="4" w:space="0" w:color="000000"/>
              <w:right w:val="single" w:sz="4" w:space="0" w:color="000000"/>
            </w:tcBorders>
          </w:tcPr>
          <w:p w:rsidR="00EC5275" w:rsidRPr="006D5B1E" w:rsidRDefault="00EC5275" w:rsidP="006D5B1E">
            <w:pPr>
              <w:pStyle w:val="TableParagraph"/>
              <w:ind w:left="126" w:right="117"/>
              <w:jc w:val="both"/>
              <w:rPr>
                <w:b/>
                <w:i/>
                <w:sz w:val="24"/>
                <w:szCs w:val="24"/>
              </w:rPr>
            </w:pPr>
            <w:r w:rsidRPr="006D5B1E">
              <w:rPr>
                <w:b/>
                <w:i/>
                <w:sz w:val="24"/>
                <w:szCs w:val="24"/>
              </w:rPr>
              <w:t>Система</w:t>
            </w:r>
            <w:r w:rsidRPr="006D5B1E">
              <w:rPr>
                <w:b/>
                <w:i/>
                <w:spacing w:val="1"/>
                <w:sz w:val="24"/>
                <w:szCs w:val="24"/>
              </w:rPr>
              <w:t xml:space="preserve"> </w:t>
            </w:r>
            <w:r w:rsidRPr="006D5B1E">
              <w:rPr>
                <w:b/>
                <w:i/>
                <w:sz w:val="24"/>
                <w:szCs w:val="24"/>
              </w:rPr>
              <w:t>оценки</w:t>
            </w:r>
            <w:r w:rsidRPr="006D5B1E">
              <w:rPr>
                <w:b/>
                <w:i/>
                <w:spacing w:val="1"/>
                <w:sz w:val="24"/>
                <w:szCs w:val="24"/>
              </w:rPr>
              <w:t xml:space="preserve"> </w:t>
            </w:r>
            <w:r w:rsidRPr="006D5B1E">
              <w:rPr>
                <w:b/>
                <w:i/>
                <w:sz w:val="24"/>
                <w:szCs w:val="24"/>
              </w:rPr>
              <w:t>результатов</w:t>
            </w:r>
          </w:p>
        </w:tc>
        <w:tc>
          <w:tcPr>
            <w:tcW w:w="2551" w:type="dxa"/>
            <w:tcBorders>
              <w:top w:val="single" w:sz="4" w:space="0" w:color="000000"/>
              <w:left w:val="single" w:sz="4" w:space="0" w:color="000000"/>
              <w:bottom w:val="single" w:sz="4" w:space="0" w:color="000000"/>
              <w:right w:val="single" w:sz="4" w:space="0" w:color="000000"/>
            </w:tcBorders>
          </w:tcPr>
          <w:p w:rsidR="00EC5275" w:rsidRPr="006D5B1E" w:rsidRDefault="00EC5275" w:rsidP="006D5B1E">
            <w:pPr>
              <w:pStyle w:val="TableParagraph"/>
              <w:ind w:left="1046" w:right="509" w:hanging="519"/>
              <w:jc w:val="both"/>
              <w:rPr>
                <w:b/>
                <w:i/>
                <w:sz w:val="24"/>
                <w:szCs w:val="24"/>
              </w:rPr>
            </w:pPr>
            <w:r w:rsidRPr="006D5B1E">
              <w:rPr>
                <w:b/>
                <w:i/>
                <w:sz w:val="24"/>
                <w:szCs w:val="24"/>
              </w:rPr>
              <w:t>Индивид</w:t>
            </w:r>
            <w:r w:rsidRPr="006D5B1E">
              <w:rPr>
                <w:b/>
                <w:i/>
                <w:sz w:val="24"/>
                <w:szCs w:val="24"/>
              </w:rPr>
              <w:t>у</w:t>
            </w:r>
            <w:r w:rsidRPr="006D5B1E">
              <w:rPr>
                <w:b/>
                <w:i/>
                <w:sz w:val="24"/>
                <w:szCs w:val="24"/>
              </w:rPr>
              <w:t>альная</w:t>
            </w:r>
            <w:r w:rsidRPr="006D5B1E">
              <w:rPr>
                <w:b/>
                <w:i/>
                <w:spacing w:val="-57"/>
                <w:sz w:val="24"/>
                <w:szCs w:val="24"/>
              </w:rPr>
              <w:t xml:space="preserve"> </w:t>
            </w:r>
            <w:r w:rsidRPr="006D5B1E">
              <w:rPr>
                <w:b/>
                <w:i/>
                <w:sz w:val="24"/>
                <w:szCs w:val="24"/>
              </w:rPr>
              <w:t>оценка</w:t>
            </w:r>
          </w:p>
        </w:tc>
        <w:tc>
          <w:tcPr>
            <w:tcW w:w="3402" w:type="dxa"/>
            <w:tcBorders>
              <w:top w:val="single" w:sz="4" w:space="0" w:color="000000"/>
              <w:left w:val="single" w:sz="4" w:space="0" w:color="000000"/>
              <w:bottom w:val="single" w:sz="4" w:space="0" w:color="000000"/>
              <w:right w:val="single" w:sz="4" w:space="0" w:color="000000"/>
            </w:tcBorders>
          </w:tcPr>
          <w:p w:rsidR="00EC5275" w:rsidRPr="006D5B1E" w:rsidRDefault="00EC5275" w:rsidP="006D5B1E">
            <w:pPr>
              <w:pStyle w:val="TableParagraph"/>
              <w:ind w:left="770" w:right="511" w:hanging="236"/>
              <w:jc w:val="both"/>
              <w:rPr>
                <w:b/>
                <w:i/>
                <w:sz w:val="24"/>
                <w:szCs w:val="24"/>
              </w:rPr>
            </w:pPr>
            <w:r w:rsidRPr="006D5B1E">
              <w:rPr>
                <w:b/>
                <w:i/>
                <w:sz w:val="24"/>
                <w:szCs w:val="24"/>
              </w:rPr>
              <w:t>Коллективный</w:t>
            </w:r>
            <w:r w:rsidRPr="006D5B1E">
              <w:rPr>
                <w:b/>
                <w:i/>
                <w:spacing w:val="-57"/>
                <w:sz w:val="24"/>
                <w:szCs w:val="24"/>
              </w:rPr>
              <w:t xml:space="preserve"> </w:t>
            </w:r>
            <w:r w:rsidRPr="006D5B1E">
              <w:rPr>
                <w:b/>
                <w:i/>
                <w:sz w:val="24"/>
                <w:szCs w:val="24"/>
              </w:rPr>
              <w:t>р</w:t>
            </w:r>
            <w:r w:rsidRPr="006D5B1E">
              <w:rPr>
                <w:b/>
                <w:i/>
                <w:sz w:val="24"/>
                <w:szCs w:val="24"/>
              </w:rPr>
              <w:t>е</w:t>
            </w:r>
            <w:r w:rsidRPr="006D5B1E">
              <w:rPr>
                <w:b/>
                <w:i/>
                <w:sz w:val="24"/>
                <w:szCs w:val="24"/>
              </w:rPr>
              <w:t>зультат</w:t>
            </w:r>
          </w:p>
        </w:tc>
        <w:tc>
          <w:tcPr>
            <w:tcW w:w="3261" w:type="dxa"/>
            <w:tcBorders>
              <w:top w:val="single" w:sz="4" w:space="0" w:color="000000"/>
              <w:left w:val="single" w:sz="4" w:space="0" w:color="000000"/>
              <w:bottom w:val="single" w:sz="4" w:space="0" w:color="000000"/>
              <w:right w:val="single" w:sz="4" w:space="0" w:color="000000"/>
            </w:tcBorders>
          </w:tcPr>
          <w:p w:rsidR="00EC5275" w:rsidRPr="006D5B1E" w:rsidRDefault="00EC5275" w:rsidP="006D5B1E">
            <w:pPr>
              <w:pStyle w:val="TableParagraph"/>
              <w:ind w:left="371" w:right="360" w:firstLine="653"/>
              <w:jc w:val="both"/>
              <w:rPr>
                <w:b/>
                <w:i/>
                <w:sz w:val="24"/>
                <w:szCs w:val="24"/>
              </w:rPr>
            </w:pPr>
            <w:r w:rsidRPr="006D5B1E">
              <w:rPr>
                <w:b/>
                <w:i/>
                <w:sz w:val="24"/>
                <w:szCs w:val="24"/>
              </w:rPr>
              <w:t>Оценка</w:t>
            </w:r>
            <w:r w:rsidRPr="006D5B1E">
              <w:rPr>
                <w:b/>
                <w:i/>
                <w:spacing w:val="1"/>
                <w:sz w:val="24"/>
                <w:szCs w:val="24"/>
              </w:rPr>
              <w:t xml:space="preserve"> </w:t>
            </w:r>
            <w:r w:rsidRPr="006D5B1E">
              <w:rPr>
                <w:b/>
                <w:i/>
                <w:sz w:val="24"/>
                <w:szCs w:val="24"/>
              </w:rPr>
              <w:t>эффе</w:t>
            </w:r>
            <w:r w:rsidRPr="006D5B1E">
              <w:rPr>
                <w:b/>
                <w:i/>
                <w:sz w:val="24"/>
                <w:szCs w:val="24"/>
              </w:rPr>
              <w:t>к</w:t>
            </w:r>
            <w:r w:rsidRPr="006D5B1E">
              <w:rPr>
                <w:b/>
                <w:i/>
                <w:sz w:val="24"/>
                <w:szCs w:val="24"/>
              </w:rPr>
              <w:t>тивности</w:t>
            </w:r>
            <w:r w:rsidRPr="006D5B1E">
              <w:rPr>
                <w:b/>
                <w:i/>
                <w:spacing w:val="-12"/>
                <w:sz w:val="24"/>
                <w:szCs w:val="24"/>
              </w:rPr>
              <w:t xml:space="preserve"> </w:t>
            </w:r>
            <w:r w:rsidRPr="006D5B1E">
              <w:rPr>
                <w:b/>
                <w:i/>
                <w:sz w:val="24"/>
                <w:szCs w:val="24"/>
              </w:rPr>
              <w:t>по</w:t>
            </w:r>
          </w:p>
          <w:p w:rsidR="00EC5275" w:rsidRPr="006D5B1E" w:rsidRDefault="00EC5275" w:rsidP="006D5B1E">
            <w:pPr>
              <w:pStyle w:val="TableParagraph"/>
              <w:spacing w:line="270" w:lineRule="atLeast"/>
              <w:ind w:left="816" w:right="633" w:hanging="156"/>
              <w:jc w:val="both"/>
              <w:rPr>
                <w:b/>
                <w:i/>
                <w:sz w:val="24"/>
                <w:szCs w:val="24"/>
              </w:rPr>
            </w:pPr>
            <w:r w:rsidRPr="006D5B1E">
              <w:rPr>
                <w:b/>
                <w:i/>
                <w:sz w:val="24"/>
                <w:szCs w:val="24"/>
              </w:rPr>
              <w:t>направлениям</w:t>
            </w:r>
            <w:r w:rsidRPr="006D5B1E">
              <w:rPr>
                <w:b/>
                <w:i/>
                <w:spacing w:val="-57"/>
                <w:sz w:val="24"/>
                <w:szCs w:val="24"/>
              </w:rPr>
              <w:t xml:space="preserve"> </w:t>
            </w:r>
            <w:r w:rsidRPr="006D5B1E">
              <w:rPr>
                <w:b/>
                <w:i/>
                <w:sz w:val="24"/>
                <w:szCs w:val="24"/>
              </w:rPr>
              <w:t>внеурочной</w:t>
            </w:r>
          </w:p>
          <w:p w:rsidR="00EC5275" w:rsidRPr="006D5B1E" w:rsidRDefault="00EC5275" w:rsidP="006D5B1E">
            <w:pPr>
              <w:pStyle w:val="TableParagraph"/>
              <w:spacing w:line="270" w:lineRule="atLeast"/>
              <w:ind w:left="816" w:right="633" w:hanging="156"/>
              <w:jc w:val="both"/>
              <w:rPr>
                <w:b/>
                <w:i/>
                <w:sz w:val="24"/>
                <w:szCs w:val="24"/>
              </w:rPr>
            </w:pPr>
            <w:r w:rsidRPr="006D5B1E">
              <w:rPr>
                <w:b/>
                <w:i/>
                <w:sz w:val="24"/>
                <w:szCs w:val="24"/>
              </w:rPr>
              <w:t>деятельности</w:t>
            </w:r>
          </w:p>
        </w:tc>
      </w:tr>
      <w:tr w:rsidR="00EC5275" w:rsidRPr="006D5B1E" w:rsidTr="009C15FD">
        <w:trPr>
          <w:trHeight w:val="827"/>
        </w:trPr>
        <w:tc>
          <w:tcPr>
            <w:tcW w:w="2127" w:type="dxa"/>
            <w:tcBorders>
              <w:top w:val="single" w:sz="4" w:space="0" w:color="000000"/>
              <w:left w:val="single" w:sz="4" w:space="0" w:color="000000"/>
              <w:bottom w:val="single" w:sz="4" w:space="0" w:color="000000"/>
              <w:right w:val="single" w:sz="4" w:space="0" w:color="000000"/>
            </w:tcBorders>
          </w:tcPr>
          <w:p w:rsidR="00EC5275" w:rsidRPr="006D5B1E" w:rsidRDefault="00EC5275" w:rsidP="006D5B1E">
            <w:pPr>
              <w:pStyle w:val="TableParagraph"/>
              <w:spacing w:line="267" w:lineRule="exact"/>
              <w:ind w:left="383" w:hanging="72"/>
              <w:jc w:val="both"/>
              <w:rPr>
                <w:i/>
                <w:sz w:val="24"/>
                <w:szCs w:val="24"/>
              </w:rPr>
            </w:pPr>
            <w:r w:rsidRPr="006D5B1E">
              <w:rPr>
                <w:i/>
                <w:sz w:val="24"/>
                <w:szCs w:val="24"/>
              </w:rPr>
              <w:t>Основные</w:t>
            </w:r>
          </w:p>
          <w:p w:rsidR="00EC5275" w:rsidRPr="006D5B1E" w:rsidRDefault="00EC5275" w:rsidP="006D5B1E">
            <w:pPr>
              <w:pStyle w:val="TableParagraph"/>
              <w:spacing w:line="270" w:lineRule="atLeast"/>
              <w:ind w:left="467" w:right="355" w:hanging="84"/>
              <w:jc w:val="both"/>
              <w:rPr>
                <w:i/>
                <w:sz w:val="24"/>
                <w:szCs w:val="24"/>
              </w:rPr>
            </w:pPr>
            <w:r w:rsidRPr="006D5B1E">
              <w:rPr>
                <w:i/>
                <w:sz w:val="24"/>
                <w:szCs w:val="24"/>
              </w:rPr>
              <w:t>функции</w:t>
            </w:r>
            <w:r w:rsidRPr="006D5B1E">
              <w:rPr>
                <w:i/>
                <w:spacing w:val="-57"/>
                <w:sz w:val="24"/>
                <w:szCs w:val="24"/>
              </w:rPr>
              <w:t xml:space="preserve"> </w:t>
            </w:r>
            <w:r w:rsidRPr="006D5B1E">
              <w:rPr>
                <w:i/>
                <w:sz w:val="24"/>
                <w:szCs w:val="24"/>
              </w:rPr>
              <w:t>оценки</w:t>
            </w:r>
          </w:p>
        </w:tc>
        <w:tc>
          <w:tcPr>
            <w:tcW w:w="2551" w:type="dxa"/>
            <w:tcBorders>
              <w:top w:val="single" w:sz="4" w:space="0" w:color="000000"/>
              <w:left w:val="single" w:sz="4" w:space="0" w:color="000000"/>
              <w:bottom w:val="single" w:sz="4" w:space="0" w:color="000000"/>
              <w:right w:val="single" w:sz="4" w:space="0" w:color="000000"/>
            </w:tcBorders>
          </w:tcPr>
          <w:p w:rsidR="00EC5275" w:rsidRPr="006D5B1E" w:rsidRDefault="00EC5275" w:rsidP="006D5B1E">
            <w:pPr>
              <w:pStyle w:val="TableParagraph"/>
              <w:spacing w:line="267" w:lineRule="exact"/>
              <w:ind w:left="149" w:right="149"/>
              <w:jc w:val="both"/>
              <w:rPr>
                <w:sz w:val="24"/>
                <w:szCs w:val="24"/>
              </w:rPr>
            </w:pPr>
            <w:r w:rsidRPr="006D5B1E">
              <w:rPr>
                <w:sz w:val="24"/>
                <w:szCs w:val="24"/>
              </w:rPr>
              <w:t>Диагностирующая</w:t>
            </w:r>
          </w:p>
        </w:tc>
        <w:tc>
          <w:tcPr>
            <w:tcW w:w="3402" w:type="dxa"/>
            <w:tcBorders>
              <w:top w:val="single" w:sz="4" w:space="0" w:color="000000"/>
              <w:left w:val="single" w:sz="4" w:space="0" w:color="000000"/>
              <w:bottom w:val="single" w:sz="4" w:space="0" w:color="000000"/>
              <w:right w:val="single" w:sz="4" w:space="0" w:color="000000"/>
            </w:tcBorders>
          </w:tcPr>
          <w:p w:rsidR="00EC5275" w:rsidRPr="006D5B1E" w:rsidRDefault="00EC5275" w:rsidP="006D5B1E">
            <w:pPr>
              <w:pStyle w:val="TableParagraph"/>
              <w:ind w:left="373" w:right="364" w:firstLine="19"/>
              <w:jc w:val="both"/>
              <w:rPr>
                <w:sz w:val="24"/>
                <w:szCs w:val="24"/>
              </w:rPr>
            </w:pPr>
            <w:r w:rsidRPr="006D5B1E">
              <w:rPr>
                <w:sz w:val="24"/>
                <w:szCs w:val="24"/>
              </w:rPr>
              <w:t>Диагностирующая</w:t>
            </w:r>
            <w:r w:rsidRPr="006D5B1E">
              <w:rPr>
                <w:spacing w:val="-57"/>
                <w:sz w:val="24"/>
                <w:szCs w:val="24"/>
              </w:rPr>
              <w:t xml:space="preserve"> </w:t>
            </w:r>
            <w:r w:rsidRPr="006D5B1E">
              <w:rPr>
                <w:spacing w:val="-1"/>
                <w:sz w:val="24"/>
                <w:szCs w:val="24"/>
              </w:rPr>
              <w:t>и</w:t>
            </w:r>
            <w:r w:rsidRPr="006D5B1E">
              <w:rPr>
                <w:spacing w:val="-5"/>
                <w:sz w:val="24"/>
                <w:szCs w:val="24"/>
              </w:rPr>
              <w:t xml:space="preserve"> </w:t>
            </w:r>
            <w:r w:rsidRPr="006D5B1E">
              <w:rPr>
                <w:spacing w:val="-1"/>
                <w:sz w:val="24"/>
                <w:szCs w:val="24"/>
              </w:rPr>
              <w:t>ко</w:t>
            </w:r>
            <w:r w:rsidRPr="006D5B1E">
              <w:rPr>
                <w:spacing w:val="-1"/>
                <w:sz w:val="24"/>
                <w:szCs w:val="24"/>
              </w:rPr>
              <w:t>р</w:t>
            </w:r>
            <w:r w:rsidRPr="006D5B1E">
              <w:rPr>
                <w:spacing w:val="-1"/>
                <w:sz w:val="24"/>
                <w:szCs w:val="24"/>
              </w:rPr>
              <w:t>ректирующая</w:t>
            </w:r>
          </w:p>
        </w:tc>
        <w:tc>
          <w:tcPr>
            <w:tcW w:w="3261" w:type="dxa"/>
            <w:tcBorders>
              <w:top w:val="single" w:sz="4" w:space="0" w:color="000000"/>
              <w:left w:val="single" w:sz="4" w:space="0" w:color="000000"/>
              <w:bottom w:val="single" w:sz="4" w:space="0" w:color="000000"/>
              <w:right w:val="single" w:sz="4" w:space="0" w:color="000000"/>
            </w:tcBorders>
          </w:tcPr>
          <w:p w:rsidR="00EC5275" w:rsidRPr="006D5B1E" w:rsidRDefault="00EC5275" w:rsidP="006D5B1E">
            <w:pPr>
              <w:pStyle w:val="TableParagraph"/>
              <w:tabs>
                <w:tab w:val="left" w:pos="2601"/>
              </w:tabs>
              <w:ind w:left="107" w:right="99"/>
              <w:jc w:val="both"/>
              <w:rPr>
                <w:sz w:val="24"/>
                <w:szCs w:val="24"/>
              </w:rPr>
            </w:pPr>
            <w:r w:rsidRPr="006D5B1E">
              <w:rPr>
                <w:sz w:val="24"/>
                <w:szCs w:val="24"/>
              </w:rPr>
              <w:t>Диагностирующая</w:t>
            </w:r>
            <w:r w:rsidRPr="006D5B1E">
              <w:rPr>
                <w:sz w:val="24"/>
                <w:szCs w:val="24"/>
              </w:rPr>
              <w:tab/>
            </w:r>
            <w:r w:rsidRPr="006D5B1E">
              <w:rPr>
                <w:spacing w:val="-4"/>
                <w:sz w:val="24"/>
                <w:szCs w:val="24"/>
              </w:rPr>
              <w:t>и</w:t>
            </w:r>
            <w:r w:rsidRPr="006D5B1E">
              <w:rPr>
                <w:spacing w:val="-57"/>
                <w:sz w:val="24"/>
                <w:szCs w:val="24"/>
              </w:rPr>
              <w:t xml:space="preserve"> </w:t>
            </w:r>
            <w:r w:rsidRPr="006D5B1E">
              <w:rPr>
                <w:sz w:val="24"/>
                <w:szCs w:val="24"/>
              </w:rPr>
              <w:t>контролирующая</w:t>
            </w:r>
          </w:p>
        </w:tc>
      </w:tr>
      <w:tr w:rsidR="00EC5275" w:rsidRPr="006D5B1E" w:rsidTr="009C15FD">
        <w:trPr>
          <w:trHeight w:val="1411"/>
        </w:trPr>
        <w:tc>
          <w:tcPr>
            <w:tcW w:w="2127" w:type="dxa"/>
            <w:tcBorders>
              <w:top w:val="single" w:sz="4" w:space="0" w:color="000000"/>
              <w:left w:val="single" w:sz="4" w:space="0" w:color="000000"/>
              <w:bottom w:val="single" w:sz="4" w:space="0" w:color="000000"/>
              <w:right w:val="single" w:sz="4" w:space="0" w:color="000000"/>
            </w:tcBorders>
          </w:tcPr>
          <w:p w:rsidR="00EC5275" w:rsidRPr="006D5B1E" w:rsidRDefault="00EC5275" w:rsidP="006D5B1E">
            <w:pPr>
              <w:pStyle w:val="TableParagraph"/>
              <w:ind w:left="150" w:right="144" w:firstLine="4"/>
              <w:jc w:val="both"/>
              <w:rPr>
                <w:i/>
                <w:sz w:val="24"/>
                <w:szCs w:val="24"/>
              </w:rPr>
            </w:pPr>
            <w:r w:rsidRPr="006D5B1E">
              <w:rPr>
                <w:i/>
                <w:sz w:val="24"/>
                <w:szCs w:val="24"/>
              </w:rPr>
              <w:lastRenderedPageBreak/>
              <w:t>Форма</w:t>
            </w:r>
            <w:r w:rsidRPr="006D5B1E">
              <w:rPr>
                <w:i/>
                <w:spacing w:val="1"/>
                <w:sz w:val="24"/>
                <w:szCs w:val="24"/>
              </w:rPr>
              <w:t xml:space="preserve"> </w:t>
            </w:r>
            <w:r w:rsidRPr="006D5B1E">
              <w:rPr>
                <w:i/>
                <w:sz w:val="24"/>
                <w:szCs w:val="24"/>
              </w:rPr>
              <w:t>пред</w:t>
            </w:r>
            <w:r w:rsidRPr="006D5B1E">
              <w:rPr>
                <w:i/>
                <w:sz w:val="24"/>
                <w:szCs w:val="24"/>
              </w:rPr>
              <w:t>о</w:t>
            </w:r>
            <w:r w:rsidRPr="006D5B1E">
              <w:rPr>
                <w:i/>
                <w:sz w:val="24"/>
                <w:szCs w:val="24"/>
              </w:rPr>
              <w:t>ставле</w:t>
            </w:r>
            <w:r w:rsidRPr="006D5B1E">
              <w:rPr>
                <w:i/>
                <w:spacing w:val="-57"/>
                <w:sz w:val="24"/>
                <w:szCs w:val="24"/>
              </w:rPr>
              <w:t xml:space="preserve"> </w:t>
            </w:r>
            <w:r w:rsidRPr="006D5B1E">
              <w:rPr>
                <w:i/>
                <w:sz w:val="24"/>
                <w:szCs w:val="24"/>
              </w:rPr>
              <w:t>ния</w:t>
            </w:r>
            <w:r w:rsidRPr="006D5B1E">
              <w:rPr>
                <w:i/>
                <w:spacing w:val="1"/>
                <w:sz w:val="24"/>
                <w:szCs w:val="24"/>
              </w:rPr>
              <w:t xml:space="preserve"> </w:t>
            </w:r>
            <w:r w:rsidRPr="006D5B1E">
              <w:rPr>
                <w:i/>
                <w:spacing w:val="-1"/>
                <w:sz w:val="24"/>
                <w:szCs w:val="24"/>
              </w:rPr>
              <w:t>р</w:t>
            </w:r>
            <w:r w:rsidRPr="006D5B1E">
              <w:rPr>
                <w:i/>
                <w:spacing w:val="-1"/>
                <w:sz w:val="24"/>
                <w:szCs w:val="24"/>
              </w:rPr>
              <w:t>е</w:t>
            </w:r>
            <w:r w:rsidRPr="006D5B1E">
              <w:rPr>
                <w:i/>
                <w:spacing w:val="-1"/>
                <w:sz w:val="24"/>
                <w:szCs w:val="24"/>
              </w:rPr>
              <w:t>зультатов</w:t>
            </w:r>
          </w:p>
        </w:tc>
        <w:tc>
          <w:tcPr>
            <w:tcW w:w="2551" w:type="dxa"/>
            <w:tcBorders>
              <w:top w:val="single" w:sz="4" w:space="0" w:color="000000"/>
              <w:left w:val="single" w:sz="4" w:space="0" w:color="000000"/>
              <w:bottom w:val="single" w:sz="4" w:space="0" w:color="000000"/>
              <w:right w:val="single" w:sz="4" w:space="0" w:color="000000"/>
            </w:tcBorders>
          </w:tcPr>
          <w:p w:rsidR="00EC5275" w:rsidRPr="006D5B1E" w:rsidRDefault="00EC5275" w:rsidP="006D5B1E">
            <w:pPr>
              <w:pStyle w:val="TableParagraph"/>
              <w:spacing w:line="267" w:lineRule="exact"/>
              <w:ind w:left="149" w:right="145"/>
              <w:jc w:val="both"/>
              <w:rPr>
                <w:sz w:val="24"/>
                <w:szCs w:val="24"/>
              </w:rPr>
            </w:pPr>
            <w:r w:rsidRPr="006D5B1E">
              <w:rPr>
                <w:sz w:val="24"/>
                <w:szCs w:val="24"/>
              </w:rPr>
              <w:t>Портфолио</w:t>
            </w:r>
          </w:p>
        </w:tc>
        <w:tc>
          <w:tcPr>
            <w:tcW w:w="3402" w:type="dxa"/>
            <w:tcBorders>
              <w:top w:val="single" w:sz="4" w:space="0" w:color="000000"/>
              <w:left w:val="single" w:sz="4" w:space="0" w:color="000000"/>
              <w:bottom w:val="single" w:sz="4" w:space="0" w:color="000000"/>
              <w:right w:val="single" w:sz="4" w:space="0" w:color="000000"/>
            </w:tcBorders>
          </w:tcPr>
          <w:p w:rsidR="00EC5275" w:rsidRPr="006D5B1E" w:rsidRDefault="00EC5275" w:rsidP="006D5B1E">
            <w:pPr>
              <w:pStyle w:val="TableParagraph"/>
              <w:ind w:left="433" w:right="344" w:hanging="65"/>
              <w:jc w:val="both"/>
              <w:rPr>
                <w:sz w:val="24"/>
                <w:szCs w:val="24"/>
              </w:rPr>
            </w:pPr>
            <w:r w:rsidRPr="006D5B1E">
              <w:rPr>
                <w:sz w:val="24"/>
                <w:szCs w:val="24"/>
              </w:rPr>
              <w:t>Творческий отчет /</w:t>
            </w:r>
            <w:r w:rsidRPr="006D5B1E">
              <w:rPr>
                <w:spacing w:val="-57"/>
                <w:sz w:val="24"/>
                <w:szCs w:val="24"/>
              </w:rPr>
              <w:t xml:space="preserve"> </w:t>
            </w:r>
            <w:r w:rsidRPr="006D5B1E">
              <w:rPr>
                <w:sz w:val="24"/>
                <w:szCs w:val="24"/>
              </w:rPr>
              <w:t>пр</w:t>
            </w:r>
            <w:r w:rsidRPr="006D5B1E">
              <w:rPr>
                <w:sz w:val="24"/>
                <w:szCs w:val="24"/>
              </w:rPr>
              <w:t>е</w:t>
            </w:r>
            <w:r w:rsidRPr="006D5B1E">
              <w:rPr>
                <w:sz w:val="24"/>
                <w:szCs w:val="24"/>
              </w:rPr>
              <w:t>зентация</w:t>
            </w:r>
            <w:r w:rsidRPr="006D5B1E">
              <w:rPr>
                <w:spacing w:val="-2"/>
                <w:sz w:val="24"/>
                <w:szCs w:val="24"/>
              </w:rPr>
              <w:t xml:space="preserve"> </w:t>
            </w:r>
            <w:r w:rsidRPr="006D5B1E">
              <w:rPr>
                <w:sz w:val="24"/>
                <w:szCs w:val="24"/>
              </w:rPr>
              <w:t>и</w:t>
            </w:r>
            <w:r w:rsidRPr="006D5B1E">
              <w:rPr>
                <w:spacing w:val="-1"/>
                <w:sz w:val="24"/>
                <w:szCs w:val="24"/>
              </w:rPr>
              <w:t xml:space="preserve"> </w:t>
            </w:r>
            <w:r w:rsidRPr="006D5B1E">
              <w:rPr>
                <w:sz w:val="24"/>
                <w:szCs w:val="24"/>
              </w:rPr>
              <w:t>пр.</w:t>
            </w:r>
          </w:p>
        </w:tc>
        <w:tc>
          <w:tcPr>
            <w:tcW w:w="3261" w:type="dxa"/>
            <w:tcBorders>
              <w:top w:val="single" w:sz="4" w:space="0" w:color="000000"/>
              <w:left w:val="single" w:sz="4" w:space="0" w:color="000000"/>
              <w:bottom w:val="single" w:sz="4" w:space="0" w:color="000000"/>
              <w:right w:val="single" w:sz="4" w:space="0" w:color="000000"/>
            </w:tcBorders>
          </w:tcPr>
          <w:p w:rsidR="00EC5275" w:rsidRPr="006D5B1E" w:rsidRDefault="00EC5275" w:rsidP="006D5B1E">
            <w:pPr>
              <w:pStyle w:val="TableParagraph"/>
              <w:tabs>
                <w:tab w:val="left" w:pos="1491"/>
              </w:tabs>
              <w:ind w:left="107" w:right="96"/>
              <w:jc w:val="both"/>
              <w:rPr>
                <w:sz w:val="24"/>
                <w:szCs w:val="24"/>
              </w:rPr>
            </w:pPr>
            <w:r w:rsidRPr="006D5B1E">
              <w:rPr>
                <w:sz w:val="24"/>
                <w:szCs w:val="24"/>
              </w:rPr>
              <w:t>Карта</w:t>
            </w:r>
            <w:r w:rsidRPr="006D5B1E">
              <w:rPr>
                <w:sz w:val="24"/>
                <w:szCs w:val="24"/>
              </w:rPr>
              <w:tab/>
            </w:r>
            <w:r w:rsidRPr="006D5B1E">
              <w:rPr>
                <w:spacing w:val="-1"/>
                <w:sz w:val="24"/>
                <w:szCs w:val="24"/>
              </w:rPr>
              <w:t>достижений</w:t>
            </w:r>
            <w:r w:rsidRPr="006D5B1E">
              <w:rPr>
                <w:spacing w:val="-57"/>
                <w:sz w:val="24"/>
                <w:szCs w:val="24"/>
              </w:rPr>
              <w:t xml:space="preserve"> </w:t>
            </w:r>
            <w:r w:rsidRPr="006D5B1E">
              <w:rPr>
                <w:sz w:val="24"/>
                <w:szCs w:val="24"/>
              </w:rPr>
              <w:t>(суммирование</w:t>
            </w:r>
            <w:r w:rsidRPr="006D5B1E">
              <w:rPr>
                <w:spacing w:val="1"/>
                <w:sz w:val="24"/>
                <w:szCs w:val="24"/>
              </w:rPr>
              <w:t xml:space="preserve"> </w:t>
            </w:r>
            <w:r w:rsidRPr="006D5B1E">
              <w:rPr>
                <w:sz w:val="24"/>
                <w:szCs w:val="24"/>
              </w:rPr>
              <w:t>индивид</w:t>
            </w:r>
            <w:r w:rsidRPr="006D5B1E">
              <w:rPr>
                <w:sz w:val="24"/>
                <w:szCs w:val="24"/>
              </w:rPr>
              <w:t>у</w:t>
            </w:r>
            <w:r w:rsidRPr="006D5B1E">
              <w:rPr>
                <w:sz w:val="24"/>
                <w:szCs w:val="24"/>
              </w:rPr>
              <w:t>альных</w:t>
            </w:r>
            <w:r w:rsidRPr="006D5B1E">
              <w:rPr>
                <w:spacing w:val="1"/>
                <w:sz w:val="24"/>
                <w:szCs w:val="24"/>
              </w:rPr>
              <w:t xml:space="preserve"> </w:t>
            </w:r>
            <w:r w:rsidRPr="006D5B1E">
              <w:rPr>
                <w:sz w:val="24"/>
                <w:szCs w:val="24"/>
              </w:rPr>
              <w:t>результатов</w:t>
            </w:r>
            <w:r w:rsidRPr="006D5B1E">
              <w:rPr>
                <w:spacing w:val="1"/>
                <w:sz w:val="24"/>
                <w:szCs w:val="24"/>
              </w:rPr>
              <w:t xml:space="preserve"> </w:t>
            </w:r>
            <w:r w:rsidRPr="006D5B1E">
              <w:rPr>
                <w:sz w:val="24"/>
                <w:szCs w:val="24"/>
              </w:rPr>
              <w:t>обуча</w:t>
            </w:r>
            <w:r w:rsidRPr="006D5B1E">
              <w:rPr>
                <w:sz w:val="24"/>
                <w:szCs w:val="24"/>
              </w:rPr>
              <w:t>ю</w:t>
            </w:r>
            <w:r w:rsidRPr="006D5B1E">
              <w:rPr>
                <w:sz w:val="24"/>
                <w:szCs w:val="24"/>
              </w:rPr>
              <w:t>щихся</w:t>
            </w:r>
            <w:r w:rsidRPr="006D5B1E">
              <w:rPr>
                <w:spacing w:val="2"/>
                <w:sz w:val="24"/>
                <w:szCs w:val="24"/>
              </w:rPr>
              <w:t xml:space="preserve"> </w:t>
            </w:r>
            <w:r w:rsidRPr="006D5B1E">
              <w:rPr>
                <w:sz w:val="24"/>
                <w:szCs w:val="24"/>
              </w:rPr>
              <w:t>в</w:t>
            </w:r>
            <w:r w:rsidRPr="006D5B1E">
              <w:rPr>
                <w:spacing w:val="2"/>
                <w:sz w:val="24"/>
                <w:szCs w:val="24"/>
              </w:rPr>
              <w:t xml:space="preserve"> </w:t>
            </w:r>
            <w:r w:rsidRPr="006D5B1E">
              <w:rPr>
                <w:sz w:val="24"/>
                <w:szCs w:val="24"/>
              </w:rPr>
              <w:t>рамках</w:t>
            </w:r>
          </w:p>
          <w:p w:rsidR="00EC5275" w:rsidRPr="006D5B1E" w:rsidRDefault="00EC5275" w:rsidP="006D5B1E">
            <w:pPr>
              <w:pStyle w:val="TableParagraph"/>
              <w:spacing w:line="265" w:lineRule="exact"/>
              <w:ind w:left="107"/>
              <w:jc w:val="both"/>
              <w:rPr>
                <w:sz w:val="24"/>
                <w:szCs w:val="24"/>
              </w:rPr>
            </w:pPr>
            <w:r w:rsidRPr="006D5B1E">
              <w:rPr>
                <w:sz w:val="24"/>
                <w:szCs w:val="24"/>
              </w:rPr>
              <w:t>одного</w:t>
            </w:r>
            <w:r w:rsidRPr="006D5B1E">
              <w:rPr>
                <w:spacing w:val="-3"/>
                <w:sz w:val="24"/>
                <w:szCs w:val="24"/>
              </w:rPr>
              <w:t xml:space="preserve"> </w:t>
            </w:r>
            <w:r w:rsidRPr="006D5B1E">
              <w:rPr>
                <w:sz w:val="24"/>
                <w:szCs w:val="24"/>
              </w:rPr>
              <w:t>направления).</w:t>
            </w:r>
          </w:p>
        </w:tc>
      </w:tr>
      <w:tr w:rsidR="00EC5275" w:rsidRPr="006D5B1E" w:rsidTr="009C15FD">
        <w:trPr>
          <w:trHeight w:val="2760"/>
        </w:trPr>
        <w:tc>
          <w:tcPr>
            <w:tcW w:w="2127" w:type="dxa"/>
            <w:tcBorders>
              <w:top w:val="single" w:sz="4" w:space="0" w:color="000000"/>
              <w:left w:val="single" w:sz="4" w:space="0" w:color="000000"/>
              <w:bottom w:val="single" w:sz="4" w:space="0" w:color="000000"/>
              <w:right w:val="single" w:sz="4" w:space="0" w:color="000000"/>
            </w:tcBorders>
          </w:tcPr>
          <w:p w:rsidR="00EC5275" w:rsidRPr="006D5B1E" w:rsidRDefault="00EC5275" w:rsidP="006D5B1E">
            <w:pPr>
              <w:pStyle w:val="TableParagraph"/>
              <w:spacing w:line="267" w:lineRule="exact"/>
              <w:ind w:left="158"/>
              <w:jc w:val="both"/>
              <w:rPr>
                <w:i/>
                <w:sz w:val="24"/>
                <w:szCs w:val="24"/>
              </w:rPr>
            </w:pPr>
            <w:r w:rsidRPr="006D5B1E">
              <w:rPr>
                <w:i/>
                <w:sz w:val="24"/>
                <w:szCs w:val="24"/>
              </w:rPr>
              <w:t>Содержание</w:t>
            </w:r>
          </w:p>
        </w:tc>
        <w:tc>
          <w:tcPr>
            <w:tcW w:w="2551" w:type="dxa"/>
            <w:tcBorders>
              <w:top w:val="single" w:sz="4" w:space="0" w:color="000000"/>
              <w:left w:val="single" w:sz="4" w:space="0" w:color="000000"/>
              <w:bottom w:val="single" w:sz="4" w:space="0" w:color="000000"/>
              <w:right w:val="single" w:sz="4" w:space="0" w:color="000000"/>
            </w:tcBorders>
          </w:tcPr>
          <w:p w:rsidR="00EC5275" w:rsidRPr="006D5B1E" w:rsidRDefault="00EC5275" w:rsidP="006D5B1E">
            <w:pPr>
              <w:pStyle w:val="TableParagraph"/>
              <w:tabs>
                <w:tab w:val="left" w:pos="1791"/>
              </w:tabs>
              <w:ind w:left="105" w:right="98"/>
              <w:jc w:val="both"/>
              <w:rPr>
                <w:sz w:val="24"/>
                <w:szCs w:val="24"/>
              </w:rPr>
            </w:pPr>
            <w:r w:rsidRPr="006D5B1E">
              <w:rPr>
                <w:sz w:val="24"/>
                <w:szCs w:val="24"/>
              </w:rPr>
              <w:t>Оценка</w:t>
            </w:r>
            <w:r w:rsidRPr="006D5B1E">
              <w:rPr>
                <w:sz w:val="24"/>
                <w:szCs w:val="24"/>
              </w:rPr>
              <w:tab/>
            </w:r>
            <w:r w:rsidRPr="006D5B1E">
              <w:rPr>
                <w:spacing w:val="-1"/>
                <w:sz w:val="24"/>
                <w:szCs w:val="24"/>
              </w:rPr>
              <w:t>осв</w:t>
            </w:r>
            <w:r w:rsidRPr="006D5B1E">
              <w:rPr>
                <w:spacing w:val="-1"/>
                <w:sz w:val="24"/>
                <w:szCs w:val="24"/>
              </w:rPr>
              <w:t>о</w:t>
            </w:r>
            <w:r w:rsidRPr="006D5B1E">
              <w:rPr>
                <w:spacing w:val="-1"/>
                <w:sz w:val="24"/>
                <w:szCs w:val="24"/>
              </w:rPr>
              <w:t>ения</w:t>
            </w:r>
            <w:r w:rsidRPr="006D5B1E">
              <w:rPr>
                <w:spacing w:val="-58"/>
                <w:sz w:val="24"/>
                <w:szCs w:val="24"/>
              </w:rPr>
              <w:t xml:space="preserve"> </w:t>
            </w:r>
            <w:r w:rsidRPr="006D5B1E">
              <w:rPr>
                <w:sz w:val="24"/>
                <w:szCs w:val="24"/>
              </w:rPr>
              <w:t>программы</w:t>
            </w:r>
            <w:r w:rsidRPr="006D5B1E">
              <w:rPr>
                <w:spacing w:val="1"/>
                <w:sz w:val="24"/>
                <w:szCs w:val="24"/>
              </w:rPr>
              <w:t xml:space="preserve"> </w:t>
            </w:r>
            <w:r w:rsidRPr="006D5B1E">
              <w:rPr>
                <w:sz w:val="24"/>
                <w:szCs w:val="24"/>
              </w:rPr>
              <w:t>вн</w:t>
            </w:r>
            <w:r w:rsidRPr="006D5B1E">
              <w:rPr>
                <w:sz w:val="24"/>
                <w:szCs w:val="24"/>
              </w:rPr>
              <w:t>е</w:t>
            </w:r>
            <w:r w:rsidRPr="006D5B1E">
              <w:rPr>
                <w:sz w:val="24"/>
                <w:szCs w:val="24"/>
              </w:rPr>
              <w:t>урочной</w:t>
            </w:r>
            <w:r w:rsidRPr="006D5B1E">
              <w:rPr>
                <w:spacing w:val="-57"/>
                <w:sz w:val="24"/>
                <w:szCs w:val="24"/>
              </w:rPr>
              <w:t xml:space="preserve"> </w:t>
            </w:r>
            <w:r w:rsidRPr="006D5B1E">
              <w:rPr>
                <w:sz w:val="24"/>
                <w:szCs w:val="24"/>
              </w:rPr>
              <w:t>деятельности</w:t>
            </w:r>
            <w:r w:rsidRPr="006D5B1E">
              <w:rPr>
                <w:spacing w:val="-1"/>
                <w:sz w:val="24"/>
                <w:szCs w:val="24"/>
              </w:rPr>
              <w:t xml:space="preserve"> </w:t>
            </w:r>
            <w:r w:rsidRPr="006D5B1E">
              <w:rPr>
                <w:sz w:val="24"/>
                <w:szCs w:val="24"/>
              </w:rPr>
              <w:t>(</w:t>
            </w:r>
            <w:r w:rsidRPr="006D5B1E">
              <w:rPr>
                <w:i/>
                <w:sz w:val="24"/>
                <w:szCs w:val="24"/>
              </w:rPr>
              <w:t>педагог</w:t>
            </w:r>
            <w:r w:rsidRPr="006D5B1E">
              <w:rPr>
                <w:sz w:val="24"/>
                <w:szCs w:val="24"/>
              </w:rPr>
              <w:t>).</w:t>
            </w:r>
          </w:p>
          <w:p w:rsidR="00EC5275" w:rsidRPr="006D5B1E" w:rsidRDefault="00EC5275" w:rsidP="006D5B1E">
            <w:pPr>
              <w:pStyle w:val="TableParagraph"/>
              <w:ind w:left="105" w:right="93"/>
              <w:jc w:val="both"/>
              <w:rPr>
                <w:sz w:val="24"/>
                <w:szCs w:val="24"/>
              </w:rPr>
            </w:pPr>
            <w:r w:rsidRPr="006D5B1E">
              <w:rPr>
                <w:sz w:val="24"/>
                <w:szCs w:val="24"/>
              </w:rPr>
              <w:t>-Участие в меропри</w:t>
            </w:r>
            <w:r w:rsidRPr="006D5B1E">
              <w:rPr>
                <w:sz w:val="24"/>
                <w:szCs w:val="24"/>
              </w:rPr>
              <w:t>я</w:t>
            </w:r>
            <w:r w:rsidRPr="006D5B1E">
              <w:rPr>
                <w:sz w:val="24"/>
                <w:szCs w:val="24"/>
              </w:rPr>
              <w:t>тиях</w:t>
            </w:r>
            <w:r w:rsidRPr="006D5B1E">
              <w:rPr>
                <w:spacing w:val="-57"/>
                <w:sz w:val="24"/>
                <w:szCs w:val="24"/>
              </w:rPr>
              <w:t xml:space="preserve"> </w:t>
            </w:r>
            <w:r w:rsidRPr="006D5B1E">
              <w:rPr>
                <w:sz w:val="24"/>
                <w:szCs w:val="24"/>
              </w:rPr>
              <w:t>различного</w:t>
            </w:r>
            <w:r w:rsidRPr="006D5B1E">
              <w:rPr>
                <w:spacing w:val="1"/>
                <w:sz w:val="24"/>
                <w:szCs w:val="24"/>
              </w:rPr>
              <w:t xml:space="preserve"> </w:t>
            </w:r>
            <w:r w:rsidRPr="006D5B1E">
              <w:rPr>
                <w:sz w:val="24"/>
                <w:szCs w:val="24"/>
              </w:rPr>
              <w:t>уро</w:t>
            </w:r>
            <w:r w:rsidRPr="006D5B1E">
              <w:rPr>
                <w:sz w:val="24"/>
                <w:szCs w:val="24"/>
              </w:rPr>
              <w:t>в</w:t>
            </w:r>
            <w:r w:rsidRPr="006D5B1E">
              <w:rPr>
                <w:sz w:val="24"/>
                <w:szCs w:val="24"/>
              </w:rPr>
              <w:t>ня.</w:t>
            </w:r>
          </w:p>
          <w:p w:rsidR="00EC5275" w:rsidRPr="006D5B1E" w:rsidRDefault="00EC5275" w:rsidP="006D5B1E">
            <w:pPr>
              <w:pStyle w:val="TableParagraph"/>
              <w:ind w:left="105" w:right="96"/>
              <w:jc w:val="both"/>
              <w:rPr>
                <w:sz w:val="24"/>
                <w:szCs w:val="24"/>
              </w:rPr>
            </w:pPr>
            <w:r w:rsidRPr="006D5B1E">
              <w:rPr>
                <w:sz w:val="24"/>
                <w:szCs w:val="24"/>
              </w:rPr>
              <w:t>-Дипломы,</w:t>
            </w:r>
            <w:r w:rsidRPr="006D5B1E">
              <w:rPr>
                <w:spacing w:val="31"/>
                <w:sz w:val="24"/>
                <w:szCs w:val="24"/>
              </w:rPr>
              <w:t xml:space="preserve"> </w:t>
            </w:r>
            <w:r w:rsidRPr="006D5B1E">
              <w:rPr>
                <w:sz w:val="24"/>
                <w:szCs w:val="24"/>
              </w:rPr>
              <w:t>сертиф</w:t>
            </w:r>
            <w:r w:rsidRPr="006D5B1E">
              <w:rPr>
                <w:sz w:val="24"/>
                <w:szCs w:val="24"/>
              </w:rPr>
              <w:t>и</w:t>
            </w:r>
            <w:r w:rsidRPr="006D5B1E">
              <w:rPr>
                <w:sz w:val="24"/>
                <w:szCs w:val="24"/>
              </w:rPr>
              <w:t>каты,</w:t>
            </w:r>
            <w:r w:rsidRPr="006D5B1E">
              <w:rPr>
                <w:spacing w:val="-57"/>
                <w:sz w:val="24"/>
                <w:szCs w:val="24"/>
              </w:rPr>
              <w:t xml:space="preserve"> </w:t>
            </w:r>
            <w:r w:rsidRPr="006D5B1E">
              <w:rPr>
                <w:sz w:val="24"/>
                <w:szCs w:val="24"/>
              </w:rPr>
              <w:t>награды</w:t>
            </w:r>
            <w:r w:rsidRPr="006D5B1E">
              <w:rPr>
                <w:spacing w:val="-1"/>
                <w:sz w:val="24"/>
                <w:szCs w:val="24"/>
              </w:rPr>
              <w:t xml:space="preserve"> </w:t>
            </w:r>
            <w:r w:rsidRPr="006D5B1E">
              <w:rPr>
                <w:sz w:val="24"/>
                <w:szCs w:val="24"/>
              </w:rPr>
              <w:t>и пр.</w:t>
            </w:r>
          </w:p>
          <w:p w:rsidR="00EC5275" w:rsidRPr="006D5B1E" w:rsidRDefault="00EC5275" w:rsidP="006D5B1E">
            <w:pPr>
              <w:pStyle w:val="TableParagraph"/>
              <w:numPr>
                <w:ilvl w:val="0"/>
                <w:numId w:val="2"/>
              </w:numPr>
              <w:tabs>
                <w:tab w:val="left" w:pos="245"/>
              </w:tabs>
              <w:jc w:val="both"/>
              <w:rPr>
                <w:sz w:val="24"/>
                <w:szCs w:val="24"/>
              </w:rPr>
            </w:pPr>
            <w:r w:rsidRPr="006D5B1E">
              <w:rPr>
                <w:sz w:val="24"/>
                <w:szCs w:val="24"/>
              </w:rPr>
              <w:t>Самоанализ</w:t>
            </w:r>
          </w:p>
          <w:p w:rsidR="00EC5275" w:rsidRPr="006D5B1E" w:rsidRDefault="00EC5275" w:rsidP="006D5B1E">
            <w:pPr>
              <w:pStyle w:val="TableParagraph"/>
              <w:numPr>
                <w:ilvl w:val="0"/>
                <w:numId w:val="2"/>
              </w:numPr>
              <w:tabs>
                <w:tab w:val="left" w:pos="245"/>
              </w:tabs>
              <w:jc w:val="both"/>
              <w:rPr>
                <w:sz w:val="24"/>
                <w:szCs w:val="24"/>
              </w:rPr>
            </w:pPr>
            <w:r w:rsidRPr="006D5B1E">
              <w:rPr>
                <w:sz w:val="24"/>
                <w:szCs w:val="24"/>
              </w:rPr>
              <w:t>Другие.</w:t>
            </w:r>
          </w:p>
        </w:tc>
        <w:tc>
          <w:tcPr>
            <w:tcW w:w="3402" w:type="dxa"/>
            <w:tcBorders>
              <w:top w:val="single" w:sz="4" w:space="0" w:color="000000"/>
              <w:left w:val="single" w:sz="4" w:space="0" w:color="000000"/>
              <w:bottom w:val="single" w:sz="4" w:space="0" w:color="000000"/>
              <w:right w:val="single" w:sz="4" w:space="0" w:color="000000"/>
            </w:tcBorders>
          </w:tcPr>
          <w:p w:rsidR="00EC5275" w:rsidRPr="006D5B1E" w:rsidRDefault="00EC5275" w:rsidP="006D5B1E">
            <w:pPr>
              <w:pStyle w:val="TableParagraph"/>
              <w:tabs>
                <w:tab w:val="left" w:pos="1395"/>
              </w:tabs>
              <w:ind w:left="107" w:right="96"/>
              <w:jc w:val="both"/>
              <w:rPr>
                <w:sz w:val="24"/>
                <w:szCs w:val="24"/>
              </w:rPr>
            </w:pPr>
            <w:r w:rsidRPr="006D5B1E">
              <w:rPr>
                <w:sz w:val="24"/>
                <w:szCs w:val="24"/>
              </w:rPr>
              <w:t>-Продукт</w:t>
            </w:r>
            <w:r w:rsidRPr="006D5B1E">
              <w:rPr>
                <w:sz w:val="24"/>
                <w:szCs w:val="24"/>
              </w:rPr>
              <w:tab/>
            </w:r>
            <w:r w:rsidRPr="006D5B1E">
              <w:rPr>
                <w:spacing w:val="-1"/>
                <w:sz w:val="24"/>
                <w:szCs w:val="24"/>
              </w:rPr>
              <w:t>совместной</w:t>
            </w:r>
            <w:r w:rsidRPr="006D5B1E">
              <w:rPr>
                <w:spacing w:val="-57"/>
                <w:sz w:val="24"/>
                <w:szCs w:val="24"/>
              </w:rPr>
              <w:t xml:space="preserve"> </w:t>
            </w:r>
            <w:r w:rsidRPr="006D5B1E">
              <w:rPr>
                <w:sz w:val="24"/>
                <w:szCs w:val="24"/>
              </w:rPr>
              <w:t>де</w:t>
            </w:r>
            <w:r w:rsidRPr="006D5B1E">
              <w:rPr>
                <w:sz w:val="24"/>
                <w:szCs w:val="24"/>
              </w:rPr>
              <w:t>я</w:t>
            </w:r>
            <w:r w:rsidRPr="006D5B1E">
              <w:rPr>
                <w:sz w:val="24"/>
                <w:szCs w:val="24"/>
              </w:rPr>
              <w:t>тельности /</w:t>
            </w:r>
            <w:r w:rsidRPr="006D5B1E">
              <w:rPr>
                <w:spacing w:val="-3"/>
                <w:sz w:val="24"/>
                <w:szCs w:val="24"/>
              </w:rPr>
              <w:t xml:space="preserve"> </w:t>
            </w:r>
            <w:r w:rsidRPr="006D5B1E">
              <w:rPr>
                <w:sz w:val="24"/>
                <w:szCs w:val="24"/>
              </w:rPr>
              <w:t>проекта.</w:t>
            </w:r>
          </w:p>
          <w:p w:rsidR="00EC5275" w:rsidRPr="006D5B1E" w:rsidRDefault="00EC5275" w:rsidP="006D5B1E">
            <w:pPr>
              <w:pStyle w:val="TableParagraph"/>
              <w:tabs>
                <w:tab w:val="left" w:pos="1467"/>
              </w:tabs>
              <w:ind w:left="107" w:right="97"/>
              <w:jc w:val="both"/>
              <w:rPr>
                <w:sz w:val="24"/>
                <w:szCs w:val="24"/>
              </w:rPr>
            </w:pPr>
            <w:r w:rsidRPr="006D5B1E">
              <w:rPr>
                <w:sz w:val="24"/>
                <w:szCs w:val="24"/>
              </w:rPr>
              <w:t>-Внешняя</w:t>
            </w:r>
            <w:r w:rsidRPr="006D5B1E">
              <w:rPr>
                <w:sz w:val="24"/>
                <w:szCs w:val="24"/>
              </w:rPr>
              <w:tab/>
            </w:r>
            <w:r w:rsidRPr="006D5B1E">
              <w:rPr>
                <w:spacing w:val="-1"/>
                <w:sz w:val="24"/>
                <w:szCs w:val="24"/>
              </w:rPr>
              <w:t>экспертиза</w:t>
            </w:r>
            <w:r w:rsidRPr="006D5B1E">
              <w:rPr>
                <w:spacing w:val="-57"/>
                <w:sz w:val="24"/>
                <w:szCs w:val="24"/>
              </w:rPr>
              <w:t xml:space="preserve"> </w:t>
            </w:r>
            <w:r w:rsidRPr="006D5B1E">
              <w:rPr>
                <w:sz w:val="24"/>
                <w:szCs w:val="24"/>
              </w:rPr>
              <w:t>ко</w:t>
            </w:r>
            <w:r w:rsidRPr="006D5B1E">
              <w:rPr>
                <w:sz w:val="24"/>
                <w:szCs w:val="24"/>
              </w:rPr>
              <w:t>л</w:t>
            </w:r>
            <w:r w:rsidRPr="006D5B1E">
              <w:rPr>
                <w:sz w:val="24"/>
                <w:szCs w:val="24"/>
              </w:rPr>
              <w:t>лективного</w:t>
            </w:r>
            <w:r w:rsidRPr="006D5B1E">
              <w:rPr>
                <w:spacing w:val="1"/>
                <w:sz w:val="24"/>
                <w:szCs w:val="24"/>
              </w:rPr>
              <w:t xml:space="preserve"> </w:t>
            </w:r>
            <w:r w:rsidRPr="006D5B1E">
              <w:rPr>
                <w:sz w:val="24"/>
                <w:szCs w:val="24"/>
              </w:rPr>
              <w:t>творчества.</w:t>
            </w:r>
          </w:p>
          <w:p w:rsidR="00EC5275" w:rsidRPr="006D5B1E" w:rsidRDefault="00EC5275" w:rsidP="006D5B1E">
            <w:pPr>
              <w:pStyle w:val="TableParagraph"/>
              <w:ind w:left="107" w:right="1156"/>
              <w:jc w:val="both"/>
              <w:rPr>
                <w:sz w:val="24"/>
                <w:szCs w:val="24"/>
              </w:rPr>
            </w:pPr>
            <w:r w:rsidRPr="006D5B1E">
              <w:rPr>
                <w:sz w:val="24"/>
                <w:szCs w:val="24"/>
              </w:rPr>
              <w:t>-Награды,</w:t>
            </w:r>
            <w:r w:rsidRPr="006D5B1E">
              <w:rPr>
                <w:spacing w:val="1"/>
                <w:sz w:val="24"/>
                <w:szCs w:val="24"/>
              </w:rPr>
              <w:t xml:space="preserve"> </w:t>
            </w:r>
            <w:r w:rsidRPr="006D5B1E">
              <w:rPr>
                <w:sz w:val="24"/>
                <w:szCs w:val="24"/>
              </w:rPr>
              <w:t>сертиф</w:t>
            </w:r>
            <w:r w:rsidRPr="006D5B1E">
              <w:rPr>
                <w:sz w:val="24"/>
                <w:szCs w:val="24"/>
              </w:rPr>
              <w:t>и</w:t>
            </w:r>
            <w:r w:rsidRPr="006D5B1E">
              <w:rPr>
                <w:sz w:val="24"/>
                <w:szCs w:val="24"/>
              </w:rPr>
              <w:t>каты,</w:t>
            </w:r>
            <w:r w:rsidRPr="006D5B1E">
              <w:rPr>
                <w:spacing w:val="-57"/>
                <w:sz w:val="24"/>
                <w:szCs w:val="24"/>
              </w:rPr>
              <w:t xml:space="preserve"> </w:t>
            </w:r>
            <w:r w:rsidRPr="006D5B1E">
              <w:rPr>
                <w:sz w:val="24"/>
                <w:szCs w:val="24"/>
              </w:rPr>
              <w:t>поощрения.</w:t>
            </w:r>
          </w:p>
          <w:p w:rsidR="00EC5275" w:rsidRPr="006D5B1E" w:rsidRDefault="00EC5275" w:rsidP="006D5B1E">
            <w:pPr>
              <w:pStyle w:val="TableParagraph"/>
              <w:ind w:left="107"/>
              <w:jc w:val="both"/>
              <w:rPr>
                <w:sz w:val="24"/>
                <w:szCs w:val="24"/>
              </w:rPr>
            </w:pPr>
            <w:r w:rsidRPr="006D5B1E">
              <w:rPr>
                <w:sz w:val="24"/>
                <w:szCs w:val="24"/>
              </w:rPr>
              <w:t>-Материалы</w:t>
            </w:r>
            <w:r w:rsidRPr="006D5B1E">
              <w:rPr>
                <w:spacing w:val="-5"/>
                <w:sz w:val="24"/>
                <w:szCs w:val="24"/>
              </w:rPr>
              <w:t xml:space="preserve"> </w:t>
            </w:r>
            <w:r w:rsidRPr="006D5B1E">
              <w:rPr>
                <w:sz w:val="24"/>
                <w:szCs w:val="24"/>
              </w:rPr>
              <w:t>рефлексии.</w:t>
            </w:r>
          </w:p>
        </w:tc>
        <w:tc>
          <w:tcPr>
            <w:tcW w:w="3261" w:type="dxa"/>
            <w:tcBorders>
              <w:top w:val="single" w:sz="4" w:space="0" w:color="000000"/>
              <w:left w:val="single" w:sz="4" w:space="0" w:color="000000"/>
              <w:bottom w:val="single" w:sz="4" w:space="0" w:color="000000"/>
              <w:right w:val="single" w:sz="4" w:space="0" w:color="000000"/>
            </w:tcBorders>
          </w:tcPr>
          <w:p w:rsidR="00EC5275" w:rsidRPr="006D5B1E" w:rsidRDefault="00EC5275" w:rsidP="006D5B1E">
            <w:pPr>
              <w:pStyle w:val="TableParagraph"/>
              <w:tabs>
                <w:tab w:val="left" w:pos="1575"/>
                <w:tab w:val="left" w:pos="2009"/>
              </w:tabs>
              <w:ind w:left="107" w:right="98"/>
              <w:jc w:val="both"/>
              <w:rPr>
                <w:sz w:val="24"/>
                <w:szCs w:val="24"/>
              </w:rPr>
            </w:pPr>
            <w:r w:rsidRPr="006D5B1E">
              <w:rPr>
                <w:sz w:val="24"/>
                <w:szCs w:val="24"/>
              </w:rPr>
              <w:t>-Индивидуальные</w:t>
            </w:r>
            <w:r w:rsidRPr="006D5B1E">
              <w:rPr>
                <w:spacing w:val="1"/>
                <w:sz w:val="24"/>
                <w:szCs w:val="24"/>
              </w:rPr>
              <w:t xml:space="preserve"> </w:t>
            </w:r>
            <w:r w:rsidRPr="006D5B1E">
              <w:rPr>
                <w:sz w:val="24"/>
                <w:szCs w:val="24"/>
              </w:rPr>
              <w:t>результ</w:t>
            </w:r>
            <w:r w:rsidRPr="006D5B1E">
              <w:rPr>
                <w:sz w:val="24"/>
                <w:szCs w:val="24"/>
              </w:rPr>
              <w:t>а</w:t>
            </w:r>
            <w:r w:rsidRPr="006D5B1E">
              <w:rPr>
                <w:sz w:val="24"/>
                <w:szCs w:val="24"/>
              </w:rPr>
              <w:t>ты</w:t>
            </w:r>
            <w:r w:rsidRPr="006D5B1E">
              <w:rPr>
                <w:sz w:val="24"/>
                <w:szCs w:val="24"/>
              </w:rPr>
              <w:tab/>
              <w:t>в</w:t>
            </w:r>
            <w:r w:rsidRPr="006D5B1E">
              <w:rPr>
                <w:sz w:val="24"/>
                <w:szCs w:val="24"/>
              </w:rPr>
              <w:tab/>
            </w:r>
            <w:r w:rsidRPr="006D5B1E">
              <w:rPr>
                <w:spacing w:val="-1"/>
                <w:sz w:val="24"/>
                <w:szCs w:val="24"/>
              </w:rPr>
              <w:t>рамках</w:t>
            </w:r>
            <w:r w:rsidRPr="006D5B1E">
              <w:rPr>
                <w:spacing w:val="-57"/>
                <w:sz w:val="24"/>
                <w:szCs w:val="24"/>
              </w:rPr>
              <w:t xml:space="preserve"> </w:t>
            </w:r>
            <w:r w:rsidRPr="006D5B1E">
              <w:rPr>
                <w:sz w:val="24"/>
                <w:szCs w:val="24"/>
              </w:rPr>
              <w:t>о</w:t>
            </w:r>
            <w:r w:rsidRPr="006D5B1E">
              <w:rPr>
                <w:sz w:val="24"/>
                <w:szCs w:val="24"/>
              </w:rPr>
              <w:t>д</w:t>
            </w:r>
            <w:r w:rsidRPr="006D5B1E">
              <w:rPr>
                <w:sz w:val="24"/>
                <w:szCs w:val="24"/>
              </w:rPr>
              <w:t>ного направления (зам.</w:t>
            </w:r>
            <w:r w:rsidRPr="006D5B1E">
              <w:rPr>
                <w:spacing w:val="-57"/>
                <w:sz w:val="24"/>
                <w:szCs w:val="24"/>
              </w:rPr>
              <w:t xml:space="preserve"> </w:t>
            </w:r>
            <w:r w:rsidRPr="006D5B1E">
              <w:rPr>
                <w:sz w:val="24"/>
                <w:szCs w:val="24"/>
              </w:rPr>
              <w:t>дир</w:t>
            </w:r>
            <w:r w:rsidRPr="006D5B1E">
              <w:rPr>
                <w:spacing w:val="-1"/>
                <w:sz w:val="24"/>
                <w:szCs w:val="24"/>
              </w:rPr>
              <w:t xml:space="preserve"> </w:t>
            </w:r>
            <w:r w:rsidRPr="006D5B1E">
              <w:rPr>
                <w:sz w:val="24"/>
                <w:szCs w:val="24"/>
              </w:rPr>
              <w:t>по ВР).</w:t>
            </w:r>
          </w:p>
          <w:p w:rsidR="00EC5275" w:rsidRPr="006D5B1E" w:rsidRDefault="00EC5275" w:rsidP="006D5B1E">
            <w:pPr>
              <w:pStyle w:val="TableParagraph"/>
              <w:tabs>
                <w:tab w:val="left" w:pos="1311"/>
                <w:tab w:val="left" w:pos="1843"/>
                <w:tab w:val="left" w:pos="2024"/>
                <w:tab w:val="left" w:pos="2619"/>
              </w:tabs>
              <w:spacing w:line="270" w:lineRule="atLeast"/>
              <w:ind w:left="107" w:right="97"/>
              <w:jc w:val="both"/>
              <w:rPr>
                <w:sz w:val="24"/>
                <w:szCs w:val="24"/>
              </w:rPr>
            </w:pPr>
            <w:r w:rsidRPr="006D5B1E">
              <w:rPr>
                <w:sz w:val="24"/>
                <w:szCs w:val="24"/>
              </w:rPr>
              <w:t>-Продукт</w:t>
            </w:r>
            <w:r w:rsidRPr="006D5B1E">
              <w:rPr>
                <w:sz w:val="24"/>
                <w:szCs w:val="24"/>
              </w:rPr>
              <w:tab/>
            </w:r>
            <w:r w:rsidRPr="006D5B1E">
              <w:rPr>
                <w:spacing w:val="-1"/>
                <w:sz w:val="24"/>
                <w:szCs w:val="24"/>
              </w:rPr>
              <w:t>мультипректа</w:t>
            </w:r>
            <w:r w:rsidRPr="006D5B1E">
              <w:rPr>
                <w:spacing w:val="-57"/>
                <w:sz w:val="24"/>
                <w:szCs w:val="24"/>
              </w:rPr>
              <w:t xml:space="preserve"> </w:t>
            </w:r>
            <w:r w:rsidRPr="006D5B1E">
              <w:rPr>
                <w:sz w:val="24"/>
                <w:szCs w:val="24"/>
              </w:rPr>
              <w:t>проекта,</w:t>
            </w:r>
            <w:r w:rsidRPr="006D5B1E">
              <w:rPr>
                <w:spacing w:val="1"/>
                <w:sz w:val="24"/>
                <w:szCs w:val="24"/>
              </w:rPr>
              <w:t xml:space="preserve"> </w:t>
            </w:r>
            <w:r w:rsidRPr="006D5B1E">
              <w:rPr>
                <w:sz w:val="24"/>
                <w:szCs w:val="24"/>
              </w:rPr>
              <w:t>организованного</w:t>
            </w:r>
            <w:r w:rsidRPr="006D5B1E">
              <w:rPr>
                <w:sz w:val="24"/>
                <w:szCs w:val="24"/>
              </w:rPr>
              <w:tab/>
            </w:r>
            <w:r w:rsidRPr="006D5B1E">
              <w:rPr>
                <w:sz w:val="24"/>
                <w:szCs w:val="24"/>
              </w:rPr>
              <w:tab/>
            </w:r>
            <w:r w:rsidRPr="006D5B1E">
              <w:rPr>
                <w:sz w:val="24"/>
                <w:szCs w:val="24"/>
              </w:rPr>
              <w:tab/>
            </w:r>
            <w:r w:rsidRPr="006D5B1E">
              <w:rPr>
                <w:spacing w:val="-4"/>
                <w:sz w:val="24"/>
                <w:szCs w:val="24"/>
              </w:rPr>
              <w:t>в</w:t>
            </w:r>
            <w:r w:rsidRPr="006D5B1E">
              <w:rPr>
                <w:spacing w:val="-57"/>
                <w:sz w:val="24"/>
                <w:szCs w:val="24"/>
              </w:rPr>
              <w:t xml:space="preserve"> </w:t>
            </w:r>
            <w:r w:rsidRPr="006D5B1E">
              <w:rPr>
                <w:sz w:val="24"/>
                <w:szCs w:val="24"/>
              </w:rPr>
              <w:t>рамках</w:t>
            </w:r>
            <w:r w:rsidRPr="006D5B1E">
              <w:rPr>
                <w:sz w:val="24"/>
                <w:szCs w:val="24"/>
              </w:rPr>
              <w:tab/>
            </w:r>
            <w:r w:rsidRPr="006D5B1E">
              <w:rPr>
                <w:sz w:val="24"/>
                <w:szCs w:val="24"/>
              </w:rPr>
              <w:tab/>
            </w:r>
            <w:r w:rsidRPr="006D5B1E">
              <w:rPr>
                <w:sz w:val="24"/>
                <w:szCs w:val="24"/>
              </w:rPr>
              <w:tab/>
            </w:r>
            <w:r w:rsidRPr="006D5B1E">
              <w:rPr>
                <w:spacing w:val="-1"/>
                <w:sz w:val="24"/>
                <w:szCs w:val="24"/>
              </w:rPr>
              <w:t>одного</w:t>
            </w:r>
            <w:r w:rsidRPr="006D5B1E">
              <w:rPr>
                <w:spacing w:val="-57"/>
                <w:sz w:val="24"/>
                <w:szCs w:val="24"/>
              </w:rPr>
              <w:t xml:space="preserve"> </w:t>
            </w:r>
            <w:r w:rsidRPr="006D5B1E">
              <w:rPr>
                <w:sz w:val="24"/>
                <w:szCs w:val="24"/>
              </w:rPr>
              <w:t>направления</w:t>
            </w:r>
            <w:r w:rsidRPr="006D5B1E">
              <w:rPr>
                <w:sz w:val="24"/>
                <w:szCs w:val="24"/>
              </w:rPr>
              <w:tab/>
            </w:r>
            <w:r w:rsidRPr="006D5B1E">
              <w:rPr>
                <w:spacing w:val="-1"/>
                <w:sz w:val="24"/>
                <w:szCs w:val="24"/>
              </w:rPr>
              <w:t>(куратор</w:t>
            </w:r>
            <w:r w:rsidRPr="006D5B1E">
              <w:rPr>
                <w:spacing w:val="-57"/>
                <w:sz w:val="24"/>
                <w:szCs w:val="24"/>
              </w:rPr>
              <w:t xml:space="preserve"> </w:t>
            </w:r>
            <w:r w:rsidRPr="006D5B1E">
              <w:rPr>
                <w:sz w:val="24"/>
                <w:szCs w:val="24"/>
              </w:rPr>
              <w:t>проекта).</w:t>
            </w:r>
          </w:p>
        </w:tc>
      </w:tr>
      <w:tr w:rsidR="00EC5275" w:rsidRPr="006D5B1E" w:rsidTr="009C15FD">
        <w:trPr>
          <w:trHeight w:val="1379"/>
        </w:trPr>
        <w:tc>
          <w:tcPr>
            <w:tcW w:w="2127" w:type="dxa"/>
            <w:tcBorders>
              <w:top w:val="single" w:sz="4" w:space="0" w:color="000000"/>
              <w:left w:val="single" w:sz="4" w:space="0" w:color="000000"/>
              <w:bottom w:val="single" w:sz="4" w:space="0" w:color="000000"/>
              <w:right w:val="single" w:sz="4" w:space="0" w:color="000000"/>
            </w:tcBorders>
          </w:tcPr>
          <w:p w:rsidR="00EC5275" w:rsidRPr="006D5B1E" w:rsidRDefault="00EC5275" w:rsidP="006D5B1E">
            <w:pPr>
              <w:pStyle w:val="TableParagraph"/>
              <w:ind w:left="153" w:right="127" w:firstLine="297"/>
              <w:jc w:val="both"/>
              <w:rPr>
                <w:i/>
                <w:sz w:val="24"/>
                <w:szCs w:val="24"/>
              </w:rPr>
            </w:pPr>
            <w:r w:rsidRPr="006D5B1E">
              <w:rPr>
                <w:i/>
                <w:sz w:val="24"/>
                <w:szCs w:val="24"/>
              </w:rPr>
              <w:t>Этапы</w:t>
            </w:r>
            <w:r w:rsidRPr="006D5B1E">
              <w:rPr>
                <w:i/>
                <w:spacing w:val="1"/>
                <w:sz w:val="24"/>
                <w:szCs w:val="24"/>
              </w:rPr>
              <w:t xml:space="preserve"> </w:t>
            </w:r>
            <w:r w:rsidRPr="006D5B1E">
              <w:rPr>
                <w:i/>
                <w:sz w:val="24"/>
                <w:szCs w:val="24"/>
              </w:rPr>
              <w:t>ди</w:t>
            </w:r>
            <w:r w:rsidRPr="006D5B1E">
              <w:rPr>
                <w:i/>
                <w:sz w:val="24"/>
                <w:szCs w:val="24"/>
              </w:rPr>
              <w:t>а</w:t>
            </w:r>
            <w:r w:rsidRPr="006D5B1E">
              <w:rPr>
                <w:i/>
                <w:sz w:val="24"/>
                <w:szCs w:val="24"/>
              </w:rPr>
              <w:t>гностики</w:t>
            </w:r>
          </w:p>
        </w:tc>
        <w:tc>
          <w:tcPr>
            <w:tcW w:w="2551" w:type="dxa"/>
            <w:tcBorders>
              <w:top w:val="single" w:sz="4" w:space="0" w:color="000000"/>
              <w:left w:val="single" w:sz="4" w:space="0" w:color="000000"/>
              <w:bottom w:val="single" w:sz="4" w:space="0" w:color="000000"/>
              <w:right w:val="single" w:sz="4" w:space="0" w:color="000000"/>
            </w:tcBorders>
          </w:tcPr>
          <w:p w:rsidR="00EC5275" w:rsidRPr="006D5B1E" w:rsidRDefault="00EC5275" w:rsidP="006D5B1E">
            <w:pPr>
              <w:pStyle w:val="TableParagraph"/>
              <w:tabs>
                <w:tab w:val="left" w:pos="2302"/>
              </w:tabs>
              <w:ind w:left="105" w:right="99"/>
              <w:jc w:val="both"/>
              <w:rPr>
                <w:sz w:val="24"/>
                <w:szCs w:val="24"/>
              </w:rPr>
            </w:pPr>
            <w:r w:rsidRPr="006D5B1E">
              <w:rPr>
                <w:sz w:val="24"/>
                <w:szCs w:val="24"/>
              </w:rPr>
              <w:t>Входная</w:t>
            </w:r>
            <w:r w:rsidRPr="006D5B1E">
              <w:rPr>
                <w:spacing w:val="1"/>
                <w:sz w:val="24"/>
                <w:szCs w:val="24"/>
              </w:rPr>
              <w:t xml:space="preserve"> </w:t>
            </w:r>
            <w:r w:rsidRPr="006D5B1E">
              <w:rPr>
                <w:sz w:val="24"/>
                <w:szCs w:val="24"/>
              </w:rPr>
              <w:t>диагностика,</w:t>
            </w:r>
            <w:r w:rsidRPr="006D5B1E">
              <w:rPr>
                <w:spacing w:val="1"/>
                <w:sz w:val="24"/>
                <w:szCs w:val="24"/>
              </w:rPr>
              <w:t xml:space="preserve"> </w:t>
            </w:r>
            <w:r w:rsidRPr="006D5B1E">
              <w:rPr>
                <w:sz w:val="24"/>
                <w:szCs w:val="24"/>
              </w:rPr>
              <w:t>диагностика в конце года</w:t>
            </w:r>
            <w:r w:rsidRPr="006D5B1E">
              <w:rPr>
                <w:spacing w:val="-57"/>
                <w:sz w:val="24"/>
                <w:szCs w:val="24"/>
              </w:rPr>
              <w:t xml:space="preserve"> </w:t>
            </w:r>
            <w:r w:rsidRPr="006D5B1E">
              <w:rPr>
                <w:sz w:val="24"/>
                <w:szCs w:val="24"/>
              </w:rPr>
              <w:t>и по окончании освоения</w:t>
            </w:r>
            <w:r w:rsidRPr="006D5B1E">
              <w:rPr>
                <w:spacing w:val="-57"/>
                <w:sz w:val="24"/>
                <w:szCs w:val="24"/>
              </w:rPr>
              <w:t xml:space="preserve"> </w:t>
            </w:r>
            <w:r w:rsidRPr="006D5B1E">
              <w:rPr>
                <w:sz w:val="24"/>
                <w:szCs w:val="24"/>
              </w:rPr>
              <w:t xml:space="preserve">программы </w:t>
            </w:r>
            <w:r w:rsidRPr="006D5B1E">
              <w:rPr>
                <w:spacing w:val="-1"/>
                <w:sz w:val="24"/>
                <w:szCs w:val="24"/>
              </w:rPr>
              <w:t>(как</w:t>
            </w:r>
          </w:p>
          <w:p w:rsidR="00EC5275" w:rsidRPr="006D5B1E" w:rsidRDefault="00EC5275" w:rsidP="006D5B1E">
            <w:pPr>
              <w:pStyle w:val="TableParagraph"/>
              <w:spacing w:line="265" w:lineRule="exact"/>
              <w:ind w:left="105"/>
              <w:jc w:val="both"/>
              <w:rPr>
                <w:sz w:val="24"/>
                <w:szCs w:val="24"/>
              </w:rPr>
            </w:pPr>
            <w:r w:rsidRPr="006D5B1E">
              <w:rPr>
                <w:sz w:val="24"/>
                <w:szCs w:val="24"/>
              </w:rPr>
              <w:t>показатели</w:t>
            </w:r>
            <w:r w:rsidRPr="006D5B1E">
              <w:rPr>
                <w:spacing w:val="-4"/>
                <w:sz w:val="24"/>
                <w:szCs w:val="24"/>
              </w:rPr>
              <w:t xml:space="preserve"> </w:t>
            </w:r>
            <w:r w:rsidRPr="006D5B1E">
              <w:rPr>
                <w:sz w:val="24"/>
                <w:szCs w:val="24"/>
              </w:rPr>
              <w:t>динамики).</w:t>
            </w:r>
          </w:p>
        </w:tc>
        <w:tc>
          <w:tcPr>
            <w:tcW w:w="3402" w:type="dxa"/>
            <w:tcBorders>
              <w:top w:val="single" w:sz="4" w:space="0" w:color="000000"/>
              <w:left w:val="single" w:sz="4" w:space="0" w:color="000000"/>
              <w:bottom w:val="single" w:sz="4" w:space="0" w:color="000000"/>
              <w:right w:val="single" w:sz="4" w:space="0" w:color="000000"/>
            </w:tcBorders>
          </w:tcPr>
          <w:p w:rsidR="00EC5275" w:rsidRPr="006D5B1E" w:rsidRDefault="00EC5275" w:rsidP="006D5B1E">
            <w:pPr>
              <w:pStyle w:val="TableParagraph"/>
              <w:tabs>
                <w:tab w:val="left" w:pos="563"/>
                <w:tab w:val="left" w:pos="1462"/>
                <w:tab w:val="left" w:pos="2205"/>
              </w:tabs>
              <w:ind w:left="107" w:right="97"/>
              <w:jc w:val="both"/>
              <w:rPr>
                <w:sz w:val="24"/>
                <w:szCs w:val="24"/>
              </w:rPr>
            </w:pPr>
            <w:r w:rsidRPr="006D5B1E">
              <w:rPr>
                <w:sz w:val="24"/>
                <w:szCs w:val="24"/>
              </w:rPr>
              <w:t>В</w:t>
            </w:r>
            <w:r w:rsidRPr="006D5B1E">
              <w:rPr>
                <w:sz w:val="24"/>
                <w:szCs w:val="24"/>
              </w:rPr>
              <w:tab/>
              <w:t>конце</w:t>
            </w:r>
            <w:r w:rsidRPr="006D5B1E">
              <w:rPr>
                <w:sz w:val="24"/>
                <w:szCs w:val="24"/>
              </w:rPr>
              <w:tab/>
              <w:t>года</w:t>
            </w:r>
            <w:r w:rsidRPr="006D5B1E">
              <w:rPr>
                <w:sz w:val="24"/>
                <w:szCs w:val="24"/>
              </w:rPr>
              <w:tab/>
            </w:r>
            <w:r w:rsidRPr="006D5B1E">
              <w:rPr>
                <w:spacing w:val="-1"/>
                <w:sz w:val="24"/>
                <w:szCs w:val="24"/>
              </w:rPr>
              <w:t>или</w:t>
            </w:r>
            <w:r w:rsidRPr="006D5B1E">
              <w:rPr>
                <w:spacing w:val="-57"/>
                <w:sz w:val="24"/>
                <w:szCs w:val="24"/>
              </w:rPr>
              <w:t xml:space="preserve"> </w:t>
            </w:r>
            <w:r w:rsidRPr="006D5B1E">
              <w:rPr>
                <w:sz w:val="24"/>
                <w:szCs w:val="24"/>
              </w:rPr>
              <w:t>отче</w:t>
            </w:r>
            <w:r w:rsidRPr="006D5B1E">
              <w:rPr>
                <w:sz w:val="24"/>
                <w:szCs w:val="24"/>
              </w:rPr>
              <w:t>т</w:t>
            </w:r>
            <w:r w:rsidRPr="006D5B1E">
              <w:rPr>
                <w:sz w:val="24"/>
                <w:szCs w:val="24"/>
              </w:rPr>
              <w:t>ного</w:t>
            </w:r>
            <w:r w:rsidRPr="006D5B1E">
              <w:rPr>
                <w:spacing w:val="-2"/>
                <w:sz w:val="24"/>
                <w:szCs w:val="24"/>
              </w:rPr>
              <w:t xml:space="preserve"> </w:t>
            </w:r>
            <w:r w:rsidRPr="006D5B1E">
              <w:rPr>
                <w:sz w:val="24"/>
                <w:szCs w:val="24"/>
              </w:rPr>
              <w:t>периода.</w:t>
            </w:r>
          </w:p>
        </w:tc>
        <w:tc>
          <w:tcPr>
            <w:tcW w:w="3261" w:type="dxa"/>
            <w:tcBorders>
              <w:top w:val="single" w:sz="4" w:space="0" w:color="000000"/>
              <w:left w:val="single" w:sz="4" w:space="0" w:color="000000"/>
              <w:bottom w:val="single" w:sz="4" w:space="0" w:color="000000"/>
              <w:right w:val="single" w:sz="4" w:space="0" w:color="000000"/>
            </w:tcBorders>
          </w:tcPr>
          <w:p w:rsidR="00EC5275" w:rsidRPr="006D5B1E" w:rsidRDefault="00EC5275" w:rsidP="006D5B1E">
            <w:pPr>
              <w:pStyle w:val="TableParagraph"/>
              <w:spacing w:line="267" w:lineRule="exact"/>
              <w:ind w:left="107"/>
              <w:jc w:val="both"/>
              <w:rPr>
                <w:sz w:val="24"/>
                <w:szCs w:val="24"/>
              </w:rPr>
            </w:pPr>
            <w:r w:rsidRPr="006D5B1E">
              <w:rPr>
                <w:sz w:val="24"/>
                <w:szCs w:val="24"/>
              </w:rPr>
              <w:t>В</w:t>
            </w:r>
            <w:r w:rsidRPr="006D5B1E">
              <w:rPr>
                <w:spacing w:val="-4"/>
                <w:sz w:val="24"/>
                <w:szCs w:val="24"/>
              </w:rPr>
              <w:t xml:space="preserve"> </w:t>
            </w:r>
            <w:r w:rsidRPr="006D5B1E">
              <w:rPr>
                <w:sz w:val="24"/>
                <w:szCs w:val="24"/>
              </w:rPr>
              <w:t>конце</w:t>
            </w:r>
            <w:r w:rsidRPr="006D5B1E">
              <w:rPr>
                <w:spacing w:val="-2"/>
                <w:sz w:val="24"/>
                <w:szCs w:val="24"/>
              </w:rPr>
              <w:t xml:space="preserve"> </w:t>
            </w:r>
            <w:r w:rsidRPr="006D5B1E">
              <w:rPr>
                <w:sz w:val="24"/>
                <w:szCs w:val="24"/>
              </w:rPr>
              <w:t>года.</w:t>
            </w:r>
          </w:p>
          <w:p w:rsidR="00EC5275" w:rsidRPr="006D5B1E" w:rsidRDefault="00EC5275" w:rsidP="006D5B1E">
            <w:pPr>
              <w:pStyle w:val="TableParagraph"/>
              <w:tabs>
                <w:tab w:val="left" w:pos="1634"/>
              </w:tabs>
              <w:ind w:left="107" w:right="95"/>
              <w:jc w:val="both"/>
              <w:rPr>
                <w:sz w:val="24"/>
                <w:szCs w:val="24"/>
              </w:rPr>
            </w:pPr>
            <w:r w:rsidRPr="006D5B1E">
              <w:rPr>
                <w:sz w:val="24"/>
                <w:szCs w:val="24"/>
              </w:rPr>
              <w:t xml:space="preserve">По </w:t>
            </w:r>
            <w:r w:rsidRPr="006D5B1E">
              <w:rPr>
                <w:spacing w:val="-1"/>
                <w:sz w:val="24"/>
                <w:szCs w:val="24"/>
              </w:rPr>
              <w:t>окончании</w:t>
            </w:r>
            <w:r w:rsidRPr="006D5B1E">
              <w:rPr>
                <w:spacing w:val="-57"/>
                <w:sz w:val="24"/>
                <w:szCs w:val="24"/>
              </w:rPr>
              <w:t xml:space="preserve"> </w:t>
            </w:r>
            <w:r w:rsidRPr="006D5B1E">
              <w:rPr>
                <w:sz w:val="24"/>
                <w:szCs w:val="24"/>
              </w:rPr>
              <w:t>мультипроекта.</w:t>
            </w:r>
          </w:p>
        </w:tc>
      </w:tr>
      <w:tr w:rsidR="00EC5275" w:rsidRPr="006D5B1E" w:rsidTr="009C15FD">
        <w:trPr>
          <w:trHeight w:val="552"/>
        </w:trPr>
        <w:tc>
          <w:tcPr>
            <w:tcW w:w="2127" w:type="dxa"/>
            <w:tcBorders>
              <w:top w:val="single" w:sz="4" w:space="0" w:color="000000"/>
              <w:left w:val="single" w:sz="4" w:space="0" w:color="000000"/>
              <w:bottom w:val="single" w:sz="4" w:space="0" w:color="000000"/>
              <w:right w:val="single" w:sz="4" w:space="0" w:color="000000"/>
            </w:tcBorders>
          </w:tcPr>
          <w:p w:rsidR="00EC5275" w:rsidRPr="006D5B1E" w:rsidRDefault="00EC5275" w:rsidP="006D5B1E">
            <w:pPr>
              <w:pStyle w:val="TableParagraph"/>
              <w:spacing w:line="267" w:lineRule="exact"/>
              <w:ind w:left="125" w:right="117"/>
              <w:jc w:val="both"/>
              <w:rPr>
                <w:i/>
                <w:sz w:val="24"/>
                <w:szCs w:val="24"/>
              </w:rPr>
            </w:pPr>
            <w:r w:rsidRPr="006D5B1E">
              <w:rPr>
                <w:i/>
                <w:sz w:val="24"/>
                <w:szCs w:val="24"/>
              </w:rPr>
              <w:t>Формы</w:t>
            </w:r>
          </w:p>
          <w:p w:rsidR="00EC5275" w:rsidRPr="006D5B1E" w:rsidRDefault="00EC5275" w:rsidP="006D5B1E">
            <w:pPr>
              <w:pStyle w:val="TableParagraph"/>
              <w:spacing w:line="265" w:lineRule="exact"/>
              <w:ind w:left="124" w:right="117"/>
              <w:jc w:val="both"/>
              <w:rPr>
                <w:i/>
                <w:sz w:val="24"/>
                <w:szCs w:val="24"/>
              </w:rPr>
            </w:pPr>
            <w:r w:rsidRPr="006D5B1E">
              <w:rPr>
                <w:i/>
                <w:sz w:val="24"/>
                <w:szCs w:val="24"/>
              </w:rPr>
              <w:t>оценивания</w:t>
            </w:r>
          </w:p>
        </w:tc>
        <w:tc>
          <w:tcPr>
            <w:tcW w:w="2551" w:type="dxa"/>
            <w:tcBorders>
              <w:top w:val="single" w:sz="4" w:space="0" w:color="000000"/>
              <w:left w:val="single" w:sz="4" w:space="0" w:color="000000"/>
              <w:bottom w:val="single" w:sz="4" w:space="0" w:color="000000"/>
              <w:right w:val="single" w:sz="4" w:space="0" w:color="000000"/>
            </w:tcBorders>
          </w:tcPr>
          <w:p w:rsidR="00EC5275" w:rsidRPr="006D5B1E" w:rsidRDefault="00EC5275" w:rsidP="006D5B1E">
            <w:pPr>
              <w:pStyle w:val="TableParagraph"/>
              <w:spacing w:line="267" w:lineRule="exact"/>
              <w:ind w:left="105"/>
              <w:jc w:val="both"/>
              <w:rPr>
                <w:sz w:val="24"/>
                <w:szCs w:val="24"/>
              </w:rPr>
            </w:pPr>
            <w:r w:rsidRPr="006D5B1E">
              <w:rPr>
                <w:sz w:val="24"/>
                <w:szCs w:val="24"/>
              </w:rPr>
              <w:t>Персонифицированная</w:t>
            </w:r>
            <w:r w:rsidRPr="006D5B1E">
              <w:rPr>
                <w:spacing w:val="5"/>
                <w:sz w:val="24"/>
                <w:szCs w:val="24"/>
              </w:rPr>
              <w:t xml:space="preserve"> </w:t>
            </w:r>
            <w:r w:rsidRPr="006D5B1E">
              <w:rPr>
                <w:sz w:val="24"/>
                <w:szCs w:val="24"/>
              </w:rPr>
              <w:t>и неперсонифицир</w:t>
            </w:r>
            <w:r w:rsidRPr="006D5B1E">
              <w:rPr>
                <w:sz w:val="24"/>
                <w:szCs w:val="24"/>
              </w:rPr>
              <w:t>о</w:t>
            </w:r>
            <w:r w:rsidRPr="006D5B1E">
              <w:rPr>
                <w:sz w:val="24"/>
                <w:szCs w:val="24"/>
              </w:rPr>
              <w:t>ванная</w:t>
            </w:r>
          </w:p>
        </w:tc>
        <w:tc>
          <w:tcPr>
            <w:tcW w:w="3402" w:type="dxa"/>
            <w:tcBorders>
              <w:top w:val="single" w:sz="4" w:space="0" w:color="000000"/>
              <w:left w:val="single" w:sz="4" w:space="0" w:color="000000"/>
              <w:bottom w:val="single" w:sz="4" w:space="0" w:color="000000"/>
              <w:right w:val="single" w:sz="4" w:space="0" w:color="000000"/>
            </w:tcBorders>
          </w:tcPr>
          <w:p w:rsidR="00EC5275" w:rsidRPr="006D5B1E" w:rsidRDefault="00EC5275" w:rsidP="006D5B1E">
            <w:pPr>
              <w:pStyle w:val="TableParagraph"/>
              <w:spacing w:line="267" w:lineRule="exact"/>
              <w:ind w:left="107"/>
              <w:jc w:val="both"/>
              <w:rPr>
                <w:sz w:val="24"/>
                <w:szCs w:val="24"/>
              </w:rPr>
            </w:pPr>
            <w:r w:rsidRPr="006D5B1E">
              <w:rPr>
                <w:sz w:val="24"/>
                <w:szCs w:val="24"/>
              </w:rPr>
              <w:t>Неперсонифицирванная</w:t>
            </w:r>
          </w:p>
        </w:tc>
        <w:tc>
          <w:tcPr>
            <w:tcW w:w="3261" w:type="dxa"/>
            <w:tcBorders>
              <w:top w:val="single" w:sz="4" w:space="0" w:color="000000"/>
              <w:left w:val="single" w:sz="4" w:space="0" w:color="000000"/>
              <w:bottom w:val="single" w:sz="4" w:space="0" w:color="000000"/>
              <w:right w:val="single" w:sz="4" w:space="0" w:color="000000"/>
            </w:tcBorders>
          </w:tcPr>
          <w:p w:rsidR="00EC5275" w:rsidRPr="006D5B1E" w:rsidRDefault="00EC5275" w:rsidP="006D5B1E">
            <w:pPr>
              <w:pStyle w:val="TableParagraph"/>
              <w:spacing w:line="267" w:lineRule="exact"/>
              <w:ind w:left="87" w:right="111"/>
              <w:jc w:val="both"/>
              <w:rPr>
                <w:sz w:val="24"/>
                <w:szCs w:val="24"/>
              </w:rPr>
            </w:pPr>
            <w:r w:rsidRPr="006D5B1E">
              <w:rPr>
                <w:sz w:val="24"/>
                <w:szCs w:val="24"/>
              </w:rPr>
              <w:t>Неперсонифицированная</w:t>
            </w:r>
          </w:p>
        </w:tc>
      </w:tr>
      <w:tr w:rsidR="00EC5275" w:rsidRPr="006D5B1E" w:rsidTr="009C15FD">
        <w:trPr>
          <w:trHeight w:val="983"/>
        </w:trPr>
        <w:tc>
          <w:tcPr>
            <w:tcW w:w="2127" w:type="dxa"/>
            <w:tcBorders>
              <w:top w:val="single" w:sz="4" w:space="0" w:color="000000"/>
              <w:left w:val="single" w:sz="4" w:space="0" w:color="000000"/>
              <w:bottom w:val="single" w:sz="4" w:space="0" w:color="000000"/>
              <w:right w:val="single" w:sz="4" w:space="0" w:color="000000"/>
            </w:tcBorders>
          </w:tcPr>
          <w:p w:rsidR="00EC5275" w:rsidRPr="006D5B1E" w:rsidRDefault="00EC5275" w:rsidP="006D5B1E">
            <w:pPr>
              <w:pStyle w:val="TableParagraph"/>
              <w:ind w:left="146" w:right="140"/>
              <w:jc w:val="both"/>
              <w:rPr>
                <w:i/>
                <w:sz w:val="24"/>
                <w:szCs w:val="24"/>
              </w:rPr>
            </w:pPr>
            <w:r w:rsidRPr="006D5B1E">
              <w:rPr>
                <w:i/>
                <w:spacing w:val="-1"/>
                <w:sz w:val="24"/>
                <w:szCs w:val="24"/>
              </w:rPr>
              <w:t>Инструмент</w:t>
            </w:r>
            <w:r w:rsidRPr="006D5B1E">
              <w:rPr>
                <w:i/>
                <w:spacing w:val="-57"/>
                <w:sz w:val="24"/>
                <w:szCs w:val="24"/>
              </w:rPr>
              <w:t xml:space="preserve"> </w:t>
            </w:r>
            <w:r w:rsidRPr="006D5B1E">
              <w:rPr>
                <w:i/>
                <w:sz w:val="24"/>
                <w:szCs w:val="24"/>
              </w:rPr>
              <w:t>ы</w:t>
            </w:r>
            <w:r w:rsidRPr="006D5B1E">
              <w:rPr>
                <w:i/>
                <w:spacing w:val="1"/>
                <w:sz w:val="24"/>
                <w:szCs w:val="24"/>
              </w:rPr>
              <w:t xml:space="preserve"> </w:t>
            </w:r>
            <w:r w:rsidRPr="006D5B1E">
              <w:rPr>
                <w:i/>
                <w:sz w:val="24"/>
                <w:szCs w:val="24"/>
              </w:rPr>
              <w:t>оценивания</w:t>
            </w:r>
          </w:p>
        </w:tc>
        <w:tc>
          <w:tcPr>
            <w:tcW w:w="2551" w:type="dxa"/>
            <w:tcBorders>
              <w:top w:val="single" w:sz="4" w:space="0" w:color="000000"/>
              <w:left w:val="single" w:sz="4" w:space="0" w:color="000000"/>
              <w:bottom w:val="single" w:sz="4" w:space="0" w:color="000000"/>
              <w:right w:val="single" w:sz="4" w:space="0" w:color="000000"/>
            </w:tcBorders>
          </w:tcPr>
          <w:p w:rsidR="00EC5275" w:rsidRPr="006D5B1E" w:rsidRDefault="009C15FD" w:rsidP="006D5B1E">
            <w:pPr>
              <w:pStyle w:val="TableParagraph"/>
              <w:tabs>
                <w:tab w:val="left" w:pos="1997"/>
              </w:tabs>
              <w:ind w:left="105" w:right="98"/>
              <w:jc w:val="both"/>
              <w:rPr>
                <w:sz w:val="24"/>
                <w:szCs w:val="24"/>
              </w:rPr>
            </w:pPr>
            <w:r>
              <w:rPr>
                <w:sz w:val="24"/>
                <w:szCs w:val="24"/>
              </w:rPr>
              <w:t xml:space="preserve">-Критерии </w:t>
            </w:r>
            <w:r w:rsidR="00EC5275" w:rsidRPr="006D5B1E">
              <w:rPr>
                <w:spacing w:val="-1"/>
                <w:sz w:val="24"/>
                <w:szCs w:val="24"/>
              </w:rPr>
              <w:t>оценки</w:t>
            </w:r>
            <w:r w:rsidR="00EC5275" w:rsidRPr="006D5B1E">
              <w:rPr>
                <w:spacing w:val="-58"/>
                <w:sz w:val="24"/>
                <w:szCs w:val="24"/>
              </w:rPr>
              <w:t xml:space="preserve"> </w:t>
            </w:r>
            <w:r w:rsidR="00EC5275" w:rsidRPr="006D5B1E">
              <w:rPr>
                <w:sz w:val="24"/>
                <w:szCs w:val="24"/>
              </w:rPr>
              <w:t>портфолио (Полож</w:t>
            </w:r>
            <w:r w:rsidR="00EC5275" w:rsidRPr="006D5B1E">
              <w:rPr>
                <w:sz w:val="24"/>
                <w:szCs w:val="24"/>
              </w:rPr>
              <w:t>е</w:t>
            </w:r>
            <w:r w:rsidR="00EC5275" w:rsidRPr="006D5B1E">
              <w:rPr>
                <w:sz w:val="24"/>
                <w:szCs w:val="24"/>
              </w:rPr>
              <w:t>ние о</w:t>
            </w:r>
            <w:r w:rsidR="00EC5275" w:rsidRPr="006D5B1E">
              <w:rPr>
                <w:spacing w:val="-57"/>
                <w:sz w:val="24"/>
                <w:szCs w:val="24"/>
              </w:rPr>
              <w:t xml:space="preserve"> </w:t>
            </w:r>
            <w:r w:rsidR="00EC5275" w:rsidRPr="006D5B1E">
              <w:rPr>
                <w:sz w:val="24"/>
                <w:szCs w:val="24"/>
              </w:rPr>
              <w:t>портфолио).</w:t>
            </w:r>
          </w:p>
          <w:p w:rsidR="00EC5275" w:rsidRPr="006D5B1E" w:rsidRDefault="009C15FD" w:rsidP="006D5B1E">
            <w:pPr>
              <w:pStyle w:val="TableParagraph"/>
              <w:tabs>
                <w:tab w:val="left" w:pos="1995"/>
              </w:tabs>
              <w:spacing w:line="270" w:lineRule="atLeast"/>
              <w:ind w:left="105" w:right="99"/>
              <w:jc w:val="both"/>
              <w:rPr>
                <w:sz w:val="24"/>
                <w:szCs w:val="24"/>
              </w:rPr>
            </w:pPr>
            <w:r>
              <w:rPr>
                <w:sz w:val="24"/>
                <w:szCs w:val="24"/>
              </w:rPr>
              <w:t xml:space="preserve">Критерии </w:t>
            </w:r>
            <w:r w:rsidR="00EC5275" w:rsidRPr="006D5B1E">
              <w:rPr>
                <w:spacing w:val="-1"/>
                <w:sz w:val="24"/>
                <w:szCs w:val="24"/>
              </w:rPr>
              <w:t>оценки</w:t>
            </w:r>
            <w:r w:rsidR="00EC5275" w:rsidRPr="006D5B1E">
              <w:rPr>
                <w:spacing w:val="-58"/>
                <w:sz w:val="24"/>
                <w:szCs w:val="24"/>
              </w:rPr>
              <w:t xml:space="preserve"> </w:t>
            </w:r>
            <w:r w:rsidR="00EC5275" w:rsidRPr="006D5B1E">
              <w:rPr>
                <w:sz w:val="24"/>
                <w:szCs w:val="24"/>
              </w:rPr>
              <w:t>пр</w:t>
            </w:r>
            <w:r w:rsidR="00EC5275" w:rsidRPr="006D5B1E">
              <w:rPr>
                <w:sz w:val="24"/>
                <w:szCs w:val="24"/>
              </w:rPr>
              <w:t>о</w:t>
            </w:r>
            <w:r w:rsidR="00EC5275" w:rsidRPr="006D5B1E">
              <w:rPr>
                <w:sz w:val="24"/>
                <w:szCs w:val="24"/>
              </w:rPr>
              <w:t>екта</w:t>
            </w:r>
            <w:r w:rsidR="00EC5275" w:rsidRPr="006D5B1E">
              <w:rPr>
                <w:spacing w:val="1"/>
                <w:sz w:val="24"/>
                <w:szCs w:val="24"/>
              </w:rPr>
              <w:t xml:space="preserve"> </w:t>
            </w:r>
            <w:r w:rsidR="00EC5275" w:rsidRPr="006D5B1E">
              <w:rPr>
                <w:sz w:val="24"/>
                <w:szCs w:val="24"/>
              </w:rPr>
              <w:t>(Положение</w:t>
            </w:r>
            <w:r w:rsidR="00EC5275" w:rsidRPr="006D5B1E">
              <w:rPr>
                <w:spacing w:val="1"/>
                <w:sz w:val="24"/>
                <w:szCs w:val="24"/>
              </w:rPr>
              <w:t xml:space="preserve"> </w:t>
            </w:r>
            <w:r w:rsidR="00EC5275" w:rsidRPr="006D5B1E">
              <w:rPr>
                <w:sz w:val="24"/>
                <w:szCs w:val="24"/>
              </w:rPr>
              <w:t>о</w:t>
            </w:r>
            <w:r w:rsidR="00EC5275" w:rsidRPr="006D5B1E">
              <w:rPr>
                <w:spacing w:val="1"/>
                <w:sz w:val="24"/>
                <w:szCs w:val="24"/>
              </w:rPr>
              <w:t xml:space="preserve"> </w:t>
            </w:r>
            <w:r w:rsidR="00EC5275" w:rsidRPr="006D5B1E">
              <w:rPr>
                <w:sz w:val="24"/>
                <w:szCs w:val="24"/>
              </w:rPr>
              <w:t>проектной деятельн</w:t>
            </w:r>
            <w:r w:rsidR="00EC5275" w:rsidRPr="006D5B1E">
              <w:rPr>
                <w:sz w:val="24"/>
                <w:szCs w:val="24"/>
              </w:rPr>
              <w:t>о</w:t>
            </w:r>
            <w:r w:rsidR="00EC5275" w:rsidRPr="006D5B1E">
              <w:rPr>
                <w:sz w:val="24"/>
                <w:szCs w:val="24"/>
              </w:rPr>
              <w:t>сти,</w:t>
            </w:r>
            <w:r w:rsidR="00EC5275" w:rsidRPr="006D5B1E">
              <w:rPr>
                <w:spacing w:val="-57"/>
                <w:sz w:val="24"/>
                <w:szCs w:val="24"/>
              </w:rPr>
              <w:t xml:space="preserve"> </w:t>
            </w:r>
            <w:r w:rsidR="00EC5275" w:rsidRPr="006D5B1E">
              <w:rPr>
                <w:sz w:val="24"/>
                <w:szCs w:val="24"/>
              </w:rPr>
              <w:t>экспертный лист оценки</w:t>
            </w:r>
            <w:r w:rsidR="00EC5275" w:rsidRPr="006D5B1E">
              <w:rPr>
                <w:spacing w:val="1"/>
                <w:sz w:val="24"/>
                <w:szCs w:val="24"/>
              </w:rPr>
              <w:t xml:space="preserve"> </w:t>
            </w:r>
            <w:r w:rsidR="00EC5275" w:rsidRPr="006D5B1E">
              <w:rPr>
                <w:sz w:val="24"/>
                <w:szCs w:val="24"/>
              </w:rPr>
              <w:t>проекта</w:t>
            </w:r>
            <w:r w:rsidR="00EC5275" w:rsidRPr="006D5B1E">
              <w:rPr>
                <w:spacing w:val="-1"/>
                <w:sz w:val="24"/>
                <w:szCs w:val="24"/>
              </w:rPr>
              <w:t xml:space="preserve"> </w:t>
            </w:r>
            <w:r w:rsidR="00EC5275" w:rsidRPr="006D5B1E">
              <w:rPr>
                <w:sz w:val="24"/>
                <w:szCs w:val="24"/>
              </w:rPr>
              <w:t>на</w:t>
            </w:r>
            <w:r w:rsidR="00EC5275" w:rsidRPr="006D5B1E">
              <w:rPr>
                <w:spacing w:val="-1"/>
                <w:sz w:val="24"/>
                <w:szCs w:val="24"/>
              </w:rPr>
              <w:t xml:space="preserve"> </w:t>
            </w:r>
            <w:r w:rsidR="00EC5275" w:rsidRPr="006D5B1E">
              <w:rPr>
                <w:sz w:val="24"/>
                <w:szCs w:val="24"/>
              </w:rPr>
              <w:t>НПК)</w:t>
            </w:r>
          </w:p>
        </w:tc>
        <w:tc>
          <w:tcPr>
            <w:tcW w:w="3402" w:type="dxa"/>
            <w:tcBorders>
              <w:top w:val="single" w:sz="4" w:space="0" w:color="000000"/>
              <w:left w:val="single" w:sz="4" w:space="0" w:color="000000"/>
              <w:bottom w:val="single" w:sz="4" w:space="0" w:color="000000"/>
              <w:right w:val="single" w:sz="4" w:space="0" w:color="000000"/>
            </w:tcBorders>
          </w:tcPr>
          <w:p w:rsidR="00EC5275" w:rsidRPr="006D5B1E" w:rsidRDefault="00EC5275" w:rsidP="006D5B1E">
            <w:pPr>
              <w:pStyle w:val="TableParagraph"/>
              <w:tabs>
                <w:tab w:val="left" w:pos="1856"/>
                <w:tab w:val="left" w:pos="2463"/>
              </w:tabs>
              <w:ind w:left="107" w:right="96"/>
              <w:jc w:val="both"/>
              <w:rPr>
                <w:sz w:val="24"/>
                <w:szCs w:val="24"/>
              </w:rPr>
            </w:pPr>
            <w:r w:rsidRPr="006D5B1E">
              <w:rPr>
                <w:sz w:val="24"/>
                <w:szCs w:val="24"/>
              </w:rPr>
              <w:t>Критерии</w:t>
            </w:r>
            <w:r w:rsidRPr="006D5B1E">
              <w:rPr>
                <w:sz w:val="24"/>
                <w:szCs w:val="24"/>
              </w:rPr>
              <w:tab/>
            </w:r>
            <w:r w:rsidRPr="006D5B1E">
              <w:rPr>
                <w:spacing w:val="-1"/>
                <w:sz w:val="24"/>
                <w:szCs w:val="24"/>
              </w:rPr>
              <w:t>оценки</w:t>
            </w:r>
            <w:r w:rsidRPr="006D5B1E">
              <w:rPr>
                <w:spacing w:val="-57"/>
                <w:sz w:val="24"/>
                <w:szCs w:val="24"/>
              </w:rPr>
              <w:t xml:space="preserve"> </w:t>
            </w:r>
            <w:r w:rsidRPr="006D5B1E">
              <w:rPr>
                <w:sz w:val="24"/>
                <w:szCs w:val="24"/>
              </w:rPr>
              <w:t>пр</w:t>
            </w:r>
            <w:r w:rsidRPr="006D5B1E">
              <w:rPr>
                <w:sz w:val="24"/>
                <w:szCs w:val="24"/>
              </w:rPr>
              <w:t>о</w:t>
            </w:r>
            <w:r w:rsidRPr="006D5B1E">
              <w:rPr>
                <w:sz w:val="24"/>
                <w:szCs w:val="24"/>
              </w:rPr>
              <w:t>дуктов</w:t>
            </w:r>
            <w:r w:rsidRPr="006D5B1E">
              <w:rPr>
                <w:spacing w:val="1"/>
                <w:sz w:val="24"/>
                <w:szCs w:val="24"/>
              </w:rPr>
              <w:t xml:space="preserve"> </w:t>
            </w:r>
            <w:r w:rsidRPr="006D5B1E">
              <w:rPr>
                <w:sz w:val="24"/>
                <w:szCs w:val="24"/>
              </w:rPr>
              <w:t>деятельности</w:t>
            </w:r>
            <w:r w:rsidRPr="006D5B1E">
              <w:rPr>
                <w:spacing w:val="1"/>
                <w:sz w:val="24"/>
                <w:szCs w:val="24"/>
              </w:rPr>
              <w:t xml:space="preserve"> </w:t>
            </w:r>
            <w:r w:rsidRPr="006D5B1E">
              <w:rPr>
                <w:sz w:val="24"/>
                <w:szCs w:val="24"/>
              </w:rPr>
              <w:t>(Пол</w:t>
            </w:r>
            <w:r w:rsidRPr="006D5B1E">
              <w:rPr>
                <w:sz w:val="24"/>
                <w:szCs w:val="24"/>
              </w:rPr>
              <w:t>о</w:t>
            </w:r>
            <w:r w:rsidRPr="006D5B1E">
              <w:rPr>
                <w:sz w:val="24"/>
                <w:szCs w:val="24"/>
              </w:rPr>
              <w:t xml:space="preserve">жения </w:t>
            </w:r>
            <w:r w:rsidRPr="006D5B1E">
              <w:rPr>
                <w:spacing w:val="-3"/>
                <w:sz w:val="24"/>
                <w:szCs w:val="24"/>
              </w:rPr>
              <w:t xml:space="preserve">о </w:t>
            </w:r>
            <w:r w:rsidRPr="006D5B1E">
              <w:rPr>
                <w:spacing w:val="-57"/>
                <w:sz w:val="24"/>
                <w:szCs w:val="24"/>
              </w:rPr>
              <w:t xml:space="preserve"> </w:t>
            </w:r>
            <w:r w:rsidRPr="006D5B1E">
              <w:rPr>
                <w:sz w:val="24"/>
                <w:szCs w:val="24"/>
              </w:rPr>
              <w:t>творческих</w:t>
            </w:r>
            <w:r w:rsidRPr="006D5B1E">
              <w:rPr>
                <w:spacing w:val="20"/>
                <w:sz w:val="24"/>
                <w:szCs w:val="24"/>
              </w:rPr>
              <w:t xml:space="preserve"> </w:t>
            </w:r>
            <w:r w:rsidRPr="006D5B1E">
              <w:rPr>
                <w:sz w:val="24"/>
                <w:szCs w:val="24"/>
              </w:rPr>
              <w:t>праздн</w:t>
            </w:r>
            <w:r w:rsidRPr="006D5B1E">
              <w:rPr>
                <w:sz w:val="24"/>
                <w:szCs w:val="24"/>
              </w:rPr>
              <w:t>и</w:t>
            </w:r>
            <w:r w:rsidRPr="006D5B1E">
              <w:rPr>
                <w:sz w:val="24"/>
                <w:szCs w:val="24"/>
              </w:rPr>
              <w:t>ках</w:t>
            </w:r>
            <w:r w:rsidRPr="006D5B1E">
              <w:rPr>
                <w:spacing w:val="-57"/>
                <w:sz w:val="24"/>
                <w:szCs w:val="24"/>
              </w:rPr>
              <w:t xml:space="preserve"> </w:t>
            </w:r>
            <w:r w:rsidRPr="006D5B1E">
              <w:rPr>
                <w:sz w:val="24"/>
                <w:szCs w:val="24"/>
              </w:rPr>
              <w:t>гимназии).</w:t>
            </w:r>
          </w:p>
        </w:tc>
        <w:tc>
          <w:tcPr>
            <w:tcW w:w="3261" w:type="dxa"/>
            <w:tcBorders>
              <w:top w:val="single" w:sz="4" w:space="0" w:color="000000"/>
              <w:left w:val="single" w:sz="4" w:space="0" w:color="000000"/>
              <w:bottom w:val="single" w:sz="4" w:space="0" w:color="000000"/>
              <w:right w:val="single" w:sz="4" w:space="0" w:color="000000"/>
            </w:tcBorders>
          </w:tcPr>
          <w:p w:rsidR="00EC5275" w:rsidRPr="006D5B1E" w:rsidRDefault="00EC5275" w:rsidP="006D5B1E">
            <w:pPr>
              <w:pStyle w:val="TableParagraph"/>
              <w:tabs>
                <w:tab w:val="left" w:pos="2005"/>
              </w:tabs>
              <w:ind w:left="107" w:right="96"/>
              <w:jc w:val="both"/>
              <w:rPr>
                <w:sz w:val="24"/>
                <w:szCs w:val="24"/>
              </w:rPr>
            </w:pPr>
            <w:r w:rsidRPr="006D5B1E">
              <w:rPr>
                <w:sz w:val="24"/>
                <w:szCs w:val="24"/>
              </w:rPr>
              <w:t>Критерии</w:t>
            </w:r>
            <w:r w:rsidRPr="006D5B1E">
              <w:rPr>
                <w:sz w:val="24"/>
                <w:szCs w:val="24"/>
              </w:rPr>
              <w:tab/>
            </w:r>
            <w:r w:rsidRPr="006D5B1E">
              <w:rPr>
                <w:spacing w:val="-1"/>
                <w:sz w:val="24"/>
                <w:szCs w:val="24"/>
              </w:rPr>
              <w:t>оценки</w:t>
            </w:r>
            <w:r w:rsidRPr="006D5B1E">
              <w:rPr>
                <w:spacing w:val="-58"/>
                <w:sz w:val="24"/>
                <w:szCs w:val="24"/>
              </w:rPr>
              <w:t xml:space="preserve"> </w:t>
            </w:r>
            <w:r w:rsidRPr="006D5B1E">
              <w:rPr>
                <w:sz w:val="24"/>
                <w:szCs w:val="24"/>
              </w:rPr>
              <w:t>проекта</w:t>
            </w:r>
            <w:r w:rsidRPr="006D5B1E">
              <w:rPr>
                <w:spacing w:val="1"/>
                <w:sz w:val="24"/>
                <w:szCs w:val="24"/>
              </w:rPr>
              <w:t xml:space="preserve"> </w:t>
            </w:r>
            <w:r w:rsidRPr="006D5B1E">
              <w:rPr>
                <w:sz w:val="24"/>
                <w:szCs w:val="24"/>
              </w:rPr>
              <w:t>(Положение</w:t>
            </w:r>
            <w:r w:rsidRPr="006D5B1E">
              <w:rPr>
                <w:spacing w:val="1"/>
                <w:sz w:val="24"/>
                <w:szCs w:val="24"/>
              </w:rPr>
              <w:t xml:space="preserve"> </w:t>
            </w:r>
            <w:r w:rsidRPr="006D5B1E">
              <w:rPr>
                <w:sz w:val="24"/>
                <w:szCs w:val="24"/>
              </w:rPr>
              <w:t>о</w:t>
            </w:r>
            <w:r w:rsidRPr="006D5B1E">
              <w:rPr>
                <w:spacing w:val="1"/>
                <w:sz w:val="24"/>
                <w:szCs w:val="24"/>
              </w:rPr>
              <w:t xml:space="preserve"> </w:t>
            </w:r>
            <w:r w:rsidRPr="006D5B1E">
              <w:rPr>
                <w:sz w:val="24"/>
                <w:szCs w:val="24"/>
              </w:rPr>
              <w:t>пр</w:t>
            </w:r>
            <w:r w:rsidRPr="006D5B1E">
              <w:rPr>
                <w:sz w:val="24"/>
                <w:szCs w:val="24"/>
              </w:rPr>
              <w:t>о</w:t>
            </w:r>
            <w:r w:rsidRPr="006D5B1E">
              <w:rPr>
                <w:sz w:val="24"/>
                <w:szCs w:val="24"/>
              </w:rPr>
              <w:t>ектной</w:t>
            </w:r>
            <w:r w:rsidRPr="006D5B1E">
              <w:rPr>
                <w:spacing w:val="1"/>
                <w:sz w:val="24"/>
                <w:szCs w:val="24"/>
              </w:rPr>
              <w:t xml:space="preserve"> </w:t>
            </w:r>
            <w:r w:rsidRPr="006D5B1E">
              <w:rPr>
                <w:sz w:val="24"/>
                <w:szCs w:val="24"/>
              </w:rPr>
              <w:t>деятельности,</w:t>
            </w:r>
            <w:r w:rsidRPr="006D5B1E">
              <w:rPr>
                <w:spacing w:val="-57"/>
                <w:sz w:val="24"/>
                <w:szCs w:val="24"/>
              </w:rPr>
              <w:t xml:space="preserve"> </w:t>
            </w:r>
            <w:r w:rsidRPr="006D5B1E">
              <w:rPr>
                <w:sz w:val="24"/>
                <w:szCs w:val="24"/>
              </w:rPr>
              <w:t>эк</w:t>
            </w:r>
            <w:r w:rsidRPr="006D5B1E">
              <w:rPr>
                <w:sz w:val="24"/>
                <w:szCs w:val="24"/>
              </w:rPr>
              <w:t>с</w:t>
            </w:r>
            <w:r w:rsidRPr="006D5B1E">
              <w:rPr>
                <w:sz w:val="24"/>
                <w:szCs w:val="24"/>
              </w:rPr>
              <w:t>пертный лист оценки</w:t>
            </w:r>
            <w:r w:rsidRPr="006D5B1E">
              <w:rPr>
                <w:spacing w:val="1"/>
                <w:sz w:val="24"/>
                <w:szCs w:val="24"/>
              </w:rPr>
              <w:t xml:space="preserve"> </w:t>
            </w:r>
            <w:r w:rsidRPr="006D5B1E">
              <w:rPr>
                <w:sz w:val="24"/>
                <w:szCs w:val="24"/>
              </w:rPr>
              <w:t>прое</w:t>
            </w:r>
            <w:r w:rsidRPr="006D5B1E">
              <w:rPr>
                <w:sz w:val="24"/>
                <w:szCs w:val="24"/>
              </w:rPr>
              <w:t>к</w:t>
            </w:r>
            <w:r w:rsidRPr="006D5B1E">
              <w:rPr>
                <w:sz w:val="24"/>
                <w:szCs w:val="24"/>
              </w:rPr>
              <w:t>та</w:t>
            </w:r>
            <w:r w:rsidRPr="006D5B1E">
              <w:rPr>
                <w:spacing w:val="-1"/>
                <w:sz w:val="24"/>
                <w:szCs w:val="24"/>
              </w:rPr>
              <w:t xml:space="preserve"> </w:t>
            </w:r>
            <w:r w:rsidRPr="006D5B1E">
              <w:rPr>
                <w:sz w:val="24"/>
                <w:szCs w:val="24"/>
              </w:rPr>
              <w:t>на</w:t>
            </w:r>
            <w:r w:rsidRPr="006D5B1E">
              <w:rPr>
                <w:spacing w:val="-1"/>
                <w:sz w:val="24"/>
                <w:szCs w:val="24"/>
              </w:rPr>
              <w:t xml:space="preserve"> </w:t>
            </w:r>
            <w:r w:rsidRPr="006D5B1E">
              <w:rPr>
                <w:sz w:val="24"/>
                <w:szCs w:val="24"/>
              </w:rPr>
              <w:t>НПК)</w:t>
            </w:r>
          </w:p>
        </w:tc>
      </w:tr>
    </w:tbl>
    <w:p w:rsidR="00EC5275" w:rsidRPr="006D5B1E" w:rsidRDefault="00EC5275" w:rsidP="006D5B1E">
      <w:pPr>
        <w:autoSpaceDE w:val="0"/>
        <w:autoSpaceDN w:val="0"/>
        <w:spacing w:line="274" w:lineRule="exact"/>
        <w:jc w:val="both"/>
        <w:rPr>
          <w:sz w:val="24"/>
          <w:szCs w:val="24"/>
        </w:rPr>
        <w:sectPr w:rsidR="00EC5275" w:rsidRPr="006D5B1E" w:rsidSect="00291006">
          <w:pgSz w:w="11910" w:h="16840"/>
          <w:pgMar w:top="200" w:right="440" w:bottom="1040" w:left="440" w:header="0" w:footer="799" w:gutter="0"/>
          <w:cols w:space="720"/>
        </w:sectPr>
      </w:pPr>
    </w:p>
    <w:p w:rsidR="00EC5275" w:rsidRPr="002A0CB8" w:rsidRDefault="00EC5275" w:rsidP="0086783C">
      <w:pPr>
        <w:pStyle w:val="10"/>
        <w:numPr>
          <w:ilvl w:val="0"/>
          <w:numId w:val="1"/>
        </w:numPr>
        <w:tabs>
          <w:tab w:val="left" w:pos="895"/>
        </w:tabs>
        <w:spacing w:before="89"/>
        <w:jc w:val="center"/>
      </w:pPr>
      <w:r w:rsidRPr="002A0CB8">
        <w:lastRenderedPageBreak/>
        <w:t>Содержательный</w:t>
      </w:r>
      <w:r w:rsidRPr="002A0CB8">
        <w:rPr>
          <w:spacing w:val="-10"/>
        </w:rPr>
        <w:t xml:space="preserve"> </w:t>
      </w:r>
      <w:r w:rsidRPr="002A0CB8">
        <w:t>раздел</w:t>
      </w:r>
    </w:p>
    <w:p w:rsidR="00EC5275" w:rsidRPr="00B84BBA" w:rsidRDefault="00EC5275" w:rsidP="003646AA">
      <w:pPr>
        <w:autoSpaceDE w:val="0"/>
        <w:autoSpaceDN w:val="0"/>
        <w:jc w:val="both"/>
        <w:rPr>
          <w:b/>
          <w:sz w:val="24"/>
          <w:szCs w:val="24"/>
        </w:rPr>
      </w:pPr>
    </w:p>
    <w:p w:rsidR="00C376AB" w:rsidRPr="002A0CB8" w:rsidRDefault="00C376AB" w:rsidP="002A0CB8">
      <w:pPr>
        <w:pStyle w:val="10"/>
        <w:numPr>
          <w:ilvl w:val="1"/>
          <w:numId w:val="1"/>
        </w:numPr>
        <w:tabs>
          <w:tab w:val="left" w:pos="1203"/>
        </w:tabs>
        <w:spacing w:before="48"/>
        <w:ind w:right="852" w:firstLine="0"/>
        <w:jc w:val="left"/>
        <w:rPr>
          <w:sz w:val="24"/>
          <w:szCs w:val="24"/>
        </w:rPr>
      </w:pPr>
      <w:r w:rsidRPr="00B84BBA">
        <w:rPr>
          <w:sz w:val="24"/>
          <w:szCs w:val="24"/>
        </w:rPr>
        <w:t>Рабочие</w:t>
      </w:r>
      <w:r w:rsidRPr="00B84BBA">
        <w:rPr>
          <w:spacing w:val="25"/>
          <w:sz w:val="24"/>
          <w:szCs w:val="24"/>
        </w:rPr>
        <w:t xml:space="preserve"> </w:t>
      </w:r>
      <w:r w:rsidRPr="00B84BBA">
        <w:rPr>
          <w:sz w:val="24"/>
          <w:szCs w:val="24"/>
        </w:rPr>
        <w:t>программы</w:t>
      </w:r>
      <w:r w:rsidRPr="00B84BBA">
        <w:rPr>
          <w:spacing w:val="25"/>
          <w:sz w:val="24"/>
          <w:szCs w:val="24"/>
        </w:rPr>
        <w:t xml:space="preserve"> </w:t>
      </w:r>
      <w:r w:rsidRPr="00B84BBA">
        <w:rPr>
          <w:sz w:val="24"/>
          <w:szCs w:val="24"/>
        </w:rPr>
        <w:t>учебных</w:t>
      </w:r>
      <w:r w:rsidRPr="00B84BBA">
        <w:rPr>
          <w:spacing w:val="25"/>
          <w:sz w:val="24"/>
          <w:szCs w:val="24"/>
        </w:rPr>
        <w:t xml:space="preserve"> </w:t>
      </w:r>
      <w:r w:rsidRPr="00B84BBA">
        <w:rPr>
          <w:sz w:val="24"/>
          <w:szCs w:val="24"/>
        </w:rPr>
        <w:t>предметов,</w:t>
      </w:r>
      <w:r w:rsidRPr="00B84BBA">
        <w:rPr>
          <w:spacing w:val="22"/>
          <w:sz w:val="24"/>
          <w:szCs w:val="24"/>
        </w:rPr>
        <w:t xml:space="preserve"> </w:t>
      </w:r>
      <w:r w:rsidRPr="00B84BBA">
        <w:rPr>
          <w:sz w:val="24"/>
          <w:szCs w:val="24"/>
        </w:rPr>
        <w:t>учебных</w:t>
      </w:r>
      <w:r w:rsidRPr="00B84BBA">
        <w:rPr>
          <w:spacing w:val="23"/>
          <w:sz w:val="24"/>
          <w:szCs w:val="24"/>
        </w:rPr>
        <w:t xml:space="preserve"> </w:t>
      </w:r>
      <w:r w:rsidRPr="00B84BBA">
        <w:rPr>
          <w:sz w:val="24"/>
          <w:szCs w:val="24"/>
        </w:rPr>
        <w:t>курсов</w:t>
      </w:r>
      <w:r w:rsidRPr="00B84BBA">
        <w:rPr>
          <w:spacing w:val="23"/>
          <w:sz w:val="24"/>
          <w:szCs w:val="24"/>
        </w:rPr>
        <w:t xml:space="preserve"> </w:t>
      </w:r>
      <w:r w:rsidRPr="00B84BBA">
        <w:rPr>
          <w:sz w:val="24"/>
          <w:szCs w:val="24"/>
        </w:rPr>
        <w:t>(в</w:t>
      </w:r>
      <w:r w:rsidRPr="00B84BBA">
        <w:rPr>
          <w:spacing w:val="23"/>
          <w:sz w:val="24"/>
          <w:szCs w:val="24"/>
        </w:rPr>
        <w:t xml:space="preserve"> </w:t>
      </w:r>
      <w:r w:rsidRPr="00B84BBA">
        <w:rPr>
          <w:sz w:val="24"/>
          <w:szCs w:val="24"/>
        </w:rPr>
        <w:t>том</w:t>
      </w:r>
      <w:r w:rsidRPr="00B84BBA">
        <w:rPr>
          <w:spacing w:val="25"/>
          <w:sz w:val="24"/>
          <w:szCs w:val="24"/>
        </w:rPr>
        <w:t xml:space="preserve"> </w:t>
      </w:r>
      <w:r w:rsidRPr="00B84BBA">
        <w:rPr>
          <w:sz w:val="24"/>
          <w:szCs w:val="24"/>
        </w:rPr>
        <w:t xml:space="preserve">числе </w:t>
      </w:r>
      <w:r w:rsidRPr="00B84BBA">
        <w:rPr>
          <w:spacing w:val="-67"/>
          <w:sz w:val="24"/>
          <w:szCs w:val="24"/>
        </w:rPr>
        <w:t xml:space="preserve"> </w:t>
      </w:r>
      <w:r w:rsidRPr="00B84BBA">
        <w:rPr>
          <w:sz w:val="24"/>
          <w:szCs w:val="24"/>
        </w:rPr>
        <w:t>внеуро</w:t>
      </w:r>
      <w:r w:rsidRPr="00B84BBA">
        <w:rPr>
          <w:sz w:val="24"/>
          <w:szCs w:val="24"/>
        </w:rPr>
        <w:t>ч</w:t>
      </w:r>
      <w:r w:rsidRPr="00B84BBA">
        <w:rPr>
          <w:sz w:val="24"/>
          <w:szCs w:val="24"/>
        </w:rPr>
        <w:t>ной</w:t>
      </w:r>
      <w:r w:rsidRPr="00B84BBA">
        <w:rPr>
          <w:spacing w:val="-2"/>
          <w:sz w:val="24"/>
          <w:szCs w:val="24"/>
        </w:rPr>
        <w:t xml:space="preserve"> </w:t>
      </w:r>
      <w:r w:rsidRPr="00B84BBA">
        <w:rPr>
          <w:sz w:val="24"/>
          <w:szCs w:val="24"/>
        </w:rPr>
        <w:t>деятельности),</w:t>
      </w:r>
      <w:r w:rsidRPr="00B84BBA">
        <w:rPr>
          <w:spacing w:val="-1"/>
          <w:sz w:val="24"/>
          <w:szCs w:val="24"/>
        </w:rPr>
        <w:t xml:space="preserve"> </w:t>
      </w:r>
      <w:r w:rsidRPr="00B84BBA">
        <w:rPr>
          <w:sz w:val="24"/>
          <w:szCs w:val="24"/>
        </w:rPr>
        <w:t>учебных</w:t>
      </w:r>
      <w:r w:rsidRPr="00B84BBA">
        <w:rPr>
          <w:spacing w:val="-3"/>
          <w:sz w:val="24"/>
          <w:szCs w:val="24"/>
        </w:rPr>
        <w:t xml:space="preserve"> </w:t>
      </w:r>
      <w:r w:rsidRPr="00B84BBA">
        <w:rPr>
          <w:sz w:val="24"/>
          <w:szCs w:val="24"/>
        </w:rPr>
        <w:t>модулей</w:t>
      </w:r>
    </w:p>
    <w:p w:rsidR="004B19AB" w:rsidRDefault="004B19AB" w:rsidP="004B19AB">
      <w:pPr>
        <w:autoSpaceDE w:val="0"/>
        <w:autoSpaceDN w:val="0"/>
        <w:spacing w:before="1" w:line="274" w:lineRule="exact"/>
        <w:outlineLvl w:val="0"/>
        <w:rPr>
          <w:b/>
          <w:bCs/>
          <w:sz w:val="24"/>
          <w:szCs w:val="24"/>
        </w:rPr>
      </w:pPr>
      <w:r w:rsidRPr="00B84BBA">
        <w:rPr>
          <w:b/>
          <w:bCs/>
          <w:sz w:val="24"/>
          <w:szCs w:val="24"/>
        </w:rPr>
        <w:t>ПОЯСНИТЕЛЬНАЯ</w:t>
      </w:r>
      <w:r w:rsidRPr="00B84BBA">
        <w:rPr>
          <w:b/>
          <w:bCs/>
          <w:spacing w:val="-4"/>
          <w:sz w:val="24"/>
          <w:szCs w:val="24"/>
        </w:rPr>
        <w:t xml:space="preserve"> </w:t>
      </w:r>
      <w:r w:rsidRPr="00B84BBA">
        <w:rPr>
          <w:b/>
          <w:bCs/>
          <w:sz w:val="24"/>
          <w:szCs w:val="24"/>
        </w:rPr>
        <w:t>ЗАПИСКА</w:t>
      </w:r>
    </w:p>
    <w:p w:rsidR="00107985" w:rsidRPr="00B84BBA" w:rsidRDefault="00107985" w:rsidP="004B19AB">
      <w:pPr>
        <w:autoSpaceDE w:val="0"/>
        <w:autoSpaceDN w:val="0"/>
        <w:spacing w:before="1" w:line="274" w:lineRule="exact"/>
        <w:outlineLvl w:val="0"/>
        <w:rPr>
          <w:b/>
          <w:bCs/>
          <w:sz w:val="24"/>
          <w:szCs w:val="24"/>
        </w:rPr>
      </w:pPr>
      <w:r>
        <w:rPr>
          <w:b/>
          <w:bCs/>
          <w:sz w:val="24"/>
          <w:szCs w:val="24"/>
        </w:rPr>
        <w:t>Русский язык</w:t>
      </w:r>
    </w:p>
    <w:p w:rsidR="004B19AB" w:rsidRPr="00B84BBA" w:rsidRDefault="004B19AB" w:rsidP="004B19AB">
      <w:pPr>
        <w:autoSpaceDE w:val="0"/>
        <w:autoSpaceDN w:val="0"/>
        <w:ind w:right="135"/>
        <w:jc w:val="both"/>
        <w:rPr>
          <w:sz w:val="24"/>
          <w:szCs w:val="24"/>
        </w:rPr>
      </w:pPr>
      <w:r w:rsidRPr="00B84BBA">
        <w:rPr>
          <w:sz w:val="24"/>
          <w:szCs w:val="24"/>
        </w:rPr>
        <w:t>Рабочая</w:t>
      </w:r>
      <w:r w:rsidRPr="00B84BBA">
        <w:rPr>
          <w:spacing w:val="1"/>
          <w:sz w:val="24"/>
          <w:szCs w:val="24"/>
        </w:rPr>
        <w:t xml:space="preserve"> </w:t>
      </w:r>
      <w:r w:rsidRPr="00B84BBA">
        <w:rPr>
          <w:sz w:val="24"/>
          <w:szCs w:val="24"/>
        </w:rPr>
        <w:t>программа</w:t>
      </w:r>
      <w:r w:rsidRPr="00B84BBA">
        <w:rPr>
          <w:spacing w:val="1"/>
          <w:sz w:val="24"/>
          <w:szCs w:val="24"/>
        </w:rPr>
        <w:t xml:space="preserve"> </w:t>
      </w:r>
      <w:r w:rsidRPr="00B84BBA">
        <w:rPr>
          <w:sz w:val="24"/>
          <w:szCs w:val="24"/>
        </w:rPr>
        <w:t>учебного</w:t>
      </w:r>
      <w:r w:rsidRPr="00B84BBA">
        <w:rPr>
          <w:spacing w:val="1"/>
          <w:sz w:val="24"/>
          <w:szCs w:val="24"/>
        </w:rPr>
        <w:t xml:space="preserve"> </w:t>
      </w:r>
      <w:r w:rsidRPr="00B84BBA">
        <w:rPr>
          <w:sz w:val="24"/>
          <w:szCs w:val="24"/>
        </w:rPr>
        <w:t>предмета</w:t>
      </w:r>
      <w:r w:rsidRPr="00B84BBA">
        <w:rPr>
          <w:spacing w:val="1"/>
          <w:sz w:val="24"/>
          <w:szCs w:val="24"/>
        </w:rPr>
        <w:t xml:space="preserve"> </w:t>
      </w:r>
      <w:r w:rsidRPr="00B84BBA">
        <w:rPr>
          <w:sz w:val="24"/>
          <w:szCs w:val="24"/>
        </w:rPr>
        <w:t>«Русский язык»</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уровне</w:t>
      </w:r>
      <w:r w:rsidRPr="00B84BBA">
        <w:rPr>
          <w:spacing w:val="1"/>
          <w:sz w:val="24"/>
          <w:szCs w:val="24"/>
        </w:rPr>
        <w:t xml:space="preserve"> </w:t>
      </w:r>
      <w:r w:rsidRPr="00B84BBA">
        <w:rPr>
          <w:sz w:val="24"/>
          <w:szCs w:val="24"/>
        </w:rPr>
        <w:t>начального</w:t>
      </w:r>
      <w:r w:rsidRPr="00B84BBA">
        <w:rPr>
          <w:spacing w:val="1"/>
          <w:sz w:val="24"/>
          <w:szCs w:val="24"/>
        </w:rPr>
        <w:t xml:space="preserve"> </w:t>
      </w:r>
      <w:r w:rsidRPr="00B84BBA">
        <w:rPr>
          <w:sz w:val="24"/>
          <w:szCs w:val="24"/>
        </w:rPr>
        <w:t>общего</w:t>
      </w:r>
      <w:r w:rsidRPr="00B84BBA">
        <w:rPr>
          <w:spacing w:val="1"/>
          <w:sz w:val="24"/>
          <w:szCs w:val="24"/>
        </w:rPr>
        <w:t xml:space="preserve"> </w:t>
      </w:r>
      <w:r w:rsidRPr="00B84BBA">
        <w:rPr>
          <w:sz w:val="24"/>
          <w:szCs w:val="24"/>
        </w:rPr>
        <w:t>образования с</w:t>
      </w:r>
      <w:r w:rsidRPr="00B84BBA">
        <w:rPr>
          <w:sz w:val="24"/>
          <w:szCs w:val="24"/>
        </w:rPr>
        <w:t>о</w:t>
      </w:r>
      <w:r w:rsidRPr="00B84BBA">
        <w:rPr>
          <w:sz w:val="24"/>
          <w:szCs w:val="24"/>
        </w:rPr>
        <w:t>ставлена на основе</w:t>
      </w:r>
      <w:r w:rsidRPr="00B84BBA">
        <w:rPr>
          <w:spacing w:val="1"/>
          <w:sz w:val="24"/>
          <w:szCs w:val="24"/>
        </w:rPr>
        <w:t xml:space="preserve"> </w:t>
      </w:r>
      <w:r w:rsidRPr="00B84BBA">
        <w:rPr>
          <w:sz w:val="24"/>
          <w:szCs w:val="24"/>
        </w:rPr>
        <w:t>Требований</w:t>
      </w:r>
      <w:r w:rsidRPr="00B84BBA">
        <w:rPr>
          <w:spacing w:val="1"/>
          <w:sz w:val="24"/>
          <w:szCs w:val="24"/>
        </w:rPr>
        <w:t xml:space="preserve"> </w:t>
      </w:r>
      <w:r w:rsidRPr="00B84BBA">
        <w:rPr>
          <w:sz w:val="24"/>
          <w:szCs w:val="24"/>
        </w:rPr>
        <w:t>к</w:t>
      </w:r>
      <w:r w:rsidRPr="00B84BBA">
        <w:rPr>
          <w:spacing w:val="1"/>
          <w:sz w:val="24"/>
          <w:szCs w:val="24"/>
        </w:rPr>
        <w:t xml:space="preserve"> </w:t>
      </w:r>
      <w:r w:rsidRPr="00B84BBA">
        <w:rPr>
          <w:sz w:val="24"/>
          <w:szCs w:val="24"/>
        </w:rPr>
        <w:t>результатам</w:t>
      </w:r>
      <w:r w:rsidRPr="00B84BBA">
        <w:rPr>
          <w:spacing w:val="1"/>
          <w:sz w:val="24"/>
          <w:szCs w:val="24"/>
        </w:rPr>
        <w:t xml:space="preserve"> </w:t>
      </w:r>
      <w:r w:rsidRPr="00B84BBA">
        <w:rPr>
          <w:sz w:val="24"/>
          <w:szCs w:val="24"/>
        </w:rPr>
        <w:t>освоения</w:t>
      </w:r>
      <w:r w:rsidRPr="00B84BBA">
        <w:rPr>
          <w:spacing w:val="1"/>
          <w:sz w:val="24"/>
          <w:szCs w:val="24"/>
        </w:rPr>
        <w:t xml:space="preserve"> </w:t>
      </w:r>
      <w:r w:rsidRPr="00B84BBA">
        <w:rPr>
          <w:sz w:val="24"/>
          <w:szCs w:val="24"/>
        </w:rPr>
        <w:t>программы</w:t>
      </w:r>
      <w:r w:rsidRPr="00B84BBA">
        <w:rPr>
          <w:spacing w:val="1"/>
          <w:sz w:val="24"/>
          <w:szCs w:val="24"/>
        </w:rPr>
        <w:t xml:space="preserve"> </w:t>
      </w:r>
      <w:r w:rsidRPr="00B84BBA">
        <w:rPr>
          <w:sz w:val="24"/>
          <w:szCs w:val="24"/>
        </w:rPr>
        <w:t>начального</w:t>
      </w:r>
      <w:r w:rsidRPr="00B84BBA">
        <w:rPr>
          <w:spacing w:val="1"/>
          <w:sz w:val="24"/>
          <w:szCs w:val="24"/>
        </w:rPr>
        <w:t xml:space="preserve"> </w:t>
      </w:r>
      <w:r w:rsidRPr="00B84BBA">
        <w:rPr>
          <w:sz w:val="24"/>
          <w:szCs w:val="24"/>
        </w:rPr>
        <w:t>общего</w:t>
      </w:r>
      <w:r w:rsidRPr="00B84BBA">
        <w:rPr>
          <w:spacing w:val="1"/>
          <w:sz w:val="24"/>
          <w:szCs w:val="24"/>
        </w:rPr>
        <w:t xml:space="preserve"> </w:t>
      </w:r>
      <w:r w:rsidRPr="00B84BBA">
        <w:rPr>
          <w:sz w:val="24"/>
          <w:szCs w:val="24"/>
        </w:rPr>
        <w:t>образования</w:t>
      </w:r>
      <w:r w:rsidRPr="00B84BBA">
        <w:rPr>
          <w:spacing w:val="1"/>
          <w:sz w:val="24"/>
          <w:szCs w:val="24"/>
        </w:rPr>
        <w:t xml:space="preserve"> </w:t>
      </w:r>
      <w:r w:rsidRPr="00B84BBA">
        <w:rPr>
          <w:sz w:val="24"/>
          <w:szCs w:val="24"/>
        </w:rPr>
        <w:t>Ф</w:t>
      </w:r>
      <w:r w:rsidRPr="00B84BBA">
        <w:rPr>
          <w:sz w:val="24"/>
          <w:szCs w:val="24"/>
        </w:rPr>
        <w:t>е</w:t>
      </w:r>
      <w:r w:rsidRPr="00B84BBA">
        <w:rPr>
          <w:sz w:val="24"/>
          <w:szCs w:val="24"/>
        </w:rPr>
        <w:t>дерального</w:t>
      </w:r>
      <w:r w:rsidRPr="00B84BBA">
        <w:rPr>
          <w:spacing w:val="1"/>
          <w:sz w:val="24"/>
          <w:szCs w:val="24"/>
        </w:rPr>
        <w:t xml:space="preserve"> </w:t>
      </w:r>
      <w:r w:rsidRPr="00B84BBA">
        <w:rPr>
          <w:sz w:val="24"/>
          <w:szCs w:val="24"/>
        </w:rPr>
        <w:t>государственного</w:t>
      </w:r>
      <w:r w:rsidRPr="00B84BBA">
        <w:rPr>
          <w:spacing w:val="1"/>
          <w:sz w:val="24"/>
          <w:szCs w:val="24"/>
        </w:rPr>
        <w:t xml:space="preserve"> </w:t>
      </w:r>
      <w:r w:rsidRPr="00B84BBA">
        <w:rPr>
          <w:sz w:val="24"/>
          <w:szCs w:val="24"/>
        </w:rPr>
        <w:t>образовательного</w:t>
      </w:r>
      <w:r w:rsidRPr="00B84BBA">
        <w:rPr>
          <w:spacing w:val="1"/>
          <w:sz w:val="24"/>
          <w:szCs w:val="24"/>
        </w:rPr>
        <w:t xml:space="preserve"> </w:t>
      </w:r>
      <w:r w:rsidRPr="00B84BBA">
        <w:rPr>
          <w:sz w:val="24"/>
          <w:szCs w:val="24"/>
        </w:rPr>
        <w:t>стандарта</w:t>
      </w:r>
      <w:r w:rsidRPr="00B84BBA">
        <w:rPr>
          <w:spacing w:val="1"/>
          <w:sz w:val="24"/>
          <w:szCs w:val="24"/>
        </w:rPr>
        <w:t xml:space="preserve"> </w:t>
      </w:r>
      <w:r w:rsidRPr="00B84BBA">
        <w:rPr>
          <w:sz w:val="24"/>
          <w:szCs w:val="24"/>
        </w:rPr>
        <w:t>начального</w:t>
      </w:r>
      <w:r w:rsidRPr="00B84BBA">
        <w:rPr>
          <w:spacing w:val="1"/>
          <w:sz w:val="24"/>
          <w:szCs w:val="24"/>
        </w:rPr>
        <w:t xml:space="preserve"> </w:t>
      </w:r>
      <w:r w:rsidRPr="00B84BBA">
        <w:rPr>
          <w:w w:val="95"/>
          <w:sz w:val="24"/>
          <w:szCs w:val="24"/>
        </w:rPr>
        <w:t>общего образования (далее — ФГОС НОО), а также ориентирована на целевые приоритеты, Рабочей</w:t>
      </w:r>
      <w:r w:rsidRPr="00B84BBA">
        <w:rPr>
          <w:spacing w:val="1"/>
          <w:w w:val="95"/>
          <w:sz w:val="24"/>
          <w:szCs w:val="24"/>
        </w:rPr>
        <w:t xml:space="preserve"> </w:t>
      </w:r>
      <w:r w:rsidRPr="00B84BBA">
        <w:rPr>
          <w:w w:val="95"/>
          <w:sz w:val="24"/>
          <w:szCs w:val="24"/>
        </w:rPr>
        <w:t>программы воспитания</w:t>
      </w:r>
      <w:r w:rsidRPr="00B84BBA">
        <w:rPr>
          <w:w w:val="95"/>
          <w:sz w:val="24"/>
          <w:szCs w:val="24"/>
          <w:vertAlign w:val="superscript"/>
        </w:rPr>
        <w:t>1</w:t>
      </w:r>
      <w:r w:rsidRPr="00B84BBA">
        <w:rPr>
          <w:w w:val="95"/>
          <w:sz w:val="24"/>
          <w:szCs w:val="24"/>
        </w:rPr>
        <w:t>.Русский язык является основой всего процесса обучения в начальной школе,</w:t>
      </w:r>
      <w:r w:rsidRPr="00B84BBA">
        <w:rPr>
          <w:spacing w:val="1"/>
          <w:w w:val="95"/>
          <w:sz w:val="24"/>
          <w:szCs w:val="24"/>
        </w:rPr>
        <w:t xml:space="preserve"> </w:t>
      </w:r>
      <w:r w:rsidRPr="00B84BBA">
        <w:rPr>
          <w:sz w:val="24"/>
          <w:szCs w:val="24"/>
        </w:rPr>
        <w:t>успехи в его изучении во многом определяют резул</w:t>
      </w:r>
      <w:r w:rsidRPr="00B84BBA">
        <w:rPr>
          <w:sz w:val="24"/>
          <w:szCs w:val="24"/>
        </w:rPr>
        <w:t>ь</w:t>
      </w:r>
      <w:r w:rsidRPr="00B84BBA">
        <w:rPr>
          <w:sz w:val="24"/>
          <w:szCs w:val="24"/>
        </w:rPr>
        <w:t>таты обучающихся по другим предметам.</w:t>
      </w:r>
      <w:r w:rsidRPr="00B84BBA">
        <w:rPr>
          <w:spacing w:val="1"/>
          <w:sz w:val="24"/>
          <w:szCs w:val="24"/>
        </w:rPr>
        <w:t xml:space="preserve"> </w:t>
      </w:r>
      <w:r w:rsidRPr="00B84BBA">
        <w:rPr>
          <w:w w:val="95"/>
          <w:sz w:val="24"/>
          <w:szCs w:val="24"/>
        </w:rPr>
        <w:t>Русский языккак</w:t>
      </w:r>
      <w:r w:rsidRPr="00B84BBA">
        <w:rPr>
          <w:spacing w:val="1"/>
          <w:w w:val="95"/>
          <w:sz w:val="24"/>
          <w:szCs w:val="24"/>
        </w:rPr>
        <w:t xml:space="preserve"> </w:t>
      </w:r>
      <w:r w:rsidRPr="00B84BBA">
        <w:rPr>
          <w:w w:val="95"/>
          <w:sz w:val="24"/>
          <w:szCs w:val="24"/>
        </w:rPr>
        <w:t>средство</w:t>
      </w:r>
      <w:r w:rsidRPr="00B84BBA">
        <w:rPr>
          <w:spacing w:val="1"/>
          <w:w w:val="95"/>
          <w:sz w:val="24"/>
          <w:szCs w:val="24"/>
        </w:rPr>
        <w:t xml:space="preserve"> </w:t>
      </w:r>
      <w:r w:rsidRPr="00B84BBA">
        <w:rPr>
          <w:w w:val="95"/>
          <w:sz w:val="24"/>
          <w:szCs w:val="24"/>
        </w:rPr>
        <w:t>познания</w:t>
      </w:r>
      <w:r w:rsidRPr="00B84BBA">
        <w:rPr>
          <w:spacing w:val="1"/>
          <w:w w:val="95"/>
          <w:sz w:val="24"/>
          <w:szCs w:val="24"/>
        </w:rPr>
        <w:t xml:space="preserve"> </w:t>
      </w:r>
      <w:r w:rsidRPr="00B84BBA">
        <w:rPr>
          <w:w w:val="95"/>
          <w:sz w:val="24"/>
          <w:szCs w:val="24"/>
        </w:rPr>
        <w:t>действительности</w:t>
      </w:r>
      <w:r w:rsidRPr="00B84BBA">
        <w:rPr>
          <w:spacing w:val="1"/>
          <w:w w:val="95"/>
          <w:sz w:val="24"/>
          <w:szCs w:val="24"/>
        </w:rPr>
        <w:t xml:space="preserve"> </w:t>
      </w:r>
      <w:r w:rsidRPr="00B84BBA">
        <w:rPr>
          <w:w w:val="95"/>
          <w:sz w:val="24"/>
          <w:szCs w:val="24"/>
        </w:rPr>
        <w:t>обеспеч</w:t>
      </w:r>
      <w:r w:rsidRPr="00B84BBA">
        <w:rPr>
          <w:w w:val="95"/>
          <w:sz w:val="24"/>
          <w:szCs w:val="24"/>
        </w:rPr>
        <w:t>и</w:t>
      </w:r>
      <w:r w:rsidRPr="00B84BBA">
        <w:rPr>
          <w:w w:val="95"/>
          <w:sz w:val="24"/>
          <w:szCs w:val="24"/>
        </w:rPr>
        <w:t>вает</w:t>
      </w:r>
      <w:r w:rsidRPr="00B84BBA">
        <w:rPr>
          <w:spacing w:val="1"/>
          <w:w w:val="95"/>
          <w:sz w:val="24"/>
          <w:szCs w:val="24"/>
        </w:rPr>
        <w:t xml:space="preserve"> </w:t>
      </w:r>
      <w:r w:rsidRPr="00B84BBA">
        <w:rPr>
          <w:w w:val="95"/>
          <w:sz w:val="24"/>
          <w:szCs w:val="24"/>
        </w:rPr>
        <w:t>развитие</w:t>
      </w:r>
      <w:r w:rsidRPr="00B84BBA">
        <w:rPr>
          <w:spacing w:val="1"/>
          <w:w w:val="95"/>
          <w:sz w:val="24"/>
          <w:szCs w:val="24"/>
        </w:rPr>
        <w:t xml:space="preserve"> </w:t>
      </w:r>
      <w:r w:rsidRPr="00B84BBA">
        <w:rPr>
          <w:w w:val="95"/>
          <w:sz w:val="24"/>
          <w:szCs w:val="24"/>
        </w:rPr>
        <w:t>интеллектуальных</w:t>
      </w:r>
      <w:r w:rsidRPr="00B84BBA">
        <w:rPr>
          <w:spacing w:val="1"/>
          <w:w w:val="95"/>
          <w:sz w:val="24"/>
          <w:szCs w:val="24"/>
        </w:rPr>
        <w:t xml:space="preserve"> </w:t>
      </w:r>
      <w:r w:rsidRPr="00B84BBA">
        <w:rPr>
          <w:w w:val="95"/>
          <w:sz w:val="24"/>
          <w:szCs w:val="24"/>
        </w:rPr>
        <w:t>и</w:t>
      </w:r>
      <w:r w:rsidRPr="00B84BBA">
        <w:rPr>
          <w:spacing w:val="1"/>
          <w:w w:val="95"/>
          <w:sz w:val="24"/>
          <w:szCs w:val="24"/>
        </w:rPr>
        <w:t xml:space="preserve"> </w:t>
      </w:r>
      <w:r w:rsidRPr="00B84BBA">
        <w:rPr>
          <w:sz w:val="24"/>
          <w:szCs w:val="24"/>
        </w:rPr>
        <w:t>творческих</w:t>
      </w:r>
      <w:r w:rsidRPr="00B84BBA">
        <w:rPr>
          <w:spacing w:val="1"/>
          <w:sz w:val="24"/>
          <w:szCs w:val="24"/>
        </w:rPr>
        <w:t xml:space="preserve"> </w:t>
      </w:r>
      <w:r w:rsidRPr="00B84BBA">
        <w:rPr>
          <w:sz w:val="24"/>
          <w:szCs w:val="24"/>
        </w:rPr>
        <w:t>способностей</w:t>
      </w:r>
      <w:r w:rsidRPr="00B84BBA">
        <w:rPr>
          <w:spacing w:val="1"/>
          <w:sz w:val="24"/>
          <w:szCs w:val="24"/>
        </w:rPr>
        <w:t xml:space="preserve"> </w:t>
      </w:r>
      <w:r w:rsidRPr="00B84BBA">
        <w:rPr>
          <w:sz w:val="24"/>
          <w:szCs w:val="24"/>
        </w:rPr>
        <w:t>младших школьников, формирует умения и</w:t>
      </w:r>
      <w:r w:rsidRPr="00B84BBA">
        <w:rPr>
          <w:sz w:val="24"/>
          <w:szCs w:val="24"/>
        </w:rPr>
        <w:t>з</w:t>
      </w:r>
      <w:r w:rsidRPr="00B84BBA">
        <w:rPr>
          <w:sz w:val="24"/>
          <w:szCs w:val="24"/>
        </w:rPr>
        <w:t>влекать и анализировать</w:t>
      </w:r>
      <w:r w:rsidRPr="00B84BBA">
        <w:rPr>
          <w:spacing w:val="1"/>
          <w:sz w:val="24"/>
          <w:szCs w:val="24"/>
        </w:rPr>
        <w:t xml:space="preserve"> </w:t>
      </w:r>
      <w:r w:rsidRPr="00B84BBA">
        <w:rPr>
          <w:sz w:val="24"/>
          <w:szCs w:val="24"/>
        </w:rPr>
        <w:t>информацию</w:t>
      </w:r>
      <w:r w:rsidRPr="00B84BBA">
        <w:rPr>
          <w:spacing w:val="42"/>
          <w:sz w:val="24"/>
          <w:szCs w:val="24"/>
        </w:rPr>
        <w:t xml:space="preserve"> </w:t>
      </w:r>
      <w:r w:rsidRPr="00B84BBA">
        <w:rPr>
          <w:sz w:val="24"/>
          <w:szCs w:val="24"/>
        </w:rPr>
        <w:t>из</w:t>
      </w:r>
      <w:r w:rsidRPr="00B84BBA">
        <w:rPr>
          <w:spacing w:val="43"/>
          <w:sz w:val="24"/>
          <w:szCs w:val="24"/>
        </w:rPr>
        <w:t xml:space="preserve"> </w:t>
      </w:r>
      <w:r w:rsidRPr="00B84BBA">
        <w:rPr>
          <w:sz w:val="24"/>
          <w:szCs w:val="24"/>
        </w:rPr>
        <w:t>различных</w:t>
      </w:r>
      <w:r w:rsidRPr="00B84BBA">
        <w:rPr>
          <w:spacing w:val="44"/>
          <w:sz w:val="24"/>
          <w:szCs w:val="24"/>
        </w:rPr>
        <w:t xml:space="preserve"> </w:t>
      </w:r>
      <w:r w:rsidRPr="00B84BBA">
        <w:rPr>
          <w:sz w:val="24"/>
          <w:szCs w:val="24"/>
        </w:rPr>
        <w:t>текстов,</w:t>
      </w:r>
      <w:r w:rsidRPr="00B84BBA">
        <w:rPr>
          <w:spacing w:val="44"/>
          <w:sz w:val="24"/>
          <w:szCs w:val="24"/>
        </w:rPr>
        <w:t xml:space="preserve"> </w:t>
      </w:r>
      <w:r w:rsidRPr="00B84BBA">
        <w:rPr>
          <w:sz w:val="24"/>
          <w:szCs w:val="24"/>
        </w:rPr>
        <w:t>навыки</w:t>
      </w:r>
      <w:r w:rsidRPr="00B84BBA">
        <w:rPr>
          <w:spacing w:val="44"/>
          <w:sz w:val="24"/>
          <w:szCs w:val="24"/>
        </w:rPr>
        <w:t xml:space="preserve"> </w:t>
      </w:r>
      <w:r w:rsidRPr="00B84BBA">
        <w:rPr>
          <w:sz w:val="24"/>
          <w:szCs w:val="24"/>
        </w:rPr>
        <w:t>самостоятельной</w:t>
      </w:r>
      <w:r w:rsidRPr="00B84BBA">
        <w:rPr>
          <w:spacing w:val="-3"/>
          <w:sz w:val="24"/>
          <w:szCs w:val="24"/>
        </w:rPr>
        <w:t xml:space="preserve"> </w:t>
      </w:r>
      <w:r w:rsidRPr="00B84BBA">
        <w:rPr>
          <w:sz w:val="24"/>
          <w:szCs w:val="24"/>
        </w:rPr>
        <w:t>учебной</w:t>
      </w:r>
      <w:r w:rsidRPr="00B84BBA">
        <w:rPr>
          <w:spacing w:val="18"/>
          <w:sz w:val="24"/>
          <w:szCs w:val="24"/>
        </w:rPr>
        <w:t xml:space="preserve"> </w:t>
      </w:r>
      <w:r w:rsidRPr="00B84BBA">
        <w:rPr>
          <w:sz w:val="24"/>
          <w:szCs w:val="24"/>
        </w:rPr>
        <w:t>де</w:t>
      </w:r>
      <w:r w:rsidRPr="00B84BBA">
        <w:rPr>
          <w:sz w:val="24"/>
          <w:szCs w:val="24"/>
        </w:rPr>
        <w:t>я</w:t>
      </w:r>
      <w:r w:rsidRPr="00B84BBA">
        <w:rPr>
          <w:sz w:val="24"/>
          <w:szCs w:val="24"/>
        </w:rPr>
        <w:t>тельности.</w:t>
      </w:r>
    </w:p>
    <w:p w:rsidR="004B19AB" w:rsidRPr="00B84BBA" w:rsidRDefault="004B19AB" w:rsidP="004B19AB">
      <w:pPr>
        <w:autoSpaceDE w:val="0"/>
        <w:autoSpaceDN w:val="0"/>
        <w:ind w:right="133"/>
        <w:jc w:val="both"/>
        <w:rPr>
          <w:sz w:val="24"/>
          <w:szCs w:val="24"/>
        </w:rPr>
      </w:pPr>
      <w:r w:rsidRPr="00B84BBA">
        <w:rPr>
          <w:sz w:val="24"/>
          <w:szCs w:val="24"/>
        </w:rPr>
        <w:t>Предмет «Русский язык» обладает значительным потенциалом в развитии функциональной</w:t>
      </w:r>
      <w:r w:rsidRPr="00B84BBA">
        <w:rPr>
          <w:spacing w:val="1"/>
          <w:sz w:val="24"/>
          <w:szCs w:val="24"/>
        </w:rPr>
        <w:t xml:space="preserve"> </w:t>
      </w:r>
      <w:r w:rsidRPr="00B84BBA">
        <w:rPr>
          <w:sz w:val="24"/>
          <w:szCs w:val="24"/>
        </w:rPr>
        <w:t>грамотности</w:t>
      </w:r>
      <w:r w:rsidRPr="00B84BBA">
        <w:rPr>
          <w:spacing w:val="1"/>
          <w:sz w:val="24"/>
          <w:szCs w:val="24"/>
        </w:rPr>
        <w:t xml:space="preserve"> </w:t>
      </w:r>
      <w:r w:rsidRPr="00B84BBA">
        <w:rPr>
          <w:sz w:val="24"/>
          <w:szCs w:val="24"/>
        </w:rPr>
        <w:t>младших</w:t>
      </w:r>
      <w:r w:rsidRPr="00B84BBA">
        <w:rPr>
          <w:spacing w:val="1"/>
          <w:sz w:val="24"/>
          <w:szCs w:val="24"/>
        </w:rPr>
        <w:t xml:space="preserve"> </w:t>
      </w:r>
      <w:r w:rsidRPr="00B84BBA">
        <w:rPr>
          <w:sz w:val="24"/>
          <w:szCs w:val="24"/>
        </w:rPr>
        <w:t>школьников,</w:t>
      </w:r>
      <w:r w:rsidRPr="00B84BBA">
        <w:rPr>
          <w:spacing w:val="1"/>
          <w:sz w:val="24"/>
          <w:szCs w:val="24"/>
        </w:rPr>
        <w:t xml:space="preserve"> </w:t>
      </w:r>
      <w:r w:rsidRPr="00B84BBA">
        <w:rPr>
          <w:sz w:val="24"/>
          <w:szCs w:val="24"/>
        </w:rPr>
        <w:t>особенно</w:t>
      </w:r>
      <w:r w:rsidRPr="00B84BBA">
        <w:rPr>
          <w:spacing w:val="1"/>
          <w:sz w:val="24"/>
          <w:szCs w:val="24"/>
        </w:rPr>
        <w:t xml:space="preserve"> </w:t>
      </w:r>
      <w:r w:rsidRPr="00B84BBA">
        <w:rPr>
          <w:sz w:val="24"/>
          <w:szCs w:val="24"/>
        </w:rPr>
        <w:t>таких</w:t>
      </w:r>
      <w:r w:rsidRPr="00B84BBA">
        <w:rPr>
          <w:spacing w:val="1"/>
          <w:sz w:val="24"/>
          <w:szCs w:val="24"/>
        </w:rPr>
        <w:t xml:space="preserve"> </w:t>
      </w:r>
      <w:r w:rsidRPr="00B84BBA">
        <w:rPr>
          <w:sz w:val="24"/>
          <w:szCs w:val="24"/>
        </w:rPr>
        <w:t>её</w:t>
      </w:r>
      <w:r w:rsidRPr="00B84BBA">
        <w:rPr>
          <w:spacing w:val="1"/>
          <w:sz w:val="24"/>
          <w:szCs w:val="24"/>
        </w:rPr>
        <w:t xml:space="preserve"> </w:t>
      </w:r>
      <w:r w:rsidRPr="00B84BBA">
        <w:rPr>
          <w:sz w:val="24"/>
          <w:szCs w:val="24"/>
        </w:rPr>
        <w:t>компонентов,</w:t>
      </w:r>
      <w:r w:rsidRPr="00B84BBA">
        <w:rPr>
          <w:spacing w:val="1"/>
          <w:sz w:val="24"/>
          <w:szCs w:val="24"/>
        </w:rPr>
        <w:t xml:space="preserve"> </w:t>
      </w:r>
      <w:r w:rsidRPr="00B84BBA">
        <w:rPr>
          <w:sz w:val="24"/>
          <w:szCs w:val="24"/>
        </w:rPr>
        <w:t>как</w:t>
      </w:r>
      <w:r w:rsidRPr="00B84BBA">
        <w:rPr>
          <w:spacing w:val="1"/>
          <w:sz w:val="24"/>
          <w:szCs w:val="24"/>
        </w:rPr>
        <w:t xml:space="preserve"> </w:t>
      </w:r>
      <w:r w:rsidRPr="00B84BBA">
        <w:rPr>
          <w:sz w:val="24"/>
          <w:szCs w:val="24"/>
        </w:rPr>
        <w:t>языковая,</w:t>
      </w:r>
      <w:r w:rsidRPr="00B84BBA">
        <w:rPr>
          <w:spacing w:val="1"/>
          <w:sz w:val="24"/>
          <w:szCs w:val="24"/>
        </w:rPr>
        <w:t xml:space="preserve"> </w:t>
      </w:r>
      <w:r w:rsidRPr="00B84BBA">
        <w:rPr>
          <w:sz w:val="24"/>
          <w:szCs w:val="24"/>
        </w:rPr>
        <w:t>коммуникативная,</w:t>
      </w:r>
      <w:r w:rsidRPr="00B84BBA">
        <w:rPr>
          <w:spacing w:val="1"/>
          <w:sz w:val="24"/>
          <w:szCs w:val="24"/>
        </w:rPr>
        <w:t xml:space="preserve"> </w:t>
      </w:r>
      <w:r w:rsidRPr="00B84BBA">
        <w:rPr>
          <w:sz w:val="24"/>
          <w:szCs w:val="24"/>
        </w:rPr>
        <w:t>читательская,</w:t>
      </w:r>
      <w:r w:rsidRPr="00B84BBA">
        <w:rPr>
          <w:spacing w:val="1"/>
          <w:sz w:val="24"/>
          <w:szCs w:val="24"/>
        </w:rPr>
        <w:t xml:space="preserve"> </w:t>
      </w:r>
      <w:r w:rsidRPr="00B84BBA">
        <w:rPr>
          <w:sz w:val="24"/>
          <w:szCs w:val="24"/>
        </w:rPr>
        <w:t>общекультурная</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социальная</w:t>
      </w:r>
      <w:r w:rsidRPr="00B84BBA">
        <w:rPr>
          <w:spacing w:val="1"/>
          <w:sz w:val="24"/>
          <w:szCs w:val="24"/>
        </w:rPr>
        <w:t xml:space="preserve"> </w:t>
      </w:r>
      <w:r w:rsidRPr="00B84BBA">
        <w:rPr>
          <w:sz w:val="24"/>
          <w:szCs w:val="24"/>
        </w:rPr>
        <w:t>грамотность.</w:t>
      </w:r>
      <w:r w:rsidRPr="00B84BBA">
        <w:rPr>
          <w:spacing w:val="1"/>
          <w:sz w:val="24"/>
          <w:szCs w:val="24"/>
        </w:rPr>
        <w:t xml:space="preserve"> </w:t>
      </w:r>
      <w:r w:rsidRPr="00B84BBA">
        <w:rPr>
          <w:sz w:val="24"/>
          <w:szCs w:val="24"/>
        </w:rPr>
        <w:t>Первичное</w:t>
      </w:r>
      <w:r w:rsidRPr="00B84BBA">
        <w:rPr>
          <w:spacing w:val="-57"/>
          <w:sz w:val="24"/>
          <w:szCs w:val="24"/>
        </w:rPr>
        <w:t xml:space="preserve"> </w:t>
      </w:r>
      <w:r w:rsidRPr="00B84BBA">
        <w:rPr>
          <w:sz w:val="24"/>
          <w:szCs w:val="24"/>
        </w:rPr>
        <w:t>знакомство с системой русского языка, бога</w:t>
      </w:r>
      <w:r w:rsidRPr="00B84BBA">
        <w:rPr>
          <w:sz w:val="24"/>
          <w:szCs w:val="24"/>
        </w:rPr>
        <w:t>т</w:t>
      </w:r>
      <w:r w:rsidRPr="00B84BBA">
        <w:rPr>
          <w:sz w:val="24"/>
          <w:szCs w:val="24"/>
        </w:rPr>
        <w:t>ством его выразительных возможностей, развитие</w:t>
      </w:r>
      <w:r w:rsidRPr="00B84BBA">
        <w:rPr>
          <w:spacing w:val="1"/>
          <w:sz w:val="24"/>
          <w:szCs w:val="24"/>
        </w:rPr>
        <w:t xml:space="preserve"> </w:t>
      </w:r>
      <w:r w:rsidRPr="00B84BBA">
        <w:rPr>
          <w:w w:val="95"/>
          <w:sz w:val="24"/>
          <w:szCs w:val="24"/>
        </w:rPr>
        <w:t>умения правильно и эффективно использовать русский язык в различных сферах и ситуациях общения</w:t>
      </w:r>
      <w:r w:rsidRPr="00B84BBA">
        <w:rPr>
          <w:spacing w:val="1"/>
          <w:w w:val="95"/>
          <w:sz w:val="24"/>
          <w:szCs w:val="24"/>
        </w:rPr>
        <w:t xml:space="preserve"> </w:t>
      </w:r>
      <w:r w:rsidRPr="00B84BBA">
        <w:rPr>
          <w:sz w:val="24"/>
          <w:szCs w:val="24"/>
        </w:rPr>
        <w:t>способствуют</w:t>
      </w:r>
      <w:r w:rsidRPr="00B84BBA">
        <w:rPr>
          <w:spacing w:val="-6"/>
          <w:sz w:val="24"/>
          <w:szCs w:val="24"/>
        </w:rPr>
        <w:t xml:space="preserve"> </w:t>
      </w:r>
      <w:r w:rsidRPr="00B84BBA">
        <w:rPr>
          <w:sz w:val="24"/>
          <w:szCs w:val="24"/>
        </w:rPr>
        <w:t>успешной</w:t>
      </w:r>
      <w:r w:rsidRPr="00B84BBA">
        <w:rPr>
          <w:spacing w:val="-4"/>
          <w:sz w:val="24"/>
          <w:szCs w:val="24"/>
        </w:rPr>
        <w:t xml:space="preserve"> </w:t>
      </w:r>
      <w:r w:rsidRPr="00B84BBA">
        <w:rPr>
          <w:sz w:val="24"/>
          <w:szCs w:val="24"/>
        </w:rPr>
        <w:t>социализации</w:t>
      </w:r>
      <w:r w:rsidRPr="00B84BBA">
        <w:rPr>
          <w:spacing w:val="-6"/>
          <w:sz w:val="24"/>
          <w:szCs w:val="24"/>
        </w:rPr>
        <w:t xml:space="preserve"> </w:t>
      </w:r>
      <w:r w:rsidRPr="00B84BBA">
        <w:rPr>
          <w:sz w:val="24"/>
          <w:szCs w:val="24"/>
        </w:rPr>
        <w:t>младшего</w:t>
      </w:r>
      <w:r w:rsidRPr="00B84BBA">
        <w:rPr>
          <w:spacing w:val="-7"/>
          <w:sz w:val="24"/>
          <w:szCs w:val="24"/>
        </w:rPr>
        <w:t xml:space="preserve"> </w:t>
      </w:r>
      <w:r w:rsidRPr="00B84BBA">
        <w:rPr>
          <w:sz w:val="24"/>
          <w:szCs w:val="24"/>
        </w:rPr>
        <w:t>школьн</w:t>
      </w:r>
      <w:r w:rsidRPr="00B84BBA">
        <w:rPr>
          <w:sz w:val="24"/>
          <w:szCs w:val="24"/>
        </w:rPr>
        <w:t>и</w:t>
      </w:r>
      <w:r w:rsidRPr="00B84BBA">
        <w:rPr>
          <w:sz w:val="24"/>
          <w:szCs w:val="24"/>
        </w:rPr>
        <w:t>ка.</w:t>
      </w:r>
      <w:r w:rsidRPr="00B84BBA">
        <w:rPr>
          <w:spacing w:val="-8"/>
          <w:sz w:val="24"/>
          <w:szCs w:val="24"/>
        </w:rPr>
        <w:t xml:space="preserve"> </w:t>
      </w:r>
      <w:r w:rsidRPr="00B84BBA">
        <w:rPr>
          <w:sz w:val="24"/>
          <w:szCs w:val="24"/>
        </w:rPr>
        <w:t>Русский</w:t>
      </w:r>
      <w:r w:rsidRPr="00B84BBA">
        <w:rPr>
          <w:spacing w:val="-7"/>
          <w:sz w:val="24"/>
          <w:szCs w:val="24"/>
        </w:rPr>
        <w:t xml:space="preserve"> </w:t>
      </w:r>
      <w:r w:rsidRPr="00B84BBA">
        <w:rPr>
          <w:sz w:val="24"/>
          <w:szCs w:val="24"/>
        </w:rPr>
        <w:t>язык,</w:t>
      </w:r>
      <w:r w:rsidRPr="00B84BBA">
        <w:rPr>
          <w:spacing w:val="-7"/>
          <w:sz w:val="24"/>
          <w:szCs w:val="24"/>
        </w:rPr>
        <w:t xml:space="preserve"> </w:t>
      </w:r>
      <w:r w:rsidRPr="00B84BBA">
        <w:rPr>
          <w:sz w:val="24"/>
          <w:szCs w:val="24"/>
        </w:rPr>
        <w:t>выполняя</w:t>
      </w:r>
      <w:r w:rsidRPr="00B84BBA">
        <w:rPr>
          <w:spacing w:val="-9"/>
          <w:sz w:val="24"/>
          <w:szCs w:val="24"/>
        </w:rPr>
        <w:t xml:space="preserve"> </w:t>
      </w:r>
      <w:r w:rsidRPr="00B84BBA">
        <w:rPr>
          <w:sz w:val="24"/>
          <w:szCs w:val="24"/>
        </w:rPr>
        <w:t>своибазовые</w:t>
      </w:r>
      <w:r w:rsidRPr="00B84BBA">
        <w:rPr>
          <w:spacing w:val="-57"/>
          <w:sz w:val="24"/>
          <w:szCs w:val="24"/>
        </w:rPr>
        <w:t xml:space="preserve"> </w:t>
      </w:r>
      <w:r w:rsidRPr="00B84BBA">
        <w:rPr>
          <w:w w:val="95"/>
          <w:sz w:val="24"/>
          <w:szCs w:val="24"/>
        </w:rPr>
        <w:t>функции общения и выражения мысли, обеспечивает межличнос</w:t>
      </w:r>
      <w:r w:rsidRPr="00B84BBA">
        <w:rPr>
          <w:w w:val="95"/>
          <w:sz w:val="24"/>
          <w:szCs w:val="24"/>
        </w:rPr>
        <w:t>т</w:t>
      </w:r>
      <w:r w:rsidRPr="00B84BBA">
        <w:rPr>
          <w:w w:val="95"/>
          <w:sz w:val="24"/>
          <w:szCs w:val="24"/>
        </w:rPr>
        <w:t>ное и социальное взаимодействие,</w:t>
      </w:r>
      <w:r w:rsidRPr="00B84BBA">
        <w:rPr>
          <w:spacing w:val="1"/>
          <w:w w:val="95"/>
          <w:sz w:val="24"/>
          <w:szCs w:val="24"/>
        </w:rPr>
        <w:t xml:space="preserve"> </w:t>
      </w:r>
      <w:r w:rsidRPr="00B84BBA">
        <w:rPr>
          <w:w w:val="95"/>
          <w:sz w:val="24"/>
          <w:szCs w:val="24"/>
        </w:rPr>
        <w:t>участвует в формировании самосознания и мировоззрения личности, явл</w:t>
      </w:r>
      <w:r w:rsidRPr="00B84BBA">
        <w:rPr>
          <w:w w:val="95"/>
          <w:sz w:val="24"/>
          <w:szCs w:val="24"/>
        </w:rPr>
        <w:t>я</w:t>
      </w:r>
      <w:r w:rsidRPr="00B84BBA">
        <w:rPr>
          <w:w w:val="95"/>
          <w:sz w:val="24"/>
          <w:szCs w:val="24"/>
        </w:rPr>
        <w:t>ется важнейшим средством</w:t>
      </w:r>
      <w:r w:rsidRPr="00B84BBA">
        <w:rPr>
          <w:spacing w:val="1"/>
          <w:w w:val="95"/>
          <w:sz w:val="24"/>
          <w:szCs w:val="24"/>
        </w:rPr>
        <w:t xml:space="preserve"> </w:t>
      </w:r>
      <w:r w:rsidRPr="00B84BBA">
        <w:rPr>
          <w:w w:val="95"/>
          <w:sz w:val="24"/>
          <w:szCs w:val="24"/>
        </w:rPr>
        <w:t>хранения и передачи информации, культурных традиций, истории русского народа и других народов</w:t>
      </w:r>
      <w:r w:rsidRPr="00B84BBA">
        <w:rPr>
          <w:spacing w:val="1"/>
          <w:w w:val="95"/>
          <w:sz w:val="24"/>
          <w:szCs w:val="24"/>
        </w:rPr>
        <w:t xml:space="preserve"> </w:t>
      </w:r>
      <w:r w:rsidRPr="00B84BBA">
        <w:rPr>
          <w:sz w:val="24"/>
          <w:szCs w:val="24"/>
        </w:rPr>
        <w:t>России. Свободное владение языком, умение выбирать нужные языковые средства во</w:t>
      </w:r>
      <w:r w:rsidRPr="00B84BBA">
        <w:rPr>
          <w:spacing w:val="1"/>
          <w:sz w:val="24"/>
          <w:szCs w:val="24"/>
        </w:rPr>
        <w:t xml:space="preserve"> </w:t>
      </w:r>
      <w:r w:rsidRPr="00B84BBA">
        <w:rPr>
          <w:sz w:val="24"/>
          <w:szCs w:val="24"/>
        </w:rPr>
        <w:t>многом</w:t>
      </w:r>
      <w:r w:rsidRPr="00B84BBA">
        <w:rPr>
          <w:spacing w:val="1"/>
          <w:sz w:val="24"/>
          <w:szCs w:val="24"/>
        </w:rPr>
        <w:t xml:space="preserve"> </w:t>
      </w:r>
      <w:r w:rsidRPr="00B84BBA">
        <w:rPr>
          <w:sz w:val="24"/>
          <w:szCs w:val="24"/>
        </w:rPr>
        <w:t>определяют</w:t>
      </w:r>
      <w:r w:rsidRPr="00B84BBA">
        <w:rPr>
          <w:spacing w:val="13"/>
          <w:sz w:val="24"/>
          <w:szCs w:val="24"/>
        </w:rPr>
        <w:t xml:space="preserve"> </w:t>
      </w:r>
      <w:r w:rsidRPr="00B84BBA">
        <w:rPr>
          <w:sz w:val="24"/>
          <w:szCs w:val="24"/>
        </w:rPr>
        <w:t>возможность</w:t>
      </w:r>
      <w:r w:rsidRPr="00B84BBA">
        <w:rPr>
          <w:spacing w:val="13"/>
          <w:sz w:val="24"/>
          <w:szCs w:val="24"/>
        </w:rPr>
        <w:t xml:space="preserve"> </w:t>
      </w:r>
      <w:r w:rsidRPr="00B84BBA">
        <w:rPr>
          <w:sz w:val="24"/>
          <w:szCs w:val="24"/>
        </w:rPr>
        <w:t>адекватного</w:t>
      </w:r>
      <w:r w:rsidRPr="00B84BBA">
        <w:rPr>
          <w:spacing w:val="12"/>
          <w:sz w:val="24"/>
          <w:szCs w:val="24"/>
        </w:rPr>
        <w:t xml:space="preserve"> </w:t>
      </w:r>
      <w:r w:rsidRPr="00B84BBA">
        <w:rPr>
          <w:sz w:val="24"/>
          <w:szCs w:val="24"/>
        </w:rPr>
        <w:t>самовыражения</w:t>
      </w:r>
      <w:r w:rsidRPr="00B84BBA">
        <w:rPr>
          <w:spacing w:val="12"/>
          <w:sz w:val="24"/>
          <w:szCs w:val="24"/>
        </w:rPr>
        <w:t xml:space="preserve"> </w:t>
      </w:r>
      <w:r w:rsidRPr="00B84BBA">
        <w:rPr>
          <w:sz w:val="24"/>
          <w:szCs w:val="24"/>
        </w:rPr>
        <w:t>взглядов,</w:t>
      </w:r>
      <w:r w:rsidRPr="00B84BBA">
        <w:rPr>
          <w:spacing w:val="12"/>
          <w:sz w:val="24"/>
          <w:szCs w:val="24"/>
        </w:rPr>
        <w:t xml:space="preserve"> </w:t>
      </w:r>
      <w:r w:rsidRPr="00B84BBA">
        <w:rPr>
          <w:sz w:val="24"/>
          <w:szCs w:val="24"/>
        </w:rPr>
        <w:t>мыслей,</w:t>
      </w:r>
      <w:r w:rsidRPr="00B84BBA">
        <w:rPr>
          <w:spacing w:val="12"/>
          <w:sz w:val="24"/>
          <w:szCs w:val="24"/>
        </w:rPr>
        <w:t xml:space="preserve"> </w:t>
      </w:r>
      <w:r w:rsidRPr="00B84BBA">
        <w:rPr>
          <w:sz w:val="24"/>
          <w:szCs w:val="24"/>
        </w:rPr>
        <w:t>чувств,</w:t>
      </w:r>
      <w:r w:rsidRPr="00B84BBA">
        <w:rPr>
          <w:spacing w:val="12"/>
          <w:sz w:val="24"/>
          <w:szCs w:val="24"/>
        </w:rPr>
        <w:t xml:space="preserve"> </w:t>
      </w:r>
      <w:r w:rsidRPr="00B84BBA">
        <w:rPr>
          <w:sz w:val="24"/>
          <w:szCs w:val="24"/>
        </w:rPr>
        <w:t>проявления</w:t>
      </w:r>
      <w:r w:rsidRPr="00B84BBA">
        <w:rPr>
          <w:spacing w:val="12"/>
          <w:sz w:val="24"/>
          <w:szCs w:val="24"/>
        </w:rPr>
        <w:t xml:space="preserve"> </w:t>
      </w:r>
      <w:r w:rsidRPr="00B84BBA">
        <w:rPr>
          <w:sz w:val="24"/>
          <w:szCs w:val="24"/>
        </w:rPr>
        <w:t>себя</w:t>
      </w:r>
      <w:r w:rsidRPr="00B84BBA">
        <w:rPr>
          <w:spacing w:val="-57"/>
          <w:sz w:val="24"/>
          <w:szCs w:val="24"/>
        </w:rPr>
        <w:t xml:space="preserve"> </w:t>
      </w:r>
      <w:r w:rsidRPr="00B84BBA">
        <w:rPr>
          <w:sz w:val="24"/>
          <w:szCs w:val="24"/>
        </w:rPr>
        <w:t>в</w:t>
      </w:r>
      <w:r w:rsidRPr="00B84BBA">
        <w:rPr>
          <w:spacing w:val="-2"/>
          <w:sz w:val="24"/>
          <w:szCs w:val="24"/>
        </w:rPr>
        <w:t xml:space="preserve"> </w:t>
      </w:r>
      <w:r w:rsidRPr="00B84BBA">
        <w:rPr>
          <w:sz w:val="24"/>
          <w:szCs w:val="24"/>
        </w:rPr>
        <w:t>различных</w:t>
      </w:r>
      <w:r w:rsidRPr="00B84BBA">
        <w:rPr>
          <w:spacing w:val="1"/>
          <w:sz w:val="24"/>
          <w:szCs w:val="24"/>
        </w:rPr>
        <w:t xml:space="preserve"> </w:t>
      </w:r>
      <w:r w:rsidRPr="00B84BBA">
        <w:rPr>
          <w:sz w:val="24"/>
          <w:szCs w:val="24"/>
        </w:rPr>
        <w:t>жизненно</w:t>
      </w:r>
      <w:r w:rsidRPr="00B84BBA">
        <w:rPr>
          <w:spacing w:val="-3"/>
          <w:sz w:val="24"/>
          <w:szCs w:val="24"/>
        </w:rPr>
        <w:t xml:space="preserve"> </w:t>
      </w:r>
      <w:r w:rsidRPr="00B84BBA">
        <w:rPr>
          <w:sz w:val="24"/>
          <w:szCs w:val="24"/>
        </w:rPr>
        <w:t>важных</w:t>
      </w:r>
      <w:r w:rsidRPr="00B84BBA">
        <w:rPr>
          <w:spacing w:val="1"/>
          <w:sz w:val="24"/>
          <w:szCs w:val="24"/>
        </w:rPr>
        <w:t xml:space="preserve"> </w:t>
      </w:r>
      <w:r w:rsidRPr="00B84BBA">
        <w:rPr>
          <w:sz w:val="24"/>
          <w:szCs w:val="24"/>
        </w:rPr>
        <w:t>для человека</w:t>
      </w:r>
      <w:r w:rsidRPr="00B84BBA">
        <w:rPr>
          <w:spacing w:val="-2"/>
          <w:sz w:val="24"/>
          <w:szCs w:val="24"/>
        </w:rPr>
        <w:t xml:space="preserve"> </w:t>
      </w:r>
      <w:r w:rsidRPr="00B84BBA">
        <w:rPr>
          <w:sz w:val="24"/>
          <w:szCs w:val="24"/>
        </w:rPr>
        <w:t>областях.</w:t>
      </w:r>
    </w:p>
    <w:p w:rsidR="004B19AB" w:rsidRPr="00B84BBA" w:rsidRDefault="004B19AB" w:rsidP="004B19AB">
      <w:pPr>
        <w:autoSpaceDE w:val="0"/>
        <w:autoSpaceDN w:val="0"/>
        <w:spacing w:before="11"/>
        <w:ind w:right="133"/>
        <w:jc w:val="both"/>
        <w:rPr>
          <w:sz w:val="24"/>
          <w:szCs w:val="24"/>
        </w:rPr>
      </w:pPr>
      <w:r w:rsidRPr="00B84BBA">
        <w:rPr>
          <w:sz w:val="24"/>
          <w:szCs w:val="24"/>
        </w:rPr>
        <w:t>Изучение</w:t>
      </w:r>
      <w:r w:rsidRPr="00B84BBA">
        <w:rPr>
          <w:spacing w:val="1"/>
          <w:sz w:val="24"/>
          <w:szCs w:val="24"/>
        </w:rPr>
        <w:t xml:space="preserve"> </w:t>
      </w:r>
      <w:r w:rsidRPr="00B84BBA">
        <w:rPr>
          <w:sz w:val="24"/>
          <w:szCs w:val="24"/>
        </w:rPr>
        <w:t>русского</w:t>
      </w:r>
      <w:r w:rsidRPr="00B84BBA">
        <w:rPr>
          <w:spacing w:val="1"/>
          <w:sz w:val="24"/>
          <w:szCs w:val="24"/>
        </w:rPr>
        <w:t xml:space="preserve"> </w:t>
      </w:r>
      <w:r w:rsidRPr="00B84BBA">
        <w:rPr>
          <w:sz w:val="24"/>
          <w:szCs w:val="24"/>
        </w:rPr>
        <w:t>языка</w:t>
      </w:r>
      <w:r w:rsidRPr="00B84BBA">
        <w:rPr>
          <w:spacing w:val="1"/>
          <w:sz w:val="24"/>
          <w:szCs w:val="24"/>
        </w:rPr>
        <w:t xml:space="preserve"> </w:t>
      </w:r>
      <w:r w:rsidRPr="00B84BBA">
        <w:rPr>
          <w:sz w:val="24"/>
          <w:szCs w:val="24"/>
        </w:rPr>
        <w:t>обладает</w:t>
      </w:r>
      <w:r w:rsidRPr="00B84BBA">
        <w:rPr>
          <w:spacing w:val="1"/>
          <w:sz w:val="24"/>
          <w:szCs w:val="24"/>
        </w:rPr>
        <w:t xml:space="preserve"> </w:t>
      </w:r>
      <w:r w:rsidRPr="00B84BBA">
        <w:rPr>
          <w:sz w:val="24"/>
          <w:szCs w:val="24"/>
        </w:rPr>
        <w:t>огромным</w:t>
      </w:r>
      <w:r w:rsidRPr="00B84BBA">
        <w:rPr>
          <w:spacing w:val="1"/>
          <w:sz w:val="24"/>
          <w:szCs w:val="24"/>
        </w:rPr>
        <w:t xml:space="preserve"> </w:t>
      </w:r>
      <w:r w:rsidRPr="00B84BBA">
        <w:rPr>
          <w:sz w:val="24"/>
          <w:szCs w:val="24"/>
        </w:rPr>
        <w:t>потенциалом</w:t>
      </w:r>
      <w:r w:rsidRPr="00B84BBA">
        <w:rPr>
          <w:spacing w:val="1"/>
          <w:sz w:val="24"/>
          <w:szCs w:val="24"/>
        </w:rPr>
        <w:t xml:space="preserve"> </w:t>
      </w:r>
      <w:r w:rsidRPr="00B84BBA">
        <w:rPr>
          <w:sz w:val="24"/>
          <w:szCs w:val="24"/>
        </w:rPr>
        <w:t>присвоения</w:t>
      </w:r>
      <w:r w:rsidRPr="00B84BBA">
        <w:rPr>
          <w:spacing w:val="1"/>
          <w:sz w:val="24"/>
          <w:szCs w:val="24"/>
        </w:rPr>
        <w:t xml:space="preserve"> </w:t>
      </w:r>
      <w:r w:rsidRPr="00B84BBA">
        <w:rPr>
          <w:sz w:val="24"/>
          <w:szCs w:val="24"/>
        </w:rPr>
        <w:t>традиционных</w:t>
      </w:r>
      <w:r w:rsidRPr="00B84BBA">
        <w:rPr>
          <w:spacing w:val="1"/>
          <w:sz w:val="24"/>
          <w:szCs w:val="24"/>
        </w:rPr>
        <w:t xml:space="preserve"> </w:t>
      </w:r>
      <w:r w:rsidRPr="00B84BBA">
        <w:rPr>
          <w:sz w:val="24"/>
          <w:szCs w:val="24"/>
        </w:rPr>
        <w:t>социокультурных</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духовно­нравственных</w:t>
      </w:r>
      <w:r w:rsidRPr="00B84BBA">
        <w:rPr>
          <w:spacing w:val="1"/>
          <w:sz w:val="24"/>
          <w:szCs w:val="24"/>
        </w:rPr>
        <w:t xml:space="preserve"> </w:t>
      </w:r>
      <w:r w:rsidRPr="00B84BBA">
        <w:rPr>
          <w:sz w:val="24"/>
          <w:szCs w:val="24"/>
        </w:rPr>
        <w:t>ценностей,</w:t>
      </w:r>
      <w:r w:rsidRPr="00B84BBA">
        <w:rPr>
          <w:spacing w:val="1"/>
          <w:sz w:val="24"/>
          <w:szCs w:val="24"/>
        </w:rPr>
        <w:t xml:space="preserve"> </w:t>
      </w:r>
      <w:r w:rsidRPr="00B84BBA">
        <w:rPr>
          <w:sz w:val="24"/>
          <w:szCs w:val="24"/>
        </w:rPr>
        <w:t>принятых</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обществе</w:t>
      </w:r>
      <w:r w:rsidRPr="00B84BBA">
        <w:rPr>
          <w:spacing w:val="1"/>
          <w:sz w:val="24"/>
          <w:szCs w:val="24"/>
        </w:rPr>
        <w:t xml:space="preserve"> </w:t>
      </w:r>
      <w:r w:rsidRPr="00B84BBA">
        <w:rPr>
          <w:sz w:val="24"/>
          <w:szCs w:val="24"/>
        </w:rPr>
        <w:t>правил</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норм</w:t>
      </w:r>
      <w:r w:rsidRPr="00B84BBA">
        <w:rPr>
          <w:spacing w:val="1"/>
          <w:sz w:val="24"/>
          <w:szCs w:val="24"/>
        </w:rPr>
        <w:t xml:space="preserve"> </w:t>
      </w:r>
      <w:r w:rsidRPr="00B84BBA">
        <w:rPr>
          <w:sz w:val="24"/>
          <w:szCs w:val="24"/>
        </w:rPr>
        <w:t>поведения, в том числе речев</w:t>
      </w:r>
      <w:r w:rsidRPr="00B84BBA">
        <w:rPr>
          <w:sz w:val="24"/>
          <w:szCs w:val="24"/>
        </w:rPr>
        <w:t>о</w:t>
      </w:r>
      <w:r w:rsidRPr="00B84BBA">
        <w:rPr>
          <w:sz w:val="24"/>
          <w:szCs w:val="24"/>
        </w:rPr>
        <w:t>го, что способствует формированиювнутренней позиции личности.</w:t>
      </w:r>
      <w:r w:rsidRPr="00B84BBA">
        <w:rPr>
          <w:spacing w:val="1"/>
          <w:sz w:val="24"/>
          <w:szCs w:val="24"/>
        </w:rPr>
        <w:t xml:space="preserve"> </w:t>
      </w:r>
      <w:r w:rsidRPr="00B84BBA">
        <w:rPr>
          <w:sz w:val="24"/>
          <w:szCs w:val="24"/>
        </w:rPr>
        <w:t>Личностные достижения младшего школьника непосредственно связаны с осознанием языка как</w:t>
      </w:r>
      <w:r w:rsidRPr="00B84BBA">
        <w:rPr>
          <w:spacing w:val="1"/>
          <w:sz w:val="24"/>
          <w:szCs w:val="24"/>
        </w:rPr>
        <w:t xml:space="preserve"> </w:t>
      </w:r>
      <w:r w:rsidRPr="00B84BBA">
        <w:rPr>
          <w:spacing w:val="-1"/>
          <w:sz w:val="24"/>
          <w:szCs w:val="24"/>
        </w:rPr>
        <w:t>явления национальной культуры, поним</w:t>
      </w:r>
      <w:r w:rsidRPr="00B84BBA">
        <w:rPr>
          <w:spacing w:val="-1"/>
          <w:sz w:val="24"/>
          <w:szCs w:val="24"/>
        </w:rPr>
        <w:t>а</w:t>
      </w:r>
      <w:r w:rsidRPr="00B84BBA">
        <w:rPr>
          <w:spacing w:val="-1"/>
          <w:sz w:val="24"/>
          <w:szCs w:val="24"/>
        </w:rPr>
        <w:t xml:space="preserve">нием </w:t>
      </w:r>
      <w:r w:rsidRPr="00B84BBA">
        <w:rPr>
          <w:sz w:val="24"/>
          <w:szCs w:val="24"/>
        </w:rPr>
        <w:t>связи языка и мировоззрения народа. Значимыми</w:t>
      </w:r>
      <w:r w:rsidRPr="00B84BBA">
        <w:rPr>
          <w:spacing w:val="1"/>
          <w:sz w:val="24"/>
          <w:szCs w:val="24"/>
        </w:rPr>
        <w:t xml:space="preserve"> </w:t>
      </w:r>
      <w:r w:rsidRPr="00B84BBA">
        <w:rPr>
          <w:w w:val="95"/>
          <w:sz w:val="24"/>
          <w:szCs w:val="24"/>
        </w:rPr>
        <w:t>личностными</w:t>
      </w:r>
      <w:r w:rsidRPr="00B84BBA">
        <w:rPr>
          <w:spacing w:val="1"/>
          <w:w w:val="95"/>
          <w:sz w:val="24"/>
          <w:szCs w:val="24"/>
        </w:rPr>
        <w:t xml:space="preserve"> </w:t>
      </w:r>
      <w:r w:rsidRPr="00B84BBA">
        <w:rPr>
          <w:w w:val="95"/>
          <w:sz w:val="24"/>
          <w:szCs w:val="24"/>
        </w:rPr>
        <w:t>результатами</w:t>
      </w:r>
      <w:r w:rsidRPr="00B84BBA">
        <w:rPr>
          <w:spacing w:val="1"/>
          <w:w w:val="95"/>
          <w:sz w:val="24"/>
          <w:szCs w:val="24"/>
        </w:rPr>
        <w:t xml:space="preserve"> </w:t>
      </w:r>
      <w:r w:rsidRPr="00B84BBA">
        <w:rPr>
          <w:w w:val="95"/>
          <w:sz w:val="24"/>
          <w:szCs w:val="24"/>
        </w:rPr>
        <w:t>являются</w:t>
      </w:r>
      <w:r w:rsidRPr="00B84BBA">
        <w:rPr>
          <w:spacing w:val="1"/>
          <w:w w:val="95"/>
          <w:sz w:val="24"/>
          <w:szCs w:val="24"/>
        </w:rPr>
        <w:t xml:space="preserve"> </w:t>
      </w:r>
      <w:r w:rsidRPr="00B84BBA">
        <w:rPr>
          <w:w w:val="95"/>
          <w:sz w:val="24"/>
          <w:szCs w:val="24"/>
        </w:rPr>
        <w:t>развитие</w:t>
      </w:r>
      <w:r w:rsidRPr="00B84BBA">
        <w:rPr>
          <w:spacing w:val="1"/>
          <w:w w:val="95"/>
          <w:sz w:val="24"/>
          <w:szCs w:val="24"/>
        </w:rPr>
        <w:t xml:space="preserve"> </w:t>
      </w:r>
      <w:r w:rsidRPr="00B84BBA">
        <w:rPr>
          <w:w w:val="95"/>
          <w:sz w:val="24"/>
          <w:szCs w:val="24"/>
        </w:rPr>
        <w:t>устойчивого</w:t>
      </w:r>
      <w:r w:rsidRPr="00B84BBA">
        <w:rPr>
          <w:spacing w:val="1"/>
          <w:w w:val="95"/>
          <w:sz w:val="24"/>
          <w:szCs w:val="24"/>
        </w:rPr>
        <w:t xml:space="preserve"> </w:t>
      </w:r>
      <w:r w:rsidRPr="00B84BBA">
        <w:rPr>
          <w:w w:val="95"/>
          <w:sz w:val="24"/>
          <w:szCs w:val="24"/>
        </w:rPr>
        <w:t>познавательного</w:t>
      </w:r>
      <w:r w:rsidRPr="00B84BBA">
        <w:rPr>
          <w:spacing w:val="1"/>
          <w:w w:val="95"/>
          <w:sz w:val="24"/>
          <w:szCs w:val="24"/>
        </w:rPr>
        <w:t xml:space="preserve"> </w:t>
      </w:r>
      <w:r w:rsidRPr="00B84BBA">
        <w:rPr>
          <w:w w:val="95"/>
          <w:sz w:val="24"/>
          <w:szCs w:val="24"/>
        </w:rPr>
        <w:t>интереса к</w:t>
      </w:r>
      <w:r w:rsidRPr="00B84BBA">
        <w:rPr>
          <w:spacing w:val="1"/>
          <w:w w:val="95"/>
          <w:sz w:val="24"/>
          <w:szCs w:val="24"/>
        </w:rPr>
        <w:t xml:space="preserve"> </w:t>
      </w:r>
      <w:r w:rsidRPr="00B84BBA">
        <w:rPr>
          <w:w w:val="95"/>
          <w:sz w:val="24"/>
          <w:szCs w:val="24"/>
        </w:rPr>
        <w:t>изучению</w:t>
      </w:r>
      <w:r w:rsidRPr="00B84BBA">
        <w:rPr>
          <w:spacing w:val="1"/>
          <w:w w:val="95"/>
          <w:sz w:val="24"/>
          <w:szCs w:val="24"/>
        </w:rPr>
        <w:t xml:space="preserve"> </w:t>
      </w:r>
      <w:r w:rsidRPr="00B84BBA">
        <w:rPr>
          <w:w w:val="95"/>
          <w:sz w:val="24"/>
          <w:szCs w:val="24"/>
        </w:rPr>
        <w:t>русского языка, формирование ответственности за сохр</w:t>
      </w:r>
      <w:r w:rsidRPr="00B84BBA">
        <w:rPr>
          <w:w w:val="95"/>
          <w:sz w:val="24"/>
          <w:szCs w:val="24"/>
        </w:rPr>
        <w:t>а</w:t>
      </w:r>
      <w:r w:rsidRPr="00B84BBA">
        <w:rPr>
          <w:w w:val="95"/>
          <w:sz w:val="24"/>
          <w:szCs w:val="24"/>
        </w:rPr>
        <w:t>нение чистоты русского языка. Достижение</w:t>
      </w:r>
      <w:r w:rsidRPr="00B84BBA">
        <w:rPr>
          <w:spacing w:val="1"/>
          <w:w w:val="95"/>
          <w:sz w:val="24"/>
          <w:szCs w:val="24"/>
        </w:rPr>
        <w:t xml:space="preserve"> </w:t>
      </w:r>
      <w:r w:rsidRPr="00B84BBA">
        <w:rPr>
          <w:w w:val="95"/>
          <w:sz w:val="24"/>
          <w:szCs w:val="24"/>
        </w:rPr>
        <w:t>этих личностных результатов — длительный процесс, разворач</w:t>
      </w:r>
      <w:r w:rsidRPr="00B84BBA">
        <w:rPr>
          <w:w w:val="95"/>
          <w:sz w:val="24"/>
          <w:szCs w:val="24"/>
        </w:rPr>
        <w:t>и</w:t>
      </w:r>
      <w:r w:rsidRPr="00B84BBA">
        <w:rPr>
          <w:w w:val="95"/>
          <w:sz w:val="24"/>
          <w:szCs w:val="24"/>
        </w:rPr>
        <w:t>вающийся на протяжении изучения</w:t>
      </w:r>
      <w:r w:rsidRPr="00B84BBA">
        <w:rPr>
          <w:spacing w:val="1"/>
          <w:w w:val="95"/>
          <w:sz w:val="24"/>
          <w:szCs w:val="24"/>
        </w:rPr>
        <w:t xml:space="preserve"> </w:t>
      </w:r>
      <w:r w:rsidRPr="00B84BBA">
        <w:rPr>
          <w:sz w:val="24"/>
          <w:szCs w:val="24"/>
        </w:rPr>
        <w:t>содержания</w:t>
      </w:r>
      <w:r w:rsidRPr="00B84BBA">
        <w:rPr>
          <w:spacing w:val="-12"/>
          <w:sz w:val="24"/>
          <w:szCs w:val="24"/>
        </w:rPr>
        <w:t xml:space="preserve"> </w:t>
      </w:r>
      <w:r w:rsidRPr="00B84BBA">
        <w:rPr>
          <w:sz w:val="24"/>
          <w:szCs w:val="24"/>
        </w:rPr>
        <w:t>предмета.</w:t>
      </w:r>
    </w:p>
    <w:p w:rsidR="004B19AB" w:rsidRPr="00B84BBA" w:rsidRDefault="004B19AB" w:rsidP="004B19AB">
      <w:pPr>
        <w:autoSpaceDE w:val="0"/>
        <w:autoSpaceDN w:val="0"/>
        <w:ind w:right="216"/>
        <w:rPr>
          <w:sz w:val="24"/>
          <w:szCs w:val="24"/>
        </w:rPr>
      </w:pPr>
      <w:r w:rsidRPr="00B84BBA">
        <w:rPr>
          <w:spacing w:val="-1"/>
          <w:sz w:val="24"/>
          <w:szCs w:val="24"/>
        </w:rPr>
        <w:t xml:space="preserve">В начальной школе изучение русского языка имеет особое </w:t>
      </w:r>
      <w:r w:rsidRPr="00B84BBA">
        <w:rPr>
          <w:sz w:val="24"/>
          <w:szCs w:val="24"/>
        </w:rPr>
        <w:t>значение в развитии младшего</w:t>
      </w:r>
      <w:r w:rsidRPr="00B84BBA">
        <w:rPr>
          <w:spacing w:val="1"/>
          <w:sz w:val="24"/>
          <w:szCs w:val="24"/>
        </w:rPr>
        <w:t xml:space="preserve"> </w:t>
      </w:r>
      <w:r w:rsidRPr="00B84BBA">
        <w:rPr>
          <w:spacing w:val="-1"/>
          <w:sz w:val="24"/>
          <w:szCs w:val="24"/>
        </w:rPr>
        <w:t xml:space="preserve">школьника. Приобретённые им знания, опыт выполнения предметных и универсальных </w:t>
      </w:r>
      <w:r w:rsidRPr="00B84BBA">
        <w:rPr>
          <w:sz w:val="24"/>
          <w:szCs w:val="24"/>
        </w:rPr>
        <w:t>действий</w:t>
      </w:r>
      <w:r w:rsidRPr="00B84BBA">
        <w:rPr>
          <w:spacing w:val="-57"/>
          <w:sz w:val="24"/>
          <w:szCs w:val="24"/>
        </w:rPr>
        <w:t xml:space="preserve"> </w:t>
      </w:r>
      <w:r w:rsidRPr="00B84BBA">
        <w:rPr>
          <w:w w:val="95"/>
          <w:sz w:val="24"/>
          <w:szCs w:val="24"/>
        </w:rPr>
        <w:t>на</w:t>
      </w:r>
      <w:r w:rsidRPr="00B84BBA">
        <w:rPr>
          <w:spacing w:val="11"/>
          <w:w w:val="95"/>
          <w:sz w:val="24"/>
          <w:szCs w:val="24"/>
        </w:rPr>
        <w:t xml:space="preserve"> </w:t>
      </w:r>
      <w:r w:rsidRPr="00B84BBA">
        <w:rPr>
          <w:w w:val="95"/>
          <w:sz w:val="24"/>
          <w:szCs w:val="24"/>
        </w:rPr>
        <w:t>материале</w:t>
      </w:r>
      <w:r w:rsidRPr="00B84BBA">
        <w:rPr>
          <w:spacing w:val="12"/>
          <w:w w:val="95"/>
          <w:sz w:val="24"/>
          <w:szCs w:val="24"/>
        </w:rPr>
        <w:t xml:space="preserve"> </w:t>
      </w:r>
      <w:r w:rsidRPr="00B84BBA">
        <w:rPr>
          <w:w w:val="95"/>
          <w:sz w:val="24"/>
          <w:szCs w:val="24"/>
        </w:rPr>
        <w:t>ру</w:t>
      </w:r>
      <w:r w:rsidRPr="00B84BBA">
        <w:rPr>
          <w:w w:val="95"/>
          <w:sz w:val="24"/>
          <w:szCs w:val="24"/>
        </w:rPr>
        <w:t>с</w:t>
      </w:r>
      <w:r w:rsidRPr="00B84BBA">
        <w:rPr>
          <w:w w:val="95"/>
          <w:sz w:val="24"/>
          <w:szCs w:val="24"/>
        </w:rPr>
        <w:t>ского</w:t>
      </w:r>
      <w:r w:rsidRPr="00B84BBA">
        <w:rPr>
          <w:spacing w:val="10"/>
          <w:w w:val="95"/>
          <w:sz w:val="24"/>
          <w:szCs w:val="24"/>
        </w:rPr>
        <w:t xml:space="preserve"> </w:t>
      </w:r>
      <w:r w:rsidRPr="00B84BBA">
        <w:rPr>
          <w:w w:val="95"/>
          <w:sz w:val="24"/>
          <w:szCs w:val="24"/>
        </w:rPr>
        <w:t>языка</w:t>
      </w:r>
      <w:r w:rsidRPr="00B84BBA">
        <w:rPr>
          <w:spacing w:val="12"/>
          <w:w w:val="95"/>
          <w:sz w:val="24"/>
          <w:szCs w:val="24"/>
        </w:rPr>
        <w:t xml:space="preserve"> </w:t>
      </w:r>
      <w:r w:rsidRPr="00B84BBA">
        <w:rPr>
          <w:w w:val="95"/>
          <w:sz w:val="24"/>
          <w:szCs w:val="24"/>
        </w:rPr>
        <w:t>станут</w:t>
      </w:r>
      <w:r w:rsidRPr="00B84BBA">
        <w:rPr>
          <w:spacing w:val="10"/>
          <w:w w:val="95"/>
          <w:sz w:val="24"/>
          <w:szCs w:val="24"/>
        </w:rPr>
        <w:t xml:space="preserve"> </w:t>
      </w:r>
      <w:r w:rsidRPr="00B84BBA">
        <w:rPr>
          <w:w w:val="95"/>
          <w:sz w:val="24"/>
          <w:szCs w:val="24"/>
        </w:rPr>
        <w:t>фундаментом</w:t>
      </w:r>
      <w:r w:rsidRPr="00B84BBA">
        <w:rPr>
          <w:spacing w:val="13"/>
          <w:w w:val="95"/>
          <w:sz w:val="24"/>
          <w:szCs w:val="24"/>
        </w:rPr>
        <w:t xml:space="preserve"> </w:t>
      </w:r>
      <w:r w:rsidRPr="00B84BBA">
        <w:rPr>
          <w:w w:val="95"/>
          <w:sz w:val="24"/>
          <w:szCs w:val="24"/>
        </w:rPr>
        <w:t>обучения</w:t>
      </w:r>
      <w:r w:rsidRPr="00B84BBA">
        <w:rPr>
          <w:spacing w:val="16"/>
          <w:w w:val="95"/>
          <w:sz w:val="24"/>
          <w:szCs w:val="24"/>
        </w:rPr>
        <w:t xml:space="preserve"> </w:t>
      </w:r>
      <w:r w:rsidRPr="00B84BBA">
        <w:rPr>
          <w:w w:val="95"/>
          <w:sz w:val="24"/>
          <w:szCs w:val="24"/>
        </w:rPr>
        <w:t>в</w:t>
      </w:r>
      <w:r w:rsidRPr="00B84BBA">
        <w:rPr>
          <w:spacing w:val="15"/>
          <w:w w:val="95"/>
          <w:sz w:val="24"/>
          <w:szCs w:val="24"/>
        </w:rPr>
        <w:t xml:space="preserve"> </w:t>
      </w:r>
      <w:r w:rsidRPr="00B84BBA">
        <w:rPr>
          <w:w w:val="95"/>
          <w:sz w:val="24"/>
          <w:szCs w:val="24"/>
        </w:rPr>
        <w:t>основном</w:t>
      </w:r>
      <w:r w:rsidRPr="00B84BBA">
        <w:rPr>
          <w:spacing w:val="15"/>
          <w:w w:val="95"/>
          <w:sz w:val="24"/>
          <w:szCs w:val="24"/>
        </w:rPr>
        <w:t xml:space="preserve"> </w:t>
      </w:r>
      <w:r w:rsidRPr="00B84BBA">
        <w:rPr>
          <w:w w:val="95"/>
          <w:sz w:val="24"/>
          <w:szCs w:val="24"/>
        </w:rPr>
        <w:t>звене</w:t>
      </w:r>
      <w:r w:rsidRPr="00B84BBA">
        <w:rPr>
          <w:spacing w:val="14"/>
          <w:w w:val="95"/>
          <w:sz w:val="24"/>
          <w:szCs w:val="24"/>
        </w:rPr>
        <w:t xml:space="preserve"> </w:t>
      </w:r>
      <w:r w:rsidRPr="00B84BBA">
        <w:rPr>
          <w:w w:val="95"/>
          <w:sz w:val="24"/>
          <w:szCs w:val="24"/>
        </w:rPr>
        <w:t>школы,</w:t>
      </w:r>
      <w:r w:rsidRPr="00B84BBA">
        <w:rPr>
          <w:spacing w:val="16"/>
          <w:w w:val="95"/>
          <w:sz w:val="24"/>
          <w:szCs w:val="24"/>
        </w:rPr>
        <w:t xml:space="preserve"> </w:t>
      </w:r>
      <w:r w:rsidRPr="00B84BBA">
        <w:rPr>
          <w:w w:val="95"/>
          <w:sz w:val="24"/>
          <w:szCs w:val="24"/>
        </w:rPr>
        <w:t>а</w:t>
      </w:r>
      <w:r w:rsidRPr="00B84BBA">
        <w:rPr>
          <w:spacing w:val="14"/>
          <w:w w:val="95"/>
          <w:sz w:val="24"/>
          <w:szCs w:val="24"/>
        </w:rPr>
        <w:t xml:space="preserve"> </w:t>
      </w:r>
      <w:r w:rsidRPr="00B84BBA">
        <w:rPr>
          <w:w w:val="95"/>
          <w:sz w:val="24"/>
          <w:szCs w:val="24"/>
        </w:rPr>
        <w:t>также</w:t>
      </w:r>
      <w:r w:rsidRPr="00B84BBA">
        <w:rPr>
          <w:spacing w:val="16"/>
          <w:w w:val="95"/>
          <w:sz w:val="24"/>
          <w:szCs w:val="24"/>
        </w:rPr>
        <w:t xml:space="preserve"> </w:t>
      </w:r>
      <w:r w:rsidRPr="00B84BBA">
        <w:rPr>
          <w:w w:val="95"/>
          <w:sz w:val="24"/>
          <w:szCs w:val="24"/>
        </w:rPr>
        <w:t>будут</w:t>
      </w:r>
      <w:r w:rsidRPr="00B84BBA">
        <w:rPr>
          <w:spacing w:val="-54"/>
          <w:w w:val="95"/>
          <w:sz w:val="24"/>
          <w:szCs w:val="24"/>
        </w:rPr>
        <w:t xml:space="preserve"> </w:t>
      </w:r>
      <w:r w:rsidRPr="00B84BBA">
        <w:rPr>
          <w:sz w:val="24"/>
          <w:szCs w:val="24"/>
        </w:rPr>
        <w:t>востребованы</w:t>
      </w:r>
      <w:r w:rsidRPr="00B84BBA">
        <w:rPr>
          <w:spacing w:val="-1"/>
          <w:sz w:val="24"/>
          <w:szCs w:val="24"/>
        </w:rPr>
        <w:t xml:space="preserve"> </w:t>
      </w:r>
      <w:r w:rsidRPr="00B84BBA">
        <w:rPr>
          <w:sz w:val="24"/>
          <w:szCs w:val="24"/>
        </w:rPr>
        <w:t>в</w:t>
      </w:r>
      <w:r w:rsidRPr="00B84BBA">
        <w:rPr>
          <w:spacing w:val="2"/>
          <w:sz w:val="24"/>
          <w:szCs w:val="24"/>
        </w:rPr>
        <w:t xml:space="preserve"> </w:t>
      </w:r>
      <w:r w:rsidRPr="00B84BBA">
        <w:rPr>
          <w:sz w:val="24"/>
          <w:szCs w:val="24"/>
        </w:rPr>
        <w:t>жизни.</w:t>
      </w:r>
    </w:p>
    <w:p w:rsidR="004B19AB" w:rsidRPr="00B84BBA" w:rsidRDefault="004B19AB" w:rsidP="004B19AB">
      <w:pPr>
        <w:autoSpaceDE w:val="0"/>
        <w:autoSpaceDN w:val="0"/>
        <w:rPr>
          <w:sz w:val="24"/>
          <w:szCs w:val="24"/>
        </w:rPr>
      </w:pPr>
      <w:r w:rsidRPr="00B84BBA">
        <w:rPr>
          <w:spacing w:val="-1"/>
          <w:sz w:val="24"/>
          <w:szCs w:val="24"/>
        </w:rPr>
        <w:t>Изучение</w:t>
      </w:r>
      <w:r w:rsidRPr="00B84BBA">
        <w:rPr>
          <w:spacing w:val="-6"/>
          <w:sz w:val="24"/>
          <w:szCs w:val="24"/>
        </w:rPr>
        <w:t xml:space="preserve"> </w:t>
      </w:r>
      <w:r w:rsidRPr="00B84BBA">
        <w:rPr>
          <w:spacing w:val="-1"/>
          <w:sz w:val="24"/>
          <w:szCs w:val="24"/>
        </w:rPr>
        <w:t>русского</w:t>
      </w:r>
      <w:r w:rsidRPr="00B84BBA">
        <w:rPr>
          <w:spacing w:val="-3"/>
          <w:sz w:val="24"/>
          <w:szCs w:val="24"/>
        </w:rPr>
        <w:t xml:space="preserve"> </w:t>
      </w:r>
      <w:r w:rsidRPr="00B84BBA">
        <w:rPr>
          <w:spacing w:val="-1"/>
          <w:sz w:val="24"/>
          <w:szCs w:val="24"/>
        </w:rPr>
        <w:t>языка</w:t>
      </w:r>
      <w:r w:rsidRPr="00B84BBA">
        <w:rPr>
          <w:spacing w:val="-4"/>
          <w:sz w:val="24"/>
          <w:szCs w:val="24"/>
        </w:rPr>
        <w:t xml:space="preserve"> </w:t>
      </w:r>
      <w:r w:rsidRPr="00B84BBA">
        <w:rPr>
          <w:spacing w:val="-1"/>
          <w:sz w:val="24"/>
          <w:szCs w:val="24"/>
        </w:rPr>
        <w:t>в</w:t>
      </w:r>
      <w:r w:rsidRPr="00B84BBA">
        <w:rPr>
          <w:spacing w:val="-6"/>
          <w:sz w:val="24"/>
          <w:szCs w:val="24"/>
        </w:rPr>
        <w:t xml:space="preserve"> </w:t>
      </w:r>
      <w:r w:rsidRPr="00B84BBA">
        <w:rPr>
          <w:spacing w:val="-1"/>
          <w:sz w:val="24"/>
          <w:szCs w:val="24"/>
        </w:rPr>
        <w:t>начальной</w:t>
      </w:r>
      <w:r w:rsidRPr="00B84BBA">
        <w:rPr>
          <w:spacing w:val="-2"/>
          <w:sz w:val="24"/>
          <w:szCs w:val="24"/>
        </w:rPr>
        <w:t xml:space="preserve"> </w:t>
      </w:r>
      <w:r w:rsidRPr="00B84BBA">
        <w:rPr>
          <w:sz w:val="24"/>
          <w:szCs w:val="24"/>
        </w:rPr>
        <w:t>школе</w:t>
      </w:r>
      <w:r w:rsidRPr="00B84BBA">
        <w:rPr>
          <w:spacing w:val="-4"/>
          <w:sz w:val="24"/>
          <w:szCs w:val="24"/>
        </w:rPr>
        <w:t xml:space="preserve"> </w:t>
      </w:r>
      <w:r w:rsidRPr="00B84BBA">
        <w:rPr>
          <w:sz w:val="24"/>
          <w:szCs w:val="24"/>
        </w:rPr>
        <w:t>направлено</w:t>
      </w:r>
      <w:r w:rsidRPr="00B84BBA">
        <w:rPr>
          <w:spacing w:val="-4"/>
          <w:sz w:val="24"/>
          <w:szCs w:val="24"/>
        </w:rPr>
        <w:t xml:space="preserve"> </w:t>
      </w:r>
      <w:r w:rsidRPr="00B84BBA">
        <w:rPr>
          <w:sz w:val="24"/>
          <w:szCs w:val="24"/>
        </w:rPr>
        <w:t>надостижение</w:t>
      </w:r>
      <w:r w:rsidRPr="00B84BBA">
        <w:rPr>
          <w:spacing w:val="-16"/>
          <w:sz w:val="24"/>
          <w:szCs w:val="24"/>
        </w:rPr>
        <w:t xml:space="preserve"> </w:t>
      </w:r>
      <w:r w:rsidRPr="00B84BBA">
        <w:rPr>
          <w:sz w:val="24"/>
          <w:szCs w:val="24"/>
        </w:rPr>
        <w:t>следующих</w:t>
      </w:r>
      <w:r w:rsidRPr="00B84BBA">
        <w:rPr>
          <w:spacing w:val="-13"/>
          <w:sz w:val="24"/>
          <w:szCs w:val="24"/>
        </w:rPr>
        <w:t xml:space="preserve"> </w:t>
      </w:r>
      <w:r w:rsidRPr="00B84BBA">
        <w:rPr>
          <w:sz w:val="24"/>
          <w:szCs w:val="24"/>
        </w:rPr>
        <w:t>целей:</w:t>
      </w:r>
    </w:p>
    <w:p w:rsidR="004B19AB" w:rsidRPr="00B84BBA" w:rsidRDefault="004B19AB" w:rsidP="00A3744D">
      <w:pPr>
        <w:numPr>
          <w:ilvl w:val="2"/>
          <w:numId w:val="379"/>
        </w:numPr>
        <w:tabs>
          <w:tab w:val="left" w:pos="1402"/>
        </w:tabs>
        <w:autoSpaceDE w:val="0"/>
        <w:autoSpaceDN w:val="0"/>
        <w:ind w:right="139"/>
        <w:rPr>
          <w:sz w:val="24"/>
          <w:szCs w:val="24"/>
        </w:rPr>
      </w:pPr>
      <w:r w:rsidRPr="00B84BBA">
        <w:rPr>
          <w:sz w:val="24"/>
          <w:szCs w:val="24"/>
        </w:rPr>
        <w:t>приобретение</w:t>
      </w:r>
      <w:r w:rsidRPr="00B84BBA">
        <w:rPr>
          <w:spacing w:val="1"/>
          <w:sz w:val="24"/>
          <w:szCs w:val="24"/>
        </w:rPr>
        <w:t xml:space="preserve"> </w:t>
      </w:r>
      <w:r w:rsidRPr="00B84BBA">
        <w:rPr>
          <w:sz w:val="24"/>
          <w:szCs w:val="24"/>
        </w:rPr>
        <w:t>младшими</w:t>
      </w:r>
      <w:r w:rsidRPr="00B84BBA">
        <w:rPr>
          <w:spacing w:val="1"/>
          <w:sz w:val="24"/>
          <w:szCs w:val="24"/>
        </w:rPr>
        <w:t xml:space="preserve"> </w:t>
      </w:r>
      <w:r w:rsidRPr="00B84BBA">
        <w:rPr>
          <w:sz w:val="24"/>
          <w:szCs w:val="24"/>
        </w:rPr>
        <w:t>школьниками</w:t>
      </w:r>
      <w:r w:rsidRPr="00B84BBA">
        <w:rPr>
          <w:spacing w:val="1"/>
          <w:sz w:val="24"/>
          <w:szCs w:val="24"/>
        </w:rPr>
        <w:t xml:space="preserve"> </w:t>
      </w:r>
      <w:r w:rsidRPr="00B84BBA">
        <w:rPr>
          <w:sz w:val="24"/>
          <w:szCs w:val="24"/>
        </w:rPr>
        <w:t>первоначальных представлений</w:t>
      </w:r>
      <w:r w:rsidRPr="00B84BBA">
        <w:rPr>
          <w:spacing w:val="1"/>
          <w:sz w:val="24"/>
          <w:szCs w:val="24"/>
        </w:rPr>
        <w:t xml:space="preserve"> </w:t>
      </w:r>
      <w:r w:rsidRPr="00B84BBA">
        <w:rPr>
          <w:sz w:val="24"/>
          <w:szCs w:val="24"/>
        </w:rPr>
        <w:t>о</w:t>
      </w:r>
      <w:r w:rsidRPr="00B84BBA">
        <w:rPr>
          <w:spacing w:val="1"/>
          <w:sz w:val="24"/>
          <w:szCs w:val="24"/>
        </w:rPr>
        <w:t xml:space="preserve"> </w:t>
      </w:r>
      <w:r w:rsidRPr="00B84BBA">
        <w:rPr>
          <w:sz w:val="24"/>
          <w:szCs w:val="24"/>
        </w:rPr>
        <w:t>многообразии</w:t>
      </w:r>
      <w:r w:rsidRPr="00B84BBA">
        <w:rPr>
          <w:spacing w:val="1"/>
          <w:sz w:val="24"/>
          <w:szCs w:val="24"/>
        </w:rPr>
        <w:t xml:space="preserve"> </w:t>
      </w:r>
      <w:r w:rsidRPr="00B84BBA">
        <w:rPr>
          <w:sz w:val="24"/>
          <w:szCs w:val="24"/>
        </w:rPr>
        <w:t>языков и культур на территории Российской Федерации, о языке как одной из главных</w:t>
      </w:r>
      <w:r w:rsidRPr="00B84BBA">
        <w:rPr>
          <w:spacing w:val="1"/>
          <w:sz w:val="24"/>
          <w:szCs w:val="24"/>
        </w:rPr>
        <w:t xml:space="preserve"> </w:t>
      </w:r>
      <w:r w:rsidRPr="00B84BBA">
        <w:rPr>
          <w:spacing w:val="-1"/>
          <w:sz w:val="24"/>
          <w:szCs w:val="24"/>
        </w:rPr>
        <w:t>д</w:t>
      </w:r>
      <w:r w:rsidRPr="00B84BBA">
        <w:rPr>
          <w:spacing w:val="-1"/>
          <w:sz w:val="24"/>
          <w:szCs w:val="24"/>
        </w:rPr>
        <w:t>у</w:t>
      </w:r>
      <w:r w:rsidRPr="00B84BBA">
        <w:rPr>
          <w:spacing w:val="-1"/>
          <w:sz w:val="24"/>
          <w:szCs w:val="24"/>
        </w:rPr>
        <w:t xml:space="preserve">ховно­нравственных </w:t>
      </w:r>
      <w:r w:rsidRPr="00B84BBA">
        <w:rPr>
          <w:sz w:val="24"/>
          <w:szCs w:val="24"/>
        </w:rPr>
        <w:t>ценностей народа; понимание роли языка как основного средства</w:t>
      </w:r>
      <w:r w:rsidRPr="00B84BBA">
        <w:rPr>
          <w:spacing w:val="1"/>
          <w:sz w:val="24"/>
          <w:szCs w:val="24"/>
        </w:rPr>
        <w:t xml:space="preserve"> </w:t>
      </w:r>
      <w:r w:rsidRPr="00B84BBA">
        <w:rPr>
          <w:sz w:val="24"/>
          <w:szCs w:val="24"/>
        </w:rPr>
        <w:t>о</w:t>
      </w:r>
      <w:r w:rsidRPr="00B84BBA">
        <w:rPr>
          <w:sz w:val="24"/>
          <w:szCs w:val="24"/>
        </w:rPr>
        <w:t>б</w:t>
      </w:r>
      <w:r w:rsidRPr="00B84BBA">
        <w:rPr>
          <w:sz w:val="24"/>
          <w:szCs w:val="24"/>
        </w:rPr>
        <w:t>щения;</w:t>
      </w:r>
      <w:r w:rsidRPr="00B84BBA">
        <w:rPr>
          <w:spacing w:val="1"/>
          <w:sz w:val="24"/>
          <w:szCs w:val="24"/>
        </w:rPr>
        <w:t xml:space="preserve"> </w:t>
      </w:r>
      <w:r w:rsidRPr="00B84BBA">
        <w:rPr>
          <w:sz w:val="24"/>
          <w:szCs w:val="24"/>
        </w:rPr>
        <w:t>осознание</w:t>
      </w:r>
      <w:r w:rsidRPr="00B84BBA">
        <w:rPr>
          <w:spacing w:val="1"/>
          <w:sz w:val="24"/>
          <w:szCs w:val="24"/>
        </w:rPr>
        <w:t xml:space="preserve"> </w:t>
      </w:r>
      <w:r w:rsidRPr="00B84BBA">
        <w:rPr>
          <w:sz w:val="24"/>
          <w:szCs w:val="24"/>
        </w:rPr>
        <w:t>значения</w:t>
      </w:r>
      <w:r w:rsidRPr="00B84BBA">
        <w:rPr>
          <w:spacing w:val="1"/>
          <w:sz w:val="24"/>
          <w:szCs w:val="24"/>
        </w:rPr>
        <w:t xml:space="preserve"> </w:t>
      </w:r>
      <w:r w:rsidRPr="00B84BBA">
        <w:rPr>
          <w:sz w:val="24"/>
          <w:szCs w:val="24"/>
        </w:rPr>
        <w:t>русского</w:t>
      </w:r>
      <w:r w:rsidRPr="00B84BBA">
        <w:rPr>
          <w:spacing w:val="1"/>
          <w:sz w:val="24"/>
          <w:szCs w:val="24"/>
        </w:rPr>
        <w:t xml:space="preserve"> </w:t>
      </w:r>
      <w:r w:rsidRPr="00B84BBA">
        <w:rPr>
          <w:sz w:val="24"/>
          <w:szCs w:val="24"/>
        </w:rPr>
        <w:t>языка</w:t>
      </w:r>
      <w:r w:rsidRPr="00B84BBA">
        <w:rPr>
          <w:spacing w:val="1"/>
          <w:sz w:val="24"/>
          <w:szCs w:val="24"/>
        </w:rPr>
        <w:t xml:space="preserve"> </w:t>
      </w:r>
      <w:r w:rsidRPr="00B84BBA">
        <w:rPr>
          <w:sz w:val="24"/>
          <w:szCs w:val="24"/>
        </w:rPr>
        <w:t>как</w:t>
      </w:r>
      <w:r w:rsidRPr="00B84BBA">
        <w:rPr>
          <w:spacing w:val="1"/>
          <w:sz w:val="24"/>
          <w:szCs w:val="24"/>
        </w:rPr>
        <w:t xml:space="preserve"> </w:t>
      </w:r>
      <w:r w:rsidRPr="00B84BBA">
        <w:rPr>
          <w:sz w:val="24"/>
          <w:szCs w:val="24"/>
        </w:rPr>
        <w:t>государственного</w:t>
      </w:r>
      <w:r w:rsidRPr="00B84BBA">
        <w:rPr>
          <w:spacing w:val="1"/>
          <w:sz w:val="24"/>
          <w:szCs w:val="24"/>
        </w:rPr>
        <w:t xml:space="preserve"> </w:t>
      </w:r>
      <w:r w:rsidRPr="00B84BBA">
        <w:rPr>
          <w:sz w:val="24"/>
          <w:szCs w:val="24"/>
        </w:rPr>
        <w:t>языка</w:t>
      </w:r>
      <w:r w:rsidRPr="00B84BBA">
        <w:rPr>
          <w:spacing w:val="1"/>
          <w:sz w:val="24"/>
          <w:szCs w:val="24"/>
        </w:rPr>
        <w:t xml:space="preserve"> </w:t>
      </w:r>
      <w:r w:rsidRPr="00B84BBA">
        <w:rPr>
          <w:sz w:val="24"/>
          <w:szCs w:val="24"/>
        </w:rPr>
        <w:t>Российской</w:t>
      </w:r>
      <w:r w:rsidRPr="00B84BBA">
        <w:rPr>
          <w:spacing w:val="1"/>
          <w:sz w:val="24"/>
          <w:szCs w:val="24"/>
        </w:rPr>
        <w:t xml:space="preserve"> </w:t>
      </w:r>
      <w:r w:rsidRPr="00B84BBA">
        <w:rPr>
          <w:sz w:val="24"/>
          <w:szCs w:val="24"/>
        </w:rPr>
        <w:t>Фед</w:t>
      </w:r>
      <w:r w:rsidRPr="00B84BBA">
        <w:rPr>
          <w:sz w:val="24"/>
          <w:szCs w:val="24"/>
        </w:rPr>
        <w:t>е</w:t>
      </w:r>
      <w:r w:rsidRPr="00B84BBA">
        <w:rPr>
          <w:sz w:val="24"/>
          <w:szCs w:val="24"/>
        </w:rPr>
        <w:t>рации;</w:t>
      </w:r>
      <w:r w:rsidRPr="00B84BBA">
        <w:rPr>
          <w:spacing w:val="1"/>
          <w:sz w:val="24"/>
          <w:szCs w:val="24"/>
        </w:rPr>
        <w:t xml:space="preserve"> </w:t>
      </w:r>
      <w:r w:rsidRPr="00B84BBA">
        <w:rPr>
          <w:sz w:val="24"/>
          <w:szCs w:val="24"/>
        </w:rPr>
        <w:t>понимание</w:t>
      </w:r>
      <w:r w:rsidRPr="00B84BBA">
        <w:rPr>
          <w:spacing w:val="1"/>
          <w:sz w:val="24"/>
          <w:szCs w:val="24"/>
        </w:rPr>
        <w:t xml:space="preserve"> </w:t>
      </w:r>
      <w:r w:rsidRPr="00B84BBA">
        <w:rPr>
          <w:sz w:val="24"/>
          <w:szCs w:val="24"/>
        </w:rPr>
        <w:t>роли</w:t>
      </w:r>
      <w:r w:rsidRPr="00B84BBA">
        <w:rPr>
          <w:spacing w:val="1"/>
          <w:sz w:val="24"/>
          <w:szCs w:val="24"/>
        </w:rPr>
        <w:t xml:space="preserve"> </w:t>
      </w:r>
      <w:r w:rsidRPr="00B84BBA">
        <w:rPr>
          <w:sz w:val="24"/>
          <w:szCs w:val="24"/>
        </w:rPr>
        <w:t>русского</w:t>
      </w:r>
      <w:r w:rsidRPr="00B84BBA">
        <w:rPr>
          <w:spacing w:val="1"/>
          <w:sz w:val="24"/>
          <w:szCs w:val="24"/>
        </w:rPr>
        <w:t xml:space="preserve"> </w:t>
      </w:r>
      <w:r w:rsidRPr="00B84BBA">
        <w:rPr>
          <w:sz w:val="24"/>
          <w:szCs w:val="24"/>
        </w:rPr>
        <w:t>языка</w:t>
      </w:r>
      <w:r w:rsidRPr="00B84BBA">
        <w:rPr>
          <w:spacing w:val="1"/>
          <w:sz w:val="24"/>
          <w:szCs w:val="24"/>
        </w:rPr>
        <w:t xml:space="preserve"> </w:t>
      </w:r>
      <w:r w:rsidRPr="00B84BBA">
        <w:rPr>
          <w:sz w:val="24"/>
          <w:szCs w:val="24"/>
        </w:rPr>
        <w:t>как</w:t>
      </w:r>
      <w:r w:rsidRPr="00B84BBA">
        <w:rPr>
          <w:spacing w:val="1"/>
          <w:sz w:val="24"/>
          <w:szCs w:val="24"/>
        </w:rPr>
        <w:t xml:space="preserve"> </w:t>
      </w:r>
      <w:r w:rsidRPr="00B84BBA">
        <w:rPr>
          <w:sz w:val="24"/>
          <w:szCs w:val="24"/>
        </w:rPr>
        <w:t>языка</w:t>
      </w:r>
      <w:r w:rsidRPr="00B84BBA">
        <w:rPr>
          <w:spacing w:val="1"/>
          <w:sz w:val="24"/>
          <w:szCs w:val="24"/>
        </w:rPr>
        <w:t xml:space="preserve"> </w:t>
      </w:r>
      <w:r w:rsidRPr="00B84BBA">
        <w:rPr>
          <w:sz w:val="24"/>
          <w:szCs w:val="24"/>
        </w:rPr>
        <w:t>межнационального</w:t>
      </w:r>
      <w:r w:rsidRPr="00B84BBA">
        <w:rPr>
          <w:spacing w:val="1"/>
          <w:sz w:val="24"/>
          <w:szCs w:val="24"/>
        </w:rPr>
        <w:t xml:space="preserve"> </w:t>
      </w:r>
      <w:r w:rsidRPr="00B84BBA">
        <w:rPr>
          <w:sz w:val="24"/>
          <w:szCs w:val="24"/>
        </w:rPr>
        <w:t>общения;</w:t>
      </w:r>
      <w:r w:rsidRPr="00B84BBA">
        <w:rPr>
          <w:spacing w:val="1"/>
          <w:sz w:val="24"/>
          <w:szCs w:val="24"/>
        </w:rPr>
        <w:t xml:space="preserve"> </w:t>
      </w:r>
      <w:r w:rsidRPr="00B84BBA">
        <w:rPr>
          <w:spacing w:val="-1"/>
          <w:sz w:val="24"/>
          <w:szCs w:val="24"/>
        </w:rPr>
        <w:t>осознание правильной устной</w:t>
      </w:r>
      <w:r w:rsidRPr="00B84BBA">
        <w:rPr>
          <w:sz w:val="24"/>
          <w:szCs w:val="24"/>
        </w:rPr>
        <w:t xml:space="preserve"> </w:t>
      </w:r>
      <w:r w:rsidRPr="00B84BBA">
        <w:rPr>
          <w:spacing w:val="-1"/>
          <w:sz w:val="24"/>
          <w:szCs w:val="24"/>
        </w:rPr>
        <w:t>и</w:t>
      </w:r>
      <w:r w:rsidRPr="00B84BBA">
        <w:rPr>
          <w:spacing w:val="1"/>
          <w:sz w:val="24"/>
          <w:szCs w:val="24"/>
        </w:rPr>
        <w:t xml:space="preserve"> </w:t>
      </w:r>
      <w:r w:rsidRPr="00B84BBA">
        <w:rPr>
          <w:spacing w:val="-1"/>
          <w:sz w:val="24"/>
          <w:szCs w:val="24"/>
        </w:rPr>
        <w:t>письменной</w:t>
      </w:r>
      <w:r w:rsidRPr="00B84BBA">
        <w:rPr>
          <w:sz w:val="24"/>
          <w:szCs w:val="24"/>
        </w:rPr>
        <w:t xml:space="preserve"> речи</w:t>
      </w:r>
      <w:r w:rsidRPr="00B84BBA">
        <w:rPr>
          <w:spacing w:val="1"/>
          <w:sz w:val="24"/>
          <w:szCs w:val="24"/>
        </w:rPr>
        <w:t xml:space="preserve"> </w:t>
      </w:r>
      <w:r w:rsidRPr="00B84BBA">
        <w:rPr>
          <w:sz w:val="24"/>
          <w:szCs w:val="24"/>
        </w:rPr>
        <w:t>какпоказателя</w:t>
      </w:r>
      <w:r w:rsidRPr="00B84BBA">
        <w:rPr>
          <w:spacing w:val="-16"/>
          <w:sz w:val="24"/>
          <w:szCs w:val="24"/>
        </w:rPr>
        <w:t xml:space="preserve"> </w:t>
      </w:r>
      <w:r w:rsidRPr="00B84BBA">
        <w:rPr>
          <w:sz w:val="24"/>
          <w:szCs w:val="24"/>
        </w:rPr>
        <w:t>общей</w:t>
      </w:r>
      <w:r w:rsidRPr="00B84BBA">
        <w:rPr>
          <w:spacing w:val="-15"/>
          <w:sz w:val="24"/>
          <w:szCs w:val="24"/>
        </w:rPr>
        <w:t xml:space="preserve"> </w:t>
      </w:r>
      <w:r w:rsidRPr="00B84BBA">
        <w:rPr>
          <w:sz w:val="24"/>
          <w:szCs w:val="24"/>
        </w:rPr>
        <w:t>культуры</w:t>
      </w:r>
      <w:r w:rsidRPr="00B84BBA">
        <w:rPr>
          <w:spacing w:val="-17"/>
          <w:sz w:val="24"/>
          <w:szCs w:val="24"/>
        </w:rPr>
        <w:t xml:space="preserve"> </w:t>
      </w:r>
      <w:r w:rsidRPr="00B84BBA">
        <w:rPr>
          <w:sz w:val="24"/>
          <w:szCs w:val="24"/>
        </w:rPr>
        <w:t>человека;</w:t>
      </w:r>
    </w:p>
    <w:p w:rsidR="004B19AB" w:rsidRPr="00B84BBA" w:rsidRDefault="004B19AB" w:rsidP="00A3744D">
      <w:pPr>
        <w:numPr>
          <w:ilvl w:val="2"/>
          <w:numId w:val="379"/>
        </w:numPr>
        <w:tabs>
          <w:tab w:val="left" w:pos="1402"/>
        </w:tabs>
        <w:autoSpaceDE w:val="0"/>
        <w:autoSpaceDN w:val="0"/>
        <w:ind w:right="144"/>
        <w:rPr>
          <w:sz w:val="24"/>
          <w:szCs w:val="24"/>
        </w:rPr>
      </w:pPr>
      <w:r w:rsidRPr="00B84BBA">
        <w:rPr>
          <w:sz w:val="24"/>
          <w:szCs w:val="24"/>
        </w:rPr>
        <w:t>овладение</w:t>
      </w:r>
      <w:r w:rsidRPr="00B84BBA">
        <w:rPr>
          <w:spacing w:val="1"/>
          <w:sz w:val="24"/>
          <w:szCs w:val="24"/>
        </w:rPr>
        <w:t xml:space="preserve"> </w:t>
      </w:r>
      <w:r w:rsidRPr="00B84BBA">
        <w:rPr>
          <w:sz w:val="24"/>
          <w:szCs w:val="24"/>
        </w:rPr>
        <w:t>основными</w:t>
      </w:r>
      <w:r w:rsidRPr="00B84BBA">
        <w:rPr>
          <w:spacing w:val="1"/>
          <w:sz w:val="24"/>
          <w:szCs w:val="24"/>
        </w:rPr>
        <w:t xml:space="preserve"> </w:t>
      </w:r>
      <w:r w:rsidRPr="00B84BBA">
        <w:rPr>
          <w:sz w:val="24"/>
          <w:szCs w:val="24"/>
        </w:rPr>
        <w:t>видами</w:t>
      </w:r>
      <w:r w:rsidRPr="00B84BBA">
        <w:rPr>
          <w:spacing w:val="1"/>
          <w:sz w:val="24"/>
          <w:szCs w:val="24"/>
        </w:rPr>
        <w:t xml:space="preserve"> </w:t>
      </w:r>
      <w:r w:rsidRPr="00B84BBA">
        <w:rPr>
          <w:sz w:val="24"/>
          <w:szCs w:val="24"/>
        </w:rPr>
        <w:t>речевой</w:t>
      </w:r>
      <w:r w:rsidRPr="00B84BBA">
        <w:rPr>
          <w:spacing w:val="1"/>
          <w:sz w:val="24"/>
          <w:szCs w:val="24"/>
        </w:rPr>
        <w:t xml:space="preserve"> </w:t>
      </w:r>
      <w:r w:rsidRPr="00B84BBA">
        <w:rPr>
          <w:sz w:val="24"/>
          <w:szCs w:val="24"/>
        </w:rPr>
        <w:t>деятельности</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основе</w:t>
      </w:r>
      <w:r w:rsidRPr="00B84BBA">
        <w:rPr>
          <w:spacing w:val="1"/>
          <w:sz w:val="24"/>
          <w:szCs w:val="24"/>
        </w:rPr>
        <w:t xml:space="preserve"> </w:t>
      </w:r>
      <w:r w:rsidRPr="00B84BBA">
        <w:rPr>
          <w:sz w:val="24"/>
          <w:szCs w:val="24"/>
        </w:rPr>
        <w:t>первоначальных</w:t>
      </w:r>
      <w:r w:rsidRPr="00B84BBA">
        <w:rPr>
          <w:spacing w:val="-57"/>
          <w:sz w:val="24"/>
          <w:szCs w:val="24"/>
        </w:rPr>
        <w:t xml:space="preserve"> </w:t>
      </w:r>
      <w:r w:rsidRPr="00B84BBA">
        <w:rPr>
          <w:sz w:val="24"/>
          <w:szCs w:val="24"/>
        </w:rPr>
        <w:t>представл</w:t>
      </w:r>
      <w:r w:rsidRPr="00B84BBA">
        <w:rPr>
          <w:sz w:val="24"/>
          <w:szCs w:val="24"/>
        </w:rPr>
        <w:t>е</w:t>
      </w:r>
      <w:r w:rsidRPr="00B84BBA">
        <w:rPr>
          <w:sz w:val="24"/>
          <w:szCs w:val="24"/>
        </w:rPr>
        <w:t>ний</w:t>
      </w:r>
      <w:r w:rsidRPr="00B84BBA">
        <w:rPr>
          <w:spacing w:val="1"/>
          <w:sz w:val="24"/>
          <w:szCs w:val="24"/>
        </w:rPr>
        <w:t xml:space="preserve"> </w:t>
      </w:r>
      <w:r w:rsidRPr="00B84BBA">
        <w:rPr>
          <w:sz w:val="24"/>
          <w:szCs w:val="24"/>
        </w:rPr>
        <w:t>о</w:t>
      </w:r>
      <w:r w:rsidRPr="00B84BBA">
        <w:rPr>
          <w:spacing w:val="1"/>
          <w:sz w:val="24"/>
          <w:szCs w:val="24"/>
        </w:rPr>
        <w:t xml:space="preserve"> </w:t>
      </w:r>
      <w:r w:rsidRPr="00B84BBA">
        <w:rPr>
          <w:sz w:val="24"/>
          <w:szCs w:val="24"/>
        </w:rPr>
        <w:t>нормах</w:t>
      </w:r>
      <w:r w:rsidRPr="00B84BBA">
        <w:rPr>
          <w:spacing w:val="1"/>
          <w:sz w:val="24"/>
          <w:szCs w:val="24"/>
        </w:rPr>
        <w:t xml:space="preserve"> </w:t>
      </w:r>
      <w:r w:rsidRPr="00B84BBA">
        <w:rPr>
          <w:sz w:val="24"/>
          <w:szCs w:val="24"/>
        </w:rPr>
        <w:t>современного</w:t>
      </w:r>
      <w:r w:rsidRPr="00B84BBA">
        <w:rPr>
          <w:spacing w:val="1"/>
          <w:sz w:val="24"/>
          <w:szCs w:val="24"/>
        </w:rPr>
        <w:t xml:space="preserve"> </w:t>
      </w:r>
      <w:r w:rsidRPr="00B84BBA">
        <w:rPr>
          <w:sz w:val="24"/>
          <w:szCs w:val="24"/>
        </w:rPr>
        <w:t>русского</w:t>
      </w:r>
      <w:r w:rsidRPr="00B84BBA">
        <w:rPr>
          <w:spacing w:val="1"/>
          <w:sz w:val="24"/>
          <w:szCs w:val="24"/>
        </w:rPr>
        <w:t xml:space="preserve"> </w:t>
      </w:r>
      <w:r w:rsidRPr="00B84BBA">
        <w:rPr>
          <w:sz w:val="24"/>
          <w:szCs w:val="24"/>
        </w:rPr>
        <w:t>литературного</w:t>
      </w:r>
      <w:r w:rsidRPr="00B84BBA">
        <w:rPr>
          <w:spacing w:val="1"/>
          <w:sz w:val="24"/>
          <w:szCs w:val="24"/>
        </w:rPr>
        <w:t xml:space="preserve"> </w:t>
      </w:r>
      <w:r w:rsidRPr="00B84BBA">
        <w:rPr>
          <w:sz w:val="24"/>
          <w:szCs w:val="24"/>
        </w:rPr>
        <w:t>языка:</w:t>
      </w:r>
      <w:r w:rsidRPr="00B84BBA">
        <w:rPr>
          <w:spacing w:val="1"/>
          <w:sz w:val="24"/>
          <w:szCs w:val="24"/>
        </w:rPr>
        <w:t xml:space="preserve"> </w:t>
      </w:r>
      <w:r w:rsidRPr="00B84BBA">
        <w:rPr>
          <w:sz w:val="24"/>
          <w:szCs w:val="24"/>
        </w:rPr>
        <w:t>аудированием,</w:t>
      </w:r>
      <w:r w:rsidRPr="00B84BBA">
        <w:rPr>
          <w:spacing w:val="1"/>
          <w:sz w:val="24"/>
          <w:szCs w:val="24"/>
        </w:rPr>
        <w:t xml:space="preserve"> </w:t>
      </w:r>
      <w:r w:rsidRPr="00B84BBA">
        <w:rPr>
          <w:sz w:val="24"/>
          <w:szCs w:val="24"/>
        </w:rPr>
        <w:t>говорением,</w:t>
      </w:r>
      <w:r w:rsidRPr="00B84BBA">
        <w:rPr>
          <w:spacing w:val="-1"/>
          <w:sz w:val="24"/>
          <w:szCs w:val="24"/>
        </w:rPr>
        <w:t xml:space="preserve"> </w:t>
      </w:r>
      <w:r w:rsidRPr="00B84BBA">
        <w:rPr>
          <w:sz w:val="24"/>
          <w:szCs w:val="24"/>
        </w:rPr>
        <w:t>чтением, письмом;</w:t>
      </w:r>
    </w:p>
    <w:p w:rsidR="004B19AB" w:rsidRPr="002A0CB8" w:rsidRDefault="004B19AB" w:rsidP="00A3744D">
      <w:pPr>
        <w:numPr>
          <w:ilvl w:val="2"/>
          <w:numId w:val="379"/>
        </w:numPr>
        <w:tabs>
          <w:tab w:val="left" w:pos="1402"/>
        </w:tabs>
        <w:autoSpaceDE w:val="0"/>
        <w:autoSpaceDN w:val="0"/>
        <w:ind w:right="138"/>
        <w:rPr>
          <w:sz w:val="24"/>
          <w:szCs w:val="24"/>
        </w:rPr>
      </w:pPr>
      <w:r w:rsidRPr="00B84BBA">
        <w:rPr>
          <w:sz w:val="24"/>
          <w:szCs w:val="24"/>
        </w:rPr>
        <w:t>овладение</w:t>
      </w:r>
      <w:r w:rsidRPr="00B84BBA">
        <w:rPr>
          <w:spacing w:val="1"/>
          <w:sz w:val="24"/>
          <w:szCs w:val="24"/>
        </w:rPr>
        <w:t xml:space="preserve"> </w:t>
      </w:r>
      <w:r w:rsidRPr="00B84BBA">
        <w:rPr>
          <w:sz w:val="24"/>
          <w:szCs w:val="24"/>
        </w:rPr>
        <w:t>первоначальными</w:t>
      </w:r>
      <w:r w:rsidRPr="00B84BBA">
        <w:rPr>
          <w:spacing w:val="1"/>
          <w:sz w:val="24"/>
          <w:szCs w:val="24"/>
        </w:rPr>
        <w:t xml:space="preserve"> </w:t>
      </w:r>
      <w:r w:rsidRPr="00B84BBA">
        <w:rPr>
          <w:sz w:val="24"/>
          <w:szCs w:val="24"/>
        </w:rPr>
        <w:t>научными</w:t>
      </w:r>
      <w:r w:rsidRPr="00B84BBA">
        <w:rPr>
          <w:spacing w:val="1"/>
          <w:sz w:val="24"/>
          <w:szCs w:val="24"/>
        </w:rPr>
        <w:t xml:space="preserve"> </w:t>
      </w:r>
      <w:r w:rsidRPr="00B84BBA">
        <w:rPr>
          <w:sz w:val="24"/>
          <w:szCs w:val="24"/>
        </w:rPr>
        <w:t>представлениями</w:t>
      </w:r>
      <w:r w:rsidRPr="00B84BBA">
        <w:rPr>
          <w:spacing w:val="1"/>
          <w:sz w:val="24"/>
          <w:szCs w:val="24"/>
        </w:rPr>
        <w:t xml:space="preserve"> </w:t>
      </w:r>
      <w:r w:rsidRPr="00B84BBA">
        <w:rPr>
          <w:sz w:val="24"/>
          <w:szCs w:val="24"/>
        </w:rPr>
        <w:t>о</w:t>
      </w:r>
      <w:r w:rsidRPr="00B84BBA">
        <w:rPr>
          <w:spacing w:val="1"/>
          <w:sz w:val="24"/>
          <w:szCs w:val="24"/>
        </w:rPr>
        <w:t xml:space="preserve"> </w:t>
      </w:r>
      <w:r w:rsidRPr="00B84BBA">
        <w:rPr>
          <w:sz w:val="24"/>
          <w:szCs w:val="24"/>
        </w:rPr>
        <w:t>системе</w:t>
      </w:r>
      <w:r w:rsidRPr="00B84BBA">
        <w:rPr>
          <w:spacing w:val="1"/>
          <w:sz w:val="24"/>
          <w:szCs w:val="24"/>
        </w:rPr>
        <w:t xml:space="preserve"> </w:t>
      </w:r>
      <w:r w:rsidRPr="00B84BBA">
        <w:rPr>
          <w:sz w:val="24"/>
          <w:szCs w:val="24"/>
        </w:rPr>
        <w:t>русского</w:t>
      </w:r>
      <w:r w:rsidRPr="00B84BBA">
        <w:rPr>
          <w:spacing w:val="1"/>
          <w:sz w:val="24"/>
          <w:szCs w:val="24"/>
        </w:rPr>
        <w:t xml:space="preserve"> </w:t>
      </w:r>
      <w:r w:rsidRPr="00B84BBA">
        <w:rPr>
          <w:sz w:val="24"/>
          <w:szCs w:val="24"/>
        </w:rPr>
        <w:t>языка:</w:t>
      </w:r>
      <w:r w:rsidRPr="00B84BBA">
        <w:rPr>
          <w:spacing w:val="1"/>
          <w:sz w:val="24"/>
          <w:szCs w:val="24"/>
        </w:rPr>
        <w:t xml:space="preserve"> </w:t>
      </w:r>
      <w:r w:rsidRPr="00B84BBA">
        <w:rPr>
          <w:sz w:val="24"/>
          <w:szCs w:val="24"/>
        </w:rPr>
        <w:t>фон</w:t>
      </w:r>
      <w:r w:rsidRPr="00B84BBA">
        <w:rPr>
          <w:sz w:val="24"/>
          <w:szCs w:val="24"/>
        </w:rPr>
        <w:t>е</w:t>
      </w:r>
      <w:r w:rsidRPr="00B84BBA">
        <w:rPr>
          <w:sz w:val="24"/>
          <w:szCs w:val="24"/>
        </w:rPr>
        <w:t>тике, графике, лексике, морфемике, морфологии и синтаксисе; об основных единицах</w:t>
      </w:r>
      <w:r w:rsidRPr="00B84BBA">
        <w:rPr>
          <w:spacing w:val="1"/>
          <w:sz w:val="24"/>
          <w:szCs w:val="24"/>
        </w:rPr>
        <w:t xml:space="preserve"> </w:t>
      </w:r>
      <w:r w:rsidRPr="00B84BBA">
        <w:rPr>
          <w:sz w:val="24"/>
          <w:szCs w:val="24"/>
        </w:rPr>
        <w:t>яз</w:t>
      </w:r>
      <w:r w:rsidRPr="00B84BBA">
        <w:rPr>
          <w:sz w:val="24"/>
          <w:szCs w:val="24"/>
        </w:rPr>
        <w:t>ы</w:t>
      </w:r>
      <w:r w:rsidRPr="00B84BBA">
        <w:rPr>
          <w:sz w:val="24"/>
          <w:szCs w:val="24"/>
        </w:rPr>
        <w:t>ка,</w:t>
      </w:r>
      <w:r w:rsidRPr="00B84BBA">
        <w:rPr>
          <w:spacing w:val="-2"/>
          <w:sz w:val="24"/>
          <w:szCs w:val="24"/>
        </w:rPr>
        <w:t xml:space="preserve"> </w:t>
      </w:r>
      <w:r w:rsidRPr="00B84BBA">
        <w:rPr>
          <w:sz w:val="24"/>
          <w:szCs w:val="24"/>
        </w:rPr>
        <w:t>их признаках</w:t>
      </w:r>
      <w:r w:rsidRPr="00B84BBA">
        <w:rPr>
          <w:spacing w:val="-2"/>
          <w:sz w:val="24"/>
          <w:szCs w:val="24"/>
        </w:rPr>
        <w:t xml:space="preserve"> </w:t>
      </w:r>
      <w:r w:rsidRPr="00B84BBA">
        <w:rPr>
          <w:sz w:val="24"/>
          <w:szCs w:val="24"/>
        </w:rPr>
        <w:t>и</w:t>
      </w:r>
      <w:r w:rsidRPr="00B84BBA">
        <w:rPr>
          <w:spacing w:val="-2"/>
          <w:sz w:val="24"/>
          <w:szCs w:val="24"/>
        </w:rPr>
        <w:t xml:space="preserve"> </w:t>
      </w:r>
      <w:r w:rsidRPr="00B84BBA">
        <w:rPr>
          <w:sz w:val="24"/>
          <w:szCs w:val="24"/>
        </w:rPr>
        <w:t>особенностях</w:t>
      </w:r>
      <w:r w:rsidRPr="00B84BBA">
        <w:rPr>
          <w:spacing w:val="3"/>
          <w:sz w:val="24"/>
          <w:szCs w:val="24"/>
        </w:rPr>
        <w:t xml:space="preserve"> </w:t>
      </w:r>
      <w:r w:rsidRPr="00B84BBA">
        <w:rPr>
          <w:sz w:val="24"/>
          <w:szCs w:val="24"/>
        </w:rPr>
        <w:t>употребления</w:t>
      </w:r>
      <w:r w:rsidRPr="00B84BBA">
        <w:rPr>
          <w:spacing w:val="-2"/>
          <w:sz w:val="24"/>
          <w:szCs w:val="24"/>
        </w:rPr>
        <w:t xml:space="preserve"> </w:t>
      </w:r>
      <w:r w:rsidRPr="00B84BBA">
        <w:rPr>
          <w:sz w:val="24"/>
          <w:szCs w:val="24"/>
        </w:rPr>
        <w:t>в</w:t>
      </w:r>
      <w:r w:rsidRPr="00B84BBA">
        <w:rPr>
          <w:spacing w:val="-2"/>
          <w:sz w:val="24"/>
          <w:szCs w:val="24"/>
        </w:rPr>
        <w:t xml:space="preserve"> </w:t>
      </w:r>
      <w:r w:rsidRPr="00B84BBA">
        <w:rPr>
          <w:sz w:val="24"/>
          <w:szCs w:val="24"/>
        </w:rPr>
        <w:t>речи;</w:t>
      </w:r>
      <w:r w:rsidRPr="00B84BBA">
        <w:rPr>
          <w:spacing w:val="-2"/>
          <w:sz w:val="24"/>
          <w:szCs w:val="24"/>
        </w:rPr>
        <w:t xml:space="preserve"> </w:t>
      </w:r>
      <w:r w:rsidRPr="00B84BBA">
        <w:rPr>
          <w:sz w:val="24"/>
          <w:szCs w:val="24"/>
        </w:rPr>
        <w:t>использование</w:t>
      </w:r>
      <w:r w:rsidRPr="00B84BBA">
        <w:rPr>
          <w:spacing w:val="-3"/>
          <w:sz w:val="24"/>
          <w:szCs w:val="24"/>
        </w:rPr>
        <w:t xml:space="preserve"> </w:t>
      </w:r>
      <w:r w:rsidRPr="00B84BBA">
        <w:rPr>
          <w:sz w:val="24"/>
          <w:szCs w:val="24"/>
        </w:rPr>
        <w:t>в</w:t>
      </w:r>
      <w:r w:rsidRPr="00B84BBA">
        <w:rPr>
          <w:spacing w:val="-2"/>
          <w:sz w:val="24"/>
          <w:szCs w:val="24"/>
        </w:rPr>
        <w:t xml:space="preserve"> </w:t>
      </w:r>
      <w:r w:rsidRPr="00B84BBA">
        <w:rPr>
          <w:sz w:val="24"/>
          <w:szCs w:val="24"/>
        </w:rPr>
        <w:t>речевой</w:t>
      </w:r>
    </w:p>
    <w:p w:rsidR="004B19AB" w:rsidRPr="00B84BBA" w:rsidRDefault="004B19AB" w:rsidP="004B19AB">
      <w:pPr>
        <w:autoSpaceDE w:val="0"/>
        <w:autoSpaceDN w:val="0"/>
        <w:spacing w:before="4"/>
        <w:rPr>
          <w:sz w:val="24"/>
          <w:szCs w:val="24"/>
        </w:rPr>
      </w:pPr>
      <w:r w:rsidRPr="00B84BBA">
        <w:rPr>
          <w:noProof/>
          <w:sz w:val="24"/>
          <w:szCs w:val="24"/>
          <w:lang w:eastAsia="ru-RU"/>
        </w:rPr>
        <mc:AlternateContent>
          <mc:Choice Requires="wps">
            <w:drawing>
              <wp:anchor distT="0" distB="0" distL="0" distR="0" simplePos="0" relativeHeight="251659264" behindDoc="1" locked="0" layoutInCell="1" allowOverlap="1" wp14:anchorId="1021DA81" wp14:editId="7DC84546">
                <wp:simplePos x="0" y="0"/>
                <wp:positionH relativeFrom="page">
                  <wp:posOffset>719455</wp:posOffset>
                </wp:positionH>
                <wp:positionV relativeFrom="paragraph">
                  <wp:posOffset>166370</wp:posOffset>
                </wp:positionV>
                <wp:extent cx="1829435" cy="8890"/>
                <wp:effectExtent l="0" t="1270" r="3810" b="0"/>
                <wp:wrapTopAndBottom/>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style="position:absolute;margin-left:56.65pt;margin-top:13.1pt;width:144.05pt;height:.7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" fillcolor="black" stroked="f">
                <w10:wrap type="topAndBottom" anchorx="page"/>
              </v:rect>
            </w:pict>
          </mc:Fallback>
        </mc:AlternateContent>
      </w:r>
    </w:p>
    <w:p w:rsidR="004B19AB" w:rsidRPr="00B84BBA" w:rsidRDefault="004B19AB" w:rsidP="004B19AB">
      <w:pPr>
        <w:autoSpaceDE w:val="0"/>
        <w:autoSpaceDN w:val="0"/>
        <w:spacing w:before="43" w:line="285" w:lineRule="auto"/>
        <w:rPr>
          <w:sz w:val="24"/>
          <w:szCs w:val="24"/>
        </w:rPr>
      </w:pPr>
      <w:r w:rsidRPr="00B84BBA">
        <w:rPr>
          <w:position w:val="10"/>
          <w:sz w:val="24"/>
          <w:szCs w:val="24"/>
        </w:rPr>
        <w:t>1</w:t>
      </w:r>
      <w:r w:rsidRPr="00B84BBA">
        <w:rPr>
          <w:spacing w:val="8"/>
          <w:position w:val="10"/>
          <w:sz w:val="24"/>
          <w:szCs w:val="24"/>
        </w:rPr>
        <w:t xml:space="preserve"> </w:t>
      </w:r>
      <w:r w:rsidRPr="00B84BBA">
        <w:rPr>
          <w:sz w:val="24"/>
          <w:szCs w:val="24"/>
        </w:rPr>
        <w:t>Одобрена</w:t>
      </w:r>
      <w:r w:rsidRPr="00B84BBA">
        <w:rPr>
          <w:spacing w:val="25"/>
          <w:sz w:val="24"/>
          <w:szCs w:val="24"/>
        </w:rPr>
        <w:t xml:space="preserve"> </w:t>
      </w:r>
      <w:r w:rsidRPr="00B84BBA">
        <w:rPr>
          <w:sz w:val="24"/>
          <w:szCs w:val="24"/>
        </w:rPr>
        <w:t>решением</w:t>
      </w:r>
      <w:r w:rsidRPr="00B84BBA">
        <w:rPr>
          <w:spacing w:val="26"/>
          <w:sz w:val="24"/>
          <w:szCs w:val="24"/>
        </w:rPr>
        <w:t xml:space="preserve"> </w:t>
      </w:r>
      <w:r w:rsidRPr="00B84BBA">
        <w:rPr>
          <w:sz w:val="24"/>
          <w:szCs w:val="24"/>
        </w:rPr>
        <w:t>федерального</w:t>
      </w:r>
      <w:r w:rsidRPr="00B84BBA">
        <w:rPr>
          <w:spacing w:val="27"/>
          <w:sz w:val="24"/>
          <w:szCs w:val="24"/>
        </w:rPr>
        <w:t xml:space="preserve"> </w:t>
      </w:r>
      <w:r w:rsidRPr="00B84BBA">
        <w:rPr>
          <w:sz w:val="24"/>
          <w:szCs w:val="24"/>
        </w:rPr>
        <w:t>учебно-методического</w:t>
      </w:r>
      <w:r w:rsidRPr="00B84BBA">
        <w:rPr>
          <w:spacing w:val="28"/>
          <w:sz w:val="24"/>
          <w:szCs w:val="24"/>
        </w:rPr>
        <w:t xml:space="preserve"> </w:t>
      </w:r>
      <w:r w:rsidRPr="00B84BBA">
        <w:rPr>
          <w:sz w:val="24"/>
          <w:szCs w:val="24"/>
        </w:rPr>
        <w:t>объединения</w:t>
      </w:r>
      <w:r w:rsidRPr="00B84BBA">
        <w:rPr>
          <w:spacing w:val="29"/>
          <w:sz w:val="24"/>
          <w:szCs w:val="24"/>
        </w:rPr>
        <w:t xml:space="preserve"> </w:t>
      </w:r>
      <w:r w:rsidRPr="00B84BBA">
        <w:rPr>
          <w:sz w:val="24"/>
          <w:szCs w:val="24"/>
        </w:rPr>
        <w:t>по</w:t>
      </w:r>
      <w:r w:rsidRPr="00B84BBA">
        <w:rPr>
          <w:spacing w:val="26"/>
          <w:sz w:val="24"/>
          <w:szCs w:val="24"/>
        </w:rPr>
        <w:t xml:space="preserve"> </w:t>
      </w:r>
      <w:r w:rsidRPr="00B84BBA">
        <w:rPr>
          <w:sz w:val="24"/>
          <w:szCs w:val="24"/>
        </w:rPr>
        <w:t>общему</w:t>
      </w:r>
      <w:r w:rsidRPr="00B84BBA">
        <w:rPr>
          <w:spacing w:val="23"/>
          <w:sz w:val="24"/>
          <w:szCs w:val="24"/>
        </w:rPr>
        <w:t xml:space="preserve"> </w:t>
      </w:r>
      <w:r w:rsidRPr="00B84BBA">
        <w:rPr>
          <w:sz w:val="24"/>
          <w:szCs w:val="24"/>
        </w:rPr>
        <w:t>образованию</w:t>
      </w:r>
      <w:r w:rsidRPr="00B84BBA">
        <w:rPr>
          <w:spacing w:val="27"/>
          <w:sz w:val="24"/>
          <w:szCs w:val="24"/>
        </w:rPr>
        <w:t xml:space="preserve"> </w:t>
      </w:r>
      <w:r w:rsidRPr="00B84BBA">
        <w:rPr>
          <w:sz w:val="24"/>
          <w:szCs w:val="24"/>
        </w:rPr>
        <w:t>(пр</w:t>
      </w:r>
      <w:r w:rsidRPr="00B84BBA">
        <w:rPr>
          <w:sz w:val="24"/>
          <w:szCs w:val="24"/>
        </w:rPr>
        <w:t>о</w:t>
      </w:r>
      <w:r w:rsidRPr="00B84BBA">
        <w:rPr>
          <w:sz w:val="24"/>
          <w:szCs w:val="24"/>
        </w:rPr>
        <w:t>токол</w:t>
      </w:r>
      <w:r w:rsidRPr="00B84BBA">
        <w:rPr>
          <w:spacing w:val="25"/>
          <w:sz w:val="24"/>
          <w:szCs w:val="24"/>
        </w:rPr>
        <w:t xml:space="preserve"> </w:t>
      </w:r>
      <w:r w:rsidRPr="00B84BBA">
        <w:rPr>
          <w:sz w:val="24"/>
          <w:szCs w:val="24"/>
        </w:rPr>
        <w:t>от</w:t>
      </w:r>
      <w:r w:rsidRPr="00B84BBA">
        <w:rPr>
          <w:spacing w:val="25"/>
          <w:sz w:val="24"/>
          <w:szCs w:val="24"/>
        </w:rPr>
        <w:t xml:space="preserve"> </w:t>
      </w:r>
      <w:r w:rsidRPr="00B84BBA">
        <w:rPr>
          <w:sz w:val="24"/>
          <w:szCs w:val="24"/>
        </w:rPr>
        <w:t>02.06.2020</w:t>
      </w:r>
      <w:r w:rsidRPr="00B84BBA">
        <w:rPr>
          <w:spacing w:val="27"/>
          <w:sz w:val="24"/>
          <w:szCs w:val="24"/>
        </w:rPr>
        <w:t xml:space="preserve"> </w:t>
      </w:r>
      <w:r w:rsidRPr="00B84BBA">
        <w:rPr>
          <w:sz w:val="24"/>
          <w:szCs w:val="24"/>
        </w:rPr>
        <w:t>г.</w:t>
      </w:r>
      <w:r w:rsidRPr="00B84BBA">
        <w:rPr>
          <w:spacing w:val="25"/>
          <w:sz w:val="24"/>
          <w:szCs w:val="24"/>
        </w:rPr>
        <w:t xml:space="preserve"> </w:t>
      </w:r>
      <w:r w:rsidRPr="00B84BBA">
        <w:rPr>
          <w:sz w:val="24"/>
          <w:szCs w:val="24"/>
        </w:rPr>
        <w:t>№</w:t>
      </w:r>
      <w:r w:rsidRPr="00B84BBA">
        <w:rPr>
          <w:spacing w:val="-42"/>
          <w:sz w:val="24"/>
          <w:szCs w:val="24"/>
        </w:rPr>
        <w:t xml:space="preserve"> </w:t>
      </w:r>
      <w:r w:rsidRPr="00B84BBA">
        <w:rPr>
          <w:sz w:val="24"/>
          <w:szCs w:val="24"/>
        </w:rPr>
        <w:t>2/20).</w:t>
      </w:r>
    </w:p>
    <w:p w:rsidR="004B19AB" w:rsidRPr="00B84BBA" w:rsidRDefault="004B19AB" w:rsidP="004B19AB">
      <w:pPr>
        <w:autoSpaceDE w:val="0"/>
        <w:autoSpaceDN w:val="0"/>
        <w:spacing w:line="285" w:lineRule="auto"/>
        <w:rPr>
          <w:sz w:val="24"/>
          <w:szCs w:val="24"/>
        </w:rPr>
        <w:sectPr w:rsidR="004B19AB" w:rsidRPr="00B84BBA" w:rsidSect="00291006">
          <w:pgSz w:w="11910" w:h="16840"/>
          <w:pgMar w:top="200" w:right="440" w:bottom="1060" w:left="440" w:header="0" w:footer="799" w:gutter="0"/>
          <w:cols w:space="720"/>
        </w:sectPr>
      </w:pPr>
    </w:p>
    <w:p w:rsidR="004B19AB" w:rsidRPr="00B84BBA" w:rsidRDefault="004B19AB" w:rsidP="009C15FD">
      <w:pPr>
        <w:autoSpaceDE w:val="0"/>
        <w:autoSpaceDN w:val="0"/>
        <w:ind w:right="139"/>
        <w:jc w:val="both"/>
        <w:rPr>
          <w:sz w:val="24"/>
          <w:szCs w:val="24"/>
        </w:rPr>
      </w:pPr>
      <w:r w:rsidRPr="00B84BBA">
        <w:rPr>
          <w:sz w:val="24"/>
          <w:szCs w:val="24"/>
        </w:rPr>
        <w:lastRenderedPageBreak/>
        <w:t>деятельности</w:t>
      </w:r>
      <w:r w:rsidRPr="00B84BBA">
        <w:rPr>
          <w:spacing w:val="1"/>
          <w:sz w:val="24"/>
          <w:szCs w:val="24"/>
        </w:rPr>
        <w:t xml:space="preserve"> </w:t>
      </w:r>
      <w:r w:rsidRPr="00B84BBA">
        <w:rPr>
          <w:sz w:val="24"/>
          <w:szCs w:val="24"/>
        </w:rPr>
        <w:t>норм</w:t>
      </w:r>
      <w:r w:rsidRPr="00B84BBA">
        <w:rPr>
          <w:spacing w:val="1"/>
          <w:sz w:val="24"/>
          <w:szCs w:val="24"/>
        </w:rPr>
        <w:t xml:space="preserve"> </w:t>
      </w:r>
      <w:r w:rsidRPr="00B84BBA">
        <w:rPr>
          <w:sz w:val="24"/>
          <w:szCs w:val="24"/>
        </w:rPr>
        <w:t>современного</w:t>
      </w:r>
      <w:r w:rsidRPr="00B84BBA">
        <w:rPr>
          <w:spacing w:val="1"/>
          <w:sz w:val="24"/>
          <w:szCs w:val="24"/>
        </w:rPr>
        <w:t xml:space="preserve"> </w:t>
      </w:r>
      <w:r w:rsidRPr="00B84BBA">
        <w:rPr>
          <w:sz w:val="24"/>
          <w:szCs w:val="24"/>
        </w:rPr>
        <w:t>русского</w:t>
      </w:r>
      <w:r w:rsidRPr="00B84BBA">
        <w:rPr>
          <w:spacing w:val="1"/>
          <w:sz w:val="24"/>
          <w:szCs w:val="24"/>
        </w:rPr>
        <w:t xml:space="preserve"> </w:t>
      </w:r>
      <w:r w:rsidRPr="00B84BBA">
        <w:rPr>
          <w:sz w:val="24"/>
          <w:szCs w:val="24"/>
        </w:rPr>
        <w:t>литературного</w:t>
      </w:r>
      <w:r w:rsidRPr="00B84BBA">
        <w:rPr>
          <w:spacing w:val="1"/>
          <w:sz w:val="24"/>
          <w:szCs w:val="24"/>
        </w:rPr>
        <w:t xml:space="preserve"> </w:t>
      </w:r>
      <w:r w:rsidRPr="00B84BBA">
        <w:rPr>
          <w:sz w:val="24"/>
          <w:szCs w:val="24"/>
        </w:rPr>
        <w:t>языка</w:t>
      </w:r>
      <w:r w:rsidRPr="00B84BBA">
        <w:rPr>
          <w:spacing w:val="1"/>
          <w:sz w:val="24"/>
          <w:szCs w:val="24"/>
        </w:rPr>
        <w:t xml:space="preserve"> </w:t>
      </w:r>
      <w:r w:rsidRPr="00B84BBA">
        <w:rPr>
          <w:sz w:val="24"/>
          <w:szCs w:val="24"/>
        </w:rPr>
        <w:t>(орфоэпических,</w:t>
      </w:r>
      <w:r w:rsidRPr="00B84BBA">
        <w:rPr>
          <w:spacing w:val="-57"/>
          <w:sz w:val="24"/>
          <w:szCs w:val="24"/>
        </w:rPr>
        <w:t xml:space="preserve"> </w:t>
      </w:r>
      <w:r w:rsidRPr="00B84BBA">
        <w:rPr>
          <w:sz w:val="24"/>
          <w:szCs w:val="24"/>
        </w:rPr>
        <w:t>лексических,</w:t>
      </w:r>
      <w:r w:rsidRPr="00B84BBA">
        <w:rPr>
          <w:spacing w:val="-3"/>
          <w:sz w:val="24"/>
          <w:szCs w:val="24"/>
        </w:rPr>
        <w:t xml:space="preserve"> </w:t>
      </w:r>
      <w:r w:rsidRPr="00B84BBA">
        <w:rPr>
          <w:sz w:val="24"/>
          <w:szCs w:val="24"/>
        </w:rPr>
        <w:t>граммат</w:t>
      </w:r>
      <w:r w:rsidRPr="00B84BBA">
        <w:rPr>
          <w:sz w:val="24"/>
          <w:szCs w:val="24"/>
        </w:rPr>
        <w:t>и</w:t>
      </w:r>
      <w:r w:rsidRPr="00B84BBA">
        <w:rPr>
          <w:sz w:val="24"/>
          <w:szCs w:val="24"/>
        </w:rPr>
        <w:t>ческих,</w:t>
      </w:r>
      <w:r w:rsidRPr="00B84BBA">
        <w:rPr>
          <w:spacing w:val="-2"/>
          <w:sz w:val="24"/>
          <w:szCs w:val="24"/>
        </w:rPr>
        <w:t xml:space="preserve"> </w:t>
      </w:r>
      <w:r w:rsidRPr="00B84BBA">
        <w:rPr>
          <w:sz w:val="24"/>
          <w:szCs w:val="24"/>
        </w:rPr>
        <w:t>орфографических,</w:t>
      </w:r>
      <w:r w:rsidRPr="00B84BBA">
        <w:rPr>
          <w:spacing w:val="-5"/>
          <w:sz w:val="24"/>
          <w:szCs w:val="24"/>
        </w:rPr>
        <w:t xml:space="preserve"> </w:t>
      </w:r>
      <w:r w:rsidRPr="00B84BBA">
        <w:rPr>
          <w:sz w:val="24"/>
          <w:szCs w:val="24"/>
        </w:rPr>
        <w:t>пунктуационных)</w:t>
      </w:r>
      <w:r w:rsidRPr="00B84BBA">
        <w:rPr>
          <w:spacing w:val="-5"/>
          <w:sz w:val="24"/>
          <w:szCs w:val="24"/>
        </w:rPr>
        <w:t xml:space="preserve"> </w:t>
      </w:r>
      <w:r w:rsidRPr="00B84BBA">
        <w:rPr>
          <w:sz w:val="24"/>
          <w:szCs w:val="24"/>
        </w:rPr>
        <w:t>и</w:t>
      </w:r>
      <w:r w:rsidRPr="00B84BBA">
        <w:rPr>
          <w:spacing w:val="-4"/>
          <w:sz w:val="24"/>
          <w:szCs w:val="24"/>
        </w:rPr>
        <w:t xml:space="preserve"> </w:t>
      </w:r>
      <w:r w:rsidRPr="00B84BBA">
        <w:rPr>
          <w:sz w:val="24"/>
          <w:szCs w:val="24"/>
        </w:rPr>
        <w:t>речевого</w:t>
      </w:r>
      <w:r w:rsidRPr="00B84BBA">
        <w:rPr>
          <w:spacing w:val="-3"/>
          <w:sz w:val="24"/>
          <w:szCs w:val="24"/>
        </w:rPr>
        <w:t xml:space="preserve"> </w:t>
      </w:r>
      <w:r w:rsidRPr="00B84BBA">
        <w:rPr>
          <w:sz w:val="24"/>
          <w:szCs w:val="24"/>
        </w:rPr>
        <w:t>этикета;</w:t>
      </w:r>
    </w:p>
    <w:p w:rsidR="004B19AB" w:rsidRPr="00B84BBA" w:rsidRDefault="004B19AB" w:rsidP="00A3744D">
      <w:pPr>
        <w:numPr>
          <w:ilvl w:val="2"/>
          <w:numId w:val="379"/>
        </w:numPr>
        <w:tabs>
          <w:tab w:val="left" w:pos="1402"/>
        </w:tabs>
        <w:autoSpaceDE w:val="0"/>
        <w:autoSpaceDN w:val="0"/>
        <w:ind w:right="139"/>
        <w:rPr>
          <w:sz w:val="24"/>
          <w:szCs w:val="24"/>
        </w:rPr>
      </w:pPr>
      <w:r w:rsidRPr="00B84BBA">
        <w:rPr>
          <w:sz w:val="24"/>
          <w:szCs w:val="24"/>
        </w:rPr>
        <w:t>развитие</w:t>
      </w:r>
      <w:r w:rsidRPr="00B84BBA">
        <w:rPr>
          <w:spacing w:val="1"/>
          <w:sz w:val="24"/>
          <w:szCs w:val="24"/>
        </w:rPr>
        <w:t xml:space="preserve"> </w:t>
      </w:r>
      <w:r w:rsidRPr="00B84BBA">
        <w:rPr>
          <w:sz w:val="24"/>
          <w:szCs w:val="24"/>
        </w:rPr>
        <w:t>функциональной</w:t>
      </w:r>
      <w:r w:rsidRPr="00B84BBA">
        <w:rPr>
          <w:spacing w:val="1"/>
          <w:sz w:val="24"/>
          <w:szCs w:val="24"/>
        </w:rPr>
        <w:t xml:space="preserve"> </w:t>
      </w:r>
      <w:r w:rsidRPr="00B84BBA">
        <w:rPr>
          <w:sz w:val="24"/>
          <w:szCs w:val="24"/>
        </w:rPr>
        <w:t>грамотности,</w:t>
      </w:r>
      <w:r w:rsidRPr="00B84BBA">
        <w:rPr>
          <w:spacing w:val="1"/>
          <w:sz w:val="24"/>
          <w:szCs w:val="24"/>
        </w:rPr>
        <w:t xml:space="preserve"> </w:t>
      </w:r>
      <w:r w:rsidRPr="00B84BBA">
        <w:rPr>
          <w:sz w:val="24"/>
          <w:szCs w:val="24"/>
        </w:rPr>
        <w:t>готовности</w:t>
      </w:r>
      <w:r w:rsidRPr="00B84BBA">
        <w:rPr>
          <w:spacing w:val="1"/>
          <w:sz w:val="24"/>
          <w:szCs w:val="24"/>
        </w:rPr>
        <w:t xml:space="preserve"> </w:t>
      </w:r>
      <w:r w:rsidRPr="00B84BBA">
        <w:rPr>
          <w:sz w:val="24"/>
          <w:szCs w:val="24"/>
        </w:rPr>
        <w:t>к</w:t>
      </w:r>
      <w:r w:rsidRPr="00B84BBA">
        <w:rPr>
          <w:spacing w:val="1"/>
          <w:sz w:val="24"/>
          <w:szCs w:val="24"/>
        </w:rPr>
        <w:t xml:space="preserve"> </w:t>
      </w:r>
      <w:r w:rsidRPr="00B84BBA">
        <w:rPr>
          <w:sz w:val="24"/>
          <w:szCs w:val="24"/>
        </w:rPr>
        <w:t>успешному</w:t>
      </w:r>
      <w:r w:rsidRPr="00B84BBA">
        <w:rPr>
          <w:spacing w:val="1"/>
          <w:sz w:val="24"/>
          <w:szCs w:val="24"/>
        </w:rPr>
        <w:t xml:space="preserve"> </w:t>
      </w:r>
      <w:r w:rsidRPr="00B84BBA">
        <w:rPr>
          <w:sz w:val="24"/>
          <w:szCs w:val="24"/>
        </w:rPr>
        <w:t>взаимодействию</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pacing w:val="-1"/>
          <w:w w:val="95"/>
          <w:sz w:val="24"/>
          <w:szCs w:val="24"/>
        </w:rPr>
        <w:t>изм</w:t>
      </w:r>
      <w:r w:rsidRPr="00B84BBA">
        <w:rPr>
          <w:spacing w:val="-1"/>
          <w:w w:val="95"/>
          <w:sz w:val="24"/>
          <w:szCs w:val="24"/>
        </w:rPr>
        <w:t>е</w:t>
      </w:r>
      <w:r w:rsidRPr="00B84BBA">
        <w:rPr>
          <w:spacing w:val="-1"/>
          <w:w w:val="95"/>
          <w:sz w:val="24"/>
          <w:szCs w:val="24"/>
        </w:rPr>
        <w:t>няющимся</w:t>
      </w:r>
      <w:r w:rsidRPr="00B84BBA">
        <w:rPr>
          <w:w w:val="95"/>
          <w:sz w:val="24"/>
          <w:szCs w:val="24"/>
        </w:rPr>
        <w:t xml:space="preserve"> </w:t>
      </w:r>
      <w:r w:rsidRPr="00B84BBA">
        <w:rPr>
          <w:spacing w:val="-1"/>
          <w:w w:val="95"/>
          <w:sz w:val="24"/>
          <w:szCs w:val="24"/>
        </w:rPr>
        <w:t>миром</w:t>
      </w:r>
      <w:r w:rsidRPr="00B84BBA">
        <w:rPr>
          <w:w w:val="95"/>
          <w:sz w:val="24"/>
          <w:szCs w:val="24"/>
        </w:rPr>
        <w:t xml:space="preserve"> </w:t>
      </w:r>
      <w:r w:rsidRPr="00B84BBA">
        <w:rPr>
          <w:spacing w:val="-1"/>
          <w:w w:val="95"/>
          <w:sz w:val="24"/>
          <w:szCs w:val="24"/>
        </w:rPr>
        <w:t>и</w:t>
      </w:r>
      <w:r w:rsidRPr="00B84BBA">
        <w:rPr>
          <w:spacing w:val="-2"/>
          <w:w w:val="95"/>
          <w:sz w:val="24"/>
          <w:szCs w:val="24"/>
        </w:rPr>
        <w:t xml:space="preserve"> </w:t>
      </w:r>
      <w:r w:rsidRPr="00B84BBA">
        <w:rPr>
          <w:spacing w:val="-1"/>
          <w:w w:val="95"/>
          <w:sz w:val="24"/>
          <w:szCs w:val="24"/>
        </w:rPr>
        <w:t>дальнейшему</w:t>
      </w:r>
      <w:r w:rsidRPr="00B84BBA">
        <w:rPr>
          <w:spacing w:val="-9"/>
          <w:w w:val="95"/>
          <w:sz w:val="24"/>
          <w:szCs w:val="24"/>
        </w:rPr>
        <w:t xml:space="preserve"> </w:t>
      </w:r>
      <w:r w:rsidRPr="00B84BBA">
        <w:rPr>
          <w:spacing w:val="-1"/>
          <w:w w:val="95"/>
          <w:sz w:val="24"/>
          <w:szCs w:val="24"/>
        </w:rPr>
        <w:t>успешному</w:t>
      </w:r>
      <w:r w:rsidRPr="00B84BBA">
        <w:rPr>
          <w:spacing w:val="-13"/>
          <w:w w:val="95"/>
          <w:sz w:val="24"/>
          <w:szCs w:val="24"/>
        </w:rPr>
        <w:t xml:space="preserve"> </w:t>
      </w:r>
      <w:r w:rsidRPr="00B84BBA">
        <w:rPr>
          <w:spacing w:val="-1"/>
          <w:w w:val="95"/>
          <w:sz w:val="24"/>
          <w:szCs w:val="24"/>
        </w:rPr>
        <w:t>образованию.</w:t>
      </w:r>
    </w:p>
    <w:p w:rsidR="004B19AB" w:rsidRPr="00B84BBA" w:rsidRDefault="004B19AB" w:rsidP="009C15FD">
      <w:pPr>
        <w:autoSpaceDE w:val="0"/>
        <w:autoSpaceDN w:val="0"/>
        <w:ind w:right="135"/>
        <w:jc w:val="both"/>
        <w:rPr>
          <w:sz w:val="24"/>
          <w:szCs w:val="24"/>
        </w:rPr>
      </w:pPr>
      <w:r w:rsidRPr="00B84BBA">
        <w:rPr>
          <w:sz w:val="24"/>
          <w:szCs w:val="24"/>
        </w:rPr>
        <w:t>Рабочая программа разработана с целью оказания методической помощи учителю начальных</w:t>
      </w:r>
      <w:r w:rsidRPr="00B84BBA">
        <w:rPr>
          <w:spacing w:val="-57"/>
          <w:sz w:val="24"/>
          <w:szCs w:val="24"/>
        </w:rPr>
        <w:t xml:space="preserve"> </w:t>
      </w:r>
      <w:r w:rsidRPr="00B84BBA">
        <w:rPr>
          <w:w w:val="95"/>
          <w:sz w:val="24"/>
          <w:szCs w:val="24"/>
        </w:rPr>
        <w:t>классов в создании рабочей программы по учебному предмету «Русский язык», ориентированной на</w:t>
      </w:r>
      <w:r w:rsidRPr="00B84BBA">
        <w:rPr>
          <w:spacing w:val="1"/>
          <w:w w:val="95"/>
          <w:sz w:val="24"/>
          <w:szCs w:val="24"/>
        </w:rPr>
        <w:t xml:space="preserve"> </w:t>
      </w:r>
      <w:r w:rsidRPr="00B84BBA">
        <w:rPr>
          <w:spacing w:val="-1"/>
          <w:w w:val="95"/>
          <w:sz w:val="24"/>
          <w:szCs w:val="24"/>
        </w:rPr>
        <w:t>современные</w:t>
      </w:r>
      <w:r w:rsidRPr="00B84BBA">
        <w:rPr>
          <w:w w:val="95"/>
          <w:sz w:val="24"/>
          <w:szCs w:val="24"/>
        </w:rPr>
        <w:t xml:space="preserve"> </w:t>
      </w:r>
      <w:r w:rsidRPr="00B84BBA">
        <w:rPr>
          <w:spacing w:val="-1"/>
          <w:w w:val="95"/>
          <w:sz w:val="24"/>
          <w:szCs w:val="24"/>
        </w:rPr>
        <w:t>те</w:t>
      </w:r>
      <w:r w:rsidRPr="00B84BBA">
        <w:rPr>
          <w:spacing w:val="-1"/>
          <w:w w:val="95"/>
          <w:sz w:val="24"/>
          <w:szCs w:val="24"/>
        </w:rPr>
        <w:t>н</w:t>
      </w:r>
      <w:r w:rsidRPr="00B84BBA">
        <w:rPr>
          <w:spacing w:val="-1"/>
          <w:w w:val="95"/>
          <w:sz w:val="24"/>
          <w:szCs w:val="24"/>
        </w:rPr>
        <w:t>денции</w:t>
      </w:r>
      <w:r w:rsidRPr="00B84BBA">
        <w:rPr>
          <w:w w:val="95"/>
          <w:sz w:val="24"/>
          <w:szCs w:val="24"/>
        </w:rPr>
        <w:t xml:space="preserve"> </w:t>
      </w:r>
      <w:r w:rsidRPr="00B84BBA">
        <w:rPr>
          <w:spacing w:val="-1"/>
          <w:w w:val="95"/>
          <w:sz w:val="24"/>
          <w:szCs w:val="24"/>
        </w:rPr>
        <w:t>в</w:t>
      </w:r>
      <w:r w:rsidRPr="00B84BBA">
        <w:rPr>
          <w:w w:val="95"/>
          <w:sz w:val="24"/>
          <w:szCs w:val="24"/>
        </w:rPr>
        <w:t xml:space="preserve"> </w:t>
      </w:r>
      <w:r w:rsidRPr="00B84BBA">
        <w:rPr>
          <w:spacing w:val="-1"/>
          <w:w w:val="95"/>
          <w:sz w:val="24"/>
          <w:szCs w:val="24"/>
        </w:rPr>
        <w:t>школьном</w:t>
      </w:r>
      <w:r w:rsidRPr="00B84BBA">
        <w:rPr>
          <w:w w:val="95"/>
          <w:sz w:val="24"/>
          <w:szCs w:val="24"/>
        </w:rPr>
        <w:t xml:space="preserve"> </w:t>
      </w:r>
      <w:r w:rsidRPr="00B84BBA">
        <w:rPr>
          <w:spacing w:val="-1"/>
          <w:w w:val="95"/>
          <w:sz w:val="24"/>
          <w:szCs w:val="24"/>
        </w:rPr>
        <w:t>образовании</w:t>
      </w:r>
      <w:r w:rsidRPr="00B84BBA">
        <w:rPr>
          <w:spacing w:val="-9"/>
          <w:w w:val="95"/>
          <w:sz w:val="24"/>
          <w:szCs w:val="24"/>
        </w:rPr>
        <w:t xml:space="preserve"> </w:t>
      </w:r>
      <w:r w:rsidRPr="00B84BBA">
        <w:rPr>
          <w:w w:val="95"/>
          <w:sz w:val="24"/>
          <w:szCs w:val="24"/>
        </w:rPr>
        <w:t>и</w:t>
      </w:r>
      <w:r w:rsidRPr="00B84BBA">
        <w:rPr>
          <w:spacing w:val="-12"/>
          <w:w w:val="95"/>
          <w:sz w:val="24"/>
          <w:szCs w:val="24"/>
        </w:rPr>
        <w:t xml:space="preserve"> </w:t>
      </w:r>
      <w:r w:rsidRPr="00B84BBA">
        <w:rPr>
          <w:w w:val="95"/>
          <w:sz w:val="24"/>
          <w:szCs w:val="24"/>
        </w:rPr>
        <w:t>активные</w:t>
      </w:r>
      <w:r w:rsidRPr="00B84BBA">
        <w:rPr>
          <w:spacing w:val="-10"/>
          <w:w w:val="95"/>
          <w:sz w:val="24"/>
          <w:szCs w:val="24"/>
        </w:rPr>
        <w:t xml:space="preserve"> </w:t>
      </w:r>
      <w:r w:rsidRPr="00B84BBA">
        <w:rPr>
          <w:w w:val="95"/>
          <w:sz w:val="24"/>
          <w:szCs w:val="24"/>
        </w:rPr>
        <w:t>методики</w:t>
      </w:r>
      <w:r w:rsidRPr="00B84BBA">
        <w:rPr>
          <w:spacing w:val="-12"/>
          <w:w w:val="95"/>
          <w:sz w:val="24"/>
          <w:szCs w:val="24"/>
        </w:rPr>
        <w:t xml:space="preserve"> </w:t>
      </w:r>
      <w:r w:rsidRPr="00B84BBA">
        <w:rPr>
          <w:w w:val="95"/>
          <w:sz w:val="24"/>
          <w:szCs w:val="24"/>
        </w:rPr>
        <w:t>обучения.</w:t>
      </w:r>
    </w:p>
    <w:p w:rsidR="004B19AB" w:rsidRPr="00B84BBA" w:rsidRDefault="004B19AB" w:rsidP="009C15FD">
      <w:pPr>
        <w:autoSpaceDE w:val="0"/>
        <w:autoSpaceDN w:val="0"/>
        <w:jc w:val="both"/>
        <w:rPr>
          <w:sz w:val="24"/>
          <w:szCs w:val="24"/>
        </w:rPr>
      </w:pPr>
      <w:r w:rsidRPr="00B84BBA">
        <w:rPr>
          <w:sz w:val="24"/>
          <w:szCs w:val="24"/>
        </w:rPr>
        <w:t>Рабочая</w:t>
      </w:r>
      <w:r w:rsidRPr="00B84BBA">
        <w:rPr>
          <w:spacing w:val="-4"/>
          <w:sz w:val="24"/>
          <w:szCs w:val="24"/>
        </w:rPr>
        <w:t xml:space="preserve"> </w:t>
      </w:r>
      <w:r w:rsidRPr="00B84BBA">
        <w:rPr>
          <w:sz w:val="24"/>
          <w:szCs w:val="24"/>
        </w:rPr>
        <w:t>программа</w:t>
      </w:r>
      <w:r w:rsidRPr="00B84BBA">
        <w:rPr>
          <w:spacing w:val="-4"/>
          <w:sz w:val="24"/>
          <w:szCs w:val="24"/>
        </w:rPr>
        <w:t xml:space="preserve"> </w:t>
      </w:r>
      <w:r w:rsidRPr="00B84BBA">
        <w:rPr>
          <w:sz w:val="24"/>
          <w:szCs w:val="24"/>
        </w:rPr>
        <w:t>позволит</w:t>
      </w:r>
      <w:r w:rsidRPr="00B84BBA">
        <w:rPr>
          <w:spacing w:val="-1"/>
          <w:sz w:val="24"/>
          <w:szCs w:val="24"/>
        </w:rPr>
        <w:t xml:space="preserve"> </w:t>
      </w:r>
      <w:r w:rsidRPr="00B84BBA">
        <w:rPr>
          <w:sz w:val="24"/>
          <w:szCs w:val="24"/>
        </w:rPr>
        <w:t>учителю:</w:t>
      </w:r>
    </w:p>
    <w:p w:rsidR="004B19AB" w:rsidRPr="00B84BBA" w:rsidRDefault="004B19AB" w:rsidP="00A3744D">
      <w:pPr>
        <w:numPr>
          <w:ilvl w:val="3"/>
          <w:numId w:val="379"/>
        </w:numPr>
        <w:tabs>
          <w:tab w:val="left" w:pos="1546"/>
        </w:tabs>
        <w:autoSpaceDE w:val="0"/>
        <w:autoSpaceDN w:val="0"/>
        <w:ind w:right="135" w:firstLine="410"/>
        <w:rPr>
          <w:sz w:val="24"/>
          <w:szCs w:val="24"/>
        </w:rPr>
      </w:pPr>
      <w:r w:rsidRPr="00B84BBA">
        <w:rPr>
          <w:sz w:val="24"/>
          <w:szCs w:val="24"/>
        </w:rPr>
        <w:t>реализовать</w:t>
      </w:r>
      <w:r w:rsidRPr="00B84BBA">
        <w:rPr>
          <w:spacing w:val="-4"/>
          <w:sz w:val="24"/>
          <w:szCs w:val="24"/>
        </w:rPr>
        <w:t xml:space="preserve"> </w:t>
      </w:r>
      <w:r w:rsidRPr="00B84BBA">
        <w:rPr>
          <w:sz w:val="24"/>
          <w:szCs w:val="24"/>
        </w:rPr>
        <w:t>в</w:t>
      </w:r>
      <w:r w:rsidRPr="00B84BBA">
        <w:rPr>
          <w:spacing w:val="-6"/>
          <w:sz w:val="24"/>
          <w:szCs w:val="24"/>
        </w:rPr>
        <w:t xml:space="preserve"> </w:t>
      </w:r>
      <w:r w:rsidRPr="00B84BBA">
        <w:rPr>
          <w:sz w:val="24"/>
          <w:szCs w:val="24"/>
        </w:rPr>
        <w:t>процессе</w:t>
      </w:r>
      <w:r w:rsidRPr="00B84BBA">
        <w:rPr>
          <w:spacing w:val="-6"/>
          <w:sz w:val="24"/>
          <w:szCs w:val="24"/>
        </w:rPr>
        <w:t xml:space="preserve"> </w:t>
      </w:r>
      <w:r w:rsidRPr="00B84BBA">
        <w:rPr>
          <w:sz w:val="24"/>
          <w:szCs w:val="24"/>
        </w:rPr>
        <w:t>преподавания</w:t>
      </w:r>
      <w:r w:rsidRPr="00B84BBA">
        <w:rPr>
          <w:spacing w:val="-5"/>
          <w:sz w:val="24"/>
          <w:szCs w:val="24"/>
        </w:rPr>
        <w:t xml:space="preserve"> </w:t>
      </w:r>
      <w:r w:rsidRPr="00B84BBA">
        <w:rPr>
          <w:sz w:val="24"/>
          <w:szCs w:val="24"/>
        </w:rPr>
        <w:t>русского</w:t>
      </w:r>
      <w:r w:rsidRPr="00B84BBA">
        <w:rPr>
          <w:spacing w:val="-2"/>
          <w:sz w:val="24"/>
          <w:szCs w:val="24"/>
        </w:rPr>
        <w:t xml:space="preserve"> </w:t>
      </w:r>
      <w:r w:rsidRPr="00B84BBA">
        <w:rPr>
          <w:sz w:val="24"/>
          <w:szCs w:val="24"/>
        </w:rPr>
        <w:t>языка</w:t>
      </w:r>
      <w:r w:rsidRPr="00B84BBA">
        <w:rPr>
          <w:spacing w:val="-6"/>
          <w:sz w:val="24"/>
          <w:szCs w:val="24"/>
        </w:rPr>
        <w:t xml:space="preserve"> </w:t>
      </w:r>
      <w:r w:rsidRPr="00B84BBA">
        <w:rPr>
          <w:sz w:val="24"/>
          <w:szCs w:val="24"/>
        </w:rPr>
        <w:t>современные</w:t>
      </w:r>
      <w:r w:rsidRPr="00B84BBA">
        <w:rPr>
          <w:spacing w:val="-9"/>
          <w:sz w:val="24"/>
          <w:szCs w:val="24"/>
        </w:rPr>
        <w:t xml:space="preserve"> </w:t>
      </w:r>
      <w:r w:rsidRPr="00B84BBA">
        <w:rPr>
          <w:sz w:val="24"/>
          <w:szCs w:val="24"/>
        </w:rPr>
        <w:t>подходы</w:t>
      </w:r>
      <w:r w:rsidRPr="00B84BBA">
        <w:rPr>
          <w:spacing w:val="-7"/>
          <w:sz w:val="24"/>
          <w:szCs w:val="24"/>
        </w:rPr>
        <w:t xml:space="preserve"> </w:t>
      </w:r>
      <w:r w:rsidRPr="00B84BBA">
        <w:rPr>
          <w:sz w:val="24"/>
          <w:szCs w:val="24"/>
        </w:rPr>
        <w:t>к</w:t>
      </w:r>
      <w:r w:rsidRPr="00B84BBA">
        <w:rPr>
          <w:spacing w:val="-10"/>
          <w:sz w:val="24"/>
          <w:szCs w:val="24"/>
        </w:rPr>
        <w:t xml:space="preserve"> </w:t>
      </w:r>
      <w:r w:rsidRPr="00B84BBA">
        <w:rPr>
          <w:sz w:val="24"/>
          <w:szCs w:val="24"/>
        </w:rPr>
        <w:t>достижению</w:t>
      </w:r>
      <w:r w:rsidRPr="00B84BBA">
        <w:rPr>
          <w:spacing w:val="-58"/>
          <w:sz w:val="24"/>
          <w:szCs w:val="24"/>
        </w:rPr>
        <w:t xml:space="preserve"> </w:t>
      </w:r>
      <w:r w:rsidRPr="00B84BBA">
        <w:rPr>
          <w:spacing w:val="-1"/>
          <w:sz w:val="24"/>
          <w:szCs w:val="24"/>
        </w:rPr>
        <w:t xml:space="preserve">личностных, метапредметных и предметных </w:t>
      </w:r>
      <w:r w:rsidRPr="00B84BBA">
        <w:rPr>
          <w:sz w:val="24"/>
          <w:szCs w:val="24"/>
        </w:rPr>
        <w:t>результатов обучения, сформулированных в ФГОС</w:t>
      </w:r>
      <w:r w:rsidRPr="00B84BBA">
        <w:rPr>
          <w:spacing w:val="1"/>
          <w:sz w:val="24"/>
          <w:szCs w:val="24"/>
        </w:rPr>
        <w:t xml:space="preserve"> </w:t>
      </w:r>
      <w:r w:rsidRPr="00B84BBA">
        <w:rPr>
          <w:sz w:val="24"/>
          <w:szCs w:val="24"/>
        </w:rPr>
        <w:t>НОО;</w:t>
      </w:r>
    </w:p>
    <w:p w:rsidR="004B19AB" w:rsidRPr="00B84BBA" w:rsidRDefault="004B19AB" w:rsidP="00A3744D">
      <w:pPr>
        <w:numPr>
          <w:ilvl w:val="3"/>
          <w:numId w:val="379"/>
        </w:numPr>
        <w:tabs>
          <w:tab w:val="left" w:pos="1546"/>
        </w:tabs>
        <w:autoSpaceDE w:val="0"/>
        <w:autoSpaceDN w:val="0"/>
        <w:ind w:right="139" w:firstLine="410"/>
        <w:rPr>
          <w:sz w:val="24"/>
          <w:szCs w:val="24"/>
        </w:rPr>
      </w:pPr>
      <w:r w:rsidRPr="00B84BBA">
        <w:rPr>
          <w:sz w:val="24"/>
          <w:szCs w:val="24"/>
        </w:rPr>
        <w:t>определить и структурировать планируемые результаты обучения и содержание учебного</w:t>
      </w:r>
      <w:r w:rsidRPr="00B84BBA">
        <w:rPr>
          <w:spacing w:val="1"/>
          <w:sz w:val="24"/>
          <w:szCs w:val="24"/>
        </w:rPr>
        <w:t xml:space="preserve"> </w:t>
      </w:r>
      <w:r w:rsidRPr="00B84BBA">
        <w:rPr>
          <w:sz w:val="24"/>
          <w:szCs w:val="24"/>
        </w:rPr>
        <w:t>предмета «Русский язык» по годам обучения в соответствии с ФГОС НОО, Примерной основной</w:t>
      </w:r>
      <w:r w:rsidRPr="00B84BBA">
        <w:rPr>
          <w:spacing w:val="-57"/>
          <w:sz w:val="24"/>
          <w:szCs w:val="24"/>
        </w:rPr>
        <w:t xml:space="preserve"> </w:t>
      </w:r>
      <w:r w:rsidRPr="00B84BBA">
        <w:rPr>
          <w:sz w:val="24"/>
          <w:szCs w:val="24"/>
        </w:rPr>
        <w:t>образовательной</w:t>
      </w:r>
      <w:r w:rsidRPr="00B84BBA">
        <w:rPr>
          <w:spacing w:val="1"/>
          <w:sz w:val="24"/>
          <w:szCs w:val="24"/>
        </w:rPr>
        <w:t xml:space="preserve"> </w:t>
      </w:r>
      <w:r w:rsidRPr="00B84BBA">
        <w:rPr>
          <w:sz w:val="24"/>
          <w:szCs w:val="24"/>
        </w:rPr>
        <w:t>программой</w:t>
      </w:r>
      <w:r w:rsidRPr="00B84BBA">
        <w:rPr>
          <w:spacing w:val="1"/>
          <w:sz w:val="24"/>
          <w:szCs w:val="24"/>
        </w:rPr>
        <w:t xml:space="preserve"> </w:t>
      </w:r>
      <w:r w:rsidRPr="00B84BBA">
        <w:rPr>
          <w:sz w:val="24"/>
          <w:szCs w:val="24"/>
        </w:rPr>
        <w:t>начального</w:t>
      </w:r>
      <w:r w:rsidRPr="00B84BBA">
        <w:rPr>
          <w:spacing w:val="1"/>
          <w:sz w:val="24"/>
          <w:szCs w:val="24"/>
        </w:rPr>
        <w:t xml:space="preserve"> </w:t>
      </w:r>
      <w:r w:rsidRPr="00B84BBA">
        <w:rPr>
          <w:sz w:val="24"/>
          <w:szCs w:val="24"/>
        </w:rPr>
        <w:t>общего</w:t>
      </w:r>
      <w:r w:rsidRPr="00B84BBA">
        <w:rPr>
          <w:spacing w:val="1"/>
          <w:sz w:val="24"/>
          <w:szCs w:val="24"/>
        </w:rPr>
        <w:t xml:space="preserve"> </w:t>
      </w:r>
      <w:r w:rsidRPr="00B84BBA">
        <w:rPr>
          <w:sz w:val="24"/>
          <w:szCs w:val="24"/>
        </w:rPr>
        <w:t>образования,</w:t>
      </w:r>
      <w:r w:rsidRPr="00B84BBA">
        <w:rPr>
          <w:spacing w:val="1"/>
          <w:sz w:val="24"/>
          <w:szCs w:val="24"/>
        </w:rPr>
        <w:t xml:space="preserve"> </w:t>
      </w:r>
      <w:r w:rsidRPr="00B84BBA">
        <w:rPr>
          <w:sz w:val="24"/>
          <w:szCs w:val="24"/>
        </w:rPr>
        <w:t>Примерной</w:t>
      </w:r>
      <w:r w:rsidRPr="00B84BBA">
        <w:rPr>
          <w:spacing w:val="1"/>
          <w:sz w:val="24"/>
          <w:szCs w:val="24"/>
        </w:rPr>
        <w:t xml:space="preserve"> </w:t>
      </w:r>
      <w:r w:rsidRPr="00B84BBA">
        <w:rPr>
          <w:sz w:val="24"/>
          <w:szCs w:val="24"/>
        </w:rPr>
        <w:t>программой</w:t>
      </w:r>
      <w:r w:rsidRPr="00B84BBA">
        <w:rPr>
          <w:spacing w:val="1"/>
          <w:sz w:val="24"/>
          <w:szCs w:val="24"/>
        </w:rPr>
        <w:t xml:space="preserve"> </w:t>
      </w:r>
      <w:r w:rsidRPr="00B84BBA">
        <w:rPr>
          <w:sz w:val="24"/>
          <w:szCs w:val="24"/>
        </w:rPr>
        <w:t>воспит</w:t>
      </w:r>
      <w:r w:rsidRPr="00B84BBA">
        <w:rPr>
          <w:sz w:val="24"/>
          <w:szCs w:val="24"/>
        </w:rPr>
        <w:t>а</w:t>
      </w:r>
      <w:r w:rsidRPr="00B84BBA">
        <w:rPr>
          <w:sz w:val="24"/>
          <w:szCs w:val="24"/>
        </w:rPr>
        <w:t>ния;</w:t>
      </w:r>
    </w:p>
    <w:p w:rsidR="004B19AB" w:rsidRPr="00B84BBA" w:rsidRDefault="004B19AB" w:rsidP="00A3744D">
      <w:pPr>
        <w:numPr>
          <w:ilvl w:val="3"/>
          <w:numId w:val="379"/>
        </w:numPr>
        <w:tabs>
          <w:tab w:val="left" w:pos="1546"/>
        </w:tabs>
        <w:autoSpaceDE w:val="0"/>
        <w:autoSpaceDN w:val="0"/>
        <w:ind w:right="137" w:firstLine="410"/>
        <w:rPr>
          <w:sz w:val="24"/>
          <w:szCs w:val="24"/>
        </w:rPr>
      </w:pPr>
      <w:r w:rsidRPr="00B84BBA">
        <w:rPr>
          <w:sz w:val="24"/>
          <w:szCs w:val="24"/>
        </w:rPr>
        <w:t>разработать календарно­тематическое планирование с учётом особенностей конкретного</w:t>
      </w:r>
      <w:r w:rsidRPr="00B84BBA">
        <w:rPr>
          <w:spacing w:val="1"/>
          <w:sz w:val="24"/>
          <w:szCs w:val="24"/>
        </w:rPr>
        <w:t xml:space="preserve"> </w:t>
      </w:r>
      <w:r w:rsidRPr="00B84BBA">
        <w:rPr>
          <w:sz w:val="24"/>
          <w:szCs w:val="24"/>
        </w:rPr>
        <w:t>класса, используя рекомендованное примерное распределение учебного времени на изучение</w:t>
      </w:r>
      <w:r w:rsidRPr="00B84BBA">
        <w:rPr>
          <w:spacing w:val="1"/>
          <w:sz w:val="24"/>
          <w:szCs w:val="24"/>
        </w:rPr>
        <w:t xml:space="preserve"> </w:t>
      </w:r>
      <w:r w:rsidRPr="00B84BBA">
        <w:rPr>
          <w:sz w:val="24"/>
          <w:szCs w:val="24"/>
        </w:rPr>
        <w:t>определённого раздела/темы, а также предложенные основные виды учебной деятельности для</w:t>
      </w:r>
      <w:r w:rsidRPr="00B84BBA">
        <w:rPr>
          <w:spacing w:val="1"/>
          <w:sz w:val="24"/>
          <w:szCs w:val="24"/>
        </w:rPr>
        <w:t xml:space="preserve"> </w:t>
      </w:r>
      <w:r w:rsidRPr="00B84BBA">
        <w:rPr>
          <w:sz w:val="24"/>
          <w:szCs w:val="24"/>
        </w:rPr>
        <w:t>освоения учебного</w:t>
      </w:r>
      <w:r w:rsidRPr="00B84BBA">
        <w:rPr>
          <w:spacing w:val="-1"/>
          <w:sz w:val="24"/>
          <w:szCs w:val="24"/>
        </w:rPr>
        <w:t xml:space="preserve"> </w:t>
      </w:r>
      <w:r w:rsidRPr="00B84BBA">
        <w:rPr>
          <w:sz w:val="24"/>
          <w:szCs w:val="24"/>
        </w:rPr>
        <w:t>материаларазделов/тем</w:t>
      </w:r>
      <w:r w:rsidRPr="00B84BBA">
        <w:rPr>
          <w:spacing w:val="-16"/>
          <w:sz w:val="24"/>
          <w:szCs w:val="24"/>
        </w:rPr>
        <w:t xml:space="preserve"> </w:t>
      </w:r>
      <w:r w:rsidRPr="00B84BBA">
        <w:rPr>
          <w:sz w:val="24"/>
          <w:szCs w:val="24"/>
        </w:rPr>
        <w:t>курса.</w:t>
      </w:r>
    </w:p>
    <w:p w:rsidR="004B19AB" w:rsidRPr="00B84BBA" w:rsidRDefault="004B19AB" w:rsidP="009C15FD">
      <w:pPr>
        <w:autoSpaceDE w:val="0"/>
        <w:autoSpaceDN w:val="0"/>
        <w:ind w:right="693"/>
        <w:rPr>
          <w:sz w:val="24"/>
          <w:szCs w:val="24"/>
        </w:rPr>
      </w:pPr>
      <w:r w:rsidRPr="00B84BBA">
        <w:rPr>
          <w:w w:val="95"/>
          <w:sz w:val="24"/>
          <w:szCs w:val="24"/>
        </w:rPr>
        <w:t>В</w:t>
      </w:r>
      <w:r w:rsidRPr="00B84BBA">
        <w:rPr>
          <w:spacing w:val="1"/>
          <w:w w:val="95"/>
          <w:sz w:val="24"/>
          <w:szCs w:val="24"/>
        </w:rPr>
        <w:t xml:space="preserve"> </w:t>
      </w:r>
      <w:r w:rsidRPr="00B84BBA">
        <w:rPr>
          <w:w w:val="95"/>
          <w:sz w:val="24"/>
          <w:szCs w:val="24"/>
        </w:rPr>
        <w:t>программе</w:t>
      </w:r>
      <w:r w:rsidRPr="00B84BBA">
        <w:rPr>
          <w:spacing w:val="1"/>
          <w:w w:val="95"/>
          <w:sz w:val="24"/>
          <w:szCs w:val="24"/>
        </w:rPr>
        <w:t xml:space="preserve"> </w:t>
      </w:r>
      <w:r w:rsidRPr="00B84BBA">
        <w:rPr>
          <w:w w:val="95"/>
          <w:sz w:val="24"/>
          <w:szCs w:val="24"/>
        </w:rPr>
        <w:t>определяются</w:t>
      </w:r>
      <w:r w:rsidRPr="00B84BBA">
        <w:rPr>
          <w:spacing w:val="1"/>
          <w:w w:val="95"/>
          <w:sz w:val="24"/>
          <w:szCs w:val="24"/>
        </w:rPr>
        <w:t xml:space="preserve"> </w:t>
      </w:r>
      <w:r w:rsidRPr="00B84BBA">
        <w:rPr>
          <w:w w:val="95"/>
          <w:sz w:val="24"/>
          <w:szCs w:val="24"/>
        </w:rPr>
        <w:t>цели</w:t>
      </w:r>
      <w:r w:rsidRPr="00B84BBA">
        <w:rPr>
          <w:spacing w:val="1"/>
          <w:w w:val="95"/>
          <w:sz w:val="24"/>
          <w:szCs w:val="24"/>
        </w:rPr>
        <w:t xml:space="preserve"> </w:t>
      </w:r>
      <w:r w:rsidRPr="00B84BBA">
        <w:rPr>
          <w:w w:val="95"/>
          <w:sz w:val="24"/>
          <w:szCs w:val="24"/>
        </w:rPr>
        <w:t>изучения</w:t>
      </w:r>
      <w:r w:rsidRPr="00B84BBA">
        <w:rPr>
          <w:spacing w:val="1"/>
          <w:w w:val="95"/>
          <w:sz w:val="24"/>
          <w:szCs w:val="24"/>
        </w:rPr>
        <w:t xml:space="preserve"> </w:t>
      </w:r>
      <w:r w:rsidRPr="00B84BBA">
        <w:rPr>
          <w:w w:val="95"/>
          <w:sz w:val="24"/>
          <w:szCs w:val="24"/>
        </w:rPr>
        <w:t>учебного</w:t>
      </w:r>
      <w:r w:rsidRPr="00B84BBA">
        <w:rPr>
          <w:spacing w:val="1"/>
          <w:w w:val="95"/>
          <w:sz w:val="24"/>
          <w:szCs w:val="24"/>
        </w:rPr>
        <w:t xml:space="preserve"> </w:t>
      </w:r>
      <w:r w:rsidRPr="00B84BBA">
        <w:rPr>
          <w:w w:val="95"/>
          <w:sz w:val="24"/>
          <w:szCs w:val="24"/>
        </w:rPr>
        <w:t>предмета «Русский язык» на уровне</w:t>
      </w:r>
      <w:r w:rsidRPr="00B84BBA">
        <w:rPr>
          <w:spacing w:val="1"/>
          <w:w w:val="95"/>
          <w:sz w:val="24"/>
          <w:szCs w:val="24"/>
        </w:rPr>
        <w:t xml:space="preserve"> </w:t>
      </w:r>
      <w:r w:rsidRPr="00B84BBA">
        <w:rPr>
          <w:sz w:val="24"/>
          <w:szCs w:val="24"/>
        </w:rPr>
        <w:t>начального общего образования, планируемые результаты освоения младшими школьниками</w:t>
      </w:r>
      <w:r w:rsidRPr="00B84BBA">
        <w:rPr>
          <w:spacing w:val="-57"/>
          <w:sz w:val="24"/>
          <w:szCs w:val="24"/>
        </w:rPr>
        <w:t xml:space="preserve"> </w:t>
      </w:r>
      <w:r w:rsidRPr="00B84BBA">
        <w:rPr>
          <w:w w:val="95"/>
          <w:sz w:val="24"/>
          <w:szCs w:val="24"/>
        </w:rPr>
        <w:t>предмета</w:t>
      </w:r>
      <w:r w:rsidRPr="00B84BBA">
        <w:rPr>
          <w:spacing w:val="2"/>
          <w:w w:val="95"/>
          <w:sz w:val="24"/>
          <w:szCs w:val="24"/>
        </w:rPr>
        <w:t xml:space="preserve"> </w:t>
      </w:r>
      <w:r w:rsidRPr="00B84BBA">
        <w:rPr>
          <w:w w:val="95"/>
          <w:sz w:val="24"/>
          <w:szCs w:val="24"/>
        </w:rPr>
        <w:t>«Русский</w:t>
      </w:r>
      <w:r w:rsidRPr="00B84BBA">
        <w:rPr>
          <w:spacing w:val="-2"/>
          <w:w w:val="95"/>
          <w:sz w:val="24"/>
          <w:szCs w:val="24"/>
        </w:rPr>
        <w:t xml:space="preserve"> </w:t>
      </w:r>
      <w:r w:rsidRPr="00B84BBA">
        <w:rPr>
          <w:w w:val="95"/>
          <w:sz w:val="24"/>
          <w:szCs w:val="24"/>
        </w:rPr>
        <w:t>язык»:</w:t>
      </w:r>
      <w:r w:rsidRPr="00B84BBA">
        <w:rPr>
          <w:spacing w:val="-1"/>
          <w:w w:val="95"/>
          <w:sz w:val="24"/>
          <w:szCs w:val="24"/>
        </w:rPr>
        <w:t xml:space="preserve"> </w:t>
      </w:r>
      <w:r w:rsidRPr="00B84BBA">
        <w:rPr>
          <w:w w:val="95"/>
          <w:sz w:val="24"/>
          <w:szCs w:val="24"/>
        </w:rPr>
        <w:t>личностные,</w:t>
      </w:r>
      <w:r w:rsidRPr="00B84BBA">
        <w:rPr>
          <w:spacing w:val="3"/>
          <w:w w:val="95"/>
          <w:sz w:val="24"/>
          <w:szCs w:val="24"/>
        </w:rPr>
        <w:t xml:space="preserve"> </w:t>
      </w:r>
      <w:r w:rsidRPr="00B84BBA">
        <w:rPr>
          <w:w w:val="95"/>
          <w:sz w:val="24"/>
          <w:szCs w:val="24"/>
        </w:rPr>
        <w:t>метапредметные,</w:t>
      </w:r>
      <w:r w:rsidRPr="00B84BBA">
        <w:rPr>
          <w:spacing w:val="-2"/>
          <w:w w:val="95"/>
          <w:sz w:val="24"/>
          <w:szCs w:val="24"/>
        </w:rPr>
        <w:t xml:space="preserve"> </w:t>
      </w:r>
      <w:r w:rsidRPr="00B84BBA">
        <w:rPr>
          <w:w w:val="95"/>
          <w:sz w:val="24"/>
          <w:szCs w:val="24"/>
        </w:rPr>
        <w:t>предметные.</w:t>
      </w:r>
      <w:r w:rsidRPr="00B84BBA">
        <w:rPr>
          <w:spacing w:val="11"/>
          <w:w w:val="95"/>
          <w:sz w:val="24"/>
          <w:szCs w:val="24"/>
        </w:rPr>
        <w:t xml:space="preserve"> </w:t>
      </w:r>
      <w:r w:rsidRPr="00B84BBA">
        <w:rPr>
          <w:w w:val="95"/>
          <w:sz w:val="24"/>
          <w:szCs w:val="24"/>
        </w:rPr>
        <w:t>Личностные</w:t>
      </w:r>
      <w:r w:rsidRPr="00B84BBA">
        <w:rPr>
          <w:spacing w:val="10"/>
          <w:w w:val="95"/>
          <w:sz w:val="24"/>
          <w:szCs w:val="24"/>
        </w:rPr>
        <w:t xml:space="preserve"> </w:t>
      </w:r>
      <w:r w:rsidRPr="00B84BBA">
        <w:rPr>
          <w:w w:val="95"/>
          <w:sz w:val="24"/>
          <w:szCs w:val="24"/>
        </w:rPr>
        <w:t>и</w:t>
      </w:r>
    </w:p>
    <w:p w:rsidR="004B19AB" w:rsidRPr="00B84BBA" w:rsidRDefault="004B19AB" w:rsidP="009C15FD">
      <w:pPr>
        <w:autoSpaceDE w:val="0"/>
        <w:autoSpaceDN w:val="0"/>
        <w:rPr>
          <w:sz w:val="24"/>
          <w:szCs w:val="24"/>
        </w:rPr>
      </w:pPr>
      <w:r w:rsidRPr="00B84BBA">
        <w:rPr>
          <w:w w:val="95"/>
          <w:sz w:val="24"/>
          <w:szCs w:val="24"/>
        </w:rPr>
        <w:t>метапредметные</w:t>
      </w:r>
      <w:r w:rsidRPr="00B84BBA">
        <w:rPr>
          <w:spacing w:val="-5"/>
          <w:w w:val="95"/>
          <w:sz w:val="24"/>
          <w:szCs w:val="24"/>
        </w:rPr>
        <w:t xml:space="preserve"> </w:t>
      </w:r>
      <w:r w:rsidRPr="00B84BBA">
        <w:rPr>
          <w:w w:val="95"/>
          <w:sz w:val="24"/>
          <w:szCs w:val="24"/>
        </w:rPr>
        <w:t>результаты</w:t>
      </w:r>
      <w:r w:rsidRPr="00B84BBA">
        <w:rPr>
          <w:spacing w:val="-5"/>
          <w:w w:val="95"/>
          <w:sz w:val="24"/>
          <w:szCs w:val="24"/>
        </w:rPr>
        <w:t xml:space="preserve"> </w:t>
      </w:r>
      <w:r w:rsidRPr="00B84BBA">
        <w:rPr>
          <w:w w:val="95"/>
          <w:sz w:val="24"/>
          <w:szCs w:val="24"/>
        </w:rPr>
        <w:t>представлены</w:t>
      </w:r>
      <w:r w:rsidRPr="00B84BBA">
        <w:rPr>
          <w:spacing w:val="-4"/>
          <w:w w:val="95"/>
          <w:sz w:val="24"/>
          <w:szCs w:val="24"/>
        </w:rPr>
        <w:t xml:space="preserve"> </w:t>
      </w:r>
      <w:r w:rsidRPr="00B84BBA">
        <w:rPr>
          <w:w w:val="95"/>
          <w:sz w:val="24"/>
          <w:szCs w:val="24"/>
        </w:rPr>
        <w:t>с</w:t>
      </w:r>
      <w:r w:rsidRPr="00B84BBA">
        <w:rPr>
          <w:spacing w:val="-5"/>
          <w:w w:val="95"/>
          <w:sz w:val="24"/>
          <w:szCs w:val="24"/>
        </w:rPr>
        <w:t xml:space="preserve"> </w:t>
      </w:r>
      <w:r w:rsidRPr="00B84BBA">
        <w:rPr>
          <w:w w:val="95"/>
          <w:sz w:val="24"/>
          <w:szCs w:val="24"/>
        </w:rPr>
        <w:t>учётом</w:t>
      </w:r>
      <w:r w:rsidRPr="00B84BBA">
        <w:rPr>
          <w:spacing w:val="-4"/>
          <w:w w:val="95"/>
          <w:sz w:val="24"/>
          <w:szCs w:val="24"/>
        </w:rPr>
        <w:t xml:space="preserve"> </w:t>
      </w:r>
      <w:r w:rsidRPr="00B84BBA">
        <w:rPr>
          <w:w w:val="95"/>
          <w:sz w:val="24"/>
          <w:szCs w:val="24"/>
        </w:rPr>
        <w:t>методических</w:t>
      </w:r>
      <w:r w:rsidRPr="00B84BBA">
        <w:rPr>
          <w:spacing w:val="-7"/>
          <w:w w:val="95"/>
          <w:sz w:val="24"/>
          <w:szCs w:val="24"/>
        </w:rPr>
        <w:t xml:space="preserve"> </w:t>
      </w:r>
      <w:r w:rsidRPr="00B84BBA">
        <w:rPr>
          <w:w w:val="95"/>
          <w:sz w:val="24"/>
          <w:szCs w:val="24"/>
        </w:rPr>
        <w:t>традиций</w:t>
      </w:r>
      <w:r w:rsidRPr="00B84BBA">
        <w:rPr>
          <w:spacing w:val="-4"/>
          <w:w w:val="95"/>
          <w:sz w:val="24"/>
          <w:szCs w:val="24"/>
        </w:rPr>
        <w:t xml:space="preserve"> </w:t>
      </w:r>
      <w:r w:rsidRPr="00B84BBA">
        <w:rPr>
          <w:w w:val="95"/>
          <w:sz w:val="24"/>
          <w:szCs w:val="24"/>
        </w:rPr>
        <w:t>и</w:t>
      </w:r>
      <w:r w:rsidRPr="00B84BBA">
        <w:rPr>
          <w:spacing w:val="-5"/>
          <w:w w:val="95"/>
          <w:sz w:val="24"/>
          <w:szCs w:val="24"/>
        </w:rPr>
        <w:t xml:space="preserve"> </w:t>
      </w:r>
      <w:r w:rsidRPr="00B84BBA">
        <w:rPr>
          <w:w w:val="95"/>
          <w:sz w:val="24"/>
          <w:szCs w:val="24"/>
        </w:rPr>
        <w:t>особенностей</w:t>
      </w:r>
    </w:p>
    <w:p w:rsidR="004B19AB" w:rsidRPr="00B84BBA" w:rsidRDefault="004B19AB" w:rsidP="009C15FD">
      <w:pPr>
        <w:autoSpaceDE w:val="0"/>
        <w:autoSpaceDN w:val="0"/>
        <w:rPr>
          <w:sz w:val="24"/>
          <w:szCs w:val="24"/>
        </w:rPr>
      </w:pPr>
      <w:r w:rsidRPr="00B84BBA">
        <w:rPr>
          <w:w w:val="95"/>
          <w:sz w:val="24"/>
          <w:szCs w:val="24"/>
        </w:rPr>
        <w:t>преподавания</w:t>
      </w:r>
      <w:r w:rsidRPr="00B84BBA">
        <w:rPr>
          <w:spacing w:val="8"/>
          <w:w w:val="95"/>
          <w:sz w:val="24"/>
          <w:szCs w:val="24"/>
        </w:rPr>
        <w:t xml:space="preserve"> </w:t>
      </w:r>
      <w:r w:rsidRPr="00B84BBA">
        <w:rPr>
          <w:w w:val="95"/>
          <w:sz w:val="24"/>
          <w:szCs w:val="24"/>
        </w:rPr>
        <w:t>русского</w:t>
      </w:r>
      <w:r w:rsidRPr="00B84BBA">
        <w:rPr>
          <w:spacing w:val="6"/>
          <w:w w:val="95"/>
          <w:sz w:val="24"/>
          <w:szCs w:val="24"/>
        </w:rPr>
        <w:t xml:space="preserve"> </w:t>
      </w:r>
      <w:r w:rsidRPr="00B84BBA">
        <w:rPr>
          <w:w w:val="95"/>
          <w:sz w:val="24"/>
          <w:szCs w:val="24"/>
        </w:rPr>
        <w:t>языка</w:t>
      </w:r>
      <w:r w:rsidRPr="00B84BBA">
        <w:rPr>
          <w:spacing w:val="8"/>
          <w:w w:val="95"/>
          <w:sz w:val="24"/>
          <w:szCs w:val="24"/>
        </w:rPr>
        <w:t xml:space="preserve"> </w:t>
      </w:r>
      <w:r w:rsidRPr="00B84BBA">
        <w:rPr>
          <w:w w:val="95"/>
          <w:sz w:val="24"/>
          <w:szCs w:val="24"/>
        </w:rPr>
        <w:t>в</w:t>
      </w:r>
      <w:r w:rsidRPr="00B84BBA">
        <w:rPr>
          <w:spacing w:val="9"/>
          <w:w w:val="95"/>
          <w:sz w:val="24"/>
          <w:szCs w:val="24"/>
        </w:rPr>
        <w:t xml:space="preserve"> </w:t>
      </w:r>
      <w:r w:rsidRPr="00B84BBA">
        <w:rPr>
          <w:w w:val="95"/>
          <w:sz w:val="24"/>
          <w:szCs w:val="24"/>
        </w:rPr>
        <w:t>начальной</w:t>
      </w:r>
      <w:r w:rsidRPr="00B84BBA">
        <w:rPr>
          <w:spacing w:val="8"/>
          <w:w w:val="95"/>
          <w:sz w:val="24"/>
          <w:szCs w:val="24"/>
        </w:rPr>
        <w:t xml:space="preserve"> </w:t>
      </w:r>
      <w:r w:rsidRPr="00B84BBA">
        <w:rPr>
          <w:w w:val="95"/>
          <w:sz w:val="24"/>
          <w:szCs w:val="24"/>
        </w:rPr>
        <w:t>школе.</w:t>
      </w:r>
      <w:r w:rsidRPr="00B84BBA">
        <w:rPr>
          <w:spacing w:val="11"/>
          <w:w w:val="95"/>
          <w:sz w:val="24"/>
          <w:szCs w:val="24"/>
        </w:rPr>
        <w:t xml:space="preserve"> </w:t>
      </w:r>
      <w:r w:rsidRPr="00B84BBA">
        <w:rPr>
          <w:w w:val="95"/>
          <w:sz w:val="24"/>
          <w:szCs w:val="24"/>
        </w:rPr>
        <w:t>Предметные</w:t>
      </w:r>
      <w:r w:rsidRPr="00B84BBA">
        <w:rPr>
          <w:spacing w:val="8"/>
          <w:w w:val="95"/>
          <w:sz w:val="24"/>
          <w:szCs w:val="24"/>
        </w:rPr>
        <w:t xml:space="preserve"> </w:t>
      </w:r>
      <w:r w:rsidRPr="00B84BBA">
        <w:rPr>
          <w:w w:val="95"/>
          <w:sz w:val="24"/>
          <w:szCs w:val="24"/>
        </w:rPr>
        <w:t>планируемые</w:t>
      </w:r>
      <w:r w:rsidRPr="00B84BBA">
        <w:rPr>
          <w:spacing w:val="9"/>
          <w:w w:val="95"/>
          <w:sz w:val="24"/>
          <w:szCs w:val="24"/>
        </w:rPr>
        <w:t xml:space="preserve"> </w:t>
      </w:r>
      <w:r w:rsidRPr="00B84BBA">
        <w:rPr>
          <w:w w:val="95"/>
          <w:sz w:val="24"/>
          <w:szCs w:val="24"/>
        </w:rPr>
        <w:t>результаты</w:t>
      </w:r>
      <w:r w:rsidRPr="00B84BBA">
        <w:rPr>
          <w:spacing w:val="12"/>
          <w:w w:val="95"/>
          <w:sz w:val="24"/>
          <w:szCs w:val="24"/>
        </w:rPr>
        <w:t xml:space="preserve"> </w:t>
      </w:r>
      <w:r w:rsidRPr="00B84BBA">
        <w:rPr>
          <w:w w:val="95"/>
          <w:sz w:val="24"/>
          <w:szCs w:val="24"/>
        </w:rPr>
        <w:t>освоения</w:t>
      </w:r>
      <w:r w:rsidRPr="00B84BBA">
        <w:rPr>
          <w:spacing w:val="-54"/>
          <w:w w:val="95"/>
          <w:sz w:val="24"/>
          <w:szCs w:val="24"/>
        </w:rPr>
        <w:t xml:space="preserve"> </w:t>
      </w:r>
      <w:r w:rsidRPr="00B84BBA">
        <w:rPr>
          <w:sz w:val="24"/>
          <w:szCs w:val="24"/>
        </w:rPr>
        <w:t>программы</w:t>
      </w:r>
      <w:r w:rsidRPr="00B84BBA">
        <w:rPr>
          <w:spacing w:val="-1"/>
          <w:sz w:val="24"/>
          <w:szCs w:val="24"/>
        </w:rPr>
        <w:t xml:space="preserve"> </w:t>
      </w:r>
      <w:r w:rsidRPr="00B84BBA">
        <w:rPr>
          <w:sz w:val="24"/>
          <w:szCs w:val="24"/>
        </w:rPr>
        <w:t>даны</w:t>
      </w:r>
      <w:r w:rsidRPr="00B84BBA">
        <w:rPr>
          <w:spacing w:val="-1"/>
          <w:sz w:val="24"/>
          <w:szCs w:val="24"/>
        </w:rPr>
        <w:t xml:space="preserve"> </w:t>
      </w:r>
      <w:r w:rsidRPr="00B84BBA">
        <w:rPr>
          <w:sz w:val="24"/>
          <w:szCs w:val="24"/>
        </w:rPr>
        <w:t>для каждого</w:t>
      </w:r>
      <w:r w:rsidRPr="00B84BBA">
        <w:rPr>
          <w:spacing w:val="-1"/>
          <w:sz w:val="24"/>
          <w:szCs w:val="24"/>
        </w:rPr>
        <w:t xml:space="preserve"> </w:t>
      </w:r>
      <w:r w:rsidRPr="00B84BBA">
        <w:rPr>
          <w:sz w:val="24"/>
          <w:szCs w:val="24"/>
        </w:rPr>
        <w:t>года</w:t>
      </w:r>
      <w:r w:rsidRPr="00B84BBA">
        <w:rPr>
          <w:spacing w:val="-1"/>
          <w:sz w:val="24"/>
          <w:szCs w:val="24"/>
        </w:rPr>
        <w:t xml:space="preserve"> </w:t>
      </w:r>
      <w:r w:rsidRPr="00B84BBA">
        <w:rPr>
          <w:sz w:val="24"/>
          <w:szCs w:val="24"/>
        </w:rPr>
        <w:t>изучения</w:t>
      </w:r>
      <w:r w:rsidRPr="00B84BBA">
        <w:rPr>
          <w:spacing w:val="-14"/>
          <w:sz w:val="24"/>
          <w:szCs w:val="24"/>
        </w:rPr>
        <w:t xml:space="preserve"> </w:t>
      </w:r>
      <w:r w:rsidRPr="00B84BBA">
        <w:rPr>
          <w:sz w:val="24"/>
          <w:szCs w:val="24"/>
        </w:rPr>
        <w:t>предмета</w:t>
      </w:r>
      <w:r w:rsidRPr="00B84BBA">
        <w:rPr>
          <w:spacing w:val="-11"/>
          <w:sz w:val="24"/>
          <w:szCs w:val="24"/>
        </w:rPr>
        <w:t xml:space="preserve"> </w:t>
      </w:r>
      <w:r w:rsidRPr="00B84BBA">
        <w:rPr>
          <w:sz w:val="24"/>
          <w:szCs w:val="24"/>
        </w:rPr>
        <w:t>«Русский</w:t>
      </w:r>
      <w:r w:rsidRPr="00B84BBA">
        <w:rPr>
          <w:spacing w:val="-13"/>
          <w:sz w:val="24"/>
          <w:szCs w:val="24"/>
        </w:rPr>
        <w:t xml:space="preserve"> </w:t>
      </w:r>
      <w:r w:rsidRPr="00B84BBA">
        <w:rPr>
          <w:sz w:val="24"/>
          <w:szCs w:val="24"/>
        </w:rPr>
        <w:t>язык».</w:t>
      </w:r>
    </w:p>
    <w:p w:rsidR="004B19AB" w:rsidRPr="00B84BBA" w:rsidRDefault="004B19AB" w:rsidP="009C15FD">
      <w:pPr>
        <w:autoSpaceDE w:val="0"/>
        <w:autoSpaceDN w:val="0"/>
        <w:ind w:right="135"/>
        <w:jc w:val="both"/>
        <w:rPr>
          <w:sz w:val="24"/>
          <w:szCs w:val="24"/>
        </w:rPr>
      </w:pPr>
      <w:r w:rsidRPr="00B84BBA">
        <w:rPr>
          <w:w w:val="95"/>
          <w:sz w:val="24"/>
          <w:szCs w:val="24"/>
        </w:rPr>
        <w:t>Программа устанавливает распределение учебного материала по классам, даёт примерный объём</w:t>
      </w:r>
      <w:r w:rsidRPr="00B84BBA">
        <w:rPr>
          <w:spacing w:val="1"/>
          <w:w w:val="95"/>
          <w:sz w:val="24"/>
          <w:szCs w:val="24"/>
        </w:rPr>
        <w:t xml:space="preserve"> </w:t>
      </w:r>
      <w:r w:rsidRPr="00B84BBA">
        <w:rPr>
          <w:sz w:val="24"/>
          <w:szCs w:val="24"/>
        </w:rPr>
        <w:t>учебных ч</w:t>
      </w:r>
      <w:r w:rsidRPr="00B84BBA">
        <w:rPr>
          <w:sz w:val="24"/>
          <w:szCs w:val="24"/>
        </w:rPr>
        <w:t>а</w:t>
      </w:r>
      <w:r w:rsidRPr="00B84BBA">
        <w:rPr>
          <w:sz w:val="24"/>
          <w:szCs w:val="24"/>
        </w:rPr>
        <w:t>сов для изучения разделов и тем курса, а также рекомендуемую последовательность</w:t>
      </w:r>
      <w:r w:rsidRPr="00B84BBA">
        <w:rPr>
          <w:spacing w:val="1"/>
          <w:sz w:val="24"/>
          <w:szCs w:val="24"/>
        </w:rPr>
        <w:t xml:space="preserve"> </w:t>
      </w:r>
      <w:r w:rsidRPr="00B84BBA">
        <w:rPr>
          <w:sz w:val="24"/>
          <w:szCs w:val="24"/>
        </w:rPr>
        <w:t>изучения</w:t>
      </w:r>
      <w:r w:rsidRPr="00B84BBA">
        <w:rPr>
          <w:spacing w:val="-6"/>
          <w:sz w:val="24"/>
          <w:szCs w:val="24"/>
        </w:rPr>
        <w:t xml:space="preserve"> </w:t>
      </w:r>
      <w:r w:rsidRPr="00B84BBA">
        <w:rPr>
          <w:sz w:val="24"/>
          <w:szCs w:val="24"/>
        </w:rPr>
        <w:t>тем,</w:t>
      </w:r>
      <w:r w:rsidRPr="00B84BBA">
        <w:rPr>
          <w:spacing w:val="-4"/>
          <w:sz w:val="24"/>
          <w:szCs w:val="24"/>
        </w:rPr>
        <w:t xml:space="preserve"> </w:t>
      </w:r>
      <w:r w:rsidRPr="00B84BBA">
        <w:rPr>
          <w:sz w:val="24"/>
          <w:szCs w:val="24"/>
        </w:rPr>
        <w:t>осн</w:t>
      </w:r>
      <w:r w:rsidRPr="00B84BBA">
        <w:rPr>
          <w:sz w:val="24"/>
          <w:szCs w:val="24"/>
        </w:rPr>
        <w:t>о</w:t>
      </w:r>
      <w:r w:rsidRPr="00B84BBA">
        <w:rPr>
          <w:sz w:val="24"/>
          <w:szCs w:val="24"/>
        </w:rPr>
        <w:t>ванную</w:t>
      </w:r>
      <w:r w:rsidRPr="00B84BBA">
        <w:rPr>
          <w:spacing w:val="-6"/>
          <w:sz w:val="24"/>
          <w:szCs w:val="24"/>
        </w:rPr>
        <w:t xml:space="preserve"> </w:t>
      </w:r>
      <w:r w:rsidRPr="00B84BBA">
        <w:rPr>
          <w:sz w:val="24"/>
          <w:szCs w:val="24"/>
        </w:rPr>
        <w:t>на</w:t>
      </w:r>
      <w:r w:rsidRPr="00B84BBA">
        <w:rPr>
          <w:spacing w:val="-5"/>
          <w:sz w:val="24"/>
          <w:szCs w:val="24"/>
        </w:rPr>
        <w:t xml:space="preserve"> </w:t>
      </w:r>
      <w:r w:rsidRPr="00B84BBA">
        <w:rPr>
          <w:sz w:val="24"/>
          <w:szCs w:val="24"/>
        </w:rPr>
        <w:t>логике</w:t>
      </w:r>
      <w:r w:rsidRPr="00B84BBA">
        <w:rPr>
          <w:spacing w:val="-4"/>
          <w:sz w:val="24"/>
          <w:szCs w:val="24"/>
        </w:rPr>
        <w:t xml:space="preserve"> </w:t>
      </w:r>
      <w:r w:rsidRPr="00B84BBA">
        <w:rPr>
          <w:sz w:val="24"/>
          <w:szCs w:val="24"/>
        </w:rPr>
        <w:t>развития</w:t>
      </w:r>
      <w:r w:rsidRPr="00B84BBA">
        <w:rPr>
          <w:spacing w:val="-4"/>
          <w:sz w:val="24"/>
          <w:szCs w:val="24"/>
        </w:rPr>
        <w:t xml:space="preserve"> </w:t>
      </w:r>
      <w:r w:rsidRPr="00B84BBA">
        <w:rPr>
          <w:sz w:val="24"/>
          <w:szCs w:val="24"/>
        </w:rPr>
        <w:t>предметного</w:t>
      </w:r>
      <w:r w:rsidRPr="00B84BBA">
        <w:rPr>
          <w:spacing w:val="-3"/>
          <w:sz w:val="24"/>
          <w:szCs w:val="24"/>
        </w:rPr>
        <w:t xml:space="preserve"> </w:t>
      </w:r>
      <w:r w:rsidRPr="00B84BBA">
        <w:rPr>
          <w:sz w:val="24"/>
          <w:szCs w:val="24"/>
        </w:rPr>
        <w:t>содержания</w:t>
      </w:r>
      <w:r w:rsidRPr="00B84BBA">
        <w:rPr>
          <w:spacing w:val="-2"/>
          <w:sz w:val="24"/>
          <w:szCs w:val="24"/>
        </w:rPr>
        <w:t xml:space="preserve"> </w:t>
      </w:r>
      <w:r w:rsidRPr="00B84BBA">
        <w:rPr>
          <w:sz w:val="24"/>
          <w:szCs w:val="24"/>
        </w:rPr>
        <w:t>и</w:t>
      </w:r>
      <w:r w:rsidRPr="00B84BBA">
        <w:rPr>
          <w:spacing w:val="-1"/>
          <w:sz w:val="24"/>
          <w:szCs w:val="24"/>
        </w:rPr>
        <w:t xml:space="preserve"> </w:t>
      </w:r>
      <w:r w:rsidRPr="00B84BBA">
        <w:rPr>
          <w:sz w:val="24"/>
          <w:szCs w:val="24"/>
        </w:rPr>
        <w:t>учёте</w:t>
      </w:r>
      <w:r w:rsidRPr="00B84BBA">
        <w:rPr>
          <w:spacing w:val="-3"/>
          <w:sz w:val="24"/>
          <w:szCs w:val="24"/>
        </w:rPr>
        <w:t xml:space="preserve"> </w:t>
      </w:r>
      <w:r w:rsidRPr="00B84BBA">
        <w:rPr>
          <w:sz w:val="24"/>
          <w:szCs w:val="24"/>
        </w:rPr>
        <w:t>психологических</w:t>
      </w:r>
      <w:r w:rsidRPr="00B84BBA">
        <w:rPr>
          <w:spacing w:val="-1"/>
          <w:sz w:val="24"/>
          <w:szCs w:val="24"/>
        </w:rPr>
        <w:t xml:space="preserve"> </w:t>
      </w:r>
      <w:r w:rsidRPr="00B84BBA">
        <w:rPr>
          <w:sz w:val="24"/>
          <w:szCs w:val="24"/>
        </w:rPr>
        <w:t>и</w:t>
      </w:r>
      <w:r w:rsidRPr="00B84BBA">
        <w:rPr>
          <w:spacing w:val="-58"/>
          <w:sz w:val="24"/>
          <w:szCs w:val="24"/>
        </w:rPr>
        <w:t xml:space="preserve"> </w:t>
      </w:r>
      <w:r w:rsidRPr="00B84BBA">
        <w:rPr>
          <w:sz w:val="24"/>
          <w:szCs w:val="24"/>
        </w:rPr>
        <w:t>возрастных особенностей</w:t>
      </w:r>
      <w:r w:rsidRPr="00B84BBA">
        <w:rPr>
          <w:spacing w:val="-15"/>
          <w:sz w:val="24"/>
          <w:szCs w:val="24"/>
        </w:rPr>
        <w:t xml:space="preserve"> </w:t>
      </w:r>
      <w:r w:rsidRPr="00B84BBA">
        <w:rPr>
          <w:sz w:val="24"/>
          <w:szCs w:val="24"/>
        </w:rPr>
        <w:t>младших</w:t>
      </w:r>
      <w:r w:rsidRPr="00B84BBA">
        <w:rPr>
          <w:spacing w:val="-15"/>
          <w:sz w:val="24"/>
          <w:szCs w:val="24"/>
        </w:rPr>
        <w:t xml:space="preserve"> </w:t>
      </w:r>
      <w:r w:rsidRPr="00B84BBA">
        <w:rPr>
          <w:sz w:val="24"/>
          <w:szCs w:val="24"/>
        </w:rPr>
        <w:t>школьников.</w:t>
      </w:r>
    </w:p>
    <w:p w:rsidR="004B19AB" w:rsidRPr="00B84BBA" w:rsidRDefault="004B19AB" w:rsidP="009C15FD">
      <w:pPr>
        <w:autoSpaceDE w:val="0"/>
        <w:autoSpaceDN w:val="0"/>
        <w:ind w:right="137"/>
        <w:jc w:val="both"/>
        <w:rPr>
          <w:sz w:val="24"/>
          <w:szCs w:val="24"/>
        </w:rPr>
      </w:pPr>
      <w:r w:rsidRPr="00B84BBA">
        <w:rPr>
          <w:sz w:val="24"/>
          <w:szCs w:val="24"/>
        </w:rPr>
        <w:t>Примерная</w:t>
      </w:r>
      <w:r w:rsidRPr="00B84BBA">
        <w:rPr>
          <w:spacing w:val="1"/>
          <w:sz w:val="24"/>
          <w:szCs w:val="24"/>
        </w:rPr>
        <w:t xml:space="preserve"> </w:t>
      </w:r>
      <w:r w:rsidRPr="00B84BBA">
        <w:rPr>
          <w:sz w:val="24"/>
          <w:szCs w:val="24"/>
        </w:rPr>
        <w:t>рабочая</w:t>
      </w:r>
      <w:r w:rsidRPr="00B84BBA">
        <w:rPr>
          <w:spacing w:val="1"/>
          <w:sz w:val="24"/>
          <w:szCs w:val="24"/>
        </w:rPr>
        <w:t xml:space="preserve"> </w:t>
      </w:r>
      <w:r w:rsidRPr="00B84BBA">
        <w:rPr>
          <w:sz w:val="24"/>
          <w:szCs w:val="24"/>
        </w:rPr>
        <w:t>программа</w:t>
      </w:r>
      <w:r w:rsidRPr="00B84BBA">
        <w:rPr>
          <w:spacing w:val="1"/>
          <w:sz w:val="24"/>
          <w:szCs w:val="24"/>
        </w:rPr>
        <w:t xml:space="preserve"> </w:t>
      </w:r>
      <w:r w:rsidRPr="00B84BBA">
        <w:rPr>
          <w:sz w:val="24"/>
          <w:szCs w:val="24"/>
        </w:rPr>
        <w:t>не</w:t>
      </w:r>
      <w:r w:rsidRPr="00B84BBA">
        <w:rPr>
          <w:spacing w:val="1"/>
          <w:sz w:val="24"/>
          <w:szCs w:val="24"/>
        </w:rPr>
        <w:t xml:space="preserve"> </w:t>
      </w:r>
      <w:r w:rsidRPr="00B84BBA">
        <w:rPr>
          <w:sz w:val="24"/>
          <w:szCs w:val="24"/>
        </w:rPr>
        <w:t>ограничивает</w:t>
      </w:r>
      <w:r w:rsidRPr="00B84BBA">
        <w:rPr>
          <w:spacing w:val="1"/>
          <w:sz w:val="24"/>
          <w:szCs w:val="24"/>
        </w:rPr>
        <w:t xml:space="preserve"> </w:t>
      </w:r>
      <w:r w:rsidRPr="00B84BBA">
        <w:rPr>
          <w:sz w:val="24"/>
          <w:szCs w:val="24"/>
        </w:rPr>
        <w:t>творческую</w:t>
      </w:r>
      <w:r w:rsidRPr="00B84BBA">
        <w:rPr>
          <w:spacing w:val="1"/>
          <w:sz w:val="24"/>
          <w:szCs w:val="24"/>
        </w:rPr>
        <w:t xml:space="preserve"> </w:t>
      </w:r>
      <w:r w:rsidRPr="00B84BBA">
        <w:rPr>
          <w:sz w:val="24"/>
          <w:szCs w:val="24"/>
        </w:rPr>
        <w:t>инициативу</w:t>
      </w:r>
      <w:r w:rsidRPr="00B84BBA">
        <w:rPr>
          <w:spacing w:val="1"/>
          <w:sz w:val="24"/>
          <w:szCs w:val="24"/>
        </w:rPr>
        <w:t xml:space="preserve"> </w:t>
      </w:r>
      <w:r w:rsidRPr="00B84BBA">
        <w:rPr>
          <w:sz w:val="24"/>
          <w:szCs w:val="24"/>
        </w:rPr>
        <w:t>учителя</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предоставляет во</w:t>
      </w:r>
      <w:r w:rsidRPr="00B84BBA">
        <w:rPr>
          <w:sz w:val="24"/>
          <w:szCs w:val="24"/>
        </w:rPr>
        <w:t>з</w:t>
      </w:r>
      <w:r w:rsidRPr="00B84BBA">
        <w:rPr>
          <w:sz w:val="24"/>
          <w:szCs w:val="24"/>
        </w:rPr>
        <w:t>можности для реализации различных методических подходов к преподаванию</w:t>
      </w:r>
      <w:r w:rsidRPr="00B84BBA">
        <w:rPr>
          <w:spacing w:val="1"/>
          <w:sz w:val="24"/>
          <w:szCs w:val="24"/>
        </w:rPr>
        <w:t xml:space="preserve"> </w:t>
      </w:r>
      <w:r w:rsidRPr="00B84BBA">
        <w:rPr>
          <w:w w:val="95"/>
          <w:sz w:val="24"/>
          <w:szCs w:val="24"/>
        </w:rPr>
        <w:t>учебного</w:t>
      </w:r>
      <w:r w:rsidRPr="00B84BBA">
        <w:rPr>
          <w:spacing w:val="22"/>
          <w:w w:val="95"/>
          <w:sz w:val="24"/>
          <w:szCs w:val="24"/>
        </w:rPr>
        <w:t xml:space="preserve"> </w:t>
      </w:r>
      <w:r w:rsidRPr="00B84BBA">
        <w:rPr>
          <w:w w:val="95"/>
          <w:sz w:val="24"/>
          <w:szCs w:val="24"/>
        </w:rPr>
        <w:t>предмета</w:t>
      </w:r>
      <w:r w:rsidRPr="00B84BBA">
        <w:rPr>
          <w:spacing w:val="27"/>
          <w:w w:val="95"/>
          <w:sz w:val="24"/>
          <w:szCs w:val="24"/>
        </w:rPr>
        <w:t xml:space="preserve"> </w:t>
      </w:r>
      <w:r w:rsidRPr="00B84BBA">
        <w:rPr>
          <w:w w:val="95"/>
          <w:sz w:val="24"/>
          <w:szCs w:val="24"/>
        </w:rPr>
        <w:t>«Ру</w:t>
      </w:r>
      <w:r w:rsidRPr="00B84BBA">
        <w:rPr>
          <w:w w:val="95"/>
          <w:sz w:val="24"/>
          <w:szCs w:val="24"/>
        </w:rPr>
        <w:t>с</w:t>
      </w:r>
      <w:r w:rsidRPr="00B84BBA">
        <w:rPr>
          <w:w w:val="95"/>
          <w:sz w:val="24"/>
          <w:szCs w:val="24"/>
        </w:rPr>
        <w:t>ский</w:t>
      </w:r>
      <w:r w:rsidRPr="00B84BBA">
        <w:rPr>
          <w:spacing w:val="23"/>
          <w:w w:val="95"/>
          <w:sz w:val="24"/>
          <w:szCs w:val="24"/>
        </w:rPr>
        <w:t xml:space="preserve"> </w:t>
      </w:r>
      <w:r w:rsidRPr="00B84BBA">
        <w:rPr>
          <w:w w:val="95"/>
          <w:sz w:val="24"/>
          <w:szCs w:val="24"/>
        </w:rPr>
        <w:t>язык»</w:t>
      </w:r>
      <w:r w:rsidRPr="00B84BBA">
        <w:rPr>
          <w:spacing w:val="13"/>
          <w:w w:val="95"/>
          <w:sz w:val="24"/>
          <w:szCs w:val="24"/>
        </w:rPr>
        <w:t xml:space="preserve"> </w:t>
      </w:r>
      <w:r w:rsidRPr="00B84BBA">
        <w:rPr>
          <w:w w:val="95"/>
          <w:sz w:val="24"/>
          <w:szCs w:val="24"/>
        </w:rPr>
        <w:t>при</w:t>
      </w:r>
      <w:r w:rsidRPr="00B84BBA">
        <w:rPr>
          <w:spacing w:val="27"/>
          <w:w w:val="95"/>
          <w:sz w:val="24"/>
          <w:szCs w:val="24"/>
        </w:rPr>
        <w:t xml:space="preserve"> </w:t>
      </w:r>
      <w:r w:rsidRPr="00B84BBA">
        <w:rPr>
          <w:w w:val="95"/>
          <w:sz w:val="24"/>
          <w:szCs w:val="24"/>
        </w:rPr>
        <w:t>условии</w:t>
      </w:r>
      <w:r w:rsidRPr="00B84BBA">
        <w:rPr>
          <w:spacing w:val="23"/>
          <w:w w:val="95"/>
          <w:sz w:val="24"/>
          <w:szCs w:val="24"/>
        </w:rPr>
        <w:t xml:space="preserve"> </w:t>
      </w:r>
      <w:r w:rsidRPr="00B84BBA">
        <w:rPr>
          <w:w w:val="95"/>
          <w:sz w:val="24"/>
          <w:szCs w:val="24"/>
        </w:rPr>
        <w:t>сохранения</w:t>
      </w:r>
      <w:r w:rsidRPr="00B84BBA">
        <w:rPr>
          <w:spacing w:val="23"/>
          <w:w w:val="95"/>
          <w:sz w:val="24"/>
          <w:szCs w:val="24"/>
        </w:rPr>
        <w:t xml:space="preserve"> </w:t>
      </w:r>
      <w:r w:rsidRPr="00B84BBA">
        <w:rPr>
          <w:w w:val="95"/>
          <w:sz w:val="24"/>
          <w:szCs w:val="24"/>
        </w:rPr>
        <w:t>обязательной</w:t>
      </w:r>
      <w:r w:rsidRPr="00B84BBA">
        <w:rPr>
          <w:spacing w:val="4"/>
          <w:w w:val="95"/>
          <w:sz w:val="24"/>
          <w:szCs w:val="24"/>
        </w:rPr>
        <w:t xml:space="preserve"> </w:t>
      </w:r>
      <w:r w:rsidRPr="00B84BBA">
        <w:rPr>
          <w:w w:val="95"/>
          <w:sz w:val="24"/>
          <w:szCs w:val="24"/>
        </w:rPr>
        <w:t>части</w:t>
      </w:r>
      <w:r w:rsidRPr="00B84BBA">
        <w:rPr>
          <w:spacing w:val="4"/>
          <w:w w:val="95"/>
          <w:sz w:val="24"/>
          <w:szCs w:val="24"/>
        </w:rPr>
        <w:t xml:space="preserve"> </w:t>
      </w:r>
      <w:r w:rsidRPr="00B84BBA">
        <w:rPr>
          <w:w w:val="95"/>
          <w:sz w:val="24"/>
          <w:szCs w:val="24"/>
        </w:rPr>
        <w:t>содержания</w:t>
      </w:r>
      <w:r w:rsidRPr="00B84BBA">
        <w:rPr>
          <w:spacing w:val="5"/>
          <w:w w:val="95"/>
          <w:sz w:val="24"/>
          <w:szCs w:val="24"/>
        </w:rPr>
        <w:t xml:space="preserve"> </w:t>
      </w:r>
      <w:r w:rsidRPr="00B84BBA">
        <w:rPr>
          <w:w w:val="95"/>
          <w:sz w:val="24"/>
          <w:szCs w:val="24"/>
        </w:rPr>
        <w:t>курса.</w:t>
      </w:r>
    </w:p>
    <w:p w:rsidR="004B19AB" w:rsidRPr="00B84BBA" w:rsidRDefault="004B19AB" w:rsidP="009C15FD">
      <w:pPr>
        <w:autoSpaceDE w:val="0"/>
        <w:autoSpaceDN w:val="0"/>
        <w:ind w:right="135"/>
        <w:jc w:val="both"/>
        <w:rPr>
          <w:sz w:val="24"/>
          <w:szCs w:val="24"/>
        </w:rPr>
      </w:pPr>
      <w:r w:rsidRPr="00B84BBA">
        <w:rPr>
          <w:sz w:val="24"/>
          <w:szCs w:val="24"/>
        </w:rPr>
        <w:t>Содержание</w:t>
      </w:r>
      <w:r w:rsidRPr="00B84BBA">
        <w:rPr>
          <w:spacing w:val="1"/>
          <w:sz w:val="24"/>
          <w:szCs w:val="24"/>
        </w:rPr>
        <w:t xml:space="preserve"> </w:t>
      </w:r>
      <w:r w:rsidRPr="00B84BBA">
        <w:rPr>
          <w:sz w:val="24"/>
          <w:szCs w:val="24"/>
        </w:rPr>
        <w:t>рабочей</w:t>
      </w:r>
      <w:r w:rsidRPr="00B84BBA">
        <w:rPr>
          <w:spacing w:val="1"/>
          <w:sz w:val="24"/>
          <w:szCs w:val="24"/>
        </w:rPr>
        <w:t xml:space="preserve"> </w:t>
      </w:r>
      <w:r w:rsidRPr="00B84BBA">
        <w:rPr>
          <w:sz w:val="24"/>
          <w:szCs w:val="24"/>
        </w:rPr>
        <w:t>программы</w:t>
      </w:r>
      <w:r w:rsidRPr="00B84BBA">
        <w:rPr>
          <w:spacing w:val="1"/>
          <w:sz w:val="24"/>
          <w:szCs w:val="24"/>
        </w:rPr>
        <w:t xml:space="preserve"> </w:t>
      </w:r>
      <w:r w:rsidRPr="00B84BBA">
        <w:rPr>
          <w:sz w:val="24"/>
          <w:szCs w:val="24"/>
        </w:rPr>
        <w:t>составлено</w:t>
      </w:r>
      <w:r w:rsidRPr="00B84BBA">
        <w:rPr>
          <w:spacing w:val="1"/>
          <w:sz w:val="24"/>
          <w:szCs w:val="24"/>
        </w:rPr>
        <w:t xml:space="preserve"> </w:t>
      </w:r>
      <w:r w:rsidRPr="00B84BBA">
        <w:rPr>
          <w:sz w:val="24"/>
          <w:szCs w:val="24"/>
        </w:rPr>
        <w:t>таким</w:t>
      </w:r>
      <w:r w:rsidRPr="00B84BBA">
        <w:rPr>
          <w:spacing w:val="1"/>
          <w:sz w:val="24"/>
          <w:szCs w:val="24"/>
        </w:rPr>
        <w:t xml:space="preserve"> </w:t>
      </w:r>
      <w:r w:rsidRPr="00B84BBA">
        <w:rPr>
          <w:sz w:val="24"/>
          <w:szCs w:val="24"/>
        </w:rPr>
        <w:t>образом, что</w:t>
      </w:r>
      <w:r w:rsidRPr="00B84BBA">
        <w:rPr>
          <w:spacing w:val="1"/>
          <w:sz w:val="24"/>
          <w:szCs w:val="24"/>
        </w:rPr>
        <w:t xml:space="preserve"> </w:t>
      </w:r>
      <w:r w:rsidRPr="00B84BBA">
        <w:rPr>
          <w:sz w:val="24"/>
          <w:szCs w:val="24"/>
        </w:rPr>
        <w:t>достижение</w:t>
      </w:r>
      <w:r w:rsidRPr="00B84BBA">
        <w:rPr>
          <w:spacing w:val="1"/>
          <w:sz w:val="24"/>
          <w:szCs w:val="24"/>
        </w:rPr>
        <w:t xml:space="preserve"> </w:t>
      </w:r>
      <w:r w:rsidRPr="00B84BBA">
        <w:rPr>
          <w:sz w:val="24"/>
          <w:szCs w:val="24"/>
        </w:rPr>
        <w:t>младшими</w:t>
      </w:r>
      <w:r w:rsidRPr="00B84BBA">
        <w:rPr>
          <w:spacing w:val="1"/>
          <w:sz w:val="24"/>
          <w:szCs w:val="24"/>
        </w:rPr>
        <w:t xml:space="preserve"> </w:t>
      </w:r>
      <w:r w:rsidRPr="00B84BBA">
        <w:rPr>
          <w:w w:val="95"/>
          <w:sz w:val="24"/>
          <w:szCs w:val="24"/>
        </w:rPr>
        <w:t>школьниками как личностных, так и метапредметных</w:t>
      </w:r>
      <w:r w:rsidRPr="00B84BBA">
        <w:rPr>
          <w:spacing w:val="1"/>
          <w:w w:val="95"/>
          <w:sz w:val="24"/>
          <w:szCs w:val="24"/>
        </w:rPr>
        <w:t xml:space="preserve"> </w:t>
      </w:r>
      <w:r w:rsidRPr="00B84BBA">
        <w:rPr>
          <w:w w:val="95"/>
          <w:sz w:val="24"/>
          <w:szCs w:val="24"/>
        </w:rPr>
        <w:t>результатов</w:t>
      </w:r>
      <w:r w:rsidRPr="00B84BBA">
        <w:rPr>
          <w:spacing w:val="1"/>
          <w:w w:val="95"/>
          <w:sz w:val="24"/>
          <w:szCs w:val="24"/>
        </w:rPr>
        <w:t xml:space="preserve"> </w:t>
      </w:r>
      <w:r w:rsidRPr="00B84BBA">
        <w:rPr>
          <w:w w:val="95"/>
          <w:sz w:val="24"/>
          <w:szCs w:val="24"/>
        </w:rPr>
        <w:t>обеспечивает</w:t>
      </w:r>
      <w:r w:rsidRPr="00B84BBA">
        <w:rPr>
          <w:spacing w:val="1"/>
          <w:w w:val="95"/>
          <w:sz w:val="24"/>
          <w:szCs w:val="24"/>
        </w:rPr>
        <w:t xml:space="preserve"> </w:t>
      </w:r>
      <w:r w:rsidRPr="00B84BBA">
        <w:rPr>
          <w:w w:val="95"/>
          <w:sz w:val="24"/>
          <w:szCs w:val="24"/>
        </w:rPr>
        <w:t>преемственность и</w:t>
      </w:r>
      <w:r w:rsidRPr="00B84BBA">
        <w:rPr>
          <w:spacing w:val="1"/>
          <w:w w:val="95"/>
          <w:sz w:val="24"/>
          <w:szCs w:val="24"/>
        </w:rPr>
        <w:t xml:space="preserve"> </w:t>
      </w:r>
      <w:r w:rsidRPr="00B84BBA">
        <w:rPr>
          <w:sz w:val="24"/>
          <w:szCs w:val="24"/>
        </w:rPr>
        <w:t>перспективность</w:t>
      </w:r>
      <w:r w:rsidRPr="00B84BBA">
        <w:rPr>
          <w:spacing w:val="-10"/>
          <w:sz w:val="24"/>
          <w:szCs w:val="24"/>
        </w:rPr>
        <w:t xml:space="preserve"> </w:t>
      </w:r>
      <w:r w:rsidRPr="00B84BBA">
        <w:rPr>
          <w:sz w:val="24"/>
          <w:szCs w:val="24"/>
        </w:rPr>
        <w:t>в</w:t>
      </w:r>
      <w:r w:rsidRPr="00B84BBA">
        <w:rPr>
          <w:spacing w:val="-12"/>
          <w:sz w:val="24"/>
          <w:szCs w:val="24"/>
        </w:rPr>
        <w:t xml:space="preserve"> </w:t>
      </w:r>
      <w:r w:rsidRPr="00B84BBA">
        <w:rPr>
          <w:sz w:val="24"/>
          <w:szCs w:val="24"/>
        </w:rPr>
        <w:t>освоении</w:t>
      </w:r>
      <w:r w:rsidRPr="00B84BBA">
        <w:rPr>
          <w:spacing w:val="-10"/>
          <w:sz w:val="24"/>
          <w:szCs w:val="24"/>
        </w:rPr>
        <w:t xml:space="preserve"> </w:t>
      </w:r>
      <w:r w:rsidRPr="00B84BBA">
        <w:rPr>
          <w:sz w:val="24"/>
          <w:szCs w:val="24"/>
        </w:rPr>
        <w:t>областей</w:t>
      </w:r>
      <w:r w:rsidRPr="00B84BBA">
        <w:rPr>
          <w:spacing w:val="-11"/>
          <w:sz w:val="24"/>
          <w:szCs w:val="24"/>
        </w:rPr>
        <w:t xml:space="preserve"> </w:t>
      </w:r>
      <w:r w:rsidRPr="00B84BBA">
        <w:rPr>
          <w:sz w:val="24"/>
          <w:szCs w:val="24"/>
        </w:rPr>
        <w:t>знаний,</w:t>
      </w:r>
      <w:r w:rsidRPr="00B84BBA">
        <w:rPr>
          <w:spacing w:val="-14"/>
          <w:sz w:val="24"/>
          <w:szCs w:val="24"/>
        </w:rPr>
        <w:t xml:space="preserve"> </w:t>
      </w:r>
      <w:r w:rsidRPr="00B84BBA">
        <w:rPr>
          <w:sz w:val="24"/>
          <w:szCs w:val="24"/>
        </w:rPr>
        <w:t>которые</w:t>
      </w:r>
      <w:r w:rsidRPr="00B84BBA">
        <w:rPr>
          <w:spacing w:val="-13"/>
          <w:sz w:val="24"/>
          <w:szCs w:val="24"/>
        </w:rPr>
        <w:t xml:space="preserve"> </w:t>
      </w:r>
      <w:r w:rsidRPr="00B84BBA">
        <w:rPr>
          <w:sz w:val="24"/>
          <w:szCs w:val="24"/>
        </w:rPr>
        <w:t>отражают</w:t>
      </w:r>
      <w:r w:rsidRPr="00B84BBA">
        <w:rPr>
          <w:spacing w:val="-6"/>
          <w:sz w:val="24"/>
          <w:szCs w:val="24"/>
        </w:rPr>
        <w:t xml:space="preserve"> </w:t>
      </w:r>
      <w:r w:rsidRPr="00B84BBA">
        <w:rPr>
          <w:sz w:val="24"/>
          <w:szCs w:val="24"/>
        </w:rPr>
        <w:t>ведущие</w:t>
      </w:r>
      <w:r w:rsidRPr="00B84BBA">
        <w:rPr>
          <w:spacing w:val="-6"/>
          <w:sz w:val="24"/>
          <w:szCs w:val="24"/>
        </w:rPr>
        <w:t xml:space="preserve"> </w:t>
      </w:r>
      <w:r w:rsidRPr="00B84BBA">
        <w:rPr>
          <w:sz w:val="24"/>
          <w:szCs w:val="24"/>
        </w:rPr>
        <w:t>идеи</w:t>
      </w:r>
      <w:r w:rsidRPr="00B84BBA">
        <w:rPr>
          <w:spacing w:val="-4"/>
          <w:sz w:val="24"/>
          <w:szCs w:val="24"/>
        </w:rPr>
        <w:t xml:space="preserve"> </w:t>
      </w:r>
      <w:r w:rsidRPr="00B84BBA">
        <w:rPr>
          <w:sz w:val="24"/>
          <w:szCs w:val="24"/>
        </w:rPr>
        <w:t>учебных</w:t>
      </w:r>
      <w:r w:rsidRPr="00B84BBA">
        <w:rPr>
          <w:spacing w:val="-7"/>
          <w:sz w:val="24"/>
          <w:szCs w:val="24"/>
        </w:rPr>
        <w:t xml:space="preserve"> </w:t>
      </w:r>
      <w:r w:rsidRPr="00B84BBA">
        <w:rPr>
          <w:sz w:val="24"/>
          <w:szCs w:val="24"/>
        </w:rPr>
        <w:t>предметов</w:t>
      </w:r>
      <w:r w:rsidRPr="00B84BBA">
        <w:rPr>
          <w:spacing w:val="-57"/>
          <w:sz w:val="24"/>
          <w:szCs w:val="24"/>
        </w:rPr>
        <w:t xml:space="preserve"> </w:t>
      </w:r>
      <w:r w:rsidRPr="00B84BBA">
        <w:rPr>
          <w:sz w:val="24"/>
          <w:szCs w:val="24"/>
        </w:rPr>
        <w:t>основной</w:t>
      </w:r>
      <w:r w:rsidRPr="00B84BBA">
        <w:rPr>
          <w:spacing w:val="1"/>
          <w:sz w:val="24"/>
          <w:szCs w:val="24"/>
        </w:rPr>
        <w:t xml:space="preserve"> </w:t>
      </w:r>
      <w:r w:rsidRPr="00B84BBA">
        <w:rPr>
          <w:sz w:val="24"/>
          <w:szCs w:val="24"/>
        </w:rPr>
        <w:t>школы</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подчёркивают</w:t>
      </w:r>
      <w:r w:rsidRPr="00B84BBA">
        <w:rPr>
          <w:spacing w:val="1"/>
          <w:sz w:val="24"/>
          <w:szCs w:val="24"/>
        </w:rPr>
        <w:t xml:space="preserve"> </w:t>
      </w:r>
      <w:r w:rsidRPr="00B84BBA">
        <w:rPr>
          <w:sz w:val="24"/>
          <w:szCs w:val="24"/>
        </w:rPr>
        <w:t>пропедевтическое</w:t>
      </w:r>
      <w:r w:rsidRPr="00B84BBA">
        <w:rPr>
          <w:spacing w:val="1"/>
          <w:sz w:val="24"/>
          <w:szCs w:val="24"/>
        </w:rPr>
        <w:t xml:space="preserve"> </w:t>
      </w:r>
      <w:r w:rsidRPr="00B84BBA">
        <w:rPr>
          <w:sz w:val="24"/>
          <w:szCs w:val="24"/>
        </w:rPr>
        <w:t>значение</w:t>
      </w:r>
      <w:r w:rsidRPr="00B84BBA">
        <w:rPr>
          <w:spacing w:val="1"/>
          <w:sz w:val="24"/>
          <w:szCs w:val="24"/>
        </w:rPr>
        <w:t xml:space="preserve"> </w:t>
      </w:r>
      <w:r w:rsidRPr="00B84BBA">
        <w:rPr>
          <w:sz w:val="24"/>
          <w:szCs w:val="24"/>
        </w:rPr>
        <w:t>этапа</w:t>
      </w:r>
      <w:r w:rsidRPr="00B84BBA">
        <w:rPr>
          <w:spacing w:val="1"/>
          <w:sz w:val="24"/>
          <w:szCs w:val="24"/>
        </w:rPr>
        <w:t xml:space="preserve"> </w:t>
      </w:r>
      <w:r w:rsidRPr="00B84BBA">
        <w:rPr>
          <w:sz w:val="24"/>
          <w:szCs w:val="24"/>
        </w:rPr>
        <w:t>начального</w:t>
      </w:r>
      <w:r w:rsidRPr="00B84BBA">
        <w:rPr>
          <w:spacing w:val="1"/>
          <w:sz w:val="24"/>
          <w:szCs w:val="24"/>
        </w:rPr>
        <w:t xml:space="preserve"> </w:t>
      </w:r>
      <w:r w:rsidRPr="00B84BBA">
        <w:rPr>
          <w:sz w:val="24"/>
          <w:szCs w:val="24"/>
        </w:rPr>
        <w:t>образования,</w:t>
      </w:r>
      <w:r w:rsidRPr="00B84BBA">
        <w:rPr>
          <w:spacing w:val="1"/>
          <w:sz w:val="24"/>
          <w:szCs w:val="24"/>
        </w:rPr>
        <w:t xml:space="preserve"> </w:t>
      </w:r>
      <w:r w:rsidRPr="00B84BBA">
        <w:rPr>
          <w:w w:val="95"/>
          <w:sz w:val="24"/>
          <w:szCs w:val="24"/>
        </w:rPr>
        <w:t>формирование</w:t>
      </w:r>
      <w:r w:rsidRPr="00B84BBA">
        <w:rPr>
          <w:spacing w:val="6"/>
          <w:w w:val="95"/>
          <w:sz w:val="24"/>
          <w:szCs w:val="24"/>
        </w:rPr>
        <w:t xml:space="preserve"> </w:t>
      </w:r>
      <w:r w:rsidRPr="00B84BBA">
        <w:rPr>
          <w:w w:val="95"/>
          <w:sz w:val="24"/>
          <w:szCs w:val="24"/>
        </w:rPr>
        <w:t>готовности</w:t>
      </w:r>
      <w:r w:rsidRPr="00B84BBA">
        <w:rPr>
          <w:spacing w:val="7"/>
          <w:w w:val="95"/>
          <w:sz w:val="24"/>
          <w:szCs w:val="24"/>
        </w:rPr>
        <w:t xml:space="preserve"> </w:t>
      </w:r>
      <w:r w:rsidRPr="00B84BBA">
        <w:rPr>
          <w:w w:val="95"/>
          <w:sz w:val="24"/>
          <w:szCs w:val="24"/>
        </w:rPr>
        <w:t>младшего</w:t>
      </w:r>
      <w:r w:rsidRPr="00B84BBA">
        <w:rPr>
          <w:spacing w:val="6"/>
          <w:w w:val="95"/>
          <w:sz w:val="24"/>
          <w:szCs w:val="24"/>
        </w:rPr>
        <w:t xml:space="preserve"> </w:t>
      </w:r>
      <w:r w:rsidRPr="00B84BBA">
        <w:rPr>
          <w:w w:val="95"/>
          <w:sz w:val="24"/>
          <w:szCs w:val="24"/>
        </w:rPr>
        <w:t>школьника</w:t>
      </w:r>
      <w:r w:rsidRPr="00B84BBA">
        <w:rPr>
          <w:spacing w:val="7"/>
          <w:w w:val="95"/>
          <w:sz w:val="24"/>
          <w:szCs w:val="24"/>
        </w:rPr>
        <w:t xml:space="preserve"> </w:t>
      </w:r>
      <w:r w:rsidRPr="00B84BBA">
        <w:rPr>
          <w:w w:val="95"/>
          <w:sz w:val="24"/>
          <w:szCs w:val="24"/>
        </w:rPr>
        <w:t>к</w:t>
      </w:r>
      <w:r w:rsidRPr="00B84BBA">
        <w:rPr>
          <w:spacing w:val="12"/>
          <w:w w:val="95"/>
          <w:sz w:val="24"/>
          <w:szCs w:val="24"/>
        </w:rPr>
        <w:t xml:space="preserve"> </w:t>
      </w:r>
      <w:r w:rsidRPr="00B84BBA">
        <w:rPr>
          <w:w w:val="95"/>
          <w:sz w:val="24"/>
          <w:szCs w:val="24"/>
        </w:rPr>
        <w:t>дальнейшему</w:t>
      </w:r>
      <w:r w:rsidRPr="00B84BBA">
        <w:rPr>
          <w:spacing w:val="-7"/>
          <w:w w:val="95"/>
          <w:sz w:val="24"/>
          <w:szCs w:val="24"/>
        </w:rPr>
        <w:t xml:space="preserve"> </w:t>
      </w:r>
      <w:r w:rsidRPr="00B84BBA">
        <w:rPr>
          <w:w w:val="95"/>
          <w:sz w:val="24"/>
          <w:szCs w:val="24"/>
        </w:rPr>
        <w:t>обучению.</w:t>
      </w:r>
    </w:p>
    <w:p w:rsidR="004B19AB" w:rsidRPr="00B84BBA" w:rsidRDefault="004B19AB" w:rsidP="009C15FD">
      <w:pPr>
        <w:autoSpaceDE w:val="0"/>
        <w:autoSpaceDN w:val="0"/>
        <w:ind w:right="134"/>
        <w:jc w:val="both"/>
        <w:rPr>
          <w:sz w:val="24"/>
          <w:szCs w:val="24"/>
        </w:rPr>
      </w:pPr>
      <w:r w:rsidRPr="00B84BBA">
        <w:rPr>
          <w:w w:val="95"/>
          <w:sz w:val="24"/>
          <w:szCs w:val="24"/>
        </w:rPr>
        <w:t>Центральной идеей конструирования содержания и планируемых результатов обучения является</w:t>
      </w:r>
      <w:r w:rsidRPr="00B84BBA">
        <w:rPr>
          <w:spacing w:val="1"/>
          <w:w w:val="95"/>
          <w:sz w:val="24"/>
          <w:szCs w:val="24"/>
        </w:rPr>
        <w:t xml:space="preserve"> </w:t>
      </w:r>
      <w:r w:rsidRPr="00B84BBA">
        <w:rPr>
          <w:w w:val="95"/>
          <w:sz w:val="24"/>
          <w:szCs w:val="24"/>
        </w:rPr>
        <w:t>признание равной значимости работы по изучению системы языка и работы по совершенствованию</w:t>
      </w:r>
      <w:r w:rsidRPr="00B84BBA">
        <w:rPr>
          <w:spacing w:val="1"/>
          <w:w w:val="95"/>
          <w:sz w:val="24"/>
          <w:szCs w:val="24"/>
        </w:rPr>
        <w:t xml:space="preserve"> </w:t>
      </w:r>
      <w:r w:rsidRPr="00B84BBA">
        <w:rPr>
          <w:w w:val="95"/>
          <w:sz w:val="24"/>
          <w:szCs w:val="24"/>
        </w:rPr>
        <w:t>речи младших школьников. Языковой материал призван сформировать первоначальные представления</w:t>
      </w:r>
      <w:r w:rsidRPr="00B84BBA">
        <w:rPr>
          <w:spacing w:val="1"/>
          <w:w w:val="95"/>
          <w:sz w:val="24"/>
          <w:szCs w:val="24"/>
        </w:rPr>
        <w:t xml:space="preserve"> </w:t>
      </w:r>
      <w:r w:rsidRPr="00B84BBA">
        <w:rPr>
          <w:sz w:val="24"/>
          <w:szCs w:val="24"/>
        </w:rPr>
        <w:t>о</w:t>
      </w:r>
      <w:r w:rsidRPr="00B84BBA">
        <w:rPr>
          <w:spacing w:val="1"/>
          <w:sz w:val="24"/>
          <w:szCs w:val="24"/>
        </w:rPr>
        <w:t xml:space="preserve"> </w:t>
      </w:r>
      <w:r w:rsidRPr="00B84BBA">
        <w:rPr>
          <w:sz w:val="24"/>
          <w:szCs w:val="24"/>
        </w:rPr>
        <w:t>структуре</w:t>
      </w:r>
      <w:r w:rsidRPr="00B84BBA">
        <w:rPr>
          <w:spacing w:val="1"/>
          <w:sz w:val="24"/>
          <w:szCs w:val="24"/>
        </w:rPr>
        <w:t xml:space="preserve"> </w:t>
      </w:r>
      <w:r w:rsidRPr="00B84BBA">
        <w:rPr>
          <w:sz w:val="24"/>
          <w:szCs w:val="24"/>
        </w:rPr>
        <w:t>русского</w:t>
      </w:r>
      <w:r w:rsidRPr="00B84BBA">
        <w:rPr>
          <w:spacing w:val="1"/>
          <w:sz w:val="24"/>
          <w:szCs w:val="24"/>
        </w:rPr>
        <w:t xml:space="preserve"> </w:t>
      </w:r>
      <w:r w:rsidRPr="00B84BBA">
        <w:rPr>
          <w:sz w:val="24"/>
          <w:szCs w:val="24"/>
        </w:rPr>
        <w:t>языка,</w:t>
      </w:r>
      <w:r w:rsidRPr="00B84BBA">
        <w:rPr>
          <w:spacing w:val="1"/>
          <w:sz w:val="24"/>
          <w:szCs w:val="24"/>
        </w:rPr>
        <w:t xml:space="preserve"> </w:t>
      </w:r>
      <w:r w:rsidRPr="00B84BBA">
        <w:rPr>
          <w:sz w:val="24"/>
          <w:szCs w:val="24"/>
        </w:rPr>
        <w:t>способствовать</w:t>
      </w:r>
      <w:r w:rsidRPr="00B84BBA">
        <w:rPr>
          <w:spacing w:val="1"/>
          <w:sz w:val="24"/>
          <w:szCs w:val="24"/>
        </w:rPr>
        <w:t xml:space="preserve"> </w:t>
      </w:r>
      <w:r w:rsidRPr="00B84BBA">
        <w:rPr>
          <w:sz w:val="24"/>
          <w:szCs w:val="24"/>
        </w:rPr>
        <w:t>усвоению</w:t>
      </w:r>
      <w:r w:rsidRPr="00B84BBA">
        <w:rPr>
          <w:spacing w:val="1"/>
          <w:sz w:val="24"/>
          <w:szCs w:val="24"/>
        </w:rPr>
        <w:t xml:space="preserve"> </w:t>
      </w:r>
      <w:r w:rsidRPr="00B84BBA">
        <w:rPr>
          <w:sz w:val="24"/>
          <w:szCs w:val="24"/>
        </w:rPr>
        <w:t>норм</w:t>
      </w:r>
      <w:r w:rsidRPr="00B84BBA">
        <w:rPr>
          <w:spacing w:val="1"/>
          <w:sz w:val="24"/>
          <w:szCs w:val="24"/>
        </w:rPr>
        <w:t xml:space="preserve"> </w:t>
      </w:r>
      <w:r w:rsidRPr="00B84BBA">
        <w:rPr>
          <w:sz w:val="24"/>
          <w:szCs w:val="24"/>
        </w:rPr>
        <w:t>русского литературного</w:t>
      </w:r>
      <w:r w:rsidRPr="00B84BBA">
        <w:rPr>
          <w:spacing w:val="1"/>
          <w:sz w:val="24"/>
          <w:szCs w:val="24"/>
        </w:rPr>
        <w:t xml:space="preserve"> </w:t>
      </w:r>
      <w:r w:rsidRPr="00B84BBA">
        <w:rPr>
          <w:sz w:val="24"/>
          <w:szCs w:val="24"/>
        </w:rPr>
        <w:t>языка,</w:t>
      </w:r>
      <w:r w:rsidRPr="00B84BBA">
        <w:rPr>
          <w:spacing w:val="1"/>
          <w:sz w:val="24"/>
          <w:szCs w:val="24"/>
        </w:rPr>
        <w:t xml:space="preserve"> </w:t>
      </w:r>
      <w:r w:rsidRPr="00B84BBA">
        <w:rPr>
          <w:sz w:val="24"/>
          <w:szCs w:val="24"/>
        </w:rPr>
        <w:t>орфографических</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пунктуацио</w:t>
      </w:r>
      <w:r w:rsidRPr="00B84BBA">
        <w:rPr>
          <w:sz w:val="24"/>
          <w:szCs w:val="24"/>
        </w:rPr>
        <w:t>н</w:t>
      </w:r>
      <w:r w:rsidRPr="00B84BBA">
        <w:rPr>
          <w:sz w:val="24"/>
          <w:szCs w:val="24"/>
        </w:rPr>
        <w:t>ных</w:t>
      </w:r>
      <w:r w:rsidRPr="00B84BBA">
        <w:rPr>
          <w:spacing w:val="1"/>
          <w:sz w:val="24"/>
          <w:szCs w:val="24"/>
        </w:rPr>
        <w:t xml:space="preserve"> </w:t>
      </w:r>
      <w:r w:rsidRPr="00B84BBA">
        <w:rPr>
          <w:sz w:val="24"/>
          <w:szCs w:val="24"/>
        </w:rPr>
        <w:t>правил.</w:t>
      </w:r>
      <w:r w:rsidRPr="00B84BBA">
        <w:rPr>
          <w:spacing w:val="1"/>
          <w:sz w:val="24"/>
          <w:szCs w:val="24"/>
        </w:rPr>
        <w:t xml:space="preserve"> </w:t>
      </w:r>
      <w:r w:rsidRPr="00B84BBA">
        <w:rPr>
          <w:sz w:val="24"/>
          <w:szCs w:val="24"/>
        </w:rPr>
        <w:t>Развитие</w:t>
      </w:r>
      <w:r w:rsidRPr="00B84BBA">
        <w:rPr>
          <w:spacing w:val="1"/>
          <w:sz w:val="24"/>
          <w:szCs w:val="24"/>
        </w:rPr>
        <w:t xml:space="preserve"> </w:t>
      </w:r>
      <w:r w:rsidRPr="00B84BBA">
        <w:rPr>
          <w:sz w:val="24"/>
          <w:szCs w:val="24"/>
        </w:rPr>
        <w:t>устной</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письменной</w:t>
      </w:r>
      <w:r w:rsidRPr="00B84BBA">
        <w:rPr>
          <w:spacing w:val="1"/>
          <w:sz w:val="24"/>
          <w:szCs w:val="24"/>
        </w:rPr>
        <w:t xml:space="preserve"> </w:t>
      </w:r>
      <w:r w:rsidRPr="00B84BBA">
        <w:rPr>
          <w:sz w:val="24"/>
          <w:szCs w:val="24"/>
        </w:rPr>
        <w:t>речи</w:t>
      </w:r>
      <w:r w:rsidRPr="00B84BBA">
        <w:rPr>
          <w:spacing w:val="1"/>
          <w:sz w:val="24"/>
          <w:szCs w:val="24"/>
        </w:rPr>
        <w:t xml:space="preserve"> </w:t>
      </w:r>
      <w:r w:rsidRPr="00B84BBA">
        <w:rPr>
          <w:sz w:val="24"/>
          <w:szCs w:val="24"/>
        </w:rPr>
        <w:t>младших</w:t>
      </w:r>
      <w:r w:rsidRPr="00B84BBA">
        <w:rPr>
          <w:spacing w:val="1"/>
          <w:sz w:val="24"/>
          <w:szCs w:val="24"/>
        </w:rPr>
        <w:t xml:space="preserve"> </w:t>
      </w:r>
      <w:r w:rsidRPr="00B84BBA">
        <w:rPr>
          <w:w w:val="95"/>
          <w:sz w:val="24"/>
          <w:szCs w:val="24"/>
        </w:rPr>
        <w:t>школьников направлено на решение практич</w:t>
      </w:r>
      <w:r w:rsidRPr="00B84BBA">
        <w:rPr>
          <w:w w:val="95"/>
          <w:sz w:val="24"/>
          <w:szCs w:val="24"/>
        </w:rPr>
        <w:t>е</w:t>
      </w:r>
      <w:r w:rsidRPr="00B84BBA">
        <w:rPr>
          <w:w w:val="95"/>
          <w:sz w:val="24"/>
          <w:szCs w:val="24"/>
        </w:rPr>
        <w:t>ской задачи развитиявсех видов речевой деятельности,</w:t>
      </w:r>
      <w:r w:rsidRPr="00B84BBA">
        <w:rPr>
          <w:spacing w:val="1"/>
          <w:w w:val="95"/>
          <w:sz w:val="24"/>
          <w:szCs w:val="24"/>
        </w:rPr>
        <w:t xml:space="preserve"> </w:t>
      </w:r>
      <w:r w:rsidRPr="00B84BBA">
        <w:rPr>
          <w:w w:val="95"/>
          <w:sz w:val="24"/>
          <w:szCs w:val="24"/>
        </w:rPr>
        <w:t>отработку навыков использования усвоенных норм русского литературного языка, речевых</w:t>
      </w:r>
      <w:r w:rsidRPr="00B84BBA">
        <w:rPr>
          <w:spacing w:val="1"/>
          <w:w w:val="95"/>
          <w:sz w:val="24"/>
          <w:szCs w:val="24"/>
        </w:rPr>
        <w:t xml:space="preserve"> </w:t>
      </w:r>
      <w:r w:rsidRPr="00B84BBA">
        <w:rPr>
          <w:w w:val="95"/>
          <w:sz w:val="24"/>
          <w:szCs w:val="24"/>
        </w:rPr>
        <w:t>норм и</w:t>
      </w:r>
      <w:r w:rsidRPr="00B84BBA">
        <w:rPr>
          <w:spacing w:val="1"/>
          <w:w w:val="95"/>
          <w:sz w:val="24"/>
          <w:szCs w:val="24"/>
        </w:rPr>
        <w:t xml:space="preserve"> </w:t>
      </w:r>
      <w:r w:rsidRPr="00B84BBA">
        <w:rPr>
          <w:sz w:val="24"/>
          <w:szCs w:val="24"/>
        </w:rPr>
        <w:t>правил</w:t>
      </w:r>
      <w:r w:rsidRPr="00B84BBA">
        <w:rPr>
          <w:spacing w:val="1"/>
          <w:sz w:val="24"/>
          <w:szCs w:val="24"/>
        </w:rPr>
        <w:t xml:space="preserve"> </w:t>
      </w:r>
      <w:r w:rsidRPr="00B84BBA">
        <w:rPr>
          <w:sz w:val="24"/>
          <w:szCs w:val="24"/>
        </w:rPr>
        <w:t>речевого</w:t>
      </w:r>
      <w:r w:rsidRPr="00B84BBA">
        <w:rPr>
          <w:spacing w:val="1"/>
          <w:sz w:val="24"/>
          <w:szCs w:val="24"/>
        </w:rPr>
        <w:t xml:space="preserve"> </w:t>
      </w:r>
      <w:r w:rsidRPr="00B84BBA">
        <w:rPr>
          <w:sz w:val="24"/>
          <w:szCs w:val="24"/>
        </w:rPr>
        <w:t>этикета</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процессе</w:t>
      </w:r>
      <w:r w:rsidRPr="00B84BBA">
        <w:rPr>
          <w:spacing w:val="1"/>
          <w:sz w:val="24"/>
          <w:szCs w:val="24"/>
        </w:rPr>
        <w:t xml:space="preserve"> </w:t>
      </w:r>
      <w:r w:rsidRPr="00B84BBA">
        <w:rPr>
          <w:sz w:val="24"/>
          <w:szCs w:val="24"/>
        </w:rPr>
        <w:t>устного</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письменного</w:t>
      </w:r>
      <w:r w:rsidRPr="00B84BBA">
        <w:rPr>
          <w:spacing w:val="1"/>
          <w:sz w:val="24"/>
          <w:szCs w:val="24"/>
        </w:rPr>
        <w:t xml:space="preserve"> </w:t>
      </w:r>
      <w:r w:rsidRPr="00B84BBA">
        <w:rPr>
          <w:sz w:val="24"/>
          <w:szCs w:val="24"/>
        </w:rPr>
        <w:t>общения.</w:t>
      </w:r>
      <w:r w:rsidRPr="00B84BBA">
        <w:rPr>
          <w:spacing w:val="1"/>
          <w:sz w:val="24"/>
          <w:szCs w:val="24"/>
        </w:rPr>
        <w:t xml:space="preserve"> </w:t>
      </w:r>
      <w:r w:rsidRPr="00B84BBA">
        <w:rPr>
          <w:sz w:val="24"/>
          <w:szCs w:val="24"/>
        </w:rPr>
        <w:t>Ряд</w:t>
      </w:r>
      <w:r w:rsidRPr="00B84BBA">
        <w:rPr>
          <w:spacing w:val="1"/>
          <w:sz w:val="24"/>
          <w:szCs w:val="24"/>
        </w:rPr>
        <w:t xml:space="preserve"> </w:t>
      </w:r>
      <w:r w:rsidRPr="00B84BBA">
        <w:rPr>
          <w:sz w:val="24"/>
          <w:szCs w:val="24"/>
        </w:rPr>
        <w:t>задач</w:t>
      </w:r>
      <w:r w:rsidRPr="00B84BBA">
        <w:rPr>
          <w:spacing w:val="1"/>
          <w:sz w:val="24"/>
          <w:szCs w:val="24"/>
        </w:rPr>
        <w:t xml:space="preserve"> </w:t>
      </w:r>
      <w:r w:rsidRPr="00B84BBA">
        <w:rPr>
          <w:sz w:val="24"/>
          <w:szCs w:val="24"/>
        </w:rPr>
        <w:t>по</w:t>
      </w:r>
      <w:r w:rsidRPr="00B84BBA">
        <w:rPr>
          <w:spacing w:val="1"/>
          <w:sz w:val="24"/>
          <w:szCs w:val="24"/>
        </w:rPr>
        <w:t xml:space="preserve"> </w:t>
      </w:r>
      <w:r w:rsidRPr="00B84BBA">
        <w:rPr>
          <w:sz w:val="24"/>
          <w:szCs w:val="24"/>
        </w:rPr>
        <w:t>совершенствованию</w:t>
      </w:r>
      <w:r w:rsidRPr="00B84BBA">
        <w:rPr>
          <w:spacing w:val="11"/>
          <w:sz w:val="24"/>
          <w:szCs w:val="24"/>
        </w:rPr>
        <w:t xml:space="preserve"> </w:t>
      </w:r>
      <w:r w:rsidRPr="00B84BBA">
        <w:rPr>
          <w:sz w:val="24"/>
          <w:szCs w:val="24"/>
        </w:rPr>
        <w:t>речевой</w:t>
      </w:r>
      <w:r w:rsidRPr="00B84BBA">
        <w:rPr>
          <w:spacing w:val="11"/>
          <w:sz w:val="24"/>
          <w:szCs w:val="24"/>
        </w:rPr>
        <w:t xml:space="preserve"> </w:t>
      </w:r>
      <w:r w:rsidRPr="00B84BBA">
        <w:rPr>
          <w:sz w:val="24"/>
          <w:szCs w:val="24"/>
        </w:rPr>
        <w:t>деятельности</w:t>
      </w:r>
      <w:r w:rsidRPr="00B84BBA">
        <w:rPr>
          <w:spacing w:val="5"/>
          <w:sz w:val="24"/>
          <w:szCs w:val="24"/>
        </w:rPr>
        <w:t xml:space="preserve"> </w:t>
      </w:r>
      <w:r w:rsidRPr="00B84BBA">
        <w:rPr>
          <w:sz w:val="24"/>
          <w:szCs w:val="24"/>
        </w:rPr>
        <w:t>решаются</w:t>
      </w:r>
      <w:r w:rsidRPr="00B84BBA">
        <w:rPr>
          <w:spacing w:val="59"/>
          <w:sz w:val="24"/>
          <w:szCs w:val="24"/>
        </w:rPr>
        <w:t xml:space="preserve"> </w:t>
      </w:r>
      <w:r w:rsidRPr="00B84BBA">
        <w:rPr>
          <w:sz w:val="24"/>
          <w:szCs w:val="24"/>
        </w:rPr>
        <w:t>совместно</w:t>
      </w:r>
      <w:r w:rsidRPr="00B84BBA">
        <w:rPr>
          <w:spacing w:val="60"/>
          <w:sz w:val="24"/>
          <w:szCs w:val="24"/>
        </w:rPr>
        <w:t xml:space="preserve"> </w:t>
      </w:r>
      <w:r w:rsidRPr="00B84BBA">
        <w:rPr>
          <w:sz w:val="24"/>
          <w:szCs w:val="24"/>
        </w:rPr>
        <w:t>с</w:t>
      </w:r>
      <w:r w:rsidRPr="00B84BBA">
        <w:rPr>
          <w:spacing w:val="60"/>
          <w:sz w:val="24"/>
          <w:szCs w:val="24"/>
        </w:rPr>
        <w:t xml:space="preserve"> </w:t>
      </w:r>
      <w:r w:rsidRPr="00B84BBA">
        <w:rPr>
          <w:sz w:val="24"/>
          <w:szCs w:val="24"/>
        </w:rPr>
        <w:t>учебным</w:t>
      </w:r>
      <w:r w:rsidRPr="00B84BBA">
        <w:rPr>
          <w:spacing w:val="58"/>
          <w:sz w:val="24"/>
          <w:szCs w:val="24"/>
        </w:rPr>
        <w:t xml:space="preserve"> </w:t>
      </w:r>
      <w:r w:rsidRPr="00B84BBA">
        <w:rPr>
          <w:sz w:val="24"/>
          <w:szCs w:val="24"/>
        </w:rPr>
        <w:t>предметом</w:t>
      </w:r>
    </w:p>
    <w:p w:rsidR="004B19AB" w:rsidRPr="00B84BBA" w:rsidRDefault="004B19AB" w:rsidP="009C15FD">
      <w:pPr>
        <w:autoSpaceDE w:val="0"/>
        <w:autoSpaceDN w:val="0"/>
        <w:jc w:val="both"/>
        <w:rPr>
          <w:sz w:val="24"/>
          <w:szCs w:val="24"/>
        </w:rPr>
      </w:pPr>
      <w:r w:rsidRPr="00B84BBA">
        <w:rPr>
          <w:spacing w:val="-1"/>
          <w:sz w:val="24"/>
          <w:szCs w:val="24"/>
        </w:rPr>
        <w:t>«Литературное</w:t>
      </w:r>
      <w:r w:rsidRPr="00B84BBA">
        <w:rPr>
          <w:spacing w:val="-15"/>
          <w:sz w:val="24"/>
          <w:szCs w:val="24"/>
        </w:rPr>
        <w:t xml:space="preserve"> </w:t>
      </w:r>
      <w:r w:rsidRPr="00B84BBA">
        <w:rPr>
          <w:sz w:val="24"/>
          <w:szCs w:val="24"/>
        </w:rPr>
        <w:t>чтение».</w:t>
      </w:r>
    </w:p>
    <w:p w:rsidR="004B19AB" w:rsidRPr="00B84BBA" w:rsidRDefault="004B19AB" w:rsidP="009C15FD">
      <w:pPr>
        <w:autoSpaceDE w:val="0"/>
        <w:autoSpaceDN w:val="0"/>
        <w:ind w:right="135"/>
        <w:jc w:val="both"/>
        <w:rPr>
          <w:sz w:val="24"/>
          <w:szCs w:val="24"/>
        </w:rPr>
      </w:pPr>
      <w:r w:rsidRPr="00B84BBA">
        <w:rPr>
          <w:sz w:val="24"/>
          <w:szCs w:val="24"/>
        </w:rPr>
        <w:t>Общее число часов, отведённых на изучение «Русского языка», — 675 (5 часов в неделю в</w:t>
      </w:r>
      <w:r w:rsidRPr="00B84BBA">
        <w:rPr>
          <w:spacing w:val="1"/>
          <w:sz w:val="24"/>
          <w:szCs w:val="24"/>
        </w:rPr>
        <w:t xml:space="preserve"> </w:t>
      </w:r>
      <w:r w:rsidRPr="00B84BBA">
        <w:rPr>
          <w:w w:val="95"/>
          <w:sz w:val="24"/>
          <w:szCs w:val="24"/>
        </w:rPr>
        <w:t>каждом</w:t>
      </w:r>
      <w:r w:rsidRPr="00B84BBA">
        <w:rPr>
          <w:spacing w:val="3"/>
          <w:w w:val="95"/>
          <w:sz w:val="24"/>
          <w:szCs w:val="24"/>
        </w:rPr>
        <w:t xml:space="preserve"> </w:t>
      </w:r>
      <w:r w:rsidRPr="00B84BBA">
        <w:rPr>
          <w:w w:val="95"/>
          <w:sz w:val="24"/>
          <w:szCs w:val="24"/>
        </w:rPr>
        <w:t>кла</w:t>
      </w:r>
      <w:r w:rsidRPr="00B84BBA">
        <w:rPr>
          <w:w w:val="95"/>
          <w:sz w:val="24"/>
          <w:szCs w:val="24"/>
        </w:rPr>
        <w:t>с</w:t>
      </w:r>
      <w:r w:rsidRPr="00B84BBA">
        <w:rPr>
          <w:w w:val="95"/>
          <w:sz w:val="24"/>
          <w:szCs w:val="24"/>
        </w:rPr>
        <w:t>се):</w:t>
      </w:r>
      <w:r w:rsidRPr="00B84BBA">
        <w:rPr>
          <w:spacing w:val="5"/>
          <w:w w:val="95"/>
          <w:sz w:val="24"/>
          <w:szCs w:val="24"/>
        </w:rPr>
        <w:t xml:space="preserve"> </w:t>
      </w:r>
      <w:r w:rsidRPr="00B84BBA">
        <w:rPr>
          <w:w w:val="95"/>
          <w:sz w:val="24"/>
          <w:szCs w:val="24"/>
        </w:rPr>
        <w:t>в</w:t>
      </w:r>
      <w:r w:rsidRPr="00B84BBA">
        <w:rPr>
          <w:spacing w:val="3"/>
          <w:w w:val="95"/>
          <w:sz w:val="24"/>
          <w:szCs w:val="24"/>
        </w:rPr>
        <w:t xml:space="preserve"> </w:t>
      </w:r>
      <w:r w:rsidRPr="00B84BBA">
        <w:rPr>
          <w:w w:val="95"/>
          <w:sz w:val="24"/>
          <w:szCs w:val="24"/>
        </w:rPr>
        <w:t>1</w:t>
      </w:r>
      <w:r w:rsidRPr="00B84BBA">
        <w:rPr>
          <w:spacing w:val="4"/>
          <w:w w:val="95"/>
          <w:sz w:val="24"/>
          <w:szCs w:val="24"/>
        </w:rPr>
        <w:t xml:space="preserve"> </w:t>
      </w:r>
      <w:r w:rsidRPr="00B84BBA">
        <w:rPr>
          <w:w w:val="95"/>
          <w:sz w:val="24"/>
          <w:szCs w:val="24"/>
        </w:rPr>
        <w:t>классе</w:t>
      </w:r>
      <w:r w:rsidRPr="00B84BBA">
        <w:rPr>
          <w:spacing w:val="5"/>
          <w:w w:val="95"/>
          <w:sz w:val="24"/>
          <w:szCs w:val="24"/>
        </w:rPr>
        <w:t xml:space="preserve"> </w:t>
      </w:r>
      <w:r w:rsidRPr="00B84BBA">
        <w:rPr>
          <w:w w:val="95"/>
          <w:sz w:val="24"/>
          <w:szCs w:val="24"/>
        </w:rPr>
        <w:t>—</w:t>
      </w:r>
      <w:r w:rsidRPr="00B84BBA">
        <w:rPr>
          <w:spacing w:val="7"/>
          <w:w w:val="95"/>
          <w:sz w:val="24"/>
          <w:szCs w:val="24"/>
        </w:rPr>
        <w:t xml:space="preserve"> </w:t>
      </w:r>
      <w:r w:rsidRPr="00B84BBA">
        <w:rPr>
          <w:w w:val="95"/>
          <w:sz w:val="24"/>
          <w:szCs w:val="24"/>
        </w:rPr>
        <w:t>165</w:t>
      </w:r>
      <w:r w:rsidRPr="00B84BBA">
        <w:rPr>
          <w:spacing w:val="-12"/>
          <w:w w:val="95"/>
          <w:sz w:val="24"/>
          <w:szCs w:val="24"/>
        </w:rPr>
        <w:t xml:space="preserve"> </w:t>
      </w:r>
      <w:r w:rsidRPr="00B84BBA">
        <w:rPr>
          <w:w w:val="95"/>
          <w:sz w:val="24"/>
          <w:szCs w:val="24"/>
        </w:rPr>
        <w:t>ч,</w:t>
      </w:r>
      <w:r w:rsidRPr="00B84BBA">
        <w:rPr>
          <w:spacing w:val="-9"/>
          <w:w w:val="95"/>
          <w:sz w:val="24"/>
          <w:szCs w:val="24"/>
        </w:rPr>
        <w:t xml:space="preserve"> </w:t>
      </w:r>
      <w:r w:rsidRPr="00B84BBA">
        <w:rPr>
          <w:w w:val="95"/>
          <w:sz w:val="24"/>
          <w:szCs w:val="24"/>
        </w:rPr>
        <w:t>во</w:t>
      </w:r>
      <w:r w:rsidRPr="00B84BBA">
        <w:rPr>
          <w:spacing w:val="-10"/>
          <w:w w:val="95"/>
          <w:sz w:val="24"/>
          <w:szCs w:val="24"/>
        </w:rPr>
        <w:t xml:space="preserve"> </w:t>
      </w:r>
      <w:r w:rsidRPr="00B84BBA">
        <w:rPr>
          <w:w w:val="95"/>
          <w:sz w:val="24"/>
          <w:szCs w:val="24"/>
        </w:rPr>
        <w:t>2—4</w:t>
      </w:r>
      <w:r w:rsidRPr="00B84BBA">
        <w:rPr>
          <w:spacing w:val="-10"/>
          <w:w w:val="95"/>
          <w:sz w:val="24"/>
          <w:szCs w:val="24"/>
        </w:rPr>
        <w:t xml:space="preserve"> </w:t>
      </w:r>
      <w:r w:rsidRPr="00B84BBA">
        <w:rPr>
          <w:w w:val="95"/>
          <w:sz w:val="24"/>
          <w:szCs w:val="24"/>
        </w:rPr>
        <w:t>классах</w:t>
      </w:r>
      <w:r w:rsidRPr="00B84BBA">
        <w:rPr>
          <w:spacing w:val="-12"/>
          <w:w w:val="95"/>
          <w:sz w:val="24"/>
          <w:szCs w:val="24"/>
        </w:rPr>
        <w:t xml:space="preserve"> </w:t>
      </w:r>
      <w:r w:rsidRPr="00B84BBA">
        <w:rPr>
          <w:w w:val="95"/>
          <w:sz w:val="24"/>
          <w:szCs w:val="24"/>
        </w:rPr>
        <w:t>—</w:t>
      </w:r>
      <w:r w:rsidRPr="00B84BBA">
        <w:rPr>
          <w:spacing w:val="-11"/>
          <w:w w:val="95"/>
          <w:sz w:val="24"/>
          <w:szCs w:val="24"/>
        </w:rPr>
        <w:t xml:space="preserve"> </w:t>
      </w:r>
      <w:r w:rsidRPr="00B84BBA">
        <w:rPr>
          <w:w w:val="95"/>
          <w:sz w:val="24"/>
          <w:szCs w:val="24"/>
        </w:rPr>
        <w:t>по</w:t>
      </w:r>
      <w:r w:rsidRPr="00B84BBA">
        <w:rPr>
          <w:spacing w:val="-9"/>
          <w:w w:val="95"/>
          <w:sz w:val="24"/>
          <w:szCs w:val="24"/>
        </w:rPr>
        <w:t xml:space="preserve"> </w:t>
      </w:r>
      <w:r w:rsidRPr="00B84BBA">
        <w:rPr>
          <w:w w:val="95"/>
          <w:sz w:val="24"/>
          <w:szCs w:val="24"/>
        </w:rPr>
        <w:t>170</w:t>
      </w:r>
      <w:r w:rsidRPr="00B84BBA">
        <w:rPr>
          <w:spacing w:val="-9"/>
          <w:w w:val="95"/>
          <w:sz w:val="24"/>
          <w:szCs w:val="24"/>
        </w:rPr>
        <w:t xml:space="preserve"> </w:t>
      </w:r>
      <w:r w:rsidRPr="00B84BBA">
        <w:rPr>
          <w:w w:val="95"/>
          <w:sz w:val="24"/>
          <w:szCs w:val="24"/>
        </w:rPr>
        <w:t>ч.</w:t>
      </w:r>
    </w:p>
    <w:p w:rsidR="004B19AB" w:rsidRPr="00B84BBA" w:rsidRDefault="004B19AB" w:rsidP="004B19AB">
      <w:pPr>
        <w:autoSpaceDE w:val="0"/>
        <w:autoSpaceDN w:val="0"/>
        <w:spacing w:before="8"/>
        <w:rPr>
          <w:sz w:val="24"/>
          <w:szCs w:val="24"/>
        </w:rPr>
      </w:pPr>
      <w:r w:rsidRPr="00B84BBA">
        <w:rPr>
          <w:noProof/>
          <w:sz w:val="24"/>
          <w:szCs w:val="24"/>
          <w:lang w:eastAsia="ru-RU"/>
        </w:rPr>
        <mc:AlternateContent>
          <mc:Choice Requires="wps">
            <w:drawing>
              <wp:anchor distT="0" distB="0" distL="0" distR="0" simplePos="0" relativeHeight="251660288" behindDoc="1" locked="0" layoutInCell="1" allowOverlap="1" wp14:anchorId="07169A66" wp14:editId="092DFA39">
                <wp:simplePos x="0" y="0"/>
                <wp:positionH relativeFrom="page">
                  <wp:posOffset>701040</wp:posOffset>
                </wp:positionH>
                <wp:positionV relativeFrom="paragraph">
                  <wp:posOffset>175895</wp:posOffset>
                </wp:positionV>
                <wp:extent cx="6510655" cy="6350"/>
                <wp:effectExtent l="0" t="3175" r="0" b="0"/>
                <wp:wrapTopAndBottom/>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6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6" style="position:absolute;margin-left:55.2pt;margin-top:13.85pt;width:512.65pt;height:.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" fillcolor="black" stroked="f">
                <w10:wrap type="topAndBottom" anchorx="page"/>
              </v:rect>
            </w:pict>
          </mc:Fallback>
        </mc:AlternateContent>
      </w:r>
    </w:p>
    <w:p w:rsidR="004B19AB" w:rsidRPr="00B84BBA" w:rsidRDefault="004B19AB" w:rsidP="004B19AB">
      <w:pPr>
        <w:autoSpaceDE w:val="0"/>
        <w:autoSpaceDN w:val="0"/>
        <w:rPr>
          <w:sz w:val="24"/>
          <w:szCs w:val="24"/>
        </w:rPr>
        <w:sectPr w:rsidR="004B19AB" w:rsidRPr="00B84BBA" w:rsidSect="00291006">
          <w:pgSz w:w="11910" w:h="16840"/>
          <w:pgMar w:top="180" w:right="440" w:bottom="1060" w:left="440" w:header="0" w:footer="799" w:gutter="0"/>
          <w:cols w:space="720"/>
        </w:sectPr>
      </w:pPr>
    </w:p>
    <w:p w:rsidR="004B19AB" w:rsidRPr="00B84BBA" w:rsidRDefault="004B19AB" w:rsidP="004B19AB">
      <w:pPr>
        <w:autoSpaceDE w:val="0"/>
        <w:autoSpaceDN w:val="0"/>
        <w:spacing w:before="60" w:after="22"/>
        <w:ind w:right="131"/>
        <w:jc w:val="center"/>
        <w:outlineLvl w:val="0"/>
        <w:rPr>
          <w:b/>
          <w:bCs/>
          <w:sz w:val="24"/>
          <w:szCs w:val="24"/>
        </w:rPr>
      </w:pPr>
      <w:r w:rsidRPr="00B84BBA">
        <w:rPr>
          <w:b/>
          <w:bCs/>
          <w:sz w:val="24"/>
          <w:szCs w:val="24"/>
        </w:rPr>
        <w:lastRenderedPageBreak/>
        <w:t>СОДЕРЖАНИЕ</w:t>
      </w:r>
      <w:r w:rsidRPr="00B84BBA">
        <w:rPr>
          <w:b/>
          <w:bCs/>
          <w:spacing w:val="-6"/>
          <w:sz w:val="24"/>
          <w:szCs w:val="24"/>
        </w:rPr>
        <w:t xml:space="preserve"> </w:t>
      </w:r>
      <w:r w:rsidRPr="00B84BBA">
        <w:rPr>
          <w:b/>
          <w:bCs/>
          <w:sz w:val="24"/>
          <w:szCs w:val="24"/>
        </w:rPr>
        <w:t>ОБУЧЕНИЯ</w:t>
      </w:r>
    </w:p>
    <w:p w:rsidR="004B19AB" w:rsidRPr="00B84BBA" w:rsidRDefault="004B19AB" w:rsidP="004B19AB">
      <w:pPr>
        <w:autoSpaceDE w:val="0"/>
        <w:autoSpaceDN w:val="0"/>
        <w:spacing w:line="20" w:lineRule="exact"/>
        <w:rPr>
          <w:sz w:val="24"/>
          <w:szCs w:val="24"/>
        </w:rPr>
      </w:pPr>
      <w:r w:rsidRPr="00B84BBA">
        <w:rPr>
          <w:noProof/>
          <w:sz w:val="24"/>
          <w:szCs w:val="24"/>
          <w:lang w:eastAsia="ru-RU"/>
        </w:rPr>
        <mc:AlternateContent>
          <mc:Choice Requires="wpg">
            <w:drawing>
              <wp:inline distT="0" distB="0" distL="0" distR="0" wp14:anchorId="43E514E7" wp14:editId="465FC499">
                <wp:extent cx="6510655" cy="6350"/>
                <wp:effectExtent l="0" t="0" r="0" b="5715"/>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655" cy="6350"/>
                          <a:chOff x="0" y="0"/>
                          <a:chExt cx="10253" cy="10"/>
                        </a:xfrm>
                      </wpg:grpSpPr>
                      <wps:wsp>
                        <wps:cNvPr id="14" name="Rectangle 7"/>
                        <wps:cNvSpPr>
                          <a:spLocks noChangeArrowheads="1"/>
                        </wps:cNvSpPr>
                        <wps:spPr bwMode="auto">
                          <a:xfrm>
                            <a:off x="0" y="0"/>
                            <a:ext cx="1025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13" o:spid="_x0000_s1026" style="width:512.65pt;height:.5pt;mso-position-horizontal-relative:char;mso-position-vertical-relative:line" coordsize="102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">
                <v:rect id="Rectangle 7" o:spid="_x0000_s1027" style="position:absolute;width:1025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w10:anchorlock/>
              </v:group>
            </w:pict>
          </mc:Fallback>
        </mc:AlternateContent>
      </w:r>
    </w:p>
    <w:p w:rsidR="004B19AB" w:rsidRPr="00B84BBA" w:rsidRDefault="004B19AB" w:rsidP="004B19AB">
      <w:pPr>
        <w:autoSpaceDE w:val="0"/>
        <w:autoSpaceDN w:val="0"/>
        <w:ind w:right="126"/>
        <w:jc w:val="center"/>
        <w:rPr>
          <w:sz w:val="24"/>
          <w:szCs w:val="24"/>
        </w:rPr>
      </w:pPr>
      <w:r w:rsidRPr="00B84BBA">
        <w:rPr>
          <w:sz w:val="24"/>
          <w:szCs w:val="24"/>
        </w:rPr>
        <w:t>1</w:t>
      </w:r>
      <w:r w:rsidRPr="00B84BBA">
        <w:rPr>
          <w:spacing w:val="-2"/>
          <w:sz w:val="24"/>
          <w:szCs w:val="24"/>
        </w:rPr>
        <w:t xml:space="preserve"> </w:t>
      </w:r>
      <w:r w:rsidRPr="00B84BBA">
        <w:rPr>
          <w:sz w:val="24"/>
          <w:szCs w:val="24"/>
        </w:rPr>
        <w:t>КЛАСС</w:t>
      </w:r>
    </w:p>
    <w:p w:rsidR="004B19AB" w:rsidRPr="00B84BBA" w:rsidRDefault="004B19AB" w:rsidP="004B19AB">
      <w:pPr>
        <w:autoSpaceDE w:val="0"/>
        <w:autoSpaceDN w:val="0"/>
        <w:ind w:right="4192"/>
        <w:outlineLvl w:val="0"/>
        <w:rPr>
          <w:b/>
          <w:bCs/>
          <w:sz w:val="24"/>
          <w:szCs w:val="24"/>
        </w:rPr>
      </w:pPr>
      <w:r w:rsidRPr="00B84BBA">
        <w:rPr>
          <w:b/>
          <w:bCs/>
          <w:sz w:val="24"/>
          <w:szCs w:val="24"/>
        </w:rPr>
        <w:t>Обучение грамоте</w:t>
      </w:r>
      <w:r w:rsidRPr="00B84BBA">
        <w:rPr>
          <w:b/>
          <w:bCs/>
          <w:sz w:val="24"/>
          <w:szCs w:val="24"/>
          <w:vertAlign w:val="superscript"/>
        </w:rPr>
        <w:t>1</w:t>
      </w:r>
      <w:r w:rsidRPr="00B84BBA">
        <w:rPr>
          <w:b/>
          <w:bCs/>
          <w:spacing w:val="-57"/>
          <w:sz w:val="24"/>
          <w:szCs w:val="24"/>
        </w:rPr>
        <w:t xml:space="preserve"> </w:t>
      </w:r>
      <w:r w:rsidRPr="00B84BBA">
        <w:rPr>
          <w:b/>
          <w:bCs/>
          <w:sz w:val="24"/>
          <w:szCs w:val="24"/>
        </w:rPr>
        <w:t>Развитие</w:t>
      </w:r>
      <w:r w:rsidRPr="00B84BBA">
        <w:rPr>
          <w:b/>
          <w:bCs/>
          <w:spacing w:val="-2"/>
          <w:sz w:val="24"/>
          <w:szCs w:val="24"/>
        </w:rPr>
        <w:t xml:space="preserve"> </w:t>
      </w:r>
      <w:r w:rsidRPr="00B84BBA">
        <w:rPr>
          <w:b/>
          <w:bCs/>
          <w:sz w:val="24"/>
          <w:szCs w:val="24"/>
        </w:rPr>
        <w:t>речи</w:t>
      </w:r>
    </w:p>
    <w:p w:rsidR="004B19AB" w:rsidRPr="00B84BBA" w:rsidRDefault="004B19AB" w:rsidP="004B19AB">
      <w:pPr>
        <w:autoSpaceDE w:val="0"/>
        <w:autoSpaceDN w:val="0"/>
        <w:rPr>
          <w:sz w:val="24"/>
          <w:szCs w:val="24"/>
        </w:rPr>
      </w:pPr>
      <w:r w:rsidRPr="00B84BBA">
        <w:rPr>
          <w:w w:val="95"/>
          <w:sz w:val="24"/>
          <w:szCs w:val="24"/>
        </w:rPr>
        <w:t>Составление небольших рассказов повествовательного характера</w:t>
      </w:r>
      <w:r w:rsidRPr="00B84BBA">
        <w:rPr>
          <w:spacing w:val="1"/>
          <w:w w:val="95"/>
          <w:sz w:val="24"/>
          <w:szCs w:val="24"/>
        </w:rPr>
        <w:t xml:space="preserve"> </w:t>
      </w:r>
      <w:r w:rsidRPr="00B84BBA">
        <w:rPr>
          <w:w w:val="95"/>
          <w:sz w:val="24"/>
          <w:szCs w:val="24"/>
        </w:rPr>
        <w:t>по</w:t>
      </w:r>
      <w:r w:rsidRPr="00B84BBA">
        <w:rPr>
          <w:spacing w:val="1"/>
          <w:w w:val="95"/>
          <w:sz w:val="24"/>
          <w:szCs w:val="24"/>
        </w:rPr>
        <w:t xml:space="preserve"> </w:t>
      </w:r>
      <w:r w:rsidRPr="00B84BBA">
        <w:rPr>
          <w:w w:val="95"/>
          <w:sz w:val="24"/>
          <w:szCs w:val="24"/>
        </w:rPr>
        <w:t>серии</w:t>
      </w:r>
      <w:r w:rsidRPr="00B84BBA">
        <w:rPr>
          <w:spacing w:val="1"/>
          <w:w w:val="95"/>
          <w:sz w:val="24"/>
          <w:szCs w:val="24"/>
        </w:rPr>
        <w:t xml:space="preserve"> </w:t>
      </w:r>
      <w:r w:rsidRPr="00B84BBA">
        <w:rPr>
          <w:w w:val="95"/>
          <w:sz w:val="24"/>
          <w:szCs w:val="24"/>
        </w:rPr>
        <w:t>сюжетных</w:t>
      </w:r>
      <w:r w:rsidRPr="00B84BBA">
        <w:rPr>
          <w:spacing w:val="1"/>
          <w:w w:val="95"/>
          <w:sz w:val="24"/>
          <w:szCs w:val="24"/>
        </w:rPr>
        <w:t xml:space="preserve"> </w:t>
      </w:r>
      <w:r w:rsidRPr="00B84BBA">
        <w:rPr>
          <w:w w:val="95"/>
          <w:sz w:val="24"/>
          <w:szCs w:val="24"/>
        </w:rPr>
        <w:t>картинок,</w:t>
      </w:r>
      <w:r w:rsidRPr="00B84BBA">
        <w:rPr>
          <w:spacing w:val="-54"/>
          <w:w w:val="95"/>
          <w:sz w:val="24"/>
          <w:szCs w:val="24"/>
        </w:rPr>
        <w:t xml:space="preserve"> </w:t>
      </w:r>
      <w:r w:rsidRPr="00B84BBA">
        <w:rPr>
          <w:sz w:val="24"/>
          <w:szCs w:val="24"/>
        </w:rPr>
        <w:t>материалам</w:t>
      </w:r>
      <w:r w:rsidRPr="00B84BBA">
        <w:rPr>
          <w:spacing w:val="-1"/>
          <w:sz w:val="24"/>
          <w:szCs w:val="24"/>
        </w:rPr>
        <w:t xml:space="preserve"> </w:t>
      </w:r>
      <w:r w:rsidRPr="00B84BBA">
        <w:rPr>
          <w:sz w:val="24"/>
          <w:szCs w:val="24"/>
        </w:rPr>
        <w:t>собственных</w:t>
      </w:r>
      <w:r w:rsidRPr="00B84BBA">
        <w:rPr>
          <w:spacing w:val="2"/>
          <w:sz w:val="24"/>
          <w:szCs w:val="24"/>
        </w:rPr>
        <w:t xml:space="preserve"> </w:t>
      </w:r>
      <w:r w:rsidRPr="00B84BBA">
        <w:rPr>
          <w:sz w:val="24"/>
          <w:szCs w:val="24"/>
        </w:rPr>
        <w:t>игр,</w:t>
      </w:r>
      <w:r w:rsidRPr="00B84BBA">
        <w:rPr>
          <w:spacing w:val="-16"/>
          <w:sz w:val="24"/>
          <w:szCs w:val="24"/>
        </w:rPr>
        <w:t xml:space="preserve"> </w:t>
      </w:r>
      <w:r w:rsidRPr="00B84BBA">
        <w:rPr>
          <w:sz w:val="24"/>
          <w:szCs w:val="24"/>
        </w:rPr>
        <w:t>занятий,</w:t>
      </w:r>
      <w:r w:rsidRPr="00B84BBA">
        <w:rPr>
          <w:spacing w:val="-16"/>
          <w:sz w:val="24"/>
          <w:szCs w:val="24"/>
        </w:rPr>
        <w:t xml:space="preserve"> </w:t>
      </w:r>
      <w:r w:rsidRPr="00B84BBA">
        <w:rPr>
          <w:sz w:val="24"/>
          <w:szCs w:val="24"/>
        </w:rPr>
        <w:t>наблюдений.</w:t>
      </w:r>
    </w:p>
    <w:p w:rsidR="004B19AB" w:rsidRPr="00B84BBA" w:rsidRDefault="004B19AB" w:rsidP="004B19AB">
      <w:pPr>
        <w:autoSpaceDE w:val="0"/>
        <w:autoSpaceDN w:val="0"/>
        <w:rPr>
          <w:sz w:val="24"/>
          <w:szCs w:val="24"/>
        </w:rPr>
      </w:pPr>
      <w:r w:rsidRPr="00B84BBA">
        <w:rPr>
          <w:spacing w:val="-1"/>
          <w:sz w:val="24"/>
          <w:szCs w:val="24"/>
        </w:rPr>
        <w:t>Понимание текста</w:t>
      </w:r>
      <w:r w:rsidRPr="00B84BBA">
        <w:rPr>
          <w:spacing w:val="1"/>
          <w:sz w:val="24"/>
          <w:szCs w:val="24"/>
        </w:rPr>
        <w:t xml:space="preserve"> </w:t>
      </w:r>
      <w:r w:rsidRPr="00B84BBA">
        <w:rPr>
          <w:spacing w:val="-1"/>
          <w:sz w:val="24"/>
          <w:szCs w:val="24"/>
        </w:rPr>
        <w:t>при его</w:t>
      </w:r>
      <w:r w:rsidRPr="00B84BBA">
        <w:rPr>
          <w:sz w:val="24"/>
          <w:szCs w:val="24"/>
        </w:rPr>
        <w:t xml:space="preserve"> </w:t>
      </w:r>
      <w:r w:rsidRPr="00B84BBA">
        <w:rPr>
          <w:spacing w:val="-1"/>
          <w:sz w:val="24"/>
          <w:szCs w:val="24"/>
        </w:rPr>
        <w:t>прослушивании</w:t>
      </w:r>
      <w:r w:rsidRPr="00B84BBA">
        <w:rPr>
          <w:spacing w:val="1"/>
          <w:sz w:val="24"/>
          <w:szCs w:val="24"/>
        </w:rPr>
        <w:t xml:space="preserve"> </w:t>
      </w:r>
      <w:r w:rsidRPr="00B84BBA">
        <w:rPr>
          <w:sz w:val="24"/>
          <w:szCs w:val="24"/>
        </w:rPr>
        <w:t>и при</w:t>
      </w:r>
      <w:r w:rsidRPr="00B84BBA">
        <w:rPr>
          <w:spacing w:val="1"/>
          <w:sz w:val="24"/>
          <w:szCs w:val="24"/>
        </w:rPr>
        <w:t xml:space="preserve"> </w:t>
      </w:r>
      <w:r w:rsidRPr="00B84BBA">
        <w:rPr>
          <w:sz w:val="24"/>
          <w:szCs w:val="24"/>
        </w:rPr>
        <w:t>самостоятельном</w:t>
      </w:r>
      <w:r w:rsidRPr="00B84BBA">
        <w:rPr>
          <w:spacing w:val="-12"/>
          <w:sz w:val="24"/>
          <w:szCs w:val="24"/>
        </w:rPr>
        <w:t xml:space="preserve"> </w:t>
      </w:r>
      <w:r w:rsidRPr="00B84BBA">
        <w:rPr>
          <w:sz w:val="24"/>
          <w:szCs w:val="24"/>
        </w:rPr>
        <w:t>чтении</w:t>
      </w:r>
      <w:r w:rsidRPr="00B84BBA">
        <w:rPr>
          <w:spacing w:val="-14"/>
          <w:sz w:val="24"/>
          <w:szCs w:val="24"/>
        </w:rPr>
        <w:t xml:space="preserve"> </w:t>
      </w:r>
      <w:r w:rsidRPr="00B84BBA">
        <w:rPr>
          <w:sz w:val="24"/>
          <w:szCs w:val="24"/>
        </w:rPr>
        <w:t>вслух.</w:t>
      </w:r>
    </w:p>
    <w:p w:rsidR="004B19AB" w:rsidRPr="00B84BBA" w:rsidRDefault="004B19AB" w:rsidP="004B19AB">
      <w:pPr>
        <w:autoSpaceDE w:val="0"/>
        <w:autoSpaceDN w:val="0"/>
        <w:spacing w:line="274" w:lineRule="exact"/>
        <w:outlineLvl w:val="0"/>
        <w:rPr>
          <w:b/>
          <w:bCs/>
          <w:sz w:val="24"/>
          <w:szCs w:val="24"/>
        </w:rPr>
      </w:pPr>
      <w:r w:rsidRPr="00B84BBA">
        <w:rPr>
          <w:b/>
          <w:bCs/>
          <w:sz w:val="24"/>
          <w:szCs w:val="24"/>
        </w:rPr>
        <w:t>Слово</w:t>
      </w:r>
      <w:r w:rsidRPr="00B84BBA">
        <w:rPr>
          <w:b/>
          <w:bCs/>
          <w:spacing w:val="-3"/>
          <w:sz w:val="24"/>
          <w:szCs w:val="24"/>
        </w:rPr>
        <w:t xml:space="preserve"> </w:t>
      </w:r>
      <w:r w:rsidRPr="00B84BBA">
        <w:rPr>
          <w:b/>
          <w:bCs/>
          <w:sz w:val="24"/>
          <w:szCs w:val="24"/>
        </w:rPr>
        <w:t>и</w:t>
      </w:r>
      <w:r w:rsidRPr="00B84BBA">
        <w:rPr>
          <w:b/>
          <w:bCs/>
          <w:spacing w:val="-2"/>
          <w:sz w:val="24"/>
          <w:szCs w:val="24"/>
        </w:rPr>
        <w:t xml:space="preserve"> </w:t>
      </w:r>
      <w:r w:rsidRPr="00B84BBA">
        <w:rPr>
          <w:b/>
          <w:bCs/>
          <w:sz w:val="24"/>
          <w:szCs w:val="24"/>
        </w:rPr>
        <w:t>предложение</w:t>
      </w:r>
    </w:p>
    <w:p w:rsidR="004B19AB" w:rsidRPr="00B84BBA" w:rsidRDefault="004B19AB" w:rsidP="004B19AB">
      <w:pPr>
        <w:autoSpaceDE w:val="0"/>
        <w:autoSpaceDN w:val="0"/>
        <w:rPr>
          <w:sz w:val="24"/>
          <w:szCs w:val="24"/>
        </w:rPr>
      </w:pPr>
      <w:r w:rsidRPr="00B84BBA">
        <w:rPr>
          <w:sz w:val="24"/>
          <w:szCs w:val="24"/>
        </w:rPr>
        <w:t>Различение</w:t>
      </w:r>
      <w:r w:rsidRPr="00B84BBA">
        <w:rPr>
          <w:spacing w:val="1"/>
          <w:sz w:val="24"/>
          <w:szCs w:val="24"/>
        </w:rPr>
        <w:t xml:space="preserve"> </w:t>
      </w:r>
      <w:r w:rsidRPr="00B84BBA">
        <w:rPr>
          <w:sz w:val="24"/>
          <w:szCs w:val="24"/>
        </w:rPr>
        <w:t>слова</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предложения.</w:t>
      </w:r>
      <w:r w:rsidRPr="00B84BBA">
        <w:rPr>
          <w:spacing w:val="1"/>
          <w:sz w:val="24"/>
          <w:szCs w:val="24"/>
        </w:rPr>
        <w:t xml:space="preserve"> </w:t>
      </w:r>
      <w:r w:rsidRPr="00B84BBA">
        <w:rPr>
          <w:sz w:val="24"/>
          <w:szCs w:val="24"/>
        </w:rPr>
        <w:t>Работа</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предложением:</w:t>
      </w:r>
      <w:r w:rsidRPr="00B84BBA">
        <w:rPr>
          <w:spacing w:val="1"/>
          <w:sz w:val="24"/>
          <w:szCs w:val="24"/>
        </w:rPr>
        <w:t xml:space="preserve"> </w:t>
      </w:r>
      <w:r w:rsidRPr="00B84BBA">
        <w:rPr>
          <w:sz w:val="24"/>
          <w:szCs w:val="24"/>
        </w:rPr>
        <w:t>выделение слов, изменение их</w:t>
      </w:r>
      <w:r w:rsidRPr="00B84BBA">
        <w:rPr>
          <w:spacing w:val="-57"/>
          <w:sz w:val="24"/>
          <w:szCs w:val="24"/>
        </w:rPr>
        <w:t xml:space="preserve"> </w:t>
      </w:r>
      <w:r w:rsidRPr="00B84BBA">
        <w:rPr>
          <w:sz w:val="24"/>
          <w:szCs w:val="24"/>
        </w:rPr>
        <w:t>порядка.</w:t>
      </w:r>
    </w:p>
    <w:p w:rsidR="004B19AB" w:rsidRPr="00B84BBA" w:rsidRDefault="004B19AB" w:rsidP="004B19AB">
      <w:pPr>
        <w:autoSpaceDE w:val="0"/>
        <w:autoSpaceDN w:val="0"/>
        <w:rPr>
          <w:sz w:val="24"/>
          <w:szCs w:val="24"/>
        </w:rPr>
      </w:pPr>
      <w:r w:rsidRPr="00B84BBA">
        <w:rPr>
          <w:sz w:val="24"/>
          <w:szCs w:val="24"/>
        </w:rPr>
        <w:t>Восприятие</w:t>
      </w:r>
      <w:r w:rsidRPr="00B84BBA">
        <w:rPr>
          <w:spacing w:val="9"/>
          <w:sz w:val="24"/>
          <w:szCs w:val="24"/>
        </w:rPr>
        <w:t xml:space="preserve"> </w:t>
      </w:r>
      <w:r w:rsidRPr="00B84BBA">
        <w:rPr>
          <w:sz w:val="24"/>
          <w:szCs w:val="24"/>
        </w:rPr>
        <w:t>слова</w:t>
      </w:r>
      <w:r w:rsidRPr="00B84BBA">
        <w:rPr>
          <w:spacing w:val="10"/>
          <w:sz w:val="24"/>
          <w:szCs w:val="24"/>
        </w:rPr>
        <w:t xml:space="preserve"> </w:t>
      </w:r>
      <w:r w:rsidRPr="00B84BBA">
        <w:rPr>
          <w:sz w:val="24"/>
          <w:szCs w:val="24"/>
        </w:rPr>
        <w:t>как</w:t>
      </w:r>
      <w:r w:rsidRPr="00B84BBA">
        <w:rPr>
          <w:spacing w:val="14"/>
          <w:sz w:val="24"/>
          <w:szCs w:val="24"/>
        </w:rPr>
        <w:t xml:space="preserve"> </w:t>
      </w:r>
      <w:r w:rsidRPr="00B84BBA">
        <w:rPr>
          <w:sz w:val="24"/>
          <w:szCs w:val="24"/>
        </w:rPr>
        <w:t>объекта</w:t>
      </w:r>
      <w:r w:rsidRPr="00B84BBA">
        <w:rPr>
          <w:spacing w:val="10"/>
          <w:sz w:val="24"/>
          <w:szCs w:val="24"/>
        </w:rPr>
        <w:t xml:space="preserve"> </w:t>
      </w:r>
      <w:r w:rsidRPr="00B84BBA">
        <w:rPr>
          <w:sz w:val="24"/>
          <w:szCs w:val="24"/>
        </w:rPr>
        <w:t>изучения,</w:t>
      </w:r>
      <w:r w:rsidRPr="00B84BBA">
        <w:rPr>
          <w:spacing w:val="11"/>
          <w:sz w:val="24"/>
          <w:szCs w:val="24"/>
        </w:rPr>
        <w:t xml:space="preserve"> </w:t>
      </w:r>
      <w:r w:rsidRPr="00B84BBA">
        <w:rPr>
          <w:sz w:val="24"/>
          <w:szCs w:val="24"/>
        </w:rPr>
        <w:t>материала</w:t>
      </w:r>
      <w:r w:rsidRPr="00B84BBA">
        <w:rPr>
          <w:spacing w:val="10"/>
          <w:sz w:val="24"/>
          <w:szCs w:val="24"/>
        </w:rPr>
        <w:t xml:space="preserve"> </w:t>
      </w:r>
      <w:r w:rsidRPr="00B84BBA">
        <w:rPr>
          <w:sz w:val="24"/>
          <w:szCs w:val="24"/>
        </w:rPr>
        <w:t>для</w:t>
      </w:r>
      <w:r w:rsidRPr="00B84BBA">
        <w:rPr>
          <w:spacing w:val="10"/>
          <w:sz w:val="24"/>
          <w:szCs w:val="24"/>
        </w:rPr>
        <w:t xml:space="preserve"> </w:t>
      </w:r>
      <w:r w:rsidRPr="00B84BBA">
        <w:rPr>
          <w:sz w:val="24"/>
          <w:szCs w:val="24"/>
        </w:rPr>
        <w:t>анализа.</w:t>
      </w:r>
      <w:r w:rsidRPr="00B84BBA">
        <w:rPr>
          <w:spacing w:val="13"/>
          <w:sz w:val="24"/>
          <w:szCs w:val="24"/>
        </w:rPr>
        <w:t xml:space="preserve"> </w:t>
      </w:r>
      <w:r w:rsidRPr="00B84BBA">
        <w:rPr>
          <w:sz w:val="24"/>
          <w:szCs w:val="24"/>
        </w:rPr>
        <w:t>Наблюдение</w:t>
      </w:r>
      <w:r w:rsidRPr="00B84BBA">
        <w:rPr>
          <w:spacing w:val="13"/>
          <w:sz w:val="24"/>
          <w:szCs w:val="24"/>
        </w:rPr>
        <w:t xml:space="preserve"> </w:t>
      </w:r>
      <w:r w:rsidRPr="00B84BBA">
        <w:rPr>
          <w:sz w:val="24"/>
          <w:szCs w:val="24"/>
        </w:rPr>
        <w:t>над</w:t>
      </w:r>
      <w:r w:rsidRPr="00B84BBA">
        <w:rPr>
          <w:spacing w:val="11"/>
          <w:sz w:val="24"/>
          <w:szCs w:val="24"/>
        </w:rPr>
        <w:t xml:space="preserve"> </w:t>
      </w:r>
      <w:r w:rsidRPr="00B84BBA">
        <w:rPr>
          <w:sz w:val="24"/>
          <w:szCs w:val="24"/>
        </w:rPr>
        <w:t>значением</w:t>
      </w:r>
      <w:r w:rsidRPr="00B84BBA">
        <w:rPr>
          <w:spacing w:val="-57"/>
          <w:sz w:val="24"/>
          <w:szCs w:val="24"/>
        </w:rPr>
        <w:t xml:space="preserve"> </w:t>
      </w:r>
      <w:r w:rsidRPr="00B84BBA">
        <w:rPr>
          <w:sz w:val="24"/>
          <w:szCs w:val="24"/>
        </w:rPr>
        <w:t>слова.</w:t>
      </w:r>
    </w:p>
    <w:p w:rsidR="004B19AB" w:rsidRPr="00B84BBA" w:rsidRDefault="004B19AB" w:rsidP="004B19AB">
      <w:pPr>
        <w:autoSpaceDE w:val="0"/>
        <w:autoSpaceDN w:val="0"/>
        <w:spacing w:line="274" w:lineRule="exact"/>
        <w:outlineLvl w:val="0"/>
        <w:rPr>
          <w:b/>
          <w:bCs/>
          <w:sz w:val="24"/>
          <w:szCs w:val="24"/>
        </w:rPr>
      </w:pPr>
      <w:r w:rsidRPr="00B84BBA">
        <w:rPr>
          <w:b/>
          <w:bCs/>
          <w:sz w:val="24"/>
          <w:szCs w:val="24"/>
        </w:rPr>
        <w:t>Фонетика</w:t>
      </w:r>
    </w:p>
    <w:p w:rsidR="004B19AB" w:rsidRPr="00B84BBA" w:rsidRDefault="004B19AB" w:rsidP="004B19AB">
      <w:pPr>
        <w:autoSpaceDE w:val="0"/>
        <w:autoSpaceDN w:val="0"/>
        <w:spacing w:line="274" w:lineRule="exact"/>
        <w:rPr>
          <w:sz w:val="24"/>
          <w:szCs w:val="24"/>
        </w:rPr>
      </w:pPr>
      <w:r w:rsidRPr="00B84BBA">
        <w:rPr>
          <w:w w:val="95"/>
          <w:sz w:val="24"/>
          <w:szCs w:val="24"/>
        </w:rPr>
        <w:t>Звуки</w:t>
      </w:r>
      <w:r w:rsidRPr="00B84BBA">
        <w:rPr>
          <w:spacing w:val="-2"/>
          <w:w w:val="95"/>
          <w:sz w:val="24"/>
          <w:szCs w:val="24"/>
        </w:rPr>
        <w:t xml:space="preserve"> </w:t>
      </w:r>
      <w:r w:rsidRPr="00B84BBA">
        <w:rPr>
          <w:w w:val="95"/>
          <w:sz w:val="24"/>
          <w:szCs w:val="24"/>
        </w:rPr>
        <w:t>речи. Единство</w:t>
      </w:r>
      <w:r w:rsidRPr="00B84BBA">
        <w:rPr>
          <w:spacing w:val="1"/>
          <w:w w:val="95"/>
          <w:sz w:val="24"/>
          <w:szCs w:val="24"/>
        </w:rPr>
        <w:t xml:space="preserve"> </w:t>
      </w:r>
      <w:r w:rsidRPr="00B84BBA">
        <w:rPr>
          <w:w w:val="95"/>
          <w:sz w:val="24"/>
          <w:szCs w:val="24"/>
        </w:rPr>
        <w:t>звукового</w:t>
      </w:r>
      <w:r w:rsidRPr="00B84BBA">
        <w:rPr>
          <w:spacing w:val="-4"/>
          <w:w w:val="95"/>
          <w:sz w:val="24"/>
          <w:szCs w:val="24"/>
        </w:rPr>
        <w:t xml:space="preserve"> </w:t>
      </w:r>
      <w:r w:rsidRPr="00B84BBA">
        <w:rPr>
          <w:w w:val="95"/>
          <w:sz w:val="24"/>
          <w:szCs w:val="24"/>
        </w:rPr>
        <w:t>состава</w:t>
      </w:r>
      <w:r w:rsidRPr="00B84BBA">
        <w:rPr>
          <w:spacing w:val="-1"/>
          <w:w w:val="95"/>
          <w:sz w:val="24"/>
          <w:szCs w:val="24"/>
        </w:rPr>
        <w:t xml:space="preserve"> </w:t>
      </w:r>
      <w:r w:rsidRPr="00B84BBA">
        <w:rPr>
          <w:w w:val="95"/>
          <w:sz w:val="24"/>
          <w:szCs w:val="24"/>
        </w:rPr>
        <w:t>слова и</w:t>
      </w:r>
      <w:r w:rsidRPr="00B84BBA">
        <w:rPr>
          <w:spacing w:val="1"/>
          <w:w w:val="95"/>
          <w:sz w:val="24"/>
          <w:szCs w:val="24"/>
        </w:rPr>
        <w:t xml:space="preserve"> </w:t>
      </w:r>
      <w:r w:rsidRPr="00B84BBA">
        <w:rPr>
          <w:w w:val="95"/>
          <w:sz w:val="24"/>
          <w:szCs w:val="24"/>
        </w:rPr>
        <w:t>его</w:t>
      </w:r>
      <w:r w:rsidRPr="00B84BBA">
        <w:rPr>
          <w:spacing w:val="-2"/>
          <w:w w:val="95"/>
          <w:sz w:val="24"/>
          <w:szCs w:val="24"/>
        </w:rPr>
        <w:t xml:space="preserve"> </w:t>
      </w:r>
      <w:r w:rsidRPr="00B84BBA">
        <w:rPr>
          <w:w w:val="95"/>
          <w:sz w:val="24"/>
          <w:szCs w:val="24"/>
        </w:rPr>
        <w:t>значения.</w:t>
      </w:r>
    </w:p>
    <w:p w:rsidR="004B19AB" w:rsidRPr="00B84BBA" w:rsidRDefault="004B19AB" w:rsidP="004B19AB">
      <w:pPr>
        <w:autoSpaceDE w:val="0"/>
        <w:autoSpaceDN w:val="0"/>
        <w:ind w:right="134"/>
        <w:jc w:val="both"/>
        <w:rPr>
          <w:sz w:val="24"/>
          <w:szCs w:val="24"/>
        </w:rPr>
      </w:pPr>
      <w:r w:rsidRPr="00B84BBA">
        <w:rPr>
          <w:sz w:val="24"/>
          <w:szCs w:val="24"/>
        </w:rPr>
        <w:t>Установление</w:t>
      </w:r>
      <w:r w:rsidRPr="00B84BBA">
        <w:rPr>
          <w:spacing w:val="1"/>
          <w:sz w:val="24"/>
          <w:szCs w:val="24"/>
        </w:rPr>
        <w:t xml:space="preserve"> </w:t>
      </w:r>
      <w:r w:rsidRPr="00B84BBA">
        <w:rPr>
          <w:sz w:val="24"/>
          <w:szCs w:val="24"/>
        </w:rPr>
        <w:t>последовательности</w:t>
      </w:r>
      <w:r w:rsidRPr="00B84BBA">
        <w:rPr>
          <w:spacing w:val="1"/>
          <w:sz w:val="24"/>
          <w:szCs w:val="24"/>
        </w:rPr>
        <w:t xml:space="preserve"> </w:t>
      </w:r>
      <w:r w:rsidRPr="00B84BBA">
        <w:rPr>
          <w:sz w:val="24"/>
          <w:szCs w:val="24"/>
        </w:rPr>
        <w:t>звуков</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слове</w:t>
      </w:r>
      <w:r w:rsidRPr="00B84BBA">
        <w:rPr>
          <w:spacing w:val="60"/>
          <w:sz w:val="24"/>
          <w:szCs w:val="24"/>
        </w:rPr>
        <w:t xml:space="preserve"> </w:t>
      </w:r>
      <w:r w:rsidRPr="00B84BBA">
        <w:rPr>
          <w:sz w:val="24"/>
          <w:szCs w:val="24"/>
        </w:rPr>
        <w:t>и</w:t>
      </w:r>
      <w:r w:rsidRPr="00B84BBA">
        <w:rPr>
          <w:spacing w:val="60"/>
          <w:sz w:val="24"/>
          <w:szCs w:val="24"/>
        </w:rPr>
        <w:t xml:space="preserve"> </w:t>
      </w:r>
      <w:r w:rsidRPr="00B84BBA">
        <w:rPr>
          <w:sz w:val="24"/>
          <w:szCs w:val="24"/>
        </w:rPr>
        <w:t>количества</w:t>
      </w:r>
      <w:r w:rsidRPr="00B84BBA">
        <w:rPr>
          <w:spacing w:val="60"/>
          <w:sz w:val="24"/>
          <w:szCs w:val="24"/>
        </w:rPr>
        <w:t xml:space="preserve"> </w:t>
      </w:r>
      <w:r w:rsidRPr="00B84BBA">
        <w:rPr>
          <w:sz w:val="24"/>
          <w:szCs w:val="24"/>
        </w:rPr>
        <w:t>звуков.</w:t>
      </w:r>
      <w:r w:rsidRPr="00B84BBA">
        <w:rPr>
          <w:spacing w:val="60"/>
          <w:sz w:val="24"/>
          <w:szCs w:val="24"/>
        </w:rPr>
        <w:t xml:space="preserve"> </w:t>
      </w:r>
      <w:r w:rsidRPr="00B84BBA">
        <w:rPr>
          <w:sz w:val="24"/>
          <w:szCs w:val="24"/>
        </w:rPr>
        <w:t>Сопоставление</w:t>
      </w:r>
      <w:r w:rsidRPr="00B84BBA">
        <w:rPr>
          <w:spacing w:val="1"/>
          <w:sz w:val="24"/>
          <w:szCs w:val="24"/>
        </w:rPr>
        <w:t xml:space="preserve"> </w:t>
      </w:r>
      <w:r w:rsidRPr="00B84BBA">
        <w:rPr>
          <w:spacing w:val="-1"/>
          <w:sz w:val="24"/>
          <w:szCs w:val="24"/>
        </w:rPr>
        <w:t>слов,</w:t>
      </w:r>
      <w:r w:rsidRPr="00B84BBA">
        <w:rPr>
          <w:spacing w:val="-9"/>
          <w:sz w:val="24"/>
          <w:szCs w:val="24"/>
        </w:rPr>
        <w:t xml:space="preserve"> </w:t>
      </w:r>
      <w:r w:rsidRPr="00B84BBA">
        <w:rPr>
          <w:spacing w:val="-1"/>
          <w:sz w:val="24"/>
          <w:szCs w:val="24"/>
        </w:rPr>
        <w:t>различ</w:t>
      </w:r>
      <w:r w:rsidRPr="00B84BBA">
        <w:rPr>
          <w:spacing w:val="-1"/>
          <w:sz w:val="24"/>
          <w:szCs w:val="24"/>
        </w:rPr>
        <w:t>а</w:t>
      </w:r>
      <w:r w:rsidRPr="00B84BBA">
        <w:rPr>
          <w:spacing w:val="-1"/>
          <w:sz w:val="24"/>
          <w:szCs w:val="24"/>
        </w:rPr>
        <w:t>ющихся</w:t>
      </w:r>
      <w:r w:rsidRPr="00B84BBA">
        <w:rPr>
          <w:spacing w:val="-8"/>
          <w:sz w:val="24"/>
          <w:szCs w:val="24"/>
        </w:rPr>
        <w:t xml:space="preserve"> </w:t>
      </w:r>
      <w:r w:rsidRPr="00B84BBA">
        <w:rPr>
          <w:spacing w:val="-1"/>
          <w:sz w:val="24"/>
          <w:szCs w:val="24"/>
        </w:rPr>
        <w:t>одним</w:t>
      </w:r>
      <w:r w:rsidRPr="00B84BBA">
        <w:rPr>
          <w:spacing w:val="-8"/>
          <w:sz w:val="24"/>
          <w:szCs w:val="24"/>
        </w:rPr>
        <w:t xml:space="preserve"> </w:t>
      </w:r>
      <w:r w:rsidRPr="00B84BBA">
        <w:rPr>
          <w:spacing w:val="-1"/>
          <w:sz w:val="24"/>
          <w:szCs w:val="24"/>
        </w:rPr>
        <w:t>илинесколькими</w:t>
      </w:r>
      <w:r w:rsidRPr="00B84BBA">
        <w:rPr>
          <w:spacing w:val="-7"/>
          <w:sz w:val="24"/>
          <w:szCs w:val="24"/>
        </w:rPr>
        <w:t xml:space="preserve"> </w:t>
      </w:r>
      <w:r w:rsidRPr="00B84BBA">
        <w:rPr>
          <w:sz w:val="24"/>
          <w:szCs w:val="24"/>
        </w:rPr>
        <w:t>звуками.</w:t>
      </w:r>
      <w:r w:rsidRPr="00B84BBA">
        <w:rPr>
          <w:spacing w:val="-5"/>
          <w:sz w:val="24"/>
          <w:szCs w:val="24"/>
        </w:rPr>
        <w:t xml:space="preserve"> </w:t>
      </w:r>
      <w:r w:rsidRPr="00B84BBA">
        <w:rPr>
          <w:sz w:val="24"/>
          <w:szCs w:val="24"/>
        </w:rPr>
        <w:t>Звуковой</w:t>
      </w:r>
      <w:r w:rsidRPr="00B84BBA">
        <w:rPr>
          <w:spacing w:val="-7"/>
          <w:sz w:val="24"/>
          <w:szCs w:val="24"/>
        </w:rPr>
        <w:t xml:space="preserve"> </w:t>
      </w:r>
      <w:r w:rsidRPr="00B84BBA">
        <w:rPr>
          <w:sz w:val="24"/>
          <w:szCs w:val="24"/>
        </w:rPr>
        <w:t>анализ</w:t>
      </w:r>
      <w:r w:rsidRPr="00B84BBA">
        <w:rPr>
          <w:spacing w:val="-7"/>
          <w:sz w:val="24"/>
          <w:szCs w:val="24"/>
        </w:rPr>
        <w:t xml:space="preserve"> </w:t>
      </w:r>
      <w:r w:rsidRPr="00B84BBA">
        <w:rPr>
          <w:sz w:val="24"/>
          <w:szCs w:val="24"/>
        </w:rPr>
        <w:t>слова,</w:t>
      </w:r>
      <w:r w:rsidRPr="00B84BBA">
        <w:rPr>
          <w:spacing w:val="-5"/>
          <w:sz w:val="24"/>
          <w:szCs w:val="24"/>
        </w:rPr>
        <w:t xml:space="preserve"> </w:t>
      </w:r>
      <w:r w:rsidRPr="00B84BBA">
        <w:rPr>
          <w:sz w:val="24"/>
          <w:szCs w:val="24"/>
        </w:rPr>
        <w:t>работа</w:t>
      </w:r>
      <w:r w:rsidRPr="00B84BBA">
        <w:rPr>
          <w:spacing w:val="-7"/>
          <w:sz w:val="24"/>
          <w:szCs w:val="24"/>
        </w:rPr>
        <w:t xml:space="preserve"> </w:t>
      </w:r>
      <w:r w:rsidRPr="00B84BBA">
        <w:rPr>
          <w:sz w:val="24"/>
          <w:szCs w:val="24"/>
        </w:rPr>
        <w:t>со</w:t>
      </w:r>
      <w:r w:rsidRPr="00B84BBA">
        <w:rPr>
          <w:spacing w:val="-8"/>
          <w:sz w:val="24"/>
          <w:szCs w:val="24"/>
        </w:rPr>
        <w:t xml:space="preserve"> </w:t>
      </w:r>
      <w:r w:rsidRPr="00B84BBA">
        <w:rPr>
          <w:sz w:val="24"/>
          <w:szCs w:val="24"/>
        </w:rPr>
        <w:t>звуковыми</w:t>
      </w:r>
      <w:r w:rsidRPr="00B84BBA">
        <w:rPr>
          <w:spacing w:val="-58"/>
          <w:sz w:val="24"/>
          <w:szCs w:val="24"/>
        </w:rPr>
        <w:t xml:space="preserve"> </w:t>
      </w:r>
      <w:r w:rsidRPr="00B84BBA">
        <w:rPr>
          <w:w w:val="95"/>
          <w:sz w:val="24"/>
          <w:szCs w:val="24"/>
        </w:rPr>
        <w:t>моделями:</w:t>
      </w:r>
      <w:r w:rsidRPr="00B84BBA">
        <w:rPr>
          <w:spacing w:val="1"/>
          <w:w w:val="95"/>
          <w:sz w:val="24"/>
          <w:szCs w:val="24"/>
        </w:rPr>
        <w:t xml:space="preserve"> </w:t>
      </w:r>
      <w:r w:rsidRPr="00B84BBA">
        <w:rPr>
          <w:w w:val="95"/>
          <w:sz w:val="24"/>
          <w:szCs w:val="24"/>
        </w:rPr>
        <w:t>постро</w:t>
      </w:r>
      <w:r w:rsidRPr="00B84BBA">
        <w:rPr>
          <w:w w:val="95"/>
          <w:sz w:val="24"/>
          <w:szCs w:val="24"/>
        </w:rPr>
        <w:t>е</w:t>
      </w:r>
      <w:r w:rsidRPr="00B84BBA">
        <w:rPr>
          <w:w w:val="95"/>
          <w:sz w:val="24"/>
          <w:szCs w:val="24"/>
        </w:rPr>
        <w:t>ние</w:t>
      </w:r>
      <w:r w:rsidRPr="00B84BBA">
        <w:rPr>
          <w:spacing w:val="1"/>
          <w:w w:val="95"/>
          <w:sz w:val="24"/>
          <w:szCs w:val="24"/>
        </w:rPr>
        <w:t xml:space="preserve"> </w:t>
      </w:r>
      <w:r w:rsidRPr="00B84BBA">
        <w:rPr>
          <w:w w:val="95"/>
          <w:sz w:val="24"/>
          <w:szCs w:val="24"/>
        </w:rPr>
        <w:t>модели</w:t>
      </w:r>
      <w:r w:rsidRPr="00B84BBA">
        <w:rPr>
          <w:spacing w:val="1"/>
          <w:w w:val="95"/>
          <w:sz w:val="24"/>
          <w:szCs w:val="24"/>
        </w:rPr>
        <w:t xml:space="preserve"> </w:t>
      </w:r>
      <w:r w:rsidRPr="00B84BBA">
        <w:rPr>
          <w:w w:val="95"/>
          <w:sz w:val="24"/>
          <w:szCs w:val="24"/>
        </w:rPr>
        <w:t>звукового</w:t>
      </w:r>
      <w:r w:rsidRPr="00B84BBA">
        <w:rPr>
          <w:spacing w:val="1"/>
          <w:w w:val="95"/>
          <w:sz w:val="24"/>
          <w:szCs w:val="24"/>
        </w:rPr>
        <w:t xml:space="preserve"> </w:t>
      </w:r>
      <w:r w:rsidRPr="00B84BBA">
        <w:rPr>
          <w:w w:val="95"/>
          <w:sz w:val="24"/>
          <w:szCs w:val="24"/>
        </w:rPr>
        <w:t>состава</w:t>
      </w:r>
      <w:r w:rsidRPr="00B84BBA">
        <w:rPr>
          <w:spacing w:val="1"/>
          <w:w w:val="95"/>
          <w:sz w:val="24"/>
          <w:szCs w:val="24"/>
        </w:rPr>
        <w:t xml:space="preserve"> </w:t>
      </w:r>
      <w:r w:rsidRPr="00B84BBA">
        <w:rPr>
          <w:w w:val="95"/>
          <w:sz w:val="24"/>
          <w:szCs w:val="24"/>
        </w:rPr>
        <w:t>слова, подбор</w:t>
      </w:r>
      <w:r w:rsidRPr="00B84BBA">
        <w:rPr>
          <w:spacing w:val="1"/>
          <w:w w:val="95"/>
          <w:sz w:val="24"/>
          <w:szCs w:val="24"/>
        </w:rPr>
        <w:t xml:space="preserve"> </w:t>
      </w:r>
      <w:r w:rsidRPr="00B84BBA">
        <w:rPr>
          <w:w w:val="95"/>
          <w:sz w:val="24"/>
          <w:szCs w:val="24"/>
        </w:rPr>
        <w:t>слов,</w:t>
      </w:r>
      <w:r w:rsidRPr="00B84BBA">
        <w:rPr>
          <w:spacing w:val="1"/>
          <w:w w:val="95"/>
          <w:sz w:val="24"/>
          <w:szCs w:val="24"/>
        </w:rPr>
        <w:t xml:space="preserve"> </w:t>
      </w:r>
      <w:r w:rsidRPr="00B84BBA">
        <w:rPr>
          <w:w w:val="95"/>
          <w:sz w:val="24"/>
          <w:szCs w:val="24"/>
        </w:rPr>
        <w:t>соответствующих</w:t>
      </w:r>
      <w:r w:rsidRPr="00B84BBA">
        <w:rPr>
          <w:spacing w:val="1"/>
          <w:w w:val="95"/>
          <w:sz w:val="24"/>
          <w:szCs w:val="24"/>
        </w:rPr>
        <w:t xml:space="preserve"> </w:t>
      </w:r>
      <w:r w:rsidRPr="00B84BBA">
        <w:rPr>
          <w:w w:val="95"/>
          <w:sz w:val="24"/>
          <w:szCs w:val="24"/>
        </w:rPr>
        <w:t>заданной</w:t>
      </w:r>
      <w:r w:rsidRPr="00B84BBA">
        <w:rPr>
          <w:spacing w:val="1"/>
          <w:w w:val="95"/>
          <w:sz w:val="24"/>
          <w:szCs w:val="24"/>
        </w:rPr>
        <w:t xml:space="preserve"> </w:t>
      </w:r>
      <w:r w:rsidRPr="00B84BBA">
        <w:rPr>
          <w:sz w:val="24"/>
          <w:szCs w:val="24"/>
        </w:rPr>
        <w:t>модели.</w:t>
      </w:r>
    </w:p>
    <w:p w:rsidR="004B19AB" w:rsidRPr="00B84BBA" w:rsidRDefault="004B19AB" w:rsidP="004B19AB">
      <w:pPr>
        <w:autoSpaceDE w:val="0"/>
        <w:autoSpaceDN w:val="0"/>
        <w:ind w:right="139"/>
        <w:jc w:val="both"/>
        <w:rPr>
          <w:sz w:val="24"/>
          <w:szCs w:val="24"/>
        </w:rPr>
      </w:pPr>
      <w:r w:rsidRPr="00B84BBA">
        <w:rPr>
          <w:sz w:val="24"/>
          <w:szCs w:val="24"/>
        </w:rPr>
        <w:t>Различение гласных и согласных звуков, гласных ударных и безударных, согласных твёрдых</w:t>
      </w:r>
      <w:r w:rsidRPr="00B84BBA">
        <w:rPr>
          <w:spacing w:val="-57"/>
          <w:sz w:val="24"/>
          <w:szCs w:val="24"/>
        </w:rPr>
        <w:t xml:space="preserve"> </w:t>
      </w:r>
      <w:r w:rsidRPr="00B84BBA">
        <w:rPr>
          <w:sz w:val="24"/>
          <w:szCs w:val="24"/>
        </w:rPr>
        <w:t>и</w:t>
      </w:r>
      <w:r w:rsidRPr="00B84BBA">
        <w:rPr>
          <w:spacing w:val="-12"/>
          <w:sz w:val="24"/>
          <w:szCs w:val="24"/>
        </w:rPr>
        <w:t xml:space="preserve"> </w:t>
      </w:r>
      <w:r w:rsidRPr="00B84BBA">
        <w:rPr>
          <w:sz w:val="24"/>
          <w:szCs w:val="24"/>
        </w:rPr>
        <w:t>мягких,</w:t>
      </w:r>
      <w:r w:rsidRPr="00B84BBA">
        <w:rPr>
          <w:spacing w:val="-15"/>
          <w:sz w:val="24"/>
          <w:szCs w:val="24"/>
        </w:rPr>
        <w:t xml:space="preserve"> </w:t>
      </w:r>
      <w:r w:rsidRPr="00B84BBA">
        <w:rPr>
          <w:sz w:val="24"/>
          <w:szCs w:val="24"/>
        </w:rPr>
        <w:t>звонких</w:t>
      </w:r>
      <w:r w:rsidRPr="00B84BBA">
        <w:rPr>
          <w:spacing w:val="-10"/>
          <w:sz w:val="24"/>
          <w:szCs w:val="24"/>
        </w:rPr>
        <w:t xml:space="preserve"> </w:t>
      </w:r>
      <w:r w:rsidRPr="00B84BBA">
        <w:rPr>
          <w:sz w:val="24"/>
          <w:szCs w:val="24"/>
        </w:rPr>
        <w:t>и</w:t>
      </w:r>
      <w:r w:rsidRPr="00B84BBA">
        <w:rPr>
          <w:spacing w:val="-14"/>
          <w:sz w:val="24"/>
          <w:szCs w:val="24"/>
        </w:rPr>
        <w:t xml:space="preserve"> </w:t>
      </w:r>
      <w:r w:rsidRPr="00B84BBA">
        <w:rPr>
          <w:sz w:val="24"/>
          <w:szCs w:val="24"/>
        </w:rPr>
        <w:t>глухих.</w:t>
      </w:r>
    </w:p>
    <w:p w:rsidR="004B19AB" w:rsidRPr="00B84BBA" w:rsidRDefault="004B19AB" w:rsidP="004B19AB">
      <w:pPr>
        <w:autoSpaceDE w:val="0"/>
        <w:autoSpaceDN w:val="0"/>
        <w:jc w:val="both"/>
        <w:rPr>
          <w:sz w:val="24"/>
          <w:szCs w:val="24"/>
        </w:rPr>
      </w:pPr>
      <w:r w:rsidRPr="00B84BBA">
        <w:rPr>
          <w:w w:val="95"/>
          <w:sz w:val="24"/>
          <w:szCs w:val="24"/>
        </w:rPr>
        <w:t>Определение</w:t>
      </w:r>
      <w:r w:rsidRPr="00B84BBA">
        <w:rPr>
          <w:spacing w:val="3"/>
          <w:w w:val="95"/>
          <w:sz w:val="24"/>
          <w:szCs w:val="24"/>
        </w:rPr>
        <w:t xml:space="preserve"> </w:t>
      </w:r>
      <w:r w:rsidRPr="00B84BBA">
        <w:rPr>
          <w:w w:val="95"/>
          <w:sz w:val="24"/>
          <w:szCs w:val="24"/>
        </w:rPr>
        <w:t>места</w:t>
      </w:r>
      <w:r w:rsidRPr="00B84BBA">
        <w:rPr>
          <w:spacing w:val="7"/>
          <w:w w:val="95"/>
          <w:sz w:val="24"/>
          <w:szCs w:val="24"/>
        </w:rPr>
        <w:t xml:space="preserve"> </w:t>
      </w:r>
      <w:r w:rsidRPr="00B84BBA">
        <w:rPr>
          <w:w w:val="95"/>
          <w:sz w:val="24"/>
          <w:szCs w:val="24"/>
        </w:rPr>
        <w:t>ударения.</w:t>
      </w:r>
    </w:p>
    <w:p w:rsidR="004B19AB" w:rsidRPr="00B84BBA" w:rsidRDefault="004B19AB" w:rsidP="004B19AB">
      <w:pPr>
        <w:autoSpaceDE w:val="0"/>
        <w:autoSpaceDN w:val="0"/>
        <w:jc w:val="both"/>
        <w:rPr>
          <w:sz w:val="24"/>
          <w:szCs w:val="24"/>
        </w:rPr>
      </w:pPr>
      <w:r w:rsidRPr="00B84BBA">
        <w:rPr>
          <w:w w:val="95"/>
          <w:sz w:val="24"/>
          <w:szCs w:val="24"/>
        </w:rPr>
        <w:t>Слог</w:t>
      </w:r>
      <w:r w:rsidRPr="00B84BBA">
        <w:rPr>
          <w:spacing w:val="32"/>
          <w:w w:val="95"/>
          <w:sz w:val="24"/>
          <w:szCs w:val="24"/>
        </w:rPr>
        <w:t xml:space="preserve"> </w:t>
      </w:r>
      <w:r w:rsidRPr="00B84BBA">
        <w:rPr>
          <w:w w:val="95"/>
          <w:sz w:val="24"/>
          <w:szCs w:val="24"/>
        </w:rPr>
        <w:t>как</w:t>
      </w:r>
      <w:r w:rsidRPr="00B84BBA">
        <w:rPr>
          <w:spacing w:val="34"/>
          <w:w w:val="95"/>
          <w:sz w:val="24"/>
          <w:szCs w:val="24"/>
        </w:rPr>
        <w:t xml:space="preserve"> </w:t>
      </w:r>
      <w:r w:rsidRPr="00B84BBA">
        <w:rPr>
          <w:w w:val="95"/>
          <w:sz w:val="24"/>
          <w:szCs w:val="24"/>
        </w:rPr>
        <w:t>минимальная</w:t>
      </w:r>
      <w:r w:rsidRPr="00B84BBA">
        <w:rPr>
          <w:spacing w:val="34"/>
          <w:w w:val="95"/>
          <w:sz w:val="24"/>
          <w:szCs w:val="24"/>
        </w:rPr>
        <w:t xml:space="preserve"> </w:t>
      </w:r>
      <w:r w:rsidRPr="00B84BBA">
        <w:rPr>
          <w:w w:val="95"/>
          <w:sz w:val="24"/>
          <w:szCs w:val="24"/>
        </w:rPr>
        <w:t>произносительная</w:t>
      </w:r>
      <w:r w:rsidRPr="00B84BBA">
        <w:rPr>
          <w:spacing w:val="34"/>
          <w:w w:val="95"/>
          <w:sz w:val="24"/>
          <w:szCs w:val="24"/>
        </w:rPr>
        <w:t xml:space="preserve"> </w:t>
      </w:r>
      <w:r w:rsidRPr="00B84BBA">
        <w:rPr>
          <w:w w:val="95"/>
          <w:sz w:val="24"/>
          <w:szCs w:val="24"/>
        </w:rPr>
        <w:t>единица.</w:t>
      </w:r>
      <w:r w:rsidRPr="00B84BBA">
        <w:rPr>
          <w:spacing w:val="32"/>
          <w:w w:val="95"/>
          <w:sz w:val="24"/>
          <w:szCs w:val="24"/>
        </w:rPr>
        <w:t xml:space="preserve"> </w:t>
      </w:r>
      <w:r w:rsidRPr="00B84BBA">
        <w:rPr>
          <w:w w:val="95"/>
          <w:sz w:val="24"/>
          <w:szCs w:val="24"/>
        </w:rPr>
        <w:t>Количество</w:t>
      </w:r>
      <w:r w:rsidRPr="00B84BBA">
        <w:rPr>
          <w:spacing w:val="4"/>
          <w:w w:val="95"/>
          <w:sz w:val="24"/>
          <w:szCs w:val="24"/>
        </w:rPr>
        <w:t xml:space="preserve"> </w:t>
      </w:r>
      <w:r w:rsidRPr="00B84BBA">
        <w:rPr>
          <w:w w:val="95"/>
          <w:sz w:val="24"/>
          <w:szCs w:val="24"/>
        </w:rPr>
        <w:t>слогов</w:t>
      </w:r>
      <w:r w:rsidRPr="00B84BBA">
        <w:rPr>
          <w:spacing w:val="9"/>
          <w:w w:val="95"/>
          <w:sz w:val="24"/>
          <w:szCs w:val="24"/>
        </w:rPr>
        <w:t xml:space="preserve"> </w:t>
      </w:r>
      <w:r w:rsidRPr="00B84BBA">
        <w:rPr>
          <w:w w:val="95"/>
          <w:sz w:val="24"/>
          <w:szCs w:val="24"/>
        </w:rPr>
        <w:t>в</w:t>
      </w:r>
      <w:r w:rsidRPr="00B84BBA">
        <w:rPr>
          <w:spacing w:val="5"/>
          <w:w w:val="95"/>
          <w:sz w:val="24"/>
          <w:szCs w:val="24"/>
        </w:rPr>
        <w:t xml:space="preserve"> </w:t>
      </w:r>
      <w:r w:rsidRPr="00B84BBA">
        <w:rPr>
          <w:w w:val="95"/>
          <w:sz w:val="24"/>
          <w:szCs w:val="24"/>
        </w:rPr>
        <w:t>слове.</w:t>
      </w:r>
      <w:r w:rsidRPr="00B84BBA">
        <w:rPr>
          <w:spacing w:val="7"/>
          <w:w w:val="95"/>
          <w:sz w:val="24"/>
          <w:szCs w:val="24"/>
        </w:rPr>
        <w:t xml:space="preserve"> </w:t>
      </w:r>
      <w:r w:rsidRPr="00B84BBA">
        <w:rPr>
          <w:w w:val="95"/>
          <w:sz w:val="24"/>
          <w:szCs w:val="24"/>
        </w:rPr>
        <w:t>Ударный</w:t>
      </w:r>
      <w:r w:rsidRPr="00B84BBA">
        <w:rPr>
          <w:spacing w:val="6"/>
          <w:w w:val="95"/>
          <w:sz w:val="24"/>
          <w:szCs w:val="24"/>
        </w:rPr>
        <w:t xml:space="preserve"> </w:t>
      </w:r>
      <w:r w:rsidRPr="00B84BBA">
        <w:rPr>
          <w:w w:val="95"/>
          <w:sz w:val="24"/>
          <w:szCs w:val="24"/>
        </w:rPr>
        <w:t>слог.</w:t>
      </w:r>
    </w:p>
    <w:p w:rsidR="004B19AB" w:rsidRPr="00B84BBA" w:rsidRDefault="004B19AB" w:rsidP="004B19AB">
      <w:pPr>
        <w:autoSpaceDE w:val="0"/>
        <w:autoSpaceDN w:val="0"/>
        <w:spacing w:line="274" w:lineRule="exact"/>
        <w:outlineLvl w:val="0"/>
        <w:rPr>
          <w:b/>
          <w:bCs/>
          <w:sz w:val="24"/>
          <w:szCs w:val="24"/>
        </w:rPr>
      </w:pPr>
      <w:r w:rsidRPr="00B84BBA">
        <w:rPr>
          <w:b/>
          <w:bCs/>
          <w:sz w:val="24"/>
          <w:szCs w:val="24"/>
        </w:rPr>
        <w:t>Графика</w:t>
      </w:r>
    </w:p>
    <w:p w:rsidR="004B19AB" w:rsidRPr="00B84BBA" w:rsidRDefault="004B19AB" w:rsidP="004B19AB">
      <w:pPr>
        <w:autoSpaceDE w:val="0"/>
        <w:autoSpaceDN w:val="0"/>
        <w:rPr>
          <w:sz w:val="24"/>
          <w:szCs w:val="24"/>
        </w:rPr>
      </w:pPr>
      <w:r w:rsidRPr="00B84BBA">
        <w:rPr>
          <w:sz w:val="24"/>
          <w:szCs w:val="24"/>
        </w:rPr>
        <w:t>Различение</w:t>
      </w:r>
      <w:r w:rsidRPr="00B84BBA">
        <w:rPr>
          <w:spacing w:val="6"/>
          <w:sz w:val="24"/>
          <w:szCs w:val="24"/>
        </w:rPr>
        <w:t xml:space="preserve"> </w:t>
      </w:r>
      <w:r w:rsidRPr="00B84BBA">
        <w:rPr>
          <w:sz w:val="24"/>
          <w:szCs w:val="24"/>
        </w:rPr>
        <w:t>звука</w:t>
      </w:r>
      <w:r w:rsidRPr="00B84BBA">
        <w:rPr>
          <w:spacing w:val="8"/>
          <w:sz w:val="24"/>
          <w:szCs w:val="24"/>
        </w:rPr>
        <w:t xml:space="preserve"> </w:t>
      </w:r>
      <w:r w:rsidRPr="00B84BBA">
        <w:rPr>
          <w:sz w:val="24"/>
          <w:szCs w:val="24"/>
        </w:rPr>
        <w:t>и</w:t>
      </w:r>
      <w:r w:rsidRPr="00B84BBA">
        <w:rPr>
          <w:spacing w:val="8"/>
          <w:sz w:val="24"/>
          <w:szCs w:val="24"/>
        </w:rPr>
        <w:t xml:space="preserve"> </w:t>
      </w:r>
      <w:r w:rsidRPr="00B84BBA">
        <w:rPr>
          <w:sz w:val="24"/>
          <w:szCs w:val="24"/>
        </w:rPr>
        <w:t>буквы:</w:t>
      </w:r>
      <w:r w:rsidRPr="00B84BBA">
        <w:rPr>
          <w:spacing w:val="7"/>
          <w:sz w:val="24"/>
          <w:szCs w:val="24"/>
        </w:rPr>
        <w:t xml:space="preserve"> </w:t>
      </w:r>
      <w:r w:rsidRPr="00B84BBA">
        <w:rPr>
          <w:sz w:val="24"/>
          <w:szCs w:val="24"/>
        </w:rPr>
        <w:t>буква</w:t>
      </w:r>
      <w:r w:rsidRPr="00B84BBA">
        <w:rPr>
          <w:spacing w:val="8"/>
          <w:sz w:val="24"/>
          <w:szCs w:val="24"/>
        </w:rPr>
        <w:t xml:space="preserve"> </w:t>
      </w:r>
      <w:r w:rsidRPr="00B84BBA">
        <w:rPr>
          <w:sz w:val="24"/>
          <w:szCs w:val="24"/>
        </w:rPr>
        <w:t>как</w:t>
      </w:r>
      <w:r w:rsidRPr="00B84BBA">
        <w:rPr>
          <w:spacing w:val="8"/>
          <w:sz w:val="24"/>
          <w:szCs w:val="24"/>
        </w:rPr>
        <w:t xml:space="preserve"> </w:t>
      </w:r>
      <w:r w:rsidRPr="00B84BBA">
        <w:rPr>
          <w:sz w:val="24"/>
          <w:szCs w:val="24"/>
        </w:rPr>
        <w:t>знак</w:t>
      </w:r>
      <w:r w:rsidRPr="00B84BBA">
        <w:rPr>
          <w:spacing w:val="7"/>
          <w:sz w:val="24"/>
          <w:szCs w:val="24"/>
        </w:rPr>
        <w:t xml:space="preserve"> </w:t>
      </w:r>
      <w:r w:rsidRPr="00B84BBA">
        <w:rPr>
          <w:sz w:val="24"/>
          <w:szCs w:val="24"/>
        </w:rPr>
        <w:t>звука.</w:t>
      </w:r>
      <w:r w:rsidRPr="00B84BBA">
        <w:rPr>
          <w:spacing w:val="7"/>
          <w:sz w:val="24"/>
          <w:szCs w:val="24"/>
        </w:rPr>
        <w:t xml:space="preserve"> </w:t>
      </w:r>
      <w:r w:rsidRPr="00B84BBA">
        <w:rPr>
          <w:sz w:val="24"/>
          <w:szCs w:val="24"/>
        </w:rPr>
        <w:t>Слоговой</w:t>
      </w:r>
      <w:r w:rsidRPr="00B84BBA">
        <w:rPr>
          <w:spacing w:val="17"/>
          <w:sz w:val="24"/>
          <w:szCs w:val="24"/>
        </w:rPr>
        <w:t xml:space="preserve"> </w:t>
      </w:r>
      <w:r w:rsidRPr="00B84BBA">
        <w:rPr>
          <w:sz w:val="24"/>
          <w:szCs w:val="24"/>
        </w:rPr>
        <w:t>принцип</w:t>
      </w:r>
      <w:r w:rsidRPr="00B84BBA">
        <w:rPr>
          <w:spacing w:val="5"/>
          <w:sz w:val="24"/>
          <w:szCs w:val="24"/>
        </w:rPr>
        <w:t xml:space="preserve"> </w:t>
      </w:r>
      <w:r w:rsidRPr="00B84BBA">
        <w:rPr>
          <w:sz w:val="24"/>
          <w:szCs w:val="24"/>
        </w:rPr>
        <w:t>русской</w:t>
      </w:r>
      <w:r w:rsidRPr="00B84BBA">
        <w:rPr>
          <w:spacing w:val="5"/>
          <w:sz w:val="24"/>
          <w:szCs w:val="24"/>
        </w:rPr>
        <w:t xml:space="preserve"> </w:t>
      </w:r>
      <w:r w:rsidRPr="00B84BBA">
        <w:rPr>
          <w:sz w:val="24"/>
          <w:szCs w:val="24"/>
        </w:rPr>
        <w:t>графики.</w:t>
      </w:r>
      <w:r w:rsidRPr="00B84BBA">
        <w:rPr>
          <w:spacing w:val="6"/>
          <w:sz w:val="24"/>
          <w:szCs w:val="24"/>
        </w:rPr>
        <w:t xml:space="preserve"> </w:t>
      </w:r>
      <w:r w:rsidRPr="00B84BBA">
        <w:rPr>
          <w:sz w:val="24"/>
          <w:szCs w:val="24"/>
        </w:rPr>
        <w:t>Буквы</w:t>
      </w:r>
      <w:r w:rsidRPr="00B84BBA">
        <w:rPr>
          <w:spacing w:val="-57"/>
          <w:sz w:val="24"/>
          <w:szCs w:val="24"/>
        </w:rPr>
        <w:t xml:space="preserve"> </w:t>
      </w:r>
      <w:r w:rsidRPr="00B84BBA">
        <w:rPr>
          <w:sz w:val="24"/>
          <w:szCs w:val="24"/>
        </w:rPr>
        <w:t>гласных</w:t>
      </w:r>
      <w:r w:rsidRPr="00B84BBA">
        <w:rPr>
          <w:spacing w:val="-2"/>
          <w:sz w:val="24"/>
          <w:szCs w:val="24"/>
        </w:rPr>
        <w:t xml:space="preserve"> </w:t>
      </w:r>
      <w:r w:rsidRPr="00B84BBA">
        <w:rPr>
          <w:sz w:val="24"/>
          <w:szCs w:val="24"/>
        </w:rPr>
        <w:t>как</w:t>
      </w:r>
      <w:r w:rsidRPr="00B84BBA">
        <w:rPr>
          <w:spacing w:val="1"/>
          <w:sz w:val="24"/>
          <w:szCs w:val="24"/>
        </w:rPr>
        <w:t xml:space="preserve"> </w:t>
      </w:r>
      <w:r w:rsidRPr="00B84BBA">
        <w:rPr>
          <w:sz w:val="24"/>
          <w:szCs w:val="24"/>
        </w:rPr>
        <w:t>показатель</w:t>
      </w:r>
      <w:r w:rsidRPr="00B84BBA">
        <w:rPr>
          <w:spacing w:val="4"/>
          <w:sz w:val="24"/>
          <w:szCs w:val="24"/>
        </w:rPr>
        <w:t xml:space="preserve"> </w:t>
      </w:r>
      <w:r w:rsidRPr="00B84BBA">
        <w:rPr>
          <w:sz w:val="24"/>
          <w:szCs w:val="24"/>
        </w:rPr>
        <w:t>твёрдости</w:t>
      </w:r>
      <w:r w:rsidRPr="00B84BBA">
        <w:rPr>
          <w:spacing w:val="-10"/>
          <w:sz w:val="24"/>
          <w:szCs w:val="24"/>
        </w:rPr>
        <w:t xml:space="preserve"> </w:t>
      </w:r>
      <w:r w:rsidRPr="00B84BBA">
        <w:rPr>
          <w:sz w:val="24"/>
          <w:szCs w:val="24"/>
        </w:rPr>
        <w:t>—</w:t>
      </w:r>
      <w:r w:rsidRPr="00B84BBA">
        <w:rPr>
          <w:spacing w:val="-9"/>
          <w:sz w:val="24"/>
          <w:szCs w:val="24"/>
        </w:rPr>
        <w:t xml:space="preserve"> </w:t>
      </w:r>
      <w:r w:rsidRPr="00B84BBA">
        <w:rPr>
          <w:sz w:val="24"/>
          <w:szCs w:val="24"/>
        </w:rPr>
        <w:t>мягкости</w:t>
      </w:r>
      <w:r w:rsidRPr="00B84BBA">
        <w:rPr>
          <w:spacing w:val="-12"/>
          <w:sz w:val="24"/>
          <w:szCs w:val="24"/>
        </w:rPr>
        <w:t xml:space="preserve"> </w:t>
      </w:r>
      <w:r w:rsidRPr="00B84BBA">
        <w:rPr>
          <w:sz w:val="24"/>
          <w:szCs w:val="24"/>
        </w:rPr>
        <w:t>согласных</w:t>
      </w:r>
      <w:r w:rsidRPr="00B84BBA">
        <w:rPr>
          <w:spacing w:val="-9"/>
          <w:sz w:val="24"/>
          <w:szCs w:val="24"/>
        </w:rPr>
        <w:t xml:space="preserve"> </w:t>
      </w:r>
      <w:r w:rsidRPr="00B84BBA">
        <w:rPr>
          <w:sz w:val="24"/>
          <w:szCs w:val="24"/>
        </w:rPr>
        <w:t>звуков.</w:t>
      </w:r>
      <w:r w:rsidRPr="00B84BBA">
        <w:rPr>
          <w:spacing w:val="-12"/>
          <w:sz w:val="24"/>
          <w:szCs w:val="24"/>
        </w:rPr>
        <w:t xml:space="preserve"> </w:t>
      </w:r>
      <w:r w:rsidRPr="00B84BBA">
        <w:rPr>
          <w:sz w:val="24"/>
          <w:szCs w:val="24"/>
        </w:rPr>
        <w:t>Функции</w:t>
      </w:r>
      <w:r w:rsidRPr="00B84BBA">
        <w:rPr>
          <w:spacing w:val="-9"/>
          <w:sz w:val="24"/>
          <w:szCs w:val="24"/>
        </w:rPr>
        <w:t xml:space="preserve"> </w:t>
      </w:r>
      <w:r w:rsidRPr="00B84BBA">
        <w:rPr>
          <w:sz w:val="24"/>
          <w:szCs w:val="24"/>
        </w:rPr>
        <w:t>букв</w:t>
      </w:r>
      <w:r w:rsidRPr="00B84BBA">
        <w:rPr>
          <w:spacing w:val="-11"/>
          <w:sz w:val="24"/>
          <w:szCs w:val="24"/>
        </w:rPr>
        <w:t xml:space="preserve"> </w:t>
      </w:r>
      <w:r w:rsidRPr="00B84BBA">
        <w:rPr>
          <w:b/>
          <w:i/>
          <w:sz w:val="24"/>
          <w:szCs w:val="24"/>
        </w:rPr>
        <w:t>е</w:t>
      </w:r>
      <w:r w:rsidRPr="00B84BBA">
        <w:rPr>
          <w:sz w:val="24"/>
          <w:szCs w:val="24"/>
        </w:rPr>
        <w:t>,</w:t>
      </w:r>
      <w:r w:rsidRPr="00B84BBA">
        <w:rPr>
          <w:spacing w:val="-9"/>
          <w:sz w:val="24"/>
          <w:szCs w:val="24"/>
        </w:rPr>
        <w:t xml:space="preserve"> </w:t>
      </w:r>
      <w:r w:rsidRPr="00B84BBA">
        <w:rPr>
          <w:b/>
          <w:i/>
          <w:sz w:val="24"/>
          <w:szCs w:val="24"/>
        </w:rPr>
        <w:t>ё</w:t>
      </w:r>
      <w:r w:rsidRPr="00B84BBA">
        <w:rPr>
          <w:sz w:val="24"/>
          <w:szCs w:val="24"/>
        </w:rPr>
        <w:t>,</w:t>
      </w:r>
      <w:r w:rsidRPr="00B84BBA">
        <w:rPr>
          <w:spacing w:val="-10"/>
          <w:sz w:val="24"/>
          <w:szCs w:val="24"/>
        </w:rPr>
        <w:t xml:space="preserve"> </w:t>
      </w:r>
      <w:r w:rsidRPr="00B84BBA">
        <w:rPr>
          <w:b/>
          <w:i/>
          <w:sz w:val="24"/>
          <w:szCs w:val="24"/>
        </w:rPr>
        <w:t>ю</w:t>
      </w:r>
      <w:r w:rsidRPr="00B84BBA">
        <w:rPr>
          <w:sz w:val="24"/>
          <w:szCs w:val="24"/>
        </w:rPr>
        <w:t>,</w:t>
      </w:r>
      <w:r w:rsidRPr="00B84BBA">
        <w:rPr>
          <w:spacing w:val="-10"/>
          <w:sz w:val="24"/>
          <w:szCs w:val="24"/>
        </w:rPr>
        <w:t xml:space="preserve"> </w:t>
      </w:r>
      <w:r w:rsidRPr="00B84BBA">
        <w:rPr>
          <w:b/>
          <w:i/>
          <w:sz w:val="24"/>
          <w:szCs w:val="24"/>
        </w:rPr>
        <w:t>я</w:t>
      </w:r>
      <w:r w:rsidRPr="00B84BBA">
        <w:rPr>
          <w:sz w:val="24"/>
          <w:szCs w:val="24"/>
        </w:rPr>
        <w:t>.</w:t>
      </w:r>
    </w:p>
    <w:p w:rsidR="004B19AB" w:rsidRPr="00B84BBA" w:rsidRDefault="004B19AB" w:rsidP="004B19AB">
      <w:pPr>
        <w:autoSpaceDE w:val="0"/>
        <w:autoSpaceDN w:val="0"/>
        <w:rPr>
          <w:sz w:val="24"/>
          <w:szCs w:val="24"/>
        </w:rPr>
      </w:pPr>
      <w:r w:rsidRPr="00B84BBA">
        <w:rPr>
          <w:w w:val="95"/>
          <w:sz w:val="24"/>
          <w:szCs w:val="24"/>
        </w:rPr>
        <w:t>Мягкий</w:t>
      </w:r>
      <w:r w:rsidRPr="00B84BBA">
        <w:rPr>
          <w:spacing w:val="1"/>
          <w:w w:val="95"/>
          <w:sz w:val="24"/>
          <w:szCs w:val="24"/>
        </w:rPr>
        <w:t xml:space="preserve"> </w:t>
      </w:r>
      <w:r w:rsidRPr="00B84BBA">
        <w:rPr>
          <w:w w:val="95"/>
          <w:sz w:val="24"/>
          <w:szCs w:val="24"/>
        </w:rPr>
        <w:t>знак</w:t>
      </w:r>
      <w:r w:rsidRPr="00B84BBA">
        <w:rPr>
          <w:spacing w:val="1"/>
          <w:w w:val="95"/>
          <w:sz w:val="24"/>
          <w:szCs w:val="24"/>
        </w:rPr>
        <w:t xml:space="preserve"> </w:t>
      </w:r>
      <w:r w:rsidRPr="00B84BBA">
        <w:rPr>
          <w:w w:val="95"/>
          <w:sz w:val="24"/>
          <w:szCs w:val="24"/>
        </w:rPr>
        <w:t>как</w:t>
      </w:r>
      <w:r w:rsidRPr="00B84BBA">
        <w:rPr>
          <w:spacing w:val="1"/>
          <w:w w:val="95"/>
          <w:sz w:val="24"/>
          <w:szCs w:val="24"/>
        </w:rPr>
        <w:t xml:space="preserve"> </w:t>
      </w:r>
      <w:r w:rsidRPr="00B84BBA">
        <w:rPr>
          <w:w w:val="95"/>
          <w:sz w:val="24"/>
          <w:szCs w:val="24"/>
        </w:rPr>
        <w:t>показатель</w:t>
      </w:r>
      <w:r w:rsidRPr="00B84BBA">
        <w:rPr>
          <w:spacing w:val="1"/>
          <w:w w:val="95"/>
          <w:sz w:val="24"/>
          <w:szCs w:val="24"/>
        </w:rPr>
        <w:t xml:space="preserve"> </w:t>
      </w:r>
      <w:r w:rsidRPr="00B84BBA">
        <w:rPr>
          <w:w w:val="95"/>
          <w:sz w:val="24"/>
          <w:szCs w:val="24"/>
        </w:rPr>
        <w:t>мягкости</w:t>
      </w:r>
      <w:r w:rsidRPr="00B84BBA">
        <w:rPr>
          <w:spacing w:val="1"/>
          <w:w w:val="95"/>
          <w:sz w:val="24"/>
          <w:szCs w:val="24"/>
        </w:rPr>
        <w:t xml:space="preserve"> </w:t>
      </w:r>
      <w:r w:rsidRPr="00B84BBA">
        <w:rPr>
          <w:w w:val="95"/>
          <w:sz w:val="24"/>
          <w:szCs w:val="24"/>
        </w:rPr>
        <w:t>предшествующего</w:t>
      </w:r>
      <w:r w:rsidRPr="00B84BBA">
        <w:rPr>
          <w:spacing w:val="1"/>
          <w:w w:val="95"/>
          <w:sz w:val="24"/>
          <w:szCs w:val="24"/>
        </w:rPr>
        <w:t xml:space="preserve"> </w:t>
      </w:r>
      <w:r w:rsidRPr="00B84BBA">
        <w:rPr>
          <w:w w:val="95"/>
          <w:sz w:val="24"/>
          <w:szCs w:val="24"/>
        </w:rPr>
        <w:t>согласного звука в конце слова.</w:t>
      </w:r>
      <w:r w:rsidRPr="00B84BBA">
        <w:rPr>
          <w:spacing w:val="-54"/>
          <w:w w:val="95"/>
          <w:sz w:val="24"/>
          <w:szCs w:val="24"/>
        </w:rPr>
        <w:t xml:space="preserve"> </w:t>
      </w:r>
      <w:r w:rsidRPr="00B84BBA">
        <w:rPr>
          <w:sz w:val="24"/>
          <w:szCs w:val="24"/>
        </w:rPr>
        <w:t>Последовательность</w:t>
      </w:r>
      <w:r w:rsidRPr="00B84BBA">
        <w:rPr>
          <w:spacing w:val="8"/>
          <w:sz w:val="24"/>
          <w:szCs w:val="24"/>
        </w:rPr>
        <w:t xml:space="preserve"> </w:t>
      </w:r>
      <w:r w:rsidRPr="00B84BBA">
        <w:rPr>
          <w:sz w:val="24"/>
          <w:szCs w:val="24"/>
        </w:rPr>
        <w:t>букв</w:t>
      </w:r>
      <w:r w:rsidRPr="00B84BBA">
        <w:rPr>
          <w:spacing w:val="8"/>
          <w:sz w:val="24"/>
          <w:szCs w:val="24"/>
        </w:rPr>
        <w:t xml:space="preserve"> </w:t>
      </w:r>
      <w:r w:rsidRPr="00B84BBA">
        <w:rPr>
          <w:sz w:val="24"/>
          <w:szCs w:val="24"/>
        </w:rPr>
        <w:t>в</w:t>
      </w:r>
      <w:r w:rsidRPr="00B84BBA">
        <w:rPr>
          <w:spacing w:val="8"/>
          <w:sz w:val="24"/>
          <w:szCs w:val="24"/>
        </w:rPr>
        <w:t xml:space="preserve"> </w:t>
      </w:r>
      <w:r w:rsidRPr="00B84BBA">
        <w:rPr>
          <w:sz w:val="24"/>
          <w:szCs w:val="24"/>
        </w:rPr>
        <w:t>русском</w:t>
      </w:r>
      <w:r w:rsidRPr="00B84BBA">
        <w:rPr>
          <w:spacing w:val="8"/>
          <w:sz w:val="24"/>
          <w:szCs w:val="24"/>
        </w:rPr>
        <w:t xml:space="preserve"> </w:t>
      </w:r>
      <w:r w:rsidRPr="00B84BBA">
        <w:rPr>
          <w:sz w:val="24"/>
          <w:szCs w:val="24"/>
        </w:rPr>
        <w:t>алфавите.</w:t>
      </w:r>
    </w:p>
    <w:p w:rsidR="004B19AB" w:rsidRPr="00B84BBA" w:rsidRDefault="004B19AB" w:rsidP="004B19AB">
      <w:pPr>
        <w:autoSpaceDE w:val="0"/>
        <w:autoSpaceDN w:val="0"/>
        <w:spacing w:line="274" w:lineRule="exact"/>
        <w:outlineLvl w:val="0"/>
        <w:rPr>
          <w:b/>
          <w:bCs/>
          <w:sz w:val="24"/>
          <w:szCs w:val="24"/>
        </w:rPr>
      </w:pPr>
      <w:r w:rsidRPr="00B84BBA">
        <w:rPr>
          <w:b/>
          <w:bCs/>
          <w:sz w:val="24"/>
          <w:szCs w:val="24"/>
        </w:rPr>
        <w:t>Чтение</w:t>
      </w:r>
    </w:p>
    <w:p w:rsidR="004B19AB" w:rsidRPr="00B84BBA" w:rsidRDefault="004B19AB" w:rsidP="004B19AB">
      <w:pPr>
        <w:autoSpaceDE w:val="0"/>
        <w:autoSpaceDN w:val="0"/>
        <w:ind w:right="136"/>
        <w:jc w:val="both"/>
        <w:rPr>
          <w:sz w:val="24"/>
          <w:szCs w:val="24"/>
        </w:rPr>
      </w:pPr>
      <w:r w:rsidRPr="00B84BBA">
        <w:rPr>
          <w:sz w:val="24"/>
          <w:szCs w:val="24"/>
        </w:rPr>
        <w:t>Слоговое чтение (ориентация на букву, обозначающую гласный</w:t>
      </w:r>
      <w:r w:rsidRPr="00B84BBA">
        <w:rPr>
          <w:spacing w:val="1"/>
          <w:sz w:val="24"/>
          <w:szCs w:val="24"/>
        </w:rPr>
        <w:t xml:space="preserve"> </w:t>
      </w:r>
      <w:r w:rsidRPr="00B84BBA">
        <w:rPr>
          <w:sz w:val="24"/>
          <w:szCs w:val="24"/>
        </w:rPr>
        <w:t>звук).</w:t>
      </w:r>
      <w:r w:rsidRPr="00B84BBA">
        <w:rPr>
          <w:spacing w:val="1"/>
          <w:sz w:val="24"/>
          <w:szCs w:val="24"/>
        </w:rPr>
        <w:t xml:space="preserve"> </w:t>
      </w:r>
      <w:r w:rsidRPr="00B84BBA">
        <w:rPr>
          <w:sz w:val="24"/>
          <w:szCs w:val="24"/>
        </w:rPr>
        <w:t>Плавное слоговое</w:t>
      </w:r>
      <w:r w:rsidRPr="00B84BBA">
        <w:rPr>
          <w:spacing w:val="1"/>
          <w:sz w:val="24"/>
          <w:szCs w:val="24"/>
        </w:rPr>
        <w:t xml:space="preserve"> </w:t>
      </w:r>
      <w:r w:rsidRPr="00B84BBA">
        <w:rPr>
          <w:sz w:val="24"/>
          <w:szCs w:val="24"/>
        </w:rPr>
        <w:t>чтение и чтение целыми словамисо скоростью, соответствующей индивидуальному темпу. Чтение</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интонациями</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па</w:t>
      </w:r>
      <w:r w:rsidRPr="00B84BBA">
        <w:rPr>
          <w:sz w:val="24"/>
          <w:szCs w:val="24"/>
        </w:rPr>
        <w:t>у</w:t>
      </w:r>
      <w:r w:rsidRPr="00B84BBA">
        <w:rPr>
          <w:sz w:val="24"/>
          <w:szCs w:val="24"/>
        </w:rPr>
        <w:t>зами</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соответствии</w:t>
      </w:r>
      <w:r w:rsidRPr="00B84BBA">
        <w:rPr>
          <w:spacing w:val="1"/>
          <w:sz w:val="24"/>
          <w:szCs w:val="24"/>
        </w:rPr>
        <w:t xml:space="preserve"> </w:t>
      </w:r>
      <w:r w:rsidRPr="00B84BBA">
        <w:rPr>
          <w:sz w:val="24"/>
          <w:szCs w:val="24"/>
        </w:rPr>
        <w:t>со</w:t>
      </w:r>
      <w:r w:rsidRPr="00B84BBA">
        <w:rPr>
          <w:spacing w:val="1"/>
          <w:sz w:val="24"/>
          <w:szCs w:val="24"/>
        </w:rPr>
        <w:t xml:space="preserve"> </w:t>
      </w:r>
      <w:r w:rsidRPr="00B84BBA">
        <w:rPr>
          <w:sz w:val="24"/>
          <w:szCs w:val="24"/>
        </w:rPr>
        <w:t>знаками</w:t>
      </w:r>
      <w:r w:rsidRPr="00B84BBA">
        <w:rPr>
          <w:spacing w:val="1"/>
          <w:sz w:val="24"/>
          <w:szCs w:val="24"/>
        </w:rPr>
        <w:t xml:space="preserve"> </w:t>
      </w:r>
      <w:r w:rsidRPr="00B84BBA">
        <w:rPr>
          <w:sz w:val="24"/>
          <w:szCs w:val="24"/>
        </w:rPr>
        <w:t>препинания.</w:t>
      </w:r>
      <w:r w:rsidRPr="00B84BBA">
        <w:rPr>
          <w:spacing w:val="1"/>
          <w:sz w:val="24"/>
          <w:szCs w:val="24"/>
        </w:rPr>
        <w:t xml:space="preserve"> </w:t>
      </w:r>
      <w:r w:rsidRPr="00B84BBA">
        <w:rPr>
          <w:sz w:val="24"/>
          <w:szCs w:val="24"/>
        </w:rPr>
        <w:t>Осознанное</w:t>
      </w:r>
      <w:r w:rsidRPr="00B84BBA">
        <w:rPr>
          <w:spacing w:val="1"/>
          <w:sz w:val="24"/>
          <w:szCs w:val="24"/>
        </w:rPr>
        <w:t xml:space="preserve"> </w:t>
      </w:r>
      <w:r w:rsidRPr="00B84BBA">
        <w:rPr>
          <w:sz w:val="24"/>
          <w:szCs w:val="24"/>
        </w:rPr>
        <w:t>чтение</w:t>
      </w:r>
      <w:r w:rsidRPr="00B84BBA">
        <w:rPr>
          <w:spacing w:val="1"/>
          <w:sz w:val="24"/>
          <w:szCs w:val="24"/>
        </w:rPr>
        <w:t xml:space="preserve"> </w:t>
      </w:r>
      <w:r w:rsidRPr="00B84BBA">
        <w:rPr>
          <w:sz w:val="24"/>
          <w:szCs w:val="24"/>
        </w:rPr>
        <w:t>слов,</w:t>
      </w:r>
      <w:r w:rsidRPr="00B84BBA">
        <w:rPr>
          <w:spacing w:val="1"/>
          <w:sz w:val="24"/>
          <w:szCs w:val="24"/>
        </w:rPr>
        <w:t xml:space="preserve"> </w:t>
      </w:r>
      <w:r w:rsidRPr="00B84BBA">
        <w:rPr>
          <w:sz w:val="24"/>
          <w:szCs w:val="24"/>
        </w:rPr>
        <w:t>словосочетаний,</w:t>
      </w:r>
      <w:r w:rsidRPr="00B84BBA">
        <w:rPr>
          <w:spacing w:val="1"/>
          <w:sz w:val="24"/>
          <w:szCs w:val="24"/>
        </w:rPr>
        <w:t xml:space="preserve"> </w:t>
      </w:r>
      <w:r w:rsidRPr="00B84BBA">
        <w:rPr>
          <w:sz w:val="24"/>
          <w:szCs w:val="24"/>
        </w:rPr>
        <w:t>предложений.</w:t>
      </w:r>
      <w:r w:rsidRPr="00B84BBA">
        <w:rPr>
          <w:spacing w:val="1"/>
          <w:sz w:val="24"/>
          <w:szCs w:val="24"/>
        </w:rPr>
        <w:t xml:space="preserve"> </w:t>
      </w:r>
      <w:r w:rsidRPr="00B84BBA">
        <w:rPr>
          <w:sz w:val="24"/>
          <w:szCs w:val="24"/>
        </w:rPr>
        <w:t>Выразительное</w:t>
      </w:r>
      <w:r w:rsidRPr="00B84BBA">
        <w:rPr>
          <w:spacing w:val="1"/>
          <w:sz w:val="24"/>
          <w:szCs w:val="24"/>
        </w:rPr>
        <w:t xml:space="preserve"> </w:t>
      </w:r>
      <w:r w:rsidRPr="00B84BBA">
        <w:rPr>
          <w:sz w:val="24"/>
          <w:szCs w:val="24"/>
        </w:rPr>
        <w:t>чтение</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материале</w:t>
      </w:r>
      <w:r w:rsidRPr="00B84BBA">
        <w:rPr>
          <w:spacing w:val="1"/>
          <w:sz w:val="24"/>
          <w:szCs w:val="24"/>
        </w:rPr>
        <w:t xml:space="preserve"> </w:t>
      </w:r>
      <w:r w:rsidRPr="00B84BBA">
        <w:rPr>
          <w:sz w:val="24"/>
          <w:szCs w:val="24"/>
        </w:rPr>
        <w:t>небольших</w:t>
      </w:r>
      <w:r w:rsidRPr="00B84BBA">
        <w:rPr>
          <w:spacing w:val="1"/>
          <w:sz w:val="24"/>
          <w:szCs w:val="24"/>
        </w:rPr>
        <w:t xml:space="preserve"> </w:t>
      </w:r>
      <w:r w:rsidRPr="00B84BBA">
        <w:rPr>
          <w:sz w:val="24"/>
          <w:szCs w:val="24"/>
        </w:rPr>
        <w:t>прозаических</w:t>
      </w:r>
      <w:r w:rsidRPr="00B84BBA">
        <w:rPr>
          <w:spacing w:val="1"/>
          <w:sz w:val="24"/>
          <w:szCs w:val="24"/>
        </w:rPr>
        <w:t xml:space="preserve"> </w:t>
      </w:r>
      <w:r w:rsidRPr="00B84BBA">
        <w:rPr>
          <w:sz w:val="24"/>
          <w:szCs w:val="24"/>
        </w:rPr>
        <w:t>текстов</w:t>
      </w:r>
      <w:r w:rsidRPr="00B84BBA">
        <w:rPr>
          <w:spacing w:val="-15"/>
          <w:sz w:val="24"/>
          <w:szCs w:val="24"/>
        </w:rPr>
        <w:t xml:space="preserve"> </w:t>
      </w:r>
      <w:r w:rsidRPr="00B84BBA">
        <w:rPr>
          <w:sz w:val="24"/>
          <w:szCs w:val="24"/>
        </w:rPr>
        <w:t>и</w:t>
      </w:r>
      <w:r w:rsidRPr="00B84BBA">
        <w:rPr>
          <w:spacing w:val="-16"/>
          <w:sz w:val="24"/>
          <w:szCs w:val="24"/>
        </w:rPr>
        <w:t xml:space="preserve"> </w:t>
      </w:r>
      <w:r w:rsidRPr="00B84BBA">
        <w:rPr>
          <w:sz w:val="24"/>
          <w:szCs w:val="24"/>
        </w:rPr>
        <w:t>стихотворений.</w:t>
      </w:r>
    </w:p>
    <w:p w:rsidR="004B19AB" w:rsidRPr="00B84BBA" w:rsidRDefault="004B19AB" w:rsidP="004B19AB">
      <w:pPr>
        <w:autoSpaceDE w:val="0"/>
        <w:autoSpaceDN w:val="0"/>
        <w:spacing w:line="237" w:lineRule="auto"/>
        <w:ind w:right="138"/>
        <w:jc w:val="both"/>
        <w:rPr>
          <w:sz w:val="24"/>
          <w:szCs w:val="24"/>
        </w:rPr>
      </w:pPr>
      <w:r w:rsidRPr="00B84BBA">
        <w:rPr>
          <w:sz w:val="24"/>
          <w:szCs w:val="24"/>
        </w:rPr>
        <w:t>Орфоэпическое чтение (при переходе к чтению целыми словами). Орфографическое чтение</w:t>
      </w:r>
      <w:r w:rsidRPr="00B84BBA">
        <w:rPr>
          <w:spacing w:val="1"/>
          <w:sz w:val="24"/>
          <w:szCs w:val="24"/>
        </w:rPr>
        <w:t xml:space="preserve"> </w:t>
      </w:r>
      <w:r w:rsidRPr="00B84BBA">
        <w:rPr>
          <w:sz w:val="24"/>
          <w:szCs w:val="24"/>
        </w:rPr>
        <w:t>(проговар</w:t>
      </w:r>
      <w:r w:rsidRPr="00B84BBA">
        <w:rPr>
          <w:sz w:val="24"/>
          <w:szCs w:val="24"/>
        </w:rPr>
        <w:t>и</w:t>
      </w:r>
      <w:r w:rsidRPr="00B84BBA">
        <w:rPr>
          <w:sz w:val="24"/>
          <w:szCs w:val="24"/>
        </w:rPr>
        <w:t>вание)</w:t>
      </w:r>
      <w:r w:rsidRPr="00B84BBA">
        <w:rPr>
          <w:spacing w:val="-1"/>
          <w:sz w:val="24"/>
          <w:szCs w:val="24"/>
        </w:rPr>
        <w:t xml:space="preserve"> </w:t>
      </w:r>
      <w:r w:rsidRPr="00B84BBA">
        <w:rPr>
          <w:sz w:val="24"/>
          <w:szCs w:val="24"/>
        </w:rPr>
        <w:t>как</w:t>
      </w:r>
      <w:r w:rsidRPr="00B84BBA">
        <w:rPr>
          <w:spacing w:val="-1"/>
          <w:sz w:val="24"/>
          <w:szCs w:val="24"/>
        </w:rPr>
        <w:t xml:space="preserve"> </w:t>
      </w:r>
      <w:r w:rsidRPr="00B84BBA">
        <w:rPr>
          <w:sz w:val="24"/>
          <w:szCs w:val="24"/>
        </w:rPr>
        <w:t>средство</w:t>
      </w:r>
      <w:r w:rsidRPr="00B84BBA">
        <w:rPr>
          <w:spacing w:val="-2"/>
          <w:sz w:val="24"/>
          <w:szCs w:val="24"/>
        </w:rPr>
        <w:t xml:space="preserve"> </w:t>
      </w:r>
      <w:r w:rsidRPr="00B84BBA">
        <w:rPr>
          <w:sz w:val="24"/>
          <w:szCs w:val="24"/>
        </w:rPr>
        <w:t>самоконтроля</w:t>
      </w:r>
      <w:r w:rsidRPr="00B84BBA">
        <w:rPr>
          <w:spacing w:val="-4"/>
          <w:sz w:val="24"/>
          <w:szCs w:val="24"/>
        </w:rPr>
        <w:t xml:space="preserve"> </w:t>
      </w:r>
      <w:r w:rsidRPr="00B84BBA">
        <w:rPr>
          <w:sz w:val="24"/>
          <w:szCs w:val="24"/>
        </w:rPr>
        <w:t>при</w:t>
      </w:r>
      <w:r w:rsidRPr="00B84BBA">
        <w:rPr>
          <w:spacing w:val="-1"/>
          <w:sz w:val="24"/>
          <w:szCs w:val="24"/>
        </w:rPr>
        <w:t xml:space="preserve"> </w:t>
      </w:r>
      <w:r w:rsidRPr="00B84BBA">
        <w:rPr>
          <w:sz w:val="24"/>
          <w:szCs w:val="24"/>
        </w:rPr>
        <w:t>письме</w:t>
      </w:r>
      <w:r w:rsidRPr="00B84BBA">
        <w:rPr>
          <w:spacing w:val="-2"/>
          <w:sz w:val="24"/>
          <w:szCs w:val="24"/>
        </w:rPr>
        <w:t xml:space="preserve"> </w:t>
      </w:r>
      <w:r w:rsidRPr="00B84BBA">
        <w:rPr>
          <w:sz w:val="24"/>
          <w:szCs w:val="24"/>
        </w:rPr>
        <w:t>под диктовку</w:t>
      </w:r>
      <w:r w:rsidRPr="00B84BBA">
        <w:rPr>
          <w:spacing w:val="-6"/>
          <w:sz w:val="24"/>
          <w:szCs w:val="24"/>
        </w:rPr>
        <w:t xml:space="preserve"> </w:t>
      </w:r>
      <w:r w:rsidRPr="00B84BBA">
        <w:rPr>
          <w:sz w:val="24"/>
          <w:szCs w:val="24"/>
        </w:rPr>
        <w:t>и</w:t>
      </w:r>
      <w:r w:rsidRPr="00B84BBA">
        <w:rPr>
          <w:spacing w:val="-1"/>
          <w:sz w:val="24"/>
          <w:szCs w:val="24"/>
        </w:rPr>
        <w:t xml:space="preserve"> </w:t>
      </w:r>
      <w:r w:rsidRPr="00B84BBA">
        <w:rPr>
          <w:sz w:val="24"/>
          <w:szCs w:val="24"/>
        </w:rPr>
        <w:t>при</w:t>
      </w:r>
      <w:r w:rsidRPr="00B84BBA">
        <w:rPr>
          <w:spacing w:val="-1"/>
          <w:sz w:val="24"/>
          <w:szCs w:val="24"/>
        </w:rPr>
        <w:t xml:space="preserve"> </w:t>
      </w:r>
      <w:r w:rsidRPr="00B84BBA">
        <w:rPr>
          <w:sz w:val="24"/>
          <w:szCs w:val="24"/>
        </w:rPr>
        <w:t>списывании.</w:t>
      </w:r>
    </w:p>
    <w:p w:rsidR="004B19AB" w:rsidRPr="00B84BBA" w:rsidRDefault="004B19AB" w:rsidP="004B19AB">
      <w:pPr>
        <w:autoSpaceDE w:val="0"/>
        <w:autoSpaceDN w:val="0"/>
        <w:spacing w:before="3" w:line="274" w:lineRule="exact"/>
        <w:outlineLvl w:val="0"/>
        <w:rPr>
          <w:b/>
          <w:bCs/>
          <w:sz w:val="24"/>
          <w:szCs w:val="24"/>
        </w:rPr>
      </w:pPr>
      <w:r w:rsidRPr="00B84BBA">
        <w:rPr>
          <w:b/>
          <w:bCs/>
          <w:sz w:val="24"/>
          <w:szCs w:val="24"/>
        </w:rPr>
        <w:t>Письмо</w:t>
      </w:r>
    </w:p>
    <w:p w:rsidR="004B19AB" w:rsidRPr="00B84BBA" w:rsidRDefault="004B19AB" w:rsidP="004B19AB">
      <w:pPr>
        <w:autoSpaceDE w:val="0"/>
        <w:autoSpaceDN w:val="0"/>
        <w:rPr>
          <w:sz w:val="24"/>
          <w:szCs w:val="24"/>
        </w:rPr>
      </w:pPr>
      <w:r w:rsidRPr="00B84BBA">
        <w:rPr>
          <w:w w:val="95"/>
          <w:sz w:val="24"/>
          <w:szCs w:val="24"/>
        </w:rPr>
        <w:t>Ориентация</w:t>
      </w:r>
      <w:r w:rsidRPr="00B84BBA">
        <w:rPr>
          <w:spacing w:val="22"/>
          <w:w w:val="95"/>
          <w:sz w:val="24"/>
          <w:szCs w:val="24"/>
        </w:rPr>
        <w:t xml:space="preserve"> </w:t>
      </w:r>
      <w:r w:rsidRPr="00B84BBA">
        <w:rPr>
          <w:w w:val="95"/>
          <w:sz w:val="24"/>
          <w:szCs w:val="24"/>
        </w:rPr>
        <w:t>на</w:t>
      </w:r>
      <w:r w:rsidRPr="00B84BBA">
        <w:rPr>
          <w:spacing w:val="21"/>
          <w:w w:val="95"/>
          <w:sz w:val="24"/>
          <w:szCs w:val="24"/>
        </w:rPr>
        <w:t xml:space="preserve"> </w:t>
      </w:r>
      <w:r w:rsidRPr="00B84BBA">
        <w:rPr>
          <w:w w:val="95"/>
          <w:sz w:val="24"/>
          <w:szCs w:val="24"/>
        </w:rPr>
        <w:t>пространстве</w:t>
      </w:r>
      <w:r w:rsidRPr="00B84BBA">
        <w:rPr>
          <w:spacing w:val="22"/>
          <w:w w:val="95"/>
          <w:sz w:val="24"/>
          <w:szCs w:val="24"/>
        </w:rPr>
        <w:t xml:space="preserve"> </w:t>
      </w:r>
      <w:r w:rsidRPr="00B84BBA">
        <w:rPr>
          <w:w w:val="95"/>
          <w:sz w:val="24"/>
          <w:szCs w:val="24"/>
        </w:rPr>
        <w:t>листа</w:t>
      </w:r>
      <w:r w:rsidRPr="00B84BBA">
        <w:rPr>
          <w:spacing w:val="23"/>
          <w:w w:val="95"/>
          <w:sz w:val="24"/>
          <w:szCs w:val="24"/>
        </w:rPr>
        <w:t xml:space="preserve"> </w:t>
      </w:r>
      <w:r w:rsidRPr="00B84BBA">
        <w:rPr>
          <w:w w:val="95"/>
          <w:sz w:val="24"/>
          <w:szCs w:val="24"/>
        </w:rPr>
        <w:t>в</w:t>
      </w:r>
      <w:r w:rsidRPr="00B84BBA">
        <w:rPr>
          <w:spacing w:val="23"/>
          <w:w w:val="95"/>
          <w:sz w:val="24"/>
          <w:szCs w:val="24"/>
        </w:rPr>
        <w:t xml:space="preserve"> </w:t>
      </w:r>
      <w:r w:rsidRPr="00B84BBA">
        <w:rPr>
          <w:w w:val="95"/>
          <w:sz w:val="24"/>
          <w:szCs w:val="24"/>
        </w:rPr>
        <w:t>тетради</w:t>
      </w:r>
      <w:r w:rsidRPr="00B84BBA">
        <w:rPr>
          <w:spacing w:val="22"/>
          <w:w w:val="95"/>
          <w:sz w:val="24"/>
          <w:szCs w:val="24"/>
        </w:rPr>
        <w:t xml:space="preserve"> </w:t>
      </w:r>
      <w:r w:rsidRPr="00B84BBA">
        <w:rPr>
          <w:w w:val="95"/>
          <w:sz w:val="24"/>
          <w:szCs w:val="24"/>
        </w:rPr>
        <w:t>и</w:t>
      </w:r>
      <w:r w:rsidRPr="00B84BBA">
        <w:rPr>
          <w:spacing w:val="24"/>
          <w:w w:val="95"/>
          <w:sz w:val="24"/>
          <w:szCs w:val="24"/>
        </w:rPr>
        <w:t xml:space="preserve"> </w:t>
      </w:r>
      <w:r w:rsidRPr="00B84BBA">
        <w:rPr>
          <w:w w:val="95"/>
          <w:sz w:val="24"/>
          <w:szCs w:val="24"/>
        </w:rPr>
        <w:t>на</w:t>
      </w:r>
      <w:r w:rsidRPr="00B84BBA">
        <w:rPr>
          <w:spacing w:val="22"/>
          <w:w w:val="95"/>
          <w:sz w:val="24"/>
          <w:szCs w:val="24"/>
        </w:rPr>
        <w:t xml:space="preserve"> </w:t>
      </w:r>
      <w:r w:rsidRPr="00B84BBA">
        <w:rPr>
          <w:w w:val="95"/>
          <w:sz w:val="24"/>
          <w:szCs w:val="24"/>
        </w:rPr>
        <w:t>пространстве</w:t>
      </w:r>
      <w:r w:rsidRPr="00B84BBA">
        <w:rPr>
          <w:spacing w:val="21"/>
          <w:w w:val="95"/>
          <w:sz w:val="24"/>
          <w:szCs w:val="24"/>
        </w:rPr>
        <w:t xml:space="preserve"> </w:t>
      </w:r>
      <w:r w:rsidRPr="00B84BBA">
        <w:rPr>
          <w:w w:val="95"/>
          <w:sz w:val="24"/>
          <w:szCs w:val="24"/>
        </w:rPr>
        <w:t>классной</w:t>
      </w:r>
      <w:r w:rsidRPr="00B84BBA">
        <w:rPr>
          <w:spacing w:val="23"/>
          <w:w w:val="95"/>
          <w:sz w:val="24"/>
          <w:szCs w:val="24"/>
        </w:rPr>
        <w:t xml:space="preserve"> </w:t>
      </w:r>
      <w:r w:rsidRPr="00B84BBA">
        <w:rPr>
          <w:w w:val="95"/>
          <w:sz w:val="24"/>
          <w:szCs w:val="24"/>
        </w:rPr>
        <w:t>доски.</w:t>
      </w:r>
      <w:r w:rsidRPr="00B84BBA">
        <w:rPr>
          <w:spacing w:val="22"/>
          <w:w w:val="95"/>
          <w:sz w:val="24"/>
          <w:szCs w:val="24"/>
        </w:rPr>
        <w:t xml:space="preserve"> </w:t>
      </w:r>
      <w:r w:rsidRPr="00B84BBA">
        <w:rPr>
          <w:w w:val="95"/>
          <w:sz w:val="24"/>
          <w:szCs w:val="24"/>
        </w:rPr>
        <w:t>Гигиенические</w:t>
      </w:r>
      <w:r w:rsidRPr="00B84BBA">
        <w:rPr>
          <w:spacing w:val="-54"/>
          <w:w w:val="95"/>
          <w:sz w:val="24"/>
          <w:szCs w:val="24"/>
        </w:rPr>
        <w:t xml:space="preserve"> </w:t>
      </w:r>
      <w:r w:rsidRPr="00B84BBA">
        <w:rPr>
          <w:w w:val="95"/>
          <w:sz w:val="24"/>
          <w:szCs w:val="24"/>
        </w:rPr>
        <w:t>требования,</w:t>
      </w:r>
      <w:r w:rsidRPr="00B84BBA">
        <w:rPr>
          <w:spacing w:val="-1"/>
          <w:w w:val="95"/>
          <w:sz w:val="24"/>
          <w:szCs w:val="24"/>
        </w:rPr>
        <w:t xml:space="preserve"> </w:t>
      </w:r>
      <w:r w:rsidRPr="00B84BBA">
        <w:rPr>
          <w:w w:val="95"/>
          <w:sz w:val="24"/>
          <w:szCs w:val="24"/>
        </w:rPr>
        <w:t>которые необходимо</w:t>
      </w:r>
      <w:r w:rsidRPr="00B84BBA">
        <w:rPr>
          <w:spacing w:val="-11"/>
          <w:w w:val="95"/>
          <w:sz w:val="24"/>
          <w:szCs w:val="24"/>
        </w:rPr>
        <w:t xml:space="preserve"> </w:t>
      </w:r>
      <w:r w:rsidRPr="00B84BBA">
        <w:rPr>
          <w:w w:val="95"/>
          <w:sz w:val="24"/>
          <w:szCs w:val="24"/>
        </w:rPr>
        <w:t>соблюдать</w:t>
      </w:r>
      <w:r w:rsidRPr="00B84BBA">
        <w:rPr>
          <w:spacing w:val="-13"/>
          <w:w w:val="95"/>
          <w:sz w:val="24"/>
          <w:szCs w:val="24"/>
        </w:rPr>
        <w:t xml:space="preserve"> </w:t>
      </w:r>
      <w:r w:rsidRPr="00B84BBA">
        <w:rPr>
          <w:w w:val="95"/>
          <w:sz w:val="24"/>
          <w:szCs w:val="24"/>
        </w:rPr>
        <w:t>во</w:t>
      </w:r>
      <w:r w:rsidRPr="00B84BBA">
        <w:rPr>
          <w:spacing w:val="-13"/>
          <w:w w:val="95"/>
          <w:sz w:val="24"/>
          <w:szCs w:val="24"/>
        </w:rPr>
        <w:t xml:space="preserve"> </w:t>
      </w:r>
      <w:r w:rsidRPr="00B84BBA">
        <w:rPr>
          <w:w w:val="95"/>
          <w:sz w:val="24"/>
          <w:szCs w:val="24"/>
        </w:rPr>
        <w:t>время</w:t>
      </w:r>
      <w:r w:rsidRPr="00B84BBA">
        <w:rPr>
          <w:spacing w:val="-11"/>
          <w:w w:val="95"/>
          <w:sz w:val="24"/>
          <w:szCs w:val="24"/>
        </w:rPr>
        <w:t xml:space="preserve"> </w:t>
      </w:r>
      <w:r w:rsidRPr="00B84BBA">
        <w:rPr>
          <w:w w:val="95"/>
          <w:sz w:val="24"/>
          <w:szCs w:val="24"/>
        </w:rPr>
        <w:t>письма.</w:t>
      </w:r>
    </w:p>
    <w:p w:rsidR="004B19AB" w:rsidRPr="00B84BBA" w:rsidRDefault="004B19AB" w:rsidP="004B19AB">
      <w:pPr>
        <w:autoSpaceDE w:val="0"/>
        <w:autoSpaceDN w:val="0"/>
        <w:ind w:right="134"/>
        <w:jc w:val="both"/>
        <w:rPr>
          <w:sz w:val="24"/>
          <w:szCs w:val="24"/>
        </w:rPr>
      </w:pPr>
      <w:r w:rsidRPr="00B84BBA">
        <w:rPr>
          <w:sz w:val="24"/>
          <w:szCs w:val="24"/>
        </w:rPr>
        <w:t>Начертание письменных</w:t>
      </w:r>
      <w:r w:rsidRPr="00B84BBA">
        <w:rPr>
          <w:spacing w:val="1"/>
          <w:sz w:val="24"/>
          <w:szCs w:val="24"/>
        </w:rPr>
        <w:t xml:space="preserve"> </w:t>
      </w:r>
      <w:r w:rsidRPr="00B84BBA">
        <w:rPr>
          <w:sz w:val="24"/>
          <w:szCs w:val="24"/>
        </w:rPr>
        <w:t>прописных и строчных букв. Письмо разборчивым, аккуратным</w:t>
      </w:r>
      <w:r w:rsidRPr="00B84BBA">
        <w:rPr>
          <w:spacing w:val="1"/>
          <w:sz w:val="24"/>
          <w:szCs w:val="24"/>
        </w:rPr>
        <w:t xml:space="preserve"> </w:t>
      </w:r>
      <w:r w:rsidRPr="00B84BBA">
        <w:rPr>
          <w:sz w:val="24"/>
          <w:szCs w:val="24"/>
        </w:rPr>
        <w:t>почерком. Письмо под диктовку слов</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предложений,</w:t>
      </w:r>
      <w:r w:rsidRPr="00B84BBA">
        <w:rPr>
          <w:spacing w:val="1"/>
          <w:sz w:val="24"/>
          <w:szCs w:val="24"/>
        </w:rPr>
        <w:t xml:space="preserve"> </w:t>
      </w:r>
      <w:r w:rsidRPr="00B84BBA">
        <w:rPr>
          <w:sz w:val="24"/>
          <w:szCs w:val="24"/>
        </w:rPr>
        <w:t>написание</w:t>
      </w:r>
      <w:r w:rsidRPr="00B84BBA">
        <w:rPr>
          <w:spacing w:val="1"/>
          <w:sz w:val="24"/>
          <w:szCs w:val="24"/>
        </w:rPr>
        <w:t xml:space="preserve"> </w:t>
      </w:r>
      <w:r w:rsidRPr="00B84BBA">
        <w:rPr>
          <w:sz w:val="24"/>
          <w:szCs w:val="24"/>
        </w:rPr>
        <w:t>которых</w:t>
      </w:r>
      <w:r w:rsidRPr="00B84BBA">
        <w:rPr>
          <w:spacing w:val="1"/>
          <w:sz w:val="24"/>
          <w:szCs w:val="24"/>
        </w:rPr>
        <w:t xml:space="preserve"> </w:t>
      </w:r>
      <w:r w:rsidRPr="00B84BBA">
        <w:rPr>
          <w:sz w:val="24"/>
          <w:szCs w:val="24"/>
        </w:rPr>
        <w:t>не</w:t>
      </w:r>
      <w:r w:rsidRPr="00B84BBA">
        <w:rPr>
          <w:spacing w:val="1"/>
          <w:sz w:val="24"/>
          <w:szCs w:val="24"/>
        </w:rPr>
        <w:t xml:space="preserve"> </w:t>
      </w:r>
      <w:r w:rsidRPr="00B84BBA">
        <w:rPr>
          <w:sz w:val="24"/>
          <w:szCs w:val="24"/>
        </w:rPr>
        <w:t>расходится</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их</w:t>
      </w:r>
      <w:r w:rsidRPr="00B84BBA">
        <w:rPr>
          <w:spacing w:val="1"/>
          <w:sz w:val="24"/>
          <w:szCs w:val="24"/>
        </w:rPr>
        <w:t xml:space="preserve"> </w:t>
      </w:r>
      <w:r w:rsidRPr="00B84BBA">
        <w:rPr>
          <w:w w:val="95"/>
          <w:sz w:val="24"/>
          <w:szCs w:val="24"/>
        </w:rPr>
        <w:t>произношением.</w:t>
      </w:r>
      <w:r w:rsidRPr="00B84BBA">
        <w:rPr>
          <w:spacing w:val="9"/>
          <w:w w:val="95"/>
          <w:sz w:val="24"/>
          <w:szCs w:val="24"/>
        </w:rPr>
        <w:t xml:space="preserve"> </w:t>
      </w:r>
      <w:r w:rsidRPr="00B84BBA">
        <w:rPr>
          <w:w w:val="95"/>
          <w:sz w:val="24"/>
          <w:szCs w:val="24"/>
        </w:rPr>
        <w:t>При</w:t>
      </w:r>
      <w:r w:rsidRPr="00B84BBA">
        <w:rPr>
          <w:w w:val="95"/>
          <w:sz w:val="24"/>
          <w:szCs w:val="24"/>
        </w:rPr>
        <w:t>ё</w:t>
      </w:r>
      <w:r w:rsidRPr="00B84BBA">
        <w:rPr>
          <w:w w:val="95"/>
          <w:sz w:val="24"/>
          <w:szCs w:val="24"/>
        </w:rPr>
        <w:t>мы</w:t>
      </w:r>
      <w:r w:rsidRPr="00B84BBA">
        <w:rPr>
          <w:spacing w:val="10"/>
          <w:w w:val="95"/>
          <w:sz w:val="24"/>
          <w:szCs w:val="24"/>
        </w:rPr>
        <w:t xml:space="preserve"> </w:t>
      </w:r>
      <w:r w:rsidRPr="00B84BBA">
        <w:rPr>
          <w:w w:val="95"/>
          <w:sz w:val="24"/>
          <w:szCs w:val="24"/>
        </w:rPr>
        <w:t>и</w:t>
      </w:r>
      <w:r w:rsidRPr="00B84BBA">
        <w:rPr>
          <w:spacing w:val="10"/>
          <w:w w:val="95"/>
          <w:sz w:val="24"/>
          <w:szCs w:val="24"/>
        </w:rPr>
        <w:t xml:space="preserve"> </w:t>
      </w:r>
      <w:r w:rsidRPr="00B84BBA">
        <w:rPr>
          <w:w w:val="95"/>
          <w:sz w:val="24"/>
          <w:szCs w:val="24"/>
        </w:rPr>
        <w:t>последовательность</w:t>
      </w:r>
      <w:r w:rsidRPr="00B84BBA">
        <w:rPr>
          <w:spacing w:val="10"/>
          <w:w w:val="95"/>
          <w:sz w:val="24"/>
          <w:szCs w:val="24"/>
        </w:rPr>
        <w:t xml:space="preserve"> </w:t>
      </w:r>
      <w:r w:rsidRPr="00B84BBA">
        <w:rPr>
          <w:w w:val="95"/>
          <w:sz w:val="24"/>
          <w:szCs w:val="24"/>
        </w:rPr>
        <w:t>правильного</w:t>
      </w:r>
      <w:r w:rsidRPr="00B84BBA">
        <w:rPr>
          <w:spacing w:val="15"/>
          <w:w w:val="95"/>
          <w:sz w:val="24"/>
          <w:szCs w:val="24"/>
        </w:rPr>
        <w:t xml:space="preserve"> </w:t>
      </w:r>
      <w:r w:rsidRPr="00B84BBA">
        <w:rPr>
          <w:w w:val="95"/>
          <w:sz w:val="24"/>
          <w:szCs w:val="24"/>
        </w:rPr>
        <w:t>списывания</w:t>
      </w:r>
      <w:r w:rsidRPr="00B84BBA">
        <w:rPr>
          <w:spacing w:val="-4"/>
          <w:w w:val="95"/>
          <w:sz w:val="24"/>
          <w:szCs w:val="24"/>
        </w:rPr>
        <w:t xml:space="preserve"> </w:t>
      </w:r>
      <w:r w:rsidRPr="00B84BBA">
        <w:rPr>
          <w:w w:val="95"/>
          <w:sz w:val="24"/>
          <w:szCs w:val="24"/>
        </w:rPr>
        <w:t>текста.</w:t>
      </w:r>
    </w:p>
    <w:p w:rsidR="004B19AB" w:rsidRPr="00B84BBA" w:rsidRDefault="004B19AB" w:rsidP="004B19AB">
      <w:pPr>
        <w:autoSpaceDE w:val="0"/>
        <w:autoSpaceDN w:val="0"/>
        <w:jc w:val="both"/>
        <w:rPr>
          <w:sz w:val="24"/>
          <w:szCs w:val="24"/>
        </w:rPr>
      </w:pPr>
      <w:r w:rsidRPr="00B84BBA">
        <w:rPr>
          <w:w w:val="95"/>
          <w:sz w:val="24"/>
          <w:szCs w:val="24"/>
        </w:rPr>
        <w:t>Функция</w:t>
      </w:r>
      <w:r w:rsidRPr="00B84BBA">
        <w:rPr>
          <w:spacing w:val="15"/>
          <w:w w:val="95"/>
          <w:sz w:val="24"/>
          <w:szCs w:val="24"/>
        </w:rPr>
        <w:t xml:space="preserve"> </w:t>
      </w:r>
      <w:r w:rsidRPr="00B84BBA">
        <w:rPr>
          <w:w w:val="95"/>
          <w:sz w:val="24"/>
          <w:szCs w:val="24"/>
        </w:rPr>
        <w:t>небуквенных</w:t>
      </w:r>
      <w:r w:rsidRPr="00B84BBA">
        <w:rPr>
          <w:spacing w:val="20"/>
          <w:w w:val="95"/>
          <w:sz w:val="24"/>
          <w:szCs w:val="24"/>
        </w:rPr>
        <w:t xml:space="preserve"> </w:t>
      </w:r>
      <w:r w:rsidRPr="00B84BBA">
        <w:rPr>
          <w:w w:val="95"/>
          <w:sz w:val="24"/>
          <w:szCs w:val="24"/>
        </w:rPr>
        <w:t>графических</w:t>
      </w:r>
      <w:r w:rsidRPr="00B84BBA">
        <w:rPr>
          <w:spacing w:val="19"/>
          <w:w w:val="95"/>
          <w:sz w:val="24"/>
          <w:szCs w:val="24"/>
        </w:rPr>
        <w:t xml:space="preserve"> </w:t>
      </w:r>
      <w:r w:rsidRPr="00B84BBA">
        <w:rPr>
          <w:w w:val="95"/>
          <w:sz w:val="24"/>
          <w:szCs w:val="24"/>
        </w:rPr>
        <w:t>средств:</w:t>
      </w:r>
      <w:r w:rsidRPr="00B84BBA">
        <w:rPr>
          <w:spacing w:val="14"/>
          <w:w w:val="95"/>
          <w:sz w:val="24"/>
          <w:szCs w:val="24"/>
        </w:rPr>
        <w:t xml:space="preserve"> </w:t>
      </w:r>
      <w:r w:rsidRPr="00B84BBA">
        <w:rPr>
          <w:w w:val="95"/>
          <w:sz w:val="24"/>
          <w:szCs w:val="24"/>
        </w:rPr>
        <w:t>пробела</w:t>
      </w:r>
      <w:r w:rsidRPr="00B84BBA">
        <w:rPr>
          <w:spacing w:val="12"/>
          <w:w w:val="95"/>
          <w:sz w:val="24"/>
          <w:szCs w:val="24"/>
        </w:rPr>
        <w:t xml:space="preserve"> </w:t>
      </w:r>
      <w:r w:rsidRPr="00B84BBA">
        <w:rPr>
          <w:w w:val="95"/>
          <w:sz w:val="24"/>
          <w:szCs w:val="24"/>
        </w:rPr>
        <w:t>междусловами,</w:t>
      </w:r>
      <w:r w:rsidRPr="00B84BBA">
        <w:rPr>
          <w:spacing w:val="19"/>
          <w:w w:val="95"/>
          <w:sz w:val="24"/>
          <w:szCs w:val="24"/>
        </w:rPr>
        <w:t xml:space="preserve"> </w:t>
      </w:r>
      <w:r w:rsidRPr="00B84BBA">
        <w:rPr>
          <w:w w:val="95"/>
          <w:sz w:val="24"/>
          <w:szCs w:val="24"/>
        </w:rPr>
        <w:t>знака</w:t>
      </w:r>
      <w:r w:rsidRPr="00B84BBA">
        <w:rPr>
          <w:spacing w:val="17"/>
          <w:w w:val="95"/>
          <w:sz w:val="24"/>
          <w:szCs w:val="24"/>
        </w:rPr>
        <w:t xml:space="preserve"> </w:t>
      </w:r>
      <w:r w:rsidRPr="00B84BBA">
        <w:rPr>
          <w:w w:val="95"/>
          <w:sz w:val="24"/>
          <w:szCs w:val="24"/>
        </w:rPr>
        <w:t>переноса.</w:t>
      </w:r>
    </w:p>
    <w:p w:rsidR="004B19AB" w:rsidRPr="00B84BBA" w:rsidRDefault="004B19AB" w:rsidP="004B19AB">
      <w:pPr>
        <w:autoSpaceDE w:val="0"/>
        <w:autoSpaceDN w:val="0"/>
        <w:spacing w:before="3" w:line="274" w:lineRule="exact"/>
        <w:jc w:val="both"/>
        <w:outlineLvl w:val="0"/>
        <w:rPr>
          <w:b/>
          <w:bCs/>
          <w:sz w:val="24"/>
          <w:szCs w:val="24"/>
        </w:rPr>
      </w:pPr>
      <w:r w:rsidRPr="00B84BBA">
        <w:rPr>
          <w:b/>
          <w:bCs/>
          <w:sz w:val="24"/>
          <w:szCs w:val="24"/>
        </w:rPr>
        <w:t>Орфография</w:t>
      </w:r>
      <w:r w:rsidRPr="00B84BBA">
        <w:rPr>
          <w:b/>
          <w:bCs/>
          <w:spacing w:val="-3"/>
          <w:sz w:val="24"/>
          <w:szCs w:val="24"/>
        </w:rPr>
        <w:t xml:space="preserve"> </w:t>
      </w:r>
      <w:r w:rsidRPr="00B84BBA">
        <w:rPr>
          <w:b/>
          <w:bCs/>
          <w:sz w:val="24"/>
          <w:szCs w:val="24"/>
        </w:rPr>
        <w:t>и</w:t>
      </w:r>
      <w:r w:rsidRPr="00B84BBA">
        <w:rPr>
          <w:b/>
          <w:bCs/>
          <w:spacing w:val="-2"/>
          <w:sz w:val="24"/>
          <w:szCs w:val="24"/>
        </w:rPr>
        <w:t xml:space="preserve"> </w:t>
      </w:r>
      <w:r w:rsidRPr="00B84BBA">
        <w:rPr>
          <w:b/>
          <w:bCs/>
          <w:sz w:val="24"/>
          <w:szCs w:val="24"/>
        </w:rPr>
        <w:t>пунктуация</w:t>
      </w:r>
    </w:p>
    <w:p w:rsidR="004B19AB" w:rsidRPr="00B84BBA" w:rsidRDefault="004B19AB" w:rsidP="004B19AB">
      <w:pPr>
        <w:autoSpaceDE w:val="0"/>
        <w:autoSpaceDN w:val="0"/>
        <w:ind w:right="134"/>
        <w:jc w:val="both"/>
        <w:rPr>
          <w:sz w:val="24"/>
          <w:szCs w:val="24"/>
        </w:rPr>
      </w:pPr>
      <w:r w:rsidRPr="00B84BBA">
        <w:rPr>
          <w:sz w:val="24"/>
          <w:szCs w:val="24"/>
        </w:rPr>
        <w:t>Правила правописания и их применение: раздельное написание слов; обозначение гласных</w:t>
      </w:r>
      <w:r w:rsidRPr="00B84BBA">
        <w:rPr>
          <w:spacing w:val="1"/>
          <w:sz w:val="24"/>
          <w:szCs w:val="24"/>
        </w:rPr>
        <w:t xml:space="preserve"> </w:t>
      </w:r>
      <w:r w:rsidRPr="00B84BBA">
        <w:rPr>
          <w:sz w:val="24"/>
          <w:szCs w:val="24"/>
        </w:rPr>
        <w:t>после шип</w:t>
      </w:r>
      <w:r w:rsidRPr="00B84BBA">
        <w:rPr>
          <w:sz w:val="24"/>
          <w:szCs w:val="24"/>
        </w:rPr>
        <w:t>я</w:t>
      </w:r>
      <w:r w:rsidRPr="00B84BBA">
        <w:rPr>
          <w:sz w:val="24"/>
          <w:szCs w:val="24"/>
        </w:rPr>
        <w:t xml:space="preserve">щих в сочетаниях </w:t>
      </w:r>
      <w:r w:rsidRPr="00B84BBA">
        <w:rPr>
          <w:b/>
          <w:i/>
          <w:sz w:val="24"/>
          <w:szCs w:val="24"/>
        </w:rPr>
        <w:t>жи</w:t>
      </w:r>
      <w:r w:rsidRPr="00B84BBA">
        <w:rPr>
          <w:sz w:val="24"/>
          <w:szCs w:val="24"/>
        </w:rPr>
        <w:t xml:space="preserve">, </w:t>
      </w:r>
      <w:r w:rsidRPr="00B84BBA">
        <w:rPr>
          <w:b/>
          <w:i/>
          <w:sz w:val="24"/>
          <w:szCs w:val="24"/>
        </w:rPr>
        <w:t xml:space="preserve">ши </w:t>
      </w:r>
      <w:r w:rsidRPr="00B84BBA">
        <w:rPr>
          <w:sz w:val="24"/>
          <w:szCs w:val="24"/>
        </w:rPr>
        <w:t xml:space="preserve">(в положении под ударением), </w:t>
      </w:r>
      <w:r w:rsidRPr="00B84BBA">
        <w:rPr>
          <w:b/>
          <w:i/>
          <w:sz w:val="24"/>
          <w:szCs w:val="24"/>
        </w:rPr>
        <w:t>ча</w:t>
      </w:r>
      <w:r w:rsidRPr="00B84BBA">
        <w:rPr>
          <w:sz w:val="24"/>
          <w:szCs w:val="24"/>
        </w:rPr>
        <w:t xml:space="preserve">, </w:t>
      </w:r>
      <w:r w:rsidRPr="00B84BBA">
        <w:rPr>
          <w:b/>
          <w:i/>
          <w:sz w:val="24"/>
          <w:szCs w:val="24"/>
        </w:rPr>
        <w:t>ща</w:t>
      </w:r>
      <w:r w:rsidRPr="00B84BBA">
        <w:rPr>
          <w:sz w:val="24"/>
          <w:szCs w:val="24"/>
        </w:rPr>
        <w:t xml:space="preserve">, </w:t>
      </w:r>
      <w:r w:rsidRPr="00B84BBA">
        <w:rPr>
          <w:b/>
          <w:i/>
          <w:sz w:val="24"/>
          <w:szCs w:val="24"/>
        </w:rPr>
        <w:t>чу</w:t>
      </w:r>
      <w:r w:rsidRPr="00B84BBA">
        <w:rPr>
          <w:sz w:val="24"/>
          <w:szCs w:val="24"/>
        </w:rPr>
        <w:t xml:space="preserve">, </w:t>
      </w:r>
      <w:r w:rsidRPr="00B84BBA">
        <w:rPr>
          <w:b/>
          <w:i/>
          <w:sz w:val="24"/>
          <w:szCs w:val="24"/>
        </w:rPr>
        <w:t>щу</w:t>
      </w:r>
      <w:r w:rsidRPr="00B84BBA">
        <w:rPr>
          <w:sz w:val="24"/>
          <w:szCs w:val="24"/>
        </w:rPr>
        <w:t>; прописная</w:t>
      </w:r>
      <w:r w:rsidRPr="00B84BBA">
        <w:rPr>
          <w:spacing w:val="1"/>
          <w:sz w:val="24"/>
          <w:szCs w:val="24"/>
        </w:rPr>
        <w:t xml:space="preserve"> </w:t>
      </w:r>
      <w:r w:rsidRPr="00B84BBA">
        <w:rPr>
          <w:w w:val="95"/>
          <w:sz w:val="24"/>
          <w:szCs w:val="24"/>
        </w:rPr>
        <w:t>буква в начале пре</w:t>
      </w:r>
      <w:r w:rsidRPr="00B84BBA">
        <w:rPr>
          <w:w w:val="95"/>
          <w:sz w:val="24"/>
          <w:szCs w:val="24"/>
        </w:rPr>
        <w:t>д</w:t>
      </w:r>
      <w:r w:rsidRPr="00B84BBA">
        <w:rPr>
          <w:w w:val="95"/>
          <w:sz w:val="24"/>
          <w:szCs w:val="24"/>
        </w:rPr>
        <w:t>ложения, в именах собственных (имена людей, клички животных); перенос слов по</w:t>
      </w:r>
      <w:r w:rsidRPr="00B84BBA">
        <w:rPr>
          <w:spacing w:val="1"/>
          <w:w w:val="95"/>
          <w:sz w:val="24"/>
          <w:szCs w:val="24"/>
        </w:rPr>
        <w:t xml:space="preserve"> </w:t>
      </w:r>
      <w:r w:rsidRPr="00B84BBA">
        <w:rPr>
          <w:w w:val="95"/>
          <w:sz w:val="24"/>
          <w:szCs w:val="24"/>
        </w:rPr>
        <w:t>слогам</w:t>
      </w:r>
      <w:r w:rsidRPr="00B84BBA">
        <w:rPr>
          <w:spacing w:val="-14"/>
          <w:w w:val="95"/>
          <w:sz w:val="24"/>
          <w:szCs w:val="24"/>
        </w:rPr>
        <w:t xml:space="preserve"> </w:t>
      </w:r>
      <w:r w:rsidRPr="00B84BBA">
        <w:rPr>
          <w:w w:val="95"/>
          <w:sz w:val="24"/>
          <w:szCs w:val="24"/>
        </w:rPr>
        <w:t>без</w:t>
      </w:r>
      <w:r w:rsidRPr="00B84BBA">
        <w:rPr>
          <w:spacing w:val="-10"/>
          <w:w w:val="95"/>
          <w:sz w:val="24"/>
          <w:szCs w:val="24"/>
        </w:rPr>
        <w:t xml:space="preserve"> </w:t>
      </w:r>
      <w:r w:rsidRPr="00B84BBA">
        <w:rPr>
          <w:w w:val="95"/>
          <w:sz w:val="24"/>
          <w:szCs w:val="24"/>
        </w:rPr>
        <w:t>стечениясогла</w:t>
      </w:r>
      <w:r w:rsidRPr="00B84BBA">
        <w:rPr>
          <w:w w:val="95"/>
          <w:sz w:val="24"/>
          <w:szCs w:val="24"/>
        </w:rPr>
        <w:t>с</w:t>
      </w:r>
      <w:r w:rsidRPr="00B84BBA">
        <w:rPr>
          <w:w w:val="95"/>
          <w:sz w:val="24"/>
          <w:szCs w:val="24"/>
        </w:rPr>
        <w:t>ных;</w:t>
      </w:r>
      <w:r w:rsidRPr="00B84BBA">
        <w:rPr>
          <w:spacing w:val="-6"/>
          <w:w w:val="95"/>
          <w:sz w:val="24"/>
          <w:szCs w:val="24"/>
        </w:rPr>
        <w:t xml:space="preserve"> </w:t>
      </w:r>
      <w:r w:rsidRPr="00B84BBA">
        <w:rPr>
          <w:w w:val="95"/>
          <w:sz w:val="24"/>
          <w:szCs w:val="24"/>
        </w:rPr>
        <w:t>знаки</w:t>
      </w:r>
      <w:r w:rsidRPr="00B84BBA">
        <w:rPr>
          <w:spacing w:val="-6"/>
          <w:w w:val="95"/>
          <w:sz w:val="24"/>
          <w:szCs w:val="24"/>
        </w:rPr>
        <w:t xml:space="preserve"> </w:t>
      </w:r>
      <w:r w:rsidRPr="00B84BBA">
        <w:rPr>
          <w:w w:val="95"/>
          <w:sz w:val="24"/>
          <w:szCs w:val="24"/>
        </w:rPr>
        <w:t>препинания</w:t>
      </w:r>
      <w:r w:rsidRPr="00B84BBA">
        <w:rPr>
          <w:spacing w:val="-7"/>
          <w:w w:val="95"/>
          <w:sz w:val="24"/>
          <w:szCs w:val="24"/>
        </w:rPr>
        <w:t xml:space="preserve"> </w:t>
      </w:r>
      <w:r w:rsidRPr="00B84BBA">
        <w:rPr>
          <w:w w:val="95"/>
          <w:sz w:val="24"/>
          <w:szCs w:val="24"/>
        </w:rPr>
        <w:t>в</w:t>
      </w:r>
      <w:r w:rsidRPr="00B84BBA">
        <w:rPr>
          <w:spacing w:val="-6"/>
          <w:w w:val="95"/>
          <w:sz w:val="24"/>
          <w:szCs w:val="24"/>
        </w:rPr>
        <w:t xml:space="preserve"> </w:t>
      </w:r>
      <w:r w:rsidRPr="00B84BBA">
        <w:rPr>
          <w:w w:val="95"/>
          <w:sz w:val="24"/>
          <w:szCs w:val="24"/>
        </w:rPr>
        <w:t>конце</w:t>
      </w:r>
      <w:r w:rsidRPr="00B84BBA">
        <w:rPr>
          <w:spacing w:val="-4"/>
          <w:w w:val="95"/>
          <w:sz w:val="24"/>
          <w:szCs w:val="24"/>
        </w:rPr>
        <w:t xml:space="preserve"> </w:t>
      </w:r>
      <w:r w:rsidRPr="00B84BBA">
        <w:rPr>
          <w:w w:val="95"/>
          <w:sz w:val="24"/>
          <w:szCs w:val="24"/>
        </w:rPr>
        <w:t>предложения.</w:t>
      </w:r>
    </w:p>
    <w:p w:rsidR="004B19AB" w:rsidRPr="00B84BBA" w:rsidRDefault="004B19AB" w:rsidP="004B19AB">
      <w:pPr>
        <w:autoSpaceDE w:val="0"/>
        <w:autoSpaceDN w:val="0"/>
        <w:spacing w:before="3"/>
        <w:jc w:val="both"/>
        <w:outlineLvl w:val="0"/>
        <w:rPr>
          <w:b/>
          <w:bCs/>
          <w:sz w:val="24"/>
          <w:szCs w:val="24"/>
        </w:rPr>
      </w:pPr>
      <w:r w:rsidRPr="00B84BBA">
        <w:rPr>
          <w:b/>
          <w:bCs/>
          <w:sz w:val="24"/>
          <w:szCs w:val="24"/>
        </w:rPr>
        <w:t>Систематический</w:t>
      </w:r>
      <w:r w:rsidRPr="00B84BBA">
        <w:rPr>
          <w:b/>
          <w:bCs/>
          <w:spacing w:val="-6"/>
          <w:sz w:val="24"/>
          <w:szCs w:val="24"/>
        </w:rPr>
        <w:t xml:space="preserve"> </w:t>
      </w:r>
      <w:r w:rsidRPr="00B84BBA">
        <w:rPr>
          <w:b/>
          <w:bCs/>
          <w:sz w:val="24"/>
          <w:szCs w:val="24"/>
        </w:rPr>
        <w:t>курс</w:t>
      </w:r>
    </w:p>
    <w:p w:rsidR="004B19AB" w:rsidRPr="00B84BBA" w:rsidRDefault="004B19AB" w:rsidP="004B19AB">
      <w:pPr>
        <w:autoSpaceDE w:val="0"/>
        <w:autoSpaceDN w:val="0"/>
        <w:rPr>
          <w:b/>
          <w:sz w:val="24"/>
          <w:szCs w:val="24"/>
        </w:rPr>
      </w:pPr>
      <w:r w:rsidRPr="00B84BBA">
        <w:rPr>
          <w:noProof/>
          <w:sz w:val="24"/>
          <w:szCs w:val="24"/>
          <w:lang w:eastAsia="ru-RU"/>
        </w:rPr>
        <mc:AlternateContent>
          <mc:Choice Requires="wps">
            <w:drawing>
              <wp:anchor distT="0" distB="0" distL="0" distR="0" simplePos="0" relativeHeight="251661312" behindDoc="1" locked="0" layoutInCell="1" allowOverlap="1" wp14:anchorId="630603E3" wp14:editId="78D0014A">
                <wp:simplePos x="0" y="0"/>
                <wp:positionH relativeFrom="page">
                  <wp:posOffset>719455</wp:posOffset>
                </wp:positionH>
                <wp:positionV relativeFrom="paragraph">
                  <wp:posOffset>236855</wp:posOffset>
                </wp:positionV>
                <wp:extent cx="1829435" cy="8890"/>
                <wp:effectExtent l="0" t="0" r="3810" b="2540"/>
                <wp:wrapTopAndBottom/>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margin-left:56.65pt;margin-top:18.65pt;width:144.05pt;height:.7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" fillcolor="black" stroked="f">
                <w10:wrap type="topAndBottom" anchorx="page"/>
              </v:rect>
            </w:pict>
          </mc:Fallback>
        </mc:AlternateContent>
      </w:r>
    </w:p>
    <w:p w:rsidR="004B19AB" w:rsidRPr="00B84BBA" w:rsidRDefault="004B19AB" w:rsidP="004B19AB">
      <w:pPr>
        <w:autoSpaceDE w:val="0"/>
        <w:autoSpaceDN w:val="0"/>
        <w:spacing w:before="42" w:line="278" w:lineRule="auto"/>
        <w:ind w:right="143"/>
        <w:jc w:val="both"/>
        <w:rPr>
          <w:sz w:val="24"/>
          <w:szCs w:val="24"/>
        </w:rPr>
      </w:pPr>
      <w:r w:rsidRPr="00B84BBA">
        <w:rPr>
          <w:position w:val="10"/>
          <w:sz w:val="24"/>
          <w:szCs w:val="24"/>
        </w:rPr>
        <w:t xml:space="preserve">1 </w:t>
      </w:r>
      <w:r w:rsidRPr="00B84BBA">
        <w:rPr>
          <w:sz w:val="24"/>
          <w:szCs w:val="24"/>
        </w:rPr>
        <w:t>Начальным этапом изучения предметов «Русский язык» и «Литературное чтение» в 1 классе является курс «Обучение грамоте»:</w:t>
      </w:r>
      <w:r w:rsidRPr="00B84BBA">
        <w:rPr>
          <w:spacing w:val="1"/>
          <w:sz w:val="24"/>
          <w:szCs w:val="24"/>
        </w:rPr>
        <w:t xml:space="preserve"> </w:t>
      </w:r>
      <w:r w:rsidRPr="00B84BBA">
        <w:rPr>
          <w:sz w:val="24"/>
          <w:szCs w:val="24"/>
        </w:rPr>
        <w:t>обучение письму идёт параллельно с обучением чтению. На «Обучение гр</w:t>
      </w:r>
      <w:r w:rsidRPr="00B84BBA">
        <w:rPr>
          <w:sz w:val="24"/>
          <w:szCs w:val="24"/>
        </w:rPr>
        <w:t>а</w:t>
      </w:r>
      <w:r w:rsidRPr="00B84BBA">
        <w:rPr>
          <w:sz w:val="24"/>
          <w:szCs w:val="24"/>
        </w:rPr>
        <w:t>моте» отводится 9 часов в неделю: 5 часов «Русского</w:t>
      </w:r>
      <w:r w:rsidRPr="00B84BBA">
        <w:rPr>
          <w:spacing w:val="1"/>
          <w:sz w:val="24"/>
          <w:szCs w:val="24"/>
        </w:rPr>
        <w:t xml:space="preserve"> </w:t>
      </w:r>
      <w:r w:rsidRPr="00B84BBA">
        <w:rPr>
          <w:sz w:val="24"/>
          <w:szCs w:val="24"/>
        </w:rPr>
        <w:t>языка» (обучение письму) и 4 часа «Литературного чтения» (обучение чтению). Продолжительность «Обучения грамоте» зависит</w:t>
      </w:r>
      <w:r w:rsidRPr="00B84BBA">
        <w:rPr>
          <w:spacing w:val="1"/>
          <w:sz w:val="24"/>
          <w:szCs w:val="24"/>
        </w:rPr>
        <w:t xml:space="preserve"> </w:t>
      </w:r>
      <w:r w:rsidRPr="00B84BBA">
        <w:rPr>
          <w:sz w:val="24"/>
          <w:szCs w:val="24"/>
        </w:rPr>
        <w:t>от</w:t>
      </w:r>
      <w:r w:rsidRPr="00B84BBA">
        <w:rPr>
          <w:spacing w:val="1"/>
          <w:sz w:val="24"/>
          <w:szCs w:val="24"/>
        </w:rPr>
        <w:t xml:space="preserve"> </w:t>
      </w:r>
      <w:r w:rsidRPr="00B84BBA">
        <w:rPr>
          <w:sz w:val="24"/>
          <w:szCs w:val="24"/>
        </w:rPr>
        <w:t>уровня</w:t>
      </w:r>
      <w:r w:rsidRPr="00B84BBA">
        <w:rPr>
          <w:spacing w:val="1"/>
          <w:sz w:val="24"/>
          <w:szCs w:val="24"/>
        </w:rPr>
        <w:t xml:space="preserve"> </w:t>
      </w:r>
      <w:r w:rsidRPr="00B84BBA">
        <w:rPr>
          <w:sz w:val="24"/>
          <w:szCs w:val="24"/>
        </w:rPr>
        <w:t>подготовки</w:t>
      </w:r>
      <w:r w:rsidRPr="00B84BBA">
        <w:rPr>
          <w:spacing w:val="1"/>
          <w:sz w:val="24"/>
          <w:szCs w:val="24"/>
        </w:rPr>
        <w:t xml:space="preserve"> </w:t>
      </w:r>
      <w:r w:rsidRPr="00B84BBA">
        <w:rPr>
          <w:sz w:val="24"/>
          <w:szCs w:val="24"/>
        </w:rPr>
        <w:t>класса</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может</w:t>
      </w:r>
      <w:r w:rsidRPr="00B84BBA">
        <w:rPr>
          <w:spacing w:val="1"/>
          <w:sz w:val="24"/>
          <w:szCs w:val="24"/>
        </w:rPr>
        <w:t xml:space="preserve"> </w:t>
      </w:r>
      <w:r w:rsidRPr="00B84BBA">
        <w:rPr>
          <w:sz w:val="24"/>
          <w:szCs w:val="24"/>
        </w:rPr>
        <w:t>составлять</w:t>
      </w:r>
      <w:r w:rsidRPr="00B84BBA">
        <w:rPr>
          <w:spacing w:val="1"/>
          <w:sz w:val="24"/>
          <w:szCs w:val="24"/>
        </w:rPr>
        <w:t xml:space="preserve"> </w:t>
      </w:r>
      <w:r w:rsidRPr="00B84BBA">
        <w:rPr>
          <w:sz w:val="24"/>
          <w:szCs w:val="24"/>
        </w:rPr>
        <w:t>от</w:t>
      </w:r>
      <w:r w:rsidRPr="00B84BBA">
        <w:rPr>
          <w:spacing w:val="1"/>
          <w:sz w:val="24"/>
          <w:szCs w:val="24"/>
        </w:rPr>
        <w:t xml:space="preserve"> </w:t>
      </w:r>
      <w:r w:rsidRPr="00B84BBA">
        <w:rPr>
          <w:sz w:val="24"/>
          <w:szCs w:val="24"/>
        </w:rPr>
        <w:t>20</w:t>
      </w:r>
      <w:r w:rsidRPr="00B84BBA">
        <w:rPr>
          <w:spacing w:val="1"/>
          <w:sz w:val="24"/>
          <w:szCs w:val="24"/>
        </w:rPr>
        <w:t xml:space="preserve"> </w:t>
      </w:r>
      <w:r w:rsidRPr="00B84BBA">
        <w:rPr>
          <w:sz w:val="24"/>
          <w:szCs w:val="24"/>
        </w:rPr>
        <w:t>до</w:t>
      </w:r>
      <w:r w:rsidRPr="00B84BBA">
        <w:rPr>
          <w:spacing w:val="1"/>
          <w:sz w:val="24"/>
          <w:szCs w:val="24"/>
        </w:rPr>
        <w:t xml:space="preserve"> </w:t>
      </w:r>
      <w:r w:rsidRPr="00B84BBA">
        <w:rPr>
          <w:sz w:val="24"/>
          <w:szCs w:val="24"/>
        </w:rPr>
        <w:t>23</w:t>
      </w:r>
      <w:r w:rsidRPr="00B84BBA">
        <w:rPr>
          <w:spacing w:val="1"/>
          <w:sz w:val="24"/>
          <w:szCs w:val="24"/>
        </w:rPr>
        <w:t xml:space="preserve"> </w:t>
      </w:r>
      <w:r w:rsidRPr="00B84BBA">
        <w:rPr>
          <w:sz w:val="24"/>
          <w:szCs w:val="24"/>
        </w:rPr>
        <w:t>недель,</w:t>
      </w:r>
      <w:r w:rsidRPr="00B84BBA">
        <w:rPr>
          <w:spacing w:val="1"/>
          <w:sz w:val="24"/>
          <w:szCs w:val="24"/>
        </w:rPr>
        <w:t xml:space="preserve"> </w:t>
      </w:r>
      <w:r w:rsidRPr="00B84BBA">
        <w:rPr>
          <w:sz w:val="24"/>
          <w:szCs w:val="24"/>
        </w:rPr>
        <w:t>соответственно,</w:t>
      </w:r>
      <w:r w:rsidRPr="00B84BBA">
        <w:rPr>
          <w:spacing w:val="1"/>
          <w:sz w:val="24"/>
          <w:szCs w:val="24"/>
        </w:rPr>
        <w:t xml:space="preserve"> </w:t>
      </w:r>
      <w:r w:rsidRPr="00B84BBA">
        <w:rPr>
          <w:sz w:val="24"/>
          <w:szCs w:val="24"/>
        </w:rPr>
        <w:t>продолжительность</w:t>
      </w:r>
      <w:r w:rsidRPr="00B84BBA">
        <w:rPr>
          <w:spacing w:val="1"/>
          <w:sz w:val="24"/>
          <w:szCs w:val="24"/>
        </w:rPr>
        <w:t xml:space="preserve"> </w:t>
      </w:r>
      <w:r w:rsidRPr="00B84BBA">
        <w:rPr>
          <w:sz w:val="24"/>
          <w:szCs w:val="24"/>
        </w:rPr>
        <w:t>изучения</w:t>
      </w:r>
      <w:r w:rsidRPr="00B84BBA">
        <w:rPr>
          <w:spacing w:val="1"/>
          <w:sz w:val="24"/>
          <w:szCs w:val="24"/>
        </w:rPr>
        <w:t xml:space="preserve"> </w:t>
      </w:r>
      <w:r w:rsidRPr="00B84BBA">
        <w:rPr>
          <w:sz w:val="24"/>
          <w:szCs w:val="24"/>
        </w:rPr>
        <w:t>системат</w:t>
      </w:r>
      <w:r w:rsidRPr="00B84BBA">
        <w:rPr>
          <w:sz w:val="24"/>
          <w:szCs w:val="24"/>
        </w:rPr>
        <w:t>и</w:t>
      </w:r>
      <w:r w:rsidRPr="00B84BBA">
        <w:rPr>
          <w:sz w:val="24"/>
          <w:szCs w:val="24"/>
        </w:rPr>
        <w:t>ческого курса</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1 классе</w:t>
      </w:r>
      <w:r w:rsidRPr="00B84BBA">
        <w:rPr>
          <w:spacing w:val="-1"/>
          <w:sz w:val="24"/>
          <w:szCs w:val="24"/>
        </w:rPr>
        <w:t xml:space="preserve"> </w:t>
      </w:r>
      <w:r w:rsidRPr="00B84BBA">
        <w:rPr>
          <w:sz w:val="24"/>
          <w:szCs w:val="24"/>
        </w:rPr>
        <w:t>может варьироваться</w:t>
      </w:r>
      <w:r w:rsidRPr="00B84BBA">
        <w:rPr>
          <w:spacing w:val="1"/>
          <w:sz w:val="24"/>
          <w:szCs w:val="24"/>
        </w:rPr>
        <w:t xml:space="preserve"> </w:t>
      </w:r>
      <w:r w:rsidRPr="00B84BBA">
        <w:rPr>
          <w:sz w:val="24"/>
          <w:szCs w:val="24"/>
        </w:rPr>
        <w:t>от</w:t>
      </w:r>
      <w:r w:rsidRPr="00B84BBA">
        <w:rPr>
          <w:spacing w:val="-1"/>
          <w:sz w:val="24"/>
          <w:szCs w:val="24"/>
        </w:rPr>
        <w:t xml:space="preserve"> </w:t>
      </w:r>
      <w:r w:rsidRPr="00B84BBA">
        <w:rPr>
          <w:sz w:val="24"/>
          <w:szCs w:val="24"/>
        </w:rPr>
        <w:t>13</w:t>
      </w:r>
      <w:r w:rsidRPr="00B84BBA">
        <w:rPr>
          <w:spacing w:val="-1"/>
          <w:sz w:val="24"/>
          <w:szCs w:val="24"/>
        </w:rPr>
        <w:t xml:space="preserve"> </w:t>
      </w:r>
      <w:r w:rsidRPr="00B84BBA">
        <w:rPr>
          <w:sz w:val="24"/>
          <w:szCs w:val="24"/>
        </w:rPr>
        <w:t>до 10 недель.</w:t>
      </w:r>
    </w:p>
    <w:p w:rsidR="004B19AB" w:rsidRPr="00B84BBA" w:rsidRDefault="004B19AB" w:rsidP="004B19AB">
      <w:pPr>
        <w:autoSpaceDE w:val="0"/>
        <w:autoSpaceDN w:val="0"/>
        <w:spacing w:line="278" w:lineRule="auto"/>
        <w:jc w:val="both"/>
        <w:rPr>
          <w:sz w:val="24"/>
          <w:szCs w:val="24"/>
        </w:rPr>
        <w:sectPr w:rsidR="004B19AB" w:rsidRPr="00B84BBA" w:rsidSect="00291006">
          <w:pgSz w:w="11910" w:h="16840"/>
          <w:pgMar w:top="480" w:right="440" w:bottom="1060" w:left="440" w:header="0" w:footer="799" w:gutter="0"/>
          <w:cols w:space="720"/>
        </w:sectPr>
      </w:pPr>
    </w:p>
    <w:p w:rsidR="004B19AB" w:rsidRPr="00B84BBA" w:rsidRDefault="004B19AB" w:rsidP="009C15FD">
      <w:pPr>
        <w:autoSpaceDE w:val="0"/>
        <w:autoSpaceDN w:val="0"/>
        <w:outlineLvl w:val="0"/>
        <w:rPr>
          <w:b/>
          <w:bCs/>
          <w:sz w:val="24"/>
          <w:szCs w:val="24"/>
        </w:rPr>
      </w:pPr>
      <w:r w:rsidRPr="00B84BBA">
        <w:rPr>
          <w:b/>
          <w:bCs/>
          <w:sz w:val="24"/>
          <w:szCs w:val="24"/>
        </w:rPr>
        <w:lastRenderedPageBreak/>
        <w:t>Общие</w:t>
      </w:r>
      <w:r w:rsidRPr="00B84BBA">
        <w:rPr>
          <w:b/>
          <w:bCs/>
          <w:spacing w:val="-1"/>
          <w:sz w:val="24"/>
          <w:szCs w:val="24"/>
        </w:rPr>
        <w:t xml:space="preserve"> </w:t>
      </w:r>
      <w:r w:rsidRPr="00B84BBA">
        <w:rPr>
          <w:b/>
          <w:bCs/>
          <w:sz w:val="24"/>
          <w:szCs w:val="24"/>
        </w:rPr>
        <w:t>сведения</w:t>
      </w:r>
      <w:r w:rsidRPr="00B84BBA">
        <w:rPr>
          <w:b/>
          <w:bCs/>
          <w:spacing w:val="-2"/>
          <w:sz w:val="24"/>
          <w:szCs w:val="24"/>
        </w:rPr>
        <w:t xml:space="preserve"> </w:t>
      </w:r>
      <w:r w:rsidRPr="00B84BBA">
        <w:rPr>
          <w:b/>
          <w:bCs/>
          <w:sz w:val="24"/>
          <w:szCs w:val="24"/>
        </w:rPr>
        <w:t>о</w:t>
      </w:r>
      <w:r w:rsidRPr="00B84BBA">
        <w:rPr>
          <w:b/>
          <w:bCs/>
          <w:spacing w:val="-1"/>
          <w:sz w:val="24"/>
          <w:szCs w:val="24"/>
        </w:rPr>
        <w:t xml:space="preserve"> </w:t>
      </w:r>
      <w:r w:rsidRPr="00B84BBA">
        <w:rPr>
          <w:b/>
          <w:bCs/>
          <w:sz w:val="24"/>
          <w:szCs w:val="24"/>
        </w:rPr>
        <w:t>языке</w:t>
      </w:r>
    </w:p>
    <w:p w:rsidR="004B19AB" w:rsidRPr="00B84BBA" w:rsidRDefault="004B19AB" w:rsidP="009C15FD">
      <w:pPr>
        <w:autoSpaceDE w:val="0"/>
        <w:autoSpaceDN w:val="0"/>
        <w:rPr>
          <w:sz w:val="24"/>
          <w:szCs w:val="24"/>
        </w:rPr>
      </w:pPr>
      <w:r w:rsidRPr="00B84BBA">
        <w:rPr>
          <w:sz w:val="24"/>
          <w:szCs w:val="24"/>
        </w:rPr>
        <w:t>Язык</w:t>
      </w:r>
      <w:r w:rsidRPr="00B84BBA">
        <w:rPr>
          <w:spacing w:val="-3"/>
          <w:sz w:val="24"/>
          <w:szCs w:val="24"/>
        </w:rPr>
        <w:t xml:space="preserve"> </w:t>
      </w:r>
      <w:r w:rsidRPr="00B84BBA">
        <w:rPr>
          <w:sz w:val="24"/>
          <w:szCs w:val="24"/>
        </w:rPr>
        <w:t>как</w:t>
      </w:r>
      <w:r w:rsidRPr="00B84BBA">
        <w:rPr>
          <w:spacing w:val="-2"/>
          <w:sz w:val="24"/>
          <w:szCs w:val="24"/>
        </w:rPr>
        <w:t xml:space="preserve"> </w:t>
      </w:r>
      <w:r w:rsidRPr="00B84BBA">
        <w:rPr>
          <w:sz w:val="24"/>
          <w:szCs w:val="24"/>
        </w:rPr>
        <w:t>основное</w:t>
      </w:r>
      <w:r w:rsidRPr="00B84BBA">
        <w:rPr>
          <w:spacing w:val="-4"/>
          <w:sz w:val="24"/>
          <w:szCs w:val="24"/>
        </w:rPr>
        <w:t xml:space="preserve"> </w:t>
      </w:r>
      <w:r w:rsidRPr="00B84BBA">
        <w:rPr>
          <w:sz w:val="24"/>
          <w:szCs w:val="24"/>
        </w:rPr>
        <w:t>средство</w:t>
      </w:r>
      <w:r w:rsidRPr="00B84BBA">
        <w:rPr>
          <w:spacing w:val="-3"/>
          <w:sz w:val="24"/>
          <w:szCs w:val="24"/>
        </w:rPr>
        <w:t xml:space="preserve"> </w:t>
      </w:r>
      <w:r w:rsidRPr="00B84BBA">
        <w:rPr>
          <w:sz w:val="24"/>
          <w:szCs w:val="24"/>
        </w:rPr>
        <w:t>человеческого общения.</w:t>
      </w:r>
      <w:r w:rsidRPr="00B84BBA">
        <w:rPr>
          <w:spacing w:val="-2"/>
          <w:sz w:val="24"/>
          <w:szCs w:val="24"/>
        </w:rPr>
        <w:t xml:space="preserve"> </w:t>
      </w:r>
      <w:r w:rsidRPr="00B84BBA">
        <w:rPr>
          <w:sz w:val="24"/>
          <w:szCs w:val="24"/>
        </w:rPr>
        <w:t>Цели</w:t>
      </w:r>
      <w:r w:rsidRPr="00B84BBA">
        <w:rPr>
          <w:spacing w:val="-1"/>
          <w:sz w:val="24"/>
          <w:szCs w:val="24"/>
        </w:rPr>
        <w:t xml:space="preserve"> </w:t>
      </w:r>
      <w:r w:rsidRPr="00B84BBA">
        <w:rPr>
          <w:sz w:val="24"/>
          <w:szCs w:val="24"/>
        </w:rPr>
        <w:t>и</w:t>
      </w:r>
      <w:r w:rsidRPr="00B84BBA">
        <w:rPr>
          <w:spacing w:val="-3"/>
          <w:sz w:val="24"/>
          <w:szCs w:val="24"/>
        </w:rPr>
        <w:t xml:space="preserve"> </w:t>
      </w:r>
      <w:r w:rsidRPr="00B84BBA">
        <w:rPr>
          <w:sz w:val="24"/>
          <w:szCs w:val="24"/>
        </w:rPr>
        <w:t>ситуации</w:t>
      </w:r>
      <w:r w:rsidRPr="00B84BBA">
        <w:rPr>
          <w:spacing w:val="-2"/>
          <w:sz w:val="24"/>
          <w:szCs w:val="24"/>
        </w:rPr>
        <w:t xml:space="preserve"> </w:t>
      </w:r>
      <w:r w:rsidRPr="00B84BBA">
        <w:rPr>
          <w:sz w:val="24"/>
          <w:szCs w:val="24"/>
        </w:rPr>
        <w:t>общения.</w:t>
      </w:r>
    </w:p>
    <w:p w:rsidR="004B19AB" w:rsidRPr="00B84BBA" w:rsidRDefault="004B19AB" w:rsidP="009C15FD">
      <w:pPr>
        <w:autoSpaceDE w:val="0"/>
        <w:autoSpaceDN w:val="0"/>
        <w:outlineLvl w:val="0"/>
        <w:rPr>
          <w:b/>
          <w:bCs/>
          <w:sz w:val="24"/>
          <w:szCs w:val="24"/>
        </w:rPr>
      </w:pPr>
      <w:r w:rsidRPr="00B84BBA">
        <w:rPr>
          <w:b/>
          <w:bCs/>
          <w:sz w:val="24"/>
          <w:szCs w:val="24"/>
        </w:rPr>
        <w:t>Фонетика</w:t>
      </w:r>
    </w:p>
    <w:p w:rsidR="004B19AB" w:rsidRPr="00B84BBA" w:rsidRDefault="004B19AB" w:rsidP="009C15FD">
      <w:pPr>
        <w:autoSpaceDE w:val="0"/>
        <w:autoSpaceDN w:val="0"/>
        <w:ind w:right="137"/>
        <w:jc w:val="both"/>
        <w:rPr>
          <w:sz w:val="24"/>
          <w:szCs w:val="24"/>
        </w:rPr>
      </w:pPr>
      <w:r w:rsidRPr="00B84BBA">
        <w:rPr>
          <w:sz w:val="24"/>
          <w:szCs w:val="24"/>
        </w:rPr>
        <w:t>Звуки</w:t>
      </w:r>
      <w:r w:rsidRPr="00B84BBA">
        <w:rPr>
          <w:spacing w:val="-7"/>
          <w:sz w:val="24"/>
          <w:szCs w:val="24"/>
        </w:rPr>
        <w:t xml:space="preserve"> </w:t>
      </w:r>
      <w:r w:rsidRPr="00B84BBA">
        <w:rPr>
          <w:sz w:val="24"/>
          <w:szCs w:val="24"/>
        </w:rPr>
        <w:t>речи.</w:t>
      </w:r>
      <w:r w:rsidRPr="00B84BBA">
        <w:rPr>
          <w:spacing w:val="-8"/>
          <w:sz w:val="24"/>
          <w:szCs w:val="24"/>
        </w:rPr>
        <w:t xml:space="preserve"> </w:t>
      </w:r>
      <w:r w:rsidRPr="00B84BBA">
        <w:rPr>
          <w:sz w:val="24"/>
          <w:szCs w:val="24"/>
        </w:rPr>
        <w:t>Гласные</w:t>
      </w:r>
      <w:r w:rsidRPr="00B84BBA">
        <w:rPr>
          <w:spacing w:val="-8"/>
          <w:sz w:val="24"/>
          <w:szCs w:val="24"/>
        </w:rPr>
        <w:t xml:space="preserve"> </w:t>
      </w:r>
      <w:r w:rsidRPr="00B84BBA">
        <w:rPr>
          <w:sz w:val="24"/>
          <w:szCs w:val="24"/>
        </w:rPr>
        <w:t>и</w:t>
      </w:r>
      <w:r w:rsidRPr="00B84BBA">
        <w:rPr>
          <w:spacing w:val="-5"/>
          <w:sz w:val="24"/>
          <w:szCs w:val="24"/>
        </w:rPr>
        <w:t xml:space="preserve"> </w:t>
      </w:r>
      <w:r w:rsidRPr="00B84BBA">
        <w:rPr>
          <w:sz w:val="24"/>
          <w:szCs w:val="24"/>
        </w:rPr>
        <w:t>согласные</w:t>
      </w:r>
      <w:r w:rsidRPr="00B84BBA">
        <w:rPr>
          <w:spacing w:val="-9"/>
          <w:sz w:val="24"/>
          <w:szCs w:val="24"/>
        </w:rPr>
        <w:t xml:space="preserve"> </w:t>
      </w:r>
      <w:r w:rsidRPr="00B84BBA">
        <w:rPr>
          <w:sz w:val="24"/>
          <w:szCs w:val="24"/>
        </w:rPr>
        <w:t>звуки,</w:t>
      </w:r>
      <w:r w:rsidRPr="00B84BBA">
        <w:rPr>
          <w:spacing w:val="-6"/>
          <w:sz w:val="24"/>
          <w:szCs w:val="24"/>
        </w:rPr>
        <w:t xml:space="preserve"> </w:t>
      </w:r>
      <w:r w:rsidRPr="00B84BBA">
        <w:rPr>
          <w:sz w:val="24"/>
          <w:szCs w:val="24"/>
        </w:rPr>
        <w:t>их</w:t>
      </w:r>
      <w:r w:rsidRPr="00B84BBA">
        <w:rPr>
          <w:spacing w:val="-5"/>
          <w:sz w:val="24"/>
          <w:szCs w:val="24"/>
        </w:rPr>
        <w:t xml:space="preserve"> </w:t>
      </w:r>
      <w:r w:rsidRPr="00B84BBA">
        <w:rPr>
          <w:sz w:val="24"/>
          <w:szCs w:val="24"/>
        </w:rPr>
        <w:t>различение.</w:t>
      </w:r>
      <w:r w:rsidRPr="00B84BBA">
        <w:rPr>
          <w:spacing w:val="-8"/>
          <w:sz w:val="24"/>
          <w:szCs w:val="24"/>
        </w:rPr>
        <w:t xml:space="preserve"> </w:t>
      </w:r>
      <w:r w:rsidRPr="00B84BBA">
        <w:rPr>
          <w:sz w:val="24"/>
          <w:szCs w:val="24"/>
        </w:rPr>
        <w:t>Ударение</w:t>
      </w:r>
      <w:r w:rsidRPr="00B84BBA">
        <w:rPr>
          <w:spacing w:val="-1"/>
          <w:sz w:val="24"/>
          <w:szCs w:val="24"/>
        </w:rPr>
        <w:t xml:space="preserve"> </w:t>
      </w:r>
      <w:r w:rsidRPr="00B84BBA">
        <w:rPr>
          <w:sz w:val="24"/>
          <w:szCs w:val="24"/>
        </w:rPr>
        <w:t>в</w:t>
      </w:r>
      <w:r w:rsidRPr="00B84BBA">
        <w:rPr>
          <w:spacing w:val="-2"/>
          <w:sz w:val="24"/>
          <w:szCs w:val="24"/>
        </w:rPr>
        <w:t xml:space="preserve"> </w:t>
      </w:r>
      <w:r w:rsidRPr="00B84BBA">
        <w:rPr>
          <w:sz w:val="24"/>
          <w:szCs w:val="24"/>
        </w:rPr>
        <w:t>слове.</w:t>
      </w:r>
      <w:r w:rsidRPr="00B84BBA">
        <w:rPr>
          <w:spacing w:val="-1"/>
          <w:sz w:val="24"/>
          <w:szCs w:val="24"/>
        </w:rPr>
        <w:t xml:space="preserve"> </w:t>
      </w:r>
      <w:r w:rsidRPr="00B84BBA">
        <w:rPr>
          <w:sz w:val="24"/>
          <w:szCs w:val="24"/>
        </w:rPr>
        <w:t>Гласные</w:t>
      </w:r>
      <w:r w:rsidRPr="00B84BBA">
        <w:rPr>
          <w:spacing w:val="3"/>
          <w:sz w:val="24"/>
          <w:szCs w:val="24"/>
        </w:rPr>
        <w:t xml:space="preserve"> </w:t>
      </w:r>
      <w:r w:rsidRPr="00B84BBA">
        <w:rPr>
          <w:sz w:val="24"/>
          <w:szCs w:val="24"/>
        </w:rPr>
        <w:t>ударные</w:t>
      </w:r>
      <w:r w:rsidRPr="00B84BBA">
        <w:rPr>
          <w:spacing w:val="-2"/>
          <w:sz w:val="24"/>
          <w:szCs w:val="24"/>
        </w:rPr>
        <w:t xml:space="preserve"> </w:t>
      </w:r>
      <w:r w:rsidRPr="00B84BBA">
        <w:rPr>
          <w:sz w:val="24"/>
          <w:szCs w:val="24"/>
        </w:rPr>
        <w:t>и</w:t>
      </w:r>
      <w:r w:rsidRPr="00B84BBA">
        <w:rPr>
          <w:spacing w:val="-57"/>
          <w:sz w:val="24"/>
          <w:szCs w:val="24"/>
        </w:rPr>
        <w:t xml:space="preserve"> </w:t>
      </w:r>
      <w:r w:rsidRPr="00B84BBA">
        <w:rPr>
          <w:sz w:val="24"/>
          <w:szCs w:val="24"/>
        </w:rPr>
        <w:t>безударные. Твёрдые и мягкие согласные звуки, их различение. Звонкие и глухие согласные звуки,</w:t>
      </w:r>
      <w:r w:rsidRPr="00B84BBA">
        <w:rPr>
          <w:spacing w:val="-57"/>
          <w:sz w:val="24"/>
          <w:szCs w:val="24"/>
        </w:rPr>
        <w:t xml:space="preserve"> </w:t>
      </w:r>
      <w:r w:rsidRPr="00B84BBA">
        <w:rPr>
          <w:sz w:val="24"/>
          <w:szCs w:val="24"/>
        </w:rPr>
        <w:t>их</w:t>
      </w:r>
      <w:r w:rsidRPr="00B84BBA">
        <w:rPr>
          <w:spacing w:val="1"/>
          <w:sz w:val="24"/>
          <w:szCs w:val="24"/>
        </w:rPr>
        <w:t xml:space="preserve"> </w:t>
      </w:r>
      <w:r w:rsidRPr="00B84BBA">
        <w:rPr>
          <w:sz w:val="24"/>
          <w:szCs w:val="24"/>
        </w:rPr>
        <w:t>различение.</w:t>
      </w:r>
      <w:r w:rsidRPr="00B84BBA">
        <w:rPr>
          <w:spacing w:val="-1"/>
          <w:sz w:val="24"/>
          <w:szCs w:val="24"/>
        </w:rPr>
        <w:t xml:space="preserve"> </w:t>
      </w:r>
      <w:r w:rsidRPr="00B84BBA">
        <w:rPr>
          <w:sz w:val="24"/>
          <w:szCs w:val="24"/>
        </w:rPr>
        <w:t>С</w:t>
      </w:r>
      <w:r w:rsidRPr="00B84BBA">
        <w:rPr>
          <w:sz w:val="24"/>
          <w:szCs w:val="24"/>
        </w:rPr>
        <w:t>о</w:t>
      </w:r>
      <w:r w:rsidRPr="00B84BBA">
        <w:rPr>
          <w:sz w:val="24"/>
          <w:szCs w:val="24"/>
        </w:rPr>
        <w:t>гласный</w:t>
      </w:r>
      <w:r w:rsidRPr="00B84BBA">
        <w:rPr>
          <w:spacing w:val="2"/>
          <w:sz w:val="24"/>
          <w:szCs w:val="24"/>
        </w:rPr>
        <w:t xml:space="preserve"> </w:t>
      </w:r>
      <w:r w:rsidRPr="00B84BBA">
        <w:rPr>
          <w:sz w:val="24"/>
          <w:szCs w:val="24"/>
        </w:rPr>
        <w:t>звук [й’]</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гласный</w:t>
      </w:r>
      <w:r w:rsidRPr="00B84BBA">
        <w:rPr>
          <w:spacing w:val="-3"/>
          <w:sz w:val="24"/>
          <w:szCs w:val="24"/>
        </w:rPr>
        <w:t xml:space="preserve"> </w:t>
      </w:r>
      <w:r w:rsidRPr="00B84BBA">
        <w:rPr>
          <w:sz w:val="24"/>
          <w:szCs w:val="24"/>
        </w:rPr>
        <w:t>звук[и].</w:t>
      </w:r>
      <w:r w:rsidRPr="00B84BBA">
        <w:rPr>
          <w:spacing w:val="-12"/>
          <w:sz w:val="24"/>
          <w:szCs w:val="24"/>
        </w:rPr>
        <w:t xml:space="preserve"> </w:t>
      </w:r>
      <w:r w:rsidRPr="00B84BBA">
        <w:rPr>
          <w:sz w:val="24"/>
          <w:szCs w:val="24"/>
        </w:rPr>
        <w:t>Шипящие</w:t>
      </w:r>
      <w:r w:rsidRPr="00B84BBA">
        <w:rPr>
          <w:spacing w:val="-14"/>
          <w:sz w:val="24"/>
          <w:szCs w:val="24"/>
        </w:rPr>
        <w:t xml:space="preserve"> </w:t>
      </w:r>
      <w:r w:rsidRPr="00B84BBA">
        <w:rPr>
          <w:sz w:val="24"/>
          <w:szCs w:val="24"/>
        </w:rPr>
        <w:t>[ж],</w:t>
      </w:r>
      <w:r w:rsidRPr="00B84BBA">
        <w:rPr>
          <w:spacing w:val="-14"/>
          <w:sz w:val="24"/>
          <w:szCs w:val="24"/>
        </w:rPr>
        <w:t xml:space="preserve"> </w:t>
      </w:r>
      <w:r w:rsidRPr="00B84BBA">
        <w:rPr>
          <w:sz w:val="24"/>
          <w:szCs w:val="24"/>
        </w:rPr>
        <w:t>[ш],</w:t>
      </w:r>
      <w:r w:rsidRPr="00B84BBA">
        <w:rPr>
          <w:spacing w:val="-15"/>
          <w:sz w:val="24"/>
          <w:szCs w:val="24"/>
        </w:rPr>
        <w:t xml:space="preserve"> </w:t>
      </w:r>
      <w:r w:rsidRPr="00B84BBA">
        <w:rPr>
          <w:sz w:val="24"/>
          <w:szCs w:val="24"/>
        </w:rPr>
        <w:t>[ч’],</w:t>
      </w:r>
      <w:r w:rsidRPr="00B84BBA">
        <w:rPr>
          <w:spacing w:val="-14"/>
          <w:sz w:val="24"/>
          <w:szCs w:val="24"/>
        </w:rPr>
        <w:t xml:space="preserve"> </w:t>
      </w:r>
      <w:r w:rsidRPr="00B84BBA">
        <w:rPr>
          <w:sz w:val="24"/>
          <w:szCs w:val="24"/>
        </w:rPr>
        <w:t>[щ’].</w:t>
      </w:r>
    </w:p>
    <w:p w:rsidR="004B19AB" w:rsidRPr="00B84BBA" w:rsidRDefault="004B19AB" w:rsidP="009C15FD">
      <w:pPr>
        <w:autoSpaceDE w:val="0"/>
        <w:autoSpaceDN w:val="0"/>
        <w:ind w:right="135"/>
        <w:jc w:val="both"/>
        <w:rPr>
          <w:sz w:val="24"/>
          <w:szCs w:val="24"/>
        </w:rPr>
      </w:pPr>
      <w:r w:rsidRPr="00B84BBA">
        <w:rPr>
          <w:spacing w:val="-1"/>
          <w:sz w:val="24"/>
          <w:szCs w:val="24"/>
        </w:rPr>
        <w:t xml:space="preserve">Слог. Количество слогов в слове. Ударный </w:t>
      </w:r>
      <w:r w:rsidRPr="00B84BBA">
        <w:rPr>
          <w:sz w:val="24"/>
          <w:szCs w:val="24"/>
        </w:rPr>
        <w:t>слог. Деление слов на слоги (простые случаи, без</w:t>
      </w:r>
      <w:r w:rsidRPr="00B84BBA">
        <w:rPr>
          <w:spacing w:val="1"/>
          <w:sz w:val="24"/>
          <w:szCs w:val="24"/>
        </w:rPr>
        <w:t xml:space="preserve"> </w:t>
      </w:r>
      <w:r w:rsidRPr="00B84BBA">
        <w:rPr>
          <w:sz w:val="24"/>
          <w:szCs w:val="24"/>
        </w:rPr>
        <w:t>стечения</w:t>
      </w:r>
      <w:r w:rsidRPr="00B84BBA">
        <w:rPr>
          <w:spacing w:val="-17"/>
          <w:sz w:val="24"/>
          <w:szCs w:val="24"/>
        </w:rPr>
        <w:t xml:space="preserve"> </w:t>
      </w:r>
      <w:r w:rsidRPr="00B84BBA">
        <w:rPr>
          <w:sz w:val="24"/>
          <w:szCs w:val="24"/>
        </w:rPr>
        <w:t>с</w:t>
      </w:r>
      <w:r w:rsidRPr="00B84BBA">
        <w:rPr>
          <w:sz w:val="24"/>
          <w:szCs w:val="24"/>
        </w:rPr>
        <w:t>о</w:t>
      </w:r>
      <w:r w:rsidRPr="00B84BBA">
        <w:rPr>
          <w:sz w:val="24"/>
          <w:szCs w:val="24"/>
        </w:rPr>
        <w:t>гласных).</w:t>
      </w:r>
    </w:p>
    <w:p w:rsidR="004B19AB" w:rsidRPr="00B84BBA" w:rsidRDefault="004B19AB" w:rsidP="009C15FD">
      <w:pPr>
        <w:autoSpaceDE w:val="0"/>
        <w:autoSpaceDN w:val="0"/>
        <w:outlineLvl w:val="0"/>
        <w:rPr>
          <w:b/>
          <w:bCs/>
          <w:sz w:val="24"/>
          <w:szCs w:val="24"/>
        </w:rPr>
      </w:pPr>
      <w:r w:rsidRPr="00B84BBA">
        <w:rPr>
          <w:b/>
          <w:bCs/>
          <w:sz w:val="24"/>
          <w:szCs w:val="24"/>
        </w:rPr>
        <w:t>Графика</w:t>
      </w:r>
    </w:p>
    <w:p w:rsidR="004B19AB" w:rsidRPr="00B84BBA" w:rsidRDefault="004B19AB" w:rsidP="009C15FD">
      <w:pPr>
        <w:autoSpaceDE w:val="0"/>
        <w:autoSpaceDN w:val="0"/>
        <w:ind w:right="136"/>
        <w:jc w:val="both"/>
        <w:rPr>
          <w:sz w:val="24"/>
          <w:szCs w:val="24"/>
        </w:rPr>
      </w:pPr>
      <w:r w:rsidRPr="00B84BBA">
        <w:rPr>
          <w:sz w:val="24"/>
          <w:szCs w:val="24"/>
        </w:rPr>
        <w:t>Звук</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буква.</w:t>
      </w:r>
      <w:r w:rsidRPr="00B84BBA">
        <w:rPr>
          <w:spacing w:val="1"/>
          <w:sz w:val="24"/>
          <w:szCs w:val="24"/>
        </w:rPr>
        <w:t xml:space="preserve"> </w:t>
      </w:r>
      <w:r w:rsidRPr="00B84BBA">
        <w:rPr>
          <w:sz w:val="24"/>
          <w:szCs w:val="24"/>
        </w:rPr>
        <w:t>Различение</w:t>
      </w:r>
      <w:r w:rsidRPr="00B84BBA">
        <w:rPr>
          <w:spacing w:val="1"/>
          <w:sz w:val="24"/>
          <w:szCs w:val="24"/>
        </w:rPr>
        <w:t xml:space="preserve"> </w:t>
      </w:r>
      <w:r w:rsidRPr="00B84BBA">
        <w:rPr>
          <w:sz w:val="24"/>
          <w:szCs w:val="24"/>
        </w:rPr>
        <w:t>звуков</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букв.</w:t>
      </w:r>
      <w:r w:rsidRPr="00B84BBA">
        <w:rPr>
          <w:spacing w:val="1"/>
          <w:sz w:val="24"/>
          <w:szCs w:val="24"/>
        </w:rPr>
        <w:t xml:space="preserve"> </w:t>
      </w:r>
      <w:r w:rsidRPr="00B84BBA">
        <w:rPr>
          <w:sz w:val="24"/>
          <w:szCs w:val="24"/>
        </w:rPr>
        <w:t>Обозначение</w:t>
      </w:r>
      <w:r w:rsidRPr="00B84BBA">
        <w:rPr>
          <w:spacing w:val="1"/>
          <w:sz w:val="24"/>
          <w:szCs w:val="24"/>
        </w:rPr>
        <w:t xml:space="preserve"> </w:t>
      </w:r>
      <w:r w:rsidRPr="00B84BBA">
        <w:rPr>
          <w:sz w:val="24"/>
          <w:szCs w:val="24"/>
        </w:rPr>
        <w:t>на</w:t>
      </w:r>
      <w:r w:rsidRPr="00B84BBA">
        <w:rPr>
          <w:spacing w:val="60"/>
          <w:sz w:val="24"/>
          <w:szCs w:val="24"/>
        </w:rPr>
        <w:t xml:space="preserve"> </w:t>
      </w:r>
      <w:r w:rsidRPr="00B84BBA">
        <w:rPr>
          <w:sz w:val="24"/>
          <w:szCs w:val="24"/>
        </w:rPr>
        <w:t>письме</w:t>
      </w:r>
      <w:r w:rsidRPr="00B84BBA">
        <w:rPr>
          <w:spacing w:val="60"/>
          <w:sz w:val="24"/>
          <w:szCs w:val="24"/>
        </w:rPr>
        <w:t xml:space="preserve"> </w:t>
      </w:r>
      <w:r w:rsidRPr="00B84BBA">
        <w:rPr>
          <w:sz w:val="24"/>
          <w:szCs w:val="24"/>
        </w:rPr>
        <w:t>твёрдости</w:t>
      </w:r>
      <w:r w:rsidRPr="00B84BBA">
        <w:rPr>
          <w:spacing w:val="60"/>
          <w:sz w:val="24"/>
          <w:szCs w:val="24"/>
        </w:rPr>
        <w:t xml:space="preserve"> </w:t>
      </w:r>
      <w:r w:rsidRPr="00B84BBA">
        <w:rPr>
          <w:sz w:val="24"/>
          <w:szCs w:val="24"/>
        </w:rPr>
        <w:t>согласных</w:t>
      </w:r>
      <w:r w:rsidRPr="00B84BBA">
        <w:rPr>
          <w:spacing w:val="1"/>
          <w:sz w:val="24"/>
          <w:szCs w:val="24"/>
        </w:rPr>
        <w:t xml:space="preserve"> </w:t>
      </w:r>
      <w:r w:rsidRPr="00B84BBA">
        <w:rPr>
          <w:spacing w:val="-1"/>
          <w:sz w:val="24"/>
          <w:szCs w:val="24"/>
        </w:rPr>
        <w:t xml:space="preserve">звуков буквами </w:t>
      </w:r>
      <w:r w:rsidRPr="00B84BBA">
        <w:rPr>
          <w:b/>
          <w:i/>
          <w:spacing w:val="-1"/>
          <w:sz w:val="24"/>
          <w:szCs w:val="24"/>
        </w:rPr>
        <w:t>а</w:t>
      </w:r>
      <w:r w:rsidRPr="00B84BBA">
        <w:rPr>
          <w:spacing w:val="-1"/>
          <w:sz w:val="24"/>
          <w:szCs w:val="24"/>
        </w:rPr>
        <w:t xml:space="preserve">, </w:t>
      </w:r>
      <w:r w:rsidRPr="00B84BBA">
        <w:rPr>
          <w:b/>
          <w:i/>
          <w:spacing w:val="-1"/>
          <w:sz w:val="24"/>
          <w:szCs w:val="24"/>
        </w:rPr>
        <w:t>о</w:t>
      </w:r>
      <w:r w:rsidRPr="00B84BBA">
        <w:rPr>
          <w:spacing w:val="-1"/>
          <w:sz w:val="24"/>
          <w:szCs w:val="24"/>
        </w:rPr>
        <w:t xml:space="preserve">, </w:t>
      </w:r>
      <w:r w:rsidRPr="00B84BBA">
        <w:rPr>
          <w:b/>
          <w:i/>
          <w:spacing w:val="-1"/>
          <w:sz w:val="24"/>
          <w:szCs w:val="24"/>
        </w:rPr>
        <w:t>у</w:t>
      </w:r>
      <w:r w:rsidRPr="00B84BBA">
        <w:rPr>
          <w:spacing w:val="-1"/>
          <w:sz w:val="24"/>
          <w:szCs w:val="24"/>
        </w:rPr>
        <w:t xml:space="preserve">, </w:t>
      </w:r>
      <w:r w:rsidRPr="00B84BBA">
        <w:rPr>
          <w:b/>
          <w:i/>
          <w:spacing w:val="-1"/>
          <w:sz w:val="24"/>
          <w:szCs w:val="24"/>
        </w:rPr>
        <w:t>ы</w:t>
      </w:r>
      <w:r w:rsidRPr="00B84BBA">
        <w:rPr>
          <w:spacing w:val="-1"/>
          <w:sz w:val="24"/>
          <w:szCs w:val="24"/>
        </w:rPr>
        <w:t xml:space="preserve">, </w:t>
      </w:r>
      <w:r w:rsidRPr="00B84BBA">
        <w:rPr>
          <w:b/>
          <w:i/>
          <w:spacing w:val="-1"/>
          <w:sz w:val="24"/>
          <w:szCs w:val="24"/>
        </w:rPr>
        <w:t>э</w:t>
      </w:r>
      <w:r w:rsidRPr="00B84BBA">
        <w:rPr>
          <w:spacing w:val="-1"/>
          <w:sz w:val="24"/>
          <w:szCs w:val="24"/>
        </w:rPr>
        <w:t xml:space="preserve">; слова с буквой </w:t>
      </w:r>
      <w:r w:rsidRPr="00B84BBA">
        <w:rPr>
          <w:b/>
          <w:i/>
          <w:sz w:val="24"/>
          <w:szCs w:val="24"/>
        </w:rPr>
        <w:t>э</w:t>
      </w:r>
      <w:r w:rsidRPr="00B84BBA">
        <w:rPr>
          <w:sz w:val="24"/>
          <w:szCs w:val="24"/>
        </w:rPr>
        <w:t>. Обозначение на письме мягкости согласных звуков</w:t>
      </w:r>
      <w:r w:rsidRPr="00B84BBA">
        <w:rPr>
          <w:spacing w:val="1"/>
          <w:sz w:val="24"/>
          <w:szCs w:val="24"/>
        </w:rPr>
        <w:t xml:space="preserve"> </w:t>
      </w:r>
      <w:r w:rsidRPr="00B84BBA">
        <w:rPr>
          <w:sz w:val="24"/>
          <w:szCs w:val="24"/>
        </w:rPr>
        <w:t>буквами</w:t>
      </w:r>
      <w:r w:rsidRPr="00B84BBA">
        <w:rPr>
          <w:spacing w:val="1"/>
          <w:sz w:val="24"/>
          <w:szCs w:val="24"/>
        </w:rPr>
        <w:t xml:space="preserve"> </w:t>
      </w:r>
      <w:r w:rsidRPr="00B84BBA">
        <w:rPr>
          <w:b/>
          <w:i/>
          <w:sz w:val="24"/>
          <w:szCs w:val="24"/>
        </w:rPr>
        <w:t>е</w:t>
      </w:r>
      <w:r w:rsidRPr="00B84BBA">
        <w:rPr>
          <w:sz w:val="24"/>
          <w:szCs w:val="24"/>
        </w:rPr>
        <w:t>,</w:t>
      </w:r>
      <w:r w:rsidRPr="00B84BBA">
        <w:rPr>
          <w:spacing w:val="1"/>
          <w:sz w:val="24"/>
          <w:szCs w:val="24"/>
        </w:rPr>
        <w:t xml:space="preserve"> </w:t>
      </w:r>
      <w:r w:rsidRPr="00B84BBA">
        <w:rPr>
          <w:b/>
          <w:i/>
          <w:sz w:val="24"/>
          <w:szCs w:val="24"/>
        </w:rPr>
        <w:t>ё</w:t>
      </w:r>
      <w:r w:rsidRPr="00B84BBA">
        <w:rPr>
          <w:sz w:val="24"/>
          <w:szCs w:val="24"/>
        </w:rPr>
        <w:t>,</w:t>
      </w:r>
      <w:r w:rsidRPr="00B84BBA">
        <w:rPr>
          <w:spacing w:val="1"/>
          <w:sz w:val="24"/>
          <w:szCs w:val="24"/>
        </w:rPr>
        <w:t xml:space="preserve"> </w:t>
      </w:r>
      <w:r w:rsidRPr="00B84BBA">
        <w:rPr>
          <w:b/>
          <w:i/>
          <w:sz w:val="24"/>
          <w:szCs w:val="24"/>
        </w:rPr>
        <w:t>ю</w:t>
      </w:r>
      <w:r w:rsidRPr="00B84BBA">
        <w:rPr>
          <w:sz w:val="24"/>
          <w:szCs w:val="24"/>
        </w:rPr>
        <w:t>,</w:t>
      </w:r>
      <w:r w:rsidRPr="00B84BBA">
        <w:rPr>
          <w:spacing w:val="1"/>
          <w:sz w:val="24"/>
          <w:szCs w:val="24"/>
        </w:rPr>
        <w:t xml:space="preserve"> </w:t>
      </w:r>
      <w:r w:rsidRPr="00B84BBA">
        <w:rPr>
          <w:b/>
          <w:i/>
          <w:sz w:val="24"/>
          <w:szCs w:val="24"/>
        </w:rPr>
        <w:t>я</w:t>
      </w:r>
      <w:r w:rsidRPr="00B84BBA">
        <w:rPr>
          <w:sz w:val="24"/>
          <w:szCs w:val="24"/>
        </w:rPr>
        <w:t>,</w:t>
      </w:r>
      <w:r w:rsidRPr="00B84BBA">
        <w:rPr>
          <w:spacing w:val="1"/>
          <w:sz w:val="24"/>
          <w:szCs w:val="24"/>
        </w:rPr>
        <w:t xml:space="preserve"> </w:t>
      </w:r>
      <w:r w:rsidRPr="00B84BBA">
        <w:rPr>
          <w:b/>
          <w:i/>
          <w:sz w:val="24"/>
          <w:szCs w:val="24"/>
        </w:rPr>
        <w:t>и</w:t>
      </w:r>
      <w:r w:rsidRPr="00B84BBA">
        <w:rPr>
          <w:sz w:val="24"/>
          <w:szCs w:val="24"/>
        </w:rPr>
        <w:t>.</w:t>
      </w:r>
      <w:r w:rsidRPr="00B84BBA">
        <w:rPr>
          <w:spacing w:val="1"/>
          <w:sz w:val="24"/>
          <w:szCs w:val="24"/>
        </w:rPr>
        <w:t xml:space="preserve"> </w:t>
      </w:r>
      <w:r w:rsidRPr="00B84BBA">
        <w:rPr>
          <w:sz w:val="24"/>
          <w:szCs w:val="24"/>
        </w:rPr>
        <w:t>Функции</w:t>
      </w:r>
      <w:r w:rsidRPr="00B84BBA">
        <w:rPr>
          <w:spacing w:val="1"/>
          <w:sz w:val="24"/>
          <w:szCs w:val="24"/>
        </w:rPr>
        <w:t xml:space="preserve"> </w:t>
      </w:r>
      <w:r w:rsidRPr="00B84BBA">
        <w:rPr>
          <w:sz w:val="24"/>
          <w:szCs w:val="24"/>
        </w:rPr>
        <w:t>букв</w:t>
      </w:r>
      <w:r w:rsidRPr="00B84BBA">
        <w:rPr>
          <w:spacing w:val="1"/>
          <w:sz w:val="24"/>
          <w:szCs w:val="24"/>
        </w:rPr>
        <w:t xml:space="preserve"> </w:t>
      </w:r>
      <w:r w:rsidRPr="00B84BBA">
        <w:rPr>
          <w:b/>
          <w:i/>
          <w:sz w:val="24"/>
          <w:szCs w:val="24"/>
        </w:rPr>
        <w:t>е</w:t>
      </w:r>
      <w:r w:rsidRPr="00B84BBA">
        <w:rPr>
          <w:sz w:val="24"/>
          <w:szCs w:val="24"/>
        </w:rPr>
        <w:t>,</w:t>
      </w:r>
      <w:r w:rsidRPr="00B84BBA">
        <w:rPr>
          <w:spacing w:val="1"/>
          <w:sz w:val="24"/>
          <w:szCs w:val="24"/>
        </w:rPr>
        <w:t xml:space="preserve"> </w:t>
      </w:r>
      <w:r w:rsidRPr="00B84BBA">
        <w:rPr>
          <w:b/>
          <w:i/>
          <w:sz w:val="24"/>
          <w:szCs w:val="24"/>
        </w:rPr>
        <w:t>ё</w:t>
      </w:r>
      <w:r w:rsidRPr="00B84BBA">
        <w:rPr>
          <w:sz w:val="24"/>
          <w:szCs w:val="24"/>
        </w:rPr>
        <w:t>,</w:t>
      </w:r>
      <w:r w:rsidRPr="00B84BBA">
        <w:rPr>
          <w:spacing w:val="1"/>
          <w:sz w:val="24"/>
          <w:szCs w:val="24"/>
        </w:rPr>
        <w:t xml:space="preserve"> </w:t>
      </w:r>
      <w:r w:rsidRPr="00B84BBA">
        <w:rPr>
          <w:b/>
          <w:i/>
          <w:sz w:val="24"/>
          <w:szCs w:val="24"/>
        </w:rPr>
        <w:t>ю</w:t>
      </w:r>
      <w:r w:rsidRPr="00B84BBA">
        <w:rPr>
          <w:sz w:val="24"/>
          <w:szCs w:val="24"/>
        </w:rPr>
        <w:t>,</w:t>
      </w:r>
      <w:r w:rsidRPr="00B84BBA">
        <w:rPr>
          <w:spacing w:val="1"/>
          <w:sz w:val="24"/>
          <w:szCs w:val="24"/>
        </w:rPr>
        <w:t xml:space="preserve"> </w:t>
      </w:r>
      <w:r w:rsidRPr="00B84BBA">
        <w:rPr>
          <w:b/>
          <w:i/>
          <w:sz w:val="24"/>
          <w:szCs w:val="24"/>
        </w:rPr>
        <w:t>я</w:t>
      </w:r>
      <w:r w:rsidRPr="00B84BBA">
        <w:rPr>
          <w:sz w:val="24"/>
          <w:szCs w:val="24"/>
        </w:rPr>
        <w:t>.</w:t>
      </w:r>
      <w:r w:rsidRPr="00B84BBA">
        <w:rPr>
          <w:spacing w:val="1"/>
          <w:sz w:val="24"/>
          <w:szCs w:val="24"/>
        </w:rPr>
        <w:t xml:space="preserve"> </w:t>
      </w:r>
      <w:r w:rsidRPr="00B84BBA">
        <w:rPr>
          <w:sz w:val="24"/>
          <w:szCs w:val="24"/>
        </w:rPr>
        <w:t>Мягкий</w:t>
      </w:r>
      <w:r w:rsidRPr="00B84BBA">
        <w:rPr>
          <w:spacing w:val="1"/>
          <w:sz w:val="24"/>
          <w:szCs w:val="24"/>
        </w:rPr>
        <w:t xml:space="preserve"> </w:t>
      </w:r>
      <w:r w:rsidRPr="00B84BBA">
        <w:rPr>
          <w:sz w:val="24"/>
          <w:szCs w:val="24"/>
        </w:rPr>
        <w:t>знак</w:t>
      </w:r>
      <w:r w:rsidRPr="00B84BBA">
        <w:rPr>
          <w:spacing w:val="1"/>
          <w:sz w:val="24"/>
          <w:szCs w:val="24"/>
        </w:rPr>
        <w:t xml:space="preserve"> </w:t>
      </w:r>
      <w:r w:rsidRPr="00B84BBA">
        <w:rPr>
          <w:sz w:val="24"/>
          <w:szCs w:val="24"/>
        </w:rPr>
        <w:t>как показатель</w:t>
      </w:r>
      <w:r w:rsidRPr="00B84BBA">
        <w:rPr>
          <w:spacing w:val="1"/>
          <w:sz w:val="24"/>
          <w:szCs w:val="24"/>
        </w:rPr>
        <w:t xml:space="preserve"> </w:t>
      </w:r>
      <w:r w:rsidRPr="00B84BBA">
        <w:rPr>
          <w:sz w:val="24"/>
          <w:szCs w:val="24"/>
        </w:rPr>
        <w:t>мягкости</w:t>
      </w:r>
      <w:r w:rsidRPr="00B84BBA">
        <w:rPr>
          <w:spacing w:val="1"/>
          <w:sz w:val="24"/>
          <w:szCs w:val="24"/>
        </w:rPr>
        <w:t xml:space="preserve"> </w:t>
      </w:r>
      <w:r w:rsidRPr="00B84BBA">
        <w:rPr>
          <w:sz w:val="24"/>
          <w:szCs w:val="24"/>
        </w:rPr>
        <w:t>предшествующего</w:t>
      </w:r>
      <w:r w:rsidRPr="00B84BBA">
        <w:rPr>
          <w:spacing w:val="-7"/>
          <w:sz w:val="24"/>
          <w:szCs w:val="24"/>
        </w:rPr>
        <w:t xml:space="preserve"> </w:t>
      </w:r>
      <w:r w:rsidRPr="00B84BBA">
        <w:rPr>
          <w:sz w:val="24"/>
          <w:szCs w:val="24"/>
        </w:rPr>
        <w:t>согласного</w:t>
      </w:r>
      <w:r w:rsidRPr="00B84BBA">
        <w:rPr>
          <w:spacing w:val="-7"/>
          <w:sz w:val="24"/>
          <w:szCs w:val="24"/>
        </w:rPr>
        <w:t xml:space="preserve"> </w:t>
      </w:r>
      <w:r w:rsidRPr="00B84BBA">
        <w:rPr>
          <w:sz w:val="24"/>
          <w:szCs w:val="24"/>
        </w:rPr>
        <w:t>звука</w:t>
      </w:r>
      <w:r w:rsidRPr="00B84BBA">
        <w:rPr>
          <w:spacing w:val="-6"/>
          <w:sz w:val="24"/>
          <w:szCs w:val="24"/>
        </w:rPr>
        <w:t xml:space="preserve"> </w:t>
      </w:r>
      <w:r w:rsidRPr="00B84BBA">
        <w:rPr>
          <w:sz w:val="24"/>
          <w:szCs w:val="24"/>
        </w:rPr>
        <w:t>в</w:t>
      </w:r>
      <w:r w:rsidRPr="00B84BBA">
        <w:rPr>
          <w:spacing w:val="-5"/>
          <w:sz w:val="24"/>
          <w:szCs w:val="24"/>
        </w:rPr>
        <w:t xml:space="preserve"> </w:t>
      </w:r>
      <w:r w:rsidRPr="00B84BBA">
        <w:rPr>
          <w:sz w:val="24"/>
          <w:szCs w:val="24"/>
        </w:rPr>
        <w:t>ко</w:t>
      </w:r>
      <w:r w:rsidRPr="00B84BBA">
        <w:rPr>
          <w:sz w:val="24"/>
          <w:szCs w:val="24"/>
        </w:rPr>
        <w:t>н</w:t>
      </w:r>
      <w:r w:rsidRPr="00B84BBA">
        <w:rPr>
          <w:sz w:val="24"/>
          <w:szCs w:val="24"/>
        </w:rPr>
        <w:t>це</w:t>
      </w:r>
      <w:r w:rsidRPr="00B84BBA">
        <w:rPr>
          <w:spacing w:val="-17"/>
          <w:sz w:val="24"/>
          <w:szCs w:val="24"/>
        </w:rPr>
        <w:t xml:space="preserve"> </w:t>
      </w:r>
      <w:r w:rsidRPr="00B84BBA">
        <w:rPr>
          <w:sz w:val="24"/>
          <w:szCs w:val="24"/>
        </w:rPr>
        <w:t>слова.</w:t>
      </w:r>
    </w:p>
    <w:p w:rsidR="004B19AB" w:rsidRPr="00B84BBA" w:rsidRDefault="004B19AB" w:rsidP="009C15FD">
      <w:pPr>
        <w:autoSpaceDE w:val="0"/>
        <w:autoSpaceDN w:val="0"/>
        <w:jc w:val="both"/>
        <w:rPr>
          <w:i/>
          <w:sz w:val="24"/>
          <w:szCs w:val="24"/>
        </w:rPr>
      </w:pPr>
      <w:r w:rsidRPr="00B84BBA">
        <w:rPr>
          <w:sz w:val="24"/>
          <w:szCs w:val="24"/>
        </w:rPr>
        <w:t>Установление</w:t>
      </w:r>
      <w:r w:rsidRPr="00B84BBA">
        <w:rPr>
          <w:spacing w:val="5"/>
          <w:sz w:val="24"/>
          <w:szCs w:val="24"/>
        </w:rPr>
        <w:t xml:space="preserve"> </w:t>
      </w:r>
      <w:r w:rsidRPr="00B84BBA">
        <w:rPr>
          <w:sz w:val="24"/>
          <w:szCs w:val="24"/>
        </w:rPr>
        <w:t>соотношения</w:t>
      </w:r>
      <w:r w:rsidRPr="00B84BBA">
        <w:rPr>
          <w:spacing w:val="6"/>
          <w:sz w:val="24"/>
          <w:szCs w:val="24"/>
        </w:rPr>
        <w:t xml:space="preserve"> </w:t>
      </w:r>
      <w:r w:rsidRPr="00B84BBA">
        <w:rPr>
          <w:sz w:val="24"/>
          <w:szCs w:val="24"/>
        </w:rPr>
        <w:t>звукового</w:t>
      </w:r>
      <w:r w:rsidRPr="00B84BBA">
        <w:rPr>
          <w:spacing w:val="6"/>
          <w:sz w:val="24"/>
          <w:szCs w:val="24"/>
        </w:rPr>
        <w:t xml:space="preserve"> </w:t>
      </w:r>
      <w:r w:rsidRPr="00B84BBA">
        <w:rPr>
          <w:sz w:val="24"/>
          <w:szCs w:val="24"/>
        </w:rPr>
        <w:t>и</w:t>
      </w:r>
      <w:r w:rsidRPr="00B84BBA">
        <w:rPr>
          <w:spacing w:val="6"/>
          <w:sz w:val="24"/>
          <w:szCs w:val="24"/>
        </w:rPr>
        <w:t xml:space="preserve"> </w:t>
      </w:r>
      <w:r w:rsidRPr="00B84BBA">
        <w:rPr>
          <w:sz w:val="24"/>
          <w:szCs w:val="24"/>
        </w:rPr>
        <w:t>буквенного</w:t>
      </w:r>
      <w:r w:rsidRPr="00B84BBA">
        <w:rPr>
          <w:spacing w:val="6"/>
          <w:sz w:val="24"/>
          <w:szCs w:val="24"/>
        </w:rPr>
        <w:t xml:space="preserve"> </w:t>
      </w:r>
      <w:r w:rsidRPr="00B84BBA">
        <w:rPr>
          <w:sz w:val="24"/>
          <w:szCs w:val="24"/>
        </w:rPr>
        <w:t>составаслова</w:t>
      </w:r>
      <w:r w:rsidRPr="00B84BBA">
        <w:rPr>
          <w:spacing w:val="-11"/>
          <w:sz w:val="24"/>
          <w:szCs w:val="24"/>
        </w:rPr>
        <w:t xml:space="preserve"> </w:t>
      </w:r>
      <w:r w:rsidRPr="00B84BBA">
        <w:rPr>
          <w:sz w:val="24"/>
          <w:szCs w:val="24"/>
        </w:rPr>
        <w:t>в</w:t>
      </w:r>
      <w:r w:rsidRPr="00B84BBA">
        <w:rPr>
          <w:spacing w:val="-15"/>
          <w:sz w:val="24"/>
          <w:szCs w:val="24"/>
        </w:rPr>
        <w:t xml:space="preserve"> </w:t>
      </w:r>
      <w:r w:rsidRPr="00B84BBA">
        <w:rPr>
          <w:sz w:val="24"/>
          <w:szCs w:val="24"/>
        </w:rPr>
        <w:t>словах</w:t>
      </w:r>
      <w:r w:rsidRPr="00B84BBA">
        <w:rPr>
          <w:spacing w:val="-14"/>
          <w:sz w:val="24"/>
          <w:szCs w:val="24"/>
        </w:rPr>
        <w:t xml:space="preserve"> </w:t>
      </w:r>
      <w:r w:rsidRPr="00B84BBA">
        <w:rPr>
          <w:sz w:val="24"/>
          <w:szCs w:val="24"/>
        </w:rPr>
        <w:t>типа</w:t>
      </w:r>
      <w:r w:rsidRPr="00B84BBA">
        <w:rPr>
          <w:spacing w:val="-11"/>
          <w:sz w:val="24"/>
          <w:szCs w:val="24"/>
        </w:rPr>
        <w:t xml:space="preserve"> </w:t>
      </w:r>
      <w:r w:rsidRPr="00B84BBA">
        <w:rPr>
          <w:i/>
          <w:sz w:val="24"/>
          <w:szCs w:val="24"/>
        </w:rPr>
        <w:t>стол,</w:t>
      </w:r>
      <w:r w:rsidRPr="00B84BBA">
        <w:rPr>
          <w:i/>
          <w:spacing w:val="5"/>
          <w:sz w:val="24"/>
          <w:szCs w:val="24"/>
        </w:rPr>
        <w:t xml:space="preserve"> </w:t>
      </w:r>
      <w:r w:rsidRPr="00B84BBA">
        <w:rPr>
          <w:i/>
          <w:sz w:val="24"/>
          <w:szCs w:val="24"/>
        </w:rPr>
        <w:t>конь.</w:t>
      </w:r>
    </w:p>
    <w:p w:rsidR="004B19AB" w:rsidRPr="00B84BBA" w:rsidRDefault="004B19AB" w:rsidP="009C15FD">
      <w:pPr>
        <w:autoSpaceDE w:val="0"/>
        <w:autoSpaceDN w:val="0"/>
        <w:jc w:val="both"/>
        <w:rPr>
          <w:sz w:val="24"/>
          <w:szCs w:val="24"/>
        </w:rPr>
      </w:pPr>
      <w:r w:rsidRPr="00B84BBA">
        <w:rPr>
          <w:spacing w:val="-1"/>
          <w:sz w:val="24"/>
          <w:szCs w:val="24"/>
        </w:rPr>
        <w:t>Небуквенные</w:t>
      </w:r>
      <w:r w:rsidRPr="00B84BBA">
        <w:rPr>
          <w:spacing w:val="-18"/>
          <w:sz w:val="24"/>
          <w:szCs w:val="24"/>
        </w:rPr>
        <w:t xml:space="preserve"> </w:t>
      </w:r>
      <w:r w:rsidRPr="00B84BBA">
        <w:rPr>
          <w:spacing w:val="-1"/>
          <w:sz w:val="24"/>
          <w:szCs w:val="24"/>
        </w:rPr>
        <w:t>графические</w:t>
      </w:r>
      <w:r w:rsidRPr="00B84BBA">
        <w:rPr>
          <w:spacing w:val="-14"/>
          <w:sz w:val="24"/>
          <w:szCs w:val="24"/>
        </w:rPr>
        <w:t xml:space="preserve"> </w:t>
      </w:r>
      <w:r w:rsidRPr="00B84BBA">
        <w:rPr>
          <w:spacing w:val="-1"/>
          <w:sz w:val="24"/>
          <w:szCs w:val="24"/>
        </w:rPr>
        <w:t>средства:</w:t>
      </w:r>
      <w:r w:rsidRPr="00B84BBA">
        <w:rPr>
          <w:spacing w:val="-14"/>
          <w:sz w:val="24"/>
          <w:szCs w:val="24"/>
        </w:rPr>
        <w:t xml:space="preserve"> </w:t>
      </w:r>
      <w:r w:rsidRPr="00B84BBA">
        <w:rPr>
          <w:spacing w:val="-1"/>
          <w:sz w:val="24"/>
          <w:szCs w:val="24"/>
        </w:rPr>
        <w:t>пробел</w:t>
      </w:r>
      <w:r w:rsidRPr="00B84BBA">
        <w:rPr>
          <w:spacing w:val="-13"/>
          <w:sz w:val="24"/>
          <w:szCs w:val="24"/>
        </w:rPr>
        <w:t xml:space="preserve"> </w:t>
      </w:r>
      <w:r w:rsidRPr="00B84BBA">
        <w:rPr>
          <w:sz w:val="24"/>
          <w:szCs w:val="24"/>
        </w:rPr>
        <w:t>между</w:t>
      </w:r>
      <w:r w:rsidRPr="00B84BBA">
        <w:rPr>
          <w:spacing w:val="-19"/>
          <w:sz w:val="24"/>
          <w:szCs w:val="24"/>
        </w:rPr>
        <w:t xml:space="preserve"> </w:t>
      </w:r>
      <w:r w:rsidRPr="00B84BBA">
        <w:rPr>
          <w:sz w:val="24"/>
          <w:szCs w:val="24"/>
        </w:rPr>
        <w:t>словами,знак</w:t>
      </w:r>
      <w:r w:rsidRPr="00B84BBA">
        <w:rPr>
          <w:spacing w:val="-16"/>
          <w:sz w:val="24"/>
          <w:szCs w:val="24"/>
        </w:rPr>
        <w:t xml:space="preserve"> </w:t>
      </w:r>
      <w:r w:rsidRPr="00B84BBA">
        <w:rPr>
          <w:sz w:val="24"/>
          <w:szCs w:val="24"/>
        </w:rPr>
        <w:t>переноса.</w:t>
      </w:r>
    </w:p>
    <w:p w:rsidR="004B19AB" w:rsidRPr="00B84BBA" w:rsidRDefault="004B19AB" w:rsidP="009C15FD">
      <w:pPr>
        <w:autoSpaceDE w:val="0"/>
        <w:autoSpaceDN w:val="0"/>
        <w:ind w:right="145"/>
        <w:jc w:val="both"/>
        <w:rPr>
          <w:sz w:val="24"/>
          <w:szCs w:val="24"/>
        </w:rPr>
      </w:pPr>
      <w:r w:rsidRPr="00B84BBA">
        <w:rPr>
          <w:sz w:val="24"/>
          <w:szCs w:val="24"/>
        </w:rPr>
        <w:t>Русский</w:t>
      </w:r>
      <w:r w:rsidRPr="00B84BBA">
        <w:rPr>
          <w:spacing w:val="1"/>
          <w:sz w:val="24"/>
          <w:szCs w:val="24"/>
        </w:rPr>
        <w:t xml:space="preserve"> </w:t>
      </w:r>
      <w:r w:rsidRPr="00B84BBA">
        <w:rPr>
          <w:sz w:val="24"/>
          <w:szCs w:val="24"/>
        </w:rPr>
        <w:t>алфавит:</w:t>
      </w:r>
      <w:r w:rsidRPr="00B84BBA">
        <w:rPr>
          <w:spacing w:val="1"/>
          <w:sz w:val="24"/>
          <w:szCs w:val="24"/>
        </w:rPr>
        <w:t xml:space="preserve"> </w:t>
      </w:r>
      <w:r w:rsidRPr="00B84BBA">
        <w:rPr>
          <w:sz w:val="24"/>
          <w:szCs w:val="24"/>
        </w:rPr>
        <w:t>правильное</w:t>
      </w:r>
      <w:r w:rsidRPr="00B84BBA">
        <w:rPr>
          <w:spacing w:val="1"/>
          <w:sz w:val="24"/>
          <w:szCs w:val="24"/>
        </w:rPr>
        <w:t xml:space="preserve"> </w:t>
      </w:r>
      <w:r w:rsidRPr="00B84BBA">
        <w:rPr>
          <w:sz w:val="24"/>
          <w:szCs w:val="24"/>
        </w:rPr>
        <w:t>название</w:t>
      </w:r>
      <w:r w:rsidRPr="00B84BBA">
        <w:rPr>
          <w:spacing w:val="1"/>
          <w:sz w:val="24"/>
          <w:szCs w:val="24"/>
        </w:rPr>
        <w:t xml:space="preserve"> </w:t>
      </w:r>
      <w:r w:rsidRPr="00B84BBA">
        <w:rPr>
          <w:sz w:val="24"/>
          <w:szCs w:val="24"/>
        </w:rPr>
        <w:t>букв,</w:t>
      </w:r>
      <w:r w:rsidRPr="00B84BBA">
        <w:rPr>
          <w:spacing w:val="1"/>
          <w:sz w:val="24"/>
          <w:szCs w:val="24"/>
        </w:rPr>
        <w:t xml:space="preserve"> </w:t>
      </w:r>
      <w:r w:rsidRPr="00B84BBA">
        <w:rPr>
          <w:sz w:val="24"/>
          <w:szCs w:val="24"/>
        </w:rPr>
        <w:t>их</w:t>
      </w:r>
      <w:r w:rsidRPr="00B84BBA">
        <w:rPr>
          <w:spacing w:val="1"/>
          <w:sz w:val="24"/>
          <w:szCs w:val="24"/>
        </w:rPr>
        <w:t xml:space="preserve"> </w:t>
      </w:r>
      <w:r w:rsidRPr="00B84BBA">
        <w:rPr>
          <w:sz w:val="24"/>
          <w:szCs w:val="24"/>
        </w:rPr>
        <w:t>последовательность.</w:t>
      </w:r>
      <w:r w:rsidRPr="00B84BBA">
        <w:rPr>
          <w:spacing w:val="1"/>
          <w:sz w:val="24"/>
          <w:szCs w:val="24"/>
        </w:rPr>
        <w:t xml:space="preserve"> </w:t>
      </w:r>
      <w:r w:rsidRPr="00B84BBA">
        <w:rPr>
          <w:sz w:val="24"/>
          <w:szCs w:val="24"/>
        </w:rPr>
        <w:t>Использование</w:t>
      </w:r>
      <w:r w:rsidRPr="00B84BBA">
        <w:rPr>
          <w:spacing w:val="1"/>
          <w:sz w:val="24"/>
          <w:szCs w:val="24"/>
        </w:rPr>
        <w:t xml:space="preserve"> </w:t>
      </w:r>
      <w:r w:rsidRPr="00B84BBA">
        <w:rPr>
          <w:sz w:val="24"/>
          <w:szCs w:val="24"/>
        </w:rPr>
        <w:t>алфавита</w:t>
      </w:r>
      <w:r w:rsidRPr="00B84BBA">
        <w:rPr>
          <w:spacing w:val="-2"/>
          <w:sz w:val="24"/>
          <w:szCs w:val="24"/>
        </w:rPr>
        <w:t xml:space="preserve"> </w:t>
      </w:r>
      <w:r w:rsidRPr="00B84BBA">
        <w:rPr>
          <w:sz w:val="24"/>
          <w:szCs w:val="24"/>
        </w:rPr>
        <w:t>для</w:t>
      </w:r>
      <w:r w:rsidRPr="00B84BBA">
        <w:rPr>
          <w:spacing w:val="3"/>
          <w:sz w:val="24"/>
          <w:szCs w:val="24"/>
        </w:rPr>
        <w:t xml:space="preserve"> </w:t>
      </w:r>
      <w:r w:rsidRPr="00B84BBA">
        <w:rPr>
          <w:sz w:val="24"/>
          <w:szCs w:val="24"/>
        </w:rPr>
        <w:t>уп</w:t>
      </w:r>
      <w:r w:rsidRPr="00B84BBA">
        <w:rPr>
          <w:sz w:val="24"/>
          <w:szCs w:val="24"/>
        </w:rPr>
        <w:t>о</w:t>
      </w:r>
      <w:r w:rsidRPr="00B84BBA">
        <w:rPr>
          <w:sz w:val="24"/>
          <w:szCs w:val="24"/>
        </w:rPr>
        <w:t>рядочения списка</w:t>
      </w:r>
      <w:r w:rsidRPr="00B84BBA">
        <w:rPr>
          <w:spacing w:val="-1"/>
          <w:sz w:val="24"/>
          <w:szCs w:val="24"/>
        </w:rPr>
        <w:t xml:space="preserve"> </w:t>
      </w:r>
      <w:r w:rsidRPr="00B84BBA">
        <w:rPr>
          <w:sz w:val="24"/>
          <w:szCs w:val="24"/>
        </w:rPr>
        <w:t>слов.</w:t>
      </w:r>
    </w:p>
    <w:p w:rsidR="004B19AB" w:rsidRPr="00B84BBA" w:rsidRDefault="004B19AB" w:rsidP="009C15FD">
      <w:pPr>
        <w:autoSpaceDE w:val="0"/>
        <w:autoSpaceDN w:val="0"/>
        <w:outlineLvl w:val="0"/>
        <w:rPr>
          <w:b/>
          <w:bCs/>
          <w:sz w:val="24"/>
          <w:szCs w:val="24"/>
        </w:rPr>
      </w:pPr>
      <w:r w:rsidRPr="00B84BBA">
        <w:rPr>
          <w:b/>
          <w:bCs/>
          <w:sz w:val="24"/>
          <w:szCs w:val="24"/>
        </w:rPr>
        <w:t>Орфоэпия</w:t>
      </w:r>
    </w:p>
    <w:p w:rsidR="004B19AB" w:rsidRPr="00B84BBA" w:rsidRDefault="004B19AB" w:rsidP="009C15FD">
      <w:pPr>
        <w:autoSpaceDE w:val="0"/>
        <w:autoSpaceDN w:val="0"/>
        <w:ind w:right="137"/>
        <w:jc w:val="both"/>
        <w:rPr>
          <w:sz w:val="24"/>
          <w:szCs w:val="24"/>
        </w:rPr>
      </w:pPr>
      <w:r w:rsidRPr="00B84BBA">
        <w:rPr>
          <w:sz w:val="24"/>
          <w:szCs w:val="24"/>
        </w:rPr>
        <w:t>Произношение</w:t>
      </w:r>
      <w:r w:rsidRPr="00B84BBA">
        <w:rPr>
          <w:spacing w:val="1"/>
          <w:sz w:val="24"/>
          <w:szCs w:val="24"/>
        </w:rPr>
        <w:t xml:space="preserve"> </w:t>
      </w:r>
      <w:r w:rsidRPr="00B84BBA">
        <w:rPr>
          <w:sz w:val="24"/>
          <w:szCs w:val="24"/>
        </w:rPr>
        <w:t>звуков</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сочетаний</w:t>
      </w:r>
      <w:r w:rsidRPr="00B84BBA">
        <w:rPr>
          <w:spacing w:val="1"/>
          <w:sz w:val="24"/>
          <w:szCs w:val="24"/>
        </w:rPr>
        <w:t xml:space="preserve"> </w:t>
      </w:r>
      <w:r w:rsidRPr="00B84BBA">
        <w:rPr>
          <w:sz w:val="24"/>
          <w:szCs w:val="24"/>
        </w:rPr>
        <w:t>звуков,</w:t>
      </w:r>
      <w:r w:rsidRPr="00B84BBA">
        <w:rPr>
          <w:spacing w:val="1"/>
          <w:sz w:val="24"/>
          <w:szCs w:val="24"/>
        </w:rPr>
        <w:t xml:space="preserve"> </w:t>
      </w:r>
      <w:r w:rsidRPr="00B84BBA">
        <w:rPr>
          <w:sz w:val="24"/>
          <w:szCs w:val="24"/>
        </w:rPr>
        <w:t>ударение</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словах в соответствии с нормами</w:t>
      </w:r>
      <w:r w:rsidRPr="00B84BBA">
        <w:rPr>
          <w:spacing w:val="1"/>
          <w:sz w:val="24"/>
          <w:szCs w:val="24"/>
        </w:rPr>
        <w:t xml:space="preserve"> </w:t>
      </w:r>
      <w:r w:rsidRPr="00B84BBA">
        <w:rPr>
          <w:spacing w:val="-1"/>
          <w:sz w:val="24"/>
          <w:szCs w:val="24"/>
        </w:rPr>
        <w:t xml:space="preserve">современного русского литературного </w:t>
      </w:r>
      <w:r w:rsidRPr="00B84BBA">
        <w:rPr>
          <w:sz w:val="24"/>
          <w:szCs w:val="24"/>
        </w:rPr>
        <w:t>языка (на ограниченном перечне слов, отрабатываемом в</w:t>
      </w:r>
      <w:r w:rsidRPr="00B84BBA">
        <w:rPr>
          <w:spacing w:val="1"/>
          <w:sz w:val="24"/>
          <w:szCs w:val="24"/>
        </w:rPr>
        <w:t xml:space="preserve"> </w:t>
      </w:r>
      <w:r w:rsidRPr="00B84BBA">
        <w:rPr>
          <w:sz w:val="24"/>
          <w:szCs w:val="24"/>
        </w:rPr>
        <w:t>учебнике).</w:t>
      </w:r>
    </w:p>
    <w:p w:rsidR="004B19AB" w:rsidRPr="00B84BBA" w:rsidRDefault="004B19AB" w:rsidP="009C15FD">
      <w:pPr>
        <w:autoSpaceDE w:val="0"/>
        <w:autoSpaceDN w:val="0"/>
        <w:outlineLvl w:val="0"/>
        <w:rPr>
          <w:b/>
          <w:bCs/>
          <w:sz w:val="24"/>
          <w:szCs w:val="24"/>
        </w:rPr>
      </w:pPr>
      <w:r w:rsidRPr="00B84BBA">
        <w:rPr>
          <w:b/>
          <w:bCs/>
          <w:sz w:val="24"/>
          <w:szCs w:val="24"/>
        </w:rPr>
        <w:t>Лексика</w:t>
      </w:r>
    </w:p>
    <w:p w:rsidR="004B19AB" w:rsidRPr="00B84BBA" w:rsidRDefault="004B19AB" w:rsidP="009C15FD">
      <w:pPr>
        <w:autoSpaceDE w:val="0"/>
        <w:autoSpaceDN w:val="0"/>
        <w:rPr>
          <w:sz w:val="24"/>
          <w:szCs w:val="24"/>
        </w:rPr>
      </w:pPr>
      <w:r w:rsidRPr="00B84BBA">
        <w:rPr>
          <w:w w:val="95"/>
          <w:sz w:val="24"/>
          <w:szCs w:val="24"/>
        </w:rPr>
        <w:t>Слово</w:t>
      </w:r>
      <w:r w:rsidRPr="00B84BBA">
        <w:rPr>
          <w:spacing w:val="16"/>
          <w:w w:val="95"/>
          <w:sz w:val="24"/>
          <w:szCs w:val="24"/>
        </w:rPr>
        <w:t xml:space="preserve"> </w:t>
      </w:r>
      <w:r w:rsidRPr="00B84BBA">
        <w:rPr>
          <w:w w:val="95"/>
          <w:sz w:val="24"/>
          <w:szCs w:val="24"/>
        </w:rPr>
        <w:t>как</w:t>
      </w:r>
      <w:r w:rsidRPr="00B84BBA">
        <w:rPr>
          <w:spacing w:val="16"/>
          <w:w w:val="95"/>
          <w:sz w:val="24"/>
          <w:szCs w:val="24"/>
        </w:rPr>
        <w:t xml:space="preserve"> </w:t>
      </w:r>
      <w:r w:rsidRPr="00B84BBA">
        <w:rPr>
          <w:w w:val="95"/>
          <w:sz w:val="24"/>
          <w:szCs w:val="24"/>
        </w:rPr>
        <w:t>единица</w:t>
      </w:r>
      <w:r w:rsidRPr="00B84BBA">
        <w:rPr>
          <w:spacing w:val="17"/>
          <w:w w:val="95"/>
          <w:sz w:val="24"/>
          <w:szCs w:val="24"/>
        </w:rPr>
        <w:t xml:space="preserve"> </w:t>
      </w:r>
      <w:r w:rsidRPr="00B84BBA">
        <w:rPr>
          <w:w w:val="95"/>
          <w:sz w:val="24"/>
          <w:szCs w:val="24"/>
        </w:rPr>
        <w:t>языка</w:t>
      </w:r>
      <w:r w:rsidRPr="00B84BBA">
        <w:rPr>
          <w:spacing w:val="17"/>
          <w:w w:val="95"/>
          <w:sz w:val="24"/>
          <w:szCs w:val="24"/>
        </w:rPr>
        <w:t xml:space="preserve"> </w:t>
      </w:r>
      <w:r w:rsidRPr="00B84BBA">
        <w:rPr>
          <w:w w:val="95"/>
          <w:sz w:val="24"/>
          <w:szCs w:val="24"/>
        </w:rPr>
        <w:t>(ознакомление).</w:t>
      </w:r>
    </w:p>
    <w:p w:rsidR="004B19AB" w:rsidRPr="00B84BBA" w:rsidRDefault="004B19AB" w:rsidP="009C15FD">
      <w:pPr>
        <w:autoSpaceDE w:val="0"/>
        <w:autoSpaceDN w:val="0"/>
        <w:ind w:right="216"/>
        <w:rPr>
          <w:sz w:val="24"/>
          <w:szCs w:val="24"/>
        </w:rPr>
      </w:pPr>
      <w:r w:rsidRPr="00B84BBA">
        <w:rPr>
          <w:w w:val="95"/>
          <w:sz w:val="24"/>
          <w:szCs w:val="24"/>
        </w:rPr>
        <w:t>Слово</w:t>
      </w:r>
      <w:r w:rsidRPr="00B84BBA">
        <w:rPr>
          <w:spacing w:val="12"/>
          <w:w w:val="95"/>
          <w:sz w:val="24"/>
          <w:szCs w:val="24"/>
        </w:rPr>
        <w:t xml:space="preserve"> </w:t>
      </w:r>
      <w:r w:rsidRPr="00B84BBA">
        <w:rPr>
          <w:w w:val="95"/>
          <w:sz w:val="24"/>
          <w:szCs w:val="24"/>
        </w:rPr>
        <w:t>как</w:t>
      </w:r>
      <w:r w:rsidRPr="00B84BBA">
        <w:rPr>
          <w:spacing w:val="15"/>
          <w:w w:val="95"/>
          <w:sz w:val="24"/>
          <w:szCs w:val="24"/>
        </w:rPr>
        <w:t xml:space="preserve"> </w:t>
      </w:r>
      <w:r w:rsidRPr="00B84BBA">
        <w:rPr>
          <w:w w:val="95"/>
          <w:sz w:val="24"/>
          <w:szCs w:val="24"/>
        </w:rPr>
        <w:t>название</w:t>
      </w:r>
      <w:r w:rsidRPr="00B84BBA">
        <w:rPr>
          <w:spacing w:val="14"/>
          <w:w w:val="95"/>
          <w:sz w:val="24"/>
          <w:szCs w:val="24"/>
        </w:rPr>
        <w:t xml:space="preserve"> </w:t>
      </w:r>
      <w:r w:rsidRPr="00B84BBA">
        <w:rPr>
          <w:w w:val="95"/>
          <w:sz w:val="24"/>
          <w:szCs w:val="24"/>
        </w:rPr>
        <w:t>предмета,</w:t>
      </w:r>
      <w:r w:rsidRPr="00B84BBA">
        <w:rPr>
          <w:spacing w:val="19"/>
          <w:w w:val="95"/>
          <w:sz w:val="24"/>
          <w:szCs w:val="24"/>
        </w:rPr>
        <w:t xml:space="preserve"> </w:t>
      </w:r>
      <w:r w:rsidRPr="00B84BBA">
        <w:rPr>
          <w:w w:val="95"/>
          <w:sz w:val="24"/>
          <w:szCs w:val="24"/>
        </w:rPr>
        <w:t>признака</w:t>
      </w:r>
      <w:r w:rsidRPr="00B84BBA">
        <w:rPr>
          <w:spacing w:val="17"/>
          <w:w w:val="95"/>
          <w:sz w:val="24"/>
          <w:szCs w:val="24"/>
        </w:rPr>
        <w:t xml:space="preserve"> </w:t>
      </w:r>
      <w:r w:rsidRPr="00B84BBA">
        <w:rPr>
          <w:w w:val="95"/>
          <w:sz w:val="24"/>
          <w:szCs w:val="24"/>
        </w:rPr>
        <w:t>предмета,</w:t>
      </w:r>
      <w:r w:rsidRPr="00B84BBA">
        <w:rPr>
          <w:spacing w:val="19"/>
          <w:w w:val="95"/>
          <w:sz w:val="24"/>
          <w:szCs w:val="24"/>
        </w:rPr>
        <w:t xml:space="preserve"> </w:t>
      </w:r>
      <w:r w:rsidRPr="00B84BBA">
        <w:rPr>
          <w:w w:val="95"/>
          <w:sz w:val="24"/>
          <w:szCs w:val="24"/>
        </w:rPr>
        <w:t>действияпредмета</w:t>
      </w:r>
      <w:r w:rsidRPr="00B84BBA">
        <w:rPr>
          <w:spacing w:val="17"/>
          <w:w w:val="95"/>
          <w:sz w:val="24"/>
          <w:szCs w:val="24"/>
        </w:rPr>
        <w:t xml:space="preserve"> </w:t>
      </w:r>
      <w:r w:rsidRPr="00B84BBA">
        <w:rPr>
          <w:w w:val="95"/>
          <w:sz w:val="24"/>
          <w:szCs w:val="24"/>
        </w:rPr>
        <w:t>(ознакомление).</w:t>
      </w:r>
      <w:r w:rsidRPr="00B84BBA">
        <w:rPr>
          <w:spacing w:val="1"/>
          <w:w w:val="95"/>
          <w:sz w:val="24"/>
          <w:szCs w:val="24"/>
        </w:rPr>
        <w:t xml:space="preserve"> </w:t>
      </w:r>
      <w:r w:rsidRPr="00B84BBA">
        <w:rPr>
          <w:sz w:val="24"/>
          <w:szCs w:val="24"/>
        </w:rPr>
        <w:t>Выявление</w:t>
      </w:r>
      <w:r w:rsidRPr="00B84BBA">
        <w:rPr>
          <w:spacing w:val="9"/>
          <w:sz w:val="24"/>
          <w:szCs w:val="24"/>
        </w:rPr>
        <w:t xml:space="preserve"> </w:t>
      </w:r>
      <w:r w:rsidRPr="00B84BBA">
        <w:rPr>
          <w:sz w:val="24"/>
          <w:szCs w:val="24"/>
        </w:rPr>
        <w:t>слов,</w:t>
      </w:r>
      <w:r w:rsidRPr="00B84BBA">
        <w:rPr>
          <w:spacing w:val="10"/>
          <w:sz w:val="24"/>
          <w:szCs w:val="24"/>
        </w:rPr>
        <w:t xml:space="preserve"> </w:t>
      </w:r>
      <w:r w:rsidRPr="00B84BBA">
        <w:rPr>
          <w:sz w:val="24"/>
          <w:szCs w:val="24"/>
        </w:rPr>
        <w:t>зн</w:t>
      </w:r>
      <w:r w:rsidRPr="00B84BBA">
        <w:rPr>
          <w:sz w:val="24"/>
          <w:szCs w:val="24"/>
        </w:rPr>
        <w:t>а</w:t>
      </w:r>
      <w:r w:rsidRPr="00B84BBA">
        <w:rPr>
          <w:sz w:val="24"/>
          <w:szCs w:val="24"/>
        </w:rPr>
        <w:t>чение</w:t>
      </w:r>
      <w:r w:rsidRPr="00B84BBA">
        <w:rPr>
          <w:spacing w:val="11"/>
          <w:sz w:val="24"/>
          <w:szCs w:val="24"/>
        </w:rPr>
        <w:t xml:space="preserve"> </w:t>
      </w:r>
      <w:r w:rsidRPr="00B84BBA">
        <w:rPr>
          <w:sz w:val="24"/>
          <w:szCs w:val="24"/>
        </w:rPr>
        <w:t>которых</w:t>
      </w:r>
      <w:r w:rsidRPr="00B84BBA">
        <w:rPr>
          <w:spacing w:val="8"/>
          <w:sz w:val="24"/>
          <w:szCs w:val="24"/>
        </w:rPr>
        <w:t xml:space="preserve"> </w:t>
      </w:r>
      <w:r w:rsidRPr="00B84BBA">
        <w:rPr>
          <w:sz w:val="24"/>
          <w:szCs w:val="24"/>
        </w:rPr>
        <w:t>требует</w:t>
      </w:r>
      <w:r w:rsidRPr="00B84BBA">
        <w:rPr>
          <w:spacing w:val="12"/>
          <w:sz w:val="24"/>
          <w:szCs w:val="24"/>
        </w:rPr>
        <w:t xml:space="preserve"> </w:t>
      </w:r>
      <w:r w:rsidRPr="00B84BBA">
        <w:rPr>
          <w:sz w:val="24"/>
          <w:szCs w:val="24"/>
        </w:rPr>
        <w:t>уточнения.</w:t>
      </w:r>
    </w:p>
    <w:p w:rsidR="004B19AB" w:rsidRPr="00B84BBA" w:rsidRDefault="004B19AB" w:rsidP="009C15FD">
      <w:pPr>
        <w:autoSpaceDE w:val="0"/>
        <w:autoSpaceDN w:val="0"/>
        <w:outlineLvl w:val="0"/>
        <w:rPr>
          <w:b/>
          <w:bCs/>
          <w:sz w:val="24"/>
          <w:szCs w:val="24"/>
        </w:rPr>
      </w:pPr>
      <w:r w:rsidRPr="00B84BBA">
        <w:rPr>
          <w:b/>
          <w:bCs/>
          <w:sz w:val="24"/>
          <w:szCs w:val="24"/>
        </w:rPr>
        <w:t>Синтаксис</w:t>
      </w:r>
    </w:p>
    <w:p w:rsidR="004B19AB" w:rsidRPr="00B84BBA" w:rsidRDefault="004B19AB" w:rsidP="009C15FD">
      <w:pPr>
        <w:autoSpaceDE w:val="0"/>
        <w:autoSpaceDN w:val="0"/>
        <w:rPr>
          <w:sz w:val="24"/>
          <w:szCs w:val="24"/>
        </w:rPr>
      </w:pPr>
      <w:r w:rsidRPr="00B84BBA">
        <w:rPr>
          <w:w w:val="95"/>
          <w:sz w:val="24"/>
          <w:szCs w:val="24"/>
        </w:rPr>
        <w:t>Предложение</w:t>
      </w:r>
      <w:r w:rsidRPr="00B84BBA">
        <w:rPr>
          <w:spacing w:val="25"/>
          <w:w w:val="95"/>
          <w:sz w:val="24"/>
          <w:szCs w:val="24"/>
        </w:rPr>
        <w:t xml:space="preserve"> </w:t>
      </w:r>
      <w:r w:rsidRPr="00B84BBA">
        <w:rPr>
          <w:w w:val="95"/>
          <w:sz w:val="24"/>
          <w:szCs w:val="24"/>
        </w:rPr>
        <w:t>как</w:t>
      </w:r>
      <w:r w:rsidRPr="00B84BBA">
        <w:rPr>
          <w:spacing w:val="25"/>
          <w:w w:val="95"/>
          <w:sz w:val="24"/>
          <w:szCs w:val="24"/>
        </w:rPr>
        <w:t xml:space="preserve"> </w:t>
      </w:r>
      <w:r w:rsidRPr="00B84BBA">
        <w:rPr>
          <w:w w:val="95"/>
          <w:sz w:val="24"/>
          <w:szCs w:val="24"/>
        </w:rPr>
        <w:t>единица</w:t>
      </w:r>
      <w:r w:rsidRPr="00B84BBA">
        <w:rPr>
          <w:spacing w:val="27"/>
          <w:w w:val="95"/>
          <w:sz w:val="24"/>
          <w:szCs w:val="24"/>
        </w:rPr>
        <w:t xml:space="preserve"> </w:t>
      </w:r>
      <w:r w:rsidRPr="00B84BBA">
        <w:rPr>
          <w:w w:val="95"/>
          <w:sz w:val="24"/>
          <w:szCs w:val="24"/>
        </w:rPr>
        <w:t>языка</w:t>
      </w:r>
      <w:r w:rsidRPr="00B84BBA">
        <w:rPr>
          <w:spacing w:val="24"/>
          <w:w w:val="95"/>
          <w:sz w:val="24"/>
          <w:szCs w:val="24"/>
        </w:rPr>
        <w:t xml:space="preserve"> </w:t>
      </w:r>
      <w:r w:rsidRPr="00B84BBA">
        <w:rPr>
          <w:w w:val="95"/>
          <w:sz w:val="24"/>
          <w:szCs w:val="24"/>
        </w:rPr>
        <w:t>(ознакомление).</w:t>
      </w:r>
    </w:p>
    <w:p w:rsidR="004B19AB" w:rsidRPr="00B84BBA" w:rsidRDefault="004B19AB" w:rsidP="009C15FD">
      <w:pPr>
        <w:autoSpaceDE w:val="0"/>
        <w:autoSpaceDN w:val="0"/>
        <w:rPr>
          <w:sz w:val="24"/>
          <w:szCs w:val="24"/>
        </w:rPr>
      </w:pPr>
      <w:r w:rsidRPr="00B84BBA">
        <w:rPr>
          <w:sz w:val="24"/>
          <w:szCs w:val="24"/>
        </w:rPr>
        <w:t>Слово,</w:t>
      </w:r>
      <w:r w:rsidRPr="00B84BBA">
        <w:rPr>
          <w:spacing w:val="30"/>
          <w:sz w:val="24"/>
          <w:szCs w:val="24"/>
        </w:rPr>
        <w:t xml:space="preserve"> </w:t>
      </w:r>
      <w:r w:rsidRPr="00B84BBA">
        <w:rPr>
          <w:sz w:val="24"/>
          <w:szCs w:val="24"/>
        </w:rPr>
        <w:t>предложение</w:t>
      </w:r>
      <w:r w:rsidRPr="00B84BBA">
        <w:rPr>
          <w:spacing w:val="29"/>
          <w:sz w:val="24"/>
          <w:szCs w:val="24"/>
        </w:rPr>
        <w:t xml:space="preserve"> </w:t>
      </w:r>
      <w:r w:rsidRPr="00B84BBA">
        <w:rPr>
          <w:sz w:val="24"/>
          <w:szCs w:val="24"/>
        </w:rPr>
        <w:t>(наблюдение</w:t>
      </w:r>
      <w:r w:rsidRPr="00B84BBA">
        <w:rPr>
          <w:spacing w:val="29"/>
          <w:sz w:val="24"/>
          <w:szCs w:val="24"/>
        </w:rPr>
        <w:t xml:space="preserve"> </w:t>
      </w:r>
      <w:r w:rsidRPr="00B84BBA">
        <w:rPr>
          <w:sz w:val="24"/>
          <w:szCs w:val="24"/>
        </w:rPr>
        <w:t>над</w:t>
      </w:r>
      <w:r w:rsidRPr="00B84BBA">
        <w:rPr>
          <w:spacing w:val="31"/>
          <w:sz w:val="24"/>
          <w:szCs w:val="24"/>
        </w:rPr>
        <w:t xml:space="preserve"> </w:t>
      </w:r>
      <w:r w:rsidRPr="00B84BBA">
        <w:rPr>
          <w:sz w:val="24"/>
          <w:szCs w:val="24"/>
        </w:rPr>
        <w:t>сходством</w:t>
      </w:r>
      <w:r w:rsidRPr="00B84BBA">
        <w:rPr>
          <w:spacing w:val="29"/>
          <w:sz w:val="24"/>
          <w:szCs w:val="24"/>
        </w:rPr>
        <w:t xml:space="preserve"> </w:t>
      </w:r>
      <w:r w:rsidRPr="00B84BBA">
        <w:rPr>
          <w:sz w:val="24"/>
          <w:szCs w:val="24"/>
        </w:rPr>
        <w:t>и</w:t>
      </w:r>
      <w:r w:rsidRPr="00B84BBA">
        <w:rPr>
          <w:spacing w:val="35"/>
          <w:sz w:val="24"/>
          <w:szCs w:val="24"/>
        </w:rPr>
        <w:t xml:space="preserve"> </w:t>
      </w:r>
      <w:r w:rsidRPr="00B84BBA">
        <w:rPr>
          <w:sz w:val="24"/>
          <w:szCs w:val="24"/>
        </w:rPr>
        <w:t>различием).</w:t>
      </w:r>
      <w:r w:rsidRPr="00B84BBA">
        <w:rPr>
          <w:spacing w:val="27"/>
          <w:sz w:val="24"/>
          <w:szCs w:val="24"/>
        </w:rPr>
        <w:t xml:space="preserve"> </w:t>
      </w:r>
      <w:r w:rsidRPr="00B84BBA">
        <w:rPr>
          <w:sz w:val="24"/>
          <w:szCs w:val="24"/>
        </w:rPr>
        <w:t>Установление</w:t>
      </w:r>
      <w:r w:rsidRPr="00B84BBA">
        <w:rPr>
          <w:spacing w:val="28"/>
          <w:sz w:val="24"/>
          <w:szCs w:val="24"/>
        </w:rPr>
        <w:t xml:space="preserve"> </w:t>
      </w:r>
      <w:r w:rsidRPr="00B84BBA">
        <w:rPr>
          <w:sz w:val="24"/>
          <w:szCs w:val="24"/>
        </w:rPr>
        <w:t>связи</w:t>
      </w:r>
      <w:r w:rsidRPr="00B84BBA">
        <w:rPr>
          <w:spacing w:val="28"/>
          <w:sz w:val="24"/>
          <w:szCs w:val="24"/>
        </w:rPr>
        <w:t xml:space="preserve"> </w:t>
      </w:r>
      <w:r w:rsidRPr="00B84BBA">
        <w:rPr>
          <w:sz w:val="24"/>
          <w:szCs w:val="24"/>
        </w:rPr>
        <w:t>слов</w:t>
      </w:r>
      <w:r w:rsidRPr="00B84BBA">
        <w:rPr>
          <w:spacing w:val="31"/>
          <w:sz w:val="24"/>
          <w:szCs w:val="24"/>
        </w:rPr>
        <w:t xml:space="preserve"> </w:t>
      </w:r>
      <w:r w:rsidRPr="00B84BBA">
        <w:rPr>
          <w:sz w:val="24"/>
          <w:szCs w:val="24"/>
        </w:rPr>
        <w:t>в</w:t>
      </w:r>
      <w:r w:rsidRPr="00B84BBA">
        <w:rPr>
          <w:spacing w:val="-57"/>
          <w:sz w:val="24"/>
          <w:szCs w:val="24"/>
        </w:rPr>
        <w:t xml:space="preserve"> </w:t>
      </w:r>
      <w:r w:rsidRPr="00B84BBA">
        <w:rPr>
          <w:sz w:val="24"/>
          <w:szCs w:val="24"/>
        </w:rPr>
        <w:t>предложении</w:t>
      </w:r>
      <w:r w:rsidRPr="00B84BBA">
        <w:rPr>
          <w:spacing w:val="-6"/>
          <w:sz w:val="24"/>
          <w:szCs w:val="24"/>
        </w:rPr>
        <w:t xml:space="preserve"> </w:t>
      </w:r>
      <w:r w:rsidRPr="00B84BBA">
        <w:rPr>
          <w:sz w:val="24"/>
          <w:szCs w:val="24"/>
        </w:rPr>
        <w:t>при</w:t>
      </w:r>
      <w:r w:rsidRPr="00B84BBA">
        <w:rPr>
          <w:spacing w:val="-6"/>
          <w:sz w:val="24"/>
          <w:szCs w:val="24"/>
        </w:rPr>
        <w:t xml:space="preserve"> </w:t>
      </w:r>
      <w:r w:rsidRPr="00B84BBA">
        <w:rPr>
          <w:sz w:val="24"/>
          <w:szCs w:val="24"/>
        </w:rPr>
        <w:t>помощи</w:t>
      </w:r>
      <w:r w:rsidRPr="00B84BBA">
        <w:rPr>
          <w:spacing w:val="-5"/>
          <w:sz w:val="24"/>
          <w:szCs w:val="24"/>
        </w:rPr>
        <w:t xml:space="preserve"> </w:t>
      </w:r>
      <w:r w:rsidRPr="00B84BBA">
        <w:rPr>
          <w:sz w:val="24"/>
          <w:szCs w:val="24"/>
        </w:rPr>
        <w:t>смысловых</w:t>
      </w:r>
      <w:r w:rsidRPr="00B84BBA">
        <w:rPr>
          <w:spacing w:val="-17"/>
          <w:sz w:val="24"/>
          <w:szCs w:val="24"/>
        </w:rPr>
        <w:t xml:space="preserve"> </w:t>
      </w:r>
      <w:r w:rsidRPr="00B84BBA">
        <w:rPr>
          <w:sz w:val="24"/>
          <w:szCs w:val="24"/>
        </w:rPr>
        <w:t>вопросов.</w:t>
      </w:r>
    </w:p>
    <w:p w:rsidR="004B19AB" w:rsidRPr="00B84BBA" w:rsidRDefault="004B19AB" w:rsidP="009C15FD">
      <w:pPr>
        <w:autoSpaceDE w:val="0"/>
        <w:autoSpaceDN w:val="0"/>
        <w:rPr>
          <w:sz w:val="24"/>
          <w:szCs w:val="24"/>
        </w:rPr>
      </w:pPr>
      <w:r w:rsidRPr="00B84BBA">
        <w:rPr>
          <w:w w:val="95"/>
          <w:sz w:val="24"/>
          <w:szCs w:val="24"/>
        </w:rPr>
        <w:t>Восстановление</w:t>
      </w:r>
      <w:r w:rsidRPr="00B84BBA">
        <w:rPr>
          <w:spacing w:val="23"/>
          <w:w w:val="95"/>
          <w:sz w:val="24"/>
          <w:szCs w:val="24"/>
        </w:rPr>
        <w:t xml:space="preserve"> </w:t>
      </w:r>
      <w:r w:rsidRPr="00B84BBA">
        <w:rPr>
          <w:w w:val="95"/>
          <w:sz w:val="24"/>
          <w:szCs w:val="24"/>
        </w:rPr>
        <w:t>деформированных</w:t>
      </w:r>
      <w:r w:rsidRPr="00B84BBA">
        <w:rPr>
          <w:spacing w:val="76"/>
          <w:sz w:val="24"/>
          <w:szCs w:val="24"/>
        </w:rPr>
        <w:t xml:space="preserve"> </w:t>
      </w:r>
      <w:r w:rsidRPr="00B84BBA">
        <w:rPr>
          <w:w w:val="95"/>
          <w:sz w:val="24"/>
          <w:szCs w:val="24"/>
        </w:rPr>
        <w:t>предложений.</w:t>
      </w:r>
      <w:r w:rsidRPr="00B84BBA">
        <w:rPr>
          <w:spacing w:val="78"/>
          <w:sz w:val="24"/>
          <w:szCs w:val="24"/>
        </w:rPr>
        <w:t xml:space="preserve"> </w:t>
      </w:r>
      <w:r w:rsidRPr="00B84BBA">
        <w:rPr>
          <w:w w:val="95"/>
          <w:sz w:val="24"/>
          <w:szCs w:val="24"/>
        </w:rPr>
        <w:t>Составление</w:t>
      </w:r>
      <w:r w:rsidRPr="00B84BBA">
        <w:rPr>
          <w:spacing w:val="62"/>
          <w:sz w:val="24"/>
          <w:szCs w:val="24"/>
        </w:rPr>
        <w:t xml:space="preserve"> </w:t>
      </w:r>
      <w:r w:rsidRPr="00B84BBA">
        <w:rPr>
          <w:w w:val="95"/>
          <w:sz w:val="24"/>
          <w:szCs w:val="24"/>
        </w:rPr>
        <w:t>предложений</w:t>
      </w:r>
      <w:r w:rsidRPr="00B84BBA">
        <w:rPr>
          <w:spacing w:val="65"/>
          <w:sz w:val="24"/>
          <w:szCs w:val="24"/>
        </w:rPr>
        <w:t xml:space="preserve"> </w:t>
      </w:r>
      <w:r w:rsidRPr="00B84BBA">
        <w:rPr>
          <w:w w:val="95"/>
          <w:sz w:val="24"/>
          <w:szCs w:val="24"/>
        </w:rPr>
        <w:t>из</w:t>
      </w:r>
      <w:r w:rsidRPr="00B84BBA">
        <w:rPr>
          <w:spacing w:val="63"/>
          <w:sz w:val="24"/>
          <w:szCs w:val="24"/>
        </w:rPr>
        <w:t xml:space="preserve"> </w:t>
      </w:r>
      <w:r w:rsidRPr="00B84BBA">
        <w:rPr>
          <w:w w:val="95"/>
          <w:sz w:val="24"/>
          <w:szCs w:val="24"/>
        </w:rPr>
        <w:t>набора</w:t>
      </w:r>
      <w:r w:rsidRPr="00B84BBA">
        <w:rPr>
          <w:spacing w:val="64"/>
          <w:sz w:val="24"/>
          <w:szCs w:val="24"/>
        </w:rPr>
        <w:t xml:space="preserve"> </w:t>
      </w:r>
      <w:r w:rsidRPr="00B84BBA">
        <w:rPr>
          <w:w w:val="95"/>
          <w:sz w:val="24"/>
          <w:szCs w:val="24"/>
        </w:rPr>
        <w:t>форм</w:t>
      </w:r>
    </w:p>
    <w:p w:rsidR="004B19AB" w:rsidRPr="00B84BBA" w:rsidRDefault="004B19AB" w:rsidP="009C15FD">
      <w:pPr>
        <w:autoSpaceDE w:val="0"/>
        <w:autoSpaceDN w:val="0"/>
        <w:rPr>
          <w:sz w:val="24"/>
          <w:szCs w:val="24"/>
        </w:rPr>
        <w:sectPr w:rsidR="004B19AB" w:rsidRPr="00B84BBA" w:rsidSect="00291006">
          <w:pgSz w:w="11910" w:h="16840"/>
          <w:pgMar w:top="200" w:right="440" w:bottom="1020" w:left="440" w:header="0" w:footer="799" w:gutter="0"/>
          <w:cols w:space="720"/>
        </w:sectPr>
      </w:pPr>
    </w:p>
    <w:p w:rsidR="004B19AB" w:rsidRPr="00B84BBA" w:rsidRDefault="004B19AB" w:rsidP="009C15FD">
      <w:pPr>
        <w:autoSpaceDE w:val="0"/>
        <w:autoSpaceDN w:val="0"/>
        <w:rPr>
          <w:sz w:val="24"/>
          <w:szCs w:val="24"/>
        </w:rPr>
      </w:pPr>
      <w:r w:rsidRPr="00B84BBA">
        <w:rPr>
          <w:spacing w:val="-1"/>
          <w:w w:val="95"/>
          <w:sz w:val="24"/>
          <w:szCs w:val="24"/>
        </w:rPr>
        <w:lastRenderedPageBreak/>
        <w:t>слов.</w:t>
      </w:r>
    </w:p>
    <w:p w:rsidR="002A0CB8" w:rsidRPr="00B84BBA" w:rsidRDefault="002A0CB8" w:rsidP="009C15FD">
      <w:pPr>
        <w:autoSpaceDE w:val="0"/>
        <w:autoSpaceDN w:val="0"/>
        <w:rPr>
          <w:sz w:val="24"/>
          <w:szCs w:val="24"/>
        </w:rPr>
      </w:pPr>
      <w:r w:rsidRPr="00B84BBA">
        <w:rPr>
          <w:w w:val="95"/>
          <w:sz w:val="24"/>
          <w:szCs w:val="24"/>
        </w:rPr>
        <w:t>(чтение</w:t>
      </w:r>
      <w:r w:rsidRPr="00B84BBA">
        <w:rPr>
          <w:spacing w:val="9"/>
          <w:w w:val="95"/>
          <w:sz w:val="24"/>
          <w:szCs w:val="24"/>
        </w:rPr>
        <w:t xml:space="preserve"> </w:t>
      </w:r>
      <w:r w:rsidRPr="00B84BBA">
        <w:rPr>
          <w:w w:val="95"/>
          <w:sz w:val="24"/>
          <w:szCs w:val="24"/>
        </w:rPr>
        <w:t>диалогов</w:t>
      </w:r>
      <w:r w:rsidRPr="00B84BBA">
        <w:rPr>
          <w:spacing w:val="7"/>
          <w:w w:val="95"/>
          <w:sz w:val="24"/>
          <w:szCs w:val="24"/>
        </w:rPr>
        <w:t xml:space="preserve"> </w:t>
      </w:r>
      <w:r w:rsidRPr="00B84BBA">
        <w:rPr>
          <w:w w:val="95"/>
          <w:sz w:val="24"/>
          <w:szCs w:val="24"/>
        </w:rPr>
        <w:t>по</w:t>
      </w:r>
      <w:r w:rsidRPr="00B84BBA">
        <w:rPr>
          <w:spacing w:val="8"/>
          <w:w w:val="95"/>
          <w:sz w:val="24"/>
          <w:szCs w:val="24"/>
        </w:rPr>
        <w:t xml:space="preserve"> </w:t>
      </w:r>
      <w:r w:rsidRPr="00B84BBA">
        <w:rPr>
          <w:w w:val="95"/>
          <w:sz w:val="24"/>
          <w:szCs w:val="24"/>
        </w:rPr>
        <w:t>ролям,просмотр</w:t>
      </w:r>
      <w:r w:rsidRPr="00B84BBA">
        <w:rPr>
          <w:spacing w:val="12"/>
          <w:w w:val="95"/>
          <w:sz w:val="24"/>
          <w:szCs w:val="24"/>
        </w:rPr>
        <w:t xml:space="preserve"> </w:t>
      </w:r>
      <w:r w:rsidRPr="00B84BBA">
        <w:rPr>
          <w:w w:val="95"/>
          <w:sz w:val="24"/>
          <w:szCs w:val="24"/>
        </w:rPr>
        <w:t>видеоматериалов,</w:t>
      </w:r>
      <w:r w:rsidRPr="00B84BBA">
        <w:rPr>
          <w:spacing w:val="14"/>
          <w:w w:val="95"/>
          <w:sz w:val="24"/>
          <w:szCs w:val="24"/>
        </w:rPr>
        <w:t xml:space="preserve"> </w:t>
      </w:r>
      <w:r w:rsidRPr="00B84BBA">
        <w:rPr>
          <w:w w:val="95"/>
          <w:sz w:val="24"/>
          <w:szCs w:val="24"/>
        </w:rPr>
        <w:t>прослушивание</w:t>
      </w:r>
      <w:r w:rsidRPr="00B84BBA">
        <w:rPr>
          <w:spacing w:val="14"/>
          <w:w w:val="95"/>
          <w:sz w:val="24"/>
          <w:szCs w:val="24"/>
        </w:rPr>
        <w:t xml:space="preserve"> </w:t>
      </w:r>
      <w:r w:rsidRPr="00B84BBA">
        <w:rPr>
          <w:w w:val="95"/>
          <w:sz w:val="24"/>
          <w:szCs w:val="24"/>
        </w:rPr>
        <w:t>аудиозаписи).</w:t>
      </w:r>
    </w:p>
    <w:p w:rsidR="002A0CB8" w:rsidRPr="00B84BBA" w:rsidRDefault="002A0CB8" w:rsidP="009C15FD">
      <w:pPr>
        <w:autoSpaceDE w:val="0"/>
        <w:autoSpaceDN w:val="0"/>
        <w:rPr>
          <w:sz w:val="24"/>
          <w:szCs w:val="24"/>
        </w:rPr>
      </w:pPr>
      <w:r w:rsidRPr="00B84BBA">
        <w:rPr>
          <w:w w:val="95"/>
          <w:sz w:val="24"/>
          <w:szCs w:val="24"/>
        </w:rPr>
        <w:t>Нормы</w:t>
      </w:r>
      <w:r w:rsidRPr="00B84BBA">
        <w:rPr>
          <w:spacing w:val="9"/>
          <w:w w:val="95"/>
          <w:sz w:val="24"/>
          <w:szCs w:val="24"/>
        </w:rPr>
        <w:t xml:space="preserve"> </w:t>
      </w:r>
      <w:r w:rsidRPr="00B84BBA">
        <w:rPr>
          <w:w w:val="95"/>
          <w:sz w:val="24"/>
          <w:szCs w:val="24"/>
        </w:rPr>
        <w:t>речевого</w:t>
      </w:r>
      <w:r w:rsidRPr="00B84BBA">
        <w:rPr>
          <w:spacing w:val="7"/>
          <w:w w:val="95"/>
          <w:sz w:val="24"/>
          <w:szCs w:val="24"/>
        </w:rPr>
        <w:t xml:space="preserve"> </w:t>
      </w:r>
      <w:r w:rsidRPr="00B84BBA">
        <w:rPr>
          <w:w w:val="95"/>
          <w:sz w:val="24"/>
          <w:szCs w:val="24"/>
        </w:rPr>
        <w:t>этикета</w:t>
      </w:r>
      <w:r w:rsidRPr="00B84BBA">
        <w:rPr>
          <w:spacing w:val="11"/>
          <w:w w:val="95"/>
          <w:sz w:val="24"/>
          <w:szCs w:val="24"/>
        </w:rPr>
        <w:t xml:space="preserve"> </w:t>
      </w:r>
      <w:r w:rsidRPr="00B84BBA">
        <w:rPr>
          <w:w w:val="95"/>
          <w:sz w:val="24"/>
          <w:szCs w:val="24"/>
        </w:rPr>
        <w:t>в</w:t>
      </w:r>
      <w:r w:rsidRPr="00B84BBA">
        <w:rPr>
          <w:spacing w:val="9"/>
          <w:w w:val="95"/>
          <w:sz w:val="24"/>
          <w:szCs w:val="24"/>
        </w:rPr>
        <w:t xml:space="preserve"> </w:t>
      </w:r>
      <w:r w:rsidRPr="00B84BBA">
        <w:rPr>
          <w:w w:val="95"/>
          <w:sz w:val="24"/>
          <w:szCs w:val="24"/>
        </w:rPr>
        <w:t>ситуациях</w:t>
      </w:r>
      <w:r w:rsidRPr="00B84BBA">
        <w:rPr>
          <w:spacing w:val="7"/>
          <w:w w:val="95"/>
          <w:sz w:val="24"/>
          <w:szCs w:val="24"/>
        </w:rPr>
        <w:t xml:space="preserve"> </w:t>
      </w:r>
      <w:r w:rsidRPr="00B84BBA">
        <w:rPr>
          <w:w w:val="95"/>
          <w:sz w:val="24"/>
          <w:szCs w:val="24"/>
        </w:rPr>
        <w:t>учебного</w:t>
      </w:r>
      <w:r w:rsidRPr="00B84BBA">
        <w:rPr>
          <w:spacing w:val="7"/>
          <w:w w:val="95"/>
          <w:sz w:val="24"/>
          <w:szCs w:val="24"/>
        </w:rPr>
        <w:t xml:space="preserve"> </w:t>
      </w:r>
      <w:r w:rsidRPr="00B84BBA">
        <w:rPr>
          <w:w w:val="95"/>
          <w:sz w:val="24"/>
          <w:szCs w:val="24"/>
        </w:rPr>
        <w:t>и</w:t>
      </w:r>
      <w:r w:rsidRPr="00B84BBA">
        <w:rPr>
          <w:spacing w:val="10"/>
          <w:w w:val="95"/>
          <w:sz w:val="24"/>
          <w:szCs w:val="24"/>
        </w:rPr>
        <w:t xml:space="preserve"> </w:t>
      </w:r>
      <w:r w:rsidRPr="00B84BBA">
        <w:rPr>
          <w:w w:val="95"/>
          <w:sz w:val="24"/>
          <w:szCs w:val="24"/>
        </w:rPr>
        <w:t>бытового</w:t>
      </w:r>
      <w:r w:rsidRPr="00B84BBA">
        <w:rPr>
          <w:spacing w:val="6"/>
          <w:w w:val="95"/>
          <w:sz w:val="24"/>
          <w:szCs w:val="24"/>
        </w:rPr>
        <w:t xml:space="preserve"> </w:t>
      </w:r>
      <w:r w:rsidRPr="00B84BBA">
        <w:rPr>
          <w:w w:val="95"/>
          <w:sz w:val="24"/>
          <w:szCs w:val="24"/>
        </w:rPr>
        <w:t>общения</w:t>
      </w:r>
      <w:r w:rsidRPr="00B84BBA">
        <w:rPr>
          <w:spacing w:val="11"/>
          <w:w w:val="95"/>
          <w:sz w:val="24"/>
          <w:szCs w:val="24"/>
        </w:rPr>
        <w:t xml:space="preserve"> </w:t>
      </w:r>
      <w:r w:rsidRPr="00B84BBA">
        <w:rPr>
          <w:w w:val="95"/>
          <w:sz w:val="24"/>
          <w:szCs w:val="24"/>
        </w:rPr>
        <w:t>(приветствие,</w:t>
      </w:r>
      <w:r w:rsidRPr="00B84BBA">
        <w:rPr>
          <w:spacing w:val="-6"/>
          <w:w w:val="95"/>
          <w:sz w:val="24"/>
          <w:szCs w:val="24"/>
        </w:rPr>
        <w:t xml:space="preserve"> </w:t>
      </w:r>
      <w:r w:rsidRPr="00B84BBA">
        <w:rPr>
          <w:w w:val="95"/>
          <w:sz w:val="24"/>
          <w:szCs w:val="24"/>
        </w:rPr>
        <w:t>прощание,</w:t>
      </w:r>
      <w:r w:rsidRPr="00B84BBA">
        <w:rPr>
          <w:spacing w:val="-54"/>
          <w:w w:val="95"/>
          <w:sz w:val="24"/>
          <w:szCs w:val="24"/>
        </w:rPr>
        <w:t xml:space="preserve"> </w:t>
      </w:r>
      <w:r w:rsidRPr="00B84BBA">
        <w:rPr>
          <w:sz w:val="24"/>
          <w:szCs w:val="24"/>
        </w:rPr>
        <w:t>извинение,</w:t>
      </w:r>
      <w:r w:rsidRPr="00B84BBA">
        <w:rPr>
          <w:spacing w:val="-15"/>
          <w:sz w:val="24"/>
          <w:szCs w:val="24"/>
        </w:rPr>
        <w:t xml:space="preserve"> </w:t>
      </w:r>
      <w:r w:rsidRPr="00B84BBA">
        <w:rPr>
          <w:sz w:val="24"/>
          <w:szCs w:val="24"/>
        </w:rPr>
        <w:t>бл</w:t>
      </w:r>
      <w:r w:rsidRPr="00B84BBA">
        <w:rPr>
          <w:sz w:val="24"/>
          <w:szCs w:val="24"/>
        </w:rPr>
        <w:t>а</w:t>
      </w:r>
      <w:r w:rsidRPr="00B84BBA">
        <w:rPr>
          <w:sz w:val="24"/>
          <w:szCs w:val="24"/>
        </w:rPr>
        <w:t>годарность,</w:t>
      </w:r>
      <w:r w:rsidRPr="00B84BBA">
        <w:rPr>
          <w:spacing w:val="-15"/>
          <w:sz w:val="24"/>
          <w:szCs w:val="24"/>
        </w:rPr>
        <w:t xml:space="preserve"> </w:t>
      </w:r>
      <w:r w:rsidRPr="00B84BBA">
        <w:rPr>
          <w:sz w:val="24"/>
          <w:szCs w:val="24"/>
        </w:rPr>
        <w:t>обращение</w:t>
      </w:r>
      <w:r w:rsidRPr="00B84BBA">
        <w:rPr>
          <w:spacing w:val="-16"/>
          <w:sz w:val="24"/>
          <w:szCs w:val="24"/>
        </w:rPr>
        <w:t xml:space="preserve"> </w:t>
      </w:r>
      <w:r w:rsidRPr="00B84BBA">
        <w:rPr>
          <w:sz w:val="24"/>
          <w:szCs w:val="24"/>
        </w:rPr>
        <w:t>с</w:t>
      </w:r>
      <w:r w:rsidRPr="00B84BBA">
        <w:rPr>
          <w:spacing w:val="-16"/>
          <w:sz w:val="24"/>
          <w:szCs w:val="24"/>
        </w:rPr>
        <w:t xml:space="preserve"> </w:t>
      </w:r>
      <w:r w:rsidRPr="00B84BBA">
        <w:rPr>
          <w:sz w:val="24"/>
          <w:szCs w:val="24"/>
        </w:rPr>
        <w:t>просьбой).</w:t>
      </w:r>
    </w:p>
    <w:p w:rsidR="002A0CB8" w:rsidRPr="00B84BBA" w:rsidRDefault="002A0CB8" w:rsidP="009C15FD">
      <w:pPr>
        <w:autoSpaceDE w:val="0"/>
        <w:autoSpaceDN w:val="0"/>
        <w:ind w:right="141"/>
        <w:rPr>
          <w:sz w:val="24"/>
          <w:szCs w:val="24"/>
        </w:rPr>
      </w:pPr>
      <w:r w:rsidRPr="00B84BBA">
        <w:rPr>
          <w:w w:val="95"/>
          <w:sz w:val="24"/>
          <w:szCs w:val="24"/>
        </w:rPr>
        <w:t>Изучение</w:t>
      </w:r>
      <w:r w:rsidRPr="00B84BBA">
        <w:rPr>
          <w:spacing w:val="1"/>
          <w:w w:val="95"/>
          <w:sz w:val="24"/>
          <w:szCs w:val="24"/>
        </w:rPr>
        <w:t xml:space="preserve"> </w:t>
      </w:r>
      <w:r w:rsidRPr="00B84BBA">
        <w:rPr>
          <w:w w:val="95"/>
          <w:sz w:val="24"/>
          <w:szCs w:val="24"/>
        </w:rPr>
        <w:t>содержания</w:t>
      </w:r>
      <w:r w:rsidRPr="00B84BBA">
        <w:rPr>
          <w:spacing w:val="1"/>
          <w:w w:val="95"/>
          <w:sz w:val="24"/>
          <w:szCs w:val="24"/>
        </w:rPr>
        <w:t xml:space="preserve"> </w:t>
      </w:r>
      <w:r w:rsidRPr="00B84BBA">
        <w:rPr>
          <w:w w:val="95"/>
          <w:sz w:val="24"/>
          <w:szCs w:val="24"/>
        </w:rPr>
        <w:t>учебного</w:t>
      </w:r>
      <w:r w:rsidRPr="00B84BBA">
        <w:rPr>
          <w:spacing w:val="1"/>
          <w:w w:val="95"/>
          <w:sz w:val="24"/>
          <w:szCs w:val="24"/>
        </w:rPr>
        <w:t xml:space="preserve"> </w:t>
      </w:r>
      <w:r w:rsidRPr="00B84BBA">
        <w:rPr>
          <w:w w:val="95"/>
          <w:sz w:val="24"/>
          <w:szCs w:val="24"/>
        </w:rPr>
        <w:t>предмета</w:t>
      </w:r>
      <w:r w:rsidRPr="00B84BBA">
        <w:rPr>
          <w:spacing w:val="1"/>
          <w:w w:val="95"/>
          <w:sz w:val="24"/>
          <w:szCs w:val="24"/>
        </w:rPr>
        <w:t xml:space="preserve"> </w:t>
      </w:r>
      <w:r w:rsidRPr="00B84BBA">
        <w:rPr>
          <w:w w:val="95"/>
          <w:sz w:val="24"/>
          <w:szCs w:val="24"/>
        </w:rPr>
        <w:t>«Русский</w:t>
      </w:r>
      <w:r w:rsidRPr="00B84BBA">
        <w:rPr>
          <w:spacing w:val="1"/>
          <w:w w:val="95"/>
          <w:sz w:val="24"/>
          <w:szCs w:val="24"/>
        </w:rPr>
        <w:t xml:space="preserve"> </w:t>
      </w:r>
      <w:r w:rsidRPr="00B84BBA">
        <w:rPr>
          <w:w w:val="95"/>
          <w:sz w:val="24"/>
          <w:szCs w:val="24"/>
        </w:rPr>
        <w:t xml:space="preserve">язык» </w:t>
      </w:r>
      <w:r w:rsidRPr="00B84BBA">
        <w:rPr>
          <w:b/>
          <w:w w:val="95"/>
          <w:sz w:val="24"/>
          <w:szCs w:val="24"/>
        </w:rPr>
        <w:t>в</w:t>
      </w:r>
      <w:r w:rsidRPr="00B84BBA">
        <w:rPr>
          <w:b/>
          <w:spacing w:val="1"/>
          <w:w w:val="95"/>
          <w:sz w:val="24"/>
          <w:szCs w:val="24"/>
        </w:rPr>
        <w:t xml:space="preserve"> </w:t>
      </w:r>
      <w:r w:rsidRPr="00B84BBA">
        <w:rPr>
          <w:b/>
          <w:w w:val="95"/>
          <w:sz w:val="24"/>
          <w:szCs w:val="24"/>
        </w:rPr>
        <w:t>первом</w:t>
      </w:r>
      <w:r w:rsidRPr="00B84BBA">
        <w:rPr>
          <w:b/>
          <w:spacing w:val="1"/>
          <w:w w:val="95"/>
          <w:sz w:val="24"/>
          <w:szCs w:val="24"/>
        </w:rPr>
        <w:t xml:space="preserve"> </w:t>
      </w:r>
      <w:r w:rsidRPr="00B84BBA">
        <w:rPr>
          <w:b/>
          <w:w w:val="95"/>
          <w:sz w:val="24"/>
          <w:szCs w:val="24"/>
        </w:rPr>
        <w:t>классе</w:t>
      </w:r>
      <w:r w:rsidRPr="00B84BBA">
        <w:rPr>
          <w:b/>
          <w:spacing w:val="54"/>
          <w:sz w:val="24"/>
          <w:szCs w:val="24"/>
        </w:rPr>
        <w:t xml:space="preserve"> </w:t>
      </w:r>
      <w:r w:rsidRPr="00B84BBA">
        <w:rPr>
          <w:w w:val="95"/>
          <w:sz w:val="24"/>
          <w:szCs w:val="24"/>
        </w:rPr>
        <w:t>способствует</w:t>
      </w:r>
      <w:r w:rsidRPr="00B84BBA">
        <w:rPr>
          <w:spacing w:val="-54"/>
          <w:w w:val="95"/>
          <w:sz w:val="24"/>
          <w:szCs w:val="24"/>
        </w:rPr>
        <w:t xml:space="preserve"> </w:t>
      </w:r>
      <w:r w:rsidRPr="00B84BBA">
        <w:rPr>
          <w:w w:val="90"/>
          <w:sz w:val="24"/>
          <w:szCs w:val="24"/>
        </w:rPr>
        <w:t>освоению</w:t>
      </w:r>
      <w:r w:rsidRPr="00B84BBA">
        <w:rPr>
          <w:spacing w:val="8"/>
          <w:w w:val="90"/>
          <w:sz w:val="24"/>
          <w:szCs w:val="24"/>
        </w:rPr>
        <w:t xml:space="preserve"> </w:t>
      </w:r>
      <w:r w:rsidRPr="00B84BBA">
        <w:rPr>
          <w:b/>
          <w:w w:val="90"/>
          <w:sz w:val="24"/>
          <w:szCs w:val="24"/>
        </w:rPr>
        <w:t>на</w:t>
      </w:r>
      <w:r w:rsidRPr="00B84BBA">
        <w:rPr>
          <w:b/>
          <w:spacing w:val="3"/>
          <w:w w:val="90"/>
          <w:sz w:val="24"/>
          <w:szCs w:val="24"/>
        </w:rPr>
        <w:t xml:space="preserve"> </w:t>
      </w:r>
      <w:r w:rsidRPr="00B84BBA">
        <w:rPr>
          <w:b/>
          <w:w w:val="90"/>
          <w:sz w:val="24"/>
          <w:szCs w:val="24"/>
        </w:rPr>
        <w:t>проп</w:t>
      </w:r>
      <w:r w:rsidRPr="00B84BBA">
        <w:rPr>
          <w:b/>
          <w:w w:val="90"/>
          <w:sz w:val="24"/>
          <w:szCs w:val="24"/>
        </w:rPr>
        <w:t>е</w:t>
      </w:r>
      <w:r w:rsidRPr="00B84BBA">
        <w:rPr>
          <w:b/>
          <w:w w:val="90"/>
          <w:sz w:val="24"/>
          <w:szCs w:val="24"/>
        </w:rPr>
        <w:t>девтическом</w:t>
      </w:r>
      <w:r w:rsidRPr="00B84BBA">
        <w:rPr>
          <w:b/>
          <w:spacing w:val="16"/>
          <w:w w:val="90"/>
          <w:sz w:val="24"/>
          <w:szCs w:val="24"/>
        </w:rPr>
        <w:t xml:space="preserve"> </w:t>
      </w:r>
      <w:r w:rsidRPr="00B84BBA">
        <w:rPr>
          <w:b/>
          <w:w w:val="90"/>
          <w:sz w:val="24"/>
          <w:szCs w:val="24"/>
        </w:rPr>
        <w:t xml:space="preserve">уровне </w:t>
      </w:r>
      <w:r w:rsidRPr="00B84BBA">
        <w:rPr>
          <w:w w:val="90"/>
          <w:sz w:val="24"/>
          <w:szCs w:val="24"/>
        </w:rPr>
        <w:t>ряда</w:t>
      </w:r>
      <w:r w:rsidRPr="00B84BBA">
        <w:rPr>
          <w:spacing w:val="-1"/>
          <w:w w:val="90"/>
          <w:sz w:val="24"/>
          <w:szCs w:val="24"/>
        </w:rPr>
        <w:t xml:space="preserve"> </w:t>
      </w:r>
      <w:r w:rsidRPr="00B84BBA">
        <w:rPr>
          <w:w w:val="90"/>
          <w:sz w:val="24"/>
          <w:szCs w:val="24"/>
        </w:rPr>
        <w:t>универсальных</w:t>
      </w:r>
      <w:r w:rsidRPr="00B84BBA">
        <w:rPr>
          <w:spacing w:val="-1"/>
          <w:w w:val="90"/>
          <w:sz w:val="24"/>
          <w:szCs w:val="24"/>
        </w:rPr>
        <w:t xml:space="preserve"> </w:t>
      </w:r>
      <w:r w:rsidRPr="00B84BBA">
        <w:rPr>
          <w:w w:val="90"/>
          <w:sz w:val="24"/>
          <w:szCs w:val="24"/>
        </w:rPr>
        <w:t>учебных</w:t>
      </w:r>
      <w:r w:rsidRPr="00B84BBA">
        <w:rPr>
          <w:spacing w:val="-2"/>
          <w:w w:val="90"/>
          <w:sz w:val="24"/>
          <w:szCs w:val="24"/>
        </w:rPr>
        <w:t xml:space="preserve"> </w:t>
      </w:r>
      <w:r w:rsidRPr="00B84BBA">
        <w:rPr>
          <w:w w:val="90"/>
          <w:sz w:val="24"/>
          <w:szCs w:val="24"/>
        </w:rPr>
        <w:t>действий.</w:t>
      </w:r>
    </w:p>
    <w:p w:rsidR="002A0CB8" w:rsidRPr="00B84BBA" w:rsidRDefault="002A0CB8" w:rsidP="009C15FD">
      <w:pPr>
        <w:autoSpaceDE w:val="0"/>
        <w:autoSpaceDN w:val="0"/>
        <w:outlineLvl w:val="0"/>
        <w:rPr>
          <w:b/>
          <w:bCs/>
          <w:sz w:val="24"/>
          <w:szCs w:val="24"/>
        </w:rPr>
      </w:pPr>
      <w:r w:rsidRPr="00B84BBA">
        <w:rPr>
          <w:b/>
          <w:bCs/>
          <w:w w:val="85"/>
          <w:sz w:val="24"/>
          <w:szCs w:val="24"/>
        </w:rPr>
        <w:t>Познавательные</w:t>
      </w:r>
      <w:r w:rsidRPr="00B84BBA">
        <w:rPr>
          <w:b/>
          <w:bCs/>
          <w:spacing w:val="50"/>
          <w:w w:val="85"/>
          <w:sz w:val="24"/>
          <w:szCs w:val="24"/>
        </w:rPr>
        <w:t xml:space="preserve"> </w:t>
      </w:r>
      <w:r w:rsidRPr="00B84BBA">
        <w:rPr>
          <w:b/>
          <w:bCs/>
          <w:w w:val="85"/>
          <w:sz w:val="24"/>
          <w:szCs w:val="24"/>
        </w:rPr>
        <w:t>универсальные</w:t>
      </w:r>
      <w:r w:rsidRPr="00B84BBA">
        <w:rPr>
          <w:b/>
          <w:bCs/>
          <w:spacing w:val="44"/>
          <w:sz w:val="24"/>
          <w:szCs w:val="24"/>
        </w:rPr>
        <w:t xml:space="preserve"> </w:t>
      </w:r>
      <w:r w:rsidRPr="00B84BBA">
        <w:rPr>
          <w:b/>
          <w:bCs/>
          <w:w w:val="85"/>
          <w:sz w:val="24"/>
          <w:szCs w:val="24"/>
        </w:rPr>
        <w:t>учебные</w:t>
      </w:r>
      <w:r w:rsidRPr="00B84BBA">
        <w:rPr>
          <w:b/>
          <w:bCs/>
          <w:spacing w:val="45"/>
          <w:sz w:val="24"/>
          <w:szCs w:val="24"/>
        </w:rPr>
        <w:t xml:space="preserve"> </w:t>
      </w:r>
      <w:r w:rsidRPr="00B84BBA">
        <w:rPr>
          <w:b/>
          <w:bCs/>
          <w:w w:val="85"/>
          <w:sz w:val="24"/>
          <w:szCs w:val="24"/>
        </w:rPr>
        <w:t>действия:</w:t>
      </w:r>
    </w:p>
    <w:p w:rsidR="002A0CB8" w:rsidRPr="00B84BBA" w:rsidRDefault="002A0CB8" w:rsidP="009C15FD">
      <w:pPr>
        <w:autoSpaceDE w:val="0"/>
        <w:autoSpaceDN w:val="0"/>
        <w:rPr>
          <w:sz w:val="24"/>
          <w:szCs w:val="24"/>
        </w:rPr>
      </w:pPr>
      <w:r w:rsidRPr="00B84BBA">
        <w:rPr>
          <w:i/>
          <w:sz w:val="24"/>
          <w:szCs w:val="24"/>
        </w:rPr>
        <w:t>Базовые</w:t>
      </w:r>
      <w:r w:rsidRPr="00B84BBA">
        <w:rPr>
          <w:i/>
          <w:spacing w:val="1"/>
          <w:sz w:val="24"/>
          <w:szCs w:val="24"/>
        </w:rPr>
        <w:t xml:space="preserve"> </w:t>
      </w:r>
      <w:r w:rsidRPr="00B84BBA">
        <w:rPr>
          <w:i/>
          <w:sz w:val="24"/>
          <w:szCs w:val="24"/>
        </w:rPr>
        <w:t>логические</w:t>
      </w:r>
      <w:r w:rsidRPr="00B84BBA">
        <w:rPr>
          <w:i/>
          <w:spacing w:val="3"/>
          <w:sz w:val="24"/>
          <w:szCs w:val="24"/>
        </w:rPr>
        <w:t xml:space="preserve"> </w:t>
      </w:r>
      <w:r w:rsidRPr="00B84BBA">
        <w:rPr>
          <w:i/>
          <w:sz w:val="24"/>
          <w:szCs w:val="24"/>
        </w:rPr>
        <w:t>действия</w:t>
      </w:r>
      <w:r w:rsidRPr="00B84BBA">
        <w:rPr>
          <w:sz w:val="24"/>
          <w:szCs w:val="24"/>
        </w:rPr>
        <w:t>:</w:t>
      </w:r>
    </w:p>
    <w:p w:rsidR="002A0CB8" w:rsidRPr="00B84BBA" w:rsidRDefault="002A0CB8" w:rsidP="00A3744D">
      <w:pPr>
        <w:numPr>
          <w:ilvl w:val="1"/>
          <w:numId w:val="378"/>
        </w:numPr>
        <w:tabs>
          <w:tab w:val="left" w:pos="1402"/>
        </w:tabs>
        <w:autoSpaceDE w:val="0"/>
        <w:autoSpaceDN w:val="0"/>
        <w:ind w:hanging="282"/>
        <w:rPr>
          <w:sz w:val="24"/>
          <w:szCs w:val="24"/>
        </w:rPr>
      </w:pPr>
      <w:r w:rsidRPr="00B84BBA">
        <w:rPr>
          <w:w w:val="95"/>
          <w:sz w:val="24"/>
          <w:szCs w:val="24"/>
        </w:rPr>
        <w:t>сравнивать</w:t>
      </w:r>
      <w:r w:rsidRPr="00B84BBA">
        <w:rPr>
          <w:spacing w:val="-6"/>
          <w:w w:val="95"/>
          <w:sz w:val="24"/>
          <w:szCs w:val="24"/>
        </w:rPr>
        <w:t xml:space="preserve"> </w:t>
      </w:r>
      <w:r w:rsidRPr="00B84BBA">
        <w:rPr>
          <w:w w:val="95"/>
          <w:sz w:val="24"/>
          <w:szCs w:val="24"/>
        </w:rPr>
        <w:t>звуки</w:t>
      </w:r>
      <w:r w:rsidRPr="00B84BBA">
        <w:rPr>
          <w:spacing w:val="-3"/>
          <w:w w:val="95"/>
          <w:sz w:val="24"/>
          <w:szCs w:val="24"/>
        </w:rPr>
        <w:t xml:space="preserve"> </w:t>
      </w:r>
      <w:r w:rsidRPr="00B84BBA">
        <w:rPr>
          <w:w w:val="95"/>
          <w:sz w:val="24"/>
          <w:szCs w:val="24"/>
        </w:rPr>
        <w:t>в</w:t>
      </w:r>
      <w:r w:rsidRPr="00B84BBA">
        <w:rPr>
          <w:spacing w:val="-4"/>
          <w:w w:val="95"/>
          <w:sz w:val="24"/>
          <w:szCs w:val="24"/>
        </w:rPr>
        <w:t xml:space="preserve"> </w:t>
      </w:r>
      <w:r w:rsidRPr="00B84BBA">
        <w:rPr>
          <w:w w:val="95"/>
          <w:sz w:val="24"/>
          <w:szCs w:val="24"/>
        </w:rPr>
        <w:t>соответствии</w:t>
      </w:r>
      <w:r w:rsidRPr="00B84BBA">
        <w:rPr>
          <w:spacing w:val="-5"/>
          <w:w w:val="95"/>
          <w:sz w:val="24"/>
          <w:szCs w:val="24"/>
        </w:rPr>
        <w:t xml:space="preserve"> </w:t>
      </w:r>
      <w:r w:rsidRPr="00B84BBA">
        <w:rPr>
          <w:w w:val="95"/>
          <w:sz w:val="24"/>
          <w:szCs w:val="24"/>
        </w:rPr>
        <w:t>с</w:t>
      </w:r>
      <w:r w:rsidRPr="00B84BBA">
        <w:rPr>
          <w:spacing w:val="-4"/>
          <w:w w:val="95"/>
          <w:sz w:val="24"/>
          <w:szCs w:val="24"/>
        </w:rPr>
        <w:t xml:space="preserve"> </w:t>
      </w:r>
      <w:r w:rsidRPr="00B84BBA">
        <w:rPr>
          <w:w w:val="95"/>
          <w:sz w:val="24"/>
          <w:szCs w:val="24"/>
        </w:rPr>
        <w:t>учебной</w:t>
      </w:r>
      <w:r w:rsidRPr="00B84BBA">
        <w:rPr>
          <w:spacing w:val="-3"/>
          <w:w w:val="95"/>
          <w:sz w:val="24"/>
          <w:szCs w:val="24"/>
        </w:rPr>
        <w:t xml:space="preserve"> </w:t>
      </w:r>
      <w:r w:rsidRPr="00B84BBA">
        <w:rPr>
          <w:w w:val="95"/>
          <w:sz w:val="24"/>
          <w:szCs w:val="24"/>
        </w:rPr>
        <w:t>задачей;</w:t>
      </w:r>
    </w:p>
    <w:p w:rsidR="002A0CB8" w:rsidRPr="00B84BBA" w:rsidRDefault="002A0CB8" w:rsidP="00A3744D">
      <w:pPr>
        <w:numPr>
          <w:ilvl w:val="1"/>
          <w:numId w:val="378"/>
        </w:numPr>
        <w:tabs>
          <w:tab w:val="left" w:pos="1402"/>
        </w:tabs>
        <w:autoSpaceDE w:val="0"/>
        <w:autoSpaceDN w:val="0"/>
        <w:ind w:hanging="282"/>
        <w:rPr>
          <w:sz w:val="24"/>
          <w:szCs w:val="24"/>
        </w:rPr>
      </w:pPr>
      <w:r w:rsidRPr="00B84BBA">
        <w:rPr>
          <w:spacing w:val="-1"/>
          <w:w w:val="95"/>
          <w:sz w:val="24"/>
          <w:szCs w:val="24"/>
        </w:rPr>
        <w:t>сравнивать звуковой</w:t>
      </w:r>
      <w:r w:rsidRPr="00B84BBA">
        <w:rPr>
          <w:w w:val="95"/>
          <w:sz w:val="24"/>
          <w:szCs w:val="24"/>
        </w:rPr>
        <w:t xml:space="preserve"> </w:t>
      </w:r>
      <w:r w:rsidRPr="00B84BBA">
        <w:rPr>
          <w:spacing w:val="-1"/>
          <w:w w:val="95"/>
          <w:sz w:val="24"/>
          <w:szCs w:val="24"/>
        </w:rPr>
        <w:t>и</w:t>
      </w:r>
      <w:r w:rsidRPr="00B84BBA">
        <w:rPr>
          <w:w w:val="95"/>
          <w:sz w:val="24"/>
          <w:szCs w:val="24"/>
        </w:rPr>
        <w:t xml:space="preserve"> </w:t>
      </w:r>
      <w:r w:rsidRPr="00B84BBA">
        <w:rPr>
          <w:spacing w:val="-1"/>
          <w:w w:val="95"/>
          <w:sz w:val="24"/>
          <w:szCs w:val="24"/>
        </w:rPr>
        <w:t>буквенный</w:t>
      </w:r>
      <w:r w:rsidRPr="00B84BBA">
        <w:rPr>
          <w:w w:val="95"/>
          <w:sz w:val="24"/>
          <w:szCs w:val="24"/>
        </w:rPr>
        <w:t xml:space="preserve"> </w:t>
      </w:r>
      <w:r w:rsidRPr="00B84BBA">
        <w:rPr>
          <w:spacing w:val="-1"/>
          <w:w w:val="95"/>
          <w:sz w:val="24"/>
          <w:szCs w:val="24"/>
        </w:rPr>
        <w:t>состав</w:t>
      </w:r>
      <w:r w:rsidRPr="00B84BBA">
        <w:rPr>
          <w:w w:val="95"/>
          <w:sz w:val="24"/>
          <w:szCs w:val="24"/>
        </w:rPr>
        <w:t xml:space="preserve"> </w:t>
      </w:r>
      <w:r w:rsidRPr="00B84BBA">
        <w:rPr>
          <w:spacing w:val="-1"/>
          <w:w w:val="95"/>
          <w:sz w:val="24"/>
          <w:szCs w:val="24"/>
        </w:rPr>
        <w:t>слова в</w:t>
      </w:r>
      <w:r w:rsidRPr="00B84BBA">
        <w:rPr>
          <w:w w:val="95"/>
          <w:sz w:val="24"/>
          <w:szCs w:val="24"/>
        </w:rPr>
        <w:t xml:space="preserve"> соответствии</w:t>
      </w:r>
      <w:r w:rsidRPr="00B84BBA">
        <w:rPr>
          <w:spacing w:val="-9"/>
          <w:w w:val="95"/>
          <w:sz w:val="24"/>
          <w:szCs w:val="24"/>
        </w:rPr>
        <w:t xml:space="preserve"> </w:t>
      </w:r>
      <w:r w:rsidRPr="00B84BBA">
        <w:rPr>
          <w:w w:val="95"/>
          <w:sz w:val="24"/>
          <w:szCs w:val="24"/>
        </w:rPr>
        <w:t>с</w:t>
      </w:r>
      <w:r w:rsidRPr="00B84BBA">
        <w:rPr>
          <w:spacing w:val="-12"/>
          <w:w w:val="95"/>
          <w:sz w:val="24"/>
          <w:szCs w:val="24"/>
        </w:rPr>
        <w:t xml:space="preserve"> </w:t>
      </w:r>
      <w:r w:rsidRPr="00B84BBA">
        <w:rPr>
          <w:w w:val="95"/>
          <w:sz w:val="24"/>
          <w:szCs w:val="24"/>
        </w:rPr>
        <w:t>учебной</w:t>
      </w:r>
      <w:r w:rsidRPr="00B84BBA">
        <w:rPr>
          <w:spacing w:val="-11"/>
          <w:w w:val="95"/>
          <w:sz w:val="24"/>
          <w:szCs w:val="24"/>
        </w:rPr>
        <w:t xml:space="preserve"> </w:t>
      </w:r>
      <w:r w:rsidRPr="00B84BBA">
        <w:rPr>
          <w:w w:val="95"/>
          <w:sz w:val="24"/>
          <w:szCs w:val="24"/>
        </w:rPr>
        <w:t>задачей;</w:t>
      </w:r>
    </w:p>
    <w:p w:rsidR="002A0CB8" w:rsidRPr="00B84BBA" w:rsidRDefault="002A0CB8" w:rsidP="00A3744D">
      <w:pPr>
        <w:numPr>
          <w:ilvl w:val="1"/>
          <w:numId w:val="378"/>
        </w:numPr>
        <w:tabs>
          <w:tab w:val="left" w:pos="1402"/>
        </w:tabs>
        <w:autoSpaceDE w:val="0"/>
        <w:autoSpaceDN w:val="0"/>
        <w:ind w:hanging="282"/>
        <w:rPr>
          <w:sz w:val="24"/>
          <w:szCs w:val="24"/>
        </w:rPr>
      </w:pPr>
      <w:r w:rsidRPr="00B84BBA">
        <w:rPr>
          <w:w w:val="95"/>
          <w:sz w:val="24"/>
          <w:szCs w:val="24"/>
        </w:rPr>
        <w:t>устанавливать</w:t>
      </w:r>
      <w:r w:rsidRPr="00B84BBA">
        <w:rPr>
          <w:spacing w:val="22"/>
          <w:w w:val="95"/>
          <w:sz w:val="24"/>
          <w:szCs w:val="24"/>
        </w:rPr>
        <w:t xml:space="preserve"> </w:t>
      </w:r>
      <w:r w:rsidRPr="00B84BBA">
        <w:rPr>
          <w:w w:val="95"/>
          <w:sz w:val="24"/>
          <w:szCs w:val="24"/>
        </w:rPr>
        <w:t>основания</w:t>
      </w:r>
      <w:r w:rsidRPr="00B84BBA">
        <w:rPr>
          <w:spacing w:val="20"/>
          <w:w w:val="95"/>
          <w:sz w:val="24"/>
          <w:szCs w:val="24"/>
        </w:rPr>
        <w:t xml:space="preserve"> </w:t>
      </w:r>
      <w:r w:rsidRPr="00B84BBA">
        <w:rPr>
          <w:w w:val="95"/>
          <w:sz w:val="24"/>
          <w:szCs w:val="24"/>
        </w:rPr>
        <w:t>для</w:t>
      </w:r>
      <w:r w:rsidRPr="00B84BBA">
        <w:rPr>
          <w:spacing w:val="18"/>
          <w:w w:val="95"/>
          <w:sz w:val="24"/>
          <w:szCs w:val="24"/>
        </w:rPr>
        <w:t xml:space="preserve"> </w:t>
      </w:r>
      <w:r w:rsidRPr="00B84BBA">
        <w:rPr>
          <w:w w:val="95"/>
          <w:sz w:val="24"/>
          <w:szCs w:val="24"/>
        </w:rPr>
        <w:t>сравнения</w:t>
      </w:r>
      <w:r w:rsidRPr="00B84BBA">
        <w:rPr>
          <w:spacing w:val="20"/>
          <w:w w:val="95"/>
          <w:sz w:val="24"/>
          <w:szCs w:val="24"/>
        </w:rPr>
        <w:t xml:space="preserve"> </w:t>
      </w:r>
      <w:r w:rsidRPr="00B84BBA">
        <w:rPr>
          <w:w w:val="95"/>
          <w:sz w:val="24"/>
          <w:szCs w:val="24"/>
        </w:rPr>
        <w:t>звуков,</w:t>
      </w:r>
      <w:r w:rsidRPr="00B84BBA">
        <w:rPr>
          <w:spacing w:val="19"/>
          <w:w w:val="95"/>
          <w:sz w:val="24"/>
          <w:szCs w:val="24"/>
        </w:rPr>
        <w:t xml:space="preserve"> </w:t>
      </w:r>
      <w:r w:rsidRPr="00B84BBA">
        <w:rPr>
          <w:w w:val="95"/>
          <w:sz w:val="24"/>
          <w:szCs w:val="24"/>
        </w:rPr>
        <w:t>слов</w:t>
      </w:r>
      <w:r w:rsidRPr="00B84BBA">
        <w:rPr>
          <w:spacing w:val="18"/>
          <w:w w:val="95"/>
          <w:sz w:val="24"/>
          <w:szCs w:val="24"/>
        </w:rPr>
        <w:t xml:space="preserve"> </w:t>
      </w:r>
      <w:r w:rsidRPr="00B84BBA">
        <w:rPr>
          <w:w w:val="95"/>
          <w:sz w:val="24"/>
          <w:szCs w:val="24"/>
        </w:rPr>
        <w:t>(наоснове</w:t>
      </w:r>
      <w:r w:rsidRPr="00B84BBA">
        <w:rPr>
          <w:spacing w:val="14"/>
          <w:w w:val="95"/>
          <w:sz w:val="24"/>
          <w:szCs w:val="24"/>
        </w:rPr>
        <w:t xml:space="preserve"> </w:t>
      </w:r>
      <w:r w:rsidRPr="00B84BBA">
        <w:rPr>
          <w:w w:val="95"/>
          <w:sz w:val="24"/>
          <w:szCs w:val="24"/>
        </w:rPr>
        <w:t>образца);</w:t>
      </w:r>
    </w:p>
    <w:p w:rsidR="002A0CB8" w:rsidRPr="00B84BBA" w:rsidRDefault="002A0CB8" w:rsidP="00A3744D">
      <w:pPr>
        <w:numPr>
          <w:ilvl w:val="1"/>
          <w:numId w:val="378"/>
        </w:numPr>
        <w:tabs>
          <w:tab w:val="left" w:pos="1402"/>
        </w:tabs>
        <w:autoSpaceDE w:val="0"/>
        <w:autoSpaceDN w:val="0"/>
        <w:ind w:left="1259" w:right="136" w:hanging="140"/>
        <w:rPr>
          <w:sz w:val="24"/>
          <w:szCs w:val="24"/>
        </w:rPr>
      </w:pPr>
      <w:r w:rsidRPr="00B84BBA">
        <w:rPr>
          <w:sz w:val="24"/>
          <w:szCs w:val="24"/>
        </w:rPr>
        <w:t>характеризовать</w:t>
      </w:r>
      <w:r w:rsidRPr="00B84BBA">
        <w:rPr>
          <w:spacing w:val="1"/>
          <w:sz w:val="24"/>
          <w:szCs w:val="24"/>
        </w:rPr>
        <w:t xml:space="preserve"> </w:t>
      </w:r>
      <w:r w:rsidRPr="00B84BBA">
        <w:rPr>
          <w:sz w:val="24"/>
          <w:szCs w:val="24"/>
        </w:rPr>
        <w:t>звуки</w:t>
      </w:r>
      <w:r w:rsidRPr="00B84BBA">
        <w:rPr>
          <w:spacing w:val="1"/>
          <w:sz w:val="24"/>
          <w:szCs w:val="24"/>
        </w:rPr>
        <w:t xml:space="preserve"> </w:t>
      </w:r>
      <w:r w:rsidRPr="00B84BBA">
        <w:rPr>
          <w:sz w:val="24"/>
          <w:szCs w:val="24"/>
        </w:rPr>
        <w:t>по</w:t>
      </w:r>
      <w:r w:rsidRPr="00B84BBA">
        <w:rPr>
          <w:spacing w:val="1"/>
          <w:sz w:val="24"/>
          <w:szCs w:val="24"/>
        </w:rPr>
        <w:t xml:space="preserve"> </w:t>
      </w:r>
      <w:r w:rsidRPr="00B84BBA">
        <w:rPr>
          <w:sz w:val="24"/>
          <w:szCs w:val="24"/>
        </w:rPr>
        <w:t>заданным</w:t>
      </w:r>
      <w:r w:rsidRPr="00B84BBA">
        <w:rPr>
          <w:spacing w:val="1"/>
          <w:sz w:val="24"/>
          <w:szCs w:val="24"/>
        </w:rPr>
        <w:t xml:space="preserve"> </w:t>
      </w:r>
      <w:r w:rsidRPr="00B84BBA">
        <w:rPr>
          <w:sz w:val="24"/>
          <w:szCs w:val="24"/>
        </w:rPr>
        <w:t>признакам;</w:t>
      </w:r>
      <w:r w:rsidRPr="00B84BBA">
        <w:rPr>
          <w:spacing w:val="1"/>
          <w:sz w:val="24"/>
          <w:szCs w:val="24"/>
        </w:rPr>
        <w:t xml:space="preserve"> </w:t>
      </w:r>
      <w:r w:rsidRPr="00B84BBA">
        <w:rPr>
          <w:sz w:val="24"/>
          <w:szCs w:val="24"/>
        </w:rPr>
        <w:t>приводить</w:t>
      </w:r>
      <w:r w:rsidRPr="00B84BBA">
        <w:rPr>
          <w:spacing w:val="1"/>
          <w:sz w:val="24"/>
          <w:szCs w:val="24"/>
        </w:rPr>
        <w:t xml:space="preserve"> </w:t>
      </w:r>
      <w:r w:rsidRPr="00B84BBA">
        <w:rPr>
          <w:sz w:val="24"/>
          <w:szCs w:val="24"/>
        </w:rPr>
        <w:t>примеры</w:t>
      </w:r>
      <w:r w:rsidRPr="00B84BBA">
        <w:rPr>
          <w:spacing w:val="1"/>
          <w:sz w:val="24"/>
          <w:szCs w:val="24"/>
        </w:rPr>
        <w:t xml:space="preserve"> </w:t>
      </w:r>
      <w:r w:rsidRPr="00B84BBA">
        <w:rPr>
          <w:sz w:val="24"/>
          <w:szCs w:val="24"/>
        </w:rPr>
        <w:t>гласных</w:t>
      </w:r>
      <w:r w:rsidRPr="00B84BBA">
        <w:rPr>
          <w:spacing w:val="1"/>
          <w:sz w:val="24"/>
          <w:szCs w:val="24"/>
        </w:rPr>
        <w:t xml:space="preserve"> </w:t>
      </w:r>
      <w:r w:rsidRPr="00B84BBA">
        <w:rPr>
          <w:sz w:val="24"/>
          <w:szCs w:val="24"/>
        </w:rPr>
        <w:t>звуков;</w:t>
      </w:r>
      <w:r w:rsidRPr="00B84BBA">
        <w:rPr>
          <w:spacing w:val="1"/>
          <w:sz w:val="24"/>
          <w:szCs w:val="24"/>
        </w:rPr>
        <w:t xml:space="preserve"> </w:t>
      </w:r>
      <w:r w:rsidRPr="00B84BBA">
        <w:rPr>
          <w:sz w:val="24"/>
          <w:szCs w:val="24"/>
        </w:rPr>
        <w:t>твё</w:t>
      </w:r>
      <w:r w:rsidRPr="00B84BBA">
        <w:rPr>
          <w:sz w:val="24"/>
          <w:szCs w:val="24"/>
        </w:rPr>
        <w:t>р</w:t>
      </w:r>
      <w:r w:rsidRPr="00B84BBA">
        <w:rPr>
          <w:sz w:val="24"/>
          <w:szCs w:val="24"/>
        </w:rPr>
        <w:t>дых согласных, мягких согласных, звонких</w:t>
      </w:r>
      <w:r w:rsidRPr="00B84BBA">
        <w:rPr>
          <w:spacing w:val="1"/>
          <w:sz w:val="24"/>
          <w:szCs w:val="24"/>
        </w:rPr>
        <w:t xml:space="preserve"> </w:t>
      </w:r>
      <w:r w:rsidRPr="00B84BBA">
        <w:rPr>
          <w:sz w:val="24"/>
          <w:szCs w:val="24"/>
        </w:rPr>
        <w:t>согласных,</w:t>
      </w:r>
      <w:r w:rsidRPr="00B84BBA">
        <w:rPr>
          <w:spacing w:val="60"/>
          <w:sz w:val="24"/>
          <w:szCs w:val="24"/>
        </w:rPr>
        <w:t xml:space="preserve"> </w:t>
      </w:r>
      <w:r w:rsidRPr="00B84BBA">
        <w:rPr>
          <w:sz w:val="24"/>
          <w:szCs w:val="24"/>
        </w:rPr>
        <w:t>глухих</w:t>
      </w:r>
      <w:r w:rsidRPr="00B84BBA">
        <w:rPr>
          <w:spacing w:val="60"/>
          <w:sz w:val="24"/>
          <w:szCs w:val="24"/>
        </w:rPr>
        <w:t xml:space="preserve"> </w:t>
      </w:r>
      <w:r w:rsidRPr="00B84BBA">
        <w:rPr>
          <w:sz w:val="24"/>
          <w:szCs w:val="24"/>
        </w:rPr>
        <w:t>согласных</w:t>
      </w:r>
      <w:r w:rsidRPr="00B84BBA">
        <w:rPr>
          <w:spacing w:val="60"/>
          <w:sz w:val="24"/>
          <w:szCs w:val="24"/>
        </w:rPr>
        <w:t xml:space="preserve"> </w:t>
      </w:r>
      <w:r w:rsidRPr="00B84BBA">
        <w:rPr>
          <w:sz w:val="24"/>
          <w:szCs w:val="24"/>
        </w:rPr>
        <w:t>звуков;</w:t>
      </w:r>
      <w:r w:rsidRPr="00B84BBA">
        <w:rPr>
          <w:spacing w:val="60"/>
          <w:sz w:val="24"/>
          <w:szCs w:val="24"/>
        </w:rPr>
        <w:t xml:space="preserve"> </w:t>
      </w:r>
      <w:r w:rsidRPr="00B84BBA">
        <w:rPr>
          <w:sz w:val="24"/>
          <w:szCs w:val="24"/>
        </w:rPr>
        <w:t>слов</w:t>
      </w:r>
      <w:r w:rsidRPr="00B84BBA">
        <w:rPr>
          <w:spacing w:val="-57"/>
          <w:sz w:val="24"/>
          <w:szCs w:val="24"/>
        </w:rPr>
        <w:t xml:space="preserve"> </w:t>
      </w:r>
      <w:r w:rsidRPr="00B84BBA">
        <w:rPr>
          <w:sz w:val="24"/>
          <w:szCs w:val="24"/>
        </w:rPr>
        <w:t>с</w:t>
      </w:r>
      <w:r w:rsidRPr="00B84BBA">
        <w:rPr>
          <w:spacing w:val="-16"/>
          <w:sz w:val="24"/>
          <w:szCs w:val="24"/>
        </w:rPr>
        <w:t xml:space="preserve"> </w:t>
      </w:r>
      <w:r w:rsidRPr="00B84BBA">
        <w:rPr>
          <w:sz w:val="24"/>
          <w:szCs w:val="24"/>
        </w:rPr>
        <w:t>заданным</w:t>
      </w:r>
      <w:r w:rsidRPr="00B84BBA">
        <w:rPr>
          <w:spacing w:val="-16"/>
          <w:sz w:val="24"/>
          <w:szCs w:val="24"/>
        </w:rPr>
        <w:t xml:space="preserve"> </w:t>
      </w:r>
      <w:r w:rsidRPr="00B84BBA">
        <w:rPr>
          <w:sz w:val="24"/>
          <w:szCs w:val="24"/>
        </w:rPr>
        <w:t>звуком.</w:t>
      </w:r>
    </w:p>
    <w:p w:rsidR="002A0CB8" w:rsidRPr="00B84BBA" w:rsidRDefault="002A0CB8" w:rsidP="009C15FD">
      <w:pPr>
        <w:autoSpaceDE w:val="0"/>
        <w:autoSpaceDN w:val="0"/>
        <w:jc w:val="both"/>
        <w:rPr>
          <w:sz w:val="24"/>
          <w:szCs w:val="24"/>
        </w:rPr>
      </w:pPr>
      <w:r w:rsidRPr="00B84BBA">
        <w:rPr>
          <w:i/>
          <w:sz w:val="24"/>
          <w:szCs w:val="24"/>
        </w:rPr>
        <w:t>Базовые исследовательские</w:t>
      </w:r>
      <w:r w:rsidRPr="00B84BBA">
        <w:rPr>
          <w:i/>
          <w:spacing w:val="1"/>
          <w:sz w:val="24"/>
          <w:szCs w:val="24"/>
        </w:rPr>
        <w:t xml:space="preserve"> </w:t>
      </w:r>
      <w:r w:rsidRPr="00B84BBA">
        <w:rPr>
          <w:i/>
          <w:sz w:val="24"/>
          <w:szCs w:val="24"/>
        </w:rPr>
        <w:t>действия</w:t>
      </w:r>
      <w:r w:rsidRPr="00B84BBA">
        <w:rPr>
          <w:sz w:val="24"/>
          <w:szCs w:val="24"/>
        </w:rPr>
        <w:t>:</w:t>
      </w:r>
    </w:p>
    <w:p w:rsidR="002A0CB8" w:rsidRPr="00B84BBA" w:rsidRDefault="002A0CB8" w:rsidP="00A3744D">
      <w:pPr>
        <w:numPr>
          <w:ilvl w:val="0"/>
          <w:numId w:val="377"/>
        </w:numPr>
        <w:tabs>
          <w:tab w:val="left" w:pos="1402"/>
        </w:tabs>
        <w:autoSpaceDE w:val="0"/>
        <w:autoSpaceDN w:val="0"/>
        <w:ind w:right="138"/>
        <w:rPr>
          <w:sz w:val="24"/>
          <w:szCs w:val="24"/>
        </w:rPr>
      </w:pPr>
      <w:r w:rsidRPr="00B84BBA">
        <w:rPr>
          <w:w w:val="95"/>
          <w:sz w:val="24"/>
          <w:szCs w:val="24"/>
        </w:rPr>
        <w:t>проводить</w:t>
      </w:r>
      <w:r w:rsidRPr="00B84BBA">
        <w:rPr>
          <w:spacing w:val="4"/>
          <w:w w:val="95"/>
          <w:sz w:val="24"/>
          <w:szCs w:val="24"/>
        </w:rPr>
        <w:t xml:space="preserve"> </w:t>
      </w:r>
      <w:r w:rsidRPr="00B84BBA">
        <w:rPr>
          <w:w w:val="95"/>
          <w:sz w:val="24"/>
          <w:szCs w:val="24"/>
        </w:rPr>
        <w:t>изменения</w:t>
      </w:r>
      <w:r w:rsidRPr="00B84BBA">
        <w:rPr>
          <w:spacing w:val="5"/>
          <w:w w:val="95"/>
          <w:sz w:val="24"/>
          <w:szCs w:val="24"/>
        </w:rPr>
        <w:t xml:space="preserve"> </w:t>
      </w:r>
      <w:r w:rsidRPr="00B84BBA">
        <w:rPr>
          <w:w w:val="95"/>
          <w:sz w:val="24"/>
          <w:szCs w:val="24"/>
        </w:rPr>
        <w:t>звуковой</w:t>
      </w:r>
      <w:r w:rsidRPr="00B84BBA">
        <w:rPr>
          <w:spacing w:val="8"/>
          <w:w w:val="95"/>
          <w:sz w:val="24"/>
          <w:szCs w:val="24"/>
        </w:rPr>
        <w:t xml:space="preserve"> </w:t>
      </w:r>
      <w:r w:rsidRPr="00B84BBA">
        <w:rPr>
          <w:w w:val="95"/>
          <w:sz w:val="24"/>
          <w:szCs w:val="24"/>
        </w:rPr>
        <w:t>модели</w:t>
      </w:r>
      <w:r w:rsidRPr="00B84BBA">
        <w:rPr>
          <w:spacing w:val="5"/>
          <w:w w:val="95"/>
          <w:sz w:val="24"/>
          <w:szCs w:val="24"/>
        </w:rPr>
        <w:t xml:space="preserve"> </w:t>
      </w:r>
      <w:r w:rsidRPr="00B84BBA">
        <w:rPr>
          <w:w w:val="95"/>
          <w:sz w:val="24"/>
          <w:szCs w:val="24"/>
        </w:rPr>
        <w:t>по</w:t>
      </w:r>
      <w:r w:rsidRPr="00B84BBA">
        <w:rPr>
          <w:spacing w:val="5"/>
          <w:w w:val="95"/>
          <w:sz w:val="24"/>
          <w:szCs w:val="24"/>
        </w:rPr>
        <w:t xml:space="preserve"> </w:t>
      </w:r>
      <w:r w:rsidRPr="00B84BBA">
        <w:rPr>
          <w:w w:val="95"/>
          <w:sz w:val="24"/>
          <w:szCs w:val="24"/>
        </w:rPr>
        <w:t>предложенному</w:t>
      </w:r>
      <w:r w:rsidRPr="00B84BBA">
        <w:rPr>
          <w:spacing w:val="10"/>
          <w:w w:val="95"/>
          <w:sz w:val="24"/>
          <w:szCs w:val="24"/>
        </w:rPr>
        <w:t xml:space="preserve"> </w:t>
      </w:r>
      <w:r w:rsidRPr="00B84BBA">
        <w:rPr>
          <w:w w:val="95"/>
          <w:sz w:val="24"/>
          <w:szCs w:val="24"/>
        </w:rPr>
        <w:t>учителем</w:t>
      </w:r>
      <w:r w:rsidRPr="00B84BBA">
        <w:rPr>
          <w:spacing w:val="-1"/>
          <w:w w:val="95"/>
          <w:sz w:val="24"/>
          <w:szCs w:val="24"/>
        </w:rPr>
        <w:t xml:space="preserve"> </w:t>
      </w:r>
      <w:r w:rsidRPr="00B84BBA">
        <w:rPr>
          <w:w w:val="95"/>
          <w:sz w:val="24"/>
          <w:szCs w:val="24"/>
        </w:rPr>
        <w:t>правилу,</w:t>
      </w:r>
      <w:r w:rsidRPr="00B84BBA">
        <w:rPr>
          <w:spacing w:val="-1"/>
          <w:w w:val="95"/>
          <w:sz w:val="24"/>
          <w:szCs w:val="24"/>
        </w:rPr>
        <w:t xml:space="preserve"> </w:t>
      </w:r>
      <w:r w:rsidRPr="00B84BBA">
        <w:rPr>
          <w:w w:val="95"/>
          <w:sz w:val="24"/>
          <w:szCs w:val="24"/>
        </w:rPr>
        <w:t>подбирать</w:t>
      </w:r>
      <w:r w:rsidRPr="00B84BBA">
        <w:rPr>
          <w:spacing w:val="-2"/>
          <w:w w:val="95"/>
          <w:sz w:val="24"/>
          <w:szCs w:val="24"/>
        </w:rPr>
        <w:t xml:space="preserve"> </w:t>
      </w:r>
      <w:r w:rsidRPr="00B84BBA">
        <w:rPr>
          <w:w w:val="95"/>
          <w:sz w:val="24"/>
          <w:szCs w:val="24"/>
        </w:rPr>
        <w:t>слова</w:t>
      </w:r>
      <w:r w:rsidRPr="00B84BBA">
        <w:rPr>
          <w:spacing w:val="1"/>
          <w:w w:val="95"/>
          <w:sz w:val="24"/>
          <w:szCs w:val="24"/>
        </w:rPr>
        <w:t xml:space="preserve"> </w:t>
      </w:r>
      <w:r w:rsidRPr="00B84BBA">
        <w:rPr>
          <w:w w:val="95"/>
          <w:sz w:val="24"/>
          <w:szCs w:val="24"/>
        </w:rPr>
        <w:t>к</w:t>
      </w:r>
      <w:r w:rsidRPr="00B84BBA">
        <w:rPr>
          <w:spacing w:val="-54"/>
          <w:w w:val="95"/>
          <w:sz w:val="24"/>
          <w:szCs w:val="24"/>
        </w:rPr>
        <w:t xml:space="preserve"> </w:t>
      </w:r>
      <w:r w:rsidRPr="00B84BBA">
        <w:rPr>
          <w:sz w:val="24"/>
          <w:szCs w:val="24"/>
        </w:rPr>
        <w:t>модели;</w:t>
      </w:r>
    </w:p>
    <w:p w:rsidR="002A0CB8" w:rsidRPr="00B84BBA" w:rsidRDefault="002A0CB8" w:rsidP="00A3744D">
      <w:pPr>
        <w:numPr>
          <w:ilvl w:val="0"/>
          <w:numId w:val="377"/>
        </w:numPr>
        <w:tabs>
          <w:tab w:val="left" w:pos="1402"/>
        </w:tabs>
        <w:autoSpaceDE w:val="0"/>
        <w:autoSpaceDN w:val="0"/>
        <w:ind w:hanging="282"/>
        <w:rPr>
          <w:sz w:val="24"/>
          <w:szCs w:val="24"/>
        </w:rPr>
      </w:pPr>
      <w:r w:rsidRPr="00B84BBA">
        <w:rPr>
          <w:w w:val="95"/>
          <w:sz w:val="24"/>
          <w:szCs w:val="24"/>
        </w:rPr>
        <w:t>Формулировать</w:t>
      </w:r>
      <w:r w:rsidRPr="00B84BBA">
        <w:rPr>
          <w:spacing w:val="28"/>
          <w:w w:val="95"/>
          <w:sz w:val="24"/>
          <w:szCs w:val="24"/>
        </w:rPr>
        <w:t xml:space="preserve"> </w:t>
      </w:r>
      <w:r w:rsidRPr="00B84BBA">
        <w:rPr>
          <w:w w:val="95"/>
          <w:sz w:val="24"/>
          <w:szCs w:val="24"/>
        </w:rPr>
        <w:t>выводы</w:t>
      </w:r>
      <w:r w:rsidRPr="00B84BBA">
        <w:rPr>
          <w:spacing w:val="28"/>
          <w:w w:val="95"/>
          <w:sz w:val="24"/>
          <w:szCs w:val="24"/>
        </w:rPr>
        <w:t xml:space="preserve"> </w:t>
      </w:r>
      <w:r w:rsidRPr="00B84BBA">
        <w:rPr>
          <w:w w:val="95"/>
          <w:sz w:val="24"/>
          <w:szCs w:val="24"/>
        </w:rPr>
        <w:t>о</w:t>
      </w:r>
      <w:r w:rsidRPr="00B84BBA">
        <w:rPr>
          <w:spacing w:val="28"/>
          <w:w w:val="95"/>
          <w:sz w:val="24"/>
          <w:szCs w:val="24"/>
        </w:rPr>
        <w:t xml:space="preserve"> </w:t>
      </w:r>
      <w:r w:rsidRPr="00B84BBA">
        <w:rPr>
          <w:w w:val="95"/>
          <w:sz w:val="24"/>
          <w:szCs w:val="24"/>
        </w:rPr>
        <w:t>соответствии</w:t>
      </w:r>
      <w:r w:rsidRPr="00B84BBA">
        <w:rPr>
          <w:spacing w:val="28"/>
          <w:w w:val="95"/>
          <w:sz w:val="24"/>
          <w:szCs w:val="24"/>
        </w:rPr>
        <w:t xml:space="preserve"> </w:t>
      </w:r>
      <w:r w:rsidRPr="00B84BBA">
        <w:rPr>
          <w:w w:val="95"/>
          <w:sz w:val="24"/>
          <w:szCs w:val="24"/>
        </w:rPr>
        <w:t>звукового</w:t>
      </w:r>
      <w:r w:rsidRPr="00B84BBA">
        <w:rPr>
          <w:spacing w:val="27"/>
          <w:w w:val="95"/>
          <w:sz w:val="24"/>
          <w:szCs w:val="24"/>
        </w:rPr>
        <w:t xml:space="preserve"> </w:t>
      </w:r>
      <w:r w:rsidRPr="00B84BBA">
        <w:rPr>
          <w:w w:val="95"/>
          <w:sz w:val="24"/>
          <w:szCs w:val="24"/>
        </w:rPr>
        <w:t>и</w:t>
      </w:r>
      <w:r w:rsidRPr="00B84BBA">
        <w:rPr>
          <w:spacing w:val="28"/>
          <w:w w:val="95"/>
          <w:sz w:val="24"/>
          <w:szCs w:val="24"/>
        </w:rPr>
        <w:t xml:space="preserve"> </w:t>
      </w:r>
      <w:r w:rsidRPr="00B84BBA">
        <w:rPr>
          <w:w w:val="95"/>
          <w:sz w:val="24"/>
          <w:szCs w:val="24"/>
        </w:rPr>
        <w:t>буквенного</w:t>
      </w:r>
      <w:r w:rsidRPr="00B84BBA">
        <w:rPr>
          <w:spacing w:val="7"/>
          <w:w w:val="95"/>
          <w:sz w:val="24"/>
          <w:szCs w:val="24"/>
        </w:rPr>
        <w:t xml:space="preserve"> </w:t>
      </w:r>
      <w:r w:rsidRPr="00B84BBA">
        <w:rPr>
          <w:w w:val="95"/>
          <w:sz w:val="24"/>
          <w:szCs w:val="24"/>
        </w:rPr>
        <w:t>состава</w:t>
      </w:r>
      <w:r w:rsidRPr="00B84BBA">
        <w:rPr>
          <w:spacing w:val="7"/>
          <w:w w:val="95"/>
          <w:sz w:val="24"/>
          <w:szCs w:val="24"/>
        </w:rPr>
        <w:t xml:space="preserve"> </w:t>
      </w:r>
      <w:r w:rsidRPr="00B84BBA">
        <w:rPr>
          <w:w w:val="95"/>
          <w:sz w:val="24"/>
          <w:szCs w:val="24"/>
        </w:rPr>
        <w:t>слова;</w:t>
      </w:r>
    </w:p>
    <w:p w:rsidR="002A0CB8" w:rsidRPr="00B84BBA" w:rsidRDefault="002A0CB8" w:rsidP="00A3744D">
      <w:pPr>
        <w:numPr>
          <w:ilvl w:val="0"/>
          <w:numId w:val="377"/>
        </w:numPr>
        <w:tabs>
          <w:tab w:val="left" w:pos="1402"/>
        </w:tabs>
        <w:autoSpaceDE w:val="0"/>
        <w:autoSpaceDN w:val="0"/>
        <w:ind w:hanging="282"/>
        <w:rPr>
          <w:sz w:val="24"/>
          <w:szCs w:val="24"/>
        </w:rPr>
      </w:pPr>
      <w:r w:rsidRPr="00B84BBA">
        <w:rPr>
          <w:w w:val="95"/>
          <w:sz w:val="24"/>
          <w:szCs w:val="24"/>
        </w:rPr>
        <w:t>использовать</w:t>
      </w:r>
      <w:r w:rsidRPr="00B84BBA">
        <w:rPr>
          <w:spacing w:val="24"/>
          <w:w w:val="95"/>
          <w:sz w:val="24"/>
          <w:szCs w:val="24"/>
        </w:rPr>
        <w:t xml:space="preserve"> </w:t>
      </w:r>
      <w:r w:rsidRPr="00B84BBA">
        <w:rPr>
          <w:w w:val="95"/>
          <w:sz w:val="24"/>
          <w:szCs w:val="24"/>
        </w:rPr>
        <w:t>алфавит</w:t>
      </w:r>
      <w:r w:rsidRPr="00B84BBA">
        <w:rPr>
          <w:spacing w:val="27"/>
          <w:w w:val="95"/>
          <w:sz w:val="24"/>
          <w:szCs w:val="24"/>
        </w:rPr>
        <w:t xml:space="preserve"> </w:t>
      </w:r>
      <w:r w:rsidRPr="00B84BBA">
        <w:rPr>
          <w:w w:val="95"/>
          <w:sz w:val="24"/>
          <w:szCs w:val="24"/>
        </w:rPr>
        <w:t>для</w:t>
      </w:r>
      <w:r w:rsidRPr="00B84BBA">
        <w:rPr>
          <w:spacing w:val="26"/>
          <w:w w:val="95"/>
          <w:sz w:val="24"/>
          <w:szCs w:val="24"/>
        </w:rPr>
        <w:t xml:space="preserve"> </w:t>
      </w:r>
      <w:r w:rsidRPr="00B84BBA">
        <w:rPr>
          <w:w w:val="95"/>
          <w:sz w:val="24"/>
          <w:szCs w:val="24"/>
        </w:rPr>
        <w:t>самостоятельного</w:t>
      </w:r>
      <w:r w:rsidRPr="00B84BBA">
        <w:rPr>
          <w:spacing w:val="31"/>
          <w:w w:val="95"/>
          <w:sz w:val="24"/>
          <w:szCs w:val="24"/>
        </w:rPr>
        <w:t xml:space="preserve"> </w:t>
      </w:r>
      <w:r w:rsidRPr="00B84BBA">
        <w:rPr>
          <w:w w:val="95"/>
          <w:sz w:val="24"/>
          <w:szCs w:val="24"/>
        </w:rPr>
        <w:t>упорядочивания</w:t>
      </w:r>
      <w:r w:rsidRPr="00B84BBA">
        <w:rPr>
          <w:spacing w:val="16"/>
          <w:w w:val="95"/>
          <w:sz w:val="24"/>
          <w:szCs w:val="24"/>
        </w:rPr>
        <w:t xml:space="preserve"> </w:t>
      </w:r>
      <w:r w:rsidRPr="00B84BBA">
        <w:rPr>
          <w:w w:val="95"/>
          <w:sz w:val="24"/>
          <w:szCs w:val="24"/>
        </w:rPr>
        <w:t>списка</w:t>
      </w:r>
      <w:r w:rsidRPr="00B84BBA">
        <w:rPr>
          <w:spacing w:val="18"/>
          <w:w w:val="95"/>
          <w:sz w:val="24"/>
          <w:szCs w:val="24"/>
        </w:rPr>
        <w:t xml:space="preserve"> </w:t>
      </w:r>
      <w:r w:rsidRPr="00B84BBA">
        <w:rPr>
          <w:w w:val="95"/>
          <w:sz w:val="24"/>
          <w:szCs w:val="24"/>
        </w:rPr>
        <w:t>слов.</w:t>
      </w:r>
    </w:p>
    <w:p w:rsidR="002A0CB8" w:rsidRPr="00B84BBA" w:rsidRDefault="002A0CB8" w:rsidP="009C15FD">
      <w:pPr>
        <w:autoSpaceDE w:val="0"/>
        <w:autoSpaceDN w:val="0"/>
        <w:rPr>
          <w:sz w:val="24"/>
          <w:szCs w:val="24"/>
        </w:rPr>
      </w:pPr>
      <w:r w:rsidRPr="00B84BBA">
        <w:rPr>
          <w:i/>
          <w:sz w:val="24"/>
          <w:szCs w:val="24"/>
        </w:rPr>
        <w:t>Работа</w:t>
      </w:r>
      <w:r w:rsidRPr="00B84BBA">
        <w:rPr>
          <w:i/>
          <w:spacing w:val="3"/>
          <w:sz w:val="24"/>
          <w:szCs w:val="24"/>
        </w:rPr>
        <w:t xml:space="preserve"> </w:t>
      </w:r>
      <w:r w:rsidRPr="00B84BBA">
        <w:rPr>
          <w:i/>
          <w:sz w:val="24"/>
          <w:szCs w:val="24"/>
        </w:rPr>
        <w:t>с</w:t>
      </w:r>
      <w:r w:rsidRPr="00B84BBA">
        <w:rPr>
          <w:i/>
          <w:spacing w:val="1"/>
          <w:sz w:val="24"/>
          <w:szCs w:val="24"/>
        </w:rPr>
        <w:t xml:space="preserve"> </w:t>
      </w:r>
      <w:r w:rsidRPr="00B84BBA">
        <w:rPr>
          <w:i/>
          <w:sz w:val="24"/>
          <w:szCs w:val="24"/>
        </w:rPr>
        <w:t>информацией</w:t>
      </w:r>
      <w:r w:rsidRPr="00B84BBA">
        <w:rPr>
          <w:sz w:val="24"/>
          <w:szCs w:val="24"/>
        </w:rPr>
        <w:t>:</w:t>
      </w:r>
    </w:p>
    <w:p w:rsidR="002A0CB8" w:rsidRPr="00B84BBA" w:rsidRDefault="002A0CB8" w:rsidP="00A3744D">
      <w:pPr>
        <w:numPr>
          <w:ilvl w:val="0"/>
          <w:numId w:val="376"/>
        </w:numPr>
        <w:tabs>
          <w:tab w:val="left" w:pos="1402"/>
        </w:tabs>
        <w:autoSpaceDE w:val="0"/>
        <w:autoSpaceDN w:val="0"/>
        <w:ind w:right="135"/>
        <w:rPr>
          <w:sz w:val="24"/>
          <w:szCs w:val="24"/>
        </w:rPr>
      </w:pPr>
      <w:r w:rsidRPr="00B84BBA">
        <w:rPr>
          <w:w w:val="95"/>
          <w:sz w:val="24"/>
          <w:szCs w:val="24"/>
        </w:rPr>
        <w:t>выбирать</w:t>
      </w:r>
      <w:r w:rsidRPr="00B84BBA">
        <w:rPr>
          <w:spacing w:val="40"/>
          <w:w w:val="95"/>
          <w:sz w:val="24"/>
          <w:szCs w:val="24"/>
        </w:rPr>
        <w:t xml:space="preserve"> </w:t>
      </w:r>
      <w:r w:rsidRPr="00B84BBA">
        <w:rPr>
          <w:w w:val="95"/>
          <w:sz w:val="24"/>
          <w:szCs w:val="24"/>
        </w:rPr>
        <w:t>источник</w:t>
      </w:r>
      <w:r w:rsidRPr="00B84BBA">
        <w:rPr>
          <w:spacing w:val="42"/>
          <w:w w:val="95"/>
          <w:sz w:val="24"/>
          <w:szCs w:val="24"/>
        </w:rPr>
        <w:t xml:space="preserve"> </w:t>
      </w:r>
      <w:r w:rsidRPr="00B84BBA">
        <w:rPr>
          <w:w w:val="95"/>
          <w:sz w:val="24"/>
          <w:szCs w:val="24"/>
        </w:rPr>
        <w:t>получения</w:t>
      </w:r>
      <w:r w:rsidRPr="00B84BBA">
        <w:rPr>
          <w:spacing w:val="39"/>
          <w:w w:val="95"/>
          <w:sz w:val="24"/>
          <w:szCs w:val="24"/>
        </w:rPr>
        <w:t xml:space="preserve"> </w:t>
      </w:r>
      <w:r w:rsidRPr="00B84BBA">
        <w:rPr>
          <w:w w:val="95"/>
          <w:sz w:val="24"/>
          <w:szCs w:val="24"/>
        </w:rPr>
        <w:t>информации:</w:t>
      </w:r>
      <w:r w:rsidRPr="00B84BBA">
        <w:rPr>
          <w:spacing w:val="41"/>
          <w:w w:val="95"/>
          <w:sz w:val="24"/>
          <w:szCs w:val="24"/>
        </w:rPr>
        <w:t xml:space="preserve"> </w:t>
      </w:r>
      <w:r w:rsidRPr="00B84BBA">
        <w:rPr>
          <w:w w:val="95"/>
          <w:sz w:val="24"/>
          <w:szCs w:val="24"/>
        </w:rPr>
        <w:t>уточнять</w:t>
      </w:r>
      <w:r w:rsidRPr="00B84BBA">
        <w:rPr>
          <w:spacing w:val="40"/>
          <w:w w:val="95"/>
          <w:sz w:val="24"/>
          <w:szCs w:val="24"/>
        </w:rPr>
        <w:t xml:space="preserve"> </w:t>
      </w:r>
      <w:r w:rsidRPr="00B84BBA">
        <w:rPr>
          <w:w w:val="95"/>
          <w:sz w:val="24"/>
          <w:szCs w:val="24"/>
        </w:rPr>
        <w:t>написание</w:t>
      </w:r>
      <w:r w:rsidRPr="00B84BBA">
        <w:rPr>
          <w:spacing w:val="37"/>
          <w:w w:val="95"/>
          <w:sz w:val="24"/>
          <w:szCs w:val="24"/>
        </w:rPr>
        <w:t xml:space="preserve"> </w:t>
      </w:r>
      <w:r w:rsidRPr="00B84BBA">
        <w:rPr>
          <w:w w:val="95"/>
          <w:sz w:val="24"/>
          <w:szCs w:val="24"/>
        </w:rPr>
        <w:t>слова</w:t>
      </w:r>
      <w:r w:rsidRPr="00B84BBA">
        <w:rPr>
          <w:spacing w:val="34"/>
          <w:w w:val="95"/>
          <w:sz w:val="24"/>
          <w:szCs w:val="24"/>
        </w:rPr>
        <w:t xml:space="preserve"> </w:t>
      </w:r>
      <w:r w:rsidRPr="00B84BBA">
        <w:rPr>
          <w:w w:val="95"/>
          <w:sz w:val="24"/>
          <w:szCs w:val="24"/>
        </w:rPr>
        <w:t>по</w:t>
      </w:r>
      <w:r w:rsidRPr="00B84BBA">
        <w:rPr>
          <w:spacing w:val="36"/>
          <w:w w:val="95"/>
          <w:sz w:val="24"/>
          <w:szCs w:val="24"/>
        </w:rPr>
        <w:t xml:space="preserve"> </w:t>
      </w:r>
      <w:r w:rsidRPr="00B84BBA">
        <w:rPr>
          <w:w w:val="95"/>
          <w:sz w:val="24"/>
          <w:szCs w:val="24"/>
        </w:rPr>
        <w:t>орфографическ</w:t>
      </w:r>
      <w:r w:rsidRPr="00B84BBA">
        <w:rPr>
          <w:w w:val="95"/>
          <w:sz w:val="24"/>
          <w:szCs w:val="24"/>
        </w:rPr>
        <w:t>о</w:t>
      </w:r>
      <w:r w:rsidRPr="00B84BBA">
        <w:rPr>
          <w:w w:val="95"/>
          <w:sz w:val="24"/>
          <w:szCs w:val="24"/>
        </w:rPr>
        <w:t>му</w:t>
      </w:r>
      <w:r w:rsidRPr="00B84BBA">
        <w:rPr>
          <w:spacing w:val="-54"/>
          <w:w w:val="95"/>
          <w:sz w:val="24"/>
          <w:szCs w:val="24"/>
        </w:rPr>
        <w:t xml:space="preserve"> </w:t>
      </w:r>
      <w:r w:rsidRPr="00B84BBA">
        <w:rPr>
          <w:w w:val="95"/>
          <w:sz w:val="24"/>
          <w:szCs w:val="24"/>
        </w:rPr>
        <w:t>словарику</w:t>
      </w:r>
      <w:r w:rsidRPr="00B84BBA">
        <w:rPr>
          <w:spacing w:val="1"/>
          <w:w w:val="95"/>
          <w:sz w:val="24"/>
          <w:szCs w:val="24"/>
        </w:rPr>
        <w:t xml:space="preserve"> </w:t>
      </w:r>
      <w:r w:rsidRPr="00B84BBA">
        <w:rPr>
          <w:w w:val="95"/>
          <w:sz w:val="24"/>
          <w:szCs w:val="24"/>
        </w:rPr>
        <w:t>учебника;</w:t>
      </w:r>
      <w:r w:rsidRPr="00B84BBA">
        <w:rPr>
          <w:spacing w:val="3"/>
          <w:w w:val="95"/>
          <w:sz w:val="24"/>
          <w:szCs w:val="24"/>
        </w:rPr>
        <w:t xml:space="preserve"> </w:t>
      </w:r>
      <w:r w:rsidRPr="00B84BBA">
        <w:rPr>
          <w:w w:val="95"/>
          <w:sz w:val="24"/>
          <w:szCs w:val="24"/>
        </w:rPr>
        <w:t>место</w:t>
      </w:r>
      <w:r w:rsidRPr="00B84BBA">
        <w:rPr>
          <w:spacing w:val="4"/>
          <w:w w:val="95"/>
          <w:sz w:val="24"/>
          <w:szCs w:val="24"/>
        </w:rPr>
        <w:t xml:space="preserve"> </w:t>
      </w:r>
      <w:r w:rsidRPr="00B84BBA">
        <w:rPr>
          <w:w w:val="95"/>
          <w:sz w:val="24"/>
          <w:szCs w:val="24"/>
        </w:rPr>
        <w:t>ударения</w:t>
      </w:r>
      <w:r w:rsidRPr="00B84BBA">
        <w:rPr>
          <w:spacing w:val="6"/>
          <w:w w:val="95"/>
          <w:sz w:val="24"/>
          <w:szCs w:val="24"/>
        </w:rPr>
        <w:t xml:space="preserve"> </w:t>
      </w:r>
      <w:r w:rsidRPr="00B84BBA">
        <w:rPr>
          <w:w w:val="95"/>
          <w:sz w:val="24"/>
          <w:szCs w:val="24"/>
        </w:rPr>
        <w:t>в</w:t>
      </w:r>
      <w:r w:rsidRPr="00B84BBA">
        <w:rPr>
          <w:spacing w:val="6"/>
          <w:w w:val="95"/>
          <w:sz w:val="24"/>
          <w:szCs w:val="24"/>
        </w:rPr>
        <w:t xml:space="preserve"> </w:t>
      </w:r>
      <w:r w:rsidRPr="00B84BBA">
        <w:rPr>
          <w:w w:val="95"/>
          <w:sz w:val="24"/>
          <w:szCs w:val="24"/>
        </w:rPr>
        <w:t>слове</w:t>
      </w:r>
      <w:r w:rsidRPr="00B84BBA">
        <w:rPr>
          <w:spacing w:val="6"/>
          <w:w w:val="95"/>
          <w:sz w:val="24"/>
          <w:szCs w:val="24"/>
        </w:rPr>
        <w:t xml:space="preserve"> </w:t>
      </w:r>
      <w:r w:rsidRPr="00B84BBA">
        <w:rPr>
          <w:w w:val="95"/>
          <w:sz w:val="24"/>
          <w:szCs w:val="24"/>
        </w:rPr>
        <w:t>по</w:t>
      </w:r>
      <w:r w:rsidRPr="00B84BBA">
        <w:rPr>
          <w:spacing w:val="3"/>
          <w:w w:val="95"/>
          <w:sz w:val="24"/>
          <w:szCs w:val="24"/>
        </w:rPr>
        <w:t xml:space="preserve"> </w:t>
      </w:r>
      <w:r w:rsidRPr="00B84BBA">
        <w:rPr>
          <w:w w:val="95"/>
          <w:sz w:val="24"/>
          <w:szCs w:val="24"/>
        </w:rPr>
        <w:t>перечню</w:t>
      </w:r>
      <w:r w:rsidRPr="00B84BBA">
        <w:rPr>
          <w:spacing w:val="7"/>
          <w:w w:val="95"/>
          <w:sz w:val="24"/>
          <w:szCs w:val="24"/>
        </w:rPr>
        <w:t xml:space="preserve"> </w:t>
      </w:r>
      <w:r w:rsidRPr="00B84BBA">
        <w:rPr>
          <w:w w:val="95"/>
          <w:sz w:val="24"/>
          <w:szCs w:val="24"/>
        </w:rPr>
        <w:t>слов,</w:t>
      </w:r>
      <w:r w:rsidRPr="00B84BBA">
        <w:rPr>
          <w:spacing w:val="6"/>
          <w:w w:val="95"/>
          <w:sz w:val="24"/>
          <w:szCs w:val="24"/>
        </w:rPr>
        <w:t xml:space="preserve"> </w:t>
      </w:r>
      <w:r w:rsidRPr="00B84BBA">
        <w:rPr>
          <w:w w:val="95"/>
          <w:sz w:val="24"/>
          <w:szCs w:val="24"/>
        </w:rPr>
        <w:t>отрабатываемых</w:t>
      </w:r>
      <w:r w:rsidRPr="00B84BBA">
        <w:rPr>
          <w:spacing w:val="5"/>
          <w:w w:val="95"/>
          <w:sz w:val="24"/>
          <w:szCs w:val="24"/>
        </w:rPr>
        <w:t xml:space="preserve"> </w:t>
      </w:r>
      <w:r w:rsidRPr="00B84BBA">
        <w:rPr>
          <w:w w:val="95"/>
          <w:sz w:val="24"/>
          <w:szCs w:val="24"/>
        </w:rPr>
        <w:t>в</w:t>
      </w:r>
      <w:r w:rsidRPr="00B84BBA">
        <w:rPr>
          <w:spacing w:val="6"/>
          <w:w w:val="95"/>
          <w:sz w:val="24"/>
          <w:szCs w:val="24"/>
        </w:rPr>
        <w:t xml:space="preserve"> </w:t>
      </w:r>
      <w:r w:rsidRPr="00B84BBA">
        <w:rPr>
          <w:w w:val="95"/>
          <w:sz w:val="24"/>
          <w:szCs w:val="24"/>
        </w:rPr>
        <w:t>учебнике;</w:t>
      </w:r>
    </w:p>
    <w:p w:rsidR="002A0CB8" w:rsidRPr="00B84BBA" w:rsidRDefault="002A0CB8" w:rsidP="00A3744D">
      <w:pPr>
        <w:numPr>
          <w:ilvl w:val="0"/>
          <w:numId w:val="376"/>
        </w:numPr>
        <w:tabs>
          <w:tab w:val="left" w:pos="1402"/>
        </w:tabs>
        <w:autoSpaceDE w:val="0"/>
        <w:autoSpaceDN w:val="0"/>
        <w:ind w:hanging="282"/>
        <w:rPr>
          <w:sz w:val="24"/>
          <w:szCs w:val="24"/>
        </w:rPr>
      </w:pPr>
      <w:r w:rsidRPr="00B84BBA">
        <w:rPr>
          <w:w w:val="95"/>
          <w:sz w:val="24"/>
          <w:szCs w:val="24"/>
        </w:rPr>
        <w:t>анализировать</w:t>
      </w:r>
      <w:r w:rsidRPr="00B84BBA">
        <w:rPr>
          <w:spacing w:val="13"/>
          <w:w w:val="95"/>
          <w:sz w:val="24"/>
          <w:szCs w:val="24"/>
        </w:rPr>
        <w:t xml:space="preserve"> </w:t>
      </w:r>
      <w:r w:rsidRPr="00B84BBA">
        <w:rPr>
          <w:w w:val="95"/>
          <w:sz w:val="24"/>
          <w:szCs w:val="24"/>
        </w:rPr>
        <w:t>графическую</w:t>
      </w:r>
      <w:r w:rsidRPr="00B84BBA">
        <w:rPr>
          <w:spacing w:val="16"/>
          <w:w w:val="95"/>
          <w:sz w:val="24"/>
          <w:szCs w:val="24"/>
        </w:rPr>
        <w:t xml:space="preserve"> </w:t>
      </w:r>
      <w:r w:rsidRPr="00B84BBA">
        <w:rPr>
          <w:w w:val="95"/>
          <w:sz w:val="24"/>
          <w:szCs w:val="24"/>
        </w:rPr>
        <w:t>информацию</w:t>
      </w:r>
      <w:r w:rsidRPr="00B84BBA">
        <w:rPr>
          <w:spacing w:val="15"/>
          <w:w w:val="95"/>
          <w:sz w:val="24"/>
          <w:szCs w:val="24"/>
        </w:rPr>
        <w:t xml:space="preserve"> </w:t>
      </w:r>
      <w:r w:rsidRPr="00B84BBA">
        <w:rPr>
          <w:w w:val="95"/>
          <w:sz w:val="24"/>
          <w:szCs w:val="24"/>
        </w:rPr>
        <w:t>—</w:t>
      </w:r>
      <w:r w:rsidRPr="00B84BBA">
        <w:rPr>
          <w:spacing w:val="13"/>
          <w:w w:val="95"/>
          <w:sz w:val="24"/>
          <w:szCs w:val="24"/>
        </w:rPr>
        <w:t xml:space="preserve"> </w:t>
      </w:r>
      <w:r w:rsidRPr="00B84BBA">
        <w:rPr>
          <w:w w:val="95"/>
          <w:sz w:val="24"/>
          <w:szCs w:val="24"/>
        </w:rPr>
        <w:t>модели</w:t>
      </w:r>
      <w:r w:rsidRPr="00B84BBA">
        <w:rPr>
          <w:spacing w:val="15"/>
          <w:w w:val="95"/>
          <w:sz w:val="24"/>
          <w:szCs w:val="24"/>
        </w:rPr>
        <w:t xml:space="preserve"> </w:t>
      </w:r>
      <w:r w:rsidRPr="00B84BBA">
        <w:rPr>
          <w:w w:val="95"/>
          <w:sz w:val="24"/>
          <w:szCs w:val="24"/>
        </w:rPr>
        <w:t>звукового</w:t>
      </w:r>
      <w:r w:rsidRPr="00B84BBA">
        <w:rPr>
          <w:spacing w:val="11"/>
          <w:w w:val="95"/>
          <w:sz w:val="24"/>
          <w:szCs w:val="24"/>
        </w:rPr>
        <w:t xml:space="preserve"> </w:t>
      </w:r>
      <w:r w:rsidRPr="00B84BBA">
        <w:rPr>
          <w:w w:val="95"/>
          <w:sz w:val="24"/>
          <w:szCs w:val="24"/>
        </w:rPr>
        <w:t>состава</w:t>
      </w:r>
      <w:r w:rsidRPr="00B84BBA">
        <w:rPr>
          <w:spacing w:val="13"/>
          <w:w w:val="95"/>
          <w:sz w:val="24"/>
          <w:szCs w:val="24"/>
        </w:rPr>
        <w:t xml:space="preserve"> </w:t>
      </w:r>
      <w:r w:rsidRPr="00B84BBA">
        <w:rPr>
          <w:w w:val="95"/>
          <w:sz w:val="24"/>
          <w:szCs w:val="24"/>
        </w:rPr>
        <w:t>слова;</w:t>
      </w:r>
    </w:p>
    <w:p w:rsidR="002A0CB8" w:rsidRPr="00B84BBA" w:rsidRDefault="002A0CB8" w:rsidP="00A3744D">
      <w:pPr>
        <w:numPr>
          <w:ilvl w:val="0"/>
          <w:numId w:val="376"/>
        </w:numPr>
        <w:tabs>
          <w:tab w:val="left" w:pos="1402"/>
        </w:tabs>
        <w:autoSpaceDE w:val="0"/>
        <w:autoSpaceDN w:val="0"/>
        <w:ind w:hanging="282"/>
        <w:rPr>
          <w:sz w:val="24"/>
          <w:szCs w:val="24"/>
        </w:rPr>
      </w:pPr>
      <w:r w:rsidRPr="00B84BBA">
        <w:rPr>
          <w:sz w:val="24"/>
          <w:szCs w:val="24"/>
        </w:rPr>
        <w:t>самостоятельно</w:t>
      </w:r>
      <w:r w:rsidRPr="00B84BBA">
        <w:rPr>
          <w:spacing w:val="-4"/>
          <w:sz w:val="24"/>
          <w:szCs w:val="24"/>
        </w:rPr>
        <w:t xml:space="preserve"> </w:t>
      </w:r>
      <w:r w:rsidRPr="00B84BBA">
        <w:rPr>
          <w:sz w:val="24"/>
          <w:szCs w:val="24"/>
        </w:rPr>
        <w:t>создавать</w:t>
      </w:r>
      <w:r w:rsidRPr="00B84BBA">
        <w:rPr>
          <w:spacing w:val="-1"/>
          <w:sz w:val="24"/>
          <w:szCs w:val="24"/>
        </w:rPr>
        <w:t xml:space="preserve"> </w:t>
      </w:r>
      <w:r w:rsidRPr="00B84BBA">
        <w:rPr>
          <w:sz w:val="24"/>
          <w:szCs w:val="24"/>
        </w:rPr>
        <w:t>модели</w:t>
      </w:r>
      <w:r w:rsidRPr="00B84BBA">
        <w:rPr>
          <w:spacing w:val="-3"/>
          <w:sz w:val="24"/>
          <w:szCs w:val="24"/>
        </w:rPr>
        <w:t xml:space="preserve"> </w:t>
      </w:r>
      <w:r w:rsidRPr="00B84BBA">
        <w:rPr>
          <w:sz w:val="24"/>
          <w:szCs w:val="24"/>
        </w:rPr>
        <w:t>звукового состава</w:t>
      </w:r>
      <w:r w:rsidRPr="00B84BBA">
        <w:rPr>
          <w:spacing w:val="-3"/>
          <w:sz w:val="24"/>
          <w:szCs w:val="24"/>
        </w:rPr>
        <w:t xml:space="preserve"> </w:t>
      </w:r>
      <w:r w:rsidRPr="00B84BBA">
        <w:rPr>
          <w:sz w:val="24"/>
          <w:szCs w:val="24"/>
        </w:rPr>
        <w:t>слова.</w:t>
      </w:r>
    </w:p>
    <w:p w:rsidR="002A0CB8" w:rsidRPr="00B84BBA" w:rsidRDefault="002A0CB8" w:rsidP="009C15FD">
      <w:pPr>
        <w:autoSpaceDE w:val="0"/>
        <w:autoSpaceDN w:val="0"/>
        <w:outlineLvl w:val="0"/>
        <w:rPr>
          <w:b/>
          <w:bCs/>
          <w:sz w:val="24"/>
          <w:szCs w:val="24"/>
        </w:rPr>
      </w:pPr>
      <w:r w:rsidRPr="00B84BBA">
        <w:rPr>
          <w:b/>
          <w:bCs/>
          <w:w w:val="85"/>
          <w:sz w:val="24"/>
          <w:szCs w:val="24"/>
        </w:rPr>
        <w:t>Коммуникативные</w:t>
      </w:r>
      <w:r w:rsidRPr="00B84BBA">
        <w:rPr>
          <w:b/>
          <w:bCs/>
          <w:spacing w:val="6"/>
          <w:w w:val="85"/>
          <w:sz w:val="24"/>
          <w:szCs w:val="24"/>
        </w:rPr>
        <w:t xml:space="preserve"> </w:t>
      </w:r>
      <w:r w:rsidRPr="00B84BBA">
        <w:rPr>
          <w:b/>
          <w:bCs/>
          <w:w w:val="85"/>
          <w:sz w:val="24"/>
          <w:szCs w:val="24"/>
        </w:rPr>
        <w:t>универсальные</w:t>
      </w:r>
      <w:r w:rsidRPr="00B84BBA">
        <w:rPr>
          <w:b/>
          <w:bCs/>
          <w:spacing w:val="45"/>
          <w:sz w:val="24"/>
          <w:szCs w:val="24"/>
        </w:rPr>
        <w:t xml:space="preserve"> </w:t>
      </w:r>
      <w:r w:rsidRPr="00B84BBA">
        <w:rPr>
          <w:b/>
          <w:bCs/>
          <w:w w:val="85"/>
          <w:sz w:val="24"/>
          <w:szCs w:val="24"/>
        </w:rPr>
        <w:t>учебные</w:t>
      </w:r>
      <w:r w:rsidRPr="00B84BBA">
        <w:rPr>
          <w:b/>
          <w:bCs/>
          <w:spacing w:val="45"/>
          <w:sz w:val="24"/>
          <w:szCs w:val="24"/>
        </w:rPr>
        <w:t xml:space="preserve"> </w:t>
      </w:r>
      <w:r w:rsidRPr="00B84BBA">
        <w:rPr>
          <w:b/>
          <w:bCs/>
          <w:w w:val="85"/>
          <w:sz w:val="24"/>
          <w:szCs w:val="24"/>
        </w:rPr>
        <w:t>действия:</w:t>
      </w:r>
    </w:p>
    <w:p w:rsidR="002A0CB8" w:rsidRPr="00B84BBA" w:rsidRDefault="002A0CB8" w:rsidP="009C15FD">
      <w:pPr>
        <w:autoSpaceDE w:val="0"/>
        <w:autoSpaceDN w:val="0"/>
        <w:rPr>
          <w:i/>
          <w:sz w:val="24"/>
          <w:szCs w:val="24"/>
        </w:rPr>
      </w:pPr>
      <w:r w:rsidRPr="00B84BBA">
        <w:rPr>
          <w:i/>
          <w:sz w:val="24"/>
          <w:szCs w:val="24"/>
        </w:rPr>
        <w:t>Общение:</w:t>
      </w:r>
    </w:p>
    <w:p w:rsidR="002A0CB8" w:rsidRPr="00B84BBA" w:rsidRDefault="002A0CB8" w:rsidP="00A3744D">
      <w:pPr>
        <w:numPr>
          <w:ilvl w:val="0"/>
          <w:numId w:val="375"/>
        </w:numPr>
        <w:tabs>
          <w:tab w:val="left" w:pos="1402"/>
        </w:tabs>
        <w:autoSpaceDE w:val="0"/>
        <w:autoSpaceDN w:val="0"/>
        <w:spacing w:before="9"/>
        <w:ind w:right="139"/>
        <w:rPr>
          <w:sz w:val="24"/>
          <w:szCs w:val="24"/>
        </w:rPr>
      </w:pPr>
      <w:r w:rsidRPr="00B84BBA">
        <w:rPr>
          <w:sz w:val="24"/>
          <w:szCs w:val="24"/>
        </w:rPr>
        <w:t>воспринимать суждения, выражать эмоции в соответствии с целями и условиями общ</w:t>
      </w:r>
      <w:r w:rsidRPr="00B84BBA">
        <w:rPr>
          <w:sz w:val="24"/>
          <w:szCs w:val="24"/>
        </w:rPr>
        <w:t>е</w:t>
      </w:r>
      <w:r w:rsidRPr="00B84BBA">
        <w:rPr>
          <w:sz w:val="24"/>
          <w:szCs w:val="24"/>
        </w:rPr>
        <w:t xml:space="preserve">ния </w:t>
      </w:r>
      <w:r w:rsidRPr="00B84BBA">
        <w:rPr>
          <w:sz w:val="24"/>
          <w:szCs w:val="24"/>
        </w:rPr>
        <w:lastRenderedPageBreak/>
        <w:t>в</w:t>
      </w:r>
      <w:r w:rsidRPr="00B84BBA">
        <w:rPr>
          <w:spacing w:val="-57"/>
          <w:sz w:val="24"/>
          <w:szCs w:val="24"/>
        </w:rPr>
        <w:t xml:space="preserve"> </w:t>
      </w:r>
      <w:r w:rsidRPr="00B84BBA">
        <w:rPr>
          <w:sz w:val="24"/>
          <w:szCs w:val="24"/>
        </w:rPr>
        <w:t>знакомой</w:t>
      </w:r>
      <w:r w:rsidRPr="00B84BBA">
        <w:rPr>
          <w:spacing w:val="-8"/>
          <w:sz w:val="24"/>
          <w:szCs w:val="24"/>
        </w:rPr>
        <w:t xml:space="preserve"> </w:t>
      </w:r>
      <w:r w:rsidRPr="00B84BBA">
        <w:rPr>
          <w:sz w:val="24"/>
          <w:szCs w:val="24"/>
        </w:rPr>
        <w:t>среде;</w:t>
      </w:r>
    </w:p>
    <w:p w:rsidR="002A0CB8" w:rsidRPr="00B84BBA" w:rsidRDefault="002A0CB8" w:rsidP="00A3744D">
      <w:pPr>
        <w:numPr>
          <w:ilvl w:val="0"/>
          <w:numId w:val="375"/>
        </w:numPr>
        <w:tabs>
          <w:tab w:val="left" w:pos="1402"/>
        </w:tabs>
        <w:autoSpaceDE w:val="0"/>
        <w:autoSpaceDN w:val="0"/>
        <w:spacing w:before="1"/>
        <w:ind w:right="145"/>
        <w:rPr>
          <w:sz w:val="24"/>
          <w:szCs w:val="24"/>
        </w:rPr>
      </w:pPr>
      <w:r w:rsidRPr="00B84BBA">
        <w:rPr>
          <w:sz w:val="24"/>
          <w:szCs w:val="24"/>
        </w:rPr>
        <w:t>проявлять</w:t>
      </w:r>
      <w:r w:rsidRPr="00B84BBA">
        <w:rPr>
          <w:spacing w:val="20"/>
          <w:sz w:val="24"/>
          <w:szCs w:val="24"/>
        </w:rPr>
        <w:t xml:space="preserve"> </w:t>
      </w:r>
      <w:r w:rsidRPr="00B84BBA">
        <w:rPr>
          <w:sz w:val="24"/>
          <w:szCs w:val="24"/>
        </w:rPr>
        <w:t>уважительное</w:t>
      </w:r>
      <w:r w:rsidRPr="00B84BBA">
        <w:rPr>
          <w:spacing w:val="16"/>
          <w:sz w:val="24"/>
          <w:szCs w:val="24"/>
        </w:rPr>
        <w:t xml:space="preserve"> </w:t>
      </w:r>
      <w:r w:rsidRPr="00B84BBA">
        <w:rPr>
          <w:sz w:val="24"/>
          <w:szCs w:val="24"/>
        </w:rPr>
        <w:t>отношение</w:t>
      </w:r>
      <w:r w:rsidRPr="00B84BBA">
        <w:rPr>
          <w:spacing w:val="16"/>
          <w:sz w:val="24"/>
          <w:szCs w:val="24"/>
        </w:rPr>
        <w:t xml:space="preserve"> </w:t>
      </w:r>
      <w:r w:rsidRPr="00B84BBA">
        <w:rPr>
          <w:sz w:val="24"/>
          <w:szCs w:val="24"/>
        </w:rPr>
        <w:t>к</w:t>
      </w:r>
      <w:r w:rsidRPr="00B84BBA">
        <w:rPr>
          <w:spacing w:val="17"/>
          <w:sz w:val="24"/>
          <w:szCs w:val="24"/>
        </w:rPr>
        <w:t xml:space="preserve"> </w:t>
      </w:r>
      <w:r w:rsidRPr="00B84BBA">
        <w:rPr>
          <w:sz w:val="24"/>
          <w:szCs w:val="24"/>
        </w:rPr>
        <w:t>собеседнику,</w:t>
      </w:r>
      <w:r w:rsidRPr="00B84BBA">
        <w:rPr>
          <w:spacing w:val="16"/>
          <w:sz w:val="24"/>
          <w:szCs w:val="24"/>
        </w:rPr>
        <w:t xml:space="preserve"> </w:t>
      </w:r>
      <w:r w:rsidRPr="00B84BBA">
        <w:rPr>
          <w:sz w:val="24"/>
          <w:szCs w:val="24"/>
        </w:rPr>
        <w:t>соблюдать</w:t>
      </w:r>
      <w:r w:rsidRPr="00B84BBA">
        <w:rPr>
          <w:spacing w:val="17"/>
          <w:sz w:val="24"/>
          <w:szCs w:val="24"/>
        </w:rPr>
        <w:t xml:space="preserve"> </w:t>
      </w:r>
      <w:r w:rsidRPr="00B84BBA">
        <w:rPr>
          <w:sz w:val="24"/>
          <w:szCs w:val="24"/>
        </w:rPr>
        <w:t>в</w:t>
      </w:r>
      <w:r w:rsidRPr="00B84BBA">
        <w:rPr>
          <w:spacing w:val="16"/>
          <w:sz w:val="24"/>
          <w:szCs w:val="24"/>
        </w:rPr>
        <w:t xml:space="preserve"> </w:t>
      </w:r>
      <w:r w:rsidRPr="00B84BBA">
        <w:rPr>
          <w:sz w:val="24"/>
          <w:szCs w:val="24"/>
        </w:rPr>
        <w:t>процессе</w:t>
      </w:r>
      <w:r w:rsidRPr="00B84BBA">
        <w:rPr>
          <w:spacing w:val="16"/>
          <w:sz w:val="24"/>
          <w:szCs w:val="24"/>
        </w:rPr>
        <w:t xml:space="preserve"> </w:t>
      </w:r>
      <w:r w:rsidRPr="00B84BBA">
        <w:rPr>
          <w:sz w:val="24"/>
          <w:szCs w:val="24"/>
        </w:rPr>
        <w:t>общения</w:t>
      </w:r>
      <w:r w:rsidRPr="00B84BBA">
        <w:rPr>
          <w:spacing w:val="16"/>
          <w:sz w:val="24"/>
          <w:szCs w:val="24"/>
        </w:rPr>
        <w:t xml:space="preserve"> </w:t>
      </w:r>
      <w:r w:rsidRPr="00B84BBA">
        <w:rPr>
          <w:sz w:val="24"/>
          <w:szCs w:val="24"/>
        </w:rPr>
        <w:t>но</w:t>
      </w:r>
      <w:r w:rsidRPr="00B84BBA">
        <w:rPr>
          <w:sz w:val="24"/>
          <w:szCs w:val="24"/>
        </w:rPr>
        <w:t>р</w:t>
      </w:r>
      <w:r w:rsidRPr="00B84BBA">
        <w:rPr>
          <w:sz w:val="24"/>
          <w:szCs w:val="24"/>
        </w:rPr>
        <w:t>мы</w:t>
      </w:r>
      <w:r w:rsidRPr="00B84BBA">
        <w:rPr>
          <w:spacing w:val="-57"/>
          <w:sz w:val="24"/>
          <w:szCs w:val="24"/>
        </w:rPr>
        <w:t xml:space="preserve"> </w:t>
      </w:r>
      <w:r w:rsidRPr="00B84BBA">
        <w:rPr>
          <w:w w:val="95"/>
          <w:sz w:val="24"/>
          <w:szCs w:val="24"/>
        </w:rPr>
        <w:t>речевого</w:t>
      </w:r>
      <w:r w:rsidRPr="00B84BBA">
        <w:rPr>
          <w:spacing w:val="3"/>
          <w:w w:val="95"/>
          <w:sz w:val="24"/>
          <w:szCs w:val="24"/>
        </w:rPr>
        <w:t xml:space="preserve"> </w:t>
      </w:r>
      <w:r w:rsidRPr="00B84BBA">
        <w:rPr>
          <w:w w:val="95"/>
          <w:sz w:val="24"/>
          <w:szCs w:val="24"/>
        </w:rPr>
        <w:t>этикета;</w:t>
      </w:r>
      <w:r w:rsidRPr="00B84BBA">
        <w:rPr>
          <w:spacing w:val="4"/>
          <w:w w:val="95"/>
          <w:sz w:val="24"/>
          <w:szCs w:val="24"/>
        </w:rPr>
        <w:t xml:space="preserve"> </w:t>
      </w:r>
      <w:r w:rsidRPr="00B84BBA">
        <w:rPr>
          <w:w w:val="95"/>
          <w:sz w:val="24"/>
          <w:szCs w:val="24"/>
        </w:rPr>
        <w:t>соблюдать</w:t>
      </w:r>
      <w:r w:rsidRPr="00B84BBA">
        <w:rPr>
          <w:spacing w:val="-12"/>
          <w:w w:val="95"/>
          <w:sz w:val="24"/>
          <w:szCs w:val="24"/>
        </w:rPr>
        <w:t xml:space="preserve"> </w:t>
      </w:r>
      <w:r w:rsidRPr="00B84BBA">
        <w:rPr>
          <w:w w:val="95"/>
          <w:sz w:val="24"/>
          <w:szCs w:val="24"/>
        </w:rPr>
        <w:t>правила</w:t>
      </w:r>
      <w:r w:rsidRPr="00B84BBA">
        <w:rPr>
          <w:spacing w:val="-12"/>
          <w:w w:val="95"/>
          <w:sz w:val="24"/>
          <w:szCs w:val="24"/>
        </w:rPr>
        <w:t xml:space="preserve"> </w:t>
      </w:r>
      <w:r w:rsidRPr="00B84BBA">
        <w:rPr>
          <w:w w:val="95"/>
          <w:sz w:val="24"/>
          <w:szCs w:val="24"/>
        </w:rPr>
        <w:t>ведения</w:t>
      </w:r>
      <w:r w:rsidRPr="00B84BBA">
        <w:rPr>
          <w:spacing w:val="-9"/>
          <w:w w:val="95"/>
          <w:sz w:val="24"/>
          <w:szCs w:val="24"/>
        </w:rPr>
        <w:t xml:space="preserve"> </w:t>
      </w:r>
      <w:r w:rsidRPr="00B84BBA">
        <w:rPr>
          <w:w w:val="95"/>
          <w:sz w:val="24"/>
          <w:szCs w:val="24"/>
        </w:rPr>
        <w:t>диалога;</w:t>
      </w:r>
    </w:p>
    <w:p w:rsidR="002A0CB8" w:rsidRPr="00B84BBA" w:rsidRDefault="002A0CB8" w:rsidP="00A3744D">
      <w:pPr>
        <w:numPr>
          <w:ilvl w:val="0"/>
          <w:numId w:val="375"/>
        </w:numPr>
        <w:tabs>
          <w:tab w:val="left" w:pos="1402"/>
        </w:tabs>
        <w:autoSpaceDE w:val="0"/>
        <w:autoSpaceDN w:val="0"/>
        <w:ind w:hanging="282"/>
        <w:rPr>
          <w:sz w:val="24"/>
          <w:szCs w:val="24"/>
        </w:rPr>
      </w:pPr>
      <w:r w:rsidRPr="00B84BBA">
        <w:rPr>
          <w:w w:val="95"/>
          <w:sz w:val="24"/>
          <w:szCs w:val="24"/>
        </w:rPr>
        <w:t>воспринимать</w:t>
      </w:r>
      <w:r w:rsidRPr="00B84BBA">
        <w:rPr>
          <w:spacing w:val="4"/>
          <w:w w:val="95"/>
          <w:sz w:val="24"/>
          <w:szCs w:val="24"/>
        </w:rPr>
        <w:t xml:space="preserve"> </w:t>
      </w:r>
      <w:r w:rsidRPr="00B84BBA">
        <w:rPr>
          <w:w w:val="95"/>
          <w:sz w:val="24"/>
          <w:szCs w:val="24"/>
        </w:rPr>
        <w:t>разные</w:t>
      </w:r>
      <w:r w:rsidRPr="00B84BBA">
        <w:rPr>
          <w:spacing w:val="8"/>
          <w:w w:val="95"/>
          <w:sz w:val="24"/>
          <w:szCs w:val="24"/>
        </w:rPr>
        <w:t xml:space="preserve"> </w:t>
      </w:r>
      <w:r w:rsidRPr="00B84BBA">
        <w:rPr>
          <w:w w:val="95"/>
          <w:sz w:val="24"/>
          <w:szCs w:val="24"/>
        </w:rPr>
        <w:t>точки</w:t>
      </w:r>
      <w:r w:rsidRPr="00B84BBA">
        <w:rPr>
          <w:spacing w:val="8"/>
          <w:w w:val="95"/>
          <w:sz w:val="24"/>
          <w:szCs w:val="24"/>
        </w:rPr>
        <w:t xml:space="preserve"> </w:t>
      </w:r>
      <w:r w:rsidRPr="00B84BBA">
        <w:rPr>
          <w:w w:val="95"/>
          <w:sz w:val="24"/>
          <w:szCs w:val="24"/>
        </w:rPr>
        <w:t>зрения;</w:t>
      </w:r>
    </w:p>
    <w:p w:rsidR="002A0CB8" w:rsidRPr="00B84BBA" w:rsidRDefault="002A0CB8" w:rsidP="00A3744D">
      <w:pPr>
        <w:numPr>
          <w:ilvl w:val="0"/>
          <w:numId w:val="375"/>
        </w:numPr>
        <w:tabs>
          <w:tab w:val="left" w:pos="1402"/>
        </w:tabs>
        <w:autoSpaceDE w:val="0"/>
        <w:autoSpaceDN w:val="0"/>
        <w:spacing w:before="10" w:line="275" w:lineRule="exact"/>
        <w:ind w:hanging="282"/>
        <w:rPr>
          <w:sz w:val="24"/>
          <w:szCs w:val="24"/>
        </w:rPr>
      </w:pPr>
      <w:r w:rsidRPr="00B84BBA">
        <w:rPr>
          <w:w w:val="95"/>
          <w:sz w:val="24"/>
          <w:szCs w:val="24"/>
        </w:rPr>
        <w:t>в</w:t>
      </w:r>
      <w:r w:rsidRPr="00B84BBA">
        <w:rPr>
          <w:spacing w:val="10"/>
          <w:w w:val="95"/>
          <w:sz w:val="24"/>
          <w:szCs w:val="24"/>
        </w:rPr>
        <w:t xml:space="preserve"> </w:t>
      </w:r>
      <w:r w:rsidRPr="00B84BBA">
        <w:rPr>
          <w:w w:val="95"/>
          <w:sz w:val="24"/>
          <w:szCs w:val="24"/>
        </w:rPr>
        <w:t>процессе</w:t>
      </w:r>
      <w:r w:rsidRPr="00B84BBA">
        <w:rPr>
          <w:spacing w:val="16"/>
          <w:w w:val="95"/>
          <w:sz w:val="24"/>
          <w:szCs w:val="24"/>
        </w:rPr>
        <w:t xml:space="preserve"> </w:t>
      </w:r>
      <w:r w:rsidRPr="00B84BBA">
        <w:rPr>
          <w:w w:val="95"/>
          <w:sz w:val="24"/>
          <w:szCs w:val="24"/>
        </w:rPr>
        <w:t>учебного</w:t>
      </w:r>
      <w:r w:rsidRPr="00B84BBA">
        <w:rPr>
          <w:spacing w:val="14"/>
          <w:w w:val="95"/>
          <w:sz w:val="24"/>
          <w:szCs w:val="24"/>
        </w:rPr>
        <w:t xml:space="preserve"> </w:t>
      </w:r>
      <w:r w:rsidRPr="00B84BBA">
        <w:rPr>
          <w:w w:val="95"/>
          <w:sz w:val="24"/>
          <w:szCs w:val="24"/>
        </w:rPr>
        <w:t>диалога</w:t>
      </w:r>
      <w:r w:rsidRPr="00B84BBA">
        <w:rPr>
          <w:spacing w:val="9"/>
          <w:w w:val="95"/>
          <w:sz w:val="24"/>
          <w:szCs w:val="24"/>
        </w:rPr>
        <w:t xml:space="preserve"> </w:t>
      </w:r>
      <w:r w:rsidRPr="00B84BBA">
        <w:rPr>
          <w:w w:val="95"/>
          <w:sz w:val="24"/>
          <w:szCs w:val="24"/>
        </w:rPr>
        <w:t>отвечать</w:t>
      </w:r>
      <w:r w:rsidRPr="00B84BBA">
        <w:rPr>
          <w:spacing w:val="16"/>
          <w:w w:val="95"/>
          <w:sz w:val="24"/>
          <w:szCs w:val="24"/>
        </w:rPr>
        <w:t xml:space="preserve"> </w:t>
      </w:r>
      <w:r w:rsidRPr="00B84BBA">
        <w:rPr>
          <w:w w:val="95"/>
          <w:sz w:val="24"/>
          <w:szCs w:val="24"/>
        </w:rPr>
        <w:t>на</w:t>
      </w:r>
      <w:r w:rsidRPr="00B84BBA">
        <w:rPr>
          <w:spacing w:val="10"/>
          <w:w w:val="95"/>
          <w:sz w:val="24"/>
          <w:szCs w:val="24"/>
        </w:rPr>
        <w:t xml:space="preserve"> </w:t>
      </w:r>
      <w:r w:rsidRPr="00B84BBA">
        <w:rPr>
          <w:w w:val="95"/>
          <w:sz w:val="24"/>
          <w:szCs w:val="24"/>
        </w:rPr>
        <w:t>вопросы</w:t>
      </w:r>
      <w:r w:rsidRPr="00B84BBA">
        <w:rPr>
          <w:spacing w:val="11"/>
          <w:w w:val="95"/>
          <w:sz w:val="24"/>
          <w:szCs w:val="24"/>
        </w:rPr>
        <w:t xml:space="preserve"> </w:t>
      </w:r>
      <w:r w:rsidRPr="00B84BBA">
        <w:rPr>
          <w:w w:val="95"/>
          <w:sz w:val="24"/>
          <w:szCs w:val="24"/>
        </w:rPr>
        <w:t>по</w:t>
      </w:r>
      <w:r w:rsidRPr="00B84BBA">
        <w:rPr>
          <w:spacing w:val="14"/>
          <w:w w:val="95"/>
          <w:sz w:val="24"/>
          <w:szCs w:val="24"/>
        </w:rPr>
        <w:t xml:space="preserve"> </w:t>
      </w:r>
      <w:r w:rsidRPr="00B84BBA">
        <w:rPr>
          <w:w w:val="95"/>
          <w:sz w:val="24"/>
          <w:szCs w:val="24"/>
        </w:rPr>
        <w:t>изученному</w:t>
      </w:r>
      <w:r w:rsidRPr="00B84BBA">
        <w:rPr>
          <w:spacing w:val="9"/>
          <w:w w:val="95"/>
          <w:sz w:val="24"/>
          <w:szCs w:val="24"/>
        </w:rPr>
        <w:t xml:space="preserve"> </w:t>
      </w:r>
      <w:r w:rsidRPr="00B84BBA">
        <w:rPr>
          <w:w w:val="95"/>
          <w:sz w:val="24"/>
          <w:szCs w:val="24"/>
        </w:rPr>
        <w:t>материалу;</w:t>
      </w:r>
    </w:p>
    <w:p w:rsidR="002A0CB8" w:rsidRPr="00B84BBA" w:rsidRDefault="002A0CB8" w:rsidP="00A3744D">
      <w:pPr>
        <w:numPr>
          <w:ilvl w:val="0"/>
          <w:numId w:val="375"/>
        </w:numPr>
        <w:tabs>
          <w:tab w:val="left" w:pos="1402"/>
        </w:tabs>
        <w:autoSpaceDE w:val="0"/>
        <w:autoSpaceDN w:val="0"/>
        <w:ind w:right="138"/>
        <w:rPr>
          <w:sz w:val="24"/>
          <w:szCs w:val="24"/>
        </w:rPr>
      </w:pPr>
      <w:r w:rsidRPr="00B84BBA">
        <w:rPr>
          <w:w w:val="95"/>
          <w:sz w:val="24"/>
          <w:szCs w:val="24"/>
        </w:rPr>
        <w:t>строить</w:t>
      </w:r>
      <w:r w:rsidRPr="00B84BBA">
        <w:rPr>
          <w:spacing w:val="13"/>
          <w:w w:val="95"/>
          <w:sz w:val="24"/>
          <w:szCs w:val="24"/>
        </w:rPr>
        <w:t xml:space="preserve"> </w:t>
      </w:r>
      <w:r w:rsidRPr="00B84BBA">
        <w:rPr>
          <w:w w:val="95"/>
          <w:sz w:val="24"/>
          <w:szCs w:val="24"/>
        </w:rPr>
        <w:t>устное</w:t>
      </w:r>
      <w:r w:rsidRPr="00B84BBA">
        <w:rPr>
          <w:spacing w:val="12"/>
          <w:w w:val="95"/>
          <w:sz w:val="24"/>
          <w:szCs w:val="24"/>
        </w:rPr>
        <w:t xml:space="preserve"> </w:t>
      </w:r>
      <w:r w:rsidRPr="00B84BBA">
        <w:rPr>
          <w:w w:val="95"/>
          <w:sz w:val="24"/>
          <w:szCs w:val="24"/>
        </w:rPr>
        <w:t>речевое</w:t>
      </w:r>
      <w:r w:rsidRPr="00B84BBA">
        <w:rPr>
          <w:spacing w:val="18"/>
          <w:w w:val="95"/>
          <w:sz w:val="24"/>
          <w:szCs w:val="24"/>
        </w:rPr>
        <w:t xml:space="preserve"> </w:t>
      </w:r>
      <w:r w:rsidRPr="00B84BBA">
        <w:rPr>
          <w:w w:val="95"/>
          <w:sz w:val="24"/>
          <w:szCs w:val="24"/>
        </w:rPr>
        <w:t>высказывание</w:t>
      </w:r>
      <w:r w:rsidRPr="00B84BBA">
        <w:rPr>
          <w:spacing w:val="13"/>
          <w:w w:val="95"/>
          <w:sz w:val="24"/>
          <w:szCs w:val="24"/>
        </w:rPr>
        <w:t xml:space="preserve"> </w:t>
      </w:r>
      <w:r w:rsidRPr="00B84BBA">
        <w:rPr>
          <w:w w:val="95"/>
          <w:sz w:val="24"/>
          <w:szCs w:val="24"/>
        </w:rPr>
        <w:t>об</w:t>
      </w:r>
      <w:r w:rsidRPr="00B84BBA">
        <w:rPr>
          <w:spacing w:val="12"/>
          <w:w w:val="95"/>
          <w:sz w:val="24"/>
          <w:szCs w:val="24"/>
        </w:rPr>
        <w:t xml:space="preserve"> </w:t>
      </w:r>
      <w:r w:rsidRPr="00B84BBA">
        <w:rPr>
          <w:w w:val="95"/>
          <w:sz w:val="24"/>
          <w:szCs w:val="24"/>
        </w:rPr>
        <w:t>обозначении</w:t>
      </w:r>
      <w:r w:rsidRPr="00B84BBA">
        <w:rPr>
          <w:spacing w:val="13"/>
          <w:w w:val="95"/>
          <w:sz w:val="24"/>
          <w:szCs w:val="24"/>
        </w:rPr>
        <w:t xml:space="preserve"> </w:t>
      </w:r>
      <w:r w:rsidRPr="00B84BBA">
        <w:rPr>
          <w:w w:val="95"/>
          <w:sz w:val="24"/>
          <w:szCs w:val="24"/>
        </w:rPr>
        <w:t>звуков</w:t>
      </w:r>
      <w:r w:rsidRPr="00B84BBA">
        <w:rPr>
          <w:spacing w:val="7"/>
          <w:w w:val="95"/>
          <w:sz w:val="24"/>
          <w:szCs w:val="24"/>
        </w:rPr>
        <w:t xml:space="preserve"> </w:t>
      </w:r>
      <w:r w:rsidRPr="00B84BBA">
        <w:rPr>
          <w:w w:val="95"/>
          <w:sz w:val="24"/>
          <w:szCs w:val="24"/>
        </w:rPr>
        <w:t>буквами;</w:t>
      </w:r>
      <w:r w:rsidRPr="00B84BBA">
        <w:rPr>
          <w:spacing w:val="7"/>
          <w:w w:val="95"/>
          <w:sz w:val="24"/>
          <w:szCs w:val="24"/>
        </w:rPr>
        <w:t xml:space="preserve"> </w:t>
      </w:r>
      <w:r w:rsidRPr="00B84BBA">
        <w:rPr>
          <w:w w:val="95"/>
          <w:sz w:val="24"/>
          <w:szCs w:val="24"/>
        </w:rPr>
        <w:t>о</w:t>
      </w:r>
      <w:r w:rsidRPr="00B84BBA">
        <w:rPr>
          <w:spacing w:val="7"/>
          <w:w w:val="95"/>
          <w:sz w:val="24"/>
          <w:szCs w:val="24"/>
        </w:rPr>
        <w:t xml:space="preserve"> </w:t>
      </w:r>
      <w:r w:rsidRPr="00B84BBA">
        <w:rPr>
          <w:w w:val="95"/>
          <w:sz w:val="24"/>
          <w:szCs w:val="24"/>
        </w:rPr>
        <w:t>звуковом</w:t>
      </w:r>
      <w:r w:rsidRPr="00B84BBA">
        <w:rPr>
          <w:spacing w:val="3"/>
          <w:w w:val="95"/>
          <w:sz w:val="24"/>
          <w:szCs w:val="24"/>
        </w:rPr>
        <w:t xml:space="preserve"> </w:t>
      </w:r>
      <w:r w:rsidRPr="00B84BBA">
        <w:rPr>
          <w:w w:val="95"/>
          <w:sz w:val="24"/>
          <w:szCs w:val="24"/>
        </w:rPr>
        <w:t>и</w:t>
      </w:r>
      <w:r w:rsidRPr="00B84BBA">
        <w:rPr>
          <w:spacing w:val="5"/>
          <w:w w:val="95"/>
          <w:sz w:val="24"/>
          <w:szCs w:val="24"/>
        </w:rPr>
        <w:t xml:space="preserve"> </w:t>
      </w:r>
      <w:r w:rsidRPr="00B84BBA">
        <w:rPr>
          <w:w w:val="95"/>
          <w:sz w:val="24"/>
          <w:szCs w:val="24"/>
        </w:rPr>
        <w:t>букве</w:t>
      </w:r>
      <w:r w:rsidRPr="00B84BBA">
        <w:rPr>
          <w:w w:val="95"/>
          <w:sz w:val="24"/>
          <w:szCs w:val="24"/>
        </w:rPr>
        <w:t>н</w:t>
      </w:r>
      <w:r w:rsidRPr="00B84BBA">
        <w:rPr>
          <w:w w:val="95"/>
          <w:sz w:val="24"/>
          <w:szCs w:val="24"/>
        </w:rPr>
        <w:t>ном</w:t>
      </w:r>
      <w:r w:rsidRPr="00B84BBA">
        <w:rPr>
          <w:spacing w:val="-54"/>
          <w:w w:val="95"/>
          <w:sz w:val="24"/>
          <w:szCs w:val="24"/>
        </w:rPr>
        <w:t xml:space="preserve"> </w:t>
      </w:r>
      <w:r w:rsidRPr="00B84BBA">
        <w:rPr>
          <w:sz w:val="24"/>
          <w:szCs w:val="24"/>
        </w:rPr>
        <w:t>составе</w:t>
      </w:r>
      <w:r w:rsidRPr="00B84BBA">
        <w:rPr>
          <w:spacing w:val="-14"/>
          <w:sz w:val="24"/>
          <w:szCs w:val="24"/>
        </w:rPr>
        <w:t xml:space="preserve"> </w:t>
      </w:r>
      <w:r w:rsidRPr="00B84BBA">
        <w:rPr>
          <w:sz w:val="24"/>
          <w:szCs w:val="24"/>
        </w:rPr>
        <w:t>слова.</w:t>
      </w:r>
    </w:p>
    <w:p w:rsidR="002A0CB8" w:rsidRPr="00B84BBA" w:rsidRDefault="002A0CB8" w:rsidP="002A0CB8">
      <w:pPr>
        <w:autoSpaceDE w:val="0"/>
        <w:autoSpaceDN w:val="0"/>
        <w:spacing w:before="6" w:line="274" w:lineRule="exact"/>
        <w:outlineLvl w:val="0"/>
        <w:rPr>
          <w:b/>
          <w:bCs/>
          <w:sz w:val="24"/>
          <w:szCs w:val="24"/>
        </w:rPr>
      </w:pPr>
      <w:r w:rsidRPr="00B84BBA">
        <w:rPr>
          <w:b/>
          <w:bCs/>
          <w:w w:val="85"/>
          <w:sz w:val="24"/>
          <w:szCs w:val="24"/>
        </w:rPr>
        <w:t>Регулятивные</w:t>
      </w:r>
      <w:r w:rsidRPr="00B84BBA">
        <w:rPr>
          <w:b/>
          <w:bCs/>
          <w:spacing w:val="43"/>
          <w:w w:val="85"/>
          <w:sz w:val="24"/>
          <w:szCs w:val="24"/>
        </w:rPr>
        <w:t xml:space="preserve"> </w:t>
      </w:r>
      <w:r w:rsidRPr="00B84BBA">
        <w:rPr>
          <w:b/>
          <w:bCs/>
          <w:w w:val="85"/>
          <w:sz w:val="24"/>
          <w:szCs w:val="24"/>
        </w:rPr>
        <w:t>универсальные</w:t>
      </w:r>
      <w:r w:rsidRPr="00B84BBA">
        <w:rPr>
          <w:b/>
          <w:bCs/>
          <w:spacing w:val="46"/>
          <w:w w:val="85"/>
          <w:sz w:val="24"/>
          <w:szCs w:val="24"/>
        </w:rPr>
        <w:t xml:space="preserve"> </w:t>
      </w:r>
      <w:r w:rsidRPr="00B84BBA">
        <w:rPr>
          <w:b/>
          <w:bCs/>
          <w:w w:val="85"/>
          <w:sz w:val="24"/>
          <w:szCs w:val="24"/>
        </w:rPr>
        <w:t>учебные</w:t>
      </w:r>
      <w:r w:rsidRPr="00B84BBA">
        <w:rPr>
          <w:b/>
          <w:bCs/>
          <w:spacing w:val="42"/>
          <w:w w:val="85"/>
          <w:sz w:val="24"/>
          <w:szCs w:val="24"/>
        </w:rPr>
        <w:t xml:space="preserve"> </w:t>
      </w:r>
      <w:r w:rsidRPr="00B84BBA">
        <w:rPr>
          <w:b/>
          <w:bCs/>
          <w:w w:val="85"/>
          <w:sz w:val="24"/>
          <w:szCs w:val="24"/>
        </w:rPr>
        <w:t>действия:</w:t>
      </w:r>
    </w:p>
    <w:p w:rsidR="002A0CB8" w:rsidRPr="00B84BBA" w:rsidRDefault="002A0CB8" w:rsidP="002A0CB8">
      <w:pPr>
        <w:autoSpaceDE w:val="0"/>
        <w:autoSpaceDN w:val="0"/>
        <w:spacing w:line="274" w:lineRule="exact"/>
        <w:rPr>
          <w:i/>
          <w:sz w:val="24"/>
          <w:szCs w:val="24"/>
        </w:rPr>
      </w:pPr>
      <w:r w:rsidRPr="00B84BBA">
        <w:rPr>
          <w:i/>
          <w:sz w:val="24"/>
          <w:szCs w:val="24"/>
        </w:rPr>
        <w:t>Самоорганизация:</w:t>
      </w:r>
    </w:p>
    <w:p w:rsidR="002A0CB8" w:rsidRPr="00B84BBA" w:rsidRDefault="002A0CB8" w:rsidP="00A3744D">
      <w:pPr>
        <w:numPr>
          <w:ilvl w:val="1"/>
          <w:numId w:val="375"/>
        </w:numPr>
        <w:tabs>
          <w:tab w:val="left" w:pos="1546"/>
        </w:tabs>
        <w:autoSpaceDE w:val="0"/>
        <w:autoSpaceDN w:val="0"/>
        <w:spacing w:before="5" w:line="237" w:lineRule="auto"/>
        <w:ind w:right="142" w:firstLine="0"/>
        <w:rPr>
          <w:sz w:val="24"/>
          <w:szCs w:val="24"/>
        </w:rPr>
      </w:pPr>
      <w:r w:rsidRPr="00B84BBA">
        <w:rPr>
          <w:sz w:val="24"/>
          <w:szCs w:val="24"/>
        </w:rPr>
        <w:t>выстраивать</w:t>
      </w:r>
      <w:r w:rsidRPr="00B84BBA">
        <w:rPr>
          <w:spacing w:val="48"/>
          <w:sz w:val="24"/>
          <w:szCs w:val="24"/>
        </w:rPr>
        <w:t xml:space="preserve"> </w:t>
      </w:r>
      <w:r w:rsidRPr="00B84BBA">
        <w:rPr>
          <w:sz w:val="24"/>
          <w:szCs w:val="24"/>
        </w:rPr>
        <w:t>последовательность</w:t>
      </w:r>
      <w:r w:rsidRPr="00B84BBA">
        <w:rPr>
          <w:spacing w:val="48"/>
          <w:sz w:val="24"/>
          <w:szCs w:val="24"/>
        </w:rPr>
        <w:t xml:space="preserve"> </w:t>
      </w:r>
      <w:r w:rsidRPr="00B84BBA">
        <w:rPr>
          <w:sz w:val="24"/>
          <w:szCs w:val="24"/>
        </w:rPr>
        <w:t>учебных</w:t>
      </w:r>
      <w:r w:rsidRPr="00B84BBA">
        <w:rPr>
          <w:spacing w:val="49"/>
          <w:sz w:val="24"/>
          <w:szCs w:val="24"/>
        </w:rPr>
        <w:t xml:space="preserve"> </w:t>
      </w:r>
      <w:r w:rsidRPr="00B84BBA">
        <w:rPr>
          <w:sz w:val="24"/>
          <w:szCs w:val="24"/>
        </w:rPr>
        <w:t>операций</w:t>
      </w:r>
      <w:r w:rsidRPr="00B84BBA">
        <w:rPr>
          <w:spacing w:val="46"/>
          <w:sz w:val="24"/>
          <w:szCs w:val="24"/>
        </w:rPr>
        <w:t xml:space="preserve"> </w:t>
      </w:r>
      <w:r w:rsidRPr="00B84BBA">
        <w:rPr>
          <w:sz w:val="24"/>
          <w:szCs w:val="24"/>
        </w:rPr>
        <w:t>при</w:t>
      </w:r>
      <w:r w:rsidRPr="00B84BBA">
        <w:rPr>
          <w:spacing w:val="46"/>
          <w:sz w:val="24"/>
          <w:szCs w:val="24"/>
        </w:rPr>
        <w:t xml:space="preserve"> </w:t>
      </w:r>
      <w:r w:rsidRPr="00B84BBA">
        <w:rPr>
          <w:sz w:val="24"/>
          <w:szCs w:val="24"/>
        </w:rPr>
        <w:t>проведении</w:t>
      </w:r>
      <w:r w:rsidRPr="00B84BBA">
        <w:rPr>
          <w:spacing w:val="49"/>
          <w:sz w:val="24"/>
          <w:szCs w:val="24"/>
        </w:rPr>
        <w:t xml:space="preserve"> </w:t>
      </w:r>
      <w:r w:rsidRPr="00B84BBA">
        <w:rPr>
          <w:sz w:val="24"/>
          <w:szCs w:val="24"/>
        </w:rPr>
        <w:t>звукового</w:t>
      </w:r>
      <w:r w:rsidRPr="00B84BBA">
        <w:rPr>
          <w:spacing w:val="47"/>
          <w:sz w:val="24"/>
          <w:szCs w:val="24"/>
        </w:rPr>
        <w:t xml:space="preserve"> </w:t>
      </w:r>
      <w:r w:rsidRPr="00B84BBA">
        <w:rPr>
          <w:sz w:val="24"/>
          <w:szCs w:val="24"/>
        </w:rPr>
        <w:t>анал</w:t>
      </w:r>
      <w:r w:rsidRPr="00B84BBA">
        <w:rPr>
          <w:sz w:val="24"/>
          <w:szCs w:val="24"/>
        </w:rPr>
        <w:t>и</w:t>
      </w:r>
      <w:r w:rsidRPr="00B84BBA">
        <w:rPr>
          <w:sz w:val="24"/>
          <w:szCs w:val="24"/>
        </w:rPr>
        <w:t>за</w:t>
      </w:r>
      <w:r w:rsidRPr="00B84BBA">
        <w:rPr>
          <w:spacing w:val="-57"/>
          <w:sz w:val="24"/>
          <w:szCs w:val="24"/>
        </w:rPr>
        <w:t xml:space="preserve"> </w:t>
      </w:r>
      <w:r w:rsidRPr="00B84BBA">
        <w:rPr>
          <w:sz w:val="24"/>
          <w:szCs w:val="24"/>
        </w:rPr>
        <w:t>слова;</w:t>
      </w:r>
    </w:p>
    <w:p w:rsidR="002A0CB8" w:rsidRPr="00B84BBA" w:rsidRDefault="002A0CB8" w:rsidP="00A3744D">
      <w:pPr>
        <w:numPr>
          <w:ilvl w:val="1"/>
          <w:numId w:val="375"/>
        </w:numPr>
        <w:tabs>
          <w:tab w:val="left" w:pos="1546"/>
        </w:tabs>
        <w:autoSpaceDE w:val="0"/>
        <w:autoSpaceDN w:val="0"/>
        <w:spacing w:before="3"/>
        <w:ind w:left="1545" w:hanging="287"/>
        <w:rPr>
          <w:sz w:val="24"/>
          <w:szCs w:val="24"/>
        </w:rPr>
      </w:pPr>
      <w:r w:rsidRPr="00B84BBA">
        <w:rPr>
          <w:sz w:val="24"/>
          <w:szCs w:val="24"/>
        </w:rPr>
        <w:t>выстраивать</w:t>
      </w:r>
      <w:r w:rsidRPr="00B84BBA">
        <w:rPr>
          <w:spacing w:val="-4"/>
          <w:sz w:val="24"/>
          <w:szCs w:val="24"/>
        </w:rPr>
        <w:t xml:space="preserve"> </w:t>
      </w:r>
      <w:r w:rsidRPr="00B84BBA">
        <w:rPr>
          <w:sz w:val="24"/>
          <w:szCs w:val="24"/>
        </w:rPr>
        <w:t>последовательность</w:t>
      </w:r>
      <w:r w:rsidRPr="00B84BBA">
        <w:rPr>
          <w:spacing w:val="-2"/>
          <w:sz w:val="24"/>
          <w:szCs w:val="24"/>
        </w:rPr>
        <w:t xml:space="preserve"> </w:t>
      </w:r>
      <w:r w:rsidRPr="00B84BBA">
        <w:rPr>
          <w:sz w:val="24"/>
          <w:szCs w:val="24"/>
        </w:rPr>
        <w:t>учебных</w:t>
      </w:r>
      <w:r w:rsidRPr="00B84BBA">
        <w:rPr>
          <w:spacing w:val="-4"/>
          <w:sz w:val="24"/>
          <w:szCs w:val="24"/>
        </w:rPr>
        <w:t xml:space="preserve"> </w:t>
      </w:r>
      <w:r w:rsidRPr="00B84BBA">
        <w:rPr>
          <w:sz w:val="24"/>
          <w:szCs w:val="24"/>
        </w:rPr>
        <w:t>операций</w:t>
      </w:r>
      <w:r w:rsidRPr="00B84BBA">
        <w:rPr>
          <w:spacing w:val="-6"/>
          <w:sz w:val="24"/>
          <w:szCs w:val="24"/>
        </w:rPr>
        <w:t xml:space="preserve"> </w:t>
      </w:r>
      <w:r w:rsidRPr="00B84BBA">
        <w:rPr>
          <w:sz w:val="24"/>
          <w:szCs w:val="24"/>
        </w:rPr>
        <w:t>присписывании;</w:t>
      </w:r>
    </w:p>
    <w:p w:rsidR="002A0CB8" w:rsidRPr="00B84BBA" w:rsidRDefault="002A0CB8" w:rsidP="00A3744D">
      <w:pPr>
        <w:numPr>
          <w:ilvl w:val="1"/>
          <w:numId w:val="375"/>
        </w:numPr>
        <w:tabs>
          <w:tab w:val="left" w:pos="1546"/>
        </w:tabs>
        <w:autoSpaceDE w:val="0"/>
        <w:autoSpaceDN w:val="0"/>
        <w:spacing w:before="2"/>
        <w:ind w:right="142" w:firstLine="0"/>
        <w:rPr>
          <w:sz w:val="24"/>
          <w:szCs w:val="24"/>
        </w:rPr>
      </w:pPr>
      <w:r w:rsidRPr="00B84BBA">
        <w:rPr>
          <w:sz w:val="24"/>
          <w:szCs w:val="24"/>
        </w:rPr>
        <w:t>удерживать</w:t>
      </w:r>
      <w:r w:rsidRPr="00B84BBA">
        <w:rPr>
          <w:spacing w:val="24"/>
          <w:sz w:val="24"/>
          <w:szCs w:val="24"/>
        </w:rPr>
        <w:t xml:space="preserve"> </w:t>
      </w:r>
      <w:r w:rsidRPr="00B84BBA">
        <w:rPr>
          <w:sz w:val="24"/>
          <w:szCs w:val="24"/>
        </w:rPr>
        <w:t>учебную</w:t>
      </w:r>
      <w:r w:rsidRPr="00B84BBA">
        <w:rPr>
          <w:spacing w:val="22"/>
          <w:sz w:val="24"/>
          <w:szCs w:val="24"/>
        </w:rPr>
        <w:t xml:space="preserve"> </w:t>
      </w:r>
      <w:r w:rsidRPr="00B84BBA">
        <w:rPr>
          <w:sz w:val="24"/>
          <w:szCs w:val="24"/>
        </w:rPr>
        <w:t>задачу</w:t>
      </w:r>
      <w:r w:rsidRPr="00B84BBA">
        <w:rPr>
          <w:spacing w:val="18"/>
          <w:sz w:val="24"/>
          <w:szCs w:val="24"/>
        </w:rPr>
        <w:t xml:space="preserve"> </w:t>
      </w:r>
      <w:r w:rsidRPr="00B84BBA">
        <w:rPr>
          <w:sz w:val="24"/>
          <w:szCs w:val="24"/>
        </w:rPr>
        <w:t>при</w:t>
      </w:r>
      <w:r w:rsidRPr="00B84BBA">
        <w:rPr>
          <w:spacing w:val="22"/>
          <w:sz w:val="24"/>
          <w:szCs w:val="24"/>
        </w:rPr>
        <w:t xml:space="preserve"> </w:t>
      </w:r>
      <w:r w:rsidRPr="00B84BBA">
        <w:rPr>
          <w:sz w:val="24"/>
          <w:szCs w:val="24"/>
        </w:rPr>
        <w:t>проведении</w:t>
      </w:r>
      <w:r w:rsidRPr="00B84BBA">
        <w:rPr>
          <w:spacing w:val="20"/>
          <w:sz w:val="24"/>
          <w:szCs w:val="24"/>
        </w:rPr>
        <w:t xml:space="preserve"> </w:t>
      </w:r>
      <w:r w:rsidRPr="00B84BBA">
        <w:rPr>
          <w:sz w:val="24"/>
          <w:szCs w:val="24"/>
        </w:rPr>
        <w:t>звукового</w:t>
      </w:r>
      <w:r w:rsidRPr="00B84BBA">
        <w:rPr>
          <w:spacing w:val="28"/>
          <w:sz w:val="24"/>
          <w:szCs w:val="24"/>
        </w:rPr>
        <w:t xml:space="preserve"> </w:t>
      </w:r>
      <w:r w:rsidRPr="00B84BBA">
        <w:rPr>
          <w:sz w:val="24"/>
          <w:szCs w:val="24"/>
        </w:rPr>
        <w:t>анализа,</w:t>
      </w:r>
      <w:r w:rsidRPr="00B84BBA">
        <w:rPr>
          <w:spacing w:val="22"/>
          <w:sz w:val="24"/>
          <w:szCs w:val="24"/>
        </w:rPr>
        <w:t xml:space="preserve"> </w:t>
      </w:r>
      <w:r w:rsidRPr="00B84BBA">
        <w:rPr>
          <w:sz w:val="24"/>
          <w:szCs w:val="24"/>
        </w:rPr>
        <w:t>при</w:t>
      </w:r>
      <w:r w:rsidRPr="00B84BBA">
        <w:rPr>
          <w:spacing w:val="20"/>
          <w:sz w:val="24"/>
          <w:szCs w:val="24"/>
        </w:rPr>
        <w:t xml:space="preserve"> </w:t>
      </w:r>
      <w:r w:rsidRPr="00B84BBA">
        <w:rPr>
          <w:sz w:val="24"/>
          <w:szCs w:val="24"/>
        </w:rPr>
        <w:t>обозначении</w:t>
      </w:r>
      <w:r w:rsidRPr="00B84BBA">
        <w:rPr>
          <w:spacing w:val="20"/>
          <w:sz w:val="24"/>
          <w:szCs w:val="24"/>
        </w:rPr>
        <w:t xml:space="preserve"> </w:t>
      </w:r>
      <w:r w:rsidRPr="00B84BBA">
        <w:rPr>
          <w:sz w:val="24"/>
          <w:szCs w:val="24"/>
        </w:rPr>
        <w:t>зв</w:t>
      </w:r>
      <w:r w:rsidRPr="00B84BBA">
        <w:rPr>
          <w:sz w:val="24"/>
          <w:szCs w:val="24"/>
        </w:rPr>
        <w:t>у</w:t>
      </w:r>
      <w:r w:rsidRPr="00B84BBA">
        <w:rPr>
          <w:sz w:val="24"/>
          <w:szCs w:val="24"/>
        </w:rPr>
        <w:t>ков</w:t>
      </w:r>
      <w:r w:rsidRPr="00B84BBA">
        <w:rPr>
          <w:spacing w:val="-57"/>
          <w:sz w:val="24"/>
          <w:szCs w:val="24"/>
        </w:rPr>
        <w:t xml:space="preserve"> </w:t>
      </w:r>
      <w:r w:rsidRPr="00B84BBA">
        <w:rPr>
          <w:w w:val="95"/>
          <w:sz w:val="24"/>
          <w:szCs w:val="24"/>
        </w:rPr>
        <w:t>буквами,</w:t>
      </w:r>
      <w:r w:rsidRPr="00B84BBA">
        <w:rPr>
          <w:spacing w:val="4"/>
          <w:w w:val="95"/>
          <w:sz w:val="24"/>
          <w:szCs w:val="24"/>
        </w:rPr>
        <w:t xml:space="preserve"> </w:t>
      </w:r>
      <w:r w:rsidRPr="00B84BBA">
        <w:rPr>
          <w:w w:val="95"/>
          <w:sz w:val="24"/>
          <w:szCs w:val="24"/>
        </w:rPr>
        <w:t>при</w:t>
      </w:r>
      <w:r w:rsidRPr="00B84BBA">
        <w:rPr>
          <w:spacing w:val="4"/>
          <w:w w:val="95"/>
          <w:sz w:val="24"/>
          <w:szCs w:val="24"/>
        </w:rPr>
        <w:t xml:space="preserve"> </w:t>
      </w:r>
      <w:r w:rsidRPr="00B84BBA">
        <w:rPr>
          <w:w w:val="95"/>
          <w:sz w:val="24"/>
          <w:szCs w:val="24"/>
        </w:rPr>
        <w:t>списывании</w:t>
      </w:r>
      <w:r w:rsidRPr="00B84BBA">
        <w:rPr>
          <w:spacing w:val="8"/>
          <w:w w:val="95"/>
          <w:sz w:val="24"/>
          <w:szCs w:val="24"/>
        </w:rPr>
        <w:t xml:space="preserve"> </w:t>
      </w:r>
      <w:r w:rsidRPr="00B84BBA">
        <w:rPr>
          <w:w w:val="95"/>
          <w:sz w:val="24"/>
          <w:szCs w:val="24"/>
        </w:rPr>
        <w:t>текста,</w:t>
      </w:r>
      <w:r w:rsidRPr="00B84BBA">
        <w:rPr>
          <w:spacing w:val="-11"/>
          <w:w w:val="95"/>
          <w:sz w:val="24"/>
          <w:szCs w:val="24"/>
        </w:rPr>
        <w:t xml:space="preserve"> </w:t>
      </w:r>
      <w:r w:rsidRPr="00B84BBA">
        <w:rPr>
          <w:w w:val="95"/>
          <w:sz w:val="24"/>
          <w:szCs w:val="24"/>
        </w:rPr>
        <w:t>при</w:t>
      </w:r>
      <w:r w:rsidRPr="00B84BBA">
        <w:rPr>
          <w:spacing w:val="-11"/>
          <w:w w:val="95"/>
          <w:sz w:val="24"/>
          <w:szCs w:val="24"/>
        </w:rPr>
        <w:t xml:space="preserve"> </w:t>
      </w:r>
      <w:r w:rsidRPr="00B84BBA">
        <w:rPr>
          <w:w w:val="95"/>
          <w:sz w:val="24"/>
          <w:szCs w:val="24"/>
        </w:rPr>
        <w:t>письме</w:t>
      </w:r>
      <w:r w:rsidRPr="00B84BBA">
        <w:rPr>
          <w:spacing w:val="-11"/>
          <w:w w:val="95"/>
          <w:sz w:val="24"/>
          <w:szCs w:val="24"/>
        </w:rPr>
        <w:t xml:space="preserve"> </w:t>
      </w:r>
      <w:r w:rsidRPr="00B84BBA">
        <w:rPr>
          <w:w w:val="95"/>
          <w:sz w:val="24"/>
          <w:szCs w:val="24"/>
        </w:rPr>
        <w:t>под</w:t>
      </w:r>
      <w:r w:rsidRPr="00B84BBA">
        <w:rPr>
          <w:spacing w:val="-12"/>
          <w:w w:val="95"/>
          <w:sz w:val="24"/>
          <w:szCs w:val="24"/>
        </w:rPr>
        <w:t xml:space="preserve"> </w:t>
      </w:r>
      <w:r w:rsidRPr="00B84BBA">
        <w:rPr>
          <w:w w:val="95"/>
          <w:sz w:val="24"/>
          <w:szCs w:val="24"/>
        </w:rPr>
        <w:t>диктовку;</w:t>
      </w:r>
    </w:p>
    <w:p w:rsidR="002A0CB8" w:rsidRPr="00B84BBA" w:rsidRDefault="002A0CB8" w:rsidP="002A0CB8">
      <w:pPr>
        <w:autoSpaceDE w:val="0"/>
        <w:autoSpaceDN w:val="0"/>
        <w:spacing w:line="274" w:lineRule="exact"/>
        <w:rPr>
          <w:i/>
          <w:sz w:val="24"/>
          <w:szCs w:val="24"/>
        </w:rPr>
      </w:pPr>
      <w:r w:rsidRPr="00B84BBA">
        <w:rPr>
          <w:i/>
          <w:sz w:val="24"/>
          <w:szCs w:val="24"/>
        </w:rPr>
        <w:t>Самоконтроль:</w:t>
      </w:r>
    </w:p>
    <w:p w:rsidR="002A0CB8" w:rsidRPr="00B84BBA" w:rsidRDefault="002A0CB8" w:rsidP="00A3744D">
      <w:pPr>
        <w:numPr>
          <w:ilvl w:val="0"/>
          <w:numId w:val="374"/>
        </w:numPr>
        <w:tabs>
          <w:tab w:val="left" w:pos="1546"/>
        </w:tabs>
        <w:autoSpaceDE w:val="0"/>
        <w:autoSpaceDN w:val="0"/>
        <w:spacing w:before="5" w:line="237" w:lineRule="auto"/>
        <w:ind w:right="138" w:firstLine="0"/>
        <w:rPr>
          <w:sz w:val="24"/>
          <w:szCs w:val="24"/>
        </w:rPr>
      </w:pPr>
      <w:r w:rsidRPr="00B84BBA">
        <w:rPr>
          <w:sz w:val="24"/>
          <w:szCs w:val="24"/>
        </w:rPr>
        <w:t>находить указанную ошибку, допущенную при проведении звукового анализа, при письме</w:t>
      </w:r>
      <w:r w:rsidRPr="00B84BBA">
        <w:rPr>
          <w:spacing w:val="-57"/>
          <w:sz w:val="24"/>
          <w:szCs w:val="24"/>
        </w:rPr>
        <w:t xml:space="preserve"> </w:t>
      </w:r>
      <w:r w:rsidRPr="00B84BBA">
        <w:rPr>
          <w:sz w:val="24"/>
          <w:szCs w:val="24"/>
        </w:rPr>
        <w:t>под</w:t>
      </w:r>
      <w:r w:rsidRPr="00B84BBA">
        <w:rPr>
          <w:spacing w:val="-7"/>
          <w:sz w:val="24"/>
          <w:szCs w:val="24"/>
        </w:rPr>
        <w:t xml:space="preserve"> </w:t>
      </w:r>
      <w:r w:rsidRPr="00B84BBA">
        <w:rPr>
          <w:sz w:val="24"/>
          <w:szCs w:val="24"/>
        </w:rPr>
        <w:t>диктовку</w:t>
      </w:r>
      <w:r w:rsidRPr="00B84BBA">
        <w:rPr>
          <w:spacing w:val="-8"/>
          <w:sz w:val="24"/>
          <w:szCs w:val="24"/>
        </w:rPr>
        <w:t xml:space="preserve"> </w:t>
      </w:r>
      <w:r w:rsidRPr="00B84BBA">
        <w:rPr>
          <w:sz w:val="24"/>
          <w:szCs w:val="24"/>
        </w:rPr>
        <w:t>или</w:t>
      </w:r>
      <w:r w:rsidRPr="00B84BBA">
        <w:rPr>
          <w:spacing w:val="-6"/>
          <w:sz w:val="24"/>
          <w:szCs w:val="24"/>
        </w:rPr>
        <w:t xml:space="preserve"> </w:t>
      </w:r>
      <w:r w:rsidRPr="00B84BBA">
        <w:rPr>
          <w:sz w:val="24"/>
          <w:szCs w:val="24"/>
        </w:rPr>
        <w:t>списывании</w:t>
      </w:r>
      <w:r w:rsidRPr="00B84BBA">
        <w:rPr>
          <w:spacing w:val="-16"/>
          <w:sz w:val="24"/>
          <w:szCs w:val="24"/>
        </w:rPr>
        <w:t xml:space="preserve"> </w:t>
      </w:r>
      <w:r w:rsidRPr="00B84BBA">
        <w:rPr>
          <w:sz w:val="24"/>
          <w:szCs w:val="24"/>
        </w:rPr>
        <w:t>слов,</w:t>
      </w:r>
      <w:r w:rsidRPr="00B84BBA">
        <w:rPr>
          <w:spacing w:val="-16"/>
          <w:sz w:val="24"/>
          <w:szCs w:val="24"/>
        </w:rPr>
        <w:t xml:space="preserve"> </w:t>
      </w:r>
      <w:r w:rsidRPr="00B84BBA">
        <w:rPr>
          <w:sz w:val="24"/>
          <w:szCs w:val="24"/>
        </w:rPr>
        <w:t>предложений;</w:t>
      </w:r>
    </w:p>
    <w:p w:rsidR="002A0CB8" w:rsidRPr="00B84BBA" w:rsidRDefault="002A0CB8" w:rsidP="00A3744D">
      <w:pPr>
        <w:numPr>
          <w:ilvl w:val="0"/>
          <w:numId w:val="374"/>
        </w:numPr>
        <w:tabs>
          <w:tab w:val="left" w:pos="1546"/>
        </w:tabs>
        <w:autoSpaceDE w:val="0"/>
        <w:autoSpaceDN w:val="0"/>
        <w:spacing w:before="3"/>
        <w:ind w:left="1545" w:hanging="287"/>
        <w:rPr>
          <w:sz w:val="24"/>
          <w:szCs w:val="24"/>
        </w:rPr>
      </w:pPr>
      <w:r w:rsidRPr="00B84BBA">
        <w:rPr>
          <w:spacing w:val="-1"/>
          <w:sz w:val="24"/>
          <w:szCs w:val="24"/>
        </w:rPr>
        <w:t>оценивать</w:t>
      </w:r>
      <w:r w:rsidRPr="00B84BBA">
        <w:rPr>
          <w:spacing w:val="1"/>
          <w:sz w:val="24"/>
          <w:szCs w:val="24"/>
        </w:rPr>
        <w:t xml:space="preserve"> </w:t>
      </w:r>
      <w:r w:rsidRPr="00B84BBA">
        <w:rPr>
          <w:spacing w:val="-1"/>
          <w:sz w:val="24"/>
          <w:szCs w:val="24"/>
        </w:rPr>
        <w:t>правильность</w:t>
      </w:r>
      <w:r w:rsidRPr="00B84BBA">
        <w:rPr>
          <w:spacing w:val="2"/>
          <w:sz w:val="24"/>
          <w:szCs w:val="24"/>
        </w:rPr>
        <w:t xml:space="preserve"> </w:t>
      </w:r>
      <w:r w:rsidRPr="00B84BBA">
        <w:rPr>
          <w:spacing w:val="-1"/>
          <w:sz w:val="24"/>
          <w:szCs w:val="24"/>
        </w:rPr>
        <w:t>написания</w:t>
      </w:r>
      <w:r w:rsidRPr="00B84BBA">
        <w:rPr>
          <w:spacing w:val="1"/>
          <w:sz w:val="24"/>
          <w:szCs w:val="24"/>
        </w:rPr>
        <w:t xml:space="preserve"> </w:t>
      </w:r>
      <w:r w:rsidRPr="00B84BBA">
        <w:rPr>
          <w:sz w:val="24"/>
          <w:szCs w:val="24"/>
        </w:rPr>
        <w:t>букв,</w:t>
      </w:r>
      <w:r w:rsidRPr="00B84BBA">
        <w:rPr>
          <w:spacing w:val="2"/>
          <w:sz w:val="24"/>
          <w:szCs w:val="24"/>
        </w:rPr>
        <w:t xml:space="preserve"> </w:t>
      </w:r>
      <w:r w:rsidRPr="00B84BBA">
        <w:rPr>
          <w:sz w:val="24"/>
          <w:szCs w:val="24"/>
        </w:rPr>
        <w:t>соединенийбукв,</w:t>
      </w:r>
      <w:r w:rsidRPr="00B84BBA">
        <w:rPr>
          <w:spacing w:val="-17"/>
          <w:sz w:val="24"/>
          <w:szCs w:val="24"/>
        </w:rPr>
        <w:t xml:space="preserve"> </w:t>
      </w:r>
      <w:r w:rsidRPr="00B84BBA">
        <w:rPr>
          <w:sz w:val="24"/>
          <w:szCs w:val="24"/>
        </w:rPr>
        <w:t>слов,</w:t>
      </w:r>
      <w:r w:rsidRPr="00B84BBA">
        <w:rPr>
          <w:spacing w:val="-17"/>
          <w:sz w:val="24"/>
          <w:szCs w:val="24"/>
        </w:rPr>
        <w:t xml:space="preserve"> </w:t>
      </w:r>
      <w:r w:rsidRPr="00B84BBA">
        <w:rPr>
          <w:sz w:val="24"/>
          <w:szCs w:val="24"/>
        </w:rPr>
        <w:t>предложений.</w:t>
      </w:r>
    </w:p>
    <w:p w:rsidR="002A0CB8" w:rsidRPr="00B84BBA" w:rsidRDefault="002A0CB8" w:rsidP="002A0CB8">
      <w:pPr>
        <w:autoSpaceDE w:val="0"/>
        <w:autoSpaceDN w:val="0"/>
        <w:spacing w:before="7" w:line="274" w:lineRule="exact"/>
        <w:outlineLvl w:val="0"/>
        <w:rPr>
          <w:b/>
          <w:bCs/>
          <w:sz w:val="24"/>
          <w:szCs w:val="24"/>
        </w:rPr>
      </w:pPr>
      <w:r w:rsidRPr="00B84BBA">
        <w:rPr>
          <w:b/>
          <w:bCs/>
          <w:sz w:val="24"/>
          <w:szCs w:val="24"/>
        </w:rPr>
        <w:t>Совместная</w:t>
      </w:r>
      <w:r w:rsidRPr="00B84BBA">
        <w:rPr>
          <w:b/>
          <w:bCs/>
          <w:spacing w:val="-9"/>
          <w:sz w:val="24"/>
          <w:szCs w:val="24"/>
        </w:rPr>
        <w:t xml:space="preserve"> </w:t>
      </w:r>
      <w:r w:rsidRPr="00B84BBA">
        <w:rPr>
          <w:b/>
          <w:bCs/>
          <w:sz w:val="24"/>
          <w:szCs w:val="24"/>
        </w:rPr>
        <w:t>деятельность:</w:t>
      </w:r>
    </w:p>
    <w:p w:rsidR="002A0CB8" w:rsidRPr="00B84BBA" w:rsidRDefault="002A0CB8" w:rsidP="00A3744D">
      <w:pPr>
        <w:numPr>
          <w:ilvl w:val="0"/>
          <w:numId w:val="373"/>
        </w:numPr>
        <w:tabs>
          <w:tab w:val="left" w:pos="1546"/>
        </w:tabs>
        <w:autoSpaceDE w:val="0"/>
        <w:autoSpaceDN w:val="0"/>
        <w:ind w:right="133" w:firstLine="0"/>
        <w:rPr>
          <w:sz w:val="24"/>
          <w:szCs w:val="24"/>
        </w:rPr>
      </w:pPr>
      <w:r w:rsidRPr="00B84BBA">
        <w:rPr>
          <w:sz w:val="24"/>
          <w:szCs w:val="24"/>
        </w:rPr>
        <w:t>принимать</w:t>
      </w:r>
      <w:r w:rsidRPr="00B84BBA">
        <w:rPr>
          <w:spacing w:val="1"/>
          <w:sz w:val="24"/>
          <w:szCs w:val="24"/>
        </w:rPr>
        <w:t xml:space="preserve"> </w:t>
      </w:r>
      <w:r w:rsidRPr="00B84BBA">
        <w:rPr>
          <w:sz w:val="24"/>
          <w:szCs w:val="24"/>
        </w:rPr>
        <w:t>цель</w:t>
      </w:r>
      <w:r w:rsidRPr="00B84BBA">
        <w:rPr>
          <w:spacing w:val="1"/>
          <w:sz w:val="24"/>
          <w:szCs w:val="24"/>
        </w:rPr>
        <w:t xml:space="preserve"> </w:t>
      </w:r>
      <w:r w:rsidRPr="00B84BBA">
        <w:rPr>
          <w:sz w:val="24"/>
          <w:szCs w:val="24"/>
        </w:rPr>
        <w:t>совместной</w:t>
      </w:r>
      <w:r w:rsidRPr="00B84BBA">
        <w:rPr>
          <w:spacing w:val="1"/>
          <w:sz w:val="24"/>
          <w:szCs w:val="24"/>
        </w:rPr>
        <w:t xml:space="preserve"> </w:t>
      </w:r>
      <w:r w:rsidRPr="00B84BBA">
        <w:rPr>
          <w:sz w:val="24"/>
          <w:szCs w:val="24"/>
        </w:rPr>
        <w:t>деятельности,</w:t>
      </w:r>
      <w:r w:rsidRPr="00B84BBA">
        <w:rPr>
          <w:spacing w:val="1"/>
          <w:sz w:val="24"/>
          <w:szCs w:val="24"/>
        </w:rPr>
        <w:t xml:space="preserve"> </w:t>
      </w:r>
      <w:r w:rsidRPr="00B84BBA">
        <w:rPr>
          <w:sz w:val="24"/>
          <w:szCs w:val="24"/>
        </w:rPr>
        <w:t>коллективно</w:t>
      </w:r>
      <w:r w:rsidRPr="00B84BBA">
        <w:rPr>
          <w:spacing w:val="1"/>
          <w:sz w:val="24"/>
          <w:szCs w:val="24"/>
        </w:rPr>
        <w:t xml:space="preserve"> </w:t>
      </w:r>
      <w:r w:rsidRPr="00B84BBA">
        <w:rPr>
          <w:sz w:val="24"/>
          <w:szCs w:val="24"/>
        </w:rPr>
        <w:t>строить</w:t>
      </w:r>
      <w:r w:rsidRPr="00B84BBA">
        <w:rPr>
          <w:spacing w:val="1"/>
          <w:sz w:val="24"/>
          <w:szCs w:val="24"/>
        </w:rPr>
        <w:t xml:space="preserve"> </w:t>
      </w:r>
      <w:r w:rsidRPr="00B84BBA">
        <w:rPr>
          <w:sz w:val="24"/>
          <w:szCs w:val="24"/>
        </w:rPr>
        <w:t>план</w:t>
      </w:r>
      <w:r w:rsidRPr="00B84BBA">
        <w:rPr>
          <w:spacing w:val="1"/>
          <w:sz w:val="24"/>
          <w:szCs w:val="24"/>
        </w:rPr>
        <w:t xml:space="preserve"> </w:t>
      </w:r>
      <w:r w:rsidRPr="00B84BBA">
        <w:rPr>
          <w:sz w:val="24"/>
          <w:szCs w:val="24"/>
        </w:rPr>
        <w:t>действий</w:t>
      </w:r>
      <w:r w:rsidRPr="00B84BBA">
        <w:rPr>
          <w:spacing w:val="1"/>
          <w:sz w:val="24"/>
          <w:szCs w:val="24"/>
        </w:rPr>
        <w:t xml:space="preserve"> </w:t>
      </w:r>
      <w:r w:rsidRPr="00B84BBA">
        <w:rPr>
          <w:sz w:val="24"/>
          <w:szCs w:val="24"/>
        </w:rPr>
        <w:t>по</w:t>
      </w:r>
      <w:r w:rsidRPr="00B84BBA">
        <w:rPr>
          <w:spacing w:val="1"/>
          <w:sz w:val="24"/>
          <w:szCs w:val="24"/>
        </w:rPr>
        <w:t xml:space="preserve"> </w:t>
      </w:r>
      <w:r w:rsidRPr="00B84BBA">
        <w:rPr>
          <w:sz w:val="24"/>
          <w:szCs w:val="24"/>
        </w:rPr>
        <w:t>её</w:t>
      </w:r>
      <w:r w:rsidRPr="00B84BBA">
        <w:rPr>
          <w:spacing w:val="1"/>
          <w:sz w:val="24"/>
          <w:szCs w:val="24"/>
        </w:rPr>
        <w:t xml:space="preserve"> </w:t>
      </w:r>
      <w:r w:rsidRPr="00B84BBA">
        <w:rPr>
          <w:sz w:val="24"/>
          <w:szCs w:val="24"/>
        </w:rPr>
        <w:t>д</w:t>
      </w:r>
      <w:r w:rsidRPr="00B84BBA">
        <w:rPr>
          <w:sz w:val="24"/>
          <w:szCs w:val="24"/>
        </w:rPr>
        <w:t>о</w:t>
      </w:r>
      <w:r w:rsidRPr="00B84BBA">
        <w:rPr>
          <w:sz w:val="24"/>
          <w:szCs w:val="24"/>
        </w:rPr>
        <w:t>стижению, распределять роли, договариваться, учитывать интересы и мнения участников</w:t>
      </w:r>
      <w:r w:rsidRPr="00B84BBA">
        <w:rPr>
          <w:spacing w:val="1"/>
          <w:sz w:val="24"/>
          <w:szCs w:val="24"/>
        </w:rPr>
        <w:t xml:space="preserve"> </w:t>
      </w:r>
      <w:r w:rsidRPr="00B84BBA">
        <w:rPr>
          <w:sz w:val="24"/>
          <w:szCs w:val="24"/>
        </w:rPr>
        <w:t>совместной</w:t>
      </w:r>
      <w:r w:rsidRPr="00B84BBA">
        <w:rPr>
          <w:spacing w:val="-1"/>
          <w:sz w:val="24"/>
          <w:szCs w:val="24"/>
        </w:rPr>
        <w:t xml:space="preserve"> </w:t>
      </w:r>
      <w:r w:rsidRPr="00B84BBA">
        <w:rPr>
          <w:sz w:val="24"/>
          <w:szCs w:val="24"/>
        </w:rPr>
        <w:t>работы;</w:t>
      </w:r>
    </w:p>
    <w:p w:rsidR="002A0CB8" w:rsidRPr="009C15FD" w:rsidRDefault="002A0CB8" w:rsidP="00A3744D">
      <w:pPr>
        <w:numPr>
          <w:ilvl w:val="0"/>
          <w:numId w:val="373"/>
        </w:numPr>
        <w:tabs>
          <w:tab w:val="left" w:pos="1546"/>
        </w:tabs>
        <w:autoSpaceDE w:val="0"/>
        <w:autoSpaceDN w:val="0"/>
        <w:spacing w:before="1"/>
        <w:ind w:left="1545" w:hanging="287"/>
        <w:rPr>
          <w:sz w:val="24"/>
          <w:szCs w:val="24"/>
        </w:rPr>
      </w:pPr>
      <w:r w:rsidRPr="00B84BBA">
        <w:rPr>
          <w:w w:val="95"/>
          <w:sz w:val="24"/>
          <w:szCs w:val="24"/>
        </w:rPr>
        <w:t>ответственно</w:t>
      </w:r>
      <w:r w:rsidRPr="00B84BBA">
        <w:rPr>
          <w:spacing w:val="14"/>
          <w:w w:val="95"/>
          <w:sz w:val="24"/>
          <w:szCs w:val="24"/>
        </w:rPr>
        <w:t xml:space="preserve"> </w:t>
      </w:r>
      <w:r w:rsidRPr="00B84BBA">
        <w:rPr>
          <w:w w:val="95"/>
          <w:sz w:val="24"/>
          <w:szCs w:val="24"/>
        </w:rPr>
        <w:t>выполнять</w:t>
      </w:r>
      <w:r w:rsidRPr="00B84BBA">
        <w:rPr>
          <w:spacing w:val="14"/>
          <w:w w:val="95"/>
          <w:sz w:val="24"/>
          <w:szCs w:val="24"/>
        </w:rPr>
        <w:t xml:space="preserve"> </w:t>
      </w:r>
      <w:r w:rsidRPr="00B84BBA">
        <w:rPr>
          <w:w w:val="95"/>
          <w:sz w:val="24"/>
          <w:szCs w:val="24"/>
        </w:rPr>
        <w:t>свою</w:t>
      </w:r>
      <w:r w:rsidRPr="00B84BBA">
        <w:rPr>
          <w:spacing w:val="14"/>
          <w:w w:val="95"/>
          <w:sz w:val="24"/>
          <w:szCs w:val="24"/>
        </w:rPr>
        <w:t xml:space="preserve"> </w:t>
      </w:r>
      <w:r w:rsidRPr="00B84BBA">
        <w:rPr>
          <w:w w:val="95"/>
          <w:sz w:val="24"/>
          <w:szCs w:val="24"/>
        </w:rPr>
        <w:t>часть</w:t>
      </w:r>
      <w:r w:rsidRPr="00B84BBA">
        <w:rPr>
          <w:spacing w:val="12"/>
          <w:w w:val="95"/>
          <w:sz w:val="24"/>
          <w:szCs w:val="24"/>
        </w:rPr>
        <w:t xml:space="preserve"> </w:t>
      </w:r>
      <w:r w:rsidRPr="00B84BBA">
        <w:rPr>
          <w:w w:val="95"/>
          <w:sz w:val="24"/>
          <w:szCs w:val="24"/>
        </w:rPr>
        <w:t>работы.</w:t>
      </w:r>
    </w:p>
    <w:p w:rsidR="002A0CB8" w:rsidRPr="00B84BBA" w:rsidRDefault="002A0CB8" w:rsidP="002A0CB8">
      <w:pPr>
        <w:autoSpaceDE w:val="0"/>
        <w:autoSpaceDN w:val="0"/>
        <w:rPr>
          <w:sz w:val="24"/>
          <w:szCs w:val="24"/>
        </w:rPr>
      </w:pPr>
      <w:r w:rsidRPr="00B84BBA">
        <w:rPr>
          <w:sz w:val="24"/>
          <w:szCs w:val="24"/>
        </w:rPr>
        <w:t>2</w:t>
      </w:r>
      <w:r w:rsidRPr="00B84BBA">
        <w:rPr>
          <w:spacing w:val="-2"/>
          <w:sz w:val="24"/>
          <w:szCs w:val="24"/>
        </w:rPr>
        <w:t xml:space="preserve"> </w:t>
      </w:r>
      <w:r w:rsidRPr="00B84BBA">
        <w:rPr>
          <w:sz w:val="24"/>
          <w:szCs w:val="24"/>
        </w:rPr>
        <w:t>КЛАСС</w:t>
      </w:r>
    </w:p>
    <w:p w:rsidR="002A0CB8" w:rsidRPr="00B84BBA" w:rsidRDefault="002A0CB8" w:rsidP="002A0CB8">
      <w:pPr>
        <w:autoSpaceDE w:val="0"/>
        <w:autoSpaceDN w:val="0"/>
        <w:spacing w:before="132" w:line="272" w:lineRule="exact"/>
        <w:jc w:val="both"/>
        <w:outlineLvl w:val="0"/>
        <w:rPr>
          <w:b/>
          <w:bCs/>
          <w:sz w:val="24"/>
          <w:szCs w:val="24"/>
        </w:rPr>
      </w:pPr>
      <w:r w:rsidRPr="00B84BBA">
        <w:rPr>
          <w:b/>
          <w:bCs/>
          <w:w w:val="90"/>
          <w:sz w:val="24"/>
          <w:szCs w:val="24"/>
        </w:rPr>
        <w:t>Общие</w:t>
      </w:r>
      <w:r w:rsidRPr="00B84BBA">
        <w:rPr>
          <w:b/>
          <w:bCs/>
          <w:spacing w:val="-4"/>
          <w:w w:val="90"/>
          <w:sz w:val="24"/>
          <w:szCs w:val="24"/>
        </w:rPr>
        <w:t xml:space="preserve"> </w:t>
      </w:r>
      <w:r w:rsidRPr="00B84BBA">
        <w:rPr>
          <w:b/>
          <w:bCs/>
          <w:w w:val="90"/>
          <w:sz w:val="24"/>
          <w:szCs w:val="24"/>
        </w:rPr>
        <w:t>сведения</w:t>
      </w:r>
      <w:r w:rsidRPr="00B84BBA">
        <w:rPr>
          <w:b/>
          <w:bCs/>
          <w:spacing w:val="-5"/>
          <w:w w:val="90"/>
          <w:sz w:val="24"/>
          <w:szCs w:val="24"/>
        </w:rPr>
        <w:t xml:space="preserve"> </w:t>
      </w:r>
      <w:r w:rsidRPr="00B84BBA">
        <w:rPr>
          <w:b/>
          <w:bCs/>
          <w:w w:val="90"/>
          <w:sz w:val="24"/>
          <w:szCs w:val="24"/>
        </w:rPr>
        <w:t>о</w:t>
      </w:r>
      <w:r w:rsidRPr="00B84BBA">
        <w:rPr>
          <w:b/>
          <w:bCs/>
          <w:spacing w:val="-4"/>
          <w:w w:val="90"/>
          <w:sz w:val="24"/>
          <w:szCs w:val="24"/>
        </w:rPr>
        <w:t xml:space="preserve"> </w:t>
      </w:r>
      <w:r w:rsidRPr="00B84BBA">
        <w:rPr>
          <w:b/>
          <w:bCs/>
          <w:w w:val="90"/>
          <w:sz w:val="24"/>
          <w:szCs w:val="24"/>
        </w:rPr>
        <w:t>языке</w:t>
      </w:r>
    </w:p>
    <w:p w:rsidR="002A0CB8" w:rsidRPr="00B84BBA" w:rsidRDefault="002A0CB8" w:rsidP="002A0CB8">
      <w:pPr>
        <w:autoSpaceDE w:val="0"/>
        <w:autoSpaceDN w:val="0"/>
        <w:ind w:right="135"/>
        <w:jc w:val="both"/>
        <w:rPr>
          <w:sz w:val="24"/>
          <w:szCs w:val="24"/>
        </w:rPr>
      </w:pPr>
      <w:r w:rsidRPr="00B84BBA">
        <w:rPr>
          <w:sz w:val="24"/>
          <w:szCs w:val="24"/>
        </w:rPr>
        <w:t>Язык</w:t>
      </w:r>
      <w:r w:rsidRPr="00B84BBA">
        <w:rPr>
          <w:spacing w:val="1"/>
          <w:sz w:val="24"/>
          <w:szCs w:val="24"/>
        </w:rPr>
        <w:t xml:space="preserve"> </w:t>
      </w:r>
      <w:r w:rsidRPr="00B84BBA">
        <w:rPr>
          <w:sz w:val="24"/>
          <w:szCs w:val="24"/>
        </w:rPr>
        <w:t>как</w:t>
      </w:r>
      <w:r w:rsidRPr="00B84BBA">
        <w:rPr>
          <w:spacing w:val="1"/>
          <w:sz w:val="24"/>
          <w:szCs w:val="24"/>
        </w:rPr>
        <w:t xml:space="preserve"> </w:t>
      </w:r>
      <w:r w:rsidRPr="00B84BBA">
        <w:rPr>
          <w:sz w:val="24"/>
          <w:szCs w:val="24"/>
        </w:rPr>
        <w:t>основное</w:t>
      </w:r>
      <w:r w:rsidRPr="00B84BBA">
        <w:rPr>
          <w:spacing w:val="1"/>
          <w:sz w:val="24"/>
          <w:szCs w:val="24"/>
        </w:rPr>
        <w:t xml:space="preserve"> </w:t>
      </w:r>
      <w:r w:rsidRPr="00B84BBA">
        <w:rPr>
          <w:sz w:val="24"/>
          <w:szCs w:val="24"/>
        </w:rPr>
        <w:t>средство</w:t>
      </w:r>
      <w:r w:rsidRPr="00B84BBA">
        <w:rPr>
          <w:spacing w:val="1"/>
          <w:sz w:val="24"/>
          <w:szCs w:val="24"/>
        </w:rPr>
        <w:t xml:space="preserve"> </w:t>
      </w:r>
      <w:r w:rsidRPr="00B84BBA">
        <w:rPr>
          <w:sz w:val="24"/>
          <w:szCs w:val="24"/>
        </w:rPr>
        <w:t>человеческого</w:t>
      </w:r>
      <w:r w:rsidRPr="00B84BBA">
        <w:rPr>
          <w:spacing w:val="1"/>
          <w:sz w:val="24"/>
          <w:szCs w:val="24"/>
        </w:rPr>
        <w:t xml:space="preserve"> </w:t>
      </w:r>
      <w:r w:rsidRPr="00B84BBA">
        <w:rPr>
          <w:sz w:val="24"/>
          <w:szCs w:val="24"/>
        </w:rPr>
        <w:t>общения</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явление</w:t>
      </w:r>
      <w:r w:rsidRPr="00B84BBA">
        <w:rPr>
          <w:spacing w:val="1"/>
          <w:sz w:val="24"/>
          <w:szCs w:val="24"/>
        </w:rPr>
        <w:t xml:space="preserve"> </w:t>
      </w:r>
      <w:r w:rsidRPr="00B84BBA">
        <w:rPr>
          <w:sz w:val="24"/>
          <w:szCs w:val="24"/>
        </w:rPr>
        <w:t>национальной</w:t>
      </w:r>
      <w:r w:rsidRPr="00B84BBA">
        <w:rPr>
          <w:spacing w:val="1"/>
          <w:sz w:val="24"/>
          <w:szCs w:val="24"/>
        </w:rPr>
        <w:t xml:space="preserve"> </w:t>
      </w:r>
      <w:r w:rsidRPr="00B84BBA">
        <w:rPr>
          <w:sz w:val="24"/>
          <w:szCs w:val="24"/>
        </w:rPr>
        <w:t>культуры.</w:t>
      </w:r>
      <w:r w:rsidRPr="00B84BBA">
        <w:rPr>
          <w:spacing w:val="-57"/>
          <w:sz w:val="24"/>
          <w:szCs w:val="24"/>
        </w:rPr>
        <w:t xml:space="preserve"> </w:t>
      </w:r>
      <w:r w:rsidRPr="00B84BBA">
        <w:rPr>
          <w:sz w:val="24"/>
          <w:szCs w:val="24"/>
        </w:rPr>
        <w:t>Первоначал</w:t>
      </w:r>
      <w:r w:rsidRPr="00B84BBA">
        <w:rPr>
          <w:sz w:val="24"/>
          <w:szCs w:val="24"/>
        </w:rPr>
        <w:t>ь</w:t>
      </w:r>
      <w:r w:rsidRPr="00B84BBA">
        <w:rPr>
          <w:sz w:val="24"/>
          <w:szCs w:val="24"/>
        </w:rPr>
        <w:t>ные представления о многообразии языкового пространства России и мира. Методы</w:t>
      </w:r>
      <w:r w:rsidRPr="00B84BBA">
        <w:rPr>
          <w:spacing w:val="1"/>
          <w:sz w:val="24"/>
          <w:szCs w:val="24"/>
        </w:rPr>
        <w:t xml:space="preserve"> </w:t>
      </w:r>
      <w:r w:rsidRPr="00B84BBA">
        <w:rPr>
          <w:sz w:val="24"/>
          <w:szCs w:val="24"/>
        </w:rPr>
        <w:t>познания</w:t>
      </w:r>
      <w:r w:rsidRPr="00B84BBA">
        <w:rPr>
          <w:spacing w:val="-15"/>
          <w:sz w:val="24"/>
          <w:szCs w:val="24"/>
        </w:rPr>
        <w:t xml:space="preserve"> </w:t>
      </w:r>
      <w:r w:rsidRPr="00B84BBA">
        <w:rPr>
          <w:sz w:val="24"/>
          <w:szCs w:val="24"/>
        </w:rPr>
        <w:t>языка:</w:t>
      </w:r>
      <w:r w:rsidRPr="00B84BBA">
        <w:rPr>
          <w:spacing w:val="-15"/>
          <w:sz w:val="24"/>
          <w:szCs w:val="24"/>
        </w:rPr>
        <w:t xml:space="preserve"> </w:t>
      </w:r>
      <w:r w:rsidRPr="00B84BBA">
        <w:rPr>
          <w:sz w:val="24"/>
          <w:szCs w:val="24"/>
        </w:rPr>
        <w:t>набл</w:t>
      </w:r>
      <w:r w:rsidRPr="00B84BBA">
        <w:rPr>
          <w:sz w:val="24"/>
          <w:szCs w:val="24"/>
        </w:rPr>
        <w:t>ю</w:t>
      </w:r>
      <w:r w:rsidRPr="00B84BBA">
        <w:rPr>
          <w:sz w:val="24"/>
          <w:szCs w:val="24"/>
        </w:rPr>
        <w:t>дение,</w:t>
      </w:r>
      <w:r w:rsidRPr="00B84BBA">
        <w:rPr>
          <w:spacing w:val="-13"/>
          <w:sz w:val="24"/>
          <w:szCs w:val="24"/>
        </w:rPr>
        <w:t xml:space="preserve"> </w:t>
      </w:r>
      <w:r w:rsidRPr="00B84BBA">
        <w:rPr>
          <w:sz w:val="24"/>
          <w:szCs w:val="24"/>
        </w:rPr>
        <w:t>анализ.</w:t>
      </w:r>
    </w:p>
    <w:p w:rsidR="002A0CB8" w:rsidRPr="00B84BBA" w:rsidRDefault="002A0CB8" w:rsidP="002A0CB8">
      <w:pPr>
        <w:autoSpaceDE w:val="0"/>
        <w:autoSpaceDN w:val="0"/>
        <w:spacing w:before="2" w:line="274" w:lineRule="exact"/>
        <w:jc w:val="both"/>
        <w:outlineLvl w:val="0"/>
        <w:rPr>
          <w:b/>
          <w:bCs/>
          <w:sz w:val="24"/>
          <w:szCs w:val="24"/>
        </w:rPr>
      </w:pPr>
      <w:r w:rsidRPr="00B84BBA">
        <w:rPr>
          <w:b/>
          <w:bCs/>
          <w:w w:val="90"/>
          <w:sz w:val="24"/>
          <w:szCs w:val="24"/>
        </w:rPr>
        <w:t>Фонетика</w:t>
      </w:r>
      <w:r w:rsidRPr="00B84BBA">
        <w:rPr>
          <w:b/>
          <w:bCs/>
          <w:spacing w:val="-4"/>
          <w:w w:val="90"/>
          <w:sz w:val="24"/>
          <w:szCs w:val="24"/>
        </w:rPr>
        <w:t xml:space="preserve"> </w:t>
      </w:r>
      <w:r w:rsidRPr="00B84BBA">
        <w:rPr>
          <w:b/>
          <w:bCs/>
          <w:w w:val="90"/>
          <w:sz w:val="24"/>
          <w:szCs w:val="24"/>
        </w:rPr>
        <w:t>и</w:t>
      </w:r>
      <w:r w:rsidRPr="00B84BBA">
        <w:rPr>
          <w:b/>
          <w:bCs/>
          <w:spacing w:val="-1"/>
          <w:w w:val="90"/>
          <w:sz w:val="24"/>
          <w:szCs w:val="24"/>
        </w:rPr>
        <w:t xml:space="preserve"> </w:t>
      </w:r>
      <w:r w:rsidRPr="00B84BBA">
        <w:rPr>
          <w:b/>
          <w:bCs/>
          <w:w w:val="90"/>
          <w:sz w:val="24"/>
          <w:szCs w:val="24"/>
        </w:rPr>
        <w:t>графика</w:t>
      </w:r>
    </w:p>
    <w:p w:rsidR="002A0CB8" w:rsidRPr="00B84BBA" w:rsidRDefault="002A0CB8" w:rsidP="002A0CB8">
      <w:pPr>
        <w:autoSpaceDE w:val="0"/>
        <w:autoSpaceDN w:val="0"/>
        <w:ind w:right="139"/>
        <w:jc w:val="both"/>
        <w:rPr>
          <w:sz w:val="24"/>
          <w:szCs w:val="24"/>
        </w:rPr>
      </w:pPr>
      <w:r w:rsidRPr="00B84BBA">
        <w:rPr>
          <w:sz w:val="24"/>
          <w:szCs w:val="24"/>
        </w:rPr>
        <w:t>Смыслоразличительная функция звуков; различение звуков и букв; различение ударных и</w:t>
      </w:r>
      <w:r w:rsidRPr="00B84BBA">
        <w:rPr>
          <w:spacing w:val="1"/>
          <w:sz w:val="24"/>
          <w:szCs w:val="24"/>
        </w:rPr>
        <w:t xml:space="preserve"> </w:t>
      </w:r>
      <w:r w:rsidRPr="00B84BBA">
        <w:rPr>
          <w:sz w:val="24"/>
          <w:szCs w:val="24"/>
        </w:rPr>
        <w:t>безуда</w:t>
      </w:r>
      <w:r w:rsidRPr="00B84BBA">
        <w:rPr>
          <w:sz w:val="24"/>
          <w:szCs w:val="24"/>
        </w:rPr>
        <w:t>р</w:t>
      </w:r>
      <w:r w:rsidRPr="00B84BBA">
        <w:rPr>
          <w:sz w:val="24"/>
          <w:szCs w:val="24"/>
        </w:rPr>
        <w:t>ных гласных звуков, твёрдых и мягких согласных звуков, звонких и глухих согласных</w:t>
      </w:r>
      <w:r w:rsidRPr="00B84BBA">
        <w:rPr>
          <w:spacing w:val="1"/>
          <w:sz w:val="24"/>
          <w:szCs w:val="24"/>
        </w:rPr>
        <w:t xml:space="preserve"> </w:t>
      </w:r>
      <w:r w:rsidRPr="00B84BBA">
        <w:rPr>
          <w:sz w:val="24"/>
          <w:szCs w:val="24"/>
        </w:rPr>
        <w:t>звуков; шипящие с</w:t>
      </w:r>
      <w:r w:rsidRPr="00B84BBA">
        <w:rPr>
          <w:sz w:val="24"/>
          <w:szCs w:val="24"/>
        </w:rPr>
        <w:t>о</w:t>
      </w:r>
      <w:r w:rsidRPr="00B84BBA">
        <w:rPr>
          <w:sz w:val="24"/>
          <w:szCs w:val="24"/>
        </w:rPr>
        <w:t>гласные звуки [ж], [ш], [ч’], [щ’]; обозначение на письме твёрдости и мягкости</w:t>
      </w:r>
      <w:r w:rsidRPr="00B84BBA">
        <w:rPr>
          <w:spacing w:val="-57"/>
          <w:sz w:val="24"/>
          <w:szCs w:val="24"/>
        </w:rPr>
        <w:t xml:space="preserve"> </w:t>
      </w:r>
      <w:r w:rsidRPr="00B84BBA">
        <w:rPr>
          <w:w w:val="95"/>
          <w:sz w:val="24"/>
          <w:szCs w:val="24"/>
        </w:rPr>
        <w:t>согласных</w:t>
      </w:r>
      <w:r w:rsidRPr="00B84BBA">
        <w:rPr>
          <w:spacing w:val="1"/>
          <w:w w:val="95"/>
          <w:sz w:val="24"/>
          <w:szCs w:val="24"/>
        </w:rPr>
        <w:t xml:space="preserve"> </w:t>
      </w:r>
      <w:r w:rsidRPr="00B84BBA">
        <w:rPr>
          <w:w w:val="95"/>
          <w:sz w:val="24"/>
          <w:szCs w:val="24"/>
        </w:rPr>
        <w:t>звуков,</w:t>
      </w:r>
      <w:r w:rsidRPr="00B84BBA">
        <w:rPr>
          <w:spacing w:val="1"/>
          <w:w w:val="95"/>
          <w:sz w:val="24"/>
          <w:szCs w:val="24"/>
        </w:rPr>
        <w:t xml:space="preserve"> </w:t>
      </w:r>
      <w:r w:rsidRPr="00B84BBA">
        <w:rPr>
          <w:w w:val="95"/>
          <w:sz w:val="24"/>
          <w:szCs w:val="24"/>
        </w:rPr>
        <w:t>фун</w:t>
      </w:r>
      <w:r w:rsidRPr="00B84BBA">
        <w:rPr>
          <w:w w:val="95"/>
          <w:sz w:val="24"/>
          <w:szCs w:val="24"/>
        </w:rPr>
        <w:t>к</w:t>
      </w:r>
      <w:r w:rsidRPr="00B84BBA">
        <w:rPr>
          <w:w w:val="95"/>
          <w:sz w:val="24"/>
          <w:szCs w:val="24"/>
        </w:rPr>
        <w:t>ции</w:t>
      </w:r>
      <w:r w:rsidRPr="00B84BBA">
        <w:rPr>
          <w:spacing w:val="1"/>
          <w:w w:val="95"/>
          <w:sz w:val="24"/>
          <w:szCs w:val="24"/>
        </w:rPr>
        <w:t xml:space="preserve"> </w:t>
      </w:r>
      <w:r w:rsidRPr="00B84BBA">
        <w:rPr>
          <w:w w:val="95"/>
          <w:sz w:val="24"/>
          <w:szCs w:val="24"/>
        </w:rPr>
        <w:t>букв</w:t>
      </w:r>
      <w:r w:rsidRPr="00B84BBA">
        <w:rPr>
          <w:spacing w:val="1"/>
          <w:w w:val="95"/>
          <w:sz w:val="24"/>
          <w:szCs w:val="24"/>
        </w:rPr>
        <w:t xml:space="preserve"> </w:t>
      </w:r>
      <w:r w:rsidRPr="00B84BBA">
        <w:rPr>
          <w:b/>
          <w:i/>
          <w:w w:val="95"/>
          <w:sz w:val="24"/>
          <w:szCs w:val="24"/>
        </w:rPr>
        <w:t>е</w:t>
      </w:r>
      <w:r w:rsidRPr="00B84BBA">
        <w:rPr>
          <w:w w:val="95"/>
          <w:sz w:val="24"/>
          <w:szCs w:val="24"/>
        </w:rPr>
        <w:t>,</w:t>
      </w:r>
      <w:r w:rsidRPr="00B84BBA">
        <w:rPr>
          <w:spacing w:val="1"/>
          <w:w w:val="95"/>
          <w:sz w:val="24"/>
          <w:szCs w:val="24"/>
        </w:rPr>
        <w:t xml:space="preserve"> </w:t>
      </w:r>
      <w:r w:rsidRPr="00B84BBA">
        <w:rPr>
          <w:b/>
          <w:i/>
          <w:w w:val="95"/>
          <w:sz w:val="24"/>
          <w:szCs w:val="24"/>
        </w:rPr>
        <w:t>ё</w:t>
      </w:r>
      <w:r w:rsidRPr="00B84BBA">
        <w:rPr>
          <w:w w:val="95"/>
          <w:sz w:val="24"/>
          <w:szCs w:val="24"/>
        </w:rPr>
        <w:t>,</w:t>
      </w:r>
      <w:r w:rsidRPr="00B84BBA">
        <w:rPr>
          <w:spacing w:val="1"/>
          <w:w w:val="95"/>
          <w:sz w:val="24"/>
          <w:szCs w:val="24"/>
        </w:rPr>
        <w:t xml:space="preserve"> </w:t>
      </w:r>
      <w:r w:rsidRPr="00B84BBA">
        <w:rPr>
          <w:b/>
          <w:i/>
          <w:w w:val="95"/>
          <w:sz w:val="24"/>
          <w:szCs w:val="24"/>
        </w:rPr>
        <w:t>ю</w:t>
      </w:r>
      <w:r w:rsidRPr="00B84BBA">
        <w:rPr>
          <w:w w:val="95"/>
          <w:sz w:val="24"/>
          <w:szCs w:val="24"/>
        </w:rPr>
        <w:t>,</w:t>
      </w:r>
      <w:r w:rsidRPr="00B84BBA">
        <w:rPr>
          <w:spacing w:val="1"/>
          <w:w w:val="95"/>
          <w:sz w:val="24"/>
          <w:szCs w:val="24"/>
        </w:rPr>
        <w:t xml:space="preserve"> </w:t>
      </w:r>
      <w:r w:rsidRPr="00B84BBA">
        <w:rPr>
          <w:b/>
          <w:i/>
          <w:w w:val="95"/>
          <w:sz w:val="24"/>
          <w:szCs w:val="24"/>
        </w:rPr>
        <w:t>я</w:t>
      </w:r>
      <w:r w:rsidRPr="00B84BBA">
        <w:rPr>
          <w:w w:val="95"/>
          <w:sz w:val="24"/>
          <w:szCs w:val="24"/>
        </w:rPr>
        <w:t>;</w:t>
      </w:r>
      <w:r w:rsidRPr="00B84BBA">
        <w:rPr>
          <w:spacing w:val="1"/>
          <w:w w:val="95"/>
          <w:sz w:val="24"/>
          <w:szCs w:val="24"/>
        </w:rPr>
        <w:t xml:space="preserve"> </w:t>
      </w:r>
      <w:r w:rsidRPr="00B84BBA">
        <w:rPr>
          <w:w w:val="95"/>
          <w:sz w:val="24"/>
          <w:szCs w:val="24"/>
        </w:rPr>
        <w:t>согласный</w:t>
      </w:r>
      <w:r w:rsidRPr="00B84BBA">
        <w:rPr>
          <w:spacing w:val="1"/>
          <w:w w:val="95"/>
          <w:sz w:val="24"/>
          <w:szCs w:val="24"/>
        </w:rPr>
        <w:t xml:space="preserve"> </w:t>
      </w:r>
      <w:r w:rsidRPr="00B84BBA">
        <w:rPr>
          <w:w w:val="95"/>
          <w:sz w:val="24"/>
          <w:szCs w:val="24"/>
        </w:rPr>
        <w:t>звук</w:t>
      </w:r>
      <w:r w:rsidRPr="00B84BBA">
        <w:rPr>
          <w:spacing w:val="1"/>
          <w:w w:val="95"/>
          <w:sz w:val="24"/>
          <w:szCs w:val="24"/>
        </w:rPr>
        <w:t xml:space="preserve"> </w:t>
      </w:r>
      <w:r w:rsidRPr="00B84BBA">
        <w:rPr>
          <w:w w:val="95"/>
          <w:sz w:val="24"/>
          <w:szCs w:val="24"/>
        </w:rPr>
        <w:t>[й’]</w:t>
      </w:r>
      <w:r w:rsidRPr="00B84BBA">
        <w:rPr>
          <w:spacing w:val="1"/>
          <w:w w:val="95"/>
          <w:sz w:val="24"/>
          <w:szCs w:val="24"/>
        </w:rPr>
        <w:t xml:space="preserve"> </w:t>
      </w:r>
      <w:r w:rsidRPr="00B84BBA">
        <w:rPr>
          <w:w w:val="95"/>
          <w:sz w:val="24"/>
          <w:szCs w:val="24"/>
        </w:rPr>
        <w:t>и</w:t>
      </w:r>
      <w:r w:rsidRPr="00B84BBA">
        <w:rPr>
          <w:spacing w:val="1"/>
          <w:w w:val="95"/>
          <w:sz w:val="24"/>
          <w:szCs w:val="24"/>
        </w:rPr>
        <w:t xml:space="preserve"> </w:t>
      </w:r>
      <w:r w:rsidRPr="00B84BBA">
        <w:rPr>
          <w:w w:val="95"/>
          <w:sz w:val="24"/>
          <w:szCs w:val="24"/>
        </w:rPr>
        <w:t>гласный</w:t>
      </w:r>
      <w:r w:rsidRPr="00B84BBA">
        <w:rPr>
          <w:spacing w:val="1"/>
          <w:w w:val="95"/>
          <w:sz w:val="24"/>
          <w:szCs w:val="24"/>
        </w:rPr>
        <w:t xml:space="preserve"> </w:t>
      </w:r>
      <w:r w:rsidRPr="00B84BBA">
        <w:rPr>
          <w:w w:val="95"/>
          <w:sz w:val="24"/>
          <w:szCs w:val="24"/>
        </w:rPr>
        <w:t>звук</w:t>
      </w:r>
      <w:r w:rsidRPr="00B84BBA">
        <w:rPr>
          <w:spacing w:val="1"/>
          <w:w w:val="95"/>
          <w:sz w:val="24"/>
          <w:szCs w:val="24"/>
        </w:rPr>
        <w:t xml:space="preserve"> </w:t>
      </w:r>
      <w:r w:rsidRPr="00B84BBA">
        <w:rPr>
          <w:w w:val="95"/>
          <w:sz w:val="24"/>
          <w:szCs w:val="24"/>
        </w:rPr>
        <w:t>[и] (повторение</w:t>
      </w:r>
      <w:r w:rsidRPr="00B84BBA">
        <w:rPr>
          <w:spacing w:val="1"/>
          <w:w w:val="95"/>
          <w:sz w:val="24"/>
          <w:szCs w:val="24"/>
        </w:rPr>
        <w:t xml:space="preserve"> </w:t>
      </w:r>
      <w:r w:rsidRPr="00B84BBA">
        <w:rPr>
          <w:sz w:val="24"/>
          <w:szCs w:val="24"/>
        </w:rPr>
        <w:t>изученного</w:t>
      </w:r>
      <w:r w:rsidRPr="00B84BBA">
        <w:rPr>
          <w:spacing w:val="-16"/>
          <w:sz w:val="24"/>
          <w:szCs w:val="24"/>
        </w:rPr>
        <w:t xml:space="preserve"> </w:t>
      </w:r>
      <w:r w:rsidRPr="00B84BBA">
        <w:rPr>
          <w:sz w:val="24"/>
          <w:szCs w:val="24"/>
        </w:rPr>
        <w:t>в</w:t>
      </w:r>
      <w:r w:rsidRPr="00B84BBA">
        <w:rPr>
          <w:spacing w:val="-13"/>
          <w:sz w:val="24"/>
          <w:szCs w:val="24"/>
        </w:rPr>
        <w:t xml:space="preserve"> </w:t>
      </w:r>
      <w:r w:rsidRPr="00B84BBA">
        <w:rPr>
          <w:sz w:val="24"/>
          <w:szCs w:val="24"/>
        </w:rPr>
        <w:t>1</w:t>
      </w:r>
      <w:r w:rsidRPr="00B84BBA">
        <w:rPr>
          <w:spacing w:val="-16"/>
          <w:sz w:val="24"/>
          <w:szCs w:val="24"/>
        </w:rPr>
        <w:t xml:space="preserve"> </w:t>
      </w:r>
      <w:r w:rsidRPr="00B84BBA">
        <w:rPr>
          <w:sz w:val="24"/>
          <w:szCs w:val="24"/>
        </w:rPr>
        <w:t>кла</w:t>
      </w:r>
      <w:r w:rsidRPr="00B84BBA">
        <w:rPr>
          <w:sz w:val="24"/>
          <w:szCs w:val="24"/>
        </w:rPr>
        <w:t>с</w:t>
      </w:r>
      <w:r w:rsidRPr="00B84BBA">
        <w:rPr>
          <w:sz w:val="24"/>
          <w:szCs w:val="24"/>
        </w:rPr>
        <w:t>се).</w:t>
      </w:r>
    </w:p>
    <w:p w:rsidR="002A0CB8" w:rsidRPr="00B84BBA" w:rsidRDefault="002A0CB8" w:rsidP="002A0CB8">
      <w:pPr>
        <w:autoSpaceDE w:val="0"/>
        <w:autoSpaceDN w:val="0"/>
        <w:spacing w:before="2" w:line="242" w:lineRule="auto"/>
        <w:ind w:right="3234"/>
        <w:jc w:val="both"/>
        <w:rPr>
          <w:sz w:val="24"/>
          <w:szCs w:val="24"/>
        </w:rPr>
      </w:pPr>
      <w:r w:rsidRPr="00B84BBA">
        <w:rPr>
          <w:sz w:val="24"/>
          <w:szCs w:val="24"/>
        </w:rPr>
        <w:t>Парные и непарные по твёрдости — мягкости согласные звуки.</w:t>
      </w:r>
      <w:r w:rsidRPr="00B84BBA">
        <w:rPr>
          <w:spacing w:val="-57"/>
          <w:sz w:val="24"/>
          <w:szCs w:val="24"/>
        </w:rPr>
        <w:t xml:space="preserve"> </w:t>
      </w:r>
      <w:r w:rsidRPr="00B84BBA">
        <w:rPr>
          <w:sz w:val="24"/>
          <w:szCs w:val="24"/>
        </w:rPr>
        <w:t>Парные</w:t>
      </w:r>
      <w:r w:rsidRPr="00B84BBA">
        <w:rPr>
          <w:spacing w:val="-5"/>
          <w:sz w:val="24"/>
          <w:szCs w:val="24"/>
        </w:rPr>
        <w:t xml:space="preserve"> </w:t>
      </w:r>
      <w:r w:rsidRPr="00B84BBA">
        <w:rPr>
          <w:sz w:val="24"/>
          <w:szCs w:val="24"/>
        </w:rPr>
        <w:t>и</w:t>
      </w:r>
      <w:r w:rsidRPr="00B84BBA">
        <w:rPr>
          <w:spacing w:val="-3"/>
          <w:sz w:val="24"/>
          <w:szCs w:val="24"/>
        </w:rPr>
        <w:t xml:space="preserve"> </w:t>
      </w:r>
      <w:r w:rsidRPr="00B84BBA">
        <w:rPr>
          <w:sz w:val="24"/>
          <w:szCs w:val="24"/>
        </w:rPr>
        <w:t>непарные</w:t>
      </w:r>
      <w:r w:rsidRPr="00B84BBA">
        <w:rPr>
          <w:spacing w:val="-4"/>
          <w:sz w:val="24"/>
          <w:szCs w:val="24"/>
        </w:rPr>
        <w:t xml:space="preserve"> </w:t>
      </w:r>
      <w:r w:rsidRPr="00B84BBA">
        <w:rPr>
          <w:sz w:val="24"/>
          <w:szCs w:val="24"/>
        </w:rPr>
        <w:t>по</w:t>
      </w:r>
      <w:r w:rsidRPr="00B84BBA">
        <w:rPr>
          <w:spacing w:val="-3"/>
          <w:sz w:val="24"/>
          <w:szCs w:val="24"/>
        </w:rPr>
        <w:t xml:space="preserve"> </w:t>
      </w:r>
      <w:r w:rsidRPr="00B84BBA">
        <w:rPr>
          <w:sz w:val="24"/>
          <w:szCs w:val="24"/>
        </w:rPr>
        <w:t>звонкости —</w:t>
      </w:r>
      <w:r w:rsidRPr="00B84BBA">
        <w:rPr>
          <w:spacing w:val="-2"/>
          <w:sz w:val="24"/>
          <w:szCs w:val="24"/>
        </w:rPr>
        <w:t xml:space="preserve"> </w:t>
      </w:r>
      <w:r w:rsidRPr="00B84BBA">
        <w:rPr>
          <w:sz w:val="24"/>
          <w:szCs w:val="24"/>
        </w:rPr>
        <w:t>глухости</w:t>
      </w:r>
      <w:r w:rsidRPr="00B84BBA">
        <w:rPr>
          <w:spacing w:val="-3"/>
          <w:sz w:val="24"/>
          <w:szCs w:val="24"/>
        </w:rPr>
        <w:t xml:space="preserve"> </w:t>
      </w:r>
      <w:r w:rsidRPr="00B84BBA">
        <w:rPr>
          <w:sz w:val="24"/>
          <w:szCs w:val="24"/>
        </w:rPr>
        <w:t>согласные</w:t>
      </w:r>
      <w:r w:rsidRPr="00B84BBA">
        <w:rPr>
          <w:spacing w:val="-1"/>
          <w:sz w:val="24"/>
          <w:szCs w:val="24"/>
        </w:rPr>
        <w:t xml:space="preserve"> </w:t>
      </w:r>
      <w:r w:rsidRPr="00B84BBA">
        <w:rPr>
          <w:sz w:val="24"/>
          <w:szCs w:val="24"/>
        </w:rPr>
        <w:t>звуки.</w:t>
      </w:r>
    </w:p>
    <w:p w:rsidR="002A0CB8" w:rsidRPr="00B84BBA" w:rsidRDefault="002A0CB8" w:rsidP="002A0CB8">
      <w:pPr>
        <w:autoSpaceDE w:val="0"/>
        <w:autoSpaceDN w:val="0"/>
        <w:ind w:right="134"/>
        <w:jc w:val="both"/>
        <w:rPr>
          <w:sz w:val="24"/>
          <w:szCs w:val="24"/>
        </w:rPr>
      </w:pPr>
      <w:r w:rsidRPr="00B84BBA">
        <w:rPr>
          <w:sz w:val="24"/>
          <w:szCs w:val="24"/>
        </w:rPr>
        <w:t>Качественная характеристика звука: гласный — согласный;гласный ударный — безударный;</w:t>
      </w:r>
      <w:r w:rsidRPr="00B84BBA">
        <w:rPr>
          <w:spacing w:val="1"/>
          <w:sz w:val="24"/>
          <w:szCs w:val="24"/>
        </w:rPr>
        <w:t xml:space="preserve"> </w:t>
      </w:r>
      <w:r w:rsidRPr="00B84BBA">
        <w:rPr>
          <w:sz w:val="24"/>
          <w:szCs w:val="24"/>
        </w:rPr>
        <w:t>согла</w:t>
      </w:r>
      <w:r w:rsidRPr="00B84BBA">
        <w:rPr>
          <w:sz w:val="24"/>
          <w:szCs w:val="24"/>
        </w:rPr>
        <w:t>с</w:t>
      </w:r>
      <w:r w:rsidRPr="00B84BBA">
        <w:rPr>
          <w:sz w:val="24"/>
          <w:szCs w:val="24"/>
        </w:rPr>
        <w:t>ный</w:t>
      </w:r>
      <w:r w:rsidRPr="00B84BBA">
        <w:rPr>
          <w:spacing w:val="40"/>
          <w:sz w:val="24"/>
          <w:szCs w:val="24"/>
        </w:rPr>
        <w:t xml:space="preserve"> </w:t>
      </w:r>
      <w:r w:rsidRPr="00B84BBA">
        <w:rPr>
          <w:sz w:val="24"/>
          <w:szCs w:val="24"/>
        </w:rPr>
        <w:t>твёрдый</w:t>
      </w:r>
      <w:r w:rsidRPr="00B84BBA">
        <w:rPr>
          <w:spacing w:val="41"/>
          <w:sz w:val="24"/>
          <w:szCs w:val="24"/>
        </w:rPr>
        <w:t xml:space="preserve"> </w:t>
      </w:r>
      <w:r w:rsidRPr="00B84BBA">
        <w:rPr>
          <w:sz w:val="24"/>
          <w:szCs w:val="24"/>
        </w:rPr>
        <w:t>—</w:t>
      </w:r>
      <w:r w:rsidRPr="00B84BBA">
        <w:rPr>
          <w:spacing w:val="41"/>
          <w:sz w:val="24"/>
          <w:szCs w:val="24"/>
        </w:rPr>
        <w:t xml:space="preserve"> </w:t>
      </w:r>
      <w:r w:rsidRPr="00B84BBA">
        <w:rPr>
          <w:sz w:val="24"/>
          <w:szCs w:val="24"/>
        </w:rPr>
        <w:t>мягкий,</w:t>
      </w:r>
      <w:r w:rsidRPr="00B84BBA">
        <w:rPr>
          <w:spacing w:val="38"/>
          <w:sz w:val="24"/>
          <w:szCs w:val="24"/>
        </w:rPr>
        <w:t xml:space="preserve"> </w:t>
      </w:r>
      <w:r w:rsidRPr="00B84BBA">
        <w:rPr>
          <w:sz w:val="24"/>
          <w:szCs w:val="24"/>
        </w:rPr>
        <w:t>парный</w:t>
      </w:r>
      <w:r w:rsidRPr="00B84BBA">
        <w:rPr>
          <w:spacing w:val="42"/>
          <w:sz w:val="24"/>
          <w:szCs w:val="24"/>
        </w:rPr>
        <w:t xml:space="preserve"> </w:t>
      </w:r>
      <w:r w:rsidRPr="00B84BBA">
        <w:rPr>
          <w:sz w:val="24"/>
          <w:szCs w:val="24"/>
        </w:rPr>
        <w:t>—</w:t>
      </w:r>
      <w:r w:rsidRPr="00B84BBA">
        <w:rPr>
          <w:spacing w:val="38"/>
          <w:sz w:val="24"/>
          <w:szCs w:val="24"/>
        </w:rPr>
        <w:t xml:space="preserve"> </w:t>
      </w:r>
      <w:r w:rsidRPr="00B84BBA">
        <w:rPr>
          <w:sz w:val="24"/>
          <w:szCs w:val="24"/>
        </w:rPr>
        <w:t>непарный;</w:t>
      </w:r>
      <w:r w:rsidRPr="00B84BBA">
        <w:rPr>
          <w:spacing w:val="40"/>
          <w:sz w:val="24"/>
          <w:szCs w:val="24"/>
        </w:rPr>
        <w:t xml:space="preserve"> </w:t>
      </w:r>
      <w:r w:rsidRPr="00B84BBA">
        <w:rPr>
          <w:sz w:val="24"/>
          <w:szCs w:val="24"/>
        </w:rPr>
        <w:t>согласный</w:t>
      </w:r>
      <w:r w:rsidRPr="00B84BBA">
        <w:rPr>
          <w:spacing w:val="40"/>
          <w:sz w:val="24"/>
          <w:szCs w:val="24"/>
        </w:rPr>
        <w:t xml:space="preserve"> </w:t>
      </w:r>
      <w:r w:rsidRPr="00B84BBA">
        <w:rPr>
          <w:sz w:val="24"/>
          <w:szCs w:val="24"/>
        </w:rPr>
        <w:t>звонкий</w:t>
      </w:r>
      <w:r w:rsidRPr="00B84BBA">
        <w:rPr>
          <w:spacing w:val="44"/>
          <w:sz w:val="24"/>
          <w:szCs w:val="24"/>
        </w:rPr>
        <w:t xml:space="preserve"> </w:t>
      </w:r>
      <w:r w:rsidRPr="00B84BBA">
        <w:rPr>
          <w:sz w:val="24"/>
          <w:szCs w:val="24"/>
        </w:rPr>
        <w:t>—</w:t>
      </w:r>
      <w:r w:rsidRPr="00B84BBA">
        <w:rPr>
          <w:spacing w:val="40"/>
          <w:sz w:val="24"/>
          <w:szCs w:val="24"/>
        </w:rPr>
        <w:t xml:space="preserve"> </w:t>
      </w:r>
      <w:r w:rsidRPr="00B84BBA">
        <w:rPr>
          <w:sz w:val="24"/>
          <w:szCs w:val="24"/>
        </w:rPr>
        <w:t>глухой,</w:t>
      </w:r>
      <w:r w:rsidRPr="00B84BBA">
        <w:rPr>
          <w:spacing w:val="40"/>
          <w:sz w:val="24"/>
          <w:szCs w:val="24"/>
        </w:rPr>
        <w:t xml:space="preserve"> </w:t>
      </w:r>
      <w:r w:rsidRPr="00B84BBA">
        <w:rPr>
          <w:sz w:val="24"/>
          <w:szCs w:val="24"/>
        </w:rPr>
        <w:t>парный</w:t>
      </w:r>
      <w:r w:rsidRPr="00B84BBA">
        <w:rPr>
          <w:spacing w:val="25"/>
          <w:sz w:val="24"/>
          <w:szCs w:val="24"/>
        </w:rPr>
        <w:t xml:space="preserve"> </w:t>
      </w:r>
      <w:r w:rsidRPr="00B84BBA">
        <w:rPr>
          <w:sz w:val="24"/>
          <w:szCs w:val="24"/>
        </w:rPr>
        <w:t>—</w:t>
      </w:r>
    </w:p>
    <w:p w:rsidR="009C15FD" w:rsidRPr="00B84BBA" w:rsidRDefault="009C15FD" w:rsidP="009C15FD">
      <w:pPr>
        <w:autoSpaceDE w:val="0"/>
        <w:autoSpaceDN w:val="0"/>
        <w:spacing w:before="76"/>
        <w:rPr>
          <w:sz w:val="24"/>
          <w:szCs w:val="24"/>
        </w:rPr>
      </w:pPr>
      <w:r w:rsidRPr="00B84BBA">
        <w:rPr>
          <w:sz w:val="24"/>
          <w:szCs w:val="24"/>
        </w:rPr>
        <w:t>непарный.</w:t>
      </w:r>
    </w:p>
    <w:p w:rsidR="009C15FD" w:rsidRPr="00B84BBA" w:rsidRDefault="009C15FD" w:rsidP="009C15FD">
      <w:pPr>
        <w:autoSpaceDE w:val="0"/>
        <w:autoSpaceDN w:val="0"/>
        <w:rPr>
          <w:sz w:val="24"/>
          <w:szCs w:val="24"/>
        </w:rPr>
      </w:pPr>
      <w:r w:rsidRPr="00B84BBA">
        <w:rPr>
          <w:sz w:val="24"/>
          <w:szCs w:val="24"/>
        </w:rPr>
        <w:t>Функции</w:t>
      </w:r>
      <w:r w:rsidRPr="00B84BBA">
        <w:rPr>
          <w:spacing w:val="25"/>
          <w:sz w:val="24"/>
          <w:szCs w:val="24"/>
        </w:rPr>
        <w:t xml:space="preserve"> </w:t>
      </w:r>
      <w:r w:rsidRPr="00B84BBA">
        <w:rPr>
          <w:b/>
          <w:i/>
          <w:sz w:val="24"/>
          <w:szCs w:val="24"/>
        </w:rPr>
        <w:t>ь</w:t>
      </w:r>
      <w:r w:rsidRPr="00B84BBA">
        <w:rPr>
          <w:sz w:val="24"/>
          <w:szCs w:val="24"/>
        </w:rPr>
        <w:t>:</w:t>
      </w:r>
      <w:r w:rsidRPr="00B84BBA">
        <w:rPr>
          <w:spacing w:val="24"/>
          <w:sz w:val="24"/>
          <w:szCs w:val="24"/>
        </w:rPr>
        <w:t xml:space="preserve"> </w:t>
      </w:r>
      <w:r w:rsidRPr="00B84BBA">
        <w:rPr>
          <w:sz w:val="24"/>
          <w:szCs w:val="24"/>
        </w:rPr>
        <w:t>показатель</w:t>
      </w:r>
      <w:r w:rsidRPr="00B84BBA">
        <w:rPr>
          <w:spacing w:val="25"/>
          <w:sz w:val="24"/>
          <w:szCs w:val="24"/>
        </w:rPr>
        <w:t xml:space="preserve"> </w:t>
      </w:r>
      <w:r w:rsidRPr="00B84BBA">
        <w:rPr>
          <w:sz w:val="24"/>
          <w:szCs w:val="24"/>
        </w:rPr>
        <w:t>мягкости</w:t>
      </w:r>
      <w:r w:rsidRPr="00B84BBA">
        <w:rPr>
          <w:spacing w:val="25"/>
          <w:sz w:val="24"/>
          <w:szCs w:val="24"/>
        </w:rPr>
        <w:t xml:space="preserve"> </w:t>
      </w:r>
      <w:r w:rsidRPr="00B84BBA">
        <w:rPr>
          <w:sz w:val="24"/>
          <w:szCs w:val="24"/>
        </w:rPr>
        <w:t>предшествующего</w:t>
      </w:r>
      <w:r w:rsidRPr="00B84BBA">
        <w:rPr>
          <w:spacing w:val="26"/>
          <w:sz w:val="24"/>
          <w:szCs w:val="24"/>
        </w:rPr>
        <w:t xml:space="preserve"> </w:t>
      </w:r>
      <w:r w:rsidRPr="00B84BBA">
        <w:rPr>
          <w:sz w:val="24"/>
          <w:szCs w:val="24"/>
        </w:rPr>
        <w:t>согласного</w:t>
      </w:r>
      <w:r w:rsidRPr="00B84BBA">
        <w:rPr>
          <w:spacing w:val="22"/>
          <w:sz w:val="24"/>
          <w:szCs w:val="24"/>
        </w:rPr>
        <w:t xml:space="preserve"> </w:t>
      </w:r>
      <w:r w:rsidRPr="00B84BBA">
        <w:rPr>
          <w:sz w:val="24"/>
          <w:szCs w:val="24"/>
        </w:rPr>
        <w:t>в</w:t>
      </w:r>
      <w:r w:rsidRPr="00B84BBA">
        <w:rPr>
          <w:spacing w:val="17"/>
          <w:sz w:val="24"/>
          <w:szCs w:val="24"/>
        </w:rPr>
        <w:t xml:space="preserve"> </w:t>
      </w:r>
      <w:r w:rsidRPr="00B84BBA">
        <w:rPr>
          <w:sz w:val="24"/>
          <w:szCs w:val="24"/>
        </w:rPr>
        <w:t>конце</w:t>
      </w:r>
      <w:r w:rsidRPr="00B84BBA">
        <w:rPr>
          <w:spacing w:val="17"/>
          <w:sz w:val="24"/>
          <w:szCs w:val="24"/>
        </w:rPr>
        <w:t xml:space="preserve"> </w:t>
      </w:r>
      <w:r w:rsidRPr="00B84BBA">
        <w:rPr>
          <w:sz w:val="24"/>
          <w:szCs w:val="24"/>
        </w:rPr>
        <w:t>и</w:t>
      </w:r>
      <w:r w:rsidRPr="00B84BBA">
        <w:rPr>
          <w:spacing w:val="18"/>
          <w:sz w:val="24"/>
          <w:szCs w:val="24"/>
        </w:rPr>
        <w:t xml:space="preserve"> </w:t>
      </w:r>
      <w:r w:rsidRPr="00B84BBA">
        <w:rPr>
          <w:sz w:val="24"/>
          <w:szCs w:val="24"/>
        </w:rPr>
        <w:t>в</w:t>
      </w:r>
      <w:r w:rsidRPr="00B84BBA">
        <w:rPr>
          <w:spacing w:val="16"/>
          <w:sz w:val="24"/>
          <w:szCs w:val="24"/>
        </w:rPr>
        <w:t xml:space="preserve"> </w:t>
      </w:r>
      <w:r w:rsidRPr="00B84BBA">
        <w:rPr>
          <w:sz w:val="24"/>
          <w:szCs w:val="24"/>
        </w:rPr>
        <w:t>середине</w:t>
      </w:r>
      <w:r w:rsidRPr="00B84BBA">
        <w:rPr>
          <w:spacing w:val="19"/>
          <w:sz w:val="24"/>
          <w:szCs w:val="24"/>
        </w:rPr>
        <w:t xml:space="preserve"> </w:t>
      </w:r>
      <w:r w:rsidRPr="00B84BBA">
        <w:rPr>
          <w:sz w:val="24"/>
          <w:szCs w:val="24"/>
        </w:rPr>
        <w:t>слова;</w:t>
      </w:r>
      <w:r w:rsidRPr="00B84BBA">
        <w:rPr>
          <w:spacing w:val="-57"/>
          <w:sz w:val="24"/>
          <w:szCs w:val="24"/>
        </w:rPr>
        <w:t xml:space="preserve"> </w:t>
      </w:r>
      <w:r w:rsidRPr="00B84BBA">
        <w:rPr>
          <w:spacing w:val="-1"/>
          <w:sz w:val="24"/>
          <w:szCs w:val="24"/>
        </w:rPr>
        <w:t>раздел</w:t>
      </w:r>
      <w:r w:rsidRPr="00B84BBA">
        <w:rPr>
          <w:spacing w:val="-1"/>
          <w:sz w:val="24"/>
          <w:szCs w:val="24"/>
        </w:rPr>
        <w:t>и</w:t>
      </w:r>
      <w:r w:rsidRPr="00B84BBA">
        <w:rPr>
          <w:spacing w:val="-1"/>
          <w:sz w:val="24"/>
          <w:szCs w:val="24"/>
        </w:rPr>
        <w:t>тельный.</w:t>
      </w:r>
      <w:r w:rsidRPr="00B84BBA">
        <w:rPr>
          <w:spacing w:val="-6"/>
          <w:sz w:val="24"/>
          <w:szCs w:val="24"/>
        </w:rPr>
        <w:t xml:space="preserve"> </w:t>
      </w:r>
      <w:r w:rsidRPr="00B84BBA">
        <w:rPr>
          <w:spacing w:val="-1"/>
          <w:sz w:val="24"/>
          <w:szCs w:val="24"/>
        </w:rPr>
        <w:t>Использование</w:t>
      </w:r>
      <w:r w:rsidRPr="00B84BBA">
        <w:rPr>
          <w:spacing w:val="-16"/>
          <w:sz w:val="24"/>
          <w:szCs w:val="24"/>
        </w:rPr>
        <w:t xml:space="preserve"> </w:t>
      </w:r>
      <w:r w:rsidRPr="00B84BBA">
        <w:rPr>
          <w:sz w:val="24"/>
          <w:szCs w:val="24"/>
        </w:rPr>
        <w:t>на</w:t>
      </w:r>
      <w:r w:rsidRPr="00B84BBA">
        <w:rPr>
          <w:spacing w:val="-16"/>
          <w:sz w:val="24"/>
          <w:szCs w:val="24"/>
        </w:rPr>
        <w:t xml:space="preserve"> </w:t>
      </w:r>
      <w:r w:rsidRPr="00B84BBA">
        <w:rPr>
          <w:sz w:val="24"/>
          <w:szCs w:val="24"/>
        </w:rPr>
        <w:t>письме</w:t>
      </w:r>
      <w:r w:rsidRPr="00B84BBA">
        <w:rPr>
          <w:spacing w:val="-15"/>
          <w:sz w:val="24"/>
          <w:szCs w:val="24"/>
        </w:rPr>
        <w:t xml:space="preserve"> </w:t>
      </w:r>
      <w:r w:rsidRPr="00B84BBA">
        <w:rPr>
          <w:sz w:val="24"/>
          <w:szCs w:val="24"/>
        </w:rPr>
        <w:t>разделительных</w:t>
      </w:r>
      <w:r w:rsidRPr="00B84BBA">
        <w:rPr>
          <w:spacing w:val="-11"/>
          <w:sz w:val="24"/>
          <w:szCs w:val="24"/>
        </w:rPr>
        <w:t xml:space="preserve"> </w:t>
      </w:r>
      <w:r w:rsidRPr="00B84BBA">
        <w:rPr>
          <w:b/>
          <w:i/>
          <w:sz w:val="24"/>
          <w:szCs w:val="24"/>
        </w:rPr>
        <w:t>ъ</w:t>
      </w:r>
      <w:r w:rsidRPr="00B84BBA">
        <w:rPr>
          <w:b/>
          <w:i/>
          <w:spacing w:val="-2"/>
          <w:sz w:val="24"/>
          <w:szCs w:val="24"/>
        </w:rPr>
        <w:t xml:space="preserve"> </w:t>
      </w:r>
      <w:r w:rsidRPr="00B84BBA">
        <w:rPr>
          <w:sz w:val="24"/>
          <w:szCs w:val="24"/>
        </w:rPr>
        <w:t>и</w:t>
      </w:r>
      <w:r w:rsidRPr="00B84BBA">
        <w:rPr>
          <w:spacing w:val="-16"/>
          <w:sz w:val="24"/>
          <w:szCs w:val="24"/>
        </w:rPr>
        <w:t xml:space="preserve"> </w:t>
      </w:r>
      <w:r w:rsidRPr="00B84BBA">
        <w:rPr>
          <w:b/>
          <w:i/>
          <w:sz w:val="24"/>
          <w:szCs w:val="24"/>
        </w:rPr>
        <w:t>ь</w:t>
      </w:r>
      <w:r w:rsidRPr="00B84BBA">
        <w:rPr>
          <w:sz w:val="24"/>
          <w:szCs w:val="24"/>
        </w:rPr>
        <w:t>.</w:t>
      </w:r>
    </w:p>
    <w:p w:rsidR="009C15FD" w:rsidRPr="00B84BBA" w:rsidRDefault="009C15FD" w:rsidP="009C15FD">
      <w:pPr>
        <w:autoSpaceDE w:val="0"/>
        <w:autoSpaceDN w:val="0"/>
        <w:spacing w:before="1"/>
        <w:rPr>
          <w:sz w:val="24"/>
          <w:szCs w:val="24"/>
        </w:rPr>
      </w:pPr>
      <w:r w:rsidRPr="00B84BBA">
        <w:rPr>
          <w:sz w:val="24"/>
          <w:szCs w:val="24"/>
        </w:rPr>
        <w:t>Соотношение</w:t>
      </w:r>
      <w:r w:rsidRPr="00B84BBA">
        <w:rPr>
          <w:spacing w:val="3"/>
          <w:sz w:val="24"/>
          <w:szCs w:val="24"/>
        </w:rPr>
        <w:t xml:space="preserve"> </w:t>
      </w:r>
      <w:r w:rsidRPr="00B84BBA">
        <w:rPr>
          <w:sz w:val="24"/>
          <w:szCs w:val="24"/>
        </w:rPr>
        <w:t>звукового</w:t>
      </w:r>
      <w:r w:rsidRPr="00B84BBA">
        <w:rPr>
          <w:spacing w:val="6"/>
          <w:sz w:val="24"/>
          <w:szCs w:val="24"/>
        </w:rPr>
        <w:t xml:space="preserve"> </w:t>
      </w:r>
      <w:r w:rsidRPr="00B84BBA">
        <w:rPr>
          <w:sz w:val="24"/>
          <w:szCs w:val="24"/>
        </w:rPr>
        <w:t>и</w:t>
      </w:r>
      <w:r w:rsidRPr="00B84BBA">
        <w:rPr>
          <w:spacing w:val="5"/>
          <w:sz w:val="24"/>
          <w:szCs w:val="24"/>
        </w:rPr>
        <w:t xml:space="preserve"> </w:t>
      </w:r>
      <w:r w:rsidRPr="00B84BBA">
        <w:rPr>
          <w:sz w:val="24"/>
          <w:szCs w:val="24"/>
        </w:rPr>
        <w:t>буквенного</w:t>
      </w:r>
      <w:r w:rsidRPr="00B84BBA">
        <w:rPr>
          <w:spacing w:val="7"/>
          <w:sz w:val="24"/>
          <w:szCs w:val="24"/>
        </w:rPr>
        <w:t xml:space="preserve"> </w:t>
      </w:r>
      <w:r w:rsidRPr="00B84BBA">
        <w:rPr>
          <w:sz w:val="24"/>
          <w:szCs w:val="24"/>
        </w:rPr>
        <w:t>состава</w:t>
      </w:r>
      <w:r w:rsidRPr="00B84BBA">
        <w:rPr>
          <w:spacing w:val="6"/>
          <w:sz w:val="24"/>
          <w:szCs w:val="24"/>
        </w:rPr>
        <w:t xml:space="preserve"> </w:t>
      </w:r>
      <w:r w:rsidRPr="00B84BBA">
        <w:rPr>
          <w:sz w:val="24"/>
          <w:szCs w:val="24"/>
        </w:rPr>
        <w:t>в</w:t>
      </w:r>
      <w:r w:rsidRPr="00B84BBA">
        <w:rPr>
          <w:spacing w:val="3"/>
          <w:sz w:val="24"/>
          <w:szCs w:val="24"/>
        </w:rPr>
        <w:t xml:space="preserve"> </w:t>
      </w:r>
      <w:r w:rsidRPr="00B84BBA">
        <w:rPr>
          <w:sz w:val="24"/>
          <w:szCs w:val="24"/>
        </w:rPr>
        <w:t>словах</w:t>
      </w:r>
      <w:r w:rsidRPr="00B84BBA">
        <w:rPr>
          <w:spacing w:val="10"/>
          <w:sz w:val="24"/>
          <w:szCs w:val="24"/>
        </w:rPr>
        <w:t xml:space="preserve"> </w:t>
      </w:r>
      <w:r w:rsidRPr="00B84BBA">
        <w:rPr>
          <w:sz w:val="24"/>
          <w:szCs w:val="24"/>
        </w:rPr>
        <w:t>с</w:t>
      </w:r>
      <w:r w:rsidRPr="00B84BBA">
        <w:rPr>
          <w:spacing w:val="3"/>
          <w:sz w:val="24"/>
          <w:szCs w:val="24"/>
        </w:rPr>
        <w:t xml:space="preserve"> </w:t>
      </w:r>
      <w:r w:rsidRPr="00B84BBA">
        <w:rPr>
          <w:sz w:val="24"/>
          <w:szCs w:val="24"/>
        </w:rPr>
        <w:t>буквами</w:t>
      </w:r>
      <w:r w:rsidRPr="00B84BBA">
        <w:rPr>
          <w:spacing w:val="10"/>
          <w:sz w:val="24"/>
          <w:szCs w:val="24"/>
        </w:rPr>
        <w:t xml:space="preserve"> </w:t>
      </w:r>
      <w:r w:rsidRPr="00B84BBA">
        <w:rPr>
          <w:b/>
          <w:i/>
          <w:sz w:val="24"/>
          <w:szCs w:val="24"/>
        </w:rPr>
        <w:t>е</w:t>
      </w:r>
      <w:r w:rsidRPr="00B84BBA">
        <w:rPr>
          <w:sz w:val="24"/>
          <w:szCs w:val="24"/>
        </w:rPr>
        <w:t>,</w:t>
      </w:r>
      <w:r w:rsidRPr="00B84BBA">
        <w:rPr>
          <w:spacing w:val="9"/>
          <w:sz w:val="24"/>
          <w:szCs w:val="24"/>
        </w:rPr>
        <w:t xml:space="preserve"> </w:t>
      </w:r>
      <w:r w:rsidRPr="00B84BBA">
        <w:rPr>
          <w:b/>
          <w:i/>
          <w:sz w:val="24"/>
          <w:szCs w:val="24"/>
        </w:rPr>
        <w:t>ё</w:t>
      </w:r>
      <w:r w:rsidRPr="00B84BBA">
        <w:rPr>
          <w:sz w:val="24"/>
          <w:szCs w:val="24"/>
        </w:rPr>
        <w:t>,</w:t>
      </w:r>
      <w:r w:rsidRPr="00B84BBA">
        <w:rPr>
          <w:spacing w:val="6"/>
          <w:sz w:val="24"/>
          <w:szCs w:val="24"/>
        </w:rPr>
        <w:t xml:space="preserve"> </w:t>
      </w:r>
      <w:r w:rsidRPr="00B84BBA">
        <w:rPr>
          <w:b/>
          <w:i/>
          <w:sz w:val="24"/>
          <w:szCs w:val="24"/>
        </w:rPr>
        <w:t>ю</w:t>
      </w:r>
      <w:r w:rsidRPr="00B84BBA">
        <w:rPr>
          <w:sz w:val="24"/>
          <w:szCs w:val="24"/>
        </w:rPr>
        <w:t>,</w:t>
      </w:r>
      <w:r w:rsidRPr="00B84BBA">
        <w:rPr>
          <w:spacing w:val="7"/>
          <w:sz w:val="24"/>
          <w:szCs w:val="24"/>
        </w:rPr>
        <w:t xml:space="preserve"> </w:t>
      </w:r>
      <w:r w:rsidRPr="00B84BBA">
        <w:rPr>
          <w:b/>
          <w:i/>
          <w:sz w:val="24"/>
          <w:szCs w:val="24"/>
        </w:rPr>
        <w:t>я</w:t>
      </w:r>
      <w:r w:rsidRPr="00B84BBA">
        <w:rPr>
          <w:b/>
          <w:i/>
          <w:spacing w:val="22"/>
          <w:sz w:val="24"/>
          <w:szCs w:val="24"/>
        </w:rPr>
        <w:t xml:space="preserve"> </w:t>
      </w:r>
      <w:r w:rsidRPr="00B84BBA">
        <w:rPr>
          <w:sz w:val="24"/>
          <w:szCs w:val="24"/>
        </w:rPr>
        <w:t>(в</w:t>
      </w:r>
      <w:r w:rsidRPr="00B84BBA">
        <w:rPr>
          <w:spacing w:val="6"/>
          <w:sz w:val="24"/>
          <w:szCs w:val="24"/>
        </w:rPr>
        <w:t xml:space="preserve"> </w:t>
      </w:r>
      <w:r w:rsidRPr="00B84BBA">
        <w:rPr>
          <w:sz w:val="24"/>
          <w:szCs w:val="24"/>
        </w:rPr>
        <w:t>начале</w:t>
      </w:r>
      <w:r w:rsidRPr="00B84BBA">
        <w:rPr>
          <w:spacing w:val="6"/>
          <w:sz w:val="24"/>
          <w:szCs w:val="24"/>
        </w:rPr>
        <w:t xml:space="preserve"> </w:t>
      </w:r>
      <w:r w:rsidRPr="00B84BBA">
        <w:rPr>
          <w:sz w:val="24"/>
          <w:szCs w:val="24"/>
        </w:rPr>
        <w:t>слова</w:t>
      </w:r>
      <w:r w:rsidRPr="00B84BBA">
        <w:rPr>
          <w:spacing w:val="7"/>
          <w:sz w:val="24"/>
          <w:szCs w:val="24"/>
        </w:rPr>
        <w:t xml:space="preserve"> </w:t>
      </w:r>
      <w:r w:rsidRPr="00B84BBA">
        <w:rPr>
          <w:sz w:val="24"/>
          <w:szCs w:val="24"/>
        </w:rPr>
        <w:t>и</w:t>
      </w:r>
      <w:r w:rsidRPr="00B84BBA">
        <w:rPr>
          <w:spacing w:val="-57"/>
          <w:sz w:val="24"/>
          <w:szCs w:val="24"/>
        </w:rPr>
        <w:t xml:space="preserve"> </w:t>
      </w:r>
      <w:r w:rsidRPr="00B84BBA">
        <w:rPr>
          <w:sz w:val="24"/>
          <w:szCs w:val="24"/>
        </w:rPr>
        <w:t>после</w:t>
      </w:r>
      <w:r w:rsidRPr="00B84BBA">
        <w:rPr>
          <w:spacing w:val="-13"/>
          <w:sz w:val="24"/>
          <w:szCs w:val="24"/>
        </w:rPr>
        <w:t xml:space="preserve"> </w:t>
      </w:r>
      <w:r w:rsidRPr="00B84BBA">
        <w:rPr>
          <w:sz w:val="24"/>
          <w:szCs w:val="24"/>
        </w:rPr>
        <w:t>гла</w:t>
      </w:r>
      <w:r w:rsidRPr="00B84BBA">
        <w:rPr>
          <w:sz w:val="24"/>
          <w:szCs w:val="24"/>
        </w:rPr>
        <w:t>с</w:t>
      </w:r>
      <w:r w:rsidRPr="00B84BBA">
        <w:rPr>
          <w:sz w:val="24"/>
          <w:szCs w:val="24"/>
        </w:rPr>
        <w:t>ных).</w:t>
      </w:r>
    </w:p>
    <w:p w:rsidR="009C15FD" w:rsidRPr="00B84BBA" w:rsidRDefault="009C15FD" w:rsidP="009C15FD">
      <w:pPr>
        <w:autoSpaceDE w:val="0"/>
        <w:autoSpaceDN w:val="0"/>
        <w:rPr>
          <w:sz w:val="24"/>
          <w:szCs w:val="24"/>
        </w:rPr>
      </w:pPr>
      <w:r w:rsidRPr="00B84BBA">
        <w:rPr>
          <w:sz w:val="24"/>
          <w:szCs w:val="24"/>
        </w:rPr>
        <w:t>Деление</w:t>
      </w:r>
      <w:r w:rsidRPr="00B84BBA">
        <w:rPr>
          <w:spacing w:val="-3"/>
          <w:sz w:val="24"/>
          <w:szCs w:val="24"/>
        </w:rPr>
        <w:t xml:space="preserve"> </w:t>
      </w:r>
      <w:r w:rsidRPr="00B84BBA">
        <w:rPr>
          <w:sz w:val="24"/>
          <w:szCs w:val="24"/>
        </w:rPr>
        <w:t>слов</w:t>
      </w:r>
      <w:r w:rsidRPr="00B84BBA">
        <w:rPr>
          <w:spacing w:val="-3"/>
          <w:sz w:val="24"/>
          <w:szCs w:val="24"/>
        </w:rPr>
        <w:t xml:space="preserve"> </w:t>
      </w:r>
      <w:r w:rsidRPr="00B84BBA">
        <w:rPr>
          <w:sz w:val="24"/>
          <w:szCs w:val="24"/>
        </w:rPr>
        <w:t>на</w:t>
      </w:r>
      <w:r w:rsidRPr="00B84BBA">
        <w:rPr>
          <w:spacing w:val="-2"/>
          <w:sz w:val="24"/>
          <w:szCs w:val="24"/>
        </w:rPr>
        <w:t xml:space="preserve"> </w:t>
      </w:r>
      <w:r w:rsidRPr="00B84BBA">
        <w:rPr>
          <w:sz w:val="24"/>
          <w:szCs w:val="24"/>
        </w:rPr>
        <w:t>слоги</w:t>
      </w:r>
      <w:r w:rsidRPr="00B84BBA">
        <w:rPr>
          <w:spacing w:val="-1"/>
          <w:sz w:val="24"/>
          <w:szCs w:val="24"/>
        </w:rPr>
        <w:t xml:space="preserve"> </w:t>
      </w:r>
      <w:r w:rsidRPr="00B84BBA">
        <w:rPr>
          <w:sz w:val="24"/>
          <w:szCs w:val="24"/>
        </w:rPr>
        <w:t>(в</w:t>
      </w:r>
      <w:r w:rsidRPr="00B84BBA">
        <w:rPr>
          <w:spacing w:val="-2"/>
          <w:sz w:val="24"/>
          <w:szCs w:val="24"/>
        </w:rPr>
        <w:t xml:space="preserve"> </w:t>
      </w:r>
      <w:r w:rsidRPr="00B84BBA">
        <w:rPr>
          <w:sz w:val="24"/>
          <w:szCs w:val="24"/>
        </w:rPr>
        <w:t>том</w:t>
      </w:r>
      <w:r w:rsidRPr="00B84BBA">
        <w:rPr>
          <w:spacing w:val="-2"/>
          <w:sz w:val="24"/>
          <w:szCs w:val="24"/>
        </w:rPr>
        <w:t xml:space="preserve"> </w:t>
      </w:r>
      <w:r w:rsidRPr="00B84BBA">
        <w:rPr>
          <w:sz w:val="24"/>
          <w:szCs w:val="24"/>
        </w:rPr>
        <w:t>числе</w:t>
      </w:r>
      <w:r w:rsidRPr="00B84BBA">
        <w:rPr>
          <w:spacing w:val="-2"/>
          <w:sz w:val="24"/>
          <w:szCs w:val="24"/>
        </w:rPr>
        <w:t xml:space="preserve"> </w:t>
      </w:r>
      <w:r w:rsidRPr="00B84BBA">
        <w:rPr>
          <w:sz w:val="24"/>
          <w:szCs w:val="24"/>
        </w:rPr>
        <w:t>при</w:t>
      </w:r>
      <w:r w:rsidRPr="00B84BBA">
        <w:rPr>
          <w:spacing w:val="-2"/>
          <w:sz w:val="24"/>
          <w:szCs w:val="24"/>
        </w:rPr>
        <w:t xml:space="preserve"> </w:t>
      </w:r>
      <w:r w:rsidRPr="00B84BBA">
        <w:rPr>
          <w:sz w:val="24"/>
          <w:szCs w:val="24"/>
        </w:rPr>
        <w:t>стечении</w:t>
      </w:r>
      <w:r w:rsidRPr="00B84BBA">
        <w:rPr>
          <w:spacing w:val="-1"/>
          <w:sz w:val="24"/>
          <w:szCs w:val="24"/>
        </w:rPr>
        <w:t xml:space="preserve"> </w:t>
      </w:r>
      <w:r w:rsidRPr="00B84BBA">
        <w:rPr>
          <w:sz w:val="24"/>
          <w:szCs w:val="24"/>
        </w:rPr>
        <w:t>согласных).</w:t>
      </w:r>
    </w:p>
    <w:p w:rsidR="009C15FD" w:rsidRPr="00B84BBA" w:rsidRDefault="009C15FD" w:rsidP="009C15FD">
      <w:pPr>
        <w:autoSpaceDE w:val="0"/>
        <w:autoSpaceDN w:val="0"/>
        <w:rPr>
          <w:sz w:val="24"/>
          <w:szCs w:val="24"/>
        </w:rPr>
      </w:pPr>
      <w:r w:rsidRPr="00B84BBA">
        <w:rPr>
          <w:w w:val="95"/>
          <w:sz w:val="24"/>
          <w:szCs w:val="24"/>
        </w:rPr>
        <w:t>Использование</w:t>
      </w:r>
      <w:r w:rsidRPr="00B84BBA">
        <w:rPr>
          <w:spacing w:val="13"/>
          <w:w w:val="95"/>
          <w:sz w:val="24"/>
          <w:szCs w:val="24"/>
        </w:rPr>
        <w:t xml:space="preserve"> </w:t>
      </w:r>
      <w:r w:rsidRPr="00B84BBA">
        <w:rPr>
          <w:w w:val="95"/>
          <w:sz w:val="24"/>
          <w:szCs w:val="24"/>
        </w:rPr>
        <w:t>знания</w:t>
      </w:r>
      <w:r w:rsidRPr="00B84BBA">
        <w:rPr>
          <w:spacing w:val="13"/>
          <w:w w:val="95"/>
          <w:sz w:val="24"/>
          <w:szCs w:val="24"/>
        </w:rPr>
        <w:t xml:space="preserve"> </w:t>
      </w:r>
      <w:r w:rsidRPr="00B84BBA">
        <w:rPr>
          <w:w w:val="95"/>
          <w:sz w:val="24"/>
          <w:szCs w:val="24"/>
        </w:rPr>
        <w:t>алфавита</w:t>
      </w:r>
      <w:r w:rsidRPr="00B84BBA">
        <w:rPr>
          <w:spacing w:val="13"/>
          <w:w w:val="95"/>
          <w:sz w:val="24"/>
          <w:szCs w:val="24"/>
        </w:rPr>
        <w:t xml:space="preserve"> </w:t>
      </w:r>
      <w:r w:rsidRPr="00B84BBA">
        <w:rPr>
          <w:w w:val="95"/>
          <w:sz w:val="24"/>
          <w:szCs w:val="24"/>
        </w:rPr>
        <w:t>при</w:t>
      </w:r>
      <w:r w:rsidRPr="00B84BBA">
        <w:rPr>
          <w:spacing w:val="12"/>
          <w:w w:val="95"/>
          <w:sz w:val="24"/>
          <w:szCs w:val="24"/>
        </w:rPr>
        <w:t xml:space="preserve"> </w:t>
      </w:r>
      <w:r w:rsidRPr="00B84BBA">
        <w:rPr>
          <w:w w:val="95"/>
          <w:sz w:val="24"/>
          <w:szCs w:val="24"/>
        </w:rPr>
        <w:t>работе</w:t>
      </w:r>
      <w:r w:rsidRPr="00B84BBA">
        <w:rPr>
          <w:spacing w:val="13"/>
          <w:w w:val="95"/>
          <w:sz w:val="24"/>
          <w:szCs w:val="24"/>
        </w:rPr>
        <w:t xml:space="preserve"> </w:t>
      </w:r>
      <w:r w:rsidRPr="00B84BBA">
        <w:rPr>
          <w:w w:val="95"/>
          <w:sz w:val="24"/>
          <w:szCs w:val="24"/>
        </w:rPr>
        <w:t>со</w:t>
      </w:r>
      <w:r w:rsidRPr="00B84BBA">
        <w:rPr>
          <w:spacing w:val="11"/>
          <w:w w:val="95"/>
          <w:sz w:val="24"/>
          <w:szCs w:val="24"/>
        </w:rPr>
        <w:t xml:space="preserve"> </w:t>
      </w:r>
      <w:r w:rsidRPr="00B84BBA">
        <w:rPr>
          <w:w w:val="95"/>
          <w:sz w:val="24"/>
          <w:szCs w:val="24"/>
        </w:rPr>
        <w:t>словарями.</w:t>
      </w:r>
      <w:r w:rsidRPr="00B84BBA">
        <w:rPr>
          <w:spacing w:val="17"/>
          <w:w w:val="95"/>
          <w:sz w:val="24"/>
          <w:szCs w:val="24"/>
        </w:rPr>
        <w:t xml:space="preserve"> </w:t>
      </w:r>
      <w:r w:rsidRPr="00B84BBA">
        <w:rPr>
          <w:w w:val="95"/>
          <w:sz w:val="24"/>
          <w:szCs w:val="24"/>
        </w:rPr>
        <w:t>Небуквенные</w:t>
      </w:r>
      <w:r w:rsidRPr="00B84BBA">
        <w:rPr>
          <w:spacing w:val="-1"/>
          <w:w w:val="95"/>
          <w:sz w:val="24"/>
          <w:szCs w:val="24"/>
        </w:rPr>
        <w:t xml:space="preserve"> </w:t>
      </w:r>
      <w:r w:rsidRPr="00B84BBA">
        <w:rPr>
          <w:w w:val="95"/>
          <w:sz w:val="24"/>
          <w:szCs w:val="24"/>
        </w:rPr>
        <w:t>графические</w:t>
      </w:r>
      <w:r w:rsidRPr="00B84BBA">
        <w:rPr>
          <w:spacing w:val="-2"/>
          <w:w w:val="95"/>
          <w:sz w:val="24"/>
          <w:szCs w:val="24"/>
        </w:rPr>
        <w:t xml:space="preserve"> </w:t>
      </w:r>
      <w:r w:rsidRPr="00B84BBA">
        <w:rPr>
          <w:w w:val="95"/>
          <w:sz w:val="24"/>
          <w:szCs w:val="24"/>
        </w:rPr>
        <w:t>средства:</w:t>
      </w:r>
      <w:r w:rsidRPr="00B84BBA">
        <w:rPr>
          <w:spacing w:val="1"/>
          <w:w w:val="95"/>
          <w:sz w:val="24"/>
          <w:szCs w:val="24"/>
        </w:rPr>
        <w:t xml:space="preserve"> </w:t>
      </w:r>
      <w:r w:rsidRPr="00B84BBA">
        <w:rPr>
          <w:spacing w:val="-1"/>
          <w:sz w:val="24"/>
          <w:szCs w:val="24"/>
        </w:rPr>
        <w:t xml:space="preserve">пробел между словами, знак переноса, </w:t>
      </w:r>
      <w:r w:rsidRPr="00B84BBA">
        <w:rPr>
          <w:sz w:val="24"/>
          <w:szCs w:val="24"/>
        </w:rPr>
        <w:t>абзац (красная строка), пунктуационные знаки(в пределах</w:t>
      </w:r>
      <w:r w:rsidRPr="00B84BBA">
        <w:rPr>
          <w:spacing w:val="-57"/>
          <w:sz w:val="24"/>
          <w:szCs w:val="24"/>
        </w:rPr>
        <w:t xml:space="preserve"> </w:t>
      </w:r>
      <w:r w:rsidRPr="00B84BBA">
        <w:rPr>
          <w:sz w:val="24"/>
          <w:szCs w:val="24"/>
        </w:rPr>
        <w:t>изученного).</w:t>
      </w:r>
    </w:p>
    <w:p w:rsidR="009C15FD" w:rsidRPr="00B84BBA" w:rsidRDefault="009C15FD" w:rsidP="009C15FD">
      <w:pPr>
        <w:autoSpaceDE w:val="0"/>
        <w:autoSpaceDN w:val="0"/>
        <w:outlineLvl w:val="0"/>
        <w:rPr>
          <w:b/>
          <w:bCs/>
          <w:sz w:val="24"/>
          <w:szCs w:val="24"/>
        </w:rPr>
      </w:pPr>
      <w:r w:rsidRPr="00B84BBA">
        <w:rPr>
          <w:bCs/>
          <w:sz w:val="24"/>
          <w:szCs w:val="24"/>
        </w:rPr>
        <w:t>О</w:t>
      </w:r>
      <w:r w:rsidRPr="00B84BBA">
        <w:rPr>
          <w:b/>
          <w:bCs/>
          <w:sz w:val="24"/>
          <w:szCs w:val="24"/>
        </w:rPr>
        <w:t>рфоэпия</w:t>
      </w:r>
    </w:p>
    <w:p w:rsidR="009C15FD" w:rsidRPr="00B84BBA" w:rsidRDefault="009C15FD" w:rsidP="009C15FD">
      <w:pPr>
        <w:autoSpaceDE w:val="0"/>
        <w:autoSpaceDN w:val="0"/>
        <w:ind w:right="137"/>
        <w:jc w:val="both"/>
        <w:rPr>
          <w:sz w:val="24"/>
          <w:szCs w:val="24"/>
        </w:rPr>
      </w:pPr>
      <w:r w:rsidRPr="00B84BBA">
        <w:rPr>
          <w:sz w:val="24"/>
          <w:szCs w:val="24"/>
        </w:rPr>
        <w:t>Произношение</w:t>
      </w:r>
      <w:r w:rsidRPr="00B84BBA">
        <w:rPr>
          <w:spacing w:val="1"/>
          <w:sz w:val="24"/>
          <w:szCs w:val="24"/>
        </w:rPr>
        <w:t xml:space="preserve"> </w:t>
      </w:r>
      <w:r w:rsidRPr="00B84BBA">
        <w:rPr>
          <w:sz w:val="24"/>
          <w:szCs w:val="24"/>
        </w:rPr>
        <w:t>звуков</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сочетаний</w:t>
      </w:r>
      <w:r w:rsidRPr="00B84BBA">
        <w:rPr>
          <w:spacing w:val="1"/>
          <w:sz w:val="24"/>
          <w:szCs w:val="24"/>
        </w:rPr>
        <w:t xml:space="preserve"> </w:t>
      </w:r>
      <w:r w:rsidRPr="00B84BBA">
        <w:rPr>
          <w:sz w:val="24"/>
          <w:szCs w:val="24"/>
        </w:rPr>
        <w:t>звуков,</w:t>
      </w:r>
      <w:r w:rsidRPr="00B84BBA">
        <w:rPr>
          <w:spacing w:val="1"/>
          <w:sz w:val="24"/>
          <w:szCs w:val="24"/>
        </w:rPr>
        <w:t xml:space="preserve"> </w:t>
      </w:r>
      <w:r w:rsidRPr="00B84BBA">
        <w:rPr>
          <w:sz w:val="24"/>
          <w:szCs w:val="24"/>
        </w:rPr>
        <w:t>ударение</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словах в соответствии с нормами</w:t>
      </w:r>
      <w:r w:rsidRPr="00B84BBA">
        <w:rPr>
          <w:spacing w:val="1"/>
          <w:sz w:val="24"/>
          <w:szCs w:val="24"/>
        </w:rPr>
        <w:t xml:space="preserve"> </w:t>
      </w:r>
      <w:r w:rsidRPr="00B84BBA">
        <w:rPr>
          <w:spacing w:val="-1"/>
          <w:sz w:val="24"/>
          <w:szCs w:val="24"/>
        </w:rPr>
        <w:t>современн</w:t>
      </w:r>
      <w:r w:rsidRPr="00B84BBA">
        <w:rPr>
          <w:spacing w:val="-1"/>
          <w:sz w:val="24"/>
          <w:szCs w:val="24"/>
        </w:rPr>
        <w:t>о</w:t>
      </w:r>
      <w:r w:rsidRPr="00B84BBA">
        <w:rPr>
          <w:spacing w:val="-1"/>
          <w:sz w:val="24"/>
          <w:szCs w:val="24"/>
        </w:rPr>
        <w:t xml:space="preserve">го русского литературного </w:t>
      </w:r>
      <w:r w:rsidRPr="00B84BBA">
        <w:rPr>
          <w:sz w:val="24"/>
          <w:szCs w:val="24"/>
        </w:rPr>
        <w:t>языка (на ограниченном перечне слов, отрабатываемом в</w:t>
      </w:r>
      <w:r w:rsidRPr="00B84BBA">
        <w:rPr>
          <w:spacing w:val="1"/>
          <w:sz w:val="24"/>
          <w:szCs w:val="24"/>
        </w:rPr>
        <w:t xml:space="preserve"> </w:t>
      </w:r>
      <w:r w:rsidRPr="00B84BBA">
        <w:rPr>
          <w:spacing w:val="-1"/>
          <w:sz w:val="24"/>
          <w:szCs w:val="24"/>
        </w:rPr>
        <w:t>учебнике). Использ</w:t>
      </w:r>
      <w:r w:rsidRPr="00B84BBA">
        <w:rPr>
          <w:spacing w:val="-1"/>
          <w:sz w:val="24"/>
          <w:szCs w:val="24"/>
        </w:rPr>
        <w:t>о</w:t>
      </w:r>
      <w:r w:rsidRPr="00B84BBA">
        <w:rPr>
          <w:spacing w:val="-1"/>
          <w:sz w:val="24"/>
          <w:szCs w:val="24"/>
        </w:rPr>
        <w:t xml:space="preserve">вание отработанного перечня </w:t>
      </w:r>
      <w:r w:rsidRPr="00B84BBA">
        <w:rPr>
          <w:sz w:val="24"/>
          <w:szCs w:val="24"/>
        </w:rPr>
        <w:t>слов (орфоэпического словаря учебника) для</w:t>
      </w:r>
      <w:r w:rsidRPr="00B84BBA">
        <w:rPr>
          <w:spacing w:val="1"/>
          <w:sz w:val="24"/>
          <w:szCs w:val="24"/>
        </w:rPr>
        <w:t xml:space="preserve"> </w:t>
      </w:r>
      <w:r w:rsidRPr="00B84BBA">
        <w:rPr>
          <w:sz w:val="24"/>
          <w:szCs w:val="24"/>
        </w:rPr>
        <w:t>решения</w:t>
      </w:r>
      <w:r w:rsidRPr="00B84BBA">
        <w:rPr>
          <w:spacing w:val="-1"/>
          <w:sz w:val="24"/>
          <w:szCs w:val="24"/>
        </w:rPr>
        <w:t xml:space="preserve"> </w:t>
      </w:r>
      <w:r w:rsidRPr="00B84BBA">
        <w:rPr>
          <w:sz w:val="24"/>
          <w:szCs w:val="24"/>
        </w:rPr>
        <w:t>практич</w:t>
      </w:r>
      <w:r w:rsidRPr="00B84BBA">
        <w:rPr>
          <w:sz w:val="24"/>
          <w:szCs w:val="24"/>
        </w:rPr>
        <w:t>е</w:t>
      </w:r>
      <w:r w:rsidRPr="00B84BBA">
        <w:rPr>
          <w:sz w:val="24"/>
          <w:szCs w:val="24"/>
        </w:rPr>
        <w:t>ских</w:t>
      </w:r>
      <w:r w:rsidRPr="00B84BBA">
        <w:rPr>
          <w:spacing w:val="-5"/>
          <w:sz w:val="24"/>
          <w:szCs w:val="24"/>
        </w:rPr>
        <w:t xml:space="preserve"> </w:t>
      </w:r>
      <w:r w:rsidRPr="00B84BBA">
        <w:rPr>
          <w:sz w:val="24"/>
          <w:szCs w:val="24"/>
        </w:rPr>
        <w:t>задач.</w:t>
      </w:r>
    </w:p>
    <w:p w:rsidR="009C15FD" w:rsidRPr="00B84BBA" w:rsidRDefault="009C15FD" w:rsidP="009C15FD">
      <w:pPr>
        <w:autoSpaceDE w:val="0"/>
        <w:autoSpaceDN w:val="0"/>
        <w:spacing w:before="5" w:line="274" w:lineRule="exact"/>
        <w:outlineLvl w:val="0"/>
        <w:rPr>
          <w:b/>
          <w:bCs/>
          <w:sz w:val="24"/>
          <w:szCs w:val="24"/>
        </w:rPr>
      </w:pPr>
      <w:r w:rsidRPr="00B84BBA">
        <w:rPr>
          <w:b/>
          <w:bCs/>
          <w:sz w:val="24"/>
          <w:szCs w:val="24"/>
        </w:rPr>
        <w:t>Лексика</w:t>
      </w:r>
    </w:p>
    <w:p w:rsidR="009C15FD" w:rsidRPr="00B84BBA" w:rsidRDefault="009C15FD" w:rsidP="009C15FD">
      <w:pPr>
        <w:autoSpaceDE w:val="0"/>
        <w:autoSpaceDN w:val="0"/>
        <w:ind w:right="136"/>
        <w:jc w:val="both"/>
        <w:rPr>
          <w:sz w:val="24"/>
          <w:szCs w:val="24"/>
        </w:rPr>
      </w:pPr>
      <w:r w:rsidRPr="00B84BBA">
        <w:rPr>
          <w:w w:val="95"/>
          <w:sz w:val="24"/>
          <w:szCs w:val="24"/>
        </w:rPr>
        <w:t>Слово как единство звучания и значения. Лексическое значение слова (общее представление).</w:t>
      </w:r>
      <w:r w:rsidRPr="00B84BBA">
        <w:rPr>
          <w:spacing w:val="1"/>
          <w:w w:val="95"/>
          <w:sz w:val="24"/>
          <w:szCs w:val="24"/>
        </w:rPr>
        <w:t xml:space="preserve"> </w:t>
      </w:r>
      <w:r w:rsidRPr="00B84BBA">
        <w:rPr>
          <w:sz w:val="24"/>
          <w:szCs w:val="24"/>
        </w:rPr>
        <w:t>Выявление слов, значение которых требует уточнения. Определение значения слова по тексту или</w:t>
      </w:r>
      <w:r w:rsidRPr="00B84BBA">
        <w:rPr>
          <w:spacing w:val="1"/>
          <w:sz w:val="24"/>
          <w:szCs w:val="24"/>
        </w:rPr>
        <w:t xml:space="preserve"> </w:t>
      </w:r>
      <w:r w:rsidRPr="00B84BBA">
        <w:rPr>
          <w:sz w:val="24"/>
          <w:szCs w:val="24"/>
        </w:rPr>
        <w:t>уточнение</w:t>
      </w:r>
      <w:r w:rsidRPr="00B84BBA">
        <w:rPr>
          <w:spacing w:val="-6"/>
          <w:sz w:val="24"/>
          <w:szCs w:val="24"/>
        </w:rPr>
        <w:t xml:space="preserve"> </w:t>
      </w:r>
      <w:r w:rsidRPr="00B84BBA">
        <w:rPr>
          <w:sz w:val="24"/>
          <w:szCs w:val="24"/>
        </w:rPr>
        <w:t>зн</w:t>
      </w:r>
      <w:r w:rsidRPr="00B84BBA">
        <w:rPr>
          <w:sz w:val="24"/>
          <w:szCs w:val="24"/>
        </w:rPr>
        <w:t>а</w:t>
      </w:r>
      <w:r w:rsidRPr="00B84BBA">
        <w:rPr>
          <w:sz w:val="24"/>
          <w:szCs w:val="24"/>
        </w:rPr>
        <w:t>чения</w:t>
      </w:r>
      <w:r w:rsidRPr="00B84BBA">
        <w:rPr>
          <w:spacing w:val="-5"/>
          <w:sz w:val="24"/>
          <w:szCs w:val="24"/>
        </w:rPr>
        <w:t xml:space="preserve"> </w:t>
      </w:r>
      <w:r w:rsidRPr="00B84BBA">
        <w:rPr>
          <w:sz w:val="24"/>
          <w:szCs w:val="24"/>
        </w:rPr>
        <w:t>с</w:t>
      </w:r>
      <w:r w:rsidRPr="00B84BBA">
        <w:rPr>
          <w:spacing w:val="-6"/>
          <w:sz w:val="24"/>
          <w:szCs w:val="24"/>
        </w:rPr>
        <w:t xml:space="preserve"> </w:t>
      </w:r>
      <w:r w:rsidRPr="00B84BBA">
        <w:rPr>
          <w:sz w:val="24"/>
          <w:szCs w:val="24"/>
        </w:rPr>
        <w:t>помощью</w:t>
      </w:r>
      <w:r w:rsidRPr="00B84BBA">
        <w:rPr>
          <w:spacing w:val="-5"/>
          <w:sz w:val="24"/>
          <w:szCs w:val="24"/>
        </w:rPr>
        <w:t xml:space="preserve"> </w:t>
      </w:r>
      <w:r w:rsidRPr="00B84BBA">
        <w:rPr>
          <w:sz w:val="24"/>
          <w:szCs w:val="24"/>
        </w:rPr>
        <w:t>толкового</w:t>
      </w:r>
      <w:r w:rsidRPr="00B84BBA">
        <w:rPr>
          <w:spacing w:val="-4"/>
          <w:sz w:val="24"/>
          <w:szCs w:val="24"/>
        </w:rPr>
        <w:t xml:space="preserve"> </w:t>
      </w:r>
      <w:r w:rsidRPr="00B84BBA">
        <w:rPr>
          <w:sz w:val="24"/>
          <w:szCs w:val="24"/>
        </w:rPr>
        <w:t>словаря.</w:t>
      </w:r>
    </w:p>
    <w:p w:rsidR="009C15FD" w:rsidRPr="00B84BBA" w:rsidRDefault="009C15FD" w:rsidP="009C15FD">
      <w:pPr>
        <w:autoSpaceDE w:val="0"/>
        <w:autoSpaceDN w:val="0"/>
        <w:ind w:right="3093"/>
        <w:jc w:val="both"/>
        <w:rPr>
          <w:sz w:val="24"/>
          <w:szCs w:val="24"/>
        </w:rPr>
      </w:pPr>
      <w:r w:rsidRPr="00B84BBA">
        <w:rPr>
          <w:w w:val="95"/>
          <w:sz w:val="24"/>
          <w:szCs w:val="24"/>
        </w:rPr>
        <w:t>Однозначные и многозначные слова (простые случаи, наблюдение).</w:t>
      </w:r>
      <w:r w:rsidRPr="00B84BBA">
        <w:rPr>
          <w:spacing w:val="-54"/>
          <w:w w:val="95"/>
          <w:sz w:val="24"/>
          <w:szCs w:val="24"/>
        </w:rPr>
        <w:t xml:space="preserve"> </w:t>
      </w:r>
      <w:r w:rsidRPr="00B84BBA">
        <w:rPr>
          <w:w w:val="95"/>
          <w:sz w:val="24"/>
          <w:szCs w:val="24"/>
        </w:rPr>
        <w:t>Наблюд</w:t>
      </w:r>
      <w:r w:rsidRPr="00B84BBA">
        <w:rPr>
          <w:w w:val="95"/>
          <w:sz w:val="24"/>
          <w:szCs w:val="24"/>
        </w:rPr>
        <w:t>е</w:t>
      </w:r>
      <w:r w:rsidRPr="00B84BBA">
        <w:rPr>
          <w:w w:val="95"/>
          <w:sz w:val="24"/>
          <w:szCs w:val="24"/>
        </w:rPr>
        <w:t>ние</w:t>
      </w:r>
      <w:r w:rsidRPr="00B84BBA">
        <w:rPr>
          <w:spacing w:val="-7"/>
          <w:w w:val="95"/>
          <w:sz w:val="24"/>
          <w:szCs w:val="24"/>
        </w:rPr>
        <w:t xml:space="preserve"> </w:t>
      </w:r>
      <w:r w:rsidRPr="00B84BBA">
        <w:rPr>
          <w:w w:val="95"/>
          <w:sz w:val="24"/>
          <w:szCs w:val="24"/>
        </w:rPr>
        <w:t>за</w:t>
      </w:r>
      <w:r w:rsidRPr="00B84BBA">
        <w:rPr>
          <w:spacing w:val="-7"/>
          <w:w w:val="95"/>
          <w:sz w:val="24"/>
          <w:szCs w:val="24"/>
        </w:rPr>
        <w:t xml:space="preserve"> </w:t>
      </w:r>
      <w:r w:rsidRPr="00B84BBA">
        <w:rPr>
          <w:w w:val="95"/>
          <w:sz w:val="24"/>
          <w:szCs w:val="24"/>
        </w:rPr>
        <w:t>использованием</w:t>
      </w:r>
      <w:r w:rsidRPr="00B84BBA">
        <w:rPr>
          <w:spacing w:val="-4"/>
          <w:w w:val="95"/>
          <w:sz w:val="24"/>
          <w:szCs w:val="24"/>
        </w:rPr>
        <w:t xml:space="preserve"> </w:t>
      </w:r>
      <w:r w:rsidRPr="00B84BBA">
        <w:rPr>
          <w:w w:val="95"/>
          <w:sz w:val="24"/>
          <w:szCs w:val="24"/>
        </w:rPr>
        <w:t>в</w:t>
      </w:r>
      <w:r w:rsidRPr="00B84BBA">
        <w:rPr>
          <w:spacing w:val="-6"/>
          <w:w w:val="95"/>
          <w:sz w:val="24"/>
          <w:szCs w:val="24"/>
        </w:rPr>
        <w:t xml:space="preserve"> </w:t>
      </w:r>
      <w:r w:rsidRPr="00B84BBA">
        <w:rPr>
          <w:w w:val="95"/>
          <w:sz w:val="24"/>
          <w:szCs w:val="24"/>
        </w:rPr>
        <w:t>речи</w:t>
      </w:r>
      <w:r w:rsidRPr="00B84BBA">
        <w:rPr>
          <w:spacing w:val="-4"/>
          <w:w w:val="95"/>
          <w:sz w:val="24"/>
          <w:szCs w:val="24"/>
        </w:rPr>
        <w:t xml:space="preserve"> </w:t>
      </w:r>
      <w:r w:rsidRPr="00B84BBA">
        <w:rPr>
          <w:w w:val="95"/>
          <w:sz w:val="24"/>
          <w:szCs w:val="24"/>
        </w:rPr>
        <w:t>синонимов,</w:t>
      </w:r>
      <w:r w:rsidRPr="00B84BBA">
        <w:rPr>
          <w:spacing w:val="-5"/>
          <w:w w:val="95"/>
          <w:sz w:val="24"/>
          <w:szCs w:val="24"/>
        </w:rPr>
        <w:t xml:space="preserve"> </w:t>
      </w:r>
      <w:r w:rsidRPr="00B84BBA">
        <w:rPr>
          <w:w w:val="95"/>
          <w:sz w:val="24"/>
          <w:szCs w:val="24"/>
        </w:rPr>
        <w:t>антонимов.</w:t>
      </w:r>
    </w:p>
    <w:p w:rsidR="009C15FD" w:rsidRPr="00B84BBA" w:rsidRDefault="009C15FD" w:rsidP="009C15FD">
      <w:pPr>
        <w:autoSpaceDE w:val="0"/>
        <w:autoSpaceDN w:val="0"/>
        <w:spacing w:before="3" w:line="274" w:lineRule="exact"/>
        <w:jc w:val="both"/>
        <w:outlineLvl w:val="0"/>
        <w:rPr>
          <w:b/>
          <w:bCs/>
          <w:sz w:val="24"/>
          <w:szCs w:val="24"/>
        </w:rPr>
      </w:pPr>
      <w:r w:rsidRPr="00B84BBA">
        <w:rPr>
          <w:b/>
          <w:bCs/>
          <w:w w:val="85"/>
          <w:sz w:val="24"/>
          <w:szCs w:val="24"/>
        </w:rPr>
        <w:lastRenderedPageBreak/>
        <w:t>Состав</w:t>
      </w:r>
      <w:r w:rsidRPr="00B84BBA">
        <w:rPr>
          <w:b/>
          <w:bCs/>
          <w:spacing w:val="39"/>
          <w:w w:val="85"/>
          <w:sz w:val="24"/>
          <w:szCs w:val="24"/>
        </w:rPr>
        <w:t xml:space="preserve"> </w:t>
      </w:r>
      <w:r w:rsidRPr="00B84BBA">
        <w:rPr>
          <w:b/>
          <w:bCs/>
          <w:w w:val="85"/>
          <w:sz w:val="24"/>
          <w:szCs w:val="24"/>
        </w:rPr>
        <w:t>слова</w:t>
      </w:r>
      <w:r w:rsidRPr="00B84BBA">
        <w:rPr>
          <w:b/>
          <w:bCs/>
          <w:spacing w:val="46"/>
          <w:w w:val="85"/>
          <w:sz w:val="24"/>
          <w:szCs w:val="24"/>
        </w:rPr>
        <w:t xml:space="preserve"> </w:t>
      </w:r>
      <w:r w:rsidRPr="00B84BBA">
        <w:rPr>
          <w:b/>
          <w:bCs/>
          <w:w w:val="85"/>
          <w:sz w:val="24"/>
          <w:szCs w:val="24"/>
        </w:rPr>
        <w:t>(морфемика)</w:t>
      </w:r>
    </w:p>
    <w:p w:rsidR="009C15FD" w:rsidRPr="00B84BBA" w:rsidRDefault="009C15FD" w:rsidP="009C15FD">
      <w:pPr>
        <w:autoSpaceDE w:val="0"/>
        <w:autoSpaceDN w:val="0"/>
        <w:ind w:right="136"/>
        <w:jc w:val="both"/>
        <w:rPr>
          <w:sz w:val="24"/>
          <w:szCs w:val="24"/>
        </w:rPr>
      </w:pPr>
      <w:r w:rsidRPr="00B84BBA">
        <w:rPr>
          <w:sz w:val="24"/>
          <w:szCs w:val="24"/>
        </w:rPr>
        <w:t>Корень</w:t>
      </w:r>
      <w:r w:rsidRPr="00B84BBA">
        <w:rPr>
          <w:spacing w:val="1"/>
          <w:sz w:val="24"/>
          <w:szCs w:val="24"/>
        </w:rPr>
        <w:t xml:space="preserve"> </w:t>
      </w:r>
      <w:r w:rsidRPr="00B84BBA">
        <w:rPr>
          <w:sz w:val="24"/>
          <w:szCs w:val="24"/>
        </w:rPr>
        <w:t>как</w:t>
      </w:r>
      <w:r w:rsidRPr="00B84BBA">
        <w:rPr>
          <w:spacing w:val="1"/>
          <w:sz w:val="24"/>
          <w:szCs w:val="24"/>
        </w:rPr>
        <w:t xml:space="preserve"> </w:t>
      </w:r>
      <w:r w:rsidRPr="00B84BBA">
        <w:rPr>
          <w:sz w:val="24"/>
          <w:szCs w:val="24"/>
        </w:rPr>
        <w:t>обязательная</w:t>
      </w:r>
      <w:r w:rsidRPr="00B84BBA">
        <w:rPr>
          <w:spacing w:val="1"/>
          <w:sz w:val="24"/>
          <w:szCs w:val="24"/>
        </w:rPr>
        <w:t xml:space="preserve"> </w:t>
      </w:r>
      <w:r w:rsidRPr="00B84BBA">
        <w:rPr>
          <w:sz w:val="24"/>
          <w:szCs w:val="24"/>
        </w:rPr>
        <w:t>часть</w:t>
      </w:r>
      <w:r w:rsidRPr="00B84BBA">
        <w:rPr>
          <w:spacing w:val="1"/>
          <w:sz w:val="24"/>
          <w:szCs w:val="24"/>
        </w:rPr>
        <w:t xml:space="preserve"> </w:t>
      </w:r>
      <w:r w:rsidRPr="00B84BBA">
        <w:rPr>
          <w:sz w:val="24"/>
          <w:szCs w:val="24"/>
        </w:rPr>
        <w:t>слова.</w:t>
      </w:r>
      <w:r w:rsidRPr="00B84BBA">
        <w:rPr>
          <w:spacing w:val="1"/>
          <w:sz w:val="24"/>
          <w:szCs w:val="24"/>
        </w:rPr>
        <w:t xml:space="preserve"> </w:t>
      </w:r>
      <w:r w:rsidRPr="00B84BBA">
        <w:rPr>
          <w:sz w:val="24"/>
          <w:szCs w:val="24"/>
        </w:rPr>
        <w:t>Однокоренные</w:t>
      </w:r>
      <w:r w:rsidRPr="00B84BBA">
        <w:rPr>
          <w:spacing w:val="1"/>
          <w:sz w:val="24"/>
          <w:szCs w:val="24"/>
        </w:rPr>
        <w:t xml:space="preserve"> </w:t>
      </w:r>
      <w:r w:rsidRPr="00B84BBA">
        <w:rPr>
          <w:sz w:val="24"/>
          <w:szCs w:val="24"/>
        </w:rPr>
        <w:t>(родственные)</w:t>
      </w:r>
      <w:r w:rsidRPr="00B84BBA">
        <w:rPr>
          <w:spacing w:val="1"/>
          <w:sz w:val="24"/>
          <w:szCs w:val="24"/>
        </w:rPr>
        <w:t xml:space="preserve"> </w:t>
      </w:r>
      <w:r w:rsidRPr="00B84BBA">
        <w:rPr>
          <w:sz w:val="24"/>
          <w:szCs w:val="24"/>
        </w:rPr>
        <w:t>слова.</w:t>
      </w:r>
      <w:r w:rsidRPr="00B84BBA">
        <w:rPr>
          <w:spacing w:val="1"/>
          <w:sz w:val="24"/>
          <w:szCs w:val="24"/>
        </w:rPr>
        <w:t xml:space="preserve"> </w:t>
      </w:r>
      <w:r w:rsidRPr="00B84BBA">
        <w:rPr>
          <w:sz w:val="24"/>
          <w:szCs w:val="24"/>
        </w:rPr>
        <w:t>Признаки</w:t>
      </w:r>
      <w:r w:rsidRPr="00B84BBA">
        <w:rPr>
          <w:spacing w:val="1"/>
          <w:sz w:val="24"/>
          <w:szCs w:val="24"/>
        </w:rPr>
        <w:t xml:space="preserve"> </w:t>
      </w:r>
      <w:r w:rsidRPr="00B84BBA">
        <w:rPr>
          <w:spacing w:val="-1"/>
          <w:sz w:val="24"/>
          <w:szCs w:val="24"/>
        </w:rPr>
        <w:t xml:space="preserve">однокоренных (родственных) слов. Различение </w:t>
      </w:r>
      <w:r w:rsidRPr="00B84BBA">
        <w:rPr>
          <w:sz w:val="24"/>
          <w:szCs w:val="24"/>
        </w:rPr>
        <w:t>однокоренных слов и синонимов, однокоренных</w:t>
      </w:r>
      <w:r w:rsidRPr="00B84BBA">
        <w:rPr>
          <w:spacing w:val="1"/>
          <w:sz w:val="24"/>
          <w:szCs w:val="24"/>
        </w:rPr>
        <w:t xml:space="preserve"> </w:t>
      </w:r>
      <w:r w:rsidRPr="00B84BBA">
        <w:rPr>
          <w:w w:val="95"/>
          <w:sz w:val="24"/>
          <w:szCs w:val="24"/>
        </w:rPr>
        <w:t>слов</w:t>
      </w:r>
      <w:r w:rsidRPr="00B84BBA">
        <w:rPr>
          <w:spacing w:val="1"/>
          <w:w w:val="95"/>
          <w:sz w:val="24"/>
          <w:szCs w:val="24"/>
        </w:rPr>
        <w:t xml:space="preserve"> </w:t>
      </w:r>
      <w:r w:rsidRPr="00B84BBA">
        <w:rPr>
          <w:w w:val="95"/>
          <w:sz w:val="24"/>
          <w:szCs w:val="24"/>
        </w:rPr>
        <w:t>и</w:t>
      </w:r>
      <w:r w:rsidRPr="00B84BBA">
        <w:rPr>
          <w:spacing w:val="2"/>
          <w:w w:val="95"/>
          <w:sz w:val="24"/>
          <w:szCs w:val="24"/>
        </w:rPr>
        <w:t xml:space="preserve"> </w:t>
      </w:r>
      <w:r w:rsidRPr="00B84BBA">
        <w:rPr>
          <w:w w:val="95"/>
          <w:sz w:val="24"/>
          <w:szCs w:val="24"/>
        </w:rPr>
        <w:t>слов</w:t>
      </w:r>
      <w:r w:rsidRPr="00B84BBA">
        <w:rPr>
          <w:spacing w:val="2"/>
          <w:w w:val="95"/>
          <w:sz w:val="24"/>
          <w:szCs w:val="24"/>
        </w:rPr>
        <w:t xml:space="preserve"> </w:t>
      </w:r>
      <w:r w:rsidRPr="00B84BBA">
        <w:rPr>
          <w:w w:val="95"/>
          <w:sz w:val="24"/>
          <w:szCs w:val="24"/>
        </w:rPr>
        <w:t>с</w:t>
      </w:r>
      <w:r w:rsidRPr="00B84BBA">
        <w:rPr>
          <w:spacing w:val="1"/>
          <w:w w:val="95"/>
          <w:sz w:val="24"/>
          <w:szCs w:val="24"/>
        </w:rPr>
        <w:t xml:space="preserve"> </w:t>
      </w:r>
      <w:r w:rsidRPr="00B84BBA">
        <w:rPr>
          <w:w w:val="95"/>
          <w:sz w:val="24"/>
          <w:szCs w:val="24"/>
        </w:rPr>
        <w:t>омон</w:t>
      </w:r>
      <w:r w:rsidRPr="00B84BBA">
        <w:rPr>
          <w:w w:val="95"/>
          <w:sz w:val="24"/>
          <w:szCs w:val="24"/>
        </w:rPr>
        <w:t>и</w:t>
      </w:r>
      <w:r w:rsidRPr="00B84BBA">
        <w:rPr>
          <w:w w:val="95"/>
          <w:sz w:val="24"/>
          <w:szCs w:val="24"/>
        </w:rPr>
        <w:t>мичными</w:t>
      </w:r>
      <w:r w:rsidRPr="00B84BBA">
        <w:rPr>
          <w:spacing w:val="2"/>
          <w:w w:val="95"/>
          <w:sz w:val="24"/>
          <w:szCs w:val="24"/>
        </w:rPr>
        <w:t xml:space="preserve"> </w:t>
      </w:r>
      <w:r w:rsidRPr="00B84BBA">
        <w:rPr>
          <w:w w:val="95"/>
          <w:sz w:val="24"/>
          <w:szCs w:val="24"/>
        </w:rPr>
        <w:t>корнями.</w:t>
      </w:r>
      <w:r w:rsidRPr="00B84BBA">
        <w:rPr>
          <w:spacing w:val="1"/>
          <w:w w:val="95"/>
          <w:sz w:val="24"/>
          <w:szCs w:val="24"/>
        </w:rPr>
        <w:t xml:space="preserve"> </w:t>
      </w:r>
      <w:r w:rsidRPr="00B84BBA">
        <w:rPr>
          <w:w w:val="95"/>
          <w:sz w:val="24"/>
          <w:szCs w:val="24"/>
        </w:rPr>
        <w:t>Выделение</w:t>
      </w:r>
      <w:r w:rsidRPr="00B84BBA">
        <w:rPr>
          <w:spacing w:val="2"/>
          <w:w w:val="95"/>
          <w:sz w:val="24"/>
          <w:szCs w:val="24"/>
        </w:rPr>
        <w:t xml:space="preserve"> </w:t>
      </w:r>
      <w:r w:rsidRPr="00B84BBA">
        <w:rPr>
          <w:w w:val="95"/>
          <w:sz w:val="24"/>
          <w:szCs w:val="24"/>
        </w:rPr>
        <w:t>в</w:t>
      </w:r>
      <w:r w:rsidRPr="00B84BBA">
        <w:rPr>
          <w:spacing w:val="2"/>
          <w:w w:val="95"/>
          <w:sz w:val="24"/>
          <w:szCs w:val="24"/>
        </w:rPr>
        <w:t xml:space="preserve"> </w:t>
      </w:r>
      <w:r w:rsidRPr="00B84BBA">
        <w:rPr>
          <w:w w:val="95"/>
          <w:sz w:val="24"/>
          <w:szCs w:val="24"/>
        </w:rPr>
        <w:t>словах</w:t>
      </w:r>
      <w:r w:rsidRPr="00B84BBA">
        <w:rPr>
          <w:spacing w:val="-1"/>
          <w:w w:val="95"/>
          <w:sz w:val="24"/>
          <w:szCs w:val="24"/>
        </w:rPr>
        <w:t xml:space="preserve"> </w:t>
      </w:r>
      <w:r w:rsidRPr="00B84BBA">
        <w:rPr>
          <w:w w:val="95"/>
          <w:sz w:val="24"/>
          <w:szCs w:val="24"/>
        </w:rPr>
        <w:t>корня</w:t>
      </w:r>
      <w:r w:rsidRPr="00B84BBA">
        <w:rPr>
          <w:spacing w:val="-10"/>
          <w:w w:val="95"/>
          <w:sz w:val="24"/>
          <w:szCs w:val="24"/>
        </w:rPr>
        <w:t xml:space="preserve"> </w:t>
      </w:r>
      <w:r w:rsidRPr="00B84BBA">
        <w:rPr>
          <w:w w:val="95"/>
          <w:sz w:val="24"/>
          <w:szCs w:val="24"/>
        </w:rPr>
        <w:t>(простые</w:t>
      </w:r>
      <w:r w:rsidRPr="00B84BBA">
        <w:rPr>
          <w:spacing w:val="-14"/>
          <w:w w:val="95"/>
          <w:sz w:val="24"/>
          <w:szCs w:val="24"/>
        </w:rPr>
        <w:t xml:space="preserve"> </w:t>
      </w:r>
      <w:r w:rsidRPr="00B84BBA">
        <w:rPr>
          <w:w w:val="95"/>
          <w:sz w:val="24"/>
          <w:szCs w:val="24"/>
        </w:rPr>
        <w:t>случаи).</w:t>
      </w:r>
    </w:p>
    <w:p w:rsidR="009C15FD" w:rsidRPr="00B84BBA" w:rsidRDefault="009C15FD" w:rsidP="009C15FD">
      <w:pPr>
        <w:autoSpaceDE w:val="0"/>
        <w:autoSpaceDN w:val="0"/>
        <w:jc w:val="both"/>
        <w:rPr>
          <w:sz w:val="24"/>
          <w:szCs w:val="24"/>
        </w:rPr>
      </w:pPr>
      <w:r w:rsidRPr="00B84BBA">
        <w:rPr>
          <w:sz w:val="24"/>
          <w:szCs w:val="24"/>
        </w:rPr>
        <w:t>Окончание</w:t>
      </w:r>
      <w:r w:rsidRPr="00B84BBA">
        <w:rPr>
          <w:spacing w:val="55"/>
          <w:sz w:val="24"/>
          <w:szCs w:val="24"/>
        </w:rPr>
        <w:t xml:space="preserve"> </w:t>
      </w:r>
      <w:r w:rsidRPr="00B84BBA">
        <w:rPr>
          <w:sz w:val="24"/>
          <w:szCs w:val="24"/>
        </w:rPr>
        <w:t>как</w:t>
      </w:r>
      <w:r w:rsidRPr="00B84BBA">
        <w:rPr>
          <w:spacing w:val="58"/>
          <w:sz w:val="24"/>
          <w:szCs w:val="24"/>
        </w:rPr>
        <w:t xml:space="preserve"> </w:t>
      </w:r>
      <w:r w:rsidRPr="00B84BBA">
        <w:rPr>
          <w:sz w:val="24"/>
          <w:szCs w:val="24"/>
        </w:rPr>
        <w:t>изменяемая</w:t>
      </w:r>
      <w:r w:rsidRPr="00B84BBA">
        <w:rPr>
          <w:spacing w:val="59"/>
          <w:sz w:val="24"/>
          <w:szCs w:val="24"/>
        </w:rPr>
        <w:t xml:space="preserve"> </w:t>
      </w:r>
      <w:r w:rsidRPr="00B84BBA">
        <w:rPr>
          <w:sz w:val="24"/>
          <w:szCs w:val="24"/>
        </w:rPr>
        <w:t>часть</w:t>
      </w:r>
      <w:r w:rsidRPr="00B84BBA">
        <w:rPr>
          <w:spacing w:val="58"/>
          <w:sz w:val="24"/>
          <w:szCs w:val="24"/>
        </w:rPr>
        <w:t xml:space="preserve"> </w:t>
      </w:r>
      <w:r w:rsidRPr="00B84BBA">
        <w:rPr>
          <w:sz w:val="24"/>
          <w:szCs w:val="24"/>
        </w:rPr>
        <w:t>слова.</w:t>
      </w:r>
      <w:r w:rsidRPr="00B84BBA">
        <w:rPr>
          <w:spacing w:val="59"/>
          <w:sz w:val="24"/>
          <w:szCs w:val="24"/>
        </w:rPr>
        <w:t xml:space="preserve"> </w:t>
      </w:r>
      <w:r w:rsidRPr="00B84BBA">
        <w:rPr>
          <w:sz w:val="24"/>
          <w:szCs w:val="24"/>
        </w:rPr>
        <w:t>Изменение</w:t>
      </w:r>
      <w:r w:rsidRPr="00B84BBA">
        <w:rPr>
          <w:spacing w:val="56"/>
          <w:sz w:val="24"/>
          <w:szCs w:val="24"/>
        </w:rPr>
        <w:t xml:space="preserve"> </w:t>
      </w:r>
      <w:r w:rsidRPr="00B84BBA">
        <w:rPr>
          <w:sz w:val="24"/>
          <w:szCs w:val="24"/>
        </w:rPr>
        <w:t>формы</w:t>
      </w:r>
      <w:r w:rsidRPr="00B84BBA">
        <w:rPr>
          <w:spacing w:val="3"/>
          <w:sz w:val="24"/>
          <w:szCs w:val="24"/>
        </w:rPr>
        <w:t xml:space="preserve"> </w:t>
      </w:r>
      <w:r w:rsidRPr="00B84BBA">
        <w:rPr>
          <w:sz w:val="24"/>
          <w:szCs w:val="24"/>
        </w:rPr>
        <w:t>слова</w:t>
      </w:r>
      <w:r w:rsidRPr="00B84BBA">
        <w:rPr>
          <w:spacing w:val="56"/>
          <w:sz w:val="24"/>
          <w:szCs w:val="24"/>
        </w:rPr>
        <w:t xml:space="preserve"> </w:t>
      </w:r>
      <w:r w:rsidRPr="00B84BBA">
        <w:rPr>
          <w:sz w:val="24"/>
          <w:szCs w:val="24"/>
        </w:rPr>
        <w:t>с</w:t>
      </w:r>
      <w:r w:rsidRPr="00B84BBA">
        <w:rPr>
          <w:spacing w:val="59"/>
          <w:sz w:val="24"/>
          <w:szCs w:val="24"/>
        </w:rPr>
        <w:t xml:space="preserve"> </w:t>
      </w:r>
      <w:r w:rsidRPr="00B84BBA">
        <w:rPr>
          <w:sz w:val="24"/>
          <w:szCs w:val="24"/>
        </w:rPr>
        <w:t>помощью</w:t>
      </w:r>
      <w:r w:rsidRPr="00B84BBA">
        <w:rPr>
          <w:spacing w:val="57"/>
          <w:sz w:val="24"/>
          <w:szCs w:val="24"/>
        </w:rPr>
        <w:t xml:space="preserve"> </w:t>
      </w:r>
      <w:r w:rsidRPr="00B84BBA">
        <w:rPr>
          <w:sz w:val="24"/>
          <w:szCs w:val="24"/>
        </w:rPr>
        <w:t>окончания.</w:t>
      </w:r>
    </w:p>
    <w:p w:rsidR="009C15FD" w:rsidRPr="00B84BBA" w:rsidRDefault="009C15FD" w:rsidP="009C15FD">
      <w:pPr>
        <w:autoSpaceDE w:val="0"/>
        <w:autoSpaceDN w:val="0"/>
        <w:jc w:val="both"/>
        <w:rPr>
          <w:sz w:val="24"/>
          <w:szCs w:val="24"/>
        </w:rPr>
      </w:pPr>
      <w:r w:rsidRPr="00B84BBA">
        <w:rPr>
          <w:sz w:val="24"/>
          <w:szCs w:val="24"/>
        </w:rPr>
        <w:t>Различение</w:t>
      </w:r>
      <w:r w:rsidRPr="00B84BBA">
        <w:rPr>
          <w:spacing w:val="-5"/>
          <w:sz w:val="24"/>
          <w:szCs w:val="24"/>
        </w:rPr>
        <w:t xml:space="preserve"> </w:t>
      </w:r>
      <w:r w:rsidRPr="00B84BBA">
        <w:rPr>
          <w:sz w:val="24"/>
          <w:szCs w:val="24"/>
        </w:rPr>
        <w:t>изменяемых</w:t>
      </w:r>
      <w:r w:rsidRPr="00B84BBA">
        <w:rPr>
          <w:spacing w:val="-2"/>
          <w:sz w:val="24"/>
          <w:szCs w:val="24"/>
        </w:rPr>
        <w:t xml:space="preserve"> </w:t>
      </w:r>
      <w:r w:rsidRPr="00B84BBA">
        <w:rPr>
          <w:sz w:val="24"/>
          <w:szCs w:val="24"/>
        </w:rPr>
        <w:t>и</w:t>
      </w:r>
      <w:r w:rsidRPr="00B84BBA">
        <w:rPr>
          <w:spacing w:val="-5"/>
          <w:sz w:val="24"/>
          <w:szCs w:val="24"/>
        </w:rPr>
        <w:t xml:space="preserve"> </w:t>
      </w:r>
      <w:r w:rsidRPr="00B84BBA">
        <w:rPr>
          <w:sz w:val="24"/>
          <w:szCs w:val="24"/>
        </w:rPr>
        <w:t>неизменяемых</w:t>
      </w:r>
      <w:r w:rsidRPr="00B84BBA">
        <w:rPr>
          <w:spacing w:val="-13"/>
          <w:sz w:val="24"/>
          <w:szCs w:val="24"/>
        </w:rPr>
        <w:t xml:space="preserve"> </w:t>
      </w:r>
      <w:r w:rsidRPr="00B84BBA">
        <w:rPr>
          <w:sz w:val="24"/>
          <w:szCs w:val="24"/>
        </w:rPr>
        <w:t>слов.</w:t>
      </w:r>
    </w:p>
    <w:p w:rsidR="009C15FD" w:rsidRPr="00B84BBA" w:rsidRDefault="009C15FD" w:rsidP="009C15FD">
      <w:pPr>
        <w:autoSpaceDE w:val="0"/>
        <w:autoSpaceDN w:val="0"/>
        <w:jc w:val="both"/>
        <w:rPr>
          <w:sz w:val="24"/>
          <w:szCs w:val="24"/>
        </w:rPr>
      </w:pPr>
      <w:r w:rsidRPr="00B84BBA">
        <w:rPr>
          <w:w w:val="95"/>
          <w:sz w:val="24"/>
          <w:szCs w:val="24"/>
        </w:rPr>
        <w:t>Суффикс</w:t>
      </w:r>
      <w:r w:rsidRPr="00B84BBA">
        <w:rPr>
          <w:spacing w:val="4"/>
          <w:w w:val="95"/>
          <w:sz w:val="24"/>
          <w:szCs w:val="24"/>
        </w:rPr>
        <w:t xml:space="preserve"> </w:t>
      </w:r>
      <w:r w:rsidRPr="00B84BBA">
        <w:rPr>
          <w:w w:val="95"/>
          <w:sz w:val="24"/>
          <w:szCs w:val="24"/>
        </w:rPr>
        <w:t>как</w:t>
      </w:r>
      <w:r w:rsidRPr="00B84BBA">
        <w:rPr>
          <w:spacing w:val="4"/>
          <w:w w:val="95"/>
          <w:sz w:val="24"/>
          <w:szCs w:val="24"/>
        </w:rPr>
        <w:t xml:space="preserve"> </w:t>
      </w:r>
      <w:r w:rsidRPr="00B84BBA">
        <w:rPr>
          <w:w w:val="95"/>
          <w:sz w:val="24"/>
          <w:szCs w:val="24"/>
        </w:rPr>
        <w:t>часть</w:t>
      </w:r>
      <w:r w:rsidRPr="00B84BBA">
        <w:rPr>
          <w:spacing w:val="5"/>
          <w:w w:val="95"/>
          <w:sz w:val="24"/>
          <w:szCs w:val="24"/>
        </w:rPr>
        <w:t xml:space="preserve"> </w:t>
      </w:r>
      <w:r w:rsidRPr="00B84BBA">
        <w:rPr>
          <w:w w:val="95"/>
          <w:sz w:val="24"/>
          <w:szCs w:val="24"/>
        </w:rPr>
        <w:t>слова</w:t>
      </w:r>
      <w:r w:rsidRPr="00B84BBA">
        <w:rPr>
          <w:spacing w:val="8"/>
          <w:w w:val="95"/>
          <w:sz w:val="24"/>
          <w:szCs w:val="24"/>
        </w:rPr>
        <w:t xml:space="preserve"> </w:t>
      </w:r>
      <w:r w:rsidRPr="00B84BBA">
        <w:rPr>
          <w:w w:val="95"/>
          <w:sz w:val="24"/>
          <w:szCs w:val="24"/>
        </w:rPr>
        <w:t>(наблюдение).</w:t>
      </w:r>
      <w:r w:rsidRPr="00B84BBA">
        <w:rPr>
          <w:spacing w:val="6"/>
          <w:w w:val="95"/>
          <w:sz w:val="24"/>
          <w:szCs w:val="24"/>
        </w:rPr>
        <w:t xml:space="preserve"> </w:t>
      </w:r>
      <w:r w:rsidRPr="00B84BBA">
        <w:rPr>
          <w:w w:val="95"/>
          <w:sz w:val="24"/>
          <w:szCs w:val="24"/>
        </w:rPr>
        <w:t>Приставка</w:t>
      </w:r>
      <w:r w:rsidRPr="00B84BBA">
        <w:rPr>
          <w:spacing w:val="5"/>
          <w:w w:val="95"/>
          <w:sz w:val="24"/>
          <w:szCs w:val="24"/>
        </w:rPr>
        <w:t xml:space="preserve"> </w:t>
      </w:r>
      <w:r w:rsidRPr="00B84BBA">
        <w:rPr>
          <w:w w:val="95"/>
          <w:sz w:val="24"/>
          <w:szCs w:val="24"/>
        </w:rPr>
        <w:t>как</w:t>
      </w:r>
      <w:r w:rsidRPr="00B84BBA">
        <w:rPr>
          <w:spacing w:val="5"/>
          <w:w w:val="95"/>
          <w:sz w:val="24"/>
          <w:szCs w:val="24"/>
        </w:rPr>
        <w:t xml:space="preserve"> </w:t>
      </w:r>
      <w:r w:rsidRPr="00B84BBA">
        <w:rPr>
          <w:w w:val="95"/>
          <w:sz w:val="24"/>
          <w:szCs w:val="24"/>
        </w:rPr>
        <w:t>часть</w:t>
      </w:r>
      <w:r w:rsidRPr="00B84BBA">
        <w:rPr>
          <w:spacing w:val="9"/>
          <w:w w:val="95"/>
          <w:sz w:val="24"/>
          <w:szCs w:val="24"/>
        </w:rPr>
        <w:t xml:space="preserve"> </w:t>
      </w:r>
      <w:r w:rsidRPr="00B84BBA">
        <w:rPr>
          <w:w w:val="95"/>
          <w:sz w:val="24"/>
          <w:szCs w:val="24"/>
        </w:rPr>
        <w:t>слова</w:t>
      </w:r>
      <w:r w:rsidRPr="00B84BBA">
        <w:rPr>
          <w:spacing w:val="-11"/>
          <w:w w:val="95"/>
          <w:sz w:val="24"/>
          <w:szCs w:val="24"/>
        </w:rPr>
        <w:t xml:space="preserve"> </w:t>
      </w:r>
      <w:r w:rsidRPr="00B84BBA">
        <w:rPr>
          <w:w w:val="95"/>
          <w:sz w:val="24"/>
          <w:szCs w:val="24"/>
        </w:rPr>
        <w:t>(наблюдение).</w:t>
      </w:r>
    </w:p>
    <w:p w:rsidR="009C15FD" w:rsidRPr="00B84BBA" w:rsidRDefault="009C15FD" w:rsidP="009C15FD">
      <w:pPr>
        <w:autoSpaceDE w:val="0"/>
        <w:autoSpaceDN w:val="0"/>
        <w:spacing w:before="3" w:line="274" w:lineRule="exact"/>
        <w:outlineLvl w:val="0"/>
        <w:rPr>
          <w:b/>
          <w:bCs/>
          <w:sz w:val="24"/>
          <w:szCs w:val="24"/>
        </w:rPr>
      </w:pPr>
      <w:r w:rsidRPr="00B84BBA">
        <w:rPr>
          <w:b/>
          <w:bCs/>
          <w:sz w:val="24"/>
          <w:szCs w:val="24"/>
        </w:rPr>
        <w:t>Морфология</w:t>
      </w:r>
    </w:p>
    <w:p w:rsidR="009C15FD" w:rsidRPr="00B84BBA" w:rsidRDefault="009C15FD" w:rsidP="009C15FD">
      <w:pPr>
        <w:tabs>
          <w:tab w:val="left" w:pos="1928"/>
          <w:tab w:val="left" w:pos="3933"/>
          <w:tab w:val="left" w:pos="5823"/>
          <w:tab w:val="left" w:pos="6694"/>
          <w:tab w:val="left" w:pos="7910"/>
          <w:tab w:val="left" w:pos="9003"/>
          <w:tab w:val="left" w:pos="10059"/>
        </w:tabs>
        <w:autoSpaceDE w:val="0"/>
        <w:autoSpaceDN w:val="0"/>
        <w:ind w:right="137"/>
        <w:rPr>
          <w:sz w:val="24"/>
          <w:szCs w:val="24"/>
        </w:rPr>
      </w:pPr>
      <w:r w:rsidRPr="00B84BBA">
        <w:rPr>
          <w:sz w:val="24"/>
          <w:szCs w:val="24"/>
        </w:rPr>
        <w:t>Имя</w:t>
      </w:r>
      <w:r w:rsidRPr="00B84BBA">
        <w:rPr>
          <w:sz w:val="24"/>
          <w:szCs w:val="24"/>
        </w:rPr>
        <w:tab/>
        <w:t>существительное</w:t>
      </w:r>
      <w:r w:rsidRPr="00B84BBA">
        <w:rPr>
          <w:sz w:val="24"/>
          <w:szCs w:val="24"/>
        </w:rPr>
        <w:tab/>
        <w:t>(ознакомление):</w:t>
      </w:r>
      <w:r w:rsidRPr="00B84BBA">
        <w:rPr>
          <w:sz w:val="24"/>
          <w:szCs w:val="24"/>
        </w:rPr>
        <w:tab/>
        <w:t>общее</w:t>
      </w:r>
      <w:r w:rsidRPr="00B84BBA">
        <w:rPr>
          <w:sz w:val="24"/>
          <w:szCs w:val="24"/>
        </w:rPr>
        <w:tab/>
        <w:t>значение,</w:t>
      </w:r>
      <w:r w:rsidRPr="00B84BBA">
        <w:rPr>
          <w:sz w:val="24"/>
          <w:szCs w:val="24"/>
        </w:rPr>
        <w:tab/>
        <w:t>вопросы</w:t>
      </w:r>
      <w:r w:rsidRPr="00B84BBA">
        <w:rPr>
          <w:sz w:val="24"/>
          <w:szCs w:val="24"/>
        </w:rPr>
        <w:tab/>
        <w:t>(«кто?»,</w:t>
      </w:r>
      <w:r w:rsidRPr="00B84BBA">
        <w:rPr>
          <w:sz w:val="24"/>
          <w:szCs w:val="24"/>
        </w:rPr>
        <w:tab/>
      </w:r>
      <w:r w:rsidRPr="00B84BBA">
        <w:rPr>
          <w:spacing w:val="-1"/>
          <w:sz w:val="24"/>
          <w:szCs w:val="24"/>
        </w:rPr>
        <w:t>«что?»),</w:t>
      </w:r>
      <w:r w:rsidRPr="00B84BBA">
        <w:rPr>
          <w:spacing w:val="-57"/>
          <w:sz w:val="24"/>
          <w:szCs w:val="24"/>
        </w:rPr>
        <w:t xml:space="preserve"> </w:t>
      </w:r>
      <w:r w:rsidRPr="00B84BBA">
        <w:rPr>
          <w:sz w:val="24"/>
          <w:szCs w:val="24"/>
        </w:rPr>
        <w:t>употребление</w:t>
      </w:r>
      <w:r w:rsidRPr="00B84BBA">
        <w:rPr>
          <w:spacing w:val="-13"/>
          <w:sz w:val="24"/>
          <w:szCs w:val="24"/>
        </w:rPr>
        <w:t xml:space="preserve"> </w:t>
      </w:r>
      <w:r w:rsidRPr="00B84BBA">
        <w:rPr>
          <w:sz w:val="24"/>
          <w:szCs w:val="24"/>
        </w:rPr>
        <w:t>в</w:t>
      </w:r>
      <w:r w:rsidRPr="00B84BBA">
        <w:rPr>
          <w:spacing w:val="-13"/>
          <w:sz w:val="24"/>
          <w:szCs w:val="24"/>
        </w:rPr>
        <w:t xml:space="preserve"> </w:t>
      </w:r>
      <w:r w:rsidRPr="00B84BBA">
        <w:rPr>
          <w:sz w:val="24"/>
          <w:szCs w:val="24"/>
        </w:rPr>
        <w:t>речи.</w:t>
      </w:r>
    </w:p>
    <w:p w:rsidR="009C15FD" w:rsidRPr="00B84BBA" w:rsidRDefault="009C15FD" w:rsidP="009C15FD">
      <w:pPr>
        <w:autoSpaceDE w:val="0"/>
        <w:autoSpaceDN w:val="0"/>
        <w:rPr>
          <w:sz w:val="24"/>
          <w:szCs w:val="24"/>
        </w:rPr>
      </w:pPr>
      <w:r w:rsidRPr="00B84BBA">
        <w:rPr>
          <w:sz w:val="24"/>
          <w:szCs w:val="24"/>
        </w:rPr>
        <w:t>Глагол</w:t>
      </w:r>
      <w:r w:rsidRPr="00B84BBA">
        <w:rPr>
          <w:spacing w:val="6"/>
          <w:sz w:val="24"/>
          <w:szCs w:val="24"/>
        </w:rPr>
        <w:t xml:space="preserve"> </w:t>
      </w:r>
      <w:r w:rsidRPr="00B84BBA">
        <w:rPr>
          <w:sz w:val="24"/>
          <w:szCs w:val="24"/>
        </w:rPr>
        <w:t>(ознакомление):</w:t>
      </w:r>
      <w:r w:rsidRPr="00B84BBA">
        <w:rPr>
          <w:spacing w:val="6"/>
          <w:sz w:val="24"/>
          <w:szCs w:val="24"/>
        </w:rPr>
        <w:t xml:space="preserve"> </w:t>
      </w:r>
      <w:r w:rsidRPr="00B84BBA">
        <w:rPr>
          <w:sz w:val="24"/>
          <w:szCs w:val="24"/>
        </w:rPr>
        <w:t>общее</w:t>
      </w:r>
      <w:r w:rsidRPr="00B84BBA">
        <w:rPr>
          <w:spacing w:val="5"/>
          <w:sz w:val="24"/>
          <w:szCs w:val="24"/>
        </w:rPr>
        <w:t xml:space="preserve"> </w:t>
      </w:r>
      <w:r w:rsidRPr="00B84BBA">
        <w:rPr>
          <w:sz w:val="24"/>
          <w:szCs w:val="24"/>
        </w:rPr>
        <w:t>значение,</w:t>
      </w:r>
      <w:r w:rsidRPr="00B84BBA">
        <w:rPr>
          <w:spacing w:val="6"/>
          <w:sz w:val="24"/>
          <w:szCs w:val="24"/>
        </w:rPr>
        <w:t xml:space="preserve"> </w:t>
      </w:r>
      <w:r w:rsidRPr="00B84BBA">
        <w:rPr>
          <w:sz w:val="24"/>
          <w:szCs w:val="24"/>
        </w:rPr>
        <w:t>вопросы</w:t>
      </w:r>
      <w:r w:rsidRPr="00B84BBA">
        <w:rPr>
          <w:spacing w:val="5"/>
          <w:sz w:val="24"/>
          <w:szCs w:val="24"/>
        </w:rPr>
        <w:t xml:space="preserve"> </w:t>
      </w:r>
      <w:r w:rsidRPr="00B84BBA">
        <w:rPr>
          <w:sz w:val="24"/>
          <w:szCs w:val="24"/>
        </w:rPr>
        <w:t>(«что</w:t>
      </w:r>
      <w:r w:rsidRPr="00B84BBA">
        <w:rPr>
          <w:spacing w:val="6"/>
          <w:sz w:val="24"/>
          <w:szCs w:val="24"/>
        </w:rPr>
        <w:t xml:space="preserve"> </w:t>
      </w:r>
      <w:r w:rsidRPr="00B84BBA">
        <w:rPr>
          <w:sz w:val="24"/>
          <w:szCs w:val="24"/>
        </w:rPr>
        <w:t>делать?»,</w:t>
      </w:r>
      <w:r w:rsidRPr="00B84BBA">
        <w:rPr>
          <w:spacing w:val="3"/>
          <w:sz w:val="24"/>
          <w:szCs w:val="24"/>
        </w:rPr>
        <w:t xml:space="preserve"> </w:t>
      </w:r>
      <w:r w:rsidRPr="00B84BBA">
        <w:rPr>
          <w:sz w:val="24"/>
          <w:szCs w:val="24"/>
        </w:rPr>
        <w:t>«что</w:t>
      </w:r>
      <w:r w:rsidRPr="00B84BBA">
        <w:rPr>
          <w:spacing w:val="54"/>
          <w:sz w:val="24"/>
          <w:szCs w:val="24"/>
        </w:rPr>
        <w:t xml:space="preserve"> </w:t>
      </w:r>
      <w:r w:rsidRPr="00B84BBA">
        <w:rPr>
          <w:sz w:val="24"/>
          <w:szCs w:val="24"/>
        </w:rPr>
        <w:t>сделать?»</w:t>
      </w:r>
      <w:r w:rsidRPr="00B84BBA">
        <w:rPr>
          <w:spacing w:val="49"/>
          <w:sz w:val="24"/>
          <w:szCs w:val="24"/>
        </w:rPr>
        <w:t xml:space="preserve"> </w:t>
      </w:r>
      <w:r w:rsidRPr="00B84BBA">
        <w:rPr>
          <w:sz w:val="24"/>
          <w:szCs w:val="24"/>
        </w:rPr>
        <w:t>и</w:t>
      </w:r>
      <w:r w:rsidRPr="00B84BBA">
        <w:rPr>
          <w:spacing w:val="56"/>
          <w:sz w:val="24"/>
          <w:szCs w:val="24"/>
        </w:rPr>
        <w:t xml:space="preserve"> </w:t>
      </w:r>
      <w:r w:rsidRPr="00B84BBA">
        <w:rPr>
          <w:sz w:val="24"/>
          <w:szCs w:val="24"/>
        </w:rPr>
        <w:t>др.),</w:t>
      </w:r>
      <w:r w:rsidRPr="00B84BBA">
        <w:rPr>
          <w:spacing w:val="-57"/>
          <w:sz w:val="24"/>
          <w:szCs w:val="24"/>
        </w:rPr>
        <w:t xml:space="preserve"> </w:t>
      </w:r>
      <w:r w:rsidRPr="00B84BBA">
        <w:rPr>
          <w:sz w:val="24"/>
          <w:szCs w:val="24"/>
        </w:rPr>
        <w:t>употребление</w:t>
      </w:r>
      <w:r w:rsidRPr="00B84BBA">
        <w:rPr>
          <w:spacing w:val="-13"/>
          <w:sz w:val="24"/>
          <w:szCs w:val="24"/>
        </w:rPr>
        <w:t xml:space="preserve"> </w:t>
      </w:r>
      <w:r w:rsidRPr="00B84BBA">
        <w:rPr>
          <w:sz w:val="24"/>
          <w:szCs w:val="24"/>
        </w:rPr>
        <w:t>в</w:t>
      </w:r>
      <w:r w:rsidRPr="00B84BBA">
        <w:rPr>
          <w:spacing w:val="-13"/>
          <w:sz w:val="24"/>
          <w:szCs w:val="24"/>
        </w:rPr>
        <w:t xml:space="preserve"> </w:t>
      </w:r>
      <w:r w:rsidRPr="00B84BBA">
        <w:rPr>
          <w:sz w:val="24"/>
          <w:szCs w:val="24"/>
        </w:rPr>
        <w:t>речи.</w:t>
      </w:r>
    </w:p>
    <w:p w:rsidR="009C15FD" w:rsidRPr="00B84BBA" w:rsidRDefault="009C15FD" w:rsidP="009C15FD">
      <w:pPr>
        <w:autoSpaceDE w:val="0"/>
        <w:autoSpaceDN w:val="0"/>
        <w:rPr>
          <w:sz w:val="24"/>
          <w:szCs w:val="24"/>
        </w:rPr>
      </w:pPr>
      <w:r w:rsidRPr="00B84BBA">
        <w:rPr>
          <w:spacing w:val="-1"/>
          <w:sz w:val="24"/>
          <w:szCs w:val="24"/>
        </w:rPr>
        <w:t>Имя</w:t>
      </w:r>
      <w:r w:rsidRPr="00B84BBA">
        <w:rPr>
          <w:spacing w:val="-14"/>
          <w:sz w:val="24"/>
          <w:szCs w:val="24"/>
        </w:rPr>
        <w:t xml:space="preserve"> </w:t>
      </w:r>
      <w:r w:rsidRPr="00B84BBA">
        <w:rPr>
          <w:spacing w:val="-1"/>
          <w:sz w:val="24"/>
          <w:szCs w:val="24"/>
        </w:rPr>
        <w:t>прилагательное</w:t>
      </w:r>
      <w:r w:rsidRPr="00B84BBA">
        <w:rPr>
          <w:spacing w:val="-11"/>
          <w:sz w:val="24"/>
          <w:szCs w:val="24"/>
        </w:rPr>
        <w:t xml:space="preserve"> </w:t>
      </w:r>
      <w:r w:rsidRPr="00B84BBA">
        <w:rPr>
          <w:spacing w:val="-1"/>
          <w:sz w:val="24"/>
          <w:szCs w:val="24"/>
        </w:rPr>
        <w:t>(ознакомление):</w:t>
      </w:r>
      <w:r w:rsidRPr="00B84BBA">
        <w:rPr>
          <w:spacing w:val="-11"/>
          <w:sz w:val="24"/>
          <w:szCs w:val="24"/>
        </w:rPr>
        <w:t xml:space="preserve"> </w:t>
      </w:r>
      <w:r w:rsidRPr="00B84BBA">
        <w:rPr>
          <w:spacing w:val="-1"/>
          <w:sz w:val="24"/>
          <w:szCs w:val="24"/>
        </w:rPr>
        <w:t>общее</w:t>
      </w:r>
      <w:r w:rsidRPr="00B84BBA">
        <w:rPr>
          <w:spacing w:val="-12"/>
          <w:sz w:val="24"/>
          <w:szCs w:val="24"/>
        </w:rPr>
        <w:t xml:space="preserve"> </w:t>
      </w:r>
      <w:r w:rsidRPr="00B84BBA">
        <w:rPr>
          <w:sz w:val="24"/>
          <w:szCs w:val="24"/>
        </w:rPr>
        <w:t>значение,</w:t>
      </w:r>
      <w:r w:rsidRPr="00B84BBA">
        <w:rPr>
          <w:spacing w:val="-11"/>
          <w:sz w:val="24"/>
          <w:szCs w:val="24"/>
        </w:rPr>
        <w:t xml:space="preserve"> </w:t>
      </w:r>
      <w:r w:rsidRPr="00B84BBA">
        <w:rPr>
          <w:sz w:val="24"/>
          <w:szCs w:val="24"/>
        </w:rPr>
        <w:t>вопросы</w:t>
      </w:r>
      <w:r w:rsidRPr="00B84BBA">
        <w:rPr>
          <w:spacing w:val="2"/>
          <w:sz w:val="24"/>
          <w:szCs w:val="24"/>
        </w:rPr>
        <w:t xml:space="preserve"> </w:t>
      </w:r>
      <w:r w:rsidRPr="00B84BBA">
        <w:rPr>
          <w:sz w:val="24"/>
          <w:szCs w:val="24"/>
        </w:rPr>
        <w:t>(«какой?»,</w:t>
      </w:r>
      <w:r w:rsidRPr="00B84BBA">
        <w:rPr>
          <w:spacing w:val="7"/>
          <w:sz w:val="24"/>
          <w:szCs w:val="24"/>
        </w:rPr>
        <w:t xml:space="preserve"> </w:t>
      </w:r>
      <w:r w:rsidRPr="00B84BBA">
        <w:rPr>
          <w:sz w:val="24"/>
          <w:szCs w:val="24"/>
        </w:rPr>
        <w:t>«какая?»,</w:t>
      </w:r>
      <w:r w:rsidRPr="00B84BBA">
        <w:rPr>
          <w:spacing w:val="7"/>
          <w:sz w:val="24"/>
          <w:szCs w:val="24"/>
        </w:rPr>
        <w:t xml:space="preserve"> </w:t>
      </w:r>
      <w:r w:rsidRPr="00B84BBA">
        <w:rPr>
          <w:sz w:val="24"/>
          <w:szCs w:val="24"/>
        </w:rPr>
        <w:t>«какое?»,</w:t>
      </w:r>
    </w:p>
    <w:p w:rsidR="009C15FD" w:rsidRPr="00B84BBA" w:rsidRDefault="009C15FD" w:rsidP="009C15FD">
      <w:pPr>
        <w:autoSpaceDE w:val="0"/>
        <w:autoSpaceDN w:val="0"/>
        <w:rPr>
          <w:sz w:val="24"/>
          <w:szCs w:val="24"/>
        </w:rPr>
      </w:pPr>
      <w:r w:rsidRPr="00B84BBA">
        <w:rPr>
          <w:sz w:val="24"/>
          <w:szCs w:val="24"/>
        </w:rPr>
        <w:t>«какие?»),</w:t>
      </w:r>
      <w:r w:rsidRPr="00B84BBA">
        <w:rPr>
          <w:spacing w:val="3"/>
          <w:sz w:val="24"/>
          <w:szCs w:val="24"/>
        </w:rPr>
        <w:t xml:space="preserve"> </w:t>
      </w:r>
      <w:r w:rsidRPr="00B84BBA">
        <w:rPr>
          <w:sz w:val="24"/>
          <w:szCs w:val="24"/>
        </w:rPr>
        <w:t>употребление</w:t>
      </w:r>
      <w:r w:rsidRPr="00B84BBA">
        <w:rPr>
          <w:spacing w:val="-4"/>
          <w:sz w:val="24"/>
          <w:szCs w:val="24"/>
        </w:rPr>
        <w:t xml:space="preserve"> </w:t>
      </w:r>
      <w:r w:rsidRPr="00B84BBA">
        <w:rPr>
          <w:sz w:val="24"/>
          <w:szCs w:val="24"/>
        </w:rPr>
        <w:t>в</w:t>
      </w:r>
      <w:r w:rsidRPr="00B84BBA">
        <w:rPr>
          <w:spacing w:val="-4"/>
          <w:sz w:val="24"/>
          <w:szCs w:val="24"/>
        </w:rPr>
        <w:t xml:space="preserve"> </w:t>
      </w:r>
      <w:r w:rsidRPr="00B84BBA">
        <w:rPr>
          <w:sz w:val="24"/>
          <w:szCs w:val="24"/>
        </w:rPr>
        <w:t>речи.</w:t>
      </w:r>
    </w:p>
    <w:p w:rsidR="009C15FD" w:rsidRPr="00B84BBA" w:rsidRDefault="009C15FD" w:rsidP="009C15FD">
      <w:pPr>
        <w:autoSpaceDE w:val="0"/>
        <w:autoSpaceDN w:val="0"/>
        <w:rPr>
          <w:sz w:val="24"/>
          <w:szCs w:val="24"/>
        </w:rPr>
      </w:pPr>
      <w:r w:rsidRPr="00B84BBA">
        <w:rPr>
          <w:sz w:val="24"/>
          <w:szCs w:val="24"/>
        </w:rPr>
        <w:t>Предлог.</w:t>
      </w:r>
      <w:r w:rsidRPr="00B84BBA">
        <w:rPr>
          <w:spacing w:val="16"/>
          <w:sz w:val="24"/>
          <w:szCs w:val="24"/>
        </w:rPr>
        <w:t xml:space="preserve"> </w:t>
      </w:r>
      <w:r w:rsidRPr="00B84BBA">
        <w:rPr>
          <w:sz w:val="24"/>
          <w:szCs w:val="24"/>
        </w:rPr>
        <w:t>Отличие</w:t>
      </w:r>
      <w:r w:rsidRPr="00B84BBA">
        <w:rPr>
          <w:spacing w:val="16"/>
          <w:sz w:val="24"/>
          <w:szCs w:val="24"/>
        </w:rPr>
        <w:t xml:space="preserve"> </w:t>
      </w:r>
      <w:r w:rsidRPr="00B84BBA">
        <w:rPr>
          <w:sz w:val="24"/>
          <w:szCs w:val="24"/>
        </w:rPr>
        <w:t>предлогов</w:t>
      </w:r>
      <w:r w:rsidRPr="00B84BBA">
        <w:rPr>
          <w:spacing w:val="16"/>
          <w:sz w:val="24"/>
          <w:szCs w:val="24"/>
        </w:rPr>
        <w:t xml:space="preserve"> </w:t>
      </w:r>
      <w:r w:rsidRPr="00B84BBA">
        <w:rPr>
          <w:sz w:val="24"/>
          <w:szCs w:val="24"/>
        </w:rPr>
        <w:t>от</w:t>
      </w:r>
      <w:r w:rsidRPr="00B84BBA">
        <w:rPr>
          <w:spacing w:val="16"/>
          <w:sz w:val="24"/>
          <w:szCs w:val="24"/>
        </w:rPr>
        <w:t xml:space="preserve"> </w:t>
      </w:r>
      <w:r w:rsidRPr="00B84BBA">
        <w:rPr>
          <w:sz w:val="24"/>
          <w:szCs w:val="24"/>
        </w:rPr>
        <w:t>приставок.</w:t>
      </w:r>
      <w:r w:rsidRPr="00B84BBA">
        <w:rPr>
          <w:spacing w:val="17"/>
          <w:sz w:val="24"/>
          <w:szCs w:val="24"/>
        </w:rPr>
        <w:t xml:space="preserve"> </w:t>
      </w:r>
      <w:r w:rsidRPr="00B84BBA">
        <w:rPr>
          <w:sz w:val="24"/>
          <w:szCs w:val="24"/>
        </w:rPr>
        <w:t>Наиболее</w:t>
      </w:r>
      <w:r w:rsidRPr="00B84BBA">
        <w:rPr>
          <w:spacing w:val="15"/>
          <w:sz w:val="24"/>
          <w:szCs w:val="24"/>
        </w:rPr>
        <w:t xml:space="preserve"> </w:t>
      </w:r>
      <w:r w:rsidRPr="00B84BBA">
        <w:rPr>
          <w:sz w:val="24"/>
          <w:szCs w:val="24"/>
        </w:rPr>
        <w:t>распространённые</w:t>
      </w:r>
      <w:r w:rsidRPr="00B84BBA">
        <w:rPr>
          <w:spacing w:val="21"/>
          <w:sz w:val="24"/>
          <w:szCs w:val="24"/>
        </w:rPr>
        <w:t xml:space="preserve"> </w:t>
      </w:r>
      <w:r w:rsidRPr="00B84BBA">
        <w:rPr>
          <w:sz w:val="24"/>
          <w:szCs w:val="24"/>
        </w:rPr>
        <w:t>предлоги:</w:t>
      </w:r>
      <w:r w:rsidRPr="00B84BBA">
        <w:rPr>
          <w:spacing w:val="18"/>
          <w:sz w:val="24"/>
          <w:szCs w:val="24"/>
        </w:rPr>
        <w:t xml:space="preserve"> </w:t>
      </w:r>
      <w:r w:rsidRPr="00B84BBA">
        <w:rPr>
          <w:i/>
          <w:sz w:val="24"/>
          <w:szCs w:val="24"/>
        </w:rPr>
        <w:t>в</w:t>
      </w:r>
      <w:r w:rsidRPr="00B84BBA">
        <w:rPr>
          <w:sz w:val="24"/>
          <w:szCs w:val="24"/>
        </w:rPr>
        <w:t>,</w:t>
      </w:r>
      <w:r w:rsidRPr="00B84BBA">
        <w:rPr>
          <w:spacing w:val="19"/>
          <w:sz w:val="24"/>
          <w:szCs w:val="24"/>
        </w:rPr>
        <w:t xml:space="preserve"> </w:t>
      </w:r>
      <w:r w:rsidRPr="00B84BBA">
        <w:rPr>
          <w:i/>
          <w:sz w:val="24"/>
          <w:szCs w:val="24"/>
        </w:rPr>
        <w:t>на</w:t>
      </w:r>
      <w:r w:rsidRPr="00B84BBA">
        <w:rPr>
          <w:sz w:val="24"/>
          <w:szCs w:val="24"/>
        </w:rPr>
        <w:t>,</w:t>
      </w:r>
      <w:r w:rsidRPr="00B84BBA">
        <w:rPr>
          <w:spacing w:val="18"/>
          <w:sz w:val="24"/>
          <w:szCs w:val="24"/>
        </w:rPr>
        <w:t xml:space="preserve"> </w:t>
      </w:r>
      <w:r w:rsidRPr="00B84BBA">
        <w:rPr>
          <w:i/>
          <w:sz w:val="24"/>
          <w:szCs w:val="24"/>
        </w:rPr>
        <w:t>из</w:t>
      </w:r>
      <w:r w:rsidRPr="00B84BBA">
        <w:rPr>
          <w:sz w:val="24"/>
          <w:szCs w:val="24"/>
        </w:rPr>
        <w:t>,</w:t>
      </w:r>
      <w:r w:rsidRPr="00B84BBA">
        <w:rPr>
          <w:spacing w:val="-57"/>
          <w:sz w:val="24"/>
          <w:szCs w:val="24"/>
        </w:rPr>
        <w:t xml:space="preserve"> </w:t>
      </w:r>
      <w:r w:rsidRPr="00B84BBA">
        <w:rPr>
          <w:i/>
          <w:w w:val="105"/>
          <w:sz w:val="24"/>
          <w:szCs w:val="24"/>
        </w:rPr>
        <w:t>без</w:t>
      </w:r>
      <w:r w:rsidRPr="00B84BBA">
        <w:rPr>
          <w:w w:val="105"/>
          <w:sz w:val="24"/>
          <w:szCs w:val="24"/>
        </w:rPr>
        <w:t>,</w:t>
      </w:r>
      <w:r w:rsidRPr="00B84BBA">
        <w:rPr>
          <w:spacing w:val="-19"/>
          <w:w w:val="105"/>
          <w:sz w:val="24"/>
          <w:szCs w:val="24"/>
        </w:rPr>
        <w:t xml:space="preserve"> </w:t>
      </w:r>
      <w:r w:rsidRPr="00B84BBA">
        <w:rPr>
          <w:i/>
          <w:w w:val="105"/>
          <w:sz w:val="24"/>
          <w:szCs w:val="24"/>
        </w:rPr>
        <w:t>над</w:t>
      </w:r>
      <w:r w:rsidRPr="00B84BBA">
        <w:rPr>
          <w:w w:val="105"/>
          <w:sz w:val="24"/>
          <w:szCs w:val="24"/>
        </w:rPr>
        <w:t>,</w:t>
      </w:r>
      <w:r w:rsidRPr="00B84BBA">
        <w:rPr>
          <w:spacing w:val="-16"/>
          <w:w w:val="105"/>
          <w:sz w:val="24"/>
          <w:szCs w:val="24"/>
        </w:rPr>
        <w:t xml:space="preserve"> </w:t>
      </w:r>
      <w:r w:rsidRPr="00B84BBA">
        <w:rPr>
          <w:i/>
          <w:w w:val="105"/>
          <w:sz w:val="24"/>
          <w:szCs w:val="24"/>
        </w:rPr>
        <w:t>до</w:t>
      </w:r>
      <w:r w:rsidRPr="00B84BBA">
        <w:rPr>
          <w:w w:val="105"/>
          <w:sz w:val="24"/>
          <w:szCs w:val="24"/>
        </w:rPr>
        <w:t>,</w:t>
      </w:r>
      <w:r w:rsidRPr="00B84BBA">
        <w:rPr>
          <w:spacing w:val="-16"/>
          <w:w w:val="105"/>
          <w:sz w:val="24"/>
          <w:szCs w:val="24"/>
        </w:rPr>
        <w:t xml:space="preserve"> </w:t>
      </w:r>
      <w:r w:rsidRPr="00B84BBA">
        <w:rPr>
          <w:i/>
          <w:w w:val="105"/>
          <w:sz w:val="24"/>
          <w:szCs w:val="24"/>
        </w:rPr>
        <w:t>у</w:t>
      </w:r>
      <w:r w:rsidRPr="00B84BBA">
        <w:rPr>
          <w:w w:val="105"/>
          <w:sz w:val="24"/>
          <w:szCs w:val="24"/>
        </w:rPr>
        <w:t>,</w:t>
      </w:r>
      <w:r w:rsidRPr="00B84BBA">
        <w:rPr>
          <w:spacing w:val="-16"/>
          <w:w w:val="105"/>
          <w:sz w:val="24"/>
          <w:szCs w:val="24"/>
        </w:rPr>
        <w:t xml:space="preserve"> </w:t>
      </w:r>
      <w:r w:rsidRPr="00B84BBA">
        <w:rPr>
          <w:i/>
          <w:w w:val="105"/>
          <w:sz w:val="24"/>
          <w:szCs w:val="24"/>
        </w:rPr>
        <w:t>о</w:t>
      </w:r>
      <w:r w:rsidRPr="00B84BBA">
        <w:rPr>
          <w:w w:val="105"/>
          <w:sz w:val="24"/>
          <w:szCs w:val="24"/>
        </w:rPr>
        <w:t>,</w:t>
      </w:r>
      <w:r w:rsidRPr="00B84BBA">
        <w:rPr>
          <w:spacing w:val="-16"/>
          <w:w w:val="105"/>
          <w:sz w:val="24"/>
          <w:szCs w:val="24"/>
        </w:rPr>
        <w:t xml:space="preserve"> </w:t>
      </w:r>
      <w:r w:rsidRPr="00B84BBA">
        <w:rPr>
          <w:i/>
          <w:w w:val="105"/>
          <w:sz w:val="24"/>
          <w:szCs w:val="24"/>
        </w:rPr>
        <w:t>об</w:t>
      </w:r>
      <w:r w:rsidRPr="00B84BBA">
        <w:rPr>
          <w:i/>
          <w:spacing w:val="-3"/>
          <w:w w:val="105"/>
          <w:sz w:val="24"/>
          <w:szCs w:val="24"/>
        </w:rPr>
        <w:t xml:space="preserve"> </w:t>
      </w:r>
      <w:r w:rsidRPr="00B84BBA">
        <w:rPr>
          <w:w w:val="105"/>
          <w:sz w:val="24"/>
          <w:szCs w:val="24"/>
        </w:rPr>
        <w:t>и</w:t>
      </w:r>
      <w:r w:rsidRPr="00B84BBA">
        <w:rPr>
          <w:spacing w:val="-16"/>
          <w:w w:val="105"/>
          <w:sz w:val="24"/>
          <w:szCs w:val="24"/>
        </w:rPr>
        <w:t xml:space="preserve"> </w:t>
      </w:r>
      <w:r w:rsidRPr="00B84BBA">
        <w:rPr>
          <w:w w:val="105"/>
          <w:sz w:val="24"/>
          <w:szCs w:val="24"/>
        </w:rPr>
        <w:t>др.</w:t>
      </w:r>
    </w:p>
    <w:p w:rsidR="009C15FD" w:rsidRPr="00B84BBA" w:rsidRDefault="009C15FD" w:rsidP="009C15FD">
      <w:pPr>
        <w:autoSpaceDE w:val="0"/>
        <w:autoSpaceDN w:val="0"/>
        <w:spacing w:before="3" w:line="274" w:lineRule="exact"/>
        <w:outlineLvl w:val="0"/>
        <w:rPr>
          <w:b/>
          <w:bCs/>
          <w:sz w:val="24"/>
          <w:szCs w:val="24"/>
        </w:rPr>
      </w:pPr>
      <w:r w:rsidRPr="00B84BBA">
        <w:rPr>
          <w:b/>
          <w:bCs/>
          <w:sz w:val="24"/>
          <w:szCs w:val="24"/>
        </w:rPr>
        <w:t>Синтаксис</w:t>
      </w:r>
    </w:p>
    <w:p w:rsidR="009C15FD" w:rsidRPr="00B84BBA" w:rsidRDefault="009C15FD" w:rsidP="009C15FD">
      <w:pPr>
        <w:autoSpaceDE w:val="0"/>
        <w:autoSpaceDN w:val="0"/>
        <w:spacing w:line="274" w:lineRule="exact"/>
        <w:rPr>
          <w:sz w:val="24"/>
          <w:szCs w:val="24"/>
        </w:rPr>
      </w:pPr>
      <w:r w:rsidRPr="00B84BBA">
        <w:rPr>
          <w:spacing w:val="-1"/>
          <w:sz w:val="24"/>
          <w:szCs w:val="24"/>
        </w:rPr>
        <w:t>Порядок</w:t>
      </w:r>
      <w:r w:rsidRPr="00B84BBA">
        <w:rPr>
          <w:spacing w:val="-13"/>
          <w:sz w:val="24"/>
          <w:szCs w:val="24"/>
        </w:rPr>
        <w:t xml:space="preserve"> </w:t>
      </w:r>
      <w:r w:rsidRPr="00B84BBA">
        <w:rPr>
          <w:spacing w:val="-1"/>
          <w:sz w:val="24"/>
          <w:szCs w:val="24"/>
        </w:rPr>
        <w:t>слов</w:t>
      </w:r>
      <w:r w:rsidRPr="00B84BBA">
        <w:rPr>
          <w:spacing w:val="-13"/>
          <w:sz w:val="24"/>
          <w:szCs w:val="24"/>
        </w:rPr>
        <w:t xml:space="preserve"> </w:t>
      </w:r>
      <w:r w:rsidRPr="00B84BBA">
        <w:rPr>
          <w:spacing w:val="-1"/>
          <w:sz w:val="24"/>
          <w:szCs w:val="24"/>
        </w:rPr>
        <w:t>в</w:t>
      </w:r>
      <w:r w:rsidRPr="00B84BBA">
        <w:rPr>
          <w:spacing w:val="-13"/>
          <w:sz w:val="24"/>
          <w:szCs w:val="24"/>
        </w:rPr>
        <w:t xml:space="preserve"> </w:t>
      </w:r>
      <w:r w:rsidRPr="00B84BBA">
        <w:rPr>
          <w:spacing w:val="-1"/>
          <w:sz w:val="24"/>
          <w:szCs w:val="24"/>
        </w:rPr>
        <w:t>предложении;</w:t>
      </w:r>
      <w:r w:rsidRPr="00B84BBA">
        <w:rPr>
          <w:spacing w:val="-13"/>
          <w:sz w:val="24"/>
          <w:szCs w:val="24"/>
        </w:rPr>
        <w:t xml:space="preserve"> </w:t>
      </w:r>
      <w:r w:rsidRPr="00B84BBA">
        <w:rPr>
          <w:sz w:val="24"/>
          <w:szCs w:val="24"/>
        </w:rPr>
        <w:t>связь</w:t>
      </w:r>
      <w:r w:rsidRPr="00B84BBA">
        <w:rPr>
          <w:spacing w:val="-11"/>
          <w:sz w:val="24"/>
          <w:szCs w:val="24"/>
        </w:rPr>
        <w:t xml:space="preserve"> </w:t>
      </w:r>
      <w:r w:rsidRPr="00B84BBA">
        <w:rPr>
          <w:sz w:val="24"/>
          <w:szCs w:val="24"/>
        </w:rPr>
        <w:t>слов</w:t>
      </w:r>
      <w:r w:rsidRPr="00B84BBA">
        <w:rPr>
          <w:spacing w:val="-13"/>
          <w:sz w:val="24"/>
          <w:szCs w:val="24"/>
        </w:rPr>
        <w:t xml:space="preserve"> </w:t>
      </w:r>
      <w:r w:rsidRPr="00B84BBA">
        <w:rPr>
          <w:sz w:val="24"/>
          <w:szCs w:val="24"/>
        </w:rPr>
        <w:t>в</w:t>
      </w:r>
      <w:r w:rsidRPr="00B84BBA">
        <w:rPr>
          <w:spacing w:val="-13"/>
          <w:sz w:val="24"/>
          <w:szCs w:val="24"/>
        </w:rPr>
        <w:t xml:space="preserve"> </w:t>
      </w:r>
      <w:r w:rsidRPr="00B84BBA">
        <w:rPr>
          <w:sz w:val="24"/>
          <w:szCs w:val="24"/>
        </w:rPr>
        <w:t>предложении</w:t>
      </w:r>
      <w:r w:rsidRPr="00B84BBA">
        <w:rPr>
          <w:spacing w:val="-14"/>
          <w:sz w:val="24"/>
          <w:szCs w:val="24"/>
        </w:rPr>
        <w:t xml:space="preserve"> </w:t>
      </w:r>
      <w:r w:rsidRPr="00B84BBA">
        <w:rPr>
          <w:sz w:val="24"/>
          <w:szCs w:val="24"/>
        </w:rPr>
        <w:t>(повторение).</w:t>
      </w:r>
    </w:p>
    <w:p w:rsidR="009C15FD" w:rsidRPr="00B84BBA" w:rsidRDefault="009C15FD" w:rsidP="009C15FD">
      <w:pPr>
        <w:autoSpaceDE w:val="0"/>
        <w:autoSpaceDN w:val="0"/>
        <w:rPr>
          <w:sz w:val="24"/>
          <w:szCs w:val="24"/>
        </w:rPr>
      </w:pPr>
      <w:r w:rsidRPr="00B84BBA">
        <w:rPr>
          <w:sz w:val="24"/>
          <w:szCs w:val="24"/>
        </w:rPr>
        <w:t>Предложение</w:t>
      </w:r>
      <w:r w:rsidRPr="00B84BBA">
        <w:rPr>
          <w:spacing w:val="47"/>
          <w:sz w:val="24"/>
          <w:szCs w:val="24"/>
        </w:rPr>
        <w:t xml:space="preserve"> </w:t>
      </w:r>
      <w:r w:rsidRPr="00B84BBA">
        <w:rPr>
          <w:sz w:val="24"/>
          <w:szCs w:val="24"/>
        </w:rPr>
        <w:t>как</w:t>
      </w:r>
      <w:r w:rsidRPr="00B84BBA">
        <w:rPr>
          <w:spacing w:val="54"/>
          <w:sz w:val="24"/>
          <w:szCs w:val="24"/>
        </w:rPr>
        <w:t xml:space="preserve"> </w:t>
      </w:r>
      <w:r w:rsidRPr="00B84BBA">
        <w:rPr>
          <w:sz w:val="24"/>
          <w:szCs w:val="24"/>
        </w:rPr>
        <w:t>единица</w:t>
      </w:r>
      <w:r w:rsidRPr="00B84BBA">
        <w:rPr>
          <w:spacing w:val="51"/>
          <w:sz w:val="24"/>
          <w:szCs w:val="24"/>
        </w:rPr>
        <w:t xml:space="preserve"> </w:t>
      </w:r>
      <w:r w:rsidRPr="00B84BBA">
        <w:rPr>
          <w:sz w:val="24"/>
          <w:szCs w:val="24"/>
        </w:rPr>
        <w:t>языка.</w:t>
      </w:r>
      <w:r w:rsidRPr="00B84BBA">
        <w:rPr>
          <w:spacing w:val="49"/>
          <w:sz w:val="24"/>
          <w:szCs w:val="24"/>
        </w:rPr>
        <w:t xml:space="preserve"> </w:t>
      </w:r>
      <w:r w:rsidRPr="00B84BBA">
        <w:rPr>
          <w:sz w:val="24"/>
          <w:szCs w:val="24"/>
        </w:rPr>
        <w:t>Предложение</w:t>
      </w:r>
      <w:r w:rsidRPr="00B84BBA">
        <w:rPr>
          <w:spacing w:val="51"/>
          <w:sz w:val="24"/>
          <w:szCs w:val="24"/>
        </w:rPr>
        <w:t xml:space="preserve"> </w:t>
      </w:r>
      <w:r w:rsidRPr="00B84BBA">
        <w:rPr>
          <w:sz w:val="24"/>
          <w:szCs w:val="24"/>
        </w:rPr>
        <w:t>и</w:t>
      </w:r>
      <w:r w:rsidRPr="00B84BBA">
        <w:rPr>
          <w:spacing w:val="50"/>
          <w:sz w:val="24"/>
          <w:szCs w:val="24"/>
        </w:rPr>
        <w:t xml:space="preserve"> </w:t>
      </w:r>
      <w:r w:rsidRPr="00B84BBA">
        <w:rPr>
          <w:sz w:val="24"/>
          <w:szCs w:val="24"/>
        </w:rPr>
        <w:t>слово.</w:t>
      </w:r>
      <w:r w:rsidRPr="00B84BBA">
        <w:rPr>
          <w:spacing w:val="51"/>
          <w:sz w:val="24"/>
          <w:szCs w:val="24"/>
        </w:rPr>
        <w:t xml:space="preserve"> </w:t>
      </w:r>
      <w:r w:rsidRPr="00B84BBA">
        <w:rPr>
          <w:sz w:val="24"/>
          <w:szCs w:val="24"/>
        </w:rPr>
        <w:t>Отличие</w:t>
      </w:r>
      <w:r w:rsidRPr="00B84BBA">
        <w:rPr>
          <w:spacing w:val="53"/>
          <w:sz w:val="24"/>
          <w:szCs w:val="24"/>
        </w:rPr>
        <w:t xml:space="preserve"> </w:t>
      </w:r>
      <w:r w:rsidRPr="00B84BBA">
        <w:rPr>
          <w:sz w:val="24"/>
          <w:szCs w:val="24"/>
        </w:rPr>
        <w:t>предложения</w:t>
      </w:r>
      <w:r w:rsidRPr="00B84BBA">
        <w:rPr>
          <w:spacing w:val="56"/>
          <w:sz w:val="24"/>
          <w:szCs w:val="24"/>
        </w:rPr>
        <w:t xml:space="preserve"> </w:t>
      </w:r>
      <w:r w:rsidRPr="00B84BBA">
        <w:rPr>
          <w:sz w:val="24"/>
          <w:szCs w:val="24"/>
        </w:rPr>
        <w:t>от</w:t>
      </w:r>
      <w:r w:rsidRPr="00B84BBA">
        <w:rPr>
          <w:spacing w:val="54"/>
          <w:sz w:val="24"/>
          <w:szCs w:val="24"/>
        </w:rPr>
        <w:t xml:space="preserve"> </w:t>
      </w:r>
      <w:r w:rsidRPr="00B84BBA">
        <w:rPr>
          <w:sz w:val="24"/>
          <w:szCs w:val="24"/>
        </w:rPr>
        <w:t>слова.</w:t>
      </w:r>
    </w:p>
    <w:p w:rsidR="009C15FD" w:rsidRPr="00B84BBA" w:rsidRDefault="009C15FD" w:rsidP="009C15FD">
      <w:pPr>
        <w:autoSpaceDE w:val="0"/>
        <w:autoSpaceDN w:val="0"/>
        <w:rPr>
          <w:sz w:val="24"/>
          <w:szCs w:val="24"/>
        </w:rPr>
      </w:pPr>
      <w:r w:rsidRPr="00B84BBA">
        <w:rPr>
          <w:w w:val="95"/>
          <w:sz w:val="24"/>
          <w:szCs w:val="24"/>
        </w:rPr>
        <w:t>Наблюдение</w:t>
      </w:r>
      <w:r w:rsidRPr="00B84BBA">
        <w:rPr>
          <w:spacing w:val="-4"/>
          <w:w w:val="95"/>
          <w:sz w:val="24"/>
          <w:szCs w:val="24"/>
        </w:rPr>
        <w:t xml:space="preserve"> </w:t>
      </w:r>
      <w:r w:rsidRPr="00B84BBA">
        <w:rPr>
          <w:w w:val="95"/>
          <w:sz w:val="24"/>
          <w:szCs w:val="24"/>
        </w:rPr>
        <w:t>за</w:t>
      </w:r>
      <w:r w:rsidRPr="00B84BBA">
        <w:rPr>
          <w:spacing w:val="-4"/>
          <w:w w:val="95"/>
          <w:sz w:val="24"/>
          <w:szCs w:val="24"/>
        </w:rPr>
        <w:t xml:space="preserve"> </w:t>
      </w:r>
      <w:r w:rsidRPr="00B84BBA">
        <w:rPr>
          <w:w w:val="95"/>
          <w:sz w:val="24"/>
          <w:szCs w:val="24"/>
        </w:rPr>
        <w:t>выделением</w:t>
      </w:r>
      <w:r w:rsidRPr="00B84BBA">
        <w:rPr>
          <w:spacing w:val="-5"/>
          <w:w w:val="95"/>
          <w:sz w:val="24"/>
          <w:szCs w:val="24"/>
        </w:rPr>
        <w:t xml:space="preserve"> </w:t>
      </w:r>
      <w:r w:rsidRPr="00B84BBA">
        <w:rPr>
          <w:w w:val="95"/>
          <w:sz w:val="24"/>
          <w:szCs w:val="24"/>
        </w:rPr>
        <w:t>в</w:t>
      </w:r>
      <w:r w:rsidRPr="00B84BBA">
        <w:rPr>
          <w:spacing w:val="-4"/>
          <w:w w:val="95"/>
          <w:sz w:val="24"/>
          <w:szCs w:val="24"/>
        </w:rPr>
        <w:t xml:space="preserve"> </w:t>
      </w:r>
      <w:r w:rsidRPr="00B84BBA">
        <w:rPr>
          <w:w w:val="95"/>
          <w:sz w:val="24"/>
          <w:szCs w:val="24"/>
        </w:rPr>
        <w:t>устной</w:t>
      </w:r>
      <w:r w:rsidRPr="00B84BBA">
        <w:rPr>
          <w:spacing w:val="6"/>
          <w:w w:val="95"/>
          <w:sz w:val="24"/>
          <w:szCs w:val="24"/>
        </w:rPr>
        <w:t xml:space="preserve"> </w:t>
      </w:r>
      <w:r w:rsidRPr="00B84BBA">
        <w:rPr>
          <w:w w:val="95"/>
          <w:sz w:val="24"/>
          <w:szCs w:val="24"/>
        </w:rPr>
        <w:t>речи</w:t>
      </w:r>
      <w:r w:rsidRPr="00B84BBA">
        <w:rPr>
          <w:spacing w:val="3"/>
          <w:w w:val="95"/>
          <w:sz w:val="24"/>
          <w:szCs w:val="24"/>
        </w:rPr>
        <w:t xml:space="preserve"> </w:t>
      </w:r>
      <w:r w:rsidRPr="00B84BBA">
        <w:rPr>
          <w:w w:val="95"/>
          <w:sz w:val="24"/>
          <w:szCs w:val="24"/>
        </w:rPr>
        <w:t>одного</w:t>
      </w:r>
      <w:r w:rsidRPr="00B84BBA">
        <w:rPr>
          <w:spacing w:val="3"/>
          <w:w w:val="95"/>
          <w:sz w:val="24"/>
          <w:szCs w:val="24"/>
        </w:rPr>
        <w:t xml:space="preserve"> </w:t>
      </w:r>
      <w:r w:rsidRPr="00B84BBA">
        <w:rPr>
          <w:w w:val="95"/>
          <w:sz w:val="24"/>
          <w:szCs w:val="24"/>
        </w:rPr>
        <w:t>из</w:t>
      </w:r>
      <w:r w:rsidRPr="00B84BBA">
        <w:rPr>
          <w:spacing w:val="2"/>
          <w:w w:val="95"/>
          <w:sz w:val="24"/>
          <w:szCs w:val="24"/>
        </w:rPr>
        <w:t xml:space="preserve"> </w:t>
      </w:r>
      <w:r w:rsidRPr="00B84BBA">
        <w:rPr>
          <w:w w:val="95"/>
          <w:sz w:val="24"/>
          <w:szCs w:val="24"/>
        </w:rPr>
        <w:t>слов</w:t>
      </w:r>
      <w:r w:rsidRPr="00B84BBA">
        <w:rPr>
          <w:spacing w:val="4"/>
          <w:w w:val="95"/>
          <w:sz w:val="24"/>
          <w:szCs w:val="24"/>
        </w:rPr>
        <w:t xml:space="preserve"> </w:t>
      </w:r>
      <w:r w:rsidRPr="00B84BBA">
        <w:rPr>
          <w:w w:val="95"/>
          <w:sz w:val="24"/>
          <w:szCs w:val="24"/>
        </w:rPr>
        <w:t>предложения</w:t>
      </w:r>
      <w:r w:rsidRPr="00B84BBA">
        <w:rPr>
          <w:spacing w:val="3"/>
          <w:w w:val="95"/>
          <w:sz w:val="24"/>
          <w:szCs w:val="24"/>
        </w:rPr>
        <w:t xml:space="preserve"> </w:t>
      </w:r>
      <w:r w:rsidRPr="00B84BBA">
        <w:rPr>
          <w:w w:val="95"/>
          <w:sz w:val="24"/>
          <w:szCs w:val="24"/>
        </w:rPr>
        <w:t>(логическое</w:t>
      </w:r>
      <w:r w:rsidRPr="00B84BBA">
        <w:rPr>
          <w:spacing w:val="4"/>
          <w:w w:val="95"/>
          <w:sz w:val="24"/>
          <w:szCs w:val="24"/>
        </w:rPr>
        <w:t xml:space="preserve"> </w:t>
      </w:r>
      <w:r w:rsidRPr="00B84BBA">
        <w:rPr>
          <w:w w:val="95"/>
          <w:sz w:val="24"/>
          <w:szCs w:val="24"/>
        </w:rPr>
        <w:t>ударение).</w:t>
      </w:r>
    </w:p>
    <w:p w:rsidR="009C15FD" w:rsidRPr="00B84BBA" w:rsidRDefault="009C15FD" w:rsidP="009C15FD">
      <w:pPr>
        <w:tabs>
          <w:tab w:val="left" w:pos="2128"/>
          <w:tab w:val="left" w:pos="3801"/>
          <w:tab w:val="left" w:pos="4348"/>
          <w:tab w:val="left" w:pos="5128"/>
          <w:tab w:val="left" w:pos="6938"/>
          <w:tab w:val="left" w:pos="9243"/>
        </w:tabs>
        <w:autoSpaceDE w:val="0"/>
        <w:autoSpaceDN w:val="0"/>
        <w:ind w:right="137"/>
        <w:rPr>
          <w:sz w:val="24"/>
          <w:szCs w:val="24"/>
        </w:rPr>
      </w:pPr>
      <w:r w:rsidRPr="00B84BBA">
        <w:rPr>
          <w:sz w:val="24"/>
          <w:szCs w:val="24"/>
        </w:rPr>
        <w:t>Виды</w:t>
      </w:r>
      <w:r w:rsidRPr="00B84BBA">
        <w:rPr>
          <w:sz w:val="24"/>
          <w:szCs w:val="24"/>
        </w:rPr>
        <w:tab/>
        <w:t>предложений</w:t>
      </w:r>
      <w:r w:rsidRPr="00B84BBA">
        <w:rPr>
          <w:sz w:val="24"/>
          <w:szCs w:val="24"/>
        </w:rPr>
        <w:tab/>
        <w:t>по</w:t>
      </w:r>
      <w:r w:rsidRPr="00B84BBA">
        <w:rPr>
          <w:sz w:val="24"/>
          <w:szCs w:val="24"/>
        </w:rPr>
        <w:tab/>
        <w:t>цели</w:t>
      </w:r>
      <w:r w:rsidRPr="00B84BBA">
        <w:rPr>
          <w:sz w:val="24"/>
          <w:szCs w:val="24"/>
        </w:rPr>
        <w:tab/>
        <w:t>высказывания:</w:t>
      </w:r>
      <w:r w:rsidRPr="00B84BBA">
        <w:rPr>
          <w:sz w:val="24"/>
          <w:szCs w:val="24"/>
        </w:rPr>
        <w:tab/>
        <w:t>повествовательные,</w:t>
      </w:r>
      <w:r w:rsidRPr="00B84BBA">
        <w:rPr>
          <w:sz w:val="24"/>
          <w:szCs w:val="24"/>
        </w:rPr>
        <w:tab/>
      </w:r>
      <w:r w:rsidRPr="00B84BBA">
        <w:rPr>
          <w:spacing w:val="-1"/>
          <w:w w:val="95"/>
          <w:sz w:val="24"/>
          <w:szCs w:val="24"/>
        </w:rPr>
        <w:t>вопросител</w:t>
      </w:r>
      <w:r w:rsidRPr="00B84BBA">
        <w:rPr>
          <w:spacing w:val="-1"/>
          <w:w w:val="95"/>
          <w:sz w:val="24"/>
          <w:szCs w:val="24"/>
        </w:rPr>
        <w:t>ь</w:t>
      </w:r>
      <w:r w:rsidRPr="00B84BBA">
        <w:rPr>
          <w:spacing w:val="-1"/>
          <w:w w:val="95"/>
          <w:sz w:val="24"/>
          <w:szCs w:val="24"/>
        </w:rPr>
        <w:t>ные,</w:t>
      </w:r>
      <w:r w:rsidRPr="00B84BBA">
        <w:rPr>
          <w:spacing w:val="-54"/>
          <w:w w:val="95"/>
          <w:sz w:val="24"/>
          <w:szCs w:val="24"/>
        </w:rPr>
        <w:t xml:space="preserve"> </w:t>
      </w:r>
      <w:r w:rsidRPr="00B84BBA">
        <w:rPr>
          <w:sz w:val="24"/>
          <w:szCs w:val="24"/>
        </w:rPr>
        <w:t>побудительные</w:t>
      </w:r>
      <w:r w:rsidRPr="00B84BBA">
        <w:rPr>
          <w:spacing w:val="-9"/>
          <w:sz w:val="24"/>
          <w:szCs w:val="24"/>
        </w:rPr>
        <w:t xml:space="preserve"> </w:t>
      </w:r>
      <w:r w:rsidRPr="00B84BBA">
        <w:rPr>
          <w:sz w:val="24"/>
          <w:szCs w:val="24"/>
        </w:rPr>
        <w:t>предложения.</w:t>
      </w:r>
    </w:p>
    <w:p w:rsidR="009C15FD" w:rsidRPr="00B84BBA" w:rsidRDefault="009C15FD" w:rsidP="009C15FD">
      <w:pPr>
        <w:autoSpaceDE w:val="0"/>
        <w:autoSpaceDN w:val="0"/>
        <w:rPr>
          <w:sz w:val="24"/>
          <w:szCs w:val="24"/>
        </w:rPr>
      </w:pPr>
      <w:r w:rsidRPr="00B84BBA">
        <w:rPr>
          <w:sz w:val="24"/>
          <w:szCs w:val="24"/>
        </w:rPr>
        <w:t>Виды</w:t>
      </w:r>
      <w:r w:rsidRPr="00B84BBA">
        <w:rPr>
          <w:spacing w:val="15"/>
          <w:sz w:val="24"/>
          <w:szCs w:val="24"/>
        </w:rPr>
        <w:t xml:space="preserve"> </w:t>
      </w:r>
      <w:r w:rsidRPr="00B84BBA">
        <w:rPr>
          <w:sz w:val="24"/>
          <w:szCs w:val="24"/>
        </w:rPr>
        <w:t>предложений</w:t>
      </w:r>
      <w:r w:rsidRPr="00B84BBA">
        <w:rPr>
          <w:spacing w:val="14"/>
          <w:sz w:val="24"/>
          <w:szCs w:val="24"/>
        </w:rPr>
        <w:t xml:space="preserve"> </w:t>
      </w:r>
      <w:r w:rsidRPr="00B84BBA">
        <w:rPr>
          <w:sz w:val="24"/>
          <w:szCs w:val="24"/>
        </w:rPr>
        <w:t>по</w:t>
      </w:r>
      <w:r w:rsidRPr="00B84BBA">
        <w:rPr>
          <w:spacing w:val="15"/>
          <w:sz w:val="24"/>
          <w:szCs w:val="24"/>
        </w:rPr>
        <w:t xml:space="preserve"> </w:t>
      </w:r>
      <w:r w:rsidRPr="00B84BBA">
        <w:rPr>
          <w:sz w:val="24"/>
          <w:szCs w:val="24"/>
        </w:rPr>
        <w:t>эмоциональной</w:t>
      </w:r>
      <w:r w:rsidRPr="00B84BBA">
        <w:rPr>
          <w:spacing w:val="16"/>
          <w:sz w:val="24"/>
          <w:szCs w:val="24"/>
        </w:rPr>
        <w:t xml:space="preserve"> </w:t>
      </w:r>
      <w:r w:rsidRPr="00B84BBA">
        <w:rPr>
          <w:sz w:val="24"/>
          <w:szCs w:val="24"/>
        </w:rPr>
        <w:t>окраске</w:t>
      </w:r>
      <w:r w:rsidRPr="00B84BBA">
        <w:rPr>
          <w:spacing w:val="15"/>
          <w:sz w:val="24"/>
          <w:szCs w:val="24"/>
        </w:rPr>
        <w:t xml:space="preserve"> </w:t>
      </w:r>
      <w:r w:rsidRPr="00B84BBA">
        <w:rPr>
          <w:sz w:val="24"/>
          <w:szCs w:val="24"/>
        </w:rPr>
        <w:t>(по</w:t>
      </w:r>
      <w:r w:rsidRPr="00B84BBA">
        <w:rPr>
          <w:spacing w:val="16"/>
          <w:sz w:val="24"/>
          <w:szCs w:val="24"/>
        </w:rPr>
        <w:t xml:space="preserve"> </w:t>
      </w:r>
      <w:r w:rsidRPr="00B84BBA">
        <w:rPr>
          <w:sz w:val="24"/>
          <w:szCs w:val="24"/>
        </w:rPr>
        <w:t>интонации):</w:t>
      </w:r>
      <w:r w:rsidRPr="00B84BBA">
        <w:rPr>
          <w:spacing w:val="5"/>
          <w:sz w:val="24"/>
          <w:szCs w:val="24"/>
        </w:rPr>
        <w:t xml:space="preserve"> </w:t>
      </w:r>
      <w:r w:rsidRPr="00B84BBA">
        <w:rPr>
          <w:sz w:val="24"/>
          <w:szCs w:val="24"/>
        </w:rPr>
        <w:t>восклицательные</w:t>
      </w:r>
      <w:r w:rsidRPr="00B84BBA">
        <w:rPr>
          <w:spacing w:val="59"/>
          <w:sz w:val="24"/>
          <w:szCs w:val="24"/>
        </w:rPr>
        <w:t xml:space="preserve"> </w:t>
      </w:r>
      <w:r w:rsidRPr="00B84BBA">
        <w:rPr>
          <w:sz w:val="24"/>
          <w:szCs w:val="24"/>
        </w:rPr>
        <w:t>и</w:t>
      </w:r>
      <w:r w:rsidRPr="00B84BBA">
        <w:rPr>
          <w:spacing w:val="-57"/>
          <w:sz w:val="24"/>
          <w:szCs w:val="24"/>
        </w:rPr>
        <w:t xml:space="preserve"> </w:t>
      </w:r>
      <w:r w:rsidRPr="00B84BBA">
        <w:rPr>
          <w:sz w:val="24"/>
          <w:szCs w:val="24"/>
        </w:rPr>
        <w:t>невосклицател</w:t>
      </w:r>
      <w:r w:rsidRPr="00B84BBA">
        <w:rPr>
          <w:sz w:val="24"/>
          <w:szCs w:val="24"/>
        </w:rPr>
        <w:t>ь</w:t>
      </w:r>
      <w:r w:rsidRPr="00B84BBA">
        <w:rPr>
          <w:sz w:val="24"/>
          <w:szCs w:val="24"/>
        </w:rPr>
        <w:t>ные</w:t>
      </w:r>
      <w:r w:rsidRPr="00B84BBA">
        <w:rPr>
          <w:spacing w:val="-18"/>
          <w:sz w:val="24"/>
          <w:szCs w:val="24"/>
        </w:rPr>
        <w:t xml:space="preserve"> </w:t>
      </w:r>
      <w:r w:rsidRPr="00B84BBA">
        <w:rPr>
          <w:sz w:val="24"/>
          <w:szCs w:val="24"/>
        </w:rPr>
        <w:t>предложения.</w:t>
      </w:r>
    </w:p>
    <w:p w:rsidR="009C15FD" w:rsidRPr="00B84BBA" w:rsidRDefault="009C15FD" w:rsidP="009C15FD">
      <w:pPr>
        <w:autoSpaceDE w:val="0"/>
        <w:autoSpaceDN w:val="0"/>
        <w:spacing w:before="5" w:line="274" w:lineRule="exact"/>
        <w:outlineLvl w:val="0"/>
        <w:rPr>
          <w:b/>
          <w:bCs/>
          <w:sz w:val="24"/>
          <w:szCs w:val="24"/>
        </w:rPr>
      </w:pPr>
      <w:r w:rsidRPr="00B84BBA">
        <w:rPr>
          <w:b/>
          <w:bCs/>
          <w:w w:val="90"/>
          <w:sz w:val="24"/>
          <w:szCs w:val="24"/>
        </w:rPr>
        <w:t>Орфография</w:t>
      </w:r>
      <w:r w:rsidRPr="00B84BBA">
        <w:rPr>
          <w:b/>
          <w:bCs/>
          <w:spacing w:val="-2"/>
          <w:w w:val="90"/>
          <w:sz w:val="24"/>
          <w:szCs w:val="24"/>
        </w:rPr>
        <w:t xml:space="preserve"> </w:t>
      </w:r>
      <w:r w:rsidRPr="00B84BBA">
        <w:rPr>
          <w:b/>
          <w:bCs/>
          <w:w w:val="90"/>
          <w:sz w:val="24"/>
          <w:szCs w:val="24"/>
        </w:rPr>
        <w:t>и</w:t>
      </w:r>
      <w:r w:rsidRPr="00B84BBA">
        <w:rPr>
          <w:b/>
          <w:bCs/>
          <w:spacing w:val="-1"/>
          <w:w w:val="90"/>
          <w:sz w:val="24"/>
          <w:szCs w:val="24"/>
        </w:rPr>
        <w:t xml:space="preserve"> </w:t>
      </w:r>
      <w:r w:rsidRPr="00B84BBA">
        <w:rPr>
          <w:b/>
          <w:bCs/>
          <w:w w:val="90"/>
          <w:sz w:val="24"/>
          <w:szCs w:val="24"/>
        </w:rPr>
        <w:t>пунктуация</w:t>
      </w:r>
    </w:p>
    <w:p w:rsidR="009C15FD" w:rsidRPr="00B84BBA" w:rsidRDefault="009C15FD" w:rsidP="009C15FD">
      <w:pPr>
        <w:autoSpaceDE w:val="0"/>
        <w:autoSpaceDN w:val="0"/>
        <w:ind w:right="132"/>
        <w:jc w:val="both"/>
        <w:rPr>
          <w:sz w:val="24"/>
          <w:szCs w:val="24"/>
        </w:rPr>
      </w:pPr>
      <w:r w:rsidRPr="00B84BBA">
        <w:rPr>
          <w:sz w:val="24"/>
          <w:szCs w:val="24"/>
        </w:rPr>
        <w:t>Прописная буква в начале предложения и в именах собственных (имена, фамилии, клички</w:t>
      </w:r>
      <w:r w:rsidRPr="00B84BBA">
        <w:rPr>
          <w:spacing w:val="1"/>
          <w:sz w:val="24"/>
          <w:szCs w:val="24"/>
        </w:rPr>
        <w:t xml:space="preserve"> </w:t>
      </w:r>
      <w:r w:rsidRPr="00B84BBA">
        <w:rPr>
          <w:sz w:val="24"/>
          <w:szCs w:val="24"/>
        </w:rPr>
        <w:t>живо</w:t>
      </w:r>
      <w:r w:rsidRPr="00B84BBA">
        <w:rPr>
          <w:sz w:val="24"/>
          <w:szCs w:val="24"/>
        </w:rPr>
        <w:t>т</w:t>
      </w:r>
      <w:r w:rsidRPr="00B84BBA">
        <w:rPr>
          <w:sz w:val="24"/>
          <w:szCs w:val="24"/>
        </w:rPr>
        <w:t>ных); знаки препинания в конце предложения; перенос слов со строки на строку (без учёта</w:t>
      </w:r>
      <w:r w:rsidRPr="00B84BBA">
        <w:rPr>
          <w:spacing w:val="1"/>
          <w:sz w:val="24"/>
          <w:szCs w:val="24"/>
        </w:rPr>
        <w:t xml:space="preserve"> </w:t>
      </w:r>
      <w:r w:rsidRPr="00B84BBA">
        <w:rPr>
          <w:sz w:val="24"/>
          <w:szCs w:val="24"/>
        </w:rPr>
        <w:t>морфемного чл</w:t>
      </w:r>
      <w:r w:rsidRPr="00B84BBA">
        <w:rPr>
          <w:sz w:val="24"/>
          <w:szCs w:val="24"/>
        </w:rPr>
        <w:t>е</w:t>
      </w:r>
      <w:r w:rsidRPr="00B84BBA">
        <w:rPr>
          <w:sz w:val="24"/>
          <w:szCs w:val="24"/>
        </w:rPr>
        <w:t xml:space="preserve">нения слова); гласные после шипящих в сочетаниях </w:t>
      </w:r>
      <w:r w:rsidRPr="00B84BBA">
        <w:rPr>
          <w:b/>
          <w:i/>
          <w:sz w:val="24"/>
          <w:szCs w:val="24"/>
        </w:rPr>
        <w:t>жи</w:t>
      </w:r>
      <w:r w:rsidRPr="00B84BBA">
        <w:rPr>
          <w:sz w:val="24"/>
          <w:szCs w:val="24"/>
        </w:rPr>
        <w:t xml:space="preserve">, </w:t>
      </w:r>
      <w:r w:rsidRPr="00B84BBA">
        <w:rPr>
          <w:b/>
          <w:i/>
          <w:sz w:val="24"/>
          <w:szCs w:val="24"/>
        </w:rPr>
        <w:t xml:space="preserve">ши </w:t>
      </w:r>
      <w:r w:rsidRPr="00B84BBA">
        <w:rPr>
          <w:sz w:val="24"/>
          <w:szCs w:val="24"/>
        </w:rPr>
        <w:t>(в положении под</w:t>
      </w:r>
      <w:r w:rsidRPr="00B84BBA">
        <w:rPr>
          <w:spacing w:val="1"/>
          <w:sz w:val="24"/>
          <w:szCs w:val="24"/>
        </w:rPr>
        <w:t xml:space="preserve"> </w:t>
      </w:r>
      <w:r w:rsidRPr="00B84BBA">
        <w:rPr>
          <w:sz w:val="24"/>
          <w:szCs w:val="24"/>
        </w:rPr>
        <w:t>ударен</w:t>
      </w:r>
      <w:r w:rsidRPr="00B84BBA">
        <w:rPr>
          <w:sz w:val="24"/>
          <w:szCs w:val="24"/>
        </w:rPr>
        <w:t>и</w:t>
      </w:r>
      <w:r w:rsidRPr="00B84BBA">
        <w:rPr>
          <w:sz w:val="24"/>
          <w:szCs w:val="24"/>
        </w:rPr>
        <w:t xml:space="preserve">ем), </w:t>
      </w:r>
      <w:r w:rsidRPr="00B84BBA">
        <w:rPr>
          <w:b/>
          <w:i/>
          <w:sz w:val="24"/>
          <w:szCs w:val="24"/>
        </w:rPr>
        <w:t>ча</w:t>
      </w:r>
      <w:r w:rsidRPr="00B84BBA">
        <w:rPr>
          <w:sz w:val="24"/>
          <w:szCs w:val="24"/>
        </w:rPr>
        <w:t xml:space="preserve">, </w:t>
      </w:r>
      <w:r w:rsidRPr="00B84BBA">
        <w:rPr>
          <w:b/>
          <w:i/>
          <w:sz w:val="24"/>
          <w:szCs w:val="24"/>
        </w:rPr>
        <w:t>ща</w:t>
      </w:r>
      <w:r w:rsidRPr="00B84BBA">
        <w:rPr>
          <w:sz w:val="24"/>
          <w:szCs w:val="24"/>
        </w:rPr>
        <w:t xml:space="preserve">, </w:t>
      </w:r>
      <w:r w:rsidRPr="00B84BBA">
        <w:rPr>
          <w:b/>
          <w:i/>
          <w:sz w:val="24"/>
          <w:szCs w:val="24"/>
        </w:rPr>
        <w:t>чу</w:t>
      </w:r>
      <w:r w:rsidRPr="00B84BBA">
        <w:rPr>
          <w:sz w:val="24"/>
          <w:szCs w:val="24"/>
        </w:rPr>
        <w:t xml:space="preserve">, </w:t>
      </w:r>
      <w:r w:rsidRPr="00B84BBA">
        <w:rPr>
          <w:b/>
          <w:i/>
          <w:sz w:val="24"/>
          <w:szCs w:val="24"/>
        </w:rPr>
        <w:t>щу</w:t>
      </w:r>
      <w:r w:rsidRPr="00B84BBA">
        <w:rPr>
          <w:sz w:val="24"/>
          <w:szCs w:val="24"/>
        </w:rPr>
        <w:t xml:space="preserve">; сочетания </w:t>
      </w:r>
      <w:r w:rsidRPr="00B84BBA">
        <w:rPr>
          <w:b/>
          <w:i/>
          <w:sz w:val="24"/>
          <w:szCs w:val="24"/>
        </w:rPr>
        <w:t>чк</w:t>
      </w:r>
      <w:r w:rsidRPr="00B84BBA">
        <w:rPr>
          <w:sz w:val="24"/>
          <w:szCs w:val="24"/>
        </w:rPr>
        <w:t xml:space="preserve">, </w:t>
      </w:r>
      <w:r w:rsidRPr="00B84BBA">
        <w:rPr>
          <w:b/>
          <w:i/>
          <w:sz w:val="24"/>
          <w:szCs w:val="24"/>
        </w:rPr>
        <w:t xml:space="preserve">чн </w:t>
      </w:r>
      <w:r w:rsidRPr="00B84BBA">
        <w:rPr>
          <w:sz w:val="24"/>
          <w:szCs w:val="24"/>
        </w:rPr>
        <w:t>(повторение правил правописания, изученных в 1</w:t>
      </w:r>
      <w:r w:rsidRPr="00B84BBA">
        <w:rPr>
          <w:spacing w:val="1"/>
          <w:sz w:val="24"/>
          <w:szCs w:val="24"/>
        </w:rPr>
        <w:t xml:space="preserve"> </w:t>
      </w:r>
      <w:r w:rsidRPr="00B84BBA">
        <w:rPr>
          <w:sz w:val="24"/>
          <w:szCs w:val="24"/>
        </w:rPr>
        <w:t>классе).</w:t>
      </w:r>
    </w:p>
    <w:p w:rsidR="009C15FD" w:rsidRPr="00B84BBA" w:rsidRDefault="009C15FD" w:rsidP="009C15FD">
      <w:pPr>
        <w:autoSpaceDE w:val="0"/>
        <w:autoSpaceDN w:val="0"/>
        <w:ind w:right="134"/>
        <w:jc w:val="both"/>
        <w:rPr>
          <w:sz w:val="24"/>
          <w:szCs w:val="24"/>
        </w:rPr>
      </w:pPr>
      <w:r w:rsidRPr="00B84BBA">
        <w:rPr>
          <w:w w:val="95"/>
          <w:sz w:val="24"/>
          <w:szCs w:val="24"/>
        </w:rPr>
        <w:t>Орфографическая зоркость как осознание места возможного</w:t>
      </w:r>
      <w:r w:rsidRPr="00B84BBA">
        <w:rPr>
          <w:spacing w:val="1"/>
          <w:w w:val="95"/>
          <w:sz w:val="24"/>
          <w:szCs w:val="24"/>
        </w:rPr>
        <w:t xml:space="preserve"> </w:t>
      </w:r>
      <w:r w:rsidRPr="00B84BBA">
        <w:rPr>
          <w:w w:val="95"/>
          <w:sz w:val="24"/>
          <w:szCs w:val="24"/>
        </w:rPr>
        <w:t>возникновения орфографической</w:t>
      </w:r>
      <w:r w:rsidRPr="00B84BBA">
        <w:rPr>
          <w:spacing w:val="1"/>
          <w:w w:val="95"/>
          <w:sz w:val="24"/>
          <w:szCs w:val="24"/>
        </w:rPr>
        <w:t xml:space="preserve"> </w:t>
      </w:r>
      <w:r w:rsidRPr="00B84BBA">
        <w:rPr>
          <w:w w:val="95"/>
          <w:sz w:val="24"/>
          <w:szCs w:val="24"/>
        </w:rPr>
        <w:t>ошибки. Пон</w:t>
      </w:r>
      <w:r w:rsidRPr="00B84BBA">
        <w:rPr>
          <w:w w:val="95"/>
          <w:sz w:val="24"/>
          <w:szCs w:val="24"/>
        </w:rPr>
        <w:t>я</w:t>
      </w:r>
      <w:r w:rsidRPr="00B84BBA">
        <w:rPr>
          <w:w w:val="95"/>
          <w:sz w:val="24"/>
          <w:szCs w:val="24"/>
        </w:rPr>
        <w:t>тие орфограммы. Различные способы решения орфографической задачи в зависимости от</w:t>
      </w:r>
      <w:r w:rsidRPr="00B84BBA">
        <w:rPr>
          <w:spacing w:val="1"/>
          <w:w w:val="95"/>
          <w:sz w:val="24"/>
          <w:szCs w:val="24"/>
        </w:rPr>
        <w:t xml:space="preserve"> </w:t>
      </w:r>
      <w:r w:rsidRPr="00B84BBA">
        <w:rPr>
          <w:sz w:val="24"/>
          <w:szCs w:val="24"/>
        </w:rPr>
        <w:t>места о</w:t>
      </w:r>
      <w:r w:rsidRPr="00B84BBA">
        <w:rPr>
          <w:sz w:val="24"/>
          <w:szCs w:val="24"/>
        </w:rPr>
        <w:t>р</w:t>
      </w:r>
      <w:r w:rsidRPr="00B84BBA">
        <w:rPr>
          <w:sz w:val="24"/>
          <w:szCs w:val="24"/>
        </w:rPr>
        <w:t>фограммы в слове. Использование орфографического словаря учебника для определения</w:t>
      </w:r>
      <w:r w:rsidRPr="00B84BBA">
        <w:rPr>
          <w:spacing w:val="1"/>
          <w:sz w:val="24"/>
          <w:szCs w:val="24"/>
        </w:rPr>
        <w:t xml:space="preserve"> </w:t>
      </w:r>
      <w:r w:rsidRPr="00B84BBA">
        <w:rPr>
          <w:w w:val="95"/>
          <w:sz w:val="24"/>
          <w:szCs w:val="24"/>
        </w:rPr>
        <w:t>(уточнения) написания слова. Контроль и самоконтроль при проверке собственных и предложенных</w:t>
      </w:r>
      <w:r w:rsidRPr="00B84BBA">
        <w:rPr>
          <w:spacing w:val="1"/>
          <w:w w:val="95"/>
          <w:sz w:val="24"/>
          <w:szCs w:val="24"/>
        </w:rPr>
        <w:t xml:space="preserve"> </w:t>
      </w:r>
      <w:r w:rsidRPr="00B84BBA">
        <w:rPr>
          <w:sz w:val="24"/>
          <w:szCs w:val="24"/>
        </w:rPr>
        <w:t>текстов.</w:t>
      </w:r>
    </w:p>
    <w:p w:rsidR="002A0CB8" w:rsidRDefault="009C15FD" w:rsidP="007D2589">
      <w:pPr>
        <w:autoSpaceDE w:val="0"/>
        <w:autoSpaceDN w:val="0"/>
        <w:jc w:val="both"/>
        <w:rPr>
          <w:sz w:val="24"/>
          <w:szCs w:val="24"/>
        </w:rPr>
      </w:pPr>
      <w:r w:rsidRPr="00B84BBA">
        <w:rPr>
          <w:w w:val="95"/>
          <w:sz w:val="24"/>
          <w:szCs w:val="24"/>
        </w:rPr>
        <w:t>Правила</w:t>
      </w:r>
      <w:r w:rsidRPr="00B84BBA">
        <w:rPr>
          <w:spacing w:val="4"/>
          <w:w w:val="95"/>
          <w:sz w:val="24"/>
          <w:szCs w:val="24"/>
        </w:rPr>
        <w:t xml:space="preserve"> </w:t>
      </w:r>
      <w:r w:rsidRPr="00B84BBA">
        <w:rPr>
          <w:w w:val="95"/>
          <w:sz w:val="24"/>
          <w:szCs w:val="24"/>
        </w:rPr>
        <w:t>правописания</w:t>
      </w:r>
      <w:r w:rsidRPr="00B84BBA">
        <w:rPr>
          <w:spacing w:val="10"/>
          <w:w w:val="95"/>
          <w:sz w:val="24"/>
          <w:szCs w:val="24"/>
        </w:rPr>
        <w:t xml:space="preserve"> </w:t>
      </w:r>
      <w:r w:rsidRPr="00B84BBA">
        <w:rPr>
          <w:w w:val="95"/>
          <w:sz w:val="24"/>
          <w:szCs w:val="24"/>
        </w:rPr>
        <w:t>и</w:t>
      </w:r>
      <w:r w:rsidRPr="00B84BBA">
        <w:rPr>
          <w:spacing w:val="6"/>
          <w:w w:val="95"/>
          <w:sz w:val="24"/>
          <w:szCs w:val="24"/>
        </w:rPr>
        <w:t xml:space="preserve"> </w:t>
      </w:r>
      <w:r w:rsidRPr="00B84BBA">
        <w:rPr>
          <w:w w:val="95"/>
          <w:sz w:val="24"/>
          <w:szCs w:val="24"/>
        </w:rPr>
        <w:t>их</w:t>
      </w:r>
      <w:r w:rsidRPr="00B84BBA">
        <w:rPr>
          <w:spacing w:val="7"/>
          <w:w w:val="95"/>
          <w:sz w:val="24"/>
          <w:szCs w:val="24"/>
        </w:rPr>
        <w:t xml:space="preserve"> </w:t>
      </w:r>
      <w:r w:rsidRPr="00B84BBA">
        <w:rPr>
          <w:w w:val="95"/>
          <w:sz w:val="24"/>
          <w:szCs w:val="24"/>
        </w:rPr>
        <w:t>применение:</w:t>
      </w:r>
    </w:p>
    <w:p w:rsidR="009C15FD" w:rsidRPr="00B84BBA" w:rsidRDefault="009C15FD" w:rsidP="00A3744D">
      <w:pPr>
        <w:numPr>
          <w:ilvl w:val="0"/>
          <w:numId w:val="43"/>
        </w:numPr>
        <w:tabs>
          <w:tab w:val="left" w:pos="1402"/>
        </w:tabs>
        <w:autoSpaceDE w:val="0"/>
        <w:autoSpaceDN w:val="0"/>
        <w:spacing w:before="76"/>
        <w:ind w:hanging="282"/>
        <w:rPr>
          <w:sz w:val="24"/>
          <w:szCs w:val="24"/>
        </w:rPr>
      </w:pPr>
      <w:r w:rsidRPr="00B84BBA">
        <w:rPr>
          <w:spacing w:val="-1"/>
          <w:sz w:val="24"/>
          <w:szCs w:val="24"/>
        </w:rPr>
        <w:t>разделительный</w:t>
      </w:r>
      <w:r w:rsidRPr="00B84BBA">
        <w:rPr>
          <w:spacing w:val="-10"/>
          <w:sz w:val="24"/>
          <w:szCs w:val="24"/>
        </w:rPr>
        <w:t xml:space="preserve"> </w:t>
      </w:r>
      <w:r w:rsidRPr="00B84BBA">
        <w:rPr>
          <w:sz w:val="24"/>
          <w:szCs w:val="24"/>
        </w:rPr>
        <w:t>мягкий</w:t>
      </w:r>
      <w:r w:rsidRPr="00B84BBA">
        <w:rPr>
          <w:spacing w:val="-12"/>
          <w:sz w:val="24"/>
          <w:szCs w:val="24"/>
        </w:rPr>
        <w:t xml:space="preserve"> </w:t>
      </w:r>
      <w:r w:rsidRPr="00B84BBA">
        <w:rPr>
          <w:sz w:val="24"/>
          <w:szCs w:val="24"/>
        </w:rPr>
        <w:t>знак;</w:t>
      </w:r>
    </w:p>
    <w:p w:rsidR="009C15FD" w:rsidRPr="00B84BBA" w:rsidRDefault="009C15FD" w:rsidP="00A3744D">
      <w:pPr>
        <w:numPr>
          <w:ilvl w:val="0"/>
          <w:numId w:val="43"/>
        </w:numPr>
        <w:tabs>
          <w:tab w:val="left" w:pos="1402"/>
        </w:tabs>
        <w:autoSpaceDE w:val="0"/>
        <w:autoSpaceDN w:val="0"/>
        <w:ind w:hanging="282"/>
        <w:rPr>
          <w:sz w:val="24"/>
          <w:szCs w:val="24"/>
        </w:rPr>
      </w:pPr>
      <w:r w:rsidRPr="00B84BBA">
        <w:rPr>
          <w:spacing w:val="-1"/>
          <w:w w:val="110"/>
          <w:sz w:val="24"/>
          <w:szCs w:val="24"/>
        </w:rPr>
        <w:t>сочетания</w:t>
      </w:r>
      <w:r w:rsidRPr="00B84BBA">
        <w:rPr>
          <w:spacing w:val="-25"/>
          <w:w w:val="110"/>
          <w:sz w:val="24"/>
          <w:szCs w:val="24"/>
        </w:rPr>
        <w:t xml:space="preserve"> </w:t>
      </w:r>
      <w:r w:rsidRPr="00B84BBA">
        <w:rPr>
          <w:b/>
          <w:i/>
          <w:spacing w:val="-1"/>
          <w:w w:val="110"/>
          <w:sz w:val="24"/>
          <w:szCs w:val="24"/>
        </w:rPr>
        <w:t>чт</w:t>
      </w:r>
      <w:r w:rsidRPr="00B84BBA">
        <w:rPr>
          <w:spacing w:val="-1"/>
          <w:w w:val="110"/>
          <w:sz w:val="24"/>
          <w:szCs w:val="24"/>
        </w:rPr>
        <w:t>,</w:t>
      </w:r>
      <w:r w:rsidRPr="00B84BBA">
        <w:rPr>
          <w:spacing w:val="-22"/>
          <w:w w:val="110"/>
          <w:sz w:val="24"/>
          <w:szCs w:val="24"/>
        </w:rPr>
        <w:t xml:space="preserve"> </w:t>
      </w:r>
      <w:r w:rsidRPr="00B84BBA">
        <w:rPr>
          <w:b/>
          <w:i/>
          <w:w w:val="110"/>
          <w:sz w:val="24"/>
          <w:szCs w:val="24"/>
        </w:rPr>
        <w:t>щн</w:t>
      </w:r>
      <w:r w:rsidRPr="00B84BBA">
        <w:rPr>
          <w:w w:val="110"/>
          <w:sz w:val="24"/>
          <w:szCs w:val="24"/>
        </w:rPr>
        <w:t>,</w:t>
      </w:r>
      <w:r w:rsidRPr="00B84BBA">
        <w:rPr>
          <w:spacing w:val="-24"/>
          <w:w w:val="110"/>
          <w:sz w:val="24"/>
          <w:szCs w:val="24"/>
        </w:rPr>
        <w:t xml:space="preserve"> </w:t>
      </w:r>
      <w:r w:rsidRPr="00B84BBA">
        <w:rPr>
          <w:b/>
          <w:i/>
          <w:w w:val="110"/>
          <w:sz w:val="24"/>
          <w:szCs w:val="24"/>
        </w:rPr>
        <w:t>нч</w:t>
      </w:r>
      <w:r w:rsidRPr="00B84BBA">
        <w:rPr>
          <w:w w:val="110"/>
          <w:sz w:val="24"/>
          <w:szCs w:val="24"/>
        </w:rPr>
        <w:t>;</w:t>
      </w:r>
    </w:p>
    <w:p w:rsidR="009C15FD" w:rsidRPr="00B84BBA" w:rsidRDefault="009C15FD" w:rsidP="00A3744D">
      <w:pPr>
        <w:numPr>
          <w:ilvl w:val="0"/>
          <w:numId w:val="43"/>
        </w:numPr>
        <w:tabs>
          <w:tab w:val="left" w:pos="1402"/>
        </w:tabs>
        <w:autoSpaceDE w:val="0"/>
        <w:autoSpaceDN w:val="0"/>
        <w:ind w:hanging="282"/>
        <w:rPr>
          <w:sz w:val="24"/>
          <w:szCs w:val="24"/>
        </w:rPr>
      </w:pPr>
      <w:r w:rsidRPr="00B84BBA">
        <w:rPr>
          <w:w w:val="95"/>
          <w:sz w:val="24"/>
          <w:szCs w:val="24"/>
        </w:rPr>
        <w:t>проверяемые</w:t>
      </w:r>
      <w:r w:rsidRPr="00B84BBA">
        <w:rPr>
          <w:spacing w:val="2"/>
          <w:w w:val="95"/>
          <w:sz w:val="24"/>
          <w:szCs w:val="24"/>
        </w:rPr>
        <w:t xml:space="preserve"> </w:t>
      </w:r>
      <w:r w:rsidRPr="00B84BBA">
        <w:rPr>
          <w:w w:val="95"/>
          <w:sz w:val="24"/>
          <w:szCs w:val="24"/>
        </w:rPr>
        <w:t>безударные</w:t>
      </w:r>
      <w:r w:rsidRPr="00B84BBA">
        <w:rPr>
          <w:spacing w:val="3"/>
          <w:w w:val="95"/>
          <w:sz w:val="24"/>
          <w:szCs w:val="24"/>
        </w:rPr>
        <w:t xml:space="preserve"> </w:t>
      </w:r>
      <w:r w:rsidRPr="00B84BBA">
        <w:rPr>
          <w:w w:val="95"/>
          <w:sz w:val="24"/>
          <w:szCs w:val="24"/>
        </w:rPr>
        <w:t>гласные</w:t>
      </w:r>
      <w:r w:rsidRPr="00B84BBA">
        <w:rPr>
          <w:spacing w:val="2"/>
          <w:w w:val="95"/>
          <w:sz w:val="24"/>
          <w:szCs w:val="24"/>
        </w:rPr>
        <w:t xml:space="preserve"> </w:t>
      </w:r>
      <w:r w:rsidRPr="00B84BBA">
        <w:rPr>
          <w:w w:val="95"/>
          <w:sz w:val="24"/>
          <w:szCs w:val="24"/>
        </w:rPr>
        <w:t>в корне</w:t>
      </w:r>
      <w:r w:rsidRPr="00B84BBA">
        <w:rPr>
          <w:spacing w:val="4"/>
          <w:w w:val="95"/>
          <w:sz w:val="24"/>
          <w:szCs w:val="24"/>
        </w:rPr>
        <w:t xml:space="preserve"> </w:t>
      </w:r>
      <w:r w:rsidRPr="00B84BBA">
        <w:rPr>
          <w:w w:val="95"/>
          <w:sz w:val="24"/>
          <w:szCs w:val="24"/>
        </w:rPr>
        <w:t>слова;</w:t>
      </w:r>
    </w:p>
    <w:p w:rsidR="009C15FD" w:rsidRPr="00B84BBA" w:rsidRDefault="009C15FD" w:rsidP="00A3744D">
      <w:pPr>
        <w:numPr>
          <w:ilvl w:val="0"/>
          <w:numId w:val="43"/>
        </w:numPr>
        <w:tabs>
          <w:tab w:val="left" w:pos="1402"/>
        </w:tabs>
        <w:autoSpaceDE w:val="0"/>
        <w:autoSpaceDN w:val="0"/>
        <w:spacing w:before="1"/>
        <w:ind w:hanging="282"/>
        <w:rPr>
          <w:sz w:val="24"/>
          <w:szCs w:val="24"/>
        </w:rPr>
      </w:pPr>
      <w:r w:rsidRPr="00B84BBA">
        <w:rPr>
          <w:w w:val="95"/>
          <w:sz w:val="24"/>
          <w:szCs w:val="24"/>
        </w:rPr>
        <w:t>парные</w:t>
      </w:r>
      <w:r w:rsidRPr="00B84BBA">
        <w:rPr>
          <w:spacing w:val="3"/>
          <w:w w:val="95"/>
          <w:sz w:val="24"/>
          <w:szCs w:val="24"/>
        </w:rPr>
        <w:t xml:space="preserve"> </w:t>
      </w:r>
      <w:r w:rsidRPr="00B84BBA">
        <w:rPr>
          <w:w w:val="95"/>
          <w:sz w:val="24"/>
          <w:szCs w:val="24"/>
        </w:rPr>
        <w:t>звонкие</w:t>
      </w:r>
      <w:r w:rsidRPr="00B84BBA">
        <w:rPr>
          <w:spacing w:val="4"/>
          <w:w w:val="95"/>
          <w:sz w:val="24"/>
          <w:szCs w:val="24"/>
        </w:rPr>
        <w:t xml:space="preserve"> </w:t>
      </w:r>
      <w:r w:rsidRPr="00B84BBA">
        <w:rPr>
          <w:w w:val="95"/>
          <w:sz w:val="24"/>
          <w:szCs w:val="24"/>
        </w:rPr>
        <w:t>и</w:t>
      </w:r>
      <w:r w:rsidRPr="00B84BBA">
        <w:rPr>
          <w:spacing w:val="4"/>
          <w:w w:val="95"/>
          <w:sz w:val="24"/>
          <w:szCs w:val="24"/>
        </w:rPr>
        <w:t xml:space="preserve"> </w:t>
      </w:r>
      <w:r w:rsidRPr="00B84BBA">
        <w:rPr>
          <w:w w:val="95"/>
          <w:sz w:val="24"/>
          <w:szCs w:val="24"/>
        </w:rPr>
        <w:t>глухие</w:t>
      </w:r>
      <w:r w:rsidRPr="00B84BBA">
        <w:rPr>
          <w:spacing w:val="6"/>
          <w:w w:val="95"/>
          <w:sz w:val="24"/>
          <w:szCs w:val="24"/>
        </w:rPr>
        <w:t xml:space="preserve"> </w:t>
      </w:r>
      <w:r w:rsidRPr="00B84BBA">
        <w:rPr>
          <w:w w:val="95"/>
          <w:sz w:val="24"/>
          <w:szCs w:val="24"/>
        </w:rPr>
        <w:t>согласные</w:t>
      </w:r>
      <w:r w:rsidRPr="00B84BBA">
        <w:rPr>
          <w:spacing w:val="3"/>
          <w:w w:val="95"/>
          <w:sz w:val="24"/>
          <w:szCs w:val="24"/>
        </w:rPr>
        <w:t xml:space="preserve"> </w:t>
      </w:r>
      <w:r w:rsidRPr="00B84BBA">
        <w:rPr>
          <w:w w:val="95"/>
          <w:sz w:val="24"/>
          <w:szCs w:val="24"/>
        </w:rPr>
        <w:t>в</w:t>
      </w:r>
      <w:r w:rsidRPr="00B84BBA">
        <w:rPr>
          <w:spacing w:val="4"/>
          <w:w w:val="95"/>
          <w:sz w:val="24"/>
          <w:szCs w:val="24"/>
        </w:rPr>
        <w:t xml:space="preserve"> </w:t>
      </w:r>
      <w:r w:rsidRPr="00B84BBA">
        <w:rPr>
          <w:w w:val="95"/>
          <w:sz w:val="24"/>
          <w:szCs w:val="24"/>
        </w:rPr>
        <w:t>корне</w:t>
      </w:r>
      <w:r w:rsidRPr="00B84BBA">
        <w:rPr>
          <w:spacing w:val="4"/>
          <w:w w:val="95"/>
          <w:sz w:val="24"/>
          <w:szCs w:val="24"/>
        </w:rPr>
        <w:t xml:space="preserve"> </w:t>
      </w:r>
      <w:r w:rsidRPr="00B84BBA">
        <w:rPr>
          <w:w w:val="95"/>
          <w:sz w:val="24"/>
          <w:szCs w:val="24"/>
        </w:rPr>
        <w:t>слова;</w:t>
      </w:r>
    </w:p>
    <w:p w:rsidR="009C15FD" w:rsidRPr="00B84BBA" w:rsidRDefault="009C15FD" w:rsidP="00A3744D">
      <w:pPr>
        <w:numPr>
          <w:ilvl w:val="0"/>
          <w:numId w:val="43"/>
        </w:numPr>
        <w:tabs>
          <w:tab w:val="left" w:pos="1402"/>
        </w:tabs>
        <w:autoSpaceDE w:val="0"/>
        <w:autoSpaceDN w:val="0"/>
        <w:ind w:hanging="282"/>
        <w:rPr>
          <w:sz w:val="24"/>
          <w:szCs w:val="24"/>
        </w:rPr>
      </w:pPr>
      <w:r w:rsidRPr="00B84BBA">
        <w:rPr>
          <w:w w:val="95"/>
          <w:sz w:val="24"/>
          <w:szCs w:val="24"/>
        </w:rPr>
        <w:t>непроверяемые</w:t>
      </w:r>
      <w:r w:rsidRPr="00B84BBA">
        <w:rPr>
          <w:spacing w:val="23"/>
          <w:w w:val="95"/>
          <w:sz w:val="24"/>
          <w:szCs w:val="24"/>
        </w:rPr>
        <w:t xml:space="preserve"> </w:t>
      </w:r>
      <w:r w:rsidRPr="00B84BBA">
        <w:rPr>
          <w:w w:val="95"/>
          <w:sz w:val="24"/>
          <w:szCs w:val="24"/>
        </w:rPr>
        <w:t>гласные</w:t>
      </w:r>
      <w:r w:rsidRPr="00B84BBA">
        <w:rPr>
          <w:spacing w:val="23"/>
          <w:w w:val="95"/>
          <w:sz w:val="24"/>
          <w:szCs w:val="24"/>
        </w:rPr>
        <w:t xml:space="preserve"> </w:t>
      </w:r>
      <w:r w:rsidRPr="00B84BBA">
        <w:rPr>
          <w:w w:val="95"/>
          <w:sz w:val="24"/>
          <w:szCs w:val="24"/>
        </w:rPr>
        <w:t>и</w:t>
      </w:r>
      <w:r w:rsidRPr="00B84BBA">
        <w:rPr>
          <w:spacing w:val="27"/>
          <w:w w:val="95"/>
          <w:sz w:val="24"/>
          <w:szCs w:val="24"/>
        </w:rPr>
        <w:t xml:space="preserve"> </w:t>
      </w:r>
      <w:r w:rsidRPr="00B84BBA">
        <w:rPr>
          <w:w w:val="95"/>
          <w:sz w:val="24"/>
          <w:szCs w:val="24"/>
        </w:rPr>
        <w:t>согласные</w:t>
      </w:r>
      <w:r w:rsidRPr="00B84BBA">
        <w:rPr>
          <w:spacing w:val="24"/>
          <w:w w:val="95"/>
          <w:sz w:val="24"/>
          <w:szCs w:val="24"/>
        </w:rPr>
        <w:t xml:space="preserve"> </w:t>
      </w:r>
      <w:r w:rsidRPr="00B84BBA">
        <w:rPr>
          <w:w w:val="95"/>
          <w:sz w:val="24"/>
          <w:szCs w:val="24"/>
        </w:rPr>
        <w:t>(перечень</w:t>
      </w:r>
      <w:r w:rsidRPr="00B84BBA">
        <w:rPr>
          <w:spacing w:val="28"/>
          <w:w w:val="95"/>
          <w:sz w:val="24"/>
          <w:szCs w:val="24"/>
        </w:rPr>
        <w:t xml:space="preserve"> </w:t>
      </w:r>
      <w:r w:rsidRPr="00B84BBA">
        <w:rPr>
          <w:w w:val="95"/>
          <w:sz w:val="24"/>
          <w:szCs w:val="24"/>
        </w:rPr>
        <w:t>слов</w:t>
      </w:r>
      <w:r w:rsidRPr="00B84BBA">
        <w:rPr>
          <w:spacing w:val="21"/>
          <w:w w:val="95"/>
          <w:sz w:val="24"/>
          <w:szCs w:val="24"/>
        </w:rPr>
        <w:t xml:space="preserve"> </w:t>
      </w:r>
      <w:r w:rsidRPr="00B84BBA">
        <w:rPr>
          <w:w w:val="95"/>
          <w:sz w:val="24"/>
          <w:szCs w:val="24"/>
        </w:rPr>
        <w:t>в</w:t>
      </w:r>
      <w:r w:rsidRPr="00B84BBA">
        <w:rPr>
          <w:spacing w:val="26"/>
          <w:w w:val="95"/>
          <w:sz w:val="24"/>
          <w:szCs w:val="24"/>
        </w:rPr>
        <w:t xml:space="preserve"> </w:t>
      </w:r>
      <w:r w:rsidRPr="00B84BBA">
        <w:rPr>
          <w:w w:val="95"/>
          <w:sz w:val="24"/>
          <w:szCs w:val="24"/>
        </w:rPr>
        <w:t>орфографическом</w:t>
      </w:r>
      <w:r w:rsidRPr="00B84BBA">
        <w:rPr>
          <w:spacing w:val="9"/>
          <w:w w:val="95"/>
          <w:sz w:val="24"/>
          <w:szCs w:val="24"/>
        </w:rPr>
        <w:t xml:space="preserve"> </w:t>
      </w:r>
      <w:r w:rsidRPr="00B84BBA">
        <w:rPr>
          <w:w w:val="95"/>
          <w:sz w:val="24"/>
          <w:szCs w:val="24"/>
        </w:rPr>
        <w:t>словаре</w:t>
      </w:r>
      <w:r w:rsidRPr="00B84BBA">
        <w:rPr>
          <w:spacing w:val="8"/>
          <w:w w:val="95"/>
          <w:sz w:val="24"/>
          <w:szCs w:val="24"/>
        </w:rPr>
        <w:t xml:space="preserve"> </w:t>
      </w:r>
      <w:r w:rsidRPr="00B84BBA">
        <w:rPr>
          <w:w w:val="95"/>
          <w:sz w:val="24"/>
          <w:szCs w:val="24"/>
        </w:rPr>
        <w:t>учебника);</w:t>
      </w:r>
    </w:p>
    <w:p w:rsidR="009C15FD" w:rsidRPr="00B84BBA" w:rsidRDefault="009C15FD" w:rsidP="00A3744D">
      <w:pPr>
        <w:numPr>
          <w:ilvl w:val="0"/>
          <w:numId w:val="43"/>
        </w:numPr>
        <w:tabs>
          <w:tab w:val="left" w:pos="1402"/>
        </w:tabs>
        <w:autoSpaceDE w:val="0"/>
        <w:autoSpaceDN w:val="0"/>
        <w:ind w:left="1077" w:right="137" w:firstLine="43"/>
        <w:rPr>
          <w:sz w:val="24"/>
          <w:szCs w:val="24"/>
        </w:rPr>
      </w:pPr>
      <w:r w:rsidRPr="00B84BBA">
        <w:rPr>
          <w:w w:val="95"/>
          <w:sz w:val="24"/>
          <w:szCs w:val="24"/>
        </w:rPr>
        <w:t>прописная</w:t>
      </w:r>
      <w:r w:rsidRPr="00B84BBA">
        <w:rPr>
          <w:spacing w:val="31"/>
          <w:w w:val="95"/>
          <w:sz w:val="24"/>
          <w:szCs w:val="24"/>
        </w:rPr>
        <w:t xml:space="preserve"> </w:t>
      </w:r>
      <w:r w:rsidRPr="00B84BBA">
        <w:rPr>
          <w:w w:val="95"/>
          <w:sz w:val="24"/>
          <w:szCs w:val="24"/>
        </w:rPr>
        <w:t>буква</w:t>
      </w:r>
      <w:r w:rsidRPr="00B84BBA">
        <w:rPr>
          <w:spacing w:val="31"/>
          <w:w w:val="95"/>
          <w:sz w:val="24"/>
          <w:szCs w:val="24"/>
        </w:rPr>
        <w:t xml:space="preserve"> </w:t>
      </w:r>
      <w:r w:rsidRPr="00B84BBA">
        <w:rPr>
          <w:w w:val="95"/>
          <w:sz w:val="24"/>
          <w:szCs w:val="24"/>
        </w:rPr>
        <w:t>в</w:t>
      </w:r>
      <w:r w:rsidRPr="00B84BBA">
        <w:rPr>
          <w:spacing w:val="32"/>
          <w:w w:val="95"/>
          <w:sz w:val="24"/>
          <w:szCs w:val="24"/>
        </w:rPr>
        <w:t xml:space="preserve"> </w:t>
      </w:r>
      <w:r w:rsidRPr="00B84BBA">
        <w:rPr>
          <w:w w:val="95"/>
          <w:sz w:val="24"/>
          <w:szCs w:val="24"/>
        </w:rPr>
        <w:t>именах</w:t>
      </w:r>
      <w:r w:rsidRPr="00B84BBA">
        <w:rPr>
          <w:spacing w:val="30"/>
          <w:w w:val="95"/>
          <w:sz w:val="24"/>
          <w:szCs w:val="24"/>
        </w:rPr>
        <w:t xml:space="preserve"> </w:t>
      </w:r>
      <w:r w:rsidRPr="00B84BBA">
        <w:rPr>
          <w:w w:val="95"/>
          <w:sz w:val="24"/>
          <w:szCs w:val="24"/>
        </w:rPr>
        <w:t>собственных:</w:t>
      </w:r>
      <w:r w:rsidRPr="00B84BBA">
        <w:rPr>
          <w:spacing w:val="32"/>
          <w:w w:val="95"/>
          <w:sz w:val="24"/>
          <w:szCs w:val="24"/>
        </w:rPr>
        <w:t xml:space="preserve"> </w:t>
      </w:r>
      <w:r w:rsidRPr="00B84BBA">
        <w:rPr>
          <w:w w:val="95"/>
          <w:sz w:val="24"/>
          <w:szCs w:val="24"/>
        </w:rPr>
        <w:t>имена,</w:t>
      </w:r>
      <w:r w:rsidRPr="00B84BBA">
        <w:rPr>
          <w:spacing w:val="36"/>
          <w:w w:val="95"/>
          <w:sz w:val="24"/>
          <w:szCs w:val="24"/>
        </w:rPr>
        <w:t xml:space="preserve"> </w:t>
      </w:r>
      <w:r w:rsidRPr="00B84BBA">
        <w:rPr>
          <w:w w:val="95"/>
          <w:sz w:val="24"/>
          <w:szCs w:val="24"/>
        </w:rPr>
        <w:t>фамилии,</w:t>
      </w:r>
      <w:r w:rsidRPr="00B84BBA">
        <w:rPr>
          <w:spacing w:val="32"/>
          <w:w w:val="95"/>
          <w:sz w:val="24"/>
          <w:szCs w:val="24"/>
        </w:rPr>
        <w:t xml:space="preserve"> </w:t>
      </w:r>
      <w:r w:rsidRPr="00B84BBA">
        <w:rPr>
          <w:w w:val="95"/>
          <w:sz w:val="24"/>
          <w:szCs w:val="24"/>
        </w:rPr>
        <w:t>отчества</w:t>
      </w:r>
      <w:r w:rsidRPr="00B84BBA">
        <w:rPr>
          <w:spacing w:val="39"/>
          <w:w w:val="95"/>
          <w:sz w:val="24"/>
          <w:szCs w:val="24"/>
        </w:rPr>
        <w:t xml:space="preserve"> </w:t>
      </w:r>
      <w:r w:rsidRPr="00B84BBA">
        <w:rPr>
          <w:w w:val="95"/>
          <w:sz w:val="24"/>
          <w:szCs w:val="24"/>
        </w:rPr>
        <w:t>людей,</w:t>
      </w:r>
      <w:r w:rsidRPr="00B84BBA">
        <w:rPr>
          <w:spacing w:val="38"/>
          <w:w w:val="95"/>
          <w:sz w:val="24"/>
          <w:szCs w:val="24"/>
        </w:rPr>
        <w:t xml:space="preserve"> </w:t>
      </w:r>
      <w:r w:rsidRPr="00B84BBA">
        <w:rPr>
          <w:w w:val="95"/>
          <w:sz w:val="24"/>
          <w:szCs w:val="24"/>
        </w:rPr>
        <w:t>клички</w:t>
      </w:r>
      <w:r w:rsidRPr="00B84BBA">
        <w:rPr>
          <w:spacing w:val="36"/>
          <w:w w:val="95"/>
          <w:sz w:val="24"/>
          <w:szCs w:val="24"/>
        </w:rPr>
        <w:t xml:space="preserve"> </w:t>
      </w:r>
      <w:r w:rsidRPr="00B84BBA">
        <w:rPr>
          <w:w w:val="95"/>
          <w:sz w:val="24"/>
          <w:szCs w:val="24"/>
        </w:rPr>
        <w:t>живо</w:t>
      </w:r>
      <w:r w:rsidRPr="00B84BBA">
        <w:rPr>
          <w:w w:val="95"/>
          <w:sz w:val="24"/>
          <w:szCs w:val="24"/>
        </w:rPr>
        <w:t>т</w:t>
      </w:r>
      <w:r w:rsidRPr="00B84BBA">
        <w:rPr>
          <w:w w:val="95"/>
          <w:sz w:val="24"/>
          <w:szCs w:val="24"/>
        </w:rPr>
        <w:t>ных,</w:t>
      </w:r>
      <w:r w:rsidRPr="00B84BBA">
        <w:rPr>
          <w:spacing w:val="-54"/>
          <w:w w:val="95"/>
          <w:sz w:val="24"/>
          <w:szCs w:val="24"/>
        </w:rPr>
        <w:t xml:space="preserve"> </w:t>
      </w:r>
      <w:r w:rsidRPr="00B84BBA">
        <w:rPr>
          <w:sz w:val="24"/>
          <w:szCs w:val="24"/>
        </w:rPr>
        <w:t>географические</w:t>
      </w:r>
      <w:r w:rsidRPr="00B84BBA">
        <w:rPr>
          <w:spacing w:val="12"/>
          <w:sz w:val="24"/>
          <w:szCs w:val="24"/>
        </w:rPr>
        <w:t xml:space="preserve"> </w:t>
      </w:r>
      <w:r w:rsidRPr="00B84BBA">
        <w:rPr>
          <w:sz w:val="24"/>
          <w:szCs w:val="24"/>
        </w:rPr>
        <w:t>названия;</w:t>
      </w:r>
    </w:p>
    <w:p w:rsidR="009C15FD" w:rsidRPr="00B84BBA" w:rsidRDefault="009C15FD" w:rsidP="00A3744D">
      <w:pPr>
        <w:numPr>
          <w:ilvl w:val="0"/>
          <w:numId w:val="43"/>
        </w:numPr>
        <w:tabs>
          <w:tab w:val="left" w:pos="1402"/>
        </w:tabs>
        <w:autoSpaceDE w:val="0"/>
        <w:autoSpaceDN w:val="0"/>
        <w:ind w:hanging="282"/>
        <w:rPr>
          <w:sz w:val="24"/>
          <w:szCs w:val="24"/>
        </w:rPr>
      </w:pPr>
      <w:r w:rsidRPr="00B84BBA">
        <w:rPr>
          <w:sz w:val="24"/>
          <w:szCs w:val="24"/>
        </w:rPr>
        <w:t>раздельное</w:t>
      </w:r>
      <w:r w:rsidRPr="00B84BBA">
        <w:rPr>
          <w:spacing w:val="15"/>
          <w:sz w:val="24"/>
          <w:szCs w:val="24"/>
        </w:rPr>
        <w:t xml:space="preserve"> </w:t>
      </w:r>
      <w:r w:rsidRPr="00B84BBA">
        <w:rPr>
          <w:sz w:val="24"/>
          <w:szCs w:val="24"/>
        </w:rPr>
        <w:t>написание</w:t>
      </w:r>
      <w:r w:rsidRPr="00B84BBA">
        <w:rPr>
          <w:spacing w:val="16"/>
          <w:sz w:val="24"/>
          <w:szCs w:val="24"/>
        </w:rPr>
        <w:t xml:space="preserve"> </w:t>
      </w:r>
      <w:r w:rsidRPr="00B84BBA">
        <w:rPr>
          <w:sz w:val="24"/>
          <w:szCs w:val="24"/>
        </w:rPr>
        <w:t>предлогов</w:t>
      </w:r>
      <w:r w:rsidRPr="00B84BBA">
        <w:rPr>
          <w:spacing w:val="16"/>
          <w:sz w:val="24"/>
          <w:szCs w:val="24"/>
        </w:rPr>
        <w:t xml:space="preserve"> </w:t>
      </w:r>
      <w:r w:rsidRPr="00B84BBA">
        <w:rPr>
          <w:sz w:val="24"/>
          <w:szCs w:val="24"/>
        </w:rPr>
        <w:t>с</w:t>
      </w:r>
      <w:r w:rsidRPr="00B84BBA">
        <w:rPr>
          <w:spacing w:val="15"/>
          <w:sz w:val="24"/>
          <w:szCs w:val="24"/>
        </w:rPr>
        <w:t xml:space="preserve"> </w:t>
      </w:r>
      <w:r w:rsidRPr="00B84BBA">
        <w:rPr>
          <w:sz w:val="24"/>
          <w:szCs w:val="24"/>
        </w:rPr>
        <w:t>именами</w:t>
      </w:r>
      <w:r w:rsidRPr="00B84BBA">
        <w:rPr>
          <w:spacing w:val="18"/>
          <w:sz w:val="24"/>
          <w:szCs w:val="24"/>
        </w:rPr>
        <w:t xml:space="preserve"> </w:t>
      </w:r>
      <w:r w:rsidRPr="00B84BBA">
        <w:rPr>
          <w:sz w:val="24"/>
          <w:szCs w:val="24"/>
        </w:rPr>
        <w:t>существительными.</w:t>
      </w:r>
    </w:p>
    <w:p w:rsidR="009C15FD" w:rsidRPr="00B84BBA" w:rsidRDefault="009C15FD" w:rsidP="009C15FD">
      <w:pPr>
        <w:autoSpaceDE w:val="0"/>
        <w:autoSpaceDN w:val="0"/>
        <w:spacing w:before="5" w:line="274" w:lineRule="exact"/>
        <w:jc w:val="both"/>
        <w:outlineLvl w:val="0"/>
        <w:rPr>
          <w:b/>
          <w:bCs/>
          <w:sz w:val="24"/>
          <w:szCs w:val="24"/>
        </w:rPr>
      </w:pPr>
      <w:r w:rsidRPr="00B84BBA">
        <w:rPr>
          <w:b/>
          <w:bCs/>
          <w:w w:val="90"/>
          <w:sz w:val="24"/>
          <w:szCs w:val="24"/>
        </w:rPr>
        <w:t>Развитие</w:t>
      </w:r>
      <w:r w:rsidRPr="00B84BBA">
        <w:rPr>
          <w:b/>
          <w:bCs/>
          <w:spacing w:val="-1"/>
          <w:w w:val="90"/>
          <w:sz w:val="24"/>
          <w:szCs w:val="24"/>
        </w:rPr>
        <w:t xml:space="preserve"> </w:t>
      </w:r>
      <w:r w:rsidRPr="00B84BBA">
        <w:rPr>
          <w:b/>
          <w:bCs/>
          <w:w w:val="90"/>
          <w:sz w:val="24"/>
          <w:szCs w:val="24"/>
        </w:rPr>
        <w:t>речи</w:t>
      </w:r>
    </w:p>
    <w:p w:rsidR="009C15FD" w:rsidRPr="00B84BBA" w:rsidRDefault="009C15FD" w:rsidP="009C15FD">
      <w:pPr>
        <w:autoSpaceDE w:val="0"/>
        <w:autoSpaceDN w:val="0"/>
        <w:ind w:right="137"/>
        <w:jc w:val="both"/>
        <w:rPr>
          <w:sz w:val="24"/>
          <w:szCs w:val="24"/>
        </w:rPr>
      </w:pPr>
      <w:r w:rsidRPr="00B84BBA">
        <w:rPr>
          <w:sz w:val="24"/>
          <w:szCs w:val="24"/>
        </w:rPr>
        <w:t>Выбор</w:t>
      </w:r>
      <w:r w:rsidRPr="00B84BBA">
        <w:rPr>
          <w:spacing w:val="1"/>
          <w:sz w:val="24"/>
          <w:szCs w:val="24"/>
        </w:rPr>
        <w:t xml:space="preserve"> </w:t>
      </w:r>
      <w:r w:rsidRPr="00B84BBA">
        <w:rPr>
          <w:sz w:val="24"/>
          <w:szCs w:val="24"/>
        </w:rPr>
        <w:t>языковых</w:t>
      </w:r>
      <w:r w:rsidRPr="00B84BBA">
        <w:rPr>
          <w:spacing w:val="1"/>
          <w:sz w:val="24"/>
          <w:szCs w:val="24"/>
        </w:rPr>
        <w:t xml:space="preserve"> </w:t>
      </w:r>
      <w:r w:rsidRPr="00B84BBA">
        <w:rPr>
          <w:sz w:val="24"/>
          <w:szCs w:val="24"/>
        </w:rPr>
        <w:t>средств</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соответствии</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целями</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условиями</w:t>
      </w:r>
      <w:r w:rsidRPr="00B84BBA">
        <w:rPr>
          <w:spacing w:val="1"/>
          <w:sz w:val="24"/>
          <w:szCs w:val="24"/>
        </w:rPr>
        <w:t xml:space="preserve"> </w:t>
      </w:r>
      <w:r w:rsidRPr="00B84BBA">
        <w:rPr>
          <w:sz w:val="24"/>
          <w:szCs w:val="24"/>
        </w:rPr>
        <w:t>устного</w:t>
      </w:r>
      <w:r w:rsidRPr="00B84BBA">
        <w:rPr>
          <w:spacing w:val="1"/>
          <w:sz w:val="24"/>
          <w:szCs w:val="24"/>
        </w:rPr>
        <w:t xml:space="preserve"> </w:t>
      </w:r>
      <w:r w:rsidRPr="00B84BBA">
        <w:rPr>
          <w:sz w:val="24"/>
          <w:szCs w:val="24"/>
        </w:rPr>
        <w:t>общения</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эффективного р</w:t>
      </w:r>
      <w:r w:rsidRPr="00B84BBA">
        <w:rPr>
          <w:sz w:val="24"/>
          <w:szCs w:val="24"/>
        </w:rPr>
        <w:t>е</w:t>
      </w:r>
      <w:r w:rsidRPr="00B84BBA">
        <w:rPr>
          <w:sz w:val="24"/>
          <w:szCs w:val="24"/>
        </w:rPr>
        <w:t>шения коммуникативной задачи (для ответа на заданный вопрос, для выражения</w:t>
      </w:r>
      <w:r w:rsidRPr="00B84BBA">
        <w:rPr>
          <w:spacing w:val="1"/>
          <w:sz w:val="24"/>
          <w:szCs w:val="24"/>
        </w:rPr>
        <w:t xml:space="preserve"> </w:t>
      </w:r>
      <w:r w:rsidRPr="00B84BBA">
        <w:rPr>
          <w:sz w:val="24"/>
          <w:szCs w:val="24"/>
        </w:rPr>
        <w:t>собственного мнения). Умение вести разговор (начать, поддержать, закончить разговор, привлечь</w:t>
      </w:r>
      <w:r w:rsidRPr="00B84BBA">
        <w:rPr>
          <w:spacing w:val="1"/>
          <w:sz w:val="24"/>
          <w:szCs w:val="24"/>
        </w:rPr>
        <w:t xml:space="preserve"> </w:t>
      </w:r>
      <w:r w:rsidRPr="00B84BBA">
        <w:rPr>
          <w:spacing w:val="-1"/>
          <w:sz w:val="24"/>
          <w:szCs w:val="24"/>
        </w:rPr>
        <w:t>внимание</w:t>
      </w:r>
      <w:r w:rsidRPr="00B84BBA">
        <w:rPr>
          <w:spacing w:val="-14"/>
          <w:sz w:val="24"/>
          <w:szCs w:val="24"/>
        </w:rPr>
        <w:t xml:space="preserve"> </w:t>
      </w:r>
      <w:r w:rsidRPr="00B84BBA">
        <w:rPr>
          <w:spacing w:val="-1"/>
          <w:sz w:val="24"/>
          <w:szCs w:val="24"/>
        </w:rPr>
        <w:t>и</w:t>
      </w:r>
      <w:r w:rsidRPr="00B84BBA">
        <w:rPr>
          <w:spacing w:val="-13"/>
          <w:sz w:val="24"/>
          <w:szCs w:val="24"/>
        </w:rPr>
        <w:t xml:space="preserve"> </w:t>
      </w:r>
      <w:r w:rsidRPr="00B84BBA">
        <w:rPr>
          <w:spacing w:val="-1"/>
          <w:sz w:val="24"/>
          <w:szCs w:val="24"/>
        </w:rPr>
        <w:t>т.</w:t>
      </w:r>
      <w:r w:rsidRPr="00B84BBA">
        <w:rPr>
          <w:spacing w:val="-14"/>
          <w:sz w:val="24"/>
          <w:szCs w:val="24"/>
        </w:rPr>
        <w:t xml:space="preserve"> </w:t>
      </w:r>
      <w:r w:rsidRPr="00B84BBA">
        <w:rPr>
          <w:spacing w:val="-1"/>
          <w:sz w:val="24"/>
          <w:szCs w:val="24"/>
        </w:rPr>
        <w:t>п.).</w:t>
      </w:r>
      <w:r w:rsidRPr="00B84BBA">
        <w:rPr>
          <w:spacing w:val="-13"/>
          <w:sz w:val="24"/>
          <w:szCs w:val="24"/>
        </w:rPr>
        <w:t xml:space="preserve"> </w:t>
      </w:r>
      <w:r w:rsidRPr="00B84BBA">
        <w:rPr>
          <w:spacing w:val="-1"/>
          <w:sz w:val="24"/>
          <w:szCs w:val="24"/>
        </w:rPr>
        <w:t>Практич</w:t>
      </w:r>
      <w:r w:rsidRPr="00B84BBA">
        <w:rPr>
          <w:spacing w:val="-1"/>
          <w:sz w:val="24"/>
          <w:szCs w:val="24"/>
        </w:rPr>
        <w:t>е</w:t>
      </w:r>
      <w:r w:rsidRPr="00B84BBA">
        <w:rPr>
          <w:spacing w:val="-1"/>
          <w:sz w:val="24"/>
          <w:szCs w:val="24"/>
        </w:rPr>
        <w:t>ское</w:t>
      </w:r>
      <w:r w:rsidRPr="00B84BBA">
        <w:rPr>
          <w:spacing w:val="-10"/>
          <w:sz w:val="24"/>
          <w:szCs w:val="24"/>
        </w:rPr>
        <w:t xml:space="preserve"> </w:t>
      </w:r>
      <w:r w:rsidRPr="00B84BBA">
        <w:rPr>
          <w:spacing w:val="-1"/>
          <w:sz w:val="24"/>
          <w:szCs w:val="24"/>
        </w:rPr>
        <w:t>овладение</w:t>
      </w:r>
      <w:r w:rsidRPr="00B84BBA">
        <w:rPr>
          <w:spacing w:val="-11"/>
          <w:sz w:val="24"/>
          <w:szCs w:val="24"/>
        </w:rPr>
        <w:t xml:space="preserve"> </w:t>
      </w:r>
      <w:r w:rsidRPr="00B84BBA">
        <w:rPr>
          <w:sz w:val="24"/>
          <w:szCs w:val="24"/>
        </w:rPr>
        <w:t>диалогической</w:t>
      </w:r>
      <w:r w:rsidRPr="00B84BBA">
        <w:rPr>
          <w:spacing w:val="-9"/>
          <w:sz w:val="24"/>
          <w:szCs w:val="24"/>
        </w:rPr>
        <w:t xml:space="preserve"> </w:t>
      </w:r>
      <w:r w:rsidRPr="00B84BBA">
        <w:rPr>
          <w:sz w:val="24"/>
          <w:szCs w:val="24"/>
        </w:rPr>
        <w:t>формой</w:t>
      </w:r>
      <w:r w:rsidRPr="00B84BBA">
        <w:rPr>
          <w:spacing w:val="-10"/>
          <w:sz w:val="24"/>
          <w:szCs w:val="24"/>
        </w:rPr>
        <w:t xml:space="preserve"> </w:t>
      </w:r>
      <w:r w:rsidRPr="00B84BBA">
        <w:rPr>
          <w:sz w:val="24"/>
          <w:szCs w:val="24"/>
        </w:rPr>
        <w:t>речи.</w:t>
      </w:r>
      <w:r w:rsidRPr="00B84BBA">
        <w:rPr>
          <w:spacing w:val="-10"/>
          <w:sz w:val="24"/>
          <w:szCs w:val="24"/>
        </w:rPr>
        <w:t xml:space="preserve"> </w:t>
      </w:r>
      <w:r w:rsidRPr="00B84BBA">
        <w:rPr>
          <w:sz w:val="24"/>
          <w:szCs w:val="24"/>
        </w:rPr>
        <w:t>Соблюдение</w:t>
      </w:r>
      <w:r w:rsidRPr="00B84BBA">
        <w:rPr>
          <w:spacing w:val="-7"/>
          <w:sz w:val="24"/>
          <w:szCs w:val="24"/>
        </w:rPr>
        <w:t xml:space="preserve"> </w:t>
      </w:r>
      <w:r w:rsidRPr="00B84BBA">
        <w:rPr>
          <w:sz w:val="24"/>
          <w:szCs w:val="24"/>
        </w:rPr>
        <w:t>норм</w:t>
      </w:r>
      <w:r w:rsidRPr="00B84BBA">
        <w:rPr>
          <w:spacing w:val="-10"/>
          <w:sz w:val="24"/>
          <w:szCs w:val="24"/>
        </w:rPr>
        <w:t xml:space="preserve"> </w:t>
      </w:r>
      <w:r w:rsidRPr="00B84BBA">
        <w:rPr>
          <w:sz w:val="24"/>
          <w:szCs w:val="24"/>
        </w:rPr>
        <w:t>речевого</w:t>
      </w:r>
      <w:r w:rsidRPr="00B84BBA">
        <w:rPr>
          <w:spacing w:val="-58"/>
          <w:sz w:val="24"/>
          <w:szCs w:val="24"/>
        </w:rPr>
        <w:t xml:space="preserve"> </w:t>
      </w:r>
      <w:r w:rsidRPr="00B84BBA">
        <w:rPr>
          <w:w w:val="95"/>
          <w:sz w:val="24"/>
          <w:szCs w:val="24"/>
        </w:rPr>
        <w:t>этикета и орфоэп</w:t>
      </w:r>
      <w:r w:rsidRPr="00B84BBA">
        <w:rPr>
          <w:w w:val="95"/>
          <w:sz w:val="24"/>
          <w:szCs w:val="24"/>
        </w:rPr>
        <w:t>и</w:t>
      </w:r>
      <w:r w:rsidRPr="00B84BBA">
        <w:rPr>
          <w:w w:val="95"/>
          <w:sz w:val="24"/>
          <w:szCs w:val="24"/>
        </w:rPr>
        <w:t>ческих норм в ситуациях учебного и бытового общения. Умение договариваться и</w:t>
      </w:r>
      <w:r w:rsidRPr="00B84BBA">
        <w:rPr>
          <w:spacing w:val="1"/>
          <w:w w:val="95"/>
          <w:sz w:val="24"/>
          <w:szCs w:val="24"/>
        </w:rPr>
        <w:t xml:space="preserve"> </w:t>
      </w:r>
      <w:r w:rsidRPr="00B84BBA">
        <w:rPr>
          <w:spacing w:val="-1"/>
          <w:w w:val="95"/>
          <w:sz w:val="24"/>
          <w:szCs w:val="24"/>
        </w:rPr>
        <w:t>приходитьк</w:t>
      </w:r>
      <w:r w:rsidRPr="00B84BBA">
        <w:rPr>
          <w:w w:val="95"/>
          <w:sz w:val="24"/>
          <w:szCs w:val="24"/>
        </w:rPr>
        <w:t xml:space="preserve"> общему</w:t>
      </w:r>
      <w:r w:rsidRPr="00B84BBA">
        <w:rPr>
          <w:spacing w:val="-1"/>
          <w:w w:val="95"/>
          <w:sz w:val="24"/>
          <w:szCs w:val="24"/>
        </w:rPr>
        <w:t xml:space="preserve"> </w:t>
      </w:r>
      <w:r w:rsidRPr="00B84BBA">
        <w:rPr>
          <w:w w:val="95"/>
          <w:sz w:val="24"/>
          <w:szCs w:val="24"/>
        </w:rPr>
        <w:t>решению</w:t>
      </w:r>
      <w:r w:rsidRPr="00B84BBA">
        <w:rPr>
          <w:spacing w:val="1"/>
          <w:w w:val="95"/>
          <w:sz w:val="24"/>
          <w:szCs w:val="24"/>
        </w:rPr>
        <w:t xml:space="preserve"> </w:t>
      </w:r>
      <w:r w:rsidRPr="00B84BBA">
        <w:rPr>
          <w:w w:val="95"/>
          <w:sz w:val="24"/>
          <w:szCs w:val="24"/>
        </w:rPr>
        <w:t>в совмес</w:t>
      </w:r>
      <w:r w:rsidRPr="00B84BBA">
        <w:rPr>
          <w:w w:val="95"/>
          <w:sz w:val="24"/>
          <w:szCs w:val="24"/>
        </w:rPr>
        <w:t>т</w:t>
      </w:r>
      <w:r w:rsidRPr="00B84BBA">
        <w:rPr>
          <w:w w:val="95"/>
          <w:sz w:val="24"/>
          <w:szCs w:val="24"/>
        </w:rPr>
        <w:t>ной</w:t>
      </w:r>
      <w:r w:rsidRPr="00B84BBA">
        <w:rPr>
          <w:spacing w:val="1"/>
          <w:w w:val="95"/>
          <w:sz w:val="24"/>
          <w:szCs w:val="24"/>
        </w:rPr>
        <w:t xml:space="preserve"> </w:t>
      </w:r>
      <w:r w:rsidRPr="00B84BBA">
        <w:rPr>
          <w:w w:val="95"/>
          <w:sz w:val="24"/>
          <w:szCs w:val="24"/>
        </w:rPr>
        <w:t>деятельности</w:t>
      </w:r>
      <w:r w:rsidRPr="00B84BBA">
        <w:rPr>
          <w:spacing w:val="1"/>
          <w:w w:val="95"/>
          <w:sz w:val="24"/>
          <w:szCs w:val="24"/>
        </w:rPr>
        <w:t xml:space="preserve"> </w:t>
      </w:r>
      <w:r w:rsidRPr="00B84BBA">
        <w:rPr>
          <w:w w:val="95"/>
          <w:sz w:val="24"/>
          <w:szCs w:val="24"/>
        </w:rPr>
        <w:t>при проведении</w:t>
      </w:r>
      <w:r w:rsidRPr="00B84BBA">
        <w:rPr>
          <w:spacing w:val="6"/>
          <w:w w:val="95"/>
          <w:sz w:val="24"/>
          <w:szCs w:val="24"/>
        </w:rPr>
        <w:t xml:space="preserve"> </w:t>
      </w:r>
      <w:r w:rsidRPr="00B84BBA">
        <w:rPr>
          <w:w w:val="95"/>
          <w:sz w:val="24"/>
          <w:szCs w:val="24"/>
        </w:rPr>
        <w:t>парной</w:t>
      </w:r>
      <w:r w:rsidRPr="00B84BBA">
        <w:rPr>
          <w:spacing w:val="-11"/>
          <w:w w:val="95"/>
          <w:sz w:val="24"/>
          <w:szCs w:val="24"/>
        </w:rPr>
        <w:t xml:space="preserve"> </w:t>
      </w:r>
      <w:r w:rsidRPr="00B84BBA">
        <w:rPr>
          <w:w w:val="95"/>
          <w:sz w:val="24"/>
          <w:szCs w:val="24"/>
        </w:rPr>
        <w:t>и</w:t>
      </w:r>
      <w:r w:rsidRPr="00B84BBA">
        <w:rPr>
          <w:spacing w:val="-12"/>
          <w:w w:val="95"/>
          <w:sz w:val="24"/>
          <w:szCs w:val="24"/>
        </w:rPr>
        <w:t xml:space="preserve"> </w:t>
      </w:r>
      <w:r w:rsidRPr="00B84BBA">
        <w:rPr>
          <w:w w:val="95"/>
          <w:sz w:val="24"/>
          <w:szCs w:val="24"/>
        </w:rPr>
        <w:t>групповой</w:t>
      </w:r>
      <w:r w:rsidRPr="00B84BBA">
        <w:rPr>
          <w:spacing w:val="-10"/>
          <w:w w:val="95"/>
          <w:sz w:val="24"/>
          <w:szCs w:val="24"/>
        </w:rPr>
        <w:t xml:space="preserve"> </w:t>
      </w:r>
      <w:r w:rsidRPr="00B84BBA">
        <w:rPr>
          <w:w w:val="95"/>
          <w:sz w:val="24"/>
          <w:szCs w:val="24"/>
        </w:rPr>
        <w:t>работы.</w:t>
      </w:r>
    </w:p>
    <w:p w:rsidR="009C15FD" w:rsidRPr="00B84BBA" w:rsidRDefault="009C15FD" w:rsidP="009C15FD">
      <w:pPr>
        <w:autoSpaceDE w:val="0"/>
        <w:autoSpaceDN w:val="0"/>
        <w:ind w:right="137"/>
        <w:jc w:val="both"/>
        <w:rPr>
          <w:sz w:val="24"/>
          <w:szCs w:val="24"/>
        </w:rPr>
      </w:pPr>
      <w:r w:rsidRPr="00B84BBA">
        <w:rPr>
          <w:sz w:val="24"/>
          <w:szCs w:val="24"/>
        </w:rPr>
        <w:t>Составление устного рассказа по репродукции картины. Составление устного рассказа по</w:t>
      </w:r>
      <w:r w:rsidRPr="00B84BBA">
        <w:rPr>
          <w:spacing w:val="1"/>
          <w:sz w:val="24"/>
          <w:szCs w:val="24"/>
        </w:rPr>
        <w:t xml:space="preserve"> </w:t>
      </w:r>
      <w:r w:rsidRPr="00B84BBA">
        <w:rPr>
          <w:sz w:val="24"/>
          <w:szCs w:val="24"/>
        </w:rPr>
        <w:t>личным</w:t>
      </w:r>
      <w:r w:rsidRPr="00B84BBA">
        <w:rPr>
          <w:spacing w:val="-11"/>
          <w:sz w:val="24"/>
          <w:szCs w:val="24"/>
        </w:rPr>
        <w:t xml:space="preserve"> </w:t>
      </w:r>
      <w:r w:rsidRPr="00B84BBA">
        <w:rPr>
          <w:sz w:val="24"/>
          <w:szCs w:val="24"/>
        </w:rPr>
        <w:t>наблюдениям</w:t>
      </w:r>
      <w:r w:rsidRPr="00B84BBA">
        <w:rPr>
          <w:spacing w:val="-11"/>
          <w:sz w:val="24"/>
          <w:szCs w:val="24"/>
        </w:rPr>
        <w:t xml:space="preserve"> </w:t>
      </w:r>
      <w:r w:rsidRPr="00B84BBA">
        <w:rPr>
          <w:sz w:val="24"/>
          <w:szCs w:val="24"/>
        </w:rPr>
        <w:t>и</w:t>
      </w:r>
      <w:r w:rsidRPr="00B84BBA">
        <w:rPr>
          <w:spacing w:val="-16"/>
          <w:sz w:val="24"/>
          <w:szCs w:val="24"/>
        </w:rPr>
        <w:t xml:space="preserve"> </w:t>
      </w:r>
      <w:r w:rsidRPr="00B84BBA">
        <w:rPr>
          <w:sz w:val="24"/>
          <w:szCs w:val="24"/>
        </w:rPr>
        <w:t>вопросам.</w:t>
      </w:r>
    </w:p>
    <w:p w:rsidR="009C15FD" w:rsidRPr="00B84BBA" w:rsidRDefault="009C15FD" w:rsidP="009C15FD">
      <w:pPr>
        <w:autoSpaceDE w:val="0"/>
        <w:autoSpaceDN w:val="0"/>
        <w:ind w:right="138"/>
        <w:jc w:val="both"/>
        <w:rPr>
          <w:sz w:val="24"/>
          <w:szCs w:val="24"/>
        </w:rPr>
      </w:pPr>
      <w:r w:rsidRPr="00B84BBA">
        <w:rPr>
          <w:sz w:val="24"/>
          <w:szCs w:val="24"/>
        </w:rPr>
        <w:t>Текст.</w:t>
      </w:r>
      <w:r w:rsidRPr="00B84BBA">
        <w:rPr>
          <w:spacing w:val="1"/>
          <w:sz w:val="24"/>
          <w:szCs w:val="24"/>
        </w:rPr>
        <w:t xml:space="preserve"> </w:t>
      </w:r>
      <w:r w:rsidRPr="00B84BBA">
        <w:rPr>
          <w:sz w:val="24"/>
          <w:szCs w:val="24"/>
        </w:rPr>
        <w:t>Признаки</w:t>
      </w:r>
      <w:r w:rsidRPr="00B84BBA">
        <w:rPr>
          <w:spacing w:val="1"/>
          <w:sz w:val="24"/>
          <w:szCs w:val="24"/>
        </w:rPr>
        <w:t xml:space="preserve"> </w:t>
      </w:r>
      <w:r w:rsidRPr="00B84BBA">
        <w:rPr>
          <w:sz w:val="24"/>
          <w:szCs w:val="24"/>
        </w:rPr>
        <w:t>текста:</w:t>
      </w:r>
      <w:r w:rsidRPr="00B84BBA">
        <w:rPr>
          <w:spacing w:val="1"/>
          <w:sz w:val="24"/>
          <w:szCs w:val="24"/>
        </w:rPr>
        <w:t xml:space="preserve"> </w:t>
      </w:r>
      <w:r w:rsidRPr="00B84BBA">
        <w:rPr>
          <w:sz w:val="24"/>
          <w:szCs w:val="24"/>
        </w:rPr>
        <w:t>смысловое</w:t>
      </w:r>
      <w:r w:rsidRPr="00B84BBA">
        <w:rPr>
          <w:spacing w:val="1"/>
          <w:sz w:val="24"/>
          <w:szCs w:val="24"/>
        </w:rPr>
        <w:t xml:space="preserve"> </w:t>
      </w:r>
      <w:r w:rsidRPr="00B84BBA">
        <w:rPr>
          <w:sz w:val="24"/>
          <w:szCs w:val="24"/>
        </w:rPr>
        <w:t>единство</w:t>
      </w:r>
      <w:r w:rsidRPr="00B84BBA">
        <w:rPr>
          <w:spacing w:val="1"/>
          <w:sz w:val="24"/>
          <w:szCs w:val="24"/>
        </w:rPr>
        <w:t xml:space="preserve"> </w:t>
      </w:r>
      <w:r w:rsidRPr="00B84BBA">
        <w:rPr>
          <w:sz w:val="24"/>
          <w:szCs w:val="24"/>
        </w:rPr>
        <w:t>предложений</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тексте;</w:t>
      </w:r>
      <w:r w:rsidRPr="00B84BBA">
        <w:rPr>
          <w:spacing w:val="1"/>
          <w:sz w:val="24"/>
          <w:szCs w:val="24"/>
        </w:rPr>
        <w:t xml:space="preserve"> </w:t>
      </w:r>
      <w:r w:rsidRPr="00B84BBA">
        <w:rPr>
          <w:sz w:val="24"/>
          <w:szCs w:val="24"/>
        </w:rPr>
        <w:t>последовательность</w:t>
      </w:r>
      <w:r w:rsidRPr="00B84BBA">
        <w:rPr>
          <w:spacing w:val="-57"/>
          <w:sz w:val="24"/>
          <w:szCs w:val="24"/>
        </w:rPr>
        <w:t xml:space="preserve"> </w:t>
      </w:r>
      <w:r w:rsidRPr="00B84BBA">
        <w:rPr>
          <w:w w:val="95"/>
          <w:sz w:val="24"/>
          <w:szCs w:val="24"/>
        </w:rPr>
        <w:t>предложений в тексте; выражениев тексте законченной мысли. Тема текста. Основная мысль. Заглавие</w:t>
      </w:r>
      <w:r w:rsidRPr="00B84BBA">
        <w:rPr>
          <w:spacing w:val="1"/>
          <w:w w:val="95"/>
          <w:sz w:val="24"/>
          <w:szCs w:val="24"/>
        </w:rPr>
        <w:t xml:space="preserve"> </w:t>
      </w:r>
      <w:r w:rsidRPr="00B84BBA">
        <w:rPr>
          <w:sz w:val="24"/>
          <w:szCs w:val="24"/>
        </w:rPr>
        <w:t>текста. Подбор заг</w:t>
      </w:r>
      <w:r w:rsidRPr="00B84BBA">
        <w:rPr>
          <w:sz w:val="24"/>
          <w:szCs w:val="24"/>
        </w:rPr>
        <w:t>о</w:t>
      </w:r>
      <w:r w:rsidRPr="00B84BBA">
        <w:rPr>
          <w:sz w:val="24"/>
          <w:szCs w:val="24"/>
        </w:rPr>
        <w:t>ловков к предложенным текстам. Последовательность частей текста (</w:t>
      </w:r>
      <w:r w:rsidRPr="00B84BBA">
        <w:rPr>
          <w:i/>
          <w:sz w:val="24"/>
          <w:szCs w:val="24"/>
        </w:rPr>
        <w:t>абзацев</w:t>
      </w:r>
      <w:r w:rsidRPr="00B84BBA">
        <w:rPr>
          <w:sz w:val="24"/>
          <w:szCs w:val="24"/>
        </w:rPr>
        <w:t>).</w:t>
      </w:r>
      <w:r w:rsidRPr="00B84BBA">
        <w:rPr>
          <w:spacing w:val="1"/>
          <w:sz w:val="24"/>
          <w:szCs w:val="24"/>
        </w:rPr>
        <w:t xml:space="preserve"> </w:t>
      </w:r>
      <w:r w:rsidRPr="00B84BBA">
        <w:rPr>
          <w:sz w:val="24"/>
          <w:szCs w:val="24"/>
        </w:rPr>
        <w:t>Корректирование</w:t>
      </w:r>
      <w:r w:rsidRPr="00B84BBA">
        <w:rPr>
          <w:spacing w:val="-6"/>
          <w:sz w:val="24"/>
          <w:szCs w:val="24"/>
        </w:rPr>
        <w:t xml:space="preserve"> </w:t>
      </w:r>
      <w:r w:rsidRPr="00B84BBA">
        <w:rPr>
          <w:sz w:val="24"/>
          <w:szCs w:val="24"/>
        </w:rPr>
        <w:t>те</w:t>
      </w:r>
      <w:r w:rsidRPr="00B84BBA">
        <w:rPr>
          <w:sz w:val="24"/>
          <w:szCs w:val="24"/>
        </w:rPr>
        <w:t>к</w:t>
      </w:r>
      <w:r w:rsidRPr="00B84BBA">
        <w:rPr>
          <w:sz w:val="24"/>
          <w:szCs w:val="24"/>
        </w:rPr>
        <w:t>стов</w:t>
      </w:r>
      <w:r w:rsidRPr="00B84BBA">
        <w:rPr>
          <w:spacing w:val="-14"/>
          <w:sz w:val="24"/>
          <w:szCs w:val="24"/>
        </w:rPr>
        <w:t xml:space="preserve"> </w:t>
      </w:r>
      <w:r w:rsidRPr="00B84BBA">
        <w:rPr>
          <w:sz w:val="24"/>
          <w:szCs w:val="24"/>
        </w:rPr>
        <w:t>с</w:t>
      </w:r>
      <w:r w:rsidRPr="00B84BBA">
        <w:rPr>
          <w:spacing w:val="-13"/>
          <w:sz w:val="24"/>
          <w:szCs w:val="24"/>
        </w:rPr>
        <w:t xml:space="preserve"> </w:t>
      </w:r>
      <w:r w:rsidRPr="00B84BBA">
        <w:rPr>
          <w:sz w:val="24"/>
          <w:szCs w:val="24"/>
        </w:rPr>
        <w:t>нарушенным</w:t>
      </w:r>
      <w:r w:rsidRPr="00B84BBA">
        <w:rPr>
          <w:spacing w:val="-13"/>
          <w:sz w:val="24"/>
          <w:szCs w:val="24"/>
        </w:rPr>
        <w:t xml:space="preserve"> </w:t>
      </w:r>
      <w:r w:rsidRPr="00B84BBA">
        <w:rPr>
          <w:sz w:val="24"/>
          <w:szCs w:val="24"/>
        </w:rPr>
        <w:t>порядком</w:t>
      </w:r>
      <w:r w:rsidRPr="00B84BBA">
        <w:rPr>
          <w:spacing w:val="-13"/>
          <w:sz w:val="24"/>
          <w:szCs w:val="24"/>
        </w:rPr>
        <w:t xml:space="preserve"> </w:t>
      </w:r>
      <w:r w:rsidRPr="00B84BBA">
        <w:rPr>
          <w:sz w:val="24"/>
          <w:szCs w:val="24"/>
        </w:rPr>
        <w:t>предложений</w:t>
      </w:r>
      <w:r w:rsidRPr="00B84BBA">
        <w:rPr>
          <w:spacing w:val="-14"/>
          <w:sz w:val="24"/>
          <w:szCs w:val="24"/>
        </w:rPr>
        <w:t xml:space="preserve"> </w:t>
      </w:r>
      <w:r w:rsidRPr="00B84BBA">
        <w:rPr>
          <w:sz w:val="24"/>
          <w:szCs w:val="24"/>
        </w:rPr>
        <w:t>и</w:t>
      </w:r>
      <w:r w:rsidRPr="00B84BBA">
        <w:rPr>
          <w:spacing w:val="-12"/>
          <w:sz w:val="24"/>
          <w:szCs w:val="24"/>
        </w:rPr>
        <w:t xml:space="preserve"> </w:t>
      </w:r>
      <w:r w:rsidRPr="00B84BBA">
        <w:rPr>
          <w:sz w:val="24"/>
          <w:szCs w:val="24"/>
        </w:rPr>
        <w:t>абзацев.</w:t>
      </w:r>
    </w:p>
    <w:p w:rsidR="009C15FD" w:rsidRPr="00B84BBA" w:rsidRDefault="009C15FD" w:rsidP="009C15FD">
      <w:pPr>
        <w:autoSpaceDE w:val="0"/>
        <w:autoSpaceDN w:val="0"/>
        <w:ind w:right="136"/>
        <w:jc w:val="both"/>
        <w:rPr>
          <w:sz w:val="24"/>
          <w:szCs w:val="24"/>
        </w:rPr>
      </w:pPr>
      <w:r w:rsidRPr="00B84BBA">
        <w:rPr>
          <w:sz w:val="24"/>
          <w:szCs w:val="24"/>
        </w:rPr>
        <w:t>Типы</w:t>
      </w:r>
      <w:r w:rsidRPr="00B84BBA">
        <w:rPr>
          <w:spacing w:val="1"/>
          <w:sz w:val="24"/>
          <w:szCs w:val="24"/>
        </w:rPr>
        <w:t xml:space="preserve"> </w:t>
      </w:r>
      <w:r w:rsidRPr="00B84BBA">
        <w:rPr>
          <w:sz w:val="24"/>
          <w:szCs w:val="24"/>
        </w:rPr>
        <w:t>текстов:</w:t>
      </w:r>
      <w:r w:rsidRPr="00B84BBA">
        <w:rPr>
          <w:spacing w:val="1"/>
          <w:sz w:val="24"/>
          <w:szCs w:val="24"/>
        </w:rPr>
        <w:t xml:space="preserve"> </w:t>
      </w:r>
      <w:r w:rsidRPr="00B84BBA">
        <w:rPr>
          <w:sz w:val="24"/>
          <w:szCs w:val="24"/>
        </w:rPr>
        <w:t>описание,</w:t>
      </w:r>
      <w:r w:rsidRPr="00B84BBA">
        <w:rPr>
          <w:spacing w:val="1"/>
          <w:sz w:val="24"/>
          <w:szCs w:val="24"/>
        </w:rPr>
        <w:t xml:space="preserve"> </w:t>
      </w:r>
      <w:r w:rsidRPr="00B84BBA">
        <w:rPr>
          <w:sz w:val="24"/>
          <w:szCs w:val="24"/>
        </w:rPr>
        <w:t>повествование,</w:t>
      </w:r>
      <w:r w:rsidRPr="00B84BBA">
        <w:rPr>
          <w:spacing w:val="1"/>
          <w:sz w:val="24"/>
          <w:szCs w:val="24"/>
        </w:rPr>
        <w:t xml:space="preserve"> </w:t>
      </w:r>
      <w:r w:rsidRPr="00B84BBA">
        <w:rPr>
          <w:sz w:val="24"/>
          <w:szCs w:val="24"/>
        </w:rPr>
        <w:t>рассуждение,</w:t>
      </w:r>
      <w:r w:rsidRPr="00B84BBA">
        <w:rPr>
          <w:spacing w:val="1"/>
          <w:sz w:val="24"/>
          <w:szCs w:val="24"/>
        </w:rPr>
        <w:t xml:space="preserve"> </w:t>
      </w:r>
      <w:r w:rsidRPr="00B84BBA">
        <w:rPr>
          <w:sz w:val="24"/>
          <w:szCs w:val="24"/>
        </w:rPr>
        <w:t>их</w:t>
      </w:r>
      <w:r w:rsidRPr="00B84BBA">
        <w:rPr>
          <w:spacing w:val="1"/>
          <w:sz w:val="24"/>
          <w:szCs w:val="24"/>
        </w:rPr>
        <w:t xml:space="preserve"> </w:t>
      </w:r>
      <w:r w:rsidRPr="00B84BBA">
        <w:rPr>
          <w:sz w:val="24"/>
          <w:szCs w:val="24"/>
        </w:rPr>
        <w:t>особенности</w:t>
      </w:r>
      <w:r w:rsidRPr="00B84BBA">
        <w:rPr>
          <w:spacing w:val="1"/>
          <w:sz w:val="24"/>
          <w:szCs w:val="24"/>
        </w:rPr>
        <w:t xml:space="preserve"> </w:t>
      </w:r>
      <w:r w:rsidRPr="00B84BBA">
        <w:rPr>
          <w:sz w:val="24"/>
          <w:szCs w:val="24"/>
        </w:rPr>
        <w:t>(первичное</w:t>
      </w:r>
      <w:r w:rsidRPr="00B84BBA">
        <w:rPr>
          <w:spacing w:val="1"/>
          <w:sz w:val="24"/>
          <w:szCs w:val="24"/>
        </w:rPr>
        <w:t xml:space="preserve"> </w:t>
      </w:r>
      <w:r w:rsidRPr="00B84BBA">
        <w:rPr>
          <w:sz w:val="24"/>
          <w:szCs w:val="24"/>
        </w:rPr>
        <w:t>ознакомление).</w:t>
      </w:r>
    </w:p>
    <w:p w:rsidR="009C15FD" w:rsidRPr="00B84BBA" w:rsidRDefault="009C15FD" w:rsidP="009C15FD">
      <w:pPr>
        <w:autoSpaceDE w:val="0"/>
        <w:autoSpaceDN w:val="0"/>
        <w:jc w:val="both"/>
        <w:rPr>
          <w:sz w:val="24"/>
          <w:szCs w:val="24"/>
        </w:rPr>
      </w:pPr>
      <w:r w:rsidRPr="00B84BBA">
        <w:rPr>
          <w:w w:val="95"/>
          <w:sz w:val="24"/>
          <w:szCs w:val="24"/>
        </w:rPr>
        <w:lastRenderedPageBreak/>
        <w:t>Поздравление</w:t>
      </w:r>
      <w:r w:rsidRPr="00B84BBA">
        <w:rPr>
          <w:spacing w:val="15"/>
          <w:w w:val="95"/>
          <w:sz w:val="24"/>
          <w:szCs w:val="24"/>
        </w:rPr>
        <w:t xml:space="preserve"> </w:t>
      </w:r>
      <w:r w:rsidRPr="00B84BBA">
        <w:rPr>
          <w:w w:val="95"/>
          <w:sz w:val="24"/>
          <w:szCs w:val="24"/>
        </w:rPr>
        <w:t>и</w:t>
      </w:r>
      <w:r w:rsidRPr="00B84BBA">
        <w:rPr>
          <w:spacing w:val="16"/>
          <w:w w:val="95"/>
          <w:sz w:val="24"/>
          <w:szCs w:val="24"/>
        </w:rPr>
        <w:t xml:space="preserve"> </w:t>
      </w:r>
      <w:r w:rsidRPr="00B84BBA">
        <w:rPr>
          <w:w w:val="95"/>
          <w:sz w:val="24"/>
          <w:szCs w:val="24"/>
        </w:rPr>
        <w:t>поздравительная</w:t>
      </w:r>
      <w:r w:rsidRPr="00B84BBA">
        <w:rPr>
          <w:spacing w:val="17"/>
          <w:w w:val="95"/>
          <w:sz w:val="24"/>
          <w:szCs w:val="24"/>
        </w:rPr>
        <w:t xml:space="preserve"> </w:t>
      </w:r>
      <w:r w:rsidRPr="00B84BBA">
        <w:rPr>
          <w:w w:val="95"/>
          <w:sz w:val="24"/>
          <w:szCs w:val="24"/>
        </w:rPr>
        <w:t>открытка.</w:t>
      </w:r>
    </w:p>
    <w:p w:rsidR="009C15FD" w:rsidRPr="00B84BBA" w:rsidRDefault="009C15FD" w:rsidP="009C15FD">
      <w:pPr>
        <w:autoSpaceDE w:val="0"/>
        <w:autoSpaceDN w:val="0"/>
        <w:spacing w:before="5" w:line="237" w:lineRule="auto"/>
        <w:ind w:right="140"/>
        <w:jc w:val="both"/>
        <w:rPr>
          <w:sz w:val="24"/>
          <w:szCs w:val="24"/>
        </w:rPr>
      </w:pPr>
      <w:r w:rsidRPr="00B84BBA">
        <w:rPr>
          <w:w w:val="95"/>
          <w:sz w:val="24"/>
          <w:szCs w:val="24"/>
        </w:rPr>
        <w:t>Понимание текста:</w:t>
      </w:r>
      <w:r w:rsidRPr="00B84BBA">
        <w:rPr>
          <w:spacing w:val="1"/>
          <w:w w:val="95"/>
          <w:sz w:val="24"/>
          <w:szCs w:val="24"/>
        </w:rPr>
        <w:t xml:space="preserve"> </w:t>
      </w:r>
      <w:r w:rsidRPr="00B84BBA">
        <w:rPr>
          <w:w w:val="95"/>
          <w:sz w:val="24"/>
          <w:szCs w:val="24"/>
        </w:rPr>
        <w:t>развитие умения</w:t>
      </w:r>
      <w:r w:rsidRPr="00B84BBA">
        <w:rPr>
          <w:spacing w:val="1"/>
          <w:w w:val="95"/>
          <w:sz w:val="24"/>
          <w:szCs w:val="24"/>
        </w:rPr>
        <w:t xml:space="preserve"> </w:t>
      </w:r>
      <w:r w:rsidRPr="00B84BBA">
        <w:rPr>
          <w:w w:val="95"/>
          <w:sz w:val="24"/>
          <w:szCs w:val="24"/>
        </w:rPr>
        <w:t>формулировать простые</w:t>
      </w:r>
      <w:r w:rsidRPr="00B84BBA">
        <w:rPr>
          <w:spacing w:val="1"/>
          <w:w w:val="95"/>
          <w:sz w:val="24"/>
          <w:szCs w:val="24"/>
        </w:rPr>
        <w:t xml:space="preserve"> </w:t>
      </w:r>
      <w:r w:rsidRPr="00B84BBA">
        <w:rPr>
          <w:w w:val="95"/>
          <w:sz w:val="24"/>
          <w:szCs w:val="24"/>
        </w:rPr>
        <w:t>выводы на основе информации,</w:t>
      </w:r>
      <w:r w:rsidRPr="00B84BBA">
        <w:rPr>
          <w:spacing w:val="1"/>
          <w:w w:val="95"/>
          <w:sz w:val="24"/>
          <w:szCs w:val="24"/>
        </w:rPr>
        <w:t xml:space="preserve"> </w:t>
      </w:r>
      <w:r w:rsidRPr="00B84BBA">
        <w:rPr>
          <w:w w:val="95"/>
          <w:sz w:val="24"/>
          <w:szCs w:val="24"/>
        </w:rPr>
        <w:t>содержаще</w:t>
      </w:r>
      <w:r w:rsidRPr="00B84BBA">
        <w:rPr>
          <w:w w:val="95"/>
          <w:sz w:val="24"/>
          <w:szCs w:val="24"/>
        </w:rPr>
        <w:t>й</w:t>
      </w:r>
      <w:r w:rsidRPr="00B84BBA">
        <w:rPr>
          <w:w w:val="95"/>
          <w:sz w:val="24"/>
          <w:szCs w:val="24"/>
        </w:rPr>
        <w:t>ся</w:t>
      </w:r>
      <w:r w:rsidRPr="00B84BBA">
        <w:rPr>
          <w:spacing w:val="-1"/>
          <w:w w:val="95"/>
          <w:sz w:val="24"/>
          <w:szCs w:val="24"/>
        </w:rPr>
        <w:t xml:space="preserve"> </w:t>
      </w:r>
      <w:r w:rsidRPr="00B84BBA">
        <w:rPr>
          <w:w w:val="95"/>
          <w:sz w:val="24"/>
          <w:szCs w:val="24"/>
        </w:rPr>
        <w:t>в тексте.</w:t>
      </w:r>
      <w:r w:rsidRPr="00B84BBA">
        <w:rPr>
          <w:spacing w:val="2"/>
          <w:w w:val="95"/>
          <w:sz w:val="24"/>
          <w:szCs w:val="24"/>
        </w:rPr>
        <w:t xml:space="preserve"> </w:t>
      </w:r>
      <w:r w:rsidRPr="00B84BBA">
        <w:rPr>
          <w:w w:val="95"/>
          <w:sz w:val="24"/>
          <w:szCs w:val="24"/>
        </w:rPr>
        <w:t>Выразительное чтение</w:t>
      </w:r>
      <w:r w:rsidRPr="00B84BBA">
        <w:rPr>
          <w:spacing w:val="-1"/>
          <w:w w:val="95"/>
          <w:sz w:val="24"/>
          <w:szCs w:val="24"/>
        </w:rPr>
        <w:t xml:space="preserve"> </w:t>
      </w:r>
      <w:r w:rsidRPr="00B84BBA">
        <w:rPr>
          <w:w w:val="95"/>
          <w:sz w:val="24"/>
          <w:szCs w:val="24"/>
        </w:rPr>
        <w:t>текста вслух</w:t>
      </w:r>
      <w:r w:rsidRPr="00B84BBA">
        <w:rPr>
          <w:spacing w:val="-3"/>
          <w:w w:val="95"/>
          <w:sz w:val="24"/>
          <w:szCs w:val="24"/>
        </w:rPr>
        <w:t xml:space="preserve"> </w:t>
      </w:r>
      <w:r w:rsidRPr="00B84BBA">
        <w:rPr>
          <w:w w:val="95"/>
          <w:sz w:val="24"/>
          <w:szCs w:val="24"/>
        </w:rPr>
        <w:t>с соблюдением правильной</w:t>
      </w:r>
      <w:r w:rsidRPr="00B84BBA">
        <w:rPr>
          <w:spacing w:val="-1"/>
          <w:w w:val="95"/>
          <w:sz w:val="24"/>
          <w:szCs w:val="24"/>
        </w:rPr>
        <w:t xml:space="preserve"> </w:t>
      </w:r>
      <w:r w:rsidRPr="00B84BBA">
        <w:rPr>
          <w:w w:val="95"/>
          <w:sz w:val="24"/>
          <w:szCs w:val="24"/>
        </w:rPr>
        <w:t>интонации.</w:t>
      </w:r>
    </w:p>
    <w:p w:rsidR="009C15FD" w:rsidRPr="00B84BBA" w:rsidRDefault="009C15FD" w:rsidP="009C15FD">
      <w:pPr>
        <w:autoSpaceDE w:val="0"/>
        <w:autoSpaceDN w:val="0"/>
        <w:spacing w:before="1"/>
        <w:rPr>
          <w:sz w:val="24"/>
          <w:szCs w:val="24"/>
        </w:rPr>
      </w:pPr>
      <w:r w:rsidRPr="00B84BBA">
        <w:rPr>
          <w:w w:val="95"/>
          <w:sz w:val="24"/>
          <w:szCs w:val="24"/>
        </w:rPr>
        <w:t>Подробное</w:t>
      </w:r>
      <w:r w:rsidRPr="00B84BBA">
        <w:rPr>
          <w:spacing w:val="26"/>
          <w:w w:val="95"/>
          <w:sz w:val="24"/>
          <w:szCs w:val="24"/>
        </w:rPr>
        <w:t xml:space="preserve"> </w:t>
      </w:r>
      <w:r w:rsidRPr="00B84BBA">
        <w:rPr>
          <w:w w:val="95"/>
          <w:sz w:val="24"/>
          <w:szCs w:val="24"/>
        </w:rPr>
        <w:t>изложение</w:t>
      </w:r>
      <w:r w:rsidRPr="00B84BBA">
        <w:rPr>
          <w:spacing w:val="27"/>
          <w:w w:val="95"/>
          <w:sz w:val="24"/>
          <w:szCs w:val="24"/>
        </w:rPr>
        <w:t xml:space="preserve"> </w:t>
      </w:r>
      <w:r w:rsidRPr="00B84BBA">
        <w:rPr>
          <w:w w:val="95"/>
          <w:sz w:val="24"/>
          <w:szCs w:val="24"/>
        </w:rPr>
        <w:t>повествовательного</w:t>
      </w:r>
      <w:r w:rsidRPr="00B84BBA">
        <w:rPr>
          <w:spacing w:val="28"/>
          <w:w w:val="95"/>
          <w:sz w:val="24"/>
          <w:szCs w:val="24"/>
        </w:rPr>
        <w:t xml:space="preserve"> </w:t>
      </w:r>
      <w:r w:rsidRPr="00B84BBA">
        <w:rPr>
          <w:w w:val="95"/>
          <w:sz w:val="24"/>
          <w:szCs w:val="24"/>
        </w:rPr>
        <w:t>текста</w:t>
      </w:r>
      <w:r w:rsidRPr="00B84BBA">
        <w:rPr>
          <w:spacing w:val="26"/>
          <w:w w:val="95"/>
          <w:sz w:val="24"/>
          <w:szCs w:val="24"/>
        </w:rPr>
        <w:t xml:space="preserve"> </w:t>
      </w:r>
      <w:r w:rsidRPr="00B84BBA">
        <w:rPr>
          <w:w w:val="95"/>
          <w:sz w:val="24"/>
          <w:szCs w:val="24"/>
        </w:rPr>
        <w:t>объёмом</w:t>
      </w:r>
      <w:r w:rsidRPr="00B84BBA">
        <w:rPr>
          <w:spacing w:val="37"/>
          <w:w w:val="95"/>
          <w:sz w:val="24"/>
          <w:szCs w:val="24"/>
        </w:rPr>
        <w:t xml:space="preserve"> </w:t>
      </w:r>
      <w:r w:rsidRPr="00B84BBA">
        <w:rPr>
          <w:w w:val="95"/>
          <w:sz w:val="24"/>
          <w:szCs w:val="24"/>
        </w:rPr>
        <w:t>30—45</w:t>
      </w:r>
      <w:r w:rsidRPr="00B84BBA">
        <w:rPr>
          <w:spacing w:val="6"/>
          <w:w w:val="95"/>
          <w:sz w:val="24"/>
          <w:szCs w:val="24"/>
        </w:rPr>
        <w:t xml:space="preserve"> </w:t>
      </w:r>
      <w:r w:rsidRPr="00B84BBA">
        <w:rPr>
          <w:w w:val="95"/>
          <w:sz w:val="24"/>
          <w:szCs w:val="24"/>
        </w:rPr>
        <w:t>слов</w:t>
      </w:r>
      <w:r w:rsidRPr="00B84BBA">
        <w:rPr>
          <w:spacing w:val="9"/>
          <w:w w:val="95"/>
          <w:sz w:val="24"/>
          <w:szCs w:val="24"/>
        </w:rPr>
        <w:t xml:space="preserve"> </w:t>
      </w:r>
      <w:r w:rsidRPr="00B84BBA">
        <w:rPr>
          <w:w w:val="95"/>
          <w:sz w:val="24"/>
          <w:szCs w:val="24"/>
        </w:rPr>
        <w:t>с</w:t>
      </w:r>
      <w:r w:rsidRPr="00B84BBA">
        <w:rPr>
          <w:spacing w:val="6"/>
          <w:w w:val="95"/>
          <w:sz w:val="24"/>
          <w:szCs w:val="24"/>
        </w:rPr>
        <w:t xml:space="preserve"> </w:t>
      </w:r>
      <w:r w:rsidRPr="00B84BBA">
        <w:rPr>
          <w:w w:val="95"/>
          <w:sz w:val="24"/>
          <w:szCs w:val="24"/>
        </w:rPr>
        <w:t>опорой</w:t>
      </w:r>
      <w:r w:rsidRPr="00B84BBA">
        <w:rPr>
          <w:spacing w:val="7"/>
          <w:w w:val="95"/>
          <w:sz w:val="24"/>
          <w:szCs w:val="24"/>
        </w:rPr>
        <w:t xml:space="preserve"> </w:t>
      </w:r>
      <w:r w:rsidRPr="00B84BBA">
        <w:rPr>
          <w:w w:val="95"/>
          <w:sz w:val="24"/>
          <w:szCs w:val="24"/>
        </w:rPr>
        <w:t>на</w:t>
      </w:r>
      <w:r w:rsidRPr="00B84BBA">
        <w:rPr>
          <w:spacing w:val="7"/>
          <w:w w:val="95"/>
          <w:sz w:val="24"/>
          <w:szCs w:val="24"/>
        </w:rPr>
        <w:t xml:space="preserve"> </w:t>
      </w:r>
      <w:r w:rsidRPr="00B84BBA">
        <w:rPr>
          <w:w w:val="95"/>
          <w:sz w:val="24"/>
          <w:szCs w:val="24"/>
        </w:rPr>
        <w:t>вопросы.</w:t>
      </w:r>
    </w:p>
    <w:p w:rsidR="009C15FD" w:rsidRPr="00B84BBA" w:rsidRDefault="009C15FD" w:rsidP="009C15FD">
      <w:pPr>
        <w:autoSpaceDE w:val="0"/>
        <w:autoSpaceDN w:val="0"/>
        <w:spacing w:before="3"/>
        <w:rPr>
          <w:sz w:val="24"/>
          <w:szCs w:val="24"/>
        </w:rPr>
      </w:pPr>
      <w:r w:rsidRPr="00B84BBA">
        <w:rPr>
          <w:sz w:val="24"/>
          <w:szCs w:val="24"/>
        </w:rPr>
        <w:t>Изучение</w:t>
      </w:r>
      <w:r w:rsidRPr="00B84BBA">
        <w:rPr>
          <w:spacing w:val="38"/>
          <w:sz w:val="24"/>
          <w:szCs w:val="24"/>
        </w:rPr>
        <w:t xml:space="preserve"> </w:t>
      </w:r>
      <w:r w:rsidRPr="00B84BBA">
        <w:rPr>
          <w:sz w:val="24"/>
          <w:szCs w:val="24"/>
        </w:rPr>
        <w:t>содержания</w:t>
      </w:r>
      <w:r w:rsidRPr="00B84BBA">
        <w:rPr>
          <w:spacing w:val="40"/>
          <w:sz w:val="24"/>
          <w:szCs w:val="24"/>
        </w:rPr>
        <w:t xml:space="preserve"> </w:t>
      </w:r>
      <w:r w:rsidRPr="00B84BBA">
        <w:rPr>
          <w:sz w:val="24"/>
          <w:szCs w:val="24"/>
        </w:rPr>
        <w:t>учебного</w:t>
      </w:r>
      <w:r w:rsidRPr="00B84BBA">
        <w:rPr>
          <w:spacing w:val="40"/>
          <w:sz w:val="24"/>
          <w:szCs w:val="24"/>
        </w:rPr>
        <w:t xml:space="preserve"> </w:t>
      </w:r>
      <w:r w:rsidRPr="00B84BBA">
        <w:rPr>
          <w:sz w:val="24"/>
          <w:szCs w:val="24"/>
        </w:rPr>
        <w:t>предмета</w:t>
      </w:r>
      <w:r w:rsidRPr="00B84BBA">
        <w:rPr>
          <w:spacing w:val="42"/>
          <w:sz w:val="24"/>
          <w:szCs w:val="24"/>
        </w:rPr>
        <w:t xml:space="preserve"> </w:t>
      </w:r>
      <w:r w:rsidRPr="00B84BBA">
        <w:rPr>
          <w:sz w:val="24"/>
          <w:szCs w:val="24"/>
        </w:rPr>
        <w:t>«Русский</w:t>
      </w:r>
      <w:r w:rsidRPr="00B84BBA">
        <w:rPr>
          <w:spacing w:val="41"/>
          <w:sz w:val="24"/>
          <w:szCs w:val="24"/>
        </w:rPr>
        <w:t xml:space="preserve"> </w:t>
      </w:r>
      <w:r w:rsidRPr="00B84BBA">
        <w:rPr>
          <w:sz w:val="24"/>
          <w:szCs w:val="24"/>
        </w:rPr>
        <w:t>язык»</w:t>
      </w:r>
      <w:r w:rsidRPr="00B84BBA">
        <w:rPr>
          <w:spacing w:val="31"/>
          <w:sz w:val="24"/>
          <w:szCs w:val="24"/>
        </w:rPr>
        <w:t xml:space="preserve"> </w:t>
      </w:r>
      <w:r w:rsidRPr="00B84BBA">
        <w:rPr>
          <w:b/>
          <w:sz w:val="24"/>
          <w:szCs w:val="24"/>
        </w:rPr>
        <w:t>во</w:t>
      </w:r>
      <w:r w:rsidRPr="00B84BBA">
        <w:rPr>
          <w:b/>
          <w:spacing w:val="-4"/>
          <w:sz w:val="24"/>
          <w:szCs w:val="24"/>
        </w:rPr>
        <w:t xml:space="preserve"> </w:t>
      </w:r>
      <w:r w:rsidRPr="00B84BBA">
        <w:rPr>
          <w:b/>
          <w:sz w:val="24"/>
          <w:szCs w:val="24"/>
        </w:rPr>
        <w:t>втором</w:t>
      </w:r>
      <w:r w:rsidRPr="00B84BBA">
        <w:rPr>
          <w:b/>
          <w:spacing w:val="42"/>
          <w:sz w:val="24"/>
          <w:szCs w:val="24"/>
        </w:rPr>
        <w:t xml:space="preserve"> </w:t>
      </w:r>
      <w:r w:rsidRPr="00B84BBA">
        <w:rPr>
          <w:b/>
          <w:sz w:val="24"/>
          <w:szCs w:val="24"/>
        </w:rPr>
        <w:t>классе</w:t>
      </w:r>
      <w:r w:rsidRPr="00B84BBA">
        <w:rPr>
          <w:b/>
          <w:spacing w:val="44"/>
          <w:sz w:val="24"/>
          <w:szCs w:val="24"/>
        </w:rPr>
        <w:t xml:space="preserve"> </w:t>
      </w:r>
      <w:r w:rsidRPr="00B84BBA">
        <w:rPr>
          <w:sz w:val="24"/>
          <w:szCs w:val="24"/>
        </w:rPr>
        <w:t>способствует</w:t>
      </w:r>
      <w:r w:rsidRPr="00B84BBA">
        <w:rPr>
          <w:spacing w:val="-57"/>
          <w:sz w:val="24"/>
          <w:szCs w:val="24"/>
        </w:rPr>
        <w:t xml:space="preserve"> </w:t>
      </w:r>
      <w:r w:rsidRPr="00B84BBA">
        <w:rPr>
          <w:w w:val="90"/>
          <w:sz w:val="24"/>
          <w:szCs w:val="24"/>
        </w:rPr>
        <w:t>освоению</w:t>
      </w:r>
      <w:r w:rsidRPr="00B84BBA">
        <w:rPr>
          <w:spacing w:val="10"/>
          <w:w w:val="90"/>
          <w:sz w:val="24"/>
          <w:szCs w:val="24"/>
        </w:rPr>
        <w:t xml:space="preserve"> </w:t>
      </w:r>
      <w:r w:rsidRPr="00B84BBA">
        <w:rPr>
          <w:b/>
          <w:w w:val="90"/>
          <w:sz w:val="24"/>
          <w:szCs w:val="24"/>
        </w:rPr>
        <w:t>на</w:t>
      </w:r>
      <w:r w:rsidRPr="00B84BBA">
        <w:rPr>
          <w:b/>
          <w:spacing w:val="13"/>
          <w:w w:val="90"/>
          <w:sz w:val="24"/>
          <w:szCs w:val="24"/>
        </w:rPr>
        <w:t xml:space="preserve"> </w:t>
      </w:r>
      <w:r w:rsidRPr="00B84BBA">
        <w:rPr>
          <w:b/>
          <w:w w:val="90"/>
          <w:sz w:val="24"/>
          <w:szCs w:val="24"/>
        </w:rPr>
        <w:t>пропедевтическом</w:t>
      </w:r>
      <w:r w:rsidRPr="00B84BBA">
        <w:rPr>
          <w:b/>
          <w:spacing w:val="18"/>
          <w:w w:val="90"/>
          <w:sz w:val="24"/>
          <w:szCs w:val="24"/>
        </w:rPr>
        <w:t xml:space="preserve"> </w:t>
      </w:r>
      <w:r w:rsidRPr="00B84BBA">
        <w:rPr>
          <w:b/>
          <w:w w:val="90"/>
          <w:sz w:val="24"/>
          <w:szCs w:val="24"/>
        </w:rPr>
        <w:t>уровне</w:t>
      </w:r>
      <w:r w:rsidRPr="00B84BBA">
        <w:rPr>
          <w:b/>
          <w:spacing w:val="-4"/>
          <w:w w:val="90"/>
          <w:sz w:val="24"/>
          <w:szCs w:val="24"/>
        </w:rPr>
        <w:t xml:space="preserve"> </w:t>
      </w:r>
      <w:r w:rsidRPr="00B84BBA">
        <w:rPr>
          <w:w w:val="90"/>
          <w:sz w:val="24"/>
          <w:szCs w:val="24"/>
        </w:rPr>
        <w:t>ряда</w:t>
      </w:r>
      <w:r w:rsidRPr="00B84BBA">
        <w:rPr>
          <w:spacing w:val="-1"/>
          <w:w w:val="90"/>
          <w:sz w:val="24"/>
          <w:szCs w:val="24"/>
        </w:rPr>
        <w:t xml:space="preserve"> </w:t>
      </w:r>
      <w:r w:rsidRPr="00B84BBA">
        <w:rPr>
          <w:w w:val="90"/>
          <w:sz w:val="24"/>
          <w:szCs w:val="24"/>
        </w:rPr>
        <w:t>универсальных</w:t>
      </w:r>
      <w:r w:rsidRPr="00B84BBA">
        <w:rPr>
          <w:spacing w:val="-1"/>
          <w:w w:val="90"/>
          <w:sz w:val="24"/>
          <w:szCs w:val="24"/>
        </w:rPr>
        <w:t xml:space="preserve"> </w:t>
      </w:r>
      <w:r w:rsidRPr="00B84BBA">
        <w:rPr>
          <w:w w:val="90"/>
          <w:sz w:val="24"/>
          <w:szCs w:val="24"/>
        </w:rPr>
        <w:t>учебных</w:t>
      </w:r>
      <w:r w:rsidRPr="00B84BBA">
        <w:rPr>
          <w:spacing w:val="-2"/>
          <w:w w:val="90"/>
          <w:sz w:val="24"/>
          <w:szCs w:val="24"/>
        </w:rPr>
        <w:t xml:space="preserve"> </w:t>
      </w:r>
      <w:r w:rsidRPr="00B84BBA">
        <w:rPr>
          <w:w w:val="90"/>
          <w:sz w:val="24"/>
          <w:szCs w:val="24"/>
        </w:rPr>
        <w:t>действий.</w:t>
      </w:r>
    </w:p>
    <w:p w:rsidR="009C15FD" w:rsidRPr="00B84BBA" w:rsidRDefault="009C15FD" w:rsidP="009C15FD">
      <w:pPr>
        <w:autoSpaceDE w:val="0"/>
        <w:autoSpaceDN w:val="0"/>
        <w:spacing w:before="5"/>
        <w:outlineLvl w:val="0"/>
        <w:rPr>
          <w:b/>
          <w:bCs/>
          <w:sz w:val="24"/>
          <w:szCs w:val="24"/>
        </w:rPr>
      </w:pPr>
      <w:r w:rsidRPr="00B84BBA">
        <w:rPr>
          <w:b/>
          <w:bCs/>
          <w:w w:val="85"/>
          <w:sz w:val="24"/>
          <w:szCs w:val="24"/>
        </w:rPr>
        <w:t>Познавательные</w:t>
      </w:r>
      <w:r w:rsidRPr="00B84BBA">
        <w:rPr>
          <w:b/>
          <w:bCs/>
          <w:spacing w:val="50"/>
          <w:w w:val="85"/>
          <w:sz w:val="24"/>
          <w:szCs w:val="24"/>
        </w:rPr>
        <w:t xml:space="preserve"> </w:t>
      </w:r>
      <w:r w:rsidRPr="00B84BBA">
        <w:rPr>
          <w:b/>
          <w:bCs/>
          <w:w w:val="85"/>
          <w:sz w:val="24"/>
          <w:szCs w:val="24"/>
        </w:rPr>
        <w:t>универсальные</w:t>
      </w:r>
      <w:r w:rsidRPr="00B84BBA">
        <w:rPr>
          <w:b/>
          <w:bCs/>
          <w:spacing w:val="44"/>
          <w:sz w:val="24"/>
          <w:szCs w:val="24"/>
        </w:rPr>
        <w:t xml:space="preserve"> </w:t>
      </w:r>
      <w:r w:rsidRPr="00B84BBA">
        <w:rPr>
          <w:b/>
          <w:bCs/>
          <w:w w:val="85"/>
          <w:sz w:val="24"/>
          <w:szCs w:val="24"/>
        </w:rPr>
        <w:t>учебные</w:t>
      </w:r>
      <w:r w:rsidRPr="00B84BBA">
        <w:rPr>
          <w:b/>
          <w:bCs/>
          <w:spacing w:val="45"/>
          <w:sz w:val="24"/>
          <w:szCs w:val="24"/>
        </w:rPr>
        <w:t xml:space="preserve"> </w:t>
      </w:r>
      <w:r w:rsidRPr="00B84BBA">
        <w:rPr>
          <w:b/>
          <w:bCs/>
          <w:w w:val="85"/>
          <w:sz w:val="24"/>
          <w:szCs w:val="24"/>
        </w:rPr>
        <w:t>действия:</w:t>
      </w:r>
    </w:p>
    <w:p w:rsidR="009C15FD" w:rsidRPr="00B84BBA" w:rsidRDefault="009C15FD" w:rsidP="009C15FD">
      <w:pPr>
        <w:autoSpaceDE w:val="0"/>
        <w:autoSpaceDN w:val="0"/>
        <w:spacing w:before="5"/>
        <w:rPr>
          <w:sz w:val="24"/>
          <w:szCs w:val="24"/>
        </w:rPr>
      </w:pPr>
      <w:r w:rsidRPr="00B84BBA">
        <w:rPr>
          <w:i/>
          <w:spacing w:val="-1"/>
          <w:w w:val="120"/>
          <w:sz w:val="24"/>
          <w:szCs w:val="24"/>
        </w:rPr>
        <w:t>Базовые</w:t>
      </w:r>
      <w:r w:rsidRPr="00B84BBA">
        <w:rPr>
          <w:i/>
          <w:spacing w:val="-17"/>
          <w:w w:val="120"/>
          <w:sz w:val="24"/>
          <w:szCs w:val="24"/>
        </w:rPr>
        <w:t xml:space="preserve"> </w:t>
      </w:r>
      <w:r w:rsidRPr="00B84BBA">
        <w:rPr>
          <w:i/>
          <w:w w:val="120"/>
          <w:sz w:val="24"/>
          <w:szCs w:val="24"/>
        </w:rPr>
        <w:t>логические</w:t>
      </w:r>
      <w:r w:rsidRPr="00B84BBA">
        <w:rPr>
          <w:i/>
          <w:spacing w:val="-13"/>
          <w:w w:val="120"/>
          <w:sz w:val="24"/>
          <w:szCs w:val="24"/>
        </w:rPr>
        <w:t xml:space="preserve"> </w:t>
      </w:r>
      <w:r w:rsidRPr="00B84BBA">
        <w:rPr>
          <w:i/>
          <w:w w:val="120"/>
          <w:sz w:val="24"/>
          <w:szCs w:val="24"/>
        </w:rPr>
        <w:t>действия</w:t>
      </w:r>
      <w:r w:rsidRPr="00B84BBA">
        <w:rPr>
          <w:w w:val="120"/>
          <w:sz w:val="24"/>
          <w:szCs w:val="24"/>
        </w:rPr>
        <w:t>:</w:t>
      </w:r>
    </w:p>
    <w:p w:rsidR="009C15FD" w:rsidRPr="00B84BBA" w:rsidRDefault="009C15FD" w:rsidP="00A3744D">
      <w:pPr>
        <w:numPr>
          <w:ilvl w:val="1"/>
          <w:numId w:val="43"/>
        </w:numPr>
        <w:tabs>
          <w:tab w:val="left" w:pos="1546"/>
        </w:tabs>
        <w:autoSpaceDE w:val="0"/>
        <w:autoSpaceDN w:val="0"/>
        <w:spacing w:before="7"/>
        <w:ind w:right="137"/>
        <w:rPr>
          <w:sz w:val="24"/>
          <w:szCs w:val="24"/>
        </w:rPr>
      </w:pPr>
      <w:r w:rsidRPr="00B84BBA">
        <w:rPr>
          <w:w w:val="95"/>
          <w:sz w:val="24"/>
          <w:szCs w:val="24"/>
        </w:rPr>
        <w:t>сравнивать</w:t>
      </w:r>
      <w:r w:rsidRPr="00B84BBA">
        <w:rPr>
          <w:spacing w:val="14"/>
          <w:w w:val="95"/>
          <w:sz w:val="24"/>
          <w:szCs w:val="24"/>
        </w:rPr>
        <w:t xml:space="preserve"> </w:t>
      </w:r>
      <w:r w:rsidRPr="00B84BBA">
        <w:rPr>
          <w:w w:val="95"/>
          <w:sz w:val="24"/>
          <w:szCs w:val="24"/>
        </w:rPr>
        <w:t>однокоренные</w:t>
      </w:r>
      <w:r w:rsidRPr="00B84BBA">
        <w:rPr>
          <w:spacing w:val="12"/>
          <w:w w:val="95"/>
          <w:sz w:val="24"/>
          <w:szCs w:val="24"/>
        </w:rPr>
        <w:t xml:space="preserve"> </w:t>
      </w:r>
      <w:r w:rsidRPr="00B84BBA">
        <w:rPr>
          <w:w w:val="95"/>
          <w:sz w:val="24"/>
          <w:szCs w:val="24"/>
        </w:rPr>
        <w:t>(родственные)</w:t>
      </w:r>
      <w:r w:rsidRPr="00B84BBA">
        <w:rPr>
          <w:spacing w:val="13"/>
          <w:w w:val="95"/>
          <w:sz w:val="24"/>
          <w:szCs w:val="24"/>
        </w:rPr>
        <w:t xml:space="preserve"> </w:t>
      </w:r>
      <w:r w:rsidRPr="00B84BBA">
        <w:rPr>
          <w:w w:val="95"/>
          <w:sz w:val="24"/>
          <w:szCs w:val="24"/>
        </w:rPr>
        <w:t>слова</w:t>
      </w:r>
      <w:r w:rsidRPr="00B84BBA">
        <w:rPr>
          <w:spacing w:val="15"/>
          <w:w w:val="95"/>
          <w:sz w:val="24"/>
          <w:szCs w:val="24"/>
        </w:rPr>
        <w:t xml:space="preserve"> </w:t>
      </w:r>
      <w:r w:rsidRPr="00B84BBA">
        <w:rPr>
          <w:w w:val="95"/>
          <w:sz w:val="24"/>
          <w:szCs w:val="24"/>
        </w:rPr>
        <w:t>и</w:t>
      </w:r>
      <w:r w:rsidRPr="00B84BBA">
        <w:rPr>
          <w:spacing w:val="13"/>
          <w:w w:val="95"/>
          <w:sz w:val="24"/>
          <w:szCs w:val="24"/>
        </w:rPr>
        <w:t xml:space="preserve"> </w:t>
      </w:r>
      <w:r w:rsidRPr="00B84BBA">
        <w:rPr>
          <w:w w:val="95"/>
          <w:sz w:val="24"/>
          <w:szCs w:val="24"/>
        </w:rPr>
        <w:t>синонимы;</w:t>
      </w:r>
      <w:r w:rsidRPr="00B84BBA">
        <w:rPr>
          <w:spacing w:val="11"/>
          <w:w w:val="95"/>
          <w:sz w:val="24"/>
          <w:szCs w:val="24"/>
        </w:rPr>
        <w:t xml:space="preserve"> </w:t>
      </w:r>
      <w:r w:rsidRPr="00B84BBA">
        <w:rPr>
          <w:w w:val="95"/>
          <w:sz w:val="24"/>
          <w:szCs w:val="24"/>
        </w:rPr>
        <w:t>однокоренные</w:t>
      </w:r>
      <w:r w:rsidRPr="00B84BBA">
        <w:rPr>
          <w:spacing w:val="12"/>
          <w:w w:val="95"/>
          <w:sz w:val="24"/>
          <w:szCs w:val="24"/>
        </w:rPr>
        <w:t xml:space="preserve"> </w:t>
      </w:r>
      <w:r w:rsidRPr="00B84BBA">
        <w:rPr>
          <w:w w:val="95"/>
          <w:sz w:val="24"/>
          <w:szCs w:val="24"/>
        </w:rPr>
        <w:t>(родственные)</w:t>
      </w:r>
      <w:r w:rsidRPr="00B84BBA">
        <w:rPr>
          <w:spacing w:val="-54"/>
          <w:w w:val="95"/>
          <w:sz w:val="24"/>
          <w:szCs w:val="24"/>
        </w:rPr>
        <w:t xml:space="preserve"> </w:t>
      </w:r>
      <w:r w:rsidRPr="00B84BBA">
        <w:rPr>
          <w:sz w:val="24"/>
          <w:szCs w:val="24"/>
        </w:rPr>
        <w:t>слова</w:t>
      </w:r>
      <w:r w:rsidRPr="00B84BBA">
        <w:rPr>
          <w:spacing w:val="-6"/>
          <w:sz w:val="24"/>
          <w:szCs w:val="24"/>
        </w:rPr>
        <w:t xml:space="preserve"> </w:t>
      </w:r>
      <w:r w:rsidRPr="00B84BBA">
        <w:rPr>
          <w:sz w:val="24"/>
          <w:szCs w:val="24"/>
        </w:rPr>
        <w:t>и</w:t>
      </w:r>
      <w:r w:rsidRPr="00B84BBA">
        <w:rPr>
          <w:spacing w:val="-5"/>
          <w:sz w:val="24"/>
          <w:szCs w:val="24"/>
        </w:rPr>
        <w:t xml:space="preserve"> </w:t>
      </w:r>
      <w:r w:rsidRPr="00B84BBA">
        <w:rPr>
          <w:sz w:val="24"/>
          <w:szCs w:val="24"/>
        </w:rPr>
        <w:t>слова</w:t>
      </w:r>
      <w:r w:rsidRPr="00B84BBA">
        <w:rPr>
          <w:spacing w:val="-5"/>
          <w:sz w:val="24"/>
          <w:szCs w:val="24"/>
        </w:rPr>
        <w:t xml:space="preserve"> </w:t>
      </w:r>
      <w:r w:rsidRPr="00B84BBA">
        <w:rPr>
          <w:sz w:val="24"/>
          <w:szCs w:val="24"/>
        </w:rPr>
        <w:t>с</w:t>
      </w:r>
      <w:r w:rsidRPr="00B84BBA">
        <w:rPr>
          <w:spacing w:val="-5"/>
          <w:sz w:val="24"/>
          <w:szCs w:val="24"/>
        </w:rPr>
        <w:t xml:space="preserve"> </w:t>
      </w:r>
      <w:r w:rsidRPr="00B84BBA">
        <w:rPr>
          <w:sz w:val="24"/>
          <w:szCs w:val="24"/>
        </w:rPr>
        <w:t>омонимичными</w:t>
      </w:r>
      <w:r w:rsidRPr="00B84BBA">
        <w:rPr>
          <w:spacing w:val="-17"/>
          <w:sz w:val="24"/>
          <w:szCs w:val="24"/>
        </w:rPr>
        <w:t xml:space="preserve"> </w:t>
      </w:r>
      <w:r w:rsidRPr="00B84BBA">
        <w:rPr>
          <w:sz w:val="24"/>
          <w:szCs w:val="24"/>
        </w:rPr>
        <w:t>корнями;</w:t>
      </w:r>
    </w:p>
    <w:p w:rsidR="009C15FD" w:rsidRPr="00B84BBA" w:rsidRDefault="009C15FD" w:rsidP="00A3744D">
      <w:pPr>
        <w:numPr>
          <w:ilvl w:val="1"/>
          <w:numId w:val="43"/>
        </w:numPr>
        <w:tabs>
          <w:tab w:val="left" w:pos="1546"/>
        </w:tabs>
        <w:autoSpaceDE w:val="0"/>
        <w:autoSpaceDN w:val="0"/>
        <w:spacing w:before="12" w:line="237" w:lineRule="auto"/>
        <w:ind w:right="142"/>
        <w:rPr>
          <w:sz w:val="24"/>
          <w:szCs w:val="24"/>
        </w:rPr>
      </w:pPr>
      <w:r w:rsidRPr="00B84BBA">
        <w:rPr>
          <w:w w:val="95"/>
          <w:sz w:val="24"/>
          <w:szCs w:val="24"/>
        </w:rPr>
        <w:t>сравнивать</w:t>
      </w:r>
      <w:r w:rsidRPr="00B84BBA">
        <w:rPr>
          <w:spacing w:val="20"/>
          <w:w w:val="95"/>
          <w:sz w:val="24"/>
          <w:szCs w:val="24"/>
        </w:rPr>
        <w:t xml:space="preserve"> </w:t>
      </w:r>
      <w:r w:rsidRPr="00B84BBA">
        <w:rPr>
          <w:w w:val="95"/>
          <w:sz w:val="24"/>
          <w:szCs w:val="24"/>
        </w:rPr>
        <w:t>значение</w:t>
      </w:r>
      <w:r w:rsidRPr="00B84BBA">
        <w:rPr>
          <w:spacing w:val="20"/>
          <w:w w:val="95"/>
          <w:sz w:val="24"/>
          <w:szCs w:val="24"/>
        </w:rPr>
        <w:t xml:space="preserve"> </w:t>
      </w:r>
      <w:r w:rsidRPr="00B84BBA">
        <w:rPr>
          <w:w w:val="95"/>
          <w:sz w:val="24"/>
          <w:szCs w:val="24"/>
        </w:rPr>
        <w:t>однокоренных</w:t>
      </w:r>
      <w:r w:rsidRPr="00B84BBA">
        <w:rPr>
          <w:spacing w:val="20"/>
          <w:w w:val="95"/>
          <w:sz w:val="24"/>
          <w:szCs w:val="24"/>
        </w:rPr>
        <w:t xml:space="preserve"> </w:t>
      </w:r>
      <w:r w:rsidRPr="00B84BBA">
        <w:rPr>
          <w:w w:val="95"/>
          <w:sz w:val="24"/>
          <w:szCs w:val="24"/>
        </w:rPr>
        <w:t>(родственных)</w:t>
      </w:r>
      <w:r w:rsidRPr="00B84BBA">
        <w:rPr>
          <w:spacing w:val="22"/>
          <w:w w:val="95"/>
          <w:sz w:val="24"/>
          <w:szCs w:val="24"/>
        </w:rPr>
        <w:t xml:space="preserve"> </w:t>
      </w:r>
      <w:r w:rsidRPr="00B84BBA">
        <w:rPr>
          <w:w w:val="95"/>
          <w:sz w:val="24"/>
          <w:szCs w:val="24"/>
        </w:rPr>
        <w:t>слов;</w:t>
      </w:r>
      <w:r w:rsidRPr="00B84BBA">
        <w:rPr>
          <w:spacing w:val="20"/>
          <w:w w:val="95"/>
          <w:sz w:val="24"/>
          <w:szCs w:val="24"/>
        </w:rPr>
        <w:t xml:space="preserve"> </w:t>
      </w:r>
      <w:r w:rsidRPr="00B84BBA">
        <w:rPr>
          <w:w w:val="95"/>
          <w:sz w:val="24"/>
          <w:szCs w:val="24"/>
        </w:rPr>
        <w:t>сравнивать</w:t>
      </w:r>
      <w:r w:rsidRPr="00B84BBA">
        <w:rPr>
          <w:spacing w:val="22"/>
          <w:w w:val="95"/>
          <w:sz w:val="24"/>
          <w:szCs w:val="24"/>
        </w:rPr>
        <w:t xml:space="preserve"> </w:t>
      </w:r>
      <w:r w:rsidRPr="00B84BBA">
        <w:rPr>
          <w:w w:val="95"/>
          <w:sz w:val="24"/>
          <w:szCs w:val="24"/>
        </w:rPr>
        <w:t>буквенную</w:t>
      </w:r>
      <w:r w:rsidRPr="00B84BBA">
        <w:rPr>
          <w:spacing w:val="21"/>
          <w:w w:val="95"/>
          <w:sz w:val="24"/>
          <w:szCs w:val="24"/>
        </w:rPr>
        <w:t xml:space="preserve"> </w:t>
      </w:r>
      <w:r w:rsidRPr="00B84BBA">
        <w:rPr>
          <w:w w:val="95"/>
          <w:sz w:val="24"/>
          <w:szCs w:val="24"/>
        </w:rPr>
        <w:t>оболочку</w:t>
      </w:r>
      <w:r w:rsidRPr="00B84BBA">
        <w:rPr>
          <w:spacing w:val="-54"/>
          <w:w w:val="95"/>
          <w:sz w:val="24"/>
          <w:szCs w:val="24"/>
        </w:rPr>
        <w:t xml:space="preserve"> </w:t>
      </w:r>
      <w:r w:rsidRPr="00B84BBA">
        <w:rPr>
          <w:sz w:val="24"/>
          <w:szCs w:val="24"/>
        </w:rPr>
        <w:t>однокоренных</w:t>
      </w:r>
      <w:r w:rsidRPr="00B84BBA">
        <w:rPr>
          <w:spacing w:val="-7"/>
          <w:sz w:val="24"/>
          <w:szCs w:val="24"/>
        </w:rPr>
        <w:t xml:space="preserve"> </w:t>
      </w:r>
      <w:r w:rsidRPr="00B84BBA">
        <w:rPr>
          <w:sz w:val="24"/>
          <w:szCs w:val="24"/>
        </w:rPr>
        <w:t>(родственных)</w:t>
      </w:r>
      <w:r w:rsidRPr="00B84BBA">
        <w:rPr>
          <w:spacing w:val="-5"/>
          <w:sz w:val="24"/>
          <w:szCs w:val="24"/>
        </w:rPr>
        <w:t xml:space="preserve"> </w:t>
      </w:r>
      <w:r w:rsidRPr="00B84BBA">
        <w:rPr>
          <w:sz w:val="24"/>
          <w:szCs w:val="24"/>
        </w:rPr>
        <w:t>слов;</w:t>
      </w:r>
    </w:p>
    <w:p w:rsidR="009C15FD" w:rsidRPr="00B84BBA" w:rsidRDefault="009C15FD" w:rsidP="00A3744D">
      <w:pPr>
        <w:numPr>
          <w:ilvl w:val="1"/>
          <w:numId w:val="43"/>
        </w:numPr>
        <w:tabs>
          <w:tab w:val="left" w:pos="1546"/>
        </w:tabs>
        <w:autoSpaceDE w:val="0"/>
        <w:autoSpaceDN w:val="0"/>
        <w:spacing w:before="10"/>
        <w:ind w:hanging="287"/>
        <w:rPr>
          <w:sz w:val="24"/>
          <w:szCs w:val="24"/>
        </w:rPr>
      </w:pPr>
      <w:r w:rsidRPr="00B84BBA">
        <w:rPr>
          <w:w w:val="95"/>
          <w:sz w:val="24"/>
          <w:szCs w:val="24"/>
        </w:rPr>
        <w:t>устанавливать</w:t>
      </w:r>
      <w:r w:rsidRPr="00B84BBA">
        <w:rPr>
          <w:spacing w:val="-6"/>
          <w:w w:val="95"/>
          <w:sz w:val="24"/>
          <w:szCs w:val="24"/>
        </w:rPr>
        <w:t xml:space="preserve"> </w:t>
      </w:r>
      <w:r w:rsidRPr="00B84BBA">
        <w:rPr>
          <w:w w:val="95"/>
          <w:sz w:val="24"/>
          <w:szCs w:val="24"/>
        </w:rPr>
        <w:t>основания</w:t>
      </w:r>
      <w:r w:rsidRPr="00B84BBA">
        <w:rPr>
          <w:spacing w:val="-4"/>
          <w:w w:val="95"/>
          <w:sz w:val="24"/>
          <w:szCs w:val="24"/>
        </w:rPr>
        <w:t xml:space="preserve"> </w:t>
      </w:r>
      <w:r w:rsidRPr="00B84BBA">
        <w:rPr>
          <w:w w:val="95"/>
          <w:sz w:val="24"/>
          <w:szCs w:val="24"/>
        </w:rPr>
        <w:t>для</w:t>
      </w:r>
      <w:r w:rsidRPr="00B84BBA">
        <w:rPr>
          <w:spacing w:val="-5"/>
          <w:w w:val="95"/>
          <w:sz w:val="24"/>
          <w:szCs w:val="24"/>
        </w:rPr>
        <w:t xml:space="preserve"> </w:t>
      </w:r>
      <w:r w:rsidRPr="00B84BBA">
        <w:rPr>
          <w:w w:val="95"/>
          <w:sz w:val="24"/>
          <w:szCs w:val="24"/>
        </w:rPr>
        <w:t>сравнения</w:t>
      </w:r>
      <w:r w:rsidRPr="00B84BBA">
        <w:rPr>
          <w:spacing w:val="-4"/>
          <w:w w:val="95"/>
          <w:sz w:val="24"/>
          <w:szCs w:val="24"/>
        </w:rPr>
        <w:t xml:space="preserve"> </w:t>
      </w:r>
      <w:r w:rsidRPr="00B84BBA">
        <w:rPr>
          <w:w w:val="95"/>
          <w:sz w:val="24"/>
          <w:szCs w:val="24"/>
        </w:rPr>
        <w:t>слов:</w:t>
      </w:r>
      <w:r w:rsidRPr="00B84BBA">
        <w:rPr>
          <w:spacing w:val="-5"/>
          <w:w w:val="95"/>
          <w:sz w:val="24"/>
          <w:szCs w:val="24"/>
        </w:rPr>
        <w:t xml:space="preserve"> </w:t>
      </w:r>
      <w:r w:rsidRPr="00B84BBA">
        <w:rPr>
          <w:w w:val="95"/>
          <w:sz w:val="24"/>
          <w:szCs w:val="24"/>
        </w:rPr>
        <w:t>на</w:t>
      </w:r>
      <w:r w:rsidRPr="00B84BBA">
        <w:rPr>
          <w:spacing w:val="-6"/>
          <w:w w:val="95"/>
          <w:sz w:val="24"/>
          <w:szCs w:val="24"/>
        </w:rPr>
        <w:t xml:space="preserve"> </w:t>
      </w:r>
      <w:r w:rsidRPr="00B84BBA">
        <w:rPr>
          <w:w w:val="95"/>
          <w:sz w:val="24"/>
          <w:szCs w:val="24"/>
        </w:rPr>
        <w:t>какой</w:t>
      </w:r>
      <w:r w:rsidRPr="00B84BBA">
        <w:rPr>
          <w:spacing w:val="-5"/>
          <w:w w:val="95"/>
          <w:sz w:val="24"/>
          <w:szCs w:val="24"/>
        </w:rPr>
        <w:t xml:space="preserve"> </w:t>
      </w:r>
      <w:r w:rsidRPr="00B84BBA">
        <w:rPr>
          <w:w w:val="95"/>
          <w:sz w:val="24"/>
          <w:szCs w:val="24"/>
        </w:rPr>
        <w:t>вопрос отвечают,</w:t>
      </w:r>
      <w:r w:rsidRPr="00B84BBA">
        <w:rPr>
          <w:spacing w:val="-1"/>
          <w:w w:val="95"/>
          <w:sz w:val="24"/>
          <w:szCs w:val="24"/>
        </w:rPr>
        <w:t xml:space="preserve"> </w:t>
      </w:r>
      <w:r w:rsidRPr="00B84BBA">
        <w:rPr>
          <w:w w:val="95"/>
          <w:sz w:val="24"/>
          <w:szCs w:val="24"/>
        </w:rPr>
        <w:t>что</w:t>
      </w:r>
      <w:r w:rsidRPr="00B84BBA">
        <w:rPr>
          <w:spacing w:val="-6"/>
          <w:w w:val="95"/>
          <w:sz w:val="24"/>
          <w:szCs w:val="24"/>
        </w:rPr>
        <w:t xml:space="preserve"> </w:t>
      </w:r>
      <w:r w:rsidRPr="00B84BBA">
        <w:rPr>
          <w:w w:val="95"/>
          <w:sz w:val="24"/>
          <w:szCs w:val="24"/>
        </w:rPr>
        <w:t>обозначают;</w:t>
      </w:r>
    </w:p>
    <w:p w:rsidR="009C15FD" w:rsidRPr="00B84BBA" w:rsidRDefault="009C15FD" w:rsidP="00A3744D">
      <w:pPr>
        <w:numPr>
          <w:ilvl w:val="1"/>
          <w:numId w:val="43"/>
        </w:numPr>
        <w:tabs>
          <w:tab w:val="left" w:pos="1546"/>
        </w:tabs>
        <w:autoSpaceDE w:val="0"/>
        <w:autoSpaceDN w:val="0"/>
        <w:spacing w:before="8"/>
        <w:ind w:hanging="287"/>
        <w:rPr>
          <w:sz w:val="24"/>
          <w:szCs w:val="24"/>
        </w:rPr>
      </w:pPr>
      <w:r w:rsidRPr="00B84BBA">
        <w:rPr>
          <w:w w:val="95"/>
          <w:sz w:val="24"/>
          <w:szCs w:val="24"/>
        </w:rPr>
        <w:t>характеризовать</w:t>
      </w:r>
      <w:r w:rsidRPr="00B84BBA">
        <w:rPr>
          <w:spacing w:val="-5"/>
          <w:w w:val="95"/>
          <w:sz w:val="24"/>
          <w:szCs w:val="24"/>
        </w:rPr>
        <w:t xml:space="preserve"> </w:t>
      </w:r>
      <w:r w:rsidRPr="00B84BBA">
        <w:rPr>
          <w:w w:val="95"/>
          <w:sz w:val="24"/>
          <w:szCs w:val="24"/>
        </w:rPr>
        <w:t>звуки</w:t>
      </w:r>
      <w:r w:rsidRPr="00B84BBA">
        <w:rPr>
          <w:spacing w:val="-4"/>
          <w:w w:val="95"/>
          <w:sz w:val="24"/>
          <w:szCs w:val="24"/>
        </w:rPr>
        <w:t xml:space="preserve"> </w:t>
      </w:r>
      <w:r w:rsidRPr="00B84BBA">
        <w:rPr>
          <w:w w:val="95"/>
          <w:sz w:val="24"/>
          <w:szCs w:val="24"/>
        </w:rPr>
        <w:t>по</w:t>
      </w:r>
      <w:r w:rsidRPr="00B84BBA">
        <w:rPr>
          <w:spacing w:val="-5"/>
          <w:w w:val="95"/>
          <w:sz w:val="24"/>
          <w:szCs w:val="24"/>
        </w:rPr>
        <w:t xml:space="preserve"> </w:t>
      </w:r>
      <w:r w:rsidRPr="00B84BBA">
        <w:rPr>
          <w:w w:val="95"/>
          <w:sz w:val="24"/>
          <w:szCs w:val="24"/>
        </w:rPr>
        <w:t>заданным</w:t>
      </w:r>
      <w:r w:rsidRPr="00B84BBA">
        <w:rPr>
          <w:spacing w:val="-4"/>
          <w:w w:val="95"/>
          <w:sz w:val="24"/>
          <w:szCs w:val="24"/>
        </w:rPr>
        <w:t xml:space="preserve"> </w:t>
      </w:r>
      <w:r w:rsidRPr="00B84BBA">
        <w:rPr>
          <w:w w:val="95"/>
          <w:sz w:val="24"/>
          <w:szCs w:val="24"/>
        </w:rPr>
        <w:t>параметрам;</w:t>
      </w:r>
    </w:p>
    <w:p w:rsidR="009C15FD" w:rsidRPr="00B84BBA" w:rsidRDefault="009C15FD" w:rsidP="00A3744D">
      <w:pPr>
        <w:numPr>
          <w:ilvl w:val="1"/>
          <w:numId w:val="43"/>
        </w:numPr>
        <w:tabs>
          <w:tab w:val="left" w:pos="1546"/>
        </w:tabs>
        <w:autoSpaceDE w:val="0"/>
        <w:autoSpaceDN w:val="0"/>
        <w:spacing w:before="9"/>
        <w:ind w:hanging="287"/>
        <w:rPr>
          <w:sz w:val="24"/>
          <w:szCs w:val="24"/>
        </w:rPr>
      </w:pPr>
      <w:r w:rsidRPr="00B84BBA">
        <w:rPr>
          <w:w w:val="95"/>
          <w:sz w:val="24"/>
          <w:szCs w:val="24"/>
        </w:rPr>
        <w:t>определять</w:t>
      </w:r>
      <w:r w:rsidRPr="00B84BBA">
        <w:rPr>
          <w:spacing w:val="-7"/>
          <w:w w:val="95"/>
          <w:sz w:val="24"/>
          <w:szCs w:val="24"/>
        </w:rPr>
        <w:t xml:space="preserve"> </w:t>
      </w:r>
      <w:r w:rsidRPr="00B84BBA">
        <w:rPr>
          <w:w w:val="95"/>
          <w:sz w:val="24"/>
          <w:szCs w:val="24"/>
        </w:rPr>
        <w:t>признак,</w:t>
      </w:r>
      <w:r w:rsidRPr="00B84BBA">
        <w:rPr>
          <w:spacing w:val="-5"/>
          <w:w w:val="95"/>
          <w:sz w:val="24"/>
          <w:szCs w:val="24"/>
        </w:rPr>
        <w:t xml:space="preserve"> </w:t>
      </w:r>
      <w:r w:rsidRPr="00B84BBA">
        <w:rPr>
          <w:w w:val="95"/>
          <w:sz w:val="24"/>
          <w:szCs w:val="24"/>
        </w:rPr>
        <w:t>по</w:t>
      </w:r>
      <w:r w:rsidRPr="00B84BBA">
        <w:rPr>
          <w:spacing w:val="-6"/>
          <w:w w:val="95"/>
          <w:sz w:val="24"/>
          <w:szCs w:val="24"/>
        </w:rPr>
        <w:t xml:space="preserve"> </w:t>
      </w:r>
      <w:r w:rsidRPr="00B84BBA">
        <w:rPr>
          <w:w w:val="95"/>
          <w:sz w:val="24"/>
          <w:szCs w:val="24"/>
        </w:rPr>
        <w:t>которому</w:t>
      </w:r>
      <w:r w:rsidRPr="00B84BBA">
        <w:rPr>
          <w:spacing w:val="-7"/>
          <w:w w:val="95"/>
          <w:sz w:val="24"/>
          <w:szCs w:val="24"/>
        </w:rPr>
        <w:t xml:space="preserve"> </w:t>
      </w:r>
      <w:r w:rsidRPr="00B84BBA">
        <w:rPr>
          <w:w w:val="95"/>
          <w:sz w:val="24"/>
          <w:szCs w:val="24"/>
        </w:rPr>
        <w:t>проведена</w:t>
      </w:r>
      <w:r w:rsidRPr="00B84BBA">
        <w:rPr>
          <w:spacing w:val="-5"/>
          <w:w w:val="95"/>
          <w:sz w:val="24"/>
          <w:szCs w:val="24"/>
        </w:rPr>
        <w:t xml:space="preserve"> </w:t>
      </w:r>
      <w:r w:rsidRPr="00B84BBA">
        <w:rPr>
          <w:w w:val="95"/>
          <w:sz w:val="24"/>
          <w:szCs w:val="24"/>
        </w:rPr>
        <w:t>классификация</w:t>
      </w:r>
      <w:r w:rsidRPr="00B84BBA">
        <w:rPr>
          <w:spacing w:val="-5"/>
          <w:w w:val="95"/>
          <w:sz w:val="24"/>
          <w:szCs w:val="24"/>
        </w:rPr>
        <w:t xml:space="preserve"> </w:t>
      </w:r>
      <w:r w:rsidRPr="00B84BBA">
        <w:rPr>
          <w:w w:val="95"/>
          <w:sz w:val="24"/>
          <w:szCs w:val="24"/>
        </w:rPr>
        <w:t>звуков,</w:t>
      </w:r>
      <w:r w:rsidRPr="00B84BBA">
        <w:rPr>
          <w:spacing w:val="-5"/>
          <w:w w:val="95"/>
          <w:sz w:val="24"/>
          <w:szCs w:val="24"/>
        </w:rPr>
        <w:t xml:space="preserve"> </w:t>
      </w:r>
      <w:r w:rsidRPr="00B84BBA">
        <w:rPr>
          <w:w w:val="95"/>
          <w:sz w:val="24"/>
          <w:szCs w:val="24"/>
        </w:rPr>
        <w:t>букв,</w:t>
      </w:r>
      <w:r w:rsidRPr="00B84BBA">
        <w:rPr>
          <w:spacing w:val="-5"/>
          <w:w w:val="95"/>
          <w:sz w:val="24"/>
          <w:szCs w:val="24"/>
        </w:rPr>
        <w:t xml:space="preserve"> </w:t>
      </w:r>
      <w:r w:rsidRPr="00B84BBA">
        <w:rPr>
          <w:w w:val="95"/>
          <w:sz w:val="24"/>
          <w:szCs w:val="24"/>
        </w:rPr>
        <w:t>слов,</w:t>
      </w:r>
      <w:r w:rsidRPr="00B84BBA">
        <w:rPr>
          <w:spacing w:val="-5"/>
          <w:w w:val="95"/>
          <w:sz w:val="24"/>
          <w:szCs w:val="24"/>
        </w:rPr>
        <w:t xml:space="preserve"> </w:t>
      </w:r>
      <w:r w:rsidRPr="00B84BBA">
        <w:rPr>
          <w:w w:val="95"/>
          <w:sz w:val="24"/>
          <w:szCs w:val="24"/>
        </w:rPr>
        <w:t>предлож</w:t>
      </w:r>
      <w:r w:rsidRPr="00B84BBA">
        <w:rPr>
          <w:w w:val="95"/>
          <w:sz w:val="24"/>
          <w:szCs w:val="24"/>
        </w:rPr>
        <w:t>е</w:t>
      </w:r>
      <w:r w:rsidRPr="00B84BBA">
        <w:rPr>
          <w:w w:val="95"/>
          <w:sz w:val="24"/>
          <w:szCs w:val="24"/>
        </w:rPr>
        <w:t>ний;</w:t>
      </w:r>
    </w:p>
    <w:p w:rsidR="009C15FD" w:rsidRPr="00B84BBA" w:rsidRDefault="009C15FD" w:rsidP="00A3744D">
      <w:pPr>
        <w:numPr>
          <w:ilvl w:val="1"/>
          <w:numId w:val="43"/>
        </w:numPr>
        <w:tabs>
          <w:tab w:val="left" w:pos="1546"/>
        </w:tabs>
        <w:autoSpaceDE w:val="0"/>
        <w:autoSpaceDN w:val="0"/>
        <w:spacing w:before="8"/>
        <w:ind w:hanging="287"/>
        <w:rPr>
          <w:sz w:val="24"/>
          <w:szCs w:val="24"/>
        </w:rPr>
      </w:pPr>
      <w:r w:rsidRPr="00B84BBA">
        <w:rPr>
          <w:w w:val="95"/>
          <w:sz w:val="24"/>
          <w:szCs w:val="24"/>
        </w:rPr>
        <w:t>находить</w:t>
      </w:r>
      <w:r w:rsidRPr="00B84BBA">
        <w:rPr>
          <w:spacing w:val="-6"/>
          <w:w w:val="95"/>
          <w:sz w:val="24"/>
          <w:szCs w:val="24"/>
        </w:rPr>
        <w:t xml:space="preserve"> </w:t>
      </w:r>
      <w:r w:rsidRPr="00B84BBA">
        <w:rPr>
          <w:w w:val="95"/>
          <w:sz w:val="24"/>
          <w:szCs w:val="24"/>
        </w:rPr>
        <w:t>закономерности</w:t>
      </w:r>
      <w:r w:rsidRPr="00B84BBA">
        <w:rPr>
          <w:spacing w:val="-5"/>
          <w:w w:val="95"/>
          <w:sz w:val="24"/>
          <w:szCs w:val="24"/>
        </w:rPr>
        <w:t xml:space="preserve"> </w:t>
      </w:r>
      <w:r w:rsidRPr="00B84BBA">
        <w:rPr>
          <w:w w:val="95"/>
          <w:sz w:val="24"/>
          <w:szCs w:val="24"/>
        </w:rPr>
        <w:t>на</w:t>
      </w:r>
      <w:r w:rsidRPr="00B84BBA">
        <w:rPr>
          <w:spacing w:val="-6"/>
          <w:w w:val="95"/>
          <w:sz w:val="24"/>
          <w:szCs w:val="24"/>
        </w:rPr>
        <w:t xml:space="preserve"> </w:t>
      </w:r>
      <w:r w:rsidRPr="00B84BBA">
        <w:rPr>
          <w:w w:val="95"/>
          <w:sz w:val="24"/>
          <w:szCs w:val="24"/>
        </w:rPr>
        <w:t>основе</w:t>
      </w:r>
      <w:r w:rsidRPr="00B84BBA">
        <w:rPr>
          <w:spacing w:val="-5"/>
          <w:w w:val="95"/>
          <w:sz w:val="24"/>
          <w:szCs w:val="24"/>
        </w:rPr>
        <w:t xml:space="preserve"> </w:t>
      </w:r>
      <w:r w:rsidRPr="00B84BBA">
        <w:rPr>
          <w:w w:val="95"/>
          <w:sz w:val="24"/>
          <w:szCs w:val="24"/>
        </w:rPr>
        <w:t>наблюдения</w:t>
      </w:r>
      <w:r w:rsidRPr="00B84BBA">
        <w:rPr>
          <w:spacing w:val="-6"/>
          <w:w w:val="95"/>
          <w:sz w:val="24"/>
          <w:szCs w:val="24"/>
        </w:rPr>
        <w:t xml:space="preserve"> </w:t>
      </w:r>
      <w:r w:rsidRPr="00B84BBA">
        <w:rPr>
          <w:w w:val="95"/>
          <w:sz w:val="24"/>
          <w:szCs w:val="24"/>
        </w:rPr>
        <w:t>за</w:t>
      </w:r>
      <w:r w:rsidRPr="00B84BBA">
        <w:rPr>
          <w:spacing w:val="-5"/>
          <w:w w:val="95"/>
          <w:sz w:val="24"/>
          <w:szCs w:val="24"/>
        </w:rPr>
        <w:t xml:space="preserve"> </w:t>
      </w:r>
      <w:r w:rsidRPr="00B84BBA">
        <w:rPr>
          <w:w w:val="95"/>
          <w:sz w:val="24"/>
          <w:szCs w:val="24"/>
        </w:rPr>
        <w:t>языковыми</w:t>
      </w:r>
      <w:r w:rsidRPr="00B84BBA">
        <w:rPr>
          <w:spacing w:val="-5"/>
          <w:w w:val="95"/>
          <w:sz w:val="24"/>
          <w:szCs w:val="24"/>
        </w:rPr>
        <w:t xml:space="preserve"> </w:t>
      </w:r>
      <w:r w:rsidRPr="00B84BBA">
        <w:rPr>
          <w:w w:val="95"/>
          <w:sz w:val="24"/>
          <w:szCs w:val="24"/>
        </w:rPr>
        <w:t>единицами;</w:t>
      </w:r>
    </w:p>
    <w:p w:rsidR="009C15FD" w:rsidRPr="00B84BBA" w:rsidRDefault="009C15FD" w:rsidP="00A3744D">
      <w:pPr>
        <w:numPr>
          <w:ilvl w:val="1"/>
          <w:numId w:val="43"/>
        </w:numPr>
        <w:tabs>
          <w:tab w:val="left" w:pos="1546"/>
        </w:tabs>
        <w:autoSpaceDE w:val="0"/>
        <w:autoSpaceDN w:val="0"/>
        <w:spacing w:before="7"/>
        <w:ind w:right="134"/>
        <w:rPr>
          <w:sz w:val="24"/>
          <w:szCs w:val="24"/>
        </w:rPr>
      </w:pPr>
      <w:r w:rsidRPr="00B84BBA">
        <w:rPr>
          <w:w w:val="95"/>
          <w:sz w:val="24"/>
          <w:szCs w:val="24"/>
        </w:rPr>
        <w:t>ориентироваться</w:t>
      </w:r>
      <w:r w:rsidRPr="00B84BBA">
        <w:rPr>
          <w:spacing w:val="7"/>
          <w:w w:val="95"/>
          <w:sz w:val="24"/>
          <w:szCs w:val="24"/>
        </w:rPr>
        <w:t xml:space="preserve"> </w:t>
      </w:r>
      <w:r w:rsidRPr="00B84BBA">
        <w:rPr>
          <w:w w:val="95"/>
          <w:sz w:val="24"/>
          <w:szCs w:val="24"/>
        </w:rPr>
        <w:t>в</w:t>
      </w:r>
      <w:r w:rsidRPr="00B84BBA">
        <w:rPr>
          <w:spacing w:val="6"/>
          <w:w w:val="95"/>
          <w:sz w:val="24"/>
          <w:szCs w:val="24"/>
        </w:rPr>
        <w:t xml:space="preserve"> </w:t>
      </w:r>
      <w:r w:rsidRPr="00B84BBA">
        <w:rPr>
          <w:w w:val="95"/>
          <w:sz w:val="24"/>
          <w:szCs w:val="24"/>
        </w:rPr>
        <w:t>изученных</w:t>
      </w:r>
      <w:r w:rsidRPr="00B84BBA">
        <w:rPr>
          <w:spacing w:val="10"/>
          <w:w w:val="95"/>
          <w:sz w:val="24"/>
          <w:szCs w:val="24"/>
        </w:rPr>
        <w:t xml:space="preserve"> </w:t>
      </w:r>
      <w:r w:rsidRPr="00B84BBA">
        <w:rPr>
          <w:w w:val="95"/>
          <w:sz w:val="24"/>
          <w:szCs w:val="24"/>
        </w:rPr>
        <w:t>понятиях</w:t>
      </w:r>
      <w:r w:rsidRPr="00B84BBA">
        <w:rPr>
          <w:spacing w:val="10"/>
          <w:w w:val="95"/>
          <w:sz w:val="24"/>
          <w:szCs w:val="24"/>
        </w:rPr>
        <w:t xml:space="preserve"> </w:t>
      </w:r>
      <w:r w:rsidRPr="00B84BBA">
        <w:rPr>
          <w:w w:val="95"/>
          <w:sz w:val="24"/>
          <w:szCs w:val="24"/>
        </w:rPr>
        <w:t>(корень,</w:t>
      </w:r>
      <w:r w:rsidRPr="00B84BBA">
        <w:rPr>
          <w:spacing w:val="3"/>
          <w:w w:val="95"/>
          <w:sz w:val="24"/>
          <w:szCs w:val="24"/>
        </w:rPr>
        <w:t xml:space="preserve"> </w:t>
      </w:r>
      <w:r w:rsidRPr="00B84BBA">
        <w:rPr>
          <w:w w:val="95"/>
          <w:sz w:val="24"/>
          <w:szCs w:val="24"/>
        </w:rPr>
        <w:t>окончание,</w:t>
      </w:r>
      <w:r w:rsidRPr="00B84BBA">
        <w:rPr>
          <w:spacing w:val="31"/>
          <w:w w:val="95"/>
          <w:sz w:val="24"/>
          <w:szCs w:val="24"/>
        </w:rPr>
        <w:t xml:space="preserve"> </w:t>
      </w:r>
      <w:r w:rsidRPr="00B84BBA">
        <w:rPr>
          <w:w w:val="95"/>
          <w:sz w:val="24"/>
          <w:szCs w:val="24"/>
        </w:rPr>
        <w:t>текст);</w:t>
      </w:r>
      <w:r w:rsidRPr="00B84BBA">
        <w:rPr>
          <w:spacing w:val="35"/>
          <w:w w:val="95"/>
          <w:sz w:val="24"/>
          <w:szCs w:val="24"/>
        </w:rPr>
        <w:t xml:space="preserve"> </w:t>
      </w:r>
      <w:r w:rsidRPr="00B84BBA">
        <w:rPr>
          <w:w w:val="95"/>
          <w:sz w:val="24"/>
          <w:szCs w:val="24"/>
        </w:rPr>
        <w:t>соотносить</w:t>
      </w:r>
      <w:r w:rsidRPr="00B84BBA">
        <w:rPr>
          <w:spacing w:val="32"/>
          <w:w w:val="95"/>
          <w:sz w:val="24"/>
          <w:szCs w:val="24"/>
        </w:rPr>
        <w:t xml:space="preserve"> </w:t>
      </w:r>
      <w:r w:rsidRPr="00B84BBA">
        <w:rPr>
          <w:w w:val="95"/>
          <w:sz w:val="24"/>
          <w:szCs w:val="24"/>
        </w:rPr>
        <w:t>понятие</w:t>
      </w:r>
      <w:r w:rsidRPr="00B84BBA">
        <w:rPr>
          <w:spacing w:val="32"/>
          <w:w w:val="95"/>
          <w:sz w:val="24"/>
          <w:szCs w:val="24"/>
        </w:rPr>
        <w:t xml:space="preserve"> </w:t>
      </w:r>
      <w:r w:rsidRPr="00B84BBA">
        <w:rPr>
          <w:w w:val="95"/>
          <w:sz w:val="24"/>
          <w:szCs w:val="24"/>
        </w:rPr>
        <w:t>с</w:t>
      </w:r>
      <w:r w:rsidRPr="00B84BBA">
        <w:rPr>
          <w:spacing w:val="34"/>
          <w:w w:val="95"/>
          <w:sz w:val="24"/>
          <w:szCs w:val="24"/>
        </w:rPr>
        <w:t xml:space="preserve"> </w:t>
      </w:r>
      <w:r w:rsidRPr="00B84BBA">
        <w:rPr>
          <w:w w:val="95"/>
          <w:sz w:val="24"/>
          <w:szCs w:val="24"/>
        </w:rPr>
        <w:t>его</w:t>
      </w:r>
      <w:r w:rsidRPr="00B84BBA">
        <w:rPr>
          <w:spacing w:val="1"/>
          <w:w w:val="95"/>
          <w:sz w:val="24"/>
          <w:szCs w:val="24"/>
        </w:rPr>
        <w:t xml:space="preserve"> </w:t>
      </w:r>
      <w:r w:rsidRPr="00B84BBA">
        <w:rPr>
          <w:sz w:val="24"/>
          <w:szCs w:val="24"/>
        </w:rPr>
        <w:t>краткой</w:t>
      </w:r>
      <w:r w:rsidRPr="00B84BBA">
        <w:rPr>
          <w:spacing w:val="7"/>
          <w:sz w:val="24"/>
          <w:szCs w:val="24"/>
        </w:rPr>
        <w:t xml:space="preserve"> </w:t>
      </w:r>
      <w:r w:rsidRPr="00B84BBA">
        <w:rPr>
          <w:sz w:val="24"/>
          <w:szCs w:val="24"/>
        </w:rPr>
        <w:t>характеристикой.</w:t>
      </w:r>
    </w:p>
    <w:p w:rsidR="009C15FD" w:rsidRPr="00B84BBA" w:rsidRDefault="009C15FD" w:rsidP="009C15FD">
      <w:pPr>
        <w:autoSpaceDE w:val="0"/>
        <w:autoSpaceDN w:val="0"/>
        <w:spacing w:before="70"/>
        <w:rPr>
          <w:sz w:val="24"/>
          <w:szCs w:val="24"/>
        </w:rPr>
      </w:pPr>
      <w:r w:rsidRPr="00B84BBA">
        <w:rPr>
          <w:i/>
          <w:spacing w:val="-1"/>
          <w:w w:val="120"/>
          <w:sz w:val="24"/>
          <w:szCs w:val="24"/>
        </w:rPr>
        <w:t>Базовые</w:t>
      </w:r>
      <w:r w:rsidRPr="00B84BBA">
        <w:rPr>
          <w:i/>
          <w:spacing w:val="-14"/>
          <w:w w:val="120"/>
          <w:sz w:val="24"/>
          <w:szCs w:val="24"/>
        </w:rPr>
        <w:t xml:space="preserve"> </w:t>
      </w:r>
      <w:r w:rsidRPr="00B84BBA">
        <w:rPr>
          <w:i/>
          <w:spacing w:val="-1"/>
          <w:w w:val="120"/>
          <w:sz w:val="24"/>
          <w:szCs w:val="24"/>
        </w:rPr>
        <w:t>исследовательские</w:t>
      </w:r>
      <w:r w:rsidRPr="00B84BBA">
        <w:rPr>
          <w:i/>
          <w:spacing w:val="-8"/>
          <w:w w:val="120"/>
          <w:sz w:val="24"/>
          <w:szCs w:val="24"/>
        </w:rPr>
        <w:t xml:space="preserve"> </w:t>
      </w:r>
      <w:r w:rsidRPr="00B84BBA">
        <w:rPr>
          <w:i/>
          <w:w w:val="120"/>
          <w:sz w:val="24"/>
          <w:szCs w:val="24"/>
        </w:rPr>
        <w:t>действия</w:t>
      </w:r>
      <w:r w:rsidRPr="00B84BBA">
        <w:rPr>
          <w:w w:val="120"/>
          <w:sz w:val="24"/>
          <w:szCs w:val="24"/>
        </w:rPr>
        <w:t>:</w:t>
      </w:r>
    </w:p>
    <w:p w:rsidR="009C15FD" w:rsidRPr="00B84BBA" w:rsidRDefault="009C15FD" w:rsidP="00A3744D">
      <w:pPr>
        <w:numPr>
          <w:ilvl w:val="0"/>
          <w:numId w:val="372"/>
        </w:numPr>
        <w:tabs>
          <w:tab w:val="left" w:pos="1546"/>
        </w:tabs>
        <w:autoSpaceDE w:val="0"/>
        <w:autoSpaceDN w:val="0"/>
        <w:spacing w:before="7"/>
        <w:ind w:right="135"/>
        <w:rPr>
          <w:sz w:val="24"/>
          <w:szCs w:val="24"/>
        </w:rPr>
      </w:pPr>
      <w:r w:rsidRPr="00B84BBA">
        <w:rPr>
          <w:sz w:val="24"/>
          <w:szCs w:val="24"/>
        </w:rPr>
        <w:t>проводить</w:t>
      </w:r>
      <w:r w:rsidRPr="00B84BBA">
        <w:rPr>
          <w:spacing w:val="1"/>
          <w:sz w:val="24"/>
          <w:szCs w:val="24"/>
        </w:rPr>
        <w:t xml:space="preserve"> </w:t>
      </w:r>
      <w:r w:rsidRPr="00B84BBA">
        <w:rPr>
          <w:sz w:val="24"/>
          <w:szCs w:val="24"/>
        </w:rPr>
        <w:t>по</w:t>
      </w:r>
      <w:r w:rsidRPr="00B84BBA">
        <w:rPr>
          <w:spacing w:val="1"/>
          <w:sz w:val="24"/>
          <w:szCs w:val="24"/>
        </w:rPr>
        <w:t xml:space="preserve"> </w:t>
      </w:r>
      <w:r w:rsidRPr="00B84BBA">
        <w:rPr>
          <w:sz w:val="24"/>
          <w:szCs w:val="24"/>
        </w:rPr>
        <w:t>предложенному</w:t>
      </w:r>
      <w:r w:rsidRPr="00B84BBA">
        <w:rPr>
          <w:spacing w:val="1"/>
          <w:sz w:val="24"/>
          <w:szCs w:val="24"/>
        </w:rPr>
        <w:t xml:space="preserve"> </w:t>
      </w:r>
      <w:r w:rsidRPr="00B84BBA">
        <w:rPr>
          <w:sz w:val="24"/>
          <w:szCs w:val="24"/>
        </w:rPr>
        <w:t>плану</w:t>
      </w:r>
      <w:r w:rsidRPr="00B84BBA">
        <w:rPr>
          <w:spacing w:val="1"/>
          <w:sz w:val="24"/>
          <w:szCs w:val="24"/>
        </w:rPr>
        <w:t xml:space="preserve"> </w:t>
      </w:r>
      <w:r w:rsidRPr="00B84BBA">
        <w:rPr>
          <w:sz w:val="24"/>
          <w:szCs w:val="24"/>
        </w:rPr>
        <w:t>наблюдение</w:t>
      </w:r>
      <w:r w:rsidRPr="00B84BBA">
        <w:rPr>
          <w:spacing w:val="1"/>
          <w:sz w:val="24"/>
          <w:szCs w:val="24"/>
        </w:rPr>
        <w:t xml:space="preserve"> </w:t>
      </w:r>
      <w:r w:rsidRPr="00B84BBA">
        <w:rPr>
          <w:sz w:val="24"/>
          <w:szCs w:val="24"/>
        </w:rPr>
        <w:t>за</w:t>
      </w:r>
      <w:r w:rsidRPr="00B84BBA">
        <w:rPr>
          <w:spacing w:val="1"/>
          <w:sz w:val="24"/>
          <w:szCs w:val="24"/>
        </w:rPr>
        <w:t xml:space="preserve"> </w:t>
      </w:r>
      <w:r w:rsidRPr="00B84BBA">
        <w:rPr>
          <w:sz w:val="24"/>
          <w:szCs w:val="24"/>
        </w:rPr>
        <w:t>языковыми</w:t>
      </w:r>
      <w:r w:rsidRPr="00B84BBA">
        <w:rPr>
          <w:spacing w:val="1"/>
          <w:sz w:val="24"/>
          <w:szCs w:val="24"/>
        </w:rPr>
        <w:t xml:space="preserve"> </w:t>
      </w:r>
      <w:r w:rsidRPr="00B84BBA">
        <w:rPr>
          <w:sz w:val="24"/>
          <w:szCs w:val="24"/>
        </w:rPr>
        <w:t>единицами</w:t>
      </w:r>
      <w:r w:rsidRPr="00B84BBA">
        <w:rPr>
          <w:spacing w:val="1"/>
          <w:sz w:val="24"/>
          <w:szCs w:val="24"/>
        </w:rPr>
        <w:t xml:space="preserve"> </w:t>
      </w:r>
      <w:r w:rsidRPr="00B84BBA">
        <w:rPr>
          <w:sz w:val="24"/>
          <w:szCs w:val="24"/>
        </w:rPr>
        <w:t>(слово,</w:t>
      </w:r>
      <w:r w:rsidRPr="00B84BBA">
        <w:rPr>
          <w:spacing w:val="-57"/>
          <w:sz w:val="24"/>
          <w:szCs w:val="24"/>
        </w:rPr>
        <w:t xml:space="preserve"> </w:t>
      </w:r>
      <w:r w:rsidRPr="00B84BBA">
        <w:rPr>
          <w:sz w:val="24"/>
          <w:szCs w:val="24"/>
        </w:rPr>
        <w:t>пре</w:t>
      </w:r>
      <w:r w:rsidRPr="00B84BBA">
        <w:rPr>
          <w:sz w:val="24"/>
          <w:szCs w:val="24"/>
        </w:rPr>
        <w:t>д</w:t>
      </w:r>
      <w:r w:rsidRPr="00B84BBA">
        <w:rPr>
          <w:sz w:val="24"/>
          <w:szCs w:val="24"/>
        </w:rPr>
        <w:t>ложение,</w:t>
      </w:r>
      <w:r w:rsidRPr="00B84BBA">
        <w:rPr>
          <w:spacing w:val="-10"/>
          <w:sz w:val="24"/>
          <w:szCs w:val="24"/>
        </w:rPr>
        <w:t xml:space="preserve"> </w:t>
      </w:r>
      <w:r w:rsidRPr="00B84BBA">
        <w:rPr>
          <w:sz w:val="24"/>
          <w:szCs w:val="24"/>
        </w:rPr>
        <w:t>текст);</w:t>
      </w:r>
    </w:p>
    <w:p w:rsidR="009C15FD" w:rsidRPr="00B84BBA" w:rsidRDefault="009C15FD" w:rsidP="00A3744D">
      <w:pPr>
        <w:numPr>
          <w:ilvl w:val="0"/>
          <w:numId w:val="372"/>
        </w:numPr>
        <w:tabs>
          <w:tab w:val="left" w:pos="1546"/>
        </w:tabs>
        <w:autoSpaceDE w:val="0"/>
        <w:autoSpaceDN w:val="0"/>
        <w:ind w:right="141"/>
        <w:rPr>
          <w:sz w:val="24"/>
          <w:szCs w:val="24"/>
        </w:rPr>
      </w:pPr>
      <w:r w:rsidRPr="00B84BBA">
        <w:rPr>
          <w:sz w:val="24"/>
          <w:szCs w:val="24"/>
        </w:rPr>
        <w:t>формулировать</w:t>
      </w:r>
      <w:r w:rsidRPr="00B84BBA">
        <w:rPr>
          <w:spacing w:val="27"/>
          <w:sz w:val="24"/>
          <w:szCs w:val="24"/>
        </w:rPr>
        <w:t xml:space="preserve"> </w:t>
      </w:r>
      <w:r w:rsidRPr="00B84BBA">
        <w:rPr>
          <w:sz w:val="24"/>
          <w:szCs w:val="24"/>
        </w:rPr>
        <w:t>выводы</w:t>
      </w:r>
      <w:r w:rsidRPr="00B84BBA">
        <w:rPr>
          <w:spacing w:val="27"/>
          <w:sz w:val="24"/>
          <w:szCs w:val="24"/>
        </w:rPr>
        <w:t xml:space="preserve"> </w:t>
      </w:r>
      <w:r w:rsidRPr="00B84BBA">
        <w:rPr>
          <w:sz w:val="24"/>
          <w:szCs w:val="24"/>
        </w:rPr>
        <w:t>и</w:t>
      </w:r>
      <w:r w:rsidRPr="00B84BBA">
        <w:rPr>
          <w:spacing w:val="28"/>
          <w:sz w:val="24"/>
          <w:szCs w:val="24"/>
        </w:rPr>
        <w:t xml:space="preserve"> </w:t>
      </w:r>
      <w:r w:rsidRPr="00B84BBA">
        <w:rPr>
          <w:sz w:val="24"/>
          <w:szCs w:val="24"/>
        </w:rPr>
        <w:t>предлагать</w:t>
      </w:r>
      <w:r w:rsidRPr="00B84BBA">
        <w:rPr>
          <w:spacing w:val="27"/>
          <w:sz w:val="24"/>
          <w:szCs w:val="24"/>
        </w:rPr>
        <w:t xml:space="preserve"> </w:t>
      </w:r>
      <w:r w:rsidRPr="00B84BBA">
        <w:rPr>
          <w:sz w:val="24"/>
          <w:szCs w:val="24"/>
        </w:rPr>
        <w:t>доказательства</w:t>
      </w:r>
      <w:r w:rsidRPr="00B84BBA">
        <w:rPr>
          <w:spacing w:val="27"/>
          <w:sz w:val="24"/>
          <w:szCs w:val="24"/>
        </w:rPr>
        <w:t xml:space="preserve"> </w:t>
      </w:r>
      <w:r w:rsidRPr="00B84BBA">
        <w:rPr>
          <w:sz w:val="24"/>
          <w:szCs w:val="24"/>
        </w:rPr>
        <w:t>того,</w:t>
      </w:r>
      <w:r w:rsidRPr="00B84BBA">
        <w:rPr>
          <w:spacing w:val="29"/>
          <w:sz w:val="24"/>
          <w:szCs w:val="24"/>
        </w:rPr>
        <w:t xml:space="preserve"> </w:t>
      </w:r>
      <w:r w:rsidRPr="00B84BBA">
        <w:rPr>
          <w:sz w:val="24"/>
          <w:szCs w:val="24"/>
        </w:rPr>
        <w:t>что</w:t>
      </w:r>
      <w:r w:rsidRPr="00B84BBA">
        <w:rPr>
          <w:spacing w:val="29"/>
          <w:sz w:val="24"/>
          <w:szCs w:val="24"/>
        </w:rPr>
        <w:t xml:space="preserve"> </w:t>
      </w:r>
      <w:r w:rsidRPr="00B84BBA">
        <w:rPr>
          <w:sz w:val="24"/>
          <w:szCs w:val="24"/>
        </w:rPr>
        <w:t>слова</w:t>
      </w:r>
      <w:r w:rsidRPr="00B84BBA">
        <w:rPr>
          <w:spacing w:val="28"/>
          <w:sz w:val="24"/>
          <w:szCs w:val="24"/>
        </w:rPr>
        <w:t xml:space="preserve"> </w:t>
      </w:r>
      <w:r w:rsidRPr="00B84BBA">
        <w:rPr>
          <w:sz w:val="24"/>
          <w:szCs w:val="24"/>
        </w:rPr>
        <w:t>являются</w:t>
      </w:r>
      <w:r w:rsidRPr="00B84BBA">
        <w:rPr>
          <w:spacing w:val="29"/>
          <w:sz w:val="24"/>
          <w:szCs w:val="24"/>
        </w:rPr>
        <w:t xml:space="preserve"> </w:t>
      </w:r>
      <w:r w:rsidRPr="00B84BBA">
        <w:rPr>
          <w:sz w:val="24"/>
          <w:szCs w:val="24"/>
        </w:rPr>
        <w:t>/</w:t>
      </w:r>
      <w:r w:rsidRPr="00B84BBA">
        <w:rPr>
          <w:spacing w:val="30"/>
          <w:sz w:val="24"/>
          <w:szCs w:val="24"/>
        </w:rPr>
        <w:t xml:space="preserve"> </w:t>
      </w:r>
      <w:r w:rsidRPr="00B84BBA">
        <w:rPr>
          <w:sz w:val="24"/>
          <w:szCs w:val="24"/>
        </w:rPr>
        <w:t>не</w:t>
      </w:r>
      <w:r w:rsidRPr="00B84BBA">
        <w:rPr>
          <w:spacing w:val="-57"/>
          <w:sz w:val="24"/>
          <w:szCs w:val="24"/>
        </w:rPr>
        <w:t xml:space="preserve"> </w:t>
      </w:r>
      <w:r w:rsidRPr="00B84BBA">
        <w:rPr>
          <w:sz w:val="24"/>
          <w:szCs w:val="24"/>
        </w:rPr>
        <w:t>я</w:t>
      </w:r>
      <w:r w:rsidRPr="00B84BBA">
        <w:rPr>
          <w:sz w:val="24"/>
          <w:szCs w:val="24"/>
        </w:rPr>
        <w:t>в</w:t>
      </w:r>
      <w:r w:rsidRPr="00B84BBA">
        <w:rPr>
          <w:sz w:val="24"/>
          <w:szCs w:val="24"/>
        </w:rPr>
        <w:t>ляются</w:t>
      </w:r>
      <w:r w:rsidRPr="00B84BBA">
        <w:rPr>
          <w:spacing w:val="-1"/>
          <w:sz w:val="24"/>
          <w:szCs w:val="24"/>
        </w:rPr>
        <w:t xml:space="preserve"> </w:t>
      </w:r>
      <w:r w:rsidRPr="00B84BBA">
        <w:rPr>
          <w:sz w:val="24"/>
          <w:szCs w:val="24"/>
        </w:rPr>
        <w:t>однокоренными (родственными).</w:t>
      </w:r>
    </w:p>
    <w:p w:rsidR="009C15FD" w:rsidRPr="00B84BBA" w:rsidRDefault="009C15FD" w:rsidP="009C15FD">
      <w:pPr>
        <w:autoSpaceDE w:val="0"/>
        <w:autoSpaceDN w:val="0"/>
        <w:rPr>
          <w:sz w:val="24"/>
          <w:szCs w:val="24"/>
        </w:rPr>
      </w:pPr>
      <w:r w:rsidRPr="00B84BBA">
        <w:rPr>
          <w:i/>
          <w:w w:val="115"/>
          <w:sz w:val="24"/>
          <w:szCs w:val="24"/>
        </w:rPr>
        <w:t>Работа</w:t>
      </w:r>
      <w:r w:rsidRPr="00B84BBA">
        <w:rPr>
          <w:i/>
          <w:spacing w:val="-3"/>
          <w:w w:val="115"/>
          <w:sz w:val="24"/>
          <w:szCs w:val="24"/>
        </w:rPr>
        <w:t xml:space="preserve"> </w:t>
      </w:r>
      <w:r w:rsidRPr="00B84BBA">
        <w:rPr>
          <w:i/>
          <w:w w:val="115"/>
          <w:sz w:val="24"/>
          <w:szCs w:val="24"/>
        </w:rPr>
        <w:t>с</w:t>
      </w:r>
      <w:r w:rsidRPr="00B84BBA">
        <w:rPr>
          <w:i/>
          <w:spacing w:val="-2"/>
          <w:w w:val="115"/>
          <w:sz w:val="24"/>
          <w:szCs w:val="24"/>
        </w:rPr>
        <w:t xml:space="preserve"> </w:t>
      </w:r>
      <w:r w:rsidRPr="00B84BBA">
        <w:rPr>
          <w:i/>
          <w:w w:val="115"/>
          <w:sz w:val="24"/>
          <w:szCs w:val="24"/>
        </w:rPr>
        <w:t>информацией</w:t>
      </w:r>
      <w:r w:rsidRPr="00B84BBA">
        <w:rPr>
          <w:w w:val="115"/>
          <w:sz w:val="24"/>
          <w:szCs w:val="24"/>
        </w:rPr>
        <w:t>:</w:t>
      </w:r>
    </w:p>
    <w:p w:rsidR="009C15FD" w:rsidRPr="00B84BBA" w:rsidRDefault="009C15FD" w:rsidP="00A3744D">
      <w:pPr>
        <w:numPr>
          <w:ilvl w:val="0"/>
          <w:numId w:val="371"/>
        </w:numPr>
        <w:tabs>
          <w:tab w:val="left" w:pos="1686"/>
          <w:tab w:val="left" w:pos="1687"/>
        </w:tabs>
        <w:autoSpaceDE w:val="0"/>
        <w:autoSpaceDN w:val="0"/>
        <w:spacing w:before="12" w:line="237" w:lineRule="auto"/>
        <w:ind w:right="135"/>
        <w:rPr>
          <w:sz w:val="24"/>
          <w:szCs w:val="24"/>
        </w:rPr>
      </w:pPr>
      <w:r w:rsidRPr="00B84BBA">
        <w:rPr>
          <w:spacing w:val="-1"/>
          <w:sz w:val="24"/>
          <w:szCs w:val="24"/>
        </w:rPr>
        <w:t>выбирать</w:t>
      </w:r>
      <w:r w:rsidRPr="00B84BBA">
        <w:rPr>
          <w:sz w:val="24"/>
          <w:szCs w:val="24"/>
        </w:rPr>
        <w:t xml:space="preserve"> </w:t>
      </w:r>
      <w:r w:rsidRPr="00B84BBA">
        <w:rPr>
          <w:spacing w:val="-1"/>
          <w:sz w:val="24"/>
          <w:szCs w:val="24"/>
        </w:rPr>
        <w:t>источник</w:t>
      </w:r>
      <w:r w:rsidRPr="00B84BBA">
        <w:rPr>
          <w:sz w:val="24"/>
          <w:szCs w:val="24"/>
        </w:rPr>
        <w:t xml:space="preserve"> получения</w:t>
      </w:r>
      <w:r w:rsidRPr="00B84BBA">
        <w:rPr>
          <w:spacing w:val="1"/>
          <w:sz w:val="24"/>
          <w:szCs w:val="24"/>
        </w:rPr>
        <w:t xml:space="preserve"> </w:t>
      </w:r>
      <w:r w:rsidRPr="00B84BBA">
        <w:rPr>
          <w:sz w:val="24"/>
          <w:szCs w:val="24"/>
        </w:rPr>
        <w:t>информации:</w:t>
      </w:r>
      <w:r w:rsidRPr="00B84BBA">
        <w:rPr>
          <w:spacing w:val="1"/>
          <w:sz w:val="24"/>
          <w:szCs w:val="24"/>
        </w:rPr>
        <w:t xml:space="preserve"> </w:t>
      </w:r>
      <w:r w:rsidRPr="00B84BBA">
        <w:rPr>
          <w:sz w:val="24"/>
          <w:szCs w:val="24"/>
        </w:rPr>
        <w:t>нужный</w:t>
      </w:r>
      <w:r w:rsidRPr="00B84BBA">
        <w:rPr>
          <w:spacing w:val="1"/>
          <w:sz w:val="24"/>
          <w:szCs w:val="24"/>
        </w:rPr>
        <w:t xml:space="preserve"> </w:t>
      </w:r>
      <w:r w:rsidRPr="00B84BBA">
        <w:rPr>
          <w:sz w:val="24"/>
          <w:szCs w:val="24"/>
        </w:rPr>
        <w:t>словарь</w:t>
      </w:r>
      <w:r w:rsidRPr="00B84BBA">
        <w:rPr>
          <w:spacing w:val="1"/>
          <w:sz w:val="24"/>
          <w:szCs w:val="24"/>
        </w:rPr>
        <w:t xml:space="preserve"> </w:t>
      </w:r>
      <w:r w:rsidRPr="00B84BBA">
        <w:rPr>
          <w:sz w:val="24"/>
          <w:szCs w:val="24"/>
        </w:rPr>
        <w:t>учебника для получения</w:t>
      </w:r>
      <w:r w:rsidRPr="00B84BBA">
        <w:rPr>
          <w:spacing w:val="-57"/>
          <w:sz w:val="24"/>
          <w:szCs w:val="24"/>
        </w:rPr>
        <w:t xml:space="preserve"> </w:t>
      </w:r>
      <w:r w:rsidRPr="00B84BBA">
        <w:rPr>
          <w:sz w:val="24"/>
          <w:szCs w:val="24"/>
        </w:rPr>
        <w:t>информации;</w:t>
      </w:r>
    </w:p>
    <w:p w:rsidR="009C15FD" w:rsidRPr="00B84BBA" w:rsidRDefault="009C15FD" w:rsidP="00A3744D">
      <w:pPr>
        <w:numPr>
          <w:ilvl w:val="0"/>
          <w:numId w:val="371"/>
        </w:numPr>
        <w:tabs>
          <w:tab w:val="left" w:pos="1686"/>
          <w:tab w:val="left" w:pos="1687"/>
        </w:tabs>
        <w:autoSpaceDE w:val="0"/>
        <w:autoSpaceDN w:val="0"/>
        <w:spacing w:before="1"/>
        <w:rPr>
          <w:sz w:val="24"/>
          <w:szCs w:val="24"/>
        </w:rPr>
      </w:pPr>
      <w:r w:rsidRPr="00B84BBA">
        <w:rPr>
          <w:spacing w:val="-1"/>
          <w:sz w:val="24"/>
          <w:szCs w:val="24"/>
        </w:rPr>
        <w:t>устанавливать</w:t>
      </w:r>
      <w:r w:rsidRPr="00B84BBA">
        <w:rPr>
          <w:spacing w:val="-2"/>
          <w:sz w:val="24"/>
          <w:szCs w:val="24"/>
        </w:rPr>
        <w:t xml:space="preserve"> </w:t>
      </w:r>
      <w:r w:rsidRPr="00B84BBA">
        <w:rPr>
          <w:spacing w:val="-1"/>
          <w:sz w:val="24"/>
          <w:szCs w:val="24"/>
        </w:rPr>
        <w:t>с</w:t>
      </w:r>
      <w:r w:rsidRPr="00B84BBA">
        <w:rPr>
          <w:spacing w:val="-2"/>
          <w:sz w:val="24"/>
          <w:szCs w:val="24"/>
        </w:rPr>
        <w:t xml:space="preserve"> </w:t>
      </w:r>
      <w:r w:rsidRPr="00B84BBA">
        <w:rPr>
          <w:sz w:val="24"/>
          <w:szCs w:val="24"/>
        </w:rPr>
        <w:t>помощью</w:t>
      </w:r>
      <w:r w:rsidRPr="00B84BBA">
        <w:rPr>
          <w:spacing w:val="-1"/>
          <w:sz w:val="24"/>
          <w:szCs w:val="24"/>
        </w:rPr>
        <w:t xml:space="preserve"> </w:t>
      </w:r>
      <w:r w:rsidRPr="00B84BBA">
        <w:rPr>
          <w:sz w:val="24"/>
          <w:szCs w:val="24"/>
        </w:rPr>
        <w:t>словаря</w:t>
      </w:r>
      <w:r w:rsidRPr="00B84BBA">
        <w:rPr>
          <w:spacing w:val="-2"/>
          <w:sz w:val="24"/>
          <w:szCs w:val="24"/>
        </w:rPr>
        <w:t xml:space="preserve"> </w:t>
      </w:r>
      <w:r w:rsidRPr="00B84BBA">
        <w:rPr>
          <w:sz w:val="24"/>
          <w:szCs w:val="24"/>
        </w:rPr>
        <w:t>значения</w:t>
      </w:r>
      <w:r w:rsidRPr="00B84BBA">
        <w:rPr>
          <w:spacing w:val="3"/>
          <w:sz w:val="24"/>
          <w:szCs w:val="24"/>
        </w:rPr>
        <w:t xml:space="preserve"> </w:t>
      </w:r>
      <w:r w:rsidRPr="00B84BBA">
        <w:rPr>
          <w:sz w:val="24"/>
          <w:szCs w:val="24"/>
        </w:rPr>
        <w:t>многозначных</w:t>
      </w:r>
      <w:r w:rsidRPr="00B84BBA">
        <w:rPr>
          <w:spacing w:val="-15"/>
          <w:sz w:val="24"/>
          <w:szCs w:val="24"/>
        </w:rPr>
        <w:t xml:space="preserve"> </w:t>
      </w:r>
      <w:r w:rsidRPr="00B84BBA">
        <w:rPr>
          <w:sz w:val="24"/>
          <w:szCs w:val="24"/>
        </w:rPr>
        <w:t>слов;</w:t>
      </w:r>
    </w:p>
    <w:p w:rsidR="009C15FD" w:rsidRPr="00B84BBA" w:rsidRDefault="009C15FD" w:rsidP="00A3744D">
      <w:pPr>
        <w:numPr>
          <w:ilvl w:val="0"/>
          <w:numId w:val="371"/>
        </w:numPr>
        <w:tabs>
          <w:tab w:val="left" w:pos="1686"/>
          <w:tab w:val="left" w:pos="1687"/>
        </w:tabs>
        <w:autoSpaceDE w:val="0"/>
        <w:autoSpaceDN w:val="0"/>
        <w:ind w:right="137"/>
        <w:rPr>
          <w:sz w:val="24"/>
          <w:szCs w:val="24"/>
        </w:rPr>
      </w:pPr>
      <w:r w:rsidRPr="00B84BBA">
        <w:rPr>
          <w:sz w:val="24"/>
          <w:szCs w:val="24"/>
        </w:rPr>
        <w:t>согласно</w:t>
      </w:r>
      <w:r w:rsidRPr="00B84BBA">
        <w:rPr>
          <w:spacing w:val="40"/>
          <w:sz w:val="24"/>
          <w:szCs w:val="24"/>
        </w:rPr>
        <w:t xml:space="preserve"> </w:t>
      </w:r>
      <w:r w:rsidRPr="00B84BBA">
        <w:rPr>
          <w:sz w:val="24"/>
          <w:szCs w:val="24"/>
        </w:rPr>
        <w:t>заданному</w:t>
      </w:r>
      <w:r w:rsidRPr="00B84BBA">
        <w:rPr>
          <w:spacing w:val="37"/>
          <w:sz w:val="24"/>
          <w:szCs w:val="24"/>
        </w:rPr>
        <w:t xml:space="preserve"> </w:t>
      </w:r>
      <w:r w:rsidRPr="00B84BBA">
        <w:rPr>
          <w:sz w:val="24"/>
          <w:szCs w:val="24"/>
        </w:rPr>
        <w:t>алгоритму</w:t>
      </w:r>
      <w:r w:rsidRPr="00B84BBA">
        <w:rPr>
          <w:spacing w:val="37"/>
          <w:sz w:val="24"/>
          <w:szCs w:val="24"/>
        </w:rPr>
        <w:t xml:space="preserve"> </w:t>
      </w:r>
      <w:r w:rsidRPr="00B84BBA">
        <w:rPr>
          <w:sz w:val="24"/>
          <w:szCs w:val="24"/>
        </w:rPr>
        <w:t>находить</w:t>
      </w:r>
      <w:r w:rsidRPr="00B84BBA">
        <w:rPr>
          <w:spacing w:val="45"/>
          <w:sz w:val="24"/>
          <w:szCs w:val="24"/>
        </w:rPr>
        <w:t xml:space="preserve"> </w:t>
      </w:r>
      <w:r w:rsidRPr="00B84BBA">
        <w:rPr>
          <w:sz w:val="24"/>
          <w:szCs w:val="24"/>
        </w:rPr>
        <w:t>в</w:t>
      </w:r>
      <w:r w:rsidRPr="00B84BBA">
        <w:rPr>
          <w:spacing w:val="39"/>
          <w:sz w:val="24"/>
          <w:szCs w:val="24"/>
        </w:rPr>
        <w:t xml:space="preserve"> </w:t>
      </w:r>
      <w:r w:rsidRPr="00B84BBA">
        <w:rPr>
          <w:sz w:val="24"/>
          <w:szCs w:val="24"/>
        </w:rPr>
        <w:t>предложенном</w:t>
      </w:r>
      <w:r w:rsidRPr="00B84BBA">
        <w:rPr>
          <w:spacing w:val="3"/>
          <w:sz w:val="24"/>
          <w:szCs w:val="24"/>
        </w:rPr>
        <w:t xml:space="preserve"> </w:t>
      </w:r>
      <w:r w:rsidRPr="00B84BBA">
        <w:rPr>
          <w:sz w:val="24"/>
          <w:szCs w:val="24"/>
        </w:rPr>
        <w:t>источнике</w:t>
      </w:r>
      <w:r w:rsidRPr="00B84BBA">
        <w:rPr>
          <w:spacing w:val="45"/>
          <w:sz w:val="24"/>
          <w:szCs w:val="24"/>
        </w:rPr>
        <w:t xml:space="preserve"> </w:t>
      </w:r>
      <w:r w:rsidRPr="00B84BBA">
        <w:rPr>
          <w:sz w:val="24"/>
          <w:szCs w:val="24"/>
        </w:rPr>
        <w:t>информацию,</w:t>
      </w:r>
      <w:r w:rsidRPr="00B84BBA">
        <w:rPr>
          <w:spacing w:val="-57"/>
          <w:sz w:val="24"/>
          <w:szCs w:val="24"/>
        </w:rPr>
        <w:t xml:space="preserve"> </w:t>
      </w:r>
      <w:r w:rsidRPr="00B84BBA">
        <w:rPr>
          <w:sz w:val="24"/>
          <w:szCs w:val="24"/>
        </w:rPr>
        <w:t>представленную</w:t>
      </w:r>
      <w:r w:rsidRPr="00B84BBA">
        <w:rPr>
          <w:spacing w:val="-12"/>
          <w:sz w:val="24"/>
          <w:szCs w:val="24"/>
        </w:rPr>
        <w:t xml:space="preserve"> </w:t>
      </w:r>
      <w:r w:rsidRPr="00B84BBA">
        <w:rPr>
          <w:sz w:val="24"/>
          <w:szCs w:val="24"/>
        </w:rPr>
        <w:t>в</w:t>
      </w:r>
      <w:r w:rsidRPr="00B84BBA">
        <w:rPr>
          <w:spacing w:val="-11"/>
          <w:sz w:val="24"/>
          <w:szCs w:val="24"/>
        </w:rPr>
        <w:t xml:space="preserve"> </w:t>
      </w:r>
      <w:r w:rsidRPr="00B84BBA">
        <w:rPr>
          <w:sz w:val="24"/>
          <w:szCs w:val="24"/>
        </w:rPr>
        <w:t>явном</w:t>
      </w:r>
      <w:r w:rsidRPr="00B84BBA">
        <w:rPr>
          <w:spacing w:val="-13"/>
          <w:sz w:val="24"/>
          <w:szCs w:val="24"/>
        </w:rPr>
        <w:t xml:space="preserve"> </w:t>
      </w:r>
      <w:r w:rsidRPr="00B84BBA">
        <w:rPr>
          <w:sz w:val="24"/>
          <w:szCs w:val="24"/>
        </w:rPr>
        <w:t>виде;</w:t>
      </w:r>
    </w:p>
    <w:p w:rsidR="009C15FD" w:rsidRPr="00B84BBA" w:rsidRDefault="009C15FD" w:rsidP="00A3744D">
      <w:pPr>
        <w:numPr>
          <w:ilvl w:val="0"/>
          <w:numId w:val="371"/>
        </w:numPr>
        <w:tabs>
          <w:tab w:val="left" w:pos="1686"/>
          <w:tab w:val="left" w:pos="1687"/>
        </w:tabs>
        <w:autoSpaceDE w:val="0"/>
        <w:autoSpaceDN w:val="0"/>
        <w:ind w:right="135"/>
        <w:rPr>
          <w:sz w:val="24"/>
          <w:szCs w:val="24"/>
        </w:rPr>
      </w:pPr>
      <w:r w:rsidRPr="00B84BBA">
        <w:rPr>
          <w:sz w:val="24"/>
          <w:szCs w:val="24"/>
        </w:rPr>
        <w:t>анализировать</w:t>
      </w:r>
      <w:r w:rsidRPr="00B84BBA">
        <w:rPr>
          <w:spacing w:val="28"/>
          <w:sz w:val="24"/>
          <w:szCs w:val="24"/>
        </w:rPr>
        <w:t xml:space="preserve"> </w:t>
      </w:r>
      <w:r w:rsidRPr="00B84BBA">
        <w:rPr>
          <w:sz w:val="24"/>
          <w:szCs w:val="24"/>
        </w:rPr>
        <w:t>текстовую,</w:t>
      </w:r>
      <w:r w:rsidRPr="00B84BBA">
        <w:rPr>
          <w:spacing w:val="27"/>
          <w:sz w:val="24"/>
          <w:szCs w:val="24"/>
        </w:rPr>
        <w:t xml:space="preserve"> </w:t>
      </w:r>
      <w:r w:rsidRPr="00B84BBA">
        <w:rPr>
          <w:sz w:val="24"/>
          <w:szCs w:val="24"/>
        </w:rPr>
        <w:t>графическую</w:t>
      </w:r>
      <w:r w:rsidRPr="00B84BBA">
        <w:rPr>
          <w:spacing w:val="28"/>
          <w:sz w:val="24"/>
          <w:szCs w:val="24"/>
        </w:rPr>
        <w:t xml:space="preserve"> </w:t>
      </w:r>
      <w:r w:rsidRPr="00B84BBA">
        <w:rPr>
          <w:sz w:val="24"/>
          <w:szCs w:val="24"/>
        </w:rPr>
        <w:t>и</w:t>
      </w:r>
      <w:r w:rsidRPr="00B84BBA">
        <w:rPr>
          <w:spacing w:val="28"/>
          <w:sz w:val="24"/>
          <w:szCs w:val="24"/>
        </w:rPr>
        <w:t xml:space="preserve"> </w:t>
      </w:r>
      <w:r w:rsidRPr="00B84BBA">
        <w:rPr>
          <w:sz w:val="24"/>
          <w:szCs w:val="24"/>
        </w:rPr>
        <w:t>звуковую</w:t>
      </w:r>
      <w:r w:rsidRPr="00B84BBA">
        <w:rPr>
          <w:spacing w:val="28"/>
          <w:sz w:val="24"/>
          <w:szCs w:val="24"/>
        </w:rPr>
        <w:t xml:space="preserve"> </w:t>
      </w:r>
      <w:r w:rsidRPr="00B84BBA">
        <w:rPr>
          <w:sz w:val="24"/>
          <w:szCs w:val="24"/>
        </w:rPr>
        <w:t>информацию</w:t>
      </w:r>
      <w:r w:rsidRPr="00B84BBA">
        <w:rPr>
          <w:spacing w:val="27"/>
          <w:sz w:val="24"/>
          <w:szCs w:val="24"/>
        </w:rPr>
        <w:t xml:space="preserve"> </w:t>
      </w:r>
      <w:r w:rsidRPr="00B84BBA">
        <w:rPr>
          <w:sz w:val="24"/>
          <w:szCs w:val="24"/>
        </w:rPr>
        <w:t>в</w:t>
      </w:r>
      <w:r w:rsidRPr="00B84BBA">
        <w:rPr>
          <w:spacing w:val="20"/>
          <w:sz w:val="24"/>
          <w:szCs w:val="24"/>
        </w:rPr>
        <w:t xml:space="preserve"> </w:t>
      </w:r>
      <w:r w:rsidRPr="00B84BBA">
        <w:rPr>
          <w:sz w:val="24"/>
          <w:szCs w:val="24"/>
        </w:rPr>
        <w:t>соответствии</w:t>
      </w:r>
      <w:r w:rsidRPr="00B84BBA">
        <w:rPr>
          <w:spacing w:val="23"/>
          <w:sz w:val="24"/>
          <w:szCs w:val="24"/>
        </w:rPr>
        <w:t xml:space="preserve"> </w:t>
      </w:r>
      <w:r w:rsidRPr="00B84BBA">
        <w:rPr>
          <w:sz w:val="24"/>
          <w:szCs w:val="24"/>
        </w:rPr>
        <w:t>с</w:t>
      </w:r>
      <w:r w:rsidRPr="00B84BBA">
        <w:rPr>
          <w:spacing w:val="-57"/>
          <w:sz w:val="24"/>
          <w:szCs w:val="24"/>
        </w:rPr>
        <w:t xml:space="preserve"> </w:t>
      </w:r>
      <w:r w:rsidRPr="00B84BBA">
        <w:rPr>
          <w:w w:val="95"/>
          <w:sz w:val="24"/>
          <w:szCs w:val="24"/>
        </w:rPr>
        <w:t>учебной задачей;</w:t>
      </w:r>
      <w:r w:rsidRPr="00B84BBA">
        <w:rPr>
          <w:spacing w:val="6"/>
          <w:w w:val="95"/>
          <w:sz w:val="24"/>
          <w:szCs w:val="24"/>
        </w:rPr>
        <w:t xml:space="preserve"> </w:t>
      </w:r>
      <w:r w:rsidRPr="00B84BBA">
        <w:rPr>
          <w:w w:val="95"/>
          <w:sz w:val="24"/>
          <w:szCs w:val="24"/>
        </w:rPr>
        <w:t>«читать»</w:t>
      </w:r>
      <w:r w:rsidRPr="00B84BBA">
        <w:rPr>
          <w:spacing w:val="-8"/>
          <w:w w:val="95"/>
          <w:sz w:val="24"/>
          <w:szCs w:val="24"/>
        </w:rPr>
        <w:t xml:space="preserve"> </w:t>
      </w:r>
      <w:r w:rsidRPr="00B84BBA">
        <w:rPr>
          <w:w w:val="95"/>
          <w:sz w:val="24"/>
          <w:szCs w:val="24"/>
        </w:rPr>
        <w:t>информацию,</w:t>
      </w:r>
      <w:r w:rsidRPr="00B84BBA">
        <w:rPr>
          <w:spacing w:val="-8"/>
          <w:w w:val="95"/>
          <w:sz w:val="24"/>
          <w:szCs w:val="24"/>
        </w:rPr>
        <w:t xml:space="preserve"> </w:t>
      </w:r>
      <w:r w:rsidRPr="00B84BBA">
        <w:rPr>
          <w:w w:val="95"/>
          <w:sz w:val="24"/>
          <w:szCs w:val="24"/>
        </w:rPr>
        <w:t>представленную</w:t>
      </w:r>
      <w:r w:rsidRPr="00B84BBA">
        <w:rPr>
          <w:spacing w:val="-7"/>
          <w:w w:val="95"/>
          <w:sz w:val="24"/>
          <w:szCs w:val="24"/>
        </w:rPr>
        <w:t xml:space="preserve"> </w:t>
      </w:r>
      <w:r w:rsidRPr="00B84BBA">
        <w:rPr>
          <w:w w:val="95"/>
          <w:sz w:val="24"/>
          <w:szCs w:val="24"/>
        </w:rPr>
        <w:t>в</w:t>
      </w:r>
      <w:r w:rsidRPr="00B84BBA">
        <w:rPr>
          <w:spacing w:val="-6"/>
          <w:w w:val="95"/>
          <w:sz w:val="24"/>
          <w:szCs w:val="24"/>
        </w:rPr>
        <w:t xml:space="preserve"> </w:t>
      </w:r>
      <w:r w:rsidRPr="00B84BBA">
        <w:rPr>
          <w:w w:val="95"/>
          <w:sz w:val="24"/>
          <w:szCs w:val="24"/>
        </w:rPr>
        <w:t>схеме,</w:t>
      </w:r>
      <w:r w:rsidRPr="00B84BBA">
        <w:rPr>
          <w:spacing w:val="-6"/>
          <w:w w:val="95"/>
          <w:sz w:val="24"/>
          <w:szCs w:val="24"/>
        </w:rPr>
        <w:t xml:space="preserve"> </w:t>
      </w:r>
      <w:r w:rsidRPr="00B84BBA">
        <w:rPr>
          <w:w w:val="95"/>
          <w:sz w:val="24"/>
          <w:szCs w:val="24"/>
        </w:rPr>
        <w:t>таблице;</w:t>
      </w:r>
    </w:p>
    <w:p w:rsidR="009C15FD" w:rsidRPr="00B84BBA" w:rsidRDefault="009C15FD" w:rsidP="00A3744D">
      <w:pPr>
        <w:numPr>
          <w:ilvl w:val="0"/>
          <w:numId w:val="371"/>
        </w:numPr>
        <w:tabs>
          <w:tab w:val="left" w:pos="1686"/>
          <w:tab w:val="left" w:pos="1687"/>
        </w:tabs>
        <w:autoSpaceDE w:val="0"/>
        <w:autoSpaceDN w:val="0"/>
        <w:spacing w:before="1"/>
        <w:rPr>
          <w:sz w:val="24"/>
          <w:szCs w:val="24"/>
        </w:rPr>
      </w:pPr>
      <w:r w:rsidRPr="00B84BBA">
        <w:rPr>
          <w:w w:val="95"/>
          <w:sz w:val="24"/>
          <w:szCs w:val="24"/>
        </w:rPr>
        <w:t>с</w:t>
      </w:r>
      <w:r w:rsidRPr="00B84BBA">
        <w:rPr>
          <w:spacing w:val="27"/>
          <w:w w:val="95"/>
          <w:sz w:val="24"/>
          <w:szCs w:val="24"/>
        </w:rPr>
        <w:t xml:space="preserve"> </w:t>
      </w:r>
      <w:r w:rsidRPr="00B84BBA">
        <w:rPr>
          <w:w w:val="95"/>
          <w:sz w:val="24"/>
          <w:szCs w:val="24"/>
        </w:rPr>
        <w:t>помощью</w:t>
      </w:r>
      <w:r w:rsidRPr="00B84BBA">
        <w:rPr>
          <w:spacing w:val="34"/>
          <w:w w:val="95"/>
          <w:sz w:val="24"/>
          <w:szCs w:val="24"/>
        </w:rPr>
        <w:t xml:space="preserve"> </w:t>
      </w:r>
      <w:r w:rsidRPr="00B84BBA">
        <w:rPr>
          <w:w w:val="95"/>
          <w:sz w:val="24"/>
          <w:szCs w:val="24"/>
        </w:rPr>
        <w:t>учителя</w:t>
      </w:r>
      <w:r w:rsidRPr="00B84BBA">
        <w:rPr>
          <w:spacing w:val="29"/>
          <w:w w:val="95"/>
          <w:sz w:val="24"/>
          <w:szCs w:val="24"/>
        </w:rPr>
        <w:t xml:space="preserve"> </w:t>
      </w:r>
      <w:r w:rsidRPr="00B84BBA">
        <w:rPr>
          <w:w w:val="95"/>
          <w:sz w:val="24"/>
          <w:szCs w:val="24"/>
        </w:rPr>
        <w:t>на</w:t>
      </w:r>
      <w:r w:rsidRPr="00B84BBA">
        <w:rPr>
          <w:spacing w:val="28"/>
          <w:w w:val="95"/>
          <w:sz w:val="24"/>
          <w:szCs w:val="24"/>
        </w:rPr>
        <w:t xml:space="preserve"> </w:t>
      </w:r>
      <w:r w:rsidRPr="00B84BBA">
        <w:rPr>
          <w:w w:val="95"/>
          <w:sz w:val="24"/>
          <w:szCs w:val="24"/>
        </w:rPr>
        <w:t>уроках</w:t>
      </w:r>
      <w:r w:rsidRPr="00B84BBA">
        <w:rPr>
          <w:spacing w:val="32"/>
          <w:w w:val="95"/>
          <w:sz w:val="24"/>
          <w:szCs w:val="24"/>
        </w:rPr>
        <w:t xml:space="preserve"> </w:t>
      </w:r>
      <w:r w:rsidRPr="00B84BBA">
        <w:rPr>
          <w:w w:val="95"/>
          <w:sz w:val="24"/>
          <w:szCs w:val="24"/>
        </w:rPr>
        <w:t>русского</w:t>
      </w:r>
      <w:r w:rsidRPr="00B84BBA">
        <w:rPr>
          <w:spacing w:val="29"/>
          <w:w w:val="95"/>
          <w:sz w:val="24"/>
          <w:szCs w:val="24"/>
        </w:rPr>
        <w:t xml:space="preserve"> </w:t>
      </w:r>
      <w:r w:rsidRPr="00B84BBA">
        <w:rPr>
          <w:w w:val="95"/>
          <w:sz w:val="24"/>
          <w:szCs w:val="24"/>
        </w:rPr>
        <w:t>языка</w:t>
      </w:r>
      <w:r w:rsidRPr="00B84BBA">
        <w:rPr>
          <w:spacing w:val="25"/>
          <w:w w:val="95"/>
          <w:sz w:val="24"/>
          <w:szCs w:val="24"/>
        </w:rPr>
        <w:t xml:space="preserve"> </w:t>
      </w:r>
      <w:r w:rsidRPr="00B84BBA">
        <w:rPr>
          <w:w w:val="95"/>
          <w:sz w:val="24"/>
          <w:szCs w:val="24"/>
        </w:rPr>
        <w:t>создаватьсхемы,</w:t>
      </w:r>
      <w:r w:rsidRPr="00B84BBA">
        <w:rPr>
          <w:spacing w:val="16"/>
          <w:w w:val="95"/>
          <w:sz w:val="24"/>
          <w:szCs w:val="24"/>
        </w:rPr>
        <w:t xml:space="preserve"> </w:t>
      </w:r>
      <w:r w:rsidRPr="00B84BBA">
        <w:rPr>
          <w:w w:val="95"/>
          <w:sz w:val="24"/>
          <w:szCs w:val="24"/>
        </w:rPr>
        <w:t>таблицы</w:t>
      </w:r>
      <w:r w:rsidRPr="00B84BBA">
        <w:rPr>
          <w:spacing w:val="15"/>
          <w:w w:val="95"/>
          <w:sz w:val="24"/>
          <w:szCs w:val="24"/>
        </w:rPr>
        <w:t xml:space="preserve"> </w:t>
      </w:r>
      <w:r w:rsidRPr="00B84BBA">
        <w:rPr>
          <w:w w:val="95"/>
          <w:sz w:val="24"/>
          <w:szCs w:val="24"/>
        </w:rPr>
        <w:t>для</w:t>
      </w:r>
      <w:r w:rsidRPr="00B84BBA">
        <w:rPr>
          <w:spacing w:val="14"/>
          <w:w w:val="95"/>
          <w:sz w:val="24"/>
          <w:szCs w:val="24"/>
        </w:rPr>
        <w:t xml:space="preserve"> </w:t>
      </w:r>
      <w:r w:rsidRPr="00B84BBA">
        <w:rPr>
          <w:w w:val="95"/>
          <w:sz w:val="24"/>
          <w:szCs w:val="24"/>
        </w:rPr>
        <w:t>представл</w:t>
      </w:r>
      <w:r w:rsidRPr="00B84BBA">
        <w:rPr>
          <w:w w:val="95"/>
          <w:sz w:val="24"/>
          <w:szCs w:val="24"/>
        </w:rPr>
        <w:t>е</w:t>
      </w:r>
      <w:r w:rsidRPr="00B84BBA">
        <w:rPr>
          <w:w w:val="95"/>
          <w:sz w:val="24"/>
          <w:szCs w:val="24"/>
        </w:rPr>
        <w:t>ния</w:t>
      </w:r>
    </w:p>
    <w:p w:rsidR="00107985" w:rsidRPr="00B84BBA" w:rsidRDefault="00107985" w:rsidP="00107985">
      <w:pPr>
        <w:autoSpaceDE w:val="0"/>
        <w:autoSpaceDN w:val="0"/>
        <w:spacing w:before="76"/>
        <w:rPr>
          <w:sz w:val="24"/>
          <w:szCs w:val="24"/>
        </w:rPr>
      </w:pPr>
      <w:r w:rsidRPr="00B84BBA">
        <w:rPr>
          <w:sz w:val="24"/>
          <w:szCs w:val="24"/>
        </w:rPr>
        <w:t>информации.</w:t>
      </w:r>
    </w:p>
    <w:p w:rsidR="00107985" w:rsidRPr="00B84BBA" w:rsidRDefault="00107985" w:rsidP="00107985">
      <w:pPr>
        <w:autoSpaceDE w:val="0"/>
        <w:autoSpaceDN w:val="0"/>
        <w:spacing w:before="5"/>
        <w:outlineLvl w:val="0"/>
        <w:rPr>
          <w:b/>
          <w:bCs/>
          <w:sz w:val="24"/>
          <w:szCs w:val="24"/>
        </w:rPr>
      </w:pPr>
      <w:r w:rsidRPr="00B84BBA">
        <w:rPr>
          <w:b/>
          <w:bCs/>
          <w:w w:val="85"/>
          <w:sz w:val="24"/>
          <w:szCs w:val="24"/>
        </w:rPr>
        <w:t>Коммуникативные</w:t>
      </w:r>
      <w:r w:rsidRPr="00B84BBA">
        <w:rPr>
          <w:b/>
          <w:bCs/>
          <w:spacing w:val="6"/>
          <w:w w:val="85"/>
          <w:sz w:val="24"/>
          <w:szCs w:val="24"/>
        </w:rPr>
        <w:t xml:space="preserve"> </w:t>
      </w:r>
      <w:r w:rsidRPr="00B84BBA">
        <w:rPr>
          <w:b/>
          <w:bCs/>
          <w:w w:val="85"/>
          <w:sz w:val="24"/>
          <w:szCs w:val="24"/>
        </w:rPr>
        <w:t>универсальные</w:t>
      </w:r>
      <w:r w:rsidRPr="00B84BBA">
        <w:rPr>
          <w:b/>
          <w:bCs/>
          <w:spacing w:val="45"/>
          <w:sz w:val="24"/>
          <w:szCs w:val="24"/>
        </w:rPr>
        <w:t xml:space="preserve"> </w:t>
      </w:r>
      <w:r w:rsidRPr="00B84BBA">
        <w:rPr>
          <w:b/>
          <w:bCs/>
          <w:w w:val="85"/>
          <w:sz w:val="24"/>
          <w:szCs w:val="24"/>
        </w:rPr>
        <w:t>учебные</w:t>
      </w:r>
      <w:r w:rsidRPr="00B84BBA">
        <w:rPr>
          <w:b/>
          <w:bCs/>
          <w:spacing w:val="45"/>
          <w:sz w:val="24"/>
          <w:szCs w:val="24"/>
        </w:rPr>
        <w:t xml:space="preserve"> </w:t>
      </w:r>
      <w:r w:rsidRPr="00B84BBA">
        <w:rPr>
          <w:b/>
          <w:bCs/>
          <w:w w:val="85"/>
          <w:sz w:val="24"/>
          <w:szCs w:val="24"/>
        </w:rPr>
        <w:t>действия:</w:t>
      </w:r>
    </w:p>
    <w:p w:rsidR="00107985" w:rsidRPr="00B84BBA" w:rsidRDefault="00107985" w:rsidP="00107985">
      <w:pPr>
        <w:autoSpaceDE w:val="0"/>
        <w:autoSpaceDN w:val="0"/>
        <w:spacing w:before="5"/>
        <w:rPr>
          <w:sz w:val="24"/>
          <w:szCs w:val="24"/>
        </w:rPr>
      </w:pPr>
      <w:r w:rsidRPr="00B84BBA">
        <w:rPr>
          <w:i/>
          <w:w w:val="115"/>
          <w:sz w:val="24"/>
          <w:szCs w:val="24"/>
        </w:rPr>
        <w:t>Общение</w:t>
      </w:r>
      <w:r w:rsidRPr="00B84BBA">
        <w:rPr>
          <w:w w:val="115"/>
          <w:sz w:val="24"/>
          <w:szCs w:val="24"/>
        </w:rPr>
        <w:t>:</w:t>
      </w:r>
    </w:p>
    <w:p w:rsidR="00107985" w:rsidRPr="00B84BBA" w:rsidRDefault="00107985" w:rsidP="00A3744D">
      <w:pPr>
        <w:numPr>
          <w:ilvl w:val="0"/>
          <w:numId w:val="370"/>
        </w:numPr>
        <w:tabs>
          <w:tab w:val="left" w:pos="1686"/>
          <w:tab w:val="left" w:pos="1687"/>
        </w:tabs>
        <w:autoSpaceDE w:val="0"/>
        <w:autoSpaceDN w:val="0"/>
        <w:spacing w:before="10" w:line="275" w:lineRule="exact"/>
        <w:rPr>
          <w:sz w:val="24"/>
          <w:szCs w:val="24"/>
        </w:rPr>
      </w:pPr>
      <w:r w:rsidRPr="00B84BBA">
        <w:rPr>
          <w:sz w:val="24"/>
          <w:szCs w:val="24"/>
        </w:rPr>
        <w:t>воспринимать</w:t>
      </w:r>
      <w:r w:rsidRPr="00B84BBA">
        <w:rPr>
          <w:spacing w:val="-5"/>
          <w:sz w:val="24"/>
          <w:szCs w:val="24"/>
        </w:rPr>
        <w:t xml:space="preserve"> </w:t>
      </w:r>
      <w:r w:rsidRPr="00B84BBA">
        <w:rPr>
          <w:sz w:val="24"/>
          <w:szCs w:val="24"/>
        </w:rPr>
        <w:t>и</w:t>
      </w:r>
      <w:r w:rsidRPr="00B84BBA">
        <w:rPr>
          <w:spacing w:val="-3"/>
          <w:sz w:val="24"/>
          <w:szCs w:val="24"/>
        </w:rPr>
        <w:t xml:space="preserve"> </w:t>
      </w:r>
      <w:r w:rsidRPr="00B84BBA">
        <w:rPr>
          <w:sz w:val="24"/>
          <w:szCs w:val="24"/>
        </w:rPr>
        <w:t>формулировать</w:t>
      </w:r>
      <w:r w:rsidRPr="00B84BBA">
        <w:rPr>
          <w:spacing w:val="-3"/>
          <w:sz w:val="24"/>
          <w:szCs w:val="24"/>
        </w:rPr>
        <w:t xml:space="preserve"> </w:t>
      </w:r>
      <w:r w:rsidRPr="00B84BBA">
        <w:rPr>
          <w:sz w:val="24"/>
          <w:szCs w:val="24"/>
        </w:rPr>
        <w:t>суждения</w:t>
      </w:r>
      <w:r w:rsidRPr="00B84BBA">
        <w:rPr>
          <w:spacing w:val="-2"/>
          <w:sz w:val="24"/>
          <w:szCs w:val="24"/>
        </w:rPr>
        <w:t xml:space="preserve"> </w:t>
      </w:r>
      <w:r w:rsidRPr="00B84BBA">
        <w:rPr>
          <w:sz w:val="24"/>
          <w:szCs w:val="24"/>
        </w:rPr>
        <w:t>о</w:t>
      </w:r>
      <w:r w:rsidRPr="00B84BBA">
        <w:rPr>
          <w:spacing w:val="-3"/>
          <w:sz w:val="24"/>
          <w:szCs w:val="24"/>
        </w:rPr>
        <w:t xml:space="preserve"> </w:t>
      </w:r>
      <w:r w:rsidRPr="00B84BBA">
        <w:rPr>
          <w:sz w:val="24"/>
          <w:szCs w:val="24"/>
        </w:rPr>
        <w:t>языковых</w:t>
      </w:r>
      <w:r w:rsidRPr="00B84BBA">
        <w:rPr>
          <w:spacing w:val="3"/>
          <w:sz w:val="24"/>
          <w:szCs w:val="24"/>
        </w:rPr>
        <w:t xml:space="preserve"> </w:t>
      </w:r>
      <w:r w:rsidRPr="00B84BBA">
        <w:rPr>
          <w:sz w:val="24"/>
          <w:szCs w:val="24"/>
        </w:rPr>
        <w:t>единицах;</w:t>
      </w:r>
    </w:p>
    <w:p w:rsidR="00107985" w:rsidRPr="00B84BBA" w:rsidRDefault="00107985" w:rsidP="00A3744D">
      <w:pPr>
        <w:numPr>
          <w:ilvl w:val="0"/>
          <w:numId w:val="370"/>
        </w:numPr>
        <w:tabs>
          <w:tab w:val="left" w:pos="1686"/>
          <w:tab w:val="left" w:pos="1687"/>
        </w:tabs>
        <w:autoSpaceDE w:val="0"/>
        <w:autoSpaceDN w:val="0"/>
        <w:spacing w:line="275" w:lineRule="exact"/>
        <w:rPr>
          <w:sz w:val="24"/>
          <w:szCs w:val="24"/>
        </w:rPr>
      </w:pPr>
      <w:r w:rsidRPr="00B84BBA">
        <w:rPr>
          <w:w w:val="95"/>
          <w:sz w:val="24"/>
          <w:szCs w:val="24"/>
        </w:rPr>
        <w:t>проявлять</w:t>
      </w:r>
      <w:r w:rsidRPr="00B84BBA">
        <w:rPr>
          <w:spacing w:val="33"/>
          <w:w w:val="95"/>
          <w:sz w:val="24"/>
          <w:szCs w:val="24"/>
        </w:rPr>
        <w:t xml:space="preserve"> </w:t>
      </w:r>
      <w:r w:rsidRPr="00B84BBA">
        <w:rPr>
          <w:w w:val="95"/>
          <w:sz w:val="24"/>
          <w:szCs w:val="24"/>
        </w:rPr>
        <w:t>уважительное</w:t>
      </w:r>
      <w:r w:rsidRPr="00B84BBA">
        <w:rPr>
          <w:spacing w:val="30"/>
          <w:w w:val="95"/>
          <w:sz w:val="24"/>
          <w:szCs w:val="24"/>
        </w:rPr>
        <w:t xml:space="preserve"> </w:t>
      </w:r>
      <w:r w:rsidRPr="00B84BBA">
        <w:rPr>
          <w:w w:val="95"/>
          <w:sz w:val="24"/>
          <w:szCs w:val="24"/>
        </w:rPr>
        <w:t>отношение</w:t>
      </w:r>
      <w:r w:rsidRPr="00B84BBA">
        <w:rPr>
          <w:spacing w:val="28"/>
          <w:w w:val="95"/>
          <w:sz w:val="24"/>
          <w:szCs w:val="24"/>
        </w:rPr>
        <w:t xml:space="preserve"> </w:t>
      </w:r>
      <w:r w:rsidRPr="00B84BBA">
        <w:rPr>
          <w:w w:val="95"/>
          <w:sz w:val="24"/>
          <w:szCs w:val="24"/>
        </w:rPr>
        <w:t>к</w:t>
      </w:r>
      <w:r w:rsidRPr="00B84BBA">
        <w:rPr>
          <w:spacing w:val="29"/>
          <w:w w:val="95"/>
          <w:sz w:val="24"/>
          <w:szCs w:val="24"/>
        </w:rPr>
        <w:t xml:space="preserve"> </w:t>
      </w:r>
      <w:r w:rsidRPr="00B84BBA">
        <w:rPr>
          <w:w w:val="95"/>
          <w:sz w:val="24"/>
          <w:szCs w:val="24"/>
        </w:rPr>
        <w:t>собеседнику,</w:t>
      </w:r>
      <w:r w:rsidRPr="00B84BBA">
        <w:rPr>
          <w:spacing w:val="32"/>
          <w:w w:val="95"/>
          <w:sz w:val="24"/>
          <w:szCs w:val="24"/>
        </w:rPr>
        <w:t xml:space="preserve"> </w:t>
      </w:r>
      <w:r w:rsidRPr="00B84BBA">
        <w:rPr>
          <w:w w:val="95"/>
          <w:sz w:val="24"/>
          <w:szCs w:val="24"/>
        </w:rPr>
        <w:t>соблюдать</w:t>
      </w:r>
      <w:r w:rsidRPr="00B84BBA">
        <w:rPr>
          <w:spacing w:val="7"/>
          <w:w w:val="95"/>
          <w:sz w:val="24"/>
          <w:szCs w:val="24"/>
        </w:rPr>
        <w:t xml:space="preserve"> </w:t>
      </w:r>
      <w:r w:rsidRPr="00B84BBA">
        <w:rPr>
          <w:w w:val="95"/>
          <w:sz w:val="24"/>
          <w:szCs w:val="24"/>
        </w:rPr>
        <w:t>правила</w:t>
      </w:r>
      <w:r w:rsidRPr="00B84BBA">
        <w:rPr>
          <w:spacing w:val="9"/>
          <w:w w:val="95"/>
          <w:sz w:val="24"/>
          <w:szCs w:val="24"/>
        </w:rPr>
        <w:t xml:space="preserve"> </w:t>
      </w:r>
      <w:r w:rsidRPr="00B84BBA">
        <w:rPr>
          <w:w w:val="95"/>
          <w:sz w:val="24"/>
          <w:szCs w:val="24"/>
        </w:rPr>
        <w:t>ведения</w:t>
      </w:r>
      <w:r w:rsidRPr="00B84BBA">
        <w:rPr>
          <w:spacing w:val="9"/>
          <w:w w:val="95"/>
          <w:sz w:val="24"/>
          <w:szCs w:val="24"/>
        </w:rPr>
        <w:t xml:space="preserve"> </w:t>
      </w:r>
      <w:r w:rsidRPr="00B84BBA">
        <w:rPr>
          <w:w w:val="95"/>
          <w:sz w:val="24"/>
          <w:szCs w:val="24"/>
        </w:rPr>
        <w:t>диалога;</w:t>
      </w:r>
    </w:p>
    <w:p w:rsidR="00107985" w:rsidRPr="00B84BBA" w:rsidRDefault="00107985" w:rsidP="00A3744D">
      <w:pPr>
        <w:numPr>
          <w:ilvl w:val="0"/>
          <w:numId w:val="370"/>
        </w:numPr>
        <w:tabs>
          <w:tab w:val="left" w:pos="1686"/>
          <w:tab w:val="left" w:pos="1687"/>
        </w:tabs>
        <w:autoSpaceDE w:val="0"/>
        <w:autoSpaceDN w:val="0"/>
        <w:ind w:right="139"/>
        <w:rPr>
          <w:sz w:val="24"/>
          <w:szCs w:val="24"/>
        </w:rPr>
      </w:pPr>
      <w:r w:rsidRPr="00B84BBA">
        <w:rPr>
          <w:sz w:val="24"/>
          <w:szCs w:val="24"/>
        </w:rPr>
        <w:t>признавать</w:t>
      </w:r>
      <w:r w:rsidRPr="00B84BBA">
        <w:rPr>
          <w:spacing w:val="47"/>
          <w:sz w:val="24"/>
          <w:szCs w:val="24"/>
        </w:rPr>
        <w:t xml:space="preserve"> </w:t>
      </w:r>
      <w:r w:rsidRPr="00B84BBA">
        <w:rPr>
          <w:sz w:val="24"/>
          <w:szCs w:val="24"/>
        </w:rPr>
        <w:t>возможность</w:t>
      </w:r>
      <w:r w:rsidRPr="00B84BBA">
        <w:rPr>
          <w:spacing w:val="47"/>
          <w:sz w:val="24"/>
          <w:szCs w:val="24"/>
        </w:rPr>
        <w:t xml:space="preserve"> </w:t>
      </w:r>
      <w:r w:rsidRPr="00B84BBA">
        <w:rPr>
          <w:sz w:val="24"/>
          <w:szCs w:val="24"/>
        </w:rPr>
        <w:t>существования</w:t>
      </w:r>
      <w:r w:rsidRPr="00B84BBA">
        <w:rPr>
          <w:spacing w:val="46"/>
          <w:sz w:val="24"/>
          <w:szCs w:val="24"/>
        </w:rPr>
        <w:t xml:space="preserve"> </w:t>
      </w:r>
      <w:r w:rsidRPr="00B84BBA">
        <w:rPr>
          <w:sz w:val="24"/>
          <w:szCs w:val="24"/>
        </w:rPr>
        <w:t>разных</w:t>
      </w:r>
      <w:r w:rsidRPr="00B84BBA">
        <w:rPr>
          <w:spacing w:val="49"/>
          <w:sz w:val="24"/>
          <w:szCs w:val="24"/>
        </w:rPr>
        <w:t xml:space="preserve"> </w:t>
      </w:r>
      <w:r w:rsidRPr="00B84BBA">
        <w:rPr>
          <w:sz w:val="24"/>
          <w:szCs w:val="24"/>
        </w:rPr>
        <w:t>точек</w:t>
      </w:r>
      <w:r w:rsidRPr="00B84BBA">
        <w:rPr>
          <w:spacing w:val="54"/>
          <w:sz w:val="24"/>
          <w:szCs w:val="24"/>
        </w:rPr>
        <w:t xml:space="preserve"> </w:t>
      </w:r>
      <w:r w:rsidRPr="00B84BBA">
        <w:rPr>
          <w:sz w:val="24"/>
          <w:szCs w:val="24"/>
        </w:rPr>
        <w:t>зрения</w:t>
      </w:r>
      <w:r w:rsidRPr="00B84BBA">
        <w:rPr>
          <w:spacing w:val="45"/>
          <w:sz w:val="24"/>
          <w:szCs w:val="24"/>
        </w:rPr>
        <w:t xml:space="preserve"> </w:t>
      </w:r>
      <w:r w:rsidRPr="00B84BBA">
        <w:rPr>
          <w:sz w:val="24"/>
          <w:szCs w:val="24"/>
        </w:rPr>
        <w:t>в</w:t>
      </w:r>
      <w:r w:rsidRPr="00B84BBA">
        <w:rPr>
          <w:spacing w:val="42"/>
          <w:sz w:val="24"/>
          <w:szCs w:val="24"/>
        </w:rPr>
        <w:t xml:space="preserve"> </w:t>
      </w:r>
      <w:r w:rsidRPr="00B84BBA">
        <w:rPr>
          <w:sz w:val="24"/>
          <w:szCs w:val="24"/>
        </w:rPr>
        <w:t>процессе</w:t>
      </w:r>
      <w:r w:rsidRPr="00B84BBA">
        <w:rPr>
          <w:spacing w:val="44"/>
          <w:sz w:val="24"/>
          <w:szCs w:val="24"/>
        </w:rPr>
        <w:t xml:space="preserve"> </w:t>
      </w:r>
      <w:r w:rsidRPr="00B84BBA">
        <w:rPr>
          <w:sz w:val="24"/>
          <w:szCs w:val="24"/>
        </w:rPr>
        <w:t>анализа</w:t>
      </w:r>
      <w:r w:rsidRPr="00B84BBA">
        <w:rPr>
          <w:spacing w:val="-57"/>
          <w:sz w:val="24"/>
          <w:szCs w:val="24"/>
        </w:rPr>
        <w:t xml:space="preserve"> </w:t>
      </w:r>
      <w:r w:rsidRPr="00B84BBA">
        <w:rPr>
          <w:w w:val="95"/>
          <w:sz w:val="24"/>
          <w:szCs w:val="24"/>
        </w:rPr>
        <w:t>р</w:t>
      </w:r>
      <w:r w:rsidRPr="00B84BBA">
        <w:rPr>
          <w:w w:val="95"/>
          <w:sz w:val="24"/>
          <w:szCs w:val="24"/>
        </w:rPr>
        <w:t>е</w:t>
      </w:r>
      <w:r w:rsidRPr="00B84BBA">
        <w:rPr>
          <w:w w:val="95"/>
          <w:sz w:val="24"/>
          <w:szCs w:val="24"/>
        </w:rPr>
        <w:t>зультатов наблюдения</w:t>
      </w:r>
      <w:r w:rsidRPr="00B84BBA">
        <w:rPr>
          <w:spacing w:val="1"/>
          <w:w w:val="95"/>
          <w:sz w:val="24"/>
          <w:szCs w:val="24"/>
        </w:rPr>
        <w:t xml:space="preserve"> </w:t>
      </w:r>
      <w:r w:rsidRPr="00B84BBA">
        <w:rPr>
          <w:w w:val="95"/>
          <w:sz w:val="24"/>
          <w:szCs w:val="24"/>
        </w:rPr>
        <w:t>за</w:t>
      </w:r>
      <w:r w:rsidRPr="00B84BBA">
        <w:rPr>
          <w:spacing w:val="-1"/>
          <w:w w:val="95"/>
          <w:sz w:val="24"/>
          <w:szCs w:val="24"/>
        </w:rPr>
        <w:t xml:space="preserve"> </w:t>
      </w:r>
      <w:r w:rsidRPr="00B84BBA">
        <w:rPr>
          <w:w w:val="95"/>
          <w:sz w:val="24"/>
          <w:szCs w:val="24"/>
        </w:rPr>
        <w:t>языковыми</w:t>
      </w:r>
      <w:r w:rsidRPr="00B84BBA">
        <w:rPr>
          <w:spacing w:val="-13"/>
          <w:w w:val="95"/>
          <w:sz w:val="24"/>
          <w:szCs w:val="24"/>
        </w:rPr>
        <w:t xml:space="preserve"> </w:t>
      </w:r>
      <w:r w:rsidRPr="00B84BBA">
        <w:rPr>
          <w:w w:val="95"/>
          <w:sz w:val="24"/>
          <w:szCs w:val="24"/>
        </w:rPr>
        <w:t>единицами;</w:t>
      </w:r>
    </w:p>
    <w:p w:rsidR="00107985" w:rsidRPr="00B84BBA" w:rsidRDefault="00107985" w:rsidP="00A3744D">
      <w:pPr>
        <w:numPr>
          <w:ilvl w:val="0"/>
          <w:numId w:val="370"/>
        </w:numPr>
        <w:tabs>
          <w:tab w:val="left" w:pos="1686"/>
          <w:tab w:val="left" w:pos="1687"/>
        </w:tabs>
        <w:autoSpaceDE w:val="0"/>
        <w:autoSpaceDN w:val="0"/>
        <w:ind w:right="139"/>
        <w:rPr>
          <w:sz w:val="24"/>
          <w:szCs w:val="24"/>
        </w:rPr>
      </w:pPr>
      <w:r w:rsidRPr="00B84BBA">
        <w:rPr>
          <w:spacing w:val="-1"/>
          <w:sz w:val="24"/>
          <w:szCs w:val="24"/>
        </w:rPr>
        <w:t>корректно</w:t>
      </w:r>
      <w:r w:rsidRPr="00B84BBA">
        <w:rPr>
          <w:sz w:val="24"/>
          <w:szCs w:val="24"/>
        </w:rPr>
        <w:t xml:space="preserve"> и</w:t>
      </w:r>
      <w:r w:rsidRPr="00B84BBA">
        <w:rPr>
          <w:spacing w:val="1"/>
          <w:sz w:val="24"/>
          <w:szCs w:val="24"/>
        </w:rPr>
        <w:t xml:space="preserve"> </w:t>
      </w:r>
      <w:r w:rsidRPr="00B84BBA">
        <w:rPr>
          <w:sz w:val="24"/>
          <w:szCs w:val="24"/>
        </w:rPr>
        <w:t>аргументированно</w:t>
      </w:r>
      <w:r w:rsidRPr="00B84BBA">
        <w:rPr>
          <w:spacing w:val="1"/>
          <w:sz w:val="24"/>
          <w:szCs w:val="24"/>
        </w:rPr>
        <w:t xml:space="preserve"> </w:t>
      </w:r>
      <w:r w:rsidRPr="00B84BBA">
        <w:rPr>
          <w:sz w:val="24"/>
          <w:szCs w:val="24"/>
        </w:rPr>
        <w:t>высказывать</w:t>
      </w:r>
      <w:r w:rsidRPr="00B84BBA">
        <w:rPr>
          <w:spacing w:val="1"/>
          <w:sz w:val="24"/>
          <w:szCs w:val="24"/>
        </w:rPr>
        <w:t xml:space="preserve"> </w:t>
      </w:r>
      <w:r w:rsidRPr="00B84BBA">
        <w:rPr>
          <w:sz w:val="24"/>
          <w:szCs w:val="24"/>
        </w:rPr>
        <w:t>своё</w:t>
      </w:r>
      <w:r w:rsidRPr="00B84BBA">
        <w:rPr>
          <w:spacing w:val="1"/>
          <w:sz w:val="24"/>
          <w:szCs w:val="24"/>
        </w:rPr>
        <w:t xml:space="preserve"> </w:t>
      </w:r>
      <w:r w:rsidRPr="00B84BBA">
        <w:rPr>
          <w:sz w:val="24"/>
          <w:szCs w:val="24"/>
        </w:rPr>
        <w:t>мнение о результатах наблюдения за</w:t>
      </w:r>
      <w:r w:rsidRPr="00B84BBA">
        <w:rPr>
          <w:spacing w:val="-57"/>
          <w:sz w:val="24"/>
          <w:szCs w:val="24"/>
        </w:rPr>
        <w:t xml:space="preserve"> </w:t>
      </w:r>
      <w:r w:rsidRPr="00B84BBA">
        <w:rPr>
          <w:sz w:val="24"/>
          <w:szCs w:val="24"/>
        </w:rPr>
        <w:t>языковыми</w:t>
      </w:r>
      <w:r w:rsidRPr="00B84BBA">
        <w:rPr>
          <w:spacing w:val="-10"/>
          <w:sz w:val="24"/>
          <w:szCs w:val="24"/>
        </w:rPr>
        <w:t xml:space="preserve"> </w:t>
      </w:r>
      <w:r w:rsidRPr="00B84BBA">
        <w:rPr>
          <w:sz w:val="24"/>
          <w:szCs w:val="24"/>
        </w:rPr>
        <w:t>единицами;</w:t>
      </w:r>
    </w:p>
    <w:p w:rsidR="00107985" w:rsidRPr="00B84BBA" w:rsidRDefault="00107985" w:rsidP="00A3744D">
      <w:pPr>
        <w:numPr>
          <w:ilvl w:val="0"/>
          <w:numId w:val="370"/>
        </w:numPr>
        <w:tabs>
          <w:tab w:val="left" w:pos="1686"/>
          <w:tab w:val="left" w:pos="1687"/>
        </w:tabs>
        <w:autoSpaceDE w:val="0"/>
        <w:autoSpaceDN w:val="0"/>
        <w:rPr>
          <w:sz w:val="24"/>
          <w:szCs w:val="24"/>
        </w:rPr>
      </w:pPr>
      <w:r w:rsidRPr="00B84BBA">
        <w:rPr>
          <w:w w:val="95"/>
          <w:sz w:val="24"/>
          <w:szCs w:val="24"/>
        </w:rPr>
        <w:t>строить</w:t>
      </w:r>
      <w:r w:rsidRPr="00B84BBA">
        <w:rPr>
          <w:spacing w:val="27"/>
          <w:w w:val="95"/>
          <w:sz w:val="24"/>
          <w:szCs w:val="24"/>
        </w:rPr>
        <w:t xml:space="preserve"> </w:t>
      </w:r>
      <w:r w:rsidRPr="00B84BBA">
        <w:rPr>
          <w:w w:val="95"/>
          <w:sz w:val="24"/>
          <w:szCs w:val="24"/>
        </w:rPr>
        <w:t>устное</w:t>
      </w:r>
      <w:r w:rsidRPr="00B84BBA">
        <w:rPr>
          <w:spacing w:val="28"/>
          <w:w w:val="95"/>
          <w:sz w:val="24"/>
          <w:szCs w:val="24"/>
        </w:rPr>
        <w:t xml:space="preserve"> </w:t>
      </w:r>
      <w:r w:rsidRPr="00B84BBA">
        <w:rPr>
          <w:w w:val="95"/>
          <w:sz w:val="24"/>
          <w:szCs w:val="24"/>
        </w:rPr>
        <w:t>диалогическое</w:t>
      </w:r>
      <w:r w:rsidRPr="00B84BBA">
        <w:rPr>
          <w:spacing w:val="28"/>
          <w:w w:val="95"/>
          <w:sz w:val="24"/>
          <w:szCs w:val="24"/>
        </w:rPr>
        <w:t xml:space="preserve"> </w:t>
      </w:r>
      <w:r w:rsidRPr="00B84BBA">
        <w:rPr>
          <w:w w:val="95"/>
          <w:sz w:val="24"/>
          <w:szCs w:val="24"/>
        </w:rPr>
        <w:t>выказывание;</w:t>
      </w:r>
    </w:p>
    <w:p w:rsidR="00107985" w:rsidRPr="00B84BBA" w:rsidRDefault="00107985" w:rsidP="00A3744D">
      <w:pPr>
        <w:numPr>
          <w:ilvl w:val="0"/>
          <w:numId w:val="370"/>
        </w:numPr>
        <w:tabs>
          <w:tab w:val="left" w:pos="1686"/>
          <w:tab w:val="left" w:pos="1687"/>
        </w:tabs>
        <w:autoSpaceDE w:val="0"/>
        <w:autoSpaceDN w:val="0"/>
        <w:spacing w:before="10" w:line="237" w:lineRule="auto"/>
        <w:ind w:right="140"/>
        <w:rPr>
          <w:sz w:val="24"/>
          <w:szCs w:val="24"/>
        </w:rPr>
      </w:pPr>
      <w:r w:rsidRPr="00B84BBA">
        <w:rPr>
          <w:w w:val="95"/>
          <w:sz w:val="24"/>
          <w:szCs w:val="24"/>
        </w:rPr>
        <w:t>строить</w:t>
      </w:r>
      <w:r w:rsidRPr="00B84BBA">
        <w:rPr>
          <w:spacing w:val="9"/>
          <w:w w:val="95"/>
          <w:sz w:val="24"/>
          <w:szCs w:val="24"/>
        </w:rPr>
        <w:t xml:space="preserve"> </w:t>
      </w:r>
      <w:r w:rsidRPr="00B84BBA">
        <w:rPr>
          <w:w w:val="95"/>
          <w:sz w:val="24"/>
          <w:szCs w:val="24"/>
        </w:rPr>
        <w:t>устное</w:t>
      </w:r>
      <w:r w:rsidRPr="00B84BBA">
        <w:rPr>
          <w:spacing w:val="10"/>
          <w:w w:val="95"/>
          <w:sz w:val="24"/>
          <w:szCs w:val="24"/>
        </w:rPr>
        <w:t xml:space="preserve"> </w:t>
      </w:r>
      <w:r w:rsidRPr="00B84BBA">
        <w:rPr>
          <w:w w:val="95"/>
          <w:sz w:val="24"/>
          <w:szCs w:val="24"/>
        </w:rPr>
        <w:t>монологическое</w:t>
      </w:r>
      <w:r w:rsidRPr="00B84BBA">
        <w:rPr>
          <w:spacing w:val="7"/>
          <w:w w:val="95"/>
          <w:sz w:val="24"/>
          <w:szCs w:val="24"/>
        </w:rPr>
        <w:t xml:space="preserve"> </w:t>
      </w:r>
      <w:r w:rsidRPr="00B84BBA">
        <w:rPr>
          <w:w w:val="95"/>
          <w:sz w:val="24"/>
          <w:szCs w:val="24"/>
        </w:rPr>
        <w:t>высказывание</w:t>
      </w:r>
      <w:r w:rsidRPr="00B84BBA">
        <w:rPr>
          <w:spacing w:val="7"/>
          <w:w w:val="95"/>
          <w:sz w:val="24"/>
          <w:szCs w:val="24"/>
        </w:rPr>
        <w:t xml:space="preserve"> </w:t>
      </w:r>
      <w:r w:rsidRPr="00B84BBA">
        <w:rPr>
          <w:w w:val="95"/>
          <w:sz w:val="24"/>
          <w:szCs w:val="24"/>
        </w:rPr>
        <w:t>на</w:t>
      </w:r>
      <w:r w:rsidRPr="00B84BBA">
        <w:rPr>
          <w:spacing w:val="8"/>
          <w:w w:val="95"/>
          <w:sz w:val="24"/>
          <w:szCs w:val="24"/>
        </w:rPr>
        <w:t xml:space="preserve"> </w:t>
      </w:r>
      <w:r w:rsidRPr="00B84BBA">
        <w:rPr>
          <w:w w:val="95"/>
          <w:sz w:val="24"/>
          <w:szCs w:val="24"/>
        </w:rPr>
        <w:t>определённую</w:t>
      </w:r>
      <w:r w:rsidRPr="00B84BBA">
        <w:rPr>
          <w:spacing w:val="8"/>
          <w:w w:val="95"/>
          <w:sz w:val="24"/>
          <w:szCs w:val="24"/>
        </w:rPr>
        <w:t xml:space="preserve"> </w:t>
      </w:r>
      <w:r w:rsidRPr="00B84BBA">
        <w:rPr>
          <w:w w:val="95"/>
          <w:sz w:val="24"/>
          <w:szCs w:val="24"/>
        </w:rPr>
        <w:t>тему,</w:t>
      </w:r>
      <w:r w:rsidRPr="00B84BBA">
        <w:rPr>
          <w:spacing w:val="8"/>
          <w:w w:val="95"/>
          <w:sz w:val="24"/>
          <w:szCs w:val="24"/>
        </w:rPr>
        <w:t xml:space="preserve"> </w:t>
      </w:r>
      <w:r w:rsidRPr="00B84BBA">
        <w:rPr>
          <w:w w:val="95"/>
          <w:sz w:val="24"/>
          <w:szCs w:val="24"/>
        </w:rPr>
        <w:t>на</w:t>
      </w:r>
      <w:r w:rsidRPr="00B84BBA">
        <w:rPr>
          <w:spacing w:val="7"/>
          <w:w w:val="95"/>
          <w:sz w:val="24"/>
          <w:szCs w:val="24"/>
        </w:rPr>
        <w:t xml:space="preserve"> </w:t>
      </w:r>
      <w:r w:rsidRPr="00B84BBA">
        <w:rPr>
          <w:w w:val="95"/>
          <w:sz w:val="24"/>
          <w:szCs w:val="24"/>
        </w:rPr>
        <w:t>основе</w:t>
      </w:r>
      <w:r w:rsidRPr="00B84BBA">
        <w:rPr>
          <w:spacing w:val="8"/>
          <w:w w:val="95"/>
          <w:sz w:val="24"/>
          <w:szCs w:val="24"/>
        </w:rPr>
        <w:t xml:space="preserve"> </w:t>
      </w:r>
      <w:r w:rsidRPr="00B84BBA">
        <w:rPr>
          <w:w w:val="95"/>
          <w:sz w:val="24"/>
          <w:szCs w:val="24"/>
        </w:rPr>
        <w:t>наблюд</w:t>
      </w:r>
      <w:r w:rsidRPr="00B84BBA">
        <w:rPr>
          <w:w w:val="95"/>
          <w:sz w:val="24"/>
          <w:szCs w:val="24"/>
        </w:rPr>
        <w:t>е</w:t>
      </w:r>
      <w:r w:rsidRPr="00B84BBA">
        <w:rPr>
          <w:w w:val="95"/>
          <w:sz w:val="24"/>
          <w:szCs w:val="24"/>
        </w:rPr>
        <w:t>ния</w:t>
      </w:r>
      <w:r w:rsidRPr="00B84BBA">
        <w:rPr>
          <w:spacing w:val="-54"/>
          <w:w w:val="95"/>
          <w:sz w:val="24"/>
          <w:szCs w:val="24"/>
        </w:rPr>
        <w:t xml:space="preserve"> </w:t>
      </w:r>
      <w:r w:rsidRPr="00B84BBA">
        <w:rPr>
          <w:spacing w:val="-1"/>
          <w:w w:val="95"/>
          <w:sz w:val="24"/>
          <w:szCs w:val="24"/>
        </w:rPr>
        <w:t>с</w:t>
      </w:r>
      <w:r w:rsidRPr="00B84BBA">
        <w:rPr>
          <w:w w:val="95"/>
          <w:sz w:val="24"/>
          <w:szCs w:val="24"/>
        </w:rPr>
        <w:t xml:space="preserve"> </w:t>
      </w:r>
      <w:r w:rsidRPr="00B84BBA">
        <w:rPr>
          <w:spacing w:val="-1"/>
          <w:w w:val="95"/>
          <w:sz w:val="24"/>
          <w:szCs w:val="24"/>
        </w:rPr>
        <w:t>соблюдением</w:t>
      </w:r>
      <w:r w:rsidRPr="00B84BBA">
        <w:rPr>
          <w:w w:val="95"/>
          <w:sz w:val="24"/>
          <w:szCs w:val="24"/>
        </w:rPr>
        <w:t xml:space="preserve"> </w:t>
      </w:r>
      <w:r w:rsidRPr="00B84BBA">
        <w:rPr>
          <w:spacing w:val="-1"/>
          <w:w w:val="95"/>
          <w:sz w:val="24"/>
          <w:szCs w:val="24"/>
        </w:rPr>
        <w:t>орфоэпических</w:t>
      </w:r>
      <w:r w:rsidRPr="00B84BBA">
        <w:rPr>
          <w:spacing w:val="-12"/>
          <w:w w:val="95"/>
          <w:sz w:val="24"/>
          <w:szCs w:val="24"/>
        </w:rPr>
        <w:t xml:space="preserve"> </w:t>
      </w:r>
      <w:r w:rsidRPr="00B84BBA">
        <w:rPr>
          <w:spacing w:val="-1"/>
          <w:w w:val="95"/>
          <w:sz w:val="24"/>
          <w:szCs w:val="24"/>
        </w:rPr>
        <w:t>норм,</w:t>
      </w:r>
      <w:r w:rsidRPr="00B84BBA">
        <w:rPr>
          <w:spacing w:val="-12"/>
          <w:w w:val="95"/>
          <w:sz w:val="24"/>
          <w:szCs w:val="24"/>
        </w:rPr>
        <w:t xml:space="preserve"> </w:t>
      </w:r>
      <w:r w:rsidRPr="00B84BBA">
        <w:rPr>
          <w:spacing w:val="-1"/>
          <w:w w:val="95"/>
          <w:sz w:val="24"/>
          <w:szCs w:val="24"/>
        </w:rPr>
        <w:t>правильной</w:t>
      </w:r>
      <w:r w:rsidRPr="00B84BBA">
        <w:rPr>
          <w:spacing w:val="-6"/>
          <w:w w:val="95"/>
          <w:sz w:val="24"/>
          <w:szCs w:val="24"/>
        </w:rPr>
        <w:t xml:space="preserve"> </w:t>
      </w:r>
      <w:r w:rsidRPr="00B84BBA">
        <w:rPr>
          <w:w w:val="95"/>
          <w:sz w:val="24"/>
          <w:szCs w:val="24"/>
        </w:rPr>
        <w:t>интонации;</w:t>
      </w:r>
    </w:p>
    <w:p w:rsidR="00107985" w:rsidRPr="00B84BBA" w:rsidRDefault="00107985" w:rsidP="00A3744D">
      <w:pPr>
        <w:numPr>
          <w:ilvl w:val="0"/>
          <w:numId w:val="370"/>
        </w:numPr>
        <w:tabs>
          <w:tab w:val="left" w:pos="1686"/>
          <w:tab w:val="left" w:pos="1687"/>
          <w:tab w:val="left" w:pos="2437"/>
          <w:tab w:val="left" w:pos="2764"/>
          <w:tab w:val="left" w:pos="4023"/>
          <w:tab w:val="left" w:pos="5736"/>
          <w:tab w:val="left" w:pos="6746"/>
          <w:tab w:val="left" w:pos="7700"/>
          <w:tab w:val="left" w:pos="8127"/>
        </w:tabs>
        <w:autoSpaceDE w:val="0"/>
        <w:autoSpaceDN w:val="0"/>
        <w:spacing w:before="1"/>
        <w:ind w:right="136"/>
        <w:rPr>
          <w:sz w:val="24"/>
          <w:szCs w:val="24"/>
        </w:rPr>
      </w:pPr>
      <w:r w:rsidRPr="00B84BBA">
        <w:rPr>
          <w:sz w:val="24"/>
          <w:szCs w:val="24"/>
        </w:rPr>
        <w:t>устно</w:t>
      </w:r>
      <w:r w:rsidRPr="00B84BBA">
        <w:rPr>
          <w:sz w:val="24"/>
          <w:szCs w:val="24"/>
        </w:rPr>
        <w:tab/>
        <w:t>и</w:t>
      </w:r>
      <w:r w:rsidRPr="00B84BBA">
        <w:rPr>
          <w:sz w:val="24"/>
          <w:szCs w:val="24"/>
        </w:rPr>
        <w:tab/>
        <w:t>письменно</w:t>
      </w:r>
      <w:r w:rsidRPr="00B84BBA">
        <w:rPr>
          <w:sz w:val="24"/>
          <w:szCs w:val="24"/>
        </w:rPr>
        <w:tab/>
        <w:t>формулировать</w:t>
      </w:r>
      <w:r w:rsidRPr="00B84BBA">
        <w:rPr>
          <w:sz w:val="24"/>
          <w:szCs w:val="24"/>
        </w:rPr>
        <w:tab/>
        <w:t>простые</w:t>
      </w:r>
      <w:r w:rsidRPr="00B84BBA">
        <w:rPr>
          <w:sz w:val="24"/>
          <w:szCs w:val="24"/>
        </w:rPr>
        <w:tab/>
        <w:t>выводы</w:t>
      </w:r>
      <w:r w:rsidRPr="00B84BBA">
        <w:rPr>
          <w:sz w:val="24"/>
          <w:szCs w:val="24"/>
        </w:rPr>
        <w:tab/>
        <w:t>на</w:t>
      </w:r>
      <w:r w:rsidRPr="00B84BBA">
        <w:rPr>
          <w:sz w:val="24"/>
          <w:szCs w:val="24"/>
        </w:rPr>
        <w:tab/>
        <w:t>основе</w:t>
      </w:r>
      <w:r w:rsidRPr="00B84BBA">
        <w:rPr>
          <w:spacing w:val="11"/>
          <w:sz w:val="24"/>
          <w:szCs w:val="24"/>
        </w:rPr>
        <w:t xml:space="preserve"> </w:t>
      </w:r>
      <w:r w:rsidRPr="00B84BBA">
        <w:rPr>
          <w:sz w:val="24"/>
          <w:szCs w:val="24"/>
        </w:rPr>
        <w:t>прочитанного</w:t>
      </w:r>
      <w:r w:rsidRPr="00B84BBA">
        <w:rPr>
          <w:spacing w:val="9"/>
          <w:sz w:val="24"/>
          <w:szCs w:val="24"/>
        </w:rPr>
        <w:t xml:space="preserve"> </w:t>
      </w:r>
      <w:r w:rsidRPr="00B84BBA">
        <w:rPr>
          <w:sz w:val="24"/>
          <w:szCs w:val="24"/>
        </w:rPr>
        <w:t>или</w:t>
      </w:r>
      <w:r w:rsidRPr="00B84BBA">
        <w:rPr>
          <w:spacing w:val="-57"/>
          <w:sz w:val="24"/>
          <w:szCs w:val="24"/>
        </w:rPr>
        <w:t xml:space="preserve"> </w:t>
      </w:r>
      <w:r w:rsidRPr="00B84BBA">
        <w:rPr>
          <w:sz w:val="24"/>
          <w:szCs w:val="24"/>
        </w:rPr>
        <w:t>услышанного</w:t>
      </w:r>
      <w:r w:rsidRPr="00B84BBA">
        <w:rPr>
          <w:spacing w:val="-13"/>
          <w:sz w:val="24"/>
          <w:szCs w:val="24"/>
        </w:rPr>
        <w:t xml:space="preserve"> </w:t>
      </w:r>
      <w:r w:rsidRPr="00B84BBA">
        <w:rPr>
          <w:sz w:val="24"/>
          <w:szCs w:val="24"/>
        </w:rPr>
        <w:t>текста.</w:t>
      </w:r>
    </w:p>
    <w:p w:rsidR="00107985" w:rsidRPr="00B84BBA" w:rsidRDefault="00107985" w:rsidP="00107985">
      <w:pPr>
        <w:autoSpaceDE w:val="0"/>
        <w:autoSpaceDN w:val="0"/>
        <w:spacing w:before="4"/>
        <w:outlineLvl w:val="0"/>
        <w:rPr>
          <w:b/>
          <w:bCs/>
          <w:sz w:val="24"/>
          <w:szCs w:val="24"/>
        </w:rPr>
      </w:pPr>
      <w:r w:rsidRPr="00B84BBA">
        <w:rPr>
          <w:b/>
          <w:bCs/>
          <w:w w:val="85"/>
          <w:sz w:val="24"/>
          <w:szCs w:val="24"/>
        </w:rPr>
        <w:t>Регулятивные</w:t>
      </w:r>
      <w:r w:rsidRPr="00B84BBA">
        <w:rPr>
          <w:b/>
          <w:bCs/>
          <w:spacing w:val="43"/>
          <w:w w:val="85"/>
          <w:sz w:val="24"/>
          <w:szCs w:val="24"/>
        </w:rPr>
        <w:t xml:space="preserve"> </w:t>
      </w:r>
      <w:r w:rsidRPr="00B84BBA">
        <w:rPr>
          <w:b/>
          <w:bCs/>
          <w:w w:val="85"/>
          <w:sz w:val="24"/>
          <w:szCs w:val="24"/>
        </w:rPr>
        <w:t>универсальные</w:t>
      </w:r>
      <w:r w:rsidRPr="00B84BBA">
        <w:rPr>
          <w:b/>
          <w:bCs/>
          <w:spacing w:val="46"/>
          <w:w w:val="85"/>
          <w:sz w:val="24"/>
          <w:szCs w:val="24"/>
        </w:rPr>
        <w:t xml:space="preserve"> </w:t>
      </w:r>
      <w:r w:rsidRPr="00B84BBA">
        <w:rPr>
          <w:b/>
          <w:bCs/>
          <w:w w:val="85"/>
          <w:sz w:val="24"/>
          <w:szCs w:val="24"/>
        </w:rPr>
        <w:t>учебные</w:t>
      </w:r>
      <w:r w:rsidRPr="00B84BBA">
        <w:rPr>
          <w:b/>
          <w:bCs/>
          <w:spacing w:val="42"/>
          <w:w w:val="85"/>
          <w:sz w:val="24"/>
          <w:szCs w:val="24"/>
        </w:rPr>
        <w:t xml:space="preserve"> </w:t>
      </w:r>
      <w:r w:rsidRPr="00B84BBA">
        <w:rPr>
          <w:b/>
          <w:bCs/>
          <w:w w:val="85"/>
          <w:sz w:val="24"/>
          <w:szCs w:val="24"/>
        </w:rPr>
        <w:t>действия:</w:t>
      </w:r>
    </w:p>
    <w:p w:rsidR="00107985" w:rsidRPr="00B84BBA" w:rsidRDefault="00107985" w:rsidP="00107985">
      <w:pPr>
        <w:autoSpaceDE w:val="0"/>
        <w:autoSpaceDN w:val="0"/>
        <w:spacing w:before="3" w:line="275" w:lineRule="exact"/>
        <w:rPr>
          <w:sz w:val="24"/>
          <w:szCs w:val="24"/>
        </w:rPr>
      </w:pPr>
      <w:r w:rsidRPr="00B84BBA">
        <w:rPr>
          <w:i/>
          <w:w w:val="120"/>
          <w:sz w:val="24"/>
          <w:szCs w:val="24"/>
        </w:rPr>
        <w:t>Самоорганизация</w:t>
      </w:r>
      <w:r w:rsidRPr="00B84BBA">
        <w:rPr>
          <w:w w:val="120"/>
          <w:sz w:val="24"/>
          <w:szCs w:val="24"/>
        </w:rPr>
        <w:t>:</w:t>
      </w:r>
    </w:p>
    <w:p w:rsidR="00107985" w:rsidRPr="00B84BBA" w:rsidRDefault="00107985" w:rsidP="00107985">
      <w:pPr>
        <w:tabs>
          <w:tab w:val="left" w:pos="2762"/>
          <w:tab w:val="left" w:pos="3084"/>
          <w:tab w:val="left" w:pos="4297"/>
          <w:tab w:val="left" w:pos="5319"/>
          <w:tab w:val="left" w:pos="6458"/>
          <w:tab w:val="left" w:pos="6923"/>
          <w:tab w:val="left" w:pos="8103"/>
          <w:tab w:val="left" w:pos="10143"/>
        </w:tabs>
        <w:autoSpaceDE w:val="0"/>
        <w:autoSpaceDN w:val="0"/>
        <w:ind w:right="135"/>
        <w:rPr>
          <w:sz w:val="24"/>
          <w:szCs w:val="24"/>
        </w:rPr>
      </w:pPr>
      <w:r w:rsidRPr="00B84BBA">
        <w:rPr>
          <w:sz w:val="24"/>
          <w:szCs w:val="24"/>
        </w:rPr>
        <w:t>планировать</w:t>
      </w:r>
      <w:r w:rsidRPr="00B84BBA">
        <w:rPr>
          <w:sz w:val="24"/>
          <w:szCs w:val="24"/>
        </w:rPr>
        <w:tab/>
        <w:t>с</w:t>
      </w:r>
      <w:r w:rsidRPr="00B84BBA">
        <w:rPr>
          <w:sz w:val="24"/>
          <w:szCs w:val="24"/>
        </w:rPr>
        <w:tab/>
        <w:t>помощью</w:t>
      </w:r>
      <w:r w:rsidRPr="00B84BBA">
        <w:rPr>
          <w:sz w:val="24"/>
          <w:szCs w:val="24"/>
        </w:rPr>
        <w:tab/>
        <w:t>учителя</w:t>
      </w:r>
      <w:r w:rsidRPr="00B84BBA">
        <w:rPr>
          <w:sz w:val="24"/>
          <w:szCs w:val="24"/>
        </w:rPr>
        <w:tab/>
        <w:t>действия</w:t>
      </w:r>
      <w:r w:rsidRPr="00B84BBA">
        <w:rPr>
          <w:sz w:val="24"/>
          <w:szCs w:val="24"/>
        </w:rPr>
        <w:tab/>
        <w:t>по</w:t>
      </w:r>
      <w:r w:rsidRPr="00B84BBA">
        <w:rPr>
          <w:sz w:val="24"/>
          <w:szCs w:val="24"/>
        </w:rPr>
        <w:tab/>
        <w:t>решению</w:t>
      </w:r>
      <w:r w:rsidRPr="00B84BBA">
        <w:rPr>
          <w:sz w:val="24"/>
          <w:szCs w:val="24"/>
        </w:rPr>
        <w:tab/>
        <w:t>орфографической</w:t>
      </w:r>
      <w:r w:rsidRPr="00B84BBA">
        <w:rPr>
          <w:sz w:val="24"/>
          <w:szCs w:val="24"/>
        </w:rPr>
        <w:tab/>
      </w:r>
      <w:r w:rsidRPr="00B84BBA">
        <w:rPr>
          <w:spacing w:val="-1"/>
          <w:sz w:val="24"/>
          <w:szCs w:val="24"/>
        </w:rPr>
        <w:t>зад</w:t>
      </w:r>
      <w:r w:rsidRPr="00B84BBA">
        <w:rPr>
          <w:spacing w:val="-1"/>
          <w:sz w:val="24"/>
          <w:szCs w:val="24"/>
        </w:rPr>
        <w:t>а</w:t>
      </w:r>
      <w:r w:rsidRPr="00B84BBA">
        <w:rPr>
          <w:spacing w:val="-1"/>
          <w:sz w:val="24"/>
          <w:szCs w:val="24"/>
        </w:rPr>
        <w:t>чи;</w:t>
      </w:r>
      <w:r w:rsidRPr="00B84BBA">
        <w:rPr>
          <w:spacing w:val="-57"/>
          <w:sz w:val="24"/>
          <w:szCs w:val="24"/>
        </w:rPr>
        <w:t xml:space="preserve"> </w:t>
      </w:r>
      <w:r w:rsidRPr="00B84BBA">
        <w:rPr>
          <w:w w:val="95"/>
          <w:sz w:val="24"/>
          <w:szCs w:val="24"/>
        </w:rPr>
        <w:t>выстраивать</w:t>
      </w:r>
      <w:r w:rsidRPr="00B84BBA">
        <w:rPr>
          <w:spacing w:val="6"/>
          <w:w w:val="95"/>
          <w:sz w:val="24"/>
          <w:szCs w:val="24"/>
        </w:rPr>
        <w:t xml:space="preserve"> </w:t>
      </w:r>
      <w:r w:rsidRPr="00B84BBA">
        <w:rPr>
          <w:w w:val="95"/>
          <w:sz w:val="24"/>
          <w:szCs w:val="24"/>
        </w:rPr>
        <w:t>последовательностьвыбранных</w:t>
      </w:r>
      <w:r w:rsidRPr="00B84BBA">
        <w:rPr>
          <w:spacing w:val="-11"/>
          <w:w w:val="95"/>
          <w:sz w:val="24"/>
          <w:szCs w:val="24"/>
        </w:rPr>
        <w:t xml:space="preserve"> </w:t>
      </w:r>
      <w:r w:rsidRPr="00B84BBA">
        <w:rPr>
          <w:w w:val="95"/>
          <w:sz w:val="24"/>
          <w:szCs w:val="24"/>
        </w:rPr>
        <w:t>действий.</w:t>
      </w:r>
    </w:p>
    <w:p w:rsidR="00107985" w:rsidRPr="00B84BBA" w:rsidRDefault="00107985" w:rsidP="00107985">
      <w:pPr>
        <w:autoSpaceDE w:val="0"/>
        <w:autoSpaceDN w:val="0"/>
        <w:rPr>
          <w:sz w:val="24"/>
          <w:szCs w:val="24"/>
        </w:rPr>
      </w:pPr>
      <w:r w:rsidRPr="00B84BBA">
        <w:rPr>
          <w:i/>
          <w:w w:val="115"/>
          <w:sz w:val="24"/>
          <w:szCs w:val="24"/>
        </w:rPr>
        <w:t>Самоконтроль</w:t>
      </w:r>
      <w:r w:rsidRPr="00B84BBA">
        <w:rPr>
          <w:w w:val="115"/>
          <w:sz w:val="24"/>
          <w:szCs w:val="24"/>
        </w:rPr>
        <w:t>:</w:t>
      </w:r>
    </w:p>
    <w:p w:rsidR="00107985" w:rsidRPr="00B84BBA" w:rsidRDefault="00107985" w:rsidP="00A3744D">
      <w:pPr>
        <w:numPr>
          <w:ilvl w:val="0"/>
          <w:numId w:val="369"/>
        </w:numPr>
        <w:tabs>
          <w:tab w:val="left" w:pos="1825"/>
          <w:tab w:val="left" w:pos="1826"/>
        </w:tabs>
        <w:autoSpaceDE w:val="0"/>
        <w:autoSpaceDN w:val="0"/>
        <w:ind w:right="132"/>
        <w:rPr>
          <w:sz w:val="24"/>
          <w:szCs w:val="24"/>
        </w:rPr>
      </w:pPr>
      <w:r w:rsidRPr="00B84BBA">
        <w:rPr>
          <w:sz w:val="24"/>
          <w:szCs w:val="24"/>
        </w:rPr>
        <w:t>устанавливать</w:t>
      </w:r>
      <w:r w:rsidRPr="00B84BBA">
        <w:rPr>
          <w:spacing w:val="8"/>
          <w:sz w:val="24"/>
          <w:szCs w:val="24"/>
        </w:rPr>
        <w:t xml:space="preserve"> </w:t>
      </w:r>
      <w:r w:rsidRPr="00B84BBA">
        <w:rPr>
          <w:sz w:val="24"/>
          <w:szCs w:val="24"/>
        </w:rPr>
        <w:t>с</w:t>
      </w:r>
      <w:r w:rsidRPr="00B84BBA">
        <w:rPr>
          <w:spacing w:val="4"/>
          <w:sz w:val="24"/>
          <w:szCs w:val="24"/>
        </w:rPr>
        <w:t xml:space="preserve"> </w:t>
      </w:r>
      <w:r w:rsidRPr="00B84BBA">
        <w:rPr>
          <w:sz w:val="24"/>
          <w:szCs w:val="24"/>
        </w:rPr>
        <w:t>помощью</w:t>
      </w:r>
      <w:r w:rsidRPr="00B84BBA">
        <w:rPr>
          <w:spacing w:val="11"/>
          <w:sz w:val="24"/>
          <w:szCs w:val="24"/>
        </w:rPr>
        <w:t xml:space="preserve"> </w:t>
      </w:r>
      <w:r w:rsidRPr="00B84BBA">
        <w:rPr>
          <w:sz w:val="24"/>
          <w:szCs w:val="24"/>
        </w:rPr>
        <w:t>учителя</w:t>
      </w:r>
      <w:r w:rsidRPr="00B84BBA">
        <w:rPr>
          <w:spacing w:val="6"/>
          <w:sz w:val="24"/>
          <w:szCs w:val="24"/>
        </w:rPr>
        <w:t xml:space="preserve"> </w:t>
      </w:r>
      <w:r w:rsidRPr="00B84BBA">
        <w:rPr>
          <w:sz w:val="24"/>
          <w:szCs w:val="24"/>
        </w:rPr>
        <w:t>причины</w:t>
      </w:r>
      <w:r w:rsidRPr="00B84BBA">
        <w:rPr>
          <w:spacing w:val="8"/>
          <w:sz w:val="24"/>
          <w:szCs w:val="24"/>
        </w:rPr>
        <w:t xml:space="preserve"> </w:t>
      </w:r>
      <w:r w:rsidRPr="00B84BBA">
        <w:rPr>
          <w:sz w:val="24"/>
          <w:szCs w:val="24"/>
        </w:rPr>
        <w:t>успеха/неудач</w:t>
      </w:r>
      <w:r w:rsidRPr="00B84BBA">
        <w:rPr>
          <w:spacing w:val="1"/>
          <w:sz w:val="24"/>
          <w:szCs w:val="24"/>
        </w:rPr>
        <w:t xml:space="preserve"> </w:t>
      </w:r>
      <w:r w:rsidRPr="00B84BBA">
        <w:rPr>
          <w:sz w:val="24"/>
          <w:szCs w:val="24"/>
        </w:rPr>
        <w:t>при</w:t>
      </w:r>
      <w:r w:rsidRPr="00B84BBA">
        <w:rPr>
          <w:spacing w:val="1"/>
          <w:sz w:val="24"/>
          <w:szCs w:val="24"/>
        </w:rPr>
        <w:t xml:space="preserve"> </w:t>
      </w:r>
      <w:r w:rsidRPr="00B84BBA">
        <w:rPr>
          <w:sz w:val="24"/>
          <w:szCs w:val="24"/>
        </w:rPr>
        <w:t>выполнении</w:t>
      </w:r>
      <w:r w:rsidRPr="00B84BBA">
        <w:rPr>
          <w:spacing w:val="2"/>
          <w:sz w:val="24"/>
          <w:szCs w:val="24"/>
        </w:rPr>
        <w:t xml:space="preserve"> </w:t>
      </w:r>
      <w:r w:rsidRPr="00B84BBA">
        <w:rPr>
          <w:sz w:val="24"/>
          <w:szCs w:val="24"/>
        </w:rPr>
        <w:t>заданий</w:t>
      </w:r>
      <w:r w:rsidRPr="00B84BBA">
        <w:rPr>
          <w:spacing w:val="2"/>
          <w:sz w:val="24"/>
          <w:szCs w:val="24"/>
        </w:rPr>
        <w:t xml:space="preserve"> </w:t>
      </w:r>
      <w:r w:rsidRPr="00B84BBA">
        <w:rPr>
          <w:sz w:val="24"/>
          <w:szCs w:val="24"/>
        </w:rPr>
        <w:t>по</w:t>
      </w:r>
      <w:r w:rsidRPr="00B84BBA">
        <w:rPr>
          <w:spacing w:val="-57"/>
          <w:sz w:val="24"/>
          <w:szCs w:val="24"/>
        </w:rPr>
        <w:t xml:space="preserve"> </w:t>
      </w:r>
      <w:r w:rsidRPr="00B84BBA">
        <w:rPr>
          <w:sz w:val="24"/>
          <w:szCs w:val="24"/>
        </w:rPr>
        <w:t>русскому</w:t>
      </w:r>
      <w:r w:rsidRPr="00B84BBA">
        <w:rPr>
          <w:spacing w:val="-13"/>
          <w:sz w:val="24"/>
          <w:szCs w:val="24"/>
        </w:rPr>
        <w:t xml:space="preserve"> </w:t>
      </w:r>
      <w:r w:rsidRPr="00B84BBA">
        <w:rPr>
          <w:sz w:val="24"/>
          <w:szCs w:val="24"/>
        </w:rPr>
        <w:t>языку;</w:t>
      </w:r>
    </w:p>
    <w:p w:rsidR="00107985" w:rsidRPr="00B84BBA" w:rsidRDefault="00107985" w:rsidP="00A3744D">
      <w:pPr>
        <w:numPr>
          <w:ilvl w:val="0"/>
          <w:numId w:val="369"/>
        </w:numPr>
        <w:tabs>
          <w:tab w:val="left" w:pos="1825"/>
          <w:tab w:val="left" w:pos="1826"/>
        </w:tabs>
        <w:autoSpaceDE w:val="0"/>
        <w:autoSpaceDN w:val="0"/>
        <w:ind w:right="137"/>
        <w:rPr>
          <w:sz w:val="24"/>
          <w:szCs w:val="24"/>
        </w:rPr>
      </w:pPr>
      <w:r w:rsidRPr="00B84BBA">
        <w:rPr>
          <w:sz w:val="24"/>
          <w:szCs w:val="24"/>
        </w:rPr>
        <w:t>корректировать</w:t>
      </w:r>
      <w:r w:rsidRPr="00B84BBA">
        <w:rPr>
          <w:spacing w:val="32"/>
          <w:sz w:val="24"/>
          <w:szCs w:val="24"/>
        </w:rPr>
        <w:t xml:space="preserve"> </w:t>
      </w:r>
      <w:r w:rsidRPr="00B84BBA">
        <w:rPr>
          <w:sz w:val="24"/>
          <w:szCs w:val="24"/>
        </w:rPr>
        <w:t>с</w:t>
      </w:r>
      <w:r w:rsidRPr="00B84BBA">
        <w:rPr>
          <w:spacing w:val="31"/>
          <w:sz w:val="24"/>
          <w:szCs w:val="24"/>
        </w:rPr>
        <w:t xml:space="preserve"> </w:t>
      </w:r>
      <w:r w:rsidRPr="00B84BBA">
        <w:rPr>
          <w:sz w:val="24"/>
          <w:szCs w:val="24"/>
        </w:rPr>
        <w:t>помощью</w:t>
      </w:r>
      <w:r w:rsidRPr="00B84BBA">
        <w:rPr>
          <w:spacing w:val="35"/>
          <w:sz w:val="24"/>
          <w:szCs w:val="24"/>
        </w:rPr>
        <w:t xml:space="preserve"> </w:t>
      </w:r>
      <w:r w:rsidRPr="00B84BBA">
        <w:rPr>
          <w:sz w:val="24"/>
          <w:szCs w:val="24"/>
        </w:rPr>
        <w:t>учителя</w:t>
      </w:r>
      <w:r w:rsidRPr="00B84BBA">
        <w:rPr>
          <w:spacing w:val="32"/>
          <w:sz w:val="24"/>
          <w:szCs w:val="24"/>
        </w:rPr>
        <w:t xml:space="preserve"> </w:t>
      </w:r>
      <w:r w:rsidRPr="00B84BBA">
        <w:rPr>
          <w:sz w:val="24"/>
          <w:szCs w:val="24"/>
        </w:rPr>
        <w:t>свои</w:t>
      </w:r>
      <w:r w:rsidRPr="00B84BBA">
        <w:rPr>
          <w:spacing w:val="37"/>
          <w:sz w:val="24"/>
          <w:szCs w:val="24"/>
        </w:rPr>
        <w:t xml:space="preserve"> </w:t>
      </w:r>
      <w:r w:rsidRPr="00B84BBA">
        <w:rPr>
          <w:sz w:val="24"/>
          <w:szCs w:val="24"/>
        </w:rPr>
        <w:t>учебные</w:t>
      </w:r>
      <w:r w:rsidRPr="00B84BBA">
        <w:rPr>
          <w:spacing w:val="31"/>
          <w:sz w:val="24"/>
          <w:szCs w:val="24"/>
        </w:rPr>
        <w:t xml:space="preserve"> </w:t>
      </w:r>
      <w:r w:rsidRPr="00B84BBA">
        <w:rPr>
          <w:sz w:val="24"/>
          <w:szCs w:val="24"/>
        </w:rPr>
        <w:t>действия</w:t>
      </w:r>
      <w:r w:rsidRPr="00B84BBA">
        <w:rPr>
          <w:spacing w:val="28"/>
          <w:sz w:val="24"/>
          <w:szCs w:val="24"/>
        </w:rPr>
        <w:t xml:space="preserve"> </w:t>
      </w:r>
      <w:r w:rsidRPr="00B84BBA">
        <w:rPr>
          <w:sz w:val="24"/>
          <w:szCs w:val="24"/>
        </w:rPr>
        <w:t>для</w:t>
      </w:r>
      <w:r w:rsidRPr="00B84BBA">
        <w:rPr>
          <w:spacing w:val="20"/>
          <w:sz w:val="24"/>
          <w:szCs w:val="24"/>
        </w:rPr>
        <w:t xml:space="preserve"> </w:t>
      </w:r>
      <w:r w:rsidRPr="00B84BBA">
        <w:rPr>
          <w:sz w:val="24"/>
          <w:szCs w:val="24"/>
        </w:rPr>
        <w:t>преодоления</w:t>
      </w:r>
      <w:r w:rsidRPr="00B84BBA">
        <w:rPr>
          <w:spacing w:val="22"/>
          <w:sz w:val="24"/>
          <w:szCs w:val="24"/>
        </w:rPr>
        <w:t xml:space="preserve"> </w:t>
      </w:r>
      <w:r w:rsidRPr="00B84BBA">
        <w:rPr>
          <w:sz w:val="24"/>
          <w:szCs w:val="24"/>
        </w:rPr>
        <w:t>ош</w:t>
      </w:r>
      <w:r w:rsidRPr="00B84BBA">
        <w:rPr>
          <w:sz w:val="24"/>
          <w:szCs w:val="24"/>
        </w:rPr>
        <w:t>и</w:t>
      </w:r>
      <w:r w:rsidRPr="00B84BBA">
        <w:rPr>
          <w:sz w:val="24"/>
          <w:szCs w:val="24"/>
        </w:rPr>
        <w:t>бок</w:t>
      </w:r>
      <w:r w:rsidRPr="00B84BBA">
        <w:rPr>
          <w:spacing w:val="-57"/>
          <w:sz w:val="24"/>
          <w:szCs w:val="24"/>
        </w:rPr>
        <w:t xml:space="preserve"> </w:t>
      </w:r>
      <w:r w:rsidRPr="00B84BBA">
        <w:rPr>
          <w:w w:val="95"/>
          <w:sz w:val="24"/>
          <w:szCs w:val="24"/>
        </w:rPr>
        <w:t>при</w:t>
      </w:r>
      <w:r w:rsidRPr="00B84BBA">
        <w:rPr>
          <w:spacing w:val="-2"/>
          <w:w w:val="95"/>
          <w:sz w:val="24"/>
          <w:szCs w:val="24"/>
        </w:rPr>
        <w:t xml:space="preserve"> </w:t>
      </w:r>
      <w:r w:rsidRPr="00B84BBA">
        <w:rPr>
          <w:w w:val="95"/>
          <w:sz w:val="24"/>
          <w:szCs w:val="24"/>
        </w:rPr>
        <w:t>выделении в</w:t>
      </w:r>
      <w:r w:rsidRPr="00B84BBA">
        <w:rPr>
          <w:spacing w:val="-4"/>
          <w:w w:val="95"/>
          <w:sz w:val="24"/>
          <w:szCs w:val="24"/>
        </w:rPr>
        <w:t xml:space="preserve"> </w:t>
      </w:r>
      <w:r w:rsidRPr="00B84BBA">
        <w:rPr>
          <w:w w:val="95"/>
          <w:sz w:val="24"/>
          <w:szCs w:val="24"/>
        </w:rPr>
        <w:t>слове</w:t>
      </w:r>
      <w:r w:rsidRPr="00B84BBA">
        <w:rPr>
          <w:spacing w:val="-7"/>
          <w:w w:val="95"/>
          <w:sz w:val="24"/>
          <w:szCs w:val="24"/>
        </w:rPr>
        <w:t xml:space="preserve"> </w:t>
      </w:r>
      <w:r w:rsidRPr="00B84BBA">
        <w:rPr>
          <w:w w:val="95"/>
          <w:sz w:val="24"/>
          <w:szCs w:val="24"/>
        </w:rPr>
        <w:t>корня</w:t>
      </w:r>
      <w:r w:rsidRPr="00B84BBA">
        <w:rPr>
          <w:spacing w:val="-3"/>
          <w:w w:val="95"/>
          <w:sz w:val="24"/>
          <w:szCs w:val="24"/>
        </w:rPr>
        <w:t xml:space="preserve"> </w:t>
      </w:r>
      <w:r w:rsidRPr="00B84BBA">
        <w:rPr>
          <w:w w:val="95"/>
          <w:sz w:val="24"/>
          <w:szCs w:val="24"/>
        </w:rPr>
        <w:t>иокончания,</w:t>
      </w:r>
      <w:r w:rsidRPr="00B84BBA">
        <w:rPr>
          <w:spacing w:val="4"/>
          <w:w w:val="95"/>
          <w:sz w:val="24"/>
          <w:szCs w:val="24"/>
        </w:rPr>
        <w:t xml:space="preserve"> </w:t>
      </w:r>
      <w:r w:rsidRPr="00B84BBA">
        <w:rPr>
          <w:w w:val="95"/>
          <w:sz w:val="24"/>
          <w:szCs w:val="24"/>
        </w:rPr>
        <w:t>при</w:t>
      </w:r>
      <w:r w:rsidRPr="00B84BBA">
        <w:rPr>
          <w:spacing w:val="5"/>
          <w:w w:val="95"/>
          <w:sz w:val="24"/>
          <w:szCs w:val="24"/>
        </w:rPr>
        <w:t xml:space="preserve"> </w:t>
      </w:r>
      <w:r w:rsidRPr="00B84BBA">
        <w:rPr>
          <w:w w:val="95"/>
          <w:sz w:val="24"/>
          <w:szCs w:val="24"/>
        </w:rPr>
        <w:t>списывании</w:t>
      </w:r>
      <w:r w:rsidRPr="00B84BBA">
        <w:rPr>
          <w:spacing w:val="3"/>
          <w:w w:val="95"/>
          <w:sz w:val="24"/>
          <w:szCs w:val="24"/>
        </w:rPr>
        <w:t xml:space="preserve"> </w:t>
      </w:r>
      <w:r w:rsidRPr="00B84BBA">
        <w:rPr>
          <w:w w:val="95"/>
          <w:sz w:val="24"/>
          <w:szCs w:val="24"/>
        </w:rPr>
        <w:t>текстов</w:t>
      </w:r>
      <w:r w:rsidRPr="00B84BBA">
        <w:rPr>
          <w:spacing w:val="3"/>
          <w:w w:val="95"/>
          <w:sz w:val="24"/>
          <w:szCs w:val="24"/>
        </w:rPr>
        <w:t xml:space="preserve"> </w:t>
      </w:r>
      <w:r w:rsidRPr="00B84BBA">
        <w:rPr>
          <w:w w:val="95"/>
          <w:sz w:val="24"/>
          <w:szCs w:val="24"/>
        </w:rPr>
        <w:t>и</w:t>
      </w:r>
      <w:r w:rsidRPr="00B84BBA">
        <w:rPr>
          <w:spacing w:val="5"/>
          <w:w w:val="95"/>
          <w:sz w:val="24"/>
          <w:szCs w:val="24"/>
        </w:rPr>
        <w:t xml:space="preserve"> </w:t>
      </w:r>
      <w:r w:rsidRPr="00B84BBA">
        <w:rPr>
          <w:w w:val="95"/>
          <w:sz w:val="24"/>
          <w:szCs w:val="24"/>
        </w:rPr>
        <w:t>записи</w:t>
      </w:r>
      <w:r w:rsidRPr="00B84BBA">
        <w:rPr>
          <w:spacing w:val="6"/>
          <w:w w:val="95"/>
          <w:sz w:val="24"/>
          <w:szCs w:val="24"/>
        </w:rPr>
        <w:t xml:space="preserve"> </w:t>
      </w:r>
      <w:r w:rsidRPr="00B84BBA">
        <w:rPr>
          <w:w w:val="95"/>
          <w:sz w:val="24"/>
          <w:szCs w:val="24"/>
        </w:rPr>
        <w:t>под</w:t>
      </w:r>
      <w:r w:rsidRPr="00B84BBA">
        <w:rPr>
          <w:spacing w:val="4"/>
          <w:w w:val="95"/>
          <w:sz w:val="24"/>
          <w:szCs w:val="24"/>
        </w:rPr>
        <w:t xml:space="preserve"> </w:t>
      </w:r>
      <w:r w:rsidRPr="00B84BBA">
        <w:rPr>
          <w:w w:val="95"/>
          <w:sz w:val="24"/>
          <w:szCs w:val="24"/>
        </w:rPr>
        <w:t>ди</w:t>
      </w:r>
      <w:r w:rsidRPr="00B84BBA">
        <w:rPr>
          <w:w w:val="95"/>
          <w:sz w:val="24"/>
          <w:szCs w:val="24"/>
        </w:rPr>
        <w:t>к</w:t>
      </w:r>
      <w:r w:rsidRPr="00B84BBA">
        <w:rPr>
          <w:w w:val="95"/>
          <w:sz w:val="24"/>
          <w:szCs w:val="24"/>
        </w:rPr>
        <w:lastRenderedPageBreak/>
        <w:t>товку.</w:t>
      </w:r>
    </w:p>
    <w:p w:rsidR="00107985" w:rsidRPr="00B84BBA" w:rsidRDefault="00107985" w:rsidP="00107985">
      <w:pPr>
        <w:autoSpaceDE w:val="0"/>
        <w:autoSpaceDN w:val="0"/>
        <w:spacing w:before="4" w:line="274" w:lineRule="exact"/>
        <w:outlineLvl w:val="0"/>
        <w:rPr>
          <w:b/>
          <w:bCs/>
          <w:sz w:val="24"/>
          <w:szCs w:val="24"/>
        </w:rPr>
      </w:pPr>
      <w:r w:rsidRPr="00B84BBA">
        <w:rPr>
          <w:b/>
          <w:bCs/>
          <w:w w:val="85"/>
          <w:sz w:val="24"/>
          <w:szCs w:val="24"/>
        </w:rPr>
        <w:t>Совместная</w:t>
      </w:r>
      <w:r w:rsidRPr="00B84BBA">
        <w:rPr>
          <w:b/>
          <w:bCs/>
          <w:spacing w:val="33"/>
          <w:w w:val="85"/>
          <w:sz w:val="24"/>
          <w:szCs w:val="24"/>
        </w:rPr>
        <w:t xml:space="preserve"> </w:t>
      </w:r>
      <w:r w:rsidRPr="00B84BBA">
        <w:rPr>
          <w:b/>
          <w:bCs/>
          <w:w w:val="85"/>
          <w:sz w:val="24"/>
          <w:szCs w:val="24"/>
        </w:rPr>
        <w:t>деятельность:</w:t>
      </w:r>
    </w:p>
    <w:p w:rsidR="00107985" w:rsidRPr="00B84BBA" w:rsidRDefault="00107985" w:rsidP="00A3744D">
      <w:pPr>
        <w:numPr>
          <w:ilvl w:val="0"/>
          <w:numId w:val="368"/>
        </w:numPr>
        <w:tabs>
          <w:tab w:val="left" w:pos="1546"/>
        </w:tabs>
        <w:autoSpaceDE w:val="0"/>
        <w:autoSpaceDN w:val="0"/>
        <w:ind w:right="136"/>
        <w:rPr>
          <w:sz w:val="24"/>
          <w:szCs w:val="24"/>
        </w:rPr>
      </w:pPr>
      <w:r w:rsidRPr="00B84BBA">
        <w:rPr>
          <w:sz w:val="24"/>
          <w:szCs w:val="24"/>
        </w:rPr>
        <w:t>строить действия по достижению цели совместной деятельности при выполнении па</w:t>
      </w:r>
      <w:r w:rsidRPr="00B84BBA">
        <w:rPr>
          <w:sz w:val="24"/>
          <w:szCs w:val="24"/>
        </w:rPr>
        <w:t>р</w:t>
      </w:r>
      <w:r w:rsidRPr="00B84BBA">
        <w:rPr>
          <w:sz w:val="24"/>
          <w:szCs w:val="24"/>
        </w:rPr>
        <w:t>ных</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групповых</w:t>
      </w:r>
      <w:r w:rsidRPr="00B84BBA">
        <w:rPr>
          <w:spacing w:val="1"/>
          <w:sz w:val="24"/>
          <w:szCs w:val="24"/>
        </w:rPr>
        <w:t xml:space="preserve"> </w:t>
      </w:r>
      <w:r w:rsidRPr="00B84BBA">
        <w:rPr>
          <w:sz w:val="24"/>
          <w:szCs w:val="24"/>
        </w:rPr>
        <w:t>заданий</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уроках</w:t>
      </w:r>
      <w:r w:rsidRPr="00B84BBA">
        <w:rPr>
          <w:spacing w:val="1"/>
          <w:sz w:val="24"/>
          <w:szCs w:val="24"/>
        </w:rPr>
        <w:t xml:space="preserve"> </w:t>
      </w:r>
      <w:r w:rsidRPr="00B84BBA">
        <w:rPr>
          <w:sz w:val="24"/>
          <w:szCs w:val="24"/>
        </w:rPr>
        <w:t>русского</w:t>
      </w:r>
      <w:r w:rsidRPr="00B84BBA">
        <w:rPr>
          <w:spacing w:val="1"/>
          <w:sz w:val="24"/>
          <w:szCs w:val="24"/>
        </w:rPr>
        <w:t xml:space="preserve"> </w:t>
      </w:r>
      <w:r w:rsidRPr="00B84BBA">
        <w:rPr>
          <w:sz w:val="24"/>
          <w:szCs w:val="24"/>
        </w:rPr>
        <w:t>языка:</w:t>
      </w:r>
      <w:r w:rsidRPr="00B84BBA">
        <w:rPr>
          <w:spacing w:val="1"/>
          <w:sz w:val="24"/>
          <w:szCs w:val="24"/>
        </w:rPr>
        <w:t xml:space="preserve"> </w:t>
      </w:r>
      <w:r w:rsidRPr="00B84BBA">
        <w:rPr>
          <w:sz w:val="24"/>
          <w:szCs w:val="24"/>
        </w:rPr>
        <w:t>распределять</w:t>
      </w:r>
      <w:r w:rsidRPr="00B84BBA">
        <w:rPr>
          <w:spacing w:val="1"/>
          <w:sz w:val="24"/>
          <w:szCs w:val="24"/>
        </w:rPr>
        <w:t xml:space="preserve"> </w:t>
      </w:r>
      <w:r w:rsidRPr="00B84BBA">
        <w:rPr>
          <w:sz w:val="24"/>
          <w:szCs w:val="24"/>
        </w:rPr>
        <w:t>роли,</w:t>
      </w:r>
      <w:r w:rsidRPr="00B84BBA">
        <w:rPr>
          <w:spacing w:val="1"/>
          <w:sz w:val="24"/>
          <w:szCs w:val="24"/>
        </w:rPr>
        <w:t xml:space="preserve"> </w:t>
      </w:r>
      <w:r w:rsidRPr="00B84BBA">
        <w:rPr>
          <w:sz w:val="24"/>
          <w:szCs w:val="24"/>
        </w:rPr>
        <w:t>договар</w:t>
      </w:r>
      <w:r w:rsidRPr="00B84BBA">
        <w:rPr>
          <w:sz w:val="24"/>
          <w:szCs w:val="24"/>
        </w:rPr>
        <w:t>и</w:t>
      </w:r>
      <w:r w:rsidRPr="00B84BBA">
        <w:rPr>
          <w:sz w:val="24"/>
          <w:szCs w:val="24"/>
        </w:rPr>
        <w:t>ваться,</w:t>
      </w:r>
      <w:r w:rsidRPr="00B84BBA">
        <w:rPr>
          <w:spacing w:val="1"/>
          <w:sz w:val="24"/>
          <w:szCs w:val="24"/>
        </w:rPr>
        <w:t xml:space="preserve"> </w:t>
      </w:r>
      <w:r w:rsidRPr="00B84BBA">
        <w:rPr>
          <w:sz w:val="24"/>
          <w:szCs w:val="24"/>
        </w:rPr>
        <w:t>корректно делать замечания и высказывать пожелания участникам совместной работы,</w:t>
      </w:r>
      <w:r w:rsidRPr="00B84BBA">
        <w:rPr>
          <w:spacing w:val="1"/>
          <w:sz w:val="24"/>
          <w:szCs w:val="24"/>
        </w:rPr>
        <w:t xml:space="preserve"> </w:t>
      </w:r>
      <w:r w:rsidRPr="00B84BBA">
        <w:rPr>
          <w:sz w:val="24"/>
          <w:szCs w:val="24"/>
        </w:rPr>
        <w:t>спокойно принимать замечания в свой адрес, мирно решать конфликты (в том числе с</w:t>
      </w:r>
      <w:r w:rsidRPr="00B84BBA">
        <w:rPr>
          <w:spacing w:val="1"/>
          <w:sz w:val="24"/>
          <w:szCs w:val="24"/>
        </w:rPr>
        <w:t xml:space="preserve"> </w:t>
      </w:r>
      <w:r w:rsidRPr="00B84BBA">
        <w:rPr>
          <w:sz w:val="24"/>
          <w:szCs w:val="24"/>
        </w:rPr>
        <w:t>небольшой</w:t>
      </w:r>
      <w:r w:rsidRPr="00B84BBA">
        <w:rPr>
          <w:spacing w:val="-3"/>
          <w:sz w:val="24"/>
          <w:szCs w:val="24"/>
        </w:rPr>
        <w:t xml:space="preserve"> </w:t>
      </w:r>
      <w:r w:rsidRPr="00B84BBA">
        <w:rPr>
          <w:sz w:val="24"/>
          <w:szCs w:val="24"/>
        </w:rPr>
        <w:t>помощью</w:t>
      </w:r>
      <w:r w:rsidRPr="00B84BBA">
        <w:rPr>
          <w:spacing w:val="-14"/>
          <w:sz w:val="24"/>
          <w:szCs w:val="24"/>
        </w:rPr>
        <w:t xml:space="preserve"> </w:t>
      </w:r>
      <w:r w:rsidRPr="00B84BBA">
        <w:rPr>
          <w:sz w:val="24"/>
          <w:szCs w:val="24"/>
        </w:rPr>
        <w:t>учителя);</w:t>
      </w:r>
    </w:p>
    <w:p w:rsidR="00107985" w:rsidRPr="00B84BBA" w:rsidRDefault="00107985" w:rsidP="00A3744D">
      <w:pPr>
        <w:numPr>
          <w:ilvl w:val="0"/>
          <w:numId w:val="368"/>
        </w:numPr>
        <w:tabs>
          <w:tab w:val="left" w:pos="1546"/>
        </w:tabs>
        <w:autoSpaceDE w:val="0"/>
        <w:autoSpaceDN w:val="0"/>
        <w:ind w:hanging="287"/>
        <w:rPr>
          <w:sz w:val="24"/>
          <w:szCs w:val="24"/>
        </w:rPr>
      </w:pPr>
      <w:r w:rsidRPr="00B84BBA">
        <w:rPr>
          <w:w w:val="95"/>
          <w:sz w:val="24"/>
          <w:szCs w:val="24"/>
        </w:rPr>
        <w:t>совместно</w:t>
      </w:r>
      <w:r w:rsidRPr="00B84BBA">
        <w:rPr>
          <w:spacing w:val="2"/>
          <w:w w:val="95"/>
          <w:sz w:val="24"/>
          <w:szCs w:val="24"/>
        </w:rPr>
        <w:t xml:space="preserve"> </w:t>
      </w:r>
      <w:r w:rsidRPr="00B84BBA">
        <w:rPr>
          <w:w w:val="95"/>
          <w:sz w:val="24"/>
          <w:szCs w:val="24"/>
        </w:rPr>
        <w:t>обсуждать</w:t>
      </w:r>
      <w:r w:rsidRPr="00B84BBA">
        <w:rPr>
          <w:spacing w:val="3"/>
          <w:w w:val="95"/>
          <w:sz w:val="24"/>
          <w:szCs w:val="24"/>
        </w:rPr>
        <w:t xml:space="preserve"> </w:t>
      </w:r>
      <w:r w:rsidRPr="00B84BBA">
        <w:rPr>
          <w:w w:val="95"/>
          <w:sz w:val="24"/>
          <w:szCs w:val="24"/>
        </w:rPr>
        <w:t>процесс</w:t>
      </w:r>
      <w:r w:rsidRPr="00B84BBA">
        <w:rPr>
          <w:spacing w:val="1"/>
          <w:w w:val="95"/>
          <w:sz w:val="24"/>
          <w:szCs w:val="24"/>
        </w:rPr>
        <w:t xml:space="preserve"> </w:t>
      </w:r>
      <w:r w:rsidRPr="00B84BBA">
        <w:rPr>
          <w:w w:val="95"/>
          <w:sz w:val="24"/>
          <w:szCs w:val="24"/>
        </w:rPr>
        <w:t>и</w:t>
      </w:r>
      <w:r w:rsidRPr="00B84BBA">
        <w:rPr>
          <w:spacing w:val="3"/>
          <w:w w:val="95"/>
          <w:sz w:val="24"/>
          <w:szCs w:val="24"/>
        </w:rPr>
        <w:t xml:space="preserve"> </w:t>
      </w:r>
      <w:r w:rsidRPr="00B84BBA">
        <w:rPr>
          <w:w w:val="95"/>
          <w:sz w:val="24"/>
          <w:szCs w:val="24"/>
        </w:rPr>
        <w:t>результат</w:t>
      </w:r>
      <w:r w:rsidRPr="00B84BBA">
        <w:rPr>
          <w:spacing w:val="1"/>
          <w:w w:val="95"/>
          <w:sz w:val="24"/>
          <w:szCs w:val="24"/>
        </w:rPr>
        <w:t xml:space="preserve"> </w:t>
      </w:r>
      <w:r w:rsidRPr="00B84BBA">
        <w:rPr>
          <w:w w:val="95"/>
          <w:sz w:val="24"/>
          <w:szCs w:val="24"/>
        </w:rPr>
        <w:t>работы;</w:t>
      </w:r>
    </w:p>
    <w:p w:rsidR="00107985" w:rsidRPr="00B84BBA" w:rsidRDefault="00107985" w:rsidP="00A3744D">
      <w:pPr>
        <w:numPr>
          <w:ilvl w:val="0"/>
          <w:numId w:val="368"/>
        </w:numPr>
        <w:tabs>
          <w:tab w:val="left" w:pos="1546"/>
        </w:tabs>
        <w:autoSpaceDE w:val="0"/>
        <w:autoSpaceDN w:val="0"/>
        <w:ind w:hanging="287"/>
        <w:rPr>
          <w:sz w:val="24"/>
          <w:szCs w:val="24"/>
        </w:rPr>
      </w:pPr>
      <w:r w:rsidRPr="00B84BBA">
        <w:rPr>
          <w:w w:val="95"/>
          <w:sz w:val="24"/>
          <w:szCs w:val="24"/>
        </w:rPr>
        <w:t>ответственно</w:t>
      </w:r>
      <w:r w:rsidRPr="00B84BBA">
        <w:rPr>
          <w:spacing w:val="-2"/>
          <w:w w:val="95"/>
          <w:sz w:val="24"/>
          <w:szCs w:val="24"/>
        </w:rPr>
        <w:t xml:space="preserve"> </w:t>
      </w:r>
      <w:r w:rsidRPr="00B84BBA">
        <w:rPr>
          <w:w w:val="95"/>
          <w:sz w:val="24"/>
          <w:szCs w:val="24"/>
        </w:rPr>
        <w:t>выполнять</w:t>
      </w:r>
      <w:r w:rsidRPr="00B84BBA">
        <w:rPr>
          <w:spacing w:val="3"/>
          <w:w w:val="95"/>
          <w:sz w:val="24"/>
          <w:szCs w:val="24"/>
        </w:rPr>
        <w:t xml:space="preserve"> </w:t>
      </w:r>
      <w:r w:rsidRPr="00B84BBA">
        <w:rPr>
          <w:w w:val="95"/>
          <w:sz w:val="24"/>
          <w:szCs w:val="24"/>
        </w:rPr>
        <w:t>свою</w:t>
      </w:r>
      <w:r w:rsidRPr="00B84BBA">
        <w:rPr>
          <w:spacing w:val="-1"/>
          <w:w w:val="95"/>
          <w:sz w:val="24"/>
          <w:szCs w:val="24"/>
        </w:rPr>
        <w:t xml:space="preserve"> </w:t>
      </w:r>
      <w:r w:rsidRPr="00B84BBA">
        <w:rPr>
          <w:w w:val="95"/>
          <w:sz w:val="24"/>
          <w:szCs w:val="24"/>
        </w:rPr>
        <w:t>часть</w:t>
      </w:r>
      <w:r w:rsidRPr="00B84BBA">
        <w:rPr>
          <w:spacing w:val="1"/>
          <w:w w:val="95"/>
          <w:sz w:val="24"/>
          <w:szCs w:val="24"/>
        </w:rPr>
        <w:t xml:space="preserve"> </w:t>
      </w:r>
      <w:r w:rsidRPr="00B84BBA">
        <w:rPr>
          <w:w w:val="95"/>
          <w:sz w:val="24"/>
          <w:szCs w:val="24"/>
        </w:rPr>
        <w:t>работы;</w:t>
      </w:r>
    </w:p>
    <w:p w:rsidR="00107985" w:rsidRPr="00B84BBA" w:rsidRDefault="00107985" w:rsidP="00A3744D">
      <w:pPr>
        <w:numPr>
          <w:ilvl w:val="0"/>
          <w:numId w:val="368"/>
        </w:numPr>
        <w:tabs>
          <w:tab w:val="left" w:pos="1546"/>
        </w:tabs>
        <w:autoSpaceDE w:val="0"/>
        <w:autoSpaceDN w:val="0"/>
        <w:ind w:hanging="287"/>
        <w:rPr>
          <w:sz w:val="24"/>
          <w:szCs w:val="24"/>
        </w:rPr>
      </w:pPr>
      <w:r w:rsidRPr="00B84BBA">
        <w:rPr>
          <w:w w:val="95"/>
          <w:sz w:val="24"/>
          <w:szCs w:val="24"/>
        </w:rPr>
        <w:t>оценивать</w:t>
      </w:r>
      <w:r w:rsidRPr="00B84BBA">
        <w:rPr>
          <w:spacing w:val="2"/>
          <w:w w:val="95"/>
          <w:sz w:val="24"/>
          <w:szCs w:val="24"/>
        </w:rPr>
        <w:t xml:space="preserve"> </w:t>
      </w:r>
      <w:r w:rsidRPr="00B84BBA">
        <w:rPr>
          <w:w w:val="95"/>
          <w:sz w:val="24"/>
          <w:szCs w:val="24"/>
        </w:rPr>
        <w:t>свой</w:t>
      </w:r>
      <w:r w:rsidRPr="00B84BBA">
        <w:rPr>
          <w:spacing w:val="3"/>
          <w:w w:val="95"/>
          <w:sz w:val="24"/>
          <w:szCs w:val="24"/>
        </w:rPr>
        <w:t xml:space="preserve"> </w:t>
      </w:r>
      <w:r w:rsidRPr="00B84BBA">
        <w:rPr>
          <w:w w:val="95"/>
          <w:sz w:val="24"/>
          <w:szCs w:val="24"/>
        </w:rPr>
        <w:t>вклад</w:t>
      </w:r>
      <w:r w:rsidRPr="00B84BBA">
        <w:rPr>
          <w:spacing w:val="3"/>
          <w:w w:val="95"/>
          <w:sz w:val="24"/>
          <w:szCs w:val="24"/>
        </w:rPr>
        <w:t xml:space="preserve"> </w:t>
      </w:r>
      <w:r w:rsidRPr="00B84BBA">
        <w:rPr>
          <w:w w:val="95"/>
          <w:sz w:val="24"/>
          <w:szCs w:val="24"/>
        </w:rPr>
        <w:t>в</w:t>
      </w:r>
      <w:r w:rsidRPr="00B84BBA">
        <w:rPr>
          <w:spacing w:val="1"/>
          <w:w w:val="95"/>
          <w:sz w:val="24"/>
          <w:szCs w:val="24"/>
        </w:rPr>
        <w:t xml:space="preserve"> </w:t>
      </w:r>
      <w:r w:rsidRPr="00B84BBA">
        <w:rPr>
          <w:w w:val="95"/>
          <w:sz w:val="24"/>
          <w:szCs w:val="24"/>
        </w:rPr>
        <w:t>общий</w:t>
      </w:r>
      <w:r w:rsidRPr="00B84BBA">
        <w:rPr>
          <w:spacing w:val="4"/>
          <w:w w:val="95"/>
          <w:sz w:val="24"/>
          <w:szCs w:val="24"/>
        </w:rPr>
        <w:t xml:space="preserve"> </w:t>
      </w:r>
      <w:r w:rsidRPr="00B84BBA">
        <w:rPr>
          <w:w w:val="95"/>
          <w:sz w:val="24"/>
          <w:szCs w:val="24"/>
        </w:rPr>
        <w:t>результат.</w:t>
      </w:r>
    </w:p>
    <w:p w:rsidR="00107985" w:rsidRPr="00B84BBA" w:rsidRDefault="00107985" w:rsidP="00107985">
      <w:pPr>
        <w:autoSpaceDE w:val="0"/>
        <w:autoSpaceDN w:val="0"/>
        <w:spacing w:before="8"/>
        <w:rPr>
          <w:sz w:val="24"/>
          <w:szCs w:val="24"/>
        </w:rPr>
      </w:pPr>
    </w:p>
    <w:p w:rsidR="00107985" w:rsidRPr="00B84BBA" w:rsidRDefault="00107985" w:rsidP="00107985">
      <w:pPr>
        <w:autoSpaceDE w:val="0"/>
        <w:autoSpaceDN w:val="0"/>
        <w:rPr>
          <w:sz w:val="24"/>
          <w:szCs w:val="24"/>
        </w:rPr>
      </w:pPr>
      <w:r w:rsidRPr="00B84BBA">
        <w:rPr>
          <w:sz w:val="24"/>
          <w:szCs w:val="24"/>
        </w:rPr>
        <w:t>3</w:t>
      </w:r>
      <w:r w:rsidRPr="00B84BBA">
        <w:rPr>
          <w:spacing w:val="-2"/>
          <w:sz w:val="24"/>
          <w:szCs w:val="24"/>
        </w:rPr>
        <w:t xml:space="preserve"> </w:t>
      </w:r>
      <w:r w:rsidRPr="00B84BBA">
        <w:rPr>
          <w:sz w:val="24"/>
          <w:szCs w:val="24"/>
        </w:rPr>
        <w:t>КЛАСС</w:t>
      </w:r>
    </w:p>
    <w:p w:rsidR="00107985" w:rsidRPr="00B84BBA" w:rsidRDefault="00107985" w:rsidP="00107985">
      <w:pPr>
        <w:autoSpaceDE w:val="0"/>
        <w:autoSpaceDN w:val="0"/>
        <w:spacing w:before="5" w:line="274" w:lineRule="exact"/>
        <w:outlineLvl w:val="0"/>
        <w:rPr>
          <w:b/>
          <w:bCs/>
          <w:sz w:val="24"/>
          <w:szCs w:val="24"/>
        </w:rPr>
      </w:pPr>
      <w:r w:rsidRPr="00B84BBA">
        <w:rPr>
          <w:b/>
          <w:bCs/>
          <w:w w:val="85"/>
          <w:sz w:val="24"/>
          <w:szCs w:val="24"/>
        </w:rPr>
        <w:t>Сведения</w:t>
      </w:r>
      <w:r w:rsidRPr="00B84BBA">
        <w:rPr>
          <w:b/>
          <w:bCs/>
          <w:spacing w:val="24"/>
          <w:w w:val="85"/>
          <w:sz w:val="24"/>
          <w:szCs w:val="24"/>
        </w:rPr>
        <w:t xml:space="preserve"> </w:t>
      </w:r>
      <w:r w:rsidRPr="00B84BBA">
        <w:rPr>
          <w:b/>
          <w:bCs/>
          <w:w w:val="85"/>
          <w:sz w:val="24"/>
          <w:szCs w:val="24"/>
        </w:rPr>
        <w:t>о</w:t>
      </w:r>
      <w:r w:rsidRPr="00B84BBA">
        <w:rPr>
          <w:b/>
          <w:bCs/>
          <w:spacing w:val="25"/>
          <w:w w:val="85"/>
          <w:sz w:val="24"/>
          <w:szCs w:val="24"/>
        </w:rPr>
        <w:t xml:space="preserve"> </w:t>
      </w:r>
      <w:r w:rsidRPr="00B84BBA">
        <w:rPr>
          <w:b/>
          <w:bCs/>
          <w:w w:val="85"/>
          <w:sz w:val="24"/>
          <w:szCs w:val="24"/>
        </w:rPr>
        <w:t>русском</w:t>
      </w:r>
      <w:r w:rsidRPr="00B84BBA">
        <w:rPr>
          <w:b/>
          <w:bCs/>
          <w:spacing w:val="27"/>
          <w:w w:val="85"/>
          <w:sz w:val="24"/>
          <w:szCs w:val="24"/>
        </w:rPr>
        <w:t xml:space="preserve"> </w:t>
      </w:r>
      <w:r w:rsidRPr="00B84BBA">
        <w:rPr>
          <w:b/>
          <w:bCs/>
          <w:w w:val="85"/>
          <w:sz w:val="24"/>
          <w:szCs w:val="24"/>
        </w:rPr>
        <w:t>языке</w:t>
      </w:r>
    </w:p>
    <w:p w:rsidR="00107985" w:rsidRPr="00B84BBA" w:rsidRDefault="00107985" w:rsidP="00107985">
      <w:pPr>
        <w:autoSpaceDE w:val="0"/>
        <w:autoSpaceDN w:val="0"/>
        <w:spacing w:line="274" w:lineRule="exact"/>
        <w:rPr>
          <w:sz w:val="24"/>
          <w:szCs w:val="24"/>
        </w:rPr>
      </w:pPr>
      <w:r w:rsidRPr="00B84BBA">
        <w:rPr>
          <w:sz w:val="24"/>
          <w:szCs w:val="24"/>
        </w:rPr>
        <w:t>Русский</w:t>
      </w:r>
      <w:r w:rsidRPr="00B84BBA">
        <w:rPr>
          <w:spacing w:val="-4"/>
          <w:sz w:val="24"/>
          <w:szCs w:val="24"/>
        </w:rPr>
        <w:t xml:space="preserve"> </w:t>
      </w:r>
      <w:r w:rsidRPr="00B84BBA">
        <w:rPr>
          <w:sz w:val="24"/>
          <w:szCs w:val="24"/>
        </w:rPr>
        <w:t>язык</w:t>
      </w:r>
      <w:r w:rsidRPr="00B84BBA">
        <w:rPr>
          <w:spacing w:val="-3"/>
          <w:sz w:val="24"/>
          <w:szCs w:val="24"/>
        </w:rPr>
        <w:t xml:space="preserve"> </w:t>
      </w:r>
      <w:r w:rsidRPr="00B84BBA">
        <w:rPr>
          <w:sz w:val="24"/>
          <w:szCs w:val="24"/>
        </w:rPr>
        <w:t>как</w:t>
      </w:r>
      <w:r w:rsidRPr="00B84BBA">
        <w:rPr>
          <w:spacing w:val="-3"/>
          <w:sz w:val="24"/>
          <w:szCs w:val="24"/>
        </w:rPr>
        <w:t xml:space="preserve"> </w:t>
      </w:r>
      <w:r w:rsidRPr="00B84BBA">
        <w:rPr>
          <w:sz w:val="24"/>
          <w:szCs w:val="24"/>
        </w:rPr>
        <w:t>государственный</w:t>
      </w:r>
      <w:r w:rsidRPr="00B84BBA">
        <w:rPr>
          <w:spacing w:val="-3"/>
          <w:sz w:val="24"/>
          <w:szCs w:val="24"/>
        </w:rPr>
        <w:t xml:space="preserve"> </w:t>
      </w:r>
      <w:r w:rsidRPr="00B84BBA">
        <w:rPr>
          <w:sz w:val="24"/>
          <w:szCs w:val="24"/>
        </w:rPr>
        <w:t>язык</w:t>
      </w:r>
      <w:r w:rsidRPr="00B84BBA">
        <w:rPr>
          <w:spacing w:val="-3"/>
          <w:sz w:val="24"/>
          <w:szCs w:val="24"/>
        </w:rPr>
        <w:t xml:space="preserve"> </w:t>
      </w:r>
      <w:r w:rsidRPr="00B84BBA">
        <w:rPr>
          <w:sz w:val="24"/>
          <w:szCs w:val="24"/>
        </w:rPr>
        <w:t>Российской</w:t>
      </w:r>
      <w:r w:rsidRPr="00B84BBA">
        <w:rPr>
          <w:spacing w:val="-3"/>
          <w:sz w:val="24"/>
          <w:szCs w:val="24"/>
        </w:rPr>
        <w:t xml:space="preserve"> </w:t>
      </w:r>
      <w:r w:rsidRPr="00B84BBA">
        <w:rPr>
          <w:sz w:val="24"/>
          <w:szCs w:val="24"/>
        </w:rPr>
        <w:t>Федерации.</w:t>
      </w:r>
    </w:p>
    <w:p w:rsidR="00107985" w:rsidRPr="00B84BBA" w:rsidRDefault="00107985" w:rsidP="00107985">
      <w:pPr>
        <w:autoSpaceDE w:val="0"/>
        <w:autoSpaceDN w:val="0"/>
        <w:rPr>
          <w:sz w:val="24"/>
          <w:szCs w:val="24"/>
        </w:rPr>
      </w:pPr>
      <w:r w:rsidRPr="00B84BBA">
        <w:rPr>
          <w:w w:val="95"/>
          <w:sz w:val="24"/>
          <w:szCs w:val="24"/>
        </w:rPr>
        <w:t>Методы</w:t>
      </w:r>
      <w:r w:rsidRPr="00B84BBA">
        <w:rPr>
          <w:spacing w:val="34"/>
          <w:w w:val="95"/>
          <w:sz w:val="24"/>
          <w:szCs w:val="24"/>
        </w:rPr>
        <w:t xml:space="preserve"> </w:t>
      </w:r>
      <w:r w:rsidRPr="00B84BBA">
        <w:rPr>
          <w:w w:val="95"/>
          <w:sz w:val="24"/>
          <w:szCs w:val="24"/>
        </w:rPr>
        <w:t>познания</w:t>
      </w:r>
      <w:r w:rsidRPr="00B84BBA">
        <w:rPr>
          <w:spacing w:val="36"/>
          <w:w w:val="95"/>
          <w:sz w:val="24"/>
          <w:szCs w:val="24"/>
        </w:rPr>
        <w:t xml:space="preserve"> </w:t>
      </w:r>
      <w:r w:rsidRPr="00B84BBA">
        <w:rPr>
          <w:w w:val="95"/>
          <w:sz w:val="24"/>
          <w:szCs w:val="24"/>
        </w:rPr>
        <w:t>языка:</w:t>
      </w:r>
      <w:r w:rsidRPr="00B84BBA">
        <w:rPr>
          <w:spacing w:val="35"/>
          <w:w w:val="95"/>
          <w:sz w:val="24"/>
          <w:szCs w:val="24"/>
        </w:rPr>
        <w:t xml:space="preserve"> </w:t>
      </w:r>
      <w:r w:rsidRPr="00B84BBA">
        <w:rPr>
          <w:w w:val="95"/>
          <w:sz w:val="24"/>
          <w:szCs w:val="24"/>
        </w:rPr>
        <w:t>наблюдение,</w:t>
      </w:r>
      <w:r w:rsidRPr="00B84BBA">
        <w:rPr>
          <w:spacing w:val="36"/>
          <w:w w:val="95"/>
          <w:sz w:val="24"/>
          <w:szCs w:val="24"/>
        </w:rPr>
        <w:t xml:space="preserve"> </w:t>
      </w:r>
      <w:r w:rsidRPr="00B84BBA">
        <w:rPr>
          <w:w w:val="95"/>
          <w:sz w:val="24"/>
          <w:szCs w:val="24"/>
        </w:rPr>
        <w:t>анализ,</w:t>
      </w:r>
      <w:r w:rsidRPr="00B84BBA">
        <w:rPr>
          <w:spacing w:val="31"/>
          <w:w w:val="95"/>
          <w:sz w:val="24"/>
          <w:szCs w:val="24"/>
        </w:rPr>
        <w:t xml:space="preserve"> </w:t>
      </w:r>
      <w:r w:rsidRPr="00B84BBA">
        <w:rPr>
          <w:w w:val="95"/>
          <w:sz w:val="24"/>
          <w:szCs w:val="24"/>
        </w:rPr>
        <w:t>лингвистический</w:t>
      </w:r>
      <w:r w:rsidRPr="00B84BBA">
        <w:rPr>
          <w:spacing w:val="10"/>
          <w:w w:val="95"/>
          <w:sz w:val="24"/>
          <w:szCs w:val="24"/>
        </w:rPr>
        <w:t xml:space="preserve"> </w:t>
      </w:r>
      <w:r w:rsidRPr="00B84BBA">
        <w:rPr>
          <w:w w:val="95"/>
          <w:sz w:val="24"/>
          <w:szCs w:val="24"/>
        </w:rPr>
        <w:t>эксперимент.</w:t>
      </w:r>
    </w:p>
    <w:p w:rsidR="00107985" w:rsidRPr="00B84BBA" w:rsidRDefault="00107985" w:rsidP="00107985">
      <w:pPr>
        <w:autoSpaceDE w:val="0"/>
        <w:autoSpaceDN w:val="0"/>
        <w:spacing w:before="5" w:line="274" w:lineRule="exact"/>
        <w:outlineLvl w:val="0"/>
        <w:rPr>
          <w:b/>
          <w:bCs/>
          <w:sz w:val="24"/>
          <w:szCs w:val="24"/>
        </w:rPr>
      </w:pPr>
      <w:r w:rsidRPr="00B84BBA">
        <w:rPr>
          <w:b/>
          <w:bCs/>
          <w:w w:val="90"/>
          <w:sz w:val="24"/>
          <w:szCs w:val="24"/>
        </w:rPr>
        <w:t>Фонетика</w:t>
      </w:r>
      <w:r w:rsidRPr="00B84BBA">
        <w:rPr>
          <w:b/>
          <w:bCs/>
          <w:spacing w:val="-4"/>
          <w:w w:val="90"/>
          <w:sz w:val="24"/>
          <w:szCs w:val="24"/>
        </w:rPr>
        <w:t xml:space="preserve"> </w:t>
      </w:r>
      <w:r w:rsidRPr="00B84BBA">
        <w:rPr>
          <w:b/>
          <w:bCs/>
          <w:w w:val="90"/>
          <w:sz w:val="24"/>
          <w:szCs w:val="24"/>
        </w:rPr>
        <w:t>и</w:t>
      </w:r>
      <w:r w:rsidRPr="00B84BBA">
        <w:rPr>
          <w:b/>
          <w:bCs/>
          <w:spacing w:val="-1"/>
          <w:w w:val="90"/>
          <w:sz w:val="24"/>
          <w:szCs w:val="24"/>
        </w:rPr>
        <w:t xml:space="preserve"> </w:t>
      </w:r>
      <w:r w:rsidRPr="00B84BBA">
        <w:rPr>
          <w:b/>
          <w:bCs/>
          <w:w w:val="90"/>
          <w:sz w:val="24"/>
          <w:szCs w:val="24"/>
        </w:rPr>
        <w:t>графика</w:t>
      </w:r>
    </w:p>
    <w:p w:rsidR="00107985" w:rsidRPr="00B84BBA" w:rsidRDefault="00107985" w:rsidP="00107985">
      <w:pPr>
        <w:autoSpaceDE w:val="0"/>
        <w:autoSpaceDN w:val="0"/>
        <w:ind w:right="136"/>
        <w:jc w:val="both"/>
        <w:rPr>
          <w:sz w:val="24"/>
          <w:szCs w:val="24"/>
        </w:rPr>
      </w:pPr>
      <w:r w:rsidRPr="00B84BBA">
        <w:rPr>
          <w:sz w:val="24"/>
          <w:szCs w:val="24"/>
        </w:rPr>
        <w:t>Звуки</w:t>
      </w:r>
      <w:r w:rsidRPr="00B84BBA">
        <w:rPr>
          <w:spacing w:val="1"/>
          <w:sz w:val="24"/>
          <w:szCs w:val="24"/>
        </w:rPr>
        <w:t xml:space="preserve"> </w:t>
      </w:r>
      <w:r w:rsidRPr="00B84BBA">
        <w:rPr>
          <w:sz w:val="24"/>
          <w:szCs w:val="24"/>
        </w:rPr>
        <w:t>русского</w:t>
      </w:r>
      <w:r w:rsidRPr="00B84BBA">
        <w:rPr>
          <w:spacing w:val="1"/>
          <w:sz w:val="24"/>
          <w:szCs w:val="24"/>
        </w:rPr>
        <w:t xml:space="preserve"> </w:t>
      </w:r>
      <w:r w:rsidRPr="00B84BBA">
        <w:rPr>
          <w:sz w:val="24"/>
          <w:szCs w:val="24"/>
        </w:rPr>
        <w:t>языка:</w:t>
      </w:r>
      <w:r w:rsidRPr="00B84BBA">
        <w:rPr>
          <w:spacing w:val="1"/>
          <w:sz w:val="24"/>
          <w:szCs w:val="24"/>
        </w:rPr>
        <w:t xml:space="preserve"> </w:t>
      </w:r>
      <w:r w:rsidRPr="00B84BBA">
        <w:rPr>
          <w:sz w:val="24"/>
          <w:szCs w:val="24"/>
        </w:rPr>
        <w:t>гласный/согласный,</w:t>
      </w:r>
      <w:r w:rsidRPr="00B84BBA">
        <w:rPr>
          <w:spacing w:val="1"/>
          <w:sz w:val="24"/>
          <w:szCs w:val="24"/>
        </w:rPr>
        <w:t xml:space="preserve"> </w:t>
      </w:r>
      <w:r w:rsidRPr="00B84BBA">
        <w:rPr>
          <w:sz w:val="24"/>
          <w:szCs w:val="24"/>
        </w:rPr>
        <w:t>гласный</w:t>
      </w:r>
      <w:r w:rsidRPr="00B84BBA">
        <w:rPr>
          <w:spacing w:val="1"/>
          <w:sz w:val="24"/>
          <w:szCs w:val="24"/>
        </w:rPr>
        <w:t xml:space="preserve"> </w:t>
      </w:r>
      <w:r w:rsidRPr="00B84BBA">
        <w:rPr>
          <w:sz w:val="24"/>
          <w:szCs w:val="24"/>
        </w:rPr>
        <w:t>ударный/безударный,</w:t>
      </w:r>
      <w:r w:rsidRPr="00B84BBA">
        <w:rPr>
          <w:spacing w:val="1"/>
          <w:sz w:val="24"/>
          <w:szCs w:val="24"/>
        </w:rPr>
        <w:t xml:space="preserve"> </w:t>
      </w:r>
      <w:r w:rsidRPr="00B84BBA">
        <w:rPr>
          <w:sz w:val="24"/>
          <w:szCs w:val="24"/>
        </w:rPr>
        <w:t>согласный</w:t>
      </w:r>
      <w:r w:rsidRPr="00B84BBA">
        <w:rPr>
          <w:spacing w:val="1"/>
          <w:sz w:val="24"/>
          <w:szCs w:val="24"/>
        </w:rPr>
        <w:t xml:space="preserve"> </w:t>
      </w:r>
      <w:r w:rsidRPr="00B84BBA">
        <w:rPr>
          <w:sz w:val="24"/>
          <w:szCs w:val="24"/>
        </w:rPr>
        <w:t>твё</w:t>
      </w:r>
      <w:r w:rsidRPr="00B84BBA">
        <w:rPr>
          <w:sz w:val="24"/>
          <w:szCs w:val="24"/>
        </w:rPr>
        <w:t>р</w:t>
      </w:r>
      <w:r w:rsidRPr="00B84BBA">
        <w:rPr>
          <w:sz w:val="24"/>
          <w:szCs w:val="24"/>
        </w:rPr>
        <w:t>дый/мягкий,</w:t>
      </w:r>
      <w:r w:rsidRPr="00B84BBA">
        <w:rPr>
          <w:spacing w:val="1"/>
          <w:sz w:val="24"/>
          <w:szCs w:val="24"/>
        </w:rPr>
        <w:t xml:space="preserve"> </w:t>
      </w:r>
      <w:r w:rsidRPr="00B84BBA">
        <w:rPr>
          <w:sz w:val="24"/>
          <w:szCs w:val="24"/>
        </w:rPr>
        <w:t>парный/непарный,</w:t>
      </w:r>
      <w:r w:rsidRPr="00B84BBA">
        <w:rPr>
          <w:spacing w:val="1"/>
          <w:sz w:val="24"/>
          <w:szCs w:val="24"/>
        </w:rPr>
        <w:t xml:space="preserve"> </w:t>
      </w:r>
      <w:r w:rsidRPr="00B84BBA">
        <w:rPr>
          <w:sz w:val="24"/>
          <w:szCs w:val="24"/>
        </w:rPr>
        <w:t>согласный</w:t>
      </w:r>
      <w:r w:rsidRPr="00B84BBA">
        <w:rPr>
          <w:spacing w:val="1"/>
          <w:sz w:val="24"/>
          <w:szCs w:val="24"/>
        </w:rPr>
        <w:t xml:space="preserve"> </w:t>
      </w:r>
      <w:r w:rsidRPr="00B84BBA">
        <w:rPr>
          <w:sz w:val="24"/>
          <w:szCs w:val="24"/>
        </w:rPr>
        <w:t>глухой/звонкий,</w:t>
      </w:r>
      <w:r w:rsidRPr="00B84BBA">
        <w:rPr>
          <w:spacing w:val="1"/>
          <w:sz w:val="24"/>
          <w:szCs w:val="24"/>
        </w:rPr>
        <w:t xml:space="preserve"> </w:t>
      </w:r>
      <w:r w:rsidRPr="00B84BBA">
        <w:rPr>
          <w:sz w:val="24"/>
          <w:szCs w:val="24"/>
        </w:rPr>
        <w:t>парный/непарный;</w:t>
      </w:r>
      <w:r w:rsidRPr="00B84BBA">
        <w:rPr>
          <w:spacing w:val="1"/>
          <w:sz w:val="24"/>
          <w:szCs w:val="24"/>
        </w:rPr>
        <w:t xml:space="preserve"> </w:t>
      </w:r>
      <w:r w:rsidRPr="00B84BBA">
        <w:rPr>
          <w:sz w:val="24"/>
          <w:szCs w:val="24"/>
        </w:rPr>
        <w:t>функции</w:t>
      </w:r>
      <w:r w:rsidRPr="00B84BBA">
        <w:rPr>
          <w:spacing w:val="1"/>
          <w:sz w:val="24"/>
          <w:szCs w:val="24"/>
        </w:rPr>
        <w:t xml:space="preserve"> </w:t>
      </w:r>
      <w:r w:rsidRPr="00B84BBA">
        <w:rPr>
          <w:sz w:val="24"/>
          <w:szCs w:val="24"/>
        </w:rPr>
        <w:t>разделител</w:t>
      </w:r>
      <w:r w:rsidRPr="00B84BBA">
        <w:rPr>
          <w:sz w:val="24"/>
          <w:szCs w:val="24"/>
        </w:rPr>
        <w:t>ь</w:t>
      </w:r>
      <w:r w:rsidRPr="00B84BBA">
        <w:rPr>
          <w:sz w:val="24"/>
          <w:szCs w:val="24"/>
        </w:rPr>
        <w:t>ных мягкого и твёрдого знаков, условия использования на письме разделительных</w:t>
      </w:r>
      <w:r w:rsidRPr="00B84BBA">
        <w:rPr>
          <w:spacing w:val="1"/>
          <w:sz w:val="24"/>
          <w:szCs w:val="24"/>
        </w:rPr>
        <w:t xml:space="preserve"> </w:t>
      </w:r>
      <w:r w:rsidRPr="00B84BBA">
        <w:rPr>
          <w:sz w:val="24"/>
          <w:szCs w:val="24"/>
        </w:rPr>
        <w:t>мягкого</w:t>
      </w:r>
      <w:r w:rsidRPr="00B84BBA">
        <w:rPr>
          <w:spacing w:val="-2"/>
          <w:sz w:val="24"/>
          <w:szCs w:val="24"/>
        </w:rPr>
        <w:t xml:space="preserve"> </w:t>
      </w:r>
      <w:r w:rsidRPr="00B84BBA">
        <w:rPr>
          <w:sz w:val="24"/>
          <w:szCs w:val="24"/>
        </w:rPr>
        <w:t>и</w:t>
      </w:r>
      <w:r w:rsidRPr="00B84BBA">
        <w:rPr>
          <w:spacing w:val="-2"/>
          <w:sz w:val="24"/>
          <w:szCs w:val="24"/>
        </w:rPr>
        <w:t xml:space="preserve"> </w:t>
      </w:r>
      <w:r w:rsidRPr="00B84BBA">
        <w:rPr>
          <w:sz w:val="24"/>
          <w:szCs w:val="24"/>
        </w:rPr>
        <w:t>твёрдого</w:t>
      </w:r>
      <w:r w:rsidRPr="00B84BBA">
        <w:rPr>
          <w:spacing w:val="-2"/>
          <w:sz w:val="24"/>
          <w:szCs w:val="24"/>
        </w:rPr>
        <w:t xml:space="preserve"> </w:t>
      </w:r>
      <w:r w:rsidRPr="00B84BBA">
        <w:rPr>
          <w:sz w:val="24"/>
          <w:szCs w:val="24"/>
        </w:rPr>
        <w:t>знаков (повт</w:t>
      </w:r>
      <w:r w:rsidRPr="00B84BBA">
        <w:rPr>
          <w:sz w:val="24"/>
          <w:szCs w:val="24"/>
        </w:rPr>
        <w:t>о</w:t>
      </w:r>
      <w:r w:rsidRPr="00B84BBA">
        <w:rPr>
          <w:sz w:val="24"/>
          <w:szCs w:val="24"/>
        </w:rPr>
        <w:t>рение</w:t>
      </w:r>
      <w:r w:rsidRPr="00B84BBA">
        <w:rPr>
          <w:spacing w:val="-17"/>
          <w:sz w:val="24"/>
          <w:szCs w:val="24"/>
        </w:rPr>
        <w:t xml:space="preserve"> </w:t>
      </w:r>
      <w:r w:rsidRPr="00B84BBA">
        <w:rPr>
          <w:sz w:val="24"/>
          <w:szCs w:val="24"/>
        </w:rPr>
        <w:t>изученного).</w:t>
      </w:r>
    </w:p>
    <w:p w:rsidR="00107985" w:rsidRPr="00B84BBA" w:rsidRDefault="00107985" w:rsidP="00107985">
      <w:pPr>
        <w:autoSpaceDE w:val="0"/>
        <w:autoSpaceDN w:val="0"/>
        <w:ind w:right="133"/>
        <w:jc w:val="both"/>
        <w:rPr>
          <w:sz w:val="24"/>
          <w:szCs w:val="24"/>
        </w:rPr>
      </w:pPr>
      <w:r w:rsidRPr="00B84BBA">
        <w:rPr>
          <w:sz w:val="24"/>
          <w:szCs w:val="24"/>
        </w:rPr>
        <w:t xml:space="preserve">Соотношение звукового и буквенного состава в словах с разделительными </w:t>
      </w:r>
      <w:r w:rsidRPr="00B84BBA">
        <w:rPr>
          <w:b/>
          <w:i/>
          <w:sz w:val="24"/>
          <w:szCs w:val="24"/>
        </w:rPr>
        <w:t xml:space="preserve">ь </w:t>
      </w:r>
      <w:r w:rsidRPr="00B84BBA">
        <w:rPr>
          <w:sz w:val="24"/>
          <w:szCs w:val="24"/>
        </w:rPr>
        <w:t xml:space="preserve">и </w:t>
      </w:r>
      <w:r w:rsidRPr="00B84BBA">
        <w:rPr>
          <w:b/>
          <w:i/>
          <w:sz w:val="24"/>
          <w:szCs w:val="24"/>
        </w:rPr>
        <w:t>ъ</w:t>
      </w:r>
      <w:r w:rsidRPr="00B84BBA">
        <w:rPr>
          <w:sz w:val="24"/>
          <w:szCs w:val="24"/>
        </w:rPr>
        <w:t>, в словах с</w:t>
      </w:r>
      <w:r w:rsidRPr="00B84BBA">
        <w:rPr>
          <w:spacing w:val="1"/>
          <w:sz w:val="24"/>
          <w:szCs w:val="24"/>
        </w:rPr>
        <w:t xml:space="preserve"> </w:t>
      </w:r>
      <w:r w:rsidRPr="00B84BBA">
        <w:rPr>
          <w:sz w:val="24"/>
          <w:szCs w:val="24"/>
        </w:rPr>
        <w:t>непроизн</w:t>
      </w:r>
      <w:r w:rsidRPr="00B84BBA">
        <w:rPr>
          <w:sz w:val="24"/>
          <w:szCs w:val="24"/>
        </w:rPr>
        <w:t>о</w:t>
      </w:r>
      <w:r w:rsidRPr="00B84BBA">
        <w:rPr>
          <w:sz w:val="24"/>
          <w:szCs w:val="24"/>
        </w:rPr>
        <w:t>симыми</w:t>
      </w:r>
      <w:r w:rsidRPr="00B84BBA">
        <w:rPr>
          <w:spacing w:val="-11"/>
          <w:sz w:val="24"/>
          <w:szCs w:val="24"/>
        </w:rPr>
        <w:t xml:space="preserve"> </w:t>
      </w:r>
      <w:r w:rsidRPr="00B84BBA">
        <w:rPr>
          <w:sz w:val="24"/>
          <w:szCs w:val="24"/>
        </w:rPr>
        <w:t>согласными.</w:t>
      </w:r>
    </w:p>
    <w:p w:rsidR="00107985" w:rsidRPr="00B84BBA" w:rsidRDefault="00107985" w:rsidP="00107985">
      <w:pPr>
        <w:autoSpaceDE w:val="0"/>
        <w:autoSpaceDN w:val="0"/>
        <w:jc w:val="both"/>
        <w:rPr>
          <w:sz w:val="24"/>
          <w:szCs w:val="24"/>
        </w:rPr>
      </w:pPr>
      <w:r w:rsidRPr="00B84BBA">
        <w:rPr>
          <w:spacing w:val="-1"/>
          <w:sz w:val="24"/>
          <w:szCs w:val="24"/>
        </w:rPr>
        <w:t>Использование</w:t>
      </w:r>
      <w:r w:rsidRPr="00B84BBA">
        <w:rPr>
          <w:spacing w:val="-7"/>
          <w:sz w:val="24"/>
          <w:szCs w:val="24"/>
        </w:rPr>
        <w:t xml:space="preserve"> </w:t>
      </w:r>
      <w:r w:rsidRPr="00B84BBA">
        <w:rPr>
          <w:spacing w:val="-1"/>
          <w:sz w:val="24"/>
          <w:szCs w:val="24"/>
        </w:rPr>
        <w:t>алфавита</w:t>
      </w:r>
      <w:r w:rsidRPr="00B84BBA">
        <w:rPr>
          <w:spacing w:val="-8"/>
          <w:sz w:val="24"/>
          <w:szCs w:val="24"/>
        </w:rPr>
        <w:t xml:space="preserve"> </w:t>
      </w:r>
      <w:r w:rsidRPr="00B84BBA">
        <w:rPr>
          <w:spacing w:val="-1"/>
          <w:sz w:val="24"/>
          <w:szCs w:val="24"/>
        </w:rPr>
        <w:t>при</w:t>
      </w:r>
      <w:r w:rsidRPr="00B84BBA">
        <w:rPr>
          <w:spacing w:val="-3"/>
          <w:sz w:val="24"/>
          <w:szCs w:val="24"/>
        </w:rPr>
        <w:t xml:space="preserve"> </w:t>
      </w:r>
      <w:r w:rsidRPr="00B84BBA">
        <w:rPr>
          <w:spacing w:val="-1"/>
          <w:sz w:val="24"/>
          <w:szCs w:val="24"/>
        </w:rPr>
        <w:t>работе</w:t>
      </w:r>
      <w:r w:rsidRPr="00B84BBA">
        <w:rPr>
          <w:spacing w:val="-8"/>
          <w:sz w:val="24"/>
          <w:szCs w:val="24"/>
        </w:rPr>
        <w:t xml:space="preserve"> </w:t>
      </w:r>
      <w:r w:rsidRPr="00B84BBA">
        <w:rPr>
          <w:sz w:val="24"/>
          <w:szCs w:val="24"/>
        </w:rPr>
        <w:t>со</w:t>
      </w:r>
      <w:r w:rsidRPr="00B84BBA">
        <w:rPr>
          <w:spacing w:val="-5"/>
          <w:sz w:val="24"/>
          <w:szCs w:val="24"/>
        </w:rPr>
        <w:t xml:space="preserve"> </w:t>
      </w:r>
      <w:r w:rsidRPr="00B84BBA">
        <w:rPr>
          <w:sz w:val="24"/>
          <w:szCs w:val="24"/>
        </w:rPr>
        <w:t>словарями,</w:t>
      </w:r>
      <w:r w:rsidRPr="00B84BBA">
        <w:rPr>
          <w:spacing w:val="-6"/>
          <w:sz w:val="24"/>
          <w:szCs w:val="24"/>
        </w:rPr>
        <w:t xml:space="preserve"> </w:t>
      </w:r>
      <w:r w:rsidRPr="00B84BBA">
        <w:rPr>
          <w:sz w:val="24"/>
          <w:szCs w:val="24"/>
        </w:rPr>
        <w:t>справочниками,</w:t>
      </w:r>
      <w:r w:rsidRPr="00B84BBA">
        <w:rPr>
          <w:spacing w:val="-16"/>
          <w:sz w:val="24"/>
          <w:szCs w:val="24"/>
        </w:rPr>
        <w:t xml:space="preserve"> </w:t>
      </w:r>
      <w:r w:rsidRPr="00B84BBA">
        <w:rPr>
          <w:sz w:val="24"/>
          <w:szCs w:val="24"/>
        </w:rPr>
        <w:t>каталогами.</w:t>
      </w:r>
    </w:p>
    <w:p w:rsidR="00107985" w:rsidRPr="00B84BBA" w:rsidRDefault="00107985" w:rsidP="00107985">
      <w:pPr>
        <w:autoSpaceDE w:val="0"/>
        <w:autoSpaceDN w:val="0"/>
        <w:spacing w:before="3" w:line="274" w:lineRule="exact"/>
        <w:outlineLvl w:val="0"/>
        <w:rPr>
          <w:b/>
          <w:bCs/>
          <w:sz w:val="24"/>
          <w:szCs w:val="24"/>
        </w:rPr>
      </w:pPr>
      <w:r w:rsidRPr="00B84BBA">
        <w:rPr>
          <w:b/>
          <w:bCs/>
          <w:sz w:val="24"/>
          <w:szCs w:val="24"/>
        </w:rPr>
        <w:t>Орфоэпия</w:t>
      </w:r>
    </w:p>
    <w:p w:rsidR="00107985" w:rsidRPr="00B84BBA" w:rsidRDefault="00107985" w:rsidP="00107985">
      <w:pPr>
        <w:autoSpaceDE w:val="0"/>
        <w:autoSpaceDN w:val="0"/>
        <w:ind w:right="136"/>
        <w:jc w:val="both"/>
        <w:rPr>
          <w:sz w:val="24"/>
          <w:szCs w:val="24"/>
        </w:rPr>
      </w:pPr>
      <w:r w:rsidRPr="00B84BBA">
        <w:rPr>
          <w:sz w:val="24"/>
          <w:szCs w:val="24"/>
        </w:rPr>
        <w:t>Нормы</w:t>
      </w:r>
      <w:r w:rsidRPr="00B84BBA">
        <w:rPr>
          <w:spacing w:val="-13"/>
          <w:sz w:val="24"/>
          <w:szCs w:val="24"/>
        </w:rPr>
        <w:t xml:space="preserve"> </w:t>
      </w:r>
      <w:r w:rsidRPr="00B84BBA">
        <w:rPr>
          <w:sz w:val="24"/>
          <w:szCs w:val="24"/>
        </w:rPr>
        <w:t>произношения</w:t>
      </w:r>
      <w:r w:rsidRPr="00B84BBA">
        <w:rPr>
          <w:spacing w:val="-12"/>
          <w:sz w:val="24"/>
          <w:szCs w:val="24"/>
        </w:rPr>
        <w:t xml:space="preserve"> </w:t>
      </w:r>
      <w:r w:rsidRPr="00B84BBA">
        <w:rPr>
          <w:sz w:val="24"/>
          <w:szCs w:val="24"/>
        </w:rPr>
        <w:t>звуков</w:t>
      </w:r>
      <w:r w:rsidRPr="00B84BBA">
        <w:rPr>
          <w:spacing w:val="-10"/>
          <w:sz w:val="24"/>
          <w:szCs w:val="24"/>
        </w:rPr>
        <w:t xml:space="preserve"> </w:t>
      </w:r>
      <w:r w:rsidRPr="00B84BBA">
        <w:rPr>
          <w:sz w:val="24"/>
          <w:szCs w:val="24"/>
        </w:rPr>
        <w:t>и</w:t>
      </w:r>
      <w:r w:rsidRPr="00B84BBA">
        <w:rPr>
          <w:spacing w:val="-11"/>
          <w:sz w:val="24"/>
          <w:szCs w:val="24"/>
        </w:rPr>
        <w:t xml:space="preserve"> </w:t>
      </w:r>
      <w:r w:rsidRPr="00B84BBA">
        <w:rPr>
          <w:sz w:val="24"/>
          <w:szCs w:val="24"/>
        </w:rPr>
        <w:t>сочетаний</w:t>
      </w:r>
      <w:r w:rsidRPr="00B84BBA">
        <w:rPr>
          <w:spacing w:val="-8"/>
          <w:sz w:val="24"/>
          <w:szCs w:val="24"/>
        </w:rPr>
        <w:t xml:space="preserve"> </w:t>
      </w:r>
      <w:r w:rsidRPr="00B84BBA">
        <w:rPr>
          <w:sz w:val="24"/>
          <w:szCs w:val="24"/>
        </w:rPr>
        <w:t>звуков;</w:t>
      </w:r>
      <w:r w:rsidRPr="00B84BBA">
        <w:rPr>
          <w:spacing w:val="-10"/>
          <w:sz w:val="24"/>
          <w:szCs w:val="24"/>
        </w:rPr>
        <w:t xml:space="preserve"> </w:t>
      </w:r>
      <w:r w:rsidRPr="00B84BBA">
        <w:rPr>
          <w:sz w:val="24"/>
          <w:szCs w:val="24"/>
        </w:rPr>
        <w:t>ударениев</w:t>
      </w:r>
      <w:r w:rsidRPr="00B84BBA">
        <w:rPr>
          <w:spacing w:val="-10"/>
          <w:sz w:val="24"/>
          <w:szCs w:val="24"/>
        </w:rPr>
        <w:t xml:space="preserve"> </w:t>
      </w:r>
      <w:r w:rsidRPr="00B84BBA">
        <w:rPr>
          <w:sz w:val="24"/>
          <w:szCs w:val="24"/>
        </w:rPr>
        <w:t>словах</w:t>
      </w:r>
      <w:r w:rsidRPr="00B84BBA">
        <w:rPr>
          <w:spacing w:val="-11"/>
          <w:sz w:val="24"/>
          <w:szCs w:val="24"/>
        </w:rPr>
        <w:t xml:space="preserve"> </w:t>
      </w:r>
      <w:r w:rsidRPr="00B84BBA">
        <w:rPr>
          <w:sz w:val="24"/>
          <w:szCs w:val="24"/>
        </w:rPr>
        <w:t>в</w:t>
      </w:r>
      <w:r w:rsidRPr="00B84BBA">
        <w:rPr>
          <w:spacing w:val="-9"/>
          <w:sz w:val="24"/>
          <w:szCs w:val="24"/>
        </w:rPr>
        <w:t xml:space="preserve"> </w:t>
      </w:r>
      <w:r w:rsidRPr="00B84BBA">
        <w:rPr>
          <w:sz w:val="24"/>
          <w:szCs w:val="24"/>
        </w:rPr>
        <w:t>соответствии</w:t>
      </w:r>
      <w:r w:rsidRPr="00B84BBA">
        <w:rPr>
          <w:spacing w:val="-10"/>
          <w:sz w:val="24"/>
          <w:szCs w:val="24"/>
        </w:rPr>
        <w:t xml:space="preserve"> </w:t>
      </w:r>
      <w:r w:rsidRPr="00B84BBA">
        <w:rPr>
          <w:sz w:val="24"/>
          <w:szCs w:val="24"/>
        </w:rPr>
        <w:t>с</w:t>
      </w:r>
      <w:r w:rsidRPr="00B84BBA">
        <w:rPr>
          <w:spacing w:val="-10"/>
          <w:sz w:val="24"/>
          <w:szCs w:val="24"/>
        </w:rPr>
        <w:t xml:space="preserve"> </w:t>
      </w:r>
      <w:r w:rsidRPr="00B84BBA">
        <w:rPr>
          <w:sz w:val="24"/>
          <w:szCs w:val="24"/>
        </w:rPr>
        <w:t>нормами</w:t>
      </w:r>
      <w:r w:rsidRPr="00B84BBA">
        <w:rPr>
          <w:spacing w:val="-58"/>
          <w:sz w:val="24"/>
          <w:szCs w:val="24"/>
        </w:rPr>
        <w:t xml:space="preserve"> </w:t>
      </w:r>
      <w:r w:rsidRPr="00B84BBA">
        <w:rPr>
          <w:spacing w:val="-1"/>
          <w:sz w:val="24"/>
          <w:szCs w:val="24"/>
        </w:rPr>
        <w:t>совреме</w:t>
      </w:r>
      <w:r w:rsidRPr="00B84BBA">
        <w:rPr>
          <w:spacing w:val="-1"/>
          <w:sz w:val="24"/>
          <w:szCs w:val="24"/>
        </w:rPr>
        <w:t>н</w:t>
      </w:r>
      <w:r w:rsidRPr="00B84BBA">
        <w:rPr>
          <w:spacing w:val="-1"/>
          <w:sz w:val="24"/>
          <w:szCs w:val="24"/>
        </w:rPr>
        <w:t xml:space="preserve">ного русского литературного </w:t>
      </w:r>
      <w:r w:rsidRPr="00B84BBA">
        <w:rPr>
          <w:sz w:val="24"/>
          <w:szCs w:val="24"/>
        </w:rPr>
        <w:t>языка (на ограниченном перечне слов, отрабатываемом в</w:t>
      </w:r>
      <w:r w:rsidRPr="00B84BBA">
        <w:rPr>
          <w:spacing w:val="1"/>
          <w:sz w:val="24"/>
          <w:szCs w:val="24"/>
        </w:rPr>
        <w:t xml:space="preserve"> </w:t>
      </w:r>
      <w:r w:rsidRPr="00B84BBA">
        <w:rPr>
          <w:sz w:val="24"/>
          <w:szCs w:val="24"/>
        </w:rPr>
        <w:t>учебнике).</w:t>
      </w:r>
    </w:p>
    <w:p w:rsidR="00107985" w:rsidRPr="00B84BBA" w:rsidRDefault="00107985" w:rsidP="00107985">
      <w:pPr>
        <w:autoSpaceDE w:val="0"/>
        <w:autoSpaceDN w:val="0"/>
        <w:jc w:val="both"/>
        <w:rPr>
          <w:sz w:val="24"/>
          <w:szCs w:val="24"/>
        </w:rPr>
      </w:pPr>
      <w:r w:rsidRPr="00B84BBA">
        <w:rPr>
          <w:sz w:val="24"/>
          <w:szCs w:val="24"/>
        </w:rPr>
        <w:t>Использование</w:t>
      </w:r>
      <w:r w:rsidRPr="00B84BBA">
        <w:rPr>
          <w:spacing w:val="-5"/>
          <w:sz w:val="24"/>
          <w:szCs w:val="24"/>
        </w:rPr>
        <w:t xml:space="preserve"> </w:t>
      </w:r>
      <w:r w:rsidRPr="00B84BBA">
        <w:rPr>
          <w:sz w:val="24"/>
          <w:szCs w:val="24"/>
        </w:rPr>
        <w:t>орфоэпического</w:t>
      </w:r>
      <w:r w:rsidRPr="00B84BBA">
        <w:rPr>
          <w:spacing w:val="-4"/>
          <w:sz w:val="24"/>
          <w:szCs w:val="24"/>
        </w:rPr>
        <w:t xml:space="preserve"> </w:t>
      </w:r>
      <w:r w:rsidRPr="00B84BBA">
        <w:rPr>
          <w:sz w:val="24"/>
          <w:szCs w:val="24"/>
        </w:rPr>
        <w:t>словаря</w:t>
      </w:r>
      <w:r w:rsidRPr="00B84BBA">
        <w:rPr>
          <w:spacing w:val="-3"/>
          <w:sz w:val="24"/>
          <w:szCs w:val="24"/>
        </w:rPr>
        <w:t xml:space="preserve"> </w:t>
      </w:r>
      <w:r w:rsidRPr="00B84BBA">
        <w:rPr>
          <w:sz w:val="24"/>
          <w:szCs w:val="24"/>
        </w:rPr>
        <w:t>для</w:t>
      </w:r>
      <w:r w:rsidRPr="00B84BBA">
        <w:rPr>
          <w:spacing w:val="-4"/>
          <w:sz w:val="24"/>
          <w:szCs w:val="24"/>
        </w:rPr>
        <w:t xml:space="preserve"> </w:t>
      </w:r>
      <w:r w:rsidRPr="00B84BBA">
        <w:rPr>
          <w:sz w:val="24"/>
          <w:szCs w:val="24"/>
        </w:rPr>
        <w:t>решения</w:t>
      </w:r>
      <w:r w:rsidRPr="00B84BBA">
        <w:rPr>
          <w:spacing w:val="-4"/>
          <w:sz w:val="24"/>
          <w:szCs w:val="24"/>
        </w:rPr>
        <w:t xml:space="preserve"> </w:t>
      </w:r>
      <w:r w:rsidRPr="00B84BBA">
        <w:rPr>
          <w:sz w:val="24"/>
          <w:szCs w:val="24"/>
        </w:rPr>
        <w:t>практических</w:t>
      </w:r>
      <w:r w:rsidRPr="00B84BBA">
        <w:rPr>
          <w:spacing w:val="-15"/>
          <w:sz w:val="24"/>
          <w:szCs w:val="24"/>
        </w:rPr>
        <w:t xml:space="preserve"> </w:t>
      </w:r>
      <w:r w:rsidRPr="00B84BBA">
        <w:rPr>
          <w:sz w:val="24"/>
          <w:szCs w:val="24"/>
        </w:rPr>
        <w:t>задач.</w:t>
      </w:r>
    </w:p>
    <w:p w:rsidR="00107985" w:rsidRPr="00B84BBA" w:rsidRDefault="00107985" w:rsidP="00107985">
      <w:pPr>
        <w:autoSpaceDE w:val="0"/>
        <w:autoSpaceDN w:val="0"/>
        <w:spacing w:before="2" w:line="274" w:lineRule="exact"/>
        <w:outlineLvl w:val="0"/>
        <w:rPr>
          <w:b/>
          <w:bCs/>
          <w:sz w:val="24"/>
          <w:szCs w:val="24"/>
        </w:rPr>
      </w:pPr>
      <w:r w:rsidRPr="00B84BBA">
        <w:rPr>
          <w:b/>
          <w:bCs/>
          <w:sz w:val="24"/>
          <w:szCs w:val="24"/>
        </w:rPr>
        <w:t>Лексика</w:t>
      </w:r>
    </w:p>
    <w:p w:rsidR="00107985" w:rsidRPr="00B84BBA" w:rsidRDefault="00107985" w:rsidP="00107985">
      <w:pPr>
        <w:autoSpaceDE w:val="0"/>
        <w:autoSpaceDN w:val="0"/>
        <w:spacing w:line="274" w:lineRule="exact"/>
        <w:rPr>
          <w:sz w:val="24"/>
          <w:szCs w:val="24"/>
        </w:rPr>
      </w:pPr>
      <w:r w:rsidRPr="00B84BBA">
        <w:rPr>
          <w:w w:val="95"/>
          <w:sz w:val="24"/>
          <w:szCs w:val="24"/>
        </w:rPr>
        <w:t>Повторение:</w:t>
      </w:r>
      <w:r w:rsidRPr="00B84BBA">
        <w:rPr>
          <w:spacing w:val="14"/>
          <w:w w:val="95"/>
          <w:sz w:val="24"/>
          <w:szCs w:val="24"/>
        </w:rPr>
        <w:t xml:space="preserve"> </w:t>
      </w:r>
      <w:r w:rsidRPr="00B84BBA">
        <w:rPr>
          <w:w w:val="95"/>
          <w:sz w:val="24"/>
          <w:szCs w:val="24"/>
        </w:rPr>
        <w:t>лексическое</w:t>
      </w:r>
      <w:r w:rsidRPr="00B84BBA">
        <w:rPr>
          <w:spacing w:val="16"/>
          <w:w w:val="95"/>
          <w:sz w:val="24"/>
          <w:szCs w:val="24"/>
        </w:rPr>
        <w:t xml:space="preserve"> </w:t>
      </w:r>
      <w:r w:rsidRPr="00B84BBA">
        <w:rPr>
          <w:w w:val="95"/>
          <w:sz w:val="24"/>
          <w:szCs w:val="24"/>
        </w:rPr>
        <w:t>значение</w:t>
      </w:r>
      <w:r w:rsidRPr="00B84BBA">
        <w:rPr>
          <w:spacing w:val="16"/>
          <w:w w:val="95"/>
          <w:sz w:val="24"/>
          <w:szCs w:val="24"/>
        </w:rPr>
        <w:t xml:space="preserve"> </w:t>
      </w:r>
      <w:r w:rsidRPr="00B84BBA">
        <w:rPr>
          <w:w w:val="95"/>
          <w:sz w:val="24"/>
          <w:szCs w:val="24"/>
        </w:rPr>
        <w:t>слова.</w:t>
      </w:r>
    </w:p>
    <w:p w:rsidR="00107985" w:rsidRPr="00B84BBA" w:rsidRDefault="00107985" w:rsidP="00107985">
      <w:pPr>
        <w:autoSpaceDE w:val="0"/>
        <w:autoSpaceDN w:val="0"/>
        <w:rPr>
          <w:sz w:val="24"/>
          <w:szCs w:val="24"/>
        </w:rPr>
      </w:pPr>
      <w:r w:rsidRPr="00B84BBA">
        <w:rPr>
          <w:w w:val="95"/>
          <w:sz w:val="24"/>
          <w:szCs w:val="24"/>
        </w:rPr>
        <w:t>Прямое</w:t>
      </w:r>
      <w:r w:rsidRPr="00B84BBA">
        <w:rPr>
          <w:spacing w:val="31"/>
          <w:w w:val="95"/>
          <w:sz w:val="24"/>
          <w:szCs w:val="24"/>
        </w:rPr>
        <w:t xml:space="preserve"> </w:t>
      </w:r>
      <w:r w:rsidRPr="00B84BBA">
        <w:rPr>
          <w:w w:val="95"/>
          <w:sz w:val="24"/>
          <w:szCs w:val="24"/>
        </w:rPr>
        <w:t>и</w:t>
      </w:r>
      <w:r w:rsidRPr="00B84BBA">
        <w:rPr>
          <w:spacing w:val="32"/>
          <w:w w:val="95"/>
          <w:sz w:val="24"/>
          <w:szCs w:val="24"/>
        </w:rPr>
        <w:t xml:space="preserve"> </w:t>
      </w:r>
      <w:r w:rsidRPr="00B84BBA">
        <w:rPr>
          <w:w w:val="95"/>
          <w:sz w:val="24"/>
          <w:szCs w:val="24"/>
        </w:rPr>
        <w:t>переносное</w:t>
      </w:r>
      <w:r w:rsidRPr="00B84BBA">
        <w:rPr>
          <w:spacing w:val="31"/>
          <w:w w:val="95"/>
          <w:sz w:val="24"/>
          <w:szCs w:val="24"/>
        </w:rPr>
        <w:t xml:space="preserve"> </w:t>
      </w:r>
      <w:r w:rsidRPr="00B84BBA">
        <w:rPr>
          <w:w w:val="95"/>
          <w:sz w:val="24"/>
          <w:szCs w:val="24"/>
        </w:rPr>
        <w:t>значение</w:t>
      </w:r>
      <w:r w:rsidRPr="00B84BBA">
        <w:rPr>
          <w:spacing w:val="31"/>
          <w:w w:val="95"/>
          <w:sz w:val="24"/>
          <w:szCs w:val="24"/>
        </w:rPr>
        <w:t xml:space="preserve"> </w:t>
      </w:r>
      <w:r w:rsidRPr="00B84BBA">
        <w:rPr>
          <w:w w:val="95"/>
          <w:sz w:val="24"/>
          <w:szCs w:val="24"/>
        </w:rPr>
        <w:t>слова</w:t>
      </w:r>
      <w:r w:rsidRPr="00B84BBA">
        <w:rPr>
          <w:spacing w:val="30"/>
          <w:w w:val="95"/>
          <w:sz w:val="24"/>
          <w:szCs w:val="24"/>
        </w:rPr>
        <w:t xml:space="preserve"> </w:t>
      </w:r>
      <w:r w:rsidRPr="00B84BBA">
        <w:rPr>
          <w:w w:val="95"/>
          <w:sz w:val="24"/>
          <w:szCs w:val="24"/>
        </w:rPr>
        <w:t>(ознакомление).</w:t>
      </w:r>
      <w:r w:rsidRPr="00B84BBA">
        <w:rPr>
          <w:spacing w:val="32"/>
          <w:w w:val="95"/>
          <w:sz w:val="24"/>
          <w:szCs w:val="24"/>
        </w:rPr>
        <w:t xml:space="preserve"> </w:t>
      </w:r>
      <w:r w:rsidRPr="00B84BBA">
        <w:rPr>
          <w:w w:val="95"/>
          <w:sz w:val="24"/>
          <w:szCs w:val="24"/>
        </w:rPr>
        <w:t>Устаревшие</w:t>
      </w:r>
      <w:r w:rsidRPr="00B84BBA">
        <w:rPr>
          <w:spacing w:val="10"/>
          <w:w w:val="95"/>
          <w:sz w:val="24"/>
          <w:szCs w:val="24"/>
        </w:rPr>
        <w:t xml:space="preserve"> </w:t>
      </w:r>
      <w:r w:rsidRPr="00B84BBA">
        <w:rPr>
          <w:w w:val="95"/>
          <w:sz w:val="24"/>
          <w:szCs w:val="24"/>
        </w:rPr>
        <w:t>слова</w:t>
      </w:r>
      <w:r w:rsidRPr="00B84BBA">
        <w:rPr>
          <w:spacing w:val="10"/>
          <w:w w:val="95"/>
          <w:sz w:val="24"/>
          <w:szCs w:val="24"/>
        </w:rPr>
        <w:t xml:space="preserve"> </w:t>
      </w:r>
      <w:r w:rsidRPr="00B84BBA">
        <w:rPr>
          <w:w w:val="95"/>
          <w:sz w:val="24"/>
          <w:szCs w:val="24"/>
        </w:rPr>
        <w:t>(ознакомление).</w:t>
      </w:r>
    </w:p>
    <w:p w:rsidR="00107985" w:rsidRPr="00B84BBA" w:rsidRDefault="00107985" w:rsidP="00107985">
      <w:pPr>
        <w:autoSpaceDE w:val="0"/>
        <w:autoSpaceDN w:val="0"/>
        <w:spacing w:before="6" w:line="274" w:lineRule="exact"/>
        <w:outlineLvl w:val="0"/>
        <w:rPr>
          <w:b/>
          <w:bCs/>
          <w:sz w:val="24"/>
          <w:szCs w:val="24"/>
        </w:rPr>
      </w:pPr>
      <w:r w:rsidRPr="00B84BBA">
        <w:rPr>
          <w:b/>
          <w:bCs/>
          <w:w w:val="85"/>
          <w:sz w:val="24"/>
          <w:szCs w:val="24"/>
        </w:rPr>
        <w:t>Состав</w:t>
      </w:r>
      <w:r w:rsidRPr="00B84BBA">
        <w:rPr>
          <w:b/>
          <w:bCs/>
          <w:spacing w:val="39"/>
          <w:w w:val="85"/>
          <w:sz w:val="24"/>
          <w:szCs w:val="24"/>
        </w:rPr>
        <w:t xml:space="preserve"> </w:t>
      </w:r>
      <w:r w:rsidRPr="00B84BBA">
        <w:rPr>
          <w:b/>
          <w:bCs/>
          <w:w w:val="85"/>
          <w:sz w:val="24"/>
          <w:szCs w:val="24"/>
        </w:rPr>
        <w:t>слова</w:t>
      </w:r>
      <w:r w:rsidRPr="00B84BBA">
        <w:rPr>
          <w:b/>
          <w:bCs/>
          <w:spacing w:val="46"/>
          <w:w w:val="85"/>
          <w:sz w:val="24"/>
          <w:szCs w:val="24"/>
        </w:rPr>
        <w:t xml:space="preserve"> </w:t>
      </w:r>
      <w:r w:rsidRPr="00B84BBA">
        <w:rPr>
          <w:b/>
          <w:bCs/>
          <w:w w:val="85"/>
          <w:sz w:val="24"/>
          <w:szCs w:val="24"/>
        </w:rPr>
        <w:t>(морфемика)</w:t>
      </w:r>
    </w:p>
    <w:p w:rsidR="00107985" w:rsidRPr="00B84BBA" w:rsidRDefault="00107985" w:rsidP="00107985">
      <w:pPr>
        <w:tabs>
          <w:tab w:val="left" w:pos="1942"/>
          <w:tab w:val="left" w:pos="2503"/>
          <w:tab w:val="left" w:pos="4062"/>
          <w:tab w:val="left" w:pos="4829"/>
          <w:tab w:val="left" w:pos="5683"/>
          <w:tab w:val="left" w:pos="7383"/>
          <w:tab w:val="left" w:pos="9085"/>
          <w:tab w:val="left" w:pos="9934"/>
        </w:tabs>
        <w:autoSpaceDE w:val="0"/>
        <w:autoSpaceDN w:val="0"/>
        <w:spacing w:line="274" w:lineRule="exact"/>
        <w:rPr>
          <w:sz w:val="24"/>
          <w:szCs w:val="24"/>
        </w:rPr>
      </w:pPr>
      <w:r w:rsidRPr="00B84BBA">
        <w:rPr>
          <w:sz w:val="24"/>
          <w:szCs w:val="24"/>
        </w:rPr>
        <w:t>Корень</w:t>
      </w:r>
      <w:r w:rsidRPr="00B84BBA">
        <w:rPr>
          <w:sz w:val="24"/>
          <w:szCs w:val="24"/>
        </w:rPr>
        <w:tab/>
        <w:t>как</w:t>
      </w:r>
      <w:r w:rsidRPr="00B84BBA">
        <w:rPr>
          <w:sz w:val="24"/>
          <w:szCs w:val="24"/>
        </w:rPr>
        <w:tab/>
        <w:t>обязательная</w:t>
      </w:r>
      <w:r w:rsidRPr="00B84BBA">
        <w:rPr>
          <w:sz w:val="24"/>
          <w:szCs w:val="24"/>
        </w:rPr>
        <w:tab/>
        <w:t>часть</w:t>
      </w:r>
      <w:r w:rsidRPr="00B84BBA">
        <w:rPr>
          <w:sz w:val="24"/>
          <w:szCs w:val="24"/>
        </w:rPr>
        <w:tab/>
        <w:t>слова;</w:t>
      </w:r>
      <w:r w:rsidRPr="00B84BBA">
        <w:rPr>
          <w:sz w:val="24"/>
          <w:szCs w:val="24"/>
        </w:rPr>
        <w:tab/>
        <w:t>однокоренные</w:t>
      </w:r>
      <w:r w:rsidRPr="00B84BBA">
        <w:rPr>
          <w:sz w:val="24"/>
          <w:szCs w:val="24"/>
        </w:rPr>
        <w:tab/>
        <w:t>(родственные)</w:t>
      </w:r>
      <w:r w:rsidRPr="00B84BBA">
        <w:rPr>
          <w:sz w:val="24"/>
          <w:szCs w:val="24"/>
        </w:rPr>
        <w:tab/>
        <w:t>слова;</w:t>
      </w:r>
      <w:r w:rsidRPr="00B84BBA">
        <w:rPr>
          <w:sz w:val="24"/>
          <w:szCs w:val="24"/>
        </w:rPr>
        <w:tab/>
        <w:t>пр</w:t>
      </w:r>
      <w:r w:rsidRPr="00B84BBA">
        <w:rPr>
          <w:sz w:val="24"/>
          <w:szCs w:val="24"/>
        </w:rPr>
        <w:t>и</w:t>
      </w:r>
      <w:r w:rsidRPr="00B84BBA">
        <w:rPr>
          <w:sz w:val="24"/>
          <w:szCs w:val="24"/>
        </w:rPr>
        <w:t>знаки</w:t>
      </w:r>
    </w:p>
    <w:p w:rsidR="007D2589" w:rsidRPr="00B84BBA" w:rsidRDefault="007D2589" w:rsidP="007D2589">
      <w:pPr>
        <w:autoSpaceDE w:val="0"/>
        <w:autoSpaceDN w:val="0"/>
        <w:spacing w:before="76"/>
        <w:ind w:right="140"/>
        <w:jc w:val="both"/>
        <w:rPr>
          <w:sz w:val="24"/>
          <w:szCs w:val="24"/>
        </w:rPr>
      </w:pPr>
      <w:r w:rsidRPr="00B84BBA">
        <w:rPr>
          <w:spacing w:val="-1"/>
          <w:sz w:val="24"/>
          <w:szCs w:val="24"/>
        </w:rPr>
        <w:t xml:space="preserve">однокоренных (родственных) слов; различение </w:t>
      </w:r>
      <w:r w:rsidRPr="00B84BBA">
        <w:rPr>
          <w:sz w:val="24"/>
          <w:szCs w:val="24"/>
        </w:rPr>
        <w:t>однокоренных слов и синонимов, однокоренных</w:t>
      </w:r>
      <w:r w:rsidRPr="00B84BBA">
        <w:rPr>
          <w:spacing w:val="1"/>
          <w:sz w:val="24"/>
          <w:szCs w:val="24"/>
        </w:rPr>
        <w:t xml:space="preserve"> </w:t>
      </w:r>
      <w:r w:rsidRPr="00B84BBA">
        <w:rPr>
          <w:sz w:val="24"/>
          <w:szCs w:val="24"/>
        </w:rPr>
        <w:t>слов и слов с омонимичными корнями; выделение в словах корня (простые случаи); окончание как</w:t>
      </w:r>
      <w:r w:rsidRPr="00B84BBA">
        <w:rPr>
          <w:spacing w:val="-57"/>
          <w:sz w:val="24"/>
          <w:szCs w:val="24"/>
        </w:rPr>
        <w:t xml:space="preserve"> </w:t>
      </w:r>
      <w:r w:rsidRPr="00B84BBA">
        <w:rPr>
          <w:sz w:val="24"/>
          <w:szCs w:val="24"/>
        </w:rPr>
        <w:t>изм</w:t>
      </w:r>
      <w:r w:rsidRPr="00B84BBA">
        <w:rPr>
          <w:sz w:val="24"/>
          <w:szCs w:val="24"/>
        </w:rPr>
        <w:t>е</w:t>
      </w:r>
      <w:r w:rsidRPr="00B84BBA">
        <w:rPr>
          <w:sz w:val="24"/>
          <w:szCs w:val="24"/>
        </w:rPr>
        <w:t>няемая</w:t>
      </w:r>
      <w:r w:rsidRPr="00B84BBA">
        <w:rPr>
          <w:spacing w:val="-2"/>
          <w:sz w:val="24"/>
          <w:szCs w:val="24"/>
        </w:rPr>
        <w:t xml:space="preserve"> </w:t>
      </w:r>
      <w:r w:rsidRPr="00B84BBA">
        <w:rPr>
          <w:sz w:val="24"/>
          <w:szCs w:val="24"/>
        </w:rPr>
        <w:t>часть</w:t>
      </w:r>
      <w:r w:rsidRPr="00B84BBA">
        <w:rPr>
          <w:spacing w:val="-2"/>
          <w:sz w:val="24"/>
          <w:szCs w:val="24"/>
        </w:rPr>
        <w:t xml:space="preserve"> </w:t>
      </w:r>
      <w:r w:rsidRPr="00B84BBA">
        <w:rPr>
          <w:sz w:val="24"/>
          <w:szCs w:val="24"/>
        </w:rPr>
        <w:t>слова</w:t>
      </w:r>
      <w:r w:rsidRPr="00B84BBA">
        <w:rPr>
          <w:spacing w:val="2"/>
          <w:sz w:val="24"/>
          <w:szCs w:val="24"/>
        </w:rPr>
        <w:t xml:space="preserve"> </w:t>
      </w:r>
      <w:r w:rsidRPr="00B84BBA">
        <w:rPr>
          <w:sz w:val="24"/>
          <w:szCs w:val="24"/>
        </w:rPr>
        <w:t>(повторение</w:t>
      </w:r>
      <w:r w:rsidRPr="00B84BBA">
        <w:rPr>
          <w:spacing w:val="-17"/>
          <w:sz w:val="24"/>
          <w:szCs w:val="24"/>
        </w:rPr>
        <w:t xml:space="preserve"> </w:t>
      </w:r>
      <w:r w:rsidRPr="00B84BBA">
        <w:rPr>
          <w:sz w:val="24"/>
          <w:szCs w:val="24"/>
        </w:rPr>
        <w:t>изученного).</w:t>
      </w:r>
    </w:p>
    <w:p w:rsidR="007D2589" w:rsidRPr="00B84BBA" w:rsidRDefault="007D2589" w:rsidP="007D2589">
      <w:pPr>
        <w:autoSpaceDE w:val="0"/>
        <w:autoSpaceDN w:val="0"/>
        <w:spacing w:before="1"/>
        <w:rPr>
          <w:sz w:val="24"/>
          <w:szCs w:val="24"/>
        </w:rPr>
      </w:pPr>
      <w:r w:rsidRPr="00B84BBA">
        <w:rPr>
          <w:spacing w:val="-1"/>
          <w:w w:val="95"/>
          <w:sz w:val="24"/>
          <w:szCs w:val="24"/>
        </w:rPr>
        <w:t>Однокоренные</w:t>
      </w:r>
      <w:r w:rsidRPr="00B84BBA">
        <w:rPr>
          <w:spacing w:val="39"/>
          <w:w w:val="95"/>
          <w:sz w:val="24"/>
          <w:szCs w:val="24"/>
        </w:rPr>
        <w:t xml:space="preserve"> </w:t>
      </w:r>
      <w:r w:rsidRPr="00B84BBA">
        <w:rPr>
          <w:w w:val="95"/>
          <w:sz w:val="24"/>
          <w:szCs w:val="24"/>
        </w:rPr>
        <w:t>слова</w:t>
      </w:r>
      <w:r w:rsidRPr="00B84BBA">
        <w:rPr>
          <w:spacing w:val="39"/>
          <w:w w:val="95"/>
          <w:sz w:val="24"/>
          <w:szCs w:val="24"/>
        </w:rPr>
        <w:t xml:space="preserve"> </w:t>
      </w:r>
      <w:r w:rsidRPr="00B84BBA">
        <w:rPr>
          <w:w w:val="95"/>
          <w:sz w:val="24"/>
          <w:szCs w:val="24"/>
        </w:rPr>
        <w:t>и</w:t>
      </w:r>
      <w:r w:rsidRPr="00B84BBA">
        <w:rPr>
          <w:spacing w:val="39"/>
          <w:w w:val="95"/>
          <w:sz w:val="24"/>
          <w:szCs w:val="24"/>
        </w:rPr>
        <w:t xml:space="preserve"> </w:t>
      </w:r>
      <w:r w:rsidRPr="00B84BBA">
        <w:rPr>
          <w:w w:val="95"/>
          <w:sz w:val="24"/>
          <w:szCs w:val="24"/>
        </w:rPr>
        <w:t>формы</w:t>
      </w:r>
      <w:r w:rsidRPr="00B84BBA">
        <w:rPr>
          <w:spacing w:val="39"/>
          <w:w w:val="95"/>
          <w:sz w:val="24"/>
          <w:szCs w:val="24"/>
        </w:rPr>
        <w:t xml:space="preserve"> </w:t>
      </w:r>
      <w:r w:rsidRPr="00B84BBA">
        <w:rPr>
          <w:w w:val="95"/>
          <w:sz w:val="24"/>
          <w:szCs w:val="24"/>
        </w:rPr>
        <w:t>одного</w:t>
      </w:r>
      <w:r w:rsidRPr="00B84BBA">
        <w:rPr>
          <w:spacing w:val="39"/>
          <w:w w:val="95"/>
          <w:sz w:val="24"/>
          <w:szCs w:val="24"/>
        </w:rPr>
        <w:t xml:space="preserve"> </w:t>
      </w:r>
      <w:r w:rsidRPr="00B84BBA">
        <w:rPr>
          <w:w w:val="95"/>
          <w:sz w:val="24"/>
          <w:szCs w:val="24"/>
        </w:rPr>
        <w:t>и</w:t>
      </w:r>
      <w:r w:rsidRPr="00B84BBA">
        <w:rPr>
          <w:spacing w:val="39"/>
          <w:w w:val="95"/>
          <w:sz w:val="24"/>
          <w:szCs w:val="24"/>
        </w:rPr>
        <w:t xml:space="preserve"> </w:t>
      </w:r>
      <w:r w:rsidRPr="00B84BBA">
        <w:rPr>
          <w:w w:val="95"/>
          <w:sz w:val="24"/>
          <w:szCs w:val="24"/>
        </w:rPr>
        <w:t>того</w:t>
      </w:r>
      <w:r w:rsidRPr="00B84BBA">
        <w:rPr>
          <w:spacing w:val="38"/>
          <w:w w:val="95"/>
          <w:sz w:val="24"/>
          <w:szCs w:val="24"/>
        </w:rPr>
        <w:t xml:space="preserve"> </w:t>
      </w:r>
      <w:r w:rsidRPr="00B84BBA">
        <w:rPr>
          <w:w w:val="95"/>
          <w:sz w:val="24"/>
          <w:szCs w:val="24"/>
        </w:rPr>
        <w:t>же</w:t>
      </w:r>
      <w:r w:rsidRPr="00B84BBA">
        <w:rPr>
          <w:spacing w:val="39"/>
          <w:w w:val="95"/>
          <w:sz w:val="24"/>
          <w:szCs w:val="24"/>
        </w:rPr>
        <w:t xml:space="preserve"> </w:t>
      </w:r>
      <w:r w:rsidRPr="00B84BBA">
        <w:rPr>
          <w:w w:val="95"/>
          <w:sz w:val="24"/>
          <w:szCs w:val="24"/>
        </w:rPr>
        <w:t>слова.</w:t>
      </w:r>
      <w:r w:rsidRPr="00B84BBA">
        <w:rPr>
          <w:spacing w:val="41"/>
          <w:w w:val="95"/>
          <w:sz w:val="24"/>
          <w:szCs w:val="24"/>
        </w:rPr>
        <w:t xml:space="preserve"> </w:t>
      </w:r>
      <w:r w:rsidRPr="00B84BBA">
        <w:rPr>
          <w:w w:val="95"/>
          <w:sz w:val="24"/>
          <w:szCs w:val="24"/>
        </w:rPr>
        <w:t>Корень,</w:t>
      </w:r>
      <w:r w:rsidRPr="00B84BBA">
        <w:rPr>
          <w:spacing w:val="-12"/>
          <w:w w:val="95"/>
          <w:sz w:val="24"/>
          <w:szCs w:val="24"/>
        </w:rPr>
        <w:t xml:space="preserve"> </w:t>
      </w:r>
      <w:r w:rsidRPr="00B84BBA">
        <w:rPr>
          <w:w w:val="95"/>
          <w:sz w:val="24"/>
          <w:szCs w:val="24"/>
        </w:rPr>
        <w:t>приставка,</w:t>
      </w:r>
      <w:r w:rsidRPr="00B84BBA">
        <w:rPr>
          <w:spacing w:val="39"/>
          <w:w w:val="95"/>
          <w:sz w:val="24"/>
          <w:szCs w:val="24"/>
        </w:rPr>
        <w:t xml:space="preserve"> </w:t>
      </w:r>
      <w:r w:rsidRPr="00B84BBA">
        <w:rPr>
          <w:w w:val="95"/>
          <w:sz w:val="24"/>
          <w:szCs w:val="24"/>
        </w:rPr>
        <w:t>суффикс</w:t>
      </w:r>
      <w:r w:rsidRPr="00B84BBA">
        <w:rPr>
          <w:spacing w:val="39"/>
          <w:w w:val="95"/>
          <w:sz w:val="24"/>
          <w:szCs w:val="24"/>
        </w:rPr>
        <w:t xml:space="preserve"> </w:t>
      </w:r>
      <w:r w:rsidRPr="00B84BBA">
        <w:rPr>
          <w:w w:val="95"/>
          <w:sz w:val="24"/>
          <w:szCs w:val="24"/>
        </w:rPr>
        <w:t>—</w:t>
      </w:r>
      <w:r w:rsidRPr="00B84BBA">
        <w:rPr>
          <w:spacing w:val="40"/>
          <w:w w:val="95"/>
          <w:sz w:val="24"/>
          <w:szCs w:val="24"/>
        </w:rPr>
        <w:t xml:space="preserve"> </w:t>
      </w:r>
      <w:r w:rsidRPr="00B84BBA">
        <w:rPr>
          <w:w w:val="95"/>
          <w:sz w:val="24"/>
          <w:szCs w:val="24"/>
        </w:rPr>
        <w:t>значимые</w:t>
      </w:r>
      <w:r w:rsidRPr="00B84BBA">
        <w:rPr>
          <w:spacing w:val="-54"/>
          <w:w w:val="95"/>
          <w:sz w:val="24"/>
          <w:szCs w:val="24"/>
        </w:rPr>
        <w:t xml:space="preserve"> </w:t>
      </w:r>
      <w:r w:rsidRPr="00B84BBA">
        <w:rPr>
          <w:sz w:val="24"/>
          <w:szCs w:val="24"/>
        </w:rPr>
        <w:t>части</w:t>
      </w:r>
      <w:r w:rsidRPr="00B84BBA">
        <w:rPr>
          <w:spacing w:val="-5"/>
          <w:sz w:val="24"/>
          <w:szCs w:val="24"/>
        </w:rPr>
        <w:t xml:space="preserve"> </w:t>
      </w:r>
      <w:r w:rsidRPr="00B84BBA">
        <w:rPr>
          <w:sz w:val="24"/>
          <w:szCs w:val="24"/>
        </w:rPr>
        <w:t>слова.</w:t>
      </w:r>
      <w:r w:rsidRPr="00B84BBA">
        <w:rPr>
          <w:spacing w:val="-5"/>
          <w:sz w:val="24"/>
          <w:szCs w:val="24"/>
        </w:rPr>
        <w:t xml:space="preserve"> </w:t>
      </w:r>
      <w:r w:rsidRPr="00B84BBA">
        <w:rPr>
          <w:sz w:val="24"/>
          <w:szCs w:val="24"/>
        </w:rPr>
        <w:t>Нулевое</w:t>
      </w:r>
      <w:r w:rsidRPr="00B84BBA">
        <w:rPr>
          <w:spacing w:val="-4"/>
          <w:sz w:val="24"/>
          <w:szCs w:val="24"/>
        </w:rPr>
        <w:t xml:space="preserve"> </w:t>
      </w:r>
      <w:r w:rsidRPr="00B84BBA">
        <w:rPr>
          <w:sz w:val="24"/>
          <w:szCs w:val="24"/>
        </w:rPr>
        <w:t>окончание</w:t>
      </w:r>
      <w:r w:rsidRPr="00B84BBA">
        <w:rPr>
          <w:spacing w:val="-20"/>
          <w:sz w:val="24"/>
          <w:szCs w:val="24"/>
        </w:rPr>
        <w:t xml:space="preserve"> </w:t>
      </w:r>
      <w:r w:rsidRPr="00B84BBA">
        <w:rPr>
          <w:sz w:val="24"/>
          <w:szCs w:val="24"/>
        </w:rPr>
        <w:t>(ознакомление).</w:t>
      </w:r>
    </w:p>
    <w:p w:rsidR="007D2589" w:rsidRPr="00B84BBA" w:rsidRDefault="007D2589" w:rsidP="007D2589">
      <w:pPr>
        <w:autoSpaceDE w:val="0"/>
        <w:autoSpaceDN w:val="0"/>
        <w:spacing w:before="5" w:line="274" w:lineRule="exact"/>
        <w:outlineLvl w:val="0"/>
        <w:rPr>
          <w:b/>
          <w:bCs/>
          <w:sz w:val="24"/>
          <w:szCs w:val="24"/>
        </w:rPr>
      </w:pPr>
      <w:r w:rsidRPr="00B84BBA">
        <w:rPr>
          <w:b/>
          <w:bCs/>
          <w:sz w:val="24"/>
          <w:szCs w:val="24"/>
        </w:rPr>
        <w:t>Морфология</w:t>
      </w:r>
    </w:p>
    <w:p w:rsidR="007D2589" w:rsidRPr="00B84BBA" w:rsidRDefault="007D2589" w:rsidP="007D2589">
      <w:pPr>
        <w:autoSpaceDE w:val="0"/>
        <w:autoSpaceDN w:val="0"/>
        <w:spacing w:line="274" w:lineRule="exact"/>
        <w:rPr>
          <w:sz w:val="24"/>
          <w:szCs w:val="24"/>
        </w:rPr>
      </w:pPr>
      <w:r w:rsidRPr="00B84BBA">
        <w:rPr>
          <w:w w:val="95"/>
          <w:sz w:val="24"/>
          <w:szCs w:val="24"/>
        </w:rPr>
        <w:t>Части</w:t>
      </w:r>
      <w:r w:rsidRPr="00B84BBA">
        <w:rPr>
          <w:spacing w:val="8"/>
          <w:w w:val="95"/>
          <w:sz w:val="24"/>
          <w:szCs w:val="24"/>
        </w:rPr>
        <w:t xml:space="preserve"> </w:t>
      </w:r>
      <w:r w:rsidRPr="00B84BBA">
        <w:rPr>
          <w:w w:val="95"/>
          <w:sz w:val="24"/>
          <w:szCs w:val="24"/>
        </w:rPr>
        <w:t>речи.</w:t>
      </w:r>
    </w:p>
    <w:p w:rsidR="007D2589" w:rsidRPr="00B84BBA" w:rsidRDefault="007D2589" w:rsidP="007D2589">
      <w:pPr>
        <w:autoSpaceDE w:val="0"/>
        <w:autoSpaceDN w:val="0"/>
        <w:ind w:right="134"/>
        <w:jc w:val="both"/>
        <w:rPr>
          <w:sz w:val="24"/>
          <w:szCs w:val="24"/>
        </w:rPr>
      </w:pPr>
      <w:r w:rsidRPr="00B84BBA">
        <w:rPr>
          <w:sz w:val="24"/>
          <w:szCs w:val="24"/>
        </w:rPr>
        <w:t>Имя существительное: общее значение, вопросы, употребление в речи. Имена существительные</w:t>
      </w:r>
      <w:r w:rsidRPr="00B84BBA">
        <w:rPr>
          <w:spacing w:val="-57"/>
          <w:sz w:val="24"/>
          <w:szCs w:val="24"/>
        </w:rPr>
        <w:t xml:space="preserve"> </w:t>
      </w:r>
      <w:r w:rsidRPr="00B84BBA">
        <w:rPr>
          <w:sz w:val="24"/>
          <w:szCs w:val="24"/>
        </w:rPr>
        <w:t>еди</w:t>
      </w:r>
      <w:r w:rsidRPr="00B84BBA">
        <w:rPr>
          <w:sz w:val="24"/>
          <w:szCs w:val="24"/>
        </w:rPr>
        <w:t>н</w:t>
      </w:r>
      <w:r w:rsidRPr="00B84BBA">
        <w:rPr>
          <w:sz w:val="24"/>
          <w:szCs w:val="24"/>
        </w:rPr>
        <w:t>ственного и множественного числа. Имена существительные мужского, женскогои среднего</w:t>
      </w:r>
      <w:r w:rsidRPr="00B84BBA">
        <w:rPr>
          <w:spacing w:val="1"/>
          <w:sz w:val="24"/>
          <w:szCs w:val="24"/>
        </w:rPr>
        <w:t xml:space="preserve"> </w:t>
      </w:r>
      <w:r w:rsidRPr="00B84BBA">
        <w:rPr>
          <w:sz w:val="24"/>
          <w:szCs w:val="24"/>
        </w:rPr>
        <w:t>рода.</w:t>
      </w:r>
      <w:r w:rsidRPr="00B84BBA">
        <w:rPr>
          <w:spacing w:val="1"/>
          <w:sz w:val="24"/>
          <w:szCs w:val="24"/>
        </w:rPr>
        <w:t xml:space="preserve"> </w:t>
      </w:r>
      <w:r w:rsidRPr="00B84BBA">
        <w:rPr>
          <w:sz w:val="24"/>
          <w:szCs w:val="24"/>
        </w:rPr>
        <w:t>П</w:t>
      </w:r>
      <w:r w:rsidRPr="00B84BBA">
        <w:rPr>
          <w:sz w:val="24"/>
          <w:szCs w:val="24"/>
        </w:rPr>
        <w:t>а</w:t>
      </w:r>
      <w:r w:rsidRPr="00B84BBA">
        <w:rPr>
          <w:sz w:val="24"/>
          <w:szCs w:val="24"/>
        </w:rPr>
        <w:t>деж</w:t>
      </w:r>
      <w:r w:rsidRPr="00B84BBA">
        <w:rPr>
          <w:spacing w:val="1"/>
          <w:sz w:val="24"/>
          <w:szCs w:val="24"/>
        </w:rPr>
        <w:t xml:space="preserve"> </w:t>
      </w:r>
      <w:r w:rsidRPr="00B84BBA">
        <w:rPr>
          <w:sz w:val="24"/>
          <w:szCs w:val="24"/>
        </w:rPr>
        <w:t>имён</w:t>
      </w:r>
      <w:r w:rsidRPr="00B84BBA">
        <w:rPr>
          <w:spacing w:val="1"/>
          <w:sz w:val="24"/>
          <w:szCs w:val="24"/>
        </w:rPr>
        <w:t xml:space="preserve"> </w:t>
      </w:r>
      <w:r w:rsidRPr="00B84BBA">
        <w:rPr>
          <w:sz w:val="24"/>
          <w:szCs w:val="24"/>
        </w:rPr>
        <w:t>существительных.</w:t>
      </w:r>
      <w:r w:rsidRPr="00B84BBA">
        <w:rPr>
          <w:spacing w:val="1"/>
          <w:sz w:val="24"/>
          <w:szCs w:val="24"/>
        </w:rPr>
        <w:t xml:space="preserve"> </w:t>
      </w:r>
      <w:r w:rsidRPr="00B84BBA">
        <w:rPr>
          <w:sz w:val="24"/>
          <w:szCs w:val="24"/>
        </w:rPr>
        <w:t>Определение</w:t>
      </w:r>
      <w:r w:rsidRPr="00B84BBA">
        <w:rPr>
          <w:spacing w:val="1"/>
          <w:sz w:val="24"/>
          <w:szCs w:val="24"/>
        </w:rPr>
        <w:t xml:space="preserve"> </w:t>
      </w:r>
      <w:r w:rsidRPr="00B84BBA">
        <w:rPr>
          <w:sz w:val="24"/>
          <w:szCs w:val="24"/>
        </w:rPr>
        <w:t>падежа,</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котором</w:t>
      </w:r>
      <w:r w:rsidRPr="00B84BBA">
        <w:rPr>
          <w:spacing w:val="1"/>
          <w:sz w:val="24"/>
          <w:szCs w:val="24"/>
        </w:rPr>
        <w:t xml:space="preserve"> </w:t>
      </w:r>
      <w:r w:rsidRPr="00B84BBA">
        <w:rPr>
          <w:sz w:val="24"/>
          <w:szCs w:val="24"/>
        </w:rPr>
        <w:t>употреблено</w:t>
      </w:r>
      <w:r w:rsidRPr="00B84BBA">
        <w:rPr>
          <w:spacing w:val="1"/>
          <w:sz w:val="24"/>
          <w:szCs w:val="24"/>
        </w:rPr>
        <w:t xml:space="preserve"> </w:t>
      </w:r>
      <w:r w:rsidRPr="00B84BBA">
        <w:rPr>
          <w:sz w:val="24"/>
          <w:szCs w:val="24"/>
        </w:rPr>
        <w:t>имя</w:t>
      </w:r>
      <w:r w:rsidRPr="00B84BBA">
        <w:rPr>
          <w:spacing w:val="1"/>
          <w:sz w:val="24"/>
          <w:szCs w:val="24"/>
        </w:rPr>
        <w:t xml:space="preserve"> </w:t>
      </w:r>
      <w:r w:rsidRPr="00B84BBA">
        <w:rPr>
          <w:sz w:val="24"/>
          <w:szCs w:val="24"/>
        </w:rPr>
        <w:t>существительное. Изм</w:t>
      </w:r>
      <w:r w:rsidRPr="00B84BBA">
        <w:rPr>
          <w:sz w:val="24"/>
          <w:szCs w:val="24"/>
        </w:rPr>
        <w:t>е</w:t>
      </w:r>
      <w:r w:rsidRPr="00B84BBA">
        <w:rPr>
          <w:sz w:val="24"/>
          <w:szCs w:val="24"/>
        </w:rPr>
        <w:t>нение имён существительных по падежам и числам (склонение). Имена</w:t>
      </w:r>
      <w:r w:rsidRPr="00B84BBA">
        <w:rPr>
          <w:spacing w:val="1"/>
          <w:sz w:val="24"/>
          <w:szCs w:val="24"/>
        </w:rPr>
        <w:t xml:space="preserve"> </w:t>
      </w:r>
      <w:r w:rsidRPr="00B84BBA">
        <w:rPr>
          <w:w w:val="95"/>
          <w:sz w:val="24"/>
          <w:szCs w:val="24"/>
        </w:rPr>
        <w:t>существительные</w:t>
      </w:r>
      <w:r w:rsidRPr="00B84BBA">
        <w:rPr>
          <w:spacing w:val="-3"/>
          <w:w w:val="95"/>
          <w:sz w:val="24"/>
          <w:szCs w:val="24"/>
        </w:rPr>
        <w:t xml:space="preserve"> </w:t>
      </w:r>
      <w:r w:rsidRPr="00B84BBA">
        <w:rPr>
          <w:w w:val="95"/>
          <w:sz w:val="24"/>
          <w:szCs w:val="24"/>
        </w:rPr>
        <w:t>1,</w:t>
      </w:r>
      <w:r w:rsidRPr="00B84BBA">
        <w:rPr>
          <w:spacing w:val="-3"/>
          <w:w w:val="95"/>
          <w:sz w:val="24"/>
          <w:szCs w:val="24"/>
        </w:rPr>
        <w:t xml:space="preserve"> </w:t>
      </w:r>
      <w:r w:rsidRPr="00B84BBA">
        <w:rPr>
          <w:w w:val="95"/>
          <w:sz w:val="24"/>
          <w:szCs w:val="24"/>
        </w:rPr>
        <w:t>2,</w:t>
      </w:r>
      <w:r w:rsidRPr="00B84BBA">
        <w:rPr>
          <w:spacing w:val="-3"/>
          <w:w w:val="95"/>
          <w:sz w:val="24"/>
          <w:szCs w:val="24"/>
        </w:rPr>
        <w:t xml:space="preserve"> </w:t>
      </w:r>
      <w:r w:rsidRPr="00B84BBA">
        <w:rPr>
          <w:w w:val="95"/>
          <w:sz w:val="24"/>
          <w:szCs w:val="24"/>
        </w:rPr>
        <w:t>3­го</w:t>
      </w:r>
      <w:r w:rsidRPr="00B84BBA">
        <w:rPr>
          <w:spacing w:val="-4"/>
          <w:w w:val="95"/>
          <w:sz w:val="24"/>
          <w:szCs w:val="24"/>
        </w:rPr>
        <w:t xml:space="preserve"> </w:t>
      </w:r>
      <w:r w:rsidRPr="00B84BBA">
        <w:rPr>
          <w:w w:val="95"/>
          <w:sz w:val="24"/>
          <w:szCs w:val="24"/>
        </w:rPr>
        <w:t>скл</w:t>
      </w:r>
      <w:r w:rsidRPr="00B84BBA">
        <w:rPr>
          <w:w w:val="95"/>
          <w:sz w:val="24"/>
          <w:szCs w:val="24"/>
        </w:rPr>
        <w:t>о</w:t>
      </w:r>
      <w:r w:rsidRPr="00B84BBA">
        <w:rPr>
          <w:w w:val="95"/>
          <w:sz w:val="24"/>
          <w:szCs w:val="24"/>
        </w:rPr>
        <w:t>нения.</w:t>
      </w:r>
      <w:r w:rsidRPr="00B84BBA">
        <w:rPr>
          <w:spacing w:val="-3"/>
          <w:w w:val="95"/>
          <w:sz w:val="24"/>
          <w:szCs w:val="24"/>
        </w:rPr>
        <w:t xml:space="preserve"> </w:t>
      </w:r>
      <w:r w:rsidRPr="00B84BBA">
        <w:rPr>
          <w:w w:val="95"/>
          <w:sz w:val="24"/>
          <w:szCs w:val="24"/>
        </w:rPr>
        <w:t>Имена</w:t>
      </w:r>
      <w:r w:rsidRPr="00B84BBA">
        <w:rPr>
          <w:spacing w:val="-4"/>
          <w:w w:val="95"/>
          <w:sz w:val="24"/>
          <w:szCs w:val="24"/>
        </w:rPr>
        <w:t xml:space="preserve"> </w:t>
      </w:r>
      <w:r w:rsidRPr="00B84BBA">
        <w:rPr>
          <w:w w:val="95"/>
          <w:sz w:val="24"/>
          <w:szCs w:val="24"/>
        </w:rPr>
        <w:t>существительные</w:t>
      </w:r>
      <w:r w:rsidRPr="00B84BBA">
        <w:rPr>
          <w:spacing w:val="-9"/>
          <w:w w:val="95"/>
          <w:sz w:val="24"/>
          <w:szCs w:val="24"/>
        </w:rPr>
        <w:t xml:space="preserve"> </w:t>
      </w:r>
      <w:r w:rsidRPr="00B84BBA">
        <w:rPr>
          <w:w w:val="95"/>
          <w:sz w:val="24"/>
          <w:szCs w:val="24"/>
        </w:rPr>
        <w:t>одушевлённые</w:t>
      </w:r>
      <w:r w:rsidRPr="00B84BBA">
        <w:rPr>
          <w:spacing w:val="-12"/>
          <w:w w:val="95"/>
          <w:sz w:val="24"/>
          <w:szCs w:val="24"/>
        </w:rPr>
        <w:t xml:space="preserve"> </w:t>
      </w:r>
      <w:r w:rsidRPr="00B84BBA">
        <w:rPr>
          <w:w w:val="95"/>
          <w:sz w:val="24"/>
          <w:szCs w:val="24"/>
        </w:rPr>
        <w:t>и</w:t>
      </w:r>
      <w:r w:rsidRPr="00B84BBA">
        <w:rPr>
          <w:spacing w:val="-11"/>
          <w:w w:val="95"/>
          <w:sz w:val="24"/>
          <w:szCs w:val="24"/>
        </w:rPr>
        <w:t xml:space="preserve"> </w:t>
      </w:r>
      <w:r w:rsidRPr="00B84BBA">
        <w:rPr>
          <w:w w:val="95"/>
          <w:sz w:val="24"/>
          <w:szCs w:val="24"/>
        </w:rPr>
        <w:t>неодушевлённые.</w:t>
      </w:r>
    </w:p>
    <w:p w:rsidR="007D2589" w:rsidRPr="00B84BBA" w:rsidRDefault="007D2589" w:rsidP="007D2589">
      <w:pPr>
        <w:autoSpaceDE w:val="0"/>
        <w:autoSpaceDN w:val="0"/>
        <w:jc w:val="both"/>
        <w:rPr>
          <w:sz w:val="24"/>
          <w:szCs w:val="24"/>
        </w:rPr>
      </w:pPr>
      <w:r w:rsidRPr="00B84BBA">
        <w:rPr>
          <w:sz w:val="24"/>
          <w:szCs w:val="24"/>
        </w:rPr>
        <w:t>Имя</w:t>
      </w:r>
      <w:r w:rsidRPr="00B84BBA">
        <w:rPr>
          <w:spacing w:val="-9"/>
          <w:sz w:val="24"/>
          <w:szCs w:val="24"/>
        </w:rPr>
        <w:t xml:space="preserve"> </w:t>
      </w:r>
      <w:r w:rsidRPr="00B84BBA">
        <w:rPr>
          <w:sz w:val="24"/>
          <w:szCs w:val="24"/>
        </w:rPr>
        <w:t>прилагательное:</w:t>
      </w:r>
      <w:r w:rsidRPr="00B84BBA">
        <w:rPr>
          <w:spacing w:val="-9"/>
          <w:sz w:val="24"/>
          <w:szCs w:val="24"/>
        </w:rPr>
        <w:t xml:space="preserve"> </w:t>
      </w:r>
      <w:r w:rsidRPr="00B84BBA">
        <w:rPr>
          <w:sz w:val="24"/>
          <w:szCs w:val="24"/>
        </w:rPr>
        <w:t>общее</w:t>
      </w:r>
      <w:r w:rsidRPr="00B84BBA">
        <w:rPr>
          <w:spacing w:val="-9"/>
          <w:sz w:val="24"/>
          <w:szCs w:val="24"/>
        </w:rPr>
        <w:t xml:space="preserve"> </w:t>
      </w:r>
      <w:r w:rsidRPr="00B84BBA">
        <w:rPr>
          <w:sz w:val="24"/>
          <w:szCs w:val="24"/>
        </w:rPr>
        <w:t>значение,</w:t>
      </w:r>
      <w:r w:rsidRPr="00B84BBA">
        <w:rPr>
          <w:spacing w:val="-9"/>
          <w:sz w:val="24"/>
          <w:szCs w:val="24"/>
        </w:rPr>
        <w:t xml:space="preserve"> </w:t>
      </w:r>
      <w:r w:rsidRPr="00B84BBA">
        <w:rPr>
          <w:sz w:val="24"/>
          <w:szCs w:val="24"/>
        </w:rPr>
        <w:t>вопросы,</w:t>
      </w:r>
      <w:r w:rsidRPr="00B84BBA">
        <w:rPr>
          <w:spacing w:val="-8"/>
          <w:sz w:val="24"/>
          <w:szCs w:val="24"/>
        </w:rPr>
        <w:t xml:space="preserve"> </w:t>
      </w:r>
      <w:r w:rsidRPr="00B84BBA">
        <w:rPr>
          <w:sz w:val="24"/>
          <w:szCs w:val="24"/>
        </w:rPr>
        <w:t>употребление</w:t>
      </w:r>
      <w:r w:rsidRPr="00B84BBA">
        <w:rPr>
          <w:spacing w:val="-11"/>
          <w:sz w:val="24"/>
          <w:szCs w:val="24"/>
        </w:rPr>
        <w:t xml:space="preserve"> </w:t>
      </w:r>
      <w:r w:rsidRPr="00B84BBA">
        <w:rPr>
          <w:sz w:val="24"/>
          <w:szCs w:val="24"/>
        </w:rPr>
        <w:t>в</w:t>
      </w:r>
      <w:r w:rsidRPr="00B84BBA">
        <w:rPr>
          <w:spacing w:val="-12"/>
          <w:sz w:val="24"/>
          <w:szCs w:val="24"/>
        </w:rPr>
        <w:t xml:space="preserve"> </w:t>
      </w:r>
      <w:r w:rsidRPr="00B84BBA">
        <w:rPr>
          <w:sz w:val="24"/>
          <w:szCs w:val="24"/>
        </w:rPr>
        <w:t>речи.</w:t>
      </w:r>
    </w:p>
    <w:p w:rsidR="007D2589" w:rsidRPr="00B84BBA" w:rsidRDefault="007D2589" w:rsidP="007D2589">
      <w:pPr>
        <w:autoSpaceDE w:val="0"/>
        <w:autoSpaceDN w:val="0"/>
        <w:ind w:right="137"/>
        <w:jc w:val="both"/>
        <w:rPr>
          <w:sz w:val="24"/>
          <w:szCs w:val="24"/>
        </w:rPr>
      </w:pPr>
      <w:r w:rsidRPr="00B84BBA">
        <w:rPr>
          <w:w w:val="95"/>
          <w:sz w:val="24"/>
          <w:szCs w:val="24"/>
        </w:rPr>
        <w:t>Зависимость формы имени прилагательного от формы имени существительного. Изменение имён</w:t>
      </w:r>
      <w:r w:rsidRPr="00B84BBA">
        <w:rPr>
          <w:spacing w:val="1"/>
          <w:w w:val="95"/>
          <w:sz w:val="24"/>
          <w:szCs w:val="24"/>
        </w:rPr>
        <w:t xml:space="preserve"> </w:t>
      </w:r>
      <w:r w:rsidRPr="00B84BBA">
        <w:rPr>
          <w:sz w:val="24"/>
          <w:szCs w:val="24"/>
        </w:rPr>
        <w:t>прилаг</w:t>
      </w:r>
      <w:r w:rsidRPr="00B84BBA">
        <w:rPr>
          <w:sz w:val="24"/>
          <w:szCs w:val="24"/>
        </w:rPr>
        <w:t>а</w:t>
      </w:r>
      <w:r w:rsidRPr="00B84BBA">
        <w:rPr>
          <w:sz w:val="24"/>
          <w:szCs w:val="24"/>
        </w:rPr>
        <w:t>тельных по</w:t>
      </w:r>
      <w:r w:rsidRPr="00B84BBA">
        <w:rPr>
          <w:spacing w:val="1"/>
          <w:sz w:val="24"/>
          <w:szCs w:val="24"/>
        </w:rPr>
        <w:t xml:space="preserve"> </w:t>
      </w:r>
      <w:r w:rsidRPr="00B84BBA">
        <w:rPr>
          <w:sz w:val="24"/>
          <w:szCs w:val="24"/>
        </w:rPr>
        <w:t>родам,</w:t>
      </w:r>
      <w:r w:rsidRPr="00B84BBA">
        <w:rPr>
          <w:spacing w:val="1"/>
          <w:sz w:val="24"/>
          <w:szCs w:val="24"/>
        </w:rPr>
        <w:t xml:space="preserve"> </w:t>
      </w:r>
      <w:r w:rsidRPr="00B84BBA">
        <w:rPr>
          <w:sz w:val="24"/>
          <w:szCs w:val="24"/>
        </w:rPr>
        <w:t>числам</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падежам</w:t>
      </w:r>
      <w:r w:rsidRPr="00B84BBA">
        <w:rPr>
          <w:spacing w:val="1"/>
          <w:sz w:val="24"/>
          <w:szCs w:val="24"/>
        </w:rPr>
        <w:t xml:space="preserve"> </w:t>
      </w:r>
      <w:r w:rsidRPr="00B84BBA">
        <w:rPr>
          <w:sz w:val="24"/>
          <w:szCs w:val="24"/>
        </w:rPr>
        <w:t>(кроме</w:t>
      </w:r>
      <w:r w:rsidRPr="00B84BBA">
        <w:rPr>
          <w:spacing w:val="1"/>
          <w:sz w:val="24"/>
          <w:szCs w:val="24"/>
        </w:rPr>
        <w:t xml:space="preserve"> </w:t>
      </w:r>
      <w:r w:rsidRPr="00B84BBA">
        <w:rPr>
          <w:sz w:val="24"/>
          <w:szCs w:val="24"/>
        </w:rPr>
        <w:t>имён</w:t>
      </w:r>
      <w:r w:rsidRPr="00B84BBA">
        <w:rPr>
          <w:spacing w:val="1"/>
          <w:sz w:val="24"/>
          <w:szCs w:val="24"/>
        </w:rPr>
        <w:t xml:space="preserve"> </w:t>
      </w:r>
      <w:r w:rsidRPr="00B84BBA">
        <w:rPr>
          <w:sz w:val="24"/>
          <w:szCs w:val="24"/>
        </w:rPr>
        <w:t>прилагательных</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b/>
          <w:i/>
          <w:sz w:val="24"/>
          <w:szCs w:val="24"/>
        </w:rPr>
        <w:t>-ий</w:t>
      </w:r>
      <w:r w:rsidRPr="00B84BBA">
        <w:rPr>
          <w:sz w:val="24"/>
          <w:szCs w:val="24"/>
        </w:rPr>
        <w:t>,</w:t>
      </w:r>
      <w:r w:rsidRPr="00B84BBA">
        <w:rPr>
          <w:spacing w:val="1"/>
          <w:sz w:val="24"/>
          <w:szCs w:val="24"/>
        </w:rPr>
        <w:t xml:space="preserve"> </w:t>
      </w:r>
      <w:r w:rsidRPr="00B84BBA">
        <w:rPr>
          <w:b/>
          <w:i/>
          <w:sz w:val="24"/>
          <w:szCs w:val="24"/>
        </w:rPr>
        <w:t>-ов</w:t>
      </w:r>
      <w:r w:rsidRPr="00B84BBA">
        <w:rPr>
          <w:sz w:val="24"/>
          <w:szCs w:val="24"/>
        </w:rPr>
        <w:t>,</w:t>
      </w:r>
      <w:r w:rsidRPr="00B84BBA">
        <w:rPr>
          <w:spacing w:val="1"/>
          <w:sz w:val="24"/>
          <w:szCs w:val="24"/>
        </w:rPr>
        <w:t xml:space="preserve"> </w:t>
      </w:r>
      <w:r w:rsidRPr="00B84BBA">
        <w:rPr>
          <w:b/>
          <w:i/>
          <w:sz w:val="24"/>
          <w:szCs w:val="24"/>
        </w:rPr>
        <w:t>-ин</w:t>
      </w:r>
      <w:r w:rsidRPr="00B84BBA">
        <w:rPr>
          <w:sz w:val="24"/>
          <w:szCs w:val="24"/>
        </w:rPr>
        <w:t>).</w:t>
      </w:r>
      <w:r w:rsidRPr="00B84BBA">
        <w:rPr>
          <w:spacing w:val="1"/>
          <w:sz w:val="24"/>
          <w:szCs w:val="24"/>
        </w:rPr>
        <w:t xml:space="preserve"> </w:t>
      </w:r>
      <w:r w:rsidRPr="00B84BBA">
        <w:rPr>
          <w:sz w:val="24"/>
          <w:szCs w:val="24"/>
        </w:rPr>
        <w:t>Склонение</w:t>
      </w:r>
      <w:r w:rsidRPr="00B84BBA">
        <w:rPr>
          <w:spacing w:val="13"/>
          <w:sz w:val="24"/>
          <w:szCs w:val="24"/>
        </w:rPr>
        <w:t xml:space="preserve"> </w:t>
      </w:r>
      <w:r w:rsidRPr="00B84BBA">
        <w:rPr>
          <w:sz w:val="24"/>
          <w:szCs w:val="24"/>
        </w:rPr>
        <w:t>имён</w:t>
      </w:r>
      <w:r w:rsidRPr="00B84BBA">
        <w:rPr>
          <w:spacing w:val="15"/>
          <w:sz w:val="24"/>
          <w:szCs w:val="24"/>
        </w:rPr>
        <w:t xml:space="preserve"> </w:t>
      </w:r>
      <w:r w:rsidRPr="00B84BBA">
        <w:rPr>
          <w:sz w:val="24"/>
          <w:szCs w:val="24"/>
        </w:rPr>
        <w:t>прилагательных.</w:t>
      </w:r>
    </w:p>
    <w:p w:rsidR="007D2589" w:rsidRPr="00B84BBA" w:rsidRDefault="007D2589" w:rsidP="007D2589">
      <w:pPr>
        <w:autoSpaceDE w:val="0"/>
        <w:autoSpaceDN w:val="0"/>
        <w:spacing w:before="5"/>
        <w:jc w:val="both"/>
        <w:rPr>
          <w:sz w:val="24"/>
          <w:szCs w:val="24"/>
        </w:rPr>
      </w:pPr>
      <w:r w:rsidRPr="00B84BBA">
        <w:rPr>
          <w:sz w:val="24"/>
          <w:szCs w:val="24"/>
        </w:rPr>
        <w:t>Местоимение</w:t>
      </w:r>
      <w:r w:rsidRPr="00B84BBA">
        <w:rPr>
          <w:spacing w:val="87"/>
          <w:sz w:val="24"/>
          <w:szCs w:val="24"/>
        </w:rPr>
        <w:t xml:space="preserve"> </w:t>
      </w:r>
      <w:r w:rsidRPr="00B84BBA">
        <w:rPr>
          <w:sz w:val="24"/>
          <w:szCs w:val="24"/>
        </w:rPr>
        <w:t xml:space="preserve">(общее  </w:t>
      </w:r>
      <w:r w:rsidRPr="00B84BBA">
        <w:rPr>
          <w:spacing w:val="27"/>
          <w:sz w:val="24"/>
          <w:szCs w:val="24"/>
        </w:rPr>
        <w:t xml:space="preserve"> </w:t>
      </w:r>
      <w:r w:rsidRPr="00B84BBA">
        <w:rPr>
          <w:sz w:val="24"/>
          <w:szCs w:val="24"/>
        </w:rPr>
        <w:t xml:space="preserve">представление).  </w:t>
      </w:r>
      <w:r w:rsidRPr="00B84BBA">
        <w:rPr>
          <w:spacing w:val="26"/>
          <w:sz w:val="24"/>
          <w:szCs w:val="24"/>
        </w:rPr>
        <w:t xml:space="preserve"> </w:t>
      </w:r>
      <w:r w:rsidRPr="00B84BBA">
        <w:rPr>
          <w:sz w:val="24"/>
          <w:szCs w:val="24"/>
        </w:rPr>
        <w:t xml:space="preserve">Личные  </w:t>
      </w:r>
      <w:r w:rsidRPr="00B84BBA">
        <w:rPr>
          <w:spacing w:val="25"/>
          <w:sz w:val="24"/>
          <w:szCs w:val="24"/>
        </w:rPr>
        <w:t xml:space="preserve"> </w:t>
      </w:r>
      <w:r w:rsidRPr="00B84BBA">
        <w:rPr>
          <w:sz w:val="24"/>
          <w:szCs w:val="24"/>
        </w:rPr>
        <w:t>местоимения,</w:t>
      </w:r>
      <w:r w:rsidRPr="00B84BBA">
        <w:rPr>
          <w:spacing w:val="94"/>
          <w:sz w:val="24"/>
          <w:szCs w:val="24"/>
        </w:rPr>
        <w:t xml:space="preserve"> </w:t>
      </w:r>
      <w:r w:rsidRPr="00B84BBA">
        <w:rPr>
          <w:sz w:val="24"/>
          <w:szCs w:val="24"/>
        </w:rPr>
        <w:t xml:space="preserve">их  </w:t>
      </w:r>
      <w:r w:rsidRPr="00B84BBA">
        <w:rPr>
          <w:spacing w:val="31"/>
          <w:sz w:val="24"/>
          <w:szCs w:val="24"/>
        </w:rPr>
        <w:t xml:space="preserve"> </w:t>
      </w:r>
      <w:r w:rsidRPr="00B84BBA">
        <w:rPr>
          <w:sz w:val="24"/>
          <w:szCs w:val="24"/>
        </w:rPr>
        <w:t xml:space="preserve">употребление  </w:t>
      </w:r>
      <w:r w:rsidRPr="00B84BBA">
        <w:rPr>
          <w:spacing w:val="26"/>
          <w:sz w:val="24"/>
          <w:szCs w:val="24"/>
        </w:rPr>
        <w:t xml:space="preserve"> </w:t>
      </w:r>
      <w:r w:rsidRPr="00B84BBA">
        <w:rPr>
          <w:sz w:val="24"/>
          <w:szCs w:val="24"/>
        </w:rPr>
        <w:t xml:space="preserve">в  </w:t>
      </w:r>
      <w:r w:rsidRPr="00B84BBA">
        <w:rPr>
          <w:spacing w:val="26"/>
          <w:sz w:val="24"/>
          <w:szCs w:val="24"/>
        </w:rPr>
        <w:t xml:space="preserve"> </w:t>
      </w:r>
      <w:r w:rsidRPr="00B84BBA">
        <w:rPr>
          <w:sz w:val="24"/>
          <w:szCs w:val="24"/>
        </w:rPr>
        <w:t>речи.</w:t>
      </w:r>
    </w:p>
    <w:p w:rsidR="007D2589" w:rsidRPr="00B84BBA" w:rsidRDefault="007D2589" w:rsidP="007D2589">
      <w:pPr>
        <w:autoSpaceDE w:val="0"/>
        <w:autoSpaceDN w:val="0"/>
        <w:jc w:val="both"/>
        <w:rPr>
          <w:sz w:val="24"/>
          <w:szCs w:val="24"/>
        </w:rPr>
      </w:pPr>
      <w:r w:rsidRPr="00B84BBA">
        <w:rPr>
          <w:w w:val="95"/>
          <w:sz w:val="24"/>
          <w:szCs w:val="24"/>
        </w:rPr>
        <w:t>Использование</w:t>
      </w:r>
      <w:r w:rsidRPr="00B84BBA">
        <w:rPr>
          <w:spacing w:val="19"/>
          <w:w w:val="95"/>
          <w:sz w:val="24"/>
          <w:szCs w:val="24"/>
        </w:rPr>
        <w:t xml:space="preserve"> </w:t>
      </w:r>
      <w:r w:rsidRPr="00B84BBA">
        <w:rPr>
          <w:w w:val="95"/>
          <w:sz w:val="24"/>
          <w:szCs w:val="24"/>
        </w:rPr>
        <w:t>личных</w:t>
      </w:r>
      <w:r w:rsidRPr="00B84BBA">
        <w:rPr>
          <w:spacing w:val="19"/>
          <w:w w:val="95"/>
          <w:sz w:val="24"/>
          <w:szCs w:val="24"/>
        </w:rPr>
        <w:t xml:space="preserve"> </w:t>
      </w:r>
      <w:r w:rsidRPr="00B84BBA">
        <w:rPr>
          <w:w w:val="95"/>
          <w:sz w:val="24"/>
          <w:szCs w:val="24"/>
        </w:rPr>
        <w:t>местоимений</w:t>
      </w:r>
      <w:r w:rsidRPr="00B84BBA">
        <w:rPr>
          <w:spacing w:val="27"/>
          <w:w w:val="95"/>
          <w:sz w:val="24"/>
          <w:szCs w:val="24"/>
        </w:rPr>
        <w:t xml:space="preserve"> </w:t>
      </w:r>
      <w:r w:rsidRPr="00B84BBA">
        <w:rPr>
          <w:w w:val="95"/>
          <w:sz w:val="24"/>
          <w:szCs w:val="24"/>
        </w:rPr>
        <w:t>для</w:t>
      </w:r>
      <w:r w:rsidRPr="00B84BBA">
        <w:rPr>
          <w:spacing w:val="4"/>
          <w:w w:val="95"/>
          <w:sz w:val="24"/>
          <w:szCs w:val="24"/>
        </w:rPr>
        <w:t xml:space="preserve"> </w:t>
      </w:r>
      <w:r w:rsidRPr="00B84BBA">
        <w:rPr>
          <w:w w:val="95"/>
          <w:sz w:val="24"/>
          <w:szCs w:val="24"/>
        </w:rPr>
        <w:t>устранения</w:t>
      </w:r>
      <w:r w:rsidRPr="00B84BBA">
        <w:rPr>
          <w:spacing w:val="7"/>
          <w:w w:val="95"/>
          <w:sz w:val="24"/>
          <w:szCs w:val="24"/>
        </w:rPr>
        <w:t xml:space="preserve"> </w:t>
      </w:r>
      <w:r w:rsidRPr="00B84BBA">
        <w:rPr>
          <w:w w:val="95"/>
          <w:sz w:val="24"/>
          <w:szCs w:val="24"/>
        </w:rPr>
        <w:t>неоправданных</w:t>
      </w:r>
      <w:r w:rsidRPr="00B84BBA">
        <w:rPr>
          <w:spacing w:val="2"/>
          <w:w w:val="95"/>
          <w:sz w:val="24"/>
          <w:szCs w:val="24"/>
        </w:rPr>
        <w:t xml:space="preserve"> </w:t>
      </w:r>
      <w:r w:rsidRPr="00B84BBA">
        <w:rPr>
          <w:w w:val="95"/>
          <w:sz w:val="24"/>
          <w:szCs w:val="24"/>
        </w:rPr>
        <w:t>повторов</w:t>
      </w:r>
      <w:r w:rsidRPr="00B84BBA">
        <w:rPr>
          <w:spacing w:val="6"/>
          <w:w w:val="95"/>
          <w:sz w:val="24"/>
          <w:szCs w:val="24"/>
        </w:rPr>
        <w:t xml:space="preserve"> </w:t>
      </w:r>
      <w:r w:rsidRPr="00B84BBA">
        <w:rPr>
          <w:w w:val="95"/>
          <w:sz w:val="24"/>
          <w:szCs w:val="24"/>
        </w:rPr>
        <w:t>в</w:t>
      </w:r>
      <w:r w:rsidRPr="00B84BBA">
        <w:rPr>
          <w:spacing w:val="5"/>
          <w:w w:val="95"/>
          <w:sz w:val="24"/>
          <w:szCs w:val="24"/>
        </w:rPr>
        <w:t xml:space="preserve"> </w:t>
      </w:r>
      <w:r w:rsidRPr="00B84BBA">
        <w:rPr>
          <w:w w:val="95"/>
          <w:sz w:val="24"/>
          <w:szCs w:val="24"/>
        </w:rPr>
        <w:t>тексте.</w:t>
      </w:r>
    </w:p>
    <w:p w:rsidR="007D2589" w:rsidRPr="00B84BBA" w:rsidRDefault="007D2589" w:rsidP="007D2589">
      <w:pPr>
        <w:autoSpaceDE w:val="0"/>
        <w:autoSpaceDN w:val="0"/>
        <w:ind w:right="134"/>
        <w:jc w:val="both"/>
        <w:rPr>
          <w:sz w:val="24"/>
          <w:szCs w:val="24"/>
        </w:rPr>
      </w:pPr>
      <w:r w:rsidRPr="00B84BBA">
        <w:rPr>
          <w:sz w:val="24"/>
          <w:szCs w:val="24"/>
        </w:rPr>
        <w:t>Глагол:</w:t>
      </w:r>
      <w:r w:rsidRPr="00B84BBA">
        <w:rPr>
          <w:spacing w:val="1"/>
          <w:sz w:val="24"/>
          <w:szCs w:val="24"/>
        </w:rPr>
        <w:t xml:space="preserve"> </w:t>
      </w:r>
      <w:r w:rsidRPr="00B84BBA">
        <w:rPr>
          <w:sz w:val="24"/>
          <w:szCs w:val="24"/>
        </w:rPr>
        <w:t>общее</w:t>
      </w:r>
      <w:r w:rsidRPr="00B84BBA">
        <w:rPr>
          <w:spacing w:val="1"/>
          <w:sz w:val="24"/>
          <w:szCs w:val="24"/>
        </w:rPr>
        <w:t xml:space="preserve"> </w:t>
      </w:r>
      <w:r w:rsidRPr="00B84BBA">
        <w:rPr>
          <w:sz w:val="24"/>
          <w:szCs w:val="24"/>
        </w:rPr>
        <w:t>значение,</w:t>
      </w:r>
      <w:r w:rsidRPr="00B84BBA">
        <w:rPr>
          <w:spacing w:val="1"/>
          <w:sz w:val="24"/>
          <w:szCs w:val="24"/>
        </w:rPr>
        <w:t xml:space="preserve"> </w:t>
      </w:r>
      <w:r w:rsidRPr="00B84BBA">
        <w:rPr>
          <w:sz w:val="24"/>
          <w:szCs w:val="24"/>
        </w:rPr>
        <w:t>вопросы,</w:t>
      </w:r>
      <w:r w:rsidRPr="00B84BBA">
        <w:rPr>
          <w:spacing w:val="1"/>
          <w:sz w:val="24"/>
          <w:szCs w:val="24"/>
        </w:rPr>
        <w:t xml:space="preserve"> </w:t>
      </w:r>
      <w:r w:rsidRPr="00B84BBA">
        <w:rPr>
          <w:sz w:val="24"/>
          <w:szCs w:val="24"/>
        </w:rPr>
        <w:t>употребление</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речи.</w:t>
      </w:r>
      <w:r w:rsidRPr="00B84BBA">
        <w:rPr>
          <w:spacing w:val="1"/>
          <w:sz w:val="24"/>
          <w:szCs w:val="24"/>
        </w:rPr>
        <w:t xml:space="preserve"> </w:t>
      </w:r>
      <w:r w:rsidRPr="00B84BBA">
        <w:rPr>
          <w:sz w:val="24"/>
          <w:szCs w:val="24"/>
        </w:rPr>
        <w:t>Неопределённая</w:t>
      </w:r>
      <w:r w:rsidRPr="00B84BBA">
        <w:rPr>
          <w:spacing w:val="1"/>
          <w:sz w:val="24"/>
          <w:szCs w:val="24"/>
        </w:rPr>
        <w:t xml:space="preserve"> </w:t>
      </w:r>
      <w:r w:rsidRPr="00B84BBA">
        <w:rPr>
          <w:sz w:val="24"/>
          <w:szCs w:val="24"/>
        </w:rPr>
        <w:t>форма</w:t>
      </w:r>
      <w:r w:rsidRPr="00B84BBA">
        <w:rPr>
          <w:spacing w:val="1"/>
          <w:sz w:val="24"/>
          <w:szCs w:val="24"/>
        </w:rPr>
        <w:t xml:space="preserve"> </w:t>
      </w:r>
      <w:r w:rsidRPr="00B84BBA">
        <w:rPr>
          <w:sz w:val="24"/>
          <w:szCs w:val="24"/>
        </w:rPr>
        <w:t>глагола.</w:t>
      </w:r>
      <w:r w:rsidRPr="00B84BBA">
        <w:rPr>
          <w:spacing w:val="1"/>
          <w:sz w:val="24"/>
          <w:szCs w:val="24"/>
        </w:rPr>
        <w:t xml:space="preserve"> </w:t>
      </w:r>
      <w:r w:rsidRPr="00B84BBA">
        <w:rPr>
          <w:spacing w:val="-1"/>
          <w:sz w:val="24"/>
          <w:szCs w:val="24"/>
        </w:rPr>
        <w:t>Настоящее, б</w:t>
      </w:r>
      <w:r w:rsidRPr="00B84BBA">
        <w:rPr>
          <w:spacing w:val="-1"/>
          <w:sz w:val="24"/>
          <w:szCs w:val="24"/>
        </w:rPr>
        <w:t>у</w:t>
      </w:r>
      <w:r w:rsidRPr="00B84BBA">
        <w:rPr>
          <w:spacing w:val="-1"/>
          <w:sz w:val="24"/>
          <w:szCs w:val="24"/>
        </w:rPr>
        <w:t xml:space="preserve">дущее, прошедшее время глаголов. </w:t>
      </w:r>
      <w:r w:rsidRPr="00B84BBA">
        <w:rPr>
          <w:sz w:val="24"/>
          <w:szCs w:val="24"/>
        </w:rPr>
        <w:t>Изменение глаголов по временам, числам. Род</w:t>
      </w:r>
      <w:r w:rsidRPr="00B84BBA">
        <w:rPr>
          <w:spacing w:val="1"/>
          <w:sz w:val="24"/>
          <w:szCs w:val="24"/>
        </w:rPr>
        <w:t xml:space="preserve"> </w:t>
      </w:r>
      <w:r w:rsidRPr="00B84BBA">
        <w:rPr>
          <w:sz w:val="24"/>
          <w:szCs w:val="24"/>
        </w:rPr>
        <w:t>глаголов</w:t>
      </w:r>
      <w:r w:rsidRPr="00B84BBA">
        <w:rPr>
          <w:spacing w:val="-16"/>
          <w:sz w:val="24"/>
          <w:szCs w:val="24"/>
        </w:rPr>
        <w:t xml:space="preserve"> </w:t>
      </w:r>
      <w:r w:rsidRPr="00B84BBA">
        <w:rPr>
          <w:sz w:val="24"/>
          <w:szCs w:val="24"/>
        </w:rPr>
        <w:t>в</w:t>
      </w:r>
      <w:r w:rsidRPr="00B84BBA">
        <w:rPr>
          <w:spacing w:val="-16"/>
          <w:sz w:val="24"/>
          <w:szCs w:val="24"/>
        </w:rPr>
        <w:t xml:space="preserve"> </w:t>
      </w:r>
      <w:r w:rsidRPr="00B84BBA">
        <w:rPr>
          <w:sz w:val="24"/>
          <w:szCs w:val="24"/>
        </w:rPr>
        <w:t>проше</w:t>
      </w:r>
      <w:r w:rsidRPr="00B84BBA">
        <w:rPr>
          <w:sz w:val="24"/>
          <w:szCs w:val="24"/>
        </w:rPr>
        <w:t>д</w:t>
      </w:r>
      <w:r w:rsidRPr="00B84BBA">
        <w:rPr>
          <w:sz w:val="24"/>
          <w:szCs w:val="24"/>
        </w:rPr>
        <w:t>шем</w:t>
      </w:r>
      <w:r w:rsidRPr="00B84BBA">
        <w:rPr>
          <w:spacing w:val="-16"/>
          <w:sz w:val="24"/>
          <w:szCs w:val="24"/>
        </w:rPr>
        <w:t xml:space="preserve"> </w:t>
      </w:r>
      <w:r w:rsidRPr="00B84BBA">
        <w:rPr>
          <w:sz w:val="24"/>
          <w:szCs w:val="24"/>
        </w:rPr>
        <w:t>времени.</w:t>
      </w:r>
    </w:p>
    <w:p w:rsidR="007D2589" w:rsidRPr="00B84BBA" w:rsidRDefault="007D2589" w:rsidP="007D2589">
      <w:pPr>
        <w:autoSpaceDE w:val="0"/>
        <w:autoSpaceDN w:val="0"/>
        <w:spacing w:before="1"/>
        <w:jc w:val="both"/>
        <w:rPr>
          <w:sz w:val="24"/>
          <w:szCs w:val="24"/>
        </w:rPr>
      </w:pPr>
      <w:r w:rsidRPr="00B84BBA">
        <w:rPr>
          <w:sz w:val="24"/>
          <w:szCs w:val="24"/>
        </w:rPr>
        <w:t>Частица</w:t>
      </w:r>
      <w:r w:rsidRPr="00B84BBA">
        <w:rPr>
          <w:spacing w:val="-3"/>
          <w:sz w:val="24"/>
          <w:szCs w:val="24"/>
        </w:rPr>
        <w:t xml:space="preserve"> </w:t>
      </w:r>
      <w:r w:rsidRPr="00B84BBA">
        <w:rPr>
          <w:i/>
          <w:sz w:val="24"/>
          <w:szCs w:val="24"/>
        </w:rPr>
        <w:t>не</w:t>
      </w:r>
      <w:r w:rsidRPr="00B84BBA">
        <w:rPr>
          <w:sz w:val="24"/>
          <w:szCs w:val="24"/>
        </w:rPr>
        <w:t>,</w:t>
      </w:r>
      <w:r w:rsidRPr="00B84BBA">
        <w:rPr>
          <w:spacing w:val="-2"/>
          <w:sz w:val="24"/>
          <w:szCs w:val="24"/>
        </w:rPr>
        <w:t xml:space="preserve"> </w:t>
      </w:r>
      <w:r w:rsidRPr="00B84BBA">
        <w:rPr>
          <w:sz w:val="24"/>
          <w:szCs w:val="24"/>
        </w:rPr>
        <w:t>её</w:t>
      </w:r>
      <w:r w:rsidRPr="00B84BBA">
        <w:rPr>
          <w:spacing w:val="-3"/>
          <w:sz w:val="24"/>
          <w:szCs w:val="24"/>
        </w:rPr>
        <w:t xml:space="preserve"> </w:t>
      </w:r>
      <w:r w:rsidRPr="00B84BBA">
        <w:rPr>
          <w:sz w:val="24"/>
          <w:szCs w:val="24"/>
        </w:rPr>
        <w:t>значение.</w:t>
      </w:r>
    </w:p>
    <w:p w:rsidR="007D2589" w:rsidRPr="00B84BBA" w:rsidRDefault="007D2589" w:rsidP="007D2589">
      <w:pPr>
        <w:autoSpaceDE w:val="0"/>
        <w:autoSpaceDN w:val="0"/>
        <w:spacing w:before="4" w:line="274" w:lineRule="exact"/>
        <w:outlineLvl w:val="0"/>
        <w:rPr>
          <w:b/>
          <w:bCs/>
          <w:sz w:val="24"/>
          <w:szCs w:val="24"/>
        </w:rPr>
      </w:pPr>
      <w:r w:rsidRPr="00B84BBA">
        <w:rPr>
          <w:b/>
          <w:bCs/>
          <w:sz w:val="24"/>
          <w:szCs w:val="24"/>
        </w:rPr>
        <w:t>Синтаксис</w:t>
      </w:r>
    </w:p>
    <w:p w:rsidR="007D2589" w:rsidRPr="00B84BBA" w:rsidRDefault="007D2589" w:rsidP="007D2589">
      <w:pPr>
        <w:autoSpaceDE w:val="0"/>
        <w:autoSpaceDN w:val="0"/>
        <w:ind w:right="134"/>
        <w:jc w:val="both"/>
        <w:rPr>
          <w:sz w:val="24"/>
          <w:szCs w:val="24"/>
        </w:rPr>
      </w:pPr>
      <w:r w:rsidRPr="00B84BBA">
        <w:rPr>
          <w:sz w:val="24"/>
          <w:szCs w:val="24"/>
        </w:rPr>
        <w:t>Предложение. Установление при помощи смысловых (синтаксических) вопросов связи между</w:t>
      </w:r>
      <w:r w:rsidRPr="00B84BBA">
        <w:rPr>
          <w:spacing w:val="1"/>
          <w:sz w:val="24"/>
          <w:szCs w:val="24"/>
        </w:rPr>
        <w:t xml:space="preserve"> </w:t>
      </w:r>
      <w:r w:rsidRPr="00B84BBA">
        <w:rPr>
          <w:sz w:val="24"/>
          <w:szCs w:val="24"/>
        </w:rPr>
        <w:t>слов</w:t>
      </w:r>
      <w:r w:rsidRPr="00B84BBA">
        <w:rPr>
          <w:sz w:val="24"/>
          <w:szCs w:val="24"/>
        </w:rPr>
        <w:t>а</w:t>
      </w:r>
      <w:r w:rsidRPr="00B84BBA">
        <w:rPr>
          <w:sz w:val="24"/>
          <w:szCs w:val="24"/>
        </w:rPr>
        <w:t>ми</w:t>
      </w:r>
      <w:r w:rsidRPr="00B84BBA">
        <w:rPr>
          <w:spacing w:val="1"/>
          <w:sz w:val="24"/>
          <w:szCs w:val="24"/>
        </w:rPr>
        <w:t xml:space="preserve"> </w:t>
      </w:r>
      <w:r w:rsidRPr="00B84BBA">
        <w:rPr>
          <w:sz w:val="24"/>
          <w:szCs w:val="24"/>
        </w:rPr>
        <w:lastRenderedPageBreak/>
        <w:t>в</w:t>
      </w:r>
      <w:r w:rsidRPr="00B84BBA">
        <w:rPr>
          <w:spacing w:val="1"/>
          <w:sz w:val="24"/>
          <w:szCs w:val="24"/>
        </w:rPr>
        <w:t xml:space="preserve"> </w:t>
      </w:r>
      <w:r w:rsidRPr="00B84BBA">
        <w:rPr>
          <w:sz w:val="24"/>
          <w:szCs w:val="24"/>
        </w:rPr>
        <w:t>предложении.</w:t>
      </w:r>
      <w:r w:rsidRPr="00B84BBA">
        <w:rPr>
          <w:spacing w:val="1"/>
          <w:sz w:val="24"/>
          <w:szCs w:val="24"/>
        </w:rPr>
        <w:t xml:space="preserve"> </w:t>
      </w:r>
      <w:r w:rsidRPr="00B84BBA">
        <w:rPr>
          <w:sz w:val="24"/>
          <w:szCs w:val="24"/>
        </w:rPr>
        <w:t>Главные</w:t>
      </w:r>
      <w:r w:rsidRPr="00B84BBA">
        <w:rPr>
          <w:spacing w:val="1"/>
          <w:sz w:val="24"/>
          <w:szCs w:val="24"/>
        </w:rPr>
        <w:t xml:space="preserve"> </w:t>
      </w:r>
      <w:r w:rsidRPr="00B84BBA">
        <w:rPr>
          <w:sz w:val="24"/>
          <w:szCs w:val="24"/>
        </w:rPr>
        <w:t>члены</w:t>
      </w:r>
      <w:r w:rsidRPr="00B84BBA">
        <w:rPr>
          <w:spacing w:val="1"/>
          <w:sz w:val="24"/>
          <w:szCs w:val="24"/>
        </w:rPr>
        <w:t xml:space="preserve"> </w:t>
      </w:r>
      <w:r w:rsidRPr="00B84BBA">
        <w:rPr>
          <w:sz w:val="24"/>
          <w:szCs w:val="24"/>
        </w:rPr>
        <w:t>предложения</w:t>
      </w:r>
      <w:r w:rsidRPr="00B84BBA">
        <w:rPr>
          <w:spacing w:val="1"/>
          <w:sz w:val="24"/>
          <w:szCs w:val="24"/>
        </w:rPr>
        <w:t xml:space="preserve"> </w:t>
      </w:r>
      <w:r w:rsidRPr="00B84BBA">
        <w:rPr>
          <w:sz w:val="24"/>
          <w:szCs w:val="24"/>
        </w:rPr>
        <w:t>—</w:t>
      </w:r>
      <w:r w:rsidRPr="00B84BBA">
        <w:rPr>
          <w:spacing w:val="1"/>
          <w:sz w:val="24"/>
          <w:szCs w:val="24"/>
        </w:rPr>
        <w:t xml:space="preserve"> </w:t>
      </w:r>
      <w:r w:rsidRPr="00B84BBA">
        <w:rPr>
          <w:sz w:val="24"/>
          <w:szCs w:val="24"/>
        </w:rPr>
        <w:t>подлежащее</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сказуемое.</w:t>
      </w:r>
      <w:r w:rsidRPr="00B84BBA">
        <w:rPr>
          <w:spacing w:val="-57"/>
          <w:sz w:val="24"/>
          <w:szCs w:val="24"/>
        </w:rPr>
        <w:t xml:space="preserve"> </w:t>
      </w:r>
      <w:r w:rsidRPr="00B84BBA">
        <w:rPr>
          <w:sz w:val="24"/>
          <w:szCs w:val="24"/>
        </w:rPr>
        <w:t>Второстепенные члены пре</w:t>
      </w:r>
      <w:r w:rsidRPr="00B84BBA">
        <w:rPr>
          <w:sz w:val="24"/>
          <w:szCs w:val="24"/>
        </w:rPr>
        <w:t>д</w:t>
      </w:r>
      <w:r w:rsidRPr="00B84BBA">
        <w:rPr>
          <w:sz w:val="24"/>
          <w:szCs w:val="24"/>
        </w:rPr>
        <w:t>ложения (без деления на виды). Предложения распространённые и</w:t>
      </w:r>
      <w:r w:rsidRPr="00B84BBA">
        <w:rPr>
          <w:spacing w:val="1"/>
          <w:sz w:val="24"/>
          <w:szCs w:val="24"/>
        </w:rPr>
        <w:t xml:space="preserve"> </w:t>
      </w:r>
      <w:r w:rsidRPr="00B84BBA">
        <w:rPr>
          <w:sz w:val="24"/>
          <w:szCs w:val="24"/>
        </w:rPr>
        <w:t>нераспространённые.</w:t>
      </w:r>
    </w:p>
    <w:p w:rsidR="007D2589" w:rsidRPr="00B84BBA" w:rsidRDefault="007D2589" w:rsidP="007D2589">
      <w:pPr>
        <w:autoSpaceDE w:val="0"/>
        <w:autoSpaceDN w:val="0"/>
        <w:jc w:val="both"/>
        <w:rPr>
          <w:sz w:val="24"/>
          <w:szCs w:val="24"/>
        </w:rPr>
      </w:pPr>
      <w:r w:rsidRPr="00B84BBA">
        <w:rPr>
          <w:spacing w:val="-1"/>
          <w:sz w:val="24"/>
          <w:szCs w:val="24"/>
        </w:rPr>
        <w:t>Наблюдение</w:t>
      </w:r>
      <w:r w:rsidRPr="00B84BBA">
        <w:rPr>
          <w:spacing w:val="-18"/>
          <w:sz w:val="24"/>
          <w:szCs w:val="24"/>
        </w:rPr>
        <w:t xml:space="preserve"> </w:t>
      </w:r>
      <w:r w:rsidRPr="00B84BBA">
        <w:rPr>
          <w:spacing w:val="-1"/>
          <w:sz w:val="24"/>
          <w:szCs w:val="24"/>
        </w:rPr>
        <w:t>за</w:t>
      </w:r>
      <w:r w:rsidRPr="00B84BBA">
        <w:rPr>
          <w:spacing w:val="-16"/>
          <w:sz w:val="24"/>
          <w:szCs w:val="24"/>
        </w:rPr>
        <w:t xml:space="preserve"> </w:t>
      </w:r>
      <w:r w:rsidRPr="00B84BBA">
        <w:rPr>
          <w:spacing w:val="-1"/>
          <w:sz w:val="24"/>
          <w:szCs w:val="24"/>
        </w:rPr>
        <w:t>однородными</w:t>
      </w:r>
      <w:r w:rsidRPr="00B84BBA">
        <w:rPr>
          <w:spacing w:val="-13"/>
          <w:sz w:val="24"/>
          <w:szCs w:val="24"/>
        </w:rPr>
        <w:t xml:space="preserve"> </w:t>
      </w:r>
      <w:r w:rsidRPr="00B84BBA">
        <w:rPr>
          <w:spacing w:val="-1"/>
          <w:sz w:val="24"/>
          <w:szCs w:val="24"/>
        </w:rPr>
        <w:t>членами</w:t>
      </w:r>
      <w:r w:rsidRPr="00B84BBA">
        <w:rPr>
          <w:spacing w:val="-13"/>
          <w:sz w:val="24"/>
          <w:szCs w:val="24"/>
        </w:rPr>
        <w:t xml:space="preserve"> </w:t>
      </w:r>
      <w:r w:rsidRPr="00B84BBA">
        <w:rPr>
          <w:spacing w:val="-1"/>
          <w:sz w:val="24"/>
          <w:szCs w:val="24"/>
        </w:rPr>
        <w:t>предложения</w:t>
      </w:r>
      <w:r w:rsidRPr="00B84BBA">
        <w:rPr>
          <w:spacing w:val="-13"/>
          <w:sz w:val="24"/>
          <w:szCs w:val="24"/>
        </w:rPr>
        <w:t xml:space="preserve"> </w:t>
      </w:r>
      <w:r w:rsidRPr="00B84BBA">
        <w:rPr>
          <w:spacing w:val="-1"/>
          <w:sz w:val="24"/>
          <w:szCs w:val="24"/>
        </w:rPr>
        <w:t>с</w:t>
      </w:r>
      <w:r w:rsidRPr="00B84BBA">
        <w:rPr>
          <w:spacing w:val="-16"/>
          <w:sz w:val="24"/>
          <w:szCs w:val="24"/>
        </w:rPr>
        <w:t xml:space="preserve"> </w:t>
      </w:r>
      <w:r w:rsidRPr="00B84BBA">
        <w:rPr>
          <w:spacing w:val="-1"/>
          <w:sz w:val="24"/>
          <w:szCs w:val="24"/>
        </w:rPr>
        <w:t>союзами</w:t>
      </w:r>
      <w:r w:rsidRPr="00B84BBA">
        <w:rPr>
          <w:spacing w:val="-16"/>
          <w:sz w:val="24"/>
          <w:szCs w:val="24"/>
        </w:rPr>
        <w:t xml:space="preserve"> </w:t>
      </w:r>
      <w:r w:rsidRPr="00B84BBA">
        <w:rPr>
          <w:i/>
          <w:spacing w:val="-1"/>
          <w:sz w:val="24"/>
          <w:szCs w:val="24"/>
        </w:rPr>
        <w:t>и</w:t>
      </w:r>
      <w:r w:rsidRPr="00B84BBA">
        <w:rPr>
          <w:spacing w:val="-1"/>
          <w:sz w:val="24"/>
          <w:szCs w:val="24"/>
        </w:rPr>
        <w:t>,</w:t>
      </w:r>
      <w:r w:rsidRPr="00B84BBA">
        <w:rPr>
          <w:spacing w:val="-15"/>
          <w:sz w:val="24"/>
          <w:szCs w:val="24"/>
        </w:rPr>
        <w:t xml:space="preserve"> </w:t>
      </w:r>
      <w:r w:rsidRPr="00B84BBA">
        <w:rPr>
          <w:i/>
          <w:spacing w:val="-1"/>
          <w:sz w:val="24"/>
          <w:szCs w:val="24"/>
        </w:rPr>
        <w:t>а</w:t>
      </w:r>
      <w:r w:rsidRPr="00B84BBA">
        <w:rPr>
          <w:spacing w:val="-1"/>
          <w:sz w:val="24"/>
          <w:szCs w:val="24"/>
        </w:rPr>
        <w:t>,</w:t>
      </w:r>
      <w:r w:rsidRPr="00B84BBA">
        <w:rPr>
          <w:spacing w:val="-15"/>
          <w:sz w:val="24"/>
          <w:szCs w:val="24"/>
        </w:rPr>
        <w:t xml:space="preserve"> </w:t>
      </w:r>
      <w:r w:rsidRPr="00B84BBA">
        <w:rPr>
          <w:i/>
          <w:spacing w:val="-1"/>
          <w:sz w:val="24"/>
          <w:szCs w:val="24"/>
        </w:rPr>
        <w:t>но</w:t>
      </w:r>
      <w:r w:rsidRPr="00B84BBA">
        <w:rPr>
          <w:i/>
          <w:spacing w:val="-4"/>
          <w:sz w:val="24"/>
          <w:szCs w:val="24"/>
        </w:rPr>
        <w:t xml:space="preserve"> </w:t>
      </w:r>
      <w:r w:rsidRPr="00B84BBA">
        <w:rPr>
          <w:spacing w:val="-1"/>
          <w:sz w:val="24"/>
          <w:szCs w:val="24"/>
        </w:rPr>
        <w:t>и</w:t>
      </w:r>
      <w:r w:rsidRPr="00B84BBA">
        <w:rPr>
          <w:spacing w:val="-14"/>
          <w:sz w:val="24"/>
          <w:szCs w:val="24"/>
        </w:rPr>
        <w:t xml:space="preserve"> </w:t>
      </w:r>
      <w:r w:rsidRPr="00B84BBA">
        <w:rPr>
          <w:spacing w:val="-1"/>
          <w:sz w:val="24"/>
          <w:szCs w:val="24"/>
        </w:rPr>
        <w:t>без</w:t>
      </w:r>
      <w:r w:rsidRPr="00B84BBA">
        <w:rPr>
          <w:spacing w:val="-14"/>
          <w:sz w:val="24"/>
          <w:szCs w:val="24"/>
        </w:rPr>
        <w:t xml:space="preserve"> </w:t>
      </w:r>
      <w:r w:rsidRPr="00B84BBA">
        <w:rPr>
          <w:spacing w:val="-1"/>
          <w:sz w:val="24"/>
          <w:szCs w:val="24"/>
        </w:rPr>
        <w:t>союзов.</w:t>
      </w:r>
    </w:p>
    <w:p w:rsidR="007D2589" w:rsidRPr="00B84BBA" w:rsidRDefault="007D2589" w:rsidP="007D2589">
      <w:pPr>
        <w:autoSpaceDE w:val="0"/>
        <w:autoSpaceDN w:val="0"/>
        <w:spacing w:before="5"/>
        <w:jc w:val="both"/>
        <w:outlineLvl w:val="0"/>
        <w:rPr>
          <w:b/>
          <w:bCs/>
          <w:sz w:val="24"/>
          <w:szCs w:val="24"/>
        </w:rPr>
      </w:pPr>
      <w:r w:rsidRPr="00B84BBA">
        <w:rPr>
          <w:b/>
          <w:bCs/>
          <w:w w:val="90"/>
          <w:sz w:val="24"/>
          <w:szCs w:val="24"/>
        </w:rPr>
        <w:t>Орфография</w:t>
      </w:r>
      <w:r w:rsidRPr="00B84BBA">
        <w:rPr>
          <w:b/>
          <w:bCs/>
          <w:spacing w:val="-2"/>
          <w:w w:val="90"/>
          <w:sz w:val="24"/>
          <w:szCs w:val="24"/>
        </w:rPr>
        <w:t xml:space="preserve"> </w:t>
      </w:r>
      <w:r w:rsidRPr="00B84BBA">
        <w:rPr>
          <w:b/>
          <w:bCs/>
          <w:w w:val="90"/>
          <w:sz w:val="24"/>
          <w:szCs w:val="24"/>
        </w:rPr>
        <w:t>и</w:t>
      </w:r>
      <w:r w:rsidRPr="00B84BBA">
        <w:rPr>
          <w:b/>
          <w:bCs/>
          <w:spacing w:val="-1"/>
          <w:w w:val="90"/>
          <w:sz w:val="24"/>
          <w:szCs w:val="24"/>
        </w:rPr>
        <w:t xml:space="preserve"> </w:t>
      </w:r>
      <w:r w:rsidRPr="00B84BBA">
        <w:rPr>
          <w:b/>
          <w:bCs/>
          <w:w w:val="90"/>
          <w:sz w:val="24"/>
          <w:szCs w:val="24"/>
        </w:rPr>
        <w:t>пунктуация</w:t>
      </w:r>
    </w:p>
    <w:p w:rsidR="007D2589" w:rsidRPr="00B84BBA" w:rsidRDefault="007D2589" w:rsidP="007D2589">
      <w:pPr>
        <w:autoSpaceDE w:val="0"/>
        <w:autoSpaceDN w:val="0"/>
        <w:spacing w:before="65"/>
        <w:ind w:right="134"/>
        <w:jc w:val="both"/>
        <w:rPr>
          <w:sz w:val="24"/>
          <w:szCs w:val="24"/>
        </w:rPr>
      </w:pPr>
      <w:r w:rsidRPr="00B84BBA">
        <w:rPr>
          <w:w w:val="95"/>
          <w:sz w:val="24"/>
          <w:szCs w:val="24"/>
        </w:rPr>
        <w:t>Орфографическая</w:t>
      </w:r>
      <w:r w:rsidRPr="00B84BBA">
        <w:rPr>
          <w:spacing w:val="1"/>
          <w:w w:val="95"/>
          <w:sz w:val="24"/>
          <w:szCs w:val="24"/>
        </w:rPr>
        <w:t xml:space="preserve"> </w:t>
      </w:r>
      <w:r w:rsidRPr="00B84BBA">
        <w:rPr>
          <w:w w:val="95"/>
          <w:sz w:val="24"/>
          <w:szCs w:val="24"/>
        </w:rPr>
        <w:t>зоркость</w:t>
      </w:r>
      <w:r w:rsidRPr="00B84BBA">
        <w:rPr>
          <w:spacing w:val="1"/>
          <w:w w:val="95"/>
          <w:sz w:val="24"/>
          <w:szCs w:val="24"/>
        </w:rPr>
        <w:t xml:space="preserve"> </w:t>
      </w:r>
      <w:r w:rsidRPr="00B84BBA">
        <w:rPr>
          <w:w w:val="95"/>
          <w:sz w:val="24"/>
          <w:szCs w:val="24"/>
        </w:rPr>
        <w:t>как</w:t>
      </w:r>
      <w:r w:rsidRPr="00B84BBA">
        <w:rPr>
          <w:spacing w:val="1"/>
          <w:w w:val="95"/>
          <w:sz w:val="24"/>
          <w:szCs w:val="24"/>
        </w:rPr>
        <w:t xml:space="preserve"> </w:t>
      </w:r>
      <w:r w:rsidRPr="00B84BBA">
        <w:rPr>
          <w:w w:val="95"/>
          <w:sz w:val="24"/>
          <w:szCs w:val="24"/>
        </w:rPr>
        <w:t>осознание</w:t>
      </w:r>
      <w:r w:rsidRPr="00B84BBA">
        <w:rPr>
          <w:spacing w:val="1"/>
          <w:w w:val="95"/>
          <w:sz w:val="24"/>
          <w:szCs w:val="24"/>
        </w:rPr>
        <w:t xml:space="preserve"> </w:t>
      </w:r>
      <w:r w:rsidRPr="00B84BBA">
        <w:rPr>
          <w:w w:val="95"/>
          <w:sz w:val="24"/>
          <w:szCs w:val="24"/>
        </w:rPr>
        <w:t>места</w:t>
      </w:r>
      <w:r w:rsidRPr="00B84BBA">
        <w:rPr>
          <w:spacing w:val="1"/>
          <w:w w:val="95"/>
          <w:sz w:val="24"/>
          <w:szCs w:val="24"/>
        </w:rPr>
        <w:t xml:space="preserve"> </w:t>
      </w:r>
      <w:r w:rsidRPr="00B84BBA">
        <w:rPr>
          <w:w w:val="95"/>
          <w:sz w:val="24"/>
          <w:szCs w:val="24"/>
        </w:rPr>
        <w:t>возможного</w:t>
      </w:r>
      <w:r w:rsidRPr="00B84BBA">
        <w:rPr>
          <w:spacing w:val="1"/>
          <w:w w:val="95"/>
          <w:sz w:val="24"/>
          <w:szCs w:val="24"/>
        </w:rPr>
        <w:t xml:space="preserve"> </w:t>
      </w:r>
      <w:r w:rsidRPr="00B84BBA">
        <w:rPr>
          <w:w w:val="95"/>
          <w:sz w:val="24"/>
          <w:szCs w:val="24"/>
        </w:rPr>
        <w:t>возникновения</w:t>
      </w:r>
      <w:r w:rsidRPr="00B84BBA">
        <w:rPr>
          <w:spacing w:val="1"/>
          <w:w w:val="95"/>
          <w:sz w:val="24"/>
          <w:szCs w:val="24"/>
        </w:rPr>
        <w:t xml:space="preserve"> </w:t>
      </w:r>
      <w:r w:rsidRPr="00B84BBA">
        <w:rPr>
          <w:w w:val="95"/>
          <w:sz w:val="24"/>
          <w:szCs w:val="24"/>
        </w:rPr>
        <w:t>орфографической</w:t>
      </w:r>
      <w:r w:rsidRPr="00B84BBA">
        <w:rPr>
          <w:spacing w:val="1"/>
          <w:w w:val="95"/>
          <w:sz w:val="24"/>
          <w:szCs w:val="24"/>
        </w:rPr>
        <w:t xml:space="preserve"> </w:t>
      </w:r>
      <w:r w:rsidRPr="00B84BBA">
        <w:rPr>
          <w:w w:val="95"/>
          <w:sz w:val="24"/>
          <w:szCs w:val="24"/>
        </w:rPr>
        <w:t>ошибки, ра</w:t>
      </w:r>
      <w:r w:rsidRPr="00B84BBA">
        <w:rPr>
          <w:w w:val="95"/>
          <w:sz w:val="24"/>
          <w:szCs w:val="24"/>
        </w:rPr>
        <w:t>з</w:t>
      </w:r>
      <w:r w:rsidRPr="00B84BBA">
        <w:rPr>
          <w:w w:val="95"/>
          <w:sz w:val="24"/>
          <w:szCs w:val="24"/>
        </w:rPr>
        <w:t>личные способы решения орфографической задачи в зависимости от места орфограммы в</w:t>
      </w:r>
      <w:r w:rsidRPr="00B84BBA">
        <w:rPr>
          <w:spacing w:val="1"/>
          <w:w w:val="95"/>
          <w:sz w:val="24"/>
          <w:szCs w:val="24"/>
        </w:rPr>
        <w:t xml:space="preserve"> </w:t>
      </w:r>
      <w:r w:rsidRPr="00B84BBA">
        <w:rPr>
          <w:sz w:val="24"/>
          <w:szCs w:val="24"/>
        </w:rPr>
        <w:t>слове;</w:t>
      </w:r>
      <w:r w:rsidRPr="00B84BBA">
        <w:rPr>
          <w:spacing w:val="14"/>
          <w:sz w:val="24"/>
          <w:szCs w:val="24"/>
        </w:rPr>
        <w:t xml:space="preserve"> </w:t>
      </w:r>
      <w:r w:rsidRPr="00B84BBA">
        <w:rPr>
          <w:sz w:val="24"/>
          <w:szCs w:val="24"/>
        </w:rPr>
        <w:t>ко</w:t>
      </w:r>
      <w:r w:rsidRPr="00B84BBA">
        <w:rPr>
          <w:sz w:val="24"/>
          <w:szCs w:val="24"/>
        </w:rPr>
        <w:t>н</w:t>
      </w:r>
      <w:r w:rsidRPr="00B84BBA">
        <w:rPr>
          <w:sz w:val="24"/>
          <w:szCs w:val="24"/>
        </w:rPr>
        <w:t>троль</w:t>
      </w:r>
      <w:r w:rsidRPr="00B84BBA">
        <w:rPr>
          <w:spacing w:val="15"/>
          <w:sz w:val="24"/>
          <w:szCs w:val="24"/>
        </w:rPr>
        <w:t xml:space="preserve"> </w:t>
      </w:r>
      <w:r w:rsidRPr="00B84BBA">
        <w:rPr>
          <w:sz w:val="24"/>
          <w:szCs w:val="24"/>
        </w:rPr>
        <w:t>и</w:t>
      </w:r>
      <w:r w:rsidRPr="00B84BBA">
        <w:rPr>
          <w:spacing w:val="17"/>
          <w:sz w:val="24"/>
          <w:szCs w:val="24"/>
        </w:rPr>
        <w:t xml:space="preserve"> </w:t>
      </w:r>
      <w:r w:rsidRPr="00B84BBA">
        <w:rPr>
          <w:sz w:val="24"/>
          <w:szCs w:val="24"/>
        </w:rPr>
        <w:t>самоконтроль</w:t>
      </w:r>
      <w:r w:rsidRPr="00B84BBA">
        <w:rPr>
          <w:spacing w:val="15"/>
          <w:sz w:val="24"/>
          <w:szCs w:val="24"/>
        </w:rPr>
        <w:t xml:space="preserve"> </w:t>
      </w:r>
      <w:r w:rsidRPr="00B84BBA">
        <w:rPr>
          <w:sz w:val="24"/>
          <w:szCs w:val="24"/>
        </w:rPr>
        <w:t>при</w:t>
      </w:r>
      <w:r w:rsidRPr="00B84BBA">
        <w:rPr>
          <w:spacing w:val="13"/>
          <w:sz w:val="24"/>
          <w:szCs w:val="24"/>
        </w:rPr>
        <w:t xml:space="preserve"> </w:t>
      </w:r>
      <w:r w:rsidRPr="00B84BBA">
        <w:rPr>
          <w:sz w:val="24"/>
          <w:szCs w:val="24"/>
        </w:rPr>
        <w:t>проверке</w:t>
      </w:r>
      <w:r w:rsidRPr="00B84BBA">
        <w:rPr>
          <w:spacing w:val="13"/>
          <w:sz w:val="24"/>
          <w:szCs w:val="24"/>
        </w:rPr>
        <w:t xml:space="preserve"> </w:t>
      </w:r>
      <w:r w:rsidRPr="00B84BBA">
        <w:rPr>
          <w:sz w:val="24"/>
          <w:szCs w:val="24"/>
        </w:rPr>
        <w:t>собственных</w:t>
      </w:r>
      <w:r w:rsidRPr="00B84BBA">
        <w:rPr>
          <w:spacing w:val="16"/>
          <w:sz w:val="24"/>
          <w:szCs w:val="24"/>
        </w:rPr>
        <w:t xml:space="preserve"> </w:t>
      </w:r>
      <w:r w:rsidRPr="00B84BBA">
        <w:rPr>
          <w:sz w:val="24"/>
          <w:szCs w:val="24"/>
        </w:rPr>
        <w:t>и</w:t>
      </w:r>
      <w:r w:rsidRPr="00B84BBA">
        <w:rPr>
          <w:spacing w:val="11"/>
          <w:sz w:val="24"/>
          <w:szCs w:val="24"/>
        </w:rPr>
        <w:t xml:space="preserve"> </w:t>
      </w:r>
      <w:r w:rsidRPr="00B84BBA">
        <w:rPr>
          <w:sz w:val="24"/>
          <w:szCs w:val="24"/>
        </w:rPr>
        <w:t>предложенных</w:t>
      </w:r>
      <w:r w:rsidRPr="00B84BBA">
        <w:rPr>
          <w:spacing w:val="11"/>
          <w:sz w:val="24"/>
          <w:szCs w:val="24"/>
        </w:rPr>
        <w:t xml:space="preserve"> </w:t>
      </w:r>
      <w:r w:rsidRPr="00B84BBA">
        <w:rPr>
          <w:sz w:val="24"/>
          <w:szCs w:val="24"/>
        </w:rPr>
        <w:t>текстов</w:t>
      </w:r>
      <w:r w:rsidRPr="00B84BBA">
        <w:rPr>
          <w:spacing w:val="12"/>
          <w:sz w:val="24"/>
          <w:szCs w:val="24"/>
        </w:rPr>
        <w:t xml:space="preserve"> </w:t>
      </w:r>
      <w:r w:rsidRPr="00B84BBA">
        <w:rPr>
          <w:sz w:val="24"/>
          <w:szCs w:val="24"/>
        </w:rPr>
        <w:t>(повторение</w:t>
      </w:r>
      <w:r w:rsidRPr="00B84BBA">
        <w:rPr>
          <w:spacing w:val="-57"/>
          <w:sz w:val="24"/>
          <w:szCs w:val="24"/>
        </w:rPr>
        <w:t xml:space="preserve"> </w:t>
      </w:r>
      <w:r w:rsidRPr="00B84BBA">
        <w:rPr>
          <w:sz w:val="24"/>
          <w:szCs w:val="24"/>
        </w:rPr>
        <w:t>и</w:t>
      </w:r>
      <w:r w:rsidRPr="00B84BBA">
        <w:rPr>
          <w:spacing w:val="-7"/>
          <w:sz w:val="24"/>
          <w:szCs w:val="24"/>
        </w:rPr>
        <w:t xml:space="preserve"> </w:t>
      </w:r>
      <w:r w:rsidRPr="00B84BBA">
        <w:rPr>
          <w:sz w:val="24"/>
          <w:szCs w:val="24"/>
        </w:rPr>
        <w:t>примен</w:t>
      </w:r>
      <w:r w:rsidRPr="00B84BBA">
        <w:rPr>
          <w:sz w:val="24"/>
          <w:szCs w:val="24"/>
        </w:rPr>
        <w:t>е</w:t>
      </w:r>
      <w:r w:rsidRPr="00B84BBA">
        <w:rPr>
          <w:sz w:val="24"/>
          <w:szCs w:val="24"/>
        </w:rPr>
        <w:t>ниена</w:t>
      </w:r>
      <w:r w:rsidRPr="00B84BBA">
        <w:rPr>
          <w:spacing w:val="-17"/>
          <w:sz w:val="24"/>
          <w:szCs w:val="24"/>
        </w:rPr>
        <w:t xml:space="preserve"> </w:t>
      </w:r>
      <w:r w:rsidRPr="00B84BBA">
        <w:rPr>
          <w:sz w:val="24"/>
          <w:szCs w:val="24"/>
        </w:rPr>
        <w:t>новом</w:t>
      </w:r>
      <w:r w:rsidRPr="00B84BBA">
        <w:rPr>
          <w:spacing w:val="-17"/>
          <w:sz w:val="24"/>
          <w:szCs w:val="24"/>
        </w:rPr>
        <w:t xml:space="preserve"> </w:t>
      </w:r>
      <w:r w:rsidRPr="00B84BBA">
        <w:rPr>
          <w:sz w:val="24"/>
          <w:szCs w:val="24"/>
        </w:rPr>
        <w:t>орфографическом</w:t>
      </w:r>
      <w:r w:rsidRPr="00B84BBA">
        <w:rPr>
          <w:spacing w:val="-16"/>
          <w:sz w:val="24"/>
          <w:szCs w:val="24"/>
        </w:rPr>
        <w:t xml:space="preserve"> </w:t>
      </w:r>
      <w:r w:rsidRPr="00B84BBA">
        <w:rPr>
          <w:sz w:val="24"/>
          <w:szCs w:val="24"/>
        </w:rPr>
        <w:t>материале).</w:t>
      </w:r>
    </w:p>
    <w:p w:rsidR="007D2589" w:rsidRPr="00B84BBA" w:rsidRDefault="007D2589" w:rsidP="007D2589">
      <w:pPr>
        <w:autoSpaceDE w:val="0"/>
        <w:autoSpaceDN w:val="0"/>
        <w:spacing w:before="1"/>
        <w:ind w:right="693"/>
        <w:rPr>
          <w:sz w:val="24"/>
          <w:szCs w:val="24"/>
        </w:rPr>
      </w:pPr>
      <w:r w:rsidRPr="00B84BBA">
        <w:rPr>
          <w:w w:val="95"/>
          <w:sz w:val="24"/>
          <w:szCs w:val="24"/>
        </w:rPr>
        <w:t>Использование</w:t>
      </w:r>
      <w:r w:rsidRPr="00B84BBA">
        <w:rPr>
          <w:spacing w:val="1"/>
          <w:w w:val="95"/>
          <w:sz w:val="24"/>
          <w:szCs w:val="24"/>
        </w:rPr>
        <w:t xml:space="preserve"> </w:t>
      </w:r>
      <w:r w:rsidRPr="00B84BBA">
        <w:rPr>
          <w:w w:val="95"/>
          <w:sz w:val="24"/>
          <w:szCs w:val="24"/>
        </w:rPr>
        <w:t>орфографического</w:t>
      </w:r>
      <w:r w:rsidRPr="00B84BBA">
        <w:rPr>
          <w:spacing w:val="1"/>
          <w:w w:val="95"/>
          <w:sz w:val="24"/>
          <w:szCs w:val="24"/>
        </w:rPr>
        <w:t xml:space="preserve"> </w:t>
      </w:r>
      <w:r w:rsidRPr="00B84BBA">
        <w:rPr>
          <w:w w:val="95"/>
          <w:sz w:val="24"/>
          <w:szCs w:val="24"/>
        </w:rPr>
        <w:t>словаря</w:t>
      </w:r>
      <w:r w:rsidRPr="00B84BBA">
        <w:rPr>
          <w:spacing w:val="1"/>
          <w:w w:val="95"/>
          <w:sz w:val="24"/>
          <w:szCs w:val="24"/>
        </w:rPr>
        <w:t xml:space="preserve"> </w:t>
      </w:r>
      <w:r w:rsidRPr="00B84BBA">
        <w:rPr>
          <w:w w:val="95"/>
          <w:sz w:val="24"/>
          <w:szCs w:val="24"/>
        </w:rPr>
        <w:t>для</w:t>
      </w:r>
      <w:r w:rsidRPr="00B84BBA">
        <w:rPr>
          <w:spacing w:val="1"/>
          <w:w w:val="95"/>
          <w:sz w:val="24"/>
          <w:szCs w:val="24"/>
        </w:rPr>
        <w:t xml:space="preserve"> </w:t>
      </w:r>
      <w:r w:rsidRPr="00B84BBA">
        <w:rPr>
          <w:w w:val="95"/>
          <w:sz w:val="24"/>
          <w:szCs w:val="24"/>
        </w:rPr>
        <w:t>определения(уточнения) написания слова.</w:t>
      </w:r>
      <w:r w:rsidRPr="00B84BBA">
        <w:rPr>
          <w:spacing w:val="1"/>
          <w:w w:val="95"/>
          <w:sz w:val="24"/>
          <w:szCs w:val="24"/>
        </w:rPr>
        <w:t xml:space="preserve"> </w:t>
      </w:r>
      <w:r w:rsidRPr="00B84BBA">
        <w:rPr>
          <w:sz w:val="24"/>
          <w:szCs w:val="24"/>
        </w:rPr>
        <w:t>Правила</w:t>
      </w:r>
      <w:r w:rsidRPr="00B84BBA">
        <w:rPr>
          <w:spacing w:val="2"/>
          <w:sz w:val="24"/>
          <w:szCs w:val="24"/>
        </w:rPr>
        <w:t xml:space="preserve"> </w:t>
      </w:r>
      <w:r w:rsidRPr="00B84BBA">
        <w:rPr>
          <w:sz w:val="24"/>
          <w:szCs w:val="24"/>
        </w:rPr>
        <w:t>пр</w:t>
      </w:r>
      <w:r w:rsidRPr="00B84BBA">
        <w:rPr>
          <w:sz w:val="24"/>
          <w:szCs w:val="24"/>
        </w:rPr>
        <w:t>а</w:t>
      </w:r>
      <w:r w:rsidRPr="00B84BBA">
        <w:rPr>
          <w:sz w:val="24"/>
          <w:szCs w:val="24"/>
        </w:rPr>
        <w:t>вописания</w:t>
      </w:r>
      <w:r w:rsidRPr="00B84BBA">
        <w:rPr>
          <w:spacing w:val="8"/>
          <w:sz w:val="24"/>
          <w:szCs w:val="24"/>
        </w:rPr>
        <w:t xml:space="preserve"> </w:t>
      </w:r>
      <w:r w:rsidRPr="00B84BBA">
        <w:rPr>
          <w:sz w:val="24"/>
          <w:szCs w:val="24"/>
        </w:rPr>
        <w:t>и</w:t>
      </w:r>
      <w:r w:rsidRPr="00B84BBA">
        <w:rPr>
          <w:spacing w:val="4"/>
          <w:sz w:val="24"/>
          <w:szCs w:val="24"/>
        </w:rPr>
        <w:t xml:space="preserve"> </w:t>
      </w:r>
      <w:r w:rsidRPr="00B84BBA">
        <w:rPr>
          <w:sz w:val="24"/>
          <w:szCs w:val="24"/>
        </w:rPr>
        <w:t>их</w:t>
      </w:r>
      <w:r w:rsidRPr="00B84BBA">
        <w:rPr>
          <w:spacing w:val="5"/>
          <w:sz w:val="24"/>
          <w:szCs w:val="24"/>
        </w:rPr>
        <w:t xml:space="preserve"> </w:t>
      </w:r>
      <w:r w:rsidRPr="00B84BBA">
        <w:rPr>
          <w:sz w:val="24"/>
          <w:szCs w:val="24"/>
        </w:rPr>
        <w:t>применение:</w:t>
      </w:r>
    </w:p>
    <w:p w:rsidR="007D2589" w:rsidRPr="00B84BBA" w:rsidRDefault="007D2589" w:rsidP="00A3744D">
      <w:pPr>
        <w:numPr>
          <w:ilvl w:val="0"/>
          <w:numId w:val="367"/>
        </w:numPr>
        <w:tabs>
          <w:tab w:val="left" w:pos="1260"/>
        </w:tabs>
        <w:autoSpaceDE w:val="0"/>
        <w:autoSpaceDN w:val="0"/>
        <w:rPr>
          <w:sz w:val="24"/>
          <w:szCs w:val="24"/>
        </w:rPr>
      </w:pPr>
      <w:r w:rsidRPr="00B84BBA">
        <w:rPr>
          <w:w w:val="95"/>
          <w:sz w:val="24"/>
          <w:szCs w:val="24"/>
        </w:rPr>
        <w:t>разделительный</w:t>
      </w:r>
      <w:r w:rsidRPr="00B84BBA">
        <w:rPr>
          <w:spacing w:val="15"/>
          <w:w w:val="95"/>
          <w:sz w:val="24"/>
          <w:szCs w:val="24"/>
        </w:rPr>
        <w:t xml:space="preserve"> </w:t>
      </w:r>
      <w:r w:rsidRPr="00B84BBA">
        <w:rPr>
          <w:w w:val="95"/>
          <w:sz w:val="24"/>
          <w:szCs w:val="24"/>
        </w:rPr>
        <w:t>твёрдый</w:t>
      </w:r>
      <w:r w:rsidRPr="00B84BBA">
        <w:rPr>
          <w:spacing w:val="16"/>
          <w:w w:val="95"/>
          <w:sz w:val="24"/>
          <w:szCs w:val="24"/>
        </w:rPr>
        <w:t xml:space="preserve"> </w:t>
      </w:r>
      <w:r w:rsidRPr="00B84BBA">
        <w:rPr>
          <w:w w:val="95"/>
          <w:sz w:val="24"/>
          <w:szCs w:val="24"/>
        </w:rPr>
        <w:t>знак;</w:t>
      </w:r>
    </w:p>
    <w:p w:rsidR="007D2589" w:rsidRPr="00B84BBA" w:rsidRDefault="007D2589" w:rsidP="00A3744D">
      <w:pPr>
        <w:numPr>
          <w:ilvl w:val="0"/>
          <w:numId w:val="367"/>
        </w:numPr>
        <w:tabs>
          <w:tab w:val="left" w:pos="1260"/>
        </w:tabs>
        <w:autoSpaceDE w:val="0"/>
        <w:autoSpaceDN w:val="0"/>
        <w:rPr>
          <w:sz w:val="24"/>
          <w:szCs w:val="24"/>
        </w:rPr>
      </w:pPr>
      <w:r w:rsidRPr="00B84BBA">
        <w:rPr>
          <w:w w:val="95"/>
          <w:sz w:val="24"/>
          <w:szCs w:val="24"/>
        </w:rPr>
        <w:t>непроизносимые</w:t>
      </w:r>
      <w:r w:rsidRPr="00B84BBA">
        <w:rPr>
          <w:spacing w:val="2"/>
          <w:w w:val="95"/>
          <w:sz w:val="24"/>
          <w:szCs w:val="24"/>
        </w:rPr>
        <w:t xml:space="preserve"> </w:t>
      </w:r>
      <w:r w:rsidRPr="00B84BBA">
        <w:rPr>
          <w:w w:val="95"/>
          <w:sz w:val="24"/>
          <w:szCs w:val="24"/>
        </w:rPr>
        <w:t>согласные</w:t>
      </w:r>
      <w:r w:rsidRPr="00B84BBA">
        <w:rPr>
          <w:spacing w:val="4"/>
          <w:w w:val="95"/>
          <w:sz w:val="24"/>
          <w:szCs w:val="24"/>
        </w:rPr>
        <w:t xml:space="preserve"> </w:t>
      </w:r>
      <w:r w:rsidRPr="00B84BBA">
        <w:rPr>
          <w:w w:val="95"/>
          <w:sz w:val="24"/>
          <w:szCs w:val="24"/>
        </w:rPr>
        <w:t>в</w:t>
      </w:r>
      <w:r w:rsidRPr="00B84BBA">
        <w:rPr>
          <w:spacing w:val="4"/>
          <w:w w:val="95"/>
          <w:sz w:val="24"/>
          <w:szCs w:val="24"/>
        </w:rPr>
        <w:t xml:space="preserve"> </w:t>
      </w:r>
      <w:r w:rsidRPr="00B84BBA">
        <w:rPr>
          <w:w w:val="95"/>
          <w:sz w:val="24"/>
          <w:szCs w:val="24"/>
        </w:rPr>
        <w:t>корне</w:t>
      </w:r>
      <w:r w:rsidRPr="00B84BBA">
        <w:rPr>
          <w:spacing w:val="3"/>
          <w:w w:val="95"/>
          <w:sz w:val="24"/>
          <w:szCs w:val="24"/>
        </w:rPr>
        <w:t xml:space="preserve"> </w:t>
      </w:r>
      <w:r w:rsidRPr="00B84BBA">
        <w:rPr>
          <w:w w:val="95"/>
          <w:sz w:val="24"/>
          <w:szCs w:val="24"/>
        </w:rPr>
        <w:t>слова;</w:t>
      </w:r>
    </w:p>
    <w:p w:rsidR="007D2589" w:rsidRPr="00B84BBA" w:rsidRDefault="007D2589" w:rsidP="00A3744D">
      <w:pPr>
        <w:numPr>
          <w:ilvl w:val="0"/>
          <w:numId w:val="367"/>
        </w:numPr>
        <w:tabs>
          <w:tab w:val="left" w:pos="1260"/>
        </w:tabs>
        <w:autoSpaceDE w:val="0"/>
        <w:autoSpaceDN w:val="0"/>
        <w:rPr>
          <w:sz w:val="24"/>
          <w:szCs w:val="24"/>
        </w:rPr>
      </w:pPr>
      <w:r w:rsidRPr="00B84BBA">
        <w:rPr>
          <w:sz w:val="24"/>
          <w:szCs w:val="24"/>
        </w:rPr>
        <w:t>мягкий</w:t>
      </w:r>
      <w:r w:rsidRPr="00B84BBA">
        <w:rPr>
          <w:spacing w:val="-4"/>
          <w:sz w:val="24"/>
          <w:szCs w:val="24"/>
        </w:rPr>
        <w:t xml:space="preserve"> </w:t>
      </w:r>
      <w:r w:rsidRPr="00B84BBA">
        <w:rPr>
          <w:sz w:val="24"/>
          <w:szCs w:val="24"/>
        </w:rPr>
        <w:t>знак</w:t>
      </w:r>
      <w:r w:rsidRPr="00B84BBA">
        <w:rPr>
          <w:spacing w:val="-4"/>
          <w:sz w:val="24"/>
          <w:szCs w:val="24"/>
        </w:rPr>
        <w:t xml:space="preserve"> </w:t>
      </w:r>
      <w:r w:rsidRPr="00B84BBA">
        <w:rPr>
          <w:sz w:val="24"/>
          <w:szCs w:val="24"/>
        </w:rPr>
        <w:t>после</w:t>
      </w:r>
      <w:r w:rsidRPr="00B84BBA">
        <w:rPr>
          <w:spacing w:val="-3"/>
          <w:sz w:val="24"/>
          <w:szCs w:val="24"/>
        </w:rPr>
        <w:t xml:space="preserve"> </w:t>
      </w:r>
      <w:r w:rsidRPr="00B84BBA">
        <w:rPr>
          <w:sz w:val="24"/>
          <w:szCs w:val="24"/>
        </w:rPr>
        <w:t>шипящих</w:t>
      </w:r>
      <w:r w:rsidRPr="00B84BBA">
        <w:rPr>
          <w:spacing w:val="-3"/>
          <w:sz w:val="24"/>
          <w:szCs w:val="24"/>
        </w:rPr>
        <w:t xml:space="preserve"> </w:t>
      </w:r>
      <w:r w:rsidRPr="00B84BBA">
        <w:rPr>
          <w:sz w:val="24"/>
          <w:szCs w:val="24"/>
        </w:rPr>
        <w:t>на</w:t>
      </w:r>
      <w:r w:rsidRPr="00B84BBA">
        <w:rPr>
          <w:spacing w:val="-2"/>
          <w:sz w:val="24"/>
          <w:szCs w:val="24"/>
        </w:rPr>
        <w:t xml:space="preserve"> </w:t>
      </w:r>
      <w:r w:rsidRPr="00B84BBA">
        <w:rPr>
          <w:sz w:val="24"/>
          <w:szCs w:val="24"/>
        </w:rPr>
        <w:t>конце</w:t>
      </w:r>
      <w:r w:rsidRPr="00B84BBA">
        <w:rPr>
          <w:spacing w:val="-3"/>
          <w:sz w:val="24"/>
          <w:szCs w:val="24"/>
        </w:rPr>
        <w:t xml:space="preserve"> </w:t>
      </w:r>
      <w:r w:rsidRPr="00B84BBA">
        <w:rPr>
          <w:sz w:val="24"/>
          <w:szCs w:val="24"/>
        </w:rPr>
        <w:t>имён</w:t>
      </w:r>
      <w:r w:rsidRPr="00B84BBA">
        <w:rPr>
          <w:spacing w:val="-2"/>
          <w:sz w:val="24"/>
          <w:szCs w:val="24"/>
        </w:rPr>
        <w:t xml:space="preserve"> </w:t>
      </w:r>
      <w:r w:rsidRPr="00B84BBA">
        <w:rPr>
          <w:sz w:val="24"/>
          <w:szCs w:val="24"/>
        </w:rPr>
        <w:t>существительных;</w:t>
      </w:r>
    </w:p>
    <w:p w:rsidR="007D2589" w:rsidRPr="00B84BBA" w:rsidRDefault="007D2589" w:rsidP="00A3744D">
      <w:pPr>
        <w:numPr>
          <w:ilvl w:val="0"/>
          <w:numId w:val="367"/>
        </w:numPr>
        <w:tabs>
          <w:tab w:val="left" w:pos="1260"/>
        </w:tabs>
        <w:autoSpaceDE w:val="0"/>
        <w:autoSpaceDN w:val="0"/>
        <w:rPr>
          <w:sz w:val="24"/>
          <w:szCs w:val="24"/>
        </w:rPr>
      </w:pPr>
      <w:r w:rsidRPr="00B84BBA">
        <w:rPr>
          <w:sz w:val="24"/>
          <w:szCs w:val="24"/>
        </w:rPr>
        <w:t>безударные гласные</w:t>
      </w:r>
      <w:r w:rsidRPr="00B84BBA">
        <w:rPr>
          <w:spacing w:val="-10"/>
          <w:sz w:val="24"/>
          <w:szCs w:val="24"/>
        </w:rPr>
        <w:t xml:space="preserve"> </w:t>
      </w:r>
      <w:r w:rsidRPr="00B84BBA">
        <w:rPr>
          <w:sz w:val="24"/>
          <w:szCs w:val="24"/>
        </w:rPr>
        <w:t>в</w:t>
      </w:r>
      <w:r w:rsidRPr="00B84BBA">
        <w:rPr>
          <w:spacing w:val="-12"/>
          <w:sz w:val="24"/>
          <w:szCs w:val="24"/>
        </w:rPr>
        <w:t xml:space="preserve"> </w:t>
      </w:r>
      <w:r w:rsidRPr="00B84BBA">
        <w:rPr>
          <w:sz w:val="24"/>
          <w:szCs w:val="24"/>
        </w:rPr>
        <w:t>падежных</w:t>
      </w:r>
      <w:r w:rsidRPr="00B84BBA">
        <w:rPr>
          <w:spacing w:val="-10"/>
          <w:sz w:val="24"/>
          <w:szCs w:val="24"/>
        </w:rPr>
        <w:t xml:space="preserve"> </w:t>
      </w:r>
      <w:r w:rsidRPr="00B84BBA">
        <w:rPr>
          <w:sz w:val="24"/>
          <w:szCs w:val="24"/>
        </w:rPr>
        <w:t>окончаниях</w:t>
      </w:r>
      <w:r w:rsidRPr="00B84BBA">
        <w:rPr>
          <w:spacing w:val="-9"/>
          <w:sz w:val="24"/>
          <w:szCs w:val="24"/>
        </w:rPr>
        <w:t xml:space="preserve"> </w:t>
      </w:r>
      <w:r w:rsidRPr="00B84BBA">
        <w:rPr>
          <w:sz w:val="24"/>
          <w:szCs w:val="24"/>
        </w:rPr>
        <w:t>имён</w:t>
      </w:r>
      <w:r w:rsidRPr="00B84BBA">
        <w:rPr>
          <w:spacing w:val="-11"/>
          <w:sz w:val="24"/>
          <w:szCs w:val="24"/>
        </w:rPr>
        <w:t xml:space="preserve"> </w:t>
      </w:r>
      <w:r w:rsidRPr="00B84BBA">
        <w:rPr>
          <w:sz w:val="24"/>
          <w:szCs w:val="24"/>
        </w:rPr>
        <w:t>существительных</w:t>
      </w:r>
      <w:r w:rsidRPr="00B84BBA">
        <w:rPr>
          <w:spacing w:val="-9"/>
          <w:sz w:val="24"/>
          <w:szCs w:val="24"/>
        </w:rPr>
        <w:t xml:space="preserve"> </w:t>
      </w:r>
      <w:r w:rsidRPr="00B84BBA">
        <w:rPr>
          <w:sz w:val="24"/>
          <w:szCs w:val="24"/>
        </w:rPr>
        <w:t>(на</w:t>
      </w:r>
      <w:r w:rsidRPr="00B84BBA">
        <w:rPr>
          <w:spacing w:val="-10"/>
          <w:sz w:val="24"/>
          <w:szCs w:val="24"/>
        </w:rPr>
        <w:t xml:space="preserve"> </w:t>
      </w:r>
      <w:r w:rsidRPr="00B84BBA">
        <w:rPr>
          <w:sz w:val="24"/>
          <w:szCs w:val="24"/>
        </w:rPr>
        <w:t>уровне</w:t>
      </w:r>
      <w:r w:rsidRPr="00B84BBA">
        <w:rPr>
          <w:spacing w:val="-12"/>
          <w:sz w:val="24"/>
          <w:szCs w:val="24"/>
        </w:rPr>
        <w:t xml:space="preserve"> </w:t>
      </w:r>
      <w:r w:rsidRPr="00B84BBA">
        <w:rPr>
          <w:sz w:val="24"/>
          <w:szCs w:val="24"/>
        </w:rPr>
        <w:t>наблюд</w:t>
      </w:r>
      <w:r w:rsidRPr="00B84BBA">
        <w:rPr>
          <w:sz w:val="24"/>
          <w:szCs w:val="24"/>
        </w:rPr>
        <w:t>е</w:t>
      </w:r>
      <w:r w:rsidRPr="00B84BBA">
        <w:rPr>
          <w:sz w:val="24"/>
          <w:szCs w:val="24"/>
        </w:rPr>
        <w:t>ния);</w:t>
      </w:r>
    </w:p>
    <w:p w:rsidR="007D2589" w:rsidRPr="00B84BBA" w:rsidRDefault="007D2589" w:rsidP="00A3744D">
      <w:pPr>
        <w:numPr>
          <w:ilvl w:val="0"/>
          <w:numId w:val="367"/>
        </w:numPr>
        <w:tabs>
          <w:tab w:val="left" w:pos="1260"/>
        </w:tabs>
        <w:autoSpaceDE w:val="0"/>
        <w:autoSpaceDN w:val="0"/>
        <w:rPr>
          <w:sz w:val="24"/>
          <w:szCs w:val="24"/>
        </w:rPr>
      </w:pPr>
      <w:r w:rsidRPr="00B84BBA">
        <w:rPr>
          <w:spacing w:val="-1"/>
          <w:sz w:val="24"/>
          <w:szCs w:val="24"/>
        </w:rPr>
        <w:t>безударные</w:t>
      </w:r>
      <w:r w:rsidRPr="00B84BBA">
        <w:rPr>
          <w:spacing w:val="-9"/>
          <w:sz w:val="24"/>
          <w:szCs w:val="24"/>
        </w:rPr>
        <w:t xml:space="preserve"> </w:t>
      </w:r>
      <w:r w:rsidRPr="00B84BBA">
        <w:rPr>
          <w:spacing w:val="-1"/>
          <w:sz w:val="24"/>
          <w:szCs w:val="24"/>
        </w:rPr>
        <w:t>гласные</w:t>
      </w:r>
      <w:r w:rsidRPr="00B84BBA">
        <w:rPr>
          <w:spacing w:val="-5"/>
          <w:sz w:val="24"/>
          <w:szCs w:val="24"/>
        </w:rPr>
        <w:t xml:space="preserve"> </w:t>
      </w:r>
      <w:r w:rsidRPr="00B84BBA">
        <w:rPr>
          <w:spacing w:val="-1"/>
          <w:sz w:val="24"/>
          <w:szCs w:val="24"/>
        </w:rPr>
        <w:t>в</w:t>
      </w:r>
      <w:r w:rsidRPr="00B84BBA">
        <w:rPr>
          <w:spacing w:val="-7"/>
          <w:sz w:val="24"/>
          <w:szCs w:val="24"/>
        </w:rPr>
        <w:t xml:space="preserve"> </w:t>
      </w:r>
      <w:r w:rsidRPr="00B84BBA">
        <w:rPr>
          <w:spacing w:val="-1"/>
          <w:sz w:val="24"/>
          <w:szCs w:val="24"/>
        </w:rPr>
        <w:t>падежных</w:t>
      </w:r>
      <w:r w:rsidRPr="00B84BBA">
        <w:rPr>
          <w:spacing w:val="-5"/>
          <w:sz w:val="24"/>
          <w:szCs w:val="24"/>
        </w:rPr>
        <w:t xml:space="preserve"> </w:t>
      </w:r>
      <w:r w:rsidRPr="00B84BBA">
        <w:rPr>
          <w:spacing w:val="-1"/>
          <w:sz w:val="24"/>
          <w:szCs w:val="24"/>
        </w:rPr>
        <w:t>окончаниях</w:t>
      </w:r>
      <w:r w:rsidRPr="00B84BBA">
        <w:rPr>
          <w:spacing w:val="-5"/>
          <w:sz w:val="24"/>
          <w:szCs w:val="24"/>
        </w:rPr>
        <w:t xml:space="preserve"> </w:t>
      </w:r>
      <w:r w:rsidRPr="00B84BBA">
        <w:rPr>
          <w:sz w:val="24"/>
          <w:szCs w:val="24"/>
        </w:rPr>
        <w:t>имён</w:t>
      </w:r>
      <w:r w:rsidRPr="00B84BBA">
        <w:rPr>
          <w:spacing w:val="-6"/>
          <w:sz w:val="24"/>
          <w:szCs w:val="24"/>
        </w:rPr>
        <w:t xml:space="preserve"> </w:t>
      </w:r>
      <w:r w:rsidRPr="00B84BBA">
        <w:rPr>
          <w:sz w:val="24"/>
          <w:szCs w:val="24"/>
        </w:rPr>
        <w:t>прилагательных</w:t>
      </w:r>
      <w:r w:rsidRPr="00B84BBA">
        <w:rPr>
          <w:spacing w:val="-14"/>
          <w:sz w:val="24"/>
          <w:szCs w:val="24"/>
        </w:rPr>
        <w:t xml:space="preserve"> </w:t>
      </w:r>
      <w:r w:rsidRPr="00B84BBA">
        <w:rPr>
          <w:sz w:val="24"/>
          <w:szCs w:val="24"/>
        </w:rPr>
        <w:t>(на</w:t>
      </w:r>
      <w:r w:rsidRPr="00B84BBA">
        <w:rPr>
          <w:spacing w:val="-17"/>
          <w:sz w:val="24"/>
          <w:szCs w:val="24"/>
        </w:rPr>
        <w:t xml:space="preserve"> </w:t>
      </w:r>
      <w:r w:rsidRPr="00B84BBA">
        <w:rPr>
          <w:sz w:val="24"/>
          <w:szCs w:val="24"/>
        </w:rPr>
        <w:t>уровне</w:t>
      </w:r>
      <w:r w:rsidRPr="00B84BBA">
        <w:rPr>
          <w:spacing w:val="-17"/>
          <w:sz w:val="24"/>
          <w:szCs w:val="24"/>
        </w:rPr>
        <w:t xml:space="preserve"> </w:t>
      </w:r>
      <w:r w:rsidRPr="00B84BBA">
        <w:rPr>
          <w:sz w:val="24"/>
          <w:szCs w:val="24"/>
        </w:rPr>
        <w:t>наблюд</w:t>
      </w:r>
      <w:r w:rsidRPr="00B84BBA">
        <w:rPr>
          <w:sz w:val="24"/>
          <w:szCs w:val="24"/>
        </w:rPr>
        <w:t>е</w:t>
      </w:r>
      <w:r w:rsidRPr="00B84BBA">
        <w:rPr>
          <w:sz w:val="24"/>
          <w:szCs w:val="24"/>
        </w:rPr>
        <w:t>ния);</w:t>
      </w:r>
    </w:p>
    <w:p w:rsidR="007D2589" w:rsidRPr="00B84BBA" w:rsidRDefault="007D2589" w:rsidP="00A3744D">
      <w:pPr>
        <w:numPr>
          <w:ilvl w:val="0"/>
          <w:numId w:val="367"/>
        </w:numPr>
        <w:tabs>
          <w:tab w:val="left" w:pos="1260"/>
        </w:tabs>
        <w:autoSpaceDE w:val="0"/>
        <w:autoSpaceDN w:val="0"/>
        <w:rPr>
          <w:sz w:val="24"/>
          <w:szCs w:val="24"/>
        </w:rPr>
      </w:pPr>
      <w:r w:rsidRPr="00B84BBA">
        <w:rPr>
          <w:w w:val="95"/>
          <w:sz w:val="24"/>
          <w:szCs w:val="24"/>
        </w:rPr>
        <w:t>раздельное</w:t>
      </w:r>
      <w:r w:rsidRPr="00B84BBA">
        <w:rPr>
          <w:spacing w:val="12"/>
          <w:w w:val="95"/>
          <w:sz w:val="24"/>
          <w:szCs w:val="24"/>
        </w:rPr>
        <w:t xml:space="preserve"> </w:t>
      </w:r>
      <w:r w:rsidRPr="00B84BBA">
        <w:rPr>
          <w:w w:val="95"/>
          <w:sz w:val="24"/>
          <w:szCs w:val="24"/>
        </w:rPr>
        <w:t>написание</w:t>
      </w:r>
      <w:r w:rsidRPr="00B84BBA">
        <w:rPr>
          <w:spacing w:val="13"/>
          <w:w w:val="95"/>
          <w:sz w:val="24"/>
          <w:szCs w:val="24"/>
        </w:rPr>
        <w:t xml:space="preserve"> </w:t>
      </w:r>
      <w:r w:rsidRPr="00B84BBA">
        <w:rPr>
          <w:w w:val="95"/>
          <w:sz w:val="24"/>
          <w:szCs w:val="24"/>
        </w:rPr>
        <w:t>предлогов</w:t>
      </w:r>
      <w:r w:rsidRPr="00B84BBA">
        <w:rPr>
          <w:spacing w:val="14"/>
          <w:w w:val="95"/>
          <w:sz w:val="24"/>
          <w:szCs w:val="24"/>
        </w:rPr>
        <w:t xml:space="preserve"> </w:t>
      </w:r>
      <w:r w:rsidRPr="00B84BBA">
        <w:rPr>
          <w:w w:val="95"/>
          <w:sz w:val="24"/>
          <w:szCs w:val="24"/>
        </w:rPr>
        <w:t>с</w:t>
      </w:r>
      <w:r w:rsidRPr="00B84BBA">
        <w:rPr>
          <w:spacing w:val="12"/>
          <w:w w:val="95"/>
          <w:sz w:val="24"/>
          <w:szCs w:val="24"/>
        </w:rPr>
        <w:t xml:space="preserve"> </w:t>
      </w:r>
      <w:r w:rsidRPr="00B84BBA">
        <w:rPr>
          <w:w w:val="95"/>
          <w:sz w:val="24"/>
          <w:szCs w:val="24"/>
        </w:rPr>
        <w:t>личными</w:t>
      </w:r>
      <w:r w:rsidRPr="00B84BBA">
        <w:rPr>
          <w:spacing w:val="13"/>
          <w:w w:val="95"/>
          <w:sz w:val="24"/>
          <w:szCs w:val="24"/>
        </w:rPr>
        <w:t xml:space="preserve"> </w:t>
      </w:r>
      <w:r w:rsidRPr="00B84BBA">
        <w:rPr>
          <w:w w:val="95"/>
          <w:sz w:val="24"/>
          <w:szCs w:val="24"/>
        </w:rPr>
        <w:t>местоимениями;</w:t>
      </w:r>
    </w:p>
    <w:p w:rsidR="007D2589" w:rsidRPr="00B84BBA" w:rsidRDefault="007D2589" w:rsidP="00A3744D">
      <w:pPr>
        <w:numPr>
          <w:ilvl w:val="0"/>
          <w:numId w:val="367"/>
        </w:numPr>
        <w:tabs>
          <w:tab w:val="left" w:pos="1260"/>
        </w:tabs>
        <w:autoSpaceDE w:val="0"/>
        <w:autoSpaceDN w:val="0"/>
        <w:rPr>
          <w:sz w:val="24"/>
          <w:szCs w:val="24"/>
        </w:rPr>
      </w:pPr>
      <w:r w:rsidRPr="00B84BBA">
        <w:rPr>
          <w:w w:val="95"/>
          <w:sz w:val="24"/>
          <w:szCs w:val="24"/>
        </w:rPr>
        <w:t>непроверяемые</w:t>
      </w:r>
      <w:r w:rsidRPr="00B84BBA">
        <w:rPr>
          <w:spacing w:val="23"/>
          <w:w w:val="95"/>
          <w:sz w:val="24"/>
          <w:szCs w:val="24"/>
        </w:rPr>
        <w:t xml:space="preserve"> </w:t>
      </w:r>
      <w:r w:rsidRPr="00B84BBA">
        <w:rPr>
          <w:w w:val="95"/>
          <w:sz w:val="24"/>
          <w:szCs w:val="24"/>
        </w:rPr>
        <w:t>гласные</w:t>
      </w:r>
      <w:r w:rsidRPr="00B84BBA">
        <w:rPr>
          <w:spacing w:val="23"/>
          <w:w w:val="95"/>
          <w:sz w:val="24"/>
          <w:szCs w:val="24"/>
        </w:rPr>
        <w:t xml:space="preserve"> </w:t>
      </w:r>
      <w:r w:rsidRPr="00B84BBA">
        <w:rPr>
          <w:w w:val="95"/>
          <w:sz w:val="24"/>
          <w:szCs w:val="24"/>
        </w:rPr>
        <w:t>и</w:t>
      </w:r>
      <w:r w:rsidRPr="00B84BBA">
        <w:rPr>
          <w:spacing w:val="27"/>
          <w:w w:val="95"/>
          <w:sz w:val="24"/>
          <w:szCs w:val="24"/>
        </w:rPr>
        <w:t xml:space="preserve"> </w:t>
      </w:r>
      <w:r w:rsidRPr="00B84BBA">
        <w:rPr>
          <w:w w:val="95"/>
          <w:sz w:val="24"/>
          <w:szCs w:val="24"/>
        </w:rPr>
        <w:t>согласные</w:t>
      </w:r>
      <w:r w:rsidRPr="00B84BBA">
        <w:rPr>
          <w:spacing w:val="24"/>
          <w:w w:val="95"/>
          <w:sz w:val="24"/>
          <w:szCs w:val="24"/>
        </w:rPr>
        <w:t xml:space="preserve"> </w:t>
      </w:r>
      <w:r w:rsidRPr="00B84BBA">
        <w:rPr>
          <w:w w:val="95"/>
          <w:sz w:val="24"/>
          <w:szCs w:val="24"/>
        </w:rPr>
        <w:t>(перечень</w:t>
      </w:r>
      <w:r w:rsidRPr="00B84BBA">
        <w:rPr>
          <w:spacing w:val="28"/>
          <w:w w:val="95"/>
          <w:sz w:val="24"/>
          <w:szCs w:val="24"/>
        </w:rPr>
        <w:t xml:space="preserve"> </w:t>
      </w:r>
      <w:r w:rsidRPr="00B84BBA">
        <w:rPr>
          <w:w w:val="95"/>
          <w:sz w:val="24"/>
          <w:szCs w:val="24"/>
        </w:rPr>
        <w:t>слов</w:t>
      </w:r>
      <w:r w:rsidRPr="00B84BBA">
        <w:rPr>
          <w:spacing w:val="21"/>
          <w:w w:val="95"/>
          <w:sz w:val="24"/>
          <w:szCs w:val="24"/>
        </w:rPr>
        <w:t xml:space="preserve"> </w:t>
      </w:r>
      <w:r w:rsidRPr="00B84BBA">
        <w:rPr>
          <w:w w:val="95"/>
          <w:sz w:val="24"/>
          <w:szCs w:val="24"/>
        </w:rPr>
        <w:t>в</w:t>
      </w:r>
      <w:r w:rsidRPr="00B84BBA">
        <w:rPr>
          <w:spacing w:val="26"/>
          <w:w w:val="95"/>
          <w:sz w:val="24"/>
          <w:szCs w:val="24"/>
        </w:rPr>
        <w:t xml:space="preserve"> </w:t>
      </w:r>
      <w:r w:rsidRPr="00B84BBA">
        <w:rPr>
          <w:w w:val="95"/>
          <w:sz w:val="24"/>
          <w:szCs w:val="24"/>
        </w:rPr>
        <w:t>орфографическом</w:t>
      </w:r>
      <w:r w:rsidRPr="00B84BBA">
        <w:rPr>
          <w:spacing w:val="9"/>
          <w:w w:val="95"/>
          <w:sz w:val="24"/>
          <w:szCs w:val="24"/>
        </w:rPr>
        <w:t xml:space="preserve"> </w:t>
      </w:r>
      <w:r w:rsidRPr="00B84BBA">
        <w:rPr>
          <w:w w:val="95"/>
          <w:sz w:val="24"/>
          <w:szCs w:val="24"/>
        </w:rPr>
        <w:t>словаре</w:t>
      </w:r>
      <w:r w:rsidRPr="00B84BBA">
        <w:rPr>
          <w:spacing w:val="8"/>
          <w:w w:val="95"/>
          <w:sz w:val="24"/>
          <w:szCs w:val="24"/>
        </w:rPr>
        <w:t xml:space="preserve"> </w:t>
      </w:r>
      <w:r w:rsidRPr="00B84BBA">
        <w:rPr>
          <w:w w:val="95"/>
          <w:sz w:val="24"/>
          <w:szCs w:val="24"/>
        </w:rPr>
        <w:t>учебника);</w:t>
      </w:r>
    </w:p>
    <w:p w:rsidR="007D2589" w:rsidRPr="00B84BBA" w:rsidRDefault="007D2589" w:rsidP="00A3744D">
      <w:pPr>
        <w:numPr>
          <w:ilvl w:val="0"/>
          <w:numId w:val="367"/>
        </w:numPr>
        <w:tabs>
          <w:tab w:val="left" w:pos="1260"/>
        </w:tabs>
        <w:autoSpaceDE w:val="0"/>
        <w:autoSpaceDN w:val="0"/>
        <w:rPr>
          <w:sz w:val="24"/>
          <w:szCs w:val="24"/>
        </w:rPr>
      </w:pPr>
      <w:r w:rsidRPr="00B84BBA">
        <w:rPr>
          <w:w w:val="95"/>
          <w:sz w:val="24"/>
          <w:szCs w:val="24"/>
        </w:rPr>
        <w:t>раздельное</w:t>
      </w:r>
      <w:r w:rsidRPr="00B84BBA">
        <w:rPr>
          <w:spacing w:val="12"/>
          <w:w w:val="95"/>
          <w:sz w:val="24"/>
          <w:szCs w:val="24"/>
        </w:rPr>
        <w:t xml:space="preserve"> </w:t>
      </w:r>
      <w:r w:rsidRPr="00B84BBA">
        <w:rPr>
          <w:w w:val="95"/>
          <w:sz w:val="24"/>
          <w:szCs w:val="24"/>
        </w:rPr>
        <w:t>написание</w:t>
      </w:r>
      <w:r w:rsidRPr="00B84BBA">
        <w:rPr>
          <w:spacing w:val="15"/>
          <w:w w:val="95"/>
          <w:sz w:val="24"/>
          <w:szCs w:val="24"/>
        </w:rPr>
        <w:t xml:space="preserve"> </w:t>
      </w:r>
      <w:r w:rsidRPr="00B84BBA">
        <w:rPr>
          <w:w w:val="95"/>
          <w:sz w:val="24"/>
          <w:szCs w:val="24"/>
        </w:rPr>
        <w:t>частицы</w:t>
      </w:r>
      <w:r w:rsidRPr="00B84BBA">
        <w:rPr>
          <w:spacing w:val="14"/>
          <w:w w:val="95"/>
          <w:sz w:val="24"/>
          <w:szCs w:val="24"/>
        </w:rPr>
        <w:t xml:space="preserve"> </w:t>
      </w:r>
      <w:r w:rsidRPr="00B84BBA">
        <w:rPr>
          <w:i/>
          <w:w w:val="95"/>
          <w:sz w:val="24"/>
          <w:szCs w:val="24"/>
        </w:rPr>
        <w:t>не</w:t>
      </w:r>
      <w:r w:rsidRPr="00B84BBA">
        <w:rPr>
          <w:i/>
          <w:spacing w:val="27"/>
          <w:w w:val="95"/>
          <w:sz w:val="24"/>
          <w:szCs w:val="24"/>
        </w:rPr>
        <w:t xml:space="preserve"> </w:t>
      </w:r>
      <w:r w:rsidRPr="00B84BBA">
        <w:rPr>
          <w:w w:val="95"/>
          <w:sz w:val="24"/>
          <w:szCs w:val="24"/>
        </w:rPr>
        <w:t>с</w:t>
      </w:r>
      <w:r w:rsidRPr="00B84BBA">
        <w:rPr>
          <w:spacing w:val="13"/>
          <w:w w:val="95"/>
          <w:sz w:val="24"/>
          <w:szCs w:val="24"/>
        </w:rPr>
        <w:t xml:space="preserve"> </w:t>
      </w:r>
      <w:r w:rsidRPr="00B84BBA">
        <w:rPr>
          <w:w w:val="95"/>
          <w:sz w:val="24"/>
          <w:szCs w:val="24"/>
        </w:rPr>
        <w:t>глаголами.</w:t>
      </w:r>
    </w:p>
    <w:p w:rsidR="007D2589" w:rsidRPr="00B84BBA" w:rsidRDefault="007D2589" w:rsidP="007D2589">
      <w:pPr>
        <w:autoSpaceDE w:val="0"/>
        <w:autoSpaceDN w:val="0"/>
        <w:spacing w:before="5" w:line="274" w:lineRule="exact"/>
        <w:outlineLvl w:val="0"/>
        <w:rPr>
          <w:b/>
          <w:bCs/>
          <w:sz w:val="24"/>
          <w:szCs w:val="24"/>
        </w:rPr>
      </w:pPr>
      <w:r w:rsidRPr="00B84BBA">
        <w:rPr>
          <w:b/>
          <w:bCs/>
          <w:w w:val="90"/>
          <w:sz w:val="24"/>
          <w:szCs w:val="24"/>
        </w:rPr>
        <w:t>Развитие</w:t>
      </w:r>
      <w:r w:rsidRPr="00B84BBA">
        <w:rPr>
          <w:b/>
          <w:bCs/>
          <w:spacing w:val="-1"/>
          <w:w w:val="90"/>
          <w:sz w:val="24"/>
          <w:szCs w:val="24"/>
        </w:rPr>
        <w:t xml:space="preserve"> </w:t>
      </w:r>
      <w:r w:rsidRPr="00B84BBA">
        <w:rPr>
          <w:b/>
          <w:bCs/>
          <w:w w:val="90"/>
          <w:sz w:val="24"/>
          <w:szCs w:val="24"/>
        </w:rPr>
        <w:t>речи</w:t>
      </w:r>
    </w:p>
    <w:p w:rsidR="007D2589" w:rsidRPr="00B84BBA" w:rsidRDefault="007D2589" w:rsidP="007D2589">
      <w:pPr>
        <w:autoSpaceDE w:val="0"/>
        <w:autoSpaceDN w:val="0"/>
        <w:rPr>
          <w:sz w:val="24"/>
          <w:szCs w:val="24"/>
        </w:rPr>
      </w:pPr>
      <w:r w:rsidRPr="00B84BBA">
        <w:rPr>
          <w:w w:val="95"/>
          <w:sz w:val="24"/>
          <w:szCs w:val="24"/>
        </w:rPr>
        <w:t>Нормы</w:t>
      </w:r>
      <w:r w:rsidRPr="00B84BBA">
        <w:rPr>
          <w:spacing w:val="13"/>
          <w:w w:val="95"/>
          <w:sz w:val="24"/>
          <w:szCs w:val="24"/>
        </w:rPr>
        <w:t xml:space="preserve"> </w:t>
      </w:r>
      <w:r w:rsidRPr="00B84BBA">
        <w:rPr>
          <w:w w:val="95"/>
          <w:sz w:val="24"/>
          <w:szCs w:val="24"/>
        </w:rPr>
        <w:t>речевого</w:t>
      </w:r>
      <w:r w:rsidRPr="00B84BBA">
        <w:rPr>
          <w:spacing w:val="10"/>
          <w:w w:val="95"/>
          <w:sz w:val="24"/>
          <w:szCs w:val="24"/>
        </w:rPr>
        <w:t xml:space="preserve"> </w:t>
      </w:r>
      <w:r w:rsidRPr="00B84BBA">
        <w:rPr>
          <w:w w:val="95"/>
          <w:sz w:val="24"/>
          <w:szCs w:val="24"/>
        </w:rPr>
        <w:t>этикета:</w:t>
      </w:r>
      <w:r w:rsidRPr="00B84BBA">
        <w:rPr>
          <w:spacing w:val="12"/>
          <w:w w:val="95"/>
          <w:sz w:val="24"/>
          <w:szCs w:val="24"/>
        </w:rPr>
        <w:t xml:space="preserve"> </w:t>
      </w:r>
      <w:r w:rsidRPr="00B84BBA">
        <w:rPr>
          <w:w w:val="95"/>
          <w:sz w:val="24"/>
          <w:szCs w:val="24"/>
        </w:rPr>
        <w:t>устное</w:t>
      </w:r>
      <w:r w:rsidRPr="00B84BBA">
        <w:rPr>
          <w:spacing w:val="14"/>
          <w:w w:val="95"/>
          <w:sz w:val="24"/>
          <w:szCs w:val="24"/>
        </w:rPr>
        <w:t xml:space="preserve"> </w:t>
      </w:r>
      <w:r w:rsidRPr="00B84BBA">
        <w:rPr>
          <w:w w:val="95"/>
          <w:sz w:val="24"/>
          <w:szCs w:val="24"/>
        </w:rPr>
        <w:t>и</w:t>
      </w:r>
      <w:r w:rsidRPr="00B84BBA">
        <w:rPr>
          <w:spacing w:val="13"/>
          <w:w w:val="95"/>
          <w:sz w:val="24"/>
          <w:szCs w:val="24"/>
        </w:rPr>
        <w:t xml:space="preserve"> </w:t>
      </w:r>
      <w:r w:rsidRPr="00B84BBA">
        <w:rPr>
          <w:w w:val="95"/>
          <w:sz w:val="24"/>
          <w:szCs w:val="24"/>
        </w:rPr>
        <w:t>письменное</w:t>
      </w:r>
      <w:r w:rsidRPr="00B84BBA">
        <w:rPr>
          <w:spacing w:val="13"/>
          <w:w w:val="95"/>
          <w:sz w:val="24"/>
          <w:szCs w:val="24"/>
        </w:rPr>
        <w:t xml:space="preserve"> </w:t>
      </w:r>
      <w:r w:rsidRPr="00B84BBA">
        <w:rPr>
          <w:w w:val="95"/>
          <w:sz w:val="24"/>
          <w:szCs w:val="24"/>
        </w:rPr>
        <w:t>приглашение,</w:t>
      </w:r>
      <w:r w:rsidRPr="00B84BBA">
        <w:rPr>
          <w:spacing w:val="16"/>
          <w:w w:val="95"/>
          <w:sz w:val="24"/>
          <w:szCs w:val="24"/>
        </w:rPr>
        <w:t xml:space="preserve"> </w:t>
      </w:r>
      <w:r w:rsidRPr="00B84BBA">
        <w:rPr>
          <w:w w:val="95"/>
          <w:sz w:val="24"/>
          <w:szCs w:val="24"/>
        </w:rPr>
        <w:t>просьба,</w:t>
      </w:r>
      <w:r w:rsidRPr="00B84BBA">
        <w:rPr>
          <w:spacing w:val="17"/>
          <w:w w:val="95"/>
          <w:sz w:val="24"/>
          <w:szCs w:val="24"/>
        </w:rPr>
        <w:t xml:space="preserve"> </w:t>
      </w:r>
      <w:r w:rsidRPr="00B84BBA">
        <w:rPr>
          <w:w w:val="95"/>
          <w:sz w:val="24"/>
          <w:szCs w:val="24"/>
        </w:rPr>
        <w:t>извинение,</w:t>
      </w:r>
      <w:r w:rsidRPr="00B84BBA">
        <w:rPr>
          <w:spacing w:val="16"/>
          <w:w w:val="95"/>
          <w:sz w:val="24"/>
          <w:szCs w:val="24"/>
        </w:rPr>
        <w:t xml:space="preserve"> </w:t>
      </w:r>
      <w:r w:rsidRPr="00B84BBA">
        <w:rPr>
          <w:w w:val="95"/>
          <w:sz w:val="24"/>
          <w:szCs w:val="24"/>
        </w:rPr>
        <w:t>благодарность,</w:t>
      </w:r>
      <w:r w:rsidRPr="00B84BBA">
        <w:rPr>
          <w:spacing w:val="1"/>
          <w:w w:val="95"/>
          <w:sz w:val="24"/>
          <w:szCs w:val="24"/>
        </w:rPr>
        <w:t xml:space="preserve"> </w:t>
      </w:r>
      <w:r w:rsidRPr="00B84BBA">
        <w:rPr>
          <w:sz w:val="24"/>
          <w:szCs w:val="24"/>
        </w:rPr>
        <w:t>отказ и др. Соблюдение норм речевого этикета и орфоэпических норм в ситуациях учебного и</w:t>
      </w:r>
      <w:r w:rsidRPr="00B84BBA">
        <w:rPr>
          <w:spacing w:val="1"/>
          <w:sz w:val="24"/>
          <w:szCs w:val="24"/>
        </w:rPr>
        <w:t xml:space="preserve"> </w:t>
      </w:r>
      <w:r w:rsidRPr="00B84BBA">
        <w:rPr>
          <w:spacing w:val="-1"/>
          <w:w w:val="95"/>
          <w:sz w:val="24"/>
          <w:szCs w:val="24"/>
        </w:rPr>
        <w:t>бытового общения. Р</w:t>
      </w:r>
      <w:r w:rsidRPr="00B84BBA">
        <w:rPr>
          <w:spacing w:val="-1"/>
          <w:w w:val="95"/>
          <w:sz w:val="24"/>
          <w:szCs w:val="24"/>
        </w:rPr>
        <w:t>е</w:t>
      </w:r>
      <w:r w:rsidRPr="00B84BBA">
        <w:rPr>
          <w:spacing w:val="-1"/>
          <w:w w:val="95"/>
          <w:sz w:val="24"/>
          <w:szCs w:val="24"/>
        </w:rPr>
        <w:t xml:space="preserve">чевые средства, помогающие: </w:t>
      </w:r>
      <w:r w:rsidRPr="00B84BBA">
        <w:rPr>
          <w:w w:val="95"/>
          <w:sz w:val="24"/>
          <w:szCs w:val="24"/>
        </w:rPr>
        <w:t>формулировать и аргументировать собственное</w:t>
      </w:r>
      <w:r w:rsidRPr="00B84BBA">
        <w:rPr>
          <w:spacing w:val="1"/>
          <w:w w:val="95"/>
          <w:sz w:val="24"/>
          <w:szCs w:val="24"/>
        </w:rPr>
        <w:t xml:space="preserve"> </w:t>
      </w:r>
      <w:r w:rsidRPr="00B84BBA">
        <w:rPr>
          <w:w w:val="95"/>
          <w:sz w:val="24"/>
          <w:szCs w:val="24"/>
        </w:rPr>
        <w:t>мнение</w:t>
      </w:r>
      <w:r w:rsidRPr="00B84BBA">
        <w:rPr>
          <w:spacing w:val="2"/>
          <w:w w:val="95"/>
          <w:sz w:val="24"/>
          <w:szCs w:val="24"/>
        </w:rPr>
        <w:t xml:space="preserve"> </w:t>
      </w:r>
      <w:r w:rsidRPr="00B84BBA">
        <w:rPr>
          <w:w w:val="95"/>
          <w:sz w:val="24"/>
          <w:szCs w:val="24"/>
        </w:rPr>
        <w:t>в</w:t>
      </w:r>
      <w:r w:rsidRPr="00B84BBA">
        <w:rPr>
          <w:spacing w:val="2"/>
          <w:w w:val="95"/>
          <w:sz w:val="24"/>
          <w:szCs w:val="24"/>
        </w:rPr>
        <w:t xml:space="preserve"> </w:t>
      </w:r>
      <w:r w:rsidRPr="00B84BBA">
        <w:rPr>
          <w:w w:val="95"/>
          <w:sz w:val="24"/>
          <w:szCs w:val="24"/>
        </w:rPr>
        <w:t>диалоге</w:t>
      </w:r>
      <w:r w:rsidRPr="00B84BBA">
        <w:rPr>
          <w:spacing w:val="1"/>
          <w:w w:val="95"/>
          <w:sz w:val="24"/>
          <w:szCs w:val="24"/>
        </w:rPr>
        <w:t xml:space="preserve"> </w:t>
      </w:r>
      <w:r w:rsidRPr="00B84BBA">
        <w:rPr>
          <w:w w:val="95"/>
          <w:sz w:val="24"/>
          <w:szCs w:val="24"/>
        </w:rPr>
        <w:t>и</w:t>
      </w:r>
      <w:r w:rsidRPr="00B84BBA">
        <w:rPr>
          <w:spacing w:val="2"/>
          <w:w w:val="95"/>
          <w:sz w:val="24"/>
          <w:szCs w:val="24"/>
        </w:rPr>
        <w:t xml:space="preserve"> </w:t>
      </w:r>
      <w:r w:rsidRPr="00B84BBA">
        <w:rPr>
          <w:w w:val="95"/>
          <w:sz w:val="24"/>
          <w:szCs w:val="24"/>
        </w:rPr>
        <w:t>дискуссии;</w:t>
      </w:r>
      <w:r w:rsidRPr="00B84BBA">
        <w:rPr>
          <w:spacing w:val="1"/>
          <w:w w:val="95"/>
          <w:sz w:val="24"/>
          <w:szCs w:val="24"/>
        </w:rPr>
        <w:t xml:space="preserve"> </w:t>
      </w:r>
      <w:r w:rsidRPr="00B84BBA">
        <w:rPr>
          <w:w w:val="95"/>
          <w:sz w:val="24"/>
          <w:szCs w:val="24"/>
        </w:rPr>
        <w:t>договариваться</w:t>
      </w:r>
      <w:r w:rsidRPr="00B84BBA">
        <w:rPr>
          <w:spacing w:val="2"/>
          <w:w w:val="95"/>
          <w:sz w:val="24"/>
          <w:szCs w:val="24"/>
        </w:rPr>
        <w:t xml:space="preserve"> </w:t>
      </w:r>
      <w:r w:rsidRPr="00B84BBA">
        <w:rPr>
          <w:w w:val="95"/>
          <w:sz w:val="24"/>
          <w:szCs w:val="24"/>
        </w:rPr>
        <w:t>и</w:t>
      </w:r>
      <w:r w:rsidRPr="00B84BBA">
        <w:rPr>
          <w:spacing w:val="2"/>
          <w:w w:val="95"/>
          <w:sz w:val="24"/>
          <w:szCs w:val="24"/>
        </w:rPr>
        <w:t xml:space="preserve"> </w:t>
      </w:r>
      <w:r w:rsidRPr="00B84BBA">
        <w:rPr>
          <w:w w:val="95"/>
          <w:sz w:val="24"/>
          <w:szCs w:val="24"/>
        </w:rPr>
        <w:t>приходить</w:t>
      </w:r>
      <w:r w:rsidRPr="00B84BBA">
        <w:rPr>
          <w:spacing w:val="1"/>
          <w:w w:val="95"/>
          <w:sz w:val="24"/>
          <w:szCs w:val="24"/>
        </w:rPr>
        <w:t xml:space="preserve"> </w:t>
      </w:r>
      <w:r w:rsidRPr="00B84BBA">
        <w:rPr>
          <w:w w:val="95"/>
          <w:sz w:val="24"/>
          <w:szCs w:val="24"/>
        </w:rPr>
        <w:t>к</w:t>
      </w:r>
      <w:r w:rsidRPr="00B84BBA">
        <w:rPr>
          <w:spacing w:val="2"/>
          <w:w w:val="95"/>
          <w:sz w:val="24"/>
          <w:szCs w:val="24"/>
        </w:rPr>
        <w:t xml:space="preserve"> </w:t>
      </w:r>
      <w:r w:rsidRPr="00B84BBA">
        <w:rPr>
          <w:w w:val="95"/>
          <w:sz w:val="24"/>
          <w:szCs w:val="24"/>
        </w:rPr>
        <w:t>общему</w:t>
      </w:r>
      <w:r w:rsidRPr="00B84BBA">
        <w:rPr>
          <w:spacing w:val="-1"/>
          <w:w w:val="95"/>
          <w:sz w:val="24"/>
          <w:szCs w:val="24"/>
        </w:rPr>
        <w:t xml:space="preserve"> </w:t>
      </w:r>
      <w:r w:rsidRPr="00B84BBA">
        <w:rPr>
          <w:w w:val="95"/>
          <w:sz w:val="24"/>
          <w:szCs w:val="24"/>
        </w:rPr>
        <w:t>решению</w:t>
      </w:r>
      <w:r w:rsidRPr="00B84BBA">
        <w:rPr>
          <w:spacing w:val="6"/>
          <w:w w:val="95"/>
          <w:sz w:val="24"/>
          <w:szCs w:val="24"/>
        </w:rPr>
        <w:t xml:space="preserve"> </w:t>
      </w:r>
      <w:r w:rsidRPr="00B84BBA">
        <w:rPr>
          <w:w w:val="95"/>
          <w:sz w:val="24"/>
          <w:szCs w:val="24"/>
        </w:rPr>
        <w:t>в</w:t>
      </w:r>
      <w:r w:rsidRPr="00B84BBA">
        <w:rPr>
          <w:spacing w:val="4"/>
          <w:w w:val="95"/>
          <w:sz w:val="24"/>
          <w:szCs w:val="24"/>
        </w:rPr>
        <w:t xml:space="preserve"> </w:t>
      </w:r>
      <w:r w:rsidRPr="00B84BBA">
        <w:rPr>
          <w:w w:val="95"/>
          <w:sz w:val="24"/>
          <w:szCs w:val="24"/>
        </w:rPr>
        <w:t>совместной</w:t>
      </w:r>
    </w:p>
    <w:p w:rsidR="007D2589" w:rsidRPr="00B84BBA" w:rsidRDefault="007D2589" w:rsidP="007D2589">
      <w:pPr>
        <w:autoSpaceDE w:val="0"/>
        <w:autoSpaceDN w:val="0"/>
        <w:rPr>
          <w:sz w:val="24"/>
          <w:szCs w:val="24"/>
        </w:rPr>
      </w:pPr>
      <w:r w:rsidRPr="00B84BBA">
        <w:rPr>
          <w:w w:val="95"/>
          <w:sz w:val="24"/>
          <w:szCs w:val="24"/>
        </w:rPr>
        <w:t>деятельности;</w:t>
      </w:r>
      <w:r w:rsidRPr="00B84BBA">
        <w:rPr>
          <w:spacing w:val="1"/>
          <w:w w:val="95"/>
          <w:sz w:val="24"/>
          <w:szCs w:val="24"/>
        </w:rPr>
        <w:t xml:space="preserve"> </w:t>
      </w:r>
      <w:r w:rsidRPr="00B84BBA">
        <w:rPr>
          <w:w w:val="95"/>
          <w:sz w:val="24"/>
          <w:szCs w:val="24"/>
        </w:rPr>
        <w:t>контролировать</w:t>
      </w:r>
      <w:r w:rsidRPr="00B84BBA">
        <w:rPr>
          <w:spacing w:val="1"/>
          <w:w w:val="95"/>
          <w:sz w:val="24"/>
          <w:szCs w:val="24"/>
        </w:rPr>
        <w:t xml:space="preserve"> </w:t>
      </w:r>
      <w:r w:rsidRPr="00B84BBA">
        <w:rPr>
          <w:w w:val="95"/>
          <w:sz w:val="24"/>
          <w:szCs w:val="24"/>
        </w:rPr>
        <w:t>(устно</w:t>
      </w:r>
      <w:r w:rsidRPr="00B84BBA">
        <w:rPr>
          <w:spacing w:val="1"/>
          <w:w w:val="95"/>
          <w:sz w:val="24"/>
          <w:szCs w:val="24"/>
        </w:rPr>
        <w:t xml:space="preserve"> </w:t>
      </w:r>
      <w:r w:rsidRPr="00B84BBA">
        <w:rPr>
          <w:w w:val="95"/>
          <w:sz w:val="24"/>
          <w:szCs w:val="24"/>
        </w:rPr>
        <w:t>координировать) действия при проведении парной и групповой</w:t>
      </w:r>
      <w:r w:rsidRPr="00B84BBA">
        <w:rPr>
          <w:spacing w:val="-54"/>
          <w:w w:val="95"/>
          <w:sz w:val="24"/>
          <w:szCs w:val="24"/>
        </w:rPr>
        <w:t xml:space="preserve"> </w:t>
      </w:r>
      <w:r w:rsidRPr="00B84BBA">
        <w:rPr>
          <w:sz w:val="24"/>
          <w:szCs w:val="24"/>
        </w:rPr>
        <w:t>раб</w:t>
      </w:r>
      <w:r w:rsidRPr="00B84BBA">
        <w:rPr>
          <w:sz w:val="24"/>
          <w:szCs w:val="24"/>
        </w:rPr>
        <w:t>о</w:t>
      </w:r>
      <w:r w:rsidRPr="00B84BBA">
        <w:rPr>
          <w:sz w:val="24"/>
          <w:szCs w:val="24"/>
        </w:rPr>
        <w:t>ты.</w:t>
      </w:r>
    </w:p>
    <w:p w:rsidR="007D2589" w:rsidRPr="00B84BBA" w:rsidRDefault="007D2589" w:rsidP="007D2589">
      <w:pPr>
        <w:autoSpaceDE w:val="0"/>
        <w:autoSpaceDN w:val="0"/>
        <w:rPr>
          <w:sz w:val="24"/>
          <w:szCs w:val="24"/>
        </w:rPr>
      </w:pPr>
      <w:r w:rsidRPr="00B84BBA">
        <w:rPr>
          <w:w w:val="95"/>
          <w:sz w:val="24"/>
          <w:szCs w:val="24"/>
        </w:rPr>
        <w:t>Особенности</w:t>
      </w:r>
      <w:r w:rsidRPr="00B84BBA">
        <w:rPr>
          <w:spacing w:val="10"/>
          <w:w w:val="95"/>
          <w:sz w:val="24"/>
          <w:szCs w:val="24"/>
        </w:rPr>
        <w:t xml:space="preserve"> </w:t>
      </w:r>
      <w:r w:rsidRPr="00B84BBA">
        <w:rPr>
          <w:w w:val="95"/>
          <w:sz w:val="24"/>
          <w:szCs w:val="24"/>
        </w:rPr>
        <w:t>речевого</w:t>
      </w:r>
      <w:r w:rsidRPr="00B84BBA">
        <w:rPr>
          <w:spacing w:val="9"/>
          <w:w w:val="95"/>
          <w:sz w:val="24"/>
          <w:szCs w:val="24"/>
        </w:rPr>
        <w:t xml:space="preserve"> </w:t>
      </w:r>
      <w:r w:rsidRPr="00B84BBA">
        <w:rPr>
          <w:w w:val="95"/>
          <w:sz w:val="24"/>
          <w:szCs w:val="24"/>
        </w:rPr>
        <w:t>этикета</w:t>
      </w:r>
      <w:r w:rsidRPr="00B84BBA">
        <w:rPr>
          <w:spacing w:val="10"/>
          <w:w w:val="95"/>
          <w:sz w:val="24"/>
          <w:szCs w:val="24"/>
        </w:rPr>
        <w:t xml:space="preserve"> </w:t>
      </w:r>
      <w:r w:rsidRPr="00B84BBA">
        <w:rPr>
          <w:w w:val="95"/>
          <w:sz w:val="24"/>
          <w:szCs w:val="24"/>
        </w:rPr>
        <w:t>в</w:t>
      </w:r>
      <w:r w:rsidRPr="00B84BBA">
        <w:rPr>
          <w:spacing w:val="11"/>
          <w:w w:val="95"/>
          <w:sz w:val="24"/>
          <w:szCs w:val="24"/>
        </w:rPr>
        <w:t xml:space="preserve"> </w:t>
      </w:r>
      <w:r w:rsidRPr="00B84BBA">
        <w:rPr>
          <w:w w:val="95"/>
          <w:sz w:val="24"/>
          <w:szCs w:val="24"/>
        </w:rPr>
        <w:t>условиях</w:t>
      </w:r>
      <w:r w:rsidRPr="00B84BBA">
        <w:rPr>
          <w:spacing w:val="8"/>
          <w:w w:val="95"/>
          <w:sz w:val="24"/>
          <w:szCs w:val="24"/>
        </w:rPr>
        <w:t xml:space="preserve"> </w:t>
      </w:r>
      <w:r w:rsidRPr="00B84BBA">
        <w:rPr>
          <w:w w:val="95"/>
          <w:sz w:val="24"/>
          <w:szCs w:val="24"/>
        </w:rPr>
        <w:t>общения</w:t>
      </w:r>
      <w:r w:rsidRPr="00B84BBA">
        <w:rPr>
          <w:spacing w:val="11"/>
          <w:w w:val="95"/>
          <w:sz w:val="24"/>
          <w:szCs w:val="24"/>
        </w:rPr>
        <w:t xml:space="preserve"> </w:t>
      </w:r>
      <w:r w:rsidRPr="00B84BBA">
        <w:rPr>
          <w:w w:val="95"/>
          <w:sz w:val="24"/>
          <w:szCs w:val="24"/>
        </w:rPr>
        <w:t>с</w:t>
      </w:r>
      <w:r w:rsidRPr="00B84BBA">
        <w:rPr>
          <w:spacing w:val="11"/>
          <w:w w:val="95"/>
          <w:sz w:val="24"/>
          <w:szCs w:val="24"/>
        </w:rPr>
        <w:t xml:space="preserve"> </w:t>
      </w:r>
      <w:r w:rsidRPr="00B84BBA">
        <w:rPr>
          <w:w w:val="95"/>
          <w:sz w:val="24"/>
          <w:szCs w:val="24"/>
        </w:rPr>
        <w:t>людьми,</w:t>
      </w:r>
      <w:r w:rsidRPr="00B84BBA">
        <w:rPr>
          <w:spacing w:val="12"/>
          <w:w w:val="95"/>
          <w:sz w:val="24"/>
          <w:szCs w:val="24"/>
        </w:rPr>
        <w:t xml:space="preserve"> </w:t>
      </w:r>
      <w:r w:rsidRPr="00B84BBA">
        <w:rPr>
          <w:w w:val="95"/>
          <w:sz w:val="24"/>
          <w:szCs w:val="24"/>
        </w:rPr>
        <w:t>плохо</w:t>
      </w:r>
      <w:r w:rsidRPr="00B84BBA">
        <w:rPr>
          <w:spacing w:val="-6"/>
          <w:w w:val="95"/>
          <w:sz w:val="24"/>
          <w:szCs w:val="24"/>
        </w:rPr>
        <w:t xml:space="preserve"> </w:t>
      </w:r>
      <w:r w:rsidRPr="00B84BBA">
        <w:rPr>
          <w:w w:val="95"/>
          <w:sz w:val="24"/>
          <w:szCs w:val="24"/>
        </w:rPr>
        <w:t>владеющими</w:t>
      </w:r>
      <w:r w:rsidRPr="00B84BBA">
        <w:rPr>
          <w:spacing w:val="-4"/>
          <w:w w:val="95"/>
          <w:sz w:val="24"/>
          <w:szCs w:val="24"/>
        </w:rPr>
        <w:t xml:space="preserve"> </w:t>
      </w:r>
      <w:r w:rsidRPr="00B84BBA">
        <w:rPr>
          <w:w w:val="95"/>
          <w:sz w:val="24"/>
          <w:szCs w:val="24"/>
        </w:rPr>
        <w:t>русским</w:t>
      </w:r>
      <w:r w:rsidRPr="00B84BBA">
        <w:rPr>
          <w:spacing w:val="-6"/>
          <w:w w:val="95"/>
          <w:sz w:val="24"/>
          <w:szCs w:val="24"/>
        </w:rPr>
        <w:t xml:space="preserve"> </w:t>
      </w:r>
      <w:r w:rsidRPr="00B84BBA">
        <w:rPr>
          <w:w w:val="95"/>
          <w:sz w:val="24"/>
          <w:szCs w:val="24"/>
        </w:rPr>
        <w:t>языком.</w:t>
      </w:r>
      <w:r w:rsidRPr="00B84BBA">
        <w:rPr>
          <w:spacing w:val="1"/>
          <w:w w:val="95"/>
          <w:sz w:val="24"/>
          <w:szCs w:val="24"/>
        </w:rPr>
        <w:t xml:space="preserve"> </w:t>
      </w:r>
      <w:r w:rsidRPr="00B84BBA">
        <w:rPr>
          <w:spacing w:val="-1"/>
          <w:sz w:val="24"/>
          <w:szCs w:val="24"/>
        </w:rPr>
        <w:t>Повтор</w:t>
      </w:r>
      <w:r w:rsidRPr="00B84BBA">
        <w:rPr>
          <w:spacing w:val="-1"/>
          <w:sz w:val="24"/>
          <w:szCs w:val="24"/>
        </w:rPr>
        <w:t>е</w:t>
      </w:r>
      <w:r w:rsidRPr="00B84BBA">
        <w:rPr>
          <w:spacing w:val="-1"/>
          <w:sz w:val="24"/>
          <w:szCs w:val="24"/>
        </w:rPr>
        <w:t>ние</w:t>
      </w:r>
      <w:r w:rsidRPr="00B84BBA">
        <w:rPr>
          <w:spacing w:val="16"/>
          <w:sz w:val="24"/>
          <w:szCs w:val="24"/>
        </w:rPr>
        <w:t xml:space="preserve"> </w:t>
      </w:r>
      <w:r w:rsidRPr="00B84BBA">
        <w:rPr>
          <w:spacing w:val="-1"/>
          <w:sz w:val="24"/>
          <w:szCs w:val="24"/>
        </w:rPr>
        <w:t>и</w:t>
      </w:r>
      <w:r w:rsidRPr="00B84BBA">
        <w:rPr>
          <w:spacing w:val="16"/>
          <w:sz w:val="24"/>
          <w:szCs w:val="24"/>
        </w:rPr>
        <w:t xml:space="preserve"> </w:t>
      </w:r>
      <w:r w:rsidRPr="00B84BBA">
        <w:rPr>
          <w:spacing w:val="-1"/>
          <w:sz w:val="24"/>
          <w:szCs w:val="24"/>
        </w:rPr>
        <w:t>продолжение</w:t>
      </w:r>
      <w:r w:rsidRPr="00B84BBA">
        <w:rPr>
          <w:spacing w:val="17"/>
          <w:sz w:val="24"/>
          <w:szCs w:val="24"/>
        </w:rPr>
        <w:t xml:space="preserve"> </w:t>
      </w:r>
      <w:r w:rsidRPr="00B84BBA">
        <w:rPr>
          <w:spacing w:val="-1"/>
          <w:sz w:val="24"/>
          <w:szCs w:val="24"/>
        </w:rPr>
        <w:t>работы</w:t>
      </w:r>
      <w:r w:rsidRPr="00B84BBA">
        <w:rPr>
          <w:spacing w:val="16"/>
          <w:sz w:val="24"/>
          <w:szCs w:val="24"/>
        </w:rPr>
        <w:t xml:space="preserve"> </w:t>
      </w:r>
      <w:r w:rsidRPr="00B84BBA">
        <w:rPr>
          <w:spacing w:val="-1"/>
          <w:sz w:val="24"/>
          <w:szCs w:val="24"/>
        </w:rPr>
        <w:t>с</w:t>
      </w:r>
      <w:r w:rsidRPr="00B84BBA">
        <w:rPr>
          <w:spacing w:val="16"/>
          <w:sz w:val="24"/>
          <w:szCs w:val="24"/>
        </w:rPr>
        <w:t xml:space="preserve"> </w:t>
      </w:r>
      <w:r w:rsidRPr="00B84BBA">
        <w:rPr>
          <w:spacing w:val="-1"/>
          <w:sz w:val="24"/>
          <w:szCs w:val="24"/>
        </w:rPr>
        <w:t>текстом,</w:t>
      </w:r>
      <w:r w:rsidRPr="00B84BBA">
        <w:rPr>
          <w:spacing w:val="17"/>
          <w:sz w:val="24"/>
          <w:szCs w:val="24"/>
        </w:rPr>
        <w:t xml:space="preserve"> </w:t>
      </w:r>
      <w:r w:rsidRPr="00B84BBA">
        <w:rPr>
          <w:spacing w:val="-1"/>
          <w:sz w:val="24"/>
          <w:szCs w:val="24"/>
        </w:rPr>
        <w:t>начатой</w:t>
      </w:r>
      <w:r w:rsidRPr="00B84BBA">
        <w:rPr>
          <w:spacing w:val="18"/>
          <w:sz w:val="24"/>
          <w:szCs w:val="24"/>
        </w:rPr>
        <w:t xml:space="preserve"> </w:t>
      </w:r>
      <w:r w:rsidRPr="00B84BBA">
        <w:rPr>
          <w:sz w:val="24"/>
          <w:szCs w:val="24"/>
        </w:rPr>
        <w:t>во2</w:t>
      </w:r>
      <w:r w:rsidRPr="00B84BBA">
        <w:rPr>
          <w:spacing w:val="-15"/>
          <w:sz w:val="24"/>
          <w:szCs w:val="24"/>
        </w:rPr>
        <w:t xml:space="preserve"> </w:t>
      </w:r>
      <w:r w:rsidRPr="00B84BBA">
        <w:rPr>
          <w:sz w:val="24"/>
          <w:szCs w:val="24"/>
        </w:rPr>
        <w:t>классе:</w:t>
      </w:r>
      <w:r w:rsidRPr="00B84BBA">
        <w:rPr>
          <w:spacing w:val="-14"/>
          <w:sz w:val="24"/>
          <w:szCs w:val="24"/>
        </w:rPr>
        <w:t xml:space="preserve"> </w:t>
      </w:r>
      <w:r w:rsidRPr="00B84BBA">
        <w:rPr>
          <w:sz w:val="24"/>
          <w:szCs w:val="24"/>
        </w:rPr>
        <w:t>признаки</w:t>
      </w:r>
      <w:r w:rsidRPr="00B84BBA">
        <w:rPr>
          <w:spacing w:val="-14"/>
          <w:sz w:val="24"/>
          <w:szCs w:val="24"/>
        </w:rPr>
        <w:t xml:space="preserve"> </w:t>
      </w:r>
      <w:r w:rsidRPr="00B84BBA">
        <w:rPr>
          <w:sz w:val="24"/>
          <w:szCs w:val="24"/>
        </w:rPr>
        <w:t>текста,</w:t>
      </w:r>
      <w:r w:rsidRPr="00B84BBA">
        <w:rPr>
          <w:spacing w:val="-13"/>
          <w:sz w:val="24"/>
          <w:szCs w:val="24"/>
        </w:rPr>
        <w:t xml:space="preserve"> </w:t>
      </w:r>
      <w:r w:rsidRPr="00B84BBA">
        <w:rPr>
          <w:sz w:val="24"/>
          <w:szCs w:val="24"/>
        </w:rPr>
        <w:t>тема</w:t>
      </w:r>
      <w:r w:rsidRPr="00B84BBA">
        <w:rPr>
          <w:spacing w:val="-14"/>
          <w:sz w:val="24"/>
          <w:szCs w:val="24"/>
        </w:rPr>
        <w:t xml:space="preserve"> </w:t>
      </w:r>
      <w:r w:rsidRPr="00B84BBA">
        <w:rPr>
          <w:sz w:val="24"/>
          <w:szCs w:val="24"/>
        </w:rPr>
        <w:t>текста,</w:t>
      </w:r>
    </w:p>
    <w:p w:rsidR="007D2589" w:rsidRPr="00B84BBA" w:rsidRDefault="007D2589" w:rsidP="007D2589">
      <w:pPr>
        <w:autoSpaceDE w:val="0"/>
        <w:autoSpaceDN w:val="0"/>
        <w:ind w:right="135"/>
        <w:rPr>
          <w:sz w:val="24"/>
          <w:szCs w:val="24"/>
        </w:rPr>
      </w:pPr>
      <w:r w:rsidRPr="00B84BBA">
        <w:rPr>
          <w:sz w:val="24"/>
          <w:szCs w:val="24"/>
        </w:rPr>
        <w:t>основная</w:t>
      </w:r>
      <w:r w:rsidRPr="00B84BBA">
        <w:rPr>
          <w:spacing w:val="-7"/>
          <w:sz w:val="24"/>
          <w:szCs w:val="24"/>
        </w:rPr>
        <w:t xml:space="preserve"> </w:t>
      </w:r>
      <w:r w:rsidRPr="00B84BBA">
        <w:rPr>
          <w:sz w:val="24"/>
          <w:szCs w:val="24"/>
        </w:rPr>
        <w:t>мысль</w:t>
      </w:r>
      <w:r w:rsidRPr="00B84BBA">
        <w:rPr>
          <w:spacing w:val="-8"/>
          <w:sz w:val="24"/>
          <w:szCs w:val="24"/>
        </w:rPr>
        <w:t xml:space="preserve"> </w:t>
      </w:r>
      <w:r w:rsidRPr="00B84BBA">
        <w:rPr>
          <w:sz w:val="24"/>
          <w:szCs w:val="24"/>
        </w:rPr>
        <w:t>текста,</w:t>
      </w:r>
      <w:r w:rsidRPr="00B84BBA">
        <w:rPr>
          <w:spacing w:val="-4"/>
          <w:sz w:val="24"/>
          <w:szCs w:val="24"/>
        </w:rPr>
        <w:t xml:space="preserve"> </w:t>
      </w:r>
      <w:r w:rsidRPr="00B84BBA">
        <w:rPr>
          <w:sz w:val="24"/>
          <w:szCs w:val="24"/>
        </w:rPr>
        <w:t>заголовок,</w:t>
      </w:r>
      <w:r w:rsidRPr="00B84BBA">
        <w:rPr>
          <w:spacing w:val="-8"/>
          <w:sz w:val="24"/>
          <w:szCs w:val="24"/>
        </w:rPr>
        <w:t xml:space="preserve"> </w:t>
      </w:r>
      <w:r w:rsidRPr="00B84BBA">
        <w:rPr>
          <w:sz w:val="24"/>
          <w:szCs w:val="24"/>
        </w:rPr>
        <w:t>корректирование</w:t>
      </w:r>
      <w:r w:rsidRPr="00B84BBA">
        <w:rPr>
          <w:spacing w:val="-8"/>
          <w:sz w:val="24"/>
          <w:szCs w:val="24"/>
        </w:rPr>
        <w:t xml:space="preserve"> </w:t>
      </w:r>
      <w:r w:rsidRPr="00B84BBA">
        <w:rPr>
          <w:sz w:val="24"/>
          <w:szCs w:val="24"/>
        </w:rPr>
        <w:t>текстов</w:t>
      </w:r>
      <w:r w:rsidRPr="00B84BBA">
        <w:rPr>
          <w:spacing w:val="-8"/>
          <w:sz w:val="24"/>
          <w:szCs w:val="24"/>
        </w:rPr>
        <w:t xml:space="preserve"> </w:t>
      </w:r>
      <w:r w:rsidRPr="00B84BBA">
        <w:rPr>
          <w:sz w:val="24"/>
          <w:szCs w:val="24"/>
        </w:rPr>
        <w:t>с</w:t>
      </w:r>
      <w:r w:rsidRPr="00B84BBA">
        <w:rPr>
          <w:spacing w:val="-9"/>
          <w:sz w:val="24"/>
          <w:szCs w:val="24"/>
        </w:rPr>
        <w:t xml:space="preserve"> </w:t>
      </w:r>
      <w:r w:rsidRPr="00B84BBA">
        <w:rPr>
          <w:sz w:val="24"/>
          <w:szCs w:val="24"/>
        </w:rPr>
        <w:t>нарушенным</w:t>
      </w:r>
      <w:r w:rsidRPr="00B84BBA">
        <w:rPr>
          <w:spacing w:val="-8"/>
          <w:sz w:val="24"/>
          <w:szCs w:val="24"/>
        </w:rPr>
        <w:t xml:space="preserve"> </w:t>
      </w:r>
      <w:r w:rsidRPr="00B84BBA">
        <w:rPr>
          <w:sz w:val="24"/>
          <w:szCs w:val="24"/>
        </w:rPr>
        <w:t>порядком</w:t>
      </w:r>
      <w:r w:rsidRPr="00B84BBA">
        <w:rPr>
          <w:spacing w:val="-5"/>
          <w:sz w:val="24"/>
          <w:szCs w:val="24"/>
        </w:rPr>
        <w:t xml:space="preserve"> </w:t>
      </w:r>
      <w:r w:rsidRPr="00B84BBA">
        <w:rPr>
          <w:sz w:val="24"/>
          <w:szCs w:val="24"/>
        </w:rPr>
        <w:t>предложений</w:t>
      </w:r>
      <w:r w:rsidRPr="00B84BBA">
        <w:rPr>
          <w:spacing w:val="-57"/>
          <w:sz w:val="24"/>
          <w:szCs w:val="24"/>
        </w:rPr>
        <w:t xml:space="preserve"> </w:t>
      </w:r>
      <w:r w:rsidRPr="00B84BBA">
        <w:rPr>
          <w:sz w:val="24"/>
          <w:szCs w:val="24"/>
        </w:rPr>
        <w:t>и</w:t>
      </w:r>
      <w:r w:rsidRPr="00B84BBA">
        <w:rPr>
          <w:spacing w:val="-15"/>
          <w:sz w:val="24"/>
          <w:szCs w:val="24"/>
        </w:rPr>
        <w:t xml:space="preserve"> </w:t>
      </w:r>
      <w:r w:rsidRPr="00B84BBA">
        <w:rPr>
          <w:sz w:val="24"/>
          <w:szCs w:val="24"/>
        </w:rPr>
        <w:t>а</w:t>
      </w:r>
      <w:r w:rsidRPr="00B84BBA">
        <w:rPr>
          <w:sz w:val="24"/>
          <w:szCs w:val="24"/>
        </w:rPr>
        <w:t>б</w:t>
      </w:r>
      <w:r w:rsidRPr="00B84BBA">
        <w:rPr>
          <w:sz w:val="24"/>
          <w:szCs w:val="24"/>
        </w:rPr>
        <w:t>зацев.</w:t>
      </w:r>
    </w:p>
    <w:p w:rsidR="007D2589" w:rsidRPr="00B84BBA" w:rsidRDefault="007D2589" w:rsidP="007D2589">
      <w:pPr>
        <w:autoSpaceDE w:val="0"/>
        <w:autoSpaceDN w:val="0"/>
        <w:spacing w:before="76"/>
        <w:ind w:right="137"/>
        <w:jc w:val="both"/>
        <w:rPr>
          <w:sz w:val="24"/>
          <w:szCs w:val="24"/>
        </w:rPr>
      </w:pPr>
      <w:r w:rsidRPr="00B84BBA">
        <w:rPr>
          <w:sz w:val="24"/>
          <w:szCs w:val="24"/>
        </w:rPr>
        <w:t>План</w:t>
      </w:r>
      <w:r w:rsidRPr="00B84BBA">
        <w:rPr>
          <w:spacing w:val="1"/>
          <w:sz w:val="24"/>
          <w:szCs w:val="24"/>
        </w:rPr>
        <w:t xml:space="preserve"> </w:t>
      </w:r>
      <w:r w:rsidRPr="00B84BBA">
        <w:rPr>
          <w:sz w:val="24"/>
          <w:szCs w:val="24"/>
        </w:rPr>
        <w:t>текста.</w:t>
      </w:r>
      <w:r w:rsidRPr="00B84BBA">
        <w:rPr>
          <w:spacing w:val="1"/>
          <w:sz w:val="24"/>
          <w:szCs w:val="24"/>
        </w:rPr>
        <w:t xml:space="preserve"> </w:t>
      </w:r>
      <w:r w:rsidRPr="00B84BBA">
        <w:rPr>
          <w:sz w:val="24"/>
          <w:szCs w:val="24"/>
        </w:rPr>
        <w:t>Составление</w:t>
      </w:r>
      <w:r w:rsidRPr="00B84BBA">
        <w:rPr>
          <w:spacing w:val="1"/>
          <w:sz w:val="24"/>
          <w:szCs w:val="24"/>
        </w:rPr>
        <w:t xml:space="preserve"> </w:t>
      </w:r>
      <w:r w:rsidRPr="00B84BBA">
        <w:rPr>
          <w:sz w:val="24"/>
          <w:szCs w:val="24"/>
        </w:rPr>
        <w:t>плана</w:t>
      </w:r>
      <w:r w:rsidRPr="00B84BBA">
        <w:rPr>
          <w:spacing w:val="1"/>
          <w:sz w:val="24"/>
          <w:szCs w:val="24"/>
        </w:rPr>
        <w:t xml:space="preserve"> </w:t>
      </w:r>
      <w:r w:rsidRPr="00B84BBA">
        <w:rPr>
          <w:sz w:val="24"/>
          <w:szCs w:val="24"/>
        </w:rPr>
        <w:t>текста,</w:t>
      </w:r>
      <w:r w:rsidRPr="00B84BBA">
        <w:rPr>
          <w:spacing w:val="1"/>
          <w:sz w:val="24"/>
          <w:szCs w:val="24"/>
        </w:rPr>
        <w:t xml:space="preserve"> </w:t>
      </w:r>
      <w:r w:rsidRPr="00B84BBA">
        <w:rPr>
          <w:sz w:val="24"/>
          <w:szCs w:val="24"/>
        </w:rPr>
        <w:t>написание</w:t>
      </w:r>
      <w:r w:rsidRPr="00B84BBA">
        <w:rPr>
          <w:spacing w:val="1"/>
          <w:sz w:val="24"/>
          <w:szCs w:val="24"/>
        </w:rPr>
        <w:t xml:space="preserve"> </w:t>
      </w:r>
      <w:r w:rsidRPr="00B84BBA">
        <w:rPr>
          <w:sz w:val="24"/>
          <w:szCs w:val="24"/>
        </w:rPr>
        <w:t>текста</w:t>
      </w:r>
      <w:r w:rsidRPr="00B84BBA">
        <w:rPr>
          <w:spacing w:val="1"/>
          <w:sz w:val="24"/>
          <w:szCs w:val="24"/>
        </w:rPr>
        <w:t xml:space="preserve"> </w:t>
      </w:r>
      <w:r w:rsidRPr="00B84BBA">
        <w:rPr>
          <w:sz w:val="24"/>
          <w:szCs w:val="24"/>
        </w:rPr>
        <w:t>по</w:t>
      </w:r>
      <w:r w:rsidRPr="00B84BBA">
        <w:rPr>
          <w:spacing w:val="1"/>
          <w:sz w:val="24"/>
          <w:szCs w:val="24"/>
        </w:rPr>
        <w:t xml:space="preserve"> </w:t>
      </w:r>
      <w:r w:rsidRPr="00B84BBA">
        <w:rPr>
          <w:sz w:val="24"/>
          <w:szCs w:val="24"/>
        </w:rPr>
        <w:t>заданному</w:t>
      </w:r>
      <w:r w:rsidRPr="00B84BBA">
        <w:rPr>
          <w:spacing w:val="1"/>
          <w:sz w:val="24"/>
          <w:szCs w:val="24"/>
        </w:rPr>
        <w:t xml:space="preserve"> </w:t>
      </w:r>
      <w:r w:rsidRPr="00B84BBA">
        <w:rPr>
          <w:sz w:val="24"/>
          <w:szCs w:val="24"/>
        </w:rPr>
        <w:t>плану.</w:t>
      </w:r>
      <w:r w:rsidRPr="00B84BBA">
        <w:rPr>
          <w:spacing w:val="1"/>
          <w:sz w:val="24"/>
          <w:szCs w:val="24"/>
        </w:rPr>
        <w:t xml:space="preserve"> </w:t>
      </w:r>
      <w:r w:rsidRPr="00B84BBA">
        <w:rPr>
          <w:sz w:val="24"/>
          <w:szCs w:val="24"/>
        </w:rPr>
        <w:t>Связь</w:t>
      </w:r>
      <w:r w:rsidRPr="00B84BBA">
        <w:rPr>
          <w:spacing w:val="1"/>
          <w:sz w:val="24"/>
          <w:szCs w:val="24"/>
        </w:rPr>
        <w:t xml:space="preserve"> </w:t>
      </w:r>
      <w:r w:rsidRPr="00B84BBA">
        <w:rPr>
          <w:sz w:val="24"/>
          <w:szCs w:val="24"/>
        </w:rPr>
        <w:t xml:space="preserve">предложений в тексте с помощью личных местоимений, синонимов, союзов </w:t>
      </w:r>
      <w:r w:rsidRPr="00B84BBA">
        <w:rPr>
          <w:i/>
          <w:sz w:val="24"/>
          <w:szCs w:val="24"/>
        </w:rPr>
        <w:t>и</w:t>
      </w:r>
      <w:r w:rsidRPr="00B84BBA">
        <w:rPr>
          <w:sz w:val="24"/>
          <w:szCs w:val="24"/>
        </w:rPr>
        <w:t xml:space="preserve">, </w:t>
      </w:r>
      <w:r w:rsidRPr="00B84BBA">
        <w:rPr>
          <w:i/>
          <w:sz w:val="24"/>
          <w:szCs w:val="24"/>
        </w:rPr>
        <w:t>а</w:t>
      </w:r>
      <w:r w:rsidRPr="00B84BBA">
        <w:rPr>
          <w:sz w:val="24"/>
          <w:szCs w:val="24"/>
        </w:rPr>
        <w:t xml:space="preserve">, </w:t>
      </w:r>
      <w:r w:rsidRPr="00B84BBA">
        <w:rPr>
          <w:i/>
          <w:sz w:val="24"/>
          <w:szCs w:val="24"/>
        </w:rPr>
        <w:t>но</w:t>
      </w:r>
      <w:r w:rsidRPr="00B84BBA">
        <w:rPr>
          <w:sz w:val="24"/>
          <w:szCs w:val="24"/>
        </w:rPr>
        <w:t>. Ключевые</w:t>
      </w:r>
      <w:r w:rsidRPr="00B84BBA">
        <w:rPr>
          <w:spacing w:val="1"/>
          <w:sz w:val="24"/>
          <w:szCs w:val="24"/>
        </w:rPr>
        <w:t xml:space="preserve"> </w:t>
      </w:r>
      <w:r w:rsidRPr="00B84BBA">
        <w:rPr>
          <w:sz w:val="24"/>
          <w:szCs w:val="24"/>
        </w:rPr>
        <w:t>словав</w:t>
      </w:r>
      <w:r w:rsidRPr="00B84BBA">
        <w:rPr>
          <w:spacing w:val="-19"/>
          <w:sz w:val="24"/>
          <w:szCs w:val="24"/>
        </w:rPr>
        <w:t xml:space="preserve"> </w:t>
      </w:r>
      <w:r w:rsidRPr="00B84BBA">
        <w:rPr>
          <w:sz w:val="24"/>
          <w:szCs w:val="24"/>
        </w:rPr>
        <w:t>тексте.</w:t>
      </w:r>
    </w:p>
    <w:p w:rsidR="007D2589" w:rsidRPr="00B84BBA" w:rsidRDefault="007D2589" w:rsidP="007D2589">
      <w:pPr>
        <w:autoSpaceDE w:val="0"/>
        <w:autoSpaceDN w:val="0"/>
        <w:spacing w:before="1"/>
        <w:ind w:right="136"/>
        <w:jc w:val="both"/>
        <w:rPr>
          <w:sz w:val="24"/>
          <w:szCs w:val="24"/>
        </w:rPr>
      </w:pPr>
      <w:r w:rsidRPr="00B84BBA">
        <w:rPr>
          <w:sz w:val="24"/>
          <w:szCs w:val="24"/>
        </w:rPr>
        <w:t>Определение типов текстов (повествование, описание, рассуждение) и создание собственных</w:t>
      </w:r>
      <w:r w:rsidRPr="00B84BBA">
        <w:rPr>
          <w:spacing w:val="-57"/>
          <w:sz w:val="24"/>
          <w:szCs w:val="24"/>
        </w:rPr>
        <w:t xml:space="preserve"> </w:t>
      </w:r>
      <w:r w:rsidRPr="00B84BBA">
        <w:rPr>
          <w:sz w:val="24"/>
          <w:szCs w:val="24"/>
        </w:rPr>
        <w:t>текстов</w:t>
      </w:r>
      <w:r w:rsidRPr="00B84BBA">
        <w:rPr>
          <w:spacing w:val="-8"/>
          <w:sz w:val="24"/>
          <w:szCs w:val="24"/>
        </w:rPr>
        <w:t xml:space="preserve"> </w:t>
      </w:r>
      <w:r w:rsidRPr="00B84BBA">
        <w:rPr>
          <w:sz w:val="24"/>
          <w:szCs w:val="24"/>
        </w:rPr>
        <w:t>з</w:t>
      </w:r>
      <w:r w:rsidRPr="00B84BBA">
        <w:rPr>
          <w:sz w:val="24"/>
          <w:szCs w:val="24"/>
        </w:rPr>
        <w:t>а</w:t>
      </w:r>
      <w:r w:rsidRPr="00B84BBA">
        <w:rPr>
          <w:sz w:val="24"/>
          <w:szCs w:val="24"/>
        </w:rPr>
        <w:t>данного</w:t>
      </w:r>
      <w:r w:rsidRPr="00B84BBA">
        <w:rPr>
          <w:spacing w:val="-10"/>
          <w:sz w:val="24"/>
          <w:szCs w:val="24"/>
        </w:rPr>
        <w:t xml:space="preserve"> </w:t>
      </w:r>
      <w:r w:rsidRPr="00B84BBA">
        <w:rPr>
          <w:sz w:val="24"/>
          <w:szCs w:val="24"/>
        </w:rPr>
        <w:t>типа.</w:t>
      </w:r>
    </w:p>
    <w:p w:rsidR="007D2589" w:rsidRPr="00B84BBA" w:rsidRDefault="007D2589" w:rsidP="007D2589">
      <w:pPr>
        <w:autoSpaceDE w:val="0"/>
        <w:autoSpaceDN w:val="0"/>
        <w:jc w:val="both"/>
        <w:rPr>
          <w:sz w:val="24"/>
          <w:szCs w:val="24"/>
        </w:rPr>
      </w:pPr>
      <w:r w:rsidRPr="00B84BBA">
        <w:rPr>
          <w:spacing w:val="-1"/>
          <w:sz w:val="24"/>
          <w:szCs w:val="24"/>
        </w:rPr>
        <w:t>Жанр</w:t>
      </w:r>
      <w:r w:rsidRPr="00B84BBA">
        <w:rPr>
          <w:spacing w:val="-14"/>
          <w:sz w:val="24"/>
          <w:szCs w:val="24"/>
        </w:rPr>
        <w:t xml:space="preserve"> </w:t>
      </w:r>
      <w:r w:rsidRPr="00B84BBA">
        <w:rPr>
          <w:spacing w:val="-1"/>
          <w:sz w:val="24"/>
          <w:szCs w:val="24"/>
        </w:rPr>
        <w:t>письма,</w:t>
      </w:r>
      <w:r w:rsidRPr="00B84BBA">
        <w:rPr>
          <w:spacing w:val="-11"/>
          <w:sz w:val="24"/>
          <w:szCs w:val="24"/>
        </w:rPr>
        <w:t xml:space="preserve"> </w:t>
      </w:r>
      <w:r w:rsidRPr="00B84BBA">
        <w:rPr>
          <w:sz w:val="24"/>
          <w:szCs w:val="24"/>
        </w:rPr>
        <w:t>объявления.</w:t>
      </w:r>
    </w:p>
    <w:p w:rsidR="007D2589" w:rsidRPr="00B84BBA" w:rsidRDefault="007D2589" w:rsidP="007D2589">
      <w:pPr>
        <w:autoSpaceDE w:val="0"/>
        <w:autoSpaceDN w:val="0"/>
        <w:ind w:right="1855"/>
        <w:jc w:val="both"/>
        <w:rPr>
          <w:sz w:val="24"/>
          <w:szCs w:val="24"/>
        </w:rPr>
      </w:pPr>
      <w:r w:rsidRPr="00B84BBA">
        <w:rPr>
          <w:spacing w:val="-1"/>
          <w:sz w:val="24"/>
          <w:szCs w:val="24"/>
        </w:rPr>
        <w:t xml:space="preserve">Изложение текста по коллективно или самостоятельно </w:t>
      </w:r>
      <w:r w:rsidRPr="00B84BBA">
        <w:rPr>
          <w:sz w:val="24"/>
          <w:szCs w:val="24"/>
        </w:rPr>
        <w:t>составленному плану.</w:t>
      </w:r>
      <w:r w:rsidRPr="00B84BBA">
        <w:rPr>
          <w:spacing w:val="-57"/>
          <w:sz w:val="24"/>
          <w:szCs w:val="24"/>
        </w:rPr>
        <w:t xml:space="preserve"> </w:t>
      </w:r>
      <w:r w:rsidRPr="00B84BBA">
        <w:rPr>
          <w:sz w:val="24"/>
          <w:szCs w:val="24"/>
        </w:rPr>
        <w:t>Изуча</w:t>
      </w:r>
      <w:r w:rsidRPr="00B84BBA">
        <w:rPr>
          <w:sz w:val="24"/>
          <w:szCs w:val="24"/>
        </w:rPr>
        <w:t>ю</w:t>
      </w:r>
      <w:r w:rsidRPr="00B84BBA">
        <w:rPr>
          <w:sz w:val="24"/>
          <w:szCs w:val="24"/>
        </w:rPr>
        <w:t>щее,</w:t>
      </w:r>
      <w:r w:rsidRPr="00B84BBA">
        <w:rPr>
          <w:spacing w:val="29"/>
          <w:sz w:val="24"/>
          <w:szCs w:val="24"/>
        </w:rPr>
        <w:t xml:space="preserve"> </w:t>
      </w:r>
      <w:r w:rsidRPr="00B84BBA">
        <w:rPr>
          <w:sz w:val="24"/>
          <w:szCs w:val="24"/>
        </w:rPr>
        <w:t>ознакомительное</w:t>
      </w:r>
      <w:r w:rsidRPr="00B84BBA">
        <w:rPr>
          <w:spacing w:val="29"/>
          <w:sz w:val="24"/>
          <w:szCs w:val="24"/>
        </w:rPr>
        <w:t xml:space="preserve"> </w:t>
      </w:r>
      <w:r w:rsidRPr="00B84BBA">
        <w:rPr>
          <w:sz w:val="24"/>
          <w:szCs w:val="24"/>
        </w:rPr>
        <w:t>чтение.</w:t>
      </w:r>
    </w:p>
    <w:p w:rsidR="007D2589" w:rsidRPr="00B84BBA" w:rsidRDefault="007D2589" w:rsidP="007D2589">
      <w:pPr>
        <w:autoSpaceDE w:val="0"/>
        <w:autoSpaceDN w:val="0"/>
        <w:rPr>
          <w:sz w:val="24"/>
          <w:szCs w:val="24"/>
        </w:rPr>
      </w:pPr>
      <w:r w:rsidRPr="00B84BBA">
        <w:rPr>
          <w:w w:val="95"/>
          <w:sz w:val="24"/>
          <w:szCs w:val="24"/>
        </w:rPr>
        <w:t>Изучение</w:t>
      </w:r>
      <w:r w:rsidRPr="00B84BBA">
        <w:rPr>
          <w:spacing w:val="12"/>
          <w:w w:val="95"/>
          <w:sz w:val="24"/>
          <w:szCs w:val="24"/>
        </w:rPr>
        <w:t xml:space="preserve"> </w:t>
      </w:r>
      <w:r w:rsidRPr="00B84BBA">
        <w:rPr>
          <w:w w:val="95"/>
          <w:sz w:val="24"/>
          <w:szCs w:val="24"/>
        </w:rPr>
        <w:t>содержания</w:t>
      </w:r>
      <w:r w:rsidRPr="00B84BBA">
        <w:rPr>
          <w:spacing w:val="18"/>
          <w:w w:val="95"/>
          <w:sz w:val="24"/>
          <w:szCs w:val="24"/>
        </w:rPr>
        <w:t xml:space="preserve"> </w:t>
      </w:r>
      <w:r w:rsidRPr="00B84BBA">
        <w:rPr>
          <w:w w:val="95"/>
          <w:sz w:val="24"/>
          <w:szCs w:val="24"/>
        </w:rPr>
        <w:t>учебного</w:t>
      </w:r>
      <w:r w:rsidRPr="00B84BBA">
        <w:rPr>
          <w:spacing w:val="13"/>
          <w:w w:val="95"/>
          <w:sz w:val="24"/>
          <w:szCs w:val="24"/>
        </w:rPr>
        <w:t xml:space="preserve"> </w:t>
      </w:r>
      <w:r w:rsidRPr="00B84BBA">
        <w:rPr>
          <w:w w:val="95"/>
          <w:sz w:val="24"/>
          <w:szCs w:val="24"/>
        </w:rPr>
        <w:t>предмета</w:t>
      </w:r>
      <w:r w:rsidRPr="00B84BBA">
        <w:rPr>
          <w:spacing w:val="18"/>
          <w:w w:val="95"/>
          <w:sz w:val="24"/>
          <w:szCs w:val="24"/>
        </w:rPr>
        <w:t xml:space="preserve"> </w:t>
      </w:r>
      <w:r w:rsidRPr="00B84BBA">
        <w:rPr>
          <w:w w:val="95"/>
          <w:sz w:val="24"/>
          <w:szCs w:val="24"/>
        </w:rPr>
        <w:t>«Русский</w:t>
      </w:r>
      <w:r w:rsidRPr="00B84BBA">
        <w:rPr>
          <w:spacing w:val="16"/>
          <w:w w:val="95"/>
          <w:sz w:val="24"/>
          <w:szCs w:val="24"/>
        </w:rPr>
        <w:t xml:space="preserve"> </w:t>
      </w:r>
      <w:r w:rsidRPr="00B84BBA">
        <w:rPr>
          <w:w w:val="95"/>
          <w:sz w:val="24"/>
          <w:szCs w:val="24"/>
        </w:rPr>
        <w:t>язык»</w:t>
      </w:r>
      <w:r w:rsidRPr="00B84BBA">
        <w:rPr>
          <w:spacing w:val="-22"/>
          <w:w w:val="95"/>
          <w:sz w:val="24"/>
          <w:szCs w:val="24"/>
        </w:rPr>
        <w:t xml:space="preserve"> </w:t>
      </w:r>
      <w:r w:rsidRPr="00B84BBA">
        <w:rPr>
          <w:b/>
          <w:w w:val="95"/>
          <w:sz w:val="24"/>
          <w:szCs w:val="24"/>
        </w:rPr>
        <w:t>в</w:t>
      </w:r>
      <w:r w:rsidRPr="00B84BBA">
        <w:rPr>
          <w:b/>
          <w:spacing w:val="1"/>
          <w:w w:val="95"/>
          <w:sz w:val="24"/>
          <w:szCs w:val="24"/>
        </w:rPr>
        <w:t xml:space="preserve"> </w:t>
      </w:r>
      <w:r w:rsidRPr="00B84BBA">
        <w:rPr>
          <w:b/>
          <w:w w:val="95"/>
          <w:sz w:val="24"/>
          <w:szCs w:val="24"/>
        </w:rPr>
        <w:t>третьем</w:t>
      </w:r>
      <w:r w:rsidRPr="00B84BBA">
        <w:rPr>
          <w:b/>
          <w:spacing w:val="1"/>
          <w:w w:val="95"/>
          <w:sz w:val="24"/>
          <w:szCs w:val="24"/>
        </w:rPr>
        <w:t xml:space="preserve"> </w:t>
      </w:r>
      <w:r w:rsidRPr="00B84BBA">
        <w:rPr>
          <w:b/>
          <w:w w:val="95"/>
          <w:sz w:val="24"/>
          <w:szCs w:val="24"/>
        </w:rPr>
        <w:t>классе</w:t>
      </w:r>
      <w:r w:rsidRPr="00B84BBA">
        <w:rPr>
          <w:b/>
          <w:spacing w:val="4"/>
          <w:w w:val="95"/>
          <w:sz w:val="24"/>
          <w:szCs w:val="24"/>
        </w:rPr>
        <w:t xml:space="preserve"> </w:t>
      </w:r>
      <w:r w:rsidRPr="00B84BBA">
        <w:rPr>
          <w:w w:val="95"/>
          <w:sz w:val="24"/>
          <w:szCs w:val="24"/>
        </w:rPr>
        <w:t>способствует</w:t>
      </w:r>
      <w:r w:rsidRPr="00B84BBA">
        <w:rPr>
          <w:spacing w:val="-54"/>
          <w:w w:val="95"/>
          <w:sz w:val="24"/>
          <w:szCs w:val="24"/>
        </w:rPr>
        <w:t xml:space="preserve"> </w:t>
      </w:r>
      <w:r w:rsidRPr="00B84BBA">
        <w:rPr>
          <w:sz w:val="24"/>
          <w:szCs w:val="24"/>
        </w:rPr>
        <w:t>освоению</w:t>
      </w:r>
      <w:r w:rsidRPr="00B84BBA">
        <w:rPr>
          <w:spacing w:val="-6"/>
          <w:sz w:val="24"/>
          <w:szCs w:val="24"/>
        </w:rPr>
        <w:t xml:space="preserve"> </w:t>
      </w:r>
      <w:r w:rsidRPr="00B84BBA">
        <w:rPr>
          <w:sz w:val="24"/>
          <w:szCs w:val="24"/>
        </w:rPr>
        <w:t>ряда</w:t>
      </w:r>
      <w:r w:rsidRPr="00B84BBA">
        <w:rPr>
          <w:spacing w:val="-6"/>
          <w:sz w:val="24"/>
          <w:szCs w:val="24"/>
        </w:rPr>
        <w:t xml:space="preserve"> </w:t>
      </w:r>
      <w:r w:rsidRPr="00B84BBA">
        <w:rPr>
          <w:sz w:val="24"/>
          <w:szCs w:val="24"/>
        </w:rPr>
        <w:t>универсальных</w:t>
      </w:r>
      <w:r w:rsidRPr="00B84BBA">
        <w:rPr>
          <w:spacing w:val="-6"/>
          <w:sz w:val="24"/>
          <w:szCs w:val="24"/>
        </w:rPr>
        <w:t xml:space="preserve"> </w:t>
      </w:r>
      <w:r w:rsidRPr="00B84BBA">
        <w:rPr>
          <w:sz w:val="24"/>
          <w:szCs w:val="24"/>
        </w:rPr>
        <w:t>учебных</w:t>
      </w:r>
      <w:r w:rsidRPr="00B84BBA">
        <w:rPr>
          <w:spacing w:val="-18"/>
          <w:sz w:val="24"/>
          <w:szCs w:val="24"/>
        </w:rPr>
        <w:t xml:space="preserve"> </w:t>
      </w:r>
      <w:r w:rsidRPr="00B84BBA">
        <w:rPr>
          <w:sz w:val="24"/>
          <w:szCs w:val="24"/>
        </w:rPr>
        <w:t>действий.</w:t>
      </w:r>
    </w:p>
    <w:p w:rsidR="007D2589" w:rsidRPr="00B84BBA" w:rsidRDefault="007D2589" w:rsidP="007D2589">
      <w:pPr>
        <w:autoSpaceDE w:val="0"/>
        <w:autoSpaceDN w:val="0"/>
        <w:spacing w:before="5" w:line="274" w:lineRule="exact"/>
        <w:outlineLvl w:val="0"/>
        <w:rPr>
          <w:b/>
          <w:bCs/>
          <w:sz w:val="24"/>
          <w:szCs w:val="24"/>
        </w:rPr>
      </w:pPr>
      <w:r w:rsidRPr="00B84BBA">
        <w:rPr>
          <w:b/>
          <w:bCs/>
          <w:w w:val="85"/>
          <w:sz w:val="24"/>
          <w:szCs w:val="24"/>
        </w:rPr>
        <w:t>Познавательные</w:t>
      </w:r>
      <w:r w:rsidRPr="00B84BBA">
        <w:rPr>
          <w:b/>
          <w:bCs/>
          <w:spacing w:val="50"/>
          <w:w w:val="85"/>
          <w:sz w:val="24"/>
          <w:szCs w:val="24"/>
        </w:rPr>
        <w:t xml:space="preserve"> </w:t>
      </w:r>
      <w:r w:rsidRPr="00B84BBA">
        <w:rPr>
          <w:b/>
          <w:bCs/>
          <w:w w:val="85"/>
          <w:sz w:val="24"/>
          <w:szCs w:val="24"/>
        </w:rPr>
        <w:t>универсальные</w:t>
      </w:r>
      <w:r w:rsidRPr="00B84BBA">
        <w:rPr>
          <w:b/>
          <w:bCs/>
          <w:spacing w:val="44"/>
          <w:sz w:val="24"/>
          <w:szCs w:val="24"/>
        </w:rPr>
        <w:t xml:space="preserve"> </w:t>
      </w:r>
      <w:r w:rsidRPr="00B84BBA">
        <w:rPr>
          <w:b/>
          <w:bCs/>
          <w:w w:val="85"/>
          <w:sz w:val="24"/>
          <w:szCs w:val="24"/>
        </w:rPr>
        <w:t>учебные</w:t>
      </w:r>
      <w:r w:rsidRPr="00B84BBA">
        <w:rPr>
          <w:b/>
          <w:bCs/>
          <w:spacing w:val="45"/>
          <w:sz w:val="24"/>
          <w:szCs w:val="24"/>
        </w:rPr>
        <w:t xml:space="preserve"> </w:t>
      </w:r>
      <w:r w:rsidRPr="00B84BBA">
        <w:rPr>
          <w:b/>
          <w:bCs/>
          <w:w w:val="85"/>
          <w:sz w:val="24"/>
          <w:szCs w:val="24"/>
        </w:rPr>
        <w:t>действия:</w:t>
      </w:r>
    </w:p>
    <w:p w:rsidR="007D2589" w:rsidRPr="00B84BBA" w:rsidRDefault="007D2589" w:rsidP="007D2589">
      <w:pPr>
        <w:autoSpaceDE w:val="0"/>
        <w:autoSpaceDN w:val="0"/>
        <w:spacing w:line="274" w:lineRule="exact"/>
        <w:rPr>
          <w:sz w:val="24"/>
          <w:szCs w:val="24"/>
        </w:rPr>
      </w:pPr>
      <w:r w:rsidRPr="00B84BBA">
        <w:rPr>
          <w:i/>
          <w:spacing w:val="-1"/>
          <w:w w:val="120"/>
          <w:sz w:val="24"/>
          <w:szCs w:val="24"/>
        </w:rPr>
        <w:t>Базовые</w:t>
      </w:r>
      <w:r w:rsidRPr="00B84BBA">
        <w:rPr>
          <w:i/>
          <w:spacing w:val="-17"/>
          <w:w w:val="120"/>
          <w:sz w:val="24"/>
          <w:szCs w:val="24"/>
        </w:rPr>
        <w:t xml:space="preserve"> </w:t>
      </w:r>
      <w:r w:rsidRPr="00B84BBA">
        <w:rPr>
          <w:i/>
          <w:w w:val="120"/>
          <w:sz w:val="24"/>
          <w:szCs w:val="24"/>
        </w:rPr>
        <w:t>логические</w:t>
      </w:r>
      <w:r w:rsidRPr="00B84BBA">
        <w:rPr>
          <w:i/>
          <w:spacing w:val="-13"/>
          <w:w w:val="120"/>
          <w:sz w:val="24"/>
          <w:szCs w:val="24"/>
        </w:rPr>
        <w:t xml:space="preserve"> </w:t>
      </w:r>
      <w:r w:rsidRPr="00B84BBA">
        <w:rPr>
          <w:i/>
          <w:w w:val="120"/>
          <w:sz w:val="24"/>
          <w:szCs w:val="24"/>
        </w:rPr>
        <w:t>действия</w:t>
      </w:r>
      <w:r w:rsidRPr="00B84BBA">
        <w:rPr>
          <w:w w:val="120"/>
          <w:sz w:val="24"/>
          <w:szCs w:val="24"/>
        </w:rPr>
        <w:t>:</w:t>
      </w:r>
    </w:p>
    <w:p w:rsidR="007D2589" w:rsidRPr="00B84BBA" w:rsidRDefault="007D2589" w:rsidP="00A3744D">
      <w:pPr>
        <w:numPr>
          <w:ilvl w:val="1"/>
          <w:numId w:val="367"/>
        </w:numPr>
        <w:tabs>
          <w:tab w:val="left" w:pos="1402"/>
        </w:tabs>
        <w:autoSpaceDE w:val="0"/>
        <w:autoSpaceDN w:val="0"/>
        <w:ind w:hanging="282"/>
        <w:rPr>
          <w:sz w:val="24"/>
          <w:szCs w:val="24"/>
        </w:rPr>
      </w:pPr>
      <w:r w:rsidRPr="00B84BBA">
        <w:rPr>
          <w:spacing w:val="-1"/>
          <w:w w:val="95"/>
          <w:sz w:val="24"/>
          <w:szCs w:val="24"/>
        </w:rPr>
        <w:t>сравнивать</w:t>
      </w:r>
      <w:r w:rsidRPr="00B84BBA">
        <w:rPr>
          <w:spacing w:val="-11"/>
          <w:w w:val="95"/>
          <w:sz w:val="24"/>
          <w:szCs w:val="24"/>
        </w:rPr>
        <w:t xml:space="preserve"> </w:t>
      </w:r>
      <w:r w:rsidRPr="00B84BBA">
        <w:rPr>
          <w:spacing w:val="-1"/>
          <w:w w:val="95"/>
          <w:sz w:val="24"/>
          <w:szCs w:val="24"/>
        </w:rPr>
        <w:t>грамматические</w:t>
      </w:r>
      <w:r w:rsidRPr="00B84BBA">
        <w:rPr>
          <w:spacing w:val="-6"/>
          <w:w w:val="95"/>
          <w:sz w:val="24"/>
          <w:szCs w:val="24"/>
        </w:rPr>
        <w:t xml:space="preserve"> </w:t>
      </w:r>
      <w:r w:rsidRPr="00B84BBA">
        <w:rPr>
          <w:w w:val="95"/>
          <w:sz w:val="24"/>
          <w:szCs w:val="24"/>
        </w:rPr>
        <w:t>признаки</w:t>
      </w:r>
      <w:r w:rsidRPr="00B84BBA">
        <w:rPr>
          <w:spacing w:val="-10"/>
          <w:w w:val="95"/>
          <w:sz w:val="24"/>
          <w:szCs w:val="24"/>
        </w:rPr>
        <w:t xml:space="preserve"> </w:t>
      </w:r>
      <w:r w:rsidRPr="00B84BBA">
        <w:rPr>
          <w:w w:val="95"/>
          <w:sz w:val="24"/>
          <w:szCs w:val="24"/>
        </w:rPr>
        <w:t>разных</w:t>
      </w:r>
      <w:r w:rsidRPr="00B84BBA">
        <w:rPr>
          <w:spacing w:val="-8"/>
          <w:w w:val="95"/>
          <w:sz w:val="24"/>
          <w:szCs w:val="24"/>
        </w:rPr>
        <w:t xml:space="preserve"> </w:t>
      </w:r>
      <w:r w:rsidRPr="00B84BBA">
        <w:rPr>
          <w:w w:val="95"/>
          <w:sz w:val="24"/>
          <w:szCs w:val="24"/>
        </w:rPr>
        <w:t>частей</w:t>
      </w:r>
      <w:r w:rsidRPr="00B84BBA">
        <w:rPr>
          <w:spacing w:val="-8"/>
          <w:w w:val="95"/>
          <w:sz w:val="24"/>
          <w:szCs w:val="24"/>
        </w:rPr>
        <w:t xml:space="preserve"> </w:t>
      </w:r>
      <w:r w:rsidRPr="00B84BBA">
        <w:rPr>
          <w:w w:val="95"/>
          <w:sz w:val="24"/>
          <w:szCs w:val="24"/>
        </w:rPr>
        <w:t>речи;</w:t>
      </w:r>
    </w:p>
    <w:p w:rsidR="007D2589" w:rsidRPr="00B84BBA" w:rsidRDefault="007D2589" w:rsidP="00A3744D">
      <w:pPr>
        <w:numPr>
          <w:ilvl w:val="1"/>
          <w:numId w:val="367"/>
        </w:numPr>
        <w:tabs>
          <w:tab w:val="left" w:pos="1402"/>
        </w:tabs>
        <w:autoSpaceDE w:val="0"/>
        <w:autoSpaceDN w:val="0"/>
        <w:ind w:hanging="282"/>
        <w:rPr>
          <w:sz w:val="24"/>
          <w:szCs w:val="24"/>
        </w:rPr>
      </w:pPr>
      <w:r w:rsidRPr="00B84BBA">
        <w:rPr>
          <w:w w:val="95"/>
          <w:sz w:val="24"/>
          <w:szCs w:val="24"/>
        </w:rPr>
        <w:t>сравнивать тему</w:t>
      </w:r>
      <w:r w:rsidRPr="00B84BBA">
        <w:rPr>
          <w:spacing w:val="1"/>
          <w:w w:val="95"/>
          <w:sz w:val="24"/>
          <w:szCs w:val="24"/>
        </w:rPr>
        <w:t xml:space="preserve"> </w:t>
      </w:r>
      <w:r w:rsidRPr="00B84BBA">
        <w:rPr>
          <w:w w:val="95"/>
          <w:sz w:val="24"/>
          <w:szCs w:val="24"/>
        </w:rPr>
        <w:t>и</w:t>
      </w:r>
      <w:r w:rsidRPr="00B84BBA">
        <w:rPr>
          <w:spacing w:val="5"/>
          <w:w w:val="95"/>
          <w:sz w:val="24"/>
          <w:szCs w:val="24"/>
        </w:rPr>
        <w:t xml:space="preserve"> </w:t>
      </w:r>
      <w:r w:rsidRPr="00B84BBA">
        <w:rPr>
          <w:w w:val="95"/>
          <w:sz w:val="24"/>
          <w:szCs w:val="24"/>
        </w:rPr>
        <w:t>основную</w:t>
      </w:r>
      <w:r w:rsidRPr="00B84BBA">
        <w:rPr>
          <w:spacing w:val="2"/>
          <w:w w:val="95"/>
          <w:sz w:val="24"/>
          <w:szCs w:val="24"/>
        </w:rPr>
        <w:t xml:space="preserve"> </w:t>
      </w:r>
      <w:r w:rsidRPr="00B84BBA">
        <w:rPr>
          <w:w w:val="95"/>
          <w:sz w:val="24"/>
          <w:szCs w:val="24"/>
        </w:rPr>
        <w:t>мысль</w:t>
      </w:r>
      <w:r w:rsidRPr="00B84BBA">
        <w:rPr>
          <w:spacing w:val="1"/>
          <w:w w:val="95"/>
          <w:sz w:val="24"/>
          <w:szCs w:val="24"/>
        </w:rPr>
        <w:t xml:space="preserve"> </w:t>
      </w:r>
      <w:r w:rsidRPr="00B84BBA">
        <w:rPr>
          <w:w w:val="95"/>
          <w:sz w:val="24"/>
          <w:szCs w:val="24"/>
        </w:rPr>
        <w:t>текста;</w:t>
      </w:r>
    </w:p>
    <w:p w:rsidR="007D2589" w:rsidRPr="00B84BBA" w:rsidRDefault="007D2589" w:rsidP="00A3744D">
      <w:pPr>
        <w:numPr>
          <w:ilvl w:val="1"/>
          <w:numId w:val="367"/>
        </w:numPr>
        <w:tabs>
          <w:tab w:val="left" w:pos="1402"/>
        </w:tabs>
        <w:autoSpaceDE w:val="0"/>
        <w:autoSpaceDN w:val="0"/>
        <w:ind w:left="849" w:right="136" w:firstLine="271"/>
        <w:rPr>
          <w:sz w:val="24"/>
          <w:szCs w:val="24"/>
        </w:rPr>
      </w:pPr>
      <w:r w:rsidRPr="00B84BBA">
        <w:rPr>
          <w:sz w:val="24"/>
          <w:szCs w:val="24"/>
        </w:rPr>
        <w:t>сравнивать</w:t>
      </w:r>
      <w:r w:rsidRPr="00B84BBA">
        <w:rPr>
          <w:spacing w:val="53"/>
          <w:sz w:val="24"/>
          <w:szCs w:val="24"/>
        </w:rPr>
        <w:t xml:space="preserve"> </w:t>
      </w:r>
      <w:r w:rsidRPr="00B84BBA">
        <w:rPr>
          <w:sz w:val="24"/>
          <w:szCs w:val="24"/>
        </w:rPr>
        <w:t>типы</w:t>
      </w:r>
      <w:r w:rsidRPr="00B84BBA">
        <w:rPr>
          <w:spacing w:val="55"/>
          <w:sz w:val="24"/>
          <w:szCs w:val="24"/>
        </w:rPr>
        <w:t xml:space="preserve"> </w:t>
      </w:r>
      <w:r w:rsidRPr="00B84BBA">
        <w:rPr>
          <w:sz w:val="24"/>
          <w:szCs w:val="24"/>
        </w:rPr>
        <w:t>текстов</w:t>
      </w:r>
      <w:r w:rsidRPr="00B84BBA">
        <w:rPr>
          <w:spacing w:val="56"/>
          <w:sz w:val="24"/>
          <w:szCs w:val="24"/>
        </w:rPr>
        <w:t xml:space="preserve"> </w:t>
      </w:r>
      <w:r w:rsidRPr="00B84BBA">
        <w:rPr>
          <w:sz w:val="24"/>
          <w:szCs w:val="24"/>
        </w:rPr>
        <w:t>(повествование,</w:t>
      </w:r>
      <w:r w:rsidRPr="00B84BBA">
        <w:rPr>
          <w:spacing w:val="54"/>
          <w:sz w:val="24"/>
          <w:szCs w:val="24"/>
        </w:rPr>
        <w:t xml:space="preserve"> </w:t>
      </w:r>
      <w:r w:rsidRPr="00B84BBA">
        <w:rPr>
          <w:sz w:val="24"/>
          <w:szCs w:val="24"/>
        </w:rPr>
        <w:t>описание,</w:t>
      </w:r>
      <w:r w:rsidRPr="00B84BBA">
        <w:rPr>
          <w:spacing w:val="54"/>
          <w:sz w:val="24"/>
          <w:szCs w:val="24"/>
        </w:rPr>
        <w:t xml:space="preserve"> </w:t>
      </w:r>
      <w:r w:rsidRPr="00B84BBA">
        <w:rPr>
          <w:sz w:val="24"/>
          <w:szCs w:val="24"/>
        </w:rPr>
        <w:t>рассуждение);</w:t>
      </w:r>
      <w:r w:rsidRPr="00B84BBA">
        <w:rPr>
          <w:spacing w:val="56"/>
          <w:sz w:val="24"/>
          <w:szCs w:val="24"/>
        </w:rPr>
        <w:t xml:space="preserve"> </w:t>
      </w:r>
      <w:r w:rsidRPr="00B84BBA">
        <w:rPr>
          <w:sz w:val="24"/>
          <w:szCs w:val="24"/>
        </w:rPr>
        <w:t>сравнивать</w:t>
      </w:r>
      <w:r w:rsidRPr="00B84BBA">
        <w:rPr>
          <w:spacing w:val="52"/>
          <w:sz w:val="24"/>
          <w:szCs w:val="24"/>
        </w:rPr>
        <w:t xml:space="preserve"> </w:t>
      </w:r>
      <w:r w:rsidRPr="00B84BBA">
        <w:rPr>
          <w:sz w:val="24"/>
          <w:szCs w:val="24"/>
        </w:rPr>
        <w:t>пр</w:t>
      </w:r>
      <w:r w:rsidRPr="00B84BBA">
        <w:rPr>
          <w:sz w:val="24"/>
          <w:szCs w:val="24"/>
        </w:rPr>
        <w:t>я</w:t>
      </w:r>
      <w:r w:rsidRPr="00B84BBA">
        <w:rPr>
          <w:sz w:val="24"/>
          <w:szCs w:val="24"/>
        </w:rPr>
        <w:t>мое</w:t>
      </w:r>
      <w:r w:rsidRPr="00B84BBA">
        <w:rPr>
          <w:spacing w:val="55"/>
          <w:sz w:val="24"/>
          <w:szCs w:val="24"/>
        </w:rPr>
        <w:t xml:space="preserve"> </w:t>
      </w:r>
      <w:r w:rsidRPr="00B84BBA">
        <w:rPr>
          <w:sz w:val="24"/>
          <w:szCs w:val="24"/>
        </w:rPr>
        <w:t>и</w:t>
      </w:r>
      <w:r w:rsidRPr="00B84BBA">
        <w:rPr>
          <w:spacing w:val="-57"/>
          <w:sz w:val="24"/>
          <w:szCs w:val="24"/>
        </w:rPr>
        <w:t xml:space="preserve"> </w:t>
      </w:r>
      <w:r w:rsidRPr="00B84BBA">
        <w:rPr>
          <w:sz w:val="24"/>
          <w:szCs w:val="24"/>
        </w:rPr>
        <w:t>переносное</w:t>
      </w:r>
      <w:r w:rsidRPr="00B84BBA">
        <w:rPr>
          <w:spacing w:val="-6"/>
          <w:sz w:val="24"/>
          <w:szCs w:val="24"/>
        </w:rPr>
        <w:t xml:space="preserve"> </w:t>
      </w:r>
      <w:r w:rsidRPr="00B84BBA">
        <w:rPr>
          <w:sz w:val="24"/>
          <w:szCs w:val="24"/>
        </w:rPr>
        <w:t>значение</w:t>
      </w:r>
      <w:r w:rsidRPr="00B84BBA">
        <w:rPr>
          <w:spacing w:val="-4"/>
          <w:sz w:val="24"/>
          <w:szCs w:val="24"/>
        </w:rPr>
        <w:t xml:space="preserve"> </w:t>
      </w:r>
      <w:r w:rsidRPr="00B84BBA">
        <w:rPr>
          <w:sz w:val="24"/>
          <w:szCs w:val="24"/>
        </w:rPr>
        <w:t>слова;</w:t>
      </w:r>
    </w:p>
    <w:p w:rsidR="007D2589" w:rsidRPr="00B84BBA" w:rsidRDefault="007D2589" w:rsidP="00A3744D">
      <w:pPr>
        <w:numPr>
          <w:ilvl w:val="1"/>
          <w:numId w:val="367"/>
        </w:numPr>
        <w:tabs>
          <w:tab w:val="left" w:pos="1402"/>
        </w:tabs>
        <w:autoSpaceDE w:val="0"/>
        <w:autoSpaceDN w:val="0"/>
        <w:ind w:hanging="282"/>
        <w:rPr>
          <w:sz w:val="24"/>
          <w:szCs w:val="24"/>
        </w:rPr>
      </w:pPr>
      <w:r w:rsidRPr="00B84BBA">
        <w:rPr>
          <w:w w:val="95"/>
          <w:sz w:val="24"/>
          <w:szCs w:val="24"/>
        </w:rPr>
        <w:t>группировать</w:t>
      </w:r>
      <w:r w:rsidRPr="00B84BBA">
        <w:rPr>
          <w:spacing w:val="2"/>
          <w:w w:val="95"/>
          <w:sz w:val="24"/>
          <w:szCs w:val="24"/>
        </w:rPr>
        <w:t xml:space="preserve"> </w:t>
      </w:r>
      <w:r w:rsidRPr="00B84BBA">
        <w:rPr>
          <w:w w:val="95"/>
          <w:sz w:val="24"/>
          <w:szCs w:val="24"/>
        </w:rPr>
        <w:t>слова</w:t>
      </w:r>
      <w:r w:rsidRPr="00B84BBA">
        <w:rPr>
          <w:spacing w:val="2"/>
          <w:w w:val="95"/>
          <w:sz w:val="24"/>
          <w:szCs w:val="24"/>
        </w:rPr>
        <w:t xml:space="preserve"> </w:t>
      </w:r>
      <w:r w:rsidRPr="00B84BBA">
        <w:rPr>
          <w:w w:val="95"/>
          <w:sz w:val="24"/>
          <w:szCs w:val="24"/>
        </w:rPr>
        <w:t>на</w:t>
      </w:r>
      <w:r w:rsidRPr="00B84BBA">
        <w:rPr>
          <w:spacing w:val="4"/>
          <w:w w:val="95"/>
          <w:sz w:val="24"/>
          <w:szCs w:val="24"/>
        </w:rPr>
        <w:t xml:space="preserve"> </w:t>
      </w:r>
      <w:r w:rsidRPr="00B84BBA">
        <w:rPr>
          <w:w w:val="95"/>
          <w:sz w:val="24"/>
          <w:szCs w:val="24"/>
        </w:rPr>
        <w:t>основании</w:t>
      </w:r>
      <w:r w:rsidRPr="00B84BBA">
        <w:rPr>
          <w:spacing w:val="3"/>
          <w:w w:val="95"/>
          <w:sz w:val="24"/>
          <w:szCs w:val="24"/>
        </w:rPr>
        <w:t xml:space="preserve"> </w:t>
      </w:r>
      <w:r w:rsidRPr="00B84BBA">
        <w:rPr>
          <w:w w:val="95"/>
          <w:sz w:val="24"/>
          <w:szCs w:val="24"/>
        </w:rPr>
        <w:t>того,</w:t>
      </w:r>
      <w:r w:rsidRPr="00B84BBA">
        <w:rPr>
          <w:spacing w:val="3"/>
          <w:w w:val="95"/>
          <w:sz w:val="24"/>
          <w:szCs w:val="24"/>
        </w:rPr>
        <w:t xml:space="preserve"> </w:t>
      </w:r>
      <w:r w:rsidRPr="00B84BBA">
        <w:rPr>
          <w:w w:val="95"/>
          <w:sz w:val="24"/>
          <w:szCs w:val="24"/>
        </w:rPr>
        <w:t>какой</w:t>
      </w:r>
      <w:r w:rsidRPr="00B84BBA">
        <w:rPr>
          <w:spacing w:val="4"/>
          <w:w w:val="95"/>
          <w:sz w:val="24"/>
          <w:szCs w:val="24"/>
        </w:rPr>
        <w:t xml:space="preserve"> </w:t>
      </w:r>
      <w:r w:rsidRPr="00B84BBA">
        <w:rPr>
          <w:w w:val="95"/>
          <w:sz w:val="24"/>
          <w:szCs w:val="24"/>
        </w:rPr>
        <w:t>частью</w:t>
      </w:r>
      <w:r w:rsidRPr="00B84BBA">
        <w:rPr>
          <w:spacing w:val="3"/>
          <w:w w:val="95"/>
          <w:sz w:val="24"/>
          <w:szCs w:val="24"/>
        </w:rPr>
        <w:t xml:space="preserve"> </w:t>
      </w:r>
      <w:r w:rsidRPr="00B84BBA">
        <w:rPr>
          <w:w w:val="95"/>
          <w:sz w:val="24"/>
          <w:szCs w:val="24"/>
        </w:rPr>
        <w:t>речи</w:t>
      </w:r>
      <w:r w:rsidRPr="00B84BBA">
        <w:rPr>
          <w:spacing w:val="8"/>
          <w:w w:val="95"/>
          <w:sz w:val="24"/>
          <w:szCs w:val="24"/>
        </w:rPr>
        <w:t xml:space="preserve"> </w:t>
      </w:r>
      <w:r w:rsidRPr="00B84BBA">
        <w:rPr>
          <w:w w:val="95"/>
          <w:sz w:val="24"/>
          <w:szCs w:val="24"/>
        </w:rPr>
        <w:t>они</w:t>
      </w:r>
      <w:r w:rsidRPr="00B84BBA">
        <w:rPr>
          <w:spacing w:val="-10"/>
          <w:w w:val="95"/>
          <w:sz w:val="24"/>
          <w:szCs w:val="24"/>
        </w:rPr>
        <w:t xml:space="preserve"> </w:t>
      </w:r>
      <w:r w:rsidRPr="00B84BBA">
        <w:rPr>
          <w:w w:val="95"/>
          <w:sz w:val="24"/>
          <w:szCs w:val="24"/>
        </w:rPr>
        <w:t>являются;</w:t>
      </w:r>
    </w:p>
    <w:p w:rsidR="007D2589" w:rsidRPr="00B84BBA" w:rsidRDefault="007D2589" w:rsidP="00A3744D">
      <w:pPr>
        <w:numPr>
          <w:ilvl w:val="1"/>
          <w:numId w:val="367"/>
        </w:numPr>
        <w:tabs>
          <w:tab w:val="left" w:pos="1402"/>
        </w:tabs>
        <w:autoSpaceDE w:val="0"/>
        <w:autoSpaceDN w:val="0"/>
        <w:spacing w:before="1"/>
        <w:ind w:left="849" w:right="139" w:firstLine="271"/>
        <w:rPr>
          <w:sz w:val="24"/>
          <w:szCs w:val="24"/>
        </w:rPr>
      </w:pPr>
      <w:r w:rsidRPr="00B84BBA">
        <w:rPr>
          <w:sz w:val="24"/>
          <w:szCs w:val="24"/>
        </w:rPr>
        <w:t>объединять</w:t>
      </w:r>
      <w:r w:rsidRPr="00B84BBA">
        <w:rPr>
          <w:spacing w:val="23"/>
          <w:sz w:val="24"/>
          <w:szCs w:val="24"/>
        </w:rPr>
        <w:t xml:space="preserve"> </w:t>
      </w:r>
      <w:r w:rsidRPr="00B84BBA">
        <w:rPr>
          <w:sz w:val="24"/>
          <w:szCs w:val="24"/>
        </w:rPr>
        <w:t>имена</w:t>
      </w:r>
      <w:r w:rsidRPr="00B84BBA">
        <w:rPr>
          <w:spacing w:val="22"/>
          <w:sz w:val="24"/>
          <w:szCs w:val="24"/>
        </w:rPr>
        <w:t xml:space="preserve"> </w:t>
      </w:r>
      <w:r w:rsidRPr="00B84BBA">
        <w:rPr>
          <w:sz w:val="24"/>
          <w:szCs w:val="24"/>
        </w:rPr>
        <w:t>существительные</w:t>
      </w:r>
      <w:r w:rsidRPr="00B84BBA">
        <w:rPr>
          <w:spacing w:val="23"/>
          <w:sz w:val="24"/>
          <w:szCs w:val="24"/>
        </w:rPr>
        <w:t xml:space="preserve"> </w:t>
      </w:r>
      <w:r w:rsidRPr="00B84BBA">
        <w:rPr>
          <w:sz w:val="24"/>
          <w:szCs w:val="24"/>
        </w:rPr>
        <w:t>в</w:t>
      </w:r>
      <w:r w:rsidRPr="00B84BBA">
        <w:rPr>
          <w:spacing w:val="21"/>
          <w:sz w:val="24"/>
          <w:szCs w:val="24"/>
        </w:rPr>
        <w:t xml:space="preserve"> </w:t>
      </w:r>
      <w:r w:rsidRPr="00B84BBA">
        <w:rPr>
          <w:sz w:val="24"/>
          <w:szCs w:val="24"/>
        </w:rPr>
        <w:t>группы</w:t>
      </w:r>
      <w:r w:rsidRPr="00B84BBA">
        <w:rPr>
          <w:spacing w:val="27"/>
          <w:sz w:val="24"/>
          <w:szCs w:val="24"/>
        </w:rPr>
        <w:t xml:space="preserve"> </w:t>
      </w:r>
      <w:r w:rsidRPr="00B84BBA">
        <w:rPr>
          <w:sz w:val="24"/>
          <w:szCs w:val="24"/>
        </w:rPr>
        <w:t>по</w:t>
      </w:r>
      <w:r w:rsidRPr="00B84BBA">
        <w:rPr>
          <w:spacing w:val="23"/>
          <w:sz w:val="24"/>
          <w:szCs w:val="24"/>
        </w:rPr>
        <w:t xml:space="preserve"> </w:t>
      </w:r>
      <w:r w:rsidRPr="00B84BBA">
        <w:rPr>
          <w:sz w:val="24"/>
          <w:szCs w:val="24"/>
        </w:rPr>
        <w:t>определённому</w:t>
      </w:r>
      <w:r w:rsidRPr="00B84BBA">
        <w:rPr>
          <w:spacing w:val="11"/>
          <w:sz w:val="24"/>
          <w:szCs w:val="24"/>
        </w:rPr>
        <w:t xml:space="preserve"> </w:t>
      </w:r>
      <w:r w:rsidRPr="00B84BBA">
        <w:rPr>
          <w:sz w:val="24"/>
          <w:szCs w:val="24"/>
        </w:rPr>
        <w:t>признаку</w:t>
      </w:r>
      <w:r w:rsidRPr="00B84BBA">
        <w:rPr>
          <w:spacing w:val="12"/>
          <w:sz w:val="24"/>
          <w:szCs w:val="24"/>
        </w:rPr>
        <w:t xml:space="preserve"> </w:t>
      </w:r>
      <w:r w:rsidRPr="00B84BBA">
        <w:rPr>
          <w:sz w:val="24"/>
          <w:szCs w:val="24"/>
        </w:rPr>
        <w:t>(например,</w:t>
      </w:r>
      <w:r w:rsidRPr="00B84BBA">
        <w:rPr>
          <w:spacing w:val="17"/>
          <w:sz w:val="24"/>
          <w:szCs w:val="24"/>
        </w:rPr>
        <w:t xml:space="preserve"> </w:t>
      </w:r>
      <w:r w:rsidRPr="00B84BBA">
        <w:rPr>
          <w:sz w:val="24"/>
          <w:szCs w:val="24"/>
        </w:rPr>
        <w:t>род</w:t>
      </w:r>
      <w:r w:rsidRPr="00B84BBA">
        <w:rPr>
          <w:spacing w:val="-57"/>
          <w:sz w:val="24"/>
          <w:szCs w:val="24"/>
        </w:rPr>
        <w:t xml:space="preserve"> </w:t>
      </w:r>
      <w:r w:rsidRPr="00B84BBA">
        <w:rPr>
          <w:sz w:val="24"/>
          <w:szCs w:val="24"/>
        </w:rPr>
        <w:t>или</w:t>
      </w:r>
      <w:r w:rsidRPr="00B84BBA">
        <w:rPr>
          <w:spacing w:val="-16"/>
          <w:sz w:val="24"/>
          <w:szCs w:val="24"/>
        </w:rPr>
        <w:t xml:space="preserve"> </w:t>
      </w:r>
      <w:r w:rsidRPr="00B84BBA">
        <w:rPr>
          <w:sz w:val="24"/>
          <w:szCs w:val="24"/>
        </w:rPr>
        <w:t>число);</w:t>
      </w:r>
    </w:p>
    <w:p w:rsidR="007D2589" w:rsidRPr="00B84BBA" w:rsidRDefault="007D2589" w:rsidP="00A3744D">
      <w:pPr>
        <w:numPr>
          <w:ilvl w:val="1"/>
          <w:numId w:val="367"/>
        </w:numPr>
        <w:tabs>
          <w:tab w:val="left" w:pos="1402"/>
        </w:tabs>
        <w:autoSpaceDE w:val="0"/>
        <w:autoSpaceDN w:val="0"/>
        <w:ind w:hanging="282"/>
        <w:rPr>
          <w:sz w:val="24"/>
          <w:szCs w:val="24"/>
        </w:rPr>
      </w:pPr>
      <w:r w:rsidRPr="00B84BBA">
        <w:rPr>
          <w:w w:val="95"/>
          <w:sz w:val="24"/>
          <w:szCs w:val="24"/>
        </w:rPr>
        <w:t>определять</w:t>
      </w:r>
      <w:r w:rsidRPr="00B84BBA">
        <w:rPr>
          <w:spacing w:val="36"/>
          <w:w w:val="95"/>
          <w:sz w:val="24"/>
          <w:szCs w:val="24"/>
        </w:rPr>
        <w:t xml:space="preserve"> </w:t>
      </w:r>
      <w:r w:rsidRPr="00B84BBA">
        <w:rPr>
          <w:w w:val="95"/>
          <w:sz w:val="24"/>
          <w:szCs w:val="24"/>
        </w:rPr>
        <w:t>существенный</w:t>
      </w:r>
      <w:r w:rsidRPr="00B84BBA">
        <w:rPr>
          <w:spacing w:val="36"/>
          <w:w w:val="95"/>
          <w:sz w:val="24"/>
          <w:szCs w:val="24"/>
        </w:rPr>
        <w:t xml:space="preserve"> </w:t>
      </w:r>
      <w:r w:rsidRPr="00B84BBA">
        <w:rPr>
          <w:w w:val="95"/>
          <w:sz w:val="24"/>
          <w:szCs w:val="24"/>
        </w:rPr>
        <w:t>признак</w:t>
      </w:r>
      <w:r w:rsidRPr="00B84BBA">
        <w:rPr>
          <w:spacing w:val="36"/>
          <w:w w:val="95"/>
          <w:sz w:val="24"/>
          <w:szCs w:val="24"/>
        </w:rPr>
        <w:t xml:space="preserve"> </w:t>
      </w:r>
      <w:r w:rsidRPr="00B84BBA">
        <w:rPr>
          <w:w w:val="95"/>
          <w:sz w:val="24"/>
          <w:szCs w:val="24"/>
        </w:rPr>
        <w:t>для</w:t>
      </w:r>
      <w:r w:rsidRPr="00B84BBA">
        <w:rPr>
          <w:spacing w:val="34"/>
          <w:w w:val="95"/>
          <w:sz w:val="24"/>
          <w:szCs w:val="24"/>
        </w:rPr>
        <w:t xml:space="preserve"> </w:t>
      </w:r>
      <w:r w:rsidRPr="00B84BBA">
        <w:rPr>
          <w:w w:val="95"/>
          <w:sz w:val="24"/>
          <w:szCs w:val="24"/>
        </w:rPr>
        <w:t>классификации</w:t>
      </w:r>
      <w:r w:rsidRPr="00B84BBA">
        <w:rPr>
          <w:spacing w:val="45"/>
          <w:w w:val="95"/>
          <w:sz w:val="24"/>
          <w:szCs w:val="24"/>
        </w:rPr>
        <w:t xml:space="preserve"> </w:t>
      </w:r>
      <w:r w:rsidRPr="00B84BBA">
        <w:rPr>
          <w:w w:val="95"/>
          <w:sz w:val="24"/>
          <w:szCs w:val="24"/>
        </w:rPr>
        <w:t>звуков,</w:t>
      </w:r>
      <w:r w:rsidRPr="00B84BBA">
        <w:rPr>
          <w:spacing w:val="15"/>
          <w:w w:val="95"/>
          <w:sz w:val="24"/>
          <w:szCs w:val="24"/>
        </w:rPr>
        <w:t xml:space="preserve"> </w:t>
      </w:r>
      <w:r w:rsidRPr="00B84BBA">
        <w:rPr>
          <w:w w:val="95"/>
          <w:sz w:val="24"/>
          <w:szCs w:val="24"/>
        </w:rPr>
        <w:t>предложений;</w:t>
      </w:r>
    </w:p>
    <w:p w:rsidR="007D2589" w:rsidRPr="00B84BBA" w:rsidRDefault="007D2589" w:rsidP="00A3744D">
      <w:pPr>
        <w:numPr>
          <w:ilvl w:val="1"/>
          <w:numId w:val="367"/>
        </w:numPr>
        <w:tabs>
          <w:tab w:val="left" w:pos="1402"/>
        </w:tabs>
        <w:autoSpaceDE w:val="0"/>
        <w:autoSpaceDN w:val="0"/>
        <w:ind w:left="849" w:right="139" w:firstLine="271"/>
        <w:rPr>
          <w:sz w:val="24"/>
          <w:szCs w:val="24"/>
        </w:rPr>
      </w:pPr>
      <w:r w:rsidRPr="00B84BBA">
        <w:rPr>
          <w:sz w:val="24"/>
          <w:szCs w:val="24"/>
        </w:rPr>
        <w:t>устанавливать</w:t>
      </w:r>
      <w:r w:rsidRPr="00B84BBA">
        <w:rPr>
          <w:spacing w:val="22"/>
          <w:sz w:val="24"/>
          <w:szCs w:val="24"/>
        </w:rPr>
        <w:t xml:space="preserve"> </w:t>
      </w:r>
      <w:r w:rsidRPr="00B84BBA">
        <w:rPr>
          <w:sz w:val="24"/>
          <w:szCs w:val="24"/>
        </w:rPr>
        <w:t>при</w:t>
      </w:r>
      <w:r w:rsidRPr="00B84BBA">
        <w:rPr>
          <w:spacing w:val="25"/>
          <w:sz w:val="24"/>
          <w:szCs w:val="24"/>
        </w:rPr>
        <w:t xml:space="preserve"> </w:t>
      </w:r>
      <w:r w:rsidRPr="00B84BBA">
        <w:rPr>
          <w:sz w:val="24"/>
          <w:szCs w:val="24"/>
        </w:rPr>
        <w:t>помощи</w:t>
      </w:r>
      <w:r w:rsidRPr="00B84BBA">
        <w:rPr>
          <w:spacing w:val="24"/>
          <w:sz w:val="24"/>
          <w:szCs w:val="24"/>
        </w:rPr>
        <w:t xml:space="preserve"> </w:t>
      </w:r>
      <w:r w:rsidRPr="00B84BBA">
        <w:rPr>
          <w:sz w:val="24"/>
          <w:szCs w:val="24"/>
        </w:rPr>
        <w:t>смысловых</w:t>
      </w:r>
      <w:r w:rsidRPr="00B84BBA">
        <w:rPr>
          <w:spacing w:val="25"/>
          <w:sz w:val="24"/>
          <w:szCs w:val="24"/>
        </w:rPr>
        <w:t xml:space="preserve"> </w:t>
      </w:r>
      <w:r w:rsidRPr="00B84BBA">
        <w:rPr>
          <w:sz w:val="24"/>
          <w:szCs w:val="24"/>
        </w:rPr>
        <w:t>(синтаксических)</w:t>
      </w:r>
      <w:r w:rsidRPr="00B84BBA">
        <w:rPr>
          <w:spacing w:val="-15"/>
          <w:sz w:val="24"/>
          <w:szCs w:val="24"/>
        </w:rPr>
        <w:t xml:space="preserve"> </w:t>
      </w:r>
      <w:r w:rsidRPr="00B84BBA">
        <w:rPr>
          <w:sz w:val="24"/>
          <w:szCs w:val="24"/>
        </w:rPr>
        <w:t>вопросов</w:t>
      </w:r>
      <w:r w:rsidRPr="00B84BBA">
        <w:rPr>
          <w:spacing w:val="22"/>
          <w:sz w:val="24"/>
          <w:szCs w:val="24"/>
        </w:rPr>
        <w:t xml:space="preserve"> </w:t>
      </w:r>
      <w:r w:rsidRPr="00B84BBA">
        <w:rPr>
          <w:sz w:val="24"/>
          <w:szCs w:val="24"/>
        </w:rPr>
        <w:t>связи</w:t>
      </w:r>
      <w:r w:rsidRPr="00B84BBA">
        <w:rPr>
          <w:spacing w:val="24"/>
          <w:sz w:val="24"/>
          <w:szCs w:val="24"/>
        </w:rPr>
        <w:t xml:space="preserve"> </w:t>
      </w:r>
      <w:r w:rsidRPr="00B84BBA">
        <w:rPr>
          <w:sz w:val="24"/>
          <w:szCs w:val="24"/>
        </w:rPr>
        <w:t>между</w:t>
      </w:r>
      <w:r w:rsidRPr="00B84BBA">
        <w:rPr>
          <w:spacing w:val="22"/>
          <w:sz w:val="24"/>
          <w:szCs w:val="24"/>
        </w:rPr>
        <w:t xml:space="preserve"> </w:t>
      </w:r>
      <w:r w:rsidRPr="00B84BBA">
        <w:rPr>
          <w:sz w:val="24"/>
          <w:szCs w:val="24"/>
        </w:rPr>
        <w:t>сл</w:t>
      </w:r>
      <w:r w:rsidRPr="00B84BBA">
        <w:rPr>
          <w:sz w:val="24"/>
          <w:szCs w:val="24"/>
        </w:rPr>
        <w:t>о</w:t>
      </w:r>
      <w:r w:rsidRPr="00B84BBA">
        <w:rPr>
          <w:sz w:val="24"/>
          <w:szCs w:val="24"/>
        </w:rPr>
        <w:t>вами</w:t>
      </w:r>
      <w:r w:rsidRPr="00B84BBA">
        <w:rPr>
          <w:spacing w:val="24"/>
          <w:sz w:val="24"/>
          <w:szCs w:val="24"/>
        </w:rPr>
        <w:t xml:space="preserve"> </w:t>
      </w:r>
      <w:r w:rsidRPr="00B84BBA">
        <w:rPr>
          <w:sz w:val="24"/>
          <w:szCs w:val="24"/>
        </w:rPr>
        <w:t>в</w:t>
      </w:r>
      <w:r w:rsidRPr="00B84BBA">
        <w:rPr>
          <w:spacing w:val="-57"/>
          <w:sz w:val="24"/>
          <w:szCs w:val="24"/>
        </w:rPr>
        <w:t xml:space="preserve"> </w:t>
      </w:r>
      <w:r w:rsidRPr="00B84BBA">
        <w:rPr>
          <w:sz w:val="24"/>
          <w:szCs w:val="24"/>
        </w:rPr>
        <w:t>предложении;</w:t>
      </w:r>
    </w:p>
    <w:p w:rsidR="007D2589" w:rsidRPr="00B84BBA" w:rsidRDefault="007D2589" w:rsidP="00A3744D">
      <w:pPr>
        <w:numPr>
          <w:ilvl w:val="1"/>
          <w:numId w:val="367"/>
        </w:numPr>
        <w:tabs>
          <w:tab w:val="left" w:pos="1402"/>
        </w:tabs>
        <w:autoSpaceDE w:val="0"/>
        <w:autoSpaceDN w:val="0"/>
        <w:ind w:left="849" w:right="144" w:firstLine="271"/>
        <w:rPr>
          <w:sz w:val="24"/>
          <w:szCs w:val="24"/>
        </w:rPr>
      </w:pPr>
      <w:r w:rsidRPr="00B84BBA">
        <w:rPr>
          <w:spacing w:val="-1"/>
          <w:sz w:val="24"/>
          <w:szCs w:val="24"/>
        </w:rPr>
        <w:t>ориентироваться</w:t>
      </w:r>
      <w:r w:rsidRPr="00B84BBA">
        <w:rPr>
          <w:sz w:val="24"/>
          <w:szCs w:val="24"/>
        </w:rPr>
        <w:t xml:space="preserve"> </w:t>
      </w:r>
      <w:r w:rsidRPr="00B84BBA">
        <w:rPr>
          <w:spacing w:val="-1"/>
          <w:sz w:val="24"/>
          <w:szCs w:val="24"/>
        </w:rPr>
        <w:t>в</w:t>
      </w:r>
      <w:r w:rsidRPr="00B84BBA">
        <w:rPr>
          <w:sz w:val="24"/>
          <w:szCs w:val="24"/>
        </w:rPr>
        <w:t xml:space="preserve"> </w:t>
      </w:r>
      <w:r w:rsidRPr="00B84BBA">
        <w:rPr>
          <w:spacing w:val="-1"/>
          <w:sz w:val="24"/>
          <w:szCs w:val="24"/>
        </w:rPr>
        <w:t>изученных</w:t>
      </w:r>
      <w:r w:rsidRPr="00B84BBA">
        <w:rPr>
          <w:sz w:val="24"/>
          <w:szCs w:val="24"/>
        </w:rPr>
        <w:t xml:space="preserve"> </w:t>
      </w:r>
      <w:r w:rsidRPr="00B84BBA">
        <w:rPr>
          <w:spacing w:val="-1"/>
          <w:sz w:val="24"/>
          <w:szCs w:val="24"/>
        </w:rPr>
        <w:t>понятиях</w:t>
      </w:r>
      <w:r w:rsidRPr="00B84BBA">
        <w:rPr>
          <w:sz w:val="24"/>
          <w:szCs w:val="24"/>
        </w:rPr>
        <w:t xml:space="preserve"> </w:t>
      </w:r>
      <w:r w:rsidRPr="00B84BBA">
        <w:rPr>
          <w:spacing w:val="-1"/>
          <w:sz w:val="24"/>
          <w:szCs w:val="24"/>
        </w:rPr>
        <w:t>(подлежащее,</w:t>
      </w:r>
      <w:r w:rsidRPr="00B84BBA">
        <w:rPr>
          <w:sz w:val="24"/>
          <w:szCs w:val="24"/>
        </w:rPr>
        <w:t xml:space="preserve"> сказуемое,</w:t>
      </w:r>
      <w:r w:rsidRPr="00B84BBA">
        <w:rPr>
          <w:spacing w:val="1"/>
          <w:sz w:val="24"/>
          <w:szCs w:val="24"/>
        </w:rPr>
        <w:t xml:space="preserve"> </w:t>
      </w:r>
      <w:r w:rsidRPr="00B84BBA">
        <w:rPr>
          <w:sz w:val="24"/>
          <w:szCs w:val="24"/>
        </w:rPr>
        <w:t>второстепенные</w:t>
      </w:r>
      <w:r w:rsidRPr="00B84BBA">
        <w:rPr>
          <w:spacing w:val="1"/>
          <w:sz w:val="24"/>
          <w:szCs w:val="24"/>
        </w:rPr>
        <w:t xml:space="preserve"> </w:t>
      </w:r>
      <w:r w:rsidRPr="00B84BBA">
        <w:rPr>
          <w:sz w:val="24"/>
          <w:szCs w:val="24"/>
        </w:rPr>
        <w:t>члены</w:t>
      </w:r>
      <w:r w:rsidRPr="00B84BBA">
        <w:rPr>
          <w:spacing w:val="-57"/>
          <w:sz w:val="24"/>
          <w:szCs w:val="24"/>
        </w:rPr>
        <w:t xml:space="preserve"> </w:t>
      </w:r>
      <w:r w:rsidRPr="00B84BBA">
        <w:rPr>
          <w:spacing w:val="-1"/>
          <w:w w:val="95"/>
          <w:sz w:val="24"/>
          <w:szCs w:val="24"/>
        </w:rPr>
        <w:t>предложения,</w:t>
      </w:r>
      <w:r w:rsidRPr="00B84BBA">
        <w:rPr>
          <w:w w:val="95"/>
          <w:sz w:val="24"/>
          <w:szCs w:val="24"/>
        </w:rPr>
        <w:t xml:space="preserve"> </w:t>
      </w:r>
      <w:r w:rsidRPr="00B84BBA">
        <w:rPr>
          <w:spacing w:val="-1"/>
          <w:w w:val="95"/>
          <w:sz w:val="24"/>
          <w:szCs w:val="24"/>
        </w:rPr>
        <w:t>часть речи,</w:t>
      </w:r>
      <w:r w:rsidRPr="00B84BBA">
        <w:rPr>
          <w:w w:val="95"/>
          <w:sz w:val="24"/>
          <w:szCs w:val="24"/>
        </w:rPr>
        <w:t xml:space="preserve"> </w:t>
      </w:r>
      <w:r w:rsidRPr="00B84BBA">
        <w:rPr>
          <w:spacing w:val="-1"/>
          <w:w w:val="95"/>
          <w:sz w:val="24"/>
          <w:szCs w:val="24"/>
        </w:rPr>
        <w:t>склонение)</w:t>
      </w:r>
      <w:r w:rsidRPr="00B84BBA">
        <w:rPr>
          <w:spacing w:val="-10"/>
          <w:w w:val="95"/>
          <w:sz w:val="24"/>
          <w:szCs w:val="24"/>
        </w:rPr>
        <w:t xml:space="preserve"> </w:t>
      </w:r>
      <w:r w:rsidRPr="00B84BBA">
        <w:rPr>
          <w:spacing w:val="-1"/>
          <w:w w:val="95"/>
          <w:sz w:val="24"/>
          <w:szCs w:val="24"/>
        </w:rPr>
        <w:t>и</w:t>
      </w:r>
      <w:r w:rsidRPr="00B84BBA">
        <w:rPr>
          <w:spacing w:val="-12"/>
          <w:w w:val="95"/>
          <w:sz w:val="24"/>
          <w:szCs w:val="24"/>
        </w:rPr>
        <w:t xml:space="preserve"> </w:t>
      </w:r>
      <w:r w:rsidRPr="00B84BBA">
        <w:rPr>
          <w:spacing w:val="-1"/>
          <w:w w:val="95"/>
          <w:sz w:val="24"/>
          <w:szCs w:val="24"/>
        </w:rPr>
        <w:t>соотносить</w:t>
      </w:r>
      <w:r w:rsidRPr="00B84BBA">
        <w:rPr>
          <w:spacing w:val="-12"/>
          <w:w w:val="95"/>
          <w:sz w:val="24"/>
          <w:szCs w:val="24"/>
        </w:rPr>
        <w:t xml:space="preserve"> </w:t>
      </w:r>
      <w:r w:rsidRPr="00B84BBA">
        <w:rPr>
          <w:spacing w:val="-1"/>
          <w:w w:val="95"/>
          <w:sz w:val="24"/>
          <w:szCs w:val="24"/>
        </w:rPr>
        <w:t>понятие</w:t>
      </w:r>
      <w:r w:rsidRPr="00B84BBA">
        <w:rPr>
          <w:spacing w:val="-12"/>
          <w:w w:val="95"/>
          <w:sz w:val="24"/>
          <w:szCs w:val="24"/>
        </w:rPr>
        <w:t xml:space="preserve"> </w:t>
      </w:r>
      <w:r w:rsidRPr="00B84BBA">
        <w:rPr>
          <w:spacing w:val="-1"/>
          <w:w w:val="95"/>
          <w:sz w:val="24"/>
          <w:szCs w:val="24"/>
        </w:rPr>
        <w:t>с</w:t>
      </w:r>
      <w:r w:rsidRPr="00B84BBA">
        <w:rPr>
          <w:spacing w:val="-12"/>
          <w:w w:val="95"/>
          <w:sz w:val="24"/>
          <w:szCs w:val="24"/>
        </w:rPr>
        <w:t xml:space="preserve"> </w:t>
      </w:r>
      <w:r w:rsidRPr="00B84BBA">
        <w:rPr>
          <w:spacing w:val="-1"/>
          <w:w w:val="95"/>
          <w:sz w:val="24"/>
          <w:szCs w:val="24"/>
        </w:rPr>
        <w:t>его</w:t>
      </w:r>
      <w:r w:rsidRPr="00B84BBA">
        <w:rPr>
          <w:spacing w:val="-13"/>
          <w:w w:val="95"/>
          <w:sz w:val="24"/>
          <w:szCs w:val="24"/>
        </w:rPr>
        <w:t xml:space="preserve"> </w:t>
      </w:r>
      <w:r w:rsidRPr="00B84BBA">
        <w:rPr>
          <w:w w:val="95"/>
          <w:sz w:val="24"/>
          <w:szCs w:val="24"/>
        </w:rPr>
        <w:t>краткой</w:t>
      </w:r>
      <w:r w:rsidRPr="00B84BBA">
        <w:rPr>
          <w:spacing w:val="-11"/>
          <w:w w:val="95"/>
          <w:sz w:val="24"/>
          <w:szCs w:val="24"/>
        </w:rPr>
        <w:t xml:space="preserve"> </w:t>
      </w:r>
      <w:r w:rsidRPr="00B84BBA">
        <w:rPr>
          <w:w w:val="95"/>
          <w:sz w:val="24"/>
          <w:szCs w:val="24"/>
        </w:rPr>
        <w:t>характеристикой.</w:t>
      </w:r>
    </w:p>
    <w:p w:rsidR="007D2589" w:rsidRPr="00B84BBA" w:rsidRDefault="007D2589" w:rsidP="007D2589">
      <w:pPr>
        <w:autoSpaceDE w:val="0"/>
        <w:autoSpaceDN w:val="0"/>
        <w:rPr>
          <w:sz w:val="24"/>
          <w:szCs w:val="24"/>
        </w:rPr>
      </w:pPr>
      <w:r w:rsidRPr="00B84BBA">
        <w:rPr>
          <w:i/>
          <w:spacing w:val="-1"/>
          <w:w w:val="120"/>
          <w:sz w:val="24"/>
          <w:szCs w:val="24"/>
        </w:rPr>
        <w:t>Базовые</w:t>
      </w:r>
      <w:r w:rsidRPr="00B84BBA">
        <w:rPr>
          <w:i/>
          <w:spacing w:val="-14"/>
          <w:w w:val="120"/>
          <w:sz w:val="24"/>
          <w:szCs w:val="24"/>
        </w:rPr>
        <w:t xml:space="preserve"> </w:t>
      </w:r>
      <w:r w:rsidRPr="00B84BBA">
        <w:rPr>
          <w:i/>
          <w:spacing w:val="-1"/>
          <w:w w:val="120"/>
          <w:sz w:val="24"/>
          <w:szCs w:val="24"/>
        </w:rPr>
        <w:t>исследовательские</w:t>
      </w:r>
      <w:r w:rsidRPr="00B84BBA">
        <w:rPr>
          <w:i/>
          <w:spacing w:val="-8"/>
          <w:w w:val="120"/>
          <w:sz w:val="24"/>
          <w:szCs w:val="24"/>
        </w:rPr>
        <w:t xml:space="preserve"> </w:t>
      </w:r>
      <w:r w:rsidRPr="00B84BBA">
        <w:rPr>
          <w:i/>
          <w:w w:val="120"/>
          <w:sz w:val="24"/>
          <w:szCs w:val="24"/>
        </w:rPr>
        <w:t>действия</w:t>
      </w:r>
      <w:r w:rsidRPr="00B84BBA">
        <w:rPr>
          <w:w w:val="120"/>
          <w:sz w:val="24"/>
          <w:szCs w:val="24"/>
        </w:rPr>
        <w:t>:</w:t>
      </w:r>
    </w:p>
    <w:p w:rsidR="007D2589" w:rsidRPr="00B84BBA" w:rsidRDefault="007D2589" w:rsidP="00A3744D">
      <w:pPr>
        <w:numPr>
          <w:ilvl w:val="0"/>
          <w:numId w:val="366"/>
        </w:numPr>
        <w:tabs>
          <w:tab w:val="left" w:pos="1402"/>
        </w:tabs>
        <w:autoSpaceDE w:val="0"/>
        <w:autoSpaceDN w:val="0"/>
        <w:ind w:right="138" w:firstLine="0"/>
        <w:rPr>
          <w:sz w:val="24"/>
          <w:szCs w:val="24"/>
        </w:rPr>
      </w:pPr>
      <w:r w:rsidRPr="00B84BBA">
        <w:rPr>
          <w:w w:val="95"/>
          <w:sz w:val="24"/>
          <w:szCs w:val="24"/>
        </w:rPr>
        <w:t>определять</w:t>
      </w:r>
      <w:r w:rsidRPr="00B84BBA">
        <w:rPr>
          <w:spacing w:val="14"/>
          <w:w w:val="95"/>
          <w:sz w:val="24"/>
          <w:szCs w:val="24"/>
        </w:rPr>
        <w:t xml:space="preserve"> </w:t>
      </w:r>
      <w:r w:rsidRPr="00B84BBA">
        <w:rPr>
          <w:w w:val="95"/>
          <w:sz w:val="24"/>
          <w:szCs w:val="24"/>
        </w:rPr>
        <w:t>разрыв</w:t>
      </w:r>
      <w:r w:rsidRPr="00B84BBA">
        <w:rPr>
          <w:spacing w:val="16"/>
          <w:w w:val="95"/>
          <w:sz w:val="24"/>
          <w:szCs w:val="24"/>
        </w:rPr>
        <w:t xml:space="preserve"> </w:t>
      </w:r>
      <w:r w:rsidRPr="00B84BBA">
        <w:rPr>
          <w:w w:val="95"/>
          <w:sz w:val="24"/>
          <w:szCs w:val="24"/>
        </w:rPr>
        <w:t>между</w:t>
      </w:r>
      <w:r w:rsidRPr="00B84BBA">
        <w:rPr>
          <w:spacing w:val="14"/>
          <w:w w:val="95"/>
          <w:sz w:val="24"/>
          <w:szCs w:val="24"/>
        </w:rPr>
        <w:t xml:space="preserve"> </w:t>
      </w:r>
      <w:r w:rsidRPr="00B84BBA">
        <w:rPr>
          <w:w w:val="95"/>
          <w:sz w:val="24"/>
          <w:szCs w:val="24"/>
        </w:rPr>
        <w:t>реальным</w:t>
      </w:r>
      <w:r w:rsidRPr="00B84BBA">
        <w:rPr>
          <w:spacing w:val="15"/>
          <w:w w:val="95"/>
          <w:sz w:val="24"/>
          <w:szCs w:val="24"/>
        </w:rPr>
        <w:t xml:space="preserve"> </w:t>
      </w:r>
      <w:r w:rsidRPr="00B84BBA">
        <w:rPr>
          <w:w w:val="95"/>
          <w:sz w:val="24"/>
          <w:szCs w:val="24"/>
        </w:rPr>
        <w:t>и</w:t>
      </w:r>
      <w:r w:rsidRPr="00B84BBA">
        <w:rPr>
          <w:spacing w:val="16"/>
          <w:w w:val="95"/>
          <w:sz w:val="24"/>
          <w:szCs w:val="24"/>
        </w:rPr>
        <w:t xml:space="preserve"> </w:t>
      </w:r>
      <w:r w:rsidRPr="00B84BBA">
        <w:rPr>
          <w:w w:val="95"/>
          <w:sz w:val="24"/>
          <w:szCs w:val="24"/>
        </w:rPr>
        <w:t>желательным</w:t>
      </w:r>
      <w:r w:rsidRPr="00B84BBA">
        <w:rPr>
          <w:spacing w:val="15"/>
          <w:w w:val="95"/>
          <w:sz w:val="24"/>
          <w:szCs w:val="24"/>
        </w:rPr>
        <w:t xml:space="preserve"> </w:t>
      </w:r>
      <w:r w:rsidRPr="00B84BBA">
        <w:rPr>
          <w:w w:val="95"/>
          <w:sz w:val="24"/>
          <w:szCs w:val="24"/>
        </w:rPr>
        <w:t>качеством</w:t>
      </w:r>
      <w:r w:rsidRPr="00B84BBA">
        <w:rPr>
          <w:spacing w:val="18"/>
          <w:w w:val="95"/>
          <w:sz w:val="24"/>
          <w:szCs w:val="24"/>
        </w:rPr>
        <w:t xml:space="preserve"> </w:t>
      </w:r>
      <w:r w:rsidRPr="00B84BBA">
        <w:rPr>
          <w:w w:val="95"/>
          <w:sz w:val="24"/>
          <w:szCs w:val="24"/>
        </w:rPr>
        <w:t>текста</w:t>
      </w:r>
      <w:r w:rsidRPr="00B84BBA">
        <w:rPr>
          <w:spacing w:val="15"/>
          <w:w w:val="95"/>
          <w:sz w:val="24"/>
          <w:szCs w:val="24"/>
        </w:rPr>
        <w:t xml:space="preserve"> </w:t>
      </w:r>
      <w:r w:rsidRPr="00B84BBA">
        <w:rPr>
          <w:w w:val="95"/>
          <w:sz w:val="24"/>
          <w:szCs w:val="24"/>
        </w:rPr>
        <w:t>на</w:t>
      </w:r>
      <w:r w:rsidRPr="00B84BBA">
        <w:rPr>
          <w:spacing w:val="15"/>
          <w:w w:val="95"/>
          <w:sz w:val="24"/>
          <w:szCs w:val="24"/>
        </w:rPr>
        <w:t xml:space="preserve"> </w:t>
      </w:r>
      <w:r w:rsidRPr="00B84BBA">
        <w:rPr>
          <w:w w:val="95"/>
          <w:sz w:val="24"/>
          <w:szCs w:val="24"/>
        </w:rPr>
        <w:t>основе</w:t>
      </w:r>
      <w:r w:rsidRPr="00B84BBA">
        <w:rPr>
          <w:spacing w:val="13"/>
          <w:w w:val="95"/>
          <w:sz w:val="24"/>
          <w:szCs w:val="24"/>
        </w:rPr>
        <w:t xml:space="preserve"> </w:t>
      </w:r>
      <w:r w:rsidRPr="00B84BBA">
        <w:rPr>
          <w:w w:val="95"/>
          <w:sz w:val="24"/>
          <w:szCs w:val="24"/>
        </w:rPr>
        <w:t>предложе</w:t>
      </w:r>
      <w:r w:rsidRPr="00B84BBA">
        <w:rPr>
          <w:w w:val="95"/>
          <w:sz w:val="24"/>
          <w:szCs w:val="24"/>
        </w:rPr>
        <w:t>н</w:t>
      </w:r>
      <w:r w:rsidRPr="00B84BBA">
        <w:rPr>
          <w:w w:val="95"/>
          <w:sz w:val="24"/>
          <w:szCs w:val="24"/>
        </w:rPr>
        <w:t>ных</w:t>
      </w:r>
      <w:r w:rsidRPr="00B84BBA">
        <w:rPr>
          <w:spacing w:val="-54"/>
          <w:w w:val="95"/>
          <w:sz w:val="24"/>
          <w:szCs w:val="24"/>
        </w:rPr>
        <w:t xml:space="preserve"> </w:t>
      </w:r>
      <w:r w:rsidRPr="00B84BBA">
        <w:rPr>
          <w:sz w:val="24"/>
          <w:szCs w:val="24"/>
        </w:rPr>
        <w:t>учителем</w:t>
      </w:r>
      <w:r w:rsidRPr="00B84BBA">
        <w:rPr>
          <w:spacing w:val="-5"/>
          <w:sz w:val="24"/>
          <w:szCs w:val="24"/>
        </w:rPr>
        <w:t xml:space="preserve"> </w:t>
      </w:r>
      <w:r w:rsidRPr="00B84BBA">
        <w:rPr>
          <w:sz w:val="24"/>
          <w:szCs w:val="24"/>
        </w:rPr>
        <w:t>критериев;</w:t>
      </w:r>
    </w:p>
    <w:p w:rsidR="007D2589" w:rsidRPr="00B84BBA" w:rsidRDefault="007D2589" w:rsidP="00A3744D">
      <w:pPr>
        <w:numPr>
          <w:ilvl w:val="0"/>
          <w:numId w:val="366"/>
        </w:numPr>
        <w:tabs>
          <w:tab w:val="left" w:pos="1402"/>
        </w:tabs>
        <w:autoSpaceDE w:val="0"/>
        <w:autoSpaceDN w:val="0"/>
        <w:ind w:left="1401" w:hanging="282"/>
        <w:rPr>
          <w:sz w:val="24"/>
          <w:szCs w:val="24"/>
        </w:rPr>
      </w:pPr>
      <w:r w:rsidRPr="00B84BBA">
        <w:rPr>
          <w:w w:val="95"/>
          <w:sz w:val="24"/>
          <w:szCs w:val="24"/>
        </w:rPr>
        <w:t>с</w:t>
      </w:r>
      <w:r w:rsidRPr="00B84BBA">
        <w:rPr>
          <w:spacing w:val="4"/>
          <w:w w:val="95"/>
          <w:sz w:val="24"/>
          <w:szCs w:val="24"/>
        </w:rPr>
        <w:t xml:space="preserve"> </w:t>
      </w:r>
      <w:r w:rsidRPr="00B84BBA">
        <w:rPr>
          <w:w w:val="95"/>
          <w:sz w:val="24"/>
          <w:szCs w:val="24"/>
        </w:rPr>
        <w:t>помощью</w:t>
      </w:r>
      <w:r w:rsidRPr="00B84BBA">
        <w:rPr>
          <w:spacing w:val="5"/>
          <w:w w:val="95"/>
          <w:sz w:val="24"/>
          <w:szCs w:val="24"/>
        </w:rPr>
        <w:t xml:space="preserve"> </w:t>
      </w:r>
      <w:r w:rsidRPr="00B84BBA">
        <w:rPr>
          <w:w w:val="95"/>
          <w:sz w:val="24"/>
          <w:szCs w:val="24"/>
        </w:rPr>
        <w:t>учителя</w:t>
      </w:r>
      <w:r w:rsidRPr="00B84BBA">
        <w:rPr>
          <w:spacing w:val="7"/>
          <w:w w:val="95"/>
          <w:sz w:val="24"/>
          <w:szCs w:val="24"/>
        </w:rPr>
        <w:t xml:space="preserve"> </w:t>
      </w:r>
      <w:r w:rsidRPr="00B84BBA">
        <w:rPr>
          <w:w w:val="95"/>
          <w:sz w:val="24"/>
          <w:szCs w:val="24"/>
        </w:rPr>
        <w:t>формулировать</w:t>
      </w:r>
      <w:r w:rsidRPr="00B84BBA">
        <w:rPr>
          <w:spacing w:val="4"/>
          <w:w w:val="95"/>
          <w:sz w:val="24"/>
          <w:szCs w:val="24"/>
        </w:rPr>
        <w:t xml:space="preserve"> </w:t>
      </w:r>
      <w:r w:rsidRPr="00B84BBA">
        <w:rPr>
          <w:w w:val="95"/>
          <w:sz w:val="24"/>
          <w:szCs w:val="24"/>
        </w:rPr>
        <w:t>цель,</w:t>
      </w:r>
      <w:r w:rsidRPr="00B84BBA">
        <w:rPr>
          <w:spacing w:val="4"/>
          <w:w w:val="95"/>
          <w:sz w:val="24"/>
          <w:szCs w:val="24"/>
        </w:rPr>
        <w:t xml:space="preserve"> </w:t>
      </w:r>
      <w:r w:rsidRPr="00B84BBA">
        <w:rPr>
          <w:w w:val="95"/>
          <w:sz w:val="24"/>
          <w:szCs w:val="24"/>
        </w:rPr>
        <w:t>планировать</w:t>
      </w:r>
      <w:r w:rsidRPr="00B84BBA">
        <w:rPr>
          <w:spacing w:val="4"/>
          <w:w w:val="95"/>
          <w:sz w:val="24"/>
          <w:szCs w:val="24"/>
        </w:rPr>
        <w:t xml:space="preserve"> </w:t>
      </w:r>
      <w:r w:rsidRPr="00B84BBA">
        <w:rPr>
          <w:w w:val="95"/>
          <w:sz w:val="24"/>
          <w:szCs w:val="24"/>
        </w:rPr>
        <w:t>изменения</w:t>
      </w:r>
      <w:r w:rsidRPr="00B84BBA">
        <w:rPr>
          <w:spacing w:val="-9"/>
          <w:w w:val="95"/>
          <w:sz w:val="24"/>
          <w:szCs w:val="24"/>
        </w:rPr>
        <w:t xml:space="preserve"> </w:t>
      </w:r>
      <w:r w:rsidRPr="00B84BBA">
        <w:rPr>
          <w:w w:val="95"/>
          <w:sz w:val="24"/>
          <w:szCs w:val="24"/>
        </w:rPr>
        <w:t>текста;</w:t>
      </w:r>
    </w:p>
    <w:p w:rsidR="007D2589" w:rsidRPr="00B84BBA" w:rsidRDefault="007D2589" w:rsidP="00A3744D">
      <w:pPr>
        <w:numPr>
          <w:ilvl w:val="0"/>
          <w:numId w:val="366"/>
        </w:numPr>
        <w:tabs>
          <w:tab w:val="left" w:pos="1402"/>
        </w:tabs>
        <w:autoSpaceDE w:val="0"/>
        <w:autoSpaceDN w:val="0"/>
        <w:ind w:left="1401" w:hanging="282"/>
        <w:rPr>
          <w:sz w:val="24"/>
          <w:szCs w:val="24"/>
        </w:rPr>
      </w:pPr>
      <w:r w:rsidRPr="00B84BBA">
        <w:rPr>
          <w:w w:val="95"/>
          <w:sz w:val="24"/>
          <w:szCs w:val="24"/>
        </w:rPr>
        <w:lastRenderedPageBreak/>
        <w:t>высказывать</w:t>
      </w:r>
      <w:r w:rsidRPr="00B84BBA">
        <w:rPr>
          <w:spacing w:val="33"/>
          <w:w w:val="95"/>
          <w:sz w:val="24"/>
          <w:szCs w:val="24"/>
        </w:rPr>
        <w:t xml:space="preserve"> </w:t>
      </w:r>
      <w:r w:rsidRPr="00B84BBA">
        <w:rPr>
          <w:w w:val="95"/>
          <w:sz w:val="24"/>
          <w:szCs w:val="24"/>
        </w:rPr>
        <w:t>предположение</w:t>
      </w:r>
      <w:r w:rsidRPr="00B84BBA">
        <w:rPr>
          <w:spacing w:val="32"/>
          <w:w w:val="95"/>
          <w:sz w:val="24"/>
          <w:szCs w:val="24"/>
        </w:rPr>
        <w:t xml:space="preserve"> </w:t>
      </w:r>
      <w:r w:rsidRPr="00B84BBA">
        <w:rPr>
          <w:w w:val="95"/>
          <w:sz w:val="24"/>
          <w:szCs w:val="24"/>
        </w:rPr>
        <w:t>в</w:t>
      </w:r>
      <w:r w:rsidRPr="00B84BBA">
        <w:rPr>
          <w:spacing w:val="32"/>
          <w:w w:val="95"/>
          <w:sz w:val="24"/>
          <w:szCs w:val="24"/>
        </w:rPr>
        <w:t xml:space="preserve"> </w:t>
      </w:r>
      <w:r w:rsidRPr="00B84BBA">
        <w:rPr>
          <w:w w:val="95"/>
          <w:sz w:val="24"/>
          <w:szCs w:val="24"/>
        </w:rPr>
        <w:t>процессе</w:t>
      </w:r>
      <w:r w:rsidRPr="00B84BBA">
        <w:rPr>
          <w:spacing w:val="32"/>
          <w:w w:val="95"/>
          <w:sz w:val="24"/>
          <w:szCs w:val="24"/>
        </w:rPr>
        <w:t xml:space="preserve"> </w:t>
      </w:r>
      <w:r w:rsidRPr="00B84BBA">
        <w:rPr>
          <w:w w:val="95"/>
          <w:sz w:val="24"/>
          <w:szCs w:val="24"/>
        </w:rPr>
        <w:t>наблюдения</w:t>
      </w:r>
      <w:r w:rsidRPr="00B84BBA">
        <w:rPr>
          <w:spacing w:val="34"/>
          <w:w w:val="95"/>
          <w:sz w:val="24"/>
          <w:szCs w:val="24"/>
        </w:rPr>
        <w:t xml:space="preserve"> </w:t>
      </w:r>
      <w:r w:rsidRPr="00B84BBA">
        <w:rPr>
          <w:w w:val="95"/>
          <w:sz w:val="24"/>
          <w:szCs w:val="24"/>
        </w:rPr>
        <w:t>за</w:t>
      </w:r>
      <w:r w:rsidRPr="00B84BBA">
        <w:rPr>
          <w:spacing w:val="31"/>
          <w:w w:val="95"/>
          <w:sz w:val="24"/>
          <w:szCs w:val="24"/>
        </w:rPr>
        <w:t xml:space="preserve"> </w:t>
      </w:r>
      <w:r w:rsidRPr="00B84BBA">
        <w:rPr>
          <w:w w:val="95"/>
          <w:sz w:val="24"/>
          <w:szCs w:val="24"/>
        </w:rPr>
        <w:t>языковым</w:t>
      </w:r>
      <w:r w:rsidRPr="00B84BBA">
        <w:rPr>
          <w:spacing w:val="12"/>
          <w:w w:val="95"/>
          <w:sz w:val="24"/>
          <w:szCs w:val="24"/>
        </w:rPr>
        <w:t xml:space="preserve"> </w:t>
      </w:r>
      <w:r w:rsidRPr="00B84BBA">
        <w:rPr>
          <w:w w:val="95"/>
          <w:sz w:val="24"/>
          <w:szCs w:val="24"/>
        </w:rPr>
        <w:t>материалом;</w:t>
      </w:r>
    </w:p>
    <w:p w:rsidR="007D2589" w:rsidRPr="00B84BBA" w:rsidRDefault="007D2589" w:rsidP="00A3744D">
      <w:pPr>
        <w:numPr>
          <w:ilvl w:val="0"/>
          <w:numId w:val="366"/>
        </w:numPr>
        <w:tabs>
          <w:tab w:val="left" w:pos="1402"/>
        </w:tabs>
        <w:autoSpaceDE w:val="0"/>
        <w:autoSpaceDN w:val="0"/>
        <w:ind w:right="144" w:firstLine="0"/>
        <w:rPr>
          <w:sz w:val="24"/>
          <w:szCs w:val="24"/>
        </w:rPr>
      </w:pPr>
      <w:r w:rsidRPr="00B84BBA">
        <w:rPr>
          <w:sz w:val="24"/>
          <w:szCs w:val="24"/>
        </w:rPr>
        <w:t>проводить</w:t>
      </w:r>
      <w:r w:rsidRPr="00B84BBA">
        <w:rPr>
          <w:spacing w:val="48"/>
          <w:sz w:val="24"/>
          <w:szCs w:val="24"/>
        </w:rPr>
        <w:t xml:space="preserve"> </w:t>
      </w:r>
      <w:r w:rsidRPr="00B84BBA">
        <w:rPr>
          <w:sz w:val="24"/>
          <w:szCs w:val="24"/>
        </w:rPr>
        <w:t>по</w:t>
      </w:r>
      <w:r w:rsidRPr="00B84BBA">
        <w:rPr>
          <w:spacing w:val="45"/>
          <w:sz w:val="24"/>
          <w:szCs w:val="24"/>
        </w:rPr>
        <w:t xml:space="preserve"> </w:t>
      </w:r>
      <w:r w:rsidRPr="00B84BBA">
        <w:rPr>
          <w:sz w:val="24"/>
          <w:szCs w:val="24"/>
        </w:rPr>
        <w:t>предложенному</w:t>
      </w:r>
      <w:r w:rsidRPr="00B84BBA">
        <w:rPr>
          <w:spacing w:val="43"/>
          <w:sz w:val="24"/>
          <w:szCs w:val="24"/>
        </w:rPr>
        <w:t xml:space="preserve"> </w:t>
      </w:r>
      <w:r w:rsidRPr="00B84BBA">
        <w:rPr>
          <w:sz w:val="24"/>
          <w:szCs w:val="24"/>
        </w:rPr>
        <w:t>плану</w:t>
      </w:r>
      <w:r w:rsidRPr="00B84BBA">
        <w:rPr>
          <w:spacing w:val="43"/>
          <w:sz w:val="24"/>
          <w:szCs w:val="24"/>
        </w:rPr>
        <w:t xml:space="preserve"> </w:t>
      </w:r>
      <w:r w:rsidRPr="00B84BBA">
        <w:rPr>
          <w:sz w:val="24"/>
          <w:szCs w:val="24"/>
        </w:rPr>
        <w:t>несложное</w:t>
      </w:r>
      <w:r w:rsidRPr="00B84BBA">
        <w:rPr>
          <w:spacing w:val="47"/>
          <w:sz w:val="24"/>
          <w:szCs w:val="24"/>
        </w:rPr>
        <w:t xml:space="preserve"> </w:t>
      </w:r>
      <w:r w:rsidRPr="00B84BBA">
        <w:rPr>
          <w:sz w:val="24"/>
          <w:szCs w:val="24"/>
        </w:rPr>
        <w:t>лингвистическое</w:t>
      </w:r>
      <w:r w:rsidRPr="00B84BBA">
        <w:rPr>
          <w:spacing w:val="47"/>
          <w:sz w:val="24"/>
          <w:szCs w:val="24"/>
        </w:rPr>
        <w:t xml:space="preserve"> </w:t>
      </w:r>
      <w:r w:rsidRPr="00B84BBA">
        <w:rPr>
          <w:sz w:val="24"/>
          <w:szCs w:val="24"/>
        </w:rPr>
        <w:t>мини­исследование,</w:t>
      </w:r>
      <w:r w:rsidRPr="00B84BBA">
        <w:rPr>
          <w:spacing w:val="-57"/>
          <w:sz w:val="24"/>
          <w:szCs w:val="24"/>
        </w:rPr>
        <w:t xml:space="preserve"> </w:t>
      </w:r>
      <w:r w:rsidRPr="00B84BBA">
        <w:rPr>
          <w:w w:val="95"/>
          <w:sz w:val="24"/>
          <w:szCs w:val="24"/>
        </w:rPr>
        <w:t>выполнять</w:t>
      </w:r>
      <w:r w:rsidRPr="00B84BBA">
        <w:rPr>
          <w:spacing w:val="2"/>
          <w:w w:val="95"/>
          <w:sz w:val="24"/>
          <w:szCs w:val="24"/>
        </w:rPr>
        <w:t xml:space="preserve"> </w:t>
      </w:r>
      <w:r w:rsidRPr="00B84BBA">
        <w:rPr>
          <w:w w:val="95"/>
          <w:sz w:val="24"/>
          <w:szCs w:val="24"/>
        </w:rPr>
        <w:t>по</w:t>
      </w:r>
      <w:r w:rsidRPr="00B84BBA">
        <w:rPr>
          <w:spacing w:val="5"/>
          <w:w w:val="95"/>
          <w:sz w:val="24"/>
          <w:szCs w:val="24"/>
        </w:rPr>
        <w:t xml:space="preserve"> </w:t>
      </w:r>
      <w:r w:rsidRPr="00B84BBA">
        <w:rPr>
          <w:w w:val="95"/>
          <w:sz w:val="24"/>
          <w:szCs w:val="24"/>
        </w:rPr>
        <w:t>предложенному</w:t>
      </w:r>
      <w:r w:rsidRPr="00B84BBA">
        <w:rPr>
          <w:spacing w:val="2"/>
          <w:w w:val="95"/>
          <w:sz w:val="24"/>
          <w:szCs w:val="24"/>
        </w:rPr>
        <w:t xml:space="preserve"> </w:t>
      </w:r>
      <w:r w:rsidRPr="00B84BBA">
        <w:rPr>
          <w:w w:val="95"/>
          <w:sz w:val="24"/>
          <w:szCs w:val="24"/>
        </w:rPr>
        <w:t>плану</w:t>
      </w:r>
      <w:r w:rsidRPr="00B84BBA">
        <w:rPr>
          <w:spacing w:val="-12"/>
          <w:w w:val="95"/>
          <w:sz w:val="24"/>
          <w:szCs w:val="24"/>
        </w:rPr>
        <w:t xml:space="preserve"> </w:t>
      </w:r>
      <w:r w:rsidRPr="00B84BBA">
        <w:rPr>
          <w:w w:val="95"/>
          <w:sz w:val="24"/>
          <w:szCs w:val="24"/>
        </w:rPr>
        <w:t>проектное</w:t>
      </w:r>
      <w:r w:rsidRPr="00B84BBA">
        <w:rPr>
          <w:spacing w:val="-10"/>
          <w:w w:val="95"/>
          <w:sz w:val="24"/>
          <w:szCs w:val="24"/>
        </w:rPr>
        <w:t xml:space="preserve"> </w:t>
      </w:r>
      <w:r w:rsidRPr="00B84BBA">
        <w:rPr>
          <w:w w:val="95"/>
          <w:sz w:val="24"/>
          <w:szCs w:val="24"/>
        </w:rPr>
        <w:t>задание;</w:t>
      </w:r>
    </w:p>
    <w:p w:rsidR="007D2589" w:rsidRPr="00B84BBA" w:rsidRDefault="007D2589" w:rsidP="00A3744D">
      <w:pPr>
        <w:numPr>
          <w:ilvl w:val="0"/>
          <w:numId w:val="366"/>
        </w:numPr>
        <w:tabs>
          <w:tab w:val="left" w:pos="1402"/>
        </w:tabs>
        <w:autoSpaceDE w:val="0"/>
        <w:autoSpaceDN w:val="0"/>
        <w:ind w:right="140" w:firstLine="0"/>
        <w:rPr>
          <w:sz w:val="24"/>
          <w:szCs w:val="24"/>
        </w:rPr>
      </w:pPr>
      <w:r w:rsidRPr="00B84BBA">
        <w:rPr>
          <w:sz w:val="24"/>
          <w:szCs w:val="24"/>
        </w:rPr>
        <w:t>формулировать</w:t>
      </w:r>
      <w:r w:rsidRPr="00B84BBA">
        <w:rPr>
          <w:spacing w:val="36"/>
          <w:sz w:val="24"/>
          <w:szCs w:val="24"/>
        </w:rPr>
        <w:t xml:space="preserve"> </w:t>
      </w:r>
      <w:r w:rsidRPr="00B84BBA">
        <w:rPr>
          <w:sz w:val="24"/>
          <w:szCs w:val="24"/>
        </w:rPr>
        <w:t>выводы</w:t>
      </w:r>
      <w:r w:rsidRPr="00B84BBA">
        <w:rPr>
          <w:spacing w:val="37"/>
          <w:sz w:val="24"/>
          <w:szCs w:val="24"/>
        </w:rPr>
        <w:t xml:space="preserve"> </w:t>
      </w:r>
      <w:r w:rsidRPr="00B84BBA">
        <w:rPr>
          <w:sz w:val="24"/>
          <w:szCs w:val="24"/>
        </w:rPr>
        <w:t>об</w:t>
      </w:r>
      <w:r w:rsidRPr="00B84BBA">
        <w:rPr>
          <w:spacing w:val="35"/>
          <w:sz w:val="24"/>
          <w:szCs w:val="24"/>
        </w:rPr>
        <w:t xml:space="preserve"> </w:t>
      </w:r>
      <w:r w:rsidRPr="00B84BBA">
        <w:rPr>
          <w:sz w:val="24"/>
          <w:szCs w:val="24"/>
        </w:rPr>
        <w:t>особенностях</w:t>
      </w:r>
      <w:r w:rsidRPr="00B84BBA">
        <w:rPr>
          <w:spacing w:val="40"/>
          <w:sz w:val="24"/>
          <w:szCs w:val="24"/>
        </w:rPr>
        <w:t xml:space="preserve"> </w:t>
      </w:r>
      <w:r w:rsidRPr="00B84BBA">
        <w:rPr>
          <w:sz w:val="24"/>
          <w:szCs w:val="24"/>
        </w:rPr>
        <w:t>каждого</w:t>
      </w:r>
      <w:r w:rsidRPr="00B84BBA">
        <w:rPr>
          <w:spacing w:val="37"/>
          <w:sz w:val="24"/>
          <w:szCs w:val="24"/>
        </w:rPr>
        <w:t xml:space="preserve"> </w:t>
      </w:r>
      <w:r w:rsidRPr="00B84BBA">
        <w:rPr>
          <w:sz w:val="24"/>
          <w:szCs w:val="24"/>
        </w:rPr>
        <w:t>из</w:t>
      </w:r>
      <w:r w:rsidRPr="00B84BBA">
        <w:rPr>
          <w:spacing w:val="36"/>
          <w:sz w:val="24"/>
          <w:szCs w:val="24"/>
        </w:rPr>
        <w:t xml:space="preserve"> </w:t>
      </w:r>
      <w:r w:rsidRPr="00B84BBA">
        <w:rPr>
          <w:sz w:val="24"/>
          <w:szCs w:val="24"/>
        </w:rPr>
        <w:t>трёх</w:t>
      </w:r>
      <w:r w:rsidRPr="00B84BBA">
        <w:rPr>
          <w:spacing w:val="1"/>
          <w:sz w:val="24"/>
          <w:szCs w:val="24"/>
        </w:rPr>
        <w:t xml:space="preserve"> </w:t>
      </w:r>
      <w:r w:rsidRPr="00B84BBA">
        <w:rPr>
          <w:sz w:val="24"/>
          <w:szCs w:val="24"/>
        </w:rPr>
        <w:t>типов</w:t>
      </w:r>
      <w:r w:rsidRPr="00B84BBA">
        <w:rPr>
          <w:spacing w:val="45"/>
          <w:sz w:val="24"/>
          <w:szCs w:val="24"/>
        </w:rPr>
        <w:t xml:space="preserve"> </w:t>
      </w:r>
      <w:r w:rsidRPr="00B84BBA">
        <w:rPr>
          <w:sz w:val="24"/>
          <w:szCs w:val="24"/>
        </w:rPr>
        <w:t>текстов,</w:t>
      </w:r>
      <w:r w:rsidRPr="00B84BBA">
        <w:rPr>
          <w:spacing w:val="46"/>
          <w:sz w:val="24"/>
          <w:szCs w:val="24"/>
        </w:rPr>
        <w:t xml:space="preserve"> </w:t>
      </w:r>
      <w:r w:rsidRPr="00B84BBA">
        <w:rPr>
          <w:sz w:val="24"/>
          <w:szCs w:val="24"/>
        </w:rPr>
        <w:t>подкреплять</w:t>
      </w:r>
      <w:r w:rsidRPr="00B84BBA">
        <w:rPr>
          <w:spacing w:val="44"/>
          <w:sz w:val="24"/>
          <w:szCs w:val="24"/>
        </w:rPr>
        <w:t xml:space="preserve"> </w:t>
      </w:r>
      <w:r w:rsidRPr="00B84BBA">
        <w:rPr>
          <w:sz w:val="24"/>
          <w:szCs w:val="24"/>
        </w:rPr>
        <w:t>их</w:t>
      </w:r>
      <w:r w:rsidRPr="00B84BBA">
        <w:rPr>
          <w:spacing w:val="-57"/>
          <w:sz w:val="24"/>
          <w:szCs w:val="24"/>
        </w:rPr>
        <w:t xml:space="preserve"> </w:t>
      </w:r>
      <w:r w:rsidRPr="00B84BBA">
        <w:rPr>
          <w:spacing w:val="-1"/>
          <w:w w:val="95"/>
          <w:sz w:val="24"/>
          <w:szCs w:val="24"/>
        </w:rPr>
        <w:t>доказательствами на</w:t>
      </w:r>
      <w:r w:rsidRPr="00B84BBA">
        <w:rPr>
          <w:w w:val="95"/>
          <w:sz w:val="24"/>
          <w:szCs w:val="24"/>
        </w:rPr>
        <w:t xml:space="preserve"> </w:t>
      </w:r>
      <w:r w:rsidRPr="00B84BBA">
        <w:rPr>
          <w:spacing w:val="-1"/>
          <w:w w:val="95"/>
          <w:sz w:val="24"/>
          <w:szCs w:val="24"/>
        </w:rPr>
        <w:t>основе результатов</w:t>
      </w:r>
      <w:r w:rsidRPr="00B84BBA">
        <w:rPr>
          <w:spacing w:val="-9"/>
          <w:w w:val="95"/>
          <w:sz w:val="24"/>
          <w:szCs w:val="24"/>
        </w:rPr>
        <w:t xml:space="preserve"> </w:t>
      </w:r>
      <w:r w:rsidRPr="00B84BBA">
        <w:rPr>
          <w:spacing w:val="-1"/>
          <w:w w:val="95"/>
          <w:sz w:val="24"/>
          <w:szCs w:val="24"/>
        </w:rPr>
        <w:t>проведенного</w:t>
      </w:r>
      <w:r w:rsidRPr="00B84BBA">
        <w:rPr>
          <w:spacing w:val="-12"/>
          <w:w w:val="95"/>
          <w:sz w:val="24"/>
          <w:szCs w:val="24"/>
        </w:rPr>
        <w:t xml:space="preserve"> </w:t>
      </w:r>
      <w:r w:rsidRPr="00B84BBA">
        <w:rPr>
          <w:w w:val="95"/>
          <w:sz w:val="24"/>
          <w:szCs w:val="24"/>
        </w:rPr>
        <w:t>наблюдения;</w:t>
      </w:r>
    </w:p>
    <w:p w:rsidR="007D2589" w:rsidRPr="00B84BBA" w:rsidRDefault="007D2589" w:rsidP="00A3744D">
      <w:pPr>
        <w:numPr>
          <w:ilvl w:val="0"/>
          <w:numId w:val="366"/>
        </w:numPr>
        <w:tabs>
          <w:tab w:val="left" w:pos="1402"/>
        </w:tabs>
        <w:autoSpaceDE w:val="0"/>
        <w:autoSpaceDN w:val="0"/>
        <w:ind w:right="136" w:firstLine="0"/>
        <w:rPr>
          <w:sz w:val="24"/>
          <w:szCs w:val="24"/>
        </w:rPr>
      </w:pPr>
      <w:r w:rsidRPr="00B84BBA">
        <w:rPr>
          <w:spacing w:val="-1"/>
          <w:sz w:val="24"/>
          <w:szCs w:val="24"/>
        </w:rPr>
        <w:t>выбирать</w:t>
      </w:r>
      <w:r w:rsidRPr="00B84BBA">
        <w:rPr>
          <w:spacing w:val="18"/>
          <w:sz w:val="24"/>
          <w:szCs w:val="24"/>
        </w:rPr>
        <w:t xml:space="preserve"> </w:t>
      </w:r>
      <w:r w:rsidRPr="00B84BBA">
        <w:rPr>
          <w:spacing w:val="-1"/>
          <w:sz w:val="24"/>
          <w:szCs w:val="24"/>
        </w:rPr>
        <w:t>наиболее</w:t>
      </w:r>
      <w:r w:rsidRPr="00B84BBA">
        <w:rPr>
          <w:spacing w:val="18"/>
          <w:sz w:val="24"/>
          <w:szCs w:val="24"/>
        </w:rPr>
        <w:t xml:space="preserve"> </w:t>
      </w:r>
      <w:r w:rsidRPr="00B84BBA">
        <w:rPr>
          <w:spacing w:val="-1"/>
          <w:sz w:val="24"/>
          <w:szCs w:val="24"/>
        </w:rPr>
        <w:t>подходящий</w:t>
      </w:r>
      <w:r w:rsidRPr="00B84BBA">
        <w:rPr>
          <w:spacing w:val="19"/>
          <w:sz w:val="24"/>
          <w:szCs w:val="24"/>
        </w:rPr>
        <w:t xml:space="preserve"> </w:t>
      </w:r>
      <w:r w:rsidRPr="00B84BBA">
        <w:rPr>
          <w:spacing w:val="-1"/>
          <w:sz w:val="24"/>
          <w:szCs w:val="24"/>
        </w:rPr>
        <w:t>для</w:t>
      </w:r>
      <w:r w:rsidRPr="00B84BBA">
        <w:rPr>
          <w:spacing w:val="19"/>
          <w:sz w:val="24"/>
          <w:szCs w:val="24"/>
        </w:rPr>
        <w:t xml:space="preserve"> </w:t>
      </w:r>
      <w:r w:rsidRPr="00B84BBA">
        <w:rPr>
          <w:spacing w:val="-1"/>
          <w:sz w:val="24"/>
          <w:szCs w:val="24"/>
        </w:rPr>
        <w:t>данной</w:t>
      </w:r>
      <w:r w:rsidRPr="00B84BBA">
        <w:rPr>
          <w:spacing w:val="19"/>
          <w:sz w:val="24"/>
          <w:szCs w:val="24"/>
        </w:rPr>
        <w:t xml:space="preserve"> </w:t>
      </w:r>
      <w:r w:rsidRPr="00B84BBA">
        <w:rPr>
          <w:spacing w:val="-1"/>
          <w:sz w:val="24"/>
          <w:szCs w:val="24"/>
        </w:rPr>
        <w:t>ситуации</w:t>
      </w:r>
      <w:r w:rsidRPr="00B84BBA">
        <w:rPr>
          <w:spacing w:val="20"/>
          <w:sz w:val="24"/>
          <w:szCs w:val="24"/>
        </w:rPr>
        <w:t xml:space="preserve"> </w:t>
      </w:r>
      <w:r w:rsidRPr="00B84BBA">
        <w:rPr>
          <w:spacing w:val="-1"/>
          <w:sz w:val="24"/>
          <w:szCs w:val="24"/>
        </w:rPr>
        <w:t>тип</w:t>
      </w:r>
      <w:r w:rsidRPr="00B84BBA">
        <w:rPr>
          <w:spacing w:val="21"/>
          <w:sz w:val="24"/>
          <w:szCs w:val="24"/>
        </w:rPr>
        <w:t xml:space="preserve"> </w:t>
      </w:r>
      <w:r w:rsidRPr="00B84BBA">
        <w:rPr>
          <w:spacing w:val="-1"/>
          <w:sz w:val="24"/>
          <w:szCs w:val="24"/>
        </w:rPr>
        <w:t>текста</w:t>
      </w:r>
      <w:r w:rsidRPr="00B84BBA">
        <w:rPr>
          <w:spacing w:val="12"/>
          <w:sz w:val="24"/>
          <w:szCs w:val="24"/>
        </w:rPr>
        <w:t xml:space="preserve"> </w:t>
      </w:r>
      <w:r w:rsidRPr="00B84BBA">
        <w:rPr>
          <w:spacing w:val="-1"/>
          <w:sz w:val="24"/>
          <w:szCs w:val="24"/>
        </w:rPr>
        <w:t>(на</w:t>
      </w:r>
      <w:r w:rsidRPr="00B84BBA">
        <w:rPr>
          <w:spacing w:val="14"/>
          <w:sz w:val="24"/>
          <w:szCs w:val="24"/>
        </w:rPr>
        <w:t xml:space="preserve"> </w:t>
      </w:r>
      <w:r w:rsidRPr="00B84BBA">
        <w:rPr>
          <w:spacing w:val="-1"/>
          <w:sz w:val="24"/>
          <w:szCs w:val="24"/>
        </w:rPr>
        <w:t>основе</w:t>
      </w:r>
      <w:r w:rsidRPr="00B84BBA">
        <w:rPr>
          <w:spacing w:val="11"/>
          <w:sz w:val="24"/>
          <w:szCs w:val="24"/>
        </w:rPr>
        <w:t xml:space="preserve"> </w:t>
      </w:r>
      <w:r w:rsidRPr="00B84BBA">
        <w:rPr>
          <w:spacing w:val="-1"/>
          <w:sz w:val="24"/>
          <w:szCs w:val="24"/>
        </w:rPr>
        <w:t>предложе</w:t>
      </w:r>
      <w:r w:rsidRPr="00B84BBA">
        <w:rPr>
          <w:spacing w:val="-1"/>
          <w:sz w:val="24"/>
          <w:szCs w:val="24"/>
        </w:rPr>
        <w:t>н</w:t>
      </w:r>
      <w:r w:rsidRPr="00B84BBA">
        <w:rPr>
          <w:spacing w:val="-1"/>
          <w:sz w:val="24"/>
          <w:szCs w:val="24"/>
        </w:rPr>
        <w:t>ных</w:t>
      </w:r>
      <w:r w:rsidRPr="00B84BBA">
        <w:rPr>
          <w:spacing w:val="-57"/>
          <w:sz w:val="24"/>
          <w:szCs w:val="24"/>
        </w:rPr>
        <w:t xml:space="preserve"> </w:t>
      </w:r>
      <w:r w:rsidRPr="00B84BBA">
        <w:rPr>
          <w:sz w:val="24"/>
          <w:szCs w:val="24"/>
        </w:rPr>
        <w:t>критериев).</w:t>
      </w:r>
    </w:p>
    <w:p w:rsidR="007D2589" w:rsidRPr="00B84BBA" w:rsidRDefault="007D2589" w:rsidP="007D2589">
      <w:pPr>
        <w:autoSpaceDE w:val="0"/>
        <w:autoSpaceDN w:val="0"/>
        <w:rPr>
          <w:sz w:val="24"/>
          <w:szCs w:val="24"/>
        </w:rPr>
      </w:pPr>
      <w:r w:rsidRPr="00B84BBA">
        <w:rPr>
          <w:i/>
          <w:w w:val="115"/>
          <w:sz w:val="24"/>
          <w:szCs w:val="24"/>
        </w:rPr>
        <w:t>Работа</w:t>
      </w:r>
      <w:r w:rsidRPr="00B84BBA">
        <w:rPr>
          <w:i/>
          <w:spacing w:val="-3"/>
          <w:w w:val="115"/>
          <w:sz w:val="24"/>
          <w:szCs w:val="24"/>
        </w:rPr>
        <w:t xml:space="preserve"> </w:t>
      </w:r>
      <w:r w:rsidRPr="00B84BBA">
        <w:rPr>
          <w:i/>
          <w:w w:val="115"/>
          <w:sz w:val="24"/>
          <w:szCs w:val="24"/>
        </w:rPr>
        <w:t>с</w:t>
      </w:r>
      <w:r w:rsidRPr="00B84BBA">
        <w:rPr>
          <w:i/>
          <w:spacing w:val="-2"/>
          <w:w w:val="115"/>
          <w:sz w:val="24"/>
          <w:szCs w:val="24"/>
        </w:rPr>
        <w:t xml:space="preserve"> </w:t>
      </w:r>
      <w:r w:rsidRPr="00B84BBA">
        <w:rPr>
          <w:i/>
          <w:w w:val="115"/>
          <w:sz w:val="24"/>
          <w:szCs w:val="24"/>
        </w:rPr>
        <w:t>информацией</w:t>
      </w:r>
      <w:r w:rsidRPr="00B84BBA">
        <w:rPr>
          <w:w w:val="115"/>
          <w:sz w:val="24"/>
          <w:szCs w:val="24"/>
        </w:rPr>
        <w:t>:</w:t>
      </w:r>
    </w:p>
    <w:p w:rsidR="007D2589" w:rsidRPr="00B84BBA" w:rsidRDefault="007D2589" w:rsidP="00A3744D">
      <w:pPr>
        <w:numPr>
          <w:ilvl w:val="0"/>
          <w:numId w:val="365"/>
        </w:numPr>
        <w:tabs>
          <w:tab w:val="left" w:pos="1402"/>
        </w:tabs>
        <w:autoSpaceDE w:val="0"/>
        <w:autoSpaceDN w:val="0"/>
        <w:ind w:hanging="282"/>
        <w:rPr>
          <w:sz w:val="24"/>
          <w:szCs w:val="24"/>
        </w:rPr>
      </w:pPr>
      <w:r w:rsidRPr="00B84BBA">
        <w:rPr>
          <w:spacing w:val="-1"/>
          <w:w w:val="95"/>
          <w:sz w:val="24"/>
          <w:szCs w:val="24"/>
        </w:rPr>
        <w:t>выбирать</w:t>
      </w:r>
      <w:r w:rsidRPr="00B84BBA">
        <w:rPr>
          <w:spacing w:val="-5"/>
          <w:w w:val="95"/>
          <w:sz w:val="24"/>
          <w:szCs w:val="24"/>
        </w:rPr>
        <w:t xml:space="preserve"> </w:t>
      </w:r>
      <w:r w:rsidRPr="00B84BBA">
        <w:rPr>
          <w:spacing w:val="-1"/>
          <w:w w:val="95"/>
          <w:sz w:val="24"/>
          <w:szCs w:val="24"/>
        </w:rPr>
        <w:t>источник</w:t>
      </w:r>
      <w:r w:rsidRPr="00B84BBA">
        <w:rPr>
          <w:spacing w:val="-5"/>
          <w:w w:val="95"/>
          <w:sz w:val="24"/>
          <w:szCs w:val="24"/>
        </w:rPr>
        <w:t xml:space="preserve"> </w:t>
      </w:r>
      <w:r w:rsidRPr="00B84BBA">
        <w:rPr>
          <w:w w:val="95"/>
          <w:sz w:val="24"/>
          <w:szCs w:val="24"/>
        </w:rPr>
        <w:t>получения</w:t>
      </w:r>
      <w:r w:rsidRPr="00B84BBA">
        <w:rPr>
          <w:spacing w:val="-4"/>
          <w:w w:val="95"/>
          <w:sz w:val="24"/>
          <w:szCs w:val="24"/>
        </w:rPr>
        <w:t xml:space="preserve"> </w:t>
      </w:r>
      <w:r w:rsidRPr="00B84BBA">
        <w:rPr>
          <w:w w:val="95"/>
          <w:sz w:val="24"/>
          <w:szCs w:val="24"/>
        </w:rPr>
        <w:t>информации</w:t>
      </w:r>
      <w:r w:rsidRPr="00B84BBA">
        <w:rPr>
          <w:spacing w:val="-4"/>
          <w:w w:val="95"/>
          <w:sz w:val="24"/>
          <w:szCs w:val="24"/>
        </w:rPr>
        <w:t xml:space="preserve"> </w:t>
      </w:r>
      <w:r w:rsidRPr="00B84BBA">
        <w:rPr>
          <w:w w:val="95"/>
          <w:sz w:val="24"/>
          <w:szCs w:val="24"/>
        </w:rPr>
        <w:t>при</w:t>
      </w:r>
      <w:r w:rsidRPr="00B84BBA">
        <w:rPr>
          <w:spacing w:val="-4"/>
          <w:w w:val="95"/>
          <w:sz w:val="24"/>
          <w:szCs w:val="24"/>
        </w:rPr>
        <w:t xml:space="preserve"> </w:t>
      </w:r>
      <w:r w:rsidRPr="00B84BBA">
        <w:rPr>
          <w:w w:val="95"/>
          <w:sz w:val="24"/>
          <w:szCs w:val="24"/>
        </w:rPr>
        <w:t>выполнении</w:t>
      </w:r>
      <w:r w:rsidRPr="00B84BBA">
        <w:rPr>
          <w:spacing w:val="-12"/>
          <w:w w:val="95"/>
          <w:sz w:val="24"/>
          <w:szCs w:val="24"/>
        </w:rPr>
        <w:t xml:space="preserve"> </w:t>
      </w:r>
      <w:r w:rsidRPr="00B84BBA">
        <w:rPr>
          <w:w w:val="95"/>
          <w:sz w:val="24"/>
          <w:szCs w:val="24"/>
        </w:rPr>
        <w:t>мини­исследования;</w:t>
      </w:r>
    </w:p>
    <w:p w:rsidR="007D2589" w:rsidRPr="00B84BBA" w:rsidRDefault="007D2589" w:rsidP="00A3744D">
      <w:pPr>
        <w:numPr>
          <w:ilvl w:val="0"/>
          <w:numId w:val="365"/>
        </w:numPr>
        <w:tabs>
          <w:tab w:val="left" w:pos="1402"/>
        </w:tabs>
        <w:autoSpaceDE w:val="0"/>
        <w:autoSpaceDN w:val="0"/>
        <w:ind w:left="1120" w:right="139" w:firstLine="0"/>
        <w:rPr>
          <w:sz w:val="24"/>
          <w:szCs w:val="24"/>
        </w:rPr>
      </w:pPr>
      <w:r w:rsidRPr="00B84BBA">
        <w:rPr>
          <w:w w:val="95"/>
          <w:sz w:val="24"/>
          <w:szCs w:val="24"/>
        </w:rPr>
        <w:t>анализировать</w:t>
      </w:r>
      <w:r w:rsidRPr="00B84BBA">
        <w:rPr>
          <w:spacing w:val="1"/>
          <w:w w:val="95"/>
          <w:sz w:val="24"/>
          <w:szCs w:val="24"/>
        </w:rPr>
        <w:t xml:space="preserve"> </w:t>
      </w:r>
      <w:r w:rsidRPr="00B84BBA">
        <w:rPr>
          <w:w w:val="95"/>
          <w:sz w:val="24"/>
          <w:szCs w:val="24"/>
        </w:rPr>
        <w:t>текстовую,</w:t>
      </w:r>
      <w:r w:rsidRPr="00B84BBA">
        <w:rPr>
          <w:spacing w:val="1"/>
          <w:w w:val="95"/>
          <w:sz w:val="24"/>
          <w:szCs w:val="24"/>
        </w:rPr>
        <w:t xml:space="preserve"> </w:t>
      </w:r>
      <w:r w:rsidRPr="00B84BBA">
        <w:rPr>
          <w:w w:val="95"/>
          <w:sz w:val="24"/>
          <w:szCs w:val="24"/>
        </w:rPr>
        <w:t>графическую,</w:t>
      </w:r>
      <w:r w:rsidRPr="00B84BBA">
        <w:rPr>
          <w:spacing w:val="1"/>
          <w:w w:val="95"/>
          <w:sz w:val="24"/>
          <w:szCs w:val="24"/>
        </w:rPr>
        <w:t xml:space="preserve"> </w:t>
      </w:r>
      <w:r w:rsidRPr="00B84BBA">
        <w:rPr>
          <w:w w:val="95"/>
          <w:sz w:val="24"/>
          <w:szCs w:val="24"/>
        </w:rPr>
        <w:t>звуковую</w:t>
      </w:r>
      <w:r w:rsidRPr="00B84BBA">
        <w:rPr>
          <w:spacing w:val="1"/>
          <w:w w:val="95"/>
          <w:sz w:val="24"/>
          <w:szCs w:val="24"/>
        </w:rPr>
        <w:t xml:space="preserve"> </w:t>
      </w:r>
      <w:r w:rsidRPr="00B84BBA">
        <w:rPr>
          <w:w w:val="95"/>
          <w:sz w:val="24"/>
          <w:szCs w:val="24"/>
        </w:rPr>
        <w:t>информацию</w:t>
      </w:r>
      <w:r w:rsidRPr="00B84BBA">
        <w:rPr>
          <w:spacing w:val="1"/>
          <w:w w:val="95"/>
          <w:sz w:val="24"/>
          <w:szCs w:val="24"/>
        </w:rPr>
        <w:t xml:space="preserve"> </w:t>
      </w:r>
      <w:r w:rsidRPr="00B84BBA">
        <w:rPr>
          <w:w w:val="95"/>
          <w:sz w:val="24"/>
          <w:szCs w:val="24"/>
        </w:rPr>
        <w:t>в</w:t>
      </w:r>
      <w:r w:rsidRPr="00B84BBA">
        <w:rPr>
          <w:spacing w:val="1"/>
          <w:w w:val="95"/>
          <w:sz w:val="24"/>
          <w:szCs w:val="24"/>
        </w:rPr>
        <w:t xml:space="preserve"> </w:t>
      </w:r>
      <w:r w:rsidRPr="00B84BBA">
        <w:rPr>
          <w:w w:val="95"/>
          <w:sz w:val="24"/>
          <w:szCs w:val="24"/>
        </w:rPr>
        <w:t>соответствии</w:t>
      </w:r>
      <w:r w:rsidRPr="00B84BBA">
        <w:rPr>
          <w:spacing w:val="1"/>
          <w:w w:val="95"/>
          <w:sz w:val="24"/>
          <w:szCs w:val="24"/>
        </w:rPr>
        <w:t xml:space="preserve"> </w:t>
      </w:r>
      <w:r w:rsidRPr="00B84BBA">
        <w:rPr>
          <w:w w:val="95"/>
          <w:sz w:val="24"/>
          <w:szCs w:val="24"/>
        </w:rPr>
        <w:t>с</w:t>
      </w:r>
      <w:r w:rsidRPr="00B84BBA">
        <w:rPr>
          <w:spacing w:val="1"/>
          <w:w w:val="95"/>
          <w:sz w:val="24"/>
          <w:szCs w:val="24"/>
        </w:rPr>
        <w:t xml:space="preserve"> </w:t>
      </w:r>
      <w:r w:rsidRPr="00B84BBA">
        <w:rPr>
          <w:w w:val="95"/>
          <w:sz w:val="24"/>
          <w:szCs w:val="24"/>
        </w:rPr>
        <w:t>учебной</w:t>
      </w:r>
      <w:r w:rsidRPr="00B84BBA">
        <w:rPr>
          <w:spacing w:val="-54"/>
          <w:w w:val="95"/>
          <w:sz w:val="24"/>
          <w:szCs w:val="24"/>
        </w:rPr>
        <w:t xml:space="preserve"> </w:t>
      </w:r>
      <w:r w:rsidRPr="00B84BBA">
        <w:rPr>
          <w:sz w:val="24"/>
          <w:szCs w:val="24"/>
        </w:rPr>
        <w:t>зад</w:t>
      </w:r>
      <w:r w:rsidRPr="00B84BBA">
        <w:rPr>
          <w:sz w:val="24"/>
          <w:szCs w:val="24"/>
        </w:rPr>
        <w:t>а</w:t>
      </w:r>
      <w:r w:rsidRPr="00B84BBA">
        <w:rPr>
          <w:sz w:val="24"/>
          <w:szCs w:val="24"/>
        </w:rPr>
        <w:t>чей;</w:t>
      </w:r>
    </w:p>
    <w:p w:rsidR="007D2589" w:rsidRPr="00B84BBA" w:rsidRDefault="007D2589" w:rsidP="00A3744D">
      <w:pPr>
        <w:numPr>
          <w:ilvl w:val="0"/>
          <w:numId w:val="365"/>
        </w:numPr>
        <w:tabs>
          <w:tab w:val="left" w:pos="1402"/>
        </w:tabs>
        <w:autoSpaceDE w:val="0"/>
        <w:autoSpaceDN w:val="0"/>
        <w:spacing w:before="1"/>
        <w:ind w:left="1120" w:right="139" w:firstLine="0"/>
        <w:rPr>
          <w:sz w:val="24"/>
          <w:szCs w:val="24"/>
        </w:rPr>
      </w:pPr>
      <w:r w:rsidRPr="00B84BBA">
        <w:rPr>
          <w:sz w:val="24"/>
          <w:szCs w:val="24"/>
        </w:rPr>
        <w:t>самостоятельно создавать</w:t>
      </w:r>
      <w:r w:rsidRPr="00B84BBA">
        <w:rPr>
          <w:spacing w:val="1"/>
          <w:sz w:val="24"/>
          <w:szCs w:val="24"/>
        </w:rPr>
        <w:t xml:space="preserve"> </w:t>
      </w:r>
      <w:r w:rsidRPr="00B84BBA">
        <w:rPr>
          <w:sz w:val="24"/>
          <w:szCs w:val="24"/>
        </w:rPr>
        <w:t>схемы, таблицы для представления</w:t>
      </w:r>
      <w:r w:rsidRPr="00B84BBA">
        <w:rPr>
          <w:spacing w:val="1"/>
          <w:sz w:val="24"/>
          <w:szCs w:val="24"/>
        </w:rPr>
        <w:t xml:space="preserve"> </w:t>
      </w:r>
      <w:r w:rsidRPr="00B84BBA">
        <w:rPr>
          <w:sz w:val="24"/>
          <w:szCs w:val="24"/>
        </w:rPr>
        <w:t>информации</w:t>
      </w:r>
      <w:r w:rsidRPr="00B84BBA">
        <w:rPr>
          <w:spacing w:val="1"/>
          <w:sz w:val="24"/>
          <w:szCs w:val="24"/>
        </w:rPr>
        <w:t xml:space="preserve"> </w:t>
      </w:r>
      <w:r w:rsidRPr="00B84BBA">
        <w:rPr>
          <w:sz w:val="24"/>
          <w:szCs w:val="24"/>
        </w:rPr>
        <w:t>как</w:t>
      </w:r>
      <w:r w:rsidRPr="00B84BBA">
        <w:rPr>
          <w:spacing w:val="1"/>
          <w:sz w:val="24"/>
          <w:szCs w:val="24"/>
        </w:rPr>
        <w:t xml:space="preserve"> </w:t>
      </w:r>
      <w:r w:rsidRPr="00B84BBA">
        <w:rPr>
          <w:sz w:val="24"/>
          <w:szCs w:val="24"/>
        </w:rPr>
        <w:t>резул</w:t>
      </w:r>
      <w:r w:rsidRPr="00B84BBA">
        <w:rPr>
          <w:sz w:val="24"/>
          <w:szCs w:val="24"/>
        </w:rPr>
        <w:t>ь</w:t>
      </w:r>
      <w:r w:rsidRPr="00B84BBA">
        <w:rPr>
          <w:sz w:val="24"/>
          <w:szCs w:val="24"/>
        </w:rPr>
        <w:t>тата</w:t>
      </w:r>
      <w:r w:rsidRPr="00B84BBA">
        <w:rPr>
          <w:spacing w:val="-57"/>
          <w:sz w:val="24"/>
          <w:szCs w:val="24"/>
        </w:rPr>
        <w:t xml:space="preserve"> </w:t>
      </w:r>
      <w:r w:rsidRPr="00B84BBA">
        <w:rPr>
          <w:sz w:val="24"/>
          <w:szCs w:val="24"/>
        </w:rPr>
        <w:t>наблюдения</w:t>
      </w:r>
      <w:r w:rsidRPr="00B84BBA">
        <w:rPr>
          <w:spacing w:val="-6"/>
          <w:sz w:val="24"/>
          <w:szCs w:val="24"/>
        </w:rPr>
        <w:t xml:space="preserve"> </w:t>
      </w:r>
      <w:r w:rsidRPr="00B84BBA">
        <w:rPr>
          <w:sz w:val="24"/>
          <w:szCs w:val="24"/>
        </w:rPr>
        <w:t>за</w:t>
      </w:r>
      <w:r w:rsidRPr="00B84BBA">
        <w:rPr>
          <w:spacing w:val="-6"/>
          <w:sz w:val="24"/>
          <w:szCs w:val="24"/>
        </w:rPr>
        <w:t xml:space="preserve"> </w:t>
      </w:r>
      <w:r w:rsidRPr="00B84BBA">
        <w:rPr>
          <w:sz w:val="24"/>
          <w:szCs w:val="24"/>
        </w:rPr>
        <w:t>языковыми единицами.</w:t>
      </w:r>
    </w:p>
    <w:p w:rsidR="007D2589" w:rsidRPr="00B84BBA" w:rsidRDefault="007D2589" w:rsidP="007D2589">
      <w:pPr>
        <w:autoSpaceDE w:val="0"/>
        <w:autoSpaceDN w:val="0"/>
        <w:spacing w:before="5" w:line="274" w:lineRule="exact"/>
        <w:outlineLvl w:val="0"/>
        <w:rPr>
          <w:b/>
          <w:bCs/>
          <w:sz w:val="24"/>
          <w:szCs w:val="24"/>
        </w:rPr>
      </w:pPr>
      <w:r w:rsidRPr="00B84BBA">
        <w:rPr>
          <w:b/>
          <w:bCs/>
          <w:w w:val="85"/>
          <w:sz w:val="24"/>
          <w:szCs w:val="24"/>
        </w:rPr>
        <w:t>Коммуникативные</w:t>
      </w:r>
      <w:r w:rsidRPr="00B84BBA">
        <w:rPr>
          <w:b/>
          <w:bCs/>
          <w:spacing w:val="6"/>
          <w:w w:val="85"/>
          <w:sz w:val="24"/>
          <w:szCs w:val="24"/>
        </w:rPr>
        <w:t xml:space="preserve"> </w:t>
      </w:r>
      <w:r w:rsidRPr="00B84BBA">
        <w:rPr>
          <w:b/>
          <w:bCs/>
          <w:w w:val="85"/>
          <w:sz w:val="24"/>
          <w:szCs w:val="24"/>
        </w:rPr>
        <w:t>универсальные</w:t>
      </w:r>
      <w:r w:rsidRPr="00B84BBA">
        <w:rPr>
          <w:b/>
          <w:bCs/>
          <w:spacing w:val="45"/>
          <w:sz w:val="24"/>
          <w:szCs w:val="24"/>
        </w:rPr>
        <w:t xml:space="preserve"> </w:t>
      </w:r>
      <w:r w:rsidRPr="00B84BBA">
        <w:rPr>
          <w:b/>
          <w:bCs/>
          <w:w w:val="85"/>
          <w:sz w:val="24"/>
          <w:szCs w:val="24"/>
        </w:rPr>
        <w:t>учебные</w:t>
      </w:r>
      <w:r w:rsidRPr="00B84BBA">
        <w:rPr>
          <w:b/>
          <w:bCs/>
          <w:spacing w:val="45"/>
          <w:sz w:val="24"/>
          <w:szCs w:val="24"/>
        </w:rPr>
        <w:t xml:space="preserve"> </w:t>
      </w:r>
      <w:r w:rsidRPr="00B84BBA">
        <w:rPr>
          <w:b/>
          <w:bCs/>
          <w:w w:val="85"/>
          <w:sz w:val="24"/>
          <w:szCs w:val="24"/>
        </w:rPr>
        <w:t>действия:</w:t>
      </w:r>
    </w:p>
    <w:p w:rsidR="007D2589" w:rsidRPr="00B84BBA" w:rsidRDefault="007D2589" w:rsidP="007D2589">
      <w:pPr>
        <w:autoSpaceDE w:val="0"/>
        <w:autoSpaceDN w:val="0"/>
        <w:spacing w:line="274" w:lineRule="exact"/>
        <w:rPr>
          <w:sz w:val="24"/>
          <w:szCs w:val="24"/>
        </w:rPr>
      </w:pPr>
      <w:r w:rsidRPr="00B84BBA">
        <w:rPr>
          <w:i/>
          <w:w w:val="115"/>
          <w:sz w:val="24"/>
          <w:szCs w:val="24"/>
        </w:rPr>
        <w:t>Общение</w:t>
      </w:r>
      <w:r w:rsidRPr="00B84BBA">
        <w:rPr>
          <w:w w:val="115"/>
          <w:sz w:val="24"/>
          <w:szCs w:val="24"/>
        </w:rPr>
        <w:t>:</w:t>
      </w:r>
    </w:p>
    <w:p w:rsidR="007D2589" w:rsidRPr="00B84BBA" w:rsidRDefault="007D2589" w:rsidP="00A3744D">
      <w:pPr>
        <w:numPr>
          <w:ilvl w:val="0"/>
          <w:numId w:val="364"/>
        </w:numPr>
        <w:tabs>
          <w:tab w:val="left" w:pos="1402"/>
        </w:tabs>
        <w:autoSpaceDE w:val="0"/>
        <w:autoSpaceDN w:val="0"/>
        <w:ind w:hanging="282"/>
        <w:rPr>
          <w:sz w:val="24"/>
          <w:szCs w:val="24"/>
        </w:rPr>
      </w:pPr>
      <w:r w:rsidRPr="00B84BBA">
        <w:rPr>
          <w:spacing w:val="-1"/>
          <w:sz w:val="24"/>
          <w:szCs w:val="24"/>
        </w:rPr>
        <w:t>строить</w:t>
      </w:r>
      <w:r w:rsidRPr="00B84BBA">
        <w:rPr>
          <w:spacing w:val="-5"/>
          <w:sz w:val="24"/>
          <w:szCs w:val="24"/>
        </w:rPr>
        <w:t xml:space="preserve"> </w:t>
      </w:r>
      <w:r w:rsidRPr="00B84BBA">
        <w:rPr>
          <w:spacing w:val="-1"/>
          <w:sz w:val="24"/>
          <w:szCs w:val="24"/>
        </w:rPr>
        <w:t>речевое</w:t>
      </w:r>
      <w:r w:rsidRPr="00B84BBA">
        <w:rPr>
          <w:spacing w:val="-5"/>
          <w:sz w:val="24"/>
          <w:szCs w:val="24"/>
        </w:rPr>
        <w:t xml:space="preserve"> </w:t>
      </w:r>
      <w:r w:rsidRPr="00B84BBA">
        <w:rPr>
          <w:sz w:val="24"/>
          <w:szCs w:val="24"/>
        </w:rPr>
        <w:t>высказывание</w:t>
      </w:r>
      <w:r w:rsidRPr="00B84BBA">
        <w:rPr>
          <w:spacing w:val="-4"/>
          <w:sz w:val="24"/>
          <w:szCs w:val="24"/>
        </w:rPr>
        <w:t xml:space="preserve"> </w:t>
      </w:r>
      <w:r w:rsidRPr="00B84BBA">
        <w:rPr>
          <w:sz w:val="24"/>
          <w:szCs w:val="24"/>
        </w:rPr>
        <w:t>в</w:t>
      </w:r>
      <w:r w:rsidRPr="00B84BBA">
        <w:rPr>
          <w:spacing w:val="-4"/>
          <w:sz w:val="24"/>
          <w:szCs w:val="24"/>
        </w:rPr>
        <w:t xml:space="preserve"> </w:t>
      </w:r>
      <w:r w:rsidRPr="00B84BBA">
        <w:rPr>
          <w:sz w:val="24"/>
          <w:szCs w:val="24"/>
        </w:rPr>
        <w:t>соответствии</w:t>
      </w:r>
      <w:r w:rsidRPr="00B84BBA">
        <w:rPr>
          <w:spacing w:val="-3"/>
          <w:sz w:val="24"/>
          <w:szCs w:val="24"/>
        </w:rPr>
        <w:t xml:space="preserve"> </w:t>
      </w:r>
      <w:r w:rsidRPr="00B84BBA">
        <w:rPr>
          <w:sz w:val="24"/>
          <w:szCs w:val="24"/>
        </w:rPr>
        <w:t>с</w:t>
      </w:r>
      <w:r w:rsidRPr="00B84BBA">
        <w:rPr>
          <w:spacing w:val="-4"/>
          <w:sz w:val="24"/>
          <w:szCs w:val="24"/>
        </w:rPr>
        <w:t xml:space="preserve"> </w:t>
      </w:r>
      <w:r w:rsidRPr="00B84BBA">
        <w:rPr>
          <w:sz w:val="24"/>
          <w:szCs w:val="24"/>
        </w:rPr>
        <w:t>поставленной</w:t>
      </w:r>
      <w:r w:rsidRPr="00B84BBA">
        <w:rPr>
          <w:spacing w:val="-14"/>
          <w:sz w:val="24"/>
          <w:szCs w:val="24"/>
        </w:rPr>
        <w:t xml:space="preserve"> </w:t>
      </w:r>
      <w:r w:rsidRPr="00B84BBA">
        <w:rPr>
          <w:sz w:val="24"/>
          <w:szCs w:val="24"/>
        </w:rPr>
        <w:t>задачей;</w:t>
      </w:r>
    </w:p>
    <w:p w:rsidR="007D2589" w:rsidRPr="00B84BBA" w:rsidRDefault="007D2589" w:rsidP="00A3744D">
      <w:pPr>
        <w:numPr>
          <w:ilvl w:val="0"/>
          <w:numId w:val="364"/>
        </w:numPr>
        <w:tabs>
          <w:tab w:val="left" w:pos="1402"/>
        </w:tabs>
        <w:autoSpaceDE w:val="0"/>
        <w:autoSpaceDN w:val="0"/>
        <w:ind w:hanging="282"/>
        <w:rPr>
          <w:sz w:val="24"/>
          <w:szCs w:val="24"/>
        </w:rPr>
      </w:pPr>
      <w:r w:rsidRPr="00B84BBA">
        <w:rPr>
          <w:w w:val="95"/>
          <w:sz w:val="24"/>
          <w:szCs w:val="24"/>
        </w:rPr>
        <w:t>создавать</w:t>
      </w:r>
      <w:r w:rsidRPr="00B84BBA">
        <w:rPr>
          <w:spacing w:val="34"/>
          <w:w w:val="95"/>
          <w:sz w:val="24"/>
          <w:szCs w:val="24"/>
        </w:rPr>
        <w:t xml:space="preserve"> </w:t>
      </w:r>
      <w:r w:rsidRPr="00B84BBA">
        <w:rPr>
          <w:w w:val="95"/>
          <w:sz w:val="24"/>
          <w:szCs w:val="24"/>
        </w:rPr>
        <w:t>устные</w:t>
      </w:r>
      <w:r w:rsidRPr="00B84BBA">
        <w:rPr>
          <w:spacing w:val="29"/>
          <w:w w:val="95"/>
          <w:sz w:val="24"/>
          <w:szCs w:val="24"/>
        </w:rPr>
        <w:t xml:space="preserve"> </w:t>
      </w:r>
      <w:r w:rsidRPr="00B84BBA">
        <w:rPr>
          <w:w w:val="95"/>
          <w:sz w:val="24"/>
          <w:szCs w:val="24"/>
        </w:rPr>
        <w:t>и</w:t>
      </w:r>
      <w:r w:rsidRPr="00B84BBA">
        <w:rPr>
          <w:spacing w:val="31"/>
          <w:w w:val="95"/>
          <w:sz w:val="24"/>
          <w:szCs w:val="24"/>
        </w:rPr>
        <w:t xml:space="preserve"> </w:t>
      </w:r>
      <w:r w:rsidRPr="00B84BBA">
        <w:rPr>
          <w:w w:val="95"/>
          <w:sz w:val="24"/>
          <w:szCs w:val="24"/>
        </w:rPr>
        <w:t>письменные</w:t>
      </w:r>
      <w:r w:rsidRPr="00B84BBA">
        <w:rPr>
          <w:spacing w:val="29"/>
          <w:w w:val="95"/>
          <w:sz w:val="24"/>
          <w:szCs w:val="24"/>
        </w:rPr>
        <w:t xml:space="preserve"> </w:t>
      </w:r>
      <w:r w:rsidRPr="00B84BBA">
        <w:rPr>
          <w:w w:val="95"/>
          <w:sz w:val="24"/>
          <w:szCs w:val="24"/>
        </w:rPr>
        <w:t>тексты</w:t>
      </w:r>
      <w:r w:rsidRPr="00B84BBA">
        <w:rPr>
          <w:spacing w:val="32"/>
          <w:w w:val="95"/>
          <w:sz w:val="24"/>
          <w:szCs w:val="24"/>
        </w:rPr>
        <w:t xml:space="preserve"> </w:t>
      </w:r>
      <w:r w:rsidRPr="00B84BBA">
        <w:rPr>
          <w:w w:val="95"/>
          <w:sz w:val="24"/>
          <w:szCs w:val="24"/>
        </w:rPr>
        <w:t>(описание,</w:t>
      </w:r>
      <w:r w:rsidRPr="00B84BBA">
        <w:rPr>
          <w:spacing w:val="31"/>
          <w:w w:val="95"/>
          <w:sz w:val="24"/>
          <w:szCs w:val="24"/>
        </w:rPr>
        <w:t xml:space="preserve"> </w:t>
      </w:r>
      <w:r w:rsidRPr="00B84BBA">
        <w:rPr>
          <w:w w:val="95"/>
          <w:sz w:val="24"/>
          <w:szCs w:val="24"/>
        </w:rPr>
        <w:t>рассуждение,</w:t>
      </w:r>
      <w:r w:rsidRPr="00B84BBA">
        <w:rPr>
          <w:spacing w:val="11"/>
          <w:w w:val="95"/>
          <w:sz w:val="24"/>
          <w:szCs w:val="24"/>
        </w:rPr>
        <w:t xml:space="preserve"> </w:t>
      </w:r>
      <w:r w:rsidRPr="00B84BBA">
        <w:rPr>
          <w:w w:val="95"/>
          <w:sz w:val="24"/>
          <w:szCs w:val="24"/>
        </w:rPr>
        <w:t>повествование);</w:t>
      </w:r>
    </w:p>
    <w:p w:rsidR="007D2589" w:rsidRPr="00B84BBA" w:rsidRDefault="007D2589" w:rsidP="00A3744D">
      <w:pPr>
        <w:numPr>
          <w:ilvl w:val="0"/>
          <w:numId w:val="364"/>
        </w:numPr>
        <w:tabs>
          <w:tab w:val="left" w:pos="1402"/>
          <w:tab w:val="left" w:pos="2531"/>
          <w:tab w:val="left" w:pos="3886"/>
          <w:tab w:val="left" w:pos="5443"/>
          <w:tab w:val="left" w:pos="5793"/>
          <w:tab w:val="left" w:pos="7236"/>
          <w:tab w:val="left" w:pos="8543"/>
          <w:tab w:val="left" w:pos="9567"/>
        </w:tabs>
        <w:autoSpaceDE w:val="0"/>
        <w:autoSpaceDN w:val="0"/>
        <w:ind w:right="144"/>
        <w:rPr>
          <w:sz w:val="24"/>
          <w:szCs w:val="24"/>
        </w:rPr>
      </w:pPr>
      <w:r w:rsidRPr="00B84BBA">
        <w:rPr>
          <w:sz w:val="24"/>
          <w:szCs w:val="24"/>
        </w:rPr>
        <w:t>готовить</w:t>
      </w:r>
      <w:r w:rsidRPr="00B84BBA">
        <w:rPr>
          <w:sz w:val="24"/>
          <w:szCs w:val="24"/>
        </w:rPr>
        <w:tab/>
        <w:t>небольшие</w:t>
      </w:r>
      <w:r w:rsidRPr="00B84BBA">
        <w:rPr>
          <w:sz w:val="24"/>
          <w:szCs w:val="24"/>
        </w:rPr>
        <w:tab/>
        <w:t>выступления</w:t>
      </w:r>
      <w:r w:rsidRPr="00B84BBA">
        <w:rPr>
          <w:sz w:val="24"/>
          <w:szCs w:val="24"/>
        </w:rPr>
        <w:tab/>
        <w:t>о</w:t>
      </w:r>
      <w:r w:rsidRPr="00B84BBA">
        <w:rPr>
          <w:sz w:val="24"/>
          <w:szCs w:val="24"/>
        </w:rPr>
        <w:tab/>
        <w:t>результатах</w:t>
      </w:r>
      <w:r w:rsidRPr="00B84BBA">
        <w:rPr>
          <w:sz w:val="24"/>
          <w:szCs w:val="24"/>
        </w:rPr>
        <w:tab/>
        <w:t>групповой</w:t>
      </w:r>
      <w:r w:rsidRPr="00B84BBA">
        <w:rPr>
          <w:sz w:val="24"/>
          <w:szCs w:val="24"/>
        </w:rPr>
        <w:tab/>
        <w:t>работы,</w:t>
      </w:r>
      <w:r w:rsidRPr="00B84BBA">
        <w:rPr>
          <w:sz w:val="24"/>
          <w:szCs w:val="24"/>
        </w:rPr>
        <w:tab/>
      </w:r>
      <w:r w:rsidRPr="00B84BBA">
        <w:rPr>
          <w:spacing w:val="-1"/>
          <w:sz w:val="24"/>
          <w:szCs w:val="24"/>
        </w:rPr>
        <w:t>наблюд</w:t>
      </w:r>
      <w:r w:rsidRPr="00B84BBA">
        <w:rPr>
          <w:spacing w:val="-1"/>
          <w:sz w:val="24"/>
          <w:szCs w:val="24"/>
        </w:rPr>
        <w:t>е</w:t>
      </w:r>
      <w:r w:rsidRPr="00B84BBA">
        <w:rPr>
          <w:spacing w:val="-1"/>
          <w:sz w:val="24"/>
          <w:szCs w:val="24"/>
        </w:rPr>
        <w:t>ния,</w:t>
      </w:r>
      <w:r w:rsidRPr="00B84BBA">
        <w:rPr>
          <w:spacing w:val="-57"/>
          <w:sz w:val="24"/>
          <w:szCs w:val="24"/>
        </w:rPr>
        <w:t xml:space="preserve"> </w:t>
      </w:r>
      <w:r w:rsidRPr="00B84BBA">
        <w:rPr>
          <w:w w:val="95"/>
          <w:sz w:val="24"/>
          <w:szCs w:val="24"/>
        </w:rPr>
        <w:t>выполненного</w:t>
      </w:r>
      <w:r w:rsidRPr="00B84BBA">
        <w:rPr>
          <w:spacing w:val="5"/>
          <w:w w:val="95"/>
          <w:sz w:val="24"/>
          <w:szCs w:val="24"/>
        </w:rPr>
        <w:t xml:space="preserve"> </w:t>
      </w:r>
      <w:r w:rsidRPr="00B84BBA">
        <w:rPr>
          <w:w w:val="95"/>
          <w:sz w:val="24"/>
          <w:szCs w:val="24"/>
        </w:rPr>
        <w:t>мини­исследования,</w:t>
      </w:r>
      <w:r w:rsidRPr="00B84BBA">
        <w:rPr>
          <w:spacing w:val="7"/>
          <w:w w:val="95"/>
          <w:sz w:val="24"/>
          <w:szCs w:val="24"/>
        </w:rPr>
        <w:t xml:space="preserve"> </w:t>
      </w:r>
      <w:r w:rsidRPr="00B84BBA">
        <w:rPr>
          <w:w w:val="95"/>
          <w:sz w:val="24"/>
          <w:szCs w:val="24"/>
        </w:rPr>
        <w:t>проектного</w:t>
      </w:r>
      <w:r w:rsidRPr="00B84BBA">
        <w:rPr>
          <w:spacing w:val="-11"/>
          <w:w w:val="95"/>
          <w:sz w:val="24"/>
          <w:szCs w:val="24"/>
        </w:rPr>
        <w:t xml:space="preserve"> </w:t>
      </w:r>
      <w:r w:rsidRPr="00B84BBA">
        <w:rPr>
          <w:w w:val="95"/>
          <w:sz w:val="24"/>
          <w:szCs w:val="24"/>
        </w:rPr>
        <w:t>задания;</w:t>
      </w:r>
    </w:p>
    <w:p w:rsidR="007D2589" w:rsidRPr="00B84BBA" w:rsidRDefault="007D2589" w:rsidP="00A3744D">
      <w:pPr>
        <w:numPr>
          <w:ilvl w:val="0"/>
          <w:numId w:val="364"/>
        </w:numPr>
        <w:tabs>
          <w:tab w:val="left" w:pos="1402"/>
        </w:tabs>
        <w:autoSpaceDE w:val="0"/>
        <w:autoSpaceDN w:val="0"/>
        <w:ind w:right="142"/>
        <w:rPr>
          <w:sz w:val="24"/>
          <w:szCs w:val="24"/>
        </w:rPr>
      </w:pPr>
      <w:r w:rsidRPr="00B84BBA">
        <w:rPr>
          <w:sz w:val="24"/>
          <w:szCs w:val="24"/>
        </w:rPr>
        <w:t>создавать</w:t>
      </w:r>
      <w:r w:rsidRPr="00B84BBA">
        <w:rPr>
          <w:spacing w:val="52"/>
          <w:sz w:val="24"/>
          <w:szCs w:val="24"/>
        </w:rPr>
        <w:t xml:space="preserve"> </w:t>
      </w:r>
      <w:r w:rsidRPr="00B84BBA">
        <w:rPr>
          <w:sz w:val="24"/>
          <w:szCs w:val="24"/>
        </w:rPr>
        <w:t>небольшие</w:t>
      </w:r>
      <w:r w:rsidRPr="00B84BBA">
        <w:rPr>
          <w:spacing w:val="54"/>
          <w:sz w:val="24"/>
          <w:szCs w:val="24"/>
        </w:rPr>
        <w:t xml:space="preserve"> </w:t>
      </w:r>
      <w:r w:rsidRPr="00B84BBA">
        <w:rPr>
          <w:sz w:val="24"/>
          <w:szCs w:val="24"/>
        </w:rPr>
        <w:t>устные</w:t>
      </w:r>
      <w:r w:rsidRPr="00B84BBA">
        <w:rPr>
          <w:spacing w:val="52"/>
          <w:sz w:val="24"/>
          <w:szCs w:val="24"/>
        </w:rPr>
        <w:t xml:space="preserve"> </w:t>
      </w:r>
      <w:r w:rsidRPr="00B84BBA">
        <w:rPr>
          <w:sz w:val="24"/>
          <w:szCs w:val="24"/>
        </w:rPr>
        <w:t>и</w:t>
      </w:r>
      <w:r w:rsidRPr="00B84BBA">
        <w:rPr>
          <w:spacing w:val="53"/>
          <w:sz w:val="24"/>
          <w:szCs w:val="24"/>
        </w:rPr>
        <w:t xml:space="preserve"> </w:t>
      </w:r>
      <w:r w:rsidRPr="00B84BBA">
        <w:rPr>
          <w:sz w:val="24"/>
          <w:szCs w:val="24"/>
        </w:rPr>
        <w:t>письменные</w:t>
      </w:r>
      <w:r w:rsidRPr="00B84BBA">
        <w:rPr>
          <w:spacing w:val="53"/>
          <w:sz w:val="24"/>
          <w:szCs w:val="24"/>
        </w:rPr>
        <w:t xml:space="preserve"> </w:t>
      </w:r>
      <w:r w:rsidRPr="00B84BBA">
        <w:rPr>
          <w:sz w:val="24"/>
          <w:szCs w:val="24"/>
        </w:rPr>
        <w:t>тексты,</w:t>
      </w:r>
      <w:r w:rsidRPr="00B84BBA">
        <w:rPr>
          <w:spacing w:val="53"/>
          <w:sz w:val="24"/>
          <w:szCs w:val="24"/>
        </w:rPr>
        <w:t xml:space="preserve"> </w:t>
      </w:r>
      <w:r w:rsidRPr="00B84BBA">
        <w:rPr>
          <w:sz w:val="24"/>
          <w:szCs w:val="24"/>
        </w:rPr>
        <w:t>содержащие</w:t>
      </w:r>
      <w:r w:rsidRPr="00B84BBA">
        <w:rPr>
          <w:spacing w:val="54"/>
          <w:sz w:val="24"/>
          <w:szCs w:val="24"/>
        </w:rPr>
        <w:t xml:space="preserve"> </w:t>
      </w:r>
      <w:r w:rsidRPr="00B84BBA">
        <w:rPr>
          <w:sz w:val="24"/>
          <w:szCs w:val="24"/>
        </w:rPr>
        <w:t>приглашение,</w:t>
      </w:r>
      <w:r w:rsidRPr="00B84BBA">
        <w:rPr>
          <w:spacing w:val="54"/>
          <w:sz w:val="24"/>
          <w:szCs w:val="24"/>
        </w:rPr>
        <w:t xml:space="preserve"> </w:t>
      </w:r>
      <w:r w:rsidRPr="00B84BBA">
        <w:rPr>
          <w:sz w:val="24"/>
          <w:szCs w:val="24"/>
        </w:rPr>
        <w:t>прос</w:t>
      </w:r>
      <w:r w:rsidRPr="00B84BBA">
        <w:rPr>
          <w:sz w:val="24"/>
          <w:szCs w:val="24"/>
        </w:rPr>
        <w:t>ь</w:t>
      </w:r>
      <w:r w:rsidRPr="00B84BBA">
        <w:rPr>
          <w:sz w:val="24"/>
          <w:szCs w:val="24"/>
        </w:rPr>
        <w:t>бу,</w:t>
      </w:r>
      <w:r w:rsidRPr="00B84BBA">
        <w:rPr>
          <w:spacing w:val="-57"/>
          <w:sz w:val="24"/>
          <w:szCs w:val="24"/>
        </w:rPr>
        <w:t xml:space="preserve"> </w:t>
      </w:r>
      <w:r w:rsidRPr="00B84BBA">
        <w:rPr>
          <w:w w:val="95"/>
          <w:sz w:val="24"/>
          <w:szCs w:val="24"/>
        </w:rPr>
        <w:t>извинение,</w:t>
      </w:r>
      <w:r w:rsidRPr="00B84BBA">
        <w:rPr>
          <w:spacing w:val="5"/>
          <w:w w:val="95"/>
          <w:sz w:val="24"/>
          <w:szCs w:val="24"/>
        </w:rPr>
        <w:t xml:space="preserve"> </w:t>
      </w:r>
      <w:r w:rsidRPr="00B84BBA">
        <w:rPr>
          <w:w w:val="95"/>
          <w:sz w:val="24"/>
          <w:szCs w:val="24"/>
        </w:rPr>
        <w:t>благодарность,</w:t>
      </w:r>
      <w:r w:rsidRPr="00B84BBA">
        <w:rPr>
          <w:spacing w:val="6"/>
          <w:w w:val="95"/>
          <w:sz w:val="24"/>
          <w:szCs w:val="24"/>
        </w:rPr>
        <w:t xml:space="preserve"> </w:t>
      </w:r>
      <w:r w:rsidRPr="00B84BBA">
        <w:rPr>
          <w:w w:val="95"/>
          <w:sz w:val="24"/>
          <w:szCs w:val="24"/>
        </w:rPr>
        <w:t>отказ,</w:t>
      </w:r>
      <w:r w:rsidRPr="00B84BBA">
        <w:rPr>
          <w:spacing w:val="-7"/>
          <w:w w:val="95"/>
          <w:sz w:val="24"/>
          <w:szCs w:val="24"/>
        </w:rPr>
        <w:t xml:space="preserve"> </w:t>
      </w:r>
      <w:r w:rsidRPr="00B84BBA">
        <w:rPr>
          <w:w w:val="95"/>
          <w:sz w:val="24"/>
          <w:szCs w:val="24"/>
        </w:rPr>
        <w:t>с</w:t>
      </w:r>
      <w:r w:rsidRPr="00B84BBA">
        <w:rPr>
          <w:spacing w:val="-10"/>
          <w:w w:val="95"/>
          <w:sz w:val="24"/>
          <w:szCs w:val="24"/>
        </w:rPr>
        <w:t xml:space="preserve"> </w:t>
      </w:r>
      <w:r w:rsidRPr="00B84BBA">
        <w:rPr>
          <w:w w:val="95"/>
          <w:sz w:val="24"/>
          <w:szCs w:val="24"/>
        </w:rPr>
        <w:t>использованием</w:t>
      </w:r>
      <w:r w:rsidRPr="00B84BBA">
        <w:rPr>
          <w:spacing w:val="-8"/>
          <w:w w:val="95"/>
          <w:sz w:val="24"/>
          <w:szCs w:val="24"/>
        </w:rPr>
        <w:t xml:space="preserve"> </w:t>
      </w:r>
      <w:r w:rsidRPr="00B84BBA">
        <w:rPr>
          <w:w w:val="95"/>
          <w:sz w:val="24"/>
          <w:szCs w:val="24"/>
        </w:rPr>
        <w:t>норм</w:t>
      </w:r>
      <w:r w:rsidRPr="00B84BBA">
        <w:rPr>
          <w:spacing w:val="-8"/>
          <w:w w:val="95"/>
          <w:sz w:val="24"/>
          <w:szCs w:val="24"/>
        </w:rPr>
        <w:t xml:space="preserve"> </w:t>
      </w:r>
      <w:r w:rsidRPr="00B84BBA">
        <w:rPr>
          <w:w w:val="95"/>
          <w:sz w:val="24"/>
          <w:szCs w:val="24"/>
        </w:rPr>
        <w:t>речевого</w:t>
      </w:r>
      <w:r w:rsidRPr="00B84BBA">
        <w:rPr>
          <w:spacing w:val="-8"/>
          <w:w w:val="95"/>
          <w:sz w:val="24"/>
          <w:szCs w:val="24"/>
        </w:rPr>
        <w:t xml:space="preserve"> </w:t>
      </w:r>
      <w:r w:rsidRPr="00B84BBA">
        <w:rPr>
          <w:w w:val="95"/>
          <w:sz w:val="24"/>
          <w:szCs w:val="24"/>
        </w:rPr>
        <w:t>этикета.</w:t>
      </w:r>
    </w:p>
    <w:p w:rsidR="007D2589" w:rsidRPr="00B84BBA" w:rsidRDefault="007D2589" w:rsidP="007D2589">
      <w:pPr>
        <w:autoSpaceDE w:val="0"/>
        <w:autoSpaceDN w:val="0"/>
        <w:spacing w:before="5" w:line="274" w:lineRule="exact"/>
        <w:outlineLvl w:val="0"/>
        <w:rPr>
          <w:b/>
          <w:bCs/>
          <w:sz w:val="24"/>
          <w:szCs w:val="24"/>
        </w:rPr>
      </w:pPr>
      <w:r w:rsidRPr="00B84BBA">
        <w:rPr>
          <w:b/>
          <w:bCs/>
          <w:w w:val="85"/>
          <w:sz w:val="24"/>
          <w:szCs w:val="24"/>
        </w:rPr>
        <w:t>Регулятивные</w:t>
      </w:r>
      <w:r w:rsidRPr="00B84BBA">
        <w:rPr>
          <w:b/>
          <w:bCs/>
          <w:spacing w:val="43"/>
          <w:w w:val="85"/>
          <w:sz w:val="24"/>
          <w:szCs w:val="24"/>
        </w:rPr>
        <w:t xml:space="preserve"> </w:t>
      </w:r>
      <w:r w:rsidRPr="00B84BBA">
        <w:rPr>
          <w:b/>
          <w:bCs/>
          <w:w w:val="85"/>
          <w:sz w:val="24"/>
          <w:szCs w:val="24"/>
        </w:rPr>
        <w:t>универсальные</w:t>
      </w:r>
      <w:r w:rsidRPr="00B84BBA">
        <w:rPr>
          <w:b/>
          <w:bCs/>
          <w:spacing w:val="46"/>
          <w:w w:val="85"/>
          <w:sz w:val="24"/>
          <w:szCs w:val="24"/>
        </w:rPr>
        <w:t xml:space="preserve"> </w:t>
      </w:r>
      <w:r w:rsidRPr="00B84BBA">
        <w:rPr>
          <w:b/>
          <w:bCs/>
          <w:w w:val="85"/>
          <w:sz w:val="24"/>
          <w:szCs w:val="24"/>
        </w:rPr>
        <w:t>учебные</w:t>
      </w:r>
      <w:r w:rsidRPr="00B84BBA">
        <w:rPr>
          <w:b/>
          <w:bCs/>
          <w:spacing w:val="42"/>
          <w:w w:val="85"/>
          <w:sz w:val="24"/>
          <w:szCs w:val="24"/>
        </w:rPr>
        <w:t xml:space="preserve"> </w:t>
      </w:r>
      <w:r w:rsidRPr="00B84BBA">
        <w:rPr>
          <w:b/>
          <w:bCs/>
          <w:w w:val="85"/>
          <w:sz w:val="24"/>
          <w:szCs w:val="24"/>
        </w:rPr>
        <w:t>действия:</w:t>
      </w:r>
    </w:p>
    <w:p w:rsidR="007D2589" w:rsidRPr="00B84BBA" w:rsidRDefault="007D2589" w:rsidP="007D2589">
      <w:pPr>
        <w:autoSpaceDE w:val="0"/>
        <w:autoSpaceDN w:val="0"/>
        <w:spacing w:line="274" w:lineRule="exact"/>
        <w:rPr>
          <w:sz w:val="24"/>
          <w:szCs w:val="24"/>
        </w:rPr>
      </w:pPr>
      <w:r w:rsidRPr="00B84BBA">
        <w:rPr>
          <w:i/>
          <w:w w:val="120"/>
          <w:sz w:val="24"/>
          <w:szCs w:val="24"/>
        </w:rPr>
        <w:t>Самоорганизация</w:t>
      </w:r>
      <w:r w:rsidRPr="00B84BBA">
        <w:rPr>
          <w:w w:val="120"/>
          <w:sz w:val="24"/>
          <w:szCs w:val="24"/>
        </w:rPr>
        <w:t>:</w:t>
      </w:r>
    </w:p>
    <w:p w:rsidR="007D2589" w:rsidRPr="00B84BBA" w:rsidRDefault="007D2589" w:rsidP="007D2589">
      <w:pPr>
        <w:autoSpaceDE w:val="0"/>
        <w:autoSpaceDN w:val="0"/>
        <w:rPr>
          <w:sz w:val="24"/>
          <w:szCs w:val="24"/>
        </w:rPr>
      </w:pPr>
      <w:r w:rsidRPr="00B84BBA">
        <w:rPr>
          <w:w w:val="95"/>
          <w:sz w:val="24"/>
          <w:szCs w:val="24"/>
        </w:rPr>
        <w:t>планировать</w:t>
      </w:r>
      <w:r w:rsidRPr="00B84BBA">
        <w:rPr>
          <w:spacing w:val="50"/>
          <w:w w:val="95"/>
          <w:sz w:val="24"/>
          <w:szCs w:val="24"/>
        </w:rPr>
        <w:t xml:space="preserve"> </w:t>
      </w:r>
      <w:r w:rsidRPr="00B84BBA">
        <w:rPr>
          <w:w w:val="95"/>
          <w:sz w:val="24"/>
          <w:szCs w:val="24"/>
        </w:rPr>
        <w:t>действия</w:t>
      </w:r>
      <w:r w:rsidRPr="00B84BBA">
        <w:rPr>
          <w:spacing w:val="49"/>
          <w:w w:val="95"/>
          <w:sz w:val="24"/>
          <w:szCs w:val="24"/>
        </w:rPr>
        <w:t xml:space="preserve"> </w:t>
      </w:r>
      <w:r w:rsidRPr="00B84BBA">
        <w:rPr>
          <w:w w:val="95"/>
          <w:sz w:val="24"/>
          <w:szCs w:val="24"/>
        </w:rPr>
        <w:t>по</w:t>
      </w:r>
      <w:r w:rsidRPr="00B84BBA">
        <w:rPr>
          <w:spacing w:val="47"/>
          <w:w w:val="95"/>
          <w:sz w:val="24"/>
          <w:szCs w:val="24"/>
        </w:rPr>
        <w:t xml:space="preserve"> </w:t>
      </w:r>
      <w:r w:rsidRPr="00B84BBA">
        <w:rPr>
          <w:w w:val="95"/>
          <w:sz w:val="24"/>
          <w:szCs w:val="24"/>
        </w:rPr>
        <w:t>решению</w:t>
      </w:r>
      <w:r w:rsidRPr="00B84BBA">
        <w:rPr>
          <w:spacing w:val="49"/>
          <w:w w:val="95"/>
          <w:sz w:val="24"/>
          <w:szCs w:val="24"/>
        </w:rPr>
        <w:t xml:space="preserve"> </w:t>
      </w:r>
      <w:r w:rsidRPr="00B84BBA">
        <w:rPr>
          <w:w w:val="95"/>
          <w:sz w:val="24"/>
          <w:szCs w:val="24"/>
        </w:rPr>
        <w:t>орфографической</w:t>
      </w:r>
      <w:r w:rsidRPr="00B84BBA">
        <w:rPr>
          <w:spacing w:val="49"/>
          <w:w w:val="95"/>
          <w:sz w:val="24"/>
          <w:szCs w:val="24"/>
        </w:rPr>
        <w:t xml:space="preserve"> </w:t>
      </w:r>
      <w:r w:rsidRPr="00B84BBA">
        <w:rPr>
          <w:w w:val="95"/>
          <w:sz w:val="24"/>
          <w:szCs w:val="24"/>
        </w:rPr>
        <w:t>задачи;</w:t>
      </w:r>
      <w:r w:rsidRPr="00B84BBA">
        <w:rPr>
          <w:spacing w:val="53"/>
          <w:w w:val="95"/>
          <w:sz w:val="24"/>
          <w:szCs w:val="24"/>
        </w:rPr>
        <w:t xml:space="preserve"> </w:t>
      </w:r>
      <w:r w:rsidRPr="00B84BBA">
        <w:rPr>
          <w:w w:val="95"/>
          <w:sz w:val="24"/>
          <w:szCs w:val="24"/>
        </w:rPr>
        <w:t>выстраивать</w:t>
      </w:r>
      <w:r w:rsidRPr="00B84BBA">
        <w:rPr>
          <w:spacing w:val="51"/>
          <w:w w:val="95"/>
          <w:sz w:val="24"/>
          <w:szCs w:val="24"/>
        </w:rPr>
        <w:t xml:space="preserve"> </w:t>
      </w:r>
      <w:r w:rsidRPr="00B84BBA">
        <w:rPr>
          <w:w w:val="95"/>
          <w:sz w:val="24"/>
          <w:szCs w:val="24"/>
        </w:rPr>
        <w:t>последовательность</w:t>
      </w:r>
      <w:r w:rsidRPr="00B84BBA">
        <w:rPr>
          <w:spacing w:val="-54"/>
          <w:w w:val="95"/>
          <w:sz w:val="24"/>
          <w:szCs w:val="24"/>
        </w:rPr>
        <w:t xml:space="preserve"> </w:t>
      </w:r>
      <w:r w:rsidRPr="00B84BBA">
        <w:rPr>
          <w:sz w:val="24"/>
          <w:szCs w:val="24"/>
        </w:rPr>
        <w:t>выбра</w:t>
      </w:r>
      <w:r w:rsidRPr="00B84BBA">
        <w:rPr>
          <w:sz w:val="24"/>
          <w:szCs w:val="24"/>
        </w:rPr>
        <w:t>н</w:t>
      </w:r>
      <w:r w:rsidRPr="00B84BBA">
        <w:rPr>
          <w:sz w:val="24"/>
          <w:szCs w:val="24"/>
        </w:rPr>
        <w:t>ных</w:t>
      </w:r>
      <w:r w:rsidRPr="00B84BBA">
        <w:rPr>
          <w:spacing w:val="-2"/>
          <w:sz w:val="24"/>
          <w:szCs w:val="24"/>
        </w:rPr>
        <w:t xml:space="preserve"> </w:t>
      </w:r>
      <w:r w:rsidRPr="00B84BBA">
        <w:rPr>
          <w:sz w:val="24"/>
          <w:szCs w:val="24"/>
        </w:rPr>
        <w:t>действий.</w:t>
      </w:r>
    </w:p>
    <w:p w:rsidR="007D2589" w:rsidRPr="00B84BBA" w:rsidRDefault="007D2589" w:rsidP="007D2589">
      <w:pPr>
        <w:autoSpaceDE w:val="0"/>
        <w:autoSpaceDN w:val="0"/>
        <w:spacing w:before="2"/>
        <w:ind w:right="257"/>
        <w:rPr>
          <w:sz w:val="24"/>
          <w:szCs w:val="24"/>
        </w:rPr>
      </w:pPr>
      <w:r w:rsidRPr="00B84BBA">
        <w:rPr>
          <w:i/>
          <w:w w:val="115"/>
          <w:sz w:val="24"/>
          <w:szCs w:val="24"/>
        </w:rPr>
        <w:t>Самоконтроль</w:t>
      </w:r>
      <w:r w:rsidRPr="00B84BBA">
        <w:rPr>
          <w:w w:val="115"/>
          <w:sz w:val="24"/>
          <w:szCs w:val="24"/>
        </w:rPr>
        <w:t>:</w:t>
      </w:r>
    </w:p>
    <w:p w:rsidR="007D2589" w:rsidRPr="00B84BBA" w:rsidRDefault="007D2589" w:rsidP="00A3744D">
      <w:pPr>
        <w:numPr>
          <w:ilvl w:val="0"/>
          <w:numId w:val="363"/>
        </w:numPr>
        <w:tabs>
          <w:tab w:val="left" w:pos="1402"/>
        </w:tabs>
        <w:autoSpaceDE w:val="0"/>
        <w:autoSpaceDN w:val="0"/>
        <w:spacing w:before="6"/>
        <w:ind w:right="257" w:hanging="282"/>
        <w:rPr>
          <w:sz w:val="24"/>
          <w:szCs w:val="24"/>
        </w:rPr>
      </w:pPr>
      <w:r w:rsidRPr="00B84BBA">
        <w:rPr>
          <w:w w:val="95"/>
          <w:sz w:val="24"/>
          <w:szCs w:val="24"/>
        </w:rPr>
        <w:t>устанавливать</w:t>
      </w:r>
      <w:r w:rsidRPr="00B84BBA">
        <w:rPr>
          <w:spacing w:val="32"/>
          <w:w w:val="95"/>
          <w:sz w:val="24"/>
          <w:szCs w:val="24"/>
        </w:rPr>
        <w:t xml:space="preserve"> </w:t>
      </w:r>
      <w:r w:rsidRPr="00B84BBA">
        <w:rPr>
          <w:w w:val="95"/>
          <w:sz w:val="24"/>
          <w:szCs w:val="24"/>
        </w:rPr>
        <w:t>причины</w:t>
      </w:r>
      <w:r w:rsidRPr="00B84BBA">
        <w:rPr>
          <w:spacing w:val="33"/>
          <w:w w:val="95"/>
          <w:sz w:val="24"/>
          <w:szCs w:val="24"/>
        </w:rPr>
        <w:t xml:space="preserve"> </w:t>
      </w:r>
      <w:r w:rsidRPr="00B84BBA">
        <w:rPr>
          <w:w w:val="95"/>
          <w:sz w:val="24"/>
          <w:szCs w:val="24"/>
        </w:rPr>
        <w:t>успеха/неудач</w:t>
      </w:r>
      <w:r w:rsidRPr="00B84BBA">
        <w:rPr>
          <w:spacing w:val="33"/>
          <w:w w:val="95"/>
          <w:sz w:val="24"/>
          <w:szCs w:val="24"/>
        </w:rPr>
        <w:t xml:space="preserve"> </w:t>
      </w:r>
      <w:r w:rsidRPr="00B84BBA">
        <w:rPr>
          <w:w w:val="95"/>
          <w:sz w:val="24"/>
          <w:szCs w:val="24"/>
        </w:rPr>
        <w:t>при</w:t>
      </w:r>
      <w:r w:rsidRPr="00B84BBA">
        <w:rPr>
          <w:spacing w:val="34"/>
          <w:w w:val="95"/>
          <w:sz w:val="24"/>
          <w:szCs w:val="24"/>
        </w:rPr>
        <w:t xml:space="preserve"> </w:t>
      </w:r>
      <w:r w:rsidRPr="00B84BBA">
        <w:rPr>
          <w:w w:val="95"/>
          <w:sz w:val="24"/>
          <w:szCs w:val="24"/>
        </w:rPr>
        <w:t>выполнениизаданий</w:t>
      </w:r>
      <w:r w:rsidRPr="00B84BBA">
        <w:rPr>
          <w:spacing w:val="14"/>
          <w:w w:val="95"/>
          <w:sz w:val="24"/>
          <w:szCs w:val="24"/>
        </w:rPr>
        <w:t xml:space="preserve"> </w:t>
      </w:r>
      <w:r w:rsidRPr="00B84BBA">
        <w:rPr>
          <w:w w:val="95"/>
          <w:sz w:val="24"/>
          <w:szCs w:val="24"/>
        </w:rPr>
        <w:t>по</w:t>
      </w:r>
      <w:r w:rsidRPr="00B84BBA">
        <w:rPr>
          <w:spacing w:val="10"/>
          <w:w w:val="95"/>
          <w:sz w:val="24"/>
          <w:szCs w:val="24"/>
        </w:rPr>
        <w:t xml:space="preserve"> </w:t>
      </w:r>
      <w:r w:rsidRPr="00B84BBA">
        <w:rPr>
          <w:w w:val="95"/>
          <w:sz w:val="24"/>
          <w:szCs w:val="24"/>
        </w:rPr>
        <w:t>русскому</w:t>
      </w:r>
      <w:r w:rsidRPr="00B84BBA">
        <w:rPr>
          <w:spacing w:val="10"/>
          <w:w w:val="95"/>
          <w:sz w:val="24"/>
          <w:szCs w:val="24"/>
        </w:rPr>
        <w:t xml:space="preserve"> </w:t>
      </w:r>
      <w:r w:rsidRPr="00B84BBA">
        <w:rPr>
          <w:w w:val="95"/>
          <w:sz w:val="24"/>
          <w:szCs w:val="24"/>
        </w:rPr>
        <w:t>языку;</w:t>
      </w:r>
    </w:p>
    <w:p w:rsidR="007D2589" w:rsidRPr="00B84BBA" w:rsidRDefault="007D2589" w:rsidP="007D2589">
      <w:pPr>
        <w:autoSpaceDE w:val="0"/>
        <w:autoSpaceDN w:val="0"/>
        <w:ind w:right="257"/>
        <w:rPr>
          <w:sz w:val="24"/>
          <w:szCs w:val="24"/>
        </w:rPr>
        <w:sectPr w:rsidR="007D2589" w:rsidRPr="00B84BBA" w:rsidSect="007D2589">
          <w:type w:val="continuous"/>
          <w:pgSz w:w="11910" w:h="16840"/>
          <w:pgMar w:top="180" w:right="570" w:bottom="1060" w:left="440" w:header="0" w:footer="799" w:gutter="0"/>
          <w:cols w:space="720"/>
        </w:sectPr>
      </w:pPr>
    </w:p>
    <w:p w:rsidR="007D2589" w:rsidRPr="007D2589" w:rsidRDefault="007D2589" w:rsidP="00A3744D">
      <w:pPr>
        <w:numPr>
          <w:ilvl w:val="0"/>
          <w:numId w:val="363"/>
        </w:numPr>
        <w:tabs>
          <w:tab w:val="left" w:pos="1402"/>
        </w:tabs>
        <w:autoSpaceDE w:val="0"/>
        <w:autoSpaceDN w:val="0"/>
        <w:spacing w:before="76"/>
        <w:ind w:right="257" w:hanging="140"/>
        <w:rPr>
          <w:sz w:val="24"/>
          <w:szCs w:val="24"/>
        </w:rPr>
      </w:pPr>
      <w:r w:rsidRPr="00B84BBA">
        <w:rPr>
          <w:sz w:val="24"/>
          <w:szCs w:val="24"/>
        </w:rPr>
        <w:lastRenderedPageBreak/>
        <w:t>корректировать с помощью учителя свои учебные действия для преодоления ошибок при</w:t>
      </w:r>
      <w:r w:rsidRPr="00B84BBA">
        <w:rPr>
          <w:spacing w:val="1"/>
          <w:sz w:val="24"/>
          <w:szCs w:val="24"/>
        </w:rPr>
        <w:t xml:space="preserve"> </w:t>
      </w:r>
    </w:p>
    <w:p w:rsidR="007D2589" w:rsidRDefault="007D2589" w:rsidP="007D2589">
      <w:pPr>
        <w:tabs>
          <w:tab w:val="left" w:pos="1402"/>
        </w:tabs>
        <w:autoSpaceDE w:val="0"/>
        <w:autoSpaceDN w:val="0"/>
        <w:spacing w:before="76"/>
        <w:ind w:right="257"/>
        <w:rPr>
          <w:spacing w:val="-16"/>
          <w:sz w:val="24"/>
          <w:szCs w:val="24"/>
        </w:rPr>
      </w:pPr>
      <w:r w:rsidRPr="00B84BBA">
        <w:rPr>
          <w:sz w:val="24"/>
          <w:szCs w:val="24"/>
        </w:rPr>
        <w:t>выделении в слове корня иокончания, при определении части речи, члена предложения при</w:t>
      </w:r>
      <w:r w:rsidRPr="00B84BBA">
        <w:rPr>
          <w:spacing w:val="1"/>
          <w:sz w:val="24"/>
          <w:szCs w:val="24"/>
        </w:rPr>
        <w:t xml:space="preserve"> </w:t>
      </w:r>
      <w:r w:rsidRPr="00B84BBA">
        <w:rPr>
          <w:sz w:val="24"/>
          <w:szCs w:val="24"/>
        </w:rPr>
        <w:t>списывании</w:t>
      </w:r>
      <w:r w:rsidRPr="00B84BBA">
        <w:rPr>
          <w:spacing w:val="-16"/>
          <w:sz w:val="24"/>
          <w:szCs w:val="24"/>
        </w:rPr>
        <w:t xml:space="preserve"> </w:t>
      </w:r>
    </w:p>
    <w:p w:rsidR="007D2589" w:rsidRPr="00B84BBA" w:rsidRDefault="007D2589" w:rsidP="007D2589">
      <w:pPr>
        <w:tabs>
          <w:tab w:val="left" w:pos="1402"/>
        </w:tabs>
        <w:autoSpaceDE w:val="0"/>
        <w:autoSpaceDN w:val="0"/>
        <w:spacing w:before="76"/>
        <w:ind w:right="257"/>
        <w:rPr>
          <w:sz w:val="24"/>
          <w:szCs w:val="24"/>
        </w:rPr>
      </w:pPr>
      <w:r w:rsidRPr="00B84BBA">
        <w:rPr>
          <w:sz w:val="24"/>
          <w:szCs w:val="24"/>
        </w:rPr>
        <w:t>текстов</w:t>
      </w:r>
      <w:r w:rsidRPr="00B84BBA">
        <w:rPr>
          <w:spacing w:val="-14"/>
          <w:sz w:val="24"/>
          <w:szCs w:val="24"/>
        </w:rPr>
        <w:t xml:space="preserve"> </w:t>
      </w:r>
      <w:r w:rsidRPr="00B84BBA">
        <w:rPr>
          <w:sz w:val="24"/>
          <w:szCs w:val="24"/>
        </w:rPr>
        <w:t>и</w:t>
      </w:r>
      <w:r w:rsidRPr="00B84BBA">
        <w:rPr>
          <w:spacing w:val="-17"/>
          <w:sz w:val="24"/>
          <w:szCs w:val="24"/>
        </w:rPr>
        <w:t xml:space="preserve"> </w:t>
      </w:r>
      <w:r w:rsidRPr="00B84BBA">
        <w:rPr>
          <w:sz w:val="24"/>
          <w:szCs w:val="24"/>
        </w:rPr>
        <w:t>записи</w:t>
      </w:r>
      <w:r w:rsidRPr="00B84BBA">
        <w:rPr>
          <w:spacing w:val="-14"/>
          <w:sz w:val="24"/>
          <w:szCs w:val="24"/>
        </w:rPr>
        <w:t xml:space="preserve"> </w:t>
      </w:r>
      <w:r w:rsidRPr="00B84BBA">
        <w:rPr>
          <w:sz w:val="24"/>
          <w:szCs w:val="24"/>
        </w:rPr>
        <w:t>под</w:t>
      </w:r>
      <w:r w:rsidRPr="00B84BBA">
        <w:rPr>
          <w:spacing w:val="-15"/>
          <w:sz w:val="24"/>
          <w:szCs w:val="24"/>
        </w:rPr>
        <w:t xml:space="preserve"> </w:t>
      </w:r>
      <w:r w:rsidRPr="00B84BBA">
        <w:rPr>
          <w:sz w:val="24"/>
          <w:szCs w:val="24"/>
        </w:rPr>
        <w:t>диктовку.</w:t>
      </w:r>
    </w:p>
    <w:p w:rsidR="007D2589" w:rsidRPr="00B84BBA" w:rsidRDefault="007D2589" w:rsidP="007D2589">
      <w:pPr>
        <w:autoSpaceDE w:val="0"/>
        <w:autoSpaceDN w:val="0"/>
        <w:spacing w:before="8"/>
        <w:ind w:right="257"/>
        <w:jc w:val="both"/>
        <w:outlineLvl w:val="0"/>
        <w:rPr>
          <w:b/>
          <w:bCs/>
          <w:sz w:val="24"/>
          <w:szCs w:val="24"/>
        </w:rPr>
      </w:pPr>
      <w:r w:rsidRPr="00B84BBA">
        <w:rPr>
          <w:b/>
          <w:bCs/>
          <w:w w:val="85"/>
          <w:sz w:val="24"/>
          <w:szCs w:val="24"/>
        </w:rPr>
        <w:t>Совместная</w:t>
      </w:r>
      <w:r w:rsidRPr="00B84BBA">
        <w:rPr>
          <w:b/>
          <w:bCs/>
          <w:spacing w:val="33"/>
          <w:w w:val="85"/>
          <w:sz w:val="24"/>
          <w:szCs w:val="24"/>
        </w:rPr>
        <w:t xml:space="preserve"> </w:t>
      </w:r>
      <w:r w:rsidRPr="00B84BBA">
        <w:rPr>
          <w:b/>
          <w:bCs/>
          <w:w w:val="85"/>
          <w:sz w:val="24"/>
          <w:szCs w:val="24"/>
        </w:rPr>
        <w:t>деятельность:</w:t>
      </w:r>
    </w:p>
    <w:p w:rsidR="007D2589" w:rsidRPr="007D2589" w:rsidRDefault="007D2589" w:rsidP="00A3744D">
      <w:pPr>
        <w:numPr>
          <w:ilvl w:val="0"/>
          <w:numId w:val="362"/>
        </w:numPr>
        <w:tabs>
          <w:tab w:val="left" w:pos="1402"/>
        </w:tabs>
        <w:autoSpaceDE w:val="0"/>
        <w:autoSpaceDN w:val="0"/>
        <w:spacing w:before="9"/>
        <w:ind w:right="257" w:firstLine="0"/>
        <w:jc w:val="both"/>
        <w:rPr>
          <w:sz w:val="24"/>
          <w:szCs w:val="24"/>
        </w:rPr>
      </w:pPr>
      <w:r w:rsidRPr="00B84BBA">
        <w:rPr>
          <w:sz w:val="24"/>
          <w:szCs w:val="24"/>
        </w:rPr>
        <w:t>формулировать краткосрочные и долгосрочные цели (индивидуальные с учётом участия в</w:t>
      </w:r>
      <w:r w:rsidRPr="00B84BBA">
        <w:rPr>
          <w:spacing w:val="1"/>
          <w:sz w:val="24"/>
          <w:szCs w:val="24"/>
        </w:rPr>
        <w:t xml:space="preserve"> </w:t>
      </w:r>
    </w:p>
    <w:p w:rsidR="007D2589" w:rsidRPr="00B84BBA" w:rsidRDefault="007D2589" w:rsidP="007D2589">
      <w:pPr>
        <w:tabs>
          <w:tab w:val="left" w:pos="1402"/>
        </w:tabs>
        <w:autoSpaceDE w:val="0"/>
        <w:autoSpaceDN w:val="0"/>
        <w:spacing w:before="9"/>
        <w:ind w:left="1120" w:right="257"/>
        <w:jc w:val="both"/>
        <w:rPr>
          <w:sz w:val="24"/>
          <w:szCs w:val="24"/>
        </w:rPr>
      </w:pPr>
      <w:r w:rsidRPr="00B84BBA">
        <w:rPr>
          <w:sz w:val="24"/>
          <w:szCs w:val="24"/>
        </w:rPr>
        <w:t>коллективных задачах) при выполнении коллективного мини­исследования или проектного</w:t>
      </w:r>
      <w:r w:rsidRPr="00B84BBA">
        <w:rPr>
          <w:spacing w:val="1"/>
          <w:sz w:val="24"/>
          <w:szCs w:val="24"/>
        </w:rPr>
        <w:t xml:space="preserve"> </w:t>
      </w:r>
      <w:r w:rsidRPr="00B84BBA">
        <w:rPr>
          <w:w w:val="95"/>
          <w:sz w:val="24"/>
          <w:szCs w:val="24"/>
        </w:rPr>
        <w:t>задания</w:t>
      </w:r>
      <w:r w:rsidRPr="00B84BBA">
        <w:rPr>
          <w:spacing w:val="54"/>
          <w:sz w:val="24"/>
          <w:szCs w:val="24"/>
        </w:rPr>
        <w:t xml:space="preserve"> </w:t>
      </w:r>
      <w:r w:rsidRPr="00B84BBA">
        <w:rPr>
          <w:w w:val="95"/>
          <w:sz w:val="24"/>
          <w:szCs w:val="24"/>
        </w:rPr>
        <w:t>на</w:t>
      </w:r>
      <w:r w:rsidRPr="00B84BBA">
        <w:rPr>
          <w:spacing w:val="54"/>
          <w:sz w:val="24"/>
          <w:szCs w:val="24"/>
        </w:rPr>
        <w:t xml:space="preserve"> </w:t>
      </w:r>
      <w:r w:rsidRPr="00B84BBA">
        <w:rPr>
          <w:w w:val="95"/>
          <w:sz w:val="24"/>
          <w:szCs w:val="24"/>
        </w:rPr>
        <w:t>основе</w:t>
      </w:r>
      <w:r w:rsidRPr="00B84BBA">
        <w:rPr>
          <w:spacing w:val="54"/>
          <w:sz w:val="24"/>
          <w:szCs w:val="24"/>
        </w:rPr>
        <w:t xml:space="preserve"> </w:t>
      </w:r>
      <w:r w:rsidRPr="00B84BBA">
        <w:rPr>
          <w:w w:val="95"/>
          <w:sz w:val="24"/>
          <w:szCs w:val="24"/>
        </w:rPr>
        <w:t>предложенного</w:t>
      </w:r>
      <w:r w:rsidRPr="00B84BBA">
        <w:rPr>
          <w:spacing w:val="54"/>
          <w:sz w:val="24"/>
          <w:szCs w:val="24"/>
        </w:rPr>
        <w:t xml:space="preserve"> </w:t>
      </w:r>
      <w:r w:rsidRPr="00B84BBA">
        <w:rPr>
          <w:w w:val="95"/>
          <w:sz w:val="24"/>
          <w:szCs w:val="24"/>
        </w:rPr>
        <w:t>формата</w:t>
      </w:r>
      <w:r w:rsidRPr="00B84BBA">
        <w:rPr>
          <w:spacing w:val="54"/>
          <w:sz w:val="24"/>
          <w:szCs w:val="24"/>
        </w:rPr>
        <w:t xml:space="preserve"> </w:t>
      </w:r>
      <w:r w:rsidRPr="00B84BBA">
        <w:rPr>
          <w:w w:val="95"/>
          <w:sz w:val="24"/>
          <w:szCs w:val="24"/>
        </w:rPr>
        <w:t>планирования,распределения промежуточных шагов</w:t>
      </w:r>
      <w:r w:rsidRPr="00B84BBA">
        <w:rPr>
          <w:spacing w:val="1"/>
          <w:w w:val="95"/>
          <w:sz w:val="24"/>
          <w:szCs w:val="24"/>
        </w:rPr>
        <w:t xml:space="preserve"> </w:t>
      </w:r>
      <w:r w:rsidRPr="00B84BBA">
        <w:rPr>
          <w:sz w:val="24"/>
          <w:szCs w:val="24"/>
        </w:rPr>
        <w:t>и</w:t>
      </w:r>
      <w:r w:rsidRPr="00B84BBA">
        <w:rPr>
          <w:spacing w:val="-6"/>
          <w:sz w:val="24"/>
          <w:szCs w:val="24"/>
        </w:rPr>
        <w:t xml:space="preserve"> </w:t>
      </w:r>
      <w:r w:rsidRPr="00B84BBA">
        <w:rPr>
          <w:sz w:val="24"/>
          <w:szCs w:val="24"/>
        </w:rPr>
        <w:t>сроков;</w:t>
      </w:r>
    </w:p>
    <w:p w:rsidR="007D2589" w:rsidRPr="00B84BBA" w:rsidRDefault="007D2589" w:rsidP="00A3744D">
      <w:pPr>
        <w:numPr>
          <w:ilvl w:val="0"/>
          <w:numId w:val="362"/>
        </w:numPr>
        <w:tabs>
          <w:tab w:val="left" w:pos="1402"/>
        </w:tabs>
        <w:autoSpaceDE w:val="0"/>
        <w:autoSpaceDN w:val="0"/>
        <w:spacing w:before="3"/>
        <w:ind w:left="1401" w:right="257" w:hanging="282"/>
        <w:jc w:val="both"/>
        <w:rPr>
          <w:sz w:val="24"/>
          <w:szCs w:val="24"/>
        </w:rPr>
      </w:pPr>
      <w:r w:rsidRPr="00B84BBA">
        <w:rPr>
          <w:w w:val="95"/>
          <w:sz w:val="24"/>
          <w:szCs w:val="24"/>
        </w:rPr>
        <w:t>выполнять</w:t>
      </w:r>
      <w:r w:rsidRPr="00B84BBA">
        <w:rPr>
          <w:spacing w:val="68"/>
          <w:sz w:val="24"/>
          <w:szCs w:val="24"/>
        </w:rPr>
        <w:t xml:space="preserve"> </w:t>
      </w:r>
      <w:r w:rsidRPr="00B84BBA">
        <w:rPr>
          <w:w w:val="95"/>
          <w:sz w:val="24"/>
          <w:szCs w:val="24"/>
        </w:rPr>
        <w:t>совместные</w:t>
      </w:r>
      <w:r w:rsidRPr="00B84BBA">
        <w:rPr>
          <w:spacing w:val="67"/>
          <w:sz w:val="24"/>
          <w:szCs w:val="24"/>
        </w:rPr>
        <w:t xml:space="preserve"> </w:t>
      </w:r>
      <w:r w:rsidRPr="00B84BBA">
        <w:rPr>
          <w:w w:val="95"/>
          <w:sz w:val="24"/>
          <w:szCs w:val="24"/>
        </w:rPr>
        <w:t>(в</w:t>
      </w:r>
      <w:r w:rsidRPr="00B84BBA">
        <w:rPr>
          <w:spacing w:val="65"/>
          <w:sz w:val="24"/>
          <w:szCs w:val="24"/>
        </w:rPr>
        <w:t xml:space="preserve"> </w:t>
      </w:r>
      <w:r w:rsidRPr="00B84BBA">
        <w:rPr>
          <w:w w:val="95"/>
          <w:sz w:val="24"/>
          <w:szCs w:val="24"/>
        </w:rPr>
        <w:t>группах)</w:t>
      </w:r>
      <w:r w:rsidRPr="00B84BBA">
        <w:rPr>
          <w:spacing w:val="66"/>
          <w:sz w:val="24"/>
          <w:szCs w:val="24"/>
        </w:rPr>
        <w:t xml:space="preserve"> </w:t>
      </w:r>
      <w:r w:rsidRPr="00B84BBA">
        <w:rPr>
          <w:w w:val="95"/>
          <w:sz w:val="24"/>
          <w:szCs w:val="24"/>
        </w:rPr>
        <w:t>проектные</w:t>
      </w:r>
      <w:r w:rsidRPr="00B84BBA">
        <w:rPr>
          <w:spacing w:val="66"/>
          <w:sz w:val="24"/>
          <w:szCs w:val="24"/>
        </w:rPr>
        <w:t xml:space="preserve"> </w:t>
      </w:r>
      <w:r w:rsidRPr="00B84BBA">
        <w:rPr>
          <w:w w:val="95"/>
          <w:sz w:val="24"/>
          <w:szCs w:val="24"/>
        </w:rPr>
        <w:t>задания</w:t>
      </w:r>
      <w:r w:rsidRPr="00B84BBA">
        <w:rPr>
          <w:spacing w:val="21"/>
          <w:w w:val="95"/>
          <w:sz w:val="24"/>
          <w:szCs w:val="24"/>
        </w:rPr>
        <w:t xml:space="preserve"> </w:t>
      </w:r>
      <w:r w:rsidRPr="00B84BBA">
        <w:rPr>
          <w:w w:val="95"/>
          <w:sz w:val="24"/>
          <w:szCs w:val="24"/>
        </w:rPr>
        <w:t>с</w:t>
      </w:r>
      <w:r w:rsidRPr="00B84BBA">
        <w:rPr>
          <w:spacing w:val="1"/>
          <w:w w:val="95"/>
          <w:sz w:val="24"/>
          <w:szCs w:val="24"/>
        </w:rPr>
        <w:t xml:space="preserve"> </w:t>
      </w:r>
      <w:r w:rsidRPr="00B84BBA">
        <w:rPr>
          <w:w w:val="95"/>
          <w:sz w:val="24"/>
          <w:szCs w:val="24"/>
        </w:rPr>
        <w:t>опорой</w:t>
      </w:r>
      <w:r w:rsidRPr="00B84BBA">
        <w:rPr>
          <w:spacing w:val="2"/>
          <w:w w:val="95"/>
          <w:sz w:val="24"/>
          <w:szCs w:val="24"/>
        </w:rPr>
        <w:t xml:space="preserve"> </w:t>
      </w:r>
      <w:r w:rsidRPr="00B84BBA">
        <w:rPr>
          <w:w w:val="95"/>
          <w:sz w:val="24"/>
          <w:szCs w:val="24"/>
        </w:rPr>
        <w:t>на</w:t>
      </w:r>
      <w:r w:rsidRPr="00B84BBA">
        <w:rPr>
          <w:spacing w:val="1"/>
          <w:w w:val="95"/>
          <w:sz w:val="24"/>
          <w:szCs w:val="24"/>
        </w:rPr>
        <w:t xml:space="preserve"> </w:t>
      </w:r>
      <w:r w:rsidRPr="00B84BBA">
        <w:rPr>
          <w:w w:val="95"/>
          <w:sz w:val="24"/>
          <w:szCs w:val="24"/>
        </w:rPr>
        <w:t>предложенные</w:t>
      </w:r>
      <w:r w:rsidRPr="00B84BBA">
        <w:rPr>
          <w:spacing w:val="1"/>
          <w:w w:val="95"/>
          <w:sz w:val="24"/>
          <w:szCs w:val="24"/>
        </w:rPr>
        <w:t xml:space="preserve"> </w:t>
      </w:r>
      <w:r w:rsidRPr="00B84BBA">
        <w:rPr>
          <w:w w:val="95"/>
          <w:sz w:val="24"/>
          <w:szCs w:val="24"/>
        </w:rPr>
        <w:t>образцы;</w:t>
      </w:r>
    </w:p>
    <w:p w:rsidR="007D2589" w:rsidRPr="007D2589" w:rsidRDefault="007D2589" w:rsidP="00A3744D">
      <w:pPr>
        <w:numPr>
          <w:ilvl w:val="0"/>
          <w:numId w:val="362"/>
        </w:numPr>
        <w:tabs>
          <w:tab w:val="left" w:pos="1402"/>
          <w:tab w:val="left" w:pos="11057"/>
        </w:tabs>
        <w:autoSpaceDE w:val="0"/>
        <w:autoSpaceDN w:val="0"/>
        <w:ind w:right="257" w:firstLine="0"/>
        <w:jc w:val="both"/>
        <w:rPr>
          <w:sz w:val="24"/>
          <w:szCs w:val="24"/>
        </w:rPr>
      </w:pPr>
      <w:r w:rsidRPr="00B84BBA">
        <w:rPr>
          <w:w w:val="95"/>
          <w:sz w:val="24"/>
          <w:szCs w:val="24"/>
        </w:rPr>
        <w:t>при выполнении совместной деятельности справедливо распределять работу, договариваться,</w:t>
      </w:r>
      <w:r w:rsidRPr="00B84BBA">
        <w:rPr>
          <w:spacing w:val="1"/>
          <w:w w:val="95"/>
          <w:sz w:val="24"/>
          <w:szCs w:val="24"/>
        </w:rPr>
        <w:t xml:space="preserve"> </w:t>
      </w:r>
    </w:p>
    <w:p w:rsidR="007D2589" w:rsidRPr="00B84BBA" w:rsidRDefault="007D2589" w:rsidP="007D2589">
      <w:pPr>
        <w:tabs>
          <w:tab w:val="left" w:pos="1402"/>
          <w:tab w:val="left" w:pos="11057"/>
        </w:tabs>
        <w:autoSpaceDE w:val="0"/>
        <w:autoSpaceDN w:val="0"/>
        <w:ind w:left="1120" w:right="257"/>
        <w:jc w:val="both"/>
        <w:rPr>
          <w:sz w:val="24"/>
          <w:szCs w:val="24"/>
        </w:rPr>
      </w:pPr>
      <w:r w:rsidRPr="00B84BBA">
        <w:rPr>
          <w:sz w:val="24"/>
          <w:szCs w:val="24"/>
        </w:rPr>
        <w:t>обсуждать</w:t>
      </w:r>
      <w:r w:rsidRPr="00B84BBA">
        <w:rPr>
          <w:spacing w:val="-8"/>
          <w:sz w:val="24"/>
          <w:szCs w:val="24"/>
        </w:rPr>
        <w:t xml:space="preserve"> </w:t>
      </w:r>
      <w:r w:rsidRPr="00B84BBA">
        <w:rPr>
          <w:sz w:val="24"/>
          <w:szCs w:val="24"/>
        </w:rPr>
        <w:t>процесс</w:t>
      </w:r>
      <w:r w:rsidRPr="00B84BBA">
        <w:rPr>
          <w:spacing w:val="-6"/>
          <w:sz w:val="24"/>
          <w:szCs w:val="24"/>
        </w:rPr>
        <w:t xml:space="preserve"> </w:t>
      </w:r>
      <w:r w:rsidRPr="00B84BBA">
        <w:rPr>
          <w:sz w:val="24"/>
          <w:szCs w:val="24"/>
        </w:rPr>
        <w:t>и</w:t>
      </w:r>
      <w:r w:rsidRPr="00B84BBA">
        <w:rPr>
          <w:spacing w:val="-6"/>
          <w:sz w:val="24"/>
          <w:szCs w:val="24"/>
        </w:rPr>
        <w:t xml:space="preserve"> </w:t>
      </w:r>
      <w:r w:rsidRPr="00B84BBA">
        <w:rPr>
          <w:sz w:val="24"/>
          <w:szCs w:val="24"/>
        </w:rPr>
        <w:t>результат</w:t>
      </w:r>
      <w:r w:rsidRPr="00B84BBA">
        <w:rPr>
          <w:spacing w:val="-17"/>
          <w:sz w:val="24"/>
          <w:szCs w:val="24"/>
        </w:rPr>
        <w:t xml:space="preserve"> </w:t>
      </w:r>
      <w:r w:rsidRPr="00B84BBA">
        <w:rPr>
          <w:sz w:val="24"/>
          <w:szCs w:val="24"/>
        </w:rPr>
        <w:t>совместной</w:t>
      </w:r>
      <w:r w:rsidRPr="00B84BBA">
        <w:rPr>
          <w:spacing w:val="-17"/>
          <w:sz w:val="24"/>
          <w:szCs w:val="24"/>
        </w:rPr>
        <w:t xml:space="preserve"> </w:t>
      </w:r>
      <w:r w:rsidRPr="00B84BBA">
        <w:rPr>
          <w:sz w:val="24"/>
          <w:szCs w:val="24"/>
        </w:rPr>
        <w:t>работы;</w:t>
      </w:r>
    </w:p>
    <w:p w:rsidR="007D2589" w:rsidRPr="007D2589" w:rsidRDefault="007D2589" w:rsidP="00A3744D">
      <w:pPr>
        <w:numPr>
          <w:ilvl w:val="0"/>
          <w:numId w:val="362"/>
        </w:numPr>
        <w:tabs>
          <w:tab w:val="left" w:pos="1402"/>
        </w:tabs>
        <w:autoSpaceDE w:val="0"/>
        <w:autoSpaceDN w:val="0"/>
        <w:spacing w:before="3"/>
        <w:ind w:right="257" w:firstLine="0"/>
        <w:jc w:val="both"/>
        <w:rPr>
          <w:sz w:val="24"/>
          <w:szCs w:val="24"/>
        </w:rPr>
      </w:pPr>
      <w:r w:rsidRPr="00B84BBA">
        <w:rPr>
          <w:sz w:val="24"/>
          <w:szCs w:val="24"/>
        </w:rPr>
        <w:t>проявлять</w:t>
      </w:r>
      <w:r w:rsidRPr="00B84BBA">
        <w:rPr>
          <w:spacing w:val="1"/>
          <w:sz w:val="24"/>
          <w:szCs w:val="24"/>
        </w:rPr>
        <w:t xml:space="preserve"> </w:t>
      </w:r>
      <w:r w:rsidRPr="00B84BBA">
        <w:rPr>
          <w:sz w:val="24"/>
          <w:szCs w:val="24"/>
        </w:rPr>
        <w:t>готовность</w:t>
      </w:r>
      <w:r w:rsidRPr="00B84BBA">
        <w:rPr>
          <w:spacing w:val="1"/>
          <w:sz w:val="24"/>
          <w:szCs w:val="24"/>
        </w:rPr>
        <w:t xml:space="preserve"> </w:t>
      </w:r>
      <w:r w:rsidRPr="00B84BBA">
        <w:rPr>
          <w:sz w:val="24"/>
          <w:szCs w:val="24"/>
        </w:rPr>
        <w:t>выполнять</w:t>
      </w:r>
      <w:r w:rsidRPr="00B84BBA">
        <w:rPr>
          <w:spacing w:val="1"/>
          <w:sz w:val="24"/>
          <w:szCs w:val="24"/>
        </w:rPr>
        <w:t xml:space="preserve"> </w:t>
      </w:r>
      <w:r w:rsidRPr="00B84BBA">
        <w:rPr>
          <w:sz w:val="24"/>
          <w:szCs w:val="24"/>
        </w:rPr>
        <w:t>разные</w:t>
      </w:r>
      <w:r w:rsidRPr="00B84BBA">
        <w:rPr>
          <w:spacing w:val="1"/>
          <w:sz w:val="24"/>
          <w:szCs w:val="24"/>
        </w:rPr>
        <w:t xml:space="preserve"> </w:t>
      </w:r>
      <w:r w:rsidRPr="00B84BBA">
        <w:rPr>
          <w:sz w:val="24"/>
          <w:szCs w:val="24"/>
        </w:rPr>
        <w:t>роли:</w:t>
      </w:r>
      <w:r w:rsidRPr="00B84BBA">
        <w:rPr>
          <w:spacing w:val="1"/>
          <w:sz w:val="24"/>
          <w:szCs w:val="24"/>
        </w:rPr>
        <w:t xml:space="preserve"> </w:t>
      </w:r>
      <w:r w:rsidRPr="00B84BBA">
        <w:rPr>
          <w:sz w:val="24"/>
          <w:szCs w:val="24"/>
        </w:rPr>
        <w:t>руководителя</w:t>
      </w:r>
      <w:r w:rsidRPr="00B84BBA">
        <w:rPr>
          <w:spacing w:val="1"/>
          <w:sz w:val="24"/>
          <w:szCs w:val="24"/>
        </w:rPr>
        <w:t xml:space="preserve"> </w:t>
      </w:r>
      <w:r w:rsidRPr="00B84BBA">
        <w:rPr>
          <w:sz w:val="24"/>
          <w:szCs w:val="24"/>
        </w:rPr>
        <w:t>(лидера),</w:t>
      </w:r>
      <w:r w:rsidRPr="00B84BBA">
        <w:rPr>
          <w:spacing w:val="1"/>
          <w:sz w:val="24"/>
          <w:szCs w:val="24"/>
        </w:rPr>
        <w:t xml:space="preserve"> </w:t>
      </w:r>
      <w:r w:rsidRPr="00B84BBA">
        <w:rPr>
          <w:sz w:val="24"/>
          <w:szCs w:val="24"/>
        </w:rPr>
        <w:t>подчиненного,</w:t>
      </w:r>
      <w:r w:rsidRPr="00B84BBA">
        <w:rPr>
          <w:spacing w:val="1"/>
          <w:sz w:val="24"/>
          <w:szCs w:val="24"/>
        </w:rPr>
        <w:t xml:space="preserve"> </w:t>
      </w:r>
      <w:r w:rsidRPr="00B84BBA">
        <w:rPr>
          <w:w w:val="95"/>
          <w:sz w:val="24"/>
          <w:szCs w:val="24"/>
        </w:rPr>
        <w:t xml:space="preserve">проявлять </w:t>
      </w:r>
    </w:p>
    <w:p w:rsidR="007D2589" w:rsidRPr="00B84BBA" w:rsidRDefault="007D2589" w:rsidP="007D2589">
      <w:pPr>
        <w:tabs>
          <w:tab w:val="left" w:pos="1402"/>
        </w:tabs>
        <w:autoSpaceDE w:val="0"/>
        <w:autoSpaceDN w:val="0"/>
        <w:spacing w:before="3"/>
        <w:ind w:left="1120" w:right="257"/>
        <w:jc w:val="both"/>
        <w:rPr>
          <w:sz w:val="24"/>
          <w:szCs w:val="24"/>
        </w:rPr>
      </w:pPr>
      <w:r w:rsidRPr="00B84BBA">
        <w:rPr>
          <w:w w:val="95"/>
          <w:sz w:val="24"/>
          <w:szCs w:val="24"/>
        </w:rPr>
        <w:t>самостоятельность, организованность, инициативность для достижения общего успеха</w:t>
      </w:r>
      <w:r w:rsidRPr="00B84BBA">
        <w:rPr>
          <w:spacing w:val="1"/>
          <w:w w:val="95"/>
          <w:sz w:val="24"/>
          <w:szCs w:val="24"/>
        </w:rPr>
        <w:t xml:space="preserve"> </w:t>
      </w:r>
      <w:r w:rsidRPr="00B84BBA">
        <w:rPr>
          <w:sz w:val="24"/>
          <w:szCs w:val="24"/>
        </w:rPr>
        <w:t>деятельности.</w:t>
      </w:r>
    </w:p>
    <w:p w:rsidR="007D2589" w:rsidRPr="00B84BBA" w:rsidRDefault="007D2589" w:rsidP="007D2589">
      <w:pPr>
        <w:autoSpaceDE w:val="0"/>
        <w:autoSpaceDN w:val="0"/>
        <w:spacing w:before="5"/>
        <w:ind w:right="257"/>
        <w:jc w:val="both"/>
        <w:rPr>
          <w:sz w:val="24"/>
          <w:szCs w:val="24"/>
        </w:rPr>
      </w:pPr>
      <w:r w:rsidRPr="00B84BBA">
        <w:rPr>
          <w:sz w:val="24"/>
          <w:szCs w:val="24"/>
        </w:rPr>
        <w:br w:type="column"/>
      </w:r>
    </w:p>
    <w:p w:rsidR="007D2589" w:rsidRPr="00B84BBA" w:rsidRDefault="007D2589" w:rsidP="007D2589">
      <w:pPr>
        <w:autoSpaceDE w:val="0"/>
        <w:autoSpaceDN w:val="0"/>
        <w:spacing w:line="274" w:lineRule="exact"/>
        <w:ind w:right="257"/>
        <w:outlineLvl w:val="0"/>
        <w:rPr>
          <w:b/>
          <w:bCs/>
          <w:sz w:val="24"/>
          <w:szCs w:val="24"/>
        </w:rPr>
      </w:pPr>
      <w:r w:rsidRPr="00B84BBA">
        <w:rPr>
          <w:b/>
          <w:bCs/>
          <w:sz w:val="24"/>
          <w:szCs w:val="24"/>
        </w:rPr>
        <w:t>Орфография</w:t>
      </w:r>
      <w:r w:rsidRPr="00B84BBA">
        <w:rPr>
          <w:b/>
          <w:bCs/>
          <w:spacing w:val="-3"/>
          <w:sz w:val="24"/>
          <w:szCs w:val="24"/>
        </w:rPr>
        <w:t xml:space="preserve"> </w:t>
      </w:r>
      <w:r w:rsidRPr="00B84BBA">
        <w:rPr>
          <w:b/>
          <w:bCs/>
          <w:sz w:val="24"/>
          <w:szCs w:val="24"/>
        </w:rPr>
        <w:t>и</w:t>
      </w:r>
      <w:r w:rsidRPr="00B84BBA">
        <w:rPr>
          <w:b/>
          <w:bCs/>
          <w:spacing w:val="-2"/>
          <w:sz w:val="24"/>
          <w:szCs w:val="24"/>
        </w:rPr>
        <w:t xml:space="preserve"> </w:t>
      </w:r>
      <w:r w:rsidRPr="00B84BBA">
        <w:rPr>
          <w:b/>
          <w:bCs/>
          <w:sz w:val="24"/>
          <w:szCs w:val="24"/>
        </w:rPr>
        <w:t>пунктуация</w:t>
      </w:r>
    </w:p>
    <w:p w:rsidR="007D2589" w:rsidRPr="00B84BBA" w:rsidRDefault="007D2589" w:rsidP="007D2589">
      <w:pPr>
        <w:autoSpaceDE w:val="0"/>
        <w:autoSpaceDN w:val="0"/>
        <w:spacing w:line="274" w:lineRule="exact"/>
        <w:ind w:right="257"/>
        <w:rPr>
          <w:sz w:val="24"/>
          <w:szCs w:val="24"/>
        </w:rPr>
      </w:pPr>
      <w:r w:rsidRPr="00B84BBA">
        <w:rPr>
          <w:w w:val="95"/>
          <w:sz w:val="24"/>
          <w:szCs w:val="24"/>
        </w:rPr>
        <w:t>Правила</w:t>
      </w:r>
      <w:r w:rsidRPr="00B84BBA">
        <w:rPr>
          <w:spacing w:val="4"/>
          <w:w w:val="95"/>
          <w:sz w:val="24"/>
          <w:szCs w:val="24"/>
        </w:rPr>
        <w:t xml:space="preserve"> </w:t>
      </w:r>
      <w:r w:rsidRPr="00B84BBA">
        <w:rPr>
          <w:w w:val="95"/>
          <w:sz w:val="24"/>
          <w:szCs w:val="24"/>
        </w:rPr>
        <w:t>правописания</w:t>
      </w:r>
      <w:r w:rsidRPr="00B84BBA">
        <w:rPr>
          <w:spacing w:val="10"/>
          <w:w w:val="95"/>
          <w:sz w:val="24"/>
          <w:szCs w:val="24"/>
        </w:rPr>
        <w:t xml:space="preserve"> </w:t>
      </w:r>
      <w:r w:rsidRPr="00B84BBA">
        <w:rPr>
          <w:w w:val="95"/>
          <w:sz w:val="24"/>
          <w:szCs w:val="24"/>
        </w:rPr>
        <w:t>и</w:t>
      </w:r>
      <w:r w:rsidRPr="00B84BBA">
        <w:rPr>
          <w:spacing w:val="6"/>
          <w:w w:val="95"/>
          <w:sz w:val="24"/>
          <w:szCs w:val="24"/>
        </w:rPr>
        <w:t xml:space="preserve"> </w:t>
      </w:r>
      <w:r w:rsidRPr="00B84BBA">
        <w:rPr>
          <w:w w:val="95"/>
          <w:sz w:val="24"/>
          <w:szCs w:val="24"/>
        </w:rPr>
        <w:t>их</w:t>
      </w:r>
      <w:r w:rsidRPr="00B84BBA">
        <w:rPr>
          <w:spacing w:val="7"/>
          <w:w w:val="95"/>
          <w:sz w:val="24"/>
          <w:szCs w:val="24"/>
        </w:rPr>
        <w:t xml:space="preserve"> </w:t>
      </w:r>
      <w:r w:rsidRPr="00B84BBA">
        <w:rPr>
          <w:w w:val="95"/>
          <w:sz w:val="24"/>
          <w:szCs w:val="24"/>
        </w:rPr>
        <w:t>применение:</w:t>
      </w:r>
    </w:p>
    <w:p w:rsidR="007D2589" w:rsidRPr="00B84BBA" w:rsidRDefault="007D2589" w:rsidP="00A3744D">
      <w:pPr>
        <w:numPr>
          <w:ilvl w:val="0"/>
          <w:numId w:val="378"/>
        </w:numPr>
        <w:tabs>
          <w:tab w:val="left" w:pos="601"/>
          <w:tab w:val="left" w:pos="603"/>
        </w:tabs>
        <w:autoSpaceDE w:val="0"/>
        <w:autoSpaceDN w:val="0"/>
        <w:ind w:right="257" w:hanging="426"/>
        <w:rPr>
          <w:sz w:val="24"/>
          <w:szCs w:val="24"/>
        </w:rPr>
      </w:pPr>
      <w:r w:rsidRPr="00B84BBA">
        <w:rPr>
          <w:w w:val="95"/>
          <w:sz w:val="24"/>
          <w:szCs w:val="24"/>
        </w:rPr>
        <w:t>раздельное</w:t>
      </w:r>
      <w:r w:rsidRPr="00B84BBA">
        <w:rPr>
          <w:spacing w:val="7"/>
          <w:w w:val="95"/>
          <w:sz w:val="24"/>
          <w:szCs w:val="24"/>
        </w:rPr>
        <w:t xml:space="preserve"> </w:t>
      </w:r>
      <w:r w:rsidRPr="00B84BBA">
        <w:rPr>
          <w:w w:val="95"/>
          <w:sz w:val="24"/>
          <w:szCs w:val="24"/>
        </w:rPr>
        <w:t>написание</w:t>
      </w:r>
      <w:r w:rsidRPr="00B84BBA">
        <w:rPr>
          <w:spacing w:val="9"/>
          <w:w w:val="95"/>
          <w:sz w:val="24"/>
          <w:szCs w:val="24"/>
        </w:rPr>
        <w:t xml:space="preserve"> </w:t>
      </w:r>
      <w:r w:rsidRPr="00B84BBA">
        <w:rPr>
          <w:w w:val="95"/>
          <w:sz w:val="24"/>
          <w:szCs w:val="24"/>
        </w:rPr>
        <w:t>слов</w:t>
      </w:r>
      <w:r w:rsidRPr="00B84BBA">
        <w:rPr>
          <w:spacing w:val="9"/>
          <w:w w:val="95"/>
          <w:sz w:val="24"/>
          <w:szCs w:val="24"/>
        </w:rPr>
        <w:t xml:space="preserve"> </w:t>
      </w:r>
      <w:r w:rsidRPr="00B84BBA">
        <w:rPr>
          <w:w w:val="95"/>
          <w:sz w:val="24"/>
          <w:szCs w:val="24"/>
        </w:rPr>
        <w:t>в</w:t>
      </w:r>
      <w:r w:rsidRPr="00B84BBA">
        <w:rPr>
          <w:spacing w:val="7"/>
          <w:w w:val="95"/>
          <w:sz w:val="24"/>
          <w:szCs w:val="24"/>
        </w:rPr>
        <w:t xml:space="preserve"> </w:t>
      </w:r>
      <w:r w:rsidRPr="00B84BBA">
        <w:rPr>
          <w:w w:val="95"/>
          <w:sz w:val="24"/>
          <w:szCs w:val="24"/>
        </w:rPr>
        <w:t>предложении;</w:t>
      </w:r>
    </w:p>
    <w:p w:rsidR="007D2589" w:rsidRPr="00B84BBA" w:rsidRDefault="007D2589" w:rsidP="00A3744D">
      <w:pPr>
        <w:numPr>
          <w:ilvl w:val="0"/>
          <w:numId w:val="378"/>
        </w:numPr>
        <w:tabs>
          <w:tab w:val="left" w:pos="601"/>
          <w:tab w:val="left" w:pos="603"/>
        </w:tabs>
        <w:autoSpaceDE w:val="0"/>
        <w:autoSpaceDN w:val="0"/>
        <w:ind w:right="257"/>
        <w:rPr>
          <w:sz w:val="24"/>
          <w:szCs w:val="24"/>
        </w:rPr>
      </w:pPr>
      <w:r w:rsidRPr="00B84BBA">
        <w:rPr>
          <w:sz w:val="24"/>
          <w:szCs w:val="24"/>
        </w:rPr>
        <w:t>прописная</w:t>
      </w:r>
      <w:r w:rsidRPr="00B84BBA">
        <w:rPr>
          <w:spacing w:val="11"/>
          <w:sz w:val="24"/>
          <w:szCs w:val="24"/>
        </w:rPr>
        <w:t xml:space="preserve"> </w:t>
      </w:r>
      <w:r w:rsidRPr="00B84BBA">
        <w:rPr>
          <w:sz w:val="24"/>
          <w:szCs w:val="24"/>
        </w:rPr>
        <w:t>буква</w:t>
      </w:r>
      <w:r w:rsidRPr="00B84BBA">
        <w:rPr>
          <w:spacing w:val="10"/>
          <w:sz w:val="24"/>
          <w:szCs w:val="24"/>
        </w:rPr>
        <w:t xml:space="preserve"> </w:t>
      </w:r>
      <w:r w:rsidRPr="00B84BBA">
        <w:rPr>
          <w:sz w:val="24"/>
          <w:szCs w:val="24"/>
        </w:rPr>
        <w:t>в</w:t>
      </w:r>
      <w:r w:rsidRPr="00B84BBA">
        <w:rPr>
          <w:spacing w:val="11"/>
          <w:sz w:val="24"/>
          <w:szCs w:val="24"/>
        </w:rPr>
        <w:t xml:space="preserve"> </w:t>
      </w:r>
      <w:r w:rsidRPr="00B84BBA">
        <w:rPr>
          <w:sz w:val="24"/>
          <w:szCs w:val="24"/>
        </w:rPr>
        <w:t>начале</w:t>
      </w:r>
      <w:r w:rsidRPr="00B84BBA">
        <w:rPr>
          <w:spacing w:val="10"/>
          <w:sz w:val="24"/>
          <w:szCs w:val="24"/>
        </w:rPr>
        <w:t xml:space="preserve"> </w:t>
      </w:r>
      <w:r w:rsidRPr="00B84BBA">
        <w:rPr>
          <w:sz w:val="24"/>
          <w:szCs w:val="24"/>
        </w:rPr>
        <w:t>предложения</w:t>
      </w:r>
      <w:r w:rsidRPr="00B84BBA">
        <w:rPr>
          <w:spacing w:val="12"/>
          <w:sz w:val="24"/>
          <w:szCs w:val="24"/>
        </w:rPr>
        <w:t xml:space="preserve"> </w:t>
      </w:r>
      <w:r w:rsidRPr="00B84BBA">
        <w:rPr>
          <w:sz w:val="24"/>
          <w:szCs w:val="24"/>
        </w:rPr>
        <w:t>и</w:t>
      </w:r>
      <w:r w:rsidRPr="00B84BBA">
        <w:rPr>
          <w:spacing w:val="11"/>
          <w:sz w:val="24"/>
          <w:szCs w:val="24"/>
        </w:rPr>
        <w:t xml:space="preserve"> </w:t>
      </w:r>
      <w:r w:rsidRPr="00B84BBA">
        <w:rPr>
          <w:sz w:val="24"/>
          <w:szCs w:val="24"/>
        </w:rPr>
        <w:t>в</w:t>
      </w:r>
      <w:r w:rsidRPr="00B84BBA">
        <w:rPr>
          <w:spacing w:val="11"/>
          <w:sz w:val="24"/>
          <w:szCs w:val="24"/>
        </w:rPr>
        <w:t xml:space="preserve"> </w:t>
      </w:r>
      <w:r w:rsidRPr="00B84BBA">
        <w:rPr>
          <w:sz w:val="24"/>
          <w:szCs w:val="24"/>
        </w:rPr>
        <w:t>именах</w:t>
      </w:r>
      <w:r w:rsidRPr="00B84BBA">
        <w:rPr>
          <w:spacing w:val="9"/>
          <w:sz w:val="24"/>
          <w:szCs w:val="24"/>
        </w:rPr>
        <w:t xml:space="preserve"> </w:t>
      </w:r>
      <w:r w:rsidRPr="00B84BBA">
        <w:rPr>
          <w:sz w:val="24"/>
          <w:szCs w:val="24"/>
        </w:rPr>
        <w:t>собственных:</w:t>
      </w:r>
      <w:r w:rsidRPr="00B84BBA">
        <w:rPr>
          <w:spacing w:val="10"/>
          <w:sz w:val="24"/>
          <w:szCs w:val="24"/>
        </w:rPr>
        <w:t xml:space="preserve"> </w:t>
      </w:r>
      <w:r w:rsidRPr="00B84BBA">
        <w:rPr>
          <w:sz w:val="24"/>
          <w:szCs w:val="24"/>
        </w:rPr>
        <w:t>в</w:t>
      </w:r>
      <w:r w:rsidRPr="00B84BBA">
        <w:rPr>
          <w:spacing w:val="11"/>
          <w:sz w:val="24"/>
          <w:szCs w:val="24"/>
        </w:rPr>
        <w:t xml:space="preserve"> </w:t>
      </w:r>
      <w:r w:rsidRPr="00B84BBA">
        <w:rPr>
          <w:sz w:val="24"/>
          <w:szCs w:val="24"/>
        </w:rPr>
        <w:t>именах</w:t>
      </w:r>
      <w:r w:rsidRPr="00B84BBA">
        <w:rPr>
          <w:spacing w:val="10"/>
          <w:sz w:val="24"/>
          <w:szCs w:val="24"/>
        </w:rPr>
        <w:t xml:space="preserve"> </w:t>
      </w:r>
      <w:r w:rsidRPr="00B84BBA">
        <w:rPr>
          <w:sz w:val="24"/>
          <w:szCs w:val="24"/>
        </w:rPr>
        <w:t>и</w:t>
      </w:r>
      <w:r w:rsidRPr="00B84BBA">
        <w:rPr>
          <w:spacing w:val="11"/>
          <w:sz w:val="24"/>
          <w:szCs w:val="24"/>
        </w:rPr>
        <w:t xml:space="preserve"> </w:t>
      </w:r>
      <w:r w:rsidRPr="00B84BBA">
        <w:rPr>
          <w:sz w:val="24"/>
          <w:szCs w:val="24"/>
        </w:rPr>
        <w:t>фамилиях</w:t>
      </w:r>
      <w:r w:rsidRPr="00B84BBA">
        <w:rPr>
          <w:spacing w:val="-57"/>
          <w:sz w:val="24"/>
          <w:szCs w:val="24"/>
        </w:rPr>
        <w:t xml:space="preserve"> </w:t>
      </w:r>
      <w:r w:rsidRPr="00B84BBA">
        <w:rPr>
          <w:sz w:val="24"/>
          <w:szCs w:val="24"/>
        </w:rPr>
        <w:t>людей,</w:t>
      </w:r>
      <w:r w:rsidRPr="00B84BBA">
        <w:rPr>
          <w:spacing w:val="-5"/>
          <w:sz w:val="24"/>
          <w:szCs w:val="24"/>
        </w:rPr>
        <w:t xml:space="preserve"> </w:t>
      </w:r>
      <w:r w:rsidRPr="00B84BBA">
        <w:rPr>
          <w:sz w:val="24"/>
          <w:szCs w:val="24"/>
        </w:rPr>
        <w:t>кличках</w:t>
      </w:r>
      <w:r w:rsidRPr="00B84BBA">
        <w:rPr>
          <w:spacing w:val="-6"/>
          <w:sz w:val="24"/>
          <w:szCs w:val="24"/>
        </w:rPr>
        <w:t xml:space="preserve"> </w:t>
      </w:r>
      <w:r w:rsidRPr="00B84BBA">
        <w:rPr>
          <w:sz w:val="24"/>
          <w:szCs w:val="24"/>
        </w:rPr>
        <w:t>животных;</w:t>
      </w:r>
    </w:p>
    <w:p w:rsidR="007D2589" w:rsidRPr="00B84BBA" w:rsidRDefault="007D2589" w:rsidP="00A3744D">
      <w:pPr>
        <w:numPr>
          <w:ilvl w:val="0"/>
          <w:numId w:val="378"/>
        </w:numPr>
        <w:tabs>
          <w:tab w:val="left" w:pos="601"/>
          <w:tab w:val="left" w:pos="603"/>
        </w:tabs>
        <w:autoSpaceDE w:val="0"/>
        <w:autoSpaceDN w:val="0"/>
        <w:ind w:right="257" w:hanging="426"/>
        <w:rPr>
          <w:sz w:val="24"/>
          <w:szCs w:val="24"/>
        </w:rPr>
      </w:pPr>
      <w:r w:rsidRPr="00B84BBA">
        <w:rPr>
          <w:w w:val="95"/>
          <w:sz w:val="24"/>
          <w:szCs w:val="24"/>
        </w:rPr>
        <w:t>перенос</w:t>
      </w:r>
      <w:r w:rsidRPr="00B84BBA">
        <w:rPr>
          <w:spacing w:val="-4"/>
          <w:w w:val="95"/>
          <w:sz w:val="24"/>
          <w:szCs w:val="24"/>
        </w:rPr>
        <w:t xml:space="preserve"> </w:t>
      </w:r>
      <w:r w:rsidRPr="00B84BBA">
        <w:rPr>
          <w:w w:val="95"/>
          <w:sz w:val="24"/>
          <w:szCs w:val="24"/>
        </w:rPr>
        <w:t>слов</w:t>
      </w:r>
      <w:r w:rsidRPr="00B84BBA">
        <w:rPr>
          <w:spacing w:val="-4"/>
          <w:w w:val="95"/>
          <w:sz w:val="24"/>
          <w:szCs w:val="24"/>
        </w:rPr>
        <w:t xml:space="preserve"> </w:t>
      </w:r>
      <w:r w:rsidRPr="00B84BBA">
        <w:rPr>
          <w:w w:val="95"/>
          <w:sz w:val="24"/>
          <w:szCs w:val="24"/>
        </w:rPr>
        <w:t>(без</w:t>
      </w:r>
      <w:r w:rsidRPr="00B84BBA">
        <w:rPr>
          <w:spacing w:val="-3"/>
          <w:w w:val="95"/>
          <w:sz w:val="24"/>
          <w:szCs w:val="24"/>
        </w:rPr>
        <w:t xml:space="preserve"> </w:t>
      </w:r>
      <w:r w:rsidRPr="00B84BBA">
        <w:rPr>
          <w:w w:val="95"/>
          <w:sz w:val="24"/>
          <w:szCs w:val="24"/>
        </w:rPr>
        <w:t>учёта</w:t>
      </w:r>
      <w:r w:rsidRPr="00B84BBA">
        <w:rPr>
          <w:spacing w:val="-2"/>
          <w:w w:val="95"/>
          <w:sz w:val="24"/>
          <w:szCs w:val="24"/>
        </w:rPr>
        <w:t xml:space="preserve"> </w:t>
      </w:r>
      <w:r w:rsidRPr="00B84BBA">
        <w:rPr>
          <w:w w:val="95"/>
          <w:sz w:val="24"/>
          <w:szCs w:val="24"/>
        </w:rPr>
        <w:t>морфемного</w:t>
      </w:r>
      <w:r w:rsidRPr="00B84BBA">
        <w:rPr>
          <w:spacing w:val="-6"/>
          <w:w w:val="95"/>
          <w:sz w:val="24"/>
          <w:szCs w:val="24"/>
        </w:rPr>
        <w:t xml:space="preserve"> </w:t>
      </w:r>
      <w:r w:rsidRPr="00B84BBA">
        <w:rPr>
          <w:w w:val="95"/>
          <w:sz w:val="24"/>
          <w:szCs w:val="24"/>
        </w:rPr>
        <w:t>членения</w:t>
      </w:r>
      <w:r w:rsidRPr="00B84BBA">
        <w:rPr>
          <w:spacing w:val="-4"/>
          <w:w w:val="95"/>
          <w:sz w:val="24"/>
          <w:szCs w:val="24"/>
        </w:rPr>
        <w:t xml:space="preserve"> </w:t>
      </w:r>
      <w:r w:rsidRPr="00B84BBA">
        <w:rPr>
          <w:w w:val="95"/>
          <w:sz w:val="24"/>
          <w:szCs w:val="24"/>
        </w:rPr>
        <w:t>слова);</w:t>
      </w:r>
    </w:p>
    <w:p w:rsidR="007D2589" w:rsidRPr="00B84BBA" w:rsidRDefault="007D2589" w:rsidP="00A3744D">
      <w:pPr>
        <w:numPr>
          <w:ilvl w:val="0"/>
          <w:numId w:val="378"/>
        </w:numPr>
        <w:tabs>
          <w:tab w:val="left" w:pos="601"/>
          <w:tab w:val="left" w:pos="603"/>
        </w:tabs>
        <w:autoSpaceDE w:val="0"/>
        <w:autoSpaceDN w:val="0"/>
        <w:ind w:right="257" w:hanging="426"/>
        <w:rPr>
          <w:sz w:val="24"/>
          <w:szCs w:val="24"/>
        </w:rPr>
      </w:pPr>
      <w:r w:rsidRPr="00B84BBA">
        <w:rPr>
          <w:w w:val="95"/>
          <w:sz w:val="24"/>
          <w:szCs w:val="24"/>
        </w:rPr>
        <w:t>гласные</w:t>
      </w:r>
      <w:r w:rsidRPr="00B84BBA">
        <w:rPr>
          <w:spacing w:val="-2"/>
          <w:w w:val="95"/>
          <w:sz w:val="24"/>
          <w:szCs w:val="24"/>
        </w:rPr>
        <w:t xml:space="preserve"> </w:t>
      </w:r>
      <w:r w:rsidRPr="00B84BBA">
        <w:rPr>
          <w:w w:val="95"/>
          <w:sz w:val="24"/>
          <w:szCs w:val="24"/>
        </w:rPr>
        <w:t>после</w:t>
      </w:r>
      <w:r w:rsidRPr="00B84BBA">
        <w:rPr>
          <w:spacing w:val="-2"/>
          <w:w w:val="95"/>
          <w:sz w:val="24"/>
          <w:szCs w:val="24"/>
        </w:rPr>
        <w:t xml:space="preserve"> </w:t>
      </w:r>
      <w:r w:rsidRPr="00B84BBA">
        <w:rPr>
          <w:w w:val="95"/>
          <w:sz w:val="24"/>
          <w:szCs w:val="24"/>
        </w:rPr>
        <w:t>шипящих</w:t>
      </w:r>
      <w:r w:rsidRPr="00B84BBA">
        <w:rPr>
          <w:spacing w:val="-4"/>
          <w:w w:val="95"/>
          <w:sz w:val="24"/>
          <w:szCs w:val="24"/>
        </w:rPr>
        <w:t xml:space="preserve"> </w:t>
      </w:r>
      <w:r w:rsidRPr="00B84BBA">
        <w:rPr>
          <w:w w:val="95"/>
          <w:sz w:val="24"/>
          <w:szCs w:val="24"/>
        </w:rPr>
        <w:t>в</w:t>
      </w:r>
      <w:r w:rsidRPr="00B84BBA">
        <w:rPr>
          <w:spacing w:val="-2"/>
          <w:w w:val="95"/>
          <w:sz w:val="24"/>
          <w:szCs w:val="24"/>
        </w:rPr>
        <w:t xml:space="preserve"> </w:t>
      </w:r>
      <w:r w:rsidRPr="00B84BBA">
        <w:rPr>
          <w:w w:val="95"/>
          <w:sz w:val="24"/>
          <w:szCs w:val="24"/>
        </w:rPr>
        <w:t>сочетаниях</w:t>
      </w:r>
      <w:r w:rsidRPr="00B84BBA">
        <w:rPr>
          <w:spacing w:val="-4"/>
          <w:w w:val="95"/>
          <w:sz w:val="24"/>
          <w:szCs w:val="24"/>
        </w:rPr>
        <w:t xml:space="preserve"> </w:t>
      </w:r>
      <w:r w:rsidRPr="00B84BBA">
        <w:rPr>
          <w:w w:val="95"/>
          <w:sz w:val="24"/>
          <w:szCs w:val="24"/>
        </w:rPr>
        <w:t>жи,</w:t>
      </w:r>
      <w:r w:rsidRPr="00B84BBA">
        <w:rPr>
          <w:spacing w:val="-2"/>
          <w:w w:val="95"/>
          <w:sz w:val="24"/>
          <w:szCs w:val="24"/>
        </w:rPr>
        <w:t xml:space="preserve"> </w:t>
      </w:r>
      <w:r w:rsidRPr="00B84BBA">
        <w:rPr>
          <w:w w:val="95"/>
          <w:sz w:val="24"/>
          <w:szCs w:val="24"/>
        </w:rPr>
        <w:t>ши</w:t>
      </w:r>
      <w:r w:rsidRPr="00B84BBA">
        <w:rPr>
          <w:spacing w:val="-1"/>
          <w:w w:val="95"/>
          <w:sz w:val="24"/>
          <w:szCs w:val="24"/>
        </w:rPr>
        <w:t xml:space="preserve"> </w:t>
      </w:r>
      <w:r w:rsidRPr="00B84BBA">
        <w:rPr>
          <w:w w:val="95"/>
          <w:sz w:val="24"/>
          <w:szCs w:val="24"/>
        </w:rPr>
        <w:t>(в</w:t>
      </w:r>
      <w:r w:rsidRPr="00B84BBA">
        <w:rPr>
          <w:spacing w:val="-4"/>
          <w:w w:val="95"/>
          <w:sz w:val="24"/>
          <w:szCs w:val="24"/>
        </w:rPr>
        <w:t xml:space="preserve"> </w:t>
      </w:r>
      <w:r w:rsidRPr="00B84BBA">
        <w:rPr>
          <w:w w:val="95"/>
          <w:sz w:val="24"/>
          <w:szCs w:val="24"/>
        </w:rPr>
        <w:t>положении</w:t>
      </w:r>
      <w:r w:rsidRPr="00B84BBA">
        <w:rPr>
          <w:spacing w:val="-2"/>
          <w:w w:val="95"/>
          <w:sz w:val="24"/>
          <w:szCs w:val="24"/>
        </w:rPr>
        <w:t xml:space="preserve"> </w:t>
      </w:r>
      <w:r w:rsidRPr="00B84BBA">
        <w:rPr>
          <w:w w:val="95"/>
          <w:sz w:val="24"/>
          <w:szCs w:val="24"/>
        </w:rPr>
        <w:t>под</w:t>
      </w:r>
      <w:r w:rsidRPr="00B84BBA">
        <w:rPr>
          <w:spacing w:val="-3"/>
          <w:w w:val="95"/>
          <w:sz w:val="24"/>
          <w:szCs w:val="24"/>
        </w:rPr>
        <w:t xml:space="preserve"> </w:t>
      </w:r>
      <w:r w:rsidRPr="00B84BBA">
        <w:rPr>
          <w:w w:val="95"/>
          <w:sz w:val="24"/>
          <w:szCs w:val="24"/>
        </w:rPr>
        <w:t>ударением),</w:t>
      </w:r>
      <w:r w:rsidRPr="00B84BBA">
        <w:rPr>
          <w:spacing w:val="-2"/>
          <w:w w:val="95"/>
          <w:sz w:val="24"/>
          <w:szCs w:val="24"/>
        </w:rPr>
        <w:t xml:space="preserve"> </w:t>
      </w:r>
      <w:r w:rsidRPr="00B84BBA">
        <w:rPr>
          <w:w w:val="95"/>
          <w:sz w:val="24"/>
          <w:szCs w:val="24"/>
        </w:rPr>
        <w:t>ча,</w:t>
      </w:r>
      <w:r w:rsidRPr="00B84BBA">
        <w:rPr>
          <w:spacing w:val="-5"/>
          <w:w w:val="95"/>
          <w:sz w:val="24"/>
          <w:szCs w:val="24"/>
        </w:rPr>
        <w:t xml:space="preserve"> </w:t>
      </w:r>
      <w:r w:rsidRPr="00B84BBA">
        <w:rPr>
          <w:w w:val="95"/>
          <w:sz w:val="24"/>
          <w:szCs w:val="24"/>
        </w:rPr>
        <w:t>ща,</w:t>
      </w:r>
      <w:r w:rsidRPr="00B84BBA">
        <w:rPr>
          <w:spacing w:val="2"/>
          <w:w w:val="95"/>
          <w:sz w:val="24"/>
          <w:szCs w:val="24"/>
        </w:rPr>
        <w:t xml:space="preserve"> </w:t>
      </w:r>
      <w:r w:rsidRPr="00B84BBA">
        <w:rPr>
          <w:w w:val="95"/>
          <w:sz w:val="24"/>
          <w:szCs w:val="24"/>
        </w:rPr>
        <w:t>чу,</w:t>
      </w:r>
      <w:r w:rsidRPr="00B84BBA">
        <w:rPr>
          <w:spacing w:val="-2"/>
          <w:w w:val="95"/>
          <w:sz w:val="24"/>
          <w:szCs w:val="24"/>
        </w:rPr>
        <w:t xml:space="preserve"> </w:t>
      </w:r>
      <w:r w:rsidRPr="00B84BBA">
        <w:rPr>
          <w:w w:val="95"/>
          <w:sz w:val="24"/>
          <w:szCs w:val="24"/>
        </w:rPr>
        <w:t>щу;</w:t>
      </w:r>
    </w:p>
    <w:p w:rsidR="007D2589" w:rsidRPr="00B84BBA" w:rsidRDefault="007D2589" w:rsidP="00A3744D">
      <w:pPr>
        <w:numPr>
          <w:ilvl w:val="0"/>
          <w:numId w:val="378"/>
        </w:numPr>
        <w:tabs>
          <w:tab w:val="left" w:pos="601"/>
          <w:tab w:val="left" w:pos="603"/>
        </w:tabs>
        <w:autoSpaceDE w:val="0"/>
        <w:autoSpaceDN w:val="0"/>
        <w:ind w:right="257" w:hanging="426"/>
        <w:rPr>
          <w:sz w:val="24"/>
          <w:szCs w:val="24"/>
        </w:rPr>
      </w:pPr>
      <w:r w:rsidRPr="00B84BBA">
        <w:rPr>
          <w:w w:val="95"/>
          <w:sz w:val="24"/>
          <w:szCs w:val="24"/>
        </w:rPr>
        <w:t>сочетания</w:t>
      </w:r>
      <w:r w:rsidRPr="00B84BBA">
        <w:rPr>
          <w:spacing w:val="-2"/>
          <w:w w:val="95"/>
          <w:sz w:val="24"/>
          <w:szCs w:val="24"/>
        </w:rPr>
        <w:t xml:space="preserve"> </w:t>
      </w:r>
      <w:r w:rsidRPr="00B84BBA">
        <w:rPr>
          <w:w w:val="95"/>
          <w:sz w:val="24"/>
          <w:szCs w:val="24"/>
        </w:rPr>
        <w:t>чк,</w:t>
      </w:r>
      <w:r w:rsidRPr="00B84BBA">
        <w:rPr>
          <w:spacing w:val="-1"/>
          <w:w w:val="95"/>
          <w:sz w:val="24"/>
          <w:szCs w:val="24"/>
        </w:rPr>
        <w:t xml:space="preserve"> </w:t>
      </w:r>
      <w:r w:rsidRPr="00B84BBA">
        <w:rPr>
          <w:w w:val="95"/>
          <w:sz w:val="24"/>
          <w:szCs w:val="24"/>
        </w:rPr>
        <w:t>чн;</w:t>
      </w:r>
    </w:p>
    <w:p w:rsidR="007D2589" w:rsidRPr="00B84BBA" w:rsidRDefault="007D2589" w:rsidP="00A3744D">
      <w:pPr>
        <w:numPr>
          <w:ilvl w:val="0"/>
          <w:numId w:val="378"/>
        </w:numPr>
        <w:tabs>
          <w:tab w:val="left" w:pos="601"/>
          <w:tab w:val="left" w:pos="603"/>
        </w:tabs>
        <w:autoSpaceDE w:val="0"/>
        <w:autoSpaceDN w:val="0"/>
        <w:ind w:right="257"/>
        <w:rPr>
          <w:sz w:val="24"/>
          <w:szCs w:val="24"/>
        </w:rPr>
      </w:pPr>
      <w:r w:rsidRPr="00B84BBA">
        <w:rPr>
          <w:sz w:val="24"/>
          <w:szCs w:val="24"/>
        </w:rPr>
        <w:t>слова</w:t>
      </w:r>
      <w:r w:rsidRPr="00B84BBA">
        <w:rPr>
          <w:spacing w:val="31"/>
          <w:sz w:val="24"/>
          <w:szCs w:val="24"/>
        </w:rPr>
        <w:t xml:space="preserve"> </w:t>
      </w:r>
      <w:r w:rsidRPr="00B84BBA">
        <w:rPr>
          <w:sz w:val="24"/>
          <w:szCs w:val="24"/>
        </w:rPr>
        <w:t>с</w:t>
      </w:r>
      <w:r w:rsidRPr="00B84BBA">
        <w:rPr>
          <w:spacing w:val="32"/>
          <w:sz w:val="24"/>
          <w:szCs w:val="24"/>
        </w:rPr>
        <w:t xml:space="preserve"> </w:t>
      </w:r>
      <w:r w:rsidRPr="00B84BBA">
        <w:rPr>
          <w:sz w:val="24"/>
          <w:szCs w:val="24"/>
        </w:rPr>
        <w:t>непроверяемыми</w:t>
      </w:r>
      <w:r w:rsidRPr="00B84BBA">
        <w:rPr>
          <w:spacing w:val="31"/>
          <w:sz w:val="24"/>
          <w:szCs w:val="24"/>
        </w:rPr>
        <w:t xml:space="preserve"> </w:t>
      </w:r>
      <w:r w:rsidRPr="00B84BBA">
        <w:rPr>
          <w:sz w:val="24"/>
          <w:szCs w:val="24"/>
        </w:rPr>
        <w:t>гласными</w:t>
      </w:r>
      <w:r w:rsidRPr="00B84BBA">
        <w:rPr>
          <w:spacing w:val="32"/>
          <w:sz w:val="24"/>
          <w:szCs w:val="24"/>
        </w:rPr>
        <w:t xml:space="preserve"> </w:t>
      </w:r>
      <w:r w:rsidRPr="00B84BBA">
        <w:rPr>
          <w:sz w:val="24"/>
          <w:szCs w:val="24"/>
        </w:rPr>
        <w:t>и</w:t>
      </w:r>
      <w:r w:rsidRPr="00B84BBA">
        <w:rPr>
          <w:spacing w:val="32"/>
          <w:sz w:val="24"/>
          <w:szCs w:val="24"/>
        </w:rPr>
        <w:t xml:space="preserve"> </w:t>
      </w:r>
      <w:r w:rsidRPr="00B84BBA">
        <w:rPr>
          <w:sz w:val="24"/>
          <w:szCs w:val="24"/>
        </w:rPr>
        <w:t>согласными</w:t>
      </w:r>
      <w:r w:rsidRPr="00B84BBA">
        <w:rPr>
          <w:spacing w:val="32"/>
          <w:sz w:val="24"/>
          <w:szCs w:val="24"/>
        </w:rPr>
        <w:t xml:space="preserve"> </w:t>
      </w:r>
      <w:r w:rsidRPr="00B84BBA">
        <w:rPr>
          <w:sz w:val="24"/>
          <w:szCs w:val="24"/>
        </w:rPr>
        <w:t>(перечень</w:t>
      </w:r>
      <w:r w:rsidRPr="00B84BBA">
        <w:rPr>
          <w:spacing w:val="31"/>
          <w:sz w:val="24"/>
          <w:szCs w:val="24"/>
        </w:rPr>
        <w:t xml:space="preserve"> </w:t>
      </w:r>
      <w:r w:rsidRPr="00B84BBA">
        <w:rPr>
          <w:sz w:val="24"/>
          <w:szCs w:val="24"/>
        </w:rPr>
        <w:t>слов</w:t>
      </w:r>
      <w:r w:rsidRPr="00B84BBA">
        <w:rPr>
          <w:spacing w:val="31"/>
          <w:sz w:val="24"/>
          <w:szCs w:val="24"/>
        </w:rPr>
        <w:t xml:space="preserve"> </w:t>
      </w:r>
      <w:r w:rsidRPr="00B84BBA">
        <w:rPr>
          <w:sz w:val="24"/>
          <w:szCs w:val="24"/>
        </w:rPr>
        <w:t>в</w:t>
      </w:r>
      <w:r w:rsidRPr="00B84BBA">
        <w:rPr>
          <w:spacing w:val="32"/>
          <w:sz w:val="24"/>
          <w:szCs w:val="24"/>
        </w:rPr>
        <w:t xml:space="preserve"> </w:t>
      </w:r>
      <w:r w:rsidRPr="00B84BBA">
        <w:rPr>
          <w:sz w:val="24"/>
          <w:szCs w:val="24"/>
        </w:rPr>
        <w:t>орфографическом</w:t>
      </w:r>
      <w:r w:rsidRPr="00B84BBA">
        <w:rPr>
          <w:spacing w:val="-57"/>
          <w:sz w:val="24"/>
          <w:szCs w:val="24"/>
        </w:rPr>
        <w:t xml:space="preserve"> </w:t>
      </w:r>
      <w:r w:rsidRPr="00B84BBA">
        <w:rPr>
          <w:sz w:val="24"/>
          <w:szCs w:val="24"/>
        </w:rPr>
        <w:t>словаре</w:t>
      </w:r>
      <w:r w:rsidRPr="00B84BBA">
        <w:rPr>
          <w:spacing w:val="-2"/>
          <w:sz w:val="24"/>
          <w:szCs w:val="24"/>
        </w:rPr>
        <w:t xml:space="preserve"> </w:t>
      </w:r>
      <w:r w:rsidRPr="00B84BBA">
        <w:rPr>
          <w:sz w:val="24"/>
          <w:szCs w:val="24"/>
        </w:rPr>
        <w:t>учебника);</w:t>
      </w:r>
    </w:p>
    <w:p w:rsidR="007D2589" w:rsidRPr="00B84BBA" w:rsidRDefault="007D2589" w:rsidP="00A3744D">
      <w:pPr>
        <w:numPr>
          <w:ilvl w:val="0"/>
          <w:numId w:val="378"/>
        </w:numPr>
        <w:tabs>
          <w:tab w:val="left" w:pos="601"/>
          <w:tab w:val="left" w:pos="603"/>
        </w:tabs>
        <w:autoSpaceDE w:val="0"/>
        <w:autoSpaceDN w:val="0"/>
        <w:spacing w:before="1"/>
        <w:ind w:left="35" w:right="257" w:firstLine="141"/>
        <w:rPr>
          <w:sz w:val="24"/>
          <w:szCs w:val="24"/>
        </w:rPr>
      </w:pPr>
      <w:r w:rsidRPr="00B84BBA">
        <w:rPr>
          <w:spacing w:val="-1"/>
          <w:w w:val="95"/>
          <w:sz w:val="24"/>
          <w:szCs w:val="24"/>
        </w:rPr>
        <w:t>знаки</w:t>
      </w:r>
      <w:r w:rsidRPr="00B84BBA">
        <w:rPr>
          <w:spacing w:val="15"/>
          <w:w w:val="95"/>
          <w:sz w:val="24"/>
          <w:szCs w:val="24"/>
        </w:rPr>
        <w:t xml:space="preserve"> </w:t>
      </w:r>
      <w:r w:rsidRPr="00B84BBA">
        <w:rPr>
          <w:spacing w:val="-1"/>
          <w:w w:val="95"/>
          <w:sz w:val="24"/>
          <w:szCs w:val="24"/>
        </w:rPr>
        <w:t>препинания</w:t>
      </w:r>
      <w:r w:rsidRPr="00B84BBA">
        <w:rPr>
          <w:spacing w:val="17"/>
          <w:w w:val="95"/>
          <w:sz w:val="24"/>
          <w:szCs w:val="24"/>
        </w:rPr>
        <w:t xml:space="preserve"> </w:t>
      </w:r>
      <w:r w:rsidRPr="00B84BBA">
        <w:rPr>
          <w:spacing w:val="-1"/>
          <w:w w:val="95"/>
          <w:sz w:val="24"/>
          <w:szCs w:val="24"/>
        </w:rPr>
        <w:t>в</w:t>
      </w:r>
      <w:r w:rsidRPr="00B84BBA">
        <w:rPr>
          <w:spacing w:val="15"/>
          <w:w w:val="95"/>
          <w:sz w:val="24"/>
          <w:szCs w:val="24"/>
        </w:rPr>
        <w:t xml:space="preserve"> </w:t>
      </w:r>
      <w:r w:rsidRPr="00B84BBA">
        <w:rPr>
          <w:spacing w:val="-1"/>
          <w:w w:val="95"/>
          <w:sz w:val="24"/>
          <w:szCs w:val="24"/>
        </w:rPr>
        <w:t>конце</w:t>
      </w:r>
      <w:r w:rsidRPr="00B84BBA">
        <w:rPr>
          <w:spacing w:val="16"/>
          <w:w w:val="95"/>
          <w:sz w:val="24"/>
          <w:szCs w:val="24"/>
        </w:rPr>
        <w:t xml:space="preserve"> </w:t>
      </w:r>
      <w:r w:rsidRPr="00B84BBA">
        <w:rPr>
          <w:spacing w:val="-1"/>
          <w:w w:val="95"/>
          <w:sz w:val="24"/>
          <w:szCs w:val="24"/>
        </w:rPr>
        <w:t>предложения:</w:t>
      </w:r>
      <w:r w:rsidRPr="00B84BBA">
        <w:rPr>
          <w:spacing w:val="14"/>
          <w:w w:val="95"/>
          <w:sz w:val="24"/>
          <w:szCs w:val="24"/>
        </w:rPr>
        <w:t xml:space="preserve"> </w:t>
      </w:r>
      <w:r w:rsidRPr="00B84BBA">
        <w:rPr>
          <w:spacing w:val="-1"/>
          <w:w w:val="95"/>
          <w:sz w:val="24"/>
          <w:szCs w:val="24"/>
        </w:rPr>
        <w:t>точка,</w:t>
      </w:r>
      <w:r w:rsidRPr="00B84BBA">
        <w:rPr>
          <w:spacing w:val="16"/>
          <w:w w:val="95"/>
          <w:sz w:val="24"/>
          <w:szCs w:val="24"/>
        </w:rPr>
        <w:t xml:space="preserve"> </w:t>
      </w:r>
      <w:r w:rsidRPr="00B84BBA">
        <w:rPr>
          <w:spacing w:val="-1"/>
          <w:w w:val="95"/>
          <w:sz w:val="24"/>
          <w:szCs w:val="24"/>
        </w:rPr>
        <w:t>вопросительный</w:t>
      </w:r>
      <w:r w:rsidRPr="00B84BBA">
        <w:rPr>
          <w:spacing w:val="-11"/>
          <w:w w:val="95"/>
          <w:sz w:val="24"/>
          <w:szCs w:val="24"/>
        </w:rPr>
        <w:t xml:space="preserve"> </w:t>
      </w:r>
      <w:r w:rsidRPr="00B84BBA">
        <w:rPr>
          <w:w w:val="95"/>
          <w:sz w:val="24"/>
          <w:szCs w:val="24"/>
        </w:rPr>
        <w:t>и</w:t>
      </w:r>
      <w:r w:rsidRPr="00B84BBA">
        <w:rPr>
          <w:spacing w:val="-11"/>
          <w:w w:val="95"/>
          <w:sz w:val="24"/>
          <w:szCs w:val="24"/>
        </w:rPr>
        <w:t xml:space="preserve"> </w:t>
      </w:r>
      <w:r w:rsidRPr="00B84BBA">
        <w:rPr>
          <w:w w:val="95"/>
          <w:sz w:val="24"/>
          <w:szCs w:val="24"/>
        </w:rPr>
        <w:t>восклицательный</w:t>
      </w:r>
      <w:r w:rsidRPr="00B84BBA">
        <w:rPr>
          <w:spacing w:val="-9"/>
          <w:w w:val="95"/>
          <w:sz w:val="24"/>
          <w:szCs w:val="24"/>
        </w:rPr>
        <w:t xml:space="preserve"> </w:t>
      </w:r>
      <w:r w:rsidRPr="00B84BBA">
        <w:rPr>
          <w:w w:val="95"/>
          <w:sz w:val="24"/>
          <w:szCs w:val="24"/>
        </w:rPr>
        <w:t>знаки.</w:t>
      </w:r>
      <w:r w:rsidRPr="00B84BBA">
        <w:rPr>
          <w:spacing w:val="-54"/>
          <w:w w:val="95"/>
          <w:sz w:val="24"/>
          <w:szCs w:val="24"/>
        </w:rPr>
        <w:t xml:space="preserve"> </w:t>
      </w:r>
      <w:r w:rsidRPr="00B84BBA">
        <w:rPr>
          <w:sz w:val="24"/>
          <w:szCs w:val="24"/>
        </w:rPr>
        <w:t>Алгоритм</w:t>
      </w:r>
      <w:r w:rsidRPr="00B84BBA">
        <w:rPr>
          <w:spacing w:val="-16"/>
          <w:sz w:val="24"/>
          <w:szCs w:val="24"/>
        </w:rPr>
        <w:t xml:space="preserve"> </w:t>
      </w:r>
      <w:r w:rsidRPr="00B84BBA">
        <w:rPr>
          <w:sz w:val="24"/>
          <w:szCs w:val="24"/>
        </w:rPr>
        <w:t>списывания</w:t>
      </w:r>
      <w:r w:rsidRPr="00B84BBA">
        <w:rPr>
          <w:spacing w:val="-16"/>
          <w:sz w:val="24"/>
          <w:szCs w:val="24"/>
        </w:rPr>
        <w:t xml:space="preserve"> </w:t>
      </w:r>
      <w:r w:rsidRPr="00B84BBA">
        <w:rPr>
          <w:sz w:val="24"/>
          <w:szCs w:val="24"/>
        </w:rPr>
        <w:t>текста.</w:t>
      </w:r>
    </w:p>
    <w:p w:rsidR="007D2589" w:rsidRPr="00B84BBA" w:rsidRDefault="007D2589" w:rsidP="007D2589">
      <w:pPr>
        <w:autoSpaceDE w:val="0"/>
        <w:autoSpaceDN w:val="0"/>
        <w:spacing w:before="5" w:line="274" w:lineRule="exact"/>
        <w:ind w:right="257"/>
        <w:outlineLvl w:val="0"/>
        <w:rPr>
          <w:b/>
          <w:bCs/>
          <w:sz w:val="24"/>
          <w:szCs w:val="24"/>
        </w:rPr>
      </w:pPr>
      <w:r w:rsidRPr="00B84BBA">
        <w:rPr>
          <w:b/>
          <w:bCs/>
          <w:sz w:val="24"/>
          <w:szCs w:val="24"/>
        </w:rPr>
        <w:t>Развитие</w:t>
      </w:r>
      <w:r w:rsidRPr="00B84BBA">
        <w:rPr>
          <w:b/>
          <w:bCs/>
          <w:spacing w:val="-3"/>
          <w:sz w:val="24"/>
          <w:szCs w:val="24"/>
        </w:rPr>
        <w:t xml:space="preserve"> </w:t>
      </w:r>
      <w:r w:rsidRPr="00B84BBA">
        <w:rPr>
          <w:b/>
          <w:bCs/>
          <w:sz w:val="24"/>
          <w:szCs w:val="24"/>
        </w:rPr>
        <w:t>речи</w:t>
      </w:r>
    </w:p>
    <w:p w:rsidR="007D2589" w:rsidRPr="00B84BBA" w:rsidRDefault="007D2589" w:rsidP="007D2589">
      <w:pPr>
        <w:autoSpaceDE w:val="0"/>
        <w:autoSpaceDN w:val="0"/>
        <w:spacing w:line="274" w:lineRule="exact"/>
        <w:ind w:right="257"/>
        <w:rPr>
          <w:sz w:val="24"/>
          <w:szCs w:val="24"/>
        </w:rPr>
      </w:pPr>
      <w:r w:rsidRPr="00B84BBA">
        <w:rPr>
          <w:spacing w:val="-1"/>
          <w:w w:val="95"/>
          <w:sz w:val="24"/>
          <w:szCs w:val="24"/>
        </w:rPr>
        <w:t>Речь</w:t>
      </w:r>
      <w:r w:rsidRPr="00B84BBA">
        <w:rPr>
          <w:w w:val="95"/>
          <w:sz w:val="24"/>
          <w:szCs w:val="24"/>
        </w:rPr>
        <w:t xml:space="preserve"> </w:t>
      </w:r>
      <w:r w:rsidRPr="00B84BBA">
        <w:rPr>
          <w:spacing w:val="-1"/>
          <w:w w:val="95"/>
          <w:sz w:val="24"/>
          <w:szCs w:val="24"/>
        </w:rPr>
        <w:t>как</w:t>
      </w:r>
      <w:r w:rsidRPr="00B84BBA">
        <w:rPr>
          <w:w w:val="95"/>
          <w:sz w:val="24"/>
          <w:szCs w:val="24"/>
        </w:rPr>
        <w:t xml:space="preserve"> </w:t>
      </w:r>
      <w:r w:rsidRPr="00B84BBA">
        <w:rPr>
          <w:spacing w:val="-1"/>
          <w:w w:val="95"/>
          <w:sz w:val="24"/>
          <w:szCs w:val="24"/>
        </w:rPr>
        <w:t>основная</w:t>
      </w:r>
      <w:r w:rsidRPr="00B84BBA">
        <w:rPr>
          <w:spacing w:val="1"/>
          <w:w w:val="95"/>
          <w:sz w:val="24"/>
          <w:szCs w:val="24"/>
        </w:rPr>
        <w:t xml:space="preserve"> </w:t>
      </w:r>
      <w:r w:rsidRPr="00B84BBA">
        <w:rPr>
          <w:spacing w:val="-1"/>
          <w:w w:val="95"/>
          <w:sz w:val="24"/>
          <w:szCs w:val="24"/>
        </w:rPr>
        <w:t>форма</w:t>
      </w:r>
      <w:r w:rsidRPr="00B84BBA">
        <w:rPr>
          <w:spacing w:val="1"/>
          <w:w w:val="95"/>
          <w:sz w:val="24"/>
          <w:szCs w:val="24"/>
        </w:rPr>
        <w:t xml:space="preserve"> </w:t>
      </w:r>
      <w:r w:rsidRPr="00B84BBA">
        <w:rPr>
          <w:spacing w:val="-1"/>
          <w:w w:val="95"/>
          <w:sz w:val="24"/>
          <w:szCs w:val="24"/>
        </w:rPr>
        <w:t>общения</w:t>
      </w:r>
      <w:r w:rsidRPr="00B84BBA">
        <w:rPr>
          <w:w w:val="95"/>
          <w:sz w:val="24"/>
          <w:szCs w:val="24"/>
        </w:rPr>
        <w:t xml:space="preserve"> </w:t>
      </w:r>
      <w:r w:rsidRPr="00B84BBA">
        <w:rPr>
          <w:spacing w:val="-1"/>
          <w:w w:val="95"/>
          <w:sz w:val="24"/>
          <w:szCs w:val="24"/>
        </w:rPr>
        <w:t>между людьми.</w:t>
      </w:r>
      <w:r w:rsidRPr="00B84BBA">
        <w:rPr>
          <w:w w:val="95"/>
          <w:sz w:val="24"/>
          <w:szCs w:val="24"/>
        </w:rPr>
        <w:t xml:space="preserve"> Текст</w:t>
      </w:r>
      <w:r w:rsidRPr="00B84BBA">
        <w:rPr>
          <w:spacing w:val="-2"/>
          <w:w w:val="95"/>
          <w:sz w:val="24"/>
          <w:szCs w:val="24"/>
        </w:rPr>
        <w:t xml:space="preserve"> </w:t>
      </w:r>
      <w:r w:rsidRPr="00B84BBA">
        <w:rPr>
          <w:w w:val="95"/>
          <w:sz w:val="24"/>
          <w:szCs w:val="24"/>
        </w:rPr>
        <w:t>как</w:t>
      </w:r>
      <w:r w:rsidRPr="00B84BBA">
        <w:rPr>
          <w:spacing w:val="2"/>
          <w:w w:val="95"/>
          <w:sz w:val="24"/>
          <w:szCs w:val="24"/>
        </w:rPr>
        <w:t xml:space="preserve"> </w:t>
      </w:r>
      <w:r w:rsidRPr="00B84BBA">
        <w:rPr>
          <w:w w:val="95"/>
          <w:sz w:val="24"/>
          <w:szCs w:val="24"/>
        </w:rPr>
        <w:t>единица</w:t>
      </w:r>
      <w:r w:rsidRPr="00B84BBA">
        <w:rPr>
          <w:spacing w:val="-11"/>
          <w:w w:val="95"/>
          <w:sz w:val="24"/>
          <w:szCs w:val="24"/>
        </w:rPr>
        <w:t xml:space="preserve"> </w:t>
      </w:r>
      <w:r w:rsidRPr="00B84BBA">
        <w:rPr>
          <w:w w:val="95"/>
          <w:sz w:val="24"/>
          <w:szCs w:val="24"/>
        </w:rPr>
        <w:t>речи</w:t>
      </w:r>
      <w:r w:rsidRPr="00B84BBA">
        <w:rPr>
          <w:spacing w:val="-12"/>
          <w:w w:val="95"/>
          <w:sz w:val="24"/>
          <w:szCs w:val="24"/>
        </w:rPr>
        <w:t xml:space="preserve"> </w:t>
      </w:r>
      <w:r w:rsidRPr="00B84BBA">
        <w:rPr>
          <w:w w:val="95"/>
          <w:sz w:val="24"/>
          <w:szCs w:val="24"/>
        </w:rPr>
        <w:t>(ознакомление).</w:t>
      </w:r>
    </w:p>
    <w:p w:rsidR="007D2589" w:rsidRPr="00B84BBA" w:rsidRDefault="007D2589" w:rsidP="007D2589">
      <w:pPr>
        <w:tabs>
          <w:tab w:val="left" w:pos="10773"/>
        </w:tabs>
        <w:autoSpaceDE w:val="0"/>
        <w:autoSpaceDN w:val="0"/>
        <w:ind w:right="257"/>
        <w:rPr>
          <w:sz w:val="24"/>
          <w:szCs w:val="24"/>
        </w:rPr>
        <w:sectPr w:rsidR="007D2589" w:rsidRPr="00B84BBA" w:rsidSect="007D2589">
          <w:type w:val="continuous"/>
          <w:pgSz w:w="11910" w:h="16840"/>
          <w:pgMar w:top="880" w:right="0" w:bottom="980" w:left="440" w:header="720" w:footer="720" w:gutter="0"/>
          <w:cols w:num="2" w:space="720" w:equalWidth="0">
            <w:col w:w="29939" w:space="40"/>
            <w:col w:w="-1"/>
          </w:cols>
        </w:sectPr>
      </w:pPr>
      <w:r w:rsidRPr="00B84BBA">
        <w:rPr>
          <w:w w:val="95"/>
          <w:sz w:val="24"/>
          <w:szCs w:val="24"/>
        </w:rPr>
        <w:t>Ситуация</w:t>
      </w:r>
      <w:r w:rsidRPr="00B84BBA">
        <w:rPr>
          <w:spacing w:val="16"/>
          <w:w w:val="95"/>
          <w:sz w:val="24"/>
          <w:szCs w:val="24"/>
        </w:rPr>
        <w:t xml:space="preserve"> </w:t>
      </w:r>
      <w:r w:rsidRPr="00B84BBA">
        <w:rPr>
          <w:w w:val="95"/>
          <w:sz w:val="24"/>
          <w:szCs w:val="24"/>
        </w:rPr>
        <w:t>общения:</w:t>
      </w:r>
      <w:r w:rsidRPr="00B84BBA">
        <w:rPr>
          <w:spacing w:val="14"/>
          <w:w w:val="95"/>
          <w:sz w:val="24"/>
          <w:szCs w:val="24"/>
        </w:rPr>
        <w:t xml:space="preserve"> </w:t>
      </w:r>
      <w:r w:rsidRPr="00B84BBA">
        <w:rPr>
          <w:w w:val="95"/>
          <w:sz w:val="24"/>
          <w:szCs w:val="24"/>
        </w:rPr>
        <w:t>цель</w:t>
      </w:r>
      <w:r w:rsidRPr="00B84BBA">
        <w:rPr>
          <w:spacing w:val="17"/>
          <w:w w:val="95"/>
          <w:sz w:val="24"/>
          <w:szCs w:val="24"/>
        </w:rPr>
        <w:t xml:space="preserve"> </w:t>
      </w:r>
      <w:r w:rsidRPr="00B84BBA">
        <w:rPr>
          <w:w w:val="95"/>
          <w:sz w:val="24"/>
          <w:szCs w:val="24"/>
        </w:rPr>
        <w:t>общения,</w:t>
      </w:r>
      <w:r w:rsidRPr="00B84BBA">
        <w:rPr>
          <w:spacing w:val="15"/>
          <w:w w:val="95"/>
          <w:sz w:val="24"/>
          <w:szCs w:val="24"/>
        </w:rPr>
        <w:t xml:space="preserve"> </w:t>
      </w:r>
      <w:r w:rsidRPr="00B84BBA">
        <w:rPr>
          <w:w w:val="95"/>
          <w:sz w:val="24"/>
          <w:szCs w:val="24"/>
        </w:rPr>
        <w:t>с</w:t>
      </w:r>
      <w:r w:rsidRPr="00B84BBA">
        <w:rPr>
          <w:spacing w:val="14"/>
          <w:w w:val="95"/>
          <w:sz w:val="24"/>
          <w:szCs w:val="24"/>
        </w:rPr>
        <w:t xml:space="preserve"> </w:t>
      </w:r>
      <w:r w:rsidRPr="00B84BBA">
        <w:rPr>
          <w:w w:val="95"/>
          <w:sz w:val="24"/>
          <w:szCs w:val="24"/>
        </w:rPr>
        <w:t>кем</w:t>
      </w:r>
      <w:r w:rsidRPr="00B84BBA">
        <w:rPr>
          <w:spacing w:val="14"/>
          <w:w w:val="95"/>
          <w:sz w:val="24"/>
          <w:szCs w:val="24"/>
        </w:rPr>
        <w:t xml:space="preserve"> </w:t>
      </w:r>
      <w:r w:rsidRPr="00B84BBA">
        <w:rPr>
          <w:w w:val="95"/>
          <w:sz w:val="24"/>
          <w:szCs w:val="24"/>
        </w:rPr>
        <w:t>и</w:t>
      </w:r>
      <w:r w:rsidRPr="00B84BBA">
        <w:rPr>
          <w:spacing w:val="15"/>
          <w:w w:val="95"/>
          <w:sz w:val="24"/>
          <w:szCs w:val="24"/>
        </w:rPr>
        <w:t xml:space="preserve"> </w:t>
      </w:r>
      <w:r w:rsidRPr="00B84BBA">
        <w:rPr>
          <w:w w:val="95"/>
          <w:sz w:val="24"/>
          <w:szCs w:val="24"/>
        </w:rPr>
        <w:t>где</w:t>
      </w:r>
      <w:r w:rsidRPr="00B84BBA">
        <w:rPr>
          <w:spacing w:val="14"/>
          <w:w w:val="95"/>
          <w:sz w:val="24"/>
          <w:szCs w:val="24"/>
        </w:rPr>
        <w:t xml:space="preserve"> </w:t>
      </w:r>
      <w:r w:rsidRPr="00B84BBA">
        <w:rPr>
          <w:w w:val="95"/>
          <w:sz w:val="24"/>
          <w:szCs w:val="24"/>
        </w:rPr>
        <w:t>происходит</w:t>
      </w:r>
      <w:r w:rsidRPr="00B84BBA">
        <w:rPr>
          <w:spacing w:val="17"/>
          <w:w w:val="95"/>
          <w:sz w:val="24"/>
          <w:szCs w:val="24"/>
        </w:rPr>
        <w:t xml:space="preserve"> </w:t>
      </w:r>
      <w:r w:rsidRPr="00B84BBA">
        <w:rPr>
          <w:w w:val="95"/>
          <w:sz w:val="24"/>
          <w:szCs w:val="24"/>
        </w:rPr>
        <w:t>общение.</w:t>
      </w:r>
      <w:r w:rsidRPr="00B84BBA">
        <w:rPr>
          <w:spacing w:val="10"/>
          <w:w w:val="95"/>
          <w:sz w:val="24"/>
          <w:szCs w:val="24"/>
        </w:rPr>
        <w:t xml:space="preserve"> </w:t>
      </w:r>
      <w:r w:rsidRPr="00B84BBA">
        <w:rPr>
          <w:w w:val="95"/>
          <w:sz w:val="24"/>
          <w:szCs w:val="24"/>
        </w:rPr>
        <w:t>Ситуации</w:t>
      </w:r>
      <w:r w:rsidRPr="00B84BBA">
        <w:rPr>
          <w:spacing w:val="19"/>
          <w:w w:val="95"/>
          <w:sz w:val="24"/>
          <w:szCs w:val="24"/>
        </w:rPr>
        <w:t xml:space="preserve"> </w:t>
      </w:r>
    </w:p>
    <w:p w:rsidR="007D2589" w:rsidRPr="00B84BBA" w:rsidRDefault="007D2589" w:rsidP="007D2589">
      <w:pPr>
        <w:autoSpaceDE w:val="0"/>
        <w:autoSpaceDN w:val="0"/>
        <w:ind w:right="257"/>
        <w:rPr>
          <w:sz w:val="24"/>
          <w:szCs w:val="24"/>
        </w:rPr>
      </w:pPr>
      <w:r w:rsidRPr="00B84BBA">
        <w:rPr>
          <w:sz w:val="24"/>
          <w:szCs w:val="24"/>
        </w:rPr>
        <w:lastRenderedPageBreak/>
        <w:t>4</w:t>
      </w:r>
      <w:r w:rsidRPr="00B84BBA">
        <w:rPr>
          <w:spacing w:val="-2"/>
          <w:sz w:val="24"/>
          <w:szCs w:val="24"/>
        </w:rPr>
        <w:t xml:space="preserve"> </w:t>
      </w:r>
      <w:r w:rsidRPr="00B84BBA">
        <w:rPr>
          <w:sz w:val="24"/>
          <w:szCs w:val="24"/>
        </w:rPr>
        <w:t>КЛАСС</w:t>
      </w:r>
    </w:p>
    <w:p w:rsidR="007D2589" w:rsidRPr="00B84BBA" w:rsidRDefault="007D2589" w:rsidP="007D2589">
      <w:pPr>
        <w:autoSpaceDE w:val="0"/>
        <w:autoSpaceDN w:val="0"/>
        <w:spacing w:before="5" w:line="274" w:lineRule="exact"/>
        <w:ind w:right="257"/>
        <w:outlineLvl w:val="0"/>
        <w:rPr>
          <w:b/>
          <w:bCs/>
          <w:sz w:val="24"/>
          <w:szCs w:val="24"/>
        </w:rPr>
      </w:pPr>
      <w:r w:rsidRPr="00B84BBA">
        <w:rPr>
          <w:b/>
          <w:bCs/>
          <w:w w:val="85"/>
          <w:sz w:val="24"/>
          <w:szCs w:val="24"/>
        </w:rPr>
        <w:t>Сведения</w:t>
      </w:r>
      <w:r w:rsidRPr="00B84BBA">
        <w:rPr>
          <w:b/>
          <w:bCs/>
          <w:spacing w:val="24"/>
          <w:w w:val="85"/>
          <w:sz w:val="24"/>
          <w:szCs w:val="24"/>
        </w:rPr>
        <w:t xml:space="preserve"> </w:t>
      </w:r>
      <w:r w:rsidRPr="00B84BBA">
        <w:rPr>
          <w:b/>
          <w:bCs/>
          <w:w w:val="85"/>
          <w:sz w:val="24"/>
          <w:szCs w:val="24"/>
        </w:rPr>
        <w:t>о</w:t>
      </w:r>
      <w:r w:rsidRPr="00B84BBA">
        <w:rPr>
          <w:b/>
          <w:bCs/>
          <w:spacing w:val="25"/>
          <w:w w:val="85"/>
          <w:sz w:val="24"/>
          <w:szCs w:val="24"/>
        </w:rPr>
        <w:t xml:space="preserve"> </w:t>
      </w:r>
      <w:r w:rsidRPr="00B84BBA">
        <w:rPr>
          <w:b/>
          <w:bCs/>
          <w:w w:val="85"/>
          <w:sz w:val="24"/>
          <w:szCs w:val="24"/>
        </w:rPr>
        <w:t>русском</w:t>
      </w:r>
      <w:r w:rsidRPr="00B84BBA">
        <w:rPr>
          <w:b/>
          <w:bCs/>
          <w:spacing w:val="27"/>
          <w:w w:val="85"/>
          <w:sz w:val="24"/>
          <w:szCs w:val="24"/>
        </w:rPr>
        <w:t xml:space="preserve"> </w:t>
      </w:r>
      <w:r w:rsidRPr="00B84BBA">
        <w:rPr>
          <w:b/>
          <w:bCs/>
          <w:w w:val="85"/>
          <w:sz w:val="24"/>
          <w:szCs w:val="24"/>
        </w:rPr>
        <w:t>языке</w:t>
      </w:r>
    </w:p>
    <w:p w:rsidR="007D2589" w:rsidRPr="00B84BBA" w:rsidRDefault="007D2589" w:rsidP="007D2589">
      <w:pPr>
        <w:autoSpaceDE w:val="0"/>
        <w:autoSpaceDN w:val="0"/>
        <w:spacing w:line="237" w:lineRule="auto"/>
        <w:rPr>
          <w:sz w:val="24"/>
          <w:szCs w:val="24"/>
        </w:rPr>
      </w:pPr>
      <w:r w:rsidRPr="00B84BBA">
        <w:rPr>
          <w:sz w:val="24"/>
          <w:szCs w:val="24"/>
        </w:rPr>
        <w:t>Русский</w:t>
      </w:r>
      <w:r w:rsidRPr="00B84BBA">
        <w:rPr>
          <w:spacing w:val="30"/>
          <w:sz w:val="24"/>
          <w:szCs w:val="24"/>
        </w:rPr>
        <w:t xml:space="preserve"> </w:t>
      </w:r>
      <w:r w:rsidRPr="00B84BBA">
        <w:rPr>
          <w:sz w:val="24"/>
          <w:szCs w:val="24"/>
        </w:rPr>
        <w:t>язык</w:t>
      </w:r>
      <w:r w:rsidRPr="00B84BBA">
        <w:rPr>
          <w:spacing w:val="30"/>
          <w:sz w:val="24"/>
          <w:szCs w:val="24"/>
        </w:rPr>
        <w:t xml:space="preserve"> </w:t>
      </w:r>
      <w:r w:rsidRPr="00B84BBA">
        <w:rPr>
          <w:sz w:val="24"/>
          <w:szCs w:val="24"/>
        </w:rPr>
        <w:t>как</w:t>
      </w:r>
      <w:r w:rsidRPr="00B84BBA">
        <w:rPr>
          <w:spacing w:val="30"/>
          <w:sz w:val="24"/>
          <w:szCs w:val="24"/>
        </w:rPr>
        <w:t xml:space="preserve"> </w:t>
      </w:r>
      <w:r w:rsidRPr="00B84BBA">
        <w:rPr>
          <w:sz w:val="24"/>
          <w:szCs w:val="24"/>
        </w:rPr>
        <w:t>язык</w:t>
      </w:r>
      <w:r w:rsidRPr="00B84BBA">
        <w:rPr>
          <w:spacing w:val="33"/>
          <w:sz w:val="24"/>
          <w:szCs w:val="24"/>
        </w:rPr>
        <w:t xml:space="preserve"> </w:t>
      </w:r>
      <w:r w:rsidRPr="00B84BBA">
        <w:rPr>
          <w:sz w:val="24"/>
          <w:szCs w:val="24"/>
        </w:rPr>
        <w:t>межнационального</w:t>
      </w:r>
      <w:r w:rsidRPr="00B84BBA">
        <w:rPr>
          <w:spacing w:val="27"/>
          <w:sz w:val="24"/>
          <w:szCs w:val="24"/>
        </w:rPr>
        <w:t xml:space="preserve"> </w:t>
      </w:r>
      <w:r w:rsidRPr="00B84BBA">
        <w:rPr>
          <w:sz w:val="24"/>
          <w:szCs w:val="24"/>
        </w:rPr>
        <w:t>общения.</w:t>
      </w:r>
      <w:r w:rsidRPr="00B84BBA">
        <w:rPr>
          <w:spacing w:val="29"/>
          <w:sz w:val="24"/>
          <w:szCs w:val="24"/>
        </w:rPr>
        <w:t xml:space="preserve"> </w:t>
      </w:r>
      <w:r w:rsidRPr="00B84BBA">
        <w:rPr>
          <w:sz w:val="24"/>
          <w:szCs w:val="24"/>
        </w:rPr>
        <w:t>Различные</w:t>
      </w:r>
      <w:r w:rsidRPr="00B84BBA">
        <w:rPr>
          <w:spacing w:val="26"/>
          <w:sz w:val="24"/>
          <w:szCs w:val="24"/>
        </w:rPr>
        <w:t xml:space="preserve"> </w:t>
      </w:r>
      <w:r w:rsidRPr="00B84BBA">
        <w:rPr>
          <w:sz w:val="24"/>
          <w:szCs w:val="24"/>
        </w:rPr>
        <w:t>методы</w:t>
      </w:r>
      <w:r w:rsidRPr="00B84BBA">
        <w:rPr>
          <w:spacing w:val="29"/>
          <w:sz w:val="24"/>
          <w:szCs w:val="24"/>
        </w:rPr>
        <w:t xml:space="preserve"> </w:t>
      </w:r>
      <w:r w:rsidRPr="00B84BBA">
        <w:rPr>
          <w:sz w:val="24"/>
          <w:szCs w:val="24"/>
        </w:rPr>
        <w:t>познания</w:t>
      </w:r>
      <w:r w:rsidRPr="00B84BBA">
        <w:rPr>
          <w:spacing w:val="29"/>
          <w:sz w:val="24"/>
          <w:szCs w:val="24"/>
        </w:rPr>
        <w:t xml:space="preserve"> </w:t>
      </w:r>
      <w:r w:rsidRPr="00B84BBA">
        <w:rPr>
          <w:sz w:val="24"/>
          <w:szCs w:val="24"/>
        </w:rPr>
        <w:t>языка:</w:t>
      </w:r>
      <w:r w:rsidRPr="00B84BBA">
        <w:rPr>
          <w:spacing w:val="-57"/>
          <w:sz w:val="24"/>
          <w:szCs w:val="24"/>
        </w:rPr>
        <w:t xml:space="preserve"> </w:t>
      </w:r>
      <w:r w:rsidRPr="00B84BBA">
        <w:rPr>
          <w:w w:val="95"/>
          <w:sz w:val="24"/>
          <w:szCs w:val="24"/>
        </w:rPr>
        <w:t>наблюдение,</w:t>
      </w:r>
      <w:r w:rsidRPr="00B84BBA">
        <w:rPr>
          <w:spacing w:val="5"/>
          <w:w w:val="95"/>
          <w:sz w:val="24"/>
          <w:szCs w:val="24"/>
        </w:rPr>
        <w:t xml:space="preserve"> </w:t>
      </w:r>
      <w:r w:rsidRPr="00B84BBA">
        <w:rPr>
          <w:w w:val="95"/>
          <w:sz w:val="24"/>
          <w:szCs w:val="24"/>
        </w:rPr>
        <w:t>анализ,</w:t>
      </w:r>
      <w:r w:rsidRPr="00B84BBA">
        <w:rPr>
          <w:spacing w:val="5"/>
          <w:w w:val="95"/>
          <w:sz w:val="24"/>
          <w:szCs w:val="24"/>
        </w:rPr>
        <w:t xml:space="preserve"> </w:t>
      </w:r>
      <w:r w:rsidRPr="00B84BBA">
        <w:rPr>
          <w:w w:val="95"/>
          <w:sz w:val="24"/>
          <w:szCs w:val="24"/>
        </w:rPr>
        <w:t>лингвистический</w:t>
      </w:r>
      <w:r w:rsidRPr="00B84BBA">
        <w:rPr>
          <w:spacing w:val="-7"/>
          <w:w w:val="95"/>
          <w:sz w:val="24"/>
          <w:szCs w:val="24"/>
        </w:rPr>
        <w:t xml:space="preserve"> </w:t>
      </w:r>
      <w:r w:rsidRPr="00B84BBA">
        <w:rPr>
          <w:w w:val="95"/>
          <w:sz w:val="24"/>
          <w:szCs w:val="24"/>
        </w:rPr>
        <w:t>эксперимент,</w:t>
      </w:r>
      <w:r w:rsidRPr="00B84BBA">
        <w:rPr>
          <w:spacing w:val="-4"/>
          <w:w w:val="95"/>
          <w:sz w:val="24"/>
          <w:szCs w:val="24"/>
        </w:rPr>
        <w:t xml:space="preserve"> </w:t>
      </w:r>
      <w:r w:rsidRPr="00B84BBA">
        <w:rPr>
          <w:w w:val="95"/>
          <w:sz w:val="24"/>
          <w:szCs w:val="24"/>
        </w:rPr>
        <w:t>мини­исследование,</w:t>
      </w:r>
      <w:r w:rsidRPr="00B84BBA">
        <w:rPr>
          <w:spacing w:val="-6"/>
          <w:w w:val="95"/>
          <w:sz w:val="24"/>
          <w:szCs w:val="24"/>
        </w:rPr>
        <w:t xml:space="preserve"> </w:t>
      </w:r>
      <w:r w:rsidRPr="00B84BBA">
        <w:rPr>
          <w:w w:val="95"/>
          <w:sz w:val="24"/>
          <w:szCs w:val="24"/>
        </w:rPr>
        <w:t>проект.</w:t>
      </w:r>
    </w:p>
    <w:p w:rsidR="007D2589" w:rsidRPr="00B84BBA" w:rsidRDefault="007D2589" w:rsidP="007D2589">
      <w:pPr>
        <w:autoSpaceDE w:val="0"/>
        <w:autoSpaceDN w:val="0"/>
        <w:spacing w:before="5" w:line="274" w:lineRule="exact"/>
        <w:outlineLvl w:val="0"/>
        <w:rPr>
          <w:b/>
          <w:bCs/>
          <w:sz w:val="24"/>
          <w:szCs w:val="24"/>
        </w:rPr>
      </w:pPr>
      <w:r w:rsidRPr="00B84BBA">
        <w:rPr>
          <w:b/>
          <w:bCs/>
          <w:w w:val="90"/>
          <w:sz w:val="24"/>
          <w:szCs w:val="24"/>
        </w:rPr>
        <w:t>Фонетика</w:t>
      </w:r>
      <w:r w:rsidRPr="00B84BBA">
        <w:rPr>
          <w:b/>
          <w:bCs/>
          <w:spacing w:val="-4"/>
          <w:w w:val="90"/>
          <w:sz w:val="24"/>
          <w:szCs w:val="24"/>
        </w:rPr>
        <w:t xml:space="preserve"> </w:t>
      </w:r>
      <w:r w:rsidRPr="00B84BBA">
        <w:rPr>
          <w:b/>
          <w:bCs/>
          <w:w w:val="90"/>
          <w:sz w:val="24"/>
          <w:szCs w:val="24"/>
        </w:rPr>
        <w:t>и</w:t>
      </w:r>
      <w:r w:rsidRPr="00B84BBA">
        <w:rPr>
          <w:b/>
          <w:bCs/>
          <w:spacing w:val="-1"/>
          <w:w w:val="90"/>
          <w:sz w:val="24"/>
          <w:szCs w:val="24"/>
        </w:rPr>
        <w:t xml:space="preserve"> </w:t>
      </w:r>
      <w:r w:rsidRPr="00B84BBA">
        <w:rPr>
          <w:b/>
          <w:bCs/>
          <w:w w:val="90"/>
          <w:sz w:val="24"/>
          <w:szCs w:val="24"/>
        </w:rPr>
        <w:t>графика</w:t>
      </w:r>
    </w:p>
    <w:p w:rsidR="007D2589" w:rsidRPr="00B84BBA" w:rsidRDefault="007D2589" w:rsidP="007D2589">
      <w:pPr>
        <w:autoSpaceDE w:val="0"/>
        <w:autoSpaceDN w:val="0"/>
        <w:spacing w:line="274" w:lineRule="exact"/>
        <w:rPr>
          <w:sz w:val="24"/>
          <w:szCs w:val="24"/>
        </w:rPr>
      </w:pPr>
      <w:r w:rsidRPr="00B84BBA">
        <w:rPr>
          <w:sz w:val="24"/>
          <w:szCs w:val="24"/>
        </w:rPr>
        <w:t>Характеристика,</w:t>
      </w:r>
      <w:r w:rsidRPr="00B84BBA">
        <w:rPr>
          <w:spacing w:val="-11"/>
          <w:sz w:val="24"/>
          <w:szCs w:val="24"/>
        </w:rPr>
        <w:t xml:space="preserve"> </w:t>
      </w:r>
      <w:r w:rsidRPr="00B84BBA">
        <w:rPr>
          <w:sz w:val="24"/>
          <w:szCs w:val="24"/>
        </w:rPr>
        <w:t>сравнение,</w:t>
      </w:r>
      <w:r w:rsidRPr="00B84BBA">
        <w:rPr>
          <w:spacing w:val="-9"/>
          <w:sz w:val="24"/>
          <w:szCs w:val="24"/>
        </w:rPr>
        <w:t xml:space="preserve"> </w:t>
      </w:r>
      <w:r w:rsidRPr="00B84BBA">
        <w:rPr>
          <w:sz w:val="24"/>
          <w:szCs w:val="24"/>
        </w:rPr>
        <w:t>классификация</w:t>
      </w:r>
      <w:r w:rsidRPr="00B84BBA">
        <w:rPr>
          <w:spacing w:val="-8"/>
          <w:sz w:val="24"/>
          <w:szCs w:val="24"/>
        </w:rPr>
        <w:t xml:space="preserve"> </w:t>
      </w:r>
      <w:r w:rsidRPr="00B84BBA">
        <w:rPr>
          <w:sz w:val="24"/>
          <w:szCs w:val="24"/>
        </w:rPr>
        <w:t>звуков</w:t>
      </w:r>
      <w:r w:rsidRPr="00B84BBA">
        <w:rPr>
          <w:spacing w:val="-9"/>
          <w:sz w:val="24"/>
          <w:szCs w:val="24"/>
        </w:rPr>
        <w:t xml:space="preserve"> </w:t>
      </w:r>
      <w:r w:rsidRPr="00B84BBA">
        <w:rPr>
          <w:sz w:val="24"/>
          <w:szCs w:val="24"/>
        </w:rPr>
        <w:t>вне</w:t>
      </w:r>
      <w:r w:rsidRPr="00B84BBA">
        <w:rPr>
          <w:spacing w:val="-10"/>
          <w:sz w:val="24"/>
          <w:szCs w:val="24"/>
        </w:rPr>
        <w:t xml:space="preserve"> </w:t>
      </w:r>
      <w:r w:rsidRPr="00B84BBA">
        <w:rPr>
          <w:sz w:val="24"/>
          <w:szCs w:val="24"/>
        </w:rPr>
        <w:t>слова</w:t>
      </w:r>
      <w:r w:rsidRPr="00B84BBA">
        <w:rPr>
          <w:spacing w:val="-1"/>
          <w:sz w:val="24"/>
          <w:szCs w:val="24"/>
        </w:rPr>
        <w:t xml:space="preserve"> </w:t>
      </w:r>
      <w:r w:rsidRPr="00B84BBA">
        <w:rPr>
          <w:sz w:val="24"/>
          <w:szCs w:val="24"/>
        </w:rPr>
        <w:t>и в слове</w:t>
      </w:r>
      <w:r w:rsidRPr="00B84BBA">
        <w:rPr>
          <w:spacing w:val="-1"/>
          <w:sz w:val="24"/>
          <w:szCs w:val="24"/>
        </w:rPr>
        <w:t xml:space="preserve"> </w:t>
      </w:r>
      <w:r w:rsidRPr="00B84BBA">
        <w:rPr>
          <w:sz w:val="24"/>
          <w:szCs w:val="24"/>
        </w:rPr>
        <w:t>по</w:t>
      </w:r>
      <w:r w:rsidRPr="00B84BBA">
        <w:rPr>
          <w:spacing w:val="-1"/>
          <w:sz w:val="24"/>
          <w:szCs w:val="24"/>
        </w:rPr>
        <w:t xml:space="preserve"> </w:t>
      </w:r>
      <w:r w:rsidRPr="00B84BBA">
        <w:rPr>
          <w:sz w:val="24"/>
          <w:szCs w:val="24"/>
        </w:rPr>
        <w:t>заданным параметрам.</w:t>
      </w:r>
    </w:p>
    <w:p w:rsidR="007D2589" w:rsidRPr="00B84BBA" w:rsidRDefault="007D2589" w:rsidP="007D2589">
      <w:pPr>
        <w:autoSpaceDE w:val="0"/>
        <w:autoSpaceDN w:val="0"/>
        <w:spacing w:before="1"/>
        <w:rPr>
          <w:sz w:val="24"/>
          <w:szCs w:val="24"/>
        </w:rPr>
      </w:pPr>
      <w:r w:rsidRPr="00B84BBA">
        <w:rPr>
          <w:w w:val="95"/>
          <w:sz w:val="24"/>
          <w:szCs w:val="24"/>
        </w:rPr>
        <w:t>Звуко­буквенный</w:t>
      </w:r>
      <w:r w:rsidRPr="00B84BBA">
        <w:rPr>
          <w:spacing w:val="4"/>
          <w:w w:val="95"/>
          <w:sz w:val="24"/>
          <w:szCs w:val="24"/>
        </w:rPr>
        <w:t xml:space="preserve"> </w:t>
      </w:r>
      <w:r w:rsidRPr="00B84BBA">
        <w:rPr>
          <w:w w:val="95"/>
          <w:sz w:val="24"/>
          <w:szCs w:val="24"/>
        </w:rPr>
        <w:t>разбор</w:t>
      </w:r>
      <w:r w:rsidRPr="00B84BBA">
        <w:rPr>
          <w:spacing w:val="8"/>
          <w:w w:val="95"/>
          <w:sz w:val="24"/>
          <w:szCs w:val="24"/>
        </w:rPr>
        <w:t xml:space="preserve"> </w:t>
      </w:r>
      <w:r w:rsidRPr="00B84BBA">
        <w:rPr>
          <w:w w:val="95"/>
          <w:sz w:val="24"/>
          <w:szCs w:val="24"/>
        </w:rPr>
        <w:t>слова.</w:t>
      </w:r>
    </w:p>
    <w:p w:rsidR="007D2589" w:rsidRPr="00B84BBA" w:rsidRDefault="007D2589" w:rsidP="007D2589">
      <w:pPr>
        <w:autoSpaceDE w:val="0"/>
        <w:autoSpaceDN w:val="0"/>
        <w:spacing w:before="4" w:line="274" w:lineRule="exact"/>
        <w:outlineLvl w:val="0"/>
        <w:rPr>
          <w:b/>
          <w:bCs/>
          <w:sz w:val="24"/>
          <w:szCs w:val="24"/>
        </w:rPr>
      </w:pPr>
      <w:r w:rsidRPr="00B84BBA">
        <w:rPr>
          <w:b/>
          <w:bCs/>
          <w:sz w:val="24"/>
          <w:szCs w:val="24"/>
        </w:rPr>
        <w:t>Орфоэпия</w:t>
      </w:r>
    </w:p>
    <w:p w:rsidR="007D2589" w:rsidRPr="00B84BBA" w:rsidRDefault="007D2589" w:rsidP="007D2589">
      <w:pPr>
        <w:autoSpaceDE w:val="0"/>
        <w:autoSpaceDN w:val="0"/>
        <w:ind w:right="135"/>
        <w:jc w:val="both"/>
        <w:rPr>
          <w:sz w:val="24"/>
          <w:szCs w:val="24"/>
        </w:rPr>
      </w:pPr>
      <w:r w:rsidRPr="00B84BBA">
        <w:rPr>
          <w:spacing w:val="-1"/>
          <w:sz w:val="24"/>
          <w:szCs w:val="24"/>
        </w:rPr>
        <w:t>Правильная</w:t>
      </w:r>
      <w:r w:rsidRPr="00B84BBA">
        <w:rPr>
          <w:spacing w:val="-14"/>
          <w:sz w:val="24"/>
          <w:szCs w:val="24"/>
        </w:rPr>
        <w:t xml:space="preserve"> </w:t>
      </w:r>
      <w:r w:rsidRPr="00B84BBA">
        <w:rPr>
          <w:spacing w:val="-1"/>
          <w:sz w:val="24"/>
          <w:szCs w:val="24"/>
        </w:rPr>
        <w:t>интонация</w:t>
      </w:r>
      <w:r w:rsidRPr="00B84BBA">
        <w:rPr>
          <w:spacing w:val="-13"/>
          <w:sz w:val="24"/>
          <w:szCs w:val="24"/>
        </w:rPr>
        <w:t xml:space="preserve"> </w:t>
      </w:r>
      <w:r w:rsidRPr="00B84BBA">
        <w:rPr>
          <w:spacing w:val="-1"/>
          <w:sz w:val="24"/>
          <w:szCs w:val="24"/>
        </w:rPr>
        <w:t>в</w:t>
      </w:r>
      <w:r w:rsidRPr="00B84BBA">
        <w:rPr>
          <w:spacing w:val="-13"/>
          <w:sz w:val="24"/>
          <w:szCs w:val="24"/>
        </w:rPr>
        <w:t xml:space="preserve"> </w:t>
      </w:r>
      <w:r w:rsidRPr="00B84BBA">
        <w:rPr>
          <w:spacing w:val="-1"/>
          <w:sz w:val="24"/>
          <w:szCs w:val="24"/>
        </w:rPr>
        <w:t>процессе</w:t>
      </w:r>
      <w:r w:rsidRPr="00B84BBA">
        <w:rPr>
          <w:spacing w:val="-12"/>
          <w:sz w:val="24"/>
          <w:szCs w:val="24"/>
        </w:rPr>
        <w:t xml:space="preserve"> </w:t>
      </w:r>
      <w:r w:rsidRPr="00B84BBA">
        <w:rPr>
          <w:spacing w:val="-1"/>
          <w:sz w:val="24"/>
          <w:szCs w:val="24"/>
        </w:rPr>
        <w:t>говорения</w:t>
      </w:r>
      <w:r w:rsidRPr="00B84BBA">
        <w:rPr>
          <w:spacing w:val="-11"/>
          <w:sz w:val="24"/>
          <w:szCs w:val="24"/>
        </w:rPr>
        <w:t xml:space="preserve"> </w:t>
      </w:r>
      <w:r w:rsidRPr="00B84BBA">
        <w:rPr>
          <w:spacing w:val="-1"/>
          <w:sz w:val="24"/>
          <w:szCs w:val="24"/>
        </w:rPr>
        <w:t>и</w:t>
      </w:r>
      <w:r w:rsidRPr="00B84BBA">
        <w:rPr>
          <w:spacing w:val="-14"/>
          <w:sz w:val="24"/>
          <w:szCs w:val="24"/>
        </w:rPr>
        <w:t xml:space="preserve"> </w:t>
      </w:r>
      <w:r w:rsidRPr="00B84BBA">
        <w:rPr>
          <w:spacing w:val="-1"/>
          <w:sz w:val="24"/>
          <w:szCs w:val="24"/>
        </w:rPr>
        <w:t>чтения.</w:t>
      </w:r>
      <w:r w:rsidRPr="00B84BBA">
        <w:rPr>
          <w:spacing w:val="-11"/>
          <w:sz w:val="24"/>
          <w:szCs w:val="24"/>
        </w:rPr>
        <w:t xml:space="preserve"> </w:t>
      </w:r>
      <w:r w:rsidRPr="00B84BBA">
        <w:rPr>
          <w:spacing w:val="-1"/>
          <w:sz w:val="24"/>
          <w:szCs w:val="24"/>
        </w:rPr>
        <w:t>Нормы</w:t>
      </w:r>
      <w:r w:rsidRPr="00B84BBA">
        <w:rPr>
          <w:spacing w:val="-3"/>
          <w:sz w:val="24"/>
          <w:szCs w:val="24"/>
        </w:rPr>
        <w:t xml:space="preserve"> </w:t>
      </w:r>
      <w:r w:rsidRPr="00B84BBA">
        <w:rPr>
          <w:sz w:val="24"/>
          <w:szCs w:val="24"/>
        </w:rPr>
        <w:t>произношения</w:t>
      </w:r>
      <w:r w:rsidRPr="00B84BBA">
        <w:rPr>
          <w:spacing w:val="-1"/>
          <w:sz w:val="24"/>
          <w:szCs w:val="24"/>
        </w:rPr>
        <w:t xml:space="preserve"> </w:t>
      </w:r>
      <w:r w:rsidRPr="00B84BBA">
        <w:rPr>
          <w:sz w:val="24"/>
          <w:szCs w:val="24"/>
        </w:rPr>
        <w:t>звуков</w:t>
      </w:r>
      <w:r w:rsidRPr="00B84BBA">
        <w:rPr>
          <w:spacing w:val="-2"/>
          <w:sz w:val="24"/>
          <w:szCs w:val="24"/>
        </w:rPr>
        <w:t xml:space="preserve"> </w:t>
      </w:r>
      <w:r w:rsidRPr="00B84BBA">
        <w:rPr>
          <w:sz w:val="24"/>
          <w:szCs w:val="24"/>
        </w:rPr>
        <w:t>и</w:t>
      </w:r>
      <w:r w:rsidRPr="00B84BBA">
        <w:rPr>
          <w:spacing w:val="-2"/>
          <w:sz w:val="24"/>
          <w:szCs w:val="24"/>
        </w:rPr>
        <w:t xml:space="preserve"> </w:t>
      </w:r>
      <w:r w:rsidRPr="00B84BBA">
        <w:rPr>
          <w:sz w:val="24"/>
          <w:szCs w:val="24"/>
        </w:rPr>
        <w:t>сочетаний</w:t>
      </w:r>
      <w:r w:rsidRPr="00B84BBA">
        <w:rPr>
          <w:spacing w:val="-57"/>
          <w:sz w:val="24"/>
          <w:szCs w:val="24"/>
        </w:rPr>
        <w:t xml:space="preserve"> </w:t>
      </w:r>
      <w:r w:rsidRPr="00B84BBA">
        <w:rPr>
          <w:w w:val="95"/>
          <w:sz w:val="24"/>
          <w:szCs w:val="24"/>
        </w:rPr>
        <w:t>звуков; ударение в словах в соответствии с нормами современного русского литературного языка (на</w:t>
      </w:r>
      <w:r w:rsidRPr="00B84BBA">
        <w:rPr>
          <w:spacing w:val="1"/>
          <w:w w:val="95"/>
          <w:sz w:val="24"/>
          <w:szCs w:val="24"/>
        </w:rPr>
        <w:t xml:space="preserve"> </w:t>
      </w:r>
      <w:r w:rsidRPr="00B84BBA">
        <w:rPr>
          <w:sz w:val="24"/>
          <w:szCs w:val="24"/>
        </w:rPr>
        <w:t>ограниченном</w:t>
      </w:r>
      <w:r w:rsidRPr="00B84BBA">
        <w:rPr>
          <w:spacing w:val="-10"/>
          <w:sz w:val="24"/>
          <w:szCs w:val="24"/>
        </w:rPr>
        <w:t xml:space="preserve"> </w:t>
      </w:r>
      <w:r w:rsidRPr="00B84BBA">
        <w:rPr>
          <w:sz w:val="24"/>
          <w:szCs w:val="24"/>
        </w:rPr>
        <w:t>перечне</w:t>
      </w:r>
      <w:r w:rsidRPr="00B84BBA">
        <w:rPr>
          <w:spacing w:val="-10"/>
          <w:sz w:val="24"/>
          <w:szCs w:val="24"/>
        </w:rPr>
        <w:t xml:space="preserve"> </w:t>
      </w:r>
      <w:r w:rsidRPr="00B84BBA">
        <w:rPr>
          <w:sz w:val="24"/>
          <w:szCs w:val="24"/>
        </w:rPr>
        <w:t>слов,</w:t>
      </w:r>
      <w:r w:rsidRPr="00B84BBA">
        <w:rPr>
          <w:spacing w:val="-10"/>
          <w:sz w:val="24"/>
          <w:szCs w:val="24"/>
        </w:rPr>
        <w:t xml:space="preserve"> </w:t>
      </w:r>
      <w:r w:rsidRPr="00B84BBA">
        <w:rPr>
          <w:sz w:val="24"/>
          <w:szCs w:val="24"/>
        </w:rPr>
        <w:t>отрабатываемом</w:t>
      </w:r>
      <w:r w:rsidRPr="00B84BBA">
        <w:rPr>
          <w:spacing w:val="-10"/>
          <w:sz w:val="24"/>
          <w:szCs w:val="24"/>
        </w:rPr>
        <w:t xml:space="preserve"> </w:t>
      </w:r>
      <w:r w:rsidRPr="00B84BBA">
        <w:rPr>
          <w:sz w:val="24"/>
          <w:szCs w:val="24"/>
        </w:rPr>
        <w:t>вучебнике).</w:t>
      </w:r>
    </w:p>
    <w:p w:rsidR="007D2589" w:rsidRPr="00B84BBA" w:rsidRDefault="007D2589" w:rsidP="007D2589">
      <w:pPr>
        <w:autoSpaceDE w:val="0"/>
        <w:autoSpaceDN w:val="0"/>
        <w:ind w:right="135"/>
        <w:jc w:val="both"/>
        <w:rPr>
          <w:sz w:val="24"/>
          <w:szCs w:val="24"/>
        </w:rPr>
      </w:pPr>
      <w:r w:rsidRPr="00B84BBA">
        <w:rPr>
          <w:sz w:val="24"/>
          <w:szCs w:val="24"/>
        </w:rPr>
        <w:t>Использование</w:t>
      </w:r>
      <w:r w:rsidRPr="00B84BBA">
        <w:rPr>
          <w:spacing w:val="1"/>
          <w:sz w:val="24"/>
          <w:szCs w:val="24"/>
        </w:rPr>
        <w:t xml:space="preserve"> </w:t>
      </w:r>
      <w:r w:rsidRPr="00B84BBA">
        <w:rPr>
          <w:sz w:val="24"/>
          <w:szCs w:val="24"/>
        </w:rPr>
        <w:t>орфоэпических</w:t>
      </w:r>
      <w:r w:rsidRPr="00B84BBA">
        <w:rPr>
          <w:spacing w:val="1"/>
          <w:sz w:val="24"/>
          <w:szCs w:val="24"/>
        </w:rPr>
        <w:t xml:space="preserve"> </w:t>
      </w:r>
      <w:r w:rsidRPr="00B84BBA">
        <w:rPr>
          <w:sz w:val="24"/>
          <w:szCs w:val="24"/>
        </w:rPr>
        <w:t>словарей</w:t>
      </w:r>
      <w:r w:rsidRPr="00B84BBA">
        <w:rPr>
          <w:spacing w:val="1"/>
          <w:sz w:val="24"/>
          <w:szCs w:val="24"/>
        </w:rPr>
        <w:t xml:space="preserve"> </w:t>
      </w:r>
      <w:r w:rsidRPr="00B84BBA">
        <w:rPr>
          <w:sz w:val="24"/>
          <w:szCs w:val="24"/>
        </w:rPr>
        <w:t>русского</w:t>
      </w:r>
      <w:r w:rsidRPr="00B84BBA">
        <w:rPr>
          <w:spacing w:val="1"/>
          <w:sz w:val="24"/>
          <w:szCs w:val="24"/>
        </w:rPr>
        <w:t xml:space="preserve"> </w:t>
      </w:r>
      <w:r w:rsidRPr="00B84BBA">
        <w:rPr>
          <w:sz w:val="24"/>
          <w:szCs w:val="24"/>
        </w:rPr>
        <w:t>языка</w:t>
      </w:r>
      <w:r w:rsidRPr="00B84BBA">
        <w:rPr>
          <w:spacing w:val="1"/>
          <w:sz w:val="24"/>
          <w:szCs w:val="24"/>
        </w:rPr>
        <w:t xml:space="preserve"> </w:t>
      </w:r>
      <w:r w:rsidRPr="00B84BBA">
        <w:rPr>
          <w:sz w:val="24"/>
          <w:szCs w:val="24"/>
        </w:rPr>
        <w:t>при</w:t>
      </w:r>
      <w:r w:rsidRPr="00B84BBA">
        <w:rPr>
          <w:spacing w:val="1"/>
          <w:sz w:val="24"/>
          <w:szCs w:val="24"/>
        </w:rPr>
        <w:t xml:space="preserve"> </w:t>
      </w:r>
      <w:r w:rsidRPr="00B84BBA">
        <w:rPr>
          <w:sz w:val="24"/>
          <w:szCs w:val="24"/>
        </w:rPr>
        <w:t>определении</w:t>
      </w:r>
      <w:r w:rsidRPr="00B84BBA">
        <w:rPr>
          <w:spacing w:val="1"/>
          <w:sz w:val="24"/>
          <w:szCs w:val="24"/>
        </w:rPr>
        <w:t xml:space="preserve"> </w:t>
      </w:r>
      <w:r w:rsidRPr="00B84BBA">
        <w:rPr>
          <w:sz w:val="24"/>
          <w:szCs w:val="24"/>
        </w:rPr>
        <w:t>правильного</w:t>
      </w:r>
      <w:r w:rsidRPr="00B84BBA">
        <w:rPr>
          <w:spacing w:val="1"/>
          <w:sz w:val="24"/>
          <w:szCs w:val="24"/>
        </w:rPr>
        <w:t xml:space="preserve"> </w:t>
      </w:r>
      <w:r w:rsidRPr="00B84BBA">
        <w:rPr>
          <w:sz w:val="24"/>
          <w:szCs w:val="24"/>
        </w:rPr>
        <w:t>произношения</w:t>
      </w:r>
      <w:r w:rsidRPr="00B84BBA">
        <w:rPr>
          <w:spacing w:val="-10"/>
          <w:sz w:val="24"/>
          <w:szCs w:val="24"/>
        </w:rPr>
        <w:t xml:space="preserve"> </w:t>
      </w:r>
      <w:r w:rsidRPr="00B84BBA">
        <w:rPr>
          <w:sz w:val="24"/>
          <w:szCs w:val="24"/>
        </w:rPr>
        <w:t>слов.</w:t>
      </w:r>
    </w:p>
    <w:p w:rsidR="007D2589" w:rsidRPr="00B84BBA" w:rsidRDefault="007D2589" w:rsidP="007D2589">
      <w:pPr>
        <w:autoSpaceDE w:val="0"/>
        <w:autoSpaceDN w:val="0"/>
        <w:spacing w:before="3" w:line="274" w:lineRule="exact"/>
        <w:outlineLvl w:val="0"/>
        <w:rPr>
          <w:b/>
          <w:bCs/>
          <w:sz w:val="24"/>
          <w:szCs w:val="24"/>
        </w:rPr>
      </w:pPr>
      <w:r w:rsidRPr="00B84BBA">
        <w:rPr>
          <w:b/>
          <w:bCs/>
          <w:sz w:val="24"/>
          <w:szCs w:val="24"/>
        </w:rPr>
        <w:t>Лексика</w:t>
      </w:r>
    </w:p>
    <w:p w:rsidR="007D2589" w:rsidRPr="00B84BBA" w:rsidRDefault="007D2589" w:rsidP="007D2589">
      <w:pPr>
        <w:autoSpaceDE w:val="0"/>
        <w:autoSpaceDN w:val="0"/>
        <w:rPr>
          <w:sz w:val="24"/>
          <w:szCs w:val="24"/>
        </w:rPr>
      </w:pPr>
      <w:r w:rsidRPr="00B84BBA">
        <w:rPr>
          <w:w w:val="95"/>
          <w:sz w:val="24"/>
          <w:szCs w:val="24"/>
        </w:rPr>
        <w:t>Повторение и продолжение работы: наблюдение за использованием</w:t>
      </w:r>
      <w:r w:rsidRPr="00B84BBA">
        <w:rPr>
          <w:spacing w:val="1"/>
          <w:w w:val="95"/>
          <w:sz w:val="24"/>
          <w:szCs w:val="24"/>
        </w:rPr>
        <w:t xml:space="preserve"> </w:t>
      </w:r>
      <w:r w:rsidRPr="00B84BBA">
        <w:rPr>
          <w:w w:val="95"/>
          <w:sz w:val="24"/>
          <w:szCs w:val="24"/>
        </w:rPr>
        <w:t>в</w:t>
      </w:r>
      <w:r w:rsidRPr="00B84BBA">
        <w:rPr>
          <w:spacing w:val="1"/>
          <w:w w:val="95"/>
          <w:sz w:val="24"/>
          <w:szCs w:val="24"/>
        </w:rPr>
        <w:t xml:space="preserve"> </w:t>
      </w:r>
      <w:r w:rsidRPr="00B84BBA">
        <w:rPr>
          <w:w w:val="95"/>
          <w:sz w:val="24"/>
          <w:szCs w:val="24"/>
        </w:rPr>
        <w:t>речи</w:t>
      </w:r>
      <w:r w:rsidRPr="00B84BBA">
        <w:rPr>
          <w:spacing w:val="1"/>
          <w:w w:val="95"/>
          <w:sz w:val="24"/>
          <w:szCs w:val="24"/>
        </w:rPr>
        <w:t xml:space="preserve"> </w:t>
      </w:r>
      <w:r w:rsidRPr="00B84BBA">
        <w:rPr>
          <w:w w:val="95"/>
          <w:sz w:val="24"/>
          <w:szCs w:val="24"/>
        </w:rPr>
        <w:t>синонимов,</w:t>
      </w:r>
      <w:r w:rsidRPr="00B84BBA">
        <w:rPr>
          <w:spacing w:val="1"/>
          <w:w w:val="95"/>
          <w:sz w:val="24"/>
          <w:szCs w:val="24"/>
        </w:rPr>
        <w:t xml:space="preserve"> </w:t>
      </w:r>
      <w:r w:rsidRPr="00B84BBA">
        <w:rPr>
          <w:w w:val="95"/>
          <w:sz w:val="24"/>
          <w:szCs w:val="24"/>
        </w:rPr>
        <w:t>антонимов,</w:t>
      </w:r>
      <w:r w:rsidRPr="00B84BBA">
        <w:rPr>
          <w:spacing w:val="-54"/>
          <w:w w:val="95"/>
          <w:sz w:val="24"/>
          <w:szCs w:val="24"/>
        </w:rPr>
        <w:t xml:space="preserve"> </w:t>
      </w:r>
      <w:r w:rsidRPr="00B84BBA">
        <w:rPr>
          <w:sz w:val="24"/>
          <w:szCs w:val="24"/>
        </w:rPr>
        <w:t>устаревших</w:t>
      </w:r>
      <w:r w:rsidRPr="00B84BBA">
        <w:rPr>
          <w:spacing w:val="1"/>
          <w:sz w:val="24"/>
          <w:szCs w:val="24"/>
        </w:rPr>
        <w:t xml:space="preserve"> </w:t>
      </w:r>
      <w:r w:rsidRPr="00B84BBA">
        <w:rPr>
          <w:sz w:val="24"/>
          <w:szCs w:val="24"/>
        </w:rPr>
        <w:t>слов</w:t>
      </w:r>
      <w:r w:rsidRPr="00B84BBA">
        <w:rPr>
          <w:spacing w:val="-1"/>
          <w:sz w:val="24"/>
          <w:szCs w:val="24"/>
        </w:rPr>
        <w:t xml:space="preserve"> </w:t>
      </w:r>
      <w:r w:rsidRPr="00B84BBA">
        <w:rPr>
          <w:sz w:val="24"/>
          <w:szCs w:val="24"/>
        </w:rPr>
        <w:t>(простые</w:t>
      </w:r>
      <w:r w:rsidRPr="00B84BBA">
        <w:rPr>
          <w:spacing w:val="-16"/>
          <w:sz w:val="24"/>
          <w:szCs w:val="24"/>
        </w:rPr>
        <w:t xml:space="preserve"> </w:t>
      </w:r>
      <w:r w:rsidRPr="00B84BBA">
        <w:rPr>
          <w:sz w:val="24"/>
          <w:szCs w:val="24"/>
        </w:rPr>
        <w:t>случаи).</w:t>
      </w:r>
    </w:p>
    <w:p w:rsidR="007D2589" w:rsidRPr="00B84BBA" w:rsidRDefault="007D2589" w:rsidP="007D2589">
      <w:pPr>
        <w:autoSpaceDE w:val="0"/>
        <w:autoSpaceDN w:val="0"/>
        <w:rPr>
          <w:sz w:val="24"/>
          <w:szCs w:val="24"/>
        </w:rPr>
      </w:pPr>
      <w:r w:rsidRPr="00B84BBA">
        <w:rPr>
          <w:spacing w:val="-1"/>
          <w:sz w:val="24"/>
          <w:szCs w:val="24"/>
        </w:rPr>
        <w:t>Наблюдение</w:t>
      </w:r>
      <w:r w:rsidRPr="00B84BBA">
        <w:rPr>
          <w:spacing w:val="-20"/>
          <w:sz w:val="24"/>
          <w:szCs w:val="24"/>
        </w:rPr>
        <w:t xml:space="preserve"> </w:t>
      </w:r>
      <w:r w:rsidRPr="00B84BBA">
        <w:rPr>
          <w:spacing w:val="-1"/>
          <w:sz w:val="24"/>
          <w:szCs w:val="24"/>
        </w:rPr>
        <w:t>за</w:t>
      </w:r>
      <w:r w:rsidRPr="00B84BBA">
        <w:rPr>
          <w:spacing w:val="-17"/>
          <w:sz w:val="24"/>
          <w:szCs w:val="24"/>
        </w:rPr>
        <w:t xml:space="preserve"> </w:t>
      </w:r>
      <w:r w:rsidRPr="00B84BBA">
        <w:rPr>
          <w:spacing w:val="-1"/>
          <w:sz w:val="24"/>
          <w:szCs w:val="24"/>
        </w:rPr>
        <w:t>использованием</w:t>
      </w:r>
      <w:r w:rsidRPr="00B84BBA">
        <w:rPr>
          <w:spacing w:val="-13"/>
          <w:sz w:val="24"/>
          <w:szCs w:val="24"/>
        </w:rPr>
        <w:t xml:space="preserve"> </w:t>
      </w:r>
      <w:r w:rsidRPr="00B84BBA">
        <w:rPr>
          <w:spacing w:val="-1"/>
          <w:sz w:val="24"/>
          <w:szCs w:val="24"/>
        </w:rPr>
        <w:t>в</w:t>
      </w:r>
      <w:r w:rsidRPr="00B84BBA">
        <w:rPr>
          <w:spacing w:val="-14"/>
          <w:sz w:val="24"/>
          <w:szCs w:val="24"/>
        </w:rPr>
        <w:t xml:space="preserve"> </w:t>
      </w:r>
      <w:r w:rsidRPr="00B84BBA">
        <w:rPr>
          <w:spacing w:val="-1"/>
          <w:sz w:val="24"/>
          <w:szCs w:val="24"/>
        </w:rPr>
        <w:t>речи</w:t>
      </w:r>
      <w:r w:rsidRPr="00B84BBA">
        <w:rPr>
          <w:spacing w:val="-13"/>
          <w:sz w:val="24"/>
          <w:szCs w:val="24"/>
        </w:rPr>
        <w:t xml:space="preserve"> </w:t>
      </w:r>
      <w:r w:rsidRPr="00B84BBA">
        <w:rPr>
          <w:spacing w:val="-1"/>
          <w:sz w:val="24"/>
          <w:szCs w:val="24"/>
        </w:rPr>
        <w:t>фразеологизмов</w:t>
      </w:r>
      <w:r w:rsidRPr="00B84BBA">
        <w:rPr>
          <w:spacing w:val="-13"/>
          <w:sz w:val="24"/>
          <w:szCs w:val="24"/>
        </w:rPr>
        <w:t xml:space="preserve"> </w:t>
      </w:r>
      <w:r w:rsidRPr="00B84BBA">
        <w:rPr>
          <w:sz w:val="24"/>
          <w:szCs w:val="24"/>
        </w:rPr>
        <w:t>(простые</w:t>
      </w:r>
      <w:r w:rsidRPr="00B84BBA">
        <w:rPr>
          <w:spacing w:val="-17"/>
          <w:sz w:val="24"/>
          <w:szCs w:val="24"/>
        </w:rPr>
        <w:t xml:space="preserve"> </w:t>
      </w:r>
      <w:r w:rsidRPr="00B84BBA">
        <w:rPr>
          <w:sz w:val="24"/>
          <w:szCs w:val="24"/>
        </w:rPr>
        <w:t>случаи).</w:t>
      </w:r>
    </w:p>
    <w:p w:rsidR="007D2589" w:rsidRPr="00B84BBA" w:rsidRDefault="007D2589" w:rsidP="007D2589">
      <w:pPr>
        <w:autoSpaceDE w:val="0"/>
        <w:autoSpaceDN w:val="0"/>
        <w:spacing w:before="3" w:line="274" w:lineRule="exact"/>
        <w:outlineLvl w:val="0"/>
        <w:rPr>
          <w:b/>
          <w:bCs/>
          <w:sz w:val="24"/>
          <w:szCs w:val="24"/>
        </w:rPr>
      </w:pPr>
      <w:r w:rsidRPr="00B84BBA">
        <w:rPr>
          <w:b/>
          <w:bCs/>
          <w:w w:val="85"/>
          <w:sz w:val="24"/>
          <w:szCs w:val="24"/>
        </w:rPr>
        <w:lastRenderedPageBreak/>
        <w:t>Состав</w:t>
      </w:r>
      <w:r w:rsidRPr="00B84BBA">
        <w:rPr>
          <w:b/>
          <w:bCs/>
          <w:spacing w:val="39"/>
          <w:w w:val="85"/>
          <w:sz w:val="24"/>
          <w:szCs w:val="24"/>
        </w:rPr>
        <w:t xml:space="preserve"> </w:t>
      </w:r>
      <w:r w:rsidRPr="00B84BBA">
        <w:rPr>
          <w:b/>
          <w:bCs/>
          <w:w w:val="85"/>
          <w:sz w:val="24"/>
          <w:szCs w:val="24"/>
        </w:rPr>
        <w:t>слова</w:t>
      </w:r>
      <w:r w:rsidRPr="00B84BBA">
        <w:rPr>
          <w:b/>
          <w:bCs/>
          <w:spacing w:val="46"/>
          <w:w w:val="85"/>
          <w:sz w:val="24"/>
          <w:szCs w:val="24"/>
        </w:rPr>
        <w:t xml:space="preserve"> </w:t>
      </w:r>
      <w:r w:rsidRPr="00B84BBA">
        <w:rPr>
          <w:b/>
          <w:bCs/>
          <w:w w:val="85"/>
          <w:sz w:val="24"/>
          <w:szCs w:val="24"/>
        </w:rPr>
        <w:t>(морфемика)</w:t>
      </w:r>
    </w:p>
    <w:p w:rsidR="007D2589" w:rsidRPr="00B84BBA" w:rsidRDefault="007D2589" w:rsidP="007D2589">
      <w:pPr>
        <w:autoSpaceDE w:val="0"/>
        <w:autoSpaceDN w:val="0"/>
        <w:rPr>
          <w:sz w:val="24"/>
          <w:szCs w:val="24"/>
        </w:rPr>
      </w:pPr>
      <w:r w:rsidRPr="00B84BBA">
        <w:rPr>
          <w:sz w:val="24"/>
          <w:szCs w:val="24"/>
        </w:rPr>
        <w:t>Состав</w:t>
      </w:r>
      <w:r w:rsidRPr="00B84BBA">
        <w:rPr>
          <w:spacing w:val="56"/>
          <w:sz w:val="24"/>
          <w:szCs w:val="24"/>
        </w:rPr>
        <w:t xml:space="preserve"> </w:t>
      </w:r>
      <w:r w:rsidRPr="00B84BBA">
        <w:rPr>
          <w:sz w:val="24"/>
          <w:szCs w:val="24"/>
        </w:rPr>
        <w:t>изменяемых</w:t>
      </w:r>
      <w:r w:rsidRPr="00B84BBA">
        <w:rPr>
          <w:spacing w:val="58"/>
          <w:sz w:val="24"/>
          <w:szCs w:val="24"/>
        </w:rPr>
        <w:t xml:space="preserve"> </w:t>
      </w:r>
      <w:r w:rsidRPr="00B84BBA">
        <w:rPr>
          <w:sz w:val="24"/>
          <w:szCs w:val="24"/>
        </w:rPr>
        <w:t>слов,</w:t>
      </w:r>
      <w:r w:rsidRPr="00B84BBA">
        <w:rPr>
          <w:spacing w:val="56"/>
          <w:sz w:val="24"/>
          <w:szCs w:val="24"/>
        </w:rPr>
        <w:t xml:space="preserve"> </w:t>
      </w:r>
      <w:r w:rsidRPr="00B84BBA">
        <w:rPr>
          <w:sz w:val="24"/>
          <w:szCs w:val="24"/>
        </w:rPr>
        <w:t>выделение</w:t>
      </w:r>
      <w:r w:rsidRPr="00B84BBA">
        <w:rPr>
          <w:spacing w:val="55"/>
          <w:sz w:val="24"/>
          <w:szCs w:val="24"/>
        </w:rPr>
        <w:t xml:space="preserve"> </w:t>
      </w:r>
      <w:r w:rsidRPr="00B84BBA">
        <w:rPr>
          <w:sz w:val="24"/>
          <w:szCs w:val="24"/>
        </w:rPr>
        <w:t>в</w:t>
      </w:r>
      <w:r w:rsidRPr="00B84BBA">
        <w:rPr>
          <w:spacing w:val="56"/>
          <w:sz w:val="24"/>
          <w:szCs w:val="24"/>
        </w:rPr>
        <w:t xml:space="preserve"> </w:t>
      </w:r>
      <w:r w:rsidRPr="00B84BBA">
        <w:rPr>
          <w:sz w:val="24"/>
          <w:szCs w:val="24"/>
        </w:rPr>
        <w:t>словах</w:t>
      </w:r>
      <w:r w:rsidRPr="00B84BBA">
        <w:rPr>
          <w:spacing w:val="58"/>
          <w:sz w:val="24"/>
          <w:szCs w:val="24"/>
        </w:rPr>
        <w:t xml:space="preserve"> </w:t>
      </w:r>
      <w:r w:rsidRPr="00B84BBA">
        <w:rPr>
          <w:sz w:val="24"/>
          <w:szCs w:val="24"/>
        </w:rPr>
        <w:t>с</w:t>
      </w:r>
      <w:r w:rsidRPr="00B84BBA">
        <w:rPr>
          <w:spacing w:val="55"/>
          <w:sz w:val="24"/>
          <w:szCs w:val="24"/>
        </w:rPr>
        <w:t xml:space="preserve"> </w:t>
      </w:r>
      <w:r w:rsidRPr="00B84BBA">
        <w:rPr>
          <w:sz w:val="24"/>
          <w:szCs w:val="24"/>
        </w:rPr>
        <w:t>однозначно</w:t>
      </w:r>
      <w:r w:rsidRPr="00B84BBA">
        <w:rPr>
          <w:spacing w:val="3"/>
          <w:sz w:val="24"/>
          <w:szCs w:val="24"/>
        </w:rPr>
        <w:t xml:space="preserve"> </w:t>
      </w:r>
      <w:r w:rsidRPr="00B84BBA">
        <w:rPr>
          <w:sz w:val="24"/>
          <w:szCs w:val="24"/>
        </w:rPr>
        <w:t>выделяемыми</w:t>
      </w:r>
      <w:r w:rsidRPr="00B84BBA">
        <w:rPr>
          <w:spacing w:val="46"/>
          <w:sz w:val="24"/>
          <w:szCs w:val="24"/>
        </w:rPr>
        <w:t xml:space="preserve"> </w:t>
      </w:r>
      <w:r w:rsidRPr="00B84BBA">
        <w:rPr>
          <w:sz w:val="24"/>
          <w:szCs w:val="24"/>
        </w:rPr>
        <w:t>морфемами</w:t>
      </w:r>
      <w:r w:rsidRPr="00B84BBA">
        <w:rPr>
          <w:spacing w:val="-57"/>
          <w:sz w:val="24"/>
          <w:szCs w:val="24"/>
        </w:rPr>
        <w:t xml:space="preserve"> </w:t>
      </w:r>
      <w:r w:rsidRPr="00B84BBA">
        <w:rPr>
          <w:w w:val="95"/>
          <w:sz w:val="24"/>
          <w:szCs w:val="24"/>
        </w:rPr>
        <w:t>окончания,</w:t>
      </w:r>
      <w:r w:rsidRPr="00B84BBA">
        <w:rPr>
          <w:spacing w:val="-5"/>
          <w:w w:val="95"/>
          <w:sz w:val="24"/>
          <w:szCs w:val="24"/>
        </w:rPr>
        <w:t xml:space="preserve"> </w:t>
      </w:r>
      <w:r w:rsidRPr="00B84BBA">
        <w:rPr>
          <w:w w:val="95"/>
          <w:sz w:val="24"/>
          <w:szCs w:val="24"/>
        </w:rPr>
        <w:t>ко</w:t>
      </w:r>
      <w:r w:rsidRPr="00B84BBA">
        <w:rPr>
          <w:w w:val="95"/>
          <w:sz w:val="24"/>
          <w:szCs w:val="24"/>
        </w:rPr>
        <w:t>р</w:t>
      </w:r>
      <w:r w:rsidRPr="00B84BBA">
        <w:rPr>
          <w:w w:val="95"/>
          <w:sz w:val="24"/>
          <w:szCs w:val="24"/>
        </w:rPr>
        <w:t>ня,</w:t>
      </w:r>
      <w:r w:rsidRPr="00B84BBA">
        <w:rPr>
          <w:spacing w:val="-5"/>
          <w:w w:val="95"/>
          <w:sz w:val="24"/>
          <w:szCs w:val="24"/>
        </w:rPr>
        <w:t xml:space="preserve"> </w:t>
      </w:r>
      <w:r w:rsidRPr="00B84BBA">
        <w:rPr>
          <w:w w:val="95"/>
          <w:sz w:val="24"/>
          <w:szCs w:val="24"/>
        </w:rPr>
        <w:t>приставки,</w:t>
      </w:r>
      <w:r w:rsidRPr="00B84BBA">
        <w:rPr>
          <w:spacing w:val="-3"/>
          <w:w w:val="95"/>
          <w:sz w:val="24"/>
          <w:szCs w:val="24"/>
        </w:rPr>
        <w:t xml:space="preserve"> </w:t>
      </w:r>
      <w:r w:rsidRPr="00B84BBA">
        <w:rPr>
          <w:w w:val="95"/>
          <w:sz w:val="24"/>
          <w:szCs w:val="24"/>
        </w:rPr>
        <w:t>суффикса</w:t>
      </w:r>
      <w:r w:rsidRPr="00B84BBA">
        <w:rPr>
          <w:spacing w:val="-12"/>
          <w:w w:val="95"/>
          <w:sz w:val="24"/>
          <w:szCs w:val="24"/>
        </w:rPr>
        <w:t xml:space="preserve"> </w:t>
      </w:r>
      <w:r w:rsidRPr="00B84BBA">
        <w:rPr>
          <w:w w:val="95"/>
          <w:sz w:val="24"/>
          <w:szCs w:val="24"/>
        </w:rPr>
        <w:t>(повторение</w:t>
      </w:r>
      <w:r w:rsidRPr="00B84BBA">
        <w:rPr>
          <w:spacing w:val="-10"/>
          <w:w w:val="95"/>
          <w:sz w:val="24"/>
          <w:szCs w:val="24"/>
        </w:rPr>
        <w:t xml:space="preserve"> </w:t>
      </w:r>
      <w:r w:rsidRPr="00B84BBA">
        <w:rPr>
          <w:w w:val="95"/>
          <w:sz w:val="24"/>
          <w:szCs w:val="24"/>
        </w:rPr>
        <w:t>изученного).</w:t>
      </w:r>
    </w:p>
    <w:p w:rsidR="007D2589" w:rsidRPr="00B84BBA" w:rsidRDefault="007D2589" w:rsidP="007D2589">
      <w:pPr>
        <w:autoSpaceDE w:val="0"/>
        <w:autoSpaceDN w:val="0"/>
        <w:rPr>
          <w:sz w:val="24"/>
          <w:szCs w:val="24"/>
        </w:rPr>
      </w:pPr>
      <w:r w:rsidRPr="00B84BBA">
        <w:rPr>
          <w:w w:val="95"/>
          <w:sz w:val="24"/>
          <w:szCs w:val="24"/>
        </w:rPr>
        <w:t>Основа</w:t>
      </w:r>
      <w:r w:rsidRPr="00B84BBA">
        <w:rPr>
          <w:spacing w:val="-9"/>
          <w:w w:val="95"/>
          <w:sz w:val="24"/>
          <w:szCs w:val="24"/>
        </w:rPr>
        <w:t xml:space="preserve"> </w:t>
      </w:r>
      <w:r w:rsidRPr="00B84BBA">
        <w:rPr>
          <w:w w:val="95"/>
          <w:sz w:val="24"/>
          <w:szCs w:val="24"/>
        </w:rPr>
        <w:t>слова.</w:t>
      </w:r>
    </w:p>
    <w:p w:rsidR="007D2589" w:rsidRPr="00B84BBA" w:rsidRDefault="007D2589" w:rsidP="007D2589">
      <w:pPr>
        <w:autoSpaceDE w:val="0"/>
        <w:autoSpaceDN w:val="0"/>
        <w:rPr>
          <w:sz w:val="24"/>
          <w:szCs w:val="24"/>
        </w:rPr>
      </w:pPr>
      <w:r w:rsidRPr="00B84BBA">
        <w:rPr>
          <w:w w:val="95"/>
          <w:sz w:val="24"/>
          <w:szCs w:val="24"/>
        </w:rPr>
        <w:t>Состав</w:t>
      </w:r>
      <w:r w:rsidRPr="00B84BBA">
        <w:rPr>
          <w:spacing w:val="20"/>
          <w:w w:val="95"/>
          <w:sz w:val="24"/>
          <w:szCs w:val="24"/>
        </w:rPr>
        <w:t xml:space="preserve"> </w:t>
      </w:r>
      <w:r w:rsidRPr="00B84BBA">
        <w:rPr>
          <w:w w:val="95"/>
          <w:sz w:val="24"/>
          <w:szCs w:val="24"/>
        </w:rPr>
        <w:t>неизменяемых</w:t>
      </w:r>
      <w:r w:rsidRPr="00B84BBA">
        <w:rPr>
          <w:spacing w:val="21"/>
          <w:w w:val="95"/>
          <w:sz w:val="24"/>
          <w:szCs w:val="24"/>
        </w:rPr>
        <w:t xml:space="preserve"> </w:t>
      </w:r>
      <w:r w:rsidRPr="00B84BBA">
        <w:rPr>
          <w:w w:val="95"/>
          <w:sz w:val="24"/>
          <w:szCs w:val="24"/>
        </w:rPr>
        <w:t>слов</w:t>
      </w:r>
      <w:r w:rsidRPr="00B84BBA">
        <w:rPr>
          <w:spacing w:val="21"/>
          <w:w w:val="95"/>
          <w:sz w:val="24"/>
          <w:szCs w:val="24"/>
        </w:rPr>
        <w:t xml:space="preserve"> </w:t>
      </w:r>
      <w:r w:rsidRPr="00B84BBA">
        <w:rPr>
          <w:w w:val="95"/>
          <w:sz w:val="24"/>
          <w:szCs w:val="24"/>
        </w:rPr>
        <w:t>(ознакомление).</w:t>
      </w:r>
    </w:p>
    <w:p w:rsidR="007D2589" w:rsidRPr="00B84BBA" w:rsidRDefault="007D2589" w:rsidP="007D2589">
      <w:pPr>
        <w:autoSpaceDE w:val="0"/>
        <w:autoSpaceDN w:val="0"/>
        <w:rPr>
          <w:sz w:val="24"/>
          <w:szCs w:val="24"/>
        </w:rPr>
      </w:pPr>
      <w:r w:rsidRPr="00B84BBA">
        <w:rPr>
          <w:spacing w:val="-1"/>
          <w:w w:val="95"/>
          <w:sz w:val="24"/>
          <w:szCs w:val="24"/>
        </w:rPr>
        <w:t>Значение</w:t>
      </w:r>
      <w:r w:rsidRPr="00B84BBA">
        <w:rPr>
          <w:w w:val="95"/>
          <w:sz w:val="24"/>
          <w:szCs w:val="24"/>
        </w:rPr>
        <w:t xml:space="preserve"> </w:t>
      </w:r>
      <w:r w:rsidRPr="00B84BBA">
        <w:rPr>
          <w:spacing w:val="-1"/>
          <w:w w:val="95"/>
          <w:sz w:val="24"/>
          <w:szCs w:val="24"/>
        </w:rPr>
        <w:t>наиболее</w:t>
      </w:r>
      <w:r w:rsidRPr="00B84BBA">
        <w:rPr>
          <w:w w:val="95"/>
          <w:sz w:val="24"/>
          <w:szCs w:val="24"/>
        </w:rPr>
        <w:t xml:space="preserve"> </w:t>
      </w:r>
      <w:r w:rsidRPr="00B84BBA">
        <w:rPr>
          <w:spacing w:val="-1"/>
          <w:w w:val="95"/>
          <w:sz w:val="24"/>
          <w:szCs w:val="24"/>
        </w:rPr>
        <w:t>употребляемых суффиксов</w:t>
      </w:r>
      <w:r w:rsidRPr="00B84BBA">
        <w:rPr>
          <w:w w:val="95"/>
          <w:sz w:val="24"/>
          <w:szCs w:val="24"/>
        </w:rPr>
        <w:t xml:space="preserve"> </w:t>
      </w:r>
      <w:r w:rsidRPr="00B84BBA">
        <w:rPr>
          <w:spacing w:val="-1"/>
          <w:w w:val="95"/>
          <w:sz w:val="24"/>
          <w:szCs w:val="24"/>
        </w:rPr>
        <w:t>изученных</w:t>
      </w:r>
      <w:r w:rsidRPr="00B84BBA">
        <w:rPr>
          <w:w w:val="95"/>
          <w:sz w:val="24"/>
          <w:szCs w:val="24"/>
        </w:rPr>
        <w:t xml:space="preserve"> частей</w:t>
      </w:r>
      <w:r w:rsidRPr="00B84BBA">
        <w:rPr>
          <w:spacing w:val="-8"/>
          <w:w w:val="95"/>
          <w:sz w:val="24"/>
          <w:szCs w:val="24"/>
        </w:rPr>
        <w:t xml:space="preserve"> </w:t>
      </w:r>
      <w:r w:rsidRPr="00B84BBA">
        <w:rPr>
          <w:w w:val="95"/>
          <w:sz w:val="24"/>
          <w:szCs w:val="24"/>
        </w:rPr>
        <w:t>речи</w:t>
      </w:r>
      <w:r w:rsidRPr="00B84BBA">
        <w:rPr>
          <w:spacing w:val="-11"/>
          <w:w w:val="95"/>
          <w:sz w:val="24"/>
          <w:szCs w:val="24"/>
        </w:rPr>
        <w:t xml:space="preserve"> </w:t>
      </w:r>
      <w:r w:rsidRPr="00B84BBA">
        <w:rPr>
          <w:w w:val="95"/>
          <w:sz w:val="24"/>
          <w:szCs w:val="24"/>
        </w:rPr>
        <w:t>(ознакомление).</w:t>
      </w:r>
    </w:p>
    <w:p w:rsidR="007D2589" w:rsidRPr="00B84BBA" w:rsidRDefault="007D2589" w:rsidP="007D2589">
      <w:pPr>
        <w:autoSpaceDE w:val="0"/>
        <w:autoSpaceDN w:val="0"/>
        <w:spacing w:before="2" w:line="274" w:lineRule="exact"/>
        <w:outlineLvl w:val="0"/>
        <w:rPr>
          <w:b/>
          <w:bCs/>
          <w:sz w:val="24"/>
          <w:szCs w:val="24"/>
        </w:rPr>
      </w:pPr>
      <w:r w:rsidRPr="00B84BBA">
        <w:rPr>
          <w:b/>
          <w:bCs/>
          <w:sz w:val="24"/>
          <w:szCs w:val="24"/>
        </w:rPr>
        <w:t>Морфология</w:t>
      </w:r>
    </w:p>
    <w:p w:rsidR="007D2589" w:rsidRPr="00B84BBA" w:rsidRDefault="007D2589" w:rsidP="007D2589">
      <w:pPr>
        <w:autoSpaceDE w:val="0"/>
        <w:autoSpaceDN w:val="0"/>
        <w:spacing w:line="274" w:lineRule="exact"/>
        <w:rPr>
          <w:sz w:val="24"/>
          <w:szCs w:val="24"/>
        </w:rPr>
      </w:pPr>
      <w:r w:rsidRPr="00B84BBA">
        <w:rPr>
          <w:w w:val="95"/>
          <w:sz w:val="24"/>
          <w:szCs w:val="24"/>
        </w:rPr>
        <w:t>Части</w:t>
      </w:r>
      <w:r w:rsidRPr="00B84BBA">
        <w:rPr>
          <w:spacing w:val="17"/>
          <w:w w:val="95"/>
          <w:sz w:val="24"/>
          <w:szCs w:val="24"/>
        </w:rPr>
        <w:t xml:space="preserve"> </w:t>
      </w:r>
      <w:r w:rsidRPr="00B84BBA">
        <w:rPr>
          <w:w w:val="95"/>
          <w:sz w:val="24"/>
          <w:szCs w:val="24"/>
        </w:rPr>
        <w:t>речи</w:t>
      </w:r>
      <w:r w:rsidRPr="00B84BBA">
        <w:rPr>
          <w:spacing w:val="17"/>
          <w:w w:val="95"/>
          <w:sz w:val="24"/>
          <w:szCs w:val="24"/>
        </w:rPr>
        <w:t xml:space="preserve"> </w:t>
      </w:r>
      <w:r w:rsidRPr="00B84BBA">
        <w:rPr>
          <w:w w:val="95"/>
          <w:sz w:val="24"/>
          <w:szCs w:val="24"/>
        </w:rPr>
        <w:t>самостоятельные</w:t>
      </w:r>
      <w:r w:rsidRPr="00B84BBA">
        <w:rPr>
          <w:spacing w:val="17"/>
          <w:w w:val="95"/>
          <w:sz w:val="24"/>
          <w:szCs w:val="24"/>
        </w:rPr>
        <w:t xml:space="preserve"> </w:t>
      </w:r>
      <w:r w:rsidRPr="00B84BBA">
        <w:rPr>
          <w:w w:val="95"/>
          <w:sz w:val="24"/>
          <w:szCs w:val="24"/>
        </w:rPr>
        <w:t>и</w:t>
      </w:r>
      <w:r w:rsidRPr="00B84BBA">
        <w:rPr>
          <w:spacing w:val="17"/>
          <w:w w:val="95"/>
          <w:sz w:val="24"/>
          <w:szCs w:val="24"/>
        </w:rPr>
        <w:t xml:space="preserve"> </w:t>
      </w:r>
      <w:r w:rsidRPr="00B84BBA">
        <w:rPr>
          <w:w w:val="95"/>
          <w:sz w:val="24"/>
          <w:szCs w:val="24"/>
        </w:rPr>
        <w:t>служебные.</w:t>
      </w:r>
    </w:p>
    <w:p w:rsidR="007D2589" w:rsidRPr="00B84BBA" w:rsidRDefault="007D2589" w:rsidP="007D2589">
      <w:pPr>
        <w:autoSpaceDE w:val="0"/>
        <w:autoSpaceDN w:val="0"/>
        <w:ind w:right="134"/>
        <w:jc w:val="both"/>
        <w:rPr>
          <w:sz w:val="24"/>
          <w:szCs w:val="24"/>
        </w:rPr>
      </w:pPr>
      <w:r w:rsidRPr="00B84BBA">
        <w:rPr>
          <w:sz w:val="24"/>
          <w:szCs w:val="24"/>
        </w:rPr>
        <w:t>Имя существительное.</w:t>
      </w:r>
      <w:r w:rsidRPr="00B84BBA">
        <w:rPr>
          <w:spacing w:val="1"/>
          <w:sz w:val="24"/>
          <w:szCs w:val="24"/>
        </w:rPr>
        <w:t xml:space="preserve"> </w:t>
      </w:r>
      <w:r w:rsidRPr="00B84BBA">
        <w:rPr>
          <w:sz w:val="24"/>
          <w:szCs w:val="24"/>
        </w:rPr>
        <w:t>Склонение имён существительных (кроме</w:t>
      </w:r>
      <w:r w:rsidRPr="00B84BBA">
        <w:rPr>
          <w:spacing w:val="1"/>
          <w:sz w:val="24"/>
          <w:szCs w:val="24"/>
        </w:rPr>
        <w:t xml:space="preserve"> </w:t>
      </w:r>
      <w:r w:rsidRPr="00B84BBA">
        <w:rPr>
          <w:sz w:val="24"/>
          <w:szCs w:val="24"/>
        </w:rPr>
        <w:t>существительных на</w:t>
      </w:r>
      <w:r w:rsidRPr="00B84BBA">
        <w:rPr>
          <w:spacing w:val="60"/>
          <w:sz w:val="24"/>
          <w:szCs w:val="24"/>
        </w:rPr>
        <w:t xml:space="preserve"> </w:t>
      </w:r>
      <w:r w:rsidRPr="00B84BBA">
        <w:rPr>
          <w:b/>
          <w:i/>
          <w:sz w:val="24"/>
          <w:szCs w:val="24"/>
        </w:rPr>
        <w:t>-мя</w:t>
      </w:r>
      <w:r w:rsidRPr="00B84BBA">
        <w:rPr>
          <w:sz w:val="24"/>
          <w:szCs w:val="24"/>
        </w:rPr>
        <w:t>,</w:t>
      </w:r>
      <w:r w:rsidRPr="00B84BBA">
        <w:rPr>
          <w:spacing w:val="60"/>
          <w:sz w:val="24"/>
          <w:szCs w:val="24"/>
        </w:rPr>
        <w:t xml:space="preserve"> </w:t>
      </w:r>
      <w:r w:rsidRPr="00B84BBA">
        <w:rPr>
          <w:b/>
          <w:i/>
          <w:sz w:val="24"/>
          <w:szCs w:val="24"/>
        </w:rPr>
        <w:t>-</w:t>
      </w:r>
      <w:r w:rsidRPr="00B84BBA">
        <w:rPr>
          <w:b/>
          <w:i/>
          <w:spacing w:val="1"/>
          <w:sz w:val="24"/>
          <w:szCs w:val="24"/>
        </w:rPr>
        <w:t xml:space="preserve"> </w:t>
      </w:r>
      <w:r w:rsidRPr="00B84BBA">
        <w:rPr>
          <w:b/>
          <w:i/>
          <w:sz w:val="24"/>
          <w:szCs w:val="24"/>
        </w:rPr>
        <w:t>ий</w:t>
      </w:r>
      <w:r w:rsidRPr="00B84BBA">
        <w:rPr>
          <w:sz w:val="24"/>
          <w:szCs w:val="24"/>
        </w:rPr>
        <w:t xml:space="preserve">, </w:t>
      </w:r>
      <w:r w:rsidRPr="00B84BBA">
        <w:rPr>
          <w:b/>
          <w:i/>
          <w:sz w:val="24"/>
          <w:szCs w:val="24"/>
        </w:rPr>
        <w:t>-ие</w:t>
      </w:r>
      <w:r w:rsidRPr="00B84BBA">
        <w:rPr>
          <w:sz w:val="24"/>
          <w:szCs w:val="24"/>
        </w:rPr>
        <w:t xml:space="preserve">, </w:t>
      </w:r>
      <w:r w:rsidRPr="00B84BBA">
        <w:rPr>
          <w:b/>
          <w:i/>
          <w:sz w:val="24"/>
          <w:szCs w:val="24"/>
        </w:rPr>
        <w:t>-ия</w:t>
      </w:r>
      <w:r w:rsidRPr="00B84BBA">
        <w:rPr>
          <w:sz w:val="24"/>
          <w:szCs w:val="24"/>
        </w:rPr>
        <w:t xml:space="preserve">; на </w:t>
      </w:r>
      <w:r w:rsidRPr="00B84BBA">
        <w:rPr>
          <w:b/>
          <w:i/>
          <w:sz w:val="24"/>
          <w:szCs w:val="24"/>
        </w:rPr>
        <w:t xml:space="preserve">-ья </w:t>
      </w:r>
      <w:r w:rsidRPr="00B84BBA">
        <w:rPr>
          <w:sz w:val="24"/>
          <w:szCs w:val="24"/>
        </w:rPr>
        <w:t>типа</w:t>
      </w:r>
      <w:r w:rsidRPr="00B84BBA">
        <w:rPr>
          <w:spacing w:val="60"/>
          <w:sz w:val="24"/>
          <w:szCs w:val="24"/>
        </w:rPr>
        <w:t xml:space="preserve"> </w:t>
      </w:r>
      <w:r w:rsidRPr="00B84BBA">
        <w:rPr>
          <w:i/>
          <w:sz w:val="24"/>
          <w:szCs w:val="24"/>
        </w:rPr>
        <w:t>гостья</w:t>
      </w:r>
      <w:r w:rsidRPr="00B84BBA">
        <w:rPr>
          <w:sz w:val="24"/>
          <w:szCs w:val="24"/>
        </w:rPr>
        <w:t>, на ­</w:t>
      </w:r>
      <w:r w:rsidRPr="00B84BBA">
        <w:rPr>
          <w:b/>
          <w:i/>
          <w:sz w:val="24"/>
          <w:szCs w:val="24"/>
        </w:rPr>
        <w:t xml:space="preserve">ье </w:t>
      </w:r>
      <w:r w:rsidRPr="00B84BBA">
        <w:rPr>
          <w:sz w:val="24"/>
          <w:szCs w:val="24"/>
        </w:rPr>
        <w:t xml:space="preserve">типа </w:t>
      </w:r>
      <w:r w:rsidRPr="00B84BBA">
        <w:rPr>
          <w:i/>
          <w:sz w:val="24"/>
          <w:szCs w:val="24"/>
        </w:rPr>
        <w:t xml:space="preserve">ожерелье </w:t>
      </w:r>
      <w:r w:rsidRPr="00B84BBA">
        <w:rPr>
          <w:sz w:val="24"/>
          <w:szCs w:val="24"/>
        </w:rPr>
        <w:t>во множественном числе); собственных</w:t>
      </w:r>
      <w:r w:rsidRPr="00B84BBA">
        <w:rPr>
          <w:spacing w:val="1"/>
          <w:sz w:val="24"/>
          <w:szCs w:val="24"/>
        </w:rPr>
        <w:t xml:space="preserve"> </w:t>
      </w:r>
      <w:r w:rsidRPr="00B84BBA">
        <w:rPr>
          <w:sz w:val="24"/>
          <w:szCs w:val="24"/>
        </w:rPr>
        <w:t>имён существ</w:t>
      </w:r>
      <w:r w:rsidRPr="00B84BBA">
        <w:rPr>
          <w:sz w:val="24"/>
          <w:szCs w:val="24"/>
        </w:rPr>
        <w:t>и</w:t>
      </w:r>
      <w:r w:rsidRPr="00B84BBA">
        <w:rPr>
          <w:sz w:val="24"/>
          <w:szCs w:val="24"/>
        </w:rPr>
        <w:t xml:space="preserve">тельных на </w:t>
      </w:r>
      <w:r w:rsidRPr="00B84BBA">
        <w:rPr>
          <w:b/>
          <w:i/>
          <w:sz w:val="24"/>
          <w:szCs w:val="24"/>
        </w:rPr>
        <w:t>-ов</w:t>
      </w:r>
      <w:r w:rsidRPr="00B84BBA">
        <w:rPr>
          <w:sz w:val="24"/>
          <w:szCs w:val="24"/>
        </w:rPr>
        <w:t xml:space="preserve">, </w:t>
      </w:r>
      <w:r w:rsidRPr="00B84BBA">
        <w:rPr>
          <w:b/>
          <w:i/>
          <w:sz w:val="24"/>
          <w:szCs w:val="24"/>
        </w:rPr>
        <w:t>-ин</w:t>
      </w:r>
      <w:r w:rsidRPr="00B84BBA">
        <w:rPr>
          <w:sz w:val="24"/>
          <w:szCs w:val="24"/>
        </w:rPr>
        <w:t xml:space="preserve">, </w:t>
      </w:r>
      <w:r w:rsidRPr="00B84BBA">
        <w:rPr>
          <w:b/>
          <w:i/>
          <w:sz w:val="24"/>
          <w:szCs w:val="24"/>
        </w:rPr>
        <w:t>-ий</w:t>
      </w:r>
      <w:r w:rsidRPr="00B84BBA">
        <w:rPr>
          <w:sz w:val="24"/>
          <w:szCs w:val="24"/>
        </w:rPr>
        <w:t>; имена существительные 1, 2, 3­го склонения (повторение</w:t>
      </w:r>
      <w:r w:rsidRPr="00B84BBA">
        <w:rPr>
          <w:spacing w:val="1"/>
          <w:sz w:val="24"/>
          <w:szCs w:val="24"/>
        </w:rPr>
        <w:t xml:space="preserve"> </w:t>
      </w:r>
      <w:r w:rsidRPr="00B84BBA">
        <w:rPr>
          <w:sz w:val="24"/>
          <w:szCs w:val="24"/>
        </w:rPr>
        <w:t>изученного).</w:t>
      </w:r>
      <w:r w:rsidRPr="00B84BBA">
        <w:rPr>
          <w:spacing w:val="-10"/>
          <w:sz w:val="24"/>
          <w:szCs w:val="24"/>
        </w:rPr>
        <w:t xml:space="preserve"> </w:t>
      </w:r>
      <w:r w:rsidRPr="00B84BBA">
        <w:rPr>
          <w:sz w:val="24"/>
          <w:szCs w:val="24"/>
        </w:rPr>
        <w:t>Нескл</w:t>
      </w:r>
      <w:r w:rsidRPr="00B84BBA">
        <w:rPr>
          <w:sz w:val="24"/>
          <w:szCs w:val="24"/>
        </w:rPr>
        <w:t>о</w:t>
      </w:r>
      <w:r w:rsidRPr="00B84BBA">
        <w:rPr>
          <w:sz w:val="24"/>
          <w:szCs w:val="24"/>
        </w:rPr>
        <w:t>няемые</w:t>
      </w:r>
      <w:r w:rsidRPr="00B84BBA">
        <w:rPr>
          <w:spacing w:val="-12"/>
          <w:sz w:val="24"/>
          <w:szCs w:val="24"/>
        </w:rPr>
        <w:t xml:space="preserve"> </w:t>
      </w:r>
      <w:r w:rsidRPr="00B84BBA">
        <w:rPr>
          <w:sz w:val="24"/>
          <w:szCs w:val="24"/>
        </w:rPr>
        <w:t>имена</w:t>
      </w:r>
      <w:r w:rsidRPr="00B84BBA">
        <w:rPr>
          <w:spacing w:val="-13"/>
          <w:sz w:val="24"/>
          <w:szCs w:val="24"/>
        </w:rPr>
        <w:t xml:space="preserve"> </w:t>
      </w:r>
      <w:r w:rsidRPr="00B84BBA">
        <w:rPr>
          <w:sz w:val="24"/>
          <w:szCs w:val="24"/>
        </w:rPr>
        <w:t>существительные</w:t>
      </w:r>
      <w:r w:rsidRPr="00B84BBA">
        <w:rPr>
          <w:spacing w:val="-13"/>
          <w:sz w:val="24"/>
          <w:szCs w:val="24"/>
        </w:rPr>
        <w:t xml:space="preserve"> </w:t>
      </w:r>
      <w:r w:rsidRPr="00B84BBA">
        <w:rPr>
          <w:sz w:val="24"/>
          <w:szCs w:val="24"/>
        </w:rPr>
        <w:t>(ознакомление).</w:t>
      </w:r>
    </w:p>
    <w:p w:rsidR="007D2589" w:rsidRPr="00B84BBA" w:rsidRDefault="007D2589" w:rsidP="007D2589">
      <w:pPr>
        <w:autoSpaceDE w:val="0"/>
        <w:autoSpaceDN w:val="0"/>
        <w:spacing w:before="1"/>
        <w:ind w:right="138"/>
        <w:jc w:val="both"/>
        <w:rPr>
          <w:sz w:val="24"/>
          <w:szCs w:val="24"/>
        </w:rPr>
      </w:pPr>
      <w:r w:rsidRPr="00B84BBA">
        <w:rPr>
          <w:sz w:val="24"/>
          <w:szCs w:val="24"/>
        </w:rPr>
        <w:t>Имя</w:t>
      </w:r>
      <w:r w:rsidRPr="00B84BBA">
        <w:rPr>
          <w:spacing w:val="1"/>
          <w:sz w:val="24"/>
          <w:szCs w:val="24"/>
        </w:rPr>
        <w:t xml:space="preserve"> </w:t>
      </w:r>
      <w:r w:rsidRPr="00B84BBA">
        <w:rPr>
          <w:sz w:val="24"/>
          <w:szCs w:val="24"/>
        </w:rPr>
        <w:t>прилагательное.</w:t>
      </w:r>
      <w:r w:rsidRPr="00B84BBA">
        <w:rPr>
          <w:spacing w:val="1"/>
          <w:sz w:val="24"/>
          <w:szCs w:val="24"/>
        </w:rPr>
        <w:t xml:space="preserve"> </w:t>
      </w:r>
      <w:r w:rsidRPr="00B84BBA">
        <w:rPr>
          <w:sz w:val="24"/>
          <w:szCs w:val="24"/>
        </w:rPr>
        <w:t>Зависимость</w:t>
      </w:r>
      <w:r w:rsidRPr="00B84BBA">
        <w:rPr>
          <w:spacing w:val="1"/>
          <w:sz w:val="24"/>
          <w:szCs w:val="24"/>
        </w:rPr>
        <w:t xml:space="preserve"> </w:t>
      </w:r>
      <w:r w:rsidRPr="00B84BBA">
        <w:rPr>
          <w:sz w:val="24"/>
          <w:szCs w:val="24"/>
        </w:rPr>
        <w:t>формы</w:t>
      </w:r>
      <w:r w:rsidRPr="00B84BBA">
        <w:rPr>
          <w:spacing w:val="1"/>
          <w:sz w:val="24"/>
          <w:szCs w:val="24"/>
        </w:rPr>
        <w:t xml:space="preserve"> </w:t>
      </w:r>
      <w:r w:rsidRPr="00B84BBA">
        <w:rPr>
          <w:sz w:val="24"/>
          <w:szCs w:val="24"/>
        </w:rPr>
        <w:t>имени</w:t>
      </w:r>
      <w:r w:rsidRPr="00B84BBA">
        <w:rPr>
          <w:spacing w:val="1"/>
          <w:sz w:val="24"/>
          <w:szCs w:val="24"/>
        </w:rPr>
        <w:t xml:space="preserve"> </w:t>
      </w:r>
      <w:r w:rsidRPr="00B84BBA">
        <w:rPr>
          <w:sz w:val="24"/>
          <w:szCs w:val="24"/>
        </w:rPr>
        <w:t>прилагательного</w:t>
      </w:r>
      <w:r w:rsidRPr="00B84BBA">
        <w:rPr>
          <w:spacing w:val="1"/>
          <w:sz w:val="24"/>
          <w:szCs w:val="24"/>
        </w:rPr>
        <w:t xml:space="preserve"> </w:t>
      </w:r>
      <w:r w:rsidRPr="00B84BBA">
        <w:rPr>
          <w:sz w:val="24"/>
          <w:szCs w:val="24"/>
        </w:rPr>
        <w:t>от</w:t>
      </w:r>
      <w:r w:rsidRPr="00B84BBA">
        <w:rPr>
          <w:spacing w:val="1"/>
          <w:sz w:val="24"/>
          <w:szCs w:val="24"/>
        </w:rPr>
        <w:t xml:space="preserve"> </w:t>
      </w:r>
      <w:r w:rsidRPr="00B84BBA">
        <w:rPr>
          <w:sz w:val="24"/>
          <w:szCs w:val="24"/>
        </w:rPr>
        <w:t>формы</w:t>
      </w:r>
      <w:r w:rsidRPr="00B84BBA">
        <w:rPr>
          <w:spacing w:val="1"/>
          <w:sz w:val="24"/>
          <w:szCs w:val="24"/>
        </w:rPr>
        <w:t xml:space="preserve"> </w:t>
      </w:r>
      <w:r w:rsidRPr="00B84BBA">
        <w:rPr>
          <w:sz w:val="24"/>
          <w:szCs w:val="24"/>
        </w:rPr>
        <w:t>имени</w:t>
      </w:r>
      <w:r w:rsidRPr="00B84BBA">
        <w:rPr>
          <w:spacing w:val="1"/>
          <w:sz w:val="24"/>
          <w:szCs w:val="24"/>
        </w:rPr>
        <w:t xml:space="preserve"> </w:t>
      </w:r>
      <w:r w:rsidRPr="00B84BBA">
        <w:rPr>
          <w:spacing w:val="-1"/>
          <w:sz w:val="24"/>
          <w:szCs w:val="24"/>
        </w:rPr>
        <w:t>существительного</w:t>
      </w:r>
      <w:r w:rsidRPr="00B84BBA">
        <w:rPr>
          <w:spacing w:val="-12"/>
          <w:sz w:val="24"/>
          <w:szCs w:val="24"/>
        </w:rPr>
        <w:t xml:space="preserve"> </w:t>
      </w:r>
      <w:r w:rsidRPr="00B84BBA">
        <w:rPr>
          <w:sz w:val="24"/>
          <w:szCs w:val="24"/>
        </w:rPr>
        <w:t>(повторение).</w:t>
      </w:r>
      <w:r w:rsidRPr="00B84BBA">
        <w:rPr>
          <w:spacing w:val="-13"/>
          <w:sz w:val="24"/>
          <w:szCs w:val="24"/>
        </w:rPr>
        <w:t xml:space="preserve"> </w:t>
      </w:r>
      <w:r w:rsidRPr="00B84BBA">
        <w:rPr>
          <w:sz w:val="24"/>
          <w:szCs w:val="24"/>
        </w:rPr>
        <w:t>Склонение</w:t>
      </w:r>
      <w:r w:rsidRPr="00B84BBA">
        <w:rPr>
          <w:spacing w:val="-14"/>
          <w:sz w:val="24"/>
          <w:szCs w:val="24"/>
        </w:rPr>
        <w:t xml:space="preserve"> </w:t>
      </w:r>
      <w:r w:rsidRPr="00B84BBA">
        <w:rPr>
          <w:sz w:val="24"/>
          <w:szCs w:val="24"/>
        </w:rPr>
        <w:t>имён</w:t>
      </w:r>
      <w:r w:rsidRPr="00B84BBA">
        <w:rPr>
          <w:spacing w:val="-13"/>
          <w:sz w:val="24"/>
          <w:szCs w:val="24"/>
        </w:rPr>
        <w:t xml:space="preserve"> </w:t>
      </w:r>
      <w:r w:rsidRPr="00B84BBA">
        <w:rPr>
          <w:sz w:val="24"/>
          <w:szCs w:val="24"/>
        </w:rPr>
        <w:t>прилагательных</w:t>
      </w:r>
      <w:r w:rsidRPr="00B84BBA">
        <w:rPr>
          <w:spacing w:val="-14"/>
          <w:sz w:val="24"/>
          <w:szCs w:val="24"/>
        </w:rPr>
        <w:t xml:space="preserve"> </w:t>
      </w:r>
      <w:r w:rsidRPr="00B84BBA">
        <w:rPr>
          <w:sz w:val="24"/>
          <w:szCs w:val="24"/>
        </w:rPr>
        <w:t>во</w:t>
      </w:r>
      <w:r w:rsidRPr="00B84BBA">
        <w:rPr>
          <w:spacing w:val="-14"/>
          <w:sz w:val="24"/>
          <w:szCs w:val="24"/>
        </w:rPr>
        <w:t xml:space="preserve"> </w:t>
      </w:r>
      <w:r w:rsidRPr="00B84BBA">
        <w:rPr>
          <w:sz w:val="24"/>
          <w:szCs w:val="24"/>
        </w:rPr>
        <w:t>множественном</w:t>
      </w:r>
      <w:r w:rsidRPr="00B84BBA">
        <w:rPr>
          <w:spacing w:val="-13"/>
          <w:sz w:val="24"/>
          <w:szCs w:val="24"/>
        </w:rPr>
        <w:t xml:space="preserve"> </w:t>
      </w:r>
      <w:r w:rsidRPr="00B84BBA">
        <w:rPr>
          <w:sz w:val="24"/>
          <w:szCs w:val="24"/>
        </w:rPr>
        <w:t>числе.</w:t>
      </w:r>
    </w:p>
    <w:p w:rsidR="007D2589" w:rsidRPr="00B84BBA" w:rsidRDefault="007D2589" w:rsidP="007D2589">
      <w:pPr>
        <w:autoSpaceDE w:val="0"/>
        <w:autoSpaceDN w:val="0"/>
        <w:ind w:right="137"/>
        <w:jc w:val="both"/>
        <w:rPr>
          <w:sz w:val="24"/>
          <w:szCs w:val="24"/>
        </w:rPr>
      </w:pPr>
      <w:r w:rsidRPr="00B84BBA">
        <w:rPr>
          <w:sz w:val="24"/>
          <w:szCs w:val="24"/>
        </w:rPr>
        <w:t>Местоимение.</w:t>
      </w:r>
      <w:r w:rsidRPr="00B84BBA">
        <w:rPr>
          <w:spacing w:val="1"/>
          <w:sz w:val="24"/>
          <w:szCs w:val="24"/>
        </w:rPr>
        <w:t xml:space="preserve"> </w:t>
      </w:r>
      <w:r w:rsidRPr="00B84BBA">
        <w:rPr>
          <w:sz w:val="24"/>
          <w:szCs w:val="24"/>
        </w:rPr>
        <w:t>Личные</w:t>
      </w:r>
      <w:r w:rsidRPr="00B84BBA">
        <w:rPr>
          <w:spacing w:val="1"/>
          <w:sz w:val="24"/>
          <w:szCs w:val="24"/>
        </w:rPr>
        <w:t xml:space="preserve"> </w:t>
      </w:r>
      <w:r w:rsidRPr="00B84BBA">
        <w:rPr>
          <w:sz w:val="24"/>
          <w:szCs w:val="24"/>
        </w:rPr>
        <w:t>местоимения</w:t>
      </w:r>
      <w:r w:rsidRPr="00B84BBA">
        <w:rPr>
          <w:spacing w:val="1"/>
          <w:sz w:val="24"/>
          <w:szCs w:val="24"/>
        </w:rPr>
        <w:t xml:space="preserve"> </w:t>
      </w:r>
      <w:r w:rsidRPr="00B84BBA">
        <w:rPr>
          <w:sz w:val="24"/>
          <w:szCs w:val="24"/>
        </w:rPr>
        <w:t>(повторение).</w:t>
      </w:r>
      <w:r w:rsidRPr="00B84BBA">
        <w:rPr>
          <w:spacing w:val="1"/>
          <w:sz w:val="24"/>
          <w:szCs w:val="24"/>
        </w:rPr>
        <w:t xml:space="preserve"> </w:t>
      </w:r>
      <w:r w:rsidRPr="00B84BBA">
        <w:rPr>
          <w:sz w:val="24"/>
          <w:szCs w:val="24"/>
        </w:rPr>
        <w:t>Личные</w:t>
      </w:r>
      <w:r w:rsidRPr="00B84BBA">
        <w:rPr>
          <w:spacing w:val="1"/>
          <w:sz w:val="24"/>
          <w:szCs w:val="24"/>
        </w:rPr>
        <w:t xml:space="preserve"> </w:t>
      </w:r>
      <w:r w:rsidRPr="00B84BBA">
        <w:rPr>
          <w:sz w:val="24"/>
          <w:szCs w:val="24"/>
        </w:rPr>
        <w:t>местоимения</w:t>
      </w:r>
      <w:r w:rsidRPr="00B84BBA">
        <w:rPr>
          <w:spacing w:val="1"/>
          <w:sz w:val="24"/>
          <w:szCs w:val="24"/>
        </w:rPr>
        <w:t xml:space="preserve"> </w:t>
      </w:r>
      <w:r w:rsidRPr="00B84BBA">
        <w:rPr>
          <w:sz w:val="24"/>
          <w:szCs w:val="24"/>
        </w:rPr>
        <w:t>1­го</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3­го</w:t>
      </w:r>
      <w:r w:rsidRPr="00B84BBA">
        <w:rPr>
          <w:spacing w:val="1"/>
          <w:sz w:val="24"/>
          <w:szCs w:val="24"/>
        </w:rPr>
        <w:t xml:space="preserve"> </w:t>
      </w:r>
      <w:r w:rsidRPr="00B84BBA">
        <w:rPr>
          <w:sz w:val="24"/>
          <w:szCs w:val="24"/>
        </w:rPr>
        <w:t>лица</w:t>
      </w:r>
      <w:r w:rsidRPr="00B84BBA">
        <w:rPr>
          <w:spacing w:val="1"/>
          <w:sz w:val="24"/>
          <w:szCs w:val="24"/>
        </w:rPr>
        <w:t xml:space="preserve"> </w:t>
      </w:r>
      <w:r w:rsidRPr="00B84BBA">
        <w:rPr>
          <w:w w:val="95"/>
          <w:sz w:val="24"/>
          <w:szCs w:val="24"/>
        </w:rPr>
        <w:t>единственного и</w:t>
      </w:r>
      <w:r w:rsidRPr="00B84BBA">
        <w:rPr>
          <w:spacing w:val="3"/>
          <w:w w:val="95"/>
          <w:sz w:val="24"/>
          <w:szCs w:val="24"/>
        </w:rPr>
        <w:t xml:space="preserve"> </w:t>
      </w:r>
      <w:r w:rsidRPr="00B84BBA">
        <w:rPr>
          <w:w w:val="95"/>
          <w:sz w:val="24"/>
          <w:szCs w:val="24"/>
        </w:rPr>
        <w:t>множественного</w:t>
      </w:r>
      <w:r w:rsidRPr="00B84BBA">
        <w:rPr>
          <w:spacing w:val="5"/>
          <w:w w:val="95"/>
          <w:sz w:val="24"/>
          <w:szCs w:val="24"/>
        </w:rPr>
        <w:t xml:space="preserve"> </w:t>
      </w:r>
      <w:r w:rsidRPr="00B84BBA">
        <w:rPr>
          <w:w w:val="95"/>
          <w:sz w:val="24"/>
          <w:szCs w:val="24"/>
        </w:rPr>
        <w:t>числа;</w:t>
      </w:r>
      <w:r w:rsidRPr="00B84BBA">
        <w:rPr>
          <w:spacing w:val="-8"/>
          <w:w w:val="95"/>
          <w:sz w:val="24"/>
          <w:szCs w:val="24"/>
        </w:rPr>
        <w:t xml:space="preserve"> </w:t>
      </w:r>
      <w:r w:rsidRPr="00B84BBA">
        <w:rPr>
          <w:w w:val="95"/>
          <w:sz w:val="24"/>
          <w:szCs w:val="24"/>
        </w:rPr>
        <w:t>склонение</w:t>
      </w:r>
      <w:r w:rsidRPr="00B84BBA">
        <w:rPr>
          <w:spacing w:val="-12"/>
          <w:w w:val="95"/>
          <w:sz w:val="24"/>
          <w:szCs w:val="24"/>
        </w:rPr>
        <w:t xml:space="preserve"> </w:t>
      </w:r>
      <w:r w:rsidRPr="00B84BBA">
        <w:rPr>
          <w:w w:val="95"/>
          <w:sz w:val="24"/>
          <w:szCs w:val="24"/>
        </w:rPr>
        <w:t>личных</w:t>
      </w:r>
      <w:r w:rsidRPr="00B84BBA">
        <w:rPr>
          <w:spacing w:val="-10"/>
          <w:w w:val="95"/>
          <w:sz w:val="24"/>
          <w:szCs w:val="24"/>
        </w:rPr>
        <w:t xml:space="preserve"> </w:t>
      </w:r>
      <w:r w:rsidRPr="00B84BBA">
        <w:rPr>
          <w:w w:val="95"/>
          <w:sz w:val="24"/>
          <w:szCs w:val="24"/>
        </w:rPr>
        <w:t>местоимений.</w:t>
      </w:r>
    </w:p>
    <w:p w:rsidR="007D2589" w:rsidRPr="00B84BBA" w:rsidRDefault="007D2589" w:rsidP="007D2589">
      <w:pPr>
        <w:autoSpaceDE w:val="0"/>
        <w:autoSpaceDN w:val="0"/>
        <w:ind w:right="137"/>
        <w:jc w:val="both"/>
        <w:rPr>
          <w:sz w:val="24"/>
          <w:szCs w:val="24"/>
        </w:rPr>
      </w:pPr>
      <w:r w:rsidRPr="00B84BBA">
        <w:rPr>
          <w:sz w:val="24"/>
          <w:szCs w:val="24"/>
        </w:rPr>
        <w:t>Глагол. Изменение глаголов по лицам и числам в настоящеми будущем времени (спряжение). І</w:t>
      </w:r>
      <w:r w:rsidRPr="00B84BBA">
        <w:rPr>
          <w:spacing w:val="1"/>
          <w:sz w:val="24"/>
          <w:szCs w:val="24"/>
        </w:rPr>
        <w:t xml:space="preserve"> </w:t>
      </w:r>
      <w:r w:rsidRPr="00B84BBA">
        <w:rPr>
          <w:spacing w:val="-1"/>
          <w:sz w:val="24"/>
          <w:szCs w:val="24"/>
        </w:rPr>
        <w:t>и</w:t>
      </w:r>
      <w:r w:rsidRPr="00B84BBA">
        <w:rPr>
          <w:spacing w:val="3"/>
          <w:sz w:val="24"/>
          <w:szCs w:val="24"/>
        </w:rPr>
        <w:t xml:space="preserve"> </w:t>
      </w:r>
      <w:r w:rsidRPr="00B84BBA">
        <w:rPr>
          <w:spacing w:val="-1"/>
          <w:sz w:val="24"/>
          <w:szCs w:val="24"/>
        </w:rPr>
        <w:t>ІІ спр</w:t>
      </w:r>
      <w:r w:rsidRPr="00B84BBA">
        <w:rPr>
          <w:spacing w:val="-1"/>
          <w:sz w:val="24"/>
          <w:szCs w:val="24"/>
        </w:rPr>
        <w:t>я</w:t>
      </w:r>
      <w:r w:rsidRPr="00B84BBA">
        <w:rPr>
          <w:spacing w:val="-1"/>
          <w:sz w:val="24"/>
          <w:szCs w:val="24"/>
        </w:rPr>
        <w:t>жение глаголов.</w:t>
      </w:r>
      <w:r w:rsidRPr="00B84BBA">
        <w:rPr>
          <w:spacing w:val="2"/>
          <w:sz w:val="24"/>
          <w:szCs w:val="24"/>
        </w:rPr>
        <w:t xml:space="preserve"> </w:t>
      </w:r>
      <w:r w:rsidRPr="00B84BBA">
        <w:rPr>
          <w:spacing w:val="-1"/>
          <w:sz w:val="24"/>
          <w:szCs w:val="24"/>
        </w:rPr>
        <w:t>Способы</w:t>
      </w:r>
      <w:r w:rsidRPr="00B84BBA">
        <w:rPr>
          <w:spacing w:val="-17"/>
          <w:sz w:val="24"/>
          <w:szCs w:val="24"/>
        </w:rPr>
        <w:t xml:space="preserve"> </w:t>
      </w:r>
      <w:r w:rsidRPr="00B84BBA">
        <w:rPr>
          <w:spacing w:val="-1"/>
          <w:sz w:val="24"/>
          <w:szCs w:val="24"/>
        </w:rPr>
        <w:t>определения</w:t>
      </w:r>
      <w:r w:rsidRPr="00B84BBA">
        <w:rPr>
          <w:spacing w:val="-14"/>
          <w:sz w:val="24"/>
          <w:szCs w:val="24"/>
        </w:rPr>
        <w:t xml:space="preserve"> </w:t>
      </w:r>
      <w:r w:rsidRPr="00B84BBA">
        <w:rPr>
          <w:sz w:val="24"/>
          <w:szCs w:val="24"/>
        </w:rPr>
        <w:t>I</w:t>
      </w:r>
      <w:r w:rsidRPr="00B84BBA">
        <w:rPr>
          <w:spacing w:val="-20"/>
          <w:sz w:val="24"/>
          <w:szCs w:val="24"/>
        </w:rPr>
        <w:t xml:space="preserve"> </w:t>
      </w:r>
      <w:r w:rsidRPr="00B84BBA">
        <w:rPr>
          <w:sz w:val="24"/>
          <w:szCs w:val="24"/>
        </w:rPr>
        <w:t>и</w:t>
      </w:r>
      <w:r w:rsidRPr="00B84BBA">
        <w:rPr>
          <w:spacing w:val="-14"/>
          <w:sz w:val="24"/>
          <w:szCs w:val="24"/>
        </w:rPr>
        <w:t xml:space="preserve"> </w:t>
      </w:r>
      <w:r w:rsidRPr="00B84BBA">
        <w:rPr>
          <w:sz w:val="24"/>
          <w:szCs w:val="24"/>
        </w:rPr>
        <w:t>II</w:t>
      </w:r>
      <w:r w:rsidRPr="00B84BBA">
        <w:rPr>
          <w:spacing w:val="-18"/>
          <w:sz w:val="24"/>
          <w:szCs w:val="24"/>
        </w:rPr>
        <w:t xml:space="preserve"> </w:t>
      </w:r>
      <w:r w:rsidRPr="00B84BBA">
        <w:rPr>
          <w:sz w:val="24"/>
          <w:szCs w:val="24"/>
        </w:rPr>
        <w:t>спряжения</w:t>
      </w:r>
      <w:r w:rsidRPr="00B84BBA">
        <w:rPr>
          <w:spacing w:val="-16"/>
          <w:sz w:val="24"/>
          <w:szCs w:val="24"/>
        </w:rPr>
        <w:t xml:space="preserve"> </w:t>
      </w:r>
      <w:r w:rsidRPr="00B84BBA">
        <w:rPr>
          <w:sz w:val="24"/>
          <w:szCs w:val="24"/>
        </w:rPr>
        <w:t>глаголов.</w:t>
      </w:r>
    </w:p>
    <w:p w:rsidR="007D2589" w:rsidRPr="00B84BBA" w:rsidRDefault="007D2589" w:rsidP="007D2589">
      <w:pPr>
        <w:autoSpaceDE w:val="0"/>
        <w:autoSpaceDN w:val="0"/>
        <w:jc w:val="both"/>
        <w:rPr>
          <w:sz w:val="24"/>
          <w:szCs w:val="24"/>
        </w:rPr>
      </w:pPr>
      <w:r w:rsidRPr="00B84BBA">
        <w:rPr>
          <w:w w:val="95"/>
          <w:sz w:val="24"/>
          <w:szCs w:val="24"/>
        </w:rPr>
        <w:t>Наречие</w:t>
      </w:r>
      <w:r w:rsidRPr="00B84BBA">
        <w:rPr>
          <w:spacing w:val="3"/>
          <w:w w:val="95"/>
          <w:sz w:val="24"/>
          <w:szCs w:val="24"/>
        </w:rPr>
        <w:t xml:space="preserve"> </w:t>
      </w:r>
      <w:r w:rsidRPr="00B84BBA">
        <w:rPr>
          <w:w w:val="95"/>
          <w:sz w:val="24"/>
          <w:szCs w:val="24"/>
        </w:rPr>
        <w:t>(общее</w:t>
      </w:r>
      <w:r w:rsidRPr="00B84BBA">
        <w:rPr>
          <w:spacing w:val="4"/>
          <w:w w:val="95"/>
          <w:sz w:val="24"/>
          <w:szCs w:val="24"/>
        </w:rPr>
        <w:t xml:space="preserve"> </w:t>
      </w:r>
      <w:r w:rsidRPr="00B84BBA">
        <w:rPr>
          <w:w w:val="95"/>
          <w:sz w:val="24"/>
          <w:szCs w:val="24"/>
        </w:rPr>
        <w:t>представление).</w:t>
      </w:r>
      <w:r w:rsidRPr="00B84BBA">
        <w:rPr>
          <w:spacing w:val="3"/>
          <w:w w:val="95"/>
          <w:sz w:val="24"/>
          <w:szCs w:val="24"/>
        </w:rPr>
        <w:t xml:space="preserve"> </w:t>
      </w:r>
      <w:r w:rsidRPr="00B84BBA">
        <w:rPr>
          <w:w w:val="95"/>
          <w:sz w:val="24"/>
          <w:szCs w:val="24"/>
        </w:rPr>
        <w:t>Значение,</w:t>
      </w:r>
      <w:r w:rsidRPr="00B84BBA">
        <w:rPr>
          <w:spacing w:val="1"/>
          <w:w w:val="95"/>
          <w:sz w:val="24"/>
          <w:szCs w:val="24"/>
        </w:rPr>
        <w:t xml:space="preserve"> </w:t>
      </w:r>
      <w:r w:rsidRPr="00B84BBA">
        <w:rPr>
          <w:w w:val="95"/>
          <w:sz w:val="24"/>
          <w:szCs w:val="24"/>
        </w:rPr>
        <w:t>вопросы,</w:t>
      </w:r>
      <w:r w:rsidRPr="00B84BBA">
        <w:rPr>
          <w:spacing w:val="3"/>
          <w:w w:val="95"/>
          <w:sz w:val="24"/>
          <w:szCs w:val="24"/>
        </w:rPr>
        <w:t xml:space="preserve"> </w:t>
      </w:r>
      <w:r w:rsidRPr="00B84BBA">
        <w:rPr>
          <w:w w:val="95"/>
          <w:sz w:val="24"/>
          <w:szCs w:val="24"/>
        </w:rPr>
        <w:t>употребление</w:t>
      </w:r>
      <w:r w:rsidRPr="00B84BBA">
        <w:rPr>
          <w:spacing w:val="-11"/>
          <w:w w:val="95"/>
          <w:sz w:val="24"/>
          <w:szCs w:val="24"/>
        </w:rPr>
        <w:t xml:space="preserve"> </w:t>
      </w:r>
      <w:r w:rsidRPr="00B84BBA">
        <w:rPr>
          <w:w w:val="95"/>
          <w:sz w:val="24"/>
          <w:szCs w:val="24"/>
        </w:rPr>
        <w:t>в</w:t>
      </w:r>
      <w:r w:rsidRPr="00B84BBA">
        <w:rPr>
          <w:spacing w:val="-13"/>
          <w:w w:val="95"/>
          <w:sz w:val="24"/>
          <w:szCs w:val="24"/>
        </w:rPr>
        <w:t xml:space="preserve"> </w:t>
      </w:r>
      <w:r w:rsidRPr="00B84BBA">
        <w:rPr>
          <w:w w:val="95"/>
          <w:sz w:val="24"/>
          <w:szCs w:val="24"/>
        </w:rPr>
        <w:t>речи.</w:t>
      </w:r>
    </w:p>
    <w:p w:rsidR="007D2589" w:rsidRPr="00B84BBA" w:rsidRDefault="007D2589" w:rsidP="007D2589">
      <w:pPr>
        <w:autoSpaceDE w:val="0"/>
        <w:autoSpaceDN w:val="0"/>
        <w:ind w:right="135"/>
        <w:jc w:val="both"/>
        <w:rPr>
          <w:sz w:val="24"/>
          <w:szCs w:val="24"/>
        </w:rPr>
      </w:pPr>
      <w:r w:rsidRPr="00B84BBA">
        <w:rPr>
          <w:sz w:val="24"/>
          <w:szCs w:val="24"/>
        </w:rPr>
        <w:t xml:space="preserve">Предлог. Отличие предлогов от приставок (повторение). Союз; союзы </w:t>
      </w:r>
      <w:r w:rsidRPr="00B84BBA">
        <w:rPr>
          <w:i/>
          <w:sz w:val="24"/>
          <w:szCs w:val="24"/>
        </w:rPr>
        <w:t>и</w:t>
      </w:r>
      <w:r w:rsidRPr="00B84BBA">
        <w:rPr>
          <w:sz w:val="24"/>
          <w:szCs w:val="24"/>
        </w:rPr>
        <w:t xml:space="preserve">, </w:t>
      </w:r>
      <w:r w:rsidRPr="00B84BBA">
        <w:rPr>
          <w:i/>
          <w:sz w:val="24"/>
          <w:szCs w:val="24"/>
        </w:rPr>
        <w:t>а</w:t>
      </w:r>
      <w:r w:rsidRPr="00B84BBA">
        <w:rPr>
          <w:sz w:val="24"/>
          <w:szCs w:val="24"/>
        </w:rPr>
        <w:t xml:space="preserve">, </w:t>
      </w:r>
      <w:r w:rsidRPr="00B84BBA">
        <w:rPr>
          <w:i/>
          <w:sz w:val="24"/>
          <w:szCs w:val="24"/>
        </w:rPr>
        <w:t xml:space="preserve">но </w:t>
      </w:r>
      <w:r w:rsidRPr="00B84BBA">
        <w:rPr>
          <w:sz w:val="24"/>
          <w:szCs w:val="24"/>
        </w:rPr>
        <w:t>в простых и</w:t>
      </w:r>
      <w:r w:rsidRPr="00B84BBA">
        <w:rPr>
          <w:spacing w:val="1"/>
          <w:sz w:val="24"/>
          <w:szCs w:val="24"/>
        </w:rPr>
        <w:t xml:space="preserve"> </w:t>
      </w:r>
      <w:r w:rsidRPr="00B84BBA">
        <w:rPr>
          <w:w w:val="95"/>
          <w:sz w:val="24"/>
          <w:szCs w:val="24"/>
        </w:rPr>
        <w:t>сложных</w:t>
      </w:r>
      <w:r w:rsidRPr="00B84BBA">
        <w:rPr>
          <w:spacing w:val="-4"/>
          <w:w w:val="95"/>
          <w:sz w:val="24"/>
          <w:szCs w:val="24"/>
        </w:rPr>
        <w:t xml:space="preserve"> </w:t>
      </w:r>
      <w:r w:rsidRPr="00B84BBA">
        <w:rPr>
          <w:w w:val="95"/>
          <w:sz w:val="24"/>
          <w:szCs w:val="24"/>
        </w:rPr>
        <w:t>пре</w:t>
      </w:r>
      <w:r w:rsidRPr="00B84BBA">
        <w:rPr>
          <w:w w:val="95"/>
          <w:sz w:val="24"/>
          <w:szCs w:val="24"/>
        </w:rPr>
        <w:t>д</w:t>
      </w:r>
      <w:r w:rsidRPr="00B84BBA">
        <w:rPr>
          <w:w w:val="95"/>
          <w:sz w:val="24"/>
          <w:szCs w:val="24"/>
        </w:rPr>
        <w:t>ложениях.Частица</w:t>
      </w:r>
      <w:r w:rsidRPr="00B84BBA">
        <w:rPr>
          <w:spacing w:val="-9"/>
          <w:w w:val="95"/>
          <w:sz w:val="24"/>
          <w:szCs w:val="24"/>
        </w:rPr>
        <w:t xml:space="preserve"> </w:t>
      </w:r>
      <w:r w:rsidRPr="00B84BBA">
        <w:rPr>
          <w:i/>
          <w:w w:val="95"/>
          <w:sz w:val="24"/>
          <w:szCs w:val="24"/>
        </w:rPr>
        <w:t>не</w:t>
      </w:r>
      <w:r w:rsidRPr="00B84BBA">
        <w:rPr>
          <w:w w:val="95"/>
          <w:sz w:val="24"/>
          <w:szCs w:val="24"/>
        </w:rPr>
        <w:t>,</w:t>
      </w:r>
      <w:r w:rsidRPr="00B84BBA">
        <w:rPr>
          <w:spacing w:val="-8"/>
          <w:w w:val="95"/>
          <w:sz w:val="24"/>
          <w:szCs w:val="24"/>
        </w:rPr>
        <w:t xml:space="preserve"> </w:t>
      </w:r>
      <w:r w:rsidRPr="00B84BBA">
        <w:rPr>
          <w:w w:val="95"/>
          <w:sz w:val="24"/>
          <w:szCs w:val="24"/>
        </w:rPr>
        <w:t>её</w:t>
      </w:r>
      <w:r w:rsidRPr="00B84BBA">
        <w:rPr>
          <w:spacing w:val="-9"/>
          <w:w w:val="95"/>
          <w:sz w:val="24"/>
          <w:szCs w:val="24"/>
        </w:rPr>
        <w:t xml:space="preserve"> </w:t>
      </w:r>
      <w:r w:rsidRPr="00B84BBA">
        <w:rPr>
          <w:w w:val="95"/>
          <w:sz w:val="24"/>
          <w:szCs w:val="24"/>
        </w:rPr>
        <w:t>значение</w:t>
      </w:r>
      <w:r w:rsidRPr="00B84BBA">
        <w:rPr>
          <w:spacing w:val="-10"/>
          <w:w w:val="95"/>
          <w:sz w:val="24"/>
          <w:szCs w:val="24"/>
        </w:rPr>
        <w:t xml:space="preserve"> </w:t>
      </w:r>
      <w:r w:rsidRPr="00B84BBA">
        <w:rPr>
          <w:w w:val="95"/>
          <w:sz w:val="24"/>
          <w:szCs w:val="24"/>
        </w:rPr>
        <w:t>(повторение).</w:t>
      </w:r>
    </w:p>
    <w:p w:rsidR="007D2589" w:rsidRPr="00B84BBA" w:rsidRDefault="007D2589" w:rsidP="007D2589">
      <w:pPr>
        <w:autoSpaceDE w:val="0"/>
        <w:autoSpaceDN w:val="0"/>
        <w:spacing w:before="5" w:line="274" w:lineRule="exact"/>
        <w:outlineLvl w:val="0"/>
        <w:rPr>
          <w:b/>
          <w:bCs/>
          <w:sz w:val="24"/>
          <w:szCs w:val="24"/>
        </w:rPr>
      </w:pPr>
      <w:r w:rsidRPr="00B84BBA">
        <w:rPr>
          <w:b/>
          <w:bCs/>
          <w:sz w:val="24"/>
          <w:szCs w:val="24"/>
        </w:rPr>
        <w:t>Синтаксис</w:t>
      </w:r>
    </w:p>
    <w:p w:rsidR="007D2589" w:rsidRPr="00B84BBA" w:rsidRDefault="007D2589" w:rsidP="007D2589">
      <w:pPr>
        <w:autoSpaceDE w:val="0"/>
        <w:autoSpaceDN w:val="0"/>
        <w:rPr>
          <w:sz w:val="24"/>
          <w:szCs w:val="24"/>
        </w:rPr>
      </w:pPr>
      <w:r w:rsidRPr="00B84BBA">
        <w:rPr>
          <w:spacing w:val="-1"/>
          <w:sz w:val="24"/>
          <w:szCs w:val="24"/>
        </w:rPr>
        <w:t>Слово,</w:t>
      </w:r>
      <w:r w:rsidRPr="00B84BBA">
        <w:rPr>
          <w:spacing w:val="-6"/>
          <w:sz w:val="24"/>
          <w:szCs w:val="24"/>
        </w:rPr>
        <w:t xml:space="preserve"> </w:t>
      </w:r>
      <w:r w:rsidRPr="00B84BBA">
        <w:rPr>
          <w:spacing w:val="-1"/>
          <w:sz w:val="24"/>
          <w:szCs w:val="24"/>
        </w:rPr>
        <w:t>сочетание</w:t>
      </w:r>
      <w:r w:rsidRPr="00B84BBA">
        <w:rPr>
          <w:spacing w:val="-7"/>
          <w:sz w:val="24"/>
          <w:szCs w:val="24"/>
        </w:rPr>
        <w:t xml:space="preserve"> </w:t>
      </w:r>
      <w:r w:rsidRPr="00B84BBA">
        <w:rPr>
          <w:spacing w:val="-1"/>
          <w:sz w:val="24"/>
          <w:szCs w:val="24"/>
        </w:rPr>
        <w:t>слов</w:t>
      </w:r>
      <w:r w:rsidRPr="00B84BBA">
        <w:rPr>
          <w:spacing w:val="-6"/>
          <w:sz w:val="24"/>
          <w:szCs w:val="24"/>
        </w:rPr>
        <w:t xml:space="preserve"> </w:t>
      </w:r>
      <w:r w:rsidRPr="00B84BBA">
        <w:rPr>
          <w:sz w:val="24"/>
          <w:szCs w:val="24"/>
        </w:rPr>
        <w:t>(словосочетание)</w:t>
      </w:r>
      <w:r w:rsidRPr="00B84BBA">
        <w:rPr>
          <w:spacing w:val="-7"/>
          <w:sz w:val="24"/>
          <w:szCs w:val="24"/>
        </w:rPr>
        <w:t xml:space="preserve"> </w:t>
      </w:r>
      <w:r w:rsidRPr="00B84BBA">
        <w:rPr>
          <w:sz w:val="24"/>
          <w:szCs w:val="24"/>
        </w:rPr>
        <w:t>и</w:t>
      </w:r>
      <w:r w:rsidRPr="00B84BBA">
        <w:rPr>
          <w:spacing w:val="-7"/>
          <w:sz w:val="24"/>
          <w:szCs w:val="24"/>
        </w:rPr>
        <w:t xml:space="preserve"> </w:t>
      </w:r>
      <w:r w:rsidRPr="00B84BBA">
        <w:rPr>
          <w:sz w:val="24"/>
          <w:szCs w:val="24"/>
        </w:rPr>
        <w:t>предложение,</w:t>
      </w:r>
      <w:r w:rsidRPr="00B84BBA">
        <w:rPr>
          <w:spacing w:val="-7"/>
          <w:sz w:val="24"/>
          <w:szCs w:val="24"/>
        </w:rPr>
        <w:t xml:space="preserve"> </w:t>
      </w:r>
      <w:r w:rsidRPr="00B84BBA">
        <w:rPr>
          <w:sz w:val="24"/>
          <w:szCs w:val="24"/>
        </w:rPr>
        <w:t>осознание</w:t>
      </w:r>
      <w:r w:rsidRPr="00B84BBA">
        <w:rPr>
          <w:spacing w:val="-12"/>
          <w:sz w:val="24"/>
          <w:szCs w:val="24"/>
        </w:rPr>
        <w:t xml:space="preserve"> </w:t>
      </w:r>
      <w:r w:rsidRPr="00B84BBA">
        <w:rPr>
          <w:sz w:val="24"/>
          <w:szCs w:val="24"/>
        </w:rPr>
        <w:t>их</w:t>
      </w:r>
      <w:r w:rsidRPr="00B84BBA">
        <w:rPr>
          <w:spacing w:val="-10"/>
          <w:sz w:val="24"/>
          <w:szCs w:val="24"/>
        </w:rPr>
        <w:t xml:space="preserve"> </w:t>
      </w:r>
      <w:r w:rsidRPr="00B84BBA">
        <w:rPr>
          <w:sz w:val="24"/>
          <w:szCs w:val="24"/>
        </w:rPr>
        <w:t>сходства</w:t>
      </w:r>
      <w:r w:rsidRPr="00B84BBA">
        <w:rPr>
          <w:spacing w:val="-12"/>
          <w:sz w:val="24"/>
          <w:szCs w:val="24"/>
        </w:rPr>
        <w:t xml:space="preserve"> </w:t>
      </w:r>
      <w:r w:rsidRPr="00B84BBA">
        <w:rPr>
          <w:sz w:val="24"/>
          <w:szCs w:val="24"/>
        </w:rPr>
        <w:t>и</w:t>
      </w:r>
      <w:r w:rsidRPr="00B84BBA">
        <w:rPr>
          <w:spacing w:val="-11"/>
          <w:sz w:val="24"/>
          <w:szCs w:val="24"/>
        </w:rPr>
        <w:t xml:space="preserve"> </w:t>
      </w:r>
      <w:r w:rsidRPr="00B84BBA">
        <w:rPr>
          <w:sz w:val="24"/>
          <w:szCs w:val="24"/>
        </w:rPr>
        <w:t>различий;</w:t>
      </w:r>
      <w:r w:rsidRPr="00B84BBA">
        <w:rPr>
          <w:spacing w:val="-11"/>
          <w:sz w:val="24"/>
          <w:szCs w:val="24"/>
        </w:rPr>
        <w:t xml:space="preserve"> </w:t>
      </w:r>
      <w:r w:rsidRPr="00B84BBA">
        <w:rPr>
          <w:sz w:val="24"/>
          <w:szCs w:val="24"/>
        </w:rPr>
        <w:t>виды</w:t>
      </w:r>
      <w:r w:rsidRPr="00B84BBA">
        <w:rPr>
          <w:spacing w:val="-57"/>
          <w:sz w:val="24"/>
          <w:szCs w:val="24"/>
        </w:rPr>
        <w:t xml:space="preserve"> </w:t>
      </w:r>
      <w:r w:rsidRPr="00B84BBA">
        <w:rPr>
          <w:sz w:val="24"/>
          <w:szCs w:val="24"/>
        </w:rPr>
        <w:t>предлож</w:t>
      </w:r>
      <w:r w:rsidRPr="00B84BBA">
        <w:rPr>
          <w:sz w:val="24"/>
          <w:szCs w:val="24"/>
        </w:rPr>
        <w:t>е</w:t>
      </w:r>
      <w:r w:rsidRPr="00B84BBA">
        <w:rPr>
          <w:sz w:val="24"/>
          <w:szCs w:val="24"/>
        </w:rPr>
        <w:t>ний</w:t>
      </w:r>
      <w:r w:rsidRPr="00B84BBA">
        <w:rPr>
          <w:spacing w:val="-10"/>
          <w:sz w:val="24"/>
          <w:szCs w:val="24"/>
        </w:rPr>
        <w:t xml:space="preserve"> </w:t>
      </w:r>
      <w:r w:rsidRPr="00B84BBA">
        <w:rPr>
          <w:sz w:val="24"/>
          <w:szCs w:val="24"/>
        </w:rPr>
        <w:t>по</w:t>
      </w:r>
      <w:r w:rsidRPr="00B84BBA">
        <w:rPr>
          <w:spacing w:val="-13"/>
          <w:sz w:val="24"/>
          <w:szCs w:val="24"/>
        </w:rPr>
        <w:t xml:space="preserve"> </w:t>
      </w:r>
      <w:r w:rsidRPr="00B84BBA">
        <w:rPr>
          <w:sz w:val="24"/>
          <w:szCs w:val="24"/>
        </w:rPr>
        <w:t>цели</w:t>
      </w:r>
      <w:r w:rsidRPr="00B84BBA">
        <w:rPr>
          <w:spacing w:val="-9"/>
          <w:sz w:val="24"/>
          <w:szCs w:val="24"/>
        </w:rPr>
        <w:t xml:space="preserve"> </w:t>
      </w:r>
      <w:r w:rsidRPr="00B84BBA">
        <w:rPr>
          <w:sz w:val="24"/>
          <w:szCs w:val="24"/>
        </w:rPr>
        <w:t>высказывания</w:t>
      </w:r>
      <w:r w:rsidRPr="00B84BBA">
        <w:rPr>
          <w:spacing w:val="1"/>
          <w:sz w:val="24"/>
          <w:szCs w:val="24"/>
        </w:rPr>
        <w:t xml:space="preserve"> </w:t>
      </w:r>
      <w:r w:rsidRPr="00B84BBA">
        <w:rPr>
          <w:sz w:val="24"/>
          <w:szCs w:val="24"/>
        </w:rPr>
        <w:t>(повествовательные, вопросительные</w:t>
      </w:r>
      <w:r w:rsidRPr="00B84BBA">
        <w:rPr>
          <w:spacing w:val="-1"/>
          <w:sz w:val="24"/>
          <w:szCs w:val="24"/>
        </w:rPr>
        <w:t xml:space="preserve"> </w:t>
      </w:r>
      <w:r w:rsidRPr="00B84BBA">
        <w:rPr>
          <w:sz w:val="24"/>
          <w:szCs w:val="24"/>
        </w:rPr>
        <w:t>и побудительные); виды</w:t>
      </w:r>
    </w:p>
    <w:p w:rsidR="007D2589" w:rsidRPr="00B84BBA" w:rsidRDefault="007D2589" w:rsidP="007D2589">
      <w:pPr>
        <w:autoSpaceDE w:val="0"/>
        <w:autoSpaceDN w:val="0"/>
        <w:spacing w:before="76"/>
        <w:ind w:right="141"/>
        <w:jc w:val="both"/>
        <w:rPr>
          <w:sz w:val="24"/>
          <w:szCs w:val="24"/>
        </w:rPr>
      </w:pPr>
      <w:r w:rsidRPr="00B84BBA">
        <w:rPr>
          <w:sz w:val="24"/>
          <w:szCs w:val="24"/>
        </w:rPr>
        <w:t>предложений по эмоциональной окраске (восклицательные и невосклицательные); связь между</w:t>
      </w:r>
      <w:r w:rsidRPr="00B84BBA">
        <w:rPr>
          <w:spacing w:val="1"/>
          <w:sz w:val="24"/>
          <w:szCs w:val="24"/>
        </w:rPr>
        <w:t xml:space="preserve"> </w:t>
      </w:r>
      <w:r w:rsidRPr="00B84BBA">
        <w:rPr>
          <w:spacing w:val="-1"/>
          <w:sz w:val="24"/>
          <w:szCs w:val="24"/>
        </w:rPr>
        <w:t>словами</w:t>
      </w:r>
      <w:r w:rsidRPr="00B84BBA">
        <w:rPr>
          <w:spacing w:val="-4"/>
          <w:sz w:val="24"/>
          <w:szCs w:val="24"/>
        </w:rPr>
        <w:t xml:space="preserve"> </w:t>
      </w:r>
      <w:r w:rsidRPr="00B84BBA">
        <w:rPr>
          <w:spacing w:val="-1"/>
          <w:sz w:val="24"/>
          <w:szCs w:val="24"/>
        </w:rPr>
        <w:t>в</w:t>
      </w:r>
      <w:r w:rsidRPr="00B84BBA">
        <w:rPr>
          <w:spacing w:val="-2"/>
          <w:sz w:val="24"/>
          <w:szCs w:val="24"/>
        </w:rPr>
        <w:t xml:space="preserve"> </w:t>
      </w:r>
      <w:r w:rsidRPr="00B84BBA">
        <w:rPr>
          <w:spacing w:val="-1"/>
          <w:sz w:val="24"/>
          <w:szCs w:val="24"/>
        </w:rPr>
        <w:t>словосочетании</w:t>
      </w:r>
      <w:r w:rsidRPr="00B84BBA">
        <w:rPr>
          <w:spacing w:val="-5"/>
          <w:sz w:val="24"/>
          <w:szCs w:val="24"/>
        </w:rPr>
        <w:t xml:space="preserve"> </w:t>
      </w:r>
      <w:r w:rsidRPr="00B84BBA">
        <w:rPr>
          <w:spacing w:val="-1"/>
          <w:sz w:val="24"/>
          <w:szCs w:val="24"/>
        </w:rPr>
        <w:t>и</w:t>
      </w:r>
      <w:r w:rsidRPr="00B84BBA">
        <w:rPr>
          <w:spacing w:val="-5"/>
          <w:sz w:val="24"/>
          <w:szCs w:val="24"/>
        </w:rPr>
        <w:t xml:space="preserve"> </w:t>
      </w:r>
      <w:r w:rsidRPr="00B84BBA">
        <w:rPr>
          <w:spacing w:val="-1"/>
          <w:sz w:val="24"/>
          <w:szCs w:val="24"/>
        </w:rPr>
        <w:t>предложении</w:t>
      </w:r>
      <w:r w:rsidRPr="00B84BBA">
        <w:rPr>
          <w:spacing w:val="-5"/>
          <w:sz w:val="24"/>
          <w:szCs w:val="24"/>
        </w:rPr>
        <w:t xml:space="preserve"> </w:t>
      </w:r>
      <w:r w:rsidRPr="00B84BBA">
        <w:rPr>
          <w:spacing w:val="-1"/>
          <w:sz w:val="24"/>
          <w:szCs w:val="24"/>
        </w:rPr>
        <w:t>(при</w:t>
      </w:r>
      <w:r w:rsidRPr="00B84BBA">
        <w:rPr>
          <w:spacing w:val="-5"/>
          <w:sz w:val="24"/>
          <w:szCs w:val="24"/>
        </w:rPr>
        <w:t xml:space="preserve"> </w:t>
      </w:r>
      <w:r w:rsidRPr="00B84BBA">
        <w:rPr>
          <w:sz w:val="24"/>
          <w:szCs w:val="24"/>
        </w:rPr>
        <w:t>помощи</w:t>
      </w:r>
      <w:r w:rsidRPr="00B84BBA">
        <w:rPr>
          <w:spacing w:val="-6"/>
          <w:sz w:val="24"/>
          <w:szCs w:val="24"/>
        </w:rPr>
        <w:t xml:space="preserve"> </w:t>
      </w:r>
      <w:r w:rsidRPr="00B84BBA">
        <w:rPr>
          <w:sz w:val="24"/>
          <w:szCs w:val="24"/>
        </w:rPr>
        <w:t>смысловых</w:t>
      </w:r>
      <w:r w:rsidRPr="00B84BBA">
        <w:rPr>
          <w:spacing w:val="-7"/>
          <w:sz w:val="24"/>
          <w:szCs w:val="24"/>
        </w:rPr>
        <w:t xml:space="preserve"> </w:t>
      </w:r>
      <w:r w:rsidRPr="00B84BBA">
        <w:rPr>
          <w:sz w:val="24"/>
          <w:szCs w:val="24"/>
        </w:rPr>
        <w:t>вопросов);</w:t>
      </w:r>
      <w:r w:rsidRPr="00B84BBA">
        <w:rPr>
          <w:spacing w:val="-3"/>
          <w:sz w:val="24"/>
          <w:szCs w:val="24"/>
        </w:rPr>
        <w:t xml:space="preserve"> </w:t>
      </w:r>
      <w:r w:rsidRPr="00B84BBA">
        <w:rPr>
          <w:sz w:val="24"/>
          <w:szCs w:val="24"/>
        </w:rPr>
        <w:t>распространённые</w:t>
      </w:r>
      <w:r w:rsidRPr="00B84BBA">
        <w:rPr>
          <w:spacing w:val="-6"/>
          <w:sz w:val="24"/>
          <w:szCs w:val="24"/>
        </w:rPr>
        <w:t xml:space="preserve"> </w:t>
      </w:r>
      <w:r w:rsidRPr="00B84BBA">
        <w:rPr>
          <w:sz w:val="24"/>
          <w:szCs w:val="24"/>
        </w:rPr>
        <w:t>и</w:t>
      </w:r>
      <w:r w:rsidRPr="00B84BBA">
        <w:rPr>
          <w:spacing w:val="-57"/>
          <w:sz w:val="24"/>
          <w:szCs w:val="24"/>
        </w:rPr>
        <w:t xml:space="preserve"> </w:t>
      </w:r>
      <w:r w:rsidRPr="00B84BBA">
        <w:rPr>
          <w:sz w:val="24"/>
          <w:szCs w:val="24"/>
        </w:rPr>
        <w:t>нераспростр</w:t>
      </w:r>
      <w:r w:rsidRPr="00B84BBA">
        <w:rPr>
          <w:sz w:val="24"/>
          <w:szCs w:val="24"/>
        </w:rPr>
        <w:t>а</w:t>
      </w:r>
      <w:r w:rsidRPr="00B84BBA">
        <w:rPr>
          <w:sz w:val="24"/>
          <w:szCs w:val="24"/>
        </w:rPr>
        <w:t>нённые</w:t>
      </w:r>
      <w:r w:rsidRPr="00B84BBA">
        <w:rPr>
          <w:spacing w:val="-5"/>
          <w:sz w:val="24"/>
          <w:szCs w:val="24"/>
        </w:rPr>
        <w:t xml:space="preserve"> </w:t>
      </w:r>
      <w:r w:rsidRPr="00B84BBA">
        <w:rPr>
          <w:sz w:val="24"/>
          <w:szCs w:val="24"/>
        </w:rPr>
        <w:t>предложения (повторение</w:t>
      </w:r>
      <w:r w:rsidRPr="00B84BBA">
        <w:rPr>
          <w:spacing w:val="-13"/>
          <w:sz w:val="24"/>
          <w:szCs w:val="24"/>
        </w:rPr>
        <w:t xml:space="preserve"> </w:t>
      </w:r>
      <w:r w:rsidRPr="00B84BBA">
        <w:rPr>
          <w:sz w:val="24"/>
          <w:szCs w:val="24"/>
        </w:rPr>
        <w:t>изученного).</w:t>
      </w:r>
    </w:p>
    <w:p w:rsidR="007D2589" w:rsidRPr="00B84BBA" w:rsidRDefault="007D2589" w:rsidP="007D2589">
      <w:pPr>
        <w:autoSpaceDE w:val="0"/>
        <w:autoSpaceDN w:val="0"/>
        <w:spacing w:before="65"/>
        <w:jc w:val="both"/>
        <w:rPr>
          <w:sz w:val="24"/>
          <w:szCs w:val="24"/>
        </w:rPr>
      </w:pPr>
      <w:r w:rsidRPr="00B84BBA">
        <w:rPr>
          <w:sz w:val="24"/>
          <w:szCs w:val="24"/>
        </w:rPr>
        <w:t>Предложения</w:t>
      </w:r>
      <w:r w:rsidRPr="00B84BBA">
        <w:rPr>
          <w:spacing w:val="11"/>
          <w:sz w:val="24"/>
          <w:szCs w:val="24"/>
        </w:rPr>
        <w:t xml:space="preserve"> </w:t>
      </w:r>
      <w:r w:rsidRPr="00B84BBA">
        <w:rPr>
          <w:sz w:val="24"/>
          <w:szCs w:val="24"/>
        </w:rPr>
        <w:t>с</w:t>
      </w:r>
      <w:r w:rsidRPr="00B84BBA">
        <w:rPr>
          <w:spacing w:val="12"/>
          <w:sz w:val="24"/>
          <w:szCs w:val="24"/>
        </w:rPr>
        <w:t xml:space="preserve"> </w:t>
      </w:r>
      <w:r w:rsidRPr="00B84BBA">
        <w:rPr>
          <w:sz w:val="24"/>
          <w:szCs w:val="24"/>
        </w:rPr>
        <w:t>однородными</w:t>
      </w:r>
      <w:r w:rsidRPr="00B84BBA">
        <w:rPr>
          <w:spacing w:val="11"/>
          <w:sz w:val="24"/>
          <w:szCs w:val="24"/>
        </w:rPr>
        <w:t xml:space="preserve"> </w:t>
      </w:r>
      <w:r w:rsidRPr="00B84BBA">
        <w:rPr>
          <w:sz w:val="24"/>
          <w:szCs w:val="24"/>
        </w:rPr>
        <w:t>членами:</w:t>
      </w:r>
      <w:r w:rsidRPr="00B84BBA">
        <w:rPr>
          <w:spacing w:val="10"/>
          <w:sz w:val="24"/>
          <w:szCs w:val="24"/>
        </w:rPr>
        <w:t xml:space="preserve"> </w:t>
      </w:r>
      <w:r w:rsidRPr="00B84BBA">
        <w:rPr>
          <w:sz w:val="24"/>
          <w:szCs w:val="24"/>
        </w:rPr>
        <w:t>без</w:t>
      </w:r>
      <w:r w:rsidRPr="00B84BBA">
        <w:rPr>
          <w:spacing w:val="12"/>
          <w:sz w:val="24"/>
          <w:szCs w:val="24"/>
        </w:rPr>
        <w:t xml:space="preserve"> </w:t>
      </w:r>
      <w:r w:rsidRPr="00B84BBA">
        <w:rPr>
          <w:sz w:val="24"/>
          <w:szCs w:val="24"/>
        </w:rPr>
        <w:t>союзов,</w:t>
      </w:r>
      <w:r w:rsidRPr="00B84BBA">
        <w:rPr>
          <w:spacing w:val="12"/>
          <w:sz w:val="24"/>
          <w:szCs w:val="24"/>
        </w:rPr>
        <w:t xml:space="preserve"> </w:t>
      </w:r>
      <w:r w:rsidRPr="00B84BBA">
        <w:rPr>
          <w:sz w:val="24"/>
          <w:szCs w:val="24"/>
        </w:rPr>
        <w:t>с</w:t>
      </w:r>
      <w:r w:rsidRPr="00B84BBA">
        <w:rPr>
          <w:spacing w:val="11"/>
          <w:sz w:val="24"/>
          <w:szCs w:val="24"/>
        </w:rPr>
        <w:t xml:space="preserve"> </w:t>
      </w:r>
      <w:r w:rsidRPr="00B84BBA">
        <w:rPr>
          <w:sz w:val="24"/>
          <w:szCs w:val="24"/>
        </w:rPr>
        <w:t>союзами</w:t>
      </w:r>
      <w:r w:rsidRPr="00B84BBA">
        <w:rPr>
          <w:spacing w:val="17"/>
          <w:sz w:val="24"/>
          <w:szCs w:val="24"/>
        </w:rPr>
        <w:t xml:space="preserve"> </w:t>
      </w:r>
      <w:r w:rsidRPr="00B84BBA">
        <w:rPr>
          <w:i/>
          <w:sz w:val="24"/>
          <w:szCs w:val="24"/>
        </w:rPr>
        <w:t>а</w:t>
      </w:r>
      <w:r w:rsidRPr="00B84BBA">
        <w:rPr>
          <w:sz w:val="24"/>
          <w:szCs w:val="24"/>
        </w:rPr>
        <w:t>,</w:t>
      </w:r>
      <w:r w:rsidRPr="00B84BBA">
        <w:rPr>
          <w:spacing w:val="11"/>
          <w:sz w:val="24"/>
          <w:szCs w:val="24"/>
        </w:rPr>
        <w:t xml:space="preserve"> </w:t>
      </w:r>
      <w:r w:rsidRPr="00B84BBA">
        <w:rPr>
          <w:i/>
          <w:sz w:val="24"/>
          <w:szCs w:val="24"/>
        </w:rPr>
        <w:t>но</w:t>
      </w:r>
      <w:r w:rsidRPr="00B84BBA">
        <w:rPr>
          <w:sz w:val="24"/>
          <w:szCs w:val="24"/>
        </w:rPr>
        <w:t>,</w:t>
      </w:r>
      <w:r w:rsidRPr="00B84BBA">
        <w:rPr>
          <w:spacing w:val="10"/>
          <w:sz w:val="24"/>
          <w:szCs w:val="24"/>
        </w:rPr>
        <w:t xml:space="preserve"> </w:t>
      </w:r>
      <w:r w:rsidRPr="00B84BBA">
        <w:rPr>
          <w:sz w:val="24"/>
          <w:szCs w:val="24"/>
        </w:rPr>
        <w:t>с</w:t>
      </w:r>
      <w:r w:rsidRPr="00B84BBA">
        <w:rPr>
          <w:spacing w:val="11"/>
          <w:sz w:val="24"/>
          <w:szCs w:val="24"/>
        </w:rPr>
        <w:t xml:space="preserve"> </w:t>
      </w:r>
      <w:r w:rsidRPr="00B84BBA">
        <w:rPr>
          <w:sz w:val="24"/>
          <w:szCs w:val="24"/>
        </w:rPr>
        <w:t>одиночным</w:t>
      </w:r>
      <w:r w:rsidRPr="00B84BBA">
        <w:rPr>
          <w:spacing w:val="9"/>
          <w:sz w:val="24"/>
          <w:szCs w:val="24"/>
        </w:rPr>
        <w:t xml:space="preserve"> </w:t>
      </w:r>
      <w:r w:rsidRPr="00B84BBA">
        <w:rPr>
          <w:sz w:val="24"/>
          <w:szCs w:val="24"/>
        </w:rPr>
        <w:t>союзом</w:t>
      </w:r>
      <w:r w:rsidRPr="00B84BBA">
        <w:rPr>
          <w:spacing w:val="10"/>
          <w:sz w:val="24"/>
          <w:szCs w:val="24"/>
        </w:rPr>
        <w:t xml:space="preserve"> </w:t>
      </w:r>
      <w:r w:rsidRPr="00B84BBA">
        <w:rPr>
          <w:i/>
          <w:sz w:val="24"/>
          <w:szCs w:val="24"/>
        </w:rPr>
        <w:t>и</w:t>
      </w:r>
      <w:r w:rsidRPr="00B84BBA">
        <w:rPr>
          <w:sz w:val="24"/>
          <w:szCs w:val="24"/>
        </w:rPr>
        <w:t>.</w:t>
      </w:r>
    </w:p>
    <w:p w:rsidR="007D2589" w:rsidRPr="00B84BBA" w:rsidRDefault="007D2589" w:rsidP="007D2589">
      <w:pPr>
        <w:autoSpaceDE w:val="0"/>
        <w:autoSpaceDN w:val="0"/>
        <w:jc w:val="both"/>
        <w:rPr>
          <w:sz w:val="24"/>
          <w:szCs w:val="24"/>
        </w:rPr>
      </w:pPr>
      <w:r w:rsidRPr="00B84BBA">
        <w:rPr>
          <w:w w:val="95"/>
          <w:sz w:val="24"/>
          <w:szCs w:val="24"/>
        </w:rPr>
        <w:t>Интонация</w:t>
      </w:r>
      <w:r w:rsidRPr="00B84BBA">
        <w:rPr>
          <w:spacing w:val="15"/>
          <w:w w:val="95"/>
          <w:sz w:val="24"/>
          <w:szCs w:val="24"/>
        </w:rPr>
        <w:t xml:space="preserve"> </w:t>
      </w:r>
      <w:r w:rsidRPr="00B84BBA">
        <w:rPr>
          <w:w w:val="95"/>
          <w:sz w:val="24"/>
          <w:szCs w:val="24"/>
        </w:rPr>
        <w:t>перечисления</w:t>
      </w:r>
      <w:r w:rsidRPr="00B84BBA">
        <w:rPr>
          <w:spacing w:val="15"/>
          <w:w w:val="95"/>
          <w:sz w:val="24"/>
          <w:szCs w:val="24"/>
        </w:rPr>
        <w:t xml:space="preserve"> </w:t>
      </w:r>
      <w:r w:rsidRPr="00B84BBA">
        <w:rPr>
          <w:w w:val="95"/>
          <w:sz w:val="24"/>
          <w:szCs w:val="24"/>
        </w:rPr>
        <w:t>в</w:t>
      </w:r>
      <w:r w:rsidRPr="00B84BBA">
        <w:rPr>
          <w:spacing w:val="13"/>
          <w:w w:val="95"/>
          <w:sz w:val="24"/>
          <w:szCs w:val="24"/>
        </w:rPr>
        <w:t xml:space="preserve"> </w:t>
      </w:r>
      <w:r w:rsidRPr="00B84BBA">
        <w:rPr>
          <w:w w:val="95"/>
          <w:sz w:val="24"/>
          <w:szCs w:val="24"/>
        </w:rPr>
        <w:t>предложениях</w:t>
      </w:r>
      <w:r w:rsidRPr="00B84BBA">
        <w:rPr>
          <w:spacing w:val="2"/>
          <w:w w:val="95"/>
          <w:sz w:val="24"/>
          <w:szCs w:val="24"/>
        </w:rPr>
        <w:t xml:space="preserve"> </w:t>
      </w:r>
      <w:r w:rsidRPr="00B84BBA">
        <w:rPr>
          <w:w w:val="95"/>
          <w:sz w:val="24"/>
          <w:szCs w:val="24"/>
        </w:rPr>
        <w:t>с</w:t>
      </w:r>
      <w:r w:rsidRPr="00B84BBA">
        <w:rPr>
          <w:spacing w:val="6"/>
          <w:w w:val="95"/>
          <w:sz w:val="24"/>
          <w:szCs w:val="24"/>
        </w:rPr>
        <w:t xml:space="preserve"> </w:t>
      </w:r>
      <w:r w:rsidRPr="00B84BBA">
        <w:rPr>
          <w:w w:val="95"/>
          <w:sz w:val="24"/>
          <w:szCs w:val="24"/>
        </w:rPr>
        <w:t>однородными</w:t>
      </w:r>
      <w:r w:rsidRPr="00B84BBA">
        <w:rPr>
          <w:spacing w:val="5"/>
          <w:w w:val="95"/>
          <w:sz w:val="24"/>
          <w:szCs w:val="24"/>
        </w:rPr>
        <w:t xml:space="preserve"> </w:t>
      </w:r>
      <w:r w:rsidRPr="00B84BBA">
        <w:rPr>
          <w:w w:val="95"/>
          <w:sz w:val="24"/>
          <w:szCs w:val="24"/>
        </w:rPr>
        <w:t>членами.</w:t>
      </w:r>
    </w:p>
    <w:p w:rsidR="007D2589" w:rsidRPr="00B84BBA" w:rsidRDefault="007D2589" w:rsidP="007D2589">
      <w:pPr>
        <w:autoSpaceDE w:val="0"/>
        <w:autoSpaceDN w:val="0"/>
        <w:spacing w:before="1"/>
        <w:ind w:right="135"/>
        <w:jc w:val="both"/>
        <w:rPr>
          <w:sz w:val="24"/>
          <w:szCs w:val="24"/>
        </w:rPr>
      </w:pPr>
      <w:r w:rsidRPr="00B84BBA">
        <w:rPr>
          <w:sz w:val="24"/>
          <w:szCs w:val="24"/>
        </w:rPr>
        <w:t>Простое</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сложное</w:t>
      </w:r>
      <w:r w:rsidRPr="00B84BBA">
        <w:rPr>
          <w:spacing w:val="1"/>
          <w:sz w:val="24"/>
          <w:szCs w:val="24"/>
        </w:rPr>
        <w:t xml:space="preserve"> </w:t>
      </w:r>
      <w:r w:rsidRPr="00B84BBA">
        <w:rPr>
          <w:sz w:val="24"/>
          <w:szCs w:val="24"/>
        </w:rPr>
        <w:t>предложение</w:t>
      </w:r>
      <w:r w:rsidRPr="00B84BBA">
        <w:rPr>
          <w:spacing w:val="61"/>
          <w:sz w:val="24"/>
          <w:szCs w:val="24"/>
        </w:rPr>
        <w:t xml:space="preserve"> </w:t>
      </w:r>
      <w:r w:rsidRPr="00B84BBA">
        <w:rPr>
          <w:sz w:val="24"/>
          <w:szCs w:val="24"/>
        </w:rPr>
        <w:t>(ознакомление).</w:t>
      </w:r>
      <w:r w:rsidRPr="00B84BBA">
        <w:rPr>
          <w:spacing w:val="61"/>
          <w:sz w:val="24"/>
          <w:szCs w:val="24"/>
        </w:rPr>
        <w:t xml:space="preserve"> </w:t>
      </w:r>
      <w:r w:rsidRPr="00B84BBA">
        <w:rPr>
          <w:sz w:val="24"/>
          <w:szCs w:val="24"/>
        </w:rPr>
        <w:t>Сложные</w:t>
      </w:r>
      <w:r w:rsidRPr="00B84BBA">
        <w:rPr>
          <w:spacing w:val="61"/>
          <w:sz w:val="24"/>
          <w:szCs w:val="24"/>
        </w:rPr>
        <w:t xml:space="preserve"> </w:t>
      </w:r>
      <w:r w:rsidRPr="00B84BBA">
        <w:rPr>
          <w:sz w:val="24"/>
          <w:szCs w:val="24"/>
        </w:rPr>
        <w:t>предложения:</w:t>
      </w:r>
      <w:r w:rsidRPr="00B84BBA">
        <w:rPr>
          <w:spacing w:val="1"/>
          <w:sz w:val="24"/>
          <w:szCs w:val="24"/>
        </w:rPr>
        <w:t xml:space="preserve"> </w:t>
      </w:r>
      <w:r w:rsidRPr="00B84BBA">
        <w:rPr>
          <w:w w:val="95"/>
          <w:sz w:val="24"/>
          <w:szCs w:val="24"/>
        </w:rPr>
        <w:t>сложносочинённые</w:t>
      </w:r>
      <w:r w:rsidRPr="00B84BBA">
        <w:rPr>
          <w:spacing w:val="15"/>
          <w:w w:val="95"/>
          <w:sz w:val="24"/>
          <w:szCs w:val="24"/>
        </w:rPr>
        <w:t xml:space="preserve"> </w:t>
      </w:r>
      <w:r w:rsidRPr="00B84BBA">
        <w:rPr>
          <w:w w:val="95"/>
          <w:sz w:val="24"/>
          <w:szCs w:val="24"/>
        </w:rPr>
        <w:t>с</w:t>
      </w:r>
      <w:r w:rsidRPr="00B84BBA">
        <w:rPr>
          <w:spacing w:val="17"/>
          <w:w w:val="95"/>
          <w:sz w:val="24"/>
          <w:szCs w:val="24"/>
        </w:rPr>
        <w:t xml:space="preserve"> </w:t>
      </w:r>
      <w:r w:rsidRPr="00B84BBA">
        <w:rPr>
          <w:w w:val="95"/>
          <w:sz w:val="24"/>
          <w:szCs w:val="24"/>
        </w:rPr>
        <w:t>союзами</w:t>
      </w:r>
      <w:r w:rsidRPr="00B84BBA">
        <w:rPr>
          <w:spacing w:val="22"/>
          <w:w w:val="95"/>
          <w:sz w:val="24"/>
          <w:szCs w:val="24"/>
        </w:rPr>
        <w:t xml:space="preserve"> </w:t>
      </w:r>
      <w:r w:rsidRPr="00B84BBA">
        <w:rPr>
          <w:i/>
          <w:w w:val="95"/>
          <w:sz w:val="24"/>
          <w:szCs w:val="24"/>
        </w:rPr>
        <w:t>и,</w:t>
      </w:r>
      <w:r w:rsidRPr="00B84BBA">
        <w:rPr>
          <w:i/>
          <w:spacing w:val="18"/>
          <w:w w:val="95"/>
          <w:sz w:val="24"/>
          <w:szCs w:val="24"/>
        </w:rPr>
        <w:t xml:space="preserve"> </w:t>
      </w:r>
      <w:r w:rsidRPr="00B84BBA">
        <w:rPr>
          <w:i/>
          <w:w w:val="95"/>
          <w:sz w:val="24"/>
          <w:szCs w:val="24"/>
        </w:rPr>
        <w:t>а,</w:t>
      </w:r>
      <w:r w:rsidRPr="00B84BBA">
        <w:rPr>
          <w:i/>
          <w:spacing w:val="18"/>
          <w:w w:val="95"/>
          <w:sz w:val="24"/>
          <w:szCs w:val="24"/>
        </w:rPr>
        <w:t xml:space="preserve"> </w:t>
      </w:r>
      <w:r w:rsidRPr="00B84BBA">
        <w:rPr>
          <w:i/>
          <w:w w:val="95"/>
          <w:sz w:val="24"/>
          <w:szCs w:val="24"/>
        </w:rPr>
        <w:t>но</w:t>
      </w:r>
      <w:r w:rsidRPr="00B84BBA">
        <w:rPr>
          <w:w w:val="95"/>
          <w:sz w:val="24"/>
          <w:szCs w:val="24"/>
        </w:rPr>
        <w:t>;</w:t>
      </w:r>
      <w:r w:rsidRPr="00B84BBA">
        <w:rPr>
          <w:spacing w:val="19"/>
          <w:w w:val="95"/>
          <w:sz w:val="24"/>
          <w:szCs w:val="24"/>
        </w:rPr>
        <w:t xml:space="preserve"> </w:t>
      </w:r>
      <w:r w:rsidRPr="00B84BBA">
        <w:rPr>
          <w:w w:val="95"/>
          <w:sz w:val="24"/>
          <w:szCs w:val="24"/>
        </w:rPr>
        <w:t>бессоюзные</w:t>
      </w:r>
      <w:r w:rsidRPr="00B84BBA">
        <w:rPr>
          <w:spacing w:val="8"/>
          <w:w w:val="95"/>
          <w:sz w:val="24"/>
          <w:szCs w:val="24"/>
        </w:rPr>
        <w:t xml:space="preserve"> </w:t>
      </w:r>
      <w:r w:rsidRPr="00B84BBA">
        <w:rPr>
          <w:w w:val="95"/>
          <w:sz w:val="24"/>
          <w:szCs w:val="24"/>
        </w:rPr>
        <w:t>сложные</w:t>
      </w:r>
      <w:r w:rsidRPr="00B84BBA">
        <w:rPr>
          <w:spacing w:val="8"/>
          <w:w w:val="95"/>
          <w:sz w:val="24"/>
          <w:szCs w:val="24"/>
        </w:rPr>
        <w:t xml:space="preserve"> </w:t>
      </w:r>
      <w:r w:rsidRPr="00B84BBA">
        <w:rPr>
          <w:w w:val="95"/>
          <w:sz w:val="24"/>
          <w:szCs w:val="24"/>
        </w:rPr>
        <w:t>предложения</w:t>
      </w:r>
      <w:r w:rsidRPr="00B84BBA">
        <w:rPr>
          <w:spacing w:val="12"/>
          <w:w w:val="95"/>
          <w:sz w:val="24"/>
          <w:szCs w:val="24"/>
        </w:rPr>
        <w:t xml:space="preserve"> </w:t>
      </w:r>
      <w:r w:rsidRPr="00B84BBA">
        <w:rPr>
          <w:w w:val="95"/>
          <w:sz w:val="24"/>
          <w:szCs w:val="24"/>
        </w:rPr>
        <w:t>(без</w:t>
      </w:r>
      <w:r w:rsidRPr="00B84BBA">
        <w:rPr>
          <w:spacing w:val="7"/>
          <w:w w:val="95"/>
          <w:sz w:val="24"/>
          <w:szCs w:val="24"/>
        </w:rPr>
        <w:t xml:space="preserve"> </w:t>
      </w:r>
      <w:r w:rsidRPr="00B84BBA">
        <w:rPr>
          <w:w w:val="95"/>
          <w:sz w:val="24"/>
          <w:szCs w:val="24"/>
        </w:rPr>
        <w:t>называния</w:t>
      </w:r>
      <w:r w:rsidRPr="00B84BBA">
        <w:rPr>
          <w:spacing w:val="11"/>
          <w:w w:val="95"/>
          <w:sz w:val="24"/>
          <w:szCs w:val="24"/>
        </w:rPr>
        <w:t xml:space="preserve"> </w:t>
      </w:r>
      <w:r w:rsidRPr="00B84BBA">
        <w:rPr>
          <w:w w:val="95"/>
          <w:sz w:val="24"/>
          <w:szCs w:val="24"/>
        </w:rPr>
        <w:t>терминов).</w:t>
      </w:r>
    </w:p>
    <w:p w:rsidR="007D2589" w:rsidRPr="00B84BBA" w:rsidRDefault="007D2589" w:rsidP="007D2589">
      <w:pPr>
        <w:autoSpaceDE w:val="0"/>
        <w:autoSpaceDN w:val="0"/>
        <w:spacing w:before="7"/>
        <w:jc w:val="both"/>
        <w:outlineLvl w:val="0"/>
        <w:rPr>
          <w:b/>
          <w:bCs/>
          <w:sz w:val="24"/>
          <w:szCs w:val="24"/>
        </w:rPr>
      </w:pPr>
      <w:r w:rsidRPr="00B84BBA">
        <w:rPr>
          <w:b/>
          <w:bCs/>
          <w:w w:val="90"/>
          <w:sz w:val="24"/>
          <w:szCs w:val="24"/>
        </w:rPr>
        <w:t>Орфография</w:t>
      </w:r>
      <w:r w:rsidRPr="00B84BBA">
        <w:rPr>
          <w:b/>
          <w:bCs/>
          <w:spacing w:val="-2"/>
          <w:w w:val="90"/>
          <w:sz w:val="24"/>
          <w:szCs w:val="24"/>
        </w:rPr>
        <w:t xml:space="preserve"> </w:t>
      </w:r>
      <w:r w:rsidRPr="00B84BBA">
        <w:rPr>
          <w:b/>
          <w:bCs/>
          <w:w w:val="90"/>
          <w:sz w:val="24"/>
          <w:szCs w:val="24"/>
        </w:rPr>
        <w:t>и</w:t>
      </w:r>
      <w:r w:rsidRPr="00B84BBA">
        <w:rPr>
          <w:b/>
          <w:bCs/>
          <w:spacing w:val="-1"/>
          <w:w w:val="90"/>
          <w:sz w:val="24"/>
          <w:szCs w:val="24"/>
        </w:rPr>
        <w:t xml:space="preserve"> </w:t>
      </w:r>
      <w:r w:rsidRPr="00B84BBA">
        <w:rPr>
          <w:b/>
          <w:bCs/>
          <w:w w:val="90"/>
          <w:sz w:val="24"/>
          <w:szCs w:val="24"/>
        </w:rPr>
        <w:t>пунктуация</w:t>
      </w:r>
    </w:p>
    <w:p w:rsidR="007D2589" w:rsidRPr="00B84BBA" w:rsidRDefault="007D2589" w:rsidP="007D2589">
      <w:pPr>
        <w:autoSpaceDE w:val="0"/>
        <w:autoSpaceDN w:val="0"/>
        <w:spacing w:before="62"/>
        <w:ind w:right="134"/>
        <w:jc w:val="both"/>
        <w:rPr>
          <w:sz w:val="24"/>
          <w:szCs w:val="24"/>
        </w:rPr>
      </w:pPr>
      <w:r w:rsidRPr="00B84BBA">
        <w:rPr>
          <w:w w:val="95"/>
          <w:sz w:val="24"/>
          <w:szCs w:val="24"/>
        </w:rPr>
        <w:t>Повторение правил правописания, изученных в 1, 2, 3 классах. Орфографическая зоркость как</w:t>
      </w:r>
      <w:r w:rsidRPr="00B84BBA">
        <w:rPr>
          <w:spacing w:val="1"/>
          <w:w w:val="95"/>
          <w:sz w:val="24"/>
          <w:szCs w:val="24"/>
        </w:rPr>
        <w:t xml:space="preserve"> </w:t>
      </w:r>
      <w:r w:rsidRPr="00B84BBA">
        <w:rPr>
          <w:w w:val="95"/>
          <w:sz w:val="24"/>
          <w:szCs w:val="24"/>
        </w:rPr>
        <w:t>осознание места возможного возникновения</w:t>
      </w:r>
      <w:r w:rsidRPr="00B84BBA">
        <w:rPr>
          <w:spacing w:val="1"/>
          <w:w w:val="95"/>
          <w:sz w:val="24"/>
          <w:szCs w:val="24"/>
        </w:rPr>
        <w:t xml:space="preserve"> </w:t>
      </w:r>
      <w:r w:rsidRPr="00B84BBA">
        <w:rPr>
          <w:w w:val="95"/>
          <w:sz w:val="24"/>
          <w:szCs w:val="24"/>
        </w:rPr>
        <w:t>орфографической</w:t>
      </w:r>
      <w:r w:rsidRPr="00B84BBA">
        <w:rPr>
          <w:spacing w:val="1"/>
          <w:w w:val="95"/>
          <w:sz w:val="24"/>
          <w:szCs w:val="24"/>
        </w:rPr>
        <w:t xml:space="preserve"> </w:t>
      </w:r>
      <w:r w:rsidRPr="00B84BBA">
        <w:rPr>
          <w:w w:val="95"/>
          <w:sz w:val="24"/>
          <w:szCs w:val="24"/>
        </w:rPr>
        <w:t>ошибки;</w:t>
      </w:r>
      <w:r w:rsidRPr="00B84BBA">
        <w:rPr>
          <w:spacing w:val="1"/>
          <w:w w:val="95"/>
          <w:sz w:val="24"/>
          <w:szCs w:val="24"/>
        </w:rPr>
        <w:t xml:space="preserve"> </w:t>
      </w:r>
      <w:r w:rsidRPr="00B84BBA">
        <w:rPr>
          <w:w w:val="95"/>
          <w:sz w:val="24"/>
          <w:szCs w:val="24"/>
        </w:rPr>
        <w:t>различные</w:t>
      </w:r>
      <w:r w:rsidRPr="00B84BBA">
        <w:rPr>
          <w:spacing w:val="1"/>
          <w:w w:val="95"/>
          <w:sz w:val="24"/>
          <w:szCs w:val="24"/>
        </w:rPr>
        <w:t xml:space="preserve"> </w:t>
      </w:r>
      <w:r w:rsidRPr="00B84BBA">
        <w:rPr>
          <w:w w:val="95"/>
          <w:sz w:val="24"/>
          <w:szCs w:val="24"/>
        </w:rPr>
        <w:t>способырешения</w:t>
      </w:r>
      <w:r w:rsidRPr="00B84BBA">
        <w:rPr>
          <w:spacing w:val="1"/>
          <w:w w:val="95"/>
          <w:sz w:val="24"/>
          <w:szCs w:val="24"/>
        </w:rPr>
        <w:t xml:space="preserve"> </w:t>
      </w:r>
      <w:r w:rsidRPr="00B84BBA">
        <w:rPr>
          <w:sz w:val="24"/>
          <w:szCs w:val="24"/>
        </w:rPr>
        <w:t>орфографической задачи в зависимости от места орфограммы в слове; контроль при проверке</w:t>
      </w:r>
      <w:r w:rsidRPr="00B84BBA">
        <w:rPr>
          <w:spacing w:val="1"/>
          <w:sz w:val="24"/>
          <w:szCs w:val="24"/>
        </w:rPr>
        <w:t xml:space="preserve"> </w:t>
      </w:r>
      <w:r w:rsidRPr="00B84BBA">
        <w:rPr>
          <w:sz w:val="24"/>
          <w:szCs w:val="24"/>
        </w:rPr>
        <w:t>собственных</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предложенных</w:t>
      </w:r>
      <w:r w:rsidRPr="00B84BBA">
        <w:rPr>
          <w:spacing w:val="1"/>
          <w:sz w:val="24"/>
          <w:szCs w:val="24"/>
        </w:rPr>
        <w:t xml:space="preserve"> </w:t>
      </w:r>
      <w:r w:rsidRPr="00B84BBA">
        <w:rPr>
          <w:sz w:val="24"/>
          <w:szCs w:val="24"/>
        </w:rPr>
        <w:t>те</w:t>
      </w:r>
      <w:r w:rsidRPr="00B84BBA">
        <w:rPr>
          <w:sz w:val="24"/>
          <w:szCs w:val="24"/>
        </w:rPr>
        <w:t>к</w:t>
      </w:r>
      <w:r w:rsidRPr="00B84BBA">
        <w:rPr>
          <w:sz w:val="24"/>
          <w:szCs w:val="24"/>
        </w:rPr>
        <w:t>стов</w:t>
      </w:r>
      <w:r w:rsidRPr="00B84BBA">
        <w:rPr>
          <w:spacing w:val="1"/>
          <w:sz w:val="24"/>
          <w:szCs w:val="24"/>
        </w:rPr>
        <w:t xml:space="preserve"> </w:t>
      </w:r>
      <w:r w:rsidRPr="00B84BBA">
        <w:rPr>
          <w:sz w:val="24"/>
          <w:szCs w:val="24"/>
        </w:rPr>
        <w:t>(повторение</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применение</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новом</w:t>
      </w:r>
      <w:r w:rsidRPr="00B84BBA">
        <w:rPr>
          <w:spacing w:val="1"/>
          <w:sz w:val="24"/>
          <w:szCs w:val="24"/>
        </w:rPr>
        <w:t xml:space="preserve"> </w:t>
      </w:r>
      <w:r w:rsidRPr="00B84BBA">
        <w:rPr>
          <w:sz w:val="24"/>
          <w:szCs w:val="24"/>
        </w:rPr>
        <w:t>орфографическом</w:t>
      </w:r>
      <w:r w:rsidRPr="00B84BBA">
        <w:rPr>
          <w:spacing w:val="-57"/>
          <w:sz w:val="24"/>
          <w:szCs w:val="24"/>
        </w:rPr>
        <w:t xml:space="preserve"> </w:t>
      </w:r>
      <w:r w:rsidRPr="00B84BBA">
        <w:rPr>
          <w:sz w:val="24"/>
          <w:szCs w:val="24"/>
        </w:rPr>
        <w:t>материале).</w:t>
      </w:r>
    </w:p>
    <w:p w:rsidR="007D2589" w:rsidRPr="00B84BBA" w:rsidRDefault="007D2589" w:rsidP="007D2589">
      <w:pPr>
        <w:autoSpaceDE w:val="0"/>
        <w:autoSpaceDN w:val="0"/>
        <w:spacing w:before="5"/>
        <w:ind w:right="742"/>
        <w:jc w:val="both"/>
        <w:rPr>
          <w:sz w:val="24"/>
          <w:szCs w:val="24"/>
        </w:rPr>
      </w:pPr>
      <w:r w:rsidRPr="00B84BBA">
        <w:rPr>
          <w:w w:val="95"/>
          <w:sz w:val="24"/>
          <w:szCs w:val="24"/>
        </w:rPr>
        <w:t>Использование орфографического словаря для определения(уточнения) написания слова.</w:t>
      </w:r>
      <w:r w:rsidRPr="00B84BBA">
        <w:rPr>
          <w:spacing w:val="1"/>
          <w:w w:val="95"/>
          <w:sz w:val="24"/>
          <w:szCs w:val="24"/>
        </w:rPr>
        <w:t xml:space="preserve"> </w:t>
      </w:r>
      <w:r w:rsidRPr="00B84BBA">
        <w:rPr>
          <w:sz w:val="24"/>
          <w:szCs w:val="24"/>
        </w:rPr>
        <w:t>Правила</w:t>
      </w:r>
      <w:r w:rsidRPr="00B84BBA">
        <w:rPr>
          <w:spacing w:val="2"/>
          <w:sz w:val="24"/>
          <w:szCs w:val="24"/>
        </w:rPr>
        <w:t xml:space="preserve"> </w:t>
      </w:r>
      <w:r w:rsidRPr="00B84BBA">
        <w:rPr>
          <w:sz w:val="24"/>
          <w:szCs w:val="24"/>
        </w:rPr>
        <w:t>пр</w:t>
      </w:r>
      <w:r w:rsidRPr="00B84BBA">
        <w:rPr>
          <w:sz w:val="24"/>
          <w:szCs w:val="24"/>
        </w:rPr>
        <w:t>а</w:t>
      </w:r>
      <w:r w:rsidRPr="00B84BBA">
        <w:rPr>
          <w:sz w:val="24"/>
          <w:szCs w:val="24"/>
        </w:rPr>
        <w:t>вописания</w:t>
      </w:r>
      <w:r w:rsidRPr="00B84BBA">
        <w:rPr>
          <w:spacing w:val="8"/>
          <w:sz w:val="24"/>
          <w:szCs w:val="24"/>
        </w:rPr>
        <w:t xml:space="preserve"> </w:t>
      </w:r>
      <w:r w:rsidRPr="00B84BBA">
        <w:rPr>
          <w:sz w:val="24"/>
          <w:szCs w:val="24"/>
        </w:rPr>
        <w:t>и</w:t>
      </w:r>
      <w:r w:rsidRPr="00B84BBA">
        <w:rPr>
          <w:spacing w:val="4"/>
          <w:sz w:val="24"/>
          <w:szCs w:val="24"/>
        </w:rPr>
        <w:t xml:space="preserve"> </w:t>
      </w:r>
      <w:r w:rsidRPr="00B84BBA">
        <w:rPr>
          <w:sz w:val="24"/>
          <w:szCs w:val="24"/>
        </w:rPr>
        <w:t>их</w:t>
      </w:r>
      <w:r w:rsidRPr="00B84BBA">
        <w:rPr>
          <w:spacing w:val="5"/>
          <w:sz w:val="24"/>
          <w:szCs w:val="24"/>
        </w:rPr>
        <w:t xml:space="preserve"> </w:t>
      </w:r>
      <w:r w:rsidRPr="00B84BBA">
        <w:rPr>
          <w:sz w:val="24"/>
          <w:szCs w:val="24"/>
        </w:rPr>
        <w:t>применение:</w:t>
      </w:r>
    </w:p>
    <w:p w:rsidR="007D2589" w:rsidRPr="00B84BBA" w:rsidRDefault="007D2589" w:rsidP="00A3744D">
      <w:pPr>
        <w:numPr>
          <w:ilvl w:val="0"/>
          <w:numId w:val="361"/>
        </w:numPr>
        <w:tabs>
          <w:tab w:val="left" w:pos="1078"/>
        </w:tabs>
        <w:autoSpaceDE w:val="0"/>
        <w:autoSpaceDN w:val="0"/>
        <w:ind w:hanging="244"/>
        <w:rPr>
          <w:sz w:val="24"/>
          <w:szCs w:val="24"/>
        </w:rPr>
      </w:pPr>
      <w:r w:rsidRPr="00B84BBA">
        <w:rPr>
          <w:sz w:val="24"/>
          <w:szCs w:val="24"/>
        </w:rPr>
        <w:t>безударные</w:t>
      </w:r>
      <w:r w:rsidRPr="00B84BBA">
        <w:rPr>
          <w:spacing w:val="7"/>
          <w:sz w:val="24"/>
          <w:szCs w:val="24"/>
        </w:rPr>
        <w:t xml:space="preserve"> </w:t>
      </w:r>
      <w:r w:rsidRPr="00B84BBA">
        <w:rPr>
          <w:sz w:val="24"/>
          <w:szCs w:val="24"/>
        </w:rPr>
        <w:t>падежные</w:t>
      </w:r>
      <w:r w:rsidRPr="00B84BBA">
        <w:rPr>
          <w:spacing w:val="11"/>
          <w:sz w:val="24"/>
          <w:szCs w:val="24"/>
        </w:rPr>
        <w:t xml:space="preserve"> </w:t>
      </w:r>
      <w:r w:rsidRPr="00B84BBA">
        <w:rPr>
          <w:sz w:val="24"/>
          <w:szCs w:val="24"/>
        </w:rPr>
        <w:t>окончания</w:t>
      </w:r>
      <w:r w:rsidRPr="00B84BBA">
        <w:rPr>
          <w:spacing w:val="7"/>
          <w:sz w:val="24"/>
          <w:szCs w:val="24"/>
        </w:rPr>
        <w:t xml:space="preserve"> </w:t>
      </w:r>
      <w:r w:rsidRPr="00B84BBA">
        <w:rPr>
          <w:sz w:val="24"/>
          <w:szCs w:val="24"/>
        </w:rPr>
        <w:t>имён</w:t>
      </w:r>
      <w:r w:rsidRPr="00B84BBA">
        <w:rPr>
          <w:spacing w:val="10"/>
          <w:sz w:val="24"/>
          <w:szCs w:val="24"/>
        </w:rPr>
        <w:t xml:space="preserve"> </w:t>
      </w:r>
      <w:r w:rsidRPr="00B84BBA">
        <w:rPr>
          <w:sz w:val="24"/>
          <w:szCs w:val="24"/>
        </w:rPr>
        <w:t>существительных</w:t>
      </w:r>
      <w:r w:rsidRPr="00B84BBA">
        <w:rPr>
          <w:spacing w:val="12"/>
          <w:sz w:val="24"/>
          <w:szCs w:val="24"/>
        </w:rPr>
        <w:t xml:space="preserve"> </w:t>
      </w:r>
      <w:r w:rsidRPr="00B84BBA">
        <w:rPr>
          <w:sz w:val="24"/>
          <w:szCs w:val="24"/>
        </w:rPr>
        <w:t>(кроме</w:t>
      </w:r>
      <w:r w:rsidRPr="00B84BBA">
        <w:rPr>
          <w:spacing w:val="7"/>
          <w:sz w:val="24"/>
          <w:szCs w:val="24"/>
        </w:rPr>
        <w:t xml:space="preserve"> </w:t>
      </w:r>
      <w:r w:rsidRPr="00B84BBA">
        <w:rPr>
          <w:sz w:val="24"/>
          <w:szCs w:val="24"/>
        </w:rPr>
        <w:t>существительных</w:t>
      </w:r>
      <w:r w:rsidRPr="00B84BBA">
        <w:rPr>
          <w:spacing w:val="8"/>
          <w:sz w:val="24"/>
          <w:szCs w:val="24"/>
        </w:rPr>
        <w:t xml:space="preserve"> </w:t>
      </w:r>
      <w:r w:rsidRPr="00B84BBA">
        <w:rPr>
          <w:sz w:val="24"/>
          <w:szCs w:val="24"/>
        </w:rPr>
        <w:t>на</w:t>
      </w:r>
      <w:r w:rsidRPr="00B84BBA">
        <w:rPr>
          <w:spacing w:val="11"/>
          <w:sz w:val="24"/>
          <w:szCs w:val="24"/>
        </w:rPr>
        <w:t xml:space="preserve"> </w:t>
      </w:r>
      <w:r w:rsidRPr="00B84BBA">
        <w:rPr>
          <w:i/>
          <w:sz w:val="24"/>
          <w:szCs w:val="24"/>
        </w:rPr>
        <w:t>-мя</w:t>
      </w:r>
      <w:r w:rsidRPr="00B84BBA">
        <w:rPr>
          <w:sz w:val="24"/>
          <w:szCs w:val="24"/>
        </w:rPr>
        <w:t>,</w:t>
      </w:r>
      <w:r w:rsidRPr="00B84BBA">
        <w:rPr>
          <w:spacing w:val="10"/>
          <w:sz w:val="24"/>
          <w:szCs w:val="24"/>
        </w:rPr>
        <w:t xml:space="preserve"> </w:t>
      </w:r>
      <w:r w:rsidRPr="00B84BBA">
        <w:rPr>
          <w:i/>
          <w:sz w:val="24"/>
          <w:szCs w:val="24"/>
        </w:rPr>
        <w:t>-ий</w:t>
      </w:r>
      <w:r w:rsidRPr="00B84BBA">
        <w:rPr>
          <w:sz w:val="24"/>
          <w:szCs w:val="24"/>
        </w:rPr>
        <w:t>,</w:t>
      </w:r>
    </w:p>
    <w:p w:rsidR="007D2589" w:rsidRPr="00B84BBA" w:rsidRDefault="007D2589" w:rsidP="007D2589">
      <w:pPr>
        <w:autoSpaceDE w:val="0"/>
        <w:autoSpaceDN w:val="0"/>
        <w:spacing w:before="1"/>
        <w:rPr>
          <w:sz w:val="24"/>
          <w:szCs w:val="24"/>
        </w:rPr>
      </w:pPr>
      <w:r w:rsidRPr="00B84BBA">
        <w:rPr>
          <w:i/>
          <w:sz w:val="24"/>
          <w:szCs w:val="24"/>
        </w:rPr>
        <w:t>-ие</w:t>
      </w:r>
      <w:r w:rsidRPr="00B84BBA">
        <w:rPr>
          <w:sz w:val="24"/>
          <w:szCs w:val="24"/>
        </w:rPr>
        <w:t>,</w:t>
      </w:r>
      <w:r w:rsidRPr="00B84BBA">
        <w:rPr>
          <w:spacing w:val="-3"/>
          <w:sz w:val="24"/>
          <w:szCs w:val="24"/>
        </w:rPr>
        <w:t xml:space="preserve"> </w:t>
      </w:r>
      <w:r w:rsidRPr="00B84BBA">
        <w:rPr>
          <w:i/>
          <w:sz w:val="24"/>
          <w:szCs w:val="24"/>
        </w:rPr>
        <w:t>-ия</w:t>
      </w:r>
      <w:r w:rsidRPr="00B84BBA">
        <w:rPr>
          <w:sz w:val="24"/>
          <w:szCs w:val="24"/>
        </w:rPr>
        <w:t>, а</w:t>
      </w:r>
      <w:r w:rsidRPr="00B84BBA">
        <w:rPr>
          <w:spacing w:val="-4"/>
          <w:sz w:val="24"/>
          <w:szCs w:val="24"/>
        </w:rPr>
        <w:t xml:space="preserve"> </w:t>
      </w:r>
      <w:r w:rsidRPr="00B84BBA">
        <w:rPr>
          <w:sz w:val="24"/>
          <w:szCs w:val="24"/>
        </w:rPr>
        <w:t>также</w:t>
      </w:r>
      <w:r w:rsidRPr="00B84BBA">
        <w:rPr>
          <w:spacing w:val="-2"/>
          <w:sz w:val="24"/>
          <w:szCs w:val="24"/>
        </w:rPr>
        <w:t xml:space="preserve"> </w:t>
      </w:r>
      <w:r w:rsidRPr="00B84BBA">
        <w:rPr>
          <w:sz w:val="24"/>
          <w:szCs w:val="24"/>
        </w:rPr>
        <w:t>кроме</w:t>
      </w:r>
      <w:r w:rsidRPr="00B84BBA">
        <w:rPr>
          <w:spacing w:val="1"/>
          <w:sz w:val="24"/>
          <w:szCs w:val="24"/>
        </w:rPr>
        <w:t xml:space="preserve"> </w:t>
      </w:r>
      <w:r w:rsidRPr="00B84BBA">
        <w:rPr>
          <w:sz w:val="24"/>
          <w:szCs w:val="24"/>
        </w:rPr>
        <w:t>собственных</w:t>
      </w:r>
      <w:r w:rsidRPr="00B84BBA">
        <w:rPr>
          <w:spacing w:val="-9"/>
          <w:sz w:val="24"/>
          <w:szCs w:val="24"/>
        </w:rPr>
        <w:t xml:space="preserve"> </w:t>
      </w:r>
      <w:r w:rsidRPr="00B84BBA">
        <w:rPr>
          <w:sz w:val="24"/>
          <w:szCs w:val="24"/>
        </w:rPr>
        <w:t>имён</w:t>
      </w:r>
      <w:r w:rsidRPr="00B84BBA">
        <w:rPr>
          <w:spacing w:val="-11"/>
          <w:sz w:val="24"/>
          <w:szCs w:val="24"/>
        </w:rPr>
        <w:t xml:space="preserve"> </w:t>
      </w:r>
      <w:r w:rsidRPr="00B84BBA">
        <w:rPr>
          <w:sz w:val="24"/>
          <w:szCs w:val="24"/>
        </w:rPr>
        <w:t>существительных</w:t>
      </w:r>
      <w:r w:rsidRPr="00B84BBA">
        <w:rPr>
          <w:spacing w:val="-8"/>
          <w:sz w:val="24"/>
          <w:szCs w:val="24"/>
        </w:rPr>
        <w:t xml:space="preserve"> </w:t>
      </w:r>
      <w:r w:rsidRPr="00B84BBA">
        <w:rPr>
          <w:sz w:val="24"/>
          <w:szCs w:val="24"/>
        </w:rPr>
        <w:t>на</w:t>
      </w:r>
      <w:r w:rsidRPr="00B84BBA">
        <w:rPr>
          <w:spacing w:val="-13"/>
          <w:sz w:val="24"/>
          <w:szCs w:val="24"/>
        </w:rPr>
        <w:t xml:space="preserve"> </w:t>
      </w:r>
      <w:r w:rsidRPr="00B84BBA">
        <w:rPr>
          <w:i/>
          <w:sz w:val="24"/>
          <w:szCs w:val="24"/>
        </w:rPr>
        <w:t>-ов</w:t>
      </w:r>
      <w:r w:rsidRPr="00B84BBA">
        <w:rPr>
          <w:sz w:val="24"/>
          <w:szCs w:val="24"/>
        </w:rPr>
        <w:t>,</w:t>
      </w:r>
      <w:r w:rsidRPr="00B84BBA">
        <w:rPr>
          <w:spacing w:val="-12"/>
          <w:sz w:val="24"/>
          <w:szCs w:val="24"/>
        </w:rPr>
        <w:t xml:space="preserve"> </w:t>
      </w:r>
      <w:r w:rsidRPr="00B84BBA">
        <w:rPr>
          <w:i/>
          <w:sz w:val="24"/>
          <w:szCs w:val="24"/>
        </w:rPr>
        <w:t>-ин</w:t>
      </w:r>
      <w:r w:rsidRPr="00B84BBA">
        <w:rPr>
          <w:sz w:val="24"/>
          <w:szCs w:val="24"/>
        </w:rPr>
        <w:t>,</w:t>
      </w:r>
      <w:r w:rsidRPr="00B84BBA">
        <w:rPr>
          <w:spacing w:val="-12"/>
          <w:sz w:val="24"/>
          <w:szCs w:val="24"/>
        </w:rPr>
        <w:t xml:space="preserve"> </w:t>
      </w:r>
      <w:r w:rsidRPr="00B84BBA">
        <w:rPr>
          <w:i/>
          <w:sz w:val="24"/>
          <w:szCs w:val="24"/>
        </w:rPr>
        <w:t>-ий</w:t>
      </w:r>
      <w:r w:rsidRPr="00B84BBA">
        <w:rPr>
          <w:sz w:val="24"/>
          <w:szCs w:val="24"/>
        </w:rPr>
        <w:t>);</w:t>
      </w:r>
    </w:p>
    <w:p w:rsidR="007D2589" w:rsidRPr="00B84BBA" w:rsidRDefault="007D2589" w:rsidP="00A3744D">
      <w:pPr>
        <w:numPr>
          <w:ilvl w:val="0"/>
          <w:numId w:val="361"/>
        </w:numPr>
        <w:tabs>
          <w:tab w:val="left" w:pos="1078"/>
        </w:tabs>
        <w:autoSpaceDE w:val="0"/>
        <w:autoSpaceDN w:val="0"/>
        <w:ind w:hanging="244"/>
        <w:rPr>
          <w:sz w:val="24"/>
          <w:szCs w:val="24"/>
        </w:rPr>
      </w:pPr>
      <w:r w:rsidRPr="00B84BBA">
        <w:rPr>
          <w:w w:val="95"/>
          <w:sz w:val="24"/>
          <w:szCs w:val="24"/>
        </w:rPr>
        <w:t>безударные</w:t>
      </w:r>
      <w:r w:rsidRPr="00B84BBA">
        <w:rPr>
          <w:spacing w:val="17"/>
          <w:w w:val="95"/>
          <w:sz w:val="24"/>
          <w:szCs w:val="24"/>
        </w:rPr>
        <w:t xml:space="preserve"> </w:t>
      </w:r>
      <w:r w:rsidRPr="00B84BBA">
        <w:rPr>
          <w:w w:val="95"/>
          <w:sz w:val="24"/>
          <w:szCs w:val="24"/>
        </w:rPr>
        <w:t>падежные</w:t>
      </w:r>
      <w:r w:rsidRPr="00B84BBA">
        <w:rPr>
          <w:spacing w:val="19"/>
          <w:w w:val="95"/>
          <w:sz w:val="24"/>
          <w:szCs w:val="24"/>
        </w:rPr>
        <w:t xml:space="preserve"> </w:t>
      </w:r>
      <w:r w:rsidRPr="00B84BBA">
        <w:rPr>
          <w:w w:val="95"/>
          <w:sz w:val="24"/>
          <w:szCs w:val="24"/>
        </w:rPr>
        <w:t>окончания</w:t>
      </w:r>
      <w:r w:rsidRPr="00B84BBA">
        <w:rPr>
          <w:spacing w:val="19"/>
          <w:w w:val="95"/>
          <w:sz w:val="24"/>
          <w:szCs w:val="24"/>
        </w:rPr>
        <w:t xml:space="preserve"> </w:t>
      </w:r>
      <w:r w:rsidRPr="00B84BBA">
        <w:rPr>
          <w:w w:val="95"/>
          <w:sz w:val="24"/>
          <w:szCs w:val="24"/>
        </w:rPr>
        <w:t>имён</w:t>
      </w:r>
      <w:r w:rsidRPr="00B84BBA">
        <w:rPr>
          <w:spacing w:val="17"/>
          <w:w w:val="95"/>
          <w:sz w:val="24"/>
          <w:szCs w:val="24"/>
        </w:rPr>
        <w:t xml:space="preserve"> </w:t>
      </w:r>
      <w:r w:rsidRPr="00B84BBA">
        <w:rPr>
          <w:w w:val="95"/>
          <w:sz w:val="24"/>
          <w:szCs w:val="24"/>
        </w:rPr>
        <w:t>прилагательных;</w:t>
      </w:r>
    </w:p>
    <w:p w:rsidR="007D2589" w:rsidRPr="00B84BBA" w:rsidRDefault="007D2589" w:rsidP="00A3744D">
      <w:pPr>
        <w:numPr>
          <w:ilvl w:val="0"/>
          <w:numId w:val="361"/>
        </w:numPr>
        <w:tabs>
          <w:tab w:val="left" w:pos="1078"/>
        </w:tabs>
        <w:autoSpaceDE w:val="0"/>
        <w:autoSpaceDN w:val="0"/>
        <w:ind w:hanging="244"/>
        <w:rPr>
          <w:sz w:val="24"/>
          <w:szCs w:val="24"/>
        </w:rPr>
      </w:pPr>
      <w:r w:rsidRPr="00B84BBA">
        <w:rPr>
          <w:w w:val="95"/>
          <w:sz w:val="24"/>
          <w:szCs w:val="24"/>
        </w:rPr>
        <w:t>мягкий</w:t>
      </w:r>
      <w:r w:rsidRPr="00B84BBA">
        <w:rPr>
          <w:spacing w:val="16"/>
          <w:w w:val="95"/>
          <w:sz w:val="24"/>
          <w:szCs w:val="24"/>
        </w:rPr>
        <w:t xml:space="preserve"> </w:t>
      </w:r>
      <w:r w:rsidRPr="00B84BBA">
        <w:rPr>
          <w:w w:val="95"/>
          <w:sz w:val="24"/>
          <w:szCs w:val="24"/>
        </w:rPr>
        <w:t>знак</w:t>
      </w:r>
      <w:r w:rsidRPr="00B84BBA">
        <w:rPr>
          <w:spacing w:val="69"/>
          <w:sz w:val="24"/>
          <w:szCs w:val="24"/>
        </w:rPr>
        <w:t xml:space="preserve"> </w:t>
      </w:r>
      <w:r w:rsidRPr="00B84BBA">
        <w:rPr>
          <w:w w:val="95"/>
          <w:sz w:val="24"/>
          <w:szCs w:val="24"/>
        </w:rPr>
        <w:t>после</w:t>
      </w:r>
      <w:r w:rsidRPr="00B84BBA">
        <w:rPr>
          <w:spacing w:val="70"/>
          <w:sz w:val="24"/>
          <w:szCs w:val="24"/>
        </w:rPr>
        <w:t xml:space="preserve"> </w:t>
      </w:r>
      <w:r w:rsidRPr="00B84BBA">
        <w:rPr>
          <w:w w:val="95"/>
          <w:sz w:val="24"/>
          <w:szCs w:val="24"/>
        </w:rPr>
        <w:t>шипящих</w:t>
      </w:r>
      <w:r w:rsidRPr="00B84BBA">
        <w:rPr>
          <w:spacing w:val="71"/>
          <w:sz w:val="24"/>
          <w:szCs w:val="24"/>
        </w:rPr>
        <w:t xml:space="preserve"> </w:t>
      </w:r>
      <w:r w:rsidRPr="00B84BBA">
        <w:rPr>
          <w:w w:val="95"/>
          <w:sz w:val="24"/>
          <w:szCs w:val="24"/>
        </w:rPr>
        <w:t>на</w:t>
      </w:r>
      <w:r w:rsidRPr="00B84BBA">
        <w:rPr>
          <w:spacing w:val="69"/>
          <w:sz w:val="24"/>
          <w:szCs w:val="24"/>
        </w:rPr>
        <w:t xml:space="preserve"> </w:t>
      </w:r>
      <w:r w:rsidRPr="00B84BBA">
        <w:rPr>
          <w:w w:val="95"/>
          <w:sz w:val="24"/>
          <w:szCs w:val="24"/>
        </w:rPr>
        <w:t>конце</w:t>
      </w:r>
      <w:r w:rsidRPr="00B84BBA">
        <w:rPr>
          <w:spacing w:val="69"/>
          <w:sz w:val="24"/>
          <w:szCs w:val="24"/>
        </w:rPr>
        <w:t xml:space="preserve"> </w:t>
      </w:r>
      <w:r w:rsidRPr="00B84BBA">
        <w:rPr>
          <w:w w:val="95"/>
          <w:sz w:val="24"/>
          <w:szCs w:val="24"/>
        </w:rPr>
        <w:t>глаголов</w:t>
      </w:r>
      <w:r w:rsidRPr="00B84BBA">
        <w:rPr>
          <w:spacing w:val="71"/>
          <w:sz w:val="24"/>
          <w:szCs w:val="24"/>
        </w:rPr>
        <w:t xml:space="preserve"> </w:t>
      </w:r>
      <w:r w:rsidRPr="00B84BBA">
        <w:rPr>
          <w:w w:val="95"/>
          <w:sz w:val="24"/>
          <w:szCs w:val="24"/>
        </w:rPr>
        <w:t>в</w:t>
      </w:r>
      <w:r w:rsidRPr="00B84BBA">
        <w:rPr>
          <w:spacing w:val="69"/>
          <w:sz w:val="24"/>
          <w:szCs w:val="24"/>
        </w:rPr>
        <w:t xml:space="preserve"> </w:t>
      </w:r>
      <w:r w:rsidRPr="00B84BBA">
        <w:rPr>
          <w:w w:val="95"/>
          <w:sz w:val="24"/>
          <w:szCs w:val="24"/>
        </w:rPr>
        <w:t>форме2­го</w:t>
      </w:r>
      <w:r w:rsidRPr="00B84BBA">
        <w:rPr>
          <w:spacing w:val="-4"/>
          <w:w w:val="95"/>
          <w:sz w:val="24"/>
          <w:szCs w:val="24"/>
        </w:rPr>
        <w:t xml:space="preserve"> </w:t>
      </w:r>
      <w:r w:rsidRPr="00B84BBA">
        <w:rPr>
          <w:w w:val="95"/>
          <w:sz w:val="24"/>
          <w:szCs w:val="24"/>
        </w:rPr>
        <w:t>лица</w:t>
      </w:r>
      <w:r w:rsidRPr="00B84BBA">
        <w:rPr>
          <w:spacing w:val="-2"/>
          <w:w w:val="95"/>
          <w:sz w:val="24"/>
          <w:szCs w:val="24"/>
        </w:rPr>
        <w:t xml:space="preserve"> </w:t>
      </w:r>
      <w:r w:rsidRPr="00B84BBA">
        <w:rPr>
          <w:w w:val="95"/>
          <w:sz w:val="24"/>
          <w:szCs w:val="24"/>
        </w:rPr>
        <w:t>единственного</w:t>
      </w:r>
      <w:r w:rsidRPr="00B84BBA">
        <w:rPr>
          <w:spacing w:val="-3"/>
          <w:w w:val="95"/>
          <w:sz w:val="24"/>
          <w:szCs w:val="24"/>
        </w:rPr>
        <w:t xml:space="preserve"> </w:t>
      </w:r>
      <w:r w:rsidRPr="00B84BBA">
        <w:rPr>
          <w:w w:val="95"/>
          <w:sz w:val="24"/>
          <w:szCs w:val="24"/>
        </w:rPr>
        <w:t>числа;</w:t>
      </w:r>
    </w:p>
    <w:p w:rsidR="007D2589" w:rsidRPr="00B84BBA" w:rsidRDefault="007D2589" w:rsidP="00A3744D">
      <w:pPr>
        <w:numPr>
          <w:ilvl w:val="0"/>
          <w:numId w:val="361"/>
        </w:numPr>
        <w:tabs>
          <w:tab w:val="left" w:pos="1078"/>
        </w:tabs>
        <w:autoSpaceDE w:val="0"/>
        <w:autoSpaceDN w:val="0"/>
        <w:ind w:hanging="244"/>
        <w:rPr>
          <w:sz w:val="24"/>
          <w:szCs w:val="24"/>
        </w:rPr>
      </w:pPr>
      <w:r w:rsidRPr="00B84BBA">
        <w:rPr>
          <w:w w:val="105"/>
          <w:sz w:val="24"/>
          <w:szCs w:val="24"/>
        </w:rPr>
        <w:t>наличие</w:t>
      </w:r>
      <w:r w:rsidRPr="00B84BBA">
        <w:rPr>
          <w:spacing w:val="35"/>
          <w:w w:val="105"/>
          <w:sz w:val="24"/>
          <w:szCs w:val="24"/>
        </w:rPr>
        <w:t xml:space="preserve"> </w:t>
      </w:r>
      <w:r w:rsidRPr="00B84BBA">
        <w:rPr>
          <w:w w:val="105"/>
          <w:sz w:val="24"/>
          <w:szCs w:val="24"/>
        </w:rPr>
        <w:t>или</w:t>
      </w:r>
      <w:r w:rsidRPr="00B84BBA">
        <w:rPr>
          <w:spacing w:val="31"/>
          <w:w w:val="105"/>
          <w:sz w:val="24"/>
          <w:szCs w:val="24"/>
        </w:rPr>
        <w:t xml:space="preserve"> </w:t>
      </w:r>
      <w:r w:rsidRPr="00B84BBA">
        <w:rPr>
          <w:w w:val="105"/>
          <w:sz w:val="24"/>
          <w:szCs w:val="24"/>
        </w:rPr>
        <w:t xml:space="preserve">отсутствие </w:t>
      </w:r>
      <w:r w:rsidRPr="00B84BBA">
        <w:rPr>
          <w:spacing w:val="30"/>
          <w:w w:val="105"/>
          <w:sz w:val="24"/>
          <w:szCs w:val="24"/>
        </w:rPr>
        <w:t xml:space="preserve"> </w:t>
      </w:r>
      <w:r w:rsidRPr="00B84BBA">
        <w:rPr>
          <w:w w:val="105"/>
          <w:sz w:val="24"/>
          <w:szCs w:val="24"/>
        </w:rPr>
        <w:t xml:space="preserve">мягкого </w:t>
      </w:r>
      <w:r w:rsidRPr="00B84BBA">
        <w:rPr>
          <w:spacing w:val="28"/>
          <w:w w:val="105"/>
          <w:sz w:val="24"/>
          <w:szCs w:val="24"/>
        </w:rPr>
        <w:t xml:space="preserve"> </w:t>
      </w:r>
      <w:r w:rsidRPr="00B84BBA">
        <w:rPr>
          <w:w w:val="105"/>
          <w:sz w:val="24"/>
          <w:szCs w:val="24"/>
        </w:rPr>
        <w:t xml:space="preserve">знака </w:t>
      </w:r>
      <w:r w:rsidRPr="00B84BBA">
        <w:rPr>
          <w:spacing w:val="30"/>
          <w:w w:val="105"/>
          <w:sz w:val="24"/>
          <w:szCs w:val="24"/>
        </w:rPr>
        <w:t xml:space="preserve"> </w:t>
      </w:r>
      <w:r w:rsidRPr="00B84BBA">
        <w:rPr>
          <w:w w:val="105"/>
          <w:sz w:val="24"/>
          <w:szCs w:val="24"/>
        </w:rPr>
        <w:t xml:space="preserve">в </w:t>
      </w:r>
      <w:r w:rsidRPr="00B84BBA">
        <w:rPr>
          <w:spacing w:val="26"/>
          <w:w w:val="105"/>
          <w:sz w:val="24"/>
          <w:szCs w:val="24"/>
        </w:rPr>
        <w:t xml:space="preserve"> </w:t>
      </w:r>
      <w:r w:rsidRPr="00B84BBA">
        <w:rPr>
          <w:w w:val="105"/>
          <w:sz w:val="24"/>
          <w:szCs w:val="24"/>
        </w:rPr>
        <w:t xml:space="preserve">глаголах </w:t>
      </w:r>
      <w:r w:rsidRPr="00B84BBA">
        <w:rPr>
          <w:spacing w:val="30"/>
          <w:w w:val="105"/>
          <w:sz w:val="24"/>
          <w:szCs w:val="24"/>
        </w:rPr>
        <w:t xml:space="preserve"> </w:t>
      </w:r>
      <w:r w:rsidRPr="00B84BBA">
        <w:rPr>
          <w:w w:val="105"/>
          <w:sz w:val="24"/>
          <w:szCs w:val="24"/>
        </w:rPr>
        <w:t>на</w:t>
      </w:r>
      <w:r w:rsidRPr="00B84BBA">
        <w:rPr>
          <w:spacing w:val="-10"/>
          <w:w w:val="105"/>
          <w:sz w:val="24"/>
          <w:szCs w:val="24"/>
        </w:rPr>
        <w:t xml:space="preserve"> </w:t>
      </w:r>
      <w:r w:rsidRPr="00B84BBA">
        <w:rPr>
          <w:b/>
          <w:i/>
          <w:w w:val="105"/>
          <w:sz w:val="24"/>
          <w:szCs w:val="24"/>
        </w:rPr>
        <w:t>-ться</w:t>
      </w:r>
      <w:r w:rsidRPr="00B84BBA">
        <w:rPr>
          <w:b/>
          <w:i/>
          <w:spacing w:val="6"/>
          <w:w w:val="105"/>
          <w:sz w:val="24"/>
          <w:szCs w:val="24"/>
        </w:rPr>
        <w:t xml:space="preserve"> </w:t>
      </w:r>
      <w:r w:rsidRPr="00B84BBA">
        <w:rPr>
          <w:w w:val="105"/>
          <w:sz w:val="24"/>
          <w:szCs w:val="24"/>
        </w:rPr>
        <w:t>и</w:t>
      </w:r>
      <w:r w:rsidRPr="00B84BBA">
        <w:rPr>
          <w:spacing w:val="-8"/>
          <w:w w:val="105"/>
          <w:sz w:val="24"/>
          <w:szCs w:val="24"/>
        </w:rPr>
        <w:t xml:space="preserve"> </w:t>
      </w:r>
      <w:r w:rsidRPr="00B84BBA">
        <w:rPr>
          <w:b/>
          <w:i/>
          <w:w w:val="105"/>
          <w:sz w:val="24"/>
          <w:szCs w:val="24"/>
        </w:rPr>
        <w:t>-тся</w:t>
      </w:r>
      <w:r w:rsidRPr="00B84BBA">
        <w:rPr>
          <w:w w:val="105"/>
          <w:sz w:val="24"/>
          <w:szCs w:val="24"/>
        </w:rPr>
        <w:t>;</w:t>
      </w:r>
    </w:p>
    <w:p w:rsidR="007D2589" w:rsidRPr="00B84BBA" w:rsidRDefault="007D2589" w:rsidP="00A3744D">
      <w:pPr>
        <w:numPr>
          <w:ilvl w:val="0"/>
          <w:numId w:val="361"/>
        </w:numPr>
        <w:tabs>
          <w:tab w:val="left" w:pos="1078"/>
        </w:tabs>
        <w:autoSpaceDE w:val="0"/>
        <w:autoSpaceDN w:val="0"/>
        <w:ind w:hanging="244"/>
        <w:rPr>
          <w:sz w:val="24"/>
          <w:szCs w:val="24"/>
        </w:rPr>
      </w:pPr>
      <w:r w:rsidRPr="00B84BBA">
        <w:rPr>
          <w:w w:val="95"/>
          <w:sz w:val="24"/>
          <w:szCs w:val="24"/>
        </w:rPr>
        <w:t>безударные</w:t>
      </w:r>
      <w:r w:rsidRPr="00B84BBA">
        <w:rPr>
          <w:spacing w:val="20"/>
          <w:w w:val="95"/>
          <w:sz w:val="24"/>
          <w:szCs w:val="24"/>
        </w:rPr>
        <w:t xml:space="preserve"> </w:t>
      </w:r>
      <w:r w:rsidRPr="00B84BBA">
        <w:rPr>
          <w:w w:val="95"/>
          <w:sz w:val="24"/>
          <w:szCs w:val="24"/>
        </w:rPr>
        <w:t>личные</w:t>
      </w:r>
      <w:r w:rsidRPr="00B84BBA">
        <w:rPr>
          <w:spacing w:val="21"/>
          <w:w w:val="95"/>
          <w:sz w:val="24"/>
          <w:szCs w:val="24"/>
        </w:rPr>
        <w:t xml:space="preserve"> </w:t>
      </w:r>
      <w:r w:rsidRPr="00B84BBA">
        <w:rPr>
          <w:w w:val="95"/>
          <w:sz w:val="24"/>
          <w:szCs w:val="24"/>
        </w:rPr>
        <w:t>окончания</w:t>
      </w:r>
      <w:r w:rsidRPr="00B84BBA">
        <w:rPr>
          <w:spacing w:val="21"/>
          <w:w w:val="95"/>
          <w:sz w:val="24"/>
          <w:szCs w:val="24"/>
        </w:rPr>
        <w:t xml:space="preserve"> </w:t>
      </w:r>
      <w:r w:rsidRPr="00B84BBA">
        <w:rPr>
          <w:w w:val="95"/>
          <w:sz w:val="24"/>
          <w:szCs w:val="24"/>
        </w:rPr>
        <w:t>глаголов;</w:t>
      </w:r>
    </w:p>
    <w:p w:rsidR="007D2589" w:rsidRPr="00B84BBA" w:rsidRDefault="007D2589" w:rsidP="00A3744D">
      <w:pPr>
        <w:numPr>
          <w:ilvl w:val="0"/>
          <w:numId w:val="361"/>
        </w:numPr>
        <w:tabs>
          <w:tab w:val="left" w:pos="1078"/>
        </w:tabs>
        <w:autoSpaceDE w:val="0"/>
        <w:autoSpaceDN w:val="0"/>
        <w:ind w:left="834" w:right="135" w:firstLine="0"/>
        <w:rPr>
          <w:sz w:val="24"/>
          <w:szCs w:val="24"/>
        </w:rPr>
      </w:pPr>
      <w:r w:rsidRPr="00B84BBA">
        <w:rPr>
          <w:w w:val="95"/>
          <w:sz w:val="24"/>
          <w:szCs w:val="24"/>
        </w:rPr>
        <w:t>знаки</w:t>
      </w:r>
      <w:r w:rsidRPr="00B84BBA">
        <w:rPr>
          <w:spacing w:val="38"/>
          <w:w w:val="95"/>
          <w:sz w:val="24"/>
          <w:szCs w:val="24"/>
        </w:rPr>
        <w:t xml:space="preserve"> </w:t>
      </w:r>
      <w:r w:rsidRPr="00B84BBA">
        <w:rPr>
          <w:w w:val="95"/>
          <w:sz w:val="24"/>
          <w:szCs w:val="24"/>
        </w:rPr>
        <w:t>препинания</w:t>
      </w:r>
      <w:r w:rsidRPr="00B84BBA">
        <w:rPr>
          <w:spacing w:val="40"/>
          <w:w w:val="95"/>
          <w:sz w:val="24"/>
          <w:szCs w:val="24"/>
        </w:rPr>
        <w:t xml:space="preserve"> </w:t>
      </w:r>
      <w:r w:rsidRPr="00B84BBA">
        <w:rPr>
          <w:w w:val="95"/>
          <w:sz w:val="24"/>
          <w:szCs w:val="24"/>
        </w:rPr>
        <w:t>в</w:t>
      </w:r>
      <w:r w:rsidRPr="00B84BBA">
        <w:rPr>
          <w:spacing w:val="42"/>
          <w:w w:val="95"/>
          <w:sz w:val="24"/>
          <w:szCs w:val="24"/>
        </w:rPr>
        <w:t xml:space="preserve"> </w:t>
      </w:r>
      <w:r w:rsidRPr="00B84BBA">
        <w:rPr>
          <w:w w:val="95"/>
          <w:sz w:val="24"/>
          <w:szCs w:val="24"/>
        </w:rPr>
        <w:t>предложениях</w:t>
      </w:r>
      <w:r w:rsidRPr="00B84BBA">
        <w:rPr>
          <w:spacing w:val="37"/>
          <w:w w:val="95"/>
          <w:sz w:val="24"/>
          <w:szCs w:val="24"/>
        </w:rPr>
        <w:t xml:space="preserve"> </w:t>
      </w:r>
      <w:r w:rsidRPr="00B84BBA">
        <w:rPr>
          <w:w w:val="95"/>
          <w:sz w:val="24"/>
          <w:szCs w:val="24"/>
        </w:rPr>
        <w:t>с</w:t>
      </w:r>
      <w:r w:rsidRPr="00B84BBA">
        <w:rPr>
          <w:spacing w:val="41"/>
          <w:w w:val="95"/>
          <w:sz w:val="24"/>
          <w:szCs w:val="24"/>
        </w:rPr>
        <w:t xml:space="preserve"> </w:t>
      </w:r>
      <w:r w:rsidRPr="00B84BBA">
        <w:rPr>
          <w:w w:val="95"/>
          <w:sz w:val="24"/>
          <w:szCs w:val="24"/>
        </w:rPr>
        <w:t>однородными</w:t>
      </w:r>
      <w:r w:rsidRPr="00B84BBA">
        <w:rPr>
          <w:spacing w:val="40"/>
          <w:w w:val="95"/>
          <w:sz w:val="24"/>
          <w:szCs w:val="24"/>
        </w:rPr>
        <w:t xml:space="preserve"> </w:t>
      </w:r>
      <w:r w:rsidRPr="00B84BBA">
        <w:rPr>
          <w:w w:val="95"/>
          <w:sz w:val="24"/>
          <w:szCs w:val="24"/>
        </w:rPr>
        <w:t>членами,соединёнными</w:t>
      </w:r>
      <w:r w:rsidRPr="00B84BBA">
        <w:rPr>
          <w:spacing w:val="4"/>
          <w:w w:val="95"/>
          <w:sz w:val="24"/>
          <w:szCs w:val="24"/>
        </w:rPr>
        <w:t xml:space="preserve"> </w:t>
      </w:r>
      <w:r w:rsidRPr="00B84BBA">
        <w:rPr>
          <w:w w:val="95"/>
          <w:sz w:val="24"/>
          <w:szCs w:val="24"/>
        </w:rPr>
        <w:t>союзами</w:t>
      </w:r>
      <w:r w:rsidRPr="00B84BBA">
        <w:rPr>
          <w:spacing w:val="4"/>
          <w:w w:val="95"/>
          <w:sz w:val="24"/>
          <w:szCs w:val="24"/>
        </w:rPr>
        <w:t xml:space="preserve"> </w:t>
      </w:r>
      <w:r w:rsidRPr="00B84BBA">
        <w:rPr>
          <w:i/>
          <w:w w:val="95"/>
          <w:sz w:val="24"/>
          <w:szCs w:val="24"/>
        </w:rPr>
        <w:t>и</w:t>
      </w:r>
      <w:r w:rsidRPr="00B84BBA">
        <w:rPr>
          <w:w w:val="95"/>
          <w:sz w:val="24"/>
          <w:szCs w:val="24"/>
        </w:rPr>
        <w:t>,</w:t>
      </w:r>
      <w:r w:rsidRPr="00B84BBA">
        <w:rPr>
          <w:spacing w:val="4"/>
          <w:w w:val="95"/>
          <w:sz w:val="24"/>
          <w:szCs w:val="24"/>
        </w:rPr>
        <w:t xml:space="preserve"> </w:t>
      </w:r>
      <w:r w:rsidRPr="00B84BBA">
        <w:rPr>
          <w:i/>
          <w:w w:val="95"/>
          <w:sz w:val="24"/>
          <w:szCs w:val="24"/>
        </w:rPr>
        <w:t>а</w:t>
      </w:r>
      <w:r w:rsidRPr="00B84BBA">
        <w:rPr>
          <w:w w:val="95"/>
          <w:sz w:val="24"/>
          <w:szCs w:val="24"/>
        </w:rPr>
        <w:t>,</w:t>
      </w:r>
      <w:r w:rsidRPr="00B84BBA">
        <w:rPr>
          <w:spacing w:val="5"/>
          <w:w w:val="95"/>
          <w:sz w:val="24"/>
          <w:szCs w:val="24"/>
        </w:rPr>
        <w:t xml:space="preserve"> </w:t>
      </w:r>
      <w:r w:rsidRPr="00B84BBA">
        <w:rPr>
          <w:i/>
          <w:w w:val="95"/>
          <w:sz w:val="24"/>
          <w:szCs w:val="24"/>
        </w:rPr>
        <w:t>но</w:t>
      </w:r>
      <w:r w:rsidRPr="00B84BBA">
        <w:rPr>
          <w:i/>
          <w:spacing w:val="14"/>
          <w:w w:val="95"/>
          <w:sz w:val="24"/>
          <w:szCs w:val="24"/>
        </w:rPr>
        <w:t xml:space="preserve"> </w:t>
      </w:r>
      <w:r w:rsidRPr="00B84BBA">
        <w:rPr>
          <w:w w:val="95"/>
          <w:sz w:val="24"/>
          <w:szCs w:val="24"/>
        </w:rPr>
        <w:t>и</w:t>
      </w:r>
      <w:r w:rsidRPr="00B84BBA">
        <w:rPr>
          <w:spacing w:val="3"/>
          <w:w w:val="95"/>
          <w:sz w:val="24"/>
          <w:szCs w:val="24"/>
        </w:rPr>
        <w:t xml:space="preserve"> </w:t>
      </w:r>
      <w:r w:rsidRPr="00B84BBA">
        <w:rPr>
          <w:w w:val="95"/>
          <w:sz w:val="24"/>
          <w:szCs w:val="24"/>
        </w:rPr>
        <w:t>без</w:t>
      </w:r>
      <w:r w:rsidRPr="00B84BBA">
        <w:rPr>
          <w:spacing w:val="-54"/>
          <w:w w:val="95"/>
          <w:sz w:val="24"/>
          <w:szCs w:val="24"/>
        </w:rPr>
        <w:t xml:space="preserve"> </w:t>
      </w:r>
      <w:r w:rsidRPr="00B84BBA">
        <w:rPr>
          <w:sz w:val="24"/>
          <w:szCs w:val="24"/>
        </w:rPr>
        <w:t>союзов.</w:t>
      </w:r>
    </w:p>
    <w:p w:rsidR="007D2589" w:rsidRPr="00B84BBA" w:rsidRDefault="007D2589" w:rsidP="007D2589">
      <w:pPr>
        <w:autoSpaceDE w:val="0"/>
        <w:autoSpaceDN w:val="0"/>
        <w:ind w:right="216"/>
        <w:rPr>
          <w:sz w:val="24"/>
          <w:szCs w:val="24"/>
        </w:rPr>
      </w:pPr>
      <w:r w:rsidRPr="00B84BBA">
        <w:rPr>
          <w:sz w:val="24"/>
          <w:szCs w:val="24"/>
        </w:rPr>
        <w:t>Знаки</w:t>
      </w:r>
      <w:r w:rsidRPr="00B84BBA">
        <w:rPr>
          <w:spacing w:val="15"/>
          <w:sz w:val="24"/>
          <w:szCs w:val="24"/>
        </w:rPr>
        <w:t xml:space="preserve"> </w:t>
      </w:r>
      <w:r w:rsidRPr="00B84BBA">
        <w:rPr>
          <w:sz w:val="24"/>
          <w:szCs w:val="24"/>
        </w:rPr>
        <w:t>препинания</w:t>
      </w:r>
      <w:r w:rsidRPr="00B84BBA">
        <w:rPr>
          <w:spacing w:val="15"/>
          <w:sz w:val="24"/>
          <w:szCs w:val="24"/>
        </w:rPr>
        <w:t xml:space="preserve"> </w:t>
      </w:r>
      <w:r w:rsidRPr="00B84BBA">
        <w:rPr>
          <w:sz w:val="24"/>
          <w:szCs w:val="24"/>
        </w:rPr>
        <w:t>в</w:t>
      </w:r>
      <w:r w:rsidRPr="00B84BBA">
        <w:rPr>
          <w:spacing w:val="15"/>
          <w:sz w:val="24"/>
          <w:szCs w:val="24"/>
        </w:rPr>
        <w:t xml:space="preserve"> </w:t>
      </w:r>
      <w:r w:rsidRPr="00B84BBA">
        <w:rPr>
          <w:sz w:val="24"/>
          <w:szCs w:val="24"/>
        </w:rPr>
        <w:t>сложном</w:t>
      </w:r>
      <w:r w:rsidRPr="00B84BBA">
        <w:rPr>
          <w:spacing w:val="13"/>
          <w:sz w:val="24"/>
          <w:szCs w:val="24"/>
        </w:rPr>
        <w:t xml:space="preserve"> </w:t>
      </w:r>
      <w:r w:rsidRPr="00B84BBA">
        <w:rPr>
          <w:sz w:val="24"/>
          <w:szCs w:val="24"/>
        </w:rPr>
        <w:t>предложении,</w:t>
      </w:r>
      <w:r w:rsidRPr="00B84BBA">
        <w:rPr>
          <w:spacing w:val="14"/>
          <w:sz w:val="24"/>
          <w:szCs w:val="24"/>
        </w:rPr>
        <w:t xml:space="preserve"> </w:t>
      </w:r>
      <w:r w:rsidRPr="00B84BBA">
        <w:rPr>
          <w:sz w:val="24"/>
          <w:szCs w:val="24"/>
        </w:rPr>
        <w:t>состоящем</w:t>
      </w:r>
      <w:r w:rsidRPr="00B84BBA">
        <w:rPr>
          <w:spacing w:val="13"/>
          <w:sz w:val="24"/>
          <w:szCs w:val="24"/>
        </w:rPr>
        <w:t xml:space="preserve"> </w:t>
      </w:r>
      <w:r w:rsidRPr="00B84BBA">
        <w:rPr>
          <w:sz w:val="24"/>
          <w:szCs w:val="24"/>
        </w:rPr>
        <w:t>из</w:t>
      </w:r>
      <w:r w:rsidRPr="00B84BBA">
        <w:rPr>
          <w:spacing w:val="-3"/>
          <w:sz w:val="24"/>
          <w:szCs w:val="24"/>
        </w:rPr>
        <w:t xml:space="preserve"> </w:t>
      </w:r>
      <w:r w:rsidRPr="00B84BBA">
        <w:rPr>
          <w:sz w:val="24"/>
          <w:szCs w:val="24"/>
        </w:rPr>
        <w:t>двух</w:t>
      </w:r>
      <w:r w:rsidRPr="00B84BBA">
        <w:rPr>
          <w:spacing w:val="1"/>
          <w:sz w:val="24"/>
          <w:szCs w:val="24"/>
        </w:rPr>
        <w:t xml:space="preserve"> </w:t>
      </w:r>
      <w:r w:rsidRPr="00B84BBA">
        <w:rPr>
          <w:sz w:val="24"/>
          <w:szCs w:val="24"/>
        </w:rPr>
        <w:t>простых</w:t>
      </w:r>
      <w:r w:rsidRPr="00B84BBA">
        <w:rPr>
          <w:spacing w:val="-1"/>
          <w:sz w:val="24"/>
          <w:szCs w:val="24"/>
        </w:rPr>
        <w:t xml:space="preserve"> </w:t>
      </w:r>
      <w:r w:rsidRPr="00B84BBA">
        <w:rPr>
          <w:sz w:val="24"/>
          <w:szCs w:val="24"/>
        </w:rPr>
        <w:t>(наблюдение).</w:t>
      </w:r>
      <w:r w:rsidRPr="00B84BBA">
        <w:rPr>
          <w:spacing w:val="-57"/>
          <w:sz w:val="24"/>
          <w:szCs w:val="24"/>
        </w:rPr>
        <w:t xml:space="preserve"> </w:t>
      </w:r>
      <w:r w:rsidRPr="00B84BBA">
        <w:rPr>
          <w:spacing w:val="-1"/>
          <w:w w:val="95"/>
          <w:sz w:val="24"/>
          <w:szCs w:val="24"/>
        </w:rPr>
        <w:t>Знаки</w:t>
      </w:r>
      <w:r w:rsidRPr="00B84BBA">
        <w:rPr>
          <w:spacing w:val="5"/>
          <w:w w:val="95"/>
          <w:sz w:val="24"/>
          <w:szCs w:val="24"/>
        </w:rPr>
        <w:t xml:space="preserve"> </w:t>
      </w:r>
      <w:r w:rsidRPr="00B84BBA">
        <w:rPr>
          <w:w w:val="95"/>
          <w:sz w:val="24"/>
          <w:szCs w:val="24"/>
        </w:rPr>
        <w:t>препин</w:t>
      </w:r>
      <w:r w:rsidRPr="00B84BBA">
        <w:rPr>
          <w:w w:val="95"/>
          <w:sz w:val="24"/>
          <w:szCs w:val="24"/>
        </w:rPr>
        <w:t>а</w:t>
      </w:r>
      <w:r w:rsidRPr="00B84BBA">
        <w:rPr>
          <w:w w:val="95"/>
          <w:sz w:val="24"/>
          <w:szCs w:val="24"/>
        </w:rPr>
        <w:t>ния</w:t>
      </w:r>
      <w:r w:rsidRPr="00B84BBA">
        <w:rPr>
          <w:spacing w:val="7"/>
          <w:w w:val="95"/>
          <w:sz w:val="24"/>
          <w:szCs w:val="24"/>
        </w:rPr>
        <w:t xml:space="preserve"> </w:t>
      </w:r>
      <w:r w:rsidRPr="00B84BBA">
        <w:rPr>
          <w:w w:val="95"/>
          <w:sz w:val="24"/>
          <w:szCs w:val="24"/>
        </w:rPr>
        <w:t>в</w:t>
      </w:r>
      <w:r w:rsidRPr="00B84BBA">
        <w:rPr>
          <w:spacing w:val="6"/>
          <w:w w:val="95"/>
          <w:sz w:val="24"/>
          <w:szCs w:val="24"/>
        </w:rPr>
        <w:t xml:space="preserve"> </w:t>
      </w:r>
      <w:r w:rsidRPr="00B84BBA">
        <w:rPr>
          <w:w w:val="95"/>
          <w:sz w:val="24"/>
          <w:szCs w:val="24"/>
        </w:rPr>
        <w:t>предложении</w:t>
      </w:r>
      <w:r w:rsidRPr="00B84BBA">
        <w:rPr>
          <w:spacing w:val="7"/>
          <w:w w:val="95"/>
          <w:sz w:val="24"/>
          <w:szCs w:val="24"/>
        </w:rPr>
        <w:t xml:space="preserve"> </w:t>
      </w:r>
      <w:r w:rsidRPr="00B84BBA">
        <w:rPr>
          <w:w w:val="95"/>
          <w:sz w:val="24"/>
          <w:szCs w:val="24"/>
        </w:rPr>
        <w:t>с</w:t>
      </w:r>
      <w:r w:rsidRPr="00B84BBA">
        <w:rPr>
          <w:spacing w:val="6"/>
          <w:w w:val="95"/>
          <w:sz w:val="24"/>
          <w:szCs w:val="24"/>
        </w:rPr>
        <w:t xml:space="preserve"> </w:t>
      </w:r>
      <w:r w:rsidRPr="00B84BBA">
        <w:rPr>
          <w:w w:val="95"/>
          <w:sz w:val="24"/>
          <w:szCs w:val="24"/>
        </w:rPr>
        <w:t>прямой</w:t>
      </w:r>
      <w:r w:rsidRPr="00B84BBA">
        <w:rPr>
          <w:spacing w:val="6"/>
          <w:w w:val="95"/>
          <w:sz w:val="24"/>
          <w:szCs w:val="24"/>
        </w:rPr>
        <w:t xml:space="preserve"> </w:t>
      </w:r>
      <w:r w:rsidRPr="00B84BBA">
        <w:rPr>
          <w:w w:val="95"/>
          <w:sz w:val="24"/>
          <w:szCs w:val="24"/>
        </w:rPr>
        <w:t>речью</w:t>
      </w:r>
      <w:r w:rsidRPr="00B84BBA">
        <w:rPr>
          <w:spacing w:val="6"/>
          <w:w w:val="95"/>
          <w:sz w:val="24"/>
          <w:szCs w:val="24"/>
        </w:rPr>
        <w:t xml:space="preserve"> </w:t>
      </w:r>
      <w:r w:rsidRPr="00B84BBA">
        <w:rPr>
          <w:w w:val="95"/>
          <w:sz w:val="24"/>
          <w:szCs w:val="24"/>
        </w:rPr>
        <w:t>после</w:t>
      </w:r>
      <w:r w:rsidRPr="00B84BBA">
        <w:rPr>
          <w:spacing w:val="6"/>
          <w:w w:val="95"/>
          <w:sz w:val="24"/>
          <w:szCs w:val="24"/>
        </w:rPr>
        <w:t xml:space="preserve"> </w:t>
      </w:r>
      <w:r w:rsidRPr="00B84BBA">
        <w:rPr>
          <w:w w:val="95"/>
          <w:sz w:val="24"/>
          <w:szCs w:val="24"/>
        </w:rPr>
        <w:t>словавтора</w:t>
      </w:r>
      <w:r w:rsidRPr="00B84BBA">
        <w:rPr>
          <w:spacing w:val="-12"/>
          <w:w w:val="95"/>
          <w:sz w:val="24"/>
          <w:szCs w:val="24"/>
        </w:rPr>
        <w:t xml:space="preserve"> </w:t>
      </w:r>
      <w:r w:rsidRPr="00B84BBA">
        <w:rPr>
          <w:w w:val="95"/>
          <w:sz w:val="24"/>
          <w:szCs w:val="24"/>
        </w:rPr>
        <w:t>(наблюдение).</w:t>
      </w:r>
    </w:p>
    <w:p w:rsidR="007D2589" w:rsidRPr="00B84BBA" w:rsidRDefault="007D2589" w:rsidP="007D2589">
      <w:pPr>
        <w:autoSpaceDE w:val="0"/>
        <w:autoSpaceDN w:val="0"/>
        <w:spacing w:before="5" w:line="274" w:lineRule="exact"/>
        <w:outlineLvl w:val="0"/>
        <w:rPr>
          <w:b/>
          <w:bCs/>
          <w:sz w:val="24"/>
          <w:szCs w:val="24"/>
        </w:rPr>
      </w:pPr>
      <w:r w:rsidRPr="00B84BBA">
        <w:rPr>
          <w:b/>
          <w:bCs/>
          <w:w w:val="90"/>
          <w:sz w:val="24"/>
          <w:szCs w:val="24"/>
        </w:rPr>
        <w:t>Развитие</w:t>
      </w:r>
      <w:r w:rsidRPr="00B84BBA">
        <w:rPr>
          <w:b/>
          <w:bCs/>
          <w:spacing w:val="-1"/>
          <w:w w:val="90"/>
          <w:sz w:val="24"/>
          <w:szCs w:val="24"/>
        </w:rPr>
        <w:t xml:space="preserve"> </w:t>
      </w:r>
      <w:r w:rsidRPr="00B84BBA">
        <w:rPr>
          <w:b/>
          <w:bCs/>
          <w:w w:val="90"/>
          <w:sz w:val="24"/>
          <w:szCs w:val="24"/>
        </w:rPr>
        <w:t>речи</w:t>
      </w:r>
    </w:p>
    <w:p w:rsidR="007D2589" w:rsidRPr="00B84BBA" w:rsidRDefault="007D2589" w:rsidP="007D2589">
      <w:pPr>
        <w:autoSpaceDE w:val="0"/>
        <w:autoSpaceDN w:val="0"/>
        <w:ind w:right="137"/>
        <w:jc w:val="both"/>
        <w:rPr>
          <w:sz w:val="24"/>
          <w:szCs w:val="24"/>
        </w:rPr>
      </w:pPr>
      <w:r w:rsidRPr="00B84BBA">
        <w:rPr>
          <w:sz w:val="24"/>
          <w:szCs w:val="24"/>
        </w:rPr>
        <w:t>Повторение</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продолжение</w:t>
      </w:r>
      <w:r w:rsidRPr="00B84BBA">
        <w:rPr>
          <w:spacing w:val="1"/>
          <w:sz w:val="24"/>
          <w:szCs w:val="24"/>
        </w:rPr>
        <w:t xml:space="preserve"> </w:t>
      </w:r>
      <w:r w:rsidRPr="00B84BBA">
        <w:rPr>
          <w:sz w:val="24"/>
          <w:szCs w:val="24"/>
        </w:rPr>
        <w:t>работы,</w:t>
      </w:r>
      <w:r w:rsidRPr="00B84BBA">
        <w:rPr>
          <w:spacing w:val="1"/>
          <w:sz w:val="24"/>
          <w:szCs w:val="24"/>
        </w:rPr>
        <w:t xml:space="preserve"> </w:t>
      </w:r>
      <w:r w:rsidRPr="00B84BBA">
        <w:rPr>
          <w:sz w:val="24"/>
          <w:szCs w:val="24"/>
        </w:rPr>
        <w:t>начатой</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предыдущих классах: ситуации</w:t>
      </w:r>
      <w:r w:rsidRPr="00B84BBA">
        <w:rPr>
          <w:spacing w:val="1"/>
          <w:sz w:val="24"/>
          <w:szCs w:val="24"/>
        </w:rPr>
        <w:t xml:space="preserve"> </w:t>
      </w:r>
      <w:r w:rsidRPr="00B84BBA">
        <w:rPr>
          <w:sz w:val="24"/>
          <w:szCs w:val="24"/>
        </w:rPr>
        <w:t>устного</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письменного общения (письмо, поздравительная открытка, объявление и др.); диалог; монолог;</w:t>
      </w:r>
      <w:r w:rsidRPr="00B84BBA">
        <w:rPr>
          <w:spacing w:val="1"/>
          <w:sz w:val="24"/>
          <w:szCs w:val="24"/>
        </w:rPr>
        <w:t xml:space="preserve"> </w:t>
      </w:r>
      <w:r w:rsidRPr="00B84BBA">
        <w:rPr>
          <w:sz w:val="24"/>
          <w:szCs w:val="24"/>
        </w:rPr>
        <w:t>отражение</w:t>
      </w:r>
      <w:r w:rsidRPr="00B84BBA">
        <w:rPr>
          <w:spacing w:val="-11"/>
          <w:sz w:val="24"/>
          <w:szCs w:val="24"/>
        </w:rPr>
        <w:t xml:space="preserve"> </w:t>
      </w:r>
      <w:r w:rsidRPr="00B84BBA">
        <w:rPr>
          <w:sz w:val="24"/>
          <w:szCs w:val="24"/>
        </w:rPr>
        <w:t>темы</w:t>
      </w:r>
      <w:r w:rsidRPr="00B84BBA">
        <w:rPr>
          <w:spacing w:val="-8"/>
          <w:sz w:val="24"/>
          <w:szCs w:val="24"/>
        </w:rPr>
        <w:t xml:space="preserve"> </w:t>
      </w:r>
      <w:r w:rsidRPr="00B84BBA">
        <w:rPr>
          <w:sz w:val="24"/>
          <w:szCs w:val="24"/>
        </w:rPr>
        <w:t>текста</w:t>
      </w:r>
      <w:r w:rsidRPr="00B84BBA">
        <w:rPr>
          <w:spacing w:val="-11"/>
          <w:sz w:val="24"/>
          <w:szCs w:val="24"/>
        </w:rPr>
        <w:t xml:space="preserve"> </w:t>
      </w:r>
      <w:r w:rsidRPr="00B84BBA">
        <w:rPr>
          <w:sz w:val="24"/>
          <w:szCs w:val="24"/>
        </w:rPr>
        <w:t>или</w:t>
      </w:r>
      <w:r w:rsidRPr="00B84BBA">
        <w:rPr>
          <w:spacing w:val="-10"/>
          <w:sz w:val="24"/>
          <w:szCs w:val="24"/>
        </w:rPr>
        <w:t xml:space="preserve"> </w:t>
      </w:r>
      <w:r w:rsidRPr="00B84BBA">
        <w:rPr>
          <w:sz w:val="24"/>
          <w:szCs w:val="24"/>
        </w:rPr>
        <w:t>основной</w:t>
      </w:r>
      <w:r w:rsidRPr="00B84BBA">
        <w:rPr>
          <w:spacing w:val="-11"/>
          <w:sz w:val="24"/>
          <w:szCs w:val="24"/>
        </w:rPr>
        <w:t xml:space="preserve"> </w:t>
      </w:r>
      <w:r w:rsidRPr="00B84BBA">
        <w:rPr>
          <w:sz w:val="24"/>
          <w:szCs w:val="24"/>
        </w:rPr>
        <w:t>мысли</w:t>
      </w:r>
      <w:r w:rsidRPr="00B84BBA">
        <w:rPr>
          <w:spacing w:val="-10"/>
          <w:sz w:val="24"/>
          <w:szCs w:val="24"/>
        </w:rPr>
        <w:t xml:space="preserve"> </w:t>
      </w:r>
      <w:r w:rsidRPr="00B84BBA">
        <w:rPr>
          <w:sz w:val="24"/>
          <w:szCs w:val="24"/>
        </w:rPr>
        <w:t>в</w:t>
      </w:r>
      <w:r w:rsidRPr="00B84BBA">
        <w:rPr>
          <w:spacing w:val="-8"/>
          <w:sz w:val="24"/>
          <w:szCs w:val="24"/>
        </w:rPr>
        <w:t xml:space="preserve"> </w:t>
      </w:r>
      <w:r w:rsidRPr="00B84BBA">
        <w:rPr>
          <w:sz w:val="24"/>
          <w:szCs w:val="24"/>
        </w:rPr>
        <w:t>заголовке.</w:t>
      </w:r>
    </w:p>
    <w:p w:rsidR="007D2589" w:rsidRPr="00B84BBA" w:rsidRDefault="007D2589" w:rsidP="007D2589">
      <w:pPr>
        <w:autoSpaceDE w:val="0"/>
        <w:autoSpaceDN w:val="0"/>
        <w:ind w:right="141"/>
        <w:rPr>
          <w:sz w:val="24"/>
          <w:szCs w:val="24"/>
        </w:rPr>
      </w:pPr>
      <w:r w:rsidRPr="00B84BBA">
        <w:rPr>
          <w:w w:val="95"/>
          <w:sz w:val="24"/>
          <w:szCs w:val="24"/>
        </w:rPr>
        <w:t>Корректирование</w:t>
      </w:r>
      <w:r w:rsidRPr="00B84BBA">
        <w:rPr>
          <w:spacing w:val="13"/>
          <w:w w:val="95"/>
          <w:sz w:val="24"/>
          <w:szCs w:val="24"/>
        </w:rPr>
        <w:t xml:space="preserve"> </w:t>
      </w:r>
      <w:r w:rsidRPr="00B84BBA">
        <w:rPr>
          <w:w w:val="95"/>
          <w:sz w:val="24"/>
          <w:szCs w:val="24"/>
        </w:rPr>
        <w:t>текстов</w:t>
      </w:r>
      <w:r w:rsidRPr="00B84BBA">
        <w:rPr>
          <w:spacing w:val="11"/>
          <w:w w:val="95"/>
          <w:sz w:val="24"/>
          <w:szCs w:val="24"/>
        </w:rPr>
        <w:t xml:space="preserve"> </w:t>
      </w:r>
      <w:r w:rsidRPr="00B84BBA">
        <w:rPr>
          <w:w w:val="95"/>
          <w:sz w:val="24"/>
          <w:szCs w:val="24"/>
        </w:rPr>
        <w:t>(заданных</w:t>
      </w:r>
      <w:r w:rsidRPr="00B84BBA">
        <w:rPr>
          <w:spacing w:val="9"/>
          <w:w w:val="95"/>
          <w:sz w:val="24"/>
          <w:szCs w:val="24"/>
        </w:rPr>
        <w:t xml:space="preserve"> </w:t>
      </w:r>
      <w:r w:rsidRPr="00B84BBA">
        <w:rPr>
          <w:w w:val="95"/>
          <w:sz w:val="24"/>
          <w:szCs w:val="24"/>
        </w:rPr>
        <w:t>и</w:t>
      </w:r>
      <w:r w:rsidRPr="00B84BBA">
        <w:rPr>
          <w:spacing w:val="12"/>
          <w:w w:val="95"/>
          <w:sz w:val="24"/>
          <w:szCs w:val="24"/>
        </w:rPr>
        <w:t xml:space="preserve"> </w:t>
      </w:r>
      <w:r w:rsidRPr="00B84BBA">
        <w:rPr>
          <w:w w:val="95"/>
          <w:sz w:val="24"/>
          <w:szCs w:val="24"/>
        </w:rPr>
        <w:t>собственных)</w:t>
      </w:r>
      <w:r w:rsidRPr="00B84BBA">
        <w:rPr>
          <w:spacing w:val="11"/>
          <w:w w:val="95"/>
          <w:sz w:val="24"/>
          <w:szCs w:val="24"/>
        </w:rPr>
        <w:t xml:space="preserve"> </w:t>
      </w:r>
      <w:r w:rsidRPr="00B84BBA">
        <w:rPr>
          <w:w w:val="95"/>
          <w:sz w:val="24"/>
          <w:szCs w:val="24"/>
        </w:rPr>
        <w:t>с</w:t>
      </w:r>
      <w:r w:rsidRPr="00B84BBA">
        <w:rPr>
          <w:spacing w:val="11"/>
          <w:w w:val="95"/>
          <w:sz w:val="24"/>
          <w:szCs w:val="24"/>
        </w:rPr>
        <w:t xml:space="preserve"> </w:t>
      </w:r>
      <w:r w:rsidRPr="00B84BBA">
        <w:rPr>
          <w:w w:val="95"/>
          <w:sz w:val="24"/>
          <w:szCs w:val="24"/>
        </w:rPr>
        <w:t>учётом</w:t>
      </w:r>
      <w:r w:rsidRPr="00B84BBA">
        <w:rPr>
          <w:spacing w:val="17"/>
          <w:w w:val="95"/>
          <w:sz w:val="24"/>
          <w:szCs w:val="24"/>
        </w:rPr>
        <w:t xml:space="preserve"> </w:t>
      </w:r>
      <w:r w:rsidRPr="00B84BBA">
        <w:rPr>
          <w:w w:val="95"/>
          <w:sz w:val="24"/>
          <w:szCs w:val="24"/>
        </w:rPr>
        <w:t>точности,</w:t>
      </w:r>
      <w:r w:rsidRPr="00B84BBA">
        <w:rPr>
          <w:spacing w:val="14"/>
          <w:w w:val="95"/>
          <w:sz w:val="24"/>
          <w:szCs w:val="24"/>
        </w:rPr>
        <w:t xml:space="preserve"> </w:t>
      </w:r>
      <w:r w:rsidRPr="00B84BBA">
        <w:rPr>
          <w:w w:val="95"/>
          <w:sz w:val="24"/>
          <w:szCs w:val="24"/>
        </w:rPr>
        <w:t>правильности,</w:t>
      </w:r>
      <w:r w:rsidRPr="00B84BBA">
        <w:rPr>
          <w:spacing w:val="15"/>
          <w:w w:val="95"/>
          <w:sz w:val="24"/>
          <w:szCs w:val="24"/>
        </w:rPr>
        <w:t xml:space="preserve"> </w:t>
      </w:r>
      <w:r w:rsidRPr="00B84BBA">
        <w:rPr>
          <w:w w:val="95"/>
          <w:sz w:val="24"/>
          <w:szCs w:val="24"/>
        </w:rPr>
        <w:t>богатства</w:t>
      </w:r>
      <w:r w:rsidRPr="00B84BBA">
        <w:rPr>
          <w:spacing w:val="-54"/>
          <w:w w:val="95"/>
          <w:sz w:val="24"/>
          <w:szCs w:val="24"/>
        </w:rPr>
        <w:t xml:space="preserve"> </w:t>
      </w:r>
      <w:r w:rsidRPr="00B84BBA">
        <w:rPr>
          <w:sz w:val="24"/>
          <w:szCs w:val="24"/>
        </w:rPr>
        <w:t>и</w:t>
      </w:r>
      <w:r w:rsidRPr="00B84BBA">
        <w:rPr>
          <w:spacing w:val="-5"/>
          <w:sz w:val="24"/>
          <w:szCs w:val="24"/>
        </w:rPr>
        <w:t xml:space="preserve"> </w:t>
      </w:r>
      <w:r w:rsidRPr="00B84BBA">
        <w:rPr>
          <w:sz w:val="24"/>
          <w:szCs w:val="24"/>
        </w:rPr>
        <w:t>выраз</w:t>
      </w:r>
      <w:r w:rsidRPr="00B84BBA">
        <w:rPr>
          <w:sz w:val="24"/>
          <w:szCs w:val="24"/>
        </w:rPr>
        <w:t>и</w:t>
      </w:r>
      <w:r w:rsidRPr="00B84BBA">
        <w:rPr>
          <w:sz w:val="24"/>
          <w:szCs w:val="24"/>
        </w:rPr>
        <w:t>тельности</w:t>
      </w:r>
      <w:r w:rsidRPr="00B84BBA">
        <w:rPr>
          <w:spacing w:val="-4"/>
          <w:sz w:val="24"/>
          <w:szCs w:val="24"/>
        </w:rPr>
        <w:t xml:space="preserve"> </w:t>
      </w:r>
      <w:r w:rsidRPr="00B84BBA">
        <w:rPr>
          <w:sz w:val="24"/>
          <w:szCs w:val="24"/>
        </w:rPr>
        <w:t>письменной</w:t>
      </w:r>
      <w:r w:rsidRPr="00B84BBA">
        <w:rPr>
          <w:spacing w:val="-17"/>
          <w:sz w:val="24"/>
          <w:szCs w:val="24"/>
        </w:rPr>
        <w:t xml:space="preserve"> </w:t>
      </w:r>
      <w:r w:rsidRPr="00B84BBA">
        <w:rPr>
          <w:sz w:val="24"/>
          <w:szCs w:val="24"/>
        </w:rPr>
        <w:t>речи.</w:t>
      </w:r>
    </w:p>
    <w:p w:rsidR="007D2589" w:rsidRPr="00B84BBA" w:rsidRDefault="007D2589" w:rsidP="007D2589">
      <w:pPr>
        <w:autoSpaceDE w:val="0"/>
        <w:autoSpaceDN w:val="0"/>
        <w:rPr>
          <w:sz w:val="24"/>
          <w:szCs w:val="24"/>
        </w:rPr>
      </w:pPr>
      <w:r w:rsidRPr="00B84BBA">
        <w:rPr>
          <w:sz w:val="24"/>
          <w:szCs w:val="24"/>
        </w:rPr>
        <w:t>Изложение</w:t>
      </w:r>
      <w:r w:rsidRPr="00B84BBA">
        <w:rPr>
          <w:spacing w:val="1"/>
          <w:sz w:val="24"/>
          <w:szCs w:val="24"/>
        </w:rPr>
        <w:t xml:space="preserve"> </w:t>
      </w:r>
      <w:r w:rsidRPr="00B84BBA">
        <w:rPr>
          <w:sz w:val="24"/>
          <w:szCs w:val="24"/>
        </w:rPr>
        <w:t>(подробный</w:t>
      </w:r>
      <w:r w:rsidRPr="00B84BBA">
        <w:rPr>
          <w:spacing w:val="5"/>
          <w:sz w:val="24"/>
          <w:szCs w:val="24"/>
        </w:rPr>
        <w:t xml:space="preserve"> </w:t>
      </w:r>
      <w:r w:rsidRPr="00B84BBA">
        <w:rPr>
          <w:sz w:val="24"/>
          <w:szCs w:val="24"/>
        </w:rPr>
        <w:t>устный</w:t>
      </w:r>
      <w:r w:rsidRPr="00B84BBA">
        <w:rPr>
          <w:spacing w:val="3"/>
          <w:sz w:val="24"/>
          <w:szCs w:val="24"/>
        </w:rPr>
        <w:t xml:space="preserve"> </w:t>
      </w:r>
      <w:r w:rsidRPr="00B84BBA">
        <w:rPr>
          <w:sz w:val="24"/>
          <w:szCs w:val="24"/>
        </w:rPr>
        <w:t>и</w:t>
      </w:r>
      <w:r w:rsidRPr="00B84BBA">
        <w:rPr>
          <w:spacing w:val="3"/>
          <w:sz w:val="24"/>
          <w:szCs w:val="24"/>
        </w:rPr>
        <w:t xml:space="preserve"> </w:t>
      </w:r>
      <w:r w:rsidRPr="00B84BBA">
        <w:rPr>
          <w:sz w:val="24"/>
          <w:szCs w:val="24"/>
        </w:rPr>
        <w:t>письменный</w:t>
      </w:r>
      <w:r w:rsidRPr="00B84BBA">
        <w:rPr>
          <w:spacing w:val="4"/>
          <w:sz w:val="24"/>
          <w:szCs w:val="24"/>
        </w:rPr>
        <w:t xml:space="preserve"> </w:t>
      </w:r>
      <w:r w:rsidRPr="00B84BBA">
        <w:rPr>
          <w:sz w:val="24"/>
          <w:szCs w:val="24"/>
        </w:rPr>
        <w:t>пересказ</w:t>
      </w:r>
      <w:r w:rsidRPr="00B84BBA">
        <w:rPr>
          <w:spacing w:val="3"/>
          <w:sz w:val="24"/>
          <w:szCs w:val="24"/>
        </w:rPr>
        <w:t xml:space="preserve"> </w:t>
      </w:r>
      <w:r w:rsidRPr="00B84BBA">
        <w:rPr>
          <w:sz w:val="24"/>
          <w:szCs w:val="24"/>
        </w:rPr>
        <w:t>текста;</w:t>
      </w:r>
      <w:r w:rsidRPr="00B84BBA">
        <w:rPr>
          <w:spacing w:val="-5"/>
          <w:sz w:val="24"/>
          <w:szCs w:val="24"/>
        </w:rPr>
        <w:t xml:space="preserve"> </w:t>
      </w:r>
      <w:r w:rsidRPr="00B84BBA">
        <w:rPr>
          <w:sz w:val="24"/>
          <w:szCs w:val="24"/>
        </w:rPr>
        <w:t>выборочный</w:t>
      </w:r>
      <w:r w:rsidRPr="00B84BBA">
        <w:rPr>
          <w:spacing w:val="-2"/>
          <w:sz w:val="24"/>
          <w:szCs w:val="24"/>
        </w:rPr>
        <w:t xml:space="preserve"> </w:t>
      </w:r>
      <w:r w:rsidRPr="00B84BBA">
        <w:rPr>
          <w:sz w:val="24"/>
          <w:szCs w:val="24"/>
        </w:rPr>
        <w:t>устный</w:t>
      </w:r>
      <w:r w:rsidRPr="00B84BBA">
        <w:rPr>
          <w:spacing w:val="-3"/>
          <w:sz w:val="24"/>
          <w:szCs w:val="24"/>
        </w:rPr>
        <w:t xml:space="preserve"> </w:t>
      </w:r>
      <w:r w:rsidRPr="00B84BBA">
        <w:rPr>
          <w:sz w:val="24"/>
          <w:szCs w:val="24"/>
        </w:rPr>
        <w:t>пересказ</w:t>
      </w:r>
      <w:r w:rsidRPr="00B84BBA">
        <w:rPr>
          <w:spacing w:val="-57"/>
          <w:sz w:val="24"/>
          <w:szCs w:val="24"/>
        </w:rPr>
        <w:t xml:space="preserve"> </w:t>
      </w:r>
      <w:r w:rsidRPr="00B84BBA">
        <w:rPr>
          <w:sz w:val="24"/>
          <w:szCs w:val="24"/>
        </w:rPr>
        <w:t>текста).</w:t>
      </w:r>
    </w:p>
    <w:p w:rsidR="007D2589" w:rsidRPr="00B84BBA" w:rsidRDefault="007D2589" w:rsidP="007D2589">
      <w:pPr>
        <w:autoSpaceDE w:val="0"/>
        <w:autoSpaceDN w:val="0"/>
        <w:rPr>
          <w:sz w:val="24"/>
          <w:szCs w:val="24"/>
        </w:rPr>
      </w:pPr>
      <w:r w:rsidRPr="00B84BBA">
        <w:rPr>
          <w:w w:val="95"/>
          <w:sz w:val="24"/>
          <w:szCs w:val="24"/>
        </w:rPr>
        <w:lastRenderedPageBreak/>
        <w:t>Сочинение</w:t>
      </w:r>
      <w:r w:rsidRPr="00B84BBA">
        <w:rPr>
          <w:spacing w:val="4"/>
          <w:w w:val="95"/>
          <w:sz w:val="24"/>
          <w:szCs w:val="24"/>
        </w:rPr>
        <w:t xml:space="preserve"> </w:t>
      </w:r>
      <w:r w:rsidRPr="00B84BBA">
        <w:rPr>
          <w:w w:val="95"/>
          <w:sz w:val="24"/>
          <w:szCs w:val="24"/>
        </w:rPr>
        <w:t>как</w:t>
      </w:r>
      <w:r w:rsidRPr="00B84BBA">
        <w:rPr>
          <w:spacing w:val="5"/>
          <w:w w:val="95"/>
          <w:sz w:val="24"/>
          <w:szCs w:val="24"/>
        </w:rPr>
        <w:t xml:space="preserve"> </w:t>
      </w:r>
      <w:r w:rsidRPr="00B84BBA">
        <w:rPr>
          <w:w w:val="95"/>
          <w:sz w:val="24"/>
          <w:szCs w:val="24"/>
        </w:rPr>
        <w:t>вид</w:t>
      </w:r>
      <w:r w:rsidRPr="00B84BBA">
        <w:rPr>
          <w:spacing w:val="5"/>
          <w:w w:val="95"/>
          <w:sz w:val="24"/>
          <w:szCs w:val="24"/>
        </w:rPr>
        <w:t xml:space="preserve"> </w:t>
      </w:r>
      <w:r w:rsidRPr="00B84BBA">
        <w:rPr>
          <w:w w:val="95"/>
          <w:sz w:val="24"/>
          <w:szCs w:val="24"/>
        </w:rPr>
        <w:t>письменной</w:t>
      </w:r>
      <w:r w:rsidRPr="00B84BBA">
        <w:rPr>
          <w:spacing w:val="5"/>
          <w:w w:val="95"/>
          <w:sz w:val="24"/>
          <w:szCs w:val="24"/>
        </w:rPr>
        <w:t xml:space="preserve"> </w:t>
      </w:r>
      <w:r w:rsidRPr="00B84BBA">
        <w:rPr>
          <w:w w:val="95"/>
          <w:sz w:val="24"/>
          <w:szCs w:val="24"/>
        </w:rPr>
        <w:t>работы.</w:t>
      </w:r>
    </w:p>
    <w:p w:rsidR="007D2589" w:rsidRPr="00B84BBA" w:rsidRDefault="007D2589" w:rsidP="007D2589">
      <w:pPr>
        <w:autoSpaceDE w:val="0"/>
        <w:autoSpaceDN w:val="0"/>
        <w:ind w:right="135"/>
        <w:jc w:val="both"/>
        <w:rPr>
          <w:sz w:val="24"/>
          <w:szCs w:val="24"/>
        </w:rPr>
      </w:pPr>
      <w:r w:rsidRPr="00B84BBA">
        <w:rPr>
          <w:sz w:val="24"/>
          <w:szCs w:val="24"/>
        </w:rPr>
        <w:t>Изучающее, ознакомительное чтение. Поиск информации, заданной в тексте в явном виде.</w:t>
      </w:r>
      <w:r w:rsidRPr="00B84BBA">
        <w:rPr>
          <w:spacing w:val="1"/>
          <w:sz w:val="24"/>
          <w:szCs w:val="24"/>
        </w:rPr>
        <w:t xml:space="preserve"> </w:t>
      </w:r>
      <w:r w:rsidRPr="00B84BBA">
        <w:rPr>
          <w:sz w:val="24"/>
          <w:szCs w:val="24"/>
        </w:rPr>
        <w:t>Формулир</w:t>
      </w:r>
      <w:r w:rsidRPr="00B84BBA">
        <w:rPr>
          <w:sz w:val="24"/>
          <w:szCs w:val="24"/>
        </w:rPr>
        <w:t>о</w:t>
      </w:r>
      <w:r w:rsidRPr="00B84BBA">
        <w:rPr>
          <w:sz w:val="24"/>
          <w:szCs w:val="24"/>
        </w:rPr>
        <w:t>вание простых выводов на основе информации, содержащейся в тексте. Интерпретация</w:t>
      </w:r>
      <w:r w:rsidRPr="00B84BBA">
        <w:rPr>
          <w:spacing w:val="-57"/>
          <w:sz w:val="24"/>
          <w:szCs w:val="24"/>
        </w:rPr>
        <w:t xml:space="preserve"> </w:t>
      </w:r>
      <w:r w:rsidRPr="00B84BBA">
        <w:rPr>
          <w:sz w:val="24"/>
          <w:szCs w:val="24"/>
        </w:rPr>
        <w:t>и</w:t>
      </w:r>
      <w:r w:rsidRPr="00B84BBA">
        <w:rPr>
          <w:spacing w:val="-10"/>
          <w:sz w:val="24"/>
          <w:szCs w:val="24"/>
        </w:rPr>
        <w:t xml:space="preserve"> </w:t>
      </w:r>
      <w:r w:rsidRPr="00B84BBA">
        <w:rPr>
          <w:sz w:val="24"/>
          <w:szCs w:val="24"/>
        </w:rPr>
        <w:t>обобщение</w:t>
      </w:r>
      <w:r w:rsidRPr="00B84BBA">
        <w:rPr>
          <w:spacing w:val="-11"/>
          <w:sz w:val="24"/>
          <w:szCs w:val="24"/>
        </w:rPr>
        <w:t xml:space="preserve"> </w:t>
      </w:r>
      <w:r w:rsidRPr="00B84BBA">
        <w:rPr>
          <w:sz w:val="24"/>
          <w:szCs w:val="24"/>
        </w:rPr>
        <w:t>с</w:t>
      </w:r>
      <w:r w:rsidRPr="00B84BBA">
        <w:rPr>
          <w:sz w:val="24"/>
          <w:szCs w:val="24"/>
        </w:rPr>
        <w:t>о</w:t>
      </w:r>
      <w:r w:rsidRPr="00B84BBA">
        <w:rPr>
          <w:sz w:val="24"/>
          <w:szCs w:val="24"/>
        </w:rPr>
        <w:t>держащейся</w:t>
      </w:r>
      <w:r w:rsidRPr="00B84BBA">
        <w:rPr>
          <w:spacing w:val="-6"/>
          <w:sz w:val="24"/>
          <w:szCs w:val="24"/>
        </w:rPr>
        <w:t xml:space="preserve"> </w:t>
      </w:r>
      <w:r w:rsidRPr="00B84BBA">
        <w:rPr>
          <w:sz w:val="24"/>
          <w:szCs w:val="24"/>
        </w:rPr>
        <w:t>в</w:t>
      </w:r>
      <w:r w:rsidRPr="00B84BBA">
        <w:rPr>
          <w:spacing w:val="-10"/>
          <w:sz w:val="24"/>
          <w:szCs w:val="24"/>
        </w:rPr>
        <w:t xml:space="preserve"> </w:t>
      </w:r>
      <w:r w:rsidRPr="00B84BBA">
        <w:rPr>
          <w:sz w:val="24"/>
          <w:szCs w:val="24"/>
        </w:rPr>
        <w:t>тексте</w:t>
      </w:r>
      <w:r w:rsidRPr="00B84BBA">
        <w:rPr>
          <w:spacing w:val="-10"/>
          <w:sz w:val="24"/>
          <w:szCs w:val="24"/>
        </w:rPr>
        <w:t xml:space="preserve"> </w:t>
      </w:r>
      <w:r w:rsidRPr="00B84BBA">
        <w:rPr>
          <w:sz w:val="24"/>
          <w:szCs w:val="24"/>
        </w:rPr>
        <w:t>информации.</w:t>
      </w:r>
    </w:p>
    <w:p w:rsidR="007D2589" w:rsidRPr="00B84BBA" w:rsidRDefault="007D2589" w:rsidP="007D2589">
      <w:pPr>
        <w:autoSpaceDE w:val="0"/>
        <w:autoSpaceDN w:val="0"/>
        <w:ind w:right="137"/>
        <w:jc w:val="both"/>
        <w:rPr>
          <w:sz w:val="24"/>
          <w:szCs w:val="24"/>
        </w:rPr>
      </w:pPr>
      <w:r w:rsidRPr="00B84BBA">
        <w:rPr>
          <w:spacing w:val="-1"/>
          <w:sz w:val="24"/>
          <w:szCs w:val="24"/>
        </w:rPr>
        <w:t xml:space="preserve">Изучение </w:t>
      </w:r>
      <w:r w:rsidRPr="00B84BBA">
        <w:rPr>
          <w:sz w:val="24"/>
          <w:szCs w:val="24"/>
        </w:rPr>
        <w:t>содержания учебного предмета «Русский язык»</w:t>
      </w:r>
      <w:r w:rsidRPr="00B84BBA">
        <w:rPr>
          <w:b/>
          <w:sz w:val="24"/>
          <w:szCs w:val="24"/>
        </w:rPr>
        <w:t xml:space="preserve">в четвёртом классе </w:t>
      </w:r>
      <w:r w:rsidRPr="00B84BBA">
        <w:rPr>
          <w:sz w:val="24"/>
          <w:szCs w:val="24"/>
        </w:rPr>
        <w:t>способствует</w:t>
      </w:r>
      <w:r w:rsidRPr="00B84BBA">
        <w:rPr>
          <w:spacing w:val="1"/>
          <w:sz w:val="24"/>
          <w:szCs w:val="24"/>
        </w:rPr>
        <w:t xml:space="preserve"> </w:t>
      </w:r>
      <w:r w:rsidRPr="00B84BBA">
        <w:rPr>
          <w:sz w:val="24"/>
          <w:szCs w:val="24"/>
        </w:rPr>
        <w:t>освоению</w:t>
      </w:r>
      <w:r w:rsidRPr="00B84BBA">
        <w:rPr>
          <w:spacing w:val="-15"/>
          <w:sz w:val="24"/>
          <w:szCs w:val="24"/>
        </w:rPr>
        <w:t xml:space="preserve"> </w:t>
      </w:r>
      <w:r w:rsidRPr="00B84BBA">
        <w:rPr>
          <w:sz w:val="24"/>
          <w:szCs w:val="24"/>
        </w:rPr>
        <w:t>ряда</w:t>
      </w:r>
      <w:r w:rsidRPr="00B84BBA">
        <w:rPr>
          <w:spacing w:val="-12"/>
          <w:sz w:val="24"/>
          <w:szCs w:val="24"/>
        </w:rPr>
        <w:t xml:space="preserve"> </w:t>
      </w:r>
      <w:r w:rsidRPr="00B84BBA">
        <w:rPr>
          <w:sz w:val="24"/>
          <w:szCs w:val="24"/>
        </w:rPr>
        <w:t>универсальныхучебных</w:t>
      </w:r>
      <w:r w:rsidRPr="00B84BBA">
        <w:rPr>
          <w:spacing w:val="-18"/>
          <w:sz w:val="24"/>
          <w:szCs w:val="24"/>
        </w:rPr>
        <w:t xml:space="preserve"> </w:t>
      </w:r>
      <w:r w:rsidRPr="00B84BBA">
        <w:rPr>
          <w:sz w:val="24"/>
          <w:szCs w:val="24"/>
        </w:rPr>
        <w:t>действий.</w:t>
      </w:r>
    </w:p>
    <w:p w:rsidR="007D2589" w:rsidRPr="00B84BBA" w:rsidRDefault="007D2589" w:rsidP="007D2589">
      <w:pPr>
        <w:autoSpaceDE w:val="0"/>
        <w:autoSpaceDN w:val="0"/>
        <w:spacing w:before="1" w:line="274" w:lineRule="exact"/>
        <w:jc w:val="both"/>
        <w:outlineLvl w:val="0"/>
        <w:rPr>
          <w:b/>
          <w:bCs/>
          <w:sz w:val="24"/>
          <w:szCs w:val="24"/>
        </w:rPr>
      </w:pPr>
      <w:r w:rsidRPr="00B84BBA">
        <w:rPr>
          <w:b/>
          <w:bCs/>
          <w:w w:val="85"/>
          <w:sz w:val="24"/>
          <w:szCs w:val="24"/>
        </w:rPr>
        <w:t>Познавательные</w:t>
      </w:r>
      <w:r w:rsidRPr="00B84BBA">
        <w:rPr>
          <w:b/>
          <w:bCs/>
          <w:spacing w:val="50"/>
          <w:w w:val="85"/>
          <w:sz w:val="24"/>
          <w:szCs w:val="24"/>
        </w:rPr>
        <w:t xml:space="preserve"> </w:t>
      </w:r>
      <w:r w:rsidRPr="00B84BBA">
        <w:rPr>
          <w:b/>
          <w:bCs/>
          <w:w w:val="85"/>
          <w:sz w:val="24"/>
          <w:szCs w:val="24"/>
        </w:rPr>
        <w:t>универсальные</w:t>
      </w:r>
      <w:r w:rsidRPr="00B84BBA">
        <w:rPr>
          <w:b/>
          <w:bCs/>
          <w:spacing w:val="44"/>
          <w:sz w:val="24"/>
          <w:szCs w:val="24"/>
        </w:rPr>
        <w:t xml:space="preserve"> </w:t>
      </w:r>
      <w:r w:rsidRPr="00B84BBA">
        <w:rPr>
          <w:b/>
          <w:bCs/>
          <w:w w:val="85"/>
          <w:sz w:val="24"/>
          <w:szCs w:val="24"/>
        </w:rPr>
        <w:t>учебные</w:t>
      </w:r>
      <w:r w:rsidRPr="00B84BBA">
        <w:rPr>
          <w:b/>
          <w:bCs/>
          <w:spacing w:val="45"/>
          <w:sz w:val="24"/>
          <w:szCs w:val="24"/>
        </w:rPr>
        <w:t xml:space="preserve"> </w:t>
      </w:r>
      <w:r w:rsidRPr="00B84BBA">
        <w:rPr>
          <w:b/>
          <w:bCs/>
          <w:w w:val="85"/>
          <w:sz w:val="24"/>
          <w:szCs w:val="24"/>
        </w:rPr>
        <w:t>действия:</w:t>
      </w:r>
    </w:p>
    <w:p w:rsidR="007D2589" w:rsidRPr="00B84BBA" w:rsidRDefault="007D2589" w:rsidP="007D2589">
      <w:pPr>
        <w:autoSpaceDE w:val="0"/>
        <w:autoSpaceDN w:val="0"/>
        <w:spacing w:line="274" w:lineRule="exact"/>
        <w:jc w:val="both"/>
        <w:rPr>
          <w:sz w:val="24"/>
          <w:szCs w:val="24"/>
        </w:rPr>
      </w:pPr>
      <w:r w:rsidRPr="00B84BBA">
        <w:rPr>
          <w:i/>
          <w:spacing w:val="-1"/>
          <w:w w:val="120"/>
          <w:sz w:val="24"/>
          <w:szCs w:val="24"/>
        </w:rPr>
        <w:t>Базовые</w:t>
      </w:r>
      <w:r w:rsidRPr="00B84BBA">
        <w:rPr>
          <w:i/>
          <w:spacing w:val="-17"/>
          <w:w w:val="120"/>
          <w:sz w:val="24"/>
          <w:szCs w:val="24"/>
        </w:rPr>
        <w:t xml:space="preserve"> </w:t>
      </w:r>
      <w:r w:rsidRPr="00B84BBA">
        <w:rPr>
          <w:i/>
          <w:w w:val="120"/>
          <w:sz w:val="24"/>
          <w:szCs w:val="24"/>
        </w:rPr>
        <w:t>логические</w:t>
      </w:r>
      <w:r w:rsidRPr="00B84BBA">
        <w:rPr>
          <w:i/>
          <w:spacing w:val="-13"/>
          <w:w w:val="120"/>
          <w:sz w:val="24"/>
          <w:szCs w:val="24"/>
        </w:rPr>
        <w:t xml:space="preserve"> </w:t>
      </w:r>
      <w:r w:rsidRPr="00B84BBA">
        <w:rPr>
          <w:i/>
          <w:w w:val="120"/>
          <w:sz w:val="24"/>
          <w:szCs w:val="24"/>
        </w:rPr>
        <w:t>действия</w:t>
      </w:r>
      <w:r w:rsidRPr="00B84BBA">
        <w:rPr>
          <w:w w:val="120"/>
          <w:sz w:val="24"/>
          <w:szCs w:val="24"/>
        </w:rPr>
        <w:t>:</w:t>
      </w:r>
    </w:p>
    <w:p w:rsidR="007D2589" w:rsidRPr="00B84BBA" w:rsidRDefault="007D2589" w:rsidP="00A3744D">
      <w:pPr>
        <w:numPr>
          <w:ilvl w:val="1"/>
          <w:numId w:val="361"/>
        </w:numPr>
        <w:tabs>
          <w:tab w:val="left" w:pos="1546"/>
        </w:tabs>
        <w:autoSpaceDE w:val="0"/>
        <w:autoSpaceDN w:val="0"/>
        <w:ind w:right="139"/>
        <w:rPr>
          <w:sz w:val="24"/>
          <w:szCs w:val="24"/>
        </w:rPr>
      </w:pPr>
      <w:r w:rsidRPr="00B84BBA">
        <w:rPr>
          <w:sz w:val="24"/>
          <w:szCs w:val="24"/>
        </w:rPr>
        <w:t>устанавливать</w:t>
      </w:r>
      <w:r w:rsidRPr="00B84BBA">
        <w:rPr>
          <w:spacing w:val="1"/>
          <w:sz w:val="24"/>
          <w:szCs w:val="24"/>
        </w:rPr>
        <w:t xml:space="preserve"> </w:t>
      </w:r>
      <w:r w:rsidRPr="00B84BBA">
        <w:rPr>
          <w:sz w:val="24"/>
          <w:szCs w:val="24"/>
        </w:rPr>
        <w:t>основания</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сравнения</w:t>
      </w:r>
      <w:r w:rsidRPr="00B84BBA">
        <w:rPr>
          <w:spacing w:val="1"/>
          <w:sz w:val="24"/>
          <w:szCs w:val="24"/>
        </w:rPr>
        <w:t xml:space="preserve"> </w:t>
      </w:r>
      <w:r w:rsidRPr="00B84BBA">
        <w:rPr>
          <w:sz w:val="24"/>
          <w:szCs w:val="24"/>
        </w:rPr>
        <w:t>слов,</w:t>
      </w:r>
      <w:r w:rsidRPr="00B84BBA">
        <w:rPr>
          <w:spacing w:val="1"/>
          <w:sz w:val="24"/>
          <w:szCs w:val="24"/>
        </w:rPr>
        <w:t xml:space="preserve"> </w:t>
      </w:r>
      <w:r w:rsidRPr="00B84BBA">
        <w:rPr>
          <w:sz w:val="24"/>
          <w:szCs w:val="24"/>
        </w:rPr>
        <w:t>относящихся</w:t>
      </w:r>
      <w:r w:rsidRPr="00B84BBA">
        <w:rPr>
          <w:spacing w:val="1"/>
          <w:sz w:val="24"/>
          <w:szCs w:val="24"/>
        </w:rPr>
        <w:t xml:space="preserve"> </w:t>
      </w:r>
      <w:r w:rsidRPr="00B84BBA">
        <w:rPr>
          <w:sz w:val="24"/>
          <w:szCs w:val="24"/>
        </w:rPr>
        <w:t>к</w:t>
      </w:r>
      <w:r w:rsidRPr="00B84BBA">
        <w:rPr>
          <w:spacing w:val="1"/>
          <w:sz w:val="24"/>
          <w:szCs w:val="24"/>
        </w:rPr>
        <w:t xml:space="preserve"> </w:t>
      </w:r>
      <w:r w:rsidRPr="00B84BBA">
        <w:rPr>
          <w:sz w:val="24"/>
          <w:szCs w:val="24"/>
        </w:rPr>
        <w:t>разным</w:t>
      </w:r>
      <w:r w:rsidRPr="00B84BBA">
        <w:rPr>
          <w:spacing w:val="1"/>
          <w:sz w:val="24"/>
          <w:szCs w:val="24"/>
        </w:rPr>
        <w:t xml:space="preserve"> </w:t>
      </w:r>
      <w:r w:rsidRPr="00B84BBA">
        <w:rPr>
          <w:sz w:val="24"/>
          <w:szCs w:val="24"/>
        </w:rPr>
        <w:t>частям</w:t>
      </w:r>
      <w:r w:rsidRPr="00B84BBA">
        <w:rPr>
          <w:spacing w:val="1"/>
          <w:sz w:val="24"/>
          <w:szCs w:val="24"/>
        </w:rPr>
        <w:t xml:space="preserve"> </w:t>
      </w:r>
      <w:r w:rsidRPr="00B84BBA">
        <w:rPr>
          <w:sz w:val="24"/>
          <w:szCs w:val="24"/>
        </w:rPr>
        <w:t>речи;</w:t>
      </w:r>
      <w:r w:rsidRPr="00B84BBA">
        <w:rPr>
          <w:spacing w:val="1"/>
          <w:sz w:val="24"/>
          <w:szCs w:val="24"/>
        </w:rPr>
        <w:t xml:space="preserve"> </w:t>
      </w:r>
      <w:r w:rsidRPr="00B84BBA">
        <w:rPr>
          <w:sz w:val="24"/>
          <w:szCs w:val="24"/>
        </w:rPr>
        <w:t>уст</w:t>
      </w:r>
      <w:r w:rsidRPr="00B84BBA">
        <w:rPr>
          <w:sz w:val="24"/>
          <w:szCs w:val="24"/>
        </w:rPr>
        <w:t>а</w:t>
      </w:r>
      <w:r w:rsidRPr="00B84BBA">
        <w:rPr>
          <w:sz w:val="24"/>
          <w:szCs w:val="24"/>
        </w:rPr>
        <w:t>навливать</w:t>
      </w:r>
      <w:r w:rsidRPr="00B84BBA">
        <w:rPr>
          <w:spacing w:val="1"/>
          <w:sz w:val="24"/>
          <w:szCs w:val="24"/>
        </w:rPr>
        <w:t xml:space="preserve"> </w:t>
      </w:r>
      <w:r w:rsidRPr="00B84BBA">
        <w:rPr>
          <w:sz w:val="24"/>
          <w:szCs w:val="24"/>
        </w:rPr>
        <w:t>основания</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сравнения</w:t>
      </w:r>
      <w:r w:rsidRPr="00B84BBA">
        <w:rPr>
          <w:spacing w:val="1"/>
          <w:sz w:val="24"/>
          <w:szCs w:val="24"/>
        </w:rPr>
        <w:t xml:space="preserve"> </w:t>
      </w:r>
      <w:r w:rsidRPr="00B84BBA">
        <w:rPr>
          <w:sz w:val="24"/>
          <w:szCs w:val="24"/>
        </w:rPr>
        <w:t>слов,</w:t>
      </w:r>
      <w:r w:rsidRPr="00B84BBA">
        <w:rPr>
          <w:spacing w:val="1"/>
          <w:sz w:val="24"/>
          <w:szCs w:val="24"/>
        </w:rPr>
        <w:t xml:space="preserve"> </w:t>
      </w:r>
      <w:r w:rsidRPr="00B84BBA">
        <w:rPr>
          <w:sz w:val="24"/>
          <w:szCs w:val="24"/>
        </w:rPr>
        <w:t>относящихся</w:t>
      </w:r>
      <w:r w:rsidRPr="00B84BBA">
        <w:rPr>
          <w:spacing w:val="1"/>
          <w:sz w:val="24"/>
          <w:szCs w:val="24"/>
        </w:rPr>
        <w:t xml:space="preserve"> </w:t>
      </w:r>
      <w:r w:rsidRPr="00B84BBA">
        <w:rPr>
          <w:sz w:val="24"/>
          <w:szCs w:val="24"/>
        </w:rPr>
        <w:t>к</w:t>
      </w:r>
      <w:r w:rsidRPr="00B84BBA">
        <w:rPr>
          <w:spacing w:val="1"/>
          <w:sz w:val="24"/>
          <w:szCs w:val="24"/>
        </w:rPr>
        <w:t xml:space="preserve"> </w:t>
      </w:r>
      <w:r w:rsidRPr="00B84BBA">
        <w:rPr>
          <w:sz w:val="24"/>
          <w:szCs w:val="24"/>
        </w:rPr>
        <w:t>одной</w:t>
      </w:r>
      <w:r w:rsidRPr="00B84BBA">
        <w:rPr>
          <w:spacing w:val="1"/>
          <w:sz w:val="24"/>
          <w:szCs w:val="24"/>
        </w:rPr>
        <w:t xml:space="preserve"> </w:t>
      </w:r>
      <w:r w:rsidRPr="00B84BBA">
        <w:rPr>
          <w:sz w:val="24"/>
          <w:szCs w:val="24"/>
        </w:rPr>
        <w:t>части</w:t>
      </w:r>
      <w:r w:rsidRPr="00B84BBA">
        <w:rPr>
          <w:spacing w:val="1"/>
          <w:sz w:val="24"/>
          <w:szCs w:val="24"/>
        </w:rPr>
        <w:t xml:space="preserve"> </w:t>
      </w:r>
      <w:r w:rsidRPr="00B84BBA">
        <w:rPr>
          <w:sz w:val="24"/>
          <w:szCs w:val="24"/>
        </w:rPr>
        <w:t>речи,</w:t>
      </w:r>
      <w:r w:rsidRPr="00B84BBA">
        <w:rPr>
          <w:spacing w:val="1"/>
          <w:sz w:val="24"/>
          <w:szCs w:val="24"/>
        </w:rPr>
        <w:t xml:space="preserve"> </w:t>
      </w:r>
      <w:r w:rsidRPr="00B84BBA">
        <w:rPr>
          <w:sz w:val="24"/>
          <w:szCs w:val="24"/>
        </w:rPr>
        <w:t>но</w:t>
      </w:r>
      <w:r w:rsidRPr="00B84BBA">
        <w:rPr>
          <w:spacing w:val="1"/>
          <w:sz w:val="24"/>
          <w:szCs w:val="24"/>
        </w:rPr>
        <w:t xml:space="preserve"> </w:t>
      </w:r>
      <w:r w:rsidRPr="00B84BBA">
        <w:rPr>
          <w:sz w:val="24"/>
          <w:szCs w:val="24"/>
        </w:rPr>
        <w:t>отлича</w:t>
      </w:r>
      <w:r w:rsidRPr="00B84BBA">
        <w:rPr>
          <w:sz w:val="24"/>
          <w:szCs w:val="24"/>
        </w:rPr>
        <w:t>ю</w:t>
      </w:r>
      <w:r w:rsidRPr="00B84BBA">
        <w:rPr>
          <w:sz w:val="24"/>
          <w:szCs w:val="24"/>
        </w:rPr>
        <w:t>щихся</w:t>
      </w:r>
      <w:r w:rsidRPr="00B84BBA">
        <w:rPr>
          <w:spacing w:val="-2"/>
          <w:sz w:val="24"/>
          <w:szCs w:val="24"/>
        </w:rPr>
        <w:t xml:space="preserve"> </w:t>
      </w:r>
      <w:r w:rsidRPr="00B84BBA">
        <w:rPr>
          <w:sz w:val="24"/>
          <w:szCs w:val="24"/>
        </w:rPr>
        <w:t>грамматическими</w:t>
      </w:r>
      <w:r w:rsidRPr="00B84BBA">
        <w:rPr>
          <w:spacing w:val="-11"/>
          <w:sz w:val="24"/>
          <w:szCs w:val="24"/>
        </w:rPr>
        <w:t xml:space="preserve"> </w:t>
      </w:r>
      <w:r w:rsidRPr="00B84BBA">
        <w:rPr>
          <w:sz w:val="24"/>
          <w:szCs w:val="24"/>
        </w:rPr>
        <w:t>признаками;</w:t>
      </w:r>
    </w:p>
    <w:p w:rsidR="007D2589" w:rsidRPr="00B84BBA" w:rsidRDefault="007D2589" w:rsidP="00A3744D">
      <w:pPr>
        <w:numPr>
          <w:ilvl w:val="1"/>
          <w:numId w:val="361"/>
        </w:numPr>
        <w:tabs>
          <w:tab w:val="left" w:pos="1546"/>
        </w:tabs>
        <w:autoSpaceDE w:val="0"/>
        <w:autoSpaceDN w:val="0"/>
        <w:ind w:hanging="287"/>
        <w:rPr>
          <w:sz w:val="24"/>
          <w:szCs w:val="24"/>
        </w:rPr>
      </w:pPr>
      <w:r w:rsidRPr="00B84BBA">
        <w:rPr>
          <w:w w:val="95"/>
          <w:sz w:val="24"/>
          <w:szCs w:val="24"/>
        </w:rPr>
        <w:t>группировать</w:t>
      </w:r>
      <w:r w:rsidRPr="00B84BBA">
        <w:rPr>
          <w:spacing w:val="2"/>
          <w:w w:val="95"/>
          <w:sz w:val="24"/>
          <w:szCs w:val="24"/>
        </w:rPr>
        <w:t xml:space="preserve"> </w:t>
      </w:r>
      <w:r w:rsidRPr="00B84BBA">
        <w:rPr>
          <w:w w:val="95"/>
          <w:sz w:val="24"/>
          <w:szCs w:val="24"/>
        </w:rPr>
        <w:t>слова</w:t>
      </w:r>
      <w:r w:rsidRPr="00B84BBA">
        <w:rPr>
          <w:spacing w:val="2"/>
          <w:w w:val="95"/>
          <w:sz w:val="24"/>
          <w:szCs w:val="24"/>
        </w:rPr>
        <w:t xml:space="preserve"> </w:t>
      </w:r>
      <w:r w:rsidRPr="00B84BBA">
        <w:rPr>
          <w:w w:val="95"/>
          <w:sz w:val="24"/>
          <w:szCs w:val="24"/>
        </w:rPr>
        <w:t>на</w:t>
      </w:r>
      <w:r w:rsidRPr="00B84BBA">
        <w:rPr>
          <w:spacing w:val="4"/>
          <w:w w:val="95"/>
          <w:sz w:val="24"/>
          <w:szCs w:val="24"/>
        </w:rPr>
        <w:t xml:space="preserve"> </w:t>
      </w:r>
      <w:r w:rsidRPr="00B84BBA">
        <w:rPr>
          <w:w w:val="95"/>
          <w:sz w:val="24"/>
          <w:szCs w:val="24"/>
        </w:rPr>
        <w:t>основании</w:t>
      </w:r>
      <w:r w:rsidRPr="00B84BBA">
        <w:rPr>
          <w:spacing w:val="3"/>
          <w:w w:val="95"/>
          <w:sz w:val="24"/>
          <w:szCs w:val="24"/>
        </w:rPr>
        <w:t xml:space="preserve"> </w:t>
      </w:r>
      <w:r w:rsidRPr="00B84BBA">
        <w:rPr>
          <w:w w:val="95"/>
          <w:sz w:val="24"/>
          <w:szCs w:val="24"/>
        </w:rPr>
        <w:t>того,</w:t>
      </w:r>
      <w:r w:rsidRPr="00B84BBA">
        <w:rPr>
          <w:spacing w:val="7"/>
          <w:w w:val="95"/>
          <w:sz w:val="24"/>
          <w:szCs w:val="24"/>
        </w:rPr>
        <w:t xml:space="preserve"> </w:t>
      </w:r>
      <w:r w:rsidRPr="00B84BBA">
        <w:rPr>
          <w:w w:val="95"/>
          <w:sz w:val="24"/>
          <w:szCs w:val="24"/>
        </w:rPr>
        <w:t>какой</w:t>
      </w:r>
      <w:r w:rsidRPr="00B84BBA">
        <w:rPr>
          <w:spacing w:val="3"/>
          <w:w w:val="95"/>
          <w:sz w:val="24"/>
          <w:szCs w:val="24"/>
        </w:rPr>
        <w:t xml:space="preserve"> </w:t>
      </w:r>
      <w:r w:rsidRPr="00B84BBA">
        <w:rPr>
          <w:w w:val="95"/>
          <w:sz w:val="24"/>
          <w:szCs w:val="24"/>
        </w:rPr>
        <w:t>частью</w:t>
      </w:r>
      <w:r w:rsidRPr="00B84BBA">
        <w:rPr>
          <w:spacing w:val="4"/>
          <w:w w:val="95"/>
          <w:sz w:val="24"/>
          <w:szCs w:val="24"/>
        </w:rPr>
        <w:t xml:space="preserve"> </w:t>
      </w:r>
      <w:r w:rsidRPr="00B84BBA">
        <w:rPr>
          <w:w w:val="95"/>
          <w:sz w:val="24"/>
          <w:szCs w:val="24"/>
        </w:rPr>
        <w:t>речи</w:t>
      </w:r>
      <w:r w:rsidRPr="00B84BBA">
        <w:rPr>
          <w:spacing w:val="4"/>
          <w:w w:val="95"/>
          <w:sz w:val="24"/>
          <w:szCs w:val="24"/>
        </w:rPr>
        <w:t xml:space="preserve"> </w:t>
      </w:r>
      <w:r w:rsidRPr="00B84BBA">
        <w:rPr>
          <w:w w:val="95"/>
          <w:sz w:val="24"/>
          <w:szCs w:val="24"/>
        </w:rPr>
        <w:t>они</w:t>
      </w:r>
      <w:r w:rsidRPr="00B84BBA">
        <w:rPr>
          <w:spacing w:val="-10"/>
          <w:w w:val="95"/>
          <w:sz w:val="24"/>
          <w:szCs w:val="24"/>
        </w:rPr>
        <w:t xml:space="preserve"> </w:t>
      </w:r>
      <w:r w:rsidRPr="00B84BBA">
        <w:rPr>
          <w:w w:val="95"/>
          <w:sz w:val="24"/>
          <w:szCs w:val="24"/>
        </w:rPr>
        <w:t>являются;</w:t>
      </w:r>
    </w:p>
    <w:p w:rsidR="007D2589" w:rsidRPr="00B84BBA" w:rsidRDefault="007D2589" w:rsidP="00A3744D">
      <w:pPr>
        <w:numPr>
          <w:ilvl w:val="1"/>
          <w:numId w:val="361"/>
        </w:numPr>
        <w:tabs>
          <w:tab w:val="left" w:pos="1546"/>
        </w:tabs>
        <w:autoSpaceDE w:val="0"/>
        <w:autoSpaceDN w:val="0"/>
        <w:ind w:hanging="287"/>
        <w:rPr>
          <w:sz w:val="24"/>
          <w:szCs w:val="24"/>
        </w:rPr>
      </w:pPr>
      <w:r w:rsidRPr="00B84BBA">
        <w:rPr>
          <w:spacing w:val="-1"/>
          <w:w w:val="95"/>
          <w:sz w:val="24"/>
          <w:szCs w:val="24"/>
        </w:rPr>
        <w:t>объединять</w:t>
      </w:r>
      <w:r w:rsidRPr="00B84BBA">
        <w:rPr>
          <w:spacing w:val="-2"/>
          <w:w w:val="95"/>
          <w:sz w:val="24"/>
          <w:szCs w:val="24"/>
        </w:rPr>
        <w:t xml:space="preserve"> </w:t>
      </w:r>
      <w:r w:rsidRPr="00B84BBA">
        <w:rPr>
          <w:spacing w:val="-1"/>
          <w:w w:val="95"/>
          <w:sz w:val="24"/>
          <w:szCs w:val="24"/>
        </w:rPr>
        <w:t>глаголы в группы</w:t>
      </w:r>
      <w:r w:rsidRPr="00B84BBA">
        <w:rPr>
          <w:w w:val="95"/>
          <w:sz w:val="24"/>
          <w:szCs w:val="24"/>
        </w:rPr>
        <w:t xml:space="preserve"> </w:t>
      </w:r>
      <w:r w:rsidRPr="00B84BBA">
        <w:rPr>
          <w:spacing w:val="-1"/>
          <w:w w:val="95"/>
          <w:sz w:val="24"/>
          <w:szCs w:val="24"/>
        </w:rPr>
        <w:t>по</w:t>
      </w:r>
      <w:r w:rsidRPr="00B84BBA">
        <w:rPr>
          <w:spacing w:val="-2"/>
          <w:w w:val="95"/>
          <w:sz w:val="24"/>
          <w:szCs w:val="24"/>
        </w:rPr>
        <w:t xml:space="preserve"> </w:t>
      </w:r>
      <w:r w:rsidRPr="00B84BBA">
        <w:rPr>
          <w:spacing w:val="-1"/>
          <w:w w:val="95"/>
          <w:sz w:val="24"/>
          <w:szCs w:val="24"/>
        </w:rPr>
        <w:t>определённому</w:t>
      </w:r>
      <w:r w:rsidRPr="00B84BBA">
        <w:rPr>
          <w:spacing w:val="-3"/>
          <w:w w:val="95"/>
          <w:sz w:val="24"/>
          <w:szCs w:val="24"/>
        </w:rPr>
        <w:t xml:space="preserve"> </w:t>
      </w:r>
      <w:r w:rsidRPr="00B84BBA">
        <w:rPr>
          <w:w w:val="95"/>
          <w:sz w:val="24"/>
          <w:szCs w:val="24"/>
        </w:rPr>
        <w:t>признаку</w:t>
      </w:r>
      <w:r w:rsidRPr="00B84BBA">
        <w:rPr>
          <w:spacing w:val="1"/>
          <w:w w:val="95"/>
          <w:sz w:val="24"/>
          <w:szCs w:val="24"/>
        </w:rPr>
        <w:t xml:space="preserve"> </w:t>
      </w:r>
      <w:r w:rsidRPr="00B84BBA">
        <w:rPr>
          <w:w w:val="95"/>
          <w:sz w:val="24"/>
          <w:szCs w:val="24"/>
        </w:rPr>
        <w:t>(например,</w:t>
      </w:r>
      <w:r w:rsidRPr="00B84BBA">
        <w:rPr>
          <w:spacing w:val="-11"/>
          <w:w w:val="95"/>
          <w:sz w:val="24"/>
          <w:szCs w:val="24"/>
        </w:rPr>
        <w:t xml:space="preserve"> </w:t>
      </w:r>
      <w:r w:rsidRPr="00B84BBA">
        <w:rPr>
          <w:w w:val="95"/>
          <w:sz w:val="24"/>
          <w:szCs w:val="24"/>
        </w:rPr>
        <w:t>время,</w:t>
      </w:r>
      <w:r w:rsidRPr="00B84BBA">
        <w:rPr>
          <w:spacing w:val="-12"/>
          <w:w w:val="95"/>
          <w:sz w:val="24"/>
          <w:szCs w:val="24"/>
        </w:rPr>
        <w:t xml:space="preserve"> </w:t>
      </w:r>
      <w:r w:rsidRPr="00B84BBA">
        <w:rPr>
          <w:w w:val="95"/>
          <w:sz w:val="24"/>
          <w:szCs w:val="24"/>
        </w:rPr>
        <w:t>спряжение);</w:t>
      </w:r>
    </w:p>
    <w:p w:rsidR="007D2589" w:rsidRPr="00B84BBA" w:rsidRDefault="007D2589" w:rsidP="00A3744D">
      <w:pPr>
        <w:numPr>
          <w:ilvl w:val="1"/>
          <w:numId w:val="361"/>
        </w:numPr>
        <w:tabs>
          <w:tab w:val="left" w:pos="1546"/>
        </w:tabs>
        <w:autoSpaceDE w:val="0"/>
        <w:autoSpaceDN w:val="0"/>
        <w:ind w:hanging="287"/>
        <w:rPr>
          <w:sz w:val="24"/>
          <w:szCs w:val="24"/>
        </w:rPr>
      </w:pPr>
      <w:r w:rsidRPr="00B84BBA">
        <w:rPr>
          <w:w w:val="95"/>
          <w:sz w:val="24"/>
          <w:szCs w:val="24"/>
        </w:rPr>
        <w:t>объединять</w:t>
      </w:r>
      <w:r w:rsidRPr="00B84BBA">
        <w:rPr>
          <w:spacing w:val="32"/>
          <w:w w:val="95"/>
          <w:sz w:val="24"/>
          <w:szCs w:val="24"/>
        </w:rPr>
        <w:t xml:space="preserve"> </w:t>
      </w:r>
      <w:r w:rsidRPr="00B84BBA">
        <w:rPr>
          <w:w w:val="95"/>
          <w:sz w:val="24"/>
          <w:szCs w:val="24"/>
        </w:rPr>
        <w:t>предложения</w:t>
      </w:r>
      <w:r w:rsidRPr="00B84BBA">
        <w:rPr>
          <w:spacing w:val="37"/>
          <w:w w:val="95"/>
          <w:sz w:val="24"/>
          <w:szCs w:val="24"/>
        </w:rPr>
        <w:t xml:space="preserve"> </w:t>
      </w:r>
      <w:r w:rsidRPr="00B84BBA">
        <w:rPr>
          <w:w w:val="95"/>
          <w:sz w:val="24"/>
          <w:szCs w:val="24"/>
        </w:rPr>
        <w:t>по</w:t>
      </w:r>
      <w:r w:rsidRPr="00B84BBA">
        <w:rPr>
          <w:spacing w:val="34"/>
          <w:w w:val="95"/>
          <w:sz w:val="24"/>
          <w:szCs w:val="24"/>
        </w:rPr>
        <w:t xml:space="preserve"> </w:t>
      </w:r>
      <w:r w:rsidRPr="00B84BBA">
        <w:rPr>
          <w:w w:val="95"/>
          <w:sz w:val="24"/>
          <w:szCs w:val="24"/>
        </w:rPr>
        <w:t>определённому</w:t>
      </w:r>
      <w:r w:rsidRPr="00B84BBA">
        <w:rPr>
          <w:spacing w:val="31"/>
          <w:w w:val="95"/>
          <w:sz w:val="24"/>
          <w:szCs w:val="24"/>
        </w:rPr>
        <w:t xml:space="preserve"> </w:t>
      </w:r>
      <w:r w:rsidRPr="00B84BBA">
        <w:rPr>
          <w:w w:val="95"/>
          <w:sz w:val="24"/>
          <w:szCs w:val="24"/>
        </w:rPr>
        <w:t>признаку;</w:t>
      </w:r>
    </w:p>
    <w:p w:rsidR="007D2589" w:rsidRPr="00B84BBA" w:rsidRDefault="007D2589" w:rsidP="00A3744D">
      <w:pPr>
        <w:numPr>
          <w:ilvl w:val="1"/>
          <w:numId w:val="361"/>
        </w:numPr>
        <w:tabs>
          <w:tab w:val="left" w:pos="1546"/>
        </w:tabs>
        <w:autoSpaceDE w:val="0"/>
        <w:autoSpaceDN w:val="0"/>
        <w:spacing w:before="1"/>
        <w:ind w:hanging="287"/>
        <w:rPr>
          <w:sz w:val="24"/>
          <w:szCs w:val="24"/>
        </w:rPr>
      </w:pPr>
      <w:r w:rsidRPr="00B84BBA">
        <w:rPr>
          <w:w w:val="95"/>
          <w:sz w:val="24"/>
          <w:szCs w:val="24"/>
        </w:rPr>
        <w:t>классифицировать</w:t>
      </w:r>
      <w:r w:rsidRPr="00B84BBA">
        <w:rPr>
          <w:spacing w:val="36"/>
          <w:w w:val="95"/>
          <w:sz w:val="24"/>
          <w:szCs w:val="24"/>
        </w:rPr>
        <w:t xml:space="preserve"> </w:t>
      </w:r>
      <w:r w:rsidRPr="00B84BBA">
        <w:rPr>
          <w:w w:val="95"/>
          <w:sz w:val="24"/>
          <w:szCs w:val="24"/>
        </w:rPr>
        <w:t>предложенные</w:t>
      </w:r>
      <w:r w:rsidRPr="00B84BBA">
        <w:rPr>
          <w:spacing w:val="39"/>
          <w:w w:val="95"/>
          <w:sz w:val="24"/>
          <w:szCs w:val="24"/>
        </w:rPr>
        <w:t xml:space="preserve"> </w:t>
      </w:r>
      <w:r w:rsidRPr="00B84BBA">
        <w:rPr>
          <w:w w:val="95"/>
          <w:sz w:val="24"/>
          <w:szCs w:val="24"/>
        </w:rPr>
        <w:t>языковые</w:t>
      </w:r>
      <w:r w:rsidRPr="00B84BBA">
        <w:rPr>
          <w:spacing w:val="40"/>
          <w:w w:val="95"/>
          <w:sz w:val="24"/>
          <w:szCs w:val="24"/>
        </w:rPr>
        <w:t xml:space="preserve"> </w:t>
      </w:r>
      <w:r w:rsidRPr="00B84BBA">
        <w:rPr>
          <w:w w:val="95"/>
          <w:sz w:val="24"/>
          <w:szCs w:val="24"/>
        </w:rPr>
        <w:t>единицы;</w:t>
      </w:r>
    </w:p>
    <w:p w:rsidR="007D2589" w:rsidRPr="00B84BBA" w:rsidRDefault="007D2589" w:rsidP="00A3744D">
      <w:pPr>
        <w:numPr>
          <w:ilvl w:val="1"/>
          <w:numId w:val="361"/>
        </w:numPr>
        <w:tabs>
          <w:tab w:val="left" w:pos="1546"/>
        </w:tabs>
        <w:autoSpaceDE w:val="0"/>
        <w:autoSpaceDN w:val="0"/>
        <w:ind w:hanging="287"/>
        <w:rPr>
          <w:sz w:val="24"/>
          <w:szCs w:val="24"/>
        </w:rPr>
      </w:pPr>
      <w:r w:rsidRPr="00B84BBA">
        <w:rPr>
          <w:sz w:val="24"/>
          <w:szCs w:val="24"/>
        </w:rPr>
        <w:t>устно</w:t>
      </w:r>
      <w:r w:rsidRPr="00B84BBA">
        <w:rPr>
          <w:spacing w:val="-3"/>
          <w:sz w:val="24"/>
          <w:szCs w:val="24"/>
        </w:rPr>
        <w:t xml:space="preserve"> </w:t>
      </w:r>
      <w:r w:rsidRPr="00B84BBA">
        <w:rPr>
          <w:sz w:val="24"/>
          <w:szCs w:val="24"/>
        </w:rPr>
        <w:t>характеризовать</w:t>
      </w:r>
      <w:r w:rsidRPr="00B84BBA">
        <w:rPr>
          <w:spacing w:val="-4"/>
          <w:sz w:val="24"/>
          <w:szCs w:val="24"/>
        </w:rPr>
        <w:t xml:space="preserve"> </w:t>
      </w:r>
      <w:r w:rsidRPr="00B84BBA">
        <w:rPr>
          <w:sz w:val="24"/>
          <w:szCs w:val="24"/>
        </w:rPr>
        <w:t>языковые</w:t>
      </w:r>
      <w:r w:rsidRPr="00B84BBA">
        <w:rPr>
          <w:spacing w:val="-5"/>
          <w:sz w:val="24"/>
          <w:szCs w:val="24"/>
        </w:rPr>
        <w:t xml:space="preserve"> </w:t>
      </w:r>
      <w:r w:rsidRPr="00B84BBA">
        <w:rPr>
          <w:sz w:val="24"/>
          <w:szCs w:val="24"/>
        </w:rPr>
        <w:t>единицы</w:t>
      </w:r>
      <w:r w:rsidRPr="00B84BBA">
        <w:rPr>
          <w:spacing w:val="-2"/>
          <w:sz w:val="24"/>
          <w:szCs w:val="24"/>
        </w:rPr>
        <w:t xml:space="preserve"> </w:t>
      </w:r>
      <w:r w:rsidRPr="00B84BBA">
        <w:rPr>
          <w:sz w:val="24"/>
          <w:szCs w:val="24"/>
        </w:rPr>
        <w:t>по</w:t>
      </w:r>
      <w:r w:rsidRPr="00B84BBA">
        <w:rPr>
          <w:spacing w:val="1"/>
          <w:sz w:val="24"/>
          <w:szCs w:val="24"/>
        </w:rPr>
        <w:t xml:space="preserve"> </w:t>
      </w:r>
      <w:r w:rsidRPr="00B84BBA">
        <w:rPr>
          <w:sz w:val="24"/>
          <w:szCs w:val="24"/>
        </w:rPr>
        <w:t>заданным</w:t>
      </w:r>
      <w:r w:rsidRPr="00B84BBA">
        <w:rPr>
          <w:spacing w:val="-13"/>
          <w:sz w:val="24"/>
          <w:szCs w:val="24"/>
        </w:rPr>
        <w:t xml:space="preserve"> </w:t>
      </w:r>
      <w:r w:rsidRPr="00B84BBA">
        <w:rPr>
          <w:sz w:val="24"/>
          <w:szCs w:val="24"/>
        </w:rPr>
        <w:t>признакам;</w:t>
      </w:r>
    </w:p>
    <w:p w:rsidR="007D2589" w:rsidRPr="00B84BBA" w:rsidRDefault="007D2589" w:rsidP="00A3744D">
      <w:pPr>
        <w:numPr>
          <w:ilvl w:val="1"/>
          <w:numId w:val="361"/>
        </w:numPr>
        <w:tabs>
          <w:tab w:val="left" w:pos="1546"/>
        </w:tabs>
        <w:autoSpaceDE w:val="0"/>
        <w:autoSpaceDN w:val="0"/>
        <w:ind w:right="139"/>
        <w:rPr>
          <w:sz w:val="24"/>
          <w:szCs w:val="24"/>
        </w:rPr>
      </w:pPr>
      <w:r w:rsidRPr="00B84BBA">
        <w:rPr>
          <w:sz w:val="24"/>
          <w:szCs w:val="24"/>
        </w:rPr>
        <w:t>ориентироваться в изученных понятиях (склонение, спряжение, неопределённая форма,</w:t>
      </w:r>
      <w:r w:rsidRPr="00B84BBA">
        <w:rPr>
          <w:spacing w:val="1"/>
          <w:sz w:val="24"/>
          <w:szCs w:val="24"/>
        </w:rPr>
        <w:t xml:space="preserve"> </w:t>
      </w:r>
      <w:r w:rsidRPr="00B84BBA">
        <w:rPr>
          <w:w w:val="95"/>
          <w:sz w:val="24"/>
          <w:szCs w:val="24"/>
        </w:rPr>
        <w:t>однородные члены предложения, сложное предложение) и соотносить понятие с его краткой</w:t>
      </w:r>
      <w:r w:rsidRPr="00B84BBA">
        <w:rPr>
          <w:spacing w:val="1"/>
          <w:w w:val="95"/>
          <w:sz w:val="24"/>
          <w:szCs w:val="24"/>
        </w:rPr>
        <w:t xml:space="preserve"> </w:t>
      </w:r>
      <w:r w:rsidRPr="00B84BBA">
        <w:rPr>
          <w:sz w:val="24"/>
          <w:szCs w:val="24"/>
        </w:rPr>
        <w:t>характеристикой.</w:t>
      </w:r>
    </w:p>
    <w:p w:rsidR="007D2589" w:rsidRPr="00B84BBA" w:rsidRDefault="007D2589" w:rsidP="007D2589">
      <w:pPr>
        <w:autoSpaceDE w:val="0"/>
        <w:autoSpaceDN w:val="0"/>
        <w:jc w:val="both"/>
        <w:rPr>
          <w:sz w:val="24"/>
          <w:szCs w:val="24"/>
        </w:rPr>
      </w:pPr>
      <w:r w:rsidRPr="00B84BBA">
        <w:rPr>
          <w:i/>
          <w:spacing w:val="-1"/>
          <w:w w:val="120"/>
          <w:sz w:val="24"/>
          <w:szCs w:val="24"/>
        </w:rPr>
        <w:t>Базовые</w:t>
      </w:r>
      <w:r w:rsidRPr="00B84BBA">
        <w:rPr>
          <w:i/>
          <w:spacing w:val="-14"/>
          <w:w w:val="120"/>
          <w:sz w:val="24"/>
          <w:szCs w:val="24"/>
        </w:rPr>
        <w:t xml:space="preserve"> </w:t>
      </w:r>
      <w:r w:rsidRPr="00B84BBA">
        <w:rPr>
          <w:i/>
          <w:spacing w:val="-1"/>
          <w:w w:val="120"/>
          <w:sz w:val="24"/>
          <w:szCs w:val="24"/>
        </w:rPr>
        <w:t>исследовательские</w:t>
      </w:r>
      <w:r w:rsidRPr="00B84BBA">
        <w:rPr>
          <w:i/>
          <w:spacing w:val="-8"/>
          <w:w w:val="120"/>
          <w:sz w:val="24"/>
          <w:szCs w:val="24"/>
        </w:rPr>
        <w:t xml:space="preserve"> </w:t>
      </w:r>
      <w:r w:rsidRPr="00B84BBA">
        <w:rPr>
          <w:i/>
          <w:w w:val="120"/>
          <w:sz w:val="24"/>
          <w:szCs w:val="24"/>
        </w:rPr>
        <w:t>действия</w:t>
      </w:r>
      <w:r w:rsidRPr="00B84BBA">
        <w:rPr>
          <w:w w:val="120"/>
          <w:sz w:val="24"/>
          <w:szCs w:val="24"/>
        </w:rPr>
        <w:t>:</w:t>
      </w:r>
    </w:p>
    <w:p w:rsidR="007D2589" w:rsidRPr="009C15FD" w:rsidRDefault="007D2589" w:rsidP="00A3744D">
      <w:pPr>
        <w:numPr>
          <w:ilvl w:val="0"/>
          <w:numId w:val="360"/>
        </w:numPr>
        <w:tabs>
          <w:tab w:val="left" w:pos="1546"/>
        </w:tabs>
        <w:autoSpaceDE w:val="0"/>
        <w:autoSpaceDN w:val="0"/>
        <w:spacing w:before="2"/>
        <w:ind w:right="136"/>
        <w:rPr>
          <w:sz w:val="24"/>
          <w:szCs w:val="24"/>
        </w:rPr>
      </w:pPr>
      <w:r w:rsidRPr="00B84BBA">
        <w:rPr>
          <w:w w:val="95"/>
          <w:sz w:val="24"/>
          <w:szCs w:val="24"/>
        </w:rPr>
        <w:t>сравнивать несколько вариантов выполнения заданий по русскому языку, выбирать наиболее</w:t>
      </w:r>
      <w:r w:rsidRPr="00B84BBA">
        <w:rPr>
          <w:spacing w:val="1"/>
          <w:w w:val="95"/>
          <w:sz w:val="24"/>
          <w:szCs w:val="24"/>
        </w:rPr>
        <w:t xml:space="preserve"> </w:t>
      </w:r>
      <w:r w:rsidRPr="00B84BBA">
        <w:rPr>
          <w:w w:val="95"/>
          <w:sz w:val="24"/>
          <w:szCs w:val="24"/>
        </w:rPr>
        <w:t>подходящий</w:t>
      </w:r>
      <w:r w:rsidRPr="00B84BBA">
        <w:rPr>
          <w:spacing w:val="4"/>
          <w:w w:val="95"/>
          <w:sz w:val="24"/>
          <w:szCs w:val="24"/>
        </w:rPr>
        <w:t xml:space="preserve"> </w:t>
      </w:r>
      <w:r w:rsidRPr="00B84BBA">
        <w:rPr>
          <w:w w:val="95"/>
          <w:sz w:val="24"/>
          <w:szCs w:val="24"/>
        </w:rPr>
        <w:t>(на</w:t>
      </w:r>
      <w:r w:rsidRPr="00B84BBA">
        <w:rPr>
          <w:spacing w:val="3"/>
          <w:w w:val="95"/>
          <w:sz w:val="24"/>
          <w:szCs w:val="24"/>
        </w:rPr>
        <w:t xml:space="preserve"> </w:t>
      </w:r>
      <w:r w:rsidRPr="00B84BBA">
        <w:rPr>
          <w:w w:val="95"/>
          <w:sz w:val="24"/>
          <w:szCs w:val="24"/>
        </w:rPr>
        <w:t>основе</w:t>
      </w:r>
      <w:r w:rsidRPr="00B84BBA">
        <w:rPr>
          <w:spacing w:val="5"/>
          <w:w w:val="95"/>
          <w:sz w:val="24"/>
          <w:szCs w:val="24"/>
        </w:rPr>
        <w:t xml:space="preserve"> </w:t>
      </w:r>
      <w:r w:rsidRPr="00B84BBA">
        <w:rPr>
          <w:w w:val="95"/>
          <w:sz w:val="24"/>
          <w:szCs w:val="24"/>
        </w:rPr>
        <w:t>предложенных</w:t>
      </w:r>
      <w:r w:rsidRPr="00B84BBA">
        <w:rPr>
          <w:spacing w:val="-11"/>
          <w:w w:val="95"/>
          <w:sz w:val="24"/>
          <w:szCs w:val="24"/>
        </w:rPr>
        <w:t xml:space="preserve"> </w:t>
      </w:r>
      <w:r w:rsidRPr="00B84BBA">
        <w:rPr>
          <w:w w:val="95"/>
          <w:sz w:val="24"/>
          <w:szCs w:val="24"/>
        </w:rPr>
        <w:t>критериев);</w:t>
      </w:r>
    </w:p>
    <w:p w:rsidR="007D2589" w:rsidRPr="00B84BBA" w:rsidRDefault="007D2589" w:rsidP="00A3744D">
      <w:pPr>
        <w:numPr>
          <w:ilvl w:val="0"/>
          <w:numId w:val="360"/>
        </w:numPr>
        <w:tabs>
          <w:tab w:val="left" w:pos="1546"/>
        </w:tabs>
        <w:autoSpaceDE w:val="0"/>
        <w:autoSpaceDN w:val="0"/>
        <w:spacing w:before="76"/>
        <w:ind w:right="136"/>
        <w:rPr>
          <w:sz w:val="24"/>
          <w:szCs w:val="24"/>
        </w:rPr>
      </w:pPr>
      <w:r w:rsidRPr="00B84BBA">
        <w:rPr>
          <w:sz w:val="24"/>
          <w:szCs w:val="24"/>
        </w:rPr>
        <w:t>проводить</w:t>
      </w:r>
      <w:r w:rsidRPr="00B84BBA">
        <w:rPr>
          <w:spacing w:val="1"/>
          <w:sz w:val="24"/>
          <w:szCs w:val="24"/>
        </w:rPr>
        <w:t xml:space="preserve"> </w:t>
      </w:r>
      <w:r w:rsidRPr="00B84BBA">
        <w:rPr>
          <w:sz w:val="24"/>
          <w:szCs w:val="24"/>
        </w:rPr>
        <w:t>по</w:t>
      </w:r>
      <w:r w:rsidRPr="00B84BBA">
        <w:rPr>
          <w:spacing w:val="1"/>
          <w:sz w:val="24"/>
          <w:szCs w:val="24"/>
        </w:rPr>
        <w:t xml:space="preserve"> </w:t>
      </w:r>
      <w:r w:rsidRPr="00B84BBA">
        <w:rPr>
          <w:sz w:val="24"/>
          <w:szCs w:val="24"/>
        </w:rPr>
        <w:t>предложенному</w:t>
      </w:r>
      <w:r w:rsidRPr="00B84BBA">
        <w:rPr>
          <w:spacing w:val="1"/>
          <w:sz w:val="24"/>
          <w:szCs w:val="24"/>
        </w:rPr>
        <w:t xml:space="preserve"> </w:t>
      </w:r>
      <w:r w:rsidRPr="00B84BBA">
        <w:rPr>
          <w:sz w:val="24"/>
          <w:szCs w:val="24"/>
        </w:rPr>
        <w:t>алгоритму</w:t>
      </w:r>
      <w:r w:rsidRPr="00B84BBA">
        <w:rPr>
          <w:spacing w:val="1"/>
          <w:sz w:val="24"/>
          <w:szCs w:val="24"/>
        </w:rPr>
        <w:t xml:space="preserve"> </w:t>
      </w:r>
      <w:r w:rsidRPr="00B84BBA">
        <w:rPr>
          <w:sz w:val="24"/>
          <w:szCs w:val="24"/>
        </w:rPr>
        <w:t>различные</w:t>
      </w:r>
      <w:r w:rsidRPr="00B84BBA">
        <w:rPr>
          <w:spacing w:val="1"/>
          <w:sz w:val="24"/>
          <w:szCs w:val="24"/>
        </w:rPr>
        <w:t xml:space="preserve"> </w:t>
      </w:r>
      <w:r w:rsidRPr="00B84BBA">
        <w:rPr>
          <w:sz w:val="24"/>
          <w:szCs w:val="24"/>
        </w:rPr>
        <w:t>виды</w:t>
      </w:r>
      <w:r w:rsidRPr="00B84BBA">
        <w:rPr>
          <w:spacing w:val="1"/>
          <w:sz w:val="24"/>
          <w:szCs w:val="24"/>
        </w:rPr>
        <w:t xml:space="preserve"> </w:t>
      </w:r>
      <w:r w:rsidRPr="00B84BBA">
        <w:rPr>
          <w:sz w:val="24"/>
          <w:szCs w:val="24"/>
        </w:rPr>
        <w:t>анализа</w:t>
      </w:r>
      <w:r w:rsidRPr="00B84BBA">
        <w:rPr>
          <w:spacing w:val="1"/>
          <w:sz w:val="24"/>
          <w:szCs w:val="24"/>
        </w:rPr>
        <w:t xml:space="preserve"> </w:t>
      </w:r>
      <w:r w:rsidRPr="00B84BBA">
        <w:rPr>
          <w:sz w:val="24"/>
          <w:szCs w:val="24"/>
        </w:rPr>
        <w:t>(звуко­буквенный,</w:t>
      </w:r>
      <w:r w:rsidRPr="00B84BBA">
        <w:rPr>
          <w:spacing w:val="1"/>
          <w:sz w:val="24"/>
          <w:szCs w:val="24"/>
        </w:rPr>
        <w:t xml:space="preserve"> </w:t>
      </w:r>
      <w:r w:rsidRPr="00B84BBA">
        <w:rPr>
          <w:sz w:val="24"/>
          <w:szCs w:val="24"/>
        </w:rPr>
        <w:t>морфемный,</w:t>
      </w:r>
      <w:r w:rsidRPr="00B84BBA">
        <w:rPr>
          <w:spacing w:val="-1"/>
          <w:sz w:val="24"/>
          <w:szCs w:val="24"/>
        </w:rPr>
        <w:t xml:space="preserve"> </w:t>
      </w:r>
      <w:r w:rsidRPr="00B84BBA">
        <w:rPr>
          <w:sz w:val="24"/>
          <w:szCs w:val="24"/>
        </w:rPr>
        <w:t>морфологический,</w:t>
      </w:r>
      <w:r w:rsidRPr="00B84BBA">
        <w:rPr>
          <w:spacing w:val="1"/>
          <w:sz w:val="24"/>
          <w:szCs w:val="24"/>
        </w:rPr>
        <w:t xml:space="preserve"> </w:t>
      </w:r>
      <w:r w:rsidRPr="00B84BBA">
        <w:rPr>
          <w:sz w:val="24"/>
          <w:szCs w:val="24"/>
        </w:rPr>
        <w:t>синтаксический);</w:t>
      </w:r>
    </w:p>
    <w:p w:rsidR="007D2589" w:rsidRPr="00B84BBA" w:rsidRDefault="007D2589" w:rsidP="00A3744D">
      <w:pPr>
        <w:numPr>
          <w:ilvl w:val="0"/>
          <w:numId w:val="360"/>
        </w:numPr>
        <w:tabs>
          <w:tab w:val="left" w:pos="1546"/>
        </w:tabs>
        <w:autoSpaceDE w:val="0"/>
        <w:autoSpaceDN w:val="0"/>
        <w:spacing w:before="3"/>
        <w:ind w:right="136"/>
        <w:rPr>
          <w:sz w:val="24"/>
          <w:szCs w:val="24"/>
        </w:rPr>
      </w:pPr>
      <w:r w:rsidRPr="00B84BBA">
        <w:rPr>
          <w:sz w:val="24"/>
          <w:szCs w:val="24"/>
        </w:rPr>
        <w:t>формулировать</w:t>
      </w:r>
      <w:r w:rsidRPr="00B84BBA">
        <w:rPr>
          <w:spacing w:val="1"/>
          <w:sz w:val="24"/>
          <w:szCs w:val="24"/>
        </w:rPr>
        <w:t xml:space="preserve"> </w:t>
      </w:r>
      <w:r w:rsidRPr="00B84BBA">
        <w:rPr>
          <w:sz w:val="24"/>
          <w:szCs w:val="24"/>
        </w:rPr>
        <w:t>выводы</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подкреплять</w:t>
      </w:r>
      <w:r w:rsidRPr="00B84BBA">
        <w:rPr>
          <w:spacing w:val="1"/>
          <w:sz w:val="24"/>
          <w:szCs w:val="24"/>
        </w:rPr>
        <w:t xml:space="preserve"> </w:t>
      </w:r>
      <w:r w:rsidRPr="00B84BBA">
        <w:rPr>
          <w:sz w:val="24"/>
          <w:szCs w:val="24"/>
        </w:rPr>
        <w:t>их</w:t>
      </w:r>
      <w:r w:rsidRPr="00B84BBA">
        <w:rPr>
          <w:spacing w:val="1"/>
          <w:sz w:val="24"/>
          <w:szCs w:val="24"/>
        </w:rPr>
        <w:t xml:space="preserve"> </w:t>
      </w:r>
      <w:r w:rsidRPr="00B84BBA">
        <w:rPr>
          <w:sz w:val="24"/>
          <w:szCs w:val="24"/>
        </w:rPr>
        <w:t>доказательствами</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основе</w:t>
      </w:r>
      <w:r w:rsidRPr="00B84BBA">
        <w:rPr>
          <w:spacing w:val="1"/>
          <w:sz w:val="24"/>
          <w:szCs w:val="24"/>
        </w:rPr>
        <w:t xml:space="preserve"> </w:t>
      </w:r>
      <w:r w:rsidRPr="00B84BBA">
        <w:rPr>
          <w:sz w:val="24"/>
          <w:szCs w:val="24"/>
        </w:rPr>
        <w:t>результатов</w:t>
      </w:r>
      <w:r w:rsidRPr="00B84BBA">
        <w:rPr>
          <w:spacing w:val="1"/>
          <w:sz w:val="24"/>
          <w:szCs w:val="24"/>
        </w:rPr>
        <w:t xml:space="preserve"> </w:t>
      </w:r>
      <w:r w:rsidRPr="00B84BBA">
        <w:rPr>
          <w:sz w:val="24"/>
          <w:szCs w:val="24"/>
        </w:rPr>
        <w:t>пров</w:t>
      </w:r>
      <w:r w:rsidRPr="00B84BBA">
        <w:rPr>
          <w:sz w:val="24"/>
          <w:szCs w:val="24"/>
        </w:rPr>
        <w:t>е</w:t>
      </w:r>
      <w:r w:rsidRPr="00B84BBA">
        <w:rPr>
          <w:sz w:val="24"/>
          <w:szCs w:val="24"/>
        </w:rPr>
        <w:t>дённого</w:t>
      </w:r>
      <w:r w:rsidRPr="00B84BBA">
        <w:rPr>
          <w:spacing w:val="1"/>
          <w:sz w:val="24"/>
          <w:szCs w:val="24"/>
        </w:rPr>
        <w:t xml:space="preserve"> </w:t>
      </w:r>
      <w:r w:rsidRPr="00B84BBA">
        <w:rPr>
          <w:sz w:val="24"/>
          <w:szCs w:val="24"/>
        </w:rPr>
        <w:t>наблюдения</w:t>
      </w:r>
      <w:r w:rsidRPr="00B84BBA">
        <w:rPr>
          <w:spacing w:val="1"/>
          <w:sz w:val="24"/>
          <w:szCs w:val="24"/>
        </w:rPr>
        <w:t xml:space="preserve"> </w:t>
      </w:r>
      <w:r w:rsidRPr="00B84BBA">
        <w:rPr>
          <w:sz w:val="24"/>
          <w:szCs w:val="24"/>
        </w:rPr>
        <w:t>за</w:t>
      </w:r>
      <w:r w:rsidRPr="00B84BBA">
        <w:rPr>
          <w:spacing w:val="1"/>
          <w:sz w:val="24"/>
          <w:szCs w:val="24"/>
        </w:rPr>
        <w:t xml:space="preserve"> </w:t>
      </w:r>
      <w:r w:rsidRPr="00B84BBA">
        <w:rPr>
          <w:sz w:val="24"/>
          <w:szCs w:val="24"/>
        </w:rPr>
        <w:t>языковым</w:t>
      </w:r>
      <w:r w:rsidRPr="00B84BBA">
        <w:rPr>
          <w:spacing w:val="1"/>
          <w:sz w:val="24"/>
          <w:szCs w:val="24"/>
        </w:rPr>
        <w:t xml:space="preserve"> </w:t>
      </w:r>
      <w:r w:rsidRPr="00B84BBA">
        <w:rPr>
          <w:sz w:val="24"/>
          <w:szCs w:val="24"/>
        </w:rPr>
        <w:t>материалом</w:t>
      </w:r>
      <w:r w:rsidRPr="00B84BBA">
        <w:rPr>
          <w:spacing w:val="1"/>
          <w:sz w:val="24"/>
          <w:szCs w:val="24"/>
        </w:rPr>
        <w:t xml:space="preserve"> </w:t>
      </w:r>
      <w:r w:rsidRPr="00B84BBA">
        <w:rPr>
          <w:sz w:val="24"/>
          <w:szCs w:val="24"/>
        </w:rPr>
        <w:t>(классификации,</w:t>
      </w:r>
      <w:r w:rsidRPr="00B84BBA">
        <w:rPr>
          <w:spacing w:val="1"/>
          <w:sz w:val="24"/>
          <w:szCs w:val="24"/>
        </w:rPr>
        <w:t xml:space="preserve"> </w:t>
      </w:r>
      <w:r w:rsidRPr="00B84BBA">
        <w:rPr>
          <w:sz w:val="24"/>
          <w:szCs w:val="24"/>
        </w:rPr>
        <w:t>сравнения,</w:t>
      </w:r>
      <w:r w:rsidRPr="00B84BBA">
        <w:rPr>
          <w:spacing w:val="1"/>
          <w:sz w:val="24"/>
          <w:szCs w:val="24"/>
        </w:rPr>
        <w:t xml:space="preserve"> </w:t>
      </w:r>
      <w:r w:rsidRPr="00B84BBA">
        <w:rPr>
          <w:sz w:val="24"/>
          <w:szCs w:val="24"/>
        </w:rPr>
        <w:t>м</w:t>
      </w:r>
      <w:r w:rsidRPr="00B84BBA">
        <w:rPr>
          <w:sz w:val="24"/>
          <w:szCs w:val="24"/>
        </w:rPr>
        <w:t>и</w:t>
      </w:r>
      <w:r w:rsidRPr="00B84BBA">
        <w:rPr>
          <w:sz w:val="24"/>
          <w:szCs w:val="24"/>
        </w:rPr>
        <w:t>ни­исследования);</w:t>
      </w:r>
    </w:p>
    <w:p w:rsidR="007D2589" w:rsidRPr="00B84BBA" w:rsidRDefault="007D2589" w:rsidP="00A3744D">
      <w:pPr>
        <w:numPr>
          <w:ilvl w:val="0"/>
          <w:numId w:val="360"/>
        </w:numPr>
        <w:tabs>
          <w:tab w:val="left" w:pos="1546"/>
        </w:tabs>
        <w:autoSpaceDE w:val="0"/>
        <w:autoSpaceDN w:val="0"/>
        <w:spacing w:before="3"/>
        <w:ind w:right="136"/>
        <w:rPr>
          <w:sz w:val="24"/>
          <w:szCs w:val="24"/>
        </w:rPr>
      </w:pPr>
      <w:r w:rsidRPr="00B84BBA">
        <w:rPr>
          <w:w w:val="95"/>
          <w:sz w:val="24"/>
          <w:szCs w:val="24"/>
        </w:rPr>
        <w:t>выявлять</w:t>
      </w:r>
      <w:r w:rsidRPr="00B84BBA">
        <w:rPr>
          <w:spacing w:val="1"/>
          <w:w w:val="95"/>
          <w:sz w:val="24"/>
          <w:szCs w:val="24"/>
        </w:rPr>
        <w:t xml:space="preserve"> </w:t>
      </w:r>
      <w:r w:rsidRPr="00B84BBA">
        <w:rPr>
          <w:w w:val="95"/>
          <w:sz w:val="24"/>
          <w:szCs w:val="24"/>
        </w:rPr>
        <w:t>недостаток</w:t>
      </w:r>
      <w:r w:rsidRPr="00B84BBA">
        <w:rPr>
          <w:spacing w:val="1"/>
          <w:w w:val="95"/>
          <w:sz w:val="24"/>
          <w:szCs w:val="24"/>
        </w:rPr>
        <w:t xml:space="preserve"> </w:t>
      </w:r>
      <w:r w:rsidRPr="00B84BBA">
        <w:rPr>
          <w:w w:val="95"/>
          <w:sz w:val="24"/>
          <w:szCs w:val="24"/>
        </w:rPr>
        <w:t>информации</w:t>
      </w:r>
      <w:r w:rsidRPr="00B84BBA">
        <w:rPr>
          <w:spacing w:val="1"/>
          <w:w w:val="95"/>
          <w:sz w:val="24"/>
          <w:szCs w:val="24"/>
        </w:rPr>
        <w:t xml:space="preserve"> </w:t>
      </w:r>
      <w:r w:rsidRPr="00B84BBA">
        <w:rPr>
          <w:w w:val="95"/>
          <w:sz w:val="24"/>
          <w:szCs w:val="24"/>
        </w:rPr>
        <w:t>для</w:t>
      </w:r>
      <w:r w:rsidRPr="00B84BBA">
        <w:rPr>
          <w:spacing w:val="1"/>
          <w:w w:val="95"/>
          <w:sz w:val="24"/>
          <w:szCs w:val="24"/>
        </w:rPr>
        <w:t xml:space="preserve"> </w:t>
      </w:r>
      <w:r w:rsidRPr="00B84BBA">
        <w:rPr>
          <w:w w:val="95"/>
          <w:sz w:val="24"/>
          <w:szCs w:val="24"/>
        </w:rPr>
        <w:t>решения</w:t>
      </w:r>
      <w:r w:rsidRPr="00B84BBA">
        <w:rPr>
          <w:spacing w:val="1"/>
          <w:w w:val="95"/>
          <w:sz w:val="24"/>
          <w:szCs w:val="24"/>
        </w:rPr>
        <w:t xml:space="preserve"> </w:t>
      </w:r>
      <w:r w:rsidRPr="00B84BBA">
        <w:rPr>
          <w:w w:val="95"/>
          <w:sz w:val="24"/>
          <w:szCs w:val="24"/>
        </w:rPr>
        <w:t>учебной (практической)</w:t>
      </w:r>
      <w:r w:rsidRPr="00B84BBA">
        <w:rPr>
          <w:spacing w:val="1"/>
          <w:w w:val="95"/>
          <w:sz w:val="24"/>
          <w:szCs w:val="24"/>
        </w:rPr>
        <w:t xml:space="preserve"> </w:t>
      </w:r>
      <w:r w:rsidRPr="00B84BBA">
        <w:rPr>
          <w:w w:val="95"/>
          <w:sz w:val="24"/>
          <w:szCs w:val="24"/>
        </w:rPr>
        <w:t>задачи</w:t>
      </w:r>
      <w:r w:rsidRPr="00B84BBA">
        <w:rPr>
          <w:spacing w:val="1"/>
          <w:w w:val="95"/>
          <w:sz w:val="24"/>
          <w:szCs w:val="24"/>
        </w:rPr>
        <w:t xml:space="preserve"> </w:t>
      </w:r>
      <w:r w:rsidRPr="00B84BBA">
        <w:rPr>
          <w:w w:val="95"/>
          <w:sz w:val="24"/>
          <w:szCs w:val="24"/>
        </w:rPr>
        <w:t>на</w:t>
      </w:r>
      <w:r w:rsidRPr="00B84BBA">
        <w:rPr>
          <w:spacing w:val="1"/>
          <w:w w:val="95"/>
          <w:sz w:val="24"/>
          <w:szCs w:val="24"/>
        </w:rPr>
        <w:t xml:space="preserve"> </w:t>
      </w:r>
      <w:r w:rsidRPr="00B84BBA">
        <w:rPr>
          <w:w w:val="95"/>
          <w:sz w:val="24"/>
          <w:szCs w:val="24"/>
        </w:rPr>
        <w:t>основе</w:t>
      </w:r>
      <w:r w:rsidRPr="00B84BBA">
        <w:rPr>
          <w:spacing w:val="1"/>
          <w:w w:val="95"/>
          <w:sz w:val="24"/>
          <w:szCs w:val="24"/>
        </w:rPr>
        <w:t xml:space="preserve"> </w:t>
      </w:r>
      <w:r w:rsidRPr="00B84BBA">
        <w:rPr>
          <w:sz w:val="24"/>
          <w:szCs w:val="24"/>
        </w:rPr>
        <w:t>предложенного</w:t>
      </w:r>
      <w:r w:rsidRPr="00B84BBA">
        <w:rPr>
          <w:spacing w:val="-4"/>
          <w:sz w:val="24"/>
          <w:szCs w:val="24"/>
        </w:rPr>
        <w:t xml:space="preserve"> </w:t>
      </w:r>
      <w:r w:rsidRPr="00B84BBA">
        <w:rPr>
          <w:sz w:val="24"/>
          <w:szCs w:val="24"/>
        </w:rPr>
        <w:t>алгоритма;</w:t>
      </w:r>
    </w:p>
    <w:p w:rsidR="007D2589" w:rsidRPr="00B84BBA" w:rsidRDefault="007D2589" w:rsidP="00A3744D">
      <w:pPr>
        <w:numPr>
          <w:ilvl w:val="0"/>
          <w:numId w:val="360"/>
        </w:numPr>
        <w:tabs>
          <w:tab w:val="left" w:pos="1546"/>
        </w:tabs>
        <w:autoSpaceDE w:val="0"/>
        <w:autoSpaceDN w:val="0"/>
        <w:spacing w:before="2"/>
        <w:ind w:hanging="287"/>
        <w:rPr>
          <w:sz w:val="24"/>
          <w:szCs w:val="24"/>
        </w:rPr>
      </w:pPr>
      <w:r w:rsidRPr="00B84BBA">
        <w:rPr>
          <w:w w:val="95"/>
          <w:sz w:val="24"/>
          <w:szCs w:val="24"/>
        </w:rPr>
        <w:t>прогнозировать</w:t>
      </w:r>
      <w:r w:rsidRPr="00B84BBA">
        <w:rPr>
          <w:spacing w:val="6"/>
          <w:w w:val="95"/>
          <w:sz w:val="24"/>
          <w:szCs w:val="24"/>
        </w:rPr>
        <w:t xml:space="preserve"> </w:t>
      </w:r>
      <w:r w:rsidRPr="00B84BBA">
        <w:rPr>
          <w:w w:val="95"/>
          <w:sz w:val="24"/>
          <w:szCs w:val="24"/>
        </w:rPr>
        <w:t>возможное</w:t>
      </w:r>
      <w:r w:rsidRPr="00B84BBA">
        <w:rPr>
          <w:spacing w:val="6"/>
          <w:w w:val="95"/>
          <w:sz w:val="24"/>
          <w:szCs w:val="24"/>
        </w:rPr>
        <w:t xml:space="preserve"> </w:t>
      </w:r>
      <w:r w:rsidRPr="00B84BBA">
        <w:rPr>
          <w:w w:val="95"/>
          <w:sz w:val="24"/>
          <w:szCs w:val="24"/>
        </w:rPr>
        <w:t>развитие</w:t>
      </w:r>
      <w:r w:rsidRPr="00B84BBA">
        <w:rPr>
          <w:spacing w:val="6"/>
          <w:w w:val="95"/>
          <w:sz w:val="24"/>
          <w:szCs w:val="24"/>
        </w:rPr>
        <w:t xml:space="preserve"> </w:t>
      </w:r>
      <w:r w:rsidRPr="00B84BBA">
        <w:rPr>
          <w:w w:val="95"/>
          <w:sz w:val="24"/>
          <w:szCs w:val="24"/>
        </w:rPr>
        <w:t>речевой</w:t>
      </w:r>
      <w:r w:rsidRPr="00B84BBA">
        <w:rPr>
          <w:spacing w:val="6"/>
          <w:w w:val="95"/>
          <w:sz w:val="24"/>
          <w:szCs w:val="24"/>
        </w:rPr>
        <w:t xml:space="preserve"> </w:t>
      </w:r>
      <w:r w:rsidRPr="00B84BBA">
        <w:rPr>
          <w:w w:val="95"/>
          <w:sz w:val="24"/>
          <w:szCs w:val="24"/>
        </w:rPr>
        <w:t>ситуации.</w:t>
      </w:r>
    </w:p>
    <w:p w:rsidR="007D2589" w:rsidRPr="00B84BBA" w:rsidRDefault="007D2589" w:rsidP="007D2589">
      <w:pPr>
        <w:autoSpaceDE w:val="0"/>
        <w:autoSpaceDN w:val="0"/>
        <w:jc w:val="both"/>
        <w:rPr>
          <w:sz w:val="24"/>
          <w:szCs w:val="24"/>
        </w:rPr>
      </w:pPr>
      <w:r w:rsidRPr="00B84BBA">
        <w:rPr>
          <w:i/>
          <w:w w:val="115"/>
          <w:sz w:val="24"/>
          <w:szCs w:val="24"/>
        </w:rPr>
        <w:t>Работа</w:t>
      </w:r>
      <w:r w:rsidRPr="00B84BBA">
        <w:rPr>
          <w:i/>
          <w:spacing w:val="-4"/>
          <w:w w:val="115"/>
          <w:sz w:val="24"/>
          <w:szCs w:val="24"/>
        </w:rPr>
        <w:t xml:space="preserve"> </w:t>
      </w:r>
      <w:r w:rsidRPr="00B84BBA">
        <w:rPr>
          <w:i/>
          <w:w w:val="115"/>
          <w:sz w:val="24"/>
          <w:szCs w:val="24"/>
        </w:rPr>
        <w:t>с</w:t>
      </w:r>
      <w:r w:rsidRPr="00B84BBA">
        <w:rPr>
          <w:i/>
          <w:spacing w:val="-2"/>
          <w:w w:val="115"/>
          <w:sz w:val="24"/>
          <w:szCs w:val="24"/>
        </w:rPr>
        <w:t xml:space="preserve"> </w:t>
      </w:r>
      <w:r w:rsidRPr="00B84BBA">
        <w:rPr>
          <w:i/>
          <w:w w:val="115"/>
          <w:sz w:val="24"/>
          <w:szCs w:val="24"/>
        </w:rPr>
        <w:t>информацией</w:t>
      </w:r>
      <w:r w:rsidRPr="00B84BBA">
        <w:rPr>
          <w:w w:val="115"/>
          <w:sz w:val="24"/>
          <w:szCs w:val="24"/>
        </w:rPr>
        <w:t>:</w:t>
      </w:r>
    </w:p>
    <w:p w:rsidR="007D2589" w:rsidRPr="00B84BBA" w:rsidRDefault="007D2589" w:rsidP="00A3744D">
      <w:pPr>
        <w:numPr>
          <w:ilvl w:val="0"/>
          <w:numId w:val="359"/>
        </w:numPr>
        <w:tabs>
          <w:tab w:val="left" w:pos="1546"/>
        </w:tabs>
        <w:autoSpaceDE w:val="0"/>
        <w:autoSpaceDN w:val="0"/>
        <w:ind w:right="136" w:firstLine="0"/>
        <w:rPr>
          <w:sz w:val="24"/>
          <w:szCs w:val="24"/>
        </w:rPr>
      </w:pPr>
      <w:r w:rsidRPr="00B84BBA">
        <w:rPr>
          <w:sz w:val="24"/>
          <w:szCs w:val="24"/>
        </w:rPr>
        <w:t>выбирать</w:t>
      </w:r>
      <w:r w:rsidRPr="00B84BBA">
        <w:rPr>
          <w:spacing w:val="1"/>
          <w:sz w:val="24"/>
          <w:szCs w:val="24"/>
        </w:rPr>
        <w:t xml:space="preserve"> </w:t>
      </w:r>
      <w:r w:rsidRPr="00B84BBA">
        <w:rPr>
          <w:sz w:val="24"/>
          <w:szCs w:val="24"/>
        </w:rPr>
        <w:t>источник</w:t>
      </w:r>
      <w:r w:rsidRPr="00B84BBA">
        <w:rPr>
          <w:spacing w:val="1"/>
          <w:sz w:val="24"/>
          <w:szCs w:val="24"/>
        </w:rPr>
        <w:t xml:space="preserve"> </w:t>
      </w:r>
      <w:r w:rsidRPr="00B84BBA">
        <w:rPr>
          <w:sz w:val="24"/>
          <w:szCs w:val="24"/>
        </w:rPr>
        <w:t>получения</w:t>
      </w:r>
      <w:r w:rsidRPr="00B84BBA">
        <w:rPr>
          <w:spacing w:val="1"/>
          <w:sz w:val="24"/>
          <w:szCs w:val="24"/>
        </w:rPr>
        <w:t xml:space="preserve"> </w:t>
      </w:r>
      <w:r w:rsidRPr="00B84BBA">
        <w:rPr>
          <w:sz w:val="24"/>
          <w:szCs w:val="24"/>
        </w:rPr>
        <w:t>информации,</w:t>
      </w:r>
      <w:r w:rsidRPr="00B84BBA">
        <w:rPr>
          <w:spacing w:val="1"/>
          <w:sz w:val="24"/>
          <w:szCs w:val="24"/>
        </w:rPr>
        <w:t xml:space="preserve"> </w:t>
      </w:r>
      <w:r w:rsidRPr="00B84BBA">
        <w:rPr>
          <w:sz w:val="24"/>
          <w:szCs w:val="24"/>
        </w:rPr>
        <w:t>работать</w:t>
      </w:r>
      <w:r w:rsidRPr="00B84BBA">
        <w:rPr>
          <w:spacing w:val="1"/>
          <w:sz w:val="24"/>
          <w:szCs w:val="24"/>
        </w:rPr>
        <w:t xml:space="preserve"> </w:t>
      </w:r>
      <w:r w:rsidRPr="00B84BBA">
        <w:rPr>
          <w:sz w:val="24"/>
          <w:szCs w:val="24"/>
        </w:rPr>
        <w:t>со</w:t>
      </w:r>
      <w:r w:rsidRPr="00B84BBA">
        <w:rPr>
          <w:spacing w:val="1"/>
          <w:sz w:val="24"/>
          <w:szCs w:val="24"/>
        </w:rPr>
        <w:t xml:space="preserve"> </w:t>
      </w:r>
      <w:r w:rsidRPr="00B84BBA">
        <w:rPr>
          <w:sz w:val="24"/>
          <w:szCs w:val="24"/>
        </w:rPr>
        <w:t>словарями,</w:t>
      </w:r>
      <w:r w:rsidRPr="00B84BBA">
        <w:rPr>
          <w:spacing w:val="1"/>
          <w:sz w:val="24"/>
          <w:szCs w:val="24"/>
        </w:rPr>
        <w:t xml:space="preserve"> </w:t>
      </w:r>
      <w:r w:rsidRPr="00B84BBA">
        <w:rPr>
          <w:sz w:val="24"/>
          <w:szCs w:val="24"/>
        </w:rPr>
        <w:t>справочниками</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п</w:t>
      </w:r>
      <w:r w:rsidRPr="00B84BBA">
        <w:rPr>
          <w:sz w:val="24"/>
          <w:szCs w:val="24"/>
        </w:rPr>
        <w:t>о</w:t>
      </w:r>
      <w:r w:rsidRPr="00B84BBA">
        <w:rPr>
          <w:sz w:val="24"/>
          <w:szCs w:val="24"/>
        </w:rPr>
        <w:t>исках</w:t>
      </w:r>
      <w:r w:rsidRPr="00B84BBA">
        <w:rPr>
          <w:spacing w:val="1"/>
          <w:sz w:val="24"/>
          <w:szCs w:val="24"/>
        </w:rPr>
        <w:t xml:space="preserve"> </w:t>
      </w:r>
      <w:r w:rsidRPr="00B84BBA">
        <w:rPr>
          <w:sz w:val="24"/>
          <w:szCs w:val="24"/>
        </w:rPr>
        <w:t>информации,</w:t>
      </w:r>
      <w:r w:rsidRPr="00B84BBA">
        <w:rPr>
          <w:spacing w:val="1"/>
          <w:sz w:val="24"/>
          <w:szCs w:val="24"/>
        </w:rPr>
        <w:t xml:space="preserve"> </w:t>
      </w:r>
      <w:r w:rsidRPr="00B84BBA">
        <w:rPr>
          <w:sz w:val="24"/>
          <w:szCs w:val="24"/>
        </w:rPr>
        <w:t>необходимой</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решения</w:t>
      </w:r>
      <w:r w:rsidRPr="00B84BBA">
        <w:rPr>
          <w:spacing w:val="1"/>
          <w:sz w:val="24"/>
          <w:szCs w:val="24"/>
        </w:rPr>
        <w:t xml:space="preserve"> </w:t>
      </w:r>
      <w:r w:rsidRPr="00B84BBA">
        <w:rPr>
          <w:sz w:val="24"/>
          <w:szCs w:val="24"/>
        </w:rPr>
        <w:t>учебно­практической</w:t>
      </w:r>
      <w:r w:rsidRPr="00B84BBA">
        <w:rPr>
          <w:spacing w:val="1"/>
          <w:sz w:val="24"/>
          <w:szCs w:val="24"/>
        </w:rPr>
        <w:t xml:space="preserve"> </w:t>
      </w:r>
      <w:r w:rsidRPr="00B84BBA">
        <w:rPr>
          <w:sz w:val="24"/>
          <w:szCs w:val="24"/>
        </w:rPr>
        <w:t>задачи;</w:t>
      </w:r>
      <w:r w:rsidRPr="00B84BBA">
        <w:rPr>
          <w:spacing w:val="1"/>
          <w:sz w:val="24"/>
          <w:szCs w:val="24"/>
        </w:rPr>
        <w:t xml:space="preserve"> </w:t>
      </w:r>
      <w:r w:rsidRPr="00B84BBA">
        <w:rPr>
          <w:sz w:val="24"/>
          <w:szCs w:val="24"/>
        </w:rPr>
        <w:t>находить</w:t>
      </w:r>
      <w:r w:rsidRPr="00B84BBA">
        <w:rPr>
          <w:spacing w:val="1"/>
          <w:sz w:val="24"/>
          <w:szCs w:val="24"/>
        </w:rPr>
        <w:t xml:space="preserve"> </w:t>
      </w:r>
      <w:r w:rsidRPr="00B84BBA">
        <w:rPr>
          <w:sz w:val="24"/>
          <w:szCs w:val="24"/>
        </w:rPr>
        <w:t>д</w:t>
      </w:r>
      <w:r w:rsidRPr="00B84BBA">
        <w:rPr>
          <w:sz w:val="24"/>
          <w:szCs w:val="24"/>
        </w:rPr>
        <w:t>о</w:t>
      </w:r>
      <w:r w:rsidRPr="00B84BBA">
        <w:rPr>
          <w:sz w:val="24"/>
          <w:szCs w:val="24"/>
        </w:rPr>
        <w:t>полнительную</w:t>
      </w:r>
      <w:r w:rsidRPr="00B84BBA">
        <w:rPr>
          <w:spacing w:val="-1"/>
          <w:sz w:val="24"/>
          <w:szCs w:val="24"/>
        </w:rPr>
        <w:t xml:space="preserve"> </w:t>
      </w:r>
      <w:r w:rsidRPr="00B84BBA">
        <w:rPr>
          <w:sz w:val="24"/>
          <w:szCs w:val="24"/>
        </w:rPr>
        <w:t>информацию, используя</w:t>
      </w:r>
      <w:r w:rsidRPr="00B84BBA">
        <w:rPr>
          <w:spacing w:val="-1"/>
          <w:sz w:val="24"/>
          <w:szCs w:val="24"/>
        </w:rPr>
        <w:t xml:space="preserve"> </w:t>
      </w:r>
      <w:r w:rsidRPr="00B84BBA">
        <w:rPr>
          <w:sz w:val="24"/>
          <w:szCs w:val="24"/>
        </w:rPr>
        <w:t>справочники</w:t>
      </w:r>
      <w:r w:rsidRPr="00B84BBA">
        <w:rPr>
          <w:spacing w:val="-2"/>
          <w:sz w:val="24"/>
          <w:szCs w:val="24"/>
        </w:rPr>
        <w:t xml:space="preserve"> </w:t>
      </w:r>
      <w:r w:rsidRPr="00B84BBA">
        <w:rPr>
          <w:sz w:val="24"/>
          <w:szCs w:val="24"/>
        </w:rPr>
        <w:t>и</w:t>
      </w:r>
      <w:r w:rsidRPr="00B84BBA">
        <w:rPr>
          <w:spacing w:val="-1"/>
          <w:sz w:val="24"/>
          <w:szCs w:val="24"/>
        </w:rPr>
        <w:t xml:space="preserve"> </w:t>
      </w:r>
      <w:r w:rsidRPr="00B84BBA">
        <w:rPr>
          <w:sz w:val="24"/>
          <w:szCs w:val="24"/>
        </w:rPr>
        <w:t>словари;</w:t>
      </w:r>
    </w:p>
    <w:p w:rsidR="007D2589" w:rsidRPr="00B84BBA" w:rsidRDefault="007D2589" w:rsidP="00A3744D">
      <w:pPr>
        <w:numPr>
          <w:ilvl w:val="0"/>
          <w:numId w:val="359"/>
        </w:numPr>
        <w:tabs>
          <w:tab w:val="left" w:pos="1546"/>
        </w:tabs>
        <w:autoSpaceDE w:val="0"/>
        <w:autoSpaceDN w:val="0"/>
        <w:spacing w:before="3"/>
        <w:ind w:right="145" w:firstLine="0"/>
        <w:rPr>
          <w:sz w:val="24"/>
          <w:szCs w:val="24"/>
        </w:rPr>
      </w:pPr>
      <w:r w:rsidRPr="00B84BBA">
        <w:rPr>
          <w:sz w:val="24"/>
          <w:szCs w:val="24"/>
        </w:rPr>
        <w:t>распознавать</w:t>
      </w:r>
      <w:r w:rsidRPr="00B84BBA">
        <w:rPr>
          <w:spacing w:val="1"/>
          <w:sz w:val="24"/>
          <w:szCs w:val="24"/>
        </w:rPr>
        <w:t xml:space="preserve"> </w:t>
      </w:r>
      <w:r w:rsidRPr="00B84BBA">
        <w:rPr>
          <w:sz w:val="24"/>
          <w:szCs w:val="24"/>
        </w:rPr>
        <w:t>достоверную</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недостоверную</w:t>
      </w:r>
      <w:r w:rsidRPr="00B84BBA">
        <w:rPr>
          <w:spacing w:val="1"/>
          <w:sz w:val="24"/>
          <w:szCs w:val="24"/>
        </w:rPr>
        <w:t xml:space="preserve"> </w:t>
      </w:r>
      <w:r w:rsidRPr="00B84BBA">
        <w:rPr>
          <w:sz w:val="24"/>
          <w:szCs w:val="24"/>
        </w:rPr>
        <w:t>информацию</w:t>
      </w:r>
      <w:r w:rsidRPr="00B84BBA">
        <w:rPr>
          <w:spacing w:val="1"/>
          <w:sz w:val="24"/>
          <w:szCs w:val="24"/>
        </w:rPr>
        <w:t xml:space="preserve"> </w:t>
      </w:r>
      <w:r w:rsidRPr="00B84BBA">
        <w:rPr>
          <w:sz w:val="24"/>
          <w:szCs w:val="24"/>
        </w:rPr>
        <w:t>о</w:t>
      </w:r>
      <w:r w:rsidRPr="00B84BBA">
        <w:rPr>
          <w:spacing w:val="1"/>
          <w:sz w:val="24"/>
          <w:szCs w:val="24"/>
        </w:rPr>
        <w:t xml:space="preserve"> </w:t>
      </w:r>
      <w:r w:rsidRPr="00B84BBA">
        <w:rPr>
          <w:sz w:val="24"/>
          <w:szCs w:val="24"/>
        </w:rPr>
        <w:t>языковых</w:t>
      </w:r>
      <w:r w:rsidRPr="00B84BBA">
        <w:rPr>
          <w:spacing w:val="1"/>
          <w:sz w:val="24"/>
          <w:szCs w:val="24"/>
        </w:rPr>
        <w:t xml:space="preserve"> </w:t>
      </w:r>
      <w:r w:rsidRPr="00B84BBA">
        <w:rPr>
          <w:sz w:val="24"/>
          <w:szCs w:val="24"/>
        </w:rPr>
        <w:t>единицах</w:t>
      </w:r>
      <w:r w:rsidRPr="00B84BBA">
        <w:rPr>
          <w:spacing w:val="1"/>
          <w:sz w:val="24"/>
          <w:szCs w:val="24"/>
        </w:rPr>
        <w:t xml:space="preserve"> </w:t>
      </w:r>
      <w:r w:rsidRPr="00B84BBA">
        <w:rPr>
          <w:sz w:val="24"/>
          <w:szCs w:val="24"/>
        </w:rPr>
        <w:t>самост</w:t>
      </w:r>
      <w:r w:rsidRPr="00B84BBA">
        <w:rPr>
          <w:sz w:val="24"/>
          <w:szCs w:val="24"/>
        </w:rPr>
        <w:t>о</w:t>
      </w:r>
      <w:r w:rsidRPr="00B84BBA">
        <w:rPr>
          <w:sz w:val="24"/>
          <w:szCs w:val="24"/>
        </w:rPr>
        <w:t>ятельно</w:t>
      </w:r>
      <w:r w:rsidRPr="00B84BBA">
        <w:rPr>
          <w:spacing w:val="-1"/>
          <w:sz w:val="24"/>
          <w:szCs w:val="24"/>
        </w:rPr>
        <w:t xml:space="preserve"> </w:t>
      </w:r>
      <w:r w:rsidRPr="00B84BBA">
        <w:rPr>
          <w:sz w:val="24"/>
          <w:szCs w:val="24"/>
        </w:rPr>
        <w:t>или на</w:t>
      </w:r>
      <w:r w:rsidRPr="00B84BBA">
        <w:rPr>
          <w:spacing w:val="-5"/>
          <w:sz w:val="24"/>
          <w:szCs w:val="24"/>
        </w:rPr>
        <w:t xml:space="preserve"> </w:t>
      </w:r>
      <w:r w:rsidRPr="00B84BBA">
        <w:rPr>
          <w:sz w:val="24"/>
          <w:szCs w:val="24"/>
        </w:rPr>
        <w:t>основании предложенного</w:t>
      </w:r>
      <w:r w:rsidRPr="00B84BBA">
        <w:rPr>
          <w:spacing w:val="1"/>
          <w:sz w:val="24"/>
          <w:szCs w:val="24"/>
        </w:rPr>
        <w:t xml:space="preserve"> </w:t>
      </w:r>
      <w:r w:rsidRPr="00B84BBA">
        <w:rPr>
          <w:sz w:val="24"/>
          <w:szCs w:val="24"/>
        </w:rPr>
        <w:t>учителем</w:t>
      </w:r>
      <w:r w:rsidRPr="00B84BBA">
        <w:rPr>
          <w:spacing w:val="-2"/>
          <w:sz w:val="24"/>
          <w:szCs w:val="24"/>
        </w:rPr>
        <w:t xml:space="preserve"> </w:t>
      </w:r>
      <w:r w:rsidRPr="00B84BBA">
        <w:rPr>
          <w:sz w:val="24"/>
          <w:szCs w:val="24"/>
        </w:rPr>
        <w:t>способа</w:t>
      </w:r>
      <w:r w:rsidRPr="00B84BBA">
        <w:rPr>
          <w:spacing w:val="-1"/>
          <w:sz w:val="24"/>
          <w:szCs w:val="24"/>
        </w:rPr>
        <w:t xml:space="preserve"> </w:t>
      </w:r>
      <w:r w:rsidRPr="00B84BBA">
        <w:rPr>
          <w:sz w:val="24"/>
          <w:szCs w:val="24"/>
        </w:rPr>
        <w:t>её</w:t>
      </w:r>
      <w:r w:rsidRPr="00B84BBA">
        <w:rPr>
          <w:spacing w:val="-2"/>
          <w:sz w:val="24"/>
          <w:szCs w:val="24"/>
        </w:rPr>
        <w:t xml:space="preserve"> </w:t>
      </w:r>
      <w:r w:rsidRPr="00B84BBA">
        <w:rPr>
          <w:sz w:val="24"/>
          <w:szCs w:val="24"/>
        </w:rPr>
        <w:t>проверки;</w:t>
      </w:r>
    </w:p>
    <w:p w:rsidR="007D2589" w:rsidRPr="00B84BBA" w:rsidRDefault="007D2589" w:rsidP="00A3744D">
      <w:pPr>
        <w:numPr>
          <w:ilvl w:val="0"/>
          <w:numId w:val="359"/>
        </w:numPr>
        <w:tabs>
          <w:tab w:val="left" w:pos="1546"/>
        </w:tabs>
        <w:autoSpaceDE w:val="0"/>
        <w:autoSpaceDN w:val="0"/>
        <w:spacing w:before="2"/>
        <w:ind w:right="140" w:firstLine="0"/>
        <w:rPr>
          <w:sz w:val="24"/>
          <w:szCs w:val="24"/>
        </w:rPr>
      </w:pPr>
      <w:r w:rsidRPr="00B84BBA">
        <w:rPr>
          <w:sz w:val="24"/>
          <w:szCs w:val="24"/>
        </w:rPr>
        <w:t>соблюдать</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помощью</w:t>
      </w:r>
      <w:r w:rsidRPr="00B84BBA">
        <w:rPr>
          <w:spacing w:val="1"/>
          <w:sz w:val="24"/>
          <w:szCs w:val="24"/>
        </w:rPr>
        <w:t xml:space="preserve"> </w:t>
      </w:r>
      <w:r w:rsidRPr="00B84BBA">
        <w:rPr>
          <w:sz w:val="24"/>
          <w:szCs w:val="24"/>
        </w:rPr>
        <w:t>взрослых</w:t>
      </w:r>
      <w:r w:rsidRPr="00B84BBA">
        <w:rPr>
          <w:spacing w:val="1"/>
          <w:sz w:val="24"/>
          <w:szCs w:val="24"/>
        </w:rPr>
        <w:t xml:space="preserve"> </w:t>
      </w:r>
      <w:r w:rsidRPr="00B84BBA">
        <w:rPr>
          <w:sz w:val="24"/>
          <w:szCs w:val="24"/>
        </w:rPr>
        <w:t>(педагогических</w:t>
      </w:r>
      <w:r w:rsidRPr="00B84BBA">
        <w:rPr>
          <w:spacing w:val="1"/>
          <w:sz w:val="24"/>
          <w:szCs w:val="24"/>
        </w:rPr>
        <w:t xml:space="preserve"> </w:t>
      </w:r>
      <w:r w:rsidRPr="00B84BBA">
        <w:rPr>
          <w:sz w:val="24"/>
          <w:szCs w:val="24"/>
        </w:rPr>
        <w:t>работников,</w:t>
      </w:r>
      <w:r w:rsidRPr="00B84BBA">
        <w:rPr>
          <w:spacing w:val="1"/>
          <w:sz w:val="24"/>
          <w:szCs w:val="24"/>
        </w:rPr>
        <w:t xml:space="preserve"> </w:t>
      </w:r>
      <w:r w:rsidRPr="00B84BBA">
        <w:rPr>
          <w:sz w:val="24"/>
          <w:szCs w:val="24"/>
        </w:rPr>
        <w:t>родителей</w:t>
      </w:r>
      <w:r w:rsidRPr="00B84BBA">
        <w:rPr>
          <w:spacing w:val="1"/>
          <w:sz w:val="24"/>
          <w:szCs w:val="24"/>
        </w:rPr>
        <w:t xml:space="preserve"> </w:t>
      </w:r>
      <w:r w:rsidRPr="00B84BBA">
        <w:rPr>
          <w:sz w:val="24"/>
          <w:szCs w:val="24"/>
        </w:rPr>
        <w:t>(законных</w:t>
      </w:r>
      <w:r w:rsidRPr="00B84BBA">
        <w:rPr>
          <w:spacing w:val="1"/>
          <w:sz w:val="24"/>
          <w:szCs w:val="24"/>
        </w:rPr>
        <w:t xml:space="preserve"> </w:t>
      </w:r>
      <w:r w:rsidRPr="00B84BBA">
        <w:rPr>
          <w:sz w:val="24"/>
          <w:szCs w:val="24"/>
        </w:rPr>
        <w:t>пре</w:t>
      </w:r>
      <w:r w:rsidRPr="00B84BBA">
        <w:rPr>
          <w:sz w:val="24"/>
          <w:szCs w:val="24"/>
        </w:rPr>
        <w:t>д</w:t>
      </w:r>
      <w:r w:rsidRPr="00B84BBA">
        <w:rPr>
          <w:sz w:val="24"/>
          <w:szCs w:val="24"/>
        </w:rPr>
        <w:t>ставителей)</w:t>
      </w:r>
      <w:r w:rsidRPr="00B84BBA">
        <w:rPr>
          <w:spacing w:val="1"/>
          <w:sz w:val="24"/>
          <w:szCs w:val="24"/>
        </w:rPr>
        <w:t xml:space="preserve"> </w:t>
      </w:r>
      <w:r w:rsidRPr="00B84BBA">
        <w:rPr>
          <w:sz w:val="24"/>
          <w:szCs w:val="24"/>
        </w:rPr>
        <w:t>несовершеннолетних</w:t>
      </w:r>
      <w:r w:rsidRPr="00B84BBA">
        <w:rPr>
          <w:spacing w:val="1"/>
          <w:sz w:val="24"/>
          <w:szCs w:val="24"/>
        </w:rPr>
        <w:t xml:space="preserve"> </w:t>
      </w:r>
      <w:r w:rsidRPr="00B84BBA">
        <w:rPr>
          <w:sz w:val="24"/>
          <w:szCs w:val="24"/>
        </w:rPr>
        <w:t>обучающихся)</w:t>
      </w:r>
      <w:r w:rsidRPr="00B84BBA">
        <w:rPr>
          <w:spacing w:val="1"/>
          <w:sz w:val="24"/>
          <w:szCs w:val="24"/>
        </w:rPr>
        <w:t xml:space="preserve"> </w:t>
      </w:r>
      <w:r w:rsidRPr="00B84BBA">
        <w:rPr>
          <w:sz w:val="24"/>
          <w:szCs w:val="24"/>
        </w:rPr>
        <w:t>элементарные</w:t>
      </w:r>
      <w:r w:rsidRPr="00B84BBA">
        <w:rPr>
          <w:spacing w:val="1"/>
          <w:sz w:val="24"/>
          <w:szCs w:val="24"/>
        </w:rPr>
        <w:t xml:space="preserve"> </w:t>
      </w:r>
      <w:r w:rsidRPr="00B84BBA">
        <w:rPr>
          <w:sz w:val="24"/>
          <w:szCs w:val="24"/>
        </w:rPr>
        <w:t>правила</w:t>
      </w:r>
      <w:r w:rsidRPr="00B84BBA">
        <w:rPr>
          <w:spacing w:val="1"/>
          <w:sz w:val="24"/>
          <w:szCs w:val="24"/>
        </w:rPr>
        <w:t xml:space="preserve"> </w:t>
      </w:r>
      <w:r w:rsidRPr="00B84BBA">
        <w:rPr>
          <w:sz w:val="24"/>
          <w:szCs w:val="24"/>
        </w:rPr>
        <w:t>информационной</w:t>
      </w:r>
      <w:r w:rsidRPr="00B84BBA">
        <w:rPr>
          <w:spacing w:val="-1"/>
          <w:sz w:val="24"/>
          <w:szCs w:val="24"/>
        </w:rPr>
        <w:t xml:space="preserve"> </w:t>
      </w:r>
      <w:r w:rsidRPr="00B84BBA">
        <w:rPr>
          <w:sz w:val="24"/>
          <w:szCs w:val="24"/>
        </w:rPr>
        <w:t>безопасности</w:t>
      </w:r>
      <w:r w:rsidRPr="00B84BBA">
        <w:rPr>
          <w:spacing w:val="-1"/>
          <w:sz w:val="24"/>
          <w:szCs w:val="24"/>
        </w:rPr>
        <w:t xml:space="preserve"> </w:t>
      </w:r>
      <w:r w:rsidRPr="00B84BBA">
        <w:rPr>
          <w:sz w:val="24"/>
          <w:szCs w:val="24"/>
        </w:rPr>
        <w:t>при</w:t>
      </w:r>
      <w:r w:rsidRPr="00B84BBA">
        <w:rPr>
          <w:spacing w:val="-3"/>
          <w:sz w:val="24"/>
          <w:szCs w:val="24"/>
        </w:rPr>
        <w:t xml:space="preserve"> </w:t>
      </w:r>
      <w:r w:rsidRPr="00B84BBA">
        <w:rPr>
          <w:sz w:val="24"/>
          <w:szCs w:val="24"/>
        </w:rPr>
        <w:t>поиске</w:t>
      </w:r>
      <w:r w:rsidRPr="00B84BBA">
        <w:rPr>
          <w:spacing w:val="-2"/>
          <w:sz w:val="24"/>
          <w:szCs w:val="24"/>
        </w:rPr>
        <w:t xml:space="preserve"> </w:t>
      </w:r>
      <w:r w:rsidRPr="00B84BBA">
        <w:rPr>
          <w:sz w:val="24"/>
          <w:szCs w:val="24"/>
        </w:rPr>
        <w:t>информации в</w:t>
      </w:r>
      <w:r w:rsidRPr="00B84BBA">
        <w:rPr>
          <w:spacing w:val="-2"/>
          <w:sz w:val="24"/>
          <w:szCs w:val="24"/>
        </w:rPr>
        <w:t xml:space="preserve"> </w:t>
      </w:r>
      <w:r w:rsidRPr="00B84BBA">
        <w:rPr>
          <w:sz w:val="24"/>
          <w:szCs w:val="24"/>
        </w:rPr>
        <w:t>сети</w:t>
      </w:r>
      <w:r w:rsidRPr="00B84BBA">
        <w:rPr>
          <w:spacing w:val="-1"/>
          <w:sz w:val="24"/>
          <w:szCs w:val="24"/>
        </w:rPr>
        <w:t xml:space="preserve"> </w:t>
      </w:r>
      <w:r w:rsidRPr="00B84BBA">
        <w:rPr>
          <w:sz w:val="24"/>
          <w:szCs w:val="24"/>
        </w:rPr>
        <w:t>Интернет;</w:t>
      </w:r>
    </w:p>
    <w:p w:rsidR="007D2589" w:rsidRPr="00B84BBA" w:rsidRDefault="007D2589" w:rsidP="00A3744D">
      <w:pPr>
        <w:numPr>
          <w:ilvl w:val="0"/>
          <w:numId w:val="359"/>
        </w:numPr>
        <w:tabs>
          <w:tab w:val="left" w:pos="1546"/>
        </w:tabs>
        <w:autoSpaceDE w:val="0"/>
        <w:autoSpaceDN w:val="0"/>
        <w:spacing w:before="3"/>
        <w:ind w:left="1545" w:hanging="287"/>
        <w:rPr>
          <w:sz w:val="24"/>
          <w:szCs w:val="24"/>
        </w:rPr>
      </w:pPr>
      <w:r w:rsidRPr="00B84BBA">
        <w:rPr>
          <w:w w:val="95"/>
          <w:sz w:val="24"/>
          <w:szCs w:val="24"/>
        </w:rPr>
        <w:t>самостоятельно</w:t>
      </w:r>
      <w:r w:rsidRPr="00B84BBA">
        <w:rPr>
          <w:spacing w:val="31"/>
          <w:w w:val="95"/>
          <w:sz w:val="24"/>
          <w:szCs w:val="24"/>
        </w:rPr>
        <w:t xml:space="preserve"> </w:t>
      </w:r>
      <w:r w:rsidRPr="00B84BBA">
        <w:rPr>
          <w:w w:val="95"/>
          <w:sz w:val="24"/>
          <w:szCs w:val="24"/>
        </w:rPr>
        <w:t>создавать</w:t>
      </w:r>
      <w:r w:rsidRPr="00B84BBA">
        <w:rPr>
          <w:spacing w:val="32"/>
          <w:w w:val="95"/>
          <w:sz w:val="24"/>
          <w:szCs w:val="24"/>
        </w:rPr>
        <w:t xml:space="preserve"> </w:t>
      </w:r>
      <w:r w:rsidRPr="00B84BBA">
        <w:rPr>
          <w:w w:val="95"/>
          <w:sz w:val="24"/>
          <w:szCs w:val="24"/>
        </w:rPr>
        <w:t>схемы,</w:t>
      </w:r>
      <w:r w:rsidRPr="00B84BBA">
        <w:rPr>
          <w:spacing w:val="28"/>
          <w:w w:val="95"/>
          <w:sz w:val="24"/>
          <w:szCs w:val="24"/>
        </w:rPr>
        <w:t xml:space="preserve"> </w:t>
      </w:r>
      <w:r w:rsidRPr="00B84BBA">
        <w:rPr>
          <w:w w:val="95"/>
          <w:sz w:val="24"/>
          <w:szCs w:val="24"/>
        </w:rPr>
        <w:t>таблицы</w:t>
      </w:r>
      <w:r w:rsidRPr="00B84BBA">
        <w:rPr>
          <w:spacing w:val="30"/>
          <w:w w:val="95"/>
          <w:sz w:val="24"/>
          <w:szCs w:val="24"/>
        </w:rPr>
        <w:t xml:space="preserve"> </w:t>
      </w:r>
      <w:r w:rsidRPr="00B84BBA">
        <w:rPr>
          <w:w w:val="95"/>
          <w:sz w:val="24"/>
          <w:szCs w:val="24"/>
        </w:rPr>
        <w:t>для</w:t>
      </w:r>
      <w:r w:rsidRPr="00B84BBA">
        <w:rPr>
          <w:spacing w:val="28"/>
          <w:w w:val="95"/>
          <w:sz w:val="24"/>
          <w:szCs w:val="24"/>
        </w:rPr>
        <w:t xml:space="preserve"> </w:t>
      </w:r>
      <w:r w:rsidRPr="00B84BBA">
        <w:rPr>
          <w:w w:val="95"/>
          <w:sz w:val="24"/>
          <w:szCs w:val="24"/>
        </w:rPr>
        <w:t>представления</w:t>
      </w:r>
      <w:r w:rsidRPr="00B84BBA">
        <w:rPr>
          <w:spacing w:val="18"/>
          <w:w w:val="95"/>
          <w:sz w:val="24"/>
          <w:szCs w:val="24"/>
        </w:rPr>
        <w:t xml:space="preserve"> </w:t>
      </w:r>
      <w:r w:rsidRPr="00B84BBA">
        <w:rPr>
          <w:w w:val="95"/>
          <w:sz w:val="24"/>
          <w:szCs w:val="24"/>
        </w:rPr>
        <w:t>информации.</w:t>
      </w:r>
    </w:p>
    <w:p w:rsidR="007D2589" w:rsidRPr="00B84BBA" w:rsidRDefault="007D2589" w:rsidP="007D2589">
      <w:pPr>
        <w:autoSpaceDE w:val="0"/>
        <w:autoSpaceDN w:val="0"/>
        <w:spacing w:before="5"/>
        <w:outlineLvl w:val="0"/>
        <w:rPr>
          <w:b/>
          <w:bCs/>
          <w:sz w:val="24"/>
          <w:szCs w:val="24"/>
        </w:rPr>
      </w:pPr>
      <w:r w:rsidRPr="00B84BBA">
        <w:rPr>
          <w:b/>
          <w:bCs/>
          <w:w w:val="85"/>
          <w:sz w:val="24"/>
          <w:szCs w:val="24"/>
        </w:rPr>
        <w:t>Коммуникативные</w:t>
      </w:r>
      <w:r w:rsidRPr="00B84BBA">
        <w:rPr>
          <w:b/>
          <w:bCs/>
          <w:spacing w:val="6"/>
          <w:w w:val="85"/>
          <w:sz w:val="24"/>
          <w:szCs w:val="24"/>
        </w:rPr>
        <w:t xml:space="preserve"> </w:t>
      </w:r>
      <w:r w:rsidRPr="00B84BBA">
        <w:rPr>
          <w:b/>
          <w:bCs/>
          <w:w w:val="85"/>
          <w:sz w:val="24"/>
          <w:szCs w:val="24"/>
        </w:rPr>
        <w:t>универсальные</w:t>
      </w:r>
      <w:r w:rsidRPr="00B84BBA">
        <w:rPr>
          <w:b/>
          <w:bCs/>
          <w:spacing w:val="45"/>
          <w:sz w:val="24"/>
          <w:szCs w:val="24"/>
        </w:rPr>
        <w:t xml:space="preserve"> </w:t>
      </w:r>
      <w:r w:rsidRPr="00B84BBA">
        <w:rPr>
          <w:b/>
          <w:bCs/>
          <w:w w:val="85"/>
          <w:sz w:val="24"/>
          <w:szCs w:val="24"/>
        </w:rPr>
        <w:t>учебные</w:t>
      </w:r>
      <w:r w:rsidRPr="00B84BBA">
        <w:rPr>
          <w:b/>
          <w:bCs/>
          <w:spacing w:val="45"/>
          <w:sz w:val="24"/>
          <w:szCs w:val="24"/>
        </w:rPr>
        <w:t xml:space="preserve"> </w:t>
      </w:r>
      <w:r w:rsidRPr="00B84BBA">
        <w:rPr>
          <w:b/>
          <w:bCs/>
          <w:w w:val="85"/>
          <w:sz w:val="24"/>
          <w:szCs w:val="24"/>
        </w:rPr>
        <w:t>действия:</w:t>
      </w:r>
    </w:p>
    <w:p w:rsidR="007D2589" w:rsidRPr="00B84BBA" w:rsidRDefault="007D2589" w:rsidP="007D2589">
      <w:pPr>
        <w:autoSpaceDE w:val="0"/>
        <w:autoSpaceDN w:val="0"/>
        <w:rPr>
          <w:sz w:val="24"/>
          <w:szCs w:val="24"/>
        </w:rPr>
      </w:pPr>
      <w:r w:rsidRPr="00B84BBA">
        <w:rPr>
          <w:i/>
          <w:w w:val="115"/>
          <w:sz w:val="24"/>
          <w:szCs w:val="24"/>
        </w:rPr>
        <w:t>Общение</w:t>
      </w:r>
      <w:r w:rsidRPr="00B84BBA">
        <w:rPr>
          <w:w w:val="115"/>
          <w:sz w:val="24"/>
          <w:szCs w:val="24"/>
        </w:rPr>
        <w:t>:</w:t>
      </w:r>
    </w:p>
    <w:p w:rsidR="007D2589" w:rsidRPr="00B84BBA" w:rsidRDefault="007D2589" w:rsidP="00A3744D">
      <w:pPr>
        <w:numPr>
          <w:ilvl w:val="0"/>
          <w:numId w:val="358"/>
        </w:numPr>
        <w:tabs>
          <w:tab w:val="left" w:pos="1546"/>
        </w:tabs>
        <w:autoSpaceDE w:val="0"/>
        <w:autoSpaceDN w:val="0"/>
        <w:ind w:right="146" w:hanging="142"/>
        <w:rPr>
          <w:sz w:val="24"/>
          <w:szCs w:val="24"/>
        </w:rPr>
      </w:pPr>
      <w:r w:rsidRPr="00B84BBA">
        <w:rPr>
          <w:sz w:val="24"/>
          <w:szCs w:val="24"/>
        </w:rPr>
        <w:t>воспринимать</w:t>
      </w:r>
      <w:r w:rsidRPr="00B84BBA">
        <w:rPr>
          <w:spacing w:val="30"/>
          <w:sz w:val="24"/>
          <w:szCs w:val="24"/>
        </w:rPr>
        <w:t xml:space="preserve"> </w:t>
      </w:r>
      <w:r w:rsidRPr="00B84BBA">
        <w:rPr>
          <w:sz w:val="24"/>
          <w:szCs w:val="24"/>
        </w:rPr>
        <w:t>и</w:t>
      </w:r>
      <w:r w:rsidRPr="00B84BBA">
        <w:rPr>
          <w:spacing w:val="33"/>
          <w:sz w:val="24"/>
          <w:szCs w:val="24"/>
        </w:rPr>
        <w:t xml:space="preserve"> </w:t>
      </w:r>
      <w:r w:rsidRPr="00B84BBA">
        <w:rPr>
          <w:sz w:val="24"/>
          <w:szCs w:val="24"/>
        </w:rPr>
        <w:t>формулировать</w:t>
      </w:r>
      <w:r w:rsidRPr="00B84BBA">
        <w:rPr>
          <w:spacing w:val="33"/>
          <w:sz w:val="24"/>
          <w:szCs w:val="24"/>
        </w:rPr>
        <w:t xml:space="preserve"> </w:t>
      </w:r>
      <w:r w:rsidRPr="00B84BBA">
        <w:rPr>
          <w:sz w:val="24"/>
          <w:szCs w:val="24"/>
        </w:rPr>
        <w:t>суждения,</w:t>
      </w:r>
      <w:r w:rsidRPr="00B84BBA">
        <w:rPr>
          <w:spacing w:val="32"/>
          <w:sz w:val="24"/>
          <w:szCs w:val="24"/>
        </w:rPr>
        <w:t xml:space="preserve"> </w:t>
      </w:r>
      <w:r w:rsidRPr="00B84BBA">
        <w:rPr>
          <w:sz w:val="24"/>
          <w:szCs w:val="24"/>
        </w:rPr>
        <w:t>выбирать</w:t>
      </w:r>
      <w:r w:rsidRPr="00B84BBA">
        <w:rPr>
          <w:spacing w:val="32"/>
          <w:sz w:val="24"/>
          <w:szCs w:val="24"/>
        </w:rPr>
        <w:t xml:space="preserve"> </w:t>
      </w:r>
      <w:r w:rsidRPr="00B84BBA">
        <w:rPr>
          <w:sz w:val="24"/>
          <w:szCs w:val="24"/>
        </w:rPr>
        <w:t>адекватные</w:t>
      </w:r>
      <w:r w:rsidRPr="00B84BBA">
        <w:rPr>
          <w:spacing w:val="31"/>
          <w:sz w:val="24"/>
          <w:szCs w:val="24"/>
        </w:rPr>
        <w:t xml:space="preserve"> </w:t>
      </w:r>
      <w:r w:rsidRPr="00B84BBA">
        <w:rPr>
          <w:sz w:val="24"/>
          <w:szCs w:val="24"/>
        </w:rPr>
        <w:t>языковые</w:t>
      </w:r>
      <w:r w:rsidRPr="00B84BBA">
        <w:rPr>
          <w:spacing w:val="31"/>
          <w:sz w:val="24"/>
          <w:szCs w:val="24"/>
        </w:rPr>
        <w:t xml:space="preserve"> </w:t>
      </w:r>
      <w:r w:rsidRPr="00B84BBA">
        <w:rPr>
          <w:sz w:val="24"/>
          <w:szCs w:val="24"/>
        </w:rPr>
        <w:t>средства</w:t>
      </w:r>
      <w:r w:rsidRPr="00B84BBA">
        <w:rPr>
          <w:spacing w:val="31"/>
          <w:sz w:val="24"/>
          <w:szCs w:val="24"/>
        </w:rPr>
        <w:t xml:space="preserve"> </w:t>
      </w:r>
      <w:r w:rsidRPr="00B84BBA">
        <w:rPr>
          <w:sz w:val="24"/>
          <w:szCs w:val="24"/>
        </w:rPr>
        <w:t>для</w:t>
      </w:r>
      <w:r w:rsidRPr="00B84BBA">
        <w:rPr>
          <w:spacing w:val="-57"/>
          <w:sz w:val="24"/>
          <w:szCs w:val="24"/>
        </w:rPr>
        <w:t xml:space="preserve"> </w:t>
      </w:r>
      <w:r w:rsidRPr="00B84BBA">
        <w:rPr>
          <w:sz w:val="24"/>
          <w:szCs w:val="24"/>
        </w:rPr>
        <w:t>выражения</w:t>
      </w:r>
      <w:r w:rsidRPr="00B84BBA">
        <w:rPr>
          <w:spacing w:val="-2"/>
          <w:sz w:val="24"/>
          <w:szCs w:val="24"/>
        </w:rPr>
        <w:t xml:space="preserve"> </w:t>
      </w:r>
      <w:r w:rsidRPr="00B84BBA">
        <w:rPr>
          <w:sz w:val="24"/>
          <w:szCs w:val="24"/>
        </w:rPr>
        <w:t>эмоций</w:t>
      </w:r>
      <w:r w:rsidRPr="00B84BBA">
        <w:rPr>
          <w:spacing w:val="-1"/>
          <w:sz w:val="24"/>
          <w:szCs w:val="24"/>
        </w:rPr>
        <w:t xml:space="preserve"> </w:t>
      </w:r>
      <w:r w:rsidRPr="00B84BBA">
        <w:rPr>
          <w:sz w:val="24"/>
          <w:szCs w:val="24"/>
        </w:rPr>
        <w:t>в</w:t>
      </w:r>
      <w:r w:rsidRPr="00B84BBA">
        <w:rPr>
          <w:spacing w:val="-2"/>
          <w:sz w:val="24"/>
          <w:szCs w:val="24"/>
        </w:rPr>
        <w:t xml:space="preserve"> </w:t>
      </w:r>
      <w:r w:rsidRPr="00B84BBA">
        <w:rPr>
          <w:sz w:val="24"/>
          <w:szCs w:val="24"/>
        </w:rPr>
        <w:t>соответствии</w:t>
      </w:r>
      <w:r w:rsidRPr="00B84BBA">
        <w:rPr>
          <w:spacing w:val="-2"/>
          <w:sz w:val="24"/>
          <w:szCs w:val="24"/>
        </w:rPr>
        <w:t xml:space="preserve"> </w:t>
      </w:r>
      <w:r w:rsidRPr="00B84BBA">
        <w:rPr>
          <w:sz w:val="24"/>
          <w:szCs w:val="24"/>
        </w:rPr>
        <w:t>с</w:t>
      </w:r>
      <w:r w:rsidRPr="00B84BBA">
        <w:rPr>
          <w:spacing w:val="-2"/>
          <w:sz w:val="24"/>
          <w:szCs w:val="24"/>
        </w:rPr>
        <w:t xml:space="preserve"> </w:t>
      </w:r>
      <w:r w:rsidRPr="00B84BBA">
        <w:rPr>
          <w:sz w:val="24"/>
          <w:szCs w:val="24"/>
        </w:rPr>
        <w:t>целями</w:t>
      </w:r>
      <w:r w:rsidRPr="00B84BBA">
        <w:rPr>
          <w:spacing w:val="-2"/>
          <w:sz w:val="24"/>
          <w:szCs w:val="24"/>
        </w:rPr>
        <w:t xml:space="preserve"> </w:t>
      </w:r>
      <w:r w:rsidRPr="00B84BBA">
        <w:rPr>
          <w:sz w:val="24"/>
          <w:szCs w:val="24"/>
        </w:rPr>
        <w:t>и</w:t>
      </w:r>
      <w:r w:rsidRPr="00B84BBA">
        <w:rPr>
          <w:spacing w:val="-2"/>
          <w:sz w:val="24"/>
          <w:szCs w:val="24"/>
        </w:rPr>
        <w:t xml:space="preserve"> </w:t>
      </w:r>
      <w:r w:rsidRPr="00B84BBA">
        <w:rPr>
          <w:sz w:val="24"/>
          <w:szCs w:val="24"/>
        </w:rPr>
        <w:t>условиями</w:t>
      </w:r>
      <w:r w:rsidRPr="00B84BBA">
        <w:rPr>
          <w:spacing w:val="-2"/>
          <w:sz w:val="24"/>
          <w:szCs w:val="24"/>
        </w:rPr>
        <w:t xml:space="preserve"> </w:t>
      </w:r>
      <w:r w:rsidRPr="00B84BBA">
        <w:rPr>
          <w:sz w:val="24"/>
          <w:szCs w:val="24"/>
        </w:rPr>
        <w:t>общения</w:t>
      </w:r>
      <w:r w:rsidRPr="00B84BBA">
        <w:rPr>
          <w:spacing w:val="-1"/>
          <w:sz w:val="24"/>
          <w:szCs w:val="24"/>
        </w:rPr>
        <w:t xml:space="preserve"> </w:t>
      </w:r>
      <w:r w:rsidRPr="00B84BBA">
        <w:rPr>
          <w:sz w:val="24"/>
          <w:szCs w:val="24"/>
        </w:rPr>
        <w:t>в</w:t>
      </w:r>
      <w:r w:rsidRPr="00B84BBA">
        <w:rPr>
          <w:spacing w:val="-2"/>
          <w:sz w:val="24"/>
          <w:szCs w:val="24"/>
        </w:rPr>
        <w:t xml:space="preserve"> </w:t>
      </w:r>
      <w:r w:rsidRPr="00B84BBA">
        <w:rPr>
          <w:sz w:val="24"/>
          <w:szCs w:val="24"/>
        </w:rPr>
        <w:t>знакомой</w:t>
      </w:r>
      <w:r w:rsidRPr="00B84BBA">
        <w:rPr>
          <w:spacing w:val="-1"/>
          <w:sz w:val="24"/>
          <w:szCs w:val="24"/>
        </w:rPr>
        <w:t xml:space="preserve"> </w:t>
      </w:r>
      <w:r w:rsidRPr="00B84BBA">
        <w:rPr>
          <w:sz w:val="24"/>
          <w:szCs w:val="24"/>
        </w:rPr>
        <w:t>среде;</w:t>
      </w:r>
    </w:p>
    <w:p w:rsidR="007D2589" w:rsidRPr="00B84BBA" w:rsidRDefault="007D2589" w:rsidP="00A3744D">
      <w:pPr>
        <w:numPr>
          <w:ilvl w:val="0"/>
          <w:numId w:val="358"/>
        </w:numPr>
        <w:tabs>
          <w:tab w:val="left" w:pos="1546"/>
        </w:tabs>
        <w:autoSpaceDE w:val="0"/>
        <w:autoSpaceDN w:val="0"/>
        <w:spacing w:before="5" w:line="237" w:lineRule="auto"/>
        <w:ind w:right="140" w:hanging="142"/>
        <w:rPr>
          <w:sz w:val="24"/>
          <w:szCs w:val="24"/>
        </w:rPr>
      </w:pPr>
      <w:r w:rsidRPr="00B84BBA">
        <w:rPr>
          <w:sz w:val="24"/>
          <w:szCs w:val="24"/>
        </w:rPr>
        <w:t>строить</w:t>
      </w:r>
      <w:r w:rsidRPr="00B84BBA">
        <w:rPr>
          <w:spacing w:val="17"/>
          <w:sz w:val="24"/>
          <w:szCs w:val="24"/>
        </w:rPr>
        <w:t xml:space="preserve"> </w:t>
      </w:r>
      <w:r w:rsidRPr="00B84BBA">
        <w:rPr>
          <w:sz w:val="24"/>
          <w:szCs w:val="24"/>
        </w:rPr>
        <w:t>устное</w:t>
      </w:r>
      <w:r w:rsidRPr="00B84BBA">
        <w:rPr>
          <w:spacing w:val="14"/>
          <w:sz w:val="24"/>
          <w:szCs w:val="24"/>
        </w:rPr>
        <w:t xml:space="preserve"> </w:t>
      </w:r>
      <w:r w:rsidRPr="00B84BBA">
        <w:rPr>
          <w:sz w:val="24"/>
          <w:szCs w:val="24"/>
        </w:rPr>
        <w:t>высказывание</w:t>
      </w:r>
      <w:r w:rsidRPr="00B84BBA">
        <w:rPr>
          <w:spacing w:val="14"/>
          <w:sz w:val="24"/>
          <w:szCs w:val="24"/>
        </w:rPr>
        <w:t xml:space="preserve"> </w:t>
      </w:r>
      <w:r w:rsidRPr="00B84BBA">
        <w:rPr>
          <w:sz w:val="24"/>
          <w:szCs w:val="24"/>
        </w:rPr>
        <w:t>при</w:t>
      </w:r>
      <w:r w:rsidRPr="00B84BBA">
        <w:rPr>
          <w:spacing w:val="20"/>
          <w:sz w:val="24"/>
          <w:szCs w:val="24"/>
        </w:rPr>
        <w:t xml:space="preserve"> </w:t>
      </w:r>
      <w:r w:rsidRPr="00B84BBA">
        <w:rPr>
          <w:sz w:val="24"/>
          <w:szCs w:val="24"/>
        </w:rPr>
        <w:t>обосновании</w:t>
      </w:r>
      <w:r w:rsidRPr="00B84BBA">
        <w:rPr>
          <w:spacing w:val="15"/>
          <w:sz w:val="24"/>
          <w:szCs w:val="24"/>
        </w:rPr>
        <w:t xml:space="preserve"> </w:t>
      </w:r>
      <w:r w:rsidRPr="00B84BBA">
        <w:rPr>
          <w:sz w:val="24"/>
          <w:szCs w:val="24"/>
        </w:rPr>
        <w:t>правильности</w:t>
      </w:r>
      <w:r w:rsidRPr="00B84BBA">
        <w:rPr>
          <w:spacing w:val="15"/>
          <w:sz w:val="24"/>
          <w:szCs w:val="24"/>
        </w:rPr>
        <w:t xml:space="preserve"> </w:t>
      </w:r>
      <w:r w:rsidRPr="00B84BBA">
        <w:rPr>
          <w:sz w:val="24"/>
          <w:szCs w:val="24"/>
        </w:rPr>
        <w:t>написания,</w:t>
      </w:r>
      <w:r w:rsidRPr="00B84BBA">
        <w:rPr>
          <w:spacing w:val="13"/>
          <w:sz w:val="24"/>
          <w:szCs w:val="24"/>
        </w:rPr>
        <w:t xml:space="preserve"> </w:t>
      </w:r>
      <w:r w:rsidRPr="00B84BBA">
        <w:rPr>
          <w:sz w:val="24"/>
          <w:szCs w:val="24"/>
        </w:rPr>
        <w:t>при</w:t>
      </w:r>
      <w:r w:rsidRPr="00B84BBA">
        <w:rPr>
          <w:spacing w:val="15"/>
          <w:sz w:val="24"/>
          <w:szCs w:val="24"/>
        </w:rPr>
        <w:t xml:space="preserve"> </w:t>
      </w:r>
      <w:r w:rsidRPr="00B84BBA">
        <w:rPr>
          <w:sz w:val="24"/>
          <w:szCs w:val="24"/>
        </w:rPr>
        <w:t>обобщении</w:t>
      </w:r>
      <w:r w:rsidRPr="00B84BBA">
        <w:rPr>
          <w:spacing w:val="-57"/>
          <w:sz w:val="24"/>
          <w:szCs w:val="24"/>
        </w:rPr>
        <w:t xml:space="preserve"> </w:t>
      </w:r>
      <w:r w:rsidRPr="00B84BBA">
        <w:rPr>
          <w:sz w:val="24"/>
          <w:szCs w:val="24"/>
        </w:rPr>
        <w:t>результатов</w:t>
      </w:r>
      <w:r w:rsidRPr="00B84BBA">
        <w:rPr>
          <w:spacing w:val="-1"/>
          <w:sz w:val="24"/>
          <w:szCs w:val="24"/>
        </w:rPr>
        <w:t xml:space="preserve"> </w:t>
      </w:r>
      <w:r w:rsidRPr="00B84BBA">
        <w:rPr>
          <w:sz w:val="24"/>
          <w:szCs w:val="24"/>
        </w:rPr>
        <w:t>наблюдения за</w:t>
      </w:r>
      <w:r w:rsidRPr="00B84BBA">
        <w:rPr>
          <w:spacing w:val="-1"/>
          <w:sz w:val="24"/>
          <w:szCs w:val="24"/>
        </w:rPr>
        <w:t xml:space="preserve"> </w:t>
      </w:r>
      <w:r w:rsidRPr="00B84BBA">
        <w:rPr>
          <w:sz w:val="24"/>
          <w:szCs w:val="24"/>
        </w:rPr>
        <w:t>орфографическим</w:t>
      </w:r>
      <w:r w:rsidRPr="00B84BBA">
        <w:rPr>
          <w:spacing w:val="-1"/>
          <w:sz w:val="24"/>
          <w:szCs w:val="24"/>
        </w:rPr>
        <w:t xml:space="preserve"> </w:t>
      </w:r>
      <w:r w:rsidRPr="00B84BBA">
        <w:rPr>
          <w:sz w:val="24"/>
          <w:szCs w:val="24"/>
        </w:rPr>
        <w:t>материалом;</w:t>
      </w:r>
    </w:p>
    <w:p w:rsidR="007D2589" w:rsidRPr="00B84BBA" w:rsidRDefault="007D2589" w:rsidP="00A3744D">
      <w:pPr>
        <w:numPr>
          <w:ilvl w:val="0"/>
          <w:numId w:val="358"/>
        </w:numPr>
        <w:tabs>
          <w:tab w:val="left" w:pos="1546"/>
        </w:tabs>
        <w:autoSpaceDE w:val="0"/>
        <w:autoSpaceDN w:val="0"/>
        <w:spacing w:before="3"/>
        <w:ind w:left="1545" w:hanging="287"/>
        <w:rPr>
          <w:sz w:val="24"/>
          <w:szCs w:val="24"/>
        </w:rPr>
      </w:pPr>
      <w:r w:rsidRPr="00B84BBA">
        <w:rPr>
          <w:sz w:val="24"/>
          <w:szCs w:val="24"/>
        </w:rPr>
        <w:t>создавать</w:t>
      </w:r>
      <w:r w:rsidRPr="00B84BBA">
        <w:rPr>
          <w:spacing w:val="-2"/>
          <w:sz w:val="24"/>
          <w:szCs w:val="24"/>
        </w:rPr>
        <w:t xml:space="preserve"> </w:t>
      </w:r>
      <w:r w:rsidRPr="00B84BBA">
        <w:rPr>
          <w:sz w:val="24"/>
          <w:szCs w:val="24"/>
        </w:rPr>
        <w:t>устные</w:t>
      </w:r>
      <w:r w:rsidRPr="00B84BBA">
        <w:rPr>
          <w:spacing w:val="-6"/>
          <w:sz w:val="24"/>
          <w:szCs w:val="24"/>
        </w:rPr>
        <w:t xml:space="preserve"> </w:t>
      </w:r>
      <w:r w:rsidRPr="00B84BBA">
        <w:rPr>
          <w:sz w:val="24"/>
          <w:szCs w:val="24"/>
        </w:rPr>
        <w:t>и</w:t>
      </w:r>
      <w:r w:rsidRPr="00B84BBA">
        <w:rPr>
          <w:spacing w:val="-3"/>
          <w:sz w:val="24"/>
          <w:szCs w:val="24"/>
        </w:rPr>
        <w:t xml:space="preserve"> </w:t>
      </w:r>
      <w:r w:rsidRPr="00B84BBA">
        <w:rPr>
          <w:sz w:val="24"/>
          <w:szCs w:val="24"/>
        </w:rPr>
        <w:t>письменные</w:t>
      </w:r>
      <w:r w:rsidRPr="00B84BBA">
        <w:rPr>
          <w:spacing w:val="-6"/>
          <w:sz w:val="24"/>
          <w:szCs w:val="24"/>
        </w:rPr>
        <w:t xml:space="preserve"> </w:t>
      </w:r>
      <w:r w:rsidRPr="00B84BBA">
        <w:rPr>
          <w:sz w:val="24"/>
          <w:szCs w:val="24"/>
        </w:rPr>
        <w:t>тексты</w:t>
      </w:r>
      <w:r w:rsidRPr="00B84BBA">
        <w:rPr>
          <w:spacing w:val="-3"/>
          <w:sz w:val="24"/>
          <w:szCs w:val="24"/>
        </w:rPr>
        <w:t xml:space="preserve"> </w:t>
      </w:r>
      <w:r w:rsidRPr="00B84BBA">
        <w:rPr>
          <w:sz w:val="24"/>
          <w:szCs w:val="24"/>
        </w:rPr>
        <w:t>(описание,</w:t>
      </w:r>
      <w:r w:rsidRPr="00B84BBA">
        <w:rPr>
          <w:spacing w:val="-4"/>
          <w:sz w:val="24"/>
          <w:szCs w:val="24"/>
        </w:rPr>
        <w:t xml:space="preserve"> </w:t>
      </w:r>
      <w:r w:rsidRPr="00B84BBA">
        <w:rPr>
          <w:sz w:val="24"/>
          <w:szCs w:val="24"/>
        </w:rPr>
        <w:t>рассуждение,</w:t>
      </w:r>
      <w:r w:rsidRPr="00B84BBA">
        <w:rPr>
          <w:spacing w:val="-4"/>
          <w:sz w:val="24"/>
          <w:szCs w:val="24"/>
        </w:rPr>
        <w:t xml:space="preserve"> </w:t>
      </w:r>
      <w:r w:rsidRPr="00B84BBA">
        <w:rPr>
          <w:sz w:val="24"/>
          <w:szCs w:val="24"/>
        </w:rPr>
        <w:t>повествование);</w:t>
      </w:r>
    </w:p>
    <w:p w:rsidR="007D2589" w:rsidRPr="00B84BBA" w:rsidRDefault="007D2589" w:rsidP="00A3744D">
      <w:pPr>
        <w:numPr>
          <w:ilvl w:val="0"/>
          <w:numId w:val="358"/>
        </w:numPr>
        <w:tabs>
          <w:tab w:val="left" w:pos="1546"/>
        </w:tabs>
        <w:autoSpaceDE w:val="0"/>
        <w:autoSpaceDN w:val="0"/>
        <w:spacing w:before="3"/>
        <w:ind w:left="1545" w:hanging="287"/>
        <w:rPr>
          <w:sz w:val="24"/>
          <w:szCs w:val="24"/>
        </w:rPr>
      </w:pPr>
      <w:r w:rsidRPr="00B84BBA">
        <w:rPr>
          <w:sz w:val="24"/>
          <w:szCs w:val="24"/>
        </w:rPr>
        <w:t>готовить</w:t>
      </w:r>
      <w:r w:rsidRPr="00B84BBA">
        <w:rPr>
          <w:spacing w:val="-5"/>
          <w:sz w:val="24"/>
          <w:szCs w:val="24"/>
        </w:rPr>
        <w:t xml:space="preserve"> </w:t>
      </w:r>
      <w:r w:rsidRPr="00B84BBA">
        <w:rPr>
          <w:sz w:val="24"/>
          <w:szCs w:val="24"/>
        </w:rPr>
        <w:t>небольшие</w:t>
      </w:r>
      <w:r w:rsidRPr="00B84BBA">
        <w:rPr>
          <w:spacing w:val="-4"/>
          <w:sz w:val="24"/>
          <w:szCs w:val="24"/>
        </w:rPr>
        <w:t xml:space="preserve"> </w:t>
      </w:r>
      <w:r w:rsidRPr="00B84BBA">
        <w:rPr>
          <w:sz w:val="24"/>
          <w:szCs w:val="24"/>
        </w:rPr>
        <w:t>публичные</w:t>
      </w:r>
      <w:r w:rsidRPr="00B84BBA">
        <w:rPr>
          <w:spacing w:val="-4"/>
          <w:sz w:val="24"/>
          <w:szCs w:val="24"/>
        </w:rPr>
        <w:t xml:space="preserve"> </w:t>
      </w:r>
      <w:r w:rsidRPr="00B84BBA">
        <w:rPr>
          <w:sz w:val="24"/>
          <w:szCs w:val="24"/>
        </w:rPr>
        <w:t>выступления;</w:t>
      </w:r>
    </w:p>
    <w:p w:rsidR="007D2589" w:rsidRPr="00B84BBA" w:rsidRDefault="007D2589" w:rsidP="00A3744D">
      <w:pPr>
        <w:numPr>
          <w:ilvl w:val="0"/>
          <w:numId w:val="358"/>
        </w:numPr>
        <w:tabs>
          <w:tab w:val="left" w:pos="1546"/>
        </w:tabs>
        <w:autoSpaceDE w:val="0"/>
        <w:autoSpaceDN w:val="0"/>
        <w:spacing w:before="2"/>
        <w:ind w:left="1545" w:hanging="287"/>
        <w:rPr>
          <w:sz w:val="24"/>
          <w:szCs w:val="24"/>
        </w:rPr>
      </w:pPr>
      <w:r w:rsidRPr="00B84BBA">
        <w:rPr>
          <w:spacing w:val="-1"/>
          <w:sz w:val="24"/>
          <w:szCs w:val="24"/>
        </w:rPr>
        <w:t>подбирать иллюстративный</w:t>
      </w:r>
      <w:r w:rsidRPr="00B84BBA">
        <w:rPr>
          <w:spacing w:val="3"/>
          <w:sz w:val="24"/>
          <w:szCs w:val="24"/>
        </w:rPr>
        <w:t xml:space="preserve"> </w:t>
      </w:r>
      <w:r w:rsidRPr="00B84BBA">
        <w:rPr>
          <w:sz w:val="24"/>
          <w:szCs w:val="24"/>
        </w:rPr>
        <w:t>материал</w:t>
      </w:r>
      <w:r w:rsidRPr="00B84BBA">
        <w:rPr>
          <w:spacing w:val="1"/>
          <w:sz w:val="24"/>
          <w:szCs w:val="24"/>
        </w:rPr>
        <w:t xml:space="preserve"> </w:t>
      </w:r>
      <w:r w:rsidRPr="00B84BBA">
        <w:rPr>
          <w:sz w:val="24"/>
          <w:szCs w:val="24"/>
        </w:rPr>
        <w:t>(рисунки,</w:t>
      </w:r>
      <w:r w:rsidRPr="00B84BBA">
        <w:rPr>
          <w:spacing w:val="2"/>
          <w:sz w:val="24"/>
          <w:szCs w:val="24"/>
        </w:rPr>
        <w:t xml:space="preserve"> </w:t>
      </w:r>
      <w:r w:rsidRPr="00B84BBA">
        <w:rPr>
          <w:sz w:val="24"/>
          <w:szCs w:val="24"/>
        </w:rPr>
        <w:t>фото,плакаты)</w:t>
      </w:r>
      <w:r w:rsidRPr="00B84BBA">
        <w:rPr>
          <w:spacing w:val="-17"/>
          <w:sz w:val="24"/>
          <w:szCs w:val="24"/>
        </w:rPr>
        <w:t xml:space="preserve"> </w:t>
      </w:r>
      <w:r w:rsidRPr="00B84BBA">
        <w:rPr>
          <w:sz w:val="24"/>
          <w:szCs w:val="24"/>
        </w:rPr>
        <w:t>к</w:t>
      </w:r>
      <w:r w:rsidRPr="00B84BBA">
        <w:rPr>
          <w:spacing w:val="-15"/>
          <w:sz w:val="24"/>
          <w:szCs w:val="24"/>
        </w:rPr>
        <w:t xml:space="preserve"> </w:t>
      </w:r>
      <w:r w:rsidRPr="00B84BBA">
        <w:rPr>
          <w:sz w:val="24"/>
          <w:szCs w:val="24"/>
        </w:rPr>
        <w:t>тексту</w:t>
      </w:r>
      <w:r w:rsidRPr="00B84BBA">
        <w:rPr>
          <w:spacing w:val="-19"/>
          <w:sz w:val="24"/>
          <w:szCs w:val="24"/>
        </w:rPr>
        <w:t xml:space="preserve"> </w:t>
      </w:r>
      <w:r w:rsidRPr="00B84BBA">
        <w:rPr>
          <w:sz w:val="24"/>
          <w:szCs w:val="24"/>
        </w:rPr>
        <w:t>выступления.</w:t>
      </w:r>
    </w:p>
    <w:p w:rsidR="007D2589" w:rsidRPr="00B84BBA" w:rsidRDefault="007D2589" w:rsidP="007D2589">
      <w:pPr>
        <w:autoSpaceDE w:val="0"/>
        <w:autoSpaceDN w:val="0"/>
        <w:spacing w:before="5"/>
        <w:outlineLvl w:val="0"/>
        <w:rPr>
          <w:b/>
          <w:bCs/>
          <w:sz w:val="24"/>
          <w:szCs w:val="24"/>
        </w:rPr>
      </w:pPr>
      <w:r w:rsidRPr="00B84BBA">
        <w:rPr>
          <w:b/>
          <w:bCs/>
          <w:w w:val="85"/>
          <w:sz w:val="24"/>
          <w:szCs w:val="24"/>
        </w:rPr>
        <w:t>Регулятивные</w:t>
      </w:r>
      <w:r w:rsidRPr="00B84BBA">
        <w:rPr>
          <w:b/>
          <w:bCs/>
          <w:spacing w:val="43"/>
          <w:w w:val="85"/>
          <w:sz w:val="24"/>
          <w:szCs w:val="24"/>
        </w:rPr>
        <w:t xml:space="preserve"> </w:t>
      </w:r>
      <w:r w:rsidRPr="00B84BBA">
        <w:rPr>
          <w:b/>
          <w:bCs/>
          <w:w w:val="85"/>
          <w:sz w:val="24"/>
          <w:szCs w:val="24"/>
        </w:rPr>
        <w:t>универсальные</w:t>
      </w:r>
      <w:r w:rsidRPr="00B84BBA">
        <w:rPr>
          <w:b/>
          <w:bCs/>
          <w:spacing w:val="46"/>
          <w:w w:val="85"/>
          <w:sz w:val="24"/>
          <w:szCs w:val="24"/>
        </w:rPr>
        <w:t xml:space="preserve"> </w:t>
      </w:r>
      <w:r w:rsidRPr="00B84BBA">
        <w:rPr>
          <w:b/>
          <w:bCs/>
          <w:w w:val="85"/>
          <w:sz w:val="24"/>
          <w:szCs w:val="24"/>
        </w:rPr>
        <w:t>учебные</w:t>
      </w:r>
      <w:r w:rsidRPr="00B84BBA">
        <w:rPr>
          <w:b/>
          <w:bCs/>
          <w:spacing w:val="42"/>
          <w:w w:val="85"/>
          <w:sz w:val="24"/>
          <w:szCs w:val="24"/>
        </w:rPr>
        <w:t xml:space="preserve"> </w:t>
      </w:r>
      <w:r w:rsidRPr="00B84BBA">
        <w:rPr>
          <w:b/>
          <w:bCs/>
          <w:w w:val="85"/>
          <w:sz w:val="24"/>
          <w:szCs w:val="24"/>
        </w:rPr>
        <w:t>действия:</w:t>
      </w:r>
    </w:p>
    <w:p w:rsidR="007D2589" w:rsidRPr="00B84BBA" w:rsidRDefault="007D2589" w:rsidP="007D2589">
      <w:pPr>
        <w:autoSpaceDE w:val="0"/>
        <w:autoSpaceDN w:val="0"/>
        <w:rPr>
          <w:sz w:val="24"/>
          <w:szCs w:val="24"/>
        </w:rPr>
      </w:pPr>
      <w:r w:rsidRPr="00B84BBA">
        <w:rPr>
          <w:i/>
          <w:w w:val="120"/>
          <w:sz w:val="24"/>
          <w:szCs w:val="24"/>
        </w:rPr>
        <w:t>Самоорганизация</w:t>
      </w:r>
      <w:r w:rsidRPr="00B84BBA">
        <w:rPr>
          <w:w w:val="120"/>
          <w:sz w:val="24"/>
          <w:szCs w:val="24"/>
        </w:rPr>
        <w:t>:</w:t>
      </w:r>
    </w:p>
    <w:p w:rsidR="007D2589" w:rsidRPr="00B84BBA" w:rsidRDefault="007D2589" w:rsidP="00A3744D">
      <w:pPr>
        <w:numPr>
          <w:ilvl w:val="0"/>
          <w:numId w:val="357"/>
        </w:numPr>
        <w:tabs>
          <w:tab w:val="left" w:pos="1546"/>
        </w:tabs>
        <w:autoSpaceDE w:val="0"/>
        <w:autoSpaceDN w:val="0"/>
        <w:ind w:right="145" w:firstLine="0"/>
        <w:rPr>
          <w:sz w:val="24"/>
          <w:szCs w:val="24"/>
        </w:rPr>
      </w:pPr>
      <w:r w:rsidRPr="00B84BBA">
        <w:rPr>
          <w:sz w:val="24"/>
          <w:szCs w:val="24"/>
        </w:rPr>
        <w:t>самостоятельно</w:t>
      </w:r>
      <w:r w:rsidRPr="00B84BBA">
        <w:rPr>
          <w:spacing w:val="46"/>
          <w:sz w:val="24"/>
          <w:szCs w:val="24"/>
        </w:rPr>
        <w:t xml:space="preserve"> </w:t>
      </w:r>
      <w:r w:rsidRPr="00B84BBA">
        <w:rPr>
          <w:sz w:val="24"/>
          <w:szCs w:val="24"/>
        </w:rPr>
        <w:t>планировать</w:t>
      </w:r>
      <w:r w:rsidRPr="00B84BBA">
        <w:rPr>
          <w:spacing w:val="46"/>
          <w:sz w:val="24"/>
          <w:szCs w:val="24"/>
        </w:rPr>
        <w:t xml:space="preserve"> </w:t>
      </w:r>
      <w:r w:rsidRPr="00B84BBA">
        <w:rPr>
          <w:sz w:val="24"/>
          <w:szCs w:val="24"/>
        </w:rPr>
        <w:t>действия</w:t>
      </w:r>
      <w:r w:rsidRPr="00B84BBA">
        <w:rPr>
          <w:spacing w:val="43"/>
          <w:sz w:val="24"/>
          <w:szCs w:val="24"/>
        </w:rPr>
        <w:t xml:space="preserve"> </w:t>
      </w:r>
      <w:r w:rsidRPr="00B84BBA">
        <w:rPr>
          <w:sz w:val="24"/>
          <w:szCs w:val="24"/>
        </w:rPr>
        <w:t>по</w:t>
      </w:r>
      <w:r w:rsidRPr="00B84BBA">
        <w:rPr>
          <w:spacing w:val="43"/>
          <w:sz w:val="24"/>
          <w:szCs w:val="24"/>
        </w:rPr>
        <w:t xml:space="preserve"> </w:t>
      </w:r>
      <w:r w:rsidRPr="00B84BBA">
        <w:rPr>
          <w:sz w:val="24"/>
          <w:szCs w:val="24"/>
        </w:rPr>
        <w:t>решению</w:t>
      </w:r>
      <w:r w:rsidRPr="00B84BBA">
        <w:rPr>
          <w:spacing w:val="49"/>
          <w:sz w:val="24"/>
          <w:szCs w:val="24"/>
        </w:rPr>
        <w:t xml:space="preserve"> </w:t>
      </w:r>
      <w:r w:rsidRPr="00B84BBA">
        <w:rPr>
          <w:sz w:val="24"/>
          <w:szCs w:val="24"/>
        </w:rPr>
        <w:t>учебной</w:t>
      </w:r>
      <w:r w:rsidRPr="00B84BBA">
        <w:rPr>
          <w:spacing w:val="47"/>
          <w:sz w:val="24"/>
          <w:szCs w:val="24"/>
        </w:rPr>
        <w:t xml:space="preserve"> </w:t>
      </w:r>
      <w:r w:rsidRPr="00B84BBA">
        <w:rPr>
          <w:sz w:val="24"/>
          <w:szCs w:val="24"/>
        </w:rPr>
        <w:t>задачи</w:t>
      </w:r>
      <w:r w:rsidRPr="00B84BBA">
        <w:rPr>
          <w:spacing w:val="47"/>
          <w:sz w:val="24"/>
          <w:szCs w:val="24"/>
        </w:rPr>
        <w:t xml:space="preserve"> </w:t>
      </w:r>
      <w:r w:rsidRPr="00B84BBA">
        <w:rPr>
          <w:sz w:val="24"/>
          <w:szCs w:val="24"/>
        </w:rPr>
        <w:t>для</w:t>
      </w:r>
      <w:r w:rsidRPr="00B84BBA">
        <w:rPr>
          <w:spacing w:val="46"/>
          <w:sz w:val="24"/>
          <w:szCs w:val="24"/>
        </w:rPr>
        <w:t xml:space="preserve"> </w:t>
      </w:r>
      <w:r w:rsidRPr="00B84BBA">
        <w:rPr>
          <w:sz w:val="24"/>
          <w:szCs w:val="24"/>
        </w:rPr>
        <w:t>получения</w:t>
      </w:r>
      <w:r w:rsidRPr="00B84BBA">
        <w:rPr>
          <w:spacing w:val="-57"/>
          <w:sz w:val="24"/>
          <w:szCs w:val="24"/>
        </w:rPr>
        <w:t xml:space="preserve"> </w:t>
      </w:r>
      <w:r w:rsidRPr="00B84BBA">
        <w:rPr>
          <w:sz w:val="24"/>
          <w:szCs w:val="24"/>
        </w:rPr>
        <w:t>р</w:t>
      </w:r>
      <w:r w:rsidRPr="00B84BBA">
        <w:rPr>
          <w:sz w:val="24"/>
          <w:szCs w:val="24"/>
        </w:rPr>
        <w:t>е</w:t>
      </w:r>
      <w:r w:rsidRPr="00B84BBA">
        <w:rPr>
          <w:sz w:val="24"/>
          <w:szCs w:val="24"/>
        </w:rPr>
        <w:t>зультата;</w:t>
      </w:r>
    </w:p>
    <w:p w:rsidR="007D2589" w:rsidRPr="00B84BBA" w:rsidRDefault="007D2589" w:rsidP="00A3744D">
      <w:pPr>
        <w:numPr>
          <w:ilvl w:val="0"/>
          <w:numId w:val="357"/>
        </w:numPr>
        <w:tabs>
          <w:tab w:val="left" w:pos="1546"/>
        </w:tabs>
        <w:autoSpaceDE w:val="0"/>
        <w:autoSpaceDN w:val="0"/>
        <w:spacing w:before="3"/>
        <w:ind w:right="137" w:firstLine="0"/>
        <w:rPr>
          <w:sz w:val="24"/>
          <w:szCs w:val="24"/>
        </w:rPr>
      </w:pPr>
      <w:r w:rsidRPr="00B84BBA">
        <w:rPr>
          <w:spacing w:val="-1"/>
          <w:sz w:val="24"/>
          <w:szCs w:val="24"/>
        </w:rPr>
        <w:t>выстраивать</w:t>
      </w:r>
      <w:r w:rsidRPr="00B84BBA">
        <w:rPr>
          <w:spacing w:val="-7"/>
          <w:sz w:val="24"/>
          <w:szCs w:val="24"/>
        </w:rPr>
        <w:t xml:space="preserve"> </w:t>
      </w:r>
      <w:r w:rsidRPr="00B84BBA">
        <w:rPr>
          <w:spacing w:val="-1"/>
          <w:sz w:val="24"/>
          <w:szCs w:val="24"/>
        </w:rPr>
        <w:t>последовательность</w:t>
      </w:r>
      <w:r w:rsidRPr="00B84BBA">
        <w:rPr>
          <w:spacing w:val="-6"/>
          <w:sz w:val="24"/>
          <w:szCs w:val="24"/>
        </w:rPr>
        <w:t xml:space="preserve"> </w:t>
      </w:r>
      <w:r w:rsidRPr="00B84BBA">
        <w:rPr>
          <w:spacing w:val="-1"/>
          <w:sz w:val="24"/>
          <w:szCs w:val="24"/>
        </w:rPr>
        <w:t>выбранных</w:t>
      </w:r>
      <w:r w:rsidRPr="00B84BBA">
        <w:rPr>
          <w:spacing w:val="-6"/>
          <w:sz w:val="24"/>
          <w:szCs w:val="24"/>
        </w:rPr>
        <w:t xml:space="preserve"> </w:t>
      </w:r>
      <w:r w:rsidRPr="00B84BBA">
        <w:rPr>
          <w:sz w:val="24"/>
          <w:szCs w:val="24"/>
        </w:rPr>
        <w:t>действий;</w:t>
      </w:r>
      <w:r w:rsidRPr="00B84BBA">
        <w:rPr>
          <w:spacing w:val="-2"/>
          <w:sz w:val="24"/>
          <w:szCs w:val="24"/>
        </w:rPr>
        <w:t xml:space="preserve"> </w:t>
      </w:r>
      <w:r w:rsidRPr="00B84BBA">
        <w:rPr>
          <w:sz w:val="24"/>
          <w:szCs w:val="24"/>
        </w:rPr>
        <w:t>предвидеть</w:t>
      </w:r>
      <w:r w:rsidRPr="00B84BBA">
        <w:rPr>
          <w:spacing w:val="-14"/>
          <w:sz w:val="24"/>
          <w:szCs w:val="24"/>
        </w:rPr>
        <w:t xml:space="preserve"> </w:t>
      </w:r>
      <w:r w:rsidRPr="00B84BBA">
        <w:rPr>
          <w:sz w:val="24"/>
          <w:szCs w:val="24"/>
        </w:rPr>
        <w:t>трудности</w:t>
      </w:r>
      <w:r w:rsidRPr="00B84BBA">
        <w:rPr>
          <w:spacing w:val="-15"/>
          <w:sz w:val="24"/>
          <w:szCs w:val="24"/>
        </w:rPr>
        <w:t xml:space="preserve"> </w:t>
      </w:r>
      <w:r w:rsidRPr="00B84BBA">
        <w:rPr>
          <w:sz w:val="24"/>
          <w:szCs w:val="24"/>
        </w:rPr>
        <w:t>и</w:t>
      </w:r>
      <w:r w:rsidRPr="00B84BBA">
        <w:rPr>
          <w:spacing w:val="-15"/>
          <w:sz w:val="24"/>
          <w:szCs w:val="24"/>
        </w:rPr>
        <w:t xml:space="preserve"> </w:t>
      </w:r>
      <w:r w:rsidRPr="00B84BBA">
        <w:rPr>
          <w:sz w:val="24"/>
          <w:szCs w:val="24"/>
        </w:rPr>
        <w:t>возможные</w:t>
      </w:r>
      <w:r w:rsidRPr="00B84BBA">
        <w:rPr>
          <w:spacing w:val="-57"/>
          <w:sz w:val="24"/>
          <w:szCs w:val="24"/>
        </w:rPr>
        <w:t xml:space="preserve"> </w:t>
      </w:r>
      <w:r w:rsidRPr="00B84BBA">
        <w:rPr>
          <w:sz w:val="24"/>
          <w:szCs w:val="24"/>
        </w:rPr>
        <w:t>ошибки.</w:t>
      </w:r>
    </w:p>
    <w:p w:rsidR="007D2589" w:rsidRPr="00B84BBA" w:rsidRDefault="007D2589" w:rsidP="007D2589">
      <w:pPr>
        <w:autoSpaceDE w:val="0"/>
        <w:autoSpaceDN w:val="0"/>
        <w:spacing w:before="2"/>
        <w:rPr>
          <w:sz w:val="24"/>
          <w:szCs w:val="24"/>
        </w:rPr>
      </w:pPr>
      <w:r w:rsidRPr="00B84BBA">
        <w:rPr>
          <w:i/>
          <w:w w:val="115"/>
          <w:sz w:val="24"/>
          <w:szCs w:val="24"/>
        </w:rPr>
        <w:t>Самоконтроль</w:t>
      </w:r>
      <w:r w:rsidRPr="00B84BBA">
        <w:rPr>
          <w:w w:val="115"/>
          <w:sz w:val="24"/>
          <w:szCs w:val="24"/>
        </w:rPr>
        <w:t>:</w:t>
      </w:r>
    </w:p>
    <w:p w:rsidR="007D2589" w:rsidRPr="00B84BBA" w:rsidRDefault="007D2589" w:rsidP="00A3744D">
      <w:pPr>
        <w:numPr>
          <w:ilvl w:val="0"/>
          <w:numId w:val="356"/>
        </w:numPr>
        <w:tabs>
          <w:tab w:val="left" w:pos="1546"/>
        </w:tabs>
        <w:autoSpaceDE w:val="0"/>
        <w:autoSpaceDN w:val="0"/>
        <w:ind w:right="144" w:hanging="142"/>
        <w:rPr>
          <w:sz w:val="24"/>
          <w:szCs w:val="24"/>
        </w:rPr>
      </w:pPr>
      <w:r w:rsidRPr="00B84BBA">
        <w:rPr>
          <w:sz w:val="24"/>
          <w:szCs w:val="24"/>
        </w:rPr>
        <w:lastRenderedPageBreak/>
        <w:t>контролировать</w:t>
      </w:r>
      <w:r w:rsidRPr="00B84BBA">
        <w:rPr>
          <w:spacing w:val="49"/>
          <w:sz w:val="24"/>
          <w:szCs w:val="24"/>
        </w:rPr>
        <w:t xml:space="preserve"> </w:t>
      </w:r>
      <w:r w:rsidRPr="00B84BBA">
        <w:rPr>
          <w:sz w:val="24"/>
          <w:szCs w:val="24"/>
        </w:rPr>
        <w:t>процесс</w:t>
      </w:r>
      <w:r w:rsidRPr="00B84BBA">
        <w:rPr>
          <w:spacing w:val="47"/>
          <w:sz w:val="24"/>
          <w:szCs w:val="24"/>
        </w:rPr>
        <w:t xml:space="preserve"> </w:t>
      </w:r>
      <w:r w:rsidRPr="00B84BBA">
        <w:rPr>
          <w:sz w:val="24"/>
          <w:szCs w:val="24"/>
        </w:rPr>
        <w:t>и</w:t>
      </w:r>
      <w:r w:rsidRPr="00B84BBA">
        <w:rPr>
          <w:spacing w:val="49"/>
          <w:sz w:val="24"/>
          <w:szCs w:val="24"/>
        </w:rPr>
        <w:t xml:space="preserve"> </w:t>
      </w:r>
      <w:r w:rsidRPr="00B84BBA">
        <w:rPr>
          <w:sz w:val="24"/>
          <w:szCs w:val="24"/>
        </w:rPr>
        <w:t>результат</w:t>
      </w:r>
      <w:r w:rsidRPr="00B84BBA">
        <w:rPr>
          <w:spacing w:val="48"/>
          <w:sz w:val="24"/>
          <w:szCs w:val="24"/>
        </w:rPr>
        <w:t xml:space="preserve"> </w:t>
      </w:r>
      <w:r w:rsidRPr="00B84BBA">
        <w:rPr>
          <w:sz w:val="24"/>
          <w:szCs w:val="24"/>
        </w:rPr>
        <w:t>выполнения</w:t>
      </w:r>
      <w:r w:rsidRPr="00B84BBA">
        <w:rPr>
          <w:spacing w:val="45"/>
          <w:sz w:val="24"/>
          <w:szCs w:val="24"/>
        </w:rPr>
        <w:t xml:space="preserve"> </w:t>
      </w:r>
      <w:r w:rsidRPr="00B84BBA">
        <w:rPr>
          <w:sz w:val="24"/>
          <w:szCs w:val="24"/>
        </w:rPr>
        <w:t>задания,</w:t>
      </w:r>
      <w:r w:rsidRPr="00B84BBA">
        <w:rPr>
          <w:spacing w:val="45"/>
          <w:sz w:val="24"/>
          <w:szCs w:val="24"/>
        </w:rPr>
        <w:t xml:space="preserve"> </w:t>
      </w:r>
      <w:r w:rsidRPr="00B84BBA">
        <w:rPr>
          <w:sz w:val="24"/>
          <w:szCs w:val="24"/>
        </w:rPr>
        <w:t>корректировать</w:t>
      </w:r>
      <w:r w:rsidRPr="00B84BBA">
        <w:rPr>
          <w:spacing w:val="51"/>
          <w:sz w:val="24"/>
          <w:szCs w:val="24"/>
        </w:rPr>
        <w:t xml:space="preserve"> </w:t>
      </w:r>
      <w:r w:rsidRPr="00B84BBA">
        <w:rPr>
          <w:sz w:val="24"/>
          <w:szCs w:val="24"/>
        </w:rPr>
        <w:t>учебные</w:t>
      </w:r>
      <w:r w:rsidRPr="00B84BBA">
        <w:rPr>
          <w:spacing w:val="-57"/>
          <w:sz w:val="24"/>
          <w:szCs w:val="24"/>
        </w:rPr>
        <w:t xml:space="preserve"> </w:t>
      </w:r>
      <w:r w:rsidRPr="00B84BBA">
        <w:rPr>
          <w:sz w:val="24"/>
          <w:szCs w:val="24"/>
        </w:rPr>
        <w:t>действия</w:t>
      </w:r>
      <w:r w:rsidRPr="00B84BBA">
        <w:rPr>
          <w:spacing w:val="-1"/>
          <w:sz w:val="24"/>
          <w:szCs w:val="24"/>
        </w:rPr>
        <w:t xml:space="preserve"> </w:t>
      </w:r>
      <w:r w:rsidRPr="00B84BBA">
        <w:rPr>
          <w:sz w:val="24"/>
          <w:szCs w:val="24"/>
        </w:rPr>
        <w:t>для преодоления ошибок;</w:t>
      </w:r>
    </w:p>
    <w:p w:rsidR="007D2589" w:rsidRPr="00B84BBA" w:rsidRDefault="007D2589" w:rsidP="00A3744D">
      <w:pPr>
        <w:numPr>
          <w:ilvl w:val="0"/>
          <w:numId w:val="356"/>
        </w:numPr>
        <w:tabs>
          <w:tab w:val="left" w:pos="1546"/>
        </w:tabs>
        <w:autoSpaceDE w:val="0"/>
        <w:autoSpaceDN w:val="0"/>
        <w:spacing w:before="3"/>
        <w:ind w:left="1545" w:hanging="287"/>
        <w:rPr>
          <w:sz w:val="24"/>
          <w:szCs w:val="24"/>
        </w:rPr>
      </w:pPr>
      <w:r w:rsidRPr="00B84BBA">
        <w:rPr>
          <w:sz w:val="24"/>
          <w:szCs w:val="24"/>
        </w:rPr>
        <w:t>находить</w:t>
      </w:r>
      <w:r w:rsidRPr="00B84BBA">
        <w:rPr>
          <w:spacing w:val="-4"/>
          <w:sz w:val="24"/>
          <w:szCs w:val="24"/>
        </w:rPr>
        <w:t xml:space="preserve"> </w:t>
      </w:r>
      <w:r w:rsidRPr="00B84BBA">
        <w:rPr>
          <w:sz w:val="24"/>
          <w:szCs w:val="24"/>
        </w:rPr>
        <w:t>ошибки</w:t>
      </w:r>
      <w:r w:rsidRPr="00B84BBA">
        <w:rPr>
          <w:spacing w:val="-4"/>
          <w:sz w:val="24"/>
          <w:szCs w:val="24"/>
        </w:rPr>
        <w:t xml:space="preserve"> </w:t>
      </w:r>
      <w:r w:rsidRPr="00B84BBA">
        <w:rPr>
          <w:sz w:val="24"/>
          <w:szCs w:val="24"/>
        </w:rPr>
        <w:t>в</w:t>
      </w:r>
      <w:r w:rsidRPr="00B84BBA">
        <w:rPr>
          <w:spacing w:val="-5"/>
          <w:sz w:val="24"/>
          <w:szCs w:val="24"/>
        </w:rPr>
        <w:t xml:space="preserve"> </w:t>
      </w:r>
      <w:r w:rsidRPr="00B84BBA">
        <w:rPr>
          <w:sz w:val="24"/>
          <w:szCs w:val="24"/>
        </w:rPr>
        <w:t>своей</w:t>
      </w:r>
      <w:r w:rsidRPr="00B84BBA">
        <w:rPr>
          <w:spacing w:val="-4"/>
          <w:sz w:val="24"/>
          <w:szCs w:val="24"/>
        </w:rPr>
        <w:t xml:space="preserve"> </w:t>
      </w:r>
      <w:r w:rsidRPr="00B84BBA">
        <w:rPr>
          <w:sz w:val="24"/>
          <w:szCs w:val="24"/>
        </w:rPr>
        <w:t>и</w:t>
      </w:r>
      <w:r w:rsidRPr="00B84BBA">
        <w:rPr>
          <w:spacing w:val="-4"/>
          <w:sz w:val="24"/>
          <w:szCs w:val="24"/>
        </w:rPr>
        <w:t xml:space="preserve"> </w:t>
      </w:r>
      <w:r w:rsidRPr="00B84BBA">
        <w:rPr>
          <w:sz w:val="24"/>
          <w:szCs w:val="24"/>
        </w:rPr>
        <w:t>чужих</w:t>
      </w:r>
      <w:r w:rsidRPr="00B84BBA">
        <w:rPr>
          <w:spacing w:val="-2"/>
          <w:sz w:val="24"/>
          <w:szCs w:val="24"/>
        </w:rPr>
        <w:t xml:space="preserve"> </w:t>
      </w:r>
      <w:r w:rsidRPr="00B84BBA">
        <w:rPr>
          <w:sz w:val="24"/>
          <w:szCs w:val="24"/>
        </w:rPr>
        <w:t>работах,</w:t>
      </w:r>
      <w:r w:rsidRPr="00B84BBA">
        <w:rPr>
          <w:spacing w:val="-2"/>
          <w:sz w:val="24"/>
          <w:szCs w:val="24"/>
        </w:rPr>
        <w:t xml:space="preserve"> </w:t>
      </w:r>
      <w:r w:rsidRPr="00B84BBA">
        <w:rPr>
          <w:sz w:val="24"/>
          <w:szCs w:val="24"/>
        </w:rPr>
        <w:t>устанавливать</w:t>
      </w:r>
      <w:r w:rsidRPr="00B84BBA">
        <w:rPr>
          <w:spacing w:val="-3"/>
          <w:sz w:val="24"/>
          <w:szCs w:val="24"/>
        </w:rPr>
        <w:t xml:space="preserve"> </w:t>
      </w:r>
      <w:r w:rsidRPr="00B84BBA">
        <w:rPr>
          <w:sz w:val="24"/>
          <w:szCs w:val="24"/>
        </w:rPr>
        <w:t>их</w:t>
      </w:r>
      <w:r w:rsidRPr="00B84BBA">
        <w:rPr>
          <w:spacing w:val="-2"/>
          <w:sz w:val="24"/>
          <w:szCs w:val="24"/>
        </w:rPr>
        <w:t xml:space="preserve"> </w:t>
      </w:r>
      <w:r w:rsidRPr="00B84BBA">
        <w:rPr>
          <w:sz w:val="24"/>
          <w:szCs w:val="24"/>
        </w:rPr>
        <w:t>причины;</w:t>
      </w:r>
    </w:p>
    <w:p w:rsidR="007D2589" w:rsidRPr="00B84BBA" w:rsidRDefault="007D2589" w:rsidP="00A3744D">
      <w:pPr>
        <w:numPr>
          <w:ilvl w:val="0"/>
          <w:numId w:val="356"/>
        </w:numPr>
        <w:tabs>
          <w:tab w:val="left" w:pos="1546"/>
        </w:tabs>
        <w:autoSpaceDE w:val="0"/>
        <w:autoSpaceDN w:val="0"/>
        <w:spacing w:before="2"/>
        <w:ind w:left="1545" w:hanging="287"/>
        <w:rPr>
          <w:sz w:val="24"/>
          <w:szCs w:val="24"/>
        </w:rPr>
      </w:pPr>
      <w:r w:rsidRPr="00B84BBA">
        <w:rPr>
          <w:sz w:val="24"/>
          <w:szCs w:val="24"/>
        </w:rPr>
        <w:t>оценивать</w:t>
      </w:r>
      <w:r w:rsidRPr="00B84BBA">
        <w:rPr>
          <w:spacing w:val="-4"/>
          <w:sz w:val="24"/>
          <w:szCs w:val="24"/>
        </w:rPr>
        <w:t xml:space="preserve"> </w:t>
      </w:r>
      <w:r w:rsidRPr="00B84BBA">
        <w:rPr>
          <w:sz w:val="24"/>
          <w:szCs w:val="24"/>
        </w:rPr>
        <w:t>по</w:t>
      </w:r>
      <w:r w:rsidRPr="00B84BBA">
        <w:rPr>
          <w:spacing w:val="-1"/>
          <w:sz w:val="24"/>
          <w:szCs w:val="24"/>
        </w:rPr>
        <w:t xml:space="preserve"> </w:t>
      </w:r>
      <w:r w:rsidRPr="00B84BBA">
        <w:rPr>
          <w:sz w:val="24"/>
          <w:szCs w:val="24"/>
        </w:rPr>
        <w:t>предложенным</w:t>
      </w:r>
      <w:r w:rsidRPr="00B84BBA">
        <w:rPr>
          <w:spacing w:val="-4"/>
          <w:sz w:val="24"/>
          <w:szCs w:val="24"/>
        </w:rPr>
        <w:t xml:space="preserve"> </w:t>
      </w:r>
      <w:r w:rsidRPr="00B84BBA">
        <w:rPr>
          <w:sz w:val="24"/>
          <w:szCs w:val="24"/>
        </w:rPr>
        <w:t>критериям</w:t>
      </w:r>
      <w:r w:rsidRPr="00B84BBA">
        <w:rPr>
          <w:spacing w:val="-3"/>
          <w:sz w:val="24"/>
          <w:szCs w:val="24"/>
        </w:rPr>
        <w:t xml:space="preserve"> </w:t>
      </w:r>
      <w:r w:rsidRPr="00B84BBA">
        <w:rPr>
          <w:sz w:val="24"/>
          <w:szCs w:val="24"/>
        </w:rPr>
        <w:t>общий</w:t>
      </w:r>
      <w:r w:rsidRPr="00B84BBA">
        <w:rPr>
          <w:spacing w:val="-2"/>
          <w:sz w:val="24"/>
          <w:szCs w:val="24"/>
        </w:rPr>
        <w:t xml:space="preserve"> </w:t>
      </w:r>
      <w:r w:rsidRPr="00B84BBA">
        <w:rPr>
          <w:sz w:val="24"/>
          <w:szCs w:val="24"/>
        </w:rPr>
        <w:t>результат</w:t>
      </w:r>
      <w:r w:rsidRPr="00B84BBA">
        <w:rPr>
          <w:spacing w:val="-2"/>
          <w:sz w:val="24"/>
          <w:szCs w:val="24"/>
        </w:rPr>
        <w:t xml:space="preserve"> </w:t>
      </w:r>
      <w:r w:rsidRPr="00B84BBA">
        <w:rPr>
          <w:sz w:val="24"/>
          <w:szCs w:val="24"/>
        </w:rPr>
        <w:t>деятельности</w:t>
      </w:r>
      <w:r w:rsidRPr="00B84BBA">
        <w:rPr>
          <w:spacing w:val="-2"/>
          <w:sz w:val="24"/>
          <w:szCs w:val="24"/>
        </w:rPr>
        <w:t xml:space="preserve"> </w:t>
      </w:r>
      <w:r w:rsidRPr="00B84BBA">
        <w:rPr>
          <w:sz w:val="24"/>
          <w:szCs w:val="24"/>
        </w:rPr>
        <w:t>и</w:t>
      </w:r>
      <w:r w:rsidRPr="00B84BBA">
        <w:rPr>
          <w:spacing w:val="-2"/>
          <w:sz w:val="24"/>
          <w:szCs w:val="24"/>
        </w:rPr>
        <w:t xml:space="preserve"> </w:t>
      </w:r>
      <w:r w:rsidRPr="00B84BBA">
        <w:rPr>
          <w:sz w:val="24"/>
          <w:szCs w:val="24"/>
        </w:rPr>
        <w:t>свой</w:t>
      </w:r>
      <w:r w:rsidRPr="00B84BBA">
        <w:rPr>
          <w:spacing w:val="-2"/>
          <w:sz w:val="24"/>
          <w:szCs w:val="24"/>
        </w:rPr>
        <w:t xml:space="preserve"> </w:t>
      </w:r>
      <w:r w:rsidRPr="00B84BBA">
        <w:rPr>
          <w:sz w:val="24"/>
          <w:szCs w:val="24"/>
        </w:rPr>
        <w:t>вклад</w:t>
      </w:r>
      <w:r w:rsidRPr="00B84BBA">
        <w:rPr>
          <w:spacing w:val="-2"/>
          <w:sz w:val="24"/>
          <w:szCs w:val="24"/>
        </w:rPr>
        <w:t xml:space="preserve"> </w:t>
      </w:r>
      <w:r w:rsidRPr="00B84BBA">
        <w:rPr>
          <w:sz w:val="24"/>
          <w:szCs w:val="24"/>
        </w:rPr>
        <w:t>в</w:t>
      </w:r>
      <w:r w:rsidRPr="00B84BBA">
        <w:rPr>
          <w:spacing w:val="-3"/>
          <w:sz w:val="24"/>
          <w:szCs w:val="24"/>
        </w:rPr>
        <w:t xml:space="preserve"> </w:t>
      </w:r>
      <w:r w:rsidRPr="00B84BBA">
        <w:rPr>
          <w:sz w:val="24"/>
          <w:szCs w:val="24"/>
        </w:rPr>
        <w:t>неё;</w:t>
      </w:r>
    </w:p>
    <w:p w:rsidR="007D2589" w:rsidRPr="00B84BBA" w:rsidRDefault="007D2589" w:rsidP="00A3744D">
      <w:pPr>
        <w:numPr>
          <w:ilvl w:val="0"/>
          <w:numId w:val="356"/>
        </w:numPr>
        <w:tabs>
          <w:tab w:val="left" w:pos="1546"/>
        </w:tabs>
        <w:autoSpaceDE w:val="0"/>
        <w:autoSpaceDN w:val="0"/>
        <w:spacing w:before="2"/>
        <w:ind w:left="1545" w:hanging="287"/>
        <w:rPr>
          <w:sz w:val="24"/>
          <w:szCs w:val="24"/>
        </w:rPr>
      </w:pPr>
      <w:r w:rsidRPr="00B84BBA">
        <w:rPr>
          <w:w w:val="95"/>
          <w:sz w:val="24"/>
          <w:szCs w:val="24"/>
        </w:rPr>
        <w:t>адекватно</w:t>
      </w:r>
      <w:r w:rsidRPr="00B84BBA">
        <w:rPr>
          <w:spacing w:val="7"/>
          <w:w w:val="95"/>
          <w:sz w:val="24"/>
          <w:szCs w:val="24"/>
        </w:rPr>
        <w:t xml:space="preserve"> </w:t>
      </w:r>
      <w:r w:rsidRPr="00B84BBA">
        <w:rPr>
          <w:w w:val="95"/>
          <w:sz w:val="24"/>
          <w:szCs w:val="24"/>
        </w:rPr>
        <w:t>принимать</w:t>
      </w:r>
      <w:r w:rsidRPr="00B84BBA">
        <w:rPr>
          <w:spacing w:val="10"/>
          <w:w w:val="95"/>
          <w:sz w:val="24"/>
          <w:szCs w:val="24"/>
        </w:rPr>
        <w:t xml:space="preserve"> </w:t>
      </w:r>
      <w:r w:rsidRPr="00B84BBA">
        <w:rPr>
          <w:w w:val="95"/>
          <w:sz w:val="24"/>
          <w:szCs w:val="24"/>
        </w:rPr>
        <w:t>оценку</w:t>
      </w:r>
      <w:r w:rsidRPr="00B84BBA">
        <w:rPr>
          <w:spacing w:val="8"/>
          <w:w w:val="95"/>
          <w:sz w:val="24"/>
          <w:szCs w:val="24"/>
        </w:rPr>
        <w:t xml:space="preserve"> </w:t>
      </w:r>
      <w:r w:rsidRPr="00B84BBA">
        <w:rPr>
          <w:w w:val="95"/>
          <w:sz w:val="24"/>
          <w:szCs w:val="24"/>
        </w:rPr>
        <w:t>своей</w:t>
      </w:r>
      <w:r w:rsidRPr="00B84BBA">
        <w:rPr>
          <w:spacing w:val="10"/>
          <w:w w:val="95"/>
          <w:sz w:val="24"/>
          <w:szCs w:val="24"/>
        </w:rPr>
        <w:t xml:space="preserve"> </w:t>
      </w:r>
      <w:r w:rsidRPr="00B84BBA">
        <w:rPr>
          <w:w w:val="95"/>
          <w:sz w:val="24"/>
          <w:szCs w:val="24"/>
        </w:rPr>
        <w:t>работы.</w:t>
      </w:r>
    </w:p>
    <w:p w:rsidR="007D2589" w:rsidRPr="00B84BBA" w:rsidRDefault="007D2589" w:rsidP="007D2589">
      <w:pPr>
        <w:autoSpaceDE w:val="0"/>
        <w:autoSpaceDN w:val="0"/>
        <w:spacing w:before="5" w:line="275" w:lineRule="exact"/>
        <w:outlineLvl w:val="0"/>
        <w:rPr>
          <w:b/>
          <w:bCs/>
          <w:sz w:val="24"/>
          <w:szCs w:val="24"/>
        </w:rPr>
      </w:pPr>
      <w:r w:rsidRPr="00B84BBA">
        <w:rPr>
          <w:b/>
          <w:bCs/>
          <w:w w:val="85"/>
          <w:sz w:val="24"/>
          <w:szCs w:val="24"/>
        </w:rPr>
        <w:t>Совместная</w:t>
      </w:r>
      <w:r w:rsidRPr="00B84BBA">
        <w:rPr>
          <w:b/>
          <w:bCs/>
          <w:spacing w:val="33"/>
          <w:w w:val="85"/>
          <w:sz w:val="24"/>
          <w:szCs w:val="24"/>
        </w:rPr>
        <w:t xml:space="preserve"> </w:t>
      </w:r>
      <w:r w:rsidRPr="00B84BBA">
        <w:rPr>
          <w:b/>
          <w:bCs/>
          <w:w w:val="85"/>
          <w:sz w:val="24"/>
          <w:szCs w:val="24"/>
        </w:rPr>
        <w:t>деятельность:</w:t>
      </w:r>
    </w:p>
    <w:p w:rsidR="007D2589" w:rsidRPr="00B84BBA" w:rsidRDefault="007D2589" w:rsidP="00A3744D">
      <w:pPr>
        <w:numPr>
          <w:ilvl w:val="0"/>
          <w:numId w:val="355"/>
        </w:numPr>
        <w:tabs>
          <w:tab w:val="left" w:pos="1546"/>
        </w:tabs>
        <w:autoSpaceDE w:val="0"/>
        <w:autoSpaceDN w:val="0"/>
        <w:ind w:right="141" w:firstLine="0"/>
        <w:rPr>
          <w:sz w:val="24"/>
          <w:szCs w:val="24"/>
        </w:rPr>
      </w:pPr>
      <w:r w:rsidRPr="00B84BBA">
        <w:rPr>
          <w:sz w:val="24"/>
          <w:szCs w:val="24"/>
        </w:rPr>
        <w:t>принимать</w:t>
      </w:r>
      <w:r w:rsidRPr="00B84BBA">
        <w:rPr>
          <w:spacing w:val="1"/>
          <w:sz w:val="24"/>
          <w:szCs w:val="24"/>
        </w:rPr>
        <w:t xml:space="preserve"> </w:t>
      </w:r>
      <w:r w:rsidRPr="00B84BBA">
        <w:rPr>
          <w:sz w:val="24"/>
          <w:szCs w:val="24"/>
        </w:rPr>
        <w:t>цель</w:t>
      </w:r>
      <w:r w:rsidRPr="00B84BBA">
        <w:rPr>
          <w:spacing w:val="1"/>
          <w:sz w:val="24"/>
          <w:szCs w:val="24"/>
        </w:rPr>
        <w:t xml:space="preserve"> </w:t>
      </w:r>
      <w:r w:rsidRPr="00B84BBA">
        <w:rPr>
          <w:sz w:val="24"/>
          <w:szCs w:val="24"/>
        </w:rPr>
        <w:t>совместной</w:t>
      </w:r>
      <w:r w:rsidRPr="00B84BBA">
        <w:rPr>
          <w:spacing w:val="1"/>
          <w:sz w:val="24"/>
          <w:szCs w:val="24"/>
        </w:rPr>
        <w:t xml:space="preserve"> </w:t>
      </w:r>
      <w:r w:rsidRPr="00B84BBA">
        <w:rPr>
          <w:sz w:val="24"/>
          <w:szCs w:val="24"/>
        </w:rPr>
        <w:t>деятельности,</w:t>
      </w:r>
      <w:r w:rsidRPr="00B84BBA">
        <w:rPr>
          <w:spacing w:val="1"/>
          <w:sz w:val="24"/>
          <w:szCs w:val="24"/>
        </w:rPr>
        <w:t xml:space="preserve"> </w:t>
      </w:r>
      <w:r w:rsidRPr="00B84BBA">
        <w:rPr>
          <w:sz w:val="24"/>
          <w:szCs w:val="24"/>
        </w:rPr>
        <w:t>коллективно</w:t>
      </w:r>
      <w:r w:rsidRPr="00B84BBA">
        <w:rPr>
          <w:spacing w:val="1"/>
          <w:sz w:val="24"/>
          <w:szCs w:val="24"/>
        </w:rPr>
        <w:t xml:space="preserve"> </w:t>
      </w:r>
      <w:r w:rsidRPr="00B84BBA">
        <w:rPr>
          <w:sz w:val="24"/>
          <w:szCs w:val="24"/>
        </w:rPr>
        <w:t>строить</w:t>
      </w:r>
      <w:r w:rsidRPr="00B84BBA">
        <w:rPr>
          <w:spacing w:val="1"/>
          <w:sz w:val="24"/>
          <w:szCs w:val="24"/>
        </w:rPr>
        <w:t xml:space="preserve"> </w:t>
      </w:r>
      <w:r w:rsidRPr="00B84BBA">
        <w:rPr>
          <w:sz w:val="24"/>
          <w:szCs w:val="24"/>
        </w:rPr>
        <w:t>действия</w:t>
      </w:r>
      <w:r w:rsidRPr="00B84BBA">
        <w:rPr>
          <w:spacing w:val="1"/>
          <w:sz w:val="24"/>
          <w:szCs w:val="24"/>
        </w:rPr>
        <w:t xml:space="preserve"> </w:t>
      </w:r>
      <w:r w:rsidRPr="00B84BBA">
        <w:rPr>
          <w:sz w:val="24"/>
          <w:szCs w:val="24"/>
        </w:rPr>
        <w:t>по</w:t>
      </w:r>
      <w:r w:rsidRPr="00B84BBA">
        <w:rPr>
          <w:spacing w:val="1"/>
          <w:sz w:val="24"/>
          <w:szCs w:val="24"/>
        </w:rPr>
        <w:t xml:space="preserve"> </w:t>
      </w:r>
      <w:r w:rsidRPr="00B84BBA">
        <w:rPr>
          <w:sz w:val="24"/>
          <w:szCs w:val="24"/>
        </w:rPr>
        <w:t>её</w:t>
      </w:r>
      <w:r w:rsidRPr="00B84BBA">
        <w:rPr>
          <w:spacing w:val="1"/>
          <w:sz w:val="24"/>
          <w:szCs w:val="24"/>
        </w:rPr>
        <w:t xml:space="preserve"> </w:t>
      </w:r>
      <w:r w:rsidRPr="00B84BBA">
        <w:rPr>
          <w:sz w:val="24"/>
          <w:szCs w:val="24"/>
        </w:rPr>
        <w:t>достиж</w:t>
      </w:r>
      <w:r w:rsidRPr="00B84BBA">
        <w:rPr>
          <w:sz w:val="24"/>
          <w:szCs w:val="24"/>
        </w:rPr>
        <w:t>е</w:t>
      </w:r>
      <w:r w:rsidRPr="00B84BBA">
        <w:rPr>
          <w:sz w:val="24"/>
          <w:szCs w:val="24"/>
        </w:rPr>
        <w:t>нию: распределять роли, договариваться, обсуждать процесс и результат совместной</w:t>
      </w:r>
      <w:r w:rsidRPr="00B84BBA">
        <w:rPr>
          <w:spacing w:val="-57"/>
          <w:sz w:val="24"/>
          <w:szCs w:val="24"/>
        </w:rPr>
        <w:t xml:space="preserve"> </w:t>
      </w:r>
      <w:r w:rsidRPr="00B84BBA">
        <w:rPr>
          <w:sz w:val="24"/>
          <w:szCs w:val="24"/>
        </w:rPr>
        <w:t>работы;</w:t>
      </w:r>
    </w:p>
    <w:p w:rsidR="007D2589" w:rsidRPr="00B84BBA" w:rsidRDefault="007D2589" w:rsidP="00A3744D">
      <w:pPr>
        <w:numPr>
          <w:ilvl w:val="0"/>
          <w:numId w:val="355"/>
        </w:numPr>
        <w:tabs>
          <w:tab w:val="left" w:pos="1546"/>
        </w:tabs>
        <w:autoSpaceDE w:val="0"/>
        <w:autoSpaceDN w:val="0"/>
        <w:spacing w:before="2"/>
        <w:ind w:left="1545" w:hanging="287"/>
        <w:rPr>
          <w:sz w:val="24"/>
          <w:szCs w:val="24"/>
        </w:rPr>
      </w:pPr>
      <w:r w:rsidRPr="00B84BBA">
        <w:rPr>
          <w:sz w:val="24"/>
          <w:szCs w:val="24"/>
        </w:rPr>
        <w:t>проявлять</w:t>
      </w:r>
      <w:r w:rsidRPr="00B84BBA">
        <w:rPr>
          <w:spacing w:val="-3"/>
          <w:sz w:val="24"/>
          <w:szCs w:val="24"/>
        </w:rPr>
        <w:t xml:space="preserve"> </w:t>
      </w:r>
      <w:r w:rsidRPr="00B84BBA">
        <w:rPr>
          <w:sz w:val="24"/>
          <w:szCs w:val="24"/>
        </w:rPr>
        <w:t>готовность</w:t>
      </w:r>
      <w:r w:rsidRPr="00B84BBA">
        <w:rPr>
          <w:spacing w:val="-3"/>
          <w:sz w:val="24"/>
          <w:szCs w:val="24"/>
        </w:rPr>
        <w:t xml:space="preserve"> </w:t>
      </w:r>
      <w:r w:rsidRPr="00B84BBA">
        <w:rPr>
          <w:sz w:val="24"/>
          <w:szCs w:val="24"/>
        </w:rPr>
        <w:t>руководить,</w:t>
      </w:r>
      <w:r w:rsidRPr="00B84BBA">
        <w:rPr>
          <w:spacing w:val="-4"/>
          <w:sz w:val="24"/>
          <w:szCs w:val="24"/>
        </w:rPr>
        <w:t xml:space="preserve"> </w:t>
      </w:r>
      <w:r w:rsidRPr="00B84BBA">
        <w:rPr>
          <w:sz w:val="24"/>
          <w:szCs w:val="24"/>
        </w:rPr>
        <w:t>выполнять</w:t>
      </w:r>
      <w:r w:rsidRPr="00B84BBA">
        <w:rPr>
          <w:spacing w:val="-5"/>
          <w:sz w:val="24"/>
          <w:szCs w:val="24"/>
        </w:rPr>
        <w:t xml:space="preserve"> </w:t>
      </w:r>
      <w:r w:rsidRPr="00B84BBA">
        <w:rPr>
          <w:sz w:val="24"/>
          <w:szCs w:val="24"/>
        </w:rPr>
        <w:t>поручения,</w:t>
      </w:r>
      <w:r w:rsidRPr="00B84BBA">
        <w:rPr>
          <w:spacing w:val="-3"/>
          <w:sz w:val="24"/>
          <w:szCs w:val="24"/>
        </w:rPr>
        <w:t xml:space="preserve"> </w:t>
      </w:r>
      <w:r w:rsidRPr="00B84BBA">
        <w:rPr>
          <w:sz w:val="24"/>
          <w:szCs w:val="24"/>
        </w:rPr>
        <w:t>подчиняться;</w:t>
      </w:r>
    </w:p>
    <w:p w:rsidR="007D2589" w:rsidRPr="00B84BBA" w:rsidRDefault="007D2589" w:rsidP="00A3744D">
      <w:pPr>
        <w:numPr>
          <w:ilvl w:val="0"/>
          <w:numId w:val="355"/>
        </w:numPr>
        <w:tabs>
          <w:tab w:val="left" w:pos="1546"/>
        </w:tabs>
        <w:autoSpaceDE w:val="0"/>
        <w:autoSpaceDN w:val="0"/>
        <w:spacing w:before="3"/>
        <w:ind w:left="1545" w:hanging="287"/>
        <w:rPr>
          <w:sz w:val="24"/>
          <w:szCs w:val="24"/>
        </w:rPr>
      </w:pPr>
      <w:r w:rsidRPr="00B84BBA">
        <w:rPr>
          <w:sz w:val="24"/>
          <w:szCs w:val="24"/>
        </w:rPr>
        <w:t>ответственно</w:t>
      </w:r>
      <w:r w:rsidRPr="00B84BBA">
        <w:rPr>
          <w:spacing w:val="-3"/>
          <w:sz w:val="24"/>
          <w:szCs w:val="24"/>
        </w:rPr>
        <w:t xml:space="preserve"> </w:t>
      </w:r>
      <w:r w:rsidRPr="00B84BBA">
        <w:rPr>
          <w:sz w:val="24"/>
          <w:szCs w:val="24"/>
        </w:rPr>
        <w:t>выполнять</w:t>
      </w:r>
      <w:r w:rsidRPr="00B84BBA">
        <w:rPr>
          <w:spacing w:val="-3"/>
          <w:sz w:val="24"/>
          <w:szCs w:val="24"/>
        </w:rPr>
        <w:t xml:space="preserve"> </w:t>
      </w:r>
      <w:r w:rsidRPr="00B84BBA">
        <w:rPr>
          <w:sz w:val="24"/>
          <w:szCs w:val="24"/>
        </w:rPr>
        <w:t>свою</w:t>
      </w:r>
      <w:r w:rsidRPr="00B84BBA">
        <w:rPr>
          <w:spacing w:val="-4"/>
          <w:sz w:val="24"/>
          <w:szCs w:val="24"/>
        </w:rPr>
        <w:t xml:space="preserve"> </w:t>
      </w:r>
      <w:r w:rsidRPr="00B84BBA">
        <w:rPr>
          <w:sz w:val="24"/>
          <w:szCs w:val="24"/>
        </w:rPr>
        <w:t>часть</w:t>
      </w:r>
      <w:r w:rsidRPr="00B84BBA">
        <w:rPr>
          <w:spacing w:val="-3"/>
          <w:sz w:val="24"/>
          <w:szCs w:val="24"/>
        </w:rPr>
        <w:t xml:space="preserve"> </w:t>
      </w:r>
      <w:r w:rsidRPr="00B84BBA">
        <w:rPr>
          <w:sz w:val="24"/>
          <w:szCs w:val="24"/>
        </w:rPr>
        <w:t>работы;</w:t>
      </w:r>
    </w:p>
    <w:p w:rsidR="007D2589" w:rsidRPr="00B84BBA" w:rsidRDefault="007D2589" w:rsidP="00A3744D">
      <w:pPr>
        <w:numPr>
          <w:ilvl w:val="0"/>
          <w:numId w:val="355"/>
        </w:numPr>
        <w:tabs>
          <w:tab w:val="left" w:pos="1546"/>
        </w:tabs>
        <w:autoSpaceDE w:val="0"/>
        <w:autoSpaceDN w:val="0"/>
        <w:ind w:left="1545" w:hanging="287"/>
        <w:rPr>
          <w:sz w:val="24"/>
          <w:szCs w:val="24"/>
        </w:rPr>
      </w:pPr>
      <w:r w:rsidRPr="00B84BBA">
        <w:rPr>
          <w:w w:val="95"/>
          <w:sz w:val="24"/>
          <w:szCs w:val="24"/>
        </w:rPr>
        <w:t>оценивать</w:t>
      </w:r>
      <w:r w:rsidRPr="00B84BBA">
        <w:rPr>
          <w:spacing w:val="14"/>
          <w:w w:val="95"/>
          <w:sz w:val="24"/>
          <w:szCs w:val="24"/>
        </w:rPr>
        <w:t xml:space="preserve"> </w:t>
      </w:r>
      <w:r w:rsidRPr="00B84BBA">
        <w:rPr>
          <w:w w:val="95"/>
          <w:sz w:val="24"/>
          <w:szCs w:val="24"/>
        </w:rPr>
        <w:t>свой</w:t>
      </w:r>
      <w:r w:rsidRPr="00B84BBA">
        <w:rPr>
          <w:spacing w:val="13"/>
          <w:w w:val="95"/>
          <w:sz w:val="24"/>
          <w:szCs w:val="24"/>
        </w:rPr>
        <w:t xml:space="preserve"> </w:t>
      </w:r>
      <w:r w:rsidRPr="00B84BBA">
        <w:rPr>
          <w:w w:val="95"/>
          <w:sz w:val="24"/>
          <w:szCs w:val="24"/>
        </w:rPr>
        <w:t>вклад</w:t>
      </w:r>
      <w:r w:rsidRPr="00B84BBA">
        <w:rPr>
          <w:spacing w:val="11"/>
          <w:w w:val="95"/>
          <w:sz w:val="24"/>
          <w:szCs w:val="24"/>
        </w:rPr>
        <w:t xml:space="preserve"> </w:t>
      </w:r>
      <w:r w:rsidRPr="00B84BBA">
        <w:rPr>
          <w:w w:val="95"/>
          <w:sz w:val="24"/>
          <w:szCs w:val="24"/>
        </w:rPr>
        <w:t>в</w:t>
      </w:r>
      <w:r w:rsidRPr="00B84BBA">
        <w:rPr>
          <w:spacing w:val="9"/>
          <w:w w:val="95"/>
          <w:sz w:val="24"/>
          <w:szCs w:val="24"/>
        </w:rPr>
        <w:t xml:space="preserve"> </w:t>
      </w:r>
      <w:r w:rsidRPr="00B84BBA">
        <w:rPr>
          <w:w w:val="95"/>
          <w:sz w:val="24"/>
          <w:szCs w:val="24"/>
        </w:rPr>
        <w:t>общий</w:t>
      </w:r>
      <w:r w:rsidRPr="00B84BBA">
        <w:rPr>
          <w:spacing w:val="14"/>
          <w:w w:val="95"/>
          <w:sz w:val="24"/>
          <w:szCs w:val="24"/>
        </w:rPr>
        <w:t xml:space="preserve"> </w:t>
      </w:r>
      <w:r w:rsidRPr="00B84BBA">
        <w:rPr>
          <w:w w:val="95"/>
          <w:sz w:val="24"/>
          <w:szCs w:val="24"/>
        </w:rPr>
        <w:t>результат;</w:t>
      </w:r>
    </w:p>
    <w:p w:rsidR="007D2589" w:rsidRDefault="007D2589" w:rsidP="007D2589">
      <w:pPr>
        <w:autoSpaceDE w:val="0"/>
        <w:autoSpaceDN w:val="0"/>
        <w:jc w:val="both"/>
        <w:rPr>
          <w:w w:val="95"/>
          <w:sz w:val="24"/>
          <w:szCs w:val="24"/>
        </w:rPr>
      </w:pPr>
      <w:r w:rsidRPr="00B84BBA">
        <w:rPr>
          <w:w w:val="95"/>
          <w:sz w:val="24"/>
          <w:szCs w:val="24"/>
        </w:rPr>
        <w:t>выполнять</w:t>
      </w:r>
      <w:r w:rsidRPr="00B84BBA">
        <w:rPr>
          <w:spacing w:val="24"/>
          <w:w w:val="95"/>
          <w:sz w:val="24"/>
          <w:szCs w:val="24"/>
        </w:rPr>
        <w:t xml:space="preserve"> </w:t>
      </w:r>
      <w:r w:rsidRPr="00B84BBA">
        <w:rPr>
          <w:w w:val="95"/>
          <w:sz w:val="24"/>
          <w:szCs w:val="24"/>
        </w:rPr>
        <w:t>совместные</w:t>
      </w:r>
      <w:r w:rsidRPr="00B84BBA">
        <w:rPr>
          <w:spacing w:val="21"/>
          <w:w w:val="95"/>
          <w:sz w:val="24"/>
          <w:szCs w:val="24"/>
        </w:rPr>
        <w:t xml:space="preserve"> </w:t>
      </w:r>
      <w:r w:rsidRPr="00B84BBA">
        <w:rPr>
          <w:w w:val="95"/>
          <w:sz w:val="24"/>
          <w:szCs w:val="24"/>
        </w:rPr>
        <w:t>проектные</w:t>
      </w:r>
      <w:r w:rsidRPr="00B84BBA">
        <w:rPr>
          <w:spacing w:val="22"/>
          <w:w w:val="95"/>
          <w:sz w:val="24"/>
          <w:szCs w:val="24"/>
        </w:rPr>
        <w:t xml:space="preserve"> </w:t>
      </w:r>
      <w:r w:rsidRPr="00B84BBA">
        <w:rPr>
          <w:w w:val="95"/>
          <w:sz w:val="24"/>
          <w:szCs w:val="24"/>
        </w:rPr>
        <w:t>задания</w:t>
      </w:r>
      <w:r w:rsidRPr="00B84BBA">
        <w:rPr>
          <w:spacing w:val="24"/>
          <w:w w:val="95"/>
          <w:sz w:val="24"/>
          <w:szCs w:val="24"/>
        </w:rPr>
        <w:t xml:space="preserve"> </w:t>
      </w:r>
      <w:r w:rsidRPr="00B84BBA">
        <w:rPr>
          <w:w w:val="95"/>
          <w:sz w:val="24"/>
          <w:szCs w:val="24"/>
        </w:rPr>
        <w:t>с</w:t>
      </w:r>
      <w:r w:rsidRPr="00B84BBA">
        <w:rPr>
          <w:spacing w:val="29"/>
          <w:w w:val="95"/>
          <w:sz w:val="24"/>
          <w:szCs w:val="24"/>
        </w:rPr>
        <w:t xml:space="preserve"> </w:t>
      </w:r>
      <w:r w:rsidRPr="00B84BBA">
        <w:rPr>
          <w:w w:val="95"/>
          <w:sz w:val="24"/>
          <w:szCs w:val="24"/>
        </w:rPr>
        <w:t>опорой</w:t>
      </w:r>
      <w:r w:rsidRPr="00B84BBA">
        <w:rPr>
          <w:spacing w:val="24"/>
          <w:w w:val="95"/>
          <w:sz w:val="24"/>
          <w:szCs w:val="24"/>
        </w:rPr>
        <w:t xml:space="preserve"> </w:t>
      </w:r>
      <w:r w:rsidRPr="00B84BBA">
        <w:rPr>
          <w:w w:val="95"/>
          <w:sz w:val="24"/>
          <w:szCs w:val="24"/>
        </w:rPr>
        <w:t>на</w:t>
      </w:r>
      <w:r w:rsidRPr="00B84BBA">
        <w:rPr>
          <w:spacing w:val="23"/>
          <w:w w:val="95"/>
          <w:sz w:val="24"/>
          <w:szCs w:val="24"/>
        </w:rPr>
        <w:t xml:space="preserve"> </w:t>
      </w:r>
      <w:r w:rsidRPr="00B84BBA">
        <w:rPr>
          <w:w w:val="95"/>
          <w:sz w:val="24"/>
          <w:szCs w:val="24"/>
        </w:rPr>
        <w:t>предложенные</w:t>
      </w:r>
      <w:r w:rsidRPr="00B84BBA">
        <w:rPr>
          <w:spacing w:val="5"/>
          <w:w w:val="95"/>
          <w:sz w:val="24"/>
          <w:szCs w:val="24"/>
        </w:rPr>
        <w:t xml:space="preserve"> </w:t>
      </w:r>
      <w:r w:rsidRPr="00B84BBA">
        <w:rPr>
          <w:w w:val="95"/>
          <w:sz w:val="24"/>
          <w:szCs w:val="24"/>
        </w:rPr>
        <w:t>образцы,</w:t>
      </w:r>
      <w:r w:rsidRPr="00B84BBA">
        <w:rPr>
          <w:spacing w:val="9"/>
          <w:w w:val="95"/>
          <w:sz w:val="24"/>
          <w:szCs w:val="24"/>
        </w:rPr>
        <w:t xml:space="preserve"> </w:t>
      </w:r>
      <w:r w:rsidRPr="00B84BBA">
        <w:rPr>
          <w:w w:val="95"/>
          <w:sz w:val="24"/>
          <w:szCs w:val="24"/>
        </w:rPr>
        <w:t>планы,</w:t>
      </w:r>
      <w:r w:rsidRPr="00B84BBA">
        <w:rPr>
          <w:spacing w:val="8"/>
          <w:w w:val="95"/>
          <w:sz w:val="24"/>
          <w:szCs w:val="24"/>
        </w:rPr>
        <w:t xml:space="preserve"> </w:t>
      </w:r>
      <w:r w:rsidRPr="00B84BBA">
        <w:rPr>
          <w:w w:val="95"/>
          <w:sz w:val="24"/>
          <w:szCs w:val="24"/>
        </w:rPr>
        <w:t>идеи</w:t>
      </w:r>
    </w:p>
    <w:p w:rsidR="007D2589" w:rsidRPr="00B84BBA" w:rsidRDefault="007D2589" w:rsidP="007D2589">
      <w:pPr>
        <w:autoSpaceDE w:val="0"/>
        <w:autoSpaceDN w:val="0"/>
        <w:rPr>
          <w:sz w:val="24"/>
          <w:szCs w:val="24"/>
        </w:rPr>
        <w:sectPr w:rsidR="007D2589" w:rsidRPr="00B84BBA" w:rsidSect="009C15FD">
          <w:type w:val="continuous"/>
          <w:pgSz w:w="11910" w:h="16840"/>
          <w:pgMar w:top="180" w:right="440" w:bottom="1060" w:left="440" w:header="0" w:footer="799" w:gutter="0"/>
          <w:cols w:space="720"/>
        </w:sectPr>
      </w:pPr>
    </w:p>
    <w:p w:rsidR="007D2589" w:rsidRDefault="007D2589" w:rsidP="007D2589">
      <w:pPr>
        <w:autoSpaceDE w:val="0"/>
        <w:autoSpaceDN w:val="0"/>
        <w:jc w:val="both"/>
        <w:rPr>
          <w:w w:val="95"/>
          <w:sz w:val="24"/>
          <w:szCs w:val="24"/>
        </w:rPr>
      </w:pPr>
    </w:p>
    <w:p w:rsidR="0003308B" w:rsidRPr="00B84BBA" w:rsidRDefault="0003308B" w:rsidP="0003308B">
      <w:pPr>
        <w:autoSpaceDE w:val="0"/>
        <w:autoSpaceDN w:val="0"/>
        <w:spacing w:before="4"/>
        <w:ind w:right="135"/>
        <w:jc w:val="center"/>
        <w:outlineLvl w:val="0"/>
        <w:rPr>
          <w:b/>
          <w:bCs/>
          <w:sz w:val="24"/>
          <w:szCs w:val="24"/>
        </w:rPr>
      </w:pPr>
      <w:r w:rsidRPr="00B84BBA">
        <w:rPr>
          <w:b/>
          <w:bCs/>
          <w:sz w:val="24"/>
          <w:szCs w:val="24"/>
        </w:rPr>
        <w:t>ПЛАНИРУЕМЫЕ</w:t>
      </w:r>
      <w:r w:rsidRPr="00B84BBA">
        <w:rPr>
          <w:b/>
          <w:bCs/>
          <w:spacing w:val="-2"/>
          <w:sz w:val="24"/>
          <w:szCs w:val="24"/>
        </w:rPr>
        <w:t xml:space="preserve"> </w:t>
      </w:r>
      <w:r w:rsidRPr="00B84BBA">
        <w:rPr>
          <w:b/>
          <w:bCs/>
          <w:sz w:val="24"/>
          <w:szCs w:val="24"/>
        </w:rPr>
        <w:t>РЕЗУЛЬТАТЫ</w:t>
      </w:r>
      <w:r w:rsidRPr="00B84BBA">
        <w:rPr>
          <w:b/>
          <w:bCs/>
          <w:spacing w:val="-4"/>
          <w:sz w:val="24"/>
          <w:szCs w:val="24"/>
        </w:rPr>
        <w:t xml:space="preserve"> </w:t>
      </w:r>
      <w:r w:rsidRPr="00B84BBA">
        <w:rPr>
          <w:b/>
          <w:bCs/>
          <w:sz w:val="24"/>
          <w:szCs w:val="24"/>
        </w:rPr>
        <w:t>ОСВОЕНИЯ</w:t>
      </w:r>
      <w:r w:rsidRPr="00B84BBA">
        <w:rPr>
          <w:b/>
          <w:bCs/>
          <w:spacing w:val="-5"/>
          <w:sz w:val="24"/>
          <w:szCs w:val="24"/>
        </w:rPr>
        <w:t xml:space="preserve"> </w:t>
      </w:r>
      <w:r w:rsidRPr="00B84BBA">
        <w:rPr>
          <w:b/>
          <w:bCs/>
          <w:sz w:val="24"/>
          <w:szCs w:val="24"/>
        </w:rPr>
        <w:t>ПРОГРАММЫ</w:t>
      </w:r>
      <w:r w:rsidRPr="00B84BBA">
        <w:rPr>
          <w:b/>
          <w:bCs/>
          <w:spacing w:val="-3"/>
          <w:sz w:val="24"/>
          <w:szCs w:val="24"/>
        </w:rPr>
        <w:t xml:space="preserve"> </w:t>
      </w:r>
      <w:r w:rsidRPr="00B84BBA">
        <w:rPr>
          <w:b/>
          <w:bCs/>
          <w:sz w:val="24"/>
          <w:szCs w:val="24"/>
        </w:rPr>
        <w:t>УЧЕБНОГО</w:t>
      </w:r>
      <w:r w:rsidRPr="00B84BBA">
        <w:rPr>
          <w:b/>
          <w:bCs/>
          <w:spacing w:val="-5"/>
          <w:sz w:val="24"/>
          <w:szCs w:val="24"/>
        </w:rPr>
        <w:t xml:space="preserve"> </w:t>
      </w:r>
      <w:r w:rsidRPr="00B84BBA">
        <w:rPr>
          <w:b/>
          <w:bCs/>
          <w:sz w:val="24"/>
          <w:szCs w:val="24"/>
        </w:rPr>
        <w:t>ПРЕДМЕТА</w:t>
      </w:r>
    </w:p>
    <w:p w:rsidR="0003308B" w:rsidRPr="00B84BBA" w:rsidRDefault="0003308B" w:rsidP="0003308B">
      <w:pPr>
        <w:autoSpaceDE w:val="0"/>
        <w:autoSpaceDN w:val="0"/>
        <w:spacing w:before="3" w:after="23"/>
        <w:ind w:right="134"/>
        <w:jc w:val="center"/>
        <w:rPr>
          <w:b/>
          <w:sz w:val="24"/>
          <w:szCs w:val="24"/>
        </w:rPr>
      </w:pPr>
      <w:r w:rsidRPr="00B84BBA">
        <w:rPr>
          <w:b/>
          <w:sz w:val="24"/>
          <w:szCs w:val="24"/>
        </w:rPr>
        <w:t>«РУССКИЙ</w:t>
      </w:r>
      <w:r w:rsidRPr="00B84BBA">
        <w:rPr>
          <w:b/>
          <w:spacing w:val="-4"/>
          <w:sz w:val="24"/>
          <w:szCs w:val="24"/>
        </w:rPr>
        <w:t xml:space="preserve"> </w:t>
      </w:r>
      <w:r w:rsidRPr="00B84BBA">
        <w:rPr>
          <w:b/>
          <w:sz w:val="24"/>
          <w:szCs w:val="24"/>
        </w:rPr>
        <w:t>ЯЗЫК»</w:t>
      </w:r>
      <w:r w:rsidRPr="00B84BBA">
        <w:rPr>
          <w:b/>
          <w:spacing w:val="-4"/>
          <w:sz w:val="24"/>
          <w:szCs w:val="24"/>
        </w:rPr>
        <w:t xml:space="preserve"> </w:t>
      </w:r>
      <w:r w:rsidRPr="00B84BBA">
        <w:rPr>
          <w:b/>
          <w:sz w:val="24"/>
          <w:szCs w:val="24"/>
        </w:rPr>
        <w:t>НА</w:t>
      </w:r>
      <w:r w:rsidRPr="00B84BBA">
        <w:rPr>
          <w:b/>
          <w:spacing w:val="-4"/>
          <w:sz w:val="24"/>
          <w:szCs w:val="24"/>
        </w:rPr>
        <w:t xml:space="preserve"> </w:t>
      </w:r>
      <w:r w:rsidRPr="00B84BBA">
        <w:rPr>
          <w:b/>
          <w:sz w:val="24"/>
          <w:szCs w:val="24"/>
        </w:rPr>
        <w:t>УРОВНЕ</w:t>
      </w:r>
      <w:r w:rsidRPr="00B84BBA">
        <w:rPr>
          <w:b/>
          <w:spacing w:val="-3"/>
          <w:sz w:val="24"/>
          <w:szCs w:val="24"/>
        </w:rPr>
        <w:t xml:space="preserve"> </w:t>
      </w:r>
      <w:r w:rsidRPr="00B84BBA">
        <w:rPr>
          <w:b/>
          <w:sz w:val="24"/>
          <w:szCs w:val="24"/>
        </w:rPr>
        <w:t>НАЧАЛЬНОГО</w:t>
      </w:r>
      <w:r w:rsidRPr="00B84BBA">
        <w:rPr>
          <w:b/>
          <w:spacing w:val="-4"/>
          <w:sz w:val="24"/>
          <w:szCs w:val="24"/>
        </w:rPr>
        <w:t xml:space="preserve"> </w:t>
      </w:r>
      <w:r w:rsidRPr="00B84BBA">
        <w:rPr>
          <w:b/>
          <w:sz w:val="24"/>
          <w:szCs w:val="24"/>
        </w:rPr>
        <w:t>ОБЩЕГО</w:t>
      </w:r>
      <w:r w:rsidRPr="00B84BBA">
        <w:rPr>
          <w:b/>
          <w:spacing w:val="-3"/>
          <w:sz w:val="24"/>
          <w:szCs w:val="24"/>
        </w:rPr>
        <w:t xml:space="preserve"> </w:t>
      </w:r>
      <w:r w:rsidRPr="00B84BBA">
        <w:rPr>
          <w:b/>
          <w:sz w:val="24"/>
          <w:szCs w:val="24"/>
        </w:rPr>
        <w:t>ОБРАЗОВАНИЯ</w:t>
      </w:r>
    </w:p>
    <w:p w:rsidR="0003308B" w:rsidRPr="009C15FD" w:rsidRDefault="0003308B" w:rsidP="0003308B">
      <w:pPr>
        <w:autoSpaceDE w:val="0"/>
        <w:autoSpaceDN w:val="0"/>
        <w:spacing w:line="20" w:lineRule="exact"/>
        <w:rPr>
          <w:sz w:val="24"/>
          <w:szCs w:val="24"/>
        </w:rPr>
      </w:pPr>
      <w:r w:rsidRPr="00B84BBA">
        <w:rPr>
          <w:noProof/>
          <w:sz w:val="24"/>
          <w:szCs w:val="24"/>
          <w:lang w:eastAsia="ru-RU"/>
        </w:rPr>
        <mc:AlternateContent>
          <mc:Choice Requires="wpg">
            <w:drawing>
              <wp:inline distT="0" distB="0" distL="0" distR="0" wp14:anchorId="0B449377" wp14:editId="60D9FD57">
                <wp:extent cx="6510655" cy="6350"/>
                <wp:effectExtent l="0" t="0" r="0" b="3175"/>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655" cy="6350"/>
                          <a:chOff x="0" y="0"/>
                          <a:chExt cx="10253" cy="10"/>
                        </a:xfrm>
                      </wpg:grpSpPr>
                      <wps:wsp>
                        <wps:cNvPr id="11" name="Rectangle 5"/>
                        <wps:cNvSpPr>
                          <a:spLocks noChangeArrowheads="1"/>
                        </wps:cNvSpPr>
                        <wps:spPr bwMode="auto">
                          <a:xfrm>
                            <a:off x="0" y="0"/>
                            <a:ext cx="1025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10" o:spid="_x0000_s1026" style="width:512.65pt;height:.5pt;mso-position-horizontal-relative:char;mso-position-vertical-relative:line" coordsize="102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">
                <v:rect id="Rectangle 5" o:spid="_x0000_s1027" style="position:absolute;width:1025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L+cMA&#10;AADbAAAADwAAAGRycy9kb3ducmV2LnhtbERPTWvCQBC9C/0PyxR6Mxulio3ZSC0UehHU9lBvY3ZM&#10;gtnZdHeraX+9Kwje5vE+J1/0phUncr6xrGCUpCCIS6sbrhR8fb4PZyB8QNbYWiYFf+RhUTwMcsy0&#10;PfOGTttQiRjCPkMFdQhdJqUvazLoE9sRR+5gncEQoaukdniO4aaV4zSdSoMNx4YaO3qrqTxuf42C&#10;5cts+bN+5tX/Zr+j3ff+OBm7VKmnx/51DiJQH+7im/tDx/kjuP4SD5D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OL+cMAAADbAAAADwAAAAAAAAAAAAAAAACYAgAAZHJzL2Rv&#10;d25yZXYueG1sUEsFBgAAAAAEAAQA9QAAAIgDAAAAAA==&#10;" fillcolor="black" stroked="f"/>
                <w10:anchorlock/>
              </v:group>
            </w:pict>
          </mc:Fallback>
        </mc:AlternateContent>
      </w:r>
    </w:p>
    <w:p w:rsidR="0003308B" w:rsidRPr="00B84BBA" w:rsidRDefault="0003308B" w:rsidP="0003308B">
      <w:pPr>
        <w:autoSpaceDE w:val="0"/>
        <w:autoSpaceDN w:val="0"/>
        <w:spacing w:before="90" w:line="274" w:lineRule="exact"/>
        <w:outlineLvl w:val="0"/>
        <w:rPr>
          <w:b/>
          <w:bCs/>
          <w:sz w:val="24"/>
          <w:szCs w:val="24"/>
        </w:rPr>
      </w:pPr>
      <w:r w:rsidRPr="00B84BBA">
        <w:rPr>
          <w:b/>
          <w:bCs/>
          <w:sz w:val="24"/>
          <w:szCs w:val="24"/>
        </w:rPr>
        <w:t>ЛИЧНОСТНЫЕ</w:t>
      </w:r>
      <w:r w:rsidRPr="00B84BBA">
        <w:rPr>
          <w:b/>
          <w:bCs/>
          <w:spacing w:val="-4"/>
          <w:sz w:val="24"/>
          <w:szCs w:val="24"/>
        </w:rPr>
        <w:t xml:space="preserve"> </w:t>
      </w:r>
      <w:r w:rsidRPr="00B84BBA">
        <w:rPr>
          <w:b/>
          <w:bCs/>
          <w:sz w:val="24"/>
          <w:szCs w:val="24"/>
        </w:rPr>
        <w:t>РЕЗУЛЬТАТЫ</w:t>
      </w:r>
    </w:p>
    <w:p w:rsidR="0003308B" w:rsidRPr="00B84BBA" w:rsidRDefault="0003308B" w:rsidP="0003308B">
      <w:pPr>
        <w:autoSpaceDE w:val="0"/>
        <w:autoSpaceDN w:val="0"/>
        <w:rPr>
          <w:sz w:val="24"/>
          <w:szCs w:val="24"/>
        </w:rPr>
      </w:pPr>
      <w:r w:rsidRPr="00B84BBA">
        <w:rPr>
          <w:spacing w:val="-1"/>
          <w:sz w:val="24"/>
          <w:szCs w:val="24"/>
        </w:rPr>
        <w:t>В результате изучения предмета</w:t>
      </w:r>
      <w:r w:rsidRPr="00B84BBA">
        <w:rPr>
          <w:sz w:val="24"/>
          <w:szCs w:val="24"/>
        </w:rPr>
        <w:t xml:space="preserve"> «Русский язык» в начальной школе</w:t>
      </w:r>
      <w:r w:rsidRPr="00B84BBA">
        <w:rPr>
          <w:spacing w:val="1"/>
          <w:sz w:val="24"/>
          <w:szCs w:val="24"/>
        </w:rPr>
        <w:t xml:space="preserve"> </w:t>
      </w:r>
      <w:r w:rsidRPr="00B84BBA">
        <w:rPr>
          <w:sz w:val="24"/>
          <w:szCs w:val="24"/>
        </w:rPr>
        <w:t>у</w:t>
      </w:r>
      <w:r w:rsidRPr="00B84BBA">
        <w:rPr>
          <w:spacing w:val="1"/>
          <w:sz w:val="24"/>
          <w:szCs w:val="24"/>
        </w:rPr>
        <w:t xml:space="preserve"> </w:t>
      </w:r>
      <w:r w:rsidRPr="00B84BBA">
        <w:rPr>
          <w:sz w:val="24"/>
          <w:szCs w:val="24"/>
        </w:rPr>
        <w:t>обучающегося</w:t>
      </w:r>
      <w:r w:rsidRPr="00B84BBA">
        <w:rPr>
          <w:spacing w:val="1"/>
          <w:sz w:val="24"/>
          <w:szCs w:val="24"/>
        </w:rPr>
        <w:t xml:space="preserve"> </w:t>
      </w:r>
      <w:r w:rsidRPr="00B84BBA">
        <w:rPr>
          <w:sz w:val="24"/>
          <w:szCs w:val="24"/>
        </w:rPr>
        <w:t>будут</w:t>
      </w:r>
      <w:r w:rsidRPr="00B84BBA">
        <w:rPr>
          <w:spacing w:val="-57"/>
          <w:sz w:val="24"/>
          <w:szCs w:val="24"/>
        </w:rPr>
        <w:t xml:space="preserve"> </w:t>
      </w:r>
      <w:r w:rsidRPr="00B84BBA">
        <w:rPr>
          <w:sz w:val="24"/>
          <w:szCs w:val="24"/>
        </w:rPr>
        <w:t>сформированы</w:t>
      </w:r>
      <w:r w:rsidRPr="00B84BBA">
        <w:rPr>
          <w:spacing w:val="-2"/>
          <w:sz w:val="24"/>
          <w:szCs w:val="24"/>
        </w:rPr>
        <w:t xml:space="preserve"> </w:t>
      </w:r>
      <w:r w:rsidRPr="00B84BBA">
        <w:rPr>
          <w:sz w:val="24"/>
          <w:szCs w:val="24"/>
        </w:rPr>
        <w:t>следующие</w:t>
      </w:r>
      <w:r w:rsidRPr="00B84BBA">
        <w:rPr>
          <w:spacing w:val="-3"/>
          <w:sz w:val="24"/>
          <w:szCs w:val="24"/>
        </w:rPr>
        <w:t xml:space="preserve"> </w:t>
      </w:r>
      <w:r w:rsidRPr="00B84BBA">
        <w:rPr>
          <w:sz w:val="24"/>
          <w:szCs w:val="24"/>
        </w:rPr>
        <w:t>личностные</w:t>
      </w:r>
      <w:r w:rsidRPr="00B84BBA">
        <w:rPr>
          <w:spacing w:val="-17"/>
          <w:sz w:val="24"/>
          <w:szCs w:val="24"/>
        </w:rPr>
        <w:t xml:space="preserve"> </w:t>
      </w:r>
      <w:r w:rsidRPr="00B84BBA">
        <w:rPr>
          <w:sz w:val="24"/>
          <w:szCs w:val="24"/>
        </w:rPr>
        <w:t>новообразования</w:t>
      </w:r>
    </w:p>
    <w:p w:rsidR="0003308B" w:rsidRPr="00B84BBA" w:rsidRDefault="0003308B" w:rsidP="0003308B">
      <w:pPr>
        <w:autoSpaceDE w:val="0"/>
        <w:autoSpaceDN w:val="0"/>
        <w:outlineLvl w:val="0"/>
        <w:rPr>
          <w:bCs/>
          <w:sz w:val="24"/>
          <w:szCs w:val="24"/>
        </w:rPr>
      </w:pPr>
      <w:r w:rsidRPr="00B84BBA">
        <w:rPr>
          <w:b/>
          <w:bCs/>
          <w:w w:val="85"/>
          <w:sz w:val="24"/>
          <w:szCs w:val="24"/>
        </w:rPr>
        <w:t>гражданско-патриотического</w:t>
      </w:r>
      <w:r w:rsidRPr="00B84BBA">
        <w:rPr>
          <w:b/>
          <w:bCs/>
          <w:spacing w:val="129"/>
          <w:sz w:val="24"/>
          <w:szCs w:val="24"/>
        </w:rPr>
        <w:t xml:space="preserve"> </w:t>
      </w:r>
      <w:r w:rsidRPr="00B84BBA">
        <w:rPr>
          <w:b/>
          <w:bCs/>
          <w:w w:val="85"/>
          <w:sz w:val="24"/>
          <w:szCs w:val="24"/>
        </w:rPr>
        <w:t>воспитания</w:t>
      </w:r>
      <w:r w:rsidRPr="00B84BBA">
        <w:rPr>
          <w:bCs/>
          <w:w w:val="85"/>
          <w:sz w:val="24"/>
          <w:szCs w:val="24"/>
        </w:rPr>
        <w:t>:</w:t>
      </w:r>
    </w:p>
    <w:p w:rsidR="0003308B" w:rsidRPr="009C15FD" w:rsidRDefault="0003308B" w:rsidP="00A3744D">
      <w:pPr>
        <w:numPr>
          <w:ilvl w:val="0"/>
          <w:numId w:val="354"/>
        </w:numPr>
        <w:tabs>
          <w:tab w:val="left" w:pos="1546"/>
        </w:tabs>
        <w:autoSpaceDE w:val="0"/>
        <w:autoSpaceDN w:val="0"/>
        <w:spacing w:before="65"/>
        <w:ind w:hanging="287"/>
        <w:rPr>
          <w:sz w:val="24"/>
          <w:szCs w:val="24"/>
        </w:rPr>
      </w:pPr>
      <w:r w:rsidRPr="00B84BBA">
        <w:rPr>
          <w:sz w:val="24"/>
          <w:szCs w:val="24"/>
        </w:rPr>
        <w:t>становление</w:t>
      </w:r>
      <w:r w:rsidRPr="00B84BBA">
        <w:rPr>
          <w:spacing w:val="21"/>
          <w:sz w:val="24"/>
          <w:szCs w:val="24"/>
        </w:rPr>
        <w:t xml:space="preserve"> </w:t>
      </w:r>
      <w:r w:rsidRPr="00B84BBA">
        <w:rPr>
          <w:sz w:val="24"/>
          <w:szCs w:val="24"/>
        </w:rPr>
        <w:t>ценностного</w:t>
      </w:r>
      <w:r w:rsidRPr="00B84BBA">
        <w:rPr>
          <w:spacing w:val="80"/>
          <w:sz w:val="24"/>
          <w:szCs w:val="24"/>
        </w:rPr>
        <w:t xml:space="preserve"> </w:t>
      </w:r>
      <w:r w:rsidRPr="00B84BBA">
        <w:rPr>
          <w:sz w:val="24"/>
          <w:szCs w:val="24"/>
        </w:rPr>
        <w:t>отношения</w:t>
      </w:r>
      <w:r w:rsidRPr="00B84BBA">
        <w:rPr>
          <w:spacing w:val="81"/>
          <w:sz w:val="24"/>
          <w:szCs w:val="24"/>
        </w:rPr>
        <w:t xml:space="preserve"> </w:t>
      </w:r>
      <w:r w:rsidRPr="00B84BBA">
        <w:rPr>
          <w:sz w:val="24"/>
          <w:szCs w:val="24"/>
        </w:rPr>
        <w:t>к</w:t>
      </w:r>
      <w:r w:rsidRPr="00B84BBA">
        <w:rPr>
          <w:spacing w:val="80"/>
          <w:sz w:val="24"/>
          <w:szCs w:val="24"/>
        </w:rPr>
        <w:t xml:space="preserve"> </w:t>
      </w:r>
      <w:r w:rsidRPr="00B84BBA">
        <w:rPr>
          <w:sz w:val="24"/>
          <w:szCs w:val="24"/>
        </w:rPr>
        <w:t>своей</w:t>
      </w:r>
      <w:r w:rsidRPr="00B84BBA">
        <w:rPr>
          <w:spacing w:val="82"/>
          <w:sz w:val="24"/>
          <w:szCs w:val="24"/>
        </w:rPr>
        <w:t xml:space="preserve"> </w:t>
      </w:r>
      <w:r w:rsidRPr="00B84BBA">
        <w:rPr>
          <w:sz w:val="24"/>
          <w:szCs w:val="24"/>
        </w:rPr>
        <w:t>Родине</w:t>
      </w:r>
      <w:r w:rsidRPr="00B84BBA">
        <w:rPr>
          <w:spacing w:val="86"/>
          <w:sz w:val="24"/>
          <w:szCs w:val="24"/>
        </w:rPr>
        <w:t xml:space="preserve"> </w:t>
      </w:r>
      <w:r w:rsidRPr="00B84BBA">
        <w:rPr>
          <w:sz w:val="24"/>
          <w:szCs w:val="24"/>
        </w:rPr>
        <w:t>—</w:t>
      </w:r>
      <w:r w:rsidRPr="00B84BBA">
        <w:rPr>
          <w:spacing w:val="81"/>
          <w:sz w:val="24"/>
          <w:szCs w:val="24"/>
        </w:rPr>
        <w:t xml:space="preserve"> </w:t>
      </w:r>
      <w:r w:rsidRPr="00B84BBA">
        <w:rPr>
          <w:sz w:val="24"/>
          <w:szCs w:val="24"/>
        </w:rPr>
        <w:t>России,</w:t>
      </w:r>
      <w:r w:rsidRPr="00B84BBA">
        <w:rPr>
          <w:spacing w:val="79"/>
          <w:sz w:val="24"/>
          <w:szCs w:val="24"/>
        </w:rPr>
        <w:t xml:space="preserve"> </w:t>
      </w:r>
      <w:r w:rsidRPr="00B84BBA">
        <w:rPr>
          <w:sz w:val="24"/>
          <w:szCs w:val="24"/>
        </w:rPr>
        <w:t>в</w:t>
      </w:r>
      <w:r w:rsidRPr="00B84BBA">
        <w:rPr>
          <w:spacing w:val="81"/>
          <w:sz w:val="24"/>
          <w:szCs w:val="24"/>
        </w:rPr>
        <w:t xml:space="preserve"> </w:t>
      </w:r>
      <w:r w:rsidRPr="00B84BBA">
        <w:rPr>
          <w:sz w:val="24"/>
          <w:szCs w:val="24"/>
        </w:rPr>
        <w:t>том</w:t>
      </w:r>
      <w:r w:rsidRPr="00B84BBA">
        <w:rPr>
          <w:spacing w:val="81"/>
          <w:sz w:val="24"/>
          <w:szCs w:val="24"/>
        </w:rPr>
        <w:t xml:space="preserve"> </w:t>
      </w:r>
      <w:r w:rsidRPr="00B84BBA">
        <w:rPr>
          <w:sz w:val="24"/>
          <w:szCs w:val="24"/>
        </w:rPr>
        <w:t>числе</w:t>
      </w:r>
      <w:r w:rsidRPr="00B84BBA">
        <w:rPr>
          <w:spacing w:val="81"/>
          <w:sz w:val="24"/>
          <w:szCs w:val="24"/>
        </w:rPr>
        <w:t xml:space="preserve"> </w:t>
      </w:r>
      <w:r w:rsidRPr="00B84BBA">
        <w:rPr>
          <w:sz w:val="24"/>
          <w:szCs w:val="24"/>
        </w:rPr>
        <w:t>через</w:t>
      </w:r>
    </w:p>
    <w:p w:rsidR="0003308B" w:rsidRPr="00B84BBA" w:rsidRDefault="0003308B" w:rsidP="0003308B">
      <w:pPr>
        <w:autoSpaceDE w:val="0"/>
        <w:autoSpaceDN w:val="0"/>
        <w:spacing w:before="76"/>
        <w:jc w:val="both"/>
        <w:rPr>
          <w:sz w:val="24"/>
          <w:szCs w:val="24"/>
        </w:rPr>
      </w:pPr>
      <w:r w:rsidRPr="00B84BBA">
        <w:rPr>
          <w:w w:val="95"/>
          <w:sz w:val="24"/>
          <w:szCs w:val="24"/>
        </w:rPr>
        <w:t>изучение</w:t>
      </w:r>
      <w:r w:rsidRPr="00B84BBA">
        <w:rPr>
          <w:spacing w:val="21"/>
          <w:w w:val="95"/>
          <w:sz w:val="24"/>
          <w:szCs w:val="24"/>
        </w:rPr>
        <w:t xml:space="preserve"> </w:t>
      </w:r>
      <w:r w:rsidRPr="00B84BBA">
        <w:rPr>
          <w:w w:val="95"/>
          <w:sz w:val="24"/>
          <w:szCs w:val="24"/>
        </w:rPr>
        <w:t>русского</w:t>
      </w:r>
      <w:r w:rsidRPr="00B84BBA">
        <w:rPr>
          <w:spacing w:val="24"/>
          <w:w w:val="95"/>
          <w:sz w:val="24"/>
          <w:szCs w:val="24"/>
        </w:rPr>
        <w:t xml:space="preserve"> </w:t>
      </w:r>
      <w:r w:rsidRPr="00B84BBA">
        <w:rPr>
          <w:w w:val="95"/>
          <w:sz w:val="24"/>
          <w:szCs w:val="24"/>
        </w:rPr>
        <w:t>языка,</w:t>
      </w:r>
      <w:r w:rsidRPr="00B84BBA">
        <w:rPr>
          <w:spacing w:val="23"/>
          <w:w w:val="95"/>
          <w:sz w:val="24"/>
          <w:szCs w:val="24"/>
        </w:rPr>
        <w:t xml:space="preserve"> </w:t>
      </w:r>
      <w:r w:rsidRPr="00B84BBA">
        <w:rPr>
          <w:w w:val="95"/>
          <w:sz w:val="24"/>
          <w:szCs w:val="24"/>
        </w:rPr>
        <w:t>отражающего</w:t>
      </w:r>
      <w:r w:rsidRPr="00B84BBA">
        <w:rPr>
          <w:spacing w:val="2"/>
          <w:w w:val="95"/>
          <w:sz w:val="24"/>
          <w:szCs w:val="24"/>
        </w:rPr>
        <w:t xml:space="preserve"> </w:t>
      </w:r>
      <w:r w:rsidRPr="00B84BBA">
        <w:rPr>
          <w:w w:val="95"/>
          <w:sz w:val="24"/>
          <w:szCs w:val="24"/>
        </w:rPr>
        <w:t>историю</w:t>
      </w:r>
      <w:r w:rsidRPr="00B84BBA">
        <w:rPr>
          <w:spacing w:val="4"/>
          <w:w w:val="95"/>
          <w:sz w:val="24"/>
          <w:szCs w:val="24"/>
        </w:rPr>
        <w:t xml:space="preserve"> </w:t>
      </w:r>
      <w:r w:rsidRPr="00B84BBA">
        <w:rPr>
          <w:w w:val="95"/>
          <w:sz w:val="24"/>
          <w:szCs w:val="24"/>
        </w:rPr>
        <w:t>и</w:t>
      </w:r>
      <w:r w:rsidRPr="00B84BBA">
        <w:rPr>
          <w:spacing w:val="3"/>
          <w:w w:val="95"/>
          <w:sz w:val="24"/>
          <w:szCs w:val="24"/>
        </w:rPr>
        <w:t xml:space="preserve"> </w:t>
      </w:r>
      <w:r w:rsidRPr="00B84BBA">
        <w:rPr>
          <w:w w:val="95"/>
          <w:sz w:val="24"/>
          <w:szCs w:val="24"/>
        </w:rPr>
        <w:t>культуру</w:t>
      </w:r>
      <w:r w:rsidRPr="00B84BBA">
        <w:rPr>
          <w:spacing w:val="2"/>
          <w:w w:val="95"/>
          <w:sz w:val="24"/>
          <w:szCs w:val="24"/>
        </w:rPr>
        <w:t xml:space="preserve"> </w:t>
      </w:r>
      <w:r w:rsidRPr="00B84BBA">
        <w:rPr>
          <w:w w:val="95"/>
          <w:sz w:val="24"/>
          <w:szCs w:val="24"/>
        </w:rPr>
        <w:t>страны;</w:t>
      </w:r>
    </w:p>
    <w:p w:rsidR="0003308B" w:rsidRPr="00B84BBA" w:rsidRDefault="0003308B" w:rsidP="00A3744D">
      <w:pPr>
        <w:numPr>
          <w:ilvl w:val="0"/>
          <w:numId w:val="354"/>
        </w:numPr>
        <w:tabs>
          <w:tab w:val="left" w:pos="1546"/>
        </w:tabs>
        <w:autoSpaceDE w:val="0"/>
        <w:autoSpaceDN w:val="0"/>
        <w:ind w:right="134"/>
        <w:rPr>
          <w:sz w:val="24"/>
          <w:szCs w:val="24"/>
        </w:rPr>
      </w:pPr>
      <w:r w:rsidRPr="00B84BBA">
        <w:rPr>
          <w:sz w:val="24"/>
          <w:szCs w:val="24"/>
        </w:rPr>
        <w:t>осознание своей этнокультурной и российской гражданской</w:t>
      </w:r>
      <w:r w:rsidRPr="00B84BBA">
        <w:rPr>
          <w:spacing w:val="1"/>
          <w:sz w:val="24"/>
          <w:szCs w:val="24"/>
        </w:rPr>
        <w:t xml:space="preserve"> </w:t>
      </w:r>
      <w:r w:rsidRPr="00B84BBA">
        <w:rPr>
          <w:sz w:val="24"/>
          <w:szCs w:val="24"/>
        </w:rPr>
        <w:t>идентичности, понимание</w:t>
      </w:r>
      <w:r w:rsidRPr="00B84BBA">
        <w:rPr>
          <w:spacing w:val="1"/>
          <w:sz w:val="24"/>
          <w:szCs w:val="24"/>
        </w:rPr>
        <w:t xml:space="preserve"> </w:t>
      </w:r>
      <w:r w:rsidRPr="00B84BBA">
        <w:rPr>
          <w:sz w:val="24"/>
          <w:szCs w:val="24"/>
        </w:rPr>
        <w:t>р</w:t>
      </w:r>
      <w:r w:rsidRPr="00B84BBA">
        <w:rPr>
          <w:sz w:val="24"/>
          <w:szCs w:val="24"/>
        </w:rPr>
        <w:t>о</w:t>
      </w:r>
      <w:r w:rsidRPr="00B84BBA">
        <w:rPr>
          <w:sz w:val="24"/>
          <w:szCs w:val="24"/>
        </w:rPr>
        <w:t>ли</w:t>
      </w:r>
      <w:r w:rsidRPr="00B84BBA">
        <w:rPr>
          <w:spacing w:val="1"/>
          <w:sz w:val="24"/>
          <w:szCs w:val="24"/>
        </w:rPr>
        <w:t xml:space="preserve"> </w:t>
      </w:r>
      <w:r w:rsidRPr="00B84BBA">
        <w:rPr>
          <w:sz w:val="24"/>
          <w:szCs w:val="24"/>
        </w:rPr>
        <w:t>русского</w:t>
      </w:r>
      <w:r w:rsidRPr="00B84BBA">
        <w:rPr>
          <w:spacing w:val="1"/>
          <w:sz w:val="24"/>
          <w:szCs w:val="24"/>
        </w:rPr>
        <w:t xml:space="preserve"> </w:t>
      </w:r>
      <w:r w:rsidRPr="00B84BBA">
        <w:rPr>
          <w:sz w:val="24"/>
          <w:szCs w:val="24"/>
        </w:rPr>
        <w:t>языка</w:t>
      </w:r>
      <w:r w:rsidRPr="00B84BBA">
        <w:rPr>
          <w:spacing w:val="1"/>
          <w:sz w:val="24"/>
          <w:szCs w:val="24"/>
        </w:rPr>
        <w:t xml:space="preserve"> </w:t>
      </w:r>
      <w:r w:rsidRPr="00B84BBA">
        <w:rPr>
          <w:sz w:val="24"/>
          <w:szCs w:val="24"/>
        </w:rPr>
        <w:t>как</w:t>
      </w:r>
      <w:r w:rsidRPr="00B84BBA">
        <w:rPr>
          <w:spacing w:val="1"/>
          <w:sz w:val="24"/>
          <w:szCs w:val="24"/>
        </w:rPr>
        <w:t xml:space="preserve"> </w:t>
      </w:r>
      <w:r w:rsidRPr="00B84BBA">
        <w:rPr>
          <w:sz w:val="24"/>
          <w:szCs w:val="24"/>
        </w:rPr>
        <w:t>государственного</w:t>
      </w:r>
      <w:r w:rsidRPr="00B84BBA">
        <w:rPr>
          <w:spacing w:val="1"/>
          <w:sz w:val="24"/>
          <w:szCs w:val="24"/>
        </w:rPr>
        <w:t xml:space="preserve"> </w:t>
      </w:r>
      <w:r w:rsidRPr="00B84BBA">
        <w:rPr>
          <w:sz w:val="24"/>
          <w:szCs w:val="24"/>
        </w:rPr>
        <w:t>языка</w:t>
      </w:r>
      <w:r w:rsidRPr="00B84BBA">
        <w:rPr>
          <w:spacing w:val="1"/>
          <w:sz w:val="24"/>
          <w:szCs w:val="24"/>
        </w:rPr>
        <w:t xml:space="preserve"> </w:t>
      </w:r>
      <w:r w:rsidRPr="00B84BBA">
        <w:rPr>
          <w:sz w:val="24"/>
          <w:szCs w:val="24"/>
        </w:rPr>
        <w:t>Российской</w:t>
      </w:r>
      <w:r w:rsidRPr="00B84BBA">
        <w:rPr>
          <w:spacing w:val="1"/>
          <w:sz w:val="24"/>
          <w:szCs w:val="24"/>
        </w:rPr>
        <w:t xml:space="preserve"> </w:t>
      </w:r>
      <w:r w:rsidRPr="00B84BBA">
        <w:rPr>
          <w:sz w:val="24"/>
          <w:szCs w:val="24"/>
        </w:rPr>
        <w:t>Федерации</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языка</w:t>
      </w:r>
      <w:r w:rsidRPr="00B84BBA">
        <w:rPr>
          <w:spacing w:val="1"/>
          <w:sz w:val="24"/>
          <w:szCs w:val="24"/>
        </w:rPr>
        <w:t xml:space="preserve"> </w:t>
      </w:r>
      <w:r w:rsidRPr="00B84BBA">
        <w:rPr>
          <w:sz w:val="24"/>
          <w:szCs w:val="24"/>
        </w:rPr>
        <w:t>межнаци</w:t>
      </w:r>
      <w:r w:rsidRPr="00B84BBA">
        <w:rPr>
          <w:sz w:val="24"/>
          <w:szCs w:val="24"/>
        </w:rPr>
        <w:t>о</w:t>
      </w:r>
      <w:r w:rsidRPr="00B84BBA">
        <w:rPr>
          <w:sz w:val="24"/>
          <w:szCs w:val="24"/>
        </w:rPr>
        <w:t>нального</w:t>
      </w:r>
      <w:r w:rsidRPr="00B84BBA">
        <w:rPr>
          <w:spacing w:val="-18"/>
          <w:sz w:val="24"/>
          <w:szCs w:val="24"/>
        </w:rPr>
        <w:t xml:space="preserve"> </w:t>
      </w:r>
      <w:r w:rsidRPr="00B84BBA">
        <w:rPr>
          <w:sz w:val="24"/>
          <w:szCs w:val="24"/>
        </w:rPr>
        <w:t>общения</w:t>
      </w:r>
      <w:r w:rsidRPr="00B84BBA">
        <w:rPr>
          <w:spacing w:val="-15"/>
          <w:sz w:val="24"/>
          <w:szCs w:val="24"/>
        </w:rPr>
        <w:t xml:space="preserve"> </w:t>
      </w:r>
      <w:r w:rsidRPr="00B84BBA">
        <w:rPr>
          <w:sz w:val="24"/>
          <w:szCs w:val="24"/>
        </w:rPr>
        <w:t>народов</w:t>
      </w:r>
      <w:r w:rsidRPr="00B84BBA">
        <w:rPr>
          <w:spacing w:val="-17"/>
          <w:sz w:val="24"/>
          <w:szCs w:val="24"/>
        </w:rPr>
        <w:t xml:space="preserve"> </w:t>
      </w:r>
      <w:r w:rsidRPr="00B84BBA">
        <w:rPr>
          <w:sz w:val="24"/>
          <w:szCs w:val="24"/>
        </w:rPr>
        <w:t>России;</w:t>
      </w:r>
    </w:p>
    <w:p w:rsidR="0003308B" w:rsidRPr="00B84BBA" w:rsidRDefault="0003308B" w:rsidP="00A3744D">
      <w:pPr>
        <w:numPr>
          <w:ilvl w:val="0"/>
          <w:numId w:val="354"/>
        </w:numPr>
        <w:tabs>
          <w:tab w:val="left" w:pos="1546"/>
        </w:tabs>
        <w:autoSpaceDE w:val="0"/>
        <w:autoSpaceDN w:val="0"/>
        <w:spacing w:before="1"/>
        <w:ind w:right="139"/>
        <w:rPr>
          <w:sz w:val="24"/>
          <w:szCs w:val="24"/>
        </w:rPr>
      </w:pPr>
      <w:r w:rsidRPr="00B84BBA">
        <w:rPr>
          <w:spacing w:val="-1"/>
          <w:sz w:val="24"/>
          <w:szCs w:val="24"/>
        </w:rPr>
        <w:t xml:space="preserve">сопричастность к прошлому, </w:t>
      </w:r>
      <w:r w:rsidRPr="00B84BBA">
        <w:rPr>
          <w:sz w:val="24"/>
          <w:szCs w:val="24"/>
        </w:rPr>
        <w:t>настоящему и будущему своей страны и родного края, в том</w:t>
      </w:r>
      <w:r w:rsidRPr="00B84BBA">
        <w:rPr>
          <w:spacing w:val="1"/>
          <w:sz w:val="24"/>
          <w:szCs w:val="24"/>
        </w:rPr>
        <w:t xml:space="preserve"> </w:t>
      </w:r>
      <w:r w:rsidRPr="00B84BBA">
        <w:rPr>
          <w:w w:val="95"/>
          <w:sz w:val="24"/>
          <w:szCs w:val="24"/>
        </w:rPr>
        <w:t>числе</w:t>
      </w:r>
      <w:r w:rsidRPr="00B84BBA">
        <w:rPr>
          <w:spacing w:val="-2"/>
          <w:w w:val="95"/>
          <w:sz w:val="24"/>
          <w:szCs w:val="24"/>
        </w:rPr>
        <w:t xml:space="preserve"> </w:t>
      </w:r>
      <w:r w:rsidRPr="00B84BBA">
        <w:rPr>
          <w:w w:val="95"/>
          <w:sz w:val="24"/>
          <w:szCs w:val="24"/>
        </w:rPr>
        <w:t>через</w:t>
      </w:r>
      <w:r w:rsidRPr="00B84BBA">
        <w:rPr>
          <w:spacing w:val="-3"/>
          <w:w w:val="95"/>
          <w:sz w:val="24"/>
          <w:szCs w:val="24"/>
        </w:rPr>
        <w:t xml:space="preserve"> </w:t>
      </w:r>
      <w:r w:rsidRPr="00B84BBA">
        <w:rPr>
          <w:w w:val="95"/>
          <w:sz w:val="24"/>
          <w:szCs w:val="24"/>
        </w:rPr>
        <w:t>обсуждение</w:t>
      </w:r>
      <w:r w:rsidRPr="00B84BBA">
        <w:rPr>
          <w:spacing w:val="-1"/>
          <w:w w:val="95"/>
          <w:sz w:val="24"/>
          <w:szCs w:val="24"/>
        </w:rPr>
        <w:t xml:space="preserve"> </w:t>
      </w:r>
      <w:r w:rsidRPr="00B84BBA">
        <w:rPr>
          <w:w w:val="95"/>
          <w:sz w:val="24"/>
          <w:szCs w:val="24"/>
        </w:rPr>
        <w:t>ситуаций</w:t>
      </w:r>
      <w:r w:rsidRPr="00B84BBA">
        <w:rPr>
          <w:spacing w:val="-7"/>
          <w:w w:val="95"/>
          <w:sz w:val="24"/>
          <w:szCs w:val="24"/>
        </w:rPr>
        <w:t xml:space="preserve"> </w:t>
      </w:r>
      <w:r w:rsidRPr="00B84BBA">
        <w:rPr>
          <w:w w:val="95"/>
          <w:sz w:val="24"/>
          <w:szCs w:val="24"/>
        </w:rPr>
        <w:t>при</w:t>
      </w:r>
      <w:r w:rsidRPr="00B84BBA">
        <w:rPr>
          <w:spacing w:val="-9"/>
          <w:w w:val="95"/>
          <w:sz w:val="24"/>
          <w:szCs w:val="24"/>
        </w:rPr>
        <w:t xml:space="preserve"> </w:t>
      </w:r>
      <w:r w:rsidRPr="00B84BBA">
        <w:rPr>
          <w:w w:val="95"/>
          <w:sz w:val="24"/>
          <w:szCs w:val="24"/>
        </w:rPr>
        <w:t>работе</w:t>
      </w:r>
      <w:r w:rsidRPr="00B84BBA">
        <w:rPr>
          <w:spacing w:val="-8"/>
          <w:w w:val="95"/>
          <w:sz w:val="24"/>
          <w:szCs w:val="24"/>
        </w:rPr>
        <w:t xml:space="preserve"> </w:t>
      </w:r>
      <w:r w:rsidRPr="00B84BBA">
        <w:rPr>
          <w:w w:val="95"/>
          <w:sz w:val="24"/>
          <w:szCs w:val="24"/>
        </w:rPr>
        <w:t>с</w:t>
      </w:r>
      <w:r w:rsidRPr="00B84BBA">
        <w:rPr>
          <w:spacing w:val="-8"/>
          <w:w w:val="95"/>
          <w:sz w:val="24"/>
          <w:szCs w:val="24"/>
        </w:rPr>
        <w:t xml:space="preserve"> </w:t>
      </w:r>
      <w:r w:rsidRPr="00B84BBA">
        <w:rPr>
          <w:w w:val="95"/>
          <w:sz w:val="24"/>
          <w:szCs w:val="24"/>
        </w:rPr>
        <w:t>художественными</w:t>
      </w:r>
      <w:r w:rsidRPr="00B84BBA">
        <w:rPr>
          <w:spacing w:val="-6"/>
          <w:w w:val="95"/>
          <w:sz w:val="24"/>
          <w:szCs w:val="24"/>
        </w:rPr>
        <w:t xml:space="preserve"> </w:t>
      </w:r>
      <w:r w:rsidRPr="00B84BBA">
        <w:rPr>
          <w:w w:val="95"/>
          <w:sz w:val="24"/>
          <w:szCs w:val="24"/>
        </w:rPr>
        <w:t>произведениями;</w:t>
      </w:r>
    </w:p>
    <w:p w:rsidR="0003308B" w:rsidRPr="00B84BBA" w:rsidRDefault="0003308B" w:rsidP="00A3744D">
      <w:pPr>
        <w:numPr>
          <w:ilvl w:val="0"/>
          <w:numId w:val="354"/>
        </w:numPr>
        <w:tabs>
          <w:tab w:val="left" w:pos="1546"/>
        </w:tabs>
        <w:autoSpaceDE w:val="0"/>
        <w:autoSpaceDN w:val="0"/>
        <w:ind w:right="134"/>
        <w:rPr>
          <w:sz w:val="24"/>
          <w:szCs w:val="24"/>
        </w:rPr>
      </w:pPr>
      <w:r w:rsidRPr="00B84BBA">
        <w:rPr>
          <w:sz w:val="24"/>
          <w:szCs w:val="24"/>
        </w:rPr>
        <w:t>уважение к своему и другим народам, формируемое в том числе на основе примеров из</w:t>
      </w:r>
      <w:r w:rsidRPr="00B84BBA">
        <w:rPr>
          <w:spacing w:val="1"/>
          <w:sz w:val="24"/>
          <w:szCs w:val="24"/>
        </w:rPr>
        <w:t xml:space="preserve"> </w:t>
      </w:r>
      <w:r w:rsidRPr="00B84BBA">
        <w:rPr>
          <w:sz w:val="24"/>
          <w:szCs w:val="24"/>
        </w:rPr>
        <w:t>художественных</w:t>
      </w:r>
      <w:r w:rsidRPr="00B84BBA">
        <w:rPr>
          <w:spacing w:val="-5"/>
          <w:sz w:val="24"/>
          <w:szCs w:val="24"/>
        </w:rPr>
        <w:t xml:space="preserve"> </w:t>
      </w:r>
      <w:r w:rsidRPr="00B84BBA">
        <w:rPr>
          <w:sz w:val="24"/>
          <w:szCs w:val="24"/>
        </w:rPr>
        <w:t>произведений;</w:t>
      </w:r>
    </w:p>
    <w:p w:rsidR="0003308B" w:rsidRPr="00B84BBA" w:rsidRDefault="0003308B" w:rsidP="00A3744D">
      <w:pPr>
        <w:numPr>
          <w:ilvl w:val="0"/>
          <w:numId w:val="354"/>
        </w:numPr>
        <w:tabs>
          <w:tab w:val="left" w:pos="1546"/>
        </w:tabs>
        <w:autoSpaceDE w:val="0"/>
        <w:autoSpaceDN w:val="0"/>
        <w:ind w:right="133"/>
        <w:rPr>
          <w:sz w:val="24"/>
          <w:szCs w:val="24"/>
        </w:rPr>
      </w:pPr>
      <w:r w:rsidRPr="00B84BBA">
        <w:rPr>
          <w:sz w:val="24"/>
          <w:szCs w:val="24"/>
        </w:rPr>
        <w:t>первоначальные</w:t>
      </w:r>
      <w:r w:rsidRPr="00B84BBA">
        <w:rPr>
          <w:spacing w:val="1"/>
          <w:sz w:val="24"/>
          <w:szCs w:val="24"/>
        </w:rPr>
        <w:t xml:space="preserve"> </w:t>
      </w:r>
      <w:r w:rsidRPr="00B84BBA">
        <w:rPr>
          <w:sz w:val="24"/>
          <w:szCs w:val="24"/>
        </w:rPr>
        <w:t>представления</w:t>
      </w:r>
      <w:r w:rsidRPr="00B84BBA">
        <w:rPr>
          <w:spacing w:val="1"/>
          <w:sz w:val="24"/>
          <w:szCs w:val="24"/>
        </w:rPr>
        <w:t xml:space="preserve"> </w:t>
      </w:r>
      <w:r w:rsidRPr="00B84BBA">
        <w:rPr>
          <w:sz w:val="24"/>
          <w:szCs w:val="24"/>
        </w:rPr>
        <w:t>о</w:t>
      </w:r>
      <w:r w:rsidRPr="00B84BBA">
        <w:rPr>
          <w:spacing w:val="1"/>
          <w:sz w:val="24"/>
          <w:szCs w:val="24"/>
        </w:rPr>
        <w:t xml:space="preserve"> </w:t>
      </w:r>
      <w:r w:rsidRPr="00B84BBA">
        <w:rPr>
          <w:sz w:val="24"/>
          <w:szCs w:val="24"/>
        </w:rPr>
        <w:t>человеке</w:t>
      </w:r>
      <w:r w:rsidRPr="00B84BBA">
        <w:rPr>
          <w:spacing w:val="1"/>
          <w:sz w:val="24"/>
          <w:szCs w:val="24"/>
        </w:rPr>
        <w:t xml:space="preserve"> </w:t>
      </w:r>
      <w:r w:rsidRPr="00B84BBA">
        <w:rPr>
          <w:sz w:val="24"/>
          <w:szCs w:val="24"/>
        </w:rPr>
        <w:t>как</w:t>
      </w:r>
      <w:r w:rsidRPr="00B84BBA">
        <w:rPr>
          <w:spacing w:val="1"/>
          <w:sz w:val="24"/>
          <w:szCs w:val="24"/>
        </w:rPr>
        <w:t xml:space="preserve"> </w:t>
      </w:r>
      <w:r w:rsidRPr="00B84BBA">
        <w:rPr>
          <w:sz w:val="24"/>
          <w:szCs w:val="24"/>
        </w:rPr>
        <w:t>члене</w:t>
      </w:r>
      <w:r w:rsidRPr="00B84BBA">
        <w:rPr>
          <w:spacing w:val="1"/>
          <w:sz w:val="24"/>
          <w:szCs w:val="24"/>
        </w:rPr>
        <w:t xml:space="preserve"> </w:t>
      </w:r>
      <w:r w:rsidRPr="00B84BBA">
        <w:rPr>
          <w:sz w:val="24"/>
          <w:szCs w:val="24"/>
        </w:rPr>
        <w:t>общества,</w:t>
      </w:r>
      <w:r w:rsidRPr="00B84BBA">
        <w:rPr>
          <w:spacing w:val="1"/>
          <w:sz w:val="24"/>
          <w:szCs w:val="24"/>
        </w:rPr>
        <w:t xml:space="preserve"> </w:t>
      </w:r>
      <w:r w:rsidRPr="00B84BBA">
        <w:rPr>
          <w:sz w:val="24"/>
          <w:szCs w:val="24"/>
        </w:rPr>
        <w:t>о</w:t>
      </w:r>
      <w:r w:rsidRPr="00B84BBA">
        <w:rPr>
          <w:spacing w:val="1"/>
          <w:sz w:val="24"/>
          <w:szCs w:val="24"/>
        </w:rPr>
        <w:t xml:space="preserve"> </w:t>
      </w:r>
      <w:r w:rsidRPr="00B84BBA">
        <w:rPr>
          <w:sz w:val="24"/>
          <w:szCs w:val="24"/>
        </w:rPr>
        <w:t>правах</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ответственн</w:t>
      </w:r>
      <w:r w:rsidRPr="00B84BBA">
        <w:rPr>
          <w:sz w:val="24"/>
          <w:szCs w:val="24"/>
        </w:rPr>
        <w:t>о</w:t>
      </w:r>
      <w:r w:rsidRPr="00B84BBA">
        <w:rPr>
          <w:sz w:val="24"/>
          <w:szCs w:val="24"/>
        </w:rPr>
        <w:t>сти,</w:t>
      </w:r>
      <w:r w:rsidRPr="00B84BBA">
        <w:rPr>
          <w:spacing w:val="1"/>
          <w:sz w:val="24"/>
          <w:szCs w:val="24"/>
        </w:rPr>
        <w:t xml:space="preserve"> </w:t>
      </w:r>
      <w:r w:rsidRPr="00B84BBA">
        <w:rPr>
          <w:sz w:val="24"/>
          <w:szCs w:val="24"/>
        </w:rPr>
        <w:t>уважении</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достоинстве человека,</w:t>
      </w:r>
      <w:r w:rsidRPr="00B84BBA">
        <w:rPr>
          <w:spacing w:val="1"/>
          <w:sz w:val="24"/>
          <w:szCs w:val="24"/>
        </w:rPr>
        <w:t xml:space="preserve"> </w:t>
      </w:r>
      <w:r w:rsidRPr="00B84BBA">
        <w:rPr>
          <w:sz w:val="24"/>
          <w:szCs w:val="24"/>
        </w:rPr>
        <w:t>о</w:t>
      </w:r>
      <w:r w:rsidRPr="00B84BBA">
        <w:rPr>
          <w:spacing w:val="1"/>
          <w:sz w:val="24"/>
          <w:szCs w:val="24"/>
        </w:rPr>
        <w:t xml:space="preserve"> </w:t>
      </w:r>
      <w:r w:rsidRPr="00B84BBA">
        <w:rPr>
          <w:sz w:val="24"/>
          <w:szCs w:val="24"/>
        </w:rPr>
        <w:t>нравственно­этических</w:t>
      </w:r>
      <w:r w:rsidRPr="00B84BBA">
        <w:rPr>
          <w:spacing w:val="1"/>
          <w:sz w:val="24"/>
          <w:szCs w:val="24"/>
        </w:rPr>
        <w:t xml:space="preserve"> </w:t>
      </w:r>
      <w:r w:rsidRPr="00B84BBA">
        <w:rPr>
          <w:sz w:val="24"/>
          <w:szCs w:val="24"/>
        </w:rPr>
        <w:t>нормах</w:t>
      </w:r>
      <w:r w:rsidRPr="00B84BBA">
        <w:rPr>
          <w:spacing w:val="1"/>
          <w:sz w:val="24"/>
          <w:szCs w:val="24"/>
        </w:rPr>
        <w:t xml:space="preserve"> </w:t>
      </w:r>
      <w:r w:rsidRPr="00B84BBA">
        <w:rPr>
          <w:sz w:val="24"/>
          <w:szCs w:val="24"/>
        </w:rPr>
        <w:t>поведения</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пр</w:t>
      </w:r>
      <w:r w:rsidRPr="00B84BBA">
        <w:rPr>
          <w:sz w:val="24"/>
          <w:szCs w:val="24"/>
        </w:rPr>
        <w:t>а</w:t>
      </w:r>
      <w:r w:rsidRPr="00B84BBA">
        <w:rPr>
          <w:sz w:val="24"/>
          <w:szCs w:val="24"/>
        </w:rPr>
        <w:t>вилах</w:t>
      </w:r>
      <w:r w:rsidRPr="00B84BBA">
        <w:rPr>
          <w:spacing w:val="1"/>
          <w:sz w:val="24"/>
          <w:szCs w:val="24"/>
        </w:rPr>
        <w:t xml:space="preserve"> </w:t>
      </w:r>
      <w:r w:rsidRPr="00B84BBA">
        <w:rPr>
          <w:sz w:val="24"/>
          <w:szCs w:val="24"/>
        </w:rPr>
        <w:t>межличностных</w:t>
      </w:r>
      <w:r w:rsidRPr="00B84BBA">
        <w:rPr>
          <w:spacing w:val="1"/>
          <w:sz w:val="24"/>
          <w:szCs w:val="24"/>
        </w:rPr>
        <w:t xml:space="preserve"> </w:t>
      </w:r>
      <w:r w:rsidRPr="00B84BBA">
        <w:rPr>
          <w:sz w:val="24"/>
          <w:szCs w:val="24"/>
        </w:rPr>
        <w:t>отношений,</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том</w:t>
      </w:r>
      <w:r w:rsidRPr="00B84BBA">
        <w:rPr>
          <w:spacing w:val="1"/>
          <w:sz w:val="24"/>
          <w:szCs w:val="24"/>
        </w:rPr>
        <w:t xml:space="preserve"> </w:t>
      </w:r>
      <w:r w:rsidRPr="00B84BBA">
        <w:rPr>
          <w:sz w:val="24"/>
          <w:szCs w:val="24"/>
        </w:rPr>
        <w:t>числе</w:t>
      </w:r>
      <w:r w:rsidRPr="00B84BBA">
        <w:rPr>
          <w:spacing w:val="1"/>
          <w:sz w:val="24"/>
          <w:szCs w:val="24"/>
        </w:rPr>
        <w:t xml:space="preserve"> </w:t>
      </w:r>
      <w:r w:rsidRPr="00B84BBA">
        <w:rPr>
          <w:sz w:val="24"/>
          <w:szCs w:val="24"/>
        </w:rPr>
        <w:t>отражённых</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художественных</w:t>
      </w:r>
      <w:r w:rsidRPr="00B84BBA">
        <w:rPr>
          <w:spacing w:val="-16"/>
          <w:sz w:val="24"/>
          <w:szCs w:val="24"/>
        </w:rPr>
        <w:t xml:space="preserve"> </w:t>
      </w:r>
      <w:r w:rsidRPr="00B84BBA">
        <w:rPr>
          <w:sz w:val="24"/>
          <w:szCs w:val="24"/>
        </w:rPr>
        <w:t>произвед</w:t>
      </w:r>
      <w:r w:rsidRPr="00B84BBA">
        <w:rPr>
          <w:sz w:val="24"/>
          <w:szCs w:val="24"/>
        </w:rPr>
        <w:t>е</w:t>
      </w:r>
      <w:r w:rsidRPr="00B84BBA">
        <w:rPr>
          <w:sz w:val="24"/>
          <w:szCs w:val="24"/>
        </w:rPr>
        <w:t>ниях;</w:t>
      </w:r>
    </w:p>
    <w:p w:rsidR="0003308B" w:rsidRPr="00B84BBA" w:rsidRDefault="0003308B" w:rsidP="0003308B">
      <w:pPr>
        <w:autoSpaceDE w:val="0"/>
        <w:autoSpaceDN w:val="0"/>
        <w:jc w:val="both"/>
        <w:outlineLvl w:val="0"/>
        <w:rPr>
          <w:bCs/>
          <w:sz w:val="24"/>
          <w:szCs w:val="24"/>
        </w:rPr>
      </w:pPr>
      <w:r w:rsidRPr="00B84BBA">
        <w:rPr>
          <w:b/>
          <w:bCs/>
          <w:w w:val="85"/>
          <w:sz w:val="24"/>
          <w:szCs w:val="24"/>
        </w:rPr>
        <w:t>духовно-нравственного</w:t>
      </w:r>
      <w:r w:rsidRPr="00B84BBA">
        <w:rPr>
          <w:b/>
          <w:bCs/>
          <w:spacing w:val="87"/>
          <w:sz w:val="24"/>
          <w:szCs w:val="24"/>
        </w:rPr>
        <w:t xml:space="preserve">  </w:t>
      </w:r>
      <w:r w:rsidRPr="00B84BBA">
        <w:rPr>
          <w:b/>
          <w:bCs/>
          <w:w w:val="85"/>
          <w:sz w:val="24"/>
          <w:szCs w:val="24"/>
        </w:rPr>
        <w:t>воспитания</w:t>
      </w:r>
      <w:r w:rsidRPr="00B84BBA">
        <w:rPr>
          <w:bCs/>
          <w:w w:val="85"/>
          <w:sz w:val="24"/>
          <w:szCs w:val="24"/>
        </w:rPr>
        <w:t>:</w:t>
      </w:r>
    </w:p>
    <w:p w:rsidR="0003308B" w:rsidRPr="00B84BBA" w:rsidRDefault="0003308B" w:rsidP="00A3744D">
      <w:pPr>
        <w:numPr>
          <w:ilvl w:val="0"/>
          <w:numId w:val="353"/>
        </w:numPr>
        <w:tabs>
          <w:tab w:val="left" w:pos="1546"/>
        </w:tabs>
        <w:autoSpaceDE w:val="0"/>
        <w:autoSpaceDN w:val="0"/>
        <w:ind w:right="134"/>
        <w:rPr>
          <w:sz w:val="24"/>
          <w:szCs w:val="24"/>
        </w:rPr>
      </w:pPr>
      <w:r w:rsidRPr="00B84BBA">
        <w:rPr>
          <w:sz w:val="24"/>
          <w:szCs w:val="24"/>
        </w:rPr>
        <w:t>признание индивидуальности каждого человека с опорой на собственный жизненный и</w:t>
      </w:r>
      <w:r w:rsidRPr="00B84BBA">
        <w:rPr>
          <w:spacing w:val="1"/>
          <w:sz w:val="24"/>
          <w:szCs w:val="24"/>
        </w:rPr>
        <w:t xml:space="preserve"> </w:t>
      </w:r>
      <w:r w:rsidRPr="00B84BBA">
        <w:rPr>
          <w:sz w:val="24"/>
          <w:szCs w:val="24"/>
        </w:rPr>
        <w:t>читательский</w:t>
      </w:r>
      <w:r w:rsidRPr="00B84BBA">
        <w:rPr>
          <w:spacing w:val="-10"/>
          <w:sz w:val="24"/>
          <w:szCs w:val="24"/>
        </w:rPr>
        <w:t xml:space="preserve"> </w:t>
      </w:r>
      <w:r w:rsidRPr="00B84BBA">
        <w:rPr>
          <w:sz w:val="24"/>
          <w:szCs w:val="24"/>
        </w:rPr>
        <w:t>опыт;</w:t>
      </w:r>
    </w:p>
    <w:p w:rsidR="0003308B" w:rsidRPr="00B84BBA" w:rsidRDefault="0003308B" w:rsidP="00A3744D">
      <w:pPr>
        <w:numPr>
          <w:ilvl w:val="0"/>
          <w:numId w:val="353"/>
        </w:numPr>
        <w:tabs>
          <w:tab w:val="left" w:pos="1546"/>
        </w:tabs>
        <w:autoSpaceDE w:val="0"/>
        <w:autoSpaceDN w:val="0"/>
        <w:ind w:right="139"/>
        <w:rPr>
          <w:sz w:val="24"/>
          <w:szCs w:val="24"/>
        </w:rPr>
      </w:pPr>
      <w:r w:rsidRPr="00B84BBA">
        <w:rPr>
          <w:sz w:val="24"/>
          <w:szCs w:val="24"/>
        </w:rPr>
        <w:t>проявление</w:t>
      </w:r>
      <w:r w:rsidRPr="00B84BBA">
        <w:rPr>
          <w:spacing w:val="1"/>
          <w:sz w:val="24"/>
          <w:szCs w:val="24"/>
        </w:rPr>
        <w:t xml:space="preserve"> </w:t>
      </w:r>
      <w:r w:rsidRPr="00B84BBA">
        <w:rPr>
          <w:sz w:val="24"/>
          <w:szCs w:val="24"/>
        </w:rPr>
        <w:t>сопереживания,</w:t>
      </w:r>
      <w:r w:rsidRPr="00B84BBA">
        <w:rPr>
          <w:spacing w:val="1"/>
          <w:sz w:val="24"/>
          <w:szCs w:val="24"/>
        </w:rPr>
        <w:t xml:space="preserve"> </w:t>
      </w:r>
      <w:r w:rsidRPr="00B84BBA">
        <w:rPr>
          <w:sz w:val="24"/>
          <w:szCs w:val="24"/>
        </w:rPr>
        <w:t>уважения</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доброжелательности,</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том</w:t>
      </w:r>
      <w:r w:rsidRPr="00B84BBA">
        <w:rPr>
          <w:spacing w:val="1"/>
          <w:sz w:val="24"/>
          <w:szCs w:val="24"/>
        </w:rPr>
        <w:t xml:space="preserve"> </w:t>
      </w:r>
      <w:r w:rsidRPr="00B84BBA">
        <w:rPr>
          <w:sz w:val="24"/>
          <w:szCs w:val="24"/>
        </w:rPr>
        <w:t>числе</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w w:val="95"/>
          <w:sz w:val="24"/>
          <w:szCs w:val="24"/>
        </w:rPr>
        <w:t>использован</w:t>
      </w:r>
      <w:r w:rsidRPr="00B84BBA">
        <w:rPr>
          <w:w w:val="95"/>
          <w:sz w:val="24"/>
          <w:szCs w:val="24"/>
        </w:rPr>
        <w:t>и</w:t>
      </w:r>
      <w:r w:rsidRPr="00B84BBA">
        <w:rPr>
          <w:w w:val="95"/>
          <w:sz w:val="24"/>
          <w:szCs w:val="24"/>
        </w:rPr>
        <w:t>ем</w:t>
      </w:r>
      <w:r w:rsidRPr="00B84BBA">
        <w:rPr>
          <w:spacing w:val="11"/>
          <w:w w:val="95"/>
          <w:sz w:val="24"/>
          <w:szCs w:val="24"/>
        </w:rPr>
        <w:t xml:space="preserve"> </w:t>
      </w:r>
      <w:r w:rsidRPr="00B84BBA">
        <w:rPr>
          <w:w w:val="95"/>
          <w:sz w:val="24"/>
          <w:szCs w:val="24"/>
        </w:rPr>
        <w:t>адекватных</w:t>
      </w:r>
      <w:r w:rsidRPr="00B84BBA">
        <w:rPr>
          <w:spacing w:val="15"/>
          <w:w w:val="95"/>
          <w:sz w:val="24"/>
          <w:szCs w:val="24"/>
        </w:rPr>
        <w:t xml:space="preserve"> </w:t>
      </w:r>
      <w:r w:rsidRPr="00B84BBA">
        <w:rPr>
          <w:w w:val="95"/>
          <w:sz w:val="24"/>
          <w:szCs w:val="24"/>
        </w:rPr>
        <w:t>языковых</w:t>
      </w:r>
      <w:r w:rsidRPr="00B84BBA">
        <w:rPr>
          <w:spacing w:val="18"/>
          <w:w w:val="95"/>
          <w:sz w:val="24"/>
          <w:szCs w:val="24"/>
        </w:rPr>
        <w:t xml:space="preserve"> </w:t>
      </w:r>
      <w:r w:rsidRPr="00B84BBA">
        <w:rPr>
          <w:w w:val="95"/>
          <w:sz w:val="24"/>
          <w:szCs w:val="24"/>
        </w:rPr>
        <w:t>средств</w:t>
      </w:r>
      <w:r w:rsidRPr="00B84BBA">
        <w:rPr>
          <w:spacing w:val="1"/>
          <w:w w:val="95"/>
          <w:sz w:val="24"/>
          <w:szCs w:val="24"/>
        </w:rPr>
        <w:t xml:space="preserve"> </w:t>
      </w:r>
      <w:r w:rsidRPr="00B84BBA">
        <w:rPr>
          <w:w w:val="95"/>
          <w:sz w:val="24"/>
          <w:szCs w:val="24"/>
        </w:rPr>
        <w:t>для</w:t>
      </w:r>
      <w:r w:rsidRPr="00B84BBA">
        <w:rPr>
          <w:spacing w:val="-1"/>
          <w:w w:val="95"/>
          <w:sz w:val="24"/>
          <w:szCs w:val="24"/>
        </w:rPr>
        <w:t xml:space="preserve"> </w:t>
      </w:r>
      <w:r w:rsidRPr="00B84BBA">
        <w:rPr>
          <w:w w:val="95"/>
          <w:sz w:val="24"/>
          <w:szCs w:val="24"/>
        </w:rPr>
        <w:t>выражения своего</w:t>
      </w:r>
      <w:r w:rsidRPr="00B84BBA">
        <w:rPr>
          <w:spacing w:val="-1"/>
          <w:w w:val="95"/>
          <w:sz w:val="24"/>
          <w:szCs w:val="24"/>
        </w:rPr>
        <w:t xml:space="preserve"> </w:t>
      </w:r>
      <w:r w:rsidRPr="00B84BBA">
        <w:rPr>
          <w:w w:val="95"/>
          <w:sz w:val="24"/>
          <w:szCs w:val="24"/>
        </w:rPr>
        <w:t>состояния и</w:t>
      </w:r>
      <w:r w:rsidRPr="00B84BBA">
        <w:rPr>
          <w:spacing w:val="-1"/>
          <w:w w:val="95"/>
          <w:sz w:val="24"/>
          <w:szCs w:val="24"/>
        </w:rPr>
        <w:t xml:space="preserve"> </w:t>
      </w:r>
      <w:r w:rsidRPr="00B84BBA">
        <w:rPr>
          <w:w w:val="95"/>
          <w:sz w:val="24"/>
          <w:szCs w:val="24"/>
        </w:rPr>
        <w:t>чувств;</w:t>
      </w:r>
    </w:p>
    <w:p w:rsidR="0003308B" w:rsidRPr="00B84BBA" w:rsidRDefault="0003308B" w:rsidP="00A3744D">
      <w:pPr>
        <w:numPr>
          <w:ilvl w:val="0"/>
          <w:numId w:val="353"/>
        </w:numPr>
        <w:tabs>
          <w:tab w:val="left" w:pos="1546"/>
        </w:tabs>
        <w:autoSpaceDE w:val="0"/>
        <w:autoSpaceDN w:val="0"/>
        <w:spacing w:before="1"/>
        <w:ind w:right="134"/>
        <w:rPr>
          <w:sz w:val="24"/>
          <w:szCs w:val="24"/>
        </w:rPr>
      </w:pPr>
      <w:r w:rsidRPr="00B84BBA">
        <w:rPr>
          <w:sz w:val="24"/>
          <w:szCs w:val="24"/>
        </w:rPr>
        <w:t>неприятие</w:t>
      </w:r>
      <w:r w:rsidRPr="00B84BBA">
        <w:rPr>
          <w:spacing w:val="1"/>
          <w:sz w:val="24"/>
          <w:szCs w:val="24"/>
        </w:rPr>
        <w:t xml:space="preserve"> </w:t>
      </w:r>
      <w:r w:rsidRPr="00B84BBA">
        <w:rPr>
          <w:sz w:val="24"/>
          <w:szCs w:val="24"/>
        </w:rPr>
        <w:t>любых</w:t>
      </w:r>
      <w:r w:rsidRPr="00B84BBA">
        <w:rPr>
          <w:spacing w:val="1"/>
          <w:sz w:val="24"/>
          <w:szCs w:val="24"/>
        </w:rPr>
        <w:t xml:space="preserve"> </w:t>
      </w:r>
      <w:r w:rsidRPr="00B84BBA">
        <w:rPr>
          <w:sz w:val="24"/>
          <w:szCs w:val="24"/>
        </w:rPr>
        <w:t>форм</w:t>
      </w:r>
      <w:r w:rsidRPr="00B84BBA">
        <w:rPr>
          <w:spacing w:val="1"/>
          <w:sz w:val="24"/>
          <w:szCs w:val="24"/>
        </w:rPr>
        <w:t xml:space="preserve"> </w:t>
      </w:r>
      <w:r w:rsidRPr="00B84BBA">
        <w:rPr>
          <w:sz w:val="24"/>
          <w:szCs w:val="24"/>
        </w:rPr>
        <w:t>поведения,</w:t>
      </w:r>
      <w:r w:rsidRPr="00B84BBA">
        <w:rPr>
          <w:spacing w:val="1"/>
          <w:sz w:val="24"/>
          <w:szCs w:val="24"/>
        </w:rPr>
        <w:t xml:space="preserve"> </w:t>
      </w:r>
      <w:r w:rsidRPr="00B84BBA">
        <w:rPr>
          <w:sz w:val="24"/>
          <w:szCs w:val="24"/>
        </w:rPr>
        <w:t>направленных</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причинение</w:t>
      </w:r>
      <w:r w:rsidRPr="00B84BBA">
        <w:rPr>
          <w:spacing w:val="1"/>
          <w:sz w:val="24"/>
          <w:szCs w:val="24"/>
        </w:rPr>
        <w:t xml:space="preserve"> </w:t>
      </w:r>
      <w:r w:rsidRPr="00B84BBA">
        <w:rPr>
          <w:sz w:val="24"/>
          <w:szCs w:val="24"/>
        </w:rPr>
        <w:t>физического</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морал</w:t>
      </w:r>
      <w:r w:rsidRPr="00B84BBA">
        <w:rPr>
          <w:sz w:val="24"/>
          <w:szCs w:val="24"/>
        </w:rPr>
        <w:t>ь</w:t>
      </w:r>
      <w:r w:rsidRPr="00B84BBA">
        <w:rPr>
          <w:sz w:val="24"/>
          <w:szCs w:val="24"/>
        </w:rPr>
        <w:t>ного</w:t>
      </w:r>
      <w:r w:rsidRPr="00B84BBA">
        <w:rPr>
          <w:spacing w:val="1"/>
          <w:sz w:val="24"/>
          <w:szCs w:val="24"/>
        </w:rPr>
        <w:t xml:space="preserve"> </w:t>
      </w:r>
      <w:r w:rsidRPr="00B84BBA">
        <w:rPr>
          <w:sz w:val="24"/>
          <w:szCs w:val="24"/>
        </w:rPr>
        <w:t>вреда</w:t>
      </w:r>
      <w:r w:rsidRPr="00B84BBA">
        <w:rPr>
          <w:spacing w:val="1"/>
          <w:sz w:val="24"/>
          <w:szCs w:val="24"/>
        </w:rPr>
        <w:t xml:space="preserve"> </w:t>
      </w:r>
      <w:r w:rsidRPr="00B84BBA">
        <w:rPr>
          <w:sz w:val="24"/>
          <w:szCs w:val="24"/>
        </w:rPr>
        <w:t>другим</w:t>
      </w:r>
      <w:r w:rsidRPr="00B84BBA">
        <w:rPr>
          <w:spacing w:val="1"/>
          <w:sz w:val="24"/>
          <w:szCs w:val="24"/>
        </w:rPr>
        <w:t xml:space="preserve"> </w:t>
      </w:r>
      <w:r w:rsidRPr="00B84BBA">
        <w:rPr>
          <w:sz w:val="24"/>
          <w:szCs w:val="24"/>
        </w:rPr>
        <w:t>людям</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том</w:t>
      </w:r>
      <w:r w:rsidRPr="00B84BBA">
        <w:rPr>
          <w:spacing w:val="1"/>
          <w:sz w:val="24"/>
          <w:szCs w:val="24"/>
        </w:rPr>
        <w:t xml:space="preserve"> </w:t>
      </w:r>
      <w:r w:rsidRPr="00B84BBA">
        <w:rPr>
          <w:sz w:val="24"/>
          <w:szCs w:val="24"/>
        </w:rPr>
        <w:t>числе</w:t>
      </w:r>
      <w:r w:rsidRPr="00B84BBA">
        <w:rPr>
          <w:spacing w:val="1"/>
          <w:sz w:val="24"/>
          <w:szCs w:val="24"/>
        </w:rPr>
        <w:t xml:space="preserve"> </w:t>
      </w:r>
      <w:r w:rsidRPr="00B84BBA">
        <w:rPr>
          <w:sz w:val="24"/>
          <w:szCs w:val="24"/>
        </w:rPr>
        <w:t>связанного</w:t>
      </w:r>
      <w:r w:rsidRPr="00B84BBA">
        <w:rPr>
          <w:spacing w:val="61"/>
          <w:sz w:val="24"/>
          <w:szCs w:val="24"/>
        </w:rPr>
        <w:t xml:space="preserve"> </w:t>
      </w:r>
      <w:r w:rsidRPr="00B84BBA">
        <w:rPr>
          <w:sz w:val="24"/>
          <w:szCs w:val="24"/>
        </w:rPr>
        <w:t>с</w:t>
      </w:r>
      <w:r w:rsidRPr="00B84BBA">
        <w:rPr>
          <w:spacing w:val="61"/>
          <w:sz w:val="24"/>
          <w:szCs w:val="24"/>
        </w:rPr>
        <w:t xml:space="preserve"> </w:t>
      </w:r>
      <w:r w:rsidRPr="00B84BBA">
        <w:rPr>
          <w:sz w:val="24"/>
          <w:szCs w:val="24"/>
        </w:rPr>
        <w:t>использованием</w:t>
      </w:r>
      <w:r w:rsidRPr="00B84BBA">
        <w:rPr>
          <w:spacing w:val="1"/>
          <w:sz w:val="24"/>
          <w:szCs w:val="24"/>
        </w:rPr>
        <w:t xml:space="preserve"> </w:t>
      </w:r>
      <w:r w:rsidRPr="00B84BBA">
        <w:rPr>
          <w:sz w:val="24"/>
          <w:szCs w:val="24"/>
        </w:rPr>
        <w:t>недопустимых</w:t>
      </w:r>
      <w:r w:rsidRPr="00B84BBA">
        <w:rPr>
          <w:spacing w:val="1"/>
          <w:sz w:val="24"/>
          <w:szCs w:val="24"/>
        </w:rPr>
        <w:t xml:space="preserve"> </w:t>
      </w:r>
      <w:r w:rsidRPr="00B84BBA">
        <w:rPr>
          <w:sz w:val="24"/>
          <w:szCs w:val="24"/>
        </w:rPr>
        <w:t>средств</w:t>
      </w:r>
      <w:r w:rsidRPr="00B84BBA">
        <w:rPr>
          <w:spacing w:val="-12"/>
          <w:sz w:val="24"/>
          <w:szCs w:val="24"/>
        </w:rPr>
        <w:t xml:space="preserve"> </w:t>
      </w:r>
      <w:r w:rsidRPr="00B84BBA">
        <w:rPr>
          <w:sz w:val="24"/>
          <w:szCs w:val="24"/>
        </w:rPr>
        <w:t>языка);</w:t>
      </w:r>
    </w:p>
    <w:p w:rsidR="0003308B" w:rsidRPr="00B84BBA" w:rsidRDefault="0003308B" w:rsidP="0003308B">
      <w:pPr>
        <w:autoSpaceDE w:val="0"/>
        <w:autoSpaceDN w:val="0"/>
        <w:jc w:val="both"/>
        <w:outlineLvl w:val="0"/>
        <w:rPr>
          <w:bCs/>
          <w:sz w:val="24"/>
          <w:szCs w:val="24"/>
        </w:rPr>
      </w:pPr>
      <w:r w:rsidRPr="00B84BBA">
        <w:rPr>
          <w:b/>
          <w:bCs/>
          <w:w w:val="85"/>
          <w:sz w:val="24"/>
          <w:szCs w:val="24"/>
        </w:rPr>
        <w:t>эстетического</w:t>
      </w:r>
      <w:r w:rsidRPr="00B84BBA">
        <w:rPr>
          <w:b/>
          <w:bCs/>
          <w:spacing w:val="41"/>
          <w:sz w:val="24"/>
          <w:szCs w:val="24"/>
        </w:rPr>
        <w:t xml:space="preserve"> </w:t>
      </w:r>
      <w:r w:rsidRPr="00B84BBA">
        <w:rPr>
          <w:b/>
          <w:bCs/>
          <w:w w:val="85"/>
          <w:sz w:val="24"/>
          <w:szCs w:val="24"/>
        </w:rPr>
        <w:t>воспитания</w:t>
      </w:r>
      <w:r w:rsidRPr="00B84BBA">
        <w:rPr>
          <w:bCs/>
          <w:w w:val="85"/>
          <w:sz w:val="24"/>
          <w:szCs w:val="24"/>
        </w:rPr>
        <w:t>:</w:t>
      </w:r>
    </w:p>
    <w:p w:rsidR="0003308B" w:rsidRPr="00B84BBA" w:rsidRDefault="0003308B" w:rsidP="00A3744D">
      <w:pPr>
        <w:numPr>
          <w:ilvl w:val="0"/>
          <w:numId w:val="352"/>
        </w:numPr>
        <w:tabs>
          <w:tab w:val="left" w:pos="1687"/>
        </w:tabs>
        <w:autoSpaceDE w:val="0"/>
        <w:autoSpaceDN w:val="0"/>
        <w:ind w:right="136"/>
        <w:rPr>
          <w:sz w:val="24"/>
          <w:szCs w:val="24"/>
        </w:rPr>
      </w:pPr>
      <w:r w:rsidRPr="00B84BBA">
        <w:rPr>
          <w:sz w:val="24"/>
          <w:szCs w:val="24"/>
        </w:rPr>
        <w:t>уважительное</w:t>
      </w:r>
      <w:r w:rsidRPr="00B84BBA">
        <w:rPr>
          <w:spacing w:val="1"/>
          <w:sz w:val="24"/>
          <w:szCs w:val="24"/>
        </w:rPr>
        <w:t xml:space="preserve"> </w:t>
      </w:r>
      <w:r w:rsidRPr="00B84BBA">
        <w:rPr>
          <w:sz w:val="24"/>
          <w:szCs w:val="24"/>
        </w:rPr>
        <w:t>отношение</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интерес</w:t>
      </w:r>
      <w:r w:rsidRPr="00B84BBA">
        <w:rPr>
          <w:spacing w:val="1"/>
          <w:sz w:val="24"/>
          <w:szCs w:val="24"/>
        </w:rPr>
        <w:t xml:space="preserve"> </w:t>
      </w:r>
      <w:r w:rsidRPr="00B84BBA">
        <w:rPr>
          <w:sz w:val="24"/>
          <w:szCs w:val="24"/>
        </w:rPr>
        <w:t>к</w:t>
      </w:r>
      <w:r w:rsidRPr="00B84BBA">
        <w:rPr>
          <w:spacing w:val="1"/>
          <w:sz w:val="24"/>
          <w:szCs w:val="24"/>
        </w:rPr>
        <w:t xml:space="preserve"> </w:t>
      </w:r>
      <w:r w:rsidRPr="00B84BBA">
        <w:rPr>
          <w:sz w:val="24"/>
          <w:szCs w:val="24"/>
        </w:rPr>
        <w:t>художественной</w:t>
      </w:r>
      <w:r w:rsidRPr="00B84BBA">
        <w:rPr>
          <w:spacing w:val="1"/>
          <w:sz w:val="24"/>
          <w:szCs w:val="24"/>
        </w:rPr>
        <w:t xml:space="preserve"> </w:t>
      </w:r>
      <w:r w:rsidRPr="00B84BBA">
        <w:rPr>
          <w:sz w:val="24"/>
          <w:szCs w:val="24"/>
        </w:rPr>
        <w:t>культуре, восприимчивость к</w:t>
      </w:r>
      <w:r w:rsidRPr="00B84BBA">
        <w:rPr>
          <w:spacing w:val="1"/>
          <w:sz w:val="24"/>
          <w:szCs w:val="24"/>
        </w:rPr>
        <w:t xml:space="preserve"> </w:t>
      </w:r>
      <w:r w:rsidRPr="00B84BBA">
        <w:rPr>
          <w:w w:val="95"/>
          <w:sz w:val="24"/>
          <w:szCs w:val="24"/>
        </w:rPr>
        <w:t>ра</w:t>
      </w:r>
      <w:r w:rsidRPr="00B84BBA">
        <w:rPr>
          <w:w w:val="95"/>
          <w:sz w:val="24"/>
          <w:szCs w:val="24"/>
        </w:rPr>
        <w:t>з</w:t>
      </w:r>
      <w:r w:rsidRPr="00B84BBA">
        <w:rPr>
          <w:w w:val="95"/>
          <w:sz w:val="24"/>
          <w:szCs w:val="24"/>
        </w:rPr>
        <w:t>ным</w:t>
      </w:r>
      <w:r w:rsidRPr="00B84BBA">
        <w:rPr>
          <w:spacing w:val="-8"/>
          <w:w w:val="95"/>
          <w:sz w:val="24"/>
          <w:szCs w:val="24"/>
        </w:rPr>
        <w:t xml:space="preserve"> </w:t>
      </w:r>
      <w:r w:rsidRPr="00B84BBA">
        <w:rPr>
          <w:w w:val="95"/>
          <w:sz w:val="24"/>
          <w:szCs w:val="24"/>
        </w:rPr>
        <w:t>видам</w:t>
      </w:r>
      <w:r w:rsidRPr="00B84BBA">
        <w:rPr>
          <w:spacing w:val="-6"/>
          <w:w w:val="95"/>
          <w:sz w:val="24"/>
          <w:szCs w:val="24"/>
        </w:rPr>
        <w:t xml:space="preserve"> </w:t>
      </w:r>
      <w:r w:rsidRPr="00B84BBA">
        <w:rPr>
          <w:w w:val="95"/>
          <w:sz w:val="24"/>
          <w:szCs w:val="24"/>
        </w:rPr>
        <w:t>искусства,</w:t>
      </w:r>
      <w:r w:rsidRPr="00B84BBA">
        <w:rPr>
          <w:spacing w:val="-9"/>
          <w:w w:val="95"/>
          <w:sz w:val="24"/>
          <w:szCs w:val="24"/>
        </w:rPr>
        <w:t xml:space="preserve"> </w:t>
      </w:r>
      <w:r w:rsidRPr="00B84BBA">
        <w:rPr>
          <w:w w:val="95"/>
          <w:sz w:val="24"/>
          <w:szCs w:val="24"/>
        </w:rPr>
        <w:t>традициям</w:t>
      </w:r>
      <w:r w:rsidRPr="00B84BBA">
        <w:rPr>
          <w:spacing w:val="-9"/>
          <w:w w:val="95"/>
          <w:sz w:val="24"/>
          <w:szCs w:val="24"/>
        </w:rPr>
        <w:t xml:space="preserve"> </w:t>
      </w:r>
      <w:r w:rsidRPr="00B84BBA">
        <w:rPr>
          <w:w w:val="95"/>
          <w:sz w:val="24"/>
          <w:szCs w:val="24"/>
        </w:rPr>
        <w:t>и</w:t>
      </w:r>
      <w:r w:rsidRPr="00B84BBA">
        <w:rPr>
          <w:spacing w:val="-9"/>
          <w:w w:val="95"/>
          <w:sz w:val="24"/>
          <w:szCs w:val="24"/>
        </w:rPr>
        <w:t xml:space="preserve"> </w:t>
      </w:r>
      <w:r w:rsidRPr="00B84BBA">
        <w:rPr>
          <w:w w:val="95"/>
          <w:sz w:val="24"/>
          <w:szCs w:val="24"/>
        </w:rPr>
        <w:t>творчеству</w:t>
      </w:r>
      <w:r w:rsidRPr="00B84BBA">
        <w:rPr>
          <w:spacing w:val="-7"/>
          <w:w w:val="95"/>
          <w:sz w:val="24"/>
          <w:szCs w:val="24"/>
        </w:rPr>
        <w:t xml:space="preserve"> </w:t>
      </w:r>
      <w:r w:rsidRPr="00B84BBA">
        <w:rPr>
          <w:w w:val="95"/>
          <w:sz w:val="24"/>
          <w:szCs w:val="24"/>
        </w:rPr>
        <w:t>своего</w:t>
      </w:r>
      <w:r w:rsidRPr="00B84BBA">
        <w:rPr>
          <w:spacing w:val="-12"/>
          <w:w w:val="95"/>
          <w:sz w:val="24"/>
          <w:szCs w:val="24"/>
        </w:rPr>
        <w:t xml:space="preserve"> </w:t>
      </w:r>
      <w:r w:rsidRPr="00B84BBA">
        <w:rPr>
          <w:w w:val="95"/>
          <w:sz w:val="24"/>
          <w:szCs w:val="24"/>
        </w:rPr>
        <w:t>и</w:t>
      </w:r>
      <w:r w:rsidRPr="00B84BBA">
        <w:rPr>
          <w:spacing w:val="-10"/>
          <w:w w:val="95"/>
          <w:sz w:val="24"/>
          <w:szCs w:val="24"/>
        </w:rPr>
        <w:t xml:space="preserve"> </w:t>
      </w:r>
      <w:r w:rsidRPr="00B84BBA">
        <w:rPr>
          <w:w w:val="95"/>
          <w:sz w:val="24"/>
          <w:szCs w:val="24"/>
        </w:rPr>
        <w:t>других</w:t>
      </w:r>
      <w:r w:rsidRPr="00B84BBA">
        <w:rPr>
          <w:spacing w:val="-6"/>
          <w:w w:val="95"/>
          <w:sz w:val="24"/>
          <w:szCs w:val="24"/>
        </w:rPr>
        <w:t xml:space="preserve"> </w:t>
      </w:r>
      <w:r w:rsidRPr="00B84BBA">
        <w:rPr>
          <w:w w:val="95"/>
          <w:sz w:val="24"/>
          <w:szCs w:val="24"/>
        </w:rPr>
        <w:t>народов;</w:t>
      </w:r>
    </w:p>
    <w:p w:rsidR="0003308B" w:rsidRPr="00B84BBA" w:rsidRDefault="0003308B" w:rsidP="00A3744D">
      <w:pPr>
        <w:numPr>
          <w:ilvl w:val="0"/>
          <w:numId w:val="352"/>
        </w:numPr>
        <w:tabs>
          <w:tab w:val="left" w:pos="1687"/>
        </w:tabs>
        <w:autoSpaceDE w:val="0"/>
        <w:autoSpaceDN w:val="0"/>
        <w:ind w:right="135"/>
        <w:rPr>
          <w:sz w:val="24"/>
          <w:szCs w:val="24"/>
        </w:rPr>
      </w:pPr>
      <w:r w:rsidRPr="00B84BBA">
        <w:rPr>
          <w:sz w:val="24"/>
          <w:szCs w:val="24"/>
        </w:rPr>
        <w:t>стремление</w:t>
      </w:r>
      <w:r w:rsidRPr="00B84BBA">
        <w:rPr>
          <w:spacing w:val="-3"/>
          <w:sz w:val="24"/>
          <w:szCs w:val="24"/>
        </w:rPr>
        <w:t xml:space="preserve"> </w:t>
      </w:r>
      <w:r w:rsidRPr="00B84BBA">
        <w:rPr>
          <w:sz w:val="24"/>
          <w:szCs w:val="24"/>
        </w:rPr>
        <w:t>к</w:t>
      </w:r>
      <w:r w:rsidRPr="00B84BBA">
        <w:rPr>
          <w:spacing w:val="-1"/>
          <w:sz w:val="24"/>
          <w:szCs w:val="24"/>
        </w:rPr>
        <w:t xml:space="preserve"> </w:t>
      </w:r>
      <w:r w:rsidRPr="00B84BBA">
        <w:rPr>
          <w:sz w:val="24"/>
          <w:szCs w:val="24"/>
        </w:rPr>
        <w:t>самовыражению</w:t>
      </w:r>
      <w:r w:rsidRPr="00B84BBA">
        <w:rPr>
          <w:spacing w:val="-1"/>
          <w:sz w:val="24"/>
          <w:szCs w:val="24"/>
        </w:rPr>
        <w:t xml:space="preserve"> </w:t>
      </w:r>
      <w:r w:rsidRPr="00B84BBA">
        <w:rPr>
          <w:sz w:val="24"/>
          <w:szCs w:val="24"/>
        </w:rPr>
        <w:t>в</w:t>
      </w:r>
      <w:r w:rsidRPr="00B84BBA">
        <w:rPr>
          <w:spacing w:val="-2"/>
          <w:sz w:val="24"/>
          <w:szCs w:val="24"/>
        </w:rPr>
        <w:t xml:space="preserve"> </w:t>
      </w:r>
      <w:r w:rsidRPr="00B84BBA">
        <w:rPr>
          <w:sz w:val="24"/>
          <w:szCs w:val="24"/>
        </w:rPr>
        <w:t>разных</w:t>
      </w:r>
      <w:r w:rsidRPr="00B84BBA">
        <w:rPr>
          <w:spacing w:val="1"/>
          <w:sz w:val="24"/>
          <w:szCs w:val="24"/>
        </w:rPr>
        <w:t xml:space="preserve"> </w:t>
      </w:r>
      <w:r w:rsidRPr="00B84BBA">
        <w:rPr>
          <w:sz w:val="24"/>
          <w:szCs w:val="24"/>
        </w:rPr>
        <w:t>видах</w:t>
      </w:r>
      <w:r w:rsidRPr="00B84BBA">
        <w:rPr>
          <w:spacing w:val="-3"/>
          <w:sz w:val="24"/>
          <w:szCs w:val="24"/>
        </w:rPr>
        <w:t xml:space="preserve"> </w:t>
      </w:r>
      <w:r w:rsidRPr="00B84BBA">
        <w:rPr>
          <w:sz w:val="24"/>
          <w:szCs w:val="24"/>
        </w:rPr>
        <w:t>художественной</w:t>
      </w:r>
      <w:r w:rsidRPr="00B84BBA">
        <w:rPr>
          <w:spacing w:val="-4"/>
          <w:sz w:val="24"/>
          <w:szCs w:val="24"/>
        </w:rPr>
        <w:t xml:space="preserve"> </w:t>
      </w:r>
      <w:r w:rsidRPr="00B84BBA">
        <w:rPr>
          <w:sz w:val="24"/>
          <w:szCs w:val="24"/>
        </w:rPr>
        <w:t>деятельности,</w:t>
      </w:r>
      <w:r w:rsidRPr="00B84BBA">
        <w:rPr>
          <w:spacing w:val="-8"/>
          <w:sz w:val="24"/>
          <w:szCs w:val="24"/>
        </w:rPr>
        <w:t xml:space="preserve"> </w:t>
      </w:r>
      <w:r w:rsidRPr="00B84BBA">
        <w:rPr>
          <w:sz w:val="24"/>
          <w:szCs w:val="24"/>
        </w:rPr>
        <w:t>в</w:t>
      </w:r>
      <w:r w:rsidRPr="00B84BBA">
        <w:rPr>
          <w:spacing w:val="-9"/>
          <w:sz w:val="24"/>
          <w:szCs w:val="24"/>
        </w:rPr>
        <w:t xml:space="preserve"> </w:t>
      </w:r>
      <w:r w:rsidRPr="00B84BBA">
        <w:rPr>
          <w:sz w:val="24"/>
          <w:szCs w:val="24"/>
        </w:rPr>
        <w:t>том</w:t>
      </w:r>
      <w:r w:rsidRPr="00B84BBA">
        <w:rPr>
          <w:spacing w:val="-11"/>
          <w:sz w:val="24"/>
          <w:szCs w:val="24"/>
        </w:rPr>
        <w:t xml:space="preserve"> </w:t>
      </w:r>
      <w:r w:rsidRPr="00B84BBA">
        <w:rPr>
          <w:sz w:val="24"/>
          <w:szCs w:val="24"/>
        </w:rPr>
        <w:t>числе</w:t>
      </w:r>
      <w:r w:rsidRPr="00B84BBA">
        <w:rPr>
          <w:spacing w:val="-57"/>
          <w:sz w:val="24"/>
          <w:szCs w:val="24"/>
        </w:rPr>
        <w:t xml:space="preserve"> </w:t>
      </w:r>
      <w:r w:rsidRPr="00B84BBA">
        <w:rPr>
          <w:sz w:val="24"/>
          <w:szCs w:val="24"/>
        </w:rPr>
        <w:t>в</w:t>
      </w:r>
      <w:r w:rsidRPr="00B84BBA">
        <w:rPr>
          <w:spacing w:val="1"/>
          <w:sz w:val="24"/>
          <w:szCs w:val="24"/>
        </w:rPr>
        <w:t xml:space="preserve"> </w:t>
      </w:r>
      <w:r w:rsidRPr="00B84BBA">
        <w:rPr>
          <w:sz w:val="24"/>
          <w:szCs w:val="24"/>
        </w:rPr>
        <w:t>искусстве</w:t>
      </w:r>
      <w:r w:rsidRPr="00B84BBA">
        <w:rPr>
          <w:spacing w:val="1"/>
          <w:sz w:val="24"/>
          <w:szCs w:val="24"/>
        </w:rPr>
        <w:t xml:space="preserve"> </w:t>
      </w:r>
      <w:r w:rsidRPr="00B84BBA">
        <w:rPr>
          <w:sz w:val="24"/>
          <w:szCs w:val="24"/>
        </w:rPr>
        <w:t>слова;</w:t>
      </w:r>
      <w:r w:rsidRPr="00B84BBA">
        <w:rPr>
          <w:spacing w:val="1"/>
          <w:sz w:val="24"/>
          <w:szCs w:val="24"/>
        </w:rPr>
        <w:t xml:space="preserve"> </w:t>
      </w:r>
      <w:r w:rsidRPr="00B84BBA">
        <w:rPr>
          <w:sz w:val="24"/>
          <w:szCs w:val="24"/>
        </w:rPr>
        <w:t>осознание</w:t>
      </w:r>
      <w:r w:rsidRPr="00B84BBA">
        <w:rPr>
          <w:spacing w:val="1"/>
          <w:sz w:val="24"/>
          <w:szCs w:val="24"/>
        </w:rPr>
        <w:t xml:space="preserve"> </w:t>
      </w:r>
      <w:r w:rsidRPr="00B84BBA">
        <w:rPr>
          <w:sz w:val="24"/>
          <w:szCs w:val="24"/>
        </w:rPr>
        <w:t>важности</w:t>
      </w:r>
      <w:r w:rsidRPr="00B84BBA">
        <w:rPr>
          <w:spacing w:val="1"/>
          <w:sz w:val="24"/>
          <w:szCs w:val="24"/>
        </w:rPr>
        <w:t xml:space="preserve"> </w:t>
      </w:r>
      <w:r w:rsidRPr="00B84BBA">
        <w:rPr>
          <w:sz w:val="24"/>
          <w:szCs w:val="24"/>
        </w:rPr>
        <w:t>русского</w:t>
      </w:r>
      <w:r w:rsidRPr="00B84BBA">
        <w:rPr>
          <w:spacing w:val="1"/>
          <w:sz w:val="24"/>
          <w:szCs w:val="24"/>
        </w:rPr>
        <w:t xml:space="preserve"> </w:t>
      </w:r>
      <w:r w:rsidRPr="00B84BBA">
        <w:rPr>
          <w:sz w:val="24"/>
          <w:szCs w:val="24"/>
        </w:rPr>
        <w:t>языка</w:t>
      </w:r>
      <w:r w:rsidRPr="00B84BBA">
        <w:rPr>
          <w:spacing w:val="1"/>
          <w:sz w:val="24"/>
          <w:szCs w:val="24"/>
        </w:rPr>
        <w:t xml:space="preserve"> </w:t>
      </w:r>
      <w:r w:rsidRPr="00B84BBA">
        <w:rPr>
          <w:sz w:val="24"/>
          <w:szCs w:val="24"/>
        </w:rPr>
        <w:t>как</w:t>
      </w:r>
      <w:r w:rsidRPr="00B84BBA">
        <w:rPr>
          <w:spacing w:val="1"/>
          <w:sz w:val="24"/>
          <w:szCs w:val="24"/>
        </w:rPr>
        <w:t xml:space="preserve"> </w:t>
      </w:r>
      <w:r w:rsidRPr="00B84BBA">
        <w:rPr>
          <w:sz w:val="24"/>
          <w:szCs w:val="24"/>
        </w:rPr>
        <w:t>средства</w:t>
      </w:r>
      <w:r w:rsidRPr="00B84BBA">
        <w:rPr>
          <w:spacing w:val="1"/>
          <w:sz w:val="24"/>
          <w:szCs w:val="24"/>
        </w:rPr>
        <w:t xml:space="preserve"> </w:t>
      </w:r>
      <w:r w:rsidRPr="00B84BBA">
        <w:rPr>
          <w:sz w:val="24"/>
          <w:szCs w:val="24"/>
        </w:rPr>
        <w:t>общения</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самов</w:t>
      </w:r>
      <w:r w:rsidRPr="00B84BBA">
        <w:rPr>
          <w:sz w:val="24"/>
          <w:szCs w:val="24"/>
        </w:rPr>
        <w:t>ы</w:t>
      </w:r>
      <w:r w:rsidRPr="00B84BBA">
        <w:rPr>
          <w:sz w:val="24"/>
          <w:szCs w:val="24"/>
        </w:rPr>
        <w:t>ражения;</w:t>
      </w:r>
    </w:p>
    <w:p w:rsidR="0003308B" w:rsidRPr="00B84BBA" w:rsidRDefault="0003308B" w:rsidP="0003308B">
      <w:pPr>
        <w:autoSpaceDE w:val="0"/>
        <w:autoSpaceDN w:val="0"/>
        <w:jc w:val="both"/>
        <w:outlineLvl w:val="0"/>
        <w:rPr>
          <w:bCs/>
          <w:sz w:val="24"/>
          <w:szCs w:val="24"/>
        </w:rPr>
      </w:pPr>
      <w:r w:rsidRPr="00B84BBA">
        <w:rPr>
          <w:b/>
          <w:bCs/>
          <w:w w:val="85"/>
          <w:sz w:val="24"/>
          <w:szCs w:val="24"/>
        </w:rPr>
        <w:t>физического</w:t>
      </w:r>
      <w:r w:rsidRPr="00B84BBA">
        <w:rPr>
          <w:b/>
          <w:bCs/>
          <w:spacing w:val="71"/>
          <w:sz w:val="24"/>
          <w:szCs w:val="24"/>
        </w:rPr>
        <w:t xml:space="preserve"> </w:t>
      </w:r>
      <w:r w:rsidRPr="00B84BBA">
        <w:rPr>
          <w:b/>
          <w:bCs/>
          <w:w w:val="85"/>
          <w:sz w:val="24"/>
          <w:szCs w:val="24"/>
        </w:rPr>
        <w:t>воспитания,</w:t>
      </w:r>
      <w:r w:rsidRPr="00B84BBA">
        <w:rPr>
          <w:b/>
          <w:bCs/>
          <w:spacing w:val="65"/>
          <w:sz w:val="24"/>
          <w:szCs w:val="24"/>
        </w:rPr>
        <w:t xml:space="preserve"> </w:t>
      </w:r>
      <w:r w:rsidRPr="00B84BBA">
        <w:rPr>
          <w:b/>
          <w:bCs/>
          <w:w w:val="85"/>
          <w:sz w:val="24"/>
          <w:szCs w:val="24"/>
        </w:rPr>
        <w:t>формирования</w:t>
      </w:r>
      <w:r w:rsidRPr="00B84BBA">
        <w:rPr>
          <w:b/>
          <w:bCs/>
          <w:spacing w:val="75"/>
          <w:sz w:val="24"/>
          <w:szCs w:val="24"/>
        </w:rPr>
        <w:t xml:space="preserve"> </w:t>
      </w:r>
      <w:r w:rsidRPr="00B84BBA">
        <w:rPr>
          <w:b/>
          <w:bCs/>
          <w:w w:val="85"/>
          <w:sz w:val="24"/>
          <w:szCs w:val="24"/>
        </w:rPr>
        <w:t>культуры</w:t>
      </w:r>
      <w:r w:rsidRPr="00B84BBA">
        <w:rPr>
          <w:b/>
          <w:bCs/>
          <w:spacing w:val="69"/>
          <w:sz w:val="24"/>
          <w:szCs w:val="24"/>
        </w:rPr>
        <w:t xml:space="preserve"> </w:t>
      </w:r>
      <w:r w:rsidRPr="00B84BBA">
        <w:rPr>
          <w:b/>
          <w:bCs/>
          <w:w w:val="85"/>
          <w:sz w:val="24"/>
          <w:szCs w:val="24"/>
        </w:rPr>
        <w:t>здоровьяи</w:t>
      </w:r>
      <w:r w:rsidRPr="00B84BBA">
        <w:rPr>
          <w:b/>
          <w:bCs/>
          <w:spacing w:val="43"/>
          <w:w w:val="85"/>
          <w:sz w:val="24"/>
          <w:szCs w:val="24"/>
        </w:rPr>
        <w:t xml:space="preserve"> </w:t>
      </w:r>
      <w:r w:rsidRPr="00B84BBA">
        <w:rPr>
          <w:b/>
          <w:bCs/>
          <w:w w:val="85"/>
          <w:sz w:val="24"/>
          <w:szCs w:val="24"/>
        </w:rPr>
        <w:t>эмоционального  благополучия</w:t>
      </w:r>
      <w:r w:rsidRPr="00B84BBA">
        <w:rPr>
          <w:bCs/>
          <w:w w:val="85"/>
          <w:sz w:val="24"/>
          <w:szCs w:val="24"/>
        </w:rPr>
        <w:t>:</w:t>
      </w:r>
    </w:p>
    <w:p w:rsidR="0003308B" w:rsidRPr="00B84BBA" w:rsidRDefault="0003308B" w:rsidP="00A3744D">
      <w:pPr>
        <w:numPr>
          <w:ilvl w:val="0"/>
          <w:numId w:val="351"/>
        </w:numPr>
        <w:tabs>
          <w:tab w:val="left" w:pos="1546"/>
        </w:tabs>
        <w:autoSpaceDE w:val="0"/>
        <w:autoSpaceDN w:val="0"/>
        <w:ind w:right="133"/>
        <w:rPr>
          <w:sz w:val="24"/>
          <w:szCs w:val="24"/>
        </w:rPr>
      </w:pPr>
      <w:r w:rsidRPr="00B84BBA">
        <w:rPr>
          <w:sz w:val="24"/>
          <w:szCs w:val="24"/>
        </w:rPr>
        <w:t>соблюдение правил здорового и безопасного (для себя и других людей) образа жизни в</w:t>
      </w:r>
      <w:r w:rsidRPr="00B84BBA">
        <w:rPr>
          <w:spacing w:val="1"/>
          <w:sz w:val="24"/>
          <w:szCs w:val="24"/>
        </w:rPr>
        <w:t xml:space="preserve"> </w:t>
      </w:r>
      <w:r w:rsidRPr="00B84BBA">
        <w:rPr>
          <w:sz w:val="24"/>
          <w:szCs w:val="24"/>
        </w:rPr>
        <w:t>окружающей</w:t>
      </w:r>
      <w:r w:rsidRPr="00B84BBA">
        <w:rPr>
          <w:spacing w:val="1"/>
          <w:sz w:val="24"/>
          <w:szCs w:val="24"/>
        </w:rPr>
        <w:t xml:space="preserve"> </w:t>
      </w:r>
      <w:r w:rsidRPr="00B84BBA">
        <w:rPr>
          <w:sz w:val="24"/>
          <w:szCs w:val="24"/>
        </w:rPr>
        <w:t>среде</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том</w:t>
      </w:r>
      <w:r w:rsidRPr="00B84BBA">
        <w:rPr>
          <w:spacing w:val="1"/>
          <w:sz w:val="24"/>
          <w:szCs w:val="24"/>
        </w:rPr>
        <w:t xml:space="preserve"> </w:t>
      </w:r>
      <w:r w:rsidRPr="00B84BBA">
        <w:rPr>
          <w:sz w:val="24"/>
          <w:szCs w:val="24"/>
        </w:rPr>
        <w:t>числе</w:t>
      </w:r>
      <w:r w:rsidRPr="00B84BBA">
        <w:rPr>
          <w:spacing w:val="1"/>
          <w:sz w:val="24"/>
          <w:szCs w:val="24"/>
        </w:rPr>
        <w:t xml:space="preserve"> </w:t>
      </w:r>
      <w:r w:rsidRPr="00B84BBA">
        <w:rPr>
          <w:sz w:val="24"/>
          <w:szCs w:val="24"/>
        </w:rPr>
        <w:t>информационной)</w:t>
      </w:r>
      <w:r w:rsidRPr="00B84BBA">
        <w:rPr>
          <w:spacing w:val="1"/>
          <w:sz w:val="24"/>
          <w:szCs w:val="24"/>
        </w:rPr>
        <w:t xml:space="preserve"> </w:t>
      </w:r>
      <w:r w:rsidRPr="00B84BBA">
        <w:rPr>
          <w:sz w:val="24"/>
          <w:szCs w:val="24"/>
        </w:rPr>
        <w:t>при</w:t>
      </w:r>
      <w:r w:rsidRPr="00B84BBA">
        <w:rPr>
          <w:spacing w:val="1"/>
          <w:sz w:val="24"/>
          <w:szCs w:val="24"/>
        </w:rPr>
        <w:t xml:space="preserve"> </w:t>
      </w:r>
      <w:r w:rsidRPr="00B84BBA">
        <w:rPr>
          <w:sz w:val="24"/>
          <w:szCs w:val="24"/>
        </w:rPr>
        <w:t>поиске</w:t>
      </w:r>
      <w:r w:rsidRPr="00B84BBA">
        <w:rPr>
          <w:spacing w:val="1"/>
          <w:sz w:val="24"/>
          <w:szCs w:val="24"/>
        </w:rPr>
        <w:t xml:space="preserve"> </w:t>
      </w:r>
      <w:r w:rsidRPr="00B84BBA">
        <w:rPr>
          <w:sz w:val="24"/>
          <w:szCs w:val="24"/>
        </w:rPr>
        <w:t>дополнительной</w:t>
      </w:r>
      <w:r w:rsidRPr="00B84BBA">
        <w:rPr>
          <w:spacing w:val="1"/>
          <w:sz w:val="24"/>
          <w:szCs w:val="24"/>
        </w:rPr>
        <w:t xml:space="preserve"> </w:t>
      </w:r>
      <w:r w:rsidRPr="00B84BBA">
        <w:rPr>
          <w:sz w:val="24"/>
          <w:szCs w:val="24"/>
        </w:rPr>
        <w:t>информ</w:t>
      </w:r>
      <w:r w:rsidRPr="00B84BBA">
        <w:rPr>
          <w:sz w:val="24"/>
          <w:szCs w:val="24"/>
        </w:rPr>
        <w:t>а</w:t>
      </w:r>
      <w:r w:rsidRPr="00B84BBA">
        <w:rPr>
          <w:sz w:val="24"/>
          <w:szCs w:val="24"/>
        </w:rPr>
        <w:t>ции</w:t>
      </w:r>
      <w:r w:rsidRPr="00B84BBA">
        <w:rPr>
          <w:spacing w:val="-3"/>
          <w:sz w:val="24"/>
          <w:szCs w:val="24"/>
        </w:rPr>
        <w:t xml:space="preserve"> </w:t>
      </w:r>
      <w:r w:rsidRPr="00B84BBA">
        <w:rPr>
          <w:sz w:val="24"/>
          <w:szCs w:val="24"/>
        </w:rPr>
        <w:t>впроцессе</w:t>
      </w:r>
      <w:r w:rsidRPr="00B84BBA">
        <w:rPr>
          <w:spacing w:val="-14"/>
          <w:sz w:val="24"/>
          <w:szCs w:val="24"/>
        </w:rPr>
        <w:t xml:space="preserve"> </w:t>
      </w:r>
      <w:r w:rsidRPr="00B84BBA">
        <w:rPr>
          <w:sz w:val="24"/>
          <w:szCs w:val="24"/>
        </w:rPr>
        <w:t>языкового</w:t>
      </w:r>
      <w:r w:rsidRPr="00B84BBA">
        <w:rPr>
          <w:spacing w:val="-15"/>
          <w:sz w:val="24"/>
          <w:szCs w:val="24"/>
        </w:rPr>
        <w:t xml:space="preserve"> </w:t>
      </w:r>
      <w:r w:rsidRPr="00B84BBA">
        <w:rPr>
          <w:sz w:val="24"/>
          <w:szCs w:val="24"/>
        </w:rPr>
        <w:t>образования;</w:t>
      </w:r>
    </w:p>
    <w:p w:rsidR="0003308B" w:rsidRPr="00B84BBA" w:rsidRDefault="0003308B" w:rsidP="00A3744D">
      <w:pPr>
        <w:numPr>
          <w:ilvl w:val="0"/>
          <w:numId w:val="351"/>
        </w:numPr>
        <w:tabs>
          <w:tab w:val="left" w:pos="1546"/>
        </w:tabs>
        <w:autoSpaceDE w:val="0"/>
        <w:autoSpaceDN w:val="0"/>
        <w:spacing w:before="1"/>
        <w:ind w:right="136"/>
        <w:rPr>
          <w:sz w:val="24"/>
          <w:szCs w:val="24"/>
        </w:rPr>
      </w:pPr>
      <w:r w:rsidRPr="00B84BBA">
        <w:rPr>
          <w:sz w:val="24"/>
          <w:szCs w:val="24"/>
        </w:rPr>
        <w:t>бережное отношение к физическому и психическому здоровью, проявляющееся в выборе</w:t>
      </w:r>
      <w:r w:rsidRPr="00B84BBA">
        <w:rPr>
          <w:spacing w:val="1"/>
          <w:sz w:val="24"/>
          <w:szCs w:val="24"/>
        </w:rPr>
        <w:t xml:space="preserve"> </w:t>
      </w:r>
      <w:r w:rsidRPr="00B84BBA">
        <w:rPr>
          <w:sz w:val="24"/>
          <w:szCs w:val="24"/>
        </w:rPr>
        <w:t>приемлемых способов речевого самовыражения и соблюдении норм речевого этикета и</w:t>
      </w:r>
      <w:r w:rsidRPr="00B84BBA">
        <w:rPr>
          <w:spacing w:val="1"/>
          <w:sz w:val="24"/>
          <w:szCs w:val="24"/>
        </w:rPr>
        <w:t xml:space="preserve"> </w:t>
      </w:r>
      <w:r w:rsidRPr="00B84BBA">
        <w:rPr>
          <w:sz w:val="24"/>
          <w:szCs w:val="24"/>
        </w:rPr>
        <w:t>правил</w:t>
      </w:r>
      <w:r w:rsidRPr="00B84BBA">
        <w:rPr>
          <w:spacing w:val="-18"/>
          <w:sz w:val="24"/>
          <w:szCs w:val="24"/>
        </w:rPr>
        <w:t xml:space="preserve"> </w:t>
      </w:r>
      <w:r w:rsidRPr="00B84BBA">
        <w:rPr>
          <w:sz w:val="24"/>
          <w:szCs w:val="24"/>
        </w:rPr>
        <w:t>общения;</w:t>
      </w:r>
    </w:p>
    <w:p w:rsidR="0003308B" w:rsidRPr="00B84BBA" w:rsidRDefault="0003308B" w:rsidP="0003308B">
      <w:pPr>
        <w:autoSpaceDE w:val="0"/>
        <w:autoSpaceDN w:val="0"/>
        <w:jc w:val="both"/>
        <w:outlineLvl w:val="0"/>
        <w:rPr>
          <w:bCs/>
          <w:sz w:val="24"/>
          <w:szCs w:val="24"/>
        </w:rPr>
      </w:pPr>
      <w:r w:rsidRPr="00B84BBA">
        <w:rPr>
          <w:b/>
          <w:bCs/>
          <w:w w:val="90"/>
          <w:sz w:val="24"/>
          <w:szCs w:val="24"/>
        </w:rPr>
        <w:t>трудового</w:t>
      </w:r>
      <w:r w:rsidRPr="00B84BBA">
        <w:rPr>
          <w:b/>
          <w:bCs/>
          <w:spacing w:val="1"/>
          <w:w w:val="90"/>
          <w:sz w:val="24"/>
          <w:szCs w:val="24"/>
        </w:rPr>
        <w:t xml:space="preserve"> </w:t>
      </w:r>
      <w:r w:rsidRPr="00B84BBA">
        <w:rPr>
          <w:b/>
          <w:bCs/>
          <w:w w:val="90"/>
          <w:sz w:val="24"/>
          <w:szCs w:val="24"/>
        </w:rPr>
        <w:t>воспитания</w:t>
      </w:r>
      <w:r w:rsidRPr="00B84BBA">
        <w:rPr>
          <w:bCs/>
          <w:w w:val="90"/>
          <w:sz w:val="24"/>
          <w:szCs w:val="24"/>
        </w:rPr>
        <w:t>:</w:t>
      </w:r>
    </w:p>
    <w:p w:rsidR="0003308B" w:rsidRPr="00B84BBA" w:rsidRDefault="0003308B" w:rsidP="0003308B">
      <w:pPr>
        <w:autoSpaceDE w:val="0"/>
        <w:autoSpaceDN w:val="0"/>
        <w:ind w:right="136"/>
        <w:jc w:val="both"/>
        <w:rPr>
          <w:sz w:val="24"/>
          <w:szCs w:val="24"/>
        </w:rPr>
      </w:pPr>
      <w:r w:rsidRPr="00B84BBA">
        <w:rPr>
          <w:w w:val="95"/>
          <w:sz w:val="24"/>
          <w:szCs w:val="24"/>
        </w:rPr>
        <w:t>осознание ценности труда в жизни человека и общества (в том числе благодаря примерам из</w:t>
      </w:r>
      <w:r w:rsidRPr="00B84BBA">
        <w:rPr>
          <w:spacing w:val="1"/>
          <w:w w:val="95"/>
          <w:sz w:val="24"/>
          <w:szCs w:val="24"/>
        </w:rPr>
        <w:t xml:space="preserve"> </w:t>
      </w:r>
      <w:r w:rsidRPr="00B84BBA">
        <w:rPr>
          <w:sz w:val="24"/>
          <w:szCs w:val="24"/>
        </w:rPr>
        <w:t>художественных</w:t>
      </w:r>
      <w:r w:rsidRPr="00B84BBA">
        <w:rPr>
          <w:spacing w:val="1"/>
          <w:sz w:val="24"/>
          <w:szCs w:val="24"/>
        </w:rPr>
        <w:t xml:space="preserve"> </w:t>
      </w:r>
      <w:r w:rsidRPr="00B84BBA">
        <w:rPr>
          <w:sz w:val="24"/>
          <w:szCs w:val="24"/>
        </w:rPr>
        <w:lastRenderedPageBreak/>
        <w:t>произведений),</w:t>
      </w:r>
      <w:r w:rsidRPr="00B84BBA">
        <w:rPr>
          <w:spacing w:val="1"/>
          <w:sz w:val="24"/>
          <w:szCs w:val="24"/>
        </w:rPr>
        <w:t xml:space="preserve"> </w:t>
      </w:r>
      <w:r w:rsidRPr="00B84BBA">
        <w:rPr>
          <w:sz w:val="24"/>
          <w:szCs w:val="24"/>
        </w:rPr>
        <w:t>ответственное</w:t>
      </w:r>
      <w:r w:rsidRPr="00B84BBA">
        <w:rPr>
          <w:spacing w:val="1"/>
          <w:sz w:val="24"/>
          <w:szCs w:val="24"/>
        </w:rPr>
        <w:t xml:space="preserve"> </w:t>
      </w:r>
      <w:r w:rsidRPr="00B84BBA">
        <w:rPr>
          <w:sz w:val="24"/>
          <w:szCs w:val="24"/>
        </w:rPr>
        <w:t>потребление</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бережное</w:t>
      </w:r>
      <w:r w:rsidRPr="00B84BBA">
        <w:rPr>
          <w:spacing w:val="1"/>
          <w:sz w:val="24"/>
          <w:szCs w:val="24"/>
        </w:rPr>
        <w:t xml:space="preserve"> </w:t>
      </w:r>
      <w:r w:rsidRPr="00B84BBA">
        <w:rPr>
          <w:sz w:val="24"/>
          <w:szCs w:val="24"/>
        </w:rPr>
        <w:t>отношение</w:t>
      </w:r>
      <w:r w:rsidRPr="00B84BBA">
        <w:rPr>
          <w:spacing w:val="1"/>
          <w:sz w:val="24"/>
          <w:szCs w:val="24"/>
        </w:rPr>
        <w:t xml:space="preserve"> </w:t>
      </w:r>
      <w:r w:rsidRPr="00B84BBA">
        <w:rPr>
          <w:sz w:val="24"/>
          <w:szCs w:val="24"/>
        </w:rPr>
        <w:t>к</w:t>
      </w:r>
      <w:r w:rsidRPr="00B84BBA">
        <w:rPr>
          <w:spacing w:val="1"/>
          <w:sz w:val="24"/>
          <w:szCs w:val="24"/>
        </w:rPr>
        <w:t xml:space="preserve"> </w:t>
      </w:r>
      <w:r w:rsidRPr="00B84BBA">
        <w:rPr>
          <w:sz w:val="24"/>
          <w:szCs w:val="24"/>
        </w:rPr>
        <w:t>результатам труда, навыки участия в различных видах трудовой деятельности, интерес к</w:t>
      </w:r>
      <w:r w:rsidRPr="00B84BBA">
        <w:rPr>
          <w:spacing w:val="1"/>
          <w:sz w:val="24"/>
          <w:szCs w:val="24"/>
        </w:rPr>
        <w:t xml:space="preserve"> </w:t>
      </w:r>
      <w:r w:rsidRPr="00B84BBA">
        <w:rPr>
          <w:sz w:val="24"/>
          <w:szCs w:val="24"/>
        </w:rPr>
        <w:t>различным</w:t>
      </w:r>
      <w:r w:rsidRPr="00B84BBA">
        <w:rPr>
          <w:spacing w:val="1"/>
          <w:sz w:val="24"/>
          <w:szCs w:val="24"/>
        </w:rPr>
        <w:t xml:space="preserve"> </w:t>
      </w:r>
      <w:r w:rsidRPr="00B84BBA">
        <w:rPr>
          <w:sz w:val="24"/>
          <w:szCs w:val="24"/>
        </w:rPr>
        <w:t>профессиям,</w:t>
      </w:r>
      <w:r w:rsidRPr="00B84BBA">
        <w:rPr>
          <w:spacing w:val="1"/>
          <w:sz w:val="24"/>
          <w:szCs w:val="24"/>
        </w:rPr>
        <w:t xml:space="preserve"> </w:t>
      </w:r>
      <w:r w:rsidRPr="00B84BBA">
        <w:rPr>
          <w:sz w:val="24"/>
          <w:szCs w:val="24"/>
        </w:rPr>
        <w:t>возникающий</w:t>
      </w:r>
      <w:r w:rsidRPr="00B84BBA">
        <w:rPr>
          <w:spacing w:val="1"/>
          <w:sz w:val="24"/>
          <w:szCs w:val="24"/>
        </w:rPr>
        <w:t xml:space="preserve"> </w:t>
      </w:r>
      <w:r w:rsidRPr="00B84BBA">
        <w:rPr>
          <w:sz w:val="24"/>
          <w:szCs w:val="24"/>
        </w:rPr>
        <w:t>при</w:t>
      </w:r>
      <w:r w:rsidRPr="00B84BBA">
        <w:rPr>
          <w:spacing w:val="1"/>
          <w:sz w:val="24"/>
          <w:szCs w:val="24"/>
        </w:rPr>
        <w:t xml:space="preserve"> </w:t>
      </w:r>
      <w:r w:rsidRPr="00B84BBA">
        <w:rPr>
          <w:sz w:val="24"/>
          <w:szCs w:val="24"/>
        </w:rPr>
        <w:t>обсужд</w:t>
      </w:r>
      <w:r w:rsidRPr="00B84BBA">
        <w:rPr>
          <w:sz w:val="24"/>
          <w:szCs w:val="24"/>
        </w:rPr>
        <w:t>е</w:t>
      </w:r>
      <w:r w:rsidRPr="00B84BBA">
        <w:rPr>
          <w:sz w:val="24"/>
          <w:szCs w:val="24"/>
        </w:rPr>
        <w:t>нии</w:t>
      </w:r>
      <w:r w:rsidRPr="00B84BBA">
        <w:rPr>
          <w:spacing w:val="1"/>
          <w:sz w:val="24"/>
          <w:szCs w:val="24"/>
        </w:rPr>
        <w:t xml:space="preserve"> </w:t>
      </w:r>
      <w:r w:rsidRPr="00B84BBA">
        <w:rPr>
          <w:sz w:val="24"/>
          <w:szCs w:val="24"/>
        </w:rPr>
        <w:t>примеров</w:t>
      </w:r>
      <w:r w:rsidRPr="00B84BBA">
        <w:rPr>
          <w:spacing w:val="1"/>
          <w:sz w:val="24"/>
          <w:szCs w:val="24"/>
        </w:rPr>
        <w:t xml:space="preserve"> </w:t>
      </w:r>
      <w:r w:rsidRPr="00B84BBA">
        <w:rPr>
          <w:sz w:val="24"/>
          <w:szCs w:val="24"/>
        </w:rPr>
        <w:t>из</w:t>
      </w:r>
      <w:r w:rsidRPr="00B84BBA">
        <w:rPr>
          <w:spacing w:val="1"/>
          <w:sz w:val="24"/>
          <w:szCs w:val="24"/>
        </w:rPr>
        <w:t xml:space="preserve"> </w:t>
      </w:r>
      <w:r w:rsidRPr="00B84BBA">
        <w:rPr>
          <w:sz w:val="24"/>
          <w:szCs w:val="24"/>
        </w:rPr>
        <w:t>художественных</w:t>
      </w:r>
      <w:r w:rsidRPr="00B84BBA">
        <w:rPr>
          <w:spacing w:val="1"/>
          <w:sz w:val="24"/>
          <w:szCs w:val="24"/>
        </w:rPr>
        <w:t xml:space="preserve"> </w:t>
      </w:r>
      <w:r w:rsidRPr="00B84BBA">
        <w:rPr>
          <w:sz w:val="24"/>
          <w:szCs w:val="24"/>
        </w:rPr>
        <w:t>произведений;</w:t>
      </w:r>
    </w:p>
    <w:p w:rsidR="0003308B" w:rsidRPr="00B84BBA" w:rsidRDefault="0003308B" w:rsidP="0003308B">
      <w:pPr>
        <w:autoSpaceDE w:val="0"/>
        <w:autoSpaceDN w:val="0"/>
        <w:jc w:val="both"/>
        <w:outlineLvl w:val="0"/>
        <w:rPr>
          <w:bCs/>
          <w:sz w:val="24"/>
          <w:szCs w:val="24"/>
        </w:rPr>
      </w:pPr>
      <w:r w:rsidRPr="00B84BBA">
        <w:rPr>
          <w:b/>
          <w:bCs/>
          <w:w w:val="90"/>
          <w:sz w:val="24"/>
          <w:szCs w:val="24"/>
        </w:rPr>
        <w:t>экологического</w:t>
      </w:r>
      <w:r w:rsidRPr="00B84BBA">
        <w:rPr>
          <w:b/>
          <w:bCs/>
          <w:spacing w:val="-1"/>
          <w:w w:val="90"/>
          <w:sz w:val="24"/>
          <w:szCs w:val="24"/>
        </w:rPr>
        <w:t xml:space="preserve"> </w:t>
      </w:r>
      <w:r w:rsidRPr="00B84BBA">
        <w:rPr>
          <w:b/>
          <w:bCs/>
          <w:w w:val="90"/>
          <w:sz w:val="24"/>
          <w:szCs w:val="24"/>
        </w:rPr>
        <w:t>воспитания</w:t>
      </w:r>
      <w:r w:rsidRPr="00B84BBA">
        <w:rPr>
          <w:bCs/>
          <w:w w:val="90"/>
          <w:sz w:val="24"/>
          <w:szCs w:val="24"/>
        </w:rPr>
        <w:t>:</w:t>
      </w:r>
    </w:p>
    <w:p w:rsidR="0003308B" w:rsidRPr="00B84BBA" w:rsidRDefault="0003308B" w:rsidP="00A3744D">
      <w:pPr>
        <w:numPr>
          <w:ilvl w:val="0"/>
          <w:numId w:val="350"/>
        </w:numPr>
        <w:tabs>
          <w:tab w:val="left" w:pos="1402"/>
        </w:tabs>
        <w:autoSpaceDE w:val="0"/>
        <w:autoSpaceDN w:val="0"/>
        <w:rPr>
          <w:sz w:val="24"/>
          <w:szCs w:val="24"/>
        </w:rPr>
      </w:pPr>
      <w:r w:rsidRPr="00B84BBA">
        <w:rPr>
          <w:spacing w:val="-1"/>
          <w:w w:val="95"/>
          <w:sz w:val="24"/>
          <w:szCs w:val="24"/>
        </w:rPr>
        <w:t>бережное</w:t>
      </w:r>
      <w:r w:rsidRPr="00B84BBA">
        <w:rPr>
          <w:w w:val="95"/>
          <w:sz w:val="24"/>
          <w:szCs w:val="24"/>
        </w:rPr>
        <w:t xml:space="preserve"> </w:t>
      </w:r>
      <w:r w:rsidRPr="00B84BBA">
        <w:rPr>
          <w:spacing w:val="-1"/>
          <w:w w:val="95"/>
          <w:sz w:val="24"/>
          <w:szCs w:val="24"/>
        </w:rPr>
        <w:t>отношение</w:t>
      </w:r>
      <w:r w:rsidRPr="00B84BBA">
        <w:rPr>
          <w:spacing w:val="1"/>
          <w:w w:val="95"/>
          <w:sz w:val="24"/>
          <w:szCs w:val="24"/>
        </w:rPr>
        <w:t xml:space="preserve"> </w:t>
      </w:r>
      <w:r w:rsidRPr="00B84BBA">
        <w:rPr>
          <w:spacing w:val="-1"/>
          <w:w w:val="95"/>
          <w:sz w:val="24"/>
          <w:szCs w:val="24"/>
        </w:rPr>
        <w:t>к</w:t>
      </w:r>
      <w:r w:rsidRPr="00B84BBA">
        <w:rPr>
          <w:w w:val="95"/>
          <w:sz w:val="24"/>
          <w:szCs w:val="24"/>
        </w:rPr>
        <w:t xml:space="preserve"> </w:t>
      </w:r>
      <w:r w:rsidRPr="00B84BBA">
        <w:rPr>
          <w:spacing w:val="-1"/>
          <w:w w:val="95"/>
          <w:sz w:val="24"/>
          <w:szCs w:val="24"/>
        </w:rPr>
        <w:t>природе,</w:t>
      </w:r>
      <w:r w:rsidRPr="00B84BBA">
        <w:rPr>
          <w:spacing w:val="1"/>
          <w:w w:val="95"/>
          <w:sz w:val="24"/>
          <w:szCs w:val="24"/>
        </w:rPr>
        <w:t xml:space="preserve"> </w:t>
      </w:r>
      <w:r w:rsidRPr="00B84BBA">
        <w:rPr>
          <w:spacing w:val="-1"/>
          <w:w w:val="95"/>
          <w:sz w:val="24"/>
          <w:szCs w:val="24"/>
        </w:rPr>
        <w:t>формируемое</w:t>
      </w:r>
      <w:r w:rsidRPr="00B84BBA">
        <w:rPr>
          <w:w w:val="95"/>
          <w:sz w:val="24"/>
          <w:szCs w:val="24"/>
        </w:rPr>
        <w:t xml:space="preserve"> </w:t>
      </w:r>
      <w:r w:rsidRPr="00B84BBA">
        <w:rPr>
          <w:spacing w:val="-1"/>
          <w:w w:val="95"/>
          <w:sz w:val="24"/>
          <w:szCs w:val="24"/>
        </w:rPr>
        <w:t>в</w:t>
      </w:r>
      <w:r w:rsidRPr="00B84BBA">
        <w:rPr>
          <w:w w:val="95"/>
          <w:sz w:val="24"/>
          <w:szCs w:val="24"/>
        </w:rPr>
        <w:t xml:space="preserve"> </w:t>
      </w:r>
      <w:r w:rsidRPr="00B84BBA">
        <w:rPr>
          <w:spacing w:val="-1"/>
          <w:w w:val="95"/>
          <w:sz w:val="24"/>
          <w:szCs w:val="24"/>
        </w:rPr>
        <w:t>процессе</w:t>
      </w:r>
      <w:r w:rsidRPr="00B84BBA">
        <w:rPr>
          <w:spacing w:val="3"/>
          <w:w w:val="95"/>
          <w:sz w:val="24"/>
          <w:szCs w:val="24"/>
        </w:rPr>
        <w:t xml:space="preserve"> </w:t>
      </w:r>
      <w:r w:rsidRPr="00B84BBA">
        <w:rPr>
          <w:w w:val="95"/>
          <w:sz w:val="24"/>
          <w:szCs w:val="24"/>
        </w:rPr>
        <w:t>работы</w:t>
      </w:r>
      <w:r w:rsidRPr="00B84BBA">
        <w:rPr>
          <w:spacing w:val="-11"/>
          <w:w w:val="95"/>
          <w:sz w:val="24"/>
          <w:szCs w:val="24"/>
        </w:rPr>
        <w:t xml:space="preserve"> </w:t>
      </w:r>
      <w:r w:rsidRPr="00B84BBA">
        <w:rPr>
          <w:w w:val="95"/>
          <w:sz w:val="24"/>
          <w:szCs w:val="24"/>
        </w:rPr>
        <w:t>с</w:t>
      </w:r>
      <w:r w:rsidRPr="00B84BBA">
        <w:rPr>
          <w:spacing w:val="-11"/>
          <w:w w:val="95"/>
          <w:sz w:val="24"/>
          <w:szCs w:val="24"/>
        </w:rPr>
        <w:t xml:space="preserve"> </w:t>
      </w:r>
      <w:r w:rsidRPr="00B84BBA">
        <w:rPr>
          <w:w w:val="95"/>
          <w:sz w:val="24"/>
          <w:szCs w:val="24"/>
        </w:rPr>
        <w:t>текстами;</w:t>
      </w:r>
    </w:p>
    <w:p w:rsidR="0003308B" w:rsidRPr="00B84BBA" w:rsidRDefault="0003308B" w:rsidP="00A3744D">
      <w:pPr>
        <w:numPr>
          <w:ilvl w:val="0"/>
          <w:numId w:val="350"/>
        </w:numPr>
        <w:tabs>
          <w:tab w:val="left" w:pos="1402"/>
        </w:tabs>
        <w:autoSpaceDE w:val="0"/>
        <w:autoSpaceDN w:val="0"/>
        <w:rPr>
          <w:sz w:val="24"/>
          <w:szCs w:val="24"/>
        </w:rPr>
      </w:pPr>
      <w:r w:rsidRPr="00B84BBA">
        <w:rPr>
          <w:w w:val="95"/>
          <w:sz w:val="24"/>
          <w:szCs w:val="24"/>
        </w:rPr>
        <w:t>неприятие</w:t>
      </w:r>
      <w:r w:rsidRPr="00B84BBA">
        <w:rPr>
          <w:spacing w:val="5"/>
          <w:w w:val="95"/>
          <w:sz w:val="24"/>
          <w:szCs w:val="24"/>
        </w:rPr>
        <w:t xml:space="preserve"> </w:t>
      </w:r>
      <w:r w:rsidRPr="00B84BBA">
        <w:rPr>
          <w:w w:val="95"/>
          <w:sz w:val="24"/>
          <w:szCs w:val="24"/>
        </w:rPr>
        <w:t>действий,</w:t>
      </w:r>
      <w:r w:rsidRPr="00B84BBA">
        <w:rPr>
          <w:spacing w:val="7"/>
          <w:w w:val="95"/>
          <w:sz w:val="24"/>
          <w:szCs w:val="24"/>
        </w:rPr>
        <w:t xml:space="preserve"> </w:t>
      </w:r>
      <w:r w:rsidRPr="00B84BBA">
        <w:rPr>
          <w:w w:val="95"/>
          <w:sz w:val="24"/>
          <w:szCs w:val="24"/>
        </w:rPr>
        <w:t>приносящих</w:t>
      </w:r>
      <w:r w:rsidRPr="00B84BBA">
        <w:rPr>
          <w:spacing w:val="4"/>
          <w:w w:val="95"/>
          <w:sz w:val="24"/>
          <w:szCs w:val="24"/>
        </w:rPr>
        <w:t xml:space="preserve"> </w:t>
      </w:r>
      <w:r w:rsidRPr="00B84BBA">
        <w:rPr>
          <w:w w:val="95"/>
          <w:sz w:val="24"/>
          <w:szCs w:val="24"/>
        </w:rPr>
        <w:t>ей</w:t>
      </w:r>
      <w:r w:rsidRPr="00B84BBA">
        <w:rPr>
          <w:spacing w:val="6"/>
          <w:w w:val="95"/>
          <w:sz w:val="24"/>
          <w:szCs w:val="24"/>
        </w:rPr>
        <w:t xml:space="preserve"> </w:t>
      </w:r>
      <w:r w:rsidRPr="00B84BBA">
        <w:rPr>
          <w:w w:val="95"/>
          <w:sz w:val="24"/>
          <w:szCs w:val="24"/>
        </w:rPr>
        <w:t>вред;</w:t>
      </w:r>
    </w:p>
    <w:p w:rsidR="0003308B" w:rsidRPr="00B84BBA" w:rsidRDefault="0003308B" w:rsidP="0003308B">
      <w:pPr>
        <w:autoSpaceDE w:val="0"/>
        <w:autoSpaceDN w:val="0"/>
        <w:jc w:val="both"/>
        <w:outlineLvl w:val="0"/>
        <w:rPr>
          <w:bCs/>
          <w:sz w:val="24"/>
          <w:szCs w:val="24"/>
        </w:rPr>
      </w:pPr>
      <w:r w:rsidRPr="00B84BBA">
        <w:rPr>
          <w:b/>
          <w:bCs/>
          <w:w w:val="90"/>
          <w:sz w:val="24"/>
          <w:szCs w:val="24"/>
        </w:rPr>
        <w:t>ценности</w:t>
      </w:r>
      <w:r w:rsidRPr="00B84BBA">
        <w:rPr>
          <w:b/>
          <w:bCs/>
          <w:spacing w:val="1"/>
          <w:w w:val="90"/>
          <w:sz w:val="24"/>
          <w:szCs w:val="24"/>
        </w:rPr>
        <w:t xml:space="preserve"> </w:t>
      </w:r>
      <w:r w:rsidRPr="00B84BBA">
        <w:rPr>
          <w:b/>
          <w:bCs/>
          <w:w w:val="90"/>
          <w:sz w:val="24"/>
          <w:szCs w:val="24"/>
        </w:rPr>
        <w:t>научного</w:t>
      </w:r>
      <w:r w:rsidRPr="00B84BBA">
        <w:rPr>
          <w:b/>
          <w:bCs/>
          <w:spacing w:val="2"/>
          <w:w w:val="90"/>
          <w:sz w:val="24"/>
          <w:szCs w:val="24"/>
        </w:rPr>
        <w:t xml:space="preserve"> </w:t>
      </w:r>
      <w:r w:rsidRPr="00B84BBA">
        <w:rPr>
          <w:b/>
          <w:bCs/>
          <w:w w:val="90"/>
          <w:sz w:val="24"/>
          <w:szCs w:val="24"/>
        </w:rPr>
        <w:t>познания</w:t>
      </w:r>
      <w:r w:rsidRPr="00B84BBA">
        <w:rPr>
          <w:bCs/>
          <w:w w:val="90"/>
          <w:sz w:val="24"/>
          <w:szCs w:val="24"/>
        </w:rPr>
        <w:t>:</w:t>
      </w:r>
    </w:p>
    <w:p w:rsidR="0003308B" w:rsidRPr="00B84BBA" w:rsidRDefault="0003308B" w:rsidP="00A3744D">
      <w:pPr>
        <w:numPr>
          <w:ilvl w:val="0"/>
          <w:numId w:val="349"/>
        </w:numPr>
        <w:tabs>
          <w:tab w:val="left" w:pos="1402"/>
        </w:tabs>
        <w:autoSpaceDE w:val="0"/>
        <w:autoSpaceDN w:val="0"/>
        <w:ind w:right="138"/>
        <w:rPr>
          <w:sz w:val="24"/>
          <w:szCs w:val="24"/>
        </w:rPr>
      </w:pPr>
      <w:r w:rsidRPr="00B84BBA">
        <w:rPr>
          <w:sz w:val="24"/>
          <w:szCs w:val="24"/>
        </w:rPr>
        <w:t>первоначальные</w:t>
      </w:r>
      <w:r w:rsidRPr="00B84BBA">
        <w:rPr>
          <w:spacing w:val="1"/>
          <w:sz w:val="24"/>
          <w:szCs w:val="24"/>
        </w:rPr>
        <w:t xml:space="preserve"> </w:t>
      </w:r>
      <w:r w:rsidRPr="00B84BBA">
        <w:rPr>
          <w:sz w:val="24"/>
          <w:szCs w:val="24"/>
        </w:rPr>
        <w:t>представления</w:t>
      </w:r>
      <w:r w:rsidRPr="00B84BBA">
        <w:rPr>
          <w:spacing w:val="1"/>
          <w:sz w:val="24"/>
          <w:szCs w:val="24"/>
        </w:rPr>
        <w:t xml:space="preserve"> </w:t>
      </w:r>
      <w:r w:rsidRPr="00B84BBA">
        <w:rPr>
          <w:sz w:val="24"/>
          <w:szCs w:val="24"/>
        </w:rPr>
        <w:t>о</w:t>
      </w:r>
      <w:r w:rsidRPr="00B84BBA">
        <w:rPr>
          <w:spacing w:val="1"/>
          <w:sz w:val="24"/>
          <w:szCs w:val="24"/>
        </w:rPr>
        <w:t xml:space="preserve"> </w:t>
      </w:r>
      <w:r w:rsidRPr="00B84BBA">
        <w:rPr>
          <w:sz w:val="24"/>
          <w:szCs w:val="24"/>
        </w:rPr>
        <w:t>научной</w:t>
      </w:r>
      <w:r w:rsidRPr="00B84BBA">
        <w:rPr>
          <w:spacing w:val="1"/>
          <w:sz w:val="24"/>
          <w:szCs w:val="24"/>
        </w:rPr>
        <w:t xml:space="preserve"> </w:t>
      </w:r>
      <w:r w:rsidRPr="00B84BBA">
        <w:rPr>
          <w:sz w:val="24"/>
          <w:szCs w:val="24"/>
        </w:rPr>
        <w:t>картине</w:t>
      </w:r>
      <w:r w:rsidRPr="00B84BBA">
        <w:rPr>
          <w:spacing w:val="1"/>
          <w:sz w:val="24"/>
          <w:szCs w:val="24"/>
        </w:rPr>
        <w:t xml:space="preserve"> </w:t>
      </w:r>
      <w:r w:rsidRPr="00B84BBA">
        <w:rPr>
          <w:sz w:val="24"/>
          <w:szCs w:val="24"/>
        </w:rPr>
        <w:t>мира (в</w:t>
      </w:r>
      <w:r w:rsidRPr="00B84BBA">
        <w:rPr>
          <w:spacing w:val="1"/>
          <w:sz w:val="24"/>
          <w:szCs w:val="24"/>
        </w:rPr>
        <w:t xml:space="preserve"> </w:t>
      </w:r>
      <w:r w:rsidRPr="00B84BBA">
        <w:rPr>
          <w:sz w:val="24"/>
          <w:szCs w:val="24"/>
        </w:rPr>
        <w:t>том</w:t>
      </w:r>
      <w:r w:rsidRPr="00B84BBA">
        <w:rPr>
          <w:spacing w:val="1"/>
          <w:sz w:val="24"/>
          <w:szCs w:val="24"/>
        </w:rPr>
        <w:t xml:space="preserve"> </w:t>
      </w:r>
      <w:r w:rsidRPr="00B84BBA">
        <w:rPr>
          <w:sz w:val="24"/>
          <w:szCs w:val="24"/>
        </w:rPr>
        <w:t>числе</w:t>
      </w:r>
      <w:r w:rsidRPr="00B84BBA">
        <w:rPr>
          <w:spacing w:val="1"/>
          <w:sz w:val="24"/>
          <w:szCs w:val="24"/>
        </w:rPr>
        <w:t xml:space="preserve"> </w:t>
      </w:r>
      <w:r w:rsidRPr="00B84BBA">
        <w:rPr>
          <w:sz w:val="24"/>
          <w:szCs w:val="24"/>
        </w:rPr>
        <w:t>первоначальные</w:t>
      </w:r>
      <w:r w:rsidRPr="00B84BBA">
        <w:rPr>
          <w:spacing w:val="1"/>
          <w:sz w:val="24"/>
          <w:szCs w:val="24"/>
        </w:rPr>
        <w:t xml:space="preserve"> </w:t>
      </w:r>
      <w:r w:rsidRPr="00B84BBA">
        <w:rPr>
          <w:sz w:val="24"/>
          <w:szCs w:val="24"/>
        </w:rPr>
        <w:t>пре</w:t>
      </w:r>
      <w:r w:rsidRPr="00B84BBA">
        <w:rPr>
          <w:sz w:val="24"/>
          <w:szCs w:val="24"/>
        </w:rPr>
        <w:t>д</w:t>
      </w:r>
      <w:r w:rsidRPr="00B84BBA">
        <w:rPr>
          <w:sz w:val="24"/>
          <w:szCs w:val="24"/>
        </w:rPr>
        <w:t>ставления о системе языка как одной из составляющих целостной научной картины</w:t>
      </w:r>
      <w:r w:rsidRPr="00B84BBA">
        <w:rPr>
          <w:spacing w:val="1"/>
          <w:sz w:val="24"/>
          <w:szCs w:val="24"/>
        </w:rPr>
        <w:t xml:space="preserve"> </w:t>
      </w:r>
      <w:r w:rsidRPr="00B84BBA">
        <w:rPr>
          <w:sz w:val="24"/>
          <w:szCs w:val="24"/>
        </w:rPr>
        <w:t>мира);</w:t>
      </w:r>
    </w:p>
    <w:p w:rsidR="0003308B" w:rsidRPr="009C15FD" w:rsidRDefault="0003308B" w:rsidP="00A3744D">
      <w:pPr>
        <w:numPr>
          <w:ilvl w:val="0"/>
          <w:numId w:val="349"/>
        </w:numPr>
        <w:tabs>
          <w:tab w:val="left" w:pos="1402"/>
        </w:tabs>
        <w:autoSpaceDE w:val="0"/>
        <w:autoSpaceDN w:val="0"/>
        <w:spacing w:before="1"/>
        <w:ind w:right="140"/>
        <w:rPr>
          <w:sz w:val="24"/>
          <w:szCs w:val="24"/>
        </w:rPr>
      </w:pPr>
      <w:r w:rsidRPr="00B84BBA">
        <w:rPr>
          <w:sz w:val="24"/>
          <w:szCs w:val="24"/>
        </w:rPr>
        <w:t>познавательные</w:t>
      </w:r>
      <w:r w:rsidRPr="00B84BBA">
        <w:rPr>
          <w:spacing w:val="1"/>
          <w:sz w:val="24"/>
          <w:szCs w:val="24"/>
        </w:rPr>
        <w:t xml:space="preserve"> </w:t>
      </w:r>
      <w:r w:rsidRPr="00B84BBA">
        <w:rPr>
          <w:sz w:val="24"/>
          <w:szCs w:val="24"/>
        </w:rPr>
        <w:t>интересы,</w:t>
      </w:r>
      <w:r w:rsidRPr="00B84BBA">
        <w:rPr>
          <w:spacing w:val="1"/>
          <w:sz w:val="24"/>
          <w:szCs w:val="24"/>
        </w:rPr>
        <w:t xml:space="preserve"> </w:t>
      </w:r>
      <w:r w:rsidRPr="00B84BBA">
        <w:rPr>
          <w:sz w:val="24"/>
          <w:szCs w:val="24"/>
        </w:rPr>
        <w:t>активность,</w:t>
      </w:r>
      <w:r w:rsidRPr="00B84BBA">
        <w:rPr>
          <w:spacing w:val="1"/>
          <w:sz w:val="24"/>
          <w:szCs w:val="24"/>
        </w:rPr>
        <w:t xml:space="preserve"> </w:t>
      </w:r>
      <w:r w:rsidRPr="00B84BBA">
        <w:rPr>
          <w:sz w:val="24"/>
          <w:szCs w:val="24"/>
        </w:rPr>
        <w:t>инициативность,</w:t>
      </w:r>
      <w:r w:rsidRPr="00B84BBA">
        <w:rPr>
          <w:spacing w:val="1"/>
          <w:sz w:val="24"/>
          <w:szCs w:val="24"/>
        </w:rPr>
        <w:t xml:space="preserve"> </w:t>
      </w:r>
      <w:r w:rsidRPr="00B84BBA">
        <w:rPr>
          <w:sz w:val="24"/>
          <w:szCs w:val="24"/>
        </w:rPr>
        <w:t>любознательность</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самостоятел</w:t>
      </w:r>
      <w:r w:rsidRPr="00B84BBA">
        <w:rPr>
          <w:sz w:val="24"/>
          <w:szCs w:val="24"/>
        </w:rPr>
        <w:t>ь</w:t>
      </w:r>
      <w:r w:rsidRPr="00B84BBA">
        <w:rPr>
          <w:sz w:val="24"/>
          <w:szCs w:val="24"/>
        </w:rPr>
        <w:t>ность в познании, в том числе познавательный интерес к изучению русского</w:t>
      </w:r>
      <w:r w:rsidRPr="00B84BBA">
        <w:rPr>
          <w:spacing w:val="1"/>
          <w:sz w:val="24"/>
          <w:szCs w:val="24"/>
        </w:rPr>
        <w:t xml:space="preserve"> </w:t>
      </w:r>
      <w:r w:rsidRPr="00B84BBA">
        <w:rPr>
          <w:w w:val="95"/>
          <w:sz w:val="24"/>
          <w:szCs w:val="24"/>
        </w:rPr>
        <w:t>языка,</w:t>
      </w:r>
      <w:r w:rsidRPr="00B84BBA">
        <w:rPr>
          <w:spacing w:val="3"/>
          <w:w w:val="95"/>
          <w:sz w:val="24"/>
          <w:szCs w:val="24"/>
        </w:rPr>
        <w:t xml:space="preserve"> </w:t>
      </w:r>
      <w:r w:rsidRPr="00B84BBA">
        <w:rPr>
          <w:w w:val="95"/>
          <w:sz w:val="24"/>
          <w:szCs w:val="24"/>
        </w:rPr>
        <w:t>акти</w:t>
      </w:r>
      <w:r w:rsidRPr="00B84BBA">
        <w:rPr>
          <w:w w:val="95"/>
          <w:sz w:val="24"/>
          <w:szCs w:val="24"/>
        </w:rPr>
        <w:t>в</w:t>
      </w:r>
      <w:r w:rsidRPr="00B84BBA">
        <w:rPr>
          <w:w w:val="95"/>
          <w:sz w:val="24"/>
          <w:szCs w:val="24"/>
        </w:rPr>
        <w:t>ность</w:t>
      </w:r>
      <w:r w:rsidRPr="00B84BBA">
        <w:rPr>
          <w:spacing w:val="-12"/>
          <w:w w:val="95"/>
          <w:sz w:val="24"/>
          <w:szCs w:val="24"/>
        </w:rPr>
        <w:t xml:space="preserve"> </w:t>
      </w:r>
      <w:r w:rsidRPr="00B84BBA">
        <w:rPr>
          <w:w w:val="95"/>
          <w:sz w:val="24"/>
          <w:szCs w:val="24"/>
        </w:rPr>
        <w:t>и</w:t>
      </w:r>
      <w:r w:rsidRPr="00B84BBA">
        <w:rPr>
          <w:spacing w:val="-8"/>
          <w:w w:val="95"/>
          <w:sz w:val="24"/>
          <w:szCs w:val="24"/>
        </w:rPr>
        <w:t xml:space="preserve"> </w:t>
      </w:r>
      <w:r w:rsidRPr="00B84BBA">
        <w:rPr>
          <w:w w:val="95"/>
          <w:sz w:val="24"/>
          <w:szCs w:val="24"/>
        </w:rPr>
        <w:t>самостоятельность</w:t>
      </w:r>
      <w:r w:rsidRPr="00B84BBA">
        <w:rPr>
          <w:spacing w:val="-10"/>
          <w:w w:val="95"/>
          <w:sz w:val="24"/>
          <w:szCs w:val="24"/>
        </w:rPr>
        <w:t xml:space="preserve"> </w:t>
      </w:r>
      <w:r w:rsidRPr="00B84BBA">
        <w:rPr>
          <w:w w:val="95"/>
          <w:sz w:val="24"/>
          <w:szCs w:val="24"/>
        </w:rPr>
        <w:t>в</w:t>
      </w:r>
      <w:r w:rsidRPr="00B84BBA">
        <w:rPr>
          <w:spacing w:val="-8"/>
          <w:w w:val="95"/>
          <w:sz w:val="24"/>
          <w:szCs w:val="24"/>
        </w:rPr>
        <w:t xml:space="preserve"> </w:t>
      </w:r>
      <w:r w:rsidRPr="00B84BBA">
        <w:rPr>
          <w:w w:val="95"/>
          <w:sz w:val="24"/>
          <w:szCs w:val="24"/>
        </w:rPr>
        <w:t>его</w:t>
      </w:r>
      <w:r w:rsidRPr="00B84BBA">
        <w:rPr>
          <w:spacing w:val="-11"/>
          <w:w w:val="95"/>
          <w:sz w:val="24"/>
          <w:szCs w:val="24"/>
        </w:rPr>
        <w:t xml:space="preserve"> </w:t>
      </w:r>
      <w:r w:rsidRPr="00B84BBA">
        <w:rPr>
          <w:w w:val="95"/>
          <w:sz w:val="24"/>
          <w:szCs w:val="24"/>
        </w:rPr>
        <w:t>познании.</w:t>
      </w:r>
      <w:r>
        <w:rPr>
          <w:sz w:val="24"/>
          <w:szCs w:val="24"/>
        </w:rPr>
        <w:t>\</w:t>
      </w:r>
    </w:p>
    <w:p w:rsidR="0003308B" w:rsidRPr="00B84BBA" w:rsidRDefault="0003308B" w:rsidP="0003308B">
      <w:pPr>
        <w:autoSpaceDE w:val="0"/>
        <w:autoSpaceDN w:val="0"/>
        <w:spacing w:line="274" w:lineRule="exact"/>
        <w:jc w:val="both"/>
        <w:outlineLvl w:val="0"/>
        <w:rPr>
          <w:b/>
          <w:bCs/>
          <w:sz w:val="24"/>
          <w:szCs w:val="24"/>
        </w:rPr>
      </w:pPr>
      <w:r w:rsidRPr="00B84BBA">
        <w:rPr>
          <w:b/>
          <w:bCs/>
          <w:sz w:val="24"/>
          <w:szCs w:val="24"/>
        </w:rPr>
        <w:t>МЕТАПРЕДМЕТНЫЕ</w:t>
      </w:r>
      <w:r w:rsidRPr="00B84BBA">
        <w:rPr>
          <w:b/>
          <w:bCs/>
          <w:spacing w:val="-5"/>
          <w:sz w:val="24"/>
          <w:szCs w:val="24"/>
        </w:rPr>
        <w:t xml:space="preserve"> </w:t>
      </w:r>
      <w:r w:rsidRPr="00B84BBA">
        <w:rPr>
          <w:b/>
          <w:bCs/>
          <w:sz w:val="24"/>
          <w:szCs w:val="24"/>
        </w:rPr>
        <w:t>РЕЗУЛЬТАТЫ</w:t>
      </w:r>
    </w:p>
    <w:p w:rsidR="0003308B" w:rsidRPr="00B84BBA" w:rsidRDefault="0003308B" w:rsidP="0003308B">
      <w:pPr>
        <w:autoSpaceDE w:val="0"/>
        <w:autoSpaceDN w:val="0"/>
        <w:rPr>
          <w:sz w:val="24"/>
          <w:szCs w:val="24"/>
        </w:rPr>
      </w:pPr>
      <w:r w:rsidRPr="00B84BBA">
        <w:rPr>
          <w:spacing w:val="-1"/>
          <w:sz w:val="24"/>
          <w:szCs w:val="24"/>
        </w:rPr>
        <w:t>В</w:t>
      </w:r>
      <w:r w:rsidRPr="00B84BBA">
        <w:rPr>
          <w:spacing w:val="19"/>
          <w:sz w:val="24"/>
          <w:szCs w:val="24"/>
        </w:rPr>
        <w:t xml:space="preserve"> </w:t>
      </w:r>
      <w:r w:rsidRPr="00B84BBA">
        <w:rPr>
          <w:spacing w:val="-1"/>
          <w:sz w:val="24"/>
          <w:szCs w:val="24"/>
        </w:rPr>
        <w:t>результате</w:t>
      </w:r>
      <w:r w:rsidRPr="00B84BBA">
        <w:rPr>
          <w:spacing w:val="23"/>
          <w:sz w:val="24"/>
          <w:szCs w:val="24"/>
        </w:rPr>
        <w:t xml:space="preserve"> </w:t>
      </w:r>
      <w:r w:rsidRPr="00B84BBA">
        <w:rPr>
          <w:spacing w:val="-1"/>
          <w:sz w:val="24"/>
          <w:szCs w:val="24"/>
        </w:rPr>
        <w:t>изучения</w:t>
      </w:r>
      <w:r w:rsidRPr="00B84BBA">
        <w:rPr>
          <w:spacing w:val="24"/>
          <w:sz w:val="24"/>
          <w:szCs w:val="24"/>
        </w:rPr>
        <w:t xml:space="preserve"> </w:t>
      </w:r>
      <w:r w:rsidRPr="00B84BBA">
        <w:rPr>
          <w:spacing w:val="-1"/>
          <w:sz w:val="24"/>
          <w:szCs w:val="24"/>
        </w:rPr>
        <w:t>предмета</w:t>
      </w:r>
      <w:r w:rsidRPr="00B84BBA">
        <w:rPr>
          <w:spacing w:val="27"/>
          <w:sz w:val="24"/>
          <w:szCs w:val="24"/>
        </w:rPr>
        <w:t xml:space="preserve"> </w:t>
      </w:r>
      <w:r w:rsidRPr="00B84BBA">
        <w:rPr>
          <w:spacing w:val="-1"/>
          <w:sz w:val="24"/>
          <w:szCs w:val="24"/>
        </w:rPr>
        <w:t>«Русский</w:t>
      </w:r>
      <w:r w:rsidRPr="00B84BBA">
        <w:rPr>
          <w:spacing w:val="26"/>
          <w:sz w:val="24"/>
          <w:szCs w:val="24"/>
        </w:rPr>
        <w:t xml:space="preserve"> </w:t>
      </w:r>
      <w:r w:rsidRPr="00B84BBA">
        <w:rPr>
          <w:sz w:val="24"/>
          <w:szCs w:val="24"/>
        </w:rPr>
        <w:t>язык»</w:t>
      </w:r>
      <w:r w:rsidRPr="00B84BBA">
        <w:rPr>
          <w:spacing w:val="17"/>
          <w:sz w:val="24"/>
          <w:szCs w:val="24"/>
        </w:rPr>
        <w:t xml:space="preserve"> </w:t>
      </w:r>
      <w:r w:rsidRPr="00B84BBA">
        <w:rPr>
          <w:sz w:val="24"/>
          <w:szCs w:val="24"/>
        </w:rPr>
        <w:t>в</w:t>
      </w:r>
      <w:r w:rsidRPr="00B84BBA">
        <w:rPr>
          <w:spacing w:val="21"/>
          <w:sz w:val="24"/>
          <w:szCs w:val="24"/>
        </w:rPr>
        <w:t xml:space="preserve"> </w:t>
      </w:r>
      <w:r w:rsidRPr="00B84BBA">
        <w:rPr>
          <w:sz w:val="24"/>
          <w:szCs w:val="24"/>
        </w:rPr>
        <w:t>начальной</w:t>
      </w:r>
      <w:r w:rsidRPr="00B84BBA">
        <w:rPr>
          <w:spacing w:val="-14"/>
          <w:sz w:val="24"/>
          <w:szCs w:val="24"/>
        </w:rPr>
        <w:t xml:space="preserve"> </w:t>
      </w:r>
      <w:r w:rsidRPr="00B84BBA">
        <w:rPr>
          <w:sz w:val="24"/>
          <w:szCs w:val="24"/>
        </w:rPr>
        <w:t>школе</w:t>
      </w:r>
      <w:r w:rsidRPr="00B84BBA">
        <w:rPr>
          <w:spacing w:val="33"/>
          <w:sz w:val="24"/>
          <w:szCs w:val="24"/>
        </w:rPr>
        <w:t xml:space="preserve"> </w:t>
      </w:r>
      <w:r w:rsidRPr="00B84BBA">
        <w:rPr>
          <w:sz w:val="24"/>
          <w:szCs w:val="24"/>
        </w:rPr>
        <w:t>у</w:t>
      </w:r>
      <w:r w:rsidRPr="00B84BBA">
        <w:rPr>
          <w:spacing w:val="32"/>
          <w:sz w:val="24"/>
          <w:szCs w:val="24"/>
        </w:rPr>
        <w:t xml:space="preserve"> </w:t>
      </w:r>
      <w:r w:rsidRPr="00B84BBA">
        <w:rPr>
          <w:sz w:val="24"/>
          <w:szCs w:val="24"/>
        </w:rPr>
        <w:t>обучающегося</w:t>
      </w:r>
      <w:r w:rsidRPr="00B84BBA">
        <w:rPr>
          <w:spacing w:val="34"/>
          <w:sz w:val="24"/>
          <w:szCs w:val="24"/>
        </w:rPr>
        <w:t xml:space="preserve"> </w:t>
      </w:r>
      <w:r w:rsidRPr="00B84BBA">
        <w:rPr>
          <w:sz w:val="24"/>
          <w:szCs w:val="24"/>
        </w:rPr>
        <w:t>будут</w:t>
      </w:r>
      <w:r w:rsidRPr="00B84BBA">
        <w:rPr>
          <w:spacing w:val="-57"/>
          <w:sz w:val="24"/>
          <w:szCs w:val="24"/>
        </w:rPr>
        <w:t xml:space="preserve"> </w:t>
      </w:r>
      <w:r w:rsidRPr="00B84BBA">
        <w:rPr>
          <w:w w:val="90"/>
          <w:sz w:val="24"/>
          <w:szCs w:val="24"/>
        </w:rPr>
        <w:t>сформированы</w:t>
      </w:r>
      <w:r w:rsidRPr="00B84BBA">
        <w:rPr>
          <w:spacing w:val="10"/>
          <w:w w:val="90"/>
          <w:sz w:val="24"/>
          <w:szCs w:val="24"/>
        </w:rPr>
        <w:t xml:space="preserve"> </w:t>
      </w:r>
      <w:r w:rsidRPr="00B84BBA">
        <w:rPr>
          <w:w w:val="90"/>
          <w:sz w:val="24"/>
          <w:szCs w:val="24"/>
        </w:rPr>
        <w:t>следующие</w:t>
      </w:r>
      <w:r w:rsidRPr="00B84BBA">
        <w:rPr>
          <w:spacing w:val="12"/>
          <w:w w:val="90"/>
          <w:sz w:val="24"/>
          <w:szCs w:val="24"/>
        </w:rPr>
        <w:t xml:space="preserve"> </w:t>
      </w:r>
      <w:r w:rsidRPr="00B84BBA">
        <w:rPr>
          <w:b/>
          <w:w w:val="90"/>
          <w:sz w:val="24"/>
          <w:szCs w:val="24"/>
        </w:rPr>
        <w:t>познавательные</w:t>
      </w:r>
      <w:r w:rsidRPr="00B84BBA">
        <w:rPr>
          <w:b/>
          <w:spacing w:val="-1"/>
          <w:w w:val="90"/>
          <w:sz w:val="24"/>
          <w:szCs w:val="24"/>
        </w:rPr>
        <w:t xml:space="preserve"> </w:t>
      </w:r>
      <w:r w:rsidRPr="00B84BBA">
        <w:rPr>
          <w:w w:val="90"/>
          <w:sz w:val="24"/>
          <w:szCs w:val="24"/>
        </w:rPr>
        <w:t>универсальные</w:t>
      </w:r>
      <w:r w:rsidRPr="00B84BBA">
        <w:rPr>
          <w:spacing w:val="-3"/>
          <w:w w:val="90"/>
          <w:sz w:val="24"/>
          <w:szCs w:val="24"/>
        </w:rPr>
        <w:t xml:space="preserve"> </w:t>
      </w:r>
      <w:r w:rsidRPr="00B84BBA">
        <w:rPr>
          <w:w w:val="90"/>
          <w:sz w:val="24"/>
          <w:szCs w:val="24"/>
        </w:rPr>
        <w:t>учебные</w:t>
      </w:r>
      <w:r w:rsidRPr="00B84BBA">
        <w:rPr>
          <w:spacing w:val="-3"/>
          <w:w w:val="90"/>
          <w:sz w:val="24"/>
          <w:szCs w:val="24"/>
        </w:rPr>
        <w:t xml:space="preserve"> </w:t>
      </w:r>
      <w:r w:rsidRPr="00B84BBA">
        <w:rPr>
          <w:w w:val="90"/>
          <w:sz w:val="24"/>
          <w:szCs w:val="24"/>
        </w:rPr>
        <w:t>действия.</w:t>
      </w:r>
    </w:p>
    <w:p w:rsidR="0003308B" w:rsidRPr="00B84BBA" w:rsidRDefault="0003308B" w:rsidP="0003308B">
      <w:pPr>
        <w:autoSpaceDE w:val="0"/>
        <w:autoSpaceDN w:val="0"/>
        <w:rPr>
          <w:sz w:val="24"/>
          <w:szCs w:val="24"/>
        </w:rPr>
      </w:pPr>
      <w:r w:rsidRPr="00B84BBA">
        <w:rPr>
          <w:i/>
          <w:spacing w:val="-1"/>
          <w:w w:val="120"/>
          <w:sz w:val="24"/>
          <w:szCs w:val="24"/>
        </w:rPr>
        <w:t>Базовые</w:t>
      </w:r>
      <w:r w:rsidRPr="00B84BBA">
        <w:rPr>
          <w:i/>
          <w:spacing w:val="-17"/>
          <w:w w:val="120"/>
          <w:sz w:val="24"/>
          <w:szCs w:val="24"/>
        </w:rPr>
        <w:t xml:space="preserve"> </w:t>
      </w:r>
      <w:r w:rsidRPr="00B84BBA">
        <w:rPr>
          <w:i/>
          <w:w w:val="120"/>
          <w:sz w:val="24"/>
          <w:szCs w:val="24"/>
        </w:rPr>
        <w:t>логические</w:t>
      </w:r>
      <w:r w:rsidRPr="00B84BBA">
        <w:rPr>
          <w:i/>
          <w:spacing w:val="-13"/>
          <w:w w:val="120"/>
          <w:sz w:val="24"/>
          <w:szCs w:val="24"/>
        </w:rPr>
        <w:t xml:space="preserve"> </w:t>
      </w:r>
      <w:r w:rsidRPr="00B84BBA">
        <w:rPr>
          <w:i/>
          <w:w w:val="120"/>
          <w:sz w:val="24"/>
          <w:szCs w:val="24"/>
        </w:rPr>
        <w:t>действия</w:t>
      </w:r>
      <w:r w:rsidRPr="00B84BBA">
        <w:rPr>
          <w:w w:val="120"/>
          <w:sz w:val="24"/>
          <w:szCs w:val="24"/>
        </w:rPr>
        <w:t>:</w:t>
      </w:r>
    </w:p>
    <w:p w:rsidR="0003308B" w:rsidRPr="00B84BBA" w:rsidRDefault="0003308B" w:rsidP="00A3744D">
      <w:pPr>
        <w:numPr>
          <w:ilvl w:val="0"/>
          <w:numId w:val="348"/>
        </w:numPr>
        <w:tabs>
          <w:tab w:val="left" w:pos="1402"/>
        </w:tabs>
        <w:autoSpaceDE w:val="0"/>
        <w:autoSpaceDN w:val="0"/>
        <w:spacing w:before="15"/>
        <w:ind w:hanging="282"/>
        <w:rPr>
          <w:sz w:val="24"/>
          <w:szCs w:val="24"/>
        </w:rPr>
      </w:pPr>
      <w:r w:rsidRPr="00B84BBA">
        <w:rPr>
          <w:w w:val="95"/>
          <w:sz w:val="24"/>
          <w:szCs w:val="24"/>
        </w:rPr>
        <w:t>сравнивать</w:t>
      </w:r>
      <w:r w:rsidRPr="00B84BBA">
        <w:rPr>
          <w:spacing w:val="25"/>
          <w:w w:val="95"/>
          <w:sz w:val="24"/>
          <w:szCs w:val="24"/>
        </w:rPr>
        <w:t xml:space="preserve"> </w:t>
      </w:r>
      <w:r w:rsidRPr="00B84BBA">
        <w:rPr>
          <w:w w:val="95"/>
          <w:sz w:val="24"/>
          <w:szCs w:val="24"/>
        </w:rPr>
        <w:t>различные</w:t>
      </w:r>
      <w:r w:rsidRPr="00B84BBA">
        <w:rPr>
          <w:spacing w:val="23"/>
          <w:w w:val="95"/>
          <w:sz w:val="24"/>
          <w:szCs w:val="24"/>
        </w:rPr>
        <w:t xml:space="preserve"> </w:t>
      </w:r>
      <w:r w:rsidRPr="00B84BBA">
        <w:rPr>
          <w:w w:val="95"/>
          <w:sz w:val="24"/>
          <w:szCs w:val="24"/>
        </w:rPr>
        <w:t>языковые</w:t>
      </w:r>
      <w:r w:rsidRPr="00B84BBA">
        <w:rPr>
          <w:spacing w:val="20"/>
          <w:w w:val="95"/>
          <w:sz w:val="24"/>
          <w:szCs w:val="24"/>
        </w:rPr>
        <w:t xml:space="preserve"> </w:t>
      </w:r>
      <w:r w:rsidRPr="00B84BBA">
        <w:rPr>
          <w:w w:val="95"/>
          <w:sz w:val="24"/>
          <w:szCs w:val="24"/>
        </w:rPr>
        <w:t>единицы</w:t>
      </w:r>
      <w:r w:rsidRPr="00B84BBA">
        <w:rPr>
          <w:spacing w:val="25"/>
          <w:w w:val="95"/>
          <w:sz w:val="24"/>
          <w:szCs w:val="24"/>
        </w:rPr>
        <w:t xml:space="preserve"> </w:t>
      </w:r>
      <w:r w:rsidRPr="00B84BBA">
        <w:rPr>
          <w:w w:val="95"/>
          <w:sz w:val="24"/>
          <w:szCs w:val="24"/>
        </w:rPr>
        <w:t>(звуки,</w:t>
      </w:r>
      <w:r w:rsidRPr="00B84BBA">
        <w:rPr>
          <w:spacing w:val="24"/>
          <w:w w:val="95"/>
          <w:sz w:val="24"/>
          <w:szCs w:val="24"/>
        </w:rPr>
        <w:t xml:space="preserve"> </w:t>
      </w:r>
      <w:r w:rsidRPr="00B84BBA">
        <w:rPr>
          <w:w w:val="95"/>
          <w:sz w:val="24"/>
          <w:szCs w:val="24"/>
        </w:rPr>
        <w:t>слова,предложения,</w:t>
      </w:r>
      <w:r w:rsidRPr="00B84BBA">
        <w:rPr>
          <w:spacing w:val="30"/>
          <w:w w:val="95"/>
          <w:sz w:val="24"/>
          <w:szCs w:val="24"/>
        </w:rPr>
        <w:t xml:space="preserve"> </w:t>
      </w:r>
      <w:r w:rsidRPr="00B84BBA">
        <w:rPr>
          <w:w w:val="95"/>
          <w:sz w:val="24"/>
          <w:szCs w:val="24"/>
        </w:rPr>
        <w:t>тексты),</w:t>
      </w:r>
      <w:r w:rsidRPr="00B84BBA">
        <w:rPr>
          <w:spacing w:val="30"/>
          <w:w w:val="95"/>
          <w:sz w:val="24"/>
          <w:szCs w:val="24"/>
        </w:rPr>
        <w:t xml:space="preserve"> </w:t>
      </w:r>
      <w:r w:rsidRPr="00B84BBA">
        <w:rPr>
          <w:w w:val="95"/>
          <w:sz w:val="24"/>
          <w:szCs w:val="24"/>
        </w:rPr>
        <w:t>устанавливать</w:t>
      </w:r>
    </w:p>
    <w:p w:rsidR="0003308B" w:rsidRPr="00B84BBA" w:rsidRDefault="0003308B" w:rsidP="0003308B">
      <w:pPr>
        <w:autoSpaceDE w:val="0"/>
        <w:autoSpaceDN w:val="0"/>
        <w:spacing w:before="81" w:line="237" w:lineRule="auto"/>
        <w:ind w:right="137"/>
        <w:jc w:val="both"/>
        <w:rPr>
          <w:sz w:val="24"/>
          <w:szCs w:val="24"/>
        </w:rPr>
      </w:pPr>
      <w:r w:rsidRPr="00B84BBA">
        <w:rPr>
          <w:sz w:val="24"/>
          <w:szCs w:val="24"/>
        </w:rPr>
        <w:t>основания для сравнения языковых единиц (частеречная принадлежность, грамматический</w:t>
      </w:r>
      <w:r w:rsidRPr="00B84BBA">
        <w:rPr>
          <w:spacing w:val="1"/>
          <w:sz w:val="24"/>
          <w:szCs w:val="24"/>
        </w:rPr>
        <w:t xml:space="preserve"> </w:t>
      </w:r>
      <w:r w:rsidRPr="00B84BBA">
        <w:rPr>
          <w:w w:val="95"/>
          <w:sz w:val="24"/>
          <w:szCs w:val="24"/>
        </w:rPr>
        <w:t>признак,</w:t>
      </w:r>
      <w:r w:rsidRPr="00B84BBA">
        <w:rPr>
          <w:spacing w:val="2"/>
          <w:w w:val="95"/>
          <w:sz w:val="24"/>
          <w:szCs w:val="24"/>
        </w:rPr>
        <w:t xml:space="preserve"> </w:t>
      </w:r>
      <w:r w:rsidRPr="00B84BBA">
        <w:rPr>
          <w:w w:val="95"/>
          <w:sz w:val="24"/>
          <w:szCs w:val="24"/>
        </w:rPr>
        <w:t>ле</w:t>
      </w:r>
      <w:r w:rsidRPr="00B84BBA">
        <w:rPr>
          <w:w w:val="95"/>
          <w:sz w:val="24"/>
          <w:szCs w:val="24"/>
        </w:rPr>
        <w:t>к</w:t>
      </w:r>
      <w:r w:rsidRPr="00B84BBA">
        <w:rPr>
          <w:w w:val="95"/>
          <w:sz w:val="24"/>
          <w:szCs w:val="24"/>
        </w:rPr>
        <w:t>сическое</w:t>
      </w:r>
      <w:r w:rsidRPr="00B84BBA">
        <w:rPr>
          <w:spacing w:val="3"/>
          <w:w w:val="95"/>
          <w:sz w:val="24"/>
          <w:szCs w:val="24"/>
        </w:rPr>
        <w:t xml:space="preserve"> </w:t>
      </w:r>
      <w:r w:rsidRPr="00B84BBA">
        <w:rPr>
          <w:w w:val="95"/>
          <w:sz w:val="24"/>
          <w:szCs w:val="24"/>
        </w:rPr>
        <w:t>значение</w:t>
      </w:r>
      <w:r w:rsidRPr="00B84BBA">
        <w:rPr>
          <w:spacing w:val="3"/>
          <w:w w:val="95"/>
          <w:sz w:val="24"/>
          <w:szCs w:val="24"/>
        </w:rPr>
        <w:t xml:space="preserve"> </w:t>
      </w:r>
      <w:r w:rsidRPr="00B84BBA">
        <w:rPr>
          <w:w w:val="95"/>
          <w:sz w:val="24"/>
          <w:szCs w:val="24"/>
        </w:rPr>
        <w:t>и</w:t>
      </w:r>
      <w:r w:rsidRPr="00B84BBA">
        <w:rPr>
          <w:spacing w:val="3"/>
          <w:w w:val="95"/>
          <w:sz w:val="24"/>
          <w:szCs w:val="24"/>
        </w:rPr>
        <w:t xml:space="preserve"> </w:t>
      </w:r>
      <w:r w:rsidRPr="00B84BBA">
        <w:rPr>
          <w:w w:val="95"/>
          <w:sz w:val="24"/>
          <w:szCs w:val="24"/>
        </w:rPr>
        <w:t>др.);</w:t>
      </w:r>
      <w:r w:rsidRPr="00B84BBA">
        <w:rPr>
          <w:spacing w:val="2"/>
          <w:w w:val="95"/>
          <w:sz w:val="24"/>
          <w:szCs w:val="24"/>
        </w:rPr>
        <w:t xml:space="preserve"> </w:t>
      </w:r>
      <w:r w:rsidRPr="00B84BBA">
        <w:rPr>
          <w:w w:val="95"/>
          <w:sz w:val="24"/>
          <w:szCs w:val="24"/>
        </w:rPr>
        <w:t>устанавливать</w:t>
      </w:r>
      <w:r w:rsidRPr="00B84BBA">
        <w:rPr>
          <w:spacing w:val="2"/>
          <w:w w:val="95"/>
          <w:sz w:val="24"/>
          <w:szCs w:val="24"/>
        </w:rPr>
        <w:t xml:space="preserve"> </w:t>
      </w:r>
      <w:r w:rsidRPr="00B84BBA">
        <w:rPr>
          <w:w w:val="95"/>
          <w:sz w:val="24"/>
          <w:szCs w:val="24"/>
        </w:rPr>
        <w:t>аналогии</w:t>
      </w:r>
      <w:r w:rsidRPr="00B84BBA">
        <w:rPr>
          <w:spacing w:val="-11"/>
          <w:w w:val="95"/>
          <w:sz w:val="24"/>
          <w:szCs w:val="24"/>
        </w:rPr>
        <w:t xml:space="preserve"> </w:t>
      </w:r>
      <w:r w:rsidRPr="00B84BBA">
        <w:rPr>
          <w:w w:val="95"/>
          <w:sz w:val="24"/>
          <w:szCs w:val="24"/>
        </w:rPr>
        <w:t>языковых</w:t>
      </w:r>
      <w:r w:rsidRPr="00B84BBA">
        <w:rPr>
          <w:spacing w:val="-12"/>
          <w:w w:val="95"/>
          <w:sz w:val="24"/>
          <w:szCs w:val="24"/>
        </w:rPr>
        <w:t xml:space="preserve"> </w:t>
      </w:r>
      <w:r w:rsidRPr="00B84BBA">
        <w:rPr>
          <w:w w:val="95"/>
          <w:sz w:val="24"/>
          <w:szCs w:val="24"/>
        </w:rPr>
        <w:t>единиц;</w:t>
      </w:r>
    </w:p>
    <w:p w:rsidR="0003308B" w:rsidRPr="00B84BBA" w:rsidRDefault="0003308B" w:rsidP="00A3744D">
      <w:pPr>
        <w:numPr>
          <w:ilvl w:val="0"/>
          <w:numId w:val="348"/>
        </w:numPr>
        <w:tabs>
          <w:tab w:val="left" w:pos="1402"/>
        </w:tabs>
        <w:autoSpaceDE w:val="0"/>
        <w:autoSpaceDN w:val="0"/>
        <w:spacing w:before="1"/>
        <w:ind w:hanging="282"/>
        <w:rPr>
          <w:sz w:val="24"/>
          <w:szCs w:val="24"/>
        </w:rPr>
      </w:pPr>
      <w:r w:rsidRPr="00B84BBA">
        <w:rPr>
          <w:w w:val="95"/>
          <w:sz w:val="24"/>
          <w:szCs w:val="24"/>
        </w:rPr>
        <w:t>объединять</w:t>
      </w:r>
      <w:r w:rsidRPr="00B84BBA">
        <w:rPr>
          <w:spacing w:val="4"/>
          <w:w w:val="95"/>
          <w:sz w:val="24"/>
          <w:szCs w:val="24"/>
        </w:rPr>
        <w:t xml:space="preserve"> </w:t>
      </w:r>
      <w:r w:rsidRPr="00B84BBA">
        <w:rPr>
          <w:w w:val="95"/>
          <w:sz w:val="24"/>
          <w:szCs w:val="24"/>
        </w:rPr>
        <w:t>объекты</w:t>
      </w:r>
      <w:r w:rsidRPr="00B84BBA">
        <w:rPr>
          <w:spacing w:val="5"/>
          <w:w w:val="95"/>
          <w:sz w:val="24"/>
          <w:szCs w:val="24"/>
        </w:rPr>
        <w:t xml:space="preserve"> </w:t>
      </w:r>
      <w:r w:rsidRPr="00B84BBA">
        <w:rPr>
          <w:w w:val="95"/>
          <w:sz w:val="24"/>
          <w:szCs w:val="24"/>
        </w:rPr>
        <w:t>(языковые</w:t>
      </w:r>
      <w:r w:rsidRPr="00B84BBA">
        <w:rPr>
          <w:spacing w:val="6"/>
          <w:w w:val="95"/>
          <w:sz w:val="24"/>
          <w:szCs w:val="24"/>
        </w:rPr>
        <w:t xml:space="preserve"> </w:t>
      </w:r>
      <w:r w:rsidRPr="00B84BBA">
        <w:rPr>
          <w:w w:val="95"/>
          <w:sz w:val="24"/>
          <w:szCs w:val="24"/>
        </w:rPr>
        <w:t>единицы)</w:t>
      </w:r>
      <w:r w:rsidRPr="00B84BBA">
        <w:rPr>
          <w:spacing w:val="3"/>
          <w:w w:val="95"/>
          <w:sz w:val="24"/>
          <w:szCs w:val="24"/>
        </w:rPr>
        <w:t xml:space="preserve"> </w:t>
      </w:r>
      <w:r w:rsidRPr="00B84BBA">
        <w:rPr>
          <w:w w:val="95"/>
          <w:sz w:val="24"/>
          <w:szCs w:val="24"/>
        </w:rPr>
        <w:t>по</w:t>
      </w:r>
      <w:r w:rsidRPr="00B84BBA">
        <w:rPr>
          <w:spacing w:val="3"/>
          <w:w w:val="95"/>
          <w:sz w:val="24"/>
          <w:szCs w:val="24"/>
        </w:rPr>
        <w:t xml:space="preserve"> </w:t>
      </w:r>
      <w:r w:rsidRPr="00B84BBA">
        <w:rPr>
          <w:w w:val="95"/>
          <w:sz w:val="24"/>
          <w:szCs w:val="24"/>
        </w:rPr>
        <w:t>определённому</w:t>
      </w:r>
      <w:r w:rsidRPr="00B84BBA">
        <w:rPr>
          <w:spacing w:val="-15"/>
          <w:w w:val="95"/>
          <w:sz w:val="24"/>
          <w:szCs w:val="24"/>
        </w:rPr>
        <w:t xml:space="preserve"> </w:t>
      </w:r>
      <w:r w:rsidRPr="00B84BBA">
        <w:rPr>
          <w:w w:val="95"/>
          <w:sz w:val="24"/>
          <w:szCs w:val="24"/>
        </w:rPr>
        <w:t>признаку;</w:t>
      </w:r>
    </w:p>
    <w:p w:rsidR="0003308B" w:rsidRPr="00B84BBA" w:rsidRDefault="0003308B" w:rsidP="00A3744D">
      <w:pPr>
        <w:numPr>
          <w:ilvl w:val="0"/>
          <w:numId w:val="348"/>
        </w:numPr>
        <w:tabs>
          <w:tab w:val="left" w:pos="1402"/>
        </w:tabs>
        <w:autoSpaceDE w:val="0"/>
        <w:autoSpaceDN w:val="0"/>
        <w:spacing w:before="2"/>
        <w:ind w:right="140"/>
        <w:rPr>
          <w:sz w:val="24"/>
          <w:szCs w:val="24"/>
        </w:rPr>
      </w:pPr>
      <w:r w:rsidRPr="00B84BBA">
        <w:rPr>
          <w:sz w:val="24"/>
          <w:szCs w:val="24"/>
        </w:rPr>
        <w:t>определять существенный признак для классификации языковых единиц (звуков, частей</w:t>
      </w:r>
      <w:r w:rsidRPr="00B84BBA">
        <w:rPr>
          <w:spacing w:val="1"/>
          <w:sz w:val="24"/>
          <w:szCs w:val="24"/>
        </w:rPr>
        <w:t xml:space="preserve"> </w:t>
      </w:r>
      <w:r w:rsidRPr="00B84BBA">
        <w:rPr>
          <w:spacing w:val="-1"/>
          <w:w w:val="95"/>
          <w:sz w:val="24"/>
          <w:szCs w:val="24"/>
        </w:rPr>
        <w:t>речи,</w:t>
      </w:r>
      <w:r w:rsidRPr="00B84BBA">
        <w:rPr>
          <w:w w:val="95"/>
          <w:sz w:val="24"/>
          <w:szCs w:val="24"/>
        </w:rPr>
        <w:t xml:space="preserve"> </w:t>
      </w:r>
      <w:r w:rsidRPr="00B84BBA">
        <w:rPr>
          <w:spacing w:val="-1"/>
          <w:w w:val="95"/>
          <w:sz w:val="24"/>
          <w:szCs w:val="24"/>
        </w:rPr>
        <w:t>предложений,</w:t>
      </w:r>
      <w:r w:rsidRPr="00B84BBA">
        <w:rPr>
          <w:w w:val="95"/>
          <w:sz w:val="24"/>
          <w:szCs w:val="24"/>
        </w:rPr>
        <w:t xml:space="preserve"> </w:t>
      </w:r>
      <w:r w:rsidRPr="00B84BBA">
        <w:rPr>
          <w:spacing w:val="-1"/>
          <w:w w:val="95"/>
          <w:sz w:val="24"/>
          <w:szCs w:val="24"/>
        </w:rPr>
        <w:t>текстов);</w:t>
      </w:r>
      <w:r w:rsidRPr="00B84BBA">
        <w:rPr>
          <w:spacing w:val="1"/>
          <w:w w:val="95"/>
          <w:sz w:val="24"/>
          <w:szCs w:val="24"/>
        </w:rPr>
        <w:t xml:space="preserve"> </w:t>
      </w:r>
      <w:r w:rsidRPr="00B84BBA">
        <w:rPr>
          <w:spacing w:val="-1"/>
          <w:w w:val="95"/>
          <w:sz w:val="24"/>
          <w:szCs w:val="24"/>
        </w:rPr>
        <w:t>классифицировать</w:t>
      </w:r>
      <w:r w:rsidRPr="00B84BBA">
        <w:rPr>
          <w:spacing w:val="-9"/>
          <w:w w:val="95"/>
          <w:sz w:val="24"/>
          <w:szCs w:val="24"/>
        </w:rPr>
        <w:t xml:space="preserve"> </w:t>
      </w:r>
      <w:r w:rsidRPr="00B84BBA">
        <w:rPr>
          <w:w w:val="95"/>
          <w:sz w:val="24"/>
          <w:szCs w:val="24"/>
        </w:rPr>
        <w:t>языковые</w:t>
      </w:r>
      <w:r w:rsidRPr="00B84BBA">
        <w:rPr>
          <w:spacing w:val="-12"/>
          <w:w w:val="95"/>
          <w:sz w:val="24"/>
          <w:szCs w:val="24"/>
        </w:rPr>
        <w:t xml:space="preserve"> </w:t>
      </w:r>
      <w:r w:rsidRPr="00B84BBA">
        <w:rPr>
          <w:w w:val="95"/>
          <w:sz w:val="24"/>
          <w:szCs w:val="24"/>
        </w:rPr>
        <w:t>единицы;</w:t>
      </w:r>
    </w:p>
    <w:p w:rsidR="0003308B" w:rsidRPr="00B84BBA" w:rsidRDefault="0003308B" w:rsidP="00A3744D">
      <w:pPr>
        <w:numPr>
          <w:ilvl w:val="0"/>
          <w:numId w:val="348"/>
        </w:numPr>
        <w:tabs>
          <w:tab w:val="left" w:pos="1402"/>
        </w:tabs>
        <w:autoSpaceDE w:val="0"/>
        <w:autoSpaceDN w:val="0"/>
        <w:spacing w:before="1"/>
        <w:ind w:right="134"/>
        <w:rPr>
          <w:sz w:val="24"/>
          <w:szCs w:val="24"/>
        </w:rPr>
      </w:pPr>
      <w:r w:rsidRPr="00B84BBA">
        <w:rPr>
          <w:sz w:val="24"/>
          <w:szCs w:val="24"/>
        </w:rPr>
        <w:t>находить в языковом материале закономерности и противоречия на основе предложенного</w:t>
      </w:r>
      <w:r w:rsidRPr="00B84BBA">
        <w:rPr>
          <w:spacing w:val="1"/>
          <w:sz w:val="24"/>
          <w:szCs w:val="24"/>
        </w:rPr>
        <w:t xml:space="preserve"> </w:t>
      </w:r>
      <w:r w:rsidRPr="00B84BBA">
        <w:rPr>
          <w:sz w:val="24"/>
          <w:szCs w:val="24"/>
        </w:rPr>
        <w:t>учителем</w:t>
      </w:r>
      <w:r w:rsidRPr="00B84BBA">
        <w:rPr>
          <w:spacing w:val="1"/>
          <w:sz w:val="24"/>
          <w:szCs w:val="24"/>
        </w:rPr>
        <w:t xml:space="preserve"> </w:t>
      </w:r>
      <w:r w:rsidRPr="00B84BBA">
        <w:rPr>
          <w:sz w:val="24"/>
          <w:szCs w:val="24"/>
        </w:rPr>
        <w:t>алгоритма</w:t>
      </w:r>
      <w:r w:rsidRPr="00B84BBA">
        <w:rPr>
          <w:spacing w:val="1"/>
          <w:sz w:val="24"/>
          <w:szCs w:val="24"/>
        </w:rPr>
        <w:t xml:space="preserve"> </w:t>
      </w:r>
      <w:r w:rsidRPr="00B84BBA">
        <w:rPr>
          <w:sz w:val="24"/>
          <w:szCs w:val="24"/>
        </w:rPr>
        <w:t>наблюдения;</w:t>
      </w:r>
      <w:r w:rsidRPr="00B84BBA">
        <w:rPr>
          <w:spacing w:val="1"/>
          <w:sz w:val="24"/>
          <w:szCs w:val="24"/>
        </w:rPr>
        <w:t xml:space="preserve"> </w:t>
      </w:r>
      <w:r w:rsidRPr="00B84BBA">
        <w:rPr>
          <w:sz w:val="24"/>
          <w:szCs w:val="24"/>
        </w:rPr>
        <w:t>анализировать</w:t>
      </w:r>
      <w:r w:rsidRPr="00B84BBA">
        <w:rPr>
          <w:spacing w:val="1"/>
          <w:sz w:val="24"/>
          <w:szCs w:val="24"/>
        </w:rPr>
        <w:t xml:space="preserve"> </w:t>
      </w:r>
      <w:r w:rsidRPr="00B84BBA">
        <w:rPr>
          <w:sz w:val="24"/>
          <w:szCs w:val="24"/>
        </w:rPr>
        <w:t>алгоритм</w:t>
      </w:r>
      <w:r w:rsidRPr="00B84BBA">
        <w:rPr>
          <w:spacing w:val="1"/>
          <w:sz w:val="24"/>
          <w:szCs w:val="24"/>
        </w:rPr>
        <w:t xml:space="preserve"> </w:t>
      </w:r>
      <w:r w:rsidRPr="00B84BBA">
        <w:rPr>
          <w:sz w:val="24"/>
          <w:szCs w:val="24"/>
        </w:rPr>
        <w:t>действий</w:t>
      </w:r>
      <w:r w:rsidRPr="00B84BBA">
        <w:rPr>
          <w:spacing w:val="1"/>
          <w:sz w:val="24"/>
          <w:szCs w:val="24"/>
        </w:rPr>
        <w:t xml:space="preserve"> </w:t>
      </w:r>
      <w:r w:rsidRPr="00B84BBA">
        <w:rPr>
          <w:sz w:val="24"/>
          <w:szCs w:val="24"/>
        </w:rPr>
        <w:t>при</w:t>
      </w:r>
      <w:r w:rsidRPr="00B84BBA">
        <w:rPr>
          <w:spacing w:val="1"/>
          <w:sz w:val="24"/>
          <w:szCs w:val="24"/>
        </w:rPr>
        <w:t xml:space="preserve"> </w:t>
      </w:r>
      <w:r w:rsidRPr="00B84BBA">
        <w:rPr>
          <w:sz w:val="24"/>
          <w:szCs w:val="24"/>
        </w:rPr>
        <w:t>работе</w:t>
      </w:r>
      <w:r w:rsidRPr="00B84BBA">
        <w:rPr>
          <w:spacing w:val="61"/>
          <w:sz w:val="24"/>
          <w:szCs w:val="24"/>
        </w:rPr>
        <w:t xml:space="preserve"> </w:t>
      </w:r>
      <w:r w:rsidRPr="00B84BBA">
        <w:rPr>
          <w:sz w:val="24"/>
          <w:szCs w:val="24"/>
        </w:rPr>
        <w:t>с</w:t>
      </w:r>
      <w:r w:rsidRPr="00B84BBA">
        <w:rPr>
          <w:spacing w:val="1"/>
          <w:sz w:val="24"/>
          <w:szCs w:val="24"/>
        </w:rPr>
        <w:t xml:space="preserve"> </w:t>
      </w:r>
      <w:r w:rsidRPr="00B84BBA">
        <w:rPr>
          <w:w w:val="95"/>
          <w:sz w:val="24"/>
          <w:szCs w:val="24"/>
        </w:rPr>
        <w:t>языков</w:t>
      </w:r>
      <w:r w:rsidRPr="00B84BBA">
        <w:rPr>
          <w:w w:val="95"/>
          <w:sz w:val="24"/>
          <w:szCs w:val="24"/>
        </w:rPr>
        <w:t>ы</w:t>
      </w:r>
      <w:r w:rsidRPr="00B84BBA">
        <w:rPr>
          <w:w w:val="95"/>
          <w:sz w:val="24"/>
          <w:szCs w:val="24"/>
        </w:rPr>
        <w:t>ми</w:t>
      </w:r>
      <w:r w:rsidRPr="00B84BBA">
        <w:rPr>
          <w:spacing w:val="1"/>
          <w:w w:val="95"/>
          <w:sz w:val="24"/>
          <w:szCs w:val="24"/>
        </w:rPr>
        <w:t xml:space="preserve"> </w:t>
      </w:r>
      <w:r w:rsidRPr="00B84BBA">
        <w:rPr>
          <w:w w:val="95"/>
          <w:sz w:val="24"/>
          <w:szCs w:val="24"/>
        </w:rPr>
        <w:t>единицами,</w:t>
      </w:r>
      <w:r w:rsidRPr="00B84BBA">
        <w:rPr>
          <w:spacing w:val="1"/>
          <w:w w:val="95"/>
          <w:sz w:val="24"/>
          <w:szCs w:val="24"/>
        </w:rPr>
        <w:t xml:space="preserve"> </w:t>
      </w:r>
      <w:r w:rsidRPr="00B84BBA">
        <w:rPr>
          <w:w w:val="95"/>
          <w:sz w:val="24"/>
          <w:szCs w:val="24"/>
        </w:rPr>
        <w:t>самостоятельно</w:t>
      </w:r>
      <w:r w:rsidRPr="00B84BBA">
        <w:rPr>
          <w:spacing w:val="1"/>
          <w:w w:val="95"/>
          <w:sz w:val="24"/>
          <w:szCs w:val="24"/>
        </w:rPr>
        <w:t xml:space="preserve"> </w:t>
      </w:r>
      <w:r w:rsidRPr="00B84BBA">
        <w:rPr>
          <w:w w:val="95"/>
          <w:sz w:val="24"/>
          <w:szCs w:val="24"/>
        </w:rPr>
        <w:t>выделять</w:t>
      </w:r>
      <w:r w:rsidRPr="00B84BBA">
        <w:rPr>
          <w:spacing w:val="1"/>
          <w:w w:val="95"/>
          <w:sz w:val="24"/>
          <w:szCs w:val="24"/>
        </w:rPr>
        <w:t xml:space="preserve"> </w:t>
      </w:r>
      <w:r w:rsidRPr="00B84BBA">
        <w:rPr>
          <w:w w:val="95"/>
          <w:sz w:val="24"/>
          <w:szCs w:val="24"/>
        </w:rPr>
        <w:t>учебные</w:t>
      </w:r>
      <w:r w:rsidRPr="00B84BBA">
        <w:rPr>
          <w:spacing w:val="1"/>
          <w:w w:val="95"/>
          <w:sz w:val="24"/>
          <w:szCs w:val="24"/>
        </w:rPr>
        <w:t xml:space="preserve"> </w:t>
      </w:r>
      <w:r w:rsidRPr="00B84BBA">
        <w:rPr>
          <w:w w:val="95"/>
          <w:sz w:val="24"/>
          <w:szCs w:val="24"/>
        </w:rPr>
        <w:t>операции при</w:t>
      </w:r>
      <w:r w:rsidRPr="00B84BBA">
        <w:rPr>
          <w:spacing w:val="1"/>
          <w:w w:val="95"/>
          <w:sz w:val="24"/>
          <w:szCs w:val="24"/>
        </w:rPr>
        <w:t xml:space="preserve"> </w:t>
      </w:r>
      <w:r w:rsidRPr="00B84BBA">
        <w:rPr>
          <w:w w:val="95"/>
          <w:sz w:val="24"/>
          <w:szCs w:val="24"/>
        </w:rPr>
        <w:t>анализе</w:t>
      </w:r>
      <w:r w:rsidRPr="00B84BBA">
        <w:rPr>
          <w:spacing w:val="1"/>
          <w:w w:val="95"/>
          <w:sz w:val="24"/>
          <w:szCs w:val="24"/>
        </w:rPr>
        <w:t xml:space="preserve"> </w:t>
      </w:r>
      <w:r w:rsidRPr="00B84BBA">
        <w:rPr>
          <w:w w:val="95"/>
          <w:sz w:val="24"/>
          <w:szCs w:val="24"/>
        </w:rPr>
        <w:t>языковых</w:t>
      </w:r>
      <w:r w:rsidRPr="00B84BBA">
        <w:rPr>
          <w:spacing w:val="1"/>
          <w:w w:val="95"/>
          <w:sz w:val="24"/>
          <w:szCs w:val="24"/>
        </w:rPr>
        <w:t xml:space="preserve"> </w:t>
      </w:r>
      <w:r w:rsidRPr="00B84BBA">
        <w:rPr>
          <w:sz w:val="24"/>
          <w:szCs w:val="24"/>
        </w:rPr>
        <w:t>единиц;</w:t>
      </w:r>
    </w:p>
    <w:p w:rsidR="0003308B" w:rsidRPr="00B84BBA" w:rsidRDefault="0003308B" w:rsidP="00A3744D">
      <w:pPr>
        <w:numPr>
          <w:ilvl w:val="0"/>
          <w:numId w:val="348"/>
        </w:numPr>
        <w:tabs>
          <w:tab w:val="left" w:pos="1402"/>
        </w:tabs>
        <w:autoSpaceDE w:val="0"/>
        <w:autoSpaceDN w:val="0"/>
        <w:spacing w:before="5" w:line="237" w:lineRule="auto"/>
        <w:ind w:right="140"/>
        <w:rPr>
          <w:sz w:val="24"/>
          <w:szCs w:val="24"/>
        </w:rPr>
      </w:pPr>
      <w:r w:rsidRPr="00B84BBA">
        <w:rPr>
          <w:sz w:val="24"/>
          <w:szCs w:val="24"/>
        </w:rPr>
        <w:t>выявлять недостаток информации для решения учебной и практической задачи на основе</w:t>
      </w:r>
      <w:r w:rsidRPr="00B84BBA">
        <w:rPr>
          <w:spacing w:val="1"/>
          <w:sz w:val="24"/>
          <w:szCs w:val="24"/>
        </w:rPr>
        <w:t xml:space="preserve"> </w:t>
      </w:r>
      <w:r w:rsidRPr="00B84BBA">
        <w:rPr>
          <w:w w:val="95"/>
          <w:sz w:val="24"/>
          <w:szCs w:val="24"/>
        </w:rPr>
        <w:t>предложенного</w:t>
      </w:r>
      <w:r w:rsidRPr="00B84BBA">
        <w:rPr>
          <w:spacing w:val="-4"/>
          <w:w w:val="95"/>
          <w:sz w:val="24"/>
          <w:szCs w:val="24"/>
        </w:rPr>
        <w:t xml:space="preserve"> </w:t>
      </w:r>
      <w:r w:rsidRPr="00B84BBA">
        <w:rPr>
          <w:w w:val="95"/>
          <w:sz w:val="24"/>
          <w:szCs w:val="24"/>
        </w:rPr>
        <w:t>алгоритма,</w:t>
      </w:r>
      <w:r w:rsidRPr="00B84BBA">
        <w:rPr>
          <w:spacing w:val="-2"/>
          <w:w w:val="95"/>
          <w:sz w:val="24"/>
          <w:szCs w:val="24"/>
        </w:rPr>
        <w:t xml:space="preserve"> </w:t>
      </w:r>
      <w:r w:rsidRPr="00B84BBA">
        <w:rPr>
          <w:w w:val="95"/>
          <w:sz w:val="24"/>
          <w:szCs w:val="24"/>
        </w:rPr>
        <w:t>формулировать</w:t>
      </w:r>
      <w:r w:rsidRPr="00B84BBA">
        <w:rPr>
          <w:spacing w:val="-4"/>
          <w:w w:val="95"/>
          <w:sz w:val="24"/>
          <w:szCs w:val="24"/>
        </w:rPr>
        <w:t xml:space="preserve"> </w:t>
      </w:r>
      <w:r w:rsidRPr="00B84BBA">
        <w:rPr>
          <w:w w:val="95"/>
          <w:sz w:val="24"/>
          <w:szCs w:val="24"/>
        </w:rPr>
        <w:t>запрос</w:t>
      </w:r>
      <w:r w:rsidRPr="00B84BBA">
        <w:rPr>
          <w:spacing w:val="-9"/>
          <w:w w:val="95"/>
          <w:sz w:val="24"/>
          <w:szCs w:val="24"/>
        </w:rPr>
        <w:t xml:space="preserve"> </w:t>
      </w:r>
      <w:r w:rsidRPr="00B84BBA">
        <w:rPr>
          <w:w w:val="95"/>
          <w:sz w:val="24"/>
          <w:szCs w:val="24"/>
        </w:rPr>
        <w:t>на</w:t>
      </w:r>
      <w:r w:rsidRPr="00B84BBA">
        <w:rPr>
          <w:spacing w:val="-8"/>
          <w:w w:val="95"/>
          <w:sz w:val="24"/>
          <w:szCs w:val="24"/>
        </w:rPr>
        <w:t xml:space="preserve"> </w:t>
      </w:r>
      <w:r w:rsidRPr="00B84BBA">
        <w:rPr>
          <w:w w:val="95"/>
          <w:sz w:val="24"/>
          <w:szCs w:val="24"/>
        </w:rPr>
        <w:t>дополнительную</w:t>
      </w:r>
      <w:r w:rsidRPr="00B84BBA">
        <w:rPr>
          <w:spacing w:val="-8"/>
          <w:w w:val="95"/>
          <w:sz w:val="24"/>
          <w:szCs w:val="24"/>
        </w:rPr>
        <w:t xml:space="preserve"> </w:t>
      </w:r>
      <w:r w:rsidRPr="00B84BBA">
        <w:rPr>
          <w:w w:val="95"/>
          <w:sz w:val="24"/>
          <w:szCs w:val="24"/>
        </w:rPr>
        <w:t>информацию;</w:t>
      </w:r>
    </w:p>
    <w:p w:rsidR="0003308B" w:rsidRPr="00B84BBA" w:rsidRDefault="0003308B" w:rsidP="00A3744D">
      <w:pPr>
        <w:numPr>
          <w:ilvl w:val="0"/>
          <w:numId w:val="348"/>
        </w:numPr>
        <w:tabs>
          <w:tab w:val="left" w:pos="1402"/>
        </w:tabs>
        <w:autoSpaceDE w:val="0"/>
        <w:autoSpaceDN w:val="0"/>
        <w:spacing w:before="1"/>
        <w:ind w:right="140"/>
        <w:rPr>
          <w:sz w:val="24"/>
          <w:szCs w:val="24"/>
        </w:rPr>
      </w:pPr>
      <w:r w:rsidRPr="00B84BBA">
        <w:rPr>
          <w:w w:val="95"/>
          <w:sz w:val="24"/>
          <w:szCs w:val="24"/>
        </w:rPr>
        <w:t>устанавливать причинно­следственные связи в ситуациях наблюдения за языковым материалом,</w:t>
      </w:r>
      <w:r w:rsidRPr="00B84BBA">
        <w:rPr>
          <w:spacing w:val="1"/>
          <w:w w:val="95"/>
          <w:sz w:val="24"/>
          <w:szCs w:val="24"/>
        </w:rPr>
        <w:t xml:space="preserve"> </w:t>
      </w:r>
      <w:r w:rsidRPr="00B84BBA">
        <w:rPr>
          <w:sz w:val="24"/>
          <w:szCs w:val="24"/>
        </w:rPr>
        <w:t>делать</w:t>
      </w:r>
      <w:r w:rsidRPr="00B84BBA">
        <w:rPr>
          <w:spacing w:val="-9"/>
          <w:sz w:val="24"/>
          <w:szCs w:val="24"/>
        </w:rPr>
        <w:t xml:space="preserve"> </w:t>
      </w:r>
      <w:r w:rsidRPr="00B84BBA">
        <w:rPr>
          <w:sz w:val="24"/>
          <w:szCs w:val="24"/>
        </w:rPr>
        <w:t>выводы.</w:t>
      </w:r>
    </w:p>
    <w:p w:rsidR="0003308B" w:rsidRPr="00B84BBA" w:rsidRDefault="0003308B" w:rsidP="0003308B">
      <w:pPr>
        <w:autoSpaceDE w:val="0"/>
        <w:autoSpaceDN w:val="0"/>
        <w:spacing w:before="2"/>
        <w:jc w:val="both"/>
        <w:rPr>
          <w:sz w:val="24"/>
          <w:szCs w:val="24"/>
        </w:rPr>
      </w:pPr>
      <w:r w:rsidRPr="00B84BBA">
        <w:rPr>
          <w:i/>
          <w:spacing w:val="-1"/>
          <w:w w:val="120"/>
          <w:sz w:val="24"/>
          <w:szCs w:val="24"/>
        </w:rPr>
        <w:t>Базовые</w:t>
      </w:r>
      <w:r w:rsidRPr="00B84BBA">
        <w:rPr>
          <w:i/>
          <w:spacing w:val="-14"/>
          <w:w w:val="120"/>
          <w:sz w:val="24"/>
          <w:szCs w:val="24"/>
        </w:rPr>
        <w:t xml:space="preserve"> </w:t>
      </w:r>
      <w:r w:rsidRPr="00B84BBA">
        <w:rPr>
          <w:i/>
          <w:spacing w:val="-1"/>
          <w:w w:val="120"/>
          <w:sz w:val="24"/>
          <w:szCs w:val="24"/>
        </w:rPr>
        <w:t>исследовательские</w:t>
      </w:r>
      <w:r w:rsidRPr="00B84BBA">
        <w:rPr>
          <w:i/>
          <w:spacing w:val="-8"/>
          <w:w w:val="120"/>
          <w:sz w:val="24"/>
          <w:szCs w:val="24"/>
        </w:rPr>
        <w:t xml:space="preserve"> </w:t>
      </w:r>
      <w:r w:rsidRPr="00B84BBA">
        <w:rPr>
          <w:i/>
          <w:w w:val="120"/>
          <w:sz w:val="24"/>
          <w:szCs w:val="24"/>
        </w:rPr>
        <w:t>действия</w:t>
      </w:r>
      <w:r w:rsidRPr="00B84BBA">
        <w:rPr>
          <w:w w:val="120"/>
          <w:sz w:val="24"/>
          <w:szCs w:val="24"/>
        </w:rPr>
        <w:t>:</w:t>
      </w:r>
    </w:p>
    <w:p w:rsidR="0003308B" w:rsidRPr="00B84BBA" w:rsidRDefault="0003308B" w:rsidP="00A3744D">
      <w:pPr>
        <w:numPr>
          <w:ilvl w:val="0"/>
          <w:numId w:val="347"/>
        </w:numPr>
        <w:tabs>
          <w:tab w:val="left" w:pos="1402"/>
        </w:tabs>
        <w:autoSpaceDE w:val="0"/>
        <w:autoSpaceDN w:val="0"/>
        <w:spacing w:before="12"/>
        <w:ind w:right="136"/>
        <w:rPr>
          <w:sz w:val="24"/>
          <w:szCs w:val="24"/>
        </w:rPr>
      </w:pPr>
      <w:r w:rsidRPr="00B84BBA">
        <w:rPr>
          <w:w w:val="95"/>
          <w:sz w:val="24"/>
          <w:szCs w:val="24"/>
        </w:rPr>
        <w:t>с помощью учителя формулировать цель, планировать изменения языкового объекта, речевой</w:t>
      </w:r>
      <w:r w:rsidRPr="00B84BBA">
        <w:rPr>
          <w:spacing w:val="1"/>
          <w:w w:val="95"/>
          <w:sz w:val="24"/>
          <w:szCs w:val="24"/>
        </w:rPr>
        <w:t xml:space="preserve"> </w:t>
      </w:r>
      <w:r w:rsidRPr="00B84BBA">
        <w:rPr>
          <w:sz w:val="24"/>
          <w:szCs w:val="24"/>
        </w:rPr>
        <w:t>ситуации;</w:t>
      </w:r>
    </w:p>
    <w:p w:rsidR="0003308B" w:rsidRPr="00B84BBA" w:rsidRDefault="0003308B" w:rsidP="00A3744D">
      <w:pPr>
        <w:numPr>
          <w:ilvl w:val="0"/>
          <w:numId w:val="347"/>
        </w:numPr>
        <w:tabs>
          <w:tab w:val="left" w:pos="1402"/>
        </w:tabs>
        <w:autoSpaceDE w:val="0"/>
        <w:autoSpaceDN w:val="0"/>
        <w:ind w:right="136"/>
        <w:rPr>
          <w:sz w:val="24"/>
          <w:szCs w:val="24"/>
        </w:rPr>
      </w:pPr>
      <w:r w:rsidRPr="00B84BBA">
        <w:rPr>
          <w:sz w:val="24"/>
          <w:szCs w:val="24"/>
        </w:rPr>
        <w:t>сравнивать несколько вариантов выполнения задания, выбирать наиболее подходящий (на</w:t>
      </w:r>
      <w:r w:rsidRPr="00B84BBA">
        <w:rPr>
          <w:spacing w:val="1"/>
          <w:sz w:val="24"/>
          <w:szCs w:val="24"/>
        </w:rPr>
        <w:t xml:space="preserve"> </w:t>
      </w:r>
      <w:r w:rsidRPr="00B84BBA">
        <w:rPr>
          <w:sz w:val="24"/>
          <w:szCs w:val="24"/>
        </w:rPr>
        <w:t>основе</w:t>
      </w:r>
      <w:r w:rsidRPr="00B84BBA">
        <w:rPr>
          <w:spacing w:val="-6"/>
          <w:sz w:val="24"/>
          <w:szCs w:val="24"/>
        </w:rPr>
        <w:t xml:space="preserve"> </w:t>
      </w:r>
      <w:r w:rsidRPr="00B84BBA">
        <w:rPr>
          <w:sz w:val="24"/>
          <w:szCs w:val="24"/>
        </w:rPr>
        <w:t>предложенных</w:t>
      </w:r>
      <w:r w:rsidRPr="00B84BBA">
        <w:rPr>
          <w:spacing w:val="-6"/>
          <w:sz w:val="24"/>
          <w:szCs w:val="24"/>
        </w:rPr>
        <w:t xml:space="preserve"> </w:t>
      </w:r>
      <w:r w:rsidRPr="00B84BBA">
        <w:rPr>
          <w:sz w:val="24"/>
          <w:szCs w:val="24"/>
        </w:rPr>
        <w:t>критериев);</w:t>
      </w:r>
    </w:p>
    <w:p w:rsidR="0003308B" w:rsidRPr="00B84BBA" w:rsidRDefault="0003308B" w:rsidP="00A3744D">
      <w:pPr>
        <w:numPr>
          <w:ilvl w:val="0"/>
          <w:numId w:val="347"/>
        </w:numPr>
        <w:tabs>
          <w:tab w:val="left" w:pos="1402"/>
        </w:tabs>
        <w:autoSpaceDE w:val="0"/>
        <w:autoSpaceDN w:val="0"/>
        <w:spacing w:before="3"/>
        <w:ind w:right="144"/>
        <w:rPr>
          <w:sz w:val="24"/>
          <w:szCs w:val="24"/>
        </w:rPr>
      </w:pPr>
      <w:r w:rsidRPr="00B84BBA">
        <w:rPr>
          <w:sz w:val="24"/>
          <w:szCs w:val="24"/>
        </w:rPr>
        <w:t>проводить</w:t>
      </w:r>
      <w:r w:rsidRPr="00B84BBA">
        <w:rPr>
          <w:spacing w:val="1"/>
          <w:sz w:val="24"/>
          <w:szCs w:val="24"/>
        </w:rPr>
        <w:t xml:space="preserve"> </w:t>
      </w:r>
      <w:r w:rsidRPr="00B84BBA">
        <w:rPr>
          <w:sz w:val="24"/>
          <w:szCs w:val="24"/>
        </w:rPr>
        <w:t>по</w:t>
      </w:r>
      <w:r w:rsidRPr="00B84BBA">
        <w:rPr>
          <w:spacing w:val="1"/>
          <w:sz w:val="24"/>
          <w:szCs w:val="24"/>
        </w:rPr>
        <w:t xml:space="preserve"> </w:t>
      </w:r>
      <w:r w:rsidRPr="00B84BBA">
        <w:rPr>
          <w:sz w:val="24"/>
          <w:szCs w:val="24"/>
        </w:rPr>
        <w:t>предложенному</w:t>
      </w:r>
      <w:r w:rsidRPr="00B84BBA">
        <w:rPr>
          <w:spacing w:val="1"/>
          <w:sz w:val="24"/>
          <w:szCs w:val="24"/>
        </w:rPr>
        <w:t xml:space="preserve"> </w:t>
      </w:r>
      <w:r w:rsidRPr="00B84BBA">
        <w:rPr>
          <w:sz w:val="24"/>
          <w:szCs w:val="24"/>
        </w:rPr>
        <w:t>плану</w:t>
      </w:r>
      <w:r w:rsidRPr="00B84BBA">
        <w:rPr>
          <w:spacing w:val="1"/>
          <w:sz w:val="24"/>
          <w:szCs w:val="24"/>
        </w:rPr>
        <w:t xml:space="preserve"> </w:t>
      </w:r>
      <w:r w:rsidRPr="00B84BBA">
        <w:rPr>
          <w:sz w:val="24"/>
          <w:szCs w:val="24"/>
        </w:rPr>
        <w:t>несложное</w:t>
      </w:r>
      <w:r w:rsidRPr="00B84BBA">
        <w:rPr>
          <w:spacing w:val="1"/>
          <w:sz w:val="24"/>
          <w:szCs w:val="24"/>
        </w:rPr>
        <w:t xml:space="preserve"> </w:t>
      </w:r>
      <w:r w:rsidRPr="00B84BBA">
        <w:rPr>
          <w:sz w:val="24"/>
          <w:szCs w:val="24"/>
        </w:rPr>
        <w:t>лингвистическое</w:t>
      </w:r>
      <w:r w:rsidRPr="00B84BBA">
        <w:rPr>
          <w:spacing w:val="1"/>
          <w:sz w:val="24"/>
          <w:szCs w:val="24"/>
        </w:rPr>
        <w:t xml:space="preserve"> </w:t>
      </w:r>
      <w:r w:rsidRPr="00B84BBA">
        <w:rPr>
          <w:sz w:val="24"/>
          <w:szCs w:val="24"/>
        </w:rPr>
        <w:t>мини­исследование,</w:t>
      </w:r>
      <w:r w:rsidRPr="00B84BBA">
        <w:rPr>
          <w:spacing w:val="1"/>
          <w:sz w:val="24"/>
          <w:szCs w:val="24"/>
        </w:rPr>
        <w:t xml:space="preserve"> </w:t>
      </w:r>
      <w:r w:rsidRPr="00B84BBA">
        <w:rPr>
          <w:w w:val="95"/>
          <w:sz w:val="24"/>
          <w:szCs w:val="24"/>
        </w:rPr>
        <w:t>в</w:t>
      </w:r>
      <w:r w:rsidRPr="00B84BBA">
        <w:rPr>
          <w:w w:val="95"/>
          <w:sz w:val="24"/>
          <w:szCs w:val="24"/>
        </w:rPr>
        <w:t>ы</w:t>
      </w:r>
      <w:r w:rsidRPr="00B84BBA">
        <w:rPr>
          <w:w w:val="95"/>
          <w:sz w:val="24"/>
          <w:szCs w:val="24"/>
        </w:rPr>
        <w:t>полнять</w:t>
      </w:r>
      <w:r w:rsidRPr="00B84BBA">
        <w:rPr>
          <w:spacing w:val="2"/>
          <w:w w:val="95"/>
          <w:sz w:val="24"/>
          <w:szCs w:val="24"/>
        </w:rPr>
        <w:t xml:space="preserve"> </w:t>
      </w:r>
      <w:r w:rsidRPr="00B84BBA">
        <w:rPr>
          <w:w w:val="95"/>
          <w:sz w:val="24"/>
          <w:szCs w:val="24"/>
        </w:rPr>
        <w:t>по</w:t>
      </w:r>
      <w:r w:rsidRPr="00B84BBA">
        <w:rPr>
          <w:spacing w:val="5"/>
          <w:w w:val="95"/>
          <w:sz w:val="24"/>
          <w:szCs w:val="24"/>
        </w:rPr>
        <w:t xml:space="preserve"> </w:t>
      </w:r>
      <w:r w:rsidRPr="00B84BBA">
        <w:rPr>
          <w:w w:val="95"/>
          <w:sz w:val="24"/>
          <w:szCs w:val="24"/>
        </w:rPr>
        <w:t>предложенному</w:t>
      </w:r>
      <w:r w:rsidRPr="00B84BBA">
        <w:rPr>
          <w:spacing w:val="2"/>
          <w:w w:val="95"/>
          <w:sz w:val="24"/>
          <w:szCs w:val="24"/>
        </w:rPr>
        <w:t xml:space="preserve"> </w:t>
      </w:r>
      <w:r w:rsidRPr="00B84BBA">
        <w:rPr>
          <w:w w:val="95"/>
          <w:sz w:val="24"/>
          <w:szCs w:val="24"/>
        </w:rPr>
        <w:t>плану</w:t>
      </w:r>
      <w:r w:rsidRPr="00B84BBA">
        <w:rPr>
          <w:spacing w:val="-12"/>
          <w:w w:val="95"/>
          <w:sz w:val="24"/>
          <w:szCs w:val="24"/>
        </w:rPr>
        <w:t xml:space="preserve"> </w:t>
      </w:r>
      <w:r w:rsidRPr="00B84BBA">
        <w:rPr>
          <w:w w:val="95"/>
          <w:sz w:val="24"/>
          <w:szCs w:val="24"/>
        </w:rPr>
        <w:t>проектное</w:t>
      </w:r>
      <w:r w:rsidRPr="00B84BBA">
        <w:rPr>
          <w:spacing w:val="-9"/>
          <w:w w:val="95"/>
          <w:sz w:val="24"/>
          <w:szCs w:val="24"/>
        </w:rPr>
        <w:t xml:space="preserve"> </w:t>
      </w:r>
      <w:r w:rsidRPr="00B84BBA">
        <w:rPr>
          <w:w w:val="95"/>
          <w:sz w:val="24"/>
          <w:szCs w:val="24"/>
        </w:rPr>
        <w:t>задание;</w:t>
      </w:r>
    </w:p>
    <w:p w:rsidR="0003308B" w:rsidRPr="00B84BBA" w:rsidRDefault="0003308B" w:rsidP="00A3744D">
      <w:pPr>
        <w:numPr>
          <w:ilvl w:val="0"/>
          <w:numId w:val="347"/>
        </w:numPr>
        <w:tabs>
          <w:tab w:val="left" w:pos="1402"/>
        </w:tabs>
        <w:autoSpaceDE w:val="0"/>
        <w:autoSpaceDN w:val="0"/>
        <w:ind w:right="137"/>
        <w:rPr>
          <w:sz w:val="24"/>
          <w:szCs w:val="24"/>
        </w:rPr>
      </w:pPr>
      <w:r w:rsidRPr="00B84BBA">
        <w:rPr>
          <w:sz w:val="24"/>
          <w:szCs w:val="24"/>
        </w:rPr>
        <w:t>формулировать</w:t>
      </w:r>
      <w:r w:rsidRPr="00B84BBA">
        <w:rPr>
          <w:spacing w:val="1"/>
          <w:sz w:val="24"/>
          <w:szCs w:val="24"/>
        </w:rPr>
        <w:t xml:space="preserve"> </w:t>
      </w:r>
      <w:r w:rsidRPr="00B84BBA">
        <w:rPr>
          <w:sz w:val="24"/>
          <w:szCs w:val="24"/>
        </w:rPr>
        <w:t>выводы</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подкреплять</w:t>
      </w:r>
      <w:r w:rsidRPr="00B84BBA">
        <w:rPr>
          <w:spacing w:val="1"/>
          <w:sz w:val="24"/>
          <w:szCs w:val="24"/>
        </w:rPr>
        <w:t xml:space="preserve"> </w:t>
      </w:r>
      <w:r w:rsidRPr="00B84BBA">
        <w:rPr>
          <w:sz w:val="24"/>
          <w:szCs w:val="24"/>
        </w:rPr>
        <w:t>их</w:t>
      </w:r>
      <w:r w:rsidRPr="00B84BBA">
        <w:rPr>
          <w:spacing w:val="1"/>
          <w:sz w:val="24"/>
          <w:szCs w:val="24"/>
        </w:rPr>
        <w:t xml:space="preserve"> </w:t>
      </w:r>
      <w:r w:rsidRPr="00B84BBA">
        <w:rPr>
          <w:sz w:val="24"/>
          <w:szCs w:val="24"/>
        </w:rPr>
        <w:t>доказательствами</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основе</w:t>
      </w:r>
      <w:r w:rsidRPr="00B84BBA">
        <w:rPr>
          <w:spacing w:val="1"/>
          <w:sz w:val="24"/>
          <w:szCs w:val="24"/>
        </w:rPr>
        <w:t xml:space="preserve"> </w:t>
      </w:r>
      <w:r w:rsidRPr="00B84BBA">
        <w:rPr>
          <w:sz w:val="24"/>
          <w:szCs w:val="24"/>
        </w:rPr>
        <w:t>результатов</w:t>
      </w:r>
      <w:r w:rsidRPr="00B84BBA">
        <w:rPr>
          <w:spacing w:val="-57"/>
          <w:sz w:val="24"/>
          <w:szCs w:val="24"/>
        </w:rPr>
        <w:t xml:space="preserve"> </w:t>
      </w:r>
      <w:r w:rsidRPr="00B84BBA">
        <w:rPr>
          <w:sz w:val="24"/>
          <w:szCs w:val="24"/>
        </w:rPr>
        <w:t>пров</w:t>
      </w:r>
      <w:r w:rsidRPr="00B84BBA">
        <w:rPr>
          <w:sz w:val="24"/>
          <w:szCs w:val="24"/>
        </w:rPr>
        <w:t>е</w:t>
      </w:r>
      <w:r w:rsidRPr="00B84BBA">
        <w:rPr>
          <w:sz w:val="24"/>
          <w:szCs w:val="24"/>
        </w:rPr>
        <w:t>дённого</w:t>
      </w:r>
      <w:r w:rsidRPr="00B84BBA">
        <w:rPr>
          <w:spacing w:val="1"/>
          <w:sz w:val="24"/>
          <w:szCs w:val="24"/>
        </w:rPr>
        <w:t xml:space="preserve"> </w:t>
      </w:r>
      <w:r w:rsidRPr="00B84BBA">
        <w:rPr>
          <w:sz w:val="24"/>
          <w:szCs w:val="24"/>
        </w:rPr>
        <w:t>наблюдения</w:t>
      </w:r>
      <w:r w:rsidRPr="00B84BBA">
        <w:rPr>
          <w:spacing w:val="1"/>
          <w:sz w:val="24"/>
          <w:szCs w:val="24"/>
        </w:rPr>
        <w:t xml:space="preserve"> </w:t>
      </w:r>
      <w:r w:rsidRPr="00B84BBA">
        <w:rPr>
          <w:sz w:val="24"/>
          <w:szCs w:val="24"/>
        </w:rPr>
        <w:t>за</w:t>
      </w:r>
      <w:r w:rsidRPr="00B84BBA">
        <w:rPr>
          <w:spacing w:val="1"/>
          <w:sz w:val="24"/>
          <w:szCs w:val="24"/>
        </w:rPr>
        <w:t xml:space="preserve"> </w:t>
      </w:r>
      <w:r w:rsidRPr="00B84BBA">
        <w:rPr>
          <w:sz w:val="24"/>
          <w:szCs w:val="24"/>
        </w:rPr>
        <w:t>языковым</w:t>
      </w:r>
      <w:r w:rsidRPr="00B84BBA">
        <w:rPr>
          <w:spacing w:val="1"/>
          <w:sz w:val="24"/>
          <w:szCs w:val="24"/>
        </w:rPr>
        <w:t xml:space="preserve"> </w:t>
      </w:r>
      <w:r w:rsidRPr="00B84BBA">
        <w:rPr>
          <w:sz w:val="24"/>
          <w:szCs w:val="24"/>
        </w:rPr>
        <w:t>материалом</w:t>
      </w:r>
      <w:r w:rsidRPr="00B84BBA">
        <w:rPr>
          <w:spacing w:val="1"/>
          <w:sz w:val="24"/>
          <w:szCs w:val="24"/>
        </w:rPr>
        <w:t xml:space="preserve"> </w:t>
      </w:r>
      <w:r w:rsidRPr="00B84BBA">
        <w:rPr>
          <w:sz w:val="24"/>
          <w:szCs w:val="24"/>
        </w:rPr>
        <w:t>(классификации,</w:t>
      </w:r>
      <w:r w:rsidRPr="00B84BBA">
        <w:rPr>
          <w:spacing w:val="1"/>
          <w:sz w:val="24"/>
          <w:szCs w:val="24"/>
        </w:rPr>
        <w:t xml:space="preserve"> </w:t>
      </w:r>
      <w:r w:rsidRPr="00B84BBA">
        <w:rPr>
          <w:sz w:val="24"/>
          <w:szCs w:val="24"/>
        </w:rPr>
        <w:t>сравнения,</w:t>
      </w:r>
      <w:r w:rsidRPr="00B84BBA">
        <w:rPr>
          <w:spacing w:val="1"/>
          <w:sz w:val="24"/>
          <w:szCs w:val="24"/>
        </w:rPr>
        <w:t xml:space="preserve"> </w:t>
      </w:r>
      <w:r w:rsidRPr="00B84BBA">
        <w:rPr>
          <w:w w:val="95"/>
          <w:sz w:val="24"/>
          <w:szCs w:val="24"/>
        </w:rPr>
        <w:t>исследования); формулировать с помощью учителя вопросы в процессе анализа предложенного</w:t>
      </w:r>
      <w:r w:rsidRPr="00B84BBA">
        <w:rPr>
          <w:spacing w:val="1"/>
          <w:w w:val="95"/>
          <w:sz w:val="24"/>
          <w:szCs w:val="24"/>
        </w:rPr>
        <w:t xml:space="preserve"> </w:t>
      </w:r>
      <w:r w:rsidRPr="00B84BBA">
        <w:rPr>
          <w:sz w:val="24"/>
          <w:szCs w:val="24"/>
        </w:rPr>
        <w:t>языкового</w:t>
      </w:r>
      <w:r w:rsidRPr="00B84BBA">
        <w:rPr>
          <w:spacing w:val="-14"/>
          <w:sz w:val="24"/>
          <w:szCs w:val="24"/>
        </w:rPr>
        <w:t xml:space="preserve"> </w:t>
      </w:r>
      <w:r w:rsidRPr="00B84BBA">
        <w:rPr>
          <w:sz w:val="24"/>
          <w:szCs w:val="24"/>
        </w:rPr>
        <w:t>м</w:t>
      </w:r>
      <w:r w:rsidRPr="00B84BBA">
        <w:rPr>
          <w:sz w:val="24"/>
          <w:szCs w:val="24"/>
        </w:rPr>
        <w:t>а</w:t>
      </w:r>
      <w:r w:rsidRPr="00B84BBA">
        <w:rPr>
          <w:sz w:val="24"/>
          <w:szCs w:val="24"/>
        </w:rPr>
        <w:t>териала;</w:t>
      </w:r>
    </w:p>
    <w:p w:rsidR="0003308B" w:rsidRPr="00B84BBA" w:rsidRDefault="0003308B" w:rsidP="00A3744D">
      <w:pPr>
        <w:numPr>
          <w:ilvl w:val="0"/>
          <w:numId w:val="347"/>
        </w:numPr>
        <w:tabs>
          <w:tab w:val="left" w:pos="1402"/>
        </w:tabs>
        <w:autoSpaceDE w:val="0"/>
        <w:autoSpaceDN w:val="0"/>
        <w:spacing w:before="5" w:line="237" w:lineRule="auto"/>
        <w:ind w:right="137"/>
        <w:rPr>
          <w:sz w:val="24"/>
          <w:szCs w:val="24"/>
        </w:rPr>
      </w:pPr>
      <w:r w:rsidRPr="00B84BBA">
        <w:rPr>
          <w:w w:val="95"/>
          <w:sz w:val="24"/>
          <w:szCs w:val="24"/>
        </w:rPr>
        <w:t>прогнозировать</w:t>
      </w:r>
      <w:r w:rsidRPr="00B84BBA">
        <w:rPr>
          <w:spacing w:val="1"/>
          <w:w w:val="95"/>
          <w:sz w:val="24"/>
          <w:szCs w:val="24"/>
        </w:rPr>
        <w:t xml:space="preserve"> </w:t>
      </w:r>
      <w:r w:rsidRPr="00B84BBA">
        <w:rPr>
          <w:w w:val="95"/>
          <w:sz w:val="24"/>
          <w:szCs w:val="24"/>
        </w:rPr>
        <w:t>возможное</w:t>
      </w:r>
      <w:r w:rsidRPr="00B84BBA">
        <w:rPr>
          <w:spacing w:val="1"/>
          <w:w w:val="95"/>
          <w:sz w:val="24"/>
          <w:szCs w:val="24"/>
        </w:rPr>
        <w:t xml:space="preserve"> </w:t>
      </w:r>
      <w:r w:rsidRPr="00B84BBA">
        <w:rPr>
          <w:w w:val="95"/>
          <w:sz w:val="24"/>
          <w:szCs w:val="24"/>
        </w:rPr>
        <w:t>развитие</w:t>
      </w:r>
      <w:r w:rsidRPr="00B84BBA">
        <w:rPr>
          <w:spacing w:val="1"/>
          <w:w w:val="95"/>
          <w:sz w:val="24"/>
          <w:szCs w:val="24"/>
        </w:rPr>
        <w:t xml:space="preserve"> </w:t>
      </w:r>
      <w:r w:rsidRPr="00B84BBA">
        <w:rPr>
          <w:w w:val="95"/>
          <w:sz w:val="24"/>
          <w:szCs w:val="24"/>
        </w:rPr>
        <w:t>процессов,</w:t>
      </w:r>
      <w:r w:rsidRPr="00B84BBA">
        <w:rPr>
          <w:spacing w:val="1"/>
          <w:w w:val="95"/>
          <w:sz w:val="24"/>
          <w:szCs w:val="24"/>
        </w:rPr>
        <w:t xml:space="preserve"> </w:t>
      </w:r>
      <w:r w:rsidRPr="00B84BBA">
        <w:rPr>
          <w:w w:val="95"/>
          <w:sz w:val="24"/>
          <w:szCs w:val="24"/>
        </w:rPr>
        <w:t>событийи их последствия в аналогичных или</w:t>
      </w:r>
      <w:r w:rsidRPr="00B84BBA">
        <w:rPr>
          <w:spacing w:val="1"/>
          <w:w w:val="95"/>
          <w:sz w:val="24"/>
          <w:szCs w:val="24"/>
        </w:rPr>
        <w:t xml:space="preserve"> </w:t>
      </w:r>
      <w:r w:rsidRPr="00B84BBA">
        <w:rPr>
          <w:sz w:val="24"/>
          <w:szCs w:val="24"/>
        </w:rPr>
        <w:t>сходных</w:t>
      </w:r>
      <w:r w:rsidRPr="00B84BBA">
        <w:rPr>
          <w:spacing w:val="-15"/>
          <w:sz w:val="24"/>
          <w:szCs w:val="24"/>
        </w:rPr>
        <w:t xml:space="preserve"> </w:t>
      </w:r>
      <w:r w:rsidRPr="00B84BBA">
        <w:rPr>
          <w:sz w:val="24"/>
          <w:szCs w:val="24"/>
        </w:rPr>
        <w:t>ситуациях.</w:t>
      </w:r>
    </w:p>
    <w:p w:rsidR="0003308B" w:rsidRPr="00B84BBA" w:rsidRDefault="0003308B" w:rsidP="0003308B">
      <w:pPr>
        <w:autoSpaceDE w:val="0"/>
        <w:autoSpaceDN w:val="0"/>
        <w:spacing w:before="1"/>
        <w:jc w:val="both"/>
        <w:rPr>
          <w:sz w:val="24"/>
          <w:szCs w:val="24"/>
        </w:rPr>
      </w:pPr>
      <w:r w:rsidRPr="00B84BBA">
        <w:rPr>
          <w:i/>
          <w:w w:val="115"/>
          <w:sz w:val="24"/>
          <w:szCs w:val="24"/>
        </w:rPr>
        <w:t>Работа</w:t>
      </w:r>
      <w:r w:rsidRPr="00B84BBA">
        <w:rPr>
          <w:i/>
          <w:spacing w:val="-3"/>
          <w:w w:val="115"/>
          <w:sz w:val="24"/>
          <w:szCs w:val="24"/>
        </w:rPr>
        <w:t xml:space="preserve"> </w:t>
      </w:r>
      <w:r w:rsidRPr="00B84BBA">
        <w:rPr>
          <w:i/>
          <w:w w:val="115"/>
          <w:sz w:val="24"/>
          <w:szCs w:val="24"/>
        </w:rPr>
        <w:t>с</w:t>
      </w:r>
      <w:r w:rsidRPr="00B84BBA">
        <w:rPr>
          <w:i/>
          <w:spacing w:val="-2"/>
          <w:w w:val="115"/>
          <w:sz w:val="24"/>
          <w:szCs w:val="24"/>
        </w:rPr>
        <w:t xml:space="preserve"> </w:t>
      </w:r>
      <w:r w:rsidRPr="00B84BBA">
        <w:rPr>
          <w:i/>
          <w:w w:val="115"/>
          <w:sz w:val="24"/>
          <w:szCs w:val="24"/>
        </w:rPr>
        <w:t>информацией</w:t>
      </w:r>
      <w:r w:rsidRPr="00B84BBA">
        <w:rPr>
          <w:w w:val="115"/>
          <w:sz w:val="24"/>
          <w:szCs w:val="24"/>
        </w:rPr>
        <w:t>:</w:t>
      </w:r>
    </w:p>
    <w:p w:rsidR="0003308B" w:rsidRPr="00B84BBA" w:rsidRDefault="0003308B" w:rsidP="00A3744D">
      <w:pPr>
        <w:numPr>
          <w:ilvl w:val="0"/>
          <w:numId w:val="346"/>
        </w:numPr>
        <w:tabs>
          <w:tab w:val="left" w:pos="1402"/>
        </w:tabs>
        <w:autoSpaceDE w:val="0"/>
        <w:autoSpaceDN w:val="0"/>
        <w:spacing w:before="14"/>
        <w:ind w:right="140"/>
        <w:rPr>
          <w:sz w:val="24"/>
          <w:szCs w:val="24"/>
        </w:rPr>
      </w:pPr>
      <w:r w:rsidRPr="00B84BBA">
        <w:rPr>
          <w:sz w:val="24"/>
          <w:szCs w:val="24"/>
        </w:rPr>
        <w:t>выбирать</w:t>
      </w:r>
      <w:r w:rsidRPr="00B84BBA">
        <w:rPr>
          <w:spacing w:val="-4"/>
          <w:sz w:val="24"/>
          <w:szCs w:val="24"/>
        </w:rPr>
        <w:t xml:space="preserve"> </w:t>
      </w:r>
      <w:r w:rsidRPr="00B84BBA">
        <w:rPr>
          <w:sz w:val="24"/>
          <w:szCs w:val="24"/>
        </w:rPr>
        <w:t>источник</w:t>
      </w:r>
      <w:r w:rsidRPr="00B84BBA">
        <w:rPr>
          <w:spacing w:val="-5"/>
          <w:sz w:val="24"/>
          <w:szCs w:val="24"/>
        </w:rPr>
        <w:t xml:space="preserve"> </w:t>
      </w:r>
      <w:r w:rsidRPr="00B84BBA">
        <w:rPr>
          <w:sz w:val="24"/>
          <w:szCs w:val="24"/>
        </w:rPr>
        <w:t>получения</w:t>
      </w:r>
      <w:r w:rsidRPr="00B84BBA">
        <w:rPr>
          <w:spacing w:val="-4"/>
          <w:sz w:val="24"/>
          <w:szCs w:val="24"/>
        </w:rPr>
        <w:t xml:space="preserve"> </w:t>
      </w:r>
      <w:r w:rsidRPr="00B84BBA">
        <w:rPr>
          <w:sz w:val="24"/>
          <w:szCs w:val="24"/>
        </w:rPr>
        <w:t>информации:</w:t>
      </w:r>
      <w:r w:rsidRPr="00B84BBA">
        <w:rPr>
          <w:spacing w:val="-3"/>
          <w:sz w:val="24"/>
          <w:szCs w:val="24"/>
        </w:rPr>
        <w:t xml:space="preserve"> </w:t>
      </w:r>
      <w:r w:rsidRPr="00B84BBA">
        <w:rPr>
          <w:sz w:val="24"/>
          <w:szCs w:val="24"/>
        </w:rPr>
        <w:t>нужный</w:t>
      </w:r>
      <w:r w:rsidRPr="00B84BBA">
        <w:rPr>
          <w:spacing w:val="-4"/>
          <w:sz w:val="24"/>
          <w:szCs w:val="24"/>
        </w:rPr>
        <w:t xml:space="preserve"> </w:t>
      </w:r>
      <w:r w:rsidRPr="00B84BBA">
        <w:rPr>
          <w:sz w:val="24"/>
          <w:szCs w:val="24"/>
        </w:rPr>
        <w:t>словарь</w:t>
      </w:r>
      <w:r w:rsidRPr="00B84BBA">
        <w:rPr>
          <w:spacing w:val="-8"/>
          <w:sz w:val="24"/>
          <w:szCs w:val="24"/>
        </w:rPr>
        <w:t xml:space="preserve"> </w:t>
      </w:r>
      <w:r w:rsidRPr="00B84BBA">
        <w:rPr>
          <w:sz w:val="24"/>
          <w:szCs w:val="24"/>
        </w:rPr>
        <w:t>для</w:t>
      </w:r>
      <w:r w:rsidRPr="00B84BBA">
        <w:rPr>
          <w:spacing w:val="-7"/>
          <w:sz w:val="24"/>
          <w:szCs w:val="24"/>
        </w:rPr>
        <w:t xml:space="preserve"> </w:t>
      </w:r>
      <w:r w:rsidRPr="00B84BBA">
        <w:rPr>
          <w:sz w:val="24"/>
          <w:szCs w:val="24"/>
        </w:rPr>
        <w:t>получения</w:t>
      </w:r>
      <w:r w:rsidRPr="00B84BBA">
        <w:rPr>
          <w:spacing w:val="-8"/>
          <w:sz w:val="24"/>
          <w:szCs w:val="24"/>
        </w:rPr>
        <w:t xml:space="preserve"> </w:t>
      </w:r>
      <w:r w:rsidRPr="00B84BBA">
        <w:rPr>
          <w:sz w:val="24"/>
          <w:szCs w:val="24"/>
        </w:rPr>
        <w:t>запрашиваемой</w:t>
      </w:r>
      <w:r w:rsidRPr="00B84BBA">
        <w:rPr>
          <w:spacing w:val="-57"/>
          <w:sz w:val="24"/>
          <w:szCs w:val="24"/>
        </w:rPr>
        <w:t xml:space="preserve"> </w:t>
      </w:r>
      <w:r w:rsidRPr="00B84BBA">
        <w:rPr>
          <w:sz w:val="24"/>
          <w:szCs w:val="24"/>
        </w:rPr>
        <w:t>информации,</w:t>
      </w:r>
      <w:r w:rsidRPr="00B84BBA">
        <w:rPr>
          <w:spacing w:val="-5"/>
          <w:sz w:val="24"/>
          <w:szCs w:val="24"/>
        </w:rPr>
        <w:t xml:space="preserve"> </w:t>
      </w:r>
      <w:r w:rsidRPr="00B84BBA">
        <w:rPr>
          <w:sz w:val="24"/>
          <w:szCs w:val="24"/>
        </w:rPr>
        <w:t>для</w:t>
      </w:r>
      <w:r w:rsidRPr="00B84BBA">
        <w:rPr>
          <w:spacing w:val="-4"/>
          <w:sz w:val="24"/>
          <w:szCs w:val="24"/>
        </w:rPr>
        <w:t xml:space="preserve"> </w:t>
      </w:r>
      <w:r w:rsidRPr="00B84BBA">
        <w:rPr>
          <w:sz w:val="24"/>
          <w:szCs w:val="24"/>
        </w:rPr>
        <w:t>уточнения;</w:t>
      </w:r>
    </w:p>
    <w:p w:rsidR="0003308B" w:rsidRPr="00B84BBA" w:rsidRDefault="0003308B" w:rsidP="00A3744D">
      <w:pPr>
        <w:numPr>
          <w:ilvl w:val="0"/>
          <w:numId w:val="346"/>
        </w:numPr>
        <w:tabs>
          <w:tab w:val="left" w:pos="1402"/>
        </w:tabs>
        <w:autoSpaceDE w:val="0"/>
        <w:autoSpaceDN w:val="0"/>
        <w:spacing w:before="15"/>
        <w:ind w:right="142"/>
        <w:rPr>
          <w:sz w:val="24"/>
          <w:szCs w:val="24"/>
        </w:rPr>
      </w:pPr>
      <w:r w:rsidRPr="00B84BBA">
        <w:rPr>
          <w:sz w:val="24"/>
          <w:szCs w:val="24"/>
        </w:rPr>
        <w:t>согласно</w:t>
      </w:r>
      <w:r w:rsidRPr="00B84BBA">
        <w:rPr>
          <w:spacing w:val="1"/>
          <w:sz w:val="24"/>
          <w:szCs w:val="24"/>
        </w:rPr>
        <w:t xml:space="preserve"> </w:t>
      </w:r>
      <w:r w:rsidRPr="00B84BBA">
        <w:rPr>
          <w:sz w:val="24"/>
          <w:szCs w:val="24"/>
        </w:rPr>
        <w:t>заданному</w:t>
      </w:r>
      <w:r w:rsidRPr="00B84BBA">
        <w:rPr>
          <w:spacing w:val="1"/>
          <w:sz w:val="24"/>
          <w:szCs w:val="24"/>
        </w:rPr>
        <w:t xml:space="preserve"> </w:t>
      </w:r>
      <w:r w:rsidRPr="00B84BBA">
        <w:rPr>
          <w:sz w:val="24"/>
          <w:szCs w:val="24"/>
        </w:rPr>
        <w:t>алгоритму</w:t>
      </w:r>
      <w:r w:rsidRPr="00B84BBA">
        <w:rPr>
          <w:spacing w:val="1"/>
          <w:sz w:val="24"/>
          <w:szCs w:val="24"/>
        </w:rPr>
        <w:t xml:space="preserve"> </w:t>
      </w:r>
      <w:r w:rsidRPr="00B84BBA">
        <w:rPr>
          <w:sz w:val="24"/>
          <w:szCs w:val="24"/>
        </w:rPr>
        <w:t>находить</w:t>
      </w:r>
      <w:r w:rsidRPr="00B84BBA">
        <w:rPr>
          <w:spacing w:val="1"/>
          <w:sz w:val="24"/>
          <w:szCs w:val="24"/>
        </w:rPr>
        <w:t xml:space="preserve"> </w:t>
      </w:r>
      <w:r w:rsidRPr="00B84BBA">
        <w:rPr>
          <w:sz w:val="24"/>
          <w:szCs w:val="24"/>
        </w:rPr>
        <w:t>представленную в</w:t>
      </w:r>
      <w:r w:rsidRPr="00B84BBA">
        <w:rPr>
          <w:spacing w:val="1"/>
          <w:sz w:val="24"/>
          <w:szCs w:val="24"/>
        </w:rPr>
        <w:t xml:space="preserve"> </w:t>
      </w:r>
      <w:r w:rsidRPr="00B84BBA">
        <w:rPr>
          <w:sz w:val="24"/>
          <w:szCs w:val="24"/>
        </w:rPr>
        <w:t>явном</w:t>
      </w:r>
      <w:r w:rsidRPr="00B84BBA">
        <w:rPr>
          <w:spacing w:val="1"/>
          <w:sz w:val="24"/>
          <w:szCs w:val="24"/>
        </w:rPr>
        <w:t xml:space="preserve"> </w:t>
      </w:r>
      <w:r w:rsidRPr="00B84BBA">
        <w:rPr>
          <w:sz w:val="24"/>
          <w:szCs w:val="24"/>
        </w:rPr>
        <w:t>виде</w:t>
      </w:r>
      <w:r w:rsidRPr="00B84BBA">
        <w:rPr>
          <w:spacing w:val="1"/>
          <w:sz w:val="24"/>
          <w:szCs w:val="24"/>
        </w:rPr>
        <w:t xml:space="preserve"> </w:t>
      </w:r>
      <w:r w:rsidRPr="00B84BBA">
        <w:rPr>
          <w:sz w:val="24"/>
          <w:szCs w:val="24"/>
        </w:rPr>
        <w:t>информацию</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предложенном</w:t>
      </w:r>
      <w:r w:rsidRPr="00B84BBA">
        <w:rPr>
          <w:spacing w:val="-5"/>
          <w:sz w:val="24"/>
          <w:szCs w:val="24"/>
        </w:rPr>
        <w:t xml:space="preserve"> </w:t>
      </w:r>
      <w:r w:rsidRPr="00B84BBA">
        <w:rPr>
          <w:sz w:val="24"/>
          <w:szCs w:val="24"/>
        </w:rPr>
        <w:t>источнике:</w:t>
      </w:r>
      <w:r w:rsidRPr="00B84BBA">
        <w:rPr>
          <w:spacing w:val="-2"/>
          <w:sz w:val="24"/>
          <w:szCs w:val="24"/>
        </w:rPr>
        <w:t xml:space="preserve"> </w:t>
      </w:r>
      <w:r w:rsidRPr="00B84BBA">
        <w:rPr>
          <w:sz w:val="24"/>
          <w:szCs w:val="24"/>
        </w:rPr>
        <w:t>в</w:t>
      </w:r>
      <w:r w:rsidRPr="00B84BBA">
        <w:rPr>
          <w:spacing w:val="-4"/>
          <w:sz w:val="24"/>
          <w:szCs w:val="24"/>
        </w:rPr>
        <w:t xml:space="preserve"> </w:t>
      </w:r>
      <w:r w:rsidRPr="00B84BBA">
        <w:rPr>
          <w:sz w:val="24"/>
          <w:szCs w:val="24"/>
        </w:rPr>
        <w:t>словарях,</w:t>
      </w:r>
      <w:r w:rsidRPr="00B84BBA">
        <w:rPr>
          <w:spacing w:val="-2"/>
          <w:sz w:val="24"/>
          <w:szCs w:val="24"/>
        </w:rPr>
        <w:t xml:space="preserve"> </w:t>
      </w:r>
      <w:r w:rsidRPr="00B84BBA">
        <w:rPr>
          <w:sz w:val="24"/>
          <w:szCs w:val="24"/>
        </w:rPr>
        <w:t>справочниках;</w:t>
      </w:r>
    </w:p>
    <w:p w:rsidR="0003308B" w:rsidRPr="00B84BBA" w:rsidRDefault="0003308B" w:rsidP="00A3744D">
      <w:pPr>
        <w:numPr>
          <w:ilvl w:val="0"/>
          <w:numId w:val="346"/>
        </w:numPr>
        <w:tabs>
          <w:tab w:val="left" w:pos="1402"/>
        </w:tabs>
        <w:autoSpaceDE w:val="0"/>
        <w:autoSpaceDN w:val="0"/>
        <w:spacing w:before="3"/>
        <w:ind w:right="139"/>
        <w:rPr>
          <w:sz w:val="24"/>
          <w:szCs w:val="24"/>
        </w:rPr>
      </w:pPr>
      <w:r w:rsidRPr="00B84BBA">
        <w:rPr>
          <w:spacing w:val="-1"/>
          <w:sz w:val="24"/>
          <w:szCs w:val="24"/>
        </w:rPr>
        <w:t xml:space="preserve">распознавать достоверную и недостоверную информацию самостоятельно </w:t>
      </w:r>
      <w:r w:rsidRPr="00B84BBA">
        <w:rPr>
          <w:sz w:val="24"/>
          <w:szCs w:val="24"/>
        </w:rPr>
        <w:t>или на основании</w:t>
      </w:r>
      <w:r w:rsidRPr="00B84BBA">
        <w:rPr>
          <w:spacing w:val="-57"/>
          <w:sz w:val="24"/>
          <w:szCs w:val="24"/>
        </w:rPr>
        <w:t xml:space="preserve"> </w:t>
      </w:r>
      <w:r w:rsidRPr="00B84BBA">
        <w:rPr>
          <w:sz w:val="24"/>
          <w:szCs w:val="24"/>
        </w:rPr>
        <w:t>предложенного</w:t>
      </w:r>
      <w:r w:rsidRPr="00B84BBA">
        <w:rPr>
          <w:spacing w:val="1"/>
          <w:sz w:val="24"/>
          <w:szCs w:val="24"/>
        </w:rPr>
        <w:t xml:space="preserve"> </w:t>
      </w:r>
      <w:r w:rsidRPr="00B84BBA">
        <w:rPr>
          <w:sz w:val="24"/>
          <w:szCs w:val="24"/>
        </w:rPr>
        <w:t>учителем</w:t>
      </w:r>
      <w:r w:rsidRPr="00B84BBA">
        <w:rPr>
          <w:spacing w:val="1"/>
          <w:sz w:val="24"/>
          <w:szCs w:val="24"/>
        </w:rPr>
        <w:t xml:space="preserve"> </w:t>
      </w:r>
      <w:r w:rsidRPr="00B84BBA">
        <w:rPr>
          <w:sz w:val="24"/>
          <w:szCs w:val="24"/>
        </w:rPr>
        <w:t>способа</w:t>
      </w:r>
      <w:r w:rsidRPr="00B84BBA">
        <w:rPr>
          <w:spacing w:val="1"/>
          <w:sz w:val="24"/>
          <w:szCs w:val="24"/>
        </w:rPr>
        <w:t xml:space="preserve"> </w:t>
      </w:r>
      <w:r w:rsidRPr="00B84BBA">
        <w:rPr>
          <w:sz w:val="24"/>
          <w:szCs w:val="24"/>
        </w:rPr>
        <w:t>её</w:t>
      </w:r>
      <w:r w:rsidRPr="00B84BBA">
        <w:rPr>
          <w:spacing w:val="1"/>
          <w:sz w:val="24"/>
          <w:szCs w:val="24"/>
        </w:rPr>
        <w:t xml:space="preserve"> </w:t>
      </w:r>
      <w:r w:rsidRPr="00B84BBA">
        <w:rPr>
          <w:sz w:val="24"/>
          <w:szCs w:val="24"/>
        </w:rPr>
        <w:t>проверки</w:t>
      </w:r>
      <w:r w:rsidRPr="00B84BBA">
        <w:rPr>
          <w:spacing w:val="1"/>
          <w:sz w:val="24"/>
          <w:szCs w:val="24"/>
        </w:rPr>
        <w:t xml:space="preserve"> </w:t>
      </w:r>
      <w:r w:rsidRPr="00B84BBA">
        <w:rPr>
          <w:sz w:val="24"/>
          <w:szCs w:val="24"/>
        </w:rPr>
        <w:t>(обращаясь</w:t>
      </w:r>
      <w:r w:rsidRPr="00B84BBA">
        <w:rPr>
          <w:spacing w:val="1"/>
          <w:sz w:val="24"/>
          <w:szCs w:val="24"/>
        </w:rPr>
        <w:t xml:space="preserve"> </w:t>
      </w:r>
      <w:r w:rsidRPr="00B84BBA">
        <w:rPr>
          <w:sz w:val="24"/>
          <w:szCs w:val="24"/>
        </w:rPr>
        <w:t>к</w:t>
      </w:r>
      <w:r w:rsidRPr="00B84BBA">
        <w:rPr>
          <w:spacing w:val="1"/>
          <w:sz w:val="24"/>
          <w:szCs w:val="24"/>
        </w:rPr>
        <w:t xml:space="preserve"> </w:t>
      </w:r>
      <w:r w:rsidRPr="00B84BBA">
        <w:rPr>
          <w:sz w:val="24"/>
          <w:szCs w:val="24"/>
        </w:rPr>
        <w:t>словарям,</w:t>
      </w:r>
      <w:r w:rsidRPr="00B84BBA">
        <w:rPr>
          <w:spacing w:val="1"/>
          <w:sz w:val="24"/>
          <w:szCs w:val="24"/>
        </w:rPr>
        <w:t xml:space="preserve"> </w:t>
      </w:r>
      <w:r w:rsidRPr="00B84BBA">
        <w:rPr>
          <w:sz w:val="24"/>
          <w:szCs w:val="24"/>
        </w:rPr>
        <w:t>справочникам,</w:t>
      </w:r>
      <w:r w:rsidRPr="00B84BBA">
        <w:rPr>
          <w:spacing w:val="1"/>
          <w:sz w:val="24"/>
          <w:szCs w:val="24"/>
        </w:rPr>
        <w:t xml:space="preserve"> </w:t>
      </w:r>
      <w:r w:rsidRPr="00B84BBA">
        <w:rPr>
          <w:sz w:val="24"/>
          <w:szCs w:val="24"/>
        </w:rPr>
        <w:t>уче</w:t>
      </w:r>
      <w:r w:rsidRPr="00B84BBA">
        <w:rPr>
          <w:sz w:val="24"/>
          <w:szCs w:val="24"/>
        </w:rPr>
        <w:t>б</w:t>
      </w:r>
      <w:r w:rsidRPr="00B84BBA">
        <w:rPr>
          <w:sz w:val="24"/>
          <w:szCs w:val="24"/>
        </w:rPr>
        <w:t>нику);</w:t>
      </w:r>
    </w:p>
    <w:p w:rsidR="0003308B" w:rsidRPr="00B84BBA" w:rsidRDefault="0003308B" w:rsidP="00A3744D">
      <w:pPr>
        <w:numPr>
          <w:ilvl w:val="0"/>
          <w:numId w:val="346"/>
        </w:numPr>
        <w:tabs>
          <w:tab w:val="left" w:pos="1402"/>
        </w:tabs>
        <w:autoSpaceDE w:val="0"/>
        <w:autoSpaceDN w:val="0"/>
        <w:ind w:right="135"/>
        <w:rPr>
          <w:sz w:val="24"/>
          <w:szCs w:val="24"/>
        </w:rPr>
      </w:pPr>
      <w:r w:rsidRPr="00B84BBA">
        <w:rPr>
          <w:sz w:val="24"/>
          <w:szCs w:val="24"/>
        </w:rPr>
        <w:t>соблюдать</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помощью</w:t>
      </w:r>
      <w:r w:rsidRPr="00B84BBA">
        <w:rPr>
          <w:spacing w:val="1"/>
          <w:sz w:val="24"/>
          <w:szCs w:val="24"/>
        </w:rPr>
        <w:t xml:space="preserve"> </w:t>
      </w:r>
      <w:r w:rsidRPr="00B84BBA">
        <w:rPr>
          <w:sz w:val="24"/>
          <w:szCs w:val="24"/>
        </w:rPr>
        <w:t>взрослых</w:t>
      </w:r>
      <w:r w:rsidRPr="00B84BBA">
        <w:rPr>
          <w:spacing w:val="1"/>
          <w:sz w:val="24"/>
          <w:szCs w:val="24"/>
        </w:rPr>
        <w:t xml:space="preserve"> </w:t>
      </w:r>
      <w:r w:rsidRPr="00B84BBA">
        <w:rPr>
          <w:sz w:val="24"/>
          <w:szCs w:val="24"/>
        </w:rPr>
        <w:t>(педагогических</w:t>
      </w:r>
      <w:r w:rsidRPr="00B84BBA">
        <w:rPr>
          <w:spacing w:val="1"/>
          <w:sz w:val="24"/>
          <w:szCs w:val="24"/>
        </w:rPr>
        <w:t xml:space="preserve"> </w:t>
      </w:r>
      <w:r w:rsidRPr="00B84BBA">
        <w:rPr>
          <w:sz w:val="24"/>
          <w:szCs w:val="24"/>
        </w:rPr>
        <w:t>работников,</w:t>
      </w:r>
      <w:r w:rsidRPr="00B84BBA">
        <w:rPr>
          <w:spacing w:val="1"/>
          <w:sz w:val="24"/>
          <w:szCs w:val="24"/>
        </w:rPr>
        <w:t xml:space="preserve"> </w:t>
      </w:r>
      <w:r w:rsidRPr="00B84BBA">
        <w:rPr>
          <w:sz w:val="24"/>
          <w:szCs w:val="24"/>
        </w:rPr>
        <w:t>родителей,</w:t>
      </w:r>
      <w:r w:rsidRPr="00B84BBA">
        <w:rPr>
          <w:spacing w:val="1"/>
          <w:sz w:val="24"/>
          <w:szCs w:val="24"/>
        </w:rPr>
        <w:t xml:space="preserve"> </w:t>
      </w:r>
      <w:r w:rsidRPr="00B84BBA">
        <w:rPr>
          <w:sz w:val="24"/>
          <w:szCs w:val="24"/>
        </w:rPr>
        <w:t>законных</w:t>
      </w:r>
      <w:r w:rsidRPr="00B84BBA">
        <w:rPr>
          <w:spacing w:val="1"/>
          <w:sz w:val="24"/>
          <w:szCs w:val="24"/>
        </w:rPr>
        <w:t xml:space="preserve"> </w:t>
      </w:r>
      <w:r w:rsidRPr="00B84BBA">
        <w:rPr>
          <w:sz w:val="24"/>
          <w:szCs w:val="24"/>
        </w:rPr>
        <w:t>пре</w:t>
      </w:r>
      <w:r w:rsidRPr="00B84BBA">
        <w:rPr>
          <w:sz w:val="24"/>
          <w:szCs w:val="24"/>
        </w:rPr>
        <w:t>д</w:t>
      </w:r>
      <w:r w:rsidRPr="00B84BBA">
        <w:rPr>
          <w:sz w:val="24"/>
          <w:szCs w:val="24"/>
        </w:rPr>
        <w:t>ставителей)</w:t>
      </w:r>
      <w:r w:rsidRPr="00B84BBA">
        <w:rPr>
          <w:spacing w:val="1"/>
          <w:sz w:val="24"/>
          <w:szCs w:val="24"/>
        </w:rPr>
        <w:t xml:space="preserve"> </w:t>
      </w:r>
      <w:r w:rsidRPr="00B84BBA">
        <w:rPr>
          <w:sz w:val="24"/>
          <w:szCs w:val="24"/>
        </w:rPr>
        <w:t>правила</w:t>
      </w:r>
      <w:r w:rsidRPr="00B84BBA">
        <w:rPr>
          <w:spacing w:val="1"/>
          <w:sz w:val="24"/>
          <w:szCs w:val="24"/>
        </w:rPr>
        <w:t xml:space="preserve"> </w:t>
      </w:r>
      <w:r w:rsidRPr="00B84BBA">
        <w:rPr>
          <w:sz w:val="24"/>
          <w:szCs w:val="24"/>
        </w:rPr>
        <w:t>информационной</w:t>
      </w:r>
      <w:r w:rsidRPr="00B84BBA">
        <w:rPr>
          <w:spacing w:val="1"/>
          <w:sz w:val="24"/>
          <w:szCs w:val="24"/>
        </w:rPr>
        <w:t xml:space="preserve"> </w:t>
      </w:r>
      <w:r w:rsidRPr="00B84BBA">
        <w:rPr>
          <w:sz w:val="24"/>
          <w:szCs w:val="24"/>
        </w:rPr>
        <w:t>безопасности</w:t>
      </w:r>
      <w:r w:rsidRPr="00B84BBA">
        <w:rPr>
          <w:spacing w:val="1"/>
          <w:sz w:val="24"/>
          <w:szCs w:val="24"/>
        </w:rPr>
        <w:t xml:space="preserve"> </w:t>
      </w:r>
      <w:r w:rsidRPr="00B84BBA">
        <w:rPr>
          <w:sz w:val="24"/>
          <w:szCs w:val="24"/>
        </w:rPr>
        <w:t>при</w:t>
      </w:r>
      <w:r w:rsidRPr="00B84BBA">
        <w:rPr>
          <w:spacing w:val="1"/>
          <w:sz w:val="24"/>
          <w:szCs w:val="24"/>
        </w:rPr>
        <w:t xml:space="preserve"> </w:t>
      </w:r>
      <w:r w:rsidRPr="00B84BBA">
        <w:rPr>
          <w:sz w:val="24"/>
          <w:szCs w:val="24"/>
        </w:rPr>
        <w:t>поиске</w:t>
      </w:r>
      <w:r w:rsidRPr="00B84BBA">
        <w:rPr>
          <w:spacing w:val="1"/>
          <w:sz w:val="24"/>
          <w:szCs w:val="24"/>
        </w:rPr>
        <w:t xml:space="preserve"> </w:t>
      </w:r>
      <w:r w:rsidRPr="00B84BBA">
        <w:rPr>
          <w:sz w:val="24"/>
          <w:szCs w:val="24"/>
        </w:rPr>
        <w:t>информации</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Интернете</w:t>
      </w:r>
      <w:r w:rsidRPr="00B84BBA">
        <w:rPr>
          <w:spacing w:val="1"/>
          <w:sz w:val="24"/>
          <w:szCs w:val="24"/>
        </w:rPr>
        <w:t xml:space="preserve"> </w:t>
      </w:r>
      <w:r w:rsidRPr="00B84BBA">
        <w:rPr>
          <w:sz w:val="24"/>
          <w:szCs w:val="24"/>
        </w:rPr>
        <w:t>(информации</w:t>
      </w:r>
      <w:r w:rsidRPr="00B84BBA">
        <w:rPr>
          <w:spacing w:val="1"/>
          <w:sz w:val="24"/>
          <w:szCs w:val="24"/>
        </w:rPr>
        <w:t xml:space="preserve"> </w:t>
      </w:r>
      <w:r w:rsidRPr="00B84BBA">
        <w:rPr>
          <w:sz w:val="24"/>
          <w:szCs w:val="24"/>
        </w:rPr>
        <w:t>о</w:t>
      </w:r>
      <w:r w:rsidRPr="00B84BBA">
        <w:rPr>
          <w:spacing w:val="1"/>
          <w:sz w:val="24"/>
          <w:szCs w:val="24"/>
        </w:rPr>
        <w:t xml:space="preserve"> </w:t>
      </w:r>
      <w:r w:rsidRPr="00B84BBA">
        <w:rPr>
          <w:sz w:val="24"/>
          <w:szCs w:val="24"/>
        </w:rPr>
        <w:t>написании</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произношении</w:t>
      </w:r>
      <w:r w:rsidRPr="00B84BBA">
        <w:rPr>
          <w:spacing w:val="1"/>
          <w:sz w:val="24"/>
          <w:szCs w:val="24"/>
        </w:rPr>
        <w:t xml:space="preserve"> </w:t>
      </w:r>
      <w:r w:rsidRPr="00B84BBA">
        <w:rPr>
          <w:sz w:val="24"/>
          <w:szCs w:val="24"/>
        </w:rPr>
        <w:t>слова,</w:t>
      </w:r>
      <w:r w:rsidRPr="00B84BBA">
        <w:rPr>
          <w:spacing w:val="1"/>
          <w:sz w:val="24"/>
          <w:szCs w:val="24"/>
        </w:rPr>
        <w:t xml:space="preserve"> </w:t>
      </w:r>
      <w:r w:rsidRPr="00B84BBA">
        <w:rPr>
          <w:sz w:val="24"/>
          <w:szCs w:val="24"/>
        </w:rPr>
        <w:t>о</w:t>
      </w:r>
      <w:r w:rsidRPr="00B84BBA">
        <w:rPr>
          <w:spacing w:val="1"/>
          <w:sz w:val="24"/>
          <w:szCs w:val="24"/>
        </w:rPr>
        <w:t xml:space="preserve"> </w:t>
      </w:r>
      <w:r w:rsidRPr="00B84BBA">
        <w:rPr>
          <w:sz w:val="24"/>
          <w:szCs w:val="24"/>
        </w:rPr>
        <w:t>значении</w:t>
      </w:r>
      <w:r w:rsidRPr="00B84BBA">
        <w:rPr>
          <w:spacing w:val="1"/>
          <w:sz w:val="24"/>
          <w:szCs w:val="24"/>
        </w:rPr>
        <w:t xml:space="preserve"> </w:t>
      </w:r>
      <w:r w:rsidRPr="00B84BBA">
        <w:rPr>
          <w:sz w:val="24"/>
          <w:szCs w:val="24"/>
        </w:rPr>
        <w:t>слова,</w:t>
      </w:r>
      <w:r w:rsidRPr="00B84BBA">
        <w:rPr>
          <w:spacing w:val="1"/>
          <w:sz w:val="24"/>
          <w:szCs w:val="24"/>
        </w:rPr>
        <w:t xml:space="preserve"> </w:t>
      </w:r>
      <w:r w:rsidRPr="00B84BBA">
        <w:rPr>
          <w:sz w:val="24"/>
          <w:szCs w:val="24"/>
        </w:rPr>
        <w:t>о</w:t>
      </w:r>
      <w:r w:rsidRPr="00B84BBA">
        <w:rPr>
          <w:spacing w:val="1"/>
          <w:sz w:val="24"/>
          <w:szCs w:val="24"/>
        </w:rPr>
        <w:t xml:space="preserve"> </w:t>
      </w:r>
      <w:r w:rsidRPr="00B84BBA">
        <w:rPr>
          <w:sz w:val="24"/>
          <w:szCs w:val="24"/>
        </w:rPr>
        <w:t>происхождении</w:t>
      </w:r>
      <w:r w:rsidRPr="00B84BBA">
        <w:rPr>
          <w:spacing w:val="-12"/>
          <w:sz w:val="24"/>
          <w:szCs w:val="24"/>
        </w:rPr>
        <w:t xml:space="preserve"> </w:t>
      </w:r>
      <w:r w:rsidRPr="00B84BBA">
        <w:rPr>
          <w:sz w:val="24"/>
          <w:szCs w:val="24"/>
        </w:rPr>
        <w:t>сл</w:t>
      </w:r>
      <w:r w:rsidRPr="00B84BBA">
        <w:rPr>
          <w:sz w:val="24"/>
          <w:szCs w:val="24"/>
        </w:rPr>
        <w:t>о</w:t>
      </w:r>
      <w:r w:rsidRPr="00B84BBA">
        <w:rPr>
          <w:sz w:val="24"/>
          <w:szCs w:val="24"/>
        </w:rPr>
        <w:t>ва,</w:t>
      </w:r>
      <w:r w:rsidRPr="00B84BBA">
        <w:rPr>
          <w:spacing w:val="-11"/>
          <w:sz w:val="24"/>
          <w:szCs w:val="24"/>
        </w:rPr>
        <w:t xml:space="preserve"> </w:t>
      </w:r>
      <w:r w:rsidRPr="00B84BBA">
        <w:rPr>
          <w:sz w:val="24"/>
          <w:szCs w:val="24"/>
        </w:rPr>
        <w:t>о</w:t>
      </w:r>
      <w:r w:rsidRPr="00B84BBA">
        <w:rPr>
          <w:spacing w:val="-11"/>
          <w:sz w:val="24"/>
          <w:szCs w:val="24"/>
        </w:rPr>
        <w:t xml:space="preserve"> </w:t>
      </w:r>
      <w:r w:rsidRPr="00B84BBA">
        <w:rPr>
          <w:sz w:val="24"/>
          <w:szCs w:val="24"/>
        </w:rPr>
        <w:t>синонимах</w:t>
      </w:r>
      <w:r w:rsidRPr="00B84BBA">
        <w:rPr>
          <w:spacing w:val="-13"/>
          <w:sz w:val="24"/>
          <w:szCs w:val="24"/>
        </w:rPr>
        <w:t xml:space="preserve"> </w:t>
      </w:r>
      <w:r w:rsidRPr="00B84BBA">
        <w:rPr>
          <w:sz w:val="24"/>
          <w:szCs w:val="24"/>
        </w:rPr>
        <w:t>слова);</w:t>
      </w:r>
    </w:p>
    <w:p w:rsidR="0003308B" w:rsidRPr="00B84BBA" w:rsidRDefault="0003308B" w:rsidP="00A3744D">
      <w:pPr>
        <w:numPr>
          <w:ilvl w:val="0"/>
          <w:numId w:val="346"/>
        </w:numPr>
        <w:tabs>
          <w:tab w:val="left" w:pos="1402"/>
        </w:tabs>
        <w:autoSpaceDE w:val="0"/>
        <w:autoSpaceDN w:val="0"/>
        <w:spacing w:before="7" w:line="237" w:lineRule="auto"/>
        <w:ind w:right="146"/>
        <w:rPr>
          <w:sz w:val="24"/>
          <w:szCs w:val="24"/>
        </w:rPr>
      </w:pPr>
      <w:r w:rsidRPr="00B84BBA">
        <w:rPr>
          <w:sz w:val="24"/>
          <w:szCs w:val="24"/>
        </w:rPr>
        <w:t>анализировать</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создавать</w:t>
      </w:r>
      <w:r w:rsidRPr="00B84BBA">
        <w:rPr>
          <w:spacing w:val="1"/>
          <w:sz w:val="24"/>
          <w:szCs w:val="24"/>
        </w:rPr>
        <w:t xml:space="preserve"> </w:t>
      </w:r>
      <w:r w:rsidRPr="00B84BBA">
        <w:rPr>
          <w:sz w:val="24"/>
          <w:szCs w:val="24"/>
        </w:rPr>
        <w:t>текстовую,</w:t>
      </w:r>
      <w:r w:rsidRPr="00B84BBA">
        <w:rPr>
          <w:spacing w:val="1"/>
          <w:sz w:val="24"/>
          <w:szCs w:val="24"/>
        </w:rPr>
        <w:t xml:space="preserve"> </w:t>
      </w:r>
      <w:r w:rsidRPr="00B84BBA">
        <w:rPr>
          <w:sz w:val="24"/>
          <w:szCs w:val="24"/>
        </w:rPr>
        <w:t>видео­,</w:t>
      </w:r>
      <w:r w:rsidRPr="00B84BBA">
        <w:rPr>
          <w:spacing w:val="1"/>
          <w:sz w:val="24"/>
          <w:szCs w:val="24"/>
        </w:rPr>
        <w:t xml:space="preserve"> </w:t>
      </w:r>
      <w:r w:rsidRPr="00B84BBA">
        <w:rPr>
          <w:sz w:val="24"/>
          <w:szCs w:val="24"/>
        </w:rPr>
        <w:t>графическую,</w:t>
      </w:r>
      <w:r w:rsidRPr="00B84BBA">
        <w:rPr>
          <w:spacing w:val="1"/>
          <w:sz w:val="24"/>
          <w:szCs w:val="24"/>
        </w:rPr>
        <w:t xml:space="preserve"> </w:t>
      </w:r>
      <w:r w:rsidRPr="00B84BBA">
        <w:rPr>
          <w:sz w:val="24"/>
          <w:szCs w:val="24"/>
        </w:rPr>
        <w:t>звуковую</w:t>
      </w:r>
      <w:r w:rsidRPr="00B84BBA">
        <w:rPr>
          <w:spacing w:val="1"/>
          <w:sz w:val="24"/>
          <w:szCs w:val="24"/>
        </w:rPr>
        <w:t xml:space="preserve"> </w:t>
      </w:r>
      <w:r w:rsidRPr="00B84BBA">
        <w:rPr>
          <w:sz w:val="24"/>
          <w:szCs w:val="24"/>
        </w:rPr>
        <w:t>информацию</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соо</w:t>
      </w:r>
      <w:r w:rsidRPr="00B84BBA">
        <w:rPr>
          <w:sz w:val="24"/>
          <w:szCs w:val="24"/>
        </w:rPr>
        <w:t>т</w:t>
      </w:r>
      <w:r w:rsidRPr="00B84BBA">
        <w:rPr>
          <w:sz w:val="24"/>
          <w:szCs w:val="24"/>
        </w:rPr>
        <w:t>ветствии</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учебной задачей;</w:t>
      </w:r>
    </w:p>
    <w:p w:rsidR="0003308B" w:rsidRPr="00B84BBA" w:rsidRDefault="0003308B" w:rsidP="00A3744D">
      <w:pPr>
        <w:numPr>
          <w:ilvl w:val="0"/>
          <w:numId w:val="346"/>
        </w:numPr>
        <w:tabs>
          <w:tab w:val="left" w:pos="1402"/>
        </w:tabs>
        <w:autoSpaceDE w:val="0"/>
        <w:autoSpaceDN w:val="0"/>
        <w:spacing w:before="3"/>
        <w:ind w:right="140"/>
        <w:rPr>
          <w:sz w:val="24"/>
          <w:szCs w:val="24"/>
        </w:rPr>
      </w:pPr>
      <w:r w:rsidRPr="00B84BBA">
        <w:rPr>
          <w:sz w:val="24"/>
          <w:szCs w:val="24"/>
        </w:rPr>
        <w:lastRenderedPageBreak/>
        <w:t>понимать</w:t>
      </w:r>
      <w:r w:rsidRPr="00B84BBA">
        <w:rPr>
          <w:spacing w:val="1"/>
          <w:sz w:val="24"/>
          <w:szCs w:val="24"/>
        </w:rPr>
        <w:t xml:space="preserve"> </w:t>
      </w:r>
      <w:r w:rsidRPr="00B84BBA">
        <w:rPr>
          <w:sz w:val="24"/>
          <w:szCs w:val="24"/>
        </w:rPr>
        <w:t>лингвистическую</w:t>
      </w:r>
      <w:r w:rsidRPr="00B84BBA">
        <w:rPr>
          <w:spacing w:val="1"/>
          <w:sz w:val="24"/>
          <w:szCs w:val="24"/>
        </w:rPr>
        <w:t xml:space="preserve"> </w:t>
      </w:r>
      <w:r w:rsidRPr="00B84BBA">
        <w:rPr>
          <w:sz w:val="24"/>
          <w:szCs w:val="24"/>
        </w:rPr>
        <w:t>информацию,</w:t>
      </w:r>
      <w:r w:rsidRPr="00B84BBA">
        <w:rPr>
          <w:spacing w:val="1"/>
          <w:sz w:val="24"/>
          <w:szCs w:val="24"/>
        </w:rPr>
        <w:t xml:space="preserve"> </w:t>
      </w:r>
      <w:r w:rsidRPr="00B84BBA">
        <w:rPr>
          <w:sz w:val="24"/>
          <w:szCs w:val="24"/>
        </w:rPr>
        <w:t>зафиксированную</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виде</w:t>
      </w:r>
      <w:r w:rsidRPr="00B84BBA">
        <w:rPr>
          <w:spacing w:val="1"/>
          <w:sz w:val="24"/>
          <w:szCs w:val="24"/>
        </w:rPr>
        <w:t xml:space="preserve"> </w:t>
      </w:r>
      <w:r w:rsidRPr="00B84BBA">
        <w:rPr>
          <w:sz w:val="24"/>
          <w:szCs w:val="24"/>
        </w:rPr>
        <w:t>таблиц,</w:t>
      </w:r>
      <w:r w:rsidRPr="00B84BBA">
        <w:rPr>
          <w:spacing w:val="1"/>
          <w:sz w:val="24"/>
          <w:szCs w:val="24"/>
        </w:rPr>
        <w:t xml:space="preserve"> </w:t>
      </w:r>
      <w:r w:rsidRPr="00B84BBA">
        <w:rPr>
          <w:sz w:val="24"/>
          <w:szCs w:val="24"/>
        </w:rPr>
        <w:t>схем;</w:t>
      </w:r>
      <w:r w:rsidRPr="00B84BBA">
        <w:rPr>
          <w:spacing w:val="1"/>
          <w:sz w:val="24"/>
          <w:szCs w:val="24"/>
        </w:rPr>
        <w:t xml:space="preserve"> </w:t>
      </w:r>
      <w:r w:rsidRPr="00B84BBA">
        <w:rPr>
          <w:w w:val="95"/>
          <w:sz w:val="24"/>
          <w:szCs w:val="24"/>
        </w:rPr>
        <w:t>самосто</w:t>
      </w:r>
      <w:r w:rsidRPr="00B84BBA">
        <w:rPr>
          <w:w w:val="95"/>
          <w:sz w:val="24"/>
          <w:szCs w:val="24"/>
        </w:rPr>
        <w:t>я</w:t>
      </w:r>
      <w:r w:rsidRPr="00B84BBA">
        <w:rPr>
          <w:w w:val="95"/>
          <w:sz w:val="24"/>
          <w:szCs w:val="24"/>
        </w:rPr>
        <w:t>тельно</w:t>
      </w:r>
      <w:r w:rsidRPr="00B84BBA">
        <w:rPr>
          <w:spacing w:val="-4"/>
          <w:w w:val="95"/>
          <w:sz w:val="24"/>
          <w:szCs w:val="24"/>
        </w:rPr>
        <w:t xml:space="preserve"> </w:t>
      </w:r>
      <w:r w:rsidRPr="00B84BBA">
        <w:rPr>
          <w:w w:val="95"/>
          <w:sz w:val="24"/>
          <w:szCs w:val="24"/>
        </w:rPr>
        <w:t>создавать</w:t>
      </w:r>
      <w:r w:rsidRPr="00B84BBA">
        <w:rPr>
          <w:spacing w:val="-4"/>
          <w:w w:val="95"/>
          <w:sz w:val="24"/>
          <w:szCs w:val="24"/>
        </w:rPr>
        <w:t xml:space="preserve"> </w:t>
      </w:r>
      <w:r w:rsidRPr="00B84BBA">
        <w:rPr>
          <w:w w:val="95"/>
          <w:sz w:val="24"/>
          <w:szCs w:val="24"/>
        </w:rPr>
        <w:t>схемы,</w:t>
      </w:r>
      <w:r w:rsidRPr="00B84BBA">
        <w:rPr>
          <w:spacing w:val="-3"/>
          <w:w w:val="95"/>
          <w:sz w:val="24"/>
          <w:szCs w:val="24"/>
        </w:rPr>
        <w:t xml:space="preserve"> </w:t>
      </w:r>
      <w:r w:rsidRPr="00B84BBA">
        <w:rPr>
          <w:w w:val="95"/>
          <w:sz w:val="24"/>
          <w:szCs w:val="24"/>
        </w:rPr>
        <w:t>таблицы</w:t>
      </w:r>
      <w:r w:rsidRPr="00B84BBA">
        <w:rPr>
          <w:spacing w:val="-2"/>
          <w:w w:val="95"/>
          <w:sz w:val="24"/>
          <w:szCs w:val="24"/>
        </w:rPr>
        <w:t xml:space="preserve"> </w:t>
      </w:r>
      <w:r w:rsidRPr="00B84BBA">
        <w:rPr>
          <w:w w:val="95"/>
          <w:sz w:val="24"/>
          <w:szCs w:val="24"/>
        </w:rPr>
        <w:t>для</w:t>
      </w:r>
      <w:r w:rsidRPr="00B84BBA">
        <w:rPr>
          <w:spacing w:val="-5"/>
          <w:w w:val="95"/>
          <w:sz w:val="24"/>
          <w:szCs w:val="24"/>
        </w:rPr>
        <w:t xml:space="preserve"> </w:t>
      </w:r>
      <w:r w:rsidRPr="00B84BBA">
        <w:rPr>
          <w:w w:val="95"/>
          <w:sz w:val="24"/>
          <w:szCs w:val="24"/>
        </w:rPr>
        <w:t>представления</w:t>
      </w:r>
      <w:r w:rsidRPr="00B84BBA">
        <w:rPr>
          <w:spacing w:val="-5"/>
          <w:w w:val="95"/>
          <w:sz w:val="24"/>
          <w:szCs w:val="24"/>
        </w:rPr>
        <w:t xml:space="preserve"> </w:t>
      </w:r>
      <w:r w:rsidRPr="00B84BBA">
        <w:rPr>
          <w:w w:val="95"/>
          <w:sz w:val="24"/>
          <w:szCs w:val="24"/>
        </w:rPr>
        <w:t>лингвистической</w:t>
      </w:r>
      <w:r w:rsidRPr="00B84BBA">
        <w:rPr>
          <w:spacing w:val="-4"/>
          <w:w w:val="95"/>
          <w:sz w:val="24"/>
          <w:szCs w:val="24"/>
        </w:rPr>
        <w:t xml:space="preserve"> </w:t>
      </w:r>
      <w:r w:rsidRPr="00B84BBA">
        <w:rPr>
          <w:w w:val="95"/>
          <w:sz w:val="24"/>
          <w:szCs w:val="24"/>
        </w:rPr>
        <w:t>информации.</w:t>
      </w:r>
    </w:p>
    <w:p w:rsidR="0003308B" w:rsidRPr="00B84BBA" w:rsidRDefault="0003308B" w:rsidP="0003308B">
      <w:pPr>
        <w:autoSpaceDE w:val="0"/>
        <w:autoSpaceDN w:val="0"/>
        <w:spacing w:before="116"/>
        <w:jc w:val="both"/>
        <w:rPr>
          <w:b/>
          <w:sz w:val="24"/>
          <w:szCs w:val="24"/>
        </w:rPr>
      </w:pPr>
      <w:r w:rsidRPr="00B84BBA">
        <w:rPr>
          <w:sz w:val="24"/>
          <w:szCs w:val="24"/>
        </w:rPr>
        <w:t>К</w:t>
      </w:r>
      <w:r w:rsidRPr="00B84BBA">
        <w:rPr>
          <w:spacing w:val="47"/>
          <w:sz w:val="24"/>
          <w:szCs w:val="24"/>
        </w:rPr>
        <w:t xml:space="preserve"> </w:t>
      </w:r>
      <w:r w:rsidRPr="00B84BBA">
        <w:rPr>
          <w:sz w:val="24"/>
          <w:szCs w:val="24"/>
        </w:rPr>
        <w:t>концу</w:t>
      </w:r>
      <w:r w:rsidRPr="00B84BBA">
        <w:rPr>
          <w:spacing w:val="48"/>
          <w:sz w:val="24"/>
          <w:szCs w:val="24"/>
        </w:rPr>
        <w:t xml:space="preserve"> </w:t>
      </w:r>
      <w:r w:rsidRPr="00B84BBA">
        <w:rPr>
          <w:sz w:val="24"/>
          <w:szCs w:val="24"/>
        </w:rPr>
        <w:t>обучения</w:t>
      </w:r>
      <w:r w:rsidRPr="00B84BBA">
        <w:rPr>
          <w:spacing w:val="48"/>
          <w:sz w:val="24"/>
          <w:szCs w:val="24"/>
        </w:rPr>
        <w:t xml:space="preserve"> </w:t>
      </w:r>
      <w:r w:rsidRPr="00B84BBA">
        <w:rPr>
          <w:sz w:val="24"/>
          <w:szCs w:val="24"/>
        </w:rPr>
        <w:t>в</w:t>
      </w:r>
      <w:r w:rsidRPr="00B84BBA">
        <w:rPr>
          <w:spacing w:val="47"/>
          <w:sz w:val="24"/>
          <w:szCs w:val="24"/>
        </w:rPr>
        <w:t xml:space="preserve"> </w:t>
      </w:r>
      <w:r w:rsidRPr="00B84BBA">
        <w:rPr>
          <w:sz w:val="24"/>
          <w:szCs w:val="24"/>
        </w:rPr>
        <w:t>начальной</w:t>
      </w:r>
      <w:r w:rsidRPr="00B84BBA">
        <w:rPr>
          <w:spacing w:val="48"/>
          <w:sz w:val="24"/>
          <w:szCs w:val="24"/>
        </w:rPr>
        <w:t xml:space="preserve"> </w:t>
      </w:r>
      <w:r w:rsidRPr="00B84BBA">
        <w:rPr>
          <w:sz w:val="24"/>
          <w:szCs w:val="24"/>
        </w:rPr>
        <w:t>школе</w:t>
      </w:r>
      <w:r w:rsidRPr="00B84BBA">
        <w:rPr>
          <w:spacing w:val="47"/>
          <w:sz w:val="24"/>
          <w:szCs w:val="24"/>
        </w:rPr>
        <w:t xml:space="preserve"> </w:t>
      </w:r>
      <w:r w:rsidRPr="00B84BBA">
        <w:rPr>
          <w:sz w:val="24"/>
          <w:szCs w:val="24"/>
        </w:rPr>
        <w:t>у</w:t>
      </w:r>
      <w:r w:rsidRPr="00B84BBA">
        <w:rPr>
          <w:spacing w:val="49"/>
          <w:sz w:val="24"/>
          <w:szCs w:val="24"/>
        </w:rPr>
        <w:t xml:space="preserve"> </w:t>
      </w:r>
      <w:r w:rsidRPr="00B84BBA">
        <w:rPr>
          <w:sz w:val="24"/>
          <w:szCs w:val="24"/>
        </w:rPr>
        <w:t>обучающегося</w:t>
      </w:r>
      <w:r w:rsidRPr="00B84BBA">
        <w:rPr>
          <w:spacing w:val="47"/>
          <w:sz w:val="24"/>
          <w:szCs w:val="24"/>
        </w:rPr>
        <w:t xml:space="preserve"> </w:t>
      </w:r>
      <w:r w:rsidRPr="00B84BBA">
        <w:rPr>
          <w:sz w:val="24"/>
          <w:szCs w:val="24"/>
        </w:rPr>
        <w:t>формируются</w:t>
      </w:r>
      <w:r w:rsidRPr="00B84BBA">
        <w:rPr>
          <w:spacing w:val="45"/>
          <w:sz w:val="24"/>
          <w:szCs w:val="24"/>
        </w:rPr>
        <w:t xml:space="preserve"> </w:t>
      </w:r>
      <w:r w:rsidRPr="00B84BBA">
        <w:rPr>
          <w:b/>
          <w:sz w:val="24"/>
          <w:szCs w:val="24"/>
        </w:rPr>
        <w:t>коммуникативные</w:t>
      </w:r>
    </w:p>
    <w:p w:rsidR="0003308B" w:rsidRPr="00B84BBA" w:rsidRDefault="0003308B" w:rsidP="0003308B">
      <w:pPr>
        <w:autoSpaceDE w:val="0"/>
        <w:autoSpaceDN w:val="0"/>
        <w:jc w:val="both"/>
        <w:rPr>
          <w:sz w:val="24"/>
          <w:szCs w:val="24"/>
        </w:rPr>
      </w:pPr>
      <w:r w:rsidRPr="00B84BBA">
        <w:rPr>
          <w:spacing w:val="-1"/>
          <w:w w:val="95"/>
          <w:sz w:val="24"/>
          <w:szCs w:val="24"/>
        </w:rPr>
        <w:t>универсальные</w:t>
      </w:r>
      <w:r w:rsidRPr="00B84BBA">
        <w:rPr>
          <w:spacing w:val="-11"/>
          <w:w w:val="95"/>
          <w:sz w:val="24"/>
          <w:szCs w:val="24"/>
        </w:rPr>
        <w:t xml:space="preserve"> </w:t>
      </w:r>
      <w:r w:rsidRPr="00B84BBA">
        <w:rPr>
          <w:w w:val="95"/>
          <w:sz w:val="24"/>
          <w:szCs w:val="24"/>
        </w:rPr>
        <w:t>учебные</w:t>
      </w:r>
      <w:r w:rsidRPr="00B84BBA">
        <w:rPr>
          <w:spacing w:val="-12"/>
          <w:w w:val="95"/>
          <w:sz w:val="24"/>
          <w:szCs w:val="24"/>
        </w:rPr>
        <w:t xml:space="preserve"> </w:t>
      </w:r>
      <w:r w:rsidRPr="00B84BBA">
        <w:rPr>
          <w:w w:val="95"/>
          <w:sz w:val="24"/>
          <w:szCs w:val="24"/>
        </w:rPr>
        <w:t>действия.</w:t>
      </w:r>
    </w:p>
    <w:p w:rsidR="0003308B" w:rsidRPr="00B84BBA" w:rsidRDefault="0003308B" w:rsidP="0003308B">
      <w:pPr>
        <w:autoSpaceDE w:val="0"/>
        <w:autoSpaceDN w:val="0"/>
        <w:spacing w:before="2"/>
        <w:rPr>
          <w:sz w:val="24"/>
          <w:szCs w:val="24"/>
        </w:rPr>
      </w:pPr>
      <w:r w:rsidRPr="00B84BBA">
        <w:rPr>
          <w:i/>
          <w:w w:val="115"/>
          <w:sz w:val="24"/>
          <w:szCs w:val="24"/>
        </w:rPr>
        <w:t>Общение</w:t>
      </w:r>
      <w:r w:rsidRPr="00B84BBA">
        <w:rPr>
          <w:w w:val="115"/>
          <w:sz w:val="24"/>
          <w:szCs w:val="24"/>
        </w:rPr>
        <w:t>:</w:t>
      </w:r>
    </w:p>
    <w:p w:rsidR="0003308B" w:rsidRPr="00B84BBA" w:rsidRDefault="0003308B" w:rsidP="00A3744D">
      <w:pPr>
        <w:numPr>
          <w:ilvl w:val="0"/>
          <w:numId w:val="345"/>
        </w:numPr>
        <w:tabs>
          <w:tab w:val="left" w:pos="1402"/>
        </w:tabs>
        <w:autoSpaceDE w:val="0"/>
        <w:autoSpaceDN w:val="0"/>
        <w:spacing w:before="10" w:line="237" w:lineRule="auto"/>
        <w:ind w:right="137"/>
        <w:rPr>
          <w:sz w:val="24"/>
          <w:szCs w:val="24"/>
        </w:rPr>
      </w:pPr>
      <w:r w:rsidRPr="00B84BBA">
        <w:rPr>
          <w:sz w:val="24"/>
          <w:szCs w:val="24"/>
        </w:rPr>
        <w:t>воспринимать</w:t>
      </w:r>
      <w:r w:rsidRPr="00B84BBA">
        <w:rPr>
          <w:spacing w:val="48"/>
          <w:sz w:val="24"/>
          <w:szCs w:val="24"/>
        </w:rPr>
        <w:t xml:space="preserve"> </w:t>
      </w:r>
      <w:r w:rsidRPr="00B84BBA">
        <w:rPr>
          <w:sz w:val="24"/>
          <w:szCs w:val="24"/>
        </w:rPr>
        <w:t>и</w:t>
      </w:r>
      <w:r w:rsidRPr="00B84BBA">
        <w:rPr>
          <w:spacing w:val="49"/>
          <w:sz w:val="24"/>
          <w:szCs w:val="24"/>
        </w:rPr>
        <w:t xml:space="preserve"> </w:t>
      </w:r>
      <w:r w:rsidRPr="00B84BBA">
        <w:rPr>
          <w:sz w:val="24"/>
          <w:szCs w:val="24"/>
        </w:rPr>
        <w:t>формулировать</w:t>
      </w:r>
      <w:r w:rsidRPr="00B84BBA">
        <w:rPr>
          <w:spacing w:val="48"/>
          <w:sz w:val="24"/>
          <w:szCs w:val="24"/>
        </w:rPr>
        <w:t xml:space="preserve"> </w:t>
      </w:r>
      <w:r w:rsidRPr="00B84BBA">
        <w:rPr>
          <w:sz w:val="24"/>
          <w:szCs w:val="24"/>
        </w:rPr>
        <w:t>суждения,</w:t>
      </w:r>
      <w:r w:rsidRPr="00B84BBA">
        <w:rPr>
          <w:spacing w:val="50"/>
          <w:sz w:val="24"/>
          <w:szCs w:val="24"/>
        </w:rPr>
        <w:t xml:space="preserve"> </w:t>
      </w:r>
      <w:r w:rsidRPr="00B84BBA">
        <w:rPr>
          <w:sz w:val="24"/>
          <w:szCs w:val="24"/>
        </w:rPr>
        <w:t>выражать</w:t>
      </w:r>
      <w:r w:rsidRPr="00B84BBA">
        <w:rPr>
          <w:spacing w:val="49"/>
          <w:sz w:val="24"/>
          <w:szCs w:val="24"/>
        </w:rPr>
        <w:t xml:space="preserve"> </w:t>
      </w:r>
      <w:r w:rsidRPr="00B84BBA">
        <w:rPr>
          <w:sz w:val="24"/>
          <w:szCs w:val="24"/>
        </w:rPr>
        <w:t>эмоции</w:t>
      </w:r>
      <w:r w:rsidRPr="00B84BBA">
        <w:rPr>
          <w:spacing w:val="41"/>
          <w:sz w:val="24"/>
          <w:szCs w:val="24"/>
        </w:rPr>
        <w:t xml:space="preserve"> </w:t>
      </w:r>
      <w:r w:rsidRPr="00B84BBA">
        <w:rPr>
          <w:sz w:val="24"/>
          <w:szCs w:val="24"/>
        </w:rPr>
        <w:t>в</w:t>
      </w:r>
      <w:r w:rsidRPr="00B84BBA">
        <w:rPr>
          <w:spacing w:val="40"/>
          <w:sz w:val="24"/>
          <w:szCs w:val="24"/>
        </w:rPr>
        <w:t xml:space="preserve"> </w:t>
      </w:r>
      <w:r w:rsidRPr="00B84BBA">
        <w:rPr>
          <w:sz w:val="24"/>
          <w:szCs w:val="24"/>
        </w:rPr>
        <w:t>соответствии</w:t>
      </w:r>
      <w:r w:rsidRPr="00B84BBA">
        <w:rPr>
          <w:spacing w:val="42"/>
          <w:sz w:val="24"/>
          <w:szCs w:val="24"/>
        </w:rPr>
        <w:t xml:space="preserve"> </w:t>
      </w:r>
      <w:r w:rsidRPr="00B84BBA">
        <w:rPr>
          <w:sz w:val="24"/>
          <w:szCs w:val="24"/>
        </w:rPr>
        <w:t>с</w:t>
      </w:r>
      <w:r w:rsidRPr="00B84BBA">
        <w:rPr>
          <w:spacing w:val="39"/>
          <w:sz w:val="24"/>
          <w:szCs w:val="24"/>
        </w:rPr>
        <w:t xml:space="preserve"> </w:t>
      </w:r>
      <w:r w:rsidRPr="00B84BBA">
        <w:rPr>
          <w:sz w:val="24"/>
          <w:szCs w:val="24"/>
        </w:rPr>
        <w:t>целями</w:t>
      </w:r>
      <w:r w:rsidRPr="00B84BBA">
        <w:rPr>
          <w:spacing w:val="40"/>
          <w:sz w:val="24"/>
          <w:szCs w:val="24"/>
        </w:rPr>
        <w:t xml:space="preserve"> </w:t>
      </w:r>
      <w:r w:rsidRPr="00B84BBA">
        <w:rPr>
          <w:sz w:val="24"/>
          <w:szCs w:val="24"/>
        </w:rPr>
        <w:t>и</w:t>
      </w:r>
      <w:r w:rsidRPr="00B84BBA">
        <w:rPr>
          <w:spacing w:val="-57"/>
          <w:sz w:val="24"/>
          <w:szCs w:val="24"/>
        </w:rPr>
        <w:t xml:space="preserve"> </w:t>
      </w:r>
      <w:r w:rsidRPr="00B84BBA">
        <w:rPr>
          <w:sz w:val="24"/>
          <w:szCs w:val="24"/>
        </w:rPr>
        <w:t>условиями</w:t>
      </w:r>
      <w:r w:rsidRPr="00B84BBA">
        <w:rPr>
          <w:spacing w:val="-14"/>
          <w:sz w:val="24"/>
          <w:szCs w:val="24"/>
        </w:rPr>
        <w:t xml:space="preserve"> </w:t>
      </w:r>
      <w:r w:rsidRPr="00B84BBA">
        <w:rPr>
          <w:sz w:val="24"/>
          <w:szCs w:val="24"/>
        </w:rPr>
        <w:t>общения</w:t>
      </w:r>
      <w:r w:rsidRPr="00B84BBA">
        <w:rPr>
          <w:spacing w:val="-14"/>
          <w:sz w:val="24"/>
          <w:szCs w:val="24"/>
        </w:rPr>
        <w:t xml:space="preserve"> </w:t>
      </w:r>
      <w:r w:rsidRPr="00B84BBA">
        <w:rPr>
          <w:sz w:val="24"/>
          <w:szCs w:val="24"/>
        </w:rPr>
        <w:t>в</w:t>
      </w:r>
      <w:r w:rsidRPr="00B84BBA">
        <w:rPr>
          <w:spacing w:val="-15"/>
          <w:sz w:val="24"/>
          <w:szCs w:val="24"/>
        </w:rPr>
        <w:t xml:space="preserve"> </w:t>
      </w:r>
      <w:r w:rsidRPr="00B84BBA">
        <w:rPr>
          <w:sz w:val="24"/>
          <w:szCs w:val="24"/>
        </w:rPr>
        <w:t>знакомойсреде;</w:t>
      </w:r>
    </w:p>
    <w:p w:rsidR="0003308B" w:rsidRPr="00B84BBA" w:rsidRDefault="0003308B" w:rsidP="00A3744D">
      <w:pPr>
        <w:numPr>
          <w:ilvl w:val="0"/>
          <w:numId w:val="345"/>
        </w:numPr>
        <w:tabs>
          <w:tab w:val="left" w:pos="1402"/>
        </w:tabs>
        <w:autoSpaceDE w:val="0"/>
        <w:autoSpaceDN w:val="0"/>
        <w:spacing w:before="5" w:line="237" w:lineRule="auto"/>
        <w:ind w:right="139"/>
        <w:rPr>
          <w:sz w:val="24"/>
          <w:szCs w:val="24"/>
        </w:rPr>
      </w:pPr>
      <w:r w:rsidRPr="00B84BBA">
        <w:rPr>
          <w:sz w:val="24"/>
          <w:szCs w:val="24"/>
        </w:rPr>
        <w:t>проявлять</w:t>
      </w:r>
      <w:r w:rsidRPr="00B84BBA">
        <w:rPr>
          <w:spacing w:val="27"/>
          <w:sz w:val="24"/>
          <w:szCs w:val="24"/>
        </w:rPr>
        <w:t xml:space="preserve"> </w:t>
      </w:r>
      <w:r w:rsidRPr="00B84BBA">
        <w:rPr>
          <w:sz w:val="24"/>
          <w:szCs w:val="24"/>
        </w:rPr>
        <w:t>уважительное</w:t>
      </w:r>
      <w:r w:rsidRPr="00B84BBA">
        <w:rPr>
          <w:spacing w:val="23"/>
          <w:sz w:val="24"/>
          <w:szCs w:val="24"/>
        </w:rPr>
        <w:t xml:space="preserve"> </w:t>
      </w:r>
      <w:r w:rsidRPr="00B84BBA">
        <w:rPr>
          <w:sz w:val="24"/>
          <w:szCs w:val="24"/>
        </w:rPr>
        <w:t>отношение</w:t>
      </w:r>
      <w:r w:rsidRPr="00B84BBA">
        <w:rPr>
          <w:spacing w:val="24"/>
          <w:sz w:val="24"/>
          <w:szCs w:val="24"/>
        </w:rPr>
        <w:t xml:space="preserve"> </w:t>
      </w:r>
      <w:r w:rsidRPr="00B84BBA">
        <w:rPr>
          <w:sz w:val="24"/>
          <w:szCs w:val="24"/>
        </w:rPr>
        <w:t>к</w:t>
      </w:r>
      <w:r w:rsidRPr="00B84BBA">
        <w:rPr>
          <w:spacing w:val="25"/>
          <w:sz w:val="24"/>
          <w:szCs w:val="24"/>
        </w:rPr>
        <w:t xml:space="preserve"> </w:t>
      </w:r>
      <w:r w:rsidRPr="00B84BBA">
        <w:rPr>
          <w:sz w:val="24"/>
          <w:szCs w:val="24"/>
        </w:rPr>
        <w:t>собеседнику,</w:t>
      </w:r>
      <w:r w:rsidRPr="00B84BBA">
        <w:rPr>
          <w:spacing w:val="24"/>
          <w:sz w:val="24"/>
          <w:szCs w:val="24"/>
        </w:rPr>
        <w:t xml:space="preserve"> </w:t>
      </w:r>
      <w:r w:rsidRPr="00B84BBA">
        <w:rPr>
          <w:sz w:val="24"/>
          <w:szCs w:val="24"/>
        </w:rPr>
        <w:t>соблюдать</w:t>
      </w:r>
      <w:r w:rsidRPr="00B84BBA">
        <w:rPr>
          <w:spacing w:val="15"/>
          <w:sz w:val="24"/>
          <w:szCs w:val="24"/>
        </w:rPr>
        <w:t xml:space="preserve"> </w:t>
      </w:r>
      <w:r w:rsidRPr="00B84BBA">
        <w:rPr>
          <w:sz w:val="24"/>
          <w:szCs w:val="24"/>
        </w:rPr>
        <w:t>правила</w:t>
      </w:r>
      <w:r w:rsidRPr="00B84BBA">
        <w:rPr>
          <w:spacing w:val="15"/>
          <w:sz w:val="24"/>
          <w:szCs w:val="24"/>
        </w:rPr>
        <w:t xml:space="preserve"> </w:t>
      </w:r>
      <w:r w:rsidRPr="00B84BBA">
        <w:rPr>
          <w:sz w:val="24"/>
          <w:szCs w:val="24"/>
        </w:rPr>
        <w:t>ведения</w:t>
      </w:r>
      <w:r w:rsidRPr="00B84BBA">
        <w:rPr>
          <w:spacing w:val="16"/>
          <w:sz w:val="24"/>
          <w:szCs w:val="24"/>
        </w:rPr>
        <w:t xml:space="preserve"> </w:t>
      </w:r>
      <w:r w:rsidRPr="00B84BBA">
        <w:rPr>
          <w:sz w:val="24"/>
          <w:szCs w:val="24"/>
        </w:rPr>
        <w:t>диалоги</w:t>
      </w:r>
      <w:r w:rsidRPr="00B84BBA">
        <w:rPr>
          <w:spacing w:val="16"/>
          <w:sz w:val="24"/>
          <w:szCs w:val="24"/>
        </w:rPr>
        <w:t xml:space="preserve"> </w:t>
      </w:r>
      <w:r w:rsidRPr="00B84BBA">
        <w:rPr>
          <w:sz w:val="24"/>
          <w:szCs w:val="24"/>
        </w:rPr>
        <w:t>и</w:t>
      </w:r>
      <w:r w:rsidRPr="00B84BBA">
        <w:rPr>
          <w:spacing w:val="-57"/>
          <w:sz w:val="24"/>
          <w:szCs w:val="24"/>
        </w:rPr>
        <w:t xml:space="preserve"> </w:t>
      </w:r>
      <w:r w:rsidRPr="00B84BBA">
        <w:rPr>
          <w:sz w:val="24"/>
          <w:szCs w:val="24"/>
        </w:rPr>
        <w:t>дискуссии;</w:t>
      </w:r>
    </w:p>
    <w:p w:rsidR="0003308B" w:rsidRPr="00B84BBA" w:rsidRDefault="0003308B" w:rsidP="00A3744D">
      <w:pPr>
        <w:numPr>
          <w:ilvl w:val="0"/>
          <w:numId w:val="345"/>
        </w:numPr>
        <w:tabs>
          <w:tab w:val="left" w:pos="1402"/>
        </w:tabs>
        <w:autoSpaceDE w:val="0"/>
        <w:autoSpaceDN w:val="0"/>
        <w:spacing w:before="4"/>
        <w:ind w:hanging="282"/>
        <w:rPr>
          <w:sz w:val="24"/>
          <w:szCs w:val="24"/>
        </w:rPr>
      </w:pPr>
      <w:r w:rsidRPr="00B84BBA">
        <w:rPr>
          <w:sz w:val="24"/>
          <w:szCs w:val="24"/>
        </w:rPr>
        <w:t>признавать</w:t>
      </w:r>
      <w:r w:rsidRPr="00B84BBA">
        <w:rPr>
          <w:spacing w:val="-5"/>
          <w:sz w:val="24"/>
          <w:szCs w:val="24"/>
        </w:rPr>
        <w:t xml:space="preserve"> </w:t>
      </w:r>
      <w:r w:rsidRPr="00B84BBA">
        <w:rPr>
          <w:sz w:val="24"/>
          <w:szCs w:val="24"/>
        </w:rPr>
        <w:t>возможность</w:t>
      </w:r>
      <w:r w:rsidRPr="00B84BBA">
        <w:rPr>
          <w:spacing w:val="-4"/>
          <w:sz w:val="24"/>
          <w:szCs w:val="24"/>
        </w:rPr>
        <w:t xml:space="preserve"> </w:t>
      </w:r>
      <w:r w:rsidRPr="00B84BBA">
        <w:rPr>
          <w:sz w:val="24"/>
          <w:szCs w:val="24"/>
        </w:rPr>
        <w:t>существования</w:t>
      </w:r>
      <w:r w:rsidRPr="00B84BBA">
        <w:rPr>
          <w:spacing w:val="-4"/>
          <w:sz w:val="24"/>
          <w:szCs w:val="24"/>
        </w:rPr>
        <w:t xml:space="preserve"> </w:t>
      </w:r>
      <w:r w:rsidRPr="00B84BBA">
        <w:rPr>
          <w:sz w:val="24"/>
          <w:szCs w:val="24"/>
        </w:rPr>
        <w:t>разных</w:t>
      </w:r>
      <w:r w:rsidRPr="00B84BBA">
        <w:rPr>
          <w:spacing w:val="-3"/>
          <w:sz w:val="24"/>
          <w:szCs w:val="24"/>
        </w:rPr>
        <w:t xml:space="preserve"> </w:t>
      </w:r>
      <w:r w:rsidRPr="00B84BBA">
        <w:rPr>
          <w:sz w:val="24"/>
          <w:szCs w:val="24"/>
        </w:rPr>
        <w:t>точек</w:t>
      </w:r>
      <w:r w:rsidRPr="00B84BBA">
        <w:rPr>
          <w:spacing w:val="2"/>
          <w:sz w:val="24"/>
          <w:szCs w:val="24"/>
        </w:rPr>
        <w:t xml:space="preserve"> </w:t>
      </w:r>
      <w:r w:rsidRPr="00B84BBA">
        <w:rPr>
          <w:sz w:val="24"/>
          <w:szCs w:val="24"/>
        </w:rPr>
        <w:t>зрения;</w:t>
      </w:r>
    </w:p>
    <w:p w:rsidR="0003308B" w:rsidRPr="00B84BBA" w:rsidRDefault="0003308B" w:rsidP="00A3744D">
      <w:pPr>
        <w:numPr>
          <w:ilvl w:val="0"/>
          <w:numId w:val="345"/>
        </w:numPr>
        <w:tabs>
          <w:tab w:val="left" w:pos="1402"/>
        </w:tabs>
        <w:autoSpaceDE w:val="0"/>
        <w:autoSpaceDN w:val="0"/>
        <w:spacing w:before="2"/>
        <w:ind w:hanging="282"/>
        <w:rPr>
          <w:sz w:val="24"/>
          <w:szCs w:val="24"/>
        </w:rPr>
      </w:pPr>
      <w:r w:rsidRPr="00B84BBA">
        <w:rPr>
          <w:sz w:val="24"/>
          <w:szCs w:val="24"/>
        </w:rPr>
        <w:t>корректно</w:t>
      </w:r>
      <w:r w:rsidRPr="00B84BBA">
        <w:rPr>
          <w:spacing w:val="-7"/>
          <w:sz w:val="24"/>
          <w:szCs w:val="24"/>
        </w:rPr>
        <w:t xml:space="preserve"> </w:t>
      </w:r>
      <w:r w:rsidRPr="00B84BBA">
        <w:rPr>
          <w:sz w:val="24"/>
          <w:szCs w:val="24"/>
        </w:rPr>
        <w:t>и</w:t>
      </w:r>
      <w:r w:rsidRPr="00B84BBA">
        <w:rPr>
          <w:spacing w:val="-3"/>
          <w:sz w:val="24"/>
          <w:szCs w:val="24"/>
        </w:rPr>
        <w:t xml:space="preserve"> </w:t>
      </w:r>
      <w:r w:rsidRPr="00B84BBA">
        <w:rPr>
          <w:sz w:val="24"/>
          <w:szCs w:val="24"/>
        </w:rPr>
        <w:t>аргументированно</w:t>
      </w:r>
      <w:r w:rsidRPr="00B84BBA">
        <w:rPr>
          <w:spacing w:val="-3"/>
          <w:sz w:val="24"/>
          <w:szCs w:val="24"/>
        </w:rPr>
        <w:t xml:space="preserve"> </w:t>
      </w:r>
      <w:r w:rsidRPr="00B84BBA">
        <w:rPr>
          <w:sz w:val="24"/>
          <w:szCs w:val="24"/>
        </w:rPr>
        <w:t>высказывать</w:t>
      </w:r>
      <w:r w:rsidRPr="00B84BBA">
        <w:rPr>
          <w:spacing w:val="-4"/>
          <w:sz w:val="24"/>
          <w:szCs w:val="24"/>
        </w:rPr>
        <w:t xml:space="preserve"> </w:t>
      </w:r>
      <w:r w:rsidRPr="00B84BBA">
        <w:rPr>
          <w:sz w:val="24"/>
          <w:szCs w:val="24"/>
        </w:rPr>
        <w:t>своё</w:t>
      </w:r>
      <w:r w:rsidRPr="00B84BBA">
        <w:rPr>
          <w:spacing w:val="-5"/>
          <w:sz w:val="24"/>
          <w:szCs w:val="24"/>
        </w:rPr>
        <w:t xml:space="preserve"> </w:t>
      </w:r>
      <w:r w:rsidRPr="00B84BBA">
        <w:rPr>
          <w:sz w:val="24"/>
          <w:szCs w:val="24"/>
        </w:rPr>
        <w:t>мнение;</w:t>
      </w:r>
    </w:p>
    <w:p w:rsidR="0003308B" w:rsidRPr="00B84BBA" w:rsidRDefault="0003308B" w:rsidP="00A3744D">
      <w:pPr>
        <w:numPr>
          <w:ilvl w:val="0"/>
          <w:numId w:val="345"/>
        </w:numPr>
        <w:tabs>
          <w:tab w:val="left" w:pos="1402"/>
        </w:tabs>
        <w:autoSpaceDE w:val="0"/>
        <w:autoSpaceDN w:val="0"/>
        <w:ind w:hanging="282"/>
        <w:rPr>
          <w:sz w:val="24"/>
          <w:szCs w:val="24"/>
        </w:rPr>
      </w:pPr>
      <w:r w:rsidRPr="00B84BBA">
        <w:rPr>
          <w:sz w:val="24"/>
          <w:szCs w:val="24"/>
        </w:rPr>
        <w:t>строить</w:t>
      </w:r>
      <w:r w:rsidRPr="00B84BBA">
        <w:rPr>
          <w:spacing w:val="-7"/>
          <w:sz w:val="24"/>
          <w:szCs w:val="24"/>
        </w:rPr>
        <w:t xml:space="preserve"> </w:t>
      </w:r>
      <w:r w:rsidRPr="00B84BBA">
        <w:rPr>
          <w:sz w:val="24"/>
          <w:szCs w:val="24"/>
        </w:rPr>
        <w:t>речевое</w:t>
      </w:r>
      <w:r w:rsidRPr="00B84BBA">
        <w:rPr>
          <w:spacing w:val="-6"/>
          <w:sz w:val="24"/>
          <w:szCs w:val="24"/>
        </w:rPr>
        <w:t xml:space="preserve"> </w:t>
      </w:r>
      <w:r w:rsidRPr="00B84BBA">
        <w:rPr>
          <w:sz w:val="24"/>
          <w:szCs w:val="24"/>
        </w:rPr>
        <w:t>высказывание</w:t>
      </w:r>
      <w:r w:rsidRPr="00B84BBA">
        <w:rPr>
          <w:spacing w:val="-5"/>
          <w:sz w:val="24"/>
          <w:szCs w:val="24"/>
        </w:rPr>
        <w:t xml:space="preserve"> </w:t>
      </w:r>
      <w:r w:rsidRPr="00B84BBA">
        <w:rPr>
          <w:sz w:val="24"/>
          <w:szCs w:val="24"/>
        </w:rPr>
        <w:t>в</w:t>
      </w:r>
      <w:r w:rsidRPr="00B84BBA">
        <w:rPr>
          <w:spacing w:val="-6"/>
          <w:sz w:val="24"/>
          <w:szCs w:val="24"/>
        </w:rPr>
        <w:t xml:space="preserve"> </w:t>
      </w:r>
      <w:r w:rsidRPr="00B84BBA">
        <w:rPr>
          <w:sz w:val="24"/>
          <w:szCs w:val="24"/>
        </w:rPr>
        <w:t>соответствии</w:t>
      </w:r>
      <w:r w:rsidRPr="00B84BBA">
        <w:rPr>
          <w:spacing w:val="-5"/>
          <w:sz w:val="24"/>
          <w:szCs w:val="24"/>
        </w:rPr>
        <w:t xml:space="preserve"> </w:t>
      </w:r>
      <w:r w:rsidRPr="00B84BBA">
        <w:rPr>
          <w:sz w:val="24"/>
          <w:szCs w:val="24"/>
        </w:rPr>
        <w:t>с</w:t>
      </w:r>
      <w:r w:rsidRPr="00B84BBA">
        <w:rPr>
          <w:spacing w:val="-5"/>
          <w:sz w:val="24"/>
          <w:szCs w:val="24"/>
        </w:rPr>
        <w:t xml:space="preserve"> </w:t>
      </w:r>
      <w:r w:rsidRPr="00B84BBA">
        <w:rPr>
          <w:sz w:val="24"/>
          <w:szCs w:val="24"/>
        </w:rPr>
        <w:t>поставленной</w:t>
      </w:r>
      <w:r w:rsidRPr="00B84BBA">
        <w:rPr>
          <w:spacing w:val="-5"/>
          <w:sz w:val="24"/>
          <w:szCs w:val="24"/>
        </w:rPr>
        <w:t xml:space="preserve"> </w:t>
      </w:r>
      <w:r w:rsidRPr="00B84BBA">
        <w:rPr>
          <w:sz w:val="24"/>
          <w:szCs w:val="24"/>
        </w:rPr>
        <w:t>задачей;</w:t>
      </w:r>
    </w:p>
    <w:p w:rsidR="0003308B" w:rsidRPr="00B84BBA" w:rsidRDefault="0003308B" w:rsidP="00A3744D">
      <w:pPr>
        <w:numPr>
          <w:ilvl w:val="0"/>
          <w:numId w:val="345"/>
        </w:numPr>
        <w:tabs>
          <w:tab w:val="left" w:pos="1402"/>
          <w:tab w:val="left" w:pos="2595"/>
          <w:tab w:val="left" w:pos="3525"/>
          <w:tab w:val="left" w:pos="3866"/>
          <w:tab w:val="left" w:pos="5331"/>
          <w:tab w:val="left" w:pos="6237"/>
          <w:tab w:val="left" w:pos="7539"/>
          <w:tab w:val="left" w:pos="9077"/>
          <w:tab w:val="left" w:pos="10779"/>
        </w:tabs>
        <w:autoSpaceDE w:val="0"/>
        <w:autoSpaceDN w:val="0"/>
        <w:spacing w:before="2"/>
        <w:ind w:right="136"/>
        <w:rPr>
          <w:sz w:val="24"/>
          <w:szCs w:val="24"/>
        </w:rPr>
      </w:pPr>
      <w:r w:rsidRPr="00B84BBA">
        <w:rPr>
          <w:sz w:val="24"/>
          <w:szCs w:val="24"/>
        </w:rPr>
        <w:t>создавать</w:t>
      </w:r>
      <w:r w:rsidRPr="00B84BBA">
        <w:rPr>
          <w:sz w:val="24"/>
          <w:szCs w:val="24"/>
        </w:rPr>
        <w:tab/>
        <w:t>устные</w:t>
      </w:r>
      <w:r w:rsidRPr="00B84BBA">
        <w:rPr>
          <w:sz w:val="24"/>
          <w:szCs w:val="24"/>
        </w:rPr>
        <w:tab/>
        <w:t>и</w:t>
      </w:r>
      <w:r w:rsidRPr="00B84BBA">
        <w:rPr>
          <w:sz w:val="24"/>
          <w:szCs w:val="24"/>
        </w:rPr>
        <w:tab/>
        <w:t>письменные</w:t>
      </w:r>
      <w:r w:rsidRPr="00B84BBA">
        <w:rPr>
          <w:sz w:val="24"/>
          <w:szCs w:val="24"/>
        </w:rPr>
        <w:tab/>
        <w:t>тексты</w:t>
      </w:r>
      <w:r w:rsidRPr="00B84BBA">
        <w:rPr>
          <w:sz w:val="24"/>
          <w:szCs w:val="24"/>
        </w:rPr>
        <w:tab/>
        <w:t>(описание,</w:t>
      </w:r>
      <w:r w:rsidRPr="00B84BBA">
        <w:rPr>
          <w:sz w:val="24"/>
          <w:szCs w:val="24"/>
        </w:rPr>
        <w:tab/>
        <w:t>рассуждение,</w:t>
      </w:r>
      <w:r w:rsidRPr="00B84BBA">
        <w:rPr>
          <w:sz w:val="24"/>
          <w:szCs w:val="24"/>
        </w:rPr>
        <w:tab/>
        <w:t>повествование)</w:t>
      </w:r>
      <w:r w:rsidRPr="00B84BBA">
        <w:rPr>
          <w:sz w:val="24"/>
          <w:szCs w:val="24"/>
        </w:rPr>
        <w:tab/>
      </w:r>
      <w:r w:rsidRPr="00B84BBA">
        <w:rPr>
          <w:spacing w:val="-7"/>
          <w:sz w:val="24"/>
          <w:szCs w:val="24"/>
        </w:rPr>
        <w:t>в</w:t>
      </w:r>
      <w:r w:rsidRPr="00B84BBA">
        <w:rPr>
          <w:spacing w:val="-57"/>
          <w:sz w:val="24"/>
          <w:szCs w:val="24"/>
        </w:rPr>
        <w:t xml:space="preserve"> </w:t>
      </w:r>
      <w:r w:rsidRPr="00B84BBA">
        <w:rPr>
          <w:sz w:val="24"/>
          <w:szCs w:val="24"/>
        </w:rPr>
        <w:t>соответствии</w:t>
      </w:r>
      <w:r w:rsidRPr="00B84BBA">
        <w:rPr>
          <w:spacing w:val="-2"/>
          <w:sz w:val="24"/>
          <w:szCs w:val="24"/>
        </w:rPr>
        <w:t xml:space="preserve"> </w:t>
      </w:r>
      <w:r w:rsidRPr="00B84BBA">
        <w:rPr>
          <w:sz w:val="24"/>
          <w:szCs w:val="24"/>
        </w:rPr>
        <w:t>с</w:t>
      </w:r>
      <w:r w:rsidRPr="00B84BBA">
        <w:rPr>
          <w:spacing w:val="-3"/>
          <w:sz w:val="24"/>
          <w:szCs w:val="24"/>
        </w:rPr>
        <w:t xml:space="preserve"> </w:t>
      </w:r>
      <w:r w:rsidRPr="00B84BBA">
        <w:rPr>
          <w:sz w:val="24"/>
          <w:szCs w:val="24"/>
        </w:rPr>
        <w:t>речевой</w:t>
      </w:r>
      <w:r w:rsidRPr="00B84BBA">
        <w:rPr>
          <w:spacing w:val="-2"/>
          <w:sz w:val="24"/>
          <w:szCs w:val="24"/>
        </w:rPr>
        <w:t xml:space="preserve"> </w:t>
      </w:r>
      <w:r w:rsidRPr="00B84BBA">
        <w:rPr>
          <w:sz w:val="24"/>
          <w:szCs w:val="24"/>
        </w:rPr>
        <w:t>ситуацией;</w:t>
      </w:r>
    </w:p>
    <w:p w:rsidR="0003308B" w:rsidRPr="00B84BBA" w:rsidRDefault="0003308B" w:rsidP="00A3744D">
      <w:pPr>
        <w:numPr>
          <w:ilvl w:val="0"/>
          <w:numId w:val="345"/>
        </w:numPr>
        <w:tabs>
          <w:tab w:val="left" w:pos="1402"/>
        </w:tabs>
        <w:autoSpaceDE w:val="0"/>
        <w:autoSpaceDN w:val="0"/>
        <w:spacing w:before="1"/>
        <w:ind w:hanging="282"/>
        <w:rPr>
          <w:sz w:val="24"/>
          <w:szCs w:val="24"/>
        </w:rPr>
      </w:pPr>
      <w:r w:rsidRPr="00B84BBA">
        <w:rPr>
          <w:sz w:val="24"/>
          <w:szCs w:val="24"/>
        </w:rPr>
        <w:t>готовить</w:t>
      </w:r>
      <w:r w:rsidRPr="00B84BBA">
        <w:rPr>
          <w:spacing w:val="18"/>
          <w:sz w:val="24"/>
          <w:szCs w:val="24"/>
        </w:rPr>
        <w:t xml:space="preserve"> </w:t>
      </w:r>
      <w:r w:rsidRPr="00B84BBA">
        <w:rPr>
          <w:sz w:val="24"/>
          <w:szCs w:val="24"/>
        </w:rPr>
        <w:t>небольшие</w:t>
      </w:r>
      <w:r w:rsidRPr="00B84BBA">
        <w:rPr>
          <w:spacing w:val="19"/>
          <w:sz w:val="24"/>
          <w:szCs w:val="24"/>
        </w:rPr>
        <w:t xml:space="preserve"> </w:t>
      </w:r>
      <w:r w:rsidRPr="00B84BBA">
        <w:rPr>
          <w:sz w:val="24"/>
          <w:szCs w:val="24"/>
        </w:rPr>
        <w:t>публичные</w:t>
      </w:r>
      <w:r w:rsidRPr="00B84BBA">
        <w:rPr>
          <w:spacing w:val="18"/>
          <w:sz w:val="24"/>
          <w:szCs w:val="24"/>
        </w:rPr>
        <w:t xml:space="preserve"> </w:t>
      </w:r>
      <w:r w:rsidRPr="00B84BBA">
        <w:rPr>
          <w:sz w:val="24"/>
          <w:szCs w:val="24"/>
        </w:rPr>
        <w:t>выступления</w:t>
      </w:r>
      <w:r w:rsidRPr="00B84BBA">
        <w:rPr>
          <w:spacing w:val="20"/>
          <w:sz w:val="24"/>
          <w:szCs w:val="24"/>
        </w:rPr>
        <w:t xml:space="preserve"> </w:t>
      </w:r>
      <w:r w:rsidRPr="00B84BBA">
        <w:rPr>
          <w:sz w:val="24"/>
          <w:szCs w:val="24"/>
        </w:rPr>
        <w:t>о</w:t>
      </w:r>
      <w:r w:rsidRPr="00B84BBA">
        <w:rPr>
          <w:spacing w:val="20"/>
          <w:sz w:val="24"/>
          <w:szCs w:val="24"/>
        </w:rPr>
        <w:t xml:space="preserve"> </w:t>
      </w:r>
      <w:r w:rsidRPr="00B84BBA">
        <w:rPr>
          <w:sz w:val="24"/>
          <w:szCs w:val="24"/>
        </w:rPr>
        <w:t>результатах</w:t>
      </w:r>
      <w:r w:rsidRPr="00B84BBA">
        <w:rPr>
          <w:spacing w:val="17"/>
          <w:sz w:val="24"/>
          <w:szCs w:val="24"/>
        </w:rPr>
        <w:t xml:space="preserve"> </w:t>
      </w:r>
      <w:r w:rsidRPr="00B84BBA">
        <w:rPr>
          <w:sz w:val="24"/>
          <w:szCs w:val="24"/>
        </w:rPr>
        <w:t>парной</w:t>
      </w:r>
      <w:r w:rsidRPr="00B84BBA">
        <w:rPr>
          <w:spacing w:val="20"/>
          <w:sz w:val="24"/>
          <w:szCs w:val="24"/>
        </w:rPr>
        <w:t xml:space="preserve"> </w:t>
      </w:r>
      <w:r w:rsidRPr="00B84BBA">
        <w:rPr>
          <w:sz w:val="24"/>
          <w:szCs w:val="24"/>
        </w:rPr>
        <w:t>и</w:t>
      </w:r>
      <w:r w:rsidRPr="00B84BBA">
        <w:rPr>
          <w:spacing w:val="18"/>
          <w:sz w:val="24"/>
          <w:szCs w:val="24"/>
        </w:rPr>
        <w:t xml:space="preserve"> </w:t>
      </w:r>
      <w:r w:rsidRPr="00B84BBA">
        <w:rPr>
          <w:sz w:val="24"/>
          <w:szCs w:val="24"/>
        </w:rPr>
        <w:t>групповой</w:t>
      </w:r>
      <w:r w:rsidRPr="00B84BBA">
        <w:rPr>
          <w:spacing w:val="19"/>
          <w:sz w:val="24"/>
          <w:szCs w:val="24"/>
        </w:rPr>
        <w:t xml:space="preserve"> </w:t>
      </w:r>
      <w:r w:rsidRPr="00B84BBA">
        <w:rPr>
          <w:sz w:val="24"/>
          <w:szCs w:val="24"/>
        </w:rPr>
        <w:t>работы,</w:t>
      </w:r>
      <w:r w:rsidRPr="00B84BBA">
        <w:rPr>
          <w:spacing w:val="18"/>
          <w:sz w:val="24"/>
          <w:szCs w:val="24"/>
        </w:rPr>
        <w:t xml:space="preserve"> </w:t>
      </w:r>
      <w:r w:rsidRPr="00B84BBA">
        <w:rPr>
          <w:sz w:val="24"/>
          <w:szCs w:val="24"/>
        </w:rPr>
        <w:t>о</w:t>
      </w:r>
    </w:p>
    <w:p w:rsidR="0003308B" w:rsidRPr="00B84BBA" w:rsidRDefault="0003308B" w:rsidP="0003308B">
      <w:pPr>
        <w:autoSpaceDE w:val="0"/>
        <w:autoSpaceDN w:val="0"/>
        <w:rPr>
          <w:sz w:val="24"/>
          <w:szCs w:val="24"/>
        </w:rPr>
        <w:sectPr w:rsidR="0003308B" w:rsidRPr="00B84BBA" w:rsidSect="009C15FD">
          <w:type w:val="continuous"/>
          <w:pgSz w:w="11910" w:h="16840"/>
          <w:pgMar w:top="180" w:right="440" w:bottom="1060" w:left="440" w:header="0" w:footer="799" w:gutter="0"/>
          <w:cols w:space="720"/>
        </w:sectPr>
      </w:pPr>
    </w:p>
    <w:p w:rsidR="0003308B" w:rsidRPr="00B84BBA" w:rsidRDefault="0003308B" w:rsidP="0003308B">
      <w:pPr>
        <w:autoSpaceDE w:val="0"/>
        <w:autoSpaceDN w:val="0"/>
        <w:spacing w:before="76"/>
        <w:rPr>
          <w:sz w:val="24"/>
          <w:szCs w:val="24"/>
        </w:rPr>
      </w:pPr>
      <w:r w:rsidRPr="00B84BBA">
        <w:rPr>
          <w:spacing w:val="-1"/>
          <w:w w:val="95"/>
          <w:sz w:val="24"/>
          <w:szCs w:val="24"/>
        </w:rPr>
        <w:lastRenderedPageBreak/>
        <w:t>результатах</w:t>
      </w:r>
      <w:r w:rsidRPr="00B84BBA">
        <w:rPr>
          <w:spacing w:val="-6"/>
          <w:w w:val="95"/>
          <w:sz w:val="24"/>
          <w:szCs w:val="24"/>
        </w:rPr>
        <w:t xml:space="preserve"> </w:t>
      </w:r>
      <w:r w:rsidRPr="00B84BBA">
        <w:rPr>
          <w:spacing w:val="-1"/>
          <w:w w:val="95"/>
          <w:sz w:val="24"/>
          <w:szCs w:val="24"/>
        </w:rPr>
        <w:t>наблюдения,</w:t>
      </w:r>
      <w:r w:rsidRPr="00B84BBA">
        <w:rPr>
          <w:spacing w:val="-4"/>
          <w:w w:val="95"/>
          <w:sz w:val="24"/>
          <w:szCs w:val="24"/>
        </w:rPr>
        <w:t xml:space="preserve"> </w:t>
      </w:r>
      <w:r w:rsidRPr="00B84BBA">
        <w:rPr>
          <w:w w:val="95"/>
          <w:sz w:val="24"/>
          <w:szCs w:val="24"/>
        </w:rPr>
        <w:t>выполненного</w:t>
      </w:r>
      <w:r w:rsidRPr="00B84BBA">
        <w:rPr>
          <w:spacing w:val="-9"/>
          <w:w w:val="95"/>
          <w:sz w:val="24"/>
          <w:szCs w:val="24"/>
        </w:rPr>
        <w:t xml:space="preserve"> </w:t>
      </w:r>
      <w:r w:rsidRPr="00B84BBA">
        <w:rPr>
          <w:w w:val="95"/>
          <w:sz w:val="24"/>
          <w:szCs w:val="24"/>
        </w:rPr>
        <w:t>мини­исследования,</w:t>
      </w:r>
      <w:r w:rsidRPr="00B84BBA">
        <w:rPr>
          <w:spacing w:val="-7"/>
          <w:w w:val="95"/>
          <w:sz w:val="24"/>
          <w:szCs w:val="24"/>
        </w:rPr>
        <w:t xml:space="preserve"> </w:t>
      </w:r>
      <w:r w:rsidRPr="00B84BBA">
        <w:rPr>
          <w:w w:val="95"/>
          <w:sz w:val="24"/>
          <w:szCs w:val="24"/>
        </w:rPr>
        <w:t>проектного</w:t>
      </w:r>
      <w:r w:rsidRPr="00B84BBA">
        <w:rPr>
          <w:spacing w:val="-11"/>
          <w:w w:val="95"/>
          <w:sz w:val="24"/>
          <w:szCs w:val="24"/>
        </w:rPr>
        <w:t xml:space="preserve"> </w:t>
      </w:r>
      <w:r w:rsidRPr="00B84BBA">
        <w:rPr>
          <w:w w:val="95"/>
          <w:sz w:val="24"/>
          <w:szCs w:val="24"/>
        </w:rPr>
        <w:t>задания;</w:t>
      </w:r>
    </w:p>
    <w:p w:rsidR="0003308B" w:rsidRPr="00B84BBA" w:rsidRDefault="0003308B" w:rsidP="00A3744D">
      <w:pPr>
        <w:numPr>
          <w:ilvl w:val="0"/>
          <w:numId w:val="345"/>
        </w:numPr>
        <w:tabs>
          <w:tab w:val="left" w:pos="1402"/>
        </w:tabs>
        <w:autoSpaceDE w:val="0"/>
        <w:autoSpaceDN w:val="0"/>
        <w:spacing w:before="3"/>
        <w:ind w:hanging="282"/>
        <w:rPr>
          <w:sz w:val="24"/>
          <w:szCs w:val="24"/>
        </w:rPr>
      </w:pPr>
      <w:r w:rsidRPr="00B84BBA">
        <w:rPr>
          <w:spacing w:val="-1"/>
          <w:sz w:val="24"/>
          <w:szCs w:val="24"/>
        </w:rPr>
        <w:t>подбирать иллюстративный</w:t>
      </w:r>
      <w:r w:rsidRPr="00B84BBA">
        <w:rPr>
          <w:spacing w:val="3"/>
          <w:sz w:val="24"/>
          <w:szCs w:val="24"/>
        </w:rPr>
        <w:t xml:space="preserve"> </w:t>
      </w:r>
      <w:r w:rsidRPr="00B84BBA">
        <w:rPr>
          <w:sz w:val="24"/>
          <w:szCs w:val="24"/>
        </w:rPr>
        <w:t>материал</w:t>
      </w:r>
      <w:r w:rsidRPr="00B84BBA">
        <w:rPr>
          <w:spacing w:val="1"/>
          <w:sz w:val="24"/>
          <w:szCs w:val="24"/>
        </w:rPr>
        <w:t xml:space="preserve"> </w:t>
      </w:r>
      <w:r w:rsidRPr="00B84BBA">
        <w:rPr>
          <w:sz w:val="24"/>
          <w:szCs w:val="24"/>
        </w:rPr>
        <w:t>(рисунки,</w:t>
      </w:r>
      <w:r w:rsidRPr="00B84BBA">
        <w:rPr>
          <w:spacing w:val="2"/>
          <w:sz w:val="24"/>
          <w:szCs w:val="24"/>
        </w:rPr>
        <w:t xml:space="preserve"> </w:t>
      </w:r>
      <w:r w:rsidRPr="00B84BBA">
        <w:rPr>
          <w:sz w:val="24"/>
          <w:szCs w:val="24"/>
        </w:rPr>
        <w:t>фото,плакаты)</w:t>
      </w:r>
      <w:r w:rsidRPr="00B84BBA">
        <w:rPr>
          <w:spacing w:val="-17"/>
          <w:sz w:val="24"/>
          <w:szCs w:val="24"/>
        </w:rPr>
        <w:t xml:space="preserve"> </w:t>
      </w:r>
      <w:r w:rsidRPr="00B84BBA">
        <w:rPr>
          <w:sz w:val="24"/>
          <w:szCs w:val="24"/>
        </w:rPr>
        <w:t>к</w:t>
      </w:r>
      <w:r w:rsidRPr="00B84BBA">
        <w:rPr>
          <w:spacing w:val="-15"/>
          <w:sz w:val="24"/>
          <w:szCs w:val="24"/>
        </w:rPr>
        <w:t xml:space="preserve"> </w:t>
      </w:r>
      <w:r w:rsidRPr="00B84BBA">
        <w:rPr>
          <w:sz w:val="24"/>
          <w:szCs w:val="24"/>
        </w:rPr>
        <w:t>тексту</w:t>
      </w:r>
      <w:r w:rsidRPr="00B84BBA">
        <w:rPr>
          <w:spacing w:val="-19"/>
          <w:sz w:val="24"/>
          <w:szCs w:val="24"/>
        </w:rPr>
        <w:t xml:space="preserve"> </w:t>
      </w:r>
      <w:r w:rsidRPr="00B84BBA">
        <w:rPr>
          <w:sz w:val="24"/>
          <w:szCs w:val="24"/>
        </w:rPr>
        <w:t>выступления.</w:t>
      </w:r>
    </w:p>
    <w:p w:rsidR="0003308B" w:rsidRPr="00B84BBA" w:rsidRDefault="0003308B" w:rsidP="0003308B">
      <w:pPr>
        <w:tabs>
          <w:tab w:val="left" w:pos="1621"/>
          <w:tab w:val="left" w:pos="2415"/>
          <w:tab w:val="left" w:pos="3535"/>
          <w:tab w:val="left" w:pos="3854"/>
          <w:tab w:val="left" w:pos="5077"/>
          <w:tab w:val="left" w:pos="5905"/>
          <w:tab w:val="left" w:pos="6231"/>
          <w:tab w:val="left" w:pos="7861"/>
          <w:tab w:val="left" w:pos="9413"/>
        </w:tabs>
        <w:autoSpaceDE w:val="0"/>
        <w:autoSpaceDN w:val="0"/>
        <w:rPr>
          <w:b/>
          <w:sz w:val="24"/>
          <w:szCs w:val="24"/>
        </w:rPr>
      </w:pPr>
      <w:r w:rsidRPr="00B84BBA">
        <w:rPr>
          <w:sz w:val="24"/>
          <w:szCs w:val="24"/>
        </w:rPr>
        <w:t>К</w:t>
      </w:r>
      <w:r w:rsidRPr="00B84BBA">
        <w:rPr>
          <w:sz w:val="24"/>
          <w:szCs w:val="24"/>
        </w:rPr>
        <w:tab/>
        <w:t>концу</w:t>
      </w:r>
      <w:r w:rsidRPr="00B84BBA">
        <w:rPr>
          <w:sz w:val="24"/>
          <w:szCs w:val="24"/>
        </w:rPr>
        <w:tab/>
        <w:t>обучения</w:t>
      </w:r>
      <w:r w:rsidRPr="00B84BBA">
        <w:rPr>
          <w:sz w:val="24"/>
          <w:szCs w:val="24"/>
        </w:rPr>
        <w:tab/>
        <w:t>в</w:t>
      </w:r>
      <w:r w:rsidRPr="00B84BBA">
        <w:rPr>
          <w:sz w:val="24"/>
          <w:szCs w:val="24"/>
        </w:rPr>
        <w:tab/>
        <w:t>начальной</w:t>
      </w:r>
      <w:r w:rsidRPr="00B84BBA">
        <w:rPr>
          <w:sz w:val="24"/>
          <w:szCs w:val="24"/>
        </w:rPr>
        <w:tab/>
        <w:t>школе</w:t>
      </w:r>
      <w:r w:rsidRPr="00B84BBA">
        <w:rPr>
          <w:sz w:val="24"/>
          <w:szCs w:val="24"/>
        </w:rPr>
        <w:tab/>
        <w:t>у</w:t>
      </w:r>
      <w:r w:rsidRPr="00B84BBA">
        <w:rPr>
          <w:sz w:val="24"/>
          <w:szCs w:val="24"/>
        </w:rPr>
        <w:tab/>
        <w:t>обучающегося</w:t>
      </w:r>
      <w:r w:rsidRPr="00B84BBA">
        <w:rPr>
          <w:sz w:val="24"/>
          <w:szCs w:val="24"/>
        </w:rPr>
        <w:tab/>
        <w:t>формируются</w:t>
      </w:r>
      <w:r w:rsidRPr="00B84BBA">
        <w:rPr>
          <w:sz w:val="24"/>
          <w:szCs w:val="24"/>
        </w:rPr>
        <w:tab/>
      </w:r>
      <w:r w:rsidRPr="00B84BBA">
        <w:rPr>
          <w:b/>
          <w:sz w:val="24"/>
          <w:szCs w:val="24"/>
        </w:rPr>
        <w:t>регулятивные</w:t>
      </w:r>
    </w:p>
    <w:p w:rsidR="0003308B" w:rsidRPr="00B84BBA" w:rsidRDefault="0003308B" w:rsidP="0003308B">
      <w:pPr>
        <w:autoSpaceDE w:val="0"/>
        <w:autoSpaceDN w:val="0"/>
        <w:ind w:right="6996"/>
        <w:jc w:val="center"/>
        <w:rPr>
          <w:sz w:val="24"/>
          <w:szCs w:val="24"/>
        </w:rPr>
      </w:pPr>
      <w:r w:rsidRPr="00B84BBA">
        <w:rPr>
          <w:spacing w:val="-1"/>
          <w:w w:val="95"/>
          <w:sz w:val="24"/>
          <w:szCs w:val="24"/>
        </w:rPr>
        <w:t>универсальные</w:t>
      </w:r>
      <w:r w:rsidRPr="00B84BBA">
        <w:rPr>
          <w:spacing w:val="-11"/>
          <w:w w:val="95"/>
          <w:sz w:val="24"/>
          <w:szCs w:val="24"/>
        </w:rPr>
        <w:t xml:space="preserve"> </w:t>
      </w:r>
      <w:r w:rsidRPr="00B84BBA">
        <w:rPr>
          <w:w w:val="95"/>
          <w:sz w:val="24"/>
          <w:szCs w:val="24"/>
        </w:rPr>
        <w:t>учебные</w:t>
      </w:r>
      <w:r w:rsidRPr="00B84BBA">
        <w:rPr>
          <w:spacing w:val="-9"/>
          <w:w w:val="95"/>
          <w:sz w:val="24"/>
          <w:szCs w:val="24"/>
        </w:rPr>
        <w:t xml:space="preserve"> </w:t>
      </w:r>
      <w:r w:rsidRPr="00B84BBA">
        <w:rPr>
          <w:w w:val="95"/>
          <w:sz w:val="24"/>
          <w:szCs w:val="24"/>
        </w:rPr>
        <w:t>действия.</w:t>
      </w:r>
    </w:p>
    <w:p w:rsidR="0003308B" w:rsidRPr="00B84BBA" w:rsidRDefault="0003308B" w:rsidP="0003308B">
      <w:pPr>
        <w:autoSpaceDE w:val="0"/>
        <w:autoSpaceDN w:val="0"/>
        <w:ind w:right="6933"/>
        <w:jc w:val="center"/>
        <w:rPr>
          <w:sz w:val="24"/>
          <w:szCs w:val="24"/>
        </w:rPr>
      </w:pPr>
      <w:r w:rsidRPr="00B84BBA">
        <w:rPr>
          <w:i/>
          <w:w w:val="120"/>
          <w:sz w:val="24"/>
          <w:szCs w:val="24"/>
        </w:rPr>
        <w:t>Самоорганизация</w:t>
      </w:r>
      <w:r w:rsidRPr="00B84BBA">
        <w:rPr>
          <w:w w:val="120"/>
          <w:sz w:val="24"/>
          <w:szCs w:val="24"/>
        </w:rPr>
        <w:t>:</w:t>
      </w:r>
    </w:p>
    <w:p w:rsidR="0003308B" w:rsidRPr="00B84BBA" w:rsidRDefault="0003308B" w:rsidP="00A3744D">
      <w:pPr>
        <w:numPr>
          <w:ilvl w:val="0"/>
          <w:numId w:val="344"/>
        </w:numPr>
        <w:tabs>
          <w:tab w:val="left" w:pos="1402"/>
        </w:tabs>
        <w:autoSpaceDE w:val="0"/>
        <w:autoSpaceDN w:val="0"/>
        <w:spacing w:before="12" w:line="275" w:lineRule="exact"/>
        <w:ind w:hanging="282"/>
        <w:rPr>
          <w:sz w:val="24"/>
          <w:szCs w:val="24"/>
        </w:rPr>
      </w:pPr>
      <w:r w:rsidRPr="00B84BBA">
        <w:rPr>
          <w:w w:val="95"/>
          <w:sz w:val="24"/>
          <w:szCs w:val="24"/>
        </w:rPr>
        <w:t>планировать</w:t>
      </w:r>
      <w:r w:rsidRPr="00B84BBA">
        <w:rPr>
          <w:spacing w:val="6"/>
          <w:w w:val="95"/>
          <w:sz w:val="24"/>
          <w:szCs w:val="24"/>
        </w:rPr>
        <w:t xml:space="preserve"> </w:t>
      </w:r>
      <w:r w:rsidRPr="00B84BBA">
        <w:rPr>
          <w:w w:val="95"/>
          <w:sz w:val="24"/>
          <w:szCs w:val="24"/>
        </w:rPr>
        <w:t>действия</w:t>
      </w:r>
      <w:r w:rsidRPr="00B84BBA">
        <w:rPr>
          <w:spacing w:val="7"/>
          <w:w w:val="95"/>
          <w:sz w:val="24"/>
          <w:szCs w:val="24"/>
        </w:rPr>
        <w:t xml:space="preserve"> </w:t>
      </w:r>
      <w:r w:rsidRPr="00B84BBA">
        <w:rPr>
          <w:w w:val="95"/>
          <w:sz w:val="24"/>
          <w:szCs w:val="24"/>
        </w:rPr>
        <w:t>по</w:t>
      </w:r>
      <w:r w:rsidRPr="00B84BBA">
        <w:rPr>
          <w:spacing w:val="5"/>
          <w:w w:val="95"/>
          <w:sz w:val="24"/>
          <w:szCs w:val="24"/>
        </w:rPr>
        <w:t xml:space="preserve"> </w:t>
      </w:r>
      <w:r w:rsidRPr="00B84BBA">
        <w:rPr>
          <w:w w:val="95"/>
          <w:sz w:val="24"/>
          <w:szCs w:val="24"/>
        </w:rPr>
        <w:t>решению</w:t>
      </w:r>
      <w:r w:rsidRPr="00B84BBA">
        <w:rPr>
          <w:spacing w:val="7"/>
          <w:w w:val="95"/>
          <w:sz w:val="24"/>
          <w:szCs w:val="24"/>
        </w:rPr>
        <w:t xml:space="preserve"> </w:t>
      </w:r>
      <w:r w:rsidRPr="00B84BBA">
        <w:rPr>
          <w:w w:val="95"/>
          <w:sz w:val="24"/>
          <w:szCs w:val="24"/>
        </w:rPr>
        <w:t>учебной</w:t>
      </w:r>
      <w:r w:rsidRPr="00B84BBA">
        <w:rPr>
          <w:spacing w:val="8"/>
          <w:w w:val="95"/>
          <w:sz w:val="24"/>
          <w:szCs w:val="24"/>
        </w:rPr>
        <w:t xml:space="preserve"> </w:t>
      </w:r>
      <w:r w:rsidRPr="00B84BBA">
        <w:rPr>
          <w:w w:val="95"/>
          <w:sz w:val="24"/>
          <w:szCs w:val="24"/>
        </w:rPr>
        <w:t>задачи</w:t>
      </w:r>
      <w:r w:rsidRPr="00B84BBA">
        <w:rPr>
          <w:spacing w:val="7"/>
          <w:w w:val="95"/>
          <w:sz w:val="24"/>
          <w:szCs w:val="24"/>
        </w:rPr>
        <w:t xml:space="preserve"> </w:t>
      </w:r>
      <w:r w:rsidRPr="00B84BBA">
        <w:rPr>
          <w:w w:val="95"/>
          <w:sz w:val="24"/>
          <w:szCs w:val="24"/>
        </w:rPr>
        <w:t>для</w:t>
      </w:r>
      <w:r w:rsidRPr="00B84BBA">
        <w:rPr>
          <w:spacing w:val="7"/>
          <w:w w:val="95"/>
          <w:sz w:val="24"/>
          <w:szCs w:val="24"/>
        </w:rPr>
        <w:t xml:space="preserve"> </w:t>
      </w:r>
      <w:r w:rsidRPr="00B84BBA">
        <w:rPr>
          <w:w w:val="95"/>
          <w:sz w:val="24"/>
          <w:szCs w:val="24"/>
        </w:rPr>
        <w:t>получения</w:t>
      </w:r>
      <w:r w:rsidRPr="00B84BBA">
        <w:rPr>
          <w:spacing w:val="-7"/>
          <w:w w:val="95"/>
          <w:sz w:val="24"/>
          <w:szCs w:val="24"/>
        </w:rPr>
        <w:t xml:space="preserve"> </w:t>
      </w:r>
      <w:r w:rsidRPr="00B84BBA">
        <w:rPr>
          <w:w w:val="95"/>
          <w:sz w:val="24"/>
          <w:szCs w:val="24"/>
        </w:rPr>
        <w:t>результата;</w:t>
      </w:r>
    </w:p>
    <w:p w:rsidR="0003308B" w:rsidRPr="00B84BBA" w:rsidRDefault="0003308B" w:rsidP="00A3744D">
      <w:pPr>
        <w:numPr>
          <w:ilvl w:val="0"/>
          <w:numId w:val="344"/>
        </w:numPr>
        <w:tabs>
          <w:tab w:val="left" w:pos="1402"/>
        </w:tabs>
        <w:autoSpaceDE w:val="0"/>
        <w:autoSpaceDN w:val="0"/>
        <w:spacing w:line="275" w:lineRule="exact"/>
        <w:ind w:hanging="282"/>
        <w:rPr>
          <w:sz w:val="24"/>
          <w:szCs w:val="24"/>
        </w:rPr>
      </w:pPr>
      <w:r w:rsidRPr="00B84BBA">
        <w:rPr>
          <w:w w:val="95"/>
          <w:sz w:val="24"/>
          <w:szCs w:val="24"/>
        </w:rPr>
        <w:t>выстраивать</w:t>
      </w:r>
      <w:r w:rsidRPr="00B84BBA">
        <w:rPr>
          <w:spacing w:val="11"/>
          <w:w w:val="95"/>
          <w:sz w:val="24"/>
          <w:szCs w:val="24"/>
        </w:rPr>
        <w:t xml:space="preserve"> </w:t>
      </w:r>
      <w:r w:rsidRPr="00B84BBA">
        <w:rPr>
          <w:w w:val="95"/>
          <w:sz w:val="24"/>
          <w:szCs w:val="24"/>
        </w:rPr>
        <w:t>последовательность</w:t>
      </w:r>
      <w:r w:rsidRPr="00B84BBA">
        <w:rPr>
          <w:spacing w:val="11"/>
          <w:w w:val="95"/>
          <w:sz w:val="24"/>
          <w:szCs w:val="24"/>
        </w:rPr>
        <w:t xml:space="preserve"> </w:t>
      </w:r>
      <w:r w:rsidRPr="00B84BBA">
        <w:rPr>
          <w:w w:val="95"/>
          <w:sz w:val="24"/>
          <w:szCs w:val="24"/>
        </w:rPr>
        <w:t>выбранных</w:t>
      </w:r>
      <w:r w:rsidRPr="00B84BBA">
        <w:rPr>
          <w:spacing w:val="12"/>
          <w:w w:val="95"/>
          <w:sz w:val="24"/>
          <w:szCs w:val="24"/>
        </w:rPr>
        <w:t xml:space="preserve"> </w:t>
      </w:r>
      <w:r w:rsidRPr="00B84BBA">
        <w:rPr>
          <w:w w:val="95"/>
          <w:sz w:val="24"/>
          <w:szCs w:val="24"/>
        </w:rPr>
        <w:t>действий.</w:t>
      </w:r>
    </w:p>
    <w:p w:rsidR="0003308B" w:rsidRPr="00B84BBA" w:rsidRDefault="0003308B" w:rsidP="0003308B">
      <w:pPr>
        <w:autoSpaceDE w:val="0"/>
        <w:autoSpaceDN w:val="0"/>
        <w:spacing w:before="12"/>
        <w:rPr>
          <w:sz w:val="24"/>
          <w:szCs w:val="24"/>
        </w:rPr>
      </w:pPr>
      <w:r w:rsidRPr="00B84BBA">
        <w:rPr>
          <w:i/>
          <w:w w:val="115"/>
          <w:sz w:val="24"/>
          <w:szCs w:val="24"/>
        </w:rPr>
        <w:t>Самоконтроль</w:t>
      </w:r>
      <w:r w:rsidRPr="00B84BBA">
        <w:rPr>
          <w:w w:val="115"/>
          <w:sz w:val="24"/>
          <w:szCs w:val="24"/>
        </w:rPr>
        <w:t>:</w:t>
      </w:r>
    </w:p>
    <w:p w:rsidR="0003308B" w:rsidRPr="00B84BBA" w:rsidRDefault="0003308B" w:rsidP="00A3744D">
      <w:pPr>
        <w:numPr>
          <w:ilvl w:val="0"/>
          <w:numId w:val="343"/>
        </w:numPr>
        <w:tabs>
          <w:tab w:val="left" w:pos="1402"/>
        </w:tabs>
        <w:autoSpaceDE w:val="0"/>
        <w:autoSpaceDN w:val="0"/>
        <w:spacing w:before="12"/>
        <w:ind w:hanging="282"/>
        <w:rPr>
          <w:sz w:val="24"/>
          <w:szCs w:val="24"/>
        </w:rPr>
      </w:pPr>
      <w:r w:rsidRPr="00B84BBA">
        <w:rPr>
          <w:sz w:val="24"/>
          <w:szCs w:val="24"/>
        </w:rPr>
        <w:t>устанавливать</w:t>
      </w:r>
      <w:r w:rsidRPr="00B84BBA">
        <w:rPr>
          <w:spacing w:val="-15"/>
          <w:sz w:val="24"/>
          <w:szCs w:val="24"/>
        </w:rPr>
        <w:t xml:space="preserve"> </w:t>
      </w:r>
      <w:r w:rsidRPr="00B84BBA">
        <w:rPr>
          <w:sz w:val="24"/>
          <w:szCs w:val="24"/>
        </w:rPr>
        <w:t>причины</w:t>
      </w:r>
      <w:r w:rsidRPr="00B84BBA">
        <w:rPr>
          <w:spacing w:val="-14"/>
          <w:sz w:val="24"/>
          <w:szCs w:val="24"/>
        </w:rPr>
        <w:t xml:space="preserve"> </w:t>
      </w:r>
      <w:r w:rsidRPr="00B84BBA">
        <w:rPr>
          <w:sz w:val="24"/>
          <w:szCs w:val="24"/>
        </w:rPr>
        <w:t>успеха/неудач</w:t>
      </w:r>
      <w:r w:rsidRPr="00B84BBA">
        <w:rPr>
          <w:spacing w:val="-7"/>
          <w:sz w:val="24"/>
          <w:szCs w:val="24"/>
        </w:rPr>
        <w:t xml:space="preserve"> </w:t>
      </w:r>
      <w:r w:rsidRPr="00B84BBA">
        <w:rPr>
          <w:sz w:val="24"/>
          <w:szCs w:val="24"/>
        </w:rPr>
        <w:t>учебной</w:t>
      </w:r>
      <w:r w:rsidRPr="00B84BBA">
        <w:rPr>
          <w:spacing w:val="-13"/>
          <w:sz w:val="24"/>
          <w:szCs w:val="24"/>
        </w:rPr>
        <w:t xml:space="preserve"> </w:t>
      </w:r>
      <w:r w:rsidRPr="00B84BBA">
        <w:rPr>
          <w:sz w:val="24"/>
          <w:szCs w:val="24"/>
        </w:rPr>
        <w:t>деятельности;</w:t>
      </w:r>
    </w:p>
    <w:p w:rsidR="0003308B" w:rsidRPr="00B84BBA" w:rsidRDefault="0003308B" w:rsidP="00A3744D">
      <w:pPr>
        <w:numPr>
          <w:ilvl w:val="0"/>
          <w:numId w:val="343"/>
        </w:numPr>
        <w:tabs>
          <w:tab w:val="left" w:pos="1402"/>
        </w:tabs>
        <w:autoSpaceDE w:val="0"/>
        <w:autoSpaceDN w:val="0"/>
        <w:ind w:hanging="282"/>
        <w:rPr>
          <w:sz w:val="24"/>
          <w:szCs w:val="24"/>
        </w:rPr>
      </w:pPr>
      <w:r w:rsidRPr="00B84BBA">
        <w:rPr>
          <w:w w:val="95"/>
          <w:sz w:val="24"/>
          <w:szCs w:val="24"/>
        </w:rPr>
        <w:t>корректировать</w:t>
      </w:r>
      <w:r w:rsidRPr="00B84BBA">
        <w:rPr>
          <w:spacing w:val="21"/>
          <w:w w:val="95"/>
          <w:sz w:val="24"/>
          <w:szCs w:val="24"/>
        </w:rPr>
        <w:t xml:space="preserve"> </w:t>
      </w:r>
      <w:r w:rsidRPr="00B84BBA">
        <w:rPr>
          <w:w w:val="95"/>
          <w:sz w:val="24"/>
          <w:szCs w:val="24"/>
        </w:rPr>
        <w:t>свои</w:t>
      </w:r>
      <w:r w:rsidRPr="00B84BBA">
        <w:rPr>
          <w:spacing w:val="25"/>
          <w:w w:val="95"/>
          <w:sz w:val="24"/>
          <w:szCs w:val="24"/>
        </w:rPr>
        <w:t xml:space="preserve"> </w:t>
      </w:r>
      <w:r w:rsidRPr="00B84BBA">
        <w:rPr>
          <w:w w:val="95"/>
          <w:sz w:val="24"/>
          <w:szCs w:val="24"/>
        </w:rPr>
        <w:t>учебные</w:t>
      </w:r>
      <w:r w:rsidRPr="00B84BBA">
        <w:rPr>
          <w:spacing w:val="17"/>
          <w:w w:val="95"/>
          <w:sz w:val="24"/>
          <w:szCs w:val="24"/>
        </w:rPr>
        <w:t xml:space="preserve"> </w:t>
      </w:r>
      <w:r w:rsidRPr="00B84BBA">
        <w:rPr>
          <w:w w:val="95"/>
          <w:sz w:val="24"/>
          <w:szCs w:val="24"/>
        </w:rPr>
        <w:t>действия</w:t>
      </w:r>
      <w:r w:rsidRPr="00B84BBA">
        <w:rPr>
          <w:spacing w:val="20"/>
          <w:w w:val="95"/>
          <w:sz w:val="24"/>
          <w:szCs w:val="24"/>
        </w:rPr>
        <w:t xml:space="preserve"> </w:t>
      </w:r>
      <w:r w:rsidRPr="00B84BBA">
        <w:rPr>
          <w:w w:val="95"/>
          <w:sz w:val="24"/>
          <w:szCs w:val="24"/>
        </w:rPr>
        <w:t>для</w:t>
      </w:r>
      <w:r w:rsidRPr="00B84BBA">
        <w:rPr>
          <w:spacing w:val="19"/>
          <w:w w:val="95"/>
          <w:sz w:val="24"/>
          <w:szCs w:val="24"/>
        </w:rPr>
        <w:t xml:space="preserve"> </w:t>
      </w:r>
      <w:r w:rsidRPr="00B84BBA">
        <w:rPr>
          <w:w w:val="95"/>
          <w:sz w:val="24"/>
          <w:szCs w:val="24"/>
        </w:rPr>
        <w:t>преодоленияречевых</w:t>
      </w:r>
      <w:r w:rsidRPr="00B84BBA">
        <w:rPr>
          <w:spacing w:val="11"/>
          <w:w w:val="95"/>
          <w:sz w:val="24"/>
          <w:szCs w:val="24"/>
        </w:rPr>
        <w:t xml:space="preserve"> </w:t>
      </w:r>
      <w:r w:rsidRPr="00B84BBA">
        <w:rPr>
          <w:w w:val="95"/>
          <w:sz w:val="24"/>
          <w:szCs w:val="24"/>
        </w:rPr>
        <w:t>и</w:t>
      </w:r>
      <w:r w:rsidRPr="00B84BBA">
        <w:rPr>
          <w:spacing w:val="11"/>
          <w:w w:val="95"/>
          <w:sz w:val="24"/>
          <w:szCs w:val="24"/>
        </w:rPr>
        <w:t xml:space="preserve"> </w:t>
      </w:r>
      <w:r w:rsidRPr="00B84BBA">
        <w:rPr>
          <w:w w:val="95"/>
          <w:sz w:val="24"/>
          <w:szCs w:val="24"/>
        </w:rPr>
        <w:t>орфографических</w:t>
      </w:r>
      <w:r w:rsidRPr="00B84BBA">
        <w:rPr>
          <w:spacing w:val="14"/>
          <w:w w:val="95"/>
          <w:sz w:val="24"/>
          <w:szCs w:val="24"/>
        </w:rPr>
        <w:t xml:space="preserve"> </w:t>
      </w:r>
      <w:r w:rsidRPr="00B84BBA">
        <w:rPr>
          <w:w w:val="95"/>
          <w:sz w:val="24"/>
          <w:szCs w:val="24"/>
        </w:rPr>
        <w:t>ошибок;</w:t>
      </w:r>
    </w:p>
    <w:p w:rsidR="0003308B" w:rsidRPr="00B84BBA" w:rsidRDefault="0003308B" w:rsidP="00A3744D">
      <w:pPr>
        <w:numPr>
          <w:ilvl w:val="0"/>
          <w:numId w:val="343"/>
        </w:numPr>
        <w:tabs>
          <w:tab w:val="left" w:pos="1402"/>
        </w:tabs>
        <w:autoSpaceDE w:val="0"/>
        <w:autoSpaceDN w:val="0"/>
        <w:ind w:right="143"/>
        <w:rPr>
          <w:sz w:val="24"/>
          <w:szCs w:val="24"/>
        </w:rPr>
      </w:pPr>
      <w:r w:rsidRPr="00B84BBA">
        <w:rPr>
          <w:sz w:val="24"/>
          <w:szCs w:val="24"/>
        </w:rPr>
        <w:t>соотносить</w:t>
      </w:r>
      <w:r w:rsidRPr="00B84BBA">
        <w:rPr>
          <w:spacing w:val="44"/>
          <w:sz w:val="24"/>
          <w:szCs w:val="24"/>
        </w:rPr>
        <w:t xml:space="preserve"> </w:t>
      </w:r>
      <w:r w:rsidRPr="00B84BBA">
        <w:rPr>
          <w:sz w:val="24"/>
          <w:szCs w:val="24"/>
        </w:rPr>
        <w:t>результат</w:t>
      </w:r>
      <w:r w:rsidRPr="00B84BBA">
        <w:rPr>
          <w:spacing w:val="49"/>
          <w:sz w:val="24"/>
          <w:szCs w:val="24"/>
        </w:rPr>
        <w:t xml:space="preserve"> </w:t>
      </w:r>
      <w:r w:rsidRPr="00B84BBA">
        <w:rPr>
          <w:sz w:val="24"/>
          <w:szCs w:val="24"/>
        </w:rPr>
        <w:t>деятельности</w:t>
      </w:r>
      <w:r w:rsidRPr="00B84BBA">
        <w:rPr>
          <w:spacing w:val="44"/>
          <w:sz w:val="24"/>
          <w:szCs w:val="24"/>
        </w:rPr>
        <w:t xml:space="preserve"> </w:t>
      </w:r>
      <w:r w:rsidRPr="00B84BBA">
        <w:rPr>
          <w:sz w:val="24"/>
          <w:szCs w:val="24"/>
        </w:rPr>
        <w:t>с</w:t>
      </w:r>
      <w:r w:rsidRPr="00B84BBA">
        <w:rPr>
          <w:spacing w:val="45"/>
          <w:sz w:val="24"/>
          <w:szCs w:val="24"/>
        </w:rPr>
        <w:t xml:space="preserve"> </w:t>
      </w:r>
      <w:r w:rsidRPr="00B84BBA">
        <w:rPr>
          <w:sz w:val="24"/>
          <w:szCs w:val="24"/>
        </w:rPr>
        <w:t>поставленной</w:t>
      </w:r>
      <w:r w:rsidRPr="00B84BBA">
        <w:rPr>
          <w:spacing w:val="49"/>
          <w:sz w:val="24"/>
          <w:szCs w:val="24"/>
        </w:rPr>
        <w:t xml:space="preserve"> </w:t>
      </w:r>
      <w:r w:rsidRPr="00B84BBA">
        <w:rPr>
          <w:sz w:val="24"/>
          <w:szCs w:val="24"/>
        </w:rPr>
        <w:t>учебной</w:t>
      </w:r>
      <w:r w:rsidRPr="00B84BBA">
        <w:rPr>
          <w:spacing w:val="47"/>
          <w:sz w:val="24"/>
          <w:szCs w:val="24"/>
        </w:rPr>
        <w:t xml:space="preserve"> </w:t>
      </w:r>
      <w:r w:rsidRPr="00B84BBA">
        <w:rPr>
          <w:sz w:val="24"/>
          <w:szCs w:val="24"/>
        </w:rPr>
        <w:t>задачей</w:t>
      </w:r>
      <w:r w:rsidRPr="00B84BBA">
        <w:rPr>
          <w:spacing w:val="47"/>
          <w:sz w:val="24"/>
          <w:szCs w:val="24"/>
        </w:rPr>
        <w:t xml:space="preserve"> </w:t>
      </w:r>
      <w:r w:rsidRPr="00B84BBA">
        <w:rPr>
          <w:sz w:val="24"/>
          <w:szCs w:val="24"/>
        </w:rPr>
        <w:t>по</w:t>
      </w:r>
      <w:r w:rsidRPr="00B84BBA">
        <w:rPr>
          <w:spacing w:val="46"/>
          <w:sz w:val="24"/>
          <w:szCs w:val="24"/>
        </w:rPr>
        <w:t xml:space="preserve"> </w:t>
      </w:r>
      <w:r w:rsidRPr="00B84BBA">
        <w:rPr>
          <w:sz w:val="24"/>
          <w:szCs w:val="24"/>
        </w:rPr>
        <w:t>выделению,</w:t>
      </w:r>
      <w:r w:rsidRPr="00B84BBA">
        <w:rPr>
          <w:spacing w:val="-57"/>
          <w:sz w:val="24"/>
          <w:szCs w:val="24"/>
        </w:rPr>
        <w:t xml:space="preserve"> </w:t>
      </w:r>
      <w:r w:rsidRPr="00B84BBA">
        <w:rPr>
          <w:sz w:val="24"/>
          <w:szCs w:val="24"/>
        </w:rPr>
        <w:t>х</w:t>
      </w:r>
      <w:r w:rsidRPr="00B84BBA">
        <w:rPr>
          <w:sz w:val="24"/>
          <w:szCs w:val="24"/>
        </w:rPr>
        <w:t>а</w:t>
      </w:r>
      <w:r w:rsidRPr="00B84BBA">
        <w:rPr>
          <w:sz w:val="24"/>
          <w:szCs w:val="24"/>
        </w:rPr>
        <w:t>рактеристике,</w:t>
      </w:r>
      <w:r w:rsidRPr="00B84BBA">
        <w:rPr>
          <w:spacing w:val="-2"/>
          <w:sz w:val="24"/>
          <w:szCs w:val="24"/>
        </w:rPr>
        <w:t xml:space="preserve"> </w:t>
      </w:r>
      <w:r w:rsidRPr="00B84BBA">
        <w:rPr>
          <w:sz w:val="24"/>
          <w:szCs w:val="24"/>
        </w:rPr>
        <w:t>использованию</w:t>
      </w:r>
      <w:r w:rsidRPr="00B84BBA">
        <w:rPr>
          <w:spacing w:val="2"/>
          <w:sz w:val="24"/>
          <w:szCs w:val="24"/>
        </w:rPr>
        <w:t xml:space="preserve"> </w:t>
      </w:r>
      <w:r w:rsidRPr="00B84BBA">
        <w:rPr>
          <w:sz w:val="24"/>
          <w:szCs w:val="24"/>
        </w:rPr>
        <w:t>языковых</w:t>
      </w:r>
      <w:r w:rsidRPr="00B84BBA">
        <w:rPr>
          <w:spacing w:val="-17"/>
          <w:sz w:val="24"/>
          <w:szCs w:val="24"/>
        </w:rPr>
        <w:t xml:space="preserve"> </w:t>
      </w:r>
      <w:r w:rsidRPr="00B84BBA">
        <w:rPr>
          <w:sz w:val="24"/>
          <w:szCs w:val="24"/>
        </w:rPr>
        <w:t>единиц;</w:t>
      </w:r>
    </w:p>
    <w:p w:rsidR="0003308B" w:rsidRPr="00B84BBA" w:rsidRDefault="0003308B" w:rsidP="00A3744D">
      <w:pPr>
        <w:numPr>
          <w:ilvl w:val="0"/>
          <w:numId w:val="343"/>
        </w:numPr>
        <w:tabs>
          <w:tab w:val="left" w:pos="1402"/>
          <w:tab w:val="left" w:pos="2585"/>
          <w:tab w:val="left" w:pos="3674"/>
          <w:tab w:val="left" w:pos="5254"/>
          <w:tab w:val="left" w:pos="5875"/>
          <w:tab w:val="left" w:pos="6798"/>
          <w:tab w:val="left" w:pos="7146"/>
          <w:tab w:val="left" w:pos="8427"/>
          <w:tab w:val="left" w:pos="9945"/>
        </w:tabs>
        <w:autoSpaceDE w:val="0"/>
        <w:autoSpaceDN w:val="0"/>
        <w:ind w:right="137"/>
        <w:rPr>
          <w:sz w:val="24"/>
          <w:szCs w:val="24"/>
        </w:rPr>
      </w:pPr>
      <w:r w:rsidRPr="00B84BBA">
        <w:rPr>
          <w:sz w:val="24"/>
          <w:szCs w:val="24"/>
        </w:rPr>
        <w:t>находить</w:t>
      </w:r>
      <w:r w:rsidRPr="00B84BBA">
        <w:rPr>
          <w:sz w:val="24"/>
          <w:szCs w:val="24"/>
        </w:rPr>
        <w:tab/>
        <w:t>ошибку,</w:t>
      </w:r>
      <w:r w:rsidRPr="00B84BBA">
        <w:rPr>
          <w:sz w:val="24"/>
          <w:szCs w:val="24"/>
        </w:rPr>
        <w:tab/>
        <w:t>допущенную</w:t>
      </w:r>
      <w:r w:rsidRPr="00B84BBA">
        <w:rPr>
          <w:sz w:val="24"/>
          <w:szCs w:val="24"/>
        </w:rPr>
        <w:tab/>
        <w:t>при</w:t>
      </w:r>
      <w:r w:rsidRPr="00B84BBA">
        <w:rPr>
          <w:sz w:val="24"/>
          <w:szCs w:val="24"/>
        </w:rPr>
        <w:tab/>
        <w:t>работе</w:t>
      </w:r>
      <w:r w:rsidRPr="00B84BBA">
        <w:rPr>
          <w:sz w:val="24"/>
          <w:szCs w:val="24"/>
        </w:rPr>
        <w:tab/>
        <w:t>с</w:t>
      </w:r>
      <w:r w:rsidRPr="00B84BBA">
        <w:rPr>
          <w:sz w:val="24"/>
          <w:szCs w:val="24"/>
        </w:rPr>
        <w:tab/>
        <w:t>языковым</w:t>
      </w:r>
      <w:r w:rsidRPr="00B84BBA">
        <w:rPr>
          <w:sz w:val="24"/>
          <w:szCs w:val="24"/>
        </w:rPr>
        <w:tab/>
        <w:t>материалом,</w:t>
      </w:r>
      <w:r w:rsidRPr="00B84BBA">
        <w:rPr>
          <w:sz w:val="24"/>
          <w:szCs w:val="24"/>
        </w:rPr>
        <w:tab/>
        <w:t>находить</w:t>
      </w:r>
      <w:r w:rsidRPr="00B84BBA">
        <w:rPr>
          <w:spacing w:val="-57"/>
          <w:sz w:val="24"/>
          <w:szCs w:val="24"/>
        </w:rPr>
        <w:t xml:space="preserve"> </w:t>
      </w:r>
      <w:r w:rsidRPr="00B84BBA">
        <w:rPr>
          <w:sz w:val="24"/>
          <w:szCs w:val="24"/>
        </w:rPr>
        <w:t>орфографическую</w:t>
      </w:r>
      <w:r w:rsidRPr="00B84BBA">
        <w:rPr>
          <w:spacing w:val="-1"/>
          <w:sz w:val="24"/>
          <w:szCs w:val="24"/>
        </w:rPr>
        <w:t xml:space="preserve"> </w:t>
      </w:r>
      <w:r w:rsidRPr="00B84BBA">
        <w:rPr>
          <w:sz w:val="24"/>
          <w:szCs w:val="24"/>
        </w:rPr>
        <w:t>и пунктуационную</w:t>
      </w:r>
      <w:r w:rsidRPr="00B84BBA">
        <w:rPr>
          <w:spacing w:val="4"/>
          <w:sz w:val="24"/>
          <w:szCs w:val="24"/>
        </w:rPr>
        <w:t xml:space="preserve"> </w:t>
      </w:r>
      <w:r w:rsidRPr="00B84BBA">
        <w:rPr>
          <w:sz w:val="24"/>
          <w:szCs w:val="24"/>
        </w:rPr>
        <w:t>ошибку;</w:t>
      </w:r>
    </w:p>
    <w:p w:rsidR="0003308B" w:rsidRPr="00B84BBA" w:rsidRDefault="0003308B" w:rsidP="00A3744D">
      <w:pPr>
        <w:numPr>
          <w:ilvl w:val="0"/>
          <w:numId w:val="343"/>
        </w:numPr>
        <w:tabs>
          <w:tab w:val="left" w:pos="1402"/>
        </w:tabs>
        <w:autoSpaceDE w:val="0"/>
        <w:autoSpaceDN w:val="0"/>
        <w:spacing w:before="1"/>
        <w:ind w:right="145"/>
        <w:rPr>
          <w:sz w:val="24"/>
          <w:szCs w:val="24"/>
        </w:rPr>
      </w:pPr>
      <w:r w:rsidRPr="00B84BBA">
        <w:rPr>
          <w:sz w:val="24"/>
          <w:szCs w:val="24"/>
        </w:rPr>
        <w:t>сравнивать</w:t>
      </w:r>
      <w:r w:rsidRPr="00B84BBA">
        <w:rPr>
          <w:spacing w:val="1"/>
          <w:sz w:val="24"/>
          <w:szCs w:val="24"/>
        </w:rPr>
        <w:t xml:space="preserve"> </w:t>
      </w:r>
      <w:r w:rsidRPr="00B84BBA">
        <w:rPr>
          <w:sz w:val="24"/>
          <w:szCs w:val="24"/>
        </w:rPr>
        <w:t>результаты</w:t>
      </w:r>
      <w:r w:rsidRPr="00B84BBA">
        <w:rPr>
          <w:spacing w:val="1"/>
          <w:sz w:val="24"/>
          <w:szCs w:val="24"/>
        </w:rPr>
        <w:t xml:space="preserve"> </w:t>
      </w:r>
      <w:r w:rsidRPr="00B84BBA">
        <w:rPr>
          <w:sz w:val="24"/>
          <w:szCs w:val="24"/>
        </w:rPr>
        <w:t>своей</w:t>
      </w:r>
      <w:r w:rsidRPr="00B84BBA">
        <w:rPr>
          <w:spacing w:val="1"/>
          <w:sz w:val="24"/>
          <w:szCs w:val="24"/>
        </w:rPr>
        <w:t xml:space="preserve"> </w:t>
      </w:r>
      <w:r w:rsidRPr="00B84BBA">
        <w:rPr>
          <w:sz w:val="24"/>
          <w:szCs w:val="24"/>
        </w:rPr>
        <w:t>деятельности</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деятельности</w:t>
      </w:r>
      <w:r w:rsidRPr="00B84BBA">
        <w:rPr>
          <w:spacing w:val="1"/>
          <w:sz w:val="24"/>
          <w:szCs w:val="24"/>
        </w:rPr>
        <w:t xml:space="preserve"> </w:t>
      </w:r>
      <w:r w:rsidRPr="00B84BBA">
        <w:rPr>
          <w:sz w:val="24"/>
          <w:szCs w:val="24"/>
        </w:rPr>
        <w:t>одноклассников,</w:t>
      </w:r>
      <w:r w:rsidRPr="00B84BBA">
        <w:rPr>
          <w:spacing w:val="1"/>
          <w:sz w:val="24"/>
          <w:szCs w:val="24"/>
        </w:rPr>
        <w:t xml:space="preserve"> </w:t>
      </w:r>
      <w:r w:rsidRPr="00B84BBA">
        <w:rPr>
          <w:sz w:val="24"/>
          <w:szCs w:val="24"/>
        </w:rPr>
        <w:t>объективно</w:t>
      </w:r>
      <w:r w:rsidRPr="00B84BBA">
        <w:rPr>
          <w:spacing w:val="-57"/>
          <w:sz w:val="24"/>
          <w:szCs w:val="24"/>
        </w:rPr>
        <w:t xml:space="preserve"> </w:t>
      </w:r>
      <w:r w:rsidRPr="00B84BBA">
        <w:rPr>
          <w:sz w:val="24"/>
          <w:szCs w:val="24"/>
        </w:rPr>
        <w:t>оценивать</w:t>
      </w:r>
      <w:r w:rsidRPr="00B84BBA">
        <w:rPr>
          <w:spacing w:val="-3"/>
          <w:sz w:val="24"/>
          <w:szCs w:val="24"/>
        </w:rPr>
        <w:t xml:space="preserve"> </w:t>
      </w:r>
      <w:r w:rsidRPr="00B84BBA">
        <w:rPr>
          <w:sz w:val="24"/>
          <w:szCs w:val="24"/>
        </w:rPr>
        <w:t>их по</w:t>
      </w:r>
      <w:r w:rsidRPr="00B84BBA">
        <w:rPr>
          <w:spacing w:val="-4"/>
          <w:sz w:val="24"/>
          <w:szCs w:val="24"/>
        </w:rPr>
        <w:t xml:space="preserve"> </w:t>
      </w:r>
      <w:r w:rsidRPr="00B84BBA">
        <w:rPr>
          <w:sz w:val="24"/>
          <w:szCs w:val="24"/>
        </w:rPr>
        <w:t>предложенным</w:t>
      </w:r>
      <w:r w:rsidRPr="00B84BBA">
        <w:rPr>
          <w:spacing w:val="-15"/>
          <w:sz w:val="24"/>
          <w:szCs w:val="24"/>
        </w:rPr>
        <w:t xml:space="preserve"> </w:t>
      </w:r>
      <w:r w:rsidRPr="00B84BBA">
        <w:rPr>
          <w:sz w:val="24"/>
          <w:szCs w:val="24"/>
        </w:rPr>
        <w:t>критериям.</w:t>
      </w:r>
    </w:p>
    <w:p w:rsidR="0003308B" w:rsidRPr="00B84BBA" w:rsidRDefault="0003308B" w:rsidP="0003308B">
      <w:pPr>
        <w:autoSpaceDE w:val="0"/>
        <w:autoSpaceDN w:val="0"/>
        <w:spacing w:before="4"/>
        <w:outlineLvl w:val="0"/>
        <w:rPr>
          <w:b/>
          <w:bCs/>
          <w:sz w:val="24"/>
          <w:szCs w:val="24"/>
        </w:rPr>
      </w:pPr>
      <w:r w:rsidRPr="00B84BBA">
        <w:rPr>
          <w:b/>
          <w:bCs/>
          <w:w w:val="85"/>
          <w:sz w:val="24"/>
          <w:szCs w:val="24"/>
        </w:rPr>
        <w:t>Совместная</w:t>
      </w:r>
      <w:r w:rsidRPr="00B84BBA">
        <w:rPr>
          <w:b/>
          <w:bCs/>
          <w:spacing w:val="33"/>
          <w:w w:val="85"/>
          <w:sz w:val="24"/>
          <w:szCs w:val="24"/>
        </w:rPr>
        <w:t xml:space="preserve"> </w:t>
      </w:r>
      <w:r w:rsidRPr="00B84BBA">
        <w:rPr>
          <w:b/>
          <w:bCs/>
          <w:w w:val="85"/>
          <w:sz w:val="24"/>
          <w:szCs w:val="24"/>
        </w:rPr>
        <w:t>деятельность:</w:t>
      </w:r>
    </w:p>
    <w:p w:rsidR="0003308B" w:rsidRPr="00B84BBA" w:rsidRDefault="0003308B" w:rsidP="00A3744D">
      <w:pPr>
        <w:numPr>
          <w:ilvl w:val="0"/>
          <w:numId w:val="342"/>
        </w:numPr>
        <w:tabs>
          <w:tab w:val="left" w:pos="1402"/>
        </w:tabs>
        <w:autoSpaceDE w:val="0"/>
        <w:autoSpaceDN w:val="0"/>
        <w:spacing w:before="8"/>
        <w:ind w:right="133"/>
        <w:rPr>
          <w:sz w:val="24"/>
          <w:szCs w:val="24"/>
        </w:rPr>
      </w:pPr>
      <w:r w:rsidRPr="00B84BBA">
        <w:rPr>
          <w:sz w:val="24"/>
          <w:szCs w:val="24"/>
        </w:rPr>
        <w:t>формулировать краткосрочные и долгосрочные цели (индивидуальные с учётом участия в</w:t>
      </w:r>
      <w:r w:rsidRPr="00B84BBA">
        <w:rPr>
          <w:spacing w:val="1"/>
          <w:sz w:val="24"/>
          <w:szCs w:val="24"/>
        </w:rPr>
        <w:t xml:space="preserve"> </w:t>
      </w:r>
      <w:r w:rsidRPr="00B84BBA">
        <w:rPr>
          <w:w w:val="95"/>
          <w:sz w:val="24"/>
          <w:szCs w:val="24"/>
        </w:rPr>
        <w:t>коллективных задачах) в стандартной (типовой) ситуации на основе предложенного учителем</w:t>
      </w:r>
      <w:r w:rsidRPr="00B84BBA">
        <w:rPr>
          <w:spacing w:val="1"/>
          <w:w w:val="95"/>
          <w:sz w:val="24"/>
          <w:szCs w:val="24"/>
        </w:rPr>
        <w:t xml:space="preserve"> </w:t>
      </w:r>
      <w:r w:rsidRPr="00B84BBA">
        <w:rPr>
          <w:spacing w:val="-1"/>
          <w:sz w:val="24"/>
          <w:szCs w:val="24"/>
        </w:rPr>
        <w:t>формата</w:t>
      </w:r>
      <w:r w:rsidRPr="00B84BBA">
        <w:rPr>
          <w:spacing w:val="-13"/>
          <w:sz w:val="24"/>
          <w:szCs w:val="24"/>
        </w:rPr>
        <w:t xml:space="preserve"> </w:t>
      </w:r>
      <w:r w:rsidRPr="00B84BBA">
        <w:rPr>
          <w:spacing w:val="-1"/>
          <w:sz w:val="24"/>
          <w:szCs w:val="24"/>
        </w:rPr>
        <w:t>планирования,</w:t>
      </w:r>
      <w:r w:rsidRPr="00B84BBA">
        <w:rPr>
          <w:spacing w:val="-13"/>
          <w:sz w:val="24"/>
          <w:szCs w:val="24"/>
        </w:rPr>
        <w:t xml:space="preserve"> </w:t>
      </w:r>
      <w:r w:rsidRPr="00B84BBA">
        <w:rPr>
          <w:sz w:val="24"/>
          <w:szCs w:val="24"/>
        </w:rPr>
        <w:t>распределения</w:t>
      </w:r>
      <w:r w:rsidRPr="00B84BBA">
        <w:rPr>
          <w:spacing w:val="-12"/>
          <w:sz w:val="24"/>
          <w:szCs w:val="24"/>
        </w:rPr>
        <w:t xml:space="preserve"> </w:t>
      </w:r>
      <w:r w:rsidRPr="00B84BBA">
        <w:rPr>
          <w:sz w:val="24"/>
          <w:szCs w:val="24"/>
        </w:rPr>
        <w:t>промежуточныхшагов</w:t>
      </w:r>
      <w:r w:rsidRPr="00B84BBA">
        <w:rPr>
          <w:spacing w:val="-18"/>
          <w:sz w:val="24"/>
          <w:szCs w:val="24"/>
        </w:rPr>
        <w:t xml:space="preserve"> </w:t>
      </w:r>
      <w:r w:rsidRPr="00B84BBA">
        <w:rPr>
          <w:sz w:val="24"/>
          <w:szCs w:val="24"/>
        </w:rPr>
        <w:t>и</w:t>
      </w:r>
      <w:r w:rsidRPr="00B84BBA">
        <w:rPr>
          <w:spacing w:val="-16"/>
          <w:sz w:val="24"/>
          <w:szCs w:val="24"/>
        </w:rPr>
        <w:t xml:space="preserve"> </w:t>
      </w:r>
      <w:r w:rsidRPr="00B84BBA">
        <w:rPr>
          <w:sz w:val="24"/>
          <w:szCs w:val="24"/>
        </w:rPr>
        <w:t>сроков;</w:t>
      </w:r>
    </w:p>
    <w:p w:rsidR="0003308B" w:rsidRPr="00B84BBA" w:rsidRDefault="0003308B" w:rsidP="00A3744D">
      <w:pPr>
        <w:numPr>
          <w:ilvl w:val="0"/>
          <w:numId w:val="342"/>
        </w:numPr>
        <w:tabs>
          <w:tab w:val="left" w:pos="1402"/>
        </w:tabs>
        <w:autoSpaceDE w:val="0"/>
        <w:autoSpaceDN w:val="0"/>
        <w:ind w:right="136"/>
        <w:rPr>
          <w:sz w:val="24"/>
          <w:szCs w:val="24"/>
        </w:rPr>
      </w:pPr>
      <w:r w:rsidRPr="00B84BBA">
        <w:rPr>
          <w:sz w:val="24"/>
          <w:szCs w:val="24"/>
        </w:rPr>
        <w:t>принимать</w:t>
      </w:r>
      <w:r w:rsidRPr="00B84BBA">
        <w:rPr>
          <w:spacing w:val="-10"/>
          <w:sz w:val="24"/>
          <w:szCs w:val="24"/>
        </w:rPr>
        <w:t xml:space="preserve"> </w:t>
      </w:r>
      <w:r w:rsidRPr="00B84BBA">
        <w:rPr>
          <w:sz w:val="24"/>
          <w:szCs w:val="24"/>
        </w:rPr>
        <w:t>цель</w:t>
      </w:r>
      <w:r w:rsidRPr="00B84BBA">
        <w:rPr>
          <w:spacing w:val="-8"/>
          <w:sz w:val="24"/>
          <w:szCs w:val="24"/>
        </w:rPr>
        <w:t xml:space="preserve"> </w:t>
      </w:r>
      <w:r w:rsidRPr="00B84BBA">
        <w:rPr>
          <w:sz w:val="24"/>
          <w:szCs w:val="24"/>
        </w:rPr>
        <w:t>совместной</w:t>
      </w:r>
      <w:r w:rsidRPr="00B84BBA">
        <w:rPr>
          <w:spacing w:val="-10"/>
          <w:sz w:val="24"/>
          <w:szCs w:val="24"/>
        </w:rPr>
        <w:t xml:space="preserve"> </w:t>
      </w:r>
      <w:r w:rsidRPr="00B84BBA">
        <w:rPr>
          <w:sz w:val="24"/>
          <w:szCs w:val="24"/>
        </w:rPr>
        <w:t>деятельности,</w:t>
      </w:r>
      <w:r w:rsidRPr="00B84BBA">
        <w:rPr>
          <w:spacing w:val="-8"/>
          <w:sz w:val="24"/>
          <w:szCs w:val="24"/>
        </w:rPr>
        <w:t xml:space="preserve"> </w:t>
      </w:r>
      <w:r w:rsidRPr="00B84BBA">
        <w:rPr>
          <w:sz w:val="24"/>
          <w:szCs w:val="24"/>
        </w:rPr>
        <w:t>коллективно</w:t>
      </w:r>
      <w:r w:rsidRPr="00B84BBA">
        <w:rPr>
          <w:spacing w:val="-4"/>
          <w:sz w:val="24"/>
          <w:szCs w:val="24"/>
        </w:rPr>
        <w:t xml:space="preserve"> </w:t>
      </w:r>
      <w:r w:rsidRPr="00B84BBA">
        <w:rPr>
          <w:sz w:val="24"/>
          <w:szCs w:val="24"/>
        </w:rPr>
        <w:t>строить</w:t>
      </w:r>
      <w:r w:rsidRPr="00B84BBA">
        <w:rPr>
          <w:spacing w:val="-11"/>
          <w:sz w:val="24"/>
          <w:szCs w:val="24"/>
        </w:rPr>
        <w:t xml:space="preserve"> </w:t>
      </w:r>
      <w:r w:rsidRPr="00B84BBA">
        <w:rPr>
          <w:sz w:val="24"/>
          <w:szCs w:val="24"/>
        </w:rPr>
        <w:t>действия</w:t>
      </w:r>
      <w:r w:rsidRPr="00B84BBA">
        <w:rPr>
          <w:spacing w:val="-12"/>
          <w:sz w:val="24"/>
          <w:szCs w:val="24"/>
        </w:rPr>
        <w:t xml:space="preserve"> </w:t>
      </w:r>
      <w:r w:rsidRPr="00B84BBA">
        <w:rPr>
          <w:sz w:val="24"/>
          <w:szCs w:val="24"/>
        </w:rPr>
        <w:t>по</w:t>
      </w:r>
      <w:r w:rsidRPr="00B84BBA">
        <w:rPr>
          <w:spacing w:val="-13"/>
          <w:sz w:val="24"/>
          <w:szCs w:val="24"/>
        </w:rPr>
        <w:t xml:space="preserve"> </w:t>
      </w:r>
      <w:r w:rsidRPr="00B84BBA">
        <w:rPr>
          <w:sz w:val="24"/>
          <w:szCs w:val="24"/>
        </w:rPr>
        <w:t>её</w:t>
      </w:r>
      <w:r w:rsidRPr="00B84BBA">
        <w:rPr>
          <w:spacing w:val="-11"/>
          <w:sz w:val="24"/>
          <w:szCs w:val="24"/>
        </w:rPr>
        <w:t xml:space="preserve"> </w:t>
      </w:r>
      <w:r w:rsidRPr="00B84BBA">
        <w:rPr>
          <w:sz w:val="24"/>
          <w:szCs w:val="24"/>
        </w:rPr>
        <w:t>достижению:</w:t>
      </w:r>
      <w:r w:rsidRPr="00B84BBA">
        <w:rPr>
          <w:spacing w:val="-57"/>
          <w:sz w:val="24"/>
          <w:szCs w:val="24"/>
        </w:rPr>
        <w:t xml:space="preserve"> </w:t>
      </w:r>
      <w:r w:rsidRPr="00B84BBA">
        <w:rPr>
          <w:w w:val="95"/>
          <w:sz w:val="24"/>
          <w:szCs w:val="24"/>
        </w:rPr>
        <w:t>распределять</w:t>
      </w:r>
      <w:r w:rsidRPr="00B84BBA">
        <w:rPr>
          <w:spacing w:val="-3"/>
          <w:w w:val="95"/>
          <w:sz w:val="24"/>
          <w:szCs w:val="24"/>
        </w:rPr>
        <w:t xml:space="preserve"> </w:t>
      </w:r>
      <w:r w:rsidRPr="00B84BBA">
        <w:rPr>
          <w:w w:val="95"/>
          <w:sz w:val="24"/>
          <w:szCs w:val="24"/>
        </w:rPr>
        <w:t>роли,</w:t>
      </w:r>
      <w:r w:rsidRPr="00B84BBA">
        <w:rPr>
          <w:spacing w:val="-2"/>
          <w:w w:val="95"/>
          <w:sz w:val="24"/>
          <w:szCs w:val="24"/>
        </w:rPr>
        <w:t xml:space="preserve"> </w:t>
      </w:r>
      <w:r w:rsidRPr="00B84BBA">
        <w:rPr>
          <w:w w:val="95"/>
          <w:sz w:val="24"/>
          <w:szCs w:val="24"/>
        </w:rPr>
        <w:t>договариваться,</w:t>
      </w:r>
      <w:r w:rsidRPr="00B84BBA">
        <w:rPr>
          <w:spacing w:val="-2"/>
          <w:w w:val="95"/>
          <w:sz w:val="24"/>
          <w:szCs w:val="24"/>
        </w:rPr>
        <w:t xml:space="preserve"> </w:t>
      </w:r>
      <w:r w:rsidRPr="00B84BBA">
        <w:rPr>
          <w:w w:val="95"/>
          <w:sz w:val="24"/>
          <w:szCs w:val="24"/>
        </w:rPr>
        <w:t>обсуждать процесс</w:t>
      </w:r>
      <w:r w:rsidRPr="00B84BBA">
        <w:rPr>
          <w:spacing w:val="-2"/>
          <w:w w:val="95"/>
          <w:sz w:val="24"/>
          <w:szCs w:val="24"/>
        </w:rPr>
        <w:t xml:space="preserve"> </w:t>
      </w:r>
      <w:r w:rsidRPr="00B84BBA">
        <w:rPr>
          <w:w w:val="95"/>
          <w:sz w:val="24"/>
          <w:szCs w:val="24"/>
        </w:rPr>
        <w:t>и</w:t>
      </w:r>
      <w:r w:rsidRPr="00B84BBA">
        <w:rPr>
          <w:spacing w:val="1"/>
          <w:w w:val="95"/>
          <w:sz w:val="24"/>
          <w:szCs w:val="24"/>
        </w:rPr>
        <w:t xml:space="preserve"> </w:t>
      </w:r>
      <w:r w:rsidRPr="00B84BBA">
        <w:rPr>
          <w:w w:val="95"/>
          <w:sz w:val="24"/>
          <w:szCs w:val="24"/>
        </w:rPr>
        <w:t>результат</w:t>
      </w:r>
      <w:r w:rsidRPr="00B84BBA">
        <w:rPr>
          <w:spacing w:val="-3"/>
          <w:w w:val="95"/>
          <w:sz w:val="24"/>
          <w:szCs w:val="24"/>
        </w:rPr>
        <w:t xml:space="preserve"> </w:t>
      </w:r>
      <w:r w:rsidRPr="00B84BBA">
        <w:rPr>
          <w:w w:val="95"/>
          <w:sz w:val="24"/>
          <w:szCs w:val="24"/>
        </w:rPr>
        <w:t>совместной работы;</w:t>
      </w:r>
    </w:p>
    <w:p w:rsidR="0003308B" w:rsidRPr="00B84BBA" w:rsidRDefault="0003308B" w:rsidP="00A3744D">
      <w:pPr>
        <w:numPr>
          <w:ilvl w:val="0"/>
          <w:numId w:val="342"/>
        </w:numPr>
        <w:tabs>
          <w:tab w:val="left" w:pos="1402"/>
        </w:tabs>
        <w:autoSpaceDE w:val="0"/>
        <w:autoSpaceDN w:val="0"/>
        <w:ind w:right="138"/>
        <w:rPr>
          <w:sz w:val="24"/>
          <w:szCs w:val="24"/>
        </w:rPr>
      </w:pPr>
      <w:r w:rsidRPr="00B84BBA">
        <w:rPr>
          <w:sz w:val="24"/>
          <w:szCs w:val="24"/>
        </w:rPr>
        <w:t>проявлять</w:t>
      </w:r>
      <w:r w:rsidRPr="00B84BBA">
        <w:rPr>
          <w:spacing w:val="30"/>
          <w:sz w:val="24"/>
          <w:szCs w:val="24"/>
        </w:rPr>
        <w:t xml:space="preserve"> </w:t>
      </w:r>
      <w:r w:rsidRPr="00B84BBA">
        <w:rPr>
          <w:sz w:val="24"/>
          <w:szCs w:val="24"/>
        </w:rPr>
        <w:t>готовность</w:t>
      </w:r>
      <w:r w:rsidRPr="00B84BBA">
        <w:rPr>
          <w:spacing w:val="28"/>
          <w:sz w:val="24"/>
          <w:szCs w:val="24"/>
        </w:rPr>
        <w:t xml:space="preserve"> </w:t>
      </w:r>
      <w:r w:rsidRPr="00B84BBA">
        <w:rPr>
          <w:sz w:val="24"/>
          <w:szCs w:val="24"/>
        </w:rPr>
        <w:t>руководить,</w:t>
      </w:r>
      <w:r w:rsidRPr="00B84BBA">
        <w:rPr>
          <w:spacing w:val="30"/>
          <w:sz w:val="24"/>
          <w:szCs w:val="24"/>
        </w:rPr>
        <w:t xml:space="preserve"> </w:t>
      </w:r>
      <w:r w:rsidRPr="00B84BBA">
        <w:rPr>
          <w:sz w:val="24"/>
          <w:szCs w:val="24"/>
        </w:rPr>
        <w:t>выполнять</w:t>
      </w:r>
      <w:r w:rsidRPr="00B84BBA">
        <w:rPr>
          <w:spacing w:val="30"/>
          <w:sz w:val="24"/>
          <w:szCs w:val="24"/>
        </w:rPr>
        <w:t xml:space="preserve"> </w:t>
      </w:r>
      <w:r w:rsidRPr="00B84BBA">
        <w:rPr>
          <w:sz w:val="24"/>
          <w:szCs w:val="24"/>
        </w:rPr>
        <w:t>поручения,</w:t>
      </w:r>
      <w:r w:rsidRPr="00B84BBA">
        <w:rPr>
          <w:spacing w:val="52"/>
          <w:sz w:val="24"/>
          <w:szCs w:val="24"/>
        </w:rPr>
        <w:t xml:space="preserve"> </w:t>
      </w:r>
      <w:r w:rsidRPr="00B84BBA">
        <w:rPr>
          <w:sz w:val="24"/>
          <w:szCs w:val="24"/>
        </w:rPr>
        <w:t>подчиняться,</w:t>
      </w:r>
      <w:r w:rsidRPr="00B84BBA">
        <w:rPr>
          <w:spacing w:val="34"/>
          <w:sz w:val="24"/>
          <w:szCs w:val="24"/>
        </w:rPr>
        <w:t xml:space="preserve"> </w:t>
      </w:r>
      <w:r w:rsidRPr="00B84BBA">
        <w:rPr>
          <w:sz w:val="24"/>
          <w:szCs w:val="24"/>
        </w:rPr>
        <w:t>самостоятельно</w:t>
      </w:r>
      <w:r w:rsidRPr="00B84BBA">
        <w:rPr>
          <w:spacing w:val="-57"/>
          <w:sz w:val="24"/>
          <w:szCs w:val="24"/>
        </w:rPr>
        <w:t xml:space="preserve"> </w:t>
      </w:r>
      <w:r w:rsidRPr="00B84BBA">
        <w:rPr>
          <w:sz w:val="24"/>
          <w:szCs w:val="24"/>
        </w:rPr>
        <w:t>разрешать</w:t>
      </w:r>
      <w:r w:rsidRPr="00B84BBA">
        <w:rPr>
          <w:spacing w:val="-10"/>
          <w:sz w:val="24"/>
          <w:szCs w:val="24"/>
        </w:rPr>
        <w:t xml:space="preserve"> </w:t>
      </w:r>
      <w:r w:rsidRPr="00B84BBA">
        <w:rPr>
          <w:sz w:val="24"/>
          <w:szCs w:val="24"/>
        </w:rPr>
        <w:t>конфликты;</w:t>
      </w:r>
    </w:p>
    <w:p w:rsidR="0003308B" w:rsidRPr="00B84BBA" w:rsidRDefault="0003308B" w:rsidP="00A3744D">
      <w:pPr>
        <w:numPr>
          <w:ilvl w:val="0"/>
          <w:numId w:val="342"/>
        </w:numPr>
        <w:tabs>
          <w:tab w:val="left" w:pos="1402"/>
        </w:tabs>
        <w:autoSpaceDE w:val="0"/>
        <w:autoSpaceDN w:val="0"/>
        <w:ind w:hanging="282"/>
        <w:rPr>
          <w:sz w:val="24"/>
          <w:szCs w:val="24"/>
        </w:rPr>
      </w:pPr>
      <w:r w:rsidRPr="00B84BBA">
        <w:rPr>
          <w:w w:val="95"/>
          <w:sz w:val="24"/>
          <w:szCs w:val="24"/>
        </w:rPr>
        <w:t>ответственно</w:t>
      </w:r>
      <w:r w:rsidRPr="00B84BBA">
        <w:rPr>
          <w:spacing w:val="-2"/>
          <w:w w:val="95"/>
          <w:sz w:val="24"/>
          <w:szCs w:val="24"/>
        </w:rPr>
        <w:t xml:space="preserve"> </w:t>
      </w:r>
      <w:r w:rsidRPr="00B84BBA">
        <w:rPr>
          <w:w w:val="95"/>
          <w:sz w:val="24"/>
          <w:szCs w:val="24"/>
        </w:rPr>
        <w:t>выполнять</w:t>
      </w:r>
      <w:r w:rsidRPr="00B84BBA">
        <w:rPr>
          <w:spacing w:val="3"/>
          <w:w w:val="95"/>
          <w:sz w:val="24"/>
          <w:szCs w:val="24"/>
        </w:rPr>
        <w:t xml:space="preserve"> </w:t>
      </w:r>
      <w:r w:rsidRPr="00B84BBA">
        <w:rPr>
          <w:w w:val="95"/>
          <w:sz w:val="24"/>
          <w:szCs w:val="24"/>
        </w:rPr>
        <w:t>свою</w:t>
      </w:r>
      <w:r w:rsidRPr="00B84BBA">
        <w:rPr>
          <w:spacing w:val="-1"/>
          <w:w w:val="95"/>
          <w:sz w:val="24"/>
          <w:szCs w:val="24"/>
        </w:rPr>
        <w:t xml:space="preserve"> </w:t>
      </w:r>
      <w:r w:rsidRPr="00B84BBA">
        <w:rPr>
          <w:w w:val="95"/>
          <w:sz w:val="24"/>
          <w:szCs w:val="24"/>
        </w:rPr>
        <w:t>часть</w:t>
      </w:r>
      <w:r w:rsidRPr="00B84BBA">
        <w:rPr>
          <w:spacing w:val="1"/>
          <w:w w:val="95"/>
          <w:sz w:val="24"/>
          <w:szCs w:val="24"/>
        </w:rPr>
        <w:t xml:space="preserve"> </w:t>
      </w:r>
      <w:r w:rsidRPr="00B84BBA">
        <w:rPr>
          <w:w w:val="95"/>
          <w:sz w:val="24"/>
          <w:szCs w:val="24"/>
        </w:rPr>
        <w:t>работы;</w:t>
      </w:r>
    </w:p>
    <w:p w:rsidR="0003308B" w:rsidRPr="00B84BBA" w:rsidRDefault="0003308B" w:rsidP="00A3744D">
      <w:pPr>
        <w:numPr>
          <w:ilvl w:val="0"/>
          <w:numId w:val="342"/>
        </w:numPr>
        <w:tabs>
          <w:tab w:val="left" w:pos="1402"/>
        </w:tabs>
        <w:autoSpaceDE w:val="0"/>
        <w:autoSpaceDN w:val="0"/>
        <w:spacing w:before="5"/>
        <w:ind w:hanging="282"/>
        <w:rPr>
          <w:sz w:val="24"/>
          <w:szCs w:val="24"/>
        </w:rPr>
      </w:pPr>
      <w:r w:rsidRPr="00B84BBA">
        <w:rPr>
          <w:w w:val="95"/>
          <w:sz w:val="24"/>
          <w:szCs w:val="24"/>
        </w:rPr>
        <w:t>оценивать</w:t>
      </w:r>
      <w:r w:rsidRPr="00B84BBA">
        <w:rPr>
          <w:spacing w:val="3"/>
          <w:w w:val="95"/>
          <w:sz w:val="24"/>
          <w:szCs w:val="24"/>
        </w:rPr>
        <w:t xml:space="preserve"> </w:t>
      </w:r>
      <w:r w:rsidRPr="00B84BBA">
        <w:rPr>
          <w:w w:val="95"/>
          <w:sz w:val="24"/>
          <w:szCs w:val="24"/>
        </w:rPr>
        <w:t>свой</w:t>
      </w:r>
      <w:r w:rsidRPr="00B84BBA">
        <w:rPr>
          <w:spacing w:val="3"/>
          <w:w w:val="95"/>
          <w:sz w:val="24"/>
          <w:szCs w:val="24"/>
        </w:rPr>
        <w:t xml:space="preserve"> </w:t>
      </w:r>
      <w:r w:rsidRPr="00B84BBA">
        <w:rPr>
          <w:w w:val="95"/>
          <w:sz w:val="24"/>
          <w:szCs w:val="24"/>
        </w:rPr>
        <w:t>вклад</w:t>
      </w:r>
      <w:r w:rsidRPr="00B84BBA">
        <w:rPr>
          <w:spacing w:val="4"/>
          <w:w w:val="95"/>
          <w:sz w:val="24"/>
          <w:szCs w:val="24"/>
        </w:rPr>
        <w:t xml:space="preserve"> </w:t>
      </w:r>
      <w:r w:rsidRPr="00B84BBA">
        <w:rPr>
          <w:w w:val="95"/>
          <w:sz w:val="24"/>
          <w:szCs w:val="24"/>
        </w:rPr>
        <w:t>в</w:t>
      </w:r>
      <w:r w:rsidRPr="00B84BBA">
        <w:rPr>
          <w:spacing w:val="4"/>
          <w:w w:val="95"/>
          <w:sz w:val="24"/>
          <w:szCs w:val="24"/>
        </w:rPr>
        <w:t xml:space="preserve"> </w:t>
      </w:r>
      <w:r w:rsidRPr="00B84BBA">
        <w:rPr>
          <w:w w:val="95"/>
          <w:sz w:val="24"/>
          <w:szCs w:val="24"/>
        </w:rPr>
        <w:t>общий</w:t>
      </w:r>
      <w:r w:rsidRPr="00B84BBA">
        <w:rPr>
          <w:spacing w:val="4"/>
          <w:w w:val="95"/>
          <w:sz w:val="24"/>
          <w:szCs w:val="24"/>
        </w:rPr>
        <w:t xml:space="preserve"> </w:t>
      </w:r>
      <w:r w:rsidRPr="00B84BBA">
        <w:rPr>
          <w:w w:val="95"/>
          <w:sz w:val="24"/>
          <w:szCs w:val="24"/>
        </w:rPr>
        <w:t>результат;</w:t>
      </w:r>
    </w:p>
    <w:p w:rsidR="0003308B" w:rsidRPr="00B84BBA" w:rsidRDefault="0003308B" w:rsidP="00A3744D">
      <w:pPr>
        <w:numPr>
          <w:ilvl w:val="0"/>
          <w:numId w:val="342"/>
        </w:numPr>
        <w:tabs>
          <w:tab w:val="left" w:pos="1402"/>
        </w:tabs>
        <w:autoSpaceDE w:val="0"/>
        <w:autoSpaceDN w:val="0"/>
        <w:spacing w:before="12"/>
        <w:ind w:hanging="282"/>
        <w:rPr>
          <w:sz w:val="24"/>
          <w:szCs w:val="24"/>
        </w:rPr>
      </w:pPr>
      <w:r w:rsidRPr="00B84BBA">
        <w:rPr>
          <w:w w:val="95"/>
          <w:sz w:val="24"/>
          <w:szCs w:val="24"/>
        </w:rPr>
        <w:t>выполнять</w:t>
      </w:r>
      <w:r w:rsidRPr="00B84BBA">
        <w:rPr>
          <w:spacing w:val="29"/>
          <w:w w:val="95"/>
          <w:sz w:val="24"/>
          <w:szCs w:val="24"/>
        </w:rPr>
        <w:t xml:space="preserve"> </w:t>
      </w:r>
      <w:r w:rsidRPr="00B84BBA">
        <w:rPr>
          <w:w w:val="95"/>
          <w:sz w:val="24"/>
          <w:szCs w:val="24"/>
        </w:rPr>
        <w:t>совместные</w:t>
      </w:r>
      <w:r w:rsidRPr="00B84BBA">
        <w:rPr>
          <w:spacing w:val="26"/>
          <w:w w:val="95"/>
          <w:sz w:val="24"/>
          <w:szCs w:val="24"/>
        </w:rPr>
        <w:t xml:space="preserve"> </w:t>
      </w:r>
      <w:r w:rsidRPr="00B84BBA">
        <w:rPr>
          <w:w w:val="95"/>
          <w:sz w:val="24"/>
          <w:szCs w:val="24"/>
        </w:rPr>
        <w:t>проектные</w:t>
      </w:r>
      <w:r w:rsidRPr="00B84BBA">
        <w:rPr>
          <w:spacing w:val="26"/>
          <w:w w:val="95"/>
          <w:sz w:val="24"/>
          <w:szCs w:val="24"/>
        </w:rPr>
        <w:t xml:space="preserve"> </w:t>
      </w:r>
      <w:r w:rsidRPr="00B84BBA">
        <w:rPr>
          <w:w w:val="95"/>
          <w:sz w:val="24"/>
          <w:szCs w:val="24"/>
        </w:rPr>
        <w:t>задания</w:t>
      </w:r>
      <w:r w:rsidRPr="00B84BBA">
        <w:rPr>
          <w:spacing w:val="29"/>
          <w:w w:val="95"/>
          <w:sz w:val="24"/>
          <w:szCs w:val="24"/>
        </w:rPr>
        <w:t xml:space="preserve"> </w:t>
      </w:r>
      <w:r w:rsidRPr="00B84BBA">
        <w:rPr>
          <w:w w:val="95"/>
          <w:sz w:val="24"/>
          <w:szCs w:val="24"/>
        </w:rPr>
        <w:t>с</w:t>
      </w:r>
      <w:r w:rsidRPr="00B84BBA">
        <w:rPr>
          <w:spacing w:val="28"/>
          <w:w w:val="95"/>
          <w:sz w:val="24"/>
          <w:szCs w:val="24"/>
        </w:rPr>
        <w:t xml:space="preserve"> </w:t>
      </w:r>
      <w:r w:rsidRPr="00B84BBA">
        <w:rPr>
          <w:w w:val="95"/>
          <w:sz w:val="24"/>
          <w:szCs w:val="24"/>
        </w:rPr>
        <w:t>опорой</w:t>
      </w:r>
      <w:r w:rsidRPr="00B84BBA">
        <w:rPr>
          <w:spacing w:val="29"/>
          <w:w w:val="95"/>
          <w:sz w:val="24"/>
          <w:szCs w:val="24"/>
        </w:rPr>
        <w:t xml:space="preserve"> </w:t>
      </w:r>
      <w:r w:rsidRPr="00B84BBA">
        <w:rPr>
          <w:w w:val="95"/>
          <w:sz w:val="24"/>
          <w:szCs w:val="24"/>
        </w:rPr>
        <w:t>на</w:t>
      </w:r>
      <w:r w:rsidRPr="00B84BBA">
        <w:rPr>
          <w:spacing w:val="33"/>
          <w:w w:val="95"/>
          <w:sz w:val="24"/>
          <w:szCs w:val="24"/>
        </w:rPr>
        <w:t xml:space="preserve"> </w:t>
      </w:r>
      <w:r w:rsidRPr="00B84BBA">
        <w:rPr>
          <w:w w:val="95"/>
          <w:sz w:val="24"/>
          <w:szCs w:val="24"/>
        </w:rPr>
        <w:t>предложенные</w:t>
      </w:r>
      <w:r w:rsidRPr="00B84BBA">
        <w:rPr>
          <w:spacing w:val="9"/>
          <w:w w:val="95"/>
          <w:sz w:val="24"/>
          <w:szCs w:val="24"/>
        </w:rPr>
        <w:t xml:space="preserve"> </w:t>
      </w:r>
      <w:r w:rsidRPr="00B84BBA">
        <w:rPr>
          <w:w w:val="95"/>
          <w:sz w:val="24"/>
          <w:szCs w:val="24"/>
        </w:rPr>
        <w:t>образцы.</w:t>
      </w:r>
    </w:p>
    <w:p w:rsidR="0003308B" w:rsidRDefault="0003308B" w:rsidP="0003308B">
      <w:pPr>
        <w:autoSpaceDE w:val="0"/>
        <w:autoSpaceDN w:val="0"/>
        <w:rPr>
          <w:sz w:val="24"/>
          <w:szCs w:val="24"/>
        </w:rPr>
      </w:pPr>
    </w:p>
    <w:p w:rsidR="0003308B" w:rsidRPr="00B84BBA" w:rsidRDefault="0003308B" w:rsidP="0003308B">
      <w:pPr>
        <w:autoSpaceDE w:val="0"/>
        <w:autoSpaceDN w:val="0"/>
        <w:spacing w:line="274" w:lineRule="exact"/>
        <w:outlineLvl w:val="0"/>
        <w:rPr>
          <w:b/>
          <w:bCs/>
          <w:sz w:val="24"/>
          <w:szCs w:val="24"/>
        </w:rPr>
      </w:pPr>
      <w:r w:rsidRPr="00B84BBA">
        <w:rPr>
          <w:b/>
          <w:bCs/>
          <w:sz w:val="24"/>
          <w:szCs w:val="24"/>
        </w:rPr>
        <w:t>ПРЕДМЕТНЫЕ</w:t>
      </w:r>
      <w:r w:rsidRPr="00B84BBA">
        <w:rPr>
          <w:b/>
          <w:bCs/>
          <w:spacing w:val="-4"/>
          <w:sz w:val="24"/>
          <w:szCs w:val="24"/>
        </w:rPr>
        <w:t xml:space="preserve"> </w:t>
      </w:r>
      <w:r w:rsidRPr="00B84BBA">
        <w:rPr>
          <w:b/>
          <w:bCs/>
          <w:sz w:val="24"/>
          <w:szCs w:val="24"/>
        </w:rPr>
        <w:t>РЕЗУЛЬТАТЫ</w:t>
      </w:r>
    </w:p>
    <w:p w:rsidR="0003308B" w:rsidRPr="00B84BBA" w:rsidRDefault="0003308B" w:rsidP="0003308B">
      <w:pPr>
        <w:autoSpaceDE w:val="0"/>
        <w:autoSpaceDN w:val="0"/>
        <w:spacing w:line="274" w:lineRule="exact"/>
        <w:rPr>
          <w:sz w:val="24"/>
          <w:szCs w:val="24"/>
        </w:rPr>
      </w:pPr>
      <w:r w:rsidRPr="00B84BBA">
        <w:rPr>
          <w:sz w:val="24"/>
          <w:szCs w:val="24"/>
        </w:rPr>
        <w:t>1</w:t>
      </w:r>
      <w:r w:rsidRPr="00B84BBA">
        <w:rPr>
          <w:spacing w:val="-2"/>
          <w:sz w:val="24"/>
          <w:szCs w:val="24"/>
        </w:rPr>
        <w:t xml:space="preserve"> </w:t>
      </w:r>
      <w:r w:rsidRPr="00B84BBA">
        <w:rPr>
          <w:sz w:val="24"/>
          <w:szCs w:val="24"/>
        </w:rPr>
        <w:t>КЛАСС</w:t>
      </w:r>
    </w:p>
    <w:p w:rsidR="0003308B" w:rsidRPr="00B84BBA" w:rsidRDefault="0003308B" w:rsidP="0003308B">
      <w:pPr>
        <w:autoSpaceDE w:val="0"/>
        <w:autoSpaceDN w:val="0"/>
        <w:spacing w:before="70"/>
        <w:rPr>
          <w:sz w:val="24"/>
          <w:szCs w:val="24"/>
        </w:rPr>
      </w:pPr>
      <w:r w:rsidRPr="00B84BBA">
        <w:rPr>
          <w:w w:val="95"/>
          <w:sz w:val="24"/>
          <w:szCs w:val="24"/>
        </w:rPr>
        <w:t>К</w:t>
      </w:r>
      <w:r w:rsidRPr="00B84BBA">
        <w:rPr>
          <w:spacing w:val="-5"/>
          <w:w w:val="95"/>
          <w:sz w:val="24"/>
          <w:szCs w:val="24"/>
        </w:rPr>
        <w:t xml:space="preserve"> </w:t>
      </w:r>
      <w:r w:rsidRPr="00B84BBA">
        <w:rPr>
          <w:w w:val="95"/>
          <w:sz w:val="24"/>
          <w:szCs w:val="24"/>
        </w:rPr>
        <w:t>концу</w:t>
      </w:r>
      <w:r w:rsidRPr="00B84BBA">
        <w:rPr>
          <w:spacing w:val="-4"/>
          <w:w w:val="95"/>
          <w:sz w:val="24"/>
          <w:szCs w:val="24"/>
        </w:rPr>
        <w:t xml:space="preserve"> </w:t>
      </w:r>
      <w:r w:rsidRPr="00B84BBA">
        <w:rPr>
          <w:w w:val="95"/>
          <w:sz w:val="24"/>
          <w:szCs w:val="24"/>
        </w:rPr>
        <w:t>обучения</w:t>
      </w:r>
      <w:r w:rsidRPr="00B84BBA">
        <w:rPr>
          <w:spacing w:val="-1"/>
          <w:w w:val="95"/>
          <w:sz w:val="24"/>
          <w:szCs w:val="24"/>
        </w:rPr>
        <w:t xml:space="preserve"> </w:t>
      </w:r>
      <w:r w:rsidRPr="00B84BBA">
        <w:rPr>
          <w:w w:val="95"/>
          <w:sz w:val="24"/>
          <w:szCs w:val="24"/>
        </w:rPr>
        <w:t>в</w:t>
      </w:r>
      <w:r w:rsidRPr="00B84BBA">
        <w:rPr>
          <w:spacing w:val="-1"/>
          <w:w w:val="95"/>
          <w:sz w:val="24"/>
          <w:szCs w:val="24"/>
        </w:rPr>
        <w:t xml:space="preserve"> </w:t>
      </w:r>
      <w:r w:rsidRPr="00B84BBA">
        <w:rPr>
          <w:b/>
          <w:w w:val="95"/>
          <w:sz w:val="24"/>
          <w:szCs w:val="24"/>
        </w:rPr>
        <w:t>первом</w:t>
      </w:r>
      <w:r w:rsidRPr="00B84BBA">
        <w:rPr>
          <w:b/>
          <w:spacing w:val="-1"/>
          <w:w w:val="95"/>
          <w:sz w:val="24"/>
          <w:szCs w:val="24"/>
        </w:rPr>
        <w:t xml:space="preserve"> </w:t>
      </w:r>
      <w:r w:rsidRPr="00B84BBA">
        <w:rPr>
          <w:b/>
          <w:w w:val="95"/>
          <w:sz w:val="24"/>
          <w:szCs w:val="24"/>
        </w:rPr>
        <w:t>классе</w:t>
      </w:r>
      <w:r w:rsidRPr="00B84BBA">
        <w:rPr>
          <w:b/>
          <w:spacing w:val="-1"/>
          <w:w w:val="95"/>
          <w:sz w:val="24"/>
          <w:szCs w:val="24"/>
        </w:rPr>
        <w:t xml:space="preserve"> </w:t>
      </w:r>
      <w:r w:rsidRPr="00B84BBA">
        <w:rPr>
          <w:w w:val="95"/>
          <w:sz w:val="24"/>
          <w:szCs w:val="24"/>
        </w:rPr>
        <w:t>обучающийся</w:t>
      </w:r>
      <w:r w:rsidRPr="00B84BBA">
        <w:rPr>
          <w:spacing w:val="-4"/>
          <w:w w:val="95"/>
          <w:sz w:val="24"/>
          <w:szCs w:val="24"/>
        </w:rPr>
        <w:t xml:space="preserve"> </w:t>
      </w:r>
      <w:r w:rsidRPr="00B84BBA">
        <w:rPr>
          <w:w w:val="95"/>
          <w:sz w:val="24"/>
          <w:szCs w:val="24"/>
        </w:rPr>
        <w:t>научится:</w:t>
      </w:r>
    </w:p>
    <w:p w:rsidR="0003308B" w:rsidRPr="00B84BBA" w:rsidRDefault="0003308B" w:rsidP="00A3744D">
      <w:pPr>
        <w:numPr>
          <w:ilvl w:val="0"/>
          <w:numId w:val="341"/>
        </w:numPr>
        <w:tabs>
          <w:tab w:val="left" w:pos="1402"/>
        </w:tabs>
        <w:autoSpaceDE w:val="0"/>
        <w:autoSpaceDN w:val="0"/>
        <w:spacing w:before="9"/>
        <w:ind w:hanging="282"/>
        <w:jc w:val="left"/>
        <w:rPr>
          <w:sz w:val="24"/>
          <w:szCs w:val="24"/>
        </w:rPr>
      </w:pPr>
      <w:r w:rsidRPr="00B84BBA">
        <w:rPr>
          <w:w w:val="95"/>
          <w:sz w:val="24"/>
          <w:szCs w:val="24"/>
        </w:rPr>
        <w:t>различать</w:t>
      </w:r>
      <w:r w:rsidRPr="00B84BBA">
        <w:rPr>
          <w:spacing w:val="16"/>
          <w:w w:val="95"/>
          <w:sz w:val="24"/>
          <w:szCs w:val="24"/>
        </w:rPr>
        <w:t xml:space="preserve"> </w:t>
      </w:r>
      <w:r w:rsidRPr="00B84BBA">
        <w:rPr>
          <w:w w:val="95"/>
          <w:sz w:val="24"/>
          <w:szCs w:val="24"/>
        </w:rPr>
        <w:t>слово</w:t>
      </w:r>
      <w:r w:rsidRPr="00B84BBA">
        <w:rPr>
          <w:spacing w:val="16"/>
          <w:w w:val="95"/>
          <w:sz w:val="24"/>
          <w:szCs w:val="24"/>
        </w:rPr>
        <w:t xml:space="preserve"> </w:t>
      </w:r>
      <w:r w:rsidRPr="00B84BBA">
        <w:rPr>
          <w:w w:val="95"/>
          <w:sz w:val="24"/>
          <w:szCs w:val="24"/>
        </w:rPr>
        <w:t>и</w:t>
      </w:r>
      <w:r w:rsidRPr="00B84BBA">
        <w:rPr>
          <w:spacing w:val="21"/>
          <w:w w:val="95"/>
          <w:sz w:val="24"/>
          <w:szCs w:val="24"/>
        </w:rPr>
        <w:t xml:space="preserve"> </w:t>
      </w:r>
      <w:r w:rsidRPr="00B84BBA">
        <w:rPr>
          <w:w w:val="95"/>
          <w:sz w:val="24"/>
          <w:szCs w:val="24"/>
        </w:rPr>
        <w:t>предложение;</w:t>
      </w:r>
      <w:r w:rsidRPr="00B84BBA">
        <w:rPr>
          <w:spacing w:val="16"/>
          <w:w w:val="95"/>
          <w:sz w:val="24"/>
          <w:szCs w:val="24"/>
        </w:rPr>
        <w:t xml:space="preserve"> </w:t>
      </w:r>
      <w:r w:rsidRPr="00B84BBA">
        <w:rPr>
          <w:w w:val="95"/>
          <w:sz w:val="24"/>
          <w:szCs w:val="24"/>
        </w:rPr>
        <w:t>вычленять</w:t>
      </w:r>
      <w:r w:rsidRPr="00B84BBA">
        <w:rPr>
          <w:spacing w:val="20"/>
          <w:w w:val="95"/>
          <w:sz w:val="24"/>
          <w:szCs w:val="24"/>
        </w:rPr>
        <w:t xml:space="preserve"> </w:t>
      </w:r>
      <w:r w:rsidRPr="00B84BBA">
        <w:rPr>
          <w:w w:val="95"/>
          <w:sz w:val="24"/>
          <w:szCs w:val="24"/>
        </w:rPr>
        <w:t>слова</w:t>
      </w:r>
      <w:r w:rsidRPr="00B84BBA">
        <w:rPr>
          <w:spacing w:val="16"/>
          <w:w w:val="95"/>
          <w:sz w:val="24"/>
          <w:szCs w:val="24"/>
        </w:rPr>
        <w:t xml:space="preserve"> </w:t>
      </w:r>
      <w:r w:rsidRPr="00B84BBA">
        <w:rPr>
          <w:w w:val="95"/>
          <w:sz w:val="24"/>
          <w:szCs w:val="24"/>
        </w:rPr>
        <w:t>из</w:t>
      </w:r>
      <w:r w:rsidRPr="00B84BBA">
        <w:rPr>
          <w:spacing w:val="19"/>
          <w:w w:val="95"/>
          <w:sz w:val="24"/>
          <w:szCs w:val="24"/>
        </w:rPr>
        <w:t xml:space="preserve"> </w:t>
      </w:r>
      <w:r w:rsidRPr="00B84BBA">
        <w:rPr>
          <w:w w:val="95"/>
          <w:sz w:val="24"/>
          <w:szCs w:val="24"/>
        </w:rPr>
        <w:t>предложений;</w:t>
      </w:r>
    </w:p>
    <w:p w:rsidR="0003308B" w:rsidRPr="00B84BBA" w:rsidRDefault="0003308B" w:rsidP="00A3744D">
      <w:pPr>
        <w:numPr>
          <w:ilvl w:val="0"/>
          <w:numId w:val="341"/>
        </w:numPr>
        <w:tabs>
          <w:tab w:val="left" w:pos="1402"/>
        </w:tabs>
        <w:autoSpaceDE w:val="0"/>
        <w:autoSpaceDN w:val="0"/>
        <w:ind w:hanging="282"/>
        <w:jc w:val="left"/>
        <w:rPr>
          <w:sz w:val="24"/>
          <w:szCs w:val="24"/>
        </w:rPr>
      </w:pPr>
      <w:r w:rsidRPr="00B84BBA">
        <w:rPr>
          <w:spacing w:val="-1"/>
          <w:sz w:val="24"/>
          <w:szCs w:val="24"/>
        </w:rPr>
        <w:t>вычленять</w:t>
      </w:r>
      <w:r w:rsidRPr="00B84BBA">
        <w:rPr>
          <w:spacing w:val="-16"/>
          <w:sz w:val="24"/>
          <w:szCs w:val="24"/>
        </w:rPr>
        <w:t xml:space="preserve"> </w:t>
      </w:r>
      <w:r w:rsidRPr="00B84BBA">
        <w:rPr>
          <w:spacing w:val="-1"/>
          <w:sz w:val="24"/>
          <w:szCs w:val="24"/>
        </w:rPr>
        <w:t>звуки</w:t>
      </w:r>
      <w:r w:rsidRPr="00B84BBA">
        <w:rPr>
          <w:spacing w:val="-13"/>
          <w:sz w:val="24"/>
          <w:szCs w:val="24"/>
        </w:rPr>
        <w:t xml:space="preserve"> </w:t>
      </w:r>
      <w:r w:rsidRPr="00B84BBA">
        <w:rPr>
          <w:spacing w:val="-1"/>
          <w:sz w:val="24"/>
          <w:szCs w:val="24"/>
        </w:rPr>
        <w:t>из</w:t>
      </w:r>
      <w:r w:rsidRPr="00B84BBA">
        <w:rPr>
          <w:spacing w:val="-13"/>
          <w:sz w:val="24"/>
          <w:szCs w:val="24"/>
        </w:rPr>
        <w:t xml:space="preserve"> </w:t>
      </w:r>
      <w:r w:rsidRPr="00B84BBA">
        <w:rPr>
          <w:spacing w:val="-1"/>
          <w:sz w:val="24"/>
          <w:szCs w:val="24"/>
        </w:rPr>
        <w:t>слова;</w:t>
      </w:r>
    </w:p>
    <w:p w:rsidR="0003308B" w:rsidRPr="00B84BBA" w:rsidRDefault="0003308B" w:rsidP="00A3744D">
      <w:pPr>
        <w:numPr>
          <w:ilvl w:val="0"/>
          <w:numId w:val="341"/>
        </w:numPr>
        <w:tabs>
          <w:tab w:val="left" w:pos="1402"/>
        </w:tabs>
        <w:autoSpaceDE w:val="0"/>
        <w:autoSpaceDN w:val="0"/>
        <w:ind w:right="135"/>
        <w:jc w:val="left"/>
        <w:rPr>
          <w:sz w:val="24"/>
          <w:szCs w:val="24"/>
        </w:rPr>
      </w:pPr>
      <w:r w:rsidRPr="00B84BBA">
        <w:rPr>
          <w:sz w:val="24"/>
          <w:szCs w:val="24"/>
        </w:rPr>
        <w:t>различать</w:t>
      </w:r>
      <w:r w:rsidRPr="00B84BBA">
        <w:rPr>
          <w:spacing w:val="16"/>
          <w:sz w:val="24"/>
          <w:szCs w:val="24"/>
        </w:rPr>
        <w:t xml:space="preserve"> </w:t>
      </w:r>
      <w:r w:rsidRPr="00B84BBA">
        <w:rPr>
          <w:sz w:val="24"/>
          <w:szCs w:val="24"/>
        </w:rPr>
        <w:t>гласные</w:t>
      </w:r>
      <w:r w:rsidRPr="00B84BBA">
        <w:rPr>
          <w:spacing w:val="14"/>
          <w:sz w:val="24"/>
          <w:szCs w:val="24"/>
        </w:rPr>
        <w:t xml:space="preserve"> </w:t>
      </w:r>
      <w:r w:rsidRPr="00B84BBA">
        <w:rPr>
          <w:sz w:val="24"/>
          <w:szCs w:val="24"/>
        </w:rPr>
        <w:t>и</w:t>
      </w:r>
      <w:r w:rsidRPr="00B84BBA">
        <w:rPr>
          <w:spacing w:val="15"/>
          <w:sz w:val="24"/>
          <w:szCs w:val="24"/>
        </w:rPr>
        <w:t xml:space="preserve"> </w:t>
      </w:r>
      <w:r w:rsidRPr="00B84BBA">
        <w:rPr>
          <w:sz w:val="24"/>
          <w:szCs w:val="24"/>
        </w:rPr>
        <w:t>согласные</w:t>
      </w:r>
      <w:r w:rsidRPr="00B84BBA">
        <w:rPr>
          <w:spacing w:val="13"/>
          <w:sz w:val="24"/>
          <w:szCs w:val="24"/>
        </w:rPr>
        <w:t xml:space="preserve"> </w:t>
      </w:r>
      <w:r w:rsidRPr="00B84BBA">
        <w:rPr>
          <w:sz w:val="24"/>
          <w:szCs w:val="24"/>
        </w:rPr>
        <w:t>звуки</w:t>
      </w:r>
      <w:r w:rsidRPr="00B84BBA">
        <w:rPr>
          <w:spacing w:val="16"/>
          <w:sz w:val="24"/>
          <w:szCs w:val="24"/>
        </w:rPr>
        <w:t xml:space="preserve"> </w:t>
      </w:r>
      <w:r w:rsidRPr="00B84BBA">
        <w:rPr>
          <w:sz w:val="24"/>
          <w:szCs w:val="24"/>
        </w:rPr>
        <w:t>(в</w:t>
      </w:r>
      <w:r w:rsidRPr="00B84BBA">
        <w:rPr>
          <w:spacing w:val="14"/>
          <w:sz w:val="24"/>
          <w:szCs w:val="24"/>
        </w:rPr>
        <w:t xml:space="preserve"> </w:t>
      </w:r>
      <w:r w:rsidRPr="00B84BBA">
        <w:rPr>
          <w:sz w:val="24"/>
          <w:szCs w:val="24"/>
        </w:rPr>
        <w:t>том</w:t>
      </w:r>
      <w:r w:rsidRPr="00B84BBA">
        <w:rPr>
          <w:spacing w:val="16"/>
          <w:sz w:val="24"/>
          <w:szCs w:val="24"/>
        </w:rPr>
        <w:t xml:space="preserve"> </w:t>
      </w:r>
      <w:r w:rsidRPr="00B84BBA">
        <w:rPr>
          <w:sz w:val="24"/>
          <w:szCs w:val="24"/>
        </w:rPr>
        <w:t>числе</w:t>
      </w:r>
      <w:r w:rsidRPr="00B84BBA">
        <w:rPr>
          <w:spacing w:val="15"/>
          <w:sz w:val="24"/>
          <w:szCs w:val="24"/>
        </w:rPr>
        <w:t xml:space="preserve"> </w:t>
      </w:r>
      <w:r w:rsidRPr="00B84BBA">
        <w:rPr>
          <w:sz w:val="24"/>
          <w:szCs w:val="24"/>
        </w:rPr>
        <w:t>различать</w:t>
      </w:r>
      <w:r w:rsidRPr="00B84BBA">
        <w:rPr>
          <w:spacing w:val="9"/>
          <w:sz w:val="24"/>
          <w:szCs w:val="24"/>
        </w:rPr>
        <w:t xml:space="preserve"> </w:t>
      </w:r>
      <w:r w:rsidRPr="00B84BBA">
        <w:rPr>
          <w:sz w:val="24"/>
          <w:szCs w:val="24"/>
        </w:rPr>
        <w:t>в</w:t>
      </w:r>
      <w:r w:rsidRPr="00B84BBA">
        <w:rPr>
          <w:spacing w:val="7"/>
          <w:sz w:val="24"/>
          <w:szCs w:val="24"/>
        </w:rPr>
        <w:t xml:space="preserve"> </w:t>
      </w:r>
      <w:r w:rsidRPr="00B84BBA">
        <w:rPr>
          <w:sz w:val="24"/>
          <w:szCs w:val="24"/>
        </w:rPr>
        <w:t>слове</w:t>
      </w:r>
      <w:r w:rsidRPr="00B84BBA">
        <w:rPr>
          <w:spacing w:val="6"/>
          <w:sz w:val="24"/>
          <w:szCs w:val="24"/>
        </w:rPr>
        <w:t xml:space="preserve"> </w:t>
      </w:r>
      <w:r w:rsidRPr="00B84BBA">
        <w:rPr>
          <w:sz w:val="24"/>
          <w:szCs w:val="24"/>
        </w:rPr>
        <w:t>согласный</w:t>
      </w:r>
      <w:r w:rsidRPr="00B84BBA">
        <w:rPr>
          <w:spacing w:val="9"/>
          <w:sz w:val="24"/>
          <w:szCs w:val="24"/>
        </w:rPr>
        <w:t xml:space="preserve"> </w:t>
      </w:r>
      <w:r w:rsidRPr="00B84BBA">
        <w:rPr>
          <w:sz w:val="24"/>
          <w:szCs w:val="24"/>
        </w:rPr>
        <w:t>звук</w:t>
      </w:r>
      <w:r w:rsidRPr="00B84BBA">
        <w:rPr>
          <w:spacing w:val="11"/>
          <w:sz w:val="24"/>
          <w:szCs w:val="24"/>
        </w:rPr>
        <w:t xml:space="preserve"> </w:t>
      </w:r>
      <w:r w:rsidRPr="00B84BBA">
        <w:rPr>
          <w:sz w:val="24"/>
          <w:szCs w:val="24"/>
        </w:rPr>
        <w:t>[й’]</w:t>
      </w:r>
      <w:r w:rsidRPr="00B84BBA">
        <w:rPr>
          <w:spacing w:val="6"/>
          <w:sz w:val="24"/>
          <w:szCs w:val="24"/>
        </w:rPr>
        <w:t xml:space="preserve"> </w:t>
      </w:r>
      <w:r w:rsidRPr="00B84BBA">
        <w:rPr>
          <w:sz w:val="24"/>
          <w:szCs w:val="24"/>
        </w:rPr>
        <w:t>и</w:t>
      </w:r>
      <w:r w:rsidRPr="00B84BBA">
        <w:rPr>
          <w:spacing w:val="-57"/>
          <w:sz w:val="24"/>
          <w:szCs w:val="24"/>
        </w:rPr>
        <w:t xml:space="preserve"> </w:t>
      </w:r>
      <w:r w:rsidRPr="00B84BBA">
        <w:rPr>
          <w:sz w:val="24"/>
          <w:szCs w:val="24"/>
        </w:rPr>
        <w:t>гласный</w:t>
      </w:r>
      <w:r w:rsidRPr="00B84BBA">
        <w:rPr>
          <w:spacing w:val="-15"/>
          <w:sz w:val="24"/>
          <w:szCs w:val="24"/>
        </w:rPr>
        <w:t xml:space="preserve"> </w:t>
      </w:r>
      <w:r w:rsidRPr="00B84BBA">
        <w:rPr>
          <w:sz w:val="24"/>
          <w:szCs w:val="24"/>
        </w:rPr>
        <w:t>звук</w:t>
      </w:r>
      <w:r w:rsidRPr="00B84BBA">
        <w:rPr>
          <w:spacing w:val="-13"/>
          <w:sz w:val="24"/>
          <w:szCs w:val="24"/>
        </w:rPr>
        <w:t xml:space="preserve"> </w:t>
      </w:r>
      <w:r w:rsidRPr="00B84BBA">
        <w:rPr>
          <w:sz w:val="24"/>
          <w:szCs w:val="24"/>
        </w:rPr>
        <w:t>[и]);</w:t>
      </w:r>
    </w:p>
    <w:p w:rsidR="0003308B" w:rsidRPr="00B84BBA" w:rsidRDefault="0003308B" w:rsidP="00A3744D">
      <w:pPr>
        <w:numPr>
          <w:ilvl w:val="0"/>
          <w:numId w:val="341"/>
        </w:numPr>
        <w:tabs>
          <w:tab w:val="left" w:pos="1402"/>
        </w:tabs>
        <w:autoSpaceDE w:val="0"/>
        <w:autoSpaceDN w:val="0"/>
        <w:spacing w:before="3"/>
        <w:ind w:hanging="282"/>
        <w:jc w:val="left"/>
        <w:rPr>
          <w:sz w:val="24"/>
          <w:szCs w:val="24"/>
        </w:rPr>
      </w:pPr>
      <w:r w:rsidRPr="00B84BBA">
        <w:rPr>
          <w:w w:val="95"/>
          <w:sz w:val="24"/>
          <w:szCs w:val="24"/>
        </w:rPr>
        <w:t>различать</w:t>
      </w:r>
      <w:r w:rsidRPr="00B84BBA">
        <w:rPr>
          <w:spacing w:val="8"/>
          <w:w w:val="95"/>
          <w:sz w:val="24"/>
          <w:szCs w:val="24"/>
        </w:rPr>
        <w:t xml:space="preserve"> </w:t>
      </w:r>
      <w:r w:rsidRPr="00B84BBA">
        <w:rPr>
          <w:w w:val="95"/>
          <w:sz w:val="24"/>
          <w:szCs w:val="24"/>
        </w:rPr>
        <w:t>ударные</w:t>
      </w:r>
      <w:r w:rsidRPr="00B84BBA">
        <w:rPr>
          <w:spacing w:val="9"/>
          <w:w w:val="95"/>
          <w:sz w:val="24"/>
          <w:szCs w:val="24"/>
        </w:rPr>
        <w:t xml:space="preserve"> </w:t>
      </w:r>
      <w:r w:rsidRPr="00B84BBA">
        <w:rPr>
          <w:w w:val="95"/>
          <w:sz w:val="24"/>
          <w:szCs w:val="24"/>
        </w:rPr>
        <w:t>и</w:t>
      </w:r>
      <w:r w:rsidRPr="00B84BBA">
        <w:rPr>
          <w:spacing w:val="8"/>
          <w:w w:val="95"/>
          <w:sz w:val="24"/>
          <w:szCs w:val="24"/>
        </w:rPr>
        <w:t xml:space="preserve"> </w:t>
      </w:r>
      <w:r w:rsidRPr="00B84BBA">
        <w:rPr>
          <w:w w:val="95"/>
          <w:sz w:val="24"/>
          <w:szCs w:val="24"/>
        </w:rPr>
        <w:t>безударные</w:t>
      </w:r>
      <w:r w:rsidRPr="00B84BBA">
        <w:rPr>
          <w:spacing w:val="8"/>
          <w:w w:val="95"/>
          <w:sz w:val="24"/>
          <w:szCs w:val="24"/>
        </w:rPr>
        <w:t xml:space="preserve"> </w:t>
      </w:r>
      <w:r w:rsidRPr="00B84BBA">
        <w:rPr>
          <w:w w:val="95"/>
          <w:sz w:val="24"/>
          <w:szCs w:val="24"/>
        </w:rPr>
        <w:t>гласные</w:t>
      </w:r>
      <w:r w:rsidRPr="00B84BBA">
        <w:rPr>
          <w:spacing w:val="8"/>
          <w:w w:val="95"/>
          <w:sz w:val="24"/>
          <w:szCs w:val="24"/>
        </w:rPr>
        <w:t xml:space="preserve"> </w:t>
      </w:r>
      <w:r w:rsidRPr="00B84BBA">
        <w:rPr>
          <w:w w:val="95"/>
          <w:sz w:val="24"/>
          <w:szCs w:val="24"/>
        </w:rPr>
        <w:t>звуки;</w:t>
      </w:r>
    </w:p>
    <w:p w:rsidR="0003308B" w:rsidRPr="00B84BBA" w:rsidRDefault="0003308B" w:rsidP="00A3744D">
      <w:pPr>
        <w:numPr>
          <w:ilvl w:val="0"/>
          <w:numId w:val="341"/>
        </w:numPr>
        <w:tabs>
          <w:tab w:val="left" w:pos="1402"/>
        </w:tabs>
        <w:autoSpaceDE w:val="0"/>
        <w:autoSpaceDN w:val="0"/>
        <w:spacing w:before="12"/>
        <w:ind w:hanging="282"/>
        <w:jc w:val="left"/>
        <w:rPr>
          <w:sz w:val="24"/>
          <w:szCs w:val="24"/>
        </w:rPr>
      </w:pPr>
      <w:r w:rsidRPr="00B84BBA">
        <w:rPr>
          <w:spacing w:val="-1"/>
          <w:sz w:val="24"/>
          <w:szCs w:val="24"/>
        </w:rPr>
        <w:t>различать</w:t>
      </w:r>
      <w:r w:rsidRPr="00B84BBA">
        <w:rPr>
          <w:spacing w:val="-8"/>
          <w:sz w:val="24"/>
          <w:szCs w:val="24"/>
        </w:rPr>
        <w:t xml:space="preserve"> </w:t>
      </w:r>
      <w:r w:rsidRPr="00B84BBA">
        <w:rPr>
          <w:spacing w:val="-1"/>
          <w:sz w:val="24"/>
          <w:szCs w:val="24"/>
        </w:rPr>
        <w:t>согласные</w:t>
      </w:r>
      <w:r w:rsidRPr="00B84BBA">
        <w:rPr>
          <w:spacing w:val="-11"/>
          <w:sz w:val="24"/>
          <w:szCs w:val="24"/>
        </w:rPr>
        <w:t xml:space="preserve"> </w:t>
      </w:r>
      <w:r w:rsidRPr="00B84BBA">
        <w:rPr>
          <w:spacing w:val="-1"/>
          <w:sz w:val="24"/>
          <w:szCs w:val="24"/>
        </w:rPr>
        <w:t>звуки:</w:t>
      </w:r>
      <w:r w:rsidRPr="00B84BBA">
        <w:rPr>
          <w:spacing w:val="-8"/>
          <w:sz w:val="24"/>
          <w:szCs w:val="24"/>
        </w:rPr>
        <w:t xml:space="preserve"> </w:t>
      </w:r>
      <w:r w:rsidRPr="00B84BBA">
        <w:rPr>
          <w:spacing w:val="-1"/>
          <w:sz w:val="24"/>
          <w:szCs w:val="24"/>
        </w:rPr>
        <w:t>мягкие</w:t>
      </w:r>
      <w:r w:rsidRPr="00B84BBA">
        <w:rPr>
          <w:spacing w:val="-11"/>
          <w:sz w:val="24"/>
          <w:szCs w:val="24"/>
        </w:rPr>
        <w:t xml:space="preserve"> </w:t>
      </w:r>
      <w:r w:rsidRPr="00B84BBA">
        <w:rPr>
          <w:sz w:val="24"/>
          <w:szCs w:val="24"/>
        </w:rPr>
        <w:t>и</w:t>
      </w:r>
      <w:r w:rsidRPr="00B84BBA">
        <w:rPr>
          <w:spacing w:val="-7"/>
          <w:sz w:val="24"/>
          <w:szCs w:val="24"/>
        </w:rPr>
        <w:t xml:space="preserve"> </w:t>
      </w:r>
      <w:r w:rsidRPr="00B84BBA">
        <w:rPr>
          <w:sz w:val="24"/>
          <w:szCs w:val="24"/>
        </w:rPr>
        <w:t>твёрдые,</w:t>
      </w:r>
      <w:r w:rsidRPr="00B84BBA">
        <w:rPr>
          <w:spacing w:val="-6"/>
          <w:sz w:val="24"/>
          <w:szCs w:val="24"/>
        </w:rPr>
        <w:t xml:space="preserve"> </w:t>
      </w:r>
      <w:r w:rsidRPr="00B84BBA">
        <w:rPr>
          <w:sz w:val="24"/>
          <w:szCs w:val="24"/>
        </w:rPr>
        <w:t>звонкие</w:t>
      </w:r>
      <w:r w:rsidRPr="00B84BBA">
        <w:rPr>
          <w:spacing w:val="-10"/>
          <w:sz w:val="24"/>
          <w:szCs w:val="24"/>
        </w:rPr>
        <w:t xml:space="preserve"> </w:t>
      </w:r>
      <w:r w:rsidRPr="00B84BBA">
        <w:rPr>
          <w:sz w:val="24"/>
          <w:szCs w:val="24"/>
        </w:rPr>
        <w:t>иглухие</w:t>
      </w:r>
      <w:r w:rsidRPr="00B84BBA">
        <w:rPr>
          <w:spacing w:val="-16"/>
          <w:sz w:val="24"/>
          <w:szCs w:val="24"/>
        </w:rPr>
        <w:t xml:space="preserve"> </w:t>
      </w:r>
      <w:r w:rsidRPr="00B84BBA">
        <w:rPr>
          <w:sz w:val="24"/>
          <w:szCs w:val="24"/>
        </w:rPr>
        <w:t>(вне</w:t>
      </w:r>
      <w:r w:rsidRPr="00B84BBA">
        <w:rPr>
          <w:spacing w:val="-15"/>
          <w:sz w:val="24"/>
          <w:szCs w:val="24"/>
        </w:rPr>
        <w:t xml:space="preserve"> </w:t>
      </w:r>
      <w:r w:rsidRPr="00B84BBA">
        <w:rPr>
          <w:sz w:val="24"/>
          <w:szCs w:val="24"/>
        </w:rPr>
        <w:t>слова</w:t>
      </w:r>
      <w:r w:rsidRPr="00B84BBA">
        <w:rPr>
          <w:spacing w:val="-18"/>
          <w:sz w:val="24"/>
          <w:szCs w:val="24"/>
        </w:rPr>
        <w:t xml:space="preserve"> </w:t>
      </w:r>
      <w:r w:rsidRPr="00B84BBA">
        <w:rPr>
          <w:sz w:val="24"/>
          <w:szCs w:val="24"/>
        </w:rPr>
        <w:t>и</w:t>
      </w:r>
      <w:r w:rsidRPr="00B84BBA">
        <w:rPr>
          <w:spacing w:val="-15"/>
          <w:sz w:val="24"/>
          <w:szCs w:val="24"/>
        </w:rPr>
        <w:t xml:space="preserve"> </w:t>
      </w:r>
      <w:r w:rsidRPr="00B84BBA">
        <w:rPr>
          <w:sz w:val="24"/>
          <w:szCs w:val="24"/>
        </w:rPr>
        <w:t>в</w:t>
      </w:r>
      <w:r w:rsidRPr="00B84BBA">
        <w:rPr>
          <w:spacing w:val="-15"/>
          <w:sz w:val="24"/>
          <w:szCs w:val="24"/>
        </w:rPr>
        <w:t xml:space="preserve"> </w:t>
      </w:r>
      <w:r w:rsidRPr="00B84BBA">
        <w:rPr>
          <w:sz w:val="24"/>
          <w:szCs w:val="24"/>
        </w:rPr>
        <w:t>слове);</w:t>
      </w:r>
    </w:p>
    <w:p w:rsidR="0003308B" w:rsidRPr="00B84BBA" w:rsidRDefault="0003308B" w:rsidP="00A3744D">
      <w:pPr>
        <w:numPr>
          <w:ilvl w:val="0"/>
          <w:numId w:val="341"/>
        </w:numPr>
        <w:tabs>
          <w:tab w:val="left" w:pos="1402"/>
        </w:tabs>
        <w:autoSpaceDE w:val="0"/>
        <w:autoSpaceDN w:val="0"/>
        <w:ind w:hanging="282"/>
        <w:jc w:val="left"/>
        <w:rPr>
          <w:sz w:val="24"/>
          <w:szCs w:val="24"/>
        </w:rPr>
      </w:pPr>
      <w:r w:rsidRPr="00B84BBA">
        <w:rPr>
          <w:spacing w:val="-1"/>
          <w:w w:val="105"/>
          <w:sz w:val="24"/>
          <w:szCs w:val="24"/>
        </w:rPr>
        <w:t>различать</w:t>
      </w:r>
      <w:r w:rsidRPr="00B84BBA">
        <w:rPr>
          <w:spacing w:val="-19"/>
          <w:w w:val="105"/>
          <w:sz w:val="24"/>
          <w:szCs w:val="24"/>
        </w:rPr>
        <w:t xml:space="preserve"> </w:t>
      </w:r>
      <w:r w:rsidRPr="00B84BBA">
        <w:rPr>
          <w:spacing w:val="-1"/>
          <w:w w:val="105"/>
          <w:sz w:val="24"/>
          <w:szCs w:val="24"/>
        </w:rPr>
        <w:t>понятия</w:t>
      </w:r>
      <w:r w:rsidRPr="00B84BBA">
        <w:rPr>
          <w:spacing w:val="-17"/>
          <w:w w:val="105"/>
          <w:sz w:val="24"/>
          <w:szCs w:val="24"/>
        </w:rPr>
        <w:t xml:space="preserve"> </w:t>
      </w:r>
      <w:r w:rsidRPr="00B84BBA">
        <w:rPr>
          <w:spacing w:val="-1"/>
          <w:w w:val="105"/>
          <w:sz w:val="24"/>
          <w:szCs w:val="24"/>
        </w:rPr>
        <w:t>«звук»</w:t>
      </w:r>
      <w:r w:rsidRPr="00B84BBA">
        <w:rPr>
          <w:spacing w:val="-17"/>
          <w:w w:val="105"/>
          <w:sz w:val="24"/>
          <w:szCs w:val="24"/>
        </w:rPr>
        <w:t xml:space="preserve"> </w:t>
      </w:r>
      <w:r w:rsidRPr="00B84BBA">
        <w:rPr>
          <w:spacing w:val="-1"/>
          <w:w w:val="105"/>
          <w:sz w:val="24"/>
          <w:szCs w:val="24"/>
        </w:rPr>
        <w:t>и</w:t>
      </w:r>
      <w:r w:rsidRPr="00B84BBA">
        <w:rPr>
          <w:spacing w:val="-15"/>
          <w:w w:val="105"/>
          <w:sz w:val="24"/>
          <w:szCs w:val="24"/>
        </w:rPr>
        <w:t xml:space="preserve"> </w:t>
      </w:r>
      <w:r w:rsidRPr="00B84BBA">
        <w:rPr>
          <w:spacing w:val="-1"/>
          <w:w w:val="105"/>
          <w:sz w:val="24"/>
          <w:szCs w:val="24"/>
        </w:rPr>
        <w:t>«буква»;</w:t>
      </w:r>
    </w:p>
    <w:p w:rsidR="0003308B" w:rsidRPr="00B84BBA" w:rsidRDefault="0003308B" w:rsidP="00A3744D">
      <w:pPr>
        <w:numPr>
          <w:ilvl w:val="0"/>
          <w:numId w:val="341"/>
        </w:numPr>
        <w:tabs>
          <w:tab w:val="left" w:pos="1402"/>
        </w:tabs>
        <w:autoSpaceDE w:val="0"/>
        <w:autoSpaceDN w:val="0"/>
        <w:spacing w:before="14"/>
        <w:ind w:right="141"/>
        <w:jc w:val="left"/>
        <w:rPr>
          <w:sz w:val="24"/>
          <w:szCs w:val="24"/>
        </w:rPr>
      </w:pPr>
      <w:r w:rsidRPr="00B84BBA">
        <w:rPr>
          <w:sz w:val="24"/>
          <w:szCs w:val="24"/>
        </w:rPr>
        <w:t>определять</w:t>
      </w:r>
      <w:r w:rsidRPr="00B84BBA">
        <w:rPr>
          <w:spacing w:val="29"/>
          <w:sz w:val="24"/>
          <w:szCs w:val="24"/>
        </w:rPr>
        <w:t xml:space="preserve"> </w:t>
      </w:r>
      <w:r w:rsidRPr="00B84BBA">
        <w:rPr>
          <w:sz w:val="24"/>
          <w:szCs w:val="24"/>
        </w:rPr>
        <w:t>количество</w:t>
      </w:r>
      <w:r w:rsidRPr="00B84BBA">
        <w:rPr>
          <w:spacing w:val="29"/>
          <w:sz w:val="24"/>
          <w:szCs w:val="24"/>
        </w:rPr>
        <w:t xml:space="preserve"> </w:t>
      </w:r>
      <w:r w:rsidRPr="00B84BBA">
        <w:rPr>
          <w:sz w:val="24"/>
          <w:szCs w:val="24"/>
        </w:rPr>
        <w:t>слогов</w:t>
      </w:r>
      <w:r w:rsidRPr="00B84BBA">
        <w:rPr>
          <w:spacing w:val="29"/>
          <w:sz w:val="24"/>
          <w:szCs w:val="24"/>
        </w:rPr>
        <w:t xml:space="preserve"> </w:t>
      </w:r>
      <w:r w:rsidRPr="00B84BBA">
        <w:rPr>
          <w:sz w:val="24"/>
          <w:szCs w:val="24"/>
        </w:rPr>
        <w:t>в</w:t>
      </w:r>
      <w:r w:rsidRPr="00B84BBA">
        <w:rPr>
          <w:spacing w:val="31"/>
          <w:sz w:val="24"/>
          <w:szCs w:val="24"/>
        </w:rPr>
        <w:t xml:space="preserve"> </w:t>
      </w:r>
      <w:r w:rsidRPr="00B84BBA">
        <w:rPr>
          <w:sz w:val="24"/>
          <w:szCs w:val="24"/>
        </w:rPr>
        <w:t>слове;</w:t>
      </w:r>
      <w:r w:rsidRPr="00B84BBA">
        <w:rPr>
          <w:spacing w:val="30"/>
          <w:sz w:val="24"/>
          <w:szCs w:val="24"/>
        </w:rPr>
        <w:t xml:space="preserve"> </w:t>
      </w:r>
      <w:r w:rsidRPr="00B84BBA">
        <w:rPr>
          <w:sz w:val="24"/>
          <w:szCs w:val="24"/>
        </w:rPr>
        <w:t>делить</w:t>
      </w:r>
      <w:r w:rsidRPr="00B84BBA">
        <w:rPr>
          <w:spacing w:val="30"/>
          <w:sz w:val="24"/>
          <w:szCs w:val="24"/>
        </w:rPr>
        <w:t xml:space="preserve"> </w:t>
      </w:r>
      <w:r w:rsidRPr="00B84BBA">
        <w:rPr>
          <w:sz w:val="24"/>
          <w:szCs w:val="24"/>
        </w:rPr>
        <w:t>слова</w:t>
      </w:r>
      <w:r w:rsidRPr="00B84BBA">
        <w:rPr>
          <w:spacing w:val="28"/>
          <w:sz w:val="24"/>
          <w:szCs w:val="24"/>
        </w:rPr>
        <w:t xml:space="preserve"> </w:t>
      </w:r>
      <w:r w:rsidRPr="00B84BBA">
        <w:rPr>
          <w:sz w:val="24"/>
          <w:szCs w:val="24"/>
        </w:rPr>
        <w:t>на</w:t>
      </w:r>
      <w:r w:rsidRPr="00B84BBA">
        <w:rPr>
          <w:spacing w:val="36"/>
          <w:sz w:val="24"/>
          <w:szCs w:val="24"/>
        </w:rPr>
        <w:t xml:space="preserve"> </w:t>
      </w:r>
      <w:r w:rsidRPr="00B84BBA">
        <w:rPr>
          <w:sz w:val="24"/>
          <w:szCs w:val="24"/>
        </w:rPr>
        <w:t>слоги</w:t>
      </w:r>
      <w:r w:rsidRPr="00B84BBA">
        <w:rPr>
          <w:spacing w:val="31"/>
          <w:sz w:val="24"/>
          <w:szCs w:val="24"/>
        </w:rPr>
        <w:t xml:space="preserve"> </w:t>
      </w:r>
      <w:r w:rsidRPr="00B84BBA">
        <w:rPr>
          <w:sz w:val="24"/>
          <w:szCs w:val="24"/>
        </w:rPr>
        <w:t>(простые</w:t>
      </w:r>
      <w:r w:rsidRPr="00B84BBA">
        <w:rPr>
          <w:spacing w:val="28"/>
          <w:sz w:val="24"/>
          <w:szCs w:val="24"/>
        </w:rPr>
        <w:t xml:space="preserve"> </w:t>
      </w:r>
      <w:r w:rsidRPr="00B84BBA">
        <w:rPr>
          <w:sz w:val="24"/>
          <w:szCs w:val="24"/>
        </w:rPr>
        <w:t>случаи:</w:t>
      </w:r>
      <w:r w:rsidRPr="00B84BBA">
        <w:rPr>
          <w:spacing w:val="30"/>
          <w:sz w:val="24"/>
          <w:szCs w:val="24"/>
        </w:rPr>
        <w:t xml:space="preserve"> </w:t>
      </w:r>
      <w:r w:rsidRPr="00B84BBA">
        <w:rPr>
          <w:sz w:val="24"/>
          <w:szCs w:val="24"/>
        </w:rPr>
        <w:t>слова</w:t>
      </w:r>
      <w:r w:rsidRPr="00B84BBA">
        <w:rPr>
          <w:spacing w:val="28"/>
          <w:sz w:val="24"/>
          <w:szCs w:val="24"/>
        </w:rPr>
        <w:t xml:space="preserve"> </w:t>
      </w:r>
      <w:r w:rsidRPr="00B84BBA">
        <w:rPr>
          <w:sz w:val="24"/>
          <w:szCs w:val="24"/>
        </w:rPr>
        <w:t>без</w:t>
      </w:r>
      <w:r w:rsidRPr="00B84BBA">
        <w:rPr>
          <w:spacing w:val="-57"/>
          <w:sz w:val="24"/>
          <w:szCs w:val="24"/>
        </w:rPr>
        <w:t xml:space="preserve"> </w:t>
      </w:r>
      <w:r w:rsidRPr="00B84BBA">
        <w:rPr>
          <w:spacing w:val="-1"/>
          <w:sz w:val="24"/>
          <w:szCs w:val="24"/>
        </w:rPr>
        <w:t>стечения</w:t>
      </w:r>
      <w:r w:rsidRPr="00B84BBA">
        <w:rPr>
          <w:sz w:val="24"/>
          <w:szCs w:val="24"/>
        </w:rPr>
        <w:t xml:space="preserve"> </w:t>
      </w:r>
      <w:r w:rsidRPr="00B84BBA">
        <w:rPr>
          <w:spacing w:val="-1"/>
          <w:sz w:val="24"/>
          <w:szCs w:val="24"/>
        </w:rPr>
        <w:t>согласных);</w:t>
      </w:r>
      <w:r w:rsidRPr="00B84BBA">
        <w:rPr>
          <w:sz w:val="24"/>
          <w:szCs w:val="24"/>
        </w:rPr>
        <w:t xml:space="preserve"> определять</w:t>
      </w:r>
      <w:r w:rsidRPr="00B84BBA">
        <w:rPr>
          <w:spacing w:val="-14"/>
          <w:sz w:val="24"/>
          <w:szCs w:val="24"/>
        </w:rPr>
        <w:t xml:space="preserve"> </w:t>
      </w:r>
      <w:r w:rsidRPr="00B84BBA">
        <w:rPr>
          <w:sz w:val="24"/>
          <w:szCs w:val="24"/>
        </w:rPr>
        <w:t>в</w:t>
      </w:r>
      <w:r w:rsidRPr="00B84BBA">
        <w:rPr>
          <w:spacing w:val="-18"/>
          <w:sz w:val="24"/>
          <w:szCs w:val="24"/>
        </w:rPr>
        <w:t xml:space="preserve"> </w:t>
      </w:r>
      <w:r w:rsidRPr="00B84BBA">
        <w:rPr>
          <w:sz w:val="24"/>
          <w:szCs w:val="24"/>
        </w:rPr>
        <w:t>слове</w:t>
      </w:r>
      <w:r w:rsidRPr="00B84BBA">
        <w:rPr>
          <w:spacing w:val="-11"/>
          <w:sz w:val="24"/>
          <w:szCs w:val="24"/>
        </w:rPr>
        <w:t xml:space="preserve"> </w:t>
      </w:r>
      <w:r w:rsidRPr="00B84BBA">
        <w:rPr>
          <w:sz w:val="24"/>
          <w:szCs w:val="24"/>
        </w:rPr>
        <w:t>ударный</w:t>
      </w:r>
      <w:r w:rsidRPr="00B84BBA">
        <w:rPr>
          <w:spacing w:val="-16"/>
          <w:sz w:val="24"/>
          <w:szCs w:val="24"/>
        </w:rPr>
        <w:t xml:space="preserve"> </w:t>
      </w:r>
      <w:r w:rsidRPr="00B84BBA">
        <w:rPr>
          <w:sz w:val="24"/>
          <w:szCs w:val="24"/>
        </w:rPr>
        <w:t>слог;</w:t>
      </w:r>
    </w:p>
    <w:p w:rsidR="0003308B" w:rsidRPr="00B84BBA" w:rsidRDefault="0003308B" w:rsidP="00A3744D">
      <w:pPr>
        <w:numPr>
          <w:ilvl w:val="0"/>
          <w:numId w:val="341"/>
        </w:numPr>
        <w:tabs>
          <w:tab w:val="left" w:pos="1402"/>
        </w:tabs>
        <w:autoSpaceDE w:val="0"/>
        <w:autoSpaceDN w:val="0"/>
        <w:spacing w:before="3"/>
        <w:ind w:hanging="282"/>
        <w:jc w:val="left"/>
        <w:rPr>
          <w:sz w:val="24"/>
          <w:szCs w:val="24"/>
        </w:rPr>
      </w:pPr>
      <w:r w:rsidRPr="00B84BBA">
        <w:rPr>
          <w:w w:val="95"/>
          <w:sz w:val="24"/>
          <w:szCs w:val="24"/>
        </w:rPr>
        <w:lastRenderedPageBreak/>
        <w:t>обозначать</w:t>
      </w:r>
      <w:r w:rsidRPr="00B84BBA">
        <w:rPr>
          <w:spacing w:val="18"/>
          <w:w w:val="95"/>
          <w:sz w:val="24"/>
          <w:szCs w:val="24"/>
        </w:rPr>
        <w:t xml:space="preserve"> </w:t>
      </w:r>
      <w:r w:rsidRPr="00B84BBA">
        <w:rPr>
          <w:w w:val="95"/>
          <w:sz w:val="24"/>
          <w:szCs w:val="24"/>
        </w:rPr>
        <w:t>на</w:t>
      </w:r>
      <w:r w:rsidRPr="00B84BBA">
        <w:rPr>
          <w:spacing w:val="19"/>
          <w:w w:val="95"/>
          <w:sz w:val="24"/>
          <w:szCs w:val="24"/>
        </w:rPr>
        <w:t xml:space="preserve"> </w:t>
      </w:r>
      <w:r w:rsidRPr="00B84BBA">
        <w:rPr>
          <w:w w:val="95"/>
          <w:sz w:val="24"/>
          <w:szCs w:val="24"/>
        </w:rPr>
        <w:t>письме</w:t>
      </w:r>
      <w:r w:rsidRPr="00B84BBA">
        <w:rPr>
          <w:spacing w:val="19"/>
          <w:w w:val="95"/>
          <w:sz w:val="24"/>
          <w:szCs w:val="24"/>
        </w:rPr>
        <w:t xml:space="preserve"> </w:t>
      </w:r>
      <w:r w:rsidRPr="00B84BBA">
        <w:rPr>
          <w:w w:val="95"/>
          <w:sz w:val="24"/>
          <w:szCs w:val="24"/>
        </w:rPr>
        <w:t>мягкость</w:t>
      </w:r>
      <w:r w:rsidRPr="00B84BBA">
        <w:rPr>
          <w:spacing w:val="21"/>
          <w:w w:val="95"/>
          <w:sz w:val="24"/>
          <w:szCs w:val="24"/>
        </w:rPr>
        <w:t xml:space="preserve"> </w:t>
      </w:r>
      <w:r w:rsidRPr="00B84BBA">
        <w:rPr>
          <w:w w:val="95"/>
          <w:sz w:val="24"/>
          <w:szCs w:val="24"/>
        </w:rPr>
        <w:t>согласных</w:t>
      </w:r>
      <w:r w:rsidRPr="00B84BBA">
        <w:rPr>
          <w:spacing w:val="19"/>
          <w:w w:val="95"/>
          <w:sz w:val="24"/>
          <w:szCs w:val="24"/>
        </w:rPr>
        <w:t xml:space="preserve"> </w:t>
      </w:r>
      <w:r w:rsidRPr="00B84BBA">
        <w:rPr>
          <w:w w:val="95"/>
          <w:sz w:val="24"/>
          <w:szCs w:val="24"/>
        </w:rPr>
        <w:t>звуков</w:t>
      </w:r>
      <w:r w:rsidRPr="00B84BBA">
        <w:rPr>
          <w:spacing w:val="22"/>
          <w:w w:val="95"/>
          <w:sz w:val="24"/>
          <w:szCs w:val="24"/>
        </w:rPr>
        <w:t xml:space="preserve"> </w:t>
      </w:r>
      <w:r w:rsidRPr="00B84BBA">
        <w:rPr>
          <w:w w:val="95"/>
          <w:sz w:val="24"/>
          <w:szCs w:val="24"/>
        </w:rPr>
        <w:t>буквами</w:t>
      </w:r>
      <w:r w:rsidRPr="00B84BBA">
        <w:rPr>
          <w:spacing w:val="5"/>
          <w:w w:val="95"/>
          <w:sz w:val="24"/>
          <w:szCs w:val="24"/>
        </w:rPr>
        <w:t xml:space="preserve"> </w:t>
      </w:r>
      <w:r w:rsidRPr="00B84BBA">
        <w:rPr>
          <w:b/>
          <w:i/>
          <w:w w:val="95"/>
          <w:sz w:val="24"/>
          <w:szCs w:val="24"/>
        </w:rPr>
        <w:t>е</w:t>
      </w:r>
      <w:r w:rsidRPr="00B84BBA">
        <w:rPr>
          <w:w w:val="95"/>
          <w:sz w:val="24"/>
          <w:szCs w:val="24"/>
        </w:rPr>
        <w:t>,</w:t>
      </w:r>
      <w:r w:rsidRPr="00B84BBA">
        <w:rPr>
          <w:spacing w:val="6"/>
          <w:w w:val="95"/>
          <w:sz w:val="24"/>
          <w:szCs w:val="24"/>
        </w:rPr>
        <w:t xml:space="preserve"> </w:t>
      </w:r>
      <w:r w:rsidRPr="00B84BBA">
        <w:rPr>
          <w:b/>
          <w:i/>
          <w:w w:val="95"/>
          <w:sz w:val="24"/>
          <w:szCs w:val="24"/>
        </w:rPr>
        <w:t>ё</w:t>
      </w:r>
      <w:r w:rsidRPr="00B84BBA">
        <w:rPr>
          <w:w w:val="95"/>
          <w:sz w:val="24"/>
          <w:szCs w:val="24"/>
        </w:rPr>
        <w:t>,</w:t>
      </w:r>
      <w:r w:rsidRPr="00B84BBA">
        <w:rPr>
          <w:spacing w:val="5"/>
          <w:w w:val="95"/>
          <w:sz w:val="24"/>
          <w:szCs w:val="24"/>
        </w:rPr>
        <w:t xml:space="preserve"> </w:t>
      </w:r>
      <w:r w:rsidRPr="00B84BBA">
        <w:rPr>
          <w:b/>
          <w:i/>
          <w:w w:val="95"/>
          <w:sz w:val="24"/>
          <w:szCs w:val="24"/>
        </w:rPr>
        <w:t>ю</w:t>
      </w:r>
      <w:r w:rsidRPr="00B84BBA">
        <w:rPr>
          <w:w w:val="95"/>
          <w:sz w:val="24"/>
          <w:szCs w:val="24"/>
        </w:rPr>
        <w:t>,</w:t>
      </w:r>
      <w:r w:rsidRPr="00B84BBA">
        <w:rPr>
          <w:spacing w:val="7"/>
          <w:w w:val="95"/>
          <w:sz w:val="24"/>
          <w:szCs w:val="24"/>
        </w:rPr>
        <w:t xml:space="preserve"> </w:t>
      </w:r>
      <w:r w:rsidRPr="00B84BBA">
        <w:rPr>
          <w:b/>
          <w:i/>
          <w:w w:val="95"/>
          <w:sz w:val="24"/>
          <w:szCs w:val="24"/>
        </w:rPr>
        <w:t>я</w:t>
      </w:r>
      <w:r w:rsidRPr="00B84BBA">
        <w:rPr>
          <w:b/>
          <w:i/>
          <w:spacing w:val="23"/>
          <w:w w:val="95"/>
          <w:sz w:val="24"/>
          <w:szCs w:val="24"/>
        </w:rPr>
        <w:t xml:space="preserve"> </w:t>
      </w:r>
      <w:r w:rsidRPr="00B84BBA">
        <w:rPr>
          <w:w w:val="95"/>
          <w:sz w:val="24"/>
          <w:szCs w:val="24"/>
        </w:rPr>
        <w:t>и</w:t>
      </w:r>
      <w:r w:rsidRPr="00B84BBA">
        <w:rPr>
          <w:spacing w:val="5"/>
          <w:w w:val="95"/>
          <w:sz w:val="24"/>
          <w:szCs w:val="24"/>
        </w:rPr>
        <w:t xml:space="preserve"> </w:t>
      </w:r>
      <w:r w:rsidRPr="00B84BBA">
        <w:rPr>
          <w:w w:val="95"/>
          <w:sz w:val="24"/>
          <w:szCs w:val="24"/>
        </w:rPr>
        <w:t>буквой</w:t>
      </w:r>
      <w:r w:rsidRPr="00B84BBA">
        <w:rPr>
          <w:spacing w:val="7"/>
          <w:w w:val="95"/>
          <w:sz w:val="24"/>
          <w:szCs w:val="24"/>
        </w:rPr>
        <w:t xml:space="preserve"> </w:t>
      </w:r>
      <w:r w:rsidRPr="00B84BBA">
        <w:rPr>
          <w:b/>
          <w:i/>
          <w:w w:val="95"/>
          <w:sz w:val="24"/>
          <w:szCs w:val="24"/>
        </w:rPr>
        <w:t>ь</w:t>
      </w:r>
      <w:r w:rsidRPr="00B84BBA">
        <w:rPr>
          <w:b/>
          <w:i/>
          <w:spacing w:val="22"/>
          <w:w w:val="95"/>
          <w:sz w:val="24"/>
          <w:szCs w:val="24"/>
        </w:rPr>
        <w:t xml:space="preserve"> </w:t>
      </w:r>
      <w:r w:rsidRPr="00B84BBA">
        <w:rPr>
          <w:w w:val="95"/>
          <w:sz w:val="24"/>
          <w:szCs w:val="24"/>
        </w:rPr>
        <w:t>в</w:t>
      </w:r>
      <w:r w:rsidRPr="00B84BBA">
        <w:rPr>
          <w:spacing w:val="2"/>
          <w:w w:val="95"/>
          <w:sz w:val="24"/>
          <w:szCs w:val="24"/>
        </w:rPr>
        <w:t xml:space="preserve"> </w:t>
      </w:r>
      <w:r w:rsidRPr="00B84BBA">
        <w:rPr>
          <w:w w:val="95"/>
          <w:sz w:val="24"/>
          <w:szCs w:val="24"/>
        </w:rPr>
        <w:t>конце</w:t>
      </w:r>
      <w:r w:rsidRPr="00B84BBA">
        <w:rPr>
          <w:spacing w:val="5"/>
          <w:w w:val="95"/>
          <w:sz w:val="24"/>
          <w:szCs w:val="24"/>
        </w:rPr>
        <w:t xml:space="preserve"> </w:t>
      </w:r>
      <w:r w:rsidRPr="00B84BBA">
        <w:rPr>
          <w:w w:val="95"/>
          <w:sz w:val="24"/>
          <w:szCs w:val="24"/>
        </w:rPr>
        <w:t>слова;</w:t>
      </w:r>
    </w:p>
    <w:p w:rsidR="0003308B" w:rsidRPr="00B84BBA" w:rsidRDefault="0003308B" w:rsidP="00A3744D">
      <w:pPr>
        <w:numPr>
          <w:ilvl w:val="0"/>
          <w:numId w:val="341"/>
        </w:numPr>
        <w:tabs>
          <w:tab w:val="left" w:pos="1402"/>
        </w:tabs>
        <w:autoSpaceDE w:val="0"/>
        <w:autoSpaceDN w:val="0"/>
        <w:spacing w:before="12"/>
        <w:ind w:right="141"/>
        <w:jc w:val="left"/>
        <w:rPr>
          <w:sz w:val="24"/>
          <w:szCs w:val="24"/>
        </w:rPr>
      </w:pPr>
      <w:r w:rsidRPr="00B84BBA">
        <w:rPr>
          <w:sz w:val="24"/>
          <w:szCs w:val="24"/>
        </w:rPr>
        <w:t>правильно</w:t>
      </w:r>
      <w:r w:rsidRPr="00B84BBA">
        <w:rPr>
          <w:spacing w:val="44"/>
          <w:sz w:val="24"/>
          <w:szCs w:val="24"/>
        </w:rPr>
        <w:t xml:space="preserve"> </w:t>
      </w:r>
      <w:r w:rsidRPr="00B84BBA">
        <w:rPr>
          <w:sz w:val="24"/>
          <w:szCs w:val="24"/>
        </w:rPr>
        <w:t>называть</w:t>
      </w:r>
      <w:r w:rsidRPr="00B84BBA">
        <w:rPr>
          <w:spacing w:val="47"/>
          <w:sz w:val="24"/>
          <w:szCs w:val="24"/>
        </w:rPr>
        <w:t xml:space="preserve"> </w:t>
      </w:r>
      <w:r w:rsidRPr="00B84BBA">
        <w:rPr>
          <w:sz w:val="24"/>
          <w:szCs w:val="24"/>
        </w:rPr>
        <w:t>буквы</w:t>
      </w:r>
      <w:r w:rsidRPr="00B84BBA">
        <w:rPr>
          <w:spacing w:val="45"/>
          <w:sz w:val="24"/>
          <w:szCs w:val="24"/>
        </w:rPr>
        <w:t xml:space="preserve"> </w:t>
      </w:r>
      <w:r w:rsidRPr="00B84BBA">
        <w:rPr>
          <w:sz w:val="24"/>
          <w:szCs w:val="24"/>
        </w:rPr>
        <w:t>русского</w:t>
      </w:r>
      <w:r w:rsidRPr="00B84BBA">
        <w:rPr>
          <w:spacing w:val="49"/>
          <w:sz w:val="24"/>
          <w:szCs w:val="24"/>
        </w:rPr>
        <w:t xml:space="preserve"> </w:t>
      </w:r>
      <w:r w:rsidRPr="00B84BBA">
        <w:rPr>
          <w:sz w:val="24"/>
          <w:szCs w:val="24"/>
        </w:rPr>
        <w:t>алфавита;</w:t>
      </w:r>
      <w:r w:rsidRPr="00B84BBA">
        <w:rPr>
          <w:spacing w:val="47"/>
          <w:sz w:val="24"/>
          <w:szCs w:val="24"/>
        </w:rPr>
        <w:t xml:space="preserve"> </w:t>
      </w:r>
      <w:r w:rsidRPr="00B84BBA">
        <w:rPr>
          <w:sz w:val="24"/>
          <w:szCs w:val="24"/>
        </w:rPr>
        <w:t>использовать</w:t>
      </w:r>
      <w:r w:rsidRPr="00B84BBA">
        <w:rPr>
          <w:spacing w:val="4"/>
          <w:sz w:val="24"/>
          <w:szCs w:val="24"/>
        </w:rPr>
        <w:t xml:space="preserve"> </w:t>
      </w:r>
      <w:r w:rsidRPr="00B84BBA">
        <w:rPr>
          <w:sz w:val="24"/>
          <w:szCs w:val="24"/>
        </w:rPr>
        <w:t>знание</w:t>
      </w:r>
      <w:r w:rsidRPr="00B84BBA">
        <w:rPr>
          <w:spacing w:val="2"/>
          <w:sz w:val="24"/>
          <w:szCs w:val="24"/>
        </w:rPr>
        <w:t xml:space="preserve"> </w:t>
      </w:r>
      <w:r w:rsidRPr="00B84BBA">
        <w:rPr>
          <w:sz w:val="24"/>
          <w:szCs w:val="24"/>
        </w:rPr>
        <w:t>последовательности</w:t>
      </w:r>
      <w:r w:rsidRPr="00B84BBA">
        <w:rPr>
          <w:spacing w:val="-57"/>
          <w:sz w:val="24"/>
          <w:szCs w:val="24"/>
        </w:rPr>
        <w:t xml:space="preserve"> </w:t>
      </w:r>
      <w:r w:rsidRPr="00B84BBA">
        <w:rPr>
          <w:w w:val="95"/>
          <w:sz w:val="24"/>
          <w:szCs w:val="24"/>
        </w:rPr>
        <w:t>букв</w:t>
      </w:r>
      <w:r w:rsidRPr="00B84BBA">
        <w:rPr>
          <w:spacing w:val="3"/>
          <w:w w:val="95"/>
          <w:sz w:val="24"/>
          <w:szCs w:val="24"/>
        </w:rPr>
        <w:t xml:space="preserve"> </w:t>
      </w:r>
      <w:r w:rsidRPr="00B84BBA">
        <w:rPr>
          <w:w w:val="95"/>
          <w:sz w:val="24"/>
          <w:szCs w:val="24"/>
        </w:rPr>
        <w:t>русского</w:t>
      </w:r>
      <w:r w:rsidRPr="00B84BBA">
        <w:rPr>
          <w:spacing w:val="5"/>
          <w:w w:val="95"/>
          <w:sz w:val="24"/>
          <w:szCs w:val="24"/>
        </w:rPr>
        <w:t xml:space="preserve"> </w:t>
      </w:r>
      <w:r w:rsidRPr="00B84BBA">
        <w:rPr>
          <w:w w:val="95"/>
          <w:sz w:val="24"/>
          <w:szCs w:val="24"/>
        </w:rPr>
        <w:t>алфавита</w:t>
      </w:r>
      <w:r w:rsidRPr="00B84BBA">
        <w:rPr>
          <w:spacing w:val="4"/>
          <w:w w:val="95"/>
          <w:sz w:val="24"/>
          <w:szCs w:val="24"/>
        </w:rPr>
        <w:t xml:space="preserve"> </w:t>
      </w:r>
      <w:r w:rsidRPr="00B84BBA">
        <w:rPr>
          <w:w w:val="95"/>
          <w:sz w:val="24"/>
          <w:szCs w:val="24"/>
        </w:rPr>
        <w:t>для</w:t>
      </w:r>
      <w:r w:rsidRPr="00B84BBA">
        <w:rPr>
          <w:spacing w:val="7"/>
          <w:w w:val="95"/>
          <w:sz w:val="24"/>
          <w:szCs w:val="24"/>
        </w:rPr>
        <w:t xml:space="preserve"> </w:t>
      </w:r>
      <w:r w:rsidRPr="00B84BBA">
        <w:rPr>
          <w:w w:val="95"/>
          <w:sz w:val="24"/>
          <w:szCs w:val="24"/>
        </w:rPr>
        <w:t>упорядочения</w:t>
      </w:r>
      <w:r w:rsidRPr="00B84BBA">
        <w:rPr>
          <w:spacing w:val="-6"/>
          <w:w w:val="95"/>
          <w:sz w:val="24"/>
          <w:szCs w:val="24"/>
        </w:rPr>
        <w:t xml:space="preserve"> </w:t>
      </w:r>
      <w:r w:rsidRPr="00B84BBA">
        <w:rPr>
          <w:w w:val="95"/>
          <w:sz w:val="24"/>
          <w:szCs w:val="24"/>
        </w:rPr>
        <w:t>небольшого</w:t>
      </w:r>
      <w:r w:rsidRPr="00B84BBA">
        <w:rPr>
          <w:spacing w:val="-9"/>
          <w:w w:val="95"/>
          <w:sz w:val="24"/>
          <w:szCs w:val="24"/>
        </w:rPr>
        <w:t xml:space="preserve"> </w:t>
      </w:r>
      <w:r w:rsidRPr="00B84BBA">
        <w:rPr>
          <w:w w:val="95"/>
          <w:sz w:val="24"/>
          <w:szCs w:val="24"/>
        </w:rPr>
        <w:t>списка</w:t>
      </w:r>
      <w:r w:rsidRPr="00B84BBA">
        <w:rPr>
          <w:spacing w:val="-9"/>
          <w:w w:val="95"/>
          <w:sz w:val="24"/>
          <w:szCs w:val="24"/>
        </w:rPr>
        <w:t xml:space="preserve"> </w:t>
      </w:r>
      <w:r w:rsidRPr="00B84BBA">
        <w:rPr>
          <w:w w:val="95"/>
          <w:sz w:val="24"/>
          <w:szCs w:val="24"/>
        </w:rPr>
        <w:t>слов;</w:t>
      </w:r>
    </w:p>
    <w:p w:rsidR="0003308B" w:rsidRPr="00B84BBA" w:rsidRDefault="0003308B" w:rsidP="00A3744D">
      <w:pPr>
        <w:numPr>
          <w:ilvl w:val="0"/>
          <w:numId w:val="341"/>
        </w:numPr>
        <w:tabs>
          <w:tab w:val="left" w:pos="1402"/>
        </w:tabs>
        <w:autoSpaceDE w:val="0"/>
        <w:autoSpaceDN w:val="0"/>
        <w:spacing w:before="5" w:line="237" w:lineRule="auto"/>
        <w:ind w:right="140" w:hanging="425"/>
        <w:jc w:val="left"/>
        <w:rPr>
          <w:sz w:val="24"/>
          <w:szCs w:val="24"/>
        </w:rPr>
      </w:pPr>
      <w:r w:rsidRPr="00B84BBA">
        <w:rPr>
          <w:sz w:val="24"/>
          <w:szCs w:val="24"/>
        </w:rPr>
        <w:t>писать аккуратным разборчивым почерком без искажений прописные и строчные буквы,</w:t>
      </w:r>
      <w:r w:rsidRPr="00B84BBA">
        <w:rPr>
          <w:spacing w:val="1"/>
          <w:sz w:val="24"/>
          <w:szCs w:val="24"/>
        </w:rPr>
        <w:t xml:space="preserve"> </w:t>
      </w:r>
      <w:r w:rsidRPr="00B84BBA">
        <w:rPr>
          <w:sz w:val="24"/>
          <w:szCs w:val="24"/>
        </w:rPr>
        <w:t>соединения</w:t>
      </w:r>
      <w:r w:rsidRPr="00B84BBA">
        <w:rPr>
          <w:spacing w:val="-6"/>
          <w:sz w:val="24"/>
          <w:szCs w:val="24"/>
        </w:rPr>
        <w:t xml:space="preserve"> </w:t>
      </w:r>
      <w:r w:rsidRPr="00B84BBA">
        <w:rPr>
          <w:sz w:val="24"/>
          <w:szCs w:val="24"/>
        </w:rPr>
        <w:t>букв,</w:t>
      </w:r>
      <w:r w:rsidRPr="00B84BBA">
        <w:rPr>
          <w:spacing w:val="-5"/>
          <w:sz w:val="24"/>
          <w:szCs w:val="24"/>
        </w:rPr>
        <w:t xml:space="preserve"> </w:t>
      </w:r>
      <w:r w:rsidRPr="00B84BBA">
        <w:rPr>
          <w:sz w:val="24"/>
          <w:szCs w:val="24"/>
        </w:rPr>
        <w:t>слова;</w:t>
      </w:r>
    </w:p>
    <w:p w:rsidR="0003308B" w:rsidRPr="00B84BBA" w:rsidRDefault="0003308B" w:rsidP="00A3744D">
      <w:pPr>
        <w:numPr>
          <w:ilvl w:val="0"/>
          <w:numId w:val="341"/>
        </w:numPr>
        <w:tabs>
          <w:tab w:val="left" w:pos="1402"/>
        </w:tabs>
        <w:autoSpaceDE w:val="0"/>
        <w:autoSpaceDN w:val="0"/>
        <w:spacing w:before="1"/>
        <w:ind w:right="136" w:hanging="425"/>
        <w:jc w:val="left"/>
        <w:rPr>
          <w:sz w:val="24"/>
          <w:szCs w:val="24"/>
        </w:rPr>
      </w:pPr>
      <w:r w:rsidRPr="00B84BBA">
        <w:rPr>
          <w:w w:val="95"/>
          <w:sz w:val="24"/>
          <w:szCs w:val="24"/>
        </w:rPr>
        <w:t>применять изученные правила правописания: раздельное написание слов в предложении; знаки</w:t>
      </w:r>
      <w:r w:rsidRPr="00B84BBA">
        <w:rPr>
          <w:spacing w:val="1"/>
          <w:w w:val="95"/>
          <w:sz w:val="24"/>
          <w:szCs w:val="24"/>
        </w:rPr>
        <w:t xml:space="preserve"> </w:t>
      </w:r>
      <w:r w:rsidRPr="00B84BBA">
        <w:rPr>
          <w:sz w:val="24"/>
          <w:szCs w:val="24"/>
        </w:rPr>
        <w:t>препинания</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конце</w:t>
      </w:r>
      <w:r w:rsidRPr="00B84BBA">
        <w:rPr>
          <w:spacing w:val="1"/>
          <w:sz w:val="24"/>
          <w:szCs w:val="24"/>
        </w:rPr>
        <w:t xml:space="preserve"> </w:t>
      </w:r>
      <w:r w:rsidRPr="00B84BBA">
        <w:rPr>
          <w:sz w:val="24"/>
          <w:szCs w:val="24"/>
        </w:rPr>
        <w:t>предложения:</w:t>
      </w:r>
      <w:r w:rsidRPr="00B84BBA">
        <w:rPr>
          <w:spacing w:val="1"/>
          <w:sz w:val="24"/>
          <w:szCs w:val="24"/>
        </w:rPr>
        <w:t xml:space="preserve"> </w:t>
      </w:r>
      <w:r w:rsidRPr="00B84BBA">
        <w:rPr>
          <w:sz w:val="24"/>
          <w:szCs w:val="24"/>
        </w:rPr>
        <w:t>точка,</w:t>
      </w:r>
      <w:r w:rsidRPr="00B84BBA">
        <w:rPr>
          <w:spacing w:val="1"/>
          <w:sz w:val="24"/>
          <w:szCs w:val="24"/>
        </w:rPr>
        <w:t xml:space="preserve"> </w:t>
      </w:r>
      <w:r w:rsidRPr="00B84BBA">
        <w:rPr>
          <w:sz w:val="24"/>
          <w:szCs w:val="24"/>
        </w:rPr>
        <w:t>вопросительный</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восклицательный</w:t>
      </w:r>
      <w:r w:rsidRPr="00B84BBA">
        <w:rPr>
          <w:spacing w:val="1"/>
          <w:sz w:val="24"/>
          <w:szCs w:val="24"/>
        </w:rPr>
        <w:t xml:space="preserve"> </w:t>
      </w:r>
      <w:r w:rsidRPr="00B84BBA">
        <w:rPr>
          <w:sz w:val="24"/>
          <w:szCs w:val="24"/>
        </w:rPr>
        <w:t>знаки;</w:t>
      </w:r>
      <w:r w:rsidRPr="00B84BBA">
        <w:rPr>
          <w:spacing w:val="1"/>
          <w:sz w:val="24"/>
          <w:szCs w:val="24"/>
        </w:rPr>
        <w:t xml:space="preserve"> </w:t>
      </w:r>
      <w:r w:rsidRPr="00B84BBA">
        <w:rPr>
          <w:sz w:val="24"/>
          <w:szCs w:val="24"/>
        </w:rPr>
        <w:t>пр</w:t>
      </w:r>
      <w:r w:rsidRPr="00B84BBA">
        <w:rPr>
          <w:sz w:val="24"/>
          <w:szCs w:val="24"/>
        </w:rPr>
        <w:t>о</w:t>
      </w:r>
      <w:r w:rsidRPr="00B84BBA">
        <w:rPr>
          <w:sz w:val="24"/>
          <w:szCs w:val="24"/>
        </w:rPr>
        <w:t>писная буква в начале предложения и в именах собственных (имена, фамилии, клички</w:t>
      </w:r>
      <w:r w:rsidRPr="00B84BBA">
        <w:rPr>
          <w:spacing w:val="1"/>
          <w:sz w:val="24"/>
          <w:szCs w:val="24"/>
        </w:rPr>
        <w:t xml:space="preserve"> </w:t>
      </w:r>
      <w:r w:rsidRPr="00B84BBA">
        <w:rPr>
          <w:sz w:val="24"/>
          <w:szCs w:val="24"/>
        </w:rPr>
        <w:t>ж</w:t>
      </w:r>
      <w:r w:rsidRPr="00B84BBA">
        <w:rPr>
          <w:sz w:val="24"/>
          <w:szCs w:val="24"/>
        </w:rPr>
        <w:t>и</w:t>
      </w:r>
      <w:r w:rsidRPr="00B84BBA">
        <w:rPr>
          <w:sz w:val="24"/>
          <w:szCs w:val="24"/>
        </w:rPr>
        <w:t>вотных); перенос слов по слогам (простые случаи: слова из слогов типа «согласный +</w:t>
      </w:r>
      <w:r w:rsidRPr="00B84BBA">
        <w:rPr>
          <w:spacing w:val="1"/>
          <w:sz w:val="24"/>
          <w:szCs w:val="24"/>
        </w:rPr>
        <w:t xml:space="preserve"> </w:t>
      </w:r>
      <w:r w:rsidRPr="00B84BBA">
        <w:rPr>
          <w:sz w:val="24"/>
          <w:szCs w:val="24"/>
        </w:rPr>
        <w:t>гла</w:t>
      </w:r>
      <w:r w:rsidRPr="00B84BBA">
        <w:rPr>
          <w:sz w:val="24"/>
          <w:szCs w:val="24"/>
        </w:rPr>
        <w:t>с</w:t>
      </w:r>
      <w:r w:rsidRPr="00B84BBA">
        <w:rPr>
          <w:sz w:val="24"/>
          <w:szCs w:val="24"/>
        </w:rPr>
        <w:t>ный»);</w:t>
      </w:r>
      <w:r w:rsidRPr="00B84BBA">
        <w:rPr>
          <w:spacing w:val="-8"/>
          <w:sz w:val="24"/>
          <w:szCs w:val="24"/>
        </w:rPr>
        <w:t xml:space="preserve"> </w:t>
      </w:r>
      <w:r w:rsidRPr="00B84BBA">
        <w:rPr>
          <w:sz w:val="24"/>
          <w:szCs w:val="24"/>
        </w:rPr>
        <w:t>гласные</w:t>
      </w:r>
      <w:r w:rsidRPr="00B84BBA">
        <w:rPr>
          <w:spacing w:val="-8"/>
          <w:sz w:val="24"/>
          <w:szCs w:val="24"/>
        </w:rPr>
        <w:t xml:space="preserve"> </w:t>
      </w:r>
      <w:r w:rsidRPr="00B84BBA">
        <w:rPr>
          <w:sz w:val="24"/>
          <w:szCs w:val="24"/>
        </w:rPr>
        <w:t>после</w:t>
      </w:r>
      <w:r w:rsidRPr="00B84BBA">
        <w:rPr>
          <w:spacing w:val="-8"/>
          <w:sz w:val="24"/>
          <w:szCs w:val="24"/>
        </w:rPr>
        <w:t xml:space="preserve"> </w:t>
      </w:r>
      <w:r w:rsidRPr="00B84BBA">
        <w:rPr>
          <w:sz w:val="24"/>
          <w:szCs w:val="24"/>
        </w:rPr>
        <w:t>шипящих</w:t>
      </w:r>
      <w:r w:rsidRPr="00B84BBA">
        <w:rPr>
          <w:spacing w:val="-8"/>
          <w:sz w:val="24"/>
          <w:szCs w:val="24"/>
        </w:rPr>
        <w:t xml:space="preserve"> </w:t>
      </w:r>
      <w:r w:rsidRPr="00B84BBA">
        <w:rPr>
          <w:sz w:val="24"/>
          <w:szCs w:val="24"/>
        </w:rPr>
        <w:t>в</w:t>
      </w:r>
      <w:r w:rsidRPr="00B84BBA">
        <w:rPr>
          <w:spacing w:val="-8"/>
          <w:sz w:val="24"/>
          <w:szCs w:val="24"/>
        </w:rPr>
        <w:t xml:space="preserve"> </w:t>
      </w:r>
      <w:r w:rsidRPr="00B84BBA">
        <w:rPr>
          <w:sz w:val="24"/>
          <w:szCs w:val="24"/>
        </w:rPr>
        <w:t>сочетаниях</w:t>
      </w:r>
      <w:r w:rsidRPr="00B84BBA">
        <w:rPr>
          <w:spacing w:val="-5"/>
          <w:sz w:val="24"/>
          <w:szCs w:val="24"/>
        </w:rPr>
        <w:t xml:space="preserve"> </w:t>
      </w:r>
      <w:r w:rsidRPr="00B84BBA">
        <w:rPr>
          <w:b/>
          <w:i/>
          <w:sz w:val="24"/>
          <w:szCs w:val="24"/>
        </w:rPr>
        <w:t>жи</w:t>
      </w:r>
      <w:r w:rsidRPr="00B84BBA">
        <w:rPr>
          <w:sz w:val="24"/>
          <w:szCs w:val="24"/>
        </w:rPr>
        <w:t>,</w:t>
      </w:r>
      <w:r w:rsidRPr="00B84BBA">
        <w:rPr>
          <w:spacing w:val="-10"/>
          <w:sz w:val="24"/>
          <w:szCs w:val="24"/>
        </w:rPr>
        <w:t xml:space="preserve"> </w:t>
      </w:r>
      <w:r w:rsidRPr="00B84BBA">
        <w:rPr>
          <w:b/>
          <w:i/>
          <w:sz w:val="24"/>
          <w:szCs w:val="24"/>
        </w:rPr>
        <w:t>ши</w:t>
      </w:r>
      <w:r w:rsidRPr="00B84BBA">
        <w:rPr>
          <w:b/>
          <w:i/>
          <w:spacing w:val="6"/>
          <w:sz w:val="24"/>
          <w:szCs w:val="24"/>
        </w:rPr>
        <w:t xml:space="preserve"> </w:t>
      </w:r>
      <w:r w:rsidRPr="00B84BBA">
        <w:rPr>
          <w:sz w:val="24"/>
          <w:szCs w:val="24"/>
        </w:rPr>
        <w:t>(в</w:t>
      </w:r>
      <w:r w:rsidRPr="00B84BBA">
        <w:rPr>
          <w:spacing w:val="-10"/>
          <w:sz w:val="24"/>
          <w:szCs w:val="24"/>
        </w:rPr>
        <w:t xml:space="preserve"> </w:t>
      </w:r>
      <w:r w:rsidRPr="00B84BBA">
        <w:rPr>
          <w:sz w:val="24"/>
          <w:szCs w:val="24"/>
        </w:rPr>
        <w:t>положении</w:t>
      </w:r>
      <w:r w:rsidRPr="00B84BBA">
        <w:rPr>
          <w:spacing w:val="4"/>
          <w:sz w:val="24"/>
          <w:szCs w:val="24"/>
        </w:rPr>
        <w:t xml:space="preserve"> </w:t>
      </w:r>
      <w:r w:rsidRPr="00B84BBA">
        <w:rPr>
          <w:sz w:val="24"/>
          <w:szCs w:val="24"/>
        </w:rPr>
        <w:t>под</w:t>
      </w:r>
      <w:r w:rsidRPr="00B84BBA">
        <w:rPr>
          <w:spacing w:val="6"/>
          <w:sz w:val="24"/>
          <w:szCs w:val="24"/>
        </w:rPr>
        <w:t xml:space="preserve"> </w:t>
      </w:r>
      <w:r w:rsidRPr="00B84BBA">
        <w:rPr>
          <w:sz w:val="24"/>
          <w:szCs w:val="24"/>
        </w:rPr>
        <w:t>ударением),</w:t>
      </w:r>
      <w:r w:rsidRPr="00B84BBA">
        <w:rPr>
          <w:spacing w:val="5"/>
          <w:sz w:val="24"/>
          <w:szCs w:val="24"/>
        </w:rPr>
        <w:t xml:space="preserve"> </w:t>
      </w:r>
      <w:r w:rsidRPr="00B84BBA">
        <w:rPr>
          <w:b/>
          <w:i/>
          <w:sz w:val="24"/>
          <w:szCs w:val="24"/>
        </w:rPr>
        <w:t>ча</w:t>
      </w:r>
      <w:r w:rsidRPr="00B84BBA">
        <w:rPr>
          <w:sz w:val="24"/>
          <w:szCs w:val="24"/>
        </w:rPr>
        <w:t>,</w:t>
      </w:r>
      <w:r w:rsidRPr="00B84BBA">
        <w:rPr>
          <w:spacing w:val="-57"/>
          <w:sz w:val="24"/>
          <w:szCs w:val="24"/>
        </w:rPr>
        <w:t xml:space="preserve"> </w:t>
      </w:r>
      <w:r w:rsidRPr="00B84BBA">
        <w:rPr>
          <w:b/>
          <w:i/>
          <w:sz w:val="24"/>
          <w:szCs w:val="24"/>
        </w:rPr>
        <w:t>ща</w:t>
      </w:r>
      <w:r w:rsidRPr="00B84BBA">
        <w:rPr>
          <w:sz w:val="24"/>
          <w:szCs w:val="24"/>
        </w:rPr>
        <w:t>,</w:t>
      </w:r>
      <w:r w:rsidRPr="00B84BBA">
        <w:rPr>
          <w:spacing w:val="-2"/>
          <w:sz w:val="24"/>
          <w:szCs w:val="24"/>
        </w:rPr>
        <w:t xml:space="preserve"> </w:t>
      </w:r>
      <w:r w:rsidRPr="00B84BBA">
        <w:rPr>
          <w:b/>
          <w:i/>
          <w:sz w:val="24"/>
          <w:szCs w:val="24"/>
        </w:rPr>
        <w:t>чу</w:t>
      </w:r>
      <w:r w:rsidRPr="00B84BBA">
        <w:rPr>
          <w:sz w:val="24"/>
          <w:szCs w:val="24"/>
        </w:rPr>
        <w:t>,</w:t>
      </w:r>
      <w:r w:rsidRPr="00B84BBA">
        <w:rPr>
          <w:spacing w:val="-2"/>
          <w:sz w:val="24"/>
          <w:szCs w:val="24"/>
        </w:rPr>
        <w:t xml:space="preserve"> </w:t>
      </w:r>
      <w:r w:rsidRPr="00B84BBA">
        <w:rPr>
          <w:b/>
          <w:i/>
          <w:sz w:val="24"/>
          <w:szCs w:val="24"/>
        </w:rPr>
        <w:t>щу</w:t>
      </w:r>
      <w:r w:rsidRPr="00B84BBA">
        <w:rPr>
          <w:sz w:val="24"/>
          <w:szCs w:val="24"/>
        </w:rPr>
        <w:t>;</w:t>
      </w:r>
      <w:r w:rsidRPr="00B84BBA">
        <w:rPr>
          <w:spacing w:val="-2"/>
          <w:sz w:val="24"/>
          <w:szCs w:val="24"/>
        </w:rPr>
        <w:t xml:space="preserve"> </w:t>
      </w:r>
      <w:r w:rsidRPr="00B84BBA">
        <w:rPr>
          <w:sz w:val="24"/>
          <w:szCs w:val="24"/>
        </w:rPr>
        <w:t>непроверяемые</w:t>
      </w:r>
      <w:r w:rsidRPr="00B84BBA">
        <w:rPr>
          <w:spacing w:val="-3"/>
          <w:sz w:val="24"/>
          <w:szCs w:val="24"/>
        </w:rPr>
        <w:t xml:space="preserve"> </w:t>
      </w:r>
      <w:r w:rsidRPr="00B84BBA">
        <w:rPr>
          <w:sz w:val="24"/>
          <w:szCs w:val="24"/>
        </w:rPr>
        <w:t>гласные</w:t>
      </w:r>
      <w:r w:rsidRPr="00B84BBA">
        <w:rPr>
          <w:spacing w:val="-3"/>
          <w:sz w:val="24"/>
          <w:szCs w:val="24"/>
        </w:rPr>
        <w:t xml:space="preserve"> </w:t>
      </w:r>
      <w:r w:rsidRPr="00B84BBA">
        <w:rPr>
          <w:sz w:val="24"/>
          <w:szCs w:val="24"/>
        </w:rPr>
        <w:t>и</w:t>
      </w:r>
      <w:r w:rsidRPr="00B84BBA">
        <w:rPr>
          <w:spacing w:val="1"/>
          <w:sz w:val="24"/>
          <w:szCs w:val="24"/>
        </w:rPr>
        <w:t xml:space="preserve"> </w:t>
      </w:r>
      <w:r w:rsidRPr="00B84BBA">
        <w:rPr>
          <w:sz w:val="24"/>
          <w:szCs w:val="24"/>
        </w:rPr>
        <w:t>согласные</w:t>
      </w:r>
      <w:r w:rsidRPr="00B84BBA">
        <w:rPr>
          <w:spacing w:val="-8"/>
          <w:sz w:val="24"/>
          <w:szCs w:val="24"/>
        </w:rPr>
        <w:t xml:space="preserve"> </w:t>
      </w:r>
      <w:r w:rsidRPr="00B84BBA">
        <w:rPr>
          <w:sz w:val="24"/>
          <w:szCs w:val="24"/>
        </w:rPr>
        <w:t>(перечень</w:t>
      </w:r>
      <w:r w:rsidRPr="00B84BBA">
        <w:rPr>
          <w:spacing w:val="-8"/>
          <w:sz w:val="24"/>
          <w:szCs w:val="24"/>
        </w:rPr>
        <w:t xml:space="preserve"> </w:t>
      </w:r>
      <w:r w:rsidRPr="00B84BBA">
        <w:rPr>
          <w:sz w:val="24"/>
          <w:szCs w:val="24"/>
        </w:rPr>
        <w:t>слов</w:t>
      </w:r>
      <w:r w:rsidRPr="00B84BBA">
        <w:rPr>
          <w:spacing w:val="-8"/>
          <w:sz w:val="24"/>
          <w:szCs w:val="24"/>
        </w:rPr>
        <w:t xml:space="preserve"> </w:t>
      </w:r>
      <w:r w:rsidRPr="00B84BBA">
        <w:rPr>
          <w:sz w:val="24"/>
          <w:szCs w:val="24"/>
        </w:rPr>
        <w:t>в</w:t>
      </w:r>
      <w:r w:rsidRPr="00B84BBA">
        <w:rPr>
          <w:spacing w:val="-8"/>
          <w:sz w:val="24"/>
          <w:szCs w:val="24"/>
        </w:rPr>
        <w:t xml:space="preserve"> </w:t>
      </w:r>
      <w:r w:rsidRPr="00B84BBA">
        <w:rPr>
          <w:sz w:val="24"/>
          <w:szCs w:val="24"/>
        </w:rPr>
        <w:t>орфографическом</w:t>
      </w:r>
      <w:r w:rsidRPr="00B84BBA">
        <w:rPr>
          <w:spacing w:val="-6"/>
          <w:sz w:val="24"/>
          <w:szCs w:val="24"/>
        </w:rPr>
        <w:t xml:space="preserve"> </w:t>
      </w:r>
      <w:r w:rsidRPr="00B84BBA">
        <w:rPr>
          <w:sz w:val="24"/>
          <w:szCs w:val="24"/>
        </w:rPr>
        <w:t>словаре</w:t>
      </w:r>
      <w:r w:rsidRPr="00B84BBA">
        <w:rPr>
          <w:spacing w:val="-58"/>
          <w:sz w:val="24"/>
          <w:szCs w:val="24"/>
        </w:rPr>
        <w:t xml:space="preserve"> </w:t>
      </w:r>
      <w:r w:rsidRPr="00B84BBA">
        <w:rPr>
          <w:sz w:val="24"/>
          <w:szCs w:val="24"/>
        </w:rPr>
        <w:t>учебника);</w:t>
      </w:r>
    </w:p>
    <w:p w:rsidR="0003308B" w:rsidRPr="00B84BBA" w:rsidRDefault="0003308B" w:rsidP="00A3744D">
      <w:pPr>
        <w:numPr>
          <w:ilvl w:val="0"/>
          <w:numId w:val="341"/>
        </w:numPr>
        <w:tabs>
          <w:tab w:val="left" w:pos="1402"/>
        </w:tabs>
        <w:autoSpaceDE w:val="0"/>
        <w:autoSpaceDN w:val="0"/>
        <w:spacing w:before="2"/>
        <w:ind w:right="139" w:hanging="425"/>
        <w:jc w:val="left"/>
        <w:rPr>
          <w:sz w:val="24"/>
          <w:szCs w:val="24"/>
        </w:rPr>
      </w:pPr>
      <w:r w:rsidRPr="00B84BBA">
        <w:rPr>
          <w:sz w:val="24"/>
          <w:szCs w:val="24"/>
        </w:rPr>
        <w:t>правильно</w:t>
      </w:r>
      <w:r w:rsidRPr="00B84BBA">
        <w:rPr>
          <w:spacing w:val="1"/>
          <w:sz w:val="24"/>
          <w:szCs w:val="24"/>
        </w:rPr>
        <w:t xml:space="preserve"> </w:t>
      </w:r>
      <w:r w:rsidRPr="00B84BBA">
        <w:rPr>
          <w:sz w:val="24"/>
          <w:szCs w:val="24"/>
        </w:rPr>
        <w:t>списывать</w:t>
      </w:r>
      <w:r w:rsidRPr="00B84BBA">
        <w:rPr>
          <w:spacing w:val="1"/>
          <w:sz w:val="24"/>
          <w:szCs w:val="24"/>
        </w:rPr>
        <w:t xml:space="preserve"> </w:t>
      </w:r>
      <w:r w:rsidRPr="00B84BBA">
        <w:rPr>
          <w:sz w:val="24"/>
          <w:szCs w:val="24"/>
        </w:rPr>
        <w:t>(без</w:t>
      </w:r>
      <w:r w:rsidRPr="00B84BBA">
        <w:rPr>
          <w:spacing w:val="1"/>
          <w:sz w:val="24"/>
          <w:szCs w:val="24"/>
        </w:rPr>
        <w:t xml:space="preserve"> </w:t>
      </w:r>
      <w:r w:rsidRPr="00B84BBA">
        <w:rPr>
          <w:sz w:val="24"/>
          <w:szCs w:val="24"/>
        </w:rPr>
        <w:t>пропусков</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искажений</w:t>
      </w:r>
      <w:r w:rsidRPr="00B84BBA">
        <w:rPr>
          <w:spacing w:val="1"/>
          <w:sz w:val="24"/>
          <w:szCs w:val="24"/>
        </w:rPr>
        <w:t xml:space="preserve"> </w:t>
      </w:r>
      <w:r w:rsidRPr="00B84BBA">
        <w:rPr>
          <w:sz w:val="24"/>
          <w:szCs w:val="24"/>
        </w:rPr>
        <w:t>букв) слова</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предложения,</w:t>
      </w:r>
      <w:r w:rsidRPr="00B84BBA">
        <w:rPr>
          <w:spacing w:val="1"/>
          <w:sz w:val="24"/>
          <w:szCs w:val="24"/>
        </w:rPr>
        <w:t xml:space="preserve"> </w:t>
      </w:r>
      <w:r w:rsidRPr="00B84BBA">
        <w:rPr>
          <w:sz w:val="24"/>
          <w:szCs w:val="24"/>
        </w:rPr>
        <w:t>тексты</w:t>
      </w:r>
      <w:r w:rsidRPr="00B84BBA">
        <w:rPr>
          <w:spacing w:val="1"/>
          <w:sz w:val="24"/>
          <w:szCs w:val="24"/>
        </w:rPr>
        <w:t xml:space="preserve"> </w:t>
      </w:r>
      <w:r w:rsidRPr="00B84BBA">
        <w:rPr>
          <w:sz w:val="24"/>
          <w:szCs w:val="24"/>
        </w:rPr>
        <w:t>об</w:t>
      </w:r>
      <w:r w:rsidRPr="00B84BBA">
        <w:rPr>
          <w:sz w:val="24"/>
          <w:szCs w:val="24"/>
        </w:rPr>
        <w:t>ъ</w:t>
      </w:r>
      <w:r w:rsidRPr="00B84BBA">
        <w:rPr>
          <w:sz w:val="24"/>
          <w:szCs w:val="24"/>
        </w:rPr>
        <w:t>ёмом</w:t>
      </w:r>
      <w:r w:rsidRPr="00B84BBA">
        <w:rPr>
          <w:spacing w:val="-9"/>
          <w:sz w:val="24"/>
          <w:szCs w:val="24"/>
        </w:rPr>
        <w:t xml:space="preserve"> </w:t>
      </w:r>
      <w:r w:rsidRPr="00B84BBA">
        <w:rPr>
          <w:sz w:val="24"/>
          <w:szCs w:val="24"/>
        </w:rPr>
        <w:t>не</w:t>
      </w:r>
      <w:r w:rsidRPr="00B84BBA">
        <w:rPr>
          <w:spacing w:val="-10"/>
          <w:sz w:val="24"/>
          <w:szCs w:val="24"/>
        </w:rPr>
        <w:t xml:space="preserve"> </w:t>
      </w:r>
      <w:r w:rsidRPr="00B84BBA">
        <w:rPr>
          <w:sz w:val="24"/>
          <w:szCs w:val="24"/>
        </w:rPr>
        <w:t>более</w:t>
      </w:r>
      <w:r w:rsidRPr="00B84BBA">
        <w:rPr>
          <w:spacing w:val="-7"/>
          <w:sz w:val="24"/>
          <w:szCs w:val="24"/>
        </w:rPr>
        <w:t xml:space="preserve"> </w:t>
      </w:r>
      <w:r w:rsidRPr="00B84BBA">
        <w:rPr>
          <w:sz w:val="24"/>
          <w:szCs w:val="24"/>
        </w:rPr>
        <w:t>25</w:t>
      </w:r>
      <w:r w:rsidRPr="00B84BBA">
        <w:rPr>
          <w:spacing w:val="-7"/>
          <w:sz w:val="24"/>
          <w:szCs w:val="24"/>
        </w:rPr>
        <w:t xml:space="preserve"> </w:t>
      </w:r>
      <w:r w:rsidRPr="00B84BBA">
        <w:rPr>
          <w:sz w:val="24"/>
          <w:szCs w:val="24"/>
        </w:rPr>
        <w:t>слов;</w:t>
      </w:r>
    </w:p>
    <w:p w:rsidR="0003308B" w:rsidRDefault="0003308B" w:rsidP="0003308B">
      <w:pPr>
        <w:autoSpaceDE w:val="0"/>
        <w:autoSpaceDN w:val="0"/>
        <w:rPr>
          <w:sz w:val="24"/>
          <w:szCs w:val="24"/>
        </w:rPr>
      </w:pPr>
    </w:p>
    <w:p w:rsidR="0003308B" w:rsidRPr="009C15FD" w:rsidRDefault="0003308B" w:rsidP="00A3744D">
      <w:pPr>
        <w:numPr>
          <w:ilvl w:val="0"/>
          <w:numId w:val="341"/>
        </w:numPr>
        <w:autoSpaceDE w:val="0"/>
        <w:autoSpaceDN w:val="0"/>
        <w:jc w:val="left"/>
        <w:rPr>
          <w:sz w:val="24"/>
          <w:szCs w:val="24"/>
        </w:rPr>
      </w:pPr>
      <w:r w:rsidRPr="009C15FD">
        <w:rPr>
          <w:sz w:val="24"/>
          <w:szCs w:val="24"/>
        </w:rPr>
        <w:t>писать под диктовку (без пропусков и искажений букв) слова, предложения из 3—5 слов, тексты объёмом не более20 слов, правописание которых не расходится с произношением;</w:t>
      </w:r>
    </w:p>
    <w:p w:rsidR="0003308B" w:rsidRPr="009C15FD" w:rsidRDefault="0003308B" w:rsidP="00A3744D">
      <w:pPr>
        <w:numPr>
          <w:ilvl w:val="0"/>
          <w:numId w:val="341"/>
        </w:numPr>
        <w:autoSpaceDE w:val="0"/>
        <w:autoSpaceDN w:val="0"/>
        <w:jc w:val="left"/>
        <w:rPr>
          <w:sz w:val="24"/>
          <w:szCs w:val="24"/>
        </w:rPr>
      </w:pPr>
      <w:r w:rsidRPr="009C15FD">
        <w:rPr>
          <w:sz w:val="24"/>
          <w:szCs w:val="24"/>
        </w:rPr>
        <w:t>находить и исправлять ошибки на изученные правила, описки;</w:t>
      </w:r>
    </w:p>
    <w:p w:rsidR="0003308B" w:rsidRPr="009C15FD" w:rsidRDefault="0003308B" w:rsidP="00A3744D">
      <w:pPr>
        <w:numPr>
          <w:ilvl w:val="0"/>
          <w:numId w:val="341"/>
        </w:numPr>
        <w:autoSpaceDE w:val="0"/>
        <w:autoSpaceDN w:val="0"/>
        <w:jc w:val="left"/>
        <w:rPr>
          <w:sz w:val="24"/>
          <w:szCs w:val="24"/>
        </w:rPr>
      </w:pPr>
      <w:r w:rsidRPr="009C15FD">
        <w:rPr>
          <w:sz w:val="24"/>
          <w:szCs w:val="24"/>
        </w:rPr>
        <w:t>понимать прослушанный текст;</w:t>
      </w:r>
    </w:p>
    <w:p w:rsidR="0003308B" w:rsidRPr="009C15FD" w:rsidRDefault="0003308B" w:rsidP="00A3744D">
      <w:pPr>
        <w:numPr>
          <w:ilvl w:val="0"/>
          <w:numId w:val="341"/>
        </w:numPr>
        <w:autoSpaceDE w:val="0"/>
        <w:autoSpaceDN w:val="0"/>
        <w:jc w:val="left"/>
        <w:rPr>
          <w:sz w:val="24"/>
          <w:szCs w:val="24"/>
        </w:rPr>
      </w:pPr>
      <w:r w:rsidRPr="009C15FD">
        <w:rPr>
          <w:sz w:val="24"/>
          <w:szCs w:val="24"/>
        </w:rPr>
        <w:t>читать вслух и про себя (с пониманием) короткие текстыс соблюдением интонации и пауз в соответствии со знаками препинания в конце предложения;</w:t>
      </w:r>
    </w:p>
    <w:p w:rsidR="0003308B" w:rsidRPr="009C15FD" w:rsidRDefault="0003308B" w:rsidP="00A3744D">
      <w:pPr>
        <w:numPr>
          <w:ilvl w:val="0"/>
          <w:numId w:val="341"/>
        </w:numPr>
        <w:autoSpaceDE w:val="0"/>
        <w:autoSpaceDN w:val="0"/>
        <w:jc w:val="left"/>
        <w:rPr>
          <w:sz w:val="24"/>
          <w:szCs w:val="24"/>
        </w:rPr>
      </w:pPr>
      <w:r w:rsidRPr="009C15FD">
        <w:rPr>
          <w:sz w:val="24"/>
          <w:szCs w:val="24"/>
        </w:rPr>
        <w:t>находить в тексте слова, значение которых требует уточнения;</w:t>
      </w:r>
    </w:p>
    <w:p w:rsidR="0003308B" w:rsidRPr="009C15FD" w:rsidRDefault="0003308B" w:rsidP="00A3744D">
      <w:pPr>
        <w:numPr>
          <w:ilvl w:val="0"/>
          <w:numId w:val="341"/>
        </w:numPr>
        <w:autoSpaceDE w:val="0"/>
        <w:autoSpaceDN w:val="0"/>
        <w:jc w:val="left"/>
        <w:rPr>
          <w:sz w:val="24"/>
          <w:szCs w:val="24"/>
        </w:rPr>
      </w:pPr>
      <w:r w:rsidRPr="009C15FD">
        <w:rPr>
          <w:sz w:val="24"/>
          <w:szCs w:val="24"/>
        </w:rPr>
        <w:t>составлять предложение из набора форм слов;</w:t>
      </w:r>
    </w:p>
    <w:p w:rsidR="0003308B" w:rsidRPr="009C15FD" w:rsidRDefault="0003308B" w:rsidP="00A3744D">
      <w:pPr>
        <w:numPr>
          <w:ilvl w:val="0"/>
          <w:numId w:val="341"/>
        </w:numPr>
        <w:autoSpaceDE w:val="0"/>
        <w:autoSpaceDN w:val="0"/>
        <w:jc w:val="left"/>
        <w:rPr>
          <w:sz w:val="24"/>
          <w:szCs w:val="24"/>
        </w:rPr>
      </w:pPr>
      <w:r w:rsidRPr="009C15FD">
        <w:rPr>
          <w:sz w:val="24"/>
          <w:szCs w:val="24"/>
        </w:rPr>
        <w:t>устно составлять текст из 3—5 предложений по сюжетным картинкам и наблюдениям;</w:t>
      </w:r>
    </w:p>
    <w:p w:rsidR="0003308B" w:rsidRDefault="0003308B" w:rsidP="00A3744D">
      <w:pPr>
        <w:numPr>
          <w:ilvl w:val="0"/>
          <w:numId w:val="341"/>
        </w:numPr>
        <w:autoSpaceDE w:val="0"/>
        <w:autoSpaceDN w:val="0"/>
        <w:jc w:val="left"/>
        <w:rPr>
          <w:sz w:val="24"/>
          <w:szCs w:val="24"/>
        </w:rPr>
      </w:pPr>
      <w:r w:rsidRPr="009C15FD">
        <w:rPr>
          <w:sz w:val="24"/>
          <w:szCs w:val="24"/>
        </w:rPr>
        <w:t>использовать изученные понятия в процессе решения учебных задач.</w:t>
      </w:r>
    </w:p>
    <w:p w:rsidR="0003308B" w:rsidRPr="009C15FD" w:rsidRDefault="0003308B" w:rsidP="0003308B">
      <w:pPr>
        <w:autoSpaceDE w:val="0"/>
        <w:autoSpaceDN w:val="0"/>
        <w:ind w:left="1401"/>
        <w:rPr>
          <w:sz w:val="24"/>
          <w:szCs w:val="24"/>
        </w:rPr>
      </w:pPr>
      <w:r w:rsidRPr="009C15FD">
        <w:rPr>
          <w:sz w:val="24"/>
          <w:szCs w:val="24"/>
        </w:rPr>
        <w:t xml:space="preserve"> 2 КЛАСС</w:t>
      </w:r>
    </w:p>
    <w:p w:rsidR="0003308B" w:rsidRPr="009C15FD" w:rsidRDefault="0003308B" w:rsidP="0003308B">
      <w:pPr>
        <w:autoSpaceDE w:val="0"/>
        <w:autoSpaceDN w:val="0"/>
        <w:rPr>
          <w:sz w:val="24"/>
          <w:szCs w:val="24"/>
        </w:rPr>
      </w:pPr>
      <w:r w:rsidRPr="009C15FD">
        <w:rPr>
          <w:sz w:val="24"/>
          <w:szCs w:val="24"/>
        </w:rPr>
        <w:t xml:space="preserve">К концу обучения во </w:t>
      </w:r>
      <w:r w:rsidRPr="009C15FD">
        <w:rPr>
          <w:b/>
          <w:sz w:val="24"/>
          <w:szCs w:val="24"/>
        </w:rPr>
        <w:t xml:space="preserve">втором классе </w:t>
      </w:r>
      <w:r w:rsidRPr="009C15FD">
        <w:rPr>
          <w:sz w:val="24"/>
          <w:szCs w:val="24"/>
        </w:rPr>
        <w:t>обучающийся научится:</w:t>
      </w:r>
    </w:p>
    <w:p w:rsidR="0003308B" w:rsidRPr="009C15FD" w:rsidRDefault="0003308B" w:rsidP="00A3744D">
      <w:pPr>
        <w:numPr>
          <w:ilvl w:val="0"/>
          <w:numId w:val="340"/>
        </w:numPr>
        <w:autoSpaceDE w:val="0"/>
        <w:autoSpaceDN w:val="0"/>
        <w:jc w:val="left"/>
        <w:rPr>
          <w:sz w:val="24"/>
          <w:szCs w:val="24"/>
        </w:rPr>
      </w:pPr>
      <w:r w:rsidRPr="009C15FD">
        <w:rPr>
          <w:sz w:val="24"/>
          <w:szCs w:val="24"/>
        </w:rPr>
        <w:t>осознавать язык как основное средство общения;</w:t>
      </w:r>
    </w:p>
    <w:p w:rsidR="0003308B" w:rsidRPr="009C15FD" w:rsidRDefault="0003308B" w:rsidP="00A3744D">
      <w:pPr>
        <w:numPr>
          <w:ilvl w:val="0"/>
          <w:numId w:val="340"/>
        </w:numPr>
        <w:autoSpaceDE w:val="0"/>
        <w:autoSpaceDN w:val="0"/>
        <w:jc w:val="left"/>
        <w:rPr>
          <w:sz w:val="24"/>
          <w:szCs w:val="24"/>
        </w:rPr>
      </w:pPr>
      <w:r w:rsidRPr="009C15FD">
        <w:rPr>
          <w:sz w:val="24"/>
          <w:szCs w:val="24"/>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w:t>
      </w:r>
      <w:r w:rsidRPr="009C15FD">
        <w:rPr>
          <w:sz w:val="24"/>
          <w:szCs w:val="24"/>
        </w:rPr>
        <w:t>о</w:t>
      </w:r>
      <w:r w:rsidRPr="009C15FD">
        <w:rPr>
          <w:sz w:val="24"/>
          <w:szCs w:val="24"/>
        </w:rPr>
        <w:t>сти/глухости;</w:t>
      </w:r>
    </w:p>
    <w:p w:rsidR="0003308B" w:rsidRPr="009C15FD" w:rsidRDefault="0003308B" w:rsidP="00A3744D">
      <w:pPr>
        <w:numPr>
          <w:ilvl w:val="0"/>
          <w:numId w:val="340"/>
        </w:numPr>
        <w:autoSpaceDE w:val="0"/>
        <w:autoSpaceDN w:val="0"/>
        <w:jc w:val="left"/>
        <w:rPr>
          <w:sz w:val="24"/>
          <w:szCs w:val="24"/>
        </w:rPr>
      </w:pPr>
      <w:r w:rsidRPr="009C15FD">
        <w:rPr>
          <w:sz w:val="24"/>
          <w:szCs w:val="24"/>
        </w:rPr>
        <w:t>определять количество слогов в слове (в том числе при стечении согласных); делить слово на слоги;</w:t>
      </w:r>
    </w:p>
    <w:p w:rsidR="0003308B" w:rsidRPr="009C15FD" w:rsidRDefault="0003308B" w:rsidP="00A3744D">
      <w:pPr>
        <w:numPr>
          <w:ilvl w:val="0"/>
          <w:numId w:val="340"/>
        </w:numPr>
        <w:autoSpaceDE w:val="0"/>
        <w:autoSpaceDN w:val="0"/>
        <w:jc w:val="left"/>
        <w:rPr>
          <w:sz w:val="24"/>
          <w:szCs w:val="24"/>
        </w:rPr>
      </w:pPr>
      <w:r w:rsidRPr="009C15FD">
        <w:rPr>
          <w:sz w:val="24"/>
          <w:szCs w:val="24"/>
        </w:rPr>
        <w:t xml:space="preserve">устанавливать соотношение звукового и буквенного состава, в том числе с учётом функций букв </w:t>
      </w:r>
      <w:r w:rsidRPr="009C15FD">
        <w:rPr>
          <w:b/>
          <w:i/>
          <w:sz w:val="24"/>
          <w:szCs w:val="24"/>
        </w:rPr>
        <w:t>е</w:t>
      </w:r>
      <w:r w:rsidRPr="009C15FD">
        <w:rPr>
          <w:sz w:val="24"/>
          <w:szCs w:val="24"/>
        </w:rPr>
        <w:t xml:space="preserve">, </w:t>
      </w:r>
      <w:r w:rsidRPr="009C15FD">
        <w:rPr>
          <w:b/>
          <w:i/>
          <w:sz w:val="24"/>
          <w:szCs w:val="24"/>
        </w:rPr>
        <w:t>ё</w:t>
      </w:r>
      <w:r w:rsidRPr="009C15FD">
        <w:rPr>
          <w:sz w:val="24"/>
          <w:szCs w:val="24"/>
        </w:rPr>
        <w:t xml:space="preserve">, </w:t>
      </w:r>
      <w:r w:rsidRPr="009C15FD">
        <w:rPr>
          <w:b/>
          <w:i/>
          <w:sz w:val="24"/>
          <w:szCs w:val="24"/>
        </w:rPr>
        <w:t>ю</w:t>
      </w:r>
      <w:r w:rsidRPr="009C15FD">
        <w:rPr>
          <w:sz w:val="24"/>
          <w:szCs w:val="24"/>
        </w:rPr>
        <w:t xml:space="preserve">, </w:t>
      </w:r>
      <w:r w:rsidRPr="009C15FD">
        <w:rPr>
          <w:b/>
          <w:i/>
          <w:sz w:val="24"/>
          <w:szCs w:val="24"/>
        </w:rPr>
        <w:t>я</w:t>
      </w:r>
      <w:r w:rsidRPr="009C15FD">
        <w:rPr>
          <w:sz w:val="24"/>
          <w:szCs w:val="24"/>
        </w:rPr>
        <w:t>;</w:t>
      </w:r>
    </w:p>
    <w:p w:rsidR="0003308B" w:rsidRPr="009C15FD" w:rsidRDefault="0003308B" w:rsidP="00A3744D">
      <w:pPr>
        <w:numPr>
          <w:ilvl w:val="0"/>
          <w:numId w:val="340"/>
        </w:numPr>
        <w:autoSpaceDE w:val="0"/>
        <w:autoSpaceDN w:val="0"/>
        <w:jc w:val="left"/>
        <w:rPr>
          <w:sz w:val="24"/>
          <w:szCs w:val="24"/>
        </w:rPr>
      </w:pPr>
      <w:r w:rsidRPr="009C15FD">
        <w:rPr>
          <w:sz w:val="24"/>
          <w:szCs w:val="24"/>
        </w:rPr>
        <w:t>обозначать на письме мягкость согласных звуков буквоймягкий знак в середине слова;</w:t>
      </w:r>
    </w:p>
    <w:p w:rsidR="0003308B" w:rsidRPr="009C15FD" w:rsidRDefault="0003308B" w:rsidP="00A3744D">
      <w:pPr>
        <w:numPr>
          <w:ilvl w:val="0"/>
          <w:numId w:val="340"/>
        </w:numPr>
        <w:autoSpaceDE w:val="0"/>
        <w:autoSpaceDN w:val="0"/>
        <w:jc w:val="left"/>
        <w:rPr>
          <w:sz w:val="24"/>
          <w:szCs w:val="24"/>
        </w:rPr>
      </w:pPr>
      <w:r w:rsidRPr="009C15FD">
        <w:rPr>
          <w:sz w:val="24"/>
          <w:szCs w:val="24"/>
        </w:rPr>
        <w:t>находить однокоренные слова;</w:t>
      </w:r>
    </w:p>
    <w:p w:rsidR="0003308B" w:rsidRPr="009C15FD" w:rsidRDefault="0003308B" w:rsidP="00A3744D">
      <w:pPr>
        <w:numPr>
          <w:ilvl w:val="0"/>
          <w:numId w:val="340"/>
        </w:numPr>
        <w:autoSpaceDE w:val="0"/>
        <w:autoSpaceDN w:val="0"/>
        <w:jc w:val="left"/>
        <w:rPr>
          <w:sz w:val="24"/>
          <w:szCs w:val="24"/>
        </w:rPr>
      </w:pPr>
      <w:r w:rsidRPr="009C15FD">
        <w:rPr>
          <w:sz w:val="24"/>
          <w:szCs w:val="24"/>
        </w:rPr>
        <w:t>выделять в слове корень (простые случаи);</w:t>
      </w:r>
    </w:p>
    <w:p w:rsidR="0003308B" w:rsidRPr="009C15FD" w:rsidRDefault="0003308B" w:rsidP="00A3744D">
      <w:pPr>
        <w:numPr>
          <w:ilvl w:val="0"/>
          <w:numId w:val="340"/>
        </w:numPr>
        <w:autoSpaceDE w:val="0"/>
        <w:autoSpaceDN w:val="0"/>
        <w:jc w:val="left"/>
        <w:rPr>
          <w:sz w:val="24"/>
          <w:szCs w:val="24"/>
        </w:rPr>
      </w:pPr>
      <w:r w:rsidRPr="009C15FD">
        <w:rPr>
          <w:sz w:val="24"/>
          <w:szCs w:val="24"/>
        </w:rPr>
        <w:t>выделять в слове окончание;</w:t>
      </w:r>
    </w:p>
    <w:p w:rsidR="0003308B" w:rsidRPr="009C15FD" w:rsidRDefault="0003308B" w:rsidP="00A3744D">
      <w:pPr>
        <w:numPr>
          <w:ilvl w:val="0"/>
          <w:numId w:val="340"/>
        </w:numPr>
        <w:autoSpaceDE w:val="0"/>
        <w:autoSpaceDN w:val="0"/>
        <w:jc w:val="left"/>
        <w:rPr>
          <w:sz w:val="24"/>
          <w:szCs w:val="24"/>
        </w:rPr>
      </w:pPr>
      <w:r w:rsidRPr="009C15FD">
        <w:rPr>
          <w:sz w:val="24"/>
          <w:szCs w:val="24"/>
        </w:rPr>
        <w:t>выявлять в тексте случаи употребления многозначных слов, понимать их значения и уто</w:t>
      </w:r>
      <w:r w:rsidRPr="009C15FD">
        <w:rPr>
          <w:sz w:val="24"/>
          <w:szCs w:val="24"/>
        </w:rPr>
        <w:t>ч</w:t>
      </w:r>
      <w:r w:rsidRPr="009C15FD">
        <w:rPr>
          <w:sz w:val="24"/>
          <w:szCs w:val="24"/>
        </w:rPr>
        <w:t>нять значение по учебным словарям; случаи употребления синонимов и антонимов (без называния терминов);</w:t>
      </w:r>
    </w:p>
    <w:p w:rsidR="0003308B" w:rsidRPr="009C15FD" w:rsidRDefault="0003308B" w:rsidP="00A3744D">
      <w:pPr>
        <w:numPr>
          <w:ilvl w:val="0"/>
          <w:numId w:val="340"/>
        </w:numPr>
        <w:autoSpaceDE w:val="0"/>
        <w:autoSpaceDN w:val="0"/>
        <w:jc w:val="left"/>
        <w:rPr>
          <w:sz w:val="24"/>
          <w:szCs w:val="24"/>
        </w:rPr>
      </w:pPr>
      <w:r w:rsidRPr="009C15FD">
        <w:rPr>
          <w:sz w:val="24"/>
          <w:szCs w:val="24"/>
        </w:rPr>
        <w:t>распознавать слова, отвечающие на вопросы «кто?», «что?»;</w:t>
      </w:r>
    </w:p>
    <w:p w:rsidR="0003308B" w:rsidRPr="009C15FD" w:rsidRDefault="0003308B" w:rsidP="00A3744D">
      <w:pPr>
        <w:numPr>
          <w:ilvl w:val="0"/>
          <w:numId w:val="340"/>
        </w:numPr>
        <w:autoSpaceDE w:val="0"/>
        <w:autoSpaceDN w:val="0"/>
        <w:jc w:val="left"/>
        <w:rPr>
          <w:sz w:val="24"/>
          <w:szCs w:val="24"/>
        </w:rPr>
      </w:pPr>
      <w:r w:rsidRPr="009C15FD">
        <w:rPr>
          <w:sz w:val="24"/>
          <w:szCs w:val="24"/>
        </w:rPr>
        <w:t>распознавать слова, отвечающие на вопросы «что делать?», «что сделать?» и др.;</w:t>
      </w:r>
    </w:p>
    <w:p w:rsidR="0003308B" w:rsidRPr="009C15FD" w:rsidRDefault="0003308B" w:rsidP="00A3744D">
      <w:pPr>
        <w:numPr>
          <w:ilvl w:val="0"/>
          <w:numId w:val="340"/>
        </w:numPr>
        <w:autoSpaceDE w:val="0"/>
        <w:autoSpaceDN w:val="0"/>
        <w:jc w:val="left"/>
        <w:rPr>
          <w:sz w:val="24"/>
          <w:szCs w:val="24"/>
        </w:rPr>
      </w:pPr>
      <w:r w:rsidRPr="009C15FD">
        <w:rPr>
          <w:sz w:val="24"/>
          <w:szCs w:val="24"/>
        </w:rPr>
        <w:t>распознавать слова, отвечающие на вопросы «какой?», «какая?», «какое?», «какие?»;</w:t>
      </w:r>
    </w:p>
    <w:p w:rsidR="0003308B" w:rsidRPr="009C15FD" w:rsidRDefault="0003308B" w:rsidP="00A3744D">
      <w:pPr>
        <w:numPr>
          <w:ilvl w:val="0"/>
          <w:numId w:val="340"/>
        </w:numPr>
        <w:autoSpaceDE w:val="0"/>
        <w:autoSpaceDN w:val="0"/>
        <w:jc w:val="left"/>
        <w:rPr>
          <w:sz w:val="24"/>
          <w:szCs w:val="24"/>
        </w:rPr>
      </w:pPr>
      <w:r w:rsidRPr="009C15FD">
        <w:rPr>
          <w:sz w:val="24"/>
          <w:szCs w:val="24"/>
        </w:rPr>
        <w:t>определять вид предложения по цели высказывания и поэмоциональной окраске;</w:t>
      </w:r>
    </w:p>
    <w:p w:rsidR="0003308B" w:rsidRPr="009C15FD" w:rsidRDefault="0003308B" w:rsidP="00A3744D">
      <w:pPr>
        <w:numPr>
          <w:ilvl w:val="0"/>
          <w:numId w:val="340"/>
        </w:numPr>
        <w:autoSpaceDE w:val="0"/>
        <w:autoSpaceDN w:val="0"/>
        <w:jc w:val="left"/>
        <w:rPr>
          <w:sz w:val="24"/>
          <w:szCs w:val="24"/>
        </w:rPr>
      </w:pPr>
      <w:r w:rsidRPr="009C15FD">
        <w:rPr>
          <w:sz w:val="24"/>
          <w:szCs w:val="24"/>
        </w:rPr>
        <w:t>находить место орфограммы в слове и между словами наизученные правила;</w:t>
      </w:r>
    </w:p>
    <w:p w:rsidR="0003308B" w:rsidRPr="009C15FD" w:rsidRDefault="0003308B" w:rsidP="00A3744D">
      <w:pPr>
        <w:numPr>
          <w:ilvl w:val="0"/>
          <w:numId w:val="340"/>
        </w:numPr>
        <w:autoSpaceDE w:val="0"/>
        <w:autoSpaceDN w:val="0"/>
        <w:jc w:val="left"/>
        <w:rPr>
          <w:sz w:val="24"/>
          <w:szCs w:val="24"/>
        </w:rPr>
      </w:pPr>
      <w:r w:rsidRPr="009C15FD">
        <w:rPr>
          <w:sz w:val="24"/>
          <w:szCs w:val="24"/>
        </w:rPr>
        <w:t xml:space="preserve">применять изученные правила правописания, в том числе: сочетания </w:t>
      </w:r>
      <w:r w:rsidRPr="009C15FD">
        <w:rPr>
          <w:b/>
          <w:i/>
          <w:sz w:val="24"/>
          <w:szCs w:val="24"/>
        </w:rPr>
        <w:t>чк</w:t>
      </w:r>
      <w:r w:rsidRPr="009C15FD">
        <w:rPr>
          <w:sz w:val="24"/>
          <w:szCs w:val="24"/>
        </w:rPr>
        <w:t xml:space="preserve">, </w:t>
      </w:r>
      <w:r w:rsidRPr="009C15FD">
        <w:rPr>
          <w:b/>
          <w:i/>
          <w:sz w:val="24"/>
          <w:szCs w:val="24"/>
        </w:rPr>
        <w:t>чн</w:t>
      </w:r>
      <w:r w:rsidRPr="009C15FD">
        <w:rPr>
          <w:sz w:val="24"/>
          <w:szCs w:val="24"/>
        </w:rPr>
        <w:t xml:space="preserve">, </w:t>
      </w:r>
      <w:r w:rsidRPr="009C15FD">
        <w:rPr>
          <w:b/>
          <w:i/>
          <w:sz w:val="24"/>
          <w:szCs w:val="24"/>
        </w:rPr>
        <w:t>чт</w:t>
      </w:r>
      <w:r w:rsidRPr="009C15FD">
        <w:rPr>
          <w:sz w:val="24"/>
          <w:szCs w:val="24"/>
        </w:rPr>
        <w:t xml:space="preserve">; </w:t>
      </w:r>
      <w:r w:rsidRPr="009C15FD">
        <w:rPr>
          <w:b/>
          <w:i/>
          <w:sz w:val="24"/>
          <w:szCs w:val="24"/>
        </w:rPr>
        <w:t>щн</w:t>
      </w:r>
      <w:r w:rsidRPr="009C15FD">
        <w:rPr>
          <w:sz w:val="24"/>
          <w:szCs w:val="24"/>
        </w:rPr>
        <w:t xml:space="preserve">, </w:t>
      </w:r>
      <w:r w:rsidRPr="009C15FD">
        <w:rPr>
          <w:b/>
          <w:i/>
          <w:sz w:val="24"/>
          <w:szCs w:val="24"/>
        </w:rPr>
        <w:t>нч</w:t>
      </w:r>
      <w:r w:rsidRPr="009C15FD">
        <w:rPr>
          <w:sz w:val="24"/>
          <w:szCs w:val="24"/>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w:t>
      </w:r>
      <w:r w:rsidRPr="009C15FD">
        <w:rPr>
          <w:sz w:val="24"/>
          <w:szCs w:val="24"/>
        </w:rPr>
        <w:t>о</w:t>
      </w:r>
      <w:r w:rsidRPr="009C15FD">
        <w:rPr>
          <w:sz w:val="24"/>
          <w:szCs w:val="24"/>
        </w:rPr>
        <w:t>графических названиях; раздельное написание предлогов с именами существительными, разделительный мягкий знак;</w:t>
      </w:r>
    </w:p>
    <w:p w:rsidR="0003308B" w:rsidRPr="009C15FD" w:rsidRDefault="0003308B" w:rsidP="00A3744D">
      <w:pPr>
        <w:numPr>
          <w:ilvl w:val="0"/>
          <w:numId w:val="340"/>
        </w:numPr>
        <w:autoSpaceDE w:val="0"/>
        <w:autoSpaceDN w:val="0"/>
        <w:jc w:val="left"/>
        <w:rPr>
          <w:sz w:val="24"/>
          <w:szCs w:val="24"/>
        </w:rPr>
      </w:pPr>
      <w:r w:rsidRPr="009C15FD">
        <w:rPr>
          <w:sz w:val="24"/>
          <w:szCs w:val="24"/>
        </w:rPr>
        <w:t>правильно списывать (без пропусков и искажений букв) слова и предложения, тексты объ</w:t>
      </w:r>
      <w:r w:rsidRPr="009C15FD">
        <w:rPr>
          <w:sz w:val="24"/>
          <w:szCs w:val="24"/>
        </w:rPr>
        <w:t>ё</w:t>
      </w:r>
      <w:r w:rsidRPr="009C15FD">
        <w:rPr>
          <w:sz w:val="24"/>
          <w:szCs w:val="24"/>
        </w:rPr>
        <w:t>мом не более 50 слов;</w:t>
      </w:r>
    </w:p>
    <w:p w:rsidR="0003308B" w:rsidRPr="009C15FD" w:rsidRDefault="0003308B" w:rsidP="00A3744D">
      <w:pPr>
        <w:numPr>
          <w:ilvl w:val="0"/>
          <w:numId w:val="340"/>
        </w:numPr>
        <w:autoSpaceDE w:val="0"/>
        <w:autoSpaceDN w:val="0"/>
        <w:jc w:val="left"/>
        <w:rPr>
          <w:sz w:val="24"/>
          <w:szCs w:val="24"/>
        </w:rPr>
      </w:pPr>
      <w:r w:rsidRPr="009C15FD">
        <w:rPr>
          <w:sz w:val="24"/>
          <w:szCs w:val="24"/>
        </w:rPr>
        <w:t xml:space="preserve">писать под диктовку (без пропусков и искажений букв) слова, предложения, тексты объёмом </w:t>
      </w:r>
      <w:r w:rsidRPr="009C15FD">
        <w:rPr>
          <w:sz w:val="24"/>
          <w:szCs w:val="24"/>
        </w:rPr>
        <w:lastRenderedPageBreak/>
        <w:t>не более 45 слов с учётомизученных правил правописания;</w:t>
      </w:r>
    </w:p>
    <w:p w:rsidR="0003308B" w:rsidRPr="009C15FD" w:rsidRDefault="0003308B" w:rsidP="00A3744D">
      <w:pPr>
        <w:numPr>
          <w:ilvl w:val="0"/>
          <w:numId w:val="340"/>
        </w:numPr>
        <w:autoSpaceDE w:val="0"/>
        <w:autoSpaceDN w:val="0"/>
        <w:jc w:val="left"/>
        <w:rPr>
          <w:sz w:val="24"/>
          <w:szCs w:val="24"/>
        </w:rPr>
      </w:pPr>
      <w:r w:rsidRPr="009C15FD">
        <w:rPr>
          <w:sz w:val="24"/>
          <w:szCs w:val="24"/>
        </w:rPr>
        <w:t>находить и исправлять ошибки на изученные правила, описки;</w:t>
      </w:r>
    </w:p>
    <w:p w:rsidR="0003308B" w:rsidRPr="009C15FD" w:rsidRDefault="0003308B" w:rsidP="00A3744D">
      <w:pPr>
        <w:numPr>
          <w:ilvl w:val="0"/>
          <w:numId w:val="340"/>
        </w:numPr>
        <w:autoSpaceDE w:val="0"/>
        <w:autoSpaceDN w:val="0"/>
        <w:jc w:val="left"/>
        <w:rPr>
          <w:sz w:val="24"/>
          <w:szCs w:val="24"/>
        </w:rPr>
      </w:pPr>
      <w:r w:rsidRPr="009C15FD">
        <w:rPr>
          <w:sz w:val="24"/>
          <w:szCs w:val="24"/>
        </w:rPr>
        <w:t>пользоваться толковым, орфографическим, орфоэпическим словарями учебника;</w:t>
      </w:r>
    </w:p>
    <w:p w:rsidR="0003308B" w:rsidRPr="009C15FD" w:rsidRDefault="0003308B" w:rsidP="00A3744D">
      <w:pPr>
        <w:numPr>
          <w:ilvl w:val="0"/>
          <w:numId w:val="340"/>
        </w:numPr>
        <w:autoSpaceDE w:val="0"/>
        <w:autoSpaceDN w:val="0"/>
        <w:jc w:val="left"/>
        <w:rPr>
          <w:sz w:val="24"/>
          <w:szCs w:val="24"/>
        </w:rPr>
      </w:pPr>
      <w:r w:rsidRPr="009C15FD">
        <w:rPr>
          <w:sz w:val="24"/>
          <w:szCs w:val="24"/>
        </w:rPr>
        <w:t>строить устное диалогическое и монологическое высказывание (2—4 предложения на опр</w:t>
      </w:r>
      <w:r w:rsidRPr="009C15FD">
        <w:rPr>
          <w:sz w:val="24"/>
          <w:szCs w:val="24"/>
        </w:rPr>
        <w:t>е</w:t>
      </w:r>
      <w:r w:rsidRPr="009C15FD">
        <w:rPr>
          <w:sz w:val="24"/>
          <w:szCs w:val="24"/>
        </w:rPr>
        <w:t>делённую тему, по наблюдениям) с соблюдением орфоэпических норм, правильной интон</w:t>
      </w:r>
      <w:r w:rsidRPr="009C15FD">
        <w:rPr>
          <w:sz w:val="24"/>
          <w:szCs w:val="24"/>
        </w:rPr>
        <w:t>а</w:t>
      </w:r>
      <w:r w:rsidRPr="009C15FD">
        <w:rPr>
          <w:sz w:val="24"/>
          <w:szCs w:val="24"/>
        </w:rPr>
        <w:t>ции;</w:t>
      </w:r>
    </w:p>
    <w:p w:rsidR="0003308B" w:rsidRPr="009C15FD" w:rsidRDefault="0003308B" w:rsidP="00A3744D">
      <w:pPr>
        <w:numPr>
          <w:ilvl w:val="0"/>
          <w:numId w:val="340"/>
        </w:numPr>
        <w:autoSpaceDE w:val="0"/>
        <w:autoSpaceDN w:val="0"/>
        <w:jc w:val="left"/>
        <w:rPr>
          <w:sz w:val="24"/>
          <w:szCs w:val="24"/>
        </w:rPr>
      </w:pPr>
      <w:r w:rsidRPr="009C15FD">
        <w:rPr>
          <w:sz w:val="24"/>
          <w:szCs w:val="24"/>
        </w:rPr>
        <w:t>формулировать простые выводы на основе прочитанного (услышанного) устно и письменно (1—2 предложения);</w:t>
      </w:r>
    </w:p>
    <w:p w:rsidR="0003308B" w:rsidRPr="009C15FD" w:rsidRDefault="0003308B" w:rsidP="00A3744D">
      <w:pPr>
        <w:numPr>
          <w:ilvl w:val="0"/>
          <w:numId w:val="340"/>
        </w:numPr>
        <w:autoSpaceDE w:val="0"/>
        <w:autoSpaceDN w:val="0"/>
        <w:jc w:val="left"/>
        <w:rPr>
          <w:sz w:val="24"/>
          <w:szCs w:val="24"/>
        </w:rPr>
      </w:pPr>
      <w:r w:rsidRPr="009C15FD">
        <w:rPr>
          <w:sz w:val="24"/>
          <w:szCs w:val="24"/>
        </w:rPr>
        <w:t>составлять предложения из слов, устанавливая между ними смысловую связь по вопросам;</w:t>
      </w:r>
    </w:p>
    <w:p w:rsidR="0003308B" w:rsidRPr="009C15FD" w:rsidRDefault="0003308B" w:rsidP="00A3744D">
      <w:pPr>
        <w:numPr>
          <w:ilvl w:val="0"/>
          <w:numId w:val="340"/>
        </w:numPr>
        <w:autoSpaceDE w:val="0"/>
        <w:autoSpaceDN w:val="0"/>
        <w:jc w:val="left"/>
        <w:rPr>
          <w:sz w:val="24"/>
          <w:szCs w:val="24"/>
        </w:rPr>
      </w:pPr>
      <w:r w:rsidRPr="009C15FD">
        <w:rPr>
          <w:sz w:val="24"/>
          <w:szCs w:val="24"/>
        </w:rPr>
        <w:t>определять тему текста и озаглавливать текст, отражая его тему;</w:t>
      </w:r>
    </w:p>
    <w:p w:rsidR="0003308B" w:rsidRPr="009C15FD" w:rsidRDefault="0003308B" w:rsidP="00A3744D">
      <w:pPr>
        <w:numPr>
          <w:ilvl w:val="0"/>
          <w:numId w:val="340"/>
        </w:numPr>
        <w:autoSpaceDE w:val="0"/>
        <w:autoSpaceDN w:val="0"/>
        <w:jc w:val="left"/>
        <w:rPr>
          <w:sz w:val="24"/>
          <w:szCs w:val="24"/>
        </w:rPr>
      </w:pPr>
      <w:r w:rsidRPr="009C15FD">
        <w:rPr>
          <w:sz w:val="24"/>
          <w:szCs w:val="24"/>
        </w:rPr>
        <w:t>составлять текст из разрозненных предложений, частей текста;</w:t>
      </w:r>
    </w:p>
    <w:p w:rsidR="0003308B" w:rsidRPr="009C15FD" w:rsidRDefault="0003308B" w:rsidP="00A3744D">
      <w:pPr>
        <w:numPr>
          <w:ilvl w:val="0"/>
          <w:numId w:val="340"/>
        </w:numPr>
        <w:autoSpaceDE w:val="0"/>
        <w:autoSpaceDN w:val="0"/>
        <w:jc w:val="left"/>
        <w:rPr>
          <w:sz w:val="24"/>
          <w:szCs w:val="24"/>
        </w:rPr>
      </w:pPr>
      <w:r w:rsidRPr="009C15FD">
        <w:rPr>
          <w:sz w:val="24"/>
          <w:szCs w:val="24"/>
        </w:rPr>
        <w:t>писать подробное изложение повествовательного текста объёмом 30—45 слов с опорой на вопросы;</w:t>
      </w:r>
    </w:p>
    <w:p w:rsidR="0003308B" w:rsidRPr="009C15FD" w:rsidRDefault="0003308B" w:rsidP="00A3744D">
      <w:pPr>
        <w:numPr>
          <w:ilvl w:val="0"/>
          <w:numId w:val="340"/>
        </w:numPr>
        <w:autoSpaceDE w:val="0"/>
        <w:autoSpaceDN w:val="0"/>
        <w:jc w:val="left"/>
        <w:rPr>
          <w:sz w:val="24"/>
          <w:szCs w:val="24"/>
        </w:rPr>
      </w:pPr>
      <w:r w:rsidRPr="009C15FD">
        <w:rPr>
          <w:sz w:val="24"/>
          <w:szCs w:val="24"/>
        </w:rPr>
        <w:t>объяснять своими словами значение изученных понятий;использовать изученные понятия.</w:t>
      </w:r>
    </w:p>
    <w:p w:rsidR="0003308B" w:rsidRPr="009C15FD" w:rsidRDefault="0003308B" w:rsidP="0003308B">
      <w:pPr>
        <w:autoSpaceDE w:val="0"/>
        <w:autoSpaceDN w:val="0"/>
        <w:rPr>
          <w:sz w:val="24"/>
          <w:szCs w:val="24"/>
        </w:rPr>
        <w:sectPr w:rsidR="0003308B" w:rsidRPr="009C15FD" w:rsidSect="009C15FD">
          <w:type w:val="continuous"/>
          <w:pgSz w:w="11910" w:h="16840"/>
          <w:pgMar w:top="180" w:right="440" w:bottom="1060" w:left="440" w:header="0" w:footer="799" w:gutter="0"/>
          <w:cols w:space="720"/>
        </w:sectPr>
      </w:pPr>
    </w:p>
    <w:p w:rsidR="0003308B" w:rsidRPr="009C15FD" w:rsidRDefault="0003308B" w:rsidP="00A3744D">
      <w:pPr>
        <w:numPr>
          <w:ilvl w:val="0"/>
          <w:numId w:val="339"/>
        </w:numPr>
        <w:autoSpaceDE w:val="0"/>
        <w:autoSpaceDN w:val="0"/>
        <w:rPr>
          <w:sz w:val="24"/>
          <w:szCs w:val="24"/>
        </w:rPr>
      </w:pPr>
      <w:r w:rsidRPr="009C15FD">
        <w:rPr>
          <w:sz w:val="24"/>
          <w:szCs w:val="24"/>
        </w:rPr>
        <w:lastRenderedPageBreak/>
        <w:t>КЛАСС</w:t>
      </w:r>
    </w:p>
    <w:p w:rsidR="0003308B" w:rsidRPr="009C15FD" w:rsidRDefault="0003308B" w:rsidP="0003308B">
      <w:pPr>
        <w:autoSpaceDE w:val="0"/>
        <w:autoSpaceDN w:val="0"/>
        <w:rPr>
          <w:sz w:val="24"/>
          <w:szCs w:val="24"/>
        </w:rPr>
      </w:pPr>
      <w:r w:rsidRPr="009C15FD">
        <w:rPr>
          <w:sz w:val="24"/>
          <w:szCs w:val="24"/>
        </w:rPr>
        <w:t xml:space="preserve">К концу обучения в </w:t>
      </w:r>
      <w:r w:rsidRPr="009C15FD">
        <w:rPr>
          <w:b/>
          <w:sz w:val="24"/>
          <w:szCs w:val="24"/>
        </w:rPr>
        <w:t xml:space="preserve">третьем классе </w:t>
      </w:r>
      <w:r w:rsidRPr="009C15FD">
        <w:rPr>
          <w:sz w:val="24"/>
          <w:szCs w:val="24"/>
        </w:rPr>
        <w:t>обучающийся научится:</w:t>
      </w:r>
    </w:p>
    <w:p w:rsidR="0003308B" w:rsidRPr="009C15FD" w:rsidRDefault="0003308B" w:rsidP="00A3744D">
      <w:pPr>
        <w:numPr>
          <w:ilvl w:val="0"/>
          <w:numId w:val="338"/>
        </w:numPr>
        <w:autoSpaceDE w:val="0"/>
        <w:autoSpaceDN w:val="0"/>
        <w:jc w:val="left"/>
        <w:rPr>
          <w:sz w:val="24"/>
          <w:szCs w:val="24"/>
        </w:rPr>
      </w:pPr>
      <w:r w:rsidRPr="009C15FD">
        <w:rPr>
          <w:sz w:val="24"/>
          <w:szCs w:val="24"/>
        </w:rPr>
        <w:t>объяснять значение русского языка как государственного языка Российской Федерации;</w:t>
      </w:r>
    </w:p>
    <w:p w:rsidR="0003308B" w:rsidRPr="009C15FD" w:rsidRDefault="0003308B" w:rsidP="00A3744D">
      <w:pPr>
        <w:numPr>
          <w:ilvl w:val="0"/>
          <w:numId w:val="338"/>
        </w:numPr>
        <w:autoSpaceDE w:val="0"/>
        <w:autoSpaceDN w:val="0"/>
        <w:jc w:val="left"/>
        <w:rPr>
          <w:sz w:val="24"/>
          <w:szCs w:val="24"/>
        </w:rPr>
      </w:pPr>
      <w:r w:rsidRPr="009C15FD">
        <w:rPr>
          <w:sz w:val="24"/>
          <w:szCs w:val="24"/>
        </w:rPr>
        <w:t>характеризовать, сравнивать, классифицировать звуки вне слова и в слове по заданным п</w:t>
      </w:r>
      <w:r w:rsidRPr="009C15FD">
        <w:rPr>
          <w:sz w:val="24"/>
          <w:szCs w:val="24"/>
        </w:rPr>
        <w:t>а</w:t>
      </w:r>
      <w:r w:rsidRPr="009C15FD">
        <w:rPr>
          <w:sz w:val="24"/>
          <w:szCs w:val="24"/>
        </w:rPr>
        <w:t>раметрам;</w:t>
      </w:r>
    </w:p>
    <w:p w:rsidR="0003308B" w:rsidRPr="009C15FD" w:rsidRDefault="0003308B" w:rsidP="00A3744D">
      <w:pPr>
        <w:numPr>
          <w:ilvl w:val="0"/>
          <w:numId w:val="338"/>
        </w:numPr>
        <w:autoSpaceDE w:val="0"/>
        <w:autoSpaceDN w:val="0"/>
        <w:jc w:val="left"/>
        <w:rPr>
          <w:sz w:val="24"/>
          <w:szCs w:val="24"/>
        </w:rPr>
      </w:pPr>
      <w:r w:rsidRPr="009C15FD">
        <w:rPr>
          <w:sz w:val="24"/>
          <w:szCs w:val="24"/>
        </w:rPr>
        <w:t>производить звуко­буквенный анализ слова (в словах с орфограммами; без транскрибиров</w:t>
      </w:r>
      <w:r w:rsidRPr="009C15FD">
        <w:rPr>
          <w:sz w:val="24"/>
          <w:szCs w:val="24"/>
        </w:rPr>
        <w:t>а</w:t>
      </w:r>
      <w:r w:rsidRPr="009C15FD">
        <w:rPr>
          <w:sz w:val="24"/>
          <w:szCs w:val="24"/>
        </w:rPr>
        <w:t>ния);</w:t>
      </w:r>
    </w:p>
    <w:p w:rsidR="0003308B" w:rsidRPr="009C15FD" w:rsidRDefault="0003308B" w:rsidP="00A3744D">
      <w:pPr>
        <w:numPr>
          <w:ilvl w:val="0"/>
          <w:numId w:val="338"/>
        </w:numPr>
        <w:autoSpaceDE w:val="0"/>
        <w:autoSpaceDN w:val="0"/>
        <w:jc w:val="left"/>
        <w:rPr>
          <w:sz w:val="24"/>
          <w:szCs w:val="24"/>
        </w:rPr>
      </w:pPr>
      <w:r w:rsidRPr="009C15FD">
        <w:rPr>
          <w:sz w:val="24"/>
          <w:szCs w:val="24"/>
        </w:rPr>
        <w:t>определять функцию разделительных мягкого и твёрдого знаков в словах; устанавливать с</w:t>
      </w:r>
      <w:r w:rsidRPr="009C15FD">
        <w:rPr>
          <w:sz w:val="24"/>
          <w:szCs w:val="24"/>
        </w:rPr>
        <w:t>о</w:t>
      </w:r>
      <w:r w:rsidRPr="009C15FD">
        <w:rPr>
          <w:sz w:val="24"/>
          <w:szCs w:val="24"/>
        </w:rPr>
        <w:t xml:space="preserve">отношение звукового и буквенного состава, в том числе с учётом функций букв </w:t>
      </w:r>
      <w:r w:rsidRPr="009C15FD">
        <w:rPr>
          <w:b/>
          <w:i/>
          <w:sz w:val="24"/>
          <w:szCs w:val="24"/>
        </w:rPr>
        <w:t>е</w:t>
      </w:r>
      <w:r w:rsidRPr="009C15FD">
        <w:rPr>
          <w:sz w:val="24"/>
          <w:szCs w:val="24"/>
        </w:rPr>
        <w:t xml:space="preserve">, </w:t>
      </w:r>
      <w:r w:rsidRPr="009C15FD">
        <w:rPr>
          <w:b/>
          <w:i/>
          <w:sz w:val="24"/>
          <w:szCs w:val="24"/>
        </w:rPr>
        <w:t>ё</w:t>
      </w:r>
      <w:r w:rsidRPr="009C15FD">
        <w:rPr>
          <w:sz w:val="24"/>
          <w:szCs w:val="24"/>
        </w:rPr>
        <w:t xml:space="preserve">, </w:t>
      </w:r>
      <w:r w:rsidRPr="009C15FD">
        <w:rPr>
          <w:b/>
          <w:i/>
          <w:sz w:val="24"/>
          <w:szCs w:val="24"/>
        </w:rPr>
        <w:t>ю</w:t>
      </w:r>
      <w:r w:rsidRPr="009C15FD">
        <w:rPr>
          <w:sz w:val="24"/>
          <w:szCs w:val="24"/>
        </w:rPr>
        <w:t xml:space="preserve">, </w:t>
      </w:r>
      <w:r w:rsidRPr="009C15FD">
        <w:rPr>
          <w:b/>
          <w:i/>
          <w:sz w:val="24"/>
          <w:szCs w:val="24"/>
        </w:rPr>
        <w:t>я</w:t>
      </w:r>
      <w:r w:rsidRPr="009C15FD">
        <w:rPr>
          <w:sz w:val="24"/>
          <w:szCs w:val="24"/>
        </w:rPr>
        <w:t xml:space="preserve">, в словах с разделительными </w:t>
      </w:r>
      <w:r w:rsidRPr="009C15FD">
        <w:rPr>
          <w:b/>
          <w:i/>
          <w:sz w:val="24"/>
          <w:szCs w:val="24"/>
        </w:rPr>
        <w:t>ь</w:t>
      </w:r>
      <w:r w:rsidRPr="009C15FD">
        <w:rPr>
          <w:sz w:val="24"/>
          <w:szCs w:val="24"/>
        </w:rPr>
        <w:t xml:space="preserve">, </w:t>
      </w:r>
      <w:r w:rsidRPr="009C15FD">
        <w:rPr>
          <w:b/>
          <w:i/>
          <w:sz w:val="24"/>
          <w:szCs w:val="24"/>
        </w:rPr>
        <w:t>ъ</w:t>
      </w:r>
      <w:r w:rsidRPr="009C15FD">
        <w:rPr>
          <w:sz w:val="24"/>
          <w:szCs w:val="24"/>
        </w:rPr>
        <w:t>, в словах с непроизносимыми согласными;</w:t>
      </w:r>
    </w:p>
    <w:p w:rsidR="0003308B" w:rsidRPr="009C15FD" w:rsidRDefault="0003308B" w:rsidP="00A3744D">
      <w:pPr>
        <w:numPr>
          <w:ilvl w:val="0"/>
          <w:numId w:val="338"/>
        </w:numPr>
        <w:autoSpaceDE w:val="0"/>
        <w:autoSpaceDN w:val="0"/>
        <w:jc w:val="left"/>
        <w:rPr>
          <w:sz w:val="24"/>
          <w:szCs w:val="24"/>
        </w:rPr>
      </w:pPr>
      <w:r w:rsidRPr="009C15FD">
        <w:rPr>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03308B" w:rsidRPr="009C15FD" w:rsidRDefault="0003308B" w:rsidP="00A3744D">
      <w:pPr>
        <w:numPr>
          <w:ilvl w:val="0"/>
          <w:numId w:val="338"/>
        </w:numPr>
        <w:autoSpaceDE w:val="0"/>
        <w:autoSpaceDN w:val="0"/>
        <w:jc w:val="left"/>
        <w:rPr>
          <w:sz w:val="24"/>
          <w:szCs w:val="24"/>
        </w:rPr>
      </w:pPr>
      <w:r w:rsidRPr="009C15FD">
        <w:rPr>
          <w:sz w:val="24"/>
          <w:szCs w:val="24"/>
        </w:rPr>
        <w:t>находить в словах с однозначно выделяемыми морфемами окончание, корень, приставку, суффикс;</w:t>
      </w:r>
    </w:p>
    <w:p w:rsidR="0003308B" w:rsidRPr="009C15FD" w:rsidRDefault="0003308B" w:rsidP="00A3744D">
      <w:pPr>
        <w:numPr>
          <w:ilvl w:val="0"/>
          <w:numId w:val="338"/>
        </w:numPr>
        <w:autoSpaceDE w:val="0"/>
        <w:autoSpaceDN w:val="0"/>
        <w:jc w:val="left"/>
        <w:rPr>
          <w:sz w:val="24"/>
          <w:szCs w:val="24"/>
        </w:rPr>
      </w:pPr>
      <w:r w:rsidRPr="009C15FD">
        <w:rPr>
          <w:sz w:val="24"/>
          <w:szCs w:val="24"/>
        </w:rPr>
        <w:t>выявлять случаи употребления синонимов и антонимов;подбирать синонимы и антонимы к словам разных частей речи;</w:t>
      </w:r>
    </w:p>
    <w:p w:rsidR="0003308B" w:rsidRPr="009C15FD" w:rsidRDefault="0003308B" w:rsidP="00A3744D">
      <w:pPr>
        <w:numPr>
          <w:ilvl w:val="0"/>
          <w:numId w:val="338"/>
        </w:numPr>
        <w:autoSpaceDE w:val="0"/>
        <w:autoSpaceDN w:val="0"/>
        <w:jc w:val="left"/>
        <w:rPr>
          <w:sz w:val="24"/>
          <w:szCs w:val="24"/>
        </w:rPr>
      </w:pPr>
      <w:r w:rsidRPr="009C15FD">
        <w:rPr>
          <w:sz w:val="24"/>
          <w:szCs w:val="24"/>
        </w:rPr>
        <w:t>распознавать слова, употреблённые в прямом и переносном значении (простые случаи);</w:t>
      </w:r>
    </w:p>
    <w:p w:rsidR="0003308B" w:rsidRPr="009C15FD" w:rsidRDefault="0003308B" w:rsidP="00A3744D">
      <w:pPr>
        <w:numPr>
          <w:ilvl w:val="0"/>
          <w:numId w:val="338"/>
        </w:numPr>
        <w:autoSpaceDE w:val="0"/>
        <w:autoSpaceDN w:val="0"/>
        <w:jc w:val="left"/>
        <w:rPr>
          <w:sz w:val="24"/>
          <w:szCs w:val="24"/>
        </w:rPr>
      </w:pPr>
      <w:r w:rsidRPr="009C15FD">
        <w:rPr>
          <w:sz w:val="24"/>
          <w:szCs w:val="24"/>
        </w:rPr>
        <w:t>определять значение слова в тексте;</w:t>
      </w:r>
    </w:p>
    <w:p w:rsidR="0003308B" w:rsidRPr="009C15FD" w:rsidRDefault="0003308B" w:rsidP="00A3744D">
      <w:pPr>
        <w:numPr>
          <w:ilvl w:val="0"/>
          <w:numId w:val="338"/>
        </w:numPr>
        <w:autoSpaceDE w:val="0"/>
        <w:autoSpaceDN w:val="0"/>
        <w:jc w:val="left"/>
        <w:rPr>
          <w:sz w:val="24"/>
          <w:szCs w:val="24"/>
        </w:rPr>
      </w:pPr>
      <w:r w:rsidRPr="009C15FD">
        <w:rPr>
          <w:sz w:val="24"/>
          <w:szCs w:val="24"/>
        </w:rPr>
        <w:t>распознавать имена существительные; определять грамматические признаки имён сущ</w:t>
      </w:r>
      <w:r w:rsidRPr="009C15FD">
        <w:rPr>
          <w:sz w:val="24"/>
          <w:szCs w:val="24"/>
        </w:rPr>
        <w:t>е</w:t>
      </w:r>
      <w:r w:rsidRPr="009C15FD">
        <w:rPr>
          <w:sz w:val="24"/>
          <w:szCs w:val="24"/>
        </w:rPr>
        <w:t>ствительных: род, число, падеж; склонять в единственном числе имена существительные с ударными окончаниями;</w:t>
      </w:r>
    </w:p>
    <w:p w:rsidR="0003308B" w:rsidRPr="009C15FD" w:rsidRDefault="0003308B" w:rsidP="00A3744D">
      <w:pPr>
        <w:numPr>
          <w:ilvl w:val="0"/>
          <w:numId w:val="338"/>
        </w:numPr>
        <w:autoSpaceDE w:val="0"/>
        <w:autoSpaceDN w:val="0"/>
        <w:jc w:val="left"/>
        <w:rPr>
          <w:sz w:val="24"/>
          <w:szCs w:val="24"/>
        </w:rPr>
      </w:pPr>
      <w:r w:rsidRPr="009C15FD">
        <w:rPr>
          <w:sz w:val="24"/>
          <w:szCs w:val="24"/>
        </w:rPr>
        <w:t>распознавать имена прилагательные; определять грамматические признаки имён прилаг</w:t>
      </w:r>
      <w:r w:rsidRPr="009C15FD">
        <w:rPr>
          <w:sz w:val="24"/>
          <w:szCs w:val="24"/>
        </w:rPr>
        <w:t>а</w:t>
      </w:r>
      <w:r w:rsidRPr="009C15FD">
        <w:rPr>
          <w:sz w:val="24"/>
          <w:szCs w:val="24"/>
        </w:rPr>
        <w:t>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03308B" w:rsidRPr="009C15FD" w:rsidRDefault="0003308B" w:rsidP="00A3744D">
      <w:pPr>
        <w:numPr>
          <w:ilvl w:val="0"/>
          <w:numId w:val="338"/>
        </w:numPr>
        <w:autoSpaceDE w:val="0"/>
        <w:autoSpaceDN w:val="0"/>
        <w:jc w:val="left"/>
        <w:rPr>
          <w:sz w:val="24"/>
          <w:szCs w:val="24"/>
        </w:rPr>
      </w:pPr>
      <w:r w:rsidRPr="009C15FD">
        <w:rPr>
          <w:sz w:val="24"/>
          <w:szCs w:val="24"/>
        </w:rPr>
        <w:t>распознавать глаголы; различать глаголы, отвечающие на вопросы «что делать?» и «что сд</w:t>
      </w:r>
      <w:r w:rsidRPr="009C15FD">
        <w:rPr>
          <w:sz w:val="24"/>
          <w:szCs w:val="24"/>
        </w:rPr>
        <w:t>е</w:t>
      </w:r>
      <w:r w:rsidRPr="009C15FD">
        <w:rPr>
          <w:sz w:val="24"/>
          <w:szCs w:val="24"/>
        </w:rPr>
        <w:t>лать?»; определять грамматические признаки глаголов: форму времени, число, род (в пр</w:t>
      </w:r>
      <w:r w:rsidRPr="009C15FD">
        <w:rPr>
          <w:sz w:val="24"/>
          <w:szCs w:val="24"/>
        </w:rPr>
        <w:t>о</w:t>
      </w:r>
      <w:r w:rsidRPr="009C15FD">
        <w:rPr>
          <w:sz w:val="24"/>
          <w:szCs w:val="24"/>
        </w:rPr>
        <w:t>шедшем времени); изменять глагол по временам (простые случаи), в прошедшем времени</w:t>
      </w:r>
    </w:p>
    <w:p w:rsidR="0003308B" w:rsidRPr="009C15FD" w:rsidRDefault="0003308B" w:rsidP="0003308B">
      <w:pPr>
        <w:autoSpaceDE w:val="0"/>
        <w:autoSpaceDN w:val="0"/>
        <w:rPr>
          <w:sz w:val="24"/>
          <w:szCs w:val="24"/>
        </w:rPr>
      </w:pPr>
      <w:r w:rsidRPr="009C15FD">
        <w:rPr>
          <w:sz w:val="24"/>
          <w:szCs w:val="24"/>
        </w:rPr>
        <w:t>— по родам;</w:t>
      </w:r>
    </w:p>
    <w:p w:rsidR="0003308B" w:rsidRPr="009C15FD" w:rsidRDefault="0003308B" w:rsidP="00A3744D">
      <w:pPr>
        <w:numPr>
          <w:ilvl w:val="0"/>
          <w:numId w:val="338"/>
        </w:numPr>
        <w:autoSpaceDE w:val="0"/>
        <w:autoSpaceDN w:val="0"/>
        <w:jc w:val="left"/>
        <w:rPr>
          <w:sz w:val="24"/>
          <w:szCs w:val="24"/>
        </w:rPr>
      </w:pPr>
      <w:r w:rsidRPr="009C15FD">
        <w:rPr>
          <w:sz w:val="24"/>
          <w:szCs w:val="24"/>
        </w:rPr>
        <w:t>распознавать личные местоимения (в начальной форме); использовать личные местоимения для устранения неоправданных повторов в тексте;</w:t>
      </w:r>
    </w:p>
    <w:p w:rsidR="0003308B" w:rsidRPr="009C15FD" w:rsidRDefault="0003308B" w:rsidP="00A3744D">
      <w:pPr>
        <w:numPr>
          <w:ilvl w:val="0"/>
          <w:numId w:val="338"/>
        </w:numPr>
        <w:autoSpaceDE w:val="0"/>
        <w:autoSpaceDN w:val="0"/>
        <w:jc w:val="left"/>
        <w:rPr>
          <w:sz w:val="24"/>
          <w:szCs w:val="24"/>
        </w:rPr>
      </w:pPr>
      <w:r w:rsidRPr="009C15FD">
        <w:rPr>
          <w:sz w:val="24"/>
          <w:szCs w:val="24"/>
        </w:rPr>
        <w:t>различать предлоги и приставки;</w:t>
      </w:r>
    </w:p>
    <w:p w:rsidR="0003308B" w:rsidRPr="009C15FD" w:rsidRDefault="0003308B" w:rsidP="00A3744D">
      <w:pPr>
        <w:numPr>
          <w:ilvl w:val="0"/>
          <w:numId w:val="338"/>
        </w:numPr>
        <w:autoSpaceDE w:val="0"/>
        <w:autoSpaceDN w:val="0"/>
        <w:jc w:val="left"/>
        <w:rPr>
          <w:sz w:val="24"/>
          <w:szCs w:val="24"/>
        </w:rPr>
      </w:pPr>
      <w:r w:rsidRPr="009C15FD">
        <w:rPr>
          <w:sz w:val="24"/>
          <w:szCs w:val="24"/>
        </w:rPr>
        <w:t>определять вид предложения по цели высказывания и поэмоциональной окраске;</w:t>
      </w:r>
    </w:p>
    <w:p w:rsidR="0003308B" w:rsidRPr="009C15FD" w:rsidRDefault="0003308B" w:rsidP="00A3744D">
      <w:pPr>
        <w:numPr>
          <w:ilvl w:val="0"/>
          <w:numId w:val="338"/>
        </w:numPr>
        <w:autoSpaceDE w:val="0"/>
        <w:autoSpaceDN w:val="0"/>
        <w:jc w:val="left"/>
        <w:rPr>
          <w:sz w:val="24"/>
          <w:szCs w:val="24"/>
        </w:rPr>
      </w:pPr>
      <w:r w:rsidRPr="009C15FD">
        <w:rPr>
          <w:sz w:val="24"/>
          <w:szCs w:val="24"/>
        </w:rPr>
        <w:t>находить главные и второстепенные (без деления на виды) члены предложения;</w:t>
      </w:r>
    </w:p>
    <w:p w:rsidR="0003308B" w:rsidRPr="009C15FD" w:rsidRDefault="0003308B" w:rsidP="00A3744D">
      <w:pPr>
        <w:numPr>
          <w:ilvl w:val="0"/>
          <w:numId w:val="338"/>
        </w:numPr>
        <w:autoSpaceDE w:val="0"/>
        <w:autoSpaceDN w:val="0"/>
        <w:jc w:val="left"/>
        <w:rPr>
          <w:sz w:val="24"/>
          <w:szCs w:val="24"/>
        </w:rPr>
      </w:pPr>
      <w:r w:rsidRPr="009C15FD">
        <w:rPr>
          <w:sz w:val="24"/>
          <w:szCs w:val="24"/>
        </w:rPr>
        <w:t>распознавать распространённые и нераспространённые предложения;</w:t>
      </w:r>
    </w:p>
    <w:p w:rsidR="0003308B" w:rsidRPr="009C15FD" w:rsidRDefault="0003308B" w:rsidP="00A3744D">
      <w:pPr>
        <w:numPr>
          <w:ilvl w:val="0"/>
          <w:numId w:val="338"/>
        </w:numPr>
        <w:autoSpaceDE w:val="0"/>
        <w:autoSpaceDN w:val="0"/>
        <w:jc w:val="left"/>
        <w:rPr>
          <w:sz w:val="24"/>
          <w:szCs w:val="24"/>
        </w:rPr>
      </w:pPr>
      <w:r w:rsidRPr="009C15FD">
        <w:rPr>
          <w:sz w:val="24"/>
          <w:szCs w:val="24"/>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w:t>
      </w:r>
      <w:r w:rsidRPr="009C15FD">
        <w:rPr>
          <w:sz w:val="24"/>
          <w:szCs w:val="24"/>
        </w:rPr>
        <w:t>е</w:t>
      </w:r>
      <w:r w:rsidRPr="009C15FD">
        <w:rPr>
          <w:sz w:val="24"/>
          <w:szCs w:val="24"/>
        </w:rPr>
        <w:t xml:space="preserve">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sidRPr="009C15FD">
        <w:rPr>
          <w:i/>
          <w:sz w:val="24"/>
          <w:szCs w:val="24"/>
        </w:rPr>
        <w:t xml:space="preserve">не </w:t>
      </w:r>
      <w:r w:rsidRPr="009C15FD">
        <w:rPr>
          <w:sz w:val="24"/>
          <w:szCs w:val="24"/>
        </w:rPr>
        <w:t>с глаголами; раздельное написание предлогов со словами;</w:t>
      </w:r>
    </w:p>
    <w:p w:rsidR="0003308B" w:rsidRPr="009C15FD" w:rsidRDefault="0003308B" w:rsidP="00A3744D">
      <w:pPr>
        <w:numPr>
          <w:ilvl w:val="0"/>
          <w:numId w:val="338"/>
        </w:numPr>
        <w:autoSpaceDE w:val="0"/>
        <w:autoSpaceDN w:val="0"/>
        <w:jc w:val="left"/>
        <w:rPr>
          <w:sz w:val="24"/>
          <w:szCs w:val="24"/>
        </w:rPr>
      </w:pPr>
      <w:r w:rsidRPr="009C15FD">
        <w:rPr>
          <w:sz w:val="24"/>
          <w:szCs w:val="24"/>
        </w:rPr>
        <w:t>правильно списывать слова, предложения, тексты объёмом не более 70 слов;</w:t>
      </w:r>
    </w:p>
    <w:p w:rsidR="0003308B" w:rsidRPr="009C15FD" w:rsidRDefault="0003308B" w:rsidP="00A3744D">
      <w:pPr>
        <w:numPr>
          <w:ilvl w:val="0"/>
          <w:numId w:val="338"/>
        </w:numPr>
        <w:autoSpaceDE w:val="0"/>
        <w:autoSpaceDN w:val="0"/>
        <w:jc w:val="left"/>
        <w:rPr>
          <w:sz w:val="24"/>
          <w:szCs w:val="24"/>
        </w:rPr>
      </w:pPr>
      <w:r w:rsidRPr="009C15FD">
        <w:rPr>
          <w:sz w:val="24"/>
          <w:szCs w:val="24"/>
        </w:rPr>
        <w:t>писать под диктовку тексты объёмом не более 65 слов с учётом изученных правил правоп</w:t>
      </w:r>
      <w:r w:rsidRPr="009C15FD">
        <w:rPr>
          <w:sz w:val="24"/>
          <w:szCs w:val="24"/>
        </w:rPr>
        <w:t>и</w:t>
      </w:r>
      <w:r w:rsidRPr="009C15FD">
        <w:rPr>
          <w:sz w:val="24"/>
          <w:szCs w:val="24"/>
        </w:rPr>
        <w:lastRenderedPageBreak/>
        <w:t>сания;</w:t>
      </w:r>
    </w:p>
    <w:p w:rsidR="0003308B" w:rsidRPr="009C15FD" w:rsidRDefault="0003308B" w:rsidP="00A3744D">
      <w:pPr>
        <w:numPr>
          <w:ilvl w:val="0"/>
          <w:numId w:val="338"/>
        </w:numPr>
        <w:autoSpaceDE w:val="0"/>
        <w:autoSpaceDN w:val="0"/>
        <w:jc w:val="left"/>
        <w:rPr>
          <w:sz w:val="24"/>
          <w:szCs w:val="24"/>
        </w:rPr>
      </w:pPr>
      <w:r w:rsidRPr="009C15FD">
        <w:rPr>
          <w:sz w:val="24"/>
          <w:szCs w:val="24"/>
        </w:rPr>
        <w:t>находить и исправлять ошибки на изученные правила, описки;</w:t>
      </w:r>
    </w:p>
    <w:p w:rsidR="0003308B" w:rsidRPr="009C15FD" w:rsidRDefault="0003308B" w:rsidP="00A3744D">
      <w:pPr>
        <w:numPr>
          <w:ilvl w:val="0"/>
          <w:numId w:val="338"/>
        </w:numPr>
        <w:autoSpaceDE w:val="0"/>
        <w:autoSpaceDN w:val="0"/>
        <w:jc w:val="left"/>
        <w:rPr>
          <w:sz w:val="24"/>
          <w:szCs w:val="24"/>
        </w:rPr>
      </w:pPr>
      <w:r w:rsidRPr="009C15FD">
        <w:rPr>
          <w:sz w:val="24"/>
          <w:szCs w:val="24"/>
        </w:rPr>
        <w:t>понимать тексты разных типов, находить в тексте заданную информацию;</w:t>
      </w:r>
    </w:p>
    <w:p w:rsidR="0003308B" w:rsidRPr="009C15FD" w:rsidRDefault="0003308B" w:rsidP="00A3744D">
      <w:pPr>
        <w:numPr>
          <w:ilvl w:val="0"/>
          <w:numId w:val="338"/>
        </w:numPr>
        <w:autoSpaceDE w:val="0"/>
        <w:autoSpaceDN w:val="0"/>
        <w:jc w:val="left"/>
        <w:rPr>
          <w:sz w:val="24"/>
          <w:szCs w:val="24"/>
        </w:rPr>
      </w:pPr>
      <w:r w:rsidRPr="009C15FD">
        <w:rPr>
          <w:sz w:val="24"/>
          <w:szCs w:val="24"/>
        </w:rPr>
        <w:t>формулировать простые выводы на основе прочитанной (услышанной) информации устно и письменно (1—2 предложения);</w:t>
      </w:r>
    </w:p>
    <w:p w:rsidR="0003308B" w:rsidRPr="009C15FD" w:rsidRDefault="0003308B" w:rsidP="00A3744D">
      <w:pPr>
        <w:numPr>
          <w:ilvl w:val="0"/>
          <w:numId w:val="338"/>
        </w:numPr>
        <w:autoSpaceDE w:val="0"/>
        <w:autoSpaceDN w:val="0"/>
        <w:jc w:val="left"/>
        <w:rPr>
          <w:sz w:val="24"/>
          <w:szCs w:val="24"/>
        </w:rPr>
      </w:pPr>
      <w:r w:rsidRPr="009C15FD">
        <w:rPr>
          <w:sz w:val="24"/>
          <w:szCs w:val="24"/>
        </w:rPr>
        <w:t>строить устное диалогическое и монологическое высказывание (3—5 предложений на опр</w:t>
      </w:r>
      <w:r w:rsidRPr="009C15FD">
        <w:rPr>
          <w:sz w:val="24"/>
          <w:szCs w:val="24"/>
        </w:rPr>
        <w:t>е</w:t>
      </w:r>
      <w:r w:rsidRPr="009C15FD">
        <w:rPr>
          <w:sz w:val="24"/>
          <w:szCs w:val="24"/>
        </w:rPr>
        <w:t>делённую тему, по наблюдениям) с соблюдением орфоэпических норм, правильной интон</w:t>
      </w:r>
      <w:r w:rsidRPr="009C15FD">
        <w:rPr>
          <w:sz w:val="24"/>
          <w:szCs w:val="24"/>
        </w:rPr>
        <w:t>а</w:t>
      </w:r>
      <w:r w:rsidRPr="009C15FD">
        <w:rPr>
          <w:sz w:val="24"/>
          <w:szCs w:val="24"/>
        </w:rPr>
        <w:t>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03308B" w:rsidRPr="009C15FD" w:rsidRDefault="0003308B" w:rsidP="00A3744D">
      <w:pPr>
        <w:numPr>
          <w:ilvl w:val="0"/>
          <w:numId w:val="338"/>
        </w:numPr>
        <w:autoSpaceDE w:val="0"/>
        <w:autoSpaceDN w:val="0"/>
        <w:jc w:val="left"/>
        <w:rPr>
          <w:sz w:val="24"/>
          <w:szCs w:val="24"/>
        </w:rPr>
      </w:pPr>
      <w:r w:rsidRPr="009C15FD">
        <w:rPr>
          <w:sz w:val="24"/>
          <w:szCs w:val="24"/>
        </w:rPr>
        <w:t>определять связь предложений в тексте (с помощью личных местоимений, синонимов, со</w:t>
      </w:r>
      <w:r w:rsidRPr="009C15FD">
        <w:rPr>
          <w:sz w:val="24"/>
          <w:szCs w:val="24"/>
        </w:rPr>
        <w:t>ю</w:t>
      </w:r>
      <w:r w:rsidRPr="009C15FD">
        <w:rPr>
          <w:sz w:val="24"/>
          <w:szCs w:val="24"/>
        </w:rPr>
        <w:t xml:space="preserve">зов </w:t>
      </w:r>
      <w:r w:rsidRPr="009C15FD">
        <w:rPr>
          <w:i/>
          <w:sz w:val="24"/>
          <w:szCs w:val="24"/>
        </w:rPr>
        <w:t>и</w:t>
      </w:r>
      <w:r w:rsidRPr="009C15FD">
        <w:rPr>
          <w:sz w:val="24"/>
          <w:szCs w:val="24"/>
        </w:rPr>
        <w:t xml:space="preserve">, </w:t>
      </w:r>
      <w:r w:rsidRPr="009C15FD">
        <w:rPr>
          <w:i/>
          <w:sz w:val="24"/>
          <w:szCs w:val="24"/>
        </w:rPr>
        <w:t>а</w:t>
      </w:r>
      <w:r w:rsidRPr="009C15FD">
        <w:rPr>
          <w:sz w:val="24"/>
          <w:szCs w:val="24"/>
        </w:rPr>
        <w:t xml:space="preserve">, </w:t>
      </w:r>
      <w:r w:rsidRPr="009C15FD">
        <w:rPr>
          <w:i/>
          <w:sz w:val="24"/>
          <w:szCs w:val="24"/>
        </w:rPr>
        <w:t>но</w:t>
      </w:r>
      <w:r w:rsidRPr="009C15FD">
        <w:rPr>
          <w:sz w:val="24"/>
          <w:szCs w:val="24"/>
        </w:rPr>
        <w:t>);</w:t>
      </w:r>
    </w:p>
    <w:p w:rsidR="0003308B" w:rsidRPr="009C15FD" w:rsidRDefault="0003308B" w:rsidP="00A3744D">
      <w:pPr>
        <w:numPr>
          <w:ilvl w:val="0"/>
          <w:numId w:val="338"/>
        </w:numPr>
        <w:autoSpaceDE w:val="0"/>
        <w:autoSpaceDN w:val="0"/>
        <w:jc w:val="left"/>
        <w:rPr>
          <w:sz w:val="24"/>
          <w:szCs w:val="24"/>
        </w:rPr>
      </w:pPr>
      <w:r w:rsidRPr="009C15FD">
        <w:rPr>
          <w:sz w:val="24"/>
          <w:szCs w:val="24"/>
        </w:rPr>
        <w:t>определять ключевые слова в тексте;</w:t>
      </w:r>
    </w:p>
    <w:p w:rsidR="0003308B" w:rsidRPr="009C15FD" w:rsidRDefault="0003308B" w:rsidP="0003308B">
      <w:pPr>
        <w:autoSpaceDE w:val="0"/>
        <w:autoSpaceDN w:val="0"/>
        <w:rPr>
          <w:sz w:val="24"/>
          <w:szCs w:val="24"/>
        </w:rPr>
        <w:sectPr w:rsidR="0003308B" w:rsidRPr="009C15FD" w:rsidSect="0003308B">
          <w:type w:val="continuous"/>
          <w:pgSz w:w="11910" w:h="16840"/>
          <w:pgMar w:top="180" w:right="440" w:bottom="1060" w:left="440" w:header="0" w:footer="799" w:gutter="0"/>
          <w:cols w:space="720"/>
        </w:sectPr>
      </w:pPr>
    </w:p>
    <w:p w:rsidR="0003308B" w:rsidRPr="009C15FD" w:rsidRDefault="0003308B" w:rsidP="00A3744D">
      <w:pPr>
        <w:numPr>
          <w:ilvl w:val="0"/>
          <w:numId w:val="338"/>
        </w:numPr>
        <w:autoSpaceDE w:val="0"/>
        <w:autoSpaceDN w:val="0"/>
        <w:jc w:val="left"/>
        <w:rPr>
          <w:sz w:val="24"/>
          <w:szCs w:val="24"/>
        </w:rPr>
      </w:pPr>
      <w:r w:rsidRPr="009C15FD">
        <w:rPr>
          <w:sz w:val="24"/>
          <w:szCs w:val="24"/>
        </w:rPr>
        <w:lastRenderedPageBreak/>
        <w:t>определять тему текста и основную мысль текста;</w:t>
      </w:r>
    </w:p>
    <w:p w:rsidR="0003308B" w:rsidRPr="009C15FD" w:rsidRDefault="0003308B" w:rsidP="00A3744D">
      <w:pPr>
        <w:numPr>
          <w:ilvl w:val="0"/>
          <w:numId w:val="338"/>
        </w:numPr>
        <w:autoSpaceDE w:val="0"/>
        <w:autoSpaceDN w:val="0"/>
        <w:jc w:val="left"/>
        <w:rPr>
          <w:sz w:val="24"/>
          <w:szCs w:val="24"/>
        </w:rPr>
      </w:pPr>
      <w:r w:rsidRPr="009C15FD">
        <w:rPr>
          <w:sz w:val="24"/>
          <w:szCs w:val="24"/>
        </w:rPr>
        <w:t>выявлять части текста (абзацы) и отражать с помощью ключевых слов или предложений их смысловое содержание;</w:t>
      </w:r>
    </w:p>
    <w:p w:rsidR="0003308B" w:rsidRPr="009C15FD" w:rsidRDefault="0003308B" w:rsidP="00A3744D">
      <w:pPr>
        <w:numPr>
          <w:ilvl w:val="0"/>
          <w:numId w:val="338"/>
        </w:numPr>
        <w:autoSpaceDE w:val="0"/>
        <w:autoSpaceDN w:val="0"/>
        <w:jc w:val="left"/>
        <w:rPr>
          <w:sz w:val="24"/>
          <w:szCs w:val="24"/>
        </w:rPr>
      </w:pPr>
      <w:r w:rsidRPr="009C15FD">
        <w:rPr>
          <w:sz w:val="24"/>
          <w:szCs w:val="24"/>
        </w:rPr>
        <w:t>составлять план текста, создавать по нему текст и корректировать текст;</w:t>
      </w:r>
    </w:p>
    <w:p w:rsidR="0003308B" w:rsidRPr="009C15FD" w:rsidRDefault="0003308B" w:rsidP="00A3744D">
      <w:pPr>
        <w:numPr>
          <w:ilvl w:val="0"/>
          <w:numId w:val="338"/>
        </w:numPr>
        <w:autoSpaceDE w:val="0"/>
        <w:autoSpaceDN w:val="0"/>
        <w:jc w:val="left"/>
        <w:rPr>
          <w:sz w:val="24"/>
          <w:szCs w:val="24"/>
        </w:rPr>
      </w:pPr>
      <w:r w:rsidRPr="009C15FD">
        <w:rPr>
          <w:sz w:val="24"/>
          <w:szCs w:val="24"/>
        </w:rPr>
        <w:t>писать подробное изложение по заданному, коллективно или самостоятельно составленному плану;</w:t>
      </w:r>
    </w:p>
    <w:p w:rsidR="0003308B" w:rsidRPr="009C15FD" w:rsidRDefault="0003308B" w:rsidP="00A3744D">
      <w:pPr>
        <w:numPr>
          <w:ilvl w:val="0"/>
          <w:numId w:val="338"/>
        </w:numPr>
        <w:autoSpaceDE w:val="0"/>
        <w:autoSpaceDN w:val="0"/>
        <w:jc w:val="left"/>
        <w:rPr>
          <w:sz w:val="24"/>
          <w:szCs w:val="24"/>
        </w:rPr>
      </w:pPr>
      <w:r w:rsidRPr="009C15FD">
        <w:rPr>
          <w:sz w:val="24"/>
          <w:szCs w:val="24"/>
        </w:rPr>
        <w:t>объяснять своими словами значение изученных понятий,использовать изученные понятия;</w:t>
      </w:r>
    </w:p>
    <w:p w:rsidR="0003308B" w:rsidRPr="009C15FD" w:rsidRDefault="0003308B" w:rsidP="00A3744D">
      <w:pPr>
        <w:numPr>
          <w:ilvl w:val="0"/>
          <w:numId w:val="338"/>
        </w:numPr>
        <w:autoSpaceDE w:val="0"/>
        <w:autoSpaceDN w:val="0"/>
        <w:jc w:val="left"/>
        <w:rPr>
          <w:sz w:val="24"/>
          <w:szCs w:val="24"/>
        </w:rPr>
      </w:pPr>
      <w:r w:rsidRPr="009C15FD">
        <w:rPr>
          <w:sz w:val="24"/>
          <w:szCs w:val="24"/>
        </w:rPr>
        <w:t>уточнять значение слова с помощью толкового словаря.</w:t>
      </w:r>
    </w:p>
    <w:p w:rsidR="0003308B" w:rsidRPr="009C15FD" w:rsidRDefault="0003308B" w:rsidP="0003308B">
      <w:pPr>
        <w:autoSpaceDE w:val="0"/>
        <w:autoSpaceDN w:val="0"/>
        <w:rPr>
          <w:sz w:val="24"/>
          <w:szCs w:val="24"/>
        </w:rPr>
      </w:pPr>
    </w:p>
    <w:p w:rsidR="0003308B" w:rsidRPr="009C15FD" w:rsidRDefault="0003308B" w:rsidP="00A3744D">
      <w:pPr>
        <w:numPr>
          <w:ilvl w:val="0"/>
          <w:numId w:val="339"/>
        </w:numPr>
        <w:autoSpaceDE w:val="0"/>
        <w:autoSpaceDN w:val="0"/>
        <w:rPr>
          <w:sz w:val="24"/>
          <w:szCs w:val="24"/>
        </w:rPr>
      </w:pPr>
      <w:r w:rsidRPr="009C15FD">
        <w:rPr>
          <w:sz w:val="24"/>
          <w:szCs w:val="24"/>
        </w:rPr>
        <w:t>КЛАСС</w:t>
      </w:r>
    </w:p>
    <w:p w:rsidR="0003308B" w:rsidRPr="009C15FD" w:rsidRDefault="0003308B" w:rsidP="0003308B">
      <w:pPr>
        <w:autoSpaceDE w:val="0"/>
        <w:autoSpaceDN w:val="0"/>
        <w:rPr>
          <w:sz w:val="24"/>
          <w:szCs w:val="24"/>
        </w:rPr>
      </w:pPr>
      <w:r w:rsidRPr="009C15FD">
        <w:rPr>
          <w:sz w:val="24"/>
          <w:szCs w:val="24"/>
        </w:rPr>
        <w:t xml:space="preserve">К концу обучения в </w:t>
      </w:r>
      <w:r w:rsidRPr="009C15FD">
        <w:rPr>
          <w:b/>
          <w:sz w:val="24"/>
          <w:szCs w:val="24"/>
        </w:rPr>
        <w:t xml:space="preserve">четвёртом классе </w:t>
      </w:r>
      <w:r w:rsidRPr="009C15FD">
        <w:rPr>
          <w:sz w:val="24"/>
          <w:szCs w:val="24"/>
        </w:rPr>
        <w:t>обучающийся научится:</w:t>
      </w:r>
    </w:p>
    <w:p w:rsidR="0003308B" w:rsidRPr="009C15FD" w:rsidRDefault="0003308B" w:rsidP="00A3744D">
      <w:pPr>
        <w:numPr>
          <w:ilvl w:val="0"/>
          <w:numId w:val="337"/>
        </w:numPr>
        <w:autoSpaceDE w:val="0"/>
        <w:autoSpaceDN w:val="0"/>
        <w:jc w:val="left"/>
        <w:rPr>
          <w:sz w:val="24"/>
          <w:szCs w:val="24"/>
        </w:rPr>
      </w:pPr>
      <w:r w:rsidRPr="009C15FD">
        <w:rPr>
          <w:sz w:val="24"/>
          <w:szCs w:val="24"/>
        </w:rPr>
        <w:t>осознавать многообразие языков и культур на территории Российской Федерации, осознавать язык как одну из главныхдуховно­нравственных ценностей народа;</w:t>
      </w:r>
    </w:p>
    <w:p w:rsidR="0003308B" w:rsidRPr="009C15FD" w:rsidRDefault="0003308B" w:rsidP="00A3744D">
      <w:pPr>
        <w:numPr>
          <w:ilvl w:val="0"/>
          <w:numId w:val="337"/>
        </w:numPr>
        <w:autoSpaceDE w:val="0"/>
        <w:autoSpaceDN w:val="0"/>
        <w:jc w:val="left"/>
        <w:rPr>
          <w:sz w:val="24"/>
          <w:szCs w:val="24"/>
        </w:rPr>
      </w:pPr>
      <w:r w:rsidRPr="009C15FD">
        <w:rPr>
          <w:sz w:val="24"/>
          <w:szCs w:val="24"/>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03308B" w:rsidRPr="009C15FD" w:rsidRDefault="0003308B" w:rsidP="00A3744D">
      <w:pPr>
        <w:numPr>
          <w:ilvl w:val="0"/>
          <w:numId w:val="337"/>
        </w:numPr>
        <w:autoSpaceDE w:val="0"/>
        <w:autoSpaceDN w:val="0"/>
        <w:jc w:val="left"/>
        <w:rPr>
          <w:sz w:val="24"/>
          <w:szCs w:val="24"/>
        </w:rPr>
      </w:pPr>
      <w:r w:rsidRPr="009C15FD">
        <w:rPr>
          <w:sz w:val="24"/>
          <w:szCs w:val="24"/>
        </w:rPr>
        <w:t>осознавать правильную устную и письменную речь как показатель общей культуры человека;</w:t>
      </w:r>
    </w:p>
    <w:p w:rsidR="0003308B" w:rsidRPr="009C15FD" w:rsidRDefault="0003308B" w:rsidP="00A3744D">
      <w:pPr>
        <w:numPr>
          <w:ilvl w:val="0"/>
          <w:numId w:val="337"/>
        </w:numPr>
        <w:autoSpaceDE w:val="0"/>
        <w:autoSpaceDN w:val="0"/>
        <w:jc w:val="left"/>
        <w:rPr>
          <w:sz w:val="24"/>
          <w:szCs w:val="24"/>
        </w:rPr>
      </w:pPr>
      <w:r w:rsidRPr="009C15FD">
        <w:rPr>
          <w:sz w:val="24"/>
          <w:szCs w:val="24"/>
        </w:rPr>
        <w:t>проводить звуко­буквенный разбор слов (в соответствии с предложенным в учебнике алг</w:t>
      </w:r>
      <w:r w:rsidRPr="009C15FD">
        <w:rPr>
          <w:sz w:val="24"/>
          <w:szCs w:val="24"/>
        </w:rPr>
        <w:t>о</w:t>
      </w:r>
      <w:r w:rsidRPr="009C15FD">
        <w:rPr>
          <w:sz w:val="24"/>
          <w:szCs w:val="24"/>
        </w:rPr>
        <w:t>ритмом);</w:t>
      </w:r>
    </w:p>
    <w:p w:rsidR="0003308B" w:rsidRPr="009C15FD" w:rsidRDefault="0003308B" w:rsidP="00A3744D">
      <w:pPr>
        <w:numPr>
          <w:ilvl w:val="0"/>
          <w:numId w:val="337"/>
        </w:numPr>
        <w:autoSpaceDE w:val="0"/>
        <w:autoSpaceDN w:val="0"/>
        <w:jc w:val="left"/>
        <w:rPr>
          <w:sz w:val="24"/>
          <w:szCs w:val="24"/>
        </w:rPr>
      </w:pPr>
      <w:r w:rsidRPr="009C15FD">
        <w:rPr>
          <w:sz w:val="24"/>
          <w:szCs w:val="24"/>
        </w:rPr>
        <w:t>подбирать к предложенным словам синонимы; подбиратьк предложенным словам антонимы;</w:t>
      </w:r>
    </w:p>
    <w:p w:rsidR="0003308B" w:rsidRPr="009C15FD" w:rsidRDefault="0003308B" w:rsidP="00A3744D">
      <w:pPr>
        <w:numPr>
          <w:ilvl w:val="0"/>
          <w:numId w:val="337"/>
        </w:numPr>
        <w:autoSpaceDE w:val="0"/>
        <w:autoSpaceDN w:val="0"/>
        <w:jc w:val="left"/>
        <w:rPr>
          <w:sz w:val="24"/>
          <w:szCs w:val="24"/>
        </w:rPr>
      </w:pPr>
      <w:r w:rsidRPr="009C15FD">
        <w:rPr>
          <w:sz w:val="24"/>
          <w:szCs w:val="24"/>
        </w:rPr>
        <w:t>выявлять в речи слова, значение которых требует уточнения, определять значение слова по контексту;</w:t>
      </w:r>
    </w:p>
    <w:p w:rsidR="0003308B" w:rsidRPr="009C15FD" w:rsidRDefault="0003308B" w:rsidP="00A3744D">
      <w:pPr>
        <w:numPr>
          <w:ilvl w:val="0"/>
          <w:numId w:val="337"/>
        </w:numPr>
        <w:autoSpaceDE w:val="0"/>
        <w:autoSpaceDN w:val="0"/>
        <w:jc w:val="left"/>
        <w:rPr>
          <w:sz w:val="24"/>
          <w:szCs w:val="24"/>
        </w:rPr>
      </w:pPr>
      <w:r w:rsidRPr="009C15FD">
        <w:rPr>
          <w:sz w:val="24"/>
          <w:szCs w:val="24"/>
        </w:rPr>
        <w:t>проводить разбор по составу слов с однозначно выделяемыми морфемами; составлять схему состава слова; соотноситьсостав слова с представленной схемой;</w:t>
      </w:r>
    </w:p>
    <w:p w:rsidR="0003308B" w:rsidRPr="009C15FD" w:rsidRDefault="0003308B" w:rsidP="00A3744D">
      <w:pPr>
        <w:numPr>
          <w:ilvl w:val="0"/>
          <w:numId w:val="337"/>
        </w:numPr>
        <w:autoSpaceDE w:val="0"/>
        <w:autoSpaceDN w:val="0"/>
        <w:jc w:val="left"/>
        <w:rPr>
          <w:sz w:val="24"/>
          <w:szCs w:val="24"/>
        </w:rPr>
      </w:pPr>
      <w:r w:rsidRPr="009C15FD">
        <w:rPr>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03308B" w:rsidRPr="009C15FD" w:rsidRDefault="0003308B" w:rsidP="00A3744D">
      <w:pPr>
        <w:numPr>
          <w:ilvl w:val="0"/>
          <w:numId w:val="337"/>
        </w:numPr>
        <w:autoSpaceDE w:val="0"/>
        <w:autoSpaceDN w:val="0"/>
        <w:jc w:val="left"/>
        <w:rPr>
          <w:sz w:val="24"/>
          <w:szCs w:val="24"/>
        </w:rPr>
      </w:pPr>
      <w:r w:rsidRPr="009C15FD">
        <w:rPr>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03308B" w:rsidRPr="009C15FD" w:rsidRDefault="0003308B" w:rsidP="00A3744D">
      <w:pPr>
        <w:numPr>
          <w:ilvl w:val="0"/>
          <w:numId w:val="337"/>
        </w:numPr>
        <w:autoSpaceDE w:val="0"/>
        <w:autoSpaceDN w:val="0"/>
        <w:jc w:val="left"/>
        <w:rPr>
          <w:sz w:val="24"/>
          <w:szCs w:val="24"/>
        </w:rPr>
      </w:pPr>
      <w:r w:rsidRPr="009C15FD">
        <w:rPr>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03308B" w:rsidRPr="009C15FD" w:rsidRDefault="0003308B" w:rsidP="00A3744D">
      <w:pPr>
        <w:numPr>
          <w:ilvl w:val="0"/>
          <w:numId w:val="337"/>
        </w:numPr>
        <w:autoSpaceDE w:val="0"/>
        <w:autoSpaceDN w:val="0"/>
        <w:jc w:val="left"/>
        <w:rPr>
          <w:sz w:val="24"/>
          <w:szCs w:val="24"/>
        </w:rPr>
      </w:pPr>
      <w:r w:rsidRPr="009C15FD">
        <w:rPr>
          <w:sz w:val="24"/>
          <w:szCs w:val="24"/>
        </w:rPr>
        <w:t>устанавливать (находить) неопределённую форму глагола; определять грамматические пр</w:t>
      </w:r>
      <w:r w:rsidRPr="009C15FD">
        <w:rPr>
          <w:sz w:val="24"/>
          <w:szCs w:val="24"/>
        </w:rPr>
        <w:t>и</w:t>
      </w:r>
      <w:r w:rsidRPr="009C15FD">
        <w:rPr>
          <w:sz w:val="24"/>
          <w:szCs w:val="24"/>
        </w:rPr>
        <w:t>знаки глаголов: спряжение, время, лицо (в настоящем и будущем времени), число, род(в пр</w:t>
      </w:r>
      <w:r w:rsidRPr="009C15FD">
        <w:rPr>
          <w:sz w:val="24"/>
          <w:szCs w:val="24"/>
        </w:rPr>
        <w:t>о</w:t>
      </w:r>
      <w:r w:rsidRPr="009C15FD">
        <w:rPr>
          <w:sz w:val="24"/>
          <w:szCs w:val="24"/>
        </w:rPr>
        <w:t>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03308B" w:rsidRPr="009C15FD" w:rsidRDefault="0003308B" w:rsidP="00A3744D">
      <w:pPr>
        <w:numPr>
          <w:ilvl w:val="0"/>
          <w:numId w:val="337"/>
        </w:numPr>
        <w:autoSpaceDE w:val="0"/>
        <w:autoSpaceDN w:val="0"/>
        <w:jc w:val="left"/>
        <w:rPr>
          <w:sz w:val="24"/>
          <w:szCs w:val="24"/>
        </w:rPr>
      </w:pPr>
      <w:r w:rsidRPr="009C15FD">
        <w:rPr>
          <w:sz w:val="24"/>
          <w:szCs w:val="24"/>
        </w:rPr>
        <w:t>определять грамматические признаки личного местоимения в начальной форме: лицо, число, род (у местоимений3­го лица в единственном числе); использовать личные местоимения для устранения неоправданных повторов в тексте;</w:t>
      </w:r>
    </w:p>
    <w:p w:rsidR="0003308B" w:rsidRPr="009C15FD" w:rsidRDefault="0003308B" w:rsidP="00A3744D">
      <w:pPr>
        <w:numPr>
          <w:ilvl w:val="0"/>
          <w:numId w:val="337"/>
        </w:numPr>
        <w:autoSpaceDE w:val="0"/>
        <w:autoSpaceDN w:val="0"/>
        <w:jc w:val="left"/>
        <w:rPr>
          <w:sz w:val="24"/>
          <w:szCs w:val="24"/>
        </w:rPr>
      </w:pPr>
      <w:r w:rsidRPr="009C15FD">
        <w:rPr>
          <w:sz w:val="24"/>
          <w:szCs w:val="24"/>
        </w:rPr>
        <w:t>различать предложение, словосочетание и слово;</w:t>
      </w:r>
    </w:p>
    <w:p w:rsidR="0003308B" w:rsidRPr="009C15FD" w:rsidRDefault="0003308B" w:rsidP="00A3744D">
      <w:pPr>
        <w:numPr>
          <w:ilvl w:val="0"/>
          <w:numId w:val="337"/>
        </w:numPr>
        <w:autoSpaceDE w:val="0"/>
        <w:autoSpaceDN w:val="0"/>
        <w:jc w:val="left"/>
        <w:rPr>
          <w:sz w:val="24"/>
          <w:szCs w:val="24"/>
        </w:rPr>
      </w:pPr>
      <w:r w:rsidRPr="009C15FD">
        <w:rPr>
          <w:sz w:val="24"/>
          <w:szCs w:val="24"/>
        </w:rPr>
        <w:t>классифицировать предложения по цели высказыванияи по эмоциональной окраске;</w:t>
      </w:r>
    </w:p>
    <w:p w:rsidR="0003308B" w:rsidRPr="009C15FD" w:rsidRDefault="0003308B" w:rsidP="00A3744D">
      <w:pPr>
        <w:numPr>
          <w:ilvl w:val="0"/>
          <w:numId w:val="337"/>
        </w:numPr>
        <w:autoSpaceDE w:val="0"/>
        <w:autoSpaceDN w:val="0"/>
        <w:jc w:val="left"/>
        <w:rPr>
          <w:sz w:val="24"/>
          <w:szCs w:val="24"/>
        </w:rPr>
      </w:pPr>
      <w:r w:rsidRPr="009C15FD">
        <w:rPr>
          <w:sz w:val="24"/>
          <w:szCs w:val="24"/>
        </w:rPr>
        <w:t>различать распространённые и нераспространённые предложения;</w:t>
      </w:r>
    </w:p>
    <w:p w:rsidR="0003308B" w:rsidRPr="009C15FD" w:rsidRDefault="0003308B" w:rsidP="00A3744D">
      <w:pPr>
        <w:numPr>
          <w:ilvl w:val="0"/>
          <w:numId w:val="337"/>
        </w:numPr>
        <w:autoSpaceDE w:val="0"/>
        <w:autoSpaceDN w:val="0"/>
        <w:jc w:val="left"/>
        <w:rPr>
          <w:sz w:val="24"/>
          <w:szCs w:val="24"/>
        </w:rPr>
      </w:pPr>
      <w:r w:rsidRPr="009C15FD">
        <w:rPr>
          <w:sz w:val="24"/>
          <w:szCs w:val="24"/>
        </w:rPr>
        <w:t>распознавать предложения с однородными членами; составлять предложения с однородн</w:t>
      </w:r>
      <w:r w:rsidRPr="009C15FD">
        <w:rPr>
          <w:sz w:val="24"/>
          <w:szCs w:val="24"/>
        </w:rPr>
        <w:t>ы</w:t>
      </w:r>
      <w:r w:rsidRPr="009C15FD">
        <w:rPr>
          <w:sz w:val="24"/>
          <w:szCs w:val="24"/>
        </w:rPr>
        <w:t>ми членами; использоватьпредложения с однородными членами в речи;</w:t>
      </w:r>
    </w:p>
    <w:p w:rsidR="0003308B" w:rsidRPr="009C15FD" w:rsidRDefault="0003308B" w:rsidP="00A3744D">
      <w:pPr>
        <w:numPr>
          <w:ilvl w:val="0"/>
          <w:numId w:val="337"/>
        </w:numPr>
        <w:autoSpaceDE w:val="0"/>
        <w:autoSpaceDN w:val="0"/>
        <w:jc w:val="left"/>
        <w:rPr>
          <w:sz w:val="24"/>
          <w:szCs w:val="24"/>
        </w:rPr>
      </w:pPr>
      <w:r w:rsidRPr="009C15FD">
        <w:rPr>
          <w:sz w:val="24"/>
          <w:szCs w:val="24"/>
        </w:rPr>
        <w:t>разграничивать простые распространённые и сложные предложения, состоящие из двух пр</w:t>
      </w:r>
      <w:r w:rsidRPr="009C15FD">
        <w:rPr>
          <w:sz w:val="24"/>
          <w:szCs w:val="24"/>
        </w:rPr>
        <w:t>о</w:t>
      </w:r>
      <w:r w:rsidRPr="009C15FD">
        <w:rPr>
          <w:sz w:val="24"/>
          <w:szCs w:val="24"/>
        </w:rPr>
        <w:t xml:space="preserve">стых (сложносочинённые с союзами </w:t>
      </w:r>
      <w:r w:rsidRPr="009C15FD">
        <w:rPr>
          <w:i/>
          <w:sz w:val="24"/>
          <w:szCs w:val="24"/>
        </w:rPr>
        <w:t xml:space="preserve">и, а, но </w:t>
      </w:r>
      <w:r w:rsidRPr="009C15FD">
        <w:rPr>
          <w:sz w:val="24"/>
          <w:szCs w:val="24"/>
        </w:rPr>
        <w:t>и бессоюзные сложные предложения без назыв</w:t>
      </w:r>
      <w:r w:rsidRPr="009C15FD">
        <w:rPr>
          <w:sz w:val="24"/>
          <w:szCs w:val="24"/>
        </w:rPr>
        <w:t>а</w:t>
      </w:r>
      <w:r w:rsidRPr="009C15FD">
        <w:rPr>
          <w:sz w:val="24"/>
          <w:szCs w:val="24"/>
        </w:rPr>
        <w:t xml:space="preserve">ния терминов); составлять простые распространённые и сложные предложения, состоящие из двух простых (сложносочинённые с союзами </w:t>
      </w:r>
      <w:r w:rsidRPr="009C15FD">
        <w:rPr>
          <w:i/>
          <w:sz w:val="24"/>
          <w:szCs w:val="24"/>
        </w:rPr>
        <w:t xml:space="preserve">и, а, но </w:t>
      </w:r>
      <w:r w:rsidRPr="009C15FD">
        <w:rPr>
          <w:sz w:val="24"/>
          <w:szCs w:val="24"/>
        </w:rPr>
        <w:t>и бессоюзные сложные предложения без называния терминов);</w:t>
      </w:r>
    </w:p>
    <w:p w:rsidR="0003308B" w:rsidRPr="009C15FD" w:rsidRDefault="0003308B" w:rsidP="00A3744D">
      <w:pPr>
        <w:numPr>
          <w:ilvl w:val="0"/>
          <w:numId w:val="337"/>
        </w:numPr>
        <w:autoSpaceDE w:val="0"/>
        <w:autoSpaceDN w:val="0"/>
        <w:jc w:val="left"/>
        <w:rPr>
          <w:sz w:val="24"/>
          <w:szCs w:val="24"/>
        </w:rPr>
      </w:pPr>
      <w:r w:rsidRPr="009C15FD">
        <w:rPr>
          <w:sz w:val="24"/>
          <w:szCs w:val="24"/>
        </w:rPr>
        <w:t>производить синтаксический разбор простого предложения;</w:t>
      </w:r>
    </w:p>
    <w:p w:rsidR="0003308B" w:rsidRPr="009C15FD" w:rsidRDefault="0003308B" w:rsidP="00A3744D">
      <w:pPr>
        <w:numPr>
          <w:ilvl w:val="0"/>
          <w:numId w:val="337"/>
        </w:numPr>
        <w:autoSpaceDE w:val="0"/>
        <w:autoSpaceDN w:val="0"/>
        <w:jc w:val="left"/>
        <w:rPr>
          <w:sz w:val="24"/>
          <w:szCs w:val="24"/>
        </w:rPr>
      </w:pPr>
      <w:r w:rsidRPr="009C15FD">
        <w:rPr>
          <w:sz w:val="24"/>
          <w:szCs w:val="24"/>
        </w:rPr>
        <w:t>находить место орфограммы в слове и между словами наизученные правила;</w:t>
      </w:r>
    </w:p>
    <w:p w:rsidR="0003308B" w:rsidRPr="009C15FD" w:rsidRDefault="0003308B" w:rsidP="00A3744D">
      <w:pPr>
        <w:numPr>
          <w:ilvl w:val="0"/>
          <w:numId w:val="337"/>
        </w:numPr>
        <w:autoSpaceDE w:val="0"/>
        <w:autoSpaceDN w:val="0"/>
        <w:jc w:val="left"/>
        <w:rPr>
          <w:sz w:val="24"/>
          <w:szCs w:val="24"/>
        </w:rPr>
      </w:pPr>
      <w:r w:rsidRPr="009C15FD">
        <w:rPr>
          <w:sz w:val="24"/>
          <w:szCs w:val="24"/>
        </w:rPr>
        <w:t>применять изученные правила правописания, в том числе: непроверяемые гласные и согла</w:t>
      </w:r>
      <w:r w:rsidRPr="009C15FD">
        <w:rPr>
          <w:sz w:val="24"/>
          <w:szCs w:val="24"/>
        </w:rPr>
        <w:t>с</w:t>
      </w:r>
      <w:r w:rsidRPr="009C15FD">
        <w:rPr>
          <w:sz w:val="24"/>
          <w:szCs w:val="24"/>
        </w:rPr>
        <w:t>ные (перечень слов в орфографическом словаре учебника); безударные падежные окончания имён существительных (кроме существительных на -мя, -ий, -ие, -ия, а также кроме собстве</w:t>
      </w:r>
      <w:r w:rsidRPr="009C15FD">
        <w:rPr>
          <w:sz w:val="24"/>
          <w:szCs w:val="24"/>
        </w:rPr>
        <w:t>н</w:t>
      </w:r>
      <w:r w:rsidRPr="009C15FD">
        <w:rPr>
          <w:sz w:val="24"/>
          <w:szCs w:val="24"/>
        </w:rPr>
        <w:t>ных имён существительных на -ов, -ин, -ий); безударные падежные окончания имён прилаг</w:t>
      </w:r>
      <w:r w:rsidRPr="009C15FD">
        <w:rPr>
          <w:sz w:val="24"/>
          <w:szCs w:val="24"/>
        </w:rPr>
        <w:t>а</w:t>
      </w:r>
      <w:r w:rsidRPr="009C15FD">
        <w:rPr>
          <w:sz w:val="24"/>
          <w:szCs w:val="24"/>
        </w:rPr>
        <w:t>тельных; мягкий знак после шипящих на конце глаголов в форме 2­го лица единственного числа; наличие или отсутствие мягкого знака в глаголах на -ться и - тся; безударные личные окончания глаголов; знаки препинания в предложениях с</w:t>
      </w:r>
    </w:p>
    <w:p w:rsidR="0003308B" w:rsidRPr="009C15FD" w:rsidRDefault="0003308B" w:rsidP="0003308B">
      <w:pPr>
        <w:autoSpaceDE w:val="0"/>
        <w:autoSpaceDN w:val="0"/>
        <w:rPr>
          <w:sz w:val="24"/>
          <w:szCs w:val="24"/>
        </w:rPr>
        <w:sectPr w:rsidR="0003308B" w:rsidRPr="009C15FD" w:rsidSect="00291006">
          <w:pgSz w:w="11910" w:h="16840"/>
          <w:pgMar w:top="180" w:right="440" w:bottom="1060" w:left="440" w:header="0" w:footer="799" w:gutter="0"/>
          <w:cols w:space="720"/>
        </w:sectPr>
      </w:pPr>
    </w:p>
    <w:p w:rsidR="0003308B" w:rsidRPr="009C15FD" w:rsidRDefault="0003308B" w:rsidP="0003308B">
      <w:pPr>
        <w:autoSpaceDE w:val="0"/>
        <w:autoSpaceDN w:val="0"/>
        <w:rPr>
          <w:sz w:val="24"/>
          <w:szCs w:val="24"/>
        </w:rPr>
      </w:pPr>
      <w:r w:rsidRPr="009C15FD">
        <w:rPr>
          <w:sz w:val="24"/>
          <w:szCs w:val="24"/>
        </w:rPr>
        <w:lastRenderedPageBreak/>
        <w:t>однородными членами, соединёнными союзами и, а, но и без союзов;</w:t>
      </w:r>
    </w:p>
    <w:p w:rsidR="0003308B" w:rsidRPr="009C15FD" w:rsidRDefault="0003308B" w:rsidP="00A3744D">
      <w:pPr>
        <w:numPr>
          <w:ilvl w:val="0"/>
          <w:numId w:val="337"/>
        </w:numPr>
        <w:autoSpaceDE w:val="0"/>
        <w:autoSpaceDN w:val="0"/>
        <w:jc w:val="left"/>
        <w:rPr>
          <w:sz w:val="24"/>
          <w:szCs w:val="24"/>
        </w:rPr>
      </w:pPr>
      <w:r w:rsidRPr="009C15FD">
        <w:rPr>
          <w:sz w:val="24"/>
          <w:szCs w:val="24"/>
        </w:rPr>
        <w:lastRenderedPageBreak/>
        <w:t>правильно списывать тексты объёмом не более 85 слов;</w:t>
      </w:r>
    </w:p>
    <w:p w:rsidR="0003308B" w:rsidRPr="009C15FD" w:rsidRDefault="0003308B" w:rsidP="00A3744D">
      <w:pPr>
        <w:numPr>
          <w:ilvl w:val="0"/>
          <w:numId w:val="337"/>
        </w:numPr>
        <w:autoSpaceDE w:val="0"/>
        <w:autoSpaceDN w:val="0"/>
        <w:jc w:val="left"/>
        <w:rPr>
          <w:sz w:val="24"/>
          <w:szCs w:val="24"/>
        </w:rPr>
      </w:pPr>
      <w:r w:rsidRPr="009C15FD">
        <w:rPr>
          <w:sz w:val="24"/>
          <w:szCs w:val="24"/>
        </w:rPr>
        <w:t>писать под диктовку тексты объёмом не более 80 слов с учётом изученных правил правоп</w:t>
      </w:r>
      <w:r w:rsidRPr="009C15FD">
        <w:rPr>
          <w:sz w:val="24"/>
          <w:szCs w:val="24"/>
        </w:rPr>
        <w:t>и</w:t>
      </w:r>
      <w:r w:rsidRPr="009C15FD">
        <w:rPr>
          <w:sz w:val="24"/>
          <w:szCs w:val="24"/>
        </w:rPr>
        <w:t>сания;</w:t>
      </w:r>
    </w:p>
    <w:p w:rsidR="0003308B" w:rsidRPr="009C15FD" w:rsidRDefault="0003308B" w:rsidP="00A3744D">
      <w:pPr>
        <w:numPr>
          <w:ilvl w:val="0"/>
          <w:numId w:val="337"/>
        </w:numPr>
        <w:autoSpaceDE w:val="0"/>
        <w:autoSpaceDN w:val="0"/>
        <w:jc w:val="left"/>
        <w:rPr>
          <w:sz w:val="24"/>
          <w:szCs w:val="24"/>
        </w:rPr>
      </w:pPr>
      <w:r w:rsidRPr="009C15FD">
        <w:rPr>
          <w:sz w:val="24"/>
          <w:szCs w:val="24"/>
        </w:rPr>
        <w:t>находить и исправлять орфографические и пунктуационные ошибки на изученные правила, описки;</w:t>
      </w:r>
    </w:p>
    <w:p w:rsidR="0003308B" w:rsidRPr="009C15FD" w:rsidRDefault="0003308B" w:rsidP="00A3744D">
      <w:pPr>
        <w:numPr>
          <w:ilvl w:val="0"/>
          <w:numId w:val="337"/>
        </w:numPr>
        <w:autoSpaceDE w:val="0"/>
        <w:autoSpaceDN w:val="0"/>
        <w:jc w:val="left"/>
        <w:rPr>
          <w:sz w:val="24"/>
          <w:szCs w:val="24"/>
        </w:rPr>
      </w:pPr>
      <w:r w:rsidRPr="009C15FD">
        <w:rPr>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03308B" w:rsidRPr="009C15FD" w:rsidRDefault="0003308B" w:rsidP="00A3744D">
      <w:pPr>
        <w:numPr>
          <w:ilvl w:val="0"/>
          <w:numId w:val="337"/>
        </w:numPr>
        <w:autoSpaceDE w:val="0"/>
        <w:autoSpaceDN w:val="0"/>
        <w:jc w:val="left"/>
        <w:rPr>
          <w:sz w:val="24"/>
          <w:szCs w:val="24"/>
        </w:rPr>
      </w:pPr>
      <w:r w:rsidRPr="009C15FD">
        <w:rPr>
          <w:sz w:val="24"/>
          <w:szCs w:val="24"/>
        </w:rPr>
        <w:t>строить устное диалогическое и монологическое высказывание (4—6 предложений), собл</w:t>
      </w:r>
      <w:r w:rsidRPr="009C15FD">
        <w:rPr>
          <w:sz w:val="24"/>
          <w:szCs w:val="24"/>
        </w:rPr>
        <w:t>ю</w:t>
      </w:r>
      <w:r w:rsidRPr="009C15FD">
        <w:rPr>
          <w:sz w:val="24"/>
          <w:szCs w:val="24"/>
        </w:rPr>
        <w:t>дая орфоэпические нормы, правильную интонацию, нормы речевого взаимодействия;</w:t>
      </w:r>
    </w:p>
    <w:p w:rsidR="0003308B" w:rsidRPr="009C15FD" w:rsidRDefault="0003308B" w:rsidP="00A3744D">
      <w:pPr>
        <w:numPr>
          <w:ilvl w:val="0"/>
          <w:numId w:val="337"/>
        </w:numPr>
        <w:autoSpaceDE w:val="0"/>
        <w:autoSpaceDN w:val="0"/>
        <w:jc w:val="left"/>
        <w:rPr>
          <w:sz w:val="24"/>
          <w:szCs w:val="24"/>
        </w:rPr>
      </w:pPr>
      <w:r w:rsidRPr="009C15FD">
        <w:rPr>
          <w:sz w:val="24"/>
          <w:szCs w:val="24"/>
        </w:rPr>
        <w:t>создавать небольшие устные и письменные тексты (3—5 предложений) для конкретной с</w:t>
      </w:r>
      <w:r w:rsidRPr="009C15FD">
        <w:rPr>
          <w:sz w:val="24"/>
          <w:szCs w:val="24"/>
        </w:rPr>
        <w:t>и</w:t>
      </w:r>
      <w:r w:rsidRPr="009C15FD">
        <w:rPr>
          <w:sz w:val="24"/>
          <w:szCs w:val="24"/>
        </w:rPr>
        <w:t>туации письменного общения (письма, поздравительные открытки, объявления и др.);</w:t>
      </w:r>
    </w:p>
    <w:p w:rsidR="0003308B" w:rsidRPr="009C15FD" w:rsidRDefault="0003308B" w:rsidP="00A3744D">
      <w:pPr>
        <w:numPr>
          <w:ilvl w:val="0"/>
          <w:numId w:val="337"/>
        </w:numPr>
        <w:autoSpaceDE w:val="0"/>
        <w:autoSpaceDN w:val="0"/>
        <w:jc w:val="left"/>
        <w:rPr>
          <w:sz w:val="24"/>
          <w:szCs w:val="24"/>
        </w:rPr>
      </w:pPr>
      <w:r w:rsidRPr="009C15FD">
        <w:rPr>
          <w:sz w:val="24"/>
          <w:szCs w:val="24"/>
        </w:rPr>
        <w:t>определять тему и основную мысль текста; самостоятельно озаглавливать текст с опорой на тему или основную мысль;</w:t>
      </w:r>
    </w:p>
    <w:p w:rsidR="0003308B" w:rsidRPr="009C15FD" w:rsidRDefault="0003308B" w:rsidP="00A3744D">
      <w:pPr>
        <w:numPr>
          <w:ilvl w:val="0"/>
          <w:numId w:val="337"/>
        </w:numPr>
        <w:autoSpaceDE w:val="0"/>
        <w:autoSpaceDN w:val="0"/>
        <w:jc w:val="left"/>
        <w:rPr>
          <w:sz w:val="24"/>
          <w:szCs w:val="24"/>
        </w:rPr>
      </w:pPr>
      <w:r w:rsidRPr="009C15FD">
        <w:rPr>
          <w:sz w:val="24"/>
          <w:szCs w:val="24"/>
        </w:rPr>
        <w:t>корректировать порядок предложений и частей текста;</w:t>
      </w:r>
    </w:p>
    <w:p w:rsidR="0003308B" w:rsidRPr="009C15FD" w:rsidRDefault="0003308B" w:rsidP="00A3744D">
      <w:pPr>
        <w:numPr>
          <w:ilvl w:val="0"/>
          <w:numId w:val="337"/>
        </w:numPr>
        <w:autoSpaceDE w:val="0"/>
        <w:autoSpaceDN w:val="0"/>
        <w:jc w:val="left"/>
        <w:rPr>
          <w:sz w:val="24"/>
          <w:szCs w:val="24"/>
        </w:rPr>
      </w:pPr>
      <w:r w:rsidRPr="009C15FD">
        <w:rPr>
          <w:sz w:val="24"/>
          <w:szCs w:val="24"/>
        </w:rPr>
        <w:t>составлять план к заданным текстам;</w:t>
      </w:r>
    </w:p>
    <w:p w:rsidR="0003308B" w:rsidRPr="009C15FD" w:rsidRDefault="0003308B" w:rsidP="00A3744D">
      <w:pPr>
        <w:numPr>
          <w:ilvl w:val="0"/>
          <w:numId w:val="337"/>
        </w:numPr>
        <w:autoSpaceDE w:val="0"/>
        <w:autoSpaceDN w:val="0"/>
        <w:jc w:val="left"/>
        <w:rPr>
          <w:sz w:val="24"/>
          <w:szCs w:val="24"/>
        </w:rPr>
      </w:pPr>
      <w:r w:rsidRPr="009C15FD">
        <w:rPr>
          <w:sz w:val="24"/>
          <w:szCs w:val="24"/>
        </w:rPr>
        <w:t>осуществлять подробный пересказ текста (устно и письменно);</w:t>
      </w:r>
    </w:p>
    <w:p w:rsidR="0003308B" w:rsidRPr="009C15FD" w:rsidRDefault="0003308B" w:rsidP="00A3744D">
      <w:pPr>
        <w:numPr>
          <w:ilvl w:val="0"/>
          <w:numId w:val="337"/>
        </w:numPr>
        <w:autoSpaceDE w:val="0"/>
        <w:autoSpaceDN w:val="0"/>
        <w:jc w:val="left"/>
        <w:rPr>
          <w:sz w:val="24"/>
          <w:szCs w:val="24"/>
        </w:rPr>
      </w:pPr>
      <w:r w:rsidRPr="009C15FD">
        <w:rPr>
          <w:sz w:val="24"/>
          <w:szCs w:val="24"/>
        </w:rPr>
        <w:t>осуществлять выборочный пересказ текста (устно);</w:t>
      </w:r>
    </w:p>
    <w:p w:rsidR="0003308B" w:rsidRPr="009C15FD" w:rsidRDefault="0003308B" w:rsidP="00A3744D">
      <w:pPr>
        <w:numPr>
          <w:ilvl w:val="0"/>
          <w:numId w:val="337"/>
        </w:numPr>
        <w:autoSpaceDE w:val="0"/>
        <w:autoSpaceDN w:val="0"/>
        <w:jc w:val="left"/>
        <w:rPr>
          <w:sz w:val="24"/>
          <w:szCs w:val="24"/>
        </w:rPr>
      </w:pPr>
      <w:r w:rsidRPr="009C15FD">
        <w:rPr>
          <w:sz w:val="24"/>
          <w:szCs w:val="24"/>
        </w:rPr>
        <w:t>писать (после предварительной подготовки) сочинения по заданным темам;</w:t>
      </w:r>
    </w:p>
    <w:p w:rsidR="0003308B" w:rsidRPr="009C15FD" w:rsidRDefault="0003308B" w:rsidP="00A3744D">
      <w:pPr>
        <w:numPr>
          <w:ilvl w:val="0"/>
          <w:numId w:val="337"/>
        </w:numPr>
        <w:autoSpaceDE w:val="0"/>
        <w:autoSpaceDN w:val="0"/>
        <w:jc w:val="left"/>
        <w:rPr>
          <w:sz w:val="24"/>
          <w:szCs w:val="24"/>
        </w:rPr>
      </w:pPr>
      <w:r w:rsidRPr="009C15FD">
        <w:rPr>
          <w:sz w:val="24"/>
          <w:szCs w:val="24"/>
        </w:rPr>
        <w:t>осуществлять ознакомительное, изучающее чтение, поиск информации; формулировать ус</w:t>
      </w:r>
      <w:r w:rsidRPr="009C15FD">
        <w:rPr>
          <w:sz w:val="24"/>
          <w:szCs w:val="24"/>
        </w:rPr>
        <w:t>т</w:t>
      </w:r>
      <w:r w:rsidRPr="009C15FD">
        <w:rPr>
          <w:sz w:val="24"/>
          <w:szCs w:val="24"/>
        </w:rPr>
        <w:t>но и письменно простые выводы на основе прочитанной (услышанной) информации; инте</w:t>
      </w:r>
      <w:r w:rsidRPr="009C15FD">
        <w:rPr>
          <w:sz w:val="24"/>
          <w:szCs w:val="24"/>
        </w:rPr>
        <w:t>р</w:t>
      </w:r>
      <w:r w:rsidRPr="009C15FD">
        <w:rPr>
          <w:sz w:val="24"/>
          <w:szCs w:val="24"/>
        </w:rPr>
        <w:t>претировать и обобщать содержащуюся в тексте информацию;</w:t>
      </w:r>
    </w:p>
    <w:p w:rsidR="0003308B" w:rsidRPr="009C15FD" w:rsidRDefault="0003308B" w:rsidP="00A3744D">
      <w:pPr>
        <w:numPr>
          <w:ilvl w:val="0"/>
          <w:numId w:val="337"/>
        </w:numPr>
        <w:autoSpaceDE w:val="0"/>
        <w:autoSpaceDN w:val="0"/>
        <w:jc w:val="left"/>
        <w:rPr>
          <w:sz w:val="24"/>
          <w:szCs w:val="24"/>
        </w:rPr>
      </w:pPr>
      <w:r w:rsidRPr="009C15FD">
        <w:rPr>
          <w:sz w:val="24"/>
          <w:szCs w:val="24"/>
        </w:rPr>
        <w:t>объяснять своими словами значение изученных понятий; использовать изученные понятия;</w:t>
      </w:r>
    </w:p>
    <w:p w:rsidR="0003308B" w:rsidRPr="009C15FD" w:rsidRDefault="0003308B" w:rsidP="00A3744D">
      <w:pPr>
        <w:numPr>
          <w:ilvl w:val="0"/>
          <w:numId w:val="337"/>
        </w:numPr>
        <w:autoSpaceDE w:val="0"/>
        <w:autoSpaceDN w:val="0"/>
        <w:jc w:val="left"/>
        <w:rPr>
          <w:sz w:val="24"/>
          <w:szCs w:val="24"/>
        </w:rPr>
      </w:pPr>
      <w:r w:rsidRPr="009C15FD">
        <w:rPr>
          <w:sz w:val="24"/>
          <w:szCs w:val="24"/>
        </w:rPr>
        <w:t>уточнять значение слова с помощью справочных изданий, в том числе из числа верифицир</w:t>
      </w:r>
      <w:r w:rsidRPr="009C15FD">
        <w:rPr>
          <w:sz w:val="24"/>
          <w:szCs w:val="24"/>
        </w:rPr>
        <w:t>о</w:t>
      </w:r>
      <w:r w:rsidRPr="009C15FD">
        <w:rPr>
          <w:sz w:val="24"/>
          <w:szCs w:val="24"/>
        </w:rPr>
        <w:t>ванных электронных ресурсов, включённых в федеральный перечень.</w:t>
      </w:r>
    </w:p>
    <w:p w:rsidR="0003308B" w:rsidRDefault="0003308B" w:rsidP="00107985">
      <w:pPr>
        <w:autoSpaceDE w:val="0"/>
        <w:autoSpaceDN w:val="0"/>
        <w:spacing w:line="274" w:lineRule="exact"/>
        <w:rPr>
          <w:sz w:val="24"/>
          <w:szCs w:val="24"/>
        </w:rPr>
      </w:pPr>
    </w:p>
    <w:p w:rsidR="0003308B" w:rsidRPr="00B84BBA" w:rsidRDefault="0003308B" w:rsidP="0003308B">
      <w:pPr>
        <w:autoSpaceDE w:val="0"/>
        <w:autoSpaceDN w:val="0"/>
        <w:spacing w:before="90"/>
        <w:outlineLvl w:val="0"/>
        <w:rPr>
          <w:b/>
          <w:bCs/>
          <w:sz w:val="24"/>
          <w:szCs w:val="24"/>
        </w:rPr>
      </w:pPr>
      <w:r w:rsidRPr="00B84BBA">
        <w:rPr>
          <w:b/>
          <w:bCs/>
          <w:noProof/>
          <w:sz w:val="24"/>
          <w:szCs w:val="24"/>
          <w:lang w:eastAsia="ru-RU"/>
        </w:rPr>
        <mc:AlternateContent>
          <mc:Choice Requires="wps">
            <w:drawing>
              <wp:anchor distT="0" distB="0" distL="0" distR="0" simplePos="0" relativeHeight="251726848" behindDoc="1" locked="0" layoutInCell="1" allowOverlap="1" wp14:anchorId="0ADB4C00" wp14:editId="19FF6030">
                <wp:simplePos x="0" y="0"/>
                <wp:positionH relativeFrom="page">
                  <wp:posOffset>701040</wp:posOffset>
                </wp:positionH>
                <wp:positionV relativeFrom="paragraph">
                  <wp:posOffset>246380</wp:posOffset>
                </wp:positionV>
                <wp:extent cx="6510655" cy="6350"/>
                <wp:effectExtent l="0" t="0" r="0" b="0"/>
                <wp:wrapTopAndBottom/>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6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55.2pt;margin-top:19.4pt;width:512.65pt;height:.5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" fillcolor="black" stroked="f">
                <w10:wrap type="topAndBottom" anchorx="page"/>
              </v:rect>
            </w:pict>
          </mc:Fallback>
        </mc:AlternateContent>
      </w:r>
      <w:bookmarkStart w:id="6" w:name="_TOC_250010"/>
      <w:r w:rsidRPr="00B84BBA">
        <w:rPr>
          <w:b/>
          <w:bCs/>
          <w:w w:val="95"/>
          <w:sz w:val="24"/>
          <w:szCs w:val="24"/>
        </w:rPr>
        <w:t>ЛИТЕРАТУРНОЕ</w:t>
      </w:r>
      <w:r w:rsidRPr="00B84BBA">
        <w:rPr>
          <w:b/>
          <w:bCs/>
          <w:spacing w:val="37"/>
          <w:w w:val="95"/>
          <w:sz w:val="24"/>
          <w:szCs w:val="24"/>
        </w:rPr>
        <w:t xml:space="preserve"> </w:t>
      </w:r>
      <w:bookmarkEnd w:id="6"/>
      <w:r w:rsidRPr="00B84BBA">
        <w:rPr>
          <w:b/>
          <w:bCs/>
          <w:w w:val="95"/>
          <w:sz w:val="24"/>
          <w:szCs w:val="24"/>
        </w:rPr>
        <w:t>ЧТЕНИЕ</w:t>
      </w:r>
    </w:p>
    <w:p w:rsidR="0003308B" w:rsidRPr="00B84BBA" w:rsidRDefault="0003308B" w:rsidP="0003308B">
      <w:pPr>
        <w:autoSpaceDE w:val="0"/>
        <w:autoSpaceDN w:val="0"/>
        <w:spacing w:before="154"/>
        <w:rPr>
          <w:b/>
          <w:sz w:val="24"/>
          <w:szCs w:val="24"/>
        </w:rPr>
      </w:pPr>
      <w:r w:rsidRPr="00B84BBA">
        <w:rPr>
          <w:b/>
          <w:sz w:val="24"/>
          <w:szCs w:val="24"/>
        </w:rPr>
        <w:t>ПОЯСНИТЕЛЬНАЯ</w:t>
      </w:r>
      <w:r w:rsidRPr="00B84BBA">
        <w:rPr>
          <w:b/>
          <w:spacing w:val="-7"/>
          <w:sz w:val="24"/>
          <w:szCs w:val="24"/>
        </w:rPr>
        <w:t xml:space="preserve"> </w:t>
      </w:r>
      <w:r w:rsidRPr="00B84BBA">
        <w:rPr>
          <w:b/>
          <w:sz w:val="24"/>
          <w:szCs w:val="24"/>
        </w:rPr>
        <w:t>ЗАПИСКА</w:t>
      </w:r>
    </w:p>
    <w:p w:rsidR="0003308B" w:rsidRPr="00B84BBA" w:rsidRDefault="0003308B" w:rsidP="0003308B">
      <w:pPr>
        <w:autoSpaceDE w:val="0"/>
        <w:autoSpaceDN w:val="0"/>
        <w:spacing w:before="178"/>
        <w:ind w:right="134"/>
        <w:jc w:val="both"/>
        <w:rPr>
          <w:sz w:val="24"/>
          <w:szCs w:val="24"/>
        </w:rPr>
      </w:pPr>
      <w:r w:rsidRPr="00B84BBA">
        <w:rPr>
          <w:sz w:val="24"/>
          <w:szCs w:val="24"/>
        </w:rPr>
        <w:t>Примерная</w:t>
      </w:r>
      <w:r w:rsidRPr="00B84BBA">
        <w:rPr>
          <w:spacing w:val="1"/>
          <w:sz w:val="24"/>
          <w:szCs w:val="24"/>
        </w:rPr>
        <w:t xml:space="preserve"> </w:t>
      </w:r>
      <w:r w:rsidRPr="00B84BBA">
        <w:rPr>
          <w:sz w:val="24"/>
          <w:szCs w:val="24"/>
        </w:rPr>
        <w:t>рабочая</w:t>
      </w:r>
      <w:r w:rsidRPr="00B84BBA">
        <w:rPr>
          <w:spacing w:val="1"/>
          <w:sz w:val="24"/>
          <w:szCs w:val="24"/>
        </w:rPr>
        <w:t xml:space="preserve"> </w:t>
      </w:r>
      <w:r w:rsidRPr="00B84BBA">
        <w:rPr>
          <w:sz w:val="24"/>
          <w:szCs w:val="24"/>
        </w:rPr>
        <w:t>программа</w:t>
      </w:r>
      <w:r w:rsidRPr="00B84BBA">
        <w:rPr>
          <w:spacing w:val="1"/>
          <w:sz w:val="24"/>
          <w:szCs w:val="24"/>
        </w:rPr>
        <w:t xml:space="preserve"> </w:t>
      </w:r>
      <w:r w:rsidRPr="00B84BBA">
        <w:rPr>
          <w:sz w:val="24"/>
          <w:szCs w:val="24"/>
        </w:rPr>
        <w:t>учебного</w:t>
      </w:r>
      <w:r w:rsidRPr="00B84BBA">
        <w:rPr>
          <w:spacing w:val="1"/>
          <w:sz w:val="24"/>
          <w:szCs w:val="24"/>
        </w:rPr>
        <w:t xml:space="preserve"> </w:t>
      </w:r>
      <w:r w:rsidRPr="00B84BBA">
        <w:rPr>
          <w:sz w:val="24"/>
          <w:szCs w:val="24"/>
        </w:rPr>
        <w:t>предмета</w:t>
      </w:r>
      <w:r w:rsidRPr="00B84BBA">
        <w:rPr>
          <w:spacing w:val="1"/>
          <w:sz w:val="24"/>
          <w:szCs w:val="24"/>
        </w:rPr>
        <w:t xml:space="preserve"> </w:t>
      </w:r>
      <w:r w:rsidRPr="00B84BBA">
        <w:rPr>
          <w:sz w:val="24"/>
          <w:szCs w:val="24"/>
        </w:rPr>
        <w:t>«Литературное</w:t>
      </w:r>
      <w:r w:rsidRPr="00B84BBA">
        <w:rPr>
          <w:spacing w:val="1"/>
          <w:sz w:val="24"/>
          <w:szCs w:val="24"/>
        </w:rPr>
        <w:t xml:space="preserve"> </w:t>
      </w:r>
      <w:r w:rsidRPr="00B84BBA">
        <w:rPr>
          <w:sz w:val="24"/>
          <w:szCs w:val="24"/>
        </w:rPr>
        <w:t>чтение»</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уровне</w:t>
      </w:r>
      <w:r w:rsidRPr="00B84BBA">
        <w:rPr>
          <w:spacing w:val="1"/>
          <w:sz w:val="24"/>
          <w:szCs w:val="24"/>
        </w:rPr>
        <w:t xml:space="preserve"> </w:t>
      </w:r>
      <w:r w:rsidRPr="00B84BBA">
        <w:rPr>
          <w:sz w:val="24"/>
          <w:szCs w:val="24"/>
        </w:rPr>
        <w:t>начального</w:t>
      </w:r>
      <w:r w:rsidRPr="00B84BBA">
        <w:rPr>
          <w:spacing w:val="1"/>
          <w:sz w:val="24"/>
          <w:szCs w:val="24"/>
        </w:rPr>
        <w:t xml:space="preserve"> </w:t>
      </w:r>
      <w:r w:rsidRPr="00B84BBA">
        <w:rPr>
          <w:sz w:val="24"/>
          <w:szCs w:val="24"/>
        </w:rPr>
        <w:t>общего</w:t>
      </w:r>
      <w:r w:rsidRPr="00B84BBA">
        <w:rPr>
          <w:spacing w:val="1"/>
          <w:sz w:val="24"/>
          <w:szCs w:val="24"/>
        </w:rPr>
        <w:t xml:space="preserve"> </w:t>
      </w:r>
      <w:r w:rsidRPr="00B84BBA">
        <w:rPr>
          <w:sz w:val="24"/>
          <w:szCs w:val="24"/>
        </w:rPr>
        <w:t>образования</w:t>
      </w:r>
      <w:r w:rsidRPr="00B84BBA">
        <w:rPr>
          <w:spacing w:val="1"/>
          <w:sz w:val="24"/>
          <w:szCs w:val="24"/>
        </w:rPr>
        <w:t xml:space="preserve"> </w:t>
      </w:r>
      <w:r w:rsidRPr="00B84BBA">
        <w:rPr>
          <w:sz w:val="24"/>
          <w:szCs w:val="24"/>
        </w:rPr>
        <w:t>составлена</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основе</w:t>
      </w:r>
      <w:r w:rsidRPr="00B84BBA">
        <w:rPr>
          <w:spacing w:val="1"/>
          <w:sz w:val="24"/>
          <w:szCs w:val="24"/>
        </w:rPr>
        <w:t xml:space="preserve"> </w:t>
      </w:r>
      <w:r w:rsidRPr="00B84BBA">
        <w:rPr>
          <w:sz w:val="24"/>
          <w:szCs w:val="24"/>
        </w:rPr>
        <w:t>Требований</w:t>
      </w:r>
      <w:r w:rsidRPr="00B84BBA">
        <w:rPr>
          <w:spacing w:val="1"/>
          <w:sz w:val="24"/>
          <w:szCs w:val="24"/>
        </w:rPr>
        <w:t xml:space="preserve"> </w:t>
      </w:r>
      <w:r w:rsidRPr="00B84BBA">
        <w:rPr>
          <w:sz w:val="24"/>
          <w:szCs w:val="24"/>
        </w:rPr>
        <w:t>к</w:t>
      </w:r>
      <w:r w:rsidRPr="00B84BBA">
        <w:rPr>
          <w:spacing w:val="1"/>
          <w:sz w:val="24"/>
          <w:szCs w:val="24"/>
        </w:rPr>
        <w:t xml:space="preserve"> </w:t>
      </w:r>
      <w:r w:rsidRPr="00B84BBA">
        <w:rPr>
          <w:sz w:val="24"/>
          <w:szCs w:val="24"/>
        </w:rPr>
        <w:t>результатам</w:t>
      </w:r>
      <w:r w:rsidRPr="00B84BBA">
        <w:rPr>
          <w:spacing w:val="1"/>
          <w:sz w:val="24"/>
          <w:szCs w:val="24"/>
        </w:rPr>
        <w:t xml:space="preserve"> </w:t>
      </w:r>
      <w:r w:rsidRPr="00B84BBA">
        <w:rPr>
          <w:sz w:val="24"/>
          <w:szCs w:val="24"/>
        </w:rPr>
        <w:t>освоения</w:t>
      </w:r>
      <w:r w:rsidRPr="00B84BBA">
        <w:rPr>
          <w:spacing w:val="1"/>
          <w:sz w:val="24"/>
          <w:szCs w:val="24"/>
        </w:rPr>
        <w:t xml:space="preserve"> </w:t>
      </w:r>
      <w:r w:rsidRPr="00B84BBA">
        <w:rPr>
          <w:sz w:val="24"/>
          <w:szCs w:val="24"/>
        </w:rPr>
        <w:t>программы</w:t>
      </w:r>
      <w:r w:rsidRPr="00B84BBA">
        <w:rPr>
          <w:spacing w:val="1"/>
          <w:sz w:val="24"/>
          <w:szCs w:val="24"/>
        </w:rPr>
        <w:t xml:space="preserve"> </w:t>
      </w:r>
      <w:r w:rsidRPr="00B84BBA">
        <w:rPr>
          <w:sz w:val="24"/>
          <w:szCs w:val="24"/>
        </w:rPr>
        <w:t>начального</w:t>
      </w:r>
      <w:r w:rsidRPr="00B84BBA">
        <w:rPr>
          <w:spacing w:val="1"/>
          <w:sz w:val="24"/>
          <w:szCs w:val="24"/>
        </w:rPr>
        <w:t xml:space="preserve"> </w:t>
      </w:r>
      <w:r w:rsidRPr="00B84BBA">
        <w:rPr>
          <w:sz w:val="24"/>
          <w:szCs w:val="24"/>
        </w:rPr>
        <w:t>общего</w:t>
      </w:r>
      <w:r w:rsidRPr="00B84BBA">
        <w:rPr>
          <w:spacing w:val="1"/>
          <w:sz w:val="24"/>
          <w:szCs w:val="24"/>
        </w:rPr>
        <w:t xml:space="preserve"> </w:t>
      </w:r>
      <w:r w:rsidRPr="00B84BBA">
        <w:rPr>
          <w:sz w:val="24"/>
          <w:szCs w:val="24"/>
        </w:rPr>
        <w:t>образования</w:t>
      </w:r>
      <w:r w:rsidRPr="00B84BBA">
        <w:rPr>
          <w:spacing w:val="1"/>
          <w:sz w:val="24"/>
          <w:szCs w:val="24"/>
        </w:rPr>
        <w:t xml:space="preserve"> </w:t>
      </w:r>
      <w:r w:rsidRPr="00B84BBA">
        <w:rPr>
          <w:sz w:val="24"/>
          <w:szCs w:val="24"/>
        </w:rPr>
        <w:t>Федерального</w:t>
      </w:r>
      <w:r w:rsidRPr="00B84BBA">
        <w:rPr>
          <w:spacing w:val="1"/>
          <w:sz w:val="24"/>
          <w:szCs w:val="24"/>
        </w:rPr>
        <w:t xml:space="preserve"> </w:t>
      </w:r>
      <w:r w:rsidRPr="00B84BBA">
        <w:rPr>
          <w:sz w:val="24"/>
          <w:szCs w:val="24"/>
        </w:rPr>
        <w:t>государственного</w:t>
      </w:r>
      <w:r w:rsidRPr="00B84BBA">
        <w:rPr>
          <w:spacing w:val="1"/>
          <w:sz w:val="24"/>
          <w:szCs w:val="24"/>
        </w:rPr>
        <w:t xml:space="preserve"> </w:t>
      </w:r>
      <w:r w:rsidRPr="00B84BBA">
        <w:rPr>
          <w:sz w:val="24"/>
          <w:szCs w:val="24"/>
        </w:rPr>
        <w:t>образовательного</w:t>
      </w:r>
      <w:r w:rsidRPr="00B84BBA">
        <w:rPr>
          <w:spacing w:val="1"/>
          <w:sz w:val="24"/>
          <w:szCs w:val="24"/>
        </w:rPr>
        <w:t xml:space="preserve"> </w:t>
      </w:r>
      <w:r w:rsidRPr="00B84BBA">
        <w:rPr>
          <w:w w:val="95"/>
          <w:sz w:val="24"/>
          <w:szCs w:val="24"/>
        </w:rPr>
        <w:t>стандарта начального общего образования (далее — ФГОС НОО)</w:t>
      </w:r>
      <w:r w:rsidRPr="00B84BBA">
        <w:rPr>
          <w:w w:val="95"/>
          <w:sz w:val="24"/>
          <w:szCs w:val="24"/>
          <w:vertAlign w:val="superscript"/>
        </w:rPr>
        <w:t>1</w:t>
      </w:r>
      <w:r w:rsidRPr="00B84BBA">
        <w:rPr>
          <w:w w:val="95"/>
          <w:sz w:val="24"/>
          <w:szCs w:val="24"/>
        </w:rPr>
        <w:t>, а также ориентирована нацелевые</w:t>
      </w:r>
      <w:r w:rsidRPr="00B84BBA">
        <w:rPr>
          <w:spacing w:val="1"/>
          <w:w w:val="95"/>
          <w:sz w:val="24"/>
          <w:szCs w:val="24"/>
        </w:rPr>
        <w:t xml:space="preserve"> </w:t>
      </w:r>
      <w:r w:rsidRPr="00B84BBA">
        <w:rPr>
          <w:sz w:val="24"/>
          <w:szCs w:val="24"/>
        </w:rPr>
        <w:t>приоритеты</w:t>
      </w:r>
      <w:r w:rsidRPr="00B84BBA">
        <w:rPr>
          <w:spacing w:val="1"/>
          <w:sz w:val="24"/>
          <w:szCs w:val="24"/>
        </w:rPr>
        <w:t xml:space="preserve"> </w:t>
      </w:r>
      <w:r w:rsidRPr="00B84BBA">
        <w:rPr>
          <w:sz w:val="24"/>
          <w:szCs w:val="24"/>
        </w:rPr>
        <w:t>духовно-нравственного</w:t>
      </w:r>
      <w:r w:rsidRPr="00B84BBA">
        <w:rPr>
          <w:spacing w:val="1"/>
          <w:sz w:val="24"/>
          <w:szCs w:val="24"/>
        </w:rPr>
        <w:t xml:space="preserve"> </w:t>
      </w:r>
      <w:r w:rsidRPr="00B84BBA">
        <w:rPr>
          <w:sz w:val="24"/>
          <w:szCs w:val="24"/>
        </w:rPr>
        <w:t>развития,</w:t>
      </w:r>
      <w:r w:rsidRPr="00B84BBA">
        <w:rPr>
          <w:spacing w:val="1"/>
          <w:sz w:val="24"/>
          <w:szCs w:val="24"/>
        </w:rPr>
        <w:t xml:space="preserve"> </w:t>
      </w:r>
      <w:r w:rsidRPr="00B84BBA">
        <w:rPr>
          <w:sz w:val="24"/>
          <w:szCs w:val="24"/>
        </w:rPr>
        <w:t>воспитания</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социализации</w:t>
      </w:r>
      <w:r w:rsidRPr="00B84BBA">
        <w:rPr>
          <w:spacing w:val="1"/>
          <w:sz w:val="24"/>
          <w:szCs w:val="24"/>
        </w:rPr>
        <w:t xml:space="preserve"> </w:t>
      </w:r>
      <w:r w:rsidRPr="00B84BBA">
        <w:rPr>
          <w:sz w:val="24"/>
          <w:szCs w:val="24"/>
        </w:rPr>
        <w:t>обучающихся,</w:t>
      </w:r>
      <w:r w:rsidRPr="00B84BBA">
        <w:rPr>
          <w:spacing w:val="1"/>
          <w:sz w:val="24"/>
          <w:szCs w:val="24"/>
        </w:rPr>
        <w:t xml:space="preserve"> </w:t>
      </w:r>
      <w:r w:rsidRPr="00B84BBA">
        <w:rPr>
          <w:sz w:val="24"/>
          <w:szCs w:val="24"/>
        </w:rPr>
        <w:t>сформулированные</w:t>
      </w:r>
      <w:r w:rsidRPr="00B84BBA">
        <w:rPr>
          <w:spacing w:val="-3"/>
          <w:sz w:val="24"/>
          <w:szCs w:val="24"/>
        </w:rPr>
        <w:t xml:space="preserve"> </w:t>
      </w:r>
      <w:r w:rsidRPr="00B84BBA">
        <w:rPr>
          <w:sz w:val="24"/>
          <w:szCs w:val="24"/>
        </w:rPr>
        <w:t>в</w:t>
      </w:r>
      <w:r w:rsidRPr="00B84BBA">
        <w:rPr>
          <w:spacing w:val="1"/>
          <w:sz w:val="24"/>
          <w:szCs w:val="24"/>
        </w:rPr>
        <w:t xml:space="preserve"> </w:t>
      </w:r>
      <w:r w:rsidRPr="00B84BBA">
        <w:rPr>
          <w:sz w:val="24"/>
          <w:szCs w:val="24"/>
        </w:rPr>
        <w:t>Примерной</w:t>
      </w:r>
      <w:r w:rsidRPr="00B84BBA">
        <w:rPr>
          <w:spacing w:val="-12"/>
          <w:sz w:val="24"/>
          <w:szCs w:val="24"/>
        </w:rPr>
        <w:t xml:space="preserve"> </w:t>
      </w:r>
      <w:r w:rsidRPr="00B84BBA">
        <w:rPr>
          <w:sz w:val="24"/>
          <w:szCs w:val="24"/>
        </w:rPr>
        <w:t>программе</w:t>
      </w:r>
      <w:r w:rsidRPr="00B84BBA">
        <w:rPr>
          <w:spacing w:val="-13"/>
          <w:sz w:val="24"/>
          <w:szCs w:val="24"/>
        </w:rPr>
        <w:t xml:space="preserve"> </w:t>
      </w:r>
      <w:r w:rsidRPr="00B84BBA">
        <w:rPr>
          <w:sz w:val="24"/>
          <w:szCs w:val="24"/>
        </w:rPr>
        <w:t>воспитания</w:t>
      </w:r>
      <w:r w:rsidRPr="00B84BBA">
        <w:rPr>
          <w:sz w:val="24"/>
          <w:szCs w:val="24"/>
          <w:vertAlign w:val="superscript"/>
        </w:rPr>
        <w:t>2</w:t>
      </w:r>
      <w:r w:rsidRPr="00B84BBA">
        <w:rPr>
          <w:sz w:val="24"/>
          <w:szCs w:val="24"/>
        </w:rPr>
        <w:t>.</w:t>
      </w:r>
    </w:p>
    <w:p w:rsidR="0003308B" w:rsidRPr="00B84BBA" w:rsidRDefault="0003308B" w:rsidP="0003308B">
      <w:pPr>
        <w:autoSpaceDE w:val="0"/>
        <w:autoSpaceDN w:val="0"/>
        <w:ind w:right="132"/>
        <w:jc w:val="both"/>
        <w:rPr>
          <w:sz w:val="24"/>
          <w:szCs w:val="24"/>
        </w:rPr>
      </w:pPr>
      <w:r w:rsidRPr="00B84BBA">
        <w:rPr>
          <w:sz w:val="24"/>
          <w:szCs w:val="24"/>
        </w:rPr>
        <w:t>«Литературное</w:t>
      </w:r>
      <w:r w:rsidRPr="00B84BBA">
        <w:rPr>
          <w:spacing w:val="1"/>
          <w:sz w:val="24"/>
          <w:szCs w:val="24"/>
        </w:rPr>
        <w:t xml:space="preserve"> </w:t>
      </w:r>
      <w:r w:rsidRPr="00B84BBA">
        <w:rPr>
          <w:sz w:val="24"/>
          <w:szCs w:val="24"/>
        </w:rPr>
        <w:t>чтение»</w:t>
      </w:r>
      <w:r w:rsidRPr="00B84BBA">
        <w:rPr>
          <w:spacing w:val="1"/>
          <w:sz w:val="24"/>
          <w:szCs w:val="24"/>
        </w:rPr>
        <w:t xml:space="preserve"> </w:t>
      </w:r>
      <w:r w:rsidRPr="00B84BBA">
        <w:rPr>
          <w:sz w:val="24"/>
          <w:szCs w:val="24"/>
        </w:rPr>
        <w:t>—</w:t>
      </w:r>
      <w:r w:rsidRPr="00B84BBA">
        <w:rPr>
          <w:spacing w:val="1"/>
          <w:sz w:val="24"/>
          <w:szCs w:val="24"/>
        </w:rPr>
        <w:t xml:space="preserve"> </w:t>
      </w:r>
      <w:r w:rsidRPr="00B84BBA">
        <w:rPr>
          <w:sz w:val="24"/>
          <w:szCs w:val="24"/>
        </w:rPr>
        <w:t>один</w:t>
      </w:r>
      <w:r w:rsidRPr="00B84BBA">
        <w:rPr>
          <w:spacing w:val="1"/>
          <w:sz w:val="24"/>
          <w:szCs w:val="24"/>
        </w:rPr>
        <w:t xml:space="preserve"> </w:t>
      </w:r>
      <w:r w:rsidRPr="00B84BBA">
        <w:rPr>
          <w:sz w:val="24"/>
          <w:szCs w:val="24"/>
        </w:rPr>
        <w:t>из</w:t>
      </w:r>
      <w:r w:rsidRPr="00B84BBA">
        <w:rPr>
          <w:spacing w:val="1"/>
          <w:sz w:val="24"/>
          <w:szCs w:val="24"/>
        </w:rPr>
        <w:t xml:space="preserve"> </w:t>
      </w:r>
      <w:r w:rsidRPr="00B84BBA">
        <w:rPr>
          <w:sz w:val="24"/>
          <w:szCs w:val="24"/>
        </w:rPr>
        <w:t>ведущих</w:t>
      </w:r>
      <w:r w:rsidRPr="00B84BBA">
        <w:rPr>
          <w:spacing w:val="1"/>
          <w:sz w:val="24"/>
          <w:szCs w:val="24"/>
        </w:rPr>
        <w:t xml:space="preserve"> </w:t>
      </w:r>
      <w:r w:rsidRPr="00B84BBA">
        <w:rPr>
          <w:sz w:val="24"/>
          <w:szCs w:val="24"/>
        </w:rPr>
        <w:t>предметов</w:t>
      </w:r>
      <w:r w:rsidRPr="00B84BBA">
        <w:rPr>
          <w:spacing w:val="1"/>
          <w:sz w:val="24"/>
          <w:szCs w:val="24"/>
        </w:rPr>
        <w:t xml:space="preserve"> </w:t>
      </w:r>
      <w:r w:rsidRPr="00B84BBA">
        <w:rPr>
          <w:sz w:val="24"/>
          <w:szCs w:val="24"/>
        </w:rPr>
        <w:t>начальной</w:t>
      </w:r>
      <w:r w:rsidRPr="00B84BBA">
        <w:rPr>
          <w:spacing w:val="1"/>
          <w:sz w:val="24"/>
          <w:szCs w:val="24"/>
        </w:rPr>
        <w:t xml:space="preserve"> </w:t>
      </w:r>
      <w:r w:rsidRPr="00B84BBA">
        <w:rPr>
          <w:sz w:val="24"/>
          <w:szCs w:val="24"/>
        </w:rPr>
        <w:t>школы,</w:t>
      </w:r>
      <w:r w:rsidRPr="00B84BBA">
        <w:rPr>
          <w:spacing w:val="1"/>
          <w:sz w:val="24"/>
          <w:szCs w:val="24"/>
        </w:rPr>
        <w:t xml:space="preserve"> </w:t>
      </w:r>
      <w:r w:rsidRPr="00B84BBA">
        <w:rPr>
          <w:sz w:val="24"/>
          <w:szCs w:val="24"/>
        </w:rPr>
        <w:t>который</w:t>
      </w:r>
      <w:r w:rsidRPr="00B84BBA">
        <w:rPr>
          <w:spacing w:val="1"/>
          <w:sz w:val="24"/>
          <w:szCs w:val="24"/>
        </w:rPr>
        <w:t xml:space="preserve"> </w:t>
      </w:r>
      <w:r w:rsidRPr="00B84BBA">
        <w:rPr>
          <w:sz w:val="24"/>
          <w:szCs w:val="24"/>
        </w:rPr>
        <w:t>обеспечивает,</w:t>
      </w:r>
      <w:r w:rsidRPr="00B84BBA">
        <w:rPr>
          <w:spacing w:val="1"/>
          <w:sz w:val="24"/>
          <w:szCs w:val="24"/>
        </w:rPr>
        <w:t xml:space="preserve"> </w:t>
      </w:r>
      <w:r w:rsidRPr="00B84BBA">
        <w:rPr>
          <w:sz w:val="24"/>
          <w:szCs w:val="24"/>
        </w:rPr>
        <w:t>наряду</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достижением предметных</w:t>
      </w:r>
      <w:r w:rsidRPr="00B84BBA">
        <w:rPr>
          <w:spacing w:val="1"/>
          <w:sz w:val="24"/>
          <w:szCs w:val="24"/>
        </w:rPr>
        <w:t xml:space="preserve"> </w:t>
      </w:r>
      <w:r w:rsidRPr="00B84BBA">
        <w:rPr>
          <w:sz w:val="24"/>
          <w:szCs w:val="24"/>
        </w:rPr>
        <w:t>результатов,</w:t>
      </w:r>
      <w:r w:rsidRPr="00B84BBA">
        <w:rPr>
          <w:spacing w:val="1"/>
          <w:sz w:val="24"/>
          <w:szCs w:val="24"/>
        </w:rPr>
        <w:t xml:space="preserve"> </w:t>
      </w:r>
      <w:r w:rsidRPr="00B84BBA">
        <w:rPr>
          <w:sz w:val="24"/>
          <w:szCs w:val="24"/>
        </w:rPr>
        <w:t>становление</w:t>
      </w:r>
      <w:r w:rsidRPr="00B84BBA">
        <w:rPr>
          <w:spacing w:val="1"/>
          <w:sz w:val="24"/>
          <w:szCs w:val="24"/>
        </w:rPr>
        <w:t xml:space="preserve"> </w:t>
      </w:r>
      <w:r w:rsidRPr="00B84BBA">
        <w:rPr>
          <w:sz w:val="24"/>
          <w:szCs w:val="24"/>
        </w:rPr>
        <w:t>базового</w:t>
      </w:r>
      <w:r w:rsidRPr="00B84BBA">
        <w:rPr>
          <w:spacing w:val="1"/>
          <w:sz w:val="24"/>
          <w:szCs w:val="24"/>
        </w:rPr>
        <w:t xml:space="preserve"> </w:t>
      </w:r>
      <w:r w:rsidRPr="00B84BBA">
        <w:rPr>
          <w:sz w:val="24"/>
          <w:szCs w:val="24"/>
        </w:rPr>
        <w:t>умения,</w:t>
      </w:r>
      <w:r w:rsidRPr="00B84BBA">
        <w:rPr>
          <w:spacing w:val="1"/>
          <w:sz w:val="24"/>
          <w:szCs w:val="24"/>
        </w:rPr>
        <w:t xml:space="preserve"> </w:t>
      </w:r>
      <w:r w:rsidRPr="00B84BBA">
        <w:rPr>
          <w:sz w:val="24"/>
          <w:szCs w:val="24"/>
        </w:rPr>
        <w:t>необходимого для успешного изучения других предметов и дальнейшего обучения, читательской</w:t>
      </w:r>
      <w:r w:rsidRPr="00B84BBA">
        <w:rPr>
          <w:spacing w:val="1"/>
          <w:sz w:val="24"/>
          <w:szCs w:val="24"/>
        </w:rPr>
        <w:t xml:space="preserve"> </w:t>
      </w:r>
      <w:r w:rsidRPr="00B84BBA">
        <w:rPr>
          <w:sz w:val="24"/>
          <w:szCs w:val="24"/>
        </w:rPr>
        <w:t>грамотности</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закладывает</w:t>
      </w:r>
      <w:r w:rsidRPr="00B84BBA">
        <w:rPr>
          <w:spacing w:val="1"/>
          <w:sz w:val="24"/>
          <w:szCs w:val="24"/>
        </w:rPr>
        <w:t xml:space="preserve"> </w:t>
      </w:r>
      <w:r w:rsidRPr="00B84BBA">
        <w:rPr>
          <w:sz w:val="24"/>
          <w:szCs w:val="24"/>
        </w:rPr>
        <w:t>основы интеллектуального,</w:t>
      </w:r>
      <w:r w:rsidRPr="00B84BBA">
        <w:rPr>
          <w:spacing w:val="1"/>
          <w:sz w:val="24"/>
          <w:szCs w:val="24"/>
        </w:rPr>
        <w:t xml:space="preserve"> </w:t>
      </w:r>
      <w:r w:rsidRPr="00B84BBA">
        <w:rPr>
          <w:sz w:val="24"/>
          <w:szCs w:val="24"/>
        </w:rPr>
        <w:t>речевого,</w:t>
      </w:r>
      <w:r w:rsidRPr="00B84BBA">
        <w:rPr>
          <w:spacing w:val="1"/>
          <w:sz w:val="24"/>
          <w:szCs w:val="24"/>
        </w:rPr>
        <w:t xml:space="preserve"> </w:t>
      </w:r>
      <w:r w:rsidRPr="00B84BBA">
        <w:rPr>
          <w:sz w:val="24"/>
          <w:szCs w:val="24"/>
        </w:rPr>
        <w:t>эмоционального,</w:t>
      </w:r>
      <w:r w:rsidRPr="00B84BBA">
        <w:rPr>
          <w:spacing w:val="1"/>
          <w:sz w:val="24"/>
          <w:szCs w:val="24"/>
        </w:rPr>
        <w:t xml:space="preserve"> </w:t>
      </w:r>
      <w:r w:rsidRPr="00B84BBA">
        <w:rPr>
          <w:sz w:val="24"/>
          <w:szCs w:val="24"/>
        </w:rPr>
        <w:t>духовно-</w:t>
      </w:r>
      <w:r w:rsidRPr="00B84BBA">
        <w:rPr>
          <w:spacing w:val="1"/>
          <w:sz w:val="24"/>
          <w:szCs w:val="24"/>
        </w:rPr>
        <w:t xml:space="preserve"> </w:t>
      </w:r>
      <w:r w:rsidRPr="00B84BBA">
        <w:rPr>
          <w:w w:val="95"/>
          <w:sz w:val="24"/>
          <w:szCs w:val="24"/>
        </w:rPr>
        <w:t>нравственного развития младших школьников. Курс «Литературноечтение» призван ввести ребёнка в</w:t>
      </w:r>
      <w:r w:rsidRPr="00B84BBA">
        <w:rPr>
          <w:spacing w:val="1"/>
          <w:w w:val="95"/>
          <w:sz w:val="24"/>
          <w:szCs w:val="24"/>
        </w:rPr>
        <w:t xml:space="preserve"> </w:t>
      </w:r>
      <w:r w:rsidRPr="00B84BBA">
        <w:rPr>
          <w:w w:val="95"/>
          <w:sz w:val="24"/>
          <w:szCs w:val="24"/>
        </w:rPr>
        <w:t>мир художественной литературы, обеспечить формир</w:t>
      </w:r>
      <w:r w:rsidRPr="00B84BBA">
        <w:rPr>
          <w:w w:val="95"/>
          <w:sz w:val="24"/>
          <w:szCs w:val="24"/>
        </w:rPr>
        <w:t>о</w:t>
      </w:r>
      <w:r w:rsidRPr="00B84BBA">
        <w:rPr>
          <w:w w:val="95"/>
          <w:sz w:val="24"/>
          <w:szCs w:val="24"/>
        </w:rPr>
        <w:t>вание навыков смыслового чтения, способов и</w:t>
      </w:r>
      <w:r w:rsidRPr="00B84BBA">
        <w:rPr>
          <w:spacing w:val="1"/>
          <w:w w:val="95"/>
          <w:sz w:val="24"/>
          <w:szCs w:val="24"/>
        </w:rPr>
        <w:t xml:space="preserve"> </w:t>
      </w:r>
      <w:r w:rsidRPr="00B84BBA">
        <w:rPr>
          <w:w w:val="95"/>
          <w:sz w:val="24"/>
          <w:szCs w:val="24"/>
        </w:rPr>
        <w:t>приёмов работы с различными видами текстов и кн</w:t>
      </w:r>
      <w:r w:rsidRPr="00B84BBA">
        <w:rPr>
          <w:w w:val="95"/>
          <w:sz w:val="24"/>
          <w:szCs w:val="24"/>
        </w:rPr>
        <w:t>и</w:t>
      </w:r>
      <w:r w:rsidRPr="00B84BBA">
        <w:rPr>
          <w:w w:val="95"/>
          <w:sz w:val="24"/>
          <w:szCs w:val="24"/>
        </w:rPr>
        <w:t>гой,знакомство с детской литературой и с учётом</w:t>
      </w:r>
      <w:r w:rsidRPr="00B84BBA">
        <w:rPr>
          <w:spacing w:val="1"/>
          <w:w w:val="95"/>
          <w:sz w:val="24"/>
          <w:szCs w:val="24"/>
        </w:rPr>
        <w:t xml:space="preserve"> </w:t>
      </w:r>
      <w:r w:rsidRPr="00B84BBA">
        <w:rPr>
          <w:sz w:val="24"/>
          <w:szCs w:val="24"/>
        </w:rPr>
        <w:t>этого направленна общее и литературное развитие мла</w:t>
      </w:r>
      <w:r w:rsidRPr="00B84BBA">
        <w:rPr>
          <w:sz w:val="24"/>
          <w:szCs w:val="24"/>
        </w:rPr>
        <w:t>д</w:t>
      </w:r>
      <w:r w:rsidRPr="00B84BBA">
        <w:rPr>
          <w:sz w:val="24"/>
          <w:szCs w:val="24"/>
        </w:rPr>
        <w:t>шего школьника, реализацию творческих</w:t>
      </w:r>
      <w:r w:rsidRPr="00B84BBA">
        <w:rPr>
          <w:spacing w:val="1"/>
          <w:sz w:val="24"/>
          <w:szCs w:val="24"/>
        </w:rPr>
        <w:t xml:space="preserve"> </w:t>
      </w:r>
      <w:r w:rsidRPr="00B84BBA">
        <w:rPr>
          <w:sz w:val="24"/>
          <w:szCs w:val="24"/>
        </w:rPr>
        <w:t>способностей</w:t>
      </w:r>
      <w:r w:rsidRPr="00B84BBA">
        <w:rPr>
          <w:spacing w:val="1"/>
          <w:sz w:val="24"/>
          <w:szCs w:val="24"/>
        </w:rPr>
        <w:t xml:space="preserve"> </w:t>
      </w:r>
      <w:r w:rsidRPr="00B84BBA">
        <w:rPr>
          <w:sz w:val="24"/>
          <w:szCs w:val="24"/>
        </w:rPr>
        <w:t>обучающегося,</w:t>
      </w:r>
      <w:r w:rsidRPr="00B84BBA">
        <w:rPr>
          <w:spacing w:val="1"/>
          <w:sz w:val="24"/>
          <w:szCs w:val="24"/>
        </w:rPr>
        <w:t xml:space="preserve"> </w:t>
      </w:r>
      <w:r w:rsidRPr="00B84BBA">
        <w:rPr>
          <w:sz w:val="24"/>
          <w:szCs w:val="24"/>
        </w:rPr>
        <w:t>а</w:t>
      </w:r>
      <w:r w:rsidRPr="00B84BBA">
        <w:rPr>
          <w:spacing w:val="1"/>
          <w:sz w:val="24"/>
          <w:szCs w:val="24"/>
        </w:rPr>
        <w:t xml:space="preserve"> </w:t>
      </w:r>
      <w:r w:rsidRPr="00B84BBA">
        <w:rPr>
          <w:sz w:val="24"/>
          <w:szCs w:val="24"/>
        </w:rPr>
        <w:t>также</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обеспечение</w:t>
      </w:r>
      <w:r w:rsidRPr="00B84BBA">
        <w:rPr>
          <w:spacing w:val="1"/>
          <w:sz w:val="24"/>
          <w:szCs w:val="24"/>
        </w:rPr>
        <w:t xml:space="preserve"> </w:t>
      </w:r>
      <w:r w:rsidRPr="00B84BBA">
        <w:rPr>
          <w:sz w:val="24"/>
          <w:szCs w:val="24"/>
        </w:rPr>
        <w:t>прее</w:t>
      </w:r>
      <w:r w:rsidRPr="00B84BBA">
        <w:rPr>
          <w:sz w:val="24"/>
          <w:szCs w:val="24"/>
        </w:rPr>
        <w:t>м</w:t>
      </w:r>
      <w:r w:rsidRPr="00B84BBA">
        <w:rPr>
          <w:sz w:val="24"/>
          <w:szCs w:val="24"/>
        </w:rPr>
        <w:t>ственности</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изучении</w:t>
      </w:r>
      <w:r w:rsidRPr="00B84BBA">
        <w:rPr>
          <w:spacing w:val="1"/>
          <w:sz w:val="24"/>
          <w:szCs w:val="24"/>
        </w:rPr>
        <w:t xml:space="preserve"> </w:t>
      </w:r>
      <w:r w:rsidRPr="00B84BBA">
        <w:rPr>
          <w:sz w:val="24"/>
          <w:szCs w:val="24"/>
        </w:rPr>
        <w:t>систематического курса</w:t>
      </w:r>
      <w:r w:rsidRPr="00B84BBA">
        <w:rPr>
          <w:spacing w:val="-13"/>
          <w:sz w:val="24"/>
          <w:szCs w:val="24"/>
        </w:rPr>
        <w:t xml:space="preserve"> </w:t>
      </w:r>
      <w:r w:rsidRPr="00B84BBA">
        <w:rPr>
          <w:sz w:val="24"/>
          <w:szCs w:val="24"/>
        </w:rPr>
        <w:t>литературы.</w:t>
      </w:r>
    </w:p>
    <w:p w:rsidR="0003308B" w:rsidRPr="00B84BBA" w:rsidRDefault="0003308B" w:rsidP="0003308B">
      <w:pPr>
        <w:autoSpaceDE w:val="0"/>
        <w:autoSpaceDN w:val="0"/>
        <w:ind w:right="134"/>
        <w:jc w:val="both"/>
        <w:rPr>
          <w:sz w:val="24"/>
          <w:szCs w:val="24"/>
        </w:rPr>
      </w:pPr>
      <w:r w:rsidRPr="00B84BBA">
        <w:rPr>
          <w:sz w:val="24"/>
          <w:szCs w:val="24"/>
        </w:rPr>
        <w:t xml:space="preserve">Приоритетная </w:t>
      </w:r>
      <w:r w:rsidRPr="00B84BBA">
        <w:rPr>
          <w:b/>
          <w:sz w:val="24"/>
          <w:szCs w:val="24"/>
        </w:rPr>
        <w:t xml:space="preserve">цель </w:t>
      </w:r>
      <w:r w:rsidRPr="00B84BBA">
        <w:rPr>
          <w:sz w:val="24"/>
          <w:szCs w:val="24"/>
        </w:rPr>
        <w:t>обучения литературному чтению — становление грамотного читателя,</w:t>
      </w:r>
      <w:r w:rsidRPr="00B84BBA">
        <w:rPr>
          <w:spacing w:val="1"/>
          <w:sz w:val="24"/>
          <w:szCs w:val="24"/>
        </w:rPr>
        <w:t xml:space="preserve"> </w:t>
      </w:r>
      <w:r w:rsidRPr="00B84BBA">
        <w:rPr>
          <w:spacing w:val="-1"/>
          <w:sz w:val="24"/>
          <w:szCs w:val="24"/>
        </w:rPr>
        <w:t>мотивирова</w:t>
      </w:r>
      <w:r w:rsidRPr="00B84BBA">
        <w:rPr>
          <w:spacing w:val="-1"/>
          <w:sz w:val="24"/>
          <w:szCs w:val="24"/>
        </w:rPr>
        <w:t>н</w:t>
      </w:r>
      <w:r w:rsidRPr="00B84BBA">
        <w:rPr>
          <w:spacing w:val="-1"/>
          <w:sz w:val="24"/>
          <w:szCs w:val="24"/>
        </w:rPr>
        <w:t>ного к использованию</w:t>
      </w:r>
      <w:r w:rsidRPr="00B84BBA">
        <w:rPr>
          <w:sz w:val="24"/>
          <w:szCs w:val="24"/>
        </w:rPr>
        <w:t xml:space="preserve"> </w:t>
      </w:r>
      <w:r w:rsidRPr="00B84BBA">
        <w:rPr>
          <w:spacing w:val="-1"/>
          <w:sz w:val="24"/>
          <w:szCs w:val="24"/>
        </w:rPr>
        <w:t>читательской</w:t>
      </w:r>
      <w:r w:rsidRPr="00B84BBA">
        <w:rPr>
          <w:sz w:val="24"/>
          <w:szCs w:val="24"/>
        </w:rPr>
        <w:t xml:space="preserve"> </w:t>
      </w:r>
      <w:r w:rsidRPr="00B84BBA">
        <w:rPr>
          <w:spacing w:val="-1"/>
          <w:sz w:val="24"/>
          <w:szCs w:val="24"/>
        </w:rPr>
        <w:t>деятельности</w:t>
      </w:r>
      <w:r w:rsidRPr="00B84BBA">
        <w:rPr>
          <w:sz w:val="24"/>
          <w:szCs w:val="24"/>
        </w:rPr>
        <w:t xml:space="preserve"> как</w:t>
      </w:r>
      <w:r w:rsidRPr="00B84BBA">
        <w:rPr>
          <w:spacing w:val="1"/>
          <w:sz w:val="24"/>
          <w:szCs w:val="24"/>
        </w:rPr>
        <w:t xml:space="preserve"> </w:t>
      </w:r>
      <w:r w:rsidRPr="00B84BBA">
        <w:rPr>
          <w:sz w:val="24"/>
          <w:szCs w:val="24"/>
        </w:rPr>
        <w:t>средства</w:t>
      </w:r>
      <w:r w:rsidRPr="00B84BBA">
        <w:rPr>
          <w:spacing w:val="1"/>
          <w:sz w:val="24"/>
          <w:szCs w:val="24"/>
        </w:rPr>
        <w:t xml:space="preserve"> </w:t>
      </w:r>
      <w:r w:rsidRPr="00B84BBA">
        <w:rPr>
          <w:sz w:val="24"/>
          <w:szCs w:val="24"/>
        </w:rPr>
        <w:t>самообразования и</w:t>
      </w:r>
      <w:r w:rsidRPr="00B84BBA">
        <w:rPr>
          <w:spacing w:val="1"/>
          <w:sz w:val="24"/>
          <w:szCs w:val="24"/>
        </w:rPr>
        <w:t xml:space="preserve"> </w:t>
      </w:r>
      <w:r w:rsidRPr="00B84BBA">
        <w:rPr>
          <w:sz w:val="24"/>
          <w:szCs w:val="24"/>
        </w:rPr>
        <w:t>саморазвития,</w:t>
      </w:r>
      <w:r w:rsidRPr="00B84BBA">
        <w:rPr>
          <w:spacing w:val="1"/>
          <w:sz w:val="24"/>
          <w:szCs w:val="24"/>
        </w:rPr>
        <w:t xml:space="preserve"> </w:t>
      </w:r>
      <w:r w:rsidRPr="00B84BBA">
        <w:rPr>
          <w:sz w:val="24"/>
          <w:szCs w:val="24"/>
        </w:rPr>
        <w:t>осозн</w:t>
      </w:r>
      <w:r w:rsidRPr="00B84BBA">
        <w:rPr>
          <w:sz w:val="24"/>
          <w:szCs w:val="24"/>
        </w:rPr>
        <w:t>а</w:t>
      </w:r>
      <w:r w:rsidRPr="00B84BBA">
        <w:rPr>
          <w:sz w:val="24"/>
          <w:szCs w:val="24"/>
        </w:rPr>
        <w:t>ющего</w:t>
      </w:r>
      <w:r w:rsidRPr="00B84BBA">
        <w:rPr>
          <w:spacing w:val="1"/>
          <w:sz w:val="24"/>
          <w:szCs w:val="24"/>
        </w:rPr>
        <w:t xml:space="preserve"> </w:t>
      </w:r>
      <w:r w:rsidRPr="00B84BBA">
        <w:rPr>
          <w:sz w:val="24"/>
          <w:szCs w:val="24"/>
        </w:rPr>
        <w:t>роль</w:t>
      </w:r>
      <w:r w:rsidRPr="00B84BBA">
        <w:rPr>
          <w:spacing w:val="1"/>
          <w:sz w:val="24"/>
          <w:szCs w:val="24"/>
        </w:rPr>
        <w:t xml:space="preserve"> </w:t>
      </w:r>
      <w:r w:rsidRPr="00B84BBA">
        <w:rPr>
          <w:sz w:val="24"/>
          <w:szCs w:val="24"/>
        </w:rPr>
        <w:t>чтения</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успешности</w:t>
      </w:r>
      <w:r w:rsidRPr="00B84BBA">
        <w:rPr>
          <w:spacing w:val="1"/>
          <w:sz w:val="24"/>
          <w:szCs w:val="24"/>
        </w:rPr>
        <w:t xml:space="preserve"> </w:t>
      </w:r>
      <w:r w:rsidRPr="00B84BBA">
        <w:rPr>
          <w:sz w:val="24"/>
          <w:szCs w:val="24"/>
        </w:rPr>
        <w:t>обучения</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повседневной</w:t>
      </w:r>
      <w:r w:rsidRPr="00B84BBA">
        <w:rPr>
          <w:spacing w:val="1"/>
          <w:sz w:val="24"/>
          <w:szCs w:val="24"/>
        </w:rPr>
        <w:t xml:space="preserve"> </w:t>
      </w:r>
      <w:r w:rsidRPr="00B84BBA">
        <w:rPr>
          <w:sz w:val="24"/>
          <w:szCs w:val="24"/>
        </w:rPr>
        <w:t>жизни,</w:t>
      </w:r>
      <w:r w:rsidRPr="00B84BBA">
        <w:rPr>
          <w:spacing w:val="1"/>
          <w:sz w:val="24"/>
          <w:szCs w:val="24"/>
        </w:rPr>
        <w:t xml:space="preserve"> </w:t>
      </w:r>
      <w:r w:rsidRPr="00B84BBA">
        <w:rPr>
          <w:spacing w:val="-1"/>
          <w:sz w:val="24"/>
          <w:szCs w:val="24"/>
        </w:rPr>
        <w:t>эмоционально</w:t>
      </w:r>
      <w:r w:rsidRPr="00B84BBA">
        <w:rPr>
          <w:spacing w:val="18"/>
          <w:sz w:val="24"/>
          <w:szCs w:val="24"/>
        </w:rPr>
        <w:t xml:space="preserve"> </w:t>
      </w:r>
      <w:r w:rsidRPr="00B84BBA">
        <w:rPr>
          <w:spacing w:val="-1"/>
          <w:sz w:val="24"/>
          <w:szCs w:val="24"/>
        </w:rPr>
        <w:t>откликающегося</w:t>
      </w:r>
      <w:r w:rsidRPr="00B84BBA">
        <w:rPr>
          <w:spacing w:val="19"/>
          <w:sz w:val="24"/>
          <w:szCs w:val="24"/>
        </w:rPr>
        <w:t xml:space="preserve"> </w:t>
      </w:r>
      <w:r w:rsidRPr="00B84BBA">
        <w:rPr>
          <w:spacing w:val="-1"/>
          <w:sz w:val="24"/>
          <w:szCs w:val="24"/>
        </w:rPr>
        <w:t>на</w:t>
      </w:r>
      <w:r w:rsidRPr="00B84BBA">
        <w:rPr>
          <w:spacing w:val="-13"/>
          <w:sz w:val="24"/>
          <w:szCs w:val="24"/>
        </w:rPr>
        <w:t xml:space="preserve"> </w:t>
      </w:r>
      <w:r w:rsidRPr="00B84BBA">
        <w:rPr>
          <w:spacing w:val="-1"/>
          <w:sz w:val="24"/>
          <w:szCs w:val="24"/>
        </w:rPr>
        <w:t>прослушанное</w:t>
      </w:r>
      <w:r w:rsidRPr="00B84BBA">
        <w:rPr>
          <w:spacing w:val="24"/>
          <w:sz w:val="24"/>
          <w:szCs w:val="24"/>
        </w:rPr>
        <w:t xml:space="preserve"> </w:t>
      </w:r>
      <w:r w:rsidRPr="00B84BBA">
        <w:rPr>
          <w:spacing w:val="-1"/>
          <w:sz w:val="24"/>
          <w:szCs w:val="24"/>
        </w:rPr>
        <w:t>или</w:t>
      </w:r>
      <w:r w:rsidRPr="00B84BBA">
        <w:rPr>
          <w:spacing w:val="24"/>
          <w:sz w:val="24"/>
          <w:szCs w:val="24"/>
        </w:rPr>
        <w:t xml:space="preserve"> </w:t>
      </w:r>
      <w:r w:rsidRPr="00B84BBA">
        <w:rPr>
          <w:spacing w:val="-1"/>
          <w:sz w:val="24"/>
          <w:szCs w:val="24"/>
        </w:rPr>
        <w:t>прочитанное</w:t>
      </w:r>
      <w:r w:rsidRPr="00B84BBA">
        <w:rPr>
          <w:spacing w:val="24"/>
          <w:sz w:val="24"/>
          <w:szCs w:val="24"/>
        </w:rPr>
        <w:t xml:space="preserve"> </w:t>
      </w:r>
      <w:r w:rsidRPr="00B84BBA">
        <w:rPr>
          <w:sz w:val="24"/>
          <w:szCs w:val="24"/>
        </w:rPr>
        <w:t>произведение.</w:t>
      </w:r>
      <w:r w:rsidRPr="00B84BBA">
        <w:rPr>
          <w:spacing w:val="25"/>
          <w:sz w:val="24"/>
          <w:szCs w:val="24"/>
        </w:rPr>
        <w:t xml:space="preserve"> </w:t>
      </w:r>
      <w:r w:rsidRPr="00B84BBA">
        <w:rPr>
          <w:sz w:val="24"/>
          <w:szCs w:val="24"/>
        </w:rPr>
        <w:t>Приобретённые</w:t>
      </w:r>
    </w:p>
    <w:p w:rsidR="0003308B" w:rsidRPr="00B84BBA" w:rsidRDefault="0003308B" w:rsidP="0003308B">
      <w:pPr>
        <w:autoSpaceDE w:val="0"/>
        <w:autoSpaceDN w:val="0"/>
        <w:rPr>
          <w:sz w:val="24"/>
          <w:szCs w:val="24"/>
        </w:rPr>
      </w:pPr>
    </w:p>
    <w:p w:rsidR="0003308B" w:rsidRPr="00B84BBA" w:rsidRDefault="0003308B" w:rsidP="0003308B">
      <w:pPr>
        <w:autoSpaceDE w:val="0"/>
        <w:autoSpaceDN w:val="0"/>
        <w:spacing w:before="6"/>
        <w:rPr>
          <w:sz w:val="24"/>
          <w:szCs w:val="24"/>
        </w:rPr>
      </w:pPr>
      <w:r w:rsidRPr="00B84BBA">
        <w:rPr>
          <w:noProof/>
          <w:sz w:val="24"/>
          <w:szCs w:val="24"/>
          <w:lang w:eastAsia="ru-RU"/>
        </w:rPr>
        <mc:AlternateContent>
          <mc:Choice Requires="wps">
            <w:drawing>
              <wp:anchor distT="0" distB="0" distL="0" distR="0" simplePos="0" relativeHeight="251727872" behindDoc="1" locked="0" layoutInCell="1" allowOverlap="1" wp14:anchorId="7519D026" wp14:editId="7A534347">
                <wp:simplePos x="0" y="0"/>
                <wp:positionH relativeFrom="page">
                  <wp:posOffset>719455</wp:posOffset>
                </wp:positionH>
                <wp:positionV relativeFrom="paragraph">
                  <wp:posOffset>102235</wp:posOffset>
                </wp:positionV>
                <wp:extent cx="1829435" cy="8890"/>
                <wp:effectExtent l="0" t="3175" r="3810" b="0"/>
                <wp:wrapTopAndBottom/>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56.65pt;margin-top:8.05pt;width:144.05pt;height:.7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" fillcolor="black" stroked="f">
                <w10:wrap type="topAndBottom" anchorx="page"/>
              </v:rect>
            </w:pict>
          </mc:Fallback>
        </mc:AlternateContent>
      </w:r>
    </w:p>
    <w:p w:rsidR="0003308B" w:rsidRPr="00B84BBA" w:rsidRDefault="0003308B" w:rsidP="0003308B">
      <w:pPr>
        <w:autoSpaceDE w:val="0"/>
        <w:autoSpaceDN w:val="0"/>
        <w:spacing w:before="69" w:line="276" w:lineRule="auto"/>
        <w:ind w:right="128"/>
        <w:rPr>
          <w:sz w:val="24"/>
          <w:szCs w:val="24"/>
        </w:rPr>
      </w:pPr>
      <w:r w:rsidRPr="00B84BBA">
        <w:rPr>
          <w:sz w:val="24"/>
          <w:szCs w:val="24"/>
          <w:vertAlign w:val="superscript"/>
        </w:rPr>
        <w:t>1</w:t>
      </w:r>
      <w:r w:rsidRPr="00B84BBA">
        <w:rPr>
          <w:sz w:val="24"/>
          <w:szCs w:val="24"/>
        </w:rPr>
        <w:t xml:space="preserve"> Утверждён приказом Министерства просвещения Российской Федерации от 31.05.2021 г. № 286 (зар</w:t>
      </w:r>
      <w:r w:rsidRPr="00B84BBA">
        <w:rPr>
          <w:sz w:val="24"/>
          <w:szCs w:val="24"/>
        </w:rPr>
        <w:t>е</w:t>
      </w:r>
      <w:r w:rsidRPr="00B84BBA">
        <w:rPr>
          <w:sz w:val="24"/>
          <w:szCs w:val="24"/>
        </w:rPr>
        <w:t>гистрирован Министерством</w:t>
      </w:r>
      <w:r w:rsidRPr="00B84BBA">
        <w:rPr>
          <w:spacing w:val="-42"/>
          <w:sz w:val="24"/>
          <w:szCs w:val="24"/>
        </w:rPr>
        <w:t xml:space="preserve"> </w:t>
      </w:r>
      <w:r w:rsidRPr="00B84BBA">
        <w:rPr>
          <w:sz w:val="24"/>
          <w:szCs w:val="24"/>
        </w:rPr>
        <w:t>юстиции</w:t>
      </w:r>
      <w:r w:rsidRPr="00B84BBA">
        <w:rPr>
          <w:spacing w:val="-2"/>
          <w:sz w:val="24"/>
          <w:szCs w:val="24"/>
        </w:rPr>
        <w:t xml:space="preserve"> </w:t>
      </w:r>
      <w:r w:rsidRPr="00B84BBA">
        <w:rPr>
          <w:sz w:val="24"/>
          <w:szCs w:val="24"/>
        </w:rPr>
        <w:t>Российской</w:t>
      </w:r>
      <w:r w:rsidRPr="00B84BBA">
        <w:rPr>
          <w:spacing w:val="-1"/>
          <w:sz w:val="24"/>
          <w:szCs w:val="24"/>
        </w:rPr>
        <w:t xml:space="preserve"> </w:t>
      </w:r>
      <w:r w:rsidRPr="00B84BBA">
        <w:rPr>
          <w:sz w:val="24"/>
          <w:szCs w:val="24"/>
        </w:rPr>
        <w:t>Федерации</w:t>
      </w:r>
      <w:r w:rsidRPr="00B84BBA">
        <w:rPr>
          <w:spacing w:val="-1"/>
          <w:sz w:val="24"/>
          <w:szCs w:val="24"/>
        </w:rPr>
        <w:t xml:space="preserve"> </w:t>
      </w:r>
      <w:r w:rsidRPr="00B84BBA">
        <w:rPr>
          <w:sz w:val="24"/>
          <w:szCs w:val="24"/>
        </w:rPr>
        <w:t>05.07.2021</w:t>
      </w:r>
      <w:r w:rsidRPr="00B84BBA">
        <w:rPr>
          <w:spacing w:val="1"/>
          <w:sz w:val="24"/>
          <w:szCs w:val="24"/>
        </w:rPr>
        <w:t xml:space="preserve"> </w:t>
      </w:r>
      <w:r w:rsidRPr="00B84BBA">
        <w:rPr>
          <w:sz w:val="24"/>
          <w:szCs w:val="24"/>
        </w:rPr>
        <w:t>г.</w:t>
      </w:r>
      <w:r w:rsidRPr="00B84BBA">
        <w:rPr>
          <w:spacing w:val="-2"/>
          <w:sz w:val="24"/>
          <w:szCs w:val="24"/>
        </w:rPr>
        <w:t xml:space="preserve"> </w:t>
      </w:r>
      <w:r w:rsidRPr="00B84BBA">
        <w:rPr>
          <w:sz w:val="24"/>
          <w:szCs w:val="24"/>
        </w:rPr>
        <w:t>№</w:t>
      </w:r>
      <w:r w:rsidRPr="00B84BBA">
        <w:rPr>
          <w:spacing w:val="-1"/>
          <w:sz w:val="24"/>
          <w:szCs w:val="24"/>
        </w:rPr>
        <w:t xml:space="preserve"> </w:t>
      </w:r>
      <w:r w:rsidRPr="00B84BBA">
        <w:rPr>
          <w:sz w:val="24"/>
          <w:szCs w:val="24"/>
        </w:rPr>
        <w:t>64100).</w:t>
      </w:r>
    </w:p>
    <w:p w:rsidR="0003308B" w:rsidRPr="00B84BBA" w:rsidRDefault="0003308B" w:rsidP="0003308B">
      <w:pPr>
        <w:autoSpaceDE w:val="0"/>
        <w:autoSpaceDN w:val="0"/>
        <w:spacing w:before="6"/>
        <w:rPr>
          <w:sz w:val="24"/>
          <w:szCs w:val="24"/>
        </w:rPr>
      </w:pPr>
    </w:p>
    <w:p w:rsidR="0003308B" w:rsidRPr="00B84BBA" w:rsidRDefault="0003308B" w:rsidP="0003308B">
      <w:pPr>
        <w:autoSpaceDE w:val="0"/>
        <w:autoSpaceDN w:val="0"/>
        <w:spacing w:line="276" w:lineRule="auto"/>
        <w:rPr>
          <w:sz w:val="24"/>
          <w:szCs w:val="24"/>
        </w:rPr>
      </w:pPr>
      <w:r w:rsidRPr="00B84BBA">
        <w:rPr>
          <w:sz w:val="24"/>
          <w:szCs w:val="24"/>
          <w:vertAlign w:val="superscript"/>
        </w:rPr>
        <w:t>2</w:t>
      </w:r>
      <w:r w:rsidRPr="00B84BBA">
        <w:rPr>
          <w:spacing w:val="31"/>
          <w:sz w:val="24"/>
          <w:szCs w:val="24"/>
        </w:rPr>
        <w:t xml:space="preserve"> </w:t>
      </w:r>
      <w:r w:rsidRPr="00B84BBA">
        <w:rPr>
          <w:sz w:val="24"/>
          <w:szCs w:val="24"/>
        </w:rPr>
        <w:t>Одобрена</w:t>
      </w:r>
      <w:r w:rsidRPr="00B84BBA">
        <w:rPr>
          <w:spacing w:val="26"/>
          <w:sz w:val="24"/>
          <w:szCs w:val="24"/>
        </w:rPr>
        <w:t xml:space="preserve"> </w:t>
      </w:r>
      <w:r w:rsidRPr="00B84BBA">
        <w:rPr>
          <w:sz w:val="24"/>
          <w:szCs w:val="24"/>
        </w:rPr>
        <w:t>решением</w:t>
      </w:r>
      <w:r w:rsidRPr="00B84BBA">
        <w:rPr>
          <w:spacing w:val="28"/>
          <w:sz w:val="24"/>
          <w:szCs w:val="24"/>
        </w:rPr>
        <w:t xml:space="preserve"> </w:t>
      </w:r>
      <w:r w:rsidRPr="00B84BBA">
        <w:rPr>
          <w:sz w:val="24"/>
          <w:szCs w:val="24"/>
        </w:rPr>
        <w:t>федерального</w:t>
      </w:r>
      <w:r w:rsidRPr="00B84BBA">
        <w:rPr>
          <w:spacing w:val="28"/>
          <w:sz w:val="24"/>
          <w:szCs w:val="24"/>
        </w:rPr>
        <w:t xml:space="preserve"> </w:t>
      </w:r>
      <w:r w:rsidRPr="00B84BBA">
        <w:rPr>
          <w:sz w:val="24"/>
          <w:szCs w:val="24"/>
        </w:rPr>
        <w:t>учебно-методического</w:t>
      </w:r>
      <w:r w:rsidRPr="00B84BBA">
        <w:rPr>
          <w:spacing w:val="28"/>
          <w:sz w:val="24"/>
          <w:szCs w:val="24"/>
        </w:rPr>
        <w:t xml:space="preserve"> </w:t>
      </w:r>
      <w:r w:rsidRPr="00B84BBA">
        <w:rPr>
          <w:sz w:val="24"/>
          <w:szCs w:val="24"/>
        </w:rPr>
        <w:t>объединения</w:t>
      </w:r>
      <w:r w:rsidRPr="00B84BBA">
        <w:rPr>
          <w:spacing w:val="28"/>
          <w:sz w:val="24"/>
          <w:szCs w:val="24"/>
        </w:rPr>
        <w:t xml:space="preserve"> </w:t>
      </w:r>
      <w:r w:rsidRPr="00B84BBA">
        <w:rPr>
          <w:sz w:val="24"/>
          <w:szCs w:val="24"/>
        </w:rPr>
        <w:t>по</w:t>
      </w:r>
      <w:r w:rsidRPr="00B84BBA">
        <w:rPr>
          <w:spacing w:val="26"/>
          <w:sz w:val="24"/>
          <w:szCs w:val="24"/>
        </w:rPr>
        <w:t xml:space="preserve"> </w:t>
      </w:r>
      <w:r w:rsidRPr="00B84BBA">
        <w:rPr>
          <w:sz w:val="24"/>
          <w:szCs w:val="24"/>
        </w:rPr>
        <w:t>общему</w:t>
      </w:r>
      <w:r w:rsidRPr="00B84BBA">
        <w:rPr>
          <w:spacing w:val="25"/>
          <w:sz w:val="24"/>
          <w:szCs w:val="24"/>
        </w:rPr>
        <w:t xml:space="preserve"> </w:t>
      </w:r>
      <w:r w:rsidRPr="00B84BBA">
        <w:rPr>
          <w:sz w:val="24"/>
          <w:szCs w:val="24"/>
        </w:rPr>
        <w:t>образованию</w:t>
      </w:r>
      <w:r w:rsidRPr="00B84BBA">
        <w:rPr>
          <w:spacing w:val="27"/>
          <w:sz w:val="24"/>
          <w:szCs w:val="24"/>
        </w:rPr>
        <w:t xml:space="preserve"> </w:t>
      </w:r>
      <w:r w:rsidRPr="00B84BBA">
        <w:rPr>
          <w:sz w:val="24"/>
          <w:szCs w:val="24"/>
        </w:rPr>
        <w:t>(пр</w:t>
      </w:r>
      <w:r w:rsidRPr="00B84BBA">
        <w:rPr>
          <w:sz w:val="24"/>
          <w:szCs w:val="24"/>
        </w:rPr>
        <w:t>о</w:t>
      </w:r>
      <w:r w:rsidRPr="00B84BBA">
        <w:rPr>
          <w:sz w:val="24"/>
          <w:szCs w:val="24"/>
        </w:rPr>
        <w:t>токол</w:t>
      </w:r>
      <w:r w:rsidRPr="00B84BBA">
        <w:rPr>
          <w:spacing w:val="26"/>
          <w:sz w:val="24"/>
          <w:szCs w:val="24"/>
        </w:rPr>
        <w:t xml:space="preserve"> </w:t>
      </w:r>
      <w:r w:rsidRPr="00B84BBA">
        <w:rPr>
          <w:sz w:val="24"/>
          <w:szCs w:val="24"/>
        </w:rPr>
        <w:t>от</w:t>
      </w:r>
      <w:r w:rsidRPr="00B84BBA">
        <w:rPr>
          <w:spacing w:val="27"/>
          <w:sz w:val="24"/>
          <w:szCs w:val="24"/>
        </w:rPr>
        <w:t xml:space="preserve"> </w:t>
      </w:r>
      <w:r w:rsidRPr="00B84BBA">
        <w:rPr>
          <w:sz w:val="24"/>
          <w:szCs w:val="24"/>
        </w:rPr>
        <w:t>02.06.2020</w:t>
      </w:r>
      <w:r w:rsidRPr="00B84BBA">
        <w:rPr>
          <w:spacing w:val="28"/>
          <w:sz w:val="24"/>
          <w:szCs w:val="24"/>
        </w:rPr>
        <w:t xml:space="preserve"> </w:t>
      </w:r>
      <w:r w:rsidRPr="00B84BBA">
        <w:rPr>
          <w:sz w:val="24"/>
          <w:szCs w:val="24"/>
        </w:rPr>
        <w:t>г.</w:t>
      </w:r>
      <w:r w:rsidRPr="00B84BBA">
        <w:rPr>
          <w:spacing w:val="27"/>
          <w:sz w:val="24"/>
          <w:szCs w:val="24"/>
        </w:rPr>
        <w:t xml:space="preserve"> </w:t>
      </w:r>
      <w:r w:rsidRPr="00B84BBA">
        <w:rPr>
          <w:sz w:val="24"/>
          <w:szCs w:val="24"/>
        </w:rPr>
        <w:t>№</w:t>
      </w:r>
      <w:r w:rsidRPr="00B84BBA">
        <w:rPr>
          <w:spacing w:val="-42"/>
          <w:sz w:val="24"/>
          <w:szCs w:val="24"/>
        </w:rPr>
        <w:t xml:space="preserve"> </w:t>
      </w:r>
      <w:r w:rsidRPr="00B84BBA">
        <w:rPr>
          <w:sz w:val="24"/>
          <w:szCs w:val="24"/>
        </w:rPr>
        <w:t>2/20).</w:t>
      </w:r>
    </w:p>
    <w:p w:rsidR="0003308B" w:rsidRPr="00B84BBA" w:rsidRDefault="0003308B" w:rsidP="00107985">
      <w:pPr>
        <w:autoSpaceDE w:val="0"/>
        <w:autoSpaceDN w:val="0"/>
        <w:spacing w:line="274" w:lineRule="exact"/>
        <w:rPr>
          <w:sz w:val="24"/>
          <w:szCs w:val="24"/>
        </w:rPr>
        <w:sectPr w:rsidR="0003308B" w:rsidRPr="00B84BBA" w:rsidSect="00107985">
          <w:type w:val="continuous"/>
          <w:pgSz w:w="11910" w:h="16840"/>
          <w:pgMar w:top="180" w:right="440" w:bottom="1060" w:left="440" w:header="0" w:footer="799" w:gutter="0"/>
          <w:cols w:space="720"/>
        </w:sectPr>
      </w:pPr>
    </w:p>
    <w:p w:rsidR="00107985" w:rsidRPr="00B84BBA" w:rsidRDefault="00107985" w:rsidP="00107985">
      <w:pPr>
        <w:autoSpaceDE w:val="0"/>
        <w:autoSpaceDN w:val="0"/>
        <w:rPr>
          <w:sz w:val="24"/>
          <w:szCs w:val="24"/>
        </w:rPr>
        <w:sectPr w:rsidR="00107985" w:rsidRPr="00B84BBA" w:rsidSect="00291006">
          <w:pgSz w:w="11910" w:h="16840"/>
          <w:pgMar w:top="180" w:right="440" w:bottom="1060" w:left="440" w:header="0" w:footer="799" w:gutter="0"/>
          <w:cols w:space="720"/>
        </w:sectPr>
      </w:pPr>
    </w:p>
    <w:p w:rsidR="009C15FD" w:rsidRDefault="009C15FD" w:rsidP="009C15FD">
      <w:pPr>
        <w:autoSpaceDE w:val="0"/>
        <w:autoSpaceDN w:val="0"/>
        <w:rPr>
          <w:sz w:val="24"/>
          <w:szCs w:val="24"/>
        </w:rPr>
      </w:pPr>
    </w:p>
    <w:p w:rsidR="009C15FD" w:rsidRDefault="009C15FD" w:rsidP="009C15FD">
      <w:pPr>
        <w:autoSpaceDE w:val="0"/>
        <w:autoSpaceDN w:val="0"/>
        <w:rPr>
          <w:sz w:val="24"/>
          <w:szCs w:val="24"/>
        </w:rPr>
      </w:pPr>
    </w:p>
    <w:p w:rsidR="0003308B" w:rsidRPr="0003308B" w:rsidRDefault="0003308B" w:rsidP="0003308B">
      <w:pPr>
        <w:autoSpaceDE w:val="0"/>
        <w:autoSpaceDN w:val="0"/>
        <w:rPr>
          <w:sz w:val="24"/>
          <w:szCs w:val="24"/>
        </w:rPr>
      </w:pPr>
      <w:r w:rsidRPr="0003308B">
        <w:rPr>
          <w:sz w:val="24"/>
          <w:szCs w:val="24"/>
        </w:rPr>
        <w:t>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w:t>
      </w:r>
    </w:p>
    <w:p w:rsidR="0003308B" w:rsidRPr="0003308B" w:rsidRDefault="0003308B" w:rsidP="0003308B">
      <w:pPr>
        <w:autoSpaceDE w:val="0"/>
        <w:autoSpaceDN w:val="0"/>
        <w:rPr>
          <w:sz w:val="24"/>
          <w:szCs w:val="24"/>
        </w:rPr>
      </w:pPr>
      <w:r w:rsidRPr="0003308B">
        <w:rPr>
          <w:sz w:val="24"/>
          <w:szCs w:val="24"/>
        </w:rPr>
        <w:t>«Литературное чтение» станут фундаментом обучения в основном звене школы, а также будут востреб</w:t>
      </w:r>
      <w:r w:rsidRPr="0003308B">
        <w:rPr>
          <w:sz w:val="24"/>
          <w:szCs w:val="24"/>
        </w:rPr>
        <w:t>о</w:t>
      </w:r>
      <w:r w:rsidRPr="0003308B">
        <w:rPr>
          <w:sz w:val="24"/>
          <w:szCs w:val="24"/>
        </w:rPr>
        <w:t>ваны в жизни.</w:t>
      </w:r>
    </w:p>
    <w:p w:rsidR="0003308B" w:rsidRPr="0003308B" w:rsidRDefault="0003308B" w:rsidP="0003308B">
      <w:pPr>
        <w:autoSpaceDE w:val="0"/>
        <w:autoSpaceDN w:val="0"/>
        <w:rPr>
          <w:sz w:val="24"/>
          <w:szCs w:val="24"/>
        </w:rPr>
      </w:pPr>
      <w:r w:rsidRPr="0003308B">
        <w:rPr>
          <w:sz w:val="24"/>
          <w:szCs w:val="24"/>
        </w:rPr>
        <w:t>Достижение заявленной цели определяется особенностями курса литературного чтения и решением сл</w:t>
      </w:r>
      <w:r w:rsidRPr="0003308B">
        <w:rPr>
          <w:sz w:val="24"/>
          <w:szCs w:val="24"/>
        </w:rPr>
        <w:t>е</w:t>
      </w:r>
      <w:r w:rsidRPr="0003308B">
        <w:rPr>
          <w:sz w:val="24"/>
          <w:szCs w:val="24"/>
        </w:rPr>
        <w:t xml:space="preserve">дующих </w:t>
      </w:r>
      <w:r w:rsidRPr="0003308B">
        <w:rPr>
          <w:b/>
          <w:sz w:val="24"/>
          <w:szCs w:val="24"/>
        </w:rPr>
        <w:t>задач</w:t>
      </w:r>
      <w:r w:rsidRPr="0003308B">
        <w:rPr>
          <w:sz w:val="24"/>
          <w:szCs w:val="24"/>
        </w:rPr>
        <w:t>:</w:t>
      </w:r>
    </w:p>
    <w:p w:rsidR="0003308B" w:rsidRPr="0003308B" w:rsidRDefault="0003308B" w:rsidP="00A3744D">
      <w:pPr>
        <w:numPr>
          <w:ilvl w:val="0"/>
          <w:numId w:val="336"/>
        </w:numPr>
        <w:autoSpaceDE w:val="0"/>
        <w:autoSpaceDN w:val="0"/>
        <w:rPr>
          <w:sz w:val="24"/>
          <w:szCs w:val="24"/>
        </w:rPr>
      </w:pPr>
      <w:r w:rsidRPr="0003308B">
        <w:rPr>
          <w:sz w:val="24"/>
          <w:szCs w:val="24"/>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03308B" w:rsidRPr="0003308B" w:rsidRDefault="0003308B" w:rsidP="00A3744D">
      <w:pPr>
        <w:numPr>
          <w:ilvl w:val="0"/>
          <w:numId w:val="336"/>
        </w:numPr>
        <w:autoSpaceDE w:val="0"/>
        <w:autoSpaceDN w:val="0"/>
        <w:rPr>
          <w:sz w:val="24"/>
          <w:szCs w:val="24"/>
        </w:rPr>
      </w:pPr>
      <w:r w:rsidRPr="0003308B">
        <w:rPr>
          <w:sz w:val="24"/>
          <w:szCs w:val="24"/>
        </w:rPr>
        <w:t>достижение необходимого для продолжения образованияуровня общего речевого развития;</w:t>
      </w:r>
    </w:p>
    <w:p w:rsidR="0003308B" w:rsidRPr="0003308B" w:rsidRDefault="0003308B" w:rsidP="00A3744D">
      <w:pPr>
        <w:numPr>
          <w:ilvl w:val="0"/>
          <w:numId w:val="336"/>
        </w:numPr>
        <w:autoSpaceDE w:val="0"/>
        <w:autoSpaceDN w:val="0"/>
        <w:rPr>
          <w:sz w:val="24"/>
          <w:szCs w:val="24"/>
        </w:rPr>
      </w:pPr>
      <w:r w:rsidRPr="0003308B">
        <w:rPr>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03308B" w:rsidRPr="0003308B" w:rsidRDefault="0003308B" w:rsidP="00A3744D">
      <w:pPr>
        <w:numPr>
          <w:ilvl w:val="0"/>
          <w:numId w:val="336"/>
        </w:numPr>
        <w:autoSpaceDE w:val="0"/>
        <w:autoSpaceDN w:val="0"/>
        <w:rPr>
          <w:sz w:val="24"/>
          <w:szCs w:val="24"/>
        </w:rPr>
      </w:pPr>
      <w:r w:rsidRPr="0003308B">
        <w:rPr>
          <w:sz w:val="24"/>
          <w:szCs w:val="24"/>
        </w:rPr>
        <w:t>первоначальное представление о многообразии жанров художественных произведений и произв</w:t>
      </w:r>
      <w:r w:rsidRPr="0003308B">
        <w:rPr>
          <w:sz w:val="24"/>
          <w:szCs w:val="24"/>
        </w:rPr>
        <w:t>е</w:t>
      </w:r>
      <w:r w:rsidRPr="0003308B">
        <w:rPr>
          <w:sz w:val="24"/>
          <w:szCs w:val="24"/>
        </w:rPr>
        <w:t>дений устного народного творчества;</w:t>
      </w:r>
    </w:p>
    <w:p w:rsidR="0003308B" w:rsidRPr="0003308B" w:rsidRDefault="0003308B" w:rsidP="00A3744D">
      <w:pPr>
        <w:numPr>
          <w:ilvl w:val="0"/>
          <w:numId w:val="336"/>
        </w:numPr>
        <w:autoSpaceDE w:val="0"/>
        <w:autoSpaceDN w:val="0"/>
        <w:rPr>
          <w:sz w:val="24"/>
          <w:szCs w:val="24"/>
        </w:rPr>
      </w:pPr>
      <w:r w:rsidRPr="0003308B">
        <w:rPr>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w:t>
      </w:r>
      <w:r w:rsidRPr="0003308B">
        <w:rPr>
          <w:sz w:val="24"/>
          <w:szCs w:val="24"/>
        </w:rPr>
        <w:t>о</w:t>
      </w:r>
      <w:r w:rsidRPr="0003308B">
        <w:rPr>
          <w:sz w:val="24"/>
          <w:szCs w:val="24"/>
        </w:rPr>
        <w:t>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w:t>
      </w:r>
      <w:r w:rsidRPr="0003308B">
        <w:rPr>
          <w:sz w:val="24"/>
          <w:szCs w:val="24"/>
        </w:rPr>
        <w:t>а</w:t>
      </w:r>
      <w:r w:rsidRPr="0003308B">
        <w:rPr>
          <w:sz w:val="24"/>
          <w:szCs w:val="24"/>
        </w:rPr>
        <w:t>рактер; тема; идея; заголовок и содержание; композиция; сюжет; эпизод, смысловые части; стих</w:t>
      </w:r>
      <w:r w:rsidRPr="0003308B">
        <w:rPr>
          <w:sz w:val="24"/>
          <w:szCs w:val="24"/>
        </w:rPr>
        <w:t>о</w:t>
      </w:r>
      <w:r w:rsidRPr="0003308B">
        <w:rPr>
          <w:sz w:val="24"/>
          <w:szCs w:val="24"/>
        </w:rPr>
        <w:t>творение (ритм, рифма); средства художественной выразительности (сравнение, эпитет, олиц</w:t>
      </w:r>
      <w:r w:rsidRPr="0003308B">
        <w:rPr>
          <w:sz w:val="24"/>
          <w:szCs w:val="24"/>
        </w:rPr>
        <w:t>е</w:t>
      </w:r>
      <w:r w:rsidRPr="0003308B">
        <w:rPr>
          <w:sz w:val="24"/>
          <w:szCs w:val="24"/>
        </w:rPr>
        <w:t>творение);</w:t>
      </w:r>
    </w:p>
    <w:p w:rsidR="0003308B" w:rsidRPr="0003308B" w:rsidRDefault="0003308B" w:rsidP="00A3744D">
      <w:pPr>
        <w:numPr>
          <w:ilvl w:val="0"/>
          <w:numId w:val="336"/>
        </w:numPr>
        <w:autoSpaceDE w:val="0"/>
        <w:autoSpaceDN w:val="0"/>
        <w:rPr>
          <w:sz w:val="24"/>
          <w:szCs w:val="24"/>
        </w:rPr>
      </w:pPr>
      <w:r w:rsidRPr="0003308B">
        <w:rPr>
          <w:sz w:val="24"/>
          <w:szCs w:val="24"/>
        </w:rPr>
        <w:t>овладение техникой смыслового чтения вслух (правильным плавным чтением, позволяющим п</w:t>
      </w:r>
      <w:r w:rsidRPr="0003308B">
        <w:rPr>
          <w:sz w:val="24"/>
          <w:szCs w:val="24"/>
        </w:rPr>
        <w:t>о</w:t>
      </w:r>
      <w:r w:rsidRPr="0003308B">
        <w:rPr>
          <w:sz w:val="24"/>
          <w:szCs w:val="24"/>
        </w:rPr>
        <w:t>нимать смысл прочитанного, адекватно воспринимать чтение слушателями).</w:t>
      </w:r>
    </w:p>
    <w:p w:rsidR="0003308B" w:rsidRPr="0003308B" w:rsidRDefault="0003308B" w:rsidP="0003308B">
      <w:pPr>
        <w:autoSpaceDE w:val="0"/>
        <w:autoSpaceDN w:val="0"/>
        <w:rPr>
          <w:sz w:val="24"/>
          <w:szCs w:val="24"/>
        </w:rPr>
      </w:pPr>
      <w:r w:rsidRPr="0003308B">
        <w:rPr>
          <w:sz w:val="24"/>
          <w:szCs w:val="24"/>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w:t>
      </w:r>
      <w:r w:rsidRPr="0003308B">
        <w:rPr>
          <w:sz w:val="24"/>
          <w:szCs w:val="24"/>
        </w:rPr>
        <w:t>е</w:t>
      </w:r>
      <w:r w:rsidRPr="0003308B">
        <w:rPr>
          <w:sz w:val="24"/>
          <w:szCs w:val="24"/>
        </w:rPr>
        <w:t>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w:t>
      </w:r>
      <w:r w:rsidRPr="0003308B">
        <w:rPr>
          <w:sz w:val="24"/>
          <w:szCs w:val="24"/>
        </w:rPr>
        <w:t>е</w:t>
      </w:r>
      <w:r w:rsidRPr="0003308B">
        <w:rPr>
          <w:sz w:val="24"/>
          <w:szCs w:val="24"/>
        </w:rPr>
        <w:t>ских подходов к преподаванию учебного предмета «Литературное чтение» при условии сохранения обяз</w:t>
      </w:r>
      <w:r w:rsidRPr="0003308B">
        <w:rPr>
          <w:sz w:val="24"/>
          <w:szCs w:val="24"/>
        </w:rPr>
        <w:t>а</w:t>
      </w:r>
      <w:r w:rsidRPr="0003308B">
        <w:rPr>
          <w:sz w:val="24"/>
          <w:szCs w:val="24"/>
        </w:rPr>
        <w:t>тельной части содержания курса.</w:t>
      </w:r>
    </w:p>
    <w:p w:rsidR="0003308B" w:rsidRPr="0003308B" w:rsidRDefault="0003308B" w:rsidP="0003308B">
      <w:pPr>
        <w:autoSpaceDE w:val="0"/>
        <w:autoSpaceDN w:val="0"/>
        <w:rPr>
          <w:sz w:val="24"/>
          <w:szCs w:val="24"/>
        </w:rPr>
      </w:pPr>
      <w:r w:rsidRPr="0003308B">
        <w:rPr>
          <w:sz w:val="24"/>
          <w:szCs w:val="24"/>
        </w:rPr>
        <w:t>Содержание учебного предмета «Литературное чтение» раскрывает следующие направления литературн</w:t>
      </w:r>
      <w:r w:rsidRPr="0003308B">
        <w:rPr>
          <w:sz w:val="24"/>
          <w:szCs w:val="24"/>
        </w:rPr>
        <w:t>о</w:t>
      </w:r>
      <w:r w:rsidRPr="0003308B">
        <w:rPr>
          <w:sz w:val="24"/>
          <w:szCs w:val="24"/>
        </w:rPr>
        <w:t>го образования младшего школьника: речевая и читательская деятельности, круг чтения, творческая де</w:t>
      </w:r>
      <w:r w:rsidRPr="0003308B">
        <w:rPr>
          <w:sz w:val="24"/>
          <w:szCs w:val="24"/>
        </w:rPr>
        <w:t>я</w:t>
      </w:r>
      <w:r w:rsidRPr="0003308B">
        <w:rPr>
          <w:sz w:val="24"/>
          <w:szCs w:val="24"/>
        </w:rPr>
        <w:t>тельность.</w:t>
      </w:r>
    </w:p>
    <w:p w:rsidR="0003308B" w:rsidRPr="0003308B" w:rsidRDefault="0003308B" w:rsidP="0003308B">
      <w:pPr>
        <w:autoSpaceDE w:val="0"/>
        <w:autoSpaceDN w:val="0"/>
        <w:rPr>
          <w:sz w:val="24"/>
          <w:szCs w:val="24"/>
        </w:rPr>
      </w:pPr>
      <w:r w:rsidRPr="0003308B">
        <w:rPr>
          <w:sz w:val="24"/>
          <w:szCs w:val="24"/>
        </w:rPr>
        <w:t>В основу отбора произведений положены общедидактические принципы обучения: соответствие возрас</w:t>
      </w:r>
      <w:r w:rsidRPr="0003308B">
        <w:rPr>
          <w:sz w:val="24"/>
          <w:szCs w:val="24"/>
        </w:rPr>
        <w:t>т</w:t>
      </w:r>
      <w:r w:rsidRPr="0003308B">
        <w:rPr>
          <w:sz w:val="24"/>
          <w:szCs w:val="24"/>
        </w:rPr>
        <w:t>ным возможностям и особенностям восприятия младшим школьником фольклорных произведений и л</w:t>
      </w:r>
      <w:r w:rsidRPr="0003308B">
        <w:rPr>
          <w:sz w:val="24"/>
          <w:szCs w:val="24"/>
        </w:rPr>
        <w:t>и</w:t>
      </w:r>
      <w:r w:rsidRPr="0003308B">
        <w:rPr>
          <w:sz w:val="24"/>
          <w:szCs w:val="24"/>
        </w:rPr>
        <w:t>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w:t>
      </w:r>
      <w:r w:rsidRPr="0003308B">
        <w:rPr>
          <w:sz w:val="24"/>
          <w:szCs w:val="24"/>
        </w:rPr>
        <w:t>е</w:t>
      </w:r>
      <w:r w:rsidRPr="0003308B">
        <w:rPr>
          <w:sz w:val="24"/>
          <w:szCs w:val="24"/>
        </w:rPr>
        <w:t>ратуры. При отборе произведений для слушания и чтения учитывались преемственные связи с дошкол</w:t>
      </w:r>
      <w:r w:rsidRPr="0003308B">
        <w:rPr>
          <w:sz w:val="24"/>
          <w:szCs w:val="24"/>
        </w:rPr>
        <w:t>ь</w:t>
      </w:r>
      <w:r w:rsidRPr="0003308B">
        <w:rPr>
          <w:sz w:val="24"/>
          <w:szCs w:val="24"/>
        </w:rPr>
        <w:t>ным опытом знакомства с произведениями фольклора, художественными произведениями детской литер</w:t>
      </w:r>
      <w:r w:rsidRPr="0003308B">
        <w:rPr>
          <w:sz w:val="24"/>
          <w:szCs w:val="24"/>
        </w:rPr>
        <w:t>а</w:t>
      </w:r>
      <w:r w:rsidRPr="0003308B">
        <w:rPr>
          <w:sz w:val="24"/>
          <w:szCs w:val="24"/>
        </w:rPr>
        <w:t>туры, а также перспективы изучения предмета «Литература» в основной школе. Важным принципом отб</w:t>
      </w:r>
      <w:r w:rsidRPr="0003308B">
        <w:rPr>
          <w:sz w:val="24"/>
          <w:szCs w:val="24"/>
        </w:rPr>
        <w:t>о</w:t>
      </w:r>
      <w:r w:rsidRPr="0003308B">
        <w:rPr>
          <w:sz w:val="24"/>
          <w:szCs w:val="24"/>
        </w:rPr>
        <w:t>ра содержания предмета «Литературное чтение» является представленность разных жанров, видов и ст</w:t>
      </w:r>
      <w:r w:rsidRPr="0003308B">
        <w:rPr>
          <w:sz w:val="24"/>
          <w:szCs w:val="24"/>
        </w:rPr>
        <w:t>и</w:t>
      </w:r>
      <w:r w:rsidRPr="0003308B">
        <w:rPr>
          <w:sz w:val="24"/>
          <w:szCs w:val="24"/>
        </w:rPr>
        <w:t>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w:t>
      </w:r>
      <w:r w:rsidRPr="0003308B">
        <w:rPr>
          <w:sz w:val="24"/>
          <w:szCs w:val="24"/>
        </w:rPr>
        <w:t>о</w:t>
      </w:r>
      <w:r w:rsidRPr="0003308B">
        <w:rPr>
          <w:sz w:val="24"/>
          <w:szCs w:val="24"/>
        </w:rPr>
        <w:t>лы.</w:t>
      </w:r>
    </w:p>
    <w:p w:rsidR="0003308B" w:rsidRPr="0003308B" w:rsidRDefault="0003308B" w:rsidP="0003308B">
      <w:pPr>
        <w:autoSpaceDE w:val="0"/>
        <w:autoSpaceDN w:val="0"/>
        <w:rPr>
          <w:sz w:val="24"/>
          <w:szCs w:val="24"/>
        </w:rPr>
      </w:pPr>
      <w:r w:rsidRPr="0003308B">
        <w:rPr>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03308B" w:rsidRPr="0003308B" w:rsidRDefault="0003308B" w:rsidP="0003308B">
      <w:pPr>
        <w:autoSpaceDE w:val="0"/>
        <w:autoSpaceDN w:val="0"/>
        <w:rPr>
          <w:sz w:val="24"/>
          <w:szCs w:val="24"/>
        </w:rPr>
      </w:pPr>
      <w:r w:rsidRPr="0003308B">
        <w:rPr>
          <w:sz w:val="24"/>
          <w:szCs w:val="24"/>
        </w:rPr>
        <w:t>Предмет «Литературное чтение» преемственен по отношению к предмету «Литература», который изучае</w:t>
      </w:r>
      <w:r w:rsidRPr="0003308B">
        <w:rPr>
          <w:sz w:val="24"/>
          <w:szCs w:val="24"/>
        </w:rPr>
        <w:t>т</w:t>
      </w:r>
      <w:r w:rsidRPr="0003308B">
        <w:rPr>
          <w:sz w:val="24"/>
          <w:szCs w:val="24"/>
        </w:rPr>
        <w:t>ся в основной школе.</w:t>
      </w:r>
    </w:p>
    <w:p w:rsidR="0003308B" w:rsidRPr="0003308B" w:rsidRDefault="0003308B" w:rsidP="0003308B">
      <w:pPr>
        <w:autoSpaceDE w:val="0"/>
        <w:autoSpaceDN w:val="0"/>
        <w:rPr>
          <w:sz w:val="24"/>
          <w:szCs w:val="24"/>
        </w:rPr>
      </w:pPr>
      <w:r w:rsidRPr="0003308B">
        <w:rPr>
          <w:sz w:val="24"/>
          <w:szCs w:val="24"/>
        </w:rPr>
        <w:t>Освоение программы по предмету «Литературное чтение» в 1 классе начинается вводным интегрирова</w:t>
      </w:r>
      <w:r w:rsidRPr="0003308B">
        <w:rPr>
          <w:sz w:val="24"/>
          <w:szCs w:val="24"/>
        </w:rPr>
        <w:t>н</w:t>
      </w:r>
      <w:r w:rsidRPr="0003308B">
        <w:rPr>
          <w:sz w:val="24"/>
          <w:szCs w:val="24"/>
        </w:rPr>
        <w:t>ным курсом «Обучение грамоте» (180 ч: 100 ч предмета «Русский язык» и 80 ч предмета «Литературное чтение»). После периода обучения грамоте начинается раздельное</w:t>
      </w:r>
    </w:p>
    <w:p w:rsidR="0003308B" w:rsidRPr="0003308B" w:rsidRDefault="0003308B" w:rsidP="0003308B">
      <w:pPr>
        <w:autoSpaceDE w:val="0"/>
        <w:autoSpaceDN w:val="0"/>
        <w:rPr>
          <w:sz w:val="24"/>
          <w:szCs w:val="24"/>
        </w:rPr>
        <w:sectPr w:rsidR="0003308B" w:rsidRPr="0003308B" w:rsidSect="002C507F">
          <w:type w:val="continuous"/>
          <w:pgSz w:w="11910" w:h="16840"/>
          <w:pgMar w:top="180" w:right="440" w:bottom="1060" w:left="440" w:header="0" w:footer="799" w:gutter="0"/>
          <w:cols w:space="720"/>
        </w:sectPr>
      </w:pPr>
    </w:p>
    <w:p w:rsidR="0003308B" w:rsidRPr="0003308B" w:rsidRDefault="0003308B" w:rsidP="0003308B">
      <w:pPr>
        <w:autoSpaceDE w:val="0"/>
        <w:autoSpaceDN w:val="0"/>
        <w:rPr>
          <w:sz w:val="24"/>
          <w:szCs w:val="24"/>
        </w:rPr>
      </w:pPr>
      <w:r w:rsidRPr="0003308B">
        <w:rPr>
          <w:sz w:val="24"/>
          <w:szCs w:val="24"/>
        </w:rPr>
        <w:lastRenderedPageBreak/>
        <w:t>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классе).</w:t>
      </w:r>
    </w:p>
    <w:p w:rsidR="0003308B" w:rsidRPr="0003308B" w:rsidRDefault="0003308B" w:rsidP="0003308B">
      <w:pPr>
        <w:autoSpaceDE w:val="0"/>
        <w:autoSpaceDN w:val="0"/>
        <w:rPr>
          <w:sz w:val="24"/>
          <w:szCs w:val="24"/>
        </w:rPr>
      </w:pPr>
    </w:p>
    <w:p w:rsidR="0003308B" w:rsidRPr="0003308B" w:rsidRDefault="0003308B" w:rsidP="0003308B">
      <w:pPr>
        <w:autoSpaceDE w:val="0"/>
        <w:autoSpaceDN w:val="0"/>
        <w:rPr>
          <w:b/>
          <w:bCs/>
          <w:sz w:val="24"/>
          <w:szCs w:val="24"/>
        </w:rPr>
      </w:pPr>
      <w:r w:rsidRPr="0003308B">
        <w:rPr>
          <w:b/>
          <w:bCs/>
          <w:sz w:val="24"/>
          <w:szCs w:val="24"/>
        </w:rPr>
        <w:t>СОДЕРЖАНИЕ ОБУЧЕНИЯ</w:t>
      </w:r>
    </w:p>
    <w:p w:rsidR="0003308B" w:rsidRPr="0003308B" w:rsidRDefault="0003308B" w:rsidP="0003308B">
      <w:pPr>
        <w:autoSpaceDE w:val="0"/>
        <w:autoSpaceDN w:val="0"/>
        <w:rPr>
          <w:sz w:val="24"/>
          <w:szCs w:val="24"/>
        </w:rPr>
      </w:pPr>
      <w:r w:rsidRPr="0003308B">
        <w:rPr>
          <w:sz w:val="24"/>
          <w:szCs w:val="24"/>
        </w:rPr>
        <mc:AlternateContent>
          <mc:Choice Requires="wpg">
            <w:drawing>
              <wp:inline distT="0" distB="0" distL="0" distR="0" wp14:anchorId="40060834" wp14:editId="4275804B">
                <wp:extent cx="6510655" cy="6350"/>
                <wp:effectExtent l="0" t="0" r="0" b="3175"/>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655" cy="6350"/>
                          <a:chOff x="0" y="0"/>
                          <a:chExt cx="10253" cy="10"/>
                        </a:xfrm>
                      </wpg:grpSpPr>
                      <wps:wsp>
                        <wps:cNvPr id="7" name="Rectangle 3"/>
                        <wps:cNvSpPr>
                          <a:spLocks noChangeArrowheads="1"/>
                        </wps:cNvSpPr>
                        <wps:spPr bwMode="auto">
                          <a:xfrm>
                            <a:off x="0" y="0"/>
                            <a:ext cx="1025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5" o:spid="_x0000_s1026" style="width:512.65pt;height:.5pt;mso-position-horizontal-relative:char;mso-position-vertical-relative:line" coordsize="102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">
                <v:rect id="Rectangle 3" o:spid="_x0000_s1027" style="position:absolute;width:1025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jL8UA&#10;AADaAAAADwAAAGRycy9kb3ducmV2LnhtbESPQWvCQBSE70L/w/IKvemmYluNWaUKghdBbQ/19sy+&#10;JiHZt+nuVlN/vSsUPA4z8w2TzTvTiBM5X1lW8DxIQBDnVldcKPj8WPXHIHxA1thYJgV/5GE+e+hl&#10;mGp75h2d9qEQEcI+RQVlCG0qpc9LMugHtiWO3rd1BkOUrpDa4TnCTSOHSfIqDVYcF0psaVlSXu9/&#10;jYLFZLz42Y54c9kdD3T4OtYvQ5co9fTYvU9BBOrCPfzfXmsFb3C7Em+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eMvxQAAANoAAAAPAAAAAAAAAAAAAAAAAJgCAABkcnMv&#10;ZG93bnJldi54bWxQSwUGAAAAAAQABAD1AAAAigMAAAAA&#10;" fillcolor="black" stroked="f"/>
                <w10:anchorlock/>
              </v:group>
            </w:pict>
          </mc:Fallback>
        </mc:AlternateContent>
      </w:r>
    </w:p>
    <w:p w:rsidR="0003308B" w:rsidRPr="0003308B" w:rsidRDefault="0003308B" w:rsidP="0003308B">
      <w:pPr>
        <w:autoSpaceDE w:val="0"/>
        <w:autoSpaceDN w:val="0"/>
        <w:rPr>
          <w:sz w:val="24"/>
          <w:szCs w:val="24"/>
        </w:rPr>
      </w:pPr>
      <w:r w:rsidRPr="0003308B">
        <w:rPr>
          <w:sz w:val="24"/>
          <w:szCs w:val="24"/>
        </w:rPr>
        <w:t>1 КЛАСС</w:t>
      </w:r>
    </w:p>
    <w:p w:rsidR="0003308B" w:rsidRPr="0003308B" w:rsidRDefault="0003308B" w:rsidP="0003308B">
      <w:pPr>
        <w:autoSpaceDE w:val="0"/>
        <w:autoSpaceDN w:val="0"/>
        <w:rPr>
          <w:sz w:val="24"/>
          <w:szCs w:val="24"/>
        </w:rPr>
      </w:pPr>
      <w:r w:rsidRPr="0003308B">
        <w:rPr>
          <w:i/>
          <w:sz w:val="24"/>
          <w:szCs w:val="24"/>
        </w:rPr>
        <w:t xml:space="preserve">Сказка фольклорная </w:t>
      </w:r>
      <w:r w:rsidRPr="0003308B">
        <w:rPr>
          <w:sz w:val="24"/>
          <w:szCs w:val="24"/>
        </w:rPr>
        <w:t>(</w:t>
      </w:r>
      <w:r w:rsidRPr="0003308B">
        <w:rPr>
          <w:i/>
          <w:sz w:val="24"/>
          <w:szCs w:val="24"/>
        </w:rPr>
        <w:t>народная</w:t>
      </w:r>
      <w:r w:rsidRPr="0003308B">
        <w:rPr>
          <w:sz w:val="24"/>
          <w:szCs w:val="24"/>
        </w:rPr>
        <w:t xml:space="preserve">) </w:t>
      </w:r>
      <w:r w:rsidRPr="0003308B">
        <w:rPr>
          <w:i/>
          <w:sz w:val="24"/>
          <w:szCs w:val="24"/>
        </w:rPr>
        <w:t xml:space="preserve">и литературная </w:t>
      </w:r>
      <w:r w:rsidRPr="0003308B">
        <w:rPr>
          <w:sz w:val="24"/>
          <w:szCs w:val="24"/>
        </w:rPr>
        <w:t>(</w:t>
      </w:r>
      <w:r w:rsidRPr="0003308B">
        <w:rPr>
          <w:i/>
          <w:sz w:val="24"/>
          <w:szCs w:val="24"/>
        </w:rPr>
        <w:t>авторская</w:t>
      </w:r>
      <w:r w:rsidRPr="0003308B">
        <w:rPr>
          <w:sz w:val="24"/>
          <w:szCs w:val="24"/>
        </w:rPr>
        <w:t>)</w:t>
      </w:r>
      <w:r w:rsidRPr="0003308B">
        <w:rPr>
          <w:i/>
          <w:sz w:val="24"/>
          <w:szCs w:val="24"/>
        </w:rPr>
        <w:t xml:space="preserve">. </w:t>
      </w:r>
      <w:r w:rsidRPr="0003308B">
        <w:rPr>
          <w:sz w:val="24"/>
          <w:szCs w:val="24"/>
        </w:rPr>
        <w:t>Восприятие текста произведений худож</w:t>
      </w:r>
      <w:r w:rsidRPr="0003308B">
        <w:rPr>
          <w:sz w:val="24"/>
          <w:szCs w:val="24"/>
        </w:rPr>
        <w:t>е</w:t>
      </w:r>
      <w:r w:rsidRPr="0003308B">
        <w:rPr>
          <w:sz w:val="24"/>
          <w:szCs w:val="24"/>
        </w:rPr>
        <w:t>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w:t>
      </w:r>
      <w:r w:rsidRPr="0003308B">
        <w:rPr>
          <w:sz w:val="24"/>
          <w:szCs w:val="24"/>
        </w:rPr>
        <w:t>з</w:t>
      </w:r>
      <w:r w:rsidRPr="0003308B">
        <w:rPr>
          <w:sz w:val="24"/>
          <w:szCs w:val="24"/>
        </w:rPr>
        <w:t>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03308B" w:rsidRPr="0003308B" w:rsidRDefault="0003308B" w:rsidP="0003308B">
      <w:pPr>
        <w:autoSpaceDE w:val="0"/>
        <w:autoSpaceDN w:val="0"/>
        <w:rPr>
          <w:sz w:val="24"/>
          <w:szCs w:val="24"/>
        </w:rPr>
      </w:pPr>
      <w:r w:rsidRPr="0003308B">
        <w:rPr>
          <w:i/>
          <w:sz w:val="24"/>
          <w:szCs w:val="24"/>
        </w:rPr>
        <w:t xml:space="preserve">Произведения о детях и для детей. </w:t>
      </w:r>
      <w:r w:rsidRPr="0003308B">
        <w:rPr>
          <w:sz w:val="24"/>
          <w:szCs w:val="24"/>
        </w:rPr>
        <w:t>Понятие «тема произведения» (общее представление): чему посвящ</w:t>
      </w:r>
      <w:r w:rsidRPr="0003308B">
        <w:rPr>
          <w:sz w:val="24"/>
          <w:szCs w:val="24"/>
        </w:rPr>
        <w:t>е</w:t>
      </w:r>
      <w:r w:rsidRPr="0003308B">
        <w:rPr>
          <w:sz w:val="24"/>
          <w:szCs w:val="24"/>
        </w:rPr>
        <w:t>но, о чём рассказывает. Главная мысль произведения: его основная идея (чему учит? какие качества во</w:t>
      </w:r>
      <w:r w:rsidRPr="0003308B">
        <w:rPr>
          <w:sz w:val="24"/>
          <w:szCs w:val="24"/>
        </w:rPr>
        <w:t>с</w:t>
      </w:r>
      <w:r w:rsidRPr="0003308B">
        <w:rPr>
          <w:sz w:val="24"/>
          <w:szCs w:val="24"/>
        </w:rPr>
        <w:t>питывает?). Произведения одной темы, но разных жанров: рассказ, стихотворение, сказка (общее пре</w:t>
      </w:r>
      <w:r w:rsidRPr="0003308B">
        <w:rPr>
          <w:sz w:val="24"/>
          <w:szCs w:val="24"/>
        </w:rPr>
        <w:t>д</w:t>
      </w:r>
      <w:r w:rsidRPr="0003308B">
        <w:rPr>
          <w:sz w:val="24"/>
          <w:szCs w:val="24"/>
        </w:rPr>
        <w:t>ставление на примере не менее шести произведений К. Д. Ушинского, Л. Н. Толстого, В. Г. Сутеева, Е. А. Пермяка, В. А. Осеевой, А. Л. Барто, Ю. И. Ермолаева, Р. С. Сефа, С. В. Михалкова, В. Д. Берестова, В. 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 этич</w:t>
      </w:r>
      <w:r w:rsidRPr="0003308B">
        <w:rPr>
          <w:sz w:val="24"/>
          <w:szCs w:val="24"/>
        </w:rPr>
        <w:t>е</w:t>
      </w:r>
      <w:r w:rsidRPr="0003308B">
        <w:rPr>
          <w:sz w:val="24"/>
          <w:szCs w:val="24"/>
        </w:rPr>
        <w:t>ских понятий: друг, дружба, забота, труд, взаимопомощь.</w:t>
      </w:r>
    </w:p>
    <w:p w:rsidR="0003308B" w:rsidRPr="0003308B" w:rsidRDefault="0003308B" w:rsidP="0003308B">
      <w:pPr>
        <w:autoSpaceDE w:val="0"/>
        <w:autoSpaceDN w:val="0"/>
        <w:rPr>
          <w:sz w:val="24"/>
          <w:szCs w:val="24"/>
        </w:rPr>
      </w:pPr>
      <w:r w:rsidRPr="0003308B">
        <w:rPr>
          <w:i/>
          <w:sz w:val="24"/>
          <w:szCs w:val="24"/>
        </w:rPr>
        <w:t xml:space="preserve">Произведения о родной природе. </w:t>
      </w:r>
      <w:r w:rsidRPr="0003308B">
        <w:rPr>
          <w:sz w:val="24"/>
          <w:szCs w:val="24"/>
        </w:rPr>
        <w:t>Восприятие и самостоятельное чтение поэтических произведений о пр</w:t>
      </w:r>
      <w:r w:rsidRPr="0003308B">
        <w:rPr>
          <w:sz w:val="24"/>
          <w:szCs w:val="24"/>
        </w:rPr>
        <w:t>и</w:t>
      </w:r>
      <w:r w:rsidRPr="0003308B">
        <w:rPr>
          <w:sz w:val="24"/>
          <w:szCs w:val="24"/>
        </w:rPr>
        <w:t>роде (на примеретрёх-четырёх доступных произведений А. С. Пушкина,Ф. И. Тютчева, А. К. Толстого, С. А. Есенина, А. Н. Плещеева, Е. А. Баратынского, И. С. Никитина, Е. Ф. Трутневой, А. Л. Барто, С. Я. Маршака и др.). Тема поэтических произведений: звуки и краски природы, времена года, человек и прир</w:t>
      </w:r>
      <w:r w:rsidRPr="0003308B">
        <w:rPr>
          <w:sz w:val="24"/>
          <w:szCs w:val="24"/>
        </w:rPr>
        <w:t>о</w:t>
      </w:r>
      <w:r w:rsidRPr="0003308B">
        <w:rPr>
          <w:sz w:val="24"/>
          <w:szCs w:val="24"/>
        </w:rPr>
        <w:t>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w:t>
      </w:r>
      <w:r w:rsidRPr="0003308B">
        <w:rPr>
          <w:sz w:val="24"/>
          <w:szCs w:val="24"/>
        </w:rPr>
        <w:t>е</w:t>
      </w:r>
      <w:r w:rsidRPr="0003308B">
        <w:rPr>
          <w:sz w:val="24"/>
          <w:szCs w:val="24"/>
        </w:rPr>
        <w:t>нию как отражение эмоционального отклика на произведение. Выразительное чтение поэзии. Роль инт</w:t>
      </w:r>
      <w:r w:rsidRPr="0003308B">
        <w:rPr>
          <w:sz w:val="24"/>
          <w:szCs w:val="24"/>
        </w:rPr>
        <w:t>о</w:t>
      </w:r>
      <w:r w:rsidRPr="0003308B">
        <w:rPr>
          <w:sz w:val="24"/>
          <w:szCs w:val="24"/>
        </w:rPr>
        <w:t>нации при выразительном чтении. Интонационный рисунок выразительного чтения: ритм, темп,сила гол</w:t>
      </w:r>
      <w:r w:rsidRPr="0003308B">
        <w:rPr>
          <w:sz w:val="24"/>
          <w:szCs w:val="24"/>
        </w:rPr>
        <w:t>о</w:t>
      </w:r>
      <w:r w:rsidRPr="0003308B">
        <w:rPr>
          <w:sz w:val="24"/>
          <w:szCs w:val="24"/>
        </w:rPr>
        <w:t>са.</w:t>
      </w:r>
    </w:p>
    <w:p w:rsidR="0003308B" w:rsidRPr="0003308B" w:rsidRDefault="0003308B" w:rsidP="0003308B">
      <w:pPr>
        <w:autoSpaceDE w:val="0"/>
        <w:autoSpaceDN w:val="0"/>
        <w:rPr>
          <w:i/>
          <w:sz w:val="24"/>
          <w:szCs w:val="24"/>
        </w:rPr>
      </w:pPr>
      <w:r w:rsidRPr="0003308B">
        <w:rPr>
          <w:i/>
          <w:sz w:val="24"/>
          <w:szCs w:val="24"/>
        </w:rPr>
        <w:t>Устное народное творчество — малые фольклорные жанры</w:t>
      </w:r>
      <w:r w:rsidRPr="0003308B">
        <w:rPr>
          <w:sz w:val="24"/>
          <w:szCs w:val="24"/>
        </w:rPr>
        <w:t>(не менее шести произведений)</w:t>
      </w:r>
      <w:r w:rsidRPr="0003308B">
        <w:rPr>
          <w:i/>
          <w:sz w:val="24"/>
          <w:szCs w:val="24"/>
        </w:rPr>
        <w:t>.</w:t>
      </w:r>
    </w:p>
    <w:p w:rsidR="0003308B" w:rsidRPr="0003308B" w:rsidRDefault="0003308B" w:rsidP="0003308B">
      <w:pPr>
        <w:autoSpaceDE w:val="0"/>
        <w:autoSpaceDN w:val="0"/>
        <w:rPr>
          <w:i/>
          <w:sz w:val="24"/>
          <w:szCs w:val="24"/>
        </w:rPr>
      </w:pPr>
      <w:r w:rsidRPr="0003308B">
        <w:rPr>
          <w:sz w:val="24"/>
          <w:szCs w:val="24"/>
        </w:rPr>
        <w:t>Многообразие малых жанров устного народного творчества: потешка, загадка, пословица, их назначение (веселить, потешать, играть, поучать). Особенностиразных малых фольклорных жанров. Потешка — игр</w:t>
      </w:r>
      <w:r w:rsidRPr="0003308B">
        <w:rPr>
          <w:sz w:val="24"/>
          <w:szCs w:val="24"/>
        </w:rPr>
        <w:t>о</w:t>
      </w:r>
      <w:r w:rsidRPr="0003308B">
        <w:rPr>
          <w:sz w:val="24"/>
          <w:szCs w:val="24"/>
        </w:rPr>
        <w:t>вой народный фольклор. Загадки — средство воспитания живостиума, сообразительности. Пословицы — проявление народноймудрости, средство воспитания понимания жизненных правил.</w:t>
      </w:r>
      <w:r w:rsidRPr="0003308B">
        <w:rPr>
          <w:i/>
          <w:sz w:val="24"/>
          <w:szCs w:val="24"/>
        </w:rPr>
        <w:t>Произведения о бр</w:t>
      </w:r>
      <w:r w:rsidRPr="0003308B">
        <w:rPr>
          <w:i/>
          <w:sz w:val="24"/>
          <w:szCs w:val="24"/>
        </w:rPr>
        <w:t>а</w:t>
      </w:r>
      <w:r w:rsidRPr="0003308B">
        <w:rPr>
          <w:i/>
          <w:sz w:val="24"/>
          <w:szCs w:val="24"/>
        </w:rPr>
        <w:t xml:space="preserve">тьях наших меньших </w:t>
      </w:r>
      <w:r w:rsidRPr="0003308B">
        <w:rPr>
          <w:sz w:val="24"/>
          <w:szCs w:val="24"/>
        </w:rPr>
        <w:t>(трёх-четырёх авторов по выбору)</w:t>
      </w:r>
      <w:r w:rsidRPr="0003308B">
        <w:rPr>
          <w:i/>
          <w:sz w:val="24"/>
          <w:szCs w:val="24"/>
        </w:rPr>
        <w:t>.</w:t>
      </w:r>
    </w:p>
    <w:p w:rsidR="0003308B" w:rsidRPr="0003308B" w:rsidRDefault="0003308B" w:rsidP="0003308B">
      <w:pPr>
        <w:autoSpaceDE w:val="0"/>
        <w:autoSpaceDN w:val="0"/>
        <w:rPr>
          <w:sz w:val="24"/>
          <w:szCs w:val="24"/>
        </w:rPr>
      </w:pPr>
      <w:r w:rsidRPr="0003308B">
        <w:rPr>
          <w:sz w:val="24"/>
          <w:szCs w:val="24"/>
        </w:rPr>
        <w:t>Животные — герои произведений. Цель и назначение произведений о взаимоотношениях человека и ж</w:t>
      </w:r>
      <w:r w:rsidRPr="0003308B">
        <w:rPr>
          <w:sz w:val="24"/>
          <w:szCs w:val="24"/>
        </w:rPr>
        <w:t>и</w:t>
      </w:r>
      <w:r w:rsidRPr="0003308B">
        <w:rPr>
          <w:sz w:val="24"/>
          <w:szCs w:val="24"/>
        </w:rPr>
        <w:t>вотных — воспитание добрых чувств и бережного отношения к животным. Виды текстов: художестве</w:t>
      </w:r>
      <w:r w:rsidRPr="0003308B">
        <w:rPr>
          <w:sz w:val="24"/>
          <w:szCs w:val="24"/>
        </w:rPr>
        <w:t>н</w:t>
      </w:r>
      <w:r w:rsidRPr="0003308B">
        <w:rPr>
          <w:sz w:val="24"/>
          <w:szCs w:val="24"/>
        </w:rPr>
        <w:t>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w:t>
      </w:r>
      <w:r w:rsidRPr="0003308B">
        <w:rPr>
          <w:sz w:val="24"/>
          <w:szCs w:val="24"/>
        </w:rPr>
        <w:t>в</w:t>
      </w:r>
      <w:r w:rsidRPr="0003308B">
        <w:rPr>
          <w:sz w:val="24"/>
          <w:szCs w:val="24"/>
        </w:rPr>
        <w:t>ственно-этических понятий: любовь и забота о животных.</w:t>
      </w:r>
    </w:p>
    <w:p w:rsidR="0003308B" w:rsidRPr="0003308B" w:rsidRDefault="0003308B" w:rsidP="0003308B">
      <w:pPr>
        <w:autoSpaceDE w:val="0"/>
        <w:autoSpaceDN w:val="0"/>
        <w:rPr>
          <w:sz w:val="24"/>
          <w:szCs w:val="24"/>
        </w:rPr>
      </w:pPr>
      <w:r w:rsidRPr="0003308B">
        <w:rPr>
          <w:i/>
          <w:sz w:val="24"/>
          <w:szCs w:val="24"/>
        </w:rPr>
        <w:t xml:space="preserve">Произведения о маме. </w:t>
      </w:r>
      <w:r w:rsidRPr="0003308B">
        <w:rPr>
          <w:sz w:val="24"/>
          <w:szCs w:val="24"/>
        </w:rPr>
        <w:t>Восприятие и самостоятельное чтение разножанровых произведений о маме (не м</w:t>
      </w:r>
      <w:r w:rsidRPr="0003308B">
        <w:rPr>
          <w:sz w:val="24"/>
          <w:szCs w:val="24"/>
        </w:rPr>
        <w:t>е</w:t>
      </w:r>
      <w:r w:rsidRPr="0003308B">
        <w:rPr>
          <w:sz w:val="24"/>
          <w:szCs w:val="24"/>
        </w:rPr>
        <w:t>нее одного авторапо выбору,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03308B" w:rsidRPr="0003308B" w:rsidRDefault="0003308B" w:rsidP="0003308B">
      <w:pPr>
        <w:autoSpaceDE w:val="0"/>
        <w:autoSpaceDN w:val="0"/>
        <w:rPr>
          <w:sz w:val="24"/>
          <w:szCs w:val="24"/>
        </w:rPr>
      </w:pPr>
      <w:r w:rsidRPr="0003308B">
        <w:rPr>
          <w:i/>
          <w:sz w:val="24"/>
          <w:szCs w:val="24"/>
        </w:rPr>
        <w:t xml:space="preserve">Фольклорные и авторские произведения о чудесах и фантазии </w:t>
      </w:r>
      <w:r w:rsidRPr="0003308B">
        <w:rPr>
          <w:sz w:val="24"/>
          <w:szCs w:val="24"/>
        </w:rPr>
        <w:t>(не менее трёх произведений)</w:t>
      </w:r>
      <w:r w:rsidRPr="0003308B">
        <w:rPr>
          <w:i/>
          <w:sz w:val="24"/>
          <w:szCs w:val="24"/>
        </w:rPr>
        <w:t xml:space="preserve">. </w:t>
      </w:r>
      <w:r w:rsidRPr="0003308B">
        <w:rPr>
          <w:sz w:val="24"/>
          <w:szCs w:val="24"/>
        </w:rPr>
        <w:t>Способность автора произведения замечать чудесное в каждом жизненном проявлении, необычное в обыкновенных я</w:t>
      </w:r>
      <w:r w:rsidRPr="0003308B">
        <w:rPr>
          <w:sz w:val="24"/>
          <w:szCs w:val="24"/>
        </w:rPr>
        <w:t>в</w:t>
      </w:r>
      <w:r w:rsidRPr="0003308B">
        <w:rPr>
          <w:sz w:val="24"/>
          <w:szCs w:val="24"/>
        </w:rPr>
        <w:t>лениях окружающего мира. Сочетание в произведении реалистических событий с</w:t>
      </w:r>
    </w:p>
    <w:p w:rsidR="0003308B" w:rsidRPr="0003308B" w:rsidRDefault="0003308B" w:rsidP="0003308B">
      <w:pPr>
        <w:autoSpaceDE w:val="0"/>
        <w:autoSpaceDN w:val="0"/>
        <w:rPr>
          <w:sz w:val="24"/>
          <w:szCs w:val="24"/>
        </w:rPr>
        <w:sectPr w:rsidR="0003308B" w:rsidRPr="0003308B" w:rsidSect="00291006">
          <w:pgSz w:w="11910" w:h="16840"/>
          <w:pgMar w:top="180" w:right="440" w:bottom="1060" w:left="440" w:header="0" w:footer="799" w:gutter="0"/>
          <w:cols w:space="720"/>
        </w:sectPr>
      </w:pPr>
    </w:p>
    <w:p w:rsidR="0003308B" w:rsidRPr="0003308B" w:rsidRDefault="0003308B" w:rsidP="0003308B">
      <w:pPr>
        <w:autoSpaceDE w:val="0"/>
        <w:autoSpaceDN w:val="0"/>
        <w:rPr>
          <w:sz w:val="24"/>
          <w:szCs w:val="24"/>
        </w:rPr>
      </w:pPr>
      <w:r w:rsidRPr="0003308B">
        <w:rPr>
          <w:sz w:val="24"/>
          <w:szCs w:val="24"/>
        </w:rPr>
        <w:lastRenderedPageBreak/>
        <w:t>необычными, сказочными, фантастическими.</w:t>
      </w:r>
    </w:p>
    <w:p w:rsidR="0003308B" w:rsidRPr="0003308B" w:rsidRDefault="0003308B" w:rsidP="0003308B">
      <w:pPr>
        <w:autoSpaceDE w:val="0"/>
        <w:autoSpaceDN w:val="0"/>
        <w:rPr>
          <w:sz w:val="24"/>
          <w:szCs w:val="24"/>
        </w:rPr>
      </w:pPr>
      <w:r w:rsidRPr="0003308B">
        <w:rPr>
          <w:i/>
          <w:sz w:val="24"/>
          <w:szCs w:val="24"/>
        </w:rPr>
        <w:t xml:space="preserve">Библиографическая культура </w:t>
      </w:r>
      <w:r w:rsidRPr="0003308B">
        <w:rPr>
          <w:sz w:val="24"/>
          <w:szCs w:val="24"/>
        </w:rPr>
        <w:t>(</w:t>
      </w:r>
      <w:r w:rsidRPr="0003308B">
        <w:rPr>
          <w:i/>
          <w:sz w:val="24"/>
          <w:szCs w:val="24"/>
        </w:rPr>
        <w:t>работа с детской книгой</w:t>
      </w:r>
      <w:r w:rsidRPr="0003308B">
        <w:rPr>
          <w:sz w:val="24"/>
          <w:szCs w:val="24"/>
        </w:rPr>
        <w:t>). Представление о том, что книга — источник н</w:t>
      </w:r>
      <w:r w:rsidRPr="0003308B">
        <w:rPr>
          <w:sz w:val="24"/>
          <w:szCs w:val="24"/>
        </w:rPr>
        <w:t>е</w:t>
      </w:r>
      <w:r w:rsidRPr="0003308B">
        <w:rPr>
          <w:sz w:val="24"/>
          <w:szCs w:val="24"/>
        </w:rPr>
        <w:t>обходимых знаний. Обложка, оглавление, иллюстрации — элементы ориентировки в книге. Умение и</w:t>
      </w:r>
      <w:r w:rsidRPr="0003308B">
        <w:rPr>
          <w:sz w:val="24"/>
          <w:szCs w:val="24"/>
        </w:rPr>
        <w:t>с</w:t>
      </w:r>
      <w:r w:rsidRPr="0003308B">
        <w:rPr>
          <w:sz w:val="24"/>
          <w:szCs w:val="24"/>
        </w:rPr>
        <w:t>пользовать тематический каталог при выборе книг в библиотеке.</w:t>
      </w:r>
    </w:p>
    <w:p w:rsidR="0003308B" w:rsidRPr="0003308B" w:rsidRDefault="0003308B" w:rsidP="0003308B">
      <w:pPr>
        <w:autoSpaceDE w:val="0"/>
        <w:autoSpaceDN w:val="0"/>
        <w:rPr>
          <w:sz w:val="24"/>
          <w:szCs w:val="24"/>
        </w:rPr>
      </w:pPr>
      <w:r w:rsidRPr="0003308B">
        <w:rPr>
          <w:sz w:val="24"/>
          <w:szCs w:val="24"/>
        </w:rPr>
        <w:t xml:space="preserve">Изучение содержания учебного предмета «Литературное чтение» в первом классе способствует освоению </w:t>
      </w:r>
      <w:r w:rsidRPr="0003308B">
        <w:rPr>
          <w:b/>
          <w:sz w:val="24"/>
          <w:szCs w:val="24"/>
        </w:rPr>
        <w:t xml:space="preserve">на пропедевтическом уровне </w:t>
      </w:r>
      <w:r w:rsidRPr="0003308B">
        <w:rPr>
          <w:sz w:val="24"/>
          <w:szCs w:val="24"/>
        </w:rPr>
        <w:t>ряда универсальных учебных действий.</w:t>
      </w:r>
    </w:p>
    <w:p w:rsidR="0003308B" w:rsidRPr="0003308B" w:rsidRDefault="0003308B" w:rsidP="0003308B">
      <w:pPr>
        <w:autoSpaceDE w:val="0"/>
        <w:autoSpaceDN w:val="0"/>
        <w:rPr>
          <w:b/>
          <w:bCs/>
          <w:sz w:val="24"/>
          <w:szCs w:val="24"/>
        </w:rPr>
      </w:pPr>
      <w:r w:rsidRPr="0003308B">
        <w:rPr>
          <w:b/>
          <w:bCs/>
          <w:sz w:val="24"/>
          <w:szCs w:val="24"/>
        </w:rPr>
        <w:t>Познавательные универсальные учебные действия:</w:t>
      </w:r>
    </w:p>
    <w:p w:rsidR="0003308B" w:rsidRPr="0003308B" w:rsidRDefault="0003308B" w:rsidP="00A3744D">
      <w:pPr>
        <w:numPr>
          <w:ilvl w:val="1"/>
          <w:numId w:val="336"/>
        </w:numPr>
        <w:autoSpaceDE w:val="0"/>
        <w:autoSpaceDN w:val="0"/>
        <w:rPr>
          <w:sz w:val="24"/>
          <w:szCs w:val="24"/>
        </w:rPr>
      </w:pPr>
      <w:r w:rsidRPr="0003308B">
        <w:rPr>
          <w:sz w:val="24"/>
          <w:szCs w:val="24"/>
        </w:rPr>
        <w:t>читать вслух целыми словами без пропусков и перестановок букв и слогов доступные по во</w:t>
      </w:r>
      <w:r w:rsidRPr="0003308B">
        <w:rPr>
          <w:sz w:val="24"/>
          <w:szCs w:val="24"/>
        </w:rPr>
        <w:t>с</w:t>
      </w:r>
      <w:r w:rsidRPr="0003308B">
        <w:rPr>
          <w:sz w:val="24"/>
          <w:szCs w:val="24"/>
        </w:rPr>
        <w:t>приятию и небольшие по объёму прозаические и стихотворные произведения;</w:t>
      </w:r>
    </w:p>
    <w:p w:rsidR="0003308B" w:rsidRPr="0003308B" w:rsidRDefault="0003308B" w:rsidP="00A3744D">
      <w:pPr>
        <w:numPr>
          <w:ilvl w:val="1"/>
          <w:numId w:val="336"/>
        </w:numPr>
        <w:autoSpaceDE w:val="0"/>
        <w:autoSpaceDN w:val="0"/>
        <w:rPr>
          <w:sz w:val="24"/>
          <w:szCs w:val="24"/>
        </w:rPr>
      </w:pPr>
      <w:r w:rsidRPr="0003308B">
        <w:rPr>
          <w:sz w:val="24"/>
          <w:szCs w:val="24"/>
        </w:rPr>
        <w:t>понимать фактическое содержание прочитанного или прослушанного произведения;</w:t>
      </w:r>
    </w:p>
    <w:p w:rsidR="0003308B" w:rsidRPr="0003308B" w:rsidRDefault="0003308B" w:rsidP="00A3744D">
      <w:pPr>
        <w:numPr>
          <w:ilvl w:val="1"/>
          <w:numId w:val="336"/>
        </w:numPr>
        <w:autoSpaceDE w:val="0"/>
        <w:autoSpaceDN w:val="0"/>
        <w:rPr>
          <w:sz w:val="24"/>
          <w:szCs w:val="24"/>
        </w:rPr>
      </w:pPr>
      <w:r w:rsidRPr="0003308B">
        <w:rPr>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w:t>
      </w:r>
      <w:r w:rsidRPr="0003308B">
        <w:rPr>
          <w:sz w:val="24"/>
          <w:szCs w:val="24"/>
        </w:rPr>
        <w:t>с</w:t>
      </w:r>
      <w:r w:rsidRPr="0003308B">
        <w:rPr>
          <w:sz w:val="24"/>
          <w:szCs w:val="24"/>
        </w:rPr>
        <w:t>сказ, стихотворение (в пределах изученного);</w:t>
      </w:r>
    </w:p>
    <w:p w:rsidR="0003308B" w:rsidRPr="0003308B" w:rsidRDefault="0003308B" w:rsidP="00A3744D">
      <w:pPr>
        <w:numPr>
          <w:ilvl w:val="1"/>
          <w:numId w:val="336"/>
        </w:numPr>
        <w:autoSpaceDE w:val="0"/>
        <w:autoSpaceDN w:val="0"/>
        <w:rPr>
          <w:sz w:val="24"/>
          <w:szCs w:val="24"/>
        </w:rPr>
      </w:pPr>
      <w:r w:rsidRPr="0003308B">
        <w:rPr>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03308B" w:rsidRPr="0003308B" w:rsidRDefault="0003308B" w:rsidP="00A3744D">
      <w:pPr>
        <w:numPr>
          <w:ilvl w:val="1"/>
          <w:numId w:val="336"/>
        </w:numPr>
        <w:autoSpaceDE w:val="0"/>
        <w:autoSpaceDN w:val="0"/>
        <w:rPr>
          <w:sz w:val="24"/>
          <w:szCs w:val="24"/>
        </w:rPr>
      </w:pPr>
      <w:r w:rsidRPr="0003308B">
        <w:rPr>
          <w:sz w:val="24"/>
          <w:szCs w:val="24"/>
        </w:rPr>
        <w:t>анализировать текст: определять тему, устанавливать последовательность событий в произв</w:t>
      </w:r>
      <w:r w:rsidRPr="0003308B">
        <w:rPr>
          <w:sz w:val="24"/>
          <w:szCs w:val="24"/>
        </w:rPr>
        <w:t>е</w:t>
      </w:r>
      <w:r w:rsidRPr="0003308B">
        <w:rPr>
          <w:sz w:val="24"/>
          <w:szCs w:val="24"/>
        </w:rPr>
        <w:t>дении, характеризовать героя, давать положительную или отрицательную оценку его посту</w:t>
      </w:r>
      <w:r w:rsidRPr="0003308B">
        <w:rPr>
          <w:sz w:val="24"/>
          <w:szCs w:val="24"/>
        </w:rPr>
        <w:t>п</w:t>
      </w:r>
      <w:r w:rsidRPr="0003308B">
        <w:rPr>
          <w:sz w:val="24"/>
          <w:szCs w:val="24"/>
        </w:rPr>
        <w:t>кам, задавать вопросы по фактическому содержанию;</w:t>
      </w:r>
    </w:p>
    <w:p w:rsidR="0003308B" w:rsidRPr="0003308B" w:rsidRDefault="0003308B" w:rsidP="00A3744D">
      <w:pPr>
        <w:numPr>
          <w:ilvl w:val="1"/>
          <w:numId w:val="336"/>
        </w:numPr>
        <w:autoSpaceDE w:val="0"/>
        <w:autoSpaceDN w:val="0"/>
        <w:rPr>
          <w:sz w:val="24"/>
          <w:szCs w:val="24"/>
        </w:rPr>
      </w:pPr>
      <w:r w:rsidRPr="0003308B">
        <w:rPr>
          <w:sz w:val="24"/>
          <w:szCs w:val="24"/>
        </w:rPr>
        <w:t>сравнивать произведения по теме, настроению, котороеоно вызывает.</w:t>
      </w:r>
    </w:p>
    <w:p w:rsidR="0003308B" w:rsidRPr="0003308B" w:rsidRDefault="0003308B" w:rsidP="0003308B">
      <w:pPr>
        <w:autoSpaceDE w:val="0"/>
        <w:autoSpaceDN w:val="0"/>
        <w:rPr>
          <w:sz w:val="24"/>
          <w:szCs w:val="24"/>
        </w:rPr>
      </w:pPr>
      <w:r w:rsidRPr="0003308B">
        <w:rPr>
          <w:i/>
          <w:sz w:val="24"/>
          <w:szCs w:val="24"/>
        </w:rPr>
        <w:t>Работа с информацией</w:t>
      </w:r>
      <w:r w:rsidRPr="0003308B">
        <w:rPr>
          <w:sz w:val="24"/>
          <w:szCs w:val="24"/>
        </w:rPr>
        <w:t>:</w:t>
      </w:r>
    </w:p>
    <w:p w:rsidR="0003308B" w:rsidRPr="0003308B" w:rsidRDefault="0003308B" w:rsidP="00A3744D">
      <w:pPr>
        <w:numPr>
          <w:ilvl w:val="0"/>
          <w:numId w:val="335"/>
        </w:numPr>
        <w:autoSpaceDE w:val="0"/>
        <w:autoSpaceDN w:val="0"/>
        <w:rPr>
          <w:sz w:val="24"/>
          <w:szCs w:val="24"/>
        </w:rPr>
      </w:pPr>
      <w:r w:rsidRPr="0003308B">
        <w:rPr>
          <w:sz w:val="24"/>
          <w:szCs w:val="24"/>
        </w:rPr>
        <w:t>понимать, что текст произведения может быть представлен в иллюстрациях, различных в</w:t>
      </w:r>
      <w:r w:rsidRPr="0003308B">
        <w:rPr>
          <w:sz w:val="24"/>
          <w:szCs w:val="24"/>
        </w:rPr>
        <w:t>и</w:t>
      </w:r>
      <w:r w:rsidRPr="0003308B">
        <w:rPr>
          <w:sz w:val="24"/>
          <w:szCs w:val="24"/>
        </w:rPr>
        <w:t>дах зрительного искусства (фильм, спектакль и т. д.);</w:t>
      </w:r>
    </w:p>
    <w:p w:rsidR="0003308B" w:rsidRPr="0003308B" w:rsidRDefault="0003308B" w:rsidP="00A3744D">
      <w:pPr>
        <w:numPr>
          <w:ilvl w:val="0"/>
          <w:numId w:val="335"/>
        </w:numPr>
        <w:autoSpaceDE w:val="0"/>
        <w:autoSpaceDN w:val="0"/>
        <w:rPr>
          <w:sz w:val="24"/>
          <w:szCs w:val="24"/>
        </w:rPr>
      </w:pPr>
      <w:r w:rsidRPr="0003308B">
        <w:rPr>
          <w:sz w:val="24"/>
          <w:szCs w:val="24"/>
        </w:rPr>
        <w:t>соотносить иллюстрацию с текстом произведения, читать отрывки из текста, которые соо</w:t>
      </w:r>
      <w:r w:rsidRPr="0003308B">
        <w:rPr>
          <w:sz w:val="24"/>
          <w:szCs w:val="24"/>
        </w:rPr>
        <w:t>т</w:t>
      </w:r>
      <w:r w:rsidRPr="0003308B">
        <w:rPr>
          <w:sz w:val="24"/>
          <w:szCs w:val="24"/>
        </w:rPr>
        <w:t>ветствуют иллюстрации.</w:t>
      </w:r>
    </w:p>
    <w:p w:rsidR="0003308B" w:rsidRPr="0003308B" w:rsidRDefault="0003308B" w:rsidP="0003308B">
      <w:pPr>
        <w:autoSpaceDE w:val="0"/>
        <w:autoSpaceDN w:val="0"/>
        <w:rPr>
          <w:b/>
          <w:bCs/>
          <w:sz w:val="24"/>
          <w:szCs w:val="24"/>
        </w:rPr>
      </w:pPr>
      <w:r w:rsidRPr="0003308B">
        <w:rPr>
          <w:b/>
          <w:bCs/>
          <w:sz w:val="24"/>
          <w:szCs w:val="24"/>
        </w:rPr>
        <w:t>Коммуникативные универсальные учебные действия:</w:t>
      </w:r>
    </w:p>
    <w:p w:rsidR="0003308B" w:rsidRPr="0003308B" w:rsidRDefault="0003308B" w:rsidP="00A3744D">
      <w:pPr>
        <w:numPr>
          <w:ilvl w:val="0"/>
          <w:numId w:val="334"/>
        </w:numPr>
        <w:autoSpaceDE w:val="0"/>
        <w:autoSpaceDN w:val="0"/>
        <w:rPr>
          <w:sz w:val="24"/>
          <w:szCs w:val="24"/>
        </w:rPr>
      </w:pPr>
      <w:r w:rsidRPr="0003308B">
        <w:rPr>
          <w:sz w:val="24"/>
          <w:szCs w:val="24"/>
        </w:rPr>
        <w:t>читать наизусть стихотворения, соблюдать орфоэпические и пунктуационные нормы;</w:t>
      </w:r>
    </w:p>
    <w:p w:rsidR="0003308B" w:rsidRPr="0003308B" w:rsidRDefault="0003308B" w:rsidP="00A3744D">
      <w:pPr>
        <w:numPr>
          <w:ilvl w:val="0"/>
          <w:numId w:val="334"/>
        </w:numPr>
        <w:autoSpaceDE w:val="0"/>
        <w:autoSpaceDN w:val="0"/>
        <w:rPr>
          <w:sz w:val="24"/>
          <w:szCs w:val="24"/>
        </w:rPr>
      </w:pPr>
      <w:r w:rsidRPr="0003308B">
        <w:rPr>
          <w:sz w:val="24"/>
          <w:szCs w:val="24"/>
        </w:rPr>
        <w:t>участвовать в беседе по обсуждению прослушанного или прочитанного текста: слушать с</w:t>
      </w:r>
      <w:r w:rsidRPr="0003308B">
        <w:rPr>
          <w:sz w:val="24"/>
          <w:szCs w:val="24"/>
        </w:rPr>
        <w:t>о</w:t>
      </w:r>
      <w:r w:rsidRPr="0003308B">
        <w:rPr>
          <w:sz w:val="24"/>
          <w:szCs w:val="24"/>
        </w:rPr>
        <w:t>беседника, отвечать на вопросы, высказывать своё отношение к обсуждаемой проблеме;</w:t>
      </w:r>
    </w:p>
    <w:p w:rsidR="0003308B" w:rsidRPr="0003308B" w:rsidRDefault="0003308B" w:rsidP="00A3744D">
      <w:pPr>
        <w:numPr>
          <w:ilvl w:val="0"/>
          <w:numId w:val="334"/>
        </w:numPr>
        <w:autoSpaceDE w:val="0"/>
        <w:autoSpaceDN w:val="0"/>
        <w:rPr>
          <w:sz w:val="24"/>
          <w:szCs w:val="24"/>
        </w:rPr>
      </w:pPr>
      <w:r w:rsidRPr="0003308B">
        <w:rPr>
          <w:sz w:val="24"/>
          <w:szCs w:val="24"/>
        </w:rPr>
        <w:t>пересказывать (устно) содержание произведения с опорой на вопросы, рисунки, предложе</w:t>
      </w:r>
      <w:r w:rsidRPr="0003308B">
        <w:rPr>
          <w:sz w:val="24"/>
          <w:szCs w:val="24"/>
        </w:rPr>
        <w:t>н</w:t>
      </w:r>
      <w:r w:rsidRPr="0003308B">
        <w:rPr>
          <w:sz w:val="24"/>
          <w:szCs w:val="24"/>
        </w:rPr>
        <w:t>ный план;</w:t>
      </w:r>
    </w:p>
    <w:p w:rsidR="0003308B" w:rsidRPr="0003308B" w:rsidRDefault="0003308B" w:rsidP="00A3744D">
      <w:pPr>
        <w:numPr>
          <w:ilvl w:val="0"/>
          <w:numId w:val="334"/>
        </w:numPr>
        <w:autoSpaceDE w:val="0"/>
        <w:autoSpaceDN w:val="0"/>
        <w:rPr>
          <w:sz w:val="24"/>
          <w:szCs w:val="24"/>
        </w:rPr>
      </w:pPr>
      <w:r w:rsidRPr="0003308B">
        <w:rPr>
          <w:sz w:val="24"/>
          <w:szCs w:val="24"/>
        </w:rPr>
        <w:t>объяснять своими словами значение изученных понятий;</w:t>
      </w:r>
    </w:p>
    <w:p w:rsidR="0003308B" w:rsidRPr="0003308B" w:rsidRDefault="0003308B" w:rsidP="00A3744D">
      <w:pPr>
        <w:numPr>
          <w:ilvl w:val="0"/>
          <w:numId w:val="334"/>
        </w:numPr>
        <w:autoSpaceDE w:val="0"/>
        <w:autoSpaceDN w:val="0"/>
        <w:rPr>
          <w:sz w:val="24"/>
          <w:szCs w:val="24"/>
        </w:rPr>
      </w:pPr>
      <w:r w:rsidRPr="0003308B">
        <w:rPr>
          <w:sz w:val="24"/>
          <w:szCs w:val="24"/>
        </w:rPr>
        <w:t>описывать своё настроение после слушания (чтения) стихотворений, сказок, рассказов.</w:t>
      </w:r>
    </w:p>
    <w:p w:rsidR="0003308B" w:rsidRPr="0003308B" w:rsidRDefault="0003308B" w:rsidP="0003308B">
      <w:pPr>
        <w:autoSpaceDE w:val="0"/>
        <w:autoSpaceDN w:val="0"/>
        <w:rPr>
          <w:b/>
          <w:bCs/>
          <w:sz w:val="24"/>
          <w:szCs w:val="24"/>
        </w:rPr>
      </w:pPr>
      <w:r w:rsidRPr="0003308B">
        <w:rPr>
          <w:b/>
          <w:bCs/>
          <w:sz w:val="24"/>
          <w:szCs w:val="24"/>
        </w:rPr>
        <w:t>Регулятивные универсальные учебные действия:</w:t>
      </w:r>
    </w:p>
    <w:p w:rsidR="0003308B" w:rsidRPr="0003308B" w:rsidRDefault="0003308B" w:rsidP="00A3744D">
      <w:pPr>
        <w:numPr>
          <w:ilvl w:val="0"/>
          <w:numId w:val="333"/>
        </w:numPr>
        <w:autoSpaceDE w:val="0"/>
        <w:autoSpaceDN w:val="0"/>
        <w:rPr>
          <w:sz w:val="24"/>
          <w:szCs w:val="24"/>
        </w:rPr>
      </w:pPr>
      <w:r w:rsidRPr="0003308B">
        <w:rPr>
          <w:sz w:val="24"/>
          <w:szCs w:val="24"/>
        </w:rPr>
        <w:t>понимать и удерживать поставленную учебную задачу,в случае необходимости обращаться за помощью к учителю;</w:t>
      </w:r>
    </w:p>
    <w:p w:rsidR="0003308B" w:rsidRPr="0003308B" w:rsidRDefault="0003308B" w:rsidP="00A3744D">
      <w:pPr>
        <w:numPr>
          <w:ilvl w:val="0"/>
          <w:numId w:val="333"/>
        </w:numPr>
        <w:autoSpaceDE w:val="0"/>
        <w:autoSpaceDN w:val="0"/>
        <w:rPr>
          <w:sz w:val="24"/>
          <w:szCs w:val="24"/>
        </w:rPr>
      </w:pPr>
      <w:r w:rsidRPr="0003308B">
        <w:rPr>
          <w:sz w:val="24"/>
          <w:szCs w:val="24"/>
        </w:rPr>
        <w:t>проявлять желание самостоятельно читать, совершенствовать свой навык чтения;</w:t>
      </w:r>
    </w:p>
    <w:p w:rsidR="0003308B" w:rsidRPr="0003308B" w:rsidRDefault="0003308B" w:rsidP="00A3744D">
      <w:pPr>
        <w:numPr>
          <w:ilvl w:val="0"/>
          <w:numId w:val="333"/>
        </w:numPr>
        <w:autoSpaceDE w:val="0"/>
        <w:autoSpaceDN w:val="0"/>
        <w:rPr>
          <w:sz w:val="24"/>
          <w:szCs w:val="24"/>
        </w:rPr>
      </w:pPr>
      <w:r w:rsidRPr="0003308B">
        <w:rPr>
          <w:sz w:val="24"/>
          <w:szCs w:val="24"/>
        </w:rPr>
        <w:t>с небольшой помощью учителя оценивать свои успехи/трудности в освоении читательской деятельности.</w:t>
      </w:r>
    </w:p>
    <w:p w:rsidR="0003308B" w:rsidRPr="0003308B" w:rsidRDefault="0003308B" w:rsidP="0003308B">
      <w:pPr>
        <w:autoSpaceDE w:val="0"/>
        <w:autoSpaceDN w:val="0"/>
        <w:rPr>
          <w:b/>
          <w:bCs/>
          <w:sz w:val="24"/>
          <w:szCs w:val="24"/>
        </w:rPr>
      </w:pPr>
      <w:r w:rsidRPr="0003308B">
        <w:rPr>
          <w:b/>
          <w:bCs/>
          <w:sz w:val="24"/>
          <w:szCs w:val="24"/>
        </w:rPr>
        <w:t>Совместная деятельность:</w:t>
      </w:r>
    </w:p>
    <w:p w:rsidR="0003308B" w:rsidRPr="0003308B" w:rsidRDefault="0003308B" w:rsidP="00A3744D">
      <w:pPr>
        <w:numPr>
          <w:ilvl w:val="0"/>
          <w:numId w:val="332"/>
        </w:numPr>
        <w:autoSpaceDE w:val="0"/>
        <w:autoSpaceDN w:val="0"/>
        <w:rPr>
          <w:sz w:val="24"/>
          <w:szCs w:val="24"/>
        </w:rPr>
      </w:pPr>
      <w:r w:rsidRPr="0003308B">
        <w:rPr>
          <w:sz w:val="24"/>
          <w:szCs w:val="24"/>
        </w:rPr>
        <w:t>проявлять желание работать в парах, небольших группах;</w:t>
      </w:r>
    </w:p>
    <w:p w:rsidR="0003308B" w:rsidRPr="0003308B" w:rsidRDefault="0003308B" w:rsidP="00A3744D">
      <w:pPr>
        <w:numPr>
          <w:ilvl w:val="0"/>
          <w:numId w:val="332"/>
        </w:numPr>
        <w:autoSpaceDE w:val="0"/>
        <w:autoSpaceDN w:val="0"/>
        <w:rPr>
          <w:sz w:val="24"/>
          <w:szCs w:val="24"/>
        </w:rPr>
      </w:pPr>
      <w:r w:rsidRPr="0003308B">
        <w:rPr>
          <w:sz w:val="24"/>
          <w:szCs w:val="24"/>
        </w:rPr>
        <w:t>проявлять культуру взаимодействия, терпение, умение договариваться, ответственно выпо</w:t>
      </w:r>
      <w:r w:rsidRPr="0003308B">
        <w:rPr>
          <w:sz w:val="24"/>
          <w:szCs w:val="24"/>
        </w:rPr>
        <w:t>л</w:t>
      </w:r>
      <w:r w:rsidRPr="0003308B">
        <w:rPr>
          <w:sz w:val="24"/>
          <w:szCs w:val="24"/>
        </w:rPr>
        <w:t>нять свою часть работы.</w:t>
      </w:r>
    </w:p>
    <w:p w:rsidR="0003308B" w:rsidRPr="0003308B" w:rsidRDefault="0003308B" w:rsidP="0003308B">
      <w:pPr>
        <w:autoSpaceDE w:val="0"/>
        <w:autoSpaceDN w:val="0"/>
        <w:rPr>
          <w:sz w:val="24"/>
          <w:szCs w:val="24"/>
        </w:rPr>
      </w:pPr>
    </w:p>
    <w:p w:rsidR="0003308B" w:rsidRPr="0003308B" w:rsidRDefault="0003308B" w:rsidP="00A3744D">
      <w:pPr>
        <w:numPr>
          <w:ilvl w:val="0"/>
          <w:numId w:val="331"/>
        </w:numPr>
        <w:autoSpaceDE w:val="0"/>
        <w:autoSpaceDN w:val="0"/>
        <w:rPr>
          <w:sz w:val="24"/>
          <w:szCs w:val="24"/>
        </w:rPr>
      </w:pPr>
      <w:r w:rsidRPr="0003308B">
        <w:rPr>
          <w:sz w:val="24"/>
          <w:szCs w:val="24"/>
        </w:rPr>
        <w:t>КЛАСС</w:t>
      </w:r>
    </w:p>
    <w:p w:rsidR="0003308B" w:rsidRPr="0003308B" w:rsidRDefault="0003308B" w:rsidP="0003308B">
      <w:pPr>
        <w:autoSpaceDE w:val="0"/>
        <w:autoSpaceDN w:val="0"/>
        <w:rPr>
          <w:sz w:val="24"/>
          <w:szCs w:val="24"/>
        </w:rPr>
      </w:pPr>
      <w:r w:rsidRPr="0003308B">
        <w:rPr>
          <w:i/>
          <w:sz w:val="24"/>
          <w:szCs w:val="24"/>
        </w:rPr>
        <w:t>О нашей Родине</w:t>
      </w:r>
      <w:r w:rsidRPr="0003308B">
        <w:rPr>
          <w:sz w:val="24"/>
          <w:szCs w:val="24"/>
        </w:rPr>
        <w:t>. Круг чтения: произведения о Родине (на примере не менее трёх стихотворений И. С.   Никитина,Ф. П. Савинова, А. А. Прокофьева, Н. М. Рубцова, С. А. Есенина и др.). Патриотическое звуч</w:t>
      </w:r>
      <w:r w:rsidRPr="0003308B">
        <w:rPr>
          <w:sz w:val="24"/>
          <w:szCs w:val="24"/>
        </w:rPr>
        <w:t>а</w:t>
      </w:r>
      <w:r w:rsidRPr="0003308B">
        <w:rPr>
          <w:sz w:val="24"/>
          <w:szCs w:val="24"/>
        </w:rPr>
        <w:t>ние произведений о родномкрае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03308B" w:rsidRPr="0003308B" w:rsidRDefault="0003308B" w:rsidP="0003308B">
      <w:pPr>
        <w:autoSpaceDE w:val="0"/>
        <w:autoSpaceDN w:val="0"/>
        <w:rPr>
          <w:sz w:val="24"/>
          <w:szCs w:val="24"/>
        </w:rPr>
        <w:sectPr w:rsidR="0003308B" w:rsidRPr="0003308B" w:rsidSect="00291006">
          <w:pgSz w:w="11910" w:h="16840"/>
          <w:pgMar w:top="180" w:right="440" w:bottom="1060" w:left="440" w:header="0" w:footer="799" w:gutter="0"/>
          <w:cols w:space="720"/>
        </w:sectPr>
      </w:pPr>
    </w:p>
    <w:p w:rsidR="0003308B" w:rsidRPr="0003308B" w:rsidRDefault="0003308B" w:rsidP="0003308B">
      <w:pPr>
        <w:autoSpaceDE w:val="0"/>
        <w:autoSpaceDN w:val="0"/>
        <w:rPr>
          <w:sz w:val="24"/>
          <w:szCs w:val="24"/>
        </w:rPr>
      </w:pPr>
      <w:r w:rsidRPr="0003308B">
        <w:rPr>
          <w:i/>
          <w:sz w:val="24"/>
          <w:szCs w:val="24"/>
        </w:rPr>
        <w:lastRenderedPageBreak/>
        <w:t xml:space="preserve">Фольклор </w:t>
      </w:r>
      <w:r w:rsidRPr="0003308B">
        <w:rPr>
          <w:sz w:val="24"/>
          <w:szCs w:val="24"/>
        </w:rPr>
        <w:t>(</w:t>
      </w:r>
      <w:r w:rsidRPr="0003308B">
        <w:rPr>
          <w:i/>
          <w:sz w:val="24"/>
          <w:szCs w:val="24"/>
        </w:rPr>
        <w:t>устное народное творчество</w:t>
      </w:r>
      <w:r w:rsidRPr="0003308B">
        <w:rPr>
          <w:sz w:val="24"/>
          <w:szCs w:val="24"/>
        </w:rPr>
        <w:t>)</w:t>
      </w:r>
      <w:r w:rsidRPr="0003308B">
        <w:rPr>
          <w:i/>
          <w:sz w:val="24"/>
          <w:szCs w:val="24"/>
        </w:rPr>
        <w:t xml:space="preserve">. </w:t>
      </w:r>
      <w:r w:rsidRPr="0003308B">
        <w:rPr>
          <w:sz w:val="24"/>
          <w:szCs w:val="24"/>
        </w:rPr>
        <w:t>Произведения малых жанров фольклора (потешки, считалки, пословицы, скороговорки, небылицы, загадки по выбору). Шуточные фольклорные произведения — ск</w:t>
      </w:r>
      <w:r w:rsidRPr="0003308B">
        <w:rPr>
          <w:sz w:val="24"/>
          <w:szCs w:val="24"/>
        </w:rPr>
        <w:t>о</w:t>
      </w:r>
      <w:r w:rsidRPr="0003308B">
        <w:rPr>
          <w:sz w:val="24"/>
          <w:szCs w:val="24"/>
        </w:rPr>
        <w:t>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w:t>
      </w:r>
      <w:r w:rsidRPr="0003308B">
        <w:rPr>
          <w:sz w:val="24"/>
          <w:szCs w:val="24"/>
        </w:rPr>
        <w:t>л</w:t>
      </w:r>
      <w:r w:rsidRPr="0003308B">
        <w:rPr>
          <w:sz w:val="24"/>
          <w:szCs w:val="24"/>
        </w:rPr>
        <w:t>ки. Народные песни, их особенности. Загадка как жанр</w:t>
      </w:r>
    </w:p>
    <w:p w:rsidR="0003308B" w:rsidRPr="0003308B" w:rsidRDefault="0003308B" w:rsidP="0003308B">
      <w:pPr>
        <w:autoSpaceDE w:val="0"/>
        <w:autoSpaceDN w:val="0"/>
        <w:rPr>
          <w:sz w:val="24"/>
          <w:szCs w:val="24"/>
        </w:rPr>
      </w:pPr>
      <w:r w:rsidRPr="0003308B">
        <w:rPr>
          <w:sz w:val="24"/>
          <w:szCs w:val="24"/>
        </w:rPr>
        <w:t>фольклора, тематические группы загадок. Сказка — выражение народноймудрости,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w:t>
      </w:r>
      <w:r w:rsidRPr="0003308B">
        <w:rPr>
          <w:sz w:val="24"/>
          <w:szCs w:val="24"/>
        </w:rPr>
        <w:t>е</w:t>
      </w:r>
      <w:r w:rsidRPr="0003308B">
        <w:rPr>
          <w:sz w:val="24"/>
          <w:szCs w:val="24"/>
        </w:rPr>
        <w:t>ния иязыка. Диалог в сказке. Понятие о волшебной сказке (общее</w:t>
      </w:r>
    </w:p>
    <w:p w:rsidR="0003308B" w:rsidRPr="0003308B" w:rsidRDefault="0003308B" w:rsidP="0003308B">
      <w:pPr>
        <w:autoSpaceDE w:val="0"/>
        <w:autoSpaceDN w:val="0"/>
        <w:rPr>
          <w:sz w:val="24"/>
          <w:szCs w:val="24"/>
        </w:rPr>
      </w:pPr>
      <w:r w:rsidRPr="0003308B">
        <w:rPr>
          <w:sz w:val="24"/>
          <w:szCs w:val="24"/>
        </w:rPr>
        <w:t>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03308B" w:rsidRPr="0003308B" w:rsidRDefault="0003308B" w:rsidP="0003308B">
      <w:pPr>
        <w:autoSpaceDE w:val="0"/>
        <w:autoSpaceDN w:val="0"/>
        <w:rPr>
          <w:sz w:val="24"/>
          <w:szCs w:val="24"/>
        </w:rPr>
      </w:pPr>
      <w:r w:rsidRPr="0003308B">
        <w:rPr>
          <w:i/>
          <w:sz w:val="24"/>
          <w:szCs w:val="24"/>
        </w:rPr>
        <w:t xml:space="preserve">Звуки и краски родной природы в разные времена года. </w:t>
      </w:r>
      <w:r w:rsidRPr="0003308B">
        <w:rPr>
          <w:sz w:val="24"/>
          <w:szCs w:val="24"/>
        </w:rP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w:t>
      </w:r>
      <w:r w:rsidRPr="0003308B">
        <w:rPr>
          <w:sz w:val="24"/>
          <w:szCs w:val="24"/>
        </w:rPr>
        <w:t>е</w:t>
      </w:r>
      <w:r w:rsidRPr="0003308B">
        <w:rPr>
          <w:sz w:val="24"/>
          <w:szCs w:val="24"/>
        </w:rPr>
        <w:t>ние и эпитет. Настроение, которое создаёт пейзажная лирика. Иллюстрация как отражение эмоциональн</w:t>
      </w:r>
      <w:r w:rsidRPr="0003308B">
        <w:rPr>
          <w:sz w:val="24"/>
          <w:szCs w:val="24"/>
        </w:rPr>
        <w:t>о</w:t>
      </w:r>
      <w:r w:rsidRPr="0003308B">
        <w:rPr>
          <w:sz w:val="24"/>
          <w:szCs w:val="24"/>
        </w:rPr>
        <w:t>го отклика на произведение. Отражение темы «Времена года» в картинах художников (на примере пейз</w:t>
      </w:r>
      <w:r w:rsidRPr="0003308B">
        <w:rPr>
          <w:sz w:val="24"/>
          <w:szCs w:val="24"/>
        </w:rPr>
        <w:t>а</w:t>
      </w:r>
      <w:r w:rsidRPr="0003308B">
        <w:rPr>
          <w:sz w:val="24"/>
          <w:szCs w:val="24"/>
        </w:rPr>
        <w:t>жей И. И. Левитана, В. Д. Поленова, А. И. Куинджи, И. И. Шишкина и др.) и музыкальных произведениях (например, произведения П. И. Чайковского, А. Вивальди и др.).</w:t>
      </w:r>
    </w:p>
    <w:p w:rsidR="0003308B" w:rsidRPr="0003308B" w:rsidRDefault="0003308B" w:rsidP="0003308B">
      <w:pPr>
        <w:autoSpaceDE w:val="0"/>
        <w:autoSpaceDN w:val="0"/>
        <w:rPr>
          <w:sz w:val="24"/>
          <w:szCs w:val="24"/>
        </w:rPr>
      </w:pPr>
      <w:r w:rsidRPr="0003308B">
        <w:rPr>
          <w:i/>
          <w:sz w:val="24"/>
          <w:szCs w:val="24"/>
        </w:rPr>
        <w:t xml:space="preserve">О детях и дружбе. </w:t>
      </w:r>
      <w:r w:rsidRPr="0003308B">
        <w:rPr>
          <w:sz w:val="24"/>
          <w:szCs w:val="24"/>
        </w:rPr>
        <w:t>Круг чтения: тема дружбы в художественном произведении (расширение круга чтения: не менее четырёх произведений С. А. Баруздина, Н. Н. Носова, В. А. Осеевой, А. Гайдара, В. П. Катаева, И. П. Токмаковой,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03308B" w:rsidRPr="0003308B" w:rsidRDefault="0003308B" w:rsidP="0003308B">
      <w:pPr>
        <w:autoSpaceDE w:val="0"/>
        <w:autoSpaceDN w:val="0"/>
        <w:rPr>
          <w:sz w:val="24"/>
          <w:szCs w:val="24"/>
        </w:rPr>
      </w:pPr>
      <w:r w:rsidRPr="0003308B">
        <w:rPr>
          <w:i/>
          <w:sz w:val="24"/>
          <w:szCs w:val="24"/>
        </w:rPr>
        <w:t>Мир сказок</w:t>
      </w:r>
      <w:r w:rsidRPr="0003308B">
        <w:rPr>
          <w:sz w:val="24"/>
          <w:szCs w:val="24"/>
        </w:rPr>
        <w:t>. Фольклорная (народная) и литературная (авторская) сказка: «бродячие» сюжеты (произвед</w:t>
      </w:r>
      <w:r w:rsidRPr="0003308B">
        <w:rPr>
          <w:sz w:val="24"/>
          <w:szCs w:val="24"/>
        </w:rPr>
        <w:t>е</w:t>
      </w:r>
      <w:r w:rsidRPr="0003308B">
        <w:rPr>
          <w:sz w:val="24"/>
          <w:szCs w:val="24"/>
        </w:rPr>
        <w:t>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рыбке»А. С. Пу</w:t>
      </w:r>
      <w:r w:rsidRPr="0003308B">
        <w:rPr>
          <w:sz w:val="24"/>
          <w:szCs w:val="24"/>
        </w:rPr>
        <w:t>ш</w:t>
      </w:r>
      <w:r w:rsidRPr="0003308B">
        <w:rPr>
          <w:sz w:val="24"/>
          <w:szCs w:val="24"/>
        </w:rPr>
        <w:t>кина, народная сказка «Морозко» и сказка «Мороз Иванович» В. Ф. Одоевского). Тема дружбы в произв</w:t>
      </w:r>
      <w:r w:rsidRPr="0003308B">
        <w:rPr>
          <w:sz w:val="24"/>
          <w:szCs w:val="24"/>
        </w:rPr>
        <w:t>е</w:t>
      </w:r>
      <w:r w:rsidRPr="0003308B">
        <w:rPr>
          <w:sz w:val="24"/>
          <w:szCs w:val="24"/>
        </w:rPr>
        <w:t>дениях зарубежных авторов. Составление плана произведения: части текста, их главные темы. Иллюстр</w:t>
      </w:r>
      <w:r w:rsidRPr="0003308B">
        <w:rPr>
          <w:sz w:val="24"/>
          <w:szCs w:val="24"/>
        </w:rPr>
        <w:t>а</w:t>
      </w:r>
      <w:r w:rsidRPr="0003308B">
        <w:rPr>
          <w:sz w:val="24"/>
          <w:szCs w:val="24"/>
        </w:rPr>
        <w:t>ции, их значение в раскрытиисодержания произведения.</w:t>
      </w:r>
    </w:p>
    <w:p w:rsidR="0003308B" w:rsidRPr="0003308B" w:rsidRDefault="0003308B" w:rsidP="0003308B">
      <w:pPr>
        <w:autoSpaceDE w:val="0"/>
        <w:autoSpaceDN w:val="0"/>
        <w:rPr>
          <w:sz w:val="24"/>
          <w:szCs w:val="24"/>
        </w:rPr>
      </w:pPr>
      <w:r w:rsidRPr="0003308B">
        <w:rPr>
          <w:i/>
          <w:sz w:val="24"/>
          <w:szCs w:val="24"/>
        </w:rPr>
        <w:t xml:space="preserve">О братьях наших меньших. </w:t>
      </w:r>
      <w:r w:rsidRPr="0003308B">
        <w:rPr>
          <w:sz w:val="24"/>
          <w:szCs w:val="24"/>
        </w:rPr>
        <w:t>Жанровое многообразие произведений о животных (песни,</w:t>
      </w:r>
    </w:p>
    <w:p w:rsidR="0003308B" w:rsidRPr="0003308B" w:rsidRDefault="0003308B" w:rsidP="0003308B">
      <w:pPr>
        <w:autoSpaceDE w:val="0"/>
        <w:autoSpaceDN w:val="0"/>
        <w:rPr>
          <w:sz w:val="24"/>
          <w:szCs w:val="24"/>
        </w:rPr>
      </w:pPr>
      <w:r w:rsidRPr="0003308B">
        <w:rPr>
          <w:sz w:val="24"/>
          <w:szCs w:val="24"/>
        </w:rPr>
        <w:t>загадки, сказки, басни, рассказы, стихотворения; произведения по выбору, не менее пяти авторов). Дружба людей и животных — тема литературы (произведения Д. Н. Мамина-Сибиряка, Е. И.</w:t>
      </w:r>
    </w:p>
    <w:p w:rsidR="0003308B" w:rsidRPr="0003308B" w:rsidRDefault="0003308B" w:rsidP="0003308B">
      <w:pPr>
        <w:autoSpaceDE w:val="0"/>
        <w:autoSpaceDN w:val="0"/>
        <w:rPr>
          <w:sz w:val="24"/>
          <w:szCs w:val="24"/>
        </w:rPr>
      </w:pPr>
      <w:r w:rsidRPr="0003308B">
        <w:rPr>
          <w:sz w:val="24"/>
          <w:szCs w:val="24"/>
        </w:rPr>
        <w:t>Чарушина, В. В. Бианки,Г. А. Скребицкого, В. В. Чаплиной, С. В. Михалкова,Б. С. Житкова, С. В. Обра</w:t>
      </w:r>
      <w:r w:rsidRPr="0003308B">
        <w:rPr>
          <w:sz w:val="24"/>
          <w:szCs w:val="24"/>
        </w:rPr>
        <w:t>з</w:t>
      </w:r>
      <w:r w:rsidRPr="0003308B">
        <w:rPr>
          <w:sz w:val="24"/>
          <w:szCs w:val="24"/>
        </w:rPr>
        <w:t>цова, М. М. Пришвина и др.). Отражение образов животных в фольклоре (русские народные песни, зага</w:t>
      </w:r>
      <w:r w:rsidRPr="0003308B">
        <w:rPr>
          <w:sz w:val="24"/>
          <w:szCs w:val="24"/>
        </w:rPr>
        <w:t>д</w:t>
      </w:r>
      <w:r w:rsidRPr="0003308B">
        <w:rPr>
          <w:sz w:val="24"/>
          <w:szCs w:val="24"/>
        </w:rPr>
        <w:t>ки, сказки). Герои стихотворных и прозаических произведений о животных. Описание животных в худ</w:t>
      </w:r>
      <w:r w:rsidRPr="0003308B">
        <w:rPr>
          <w:sz w:val="24"/>
          <w:szCs w:val="24"/>
        </w:rPr>
        <w:t>о</w:t>
      </w:r>
      <w:r w:rsidRPr="0003308B">
        <w:rPr>
          <w:sz w:val="24"/>
          <w:szCs w:val="24"/>
        </w:rPr>
        <w:t>жественноми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Крылова,Л. Н. Толстого). Мораль басни как нравственный урок(поучение). Знакомство с художниками-иллюстраторами, анималистами (без использования термина): Е. И. Чарушин, В. В. Бианки.</w:t>
      </w:r>
    </w:p>
    <w:p w:rsidR="0003308B" w:rsidRPr="0003308B" w:rsidRDefault="0003308B" w:rsidP="0003308B">
      <w:pPr>
        <w:autoSpaceDE w:val="0"/>
        <w:autoSpaceDN w:val="0"/>
        <w:rPr>
          <w:sz w:val="24"/>
          <w:szCs w:val="24"/>
        </w:rPr>
      </w:pPr>
      <w:r w:rsidRPr="0003308B">
        <w:rPr>
          <w:i/>
          <w:sz w:val="24"/>
          <w:szCs w:val="24"/>
        </w:rPr>
        <w:t xml:space="preserve">О наших близких, о семье. </w:t>
      </w:r>
      <w:r w:rsidRPr="0003308B">
        <w:rPr>
          <w:sz w:val="24"/>
          <w:szCs w:val="24"/>
        </w:rPr>
        <w:t>Тема семьи, детства, взаимоотношений взрослых и детей в творчестве писат</w:t>
      </w:r>
      <w:r w:rsidRPr="0003308B">
        <w:rPr>
          <w:sz w:val="24"/>
          <w:szCs w:val="24"/>
        </w:rPr>
        <w:t>е</w:t>
      </w:r>
      <w:r w:rsidRPr="0003308B">
        <w:rPr>
          <w:sz w:val="24"/>
          <w:szCs w:val="24"/>
        </w:rPr>
        <w:t>лей и фольклорных произведениях (по выбору). Отражение нравственных семейных ценностей в произв</w:t>
      </w:r>
      <w:r w:rsidRPr="0003308B">
        <w:rPr>
          <w:sz w:val="24"/>
          <w:szCs w:val="24"/>
        </w:rPr>
        <w:t>е</w:t>
      </w:r>
      <w:r w:rsidRPr="0003308B">
        <w:rPr>
          <w:sz w:val="24"/>
          <w:szCs w:val="24"/>
        </w:rPr>
        <w:t>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w:t>
      </w:r>
      <w:r w:rsidRPr="0003308B">
        <w:rPr>
          <w:sz w:val="24"/>
          <w:szCs w:val="24"/>
        </w:rPr>
        <w:t>о</w:t>
      </w:r>
      <w:r w:rsidRPr="0003308B">
        <w:rPr>
          <w:sz w:val="24"/>
          <w:szCs w:val="24"/>
        </w:rPr>
        <w:t>беды.</w:t>
      </w:r>
    </w:p>
    <w:p w:rsidR="0003308B" w:rsidRPr="0003308B" w:rsidRDefault="0003308B" w:rsidP="0003308B">
      <w:pPr>
        <w:autoSpaceDE w:val="0"/>
        <w:autoSpaceDN w:val="0"/>
        <w:rPr>
          <w:sz w:val="24"/>
          <w:szCs w:val="24"/>
        </w:rPr>
      </w:pPr>
      <w:r w:rsidRPr="0003308B">
        <w:rPr>
          <w:i/>
          <w:sz w:val="24"/>
          <w:szCs w:val="24"/>
        </w:rPr>
        <w:t xml:space="preserve">Зарубежная литература. </w:t>
      </w:r>
      <w:r w:rsidRPr="0003308B">
        <w:rPr>
          <w:sz w:val="24"/>
          <w:szCs w:val="24"/>
        </w:rPr>
        <w:t>Круг чтения: литературная (авторская) сказка (не менее двух произведений): з</w:t>
      </w:r>
      <w:r w:rsidRPr="0003308B">
        <w:rPr>
          <w:sz w:val="24"/>
          <w:szCs w:val="24"/>
        </w:rPr>
        <w:t>а</w:t>
      </w:r>
      <w:r w:rsidRPr="0003308B">
        <w:rPr>
          <w:sz w:val="24"/>
          <w:szCs w:val="24"/>
        </w:rPr>
        <w:t>рубежные писатели-сказочники (Ш. Перро, братья Гримм, Х.-К. Андерсен, Дж. Родари и др.). Характер</w:t>
      </w:r>
      <w:r w:rsidRPr="0003308B">
        <w:rPr>
          <w:sz w:val="24"/>
          <w:szCs w:val="24"/>
        </w:rPr>
        <w:t>и</w:t>
      </w:r>
      <w:r w:rsidRPr="0003308B">
        <w:rPr>
          <w:sz w:val="24"/>
          <w:szCs w:val="24"/>
        </w:rPr>
        <w:t>стика авторской сказки: герои, особенности построения и языка. Сходство</w:t>
      </w:r>
    </w:p>
    <w:p w:rsidR="0003308B" w:rsidRPr="0003308B" w:rsidRDefault="0003308B" w:rsidP="0003308B">
      <w:pPr>
        <w:autoSpaceDE w:val="0"/>
        <w:autoSpaceDN w:val="0"/>
        <w:rPr>
          <w:sz w:val="24"/>
          <w:szCs w:val="24"/>
        </w:rPr>
        <w:sectPr w:rsidR="0003308B" w:rsidRPr="0003308B" w:rsidSect="00291006">
          <w:pgSz w:w="11910" w:h="16840"/>
          <w:pgMar w:top="180" w:right="440" w:bottom="1060" w:left="440" w:header="0" w:footer="799" w:gutter="0"/>
          <w:cols w:space="720"/>
        </w:sectPr>
      </w:pPr>
    </w:p>
    <w:p w:rsidR="0003308B" w:rsidRPr="0003308B" w:rsidRDefault="0003308B" w:rsidP="0003308B">
      <w:pPr>
        <w:autoSpaceDE w:val="0"/>
        <w:autoSpaceDN w:val="0"/>
        <w:rPr>
          <w:sz w:val="24"/>
          <w:szCs w:val="24"/>
        </w:rPr>
      </w:pPr>
      <w:r w:rsidRPr="0003308B">
        <w:rPr>
          <w:sz w:val="24"/>
          <w:szCs w:val="24"/>
        </w:rPr>
        <w:lastRenderedPageBreak/>
        <w:t>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w:t>
      </w:r>
      <w:r w:rsidRPr="0003308B">
        <w:rPr>
          <w:sz w:val="24"/>
          <w:szCs w:val="24"/>
        </w:rPr>
        <w:t>с</w:t>
      </w:r>
      <w:r w:rsidRPr="0003308B">
        <w:rPr>
          <w:sz w:val="24"/>
          <w:szCs w:val="24"/>
        </w:rPr>
        <w:t>крытии содержания произведения.</w:t>
      </w:r>
    </w:p>
    <w:p w:rsidR="0003308B" w:rsidRPr="0003308B" w:rsidRDefault="0003308B" w:rsidP="0003308B">
      <w:pPr>
        <w:autoSpaceDE w:val="0"/>
        <w:autoSpaceDN w:val="0"/>
        <w:rPr>
          <w:sz w:val="24"/>
          <w:szCs w:val="24"/>
        </w:rPr>
      </w:pPr>
      <w:r w:rsidRPr="0003308B">
        <w:rPr>
          <w:i/>
          <w:sz w:val="24"/>
          <w:szCs w:val="24"/>
        </w:rPr>
        <w:t xml:space="preserve">Библиографическая культура (работа с детской книгой и справочной литературой). </w:t>
      </w:r>
      <w:r w:rsidRPr="0003308B">
        <w:rPr>
          <w:sz w:val="24"/>
          <w:szCs w:val="24"/>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w:t>
      </w:r>
      <w:r w:rsidRPr="0003308B">
        <w:rPr>
          <w:sz w:val="24"/>
          <w:szCs w:val="24"/>
        </w:rPr>
        <w:t>н</w:t>
      </w:r>
      <w:r w:rsidRPr="0003308B">
        <w:rPr>
          <w:sz w:val="24"/>
          <w:szCs w:val="24"/>
        </w:rPr>
        <w:t>ная, справочная.</w:t>
      </w:r>
    </w:p>
    <w:p w:rsidR="0003308B" w:rsidRPr="0003308B" w:rsidRDefault="0003308B" w:rsidP="0003308B">
      <w:pPr>
        <w:autoSpaceDE w:val="0"/>
        <w:autoSpaceDN w:val="0"/>
        <w:rPr>
          <w:sz w:val="24"/>
          <w:szCs w:val="24"/>
        </w:rPr>
      </w:pPr>
      <w:r w:rsidRPr="0003308B">
        <w:rPr>
          <w:sz w:val="24"/>
          <w:szCs w:val="24"/>
        </w:rPr>
        <w:t xml:space="preserve">Изучение содержания учебного предмета «Литературное чтение» во втором классе способствует освоению </w:t>
      </w:r>
      <w:r w:rsidRPr="0003308B">
        <w:rPr>
          <w:b/>
          <w:sz w:val="24"/>
          <w:szCs w:val="24"/>
        </w:rPr>
        <w:t xml:space="preserve">на пропедевтическом уровне </w:t>
      </w:r>
      <w:r w:rsidRPr="0003308B">
        <w:rPr>
          <w:sz w:val="24"/>
          <w:szCs w:val="24"/>
        </w:rPr>
        <w:t>ряда универсальных учебных действий.</w:t>
      </w:r>
    </w:p>
    <w:p w:rsidR="0003308B" w:rsidRPr="0003308B" w:rsidRDefault="0003308B" w:rsidP="0003308B">
      <w:pPr>
        <w:autoSpaceDE w:val="0"/>
        <w:autoSpaceDN w:val="0"/>
        <w:rPr>
          <w:b/>
          <w:bCs/>
          <w:sz w:val="24"/>
          <w:szCs w:val="24"/>
        </w:rPr>
      </w:pPr>
      <w:r w:rsidRPr="0003308B">
        <w:rPr>
          <w:b/>
          <w:bCs/>
          <w:sz w:val="24"/>
          <w:szCs w:val="24"/>
        </w:rPr>
        <w:t>Познавательные универсальные учебные действия:</w:t>
      </w:r>
    </w:p>
    <w:p w:rsidR="0003308B" w:rsidRPr="0003308B" w:rsidRDefault="0003308B" w:rsidP="00A3744D">
      <w:pPr>
        <w:numPr>
          <w:ilvl w:val="1"/>
          <w:numId w:val="331"/>
        </w:numPr>
        <w:autoSpaceDE w:val="0"/>
        <w:autoSpaceDN w:val="0"/>
        <w:rPr>
          <w:sz w:val="24"/>
          <w:szCs w:val="24"/>
        </w:rPr>
      </w:pPr>
      <w:r w:rsidRPr="0003308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w:t>
      </w:r>
      <w:r w:rsidRPr="0003308B">
        <w:rPr>
          <w:sz w:val="24"/>
          <w:szCs w:val="24"/>
        </w:rPr>
        <w:t>т</w:t>
      </w:r>
      <w:r w:rsidRPr="0003308B">
        <w:rPr>
          <w:sz w:val="24"/>
          <w:szCs w:val="24"/>
        </w:rPr>
        <w:t>меточного оценивания);</w:t>
      </w:r>
    </w:p>
    <w:p w:rsidR="0003308B" w:rsidRPr="0003308B" w:rsidRDefault="0003308B" w:rsidP="00A3744D">
      <w:pPr>
        <w:numPr>
          <w:ilvl w:val="1"/>
          <w:numId w:val="331"/>
        </w:numPr>
        <w:autoSpaceDE w:val="0"/>
        <w:autoSpaceDN w:val="0"/>
        <w:rPr>
          <w:sz w:val="24"/>
          <w:szCs w:val="24"/>
        </w:rPr>
      </w:pPr>
      <w:r w:rsidRPr="0003308B">
        <w:rPr>
          <w:sz w:val="24"/>
          <w:szCs w:val="24"/>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w:t>
      </w:r>
      <w:r w:rsidRPr="0003308B">
        <w:rPr>
          <w:sz w:val="24"/>
          <w:szCs w:val="24"/>
        </w:rPr>
        <w:t>з</w:t>
      </w:r>
      <w:r w:rsidRPr="0003308B">
        <w:rPr>
          <w:sz w:val="24"/>
          <w:szCs w:val="24"/>
        </w:rPr>
        <w:t>ведения устного народного творчества, сказка (фольклорная и литературная), рассказ, басня, стихотворение);</w:t>
      </w:r>
    </w:p>
    <w:p w:rsidR="0003308B" w:rsidRPr="0003308B" w:rsidRDefault="0003308B" w:rsidP="00A3744D">
      <w:pPr>
        <w:numPr>
          <w:ilvl w:val="1"/>
          <w:numId w:val="331"/>
        </w:numPr>
        <w:autoSpaceDE w:val="0"/>
        <w:autoSpaceDN w:val="0"/>
        <w:rPr>
          <w:sz w:val="24"/>
          <w:szCs w:val="24"/>
        </w:rPr>
      </w:pPr>
      <w:r w:rsidRPr="0003308B">
        <w:rPr>
          <w:sz w:val="24"/>
          <w:szCs w:val="24"/>
        </w:rPr>
        <w:t>характеризовать (кратко) особенности жанров (произведения устного народного творч</w:t>
      </w:r>
      <w:r w:rsidRPr="0003308B">
        <w:rPr>
          <w:sz w:val="24"/>
          <w:szCs w:val="24"/>
        </w:rPr>
        <w:t>е</w:t>
      </w:r>
      <w:r w:rsidRPr="0003308B">
        <w:rPr>
          <w:sz w:val="24"/>
          <w:szCs w:val="24"/>
        </w:rPr>
        <w:t>ства, литературная сказка, рассказ, басня, стихотворение);</w:t>
      </w:r>
    </w:p>
    <w:p w:rsidR="0003308B" w:rsidRPr="0003308B" w:rsidRDefault="0003308B" w:rsidP="00A3744D">
      <w:pPr>
        <w:numPr>
          <w:ilvl w:val="1"/>
          <w:numId w:val="331"/>
        </w:numPr>
        <w:autoSpaceDE w:val="0"/>
        <w:autoSpaceDN w:val="0"/>
        <w:rPr>
          <w:sz w:val="24"/>
          <w:szCs w:val="24"/>
        </w:rPr>
      </w:pPr>
      <w:r w:rsidRPr="0003308B">
        <w:rPr>
          <w:sz w:val="24"/>
          <w:szCs w:val="24"/>
        </w:rPr>
        <w:t>анализировать текст сказки, рассказа, басни: определять тему, главную мысль произвед</w:t>
      </w:r>
      <w:r w:rsidRPr="0003308B">
        <w:rPr>
          <w:sz w:val="24"/>
          <w:szCs w:val="24"/>
        </w:rPr>
        <w:t>е</w:t>
      </w:r>
      <w:r w:rsidRPr="0003308B">
        <w:rPr>
          <w:sz w:val="24"/>
          <w:szCs w:val="24"/>
        </w:rPr>
        <w:t>ния, находить в тексте слова, подтверждающие характеристику героя, оценивать его п</w:t>
      </w:r>
      <w:r w:rsidRPr="0003308B">
        <w:rPr>
          <w:sz w:val="24"/>
          <w:szCs w:val="24"/>
        </w:rPr>
        <w:t>о</w:t>
      </w:r>
      <w:r w:rsidRPr="0003308B">
        <w:rPr>
          <w:sz w:val="24"/>
          <w:szCs w:val="24"/>
        </w:rPr>
        <w:t>ступки, сравнивать героев по предложенному алгоритму, устанавливать последовател</w:t>
      </w:r>
      <w:r w:rsidRPr="0003308B">
        <w:rPr>
          <w:sz w:val="24"/>
          <w:szCs w:val="24"/>
        </w:rPr>
        <w:t>ь</w:t>
      </w:r>
      <w:r w:rsidRPr="0003308B">
        <w:rPr>
          <w:sz w:val="24"/>
          <w:szCs w:val="24"/>
        </w:rPr>
        <w:t>ность событий (действий) в сказке и рассказе;</w:t>
      </w:r>
    </w:p>
    <w:p w:rsidR="0003308B" w:rsidRPr="0003308B" w:rsidRDefault="0003308B" w:rsidP="00A3744D">
      <w:pPr>
        <w:numPr>
          <w:ilvl w:val="1"/>
          <w:numId w:val="331"/>
        </w:numPr>
        <w:autoSpaceDE w:val="0"/>
        <w:autoSpaceDN w:val="0"/>
        <w:rPr>
          <w:sz w:val="24"/>
          <w:szCs w:val="24"/>
        </w:rPr>
      </w:pPr>
      <w:r w:rsidRPr="0003308B">
        <w:rPr>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w:t>
      </w:r>
      <w:r w:rsidRPr="0003308B">
        <w:rPr>
          <w:sz w:val="24"/>
          <w:szCs w:val="24"/>
        </w:rPr>
        <w:t>о</w:t>
      </w:r>
      <w:r w:rsidRPr="0003308B">
        <w:rPr>
          <w:sz w:val="24"/>
          <w:szCs w:val="24"/>
        </w:rPr>
        <w:t>мого слова с опорой на контекст и по словарю.</w:t>
      </w:r>
    </w:p>
    <w:p w:rsidR="0003308B" w:rsidRPr="0003308B" w:rsidRDefault="0003308B" w:rsidP="0003308B">
      <w:pPr>
        <w:autoSpaceDE w:val="0"/>
        <w:autoSpaceDN w:val="0"/>
        <w:rPr>
          <w:sz w:val="24"/>
          <w:szCs w:val="24"/>
        </w:rPr>
      </w:pPr>
      <w:r w:rsidRPr="0003308B">
        <w:rPr>
          <w:i/>
          <w:sz w:val="24"/>
          <w:szCs w:val="24"/>
        </w:rPr>
        <w:t>Работа с информацией</w:t>
      </w:r>
      <w:r w:rsidRPr="0003308B">
        <w:rPr>
          <w:sz w:val="24"/>
          <w:szCs w:val="24"/>
        </w:rPr>
        <w:t>:</w:t>
      </w:r>
    </w:p>
    <w:p w:rsidR="0003308B" w:rsidRPr="0003308B" w:rsidRDefault="0003308B" w:rsidP="0003308B">
      <w:pPr>
        <w:autoSpaceDE w:val="0"/>
        <w:autoSpaceDN w:val="0"/>
        <w:rPr>
          <w:sz w:val="24"/>
          <w:szCs w:val="24"/>
        </w:rPr>
      </w:pPr>
    </w:p>
    <w:p w:rsidR="0003308B" w:rsidRPr="0003308B" w:rsidRDefault="0003308B" w:rsidP="00A3744D">
      <w:pPr>
        <w:numPr>
          <w:ilvl w:val="0"/>
          <w:numId w:val="330"/>
        </w:numPr>
        <w:autoSpaceDE w:val="0"/>
        <w:autoSpaceDN w:val="0"/>
        <w:rPr>
          <w:sz w:val="24"/>
          <w:szCs w:val="24"/>
        </w:rPr>
      </w:pPr>
      <w:r w:rsidRPr="0003308B">
        <w:rPr>
          <w:sz w:val="24"/>
          <w:szCs w:val="24"/>
        </w:rPr>
        <w:t>соотносить иллюстрации с текстом произведения;</w:t>
      </w:r>
    </w:p>
    <w:p w:rsidR="0003308B" w:rsidRPr="0003308B" w:rsidRDefault="0003308B" w:rsidP="00A3744D">
      <w:pPr>
        <w:numPr>
          <w:ilvl w:val="0"/>
          <w:numId w:val="330"/>
        </w:numPr>
        <w:autoSpaceDE w:val="0"/>
        <w:autoSpaceDN w:val="0"/>
        <w:rPr>
          <w:sz w:val="24"/>
          <w:szCs w:val="24"/>
        </w:rPr>
      </w:pPr>
      <w:r w:rsidRPr="0003308B">
        <w:rPr>
          <w:sz w:val="24"/>
          <w:szCs w:val="24"/>
        </w:rPr>
        <w:t>ориентироваться в содержании книги, каталоге, выбиратькнигу по автору, каталогу на о</w:t>
      </w:r>
      <w:r w:rsidRPr="0003308B">
        <w:rPr>
          <w:sz w:val="24"/>
          <w:szCs w:val="24"/>
        </w:rPr>
        <w:t>с</w:t>
      </w:r>
      <w:r w:rsidRPr="0003308B">
        <w:rPr>
          <w:sz w:val="24"/>
          <w:szCs w:val="24"/>
        </w:rPr>
        <w:t>нове рекомендованного списка;</w:t>
      </w:r>
    </w:p>
    <w:p w:rsidR="0003308B" w:rsidRPr="0003308B" w:rsidRDefault="0003308B" w:rsidP="00A3744D">
      <w:pPr>
        <w:numPr>
          <w:ilvl w:val="0"/>
          <w:numId w:val="330"/>
        </w:numPr>
        <w:autoSpaceDE w:val="0"/>
        <w:autoSpaceDN w:val="0"/>
        <w:rPr>
          <w:sz w:val="24"/>
          <w:szCs w:val="24"/>
        </w:rPr>
      </w:pPr>
      <w:r w:rsidRPr="0003308B">
        <w:rPr>
          <w:sz w:val="24"/>
          <w:szCs w:val="24"/>
        </w:rPr>
        <w:t>по информации, представленной в оглавлении, в иллюстрациях предполагать тему и с</w:t>
      </w:r>
      <w:r w:rsidRPr="0003308B">
        <w:rPr>
          <w:sz w:val="24"/>
          <w:szCs w:val="24"/>
        </w:rPr>
        <w:t>о</w:t>
      </w:r>
      <w:r w:rsidRPr="0003308B">
        <w:rPr>
          <w:sz w:val="24"/>
          <w:szCs w:val="24"/>
        </w:rPr>
        <w:t>держание книги;</w:t>
      </w:r>
    </w:p>
    <w:p w:rsidR="0003308B" w:rsidRPr="0003308B" w:rsidRDefault="0003308B" w:rsidP="00A3744D">
      <w:pPr>
        <w:numPr>
          <w:ilvl w:val="0"/>
          <w:numId w:val="330"/>
        </w:numPr>
        <w:autoSpaceDE w:val="0"/>
        <w:autoSpaceDN w:val="0"/>
        <w:rPr>
          <w:sz w:val="24"/>
          <w:szCs w:val="24"/>
        </w:rPr>
      </w:pPr>
      <w:r w:rsidRPr="0003308B">
        <w:rPr>
          <w:sz w:val="24"/>
          <w:szCs w:val="24"/>
        </w:rPr>
        <w:t>пользоваться словарями для уточнения значения незнакомого слова.</w:t>
      </w:r>
    </w:p>
    <w:p w:rsidR="0003308B" w:rsidRPr="0003308B" w:rsidRDefault="0003308B" w:rsidP="0003308B">
      <w:pPr>
        <w:autoSpaceDE w:val="0"/>
        <w:autoSpaceDN w:val="0"/>
        <w:rPr>
          <w:b/>
          <w:bCs/>
          <w:sz w:val="24"/>
          <w:szCs w:val="24"/>
        </w:rPr>
      </w:pPr>
      <w:r w:rsidRPr="0003308B">
        <w:rPr>
          <w:b/>
          <w:bCs/>
          <w:sz w:val="24"/>
          <w:szCs w:val="24"/>
        </w:rPr>
        <w:t>Коммуникативные универсальные учебные действия:</w:t>
      </w:r>
    </w:p>
    <w:p w:rsidR="0003308B" w:rsidRPr="0003308B" w:rsidRDefault="0003308B" w:rsidP="00A3744D">
      <w:pPr>
        <w:numPr>
          <w:ilvl w:val="0"/>
          <w:numId w:val="329"/>
        </w:numPr>
        <w:autoSpaceDE w:val="0"/>
        <w:autoSpaceDN w:val="0"/>
        <w:rPr>
          <w:sz w:val="24"/>
          <w:szCs w:val="24"/>
        </w:rPr>
      </w:pPr>
      <w:r w:rsidRPr="0003308B">
        <w:rPr>
          <w:sz w:val="24"/>
          <w:szCs w:val="24"/>
        </w:rPr>
        <w:t>участвовать в диалоге: отвечать на вопросы, кратко объяснять свои ответы, дополнять о</w:t>
      </w:r>
      <w:r w:rsidRPr="0003308B">
        <w:rPr>
          <w:sz w:val="24"/>
          <w:szCs w:val="24"/>
        </w:rPr>
        <w:t>т</w:t>
      </w:r>
      <w:r w:rsidRPr="0003308B">
        <w:rPr>
          <w:sz w:val="24"/>
          <w:szCs w:val="24"/>
        </w:rPr>
        <w:t>веты других участников, составлять свои вопросы и высказывания на заданную тему;</w:t>
      </w:r>
    </w:p>
    <w:p w:rsidR="0003308B" w:rsidRPr="0003308B" w:rsidRDefault="0003308B" w:rsidP="00A3744D">
      <w:pPr>
        <w:numPr>
          <w:ilvl w:val="0"/>
          <w:numId w:val="329"/>
        </w:numPr>
        <w:autoSpaceDE w:val="0"/>
        <w:autoSpaceDN w:val="0"/>
        <w:rPr>
          <w:sz w:val="24"/>
          <w:szCs w:val="24"/>
        </w:rPr>
      </w:pPr>
      <w:r w:rsidRPr="0003308B">
        <w:rPr>
          <w:sz w:val="24"/>
          <w:szCs w:val="24"/>
        </w:rPr>
        <w:t>пересказывать подробно и выборочно прочитанное произведение;</w:t>
      </w:r>
    </w:p>
    <w:p w:rsidR="0003308B" w:rsidRPr="0003308B" w:rsidRDefault="0003308B" w:rsidP="00A3744D">
      <w:pPr>
        <w:numPr>
          <w:ilvl w:val="0"/>
          <w:numId w:val="329"/>
        </w:numPr>
        <w:autoSpaceDE w:val="0"/>
        <w:autoSpaceDN w:val="0"/>
        <w:rPr>
          <w:sz w:val="24"/>
          <w:szCs w:val="24"/>
        </w:rPr>
      </w:pPr>
      <w:r w:rsidRPr="0003308B">
        <w:rPr>
          <w:sz w:val="24"/>
          <w:szCs w:val="24"/>
        </w:rPr>
        <w:t>обсуждать (в парах, группах) содержание текста, формулировать (устно) простые выводы на основе прочитанного/прослушанного произведения;</w:t>
      </w:r>
    </w:p>
    <w:p w:rsidR="0003308B" w:rsidRPr="0003308B" w:rsidRDefault="0003308B" w:rsidP="00A3744D">
      <w:pPr>
        <w:numPr>
          <w:ilvl w:val="0"/>
          <w:numId w:val="329"/>
        </w:numPr>
        <w:autoSpaceDE w:val="0"/>
        <w:autoSpaceDN w:val="0"/>
        <w:rPr>
          <w:sz w:val="24"/>
          <w:szCs w:val="24"/>
        </w:rPr>
      </w:pPr>
      <w:r w:rsidRPr="0003308B">
        <w:rPr>
          <w:sz w:val="24"/>
          <w:szCs w:val="24"/>
        </w:rPr>
        <w:t>описывать (устно) картины природы;</w:t>
      </w:r>
    </w:p>
    <w:p w:rsidR="0003308B" w:rsidRPr="0003308B" w:rsidRDefault="0003308B" w:rsidP="00A3744D">
      <w:pPr>
        <w:numPr>
          <w:ilvl w:val="0"/>
          <w:numId w:val="329"/>
        </w:numPr>
        <w:autoSpaceDE w:val="0"/>
        <w:autoSpaceDN w:val="0"/>
        <w:rPr>
          <w:sz w:val="24"/>
          <w:szCs w:val="24"/>
        </w:rPr>
      </w:pPr>
      <w:r w:rsidRPr="0003308B">
        <w:rPr>
          <w:sz w:val="24"/>
          <w:szCs w:val="24"/>
        </w:rPr>
        <w:t>сочинять по аналогии с прочитанным (загадки, рассказы,небольшие сказки);</w:t>
      </w:r>
    </w:p>
    <w:p w:rsidR="0003308B" w:rsidRPr="0003308B" w:rsidRDefault="0003308B" w:rsidP="00A3744D">
      <w:pPr>
        <w:numPr>
          <w:ilvl w:val="0"/>
          <w:numId w:val="329"/>
        </w:numPr>
        <w:autoSpaceDE w:val="0"/>
        <w:autoSpaceDN w:val="0"/>
        <w:rPr>
          <w:sz w:val="24"/>
          <w:szCs w:val="24"/>
        </w:rPr>
      </w:pPr>
      <w:r w:rsidRPr="0003308B">
        <w:rPr>
          <w:sz w:val="24"/>
          <w:szCs w:val="24"/>
        </w:rPr>
        <w:t>участвовать в инсценировках и драматизации отрывков изхудожественных произведений.</w:t>
      </w:r>
    </w:p>
    <w:p w:rsidR="0003308B" w:rsidRPr="0003308B" w:rsidRDefault="0003308B" w:rsidP="0003308B">
      <w:pPr>
        <w:autoSpaceDE w:val="0"/>
        <w:autoSpaceDN w:val="0"/>
        <w:rPr>
          <w:b/>
          <w:bCs/>
          <w:sz w:val="24"/>
          <w:szCs w:val="24"/>
        </w:rPr>
      </w:pPr>
      <w:r w:rsidRPr="0003308B">
        <w:rPr>
          <w:b/>
          <w:bCs/>
          <w:sz w:val="24"/>
          <w:szCs w:val="24"/>
        </w:rPr>
        <w:t>Регулятивные универсальные учебные действия:</w:t>
      </w:r>
    </w:p>
    <w:p w:rsidR="0003308B" w:rsidRPr="0003308B" w:rsidRDefault="0003308B" w:rsidP="00A3744D">
      <w:pPr>
        <w:numPr>
          <w:ilvl w:val="0"/>
          <w:numId w:val="328"/>
        </w:numPr>
        <w:autoSpaceDE w:val="0"/>
        <w:autoSpaceDN w:val="0"/>
        <w:rPr>
          <w:sz w:val="24"/>
          <w:szCs w:val="24"/>
        </w:rPr>
      </w:pPr>
      <w:r w:rsidRPr="0003308B">
        <w:rPr>
          <w:sz w:val="24"/>
          <w:szCs w:val="24"/>
        </w:rPr>
        <w:t>оценивать</w:t>
      </w:r>
      <w:r w:rsidRPr="0003308B">
        <w:rPr>
          <w:sz w:val="24"/>
          <w:szCs w:val="24"/>
        </w:rPr>
        <w:tab/>
        <w:t>своё</w:t>
      </w:r>
      <w:r w:rsidRPr="0003308B">
        <w:rPr>
          <w:sz w:val="24"/>
          <w:szCs w:val="24"/>
        </w:rPr>
        <w:tab/>
        <w:t>эмоциональное</w:t>
      </w:r>
      <w:r w:rsidRPr="0003308B">
        <w:rPr>
          <w:sz w:val="24"/>
          <w:szCs w:val="24"/>
        </w:rPr>
        <w:tab/>
        <w:t>состояние,</w:t>
      </w:r>
      <w:r w:rsidRPr="0003308B">
        <w:rPr>
          <w:sz w:val="24"/>
          <w:szCs w:val="24"/>
        </w:rPr>
        <w:tab/>
        <w:t>возникшее</w:t>
      </w:r>
      <w:r w:rsidRPr="0003308B">
        <w:rPr>
          <w:sz w:val="24"/>
          <w:szCs w:val="24"/>
        </w:rPr>
        <w:tab/>
        <w:t>при</w:t>
      </w:r>
      <w:r w:rsidRPr="0003308B">
        <w:rPr>
          <w:sz w:val="24"/>
          <w:szCs w:val="24"/>
        </w:rPr>
        <w:tab/>
        <w:t>прочт</w:t>
      </w:r>
      <w:r w:rsidRPr="0003308B">
        <w:rPr>
          <w:sz w:val="24"/>
          <w:szCs w:val="24"/>
        </w:rPr>
        <w:t>е</w:t>
      </w:r>
      <w:r w:rsidRPr="0003308B">
        <w:rPr>
          <w:sz w:val="24"/>
          <w:szCs w:val="24"/>
        </w:rPr>
        <w:t>нии/слушании произведения;</w:t>
      </w:r>
    </w:p>
    <w:p w:rsidR="0003308B" w:rsidRPr="0003308B" w:rsidRDefault="0003308B" w:rsidP="00A3744D">
      <w:pPr>
        <w:numPr>
          <w:ilvl w:val="0"/>
          <w:numId w:val="328"/>
        </w:numPr>
        <w:autoSpaceDE w:val="0"/>
        <w:autoSpaceDN w:val="0"/>
        <w:rPr>
          <w:sz w:val="24"/>
          <w:szCs w:val="24"/>
        </w:rPr>
      </w:pPr>
      <w:r w:rsidRPr="0003308B">
        <w:rPr>
          <w:sz w:val="24"/>
          <w:szCs w:val="24"/>
        </w:rPr>
        <w:t>удерживать в памяти последовательность событий прослушанного/прочитанного текста;</w:t>
      </w:r>
    </w:p>
    <w:p w:rsidR="0003308B" w:rsidRPr="0003308B" w:rsidRDefault="0003308B" w:rsidP="00A3744D">
      <w:pPr>
        <w:numPr>
          <w:ilvl w:val="0"/>
          <w:numId w:val="328"/>
        </w:numPr>
        <w:autoSpaceDE w:val="0"/>
        <w:autoSpaceDN w:val="0"/>
        <w:rPr>
          <w:sz w:val="24"/>
          <w:szCs w:val="24"/>
        </w:rPr>
      </w:pPr>
      <w:r w:rsidRPr="0003308B">
        <w:rPr>
          <w:sz w:val="24"/>
          <w:szCs w:val="24"/>
        </w:rPr>
        <w:t>контролировать</w:t>
      </w:r>
      <w:r w:rsidRPr="0003308B">
        <w:rPr>
          <w:sz w:val="24"/>
          <w:szCs w:val="24"/>
        </w:rPr>
        <w:tab/>
        <w:t>выполнение</w:t>
      </w:r>
      <w:r w:rsidRPr="0003308B">
        <w:rPr>
          <w:sz w:val="24"/>
          <w:szCs w:val="24"/>
        </w:rPr>
        <w:tab/>
        <w:t>поставленной</w:t>
      </w:r>
      <w:r w:rsidRPr="0003308B">
        <w:rPr>
          <w:sz w:val="24"/>
          <w:szCs w:val="24"/>
        </w:rPr>
        <w:tab/>
        <w:t>учебной</w:t>
      </w:r>
      <w:r w:rsidRPr="0003308B">
        <w:rPr>
          <w:sz w:val="24"/>
          <w:szCs w:val="24"/>
        </w:rPr>
        <w:tab/>
        <w:t>задачи</w:t>
      </w:r>
      <w:r w:rsidRPr="0003308B">
        <w:rPr>
          <w:sz w:val="24"/>
          <w:szCs w:val="24"/>
        </w:rPr>
        <w:tab/>
        <w:t>при</w:t>
      </w:r>
      <w:r w:rsidRPr="0003308B">
        <w:rPr>
          <w:sz w:val="24"/>
          <w:szCs w:val="24"/>
        </w:rPr>
        <w:tab/>
        <w:t>чт</w:t>
      </w:r>
      <w:r w:rsidRPr="0003308B">
        <w:rPr>
          <w:sz w:val="24"/>
          <w:szCs w:val="24"/>
        </w:rPr>
        <w:t>е</w:t>
      </w:r>
      <w:r w:rsidRPr="0003308B">
        <w:rPr>
          <w:sz w:val="24"/>
          <w:szCs w:val="24"/>
        </w:rPr>
        <w:t>нии/слушании произведения;</w:t>
      </w:r>
    </w:p>
    <w:p w:rsidR="0003308B" w:rsidRPr="0003308B" w:rsidRDefault="0003308B" w:rsidP="00A3744D">
      <w:pPr>
        <w:numPr>
          <w:ilvl w:val="0"/>
          <w:numId w:val="328"/>
        </w:numPr>
        <w:autoSpaceDE w:val="0"/>
        <w:autoSpaceDN w:val="0"/>
        <w:rPr>
          <w:b/>
          <w:sz w:val="24"/>
          <w:szCs w:val="24"/>
        </w:rPr>
      </w:pPr>
      <w:r w:rsidRPr="0003308B">
        <w:rPr>
          <w:sz w:val="24"/>
          <w:szCs w:val="24"/>
        </w:rPr>
        <w:t>проверять (по образцу) выполнение поставленной учебнойзадачи. С</w:t>
      </w:r>
      <w:r w:rsidRPr="0003308B">
        <w:rPr>
          <w:b/>
          <w:sz w:val="24"/>
          <w:szCs w:val="24"/>
        </w:rPr>
        <w:t>овместная деятел</w:t>
      </w:r>
      <w:r w:rsidRPr="0003308B">
        <w:rPr>
          <w:b/>
          <w:sz w:val="24"/>
          <w:szCs w:val="24"/>
        </w:rPr>
        <w:t>ь</w:t>
      </w:r>
      <w:r w:rsidRPr="0003308B">
        <w:rPr>
          <w:b/>
          <w:sz w:val="24"/>
          <w:szCs w:val="24"/>
        </w:rPr>
        <w:t>ность:</w:t>
      </w:r>
    </w:p>
    <w:p w:rsidR="0003308B" w:rsidRPr="0003308B" w:rsidRDefault="0003308B" w:rsidP="00A3744D">
      <w:pPr>
        <w:numPr>
          <w:ilvl w:val="0"/>
          <w:numId w:val="327"/>
        </w:numPr>
        <w:autoSpaceDE w:val="0"/>
        <w:autoSpaceDN w:val="0"/>
        <w:rPr>
          <w:sz w:val="24"/>
          <w:szCs w:val="24"/>
        </w:rPr>
      </w:pPr>
      <w:r w:rsidRPr="0003308B">
        <w:rPr>
          <w:sz w:val="24"/>
          <w:szCs w:val="24"/>
        </w:rPr>
        <w:t>выбирать себе партнёров по совместной деятельности;</w:t>
      </w:r>
    </w:p>
    <w:p w:rsidR="0003308B" w:rsidRPr="0003308B" w:rsidRDefault="0003308B" w:rsidP="00A3744D">
      <w:pPr>
        <w:numPr>
          <w:ilvl w:val="0"/>
          <w:numId w:val="327"/>
        </w:numPr>
        <w:autoSpaceDE w:val="0"/>
        <w:autoSpaceDN w:val="0"/>
        <w:rPr>
          <w:sz w:val="24"/>
          <w:szCs w:val="24"/>
        </w:rPr>
      </w:pPr>
      <w:r w:rsidRPr="0003308B">
        <w:rPr>
          <w:sz w:val="24"/>
          <w:szCs w:val="24"/>
        </w:rPr>
        <w:t>распределять работу, договариваться, приходить к общему решению, отвечать за общий</w:t>
      </w:r>
    </w:p>
    <w:p w:rsidR="0003308B" w:rsidRPr="0003308B" w:rsidRDefault="0003308B" w:rsidP="0003308B">
      <w:pPr>
        <w:autoSpaceDE w:val="0"/>
        <w:autoSpaceDN w:val="0"/>
        <w:rPr>
          <w:sz w:val="24"/>
          <w:szCs w:val="24"/>
        </w:rPr>
        <w:sectPr w:rsidR="0003308B" w:rsidRPr="0003308B" w:rsidSect="00291006">
          <w:pgSz w:w="11910" w:h="16840"/>
          <w:pgMar w:top="180" w:right="440" w:bottom="1060" w:left="440" w:header="0" w:footer="799" w:gutter="0"/>
          <w:cols w:space="720"/>
        </w:sectPr>
      </w:pPr>
    </w:p>
    <w:p w:rsidR="0003308B" w:rsidRPr="0003308B" w:rsidRDefault="0003308B" w:rsidP="0003308B">
      <w:pPr>
        <w:autoSpaceDE w:val="0"/>
        <w:autoSpaceDN w:val="0"/>
        <w:rPr>
          <w:sz w:val="24"/>
          <w:szCs w:val="24"/>
        </w:rPr>
      </w:pPr>
      <w:r w:rsidRPr="0003308B">
        <w:rPr>
          <w:sz w:val="24"/>
          <w:szCs w:val="24"/>
        </w:rPr>
        <w:lastRenderedPageBreak/>
        <w:t>результат работы.</w:t>
      </w:r>
    </w:p>
    <w:p w:rsidR="0003308B" w:rsidRPr="0003308B" w:rsidRDefault="0003308B" w:rsidP="00A3744D">
      <w:pPr>
        <w:numPr>
          <w:ilvl w:val="0"/>
          <w:numId w:val="331"/>
        </w:numPr>
        <w:autoSpaceDE w:val="0"/>
        <w:autoSpaceDN w:val="0"/>
        <w:rPr>
          <w:sz w:val="24"/>
          <w:szCs w:val="24"/>
        </w:rPr>
      </w:pPr>
      <w:r w:rsidRPr="0003308B">
        <w:rPr>
          <w:sz w:val="24"/>
          <w:szCs w:val="24"/>
        </w:rPr>
        <w:t>КЛАСС</w:t>
      </w:r>
    </w:p>
    <w:p w:rsidR="0003308B" w:rsidRPr="0003308B" w:rsidRDefault="0003308B" w:rsidP="0003308B">
      <w:pPr>
        <w:autoSpaceDE w:val="0"/>
        <w:autoSpaceDN w:val="0"/>
        <w:rPr>
          <w:sz w:val="24"/>
          <w:szCs w:val="24"/>
        </w:rPr>
      </w:pPr>
      <w:r w:rsidRPr="0003308B">
        <w:rPr>
          <w:i/>
          <w:sz w:val="24"/>
          <w:szCs w:val="24"/>
        </w:rPr>
        <w:t xml:space="preserve">О Родине и её истории. </w:t>
      </w:r>
      <w:r w:rsidRPr="0003308B">
        <w:rPr>
          <w:sz w:val="24"/>
          <w:szCs w:val="24"/>
        </w:rPr>
        <w:t>Любовь к Родине и её история — важные темы произведений литературы (прои</w:t>
      </w:r>
      <w:r w:rsidRPr="0003308B">
        <w:rPr>
          <w:sz w:val="24"/>
          <w:szCs w:val="24"/>
        </w:rPr>
        <w:t>з</w:t>
      </w:r>
      <w:r w:rsidRPr="0003308B">
        <w:rPr>
          <w:sz w:val="24"/>
          <w:szCs w:val="24"/>
        </w:rPr>
        <w:t>ведения одного-двух авторов по выбору). Чувство любви к Родине, сопричастность к прошлому и насто</w:t>
      </w:r>
      <w:r w:rsidRPr="0003308B">
        <w:rPr>
          <w:sz w:val="24"/>
          <w:szCs w:val="24"/>
        </w:rPr>
        <w:t>я</w:t>
      </w:r>
      <w:r w:rsidRPr="0003308B">
        <w:rPr>
          <w:sz w:val="24"/>
          <w:szCs w:val="24"/>
        </w:rPr>
        <w:t>щему своей страны и родного края — главные идеи, нравственные ценности, выраженные в произведен</w:t>
      </w:r>
      <w:r w:rsidRPr="0003308B">
        <w:rPr>
          <w:sz w:val="24"/>
          <w:szCs w:val="24"/>
        </w:rPr>
        <w:t>и</w:t>
      </w:r>
      <w:r w:rsidRPr="0003308B">
        <w:rPr>
          <w:sz w:val="24"/>
          <w:szCs w:val="24"/>
        </w:rPr>
        <w:t>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w:t>
      </w:r>
    </w:p>
    <w:p w:rsidR="0003308B" w:rsidRPr="0003308B" w:rsidRDefault="0003308B" w:rsidP="0003308B">
      <w:pPr>
        <w:autoSpaceDE w:val="0"/>
        <w:autoSpaceDN w:val="0"/>
        <w:rPr>
          <w:sz w:val="24"/>
          <w:szCs w:val="24"/>
        </w:rPr>
      </w:pPr>
      <w:r w:rsidRPr="0003308B">
        <w:rPr>
          <w:sz w:val="24"/>
          <w:szCs w:val="24"/>
        </w:rPr>
        <w:t>Использование средств выразительности при чтении вслух: интонация, темп,ритм, логические ударения.</w:t>
      </w:r>
    </w:p>
    <w:p w:rsidR="0003308B" w:rsidRPr="0003308B" w:rsidRDefault="0003308B" w:rsidP="0003308B">
      <w:pPr>
        <w:autoSpaceDE w:val="0"/>
        <w:autoSpaceDN w:val="0"/>
        <w:rPr>
          <w:sz w:val="24"/>
          <w:szCs w:val="24"/>
        </w:rPr>
      </w:pPr>
      <w:r w:rsidRPr="0003308B">
        <w:rPr>
          <w:i/>
          <w:sz w:val="24"/>
          <w:szCs w:val="24"/>
        </w:rPr>
        <w:t xml:space="preserve">Фольклор </w:t>
      </w:r>
      <w:r w:rsidRPr="0003308B">
        <w:rPr>
          <w:sz w:val="24"/>
          <w:szCs w:val="24"/>
        </w:rPr>
        <w:t>(</w:t>
      </w:r>
      <w:r w:rsidRPr="0003308B">
        <w:rPr>
          <w:i/>
          <w:sz w:val="24"/>
          <w:szCs w:val="24"/>
        </w:rPr>
        <w:t>устное народное творчество</w:t>
      </w:r>
      <w:r w:rsidRPr="0003308B">
        <w:rPr>
          <w:sz w:val="24"/>
          <w:szCs w:val="24"/>
        </w:rPr>
        <w:t>)</w:t>
      </w:r>
      <w:r w:rsidRPr="0003308B">
        <w:rPr>
          <w:i/>
          <w:sz w:val="24"/>
          <w:szCs w:val="24"/>
        </w:rPr>
        <w:t xml:space="preserve">. </w:t>
      </w:r>
      <w:r w:rsidRPr="0003308B">
        <w:rPr>
          <w:sz w:val="24"/>
          <w:szCs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w:t>
      </w:r>
      <w:r w:rsidRPr="0003308B">
        <w:rPr>
          <w:sz w:val="24"/>
          <w:szCs w:val="24"/>
        </w:rPr>
        <w:t>о</w:t>
      </w:r>
      <w:r w:rsidRPr="0003308B">
        <w:rPr>
          <w:sz w:val="24"/>
          <w:szCs w:val="24"/>
        </w:rPr>
        <w:t>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w:t>
      </w:r>
      <w:r w:rsidRPr="0003308B">
        <w:rPr>
          <w:sz w:val="24"/>
          <w:szCs w:val="24"/>
        </w:rPr>
        <w:t>е</w:t>
      </w:r>
      <w:r w:rsidRPr="0003308B">
        <w:rPr>
          <w:sz w:val="24"/>
          <w:szCs w:val="24"/>
        </w:rPr>
        <w:t>ний. Нравственные ценности в фольклорных произведениях народов России.</w:t>
      </w:r>
    </w:p>
    <w:p w:rsidR="0003308B" w:rsidRPr="0003308B" w:rsidRDefault="0003308B" w:rsidP="0003308B">
      <w:pPr>
        <w:autoSpaceDE w:val="0"/>
        <w:autoSpaceDN w:val="0"/>
        <w:rPr>
          <w:sz w:val="24"/>
          <w:szCs w:val="24"/>
        </w:rPr>
      </w:pPr>
      <w:r w:rsidRPr="0003308B">
        <w:rPr>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w:t>
      </w:r>
      <w:r w:rsidRPr="0003308B">
        <w:rPr>
          <w:sz w:val="24"/>
          <w:szCs w:val="24"/>
        </w:rPr>
        <w:t>а</w:t>
      </w:r>
      <w:r w:rsidRPr="0003308B">
        <w:rPr>
          <w:sz w:val="24"/>
          <w:szCs w:val="24"/>
        </w:rPr>
        <w:t>шевич).Отражение в сказках народного быта и культуры. Составлениеплана сказки.</w:t>
      </w:r>
    </w:p>
    <w:p w:rsidR="0003308B" w:rsidRPr="0003308B" w:rsidRDefault="0003308B" w:rsidP="0003308B">
      <w:pPr>
        <w:autoSpaceDE w:val="0"/>
        <w:autoSpaceDN w:val="0"/>
        <w:rPr>
          <w:sz w:val="24"/>
          <w:szCs w:val="24"/>
        </w:rPr>
      </w:pPr>
      <w:r w:rsidRPr="0003308B">
        <w:rPr>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w:t>
      </w:r>
      <w:r w:rsidRPr="0003308B">
        <w:rPr>
          <w:sz w:val="24"/>
          <w:szCs w:val="24"/>
        </w:rPr>
        <w:t>е</w:t>
      </w:r>
      <w:r w:rsidRPr="0003308B">
        <w:rPr>
          <w:sz w:val="24"/>
          <w:szCs w:val="24"/>
        </w:rPr>
        <w:t>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w:t>
      </w:r>
      <w:r w:rsidRPr="0003308B">
        <w:rPr>
          <w:sz w:val="24"/>
          <w:szCs w:val="24"/>
        </w:rPr>
        <w:t>ы</w:t>
      </w:r>
      <w:r w:rsidRPr="0003308B">
        <w:rPr>
          <w:sz w:val="24"/>
          <w:szCs w:val="24"/>
        </w:rPr>
        <w:t>лин как героического песенного сказа, их особенности (тема, язык). Язык былин, устаревшие слова, их м</w:t>
      </w:r>
      <w:r w:rsidRPr="0003308B">
        <w:rPr>
          <w:sz w:val="24"/>
          <w:szCs w:val="24"/>
        </w:rPr>
        <w:t>е</w:t>
      </w:r>
      <w:r w:rsidRPr="0003308B">
        <w:rPr>
          <w:sz w:val="24"/>
          <w:szCs w:val="24"/>
        </w:rPr>
        <w:t>сто в былине и представление в современной лексике. Репродукции картин как иллюстрации к эпизодам фольклорного произведения.</w:t>
      </w:r>
    </w:p>
    <w:p w:rsidR="0003308B" w:rsidRPr="0003308B" w:rsidRDefault="0003308B" w:rsidP="0003308B">
      <w:pPr>
        <w:autoSpaceDE w:val="0"/>
        <w:autoSpaceDN w:val="0"/>
        <w:rPr>
          <w:sz w:val="24"/>
          <w:szCs w:val="24"/>
        </w:rPr>
      </w:pPr>
      <w:r w:rsidRPr="0003308B">
        <w:rPr>
          <w:i/>
          <w:sz w:val="24"/>
          <w:szCs w:val="24"/>
        </w:rPr>
        <w:t xml:space="preserve">Творчество А. С. Пушкина. </w:t>
      </w:r>
      <w:r w:rsidRPr="0003308B">
        <w:rPr>
          <w:sz w:val="24"/>
          <w:szCs w:val="24"/>
        </w:rPr>
        <w:t>А. С. Пушкин — великий русский поэт. Лирические произведения А. С. Пу</w:t>
      </w:r>
      <w:r w:rsidRPr="0003308B">
        <w:rPr>
          <w:sz w:val="24"/>
          <w:szCs w:val="24"/>
        </w:rPr>
        <w:t>ш</w:t>
      </w:r>
      <w:r w:rsidRPr="0003308B">
        <w:rPr>
          <w:sz w:val="24"/>
          <w:szCs w:val="24"/>
        </w:rPr>
        <w:t>кина: средства художественной выразительности (сравнение, эпитет); рифма, ритм. Литературные сказки А. С. Пушкина в стихах (по выбору, например, «Сказка о царе Салтане, о сыне его славном и могучем б</w:t>
      </w:r>
      <w:r w:rsidRPr="0003308B">
        <w:rPr>
          <w:sz w:val="24"/>
          <w:szCs w:val="24"/>
        </w:rPr>
        <w:t>о</w:t>
      </w:r>
      <w:r w:rsidRPr="0003308B">
        <w:rPr>
          <w:sz w:val="24"/>
          <w:szCs w:val="24"/>
        </w:rPr>
        <w:t>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03308B" w:rsidRPr="0003308B" w:rsidRDefault="0003308B" w:rsidP="0003308B">
      <w:pPr>
        <w:autoSpaceDE w:val="0"/>
        <w:autoSpaceDN w:val="0"/>
        <w:rPr>
          <w:sz w:val="24"/>
          <w:szCs w:val="24"/>
        </w:rPr>
      </w:pPr>
      <w:r w:rsidRPr="0003308B">
        <w:rPr>
          <w:i/>
          <w:sz w:val="24"/>
          <w:szCs w:val="24"/>
        </w:rPr>
        <w:t xml:space="preserve">Творчество И. А. Крылова. </w:t>
      </w:r>
      <w:r w:rsidRPr="0003308B">
        <w:rPr>
          <w:sz w:val="24"/>
          <w:szCs w:val="24"/>
        </w:rPr>
        <w:t>Басня — произведение-поучение,которое помогает увидеть свои и чужие нед</w:t>
      </w:r>
      <w:r w:rsidRPr="0003308B">
        <w:rPr>
          <w:sz w:val="24"/>
          <w:szCs w:val="24"/>
        </w:rPr>
        <w:t>о</w:t>
      </w:r>
      <w:r w:rsidRPr="0003308B">
        <w:rPr>
          <w:sz w:val="24"/>
          <w:szCs w:val="24"/>
        </w:rPr>
        <w:t>статки. Иносказание в баснях. И. А. Крылов — великий русский баснописец. Басни И. А. Крылова (не м</w:t>
      </w:r>
      <w:r w:rsidRPr="0003308B">
        <w:rPr>
          <w:sz w:val="24"/>
          <w:szCs w:val="24"/>
        </w:rPr>
        <w:t>е</w:t>
      </w:r>
      <w:r w:rsidRPr="0003308B">
        <w:rPr>
          <w:sz w:val="24"/>
          <w:szCs w:val="24"/>
        </w:rPr>
        <w:t>нее двух): назначение, темы и герои, особенности языка. Явная и скрытая мораль басен. Использование крылатых выражений в речи.</w:t>
      </w:r>
    </w:p>
    <w:p w:rsidR="0003308B" w:rsidRPr="0003308B" w:rsidRDefault="0003308B" w:rsidP="0003308B">
      <w:pPr>
        <w:autoSpaceDE w:val="0"/>
        <w:autoSpaceDN w:val="0"/>
        <w:rPr>
          <w:sz w:val="24"/>
          <w:szCs w:val="24"/>
        </w:rPr>
      </w:pPr>
      <w:r w:rsidRPr="0003308B">
        <w:rPr>
          <w:i/>
          <w:sz w:val="24"/>
          <w:szCs w:val="24"/>
        </w:rPr>
        <w:t xml:space="preserve">Картины природы в произведениях поэтов и писателей ХIХ—ХХ веков. </w:t>
      </w:r>
      <w:r w:rsidRPr="0003308B">
        <w:rPr>
          <w:sz w:val="24"/>
          <w:szCs w:val="24"/>
        </w:rPr>
        <w:t>Лирические произведения как сп</w:t>
      </w:r>
      <w:r w:rsidRPr="0003308B">
        <w:rPr>
          <w:sz w:val="24"/>
          <w:szCs w:val="24"/>
        </w:rPr>
        <w:t>о</w:t>
      </w:r>
      <w:r w:rsidRPr="0003308B">
        <w:rPr>
          <w:sz w:val="24"/>
          <w:szCs w:val="24"/>
        </w:rPr>
        <w:t>соб передачи чувств людей, автора. Картины природы в произведениях поэтов и писателей (не менее пяти авторов по выбору):Ф. И. Тютчева, А. А. Фета,</w:t>
      </w:r>
    </w:p>
    <w:p w:rsidR="0003308B" w:rsidRPr="0003308B" w:rsidRDefault="0003308B" w:rsidP="0003308B">
      <w:pPr>
        <w:autoSpaceDE w:val="0"/>
        <w:autoSpaceDN w:val="0"/>
        <w:rPr>
          <w:sz w:val="24"/>
          <w:szCs w:val="24"/>
        </w:rPr>
      </w:pPr>
      <w:r w:rsidRPr="0003308B">
        <w:rPr>
          <w:sz w:val="24"/>
          <w:szCs w:val="24"/>
        </w:rPr>
        <w:t>М. Ю. Лермонтова, А. Н. Майкова, Н. А. Некрасова, А. А. Блока, С. А. Есенина, К. Д. Бальмонта,</w:t>
      </w:r>
    </w:p>
    <w:p w:rsidR="0003308B" w:rsidRPr="0003308B" w:rsidRDefault="0003308B" w:rsidP="0003308B">
      <w:pPr>
        <w:autoSpaceDE w:val="0"/>
        <w:autoSpaceDN w:val="0"/>
        <w:rPr>
          <w:sz w:val="24"/>
          <w:szCs w:val="24"/>
        </w:rPr>
      </w:pPr>
      <w:r w:rsidRPr="0003308B">
        <w:rPr>
          <w:sz w:val="24"/>
          <w:szCs w:val="24"/>
        </w:rPr>
        <w:t>И. А. Бунина,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w:t>
      </w:r>
    </w:p>
    <w:p w:rsidR="0003308B" w:rsidRPr="0003308B" w:rsidRDefault="0003308B" w:rsidP="0003308B">
      <w:pPr>
        <w:autoSpaceDE w:val="0"/>
        <w:autoSpaceDN w:val="0"/>
        <w:rPr>
          <w:sz w:val="24"/>
          <w:szCs w:val="24"/>
        </w:rPr>
      </w:pPr>
      <w:r w:rsidRPr="0003308B">
        <w:rPr>
          <w:sz w:val="24"/>
          <w:szCs w:val="24"/>
        </w:rPr>
        <w:t>выразительности лирическогопроизведения. Живописные полотна как иллюстрация к лирическому прои</w:t>
      </w:r>
      <w:r w:rsidRPr="0003308B">
        <w:rPr>
          <w:sz w:val="24"/>
          <w:szCs w:val="24"/>
        </w:rPr>
        <w:t>з</w:t>
      </w:r>
      <w:r w:rsidRPr="0003308B">
        <w:rPr>
          <w:sz w:val="24"/>
          <w:szCs w:val="24"/>
        </w:rPr>
        <w:t>ведению: пейзаж. Сравнение средств создания пейзажа в тексте-описании (эпитеты,</w:t>
      </w:r>
    </w:p>
    <w:p w:rsidR="0003308B" w:rsidRPr="0003308B" w:rsidRDefault="0003308B" w:rsidP="0003308B">
      <w:pPr>
        <w:autoSpaceDE w:val="0"/>
        <w:autoSpaceDN w:val="0"/>
        <w:rPr>
          <w:sz w:val="24"/>
          <w:szCs w:val="24"/>
        </w:rPr>
        <w:sectPr w:rsidR="0003308B" w:rsidRPr="0003308B" w:rsidSect="00291006">
          <w:pgSz w:w="11910" w:h="16840"/>
          <w:pgMar w:top="180" w:right="440" w:bottom="1060" w:left="440" w:header="0" w:footer="799" w:gutter="0"/>
          <w:cols w:space="720"/>
        </w:sectPr>
      </w:pPr>
    </w:p>
    <w:p w:rsidR="0003308B" w:rsidRPr="0003308B" w:rsidRDefault="0003308B" w:rsidP="0003308B">
      <w:pPr>
        <w:autoSpaceDE w:val="0"/>
        <w:autoSpaceDN w:val="0"/>
        <w:rPr>
          <w:sz w:val="24"/>
          <w:szCs w:val="24"/>
        </w:rPr>
      </w:pPr>
      <w:r w:rsidRPr="0003308B">
        <w:rPr>
          <w:sz w:val="24"/>
          <w:szCs w:val="24"/>
        </w:rPr>
        <w:lastRenderedPageBreak/>
        <w:t>сравнения, олицетворения), в изобразительном искусстве (цвет, композиция), в произведениях музыкал</w:t>
      </w:r>
      <w:r w:rsidRPr="0003308B">
        <w:rPr>
          <w:sz w:val="24"/>
          <w:szCs w:val="24"/>
        </w:rPr>
        <w:t>ь</w:t>
      </w:r>
      <w:r w:rsidRPr="0003308B">
        <w:rPr>
          <w:sz w:val="24"/>
          <w:szCs w:val="24"/>
        </w:rPr>
        <w:t>ного искусства (тон, темп, мелодия).</w:t>
      </w:r>
    </w:p>
    <w:p w:rsidR="0003308B" w:rsidRPr="0003308B" w:rsidRDefault="0003308B" w:rsidP="0003308B">
      <w:pPr>
        <w:autoSpaceDE w:val="0"/>
        <w:autoSpaceDN w:val="0"/>
        <w:rPr>
          <w:sz w:val="24"/>
          <w:szCs w:val="24"/>
        </w:rPr>
      </w:pPr>
      <w:r w:rsidRPr="0003308B">
        <w:rPr>
          <w:i/>
          <w:sz w:val="24"/>
          <w:szCs w:val="24"/>
        </w:rPr>
        <w:t xml:space="preserve">Творчество Л. Н. Толстого. </w:t>
      </w:r>
      <w:r w:rsidRPr="0003308B">
        <w:rPr>
          <w:sz w:val="24"/>
          <w:szCs w:val="24"/>
        </w:rPr>
        <w:t>Жанровое многообразие произведений Л. Н. Толстого: сказки, рассказы, ба</w:t>
      </w:r>
      <w:r w:rsidRPr="0003308B">
        <w:rPr>
          <w:sz w:val="24"/>
          <w:szCs w:val="24"/>
        </w:rPr>
        <w:t>с</w:t>
      </w:r>
      <w:r w:rsidRPr="0003308B">
        <w:rPr>
          <w:sz w:val="24"/>
          <w:szCs w:val="24"/>
        </w:rPr>
        <w:t>ни, быль (не менее трёх произведений). Рассказ как повествование: связь содержания с реальным событ</w:t>
      </w:r>
      <w:r w:rsidRPr="0003308B">
        <w:rPr>
          <w:sz w:val="24"/>
          <w:szCs w:val="24"/>
        </w:rPr>
        <w:t>и</w:t>
      </w:r>
      <w:r w:rsidRPr="0003308B">
        <w:rPr>
          <w:sz w:val="24"/>
          <w:szCs w:val="24"/>
        </w:rPr>
        <w:t>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03308B" w:rsidRPr="0003308B" w:rsidRDefault="0003308B" w:rsidP="0003308B">
      <w:pPr>
        <w:autoSpaceDE w:val="0"/>
        <w:autoSpaceDN w:val="0"/>
        <w:rPr>
          <w:sz w:val="24"/>
          <w:szCs w:val="24"/>
        </w:rPr>
      </w:pPr>
      <w:r w:rsidRPr="0003308B">
        <w:rPr>
          <w:i/>
          <w:sz w:val="24"/>
          <w:szCs w:val="24"/>
        </w:rPr>
        <w:t xml:space="preserve">Литературная сказка. </w:t>
      </w:r>
      <w:r w:rsidRPr="0003308B">
        <w:rPr>
          <w:sz w:val="24"/>
          <w:szCs w:val="24"/>
        </w:rPr>
        <w:t>Литературная сказка русских писателей (не менее двух). Круг чтения: произвед</w:t>
      </w:r>
      <w:r w:rsidRPr="0003308B">
        <w:rPr>
          <w:sz w:val="24"/>
          <w:szCs w:val="24"/>
        </w:rPr>
        <w:t>е</w:t>
      </w:r>
      <w:r w:rsidRPr="0003308B">
        <w:rPr>
          <w:sz w:val="24"/>
          <w:szCs w:val="24"/>
        </w:rPr>
        <w:t>ния Д. Н. Мамина-Сибиряка, В. Ф. Одоевского, В. М. Гаршина, М. Горького, И. С. Соколова-Микитова, Г. А. Скребицкого и др. Особенности авторских сказок (сюжет, язык, герои). Составление аннотации.</w:t>
      </w:r>
    </w:p>
    <w:p w:rsidR="0003308B" w:rsidRPr="0003308B" w:rsidRDefault="0003308B" w:rsidP="0003308B">
      <w:pPr>
        <w:autoSpaceDE w:val="0"/>
        <w:autoSpaceDN w:val="0"/>
        <w:rPr>
          <w:sz w:val="24"/>
          <w:szCs w:val="24"/>
        </w:rPr>
      </w:pPr>
      <w:r w:rsidRPr="0003308B">
        <w:rPr>
          <w:i/>
          <w:sz w:val="24"/>
          <w:szCs w:val="24"/>
        </w:rPr>
        <w:t xml:space="preserve">Произведения о взаимоотношениях человека и животных. </w:t>
      </w:r>
      <w:r w:rsidRPr="0003308B">
        <w:rPr>
          <w:sz w:val="24"/>
          <w:szCs w:val="24"/>
        </w:rPr>
        <w:t>Человек и его отношения с животными: ве</w:t>
      </w:r>
      <w:r w:rsidRPr="0003308B">
        <w:rPr>
          <w:sz w:val="24"/>
          <w:szCs w:val="24"/>
        </w:rPr>
        <w:t>р</w:t>
      </w:r>
      <w:r w:rsidRPr="0003308B">
        <w:rPr>
          <w:sz w:val="24"/>
          <w:szCs w:val="24"/>
        </w:rPr>
        <w:t>ность, преданность, забота и любовь. Круг чтения (по выбору, не менее четырёх авторов): произведения Д. Н. Мамина-Сибиряка, К. Г. Паустовского, М. М. Пришвина, С. В. Образцова, В. Л. Дурова, Б. С. Житкова. Особенности рассказа: тема, герои, реальность событий, композиция, объекты описания (портрет героя, описание интерьера).</w:t>
      </w:r>
    </w:p>
    <w:p w:rsidR="0003308B" w:rsidRPr="0003308B" w:rsidRDefault="0003308B" w:rsidP="0003308B">
      <w:pPr>
        <w:autoSpaceDE w:val="0"/>
        <w:autoSpaceDN w:val="0"/>
        <w:rPr>
          <w:sz w:val="24"/>
          <w:szCs w:val="24"/>
        </w:rPr>
      </w:pPr>
      <w:r w:rsidRPr="0003308B">
        <w:rPr>
          <w:i/>
          <w:sz w:val="24"/>
          <w:szCs w:val="24"/>
        </w:rPr>
        <w:t xml:space="preserve">Произведения о детях. </w:t>
      </w:r>
      <w:r w:rsidRPr="0003308B">
        <w:rPr>
          <w:sz w:val="24"/>
          <w:szCs w:val="24"/>
        </w:rPr>
        <w:t>Дети — герои произведений: раскрытие тем «Разные детские судьбы»,</w:t>
      </w:r>
    </w:p>
    <w:p w:rsidR="0003308B" w:rsidRPr="0003308B" w:rsidRDefault="0003308B" w:rsidP="0003308B">
      <w:pPr>
        <w:autoSpaceDE w:val="0"/>
        <w:autoSpaceDN w:val="0"/>
        <w:rPr>
          <w:sz w:val="24"/>
          <w:szCs w:val="24"/>
        </w:rPr>
      </w:pPr>
      <w:r w:rsidRPr="0003308B">
        <w:rPr>
          <w:sz w:val="24"/>
          <w:szCs w:val="24"/>
        </w:rPr>
        <w:t>«Дети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 трёх авторов). Основные события сюжета, отношение к ним героев произведения. Оценка нравственныхкачеств, проя</w:t>
      </w:r>
      <w:r w:rsidRPr="0003308B">
        <w:rPr>
          <w:sz w:val="24"/>
          <w:szCs w:val="24"/>
        </w:rPr>
        <w:t>в</w:t>
      </w:r>
      <w:r w:rsidRPr="0003308B">
        <w:rPr>
          <w:sz w:val="24"/>
          <w:szCs w:val="24"/>
        </w:rPr>
        <w:t>ляющихся в военное время.</w:t>
      </w:r>
    </w:p>
    <w:p w:rsidR="0003308B" w:rsidRPr="0003308B" w:rsidRDefault="0003308B" w:rsidP="0003308B">
      <w:pPr>
        <w:autoSpaceDE w:val="0"/>
        <w:autoSpaceDN w:val="0"/>
        <w:rPr>
          <w:sz w:val="24"/>
          <w:szCs w:val="24"/>
        </w:rPr>
      </w:pPr>
      <w:r w:rsidRPr="0003308B">
        <w:rPr>
          <w:i/>
          <w:sz w:val="24"/>
          <w:szCs w:val="24"/>
        </w:rPr>
        <w:t xml:space="preserve">Юмористические произведения. </w:t>
      </w:r>
      <w:r w:rsidRPr="0003308B">
        <w:rPr>
          <w:sz w:val="24"/>
          <w:szCs w:val="24"/>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 М. Зощенко, Н. Н. Носов, В. В. Голявкин и др.</w:t>
      </w:r>
    </w:p>
    <w:p w:rsidR="0003308B" w:rsidRPr="0003308B" w:rsidRDefault="0003308B" w:rsidP="0003308B">
      <w:pPr>
        <w:autoSpaceDE w:val="0"/>
        <w:autoSpaceDN w:val="0"/>
        <w:rPr>
          <w:sz w:val="24"/>
          <w:szCs w:val="24"/>
        </w:rPr>
      </w:pPr>
      <w:r w:rsidRPr="0003308B">
        <w:rPr>
          <w:i/>
          <w:sz w:val="24"/>
          <w:szCs w:val="24"/>
        </w:rPr>
        <w:t xml:space="preserve">Зарубежная литература. </w:t>
      </w:r>
      <w:r w:rsidRPr="0003308B">
        <w:rPr>
          <w:sz w:val="24"/>
          <w:szCs w:val="24"/>
        </w:rPr>
        <w:t>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w:t>
      </w:r>
      <w:r w:rsidRPr="0003308B">
        <w:rPr>
          <w:sz w:val="24"/>
          <w:szCs w:val="24"/>
        </w:rPr>
        <w:t>у</w:t>
      </w:r>
      <w:r w:rsidRPr="0003308B">
        <w:rPr>
          <w:sz w:val="24"/>
          <w:szCs w:val="24"/>
        </w:rPr>
        <w:t>бежной литературы: С. Я. Маршак, К. И. Чуковский, Б. В. Заходер.</w:t>
      </w:r>
    </w:p>
    <w:p w:rsidR="0003308B" w:rsidRPr="0003308B" w:rsidRDefault="0003308B" w:rsidP="0003308B">
      <w:pPr>
        <w:autoSpaceDE w:val="0"/>
        <w:autoSpaceDN w:val="0"/>
        <w:rPr>
          <w:sz w:val="24"/>
          <w:szCs w:val="24"/>
        </w:rPr>
      </w:pPr>
      <w:r w:rsidRPr="0003308B">
        <w:rPr>
          <w:i/>
          <w:sz w:val="24"/>
          <w:szCs w:val="24"/>
        </w:rPr>
        <w:t xml:space="preserve">Библиографическая культура </w:t>
      </w:r>
      <w:r w:rsidRPr="0003308B">
        <w:rPr>
          <w:sz w:val="24"/>
          <w:szCs w:val="24"/>
        </w:rPr>
        <w:t>(</w:t>
      </w:r>
      <w:r w:rsidRPr="0003308B">
        <w:rPr>
          <w:i/>
          <w:sz w:val="24"/>
          <w:szCs w:val="24"/>
        </w:rPr>
        <w:t>работа с детской книгой и справочной литературой</w:t>
      </w:r>
      <w:r w:rsidRPr="0003308B">
        <w:rPr>
          <w:sz w:val="24"/>
          <w:szCs w:val="24"/>
        </w:rPr>
        <w:t>)</w:t>
      </w:r>
      <w:r w:rsidRPr="0003308B">
        <w:rPr>
          <w:i/>
          <w:sz w:val="24"/>
          <w:szCs w:val="24"/>
        </w:rPr>
        <w:t xml:space="preserve">. </w:t>
      </w:r>
      <w:r w:rsidRPr="0003308B">
        <w:rPr>
          <w:sz w:val="24"/>
          <w:szCs w:val="24"/>
        </w:rPr>
        <w:t>Ценность чтения х</w:t>
      </w:r>
      <w:r w:rsidRPr="0003308B">
        <w:rPr>
          <w:sz w:val="24"/>
          <w:szCs w:val="24"/>
        </w:rPr>
        <w:t>у</w:t>
      </w:r>
      <w:r w:rsidRPr="0003308B">
        <w:rPr>
          <w:sz w:val="24"/>
          <w:szCs w:val="24"/>
        </w:rPr>
        <w:t>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03308B" w:rsidRPr="0003308B" w:rsidRDefault="0003308B" w:rsidP="0003308B">
      <w:pPr>
        <w:autoSpaceDE w:val="0"/>
        <w:autoSpaceDN w:val="0"/>
        <w:rPr>
          <w:sz w:val="24"/>
          <w:szCs w:val="24"/>
        </w:rPr>
      </w:pPr>
      <w:r w:rsidRPr="0003308B">
        <w:rPr>
          <w:sz w:val="24"/>
          <w:szCs w:val="24"/>
        </w:rPr>
        <w:t>Изучение содержания учебного предмета «Литературное чтение» в третьем классе способствует освоению ряда универсальных учебных действий.</w:t>
      </w:r>
    </w:p>
    <w:p w:rsidR="0003308B" w:rsidRPr="0003308B" w:rsidRDefault="0003308B" w:rsidP="0003308B">
      <w:pPr>
        <w:autoSpaceDE w:val="0"/>
        <w:autoSpaceDN w:val="0"/>
        <w:rPr>
          <w:b/>
          <w:bCs/>
          <w:sz w:val="24"/>
          <w:szCs w:val="24"/>
        </w:rPr>
      </w:pPr>
      <w:r w:rsidRPr="0003308B">
        <w:rPr>
          <w:b/>
          <w:bCs/>
          <w:sz w:val="24"/>
          <w:szCs w:val="24"/>
        </w:rPr>
        <w:t>Познавательные универсальные учебные действия:</w:t>
      </w:r>
    </w:p>
    <w:p w:rsidR="0003308B" w:rsidRPr="0003308B" w:rsidRDefault="0003308B" w:rsidP="00A3744D">
      <w:pPr>
        <w:numPr>
          <w:ilvl w:val="1"/>
          <w:numId w:val="331"/>
        </w:numPr>
        <w:autoSpaceDE w:val="0"/>
        <w:autoSpaceDN w:val="0"/>
        <w:rPr>
          <w:sz w:val="24"/>
          <w:szCs w:val="24"/>
        </w:rPr>
      </w:pPr>
      <w:r w:rsidRPr="0003308B">
        <w:rPr>
          <w:sz w:val="24"/>
          <w:szCs w:val="24"/>
        </w:rPr>
        <w:t>читать доступные по восприятию и небольшие по объёмупрозаические и стихотворные произведения (без отметочногооценивания);</w:t>
      </w:r>
    </w:p>
    <w:p w:rsidR="0003308B" w:rsidRPr="0003308B" w:rsidRDefault="0003308B" w:rsidP="00A3744D">
      <w:pPr>
        <w:numPr>
          <w:ilvl w:val="1"/>
          <w:numId w:val="331"/>
        </w:numPr>
        <w:autoSpaceDE w:val="0"/>
        <w:autoSpaceDN w:val="0"/>
        <w:rPr>
          <w:sz w:val="24"/>
          <w:szCs w:val="24"/>
        </w:rPr>
      </w:pPr>
      <w:r w:rsidRPr="0003308B">
        <w:rPr>
          <w:sz w:val="24"/>
          <w:szCs w:val="24"/>
        </w:rPr>
        <w:t>различать сказочные и реалистические, лирические и эпические, народные и авторские произведения;</w:t>
      </w:r>
    </w:p>
    <w:p w:rsidR="0003308B" w:rsidRPr="0003308B" w:rsidRDefault="0003308B" w:rsidP="00A3744D">
      <w:pPr>
        <w:numPr>
          <w:ilvl w:val="1"/>
          <w:numId w:val="331"/>
        </w:numPr>
        <w:autoSpaceDE w:val="0"/>
        <w:autoSpaceDN w:val="0"/>
        <w:rPr>
          <w:sz w:val="24"/>
          <w:szCs w:val="24"/>
        </w:rPr>
      </w:pPr>
      <w:r w:rsidRPr="0003308B">
        <w:rPr>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w:t>
      </w:r>
      <w:r w:rsidRPr="0003308B">
        <w:rPr>
          <w:sz w:val="24"/>
          <w:szCs w:val="24"/>
        </w:rPr>
        <w:t>е</w:t>
      </w:r>
      <w:r w:rsidRPr="0003308B">
        <w:rPr>
          <w:sz w:val="24"/>
          <w:szCs w:val="24"/>
        </w:rPr>
        <w:t>делять композицию произведения, характеризовать героя;</w:t>
      </w:r>
    </w:p>
    <w:p w:rsidR="0003308B" w:rsidRPr="0003308B" w:rsidRDefault="0003308B" w:rsidP="00A3744D">
      <w:pPr>
        <w:numPr>
          <w:ilvl w:val="1"/>
          <w:numId w:val="331"/>
        </w:numPr>
        <w:autoSpaceDE w:val="0"/>
        <w:autoSpaceDN w:val="0"/>
        <w:rPr>
          <w:sz w:val="24"/>
          <w:szCs w:val="24"/>
        </w:rPr>
      </w:pPr>
      <w:r w:rsidRPr="0003308B">
        <w:rPr>
          <w:sz w:val="24"/>
          <w:szCs w:val="24"/>
        </w:rPr>
        <w:t>конструировать план текста, дополнять и восстанавливать нарушенную последовател</w:t>
      </w:r>
      <w:r w:rsidRPr="0003308B">
        <w:rPr>
          <w:sz w:val="24"/>
          <w:szCs w:val="24"/>
        </w:rPr>
        <w:t>ь</w:t>
      </w:r>
      <w:r w:rsidRPr="0003308B">
        <w:rPr>
          <w:sz w:val="24"/>
          <w:szCs w:val="24"/>
        </w:rPr>
        <w:t>ность;</w:t>
      </w:r>
    </w:p>
    <w:p w:rsidR="0003308B" w:rsidRPr="0003308B" w:rsidRDefault="0003308B" w:rsidP="00A3744D">
      <w:pPr>
        <w:numPr>
          <w:ilvl w:val="1"/>
          <w:numId w:val="331"/>
        </w:numPr>
        <w:autoSpaceDE w:val="0"/>
        <w:autoSpaceDN w:val="0"/>
        <w:rPr>
          <w:sz w:val="24"/>
          <w:szCs w:val="24"/>
        </w:rPr>
      </w:pPr>
      <w:r w:rsidRPr="0003308B">
        <w:rPr>
          <w:sz w:val="24"/>
          <w:szCs w:val="24"/>
        </w:rPr>
        <w:t>сравнивать произведения, относящиеся к одной теме, но разным жанрам; произведения одного жанра, но разной тематики;</w:t>
      </w:r>
    </w:p>
    <w:p w:rsidR="0003308B" w:rsidRPr="0003308B" w:rsidRDefault="0003308B" w:rsidP="00A3744D">
      <w:pPr>
        <w:numPr>
          <w:ilvl w:val="1"/>
          <w:numId w:val="331"/>
        </w:numPr>
        <w:autoSpaceDE w:val="0"/>
        <w:autoSpaceDN w:val="0"/>
        <w:rPr>
          <w:sz w:val="24"/>
          <w:szCs w:val="24"/>
        </w:rPr>
      </w:pPr>
      <w:r w:rsidRPr="0003308B">
        <w:rPr>
          <w:sz w:val="24"/>
          <w:szCs w:val="24"/>
        </w:rPr>
        <w:t>исследовать текст: находить описания в произведениях разных жанров (портрет, пейзаж, интерьер).</w:t>
      </w:r>
    </w:p>
    <w:p w:rsidR="0003308B" w:rsidRPr="0003308B" w:rsidRDefault="0003308B" w:rsidP="0003308B">
      <w:pPr>
        <w:autoSpaceDE w:val="0"/>
        <w:autoSpaceDN w:val="0"/>
        <w:rPr>
          <w:sz w:val="24"/>
          <w:szCs w:val="24"/>
        </w:rPr>
      </w:pPr>
      <w:r w:rsidRPr="0003308B">
        <w:rPr>
          <w:i/>
          <w:sz w:val="24"/>
          <w:szCs w:val="24"/>
        </w:rPr>
        <w:t>Работа с информацией</w:t>
      </w:r>
      <w:r w:rsidRPr="0003308B">
        <w:rPr>
          <w:sz w:val="24"/>
          <w:szCs w:val="24"/>
        </w:rPr>
        <w:t>:</w:t>
      </w:r>
    </w:p>
    <w:p w:rsidR="0003308B" w:rsidRPr="0003308B" w:rsidRDefault="0003308B" w:rsidP="00A3744D">
      <w:pPr>
        <w:numPr>
          <w:ilvl w:val="0"/>
          <w:numId w:val="326"/>
        </w:numPr>
        <w:autoSpaceDE w:val="0"/>
        <w:autoSpaceDN w:val="0"/>
        <w:rPr>
          <w:sz w:val="24"/>
          <w:szCs w:val="24"/>
        </w:rPr>
      </w:pPr>
      <w:r w:rsidRPr="0003308B">
        <w:rPr>
          <w:sz w:val="24"/>
          <w:szCs w:val="24"/>
        </w:rPr>
        <w:t>сравнивать информацию словесную (текст), графическую/ изобразительную (иллюстр</w:t>
      </w:r>
      <w:r w:rsidRPr="0003308B">
        <w:rPr>
          <w:sz w:val="24"/>
          <w:szCs w:val="24"/>
        </w:rPr>
        <w:t>а</w:t>
      </w:r>
      <w:r w:rsidRPr="0003308B">
        <w:rPr>
          <w:sz w:val="24"/>
          <w:szCs w:val="24"/>
        </w:rPr>
        <w:t>ция),</w:t>
      </w:r>
    </w:p>
    <w:p w:rsidR="0003308B" w:rsidRPr="0003308B" w:rsidRDefault="0003308B" w:rsidP="0003308B">
      <w:pPr>
        <w:autoSpaceDE w:val="0"/>
        <w:autoSpaceDN w:val="0"/>
        <w:rPr>
          <w:sz w:val="24"/>
          <w:szCs w:val="24"/>
        </w:rPr>
        <w:sectPr w:rsidR="0003308B" w:rsidRPr="0003308B" w:rsidSect="00291006">
          <w:pgSz w:w="11910" w:h="16840"/>
          <w:pgMar w:top="180" w:right="440" w:bottom="1040" w:left="440" w:header="0" w:footer="799" w:gutter="0"/>
          <w:cols w:space="720"/>
        </w:sectPr>
      </w:pPr>
    </w:p>
    <w:p w:rsidR="0003308B" w:rsidRPr="0003308B" w:rsidRDefault="0003308B" w:rsidP="0003308B">
      <w:pPr>
        <w:autoSpaceDE w:val="0"/>
        <w:autoSpaceDN w:val="0"/>
        <w:rPr>
          <w:sz w:val="24"/>
          <w:szCs w:val="24"/>
        </w:rPr>
      </w:pPr>
      <w:r w:rsidRPr="0003308B">
        <w:rPr>
          <w:sz w:val="24"/>
          <w:szCs w:val="24"/>
        </w:rPr>
        <w:lastRenderedPageBreak/>
        <w:t>звуковую (музыкальное произведение);</w:t>
      </w:r>
    </w:p>
    <w:p w:rsidR="0003308B" w:rsidRPr="0003308B" w:rsidRDefault="0003308B" w:rsidP="00A3744D">
      <w:pPr>
        <w:numPr>
          <w:ilvl w:val="0"/>
          <w:numId w:val="326"/>
        </w:numPr>
        <w:autoSpaceDE w:val="0"/>
        <w:autoSpaceDN w:val="0"/>
        <w:rPr>
          <w:sz w:val="24"/>
          <w:szCs w:val="24"/>
        </w:rPr>
      </w:pPr>
      <w:r w:rsidRPr="0003308B">
        <w:rPr>
          <w:sz w:val="24"/>
          <w:szCs w:val="24"/>
        </w:rPr>
        <w:t>подбирать</w:t>
      </w:r>
      <w:r w:rsidRPr="0003308B">
        <w:rPr>
          <w:sz w:val="24"/>
          <w:szCs w:val="24"/>
        </w:rPr>
        <w:tab/>
        <w:t>иллюстрации</w:t>
      </w:r>
      <w:r w:rsidRPr="0003308B">
        <w:rPr>
          <w:sz w:val="24"/>
          <w:szCs w:val="24"/>
        </w:rPr>
        <w:tab/>
        <w:t>к</w:t>
      </w:r>
      <w:r w:rsidRPr="0003308B">
        <w:rPr>
          <w:sz w:val="24"/>
          <w:szCs w:val="24"/>
        </w:rPr>
        <w:tab/>
        <w:t>тексту,</w:t>
      </w:r>
      <w:r w:rsidRPr="0003308B">
        <w:rPr>
          <w:sz w:val="24"/>
          <w:szCs w:val="24"/>
        </w:rPr>
        <w:tab/>
        <w:t>соотносить</w:t>
      </w:r>
      <w:r w:rsidRPr="0003308B">
        <w:rPr>
          <w:sz w:val="24"/>
          <w:szCs w:val="24"/>
        </w:rPr>
        <w:tab/>
        <w:t>произведения</w:t>
      </w:r>
      <w:r w:rsidRPr="0003308B">
        <w:rPr>
          <w:sz w:val="24"/>
          <w:szCs w:val="24"/>
        </w:rPr>
        <w:tab/>
        <w:t>литературы</w:t>
      </w:r>
      <w:r w:rsidRPr="0003308B">
        <w:rPr>
          <w:sz w:val="24"/>
          <w:szCs w:val="24"/>
        </w:rPr>
        <w:tab/>
        <w:t>и изо</w:t>
      </w:r>
      <w:r w:rsidRPr="0003308B">
        <w:rPr>
          <w:sz w:val="24"/>
          <w:szCs w:val="24"/>
        </w:rPr>
        <w:t>б</w:t>
      </w:r>
      <w:r w:rsidRPr="0003308B">
        <w:rPr>
          <w:sz w:val="24"/>
          <w:szCs w:val="24"/>
        </w:rPr>
        <w:t>разительного искусства по тематике, настроению, средствам выразительности;</w:t>
      </w:r>
    </w:p>
    <w:p w:rsidR="0003308B" w:rsidRPr="0003308B" w:rsidRDefault="0003308B" w:rsidP="00A3744D">
      <w:pPr>
        <w:numPr>
          <w:ilvl w:val="0"/>
          <w:numId w:val="326"/>
        </w:numPr>
        <w:autoSpaceDE w:val="0"/>
        <w:autoSpaceDN w:val="0"/>
        <w:rPr>
          <w:sz w:val="24"/>
          <w:szCs w:val="24"/>
        </w:rPr>
      </w:pPr>
      <w:r w:rsidRPr="0003308B">
        <w:rPr>
          <w:sz w:val="24"/>
          <w:szCs w:val="24"/>
        </w:rPr>
        <w:t>выбирать книгу в библиотеке в соответствии с учебной задачей; составлять аннотацию.</w:t>
      </w:r>
    </w:p>
    <w:p w:rsidR="0003308B" w:rsidRPr="0003308B" w:rsidRDefault="0003308B" w:rsidP="0003308B">
      <w:pPr>
        <w:autoSpaceDE w:val="0"/>
        <w:autoSpaceDN w:val="0"/>
        <w:rPr>
          <w:b/>
          <w:bCs/>
          <w:sz w:val="24"/>
          <w:szCs w:val="24"/>
        </w:rPr>
      </w:pPr>
      <w:r w:rsidRPr="0003308B">
        <w:rPr>
          <w:b/>
          <w:bCs/>
          <w:sz w:val="24"/>
          <w:szCs w:val="24"/>
        </w:rPr>
        <w:t>Коммуникативные универсальные учебные действия:</w:t>
      </w:r>
    </w:p>
    <w:p w:rsidR="0003308B" w:rsidRPr="0003308B" w:rsidRDefault="0003308B" w:rsidP="00A3744D">
      <w:pPr>
        <w:numPr>
          <w:ilvl w:val="0"/>
          <w:numId w:val="325"/>
        </w:numPr>
        <w:autoSpaceDE w:val="0"/>
        <w:autoSpaceDN w:val="0"/>
        <w:rPr>
          <w:sz w:val="24"/>
          <w:szCs w:val="24"/>
        </w:rPr>
      </w:pPr>
      <w:r w:rsidRPr="0003308B">
        <w:rPr>
          <w:sz w:val="24"/>
          <w:szCs w:val="24"/>
        </w:rPr>
        <w:t>читать текст с разными интонациями, передавая своё отношение к событиям, героям пр</w:t>
      </w:r>
      <w:r w:rsidRPr="0003308B">
        <w:rPr>
          <w:sz w:val="24"/>
          <w:szCs w:val="24"/>
        </w:rPr>
        <w:t>о</w:t>
      </w:r>
      <w:r w:rsidRPr="0003308B">
        <w:rPr>
          <w:sz w:val="24"/>
          <w:szCs w:val="24"/>
        </w:rPr>
        <w:t>изведения;</w:t>
      </w:r>
    </w:p>
    <w:p w:rsidR="0003308B" w:rsidRPr="0003308B" w:rsidRDefault="0003308B" w:rsidP="00A3744D">
      <w:pPr>
        <w:numPr>
          <w:ilvl w:val="0"/>
          <w:numId w:val="325"/>
        </w:numPr>
        <w:autoSpaceDE w:val="0"/>
        <w:autoSpaceDN w:val="0"/>
        <w:rPr>
          <w:sz w:val="24"/>
          <w:szCs w:val="24"/>
        </w:rPr>
      </w:pPr>
      <w:r w:rsidRPr="0003308B">
        <w:rPr>
          <w:sz w:val="24"/>
          <w:szCs w:val="24"/>
        </w:rPr>
        <w:t>формулировать вопросы по основным событиям текста;</w:t>
      </w:r>
    </w:p>
    <w:p w:rsidR="0003308B" w:rsidRPr="0003308B" w:rsidRDefault="0003308B" w:rsidP="00A3744D">
      <w:pPr>
        <w:numPr>
          <w:ilvl w:val="0"/>
          <w:numId w:val="325"/>
        </w:numPr>
        <w:autoSpaceDE w:val="0"/>
        <w:autoSpaceDN w:val="0"/>
        <w:rPr>
          <w:sz w:val="24"/>
          <w:szCs w:val="24"/>
        </w:rPr>
      </w:pPr>
      <w:r w:rsidRPr="0003308B">
        <w:rPr>
          <w:sz w:val="24"/>
          <w:szCs w:val="24"/>
        </w:rPr>
        <w:t>пересказывать текст (подробно, выборочно, с изменениемлица);</w:t>
      </w:r>
    </w:p>
    <w:p w:rsidR="0003308B" w:rsidRPr="0003308B" w:rsidRDefault="0003308B" w:rsidP="00A3744D">
      <w:pPr>
        <w:numPr>
          <w:ilvl w:val="0"/>
          <w:numId w:val="325"/>
        </w:numPr>
        <w:autoSpaceDE w:val="0"/>
        <w:autoSpaceDN w:val="0"/>
        <w:rPr>
          <w:sz w:val="24"/>
          <w:szCs w:val="24"/>
        </w:rPr>
      </w:pPr>
      <w:r w:rsidRPr="0003308B">
        <w:rPr>
          <w:sz w:val="24"/>
          <w:szCs w:val="24"/>
        </w:rPr>
        <w:t>выразительно</w:t>
      </w:r>
      <w:r w:rsidRPr="0003308B">
        <w:rPr>
          <w:sz w:val="24"/>
          <w:szCs w:val="24"/>
        </w:rPr>
        <w:tab/>
        <w:t>исполнять</w:t>
      </w:r>
      <w:r w:rsidRPr="0003308B">
        <w:rPr>
          <w:sz w:val="24"/>
          <w:szCs w:val="24"/>
        </w:rPr>
        <w:tab/>
        <w:t>стихотворное</w:t>
      </w:r>
      <w:r w:rsidRPr="0003308B">
        <w:rPr>
          <w:sz w:val="24"/>
          <w:szCs w:val="24"/>
        </w:rPr>
        <w:tab/>
        <w:t>произведение,</w:t>
      </w:r>
      <w:r w:rsidRPr="0003308B">
        <w:rPr>
          <w:sz w:val="24"/>
          <w:szCs w:val="24"/>
        </w:rPr>
        <w:tab/>
        <w:t>создавая</w:t>
      </w:r>
      <w:r w:rsidRPr="0003308B">
        <w:rPr>
          <w:sz w:val="24"/>
          <w:szCs w:val="24"/>
        </w:rPr>
        <w:tab/>
        <w:t>соотве</w:t>
      </w:r>
      <w:r w:rsidRPr="0003308B">
        <w:rPr>
          <w:sz w:val="24"/>
          <w:szCs w:val="24"/>
        </w:rPr>
        <w:t>т</w:t>
      </w:r>
      <w:r w:rsidRPr="0003308B">
        <w:rPr>
          <w:sz w:val="24"/>
          <w:szCs w:val="24"/>
        </w:rPr>
        <w:t>ствующее настроение;</w:t>
      </w:r>
    </w:p>
    <w:p w:rsidR="0003308B" w:rsidRPr="0003308B" w:rsidRDefault="0003308B" w:rsidP="00A3744D">
      <w:pPr>
        <w:numPr>
          <w:ilvl w:val="0"/>
          <w:numId w:val="325"/>
        </w:numPr>
        <w:autoSpaceDE w:val="0"/>
        <w:autoSpaceDN w:val="0"/>
        <w:rPr>
          <w:sz w:val="24"/>
          <w:szCs w:val="24"/>
        </w:rPr>
      </w:pPr>
      <w:r w:rsidRPr="0003308B">
        <w:rPr>
          <w:sz w:val="24"/>
          <w:szCs w:val="24"/>
        </w:rPr>
        <w:t>сочинять простые истории (сказки, рассказы) по аналогии.</w:t>
      </w:r>
    </w:p>
    <w:p w:rsidR="0003308B" w:rsidRPr="0003308B" w:rsidRDefault="0003308B" w:rsidP="0003308B">
      <w:pPr>
        <w:autoSpaceDE w:val="0"/>
        <w:autoSpaceDN w:val="0"/>
        <w:rPr>
          <w:b/>
          <w:bCs/>
          <w:sz w:val="24"/>
          <w:szCs w:val="24"/>
        </w:rPr>
      </w:pPr>
      <w:r w:rsidRPr="0003308B">
        <w:rPr>
          <w:b/>
          <w:bCs/>
          <w:sz w:val="24"/>
          <w:szCs w:val="24"/>
        </w:rPr>
        <w:t>Регулятивные универсальные учебные действия:</w:t>
      </w:r>
    </w:p>
    <w:p w:rsidR="0003308B" w:rsidRPr="0003308B" w:rsidRDefault="0003308B" w:rsidP="00A3744D">
      <w:pPr>
        <w:numPr>
          <w:ilvl w:val="0"/>
          <w:numId w:val="324"/>
        </w:numPr>
        <w:autoSpaceDE w:val="0"/>
        <w:autoSpaceDN w:val="0"/>
        <w:rPr>
          <w:sz w:val="24"/>
          <w:szCs w:val="24"/>
        </w:rPr>
      </w:pPr>
      <w:r w:rsidRPr="0003308B">
        <w:rPr>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03308B" w:rsidRPr="0003308B" w:rsidRDefault="0003308B" w:rsidP="00A3744D">
      <w:pPr>
        <w:numPr>
          <w:ilvl w:val="0"/>
          <w:numId w:val="324"/>
        </w:numPr>
        <w:autoSpaceDE w:val="0"/>
        <w:autoSpaceDN w:val="0"/>
        <w:rPr>
          <w:sz w:val="24"/>
          <w:szCs w:val="24"/>
        </w:rPr>
      </w:pPr>
      <w:r w:rsidRPr="0003308B">
        <w:rPr>
          <w:sz w:val="24"/>
          <w:szCs w:val="24"/>
        </w:rPr>
        <w:t>оценивать качество своего восприятия текста на слух;</w:t>
      </w:r>
    </w:p>
    <w:p w:rsidR="0003308B" w:rsidRPr="0003308B" w:rsidRDefault="0003308B" w:rsidP="00A3744D">
      <w:pPr>
        <w:numPr>
          <w:ilvl w:val="0"/>
          <w:numId w:val="324"/>
        </w:numPr>
        <w:autoSpaceDE w:val="0"/>
        <w:autoSpaceDN w:val="0"/>
        <w:rPr>
          <w:sz w:val="24"/>
          <w:szCs w:val="24"/>
        </w:rPr>
      </w:pPr>
      <w:r w:rsidRPr="0003308B">
        <w:rPr>
          <w:sz w:val="24"/>
          <w:szCs w:val="24"/>
        </w:rPr>
        <w:t>выполнять</w:t>
      </w:r>
      <w:r w:rsidRPr="0003308B">
        <w:rPr>
          <w:sz w:val="24"/>
          <w:szCs w:val="24"/>
        </w:rPr>
        <w:tab/>
        <w:t>действия</w:t>
      </w:r>
      <w:r w:rsidRPr="0003308B">
        <w:rPr>
          <w:sz w:val="24"/>
          <w:szCs w:val="24"/>
        </w:rPr>
        <w:tab/>
        <w:t>контроля/самоконтроля</w:t>
      </w:r>
      <w:r w:rsidRPr="0003308B">
        <w:rPr>
          <w:sz w:val="24"/>
          <w:szCs w:val="24"/>
        </w:rPr>
        <w:tab/>
        <w:t>и</w:t>
      </w:r>
      <w:r w:rsidRPr="0003308B">
        <w:rPr>
          <w:sz w:val="24"/>
          <w:szCs w:val="24"/>
        </w:rPr>
        <w:tab/>
        <w:t>оценки</w:t>
      </w:r>
      <w:r w:rsidRPr="0003308B">
        <w:rPr>
          <w:sz w:val="24"/>
          <w:szCs w:val="24"/>
        </w:rPr>
        <w:tab/>
        <w:t>процесса</w:t>
      </w:r>
      <w:r w:rsidRPr="0003308B">
        <w:rPr>
          <w:sz w:val="24"/>
          <w:szCs w:val="24"/>
        </w:rPr>
        <w:tab/>
        <w:t>и</w:t>
      </w:r>
      <w:r w:rsidRPr="0003308B">
        <w:rPr>
          <w:sz w:val="24"/>
          <w:szCs w:val="24"/>
        </w:rPr>
        <w:tab/>
        <w:t>результата деятельности, при необходимости вносить коррективы в выполняемые действия.</w:t>
      </w:r>
    </w:p>
    <w:p w:rsidR="0003308B" w:rsidRPr="0003308B" w:rsidRDefault="0003308B" w:rsidP="0003308B">
      <w:pPr>
        <w:autoSpaceDE w:val="0"/>
        <w:autoSpaceDN w:val="0"/>
        <w:rPr>
          <w:b/>
          <w:bCs/>
          <w:sz w:val="24"/>
          <w:szCs w:val="24"/>
        </w:rPr>
      </w:pPr>
      <w:r w:rsidRPr="0003308B">
        <w:rPr>
          <w:b/>
          <w:bCs/>
          <w:sz w:val="24"/>
          <w:szCs w:val="24"/>
        </w:rPr>
        <w:t>Совместная деятельность:</w:t>
      </w:r>
    </w:p>
    <w:p w:rsidR="0003308B" w:rsidRPr="0003308B" w:rsidRDefault="0003308B" w:rsidP="00A3744D">
      <w:pPr>
        <w:numPr>
          <w:ilvl w:val="0"/>
          <w:numId w:val="323"/>
        </w:numPr>
        <w:autoSpaceDE w:val="0"/>
        <w:autoSpaceDN w:val="0"/>
        <w:rPr>
          <w:sz w:val="24"/>
          <w:szCs w:val="24"/>
        </w:rPr>
      </w:pPr>
      <w:r w:rsidRPr="0003308B">
        <w:rPr>
          <w:sz w:val="24"/>
          <w:szCs w:val="24"/>
        </w:rPr>
        <w:t>участвовать в совместной деятельности: выполнять ролилидера, подчинённого, соблюдать равноправие и дружелюбие;</w:t>
      </w:r>
    </w:p>
    <w:p w:rsidR="0003308B" w:rsidRPr="0003308B" w:rsidRDefault="0003308B" w:rsidP="00A3744D">
      <w:pPr>
        <w:numPr>
          <w:ilvl w:val="0"/>
          <w:numId w:val="323"/>
        </w:numPr>
        <w:autoSpaceDE w:val="0"/>
        <w:autoSpaceDN w:val="0"/>
        <w:rPr>
          <w:sz w:val="24"/>
          <w:szCs w:val="24"/>
        </w:rPr>
      </w:pPr>
      <w:r w:rsidRPr="0003308B">
        <w:rPr>
          <w:sz w:val="24"/>
          <w:szCs w:val="24"/>
        </w:rPr>
        <w:t>в коллективной театрализованной деятельности читать по ролям, инсценир</w:t>
      </w:r>
      <w:r w:rsidRPr="0003308B">
        <w:rPr>
          <w:sz w:val="24"/>
          <w:szCs w:val="24"/>
        </w:rPr>
        <w:t>о</w:t>
      </w:r>
      <w:r w:rsidRPr="0003308B">
        <w:rPr>
          <w:sz w:val="24"/>
          <w:szCs w:val="24"/>
        </w:rPr>
        <w:t>вать/драматизировать несложные произведения фольклора и художественной литературы; выбирать роль,договариваться о манере её исполнения в соответствии с общим замыслом;</w:t>
      </w:r>
    </w:p>
    <w:p w:rsidR="0003308B" w:rsidRPr="0003308B" w:rsidRDefault="0003308B" w:rsidP="00A3744D">
      <w:pPr>
        <w:numPr>
          <w:ilvl w:val="0"/>
          <w:numId w:val="323"/>
        </w:numPr>
        <w:autoSpaceDE w:val="0"/>
        <w:autoSpaceDN w:val="0"/>
        <w:rPr>
          <w:sz w:val="24"/>
          <w:szCs w:val="24"/>
        </w:rPr>
      </w:pPr>
      <w:r w:rsidRPr="0003308B">
        <w:rPr>
          <w:sz w:val="24"/>
          <w:szCs w:val="24"/>
        </w:rPr>
        <w:t>осуществлять взаимопомощь, проявлять ответственность при выполнении своей части р</w:t>
      </w:r>
      <w:r w:rsidRPr="0003308B">
        <w:rPr>
          <w:sz w:val="24"/>
          <w:szCs w:val="24"/>
        </w:rPr>
        <w:t>а</w:t>
      </w:r>
      <w:r w:rsidRPr="0003308B">
        <w:rPr>
          <w:sz w:val="24"/>
          <w:szCs w:val="24"/>
        </w:rPr>
        <w:t>боты, оценивать свой вклад в общее дело.</w:t>
      </w:r>
    </w:p>
    <w:p w:rsidR="0003308B" w:rsidRPr="0003308B" w:rsidRDefault="0003308B" w:rsidP="0003308B">
      <w:pPr>
        <w:autoSpaceDE w:val="0"/>
        <w:autoSpaceDN w:val="0"/>
        <w:rPr>
          <w:sz w:val="24"/>
          <w:szCs w:val="24"/>
        </w:rPr>
      </w:pPr>
    </w:p>
    <w:p w:rsidR="0003308B" w:rsidRPr="0003308B" w:rsidRDefault="0003308B" w:rsidP="00A3744D">
      <w:pPr>
        <w:numPr>
          <w:ilvl w:val="0"/>
          <w:numId w:val="331"/>
        </w:numPr>
        <w:autoSpaceDE w:val="0"/>
        <w:autoSpaceDN w:val="0"/>
        <w:rPr>
          <w:sz w:val="24"/>
          <w:szCs w:val="24"/>
        </w:rPr>
      </w:pPr>
      <w:r w:rsidRPr="0003308B">
        <w:rPr>
          <w:sz w:val="24"/>
          <w:szCs w:val="24"/>
        </w:rPr>
        <w:t>КЛАСС</w:t>
      </w:r>
    </w:p>
    <w:p w:rsidR="0003308B" w:rsidRPr="0003308B" w:rsidRDefault="0003308B" w:rsidP="0003308B">
      <w:pPr>
        <w:autoSpaceDE w:val="0"/>
        <w:autoSpaceDN w:val="0"/>
        <w:rPr>
          <w:sz w:val="24"/>
          <w:szCs w:val="24"/>
        </w:rPr>
      </w:pPr>
      <w:r w:rsidRPr="0003308B">
        <w:rPr>
          <w:i/>
          <w:sz w:val="24"/>
          <w:szCs w:val="24"/>
        </w:rPr>
        <w:t xml:space="preserve">О Родине, героические страницы истории. </w:t>
      </w:r>
      <w:r w:rsidRPr="0003308B">
        <w:rPr>
          <w:sz w:val="24"/>
          <w:szCs w:val="24"/>
        </w:rPr>
        <w:t>Наше Отечество, образ родной земли в стихотворных и проз</w:t>
      </w:r>
      <w:r w:rsidRPr="0003308B">
        <w:rPr>
          <w:sz w:val="24"/>
          <w:szCs w:val="24"/>
        </w:rPr>
        <w:t>а</w:t>
      </w:r>
      <w:r w:rsidRPr="0003308B">
        <w:rPr>
          <w:sz w:val="24"/>
          <w:szCs w:val="24"/>
        </w:rPr>
        <w:t>ических произведениях писателей и поэтов ХIХ и ХХ веков (по выбору, не менее четырёх, например пр</w:t>
      </w:r>
      <w:r w:rsidRPr="0003308B">
        <w:rPr>
          <w:sz w:val="24"/>
          <w:szCs w:val="24"/>
        </w:rPr>
        <w:t>о</w:t>
      </w:r>
      <w:r w:rsidRPr="0003308B">
        <w:rPr>
          <w:sz w:val="24"/>
          <w:szCs w:val="24"/>
        </w:rPr>
        <w:t>изведения И. С. Никитина, Н. М. Языкова, С.Т. Романовского, А. Т. Твардовского, М. М. Пришвина, С. Д. Дрожжина, В. М. Пескова и др.). Представление о проявлении любви к родной земле в литературе разных народов (напримере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w:t>
      </w:r>
      <w:r w:rsidRPr="0003308B">
        <w:rPr>
          <w:sz w:val="24"/>
          <w:szCs w:val="24"/>
        </w:rPr>
        <w:t>я</w:t>
      </w:r>
      <w:r w:rsidRPr="0003308B">
        <w:rPr>
          <w:sz w:val="24"/>
          <w:szCs w:val="24"/>
        </w:rPr>
        <w:t>детей. Отражение нравственной идеи: любовь к Родине. Героическое прошлое России, тема Великой От</w:t>
      </w:r>
      <w:r w:rsidRPr="0003308B">
        <w:rPr>
          <w:sz w:val="24"/>
          <w:szCs w:val="24"/>
        </w:rPr>
        <w:t>е</w:t>
      </w:r>
      <w:r w:rsidRPr="0003308B">
        <w:rPr>
          <w:sz w:val="24"/>
          <w:szCs w:val="24"/>
        </w:rPr>
        <w:t>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w:t>
      </w:r>
    </w:p>
    <w:p w:rsidR="0003308B" w:rsidRPr="0003308B" w:rsidRDefault="0003308B" w:rsidP="0003308B">
      <w:pPr>
        <w:autoSpaceDE w:val="0"/>
        <w:autoSpaceDN w:val="0"/>
        <w:rPr>
          <w:sz w:val="24"/>
          <w:szCs w:val="24"/>
        </w:rPr>
      </w:pPr>
      <w:r w:rsidRPr="0003308B">
        <w:rPr>
          <w:sz w:val="24"/>
          <w:szCs w:val="24"/>
        </w:rPr>
        <w:t>Круг чтения: народная и авторская песня: понятие исторической песни, знакомство с песнями на тему В</w:t>
      </w:r>
      <w:r w:rsidRPr="0003308B">
        <w:rPr>
          <w:sz w:val="24"/>
          <w:szCs w:val="24"/>
        </w:rPr>
        <w:t>е</w:t>
      </w:r>
      <w:r w:rsidRPr="0003308B">
        <w:rPr>
          <w:sz w:val="24"/>
          <w:szCs w:val="24"/>
        </w:rPr>
        <w:t>ликой Отечественной войны.</w:t>
      </w:r>
    </w:p>
    <w:p w:rsidR="0003308B" w:rsidRPr="0003308B" w:rsidRDefault="0003308B" w:rsidP="0003308B">
      <w:pPr>
        <w:autoSpaceDE w:val="0"/>
        <w:autoSpaceDN w:val="0"/>
        <w:rPr>
          <w:sz w:val="24"/>
          <w:szCs w:val="24"/>
        </w:rPr>
      </w:pPr>
      <w:r w:rsidRPr="0003308B">
        <w:rPr>
          <w:i/>
          <w:sz w:val="24"/>
          <w:szCs w:val="24"/>
        </w:rPr>
        <w:t xml:space="preserve">Фольклор </w:t>
      </w:r>
      <w:r w:rsidRPr="0003308B">
        <w:rPr>
          <w:sz w:val="24"/>
          <w:szCs w:val="24"/>
        </w:rPr>
        <w:t>(</w:t>
      </w:r>
      <w:r w:rsidRPr="0003308B">
        <w:rPr>
          <w:i/>
          <w:sz w:val="24"/>
          <w:szCs w:val="24"/>
        </w:rPr>
        <w:t>устное народное творчество</w:t>
      </w:r>
      <w:r w:rsidRPr="0003308B">
        <w:rPr>
          <w:sz w:val="24"/>
          <w:szCs w:val="24"/>
        </w:rPr>
        <w:t>)</w:t>
      </w:r>
      <w:r w:rsidRPr="0003308B">
        <w:rPr>
          <w:i/>
          <w:sz w:val="24"/>
          <w:szCs w:val="24"/>
        </w:rPr>
        <w:t xml:space="preserve">. </w:t>
      </w:r>
      <w:r w:rsidRPr="0003308B">
        <w:rPr>
          <w:sz w:val="24"/>
          <w:szCs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w:t>
      </w:r>
      <w:r w:rsidRPr="0003308B">
        <w:rPr>
          <w:sz w:val="24"/>
          <w:szCs w:val="24"/>
        </w:rPr>
        <w:t>р</w:t>
      </w:r>
      <w:r w:rsidRPr="0003308B">
        <w:rPr>
          <w:sz w:val="24"/>
          <w:szCs w:val="24"/>
        </w:rPr>
        <w:t>ное значение фольклора для появленияхудожественной литературы. Малые жанры фольклора (назнач</w:t>
      </w:r>
      <w:r w:rsidRPr="0003308B">
        <w:rPr>
          <w:sz w:val="24"/>
          <w:szCs w:val="24"/>
        </w:rPr>
        <w:t>е</w:t>
      </w:r>
      <w:r w:rsidRPr="0003308B">
        <w:rPr>
          <w:sz w:val="24"/>
          <w:szCs w:val="24"/>
        </w:rPr>
        <w:t>ние, сравнение, классификация). Собиратели фольклора (А. Н. Афанасьев, В. И. Даль). Виды сказок: о ж</w:t>
      </w:r>
      <w:r w:rsidRPr="0003308B">
        <w:rPr>
          <w:sz w:val="24"/>
          <w:szCs w:val="24"/>
        </w:rPr>
        <w:t>и</w:t>
      </w:r>
      <w:r w:rsidRPr="0003308B">
        <w:rPr>
          <w:sz w:val="24"/>
          <w:szCs w:val="24"/>
        </w:rPr>
        <w:t>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w:t>
      </w:r>
      <w:r w:rsidRPr="0003308B">
        <w:rPr>
          <w:sz w:val="24"/>
          <w:szCs w:val="24"/>
        </w:rPr>
        <w:t>н</w:t>
      </w:r>
      <w:r w:rsidRPr="0003308B">
        <w:rPr>
          <w:sz w:val="24"/>
          <w:szCs w:val="24"/>
        </w:rPr>
        <w:t>ным образам и форме («бродячие» сюжеты).</w:t>
      </w:r>
    </w:p>
    <w:p w:rsidR="0003308B" w:rsidRPr="0003308B" w:rsidRDefault="0003308B" w:rsidP="0003308B">
      <w:pPr>
        <w:autoSpaceDE w:val="0"/>
        <w:autoSpaceDN w:val="0"/>
        <w:rPr>
          <w:sz w:val="24"/>
          <w:szCs w:val="24"/>
        </w:rPr>
      </w:pPr>
      <w:r w:rsidRPr="0003308B">
        <w:rPr>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w:t>
      </w:r>
    </w:p>
    <w:p w:rsidR="0003308B" w:rsidRPr="0003308B" w:rsidRDefault="0003308B" w:rsidP="0003308B">
      <w:pPr>
        <w:autoSpaceDE w:val="0"/>
        <w:autoSpaceDN w:val="0"/>
        <w:rPr>
          <w:sz w:val="24"/>
          <w:szCs w:val="24"/>
        </w:rPr>
        <w:sectPr w:rsidR="0003308B" w:rsidRPr="0003308B" w:rsidSect="00291006">
          <w:pgSz w:w="11910" w:h="16840"/>
          <w:pgMar w:top="180" w:right="440" w:bottom="1060" w:left="440" w:header="0" w:footer="799" w:gutter="0"/>
          <w:cols w:space="720"/>
        </w:sectPr>
      </w:pPr>
    </w:p>
    <w:p w:rsidR="0003308B" w:rsidRPr="0003308B" w:rsidRDefault="0003308B" w:rsidP="0003308B">
      <w:pPr>
        <w:autoSpaceDE w:val="0"/>
        <w:autoSpaceDN w:val="0"/>
        <w:rPr>
          <w:sz w:val="24"/>
          <w:szCs w:val="24"/>
        </w:rPr>
      </w:pPr>
      <w:r w:rsidRPr="0003308B">
        <w:rPr>
          <w:sz w:val="24"/>
          <w:szCs w:val="24"/>
        </w:rPr>
        <w:lastRenderedPageBreak/>
        <w:t>место в былине и представление в современной лексике. Народные былинно-сказочные темы в творч</w:t>
      </w:r>
      <w:r w:rsidRPr="0003308B">
        <w:rPr>
          <w:sz w:val="24"/>
          <w:szCs w:val="24"/>
        </w:rPr>
        <w:t>е</w:t>
      </w:r>
      <w:r w:rsidRPr="0003308B">
        <w:rPr>
          <w:sz w:val="24"/>
          <w:szCs w:val="24"/>
        </w:rPr>
        <w:t>ствехудожника В. М. Васнецова.</w:t>
      </w:r>
    </w:p>
    <w:p w:rsidR="0003308B" w:rsidRPr="0003308B" w:rsidRDefault="0003308B" w:rsidP="0003308B">
      <w:pPr>
        <w:autoSpaceDE w:val="0"/>
        <w:autoSpaceDN w:val="0"/>
        <w:rPr>
          <w:sz w:val="24"/>
          <w:szCs w:val="24"/>
        </w:rPr>
      </w:pPr>
      <w:r w:rsidRPr="0003308B">
        <w:rPr>
          <w:i/>
          <w:sz w:val="24"/>
          <w:szCs w:val="24"/>
        </w:rPr>
        <w:t xml:space="preserve">Творчество А. С. Пушкина. </w:t>
      </w:r>
      <w:r w:rsidRPr="0003308B">
        <w:rPr>
          <w:sz w:val="24"/>
          <w:szCs w:val="24"/>
        </w:rPr>
        <w:t>Картины природы в лирических произведениях А. С. Пушкина. Средства х</w:t>
      </w:r>
      <w:r w:rsidRPr="0003308B">
        <w:rPr>
          <w:sz w:val="24"/>
          <w:szCs w:val="24"/>
        </w:rPr>
        <w:t>у</w:t>
      </w:r>
      <w:r w:rsidRPr="0003308B">
        <w:rPr>
          <w:sz w:val="24"/>
          <w:szCs w:val="24"/>
        </w:rPr>
        <w:t>дожественной выразительности в стихотворном произведении (сравнение, эпитет, олицетворение, мет</w:t>
      </w:r>
      <w:r w:rsidRPr="0003308B">
        <w:rPr>
          <w:sz w:val="24"/>
          <w:szCs w:val="24"/>
        </w:rPr>
        <w:t>а</w:t>
      </w:r>
      <w:r w:rsidRPr="0003308B">
        <w:rPr>
          <w:sz w:val="24"/>
          <w:szCs w:val="24"/>
        </w:rPr>
        <w:t>фора). Круг чтения: литературные сказки А. С. Пушкина в стихах: «Сказка о мёртвой царевне и о семи б</w:t>
      </w:r>
      <w:r w:rsidRPr="0003308B">
        <w:rPr>
          <w:sz w:val="24"/>
          <w:szCs w:val="24"/>
        </w:rPr>
        <w:t>о</w:t>
      </w:r>
      <w:r w:rsidRPr="0003308B">
        <w:rPr>
          <w:sz w:val="24"/>
          <w:szCs w:val="24"/>
        </w:rPr>
        <w:t>гатырях». Фольклорная основа авторской сказки. Положительные и отрицательные герои, волшебные п</w:t>
      </w:r>
      <w:r w:rsidRPr="0003308B">
        <w:rPr>
          <w:sz w:val="24"/>
          <w:szCs w:val="24"/>
        </w:rPr>
        <w:t>о</w:t>
      </w:r>
      <w:r w:rsidRPr="0003308B">
        <w:rPr>
          <w:sz w:val="24"/>
          <w:szCs w:val="24"/>
        </w:rPr>
        <w:t>мощники, язык авторской сказки.</w:t>
      </w:r>
    </w:p>
    <w:p w:rsidR="0003308B" w:rsidRPr="0003308B" w:rsidRDefault="0003308B" w:rsidP="0003308B">
      <w:pPr>
        <w:autoSpaceDE w:val="0"/>
        <w:autoSpaceDN w:val="0"/>
        <w:rPr>
          <w:sz w:val="24"/>
          <w:szCs w:val="24"/>
        </w:rPr>
      </w:pPr>
      <w:r w:rsidRPr="0003308B">
        <w:rPr>
          <w:i/>
          <w:sz w:val="24"/>
          <w:szCs w:val="24"/>
        </w:rPr>
        <w:t xml:space="preserve">Творчество И. А. Крылова. </w:t>
      </w:r>
      <w:r w:rsidRPr="0003308B">
        <w:rPr>
          <w:sz w:val="24"/>
          <w:szCs w:val="24"/>
        </w:rPr>
        <w:t>Представление о басне как лиро-эпическом жанре. Круг чтения: басни на пр</w:t>
      </w:r>
      <w:r w:rsidRPr="0003308B">
        <w:rPr>
          <w:sz w:val="24"/>
          <w:szCs w:val="24"/>
        </w:rPr>
        <w:t>и</w:t>
      </w:r>
      <w:r w:rsidRPr="0003308B">
        <w:rPr>
          <w:sz w:val="24"/>
          <w:szCs w:val="24"/>
        </w:rPr>
        <w:t>мере произведений И. А. Крылова, И. И. Хемницера, Л. Н. Толстого, С. В. Михалкова. Басни стихотво</w:t>
      </w:r>
      <w:r w:rsidRPr="0003308B">
        <w:rPr>
          <w:sz w:val="24"/>
          <w:szCs w:val="24"/>
        </w:rPr>
        <w:t>р</w:t>
      </w:r>
      <w:r w:rsidRPr="0003308B">
        <w:rPr>
          <w:sz w:val="24"/>
          <w:szCs w:val="24"/>
        </w:rPr>
        <w:t>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03308B" w:rsidRPr="0003308B" w:rsidRDefault="0003308B" w:rsidP="0003308B">
      <w:pPr>
        <w:autoSpaceDE w:val="0"/>
        <w:autoSpaceDN w:val="0"/>
        <w:rPr>
          <w:sz w:val="24"/>
          <w:szCs w:val="24"/>
        </w:rPr>
      </w:pPr>
      <w:r w:rsidRPr="0003308B">
        <w:rPr>
          <w:i/>
          <w:sz w:val="24"/>
          <w:szCs w:val="24"/>
        </w:rPr>
        <w:t xml:space="preserve">Творчество М. Ю. Лермонтова. </w:t>
      </w:r>
      <w:r w:rsidRPr="0003308B">
        <w:rPr>
          <w:sz w:val="24"/>
          <w:szCs w:val="24"/>
        </w:rPr>
        <w:t>Круг чтения: лирическиепроизведения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03308B" w:rsidRPr="0003308B" w:rsidRDefault="0003308B" w:rsidP="0003308B">
      <w:pPr>
        <w:autoSpaceDE w:val="0"/>
        <w:autoSpaceDN w:val="0"/>
        <w:rPr>
          <w:sz w:val="24"/>
          <w:szCs w:val="24"/>
        </w:rPr>
      </w:pPr>
      <w:r w:rsidRPr="0003308B">
        <w:rPr>
          <w:i/>
          <w:sz w:val="24"/>
          <w:szCs w:val="24"/>
        </w:rPr>
        <w:t xml:space="preserve">Литературная сказка. </w:t>
      </w:r>
      <w:r w:rsidRPr="0003308B">
        <w:rPr>
          <w:sz w:val="24"/>
          <w:szCs w:val="24"/>
        </w:rPr>
        <w:t>Тематика авторских стихотворных сказок (две-три по выбору). Герои литерату</w:t>
      </w:r>
      <w:r w:rsidRPr="0003308B">
        <w:rPr>
          <w:sz w:val="24"/>
          <w:szCs w:val="24"/>
        </w:rPr>
        <w:t>р</w:t>
      </w:r>
      <w:r w:rsidRPr="0003308B">
        <w:rPr>
          <w:sz w:val="24"/>
          <w:szCs w:val="24"/>
        </w:rPr>
        <w:t>ных сказок (произведения М. Ю. Лермонтова, П. П. Ершова, П. П. Бажова, С. Т. Аксакова, С. Я. Маршака и др.). Связь литературной сказки с фольклорной: народная речь — особенность авторской сказки. Илл</w:t>
      </w:r>
      <w:r w:rsidRPr="0003308B">
        <w:rPr>
          <w:sz w:val="24"/>
          <w:szCs w:val="24"/>
        </w:rPr>
        <w:t>ю</w:t>
      </w:r>
      <w:r w:rsidRPr="0003308B">
        <w:rPr>
          <w:sz w:val="24"/>
          <w:szCs w:val="24"/>
        </w:rPr>
        <w:t>страции в сказке: назначение, особенности.</w:t>
      </w:r>
    </w:p>
    <w:p w:rsidR="0003308B" w:rsidRPr="0003308B" w:rsidRDefault="0003308B" w:rsidP="0003308B">
      <w:pPr>
        <w:autoSpaceDE w:val="0"/>
        <w:autoSpaceDN w:val="0"/>
        <w:rPr>
          <w:sz w:val="24"/>
          <w:szCs w:val="24"/>
        </w:rPr>
      </w:pPr>
      <w:r w:rsidRPr="0003308B">
        <w:rPr>
          <w:i/>
          <w:sz w:val="24"/>
          <w:szCs w:val="24"/>
        </w:rPr>
        <w:t xml:space="preserve">Картины природы в творчестве поэтов и писателей ХIХ— ХХ веков. </w:t>
      </w:r>
      <w:r w:rsidRPr="0003308B">
        <w:rPr>
          <w:sz w:val="24"/>
          <w:szCs w:val="24"/>
        </w:rP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w:t>
      </w:r>
      <w:r w:rsidRPr="0003308B">
        <w:rPr>
          <w:sz w:val="24"/>
          <w:szCs w:val="24"/>
        </w:rPr>
        <w:t>в</w:t>
      </w:r>
      <w:r w:rsidRPr="0003308B">
        <w:rPr>
          <w:sz w:val="24"/>
          <w:szCs w:val="24"/>
        </w:rPr>
        <w:t>ский, Е. А. Баратынский, Ф. И. Тютчев, А. А. Фет, Н. А. Некрасов, И. А. Бунин, А. А. Блок, К. Д. Бал</w:t>
      </w:r>
      <w:r w:rsidRPr="0003308B">
        <w:rPr>
          <w:sz w:val="24"/>
          <w:szCs w:val="24"/>
        </w:rPr>
        <w:t>ь</w:t>
      </w:r>
      <w:r w:rsidRPr="0003308B">
        <w:rPr>
          <w:sz w:val="24"/>
          <w:szCs w:val="24"/>
        </w:rPr>
        <w:t>монт, М. И. Цветаева и др. Темы стихотворных произведений, герой лирического произведения. Авто</w:t>
      </w:r>
      <w:r w:rsidRPr="0003308B">
        <w:rPr>
          <w:sz w:val="24"/>
          <w:szCs w:val="24"/>
        </w:rPr>
        <w:t>р</w:t>
      </w:r>
      <w:r w:rsidRPr="0003308B">
        <w:rPr>
          <w:sz w:val="24"/>
          <w:szCs w:val="24"/>
        </w:rPr>
        <w:t>ские приёмы создания художественного образа в лирике. Средства выразительности в произведениях л</w:t>
      </w:r>
      <w:r w:rsidRPr="0003308B">
        <w:rPr>
          <w:sz w:val="24"/>
          <w:szCs w:val="24"/>
        </w:rPr>
        <w:t>и</w:t>
      </w:r>
      <w:r w:rsidRPr="0003308B">
        <w:rPr>
          <w:sz w:val="24"/>
          <w:szCs w:val="24"/>
        </w:rPr>
        <w:t>рики: эпитеты, синонимы, антонимы, сравнения, олицетворения, метафоры. Репродукция картины как и</w:t>
      </w:r>
      <w:r w:rsidRPr="0003308B">
        <w:rPr>
          <w:sz w:val="24"/>
          <w:szCs w:val="24"/>
        </w:rPr>
        <w:t>л</w:t>
      </w:r>
      <w:r w:rsidRPr="0003308B">
        <w:rPr>
          <w:sz w:val="24"/>
          <w:szCs w:val="24"/>
        </w:rPr>
        <w:t>люстрация к лирическому произведению.</w:t>
      </w:r>
    </w:p>
    <w:p w:rsidR="0003308B" w:rsidRPr="0003308B" w:rsidRDefault="0003308B" w:rsidP="0003308B">
      <w:pPr>
        <w:autoSpaceDE w:val="0"/>
        <w:autoSpaceDN w:val="0"/>
        <w:rPr>
          <w:sz w:val="24"/>
          <w:szCs w:val="24"/>
        </w:rPr>
      </w:pPr>
      <w:r w:rsidRPr="0003308B">
        <w:rPr>
          <w:i/>
          <w:sz w:val="24"/>
          <w:szCs w:val="24"/>
        </w:rPr>
        <w:t xml:space="preserve">Творчество Л. Н. Толстого. </w:t>
      </w:r>
      <w:r w:rsidRPr="0003308B">
        <w:rPr>
          <w:sz w:val="24"/>
          <w:szCs w:val="24"/>
        </w:rPr>
        <w:t>Круг чтения (не менее трёх произведений): рассказ (художественный и нау</w:t>
      </w:r>
      <w:r w:rsidRPr="0003308B">
        <w:rPr>
          <w:sz w:val="24"/>
          <w:szCs w:val="24"/>
        </w:rPr>
        <w:t>ч</w:t>
      </w:r>
      <w:r w:rsidRPr="0003308B">
        <w:rPr>
          <w:sz w:val="24"/>
          <w:szCs w:val="24"/>
        </w:rPr>
        <w:t>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03308B" w:rsidRPr="0003308B" w:rsidRDefault="0003308B" w:rsidP="0003308B">
      <w:pPr>
        <w:autoSpaceDE w:val="0"/>
        <w:autoSpaceDN w:val="0"/>
        <w:rPr>
          <w:sz w:val="24"/>
          <w:szCs w:val="24"/>
        </w:rPr>
      </w:pPr>
      <w:r w:rsidRPr="0003308B">
        <w:rPr>
          <w:i/>
          <w:sz w:val="24"/>
          <w:szCs w:val="24"/>
        </w:rPr>
        <w:t xml:space="preserve">Произведения о животных и родной природе. </w:t>
      </w:r>
      <w:r w:rsidRPr="0003308B">
        <w:rPr>
          <w:sz w:val="24"/>
          <w:szCs w:val="24"/>
        </w:rPr>
        <w:t>Взаимоотношения человека и животных, защита и охрана природы — тема произведений литературы. Круг чтения (не менее трёх авторов): на примере произвед</w:t>
      </w:r>
      <w:r w:rsidRPr="0003308B">
        <w:rPr>
          <w:sz w:val="24"/>
          <w:szCs w:val="24"/>
        </w:rPr>
        <w:t>е</w:t>
      </w:r>
      <w:r w:rsidRPr="0003308B">
        <w:rPr>
          <w:sz w:val="24"/>
          <w:szCs w:val="24"/>
        </w:rPr>
        <w:t>ний А. И. Куприна, В. П. Астафьева,К. Г. Паустовского, М. М. Пришвина, Ю. И. Коваля и др.</w:t>
      </w:r>
    </w:p>
    <w:p w:rsidR="0003308B" w:rsidRPr="0003308B" w:rsidRDefault="0003308B" w:rsidP="0003308B">
      <w:pPr>
        <w:autoSpaceDE w:val="0"/>
        <w:autoSpaceDN w:val="0"/>
        <w:rPr>
          <w:sz w:val="24"/>
          <w:szCs w:val="24"/>
        </w:rPr>
      </w:pPr>
      <w:r w:rsidRPr="0003308B">
        <w:rPr>
          <w:i/>
          <w:sz w:val="24"/>
          <w:szCs w:val="24"/>
        </w:rPr>
        <w:t xml:space="preserve">Произведения о детях. </w:t>
      </w:r>
      <w:r w:rsidRPr="0003308B">
        <w:rPr>
          <w:sz w:val="24"/>
          <w:szCs w:val="24"/>
        </w:rPr>
        <w:t>Тематика произведений о детях, их жизни, играх и занятиях, взаимоотношениях со взрослыми и сверстниками (на примере произведений не менее трёх авторов): А. П. Чехова, Б. С. Житкова, Н. Г. Гарина-Михайловского, В. В. Крапивина и др. Словесный портрет героя как его характеристика. А</w:t>
      </w:r>
      <w:r w:rsidRPr="0003308B">
        <w:rPr>
          <w:sz w:val="24"/>
          <w:szCs w:val="24"/>
        </w:rPr>
        <w:t>в</w:t>
      </w:r>
      <w:r w:rsidRPr="0003308B">
        <w:rPr>
          <w:sz w:val="24"/>
          <w:szCs w:val="24"/>
        </w:rPr>
        <w:t>торский способ выражения главной мысли. Основные события сюжета, отношение к ним героев.</w:t>
      </w:r>
    </w:p>
    <w:p w:rsidR="0003308B" w:rsidRPr="0003308B" w:rsidRDefault="0003308B" w:rsidP="0003308B">
      <w:pPr>
        <w:autoSpaceDE w:val="0"/>
        <w:autoSpaceDN w:val="0"/>
        <w:rPr>
          <w:sz w:val="24"/>
          <w:szCs w:val="24"/>
        </w:rPr>
      </w:pPr>
      <w:r w:rsidRPr="0003308B">
        <w:rPr>
          <w:i/>
          <w:sz w:val="24"/>
          <w:szCs w:val="24"/>
        </w:rPr>
        <w:t xml:space="preserve">Пьеса. </w:t>
      </w:r>
      <w:r w:rsidRPr="0003308B">
        <w:rPr>
          <w:sz w:val="24"/>
          <w:szCs w:val="24"/>
        </w:rP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03308B" w:rsidRPr="0003308B" w:rsidRDefault="0003308B" w:rsidP="0003308B">
      <w:pPr>
        <w:autoSpaceDE w:val="0"/>
        <w:autoSpaceDN w:val="0"/>
        <w:rPr>
          <w:sz w:val="24"/>
          <w:szCs w:val="24"/>
        </w:rPr>
      </w:pPr>
      <w:r w:rsidRPr="0003308B">
        <w:rPr>
          <w:i/>
          <w:sz w:val="24"/>
          <w:szCs w:val="24"/>
        </w:rPr>
        <w:t xml:space="preserve">Юмористические произведения. </w:t>
      </w:r>
      <w:r w:rsidRPr="0003308B">
        <w:rPr>
          <w:sz w:val="24"/>
          <w:szCs w:val="24"/>
        </w:rPr>
        <w:t>Круг чтения (не менее двух произведений по выбору): юмористические произведения на примере рассказов М. М. Зощенко, В. Ю. Драгунского, Н. Н. Носова,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03308B" w:rsidRPr="0003308B" w:rsidRDefault="0003308B" w:rsidP="0003308B">
      <w:pPr>
        <w:autoSpaceDE w:val="0"/>
        <w:autoSpaceDN w:val="0"/>
        <w:rPr>
          <w:sz w:val="24"/>
          <w:szCs w:val="24"/>
        </w:rPr>
      </w:pPr>
      <w:r w:rsidRPr="0003308B">
        <w:rPr>
          <w:i/>
          <w:sz w:val="24"/>
          <w:szCs w:val="24"/>
        </w:rPr>
        <w:t xml:space="preserve">Зарубежная литература. </w:t>
      </w:r>
      <w:r w:rsidRPr="0003308B">
        <w:rPr>
          <w:sz w:val="24"/>
          <w:szCs w:val="24"/>
        </w:rP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w:t>
      </w:r>
      <w:r w:rsidRPr="0003308B">
        <w:rPr>
          <w:sz w:val="24"/>
          <w:szCs w:val="24"/>
        </w:rPr>
        <w:t>и</w:t>
      </w:r>
      <w:r w:rsidRPr="0003308B">
        <w:rPr>
          <w:sz w:val="24"/>
          <w:szCs w:val="24"/>
        </w:rPr>
        <w:t>ключенческая литература: произведения Дж. Свифта, Марка Твена.</w:t>
      </w:r>
    </w:p>
    <w:p w:rsidR="0003308B" w:rsidRPr="0003308B" w:rsidRDefault="0003308B" w:rsidP="0003308B">
      <w:pPr>
        <w:autoSpaceDE w:val="0"/>
        <w:autoSpaceDN w:val="0"/>
        <w:rPr>
          <w:sz w:val="24"/>
          <w:szCs w:val="24"/>
        </w:rPr>
        <w:sectPr w:rsidR="0003308B" w:rsidRPr="0003308B" w:rsidSect="00291006">
          <w:pgSz w:w="11910" w:h="16840"/>
          <w:pgMar w:top="180" w:right="440" w:bottom="1060" w:left="440" w:header="0" w:footer="799" w:gutter="0"/>
          <w:cols w:space="720"/>
        </w:sectPr>
      </w:pPr>
    </w:p>
    <w:p w:rsidR="0003308B" w:rsidRPr="0003308B" w:rsidRDefault="0003308B" w:rsidP="0003308B">
      <w:pPr>
        <w:autoSpaceDE w:val="0"/>
        <w:autoSpaceDN w:val="0"/>
        <w:rPr>
          <w:sz w:val="24"/>
          <w:szCs w:val="24"/>
        </w:rPr>
      </w:pPr>
      <w:r w:rsidRPr="0003308B">
        <w:rPr>
          <w:i/>
          <w:sz w:val="24"/>
          <w:szCs w:val="24"/>
        </w:rPr>
        <w:lastRenderedPageBreak/>
        <w:t xml:space="preserve">Библиографическая культура </w:t>
      </w:r>
      <w:r w:rsidRPr="0003308B">
        <w:rPr>
          <w:sz w:val="24"/>
          <w:szCs w:val="24"/>
        </w:rPr>
        <w:t>(</w:t>
      </w:r>
      <w:r w:rsidRPr="0003308B">
        <w:rPr>
          <w:i/>
          <w:sz w:val="24"/>
          <w:szCs w:val="24"/>
        </w:rPr>
        <w:t>работа с детской книгой и справочной литературой</w:t>
      </w:r>
      <w:r w:rsidRPr="0003308B">
        <w:rPr>
          <w:sz w:val="24"/>
          <w:szCs w:val="24"/>
        </w:rPr>
        <w:t>)</w:t>
      </w:r>
      <w:r w:rsidRPr="0003308B">
        <w:rPr>
          <w:i/>
          <w:sz w:val="24"/>
          <w:szCs w:val="24"/>
        </w:rPr>
        <w:t xml:space="preserve">. </w:t>
      </w:r>
      <w:r w:rsidRPr="0003308B">
        <w:rPr>
          <w:sz w:val="24"/>
          <w:szCs w:val="24"/>
        </w:rPr>
        <w:t>Польза чтения и книги: книга — друг и учитель. Правила читателя и способы выбора книги (тематический, систематич</w:t>
      </w:r>
      <w:r w:rsidRPr="0003308B">
        <w:rPr>
          <w:sz w:val="24"/>
          <w:szCs w:val="24"/>
        </w:rPr>
        <w:t>е</w:t>
      </w:r>
      <w:r w:rsidRPr="0003308B">
        <w:rPr>
          <w:sz w:val="24"/>
          <w:szCs w:val="24"/>
        </w:rPr>
        <w:t>ский каталог). Виды информации в книге: научная, художественная (с опорой на внешние показатели кн</w:t>
      </w:r>
      <w:r w:rsidRPr="0003308B">
        <w:rPr>
          <w:sz w:val="24"/>
          <w:szCs w:val="24"/>
        </w:rPr>
        <w:t>и</w:t>
      </w:r>
      <w:r w:rsidRPr="0003308B">
        <w:rPr>
          <w:sz w:val="24"/>
          <w:szCs w:val="24"/>
        </w:rPr>
        <w:t>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03308B" w:rsidRPr="0003308B" w:rsidRDefault="0003308B" w:rsidP="0003308B">
      <w:pPr>
        <w:autoSpaceDE w:val="0"/>
        <w:autoSpaceDN w:val="0"/>
        <w:rPr>
          <w:sz w:val="24"/>
          <w:szCs w:val="24"/>
        </w:rPr>
      </w:pPr>
      <w:r w:rsidRPr="0003308B">
        <w:rPr>
          <w:sz w:val="24"/>
          <w:szCs w:val="24"/>
        </w:rPr>
        <w:t>Изучение содержания учебного предмета «Литературное чтение» в четвёртом классе способствует осво</w:t>
      </w:r>
      <w:r w:rsidRPr="0003308B">
        <w:rPr>
          <w:sz w:val="24"/>
          <w:szCs w:val="24"/>
        </w:rPr>
        <w:t>е</w:t>
      </w:r>
      <w:r w:rsidRPr="0003308B">
        <w:rPr>
          <w:sz w:val="24"/>
          <w:szCs w:val="24"/>
        </w:rPr>
        <w:t>нию ряда универсальных учебных действий.</w:t>
      </w:r>
    </w:p>
    <w:p w:rsidR="0003308B" w:rsidRPr="0003308B" w:rsidRDefault="0003308B" w:rsidP="0003308B">
      <w:pPr>
        <w:autoSpaceDE w:val="0"/>
        <w:autoSpaceDN w:val="0"/>
        <w:rPr>
          <w:b/>
          <w:bCs/>
          <w:sz w:val="24"/>
          <w:szCs w:val="24"/>
        </w:rPr>
      </w:pPr>
      <w:r w:rsidRPr="0003308B">
        <w:rPr>
          <w:b/>
          <w:bCs/>
          <w:sz w:val="24"/>
          <w:szCs w:val="24"/>
        </w:rPr>
        <w:t>Познавательные универсальные учебные действия:</w:t>
      </w:r>
    </w:p>
    <w:p w:rsidR="0003308B" w:rsidRPr="0003308B" w:rsidRDefault="0003308B" w:rsidP="00A3744D">
      <w:pPr>
        <w:numPr>
          <w:ilvl w:val="1"/>
          <w:numId w:val="331"/>
        </w:numPr>
        <w:autoSpaceDE w:val="0"/>
        <w:autoSpaceDN w:val="0"/>
        <w:rPr>
          <w:sz w:val="24"/>
          <w:szCs w:val="24"/>
        </w:rPr>
      </w:pPr>
      <w:r w:rsidRPr="0003308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w:t>
      </w:r>
      <w:r w:rsidRPr="0003308B">
        <w:rPr>
          <w:sz w:val="24"/>
          <w:szCs w:val="24"/>
        </w:rPr>
        <w:t>т</w:t>
      </w:r>
      <w:r w:rsidRPr="0003308B">
        <w:rPr>
          <w:sz w:val="24"/>
          <w:szCs w:val="24"/>
        </w:rPr>
        <w:t>меточного оценивания);</w:t>
      </w:r>
    </w:p>
    <w:p w:rsidR="0003308B" w:rsidRPr="0003308B" w:rsidRDefault="0003308B" w:rsidP="00A3744D">
      <w:pPr>
        <w:numPr>
          <w:ilvl w:val="1"/>
          <w:numId w:val="331"/>
        </w:numPr>
        <w:autoSpaceDE w:val="0"/>
        <w:autoSpaceDN w:val="0"/>
        <w:rPr>
          <w:sz w:val="24"/>
          <w:szCs w:val="24"/>
        </w:rPr>
      </w:pPr>
      <w:r w:rsidRPr="0003308B">
        <w:rPr>
          <w:sz w:val="24"/>
          <w:szCs w:val="24"/>
        </w:rPr>
        <w:t>читать про себя (молча), оценивать своё чтение с точки зрения понимания и запоминания текста;</w:t>
      </w:r>
    </w:p>
    <w:p w:rsidR="0003308B" w:rsidRPr="0003308B" w:rsidRDefault="0003308B" w:rsidP="00A3744D">
      <w:pPr>
        <w:numPr>
          <w:ilvl w:val="1"/>
          <w:numId w:val="331"/>
        </w:numPr>
        <w:autoSpaceDE w:val="0"/>
        <w:autoSpaceDN w:val="0"/>
        <w:rPr>
          <w:sz w:val="24"/>
          <w:szCs w:val="24"/>
        </w:rPr>
      </w:pPr>
      <w:r w:rsidRPr="0003308B">
        <w:rPr>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w:t>
      </w:r>
      <w:r w:rsidRPr="0003308B">
        <w:rPr>
          <w:sz w:val="24"/>
          <w:szCs w:val="24"/>
        </w:rPr>
        <w:t>а</w:t>
      </w:r>
      <w:r w:rsidRPr="0003308B">
        <w:rPr>
          <w:sz w:val="24"/>
          <w:szCs w:val="24"/>
        </w:rPr>
        <w:t>имосвязь между событиями, эпизодами текста;</w:t>
      </w:r>
    </w:p>
    <w:p w:rsidR="0003308B" w:rsidRPr="0003308B" w:rsidRDefault="0003308B" w:rsidP="00A3744D">
      <w:pPr>
        <w:numPr>
          <w:ilvl w:val="1"/>
          <w:numId w:val="331"/>
        </w:numPr>
        <w:autoSpaceDE w:val="0"/>
        <w:autoSpaceDN w:val="0"/>
        <w:rPr>
          <w:sz w:val="24"/>
          <w:szCs w:val="24"/>
        </w:rPr>
      </w:pPr>
      <w:r w:rsidRPr="0003308B">
        <w:rPr>
          <w:sz w:val="24"/>
          <w:szCs w:val="24"/>
        </w:rPr>
        <w:t>характеризовать героя и давать оценку его поступкам; сравнивать героев одного произв</w:t>
      </w:r>
      <w:r w:rsidRPr="0003308B">
        <w:rPr>
          <w:sz w:val="24"/>
          <w:szCs w:val="24"/>
        </w:rPr>
        <w:t>е</w:t>
      </w:r>
      <w:r w:rsidRPr="0003308B">
        <w:rPr>
          <w:sz w:val="24"/>
          <w:szCs w:val="24"/>
        </w:rPr>
        <w:t>дения по предложенным критериям, самостоятельно выбирать критерий сопоставления героев, их поступков (по контрасту или аналогии);</w:t>
      </w:r>
    </w:p>
    <w:p w:rsidR="0003308B" w:rsidRPr="0003308B" w:rsidRDefault="0003308B" w:rsidP="00A3744D">
      <w:pPr>
        <w:numPr>
          <w:ilvl w:val="1"/>
          <w:numId w:val="331"/>
        </w:numPr>
        <w:autoSpaceDE w:val="0"/>
        <w:autoSpaceDN w:val="0"/>
        <w:rPr>
          <w:sz w:val="24"/>
          <w:szCs w:val="24"/>
        </w:rPr>
      </w:pPr>
      <w:r w:rsidRPr="0003308B">
        <w:rPr>
          <w:sz w:val="24"/>
          <w:szCs w:val="24"/>
        </w:rPr>
        <w:t>составлять план (вопросный, номинативный, цитатный) текста, дополнять и восстанавл</w:t>
      </w:r>
      <w:r w:rsidRPr="0003308B">
        <w:rPr>
          <w:sz w:val="24"/>
          <w:szCs w:val="24"/>
        </w:rPr>
        <w:t>и</w:t>
      </w:r>
      <w:r w:rsidRPr="0003308B">
        <w:rPr>
          <w:sz w:val="24"/>
          <w:szCs w:val="24"/>
        </w:rPr>
        <w:t>вать нарушенную последовательность;</w:t>
      </w:r>
    </w:p>
    <w:p w:rsidR="0003308B" w:rsidRPr="0003308B" w:rsidRDefault="0003308B" w:rsidP="00A3744D">
      <w:pPr>
        <w:numPr>
          <w:ilvl w:val="1"/>
          <w:numId w:val="331"/>
        </w:numPr>
        <w:autoSpaceDE w:val="0"/>
        <w:autoSpaceDN w:val="0"/>
        <w:rPr>
          <w:sz w:val="24"/>
          <w:szCs w:val="24"/>
        </w:rPr>
      </w:pPr>
      <w:r w:rsidRPr="0003308B">
        <w:rPr>
          <w:sz w:val="24"/>
          <w:szCs w:val="24"/>
        </w:rPr>
        <w:t>исследовать текст: находить средства художественной выразительности (сравнение, эп</w:t>
      </w:r>
      <w:r w:rsidRPr="0003308B">
        <w:rPr>
          <w:sz w:val="24"/>
          <w:szCs w:val="24"/>
        </w:rPr>
        <w:t>и</w:t>
      </w:r>
      <w:r w:rsidRPr="0003308B">
        <w:rPr>
          <w:sz w:val="24"/>
          <w:szCs w:val="24"/>
        </w:rPr>
        <w:t>тет, олицетворение, метафора), описания в произведениях разных жанров (пейзаж, инт</w:t>
      </w:r>
      <w:r w:rsidRPr="0003308B">
        <w:rPr>
          <w:sz w:val="24"/>
          <w:szCs w:val="24"/>
        </w:rPr>
        <w:t>е</w:t>
      </w:r>
      <w:r w:rsidRPr="0003308B">
        <w:rPr>
          <w:sz w:val="24"/>
          <w:szCs w:val="24"/>
        </w:rPr>
        <w:t>рьер), выявлять особенности стихотворного текста (ритм, рифма, строфа).</w:t>
      </w:r>
    </w:p>
    <w:p w:rsidR="0003308B" w:rsidRPr="0003308B" w:rsidRDefault="0003308B" w:rsidP="0003308B">
      <w:pPr>
        <w:autoSpaceDE w:val="0"/>
        <w:autoSpaceDN w:val="0"/>
        <w:rPr>
          <w:sz w:val="24"/>
          <w:szCs w:val="24"/>
        </w:rPr>
      </w:pPr>
      <w:r w:rsidRPr="0003308B">
        <w:rPr>
          <w:i/>
          <w:sz w:val="24"/>
          <w:szCs w:val="24"/>
        </w:rPr>
        <w:t>Работа с текстом</w:t>
      </w:r>
      <w:r w:rsidRPr="0003308B">
        <w:rPr>
          <w:sz w:val="24"/>
          <w:szCs w:val="24"/>
        </w:rPr>
        <w:t>:</w:t>
      </w:r>
    </w:p>
    <w:p w:rsidR="0003308B" w:rsidRPr="0003308B" w:rsidRDefault="0003308B" w:rsidP="00A3744D">
      <w:pPr>
        <w:numPr>
          <w:ilvl w:val="0"/>
          <w:numId w:val="322"/>
        </w:numPr>
        <w:autoSpaceDE w:val="0"/>
        <w:autoSpaceDN w:val="0"/>
        <w:rPr>
          <w:sz w:val="24"/>
          <w:szCs w:val="24"/>
        </w:rPr>
      </w:pPr>
      <w:r w:rsidRPr="0003308B">
        <w:rPr>
          <w:sz w:val="24"/>
          <w:szCs w:val="24"/>
        </w:rPr>
        <w:t>использовать справочную информацию для получения дополнительной информации в с</w:t>
      </w:r>
      <w:r w:rsidRPr="0003308B">
        <w:rPr>
          <w:sz w:val="24"/>
          <w:szCs w:val="24"/>
        </w:rPr>
        <w:t>о</w:t>
      </w:r>
      <w:r w:rsidRPr="0003308B">
        <w:rPr>
          <w:sz w:val="24"/>
          <w:szCs w:val="24"/>
        </w:rPr>
        <w:t>ответствии с учебной задачей;</w:t>
      </w:r>
    </w:p>
    <w:p w:rsidR="0003308B" w:rsidRPr="0003308B" w:rsidRDefault="0003308B" w:rsidP="00A3744D">
      <w:pPr>
        <w:numPr>
          <w:ilvl w:val="0"/>
          <w:numId w:val="322"/>
        </w:numPr>
        <w:autoSpaceDE w:val="0"/>
        <w:autoSpaceDN w:val="0"/>
        <w:rPr>
          <w:sz w:val="24"/>
          <w:szCs w:val="24"/>
        </w:rPr>
      </w:pPr>
      <w:r w:rsidRPr="0003308B">
        <w:rPr>
          <w:sz w:val="24"/>
          <w:szCs w:val="24"/>
        </w:rPr>
        <w:t>характеризовать книгу по её элементам (обложка, оглавление, аннотация, предисловие, иллюстрации, примечания и др.);</w:t>
      </w:r>
    </w:p>
    <w:p w:rsidR="0003308B" w:rsidRPr="0003308B" w:rsidRDefault="0003308B" w:rsidP="00A3744D">
      <w:pPr>
        <w:numPr>
          <w:ilvl w:val="0"/>
          <w:numId w:val="322"/>
        </w:numPr>
        <w:autoSpaceDE w:val="0"/>
        <w:autoSpaceDN w:val="0"/>
        <w:rPr>
          <w:sz w:val="24"/>
          <w:szCs w:val="24"/>
        </w:rPr>
      </w:pPr>
      <w:r w:rsidRPr="0003308B">
        <w:rPr>
          <w:sz w:val="24"/>
          <w:szCs w:val="24"/>
        </w:rPr>
        <w:t>выбирать книгу в библиотеке в соответствии с учебной задачей; составлять аннотацию.</w:t>
      </w:r>
    </w:p>
    <w:p w:rsidR="0003308B" w:rsidRPr="0003308B" w:rsidRDefault="0003308B" w:rsidP="0003308B">
      <w:pPr>
        <w:autoSpaceDE w:val="0"/>
        <w:autoSpaceDN w:val="0"/>
        <w:rPr>
          <w:b/>
          <w:bCs/>
          <w:sz w:val="24"/>
          <w:szCs w:val="24"/>
        </w:rPr>
      </w:pPr>
      <w:r w:rsidRPr="0003308B">
        <w:rPr>
          <w:b/>
          <w:bCs/>
          <w:sz w:val="24"/>
          <w:szCs w:val="24"/>
        </w:rPr>
        <w:t>Коммуникативные универсальные учебные действия:</w:t>
      </w:r>
    </w:p>
    <w:p w:rsidR="0003308B" w:rsidRPr="0003308B" w:rsidRDefault="0003308B" w:rsidP="00A3744D">
      <w:pPr>
        <w:numPr>
          <w:ilvl w:val="0"/>
          <w:numId w:val="321"/>
        </w:numPr>
        <w:autoSpaceDE w:val="0"/>
        <w:autoSpaceDN w:val="0"/>
        <w:rPr>
          <w:sz w:val="24"/>
          <w:szCs w:val="24"/>
        </w:rPr>
      </w:pPr>
      <w:r w:rsidRPr="0003308B">
        <w:rPr>
          <w:sz w:val="24"/>
          <w:szCs w:val="24"/>
        </w:rPr>
        <w:t>соблюдать правила речевого этикета в учебном диалоге, отвечать и задавать вопросы к уче</w:t>
      </w:r>
      <w:r w:rsidRPr="0003308B">
        <w:rPr>
          <w:sz w:val="24"/>
          <w:szCs w:val="24"/>
        </w:rPr>
        <w:t>б</w:t>
      </w:r>
      <w:r w:rsidRPr="0003308B">
        <w:rPr>
          <w:sz w:val="24"/>
          <w:szCs w:val="24"/>
        </w:rPr>
        <w:t>ным и художественным текстам;</w:t>
      </w:r>
    </w:p>
    <w:p w:rsidR="0003308B" w:rsidRPr="0003308B" w:rsidRDefault="0003308B" w:rsidP="00A3744D">
      <w:pPr>
        <w:numPr>
          <w:ilvl w:val="0"/>
          <w:numId w:val="321"/>
        </w:numPr>
        <w:autoSpaceDE w:val="0"/>
        <w:autoSpaceDN w:val="0"/>
        <w:rPr>
          <w:sz w:val="24"/>
          <w:szCs w:val="24"/>
        </w:rPr>
      </w:pPr>
      <w:r w:rsidRPr="0003308B">
        <w:rPr>
          <w:sz w:val="24"/>
          <w:szCs w:val="24"/>
        </w:rPr>
        <w:t>пересказывать текст в соответствии с учебной задачей;</w:t>
      </w:r>
    </w:p>
    <w:p w:rsidR="0003308B" w:rsidRPr="0003308B" w:rsidRDefault="0003308B" w:rsidP="00A3744D">
      <w:pPr>
        <w:numPr>
          <w:ilvl w:val="0"/>
          <w:numId w:val="321"/>
        </w:numPr>
        <w:autoSpaceDE w:val="0"/>
        <w:autoSpaceDN w:val="0"/>
        <w:rPr>
          <w:sz w:val="24"/>
          <w:szCs w:val="24"/>
        </w:rPr>
      </w:pPr>
      <w:r w:rsidRPr="0003308B">
        <w:rPr>
          <w:sz w:val="24"/>
          <w:szCs w:val="24"/>
        </w:rPr>
        <w:t>рассказывать о тематике детской литературы, о любимомписателе и его произведениях;</w:t>
      </w:r>
    </w:p>
    <w:p w:rsidR="0003308B" w:rsidRPr="0003308B" w:rsidRDefault="0003308B" w:rsidP="00A3744D">
      <w:pPr>
        <w:numPr>
          <w:ilvl w:val="0"/>
          <w:numId w:val="321"/>
        </w:numPr>
        <w:autoSpaceDE w:val="0"/>
        <w:autoSpaceDN w:val="0"/>
        <w:rPr>
          <w:sz w:val="24"/>
          <w:szCs w:val="24"/>
        </w:rPr>
      </w:pPr>
      <w:r w:rsidRPr="0003308B">
        <w:rPr>
          <w:sz w:val="24"/>
          <w:szCs w:val="24"/>
        </w:rPr>
        <w:t>оценивать мнение авторов о героях и своё отношение к ним;</w:t>
      </w:r>
    </w:p>
    <w:p w:rsidR="0003308B" w:rsidRPr="0003308B" w:rsidRDefault="0003308B" w:rsidP="00A3744D">
      <w:pPr>
        <w:numPr>
          <w:ilvl w:val="0"/>
          <w:numId w:val="321"/>
        </w:numPr>
        <w:autoSpaceDE w:val="0"/>
        <w:autoSpaceDN w:val="0"/>
        <w:rPr>
          <w:sz w:val="24"/>
          <w:szCs w:val="24"/>
        </w:rPr>
      </w:pPr>
      <w:r w:rsidRPr="0003308B">
        <w:rPr>
          <w:sz w:val="24"/>
          <w:szCs w:val="24"/>
        </w:rPr>
        <w:t>использовать элементы импровизации при исполнении фольклорных произведений;</w:t>
      </w:r>
    </w:p>
    <w:p w:rsidR="0003308B" w:rsidRPr="0003308B" w:rsidRDefault="0003308B" w:rsidP="00A3744D">
      <w:pPr>
        <w:numPr>
          <w:ilvl w:val="0"/>
          <w:numId w:val="321"/>
        </w:numPr>
        <w:autoSpaceDE w:val="0"/>
        <w:autoSpaceDN w:val="0"/>
        <w:rPr>
          <w:sz w:val="24"/>
          <w:szCs w:val="24"/>
        </w:rPr>
      </w:pPr>
      <w:r w:rsidRPr="0003308B">
        <w:rPr>
          <w:sz w:val="24"/>
          <w:szCs w:val="24"/>
        </w:rPr>
        <w:t>сочинять</w:t>
      </w:r>
      <w:r w:rsidRPr="0003308B">
        <w:rPr>
          <w:sz w:val="24"/>
          <w:szCs w:val="24"/>
        </w:rPr>
        <w:tab/>
        <w:t>небольшие</w:t>
      </w:r>
      <w:r w:rsidRPr="0003308B">
        <w:rPr>
          <w:sz w:val="24"/>
          <w:szCs w:val="24"/>
        </w:rPr>
        <w:tab/>
        <w:t>тексты</w:t>
      </w:r>
      <w:r w:rsidRPr="0003308B">
        <w:rPr>
          <w:sz w:val="24"/>
          <w:szCs w:val="24"/>
        </w:rPr>
        <w:tab/>
        <w:t>повествовательного</w:t>
      </w:r>
      <w:r w:rsidRPr="0003308B">
        <w:rPr>
          <w:sz w:val="24"/>
          <w:szCs w:val="24"/>
        </w:rPr>
        <w:tab/>
        <w:t>и</w:t>
      </w:r>
      <w:r w:rsidRPr="0003308B">
        <w:rPr>
          <w:sz w:val="24"/>
          <w:szCs w:val="24"/>
        </w:rPr>
        <w:tab/>
        <w:t>описательного</w:t>
      </w:r>
      <w:r w:rsidRPr="0003308B">
        <w:rPr>
          <w:sz w:val="24"/>
          <w:szCs w:val="24"/>
        </w:rPr>
        <w:tab/>
        <w:t>характ</w:t>
      </w:r>
      <w:r w:rsidRPr="0003308B">
        <w:rPr>
          <w:sz w:val="24"/>
          <w:szCs w:val="24"/>
        </w:rPr>
        <w:t>е</w:t>
      </w:r>
      <w:r w:rsidRPr="0003308B">
        <w:rPr>
          <w:sz w:val="24"/>
          <w:szCs w:val="24"/>
        </w:rPr>
        <w:t>ра</w:t>
      </w:r>
      <w:r w:rsidRPr="0003308B">
        <w:rPr>
          <w:sz w:val="24"/>
          <w:szCs w:val="24"/>
        </w:rPr>
        <w:tab/>
        <w:t>по наблюдениям, на заданную тему.</w:t>
      </w:r>
    </w:p>
    <w:p w:rsidR="0003308B" w:rsidRPr="0003308B" w:rsidRDefault="0003308B" w:rsidP="0003308B">
      <w:pPr>
        <w:autoSpaceDE w:val="0"/>
        <w:autoSpaceDN w:val="0"/>
        <w:rPr>
          <w:b/>
          <w:bCs/>
          <w:sz w:val="24"/>
          <w:szCs w:val="24"/>
        </w:rPr>
      </w:pPr>
      <w:r w:rsidRPr="0003308B">
        <w:rPr>
          <w:b/>
          <w:bCs/>
          <w:sz w:val="24"/>
          <w:szCs w:val="24"/>
        </w:rPr>
        <w:t>Регулятивные универсальные учебные действия:</w:t>
      </w:r>
    </w:p>
    <w:p w:rsidR="0003308B" w:rsidRPr="0003308B" w:rsidRDefault="0003308B" w:rsidP="00A3744D">
      <w:pPr>
        <w:numPr>
          <w:ilvl w:val="0"/>
          <w:numId w:val="320"/>
        </w:numPr>
        <w:autoSpaceDE w:val="0"/>
        <w:autoSpaceDN w:val="0"/>
        <w:rPr>
          <w:sz w:val="24"/>
          <w:szCs w:val="24"/>
        </w:rPr>
      </w:pPr>
      <w:r w:rsidRPr="0003308B">
        <w:rPr>
          <w:sz w:val="24"/>
          <w:szCs w:val="24"/>
        </w:rPr>
        <w:t>понимать значение чтения для самообразования и саморазвития; самостоятельно орган</w:t>
      </w:r>
      <w:r w:rsidRPr="0003308B">
        <w:rPr>
          <w:sz w:val="24"/>
          <w:szCs w:val="24"/>
        </w:rPr>
        <w:t>и</w:t>
      </w:r>
      <w:r w:rsidRPr="0003308B">
        <w:rPr>
          <w:sz w:val="24"/>
          <w:szCs w:val="24"/>
        </w:rPr>
        <w:t>зовывать читательскую деятельность во время досуга;</w:t>
      </w:r>
    </w:p>
    <w:p w:rsidR="0003308B" w:rsidRPr="0003308B" w:rsidRDefault="0003308B" w:rsidP="00A3744D">
      <w:pPr>
        <w:numPr>
          <w:ilvl w:val="0"/>
          <w:numId w:val="320"/>
        </w:numPr>
        <w:autoSpaceDE w:val="0"/>
        <w:autoSpaceDN w:val="0"/>
        <w:rPr>
          <w:sz w:val="24"/>
          <w:szCs w:val="24"/>
        </w:rPr>
      </w:pPr>
      <w:r w:rsidRPr="0003308B">
        <w:rPr>
          <w:sz w:val="24"/>
          <w:szCs w:val="24"/>
        </w:rPr>
        <w:t>определять цель выразительного исполнения и работы с текстом;</w:t>
      </w:r>
    </w:p>
    <w:p w:rsidR="0003308B" w:rsidRPr="0003308B" w:rsidRDefault="0003308B" w:rsidP="00A3744D">
      <w:pPr>
        <w:numPr>
          <w:ilvl w:val="0"/>
          <w:numId w:val="320"/>
        </w:numPr>
        <w:autoSpaceDE w:val="0"/>
        <w:autoSpaceDN w:val="0"/>
        <w:rPr>
          <w:sz w:val="24"/>
          <w:szCs w:val="24"/>
        </w:rPr>
      </w:pPr>
      <w:r w:rsidRPr="0003308B">
        <w:rPr>
          <w:sz w:val="24"/>
          <w:szCs w:val="24"/>
        </w:rPr>
        <w:t>оценивать выступление (своё и одноклассников) с точки зрения передачи настроения, особенностей произведения и героев;</w:t>
      </w:r>
    </w:p>
    <w:p w:rsidR="0003308B" w:rsidRPr="0003308B" w:rsidRDefault="0003308B" w:rsidP="00A3744D">
      <w:pPr>
        <w:numPr>
          <w:ilvl w:val="0"/>
          <w:numId w:val="320"/>
        </w:numPr>
        <w:autoSpaceDE w:val="0"/>
        <w:autoSpaceDN w:val="0"/>
        <w:rPr>
          <w:sz w:val="24"/>
          <w:szCs w:val="24"/>
        </w:rPr>
      </w:pPr>
      <w:r w:rsidRPr="0003308B">
        <w:rPr>
          <w:sz w:val="24"/>
          <w:szCs w:val="24"/>
        </w:rPr>
        <w:t>осуществлять контроль процесса и результата деятельности, устанавливать причины во</w:t>
      </w:r>
      <w:r w:rsidRPr="0003308B">
        <w:rPr>
          <w:sz w:val="24"/>
          <w:szCs w:val="24"/>
        </w:rPr>
        <w:t>з</w:t>
      </w:r>
      <w:r w:rsidRPr="0003308B">
        <w:rPr>
          <w:sz w:val="24"/>
          <w:szCs w:val="24"/>
        </w:rPr>
        <w:t>никших ошибок и трудностей, проявлять способность предвидеть их в предстоящей раб</w:t>
      </w:r>
      <w:r w:rsidRPr="0003308B">
        <w:rPr>
          <w:sz w:val="24"/>
          <w:szCs w:val="24"/>
        </w:rPr>
        <w:t>о</w:t>
      </w:r>
      <w:r w:rsidRPr="0003308B">
        <w:rPr>
          <w:sz w:val="24"/>
          <w:szCs w:val="24"/>
        </w:rPr>
        <w:t>те.</w:t>
      </w:r>
    </w:p>
    <w:p w:rsidR="0003308B" w:rsidRPr="0003308B" w:rsidRDefault="0003308B" w:rsidP="0003308B">
      <w:pPr>
        <w:autoSpaceDE w:val="0"/>
        <w:autoSpaceDN w:val="0"/>
        <w:rPr>
          <w:b/>
          <w:bCs/>
          <w:sz w:val="24"/>
          <w:szCs w:val="24"/>
        </w:rPr>
      </w:pPr>
      <w:r w:rsidRPr="0003308B">
        <w:rPr>
          <w:b/>
          <w:bCs/>
          <w:sz w:val="24"/>
          <w:szCs w:val="24"/>
        </w:rPr>
        <w:t>Совместная деятельность:</w:t>
      </w:r>
    </w:p>
    <w:p w:rsidR="0003308B" w:rsidRPr="0003308B" w:rsidRDefault="0003308B" w:rsidP="00A3744D">
      <w:pPr>
        <w:numPr>
          <w:ilvl w:val="0"/>
          <w:numId w:val="319"/>
        </w:numPr>
        <w:autoSpaceDE w:val="0"/>
        <w:autoSpaceDN w:val="0"/>
        <w:rPr>
          <w:sz w:val="24"/>
          <w:szCs w:val="24"/>
        </w:rPr>
      </w:pPr>
      <w:r w:rsidRPr="0003308B">
        <w:rPr>
          <w:sz w:val="24"/>
          <w:szCs w:val="24"/>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03308B" w:rsidRPr="0003308B" w:rsidRDefault="0003308B" w:rsidP="0003308B">
      <w:pPr>
        <w:autoSpaceDE w:val="0"/>
        <w:autoSpaceDN w:val="0"/>
        <w:rPr>
          <w:sz w:val="24"/>
          <w:szCs w:val="24"/>
        </w:rPr>
        <w:sectPr w:rsidR="0003308B" w:rsidRPr="0003308B" w:rsidSect="00291006">
          <w:pgSz w:w="11910" w:h="16840"/>
          <w:pgMar w:top="180" w:right="440" w:bottom="1060" w:left="440" w:header="0" w:footer="799" w:gutter="0"/>
          <w:cols w:space="720"/>
        </w:sectPr>
      </w:pPr>
    </w:p>
    <w:p w:rsidR="0003308B" w:rsidRPr="0003308B" w:rsidRDefault="0003308B" w:rsidP="00A3744D">
      <w:pPr>
        <w:numPr>
          <w:ilvl w:val="0"/>
          <w:numId w:val="319"/>
        </w:numPr>
        <w:autoSpaceDE w:val="0"/>
        <w:autoSpaceDN w:val="0"/>
        <w:rPr>
          <w:sz w:val="24"/>
          <w:szCs w:val="24"/>
        </w:rPr>
      </w:pPr>
      <w:r w:rsidRPr="0003308B">
        <w:rPr>
          <w:sz w:val="24"/>
          <w:szCs w:val="24"/>
        </w:rPr>
        <w:lastRenderedPageBreak/>
        <w:t>ответственно относиться к своим обязанностям в процессе совместной деятельности, оц</w:t>
      </w:r>
      <w:r w:rsidRPr="0003308B">
        <w:rPr>
          <w:sz w:val="24"/>
          <w:szCs w:val="24"/>
        </w:rPr>
        <w:t>е</w:t>
      </w:r>
      <w:r w:rsidRPr="0003308B">
        <w:rPr>
          <w:sz w:val="24"/>
          <w:szCs w:val="24"/>
        </w:rPr>
        <w:t>нивать свой вклад в общее дело.</w:t>
      </w:r>
    </w:p>
    <w:p w:rsidR="009C15FD" w:rsidRDefault="009C15FD" w:rsidP="009C15FD">
      <w:pPr>
        <w:autoSpaceDE w:val="0"/>
        <w:autoSpaceDN w:val="0"/>
        <w:rPr>
          <w:sz w:val="24"/>
          <w:szCs w:val="24"/>
        </w:rPr>
      </w:pPr>
    </w:p>
    <w:p w:rsidR="0003308B" w:rsidRPr="004B19AB" w:rsidRDefault="0003308B" w:rsidP="0003308B">
      <w:pPr>
        <w:autoSpaceDE w:val="0"/>
        <w:autoSpaceDN w:val="0"/>
        <w:outlineLvl w:val="0"/>
        <w:rPr>
          <w:b/>
          <w:bCs/>
          <w:sz w:val="24"/>
          <w:szCs w:val="24"/>
        </w:rPr>
      </w:pPr>
      <w:r w:rsidRPr="004B19AB">
        <w:rPr>
          <w:b/>
          <w:bCs/>
          <w:sz w:val="24"/>
          <w:szCs w:val="24"/>
        </w:rPr>
        <w:t>ПЛАНИРУЕМЫЕ</w:t>
      </w:r>
      <w:r w:rsidRPr="004B19AB">
        <w:rPr>
          <w:b/>
          <w:bCs/>
          <w:spacing w:val="-2"/>
          <w:sz w:val="24"/>
          <w:szCs w:val="24"/>
        </w:rPr>
        <w:t xml:space="preserve"> </w:t>
      </w:r>
      <w:r w:rsidRPr="004B19AB">
        <w:rPr>
          <w:b/>
          <w:bCs/>
          <w:sz w:val="24"/>
          <w:szCs w:val="24"/>
        </w:rPr>
        <w:t>РЕЗУЛЬТАТЫ</w:t>
      </w:r>
      <w:r w:rsidRPr="004B19AB">
        <w:rPr>
          <w:b/>
          <w:bCs/>
          <w:spacing w:val="-4"/>
          <w:sz w:val="24"/>
          <w:szCs w:val="24"/>
        </w:rPr>
        <w:t xml:space="preserve"> </w:t>
      </w:r>
      <w:r w:rsidRPr="004B19AB">
        <w:rPr>
          <w:b/>
          <w:bCs/>
          <w:sz w:val="24"/>
          <w:szCs w:val="24"/>
        </w:rPr>
        <w:t>ОСВОЕНИЯ</w:t>
      </w:r>
      <w:r w:rsidRPr="004B19AB">
        <w:rPr>
          <w:b/>
          <w:bCs/>
          <w:spacing w:val="-5"/>
          <w:sz w:val="24"/>
          <w:szCs w:val="24"/>
        </w:rPr>
        <w:t xml:space="preserve"> </w:t>
      </w:r>
      <w:r w:rsidRPr="004B19AB">
        <w:rPr>
          <w:b/>
          <w:bCs/>
          <w:sz w:val="24"/>
          <w:szCs w:val="24"/>
        </w:rPr>
        <w:t>ПРОГРАММЫ</w:t>
      </w:r>
      <w:r w:rsidRPr="004B19AB">
        <w:rPr>
          <w:b/>
          <w:bCs/>
          <w:spacing w:val="-3"/>
          <w:sz w:val="24"/>
          <w:szCs w:val="24"/>
        </w:rPr>
        <w:t xml:space="preserve"> </w:t>
      </w:r>
      <w:r w:rsidRPr="004B19AB">
        <w:rPr>
          <w:b/>
          <w:bCs/>
          <w:sz w:val="24"/>
          <w:szCs w:val="24"/>
        </w:rPr>
        <w:t>УЧЕБНОГО</w:t>
      </w:r>
      <w:r w:rsidRPr="004B19AB">
        <w:rPr>
          <w:b/>
          <w:bCs/>
          <w:spacing w:val="-5"/>
          <w:sz w:val="24"/>
          <w:szCs w:val="24"/>
        </w:rPr>
        <w:t xml:space="preserve"> </w:t>
      </w:r>
      <w:r w:rsidRPr="004B19AB">
        <w:rPr>
          <w:b/>
          <w:bCs/>
          <w:sz w:val="24"/>
          <w:szCs w:val="24"/>
        </w:rPr>
        <w:t>ПРЕДМЕТА</w:t>
      </w:r>
    </w:p>
    <w:p w:rsidR="0003308B" w:rsidRPr="004B19AB" w:rsidRDefault="0003308B" w:rsidP="0003308B">
      <w:pPr>
        <w:autoSpaceDE w:val="0"/>
        <w:autoSpaceDN w:val="0"/>
        <w:spacing w:before="3" w:after="23"/>
        <w:rPr>
          <w:b/>
          <w:sz w:val="24"/>
        </w:rPr>
      </w:pPr>
      <w:r w:rsidRPr="004B19AB">
        <w:rPr>
          <w:b/>
          <w:sz w:val="24"/>
        </w:rPr>
        <w:lastRenderedPageBreak/>
        <w:t>«ЛИТЕРАТУРНОЕ</w:t>
      </w:r>
      <w:r w:rsidRPr="004B19AB">
        <w:rPr>
          <w:b/>
          <w:spacing w:val="-4"/>
          <w:sz w:val="24"/>
        </w:rPr>
        <w:t xml:space="preserve"> </w:t>
      </w:r>
      <w:r w:rsidRPr="004B19AB">
        <w:rPr>
          <w:b/>
          <w:sz w:val="24"/>
        </w:rPr>
        <w:t>ЧТЕНИЕ»</w:t>
      </w:r>
      <w:r w:rsidRPr="004B19AB">
        <w:rPr>
          <w:b/>
          <w:spacing w:val="-7"/>
          <w:sz w:val="24"/>
        </w:rPr>
        <w:t xml:space="preserve"> </w:t>
      </w:r>
      <w:r w:rsidRPr="004B19AB">
        <w:rPr>
          <w:b/>
          <w:sz w:val="24"/>
        </w:rPr>
        <w:t>НА</w:t>
      </w:r>
      <w:r w:rsidRPr="004B19AB">
        <w:rPr>
          <w:b/>
          <w:spacing w:val="-4"/>
          <w:sz w:val="24"/>
        </w:rPr>
        <w:t xml:space="preserve"> </w:t>
      </w:r>
      <w:r w:rsidRPr="004B19AB">
        <w:rPr>
          <w:b/>
          <w:sz w:val="24"/>
        </w:rPr>
        <w:t>УРОВНЕ</w:t>
      </w:r>
      <w:r w:rsidRPr="004B19AB">
        <w:rPr>
          <w:b/>
          <w:spacing w:val="-3"/>
          <w:sz w:val="24"/>
        </w:rPr>
        <w:t xml:space="preserve"> </w:t>
      </w:r>
      <w:r w:rsidRPr="004B19AB">
        <w:rPr>
          <w:b/>
          <w:sz w:val="24"/>
        </w:rPr>
        <w:t>НАЧАЛЬНОГО ОБЩЕГО</w:t>
      </w:r>
      <w:r w:rsidRPr="004B19AB">
        <w:rPr>
          <w:b/>
          <w:spacing w:val="-3"/>
          <w:sz w:val="24"/>
        </w:rPr>
        <w:t xml:space="preserve"> </w:t>
      </w:r>
      <w:r w:rsidRPr="004B19AB">
        <w:rPr>
          <w:b/>
          <w:sz w:val="24"/>
        </w:rPr>
        <w:t>ОБРАЗОВАНИЯ</w:t>
      </w:r>
    </w:p>
    <w:p w:rsidR="0003308B" w:rsidRPr="004B19AB" w:rsidRDefault="0003308B" w:rsidP="0003308B">
      <w:pPr>
        <w:autoSpaceDE w:val="0"/>
        <w:autoSpaceDN w:val="0"/>
        <w:spacing w:line="20" w:lineRule="exact"/>
        <w:rPr>
          <w:sz w:val="2"/>
          <w:szCs w:val="24"/>
        </w:rPr>
      </w:pPr>
      <w:r>
        <w:rPr>
          <w:noProof/>
          <w:sz w:val="2"/>
          <w:szCs w:val="24"/>
          <w:lang w:eastAsia="ru-RU"/>
        </w:rPr>
        <mc:AlternateContent>
          <mc:Choice Requires="wpg">
            <w:drawing>
              <wp:inline distT="0" distB="0" distL="0" distR="0" wp14:anchorId="5E133140" wp14:editId="21555A0A">
                <wp:extent cx="6510655" cy="6350"/>
                <wp:effectExtent l="0" t="0" r="0" b="3175"/>
                <wp:docPr id="37"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655" cy="6350"/>
                          <a:chOff x="0" y="0"/>
                          <a:chExt cx="10253" cy="10"/>
                        </a:xfrm>
                      </wpg:grpSpPr>
                      <wps:wsp>
                        <wps:cNvPr id="38" name="Rectangle 30"/>
                        <wps:cNvSpPr>
                          <a:spLocks noChangeArrowheads="1"/>
                        </wps:cNvSpPr>
                        <wps:spPr bwMode="auto">
                          <a:xfrm>
                            <a:off x="0" y="0"/>
                            <a:ext cx="1025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37" o:spid="_x0000_s1026" style="width:512.65pt;height:.5pt;mso-position-horizontal-relative:char;mso-position-vertical-relative:line" coordsize="102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">
                <v:rect id="Rectangle 30" o:spid="_x0000_s1027" style="position:absolute;width:1025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BMMA&#10;AADbAAAADwAAAGRycy9kb3ducmV2LnhtbERPz2vCMBS+C/sfwhvspumcDu0aZQ4EL4K6HfT22ry1&#10;xealS6JW/3pzEHb8+H5n88404kzO15YVvA4SEMSF1TWXCn6+l/0JCB+QNTaWScGVPMxnT70MU20v&#10;vKXzLpQihrBPUUEVQptK6YuKDPqBbYkj92udwRChK6V2eInhppHDJHmXBmuODRW29FVRcdydjILF&#10;dLL424x4fdvmBzrs8+N46BKlXp67zw8QgbrwL364V1rBW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x+BMMAAADbAAAADwAAAAAAAAAAAAAAAACYAgAAZHJzL2Rv&#10;d25yZXYueG1sUEsFBgAAAAAEAAQA9QAAAIgDAAAAAA==&#10;" fillcolor="black" stroked="f"/>
                <w10:anchorlock/>
              </v:group>
            </w:pict>
          </mc:Fallback>
        </mc:AlternateContent>
      </w:r>
    </w:p>
    <w:p w:rsidR="0003308B" w:rsidRPr="004B19AB" w:rsidRDefault="0003308B" w:rsidP="0003308B">
      <w:pPr>
        <w:autoSpaceDE w:val="0"/>
        <w:autoSpaceDN w:val="0"/>
        <w:spacing w:before="6"/>
        <w:rPr>
          <w:b/>
          <w:sz w:val="14"/>
          <w:szCs w:val="24"/>
        </w:rPr>
      </w:pPr>
    </w:p>
    <w:p w:rsidR="0003308B" w:rsidRPr="004B19AB" w:rsidRDefault="0003308B" w:rsidP="0003308B">
      <w:pPr>
        <w:autoSpaceDE w:val="0"/>
        <w:autoSpaceDN w:val="0"/>
        <w:spacing w:before="90"/>
        <w:jc w:val="both"/>
        <w:rPr>
          <w:sz w:val="24"/>
          <w:szCs w:val="24"/>
        </w:rPr>
      </w:pPr>
      <w:r w:rsidRPr="004B19AB">
        <w:rPr>
          <w:sz w:val="24"/>
          <w:szCs w:val="24"/>
        </w:rPr>
        <w:t>ЛИЧНОСТНЫЕ</w:t>
      </w:r>
      <w:r w:rsidRPr="004B19AB">
        <w:rPr>
          <w:spacing w:val="-7"/>
          <w:sz w:val="24"/>
          <w:szCs w:val="24"/>
        </w:rPr>
        <w:t xml:space="preserve"> </w:t>
      </w:r>
      <w:r w:rsidRPr="004B19AB">
        <w:rPr>
          <w:sz w:val="24"/>
          <w:szCs w:val="24"/>
        </w:rPr>
        <w:t>РЕЗУЛЬТАТЫ</w:t>
      </w:r>
    </w:p>
    <w:p w:rsidR="0003308B" w:rsidRPr="004B19AB" w:rsidRDefault="0003308B" w:rsidP="0003308B">
      <w:pPr>
        <w:autoSpaceDE w:val="0"/>
        <w:autoSpaceDN w:val="0"/>
        <w:spacing w:before="67"/>
        <w:ind w:right="137"/>
        <w:jc w:val="both"/>
        <w:rPr>
          <w:sz w:val="24"/>
          <w:szCs w:val="24"/>
        </w:rPr>
      </w:pPr>
      <w:r w:rsidRPr="004B19AB">
        <w:rPr>
          <w:sz w:val="24"/>
          <w:szCs w:val="24"/>
        </w:rPr>
        <w:t>Личностные результаты освоения программы предмета «Литературное чтение» достигаются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процессе</w:t>
      </w:r>
      <w:r w:rsidRPr="004B19AB">
        <w:rPr>
          <w:spacing w:val="1"/>
          <w:sz w:val="24"/>
          <w:szCs w:val="24"/>
        </w:rPr>
        <w:t xml:space="preserve"> </w:t>
      </w:r>
      <w:r w:rsidRPr="004B19AB">
        <w:rPr>
          <w:sz w:val="24"/>
          <w:szCs w:val="24"/>
        </w:rPr>
        <w:t>единства</w:t>
      </w:r>
      <w:r w:rsidRPr="004B19AB">
        <w:rPr>
          <w:spacing w:val="1"/>
          <w:sz w:val="24"/>
          <w:szCs w:val="24"/>
        </w:rPr>
        <w:t xml:space="preserve"> </w:t>
      </w:r>
      <w:r w:rsidRPr="004B19AB">
        <w:rPr>
          <w:sz w:val="24"/>
          <w:szCs w:val="24"/>
        </w:rPr>
        <w:t>учебной и</w:t>
      </w:r>
      <w:r w:rsidRPr="004B19AB">
        <w:rPr>
          <w:spacing w:val="1"/>
          <w:sz w:val="24"/>
          <w:szCs w:val="24"/>
        </w:rPr>
        <w:t xml:space="preserve"> </w:t>
      </w:r>
      <w:r w:rsidRPr="004B19AB">
        <w:rPr>
          <w:sz w:val="24"/>
          <w:szCs w:val="24"/>
        </w:rPr>
        <w:t>воспитательной</w:t>
      </w:r>
      <w:r w:rsidRPr="004B19AB">
        <w:rPr>
          <w:spacing w:val="1"/>
          <w:sz w:val="24"/>
          <w:szCs w:val="24"/>
        </w:rPr>
        <w:t xml:space="preserve"> </w:t>
      </w:r>
      <w:r w:rsidRPr="004B19AB">
        <w:rPr>
          <w:sz w:val="24"/>
          <w:szCs w:val="24"/>
        </w:rPr>
        <w:t>деятельности,</w:t>
      </w:r>
      <w:r w:rsidRPr="004B19AB">
        <w:rPr>
          <w:spacing w:val="1"/>
          <w:sz w:val="24"/>
          <w:szCs w:val="24"/>
        </w:rPr>
        <w:t xml:space="preserve"> </w:t>
      </w:r>
      <w:r w:rsidRPr="004B19AB">
        <w:rPr>
          <w:sz w:val="24"/>
          <w:szCs w:val="24"/>
        </w:rPr>
        <w:t>обеспечивающей</w:t>
      </w:r>
      <w:r w:rsidRPr="004B19AB">
        <w:rPr>
          <w:spacing w:val="1"/>
          <w:sz w:val="24"/>
          <w:szCs w:val="24"/>
        </w:rPr>
        <w:t xml:space="preserve"> </w:t>
      </w:r>
      <w:r w:rsidRPr="004B19AB">
        <w:rPr>
          <w:sz w:val="24"/>
          <w:szCs w:val="24"/>
        </w:rPr>
        <w:t>позитивную</w:t>
      </w:r>
      <w:r w:rsidRPr="004B19AB">
        <w:rPr>
          <w:spacing w:val="1"/>
          <w:sz w:val="24"/>
          <w:szCs w:val="24"/>
        </w:rPr>
        <w:t xml:space="preserve"> </w:t>
      </w:r>
      <w:r w:rsidRPr="004B19AB">
        <w:rPr>
          <w:sz w:val="24"/>
          <w:szCs w:val="24"/>
        </w:rPr>
        <w:t>динамику развития личности младшего школьника, ориентированную на процессы самопознания,</w:t>
      </w:r>
      <w:r w:rsidRPr="004B19AB">
        <w:rPr>
          <w:spacing w:val="1"/>
          <w:sz w:val="24"/>
          <w:szCs w:val="24"/>
        </w:rPr>
        <w:t xml:space="preserve"> </w:t>
      </w:r>
      <w:r w:rsidRPr="004B19AB">
        <w:rPr>
          <w:sz w:val="24"/>
          <w:szCs w:val="24"/>
        </w:rPr>
        <w:t>саморазвития</w:t>
      </w:r>
      <w:r w:rsidRPr="004B19AB">
        <w:rPr>
          <w:spacing w:val="28"/>
          <w:sz w:val="24"/>
          <w:szCs w:val="24"/>
        </w:rPr>
        <w:t xml:space="preserve"> </w:t>
      </w:r>
      <w:r w:rsidRPr="004B19AB">
        <w:rPr>
          <w:sz w:val="24"/>
          <w:szCs w:val="24"/>
        </w:rPr>
        <w:t>и</w:t>
      </w:r>
      <w:r w:rsidRPr="004B19AB">
        <w:rPr>
          <w:spacing w:val="28"/>
          <w:sz w:val="24"/>
          <w:szCs w:val="24"/>
        </w:rPr>
        <w:t xml:space="preserve"> </w:t>
      </w:r>
      <w:r w:rsidRPr="004B19AB">
        <w:rPr>
          <w:sz w:val="24"/>
          <w:szCs w:val="24"/>
        </w:rPr>
        <w:t>самово</w:t>
      </w:r>
      <w:r w:rsidRPr="004B19AB">
        <w:rPr>
          <w:sz w:val="24"/>
          <w:szCs w:val="24"/>
        </w:rPr>
        <w:t>с</w:t>
      </w:r>
      <w:r w:rsidRPr="004B19AB">
        <w:rPr>
          <w:sz w:val="24"/>
          <w:szCs w:val="24"/>
        </w:rPr>
        <w:t>питания.</w:t>
      </w:r>
      <w:r w:rsidRPr="004B19AB">
        <w:rPr>
          <w:spacing w:val="30"/>
          <w:sz w:val="24"/>
          <w:szCs w:val="24"/>
        </w:rPr>
        <w:t xml:space="preserve"> </w:t>
      </w:r>
      <w:r w:rsidRPr="004B19AB">
        <w:rPr>
          <w:sz w:val="24"/>
          <w:szCs w:val="24"/>
        </w:rPr>
        <w:t>Личностные</w:t>
      </w:r>
      <w:r w:rsidRPr="004B19AB">
        <w:rPr>
          <w:spacing w:val="31"/>
          <w:sz w:val="24"/>
          <w:szCs w:val="24"/>
        </w:rPr>
        <w:t xml:space="preserve"> </w:t>
      </w:r>
      <w:r w:rsidRPr="004B19AB">
        <w:rPr>
          <w:sz w:val="24"/>
          <w:szCs w:val="24"/>
        </w:rPr>
        <w:t>результаты</w:t>
      </w:r>
      <w:r w:rsidRPr="004B19AB">
        <w:rPr>
          <w:spacing w:val="32"/>
          <w:sz w:val="24"/>
          <w:szCs w:val="24"/>
        </w:rPr>
        <w:t xml:space="preserve"> </w:t>
      </w:r>
      <w:r w:rsidRPr="004B19AB">
        <w:rPr>
          <w:sz w:val="24"/>
          <w:szCs w:val="24"/>
        </w:rPr>
        <w:t>освоения</w:t>
      </w:r>
      <w:r w:rsidRPr="004B19AB">
        <w:rPr>
          <w:spacing w:val="30"/>
          <w:sz w:val="24"/>
          <w:szCs w:val="24"/>
        </w:rPr>
        <w:t xml:space="preserve"> </w:t>
      </w:r>
      <w:r w:rsidRPr="004B19AB">
        <w:rPr>
          <w:sz w:val="24"/>
          <w:szCs w:val="24"/>
        </w:rPr>
        <w:t>программы</w:t>
      </w:r>
      <w:r w:rsidRPr="004B19AB">
        <w:rPr>
          <w:spacing w:val="32"/>
          <w:sz w:val="24"/>
          <w:szCs w:val="24"/>
        </w:rPr>
        <w:t xml:space="preserve"> </w:t>
      </w:r>
      <w:r w:rsidRPr="004B19AB">
        <w:rPr>
          <w:sz w:val="24"/>
          <w:szCs w:val="24"/>
        </w:rPr>
        <w:t>предмета</w:t>
      </w:r>
    </w:p>
    <w:p w:rsidR="0003308B" w:rsidRPr="004B19AB" w:rsidRDefault="0003308B" w:rsidP="0003308B">
      <w:pPr>
        <w:autoSpaceDE w:val="0"/>
        <w:autoSpaceDN w:val="0"/>
        <w:ind w:right="135"/>
        <w:jc w:val="both"/>
        <w:rPr>
          <w:sz w:val="24"/>
          <w:szCs w:val="24"/>
        </w:rPr>
      </w:pPr>
      <w:r w:rsidRPr="004B19AB">
        <w:rPr>
          <w:sz w:val="24"/>
          <w:szCs w:val="24"/>
        </w:rPr>
        <w:t>«Литературное чтение» отражают освоение младшими школьниками социально значимых норм и</w:t>
      </w:r>
      <w:r w:rsidRPr="004B19AB">
        <w:rPr>
          <w:spacing w:val="1"/>
          <w:sz w:val="24"/>
          <w:szCs w:val="24"/>
        </w:rPr>
        <w:t xml:space="preserve"> </w:t>
      </w:r>
      <w:r w:rsidRPr="004B19AB">
        <w:rPr>
          <w:sz w:val="24"/>
          <w:szCs w:val="24"/>
        </w:rPr>
        <w:t>отн</w:t>
      </w:r>
      <w:r w:rsidRPr="004B19AB">
        <w:rPr>
          <w:sz w:val="24"/>
          <w:szCs w:val="24"/>
        </w:rPr>
        <w:t>о</w:t>
      </w:r>
      <w:r w:rsidRPr="004B19AB">
        <w:rPr>
          <w:sz w:val="24"/>
          <w:szCs w:val="24"/>
        </w:rPr>
        <w:t>шений,</w:t>
      </w:r>
      <w:r w:rsidRPr="004B19AB">
        <w:rPr>
          <w:spacing w:val="1"/>
          <w:sz w:val="24"/>
          <w:szCs w:val="24"/>
        </w:rPr>
        <w:t xml:space="preserve"> </w:t>
      </w:r>
      <w:r w:rsidRPr="004B19AB">
        <w:rPr>
          <w:sz w:val="24"/>
          <w:szCs w:val="24"/>
        </w:rPr>
        <w:t>развитие</w:t>
      </w:r>
      <w:r w:rsidRPr="004B19AB">
        <w:rPr>
          <w:spacing w:val="1"/>
          <w:sz w:val="24"/>
          <w:szCs w:val="24"/>
        </w:rPr>
        <w:t xml:space="preserve"> </w:t>
      </w:r>
      <w:r w:rsidRPr="004B19AB">
        <w:rPr>
          <w:sz w:val="24"/>
          <w:szCs w:val="24"/>
        </w:rPr>
        <w:t>позитивного</w:t>
      </w:r>
      <w:r w:rsidRPr="004B19AB">
        <w:rPr>
          <w:spacing w:val="1"/>
          <w:sz w:val="24"/>
          <w:szCs w:val="24"/>
        </w:rPr>
        <w:t xml:space="preserve"> </w:t>
      </w:r>
      <w:r w:rsidRPr="004B19AB">
        <w:rPr>
          <w:sz w:val="24"/>
          <w:szCs w:val="24"/>
        </w:rPr>
        <w:t>отношения</w:t>
      </w:r>
      <w:r w:rsidRPr="004B19AB">
        <w:rPr>
          <w:spacing w:val="1"/>
          <w:sz w:val="24"/>
          <w:szCs w:val="24"/>
        </w:rPr>
        <w:t xml:space="preserve"> </w:t>
      </w:r>
      <w:r w:rsidRPr="004B19AB">
        <w:rPr>
          <w:sz w:val="24"/>
          <w:szCs w:val="24"/>
        </w:rPr>
        <w:t>обучающихся</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общественным,</w:t>
      </w:r>
      <w:r w:rsidRPr="004B19AB">
        <w:rPr>
          <w:spacing w:val="1"/>
          <w:sz w:val="24"/>
          <w:szCs w:val="24"/>
        </w:rPr>
        <w:t xml:space="preserve"> </w:t>
      </w:r>
      <w:r w:rsidRPr="004B19AB">
        <w:rPr>
          <w:sz w:val="24"/>
          <w:szCs w:val="24"/>
        </w:rPr>
        <w:t>традиционным,</w:t>
      </w:r>
      <w:r w:rsidRPr="004B19AB">
        <w:rPr>
          <w:spacing w:val="1"/>
          <w:sz w:val="24"/>
          <w:szCs w:val="24"/>
        </w:rPr>
        <w:t xml:space="preserve"> </w:t>
      </w:r>
      <w:r w:rsidRPr="004B19AB">
        <w:rPr>
          <w:sz w:val="24"/>
          <w:szCs w:val="24"/>
        </w:rPr>
        <w:t>социокульту</w:t>
      </w:r>
      <w:r w:rsidRPr="004B19AB">
        <w:rPr>
          <w:sz w:val="24"/>
          <w:szCs w:val="24"/>
        </w:rPr>
        <w:t>р</w:t>
      </w:r>
      <w:r w:rsidRPr="004B19AB">
        <w:rPr>
          <w:sz w:val="24"/>
          <w:szCs w:val="24"/>
        </w:rPr>
        <w:t>ным</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духовно-нравственным</w:t>
      </w:r>
      <w:r w:rsidRPr="004B19AB">
        <w:rPr>
          <w:spacing w:val="1"/>
          <w:sz w:val="24"/>
          <w:szCs w:val="24"/>
        </w:rPr>
        <w:t xml:space="preserve"> </w:t>
      </w:r>
      <w:r w:rsidRPr="004B19AB">
        <w:rPr>
          <w:sz w:val="24"/>
          <w:szCs w:val="24"/>
        </w:rPr>
        <w:t>ценностям,</w:t>
      </w:r>
      <w:r w:rsidRPr="004B19AB">
        <w:rPr>
          <w:spacing w:val="1"/>
          <w:sz w:val="24"/>
          <w:szCs w:val="24"/>
        </w:rPr>
        <w:t xml:space="preserve"> </w:t>
      </w:r>
      <w:r w:rsidRPr="004B19AB">
        <w:rPr>
          <w:sz w:val="24"/>
          <w:szCs w:val="24"/>
        </w:rPr>
        <w:t>приобретение</w:t>
      </w:r>
      <w:r w:rsidRPr="004B19AB">
        <w:rPr>
          <w:spacing w:val="1"/>
          <w:sz w:val="24"/>
          <w:szCs w:val="24"/>
        </w:rPr>
        <w:t xml:space="preserve"> </w:t>
      </w:r>
      <w:r w:rsidRPr="004B19AB">
        <w:rPr>
          <w:sz w:val="24"/>
          <w:szCs w:val="24"/>
        </w:rPr>
        <w:t>опыта</w:t>
      </w:r>
      <w:r w:rsidRPr="004B19AB">
        <w:rPr>
          <w:spacing w:val="1"/>
          <w:sz w:val="24"/>
          <w:szCs w:val="24"/>
        </w:rPr>
        <w:t xml:space="preserve"> </w:t>
      </w:r>
      <w:r w:rsidRPr="004B19AB">
        <w:rPr>
          <w:sz w:val="24"/>
          <w:szCs w:val="24"/>
        </w:rPr>
        <w:t>применения</w:t>
      </w:r>
      <w:r w:rsidRPr="004B19AB">
        <w:rPr>
          <w:spacing w:val="1"/>
          <w:sz w:val="24"/>
          <w:szCs w:val="24"/>
        </w:rPr>
        <w:t xml:space="preserve"> </w:t>
      </w:r>
      <w:r w:rsidRPr="004B19AB">
        <w:rPr>
          <w:w w:val="95"/>
          <w:sz w:val="24"/>
          <w:szCs w:val="24"/>
        </w:rPr>
        <w:t>сформированных</w:t>
      </w:r>
      <w:r w:rsidRPr="004B19AB">
        <w:rPr>
          <w:spacing w:val="2"/>
          <w:w w:val="95"/>
          <w:sz w:val="24"/>
          <w:szCs w:val="24"/>
        </w:rPr>
        <w:t xml:space="preserve"> </w:t>
      </w:r>
      <w:r w:rsidRPr="004B19AB">
        <w:rPr>
          <w:w w:val="95"/>
          <w:sz w:val="24"/>
          <w:szCs w:val="24"/>
        </w:rPr>
        <w:t>представл</w:t>
      </w:r>
      <w:r w:rsidRPr="004B19AB">
        <w:rPr>
          <w:w w:val="95"/>
          <w:sz w:val="24"/>
          <w:szCs w:val="24"/>
        </w:rPr>
        <w:t>е</w:t>
      </w:r>
      <w:r w:rsidRPr="004B19AB">
        <w:rPr>
          <w:w w:val="95"/>
          <w:sz w:val="24"/>
          <w:szCs w:val="24"/>
        </w:rPr>
        <w:t>ний</w:t>
      </w:r>
      <w:r w:rsidRPr="004B19AB">
        <w:rPr>
          <w:spacing w:val="-10"/>
          <w:w w:val="95"/>
          <w:sz w:val="24"/>
          <w:szCs w:val="24"/>
        </w:rPr>
        <w:t xml:space="preserve"> </w:t>
      </w:r>
      <w:r w:rsidRPr="004B19AB">
        <w:rPr>
          <w:w w:val="95"/>
          <w:sz w:val="24"/>
          <w:szCs w:val="24"/>
        </w:rPr>
        <w:t>и</w:t>
      </w:r>
      <w:r w:rsidRPr="004B19AB">
        <w:rPr>
          <w:spacing w:val="-9"/>
          <w:w w:val="95"/>
          <w:sz w:val="24"/>
          <w:szCs w:val="24"/>
        </w:rPr>
        <w:t xml:space="preserve"> </w:t>
      </w:r>
      <w:r w:rsidRPr="004B19AB">
        <w:rPr>
          <w:w w:val="95"/>
          <w:sz w:val="24"/>
          <w:szCs w:val="24"/>
        </w:rPr>
        <w:t>отношений</w:t>
      </w:r>
      <w:r w:rsidRPr="004B19AB">
        <w:rPr>
          <w:spacing w:val="-11"/>
          <w:w w:val="95"/>
          <w:sz w:val="24"/>
          <w:szCs w:val="24"/>
        </w:rPr>
        <w:t xml:space="preserve"> </w:t>
      </w:r>
      <w:r w:rsidRPr="004B19AB">
        <w:rPr>
          <w:w w:val="95"/>
          <w:sz w:val="24"/>
          <w:szCs w:val="24"/>
        </w:rPr>
        <w:t>на</w:t>
      </w:r>
      <w:r w:rsidRPr="004B19AB">
        <w:rPr>
          <w:spacing w:val="-10"/>
          <w:w w:val="95"/>
          <w:sz w:val="24"/>
          <w:szCs w:val="24"/>
        </w:rPr>
        <w:t xml:space="preserve"> </w:t>
      </w:r>
      <w:r w:rsidRPr="004B19AB">
        <w:rPr>
          <w:w w:val="95"/>
          <w:sz w:val="24"/>
          <w:szCs w:val="24"/>
        </w:rPr>
        <w:t>практике.</w:t>
      </w:r>
    </w:p>
    <w:p w:rsidR="0003308B" w:rsidRPr="004B19AB" w:rsidRDefault="0003308B" w:rsidP="0003308B">
      <w:pPr>
        <w:autoSpaceDE w:val="0"/>
        <w:autoSpaceDN w:val="0"/>
        <w:jc w:val="both"/>
        <w:rPr>
          <w:sz w:val="24"/>
          <w:szCs w:val="24"/>
        </w:rPr>
      </w:pPr>
      <w:r w:rsidRPr="004B19AB">
        <w:rPr>
          <w:w w:val="90"/>
          <w:sz w:val="24"/>
          <w:szCs w:val="24"/>
        </w:rPr>
        <w:t>Гражданско-патриотическое</w:t>
      </w:r>
      <w:r w:rsidRPr="004B19AB">
        <w:rPr>
          <w:spacing w:val="-5"/>
          <w:w w:val="90"/>
          <w:sz w:val="24"/>
          <w:szCs w:val="24"/>
        </w:rPr>
        <w:t xml:space="preserve"> </w:t>
      </w:r>
      <w:r w:rsidRPr="004B19AB">
        <w:rPr>
          <w:w w:val="90"/>
          <w:sz w:val="24"/>
          <w:szCs w:val="24"/>
        </w:rPr>
        <w:t>воспитание:</w:t>
      </w:r>
    </w:p>
    <w:p w:rsidR="0003308B" w:rsidRPr="004B19AB" w:rsidRDefault="0003308B" w:rsidP="00A3744D">
      <w:pPr>
        <w:numPr>
          <w:ilvl w:val="0"/>
          <w:numId w:val="318"/>
        </w:numPr>
        <w:tabs>
          <w:tab w:val="left" w:pos="1260"/>
        </w:tabs>
        <w:autoSpaceDE w:val="0"/>
        <w:autoSpaceDN w:val="0"/>
        <w:spacing w:before="71"/>
        <w:ind w:right="134"/>
        <w:rPr>
          <w:sz w:val="24"/>
        </w:rPr>
      </w:pPr>
      <w:r w:rsidRPr="004B19AB">
        <w:rPr>
          <w:sz w:val="24"/>
        </w:rPr>
        <w:t>становление ценностного отношения к своей Родине — России, малой родине, проявление</w:t>
      </w:r>
      <w:r w:rsidRPr="004B19AB">
        <w:rPr>
          <w:spacing w:val="1"/>
          <w:sz w:val="24"/>
        </w:rPr>
        <w:t xml:space="preserve"> </w:t>
      </w:r>
      <w:r w:rsidRPr="004B19AB">
        <w:rPr>
          <w:sz w:val="24"/>
        </w:rPr>
        <w:t>интереса к изучению родного языка, истории и культуре Российской Федерации, понимание</w:t>
      </w:r>
      <w:r w:rsidRPr="004B19AB">
        <w:rPr>
          <w:spacing w:val="1"/>
          <w:sz w:val="24"/>
        </w:rPr>
        <w:t xml:space="preserve"> </w:t>
      </w:r>
      <w:r w:rsidRPr="004B19AB">
        <w:rPr>
          <w:sz w:val="24"/>
        </w:rPr>
        <w:t>естественной</w:t>
      </w:r>
      <w:r w:rsidRPr="004B19AB">
        <w:rPr>
          <w:spacing w:val="-6"/>
          <w:sz w:val="24"/>
        </w:rPr>
        <w:t xml:space="preserve"> </w:t>
      </w:r>
      <w:r w:rsidRPr="004B19AB">
        <w:rPr>
          <w:sz w:val="24"/>
        </w:rPr>
        <w:t>связи</w:t>
      </w:r>
      <w:r w:rsidRPr="004B19AB">
        <w:rPr>
          <w:spacing w:val="-3"/>
          <w:sz w:val="24"/>
        </w:rPr>
        <w:t xml:space="preserve"> </w:t>
      </w:r>
      <w:r w:rsidRPr="004B19AB">
        <w:rPr>
          <w:sz w:val="24"/>
        </w:rPr>
        <w:t>прошлого</w:t>
      </w:r>
      <w:r w:rsidRPr="004B19AB">
        <w:rPr>
          <w:spacing w:val="-8"/>
          <w:sz w:val="24"/>
        </w:rPr>
        <w:t xml:space="preserve"> </w:t>
      </w:r>
      <w:r w:rsidRPr="004B19AB">
        <w:rPr>
          <w:sz w:val="24"/>
        </w:rPr>
        <w:t>и</w:t>
      </w:r>
      <w:r w:rsidRPr="004B19AB">
        <w:rPr>
          <w:spacing w:val="-7"/>
          <w:sz w:val="24"/>
        </w:rPr>
        <w:t xml:space="preserve"> </w:t>
      </w:r>
      <w:r w:rsidRPr="004B19AB">
        <w:rPr>
          <w:sz w:val="24"/>
        </w:rPr>
        <w:t>настоящего</w:t>
      </w:r>
      <w:r w:rsidRPr="004B19AB">
        <w:rPr>
          <w:spacing w:val="-4"/>
          <w:sz w:val="24"/>
        </w:rPr>
        <w:t xml:space="preserve"> </w:t>
      </w:r>
      <w:r w:rsidRPr="004B19AB">
        <w:rPr>
          <w:sz w:val="24"/>
        </w:rPr>
        <w:t>в</w:t>
      </w:r>
      <w:r w:rsidRPr="004B19AB">
        <w:rPr>
          <w:spacing w:val="-7"/>
          <w:sz w:val="24"/>
        </w:rPr>
        <w:t xml:space="preserve"> </w:t>
      </w:r>
      <w:r w:rsidRPr="004B19AB">
        <w:rPr>
          <w:sz w:val="24"/>
        </w:rPr>
        <w:t>культуре</w:t>
      </w:r>
      <w:r w:rsidRPr="004B19AB">
        <w:rPr>
          <w:spacing w:val="-7"/>
          <w:sz w:val="24"/>
        </w:rPr>
        <w:t xml:space="preserve"> </w:t>
      </w:r>
      <w:r w:rsidRPr="004B19AB">
        <w:rPr>
          <w:sz w:val="24"/>
        </w:rPr>
        <w:t>общества;</w:t>
      </w:r>
    </w:p>
    <w:p w:rsidR="0003308B" w:rsidRPr="004B19AB" w:rsidRDefault="0003308B" w:rsidP="00A3744D">
      <w:pPr>
        <w:numPr>
          <w:ilvl w:val="0"/>
          <w:numId w:val="318"/>
        </w:numPr>
        <w:tabs>
          <w:tab w:val="left" w:pos="1260"/>
        </w:tabs>
        <w:autoSpaceDE w:val="0"/>
        <w:autoSpaceDN w:val="0"/>
        <w:spacing w:before="2"/>
        <w:ind w:right="138"/>
        <w:rPr>
          <w:sz w:val="24"/>
        </w:rPr>
      </w:pPr>
      <w:r w:rsidRPr="004B19AB">
        <w:rPr>
          <w:sz w:val="24"/>
        </w:rPr>
        <w:t>осознание своей этнокультурной и российской гражданской идентичности, сопричастности к</w:t>
      </w:r>
      <w:r w:rsidRPr="004B19AB">
        <w:rPr>
          <w:spacing w:val="-57"/>
          <w:sz w:val="24"/>
        </w:rPr>
        <w:t xml:space="preserve"> </w:t>
      </w:r>
      <w:r w:rsidRPr="004B19AB">
        <w:rPr>
          <w:sz w:val="24"/>
        </w:rPr>
        <w:t>прошлому, настоящему и будущему своей страны и родного края, проявление уважения к</w:t>
      </w:r>
      <w:r w:rsidRPr="004B19AB">
        <w:rPr>
          <w:spacing w:val="1"/>
          <w:sz w:val="24"/>
        </w:rPr>
        <w:t xml:space="preserve"> </w:t>
      </w:r>
      <w:r w:rsidRPr="004B19AB">
        <w:rPr>
          <w:w w:val="95"/>
          <w:sz w:val="24"/>
        </w:rPr>
        <w:t>традициям и культуре своего и других народов в процессе восприятия и анализа произведений</w:t>
      </w:r>
      <w:r w:rsidRPr="004B19AB">
        <w:rPr>
          <w:spacing w:val="1"/>
          <w:w w:val="95"/>
          <w:sz w:val="24"/>
        </w:rPr>
        <w:t xml:space="preserve"> </w:t>
      </w:r>
      <w:r w:rsidRPr="004B19AB">
        <w:rPr>
          <w:w w:val="95"/>
          <w:sz w:val="24"/>
        </w:rPr>
        <w:t>выдающихся</w:t>
      </w:r>
      <w:r w:rsidRPr="004B19AB">
        <w:rPr>
          <w:spacing w:val="-2"/>
          <w:w w:val="95"/>
          <w:sz w:val="24"/>
        </w:rPr>
        <w:t xml:space="preserve"> </w:t>
      </w:r>
      <w:r w:rsidRPr="004B19AB">
        <w:rPr>
          <w:w w:val="95"/>
          <w:sz w:val="24"/>
        </w:rPr>
        <w:t>представителей русской</w:t>
      </w:r>
      <w:r w:rsidRPr="004B19AB">
        <w:rPr>
          <w:spacing w:val="-9"/>
          <w:w w:val="95"/>
          <w:sz w:val="24"/>
        </w:rPr>
        <w:t xml:space="preserve"> </w:t>
      </w:r>
      <w:r w:rsidRPr="004B19AB">
        <w:rPr>
          <w:w w:val="95"/>
          <w:sz w:val="24"/>
        </w:rPr>
        <w:t>литературы</w:t>
      </w:r>
      <w:r w:rsidRPr="004B19AB">
        <w:rPr>
          <w:spacing w:val="-7"/>
          <w:w w:val="95"/>
          <w:sz w:val="24"/>
        </w:rPr>
        <w:t xml:space="preserve"> </w:t>
      </w:r>
      <w:r w:rsidRPr="004B19AB">
        <w:rPr>
          <w:w w:val="95"/>
          <w:sz w:val="24"/>
        </w:rPr>
        <w:t>и</w:t>
      </w:r>
      <w:r w:rsidRPr="004B19AB">
        <w:rPr>
          <w:spacing w:val="-10"/>
          <w:w w:val="95"/>
          <w:sz w:val="24"/>
        </w:rPr>
        <w:t xml:space="preserve"> </w:t>
      </w:r>
      <w:r w:rsidRPr="004B19AB">
        <w:rPr>
          <w:w w:val="95"/>
          <w:sz w:val="24"/>
        </w:rPr>
        <w:t>творчества</w:t>
      </w:r>
      <w:r w:rsidRPr="004B19AB">
        <w:rPr>
          <w:spacing w:val="-10"/>
          <w:w w:val="95"/>
          <w:sz w:val="24"/>
        </w:rPr>
        <w:t xml:space="preserve"> </w:t>
      </w:r>
      <w:r w:rsidRPr="004B19AB">
        <w:rPr>
          <w:w w:val="95"/>
          <w:sz w:val="24"/>
        </w:rPr>
        <w:t>народов</w:t>
      </w:r>
      <w:r w:rsidRPr="004B19AB">
        <w:rPr>
          <w:spacing w:val="-9"/>
          <w:w w:val="95"/>
          <w:sz w:val="24"/>
        </w:rPr>
        <w:t xml:space="preserve"> </w:t>
      </w:r>
      <w:r w:rsidRPr="004B19AB">
        <w:rPr>
          <w:w w:val="95"/>
          <w:sz w:val="24"/>
        </w:rPr>
        <w:t>России;</w:t>
      </w:r>
    </w:p>
    <w:p w:rsidR="0003308B" w:rsidRPr="004B19AB" w:rsidRDefault="0003308B" w:rsidP="00A3744D">
      <w:pPr>
        <w:numPr>
          <w:ilvl w:val="0"/>
          <w:numId w:val="318"/>
        </w:numPr>
        <w:tabs>
          <w:tab w:val="left" w:pos="1260"/>
        </w:tabs>
        <w:autoSpaceDE w:val="0"/>
        <w:autoSpaceDN w:val="0"/>
        <w:spacing w:before="3"/>
        <w:ind w:right="136"/>
        <w:rPr>
          <w:sz w:val="24"/>
        </w:rPr>
      </w:pPr>
      <w:r w:rsidRPr="004B19AB">
        <w:rPr>
          <w:sz w:val="24"/>
        </w:rPr>
        <w:t>первоначальные представления о человеке как члене общества, о правах и ответственности,</w:t>
      </w:r>
      <w:r w:rsidRPr="004B19AB">
        <w:rPr>
          <w:spacing w:val="1"/>
          <w:sz w:val="24"/>
        </w:rPr>
        <w:t xml:space="preserve"> </w:t>
      </w:r>
      <w:r w:rsidRPr="004B19AB">
        <w:rPr>
          <w:sz w:val="24"/>
        </w:rPr>
        <w:t>уважении и достоинстве человека, о нравственно-этических нормах поведения и правилах</w:t>
      </w:r>
      <w:r w:rsidRPr="004B19AB">
        <w:rPr>
          <w:spacing w:val="1"/>
          <w:sz w:val="24"/>
        </w:rPr>
        <w:t xml:space="preserve"> </w:t>
      </w:r>
      <w:r w:rsidRPr="004B19AB">
        <w:rPr>
          <w:sz w:val="24"/>
        </w:rPr>
        <w:t>межличностных</w:t>
      </w:r>
      <w:r w:rsidRPr="004B19AB">
        <w:rPr>
          <w:spacing w:val="-16"/>
          <w:sz w:val="24"/>
        </w:rPr>
        <w:t xml:space="preserve"> </w:t>
      </w:r>
      <w:r w:rsidRPr="004B19AB">
        <w:rPr>
          <w:sz w:val="24"/>
        </w:rPr>
        <w:t>отношений.</w:t>
      </w:r>
    </w:p>
    <w:p w:rsidR="0003308B" w:rsidRPr="004B19AB" w:rsidRDefault="0003308B" w:rsidP="0003308B">
      <w:pPr>
        <w:autoSpaceDE w:val="0"/>
        <w:autoSpaceDN w:val="0"/>
        <w:spacing w:line="274" w:lineRule="exact"/>
        <w:jc w:val="both"/>
        <w:rPr>
          <w:sz w:val="24"/>
          <w:szCs w:val="24"/>
        </w:rPr>
      </w:pPr>
      <w:r w:rsidRPr="004B19AB">
        <w:rPr>
          <w:w w:val="90"/>
          <w:sz w:val="24"/>
          <w:szCs w:val="24"/>
        </w:rPr>
        <w:t>Духовно-нравственное</w:t>
      </w:r>
      <w:r w:rsidRPr="004B19AB">
        <w:rPr>
          <w:spacing w:val="10"/>
          <w:w w:val="90"/>
          <w:sz w:val="24"/>
          <w:szCs w:val="24"/>
        </w:rPr>
        <w:t xml:space="preserve"> </w:t>
      </w:r>
      <w:r w:rsidRPr="004B19AB">
        <w:rPr>
          <w:w w:val="90"/>
          <w:sz w:val="24"/>
          <w:szCs w:val="24"/>
        </w:rPr>
        <w:t>воспитание:</w:t>
      </w:r>
    </w:p>
    <w:p w:rsidR="0003308B" w:rsidRPr="004B19AB" w:rsidRDefault="0003308B" w:rsidP="00A3744D">
      <w:pPr>
        <w:numPr>
          <w:ilvl w:val="0"/>
          <w:numId w:val="317"/>
        </w:numPr>
        <w:tabs>
          <w:tab w:val="left" w:pos="1402"/>
        </w:tabs>
        <w:autoSpaceDE w:val="0"/>
        <w:autoSpaceDN w:val="0"/>
        <w:spacing w:before="72"/>
        <w:ind w:right="137" w:firstLine="0"/>
        <w:rPr>
          <w:sz w:val="24"/>
        </w:rPr>
      </w:pPr>
      <w:r w:rsidRPr="004B19AB">
        <w:rPr>
          <w:sz w:val="24"/>
        </w:rPr>
        <w:t>освоение</w:t>
      </w:r>
      <w:r w:rsidRPr="004B19AB">
        <w:rPr>
          <w:spacing w:val="1"/>
          <w:sz w:val="24"/>
        </w:rPr>
        <w:t xml:space="preserve"> </w:t>
      </w:r>
      <w:r w:rsidRPr="004B19AB">
        <w:rPr>
          <w:sz w:val="24"/>
        </w:rPr>
        <w:t>опыта</w:t>
      </w:r>
      <w:r w:rsidRPr="004B19AB">
        <w:rPr>
          <w:spacing w:val="1"/>
          <w:sz w:val="24"/>
        </w:rPr>
        <w:t xml:space="preserve"> </w:t>
      </w:r>
      <w:r w:rsidRPr="004B19AB">
        <w:rPr>
          <w:sz w:val="24"/>
        </w:rPr>
        <w:t>человеческих</w:t>
      </w:r>
      <w:r w:rsidRPr="004B19AB">
        <w:rPr>
          <w:spacing w:val="1"/>
          <w:sz w:val="24"/>
        </w:rPr>
        <w:t xml:space="preserve"> </w:t>
      </w:r>
      <w:r w:rsidRPr="004B19AB">
        <w:rPr>
          <w:sz w:val="24"/>
        </w:rPr>
        <w:t>взаимоотношений,</w:t>
      </w:r>
      <w:r w:rsidRPr="004B19AB">
        <w:rPr>
          <w:spacing w:val="1"/>
          <w:sz w:val="24"/>
        </w:rPr>
        <w:t xml:space="preserve"> </w:t>
      </w:r>
      <w:r w:rsidRPr="004B19AB">
        <w:rPr>
          <w:sz w:val="24"/>
        </w:rPr>
        <w:t>признаки</w:t>
      </w:r>
      <w:r w:rsidRPr="004B19AB">
        <w:rPr>
          <w:spacing w:val="1"/>
          <w:sz w:val="24"/>
        </w:rPr>
        <w:t xml:space="preserve"> </w:t>
      </w:r>
      <w:r w:rsidRPr="004B19AB">
        <w:rPr>
          <w:sz w:val="24"/>
        </w:rPr>
        <w:t>индивидуальности</w:t>
      </w:r>
      <w:r w:rsidRPr="004B19AB">
        <w:rPr>
          <w:spacing w:val="1"/>
          <w:sz w:val="24"/>
        </w:rPr>
        <w:t xml:space="preserve"> </w:t>
      </w:r>
      <w:r w:rsidRPr="004B19AB">
        <w:rPr>
          <w:sz w:val="24"/>
        </w:rPr>
        <w:t>каждого</w:t>
      </w:r>
      <w:r w:rsidRPr="004B19AB">
        <w:rPr>
          <w:spacing w:val="1"/>
          <w:sz w:val="24"/>
        </w:rPr>
        <w:t xml:space="preserve"> </w:t>
      </w:r>
      <w:r w:rsidRPr="004B19AB">
        <w:rPr>
          <w:w w:val="95"/>
          <w:sz w:val="24"/>
        </w:rPr>
        <w:t>ч</w:t>
      </w:r>
      <w:r w:rsidRPr="004B19AB">
        <w:rPr>
          <w:w w:val="95"/>
          <w:sz w:val="24"/>
        </w:rPr>
        <w:t>е</w:t>
      </w:r>
      <w:r w:rsidRPr="004B19AB">
        <w:rPr>
          <w:w w:val="95"/>
          <w:sz w:val="24"/>
        </w:rPr>
        <w:t>ловека, проявление сопереживания, уважения, любви, доброжелательности и других моральных</w:t>
      </w:r>
      <w:r w:rsidRPr="004B19AB">
        <w:rPr>
          <w:spacing w:val="1"/>
          <w:w w:val="95"/>
          <w:sz w:val="24"/>
        </w:rPr>
        <w:t xml:space="preserve"> </w:t>
      </w:r>
      <w:r w:rsidRPr="004B19AB">
        <w:rPr>
          <w:w w:val="95"/>
          <w:sz w:val="24"/>
        </w:rPr>
        <w:t>к</w:t>
      </w:r>
      <w:r w:rsidRPr="004B19AB">
        <w:rPr>
          <w:w w:val="95"/>
          <w:sz w:val="24"/>
        </w:rPr>
        <w:t>а</w:t>
      </w:r>
      <w:r w:rsidRPr="004B19AB">
        <w:rPr>
          <w:w w:val="95"/>
          <w:sz w:val="24"/>
        </w:rPr>
        <w:t>честв к родным, близким и чужим людям, независимо от их национальности, социального статуса,</w:t>
      </w:r>
      <w:r w:rsidRPr="004B19AB">
        <w:rPr>
          <w:spacing w:val="-54"/>
          <w:w w:val="95"/>
          <w:sz w:val="24"/>
        </w:rPr>
        <w:t xml:space="preserve"> </w:t>
      </w:r>
      <w:r w:rsidRPr="004B19AB">
        <w:rPr>
          <w:sz w:val="24"/>
        </w:rPr>
        <w:t>вероисповедания;</w:t>
      </w:r>
    </w:p>
    <w:p w:rsidR="0003308B" w:rsidRPr="004B19AB" w:rsidRDefault="0003308B" w:rsidP="00A3744D">
      <w:pPr>
        <w:numPr>
          <w:ilvl w:val="0"/>
          <w:numId w:val="317"/>
        </w:numPr>
        <w:tabs>
          <w:tab w:val="left" w:pos="1402"/>
        </w:tabs>
        <w:autoSpaceDE w:val="0"/>
        <w:autoSpaceDN w:val="0"/>
        <w:spacing w:before="70"/>
        <w:ind w:right="140" w:firstLine="0"/>
        <w:rPr>
          <w:sz w:val="24"/>
        </w:rPr>
      </w:pPr>
      <w:r w:rsidRPr="004B19AB">
        <w:rPr>
          <w:sz w:val="24"/>
        </w:rPr>
        <w:t>осознание этических понятий, оценка поведения и поступков персонажей художественных</w:t>
      </w:r>
      <w:r w:rsidRPr="004B19AB">
        <w:rPr>
          <w:spacing w:val="1"/>
          <w:sz w:val="24"/>
        </w:rPr>
        <w:t xml:space="preserve"> </w:t>
      </w:r>
      <w:r w:rsidRPr="004B19AB">
        <w:rPr>
          <w:sz w:val="24"/>
        </w:rPr>
        <w:t>произведений</w:t>
      </w:r>
      <w:r w:rsidRPr="004B19AB">
        <w:rPr>
          <w:spacing w:val="-6"/>
          <w:sz w:val="24"/>
        </w:rPr>
        <w:t xml:space="preserve"> </w:t>
      </w:r>
      <w:r w:rsidRPr="004B19AB">
        <w:rPr>
          <w:sz w:val="24"/>
        </w:rPr>
        <w:t>в</w:t>
      </w:r>
      <w:r w:rsidRPr="004B19AB">
        <w:rPr>
          <w:spacing w:val="-6"/>
          <w:sz w:val="24"/>
        </w:rPr>
        <w:t xml:space="preserve"> </w:t>
      </w:r>
      <w:r w:rsidRPr="004B19AB">
        <w:rPr>
          <w:sz w:val="24"/>
        </w:rPr>
        <w:t>ситуации</w:t>
      </w:r>
      <w:r w:rsidRPr="004B19AB">
        <w:rPr>
          <w:spacing w:val="-4"/>
          <w:sz w:val="24"/>
        </w:rPr>
        <w:t xml:space="preserve"> </w:t>
      </w:r>
      <w:r w:rsidRPr="004B19AB">
        <w:rPr>
          <w:sz w:val="24"/>
        </w:rPr>
        <w:t>нравственного</w:t>
      </w:r>
      <w:r w:rsidRPr="004B19AB">
        <w:rPr>
          <w:spacing w:val="-18"/>
          <w:sz w:val="24"/>
        </w:rPr>
        <w:t xml:space="preserve"> </w:t>
      </w:r>
      <w:r w:rsidRPr="004B19AB">
        <w:rPr>
          <w:sz w:val="24"/>
        </w:rPr>
        <w:t>выбора;</w:t>
      </w:r>
    </w:p>
    <w:p w:rsidR="0003308B" w:rsidRPr="004B19AB" w:rsidRDefault="0003308B" w:rsidP="00A3744D">
      <w:pPr>
        <w:numPr>
          <w:ilvl w:val="0"/>
          <w:numId w:val="317"/>
        </w:numPr>
        <w:tabs>
          <w:tab w:val="left" w:pos="1361"/>
        </w:tabs>
        <w:autoSpaceDE w:val="0"/>
        <w:autoSpaceDN w:val="0"/>
        <w:spacing w:before="5" w:line="237" w:lineRule="auto"/>
        <w:ind w:right="135" w:firstLine="0"/>
        <w:rPr>
          <w:sz w:val="24"/>
        </w:rPr>
      </w:pPr>
      <w:r w:rsidRPr="004B19AB">
        <w:rPr>
          <w:sz w:val="24"/>
        </w:rPr>
        <w:t>выражение</w:t>
      </w:r>
      <w:r w:rsidRPr="004B19AB">
        <w:rPr>
          <w:spacing w:val="1"/>
          <w:sz w:val="24"/>
        </w:rPr>
        <w:t xml:space="preserve"> </w:t>
      </w:r>
      <w:r w:rsidRPr="004B19AB">
        <w:rPr>
          <w:sz w:val="24"/>
        </w:rPr>
        <w:t>своего</w:t>
      </w:r>
      <w:r w:rsidRPr="004B19AB">
        <w:rPr>
          <w:spacing w:val="1"/>
          <w:sz w:val="24"/>
        </w:rPr>
        <w:t xml:space="preserve"> </w:t>
      </w:r>
      <w:r w:rsidRPr="004B19AB">
        <w:rPr>
          <w:sz w:val="24"/>
        </w:rPr>
        <w:t>видения</w:t>
      </w:r>
      <w:r w:rsidRPr="004B19AB">
        <w:rPr>
          <w:spacing w:val="1"/>
          <w:sz w:val="24"/>
        </w:rPr>
        <w:t xml:space="preserve"> </w:t>
      </w:r>
      <w:r w:rsidRPr="004B19AB">
        <w:rPr>
          <w:sz w:val="24"/>
        </w:rPr>
        <w:t>мира,</w:t>
      </w:r>
      <w:r w:rsidRPr="004B19AB">
        <w:rPr>
          <w:spacing w:val="1"/>
          <w:sz w:val="24"/>
        </w:rPr>
        <w:t xml:space="preserve"> </w:t>
      </w:r>
      <w:r w:rsidRPr="004B19AB">
        <w:rPr>
          <w:sz w:val="24"/>
        </w:rPr>
        <w:t>индивидуальной</w:t>
      </w:r>
      <w:r w:rsidRPr="004B19AB">
        <w:rPr>
          <w:spacing w:val="1"/>
          <w:sz w:val="24"/>
        </w:rPr>
        <w:t xml:space="preserve"> </w:t>
      </w:r>
      <w:r w:rsidRPr="004B19AB">
        <w:rPr>
          <w:sz w:val="24"/>
        </w:rPr>
        <w:t>позиции</w:t>
      </w:r>
      <w:r w:rsidRPr="004B19AB">
        <w:rPr>
          <w:spacing w:val="1"/>
          <w:sz w:val="24"/>
        </w:rPr>
        <w:t xml:space="preserve"> </w:t>
      </w:r>
      <w:r w:rsidRPr="004B19AB">
        <w:rPr>
          <w:sz w:val="24"/>
        </w:rPr>
        <w:t>посредством</w:t>
      </w:r>
      <w:r w:rsidRPr="004B19AB">
        <w:rPr>
          <w:spacing w:val="1"/>
          <w:sz w:val="24"/>
        </w:rPr>
        <w:t xml:space="preserve"> </w:t>
      </w:r>
      <w:r w:rsidRPr="004B19AB">
        <w:rPr>
          <w:sz w:val="24"/>
        </w:rPr>
        <w:t>накопления</w:t>
      </w:r>
      <w:r w:rsidRPr="004B19AB">
        <w:rPr>
          <w:spacing w:val="1"/>
          <w:sz w:val="24"/>
        </w:rPr>
        <w:t xml:space="preserve"> </w:t>
      </w:r>
      <w:r w:rsidRPr="004B19AB">
        <w:rPr>
          <w:sz w:val="24"/>
        </w:rPr>
        <w:t>и</w:t>
      </w:r>
      <w:r w:rsidRPr="004B19AB">
        <w:rPr>
          <w:spacing w:val="1"/>
          <w:sz w:val="24"/>
        </w:rPr>
        <w:t xml:space="preserve"> </w:t>
      </w:r>
      <w:r w:rsidRPr="004B19AB">
        <w:rPr>
          <w:w w:val="95"/>
          <w:sz w:val="24"/>
        </w:rPr>
        <w:t>с</w:t>
      </w:r>
      <w:r w:rsidRPr="004B19AB">
        <w:rPr>
          <w:w w:val="95"/>
          <w:sz w:val="24"/>
        </w:rPr>
        <w:t>и</w:t>
      </w:r>
      <w:r w:rsidRPr="004B19AB">
        <w:rPr>
          <w:w w:val="95"/>
          <w:sz w:val="24"/>
        </w:rPr>
        <w:t>стематизации</w:t>
      </w:r>
      <w:r w:rsidRPr="004B19AB">
        <w:rPr>
          <w:spacing w:val="-6"/>
          <w:w w:val="95"/>
          <w:sz w:val="24"/>
        </w:rPr>
        <w:t xml:space="preserve"> </w:t>
      </w:r>
      <w:r w:rsidRPr="004B19AB">
        <w:rPr>
          <w:w w:val="95"/>
          <w:sz w:val="24"/>
        </w:rPr>
        <w:t>литературныхвпечатлений,</w:t>
      </w:r>
      <w:r w:rsidRPr="004B19AB">
        <w:rPr>
          <w:spacing w:val="2"/>
          <w:w w:val="95"/>
          <w:sz w:val="24"/>
        </w:rPr>
        <w:t xml:space="preserve"> </w:t>
      </w:r>
      <w:r w:rsidRPr="004B19AB">
        <w:rPr>
          <w:w w:val="95"/>
          <w:sz w:val="24"/>
        </w:rPr>
        <w:t>разнообразных по</w:t>
      </w:r>
      <w:r w:rsidRPr="004B19AB">
        <w:rPr>
          <w:spacing w:val="1"/>
          <w:w w:val="95"/>
          <w:sz w:val="24"/>
        </w:rPr>
        <w:t xml:space="preserve"> </w:t>
      </w:r>
      <w:r w:rsidRPr="004B19AB">
        <w:rPr>
          <w:w w:val="95"/>
          <w:sz w:val="24"/>
        </w:rPr>
        <w:t>эмоциональной</w:t>
      </w:r>
      <w:r w:rsidRPr="004B19AB">
        <w:rPr>
          <w:spacing w:val="3"/>
          <w:w w:val="95"/>
          <w:sz w:val="24"/>
        </w:rPr>
        <w:t xml:space="preserve"> </w:t>
      </w:r>
      <w:r w:rsidRPr="004B19AB">
        <w:rPr>
          <w:w w:val="95"/>
          <w:sz w:val="24"/>
        </w:rPr>
        <w:t>окраске;</w:t>
      </w:r>
    </w:p>
    <w:p w:rsidR="0003308B" w:rsidRPr="004B19AB" w:rsidRDefault="0003308B" w:rsidP="00A3744D">
      <w:pPr>
        <w:numPr>
          <w:ilvl w:val="0"/>
          <w:numId w:val="317"/>
        </w:numPr>
        <w:tabs>
          <w:tab w:val="left" w:pos="1361"/>
        </w:tabs>
        <w:autoSpaceDE w:val="0"/>
        <w:autoSpaceDN w:val="0"/>
        <w:spacing w:before="3"/>
        <w:ind w:right="138" w:firstLine="0"/>
        <w:rPr>
          <w:sz w:val="24"/>
        </w:rPr>
      </w:pPr>
      <w:r w:rsidRPr="004B19AB">
        <w:rPr>
          <w:w w:val="95"/>
          <w:sz w:val="24"/>
        </w:rPr>
        <w:t>неприятие любых форм поведения, направленных на причинение физического и морального</w:t>
      </w:r>
      <w:r w:rsidRPr="004B19AB">
        <w:rPr>
          <w:spacing w:val="1"/>
          <w:w w:val="95"/>
          <w:sz w:val="24"/>
        </w:rPr>
        <w:t xml:space="preserve"> </w:t>
      </w:r>
      <w:r w:rsidRPr="004B19AB">
        <w:rPr>
          <w:sz w:val="24"/>
        </w:rPr>
        <w:t>вреда</w:t>
      </w:r>
      <w:r w:rsidRPr="004B19AB">
        <w:rPr>
          <w:spacing w:val="-9"/>
          <w:sz w:val="24"/>
        </w:rPr>
        <w:t xml:space="preserve"> </w:t>
      </w:r>
      <w:r w:rsidRPr="004B19AB">
        <w:rPr>
          <w:sz w:val="24"/>
        </w:rPr>
        <w:t>другим</w:t>
      </w:r>
      <w:r w:rsidRPr="004B19AB">
        <w:rPr>
          <w:spacing w:val="-8"/>
          <w:sz w:val="24"/>
        </w:rPr>
        <w:t xml:space="preserve"> </w:t>
      </w:r>
      <w:r w:rsidRPr="004B19AB">
        <w:rPr>
          <w:sz w:val="24"/>
        </w:rPr>
        <w:t>людям.</w:t>
      </w:r>
    </w:p>
    <w:p w:rsidR="0003308B" w:rsidRPr="004B19AB" w:rsidRDefault="0003308B" w:rsidP="0003308B">
      <w:pPr>
        <w:autoSpaceDE w:val="0"/>
        <w:autoSpaceDN w:val="0"/>
        <w:jc w:val="both"/>
        <w:rPr>
          <w:sz w:val="24"/>
          <w:szCs w:val="24"/>
        </w:rPr>
      </w:pPr>
      <w:r w:rsidRPr="004B19AB">
        <w:rPr>
          <w:spacing w:val="-1"/>
          <w:w w:val="90"/>
          <w:sz w:val="24"/>
          <w:szCs w:val="24"/>
        </w:rPr>
        <w:t>Эстетическое</w:t>
      </w:r>
      <w:r w:rsidRPr="004B19AB">
        <w:rPr>
          <w:spacing w:val="-8"/>
          <w:w w:val="90"/>
          <w:sz w:val="24"/>
          <w:szCs w:val="24"/>
        </w:rPr>
        <w:t xml:space="preserve"> </w:t>
      </w:r>
      <w:r w:rsidRPr="004B19AB">
        <w:rPr>
          <w:spacing w:val="-1"/>
          <w:w w:val="90"/>
          <w:sz w:val="24"/>
          <w:szCs w:val="24"/>
        </w:rPr>
        <w:t>воспитание:</w:t>
      </w:r>
    </w:p>
    <w:p w:rsidR="0003308B" w:rsidRPr="004B19AB" w:rsidRDefault="0003308B" w:rsidP="00A3744D">
      <w:pPr>
        <w:numPr>
          <w:ilvl w:val="1"/>
          <w:numId w:val="317"/>
        </w:numPr>
        <w:tabs>
          <w:tab w:val="left" w:pos="1687"/>
        </w:tabs>
        <w:autoSpaceDE w:val="0"/>
        <w:autoSpaceDN w:val="0"/>
        <w:spacing w:before="72"/>
        <w:ind w:right="134"/>
        <w:rPr>
          <w:sz w:val="24"/>
        </w:rPr>
      </w:pPr>
      <w:r w:rsidRPr="004B19AB">
        <w:rPr>
          <w:sz w:val="24"/>
        </w:rPr>
        <w:t>проявление</w:t>
      </w:r>
      <w:r w:rsidRPr="004B19AB">
        <w:rPr>
          <w:spacing w:val="1"/>
          <w:sz w:val="24"/>
        </w:rPr>
        <w:t xml:space="preserve"> </w:t>
      </w:r>
      <w:r w:rsidRPr="004B19AB">
        <w:rPr>
          <w:sz w:val="24"/>
        </w:rPr>
        <w:t>уважительного</w:t>
      </w:r>
      <w:r w:rsidRPr="004B19AB">
        <w:rPr>
          <w:spacing w:val="1"/>
          <w:sz w:val="24"/>
        </w:rPr>
        <w:t xml:space="preserve"> </w:t>
      </w:r>
      <w:r w:rsidRPr="004B19AB">
        <w:rPr>
          <w:sz w:val="24"/>
        </w:rPr>
        <w:t>отношения</w:t>
      </w:r>
      <w:r w:rsidRPr="004B19AB">
        <w:rPr>
          <w:spacing w:val="1"/>
          <w:sz w:val="24"/>
        </w:rPr>
        <w:t xml:space="preserve"> </w:t>
      </w:r>
      <w:r w:rsidRPr="004B19AB">
        <w:rPr>
          <w:sz w:val="24"/>
        </w:rPr>
        <w:t>и</w:t>
      </w:r>
      <w:r w:rsidRPr="004B19AB">
        <w:rPr>
          <w:spacing w:val="1"/>
          <w:sz w:val="24"/>
        </w:rPr>
        <w:t xml:space="preserve"> </w:t>
      </w:r>
      <w:r w:rsidRPr="004B19AB">
        <w:rPr>
          <w:sz w:val="24"/>
        </w:rPr>
        <w:t>интереса</w:t>
      </w:r>
      <w:r w:rsidRPr="004B19AB">
        <w:rPr>
          <w:spacing w:val="1"/>
          <w:sz w:val="24"/>
        </w:rPr>
        <w:t xml:space="preserve"> </w:t>
      </w:r>
      <w:r w:rsidRPr="004B19AB">
        <w:rPr>
          <w:sz w:val="24"/>
        </w:rPr>
        <w:t>к</w:t>
      </w:r>
      <w:r w:rsidRPr="004B19AB">
        <w:rPr>
          <w:spacing w:val="1"/>
          <w:sz w:val="24"/>
        </w:rPr>
        <w:t xml:space="preserve"> </w:t>
      </w:r>
      <w:r w:rsidRPr="004B19AB">
        <w:rPr>
          <w:sz w:val="24"/>
        </w:rPr>
        <w:t>художественной</w:t>
      </w:r>
      <w:r w:rsidRPr="004B19AB">
        <w:rPr>
          <w:spacing w:val="1"/>
          <w:sz w:val="24"/>
        </w:rPr>
        <w:t xml:space="preserve"> </w:t>
      </w:r>
      <w:r w:rsidRPr="004B19AB">
        <w:rPr>
          <w:sz w:val="24"/>
        </w:rPr>
        <w:t>культуре,</w:t>
      </w:r>
      <w:r w:rsidRPr="004B19AB">
        <w:rPr>
          <w:spacing w:val="1"/>
          <w:sz w:val="24"/>
        </w:rPr>
        <w:t xml:space="preserve"> </w:t>
      </w:r>
      <w:r w:rsidRPr="004B19AB">
        <w:rPr>
          <w:sz w:val="24"/>
        </w:rPr>
        <w:t>к</w:t>
      </w:r>
      <w:r w:rsidRPr="004B19AB">
        <w:rPr>
          <w:spacing w:val="1"/>
          <w:sz w:val="24"/>
        </w:rPr>
        <w:t xml:space="preserve"> </w:t>
      </w:r>
      <w:r w:rsidRPr="004B19AB">
        <w:rPr>
          <w:sz w:val="24"/>
        </w:rPr>
        <w:t>разли</w:t>
      </w:r>
      <w:r w:rsidRPr="004B19AB">
        <w:rPr>
          <w:sz w:val="24"/>
        </w:rPr>
        <w:t>ч</w:t>
      </w:r>
      <w:r w:rsidRPr="004B19AB">
        <w:rPr>
          <w:sz w:val="24"/>
        </w:rPr>
        <w:t>ным видам искусства, восприимчивость к разным видам искусства, традициям и</w:t>
      </w:r>
      <w:r w:rsidRPr="004B19AB">
        <w:rPr>
          <w:spacing w:val="1"/>
          <w:sz w:val="24"/>
        </w:rPr>
        <w:t xml:space="preserve"> </w:t>
      </w:r>
      <w:r w:rsidRPr="004B19AB">
        <w:rPr>
          <w:spacing w:val="-1"/>
          <w:w w:val="95"/>
          <w:sz w:val="24"/>
        </w:rPr>
        <w:t>творч</w:t>
      </w:r>
      <w:r w:rsidRPr="004B19AB">
        <w:rPr>
          <w:spacing w:val="-1"/>
          <w:w w:val="95"/>
          <w:sz w:val="24"/>
        </w:rPr>
        <w:t>е</w:t>
      </w:r>
      <w:r w:rsidRPr="004B19AB">
        <w:rPr>
          <w:spacing w:val="-1"/>
          <w:w w:val="95"/>
          <w:sz w:val="24"/>
        </w:rPr>
        <w:t xml:space="preserve">ству своего и других народов, готовность выражать </w:t>
      </w:r>
      <w:r w:rsidRPr="004B19AB">
        <w:rPr>
          <w:w w:val="95"/>
          <w:sz w:val="24"/>
        </w:rPr>
        <w:t>своё отношение в разных видах</w:t>
      </w:r>
      <w:r w:rsidRPr="004B19AB">
        <w:rPr>
          <w:spacing w:val="1"/>
          <w:w w:val="95"/>
          <w:sz w:val="24"/>
        </w:rPr>
        <w:t xml:space="preserve"> </w:t>
      </w:r>
      <w:r w:rsidRPr="004B19AB">
        <w:rPr>
          <w:sz w:val="24"/>
        </w:rPr>
        <w:t>худож</w:t>
      </w:r>
      <w:r w:rsidRPr="004B19AB">
        <w:rPr>
          <w:sz w:val="24"/>
        </w:rPr>
        <w:t>е</w:t>
      </w:r>
      <w:r w:rsidRPr="004B19AB">
        <w:rPr>
          <w:sz w:val="24"/>
        </w:rPr>
        <w:t>ственной</w:t>
      </w:r>
      <w:r w:rsidRPr="004B19AB">
        <w:rPr>
          <w:spacing w:val="-13"/>
          <w:sz w:val="24"/>
        </w:rPr>
        <w:t xml:space="preserve"> </w:t>
      </w:r>
      <w:r w:rsidRPr="004B19AB">
        <w:rPr>
          <w:sz w:val="24"/>
        </w:rPr>
        <w:t>деятельности;</w:t>
      </w:r>
    </w:p>
    <w:p w:rsidR="0003308B" w:rsidRPr="004B19AB" w:rsidRDefault="0003308B" w:rsidP="00A3744D">
      <w:pPr>
        <w:numPr>
          <w:ilvl w:val="1"/>
          <w:numId w:val="317"/>
        </w:numPr>
        <w:tabs>
          <w:tab w:val="left" w:pos="1687"/>
        </w:tabs>
        <w:autoSpaceDE w:val="0"/>
        <w:autoSpaceDN w:val="0"/>
        <w:spacing w:before="3"/>
        <w:ind w:right="137"/>
        <w:rPr>
          <w:sz w:val="24"/>
        </w:rPr>
      </w:pPr>
      <w:r w:rsidRPr="004B19AB">
        <w:rPr>
          <w:sz w:val="24"/>
        </w:rPr>
        <w:t>приобретение</w:t>
      </w:r>
      <w:r w:rsidRPr="004B19AB">
        <w:rPr>
          <w:spacing w:val="1"/>
          <w:sz w:val="24"/>
        </w:rPr>
        <w:t xml:space="preserve"> </w:t>
      </w:r>
      <w:r w:rsidRPr="004B19AB">
        <w:rPr>
          <w:sz w:val="24"/>
        </w:rPr>
        <w:t>эстетического</w:t>
      </w:r>
      <w:r w:rsidRPr="004B19AB">
        <w:rPr>
          <w:spacing w:val="1"/>
          <w:sz w:val="24"/>
        </w:rPr>
        <w:t xml:space="preserve"> </w:t>
      </w:r>
      <w:r w:rsidRPr="004B19AB">
        <w:rPr>
          <w:sz w:val="24"/>
        </w:rPr>
        <w:t>опыта</w:t>
      </w:r>
      <w:r w:rsidRPr="004B19AB">
        <w:rPr>
          <w:spacing w:val="1"/>
          <w:sz w:val="24"/>
        </w:rPr>
        <w:t xml:space="preserve"> </w:t>
      </w:r>
      <w:r w:rsidRPr="004B19AB">
        <w:rPr>
          <w:sz w:val="24"/>
        </w:rPr>
        <w:t>слушания,</w:t>
      </w:r>
      <w:r w:rsidRPr="004B19AB">
        <w:rPr>
          <w:spacing w:val="1"/>
          <w:sz w:val="24"/>
        </w:rPr>
        <w:t xml:space="preserve"> </w:t>
      </w:r>
      <w:r w:rsidRPr="004B19AB">
        <w:rPr>
          <w:sz w:val="24"/>
        </w:rPr>
        <w:t>чтения и</w:t>
      </w:r>
      <w:r w:rsidRPr="004B19AB">
        <w:rPr>
          <w:spacing w:val="1"/>
          <w:sz w:val="24"/>
        </w:rPr>
        <w:t xml:space="preserve"> </w:t>
      </w:r>
      <w:r w:rsidRPr="004B19AB">
        <w:rPr>
          <w:sz w:val="24"/>
        </w:rPr>
        <w:t>эмоционально-эстетической</w:t>
      </w:r>
      <w:r w:rsidRPr="004B19AB">
        <w:rPr>
          <w:spacing w:val="1"/>
          <w:sz w:val="24"/>
        </w:rPr>
        <w:t xml:space="preserve"> </w:t>
      </w:r>
      <w:r w:rsidRPr="004B19AB">
        <w:rPr>
          <w:spacing w:val="-1"/>
          <w:w w:val="95"/>
          <w:sz w:val="24"/>
        </w:rPr>
        <w:t>оценки</w:t>
      </w:r>
      <w:r w:rsidRPr="004B19AB">
        <w:rPr>
          <w:spacing w:val="39"/>
          <w:w w:val="95"/>
          <w:sz w:val="24"/>
        </w:rPr>
        <w:t xml:space="preserve"> </w:t>
      </w:r>
      <w:r w:rsidRPr="004B19AB">
        <w:rPr>
          <w:spacing w:val="-1"/>
          <w:w w:val="95"/>
          <w:sz w:val="24"/>
        </w:rPr>
        <w:t>произведений</w:t>
      </w:r>
      <w:r w:rsidRPr="004B19AB">
        <w:rPr>
          <w:spacing w:val="42"/>
          <w:w w:val="95"/>
          <w:sz w:val="24"/>
        </w:rPr>
        <w:t xml:space="preserve"> </w:t>
      </w:r>
      <w:r w:rsidRPr="004B19AB">
        <w:rPr>
          <w:spacing w:val="-1"/>
          <w:w w:val="95"/>
          <w:sz w:val="24"/>
        </w:rPr>
        <w:t>фольклораи</w:t>
      </w:r>
      <w:r w:rsidRPr="004B19AB">
        <w:rPr>
          <w:spacing w:val="-12"/>
          <w:w w:val="95"/>
          <w:sz w:val="24"/>
        </w:rPr>
        <w:t xml:space="preserve"> </w:t>
      </w:r>
      <w:r w:rsidRPr="004B19AB">
        <w:rPr>
          <w:spacing w:val="-1"/>
          <w:w w:val="95"/>
          <w:sz w:val="24"/>
        </w:rPr>
        <w:t>художественной</w:t>
      </w:r>
      <w:r w:rsidRPr="004B19AB">
        <w:rPr>
          <w:spacing w:val="-10"/>
          <w:w w:val="95"/>
          <w:sz w:val="24"/>
        </w:rPr>
        <w:t xml:space="preserve"> </w:t>
      </w:r>
      <w:r w:rsidRPr="004B19AB">
        <w:rPr>
          <w:w w:val="95"/>
          <w:sz w:val="24"/>
        </w:rPr>
        <w:t>литературы;</w:t>
      </w:r>
    </w:p>
    <w:p w:rsidR="0003308B" w:rsidRPr="004B19AB" w:rsidRDefault="0003308B" w:rsidP="00A3744D">
      <w:pPr>
        <w:numPr>
          <w:ilvl w:val="1"/>
          <w:numId w:val="317"/>
        </w:numPr>
        <w:tabs>
          <w:tab w:val="left" w:pos="1687"/>
        </w:tabs>
        <w:autoSpaceDE w:val="0"/>
        <w:autoSpaceDN w:val="0"/>
        <w:spacing w:before="5" w:line="237" w:lineRule="auto"/>
        <w:ind w:right="145"/>
        <w:rPr>
          <w:sz w:val="24"/>
        </w:rPr>
      </w:pPr>
      <w:r w:rsidRPr="004B19AB">
        <w:rPr>
          <w:sz w:val="24"/>
        </w:rPr>
        <w:t>понимание</w:t>
      </w:r>
      <w:r w:rsidRPr="004B19AB">
        <w:rPr>
          <w:spacing w:val="1"/>
          <w:sz w:val="24"/>
        </w:rPr>
        <w:t xml:space="preserve"> </w:t>
      </w:r>
      <w:r w:rsidRPr="004B19AB">
        <w:rPr>
          <w:sz w:val="24"/>
        </w:rPr>
        <w:t>образного</w:t>
      </w:r>
      <w:r w:rsidRPr="004B19AB">
        <w:rPr>
          <w:spacing w:val="1"/>
          <w:sz w:val="24"/>
        </w:rPr>
        <w:t xml:space="preserve"> </w:t>
      </w:r>
      <w:r w:rsidRPr="004B19AB">
        <w:rPr>
          <w:sz w:val="24"/>
        </w:rPr>
        <w:t>языка</w:t>
      </w:r>
      <w:r w:rsidRPr="004B19AB">
        <w:rPr>
          <w:spacing w:val="1"/>
          <w:sz w:val="24"/>
        </w:rPr>
        <w:t xml:space="preserve"> </w:t>
      </w:r>
      <w:r w:rsidRPr="004B19AB">
        <w:rPr>
          <w:sz w:val="24"/>
        </w:rPr>
        <w:t>художественных</w:t>
      </w:r>
      <w:r w:rsidRPr="004B19AB">
        <w:rPr>
          <w:spacing w:val="1"/>
          <w:sz w:val="24"/>
        </w:rPr>
        <w:t xml:space="preserve"> </w:t>
      </w:r>
      <w:r w:rsidRPr="004B19AB">
        <w:rPr>
          <w:sz w:val="24"/>
        </w:rPr>
        <w:t>произведений,</w:t>
      </w:r>
      <w:r w:rsidRPr="004B19AB">
        <w:rPr>
          <w:spacing w:val="1"/>
          <w:sz w:val="24"/>
        </w:rPr>
        <w:t xml:space="preserve"> </w:t>
      </w:r>
      <w:r w:rsidRPr="004B19AB">
        <w:rPr>
          <w:sz w:val="24"/>
        </w:rPr>
        <w:t>выразительных</w:t>
      </w:r>
      <w:r w:rsidRPr="004B19AB">
        <w:rPr>
          <w:spacing w:val="1"/>
          <w:sz w:val="24"/>
        </w:rPr>
        <w:t xml:space="preserve"> </w:t>
      </w:r>
      <w:r w:rsidRPr="004B19AB">
        <w:rPr>
          <w:sz w:val="24"/>
        </w:rPr>
        <w:t>средств,</w:t>
      </w:r>
      <w:r w:rsidRPr="004B19AB">
        <w:rPr>
          <w:spacing w:val="1"/>
          <w:sz w:val="24"/>
        </w:rPr>
        <w:t xml:space="preserve"> </w:t>
      </w:r>
      <w:r w:rsidRPr="004B19AB">
        <w:rPr>
          <w:sz w:val="24"/>
        </w:rPr>
        <w:t>с</w:t>
      </w:r>
      <w:r w:rsidRPr="004B19AB">
        <w:rPr>
          <w:sz w:val="24"/>
        </w:rPr>
        <w:t>о</w:t>
      </w:r>
      <w:r w:rsidRPr="004B19AB">
        <w:rPr>
          <w:sz w:val="24"/>
        </w:rPr>
        <w:t>здающих</w:t>
      </w:r>
      <w:r w:rsidRPr="004B19AB">
        <w:rPr>
          <w:spacing w:val="-2"/>
          <w:sz w:val="24"/>
        </w:rPr>
        <w:t xml:space="preserve"> </w:t>
      </w:r>
      <w:r w:rsidRPr="004B19AB">
        <w:rPr>
          <w:sz w:val="24"/>
        </w:rPr>
        <w:t>художественный</w:t>
      </w:r>
      <w:r w:rsidRPr="004B19AB">
        <w:rPr>
          <w:spacing w:val="3"/>
          <w:sz w:val="24"/>
        </w:rPr>
        <w:t xml:space="preserve"> </w:t>
      </w:r>
      <w:r w:rsidRPr="004B19AB">
        <w:rPr>
          <w:sz w:val="24"/>
        </w:rPr>
        <w:t>образ.</w:t>
      </w:r>
    </w:p>
    <w:p w:rsidR="0003308B" w:rsidRPr="004B19AB" w:rsidRDefault="0003308B" w:rsidP="0003308B">
      <w:pPr>
        <w:autoSpaceDE w:val="0"/>
        <w:autoSpaceDN w:val="0"/>
        <w:spacing w:before="3"/>
        <w:jc w:val="both"/>
        <w:rPr>
          <w:sz w:val="24"/>
          <w:szCs w:val="24"/>
        </w:rPr>
      </w:pPr>
      <w:r w:rsidRPr="004B19AB">
        <w:rPr>
          <w:w w:val="90"/>
          <w:sz w:val="24"/>
          <w:szCs w:val="24"/>
        </w:rPr>
        <w:t>Физическое</w:t>
      </w:r>
      <w:r w:rsidRPr="004B19AB">
        <w:rPr>
          <w:spacing w:val="13"/>
          <w:w w:val="90"/>
          <w:sz w:val="24"/>
          <w:szCs w:val="24"/>
        </w:rPr>
        <w:t xml:space="preserve"> </w:t>
      </w:r>
      <w:r w:rsidRPr="004B19AB">
        <w:rPr>
          <w:w w:val="90"/>
          <w:sz w:val="24"/>
          <w:szCs w:val="24"/>
        </w:rPr>
        <w:t>воспитание,</w:t>
      </w:r>
      <w:r w:rsidRPr="004B19AB">
        <w:rPr>
          <w:spacing w:val="65"/>
          <w:sz w:val="24"/>
          <w:szCs w:val="24"/>
        </w:rPr>
        <w:t xml:space="preserve"> </w:t>
      </w:r>
      <w:r w:rsidRPr="004B19AB">
        <w:rPr>
          <w:w w:val="90"/>
          <w:sz w:val="24"/>
          <w:szCs w:val="24"/>
        </w:rPr>
        <w:t>формирование</w:t>
      </w:r>
      <w:r w:rsidRPr="004B19AB">
        <w:rPr>
          <w:spacing w:val="60"/>
          <w:sz w:val="24"/>
          <w:szCs w:val="24"/>
        </w:rPr>
        <w:t xml:space="preserve"> </w:t>
      </w:r>
      <w:r w:rsidRPr="004B19AB">
        <w:rPr>
          <w:w w:val="90"/>
          <w:sz w:val="24"/>
          <w:szCs w:val="24"/>
        </w:rPr>
        <w:t>культуры</w:t>
      </w:r>
      <w:r w:rsidRPr="004B19AB">
        <w:rPr>
          <w:spacing w:val="65"/>
          <w:sz w:val="24"/>
          <w:szCs w:val="24"/>
        </w:rPr>
        <w:t xml:space="preserve"> </w:t>
      </w:r>
      <w:r w:rsidRPr="004B19AB">
        <w:rPr>
          <w:w w:val="90"/>
          <w:sz w:val="24"/>
          <w:szCs w:val="24"/>
        </w:rPr>
        <w:t>здоровья</w:t>
      </w:r>
      <w:r w:rsidRPr="004B19AB">
        <w:rPr>
          <w:spacing w:val="59"/>
          <w:sz w:val="24"/>
          <w:szCs w:val="24"/>
        </w:rPr>
        <w:t xml:space="preserve"> </w:t>
      </w:r>
      <w:r w:rsidRPr="004B19AB">
        <w:rPr>
          <w:w w:val="90"/>
          <w:sz w:val="24"/>
          <w:szCs w:val="24"/>
        </w:rPr>
        <w:t>эмоционального</w:t>
      </w:r>
      <w:r w:rsidRPr="004B19AB">
        <w:rPr>
          <w:spacing w:val="1"/>
          <w:w w:val="90"/>
          <w:sz w:val="24"/>
          <w:szCs w:val="24"/>
        </w:rPr>
        <w:t xml:space="preserve"> </w:t>
      </w:r>
      <w:r w:rsidRPr="004B19AB">
        <w:rPr>
          <w:w w:val="90"/>
          <w:sz w:val="24"/>
          <w:szCs w:val="24"/>
        </w:rPr>
        <w:t>благополучия:</w:t>
      </w:r>
    </w:p>
    <w:p w:rsidR="0003308B" w:rsidRPr="004B19AB" w:rsidRDefault="0003308B" w:rsidP="00A3744D">
      <w:pPr>
        <w:numPr>
          <w:ilvl w:val="0"/>
          <w:numId w:val="316"/>
        </w:numPr>
        <w:tabs>
          <w:tab w:val="left" w:pos="1687"/>
        </w:tabs>
        <w:autoSpaceDE w:val="0"/>
        <w:autoSpaceDN w:val="0"/>
        <w:spacing w:before="60"/>
        <w:ind w:right="140"/>
        <w:rPr>
          <w:sz w:val="24"/>
        </w:rPr>
      </w:pPr>
      <w:r w:rsidRPr="004B19AB">
        <w:rPr>
          <w:sz w:val="24"/>
        </w:rPr>
        <w:t>соблюдение правил здорового и безопасного (для себяи других людей) образа жизни в</w:t>
      </w:r>
      <w:r w:rsidRPr="004B19AB">
        <w:rPr>
          <w:spacing w:val="1"/>
          <w:sz w:val="24"/>
        </w:rPr>
        <w:t xml:space="preserve"> </w:t>
      </w:r>
      <w:r w:rsidRPr="004B19AB">
        <w:rPr>
          <w:sz w:val="24"/>
        </w:rPr>
        <w:t>окружающей</w:t>
      </w:r>
      <w:r w:rsidRPr="004B19AB">
        <w:rPr>
          <w:spacing w:val="-6"/>
          <w:sz w:val="24"/>
        </w:rPr>
        <w:t xml:space="preserve"> </w:t>
      </w:r>
      <w:r w:rsidRPr="004B19AB">
        <w:rPr>
          <w:sz w:val="24"/>
        </w:rPr>
        <w:t>среде</w:t>
      </w:r>
      <w:r w:rsidRPr="004B19AB">
        <w:rPr>
          <w:spacing w:val="-5"/>
          <w:sz w:val="24"/>
        </w:rPr>
        <w:t xml:space="preserve"> </w:t>
      </w:r>
      <w:r w:rsidRPr="004B19AB">
        <w:rPr>
          <w:sz w:val="24"/>
        </w:rPr>
        <w:t>(в</w:t>
      </w:r>
      <w:r w:rsidRPr="004B19AB">
        <w:rPr>
          <w:spacing w:val="-5"/>
          <w:sz w:val="24"/>
        </w:rPr>
        <w:t xml:space="preserve"> </w:t>
      </w:r>
      <w:r w:rsidRPr="004B19AB">
        <w:rPr>
          <w:sz w:val="24"/>
        </w:rPr>
        <w:t>том</w:t>
      </w:r>
      <w:r w:rsidRPr="004B19AB">
        <w:rPr>
          <w:spacing w:val="-6"/>
          <w:sz w:val="24"/>
        </w:rPr>
        <w:t xml:space="preserve"> </w:t>
      </w:r>
      <w:r w:rsidRPr="004B19AB">
        <w:rPr>
          <w:sz w:val="24"/>
        </w:rPr>
        <w:t>числе</w:t>
      </w:r>
      <w:r w:rsidRPr="004B19AB">
        <w:rPr>
          <w:spacing w:val="-3"/>
          <w:sz w:val="24"/>
        </w:rPr>
        <w:t xml:space="preserve"> </w:t>
      </w:r>
      <w:r w:rsidRPr="004B19AB">
        <w:rPr>
          <w:sz w:val="24"/>
        </w:rPr>
        <w:t>информационной);</w:t>
      </w:r>
    </w:p>
    <w:p w:rsidR="0003308B" w:rsidRPr="004B19AB" w:rsidRDefault="0003308B" w:rsidP="00A3744D">
      <w:pPr>
        <w:numPr>
          <w:ilvl w:val="0"/>
          <w:numId w:val="316"/>
        </w:numPr>
        <w:tabs>
          <w:tab w:val="left" w:pos="1687"/>
        </w:tabs>
        <w:autoSpaceDE w:val="0"/>
        <w:autoSpaceDN w:val="0"/>
        <w:spacing w:before="3" w:line="242" w:lineRule="auto"/>
        <w:ind w:left="1259" w:right="2854" w:firstLine="158"/>
        <w:rPr>
          <w:sz w:val="24"/>
        </w:rPr>
      </w:pPr>
      <w:r w:rsidRPr="004B19AB">
        <w:rPr>
          <w:spacing w:val="-1"/>
          <w:sz w:val="24"/>
        </w:rPr>
        <w:t>бережное</w:t>
      </w:r>
      <w:r w:rsidRPr="004B19AB">
        <w:rPr>
          <w:spacing w:val="-12"/>
          <w:sz w:val="24"/>
        </w:rPr>
        <w:t xml:space="preserve"> </w:t>
      </w:r>
      <w:r w:rsidRPr="004B19AB">
        <w:rPr>
          <w:spacing w:val="-1"/>
          <w:sz w:val="24"/>
        </w:rPr>
        <w:t>отношение</w:t>
      </w:r>
      <w:r w:rsidRPr="004B19AB">
        <w:rPr>
          <w:spacing w:val="-11"/>
          <w:sz w:val="24"/>
        </w:rPr>
        <w:t xml:space="preserve"> </w:t>
      </w:r>
      <w:r w:rsidRPr="004B19AB">
        <w:rPr>
          <w:sz w:val="24"/>
        </w:rPr>
        <w:t>к</w:t>
      </w:r>
      <w:r w:rsidRPr="004B19AB">
        <w:rPr>
          <w:spacing w:val="-10"/>
          <w:sz w:val="24"/>
        </w:rPr>
        <w:t xml:space="preserve"> </w:t>
      </w:r>
      <w:r w:rsidRPr="004B19AB">
        <w:rPr>
          <w:sz w:val="24"/>
        </w:rPr>
        <w:t>физическому</w:t>
      </w:r>
      <w:r w:rsidRPr="004B19AB">
        <w:rPr>
          <w:spacing w:val="-15"/>
          <w:sz w:val="24"/>
        </w:rPr>
        <w:t xml:space="preserve"> </w:t>
      </w:r>
      <w:r w:rsidRPr="004B19AB">
        <w:rPr>
          <w:sz w:val="24"/>
        </w:rPr>
        <w:t>и</w:t>
      </w:r>
      <w:r w:rsidRPr="004B19AB">
        <w:rPr>
          <w:spacing w:val="-7"/>
          <w:sz w:val="24"/>
        </w:rPr>
        <w:t xml:space="preserve"> </w:t>
      </w:r>
      <w:r w:rsidRPr="004B19AB">
        <w:rPr>
          <w:sz w:val="24"/>
        </w:rPr>
        <w:t>психическому</w:t>
      </w:r>
      <w:r w:rsidRPr="004B19AB">
        <w:rPr>
          <w:spacing w:val="-15"/>
          <w:sz w:val="24"/>
        </w:rPr>
        <w:t xml:space="preserve"> </w:t>
      </w:r>
      <w:r w:rsidRPr="004B19AB">
        <w:rPr>
          <w:sz w:val="24"/>
        </w:rPr>
        <w:t>здоровью.</w:t>
      </w:r>
      <w:r w:rsidRPr="004B19AB">
        <w:rPr>
          <w:spacing w:val="-58"/>
          <w:sz w:val="24"/>
        </w:rPr>
        <w:t xml:space="preserve"> </w:t>
      </w:r>
      <w:r w:rsidRPr="004B19AB">
        <w:rPr>
          <w:sz w:val="24"/>
        </w:rPr>
        <w:t>Трудовое</w:t>
      </w:r>
      <w:r w:rsidRPr="004B19AB">
        <w:rPr>
          <w:spacing w:val="-18"/>
          <w:sz w:val="24"/>
        </w:rPr>
        <w:t xml:space="preserve"> </w:t>
      </w:r>
      <w:r w:rsidRPr="004B19AB">
        <w:rPr>
          <w:sz w:val="24"/>
        </w:rPr>
        <w:t>воспитание:</w:t>
      </w:r>
    </w:p>
    <w:p w:rsidR="0003308B" w:rsidRPr="004B19AB" w:rsidRDefault="0003308B" w:rsidP="0003308B">
      <w:pPr>
        <w:autoSpaceDE w:val="0"/>
        <w:autoSpaceDN w:val="0"/>
        <w:ind w:right="135"/>
        <w:jc w:val="both"/>
        <w:rPr>
          <w:sz w:val="24"/>
          <w:szCs w:val="24"/>
        </w:rPr>
      </w:pPr>
      <w:r w:rsidRPr="004B19AB">
        <w:rPr>
          <w:sz w:val="24"/>
          <w:szCs w:val="24"/>
        </w:rPr>
        <w:t>осознание</w:t>
      </w:r>
      <w:r w:rsidRPr="004B19AB">
        <w:rPr>
          <w:spacing w:val="1"/>
          <w:sz w:val="24"/>
          <w:szCs w:val="24"/>
        </w:rPr>
        <w:t xml:space="preserve"> </w:t>
      </w:r>
      <w:r w:rsidRPr="004B19AB">
        <w:rPr>
          <w:sz w:val="24"/>
          <w:szCs w:val="24"/>
        </w:rPr>
        <w:t>ценности</w:t>
      </w:r>
      <w:r w:rsidRPr="004B19AB">
        <w:rPr>
          <w:spacing w:val="1"/>
          <w:sz w:val="24"/>
          <w:szCs w:val="24"/>
        </w:rPr>
        <w:t xml:space="preserve"> </w:t>
      </w:r>
      <w:r w:rsidRPr="004B19AB">
        <w:rPr>
          <w:sz w:val="24"/>
          <w:szCs w:val="24"/>
        </w:rPr>
        <w:t>труда</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жизни</w:t>
      </w:r>
      <w:r w:rsidRPr="004B19AB">
        <w:rPr>
          <w:spacing w:val="1"/>
          <w:sz w:val="24"/>
          <w:szCs w:val="24"/>
        </w:rPr>
        <w:t xml:space="preserve"> </w:t>
      </w:r>
      <w:r w:rsidRPr="004B19AB">
        <w:rPr>
          <w:sz w:val="24"/>
          <w:szCs w:val="24"/>
        </w:rPr>
        <w:t>человека</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общества, ответственное</w:t>
      </w:r>
      <w:r w:rsidRPr="004B19AB">
        <w:rPr>
          <w:spacing w:val="1"/>
          <w:sz w:val="24"/>
          <w:szCs w:val="24"/>
        </w:rPr>
        <w:t xml:space="preserve"> </w:t>
      </w:r>
      <w:r w:rsidRPr="004B19AB">
        <w:rPr>
          <w:sz w:val="24"/>
          <w:szCs w:val="24"/>
        </w:rPr>
        <w:t>потребление</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бережное отнош</w:t>
      </w:r>
      <w:r w:rsidRPr="004B19AB">
        <w:rPr>
          <w:sz w:val="24"/>
          <w:szCs w:val="24"/>
        </w:rPr>
        <w:t>е</w:t>
      </w:r>
      <w:r w:rsidRPr="004B19AB">
        <w:rPr>
          <w:sz w:val="24"/>
          <w:szCs w:val="24"/>
        </w:rPr>
        <w:t>ние к результатам труда, навыки участия в различных видах трудовой</w:t>
      </w:r>
      <w:r w:rsidRPr="004B19AB">
        <w:rPr>
          <w:spacing w:val="1"/>
          <w:sz w:val="24"/>
          <w:szCs w:val="24"/>
        </w:rPr>
        <w:t xml:space="preserve"> </w:t>
      </w:r>
      <w:r w:rsidRPr="004B19AB">
        <w:rPr>
          <w:sz w:val="24"/>
          <w:szCs w:val="24"/>
        </w:rPr>
        <w:t>деятельности,</w:t>
      </w:r>
      <w:r w:rsidRPr="004B19AB">
        <w:rPr>
          <w:spacing w:val="-15"/>
          <w:sz w:val="24"/>
          <w:szCs w:val="24"/>
        </w:rPr>
        <w:t xml:space="preserve"> </w:t>
      </w:r>
      <w:r w:rsidRPr="004B19AB">
        <w:rPr>
          <w:sz w:val="24"/>
          <w:szCs w:val="24"/>
        </w:rPr>
        <w:t>интерес</w:t>
      </w:r>
      <w:r w:rsidRPr="004B19AB">
        <w:rPr>
          <w:spacing w:val="-14"/>
          <w:sz w:val="24"/>
          <w:szCs w:val="24"/>
        </w:rPr>
        <w:t xml:space="preserve"> </w:t>
      </w:r>
      <w:r w:rsidRPr="004B19AB">
        <w:rPr>
          <w:sz w:val="24"/>
          <w:szCs w:val="24"/>
        </w:rPr>
        <w:t>к</w:t>
      </w:r>
      <w:r w:rsidRPr="004B19AB">
        <w:rPr>
          <w:spacing w:val="-13"/>
          <w:sz w:val="24"/>
          <w:szCs w:val="24"/>
        </w:rPr>
        <w:t xml:space="preserve"> </w:t>
      </w:r>
      <w:r w:rsidRPr="004B19AB">
        <w:rPr>
          <w:sz w:val="24"/>
          <w:szCs w:val="24"/>
        </w:rPr>
        <w:t>различным</w:t>
      </w:r>
      <w:r w:rsidRPr="004B19AB">
        <w:rPr>
          <w:spacing w:val="-15"/>
          <w:sz w:val="24"/>
          <w:szCs w:val="24"/>
        </w:rPr>
        <w:t xml:space="preserve"> </w:t>
      </w:r>
      <w:r w:rsidRPr="004B19AB">
        <w:rPr>
          <w:sz w:val="24"/>
          <w:szCs w:val="24"/>
        </w:rPr>
        <w:t>профессиям.</w:t>
      </w:r>
    </w:p>
    <w:p w:rsidR="0003308B" w:rsidRPr="004B19AB" w:rsidRDefault="0003308B" w:rsidP="0003308B">
      <w:pPr>
        <w:autoSpaceDE w:val="0"/>
        <w:autoSpaceDN w:val="0"/>
        <w:sectPr w:rsidR="0003308B" w:rsidRPr="004B19AB" w:rsidSect="0003308B">
          <w:type w:val="continuous"/>
          <w:pgSz w:w="11910" w:h="16840"/>
          <w:pgMar w:top="180" w:right="440" w:bottom="1060" w:left="440" w:header="0" w:footer="799" w:gutter="0"/>
          <w:cols w:space="720"/>
        </w:sectPr>
      </w:pPr>
    </w:p>
    <w:p w:rsidR="0003308B" w:rsidRPr="004B19AB" w:rsidRDefault="0003308B" w:rsidP="0003308B">
      <w:pPr>
        <w:autoSpaceDE w:val="0"/>
        <w:autoSpaceDN w:val="0"/>
        <w:spacing w:before="75"/>
        <w:jc w:val="both"/>
        <w:rPr>
          <w:sz w:val="24"/>
          <w:szCs w:val="24"/>
        </w:rPr>
      </w:pPr>
      <w:r w:rsidRPr="004B19AB">
        <w:rPr>
          <w:w w:val="90"/>
          <w:sz w:val="24"/>
          <w:szCs w:val="24"/>
        </w:rPr>
        <w:lastRenderedPageBreak/>
        <w:t>Экологическое</w:t>
      </w:r>
      <w:r w:rsidRPr="004B19AB">
        <w:rPr>
          <w:spacing w:val="-5"/>
          <w:w w:val="90"/>
          <w:sz w:val="24"/>
          <w:szCs w:val="24"/>
        </w:rPr>
        <w:t xml:space="preserve"> </w:t>
      </w:r>
      <w:r w:rsidRPr="004B19AB">
        <w:rPr>
          <w:w w:val="90"/>
          <w:sz w:val="24"/>
          <w:szCs w:val="24"/>
        </w:rPr>
        <w:t>воспитание:</w:t>
      </w:r>
    </w:p>
    <w:p w:rsidR="0003308B" w:rsidRPr="004B19AB" w:rsidRDefault="0003308B" w:rsidP="00A3744D">
      <w:pPr>
        <w:numPr>
          <w:ilvl w:val="0"/>
          <w:numId w:val="315"/>
        </w:numPr>
        <w:tabs>
          <w:tab w:val="left" w:pos="1687"/>
        </w:tabs>
        <w:autoSpaceDE w:val="0"/>
        <w:autoSpaceDN w:val="0"/>
        <w:spacing w:before="72" w:line="237" w:lineRule="auto"/>
        <w:ind w:right="137" w:firstLine="0"/>
        <w:rPr>
          <w:sz w:val="24"/>
        </w:rPr>
      </w:pPr>
      <w:r w:rsidRPr="004B19AB">
        <w:rPr>
          <w:sz w:val="24"/>
        </w:rPr>
        <w:t>бережное</w:t>
      </w:r>
      <w:r w:rsidRPr="004B19AB">
        <w:rPr>
          <w:spacing w:val="1"/>
          <w:sz w:val="24"/>
        </w:rPr>
        <w:t xml:space="preserve"> </w:t>
      </w:r>
      <w:r w:rsidRPr="004B19AB">
        <w:rPr>
          <w:sz w:val="24"/>
        </w:rPr>
        <w:t>отношение</w:t>
      </w:r>
      <w:r w:rsidRPr="004B19AB">
        <w:rPr>
          <w:spacing w:val="1"/>
          <w:sz w:val="24"/>
        </w:rPr>
        <w:t xml:space="preserve"> </w:t>
      </w:r>
      <w:r w:rsidRPr="004B19AB">
        <w:rPr>
          <w:sz w:val="24"/>
        </w:rPr>
        <w:t>к</w:t>
      </w:r>
      <w:r w:rsidRPr="004B19AB">
        <w:rPr>
          <w:spacing w:val="1"/>
          <w:sz w:val="24"/>
        </w:rPr>
        <w:t xml:space="preserve"> </w:t>
      </w:r>
      <w:r w:rsidRPr="004B19AB">
        <w:rPr>
          <w:sz w:val="24"/>
        </w:rPr>
        <w:t>природе,</w:t>
      </w:r>
      <w:r w:rsidRPr="004B19AB">
        <w:rPr>
          <w:spacing w:val="1"/>
          <w:sz w:val="24"/>
        </w:rPr>
        <w:t xml:space="preserve"> </w:t>
      </w:r>
      <w:r w:rsidRPr="004B19AB">
        <w:rPr>
          <w:sz w:val="24"/>
        </w:rPr>
        <w:t>осознание</w:t>
      </w:r>
      <w:r w:rsidRPr="004B19AB">
        <w:rPr>
          <w:spacing w:val="1"/>
          <w:sz w:val="24"/>
        </w:rPr>
        <w:t xml:space="preserve"> </w:t>
      </w:r>
      <w:r w:rsidRPr="004B19AB">
        <w:rPr>
          <w:sz w:val="24"/>
        </w:rPr>
        <w:t>проблем</w:t>
      </w:r>
      <w:r w:rsidRPr="004B19AB">
        <w:rPr>
          <w:spacing w:val="1"/>
          <w:sz w:val="24"/>
        </w:rPr>
        <w:t xml:space="preserve"> </w:t>
      </w:r>
      <w:r w:rsidRPr="004B19AB">
        <w:rPr>
          <w:sz w:val="24"/>
        </w:rPr>
        <w:t>взаимоотношений</w:t>
      </w:r>
      <w:r w:rsidRPr="004B19AB">
        <w:rPr>
          <w:spacing w:val="1"/>
          <w:sz w:val="24"/>
        </w:rPr>
        <w:t xml:space="preserve"> </w:t>
      </w:r>
      <w:r w:rsidRPr="004B19AB">
        <w:rPr>
          <w:sz w:val="24"/>
        </w:rPr>
        <w:t>человека</w:t>
      </w:r>
      <w:r w:rsidRPr="004B19AB">
        <w:rPr>
          <w:spacing w:val="1"/>
          <w:sz w:val="24"/>
        </w:rPr>
        <w:t xml:space="preserve"> </w:t>
      </w:r>
      <w:r w:rsidRPr="004B19AB">
        <w:rPr>
          <w:sz w:val="24"/>
        </w:rPr>
        <w:t>и</w:t>
      </w:r>
      <w:r w:rsidRPr="004B19AB">
        <w:rPr>
          <w:spacing w:val="1"/>
          <w:sz w:val="24"/>
        </w:rPr>
        <w:t xml:space="preserve"> </w:t>
      </w:r>
      <w:r w:rsidRPr="004B19AB">
        <w:rPr>
          <w:w w:val="95"/>
          <w:sz w:val="24"/>
        </w:rPr>
        <w:t>ж</w:t>
      </w:r>
      <w:r w:rsidRPr="004B19AB">
        <w:rPr>
          <w:w w:val="95"/>
          <w:sz w:val="24"/>
        </w:rPr>
        <w:t>и</w:t>
      </w:r>
      <w:r w:rsidRPr="004B19AB">
        <w:rPr>
          <w:w w:val="95"/>
          <w:sz w:val="24"/>
        </w:rPr>
        <w:t>вотных,</w:t>
      </w:r>
      <w:r w:rsidRPr="004B19AB">
        <w:rPr>
          <w:spacing w:val="-10"/>
          <w:w w:val="95"/>
          <w:sz w:val="24"/>
        </w:rPr>
        <w:t xml:space="preserve"> </w:t>
      </w:r>
      <w:r w:rsidRPr="004B19AB">
        <w:rPr>
          <w:w w:val="95"/>
          <w:sz w:val="24"/>
        </w:rPr>
        <w:t>отражённых</w:t>
      </w:r>
      <w:r w:rsidRPr="004B19AB">
        <w:rPr>
          <w:spacing w:val="-6"/>
          <w:w w:val="95"/>
          <w:sz w:val="24"/>
        </w:rPr>
        <w:t xml:space="preserve"> </w:t>
      </w:r>
      <w:r w:rsidRPr="004B19AB">
        <w:rPr>
          <w:w w:val="95"/>
          <w:sz w:val="24"/>
        </w:rPr>
        <w:t>в</w:t>
      </w:r>
      <w:r w:rsidRPr="004B19AB">
        <w:rPr>
          <w:spacing w:val="-10"/>
          <w:w w:val="95"/>
          <w:sz w:val="24"/>
        </w:rPr>
        <w:t xml:space="preserve"> </w:t>
      </w:r>
      <w:r w:rsidRPr="004B19AB">
        <w:rPr>
          <w:w w:val="95"/>
          <w:sz w:val="24"/>
        </w:rPr>
        <w:t>литературных</w:t>
      </w:r>
      <w:r w:rsidRPr="004B19AB">
        <w:rPr>
          <w:spacing w:val="-12"/>
          <w:w w:val="95"/>
          <w:sz w:val="24"/>
        </w:rPr>
        <w:t xml:space="preserve"> </w:t>
      </w:r>
      <w:r w:rsidRPr="004B19AB">
        <w:rPr>
          <w:w w:val="95"/>
          <w:sz w:val="24"/>
        </w:rPr>
        <w:t>произведениях;</w:t>
      </w:r>
    </w:p>
    <w:p w:rsidR="0003308B" w:rsidRPr="004B19AB" w:rsidRDefault="0003308B" w:rsidP="00A3744D">
      <w:pPr>
        <w:numPr>
          <w:ilvl w:val="0"/>
          <w:numId w:val="315"/>
        </w:numPr>
        <w:tabs>
          <w:tab w:val="left" w:pos="1687"/>
        </w:tabs>
        <w:autoSpaceDE w:val="0"/>
        <w:autoSpaceDN w:val="0"/>
        <w:spacing w:before="3" w:line="242" w:lineRule="auto"/>
        <w:ind w:left="1259" w:right="5185" w:firstLine="141"/>
        <w:rPr>
          <w:sz w:val="24"/>
        </w:rPr>
      </w:pPr>
      <w:r w:rsidRPr="004B19AB">
        <w:rPr>
          <w:w w:val="95"/>
          <w:sz w:val="24"/>
        </w:rPr>
        <w:t>неприятие действий, приносящих ей вред.</w:t>
      </w:r>
      <w:r w:rsidRPr="004B19AB">
        <w:rPr>
          <w:spacing w:val="-54"/>
          <w:w w:val="95"/>
          <w:sz w:val="24"/>
        </w:rPr>
        <w:t xml:space="preserve"> </w:t>
      </w:r>
      <w:r w:rsidRPr="004B19AB">
        <w:rPr>
          <w:sz w:val="24"/>
        </w:rPr>
        <w:t>Ценности</w:t>
      </w:r>
      <w:r w:rsidRPr="004B19AB">
        <w:rPr>
          <w:spacing w:val="-11"/>
          <w:sz w:val="24"/>
        </w:rPr>
        <w:t xml:space="preserve"> </w:t>
      </w:r>
      <w:r w:rsidRPr="004B19AB">
        <w:rPr>
          <w:sz w:val="24"/>
        </w:rPr>
        <w:t>научного</w:t>
      </w:r>
      <w:r w:rsidRPr="004B19AB">
        <w:rPr>
          <w:spacing w:val="-10"/>
          <w:sz w:val="24"/>
        </w:rPr>
        <w:t xml:space="preserve"> </w:t>
      </w:r>
      <w:r w:rsidRPr="004B19AB">
        <w:rPr>
          <w:sz w:val="24"/>
        </w:rPr>
        <w:t>познания:</w:t>
      </w:r>
    </w:p>
    <w:p w:rsidR="0003308B" w:rsidRPr="004B19AB" w:rsidRDefault="0003308B" w:rsidP="0003308B">
      <w:pPr>
        <w:autoSpaceDE w:val="0"/>
        <w:autoSpaceDN w:val="0"/>
        <w:ind w:right="292"/>
        <w:jc w:val="both"/>
        <w:rPr>
          <w:sz w:val="24"/>
          <w:szCs w:val="24"/>
        </w:rPr>
      </w:pPr>
      <w:r w:rsidRPr="004B19AB">
        <w:rPr>
          <w:sz w:val="24"/>
          <w:szCs w:val="24"/>
        </w:rPr>
        <w:t>ориентация в деятельности на первоначальные представления о научной картине мира,</w:t>
      </w:r>
      <w:r w:rsidRPr="004B19AB">
        <w:rPr>
          <w:spacing w:val="1"/>
          <w:sz w:val="24"/>
          <w:szCs w:val="24"/>
        </w:rPr>
        <w:t xml:space="preserve"> </w:t>
      </w:r>
      <w:r w:rsidRPr="004B19AB">
        <w:rPr>
          <w:spacing w:val="-1"/>
          <w:sz w:val="24"/>
          <w:szCs w:val="24"/>
        </w:rPr>
        <w:t>понимание ва</w:t>
      </w:r>
      <w:r w:rsidRPr="004B19AB">
        <w:rPr>
          <w:spacing w:val="-1"/>
          <w:sz w:val="24"/>
          <w:szCs w:val="24"/>
        </w:rPr>
        <w:t>ж</w:t>
      </w:r>
      <w:r w:rsidRPr="004B19AB">
        <w:rPr>
          <w:spacing w:val="-1"/>
          <w:sz w:val="24"/>
          <w:szCs w:val="24"/>
        </w:rPr>
        <w:t xml:space="preserve">ности </w:t>
      </w:r>
      <w:r w:rsidRPr="004B19AB">
        <w:rPr>
          <w:sz w:val="24"/>
          <w:szCs w:val="24"/>
        </w:rPr>
        <w:t>слова как средства создания словесно-художественного образа, способа</w:t>
      </w:r>
      <w:r w:rsidRPr="004B19AB">
        <w:rPr>
          <w:spacing w:val="1"/>
          <w:sz w:val="24"/>
          <w:szCs w:val="24"/>
        </w:rPr>
        <w:t xml:space="preserve"> </w:t>
      </w:r>
      <w:r w:rsidRPr="004B19AB">
        <w:rPr>
          <w:sz w:val="24"/>
          <w:szCs w:val="24"/>
        </w:rPr>
        <w:t>выражения</w:t>
      </w:r>
      <w:r w:rsidRPr="004B19AB">
        <w:rPr>
          <w:spacing w:val="-15"/>
          <w:sz w:val="24"/>
          <w:szCs w:val="24"/>
        </w:rPr>
        <w:t xml:space="preserve"> </w:t>
      </w:r>
      <w:r w:rsidRPr="004B19AB">
        <w:rPr>
          <w:sz w:val="24"/>
          <w:szCs w:val="24"/>
        </w:rPr>
        <w:t>мыслей,</w:t>
      </w:r>
      <w:r w:rsidRPr="004B19AB">
        <w:rPr>
          <w:spacing w:val="-14"/>
          <w:sz w:val="24"/>
          <w:szCs w:val="24"/>
        </w:rPr>
        <w:t xml:space="preserve"> </w:t>
      </w:r>
      <w:r w:rsidRPr="004B19AB">
        <w:rPr>
          <w:sz w:val="24"/>
          <w:szCs w:val="24"/>
        </w:rPr>
        <w:t>чувств,</w:t>
      </w:r>
      <w:r w:rsidRPr="004B19AB">
        <w:rPr>
          <w:spacing w:val="-14"/>
          <w:sz w:val="24"/>
          <w:szCs w:val="24"/>
        </w:rPr>
        <w:t xml:space="preserve"> </w:t>
      </w:r>
      <w:r w:rsidRPr="004B19AB">
        <w:rPr>
          <w:sz w:val="24"/>
          <w:szCs w:val="24"/>
        </w:rPr>
        <w:t>идей</w:t>
      </w:r>
      <w:r w:rsidRPr="004B19AB">
        <w:rPr>
          <w:spacing w:val="-14"/>
          <w:sz w:val="24"/>
          <w:szCs w:val="24"/>
        </w:rPr>
        <w:t xml:space="preserve"> </w:t>
      </w:r>
      <w:r w:rsidRPr="004B19AB">
        <w:rPr>
          <w:sz w:val="24"/>
          <w:szCs w:val="24"/>
        </w:rPr>
        <w:t>автора;</w:t>
      </w:r>
    </w:p>
    <w:p w:rsidR="0003308B" w:rsidRPr="004B19AB" w:rsidRDefault="0003308B" w:rsidP="00A3744D">
      <w:pPr>
        <w:numPr>
          <w:ilvl w:val="0"/>
          <w:numId w:val="314"/>
        </w:numPr>
        <w:tabs>
          <w:tab w:val="left" w:pos="1687"/>
        </w:tabs>
        <w:autoSpaceDE w:val="0"/>
        <w:autoSpaceDN w:val="0"/>
        <w:spacing w:before="7" w:line="237" w:lineRule="auto"/>
        <w:ind w:right="138"/>
        <w:rPr>
          <w:sz w:val="24"/>
        </w:rPr>
      </w:pPr>
      <w:r w:rsidRPr="004B19AB">
        <w:rPr>
          <w:sz w:val="24"/>
        </w:rPr>
        <w:t>овладение смысловым чтением для решения различного уровня учебных и жизненных</w:t>
      </w:r>
      <w:r w:rsidRPr="004B19AB">
        <w:rPr>
          <w:spacing w:val="1"/>
          <w:sz w:val="24"/>
        </w:rPr>
        <w:t xml:space="preserve"> </w:t>
      </w:r>
      <w:r w:rsidRPr="004B19AB">
        <w:rPr>
          <w:sz w:val="24"/>
        </w:rPr>
        <w:t>задач;</w:t>
      </w:r>
    </w:p>
    <w:p w:rsidR="0003308B" w:rsidRPr="004B19AB" w:rsidRDefault="0003308B" w:rsidP="00A3744D">
      <w:pPr>
        <w:numPr>
          <w:ilvl w:val="0"/>
          <w:numId w:val="314"/>
        </w:numPr>
        <w:tabs>
          <w:tab w:val="left" w:pos="1687"/>
        </w:tabs>
        <w:autoSpaceDE w:val="0"/>
        <w:autoSpaceDN w:val="0"/>
        <w:spacing w:before="3"/>
        <w:ind w:right="136"/>
        <w:rPr>
          <w:sz w:val="24"/>
        </w:rPr>
      </w:pPr>
      <w:r w:rsidRPr="004B19AB">
        <w:rPr>
          <w:sz w:val="24"/>
        </w:rPr>
        <w:t>потребность в самостоятельной читательской</w:t>
      </w:r>
      <w:r w:rsidRPr="004B19AB">
        <w:rPr>
          <w:spacing w:val="1"/>
          <w:sz w:val="24"/>
        </w:rPr>
        <w:t xml:space="preserve"> </w:t>
      </w:r>
      <w:r w:rsidRPr="004B19AB">
        <w:rPr>
          <w:sz w:val="24"/>
        </w:rPr>
        <w:t>деятельности, саморазвитии средствами</w:t>
      </w:r>
      <w:r w:rsidRPr="004B19AB">
        <w:rPr>
          <w:spacing w:val="1"/>
          <w:sz w:val="24"/>
        </w:rPr>
        <w:t xml:space="preserve"> </w:t>
      </w:r>
      <w:r w:rsidRPr="004B19AB">
        <w:rPr>
          <w:sz w:val="24"/>
        </w:rPr>
        <w:t>литературы,</w:t>
      </w:r>
      <w:r w:rsidRPr="004B19AB">
        <w:rPr>
          <w:spacing w:val="1"/>
          <w:sz w:val="24"/>
        </w:rPr>
        <w:t xml:space="preserve"> </w:t>
      </w:r>
      <w:r w:rsidRPr="004B19AB">
        <w:rPr>
          <w:sz w:val="24"/>
        </w:rPr>
        <w:t>развитие</w:t>
      </w:r>
      <w:r w:rsidRPr="004B19AB">
        <w:rPr>
          <w:spacing w:val="1"/>
          <w:sz w:val="24"/>
        </w:rPr>
        <w:t xml:space="preserve"> </w:t>
      </w:r>
      <w:r w:rsidRPr="004B19AB">
        <w:rPr>
          <w:sz w:val="24"/>
        </w:rPr>
        <w:t>познавательного</w:t>
      </w:r>
      <w:r w:rsidRPr="004B19AB">
        <w:rPr>
          <w:spacing w:val="1"/>
          <w:sz w:val="24"/>
        </w:rPr>
        <w:t xml:space="preserve"> </w:t>
      </w:r>
      <w:r w:rsidRPr="004B19AB">
        <w:rPr>
          <w:sz w:val="24"/>
        </w:rPr>
        <w:t>интереса,</w:t>
      </w:r>
      <w:r w:rsidRPr="004B19AB">
        <w:rPr>
          <w:spacing w:val="1"/>
          <w:sz w:val="24"/>
        </w:rPr>
        <w:t xml:space="preserve"> </w:t>
      </w:r>
      <w:r w:rsidRPr="004B19AB">
        <w:rPr>
          <w:sz w:val="24"/>
        </w:rPr>
        <w:t>активности,</w:t>
      </w:r>
      <w:r w:rsidRPr="004B19AB">
        <w:rPr>
          <w:spacing w:val="1"/>
          <w:sz w:val="24"/>
        </w:rPr>
        <w:t xml:space="preserve"> </w:t>
      </w:r>
      <w:r w:rsidRPr="004B19AB">
        <w:rPr>
          <w:sz w:val="24"/>
        </w:rPr>
        <w:t>инициативности,</w:t>
      </w:r>
      <w:r w:rsidRPr="004B19AB">
        <w:rPr>
          <w:spacing w:val="1"/>
          <w:sz w:val="24"/>
        </w:rPr>
        <w:t xml:space="preserve"> </w:t>
      </w:r>
      <w:r w:rsidRPr="004B19AB">
        <w:rPr>
          <w:sz w:val="24"/>
        </w:rPr>
        <w:t>любозн</w:t>
      </w:r>
      <w:r w:rsidRPr="004B19AB">
        <w:rPr>
          <w:sz w:val="24"/>
        </w:rPr>
        <w:t>а</w:t>
      </w:r>
      <w:r w:rsidRPr="004B19AB">
        <w:rPr>
          <w:sz w:val="24"/>
        </w:rPr>
        <w:t>тельности</w:t>
      </w:r>
      <w:r w:rsidRPr="004B19AB">
        <w:rPr>
          <w:spacing w:val="1"/>
          <w:sz w:val="24"/>
        </w:rPr>
        <w:t xml:space="preserve"> </w:t>
      </w:r>
      <w:r w:rsidRPr="004B19AB">
        <w:rPr>
          <w:sz w:val="24"/>
        </w:rPr>
        <w:t>и</w:t>
      </w:r>
      <w:r w:rsidRPr="004B19AB">
        <w:rPr>
          <w:spacing w:val="1"/>
          <w:sz w:val="24"/>
        </w:rPr>
        <w:t xml:space="preserve"> </w:t>
      </w:r>
      <w:r w:rsidRPr="004B19AB">
        <w:rPr>
          <w:sz w:val="24"/>
        </w:rPr>
        <w:t>самостоятельности</w:t>
      </w:r>
      <w:r w:rsidRPr="004B19AB">
        <w:rPr>
          <w:spacing w:val="1"/>
          <w:sz w:val="24"/>
        </w:rPr>
        <w:t xml:space="preserve"> </w:t>
      </w:r>
      <w:r w:rsidRPr="004B19AB">
        <w:rPr>
          <w:sz w:val="24"/>
        </w:rPr>
        <w:t>в</w:t>
      </w:r>
      <w:r w:rsidRPr="004B19AB">
        <w:rPr>
          <w:spacing w:val="1"/>
          <w:sz w:val="24"/>
        </w:rPr>
        <w:t xml:space="preserve"> </w:t>
      </w:r>
      <w:r w:rsidRPr="004B19AB">
        <w:rPr>
          <w:sz w:val="24"/>
        </w:rPr>
        <w:t>познании</w:t>
      </w:r>
      <w:r w:rsidRPr="004B19AB">
        <w:rPr>
          <w:spacing w:val="1"/>
          <w:sz w:val="24"/>
        </w:rPr>
        <w:t xml:space="preserve"> </w:t>
      </w:r>
      <w:r w:rsidRPr="004B19AB">
        <w:rPr>
          <w:sz w:val="24"/>
        </w:rPr>
        <w:t>произведений</w:t>
      </w:r>
      <w:r w:rsidRPr="004B19AB">
        <w:rPr>
          <w:spacing w:val="1"/>
          <w:sz w:val="24"/>
        </w:rPr>
        <w:t xml:space="preserve"> </w:t>
      </w:r>
      <w:r w:rsidRPr="004B19AB">
        <w:rPr>
          <w:sz w:val="24"/>
        </w:rPr>
        <w:t>фольклора</w:t>
      </w:r>
      <w:r w:rsidRPr="004B19AB">
        <w:rPr>
          <w:spacing w:val="1"/>
          <w:sz w:val="24"/>
        </w:rPr>
        <w:t xml:space="preserve"> </w:t>
      </w:r>
      <w:r w:rsidRPr="004B19AB">
        <w:rPr>
          <w:sz w:val="24"/>
        </w:rPr>
        <w:t>и</w:t>
      </w:r>
      <w:r w:rsidRPr="004B19AB">
        <w:rPr>
          <w:spacing w:val="1"/>
          <w:sz w:val="24"/>
        </w:rPr>
        <w:t xml:space="preserve"> </w:t>
      </w:r>
      <w:r w:rsidRPr="004B19AB">
        <w:rPr>
          <w:sz w:val="24"/>
        </w:rPr>
        <w:t>художественной</w:t>
      </w:r>
      <w:r w:rsidRPr="004B19AB">
        <w:rPr>
          <w:spacing w:val="-10"/>
          <w:sz w:val="24"/>
        </w:rPr>
        <w:t xml:space="preserve"> </w:t>
      </w:r>
      <w:r w:rsidRPr="004B19AB">
        <w:rPr>
          <w:sz w:val="24"/>
        </w:rPr>
        <w:t>литературы,</w:t>
      </w:r>
      <w:r w:rsidRPr="004B19AB">
        <w:rPr>
          <w:spacing w:val="-10"/>
          <w:sz w:val="24"/>
        </w:rPr>
        <w:t xml:space="preserve"> </w:t>
      </w:r>
      <w:r w:rsidRPr="004B19AB">
        <w:rPr>
          <w:sz w:val="24"/>
        </w:rPr>
        <w:t>творчества</w:t>
      </w:r>
      <w:r w:rsidRPr="004B19AB">
        <w:rPr>
          <w:spacing w:val="-10"/>
          <w:sz w:val="24"/>
        </w:rPr>
        <w:t xml:space="preserve"> </w:t>
      </w:r>
      <w:r w:rsidRPr="004B19AB">
        <w:rPr>
          <w:sz w:val="24"/>
        </w:rPr>
        <w:t>писателей.</w:t>
      </w:r>
    </w:p>
    <w:p w:rsidR="0003308B" w:rsidRPr="004B19AB" w:rsidRDefault="0003308B" w:rsidP="0003308B">
      <w:pPr>
        <w:autoSpaceDE w:val="0"/>
        <w:autoSpaceDN w:val="0"/>
        <w:jc w:val="both"/>
        <w:rPr>
          <w:sz w:val="24"/>
          <w:szCs w:val="24"/>
        </w:rPr>
      </w:pPr>
      <w:r w:rsidRPr="004B19AB">
        <w:rPr>
          <w:sz w:val="24"/>
          <w:szCs w:val="24"/>
        </w:rPr>
        <w:t>МЕТАПРЕДМЕТНЫЕ</w:t>
      </w:r>
      <w:r w:rsidRPr="004B19AB">
        <w:rPr>
          <w:spacing w:val="-6"/>
          <w:sz w:val="24"/>
          <w:szCs w:val="24"/>
        </w:rPr>
        <w:t xml:space="preserve"> </w:t>
      </w:r>
      <w:r w:rsidRPr="004B19AB">
        <w:rPr>
          <w:sz w:val="24"/>
          <w:szCs w:val="24"/>
        </w:rPr>
        <w:t>РЕЗУЛЬТАТЫ</w:t>
      </w:r>
    </w:p>
    <w:p w:rsidR="0003308B" w:rsidRPr="004B19AB" w:rsidRDefault="0003308B" w:rsidP="0003308B">
      <w:pPr>
        <w:autoSpaceDE w:val="0"/>
        <w:autoSpaceDN w:val="0"/>
        <w:spacing w:before="70" w:line="237" w:lineRule="auto"/>
        <w:ind w:right="138"/>
        <w:jc w:val="both"/>
        <w:rPr>
          <w:sz w:val="24"/>
          <w:szCs w:val="24"/>
        </w:rPr>
      </w:pPr>
      <w:r w:rsidRPr="004B19AB">
        <w:rPr>
          <w:sz w:val="24"/>
          <w:szCs w:val="24"/>
        </w:rPr>
        <w:t>В результате изучения предмета «Литературное чтение» в начальной школе у обучающихся</w:t>
      </w:r>
      <w:r w:rsidRPr="004B19AB">
        <w:rPr>
          <w:spacing w:val="1"/>
          <w:sz w:val="24"/>
          <w:szCs w:val="24"/>
        </w:rPr>
        <w:t xml:space="preserve"> </w:t>
      </w:r>
      <w:r w:rsidRPr="004B19AB">
        <w:rPr>
          <w:w w:val="95"/>
          <w:sz w:val="24"/>
          <w:szCs w:val="24"/>
        </w:rPr>
        <w:t>будут</w:t>
      </w:r>
      <w:r w:rsidRPr="004B19AB">
        <w:rPr>
          <w:spacing w:val="6"/>
          <w:w w:val="95"/>
          <w:sz w:val="24"/>
          <w:szCs w:val="24"/>
        </w:rPr>
        <w:t xml:space="preserve"> </w:t>
      </w:r>
      <w:r w:rsidRPr="004B19AB">
        <w:rPr>
          <w:w w:val="95"/>
          <w:sz w:val="24"/>
          <w:szCs w:val="24"/>
        </w:rPr>
        <w:t>сфо</w:t>
      </w:r>
      <w:r w:rsidRPr="004B19AB">
        <w:rPr>
          <w:w w:val="95"/>
          <w:sz w:val="24"/>
          <w:szCs w:val="24"/>
        </w:rPr>
        <w:t>р</w:t>
      </w:r>
      <w:r w:rsidRPr="004B19AB">
        <w:rPr>
          <w:w w:val="95"/>
          <w:sz w:val="24"/>
          <w:szCs w:val="24"/>
        </w:rPr>
        <w:t>мированы</w:t>
      </w:r>
      <w:r w:rsidRPr="004B19AB">
        <w:rPr>
          <w:spacing w:val="6"/>
          <w:w w:val="95"/>
          <w:sz w:val="24"/>
          <w:szCs w:val="24"/>
        </w:rPr>
        <w:t xml:space="preserve"> </w:t>
      </w:r>
      <w:r w:rsidRPr="004B19AB">
        <w:rPr>
          <w:b/>
          <w:w w:val="95"/>
          <w:sz w:val="24"/>
          <w:szCs w:val="24"/>
        </w:rPr>
        <w:t>познавательные</w:t>
      </w:r>
      <w:r w:rsidRPr="004B19AB">
        <w:rPr>
          <w:b/>
          <w:spacing w:val="-11"/>
          <w:w w:val="95"/>
          <w:sz w:val="24"/>
          <w:szCs w:val="24"/>
        </w:rPr>
        <w:t xml:space="preserve"> </w:t>
      </w:r>
      <w:r w:rsidRPr="004B19AB">
        <w:rPr>
          <w:w w:val="95"/>
          <w:sz w:val="24"/>
          <w:szCs w:val="24"/>
        </w:rPr>
        <w:t>универсальные</w:t>
      </w:r>
      <w:r w:rsidRPr="004B19AB">
        <w:rPr>
          <w:spacing w:val="-11"/>
          <w:w w:val="95"/>
          <w:sz w:val="24"/>
          <w:szCs w:val="24"/>
        </w:rPr>
        <w:t xml:space="preserve"> </w:t>
      </w:r>
      <w:r w:rsidRPr="004B19AB">
        <w:rPr>
          <w:w w:val="95"/>
          <w:sz w:val="24"/>
          <w:szCs w:val="24"/>
        </w:rPr>
        <w:t>учебные</w:t>
      </w:r>
      <w:r w:rsidRPr="004B19AB">
        <w:rPr>
          <w:spacing w:val="-10"/>
          <w:w w:val="95"/>
          <w:sz w:val="24"/>
          <w:szCs w:val="24"/>
        </w:rPr>
        <w:t xml:space="preserve"> </w:t>
      </w:r>
      <w:r w:rsidRPr="004B19AB">
        <w:rPr>
          <w:w w:val="95"/>
          <w:sz w:val="24"/>
          <w:szCs w:val="24"/>
        </w:rPr>
        <w:t>действия:</w:t>
      </w:r>
    </w:p>
    <w:p w:rsidR="0003308B" w:rsidRPr="004B19AB" w:rsidRDefault="0003308B" w:rsidP="0003308B">
      <w:pPr>
        <w:autoSpaceDE w:val="0"/>
        <w:autoSpaceDN w:val="0"/>
        <w:spacing w:before="1"/>
        <w:jc w:val="both"/>
        <w:rPr>
          <w:i/>
          <w:sz w:val="24"/>
        </w:rPr>
      </w:pPr>
      <w:r w:rsidRPr="004B19AB">
        <w:rPr>
          <w:i/>
          <w:sz w:val="24"/>
        </w:rPr>
        <w:t>базовые</w:t>
      </w:r>
      <w:r w:rsidRPr="004B19AB">
        <w:rPr>
          <w:i/>
          <w:spacing w:val="-13"/>
          <w:sz w:val="24"/>
        </w:rPr>
        <w:t xml:space="preserve"> </w:t>
      </w:r>
      <w:r w:rsidRPr="004B19AB">
        <w:rPr>
          <w:i/>
          <w:sz w:val="24"/>
        </w:rPr>
        <w:t>логические</w:t>
      </w:r>
      <w:r w:rsidRPr="004B19AB">
        <w:rPr>
          <w:i/>
          <w:spacing w:val="-9"/>
          <w:sz w:val="24"/>
        </w:rPr>
        <w:t xml:space="preserve"> </w:t>
      </w:r>
      <w:r w:rsidRPr="004B19AB">
        <w:rPr>
          <w:i/>
          <w:sz w:val="24"/>
        </w:rPr>
        <w:t>действия:</w:t>
      </w:r>
    </w:p>
    <w:p w:rsidR="0003308B" w:rsidRPr="004B19AB" w:rsidRDefault="0003308B" w:rsidP="00A3744D">
      <w:pPr>
        <w:numPr>
          <w:ilvl w:val="0"/>
          <w:numId w:val="313"/>
        </w:numPr>
        <w:tabs>
          <w:tab w:val="left" w:pos="1687"/>
        </w:tabs>
        <w:autoSpaceDE w:val="0"/>
        <w:autoSpaceDN w:val="0"/>
        <w:spacing w:before="10" w:line="237" w:lineRule="auto"/>
        <w:ind w:right="137"/>
        <w:rPr>
          <w:sz w:val="24"/>
        </w:rPr>
      </w:pPr>
      <w:r w:rsidRPr="004B19AB">
        <w:rPr>
          <w:w w:val="95"/>
          <w:sz w:val="24"/>
        </w:rPr>
        <w:t>сравнивать произведения по теме, главной мысли (морали),жанру соотносить произведение и</w:t>
      </w:r>
      <w:r w:rsidRPr="004B19AB">
        <w:rPr>
          <w:spacing w:val="-54"/>
          <w:w w:val="95"/>
          <w:sz w:val="24"/>
        </w:rPr>
        <w:t xml:space="preserve"> </w:t>
      </w:r>
      <w:r w:rsidRPr="004B19AB">
        <w:rPr>
          <w:w w:val="95"/>
          <w:sz w:val="24"/>
        </w:rPr>
        <w:t>его</w:t>
      </w:r>
      <w:r w:rsidRPr="004B19AB">
        <w:rPr>
          <w:spacing w:val="-6"/>
          <w:w w:val="95"/>
          <w:sz w:val="24"/>
        </w:rPr>
        <w:t xml:space="preserve"> </w:t>
      </w:r>
      <w:r w:rsidRPr="004B19AB">
        <w:rPr>
          <w:w w:val="95"/>
          <w:sz w:val="24"/>
        </w:rPr>
        <w:t>автора,</w:t>
      </w:r>
      <w:r w:rsidRPr="004B19AB">
        <w:rPr>
          <w:spacing w:val="-3"/>
          <w:w w:val="95"/>
          <w:sz w:val="24"/>
        </w:rPr>
        <w:t xml:space="preserve"> </w:t>
      </w:r>
      <w:r w:rsidRPr="004B19AB">
        <w:rPr>
          <w:w w:val="95"/>
          <w:sz w:val="24"/>
        </w:rPr>
        <w:t>устанавливать</w:t>
      </w:r>
      <w:r w:rsidRPr="004B19AB">
        <w:rPr>
          <w:spacing w:val="-4"/>
          <w:w w:val="95"/>
          <w:sz w:val="24"/>
        </w:rPr>
        <w:t xml:space="preserve"> </w:t>
      </w:r>
      <w:r w:rsidRPr="004B19AB">
        <w:rPr>
          <w:w w:val="95"/>
          <w:sz w:val="24"/>
        </w:rPr>
        <w:t>основания</w:t>
      </w:r>
      <w:r w:rsidRPr="004B19AB">
        <w:rPr>
          <w:spacing w:val="-6"/>
          <w:w w:val="95"/>
          <w:sz w:val="24"/>
        </w:rPr>
        <w:t xml:space="preserve"> </w:t>
      </w:r>
      <w:r w:rsidRPr="004B19AB">
        <w:rPr>
          <w:w w:val="95"/>
          <w:sz w:val="24"/>
        </w:rPr>
        <w:t>для</w:t>
      </w:r>
      <w:r w:rsidRPr="004B19AB">
        <w:rPr>
          <w:spacing w:val="-7"/>
          <w:w w:val="95"/>
          <w:sz w:val="24"/>
        </w:rPr>
        <w:t xml:space="preserve"> </w:t>
      </w:r>
      <w:r w:rsidRPr="004B19AB">
        <w:rPr>
          <w:w w:val="95"/>
          <w:sz w:val="24"/>
        </w:rPr>
        <w:t>сравнения</w:t>
      </w:r>
      <w:r w:rsidRPr="004B19AB">
        <w:rPr>
          <w:spacing w:val="-7"/>
          <w:w w:val="95"/>
          <w:sz w:val="24"/>
        </w:rPr>
        <w:t xml:space="preserve"> </w:t>
      </w:r>
      <w:r w:rsidRPr="004B19AB">
        <w:rPr>
          <w:w w:val="95"/>
          <w:sz w:val="24"/>
        </w:rPr>
        <w:t>произведений,</w:t>
      </w:r>
      <w:r w:rsidRPr="004B19AB">
        <w:rPr>
          <w:spacing w:val="-6"/>
          <w:w w:val="95"/>
          <w:sz w:val="24"/>
        </w:rPr>
        <w:t xml:space="preserve"> </w:t>
      </w:r>
      <w:r w:rsidRPr="004B19AB">
        <w:rPr>
          <w:w w:val="95"/>
          <w:sz w:val="24"/>
        </w:rPr>
        <w:t>устанавливать</w:t>
      </w:r>
      <w:r w:rsidRPr="004B19AB">
        <w:rPr>
          <w:spacing w:val="-9"/>
          <w:w w:val="95"/>
          <w:sz w:val="24"/>
        </w:rPr>
        <w:t xml:space="preserve"> </w:t>
      </w:r>
      <w:r w:rsidRPr="004B19AB">
        <w:rPr>
          <w:w w:val="95"/>
          <w:sz w:val="24"/>
        </w:rPr>
        <w:t>аналогии;</w:t>
      </w:r>
    </w:p>
    <w:p w:rsidR="0003308B" w:rsidRPr="004B19AB" w:rsidRDefault="0003308B" w:rsidP="00A3744D">
      <w:pPr>
        <w:numPr>
          <w:ilvl w:val="0"/>
          <w:numId w:val="313"/>
        </w:numPr>
        <w:tabs>
          <w:tab w:val="left" w:pos="1687"/>
        </w:tabs>
        <w:autoSpaceDE w:val="0"/>
        <w:autoSpaceDN w:val="0"/>
        <w:spacing w:before="3"/>
        <w:rPr>
          <w:sz w:val="24"/>
        </w:rPr>
      </w:pPr>
      <w:r w:rsidRPr="004B19AB">
        <w:rPr>
          <w:sz w:val="24"/>
        </w:rPr>
        <w:t>объединять</w:t>
      </w:r>
      <w:r w:rsidRPr="004B19AB">
        <w:rPr>
          <w:spacing w:val="-5"/>
          <w:sz w:val="24"/>
        </w:rPr>
        <w:t xml:space="preserve"> </w:t>
      </w:r>
      <w:r w:rsidRPr="004B19AB">
        <w:rPr>
          <w:sz w:val="24"/>
        </w:rPr>
        <w:t>произведения</w:t>
      </w:r>
      <w:r w:rsidRPr="004B19AB">
        <w:rPr>
          <w:spacing w:val="-4"/>
          <w:sz w:val="24"/>
        </w:rPr>
        <w:t xml:space="preserve"> </w:t>
      </w:r>
      <w:r w:rsidRPr="004B19AB">
        <w:rPr>
          <w:sz w:val="24"/>
        </w:rPr>
        <w:t>по</w:t>
      </w:r>
      <w:r w:rsidRPr="004B19AB">
        <w:rPr>
          <w:spacing w:val="-5"/>
          <w:sz w:val="24"/>
        </w:rPr>
        <w:t xml:space="preserve"> </w:t>
      </w:r>
      <w:r w:rsidRPr="004B19AB">
        <w:rPr>
          <w:sz w:val="24"/>
        </w:rPr>
        <w:t>жанру,</w:t>
      </w:r>
      <w:r w:rsidRPr="004B19AB">
        <w:rPr>
          <w:spacing w:val="-4"/>
          <w:sz w:val="24"/>
        </w:rPr>
        <w:t xml:space="preserve"> </w:t>
      </w:r>
      <w:r w:rsidRPr="004B19AB">
        <w:rPr>
          <w:sz w:val="24"/>
        </w:rPr>
        <w:t>авторской</w:t>
      </w:r>
      <w:r w:rsidRPr="004B19AB">
        <w:rPr>
          <w:spacing w:val="-5"/>
          <w:sz w:val="24"/>
        </w:rPr>
        <w:t xml:space="preserve"> </w:t>
      </w:r>
      <w:r w:rsidRPr="004B19AB">
        <w:rPr>
          <w:sz w:val="24"/>
        </w:rPr>
        <w:t>принадлежности;</w:t>
      </w:r>
    </w:p>
    <w:p w:rsidR="0003308B" w:rsidRPr="004B19AB" w:rsidRDefault="0003308B" w:rsidP="00A3744D">
      <w:pPr>
        <w:numPr>
          <w:ilvl w:val="0"/>
          <w:numId w:val="313"/>
        </w:numPr>
        <w:tabs>
          <w:tab w:val="left" w:pos="1687"/>
        </w:tabs>
        <w:autoSpaceDE w:val="0"/>
        <w:autoSpaceDN w:val="0"/>
        <w:ind w:right="138"/>
        <w:rPr>
          <w:sz w:val="24"/>
        </w:rPr>
      </w:pPr>
      <w:r w:rsidRPr="004B19AB">
        <w:rPr>
          <w:sz w:val="24"/>
        </w:rPr>
        <w:t>определять существенный признак для классификации, классифицировать произведения</w:t>
      </w:r>
      <w:r w:rsidRPr="004B19AB">
        <w:rPr>
          <w:spacing w:val="1"/>
          <w:sz w:val="24"/>
        </w:rPr>
        <w:t xml:space="preserve"> </w:t>
      </w:r>
      <w:r w:rsidRPr="004B19AB">
        <w:rPr>
          <w:sz w:val="24"/>
        </w:rPr>
        <w:t>по</w:t>
      </w:r>
      <w:r w:rsidRPr="004B19AB">
        <w:rPr>
          <w:spacing w:val="-6"/>
          <w:sz w:val="24"/>
        </w:rPr>
        <w:t xml:space="preserve"> </w:t>
      </w:r>
      <w:r w:rsidRPr="004B19AB">
        <w:rPr>
          <w:sz w:val="24"/>
        </w:rPr>
        <w:t>темам,</w:t>
      </w:r>
      <w:r w:rsidRPr="004B19AB">
        <w:rPr>
          <w:spacing w:val="-6"/>
          <w:sz w:val="24"/>
        </w:rPr>
        <w:t xml:space="preserve"> </w:t>
      </w:r>
      <w:r w:rsidRPr="004B19AB">
        <w:rPr>
          <w:sz w:val="24"/>
        </w:rPr>
        <w:t>жанрам</w:t>
      </w:r>
      <w:r w:rsidRPr="004B19AB">
        <w:rPr>
          <w:spacing w:val="-4"/>
          <w:sz w:val="24"/>
        </w:rPr>
        <w:t xml:space="preserve"> </w:t>
      </w:r>
      <w:r w:rsidRPr="004B19AB">
        <w:rPr>
          <w:sz w:val="24"/>
        </w:rPr>
        <w:t>и</w:t>
      </w:r>
      <w:r w:rsidRPr="004B19AB">
        <w:rPr>
          <w:spacing w:val="-6"/>
          <w:sz w:val="24"/>
        </w:rPr>
        <w:t xml:space="preserve"> </w:t>
      </w:r>
      <w:r w:rsidRPr="004B19AB">
        <w:rPr>
          <w:sz w:val="24"/>
        </w:rPr>
        <w:t>видам;</w:t>
      </w:r>
    </w:p>
    <w:p w:rsidR="0003308B" w:rsidRPr="004B19AB" w:rsidRDefault="0003308B" w:rsidP="00A3744D">
      <w:pPr>
        <w:numPr>
          <w:ilvl w:val="0"/>
          <w:numId w:val="313"/>
        </w:numPr>
        <w:tabs>
          <w:tab w:val="left" w:pos="1687"/>
        </w:tabs>
        <w:autoSpaceDE w:val="0"/>
        <w:autoSpaceDN w:val="0"/>
        <w:spacing w:before="3"/>
        <w:ind w:right="135"/>
        <w:rPr>
          <w:sz w:val="24"/>
        </w:rPr>
      </w:pPr>
      <w:r w:rsidRPr="004B19AB">
        <w:rPr>
          <w:sz w:val="24"/>
        </w:rPr>
        <w:t>находить</w:t>
      </w:r>
      <w:r w:rsidRPr="004B19AB">
        <w:rPr>
          <w:spacing w:val="1"/>
          <w:sz w:val="24"/>
        </w:rPr>
        <w:t xml:space="preserve"> </w:t>
      </w:r>
      <w:r w:rsidRPr="004B19AB">
        <w:rPr>
          <w:sz w:val="24"/>
        </w:rPr>
        <w:t>закономерности</w:t>
      </w:r>
      <w:r w:rsidRPr="004B19AB">
        <w:rPr>
          <w:spacing w:val="1"/>
          <w:sz w:val="24"/>
        </w:rPr>
        <w:t xml:space="preserve"> </w:t>
      </w:r>
      <w:r w:rsidRPr="004B19AB">
        <w:rPr>
          <w:sz w:val="24"/>
        </w:rPr>
        <w:t>и</w:t>
      </w:r>
      <w:r w:rsidRPr="004B19AB">
        <w:rPr>
          <w:spacing w:val="1"/>
          <w:sz w:val="24"/>
        </w:rPr>
        <w:t xml:space="preserve"> </w:t>
      </w:r>
      <w:r w:rsidRPr="004B19AB">
        <w:rPr>
          <w:sz w:val="24"/>
        </w:rPr>
        <w:t>противоречия</w:t>
      </w:r>
      <w:r w:rsidRPr="004B19AB">
        <w:rPr>
          <w:spacing w:val="1"/>
          <w:sz w:val="24"/>
        </w:rPr>
        <w:t xml:space="preserve"> </w:t>
      </w:r>
      <w:r w:rsidRPr="004B19AB">
        <w:rPr>
          <w:sz w:val="24"/>
        </w:rPr>
        <w:t>при</w:t>
      </w:r>
      <w:r w:rsidRPr="004B19AB">
        <w:rPr>
          <w:spacing w:val="1"/>
          <w:sz w:val="24"/>
        </w:rPr>
        <w:t xml:space="preserve"> </w:t>
      </w:r>
      <w:r w:rsidRPr="004B19AB">
        <w:rPr>
          <w:sz w:val="24"/>
        </w:rPr>
        <w:t>анализе</w:t>
      </w:r>
      <w:r w:rsidRPr="004B19AB">
        <w:rPr>
          <w:spacing w:val="1"/>
          <w:sz w:val="24"/>
        </w:rPr>
        <w:t xml:space="preserve"> </w:t>
      </w:r>
      <w:r w:rsidRPr="004B19AB">
        <w:rPr>
          <w:sz w:val="24"/>
        </w:rPr>
        <w:t>сюжета</w:t>
      </w:r>
      <w:r w:rsidRPr="004B19AB">
        <w:rPr>
          <w:spacing w:val="1"/>
          <w:sz w:val="24"/>
        </w:rPr>
        <w:t xml:space="preserve"> </w:t>
      </w:r>
      <w:r w:rsidRPr="004B19AB">
        <w:rPr>
          <w:sz w:val="24"/>
        </w:rPr>
        <w:t>(композиции),</w:t>
      </w:r>
      <w:r w:rsidRPr="004B19AB">
        <w:rPr>
          <w:spacing w:val="1"/>
          <w:sz w:val="24"/>
        </w:rPr>
        <w:t xml:space="preserve"> </w:t>
      </w:r>
      <w:r w:rsidRPr="004B19AB">
        <w:rPr>
          <w:sz w:val="24"/>
        </w:rPr>
        <w:t>восстана</w:t>
      </w:r>
      <w:r w:rsidRPr="004B19AB">
        <w:rPr>
          <w:sz w:val="24"/>
        </w:rPr>
        <w:t>в</w:t>
      </w:r>
      <w:r w:rsidRPr="004B19AB">
        <w:rPr>
          <w:sz w:val="24"/>
        </w:rPr>
        <w:t>ливать</w:t>
      </w:r>
      <w:r w:rsidRPr="004B19AB">
        <w:rPr>
          <w:spacing w:val="1"/>
          <w:sz w:val="24"/>
        </w:rPr>
        <w:t xml:space="preserve"> </w:t>
      </w:r>
      <w:r w:rsidRPr="004B19AB">
        <w:rPr>
          <w:sz w:val="24"/>
        </w:rPr>
        <w:t>нарушенную</w:t>
      </w:r>
      <w:r w:rsidRPr="004B19AB">
        <w:rPr>
          <w:spacing w:val="1"/>
          <w:sz w:val="24"/>
        </w:rPr>
        <w:t xml:space="preserve"> </w:t>
      </w:r>
      <w:r w:rsidRPr="004B19AB">
        <w:rPr>
          <w:sz w:val="24"/>
        </w:rPr>
        <w:t>последовательность</w:t>
      </w:r>
      <w:r w:rsidRPr="004B19AB">
        <w:rPr>
          <w:spacing w:val="1"/>
          <w:sz w:val="24"/>
        </w:rPr>
        <w:t xml:space="preserve"> </w:t>
      </w:r>
      <w:r w:rsidRPr="004B19AB">
        <w:rPr>
          <w:sz w:val="24"/>
        </w:rPr>
        <w:t>событий</w:t>
      </w:r>
      <w:r w:rsidRPr="004B19AB">
        <w:rPr>
          <w:spacing w:val="1"/>
          <w:sz w:val="24"/>
        </w:rPr>
        <w:t xml:space="preserve"> </w:t>
      </w:r>
      <w:r w:rsidRPr="004B19AB">
        <w:rPr>
          <w:sz w:val="24"/>
        </w:rPr>
        <w:t>(сюжета),</w:t>
      </w:r>
      <w:r w:rsidRPr="004B19AB">
        <w:rPr>
          <w:spacing w:val="1"/>
          <w:sz w:val="24"/>
        </w:rPr>
        <w:t xml:space="preserve"> </w:t>
      </w:r>
      <w:r w:rsidRPr="004B19AB">
        <w:rPr>
          <w:sz w:val="24"/>
        </w:rPr>
        <w:t>составлять</w:t>
      </w:r>
      <w:r w:rsidRPr="004B19AB">
        <w:rPr>
          <w:spacing w:val="1"/>
          <w:sz w:val="24"/>
        </w:rPr>
        <w:t xml:space="preserve"> </w:t>
      </w:r>
      <w:r w:rsidRPr="004B19AB">
        <w:rPr>
          <w:sz w:val="24"/>
        </w:rPr>
        <w:t>аннотацию,</w:t>
      </w:r>
      <w:r w:rsidRPr="004B19AB">
        <w:rPr>
          <w:spacing w:val="-1"/>
          <w:sz w:val="24"/>
        </w:rPr>
        <w:t xml:space="preserve"> </w:t>
      </w:r>
      <w:r w:rsidRPr="004B19AB">
        <w:rPr>
          <w:sz w:val="24"/>
        </w:rPr>
        <w:t>о</w:t>
      </w:r>
      <w:r w:rsidRPr="004B19AB">
        <w:rPr>
          <w:sz w:val="24"/>
        </w:rPr>
        <w:t>т</w:t>
      </w:r>
      <w:r w:rsidRPr="004B19AB">
        <w:rPr>
          <w:sz w:val="24"/>
        </w:rPr>
        <w:t>зыв</w:t>
      </w:r>
      <w:r w:rsidRPr="004B19AB">
        <w:rPr>
          <w:spacing w:val="-1"/>
          <w:sz w:val="24"/>
        </w:rPr>
        <w:t xml:space="preserve"> </w:t>
      </w:r>
      <w:r w:rsidRPr="004B19AB">
        <w:rPr>
          <w:sz w:val="24"/>
        </w:rPr>
        <w:t>попредложенному</w:t>
      </w:r>
      <w:r w:rsidRPr="004B19AB">
        <w:rPr>
          <w:spacing w:val="-19"/>
          <w:sz w:val="24"/>
        </w:rPr>
        <w:t xml:space="preserve"> </w:t>
      </w:r>
      <w:r w:rsidRPr="004B19AB">
        <w:rPr>
          <w:sz w:val="24"/>
        </w:rPr>
        <w:t>алгоритму;</w:t>
      </w:r>
    </w:p>
    <w:p w:rsidR="0003308B" w:rsidRPr="004B19AB" w:rsidRDefault="0003308B" w:rsidP="00A3744D">
      <w:pPr>
        <w:numPr>
          <w:ilvl w:val="0"/>
          <w:numId w:val="313"/>
        </w:numPr>
        <w:tabs>
          <w:tab w:val="left" w:pos="1687"/>
        </w:tabs>
        <w:autoSpaceDE w:val="0"/>
        <w:autoSpaceDN w:val="0"/>
        <w:ind w:right="138"/>
        <w:rPr>
          <w:sz w:val="24"/>
        </w:rPr>
      </w:pPr>
      <w:r w:rsidRPr="004B19AB">
        <w:rPr>
          <w:w w:val="95"/>
          <w:sz w:val="24"/>
        </w:rPr>
        <w:t>выявлять</w:t>
      </w:r>
      <w:r w:rsidRPr="004B19AB">
        <w:rPr>
          <w:spacing w:val="1"/>
          <w:w w:val="95"/>
          <w:sz w:val="24"/>
        </w:rPr>
        <w:t xml:space="preserve"> </w:t>
      </w:r>
      <w:r w:rsidRPr="004B19AB">
        <w:rPr>
          <w:w w:val="95"/>
          <w:sz w:val="24"/>
        </w:rPr>
        <w:t>недостаток</w:t>
      </w:r>
      <w:r w:rsidRPr="004B19AB">
        <w:rPr>
          <w:spacing w:val="1"/>
          <w:w w:val="95"/>
          <w:sz w:val="24"/>
        </w:rPr>
        <w:t xml:space="preserve"> </w:t>
      </w:r>
      <w:r w:rsidRPr="004B19AB">
        <w:rPr>
          <w:w w:val="95"/>
          <w:sz w:val="24"/>
        </w:rPr>
        <w:t>информации</w:t>
      </w:r>
      <w:r w:rsidRPr="004B19AB">
        <w:rPr>
          <w:spacing w:val="1"/>
          <w:w w:val="95"/>
          <w:sz w:val="24"/>
        </w:rPr>
        <w:t xml:space="preserve"> </w:t>
      </w:r>
      <w:r w:rsidRPr="004B19AB">
        <w:rPr>
          <w:w w:val="95"/>
          <w:sz w:val="24"/>
        </w:rPr>
        <w:t>для</w:t>
      </w:r>
      <w:r w:rsidRPr="004B19AB">
        <w:rPr>
          <w:spacing w:val="1"/>
          <w:w w:val="95"/>
          <w:sz w:val="24"/>
        </w:rPr>
        <w:t xml:space="preserve"> </w:t>
      </w:r>
      <w:r w:rsidRPr="004B19AB">
        <w:rPr>
          <w:w w:val="95"/>
          <w:sz w:val="24"/>
        </w:rPr>
        <w:t>решения</w:t>
      </w:r>
      <w:r w:rsidRPr="004B19AB">
        <w:rPr>
          <w:spacing w:val="1"/>
          <w:w w:val="95"/>
          <w:sz w:val="24"/>
        </w:rPr>
        <w:t xml:space="preserve"> </w:t>
      </w:r>
      <w:r w:rsidRPr="004B19AB">
        <w:rPr>
          <w:w w:val="95"/>
          <w:sz w:val="24"/>
        </w:rPr>
        <w:t>учебной (практической)</w:t>
      </w:r>
      <w:r w:rsidRPr="004B19AB">
        <w:rPr>
          <w:spacing w:val="1"/>
          <w:w w:val="95"/>
          <w:sz w:val="24"/>
        </w:rPr>
        <w:t xml:space="preserve"> </w:t>
      </w:r>
      <w:r w:rsidRPr="004B19AB">
        <w:rPr>
          <w:w w:val="95"/>
          <w:sz w:val="24"/>
        </w:rPr>
        <w:t>задачи</w:t>
      </w:r>
      <w:r w:rsidRPr="004B19AB">
        <w:rPr>
          <w:spacing w:val="1"/>
          <w:w w:val="95"/>
          <w:sz w:val="24"/>
        </w:rPr>
        <w:t xml:space="preserve"> </w:t>
      </w:r>
      <w:r w:rsidRPr="004B19AB">
        <w:rPr>
          <w:w w:val="95"/>
          <w:sz w:val="24"/>
        </w:rPr>
        <w:t>на</w:t>
      </w:r>
      <w:r w:rsidRPr="004B19AB">
        <w:rPr>
          <w:spacing w:val="1"/>
          <w:w w:val="95"/>
          <w:sz w:val="24"/>
        </w:rPr>
        <w:t xml:space="preserve"> </w:t>
      </w:r>
      <w:r w:rsidRPr="004B19AB">
        <w:rPr>
          <w:w w:val="95"/>
          <w:sz w:val="24"/>
        </w:rPr>
        <w:t>основе</w:t>
      </w:r>
      <w:r w:rsidRPr="004B19AB">
        <w:rPr>
          <w:spacing w:val="-54"/>
          <w:w w:val="95"/>
          <w:sz w:val="24"/>
        </w:rPr>
        <w:t xml:space="preserve"> </w:t>
      </w:r>
      <w:r w:rsidRPr="004B19AB">
        <w:rPr>
          <w:sz w:val="24"/>
        </w:rPr>
        <w:t>предложенного</w:t>
      </w:r>
      <w:r w:rsidRPr="004B19AB">
        <w:rPr>
          <w:spacing w:val="-3"/>
          <w:sz w:val="24"/>
        </w:rPr>
        <w:t xml:space="preserve"> </w:t>
      </w:r>
      <w:r w:rsidRPr="004B19AB">
        <w:rPr>
          <w:sz w:val="24"/>
        </w:rPr>
        <w:t>алгоритма;</w:t>
      </w:r>
    </w:p>
    <w:p w:rsidR="0003308B" w:rsidRPr="004B19AB" w:rsidRDefault="0003308B" w:rsidP="00A3744D">
      <w:pPr>
        <w:numPr>
          <w:ilvl w:val="0"/>
          <w:numId w:val="313"/>
        </w:numPr>
        <w:tabs>
          <w:tab w:val="left" w:pos="1687"/>
        </w:tabs>
        <w:autoSpaceDE w:val="0"/>
        <w:autoSpaceDN w:val="0"/>
        <w:spacing w:before="5" w:line="237" w:lineRule="auto"/>
        <w:ind w:right="135"/>
        <w:rPr>
          <w:sz w:val="24"/>
        </w:rPr>
      </w:pPr>
      <w:r w:rsidRPr="004B19AB">
        <w:rPr>
          <w:sz w:val="24"/>
        </w:rPr>
        <w:t>устанавливать причинно-следственные связи в сюжете фольклорного и художественного</w:t>
      </w:r>
      <w:r w:rsidRPr="004B19AB">
        <w:rPr>
          <w:spacing w:val="-57"/>
          <w:sz w:val="24"/>
        </w:rPr>
        <w:t xml:space="preserve"> </w:t>
      </w:r>
      <w:r w:rsidRPr="004B19AB">
        <w:rPr>
          <w:w w:val="95"/>
          <w:sz w:val="24"/>
        </w:rPr>
        <w:t>текста,</w:t>
      </w:r>
      <w:r w:rsidRPr="004B19AB">
        <w:rPr>
          <w:spacing w:val="-9"/>
          <w:w w:val="95"/>
          <w:sz w:val="24"/>
        </w:rPr>
        <w:t xml:space="preserve"> </w:t>
      </w:r>
      <w:r w:rsidRPr="004B19AB">
        <w:rPr>
          <w:w w:val="95"/>
          <w:sz w:val="24"/>
        </w:rPr>
        <w:t>при</w:t>
      </w:r>
      <w:r w:rsidRPr="004B19AB">
        <w:rPr>
          <w:spacing w:val="-5"/>
          <w:w w:val="95"/>
          <w:sz w:val="24"/>
        </w:rPr>
        <w:t xml:space="preserve"> </w:t>
      </w:r>
      <w:r w:rsidRPr="004B19AB">
        <w:rPr>
          <w:w w:val="95"/>
          <w:sz w:val="24"/>
        </w:rPr>
        <w:t>составлении</w:t>
      </w:r>
      <w:r w:rsidRPr="004B19AB">
        <w:rPr>
          <w:spacing w:val="-9"/>
          <w:w w:val="95"/>
          <w:sz w:val="24"/>
        </w:rPr>
        <w:t xml:space="preserve"> </w:t>
      </w:r>
      <w:r w:rsidRPr="004B19AB">
        <w:rPr>
          <w:w w:val="95"/>
          <w:sz w:val="24"/>
        </w:rPr>
        <w:t>плана,</w:t>
      </w:r>
      <w:r w:rsidRPr="004B19AB">
        <w:rPr>
          <w:spacing w:val="-3"/>
          <w:w w:val="95"/>
          <w:sz w:val="24"/>
        </w:rPr>
        <w:t xml:space="preserve"> </w:t>
      </w:r>
      <w:r w:rsidRPr="004B19AB">
        <w:rPr>
          <w:w w:val="95"/>
          <w:sz w:val="24"/>
        </w:rPr>
        <w:t>пересказе текста,</w:t>
      </w:r>
      <w:r w:rsidRPr="004B19AB">
        <w:rPr>
          <w:spacing w:val="-1"/>
          <w:w w:val="95"/>
          <w:sz w:val="24"/>
        </w:rPr>
        <w:t xml:space="preserve"> </w:t>
      </w:r>
      <w:r w:rsidRPr="004B19AB">
        <w:rPr>
          <w:w w:val="95"/>
          <w:sz w:val="24"/>
        </w:rPr>
        <w:t>характеристике</w:t>
      </w:r>
      <w:r w:rsidRPr="004B19AB">
        <w:rPr>
          <w:spacing w:val="-4"/>
          <w:w w:val="95"/>
          <w:sz w:val="24"/>
        </w:rPr>
        <w:t xml:space="preserve"> </w:t>
      </w:r>
      <w:r w:rsidRPr="004B19AB">
        <w:rPr>
          <w:w w:val="95"/>
          <w:sz w:val="24"/>
        </w:rPr>
        <w:t>поступков</w:t>
      </w:r>
      <w:r w:rsidRPr="004B19AB">
        <w:rPr>
          <w:spacing w:val="-4"/>
          <w:w w:val="95"/>
          <w:sz w:val="24"/>
        </w:rPr>
        <w:t xml:space="preserve"> </w:t>
      </w:r>
      <w:r w:rsidRPr="004B19AB">
        <w:rPr>
          <w:w w:val="95"/>
          <w:sz w:val="24"/>
        </w:rPr>
        <w:t>героев;</w:t>
      </w:r>
    </w:p>
    <w:p w:rsidR="0003308B" w:rsidRPr="004B19AB" w:rsidRDefault="0003308B" w:rsidP="0003308B">
      <w:pPr>
        <w:autoSpaceDE w:val="0"/>
        <w:autoSpaceDN w:val="0"/>
        <w:spacing w:before="3"/>
        <w:jc w:val="both"/>
        <w:rPr>
          <w:sz w:val="24"/>
        </w:rPr>
      </w:pPr>
      <w:r w:rsidRPr="004B19AB">
        <w:rPr>
          <w:i/>
          <w:spacing w:val="-1"/>
          <w:sz w:val="24"/>
        </w:rPr>
        <w:t>базовые</w:t>
      </w:r>
      <w:r w:rsidRPr="004B19AB">
        <w:rPr>
          <w:i/>
          <w:spacing w:val="-13"/>
          <w:sz w:val="24"/>
        </w:rPr>
        <w:t xml:space="preserve"> </w:t>
      </w:r>
      <w:r w:rsidRPr="004B19AB">
        <w:rPr>
          <w:i/>
          <w:spacing w:val="-1"/>
          <w:sz w:val="24"/>
        </w:rPr>
        <w:t>исследовательские</w:t>
      </w:r>
      <w:r w:rsidRPr="004B19AB">
        <w:rPr>
          <w:i/>
          <w:spacing w:val="-10"/>
          <w:sz w:val="24"/>
        </w:rPr>
        <w:t xml:space="preserve"> </w:t>
      </w:r>
      <w:r w:rsidRPr="004B19AB">
        <w:rPr>
          <w:i/>
          <w:sz w:val="24"/>
        </w:rPr>
        <w:t>действия</w:t>
      </w:r>
      <w:r w:rsidRPr="004B19AB">
        <w:rPr>
          <w:sz w:val="24"/>
        </w:rPr>
        <w:t>:</w:t>
      </w:r>
    </w:p>
    <w:p w:rsidR="0003308B" w:rsidRPr="004B19AB" w:rsidRDefault="0003308B" w:rsidP="00A3744D">
      <w:pPr>
        <w:numPr>
          <w:ilvl w:val="0"/>
          <w:numId w:val="312"/>
        </w:numPr>
        <w:tabs>
          <w:tab w:val="left" w:pos="1687"/>
        </w:tabs>
        <w:autoSpaceDE w:val="0"/>
        <w:autoSpaceDN w:val="0"/>
        <w:spacing w:before="9" w:line="237" w:lineRule="auto"/>
        <w:ind w:right="139"/>
        <w:rPr>
          <w:sz w:val="24"/>
        </w:rPr>
      </w:pPr>
      <w:r w:rsidRPr="004B19AB">
        <w:rPr>
          <w:sz w:val="24"/>
        </w:rPr>
        <w:t>определять разрыв между реальным и желательным состоянием объекта (ситуации) на</w:t>
      </w:r>
      <w:r w:rsidRPr="004B19AB">
        <w:rPr>
          <w:spacing w:val="1"/>
          <w:sz w:val="24"/>
        </w:rPr>
        <w:t xml:space="preserve"> </w:t>
      </w:r>
      <w:r w:rsidRPr="004B19AB">
        <w:rPr>
          <w:sz w:val="24"/>
        </w:rPr>
        <w:t>основе</w:t>
      </w:r>
      <w:r w:rsidRPr="004B19AB">
        <w:rPr>
          <w:spacing w:val="-3"/>
          <w:sz w:val="24"/>
        </w:rPr>
        <w:t xml:space="preserve"> </w:t>
      </w:r>
      <w:r w:rsidRPr="004B19AB">
        <w:rPr>
          <w:sz w:val="24"/>
        </w:rPr>
        <w:t>предложенных</w:t>
      </w:r>
      <w:r w:rsidRPr="004B19AB">
        <w:rPr>
          <w:spacing w:val="-1"/>
          <w:sz w:val="24"/>
        </w:rPr>
        <w:t xml:space="preserve"> </w:t>
      </w:r>
      <w:r w:rsidRPr="004B19AB">
        <w:rPr>
          <w:sz w:val="24"/>
        </w:rPr>
        <w:t>учителем</w:t>
      </w:r>
      <w:r w:rsidRPr="004B19AB">
        <w:rPr>
          <w:spacing w:val="3"/>
          <w:sz w:val="24"/>
        </w:rPr>
        <w:t xml:space="preserve"> </w:t>
      </w:r>
      <w:r w:rsidRPr="004B19AB">
        <w:rPr>
          <w:sz w:val="24"/>
        </w:rPr>
        <w:t>вопросов;</w:t>
      </w:r>
    </w:p>
    <w:p w:rsidR="0003308B" w:rsidRPr="004B19AB" w:rsidRDefault="0003308B" w:rsidP="00A3744D">
      <w:pPr>
        <w:numPr>
          <w:ilvl w:val="0"/>
          <w:numId w:val="312"/>
        </w:numPr>
        <w:tabs>
          <w:tab w:val="left" w:pos="1687"/>
        </w:tabs>
        <w:autoSpaceDE w:val="0"/>
        <w:autoSpaceDN w:val="0"/>
        <w:spacing w:before="4"/>
        <w:rPr>
          <w:sz w:val="24"/>
        </w:rPr>
      </w:pPr>
      <w:r w:rsidRPr="004B19AB">
        <w:rPr>
          <w:w w:val="95"/>
          <w:sz w:val="24"/>
        </w:rPr>
        <w:t>формулировать</w:t>
      </w:r>
      <w:r w:rsidRPr="004B19AB">
        <w:rPr>
          <w:spacing w:val="13"/>
          <w:w w:val="95"/>
          <w:sz w:val="24"/>
        </w:rPr>
        <w:t xml:space="preserve"> </w:t>
      </w:r>
      <w:r w:rsidRPr="004B19AB">
        <w:rPr>
          <w:w w:val="95"/>
          <w:sz w:val="24"/>
        </w:rPr>
        <w:t>с</w:t>
      </w:r>
      <w:r w:rsidRPr="004B19AB">
        <w:rPr>
          <w:spacing w:val="10"/>
          <w:w w:val="95"/>
          <w:sz w:val="24"/>
        </w:rPr>
        <w:t xml:space="preserve"> </w:t>
      </w:r>
      <w:r w:rsidRPr="004B19AB">
        <w:rPr>
          <w:w w:val="95"/>
          <w:sz w:val="24"/>
        </w:rPr>
        <w:t>помощью</w:t>
      </w:r>
      <w:r w:rsidRPr="004B19AB">
        <w:rPr>
          <w:spacing w:val="16"/>
          <w:w w:val="95"/>
          <w:sz w:val="24"/>
        </w:rPr>
        <w:t xml:space="preserve"> </w:t>
      </w:r>
      <w:r w:rsidRPr="004B19AB">
        <w:rPr>
          <w:w w:val="95"/>
          <w:sz w:val="24"/>
        </w:rPr>
        <w:t>учителя</w:t>
      </w:r>
      <w:r w:rsidRPr="004B19AB">
        <w:rPr>
          <w:spacing w:val="13"/>
          <w:w w:val="95"/>
          <w:sz w:val="24"/>
        </w:rPr>
        <w:t xml:space="preserve"> </w:t>
      </w:r>
      <w:r w:rsidRPr="004B19AB">
        <w:rPr>
          <w:w w:val="95"/>
          <w:sz w:val="24"/>
        </w:rPr>
        <w:t>цель,</w:t>
      </w:r>
      <w:r w:rsidRPr="004B19AB">
        <w:rPr>
          <w:spacing w:val="12"/>
          <w:w w:val="95"/>
          <w:sz w:val="24"/>
        </w:rPr>
        <w:t xml:space="preserve"> </w:t>
      </w:r>
      <w:r w:rsidRPr="004B19AB">
        <w:rPr>
          <w:w w:val="95"/>
          <w:sz w:val="24"/>
        </w:rPr>
        <w:t>планировать</w:t>
      </w:r>
      <w:r w:rsidRPr="004B19AB">
        <w:rPr>
          <w:spacing w:val="14"/>
          <w:w w:val="95"/>
          <w:sz w:val="24"/>
        </w:rPr>
        <w:t xml:space="preserve"> </w:t>
      </w:r>
      <w:r w:rsidRPr="004B19AB">
        <w:rPr>
          <w:w w:val="95"/>
          <w:sz w:val="24"/>
        </w:rPr>
        <w:t>изменения</w:t>
      </w:r>
      <w:r w:rsidRPr="004B19AB">
        <w:rPr>
          <w:spacing w:val="12"/>
          <w:w w:val="95"/>
          <w:sz w:val="24"/>
        </w:rPr>
        <w:t xml:space="preserve"> </w:t>
      </w:r>
      <w:r w:rsidRPr="004B19AB">
        <w:rPr>
          <w:w w:val="95"/>
          <w:sz w:val="24"/>
        </w:rPr>
        <w:t>объекта,</w:t>
      </w:r>
      <w:r w:rsidRPr="004B19AB">
        <w:rPr>
          <w:spacing w:val="11"/>
          <w:w w:val="95"/>
          <w:sz w:val="24"/>
        </w:rPr>
        <w:t xml:space="preserve"> </w:t>
      </w:r>
      <w:r w:rsidRPr="004B19AB">
        <w:rPr>
          <w:w w:val="95"/>
          <w:sz w:val="24"/>
        </w:rPr>
        <w:t>ситуации;</w:t>
      </w:r>
    </w:p>
    <w:p w:rsidR="0003308B" w:rsidRPr="004B19AB" w:rsidRDefault="0003308B" w:rsidP="00A3744D">
      <w:pPr>
        <w:numPr>
          <w:ilvl w:val="0"/>
          <w:numId w:val="312"/>
        </w:numPr>
        <w:tabs>
          <w:tab w:val="left" w:pos="1687"/>
        </w:tabs>
        <w:autoSpaceDE w:val="0"/>
        <w:autoSpaceDN w:val="0"/>
        <w:spacing w:before="7" w:line="237" w:lineRule="auto"/>
        <w:ind w:right="136"/>
        <w:rPr>
          <w:sz w:val="24"/>
        </w:rPr>
      </w:pPr>
      <w:r w:rsidRPr="004B19AB">
        <w:rPr>
          <w:spacing w:val="-1"/>
          <w:w w:val="95"/>
          <w:sz w:val="24"/>
        </w:rPr>
        <w:t xml:space="preserve">сравнивать несколько вариантов решения задачи, выбирать наиболее </w:t>
      </w:r>
      <w:r w:rsidRPr="004B19AB">
        <w:rPr>
          <w:w w:val="95"/>
          <w:sz w:val="24"/>
        </w:rPr>
        <w:t>подходящий (на основе</w:t>
      </w:r>
      <w:r w:rsidRPr="004B19AB">
        <w:rPr>
          <w:spacing w:val="1"/>
          <w:w w:val="95"/>
          <w:sz w:val="24"/>
        </w:rPr>
        <w:t xml:space="preserve"> </w:t>
      </w:r>
      <w:r w:rsidRPr="004B19AB">
        <w:rPr>
          <w:sz w:val="24"/>
        </w:rPr>
        <w:t>предложенных</w:t>
      </w:r>
      <w:r w:rsidRPr="004B19AB">
        <w:rPr>
          <w:spacing w:val="-16"/>
          <w:sz w:val="24"/>
        </w:rPr>
        <w:t xml:space="preserve"> </w:t>
      </w:r>
      <w:r w:rsidRPr="004B19AB">
        <w:rPr>
          <w:sz w:val="24"/>
        </w:rPr>
        <w:t>критериев);</w:t>
      </w:r>
    </w:p>
    <w:p w:rsidR="0003308B" w:rsidRPr="004B19AB" w:rsidRDefault="0003308B" w:rsidP="00A3744D">
      <w:pPr>
        <w:numPr>
          <w:ilvl w:val="0"/>
          <w:numId w:val="312"/>
        </w:numPr>
        <w:tabs>
          <w:tab w:val="left" w:pos="1687"/>
        </w:tabs>
        <w:autoSpaceDE w:val="0"/>
        <w:autoSpaceDN w:val="0"/>
        <w:spacing w:before="6"/>
        <w:ind w:right="134"/>
        <w:rPr>
          <w:sz w:val="24"/>
        </w:rPr>
      </w:pPr>
      <w:r w:rsidRPr="004B19AB">
        <w:rPr>
          <w:sz w:val="24"/>
        </w:rPr>
        <w:t>проводить по предложенному плану опыт, несложное исследование по установлению</w:t>
      </w:r>
      <w:r w:rsidRPr="004B19AB">
        <w:rPr>
          <w:spacing w:val="1"/>
          <w:sz w:val="24"/>
        </w:rPr>
        <w:t xml:space="preserve"> </w:t>
      </w:r>
      <w:r w:rsidRPr="004B19AB">
        <w:rPr>
          <w:sz w:val="24"/>
        </w:rPr>
        <w:t>особенностей объекта изучения и связей между объектами (часть — целое, причина —</w:t>
      </w:r>
      <w:r w:rsidRPr="004B19AB">
        <w:rPr>
          <w:spacing w:val="1"/>
          <w:sz w:val="24"/>
        </w:rPr>
        <w:t xml:space="preserve"> </w:t>
      </w:r>
      <w:r w:rsidRPr="004B19AB">
        <w:rPr>
          <w:sz w:val="24"/>
        </w:rPr>
        <w:t>следствие);</w:t>
      </w:r>
    </w:p>
    <w:p w:rsidR="0003308B" w:rsidRPr="004B19AB" w:rsidRDefault="0003308B" w:rsidP="00A3744D">
      <w:pPr>
        <w:numPr>
          <w:ilvl w:val="0"/>
          <w:numId w:val="312"/>
        </w:numPr>
        <w:tabs>
          <w:tab w:val="left" w:pos="1687"/>
        </w:tabs>
        <w:autoSpaceDE w:val="0"/>
        <w:autoSpaceDN w:val="0"/>
        <w:ind w:right="136"/>
        <w:rPr>
          <w:sz w:val="24"/>
        </w:rPr>
      </w:pPr>
      <w:r w:rsidRPr="004B19AB">
        <w:rPr>
          <w:sz w:val="24"/>
        </w:rPr>
        <w:t>формулировать</w:t>
      </w:r>
      <w:r w:rsidRPr="004B19AB">
        <w:rPr>
          <w:spacing w:val="1"/>
          <w:sz w:val="24"/>
        </w:rPr>
        <w:t xml:space="preserve"> </w:t>
      </w:r>
      <w:r w:rsidRPr="004B19AB">
        <w:rPr>
          <w:sz w:val="24"/>
        </w:rPr>
        <w:t>выводы</w:t>
      </w:r>
      <w:r w:rsidRPr="004B19AB">
        <w:rPr>
          <w:spacing w:val="1"/>
          <w:sz w:val="24"/>
        </w:rPr>
        <w:t xml:space="preserve"> </w:t>
      </w:r>
      <w:r w:rsidRPr="004B19AB">
        <w:rPr>
          <w:sz w:val="24"/>
        </w:rPr>
        <w:t>и</w:t>
      </w:r>
      <w:r w:rsidRPr="004B19AB">
        <w:rPr>
          <w:spacing w:val="1"/>
          <w:sz w:val="24"/>
        </w:rPr>
        <w:t xml:space="preserve"> </w:t>
      </w:r>
      <w:r w:rsidRPr="004B19AB">
        <w:rPr>
          <w:sz w:val="24"/>
        </w:rPr>
        <w:t>подкреплять</w:t>
      </w:r>
      <w:r w:rsidRPr="004B19AB">
        <w:rPr>
          <w:spacing w:val="1"/>
          <w:sz w:val="24"/>
        </w:rPr>
        <w:t xml:space="preserve"> </w:t>
      </w:r>
      <w:r w:rsidRPr="004B19AB">
        <w:rPr>
          <w:sz w:val="24"/>
        </w:rPr>
        <w:t>их</w:t>
      </w:r>
      <w:r w:rsidRPr="004B19AB">
        <w:rPr>
          <w:spacing w:val="1"/>
          <w:sz w:val="24"/>
        </w:rPr>
        <w:t xml:space="preserve"> </w:t>
      </w:r>
      <w:r w:rsidRPr="004B19AB">
        <w:rPr>
          <w:sz w:val="24"/>
        </w:rPr>
        <w:t>доказательствами</w:t>
      </w:r>
      <w:r w:rsidRPr="004B19AB">
        <w:rPr>
          <w:spacing w:val="1"/>
          <w:sz w:val="24"/>
        </w:rPr>
        <w:t xml:space="preserve"> </w:t>
      </w:r>
      <w:r w:rsidRPr="004B19AB">
        <w:rPr>
          <w:sz w:val="24"/>
        </w:rPr>
        <w:t>на</w:t>
      </w:r>
      <w:r w:rsidRPr="004B19AB">
        <w:rPr>
          <w:spacing w:val="1"/>
          <w:sz w:val="24"/>
        </w:rPr>
        <w:t xml:space="preserve"> </w:t>
      </w:r>
      <w:r w:rsidRPr="004B19AB">
        <w:rPr>
          <w:sz w:val="24"/>
        </w:rPr>
        <w:t>основе</w:t>
      </w:r>
      <w:r w:rsidRPr="004B19AB">
        <w:rPr>
          <w:spacing w:val="1"/>
          <w:sz w:val="24"/>
        </w:rPr>
        <w:t xml:space="preserve"> </w:t>
      </w:r>
      <w:r w:rsidRPr="004B19AB">
        <w:rPr>
          <w:sz w:val="24"/>
        </w:rPr>
        <w:t>результатов</w:t>
      </w:r>
      <w:r w:rsidRPr="004B19AB">
        <w:rPr>
          <w:spacing w:val="1"/>
          <w:sz w:val="24"/>
        </w:rPr>
        <w:t xml:space="preserve"> </w:t>
      </w:r>
      <w:r w:rsidRPr="004B19AB">
        <w:rPr>
          <w:w w:val="95"/>
          <w:sz w:val="24"/>
        </w:rPr>
        <w:t>пр</w:t>
      </w:r>
      <w:r w:rsidRPr="004B19AB">
        <w:rPr>
          <w:w w:val="95"/>
          <w:sz w:val="24"/>
        </w:rPr>
        <w:t>о</w:t>
      </w:r>
      <w:r w:rsidRPr="004B19AB">
        <w:rPr>
          <w:w w:val="95"/>
          <w:sz w:val="24"/>
        </w:rPr>
        <w:t>ведённого</w:t>
      </w:r>
      <w:r w:rsidRPr="004B19AB">
        <w:rPr>
          <w:spacing w:val="7"/>
          <w:w w:val="95"/>
          <w:sz w:val="24"/>
        </w:rPr>
        <w:t xml:space="preserve"> </w:t>
      </w:r>
      <w:r w:rsidRPr="004B19AB">
        <w:rPr>
          <w:w w:val="95"/>
          <w:sz w:val="24"/>
        </w:rPr>
        <w:t>наблюдения</w:t>
      </w:r>
      <w:r w:rsidRPr="004B19AB">
        <w:rPr>
          <w:spacing w:val="8"/>
          <w:w w:val="95"/>
          <w:sz w:val="24"/>
        </w:rPr>
        <w:t xml:space="preserve"> </w:t>
      </w:r>
      <w:r w:rsidRPr="004B19AB">
        <w:rPr>
          <w:w w:val="95"/>
          <w:sz w:val="24"/>
        </w:rPr>
        <w:t>(опыта,</w:t>
      </w:r>
      <w:r w:rsidRPr="004B19AB">
        <w:rPr>
          <w:spacing w:val="10"/>
          <w:w w:val="95"/>
          <w:sz w:val="24"/>
        </w:rPr>
        <w:t xml:space="preserve"> </w:t>
      </w:r>
      <w:r w:rsidRPr="004B19AB">
        <w:rPr>
          <w:w w:val="95"/>
          <w:sz w:val="24"/>
        </w:rPr>
        <w:t>классификации,</w:t>
      </w:r>
      <w:r w:rsidRPr="004B19AB">
        <w:rPr>
          <w:spacing w:val="-4"/>
          <w:w w:val="95"/>
          <w:sz w:val="24"/>
        </w:rPr>
        <w:t xml:space="preserve"> </w:t>
      </w:r>
      <w:r w:rsidRPr="004B19AB">
        <w:rPr>
          <w:w w:val="95"/>
          <w:sz w:val="24"/>
        </w:rPr>
        <w:t>сравнения,</w:t>
      </w:r>
      <w:r w:rsidRPr="004B19AB">
        <w:rPr>
          <w:spacing w:val="-4"/>
          <w:w w:val="95"/>
          <w:sz w:val="24"/>
        </w:rPr>
        <w:t xml:space="preserve"> </w:t>
      </w:r>
      <w:r w:rsidRPr="004B19AB">
        <w:rPr>
          <w:w w:val="95"/>
          <w:sz w:val="24"/>
        </w:rPr>
        <w:t>исследования);</w:t>
      </w:r>
    </w:p>
    <w:p w:rsidR="0003308B" w:rsidRPr="004B19AB" w:rsidRDefault="0003308B" w:rsidP="00A3744D">
      <w:pPr>
        <w:numPr>
          <w:ilvl w:val="0"/>
          <w:numId w:val="312"/>
        </w:numPr>
        <w:tabs>
          <w:tab w:val="left" w:pos="1687"/>
        </w:tabs>
        <w:autoSpaceDE w:val="0"/>
        <w:autoSpaceDN w:val="0"/>
        <w:ind w:right="136"/>
        <w:rPr>
          <w:sz w:val="24"/>
        </w:rPr>
      </w:pPr>
      <w:r w:rsidRPr="004B19AB">
        <w:rPr>
          <w:w w:val="95"/>
          <w:sz w:val="24"/>
        </w:rPr>
        <w:t>прогнозировать возможное</w:t>
      </w:r>
      <w:r w:rsidRPr="004B19AB">
        <w:rPr>
          <w:spacing w:val="1"/>
          <w:w w:val="95"/>
          <w:sz w:val="24"/>
        </w:rPr>
        <w:t xml:space="preserve"> </w:t>
      </w:r>
      <w:r w:rsidRPr="004B19AB">
        <w:rPr>
          <w:w w:val="95"/>
          <w:sz w:val="24"/>
        </w:rPr>
        <w:t>развитие</w:t>
      </w:r>
      <w:r w:rsidRPr="004B19AB">
        <w:rPr>
          <w:spacing w:val="1"/>
          <w:w w:val="95"/>
          <w:sz w:val="24"/>
        </w:rPr>
        <w:t xml:space="preserve"> </w:t>
      </w:r>
      <w:r w:rsidRPr="004B19AB">
        <w:rPr>
          <w:w w:val="95"/>
          <w:sz w:val="24"/>
        </w:rPr>
        <w:t>процессов,</w:t>
      </w:r>
      <w:r w:rsidRPr="004B19AB">
        <w:rPr>
          <w:spacing w:val="54"/>
          <w:sz w:val="24"/>
        </w:rPr>
        <w:t xml:space="preserve"> </w:t>
      </w:r>
      <w:r w:rsidRPr="004B19AB">
        <w:rPr>
          <w:w w:val="95"/>
          <w:sz w:val="24"/>
        </w:rPr>
        <w:t>событий и их последствия в аналогичных</w:t>
      </w:r>
      <w:r w:rsidRPr="004B19AB">
        <w:rPr>
          <w:spacing w:val="1"/>
          <w:w w:val="95"/>
          <w:sz w:val="24"/>
        </w:rPr>
        <w:t xml:space="preserve"> </w:t>
      </w:r>
      <w:r w:rsidRPr="004B19AB">
        <w:rPr>
          <w:sz w:val="24"/>
        </w:rPr>
        <w:t>или</w:t>
      </w:r>
      <w:r w:rsidRPr="004B19AB">
        <w:rPr>
          <w:spacing w:val="-17"/>
          <w:sz w:val="24"/>
        </w:rPr>
        <w:t xml:space="preserve"> </w:t>
      </w:r>
      <w:r w:rsidRPr="004B19AB">
        <w:rPr>
          <w:sz w:val="24"/>
        </w:rPr>
        <w:t>сходных</w:t>
      </w:r>
      <w:r w:rsidRPr="004B19AB">
        <w:rPr>
          <w:spacing w:val="-14"/>
          <w:sz w:val="24"/>
        </w:rPr>
        <w:t xml:space="preserve"> </w:t>
      </w:r>
      <w:r w:rsidRPr="004B19AB">
        <w:rPr>
          <w:sz w:val="24"/>
        </w:rPr>
        <w:t>ситуациях;</w:t>
      </w:r>
    </w:p>
    <w:p w:rsidR="0003308B" w:rsidRPr="004B19AB" w:rsidRDefault="0003308B" w:rsidP="0003308B">
      <w:pPr>
        <w:autoSpaceDE w:val="0"/>
        <w:autoSpaceDN w:val="0"/>
        <w:jc w:val="both"/>
        <w:rPr>
          <w:i/>
          <w:sz w:val="24"/>
        </w:rPr>
      </w:pPr>
      <w:r w:rsidRPr="004B19AB">
        <w:rPr>
          <w:i/>
          <w:w w:val="95"/>
          <w:sz w:val="24"/>
        </w:rPr>
        <w:t>работа</w:t>
      </w:r>
      <w:r w:rsidRPr="004B19AB">
        <w:rPr>
          <w:i/>
          <w:spacing w:val="1"/>
          <w:w w:val="95"/>
          <w:sz w:val="24"/>
        </w:rPr>
        <w:t xml:space="preserve"> </w:t>
      </w:r>
      <w:r w:rsidRPr="004B19AB">
        <w:rPr>
          <w:i/>
          <w:w w:val="95"/>
          <w:sz w:val="24"/>
        </w:rPr>
        <w:t>с</w:t>
      </w:r>
      <w:r w:rsidRPr="004B19AB">
        <w:rPr>
          <w:i/>
          <w:spacing w:val="5"/>
          <w:w w:val="95"/>
          <w:sz w:val="24"/>
        </w:rPr>
        <w:t xml:space="preserve"> </w:t>
      </w:r>
      <w:r w:rsidRPr="004B19AB">
        <w:rPr>
          <w:i/>
          <w:w w:val="95"/>
          <w:sz w:val="24"/>
        </w:rPr>
        <w:t>информацией:</w:t>
      </w:r>
    </w:p>
    <w:p w:rsidR="0003308B" w:rsidRPr="004B19AB" w:rsidRDefault="0003308B" w:rsidP="00A3744D">
      <w:pPr>
        <w:numPr>
          <w:ilvl w:val="0"/>
          <w:numId w:val="311"/>
        </w:numPr>
        <w:tabs>
          <w:tab w:val="left" w:pos="1687"/>
        </w:tabs>
        <w:autoSpaceDE w:val="0"/>
        <w:autoSpaceDN w:val="0"/>
        <w:spacing w:before="10"/>
        <w:rPr>
          <w:sz w:val="24"/>
        </w:rPr>
      </w:pPr>
      <w:r w:rsidRPr="004B19AB">
        <w:rPr>
          <w:w w:val="95"/>
          <w:sz w:val="24"/>
        </w:rPr>
        <w:t>выбирать</w:t>
      </w:r>
      <w:r w:rsidRPr="004B19AB">
        <w:rPr>
          <w:spacing w:val="12"/>
          <w:w w:val="95"/>
          <w:sz w:val="24"/>
        </w:rPr>
        <w:t xml:space="preserve"> </w:t>
      </w:r>
      <w:r w:rsidRPr="004B19AB">
        <w:rPr>
          <w:w w:val="95"/>
          <w:sz w:val="24"/>
        </w:rPr>
        <w:t>источник</w:t>
      </w:r>
      <w:r w:rsidRPr="004B19AB">
        <w:rPr>
          <w:spacing w:val="13"/>
          <w:w w:val="95"/>
          <w:sz w:val="24"/>
        </w:rPr>
        <w:t xml:space="preserve"> </w:t>
      </w:r>
      <w:r w:rsidRPr="004B19AB">
        <w:rPr>
          <w:w w:val="95"/>
          <w:sz w:val="24"/>
        </w:rPr>
        <w:t>получения</w:t>
      </w:r>
      <w:r w:rsidRPr="004B19AB">
        <w:rPr>
          <w:spacing w:val="12"/>
          <w:w w:val="95"/>
          <w:sz w:val="24"/>
        </w:rPr>
        <w:t xml:space="preserve"> </w:t>
      </w:r>
      <w:r w:rsidRPr="004B19AB">
        <w:rPr>
          <w:w w:val="95"/>
          <w:sz w:val="24"/>
        </w:rPr>
        <w:t>информации;</w:t>
      </w:r>
    </w:p>
    <w:p w:rsidR="0003308B" w:rsidRPr="004B19AB" w:rsidRDefault="0003308B" w:rsidP="00A3744D">
      <w:pPr>
        <w:numPr>
          <w:ilvl w:val="0"/>
          <w:numId w:val="311"/>
        </w:numPr>
        <w:tabs>
          <w:tab w:val="left" w:pos="1687"/>
        </w:tabs>
        <w:autoSpaceDE w:val="0"/>
        <w:autoSpaceDN w:val="0"/>
        <w:spacing w:before="12"/>
        <w:ind w:right="135"/>
        <w:rPr>
          <w:sz w:val="24"/>
        </w:rPr>
      </w:pPr>
      <w:r w:rsidRPr="004B19AB">
        <w:rPr>
          <w:sz w:val="24"/>
        </w:rPr>
        <w:t>согласно</w:t>
      </w:r>
      <w:r w:rsidRPr="004B19AB">
        <w:rPr>
          <w:spacing w:val="1"/>
          <w:sz w:val="24"/>
        </w:rPr>
        <w:t xml:space="preserve"> </w:t>
      </w:r>
      <w:r w:rsidRPr="004B19AB">
        <w:rPr>
          <w:sz w:val="24"/>
        </w:rPr>
        <w:t>заданному</w:t>
      </w:r>
      <w:r w:rsidRPr="004B19AB">
        <w:rPr>
          <w:spacing w:val="1"/>
          <w:sz w:val="24"/>
        </w:rPr>
        <w:t xml:space="preserve"> </w:t>
      </w:r>
      <w:r w:rsidRPr="004B19AB">
        <w:rPr>
          <w:sz w:val="24"/>
        </w:rPr>
        <w:t>алгоритму</w:t>
      </w:r>
      <w:r w:rsidRPr="004B19AB">
        <w:rPr>
          <w:spacing w:val="1"/>
          <w:sz w:val="24"/>
        </w:rPr>
        <w:t xml:space="preserve"> </w:t>
      </w:r>
      <w:r w:rsidRPr="004B19AB">
        <w:rPr>
          <w:sz w:val="24"/>
        </w:rPr>
        <w:t>находить</w:t>
      </w:r>
      <w:r w:rsidRPr="004B19AB">
        <w:rPr>
          <w:spacing w:val="1"/>
          <w:sz w:val="24"/>
        </w:rPr>
        <w:t xml:space="preserve"> </w:t>
      </w:r>
      <w:r w:rsidRPr="004B19AB">
        <w:rPr>
          <w:sz w:val="24"/>
        </w:rPr>
        <w:t>в</w:t>
      </w:r>
      <w:r w:rsidRPr="004B19AB">
        <w:rPr>
          <w:spacing w:val="1"/>
          <w:sz w:val="24"/>
        </w:rPr>
        <w:t xml:space="preserve"> </w:t>
      </w:r>
      <w:r w:rsidRPr="004B19AB">
        <w:rPr>
          <w:sz w:val="24"/>
        </w:rPr>
        <w:t>предложенном источнике</w:t>
      </w:r>
      <w:r w:rsidRPr="004B19AB">
        <w:rPr>
          <w:spacing w:val="1"/>
          <w:sz w:val="24"/>
        </w:rPr>
        <w:t xml:space="preserve"> </w:t>
      </w:r>
      <w:r w:rsidRPr="004B19AB">
        <w:rPr>
          <w:sz w:val="24"/>
        </w:rPr>
        <w:t>информацию,</w:t>
      </w:r>
      <w:r w:rsidRPr="004B19AB">
        <w:rPr>
          <w:spacing w:val="1"/>
          <w:sz w:val="24"/>
        </w:rPr>
        <w:t xml:space="preserve"> </w:t>
      </w:r>
      <w:r w:rsidRPr="004B19AB">
        <w:rPr>
          <w:sz w:val="24"/>
        </w:rPr>
        <w:t>пре</w:t>
      </w:r>
      <w:r w:rsidRPr="004B19AB">
        <w:rPr>
          <w:sz w:val="24"/>
        </w:rPr>
        <w:t>д</w:t>
      </w:r>
      <w:r w:rsidRPr="004B19AB">
        <w:rPr>
          <w:sz w:val="24"/>
        </w:rPr>
        <w:t>ставленную</w:t>
      </w:r>
      <w:r w:rsidRPr="004B19AB">
        <w:rPr>
          <w:spacing w:val="-12"/>
          <w:sz w:val="24"/>
        </w:rPr>
        <w:t xml:space="preserve"> </w:t>
      </w:r>
      <w:r w:rsidRPr="004B19AB">
        <w:rPr>
          <w:sz w:val="24"/>
        </w:rPr>
        <w:t>в</w:t>
      </w:r>
      <w:r w:rsidRPr="004B19AB">
        <w:rPr>
          <w:spacing w:val="-11"/>
          <w:sz w:val="24"/>
        </w:rPr>
        <w:t xml:space="preserve"> </w:t>
      </w:r>
      <w:r w:rsidRPr="004B19AB">
        <w:rPr>
          <w:sz w:val="24"/>
        </w:rPr>
        <w:t>явном</w:t>
      </w:r>
      <w:r w:rsidRPr="004B19AB">
        <w:rPr>
          <w:spacing w:val="-13"/>
          <w:sz w:val="24"/>
        </w:rPr>
        <w:t xml:space="preserve"> </w:t>
      </w:r>
      <w:r w:rsidRPr="004B19AB">
        <w:rPr>
          <w:sz w:val="24"/>
        </w:rPr>
        <w:t>виде;</w:t>
      </w:r>
    </w:p>
    <w:p w:rsidR="0003308B" w:rsidRPr="004B19AB" w:rsidRDefault="0003308B" w:rsidP="00A3744D">
      <w:pPr>
        <w:numPr>
          <w:ilvl w:val="0"/>
          <w:numId w:val="311"/>
        </w:numPr>
        <w:tabs>
          <w:tab w:val="left" w:pos="1687"/>
          <w:tab w:val="left" w:pos="3179"/>
          <w:tab w:val="left" w:pos="4670"/>
          <w:tab w:val="left" w:pos="5011"/>
          <w:tab w:val="left" w:pos="6722"/>
          <w:tab w:val="left" w:pos="8221"/>
          <w:tab w:val="left" w:pos="10058"/>
          <w:tab w:val="left" w:pos="10653"/>
        </w:tabs>
        <w:autoSpaceDE w:val="0"/>
        <w:autoSpaceDN w:val="0"/>
        <w:ind w:right="135"/>
        <w:rPr>
          <w:sz w:val="24"/>
        </w:rPr>
      </w:pPr>
      <w:r w:rsidRPr="004B19AB">
        <w:rPr>
          <w:sz w:val="24"/>
        </w:rPr>
        <w:t>распознавать</w:t>
      </w:r>
      <w:r w:rsidRPr="004B19AB">
        <w:rPr>
          <w:sz w:val="24"/>
        </w:rPr>
        <w:tab/>
        <w:t>достоверную</w:t>
      </w:r>
      <w:r w:rsidRPr="004B19AB">
        <w:rPr>
          <w:sz w:val="24"/>
        </w:rPr>
        <w:tab/>
        <w:t>и</w:t>
      </w:r>
      <w:r w:rsidRPr="004B19AB">
        <w:rPr>
          <w:sz w:val="24"/>
        </w:rPr>
        <w:tab/>
        <w:t>недостоверную</w:t>
      </w:r>
      <w:r w:rsidRPr="004B19AB">
        <w:rPr>
          <w:sz w:val="24"/>
        </w:rPr>
        <w:tab/>
        <w:t>информацию</w:t>
      </w:r>
      <w:r w:rsidRPr="004B19AB">
        <w:rPr>
          <w:sz w:val="24"/>
        </w:rPr>
        <w:tab/>
        <w:t>самостоятельно</w:t>
      </w:r>
      <w:r w:rsidRPr="004B19AB">
        <w:rPr>
          <w:sz w:val="24"/>
        </w:rPr>
        <w:tab/>
        <w:t>или</w:t>
      </w:r>
      <w:r w:rsidRPr="004B19AB">
        <w:rPr>
          <w:sz w:val="24"/>
        </w:rPr>
        <w:tab/>
      </w:r>
      <w:r w:rsidRPr="004B19AB">
        <w:rPr>
          <w:spacing w:val="-1"/>
          <w:sz w:val="24"/>
        </w:rPr>
        <w:t>на</w:t>
      </w:r>
      <w:r w:rsidRPr="004B19AB">
        <w:rPr>
          <w:spacing w:val="-57"/>
          <w:sz w:val="24"/>
        </w:rPr>
        <w:t xml:space="preserve"> </w:t>
      </w:r>
      <w:r w:rsidRPr="004B19AB">
        <w:rPr>
          <w:w w:val="95"/>
          <w:sz w:val="24"/>
        </w:rPr>
        <w:t>основании</w:t>
      </w:r>
      <w:r w:rsidRPr="004B19AB">
        <w:rPr>
          <w:spacing w:val="6"/>
          <w:w w:val="95"/>
          <w:sz w:val="24"/>
        </w:rPr>
        <w:t xml:space="preserve"> </w:t>
      </w:r>
      <w:r w:rsidRPr="004B19AB">
        <w:rPr>
          <w:w w:val="95"/>
          <w:sz w:val="24"/>
        </w:rPr>
        <w:t>предложенного</w:t>
      </w:r>
      <w:r w:rsidRPr="004B19AB">
        <w:rPr>
          <w:spacing w:val="8"/>
          <w:w w:val="95"/>
          <w:sz w:val="24"/>
        </w:rPr>
        <w:t xml:space="preserve"> </w:t>
      </w:r>
      <w:r w:rsidRPr="004B19AB">
        <w:rPr>
          <w:w w:val="95"/>
          <w:sz w:val="24"/>
        </w:rPr>
        <w:t>учителем</w:t>
      </w:r>
      <w:r w:rsidRPr="004B19AB">
        <w:rPr>
          <w:spacing w:val="5"/>
          <w:w w:val="95"/>
          <w:sz w:val="24"/>
        </w:rPr>
        <w:t xml:space="preserve"> </w:t>
      </w:r>
      <w:r w:rsidRPr="004B19AB">
        <w:rPr>
          <w:w w:val="95"/>
          <w:sz w:val="24"/>
        </w:rPr>
        <w:t>способа</w:t>
      </w:r>
      <w:r w:rsidRPr="004B19AB">
        <w:rPr>
          <w:spacing w:val="-10"/>
          <w:w w:val="95"/>
          <w:sz w:val="24"/>
        </w:rPr>
        <w:t xml:space="preserve"> </w:t>
      </w:r>
      <w:r w:rsidRPr="004B19AB">
        <w:rPr>
          <w:w w:val="95"/>
          <w:sz w:val="24"/>
        </w:rPr>
        <w:t>её</w:t>
      </w:r>
      <w:r w:rsidRPr="004B19AB">
        <w:rPr>
          <w:spacing w:val="-8"/>
          <w:w w:val="95"/>
          <w:sz w:val="24"/>
        </w:rPr>
        <w:t xml:space="preserve"> </w:t>
      </w:r>
      <w:r w:rsidRPr="004B19AB">
        <w:rPr>
          <w:w w:val="95"/>
          <w:sz w:val="24"/>
        </w:rPr>
        <w:t>проверки;</w:t>
      </w:r>
    </w:p>
    <w:p w:rsidR="0003308B" w:rsidRPr="004B19AB" w:rsidRDefault="0003308B" w:rsidP="00A3744D">
      <w:pPr>
        <w:numPr>
          <w:ilvl w:val="0"/>
          <w:numId w:val="311"/>
        </w:numPr>
        <w:tabs>
          <w:tab w:val="left" w:pos="1687"/>
        </w:tabs>
        <w:autoSpaceDE w:val="0"/>
        <w:autoSpaceDN w:val="0"/>
        <w:ind w:right="136"/>
        <w:rPr>
          <w:sz w:val="24"/>
        </w:rPr>
      </w:pPr>
      <w:r w:rsidRPr="004B19AB">
        <w:rPr>
          <w:spacing w:val="-1"/>
          <w:sz w:val="24"/>
        </w:rPr>
        <w:t>соблюдать</w:t>
      </w:r>
      <w:r w:rsidRPr="004B19AB">
        <w:rPr>
          <w:spacing w:val="-11"/>
          <w:sz w:val="24"/>
        </w:rPr>
        <w:t xml:space="preserve"> </w:t>
      </w:r>
      <w:r w:rsidRPr="004B19AB">
        <w:rPr>
          <w:spacing w:val="-1"/>
          <w:sz w:val="24"/>
        </w:rPr>
        <w:t>с</w:t>
      </w:r>
      <w:r w:rsidRPr="004B19AB">
        <w:rPr>
          <w:spacing w:val="-11"/>
          <w:sz w:val="24"/>
        </w:rPr>
        <w:t xml:space="preserve"> </w:t>
      </w:r>
      <w:r w:rsidRPr="004B19AB">
        <w:rPr>
          <w:spacing w:val="-1"/>
          <w:sz w:val="24"/>
        </w:rPr>
        <w:t>помощью</w:t>
      </w:r>
      <w:r w:rsidRPr="004B19AB">
        <w:rPr>
          <w:spacing w:val="-14"/>
          <w:sz w:val="24"/>
        </w:rPr>
        <w:t xml:space="preserve"> </w:t>
      </w:r>
      <w:r w:rsidRPr="004B19AB">
        <w:rPr>
          <w:spacing w:val="-1"/>
          <w:sz w:val="24"/>
        </w:rPr>
        <w:t>взрослых</w:t>
      </w:r>
      <w:r w:rsidRPr="004B19AB">
        <w:rPr>
          <w:spacing w:val="-9"/>
          <w:sz w:val="24"/>
        </w:rPr>
        <w:t xml:space="preserve"> </w:t>
      </w:r>
      <w:r w:rsidRPr="004B19AB">
        <w:rPr>
          <w:spacing w:val="-1"/>
          <w:sz w:val="24"/>
        </w:rPr>
        <w:t>(учителей,</w:t>
      </w:r>
      <w:r w:rsidRPr="004B19AB">
        <w:rPr>
          <w:spacing w:val="-11"/>
          <w:sz w:val="24"/>
        </w:rPr>
        <w:t xml:space="preserve"> </w:t>
      </w:r>
      <w:r w:rsidRPr="004B19AB">
        <w:rPr>
          <w:spacing w:val="-1"/>
          <w:sz w:val="24"/>
        </w:rPr>
        <w:t>родителей</w:t>
      </w:r>
      <w:r w:rsidRPr="004B19AB">
        <w:rPr>
          <w:spacing w:val="-10"/>
          <w:sz w:val="24"/>
        </w:rPr>
        <w:t xml:space="preserve"> </w:t>
      </w:r>
      <w:r w:rsidRPr="004B19AB">
        <w:rPr>
          <w:sz w:val="24"/>
        </w:rPr>
        <w:t>(законных</w:t>
      </w:r>
      <w:r w:rsidRPr="004B19AB">
        <w:rPr>
          <w:spacing w:val="-13"/>
          <w:sz w:val="24"/>
        </w:rPr>
        <w:t xml:space="preserve"> </w:t>
      </w:r>
      <w:r w:rsidRPr="004B19AB">
        <w:rPr>
          <w:sz w:val="24"/>
        </w:rPr>
        <w:t>представителей)</w:t>
      </w:r>
      <w:r w:rsidRPr="004B19AB">
        <w:rPr>
          <w:spacing w:val="-12"/>
          <w:sz w:val="24"/>
        </w:rPr>
        <w:t xml:space="preserve"> </w:t>
      </w:r>
      <w:r w:rsidRPr="004B19AB">
        <w:rPr>
          <w:sz w:val="24"/>
        </w:rPr>
        <w:t>правила</w:t>
      </w:r>
      <w:r w:rsidRPr="004B19AB">
        <w:rPr>
          <w:spacing w:val="-57"/>
          <w:sz w:val="24"/>
        </w:rPr>
        <w:t xml:space="preserve"> </w:t>
      </w:r>
      <w:r w:rsidRPr="004B19AB">
        <w:rPr>
          <w:spacing w:val="-1"/>
          <w:w w:val="95"/>
          <w:sz w:val="24"/>
        </w:rPr>
        <w:t>информационной</w:t>
      </w:r>
      <w:r w:rsidRPr="004B19AB">
        <w:rPr>
          <w:w w:val="95"/>
          <w:sz w:val="24"/>
        </w:rPr>
        <w:t xml:space="preserve"> </w:t>
      </w:r>
      <w:r w:rsidRPr="004B19AB">
        <w:rPr>
          <w:spacing w:val="-1"/>
          <w:w w:val="95"/>
          <w:sz w:val="24"/>
        </w:rPr>
        <w:t>безопасности</w:t>
      </w:r>
      <w:r w:rsidRPr="004B19AB">
        <w:rPr>
          <w:spacing w:val="-10"/>
          <w:w w:val="95"/>
          <w:sz w:val="24"/>
        </w:rPr>
        <w:t xml:space="preserve"> </w:t>
      </w:r>
      <w:r w:rsidRPr="004B19AB">
        <w:rPr>
          <w:spacing w:val="-1"/>
          <w:w w:val="95"/>
          <w:sz w:val="24"/>
        </w:rPr>
        <w:t>при</w:t>
      </w:r>
      <w:r w:rsidRPr="004B19AB">
        <w:rPr>
          <w:spacing w:val="-12"/>
          <w:w w:val="95"/>
          <w:sz w:val="24"/>
        </w:rPr>
        <w:t xml:space="preserve"> </w:t>
      </w:r>
      <w:r w:rsidRPr="004B19AB">
        <w:rPr>
          <w:spacing w:val="-1"/>
          <w:w w:val="95"/>
          <w:sz w:val="24"/>
        </w:rPr>
        <w:t>поиске</w:t>
      </w:r>
      <w:r w:rsidRPr="004B19AB">
        <w:rPr>
          <w:spacing w:val="-12"/>
          <w:w w:val="95"/>
          <w:sz w:val="24"/>
        </w:rPr>
        <w:t xml:space="preserve"> </w:t>
      </w:r>
      <w:r w:rsidRPr="004B19AB">
        <w:rPr>
          <w:spacing w:val="-1"/>
          <w:w w:val="95"/>
          <w:sz w:val="24"/>
        </w:rPr>
        <w:t>информации</w:t>
      </w:r>
      <w:r w:rsidRPr="004B19AB">
        <w:rPr>
          <w:spacing w:val="-11"/>
          <w:w w:val="95"/>
          <w:sz w:val="24"/>
        </w:rPr>
        <w:t xml:space="preserve"> </w:t>
      </w:r>
      <w:r w:rsidRPr="004B19AB">
        <w:rPr>
          <w:w w:val="95"/>
          <w:sz w:val="24"/>
        </w:rPr>
        <w:t>в</w:t>
      </w:r>
      <w:r w:rsidRPr="004B19AB">
        <w:rPr>
          <w:spacing w:val="-9"/>
          <w:w w:val="95"/>
          <w:sz w:val="24"/>
        </w:rPr>
        <w:t xml:space="preserve"> </w:t>
      </w:r>
      <w:r w:rsidRPr="004B19AB">
        <w:rPr>
          <w:w w:val="95"/>
          <w:sz w:val="24"/>
        </w:rPr>
        <w:t>сети</w:t>
      </w:r>
      <w:r w:rsidRPr="004B19AB">
        <w:rPr>
          <w:spacing w:val="-12"/>
          <w:w w:val="95"/>
          <w:sz w:val="24"/>
        </w:rPr>
        <w:t xml:space="preserve"> </w:t>
      </w:r>
      <w:r w:rsidRPr="004B19AB">
        <w:rPr>
          <w:w w:val="95"/>
          <w:sz w:val="24"/>
        </w:rPr>
        <w:t>Интернет;</w:t>
      </w:r>
    </w:p>
    <w:p w:rsidR="0003308B" w:rsidRPr="004B19AB" w:rsidRDefault="0003308B" w:rsidP="00A3744D">
      <w:pPr>
        <w:numPr>
          <w:ilvl w:val="0"/>
          <w:numId w:val="311"/>
        </w:numPr>
        <w:tabs>
          <w:tab w:val="left" w:pos="1687"/>
        </w:tabs>
        <w:autoSpaceDE w:val="0"/>
        <w:autoSpaceDN w:val="0"/>
        <w:ind w:right="134"/>
        <w:rPr>
          <w:sz w:val="24"/>
        </w:rPr>
      </w:pPr>
      <w:r w:rsidRPr="004B19AB">
        <w:rPr>
          <w:sz w:val="24"/>
        </w:rPr>
        <w:t>анализировать</w:t>
      </w:r>
      <w:r w:rsidRPr="004B19AB">
        <w:rPr>
          <w:spacing w:val="1"/>
          <w:sz w:val="24"/>
        </w:rPr>
        <w:t xml:space="preserve"> </w:t>
      </w:r>
      <w:r w:rsidRPr="004B19AB">
        <w:rPr>
          <w:sz w:val="24"/>
        </w:rPr>
        <w:t>и</w:t>
      </w:r>
      <w:r w:rsidRPr="004B19AB">
        <w:rPr>
          <w:spacing w:val="1"/>
          <w:sz w:val="24"/>
        </w:rPr>
        <w:t xml:space="preserve"> </w:t>
      </w:r>
      <w:r w:rsidRPr="004B19AB">
        <w:rPr>
          <w:sz w:val="24"/>
        </w:rPr>
        <w:t>создавать</w:t>
      </w:r>
      <w:r w:rsidRPr="004B19AB">
        <w:rPr>
          <w:spacing w:val="1"/>
          <w:sz w:val="24"/>
        </w:rPr>
        <w:t xml:space="preserve"> </w:t>
      </w:r>
      <w:r w:rsidRPr="004B19AB">
        <w:rPr>
          <w:sz w:val="24"/>
        </w:rPr>
        <w:t>текстовую,</w:t>
      </w:r>
      <w:r w:rsidRPr="004B19AB">
        <w:rPr>
          <w:spacing w:val="1"/>
          <w:sz w:val="24"/>
        </w:rPr>
        <w:t xml:space="preserve"> </w:t>
      </w:r>
      <w:r w:rsidRPr="004B19AB">
        <w:rPr>
          <w:sz w:val="24"/>
        </w:rPr>
        <w:t>видео,</w:t>
      </w:r>
      <w:r w:rsidRPr="004B19AB">
        <w:rPr>
          <w:spacing w:val="1"/>
          <w:sz w:val="24"/>
        </w:rPr>
        <w:t xml:space="preserve"> </w:t>
      </w:r>
      <w:r w:rsidRPr="004B19AB">
        <w:rPr>
          <w:sz w:val="24"/>
        </w:rPr>
        <w:t>графическую,</w:t>
      </w:r>
      <w:r w:rsidRPr="004B19AB">
        <w:rPr>
          <w:spacing w:val="1"/>
          <w:sz w:val="24"/>
        </w:rPr>
        <w:t xml:space="preserve"> </w:t>
      </w:r>
      <w:r w:rsidRPr="004B19AB">
        <w:rPr>
          <w:sz w:val="24"/>
        </w:rPr>
        <w:t>звуковую</w:t>
      </w:r>
      <w:r w:rsidRPr="004B19AB">
        <w:rPr>
          <w:spacing w:val="1"/>
          <w:sz w:val="24"/>
        </w:rPr>
        <w:t xml:space="preserve"> </w:t>
      </w:r>
      <w:r w:rsidRPr="004B19AB">
        <w:rPr>
          <w:sz w:val="24"/>
        </w:rPr>
        <w:t>информацию</w:t>
      </w:r>
      <w:r w:rsidRPr="004B19AB">
        <w:rPr>
          <w:spacing w:val="1"/>
          <w:sz w:val="24"/>
        </w:rPr>
        <w:t xml:space="preserve"> </w:t>
      </w:r>
      <w:r w:rsidRPr="004B19AB">
        <w:rPr>
          <w:sz w:val="24"/>
        </w:rPr>
        <w:t>в</w:t>
      </w:r>
      <w:r w:rsidRPr="004B19AB">
        <w:rPr>
          <w:spacing w:val="-57"/>
          <w:sz w:val="24"/>
        </w:rPr>
        <w:t xml:space="preserve"> </w:t>
      </w:r>
      <w:r w:rsidRPr="004B19AB">
        <w:rPr>
          <w:sz w:val="24"/>
        </w:rPr>
        <w:t>с</w:t>
      </w:r>
      <w:r w:rsidRPr="004B19AB">
        <w:rPr>
          <w:sz w:val="24"/>
        </w:rPr>
        <w:t>о</w:t>
      </w:r>
      <w:r w:rsidRPr="004B19AB">
        <w:rPr>
          <w:sz w:val="24"/>
        </w:rPr>
        <w:t>ответствии</w:t>
      </w:r>
      <w:r w:rsidRPr="004B19AB">
        <w:rPr>
          <w:spacing w:val="-2"/>
          <w:sz w:val="24"/>
        </w:rPr>
        <w:t xml:space="preserve"> </w:t>
      </w:r>
      <w:r w:rsidRPr="004B19AB">
        <w:rPr>
          <w:sz w:val="24"/>
        </w:rPr>
        <w:t>с учебной задачей;</w:t>
      </w:r>
    </w:p>
    <w:p w:rsidR="0003308B" w:rsidRPr="004B19AB" w:rsidRDefault="0003308B" w:rsidP="00A3744D">
      <w:pPr>
        <w:numPr>
          <w:ilvl w:val="0"/>
          <w:numId w:val="311"/>
        </w:numPr>
        <w:tabs>
          <w:tab w:val="left" w:pos="1687"/>
        </w:tabs>
        <w:autoSpaceDE w:val="0"/>
        <w:autoSpaceDN w:val="0"/>
        <w:spacing w:before="1"/>
        <w:rPr>
          <w:sz w:val="24"/>
        </w:rPr>
      </w:pPr>
      <w:r w:rsidRPr="004B19AB">
        <w:rPr>
          <w:w w:val="95"/>
          <w:sz w:val="24"/>
        </w:rPr>
        <w:t>самостоятельно</w:t>
      </w:r>
      <w:r w:rsidRPr="004B19AB">
        <w:rPr>
          <w:spacing w:val="-6"/>
          <w:w w:val="95"/>
          <w:sz w:val="24"/>
        </w:rPr>
        <w:t xml:space="preserve"> </w:t>
      </w:r>
      <w:r w:rsidRPr="004B19AB">
        <w:rPr>
          <w:w w:val="95"/>
          <w:sz w:val="24"/>
        </w:rPr>
        <w:t>создавать</w:t>
      </w:r>
      <w:r w:rsidRPr="004B19AB">
        <w:rPr>
          <w:spacing w:val="-6"/>
          <w:w w:val="95"/>
          <w:sz w:val="24"/>
        </w:rPr>
        <w:t xml:space="preserve"> </w:t>
      </w:r>
      <w:r w:rsidRPr="004B19AB">
        <w:rPr>
          <w:w w:val="95"/>
          <w:sz w:val="24"/>
        </w:rPr>
        <w:t>схемы,</w:t>
      </w:r>
      <w:r w:rsidRPr="004B19AB">
        <w:rPr>
          <w:spacing w:val="-5"/>
          <w:w w:val="95"/>
          <w:sz w:val="24"/>
        </w:rPr>
        <w:t xml:space="preserve"> </w:t>
      </w:r>
      <w:r w:rsidRPr="004B19AB">
        <w:rPr>
          <w:w w:val="95"/>
          <w:sz w:val="24"/>
        </w:rPr>
        <w:t>таблицы</w:t>
      </w:r>
      <w:r w:rsidRPr="004B19AB">
        <w:rPr>
          <w:spacing w:val="-5"/>
          <w:w w:val="95"/>
          <w:sz w:val="24"/>
        </w:rPr>
        <w:t xml:space="preserve"> </w:t>
      </w:r>
      <w:r w:rsidRPr="004B19AB">
        <w:rPr>
          <w:w w:val="95"/>
          <w:sz w:val="24"/>
        </w:rPr>
        <w:t>для</w:t>
      </w:r>
      <w:r w:rsidRPr="004B19AB">
        <w:rPr>
          <w:spacing w:val="-4"/>
          <w:w w:val="95"/>
          <w:sz w:val="24"/>
        </w:rPr>
        <w:t xml:space="preserve"> </w:t>
      </w:r>
      <w:r w:rsidRPr="004B19AB">
        <w:rPr>
          <w:w w:val="95"/>
          <w:sz w:val="24"/>
        </w:rPr>
        <w:t>представления</w:t>
      </w:r>
      <w:r w:rsidRPr="004B19AB">
        <w:rPr>
          <w:spacing w:val="-12"/>
          <w:w w:val="95"/>
          <w:sz w:val="24"/>
        </w:rPr>
        <w:t xml:space="preserve"> </w:t>
      </w:r>
      <w:r w:rsidRPr="004B19AB">
        <w:rPr>
          <w:w w:val="95"/>
          <w:sz w:val="24"/>
        </w:rPr>
        <w:t>информации.</w:t>
      </w:r>
    </w:p>
    <w:p w:rsidR="0003308B" w:rsidRPr="004B19AB" w:rsidRDefault="0003308B" w:rsidP="0003308B">
      <w:pPr>
        <w:autoSpaceDE w:val="0"/>
        <w:autoSpaceDN w:val="0"/>
        <w:rPr>
          <w:sz w:val="24"/>
        </w:rPr>
        <w:sectPr w:rsidR="0003308B" w:rsidRPr="004B19AB" w:rsidSect="00291006">
          <w:pgSz w:w="11910" w:h="16840"/>
          <w:pgMar w:top="460" w:right="440" w:bottom="1060" w:left="440" w:header="0" w:footer="799" w:gutter="0"/>
          <w:cols w:space="720"/>
        </w:sectPr>
      </w:pPr>
    </w:p>
    <w:p w:rsidR="0003308B" w:rsidRPr="004B19AB" w:rsidRDefault="0003308B" w:rsidP="0003308B">
      <w:pPr>
        <w:autoSpaceDE w:val="0"/>
        <w:autoSpaceDN w:val="0"/>
        <w:spacing w:before="76"/>
        <w:rPr>
          <w:b/>
          <w:sz w:val="24"/>
          <w:szCs w:val="24"/>
        </w:rPr>
      </w:pPr>
      <w:r w:rsidRPr="004B19AB">
        <w:rPr>
          <w:sz w:val="24"/>
          <w:szCs w:val="24"/>
        </w:rPr>
        <w:lastRenderedPageBreak/>
        <w:t>К</w:t>
      </w:r>
      <w:r w:rsidRPr="004B19AB">
        <w:rPr>
          <w:spacing w:val="47"/>
          <w:sz w:val="24"/>
          <w:szCs w:val="24"/>
        </w:rPr>
        <w:t xml:space="preserve"> </w:t>
      </w:r>
      <w:r w:rsidRPr="004B19AB">
        <w:rPr>
          <w:sz w:val="24"/>
          <w:szCs w:val="24"/>
        </w:rPr>
        <w:t>концу</w:t>
      </w:r>
      <w:r w:rsidRPr="004B19AB">
        <w:rPr>
          <w:spacing w:val="48"/>
          <w:sz w:val="24"/>
          <w:szCs w:val="24"/>
        </w:rPr>
        <w:t xml:space="preserve"> </w:t>
      </w:r>
      <w:r w:rsidRPr="004B19AB">
        <w:rPr>
          <w:sz w:val="24"/>
          <w:szCs w:val="24"/>
        </w:rPr>
        <w:t>обучения</w:t>
      </w:r>
      <w:r w:rsidRPr="004B19AB">
        <w:rPr>
          <w:spacing w:val="48"/>
          <w:sz w:val="24"/>
          <w:szCs w:val="24"/>
        </w:rPr>
        <w:t xml:space="preserve"> </w:t>
      </w:r>
      <w:r w:rsidRPr="004B19AB">
        <w:rPr>
          <w:sz w:val="24"/>
          <w:szCs w:val="24"/>
        </w:rPr>
        <w:t>в</w:t>
      </w:r>
      <w:r w:rsidRPr="004B19AB">
        <w:rPr>
          <w:spacing w:val="47"/>
          <w:sz w:val="24"/>
          <w:szCs w:val="24"/>
        </w:rPr>
        <w:t xml:space="preserve"> </w:t>
      </w:r>
      <w:r w:rsidRPr="004B19AB">
        <w:rPr>
          <w:sz w:val="24"/>
          <w:szCs w:val="24"/>
        </w:rPr>
        <w:t>начальной</w:t>
      </w:r>
      <w:r w:rsidRPr="004B19AB">
        <w:rPr>
          <w:spacing w:val="48"/>
          <w:sz w:val="24"/>
          <w:szCs w:val="24"/>
        </w:rPr>
        <w:t xml:space="preserve"> </w:t>
      </w:r>
      <w:r w:rsidRPr="004B19AB">
        <w:rPr>
          <w:sz w:val="24"/>
          <w:szCs w:val="24"/>
        </w:rPr>
        <w:t>школе</w:t>
      </w:r>
      <w:r w:rsidRPr="004B19AB">
        <w:rPr>
          <w:spacing w:val="47"/>
          <w:sz w:val="24"/>
          <w:szCs w:val="24"/>
        </w:rPr>
        <w:t xml:space="preserve"> </w:t>
      </w:r>
      <w:r w:rsidRPr="004B19AB">
        <w:rPr>
          <w:sz w:val="24"/>
          <w:szCs w:val="24"/>
        </w:rPr>
        <w:t>у</w:t>
      </w:r>
      <w:r w:rsidRPr="004B19AB">
        <w:rPr>
          <w:spacing w:val="49"/>
          <w:sz w:val="24"/>
          <w:szCs w:val="24"/>
        </w:rPr>
        <w:t xml:space="preserve"> </w:t>
      </w:r>
      <w:r w:rsidRPr="004B19AB">
        <w:rPr>
          <w:sz w:val="24"/>
          <w:szCs w:val="24"/>
        </w:rPr>
        <w:t>обучающегося</w:t>
      </w:r>
      <w:r w:rsidRPr="004B19AB">
        <w:rPr>
          <w:spacing w:val="47"/>
          <w:sz w:val="24"/>
          <w:szCs w:val="24"/>
        </w:rPr>
        <w:t xml:space="preserve"> </w:t>
      </w:r>
      <w:r w:rsidRPr="004B19AB">
        <w:rPr>
          <w:sz w:val="24"/>
          <w:szCs w:val="24"/>
        </w:rPr>
        <w:t>формируются</w:t>
      </w:r>
      <w:r w:rsidRPr="004B19AB">
        <w:rPr>
          <w:spacing w:val="45"/>
          <w:sz w:val="24"/>
          <w:szCs w:val="24"/>
        </w:rPr>
        <w:t xml:space="preserve"> </w:t>
      </w:r>
      <w:r w:rsidRPr="004B19AB">
        <w:rPr>
          <w:b/>
          <w:sz w:val="24"/>
          <w:szCs w:val="24"/>
        </w:rPr>
        <w:t>коммуникативные</w:t>
      </w:r>
    </w:p>
    <w:p w:rsidR="0003308B" w:rsidRPr="004B19AB" w:rsidRDefault="0003308B" w:rsidP="0003308B">
      <w:pPr>
        <w:autoSpaceDE w:val="0"/>
        <w:autoSpaceDN w:val="0"/>
        <w:rPr>
          <w:sz w:val="24"/>
          <w:szCs w:val="24"/>
        </w:rPr>
      </w:pPr>
      <w:r w:rsidRPr="004B19AB">
        <w:rPr>
          <w:spacing w:val="-1"/>
          <w:w w:val="95"/>
          <w:sz w:val="24"/>
          <w:szCs w:val="24"/>
        </w:rPr>
        <w:t>универсальные</w:t>
      </w:r>
      <w:r w:rsidRPr="004B19AB">
        <w:rPr>
          <w:spacing w:val="-11"/>
          <w:w w:val="95"/>
          <w:sz w:val="24"/>
          <w:szCs w:val="24"/>
        </w:rPr>
        <w:t xml:space="preserve"> </w:t>
      </w:r>
      <w:r w:rsidRPr="004B19AB">
        <w:rPr>
          <w:w w:val="95"/>
          <w:sz w:val="24"/>
          <w:szCs w:val="24"/>
        </w:rPr>
        <w:t>учебные</w:t>
      </w:r>
      <w:r w:rsidRPr="004B19AB">
        <w:rPr>
          <w:spacing w:val="-12"/>
          <w:w w:val="95"/>
          <w:sz w:val="24"/>
          <w:szCs w:val="24"/>
        </w:rPr>
        <w:t xml:space="preserve"> </w:t>
      </w:r>
      <w:r w:rsidRPr="004B19AB">
        <w:rPr>
          <w:w w:val="95"/>
          <w:sz w:val="24"/>
          <w:szCs w:val="24"/>
        </w:rPr>
        <w:t>действия:</w:t>
      </w:r>
    </w:p>
    <w:p w:rsidR="0003308B" w:rsidRPr="004B19AB" w:rsidRDefault="0003308B" w:rsidP="0003308B">
      <w:pPr>
        <w:autoSpaceDE w:val="0"/>
        <w:autoSpaceDN w:val="0"/>
        <w:rPr>
          <w:i/>
          <w:sz w:val="24"/>
        </w:rPr>
      </w:pPr>
      <w:r w:rsidRPr="004B19AB">
        <w:rPr>
          <w:i/>
          <w:sz w:val="24"/>
        </w:rPr>
        <w:t>общение:</w:t>
      </w:r>
    </w:p>
    <w:p w:rsidR="0003308B" w:rsidRPr="004B19AB" w:rsidRDefault="0003308B" w:rsidP="00A3744D">
      <w:pPr>
        <w:numPr>
          <w:ilvl w:val="0"/>
          <w:numId w:val="310"/>
        </w:numPr>
        <w:tabs>
          <w:tab w:val="left" w:pos="1687"/>
        </w:tabs>
        <w:autoSpaceDE w:val="0"/>
        <w:autoSpaceDN w:val="0"/>
        <w:spacing w:before="5"/>
        <w:ind w:right="135"/>
        <w:rPr>
          <w:sz w:val="24"/>
        </w:rPr>
      </w:pPr>
      <w:r w:rsidRPr="004B19AB">
        <w:rPr>
          <w:sz w:val="24"/>
        </w:rPr>
        <w:t>воспринимать</w:t>
      </w:r>
      <w:r w:rsidRPr="004B19AB">
        <w:rPr>
          <w:spacing w:val="20"/>
          <w:sz w:val="24"/>
        </w:rPr>
        <w:t xml:space="preserve"> </w:t>
      </w:r>
      <w:r w:rsidRPr="004B19AB">
        <w:rPr>
          <w:sz w:val="24"/>
        </w:rPr>
        <w:t>и</w:t>
      </w:r>
      <w:r w:rsidRPr="004B19AB">
        <w:rPr>
          <w:spacing w:val="21"/>
          <w:sz w:val="24"/>
        </w:rPr>
        <w:t xml:space="preserve"> </w:t>
      </w:r>
      <w:r w:rsidRPr="004B19AB">
        <w:rPr>
          <w:sz w:val="24"/>
        </w:rPr>
        <w:t>формулировать</w:t>
      </w:r>
      <w:r w:rsidRPr="004B19AB">
        <w:rPr>
          <w:spacing w:val="20"/>
          <w:sz w:val="24"/>
        </w:rPr>
        <w:t xml:space="preserve"> </w:t>
      </w:r>
      <w:r w:rsidRPr="004B19AB">
        <w:rPr>
          <w:sz w:val="24"/>
        </w:rPr>
        <w:t>суждения,</w:t>
      </w:r>
      <w:r w:rsidRPr="004B19AB">
        <w:rPr>
          <w:spacing w:val="21"/>
          <w:sz w:val="24"/>
        </w:rPr>
        <w:t xml:space="preserve"> </w:t>
      </w:r>
      <w:r w:rsidRPr="004B19AB">
        <w:rPr>
          <w:sz w:val="24"/>
        </w:rPr>
        <w:t>выражать</w:t>
      </w:r>
      <w:r w:rsidRPr="004B19AB">
        <w:rPr>
          <w:spacing w:val="20"/>
          <w:sz w:val="24"/>
        </w:rPr>
        <w:t xml:space="preserve"> </w:t>
      </w:r>
      <w:r w:rsidRPr="004B19AB">
        <w:rPr>
          <w:sz w:val="24"/>
        </w:rPr>
        <w:t>эмоции</w:t>
      </w:r>
      <w:r w:rsidRPr="004B19AB">
        <w:rPr>
          <w:spacing w:val="13"/>
          <w:sz w:val="24"/>
        </w:rPr>
        <w:t xml:space="preserve"> </w:t>
      </w:r>
      <w:r w:rsidRPr="004B19AB">
        <w:rPr>
          <w:sz w:val="24"/>
        </w:rPr>
        <w:t>в</w:t>
      </w:r>
      <w:r w:rsidRPr="004B19AB">
        <w:rPr>
          <w:spacing w:val="12"/>
          <w:sz w:val="24"/>
        </w:rPr>
        <w:t xml:space="preserve"> </w:t>
      </w:r>
      <w:r w:rsidRPr="004B19AB">
        <w:rPr>
          <w:sz w:val="24"/>
        </w:rPr>
        <w:t>соответствии</w:t>
      </w:r>
      <w:r w:rsidRPr="004B19AB">
        <w:rPr>
          <w:spacing w:val="14"/>
          <w:sz w:val="24"/>
        </w:rPr>
        <w:t xml:space="preserve"> </w:t>
      </w:r>
      <w:r w:rsidRPr="004B19AB">
        <w:rPr>
          <w:sz w:val="24"/>
        </w:rPr>
        <w:t>с</w:t>
      </w:r>
      <w:r w:rsidRPr="004B19AB">
        <w:rPr>
          <w:spacing w:val="11"/>
          <w:sz w:val="24"/>
        </w:rPr>
        <w:t xml:space="preserve"> </w:t>
      </w:r>
      <w:r w:rsidRPr="004B19AB">
        <w:rPr>
          <w:sz w:val="24"/>
        </w:rPr>
        <w:t>целями</w:t>
      </w:r>
      <w:r w:rsidRPr="004B19AB">
        <w:rPr>
          <w:spacing w:val="14"/>
          <w:sz w:val="24"/>
        </w:rPr>
        <w:t xml:space="preserve"> </w:t>
      </w:r>
      <w:r w:rsidRPr="004B19AB">
        <w:rPr>
          <w:sz w:val="24"/>
        </w:rPr>
        <w:t>и</w:t>
      </w:r>
      <w:r w:rsidRPr="004B19AB">
        <w:rPr>
          <w:spacing w:val="-57"/>
          <w:sz w:val="24"/>
        </w:rPr>
        <w:t xml:space="preserve"> </w:t>
      </w:r>
      <w:r w:rsidRPr="004B19AB">
        <w:rPr>
          <w:sz w:val="24"/>
        </w:rPr>
        <w:t>условиями</w:t>
      </w:r>
      <w:r w:rsidRPr="004B19AB">
        <w:rPr>
          <w:spacing w:val="-14"/>
          <w:sz w:val="24"/>
        </w:rPr>
        <w:t xml:space="preserve"> </w:t>
      </w:r>
      <w:r w:rsidRPr="004B19AB">
        <w:rPr>
          <w:sz w:val="24"/>
        </w:rPr>
        <w:t>общения</w:t>
      </w:r>
      <w:r w:rsidRPr="004B19AB">
        <w:rPr>
          <w:spacing w:val="-14"/>
          <w:sz w:val="24"/>
        </w:rPr>
        <w:t xml:space="preserve"> </w:t>
      </w:r>
      <w:r w:rsidRPr="004B19AB">
        <w:rPr>
          <w:sz w:val="24"/>
        </w:rPr>
        <w:t>в</w:t>
      </w:r>
      <w:r w:rsidRPr="004B19AB">
        <w:rPr>
          <w:spacing w:val="-15"/>
          <w:sz w:val="24"/>
        </w:rPr>
        <w:t xml:space="preserve"> </w:t>
      </w:r>
      <w:r w:rsidRPr="004B19AB">
        <w:rPr>
          <w:sz w:val="24"/>
        </w:rPr>
        <w:t>знакомой среде;</w:t>
      </w:r>
    </w:p>
    <w:p w:rsidR="0003308B" w:rsidRPr="004B19AB" w:rsidRDefault="0003308B" w:rsidP="00A3744D">
      <w:pPr>
        <w:numPr>
          <w:ilvl w:val="0"/>
          <w:numId w:val="310"/>
        </w:numPr>
        <w:tabs>
          <w:tab w:val="left" w:pos="1687"/>
        </w:tabs>
        <w:autoSpaceDE w:val="0"/>
        <w:autoSpaceDN w:val="0"/>
        <w:spacing w:before="1"/>
        <w:ind w:right="139"/>
        <w:rPr>
          <w:sz w:val="24"/>
        </w:rPr>
      </w:pPr>
      <w:r w:rsidRPr="004B19AB">
        <w:rPr>
          <w:w w:val="95"/>
          <w:sz w:val="24"/>
        </w:rPr>
        <w:t>проявлять</w:t>
      </w:r>
      <w:r w:rsidRPr="004B19AB">
        <w:rPr>
          <w:spacing w:val="44"/>
          <w:w w:val="95"/>
          <w:sz w:val="24"/>
        </w:rPr>
        <w:t xml:space="preserve"> </w:t>
      </w:r>
      <w:r w:rsidRPr="004B19AB">
        <w:rPr>
          <w:w w:val="95"/>
          <w:sz w:val="24"/>
        </w:rPr>
        <w:t>уважительное</w:t>
      </w:r>
      <w:r w:rsidRPr="004B19AB">
        <w:rPr>
          <w:spacing w:val="47"/>
          <w:w w:val="95"/>
          <w:sz w:val="24"/>
        </w:rPr>
        <w:t xml:space="preserve"> </w:t>
      </w:r>
      <w:r w:rsidRPr="004B19AB">
        <w:rPr>
          <w:w w:val="95"/>
          <w:sz w:val="24"/>
        </w:rPr>
        <w:t>отношение</w:t>
      </w:r>
      <w:r w:rsidRPr="004B19AB">
        <w:rPr>
          <w:spacing w:val="45"/>
          <w:w w:val="95"/>
          <w:sz w:val="24"/>
        </w:rPr>
        <w:t xml:space="preserve"> </w:t>
      </w:r>
      <w:r w:rsidRPr="004B19AB">
        <w:rPr>
          <w:w w:val="95"/>
          <w:sz w:val="24"/>
        </w:rPr>
        <w:t>к</w:t>
      </w:r>
      <w:r w:rsidRPr="004B19AB">
        <w:rPr>
          <w:spacing w:val="44"/>
          <w:w w:val="95"/>
          <w:sz w:val="24"/>
        </w:rPr>
        <w:t xml:space="preserve"> </w:t>
      </w:r>
      <w:r w:rsidRPr="004B19AB">
        <w:rPr>
          <w:w w:val="95"/>
          <w:sz w:val="24"/>
        </w:rPr>
        <w:t>собеседнику,</w:t>
      </w:r>
      <w:r w:rsidRPr="004B19AB">
        <w:rPr>
          <w:spacing w:val="46"/>
          <w:w w:val="95"/>
          <w:sz w:val="24"/>
        </w:rPr>
        <w:t xml:space="preserve"> </w:t>
      </w:r>
      <w:r w:rsidRPr="004B19AB">
        <w:rPr>
          <w:w w:val="95"/>
          <w:sz w:val="24"/>
        </w:rPr>
        <w:t>соблюдать</w:t>
      </w:r>
      <w:r w:rsidRPr="004B19AB">
        <w:rPr>
          <w:spacing w:val="39"/>
          <w:w w:val="95"/>
          <w:sz w:val="24"/>
        </w:rPr>
        <w:t xml:space="preserve"> </w:t>
      </w:r>
      <w:r w:rsidRPr="004B19AB">
        <w:rPr>
          <w:w w:val="95"/>
          <w:sz w:val="24"/>
        </w:rPr>
        <w:t>правила</w:t>
      </w:r>
      <w:r w:rsidRPr="004B19AB">
        <w:rPr>
          <w:spacing w:val="37"/>
          <w:w w:val="95"/>
          <w:sz w:val="24"/>
        </w:rPr>
        <w:t xml:space="preserve"> </w:t>
      </w:r>
      <w:r w:rsidRPr="004B19AB">
        <w:rPr>
          <w:w w:val="95"/>
          <w:sz w:val="24"/>
        </w:rPr>
        <w:t>ведения</w:t>
      </w:r>
      <w:r w:rsidRPr="004B19AB">
        <w:rPr>
          <w:spacing w:val="37"/>
          <w:w w:val="95"/>
          <w:sz w:val="24"/>
        </w:rPr>
        <w:t xml:space="preserve"> </w:t>
      </w:r>
      <w:r w:rsidRPr="004B19AB">
        <w:rPr>
          <w:w w:val="95"/>
          <w:sz w:val="24"/>
        </w:rPr>
        <w:t>диалога</w:t>
      </w:r>
      <w:r w:rsidRPr="004B19AB">
        <w:rPr>
          <w:spacing w:val="35"/>
          <w:w w:val="95"/>
          <w:sz w:val="24"/>
        </w:rPr>
        <w:t xml:space="preserve"> </w:t>
      </w:r>
      <w:r w:rsidRPr="004B19AB">
        <w:rPr>
          <w:w w:val="95"/>
          <w:sz w:val="24"/>
        </w:rPr>
        <w:t>и</w:t>
      </w:r>
      <w:r w:rsidRPr="004B19AB">
        <w:rPr>
          <w:spacing w:val="-54"/>
          <w:w w:val="95"/>
          <w:sz w:val="24"/>
        </w:rPr>
        <w:t xml:space="preserve"> </w:t>
      </w:r>
      <w:r w:rsidRPr="004B19AB">
        <w:rPr>
          <w:sz w:val="24"/>
        </w:rPr>
        <w:t>дискуссии;</w:t>
      </w:r>
    </w:p>
    <w:p w:rsidR="0003308B" w:rsidRPr="004B19AB" w:rsidRDefault="0003308B" w:rsidP="00A3744D">
      <w:pPr>
        <w:numPr>
          <w:ilvl w:val="0"/>
          <w:numId w:val="310"/>
        </w:numPr>
        <w:tabs>
          <w:tab w:val="left" w:pos="1687"/>
        </w:tabs>
        <w:autoSpaceDE w:val="0"/>
        <w:autoSpaceDN w:val="0"/>
        <w:rPr>
          <w:sz w:val="24"/>
        </w:rPr>
      </w:pPr>
      <w:r w:rsidRPr="004B19AB">
        <w:rPr>
          <w:sz w:val="24"/>
        </w:rPr>
        <w:t>признавать</w:t>
      </w:r>
      <w:r w:rsidRPr="004B19AB">
        <w:rPr>
          <w:spacing w:val="-5"/>
          <w:sz w:val="24"/>
        </w:rPr>
        <w:t xml:space="preserve"> </w:t>
      </w:r>
      <w:r w:rsidRPr="004B19AB">
        <w:rPr>
          <w:sz w:val="24"/>
        </w:rPr>
        <w:t>возможность</w:t>
      </w:r>
      <w:r w:rsidRPr="004B19AB">
        <w:rPr>
          <w:spacing w:val="-4"/>
          <w:sz w:val="24"/>
        </w:rPr>
        <w:t xml:space="preserve"> </w:t>
      </w:r>
      <w:r w:rsidRPr="004B19AB">
        <w:rPr>
          <w:sz w:val="24"/>
        </w:rPr>
        <w:t>существования</w:t>
      </w:r>
      <w:r w:rsidRPr="004B19AB">
        <w:rPr>
          <w:spacing w:val="-4"/>
          <w:sz w:val="24"/>
        </w:rPr>
        <w:t xml:space="preserve"> </w:t>
      </w:r>
      <w:r w:rsidRPr="004B19AB">
        <w:rPr>
          <w:sz w:val="24"/>
        </w:rPr>
        <w:t>разных</w:t>
      </w:r>
      <w:r w:rsidRPr="004B19AB">
        <w:rPr>
          <w:spacing w:val="-3"/>
          <w:sz w:val="24"/>
        </w:rPr>
        <w:t xml:space="preserve"> </w:t>
      </w:r>
      <w:r w:rsidRPr="004B19AB">
        <w:rPr>
          <w:sz w:val="24"/>
        </w:rPr>
        <w:t>точек</w:t>
      </w:r>
      <w:r w:rsidRPr="004B19AB">
        <w:rPr>
          <w:spacing w:val="2"/>
          <w:sz w:val="24"/>
        </w:rPr>
        <w:t xml:space="preserve"> </w:t>
      </w:r>
      <w:r w:rsidRPr="004B19AB">
        <w:rPr>
          <w:sz w:val="24"/>
        </w:rPr>
        <w:t>зрения;</w:t>
      </w:r>
    </w:p>
    <w:p w:rsidR="0003308B" w:rsidRPr="004B19AB" w:rsidRDefault="0003308B" w:rsidP="00A3744D">
      <w:pPr>
        <w:numPr>
          <w:ilvl w:val="0"/>
          <w:numId w:val="310"/>
        </w:numPr>
        <w:tabs>
          <w:tab w:val="left" w:pos="1687"/>
        </w:tabs>
        <w:autoSpaceDE w:val="0"/>
        <w:autoSpaceDN w:val="0"/>
        <w:rPr>
          <w:sz w:val="24"/>
        </w:rPr>
      </w:pPr>
      <w:r w:rsidRPr="004B19AB">
        <w:rPr>
          <w:w w:val="95"/>
          <w:sz w:val="24"/>
        </w:rPr>
        <w:t>корректно</w:t>
      </w:r>
      <w:r w:rsidRPr="004B19AB">
        <w:rPr>
          <w:spacing w:val="3"/>
          <w:w w:val="95"/>
          <w:sz w:val="24"/>
        </w:rPr>
        <w:t xml:space="preserve"> </w:t>
      </w:r>
      <w:r w:rsidRPr="004B19AB">
        <w:rPr>
          <w:w w:val="95"/>
          <w:sz w:val="24"/>
        </w:rPr>
        <w:t>и</w:t>
      </w:r>
      <w:r w:rsidRPr="004B19AB">
        <w:rPr>
          <w:spacing w:val="3"/>
          <w:w w:val="95"/>
          <w:sz w:val="24"/>
        </w:rPr>
        <w:t xml:space="preserve"> </w:t>
      </w:r>
      <w:r w:rsidRPr="004B19AB">
        <w:rPr>
          <w:w w:val="95"/>
          <w:sz w:val="24"/>
        </w:rPr>
        <w:t>аргументированно</w:t>
      </w:r>
      <w:r w:rsidRPr="004B19AB">
        <w:rPr>
          <w:spacing w:val="3"/>
          <w:w w:val="95"/>
          <w:sz w:val="24"/>
        </w:rPr>
        <w:t xml:space="preserve"> </w:t>
      </w:r>
      <w:r w:rsidRPr="004B19AB">
        <w:rPr>
          <w:w w:val="95"/>
          <w:sz w:val="24"/>
        </w:rPr>
        <w:t>высказывать</w:t>
      </w:r>
      <w:r w:rsidRPr="004B19AB">
        <w:rPr>
          <w:spacing w:val="3"/>
          <w:w w:val="95"/>
          <w:sz w:val="24"/>
        </w:rPr>
        <w:t xml:space="preserve"> </w:t>
      </w:r>
      <w:r w:rsidRPr="004B19AB">
        <w:rPr>
          <w:w w:val="95"/>
          <w:sz w:val="24"/>
        </w:rPr>
        <w:t>своё</w:t>
      </w:r>
      <w:r w:rsidRPr="004B19AB">
        <w:rPr>
          <w:spacing w:val="3"/>
          <w:w w:val="95"/>
          <w:sz w:val="24"/>
        </w:rPr>
        <w:t xml:space="preserve"> </w:t>
      </w:r>
      <w:r w:rsidRPr="004B19AB">
        <w:rPr>
          <w:w w:val="95"/>
          <w:sz w:val="24"/>
        </w:rPr>
        <w:t>мнение;</w:t>
      </w:r>
    </w:p>
    <w:p w:rsidR="0003308B" w:rsidRPr="004B19AB" w:rsidRDefault="0003308B" w:rsidP="00A3744D">
      <w:pPr>
        <w:numPr>
          <w:ilvl w:val="0"/>
          <w:numId w:val="310"/>
        </w:numPr>
        <w:tabs>
          <w:tab w:val="left" w:pos="1687"/>
        </w:tabs>
        <w:autoSpaceDE w:val="0"/>
        <w:autoSpaceDN w:val="0"/>
        <w:spacing w:before="7"/>
        <w:rPr>
          <w:sz w:val="24"/>
        </w:rPr>
      </w:pPr>
      <w:r w:rsidRPr="004B19AB">
        <w:rPr>
          <w:w w:val="95"/>
          <w:sz w:val="24"/>
        </w:rPr>
        <w:t>строить</w:t>
      </w:r>
      <w:r w:rsidRPr="004B19AB">
        <w:rPr>
          <w:spacing w:val="2"/>
          <w:w w:val="95"/>
          <w:sz w:val="24"/>
        </w:rPr>
        <w:t xml:space="preserve"> </w:t>
      </w:r>
      <w:r w:rsidRPr="004B19AB">
        <w:rPr>
          <w:w w:val="95"/>
          <w:sz w:val="24"/>
        </w:rPr>
        <w:t>речевое</w:t>
      </w:r>
      <w:r w:rsidRPr="004B19AB">
        <w:rPr>
          <w:spacing w:val="3"/>
          <w:w w:val="95"/>
          <w:sz w:val="24"/>
        </w:rPr>
        <w:t xml:space="preserve"> </w:t>
      </w:r>
      <w:r w:rsidRPr="004B19AB">
        <w:rPr>
          <w:w w:val="95"/>
          <w:sz w:val="24"/>
        </w:rPr>
        <w:t>высказывание</w:t>
      </w:r>
      <w:r w:rsidRPr="004B19AB">
        <w:rPr>
          <w:spacing w:val="4"/>
          <w:w w:val="95"/>
          <w:sz w:val="24"/>
        </w:rPr>
        <w:t xml:space="preserve"> </w:t>
      </w:r>
      <w:r w:rsidRPr="004B19AB">
        <w:rPr>
          <w:w w:val="95"/>
          <w:sz w:val="24"/>
        </w:rPr>
        <w:t>в</w:t>
      </w:r>
      <w:r w:rsidRPr="004B19AB">
        <w:rPr>
          <w:spacing w:val="3"/>
          <w:w w:val="95"/>
          <w:sz w:val="24"/>
        </w:rPr>
        <w:t xml:space="preserve"> </w:t>
      </w:r>
      <w:r w:rsidRPr="004B19AB">
        <w:rPr>
          <w:w w:val="95"/>
          <w:sz w:val="24"/>
        </w:rPr>
        <w:t>соответствии</w:t>
      </w:r>
      <w:r w:rsidRPr="004B19AB">
        <w:rPr>
          <w:spacing w:val="3"/>
          <w:w w:val="95"/>
          <w:sz w:val="24"/>
        </w:rPr>
        <w:t xml:space="preserve"> </w:t>
      </w:r>
      <w:r w:rsidRPr="004B19AB">
        <w:rPr>
          <w:w w:val="95"/>
          <w:sz w:val="24"/>
        </w:rPr>
        <w:t>с</w:t>
      </w:r>
      <w:r w:rsidRPr="004B19AB">
        <w:rPr>
          <w:spacing w:val="4"/>
          <w:w w:val="95"/>
          <w:sz w:val="24"/>
        </w:rPr>
        <w:t xml:space="preserve"> </w:t>
      </w:r>
      <w:r w:rsidRPr="004B19AB">
        <w:rPr>
          <w:w w:val="95"/>
          <w:sz w:val="24"/>
        </w:rPr>
        <w:t>поставленной</w:t>
      </w:r>
      <w:r w:rsidRPr="004B19AB">
        <w:rPr>
          <w:spacing w:val="-11"/>
          <w:w w:val="95"/>
          <w:sz w:val="24"/>
        </w:rPr>
        <w:t xml:space="preserve"> </w:t>
      </w:r>
      <w:r w:rsidRPr="004B19AB">
        <w:rPr>
          <w:w w:val="95"/>
          <w:sz w:val="24"/>
        </w:rPr>
        <w:t>задачей;</w:t>
      </w:r>
    </w:p>
    <w:p w:rsidR="0003308B" w:rsidRPr="004B19AB" w:rsidRDefault="0003308B" w:rsidP="00A3744D">
      <w:pPr>
        <w:numPr>
          <w:ilvl w:val="0"/>
          <w:numId w:val="310"/>
        </w:numPr>
        <w:tabs>
          <w:tab w:val="left" w:pos="1687"/>
        </w:tabs>
        <w:autoSpaceDE w:val="0"/>
        <w:autoSpaceDN w:val="0"/>
        <w:rPr>
          <w:sz w:val="24"/>
        </w:rPr>
      </w:pPr>
      <w:r w:rsidRPr="004B19AB">
        <w:rPr>
          <w:spacing w:val="-1"/>
          <w:w w:val="95"/>
          <w:sz w:val="24"/>
        </w:rPr>
        <w:t>создавать</w:t>
      </w:r>
      <w:r w:rsidRPr="004B19AB">
        <w:rPr>
          <w:spacing w:val="-5"/>
          <w:w w:val="95"/>
          <w:sz w:val="24"/>
        </w:rPr>
        <w:t xml:space="preserve"> </w:t>
      </w:r>
      <w:r w:rsidRPr="004B19AB">
        <w:rPr>
          <w:w w:val="95"/>
          <w:sz w:val="24"/>
        </w:rPr>
        <w:t>устные</w:t>
      </w:r>
      <w:r w:rsidRPr="004B19AB">
        <w:rPr>
          <w:spacing w:val="-4"/>
          <w:w w:val="95"/>
          <w:sz w:val="24"/>
        </w:rPr>
        <w:t xml:space="preserve"> </w:t>
      </w:r>
      <w:r w:rsidRPr="004B19AB">
        <w:rPr>
          <w:w w:val="95"/>
          <w:sz w:val="24"/>
        </w:rPr>
        <w:t>и</w:t>
      </w:r>
      <w:r w:rsidRPr="004B19AB">
        <w:rPr>
          <w:spacing w:val="-4"/>
          <w:w w:val="95"/>
          <w:sz w:val="24"/>
        </w:rPr>
        <w:t xml:space="preserve"> </w:t>
      </w:r>
      <w:r w:rsidRPr="004B19AB">
        <w:rPr>
          <w:w w:val="95"/>
          <w:sz w:val="24"/>
        </w:rPr>
        <w:t>письменные</w:t>
      </w:r>
      <w:r w:rsidRPr="004B19AB">
        <w:rPr>
          <w:spacing w:val="-4"/>
          <w:w w:val="95"/>
          <w:sz w:val="24"/>
        </w:rPr>
        <w:t xml:space="preserve"> </w:t>
      </w:r>
      <w:r w:rsidRPr="004B19AB">
        <w:rPr>
          <w:w w:val="95"/>
          <w:sz w:val="24"/>
        </w:rPr>
        <w:t>тексты</w:t>
      </w:r>
      <w:r w:rsidRPr="004B19AB">
        <w:rPr>
          <w:spacing w:val="-4"/>
          <w:w w:val="95"/>
          <w:sz w:val="24"/>
        </w:rPr>
        <w:t xml:space="preserve"> </w:t>
      </w:r>
      <w:r w:rsidRPr="004B19AB">
        <w:rPr>
          <w:w w:val="95"/>
          <w:sz w:val="24"/>
        </w:rPr>
        <w:t>(описание,</w:t>
      </w:r>
      <w:r w:rsidRPr="004B19AB">
        <w:rPr>
          <w:spacing w:val="-4"/>
          <w:w w:val="95"/>
          <w:sz w:val="24"/>
        </w:rPr>
        <w:t xml:space="preserve"> </w:t>
      </w:r>
      <w:r w:rsidRPr="004B19AB">
        <w:rPr>
          <w:w w:val="95"/>
          <w:sz w:val="24"/>
        </w:rPr>
        <w:t>рассуждение,</w:t>
      </w:r>
      <w:r w:rsidRPr="004B19AB">
        <w:rPr>
          <w:spacing w:val="-12"/>
          <w:w w:val="95"/>
          <w:sz w:val="24"/>
        </w:rPr>
        <w:t xml:space="preserve"> </w:t>
      </w:r>
      <w:r w:rsidRPr="004B19AB">
        <w:rPr>
          <w:w w:val="95"/>
          <w:sz w:val="24"/>
        </w:rPr>
        <w:t>повествование);</w:t>
      </w:r>
    </w:p>
    <w:p w:rsidR="0003308B" w:rsidRPr="004B19AB" w:rsidRDefault="0003308B" w:rsidP="00A3744D">
      <w:pPr>
        <w:numPr>
          <w:ilvl w:val="0"/>
          <w:numId w:val="310"/>
        </w:numPr>
        <w:tabs>
          <w:tab w:val="left" w:pos="1687"/>
        </w:tabs>
        <w:autoSpaceDE w:val="0"/>
        <w:autoSpaceDN w:val="0"/>
        <w:rPr>
          <w:sz w:val="24"/>
        </w:rPr>
      </w:pPr>
      <w:r w:rsidRPr="004B19AB">
        <w:rPr>
          <w:w w:val="95"/>
          <w:sz w:val="24"/>
        </w:rPr>
        <w:t>готовить</w:t>
      </w:r>
      <w:r w:rsidRPr="004B19AB">
        <w:rPr>
          <w:spacing w:val="25"/>
          <w:w w:val="95"/>
          <w:sz w:val="24"/>
        </w:rPr>
        <w:t xml:space="preserve"> </w:t>
      </w:r>
      <w:r w:rsidRPr="004B19AB">
        <w:rPr>
          <w:w w:val="95"/>
          <w:sz w:val="24"/>
        </w:rPr>
        <w:t>небольшие</w:t>
      </w:r>
      <w:r w:rsidRPr="004B19AB">
        <w:rPr>
          <w:spacing w:val="30"/>
          <w:w w:val="95"/>
          <w:sz w:val="24"/>
        </w:rPr>
        <w:t xml:space="preserve"> </w:t>
      </w:r>
      <w:r w:rsidRPr="004B19AB">
        <w:rPr>
          <w:w w:val="95"/>
          <w:sz w:val="24"/>
        </w:rPr>
        <w:t>публичные</w:t>
      </w:r>
      <w:r w:rsidRPr="004B19AB">
        <w:rPr>
          <w:spacing w:val="27"/>
          <w:w w:val="95"/>
          <w:sz w:val="24"/>
        </w:rPr>
        <w:t xml:space="preserve"> </w:t>
      </w:r>
      <w:r w:rsidRPr="004B19AB">
        <w:rPr>
          <w:w w:val="95"/>
          <w:sz w:val="24"/>
        </w:rPr>
        <w:t>выступления;</w:t>
      </w:r>
    </w:p>
    <w:p w:rsidR="0003308B" w:rsidRPr="004B19AB" w:rsidRDefault="0003308B" w:rsidP="00A3744D">
      <w:pPr>
        <w:numPr>
          <w:ilvl w:val="0"/>
          <w:numId w:val="310"/>
        </w:numPr>
        <w:tabs>
          <w:tab w:val="left" w:pos="1687"/>
        </w:tabs>
        <w:autoSpaceDE w:val="0"/>
        <w:autoSpaceDN w:val="0"/>
        <w:spacing w:before="12"/>
        <w:rPr>
          <w:sz w:val="24"/>
        </w:rPr>
      </w:pPr>
      <w:r w:rsidRPr="004B19AB">
        <w:rPr>
          <w:spacing w:val="-1"/>
          <w:sz w:val="24"/>
        </w:rPr>
        <w:t>подбирать иллюстративный</w:t>
      </w:r>
      <w:r w:rsidRPr="004B19AB">
        <w:rPr>
          <w:spacing w:val="3"/>
          <w:sz w:val="24"/>
        </w:rPr>
        <w:t xml:space="preserve"> </w:t>
      </w:r>
      <w:r w:rsidRPr="004B19AB">
        <w:rPr>
          <w:sz w:val="24"/>
        </w:rPr>
        <w:t>материал</w:t>
      </w:r>
      <w:r w:rsidRPr="004B19AB">
        <w:rPr>
          <w:spacing w:val="2"/>
          <w:sz w:val="24"/>
        </w:rPr>
        <w:t xml:space="preserve"> </w:t>
      </w:r>
      <w:r w:rsidRPr="004B19AB">
        <w:rPr>
          <w:sz w:val="24"/>
        </w:rPr>
        <w:t>(рисунки,</w:t>
      </w:r>
      <w:r w:rsidRPr="004B19AB">
        <w:rPr>
          <w:spacing w:val="1"/>
          <w:sz w:val="24"/>
        </w:rPr>
        <w:t xml:space="preserve"> </w:t>
      </w:r>
      <w:r w:rsidRPr="004B19AB">
        <w:rPr>
          <w:sz w:val="24"/>
        </w:rPr>
        <w:t>фото,плакаты)</w:t>
      </w:r>
      <w:r w:rsidRPr="004B19AB">
        <w:rPr>
          <w:spacing w:val="-17"/>
          <w:sz w:val="24"/>
        </w:rPr>
        <w:t xml:space="preserve"> </w:t>
      </w:r>
      <w:r w:rsidRPr="004B19AB">
        <w:rPr>
          <w:sz w:val="24"/>
        </w:rPr>
        <w:t>к</w:t>
      </w:r>
      <w:r w:rsidRPr="004B19AB">
        <w:rPr>
          <w:spacing w:val="-15"/>
          <w:sz w:val="24"/>
        </w:rPr>
        <w:t xml:space="preserve"> </w:t>
      </w:r>
      <w:r w:rsidRPr="004B19AB">
        <w:rPr>
          <w:sz w:val="24"/>
        </w:rPr>
        <w:t>тексту</w:t>
      </w:r>
      <w:r w:rsidRPr="004B19AB">
        <w:rPr>
          <w:spacing w:val="-19"/>
          <w:sz w:val="24"/>
        </w:rPr>
        <w:t xml:space="preserve"> </w:t>
      </w:r>
      <w:r w:rsidRPr="004B19AB">
        <w:rPr>
          <w:sz w:val="24"/>
        </w:rPr>
        <w:t>выступления.</w:t>
      </w:r>
    </w:p>
    <w:p w:rsidR="0003308B" w:rsidRPr="004B19AB" w:rsidRDefault="0003308B" w:rsidP="0003308B">
      <w:pPr>
        <w:tabs>
          <w:tab w:val="left" w:pos="1631"/>
          <w:tab w:val="left" w:pos="2423"/>
          <w:tab w:val="left" w:pos="3547"/>
          <w:tab w:val="left" w:pos="3866"/>
          <w:tab w:val="left" w:pos="5092"/>
          <w:tab w:val="left" w:pos="5918"/>
          <w:tab w:val="left" w:pos="6245"/>
          <w:tab w:val="left" w:pos="7877"/>
        </w:tabs>
        <w:autoSpaceDE w:val="0"/>
        <w:autoSpaceDN w:val="0"/>
        <w:spacing w:before="70" w:line="275" w:lineRule="exact"/>
        <w:rPr>
          <w:b/>
          <w:sz w:val="24"/>
          <w:szCs w:val="24"/>
        </w:rPr>
      </w:pPr>
      <w:r w:rsidRPr="004B19AB">
        <w:rPr>
          <w:sz w:val="24"/>
          <w:szCs w:val="24"/>
        </w:rPr>
        <w:t>К</w:t>
      </w:r>
      <w:r w:rsidRPr="004B19AB">
        <w:rPr>
          <w:sz w:val="24"/>
          <w:szCs w:val="24"/>
        </w:rPr>
        <w:tab/>
        <w:t>концу</w:t>
      </w:r>
      <w:r w:rsidRPr="004B19AB">
        <w:rPr>
          <w:sz w:val="24"/>
          <w:szCs w:val="24"/>
        </w:rPr>
        <w:tab/>
        <w:t>обучения</w:t>
      </w:r>
      <w:r w:rsidRPr="004B19AB">
        <w:rPr>
          <w:sz w:val="24"/>
          <w:szCs w:val="24"/>
        </w:rPr>
        <w:tab/>
        <w:t>в</w:t>
      </w:r>
      <w:r w:rsidRPr="004B19AB">
        <w:rPr>
          <w:sz w:val="24"/>
          <w:szCs w:val="24"/>
        </w:rPr>
        <w:tab/>
        <w:t>начальной</w:t>
      </w:r>
      <w:r w:rsidRPr="004B19AB">
        <w:rPr>
          <w:sz w:val="24"/>
          <w:szCs w:val="24"/>
        </w:rPr>
        <w:tab/>
        <w:t>школе</w:t>
      </w:r>
      <w:r w:rsidRPr="004B19AB">
        <w:rPr>
          <w:sz w:val="24"/>
          <w:szCs w:val="24"/>
        </w:rPr>
        <w:tab/>
        <w:t>у</w:t>
      </w:r>
      <w:r w:rsidRPr="004B19AB">
        <w:rPr>
          <w:sz w:val="24"/>
          <w:szCs w:val="24"/>
        </w:rPr>
        <w:tab/>
        <w:t>обучающегося</w:t>
      </w:r>
      <w:r w:rsidRPr="004B19AB">
        <w:rPr>
          <w:sz w:val="24"/>
          <w:szCs w:val="24"/>
        </w:rPr>
        <w:tab/>
      </w:r>
      <w:r w:rsidRPr="004B19AB">
        <w:rPr>
          <w:w w:val="95"/>
          <w:sz w:val="24"/>
          <w:szCs w:val="24"/>
        </w:rPr>
        <w:t>формируются</w:t>
      </w:r>
      <w:r w:rsidRPr="004B19AB">
        <w:rPr>
          <w:spacing w:val="62"/>
          <w:sz w:val="24"/>
          <w:szCs w:val="24"/>
        </w:rPr>
        <w:t xml:space="preserve"> </w:t>
      </w:r>
      <w:r w:rsidRPr="004B19AB">
        <w:rPr>
          <w:b/>
          <w:w w:val="95"/>
          <w:sz w:val="24"/>
          <w:szCs w:val="24"/>
        </w:rPr>
        <w:t>регулятивные</w:t>
      </w:r>
    </w:p>
    <w:p w:rsidR="0003308B" w:rsidRPr="004B19AB" w:rsidRDefault="0003308B" w:rsidP="0003308B">
      <w:pPr>
        <w:autoSpaceDE w:val="0"/>
        <w:autoSpaceDN w:val="0"/>
        <w:spacing w:line="275" w:lineRule="exact"/>
        <w:rPr>
          <w:sz w:val="24"/>
          <w:szCs w:val="24"/>
        </w:rPr>
      </w:pPr>
      <w:r w:rsidRPr="004B19AB">
        <w:rPr>
          <w:spacing w:val="-1"/>
          <w:w w:val="95"/>
          <w:sz w:val="24"/>
          <w:szCs w:val="24"/>
        </w:rPr>
        <w:t>универсальные</w:t>
      </w:r>
      <w:r w:rsidRPr="004B19AB">
        <w:rPr>
          <w:spacing w:val="-11"/>
          <w:w w:val="95"/>
          <w:sz w:val="24"/>
          <w:szCs w:val="24"/>
        </w:rPr>
        <w:t xml:space="preserve"> </w:t>
      </w:r>
      <w:r w:rsidRPr="004B19AB">
        <w:rPr>
          <w:w w:val="95"/>
          <w:sz w:val="24"/>
          <w:szCs w:val="24"/>
        </w:rPr>
        <w:t>учебные</w:t>
      </w:r>
      <w:r w:rsidRPr="004B19AB">
        <w:rPr>
          <w:spacing w:val="-9"/>
          <w:w w:val="95"/>
          <w:sz w:val="24"/>
          <w:szCs w:val="24"/>
        </w:rPr>
        <w:t xml:space="preserve"> </w:t>
      </w:r>
      <w:r w:rsidRPr="004B19AB">
        <w:rPr>
          <w:w w:val="95"/>
          <w:sz w:val="24"/>
          <w:szCs w:val="24"/>
        </w:rPr>
        <w:t>действия:</w:t>
      </w:r>
    </w:p>
    <w:p w:rsidR="0003308B" w:rsidRPr="004B19AB" w:rsidRDefault="0003308B" w:rsidP="0003308B">
      <w:pPr>
        <w:autoSpaceDE w:val="0"/>
        <w:autoSpaceDN w:val="0"/>
        <w:spacing w:before="2"/>
        <w:rPr>
          <w:i/>
          <w:sz w:val="24"/>
        </w:rPr>
      </w:pPr>
      <w:r w:rsidRPr="004B19AB">
        <w:rPr>
          <w:i/>
          <w:sz w:val="24"/>
        </w:rPr>
        <w:t>самоорганизация:</w:t>
      </w:r>
    </w:p>
    <w:p w:rsidR="0003308B" w:rsidRPr="004B19AB" w:rsidRDefault="0003308B" w:rsidP="00A3744D">
      <w:pPr>
        <w:numPr>
          <w:ilvl w:val="0"/>
          <w:numId w:val="309"/>
        </w:numPr>
        <w:tabs>
          <w:tab w:val="left" w:pos="1687"/>
        </w:tabs>
        <w:autoSpaceDE w:val="0"/>
        <w:autoSpaceDN w:val="0"/>
        <w:spacing w:before="7"/>
        <w:rPr>
          <w:sz w:val="24"/>
        </w:rPr>
      </w:pPr>
      <w:r w:rsidRPr="004B19AB">
        <w:rPr>
          <w:w w:val="95"/>
          <w:sz w:val="24"/>
        </w:rPr>
        <w:t>планировать</w:t>
      </w:r>
      <w:r w:rsidRPr="004B19AB">
        <w:rPr>
          <w:spacing w:val="8"/>
          <w:w w:val="95"/>
          <w:sz w:val="24"/>
        </w:rPr>
        <w:t xml:space="preserve"> </w:t>
      </w:r>
      <w:r w:rsidRPr="004B19AB">
        <w:rPr>
          <w:w w:val="95"/>
          <w:sz w:val="24"/>
        </w:rPr>
        <w:t>действия</w:t>
      </w:r>
      <w:r w:rsidRPr="004B19AB">
        <w:rPr>
          <w:spacing w:val="11"/>
          <w:w w:val="95"/>
          <w:sz w:val="24"/>
        </w:rPr>
        <w:t xml:space="preserve"> </w:t>
      </w:r>
      <w:r w:rsidRPr="004B19AB">
        <w:rPr>
          <w:w w:val="95"/>
          <w:sz w:val="24"/>
        </w:rPr>
        <w:t>по</w:t>
      </w:r>
      <w:r w:rsidRPr="004B19AB">
        <w:rPr>
          <w:spacing w:val="6"/>
          <w:w w:val="95"/>
          <w:sz w:val="24"/>
        </w:rPr>
        <w:t xml:space="preserve"> </w:t>
      </w:r>
      <w:r w:rsidRPr="004B19AB">
        <w:rPr>
          <w:w w:val="95"/>
          <w:sz w:val="24"/>
        </w:rPr>
        <w:t>решению</w:t>
      </w:r>
      <w:r w:rsidRPr="004B19AB">
        <w:rPr>
          <w:spacing w:val="10"/>
          <w:w w:val="95"/>
          <w:sz w:val="24"/>
        </w:rPr>
        <w:t xml:space="preserve"> </w:t>
      </w:r>
      <w:r w:rsidRPr="004B19AB">
        <w:rPr>
          <w:w w:val="95"/>
          <w:sz w:val="24"/>
        </w:rPr>
        <w:t>учебной</w:t>
      </w:r>
      <w:r w:rsidRPr="004B19AB">
        <w:rPr>
          <w:spacing w:val="9"/>
          <w:w w:val="95"/>
          <w:sz w:val="24"/>
        </w:rPr>
        <w:t xml:space="preserve"> </w:t>
      </w:r>
      <w:r w:rsidRPr="004B19AB">
        <w:rPr>
          <w:w w:val="95"/>
          <w:sz w:val="24"/>
        </w:rPr>
        <w:t>задачи</w:t>
      </w:r>
      <w:r w:rsidRPr="004B19AB">
        <w:rPr>
          <w:spacing w:val="8"/>
          <w:w w:val="95"/>
          <w:sz w:val="24"/>
        </w:rPr>
        <w:t xml:space="preserve"> </w:t>
      </w:r>
      <w:r w:rsidRPr="004B19AB">
        <w:rPr>
          <w:w w:val="95"/>
          <w:sz w:val="24"/>
        </w:rPr>
        <w:t>для</w:t>
      </w:r>
      <w:r w:rsidRPr="004B19AB">
        <w:rPr>
          <w:spacing w:val="10"/>
          <w:w w:val="95"/>
          <w:sz w:val="24"/>
        </w:rPr>
        <w:t xml:space="preserve"> </w:t>
      </w:r>
      <w:r w:rsidRPr="004B19AB">
        <w:rPr>
          <w:w w:val="95"/>
          <w:sz w:val="24"/>
        </w:rPr>
        <w:t>получения</w:t>
      </w:r>
      <w:r w:rsidRPr="004B19AB">
        <w:rPr>
          <w:spacing w:val="-8"/>
          <w:w w:val="95"/>
          <w:sz w:val="24"/>
        </w:rPr>
        <w:t xml:space="preserve"> </w:t>
      </w:r>
      <w:r w:rsidRPr="004B19AB">
        <w:rPr>
          <w:w w:val="95"/>
          <w:sz w:val="24"/>
        </w:rPr>
        <w:t>результата;</w:t>
      </w:r>
    </w:p>
    <w:p w:rsidR="0003308B" w:rsidRPr="004B19AB" w:rsidRDefault="0003308B" w:rsidP="00A3744D">
      <w:pPr>
        <w:numPr>
          <w:ilvl w:val="0"/>
          <w:numId w:val="309"/>
        </w:numPr>
        <w:tabs>
          <w:tab w:val="left" w:pos="1687"/>
        </w:tabs>
        <w:autoSpaceDE w:val="0"/>
        <w:autoSpaceDN w:val="0"/>
        <w:spacing w:before="3"/>
        <w:rPr>
          <w:sz w:val="24"/>
        </w:rPr>
      </w:pPr>
      <w:r w:rsidRPr="004B19AB">
        <w:rPr>
          <w:w w:val="95"/>
          <w:sz w:val="24"/>
        </w:rPr>
        <w:t>выстраивать</w:t>
      </w:r>
      <w:r w:rsidRPr="004B19AB">
        <w:rPr>
          <w:spacing w:val="11"/>
          <w:w w:val="95"/>
          <w:sz w:val="24"/>
        </w:rPr>
        <w:t xml:space="preserve"> </w:t>
      </w:r>
      <w:r w:rsidRPr="004B19AB">
        <w:rPr>
          <w:w w:val="95"/>
          <w:sz w:val="24"/>
        </w:rPr>
        <w:t>последовательность</w:t>
      </w:r>
      <w:r w:rsidRPr="004B19AB">
        <w:rPr>
          <w:spacing w:val="12"/>
          <w:w w:val="95"/>
          <w:sz w:val="24"/>
        </w:rPr>
        <w:t xml:space="preserve"> </w:t>
      </w:r>
      <w:r w:rsidRPr="004B19AB">
        <w:rPr>
          <w:w w:val="95"/>
          <w:sz w:val="24"/>
        </w:rPr>
        <w:t>выбранных</w:t>
      </w:r>
      <w:r w:rsidRPr="004B19AB">
        <w:rPr>
          <w:spacing w:val="12"/>
          <w:w w:val="95"/>
          <w:sz w:val="24"/>
        </w:rPr>
        <w:t xml:space="preserve"> </w:t>
      </w:r>
      <w:r w:rsidRPr="004B19AB">
        <w:rPr>
          <w:w w:val="95"/>
          <w:sz w:val="24"/>
        </w:rPr>
        <w:t>действий;</w:t>
      </w:r>
    </w:p>
    <w:p w:rsidR="0003308B" w:rsidRPr="004B19AB" w:rsidRDefault="0003308B" w:rsidP="0003308B">
      <w:pPr>
        <w:autoSpaceDE w:val="0"/>
        <w:autoSpaceDN w:val="0"/>
        <w:spacing w:before="8"/>
        <w:rPr>
          <w:i/>
          <w:sz w:val="24"/>
        </w:rPr>
      </w:pPr>
      <w:r w:rsidRPr="004B19AB">
        <w:rPr>
          <w:i/>
          <w:sz w:val="24"/>
        </w:rPr>
        <w:t>самоконтроль:</w:t>
      </w:r>
    </w:p>
    <w:p w:rsidR="0003308B" w:rsidRPr="004B19AB" w:rsidRDefault="0003308B" w:rsidP="00A3744D">
      <w:pPr>
        <w:numPr>
          <w:ilvl w:val="0"/>
          <w:numId w:val="308"/>
        </w:numPr>
        <w:tabs>
          <w:tab w:val="left" w:pos="1687"/>
        </w:tabs>
        <w:autoSpaceDE w:val="0"/>
        <w:autoSpaceDN w:val="0"/>
        <w:spacing w:before="9"/>
        <w:rPr>
          <w:sz w:val="24"/>
        </w:rPr>
      </w:pPr>
      <w:r w:rsidRPr="004B19AB">
        <w:rPr>
          <w:sz w:val="24"/>
        </w:rPr>
        <w:t>устанавливать</w:t>
      </w:r>
      <w:r w:rsidRPr="004B19AB">
        <w:rPr>
          <w:spacing w:val="1"/>
          <w:sz w:val="24"/>
        </w:rPr>
        <w:t xml:space="preserve"> </w:t>
      </w:r>
      <w:r w:rsidRPr="004B19AB">
        <w:rPr>
          <w:sz w:val="24"/>
        </w:rPr>
        <w:t>причины</w:t>
      </w:r>
      <w:r w:rsidRPr="004B19AB">
        <w:rPr>
          <w:spacing w:val="-1"/>
          <w:sz w:val="24"/>
        </w:rPr>
        <w:t xml:space="preserve"> </w:t>
      </w:r>
      <w:r w:rsidRPr="004B19AB">
        <w:rPr>
          <w:sz w:val="24"/>
        </w:rPr>
        <w:t>успеха/неудач</w:t>
      </w:r>
      <w:r w:rsidRPr="004B19AB">
        <w:rPr>
          <w:spacing w:val="2"/>
          <w:sz w:val="24"/>
        </w:rPr>
        <w:t xml:space="preserve"> </w:t>
      </w:r>
      <w:r w:rsidRPr="004B19AB">
        <w:rPr>
          <w:sz w:val="24"/>
        </w:rPr>
        <w:t>учебной деятельности;</w:t>
      </w:r>
    </w:p>
    <w:p w:rsidR="0003308B" w:rsidRPr="004B19AB" w:rsidRDefault="0003308B" w:rsidP="00A3744D">
      <w:pPr>
        <w:numPr>
          <w:ilvl w:val="0"/>
          <w:numId w:val="308"/>
        </w:numPr>
        <w:tabs>
          <w:tab w:val="left" w:pos="1687"/>
        </w:tabs>
        <w:autoSpaceDE w:val="0"/>
        <w:autoSpaceDN w:val="0"/>
        <w:rPr>
          <w:sz w:val="24"/>
        </w:rPr>
      </w:pPr>
      <w:r w:rsidRPr="004B19AB">
        <w:rPr>
          <w:sz w:val="24"/>
        </w:rPr>
        <w:t>корректировать</w:t>
      </w:r>
      <w:r w:rsidRPr="004B19AB">
        <w:rPr>
          <w:spacing w:val="-1"/>
          <w:sz w:val="24"/>
        </w:rPr>
        <w:t xml:space="preserve"> </w:t>
      </w:r>
      <w:r w:rsidRPr="004B19AB">
        <w:rPr>
          <w:sz w:val="24"/>
        </w:rPr>
        <w:t>свои</w:t>
      </w:r>
      <w:r w:rsidRPr="004B19AB">
        <w:rPr>
          <w:spacing w:val="2"/>
          <w:sz w:val="24"/>
        </w:rPr>
        <w:t xml:space="preserve"> </w:t>
      </w:r>
      <w:r w:rsidRPr="004B19AB">
        <w:rPr>
          <w:sz w:val="24"/>
        </w:rPr>
        <w:t>учебные</w:t>
      </w:r>
      <w:r w:rsidRPr="004B19AB">
        <w:rPr>
          <w:spacing w:val="-1"/>
          <w:sz w:val="24"/>
        </w:rPr>
        <w:t xml:space="preserve"> </w:t>
      </w:r>
      <w:r w:rsidRPr="004B19AB">
        <w:rPr>
          <w:sz w:val="24"/>
        </w:rPr>
        <w:t>действия</w:t>
      </w:r>
      <w:r w:rsidRPr="004B19AB">
        <w:rPr>
          <w:spacing w:val="-2"/>
          <w:sz w:val="24"/>
        </w:rPr>
        <w:t xml:space="preserve"> </w:t>
      </w:r>
      <w:r w:rsidRPr="004B19AB">
        <w:rPr>
          <w:sz w:val="24"/>
        </w:rPr>
        <w:t>для</w:t>
      </w:r>
      <w:r w:rsidRPr="004B19AB">
        <w:rPr>
          <w:spacing w:val="-1"/>
          <w:sz w:val="24"/>
        </w:rPr>
        <w:t xml:space="preserve"> </w:t>
      </w:r>
      <w:r w:rsidRPr="004B19AB">
        <w:rPr>
          <w:sz w:val="24"/>
        </w:rPr>
        <w:t>преодоления</w:t>
      </w:r>
      <w:r w:rsidRPr="004B19AB">
        <w:rPr>
          <w:spacing w:val="-2"/>
          <w:sz w:val="24"/>
        </w:rPr>
        <w:t xml:space="preserve"> </w:t>
      </w:r>
      <w:r w:rsidRPr="004B19AB">
        <w:rPr>
          <w:sz w:val="24"/>
        </w:rPr>
        <w:t>ошибок.</w:t>
      </w:r>
    </w:p>
    <w:p w:rsidR="0003308B" w:rsidRPr="004B19AB" w:rsidRDefault="0003308B" w:rsidP="0003308B">
      <w:pPr>
        <w:autoSpaceDE w:val="0"/>
        <w:autoSpaceDN w:val="0"/>
        <w:spacing w:before="176"/>
        <w:jc w:val="both"/>
        <w:outlineLvl w:val="0"/>
        <w:rPr>
          <w:b/>
          <w:bCs/>
          <w:sz w:val="24"/>
          <w:szCs w:val="24"/>
        </w:rPr>
      </w:pPr>
      <w:r w:rsidRPr="004B19AB">
        <w:rPr>
          <w:b/>
          <w:bCs/>
          <w:w w:val="85"/>
          <w:sz w:val="24"/>
          <w:szCs w:val="24"/>
        </w:rPr>
        <w:t>Совместная</w:t>
      </w:r>
      <w:r w:rsidRPr="004B19AB">
        <w:rPr>
          <w:b/>
          <w:bCs/>
          <w:spacing w:val="33"/>
          <w:w w:val="85"/>
          <w:sz w:val="24"/>
          <w:szCs w:val="24"/>
        </w:rPr>
        <w:t xml:space="preserve"> </w:t>
      </w:r>
      <w:r w:rsidRPr="004B19AB">
        <w:rPr>
          <w:b/>
          <w:bCs/>
          <w:w w:val="85"/>
          <w:sz w:val="24"/>
          <w:szCs w:val="24"/>
        </w:rPr>
        <w:t>деятельность:</w:t>
      </w:r>
    </w:p>
    <w:p w:rsidR="0003308B" w:rsidRPr="004B19AB" w:rsidRDefault="0003308B" w:rsidP="00A3744D">
      <w:pPr>
        <w:numPr>
          <w:ilvl w:val="0"/>
          <w:numId w:val="307"/>
        </w:numPr>
        <w:tabs>
          <w:tab w:val="left" w:pos="1687"/>
        </w:tabs>
        <w:autoSpaceDE w:val="0"/>
        <w:autoSpaceDN w:val="0"/>
        <w:spacing w:before="4"/>
        <w:ind w:right="133"/>
        <w:rPr>
          <w:sz w:val="24"/>
        </w:rPr>
      </w:pPr>
      <w:r w:rsidRPr="004B19AB">
        <w:rPr>
          <w:spacing w:val="-1"/>
          <w:sz w:val="24"/>
        </w:rPr>
        <w:t>формулировать</w:t>
      </w:r>
      <w:r w:rsidRPr="004B19AB">
        <w:rPr>
          <w:spacing w:val="-6"/>
          <w:sz w:val="24"/>
        </w:rPr>
        <w:t xml:space="preserve"> </w:t>
      </w:r>
      <w:r w:rsidRPr="004B19AB">
        <w:rPr>
          <w:spacing w:val="-1"/>
          <w:sz w:val="24"/>
        </w:rPr>
        <w:t>краткосрочные</w:t>
      </w:r>
      <w:r w:rsidRPr="004B19AB">
        <w:rPr>
          <w:spacing w:val="-5"/>
          <w:sz w:val="24"/>
        </w:rPr>
        <w:t xml:space="preserve"> </w:t>
      </w:r>
      <w:r w:rsidRPr="004B19AB">
        <w:rPr>
          <w:spacing w:val="-1"/>
          <w:sz w:val="24"/>
        </w:rPr>
        <w:t>и</w:t>
      </w:r>
      <w:r w:rsidRPr="004B19AB">
        <w:rPr>
          <w:spacing w:val="-4"/>
          <w:sz w:val="24"/>
        </w:rPr>
        <w:t xml:space="preserve"> </w:t>
      </w:r>
      <w:r w:rsidRPr="004B19AB">
        <w:rPr>
          <w:spacing w:val="-1"/>
          <w:sz w:val="24"/>
        </w:rPr>
        <w:t>долгосрочные</w:t>
      </w:r>
      <w:r w:rsidRPr="004B19AB">
        <w:rPr>
          <w:spacing w:val="-5"/>
          <w:sz w:val="24"/>
        </w:rPr>
        <w:t xml:space="preserve"> </w:t>
      </w:r>
      <w:r w:rsidRPr="004B19AB">
        <w:rPr>
          <w:spacing w:val="-1"/>
          <w:sz w:val="24"/>
        </w:rPr>
        <w:t>цели</w:t>
      </w:r>
      <w:r w:rsidRPr="004B19AB">
        <w:rPr>
          <w:spacing w:val="-4"/>
          <w:sz w:val="24"/>
        </w:rPr>
        <w:t xml:space="preserve"> </w:t>
      </w:r>
      <w:r w:rsidRPr="004B19AB">
        <w:rPr>
          <w:spacing w:val="-1"/>
          <w:sz w:val="24"/>
        </w:rPr>
        <w:t>(индивидуальные</w:t>
      </w:r>
      <w:r w:rsidRPr="004B19AB">
        <w:rPr>
          <w:spacing w:val="-5"/>
          <w:sz w:val="24"/>
        </w:rPr>
        <w:t xml:space="preserve"> </w:t>
      </w:r>
      <w:r w:rsidRPr="004B19AB">
        <w:rPr>
          <w:sz w:val="24"/>
        </w:rPr>
        <w:t>с</w:t>
      </w:r>
      <w:r w:rsidRPr="004B19AB">
        <w:rPr>
          <w:spacing w:val="-4"/>
          <w:sz w:val="24"/>
        </w:rPr>
        <w:t xml:space="preserve"> </w:t>
      </w:r>
      <w:r w:rsidRPr="004B19AB">
        <w:rPr>
          <w:sz w:val="24"/>
        </w:rPr>
        <w:t>учётом</w:t>
      </w:r>
      <w:r w:rsidRPr="004B19AB">
        <w:rPr>
          <w:spacing w:val="-2"/>
          <w:sz w:val="24"/>
        </w:rPr>
        <w:t xml:space="preserve"> </w:t>
      </w:r>
      <w:r w:rsidRPr="004B19AB">
        <w:rPr>
          <w:sz w:val="24"/>
        </w:rPr>
        <w:t>участия</w:t>
      </w:r>
      <w:r w:rsidRPr="004B19AB">
        <w:rPr>
          <w:spacing w:val="-3"/>
          <w:sz w:val="24"/>
        </w:rPr>
        <w:t xml:space="preserve"> </w:t>
      </w:r>
      <w:r w:rsidRPr="004B19AB">
        <w:rPr>
          <w:sz w:val="24"/>
        </w:rPr>
        <w:t>в</w:t>
      </w:r>
      <w:r w:rsidRPr="004B19AB">
        <w:rPr>
          <w:spacing w:val="-58"/>
          <w:sz w:val="24"/>
        </w:rPr>
        <w:t xml:space="preserve"> </w:t>
      </w:r>
      <w:r w:rsidRPr="004B19AB">
        <w:rPr>
          <w:sz w:val="24"/>
        </w:rPr>
        <w:t>коллективных</w:t>
      </w:r>
      <w:r w:rsidRPr="004B19AB">
        <w:rPr>
          <w:spacing w:val="1"/>
          <w:sz w:val="24"/>
        </w:rPr>
        <w:t xml:space="preserve"> </w:t>
      </w:r>
      <w:r w:rsidRPr="004B19AB">
        <w:rPr>
          <w:sz w:val="24"/>
        </w:rPr>
        <w:t>задачах)</w:t>
      </w:r>
      <w:r w:rsidRPr="004B19AB">
        <w:rPr>
          <w:spacing w:val="1"/>
          <w:sz w:val="24"/>
        </w:rPr>
        <w:t xml:space="preserve"> </w:t>
      </w:r>
      <w:r w:rsidRPr="004B19AB">
        <w:rPr>
          <w:sz w:val="24"/>
        </w:rPr>
        <w:t>в</w:t>
      </w:r>
      <w:r w:rsidRPr="004B19AB">
        <w:rPr>
          <w:spacing w:val="1"/>
          <w:sz w:val="24"/>
        </w:rPr>
        <w:t xml:space="preserve"> </w:t>
      </w:r>
      <w:r w:rsidRPr="004B19AB">
        <w:rPr>
          <w:sz w:val="24"/>
        </w:rPr>
        <w:t>стандартной</w:t>
      </w:r>
      <w:r w:rsidRPr="004B19AB">
        <w:rPr>
          <w:spacing w:val="1"/>
          <w:sz w:val="24"/>
        </w:rPr>
        <w:t xml:space="preserve"> </w:t>
      </w:r>
      <w:r w:rsidRPr="004B19AB">
        <w:rPr>
          <w:sz w:val="24"/>
        </w:rPr>
        <w:t>(типовой)</w:t>
      </w:r>
      <w:r w:rsidRPr="004B19AB">
        <w:rPr>
          <w:spacing w:val="1"/>
          <w:sz w:val="24"/>
        </w:rPr>
        <w:t xml:space="preserve"> </w:t>
      </w:r>
      <w:r w:rsidRPr="004B19AB">
        <w:rPr>
          <w:sz w:val="24"/>
        </w:rPr>
        <w:t>ситуации</w:t>
      </w:r>
      <w:r w:rsidRPr="004B19AB">
        <w:rPr>
          <w:spacing w:val="1"/>
          <w:sz w:val="24"/>
        </w:rPr>
        <w:t xml:space="preserve"> </w:t>
      </w:r>
      <w:r w:rsidRPr="004B19AB">
        <w:rPr>
          <w:sz w:val="24"/>
        </w:rPr>
        <w:t>на</w:t>
      </w:r>
      <w:r w:rsidRPr="004B19AB">
        <w:rPr>
          <w:spacing w:val="1"/>
          <w:sz w:val="24"/>
        </w:rPr>
        <w:t xml:space="preserve"> </w:t>
      </w:r>
      <w:r w:rsidRPr="004B19AB">
        <w:rPr>
          <w:sz w:val="24"/>
        </w:rPr>
        <w:t>основе</w:t>
      </w:r>
      <w:r w:rsidRPr="004B19AB">
        <w:rPr>
          <w:spacing w:val="1"/>
          <w:sz w:val="24"/>
        </w:rPr>
        <w:t xml:space="preserve"> </w:t>
      </w:r>
      <w:r w:rsidRPr="004B19AB">
        <w:rPr>
          <w:sz w:val="24"/>
        </w:rPr>
        <w:t>предложенного</w:t>
      </w:r>
      <w:r w:rsidRPr="004B19AB">
        <w:rPr>
          <w:spacing w:val="1"/>
          <w:sz w:val="24"/>
        </w:rPr>
        <w:t xml:space="preserve"> </w:t>
      </w:r>
      <w:r w:rsidRPr="004B19AB">
        <w:rPr>
          <w:sz w:val="24"/>
        </w:rPr>
        <w:t>форматапланирования,</w:t>
      </w:r>
      <w:r w:rsidRPr="004B19AB">
        <w:rPr>
          <w:spacing w:val="-12"/>
          <w:sz w:val="24"/>
        </w:rPr>
        <w:t xml:space="preserve"> </w:t>
      </w:r>
      <w:r w:rsidRPr="004B19AB">
        <w:rPr>
          <w:sz w:val="24"/>
        </w:rPr>
        <w:t>распределения</w:t>
      </w:r>
      <w:r w:rsidRPr="004B19AB">
        <w:rPr>
          <w:spacing w:val="-12"/>
          <w:sz w:val="24"/>
        </w:rPr>
        <w:t xml:space="preserve"> </w:t>
      </w:r>
      <w:r w:rsidRPr="004B19AB">
        <w:rPr>
          <w:sz w:val="24"/>
        </w:rPr>
        <w:t>промежуточных</w:t>
      </w:r>
      <w:r w:rsidRPr="004B19AB">
        <w:rPr>
          <w:spacing w:val="-12"/>
          <w:sz w:val="24"/>
        </w:rPr>
        <w:t xml:space="preserve"> </w:t>
      </w:r>
      <w:r w:rsidRPr="004B19AB">
        <w:rPr>
          <w:sz w:val="24"/>
        </w:rPr>
        <w:t>шагов</w:t>
      </w:r>
      <w:r w:rsidRPr="004B19AB">
        <w:rPr>
          <w:spacing w:val="-13"/>
          <w:sz w:val="24"/>
        </w:rPr>
        <w:t xml:space="preserve"> </w:t>
      </w:r>
      <w:r w:rsidRPr="004B19AB">
        <w:rPr>
          <w:sz w:val="24"/>
        </w:rPr>
        <w:t>и</w:t>
      </w:r>
      <w:r w:rsidRPr="004B19AB">
        <w:rPr>
          <w:spacing w:val="-12"/>
          <w:sz w:val="24"/>
        </w:rPr>
        <w:t xml:space="preserve"> </w:t>
      </w:r>
      <w:r w:rsidRPr="004B19AB">
        <w:rPr>
          <w:sz w:val="24"/>
        </w:rPr>
        <w:t>сроков;</w:t>
      </w:r>
    </w:p>
    <w:p w:rsidR="0003308B" w:rsidRPr="004B19AB" w:rsidRDefault="0003308B" w:rsidP="00A3744D">
      <w:pPr>
        <w:numPr>
          <w:ilvl w:val="0"/>
          <w:numId w:val="307"/>
        </w:numPr>
        <w:tabs>
          <w:tab w:val="left" w:pos="1687"/>
        </w:tabs>
        <w:autoSpaceDE w:val="0"/>
        <w:autoSpaceDN w:val="0"/>
        <w:ind w:right="139"/>
        <w:rPr>
          <w:sz w:val="24"/>
        </w:rPr>
      </w:pPr>
      <w:r w:rsidRPr="004B19AB">
        <w:rPr>
          <w:sz w:val="24"/>
        </w:rPr>
        <w:t>принимать</w:t>
      </w:r>
      <w:r w:rsidRPr="004B19AB">
        <w:rPr>
          <w:spacing w:val="1"/>
          <w:sz w:val="24"/>
        </w:rPr>
        <w:t xml:space="preserve"> </w:t>
      </w:r>
      <w:r w:rsidRPr="004B19AB">
        <w:rPr>
          <w:sz w:val="24"/>
        </w:rPr>
        <w:t>цель</w:t>
      </w:r>
      <w:r w:rsidRPr="004B19AB">
        <w:rPr>
          <w:spacing w:val="1"/>
          <w:sz w:val="24"/>
        </w:rPr>
        <w:t xml:space="preserve"> </w:t>
      </w:r>
      <w:r w:rsidRPr="004B19AB">
        <w:rPr>
          <w:sz w:val="24"/>
        </w:rPr>
        <w:t>совместной</w:t>
      </w:r>
      <w:r w:rsidRPr="004B19AB">
        <w:rPr>
          <w:spacing w:val="1"/>
          <w:sz w:val="24"/>
        </w:rPr>
        <w:t xml:space="preserve"> </w:t>
      </w:r>
      <w:r w:rsidRPr="004B19AB">
        <w:rPr>
          <w:sz w:val="24"/>
        </w:rPr>
        <w:t>деятельности,</w:t>
      </w:r>
      <w:r w:rsidRPr="004B19AB">
        <w:rPr>
          <w:spacing w:val="1"/>
          <w:sz w:val="24"/>
        </w:rPr>
        <w:t xml:space="preserve"> </w:t>
      </w:r>
      <w:r w:rsidRPr="004B19AB">
        <w:rPr>
          <w:sz w:val="24"/>
        </w:rPr>
        <w:t>коллективно</w:t>
      </w:r>
      <w:r w:rsidRPr="004B19AB">
        <w:rPr>
          <w:spacing w:val="1"/>
          <w:sz w:val="24"/>
        </w:rPr>
        <w:t xml:space="preserve"> </w:t>
      </w:r>
      <w:r w:rsidRPr="004B19AB">
        <w:rPr>
          <w:sz w:val="24"/>
        </w:rPr>
        <w:t>строить</w:t>
      </w:r>
      <w:r w:rsidRPr="004B19AB">
        <w:rPr>
          <w:spacing w:val="1"/>
          <w:sz w:val="24"/>
        </w:rPr>
        <w:t xml:space="preserve"> </w:t>
      </w:r>
      <w:r w:rsidRPr="004B19AB">
        <w:rPr>
          <w:sz w:val="24"/>
        </w:rPr>
        <w:t>действия</w:t>
      </w:r>
      <w:r w:rsidRPr="004B19AB">
        <w:rPr>
          <w:spacing w:val="1"/>
          <w:sz w:val="24"/>
        </w:rPr>
        <w:t xml:space="preserve"> </w:t>
      </w:r>
      <w:r w:rsidRPr="004B19AB">
        <w:rPr>
          <w:sz w:val="24"/>
        </w:rPr>
        <w:t>по</w:t>
      </w:r>
      <w:r w:rsidRPr="004B19AB">
        <w:rPr>
          <w:spacing w:val="1"/>
          <w:sz w:val="24"/>
        </w:rPr>
        <w:t xml:space="preserve"> </w:t>
      </w:r>
      <w:r w:rsidRPr="004B19AB">
        <w:rPr>
          <w:sz w:val="24"/>
        </w:rPr>
        <w:t>её</w:t>
      </w:r>
      <w:r w:rsidRPr="004B19AB">
        <w:rPr>
          <w:spacing w:val="1"/>
          <w:sz w:val="24"/>
        </w:rPr>
        <w:t xml:space="preserve"> </w:t>
      </w:r>
      <w:r w:rsidRPr="004B19AB">
        <w:rPr>
          <w:w w:val="95"/>
          <w:sz w:val="24"/>
        </w:rPr>
        <w:t>достиж</w:t>
      </w:r>
      <w:r w:rsidRPr="004B19AB">
        <w:rPr>
          <w:w w:val="95"/>
          <w:sz w:val="24"/>
        </w:rPr>
        <w:t>е</w:t>
      </w:r>
      <w:r w:rsidRPr="004B19AB">
        <w:rPr>
          <w:w w:val="95"/>
          <w:sz w:val="24"/>
        </w:rPr>
        <w:t>нию: распределять роли, договариваться, обсуждать процесс и результат совместной</w:t>
      </w:r>
      <w:r w:rsidRPr="004B19AB">
        <w:rPr>
          <w:spacing w:val="1"/>
          <w:w w:val="95"/>
          <w:sz w:val="24"/>
        </w:rPr>
        <w:t xml:space="preserve"> </w:t>
      </w:r>
      <w:r w:rsidRPr="004B19AB">
        <w:rPr>
          <w:sz w:val="24"/>
        </w:rPr>
        <w:t>работы;</w:t>
      </w:r>
    </w:p>
    <w:p w:rsidR="0003308B" w:rsidRPr="004B19AB" w:rsidRDefault="0003308B" w:rsidP="00A3744D">
      <w:pPr>
        <w:numPr>
          <w:ilvl w:val="0"/>
          <w:numId w:val="307"/>
        </w:numPr>
        <w:tabs>
          <w:tab w:val="left" w:pos="1687"/>
        </w:tabs>
        <w:autoSpaceDE w:val="0"/>
        <w:autoSpaceDN w:val="0"/>
        <w:spacing w:before="3"/>
        <w:rPr>
          <w:sz w:val="24"/>
        </w:rPr>
      </w:pPr>
      <w:r w:rsidRPr="004B19AB">
        <w:rPr>
          <w:sz w:val="24"/>
        </w:rPr>
        <w:t>проявлять</w:t>
      </w:r>
      <w:r w:rsidRPr="004B19AB">
        <w:rPr>
          <w:spacing w:val="-3"/>
          <w:sz w:val="24"/>
        </w:rPr>
        <w:t xml:space="preserve"> </w:t>
      </w:r>
      <w:r w:rsidRPr="004B19AB">
        <w:rPr>
          <w:sz w:val="24"/>
        </w:rPr>
        <w:t>готовность</w:t>
      </w:r>
      <w:r w:rsidRPr="004B19AB">
        <w:rPr>
          <w:spacing w:val="-3"/>
          <w:sz w:val="24"/>
        </w:rPr>
        <w:t xml:space="preserve"> </w:t>
      </w:r>
      <w:r w:rsidRPr="004B19AB">
        <w:rPr>
          <w:sz w:val="24"/>
        </w:rPr>
        <w:t>руководить,</w:t>
      </w:r>
      <w:r w:rsidRPr="004B19AB">
        <w:rPr>
          <w:spacing w:val="-3"/>
          <w:sz w:val="24"/>
        </w:rPr>
        <w:t xml:space="preserve"> </w:t>
      </w:r>
      <w:r w:rsidRPr="004B19AB">
        <w:rPr>
          <w:sz w:val="24"/>
        </w:rPr>
        <w:t>выполнять</w:t>
      </w:r>
      <w:r w:rsidRPr="004B19AB">
        <w:rPr>
          <w:spacing w:val="-4"/>
          <w:sz w:val="24"/>
        </w:rPr>
        <w:t xml:space="preserve"> </w:t>
      </w:r>
      <w:r w:rsidRPr="004B19AB">
        <w:rPr>
          <w:sz w:val="24"/>
        </w:rPr>
        <w:t>поручения,подчиняться;</w:t>
      </w:r>
    </w:p>
    <w:p w:rsidR="0003308B" w:rsidRPr="004B19AB" w:rsidRDefault="0003308B" w:rsidP="00A3744D">
      <w:pPr>
        <w:numPr>
          <w:ilvl w:val="0"/>
          <w:numId w:val="307"/>
        </w:numPr>
        <w:tabs>
          <w:tab w:val="left" w:pos="1687"/>
        </w:tabs>
        <w:autoSpaceDE w:val="0"/>
        <w:autoSpaceDN w:val="0"/>
        <w:rPr>
          <w:sz w:val="24"/>
        </w:rPr>
      </w:pPr>
      <w:r w:rsidRPr="004B19AB">
        <w:rPr>
          <w:w w:val="95"/>
          <w:sz w:val="24"/>
        </w:rPr>
        <w:t>ответственно</w:t>
      </w:r>
      <w:r w:rsidRPr="004B19AB">
        <w:rPr>
          <w:spacing w:val="-2"/>
          <w:w w:val="95"/>
          <w:sz w:val="24"/>
        </w:rPr>
        <w:t xml:space="preserve"> </w:t>
      </w:r>
      <w:r w:rsidRPr="004B19AB">
        <w:rPr>
          <w:w w:val="95"/>
          <w:sz w:val="24"/>
        </w:rPr>
        <w:t>выполнять</w:t>
      </w:r>
      <w:r w:rsidRPr="004B19AB">
        <w:rPr>
          <w:spacing w:val="3"/>
          <w:w w:val="95"/>
          <w:sz w:val="24"/>
        </w:rPr>
        <w:t xml:space="preserve"> </w:t>
      </w:r>
      <w:r w:rsidRPr="004B19AB">
        <w:rPr>
          <w:w w:val="95"/>
          <w:sz w:val="24"/>
        </w:rPr>
        <w:t>свою</w:t>
      </w:r>
      <w:r w:rsidRPr="004B19AB">
        <w:rPr>
          <w:spacing w:val="-1"/>
          <w:w w:val="95"/>
          <w:sz w:val="24"/>
        </w:rPr>
        <w:t xml:space="preserve"> </w:t>
      </w:r>
      <w:r w:rsidRPr="004B19AB">
        <w:rPr>
          <w:w w:val="95"/>
          <w:sz w:val="24"/>
        </w:rPr>
        <w:t>часть</w:t>
      </w:r>
      <w:r w:rsidRPr="004B19AB">
        <w:rPr>
          <w:spacing w:val="1"/>
          <w:w w:val="95"/>
          <w:sz w:val="24"/>
        </w:rPr>
        <w:t xml:space="preserve"> </w:t>
      </w:r>
      <w:r w:rsidRPr="004B19AB">
        <w:rPr>
          <w:w w:val="95"/>
          <w:sz w:val="24"/>
        </w:rPr>
        <w:t>работы;</w:t>
      </w:r>
    </w:p>
    <w:p w:rsidR="0003308B" w:rsidRPr="004B19AB" w:rsidRDefault="0003308B" w:rsidP="00A3744D">
      <w:pPr>
        <w:numPr>
          <w:ilvl w:val="0"/>
          <w:numId w:val="307"/>
        </w:numPr>
        <w:tabs>
          <w:tab w:val="left" w:pos="1687"/>
        </w:tabs>
        <w:autoSpaceDE w:val="0"/>
        <w:autoSpaceDN w:val="0"/>
        <w:spacing w:before="10"/>
        <w:rPr>
          <w:sz w:val="24"/>
        </w:rPr>
      </w:pPr>
      <w:r w:rsidRPr="004B19AB">
        <w:rPr>
          <w:w w:val="95"/>
          <w:sz w:val="24"/>
        </w:rPr>
        <w:t>оценивать</w:t>
      </w:r>
      <w:r w:rsidRPr="004B19AB">
        <w:rPr>
          <w:spacing w:val="3"/>
          <w:w w:val="95"/>
          <w:sz w:val="24"/>
        </w:rPr>
        <w:t xml:space="preserve"> </w:t>
      </w:r>
      <w:r w:rsidRPr="004B19AB">
        <w:rPr>
          <w:w w:val="95"/>
          <w:sz w:val="24"/>
        </w:rPr>
        <w:t>свой</w:t>
      </w:r>
      <w:r w:rsidRPr="004B19AB">
        <w:rPr>
          <w:spacing w:val="3"/>
          <w:w w:val="95"/>
          <w:sz w:val="24"/>
        </w:rPr>
        <w:t xml:space="preserve"> </w:t>
      </w:r>
      <w:r w:rsidRPr="004B19AB">
        <w:rPr>
          <w:w w:val="95"/>
          <w:sz w:val="24"/>
        </w:rPr>
        <w:t>вклад</w:t>
      </w:r>
      <w:r w:rsidRPr="004B19AB">
        <w:rPr>
          <w:spacing w:val="3"/>
          <w:w w:val="95"/>
          <w:sz w:val="24"/>
        </w:rPr>
        <w:t xml:space="preserve"> </w:t>
      </w:r>
      <w:r w:rsidRPr="004B19AB">
        <w:rPr>
          <w:w w:val="95"/>
          <w:sz w:val="24"/>
        </w:rPr>
        <w:t>в</w:t>
      </w:r>
      <w:r w:rsidRPr="004B19AB">
        <w:rPr>
          <w:spacing w:val="4"/>
          <w:w w:val="95"/>
          <w:sz w:val="24"/>
        </w:rPr>
        <w:t xml:space="preserve"> </w:t>
      </w:r>
      <w:r w:rsidRPr="004B19AB">
        <w:rPr>
          <w:w w:val="95"/>
          <w:sz w:val="24"/>
        </w:rPr>
        <w:t>общий</w:t>
      </w:r>
      <w:r w:rsidRPr="004B19AB">
        <w:rPr>
          <w:spacing w:val="3"/>
          <w:w w:val="95"/>
          <w:sz w:val="24"/>
        </w:rPr>
        <w:t xml:space="preserve"> </w:t>
      </w:r>
      <w:r w:rsidRPr="004B19AB">
        <w:rPr>
          <w:w w:val="95"/>
          <w:sz w:val="24"/>
        </w:rPr>
        <w:t>результат;</w:t>
      </w:r>
    </w:p>
    <w:p w:rsidR="0003308B" w:rsidRPr="004B19AB" w:rsidRDefault="0003308B" w:rsidP="00A3744D">
      <w:pPr>
        <w:numPr>
          <w:ilvl w:val="0"/>
          <w:numId w:val="307"/>
        </w:numPr>
        <w:tabs>
          <w:tab w:val="left" w:pos="1687"/>
        </w:tabs>
        <w:autoSpaceDE w:val="0"/>
        <w:autoSpaceDN w:val="0"/>
        <w:spacing w:before="5"/>
        <w:rPr>
          <w:sz w:val="24"/>
        </w:rPr>
      </w:pPr>
      <w:r w:rsidRPr="004B19AB">
        <w:rPr>
          <w:w w:val="95"/>
          <w:sz w:val="24"/>
        </w:rPr>
        <w:t>выполнять</w:t>
      </w:r>
      <w:r w:rsidRPr="004B19AB">
        <w:rPr>
          <w:spacing w:val="29"/>
          <w:w w:val="95"/>
          <w:sz w:val="24"/>
        </w:rPr>
        <w:t xml:space="preserve"> </w:t>
      </w:r>
      <w:r w:rsidRPr="004B19AB">
        <w:rPr>
          <w:w w:val="95"/>
          <w:sz w:val="24"/>
        </w:rPr>
        <w:t>совместные</w:t>
      </w:r>
      <w:r w:rsidRPr="004B19AB">
        <w:rPr>
          <w:spacing w:val="26"/>
          <w:w w:val="95"/>
          <w:sz w:val="24"/>
        </w:rPr>
        <w:t xml:space="preserve"> </w:t>
      </w:r>
      <w:r w:rsidRPr="004B19AB">
        <w:rPr>
          <w:w w:val="95"/>
          <w:sz w:val="24"/>
        </w:rPr>
        <w:t>проектные</w:t>
      </w:r>
      <w:r w:rsidRPr="004B19AB">
        <w:rPr>
          <w:spacing w:val="26"/>
          <w:w w:val="95"/>
          <w:sz w:val="24"/>
        </w:rPr>
        <w:t xml:space="preserve"> </w:t>
      </w:r>
      <w:r w:rsidRPr="004B19AB">
        <w:rPr>
          <w:w w:val="95"/>
          <w:sz w:val="24"/>
        </w:rPr>
        <w:t>задания</w:t>
      </w:r>
      <w:r w:rsidRPr="004B19AB">
        <w:rPr>
          <w:spacing w:val="29"/>
          <w:w w:val="95"/>
          <w:sz w:val="24"/>
        </w:rPr>
        <w:t xml:space="preserve"> </w:t>
      </w:r>
      <w:r w:rsidRPr="004B19AB">
        <w:rPr>
          <w:w w:val="95"/>
          <w:sz w:val="24"/>
        </w:rPr>
        <w:t>с</w:t>
      </w:r>
      <w:r w:rsidRPr="004B19AB">
        <w:rPr>
          <w:spacing w:val="28"/>
          <w:w w:val="95"/>
          <w:sz w:val="24"/>
        </w:rPr>
        <w:t xml:space="preserve"> </w:t>
      </w:r>
      <w:r w:rsidRPr="004B19AB">
        <w:rPr>
          <w:w w:val="95"/>
          <w:sz w:val="24"/>
        </w:rPr>
        <w:t>опорой</w:t>
      </w:r>
      <w:r w:rsidRPr="004B19AB">
        <w:rPr>
          <w:spacing w:val="29"/>
          <w:w w:val="95"/>
          <w:sz w:val="24"/>
        </w:rPr>
        <w:t xml:space="preserve"> </w:t>
      </w:r>
      <w:r w:rsidRPr="004B19AB">
        <w:rPr>
          <w:w w:val="95"/>
          <w:sz w:val="24"/>
        </w:rPr>
        <w:t>на</w:t>
      </w:r>
      <w:r w:rsidRPr="004B19AB">
        <w:rPr>
          <w:spacing w:val="33"/>
          <w:w w:val="95"/>
          <w:sz w:val="24"/>
        </w:rPr>
        <w:t xml:space="preserve"> </w:t>
      </w:r>
      <w:r w:rsidRPr="004B19AB">
        <w:rPr>
          <w:w w:val="95"/>
          <w:sz w:val="24"/>
        </w:rPr>
        <w:t>предложенные</w:t>
      </w:r>
      <w:r w:rsidRPr="004B19AB">
        <w:rPr>
          <w:spacing w:val="9"/>
          <w:w w:val="95"/>
          <w:sz w:val="24"/>
        </w:rPr>
        <w:t xml:space="preserve"> </w:t>
      </w:r>
      <w:r w:rsidRPr="004B19AB">
        <w:rPr>
          <w:w w:val="95"/>
          <w:sz w:val="24"/>
        </w:rPr>
        <w:t>образцы.</w:t>
      </w:r>
    </w:p>
    <w:p w:rsidR="0003308B" w:rsidRPr="004B19AB" w:rsidRDefault="0003308B" w:rsidP="0003308B">
      <w:pPr>
        <w:autoSpaceDE w:val="0"/>
        <w:autoSpaceDN w:val="0"/>
        <w:spacing w:before="7"/>
        <w:rPr>
          <w:sz w:val="24"/>
          <w:szCs w:val="24"/>
        </w:rPr>
      </w:pPr>
    </w:p>
    <w:p w:rsidR="0003308B" w:rsidRPr="004B19AB" w:rsidRDefault="0003308B" w:rsidP="0003308B">
      <w:pPr>
        <w:autoSpaceDE w:val="0"/>
        <w:autoSpaceDN w:val="0"/>
        <w:jc w:val="both"/>
        <w:rPr>
          <w:sz w:val="24"/>
          <w:szCs w:val="24"/>
        </w:rPr>
      </w:pPr>
      <w:r w:rsidRPr="004B19AB">
        <w:rPr>
          <w:sz w:val="24"/>
          <w:szCs w:val="24"/>
        </w:rPr>
        <w:t>ПРЕДМЕТНЫЕ</w:t>
      </w:r>
      <w:r w:rsidRPr="004B19AB">
        <w:rPr>
          <w:spacing w:val="-7"/>
          <w:sz w:val="24"/>
          <w:szCs w:val="24"/>
        </w:rPr>
        <w:t xml:space="preserve"> </w:t>
      </w:r>
      <w:r w:rsidRPr="004B19AB">
        <w:rPr>
          <w:sz w:val="24"/>
          <w:szCs w:val="24"/>
        </w:rPr>
        <w:t>РЕЗУЛЬТАТЫ</w:t>
      </w:r>
    </w:p>
    <w:p w:rsidR="0003308B" w:rsidRPr="00E620D2" w:rsidRDefault="0003308B" w:rsidP="0003308B">
      <w:pPr>
        <w:autoSpaceDE w:val="0"/>
        <w:autoSpaceDN w:val="0"/>
        <w:spacing w:before="67" w:line="276" w:lineRule="auto"/>
        <w:rPr>
          <w:sz w:val="24"/>
          <w:szCs w:val="24"/>
        </w:rPr>
      </w:pPr>
      <w:r w:rsidRPr="004B19AB">
        <w:rPr>
          <w:w w:val="95"/>
          <w:sz w:val="24"/>
          <w:szCs w:val="24"/>
        </w:rPr>
        <w:t>Предметные</w:t>
      </w:r>
      <w:r w:rsidRPr="004B19AB">
        <w:rPr>
          <w:spacing w:val="12"/>
          <w:w w:val="95"/>
          <w:sz w:val="24"/>
          <w:szCs w:val="24"/>
        </w:rPr>
        <w:t xml:space="preserve"> </w:t>
      </w:r>
      <w:r w:rsidRPr="004B19AB">
        <w:rPr>
          <w:w w:val="95"/>
          <w:sz w:val="24"/>
          <w:szCs w:val="24"/>
        </w:rPr>
        <w:t>результаты</w:t>
      </w:r>
      <w:r w:rsidRPr="004B19AB">
        <w:rPr>
          <w:spacing w:val="12"/>
          <w:w w:val="95"/>
          <w:sz w:val="24"/>
          <w:szCs w:val="24"/>
        </w:rPr>
        <w:t xml:space="preserve"> </w:t>
      </w:r>
      <w:r w:rsidRPr="004B19AB">
        <w:rPr>
          <w:w w:val="95"/>
          <w:sz w:val="24"/>
          <w:szCs w:val="24"/>
        </w:rPr>
        <w:t>освоения</w:t>
      </w:r>
      <w:r w:rsidRPr="004B19AB">
        <w:rPr>
          <w:spacing w:val="12"/>
          <w:w w:val="95"/>
          <w:sz w:val="24"/>
          <w:szCs w:val="24"/>
        </w:rPr>
        <w:t xml:space="preserve"> </w:t>
      </w:r>
      <w:r w:rsidRPr="004B19AB">
        <w:rPr>
          <w:w w:val="95"/>
          <w:sz w:val="24"/>
          <w:szCs w:val="24"/>
        </w:rPr>
        <w:t>программы</w:t>
      </w:r>
      <w:r w:rsidRPr="004B19AB">
        <w:rPr>
          <w:spacing w:val="12"/>
          <w:w w:val="95"/>
          <w:sz w:val="24"/>
          <w:szCs w:val="24"/>
        </w:rPr>
        <w:t xml:space="preserve"> </w:t>
      </w:r>
      <w:r w:rsidRPr="004B19AB">
        <w:rPr>
          <w:w w:val="95"/>
          <w:sz w:val="24"/>
          <w:szCs w:val="24"/>
        </w:rPr>
        <w:t>начального</w:t>
      </w:r>
      <w:r w:rsidRPr="004B19AB">
        <w:rPr>
          <w:spacing w:val="13"/>
          <w:w w:val="95"/>
          <w:sz w:val="24"/>
          <w:szCs w:val="24"/>
        </w:rPr>
        <w:t xml:space="preserve"> </w:t>
      </w:r>
      <w:r w:rsidRPr="004B19AB">
        <w:rPr>
          <w:w w:val="95"/>
          <w:sz w:val="24"/>
          <w:szCs w:val="24"/>
        </w:rPr>
        <w:t>общего</w:t>
      </w:r>
      <w:r w:rsidRPr="004B19AB">
        <w:rPr>
          <w:spacing w:val="15"/>
          <w:w w:val="95"/>
          <w:sz w:val="24"/>
          <w:szCs w:val="24"/>
        </w:rPr>
        <w:t xml:space="preserve"> </w:t>
      </w:r>
      <w:r w:rsidRPr="004B19AB">
        <w:rPr>
          <w:w w:val="95"/>
          <w:sz w:val="24"/>
          <w:szCs w:val="24"/>
        </w:rPr>
        <w:t>образования</w:t>
      </w:r>
      <w:r w:rsidRPr="004B19AB">
        <w:rPr>
          <w:spacing w:val="15"/>
          <w:w w:val="95"/>
          <w:sz w:val="24"/>
          <w:szCs w:val="24"/>
        </w:rPr>
        <w:t xml:space="preserve"> </w:t>
      </w:r>
      <w:r w:rsidRPr="004B19AB">
        <w:rPr>
          <w:w w:val="95"/>
          <w:sz w:val="24"/>
          <w:szCs w:val="24"/>
        </w:rPr>
        <w:t>по</w:t>
      </w:r>
      <w:r w:rsidRPr="004B19AB">
        <w:rPr>
          <w:spacing w:val="19"/>
          <w:w w:val="95"/>
          <w:sz w:val="24"/>
          <w:szCs w:val="24"/>
        </w:rPr>
        <w:t xml:space="preserve"> </w:t>
      </w:r>
      <w:r w:rsidRPr="004B19AB">
        <w:rPr>
          <w:w w:val="95"/>
          <w:sz w:val="24"/>
          <w:szCs w:val="24"/>
        </w:rPr>
        <w:t>учебному</w:t>
      </w:r>
      <w:r w:rsidRPr="004B19AB">
        <w:rPr>
          <w:spacing w:val="-54"/>
          <w:w w:val="95"/>
          <w:sz w:val="24"/>
          <w:szCs w:val="24"/>
        </w:rPr>
        <w:t xml:space="preserve"> </w:t>
      </w:r>
      <w:r w:rsidRPr="004B19AB">
        <w:rPr>
          <w:sz w:val="24"/>
          <w:szCs w:val="24"/>
        </w:rPr>
        <w:t>предмету «Литер</w:t>
      </w:r>
      <w:r w:rsidRPr="004B19AB">
        <w:rPr>
          <w:sz w:val="24"/>
          <w:szCs w:val="24"/>
        </w:rPr>
        <w:t>а</w:t>
      </w:r>
      <w:r w:rsidRPr="004B19AB">
        <w:rPr>
          <w:sz w:val="24"/>
          <w:szCs w:val="24"/>
        </w:rPr>
        <w:t>турное чтение» отражают специфику содержания предметной области,</w:t>
      </w:r>
      <w:r w:rsidRPr="004B19AB">
        <w:rPr>
          <w:spacing w:val="1"/>
          <w:sz w:val="24"/>
          <w:szCs w:val="24"/>
        </w:rPr>
        <w:t xml:space="preserve"> </w:t>
      </w:r>
      <w:r w:rsidRPr="004B19AB">
        <w:rPr>
          <w:w w:val="95"/>
          <w:sz w:val="24"/>
          <w:szCs w:val="24"/>
        </w:rPr>
        <w:t>ориентированы на применение зн</w:t>
      </w:r>
      <w:r w:rsidRPr="004B19AB">
        <w:rPr>
          <w:w w:val="95"/>
          <w:sz w:val="24"/>
          <w:szCs w:val="24"/>
        </w:rPr>
        <w:t>а</w:t>
      </w:r>
      <w:r w:rsidRPr="004B19AB">
        <w:rPr>
          <w:w w:val="95"/>
          <w:sz w:val="24"/>
          <w:szCs w:val="24"/>
        </w:rPr>
        <w:t>ний,</w:t>
      </w:r>
      <w:r w:rsidRPr="004B19AB">
        <w:rPr>
          <w:spacing w:val="1"/>
          <w:w w:val="95"/>
          <w:sz w:val="24"/>
          <w:szCs w:val="24"/>
        </w:rPr>
        <w:t xml:space="preserve"> </w:t>
      </w:r>
      <w:r w:rsidRPr="004B19AB">
        <w:rPr>
          <w:w w:val="95"/>
          <w:sz w:val="24"/>
          <w:szCs w:val="24"/>
        </w:rPr>
        <w:t>умений и навыков обучающимися</w:t>
      </w:r>
      <w:r w:rsidRPr="004B19AB">
        <w:rPr>
          <w:spacing w:val="1"/>
          <w:w w:val="95"/>
          <w:sz w:val="24"/>
          <w:szCs w:val="24"/>
        </w:rPr>
        <w:t xml:space="preserve"> </w:t>
      </w:r>
      <w:r w:rsidRPr="004B19AB">
        <w:rPr>
          <w:w w:val="95"/>
          <w:sz w:val="24"/>
          <w:szCs w:val="24"/>
        </w:rPr>
        <w:t>в</w:t>
      </w:r>
      <w:r w:rsidRPr="004B19AB">
        <w:rPr>
          <w:spacing w:val="1"/>
          <w:w w:val="95"/>
          <w:sz w:val="24"/>
          <w:szCs w:val="24"/>
        </w:rPr>
        <w:t xml:space="preserve"> </w:t>
      </w:r>
      <w:r w:rsidRPr="004B19AB">
        <w:rPr>
          <w:w w:val="95"/>
          <w:sz w:val="24"/>
          <w:szCs w:val="24"/>
        </w:rPr>
        <w:t>различных</w:t>
      </w:r>
      <w:r w:rsidRPr="004B19AB">
        <w:rPr>
          <w:spacing w:val="1"/>
          <w:w w:val="95"/>
          <w:sz w:val="24"/>
          <w:szCs w:val="24"/>
        </w:rPr>
        <w:t xml:space="preserve"> </w:t>
      </w:r>
      <w:r w:rsidRPr="004B19AB">
        <w:rPr>
          <w:w w:val="95"/>
          <w:sz w:val="24"/>
          <w:szCs w:val="24"/>
        </w:rPr>
        <w:t>учебных</w:t>
      </w:r>
      <w:r w:rsidRPr="004B19AB">
        <w:rPr>
          <w:spacing w:val="1"/>
          <w:w w:val="95"/>
          <w:sz w:val="24"/>
          <w:szCs w:val="24"/>
        </w:rPr>
        <w:t xml:space="preserve"> </w:t>
      </w:r>
      <w:r w:rsidRPr="004B19AB">
        <w:rPr>
          <w:w w:val="95"/>
          <w:sz w:val="24"/>
          <w:szCs w:val="24"/>
        </w:rPr>
        <w:t>ситуациях</w:t>
      </w:r>
      <w:r w:rsidRPr="004B19AB">
        <w:rPr>
          <w:spacing w:val="-3"/>
          <w:w w:val="95"/>
          <w:sz w:val="24"/>
          <w:szCs w:val="24"/>
        </w:rPr>
        <w:t xml:space="preserve"> </w:t>
      </w:r>
      <w:r w:rsidRPr="004B19AB">
        <w:rPr>
          <w:w w:val="95"/>
          <w:sz w:val="24"/>
          <w:szCs w:val="24"/>
        </w:rPr>
        <w:t>и жизненных</w:t>
      </w:r>
      <w:r w:rsidRPr="004B19AB">
        <w:rPr>
          <w:spacing w:val="-2"/>
          <w:w w:val="95"/>
          <w:sz w:val="24"/>
          <w:szCs w:val="24"/>
        </w:rPr>
        <w:t xml:space="preserve"> </w:t>
      </w:r>
      <w:r w:rsidRPr="004B19AB">
        <w:rPr>
          <w:w w:val="95"/>
          <w:sz w:val="24"/>
          <w:szCs w:val="24"/>
        </w:rPr>
        <w:t>условиях</w:t>
      </w:r>
      <w:r w:rsidRPr="004B19AB">
        <w:rPr>
          <w:spacing w:val="-9"/>
          <w:w w:val="95"/>
          <w:sz w:val="24"/>
          <w:szCs w:val="24"/>
        </w:rPr>
        <w:t xml:space="preserve"> </w:t>
      </w:r>
      <w:r w:rsidRPr="004B19AB">
        <w:rPr>
          <w:w w:val="95"/>
          <w:sz w:val="24"/>
          <w:szCs w:val="24"/>
        </w:rPr>
        <w:t>и</w:t>
      </w:r>
      <w:r w:rsidRPr="004B19AB">
        <w:rPr>
          <w:spacing w:val="-10"/>
          <w:w w:val="95"/>
          <w:sz w:val="24"/>
          <w:szCs w:val="24"/>
        </w:rPr>
        <w:t xml:space="preserve"> </w:t>
      </w:r>
      <w:r w:rsidRPr="004B19AB">
        <w:rPr>
          <w:w w:val="95"/>
          <w:sz w:val="24"/>
          <w:szCs w:val="24"/>
        </w:rPr>
        <w:t>представлены</w:t>
      </w:r>
      <w:r w:rsidRPr="004B19AB">
        <w:rPr>
          <w:spacing w:val="-9"/>
          <w:w w:val="95"/>
          <w:sz w:val="24"/>
          <w:szCs w:val="24"/>
        </w:rPr>
        <w:t xml:space="preserve"> </w:t>
      </w:r>
      <w:r w:rsidRPr="004B19AB">
        <w:rPr>
          <w:w w:val="95"/>
          <w:sz w:val="24"/>
          <w:szCs w:val="24"/>
        </w:rPr>
        <w:t>по</w:t>
      </w:r>
      <w:r w:rsidRPr="004B19AB">
        <w:rPr>
          <w:spacing w:val="-12"/>
          <w:w w:val="95"/>
          <w:sz w:val="24"/>
          <w:szCs w:val="24"/>
        </w:rPr>
        <w:t xml:space="preserve"> </w:t>
      </w:r>
      <w:r w:rsidRPr="004B19AB">
        <w:rPr>
          <w:w w:val="95"/>
          <w:sz w:val="24"/>
          <w:szCs w:val="24"/>
        </w:rPr>
        <w:t>годам</w:t>
      </w:r>
      <w:r w:rsidRPr="004B19AB">
        <w:rPr>
          <w:spacing w:val="-10"/>
          <w:w w:val="95"/>
          <w:sz w:val="24"/>
          <w:szCs w:val="24"/>
        </w:rPr>
        <w:t xml:space="preserve"> </w:t>
      </w:r>
      <w:r w:rsidRPr="004B19AB">
        <w:rPr>
          <w:w w:val="95"/>
          <w:sz w:val="24"/>
          <w:szCs w:val="24"/>
        </w:rPr>
        <w:t>обучения.</w:t>
      </w:r>
    </w:p>
    <w:p w:rsidR="0003308B" w:rsidRPr="004B19AB" w:rsidRDefault="0003308B" w:rsidP="00A3744D">
      <w:pPr>
        <w:numPr>
          <w:ilvl w:val="0"/>
          <w:numId w:val="306"/>
        </w:numPr>
        <w:tabs>
          <w:tab w:val="left" w:pos="1440"/>
        </w:tabs>
        <w:autoSpaceDE w:val="0"/>
        <w:autoSpaceDN w:val="0"/>
        <w:spacing w:before="1"/>
        <w:ind w:hanging="181"/>
        <w:jc w:val="left"/>
        <w:rPr>
          <w:sz w:val="24"/>
        </w:rPr>
      </w:pPr>
      <w:r w:rsidRPr="004B19AB">
        <w:rPr>
          <w:sz w:val="24"/>
        </w:rPr>
        <w:t>КЛАСС</w:t>
      </w:r>
    </w:p>
    <w:p w:rsidR="0003308B" w:rsidRPr="004B19AB" w:rsidRDefault="0003308B" w:rsidP="0003308B">
      <w:pPr>
        <w:autoSpaceDE w:val="0"/>
        <w:autoSpaceDN w:val="0"/>
        <w:spacing w:before="67"/>
        <w:rPr>
          <w:sz w:val="24"/>
        </w:rPr>
      </w:pPr>
      <w:r w:rsidRPr="004B19AB">
        <w:rPr>
          <w:w w:val="95"/>
          <w:sz w:val="24"/>
        </w:rPr>
        <w:t>К</w:t>
      </w:r>
      <w:r w:rsidRPr="004B19AB">
        <w:rPr>
          <w:spacing w:val="-6"/>
          <w:w w:val="95"/>
          <w:sz w:val="24"/>
        </w:rPr>
        <w:t xml:space="preserve"> </w:t>
      </w:r>
      <w:r w:rsidRPr="004B19AB">
        <w:rPr>
          <w:w w:val="95"/>
          <w:sz w:val="24"/>
        </w:rPr>
        <w:t>концу</w:t>
      </w:r>
      <w:r w:rsidRPr="004B19AB">
        <w:rPr>
          <w:spacing w:val="-3"/>
          <w:w w:val="95"/>
          <w:sz w:val="24"/>
        </w:rPr>
        <w:t xml:space="preserve"> </w:t>
      </w:r>
      <w:r w:rsidRPr="004B19AB">
        <w:rPr>
          <w:w w:val="95"/>
          <w:sz w:val="24"/>
        </w:rPr>
        <w:t>обучения</w:t>
      </w:r>
      <w:r w:rsidRPr="004B19AB">
        <w:rPr>
          <w:spacing w:val="-3"/>
          <w:w w:val="95"/>
          <w:sz w:val="24"/>
        </w:rPr>
        <w:t xml:space="preserve"> </w:t>
      </w:r>
      <w:r w:rsidRPr="004B19AB">
        <w:rPr>
          <w:b/>
          <w:w w:val="95"/>
          <w:sz w:val="24"/>
        </w:rPr>
        <w:t>в</w:t>
      </w:r>
      <w:r w:rsidRPr="004B19AB">
        <w:rPr>
          <w:b/>
          <w:spacing w:val="-5"/>
          <w:w w:val="95"/>
          <w:sz w:val="24"/>
        </w:rPr>
        <w:t xml:space="preserve"> </w:t>
      </w:r>
      <w:r w:rsidRPr="004B19AB">
        <w:rPr>
          <w:b/>
          <w:w w:val="95"/>
          <w:sz w:val="24"/>
        </w:rPr>
        <w:t>первом</w:t>
      </w:r>
      <w:r w:rsidRPr="004B19AB">
        <w:rPr>
          <w:b/>
          <w:spacing w:val="-1"/>
          <w:w w:val="95"/>
          <w:sz w:val="24"/>
        </w:rPr>
        <w:t xml:space="preserve"> </w:t>
      </w:r>
      <w:r w:rsidRPr="004B19AB">
        <w:rPr>
          <w:b/>
          <w:w w:val="95"/>
          <w:sz w:val="24"/>
        </w:rPr>
        <w:t>классе</w:t>
      </w:r>
      <w:r w:rsidRPr="004B19AB">
        <w:rPr>
          <w:b/>
          <w:spacing w:val="-3"/>
          <w:w w:val="95"/>
          <w:sz w:val="24"/>
        </w:rPr>
        <w:t xml:space="preserve"> </w:t>
      </w:r>
      <w:r w:rsidRPr="004B19AB">
        <w:rPr>
          <w:w w:val="95"/>
          <w:sz w:val="24"/>
        </w:rPr>
        <w:t>обучающийся</w:t>
      </w:r>
      <w:r w:rsidRPr="004B19AB">
        <w:rPr>
          <w:spacing w:val="-4"/>
          <w:w w:val="95"/>
          <w:sz w:val="24"/>
        </w:rPr>
        <w:t xml:space="preserve"> </w:t>
      </w:r>
      <w:r w:rsidRPr="004B19AB">
        <w:rPr>
          <w:w w:val="95"/>
          <w:sz w:val="24"/>
        </w:rPr>
        <w:t>научится:</w:t>
      </w:r>
    </w:p>
    <w:p w:rsidR="0003308B" w:rsidRPr="004B19AB" w:rsidRDefault="0003308B" w:rsidP="00A3744D">
      <w:pPr>
        <w:numPr>
          <w:ilvl w:val="1"/>
          <w:numId w:val="306"/>
        </w:numPr>
        <w:tabs>
          <w:tab w:val="left" w:pos="1687"/>
        </w:tabs>
        <w:autoSpaceDE w:val="0"/>
        <w:autoSpaceDN w:val="0"/>
        <w:spacing w:before="5"/>
        <w:ind w:right="135"/>
        <w:jc w:val="left"/>
        <w:rPr>
          <w:sz w:val="24"/>
        </w:rPr>
      </w:pPr>
      <w:r w:rsidRPr="004B19AB">
        <w:rPr>
          <w:sz w:val="24"/>
        </w:rPr>
        <w:t>понимать</w:t>
      </w:r>
      <w:r w:rsidRPr="004B19AB">
        <w:rPr>
          <w:spacing w:val="1"/>
          <w:sz w:val="24"/>
        </w:rPr>
        <w:t xml:space="preserve"> </w:t>
      </w:r>
      <w:r w:rsidRPr="004B19AB">
        <w:rPr>
          <w:sz w:val="24"/>
        </w:rPr>
        <w:t>ценность</w:t>
      </w:r>
      <w:r w:rsidRPr="004B19AB">
        <w:rPr>
          <w:spacing w:val="1"/>
          <w:sz w:val="24"/>
        </w:rPr>
        <w:t xml:space="preserve"> </w:t>
      </w:r>
      <w:r w:rsidRPr="004B19AB">
        <w:rPr>
          <w:sz w:val="24"/>
        </w:rPr>
        <w:t>чтения</w:t>
      </w:r>
      <w:r w:rsidRPr="004B19AB">
        <w:rPr>
          <w:spacing w:val="1"/>
          <w:sz w:val="24"/>
        </w:rPr>
        <w:t xml:space="preserve"> </w:t>
      </w:r>
      <w:r w:rsidRPr="004B19AB">
        <w:rPr>
          <w:sz w:val="24"/>
        </w:rPr>
        <w:t>для</w:t>
      </w:r>
      <w:r w:rsidRPr="004B19AB">
        <w:rPr>
          <w:spacing w:val="1"/>
          <w:sz w:val="24"/>
        </w:rPr>
        <w:t xml:space="preserve"> </w:t>
      </w:r>
      <w:r w:rsidRPr="004B19AB">
        <w:rPr>
          <w:sz w:val="24"/>
        </w:rPr>
        <w:t>решения</w:t>
      </w:r>
      <w:r w:rsidRPr="004B19AB">
        <w:rPr>
          <w:spacing w:val="1"/>
          <w:sz w:val="24"/>
        </w:rPr>
        <w:t xml:space="preserve"> </w:t>
      </w:r>
      <w:r w:rsidRPr="004B19AB">
        <w:rPr>
          <w:sz w:val="24"/>
        </w:rPr>
        <w:t>учебных</w:t>
      </w:r>
      <w:r w:rsidRPr="004B19AB">
        <w:rPr>
          <w:spacing w:val="1"/>
          <w:sz w:val="24"/>
        </w:rPr>
        <w:t xml:space="preserve"> </w:t>
      </w:r>
      <w:r w:rsidRPr="004B19AB">
        <w:rPr>
          <w:sz w:val="24"/>
        </w:rPr>
        <w:t>задач и применения в различных</w:t>
      </w:r>
      <w:r w:rsidRPr="004B19AB">
        <w:rPr>
          <w:spacing w:val="1"/>
          <w:sz w:val="24"/>
        </w:rPr>
        <w:t xml:space="preserve"> </w:t>
      </w:r>
      <w:r w:rsidRPr="004B19AB">
        <w:rPr>
          <w:sz w:val="24"/>
        </w:rPr>
        <w:t>жи</w:t>
      </w:r>
      <w:r w:rsidRPr="004B19AB">
        <w:rPr>
          <w:sz w:val="24"/>
        </w:rPr>
        <w:t>з</w:t>
      </w:r>
      <w:r w:rsidRPr="004B19AB">
        <w:rPr>
          <w:sz w:val="24"/>
        </w:rPr>
        <w:t>ненных ситуациях: отвечать на вопрос</w:t>
      </w:r>
      <w:r w:rsidRPr="004B19AB">
        <w:rPr>
          <w:spacing w:val="1"/>
          <w:sz w:val="24"/>
        </w:rPr>
        <w:t xml:space="preserve"> </w:t>
      </w:r>
      <w:r w:rsidRPr="004B19AB">
        <w:rPr>
          <w:sz w:val="24"/>
        </w:rPr>
        <w:t>о</w:t>
      </w:r>
      <w:r w:rsidRPr="004B19AB">
        <w:rPr>
          <w:spacing w:val="1"/>
          <w:sz w:val="24"/>
        </w:rPr>
        <w:t xml:space="preserve"> </w:t>
      </w:r>
      <w:r w:rsidRPr="004B19AB">
        <w:rPr>
          <w:sz w:val="24"/>
        </w:rPr>
        <w:t>важности</w:t>
      </w:r>
      <w:r w:rsidRPr="004B19AB">
        <w:rPr>
          <w:spacing w:val="1"/>
          <w:sz w:val="24"/>
        </w:rPr>
        <w:t xml:space="preserve"> </w:t>
      </w:r>
      <w:r w:rsidRPr="004B19AB">
        <w:rPr>
          <w:sz w:val="24"/>
        </w:rPr>
        <w:t>чтения</w:t>
      </w:r>
      <w:r w:rsidRPr="004B19AB">
        <w:rPr>
          <w:spacing w:val="1"/>
          <w:sz w:val="24"/>
        </w:rPr>
        <w:t xml:space="preserve"> </w:t>
      </w:r>
      <w:r w:rsidRPr="004B19AB">
        <w:rPr>
          <w:sz w:val="24"/>
        </w:rPr>
        <w:t>для</w:t>
      </w:r>
      <w:r w:rsidRPr="004B19AB">
        <w:rPr>
          <w:spacing w:val="1"/>
          <w:sz w:val="24"/>
        </w:rPr>
        <w:t xml:space="preserve"> </w:t>
      </w:r>
      <w:r w:rsidRPr="004B19AB">
        <w:rPr>
          <w:sz w:val="24"/>
        </w:rPr>
        <w:t>личного</w:t>
      </w:r>
      <w:r w:rsidRPr="004B19AB">
        <w:rPr>
          <w:spacing w:val="1"/>
          <w:sz w:val="24"/>
        </w:rPr>
        <w:t xml:space="preserve"> </w:t>
      </w:r>
      <w:r w:rsidRPr="004B19AB">
        <w:rPr>
          <w:sz w:val="24"/>
        </w:rPr>
        <w:t>развития,</w:t>
      </w:r>
      <w:r w:rsidRPr="004B19AB">
        <w:rPr>
          <w:spacing w:val="1"/>
          <w:sz w:val="24"/>
        </w:rPr>
        <w:t xml:space="preserve"> </w:t>
      </w:r>
      <w:r w:rsidRPr="004B19AB">
        <w:rPr>
          <w:w w:val="95"/>
          <w:sz w:val="24"/>
        </w:rPr>
        <w:t>нах</w:t>
      </w:r>
      <w:r w:rsidRPr="004B19AB">
        <w:rPr>
          <w:w w:val="95"/>
          <w:sz w:val="24"/>
        </w:rPr>
        <w:t>о</w:t>
      </w:r>
      <w:r w:rsidRPr="004B19AB">
        <w:rPr>
          <w:w w:val="95"/>
          <w:sz w:val="24"/>
        </w:rPr>
        <w:t>дить в художественных произведениях отражение нравственных ценностей, традиций,</w:t>
      </w:r>
      <w:r w:rsidRPr="004B19AB">
        <w:rPr>
          <w:spacing w:val="1"/>
          <w:w w:val="95"/>
          <w:sz w:val="24"/>
        </w:rPr>
        <w:t xml:space="preserve"> </w:t>
      </w:r>
      <w:r w:rsidRPr="004B19AB">
        <w:rPr>
          <w:sz w:val="24"/>
        </w:rPr>
        <w:t>быта</w:t>
      </w:r>
      <w:r w:rsidRPr="004B19AB">
        <w:rPr>
          <w:spacing w:val="-16"/>
          <w:sz w:val="24"/>
        </w:rPr>
        <w:t xml:space="preserve"> </w:t>
      </w:r>
      <w:r w:rsidRPr="004B19AB">
        <w:rPr>
          <w:sz w:val="24"/>
        </w:rPr>
        <w:t>разных</w:t>
      </w:r>
      <w:r w:rsidRPr="004B19AB">
        <w:rPr>
          <w:spacing w:val="-17"/>
          <w:sz w:val="24"/>
        </w:rPr>
        <w:t xml:space="preserve"> </w:t>
      </w:r>
      <w:r w:rsidRPr="004B19AB">
        <w:rPr>
          <w:sz w:val="24"/>
        </w:rPr>
        <w:t>народов;</w:t>
      </w:r>
    </w:p>
    <w:p w:rsidR="0003308B" w:rsidRPr="004B19AB" w:rsidRDefault="0003308B" w:rsidP="00A3744D">
      <w:pPr>
        <w:numPr>
          <w:ilvl w:val="1"/>
          <w:numId w:val="306"/>
        </w:numPr>
        <w:tabs>
          <w:tab w:val="left" w:pos="1687"/>
        </w:tabs>
        <w:autoSpaceDE w:val="0"/>
        <w:autoSpaceDN w:val="0"/>
        <w:spacing w:before="69"/>
        <w:ind w:right="135"/>
        <w:jc w:val="left"/>
        <w:rPr>
          <w:sz w:val="24"/>
        </w:rPr>
      </w:pPr>
      <w:r w:rsidRPr="004B19AB">
        <w:rPr>
          <w:w w:val="95"/>
          <w:sz w:val="24"/>
        </w:rPr>
        <w:t>владеть техникой слогового плавного чтения с переходом начтение целыми словами, читать</w:t>
      </w:r>
      <w:r w:rsidRPr="004B19AB">
        <w:rPr>
          <w:spacing w:val="1"/>
          <w:w w:val="95"/>
          <w:sz w:val="24"/>
        </w:rPr>
        <w:t xml:space="preserve"> </w:t>
      </w:r>
      <w:r w:rsidRPr="004B19AB">
        <w:rPr>
          <w:sz w:val="24"/>
        </w:rPr>
        <w:t>осознанно</w:t>
      </w:r>
      <w:r w:rsidRPr="004B19AB">
        <w:rPr>
          <w:spacing w:val="-10"/>
          <w:sz w:val="24"/>
        </w:rPr>
        <w:t xml:space="preserve"> </w:t>
      </w:r>
      <w:r w:rsidRPr="004B19AB">
        <w:rPr>
          <w:sz w:val="24"/>
        </w:rPr>
        <w:t>вслух</w:t>
      </w:r>
      <w:r w:rsidRPr="004B19AB">
        <w:rPr>
          <w:spacing w:val="-6"/>
          <w:sz w:val="24"/>
        </w:rPr>
        <w:t xml:space="preserve"> </w:t>
      </w:r>
      <w:r w:rsidRPr="004B19AB">
        <w:rPr>
          <w:sz w:val="24"/>
        </w:rPr>
        <w:t>целыми</w:t>
      </w:r>
      <w:r w:rsidRPr="004B19AB">
        <w:rPr>
          <w:spacing w:val="-8"/>
          <w:sz w:val="24"/>
        </w:rPr>
        <w:t xml:space="preserve"> </w:t>
      </w:r>
      <w:r w:rsidRPr="004B19AB">
        <w:rPr>
          <w:sz w:val="24"/>
        </w:rPr>
        <w:t>словами</w:t>
      </w:r>
      <w:r w:rsidRPr="004B19AB">
        <w:rPr>
          <w:spacing w:val="-2"/>
          <w:sz w:val="24"/>
        </w:rPr>
        <w:t xml:space="preserve"> </w:t>
      </w:r>
      <w:r w:rsidRPr="004B19AB">
        <w:rPr>
          <w:sz w:val="24"/>
        </w:rPr>
        <w:t>без</w:t>
      </w:r>
      <w:r w:rsidRPr="004B19AB">
        <w:rPr>
          <w:spacing w:val="-4"/>
          <w:sz w:val="24"/>
        </w:rPr>
        <w:t xml:space="preserve"> </w:t>
      </w:r>
      <w:r w:rsidRPr="004B19AB">
        <w:rPr>
          <w:sz w:val="24"/>
        </w:rPr>
        <w:t>пропусков</w:t>
      </w:r>
      <w:r w:rsidRPr="004B19AB">
        <w:rPr>
          <w:spacing w:val="-3"/>
          <w:sz w:val="24"/>
        </w:rPr>
        <w:t xml:space="preserve"> </w:t>
      </w:r>
      <w:r w:rsidRPr="004B19AB">
        <w:rPr>
          <w:sz w:val="24"/>
        </w:rPr>
        <w:t>и</w:t>
      </w:r>
      <w:r w:rsidRPr="004B19AB">
        <w:rPr>
          <w:spacing w:val="-1"/>
          <w:sz w:val="24"/>
        </w:rPr>
        <w:t xml:space="preserve"> </w:t>
      </w:r>
      <w:r w:rsidRPr="004B19AB">
        <w:rPr>
          <w:sz w:val="24"/>
        </w:rPr>
        <w:t>перестановок</w:t>
      </w:r>
      <w:r w:rsidRPr="004B19AB">
        <w:rPr>
          <w:spacing w:val="-1"/>
          <w:sz w:val="24"/>
        </w:rPr>
        <w:t xml:space="preserve"> </w:t>
      </w:r>
      <w:r w:rsidRPr="004B19AB">
        <w:rPr>
          <w:sz w:val="24"/>
        </w:rPr>
        <w:t>букв</w:t>
      </w:r>
      <w:r w:rsidRPr="004B19AB">
        <w:rPr>
          <w:spacing w:val="-1"/>
          <w:sz w:val="24"/>
        </w:rPr>
        <w:t xml:space="preserve"> </w:t>
      </w:r>
      <w:r w:rsidRPr="004B19AB">
        <w:rPr>
          <w:sz w:val="24"/>
        </w:rPr>
        <w:t>и</w:t>
      </w:r>
      <w:r w:rsidRPr="004B19AB">
        <w:rPr>
          <w:spacing w:val="-2"/>
          <w:sz w:val="24"/>
        </w:rPr>
        <w:t xml:space="preserve"> </w:t>
      </w:r>
      <w:r w:rsidRPr="004B19AB">
        <w:rPr>
          <w:sz w:val="24"/>
        </w:rPr>
        <w:t>слогов</w:t>
      </w:r>
      <w:r w:rsidRPr="004B19AB">
        <w:rPr>
          <w:spacing w:val="-3"/>
          <w:sz w:val="24"/>
        </w:rPr>
        <w:t xml:space="preserve"> </w:t>
      </w:r>
      <w:r w:rsidRPr="004B19AB">
        <w:rPr>
          <w:sz w:val="24"/>
        </w:rPr>
        <w:t>доступные</w:t>
      </w:r>
      <w:r w:rsidRPr="004B19AB">
        <w:rPr>
          <w:spacing w:val="-57"/>
          <w:sz w:val="24"/>
        </w:rPr>
        <w:t xml:space="preserve"> </w:t>
      </w:r>
      <w:r w:rsidRPr="004B19AB">
        <w:rPr>
          <w:w w:val="95"/>
          <w:sz w:val="24"/>
        </w:rPr>
        <w:t>длявосприятия и небольшие по объёму произведения в темпе не менее 30 слов в минуту (без</w:t>
      </w:r>
      <w:r w:rsidRPr="004B19AB">
        <w:rPr>
          <w:spacing w:val="1"/>
          <w:w w:val="95"/>
          <w:sz w:val="24"/>
        </w:rPr>
        <w:t xml:space="preserve"> </w:t>
      </w:r>
      <w:r w:rsidRPr="004B19AB">
        <w:rPr>
          <w:sz w:val="24"/>
        </w:rPr>
        <w:t>отметочного</w:t>
      </w:r>
      <w:r w:rsidRPr="004B19AB">
        <w:rPr>
          <w:spacing w:val="-17"/>
          <w:sz w:val="24"/>
        </w:rPr>
        <w:t xml:space="preserve"> </w:t>
      </w:r>
      <w:r w:rsidRPr="004B19AB">
        <w:rPr>
          <w:sz w:val="24"/>
        </w:rPr>
        <w:t>оценивания);</w:t>
      </w:r>
    </w:p>
    <w:p w:rsidR="0003308B" w:rsidRPr="004B19AB" w:rsidRDefault="0003308B" w:rsidP="00A3744D">
      <w:pPr>
        <w:numPr>
          <w:ilvl w:val="1"/>
          <w:numId w:val="306"/>
        </w:numPr>
        <w:tabs>
          <w:tab w:val="left" w:pos="1687"/>
        </w:tabs>
        <w:autoSpaceDE w:val="0"/>
        <w:autoSpaceDN w:val="0"/>
        <w:spacing w:before="7" w:line="237" w:lineRule="auto"/>
        <w:ind w:right="141"/>
        <w:jc w:val="left"/>
        <w:rPr>
          <w:sz w:val="24"/>
        </w:rPr>
      </w:pPr>
      <w:r w:rsidRPr="004B19AB">
        <w:rPr>
          <w:sz w:val="24"/>
        </w:rPr>
        <w:t>читать</w:t>
      </w:r>
      <w:r w:rsidRPr="004B19AB">
        <w:rPr>
          <w:spacing w:val="1"/>
          <w:sz w:val="24"/>
        </w:rPr>
        <w:t xml:space="preserve"> </w:t>
      </w:r>
      <w:r w:rsidRPr="004B19AB">
        <w:rPr>
          <w:sz w:val="24"/>
        </w:rPr>
        <w:t>наизусть</w:t>
      </w:r>
      <w:r w:rsidRPr="004B19AB">
        <w:rPr>
          <w:spacing w:val="1"/>
          <w:sz w:val="24"/>
        </w:rPr>
        <w:t xml:space="preserve"> </w:t>
      </w:r>
      <w:r w:rsidRPr="004B19AB">
        <w:rPr>
          <w:sz w:val="24"/>
        </w:rPr>
        <w:t>с</w:t>
      </w:r>
      <w:r w:rsidRPr="004B19AB">
        <w:rPr>
          <w:spacing w:val="1"/>
          <w:sz w:val="24"/>
        </w:rPr>
        <w:t xml:space="preserve"> </w:t>
      </w:r>
      <w:r w:rsidRPr="004B19AB">
        <w:rPr>
          <w:sz w:val="24"/>
        </w:rPr>
        <w:t>соблюдением</w:t>
      </w:r>
      <w:r w:rsidRPr="004B19AB">
        <w:rPr>
          <w:spacing w:val="1"/>
          <w:sz w:val="24"/>
        </w:rPr>
        <w:t xml:space="preserve"> </w:t>
      </w:r>
      <w:r w:rsidRPr="004B19AB">
        <w:rPr>
          <w:sz w:val="24"/>
        </w:rPr>
        <w:t>орфоэпических</w:t>
      </w:r>
      <w:r w:rsidRPr="004B19AB">
        <w:rPr>
          <w:spacing w:val="1"/>
          <w:sz w:val="24"/>
        </w:rPr>
        <w:t xml:space="preserve"> </w:t>
      </w:r>
      <w:r w:rsidRPr="004B19AB">
        <w:rPr>
          <w:sz w:val="24"/>
        </w:rPr>
        <w:t>и</w:t>
      </w:r>
      <w:r w:rsidRPr="004B19AB">
        <w:rPr>
          <w:spacing w:val="1"/>
          <w:sz w:val="24"/>
        </w:rPr>
        <w:t xml:space="preserve"> </w:t>
      </w:r>
      <w:r w:rsidRPr="004B19AB">
        <w:rPr>
          <w:sz w:val="24"/>
        </w:rPr>
        <w:t>пунктуационных</w:t>
      </w:r>
      <w:r w:rsidRPr="004B19AB">
        <w:rPr>
          <w:spacing w:val="1"/>
          <w:sz w:val="24"/>
        </w:rPr>
        <w:t xml:space="preserve"> </w:t>
      </w:r>
      <w:r w:rsidRPr="004B19AB">
        <w:rPr>
          <w:sz w:val="24"/>
        </w:rPr>
        <w:t>норм</w:t>
      </w:r>
      <w:r w:rsidRPr="004B19AB">
        <w:rPr>
          <w:spacing w:val="1"/>
          <w:sz w:val="24"/>
        </w:rPr>
        <w:t xml:space="preserve"> </w:t>
      </w:r>
      <w:r w:rsidRPr="004B19AB">
        <w:rPr>
          <w:sz w:val="24"/>
        </w:rPr>
        <w:t>не</w:t>
      </w:r>
      <w:r w:rsidRPr="004B19AB">
        <w:rPr>
          <w:spacing w:val="1"/>
          <w:sz w:val="24"/>
        </w:rPr>
        <w:t xml:space="preserve"> </w:t>
      </w:r>
      <w:r w:rsidRPr="004B19AB">
        <w:rPr>
          <w:sz w:val="24"/>
        </w:rPr>
        <w:t>менее</w:t>
      </w:r>
      <w:r w:rsidRPr="004B19AB">
        <w:rPr>
          <w:spacing w:val="1"/>
          <w:sz w:val="24"/>
        </w:rPr>
        <w:t xml:space="preserve"> </w:t>
      </w:r>
      <w:r w:rsidRPr="004B19AB">
        <w:rPr>
          <w:sz w:val="24"/>
        </w:rPr>
        <w:t>2</w:t>
      </w:r>
      <w:r w:rsidRPr="004B19AB">
        <w:rPr>
          <w:spacing w:val="-57"/>
          <w:sz w:val="24"/>
        </w:rPr>
        <w:t xml:space="preserve"> </w:t>
      </w:r>
      <w:r w:rsidRPr="004B19AB">
        <w:rPr>
          <w:spacing w:val="-1"/>
          <w:w w:val="95"/>
          <w:sz w:val="24"/>
        </w:rPr>
        <w:t>ст</w:t>
      </w:r>
      <w:r w:rsidRPr="004B19AB">
        <w:rPr>
          <w:spacing w:val="-1"/>
          <w:w w:val="95"/>
          <w:sz w:val="24"/>
        </w:rPr>
        <w:t>и</w:t>
      </w:r>
      <w:r w:rsidRPr="004B19AB">
        <w:rPr>
          <w:spacing w:val="-1"/>
          <w:w w:val="95"/>
          <w:sz w:val="24"/>
        </w:rPr>
        <w:t>хотворений</w:t>
      </w:r>
      <w:r w:rsidRPr="004B19AB">
        <w:rPr>
          <w:w w:val="95"/>
          <w:sz w:val="24"/>
        </w:rPr>
        <w:t xml:space="preserve"> </w:t>
      </w:r>
      <w:r w:rsidRPr="004B19AB">
        <w:rPr>
          <w:spacing w:val="-1"/>
          <w:w w:val="95"/>
          <w:sz w:val="24"/>
        </w:rPr>
        <w:t>о</w:t>
      </w:r>
      <w:r w:rsidRPr="004B19AB">
        <w:rPr>
          <w:w w:val="95"/>
          <w:sz w:val="24"/>
        </w:rPr>
        <w:t xml:space="preserve"> </w:t>
      </w:r>
      <w:r w:rsidRPr="004B19AB">
        <w:rPr>
          <w:spacing w:val="-1"/>
          <w:w w:val="95"/>
          <w:sz w:val="24"/>
        </w:rPr>
        <w:t>Родине,</w:t>
      </w:r>
      <w:r w:rsidRPr="004B19AB">
        <w:rPr>
          <w:w w:val="95"/>
          <w:sz w:val="24"/>
        </w:rPr>
        <w:t xml:space="preserve"> </w:t>
      </w:r>
      <w:r w:rsidRPr="004B19AB">
        <w:rPr>
          <w:spacing w:val="-1"/>
          <w:w w:val="95"/>
          <w:sz w:val="24"/>
        </w:rPr>
        <w:t>о</w:t>
      </w:r>
      <w:r w:rsidRPr="004B19AB">
        <w:rPr>
          <w:spacing w:val="-2"/>
          <w:w w:val="95"/>
          <w:sz w:val="24"/>
        </w:rPr>
        <w:t xml:space="preserve"> </w:t>
      </w:r>
      <w:r w:rsidRPr="004B19AB">
        <w:rPr>
          <w:spacing w:val="-1"/>
          <w:w w:val="95"/>
          <w:sz w:val="24"/>
        </w:rPr>
        <w:t>детях,</w:t>
      </w:r>
      <w:r w:rsidRPr="004B19AB">
        <w:rPr>
          <w:w w:val="95"/>
          <w:sz w:val="24"/>
        </w:rPr>
        <w:t xml:space="preserve"> </w:t>
      </w:r>
      <w:r w:rsidRPr="004B19AB">
        <w:rPr>
          <w:spacing w:val="-1"/>
          <w:w w:val="95"/>
          <w:sz w:val="24"/>
        </w:rPr>
        <w:t>о</w:t>
      </w:r>
      <w:r w:rsidRPr="004B19AB">
        <w:rPr>
          <w:spacing w:val="-2"/>
          <w:w w:val="95"/>
          <w:sz w:val="24"/>
        </w:rPr>
        <w:t xml:space="preserve"> </w:t>
      </w:r>
      <w:r w:rsidRPr="004B19AB">
        <w:rPr>
          <w:spacing w:val="-1"/>
          <w:w w:val="95"/>
          <w:sz w:val="24"/>
        </w:rPr>
        <w:t>семье,</w:t>
      </w:r>
      <w:r w:rsidRPr="004B19AB">
        <w:rPr>
          <w:spacing w:val="-9"/>
          <w:w w:val="95"/>
          <w:sz w:val="24"/>
        </w:rPr>
        <w:t xml:space="preserve"> </w:t>
      </w:r>
      <w:r w:rsidRPr="004B19AB">
        <w:rPr>
          <w:spacing w:val="-1"/>
          <w:w w:val="95"/>
          <w:sz w:val="24"/>
        </w:rPr>
        <w:t>о</w:t>
      </w:r>
      <w:r w:rsidRPr="004B19AB">
        <w:rPr>
          <w:spacing w:val="-11"/>
          <w:w w:val="95"/>
          <w:sz w:val="24"/>
        </w:rPr>
        <w:t xml:space="preserve"> </w:t>
      </w:r>
      <w:r w:rsidRPr="004B19AB">
        <w:rPr>
          <w:spacing w:val="-1"/>
          <w:w w:val="95"/>
          <w:sz w:val="24"/>
        </w:rPr>
        <w:t>родной</w:t>
      </w:r>
      <w:r w:rsidRPr="004B19AB">
        <w:rPr>
          <w:spacing w:val="-11"/>
          <w:w w:val="95"/>
          <w:sz w:val="24"/>
        </w:rPr>
        <w:t xml:space="preserve"> </w:t>
      </w:r>
      <w:r w:rsidRPr="004B19AB">
        <w:rPr>
          <w:w w:val="95"/>
          <w:sz w:val="24"/>
        </w:rPr>
        <w:t>природе</w:t>
      </w:r>
      <w:r w:rsidRPr="004B19AB">
        <w:rPr>
          <w:spacing w:val="-12"/>
          <w:w w:val="95"/>
          <w:sz w:val="24"/>
        </w:rPr>
        <w:t xml:space="preserve"> </w:t>
      </w:r>
      <w:r w:rsidRPr="004B19AB">
        <w:rPr>
          <w:w w:val="95"/>
          <w:sz w:val="24"/>
        </w:rPr>
        <w:t>в</w:t>
      </w:r>
      <w:r w:rsidRPr="004B19AB">
        <w:rPr>
          <w:spacing w:val="-12"/>
          <w:w w:val="95"/>
          <w:sz w:val="24"/>
        </w:rPr>
        <w:t xml:space="preserve"> </w:t>
      </w:r>
      <w:r w:rsidRPr="004B19AB">
        <w:rPr>
          <w:w w:val="95"/>
          <w:sz w:val="24"/>
        </w:rPr>
        <w:t>разные</w:t>
      </w:r>
      <w:r w:rsidRPr="004B19AB">
        <w:rPr>
          <w:spacing w:val="-11"/>
          <w:w w:val="95"/>
          <w:sz w:val="24"/>
        </w:rPr>
        <w:t xml:space="preserve"> </w:t>
      </w:r>
      <w:r w:rsidRPr="004B19AB">
        <w:rPr>
          <w:w w:val="95"/>
          <w:sz w:val="24"/>
        </w:rPr>
        <w:t>времена</w:t>
      </w:r>
      <w:r w:rsidRPr="004B19AB">
        <w:rPr>
          <w:spacing w:val="-12"/>
          <w:w w:val="95"/>
          <w:sz w:val="24"/>
        </w:rPr>
        <w:t xml:space="preserve"> </w:t>
      </w:r>
      <w:r w:rsidRPr="004B19AB">
        <w:rPr>
          <w:w w:val="95"/>
          <w:sz w:val="24"/>
        </w:rPr>
        <w:t>года;</w:t>
      </w:r>
    </w:p>
    <w:p w:rsidR="0003308B" w:rsidRPr="004B19AB" w:rsidRDefault="0003308B" w:rsidP="00A3744D">
      <w:pPr>
        <w:numPr>
          <w:ilvl w:val="1"/>
          <w:numId w:val="306"/>
        </w:numPr>
        <w:tabs>
          <w:tab w:val="left" w:pos="1687"/>
        </w:tabs>
        <w:autoSpaceDE w:val="0"/>
        <w:autoSpaceDN w:val="0"/>
        <w:spacing w:before="7"/>
        <w:jc w:val="left"/>
        <w:rPr>
          <w:sz w:val="24"/>
        </w:rPr>
      </w:pPr>
      <w:r w:rsidRPr="004B19AB">
        <w:rPr>
          <w:sz w:val="24"/>
        </w:rPr>
        <w:t>различать</w:t>
      </w:r>
      <w:r w:rsidRPr="004B19AB">
        <w:rPr>
          <w:spacing w:val="-5"/>
          <w:sz w:val="24"/>
        </w:rPr>
        <w:t xml:space="preserve"> </w:t>
      </w:r>
      <w:r w:rsidRPr="004B19AB">
        <w:rPr>
          <w:sz w:val="24"/>
        </w:rPr>
        <w:t>прозаическую</w:t>
      </w:r>
      <w:r w:rsidRPr="004B19AB">
        <w:rPr>
          <w:spacing w:val="-5"/>
          <w:sz w:val="24"/>
        </w:rPr>
        <w:t xml:space="preserve"> </w:t>
      </w:r>
      <w:r w:rsidRPr="004B19AB">
        <w:rPr>
          <w:sz w:val="24"/>
        </w:rPr>
        <w:t>(нестихотворную)</w:t>
      </w:r>
      <w:r w:rsidRPr="004B19AB">
        <w:rPr>
          <w:spacing w:val="-4"/>
          <w:sz w:val="24"/>
        </w:rPr>
        <w:t xml:space="preserve"> </w:t>
      </w:r>
      <w:r w:rsidRPr="004B19AB">
        <w:rPr>
          <w:sz w:val="24"/>
        </w:rPr>
        <w:t>и</w:t>
      </w:r>
      <w:r w:rsidRPr="004B19AB">
        <w:rPr>
          <w:spacing w:val="-6"/>
          <w:sz w:val="24"/>
        </w:rPr>
        <w:t xml:space="preserve"> </w:t>
      </w:r>
      <w:r w:rsidRPr="004B19AB">
        <w:rPr>
          <w:sz w:val="24"/>
        </w:rPr>
        <w:t>стихотворную</w:t>
      </w:r>
      <w:r w:rsidRPr="004B19AB">
        <w:rPr>
          <w:spacing w:val="-14"/>
          <w:sz w:val="24"/>
        </w:rPr>
        <w:t xml:space="preserve"> </w:t>
      </w:r>
      <w:r w:rsidRPr="004B19AB">
        <w:rPr>
          <w:sz w:val="24"/>
        </w:rPr>
        <w:t>речь;</w:t>
      </w:r>
    </w:p>
    <w:p w:rsidR="0003308B" w:rsidRPr="004B19AB" w:rsidRDefault="0003308B" w:rsidP="00A3744D">
      <w:pPr>
        <w:numPr>
          <w:ilvl w:val="1"/>
          <w:numId w:val="306"/>
        </w:numPr>
        <w:tabs>
          <w:tab w:val="left" w:pos="1687"/>
        </w:tabs>
        <w:autoSpaceDE w:val="0"/>
        <w:autoSpaceDN w:val="0"/>
        <w:spacing w:before="2"/>
        <w:jc w:val="left"/>
        <w:rPr>
          <w:sz w:val="24"/>
        </w:rPr>
      </w:pPr>
      <w:r w:rsidRPr="004B19AB">
        <w:rPr>
          <w:sz w:val="24"/>
        </w:rPr>
        <w:t>различать</w:t>
      </w:r>
      <w:r w:rsidRPr="004B19AB">
        <w:rPr>
          <w:spacing w:val="50"/>
          <w:sz w:val="24"/>
        </w:rPr>
        <w:t xml:space="preserve"> </w:t>
      </w:r>
      <w:r w:rsidRPr="004B19AB">
        <w:rPr>
          <w:sz w:val="24"/>
        </w:rPr>
        <w:t>и</w:t>
      </w:r>
      <w:r w:rsidRPr="004B19AB">
        <w:rPr>
          <w:spacing w:val="52"/>
          <w:sz w:val="24"/>
        </w:rPr>
        <w:t xml:space="preserve"> </w:t>
      </w:r>
      <w:r w:rsidRPr="004B19AB">
        <w:rPr>
          <w:sz w:val="24"/>
        </w:rPr>
        <w:t>называть</w:t>
      </w:r>
      <w:r w:rsidRPr="004B19AB">
        <w:rPr>
          <w:spacing w:val="51"/>
          <w:sz w:val="24"/>
        </w:rPr>
        <w:t xml:space="preserve"> </w:t>
      </w:r>
      <w:r w:rsidRPr="004B19AB">
        <w:rPr>
          <w:sz w:val="24"/>
        </w:rPr>
        <w:t>отдельные</w:t>
      </w:r>
      <w:r w:rsidRPr="004B19AB">
        <w:rPr>
          <w:spacing w:val="52"/>
          <w:sz w:val="24"/>
        </w:rPr>
        <w:t xml:space="preserve"> </w:t>
      </w:r>
      <w:r w:rsidRPr="004B19AB">
        <w:rPr>
          <w:sz w:val="24"/>
        </w:rPr>
        <w:t>жанры</w:t>
      </w:r>
      <w:r w:rsidRPr="004B19AB">
        <w:rPr>
          <w:spacing w:val="52"/>
          <w:sz w:val="24"/>
        </w:rPr>
        <w:t xml:space="preserve"> </w:t>
      </w:r>
      <w:r w:rsidRPr="004B19AB">
        <w:rPr>
          <w:sz w:val="24"/>
        </w:rPr>
        <w:t>фольклора</w:t>
      </w:r>
      <w:r w:rsidRPr="004B19AB">
        <w:rPr>
          <w:spacing w:val="52"/>
          <w:sz w:val="24"/>
        </w:rPr>
        <w:t xml:space="preserve"> </w:t>
      </w:r>
      <w:r w:rsidRPr="004B19AB">
        <w:rPr>
          <w:sz w:val="24"/>
        </w:rPr>
        <w:t>(устного</w:t>
      </w:r>
      <w:r w:rsidRPr="004B19AB">
        <w:rPr>
          <w:spacing w:val="50"/>
          <w:sz w:val="24"/>
        </w:rPr>
        <w:t xml:space="preserve"> </w:t>
      </w:r>
      <w:r w:rsidRPr="004B19AB">
        <w:rPr>
          <w:sz w:val="24"/>
        </w:rPr>
        <w:t>народного</w:t>
      </w:r>
      <w:r w:rsidRPr="004B19AB">
        <w:rPr>
          <w:spacing w:val="51"/>
          <w:sz w:val="24"/>
        </w:rPr>
        <w:t xml:space="preserve"> </w:t>
      </w:r>
      <w:r w:rsidRPr="004B19AB">
        <w:rPr>
          <w:sz w:val="24"/>
        </w:rPr>
        <w:t>творчества)</w:t>
      </w:r>
      <w:r w:rsidRPr="004B19AB">
        <w:rPr>
          <w:spacing w:val="53"/>
          <w:sz w:val="24"/>
        </w:rPr>
        <w:t xml:space="preserve"> </w:t>
      </w:r>
      <w:r w:rsidRPr="004B19AB">
        <w:rPr>
          <w:sz w:val="24"/>
        </w:rPr>
        <w:t>и</w:t>
      </w:r>
    </w:p>
    <w:p w:rsidR="0003308B" w:rsidRPr="004B19AB" w:rsidRDefault="0003308B" w:rsidP="0003308B">
      <w:pPr>
        <w:autoSpaceDE w:val="0"/>
        <w:autoSpaceDN w:val="0"/>
        <w:rPr>
          <w:sz w:val="24"/>
        </w:rPr>
        <w:sectPr w:rsidR="0003308B" w:rsidRPr="004B19AB" w:rsidSect="00291006">
          <w:pgSz w:w="11910" w:h="16840"/>
          <w:pgMar w:top="180" w:right="440" w:bottom="1020" w:left="440" w:header="0" w:footer="799" w:gutter="0"/>
          <w:cols w:space="720"/>
        </w:sectPr>
      </w:pPr>
    </w:p>
    <w:p w:rsidR="0003308B" w:rsidRPr="004B19AB" w:rsidRDefault="0003308B" w:rsidP="0003308B">
      <w:pPr>
        <w:autoSpaceDE w:val="0"/>
        <w:autoSpaceDN w:val="0"/>
        <w:spacing w:before="76"/>
        <w:ind w:right="140"/>
        <w:rPr>
          <w:sz w:val="24"/>
          <w:szCs w:val="24"/>
        </w:rPr>
      </w:pPr>
      <w:r w:rsidRPr="004B19AB">
        <w:rPr>
          <w:sz w:val="24"/>
          <w:szCs w:val="24"/>
        </w:rPr>
        <w:lastRenderedPageBreak/>
        <w:t>художественной</w:t>
      </w:r>
      <w:r w:rsidRPr="004B19AB">
        <w:rPr>
          <w:spacing w:val="1"/>
          <w:sz w:val="24"/>
          <w:szCs w:val="24"/>
        </w:rPr>
        <w:t xml:space="preserve"> </w:t>
      </w:r>
      <w:r w:rsidRPr="004B19AB">
        <w:rPr>
          <w:sz w:val="24"/>
          <w:szCs w:val="24"/>
        </w:rPr>
        <w:t>литературы</w:t>
      </w:r>
      <w:r w:rsidRPr="004B19AB">
        <w:rPr>
          <w:spacing w:val="1"/>
          <w:sz w:val="24"/>
          <w:szCs w:val="24"/>
        </w:rPr>
        <w:t xml:space="preserve"> </w:t>
      </w:r>
      <w:r w:rsidRPr="004B19AB">
        <w:rPr>
          <w:sz w:val="24"/>
          <w:szCs w:val="24"/>
        </w:rPr>
        <w:t>(загадки,</w:t>
      </w:r>
      <w:r w:rsidRPr="004B19AB">
        <w:rPr>
          <w:spacing w:val="1"/>
          <w:sz w:val="24"/>
          <w:szCs w:val="24"/>
        </w:rPr>
        <w:t xml:space="preserve"> </w:t>
      </w:r>
      <w:r w:rsidRPr="004B19AB">
        <w:rPr>
          <w:sz w:val="24"/>
          <w:szCs w:val="24"/>
        </w:rPr>
        <w:t>пословицы,</w:t>
      </w:r>
      <w:r w:rsidRPr="004B19AB">
        <w:rPr>
          <w:spacing w:val="1"/>
          <w:sz w:val="24"/>
          <w:szCs w:val="24"/>
        </w:rPr>
        <w:t xml:space="preserve"> </w:t>
      </w:r>
      <w:r w:rsidRPr="004B19AB">
        <w:rPr>
          <w:sz w:val="24"/>
          <w:szCs w:val="24"/>
        </w:rPr>
        <w:t>потешки,</w:t>
      </w:r>
      <w:r w:rsidRPr="004B19AB">
        <w:rPr>
          <w:spacing w:val="1"/>
          <w:sz w:val="24"/>
          <w:szCs w:val="24"/>
        </w:rPr>
        <w:t xml:space="preserve"> </w:t>
      </w:r>
      <w:r w:rsidRPr="004B19AB">
        <w:rPr>
          <w:sz w:val="24"/>
          <w:szCs w:val="24"/>
        </w:rPr>
        <w:t>сказки</w:t>
      </w:r>
      <w:r w:rsidRPr="004B19AB">
        <w:rPr>
          <w:spacing w:val="1"/>
          <w:sz w:val="24"/>
          <w:szCs w:val="24"/>
        </w:rPr>
        <w:t xml:space="preserve"> </w:t>
      </w:r>
      <w:r w:rsidRPr="004B19AB">
        <w:rPr>
          <w:sz w:val="24"/>
          <w:szCs w:val="24"/>
        </w:rPr>
        <w:t>(фольклорные</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литературные),</w:t>
      </w:r>
      <w:r w:rsidRPr="004B19AB">
        <w:rPr>
          <w:spacing w:val="-15"/>
          <w:sz w:val="24"/>
          <w:szCs w:val="24"/>
        </w:rPr>
        <w:t xml:space="preserve"> </w:t>
      </w:r>
      <w:r w:rsidRPr="004B19AB">
        <w:rPr>
          <w:sz w:val="24"/>
          <w:szCs w:val="24"/>
        </w:rPr>
        <w:t>ра</w:t>
      </w:r>
      <w:r w:rsidRPr="004B19AB">
        <w:rPr>
          <w:sz w:val="24"/>
          <w:szCs w:val="24"/>
        </w:rPr>
        <w:t>с</w:t>
      </w:r>
      <w:r w:rsidRPr="004B19AB">
        <w:rPr>
          <w:sz w:val="24"/>
          <w:szCs w:val="24"/>
        </w:rPr>
        <w:t>сказы,</w:t>
      </w:r>
      <w:r w:rsidRPr="004B19AB">
        <w:rPr>
          <w:spacing w:val="-16"/>
          <w:sz w:val="24"/>
          <w:szCs w:val="24"/>
        </w:rPr>
        <w:t xml:space="preserve"> </w:t>
      </w:r>
      <w:r w:rsidRPr="004B19AB">
        <w:rPr>
          <w:sz w:val="24"/>
          <w:szCs w:val="24"/>
        </w:rPr>
        <w:t>стихотворения);</w:t>
      </w:r>
    </w:p>
    <w:p w:rsidR="0003308B" w:rsidRPr="004B19AB" w:rsidRDefault="0003308B" w:rsidP="00A3744D">
      <w:pPr>
        <w:numPr>
          <w:ilvl w:val="1"/>
          <w:numId w:val="306"/>
        </w:numPr>
        <w:tabs>
          <w:tab w:val="left" w:pos="1687"/>
        </w:tabs>
        <w:autoSpaceDE w:val="0"/>
        <w:autoSpaceDN w:val="0"/>
        <w:spacing w:before="5"/>
        <w:ind w:right="137"/>
        <w:jc w:val="left"/>
        <w:rPr>
          <w:sz w:val="24"/>
        </w:rPr>
      </w:pPr>
      <w:r w:rsidRPr="004B19AB">
        <w:rPr>
          <w:w w:val="95"/>
          <w:sz w:val="24"/>
        </w:rPr>
        <w:t>понимать содержание прослушанного/прочитанного произведения: отвечать на вопросы по</w:t>
      </w:r>
      <w:r w:rsidRPr="004B19AB">
        <w:rPr>
          <w:spacing w:val="1"/>
          <w:w w:val="95"/>
          <w:sz w:val="24"/>
        </w:rPr>
        <w:t xml:space="preserve"> </w:t>
      </w:r>
      <w:r w:rsidRPr="004B19AB">
        <w:rPr>
          <w:sz w:val="24"/>
        </w:rPr>
        <w:t>фактическому</w:t>
      </w:r>
      <w:r w:rsidRPr="004B19AB">
        <w:rPr>
          <w:spacing w:val="-7"/>
          <w:sz w:val="24"/>
        </w:rPr>
        <w:t xml:space="preserve"> </w:t>
      </w:r>
      <w:r w:rsidRPr="004B19AB">
        <w:rPr>
          <w:sz w:val="24"/>
        </w:rPr>
        <w:t>содержанию</w:t>
      </w:r>
      <w:r w:rsidRPr="004B19AB">
        <w:rPr>
          <w:spacing w:val="-2"/>
          <w:sz w:val="24"/>
        </w:rPr>
        <w:t xml:space="preserve"> </w:t>
      </w:r>
      <w:r w:rsidRPr="004B19AB">
        <w:rPr>
          <w:sz w:val="24"/>
        </w:rPr>
        <w:t>произведения;</w:t>
      </w:r>
    </w:p>
    <w:p w:rsidR="0003308B" w:rsidRPr="004B19AB" w:rsidRDefault="0003308B" w:rsidP="00A3744D">
      <w:pPr>
        <w:numPr>
          <w:ilvl w:val="1"/>
          <w:numId w:val="306"/>
        </w:numPr>
        <w:tabs>
          <w:tab w:val="left" w:pos="1687"/>
        </w:tabs>
        <w:autoSpaceDE w:val="0"/>
        <w:autoSpaceDN w:val="0"/>
        <w:spacing w:before="5"/>
        <w:ind w:right="135"/>
        <w:jc w:val="left"/>
        <w:rPr>
          <w:sz w:val="24"/>
        </w:rPr>
      </w:pPr>
      <w:r w:rsidRPr="004B19AB">
        <w:rPr>
          <w:sz w:val="24"/>
        </w:rPr>
        <w:t>владеть</w:t>
      </w:r>
      <w:r w:rsidRPr="004B19AB">
        <w:rPr>
          <w:spacing w:val="1"/>
          <w:sz w:val="24"/>
        </w:rPr>
        <w:t xml:space="preserve"> </w:t>
      </w:r>
      <w:r w:rsidRPr="004B19AB">
        <w:rPr>
          <w:sz w:val="24"/>
        </w:rPr>
        <w:t>элементарными</w:t>
      </w:r>
      <w:r w:rsidRPr="004B19AB">
        <w:rPr>
          <w:spacing w:val="1"/>
          <w:sz w:val="24"/>
        </w:rPr>
        <w:t xml:space="preserve"> </w:t>
      </w:r>
      <w:r w:rsidRPr="004B19AB">
        <w:rPr>
          <w:sz w:val="24"/>
        </w:rPr>
        <w:t>умениями</w:t>
      </w:r>
      <w:r w:rsidRPr="004B19AB">
        <w:rPr>
          <w:spacing w:val="1"/>
          <w:sz w:val="24"/>
        </w:rPr>
        <w:t xml:space="preserve"> </w:t>
      </w:r>
      <w:r w:rsidRPr="004B19AB">
        <w:rPr>
          <w:sz w:val="24"/>
        </w:rPr>
        <w:t>анализа</w:t>
      </w:r>
      <w:r w:rsidRPr="004B19AB">
        <w:rPr>
          <w:spacing w:val="1"/>
          <w:sz w:val="24"/>
        </w:rPr>
        <w:t xml:space="preserve"> </w:t>
      </w:r>
      <w:r w:rsidRPr="004B19AB">
        <w:rPr>
          <w:sz w:val="24"/>
        </w:rPr>
        <w:t>текста</w:t>
      </w:r>
      <w:r w:rsidRPr="004B19AB">
        <w:rPr>
          <w:spacing w:val="1"/>
          <w:sz w:val="24"/>
        </w:rPr>
        <w:t xml:space="preserve"> </w:t>
      </w:r>
      <w:r w:rsidRPr="004B19AB">
        <w:rPr>
          <w:sz w:val="24"/>
        </w:rPr>
        <w:t>прослушанного/прочитанного</w:t>
      </w:r>
      <w:r w:rsidRPr="004B19AB">
        <w:rPr>
          <w:spacing w:val="-57"/>
          <w:sz w:val="24"/>
        </w:rPr>
        <w:t xml:space="preserve"> </w:t>
      </w:r>
      <w:r w:rsidRPr="004B19AB">
        <w:rPr>
          <w:sz w:val="24"/>
        </w:rPr>
        <w:t>произв</w:t>
      </w:r>
      <w:r w:rsidRPr="004B19AB">
        <w:rPr>
          <w:sz w:val="24"/>
        </w:rPr>
        <w:t>е</w:t>
      </w:r>
      <w:r w:rsidRPr="004B19AB">
        <w:rPr>
          <w:sz w:val="24"/>
        </w:rPr>
        <w:t>дения: определять последовательность событий в произведении, характеризовать</w:t>
      </w:r>
      <w:r w:rsidRPr="004B19AB">
        <w:rPr>
          <w:spacing w:val="-57"/>
          <w:sz w:val="24"/>
        </w:rPr>
        <w:t xml:space="preserve"> </w:t>
      </w:r>
      <w:r w:rsidRPr="004B19AB">
        <w:rPr>
          <w:sz w:val="24"/>
        </w:rPr>
        <w:t>посту</w:t>
      </w:r>
      <w:r w:rsidRPr="004B19AB">
        <w:rPr>
          <w:sz w:val="24"/>
        </w:rPr>
        <w:t>п</w:t>
      </w:r>
      <w:r w:rsidRPr="004B19AB">
        <w:rPr>
          <w:sz w:val="24"/>
        </w:rPr>
        <w:t>ки (положительные или отрицательные) героя, объяснять значение незнакомого</w:t>
      </w:r>
      <w:r w:rsidRPr="004B19AB">
        <w:rPr>
          <w:spacing w:val="1"/>
          <w:sz w:val="24"/>
        </w:rPr>
        <w:t xml:space="preserve"> </w:t>
      </w:r>
      <w:r w:rsidRPr="004B19AB">
        <w:rPr>
          <w:sz w:val="24"/>
        </w:rPr>
        <w:t>слова</w:t>
      </w:r>
      <w:r w:rsidRPr="004B19AB">
        <w:rPr>
          <w:spacing w:val="-12"/>
          <w:sz w:val="24"/>
        </w:rPr>
        <w:t xml:space="preserve"> </w:t>
      </w:r>
      <w:r w:rsidRPr="004B19AB">
        <w:rPr>
          <w:sz w:val="24"/>
        </w:rPr>
        <w:t>с</w:t>
      </w:r>
      <w:r w:rsidRPr="004B19AB">
        <w:rPr>
          <w:spacing w:val="-11"/>
          <w:sz w:val="24"/>
        </w:rPr>
        <w:t xml:space="preserve"> </w:t>
      </w:r>
      <w:r w:rsidRPr="004B19AB">
        <w:rPr>
          <w:sz w:val="24"/>
        </w:rPr>
        <w:t>использованием</w:t>
      </w:r>
      <w:r w:rsidRPr="004B19AB">
        <w:rPr>
          <w:spacing w:val="-9"/>
          <w:sz w:val="24"/>
        </w:rPr>
        <w:t xml:space="preserve"> </w:t>
      </w:r>
      <w:r w:rsidRPr="004B19AB">
        <w:rPr>
          <w:sz w:val="24"/>
        </w:rPr>
        <w:t>словаря;</w:t>
      </w:r>
    </w:p>
    <w:p w:rsidR="0003308B" w:rsidRPr="004B19AB" w:rsidRDefault="0003308B" w:rsidP="00A3744D">
      <w:pPr>
        <w:numPr>
          <w:ilvl w:val="1"/>
          <w:numId w:val="306"/>
        </w:numPr>
        <w:tabs>
          <w:tab w:val="left" w:pos="1687"/>
        </w:tabs>
        <w:autoSpaceDE w:val="0"/>
        <w:autoSpaceDN w:val="0"/>
        <w:spacing w:before="3"/>
        <w:ind w:right="134"/>
        <w:jc w:val="left"/>
        <w:rPr>
          <w:sz w:val="24"/>
        </w:rPr>
      </w:pPr>
      <w:r w:rsidRPr="004B19AB">
        <w:rPr>
          <w:sz w:val="24"/>
        </w:rPr>
        <w:t>участвовать</w:t>
      </w:r>
      <w:r w:rsidRPr="004B19AB">
        <w:rPr>
          <w:spacing w:val="1"/>
          <w:sz w:val="24"/>
        </w:rPr>
        <w:t xml:space="preserve"> </w:t>
      </w:r>
      <w:r w:rsidRPr="004B19AB">
        <w:rPr>
          <w:sz w:val="24"/>
        </w:rPr>
        <w:t>в</w:t>
      </w:r>
      <w:r w:rsidRPr="004B19AB">
        <w:rPr>
          <w:spacing w:val="1"/>
          <w:sz w:val="24"/>
        </w:rPr>
        <w:t xml:space="preserve"> </w:t>
      </w:r>
      <w:r w:rsidRPr="004B19AB">
        <w:rPr>
          <w:sz w:val="24"/>
        </w:rPr>
        <w:t>обсуждении</w:t>
      </w:r>
      <w:r w:rsidRPr="004B19AB">
        <w:rPr>
          <w:spacing w:val="1"/>
          <w:sz w:val="24"/>
        </w:rPr>
        <w:t xml:space="preserve"> </w:t>
      </w:r>
      <w:r w:rsidRPr="004B19AB">
        <w:rPr>
          <w:sz w:val="24"/>
        </w:rPr>
        <w:t>прослушанного/прочитанного</w:t>
      </w:r>
      <w:r w:rsidRPr="004B19AB">
        <w:rPr>
          <w:spacing w:val="1"/>
          <w:sz w:val="24"/>
        </w:rPr>
        <w:t xml:space="preserve"> </w:t>
      </w:r>
      <w:r w:rsidRPr="004B19AB">
        <w:rPr>
          <w:sz w:val="24"/>
        </w:rPr>
        <w:t>произведения:</w:t>
      </w:r>
      <w:r w:rsidRPr="004B19AB">
        <w:rPr>
          <w:spacing w:val="1"/>
          <w:sz w:val="24"/>
        </w:rPr>
        <w:t xml:space="preserve"> </w:t>
      </w:r>
      <w:r w:rsidRPr="004B19AB">
        <w:rPr>
          <w:sz w:val="24"/>
        </w:rPr>
        <w:t>отвечать</w:t>
      </w:r>
      <w:r w:rsidRPr="004B19AB">
        <w:rPr>
          <w:spacing w:val="1"/>
          <w:sz w:val="24"/>
        </w:rPr>
        <w:t xml:space="preserve"> </w:t>
      </w:r>
      <w:r w:rsidRPr="004B19AB">
        <w:rPr>
          <w:sz w:val="24"/>
        </w:rPr>
        <w:t>на</w:t>
      </w:r>
      <w:r w:rsidRPr="004B19AB">
        <w:rPr>
          <w:spacing w:val="1"/>
          <w:sz w:val="24"/>
        </w:rPr>
        <w:t xml:space="preserve"> </w:t>
      </w:r>
      <w:r w:rsidRPr="004B19AB">
        <w:rPr>
          <w:sz w:val="24"/>
        </w:rPr>
        <w:t>в</w:t>
      </w:r>
      <w:r w:rsidRPr="004B19AB">
        <w:rPr>
          <w:sz w:val="24"/>
        </w:rPr>
        <w:t>о</w:t>
      </w:r>
      <w:r w:rsidRPr="004B19AB">
        <w:rPr>
          <w:sz w:val="24"/>
        </w:rPr>
        <w:t>просы о впечатлении от произведения, использовать в беседе изученные литературные</w:t>
      </w:r>
      <w:r w:rsidRPr="004B19AB">
        <w:rPr>
          <w:spacing w:val="-57"/>
          <w:sz w:val="24"/>
        </w:rPr>
        <w:t xml:space="preserve"> </w:t>
      </w:r>
      <w:r w:rsidRPr="004B19AB">
        <w:rPr>
          <w:sz w:val="24"/>
        </w:rPr>
        <w:t>понятия (автор, герой, тема, идея, заголовок, содержание произведения), подтверждать</w:t>
      </w:r>
      <w:r w:rsidRPr="004B19AB">
        <w:rPr>
          <w:spacing w:val="1"/>
          <w:sz w:val="24"/>
        </w:rPr>
        <w:t xml:space="preserve"> </w:t>
      </w:r>
      <w:r w:rsidRPr="004B19AB">
        <w:rPr>
          <w:sz w:val="24"/>
        </w:rPr>
        <w:t>свой</w:t>
      </w:r>
      <w:r w:rsidRPr="004B19AB">
        <w:rPr>
          <w:spacing w:val="-14"/>
          <w:sz w:val="24"/>
        </w:rPr>
        <w:t xml:space="preserve"> </w:t>
      </w:r>
      <w:r w:rsidRPr="004B19AB">
        <w:rPr>
          <w:sz w:val="24"/>
        </w:rPr>
        <w:t>ответ</w:t>
      </w:r>
      <w:r w:rsidRPr="004B19AB">
        <w:rPr>
          <w:spacing w:val="-12"/>
          <w:sz w:val="24"/>
        </w:rPr>
        <w:t xml:space="preserve"> </w:t>
      </w:r>
      <w:r w:rsidRPr="004B19AB">
        <w:rPr>
          <w:sz w:val="24"/>
        </w:rPr>
        <w:t>примерами</w:t>
      </w:r>
      <w:r w:rsidRPr="004B19AB">
        <w:rPr>
          <w:spacing w:val="-13"/>
          <w:sz w:val="24"/>
        </w:rPr>
        <w:t xml:space="preserve"> </w:t>
      </w:r>
      <w:r w:rsidRPr="004B19AB">
        <w:rPr>
          <w:sz w:val="24"/>
        </w:rPr>
        <w:t>из</w:t>
      </w:r>
      <w:r w:rsidRPr="004B19AB">
        <w:rPr>
          <w:spacing w:val="-12"/>
          <w:sz w:val="24"/>
        </w:rPr>
        <w:t xml:space="preserve"> </w:t>
      </w:r>
      <w:r w:rsidRPr="004B19AB">
        <w:rPr>
          <w:sz w:val="24"/>
        </w:rPr>
        <w:t>текста;</w:t>
      </w:r>
    </w:p>
    <w:p w:rsidR="0003308B" w:rsidRPr="004B19AB" w:rsidRDefault="0003308B" w:rsidP="00A3744D">
      <w:pPr>
        <w:numPr>
          <w:ilvl w:val="1"/>
          <w:numId w:val="306"/>
        </w:numPr>
        <w:tabs>
          <w:tab w:val="left" w:pos="1687"/>
        </w:tabs>
        <w:autoSpaceDE w:val="0"/>
        <w:autoSpaceDN w:val="0"/>
        <w:spacing w:before="5"/>
        <w:ind w:right="137"/>
        <w:jc w:val="left"/>
        <w:rPr>
          <w:sz w:val="24"/>
        </w:rPr>
      </w:pPr>
      <w:r w:rsidRPr="004B19AB">
        <w:rPr>
          <w:sz w:val="24"/>
        </w:rPr>
        <w:t>пересказывать</w:t>
      </w:r>
      <w:r w:rsidRPr="004B19AB">
        <w:rPr>
          <w:spacing w:val="1"/>
          <w:sz w:val="24"/>
        </w:rPr>
        <w:t xml:space="preserve"> </w:t>
      </w:r>
      <w:r w:rsidRPr="004B19AB">
        <w:rPr>
          <w:sz w:val="24"/>
        </w:rPr>
        <w:t>(устно)</w:t>
      </w:r>
      <w:r w:rsidRPr="004B19AB">
        <w:rPr>
          <w:spacing w:val="1"/>
          <w:sz w:val="24"/>
        </w:rPr>
        <w:t xml:space="preserve"> </w:t>
      </w:r>
      <w:r w:rsidRPr="004B19AB">
        <w:rPr>
          <w:sz w:val="24"/>
        </w:rPr>
        <w:t>содержание</w:t>
      </w:r>
      <w:r w:rsidRPr="004B19AB">
        <w:rPr>
          <w:spacing w:val="1"/>
          <w:sz w:val="24"/>
        </w:rPr>
        <w:t xml:space="preserve"> </w:t>
      </w:r>
      <w:r w:rsidRPr="004B19AB">
        <w:rPr>
          <w:sz w:val="24"/>
        </w:rPr>
        <w:t>произведения</w:t>
      </w:r>
      <w:r w:rsidRPr="004B19AB">
        <w:rPr>
          <w:spacing w:val="1"/>
          <w:sz w:val="24"/>
        </w:rPr>
        <w:t xml:space="preserve"> </w:t>
      </w:r>
      <w:r w:rsidRPr="004B19AB">
        <w:rPr>
          <w:sz w:val="24"/>
        </w:rPr>
        <w:t>с</w:t>
      </w:r>
      <w:r w:rsidRPr="004B19AB">
        <w:rPr>
          <w:spacing w:val="1"/>
          <w:sz w:val="24"/>
        </w:rPr>
        <w:t xml:space="preserve"> </w:t>
      </w:r>
      <w:r w:rsidRPr="004B19AB">
        <w:rPr>
          <w:sz w:val="24"/>
        </w:rPr>
        <w:t>соблюдением</w:t>
      </w:r>
      <w:r w:rsidRPr="004B19AB">
        <w:rPr>
          <w:spacing w:val="1"/>
          <w:sz w:val="24"/>
        </w:rPr>
        <w:t xml:space="preserve"> </w:t>
      </w:r>
      <w:r w:rsidRPr="004B19AB">
        <w:rPr>
          <w:sz w:val="24"/>
        </w:rPr>
        <w:t>последовательности</w:t>
      </w:r>
      <w:r w:rsidRPr="004B19AB">
        <w:rPr>
          <w:spacing w:val="1"/>
          <w:sz w:val="24"/>
        </w:rPr>
        <w:t xml:space="preserve"> </w:t>
      </w:r>
      <w:r w:rsidRPr="004B19AB">
        <w:rPr>
          <w:sz w:val="24"/>
        </w:rPr>
        <w:t>с</w:t>
      </w:r>
      <w:r w:rsidRPr="004B19AB">
        <w:rPr>
          <w:sz w:val="24"/>
        </w:rPr>
        <w:t>о</w:t>
      </w:r>
      <w:r w:rsidRPr="004B19AB">
        <w:rPr>
          <w:sz w:val="24"/>
        </w:rPr>
        <w:t>бытий, с опорой на предложенные ключевые слова, вопросы, рисунки, предложенный</w:t>
      </w:r>
      <w:r w:rsidRPr="004B19AB">
        <w:rPr>
          <w:spacing w:val="1"/>
          <w:sz w:val="24"/>
        </w:rPr>
        <w:t xml:space="preserve"> </w:t>
      </w:r>
      <w:r w:rsidRPr="004B19AB">
        <w:rPr>
          <w:sz w:val="24"/>
        </w:rPr>
        <w:t>план;</w:t>
      </w:r>
    </w:p>
    <w:p w:rsidR="0003308B" w:rsidRPr="004B19AB" w:rsidRDefault="0003308B" w:rsidP="00A3744D">
      <w:pPr>
        <w:numPr>
          <w:ilvl w:val="1"/>
          <w:numId w:val="306"/>
        </w:numPr>
        <w:tabs>
          <w:tab w:val="left" w:pos="1687"/>
        </w:tabs>
        <w:autoSpaceDE w:val="0"/>
        <w:autoSpaceDN w:val="0"/>
        <w:spacing w:before="2"/>
        <w:ind w:hanging="428"/>
        <w:jc w:val="left"/>
        <w:rPr>
          <w:sz w:val="24"/>
        </w:rPr>
      </w:pPr>
      <w:r w:rsidRPr="004B19AB">
        <w:rPr>
          <w:w w:val="95"/>
          <w:sz w:val="24"/>
        </w:rPr>
        <w:t>читать</w:t>
      </w:r>
      <w:r w:rsidRPr="004B19AB">
        <w:rPr>
          <w:spacing w:val="16"/>
          <w:w w:val="95"/>
          <w:sz w:val="24"/>
        </w:rPr>
        <w:t xml:space="preserve"> </w:t>
      </w:r>
      <w:r w:rsidRPr="004B19AB">
        <w:rPr>
          <w:w w:val="95"/>
          <w:sz w:val="24"/>
        </w:rPr>
        <w:t>по</w:t>
      </w:r>
      <w:r w:rsidRPr="004B19AB">
        <w:rPr>
          <w:spacing w:val="13"/>
          <w:w w:val="95"/>
          <w:sz w:val="24"/>
        </w:rPr>
        <w:t xml:space="preserve"> </w:t>
      </w:r>
      <w:r w:rsidRPr="004B19AB">
        <w:rPr>
          <w:w w:val="95"/>
          <w:sz w:val="24"/>
        </w:rPr>
        <w:t>ролям</w:t>
      </w:r>
      <w:r w:rsidRPr="004B19AB">
        <w:rPr>
          <w:spacing w:val="13"/>
          <w:w w:val="95"/>
          <w:sz w:val="24"/>
        </w:rPr>
        <w:t xml:space="preserve"> </w:t>
      </w:r>
      <w:r w:rsidRPr="004B19AB">
        <w:rPr>
          <w:w w:val="95"/>
          <w:sz w:val="24"/>
        </w:rPr>
        <w:t>с</w:t>
      </w:r>
      <w:r w:rsidRPr="004B19AB">
        <w:rPr>
          <w:spacing w:val="16"/>
          <w:w w:val="95"/>
          <w:sz w:val="24"/>
        </w:rPr>
        <w:t xml:space="preserve"> </w:t>
      </w:r>
      <w:r w:rsidRPr="004B19AB">
        <w:rPr>
          <w:w w:val="95"/>
          <w:sz w:val="24"/>
        </w:rPr>
        <w:t>соблюдением</w:t>
      </w:r>
      <w:r w:rsidRPr="004B19AB">
        <w:rPr>
          <w:spacing w:val="13"/>
          <w:w w:val="95"/>
          <w:sz w:val="24"/>
        </w:rPr>
        <w:t xml:space="preserve"> </w:t>
      </w:r>
      <w:r w:rsidRPr="004B19AB">
        <w:rPr>
          <w:w w:val="95"/>
          <w:sz w:val="24"/>
        </w:rPr>
        <w:t>норм</w:t>
      </w:r>
      <w:r w:rsidRPr="004B19AB">
        <w:rPr>
          <w:spacing w:val="14"/>
          <w:w w:val="95"/>
          <w:sz w:val="24"/>
        </w:rPr>
        <w:t xml:space="preserve"> </w:t>
      </w:r>
      <w:r w:rsidRPr="004B19AB">
        <w:rPr>
          <w:w w:val="95"/>
          <w:sz w:val="24"/>
        </w:rPr>
        <w:t>произношения,</w:t>
      </w:r>
      <w:r w:rsidRPr="004B19AB">
        <w:rPr>
          <w:spacing w:val="19"/>
          <w:w w:val="95"/>
          <w:sz w:val="24"/>
        </w:rPr>
        <w:t xml:space="preserve"> </w:t>
      </w:r>
      <w:r w:rsidRPr="004B19AB">
        <w:rPr>
          <w:w w:val="95"/>
          <w:sz w:val="24"/>
        </w:rPr>
        <w:t>расстановки</w:t>
      </w:r>
      <w:r w:rsidRPr="004B19AB">
        <w:rPr>
          <w:spacing w:val="15"/>
          <w:w w:val="95"/>
          <w:sz w:val="24"/>
        </w:rPr>
        <w:t xml:space="preserve"> </w:t>
      </w:r>
      <w:r w:rsidRPr="004B19AB">
        <w:rPr>
          <w:w w:val="95"/>
          <w:sz w:val="24"/>
        </w:rPr>
        <w:t>ударения;</w:t>
      </w:r>
    </w:p>
    <w:p w:rsidR="0003308B" w:rsidRPr="004B19AB" w:rsidRDefault="0003308B" w:rsidP="00A3744D">
      <w:pPr>
        <w:numPr>
          <w:ilvl w:val="1"/>
          <w:numId w:val="306"/>
        </w:numPr>
        <w:tabs>
          <w:tab w:val="left" w:pos="1687"/>
        </w:tabs>
        <w:autoSpaceDE w:val="0"/>
        <w:autoSpaceDN w:val="0"/>
        <w:spacing w:before="3"/>
        <w:ind w:right="132" w:hanging="428"/>
        <w:jc w:val="left"/>
        <w:rPr>
          <w:sz w:val="24"/>
        </w:rPr>
      </w:pPr>
      <w:r w:rsidRPr="004B19AB">
        <w:rPr>
          <w:sz w:val="24"/>
        </w:rPr>
        <w:t>составлять</w:t>
      </w:r>
      <w:r w:rsidRPr="004B19AB">
        <w:rPr>
          <w:spacing w:val="55"/>
          <w:sz w:val="24"/>
        </w:rPr>
        <w:t xml:space="preserve"> </w:t>
      </w:r>
      <w:r w:rsidRPr="004B19AB">
        <w:rPr>
          <w:sz w:val="24"/>
        </w:rPr>
        <w:t>высказывания</w:t>
      </w:r>
      <w:r w:rsidRPr="004B19AB">
        <w:rPr>
          <w:spacing w:val="54"/>
          <w:sz w:val="24"/>
        </w:rPr>
        <w:t xml:space="preserve"> </w:t>
      </w:r>
      <w:r w:rsidRPr="004B19AB">
        <w:rPr>
          <w:sz w:val="24"/>
        </w:rPr>
        <w:t>по</w:t>
      </w:r>
      <w:r w:rsidRPr="004B19AB">
        <w:rPr>
          <w:spacing w:val="54"/>
          <w:sz w:val="24"/>
        </w:rPr>
        <w:t xml:space="preserve"> </w:t>
      </w:r>
      <w:r w:rsidRPr="004B19AB">
        <w:rPr>
          <w:sz w:val="24"/>
        </w:rPr>
        <w:t>содержанию</w:t>
      </w:r>
      <w:r w:rsidRPr="004B19AB">
        <w:rPr>
          <w:spacing w:val="55"/>
          <w:sz w:val="24"/>
        </w:rPr>
        <w:t xml:space="preserve"> </w:t>
      </w:r>
      <w:r w:rsidRPr="004B19AB">
        <w:rPr>
          <w:sz w:val="24"/>
        </w:rPr>
        <w:t>произведения</w:t>
      </w:r>
      <w:r w:rsidRPr="004B19AB">
        <w:rPr>
          <w:spacing w:val="8"/>
          <w:sz w:val="24"/>
        </w:rPr>
        <w:t xml:space="preserve"> </w:t>
      </w:r>
      <w:r w:rsidRPr="004B19AB">
        <w:rPr>
          <w:sz w:val="24"/>
        </w:rPr>
        <w:t>(не</w:t>
      </w:r>
      <w:r w:rsidRPr="004B19AB">
        <w:rPr>
          <w:spacing w:val="46"/>
          <w:sz w:val="24"/>
        </w:rPr>
        <w:t xml:space="preserve"> </w:t>
      </w:r>
      <w:r w:rsidRPr="004B19AB">
        <w:rPr>
          <w:sz w:val="24"/>
        </w:rPr>
        <w:t>менее</w:t>
      </w:r>
      <w:r w:rsidRPr="004B19AB">
        <w:rPr>
          <w:spacing w:val="46"/>
          <w:sz w:val="24"/>
        </w:rPr>
        <w:t xml:space="preserve"> </w:t>
      </w:r>
      <w:r w:rsidRPr="004B19AB">
        <w:rPr>
          <w:sz w:val="24"/>
        </w:rPr>
        <w:t>3</w:t>
      </w:r>
      <w:r w:rsidRPr="004B19AB">
        <w:rPr>
          <w:spacing w:val="45"/>
          <w:sz w:val="24"/>
        </w:rPr>
        <w:t xml:space="preserve"> </w:t>
      </w:r>
      <w:r w:rsidRPr="004B19AB">
        <w:rPr>
          <w:sz w:val="24"/>
        </w:rPr>
        <w:t>предложений)</w:t>
      </w:r>
      <w:r w:rsidRPr="004B19AB">
        <w:rPr>
          <w:spacing w:val="48"/>
          <w:sz w:val="24"/>
        </w:rPr>
        <w:t xml:space="preserve"> </w:t>
      </w:r>
      <w:r w:rsidRPr="004B19AB">
        <w:rPr>
          <w:sz w:val="24"/>
        </w:rPr>
        <w:t>по</w:t>
      </w:r>
      <w:r w:rsidRPr="004B19AB">
        <w:rPr>
          <w:spacing w:val="-57"/>
          <w:sz w:val="24"/>
        </w:rPr>
        <w:t xml:space="preserve"> </w:t>
      </w:r>
      <w:r w:rsidRPr="004B19AB">
        <w:rPr>
          <w:sz w:val="24"/>
        </w:rPr>
        <w:t>заданному</w:t>
      </w:r>
      <w:r w:rsidRPr="004B19AB">
        <w:rPr>
          <w:spacing w:val="-12"/>
          <w:sz w:val="24"/>
        </w:rPr>
        <w:t xml:space="preserve"> </w:t>
      </w:r>
      <w:r w:rsidRPr="004B19AB">
        <w:rPr>
          <w:sz w:val="24"/>
        </w:rPr>
        <w:t>алгоритму;</w:t>
      </w:r>
    </w:p>
    <w:p w:rsidR="0003308B" w:rsidRPr="004B19AB" w:rsidRDefault="0003308B" w:rsidP="00A3744D">
      <w:pPr>
        <w:numPr>
          <w:ilvl w:val="1"/>
          <w:numId w:val="306"/>
        </w:numPr>
        <w:tabs>
          <w:tab w:val="left" w:pos="1687"/>
        </w:tabs>
        <w:autoSpaceDE w:val="0"/>
        <w:autoSpaceDN w:val="0"/>
        <w:ind w:hanging="428"/>
        <w:jc w:val="left"/>
        <w:rPr>
          <w:sz w:val="24"/>
        </w:rPr>
      </w:pPr>
      <w:r w:rsidRPr="004B19AB">
        <w:rPr>
          <w:w w:val="95"/>
          <w:sz w:val="24"/>
        </w:rPr>
        <w:t>сочинять</w:t>
      </w:r>
      <w:r w:rsidRPr="004B19AB">
        <w:rPr>
          <w:spacing w:val="80"/>
          <w:sz w:val="24"/>
        </w:rPr>
        <w:t xml:space="preserve"> </w:t>
      </w:r>
      <w:r w:rsidRPr="004B19AB">
        <w:rPr>
          <w:w w:val="95"/>
          <w:sz w:val="24"/>
        </w:rPr>
        <w:t>небольшие</w:t>
      </w:r>
      <w:r w:rsidRPr="004B19AB">
        <w:rPr>
          <w:spacing w:val="82"/>
          <w:sz w:val="24"/>
        </w:rPr>
        <w:t xml:space="preserve"> </w:t>
      </w:r>
      <w:r w:rsidRPr="004B19AB">
        <w:rPr>
          <w:w w:val="95"/>
          <w:sz w:val="24"/>
        </w:rPr>
        <w:t>тексты</w:t>
      </w:r>
      <w:r w:rsidRPr="004B19AB">
        <w:rPr>
          <w:spacing w:val="82"/>
          <w:sz w:val="24"/>
        </w:rPr>
        <w:t xml:space="preserve"> </w:t>
      </w:r>
      <w:r w:rsidRPr="004B19AB">
        <w:rPr>
          <w:w w:val="95"/>
          <w:sz w:val="24"/>
        </w:rPr>
        <w:t>по</w:t>
      </w:r>
      <w:r w:rsidRPr="004B19AB">
        <w:rPr>
          <w:spacing w:val="82"/>
          <w:sz w:val="24"/>
        </w:rPr>
        <w:t xml:space="preserve"> </w:t>
      </w:r>
      <w:r w:rsidRPr="004B19AB">
        <w:rPr>
          <w:w w:val="95"/>
          <w:sz w:val="24"/>
        </w:rPr>
        <w:t>предложенному</w:t>
      </w:r>
      <w:r w:rsidRPr="004B19AB">
        <w:rPr>
          <w:spacing w:val="76"/>
          <w:sz w:val="24"/>
        </w:rPr>
        <w:t xml:space="preserve"> </w:t>
      </w:r>
      <w:r w:rsidRPr="004B19AB">
        <w:rPr>
          <w:w w:val="95"/>
          <w:sz w:val="24"/>
        </w:rPr>
        <w:t>началуи</w:t>
      </w:r>
      <w:r w:rsidRPr="004B19AB">
        <w:rPr>
          <w:spacing w:val="1"/>
          <w:w w:val="95"/>
          <w:sz w:val="24"/>
        </w:rPr>
        <w:t xml:space="preserve"> </w:t>
      </w:r>
      <w:r w:rsidRPr="004B19AB">
        <w:rPr>
          <w:w w:val="95"/>
          <w:sz w:val="24"/>
        </w:rPr>
        <w:t>др.</w:t>
      </w:r>
      <w:r w:rsidRPr="004B19AB">
        <w:rPr>
          <w:spacing w:val="3"/>
          <w:w w:val="95"/>
          <w:sz w:val="24"/>
        </w:rPr>
        <w:t xml:space="preserve"> </w:t>
      </w:r>
      <w:r w:rsidRPr="004B19AB">
        <w:rPr>
          <w:w w:val="95"/>
          <w:sz w:val="24"/>
        </w:rPr>
        <w:t>(не</w:t>
      </w:r>
      <w:r w:rsidRPr="004B19AB">
        <w:rPr>
          <w:spacing w:val="1"/>
          <w:w w:val="95"/>
          <w:sz w:val="24"/>
        </w:rPr>
        <w:t xml:space="preserve"> </w:t>
      </w:r>
      <w:r w:rsidRPr="004B19AB">
        <w:rPr>
          <w:w w:val="95"/>
          <w:sz w:val="24"/>
        </w:rPr>
        <w:t>менее</w:t>
      </w:r>
      <w:r w:rsidRPr="004B19AB">
        <w:rPr>
          <w:spacing w:val="1"/>
          <w:w w:val="95"/>
          <w:sz w:val="24"/>
        </w:rPr>
        <w:t xml:space="preserve"> </w:t>
      </w:r>
      <w:r w:rsidRPr="004B19AB">
        <w:rPr>
          <w:w w:val="95"/>
          <w:sz w:val="24"/>
        </w:rPr>
        <w:t>3 предложений);</w:t>
      </w:r>
    </w:p>
    <w:p w:rsidR="0003308B" w:rsidRPr="004B19AB" w:rsidRDefault="0003308B" w:rsidP="00A3744D">
      <w:pPr>
        <w:numPr>
          <w:ilvl w:val="1"/>
          <w:numId w:val="306"/>
        </w:numPr>
        <w:tabs>
          <w:tab w:val="left" w:pos="1687"/>
        </w:tabs>
        <w:autoSpaceDE w:val="0"/>
        <w:autoSpaceDN w:val="0"/>
        <w:spacing w:before="3"/>
        <w:ind w:hanging="428"/>
        <w:jc w:val="left"/>
        <w:rPr>
          <w:sz w:val="24"/>
        </w:rPr>
      </w:pPr>
      <w:r w:rsidRPr="004B19AB">
        <w:rPr>
          <w:sz w:val="24"/>
        </w:rPr>
        <w:t>ориентироваться</w:t>
      </w:r>
      <w:r w:rsidRPr="004B19AB">
        <w:rPr>
          <w:spacing w:val="-4"/>
          <w:sz w:val="24"/>
        </w:rPr>
        <w:t xml:space="preserve"> </w:t>
      </w:r>
      <w:r w:rsidRPr="004B19AB">
        <w:rPr>
          <w:sz w:val="24"/>
        </w:rPr>
        <w:t>в</w:t>
      </w:r>
      <w:r w:rsidRPr="004B19AB">
        <w:rPr>
          <w:spacing w:val="-4"/>
          <w:sz w:val="24"/>
        </w:rPr>
        <w:t xml:space="preserve"> </w:t>
      </w:r>
      <w:r w:rsidRPr="004B19AB">
        <w:rPr>
          <w:sz w:val="24"/>
        </w:rPr>
        <w:t>книге/учебнике</w:t>
      </w:r>
      <w:r w:rsidRPr="004B19AB">
        <w:rPr>
          <w:spacing w:val="-5"/>
          <w:sz w:val="24"/>
        </w:rPr>
        <w:t xml:space="preserve"> </w:t>
      </w:r>
      <w:r w:rsidRPr="004B19AB">
        <w:rPr>
          <w:sz w:val="24"/>
        </w:rPr>
        <w:t>по</w:t>
      </w:r>
      <w:r w:rsidRPr="004B19AB">
        <w:rPr>
          <w:spacing w:val="-3"/>
          <w:sz w:val="24"/>
        </w:rPr>
        <w:t xml:space="preserve"> </w:t>
      </w:r>
      <w:r w:rsidRPr="004B19AB">
        <w:rPr>
          <w:sz w:val="24"/>
        </w:rPr>
        <w:t>обложке,</w:t>
      </w:r>
      <w:r w:rsidRPr="004B19AB">
        <w:rPr>
          <w:spacing w:val="-6"/>
          <w:sz w:val="24"/>
        </w:rPr>
        <w:t xml:space="preserve"> </w:t>
      </w:r>
      <w:r w:rsidRPr="004B19AB">
        <w:rPr>
          <w:sz w:val="24"/>
        </w:rPr>
        <w:t>оглавлению,</w:t>
      </w:r>
      <w:r w:rsidRPr="004B19AB">
        <w:rPr>
          <w:spacing w:val="-14"/>
          <w:sz w:val="24"/>
        </w:rPr>
        <w:t xml:space="preserve"> </w:t>
      </w:r>
      <w:r w:rsidRPr="004B19AB">
        <w:rPr>
          <w:sz w:val="24"/>
        </w:rPr>
        <w:t>иллюстрациям;</w:t>
      </w:r>
    </w:p>
    <w:p w:rsidR="0003308B" w:rsidRPr="004B19AB" w:rsidRDefault="0003308B" w:rsidP="00A3744D">
      <w:pPr>
        <w:numPr>
          <w:ilvl w:val="1"/>
          <w:numId w:val="306"/>
        </w:numPr>
        <w:tabs>
          <w:tab w:val="left" w:pos="1687"/>
        </w:tabs>
        <w:autoSpaceDE w:val="0"/>
        <w:autoSpaceDN w:val="0"/>
        <w:spacing w:before="2"/>
        <w:ind w:right="136" w:hanging="428"/>
        <w:jc w:val="left"/>
        <w:rPr>
          <w:sz w:val="24"/>
        </w:rPr>
      </w:pPr>
      <w:r w:rsidRPr="004B19AB">
        <w:rPr>
          <w:sz w:val="24"/>
        </w:rPr>
        <w:t>выбирать</w:t>
      </w:r>
      <w:r w:rsidRPr="004B19AB">
        <w:rPr>
          <w:spacing w:val="1"/>
          <w:sz w:val="24"/>
        </w:rPr>
        <w:t xml:space="preserve"> </w:t>
      </w:r>
      <w:r w:rsidRPr="004B19AB">
        <w:rPr>
          <w:sz w:val="24"/>
        </w:rPr>
        <w:t>книги</w:t>
      </w:r>
      <w:r w:rsidRPr="004B19AB">
        <w:rPr>
          <w:spacing w:val="1"/>
          <w:sz w:val="24"/>
        </w:rPr>
        <w:t xml:space="preserve"> </w:t>
      </w:r>
      <w:r w:rsidRPr="004B19AB">
        <w:rPr>
          <w:sz w:val="24"/>
        </w:rPr>
        <w:t>для</w:t>
      </w:r>
      <w:r w:rsidRPr="004B19AB">
        <w:rPr>
          <w:spacing w:val="1"/>
          <w:sz w:val="24"/>
        </w:rPr>
        <w:t xml:space="preserve"> </w:t>
      </w:r>
      <w:r w:rsidRPr="004B19AB">
        <w:rPr>
          <w:sz w:val="24"/>
        </w:rPr>
        <w:t>самостоятельного</w:t>
      </w:r>
      <w:r w:rsidRPr="004B19AB">
        <w:rPr>
          <w:spacing w:val="1"/>
          <w:sz w:val="24"/>
        </w:rPr>
        <w:t xml:space="preserve"> </w:t>
      </w:r>
      <w:r w:rsidRPr="004B19AB">
        <w:rPr>
          <w:sz w:val="24"/>
        </w:rPr>
        <w:t>чтения</w:t>
      </w:r>
      <w:r w:rsidRPr="004B19AB">
        <w:rPr>
          <w:spacing w:val="1"/>
          <w:sz w:val="24"/>
        </w:rPr>
        <w:t xml:space="preserve"> </w:t>
      </w:r>
      <w:r w:rsidRPr="004B19AB">
        <w:rPr>
          <w:sz w:val="24"/>
        </w:rPr>
        <w:t>по</w:t>
      </w:r>
      <w:r w:rsidRPr="004B19AB">
        <w:rPr>
          <w:spacing w:val="1"/>
          <w:sz w:val="24"/>
        </w:rPr>
        <w:t xml:space="preserve"> </w:t>
      </w:r>
      <w:r w:rsidRPr="004B19AB">
        <w:rPr>
          <w:sz w:val="24"/>
        </w:rPr>
        <w:t>совету</w:t>
      </w:r>
      <w:r w:rsidRPr="004B19AB">
        <w:rPr>
          <w:spacing w:val="1"/>
          <w:sz w:val="24"/>
        </w:rPr>
        <w:t xml:space="preserve"> </w:t>
      </w:r>
      <w:r w:rsidRPr="004B19AB">
        <w:rPr>
          <w:sz w:val="24"/>
        </w:rPr>
        <w:t>взрослого</w:t>
      </w:r>
      <w:r w:rsidRPr="004B19AB">
        <w:rPr>
          <w:spacing w:val="1"/>
          <w:sz w:val="24"/>
        </w:rPr>
        <w:t xml:space="preserve"> </w:t>
      </w:r>
      <w:r w:rsidRPr="004B19AB">
        <w:rPr>
          <w:sz w:val="24"/>
        </w:rPr>
        <w:t>и</w:t>
      </w:r>
      <w:r w:rsidRPr="004B19AB">
        <w:rPr>
          <w:spacing w:val="1"/>
          <w:sz w:val="24"/>
        </w:rPr>
        <w:t xml:space="preserve"> </w:t>
      </w:r>
      <w:r w:rsidRPr="004B19AB">
        <w:rPr>
          <w:sz w:val="24"/>
        </w:rPr>
        <w:t>с</w:t>
      </w:r>
      <w:r w:rsidRPr="004B19AB">
        <w:rPr>
          <w:spacing w:val="1"/>
          <w:sz w:val="24"/>
        </w:rPr>
        <w:t xml:space="preserve"> </w:t>
      </w:r>
      <w:r w:rsidRPr="004B19AB">
        <w:rPr>
          <w:sz w:val="24"/>
        </w:rPr>
        <w:t>учётом</w:t>
      </w:r>
      <w:r w:rsidRPr="004B19AB">
        <w:rPr>
          <w:spacing w:val="1"/>
          <w:sz w:val="24"/>
        </w:rPr>
        <w:t xml:space="preserve"> </w:t>
      </w:r>
      <w:r w:rsidRPr="004B19AB">
        <w:rPr>
          <w:sz w:val="24"/>
        </w:rPr>
        <w:t>рекоменд</w:t>
      </w:r>
      <w:r w:rsidRPr="004B19AB">
        <w:rPr>
          <w:sz w:val="24"/>
        </w:rPr>
        <w:t>а</w:t>
      </w:r>
      <w:r w:rsidRPr="004B19AB">
        <w:rPr>
          <w:sz w:val="24"/>
        </w:rPr>
        <w:t>тельного</w:t>
      </w:r>
      <w:r w:rsidRPr="004B19AB">
        <w:rPr>
          <w:spacing w:val="1"/>
          <w:sz w:val="24"/>
        </w:rPr>
        <w:t xml:space="preserve"> </w:t>
      </w:r>
      <w:r w:rsidRPr="004B19AB">
        <w:rPr>
          <w:sz w:val="24"/>
        </w:rPr>
        <w:t>списка,</w:t>
      </w:r>
      <w:r w:rsidRPr="004B19AB">
        <w:rPr>
          <w:spacing w:val="1"/>
          <w:sz w:val="24"/>
        </w:rPr>
        <w:t xml:space="preserve"> </w:t>
      </w:r>
      <w:r w:rsidRPr="004B19AB">
        <w:rPr>
          <w:sz w:val="24"/>
        </w:rPr>
        <w:t>рассказывать</w:t>
      </w:r>
      <w:r w:rsidRPr="004B19AB">
        <w:rPr>
          <w:spacing w:val="1"/>
          <w:sz w:val="24"/>
        </w:rPr>
        <w:t xml:space="preserve"> </w:t>
      </w:r>
      <w:r w:rsidRPr="004B19AB">
        <w:rPr>
          <w:sz w:val="24"/>
        </w:rPr>
        <w:t>о</w:t>
      </w:r>
      <w:r w:rsidRPr="004B19AB">
        <w:rPr>
          <w:spacing w:val="1"/>
          <w:sz w:val="24"/>
        </w:rPr>
        <w:t xml:space="preserve"> </w:t>
      </w:r>
      <w:r w:rsidRPr="004B19AB">
        <w:rPr>
          <w:sz w:val="24"/>
        </w:rPr>
        <w:t>прочитанной</w:t>
      </w:r>
      <w:r w:rsidRPr="004B19AB">
        <w:rPr>
          <w:spacing w:val="1"/>
          <w:sz w:val="24"/>
        </w:rPr>
        <w:t xml:space="preserve"> </w:t>
      </w:r>
      <w:r w:rsidRPr="004B19AB">
        <w:rPr>
          <w:sz w:val="24"/>
        </w:rPr>
        <w:t>книге</w:t>
      </w:r>
      <w:r w:rsidRPr="004B19AB">
        <w:rPr>
          <w:spacing w:val="1"/>
          <w:sz w:val="24"/>
        </w:rPr>
        <w:t xml:space="preserve"> </w:t>
      </w:r>
      <w:r w:rsidRPr="004B19AB">
        <w:rPr>
          <w:sz w:val="24"/>
        </w:rPr>
        <w:t>по</w:t>
      </w:r>
      <w:r w:rsidRPr="004B19AB">
        <w:rPr>
          <w:spacing w:val="1"/>
          <w:sz w:val="24"/>
        </w:rPr>
        <w:t xml:space="preserve"> </w:t>
      </w:r>
      <w:r w:rsidRPr="004B19AB">
        <w:rPr>
          <w:sz w:val="24"/>
        </w:rPr>
        <w:t>предложенному</w:t>
      </w:r>
      <w:r w:rsidRPr="004B19AB">
        <w:rPr>
          <w:spacing w:val="1"/>
          <w:sz w:val="24"/>
        </w:rPr>
        <w:t xml:space="preserve"> </w:t>
      </w:r>
      <w:r w:rsidRPr="004B19AB">
        <w:rPr>
          <w:sz w:val="24"/>
        </w:rPr>
        <w:t>алгоритму;</w:t>
      </w:r>
    </w:p>
    <w:p w:rsidR="0003308B" w:rsidRPr="00E620D2" w:rsidRDefault="0003308B" w:rsidP="00A3744D">
      <w:pPr>
        <w:numPr>
          <w:ilvl w:val="1"/>
          <w:numId w:val="306"/>
        </w:numPr>
        <w:tabs>
          <w:tab w:val="left" w:pos="1687"/>
        </w:tabs>
        <w:autoSpaceDE w:val="0"/>
        <w:autoSpaceDN w:val="0"/>
        <w:spacing w:before="7" w:line="237" w:lineRule="auto"/>
        <w:ind w:right="134" w:hanging="428"/>
        <w:jc w:val="left"/>
        <w:rPr>
          <w:sz w:val="24"/>
        </w:rPr>
      </w:pPr>
      <w:r w:rsidRPr="004B19AB">
        <w:rPr>
          <w:sz w:val="24"/>
        </w:rPr>
        <w:t>обращаться</w:t>
      </w:r>
      <w:r w:rsidRPr="004B19AB">
        <w:rPr>
          <w:spacing w:val="1"/>
          <w:sz w:val="24"/>
        </w:rPr>
        <w:t xml:space="preserve"> </w:t>
      </w:r>
      <w:r w:rsidRPr="004B19AB">
        <w:rPr>
          <w:sz w:val="24"/>
        </w:rPr>
        <w:t>к</w:t>
      </w:r>
      <w:r w:rsidRPr="004B19AB">
        <w:rPr>
          <w:spacing w:val="1"/>
          <w:sz w:val="24"/>
        </w:rPr>
        <w:t xml:space="preserve"> </w:t>
      </w:r>
      <w:r w:rsidRPr="004B19AB">
        <w:rPr>
          <w:sz w:val="24"/>
        </w:rPr>
        <w:t>справочной</w:t>
      </w:r>
      <w:r w:rsidRPr="004B19AB">
        <w:rPr>
          <w:spacing w:val="1"/>
          <w:sz w:val="24"/>
        </w:rPr>
        <w:t xml:space="preserve"> </w:t>
      </w:r>
      <w:r w:rsidRPr="004B19AB">
        <w:rPr>
          <w:sz w:val="24"/>
        </w:rPr>
        <w:t>литературе</w:t>
      </w:r>
      <w:r w:rsidRPr="004B19AB">
        <w:rPr>
          <w:spacing w:val="1"/>
          <w:sz w:val="24"/>
        </w:rPr>
        <w:t xml:space="preserve"> </w:t>
      </w:r>
      <w:r w:rsidRPr="004B19AB">
        <w:rPr>
          <w:sz w:val="24"/>
        </w:rPr>
        <w:t>для</w:t>
      </w:r>
      <w:r w:rsidRPr="004B19AB">
        <w:rPr>
          <w:spacing w:val="1"/>
          <w:sz w:val="24"/>
        </w:rPr>
        <w:t xml:space="preserve"> </w:t>
      </w:r>
      <w:r w:rsidRPr="004B19AB">
        <w:rPr>
          <w:sz w:val="24"/>
        </w:rPr>
        <w:t>получения</w:t>
      </w:r>
      <w:r w:rsidRPr="004B19AB">
        <w:rPr>
          <w:spacing w:val="1"/>
          <w:sz w:val="24"/>
        </w:rPr>
        <w:t xml:space="preserve"> </w:t>
      </w:r>
      <w:r w:rsidRPr="004B19AB">
        <w:rPr>
          <w:sz w:val="24"/>
        </w:rPr>
        <w:t>дополнительной</w:t>
      </w:r>
      <w:r w:rsidRPr="004B19AB">
        <w:rPr>
          <w:spacing w:val="1"/>
          <w:sz w:val="24"/>
        </w:rPr>
        <w:t xml:space="preserve"> </w:t>
      </w:r>
      <w:r w:rsidRPr="004B19AB">
        <w:rPr>
          <w:sz w:val="24"/>
        </w:rPr>
        <w:t>информации</w:t>
      </w:r>
      <w:r w:rsidRPr="004B19AB">
        <w:rPr>
          <w:spacing w:val="1"/>
          <w:sz w:val="24"/>
        </w:rPr>
        <w:t xml:space="preserve"> </w:t>
      </w:r>
      <w:r w:rsidRPr="004B19AB">
        <w:rPr>
          <w:sz w:val="24"/>
        </w:rPr>
        <w:t>в</w:t>
      </w:r>
      <w:r w:rsidRPr="004B19AB">
        <w:rPr>
          <w:spacing w:val="1"/>
          <w:sz w:val="24"/>
        </w:rPr>
        <w:t xml:space="preserve"> </w:t>
      </w:r>
      <w:r w:rsidRPr="004B19AB">
        <w:rPr>
          <w:sz w:val="24"/>
        </w:rPr>
        <w:t>с</w:t>
      </w:r>
      <w:r w:rsidRPr="004B19AB">
        <w:rPr>
          <w:sz w:val="24"/>
        </w:rPr>
        <w:t>о</w:t>
      </w:r>
      <w:r w:rsidRPr="004B19AB">
        <w:rPr>
          <w:sz w:val="24"/>
        </w:rPr>
        <w:t>ответствии</w:t>
      </w:r>
      <w:r w:rsidRPr="004B19AB">
        <w:rPr>
          <w:spacing w:val="-4"/>
          <w:sz w:val="24"/>
        </w:rPr>
        <w:t xml:space="preserve"> </w:t>
      </w:r>
      <w:r w:rsidRPr="004B19AB">
        <w:rPr>
          <w:sz w:val="24"/>
        </w:rPr>
        <w:t>с</w:t>
      </w:r>
      <w:r w:rsidRPr="004B19AB">
        <w:rPr>
          <w:spacing w:val="-2"/>
          <w:sz w:val="24"/>
        </w:rPr>
        <w:t xml:space="preserve"> </w:t>
      </w:r>
      <w:r w:rsidRPr="004B19AB">
        <w:rPr>
          <w:sz w:val="24"/>
        </w:rPr>
        <w:t>учебной</w:t>
      </w:r>
      <w:r w:rsidRPr="004B19AB">
        <w:rPr>
          <w:spacing w:val="-4"/>
          <w:sz w:val="24"/>
        </w:rPr>
        <w:t xml:space="preserve"> </w:t>
      </w:r>
      <w:r w:rsidRPr="004B19AB">
        <w:rPr>
          <w:sz w:val="24"/>
        </w:rPr>
        <w:t>задачей.</w:t>
      </w:r>
    </w:p>
    <w:p w:rsidR="0003308B" w:rsidRPr="004B19AB" w:rsidRDefault="0003308B" w:rsidP="00A3744D">
      <w:pPr>
        <w:numPr>
          <w:ilvl w:val="0"/>
          <w:numId w:val="306"/>
        </w:numPr>
        <w:tabs>
          <w:tab w:val="left" w:pos="1440"/>
        </w:tabs>
        <w:autoSpaceDE w:val="0"/>
        <w:autoSpaceDN w:val="0"/>
        <w:ind w:hanging="181"/>
        <w:jc w:val="left"/>
        <w:rPr>
          <w:sz w:val="24"/>
        </w:rPr>
      </w:pPr>
      <w:r w:rsidRPr="004B19AB">
        <w:rPr>
          <w:sz w:val="24"/>
        </w:rPr>
        <w:t>КЛАСС</w:t>
      </w:r>
    </w:p>
    <w:p w:rsidR="0003308B" w:rsidRPr="004B19AB" w:rsidRDefault="0003308B" w:rsidP="0003308B">
      <w:pPr>
        <w:autoSpaceDE w:val="0"/>
        <w:autoSpaceDN w:val="0"/>
        <w:spacing w:before="70"/>
        <w:rPr>
          <w:sz w:val="24"/>
        </w:rPr>
      </w:pPr>
      <w:r w:rsidRPr="004B19AB">
        <w:rPr>
          <w:w w:val="95"/>
          <w:sz w:val="24"/>
        </w:rPr>
        <w:t>К</w:t>
      </w:r>
      <w:r w:rsidRPr="004B19AB">
        <w:rPr>
          <w:spacing w:val="-7"/>
          <w:w w:val="95"/>
          <w:sz w:val="24"/>
        </w:rPr>
        <w:t xml:space="preserve"> </w:t>
      </w:r>
      <w:r w:rsidRPr="004B19AB">
        <w:rPr>
          <w:w w:val="95"/>
          <w:sz w:val="24"/>
        </w:rPr>
        <w:t>концу</w:t>
      </w:r>
      <w:r w:rsidRPr="004B19AB">
        <w:rPr>
          <w:spacing w:val="-5"/>
          <w:w w:val="95"/>
          <w:sz w:val="24"/>
        </w:rPr>
        <w:t xml:space="preserve"> </w:t>
      </w:r>
      <w:r w:rsidRPr="004B19AB">
        <w:rPr>
          <w:w w:val="95"/>
          <w:sz w:val="24"/>
        </w:rPr>
        <w:t>обучения</w:t>
      </w:r>
      <w:r w:rsidRPr="004B19AB">
        <w:rPr>
          <w:spacing w:val="-4"/>
          <w:w w:val="95"/>
          <w:sz w:val="24"/>
        </w:rPr>
        <w:t xml:space="preserve"> </w:t>
      </w:r>
      <w:r w:rsidRPr="004B19AB">
        <w:rPr>
          <w:b/>
          <w:w w:val="95"/>
          <w:sz w:val="24"/>
        </w:rPr>
        <w:t>во</w:t>
      </w:r>
      <w:r w:rsidRPr="004B19AB">
        <w:rPr>
          <w:b/>
          <w:spacing w:val="-8"/>
          <w:w w:val="95"/>
          <w:sz w:val="24"/>
        </w:rPr>
        <w:t xml:space="preserve"> </w:t>
      </w:r>
      <w:r w:rsidRPr="004B19AB">
        <w:rPr>
          <w:b/>
          <w:w w:val="95"/>
          <w:sz w:val="24"/>
        </w:rPr>
        <w:t>втором</w:t>
      </w:r>
      <w:r w:rsidRPr="004B19AB">
        <w:rPr>
          <w:b/>
          <w:spacing w:val="-6"/>
          <w:w w:val="95"/>
          <w:sz w:val="24"/>
        </w:rPr>
        <w:t xml:space="preserve"> </w:t>
      </w:r>
      <w:r w:rsidRPr="004B19AB">
        <w:rPr>
          <w:b/>
          <w:w w:val="95"/>
          <w:sz w:val="24"/>
        </w:rPr>
        <w:t>классе</w:t>
      </w:r>
      <w:r w:rsidRPr="004B19AB">
        <w:rPr>
          <w:b/>
          <w:spacing w:val="-6"/>
          <w:w w:val="95"/>
          <w:sz w:val="24"/>
        </w:rPr>
        <w:t xml:space="preserve"> </w:t>
      </w:r>
      <w:r w:rsidRPr="004B19AB">
        <w:rPr>
          <w:w w:val="95"/>
          <w:sz w:val="24"/>
        </w:rPr>
        <w:t>обучающийся</w:t>
      </w:r>
      <w:r w:rsidRPr="004B19AB">
        <w:rPr>
          <w:spacing w:val="-5"/>
          <w:w w:val="95"/>
          <w:sz w:val="24"/>
        </w:rPr>
        <w:t xml:space="preserve"> </w:t>
      </w:r>
      <w:r w:rsidRPr="004B19AB">
        <w:rPr>
          <w:w w:val="95"/>
          <w:sz w:val="24"/>
        </w:rPr>
        <w:t>научится:</w:t>
      </w:r>
    </w:p>
    <w:p w:rsidR="0003308B" w:rsidRPr="004B19AB" w:rsidRDefault="0003308B" w:rsidP="00A3744D">
      <w:pPr>
        <w:numPr>
          <w:ilvl w:val="1"/>
          <w:numId w:val="306"/>
        </w:numPr>
        <w:tabs>
          <w:tab w:val="left" w:pos="1687"/>
        </w:tabs>
        <w:autoSpaceDE w:val="0"/>
        <w:autoSpaceDN w:val="0"/>
        <w:spacing w:before="10"/>
        <w:ind w:right="135"/>
        <w:jc w:val="left"/>
        <w:rPr>
          <w:sz w:val="24"/>
        </w:rPr>
      </w:pPr>
      <w:r w:rsidRPr="004B19AB">
        <w:rPr>
          <w:sz w:val="24"/>
        </w:rPr>
        <w:t>объяснять</w:t>
      </w:r>
      <w:r w:rsidRPr="004B19AB">
        <w:rPr>
          <w:spacing w:val="1"/>
          <w:sz w:val="24"/>
        </w:rPr>
        <w:t xml:space="preserve"> </w:t>
      </w:r>
      <w:r w:rsidRPr="004B19AB">
        <w:rPr>
          <w:sz w:val="24"/>
        </w:rPr>
        <w:t>важность</w:t>
      </w:r>
      <w:r w:rsidRPr="004B19AB">
        <w:rPr>
          <w:spacing w:val="1"/>
          <w:sz w:val="24"/>
        </w:rPr>
        <w:t xml:space="preserve"> </w:t>
      </w:r>
      <w:r w:rsidRPr="004B19AB">
        <w:rPr>
          <w:sz w:val="24"/>
        </w:rPr>
        <w:t>чтения</w:t>
      </w:r>
      <w:r w:rsidRPr="004B19AB">
        <w:rPr>
          <w:spacing w:val="1"/>
          <w:sz w:val="24"/>
        </w:rPr>
        <w:t xml:space="preserve"> </w:t>
      </w:r>
      <w:r w:rsidRPr="004B19AB">
        <w:rPr>
          <w:sz w:val="24"/>
        </w:rPr>
        <w:t>для</w:t>
      </w:r>
      <w:r w:rsidRPr="004B19AB">
        <w:rPr>
          <w:spacing w:val="1"/>
          <w:sz w:val="24"/>
        </w:rPr>
        <w:t xml:space="preserve"> </w:t>
      </w:r>
      <w:r w:rsidRPr="004B19AB">
        <w:rPr>
          <w:sz w:val="24"/>
        </w:rPr>
        <w:t>решения</w:t>
      </w:r>
      <w:r w:rsidRPr="004B19AB">
        <w:rPr>
          <w:spacing w:val="1"/>
          <w:sz w:val="24"/>
        </w:rPr>
        <w:t xml:space="preserve"> </w:t>
      </w:r>
      <w:r w:rsidRPr="004B19AB">
        <w:rPr>
          <w:sz w:val="24"/>
        </w:rPr>
        <w:t>учебных</w:t>
      </w:r>
      <w:r w:rsidRPr="004B19AB">
        <w:rPr>
          <w:spacing w:val="1"/>
          <w:sz w:val="24"/>
        </w:rPr>
        <w:t xml:space="preserve"> </w:t>
      </w:r>
      <w:r w:rsidRPr="004B19AB">
        <w:rPr>
          <w:sz w:val="24"/>
        </w:rPr>
        <w:t>задач</w:t>
      </w:r>
      <w:r w:rsidRPr="004B19AB">
        <w:rPr>
          <w:spacing w:val="1"/>
          <w:sz w:val="24"/>
        </w:rPr>
        <w:t xml:space="preserve"> </w:t>
      </w:r>
      <w:r w:rsidRPr="004B19AB">
        <w:rPr>
          <w:sz w:val="24"/>
        </w:rPr>
        <w:t>и применения в различных</w:t>
      </w:r>
      <w:r w:rsidRPr="004B19AB">
        <w:rPr>
          <w:spacing w:val="1"/>
          <w:sz w:val="24"/>
        </w:rPr>
        <w:t xml:space="preserve"> </w:t>
      </w:r>
      <w:r w:rsidRPr="004B19AB">
        <w:rPr>
          <w:w w:val="95"/>
          <w:sz w:val="24"/>
        </w:rPr>
        <w:t>жи</w:t>
      </w:r>
      <w:r w:rsidRPr="004B19AB">
        <w:rPr>
          <w:w w:val="95"/>
          <w:sz w:val="24"/>
        </w:rPr>
        <w:t>з</w:t>
      </w:r>
      <w:r w:rsidRPr="004B19AB">
        <w:rPr>
          <w:w w:val="95"/>
          <w:sz w:val="24"/>
        </w:rPr>
        <w:t>ненных</w:t>
      </w:r>
      <w:r w:rsidRPr="004B19AB">
        <w:rPr>
          <w:spacing w:val="1"/>
          <w:w w:val="95"/>
          <w:sz w:val="24"/>
        </w:rPr>
        <w:t xml:space="preserve"> </w:t>
      </w:r>
      <w:r w:rsidRPr="004B19AB">
        <w:rPr>
          <w:w w:val="95"/>
          <w:sz w:val="24"/>
        </w:rPr>
        <w:t>ситуациях: переходить от</w:t>
      </w:r>
      <w:r w:rsidRPr="004B19AB">
        <w:rPr>
          <w:spacing w:val="1"/>
          <w:w w:val="95"/>
          <w:sz w:val="24"/>
        </w:rPr>
        <w:t xml:space="preserve"> </w:t>
      </w:r>
      <w:r w:rsidRPr="004B19AB">
        <w:rPr>
          <w:w w:val="95"/>
          <w:sz w:val="24"/>
        </w:rPr>
        <w:t>чтения</w:t>
      </w:r>
      <w:r w:rsidRPr="004B19AB">
        <w:rPr>
          <w:spacing w:val="1"/>
          <w:w w:val="95"/>
          <w:sz w:val="24"/>
        </w:rPr>
        <w:t xml:space="preserve"> </w:t>
      </w:r>
      <w:r w:rsidRPr="004B19AB">
        <w:rPr>
          <w:w w:val="95"/>
          <w:sz w:val="24"/>
        </w:rPr>
        <w:t>вслух</w:t>
      </w:r>
      <w:r w:rsidRPr="004B19AB">
        <w:rPr>
          <w:spacing w:val="1"/>
          <w:w w:val="95"/>
          <w:sz w:val="24"/>
        </w:rPr>
        <w:t xml:space="preserve"> </w:t>
      </w:r>
      <w:r w:rsidRPr="004B19AB">
        <w:rPr>
          <w:w w:val="95"/>
          <w:sz w:val="24"/>
        </w:rPr>
        <w:t>к</w:t>
      </w:r>
      <w:r w:rsidRPr="004B19AB">
        <w:rPr>
          <w:spacing w:val="1"/>
          <w:w w:val="95"/>
          <w:sz w:val="24"/>
        </w:rPr>
        <w:t xml:space="preserve"> </w:t>
      </w:r>
      <w:r w:rsidRPr="004B19AB">
        <w:rPr>
          <w:w w:val="95"/>
          <w:sz w:val="24"/>
        </w:rPr>
        <w:t>чтению</w:t>
      </w:r>
      <w:r w:rsidRPr="004B19AB">
        <w:rPr>
          <w:spacing w:val="1"/>
          <w:w w:val="95"/>
          <w:sz w:val="24"/>
        </w:rPr>
        <w:t xml:space="preserve"> </w:t>
      </w:r>
      <w:r w:rsidRPr="004B19AB">
        <w:rPr>
          <w:w w:val="95"/>
          <w:sz w:val="24"/>
        </w:rPr>
        <w:t>про</w:t>
      </w:r>
      <w:r w:rsidRPr="004B19AB">
        <w:rPr>
          <w:spacing w:val="1"/>
          <w:w w:val="95"/>
          <w:sz w:val="24"/>
        </w:rPr>
        <w:t xml:space="preserve"> </w:t>
      </w:r>
      <w:r w:rsidRPr="004B19AB">
        <w:rPr>
          <w:w w:val="95"/>
          <w:sz w:val="24"/>
        </w:rPr>
        <w:t>себя</w:t>
      </w:r>
      <w:r w:rsidRPr="004B19AB">
        <w:rPr>
          <w:spacing w:val="1"/>
          <w:w w:val="95"/>
          <w:sz w:val="24"/>
        </w:rPr>
        <w:t xml:space="preserve"> </w:t>
      </w:r>
      <w:r w:rsidRPr="004B19AB">
        <w:rPr>
          <w:w w:val="95"/>
          <w:sz w:val="24"/>
        </w:rPr>
        <w:t>в</w:t>
      </w:r>
      <w:r w:rsidRPr="004B19AB">
        <w:rPr>
          <w:spacing w:val="1"/>
          <w:w w:val="95"/>
          <w:sz w:val="24"/>
        </w:rPr>
        <w:t xml:space="preserve"> </w:t>
      </w:r>
      <w:r w:rsidRPr="004B19AB">
        <w:rPr>
          <w:w w:val="95"/>
          <w:sz w:val="24"/>
        </w:rPr>
        <w:t>соответствии</w:t>
      </w:r>
      <w:r w:rsidRPr="004B19AB">
        <w:rPr>
          <w:spacing w:val="1"/>
          <w:w w:val="95"/>
          <w:sz w:val="24"/>
        </w:rPr>
        <w:t xml:space="preserve"> </w:t>
      </w:r>
      <w:r w:rsidRPr="004B19AB">
        <w:rPr>
          <w:w w:val="95"/>
          <w:sz w:val="24"/>
        </w:rPr>
        <w:t>с</w:t>
      </w:r>
      <w:r w:rsidRPr="004B19AB">
        <w:rPr>
          <w:spacing w:val="1"/>
          <w:w w:val="95"/>
          <w:sz w:val="24"/>
        </w:rPr>
        <w:t xml:space="preserve"> </w:t>
      </w:r>
      <w:r w:rsidRPr="004B19AB">
        <w:rPr>
          <w:sz w:val="24"/>
        </w:rPr>
        <w:t>учебной</w:t>
      </w:r>
      <w:r w:rsidRPr="004B19AB">
        <w:rPr>
          <w:spacing w:val="1"/>
          <w:sz w:val="24"/>
        </w:rPr>
        <w:t xml:space="preserve"> </w:t>
      </w:r>
      <w:r w:rsidRPr="004B19AB">
        <w:rPr>
          <w:sz w:val="24"/>
        </w:rPr>
        <w:t>задачей,</w:t>
      </w:r>
      <w:r w:rsidRPr="004B19AB">
        <w:rPr>
          <w:spacing w:val="1"/>
          <w:sz w:val="24"/>
        </w:rPr>
        <w:t xml:space="preserve"> </w:t>
      </w:r>
      <w:r w:rsidRPr="004B19AB">
        <w:rPr>
          <w:sz w:val="24"/>
        </w:rPr>
        <w:t>обращаться</w:t>
      </w:r>
      <w:r w:rsidRPr="004B19AB">
        <w:rPr>
          <w:spacing w:val="1"/>
          <w:sz w:val="24"/>
        </w:rPr>
        <w:t xml:space="preserve"> </w:t>
      </w:r>
      <w:r w:rsidRPr="004B19AB">
        <w:rPr>
          <w:sz w:val="24"/>
        </w:rPr>
        <w:t>к</w:t>
      </w:r>
      <w:r w:rsidRPr="004B19AB">
        <w:rPr>
          <w:spacing w:val="1"/>
          <w:sz w:val="24"/>
        </w:rPr>
        <w:t xml:space="preserve"> </w:t>
      </w:r>
      <w:r w:rsidRPr="004B19AB">
        <w:rPr>
          <w:sz w:val="24"/>
        </w:rPr>
        <w:t>разным</w:t>
      </w:r>
      <w:r w:rsidRPr="004B19AB">
        <w:rPr>
          <w:spacing w:val="1"/>
          <w:sz w:val="24"/>
        </w:rPr>
        <w:t xml:space="preserve"> </w:t>
      </w:r>
      <w:r w:rsidRPr="004B19AB">
        <w:rPr>
          <w:sz w:val="24"/>
        </w:rPr>
        <w:t>видам</w:t>
      </w:r>
      <w:r w:rsidRPr="004B19AB">
        <w:rPr>
          <w:spacing w:val="1"/>
          <w:sz w:val="24"/>
        </w:rPr>
        <w:t xml:space="preserve"> </w:t>
      </w:r>
      <w:r w:rsidRPr="004B19AB">
        <w:rPr>
          <w:sz w:val="24"/>
        </w:rPr>
        <w:t>чтения</w:t>
      </w:r>
      <w:r w:rsidRPr="004B19AB">
        <w:rPr>
          <w:spacing w:val="1"/>
          <w:sz w:val="24"/>
        </w:rPr>
        <w:t xml:space="preserve"> </w:t>
      </w:r>
      <w:r w:rsidRPr="004B19AB">
        <w:rPr>
          <w:sz w:val="24"/>
        </w:rPr>
        <w:t>(изучающее,</w:t>
      </w:r>
      <w:r w:rsidRPr="004B19AB">
        <w:rPr>
          <w:spacing w:val="1"/>
          <w:sz w:val="24"/>
        </w:rPr>
        <w:t xml:space="preserve"> </w:t>
      </w:r>
      <w:r w:rsidRPr="004B19AB">
        <w:rPr>
          <w:sz w:val="24"/>
        </w:rPr>
        <w:t>ознакомительное,</w:t>
      </w:r>
      <w:r w:rsidRPr="004B19AB">
        <w:rPr>
          <w:spacing w:val="-57"/>
          <w:sz w:val="24"/>
        </w:rPr>
        <w:t xml:space="preserve"> </w:t>
      </w:r>
      <w:r w:rsidRPr="004B19AB">
        <w:rPr>
          <w:w w:val="95"/>
          <w:sz w:val="24"/>
        </w:rPr>
        <w:t>поисковое выборочное, просмотровое выборочное), находить в фольклоре и литературных</w:t>
      </w:r>
      <w:r w:rsidRPr="004B19AB">
        <w:rPr>
          <w:spacing w:val="1"/>
          <w:w w:val="95"/>
          <w:sz w:val="24"/>
        </w:rPr>
        <w:t xml:space="preserve"> </w:t>
      </w:r>
      <w:r w:rsidRPr="004B19AB">
        <w:rPr>
          <w:sz w:val="24"/>
        </w:rPr>
        <w:t>произвед</w:t>
      </w:r>
      <w:r w:rsidRPr="004B19AB">
        <w:rPr>
          <w:sz w:val="24"/>
        </w:rPr>
        <w:t>е</w:t>
      </w:r>
      <w:r w:rsidRPr="004B19AB">
        <w:rPr>
          <w:sz w:val="24"/>
        </w:rPr>
        <w:t>ниях отражение нравственных ценностей, традиций, быта, культуры разных</w:t>
      </w:r>
      <w:r w:rsidRPr="004B19AB">
        <w:rPr>
          <w:spacing w:val="1"/>
          <w:sz w:val="24"/>
        </w:rPr>
        <w:t xml:space="preserve"> </w:t>
      </w:r>
      <w:r w:rsidRPr="004B19AB">
        <w:rPr>
          <w:sz w:val="24"/>
        </w:rPr>
        <w:t>народов,</w:t>
      </w:r>
      <w:r w:rsidRPr="004B19AB">
        <w:rPr>
          <w:spacing w:val="1"/>
          <w:sz w:val="24"/>
        </w:rPr>
        <w:t xml:space="preserve"> </w:t>
      </w:r>
      <w:r w:rsidRPr="004B19AB">
        <w:rPr>
          <w:sz w:val="24"/>
        </w:rPr>
        <w:t>ориентироваться</w:t>
      </w:r>
      <w:r w:rsidRPr="004B19AB">
        <w:rPr>
          <w:spacing w:val="1"/>
          <w:sz w:val="24"/>
        </w:rPr>
        <w:t xml:space="preserve"> </w:t>
      </w:r>
      <w:r w:rsidRPr="004B19AB">
        <w:rPr>
          <w:sz w:val="24"/>
        </w:rPr>
        <w:t>в</w:t>
      </w:r>
      <w:r w:rsidRPr="004B19AB">
        <w:rPr>
          <w:spacing w:val="1"/>
          <w:sz w:val="24"/>
        </w:rPr>
        <w:t xml:space="preserve"> </w:t>
      </w:r>
      <w:r w:rsidRPr="004B19AB">
        <w:rPr>
          <w:sz w:val="24"/>
        </w:rPr>
        <w:t>нравственно-этических</w:t>
      </w:r>
      <w:r w:rsidRPr="004B19AB">
        <w:rPr>
          <w:spacing w:val="1"/>
          <w:sz w:val="24"/>
        </w:rPr>
        <w:t xml:space="preserve"> </w:t>
      </w:r>
      <w:r w:rsidRPr="004B19AB">
        <w:rPr>
          <w:sz w:val="24"/>
        </w:rPr>
        <w:t>понятиях</w:t>
      </w:r>
      <w:r w:rsidRPr="004B19AB">
        <w:rPr>
          <w:spacing w:val="1"/>
          <w:sz w:val="24"/>
        </w:rPr>
        <w:t xml:space="preserve"> </w:t>
      </w:r>
      <w:r w:rsidRPr="004B19AB">
        <w:rPr>
          <w:sz w:val="24"/>
        </w:rPr>
        <w:t>в</w:t>
      </w:r>
      <w:r w:rsidRPr="004B19AB">
        <w:rPr>
          <w:spacing w:val="1"/>
          <w:sz w:val="24"/>
        </w:rPr>
        <w:t xml:space="preserve"> </w:t>
      </w:r>
      <w:r w:rsidRPr="004B19AB">
        <w:rPr>
          <w:sz w:val="24"/>
        </w:rPr>
        <w:t>контексте</w:t>
      </w:r>
      <w:r w:rsidRPr="004B19AB">
        <w:rPr>
          <w:spacing w:val="1"/>
          <w:sz w:val="24"/>
        </w:rPr>
        <w:t xml:space="preserve"> </w:t>
      </w:r>
      <w:r w:rsidRPr="004B19AB">
        <w:rPr>
          <w:sz w:val="24"/>
        </w:rPr>
        <w:t>изученных</w:t>
      </w:r>
      <w:r w:rsidRPr="004B19AB">
        <w:rPr>
          <w:spacing w:val="1"/>
          <w:sz w:val="24"/>
        </w:rPr>
        <w:t xml:space="preserve"> </w:t>
      </w:r>
      <w:r w:rsidRPr="004B19AB">
        <w:rPr>
          <w:sz w:val="24"/>
        </w:rPr>
        <w:t>произвед</w:t>
      </w:r>
      <w:r w:rsidRPr="004B19AB">
        <w:rPr>
          <w:sz w:val="24"/>
        </w:rPr>
        <w:t>е</w:t>
      </w:r>
      <w:r w:rsidRPr="004B19AB">
        <w:rPr>
          <w:sz w:val="24"/>
        </w:rPr>
        <w:t>ний;</w:t>
      </w:r>
    </w:p>
    <w:p w:rsidR="0003308B" w:rsidRPr="004B19AB" w:rsidRDefault="0003308B" w:rsidP="00A3744D">
      <w:pPr>
        <w:numPr>
          <w:ilvl w:val="1"/>
          <w:numId w:val="306"/>
        </w:numPr>
        <w:tabs>
          <w:tab w:val="left" w:pos="1687"/>
        </w:tabs>
        <w:autoSpaceDE w:val="0"/>
        <w:autoSpaceDN w:val="0"/>
        <w:ind w:right="132"/>
        <w:jc w:val="left"/>
        <w:rPr>
          <w:sz w:val="24"/>
        </w:rPr>
      </w:pPr>
      <w:r w:rsidRPr="004B19AB">
        <w:rPr>
          <w:sz w:val="24"/>
        </w:rPr>
        <w:t>читать вслух целыми словами без пропусков и перестановок букв и слогов доступные по</w:t>
      </w:r>
      <w:r w:rsidRPr="004B19AB">
        <w:rPr>
          <w:spacing w:val="1"/>
          <w:sz w:val="24"/>
        </w:rPr>
        <w:t xml:space="preserve"> </w:t>
      </w:r>
      <w:r w:rsidRPr="004B19AB">
        <w:rPr>
          <w:sz w:val="24"/>
        </w:rPr>
        <w:t>восприятию и небольшие пообъёму прозаические и стихотворные произведения в темпе</w:t>
      </w:r>
      <w:r w:rsidRPr="004B19AB">
        <w:rPr>
          <w:spacing w:val="1"/>
          <w:sz w:val="24"/>
        </w:rPr>
        <w:t xml:space="preserve"> </w:t>
      </w:r>
      <w:r w:rsidRPr="004B19AB">
        <w:rPr>
          <w:sz w:val="24"/>
        </w:rPr>
        <w:t>не</w:t>
      </w:r>
      <w:r w:rsidRPr="004B19AB">
        <w:rPr>
          <w:spacing w:val="-12"/>
          <w:sz w:val="24"/>
        </w:rPr>
        <w:t xml:space="preserve"> </w:t>
      </w:r>
      <w:r w:rsidRPr="004B19AB">
        <w:rPr>
          <w:sz w:val="24"/>
        </w:rPr>
        <w:t>менее</w:t>
      </w:r>
      <w:r w:rsidRPr="004B19AB">
        <w:rPr>
          <w:spacing w:val="-12"/>
          <w:sz w:val="24"/>
        </w:rPr>
        <w:t xml:space="preserve"> </w:t>
      </w:r>
      <w:r w:rsidRPr="004B19AB">
        <w:rPr>
          <w:sz w:val="24"/>
        </w:rPr>
        <w:t>40</w:t>
      </w:r>
      <w:r w:rsidRPr="004B19AB">
        <w:rPr>
          <w:spacing w:val="-13"/>
          <w:sz w:val="24"/>
        </w:rPr>
        <w:t xml:space="preserve"> </w:t>
      </w:r>
      <w:r w:rsidRPr="004B19AB">
        <w:rPr>
          <w:sz w:val="24"/>
        </w:rPr>
        <w:t>слов</w:t>
      </w:r>
      <w:r w:rsidRPr="004B19AB">
        <w:rPr>
          <w:spacing w:val="-11"/>
          <w:sz w:val="24"/>
        </w:rPr>
        <w:t xml:space="preserve"> </w:t>
      </w:r>
      <w:r w:rsidRPr="004B19AB">
        <w:rPr>
          <w:sz w:val="24"/>
        </w:rPr>
        <w:t>в</w:t>
      </w:r>
      <w:r w:rsidRPr="004B19AB">
        <w:rPr>
          <w:spacing w:val="-11"/>
          <w:sz w:val="24"/>
        </w:rPr>
        <w:t xml:space="preserve"> </w:t>
      </w:r>
      <w:r w:rsidRPr="004B19AB">
        <w:rPr>
          <w:sz w:val="24"/>
        </w:rPr>
        <w:t>минуту</w:t>
      </w:r>
      <w:r w:rsidRPr="004B19AB">
        <w:rPr>
          <w:spacing w:val="-12"/>
          <w:sz w:val="24"/>
        </w:rPr>
        <w:t xml:space="preserve"> </w:t>
      </w:r>
      <w:r w:rsidRPr="004B19AB">
        <w:rPr>
          <w:sz w:val="24"/>
        </w:rPr>
        <w:t>(без</w:t>
      </w:r>
      <w:r w:rsidRPr="004B19AB">
        <w:rPr>
          <w:spacing w:val="-13"/>
          <w:sz w:val="24"/>
        </w:rPr>
        <w:t xml:space="preserve"> </w:t>
      </w:r>
      <w:r w:rsidRPr="004B19AB">
        <w:rPr>
          <w:sz w:val="24"/>
        </w:rPr>
        <w:t>отметочного</w:t>
      </w:r>
      <w:r w:rsidRPr="004B19AB">
        <w:rPr>
          <w:spacing w:val="-12"/>
          <w:sz w:val="24"/>
        </w:rPr>
        <w:t xml:space="preserve"> </w:t>
      </w:r>
      <w:r w:rsidRPr="004B19AB">
        <w:rPr>
          <w:sz w:val="24"/>
        </w:rPr>
        <w:t>оценивания);</w:t>
      </w:r>
    </w:p>
    <w:p w:rsidR="0003308B" w:rsidRPr="004B19AB" w:rsidRDefault="0003308B" w:rsidP="00A3744D">
      <w:pPr>
        <w:numPr>
          <w:ilvl w:val="1"/>
          <w:numId w:val="306"/>
        </w:numPr>
        <w:tabs>
          <w:tab w:val="left" w:pos="1687"/>
        </w:tabs>
        <w:autoSpaceDE w:val="0"/>
        <w:autoSpaceDN w:val="0"/>
        <w:ind w:right="141"/>
        <w:jc w:val="left"/>
        <w:rPr>
          <w:sz w:val="24"/>
        </w:rPr>
      </w:pPr>
      <w:r w:rsidRPr="004B19AB">
        <w:rPr>
          <w:sz w:val="24"/>
        </w:rPr>
        <w:t>читать</w:t>
      </w:r>
      <w:r w:rsidRPr="004B19AB">
        <w:rPr>
          <w:spacing w:val="1"/>
          <w:sz w:val="24"/>
        </w:rPr>
        <w:t xml:space="preserve"> </w:t>
      </w:r>
      <w:r w:rsidRPr="004B19AB">
        <w:rPr>
          <w:sz w:val="24"/>
        </w:rPr>
        <w:t>наизусть</w:t>
      </w:r>
      <w:r w:rsidRPr="004B19AB">
        <w:rPr>
          <w:spacing w:val="1"/>
          <w:sz w:val="24"/>
        </w:rPr>
        <w:t xml:space="preserve"> </w:t>
      </w:r>
      <w:r w:rsidRPr="004B19AB">
        <w:rPr>
          <w:sz w:val="24"/>
        </w:rPr>
        <w:t>с</w:t>
      </w:r>
      <w:r w:rsidRPr="004B19AB">
        <w:rPr>
          <w:spacing w:val="1"/>
          <w:sz w:val="24"/>
        </w:rPr>
        <w:t xml:space="preserve"> </w:t>
      </w:r>
      <w:r w:rsidRPr="004B19AB">
        <w:rPr>
          <w:sz w:val="24"/>
        </w:rPr>
        <w:t>соблюдением</w:t>
      </w:r>
      <w:r w:rsidRPr="004B19AB">
        <w:rPr>
          <w:spacing w:val="1"/>
          <w:sz w:val="24"/>
        </w:rPr>
        <w:t xml:space="preserve"> </w:t>
      </w:r>
      <w:r w:rsidRPr="004B19AB">
        <w:rPr>
          <w:sz w:val="24"/>
        </w:rPr>
        <w:t>орфоэпических</w:t>
      </w:r>
      <w:r w:rsidRPr="004B19AB">
        <w:rPr>
          <w:spacing w:val="1"/>
          <w:sz w:val="24"/>
        </w:rPr>
        <w:t xml:space="preserve"> </w:t>
      </w:r>
      <w:r w:rsidRPr="004B19AB">
        <w:rPr>
          <w:sz w:val="24"/>
        </w:rPr>
        <w:t>и</w:t>
      </w:r>
      <w:r w:rsidRPr="004B19AB">
        <w:rPr>
          <w:spacing w:val="1"/>
          <w:sz w:val="24"/>
        </w:rPr>
        <w:t xml:space="preserve"> </w:t>
      </w:r>
      <w:r w:rsidRPr="004B19AB">
        <w:rPr>
          <w:sz w:val="24"/>
        </w:rPr>
        <w:t>пунктуационных</w:t>
      </w:r>
      <w:r w:rsidRPr="004B19AB">
        <w:rPr>
          <w:spacing w:val="1"/>
          <w:sz w:val="24"/>
        </w:rPr>
        <w:t xml:space="preserve"> </w:t>
      </w:r>
      <w:r w:rsidRPr="004B19AB">
        <w:rPr>
          <w:sz w:val="24"/>
        </w:rPr>
        <w:t>норм</w:t>
      </w:r>
      <w:r w:rsidRPr="004B19AB">
        <w:rPr>
          <w:spacing w:val="1"/>
          <w:sz w:val="24"/>
        </w:rPr>
        <w:t xml:space="preserve"> </w:t>
      </w:r>
      <w:r w:rsidRPr="004B19AB">
        <w:rPr>
          <w:sz w:val="24"/>
        </w:rPr>
        <w:t>не</w:t>
      </w:r>
      <w:r w:rsidRPr="004B19AB">
        <w:rPr>
          <w:spacing w:val="1"/>
          <w:sz w:val="24"/>
        </w:rPr>
        <w:t xml:space="preserve"> </w:t>
      </w:r>
      <w:r w:rsidRPr="004B19AB">
        <w:rPr>
          <w:sz w:val="24"/>
        </w:rPr>
        <w:t>менее</w:t>
      </w:r>
      <w:r w:rsidRPr="004B19AB">
        <w:rPr>
          <w:spacing w:val="1"/>
          <w:sz w:val="24"/>
        </w:rPr>
        <w:t xml:space="preserve"> </w:t>
      </w:r>
      <w:r w:rsidRPr="004B19AB">
        <w:rPr>
          <w:sz w:val="24"/>
        </w:rPr>
        <w:t>3</w:t>
      </w:r>
      <w:r w:rsidRPr="004B19AB">
        <w:rPr>
          <w:spacing w:val="-57"/>
          <w:sz w:val="24"/>
        </w:rPr>
        <w:t xml:space="preserve"> </w:t>
      </w:r>
      <w:r w:rsidRPr="004B19AB">
        <w:rPr>
          <w:spacing w:val="-1"/>
          <w:w w:val="95"/>
          <w:sz w:val="24"/>
        </w:rPr>
        <w:t>ст</w:t>
      </w:r>
      <w:r w:rsidRPr="004B19AB">
        <w:rPr>
          <w:spacing w:val="-1"/>
          <w:w w:val="95"/>
          <w:sz w:val="24"/>
        </w:rPr>
        <w:t>и</w:t>
      </w:r>
      <w:r w:rsidRPr="004B19AB">
        <w:rPr>
          <w:spacing w:val="-1"/>
          <w:w w:val="95"/>
          <w:sz w:val="24"/>
        </w:rPr>
        <w:t>хотворений</w:t>
      </w:r>
      <w:r w:rsidRPr="004B19AB">
        <w:rPr>
          <w:w w:val="95"/>
          <w:sz w:val="24"/>
        </w:rPr>
        <w:t xml:space="preserve"> </w:t>
      </w:r>
      <w:r w:rsidRPr="004B19AB">
        <w:rPr>
          <w:spacing w:val="-1"/>
          <w:w w:val="95"/>
          <w:sz w:val="24"/>
        </w:rPr>
        <w:t>о</w:t>
      </w:r>
      <w:r w:rsidRPr="004B19AB">
        <w:rPr>
          <w:w w:val="95"/>
          <w:sz w:val="24"/>
        </w:rPr>
        <w:t xml:space="preserve"> </w:t>
      </w:r>
      <w:r w:rsidRPr="004B19AB">
        <w:rPr>
          <w:spacing w:val="-1"/>
          <w:w w:val="95"/>
          <w:sz w:val="24"/>
        </w:rPr>
        <w:t>Родине,</w:t>
      </w:r>
      <w:r w:rsidRPr="004B19AB">
        <w:rPr>
          <w:w w:val="95"/>
          <w:sz w:val="24"/>
        </w:rPr>
        <w:t xml:space="preserve"> </w:t>
      </w:r>
      <w:r w:rsidRPr="004B19AB">
        <w:rPr>
          <w:spacing w:val="-1"/>
          <w:w w:val="95"/>
          <w:sz w:val="24"/>
        </w:rPr>
        <w:t>о</w:t>
      </w:r>
      <w:r w:rsidRPr="004B19AB">
        <w:rPr>
          <w:spacing w:val="-2"/>
          <w:w w:val="95"/>
          <w:sz w:val="24"/>
        </w:rPr>
        <w:t xml:space="preserve"> </w:t>
      </w:r>
      <w:r w:rsidRPr="004B19AB">
        <w:rPr>
          <w:spacing w:val="-1"/>
          <w:w w:val="95"/>
          <w:sz w:val="24"/>
        </w:rPr>
        <w:t>детях,</w:t>
      </w:r>
      <w:r w:rsidRPr="004B19AB">
        <w:rPr>
          <w:w w:val="95"/>
          <w:sz w:val="24"/>
        </w:rPr>
        <w:t xml:space="preserve"> </w:t>
      </w:r>
      <w:r w:rsidRPr="004B19AB">
        <w:rPr>
          <w:spacing w:val="-1"/>
          <w:w w:val="95"/>
          <w:sz w:val="24"/>
        </w:rPr>
        <w:t>о</w:t>
      </w:r>
      <w:r w:rsidRPr="004B19AB">
        <w:rPr>
          <w:spacing w:val="1"/>
          <w:w w:val="95"/>
          <w:sz w:val="24"/>
        </w:rPr>
        <w:t xml:space="preserve"> </w:t>
      </w:r>
      <w:r w:rsidRPr="004B19AB">
        <w:rPr>
          <w:spacing w:val="-1"/>
          <w:w w:val="95"/>
          <w:sz w:val="24"/>
        </w:rPr>
        <w:t>семье,</w:t>
      </w:r>
      <w:r w:rsidRPr="004B19AB">
        <w:rPr>
          <w:spacing w:val="-11"/>
          <w:w w:val="95"/>
          <w:sz w:val="24"/>
        </w:rPr>
        <w:t xml:space="preserve"> </w:t>
      </w:r>
      <w:r w:rsidRPr="004B19AB">
        <w:rPr>
          <w:spacing w:val="-1"/>
          <w:w w:val="95"/>
          <w:sz w:val="24"/>
        </w:rPr>
        <w:t>о</w:t>
      </w:r>
      <w:r w:rsidRPr="004B19AB">
        <w:rPr>
          <w:spacing w:val="-11"/>
          <w:w w:val="95"/>
          <w:sz w:val="24"/>
        </w:rPr>
        <w:t xml:space="preserve"> </w:t>
      </w:r>
      <w:r w:rsidRPr="004B19AB">
        <w:rPr>
          <w:spacing w:val="-1"/>
          <w:w w:val="95"/>
          <w:sz w:val="24"/>
        </w:rPr>
        <w:t>родной</w:t>
      </w:r>
      <w:r w:rsidRPr="004B19AB">
        <w:rPr>
          <w:spacing w:val="-10"/>
          <w:w w:val="95"/>
          <w:sz w:val="24"/>
        </w:rPr>
        <w:t xml:space="preserve"> </w:t>
      </w:r>
      <w:r w:rsidRPr="004B19AB">
        <w:rPr>
          <w:w w:val="95"/>
          <w:sz w:val="24"/>
        </w:rPr>
        <w:t>природе</w:t>
      </w:r>
      <w:r w:rsidRPr="004B19AB">
        <w:rPr>
          <w:spacing w:val="-12"/>
          <w:w w:val="95"/>
          <w:sz w:val="24"/>
        </w:rPr>
        <w:t xml:space="preserve"> </w:t>
      </w:r>
      <w:r w:rsidRPr="004B19AB">
        <w:rPr>
          <w:w w:val="95"/>
          <w:sz w:val="24"/>
        </w:rPr>
        <w:t>в</w:t>
      </w:r>
      <w:r w:rsidRPr="004B19AB">
        <w:rPr>
          <w:spacing w:val="-12"/>
          <w:w w:val="95"/>
          <w:sz w:val="24"/>
        </w:rPr>
        <w:t xml:space="preserve"> </w:t>
      </w:r>
      <w:r w:rsidRPr="004B19AB">
        <w:rPr>
          <w:w w:val="95"/>
          <w:sz w:val="24"/>
        </w:rPr>
        <w:t>разные</w:t>
      </w:r>
      <w:r w:rsidRPr="004B19AB">
        <w:rPr>
          <w:spacing w:val="-11"/>
          <w:w w:val="95"/>
          <w:sz w:val="24"/>
        </w:rPr>
        <w:t xml:space="preserve"> </w:t>
      </w:r>
      <w:r w:rsidRPr="004B19AB">
        <w:rPr>
          <w:w w:val="95"/>
          <w:sz w:val="24"/>
        </w:rPr>
        <w:t>времена</w:t>
      </w:r>
      <w:r w:rsidRPr="004B19AB">
        <w:rPr>
          <w:spacing w:val="-12"/>
          <w:w w:val="95"/>
          <w:sz w:val="24"/>
        </w:rPr>
        <w:t xml:space="preserve"> </w:t>
      </w:r>
      <w:r w:rsidRPr="004B19AB">
        <w:rPr>
          <w:w w:val="95"/>
          <w:sz w:val="24"/>
        </w:rPr>
        <w:t>года;</w:t>
      </w:r>
    </w:p>
    <w:p w:rsidR="0003308B" w:rsidRPr="004B19AB" w:rsidRDefault="0003308B" w:rsidP="00A3744D">
      <w:pPr>
        <w:numPr>
          <w:ilvl w:val="1"/>
          <w:numId w:val="306"/>
        </w:numPr>
        <w:tabs>
          <w:tab w:val="left" w:pos="1687"/>
        </w:tabs>
        <w:autoSpaceDE w:val="0"/>
        <w:autoSpaceDN w:val="0"/>
        <w:ind w:right="135"/>
        <w:jc w:val="left"/>
        <w:rPr>
          <w:sz w:val="24"/>
        </w:rPr>
      </w:pPr>
      <w:r w:rsidRPr="004B19AB">
        <w:rPr>
          <w:sz w:val="24"/>
        </w:rPr>
        <w:t>различать</w:t>
      </w:r>
      <w:r w:rsidRPr="004B19AB">
        <w:rPr>
          <w:spacing w:val="1"/>
          <w:sz w:val="24"/>
        </w:rPr>
        <w:t xml:space="preserve"> </w:t>
      </w:r>
      <w:r w:rsidRPr="004B19AB">
        <w:rPr>
          <w:sz w:val="24"/>
        </w:rPr>
        <w:t>прозаическую</w:t>
      </w:r>
      <w:r w:rsidRPr="004B19AB">
        <w:rPr>
          <w:spacing w:val="1"/>
          <w:sz w:val="24"/>
        </w:rPr>
        <w:t xml:space="preserve"> </w:t>
      </w:r>
      <w:r w:rsidRPr="004B19AB">
        <w:rPr>
          <w:sz w:val="24"/>
        </w:rPr>
        <w:t>и</w:t>
      </w:r>
      <w:r w:rsidRPr="004B19AB">
        <w:rPr>
          <w:spacing w:val="1"/>
          <w:sz w:val="24"/>
        </w:rPr>
        <w:t xml:space="preserve"> </w:t>
      </w:r>
      <w:r w:rsidRPr="004B19AB">
        <w:rPr>
          <w:sz w:val="24"/>
        </w:rPr>
        <w:t>стихотворную</w:t>
      </w:r>
      <w:r w:rsidRPr="004B19AB">
        <w:rPr>
          <w:spacing w:val="1"/>
          <w:sz w:val="24"/>
        </w:rPr>
        <w:t xml:space="preserve"> </w:t>
      </w:r>
      <w:r w:rsidRPr="004B19AB">
        <w:rPr>
          <w:sz w:val="24"/>
        </w:rPr>
        <w:t>речь:</w:t>
      </w:r>
      <w:r w:rsidRPr="004B19AB">
        <w:rPr>
          <w:spacing w:val="1"/>
          <w:sz w:val="24"/>
        </w:rPr>
        <w:t xml:space="preserve"> </w:t>
      </w:r>
      <w:r w:rsidRPr="004B19AB">
        <w:rPr>
          <w:sz w:val="24"/>
        </w:rPr>
        <w:t>называть особенности</w:t>
      </w:r>
      <w:r w:rsidRPr="004B19AB">
        <w:rPr>
          <w:spacing w:val="1"/>
          <w:sz w:val="24"/>
        </w:rPr>
        <w:t xml:space="preserve"> </w:t>
      </w:r>
      <w:r w:rsidRPr="004B19AB">
        <w:rPr>
          <w:sz w:val="24"/>
        </w:rPr>
        <w:t>стихотворного</w:t>
      </w:r>
      <w:r w:rsidRPr="004B19AB">
        <w:rPr>
          <w:spacing w:val="1"/>
          <w:sz w:val="24"/>
        </w:rPr>
        <w:t xml:space="preserve"> </w:t>
      </w:r>
      <w:r w:rsidRPr="004B19AB">
        <w:rPr>
          <w:sz w:val="24"/>
        </w:rPr>
        <w:t>произведения</w:t>
      </w:r>
      <w:r w:rsidRPr="004B19AB">
        <w:rPr>
          <w:spacing w:val="-9"/>
          <w:sz w:val="24"/>
        </w:rPr>
        <w:t xml:space="preserve"> </w:t>
      </w:r>
      <w:r w:rsidRPr="004B19AB">
        <w:rPr>
          <w:sz w:val="24"/>
        </w:rPr>
        <w:t>(ритм,</w:t>
      </w:r>
      <w:r w:rsidRPr="004B19AB">
        <w:rPr>
          <w:spacing w:val="-8"/>
          <w:sz w:val="24"/>
        </w:rPr>
        <w:t xml:space="preserve"> </w:t>
      </w:r>
      <w:r w:rsidRPr="004B19AB">
        <w:rPr>
          <w:sz w:val="24"/>
        </w:rPr>
        <w:t>рифма);</w:t>
      </w:r>
    </w:p>
    <w:p w:rsidR="0003308B" w:rsidRPr="004B19AB" w:rsidRDefault="0003308B" w:rsidP="00A3744D">
      <w:pPr>
        <w:numPr>
          <w:ilvl w:val="1"/>
          <w:numId w:val="306"/>
        </w:numPr>
        <w:tabs>
          <w:tab w:val="left" w:pos="1687"/>
        </w:tabs>
        <w:autoSpaceDE w:val="0"/>
        <w:autoSpaceDN w:val="0"/>
        <w:spacing w:before="1"/>
        <w:ind w:right="135"/>
        <w:jc w:val="left"/>
        <w:rPr>
          <w:sz w:val="24"/>
        </w:rPr>
      </w:pPr>
      <w:r w:rsidRPr="004B19AB">
        <w:rPr>
          <w:sz w:val="24"/>
        </w:rPr>
        <w:t>понимать</w:t>
      </w:r>
      <w:r w:rsidRPr="004B19AB">
        <w:rPr>
          <w:spacing w:val="1"/>
          <w:sz w:val="24"/>
        </w:rPr>
        <w:t xml:space="preserve"> </w:t>
      </w:r>
      <w:r w:rsidRPr="004B19AB">
        <w:rPr>
          <w:sz w:val="24"/>
        </w:rPr>
        <w:t>содержание,</w:t>
      </w:r>
      <w:r w:rsidRPr="004B19AB">
        <w:rPr>
          <w:spacing w:val="1"/>
          <w:sz w:val="24"/>
        </w:rPr>
        <w:t xml:space="preserve"> </w:t>
      </w:r>
      <w:r w:rsidRPr="004B19AB">
        <w:rPr>
          <w:sz w:val="24"/>
        </w:rPr>
        <w:t>смысл</w:t>
      </w:r>
      <w:r w:rsidRPr="004B19AB">
        <w:rPr>
          <w:spacing w:val="1"/>
          <w:sz w:val="24"/>
        </w:rPr>
        <w:t xml:space="preserve"> </w:t>
      </w:r>
      <w:r w:rsidRPr="004B19AB">
        <w:rPr>
          <w:sz w:val="24"/>
        </w:rPr>
        <w:t>прослушанного/прочитанного</w:t>
      </w:r>
      <w:r w:rsidRPr="004B19AB">
        <w:rPr>
          <w:spacing w:val="1"/>
          <w:sz w:val="24"/>
        </w:rPr>
        <w:t xml:space="preserve"> </w:t>
      </w:r>
      <w:r w:rsidRPr="004B19AB">
        <w:rPr>
          <w:sz w:val="24"/>
        </w:rPr>
        <w:t>произведения:</w:t>
      </w:r>
      <w:r w:rsidRPr="004B19AB">
        <w:rPr>
          <w:spacing w:val="1"/>
          <w:sz w:val="24"/>
        </w:rPr>
        <w:t xml:space="preserve"> </w:t>
      </w:r>
      <w:r w:rsidRPr="004B19AB">
        <w:rPr>
          <w:sz w:val="24"/>
        </w:rPr>
        <w:t>отвечать</w:t>
      </w:r>
      <w:r w:rsidRPr="004B19AB">
        <w:rPr>
          <w:spacing w:val="1"/>
          <w:sz w:val="24"/>
        </w:rPr>
        <w:t xml:space="preserve"> </w:t>
      </w:r>
      <w:r w:rsidRPr="004B19AB">
        <w:rPr>
          <w:sz w:val="24"/>
        </w:rPr>
        <w:t>и</w:t>
      </w:r>
      <w:r w:rsidRPr="004B19AB">
        <w:rPr>
          <w:spacing w:val="-57"/>
          <w:sz w:val="24"/>
        </w:rPr>
        <w:t xml:space="preserve"> </w:t>
      </w:r>
      <w:r w:rsidRPr="004B19AB">
        <w:rPr>
          <w:spacing w:val="-1"/>
          <w:w w:val="95"/>
          <w:sz w:val="24"/>
        </w:rPr>
        <w:t>формулировать вопросы</w:t>
      </w:r>
      <w:r w:rsidRPr="004B19AB">
        <w:rPr>
          <w:spacing w:val="4"/>
          <w:w w:val="95"/>
          <w:sz w:val="24"/>
        </w:rPr>
        <w:t xml:space="preserve"> </w:t>
      </w:r>
      <w:r w:rsidRPr="004B19AB">
        <w:rPr>
          <w:spacing w:val="-1"/>
          <w:w w:val="95"/>
          <w:sz w:val="24"/>
        </w:rPr>
        <w:t>по фактическому</w:t>
      </w:r>
      <w:r w:rsidRPr="004B19AB">
        <w:rPr>
          <w:spacing w:val="-12"/>
          <w:w w:val="95"/>
          <w:sz w:val="24"/>
        </w:rPr>
        <w:t xml:space="preserve"> </w:t>
      </w:r>
      <w:r w:rsidRPr="004B19AB">
        <w:rPr>
          <w:spacing w:val="-1"/>
          <w:w w:val="95"/>
          <w:sz w:val="24"/>
        </w:rPr>
        <w:t>содержанию</w:t>
      </w:r>
      <w:r w:rsidRPr="004B19AB">
        <w:rPr>
          <w:spacing w:val="-11"/>
          <w:w w:val="95"/>
          <w:sz w:val="24"/>
        </w:rPr>
        <w:t xml:space="preserve"> </w:t>
      </w:r>
      <w:r w:rsidRPr="004B19AB">
        <w:rPr>
          <w:w w:val="95"/>
          <w:sz w:val="24"/>
        </w:rPr>
        <w:t>произведения;</w:t>
      </w:r>
    </w:p>
    <w:p w:rsidR="0003308B" w:rsidRPr="004B19AB" w:rsidRDefault="0003308B" w:rsidP="00A3744D">
      <w:pPr>
        <w:numPr>
          <w:ilvl w:val="1"/>
          <w:numId w:val="306"/>
        </w:numPr>
        <w:tabs>
          <w:tab w:val="left" w:pos="1687"/>
        </w:tabs>
        <w:autoSpaceDE w:val="0"/>
        <w:autoSpaceDN w:val="0"/>
        <w:ind w:right="135"/>
        <w:jc w:val="left"/>
        <w:rPr>
          <w:sz w:val="24"/>
        </w:rPr>
      </w:pPr>
      <w:r w:rsidRPr="004B19AB">
        <w:rPr>
          <w:sz w:val="24"/>
        </w:rPr>
        <w:t>различать</w:t>
      </w:r>
      <w:r w:rsidRPr="004B19AB">
        <w:rPr>
          <w:spacing w:val="1"/>
          <w:sz w:val="24"/>
        </w:rPr>
        <w:t xml:space="preserve"> </w:t>
      </w:r>
      <w:r w:rsidRPr="004B19AB">
        <w:rPr>
          <w:sz w:val="24"/>
        </w:rPr>
        <w:t>и</w:t>
      </w:r>
      <w:r w:rsidRPr="004B19AB">
        <w:rPr>
          <w:spacing w:val="1"/>
          <w:sz w:val="24"/>
        </w:rPr>
        <w:t xml:space="preserve"> </w:t>
      </w:r>
      <w:r w:rsidRPr="004B19AB">
        <w:rPr>
          <w:sz w:val="24"/>
        </w:rPr>
        <w:t>называть</w:t>
      </w:r>
      <w:r w:rsidRPr="004B19AB">
        <w:rPr>
          <w:spacing w:val="1"/>
          <w:sz w:val="24"/>
        </w:rPr>
        <w:t xml:space="preserve"> </w:t>
      </w:r>
      <w:r w:rsidRPr="004B19AB">
        <w:rPr>
          <w:sz w:val="24"/>
        </w:rPr>
        <w:t>отдельные</w:t>
      </w:r>
      <w:r w:rsidRPr="004B19AB">
        <w:rPr>
          <w:spacing w:val="1"/>
          <w:sz w:val="24"/>
        </w:rPr>
        <w:t xml:space="preserve"> </w:t>
      </w:r>
      <w:r w:rsidRPr="004B19AB">
        <w:rPr>
          <w:sz w:val="24"/>
        </w:rPr>
        <w:t>жанры</w:t>
      </w:r>
      <w:r w:rsidRPr="004B19AB">
        <w:rPr>
          <w:spacing w:val="1"/>
          <w:sz w:val="24"/>
        </w:rPr>
        <w:t xml:space="preserve"> </w:t>
      </w:r>
      <w:r w:rsidRPr="004B19AB">
        <w:rPr>
          <w:sz w:val="24"/>
        </w:rPr>
        <w:t>фольклора</w:t>
      </w:r>
      <w:r w:rsidRPr="004B19AB">
        <w:rPr>
          <w:spacing w:val="1"/>
          <w:sz w:val="24"/>
        </w:rPr>
        <w:t xml:space="preserve"> </w:t>
      </w:r>
      <w:r w:rsidRPr="004B19AB">
        <w:rPr>
          <w:sz w:val="24"/>
        </w:rPr>
        <w:t>(считалки,</w:t>
      </w:r>
      <w:r w:rsidRPr="004B19AB">
        <w:rPr>
          <w:spacing w:val="1"/>
          <w:sz w:val="24"/>
        </w:rPr>
        <w:t xml:space="preserve"> </w:t>
      </w:r>
      <w:r w:rsidRPr="004B19AB">
        <w:rPr>
          <w:sz w:val="24"/>
        </w:rPr>
        <w:t>загадки,</w:t>
      </w:r>
      <w:r w:rsidRPr="004B19AB">
        <w:rPr>
          <w:spacing w:val="1"/>
          <w:sz w:val="24"/>
        </w:rPr>
        <w:t xml:space="preserve"> </w:t>
      </w:r>
      <w:r w:rsidRPr="004B19AB">
        <w:rPr>
          <w:sz w:val="24"/>
        </w:rPr>
        <w:t>пословицы,</w:t>
      </w:r>
      <w:r w:rsidRPr="004B19AB">
        <w:rPr>
          <w:spacing w:val="1"/>
          <w:sz w:val="24"/>
        </w:rPr>
        <w:t xml:space="preserve"> </w:t>
      </w:r>
      <w:r w:rsidRPr="004B19AB">
        <w:rPr>
          <w:sz w:val="24"/>
        </w:rPr>
        <w:t>п</w:t>
      </w:r>
      <w:r w:rsidRPr="004B19AB">
        <w:rPr>
          <w:sz w:val="24"/>
        </w:rPr>
        <w:t>о</w:t>
      </w:r>
      <w:r w:rsidRPr="004B19AB">
        <w:rPr>
          <w:sz w:val="24"/>
        </w:rPr>
        <w:t>тешки,</w:t>
      </w:r>
      <w:r w:rsidRPr="004B19AB">
        <w:rPr>
          <w:spacing w:val="1"/>
          <w:sz w:val="24"/>
        </w:rPr>
        <w:t xml:space="preserve"> </w:t>
      </w:r>
      <w:r w:rsidRPr="004B19AB">
        <w:rPr>
          <w:sz w:val="24"/>
        </w:rPr>
        <w:t>небылицы,</w:t>
      </w:r>
      <w:r w:rsidRPr="004B19AB">
        <w:rPr>
          <w:spacing w:val="1"/>
          <w:sz w:val="24"/>
        </w:rPr>
        <w:t xml:space="preserve"> </w:t>
      </w:r>
      <w:r w:rsidRPr="004B19AB">
        <w:rPr>
          <w:sz w:val="24"/>
        </w:rPr>
        <w:t>народные</w:t>
      </w:r>
      <w:r w:rsidRPr="004B19AB">
        <w:rPr>
          <w:spacing w:val="1"/>
          <w:sz w:val="24"/>
        </w:rPr>
        <w:t xml:space="preserve"> </w:t>
      </w:r>
      <w:r w:rsidRPr="004B19AB">
        <w:rPr>
          <w:sz w:val="24"/>
        </w:rPr>
        <w:t>песни,</w:t>
      </w:r>
      <w:r w:rsidRPr="004B19AB">
        <w:rPr>
          <w:spacing w:val="1"/>
          <w:sz w:val="24"/>
        </w:rPr>
        <w:t xml:space="preserve"> </w:t>
      </w:r>
      <w:r w:rsidRPr="004B19AB">
        <w:rPr>
          <w:sz w:val="24"/>
        </w:rPr>
        <w:t>скороговорки,</w:t>
      </w:r>
      <w:r w:rsidRPr="004B19AB">
        <w:rPr>
          <w:spacing w:val="1"/>
          <w:sz w:val="24"/>
        </w:rPr>
        <w:t xml:space="preserve"> </w:t>
      </w:r>
      <w:r w:rsidRPr="004B19AB">
        <w:rPr>
          <w:sz w:val="24"/>
        </w:rPr>
        <w:t>сказки</w:t>
      </w:r>
      <w:r w:rsidRPr="004B19AB">
        <w:rPr>
          <w:spacing w:val="1"/>
          <w:sz w:val="24"/>
        </w:rPr>
        <w:t xml:space="preserve"> </w:t>
      </w:r>
      <w:r w:rsidRPr="004B19AB">
        <w:rPr>
          <w:sz w:val="24"/>
        </w:rPr>
        <w:t>о</w:t>
      </w:r>
      <w:r w:rsidRPr="004B19AB">
        <w:rPr>
          <w:spacing w:val="1"/>
          <w:sz w:val="24"/>
        </w:rPr>
        <w:t xml:space="preserve"> </w:t>
      </w:r>
      <w:r w:rsidRPr="004B19AB">
        <w:rPr>
          <w:sz w:val="24"/>
        </w:rPr>
        <w:t>животных,</w:t>
      </w:r>
      <w:r w:rsidRPr="004B19AB">
        <w:rPr>
          <w:spacing w:val="1"/>
          <w:sz w:val="24"/>
        </w:rPr>
        <w:t xml:space="preserve"> </w:t>
      </w:r>
      <w:r w:rsidRPr="004B19AB">
        <w:rPr>
          <w:sz w:val="24"/>
        </w:rPr>
        <w:t>бытовые</w:t>
      </w:r>
      <w:r w:rsidRPr="004B19AB">
        <w:rPr>
          <w:spacing w:val="1"/>
          <w:sz w:val="24"/>
        </w:rPr>
        <w:t xml:space="preserve"> </w:t>
      </w:r>
      <w:r w:rsidRPr="004B19AB">
        <w:rPr>
          <w:sz w:val="24"/>
        </w:rPr>
        <w:t>и</w:t>
      </w:r>
      <w:r w:rsidRPr="004B19AB">
        <w:rPr>
          <w:spacing w:val="-57"/>
          <w:sz w:val="24"/>
        </w:rPr>
        <w:t xml:space="preserve"> </w:t>
      </w:r>
      <w:r w:rsidRPr="004B19AB">
        <w:rPr>
          <w:w w:val="95"/>
          <w:sz w:val="24"/>
        </w:rPr>
        <w:t>во</w:t>
      </w:r>
      <w:r w:rsidRPr="004B19AB">
        <w:rPr>
          <w:w w:val="95"/>
          <w:sz w:val="24"/>
        </w:rPr>
        <w:t>л</w:t>
      </w:r>
      <w:r w:rsidRPr="004B19AB">
        <w:rPr>
          <w:w w:val="95"/>
          <w:sz w:val="24"/>
        </w:rPr>
        <w:t>шебные) и художественной литературы (литературные сказки, рассказы, стихотворения,</w:t>
      </w:r>
      <w:r w:rsidRPr="004B19AB">
        <w:rPr>
          <w:spacing w:val="1"/>
          <w:w w:val="95"/>
          <w:sz w:val="24"/>
        </w:rPr>
        <w:t xml:space="preserve"> </w:t>
      </w:r>
      <w:r w:rsidRPr="004B19AB">
        <w:rPr>
          <w:sz w:val="24"/>
        </w:rPr>
        <w:t>ба</w:t>
      </w:r>
      <w:r w:rsidRPr="004B19AB">
        <w:rPr>
          <w:sz w:val="24"/>
        </w:rPr>
        <w:t>с</w:t>
      </w:r>
      <w:r w:rsidRPr="004B19AB">
        <w:rPr>
          <w:sz w:val="24"/>
        </w:rPr>
        <w:t>ни);</w:t>
      </w:r>
    </w:p>
    <w:p w:rsidR="0003308B" w:rsidRPr="004B19AB" w:rsidRDefault="0003308B" w:rsidP="00A3744D">
      <w:pPr>
        <w:numPr>
          <w:ilvl w:val="1"/>
          <w:numId w:val="306"/>
        </w:numPr>
        <w:tabs>
          <w:tab w:val="left" w:pos="1687"/>
        </w:tabs>
        <w:autoSpaceDE w:val="0"/>
        <w:autoSpaceDN w:val="0"/>
        <w:ind w:right="137"/>
        <w:jc w:val="left"/>
        <w:rPr>
          <w:sz w:val="24"/>
        </w:rPr>
      </w:pPr>
      <w:r w:rsidRPr="004B19AB">
        <w:rPr>
          <w:sz w:val="24"/>
        </w:rPr>
        <w:t>владеть элементарными умениями анализа и интерпретации текста: определять тему и</w:t>
      </w:r>
      <w:r w:rsidRPr="004B19AB">
        <w:rPr>
          <w:spacing w:val="1"/>
          <w:sz w:val="24"/>
        </w:rPr>
        <w:t xml:space="preserve"> </w:t>
      </w:r>
      <w:r w:rsidRPr="004B19AB">
        <w:rPr>
          <w:sz w:val="24"/>
        </w:rPr>
        <w:t>главную</w:t>
      </w:r>
      <w:r w:rsidRPr="004B19AB">
        <w:rPr>
          <w:spacing w:val="1"/>
          <w:sz w:val="24"/>
        </w:rPr>
        <w:t xml:space="preserve"> </w:t>
      </w:r>
      <w:r w:rsidRPr="004B19AB">
        <w:rPr>
          <w:sz w:val="24"/>
        </w:rPr>
        <w:t>мысль,</w:t>
      </w:r>
      <w:r w:rsidRPr="004B19AB">
        <w:rPr>
          <w:spacing w:val="1"/>
          <w:sz w:val="24"/>
        </w:rPr>
        <w:t xml:space="preserve"> </w:t>
      </w:r>
      <w:r w:rsidRPr="004B19AB">
        <w:rPr>
          <w:sz w:val="24"/>
        </w:rPr>
        <w:t>воспроизводить последовательность</w:t>
      </w:r>
      <w:r w:rsidRPr="004B19AB">
        <w:rPr>
          <w:spacing w:val="1"/>
          <w:sz w:val="24"/>
        </w:rPr>
        <w:t xml:space="preserve"> </w:t>
      </w:r>
      <w:r w:rsidRPr="004B19AB">
        <w:rPr>
          <w:sz w:val="24"/>
        </w:rPr>
        <w:t>событий</w:t>
      </w:r>
      <w:r w:rsidRPr="004B19AB">
        <w:rPr>
          <w:spacing w:val="1"/>
          <w:sz w:val="24"/>
        </w:rPr>
        <w:t xml:space="preserve"> </w:t>
      </w:r>
      <w:r w:rsidRPr="004B19AB">
        <w:rPr>
          <w:sz w:val="24"/>
        </w:rPr>
        <w:t>в</w:t>
      </w:r>
      <w:r w:rsidRPr="004B19AB">
        <w:rPr>
          <w:spacing w:val="1"/>
          <w:sz w:val="24"/>
        </w:rPr>
        <w:t xml:space="preserve"> </w:t>
      </w:r>
      <w:r w:rsidRPr="004B19AB">
        <w:rPr>
          <w:sz w:val="24"/>
        </w:rPr>
        <w:t>тексте</w:t>
      </w:r>
      <w:r w:rsidRPr="004B19AB">
        <w:rPr>
          <w:spacing w:val="1"/>
          <w:sz w:val="24"/>
        </w:rPr>
        <w:t xml:space="preserve"> </w:t>
      </w:r>
      <w:r w:rsidRPr="004B19AB">
        <w:rPr>
          <w:sz w:val="24"/>
        </w:rPr>
        <w:t>произведения,</w:t>
      </w:r>
      <w:r w:rsidRPr="004B19AB">
        <w:rPr>
          <w:spacing w:val="1"/>
          <w:sz w:val="24"/>
        </w:rPr>
        <w:t xml:space="preserve"> </w:t>
      </w:r>
      <w:r w:rsidRPr="004B19AB">
        <w:rPr>
          <w:w w:val="95"/>
          <w:sz w:val="24"/>
        </w:rPr>
        <w:t>с</w:t>
      </w:r>
      <w:r w:rsidRPr="004B19AB">
        <w:rPr>
          <w:w w:val="95"/>
          <w:sz w:val="24"/>
        </w:rPr>
        <w:t>о</w:t>
      </w:r>
      <w:r w:rsidRPr="004B19AB">
        <w:rPr>
          <w:w w:val="95"/>
          <w:sz w:val="24"/>
        </w:rPr>
        <w:t>ставлять</w:t>
      </w:r>
      <w:r w:rsidRPr="004B19AB">
        <w:rPr>
          <w:spacing w:val="-2"/>
          <w:w w:val="95"/>
          <w:sz w:val="24"/>
        </w:rPr>
        <w:t xml:space="preserve"> </w:t>
      </w:r>
      <w:r w:rsidRPr="004B19AB">
        <w:rPr>
          <w:w w:val="95"/>
          <w:sz w:val="24"/>
        </w:rPr>
        <w:t>план</w:t>
      </w:r>
      <w:r w:rsidRPr="004B19AB">
        <w:rPr>
          <w:spacing w:val="-8"/>
          <w:w w:val="95"/>
          <w:sz w:val="24"/>
        </w:rPr>
        <w:t xml:space="preserve"> </w:t>
      </w:r>
      <w:r w:rsidRPr="004B19AB">
        <w:rPr>
          <w:w w:val="95"/>
          <w:sz w:val="24"/>
        </w:rPr>
        <w:t>текста</w:t>
      </w:r>
      <w:r w:rsidRPr="004B19AB">
        <w:rPr>
          <w:spacing w:val="-10"/>
          <w:w w:val="95"/>
          <w:sz w:val="24"/>
        </w:rPr>
        <w:t xml:space="preserve"> </w:t>
      </w:r>
      <w:r w:rsidRPr="004B19AB">
        <w:rPr>
          <w:w w:val="95"/>
          <w:sz w:val="24"/>
        </w:rPr>
        <w:t>(вопросный,</w:t>
      </w:r>
      <w:r w:rsidRPr="004B19AB">
        <w:rPr>
          <w:spacing w:val="-9"/>
          <w:w w:val="95"/>
          <w:sz w:val="24"/>
        </w:rPr>
        <w:t xml:space="preserve"> </w:t>
      </w:r>
      <w:r w:rsidRPr="004B19AB">
        <w:rPr>
          <w:w w:val="95"/>
          <w:sz w:val="24"/>
        </w:rPr>
        <w:t>номинативный);</w:t>
      </w:r>
    </w:p>
    <w:p w:rsidR="0003308B" w:rsidRPr="004B19AB" w:rsidRDefault="0003308B" w:rsidP="00A3744D">
      <w:pPr>
        <w:numPr>
          <w:ilvl w:val="1"/>
          <w:numId w:val="306"/>
        </w:numPr>
        <w:tabs>
          <w:tab w:val="left" w:pos="1687"/>
        </w:tabs>
        <w:autoSpaceDE w:val="0"/>
        <w:autoSpaceDN w:val="0"/>
        <w:ind w:right="134"/>
        <w:jc w:val="left"/>
        <w:rPr>
          <w:sz w:val="24"/>
        </w:rPr>
      </w:pPr>
      <w:r w:rsidRPr="004B19AB">
        <w:rPr>
          <w:sz w:val="24"/>
        </w:rPr>
        <w:t>описывать характер героя, находить в тексте средства изображения (портрет) героя и</w:t>
      </w:r>
      <w:r w:rsidRPr="004B19AB">
        <w:rPr>
          <w:spacing w:val="1"/>
          <w:sz w:val="24"/>
        </w:rPr>
        <w:t xml:space="preserve"> </w:t>
      </w:r>
      <w:r w:rsidRPr="004B19AB">
        <w:rPr>
          <w:sz w:val="24"/>
        </w:rPr>
        <w:t>выражения</w:t>
      </w:r>
      <w:r w:rsidRPr="004B19AB">
        <w:rPr>
          <w:spacing w:val="1"/>
          <w:sz w:val="24"/>
        </w:rPr>
        <w:t xml:space="preserve"> </w:t>
      </w:r>
      <w:r w:rsidRPr="004B19AB">
        <w:rPr>
          <w:sz w:val="24"/>
        </w:rPr>
        <w:t>его</w:t>
      </w:r>
      <w:r w:rsidRPr="004B19AB">
        <w:rPr>
          <w:spacing w:val="1"/>
          <w:sz w:val="24"/>
        </w:rPr>
        <w:t xml:space="preserve"> </w:t>
      </w:r>
      <w:r w:rsidRPr="004B19AB">
        <w:rPr>
          <w:sz w:val="24"/>
        </w:rPr>
        <w:t>чувств,</w:t>
      </w:r>
      <w:r w:rsidRPr="004B19AB">
        <w:rPr>
          <w:spacing w:val="1"/>
          <w:sz w:val="24"/>
        </w:rPr>
        <w:t xml:space="preserve"> </w:t>
      </w:r>
      <w:r w:rsidRPr="004B19AB">
        <w:rPr>
          <w:sz w:val="24"/>
        </w:rPr>
        <w:t>оценивать</w:t>
      </w:r>
      <w:r w:rsidRPr="004B19AB">
        <w:rPr>
          <w:spacing w:val="1"/>
          <w:sz w:val="24"/>
        </w:rPr>
        <w:t xml:space="preserve"> </w:t>
      </w:r>
      <w:r w:rsidRPr="004B19AB">
        <w:rPr>
          <w:sz w:val="24"/>
        </w:rPr>
        <w:t>поступки</w:t>
      </w:r>
      <w:r w:rsidRPr="004B19AB">
        <w:rPr>
          <w:spacing w:val="1"/>
          <w:sz w:val="24"/>
        </w:rPr>
        <w:t xml:space="preserve"> </w:t>
      </w:r>
      <w:r w:rsidRPr="004B19AB">
        <w:rPr>
          <w:sz w:val="24"/>
        </w:rPr>
        <w:t>героев</w:t>
      </w:r>
      <w:r w:rsidRPr="004B19AB">
        <w:rPr>
          <w:spacing w:val="1"/>
          <w:sz w:val="24"/>
        </w:rPr>
        <w:t xml:space="preserve"> </w:t>
      </w:r>
      <w:r w:rsidRPr="004B19AB">
        <w:rPr>
          <w:sz w:val="24"/>
        </w:rPr>
        <w:t>произведения,</w:t>
      </w:r>
      <w:r w:rsidRPr="004B19AB">
        <w:rPr>
          <w:spacing w:val="1"/>
          <w:sz w:val="24"/>
        </w:rPr>
        <w:t xml:space="preserve"> </w:t>
      </w:r>
      <w:r w:rsidRPr="004B19AB">
        <w:rPr>
          <w:sz w:val="24"/>
        </w:rPr>
        <w:t>устанавливать</w:t>
      </w:r>
      <w:r w:rsidRPr="004B19AB">
        <w:rPr>
          <w:spacing w:val="1"/>
          <w:sz w:val="24"/>
        </w:rPr>
        <w:t xml:space="preserve"> </w:t>
      </w:r>
      <w:r w:rsidRPr="004B19AB">
        <w:rPr>
          <w:sz w:val="24"/>
        </w:rPr>
        <w:t>взаим</w:t>
      </w:r>
      <w:r w:rsidRPr="004B19AB">
        <w:rPr>
          <w:sz w:val="24"/>
        </w:rPr>
        <w:t>о</w:t>
      </w:r>
      <w:r w:rsidRPr="004B19AB">
        <w:rPr>
          <w:sz w:val="24"/>
        </w:rPr>
        <w:t>связь между</w:t>
      </w:r>
      <w:r w:rsidRPr="004B19AB">
        <w:rPr>
          <w:spacing w:val="1"/>
          <w:sz w:val="24"/>
        </w:rPr>
        <w:t xml:space="preserve"> </w:t>
      </w:r>
      <w:r w:rsidRPr="004B19AB">
        <w:rPr>
          <w:sz w:val="24"/>
        </w:rPr>
        <w:t>характером</w:t>
      </w:r>
      <w:r w:rsidRPr="004B19AB">
        <w:rPr>
          <w:spacing w:val="1"/>
          <w:sz w:val="24"/>
        </w:rPr>
        <w:t xml:space="preserve"> </w:t>
      </w:r>
      <w:r w:rsidRPr="004B19AB">
        <w:rPr>
          <w:sz w:val="24"/>
        </w:rPr>
        <w:t>героя</w:t>
      </w:r>
      <w:r w:rsidRPr="004B19AB">
        <w:rPr>
          <w:spacing w:val="1"/>
          <w:sz w:val="24"/>
        </w:rPr>
        <w:t xml:space="preserve"> </w:t>
      </w:r>
      <w:r w:rsidRPr="004B19AB">
        <w:rPr>
          <w:sz w:val="24"/>
        </w:rPr>
        <w:t>и</w:t>
      </w:r>
      <w:r w:rsidRPr="004B19AB">
        <w:rPr>
          <w:spacing w:val="1"/>
          <w:sz w:val="24"/>
        </w:rPr>
        <w:t xml:space="preserve"> </w:t>
      </w:r>
      <w:r w:rsidRPr="004B19AB">
        <w:rPr>
          <w:sz w:val="24"/>
        </w:rPr>
        <w:t>его</w:t>
      </w:r>
      <w:r w:rsidRPr="004B19AB">
        <w:rPr>
          <w:spacing w:val="1"/>
          <w:sz w:val="24"/>
        </w:rPr>
        <w:t xml:space="preserve"> </w:t>
      </w:r>
      <w:r w:rsidRPr="004B19AB">
        <w:rPr>
          <w:sz w:val="24"/>
        </w:rPr>
        <w:t>поступками,</w:t>
      </w:r>
      <w:r w:rsidRPr="004B19AB">
        <w:rPr>
          <w:spacing w:val="1"/>
          <w:sz w:val="24"/>
        </w:rPr>
        <w:t xml:space="preserve"> </w:t>
      </w:r>
      <w:r w:rsidRPr="004B19AB">
        <w:rPr>
          <w:sz w:val="24"/>
        </w:rPr>
        <w:t>сравнивать</w:t>
      </w:r>
      <w:r w:rsidRPr="004B19AB">
        <w:rPr>
          <w:spacing w:val="1"/>
          <w:sz w:val="24"/>
        </w:rPr>
        <w:t xml:space="preserve"> </w:t>
      </w:r>
      <w:r w:rsidRPr="004B19AB">
        <w:rPr>
          <w:sz w:val="24"/>
        </w:rPr>
        <w:t>героев одного</w:t>
      </w:r>
      <w:r w:rsidRPr="004B19AB">
        <w:rPr>
          <w:spacing w:val="1"/>
          <w:sz w:val="24"/>
        </w:rPr>
        <w:t xml:space="preserve"> </w:t>
      </w:r>
      <w:r w:rsidRPr="004B19AB">
        <w:rPr>
          <w:w w:val="95"/>
          <w:sz w:val="24"/>
        </w:rPr>
        <w:t>произведения</w:t>
      </w:r>
      <w:r w:rsidRPr="004B19AB">
        <w:rPr>
          <w:spacing w:val="9"/>
          <w:w w:val="95"/>
          <w:sz w:val="24"/>
        </w:rPr>
        <w:t xml:space="preserve"> </w:t>
      </w:r>
      <w:r w:rsidRPr="004B19AB">
        <w:rPr>
          <w:w w:val="95"/>
          <w:sz w:val="24"/>
        </w:rPr>
        <w:t>по</w:t>
      </w:r>
      <w:r w:rsidRPr="004B19AB">
        <w:rPr>
          <w:spacing w:val="11"/>
          <w:w w:val="95"/>
          <w:sz w:val="24"/>
        </w:rPr>
        <w:t xml:space="preserve"> </w:t>
      </w:r>
      <w:r w:rsidRPr="004B19AB">
        <w:rPr>
          <w:w w:val="95"/>
          <w:sz w:val="24"/>
        </w:rPr>
        <w:t>предложенным</w:t>
      </w:r>
      <w:r w:rsidRPr="004B19AB">
        <w:rPr>
          <w:spacing w:val="11"/>
          <w:w w:val="95"/>
          <w:sz w:val="24"/>
        </w:rPr>
        <w:t xml:space="preserve"> </w:t>
      </w:r>
      <w:r w:rsidRPr="004B19AB">
        <w:rPr>
          <w:w w:val="95"/>
          <w:sz w:val="24"/>
        </w:rPr>
        <w:t>критериям,</w:t>
      </w:r>
      <w:r w:rsidRPr="004B19AB">
        <w:rPr>
          <w:spacing w:val="10"/>
          <w:w w:val="95"/>
          <w:sz w:val="24"/>
        </w:rPr>
        <w:t xml:space="preserve"> </w:t>
      </w:r>
      <w:r w:rsidRPr="004B19AB">
        <w:rPr>
          <w:w w:val="95"/>
          <w:sz w:val="24"/>
        </w:rPr>
        <w:t>характеризовать</w:t>
      </w:r>
      <w:r w:rsidRPr="004B19AB">
        <w:rPr>
          <w:spacing w:val="4"/>
          <w:w w:val="95"/>
          <w:sz w:val="24"/>
        </w:rPr>
        <w:t xml:space="preserve"> </w:t>
      </w:r>
      <w:r w:rsidRPr="004B19AB">
        <w:rPr>
          <w:w w:val="95"/>
          <w:sz w:val="24"/>
        </w:rPr>
        <w:t>отношение</w:t>
      </w:r>
      <w:r w:rsidRPr="004B19AB">
        <w:rPr>
          <w:spacing w:val="3"/>
          <w:w w:val="95"/>
          <w:sz w:val="24"/>
        </w:rPr>
        <w:t xml:space="preserve"> </w:t>
      </w:r>
      <w:r w:rsidRPr="004B19AB">
        <w:rPr>
          <w:w w:val="95"/>
          <w:sz w:val="24"/>
        </w:rPr>
        <w:t>автора</w:t>
      </w:r>
      <w:r w:rsidRPr="004B19AB">
        <w:rPr>
          <w:spacing w:val="3"/>
          <w:w w:val="95"/>
          <w:sz w:val="24"/>
        </w:rPr>
        <w:t xml:space="preserve"> </w:t>
      </w:r>
      <w:r w:rsidRPr="004B19AB">
        <w:rPr>
          <w:w w:val="95"/>
          <w:sz w:val="24"/>
        </w:rPr>
        <w:t>к</w:t>
      </w:r>
      <w:r w:rsidRPr="004B19AB">
        <w:rPr>
          <w:spacing w:val="2"/>
          <w:w w:val="95"/>
          <w:sz w:val="24"/>
        </w:rPr>
        <w:t xml:space="preserve"> </w:t>
      </w:r>
      <w:r w:rsidRPr="004B19AB">
        <w:rPr>
          <w:w w:val="95"/>
          <w:sz w:val="24"/>
        </w:rPr>
        <w:t>героям,</w:t>
      </w:r>
      <w:r w:rsidRPr="004B19AB">
        <w:rPr>
          <w:spacing w:val="4"/>
          <w:w w:val="95"/>
          <w:sz w:val="24"/>
        </w:rPr>
        <w:t xml:space="preserve"> </w:t>
      </w:r>
      <w:r w:rsidRPr="004B19AB">
        <w:rPr>
          <w:w w:val="95"/>
          <w:sz w:val="24"/>
        </w:rPr>
        <w:t>его</w:t>
      </w:r>
    </w:p>
    <w:p w:rsidR="0003308B" w:rsidRPr="004B19AB" w:rsidRDefault="0003308B" w:rsidP="0003308B">
      <w:pPr>
        <w:autoSpaceDE w:val="0"/>
        <w:autoSpaceDN w:val="0"/>
        <w:rPr>
          <w:sz w:val="24"/>
        </w:rPr>
        <w:sectPr w:rsidR="0003308B" w:rsidRPr="004B19AB" w:rsidSect="00291006">
          <w:pgSz w:w="11910" w:h="16840"/>
          <w:pgMar w:top="180" w:right="440" w:bottom="1060" w:left="440" w:header="0" w:footer="799" w:gutter="0"/>
          <w:cols w:space="720"/>
        </w:sectPr>
      </w:pPr>
    </w:p>
    <w:p w:rsidR="0003308B" w:rsidRPr="004B19AB" w:rsidRDefault="0003308B" w:rsidP="0003308B">
      <w:pPr>
        <w:autoSpaceDE w:val="0"/>
        <w:autoSpaceDN w:val="0"/>
        <w:spacing w:before="76"/>
        <w:rPr>
          <w:sz w:val="24"/>
          <w:szCs w:val="24"/>
        </w:rPr>
      </w:pPr>
      <w:r w:rsidRPr="004B19AB">
        <w:rPr>
          <w:sz w:val="24"/>
          <w:szCs w:val="24"/>
        </w:rPr>
        <w:lastRenderedPageBreak/>
        <w:t>поступкам;</w:t>
      </w:r>
    </w:p>
    <w:p w:rsidR="0003308B" w:rsidRPr="004B19AB" w:rsidRDefault="0003308B" w:rsidP="00A3744D">
      <w:pPr>
        <w:numPr>
          <w:ilvl w:val="1"/>
          <w:numId w:val="306"/>
        </w:numPr>
        <w:tabs>
          <w:tab w:val="left" w:pos="1687"/>
        </w:tabs>
        <w:autoSpaceDE w:val="0"/>
        <w:autoSpaceDN w:val="0"/>
        <w:ind w:right="134"/>
        <w:jc w:val="left"/>
        <w:rPr>
          <w:sz w:val="24"/>
        </w:rPr>
      </w:pPr>
      <w:r w:rsidRPr="004B19AB">
        <w:rPr>
          <w:sz w:val="24"/>
        </w:rPr>
        <w:t>объяснять</w:t>
      </w:r>
      <w:r w:rsidRPr="004B19AB">
        <w:rPr>
          <w:spacing w:val="-2"/>
          <w:sz w:val="24"/>
        </w:rPr>
        <w:t xml:space="preserve"> </w:t>
      </w:r>
      <w:r w:rsidRPr="004B19AB">
        <w:rPr>
          <w:sz w:val="24"/>
        </w:rPr>
        <w:t>значение</w:t>
      </w:r>
      <w:r w:rsidRPr="004B19AB">
        <w:rPr>
          <w:spacing w:val="-3"/>
          <w:sz w:val="24"/>
        </w:rPr>
        <w:t xml:space="preserve"> </w:t>
      </w:r>
      <w:r w:rsidRPr="004B19AB">
        <w:rPr>
          <w:sz w:val="24"/>
        </w:rPr>
        <w:t>незнакомого слова</w:t>
      </w:r>
      <w:r w:rsidRPr="004B19AB">
        <w:rPr>
          <w:spacing w:val="-2"/>
          <w:sz w:val="24"/>
        </w:rPr>
        <w:t xml:space="preserve"> </w:t>
      </w:r>
      <w:r w:rsidRPr="004B19AB">
        <w:rPr>
          <w:sz w:val="24"/>
        </w:rPr>
        <w:t>с</w:t>
      </w:r>
      <w:r w:rsidRPr="004B19AB">
        <w:rPr>
          <w:spacing w:val="-1"/>
          <w:sz w:val="24"/>
        </w:rPr>
        <w:t xml:space="preserve"> </w:t>
      </w:r>
      <w:r w:rsidRPr="004B19AB">
        <w:rPr>
          <w:sz w:val="24"/>
        </w:rPr>
        <w:t>опорой</w:t>
      </w:r>
      <w:r w:rsidRPr="004B19AB">
        <w:rPr>
          <w:spacing w:val="1"/>
          <w:sz w:val="24"/>
        </w:rPr>
        <w:t xml:space="preserve"> </w:t>
      </w:r>
      <w:r w:rsidRPr="004B19AB">
        <w:rPr>
          <w:sz w:val="24"/>
        </w:rPr>
        <w:t>на</w:t>
      </w:r>
      <w:r w:rsidRPr="004B19AB">
        <w:rPr>
          <w:spacing w:val="-3"/>
          <w:sz w:val="24"/>
        </w:rPr>
        <w:t xml:space="preserve"> </w:t>
      </w:r>
      <w:r w:rsidRPr="004B19AB">
        <w:rPr>
          <w:sz w:val="24"/>
        </w:rPr>
        <w:t>контекст</w:t>
      </w:r>
      <w:r w:rsidRPr="004B19AB">
        <w:rPr>
          <w:spacing w:val="-5"/>
          <w:sz w:val="24"/>
        </w:rPr>
        <w:t xml:space="preserve"> </w:t>
      </w:r>
      <w:r w:rsidRPr="004B19AB">
        <w:rPr>
          <w:sz w:val="24"/>
        </w:rPr>
        <w:t>и</w:t>
      </w:r>
      <w:r w:rsidRPr="004B19AB">
        <w:rPr>
          <w:spacing w:val="-9"/>
          <w:sz w:val="24"/>
        </w:rPr>
        <w:t xml:space="preserve"> </w:t>
      </w:r>
      <w:r w:rsidRPr="004B19AB">
        <w:rPr>
          <w:sz w:val="24"/>
        </w:rPr>
        <w:t>с</w:t>
      </w:r>
      <w:r w:rsidRPr="004B19AB">
        <w:rPr>
          <w:spacing w:val="-11"/>
          <w:sz w:val="24"/>
        </w:rPr>
        <w:t xml:space="preserve"> </w:t>
      </w:r>
      <w:r w:rsidRPr="004B19AB">
        <w:rPr>
          <w:sz w:val="24"/>
        </w:rPr>
        <w:t>использованием</w:t>
      </w:r>
      <w:r w:rsidRPr="004B19AB">
        <w:rPr>
          <w:spacing w:val="-8"/>
          <w:sz w:val="24"/>
        </w:rPr>
        <w:t xml:space="preserve"> </w:t>
      </w:r>
      <w:r w:rsidRPr="004B19AB">
        <w:rPr>
          <w:sz w:val="24"/>
        </w:rPr>
        <w:t>словаря;</w:t>
      </w:r>
      <w:r w:rsidRPr="004B19AB">
        <w:rPr>
          <w:spacing w:val="-57"/>
          <w:sz w:val="24"/>
        </w:rPr>
        <w:t xml:space="preserve"> </w:t>
      </w:r>
      <w:r w:rsidRPr="004B19AB">
        <w:rPr>
          <w:w w:val="95"/>
          <w:sz w:val="24"/>
        </w:rPr>
        <w:t>находить</w:t>
      </w:r>
      <w:r w:rsidRPr="004B19AB">
        <w:rPr>
          <w:spacing w:val="-3"/>
          <w:w w:val="95"/>
          <w:sz w:val="24"/>
        </w:rPr>
        <w:t xml:space="preserve"> </w:t>
      </w:r>
      <w:r w:rsidRPr="004B19AB">
        <w:rPr>
          <w:w w:val="95"/>
          <w:sz w:val="24"/>
        </w:rPr>
        <w:t>в</w:t>
      </w:r>
      <w:r w:rsidRPr="004B19AB">
        <w:rPr>
          <w:spacing w:val="-5"/>
          <w:w w:val="95"/>
          <w:sz w:val="24"/>
        </w:rPr>
        <w:t xml:space="preserve"> </w:t>
      </w:r>
      <w:r w:rsidRPr="004B19AB">
        <w:rPr>
          <w:w w:val="95"/>
          <w:sz w:val="24"/>
        </w:rPr>
        <w:t>тексте</w:t>
      </w:r>
      <w:r w:rsidRPr="004B19AB">
        <w:rPr>
          <w:spacing w:val="-5"/>
          <w:w w:val="95"/>
          <w:sz w:val="24"/>
        </w:rPr>
        <w:t xml:space="preserve"> </w:t>
      </w:r>
      <w:r w:rsidRPr="004B19AB">
        <w:rPr>
          <w:w w:val="95"/>
          <w:sz w:val="24"/>
        </w:rPr>
        <w:t>примерыиспользования</w:t>
      </w:r>
      <w:r w:rsidRPr="004B19AB">
        <w:rPr>
          <w:spacing w:val="-2"/>
          <w:w w:val="95"/>
          <w:sz w:val="24"/>
        </w:rPr>
        <w:t xml:space="preserve"> </w:t>
      </w:r>
      <w:r w:rsidRPr="004B19AB">
        <w:rPr>
          <w:w w:val="95"/>
          <w:sz w:val="24"/>
        </w:rPr>
        <w:t>слов</w:t>
      </w:r>
      <w:r w:rsidRPr="004B19AB">
        <w:rPr>
          <w:spacing w:val="-1"/>
          <w:w w:val="95"/>
          <w:sz w:val="24"/>
        </w:rPr>
        <w:t xml:space="preserve"> </w:t>
      </w:r>
      <w:r w:rsidRPr="004B19AB">
        <w:rPr>
          <w:w w:val="95"/>
          <w:sz w:val="24"/>
        </w:rPr>
        <w:t>в</w:t>
      </w:r>
      <w:r w:rsidRPr="004B19AB">
        <w:rPr>
          <w:spacing w:val="-4"/>
          <w:w w:val="95"/>
          <w:sz w:val="24"/>
        </w:rPr>
        <w:t xml:space="preserve"> </w:t>
      </w:r>
      <w:r w:rsidRPr="004B19AB">
        <w:rPr>
          <w:w w:val="95"/>
          <w:sz w:val="24"/>
        </w:rPr>
        <w:t>прямом</w:t>
      </w:r>
      <w:r w:rsidRPr="004B19AB">
        <w:rPr>
          <w:spacing w:val="-5"/>
          <w:w w:val="95"/>
          <w:sz w:val="24"/>
        </w:rPr>
        <w:t xml:space="preserve"> </w:t>
      </w:r>
      <w:r w:rsidRPr="004B19AB">
        <w:rPr>
          <w:w w:val="95"/>
          <w:sz w:val="24"/>
        </w:rPr>
        <w:t>и</w:t>
      </w:r>
      <w:r w:rsidRPr="004B19AB">
        <w:rPr>
          <w:spacing w:val="-4"/>
          <w:w w:val="95"/>
          <w:sz w:val="24"/>
        </w:rPr>
        <w:t xml:space="preserve"> </w:t>
      </w:r>
      <w:r w:rsidRPr="004B19AB">
        <w:rPr>
          <w:w w:val="95"/>
          <w:sz w:val="24"/>
        </w:rPr>
        <w:t>переносном</w:t>
      </w:r>
      <w:r w:rsidRPr="004B19AB">
        <w:rPr>
          <w:spacing w:val="-5"/>
          <w:w w:val="95"/>
          <w:sz w:val="24"/>
        </w:rPr>
        <w:t xml:space="preserve"> </w:t>
      </w:r>
      <w:r w:rsidRPr="004B19AB">
        <w:rPr>
          <w:w w:val="95"/>
          <w:sz w:val="24"/>
        </w:rPr>
        <w:t>значении;</w:t>
      </w:r>
    </w:p>
    <w:p w:rsidR="0003308B" w:rsidRPr="004B19AB" w:rsidRDefault="0003308B" w:rsidP="00A3744D">
      <w:pPr>
        <w:numPr>
          <w:ilvl w:val="1"/>
          <w:numId w:val="306"/>
        </w:numPr>
        <w:tabs>
          <w:tab w:val="left" w:pos="1687"/>
        </w:tabs>
        <w:autoSpaceDE w:val="0"/>
        <w:autoSpaceDN w:val="0"/>
        <w:spacing w:before="1"/>
        <w:ind w:right="142" w:hanging="428"/>
        <w:jc w:val="left"/>
        <w:rPr>
          <w:sz w:val="24"/>
        </w:rPr>
      </w:pPr>
      <w:r w:rsidRPr="004B19AB">
        <w:rPr>
          <w:spacing w:val="-1"/>
          <w:sz w:val="24"/>
        </w:rPr>
        <w:t xml:space="preserve">осознанно </w:t>
      </w:r>
      <w:r w:rsidRPr="004B19AB">
        <w:rPr>
          <w:sz w:val="24"/>
        </w:rPr>
        <w:t>применять для анализа текста изученные понятия (автор, литературный герой,</w:t>
      </w:r>
      <w:r w:rsidRPr="004B19AB">
        <w:rPr>
          <w:spacing w:val="-57"/>
          <w:sz w:val="24"/>
        </w:rPr>
        <w:t xml:space="preserve"> </w:t>
      </w:r>
      <w:r w:rsidRPr="004B19AB">
        <w:rPr>
          <w:w w:val="95"/>
          <w:sz w:val="24"/>
        </w:rPr>
        <w:t>тема,</w:t>
      </w:r>
      <w:r w:rsidRPr="004B19AB">
        <w:rPr>
          <w:spacing w:val="5"/>
          <w:w w:val="95"/>
          <w:sz w:val="24"/>
        </w:rPr>
        <w:t xml:space="preserve"> </w:t>
      </w:r>
      <w:r w:rsidRPr="004B19AB">
        <w:rPr>
          <w:w w:val="95"/>
          <w:sz w:val="24"/>
        </w:rPr>
        <w:t>идея,</w:t>
      </w:r>
      <w:r w:rsidRPr="004B19AB">
        <w:rPr>
          <w:spacing w:val="5"/>
          <w:w w:val="95"/>
          <w:sz w:val="24"/>
        </w:rPr>
        <w:t xml:space="preserve"> </w:t>
      </w:r>
      <w:r w:rsidRPr="004B19AB">
        <w:rPr>
          <w:w w:val="95"/>
          <w:sz w:val="24"/>
        </w:rPr>
        <w:t>заголовок,</w:t>
      </w:r>
      <w:r w:rsidRPr="004B19AB">
        <w:rPr>
          <w:spacing w:val="5"/>
          <w:w w:val="95"/>
          <w:sz w:val="24"/>
        </w:rPr>
        <w:t xml:space="preserve"> </w:t>
      </w:r>
      <w:r w:rsidRPr="004B19AB">
        <w:rPr>
          <w:w w:val="95"/>
          <w:sz w:val="24"/>
        </w:rPr>
        <w:t>содержание</w:t>
      </w:r>
      <w:r w:rsidRPr="004B19AB">
        <w:rPr>
          <w:spacing w:val="-11"/>
          <w:w w:val="95"/>
          <w:sz w:val="24"/>
        </w:rPr>
        <w:t xml:space="preserve"> </w:t>
      </w:r>
      <w:r w:rsidRPr="004B19AB">
        <w:rPr>
          <w:w w:val="95"/>
          <w:sz w:val="24"/>
        </w:rPr>
        <w:t>произведения,</w:t>
      </w:r>
      <w:r w:rsidRPr="004B19AB">
        <w:rPr>
          <w:spacing w:val="-6"/>
          <w:w w:val="95"/>
          <w:sz w:val="24"/>
        </w:rPr>
        <w:t xml:space="preserve"> </w:t>
      </w:r>
      <w:r w:rsidRPr="004B19AB">
        <w:rPr>
          <w:w w:val="95"/>
          <w:sz w:val="24"/>
        </w:rPr>
        <w:t>сравнение,</w:t>
      </w:r>
      <w:r w:rsidRPr="004B19AB">
        <w:rPr>
          <w:spacing w:val="-10"/>
          <w:w w:val="95"/>
          <w:sz w:val="24"/>
        </w:rPr>
        <w:t xml:space="preserve"> </w:t>
      </w:r>
      <w:r w:rsidRPr="004B19AB">
        <w:rPr>
          <w:w w:val="95"/>
          <w:sz w:val="24"/>
        </w:rPr>
        <w:t>эпитет);</w:t>
      </w:r>
    </w:p>
    <w:p w:rsidR="0003308B" w:rsidRPr="004B19AB" w:rsidRDefault="0003308B" w:rsidP="00A3744D">
      <w:pPr>
        <w:numPr>
          <w:ilvl w:val="1"/>
          <w:numId w:val="306"/>
        </w:numPr>
        <w:tabs>
          <w:tab w:val="left" w:pos="1687"/>
        </w:tabs>
        <w:autoSpaceDE w:val="0"/>
        <w:autoSpaceDN w:val="0"/>
        <w:spacing w:before="7"/>
        <w:ind w:right="136" w:hanging="428"/>
        <w:jc w:val="left"/>
        <w:rPr>
          <w:sz w:val="24"/>
        </w:rPr>
      </w:pPr>
      <w:r w:rsidRPr="004B19AB">
        <w:rPr>
          <w:sz w:val="24"/>
        </w:rPr>
        <w:t>участвовать</w:t>
      </w:r>
      <w:r w:rsidRPr="004B19AB">
        <w:rPr>
          <w:spacing w:val="1"/>
          <w:sz w:val="24"/>
        </w:rPr>
        <w:t xml:space="preserve"> </w:t>
      </w:r>
      <w:r w:rsidRPr="004B19AB">
        <w:rPr>
          <w:sz w:val="24"/>
        </w:rPr>
        <w:t>в</w:t>
      </w:r>
      <w:r w:rsidRPr="004B19AB">
        <w:rPr>
          <w:spacing w:val="1"/>
          <w:sz w:val="24"/>
        </w:rPr>
        <w:t xml:space="preserve"> </w:t>
      </w:r>
      <w:r w:rsidRPr="004B19AB">
        <w:rPr>
          <w:sz w:val="24"/>
        </w:rPr>
        <w:t>обсуждении</w:t>
      </w:r>
      <w:r w:rsidRPr="004B19AB">
        <w:rPr>
          <w:spacing w:val="1"/>
          <w:sz w:val="24"/>
        </w:rPr>
        <w:t xml:space="preserve"> </w:t>
      </w:r>
      <w:r w:rsidRPr="004B19AB">
        <w:rPr>
          <w:sz w:val="24"/>
        </w:rPr>
        <w:t>прослушанного/прочитанного</w:t>
      </w:r>
      <w:r w:rsidRPr="004B19AB">
        <w:rPr>
          <w:spacing w:val="1"/>
          <w:sz w:val="24"/>
        </w:rPr>
        <w:t xml:space="preserve"> </w:t>
      </w:r>
      <w:r w:rsidRPr="004B19AB">
        <w:rPr>
          <w:sz w:val="24"/>
        </w:rPr>
        <w:t>произведения:</w:t>
      </w:r>
      <w:r w:rsidRPr="004B19AB">
        <w:rPr>
          <w:spacing w:val="1"/>
          <w:sz w:val="24"/>
        </w:rPr>
        <w:t xml:space="preserve"> </w:t>
      </w:r>
      <w:r w:rsidRPr="004B19AB">
        <w:rPr>
          <w:sz w:val="24"/>
        </w:rPr>
        <w:t>понимать</w:t>
      </w:r>
      <w:r w:rsidRPr="004B19AB">
        <w:rPr>
          <w:spacing w:val="1"/>
          <w:sz w:val="24"/>
        </w:rPr>
        <w:t xml:space="preserve"> </w:t>
      </w:r>
      <w:r w:rsidRPr="004B19AB">
        <w:rPr>
          <w:sz w:val="24"/>
        </w:rPr>
        <w:t>жа</w:t>
      </w:r>
      <w:r w:rsidRPr="004B19AB">
        <w:rPr>
          <w:sz w:val="24"/>
        </w:rPr>
        <w:t>н</w:t>
      </w:r>
      <w:r w:rsidRPr="004B19AB">
        <w:rPr>
          <w:sz w:val="24"/>
        </w:rPr>
        <w:t>ровую</w:t>
      </w:r>
      <w:r w:rsidRPr="004B19AB">
        <w:rPr>
          <w:spacing w:val="1"/>
          <w:sz w:val="24"/>
        </w:rPr>
        <w:t xml:space="preserve"> </w:t>
      </w:r>
      <w:r w:rsidRPr="004B19AB">
        <w:rPr>
          <w:sz w:val="24"/>
        </w:rPr>
        <w:t>принадлежность</w:t>
      </w:r>
      <w:r w:rsidRPr="004B19AB">
        <w:rPr>
          <w:spacing w:val="1"/>
          <w:sz w:val="24"/>
        </w:rPr>
        <w:t xml:space="preserve"> </w:t>
      </w:r>
      <w:r w:rsidRPr="004B19AB">
        <w:rPr>
          <w:sz w:val="24"/>
        </w:rPr>
        <w:t>произведения,</w:t>
      </w:r>
      <w:r w:rsidRPr="004B19AB">
        <w:rPr>
          <w:spacing w:val="1"/>
          <w:sz w:val="24"/>
        </w:rPr>
        <w:t xml:space="preserve"> </w:t>
      </w:r>
      <w:r w:rsidRPr="004B19AB">
        <w:rPr>
          <w:sz w:val="24"/>
        </w:rPr>
        <w:t>формулировать</w:t>
      </w:r>
      <w:r w:rsidRPr="004B19AB">
        <w:rPr>
          <w:spacing w:val="1"/>
          <w:sz w:val="24"/>
        </w:rPr>
        <w:t xml:space="preserve"> </w:t>
      </w:r>
      <w:r w:rsidRPr="004B19AB">
        <w:rPr>
          <w:sz w:val="24"/>
        </w:rPr>
        <w:t>устно</w:t>
      </w:r>
      <w:r w:rsidRPr="004B19AB">
        <w:rPr>
          <w:spacing w:val="1"/>
          <w:sz w:val="24"/>
        </w:rPr>
        <w:t xml:space="preserve"> </w:t>
      </w:r>
      <w:r w:rsidRPr="004B19AB">
        <w:rPr>
          <w:sz w:val="24"/>
        </w:rPr>
        <w:t>простые</w:t>
      </w:r>
      <w:r w:rsidRPr="004B19AB">
        <w:rPr>
          <w:spacing w:val="1"/>
          <w:sz w:val="24"/>
        </w:rPr>
        <w:t xml:space="preserve"> </w:t>
      </w:r>
      <w:r w:rsidRPr="004B19AB">
        <w:rPr>
          <w:sz w:val="24"/>
        </w:rPr>
        <w:t>выводы,</w:t>
      </w:r>
      <w:r w:rsidRPr="004B19AB">
        <w:rPr>
          <w:spacing w:val="-57"/>
          <w:sz w:val="24"/>
        </w:rPr>
        <w:t xml:space="preserve"> </w:t>
      </w:r>
      <w:r w:rsidRPr="004B19AB">
        <w:rPr>
          <w:sz w:val="24"/>
        </w:rPr>
        <w:t>подтве</w:t>
      </w:r>
      <w:r w:rsidRPr="004B19AB">
        <w:rPr>
          <w:sz w:val="24"/>
        </w:rPr>
        <w:t>р</w:t>
      </w:r>
      <w:r w:rsidRPr="004B19AB">
        <w:rPr>
          <w:sz w:val="24"/>
        </w:rPr>
        <w:t>ждать</w:t>
      </w:r>
      <w:r w:rsidRPr="004B19AB">
        <w:rPr>
          <w:spacing w:val="-1"/>
          <w:sz w:val="24"/>
        </w:rPr>
        <w:t xml:space="preserve"> </w:t>
      </w:r>
      <w:r w:rsidRPr="004B19AB">
        <w:rPr>
          <w:sz w:val="24"/>
        </w:rPr>
        <w:t>свой</w:t>
      </w:r>
      <w:r w:rsidRPr="004B19AB">
        <w:rPr>
          <w:spacing w:val="-16"/>
          <w:sz w:val="24"/>
        </w:rPr>
        <w:t xml:space="preserve"> </w:t>
      </w:r>
      <w:r w:rsidRPr="004B19AB">
        <w:rPr>
          <w:sz w:val="24"/>
        </w:rPr>
        <w:t>ответ</w:t>
      </w:r>
      <w:r w:rsidRPr="004B19AB">
        <w:rPr>
          <w:spacing w:val="-18"/>
          <w:sz w:val="24"/>
        </w:rPr>
        <w:t xml:space="preserve"> </w:t>
      </w:r>
      <w:r w:rsidRPr="004B19AB">
        <w:rPr>
          <w:sz w:val="24"/>
        </w:rPr>
        <w:t>примерами</w:t>
      </w:r>
      <w:r w:rsidRPr="004B19AB">
        <w:rPr>
          <w:spacing w:val="-16"/>
          <w:sz w:val="24"/>
        </w:rPr>
        <w:t xml:space="preserve"> </w:t>
      </w:r>
      <w:r w:rsidRPr="004B19AB">
        <w:rPr>
          <w:sz w:val="24"/>
        </w:rPr>
        <w:t>из</w:t>
      </w:r>
      <w:r w:rsidRPr="004B19AB">
        <w:rPr>
          <w:spacing w:val="-17"/>
          <w:sz w:val="24"/>
        </w:rPr>
        <w:t xml:space="preserve"> </w:t>
      </w:r>
      <w:r w:rsidRPr="004B19AB">
        <w:rPr>
          <w:sz w:val="24"/>
        </w:rPr>
        <w:t>текста;</w:t>
      </w:r>
    </w:p>
    <w:p w:rsidR="0003308B" w:rsidRPr="004B19AB" w:rsidRDefault="0003308B" w:rsidP="00A3744D">
      <w:pPr>
        <w:numPr>
          <w:ilvl w:val="1"/>
          <w:numId w:val="306"/>
        </w:numPr>
        <w:tabs>
          <w:tab w:val="left" w:pos="1687"/>
        </w:tabs>
        <w:autoSpaceDE w:val="0"/>
        <w:autoSpaceDN w:val="0"/>
        <w:ind w:right="136" w:hanging="428"/>
        <w:jc w:val="left"/>
        <w:rPr>
          <w:sz w:val="24"/>
        </w:rPr>
      </w:pPr>
      <w:r w:rsidRPr="004B19AB">
        <w:rPr>
          <w:w w:val="95"/>
          <w:sz w:val="24"/>
        </w:rPr>
        <w:t>пересказывать</w:t>
      </w:r>
      <w:r w:rsidRPr="004B19AB">
        <w:rPr>
          <w:spacing w:val="1"/>
          <w:w w:val="95"/>
          <w:sz w:val="24"/>
        </w:rPr>
        <w:t xml:space="preserve"> </w:t>
      </w:r>
      <w:r w:rsidRPr="004B19AB">
        <w:rPr>
          <w:w w:val="95"/>
          <w:sz w:val="24"/>
        </w:rPr>
        <w:t>(устно)</w:t>
      </w:r>
      <w:r w:rsidRPr="004B19AB">
        <w:rPr>
          <w:spacing w:val="1"/>
          <w:w w:val="95"/>
          <w:sz w:val="24"/>
        </w:rPr>
        <w:t xml:space="preserve"> </w:t>
      </w:r>
      <w:r w:rsidRPr="004B19AB">
        <w:rPr>
          <w:w w:val="95"/>
          <w:sz w:val="24"/>
        </w:rPr>
        <w:t>содержание</w:t>
      </w:r>
      <w:r w:rsidRPr="004B19AB">
        <w:rPr>
          <w:spacing w:val="1"/>
          <w:w w:val="95"/>
          <w:sz w:val="24"/>
        </w:rPr>
        <w:t xml:space="preserve"> </w:t>
      </w:r>
      <w:r w:rsidRPr="004B19AB">
        <w:rPr>
          <w:w w:val="95"/>
          <w:sz w:val="24"/>
        </w:rPr>
        <w:t>произведения</w:t>
      </w:r>
      <w:r w:rsidRPr="004B19AB">
        <w:rPr>
          <w:spacing w:val="1"/>
          <w:w w:val="95"/>
          <w:sz w:val="24"/>
        </w:rPr>
        <w:t xml:space="preserve"> </w:t>
      </w:r>
      <w:r w:rsidRPr="004B19AB">
        <w:rPr>
          <w:w w:val="95"/>
          <w:sz w:val="24"/>
        </w:rPr>
        <w:t>подробно, выборочно, от лица героя, от</w:t>
      </w:r>
      <w:r w:rsidRPr="004B19AB">
        <w:rPr>
          <w:spacing w:val="1"/>
          <w:w w:val="95"/>
          <w:sz w:val="24"/>
        </w:rPr>
        <w:t xml:space="preserve"> </w:t>
      </w:r>
      <w:r w:rsidRPr="004B19AB">
        <w:rPr>
          <w:sz w:val="24"/>
        </w:rPr>
        <w:t>тр</w:t>
      </w:r>
      <w:r w:rsidRPr="004B19AB">
        <w:rPr>
          <w:sz w:val="24"/>
        </w:rPr>
        <w:t>е</w:t>
      </w:r>
      <w:r w:rsidRPr="004B19AB">
        <w:rPr>
          <w:sz w:val="24"/>
        </w:rPr>
        <w:t>тьего</w:t>
      </w:r>
      <w:r w:rsidRPr="004B19AB">
        <w:rPr>
          <w:spacing w:val="-13"/>
          <w:sz w:val="24"/>
        </w:rPr>
        <w:t xml:space="preserve"> </w:t>
      </w:r>
      <w:r w:rsidRPr="004B19AB">
        <w:rPr>
          <w:sz w:val="24"/>
        </w:rPr>
        <w:t>лица;</w:t>
      </w:r>
    </w:p>
    <w:p w:rsidR="0003308B" w:rsidRPr="004B19AB" w:rsidRDefault="0003308B" w:rsidP="00A3744D">
      <w:pPr>
        <w:numPr>
          <w:ilvl w:val="1"/>
          <w:numId w:val="306"/>
        </w:numPr>
        <w:tabs>
          <w:tab w:val="left" w:pos="1687"/>
        </w:tabs>
        <w:autoSpaceDE w:val="0"/>
        <w:autoSpaceDN w:val="0"/>
        <w:spacing w:before="3"/>
        <w:ind w:right="137" w:hanging="428"/>
        <w:jc w:val="left"/>
        <w:rPr>
          <w:sz w:val="24"/>
        </w:rPr>
      </w:pPr>
      <w:r w:rsidRPr="004B19AB">
        <w:rPr>
          <w:w w:val="95"/>
          <w:sz w:val="24"/>
        </w:rPr>
        <w:t>читать по ролям с соблюдением норм произношения, расстановки ударения, инсценировать</w:t>
      </w:r>
      <w:r w:rsidRPr="004B19AB">
        <w:rPr>
          <w:spacing w:val="1"/>
          <w:w w:val="95"/>
          <w:sz w:val="24"/>
        </w:rPr>
        <w:t xml:space="preserve"> </w:t>
      </w:r>
      <w:r w:rsidRPr="004B19AB">
        <w:rPr>
          <w:sz w:val="24"/>
        </w:rPr>
        <w:t>небольшие</w:t>
      </w:r>
      <w:r w:rsidRPr="004B19AB">
        <w:rPr>
          <w:spacing w:val="-5"/>
          <w:sz w:val="24"/>
        </w:rPr>
        <w:t xml:space="preserve"> </w:t>
      </w:r>
      <w:r w:rsidRPr="004B19AB">
        <w:rPr>
          <w:sz w:val="24"/>
        </w:rPr>
        <w:t>эпизоды</w:t>
      </w:r>
      <w:r w:rsidRPr="004B19AB">
        <w:rPr>
          <w:spacing w:val="-4"/>
          <w:sz w:val="24"/>
        </w:rPr>
        <w:t xml:space="preserve"> </w:t>
      </w:r>
      <w:r w:rsidRPr="004B19AB">
        <w:rPr>
          <w:sz w:val="24"/>
        </w:rPr>
        <w:t>из</w:t>
      </w:r>
      <w:r w:rsidRPr="004B19AB">
        <w:rPr>
          <w:spacing w:val="-6"/>
          <w:sz w:val="24"/>
        </w:rPr>
        <w:t xml:space="preserve"> </w:t>
      </w:r>
      <w:r w:rsidRPr="004B19AB">
        <w:rPr>
          <w:sz w:val="24"/>
        </w:rPr>
        <w:t>произведения;</w:t>
      </w:r>
    </w:p>
    <w:p w:rsidR="0003308B" w:rsidRPr="004B19AB" w:rsidRDefault="0003308B" w:rsidP="00A3744D">
      <w:pPr>
        <w:numPr>
          <w:ilvl w:val="1"/>
          <w:numId w:val="306"/>
        </w:numPr>
        <w:tabs>
          <w:tab w:val="left" w:pos="1687"/>
        </w:tabs>
        <w:autoSpaceDE w:val="0"/>
        <w:autoSpaceDN w:val="0"/>
        <w:spacing w:before="4" w:line="237" w:lineRule="auto"/>
        <w:ind w:right="132" w:hanging="428"/>
        <w:jc w:val="left"/>
        <w:rPr>
          <w:sz w:val="24"/>
        </w:rPr>
      </w:pPr>
      <w:r w:rsidRPr="004B19AB">
        <w:rPr>
          <w:sz w:val="24"/>
        </w:rPr>
        <w:t>составлять высказывания на заданную тему по содержанию произведения (не менее 5</w:t>
      </w:r>
      <w:r w:rsidRPr="004B19AB">
        <w:rPr>
          <w:spacing w:val="1"/>
          <w:sz w:val="24"/>
        </w:rPr>
        <w:t xml:space="preserve"> </w:t>
      </w:r>
      <w:r w:rsidRPr="004B19AB">
        <w:rPr>
          <w:sz w:val="24"/>
        </w:rPr>
        <w:t>предложений);</w:t>
      </w:r>
    </w:p>
    <w:p w:rsidR="0003308B" w:rsidRPr="004B19AB" w:rsidRDefault="0003308B" w:rsidP="00A3744D">
      <w:pPr>
        <w:numPr>
          <w:ilvl w:val="1"/>
          <w:numId w:val="306"/>
        </w:numPr>
        <w:tabs>
          <w:tab w:val="left" w:pos="1687"/>
        </w:tabs>
        <w:autoSpaceDE w:val="0"/>
        <w:autoSpaceDN w:val="0"/>
        <w:spacing w:before="4"/>
        <w:ind w:hanging="428"/>
        <w:jc w:val="left"/>
        <w:rPr>
          <w:sz w:val="24"/>
        </w:rPr>
      </w:pPr>
      <w:r w:rsidRPr="004B19AB">
        <w:rPr>
          <w:w w:val="95"/>
          <w:sz w:val="24"/>
        </w:rPr>
        <w:t>сочинять</w:t>
      </w:r>
      <w:r w:rsidRPr="004B19AB">
        <w:rPr>
          <w:spacing w:val="12"/>
          <w:w w:val="95"/>
          <w:sz w:val="24"/>
        </w:rPr>
        <w:t xml:space="preserve"> </w:t>
      </w:r>
      <w:r w:rsidRPr="004B19AB">
        <w:rPr>
          <w:w w:val="95"/>
          <w:sz w:val="24"/>
        </w:rPr>
        <w:t>по</w:t>
      </w:r>
      <w:r w:rsidRPr="004B19AB">
        <w:rPr>
          <w:spacing w:val="15"/>
          <w:w w:val="95"/>
          <w:sz w:val="24"/>
        </w:rPr>
        <w:t xml:space="preserve"> </w:t>
      </w:r>
      <w:r w:rsidRPr="004B19AB">
        <w:rPr>
          <w:w w:val="95"/>
          <w:sz w:val="24"/>
        </w:rPr>
        <w:t>аналогии</w:t>
      </w:r>
      <w:r w:rsidRPr="004B19AB">
        <w:rPr>
          <w:spacing w:val="17"/>
          <w:w w:val="95"/>
          <w:sz w:val="24"/>
        </w:rPr>
        <w:t xml:space="preserve"> </w:t>
      </w:r>
      <w:r w:rsidRPr="004B19AB">
        <w:rPr>
          <w:w w:val="95"/>
          <w:sz w:val="24"/>
        </w:rPr>
        <w:t>с</w:t>
      </w:r>
      <w:r w:rsidRPr="004B19AB">
        <w:rPr>
          <w:spacing w:val="10"/>
          <w:w w:val="95"/>
          <w:sz w:val="24"/>
        </w:rPr>
        <w:t xml:space="preserve"> </w:t>
      </w:r>
      <w:r w:rsidRPr="004B19AB">
        <w:rPr>
          <w:w w:val="95"/>
          <w:sz w:val="24"/>
        </w:rPr>
        <w:t>прочитанным</w:t>
      </w:r>
      <w:r w:rsidRPr="004B19AB">
        <w:rPr>
          <w:spacing w:val="14"/>
          <w:w w:val="95"/>
          <w:sz w:val="24"/>
        </w:rPr>
        <w:t xml:space="preserve"> </w:t>
      </w:r>
      <w:r w:rsidRPr="004B19AB">
        <w:rPr>
          <w:w w:val="95"/>
          <w:sz w:val="24"/>
        </w:rPr>
        <w:t>загадки,</w:t>
      </w:r>
      <w:r w:rsidRPr="004B19AB">
        <w:rPr>
          <w:spacing w:val="16"/>
          <w:w w:val="95"/>
          <w:sz w:val="24"/>
        </w:rPr>
        <w:t xml:space="preserve"> </w:t>
      </w:r>
      <w:r w:rsidRPr="004B19AB">
        <w:rPr>
          <w:w w:val="95"/>
          <w:sz w:val="24"/>
        </w:rPr>
        <w:t>небольшиесказки,</w:t>
      </w:r>
      <w:r w:rsidRPr="004B19AB">
        <w:rPr>
          <w:spacing w:val="16"/>
          <w:w w:val="95"/>
          <w:sz w:val="24"/>
        </w:rPr>
        <w:t xml:space="preserve"> </w:t>
      </w:r>
      <w:r w:rsidRPr="004B19AB">
        <w:rPr>
          <w:w w:val="95"/>
          <w:sz w:val="24"/>
        </w:rPr>
        <w:t>рассказы;</w:t>
      </w:r>
    </w:p>
    <w:p w:rsidR="0003308B" w:rsidRPr="004B19AB" w:rsidRDefault="0003308B" w:rsidP="00A3744D">
      <w:pPr>
        <w:numPr>
          <w:ilvl w:val="1"/>
          <w:numId w:val="306"/>
        </w:numPr>
        <w:tabs>
          <w:tab w:val="left" w:pos="1687"/>
        </w:tabs>
        <w:autoSpaceDE w:val="0"/>
        <w:autoSpaceDN w:val="0"/>
        <w:spacing w:before="2"/>
        <w:ind w:right="140" w:hanging="428"/>
        <w:jc w:val="left"/>
        <w:rPr>
          <w:sz w:val="24"/>
        </w:rPr>
      </w:pPr>
      <w:r w:rsidRPr="004B19AB">
        <w:rPr>
          <w:sz w:val="24"/>
        </w:rPr>
        <w:t>ориентироваться</w:t>
      </w:r>
      <w:r w:rsidRPr="004B19AB">
        <w:rPr>
          <w:spacing w:val="21"/>
          <w:sz w:val="24"/>
        </w:rPr>
        <w:t xml:space="preserve"> </w:t>
      </w:r>
      <w:r w:rsidRPr="004B19AB">
        <w:rPr>
          <w:sz w:val="24"/>
        </w:rPr>
        <w:t>в</w:t>
      </w:r>
      <w:r w:rsidRPr="004B19AB">
        <w:rPr>
          <w:spacing w:val="19"/>
          <w:sz w:val="24"/>
        </w:rPr>
        <w:t xml:space="preserve"> </w:t>
      </w:r>
      <w:r w:rsidRPr="004B19AB">
        <w:rPr>
          <w:sz w:val="24"/>
        </w:rPr>
        <w:t>книге/учебнике</w:t>
      </w:r>
      <w:r w:rsidRPr="004B19AB">
        <w:rPr>
          <w:spacing w:val="21"/>
          <w:sz w:val="24"/>
        </w:rPr>
        <w:t xml:space="preserve"> </w:t>
      </w:r>
      <w:r w:rsidRPr="004B19AB">
        <w:rPr>
          <w:sz w:val="24"/>
        </w:rPr>
        <w:t>по</w:t>
      </w:r>
      <w:r w:rsidRPr="004B19AB">
        <w:rPr>
          <w:spacing w:val="21"/>
          <w:sz w:val="24"/>
        </w:rPr>
        <w:t xml:space="preserve"> </w:t>
      </w:r>
      <w:r w:rsidRPr="004B19AB">
        <w:rPr>
          <w:sz w:val="24"/>
        </w:rPr>
        <w:t>обложке,</w:t>
      </w:r>
      <w:r w:rsidRPr="004B19AB">
        <w:rPr>
          <w:spacing w:val="27"/>
          <w:sz w:val="24"/>
        </w:rPr>
        <w:t xml:space="preserve"> </w:t>
      </w:r>
      <w:r w:rsidRPr="004B19AB">
        <w:rPr>
          <w:sz w:val="24"/>
        </w:rPr>
        <w:t>оглавлению,</w:t>
      </w:r>
      <w:r w:rsidRPr="004B19AB">
        <w:rPr>
          <w:spacing w:val="22"/>
          <w:sz w:val="24"/>
        </w:rPr>
        <w:t xml:space="preserve"> </w:t>
      </w:r>
      <w:r w:rsidRPr="004B19AB">
        <w:rPr>
          <w:sz w:val="24"/>
        </w:rPr>
        <w:t>аннотации,</w:t>
      </w:r>
      <w:r w:rsidRPr="004B19AB">
        <w:rPr>
          <w:spacing w:val="18"/>
          <w:sz w:val="24"/>
        </w:rPr>
        <w:t xml:space="preserve"> </w:t>
      </w:r>
      <w:r w:rsidRPr="004B19AB">
        <w:rPr>
          <w:sz w:val="24"/>
        </w:rPr>
        <w:t>иллюстрациям,</w:t>
      </w:r>
      <w:r w:rsidRPr="004B19AB">
        <w:rPr>
          <w:spacing w:val="-57"/>
          <w:sz w:val="24"/>
        </w:rPr>
        <w:t xml:space="preserve"> </w:t>
      </w:r>
      <w:r w:rsidRPr="004B19AB">
        <w:rPr>
          <w:sz w:val="24"/>
        </w:rPr>
        <w:t>предисловию,</w:t>
      </w:r>
      <w:r w:rsidRPr="004B19AB">
        <w:rPr>
          <w:spacing w:val="1"/>
          <w:sz w:val="24"/>
        </w:rPr>
        <w:t xml:space="preserve"> </w:t>
      </w:r>
      <w:r w:rsidRPr="004B19AB">
        <w:rPr>
          <w:sz w:val="24"/>
        </w:rPr>
        <w:t>условным</w:t>
      </w:r>
      <w:r w:rsidRPr="004B19AB">
        <w:rPr>
          <w:spacing w:val="-2"/>
          <w:sz w:val="24"/>
        </w:rPr>
        <w:t xml:space="preserve"> </w:t>
      </w:r>
      <w:r w:rsidRPr="004B19AB">
        <w:rPr>
          <w:sz w:val="24"/>
        </w:rPr>
        <w:t>обозначениям;</w:t>
      </w:r>
    </w:p>
    <w:p w:rsidR="0003308B" w:rsidRPr="004B19AB" w:rsidRDefault="0003308B" w:rsidP="00A3744D">
      <w:pPr>
        <w:numPr>
          <w:ilvl w:val="1"/>
          <w:numId w:val="306"/>
        </w:numPr>
        <w:tabs>
          <w:tab w:val="left" w:pos="1687"/>
        </w:tabs>
        <w:autoSpaceDE w:val="0"/>
        <w:autoSpaceDN w:val="0"/>
        <w:spacing w:before="5" w:line="237" w:lineRule="auto"/>
        <w:ind w:right="136" w:hanging="428"/>
        <w:jc w:val="left"/>
        <w:rPr>
          <w:sz w:val="24"/>
        </w:rPr>
      </w:pPr>
      <w:r w:rsidRPr="004B19AB">
        <w:rPr>
          <w:sz w:val="24"/>
        </w:rPr>
        <w:t>выбирать</w:t>
      </w:r>
      <w:r w:rsidRPr="004B19AB">
        <w:rPr>
          <w:spacing w:val="25"/>
          <w:sz w:val="24"/>
        </w:rPr>
        <w:t xml:space="preserve"> </w:t>
      </w:r>
      <w:r w:rsidRPr="004B19AB">
        <w:rPr>
          <w:sz w:val="24"/>
        </w:rPr>
        <w:t>книги</w:t>
      </w:r>
      <w:r w:rsidRPr="004B19AB">
        <w:rPr>
          <w:spacing w:val="26"/>
          <w:sz w:val="24"/>
        </w:rPr>
        <w:t xml:space="preserve"> </w:t>
      </w:r>
      <w:r w:rsidRPr="004B19AB">
        <w:rPr>
          <w:sz w:val="24"/>
        </w:rPr>
        <w:t>для</w:t>
      </w:r>
      <w:r w:rsidRPr="004B19AB">
        <w:rPr>
          <w:spacing w:val="26"/>
          <w:sz w:val="24"/>
        </w:rPr>
        <w:t xml:space="preserve"> </w:t>
      </w:r>
      <w:r w:rsidRPr="004B19AB">
        <w:rPr>
          <w:sz w:val="24"/>
        </w:rPr>
        <w:t>самостоятельного</w:t>
      </w:r>
      <w:r w:rsidRPr="004B19AB">
        <w:rPr>
          <w:spacing w:val="25"/>
          <w:sz w:val="24"/>
        </w:rPr>
        <w:t xml:space="preserve"> </w:t>
      </w:r>
      <w:r w:rsidRPr="004B19AB">
        <w:rPr>
          <w:sz w:val="24"/>
        </w:rPr>
        <w:t>чтения</w:t>
      </w:r>
      <w:r w:rsidRPr="004B19AB">
        <w:rPr>
          <w:spacing w:val="26"/>
          <w:sz w:val="24"/>
        </w:rPr>
        <w:t xml:space="preserve"> </w:t>
      </w:r>
      <w:r w:rsidRPr="004B19AB">
        <w:rPr>
          <w:sz w:val="24"/>
        </w:rPr>
        <w:t>с</w:t>
      </w:r>
      <w:r w:rsidRPr="004B19AB">
        <w:rPr>
          <w:spacing w:val="25"/>
          <w:sz w:val="24"/>
        </w:rPr>
        <w:t xml:space="preserve"> </w:t>
      </w:r>
      <w:r w:rsidRPr="004B19AB">
        <w:rPr>
          <w:sz w:val="24"/>
        </w:rPr>
        <w:t>учётом</w:t>
      </w:r>
      <w:r w:rsidRPr="004B19AB">
        <w:rPr>
          <w:spacing w:val="26"/>
          <w:sz w:val="24"/>
        </w:rPr>
        <w:t xml:space="preserve"> </w:t>
      </w:r>
      <w:r w:rsidRPr="004B19AB">
        <w:rPr>
          <w:sz w:val="24"/>
        </w:rPr>
        <w:t>рекомендательного</w:t>
      </w:r>
      <w:r w:rsidRPr="004B19AB">
        <w:rPr>
          <w:spacing w:val="27"/>
          <w:sz w:val="24"/>
        </w:rPr>
        <w:t xml:space="preserve"> </w:t>
      </w:r>
      <w:r w:rsidRPr="004B19AB">
        <w:rPr>
          <w:sz w:val="24"/>
        </w:rPr>
        <w:t>списка,</w:t>
      </w:r>
      <w:r w:rsidRPr="004B19AB">
        <w:rPr>
          <w:spacing w:val="-57"/>
          <w:sz w:val="24"/>
        </w:rPr>
        <w:t xml:space="preserve"> </w:t>
      </w:r>
      <w:r w:rsidRPr="004B19AB">
        <w:rPr>
          <w:w w:val="95"/>
          <w:sz w:val="24"/>
        </w:rPr>
        <w:t>и</w:t>
      </w:r>
      <w:r w:rsidRPr="004B19AB">
        <w:rPr>
          <w:w w:val="95"/>
          <w:sz w:val="24"/>
        </w:rPr>
        <w:t>с</w:t>
      </w:r>
      <w:r w:rsidRPr="004B19AB">
        <w:rPr>
          <w:w w:val="95"/>
          <w:sz w:val="24"/>
        </w:rPr>
        <w:t>пользуя</w:t>
      </w:r>
      <w:r w:rsidRPr="004B19AB">
        <w:rPr>
          <w:spacing w:val="5"/>
          <w:w w:val="95"/>
          <w:sz w:val="24"/>
        </w:rPr>
        <w:t xml:space="preserve"> </w:t>
      </w:r>
      <w:r w:rsidRPr="004B19AB">
        <w:rPr>
          <w:w w:val="95"/>
          <w:sz w:val="24"/>
        </w:rPr>
        <w:t>картотеки,</w:t>
      </w:r>
      <w:r w:rsidRPr="004B19AB">
        <w:rPr>
          <w:spacing w:val="5"/>
          <w:w w:val="95"/>
          <w:sz w:val="24"/>
        </w:rPr>
        <w:t xml:space="preserve"> </w:t>
      </w:r>
      <w:r w:rsidRPr="004B19AB">
        <w:rPr>
          <w:w w:val="95"/>
          <w:sz w:val="24"/>
        </w:rPr>
        <w:t>рассказывать</w:t>
      </w:r>
      <w:r w:rsidRPr="004B19AB">
        <w:rPr>
          <w:spacing w:val="12"/>
          <w:w w:val="95"/>
          <w:sz w:val="24"/>
        </w:rPr>
        <w:t xml:space="preserve"> </w:t>
      </w:r>
      <w:r w:rsidRPr="004B19AB">
        <w:rPr>
          <w:w w:val="95"/>
          <w:sz w:val="24"/>
        </w:rPr>
        <w:t>о</w:t>
      </w:r>
      <w:r w:rsidRPr="004B19AB">
        <w:rPr>
          <w:spacing w:val="-11"/>
          <w:w w:val="95"/>
          <w:sz w:val="24"/>
        </w:rPr>
        <w:t xml:space="preserve"> </w:t>
      </w:r>
      <w:r w:rsidRPr="004B19AB">
        <w:rPr>
          <w:w w:val="95"/>
          <w:sz w:val="24"/>
        </w:rPr>
        <w:t>прочитанной</w:t>
      </w:r>
      <w:r w:rsidRPr="004B19AB">
        <w:rPr>
          <w:spacing w:val="-9"/>
          <w:w w:val="95"/>
          <w:sz w:val="24"/>
        </w:rPr>
        <w:t xml:space="preserve"> </w:t>
      </w:r>
      <w:r w:rsidRPr="004B19AB">
        <w:rPr>
          <w:w w:val="95"/>
          <w:sz w:val="24"/>
        </w:rPr>
        <w:t>книге;</w:t>
      </w:r>
    </w:p>
    <w:p w:rsidR="0003308B" w:rsidRPr="00E620D2" w:rsidRDefault="0003308B" w:rsidP="00A3744D">
      <w:pPr>
        <w:numPr>
          <w:ilvl w:val="1"/>
          <w:numId w:val="306"/>
        </w:numPr>
        <w:tabs>
          <w:tab w:val="left" w:pos="1687"/>
        </w:tabs>
        <w:autoSpaceDE w:val="0"/>
        <w:autoSpaceDN w:val="0"/>
        <w:spacing w:before="4"/>
        <w:ind w:right="134" w:hanging="428"/>
        <w:jc w:val="left"/>
        <w:rPr>
          <w:sz w:val="24"/>
        </w:rPr>
      </w:pPr>
      <w:r w:rsidRPr="004B19AB">
        <w:rPr>
          <w:sz w:val="24"/>
        </w:rPr>
        <w:t>использовать</w:t>
      </w:r>
      <w:r w:rsidRPr="004B19AB">
        <w:rPr>
          <w:spacing w:val="7"/>
          <w:sz w:val="24"/>
        </w:rPr>
        <w:t xml:space="preserve"> </w:t>
      </w:r>
      <w:r w:rsidRPr="004B19AB">
        <w:rPr>
          <w:sz w:val="24"/>
        </w:rPr>
        <w:t>справочную</w:t>
      </w:r>
      <w:r w:rsidRPr="004B19AB">
        <w:rPr>
          <w:spacing w:val="9"/>
          <w:sz w:val="24"/>
        </w:rPr>
        <w:t xml:space="preserve"> </w:t>
      </w:r>
      <w:r w:rsidRPr="004B19AB">
        <w:rPr>
          <w:sz w:val="24"/>
        </w:rPr>
        <w:t>литературу</w:t>
      </w:r>
      <w:r w:rsidRPr="004B19AB">
        <w:rPr>
          <w:spacing w:val="5"/>
          <w:sz w:val="24"/>
        </w:rPr>
        <w:t xml:space="preserve"> </w:t>
      </w:r>
      <w:r w:rsidRPr="004B19AB">
        <w:rPr>
          <w:sz w:val="24"/>
        </w:rPr>
        <w:t>для</w:t>
      </w:r>
      <w:r w:rsidRPr="004B19AB">
        <w:rPr>
          <w:spacing w:val="9"/>
          <w:sz w:val="24"/>
        </w:rPr>
        <w:t xml:space="preserve"> </w:t>
      </w:r>
      <w:r w:rsidRPr="004B19AB">
        <w:rPr>
          <w:sz w:val="24"/>
        </w:rPr>
        <w:t>получения</w:t>
      </w:r>
      <w:r w:rsidRPr="004B19AB">
        <w:rPr>
          <w:spacing w:val="12"/>
          <w:sz w:val="24"/>
        </w:rPr>
        <w:t xml:space="preserve"> </w:t>
      </w:r>
      <w:r w:rsidRPr="004B19AB">
        <w:rPr>
          <w:sz w:val="24"/>
        </w:rPr>
        <w:t>дополнительной</w:t>
      </w:r>
      <w:r w:rsidRPr="004B19AB">
        <w:rPr>
          <w:spacing w:val="5"/>
          <w:sz w:val="24"/>
        </w:rPr>
        <w:t xml:space="preserve"> </w:t>
      </w:r>
      <w:r w:rsidRPr="004B19AB">
        <w:rPr>
          <w:sz w:val="24"/>
        </w:rPr>
        <w:t>информации</w:t>
      </w:r>
      <w:r w:rsidRPr="004B19AB">
        <w:rPr>
          <w:spacing w:val="7"/>
          <w:sz w:val="24"/>
        </w:rPr>
        <w:t xml:space="preserve"> </w:t>
      </w:r>
      <w:r w:rsidRPr="004B19AB">
        <w:rPr>
          <w:sz w:val="24"/>
        </w:rPr>
        <w:t>в</w:t>
      </w:r>
      <w:r w:rsidRPr="004B19AB">
        <w:rPr>
          <w:spacing w:val="-57"/>
          <w:sz w:val="24"/>
        </w:rPr>
        <w:t xml:space="preserve"> </w:t>
      </w:r>
      <w:r w:rsidRPr="004B19AB">
        <w:rPr>
          <w:sz w:val="24"/>
        </w:rPr>
        <w:t>с</w:t>
      </w:r>
      <w:r w:rsidRPr="004B19AB">
        <w:rPr>
          <w:sz w:val="24"/>
        </w:rPr>
        <w:t>о</w:t>
      </w:r>
      <w:r w:rsidRPr="004B19AB">
        <w:rPr>
          <w:sz w:val="24"/>
        </w:rPr>
        <w:t>ответствии</w:t>
      </w:r>
      <w:r w:rsidRPr="004B19AB">
        <w:rPr>
          <w:spacing w:val="-4"/>
          <w:sz w:val="24"/>
        </w:rPr>
        <w:t xml:space="preserve"> </w:t>
      </w:r>
      <w:r w:rsidRPr="004B19AB">
        <w:rPr>
          <w:sz w:val="24"/>
        </w:rPr>
        <w:t>с</w:t>
      </w:r>
      <w:r w:rsidRPr="004B19AB">
        <w:rPr>
          <w:spacing w:val="-2"/>
          <w:sz w:val="24"/>
        </w:rPr>
        <w:t xml:space="preserve"> </w:t>
      </w:r>
      <w:r w:rsidRPr="004B19AB">
        <w:rPr>
          <w:sz w:val="24"/>
        </w:rPr>
        <w:t>учебной</w:t>
      </w:r>
      <w:r w:rsidRPr="004B19AB">
        <w:rPr>
          <w:spacing w:val="-4"/>
          <w:sz w:val="24"/>
        </w:rPr>
        <w:t xml:space="preserve"> </w:t>
      </w:r>
      <w:r w:rsidRPr="004B19AB">
        <w:rPr>
          <w:sz w:val="24"/>
        </w:rPr>
        <w:t>задачей.</w:t>
      </w:r>
    </w:p>
    <w:p w:rsidR="0003308B" w:rsidRPr="004B19AB" w:rsidRDefault="0003308B" w:rsidP="00A3744D">
      <w:pPr>
        <w:numPr>
          <w:ilvl w:val="0"/>
          <w:numId w:val="306"/>
        </w:numPr>
        <w:tabs>
          <w:tab w:val="left" w:pos="1440"/>
        </w:tabs>
        <w:autoSpaceDE w:val="0"/>
        <w:autoSpaceDN w:val="0"/>
        <w:ind w:hanging="181"/>
        <w:jc w:val="left"/>
        <w:rPr>
          <w:sz w:val="24"/>
        </w:rPr>
      </w:pPr>
      <w:r w:rsidRPr="004B19AB">
        <w:rPr>
          <w:sz w:val="24"/>
        </w:rPr>
        <w:t>КЛАСС</w:t>
      </w:r>
    </w:p>
    <w:p w:rsidR="0003308B" w:rsidRPr="004B19AB" w:rsidRDefault="0003308B" w:rsidP="0003308B">
      <w:pPr>
        <w:autoSpaceDE w:val="0"/>
        <w:autoSpaceDN w:val="0"/>
        <w:spacing w:before="67"/>
        <w:rPr>
          <w:sz w:val="24"/>
        </w:rPr>
      </w:pPr>
      <w:r w:rsidRPr="004B19AB">
        <w:rPr>
          <w:w w:val="95"/>
          <w:sz w:val="24"/>
        </w:rPr>
        <w:t>К</w:t>
      </w:r>
      <w:r w:rsidRPr="004B19AB">
        <w:rPr>
          <w:spacing w:val="-7"/>
          <w:w w:val="95"/>
          <w:sz w:val="24"/>
        </w:rPr>
        <w:t xml:space="preserve"> </w:t>
      </w:r>
      <w:r w:rsidRPr="004B19AB">
        <w:rPr>
          <w:w w:val="95"/>
          <w:sz w:val="24"/>
        </w:rPr>
        <w:t>концу</w:t>
      </w:r>
      <w:r w:rsidRPr="004B19AB">
        <w:rPr>
          <w:spacing w:val="-7"/>
          <w:w w:val="95"/>
          <w:sz w:val="24"/>
        </w:rPr>
        <w:t xml:space="preserve"> </w:t>
      </w:r>
      <w:r w:rsidRPr="004B19AB">
        <w:rPr>
          <w:w w:val="95"/>
          <w:sz w:val="24"/>
        </w:rPr>
        <w:t>обучения</w:t>
      </w:r>
      <w:r w:rsidRPr="004B19AB">
        <w:rPr>
          <w:spacing w:val="-6"/>
          <w:w w:val="95"/>
          <w:sz w:val="24"/>
        </w:rPr>
        <w:t xml:space="preserve"> </w:t>
      </w:r>
      <w:r w:rsidRPr="004B19AB">
        <w:rPr>
          <w:b/>
          <w:w w:val="95"/>
          <w:sz w:val="24"/>
        </w:rPr>
        <w:t>в</w:t>
      </w:r>
      <w:r w:rsidRPr="004B19AB">
        <w:rPr>
          <w:b/>
          <w:spacing w:val="-8"/>
          <w:w w:val="95"/>
          <w:sz w:val="24"/>
        </w:rPr>
        <w:t xml:space="preserve"> </w:t>
      </w:r>
      <w:r w:rsidRPr="004B19AB">
        <w:rPr>
          <w:b/>
          <w:w w:val="95"/>
          <w:sz w:val="24"/>
        </w:rPr>
        <w:t>третьем</w:t>
      </w:r>
      <w:r w:rsidRPr="004B19AB">
        <w:rPr>
          <w:b/>
          <w:spacing w:val="-6"/>
          <w:w w:val="95"/>
          <w:sz w:val="24"/>
        </w:rPr>
        <w:t xml:space="preserve"> </w:t>
      </w:r>
      <w:r w:rsidRPr="004B19AB">
        <w:rPr>
          <w:b/>
          <w:w w:val="95"/>
          <w:sz w:val="24"/>
        </w:rPr>
        <w:t>классе</w:t>
      </w:r>
      <w:r w:rsidRPr="004B19AB">
        <w:rPr>
          <w:b/>
          <w:spacing w:val="-8"/>
          <w:w w:val="95"/>
          <w:sz w:val="24"/>
        </w:rPr>
        <w:t xml:space="preserve"> </w:t>
      </w:r>
      <w:r w:rsidRPr="004B19AB">
        <w:rPr>
          <w:w w:val="95"/>
          <w:sz w:val="24"/>
        </w:rPr>
        <w:t>обучающийся</w:t>
      </w:r>
      <w:r w:rsidRPr="004B19AB">
        <w:rPr>
          <w:spacing w:val="-5"/>
          <w:w w:val="95"/>
          <w:sz w:val="24"/>
        </w:rPr>
        <w:t xml:space="preserve"> </w:t>
      </w:r>
      <w:r w:rsidRPr="004B19AB">
        <w:rPr>
          <w:w w:val="95"/>
          <w:sz w:val="24"/>
        </w:rPr>
        <w:t>научится:</w:t>
      </w:r>
    </w:p>
    <w:p w:rsidR="0003308B" w:rsidRPr="004B19AB" w:rsidRDefault="0003308B" w:rsidP="00A3744D">
      <w:pPr>
        <w:numPr>
          <w:ilvl w:val="1"/>
          <w:numId w:val="306"/>
        </w:numPr>
        <w:tabs>
          <w:tab w:val="left" w:pos="1687"/>
        </w:tabs>
        <w:autoSpaceDE w:val="0"/>
        <w:autoSpaceDN w:val="0"/>
        <w:spacing w:before="7"/>
        <w:ind w:right="135"/>
        <w:jc w:val="left"/>
        <w:rPr>
          <w:sz w:val="24"/>
        </w:rPr>
      </w:pPr>
      <w:r w:rsidRPr="004B19AB">
        <w:rPr>
          <w:sz w:val="24"/>
        </w:rPr>
        <w:t>отвечать</w:t>
      </w:r>
      <w:r w:rsidRPr="004B19AB">
        <w:rPr>
          <w:spacing w:val="1"/>
          <w:sz w:val="24"/>
        </w:rPr>
        <w:t xml:space="preserve"> </w:t>
      </w:r>
      <w:r w:rsidRPr="004B19AB">
        <w:rPr>
          <w:sz w:val="24"/>
        </w:rPr>
        <w:t>на</w:t>
      </w:r>
      <w:r w:rsidRPr="004B19AB">
        <w:rPr>
          <w:spacing w:val="1"/>
          <w:sz w:val="24"/>
        </w:rPr>
        <w:t xml:space="preserve"> </w:t>
      </w:r>
      <w:r w:rsidRPr="004B19AB">
        <w:rPr>
          <w:sz w:val="24"/>
        </w:rPr>
        <w:t>вопрос</w:t>
      </w:r>
      <w:r w:rsidRPr="004B19AB">
        <w:rPr>
          <w:spacing w:val="1"/>
          <w:sz w:val="24"/>
        </w:rPr>
        <w:t xml:space="preserve"> </w:t>
      </w:r>
      <w:r w:rsidRPr="004B19AB">
        <w:rPr>
          <w:sz w:val="24"/>
        </w:rPr>
        <w:t>о</w:t>
      </w:r>
      <w:r w:rsidRPr="004B19AB">
        <w:rPr>
          <w:spacing w:val="1"/>
          <w:sz w:val="24"/>
        </w:rPr>
        <w:t xml:space="preserve"> </w:t>
      </w:r>
      <w:r w:rsidRPr="004B19AB">
        <w:rPr>
          <w:sz w:val="24"/>
        </w:rPr>
        <w:t>культурной</w:t>
      </w:r>
      <w:r w:rsidRPr="004B19AB">
        <w:rPr>
          <w:spacing w:val="1"/>
          <w:sz w:val="24"/>
        </w:rPr>
        <w:t xml:space="preserve"> </w:t>
      </w:r>
      <w:r w:rsidRPr="004B19AB">
        <w:rPr>
          <w:sz w:val="24"/>
        </w:rPr>
        <w:t>значимости</w:t>
      </w:r>
      <w:r w:rsidRPr="004B19AB">
        <w:rPr>
          <w:spacing w:val="1"/>
          <w:sz w:val="24"/>
        </w:rPr>
        <w:t xml:space="preserve"> </w:t>
      </w:r>
      <w:r w:rsidRPr="004B19AB">
        <w:rPr>
          <w:sz w:val="24"/>
        </w:rPr>
        <w:t>устного</w:t>
      </w:r>
      <w:r w:rsidRPr="004B19AB">
        <w:rPr>
          <w:spacing w:val="1"/>
          <w:sz w:val="24"/>
        </w:rPr>
        <w:t xml:space="preserve"> </w:t>
      </w:r>
      <w:r w:rsidRPr="004B19AB">
        <w:rPr>
          <w:sz w:val="24"/>
        </w:rPr>
        <w:t>народного</w:t>
      </w:r>
      <w:r w:rsidRPr="004B19AB">
        <w:rPr>
          <w:spacing w:val="1"/>
          <w:sz w:val="24"/>
        </w:rPr>
        <w:t xml:space="preserve"> </w:t>
      </w:r>
      <w:r w:rsidRPr="004B19AB">
        <w:rPr>
          <w:sz w:val="24"/>
        </w:rPr>
        <w:t>творчества</w:t>
      </w:r>
      <w:r w:rsidRPr="004B19AB">
        <w:rPr>
          <w:spacing w:val="1"/>
          <w:sz w:val="24"/>
        </w:rPr>
        <w:t xml:space="preserve"> </w:t>
      </w:r>
      <w:r w:rsidRPr="004B19AB">
        <w:rPr>
          <w:sz w:val="24"/>
        </w:rPr>
        <w:t>и</w:t>
      </w:r>
      <w:r w:rsidRPr="004B19AB">
        <w:rPr>
          <w:spacing w:val="1"/>
          <w:sz w:val="24"/>
        </w:rPr>
        <w:t xml:space="preserve"> </w:t>
      </w:r>
      <w:r w:rsidRPr="004B19AB">
        <w:rPr>
          <w:sz w:val="24"/>
        </w:rPr>
        <w:t>худож</w:t>
      </w:r>
      <w:r w:rsidRPr="004B19AB">
        <w:rPr>
          <w:sz w:val="24"/>
        </w:rPr>
        <w:t>е</w:t>
      </w:r>
      <w:r w:rsidRPr="004B19AB">
        <w:rPr>
          <w:sz w:val="24"/>
        </w:rPr>
        <w:t>ственной</w:t>
      </w:r>
      <w:r w:rsidRPr="004B19AB">
        <w:rPr>
          <w:spacing w:val="1"/>
          <w:sz w:val="24"/>
        </w:rPr>
        <w:t xml:space="preserve"> </w:t>
      </w:r>
      <w:r w:rsidRPr="004B19AB">
        <w:rPr>
          <w:sz w:val="24"/>
        </w:rPr>
        <w:t>литературы,</w:t>
      </w:r>
      <w:r w:rsidRPr="004B19AB">
        <w:rPr>
          <w:spacing w:val="1"/>
          <w:sz w:val="24"/>
        </w:rPr>
        <w:t xml:space="preserve"> </w:t>
      </w:r>
      <w:r w:rsidRPr="004B19AB">
        <w:rPr>
          <w:sz w:val="24"/>
        </w:rPr>
        <w:t>находить в</w:t>
      </w:r>
      <w:r w:rsidRPr="004B19AB">
        <w:rPr>
          <w:spacing w:val="1"/>
          <w:sz w:val="24"/>
        </w:rPr>
        <w:t xml:space="preserve"> </w:t>
      </w:r>
      <w:r w:rsidRPr="004B19AB">
        <w:rPr>
          <w:sz w:val="24"/>
        </w:rPr>
        <w:t>фольклоре</w:t>
      </w:r>
      <w:r w:rsidRPr="004B19AB">
        <w:rPr>
          <w:spacing w:val="1"/>
          <w:sz w:val="24"/>
        </w:rPr>
        <w:t xml:space="preserve"> </w:t>
      </w:r>
      <w:r w:rsidRPr="004B19AB">
        <w:rPr>
          <w:sz w:val="24"/>
        </w:rPr>
        <w:t>и</w:t>
      </w:r>
      <w:r w:rsidRPr="004B19AB">
        <w:rPr>
          <w:spacing w:val="1"/>
          <w:sz w:val="24"/>
        </w:rPr>
        <w:t xml:space="preserve"> </w:t>
      </w:r>
      <w:r w:rsidRPr="004B19AB">
        <w:rPr>
          <w:sz w:val="24"/>
        </w:rPr>
        <w:t>литературных</w:t>
      </w:r>
      <w:r w:rsidRPr="004B19AB">
        <w:rPr>
          <w:spacing w:val="1"/>
          <w:sz w:val="24"/>
        </w:rPr>
        <w:t xml:space="preserve"> </w:t>
      </w:r>
      <w:r w:rsidRPr="004B19AB">
        <w:rPr>
          <w:sz w:val="24"/>
        </w:rPr>
        <w:t>произведениях</w:t>
      </w:r>
      <w:r w:rsidRPr="004B19AB">
        <w:rPr>
          <w:spacing w:val="1"/>
          <w:sz w:val="24"/>
        </w:rPr>
        <w:t xml:space="preserve"> </w:t>
      </w:r>
      <w:r w:rsidRPr="004B19AB">
        <w:rPr>
          <w:sz w:val="24"/>
        </w:rPr>
        <w:t>отражение</w:t>
      </w:r>
      <w:r w:rsidRPr="004B19AB">
        <w:rPr>
          <w:spacing w:val="1"/>
          <w:sz w:val="24"/>
        </w:rPr>
        <w:t xml:space="preserve"> </w:t>
      </w:r>
      <w:r w:rsidRPr="004B19AB">
        <w:rPr>
          <w:sz w:val="24"/>
        </w:rPr>
        <w:t>нравственных</w:t>
      </w:r>
      <w:r w:rsidRPr="004B19AB">
        <w:rPr>
          <w:spacing w:val="1"/>
          <w:sz w:val="24"/>
        </w:rPr>
        <w:t xml:space="preserve"> </w:t>
      </w:r>
      <w:r w:rsidRPr="004B19AB">
        <w:rPr>
          <w:sz w:val="24"/>
        </w:rPr>
        <w:t>ценностей,</w:t>
      </w:r>
      <w:r w:rsidRPr="004B19AB">
        <w:rPr>
          <w:spacing w:val="1"/>
          <w:sz w:val="24"/>
        </w:rPr>
        <w:t xml:space="preserve"> </w:t>
      </w:r>
      <w:r w:rsidRPr="004B19AB">
        <w:rPr>
          <w:sz w:val="24"/>
        </w:rPr>
        <w:t>традиций,</w:t>
      </w:r>
      <w:r w:rsidRPr="004B19AB">
        <w:rPr>
          <w:spacing w:val="1"/>
          <w:sz w:val="24"/>
        </w:rPr>
        <w:t xml:space="preserve"> </w:t>
      </w:r>
      <w:r w:rsidRPr="004B19AB">
        <w:rPr>
          <w:sz w:val="24"/>
        </w:rPr>
        <w:t>быта,</w:t>
      </w:r>
      <w:r w:rsidRPr="004B19AB">
        <w:rPr>
          <w:spacing w:val="1"/>
          <w:sz w:val="24"/>
        </w:rPr>
        <w:t xml:space="preserve"> </w:t>
      </w:r>
      <w:r w:rsidRPr="004B19AB">
        <w:rPr>
          <w:sz w:val="24"/>
        </w:rPr>
        <w:t>культуры</w:t>
      </w:r>
      <w:r w:rsidRPr="004B19AB">
        <w:rPr>
          <w:spacing w:val="1"/>
          <w:sz w:val="24"/>
        </w:rPr>
        <w:t xml:space="preserve"> </w:t>
      </w:r>
      <w:r w:rsidRPr="004B19AB">
        <w:rPr>
          <w:sz w:val="24"/>
        </w:rPr>
        <w:t>разных</w:t>
      </w:r>
      <w:r w:rsidRPr="004B19AB">
        <w:rPr>
          <w:spacing w:val="1"/>
          <w:sz w:val="24"/>
        </w:rPr>
        <w:t xml:space="preserve"> </w:t>
      </w:r>
      <w:r w:rsidRPr="004B19AB">
        <w:rPr>
          <w:sz w:val="24"/>
        </w:rPr>
        <w:t>народов,</w:t>
      </w:r>
      <w:r w:rsidRPr="004B19AB">
        <w:rPr>
          <w:spacing w:val="1"/>
          <w:sz w:val="24"/>
        </w:rPr>
        <w:t xml:space="preserve"> </w:t>
      </w:r>
      <w:r w:rsidRPr="004B19AB">
        <w:rPr>
          <w:spacing w:val="-1"/>
          <w:w w:val="95"/>
          <w:sz w:val="24"/>
        </w:rPr>
        <w:t>ориентироваться</w:t>
      </w:r>
      <w:r w:rsidRPr="004B19AB">
        <w:rPr>
          <w:w w:val="95"/>
          <w:sz w:val="24"/>
        </w:rPr>
        <w:t xml:space="preserve"> </w:t>
      </w:r>
      <w:r w:rsidRPr="004B19AB">
        <w:rPr>
          <w:spacing w:val="-1"/>
          <w:w w:val="95"/>
          <w:sz w:val="24"/>
        </w:rPr>
        <w:t>в</w:t>
      </w:r>
      <w:r w:rsidRPr="004B19AB">
        <w:rPr>
          <w:spacing w:val="1"/>
          <w:w w:val="95"/>
          <w:sz w:val="24"/>
        </w:rPr>
        <w:t xml:space="preserve"> </w:t>
      </w:r>
      <w:r w:rsidRPr="004B19AB">
        <w:rPr>
          <w:spacing w:val="-1"/>
          <w:w w:val="95"/>
          <w:sz w:val="24"/>
        </w:rPr>
        <w:t>нравственно-этических понятиях в</w:t>
      </w:r>
      <w:r w:rsidRPr="004B19AB">
        <w:rPr>
          <w:w w:val="95"/>
          <w:sz w:val="24"/>
        </w:rPr>
        <w:t xml:space="preserve"> </w:t>
      </w:r>
      <w:r w:rsidRPr="004B19AB">
        <w:rPr>
          <w:spacing w:val="-1"/>
          <w:w w:val="95"/>
          <w:sz w:val="24"/>
        </w:rPr>
        <w:t>контексте</w:t>
      </w:r>
      <w:r w:rsidRPr="004B19AB">
        <w:rPr>
          <w:spacing w:val="-9"/>
          <w:w w:val="95"/>
          <w:sz w:val="24"/>
        </w:rPr>
        <w:t xml:space="preserve"> </w:t>
      </w:r>
      <w:r w:rsidRPr="004B19AB">
        <w:rPr>
          <w:w w:val="95"/>
          <w:sz w:val="24"/>
        </w:rPr>
        <w:t>изученных</w:t>
      </w:r>
      <w:r w:rsidRPr="004B19AB">
        <w:rPr>
          <w:spacing w:val="-13"/>
          <w:w w:val="95"/>
          <w:sz w:val="24"/>
        </w:rPr>
        <w:t xml:space="preserve"> </w:t>
      </w:r>
      <w:r w:rsidRPr="004B19AB">
        <w:rPr>
          <w:w w:val="95"/>
          <w:sz w:val="24"/>
        </w:rPr>
        <w:t>произведений;</w:t>
      </w:r>
    </w:p>
    <w:p w:rsidR="0003308B" w:rsidRPr="004B19AB" w:rsidRDefault="0003308B" w:rsidP="00A3744D">
      <w:pPr>
        <w:numPr>
          <w:ilvl w:val="1"/>
          <w:numId w:val="306"/>
        </w:numPr>
        <w:tabs>
          <w:tab w:val="left" w:pos="1687"/>
        </w:tabs>
        <w:autoSpaceDE w:val="0"/>
        <w:autoSpaceDN w:val="0"/>
        <w:spacing w:before="3"/>
        <w:ind w:right="135"/>
        <w:jc w:val="left"/>
        <w:rPr>
          <w:sz w:val="24"/>
        </w:rPr>
      </w:pPr>
      <w:r w:rsidRPr="004B19AB">
        <w:rPr>
          <w:sz w:val="24"/>
        </w:rPr>
        <w:t>читать вслух и про себя в соответствии с учебной задачей, использовать разные виды</w:t>
      </w:r>
      <w:r w:rsidRPr="004B19AB">
        <w:rPr>
          <w:spacing w:val="1"/>
          <w:sz w:val="24"/>
        </w:rPr>
        <w:t xml:space="preserve"> </w:t>
      </w:r>
      <w:r w:rsidRPr="004B19AB">
        <w:rPr>
          <w:w w:val="95"/>
          <w:sz w:val="24"/>
        </w:rPr>
        <w:t>чтения</w:t>
      </w:r>
      <w:r w:rsidRPr="004B19AB">
        <w:rPr>
          <w:spacing w:val="16"/>
          <w:w w:val="95"/>
          <w:sz w:val="24"/>
        </w:rPr>
        <w:t xml:space="preserve"> </w:t>
      </w:r>
      <w:r w:rsidRPr="004B19AB">
        <w:rPr>
          <w:w w:val="95"/>
          <w:sz w:val="24"/>
        </w:rPr>
        <w:t>(изучающее,</w:t>
      </w:r>
      <w:r w:rsidRPr="004B19AB">
        <w:rPr>
          <w:spacing w:val="16"/>
          <w:w w:val="95"/>
          <w:sz w:val="24"/>
        </w:rPr>
        <w:t xml:space="preserve"> </w:t>
      </w:r>
      <w:r w:rsidRPr="004B19AB">
        <w:rPr>
          <w:w w:val="95"/>
          <w:sz w:val="24"/>
        </w:rPr>
        <w:t>ознакомительное,</w:t>
      </w:r>
      <w:r w:rsidRPr="004B19AB">
        <w:rPr>
          <w:spacing w:val="4"/>
          <w:w w:val="95"/>
          <w:sz w:val="24"/>
        </w:rPr>
        <w:t xml:space="preserve"> </w:t>
      </w:r>
      <w:r w:rsidRPr="004B19AB">
        <w:rPr>
          <w:w w:val="95"/>
          <w:sz w:val="24"/>
        </w:rPr>
        <w:t>поисковое</w:t>
      </w:r>
      <w:r w:rsidRPr="004B19AB">
        <w:rPr>
          <w:spacing w:val="4"/>
          <w:w w:val="95"/>
          <w:sz w:val="24"/>
        </w:rPr>
        <w:t xml:space="preserve"> </w:t>
      </w:r>
      <w:r w:rsidRPr="004B19AB">
        <w:rPr>
          <w:w w:val="95"/>
          <w:sz w:val="24"/>
        </w:rPr>
        <w:t>выборочное,</w:t>
      </w:r>
      <w:r w:rsidRPr="004B19AB">
        <w:rPr>
          <w:spacing w:val="5"/>
          <w:w w:val="95"/>
          <w:sz w:val="24"/>
        </w:rPr>
        <w:t xml:space="preserve"> </w:t>
      </w:r>
      <w:r w:rsidRPr="004B19AB">
        <w:rPr>
          <w:w w:val="95"/>
          <w:sz w:val="24"/>
        </w:rPr>
        <w:t>просмотровое</w:t>
      </w:r>
      <w:r w:rsidRPr="004B19AB">
        <w:rPr>
          <w:spacing w:val="4"/>
          <w:w w:val="95"/>
          <w:sz w:val="24"/>
        </w:rPr>
        <w:t xml:space="preserve"> </w:t>
      </w:r>
      <w:r w:rsidRPr="004B19AB">
        <w:rPr>
          <w:w w:val="95"/>
          <w:sz w:val="24"/>
        </w:rPr>
        <w:t>выборочное);</w:t>
      </w:r>
    </w:p>
    <w:p w:rsidR="0003308B" w:rsidRPr="004B19AB" w:rsidRDefault="0003308B" w:rsidP="00A3744D">
      <w:pPr>
        <w:numPr>
          <w:ilvl w:val="1"/>
          <w:numId w:val="306"/>
        </w:numPr>
        <w:tabs>
          <w:tab w:val="left" w:pos="1687"/>
        </w:tabs>
        <w:autoSpaceDE w:val="0"/>
        <w:autoSpaceDN w:val="0"/>
        <w:spacing w:before="5"/>
        <w:ind w:right="135"/>
        <w:jc w:val="left"/>
        <w:rPr>
          <w:sz w:val="24"/>
        </w:rPr>
      </w:pPr>
      <w:r w:rsidRPr="004B19AB">
        <w:rPr>
          <w:sz w:val="24"/>
        </w:rPr>
        <w:t>читать вслух целыми словами без пропусков и перестановок букв и слогов доступные по</w:t>
      </w:r>
      <w:r w:rsidRPr="004B19AB">
        <w:rPr>
          <w:spacing w:val="1"/>
          <w:sz w:val="24"/>
        </w:rPr>
        <w:t xml:space="preserve"> </w:t>
      </w:r>
      <w:r w:rsidRPr="004B19AB">
        <w:rPr>
          <w:sz w:val="24"/>
        </w:rPr>
        <w:t>восприятию и небольшие по объёму прозаические и стихотворные произведения в темпе</w:t>
      </w:r>
      <w:r w:rsidRPr="004B19AB">
        <w:rPr>
          <w:spacing w:val="-57"/>
          <w:sz w:val="24"/>
        </w:rPr>
        <w:t xml:space="preserve"> </w:t>
      </w:r>
      <w:r w:rsidRPr="004B19AB">
        <w:rPr>
          <w:sz w:val="24"/>
        </w:rPr>
        <w:t>неменее</w:t>
      </w:r>
      <w:r w:rsidRPr="004B19AB">
        <w:rPr>
          <w:spacing w:val="-15"/>
          <w:sz w:val="24"/>
        </w:rPr>
        <w:t xml:space="preserve"> </w:t>
      </w:r>
      <w:r w:rsidRPr="004B19AB">
        <w:rPr>
          <w:sz w:val="24"/>
        </w:rPr>
        <w:t>60</w:t>
      </w:r>
      <w:r w:rsidRPr="004B19AB">
        <w:rPr>
          <w:spacing w:val="-14"/>
          <w:sz w:val="24"/>
        </w:rPr>
        <w:t xml:space="preserve"> </w:t>
      </w:r>
      <w:r w:rsidRPr="004B19AB">
        <w:rPr>
          <w:sz w:val="24"/>
        </w:rPr>
        <w:t>слов</w:t>
      </w:r>
      <w:r w:rsidRPr="004B19AB">
        <w:rPr>
          <w:spacing w:val="-13"/>
          <w:sz w:val="24"/>
        </w:rPr>
        <w:t xml:space="preserve"> </w:t>
      </w:r>
      <w:r w:rsidRPr="004B19AB">
        <w:rPr>
          <w:sz w:val="24"/>
        </w:rPr>
        <w:t>в</w:t>
      </w:r>
      <w:r w:rsidRPr="004B19AB">
        <w:rPr>
          <w:spacing w:val="-13"/>
          <w:sz w:val="24"/>
        </w:rPr>
        <w:t xml:space="preserve"> </w:t>
      </w:r>
      <w:r w:rsidRPr="004B19AB">
        <w:rPr>
          <w:sz w:val="24"/>
        </w:rPr>
        <w:t>минуту</w:t>
      </w:r>
      <w:r w:rsidRPr="004B19AB">
        <w:rPr>
          <w:spacing w:val="-15"/>
          <w:sz w:val="24"/>
        </w:rPr>
        <w:t xml:space="preserve"> </w:t>
      </w:r>
      <w:r w:rsidRPr="004B19AB">
        <w:rPr>
          <w:sz w:val="24"/>
        </w:rPr>
        <w:t>(без</w:t>
      </w:r>
      <w:r w:rsidRPr="004B19AB">
        <w:rPr>
          <w:spacing w:val="-12"/>
          <w:sz w:val="24"/>
        </w:rPr>
        <w:t xml:space="preserve"> </w:t>
      </w:r>
      <w:r w:rsidRPr="004B19AB">
        <w:rPr>
          <w:sz w:val="24"/>
        </w:rPr>
        <w:t>отметочного</w:t>
      </w:r>
      <w:r w:rsidRPr="004B19AB">
        <w:rPr>
          <w:spacing w:val="-15"/>
          <w:sz w:val="24"/>
        </w:rPr>
        <w:t xml:space="preserve"> </w:t>
      </w:r>
      <w:r w:rsidRPr="004B19AB">
        <w:rPr>
          <w:sz w:val="24"/>
        </w:rPr>
        <w:t>оценивания);</w:t>
      </w:r>
    </w:p>
    <w:p w:rsidR="0003308B" w:rsidRPr="004B19AB" w:rsidRDefault="0003308B" w:rsidP="00A3744D">
      <w:pPr>
        <w:numPr>
          <w:ilvl w:val="1"/>
          <w:numId w:val="306"/>
        </w:numPr>
        <w:tabs>
          <w:tab w:val="left" w:pos="1687"/>
        </w:tabs>
        <w:autoSpaceDE w:val="0"/>
        <w:autoSpaceDN w:val="0"/>
        <w:spacing w:before="2"/>
        <w:ind w:right="137"/>
        <w:jc w:val="left"/>
        <w:rPr>
          <w:sz w:val="24"/>
        </w:rPr>
      </w:pPr>
      <w:r w:rsidRPr="004B19AB">
        <w:rPr>
          <w:sz w:val="24"/>
        </w:rPr>
        <w:t>читать</w:t>
      </w:r>
      <w:r w:rsidRPr="004B19AB">
        <w:rPr>
          <w:spacing w:val="1"/>
          <w:sz w:val="24"/>
        </w:rPr>
        <w:t xml:space="preserve"> </w:t>
      </w:r>
      <w:r w:rsidRPr="004B19AB">
        <w:rPr>
          <w:sz w:val="24"/>
        </w:rPr>
        <w:t>наизусть</w:t>
      </w:r>
      <w:r w:rsidRPr="004B19AB">
        <w:rPr>
          <w:spacing w:val="1"/>
          <w:sz w:val="24"/>
        </w:rPr>
        <w:t xml:space="preserve"> </w:t>
      </w:r>
      <w:r w:rsidRPr="004B19AB">
        <w:rPr>
          <w:sz w:val="24"/>
        </w:rPr>
        <w:t>не</w:t>
      </w:r>
      <w:r w:rsidRPr="004B19AB">
        <w:rPr>
          <w:spacing w:val="1"/>
          <w:sz w:val="24"/>
        </w:rPr>
        <w:t xml:space="preserve"> </w:t>
      </w:r>
      <w:r w:rsidRPr="004B19AB">
        <w:rPr>
          <w:sz w:val="24"/>
        </w:rPr>
        <w:t>менее</w:t>
      </w:r>
      <w:r w:rsidRPr="004B19AB">
        <w:rPr>
          <w:spacing w:val="1"/>
          <w:sz w:val="24"/>
        </w:rPr>
        <w:t xml:space="preserve"> </w:t>
      </w:r>
      <w:r w:rsidRPr="004B19AB">
        <w:rPr>
          <w:sz w:val="24"/>
        </w:rPr>
        <w:t>4</w:t>
      </w:r>
      <w:r w:rsidRPr="004B19AB">
        <w:rPr>
          <w:spacing w:val="1"/>
          <w:sz w:val="24"/>
        </w:rPr>
        <w:t xml:space="preserve"> </w:t>
      </w:r>
      <w:r w:rsidRPr="004B19AB">
        <w:rPr>
          <w:sz w:val="24"/>
        </w:rPr>
        <w:t>стихотворений</w:t>
      </w:r>
      <w:r w:rsidRPr="004B19AB">
        <w:rPr>
          <w:spacing w:val="1"/>
          <w:sz w:val="24"/>
        </w:rPr>
        <w:t xml:space="preserve"> </w:t>
      </w:r>
      <w:r w:rsidRPr="004B19AB">
        <w:rPr>
          <w:sz w:val="24"/>
        </w:rPr>
        <w:t>в</w:t>
      </w:r>
      <w:r w:rsidRPr="004B19AB">
        <w:rPr>
          <w:spacing w:val="1"/>
          <w:sz w:val="24"/>
        </w:rPr>
        <w:t xml:space="preserve"> </w:t>
      </w:r>
      <w:r w:rsidRPr="004B19AB">
        <w:rPr>
          <w:sz w:val="24"/>
        </w:rPr>
        <w:t>соответствии с</w:t>
      </w:r>
      <w:r w:rsidRPr="004B19AB">
        <w:rPr>
          <w:spacing w:val="1"/>
          <w:sz w:val="24"/>
        </w:rPr>
        <w:t xml:space="preserve"> </w:t>
      </w:r>
      <w:r w:rsidRPr="004B19AB">
        <w:rPr>
          <w:sz w:val="24"/>
        </w:rPr>
        <w:t>изученной</w:t>
      </w:r>
      <w:r w:rsidRPr="004B19AB">
        <w:rPr>
          <w:spacing w:val="1"/>
          <w:sz w:val="24"/>
        </w:rPr>
        <w:t xml:space="preserve"> </w:t>
      </w:r>
      <w:r w:rsidRPr="004B19AB">
        <w:rPr>
          <w:sz w:val="24"/>
        </w:rPr>
        <w:t>тематикой</w:t>
      </w:r>
      <w:r w:rsidRPr="004B19AB">
        <w:rPr>
          <w:spacing w:val="1"/>
          <w:sz w:val="24"/>
        </w:rPr>
        <w:t xml:space="preserve"> </w:t>
      </w:r>
      <w:r w:rsidRPr="004B19AB">
        <w:rPr>
          <w:sz w:val="24"/>
        </w:rPr>
        <w:t>прои</w:t>
      </w:r>
      <w:r w:rsidRPr="004B19AB">
        <w:rPr>
          <w:sz w:val="24"/>
        </w:rPr>
        <w:t>з</w:t>
      </w:r>
      <w:r w:rsidRPr="004B19AB">
        <w:rPr>
          <w:sz w:val="24"/>
        </w:rPr>
        <w:t>ведений;</w:t>
      </w:r>
    </w:p>
    <w:p w:rsidR="0003308B" w:rsidRPr="004B19AB" w:rsidRDefault="0003308B" w:rsidP="00A3744D">
      <w:pPr>
        <w:numPr>
          <w:ilvl w:val="1"/>
          <w:numId w:val="306"/>
        </w:numPr>
        <w:tabs>
          <w:tab w:val="left" w:pos="1687"/>
        </w:tabs>
        <w:autoSpaceDE w:val="0"/>
        <w:autoSpaceDN w:val="0"/>
        <w:spacing w:before="3"/>
        <w:jc w:val="left"/>
        <w:rPr>
          <w:sz w:val="24"/>
        </w:rPr>
      </w:pPr>
      <w:r w:rsidRPr="004B19AB">
        <w:rPr>
          <w:spacing w:val="-1"/>
          <w:sz w:val="24"/>
        </w:rPr>
        <w:t>различать</w:t>
      </w:r>
      <w:r w:rsidRPr="004B19AB">
        <w:rPr>
          <w:spacing w:val="-5"/>
          <w:sz w:val="24"/>
        </w:rPr>
        <w:t xml:space="preserve"> </w:t>
      </w:r>
      <w:r w:rsidRPr="004B19AB">
        <w:rPr>
          <w:sz w:val="24"/>
        </w:rPr>
        <w:t>художественные</w:t>
      </w:r>
      <w:r w:rsidRPr="004B19AB">
        <w:rPr>
          <w:spacing w:val="-4"/>
          <w:sz w:val="24"/>
        </w:rPr>
        <w:t xml:space="preserve"> </w:t>
      </w:r>
      <w:r w:rsidRPr="004B19AB">
        <w:rPr>
          <w:sz w:val="24"/>
        </w:rPr>
        <w:t>произведения</w:t>
      </w:r>
      <w:r w:rsidRPr="004B19AB">
        <w:rPr>
          <w:spacing w:val="-5"/>
          <w:sz w:val="24"/>
        </w:rPr>
        <w:t xml:space="preserve"> </w:t>
      </w:r>
      <w:r w:rsidRPr="004B19AB">
        <w:rPr>
          <w:sz w:val="24"/>
        </w:rPr>
        <w:t>и</w:t>
      </w:r>
      <w:r w:rsidRPr="004B19AB">
        <w:rPr>
          <w:spacing w:val="-2"/>
          <w:sz w:val="24"/>
        </w:rPr>
        <w:t xml:space="preserve"> </w:t>
      </w:r>
      <w:r w:rsidRPr="004B19AB">
        <w:rPr>
          <w:sz w:val="24"/>
        </w:rPr>
        <w:t>познавательные</w:t>
      </w:r>
      <w:r w:rsidRPr="004B19AB">
        <w:rPr>
          <w:spacing w:val="-15"/>
          <w:sz w:val="24"/>
        </w:rPr>
        <w:t xml:space="preserve"> </w:t>
      </w:r>
      <w:r w:rsidRPr="004B19AB">
        <w:rPr>
          <w:sz w:val="24"/>
        </w:rPr>
        <w:t>тексты;</w:t>
      </w:r>
    </w:p>
    <w:p w:rsidR="0003308B" w:rsidRPr="004B19AB" w:rsidRDefault="0003308B" w:rsidP="00A3744D">
      <w:pPr>
        <w:numPr>
          <w:ilvl w:val="1"/>
          <w:numId w:val="306"/>
        </w:numPr>
        <w:tabs>
          <w:tab w:val="left" w:pos="1687"/>
        </w:tabs>
        <w:autoSpaceDE w:val="0"/>
        <w:autoSpaceDN w:val="0"/>
        <w:spacing w:before="2"/>
        <w:ind w:right="135"/>
        <w:jc w:val="left"/>
        <w:rPr>
          <w:sz w:val="24"/>
        </w:rPr>
      </w:pPr>
      <w:r w:rsidRPr="004B19AB">
        <w:rPr>
          <w:sz w:val="24"/>
        </w:rPr>
        <w:t>различать</w:t>
      </w:r>
      <w:r w:rsidRPr="004B19AB">
        <w:rPr>
          <w:spacing w:val="1"/>
          <w:sz w:val="24"/>
        </w:rPr>
        <w:t xml:space="preserve"> </w:t>
      </w:r>
      <w:r w:rsidRPr="004B19AB">
        <w:rPr>
          <w:sz w:val="24"/>
        </w:rPr>
        <w:t>прозаическую</w:t>
      </w:r>
      <w:r w:rsidRPr="004B19AB">
        <w:rPr>
          <w:spacing w:val="1"/>
          <w:sz w:val="24"/>
        </w:rPr>
        <w:t xml:space="preserve"> </w:t>
      </w:r>
      <w:r w:rsidRPr="004B19AB">
        <w:rPr>
          <w:sz w:val="24"/>
        </w:rPr>
        <w:t>и</w:t>
      </w:r>
      <w:r w:rsidRPr="004B19AB">
        <w:rPr>
          <w:spacing w:val="1"/>
          <w:sz w:val="24"/>
        </w:rPr>
        <w:t xml:space="preserve"> </w:t>
      </w:r>
      <w:r w:rsidRPr="004B19AB">
        <w:rPr>
          <w:sz w:val="24"/>
        </w:rPr>
        <w:t>стихотворную</w:t>
      </w:r>
      <w:r w:rsidRPr="004B19AB">
        <w:rPr>
          <w:spacing w:val="1"/>
          <w:sz w:val="24"/>
        </w:rPr>
        <w:t xml:space="preserve"> </w:t>
      </w:r>
      <w:r w:rsidRPr="004B19AB">
        <w:rPr>
          <w:sz w:val="24"/>
        </w:rPr>
        <w:t>речь:</w:t>
      </w:r>
      <w:r w:rsidRPr="004B19AB">
        <w:rPr>
          <w:spacing w:val="1"/>
          <w:sz w:val="24"/>
        </w:rPr>
        <w:t xml:space="preserve"> </w:t>
      </w:r>
      <w:r w:rsidRPr="004B19AB">
        <w:rPr>
          <w:sz w:val="24"/>
        </w:rPr>
        <w:t>называть особенности</w:t>
      </w:r>
      <w:r w:rsidRPr="004B19AB">
        <w:rPr>
          <w:spacing w:val="1"/>
          <w:sz w:val="24"/>
        </w:rPr>
        <w:t xml:space="preserve"> </w:t>
      </w:r>
      <w:r w:rsidRPr="004B19AB">
        <w:rPr>
          <w:sz w:val="24"/>
        </w:rPr>
        <w:t>стихотворного</w:t>
      </w:r>
      <w:r w:rsidRPr="004B19AB">
        <w:rPr>
          <w:spacing w:val="1"/>
          <w:sz w:val="24"/>
        </w:rPr>
        <w:t xml:space="preserve"> </w:t>
      </w:r>
      <w:r w:rsidRPr="004B19AB">
        <w:rPr>
          <w:w w:val="95"/>
          <w:sz w:val="24"/>
        </w:rPr>
        <w:t>произведения</w:t>
      </w:r>
      <w:r w:rsidRPr="004B19AB">
        <w:rPr>
          <w:spacing w:val="5"/>
          <w:w w:val="95"/>
          <w:sz w:val="24"/>
        </w:rPr>
        <w:t xml:space="preserve"> </w:t>
      </w:r>
      <w:r w:rsidRPr="004B19AB">
        <w:rPr>
          <w:w w:val="95"/>
          <w:sz w:val="24"/>
        </w:rPr>
        <w:t>(ритм,</w:t>
      </w:r>
      <w:r w:rsidRPr="004B19AB">
        <w:rPr>
          <w:spacing w:val="5"/>
          <w:w w:val="95"/>
          <w:sz w:val="24"/>
        </w:rPr>
        <w:t xml:space="preserve"> </w:t>
      </w:r>
      <w:r w:rsidRPr="004B19AB">
        <w:rPr>
          <w:w w:val="95"/>
          <w:sz w:val="24"/>
        </w:rPr>
        <w:t>рифма,</w:t>
      </w:r>
      <w:r w:rsidRPr="004B19AB">
        <w:rPr>
          <w:spacing w:val="5"/>
          <w:w w:val="95"/>
          <w:sz w:val="24"/>
        </w:rPr>
        <w:t xml:space="preserve"> </w:t>
      </w:r>
      <w:r w:rsidRPr="004B19AB">
        <w:rPr>
          <w:w w:val="95"/>
          <w:sz w:val="24"/>
        </w:rPr>
        <w:t>строфа),</w:t>
      </w:r>
      <w:r w:rsidRPr="004B19AB">
        <w:rPr>
          <w:spacing w:val="1"/>
          <w:w w:val="95"/>
          <w:sz w:val="24"/>
        </w:rPr>
        <w:t xml:space="preserve"> </w:t>
      </w:r>
      <w:r w:rsidRPr="004B19AB">
        <w:rPr>
          <w:w w:val="95"/>
          <w:sz w:val="24"/>
        </w:rPr>
        <w:t>отличать</w:t>
      </w:r>
      <w:r w:rsidRPr="004B19AB">
        <w:rPr>
          <w:spacing w:val="1"/>
          <w:w w:val="95"/>
          <w:sz w:val="24"/>
        </w:rPr>
        <w:t xml:space="preserve"> </w:t>
      </w:r>
      <w:r w:rsidRPr="004B19AB">
        <w:rPr>
          <w:w w:val="95"/>
          <w:sz w:val="24"/>
        </w:rPr>
        <w:t>лирическое</w:t>
      </w:r>
      <w:r w:rsidRPr="004B19AB">
        <w:rPr>
          <w:spacing w:val="2"/>
          <w:w w:val="95"/>
          <w:sz w:val="24"/>
        </w:rPr>
        <w:t xml:space="preserve"> </w:t>
      </w:r>
      <w:r w:rsidRPr="004B19AB">
        <w:rPr>
          <w:w w:val="95"/>
          <w:sz w:val="24"/>
        </w:rPr>
        <w:t>произведение от эпического;</w:t>
      </w:r>
    </w:p>
    <w:p w:rsidR="0003308B" w:rsidRPr="004B19AB" w:rsidRDefault="0003308B" w:rsidP="00A3744D">
      <w:pPr>
        <w:numPr>
          <w:ilvl w:val="1"/>
          <w:numId w:val="306"/>
        </w:numPr>
        <w:tabs>
          <w:tab w:val="left" w:pos="1687"/>
        </w:tabs>
        <w:autoSpaceDE w:val="0"/>
        <w:autoSpaceDN w:val="0"/>
        <w:spacing w:before="7" w:line="237" w:lineRule="auto"/>
        <w:ind w:right="138"/>
        <w:jc w:val="left"/>
        <w:rPr>
          <w:sz w:val="24"/>
        </w:rPr>
      </w:pPr>
      <w:r w:rsidRPr="004B19AB">
        <w:rPr>
          <w:w w:val="95"/>
          <w:sz w:val="24"/>
        </w:rPr>
        <w:t>понимать</w:t>
      </w:r>
      <w:r w:rsidRPr="004B19AB">
        <w:rPr>
          <w:spacing w:val="1"/>
          <w:w w:val="95"/>
          <w:sz w:val="24"/>
        </w:rPr>
        <w:t xml:space="preserve"> </w:t>
      </w:r>
      <w:r w:rsidRPr="004B19AB">
        <w:rPr>
          <w:w w:val="95"/>
          <w:sz w:val="24"/>
        </w:rPr>
        <w:t>жанровую</w:t>
      </w:r>
      <w:r w:rsidRPr="004B19AB">
        <w:rPr>
          <w:spacing w:val="1"/>
          <w:w w:val="95"/>
          <w:sz w:val="24"/>
        </w:rPr>
        <w:t xml:space="preserve"> </w:t>
      </w:r>
      <w:r w:rsidRPr="004B19AB">
        <w:rPr>
          <w:w w:val="95"/>
          <w:sz w:val="24"/>
        </w:rPr>
        <w:t>принадлежность,</w:t>
      </w:r>
      <w:r w:rsidRPr="004B19AB">
        <w:rPr>
          <w:spacing w:val="1"/>
          <w:w w:val="95"/>
          <w:sz w:val="24"/>
        </w:rPr>
        <w:t xml:space="preserve"> </w:t>
      </w:r>
      <w:r w:rsidRPr="004B19AB">
        <w:rPr>
          <w:w w:val="95"/>
          <w:sz w:val="24"/>
        </w:rPr>
        <w:t>содержание,</w:t>
      </w:r>
      <w:r w:rsidRPr="004B19AB">
        <w:rPr>
          <w:spacing w:val="1"/>
          <w:w w:val="95"/>
          <w:sz w:val="24"/>
        </w:rPr>
        <w:t xml:space="preserve"> </w:t>
      </w:r>
      <w:r w:rsidRPr="004B19AB">
        <w:rPr>
          <w:w w:val="95"/>
          <w:sz w:val="24"/>
        </w:rPr>
        <w:t>смысл</w:t>
      </w:r>
      <w:r w:rsidRPr="004B19AB">
        <w:rPr>
          <w:spacing w:val="1"/>
          <w:w w:val="95"/>
          <w:sz w:val="24"/>
        </w:rPr>
        <w:t xml:space="preserve"> </w:t>
      </w:r>
      <w:r w:rsidRPr="004B19AB">
        <w:rPr>
          <w:w w:val="95"/>
          <w:sz w:val="24"/>
        </w:rPr>
        <w:t>прослушанного/прочитанного</w:t>
      </w:r>
      <w:r w:rsidRPr="004B19AB">
        <w:rPr>
          <w:spacing w:val="1"/>
          <w:w w:val="95"/>
          <w:sz w:val="24"/>
        </w:rPr>
        <w:t xml:space="preserve"> </w:t>
      </w:r>
      <w:r w:rsidRPr="004B19AB">
        <w:rPr>
          <w:w w:val="95"/>
          <w:sz w:val="24"/>
        </w:rPr>
        <w:t>пр</w:t>
      </w:r>
      <w:r w:rsidRPr="004B19AB">
        <w:rPr>
          <w:w w:val="95"/>
          <w:sz w:val="24"/>
        </w:rPr>
        <w:t>о</w:t>
      </w:r>
      <w:r w:rsidRPr="004B19AB">
        <w:rPr>
          <w:w w:val="95"/>
          <w:sz w:val="24"/>
        </w:rPr>
        <w:t>изведения:</w:t>
      </w:r>
      <w:r w:rsidRPr="004B19AB">
        <w:rPr>
          <w:spacing w:val="-2"/>
          <w:w w:val="95"/>
          <w:sz w:val="24"/>
        </w:rPr>
        <w:t xml:space="preserve"> </w:t>
      </w:r>
      <w:r w:rsidRPr="004B19AB">
        <w:rPr>
          <w:w w:val="95"/>
          <w:sz w:val="24"/>
        </w:rPr>
        <w:t>отвечать и</w:t>
      </w:r>
      <w:r w:rsidRPr="004B19AB">
        <w:rPr>
          <w:spacing w:val="-3"/>
          <w:w w:val="95"/>
          <w:sz w:val="24"/>
        </w:rPr>
        <w:t xml:space="preserve"> </w:t>
      </w:r>
      <w:r w:rsidRPr="004B19AB">
        <w:rPr>
          <w:w w:val="95"/>
          <w:sz w:val="24"/>
        </w:rPr>
        <w:t>формулировать вопросы</w:t>
      </w:r>
      <w:r w:rsidRPr="004B19AB">
        <w:rPr>
          <w:spacing w:val="-1"/>
          <w:w w:val="95"/>
          <w:sz w:val="24"/>
        </w:rPr>
        <w:t xml:space="preserve"> </w:t>
      </w:r>
      <w:r w:rsidRPr="004B19AB">
        <w:rPr>
          <w:w w:val="95"/>
          <w:sz w:val="24"/>
        </w:rPr>
        <w:t>к</w:t>
      </w:r>
      <w:r w:rsidRPr="004B19AB">
        <w:rPr>
          <w:spacing w:val="-1"/>
          <w:w w:val="95"/>
          <w:sz w:val="24"/>
        </w:rPr>
        <w:t xml:space="preserve"> </w:t>
      </w:r>
      <w:r w:rsidRPr="004B19AB">
        <w:rPr>
          <w:w w:val="95"/>
          <w:sz w:val="24"/>
        </w:rPr>
        <w:t>учебным</w:t>
      </w:r>
      <w:r w:rsidRPr="004B19AB">
        <w:rPr>
          <w:spacing w:val="-2"/>
          <w:w w:val="95"/>
          <w:sz w:val="24"/>
        </w:rPr>
        <w:t xml:space="preserve"> </w:t>
      </w:r>
      <w:r w:rsidRPr="004B19AB">
        <w:rPr>
          <w:w w:val="95"/>
          <w:sz w:val="24"/>
        </w:rPr>
        <w:t>и</w:t>
      </w:r>
      <w:r w:rsidRPr="004B19AB">
        <w:rPr>
          <w:spacing w:val="-2"/>
          <w:w w:val="95"/>
          <w:sz w:val="24"/>
        </w:rPr>
        <w:t xml:space="preserve"> </w:t>
      </w:r>
      <w:r w:rsidRPr="004B19AB">
        <w:rPr>
          <w:w w:val="95"/>
          <w:sz w:val="24"/>
        </w:rPr>
        <w:t>художественным</w:t>
      </w:r>
      <w:r w:rsidRPr="004B19AB">
        <w:rPr>
          <w:spacing w:val="-1"/>
          <w:w w:val="95"/>
          <w:sz w:val="24"/>
        </w:rPr>
        <w:t xml:space="preserve"> </w:t>
      </w:r>
      <w:r w:rsidRPr="004B19AB">
        <w:rPr>
          <w:w w:val="95"/>
          <w:sz w:val="24"/>
        </w:rPr>
        <w:t>текстам;</w:t>
      </w:r>
    </w:p>
    <w:p w:rsidR="0003308B" w:rsidRPr="004B19AB" w:rsidRDefault="0003308B" w:rsidP="00A3744D">
      <w:pPr>
        <w:numPr>
          <w:ilvl w:val="1"/>
          <w:numId w:val="306"/>
        </w:numPr>
        <w:tabs>
          <w:tab w:val="left" w:pos="1687"/>
        </w:tabs>
        <w:autoSpaceDE w:val="0"/>
        <w:autoSpaceDN w:val="0"/>
        <w:spacing w:before="6"/>
        <w:ind w:right="135"/>
        <w:jc w:val="left"/>
        <w:rPr>
          <w:sz w:val="24"/>
        </w:rPr>
      </w:pPr>
      <w:r w:rsidRPr="004B19AB">
        <w:rPr>
          <w:sz w:val="24"/>
        </w:rPr>
        <w:t>различать</w:t>
      </w:r>
      <w:r w:rsidRPr="004B19AB">
        <w:rPr>
          <w:spacing w:val="1"/>
          <w:sz w:val="24"/>
        </w:rPr>
        <w:t xml:space="preserve"> </w:t>
      </w:r>
      <w:r w:rsidRPr="004B19AB">
        <w:rPr>
          <w:sz w:val="24"/>
        </w:rPr>
        <w:t>и</w:t>
      </w:r>
      <w:r w:rsidRPr="004B19AB">
        <w:rPr>
          <w:spacing w:val="1"/>
          <w:sz w:val="24"/>
        </w:rPr>
        <w:t xml:space="preserve"> </w:t>
      </w:r>
      <w:r w:rsidRPr="004B19AB">
        <w:rPr>
          <w:sz w:val="24"/>
        </w:rPr>
        <w:t>называть</w:t>
      </w:r>
      <w:r w:rsidRPr="004B19AB">
        <w:rPr>
          <w:spacing w:val="1"/>
          <w:sz w:val="24"/>
        </w:rPr>
        <w:t xml:space="preserve"> </w:t>
      </w:r>
      <w:r w:rsidRPr="004B19AB">
        <w:rPr>
          <w:sz w:val="24"/>
        </w:rPr>
        <w:t>отдельные</w:t>
      </w:r>
      <w:r w:rsidRPr="004B19AB">
        <w:rPr>
          <w:spacing w:val="1"/>
          <w:sz w:val="24"/>
        </w:rPr>
        <w:t xml:space="preserve"> </w:t>
      </w:r>
      <w:r w:rsidRPr="004B19AB">
        <w:rPr>
          <w:sz w:val="24"/>
        </w:rPr>
        <w:t>жанры</w:t>
      </w:r>
      <w:r w:rsidRPr="004B19AB">
        <w:rPr>
          <w:spacing w:val="1"/>
          <w:sz w:val="24"/>
        </w:rPr>
        <w:t xml:space="preserve"> </w:t>
      </w:r>
      <w:r w:rsidRPr="004B19AB">
        <w:rPr>
          <w:sz w:val="24"/>
        </w:rPr>
        <w:t>фольклора</w:t>
      </w:r>
      <w:r w:rsidRPr="004B19AB">
        <w:rPr>
          <w:spacing w:val="1"/>
          <w:sz w:val="24"/>
        </w:rPr>
        <w:t xml:space="preserve"> </w:t>
      </w:r>
      <w:r w:rsidRPr="004B19AB">
        <w:rPr>
          <w:sz w:val="24"/>
        </w:rPr>
        <w:t>(считалки,</w:t>
      </w:r>
      <w:r w:rsidRPr="004B19AB">
        <w:rPr>
          <w:spacing w:val="1"/>
          <w:sz w:val="24"/>
        </w:rPr>
        <w:t xml:space="preserve"> </w:t>
      </w:r>
      <w:r w:rsidRPr="004B19AB">
        <w:rPr>
          <w:sz w:val="24"/>
        </w:rPr>
        <w:t>загадки,</w:t>
      </w:r>
      <w:r w:rsidRPr="004B19AB">
        <w:rPr>
          <w:spacing w:val="1"/>
          <w:sz w:val="24"/>
        </w:rPr>
        <w:t xml:space="preserve"> </w:t>
      </w:r>
      <w:r w:rsidRPr="004B19AB">
        <w:rPr>
          <w:sz w:val="24"/>
        </w:rPr>
        <w:t>пословицы,</w:t>
      </w:r>
      <w:r w:rsidRPr="004B19AB">
        <w:rPr>
          <w:spacing w:val="1"/>
          <w:sz w:val="24"/>
        </w:rPr>
        <w:t xml:space="preserve"> </w:t>
      </w:r>
      <w:r w:rsidRPr="004B19AB">
        <w:rPr>
          <w:sz w:val="24"/>
        </w:rPr>
        <w:t>п</w:t>
      </w:r>
      <w:r w:rsidRPr="004B19AB">
        <w:rPr>
          <w:sz w:val="24"/>
        </w:rPr>
        <w:t>о</w:t>
      </w:r>
      <w:r w:rsidRPr="004B19AB">
        <w:rPr>
          <w:sz w:val="24"/>
        </w:rPr>
        <w:t>тешки,</w:t>
      </w:r>
      <w:r w:rsidRPr="004B19AB">
        <w:rPr>
          <w:spacing w:val="1"/>
          <w:sz w:val="24"/>
        </w:rPr>
        <w:t xml:space="preserve"> </w:t>
      </w:r>
      <w:r w:rsidRPr="004B19AB">
        <w:rPr>
          <w:sz w:val="24"/>
        </w:rPr>
        <w:t>небылицы,</w:t>
      </w:r>
      <w:r w:rsidRPr="004B19AB">
        <w:rPr>
          <w:spacing w:val="1"/>
          <w:sz w:val="24"/>
        </w:rPr>
        <w:t xml:space="preserve"> </w:t>
      </w:r>
      <w:r w:rsidRPr="004B19AB">
        <w:rPr>
          <w:sz w:val="24"/>
        </w:rPr>
        <w:t>народные</w:t>
      </w:r>
      <w:r w:rsidRPr="004B19AB">
        <w:rPr>
          <w:spacing w:val="1"/>
          <w:sz w:val="24"/>
        </w:rPr>
        <w:t xml:space="preserve"> </w:t>
      </w:r>
      <w:r w:rsidRPr="004B19AB">
        <w:rPr>
          <w:sz w:val="24"/>
        </w:rPr>
        <w:t>песни,</w:t>
      </w:r>
      <w:r w:rsidRPr="004B19AB">
        <w:rPr>
          <w:spacing w:val="1"/>
          <w:sz w:val="24"/>
        </w:rPr>
        <w:t xml:space="preserve"> </w:t>
      </w:r>
      <w:r w:rsidRPr="004B19AB">
        <w:rPr>
          <w:sz w:val="24"/>
        </w:rPr>
        <w:t>скороговорки,</w:t>
      </w:r>
      <w:r w:rsidRPr="004B19AB">
        <w:rPr>
          <w:spacing w:val="1"/>
          <w:sz w:val="24"/>
        </w:rPr>
        <w:t xml:space="preserve"> </w:t>
      </w:r>
      <w:r w:rsidRPr="004B19AB">
        <w:rPr>
          <w:sz w:val="24"/>
        </w:rPr>
        <w:t>сказки</w:t>
      </w:r>
      <w:r w:rsidRPr="004B19AB">
        <w:rPr>
          <w:spacing w:val="1"/>
          <w:sz w:val="24"/>
        </w:rPr>
        <w:t xml:space="preserve"> </w:t>
      </w:r>
      <w:r w:rsidRPr="004B19AB">
        <w:rPr>
          <w:sz w:val="24"/>
        </w:rPr>
        <w:t>о</w:t>
      </w:r>
      <w:r w:rsidRPr="004B19AB">
        <w:rPr>
          <w:spacing w:val="1"/>
          <w:sz w:val="24"/>
        </w:rPr>
        <w:t xml:space="preserve"> </w:t>
      </w:r>
      <w:r w:rsidRPr="004B19AB">
        <w:rPr>
          <w:sz w:val="24"/>
        </w:rPr>
        <w:t>животных,</w:t>
      </w:r>
      <w:r w:rsidRPr="004B19AB">
        <w:rPr>
          <w:spacing w:val="1"/>
          <w:sz w:val="24"/>
        </w:rPr>
        <w:t xml:space="preserve"> </w:t>
      </w:r>
      <w:r w:rsidRPr="004B19AB">
        <w:rPr>
          <w:sz w:val="24"/>
        </w:rPr>
        <w:t>бытовые</w:t>
      </w:r>
      <w:r w:rsidRPr="004B19AB">
        <w:rPr>
          <w:spacing w:val="1"/>
          <w:sz w:val="24"/>
        </w:rPr>
        <w:t xml:space="preserve"> </w:t>
      </w:r>
      <w:r w:rsidRPr="004B19AB">
        <w:rPr>
          <w:sz w:val="24"/>
        </w:rPr>
        <w:t>и</w:t>
      </w:r>
      <w:r w:rsidRPr="004B19AB">
        <w:rPr>
          <w:spacing w:val="-57"/>
          <w:sz w:val="24"/>
        </w:rPr>
        <w:t xml:space="preserve"> </w:t>
      </w:r>
      <w:r w:rsidRPr="004B19AB">
        <w:rPr>
          <w:w w:val="95"/>
          <w:sz w:val="24"/>
        </w:rPr>
        <w:t>во</w:t>
      </w:r>
      <w:r w:rsidRPr="004B19AB">
        <w:rPr>
          <w:w w:val="95"/>
          <w:sz w:val="24"/>
        </w:rPr>
        <w:t>л</w:t>
      </w:r>
      <w:r w:rsidRPr="004B19AB">
        <w:rPr>
          <w:w w:val="95"/>
          <w:sz w:val="24"/>
        </w:rPr>
        <w:t>шебные) и художественной литературы (литературные сказки, рассказы, стихотворения,</w:t>
      </w:r>
      <w:r w:rsidRPr="004B19AB">
        <w:rPr>
          <w:spacing w:val="1"/>
          <w:w w:val="95"/>
          <w:sz w:val="24"/>
        </w:rPr>
        <w:t xml:space="preserve"> </w:t>
      </w:r>
      <w:r w:rsidRPr="004B19AB">
        <w:rPr>
          <w:w w:val="95"/>
          <w:sz w:val="24"/>
        </w:rPr>
        <w:t>ба</w:t>
      </w:r>
      <w:r w:rsidRPr="004B19AB">
        <w:rPr>
          <w:w w:val="95"/>
          <w:sz w:val="24"/>
        </w:rPr>
        <w:t>с</w:t>
      </w:r>
      <w:r w:rsidRPr="004B19AB">
        <w:rPr>
          <w:w w:val="95"/>
          <w:sz w:val="24"/>
        </w:rPr>
        <w:t>ни),</w:t>
      </w:r>
      <w:r w:rsidRPr="004B19AB">
        <w:rPr>
          <w:spacing w:val="-7"/>
          <w:w w:val="95"/>
          <w:sz w:val="24"/>
        </w:rPr>
        <w:t xml:space="preserve"> </w:t>
      </w:r>
      <w:r w:rsidRPr="004B19AB">
        <w:rPr>
          <w:w w:val="95"/>
          <w:sz w:val="24"/>
        </w:rPr>
        <w:t>приводить</w:t>
      </w:r>
      <w:r w:rsidRPr="004B19AB">
        <w:rPr>
          <w:spacing w:val="-3"/>
          <w:w w:val="95"/>
          <w:sz w:val="24"/>
        </w:rPr>
        <w:t xml:space="preserve"> </w:t>
      </w:r>
      <w:r w:rsidRPr="004B19AB">
        <w:rPr>
          <w:w w:val="95"/>
          <w:sz w:val="24"/>
        </w:rPr>
        <w:t>примеры</w:t>
      </w:r>
      <w:r w:rsidRPr="004B19AB">
        <w:rPr>
          <w:spacing w:val="-5"/>
          <w:w w:val="95"/>
          <w:sz w:val="24"/>
        </w:rPr>
        <w:t xml:space="preserve"> </w:t>
      </w:r>
      <w:r w:rsidRPr="004B19AB">
        <w:rPr>
          <w:w w:val="95"/>
          <w:sz w:val="24"/>
        </w:rPr>
        <w:t>произведений</w:t>
      </w:r>
      <w:r w:rsidRPr="004B19AB">
        <w:rPr>
          <w:spacing w:val="-8"/>
          <w:w w:val="95"/>
          <w:sz w:val="24"/>
        </w:rPr>
        <w:t xml:space="preserve"> </w:t>
      </w:r>
      <w:r w:rsidRPr="004B19AB">
        <w:rPr>
          <w:w w:val="95"/>
          <w:sz w:val="24"/>
        </w:rPr>
        <w:t>фольклора</w:t>
      </w:r>
      <w:r w:rsidRPr="004B19AB">
        <w:rPr>
          <w:spacing w:val="-3"/>
          <w:w w:val="95"/>
          <w:sz w:val="24"/>
        </w:rPr>
        <w:t xml:space="preserve"> </w:t>
      </w:r>
      <w:r w:rsidRPr="004B19AB">
        <w:rPr>
          <w:w w:val="95"/>
          <w:sz w:val="24"/>
        </w:rPr>
        <w:t>разных</w:t>
      </w:r>
      <w:r w:rsidRPr="004B19AB">
        <w:rPr>
          <w:spacing w:val="-7"/>
          <w:w w:val="95"/>
          <w:sz w:val="24"/>
        </w:rPr>
        <w:t xml:space="preserve"> </w:t>
      </w:r>
      <w:r w:rsidRPr="004B19AB">
        <w:rPr>
          <w:w w:val="95"/>
          <w:sz w:val="24"/>
        </w:rPr>
        <w:t>народов</w:t>
      </w:r>
      <w:r w:rsidRPr="004B19AB">
        <w:rPr>
          <w:spacing w:val="-4"/>
          <w:w w:val="95"/>
          <w:sz w:val="24"/>
        </w:rPr>
        <w:t xml:space="preserve"> </w:t>
      </w:r>
      <w:r w:rsidRPr="004B19AB">
        <w:rPr>
          <w:w w:val="95"/>
          <w:sz w:val="24"/>
        </w:rPr>
        <w:t>России;</w:t>
      </w:r>
    </w:p>
    <w:p w:rsidR="0003308B" w:rsidRPr="004B19AB" w:rsidRDefault="0003308B" w:rsidP="00A3744D">
      <w:pPr>
        <w:numPr>
          <w:ilvl w:val="1"/>
          <w:numId w:val="306"/>
        </w:numPr>
        <w:tabs>
          <w:tab w:val="left" w:pos="1687"/>
        </w:tabs>
        <w:autoSpaceDE w:val="0"/>
        <w:autoSpaceDN w:val="0"/>
        <w:spacing w:before="10"/>
        <w:ind w:right="132"/>
        <w:jc w:val="left"/>
        <w:rPr>
          <w:sz w:val="24"/>
        </w:rPr>
      </w:pPr>
      <w:r w:rsidRPr="004B19AB">
        <w:rPr>
          <w:sz w:val="24"/>
        </w:rPr>
        <w:t>владеть элементарными умениями анализа и интерпретации текста: формулировать тему</w:t>
      </w:r>
      <w:r w:rsidRPr="004B19AB">
        <w:rPr>
          <w:spacing w:val="1"/>
          <w:sz w:val="24"/>
        </w:rPr>
        <w:t xml:space="preserve"> </w:t>
      </w:r>
      <w:r w:rsidRPr="004B19AB">
        <w:rPr>
          <w:sz w:val="24"/>
        </w:rPr>
        <w:t>и</w:t>
      </w:r>
      <w:r w:rsidRPr="004B19AB">
        <w:rPr>
          <w:spacing w:val="1"/>
          <w:sz w:val="24"/>
        </w:rPr>
        <w:t xml:space="preserve"> </w:t>
      </w:r>
      <w:r w:rsidRPr="004B19AB">
        <w:rPr>
          <w:sz w:val="24"/>
        </w:rPr>
        <w:t>главную</w:t>
      </w:r>
      <w:r w:rsidRPr="004B19AB">
        <w:rPr>
          <w:spacing w:val="1"/>
          <w:sz w:val="24"/>
        </w:rPr>
        <w:t xml:space="preserve"> </w:t>
      </w:r>
      <w:r w:rsidRPr="004B19AB">
        <w:rPr>
          <w:sz w:val="24"/>
        </w:rPr>
        <w:t>мысль,</w:t>
      </w:r>
      <w:r w:rsidRPr="004B19AB">
        <w:rPr>
          <w:spacing w:val="1"/>
          <w:sz w:val="24"/>
        </w:rPr>
        <w:t xml:space="preserve"> </w:t>
      </w:r>
      <w:r w:rsidRPr="004B19AB">
        <w:rPr>
          <w:sz w:val="24"/>
        </w:rPr>
        <w:t>определять последовательность</w:t>
      </w:r>
      <w:r w:rsidRPr="004B19AB">
        <w:rPr>
          <w:spacing w:val="1"/>
          <w:sz w:val="24"/>
        </w:rPr>
        <w:t xml:space="preserve"> </w:t>
      </w:r>
      <w:r w:rsidRPr="004B19AB">
        <w:rPr>
          <w:sz w:val="24"/>
        </w:rPr>
        <w:t>событий</w:t>
      </w:r>
      <w:r w:rsidRPr="004B19AB">
        <w:rPr>
          <w:spacing w:val="1"/>
          <w:sz w:val="24"/>
        </w:rPr>
        <w:t xml:space="preserve"> </w:t>
      </w:r>
      <w:r w:rsidRPr="004B19AB">
        <w:rPr>
          <w:sz w:val="24"/>
        </w:rPr>
        <w:t>в</w:t>
      </w:r>
      <w:r w:rsidRPr="004B19AB">
        <w:rPr>
          <w:spacing w:val="1"/>
          <w:sz w:val="24"/>
        </w:rPr>
        <w:t xml:space="preserve"> </w:t>
      </w:r>
      <w:r w:rsidRPr="004B19AB">
        <w:rPr>
          <w:sz w:val="24"/>
        </w:rPr>
        <w:t>тексте</w:t>
      </w:r>
      <w:r w:rsidRPr="004B19AB">
        <w:rPr>
          <w:spacing w:val="1"/>
          <w:sz w:val="24"/>
        </w:rPr>
        <w:t xml:space="preserve"> </w:t>
      </w:r>
      <w:r w:rsidRPr="004B19AB">
        <w:rPr>
          <w:sz w:val="24"/>
        </w:rPr>
        <w:t>произведения,</w:t>
      </w:r>
      <w:r w:rsidRPr="004B19AB">
        <w:rPr>
          <w:spacing w:val="1"/>
          <w:sz w:val="24"/>
        </w:rPr>
        <w:t xml:space="preserve"> </w:t>
      </w:r>
      <w:r w:rsidRPr="004B19AB">
        <w:rPr>
          <w:w w:val="95"/>
          <w:sz w:val="24"/>
        </w:rPr>
        <w:t>выя</w:t>
      </w:r>
      <w:r w:rsidRPr="004B19AB">
        <w:rPr>
          <w:w w:val="95"/>
          <w:sz w:val="24"/>
        </w:rPr>
        <w:t>в</w:t>
      </w:r>
      <w:r w:rsidRPr="004B19AB">
        <w:rPr>
          <w:w w:val="95"/>
          <w:sz w:val="24"/>
        </w:rPr>
        <w:t>лятьсвязь событий, эпизодов текста; составлять план текста (вопросный, номинативный,</w:t>
      </w:r>
      <w:r w:rsidRPr="004B19AB">
        <w:rPr>
          <w:spacing w:val="1"/>
          <w:w w:val="95"/>
          <w:sz w:val="24"/>
        </w:rPr>
        <w:t xml:space="preserve"> </w:t>
      </w:r>
      <w:r w:rsidRPr="004B19AB">
        <w:rPr>
          <w:sz w:val="24"/>
        </w:rPr>
        <w:t>ц</w:t>
      </w:r>
      <w:r w:rsidRPr="004B19AB">
        <w:rPr>
          <w:sz w:val="24"/>
        </w:rPr>
        <w:t>и</w:t>
      </w:r>
      <w:r w:rsidRPr="004B19AB">
        <w:rPr>
          <w:sz w:val="24"/>
        </w:rPr>
        <w:t>татный);</w:t>
      </w:r>
    </w:p>
    <w:p w:rsidR="0003308B" w:rsidRPr="004B19AB" w:rsidRDefault="0003308B" w:rsidP="00A3744D">
      <w:pPr>
        <w:numPr>
          <w:ilvl w:val="1"/>
          <w:numId w:val="306"/>
        </w:numPr>
        <w:tabs>
          <w:tab w:val="left" w:pos="1687"/>
        </w:tabs>
        <w:autoSpaceDE w:val="0"/>
        <w:autoSpaceDN w:val="0"/>
        <w:spacing w:before="5"/>
        <w:ind w:right="131" w:hanging="428"/>
        <w:jc w:val="left"/>
        <w:rPr>
          <w:sz w:val="24"/>
        </w:rPr>
      </w:pPr>
      <w:r w:rsidRPr="004B19AB">
        <w:rPr>
          <w:sz w:val="24"/>
        </w:rPr>
        <w:t>характеризовать</w:t>
      </w:r>
      <w:r w:rsidRPr="004B19AB">
        <w:rPr>
          <w:spacing w:val="1"/>
          <w:sz w:val="24"/>
        </w:rPr>
        <w:t xml:space="preserve"> </w:t>
      </w:r>
      <w:r w:rsidRPr="004B19AB">
        <w:rPr>
          <w:sz w:val="24"/>
        </w:rPr>
        <w:t>героев,</w:t>
      </w:r>
      <w:r w:rsidRPr="004B19AB">
        <w:rPr>
          <w:spacing w:val="1"/>
          <w:sz w:val="24"/>
        </w:rPr>
        <w:t xml:space="preserve"> </w:t>
      </w:r>
      <w:r w:rsidRPr="004B19AB">
        <w:rPr>
          <w:sz w:val="24"/>
        </w:rPr>
        <w:t>описывать</w:t>
      </w:r>
      <w:r w:rsidRPr="004B19AB">
        <w:rPr>
          <w:spacing w:val="1"/>
          <w:sz w:val="24"/>
        </w:rPr>
        <w:t xml:space="preserve"> </w:t>
      </w:r>
      <w:r w:rsidRPr="004B19AB">
        <w:rPr>
          <w:sz w:val="24"/>
        </w:rPr>
        <w:t>характер</w:t>
      </w:r>
      <w:r w:rsidRPr="004B19AB">
        <w:rPr>
          <w:spacing w:val="1"/>
          <w:sz w:val="24"/>
        </w:rPr>
        <w:t xml:space="preserve"> </w:t>
      </w:r>
      <w:r w:rsidRPr="004B19AB">
        <w:rPr>
          <w:sz w:val="24"/>
        </w:rPr>
        <w:t>героя,</w:t>
      </w:r>
      <w:r w:rsidRPr="004B19AB">
        <w:rPr>
          <w:spacing w:val="1"/>
          <w:sz w:val="24"/>
        </w:rPr>
        <w:t xml:space="preserve"> </w:t>
      </w:r>
      <w:r w:rsidRPr="004B19AB">
        <w:rPr>
          <w:sz w:val="24"/>
        </w:rPr>
        <w:t>давать</w:t>
      </w:r>
      <w:r w:rsidRPr="004B19AB">
        <w:rPr>
          <w:spacing w:val="1"/>
          <w:sz w:val="24"/>
        </w:rPr>
        <w:t xml:space="preserve"> </w:t>
      </w:r>
      <w:r w:rsidRPr="004B19AB">
        <w:rPr>
          <w:sz w:val="24"/>
        </w:rPr>
        <w:t>оценку</w:t>
      </w:r>
      <w:r w:rsidRPr="004B19AB">
        <w:rPr>
          <w:spacing w:val="1"/>
          <w:sz w:val="24"/>
        </w:rPr>
        <w:t xml:space="preserve"> </w:t>
      </w:r>
      <w:r w:rsidRPr="004B19AB">
        <w:rPr>
          <w:sz w:val="24"/>
        </w:rPr>
        <w:t>поступкам</w:t>
      </w:r>
      <w:r w:rsidRPr="004B19AB">
        <w:rPr>
          <w:spacing w:val="1"/>
          <w:sz w:val="24"/>
        </w:rPr>
        <w:t xml:space="preserve"> </w:t>
      </w:r>
      <w:r w:rsidRPr="004B19AB">
        <w:rPr>
          <w:sz w:val="24"/>
        </w:rPr>
        <w:t>героев,</w:t>
      </w:r>
      <w:r w:rsidRPr="004B19AB">
        <w:rPr>
          <w:spacing w:val="1"/>
          <w:sz w:val="24"/>
        </w:rPr>
        <w:t xml:space="preserve"> </w:t>
      </w:r>
      <w:r w:rsidRPr="004B19AB">
        <w:rPr>
          <w:sz w:val="24"/>
        </w:rPr>
        <w:t>с</w:t>
      </w:r>
      <w:r w:rsidRPr="004B19AB">
        <w:rPr>
          <w:sz w:val="24"/>
        </w:rPr>
        <w:t>о</w:t>
      </w:r>
      <w:r w:rsidRPr="004B19AB">
        <w:rPr>
          <w:sz w:val="24"/>
        </w:rPr>
        <w:t>ставлять</w:t>
      </w:r>
      <w:r w:rsidRPr="004B19AB">
        <w:rPr>
          <w:spacing w:val="1"/>
          <w:sz w:val="24"/>
        </w:rPr>
        <w:t xml:space="preserve"> </w:t>
      </w:r>
      <w:r w:rsidRPr="004B19AB">
        <w:rPr>
          <w:sz w:val="24"/>
        </w:rPr>
        <w:t>портретные</w:t>
      </w:r>
      <w:r w:rsidRPr="004B19AB">
        <w:rPr>
          <w:spacing w:val="1"/>
          <w:sz w:val="24"/>
        </w:rPr>
        <w:t xml:space="preserve"> </w:t>
      </w:r>
      <w:r w:rsidRPr="004B19AB">
        <w:rPr>
          <w:sz w:val="24"/>
        </w:rPr>
        <w:t>характеристики</w:t>
      </w:r>
      <w:r w:rsidRPr="004B19AB">
        <w:rPr>
          <w:spacing w:val="1"/>
          <w:sz w:val="24"/>
        </w:rPr>
        <w:t xml:space="preserve"> </w:t>
      </w:r>
      <w:r w:rsidRPr="004B19AB">
        <w:rPr>
          <w:sz w:val="24"/>
        </w:rPr>
        <w:t>персонажей;</w:t>
      </w:r>
      <w:r w:rsidRPr="004B19AB">
        <w:rPr>
          <w:spacing w:val="1"/>
          <w:sz w:val="24"/>
        </w:rPr>
        <w:t xml:space="preserve"> </w:t>
      </w:r>
      <w:r w:rsidRPr="004B19AB">
        <w:rPr>
          <w:sz w:val="24"/>
        </w:rPr>
        <w:t>выявлять</w:t>
      </w:r>
      <w:r w:rsidRPr="004B19AB">
        <w:rPr>
          <w:spacing w:val="1"/>
          <w:sz w:val="24"/>
        </w:rPr>
        <w:t xml:space="preserve"> </w:t>
      </w:r>
      <w:r w:rsidRPr="004B19AB">
        <w:rPr>
          <w:sz w:val="24"/>
        </w:rPr>
        <w:t>взаимосвязь</w:t>
      </w:r>
      <w:r w:rsidRPr="004B19AB">
        <w:rPr>
          <w:spacing w:val="1"/>
          <w:sz w:val="24"/>
        </w:rPr>
        <w:t xml:space="preserve"> </w:t>
      </w:r>
      <w:r w:rsidRPr="004B19AB">
        <w:rPr>
          <w:sz w:val="24"/>
        </w:rPr>
        <w:t>между</w:t>
      </w:r>
      <w:r w:rsidRPr="004B19AB">
        <w:rPr>
          <w:spacing w:val="1"/>
          <w:sz w:val="24"/>
        </w:rPr>
        <w:t xml:space="preserve"> </w:t>
      </w:r>
      <w:r w:rsidRPr="004B19AB">
        <w:rPr>
          <w:sz w:val="24"/>
        </w:rPr>
        <w:t>посту</w:t>
      </w:r>
      <w:r w:rsidRPr="004B19AB">
        <w:rPr>
          <w:sz w:val="24"/>
        </w:rPr>
        <w:t>п</w:t>
      </w:r>
      <w:r w:rsidRPr="004B19AB">
        <w:rPr>
          <w:sz w:val="24"/>
        </w:rPr>
        <w:t>ками, мыслями,</w:t>
      </w:r>
      <w:r w:rsidRPr="004B19AB">
        <w:rPr>
          <w:spacing w:val="1"/>
          <w:sz w:val="24"/>
        </w:rPr>
        <w:t xml:space="preserve"> </w:t>
      </w:r>
      <w:r w:rsidRPr="004B19AB">
        <w:rPr>
          <w:sz w:val="24"/>
        </w:rPr>
        <w:t>чувствами</w:t>
      </w:r>
      <w:r w:rsidRPr="004B19AB">
        <w:rPr>
          <w:spacing w:val="1"/>
          <w:sz w:val="24"/>
        </w:rPr>
        <w:t xml:space="preserve"> </w:t>
      </w:r>
      <w:r w:rsidRPr="004B19AB">
        <w:rPr>
          <w:sz w:val="24"/>
        </w:rPr>
        <w:t>героев,</w:t>
      </w:r>
      <w:r w:rsidRPr="004B19AB">
        <w:rPr>
          <w:spacing w:val="1"/>
          <w:sz w:val="24"/>
        </w:rPr>
        <w:t xml:space="preserve"> </w:t>
      </w:r>
      <w:r w:rsidRPr="004B19AB">
        <w:rPr>
          <w:sz w:val="24"/>
        </w:rPr>
        <w:t>сравнивать</w:t>
      </w:r>
      <w:r w:rsidRPr="004B19AB">
        <w:rPr>
          <w:spacing w:val="1"/>
          <w:sz w:val="24"/>
        </w:rPr>
        <w:t xml:space="preserve"> </w:t>
      </w:r>
      <w:r w:rsidRPr="004B19AB">
        <w:rPr>
          <w:sz w:val="24"/>
        </w:rPr>
        <w:t>героев</w:t>
      </w:r>
      <w:r w:rsidRPr="004B19AB">
        <w:rPr>
          <w:spacing w:val="1"/>
          <w:sz w:val="24"/>
        </w:rPr>
        <w:t xml:space="preserve"> </w:t>
      </w:r>
      <w:r w:rsidRPr="004B19AB">
        <w:rPr>
          <w:sz w:val="24"/>
        </w:rPr>
        <w:t>одного</w:t>
      </w:r>
      <w:r w:rsidRPr="004B19AB">
        <w:rPr>
          <w:spacing w:val="1"/>
          <w:sz w:val="24"/>
        </w:rPr>
        <w:t xml:space="preserve"> </w:t>
      </w:r>
      <w:r w:rsidRPr="004B19AB">
        <w:rPr>
          <w:sz w:val="24"/>
        </w:rPr>
        <w:t>произведения</w:t>
      </w:r>
      <w:r w:rsidRPr="004B19AB">
        <w:rPr>
          <w:spacing w:val="1"/>
          <w:sz w:val="24"/>
        </w:rPr>
        <w:t xml:space="preserve"> </w:t>
      </w:r>
      <w:r w:rsidRPr="004B19AB">
        <w:rPr>
          <w:sz w:val="24"/>
        </w:rPr>
        <w:t>и</w:t>
      </w:r>
      <w:r w:rsidRPr="004B19AB">
        <w:rPr>
          <w:spacing w:val="1"/>
          <w:sz w:val="24"/>
        </w:rPr>
        <w:t xml:space="preserve"> </w:t>
      </w:r>
      <w:r w:rsidRPr="004B19AB">
        <w:rPr>
          <w:spacing w:val="-1"/>
          <w:sz w:val="24"/>
        </w:rPr>
        <w:t>сопоста</w:t>
      </w:r>
      <w:r w:rsidRPr="004B19AB">
        <w:rPr>
          <w:spacing w:val="-1"/>
          <w:sz w:val="24"/>
        </w:rPr>
        <w:t>в</w:t>
      </w:r>
      <w:r w:rsidRPr="004B19AB">
        <w:rPr>
          <w:spacing w:val="-1"/>
          <w:sz w:val="24"/>
        </w:rPr>
        <w:t>лять</w:t>
      </w:r>
      <w:r w:rsidRPr="004B19AB">
        <w:rPr>
          <w:spacing w:val="-8"/>
          <w:sz w:val="24"/>
        </w:rPr>
        <w:t xml:space="preserve"> </w:t>
      </w:r>
      <w:r w:rsidRPr="004B19AB">
        <w:rPr>
          <w:spacing w:val="-1"/>
          <w:sz w:val="24"/>
        </w:rPr>
        <w:t>их</w:t>
      </w:r>
      <w:r w:rsidRPr="004B19AB">
        <w:rPr>
          <w:spacing w:val="-9"/>
          <w:sz w:val="24"/>
        </w:rPr>
        <w:t xml:space="preserve"> </w:t>
      </w:r>
      <w:r w:rsidRPr="004B19AB">
        <w:rPr>
          <w:spacing w:val="-1"/>
          <w:sz w:val="24"/>
        </w:rPr>
        <w:t>поступки</w:t>
      </w:r>
      <w:r w:rsidRPr="004B19AB">
        <w:rPr>
          <w:spacing w:val="-10"/>
          <w:sz w:val="24"/>
        </w:rPr>
        <w:t xml:space="preserve"> </w:t>
      </w:r>
      <w:r w:rsidRPr="004B19AB">
        <w:rPr>
          <w:spacing w:val="-1"/>
          <w:sz w:val="24"/>
        </w:rPr>
        <w:t>по</w:t>
      </w:r>
      <w:r w:rsidRPr="004B19AB">
        <w:rPr>
          <w:spacing w:val="-12"/>
          <w:sz w:val="24"/>
        </w:rPr>
        <w:t xml:space="preserve"> </w:t>
      </w:r>
      <w:r w:rsidRPr="004B19AB">
        <w:rPr>
          <w:sz w:val="24"/>
        </w:rPr>
        <w:t>предложенным</w:t>
      </w:r>
      <w:r w:rsidRPr="004B19AB">
        <w:rPr>
          <w:spacing w:val="-13"/>
          <w:sz w:val="24"/>
        </w:rPr>
        <w:t xml:space="preserve"> </w:t>
      </w:r>
      <w:r w:rsidRPr="004B19AB">
        <w:rPr>
          <w:sz w:val="24"/>
        </w:rPr>
        <w:t>критериям</w:t>
      </w:r>
      <w:r w:rsidRPr="004B19AB">
        <w:rPr>
          <w:spacing w:val="-17"/>
          <w:sz w:val="24"/>
        </w:rPr>
        <w:t xml:space="preserve"> </w:t>
      </w:r>
      <w:r w:rsidRPr="004B19AB">
        <w:rPr>
          <w:sz w:val="24"/>
        </w:rPr>
        <w:t>(по</w:t>
      </w:r>
      <w:r w:rsidRPr="004B19AB">
        <w:rPr>
          <w:spacing w:val="-17"/>
          <w:sz w:val="24"/>
        </w:rPr>
        <w:t xml:space="preserve"> </w:t>
      </w:r>
      <w:r w:rsidRPr="004B19AB">
        <w:rPr>
          <w:sz w:val="24"/>
        </w:rPr>
        <w:t>аналогии</w:t>
      </w:r>
      <w:r w:rsidRPr="004B19AB">
        <w:rPr>
          <w:spacing w:val="-15"/>
          <w:sz w:val="24"/>
        </w:rPr>
        <w:t xml:space="preserve"> </w:t>
      </w:r>
      <w:r w:rsidRPr="004B19AB">
        <w:rPr>
          <w:sz w:val="24"/>
        </w:rPr>
        <w:t>или</w:t>
      </w:r>
      <w:r w:rsidRPr="004B19AB">
        <w:rPr>
          <w:spacing w:val="-16"/>
          <w:sz w:val="24"/>
        </w:rPr>
        <w:t xml:space="preserve"> </w:t>
      </w:r>
      <w:r w:rsidRPr="004B19AB">
        <w:rPr>
          <w:sz w:val="24"/>
        </w:rPr>
        <w:t>по</w:t>
      </w:r>
      <w:r w:rsidRPr="004B19AB">
        <w:rPr>
          <w:spacing w:val="-15"/>
          <w:sz w:val="24"/>
        </w:rPr>
        <w:t xml:space="preserve"> </w:t>
      </w:r>
      <w:r w:rsidRPr="004B19AB">
        <w:rPr>
          <w:sz w:val="24"/>
        </w:rPr>
        <w:t>контрасту);</w:t>
      </w:r>
    </w:p>
    <w:p w:rsidR="0003308B" w:rsidRPr="004B19AB" w:rsidRDefault="0003308B" w:rsidP="00A3744D">
      <w:pPr>
        <w:numPr>
          <w:ilvl w:val="1"/>
          <w:numId w:val="306"/>
        </w:numPr>
        <w:tabs>
          <w:tab w:val="left" w:pos="1687"/>
        </w:tabs>
        <w:autoSpaceDE w:val="0"/>
        <w:autoSpaceDN w:val="0"/>
        <w:spacing w:before="5"/>
        <w:ind w:right="141" w:hanging="428"/>
        <w:jc w:val="left"/>
        <w:rPr>
          <w:sz w:val="24"/>
        </w:rPr>
      </w:pPr>
      <w:r w:rsidRPr="004B19AB">
        <w:rPr>
          <w:w w:val="95"/>
          <w:sz w:val="24"/>
        </w:rPr>
        <w:t>отличать автора произведения от героя и рассказчика, характеризовать отношение автора к</w:t>
      </w:r>
      <w:r w:rsidRPr="004B19AB">
        <w:rPr>
          <w:spacing w:val="1"/>
          <w:w w:val="95"/>
          <w:sz w:val="24"/>
        </w:rPr>
        <w:t xml:space="preserve"> </w:t>
      </w:r>
      <w:r w:rsidRPr="004B19AB">
        <w:rPr>
          <w:sz w:val="24"/>
        </w:rPr>
        <w:t>героям, поступкам, описанной картине, находить в тексте средства изображения героев</w:t>
      </w:r>
      <w:r w:rsidRPr="004B19AB">
        <w:rPr>
          <w:spacing w:val="1"/>
          <w:sz w:val="24"/>
        </w:rPr>
        <w:t xml:space="preserve"> </w:t>
      </w:r>
      <w:r w:rsidRPr="004B19AB">
        <w:rPr>
          <w:sz w:val="24"/>
        </w:rPr>
        <w:t>(портрет),</w:t>
      </w:r>
      <w:r w:rsidRPr="004B19AB">
        <w:rPr>
          <w:spacing w:val="-16"/>
          <w:sz w:val="24"/>
        </w:rPr>
        <w:t xml:space="preserve"> </w:t>
      </w:r>
      <w:r w:rsidRPr="004B19AB">
        <w:rPr>
          <w:sz w:val="24"/>
        </w:rPr>
        <w:t>описание</w:t>
      </w:r>
      <w:r w:rsidRPr="004B19AB">
        <w:rPr>
          <w:spacing w:val="-15"/>
          <w:sz w:val="24"/>
        </w:rPr>
        <w:t xml:space="preserve"> </w:t>
      </w:r>
      <w:r w:rsidRPr="004B19AB">
        <w:rPr>
          <w:sz w:val="24"/>
        </w:rPr>
        <w:t>пейзажа</w:t>
      </w:r>
      <w:r w:rsidRPr="004B19AB">
        <w:rPr>
          <w:spacing w:val="-15"/>
          <w:sz w:val="24"/>
        </w:rPr>
        <w:t xml:space="preserve"> </w:t>
      </w:r>
      <w:r w:rsidRPr="004B19AB">
        <w:rPr>
          <w:sz w:val="24"/>
        </w:rPr>
        <w:t>и</w:t>
      </w:r>
      <w:r w:rsidRPr="004B19AB">
        <w:rPr>
          <w:spacing w:val="-16"/>
          <w:sz w:val="24"/>
        </w:rPr>
        <w:t xml:space="preserve"> </w:t>
      </w:r>
      <w:r w:rsidRPr="004B19AB">
        <w:rPr>
          <w:sz w:val="24"/>
        </w:rPr>
        <w:t>интерьера;</w:t>
      </w:r>
    </w:p>
    <w:p w:rsidR="0003308B" w:rsidRPr="004B19AB" w:rsidRDefault="0003308B" w:rsidP="0003308B">
      <w:pPr>
        <w:autoSpaceDE w:val="0"/>
        <w:autoSpaceDN w:val="0"/>
        <w:rPr>
          <w:sz w:val="24"/>
        </w:rPr>
        <w:sectPr w:rsidR="0003308B" w:rsidRPr="004B19AB" w:rsidSect="00291006">
          <w:pgSz w:w="11910" w:h="16840"/>
          <w:pgMar w:top="180" w:right="440" w:bottom="1060" w:left="440" w:header="0" w:footer="799" w:gutter="0"/>
          <w:cols w:space="720"/>
        </w:sectPr>
      </w:pPr>
    </w:p>
    <w:p w:rsidR="0003308B" w:rsidRPr="004B19AB" w:rsidRDefault="0003308B" w:rsidP="00A3744D">
      <w:pPr>
        <w:numPr>
          <w:ilvl w:val="1"/>
          <w:numId w:val="306"/>
        </w:numPr>
        <w:tabs>
          <w:tab w:val="left" w:pos="1687"/>
        </w:tabs>
        <w:autoSpaceDE w:val="0"/>
        <w:autoSpaceDN w:val="0"/>
        <w:spacing w:before="79"/>
        <w:ind w:right="137" w:hanging="428"/>
        <w:jc w:val="left"/>
        <w:rPr>
          <w:sz w:val="24"/>
        </w:rPr>
      </w:pPr>
      <w:r w:rsidRPr="004B19AB">
        <w:rPr>
          <w:w w:val="95"/>
          <w:sz w:val="24"/>
        </w:rPr>
        <w:lastRenderedPageBreak/>
        <w:t>объяснять значение незнакомого слова с опорой на контекст и с использованием словаря;</w:t>
      </w:r>
      <w:r w:rsidRPr="004B19AB">
        <w:rPr>
          <w:spacing w:val="1"/>
          <w:w w:val="95"/>
          <w:sz w:val="24"/>
        </w:rPr>
        <w:t xml:space="preserve"> </w:t>
      </w:r>
      <w:r w:rsidRPr="004B19AB">
        <w:rPr>
          <w:w w:val="95"/>
          <w:sz w:val="24"/>
        </w:rPr>
        <w:t>находить в тексте примеры использования слов в прямом и переносном значении, средств</w:t>
      </w:r>
      <w:r w:rsidRPr="004B19AB">
        <w:rPr>
          <w:spacing w:val="1"/>
          <w:w w:val="95"/>
          <w:sz w:val="24"/>
        </w:rPr>
        <w:t xml:space="preserve"> </w:t>
      </w:r>
      <w:r w:rsidRPr="004B19AB">
        <w:rPr>
          <w:w w:val="95"/>
          <w:sz w:val="24"/>
        </w:rPr>
        <w:t>х</w:t>
      </w:r>
      <w:r w:rsidRPr="004B19AB">
        <w:rPr>
          <w:w w:val="95"/>
          <w:sz w:val="24"/>
        </w:rPr>
        <w:t>у</w:t>
      </w:r>
      <w:r w:rsidRPr="004B19AB">
        <w:rPr>
          <w:w w:val="95"/>
          <w:sz w:val="24"/>
        </w:rPr>
        <w:t>дожественной</w:t>
      </w:r>
      <w:r w:rsidRPr="004B19AB">
        <w:rPr>
          <w:spacing w:val="-4"/>
          <w:w w:val="95"/>
          <w:sz w:val="24"/>
        </w:rPr>
        <w:t xml:space="preserve"> </w:t>
      </w:r>
      <w:r w:rsidRPr="004B19AB">
        <w:rPr>
          <w:w w:val="95"/>
          <w:sz w:val="24"/>
        </w:rPr>
        <w:t>выразительности</w:t>
      </w:r>
      <w:r w:rsidRPr="004B19AB">
        <w:rPr>
          <w:spacing w:val="-5"/>
          <w:w w:val="95"/>
          <w:sz w:val="24"/>
        </w:rPr>
        <w:t xml:space="preserve"> </w:t>
      </w:r>
      <w:r w:rsidRPr="004B19AB">
        <w:rPr>
          <w:w w:val="95"/>
          <w:sz w:val="24"/>
        </w:rPr>
        <w:t>(сравнение,</w:t>
      </w:r>
      <w:r w:rsidRPr="004B19AB">
        <w:rPr>
          <w:spacing w:val="-5"/>
          <w:w w:val="95"/>
          <w:sz w:val="24"/>
        </w:rPr>
        <w:t xml:space="preserve"> </w:t>
      </w:r>
      <w:r w:rsidRPr="004B19AB">
        <w:rPr>
          <w:w w:val="95"/>
          <w:sz w:val="24"/>
        </w:rPr>
        <w:t>эпитет,</w:t>
      </w:r>
      <w:r w:rsidRPr="004B19AB">
        <w:rPr>
          <w:spacing w:val="-5"/>
          <w:w w:val="95"/>
          <w:sz w:val="24"/>
        </w:rPr>
        <w:t xml:space="preserve"> </w:t>
      </w:r>
      <w:r w:rsidRPr="004B19AB">
        <w:rPr>
          <w:w w:val="95"/>
          <w:sz w:val="24"/>
        </w:rPr>
        <w:t>олицетворение);</w:t>
      </w:r>
    </w:p>
    <w:p w:rsidR="0003308B" w:rsidRPr="004B19AB" w:rsidRDefault="0003308B" w:rsidP="00A3744D">
      <w:pPr>
        <w:numPr>
          <w:ilvl w:val="1"/>
          <w:numId w:val="306"/>
        </w:numPr>
        <w:tabs>
          <w:tab w:val="left" w:pos="1687"/>
        </w:tabs>
        <w:autoSpaceDE w:val="0"/>
        <w:autoSpaceDN w:val="0"/>
        <w:spacing w:before="5"/>
        <w:ind w:right="136" w:hanging="428"/>
        <w:jc w:val="left"/>
        <w:rPr>
          <w:sz w:val="24"/>
        </w:rPr>
      </w:pPr>
      <w:r w:rsidRPr="004B19AB">
        <w:rPr>
          <w:sz w:val="24"/>
        </w:rPr>
        <w:t>осознанно</w:t>
      </w:r>
      <w:r w:rsidRPr="004B19AB">
        <w:rPr>
          <w:spacing w:val="1"/>
          <w:sz w:val="24"/>
        </w:rPr>
        <w:t xml:space="preserve"> </w:t>
      </w:r>
      <w:r w:rsidRPr="004B19AB">
        <w:rPr>
          <w:sz w:val="24"/>
        </w:rPr>
        <w:t>применять</w:t>
      </w:r>
      <w:r w:rsidRPr="004B19AB">
        <w:rPr>
          <w:spacing w:val="1"/>
          <w:sz w:val="24"/>
        </w:rPr>
        <w:t xml:space="preserve"> </w:t>
      </w:r>
      <w:r w:rsidRPr="004B19AB">
        <w:rPr>
          <w:sz w:val="24"/>
        </w:rPr>
        <w:t>изученные</w:t>
      </w:r>
      <w:r w:rsidRPr="004B19AB">
        <w:rPr>
          <w:spacing w:val="1"/>
          <w:sz w:val="24"/>
        </w:rPr>
        <w:t xml:space="preserve"> </w:t>
      </w:r>
      <w:r w:rsidRPr="004B19AB">
        <w:rPr>
          <w:sz w:val="24"/>
        </w:rPr>
        <w:t>понятия</w:t>
      </w:r>
      <w:r w:rsidRPr="004B19AB">
        <w:rPr>
          <w:spacing w:val="1"/>
          <w:sz w:val="24"/>
        </w:rPr>
        <w:t xml:space="preserve"> </w:t>
      </w:r>
      <w:r w:rsidRPr="004B19AB">
        <w:rPr>
          <w:sz w:val="24"/>
        </w:rPr>
        <w:t>(автор,</w:t>
      </w:r>
      <w:r w:rsidRPr="004B19AB">
        <w:rPr>
          <w:spacing w:val="1"/>
          <w:sz w:val="24"/>
        </w:rPr>
        <w:t xml:space="preserve"> </w:t>
      </w:r>
      <w:r w:rsidRPr="004B19AB">
        <w:rPr>
          <w:sz w:val="24"/>
        </w:rPr>
        <w:t>мораль басни,</w:t>
      </w:r>
      <w:r w:rsidRPr="004B19AB">
        <w:rPr>
          <w:spacing w:val="1"/>
          <w:sz w:val="24"/>
        </w:rPr>
        <w:t xml:space="preserve"> </w:t>
      </w:r>
      <w:r w:rsidRPr="004B19AB">
        <w:rPr>
          <w:sz w:val="24"/>
        </w:rPr>
        <w:t>литературный</w:t>
      </w:r>
      <w:r w:rsidRPr="004B19AB">
        <w:rPr>
          <w:spacing w:val="1"/>
          <w:sz w:val="24"/>
        </w:rPr>
        <w:t xml:space="preserve"> </w:t>
      </w:r>
      <w:r w:rsidRPr="004B19AB">
        <w:rPr>
          <w:sz w:val="24"/>
        </w:rPr>
        <w:t>герой,</w:t>
      </w:r>
      <w:r w:rsidRPr="004B19AB">
        <w:rPr>
          <w:spacing w:val="1"/>
          <w:sz w:val="24"/>
        </w:rPr>
        <w:t xml:space="preserve"> </w:t>
      </w:r>
      <w:r w:rsidRPr="004B19AB">
        <w:rPr>
          <w:sz w:val="24"/>
        </w:rPr>
        <w:t>персонаж, характер, тема, идея, заголовок, содержание произведения, эпизод, смысловые</w:t>
      </w:r>
      <w:r w:rsidRPr="004B19AB">
        <w:rPr>
          <w:spacing w:val="-57"/>
          <w:sz w:val="24"/>
        </w:rPr>
        <w:t xml:space="preserve"> </w:t>
      </w:r>
      <w:r w:rsidRPr="004B19AB">
        <w:rPr>
          <w:sz w:val="24"/>
        </w:rPr>
        <w:t>части,</w:t>
      </w:r>
      <w:r w:rsidRPr="004B19AB">
        <w:rPr>
          <w:spacing w:val="-13"/>
          <w:sz w:val="24"/>
        </w:rPr>
        <w:t xml:space="preserve"> </w:t>
      </w:r>
      <w:r w:rsidRPr="004B19AB">
        <w:rPr>
          <w:sz w:val="24"/>
        </w:rPr>
        <w:t>композиция,</w:t>
      </w:r>
      <w:r w:rsidRPr="004B19AB">
        <w:rPr>
          <w:spacing w:val="-10"/>
          <w:sz w:val="24"/>
        </w:rPr>
        <w:t xml:space="preserve"> </w:t>
      </w:r>
      <w:r w:rsidRPr="004B19AB">
        <w:rPr>
          <w:sz w:val="24"/>
        </w:rPr>
        <w:t>сравнение,</w:t>
      </w:r>
      <w:r w:rsidRPr="004B19AB">
        <w:rPr>
          <w:spacing w:val="-13"/>
          <w:sz w:val="24"/>
        </w:rPr>
        <w:t xml:space="preserve"> </w:t>
      </w:r>
      <w:r w:rsidRPr="004B19AB">
        <w:rPr>
          <w:sz w:val="24"/>
        </w:rPr>
        <w:t>эпитет,</w:t>
      </w:r>
      <w:r w:rsidRPr="004B19AB">
        <w:rPr>
          <w:spacing w:val="-11"/>
          <w:sz w:val="24"/>
        </w:rPr>
        <w:t xml:space="preserve"> </w:t>
      </w:r>
      <w:r w:rsidRPr="004B19AB">
        <w:rPr>
          <w:sz w:val="24"/>
        </w:rPr>
        <w:t>олицетворение);</w:t>
      </w:r>
    </w:p>
    <w:p w:rsidR="0003308B" w:rsidRPr="004B19AB" w:rsidRDefault="0003308B" w:rsidP="00A3744D">
      <w:pPr>
        <w:numPr>
          <w:ilvl w:val="1"/>
          <w:numId w:val="306"/>
        </w:numPr>
        <w:tabs>
          <w:tab w:val="left" w:pos="1687"/>
        </w:tabs>
        <w:autoSpaceDE w:val="0"/>
        <w:autoSpaceDN w:val="0"/>
        <w:spacing w:before="5"/>
        <w:ind w:right="139" w:hanging="428"/>
        <w:jc w:val="left"/>
        <w:rPr>
          <w:sz w:val="24"/>
        </w:rPr>
      </w:pPr>
      <w:r w:rsidRPr="004B19AB">
        <w:rPr>
          <w:sz w:val="24"/>
        </w:rPr>
        <w:t>участвовать</w:t>
      </w:r>
      <w:r w:rsidRPr="004B19AB">
        <w:rPr>
          <w:spacing w:val="1"/>
          <w:sz w:val="24"/>
        </w:rPr>
        <w:t xml:space="preserve"> </w:t>
      </w:r>
      <w:r w:rsidRPr="004B19AB">
        <w:rPr>
          <w:sz w:val="24"/>
        </w:rPr>
        <w:t>в</w:t>
      </w:r>
      <w:r w:rsidRPr="004B19AB">
        <w:rPr>
          <w:spacing w:val="1"/>
          <w:sz w:val="24"/>
        </w:rPr>
        <w:t xml:space="preserve"> </w:t>
      </w:r>
      <w:r w:rsidRPr="004B19AB">
        <w:rPr>
          <w:sz w:val="24"/>
        </w:rPr>
        <w:t>обсуждении</w:t>
      </w:r>
      <w:r w:rsidRPr="004B19AB">
        <w:rPr>
          <w:spacing w:val="1"/>
          <w:sz w:val="24"/>
        </w:rPr>
        <w:t xml:space="preserve"> </w:t>
      </w:r>
      <w:r w:rsidRPr="004B19AB">
        <w:rPr>
          <w:sz w:val="24"/>
        </w:rPr>
        <w:t>прослушанного/прочитанного</w:t>
      </w:r>
      <w:r w:rsidRPr="004B19AB">
        <w:rPr>
          <w:spacing w:val="1"/>
          <w:sz w:val="24"/>
        </w:rPr>
        <w:t xml:space="preserve"> </w:t>
      </w:r>
      <w:r w:rsidRPr="004B19AB">
        <w:rPr>
          <w:sz w:val="24"/>
        </w:rPr>
        <w:t>произведения:</w:t>
      </w:r>
      <w:r w:rsidRPr="004B19AB">
        <w:rPr>
          <w:spacing w:val="1"/>
          <w:sz w:val="24"/>
        </w:rPr>
        <w:t xml:space="preserve"> </w:t>
      </w:r>
      <w:r w:rsidRPr="004B19AB">
        <w:rPr>
          <w:sz w:val="24"/>
        </w:rPr>
        <w:t>строить</w:t>
      </w:r>
      <w:r w:rsidRPr="004B19AB">
        <w:rPr>
          <w:spacing w:val="-57"/>
          <w:sz w:val="24"/>
        </w:rPr>
        <w:t xml:space="preserve"> </w:t>
      </w:r>
      <w:r w:rsidRPr="004B19AB">
        <w:rPr>
          <w:sz w:val="24"/>
        </w:rPr>
        <w:t>монол</w:t>
      </w:r>
      <w:r w:rsidRPr="004B19AB">
        <w:rPr>
          <w:sz w:val="24"/>
        </w:rPr>
        <w:t>о</w:t>
      </w:r>
      <w:r w:rsidRPr="004B19AB">
        <w:rPr>
          <w:sz w:val="24"/>
        </w:rPr>
        <w:t>гическое</w:t>
      </w:r>
      <w:r w:rsidRPr="004B19AB">
        <w:rPr>
          <w:spacing w:val="1"/>
          <w:sz w:val="24"/>
        </w:rPr>
        <w:t xml:space="preserve"> </w:t>
      </w:r>
      <w:r w:rsidRPr="004B19AB">
        <w:rPr>
          <w:sz w:val="24"/>
        </w:rPr>
        <w:t>и</w:t>
      </w:r>
      <w:r w:rsidRPr="004B19AB">
        <w:rPr>
          <w:spacing w:val="1"/>
          <w:sz w:val="24"/>
        </w:rPr>
        <w:t xml:space="preserve"> </w:t>
      </w:r>
      <w:r w:rsidRPr="004B19AB">
        <w:rPr>
          <w:sz w:val="24"/>
        </w:rPr>
        <w:t>диалогическое</w:t>
      </w:r>
      <w:r w:rsidRPr="004B19AB">
        <w:rPr>
          <w:spacing w:val="1"/>
          <w:sz w:val="24"/>
        </w:rPr>
        <w:t xml:space="preserve"> </w:t>
      </w:r>
      <w:r w:rsidRPr="004B19AB">
        <w:rPr>
          <w:sz w:val="24"/>
        </w:rPr>
        <w:t>высказывание</w:t>
      </w:r>
      <w:r w:rsidRPr="004B19AB">
        <w:rPr>
          <w:spacing w:val="1"/>
          <w:sz w:val="24"/>
        </w:rPr>
        <w:t xml:space="preserve"> </w:t>
      </w:r>
      <w:r w:rsidRPr="004B19AB">
        <w:rPr>
          <w:sz w:val="24"/>
        </w:rPr>
        <w:t>с</w:t>
      </w:r>
      <w:r w:rsidRPr="004B19AB">
        <w:rPr>
          <w:spacing w:val="1"/>
          <w:sz w:val="24"/>
        </w:rPr>
        <w:t xml:space="preserve"> </w:t>
      </w:r>
      <w:r w:rsidRPr="004B19AB">
        <w:rPr>
          <w:sz w:val="24"/>
        </w:rPr>
        <w:t>соблюдением</w:t>
      </w:r>
      <w:r w:rsidRPr="004B19AB">
        <w:rPr>
          <w:spacing w:val="1"/>
          <w:sz w:val="24"/>
        </w:rPr>
        <w:t xml:space="preserve"> </w:t>
      </w:r>
      <w:r w:rsidRPr="004B19AB">
        <w:rPr>
          <w:sz w:val="24"/>
        </w:rPr>
        <w:t>орфоэпических</w:t>
      </w:r>
      <w:r w:rsidRPr="004B19AB">
        <w:rPr>
          <w:spacing w:val="1"/>
          <w:sz w:val="24"/>
        </w:rPr>
        <w:t xml:space="preserve"> </w:t>
      </w:r>
      <w:r w:rsidRPr="004B19AB">
        <w:rPr>
          <w:sz w:val="24"/>
        </w:rPr>
        <w:t>и</w:t>
      </w:r>
      <w:r w:rsidRPr="004B19AB">
        <w:rPr>
          <w:spacing w:val="1"/>
          <w:sz w:val="24"/>
        </w:rPr>
        <w:t xml:space="preserve"> </w:t>
      </w:r>
      <w:r w:rsidRPr="004B19AB">
        <w:rPr>
          <w:w w:val="95"/>
          <w:sz w:val="24"/>
        </w:rPr>
        <w:t>пунктуацио</w:t>
      </w:r>
      <w:r w:rsidRPr="004B19AB">
        <w:rPr>
          <w:w w:val="95"/>
          <w:sz w:val="24"/>
        </w:rPr>
        <w:t>н</w:t>
      </w:r>
      <w:r w:rsidRPr="004B19AB">
        <w:rPr>
          <w:w w:val="95"/>
          <w:sz w:val="24"/>
        </w:rPr>
        <w:t>ных норм, устно и письменно формулировать простые выводы, подтверждать</w:t>
      </w:r>
      <w:r w:rsidRPr="004B19AB">
        <w:rPr>
          <w:spacing w:val="1"/>
          <w:w w:val="95"/>
          <w:sz w:val="24"/>
        </w:rPr>
        <w:t xml:space="preserve"> </w:t>
      </w:r>
      <w:r w:rsidRPr="004B19AB">
        <w:rPr>
          <w:spacing w:val="-1"/>
          <w:w w:val="95"/>
          <w:sz w:val="24"/>
        </w:rPr>
        <w:t>свой</w:t>
      </w:r>
      <w:r w:rsidRPr="004B19AB">
        <w:rPr>
          <w:spacing w:val="-3"/>
          <w:w w:val="95"/>
          <w:sz w:val="24"/>
        </w:rPr>
        <w:t xml:space="preserve"> </w:t>
      </w:r>
      <w:r w:rsidRPr="004B19AB">
        <w:rPr>
          <w:spacing w:val="-1"/>
          <w:w w:val="95"/>
          <w:sz w:val="24"/>
        </w:rPr>
        <w:t>ответ</w:t>
      </w:r>
      <w:r w:rsidRPr="004B19AB">
        <w:rPr>
          <w:spacing w:val="-4"/>
          <w:w w:val="95"/>
          <w:sz w:val="24"/>
        </w:rPr>
        <w:t xml:space="preserve"> </w:t>
      </w:r>
      <w:r w:rsidRPr="004B19AB">
        <w:rPr>
          <w:w w:val="95"/>
          <w:sz w:val="24"/>
        </w:rPr>
        <w:t>примерами</w:t>
      </w:r>
      <w:r w:rsidRPr="004B19AB">
        <w:rPr>
          <w:spacing w:val="-2"/>
          <w:w w:val="95"/>
          <w:sz w:val="24"/>
        </w:rPr>
        <w:t xml:space="preserve"> </w:t>
      </w:r>
      <w:r w:rsidRPr="004B19AB">
        <w:rPr>
          <w:w w:val="95"/>
          <w:sz w:val="24"/>
        </w:rPr>
        <w:t>из</w:t>
      </w:r>
      <w:r w:rsidRPr="004B19AB">
        <w:rPr>
          <w:spacing w:val="-1"/>
          <w:w w:val="95"/>
          <w:sz w:val="24"/>
        </w:rPr>
        <w:t xml:space="preserve"> </w:t>
      </w:r>
      <w:r w:rsidRPr="004B19AB">
        <w:rPr>
          <w:w w:val="95"/>
          <w:sz w:val="24"/>
        </w:rPr>
        <w:t>текста;</w:t>
      </w:r>
      <w:r w:rsidRPr="004B19AB">
        <w:rPr>
          <w:spacing w:val="-4"/>
          <w:w w:val="95"/>
          <w:sz w:val="24"/>
        </w:rPr>
        <w:t xml:space="preserve"> </w:t>
      </w:r>
      <w:r w:rsidRPr="004B19AB">
        <w:rPr>
          <w:w w:val="95"/>
          <w:sz w:val="24"/>
        </w:rPr>
        <w:t>использовать</w:t>
      </w:r>
      <w:r w:rsidRPr="004B19AB">
        <w:rPr>
          <w:spacing w:val="-3"/>
          <w:w w:val="95"/>
          <w:sz w:val="24"/>
        </w:rPr>
        <w:t xml:space="preserve"> </w:t>
      </w:r>
      <w:r w:rsidRPr="004B19AB">
        <w:rPr>
          <w:w w:val="95"/>
          <w:sz w:val="24"/>
        </w:rPr>
        <w:t>в</w:t>
      </w:r>
      <w:r w:rsidRPr="004B19AB">
        <w:rPr>
          <w:spacing w:val="-3"/>
          <w:w w:val="95"/>
          <w:sz w:val="24"/>
        </w:rPr>
        <w:t xml:space="preserve"> </w:t>
      </w:r>
      <w:r w:rsidRPr="004B19AB">
        <w:rPr>
          <w:w w:val="95"/>
          <w:sz w:val="24"/>
        </w:rPr>
        <w:t>беседе</w:t>
      </w:r>
      <w:r w:rsidRPr="004B19AB">
        <w:rPr>
          <w:spacing w:val="-10"/>
          <w:w w:val="95"/>
          <w:sz w:val="24"/>
        </w:rPr>
        <w:t xml:space="preserve"> </w:t>
      </w:r>
      <w:r w:rsidRPr="004B19AB">
        <w:rPr>
          <w:w w:val="95"/>
          <w:sz w:val="24"/>
        </w:rPr>
        <w:t>изученные</w:t>
      </w:r>
      <w:r w:rsidRPr="004B19AB">
        <w:rPr>
          <w:spacing w:val="-11"/>
          <w:w w:val="95"/>
          <w:sz w:val="24"/>
        </w:rPr>
        <w:t xml:space="preserve"> </w:t>
      </w:r>
      <w:r w:rsidRPr="004B19AB">
        <w:rPr>
          <w:w w:val="95"/>
          <w:sz w:val="24"/>
        </w:rPr>
        <w:t>литературные</w:t>
      </w:r>
      <w:r w:rsidRPr="004B19AB">
        <w:rPr>
          <w:spacing w:val="-12"/>
          <w:w w:val="95"/>
          <w:sz w:val="24"/>
        </w:rPr>
        <w:t xml:space="preserve"> </w:t>
      </w:r>
      <w:r w:rsidRPr="004B19AB">
        <w:rPr>
          <w:w w:val="95"/>
          <w:sz w:val="24"/>
        </w:rPr>
        <w:t>понятия;</w:t>
      </w:r>
    </w:p>
    <w:p w:rsidR="0003308B" w:rsidRPr="004B19AB" w:rsidRDefault="0003308B" w:rsidP="00A3744D">
      <w:pPr>
        <w:numPr>
          <w:ilvl w:val="1"/>
          <w:numId w:val="306"/>
        </w:numPr>
        <w:tabs>
          <w:tab w:val="left" w:pos="1687"/>
        </w:tabs>
        <w:autoSpaceDE w:val="0"/>
        <w:autoSpaceDN w:val="0"/>
        <w:spacing w:before="7" w:line="237" w:lineRule="auto"/>
        <w:ind w:right="139" w:hanging="428"/>
        <w:jc w:val="left"/>
        <w:rPr>
          <w:sz w:val="24"/>
        </w:rPr>
      </w:pPr>
      <w:r w:rsidRPr="004B19AB">
        <w:rPr>
          <w:w w:val="95"/>
          <w:sz w:val="24"/>
        </w:rPr>
        <w:t>пересказывать произведение (устно) подробно, выборочно, сжато (кратко), от лица героя, с</w:t>
      </w:r>
      <w:r w:rsidRPr="004B19AB">
        <w:rPr>
          <w:spacing w:val="1"/>
          <w:w w:val="95"/>
          <w:sz w:val="24"/>
        </w:rPr>
        <w:t xml:space="preserve"> </w:t>
      </w:r>
      <w:r w:rsidRPr="004B19AB">
        <w:rPr>
          <w:sz w:val="24"/>
        </w:rPr>
        <w:t>изменением</w:t>
      </w:r>
      <w:r w:rsidRPr="004B19AB">
        <w:rPr>
          <w:spacing w:val="-7"/>
          <w:sz w:val="24"/>
        </w:rPr>
        <w:t xml:space="preserve"> </w:t>
      </w:r>
      <w:r w:rsidRPr="004B19AB">
        <w:rPr>
          <w:sz w:val="24"/>
        </w:rPr>
        <w:t>лица</w:t>
      </w:r>
      <w:r w:rsidRPr="004B19AB">
        <w:rPr>
          <w:spacing w:val="-7"/>
          <w:sz w:val="24"/>
        </w:rPr>
        <w:t xml:space="preserve"> </w:t>
      </w:r>
      <w:r w:rsidRPr="004B19AB">
        <w:rPr>
          <w:sz w:val="24"/>
        </w:rPr>
        <w:t>рассказчика,</w:t>
      </w:r>
      <w:r w:rsidRPr="004B19AB">
        <w:rPr>
          <w:spacing w:val="-5"/>
          <w:sz w:val="24"/>
        </w:rPr>
        <w:t xml:space="preserve"> </w:t>
      </w:r>
      <w:r w:rsidRPr="004B19AB">
        <w:rPr>
          <w:sz w:val="24"/>
        </w:rPr>
        <w:t>от</w:t>
      </w:r>
      <w:r w:rsidRPr="004B19AB">
        <w:rPr>
          <w:spacing w:val="-18"/>
          <w:sz w:val="24"/>
        </w:rPr>
        <w:t xml:space="preserve"> </w:t>
      </w:r>
      <w:r w:rsidRPr="004B19AB">
        <w:rPr>
          <w:sz w:val="24"/>
        </w:rPr>
        <w:t>третьего</w:t>
      </w:r>
      <w:r w:rsidRPr="004B19AB">
        <w:rPr>
          <w:spacing w:val="-18"/>
          <w:sz w:val="24"/>
        </w:rPr>
        <w:t xml:space="preserve"> </w:t>
      </w:r>
      <w:r w:rsidRPr="004B19AB">
        <w:rPr>
          <w:sz w:val="24"/>
        </w:rPr>
        <w:t>лица;</w:t>
      </w:r>
    </w:p>
    <w:p w:rsidR="0003308B" w:rsidRPr="004B19AB" w:rsidRDefault="0003308B" w:rsidP="00A3744D">
      <w:pPr>
        <w:numPr>
          <w:ilvl w:val="1"/>
          <w:numId w:val="306"/>
        </w:numPr>
        <w:tabs>
          <w:tab w:val="left" w:pos="1687"/>
        </w:tabs>
        <w:autoSpaceDE w:val="0"/>
        <w:autoSpaceDN w:val="0"/>
        <w:spacing w:before="1"/>
        <w:ind w:right="136" w:hanging="428"/>
        <w:jc w:val="left"/>
        <w:rPr>
          <w:sz w:val="24"/>
        </w:rPr>
      </w:pPr>
      <w:r w:rsidRPr="004B19AB">
        <w:rPr>
          <w:sz w:val="24"/>
        </w:rPr>
        <w:t>при анализе и интерпретации текста использовать разные типы речи (повествование,</w:t>
      </w:r>
      <w:r w:rsidRPr="004B19AB">
        <w:rPr>
          <w:spacing w:val="1"/>
          <w:sz w:val="24"/>
        </w:rPr>
        <w:t xml:space="preserve"> </w:t>
      </w:r>
      <w:r w:rsidRPr="004B19AB">
        <w:rPr>
          <w:w w:val="95"/>
          <w:sz w:val="24"/>
        </w:rPr>
        <w:t>описание,</w:t>
      </w:r>
      <w:r w:rsidRPr="004B19AB">
        <w:rPr>
          <w:spacing w:val="8"/>
          <w:w w:val="95"/>
          <w:sz w:val="24"/>
        </w:rPr>
        <w:t xml:space="preserve"> </w:t>
      </w:r>
      <w:r w:rsidRPr="004B19AB">
        <w:rPr>
          <w:w w:val="95"/>
          <w:sz w:val="24"/>
        </w:rPr>
        <w:t>рассуждение)</w:t>
      </w:r>
      <w:r w:rsidRPr="004B19AB">
        <w:rPr>
          <w:spacing w:val="8"/>
          <w:w w:val="95"/>
          <w:sz w:val="24"/>
        </w:rPr>
        <w:t xml:space="preserve"> </w:t>
      </w:r>
      <w:r w:rsidRPr="004B19AB">
        <w:rPr>
          <w:w w:val="95"/>
          <w:sz w:val="24"/>
        </w:rPr>
        <w:t>с</w:t>
      </w:r>
      <w:r w:rsidRPr="004B19AB">
        <w:rPr>
          <w:spacing w:val="10"/>
          <w:w w:val="95"/>
          <w:sz w:val="24"/>
        </w:rPr>
        <w:t xml:space="preserve"> </w:t>
      </w:r>
      <w:r w:rsidRPr="004B19AB">
        <w:rPr>
          <w:w w:val="95"/>
          <w:sz w:val="24"/>
        </w:rPr>
        <w:t>учётом</w:t>
      </w:r>
      <w:r w:rsidRPr="004B19AB">
        <w:rPr>
          <w:spacing w:val="12"/>
          <w:w w:val="95"/>
          <w:sz w:val="24"/>
        </w:rPr>
        <w:t xml:space="preserve"> </w:t>
      </w:r>
      <w:r w:rsidRPr="004B19AB">
        <w:rPr>
          <w:w w:val="95"/>
          <w:sz w:val="24"/>
        </w:rPr>
        <w:t>специфики</w:t>
      </w:r>
      <w:r w:rsidRPr="004B19AB">
        <w:rPr>
          <w:spacing w:val="-5"/>
          <w:w w:val="95"/>
          <w:sz w:val="24"/>
        </w:rPr>
        <w:t xml:space="preserve"> </w:t>
      </w:r>
      <w:r w:rsidRPr="004B19AB">
        <w:rPr>
          <w:w w:val="95"/>
          <w:sz w:val="24"/>
        </w:rPr>
        <w:t>учебного</w:t>
      </w:r>
      <w:r w:rsidRPr="004B19AB">
        <w:rPr>
          <w:spacing w:val="-6"/>
          <w:w w:val="95"/>
          <w:sz w:val="24"/>
        </w:rPr>
        <w:t xml:space="preserve"> </w:t>
      </w:r>
      <w:r w:rsidRPr="004B19AB">
        <w:rPr>
          <w:w w:val="95"/>
          <w:sz w:val="24"/>
        </w:rPr>
        <w:t>и</w:t>
      </w:r>
      <w:r w:rsidRPr="004B19AB">
        <w:rPr>
          <w:spacing w:val="-5"/>
          <w:w w:val="95"/>
          <w:sz w:val="24"/>
        </w:rPr>
        <w:t xml:space="preserve"> </w:t>
      </w:r>
      <w:r w:rsidRPr="004B19AB">
        <w:rPr>
          <w:w w:val="95"/>
          <w:sz w:val="24"/>
        </w:rPr>
        <w:t>художественного</w:t>
      </w:r>
      <w:r w:rsidRPr="004B19AB">
        <w:rPr>
          <w:spacing w:val="-5"/>
          <w:w w:val="95"/>
          <w:sz w:val="24"/>
        </w:rPr>
        <w:t xml:space="preserve"> </w:t>
      </w:r>
      <w:r w:rsidRPr="004B19AB">
        <w:rPr>
          <w:w w:val="95"/>
          <w:sz w:val="24"/>
        </w:rPr>
        <w:t>текстов;</w:t>
      </w:r>
    </w:p>
    <w:p w:rsidR="0003308B" w:rsidRPr="004B19AB" w:rsidRDefault="0003308B" w:rsidP="00A3744D">
      <w:pPr>
        <w:numPr>
          <w:ilvl w:val="1"/>
          <w:numId w:val="306"/>
        </w:numPr>
        <w:tabs>
          <w:tab w:val="left" w:pos="1687"/>
        </w:tabs>
        <w:autoSpaceDE w:val="0"/>
        <w:autoSpaceDN w:val="0"/>
        <w:ind w:right="137" w:hanging="428"/>
        <w:jc w:val="left"/>
        <w:rPr>
          <w:sz w:val="24"/>
        </w:rPr>
      </w:pPr>
      <w:r w:rsidRPr="004B19AB">
        <w:rPr>
          <w:w w:val="95"/>
          <w:sz w:val="24"/>
        </w:rPr>
        <w:t>читать по ролям с соблюдением норм произношения, инсценировать небольшие эпизоды из</w:t>
      </w:r>
      <w:r w:rsidRPr="004B19AB">
        <w:rPr>
          <w:spacing w:val="1"/>
          <w:w w:val="95"/>
          <w:sz w:val="24"/>
        </w:rPr>
        <w:t xml:space="preserve"> </w:t>
      </w:r>
      <w:r w:rsidRPr="004B19AB">
        <w:rPr>
          <w:sz w:val="24"/>
        </w:rPr>
        <w:t>произведения;</w:t>
      </w:r>
    </w:p>
    <w:p w:rsidR="0003308B" w:rsidRPr="004B19AB" w:rsidRDefault="0003308B" w:rsidP="00A3744D">
      <w:pPr>
        <w:numPr>
          <w:ilvl w:val="1"/>
          <w:numId w:val="306"/>
        </w:numPr>
        <w:tabs>
          <w:tab w:val="left" w:pos="1687"/>
        </w:tabs>
        <w:autoSpaceDE w:val="0"/>
        <w:autoSpaceDN w:val="0"/>
        <w:ind w:right="134" w:hanging="428"/>
        <w:jc w:val="left"/>
        <w:rPr>
          <w:sz w:val="24"/>
        </w:rPr>
      </w:pPr>
      <w:r w:rsidRPr="004B19AB">
        <w:rPr>
          <w:spacing w:val="-1"/>
          <w:sz w:val="24"/>
        </w:rPr>
        <w:t xml:space="preserve">составлять устные и письменные </w:t>
      </w:r>
      <w:r w:rsidRPr="004B19AB">
        <w:rPr>
          <w:sz w:val="24"/>
        </w:rPr>
        <w:t>высказывания на основе прочитанного/прослушанного</w:t>
      </w:r>
      <w:r w:rsidRPr="004B19AB">
        <w:rPr>
          <w:spacing w:val="1"/>
          <w:sz w:val="24"/>
        </w:rPr>
        <w:t xml:space="preserve"> </w:t>
      </w:r>
      <w:r w:rsidRPr="004B19AB">
        <w:rPr>
          <w:sz w:val="24"/>
        </w:rPr>
        <w:t>текста</w:t>
      </w:r>
      <w:r w:rsidRPr="004B19AB">
        <w:rPr>
          <w:spacing w:val="1"/>
          <w:sz w:val="24"/>
        </w:rPr>
        <w:t xml:space="preserve"> </w:t>
      </w:r>
      <w:r w:rsidRPr="004B19AB">
        <w:rPr>
          <w:sz w:val="24"/>
        </w:rPr>
        <w:t>на</w:t>
      </w:r>
      <w:r w:rsidRPr="004B19AB">
        <w:rPr>
          <w:spacing w:val="1"/>
          <w:sz w:val="24"/>
        </w:rPr>
        <w:t xml:space="preserve"> </w:t>
      </w:r>
      <w:r w:rsidRPr="004B19AB">
        <w:rPr>
          <w:sz w:val="24"/>
        </w:rPr>
        <w:t>заданную</w:t>
      </w:r>
      <w:r w:rsidRPr="004B19AB">
        <w:rPr>
          <w:spacing w:val="1"/>
          <w:sz w:val="24"/>
        </w:rPr>
        <w:t xml:space="preserve"> </w:t>
      </w:r>
      <w:r w:rsidRPr="004B19AB">
        <w:rPr>
          <w:sz w:val="24"/>
        </w:rPr>
        <w:t>тему</w:t>
      </w:r>
      <w:r w:rsidRPr="004B19AB">
        <w:rPr>
          <w:spacing w:val="1"/>
          <w:sz w:val="24"/>
        </w:rPr>
        <w:t xml:space="preserve"> </w:t>
      </w:r>
      <w:r w:rsidRPr="004B19AB">
        <w:rPr>
          <w:sz w:val="24"/>
        </w:rPr>
        <w:t>по</w:t>
      </w:r>
      <w:r w:rsidRPr="004B19AB">
        <w:rPr>
          <w:spacing w:val="1"/>
          <w:sz w:val="24"/>
        </w:rPr>
        <w:t xml:space="preserve"> </w:t>
      </w:r>
      <w:r w:rsidRPr="004B19AB">
        <w:rPr>
          <w:sz w:val="24"/>
        </w:rPr>
        <w:t>содержанию</w:t>
      </w:r>
      <w:r w:rsidRPr="004B19AB">
        <w:rPr>
          <w:spacing w:val="1"/>
          <w:sz w:val="24"/>
        </w:rPr>
        <w:t xml:space="preserve"> </w:t>
      </w:r>
      <w:r w:rsidRPr="004B19AB">
        <w:rPr>
          <w:sz w:val="24"/>
        </w:rPr>
        <w:t>произведения</w:t>
      </w:r>
      <w:r w:rsidRPr="004B19AB">
        <w:rPr>
          <w:spacing w:val="1"/>
          <w:sz w:val="24"/>
        </w:rPr>
        <w:t xml:space="preserve"> </w:t>
      </w:r>
      <w:r w:rsidRPr="004B19AB">
        <w:rPr>
          <w:sz w:val="24"/>
        </w:rPr>
        <w:t>(не</w:t>
      </w:r>
      <w:r w:rsidRPr="004B19AB">
        <w:rPr>
          <w:spacing w:val="1"/>
          <w:sz w:val="24"/>
        </w:rPr>
        <w:t xml:space="preserve"> </w:t>
      </w:r>
      <w:r w:rsidRPr="004B19AB">
        <w:rPr>
          <w:sz w:val="24"/>
        </w:rPr>
        <w:t>менее</w:t>
      </w:r>
      <w:r w:rsidRPr="004B19AB">
        <w:rPr>
          <w:spacing w:val="1"/>
          <w:sz w:val="24"/>
        </w:rPr>
        <w:t xml:space="preserve"> </w:t>
      </w:r>
      <w:r w:rsidRPr="004B19AB">
        <w:rPr>
          <w:sz w:val="24"/>
        </w:rPr>
        <w:t>8</w:t>
      </w:r>
      <w:r w:rsidRPr="004B19AB">
        <w:rPr>
          <w:spacing w:val="1"/>
          <w:sz w:val="24"/>
        </w:rPr>
        <w:t xml:space="preserve"> </w:t>
      </w:r>
      <w:r w:rsidRPr="004B19AB">
        <w:rPr>
          <w:sz w:val="24"/>
        </w:rPr>
        <w:t>предложений),</w:t>
      </w:r>
      <w:r w:rsidRPr="004B19AB">
        <w:rPr>
          <w:spacing w:val="1"/>
          <w:sz w:val="24"/>
        </w:rPr>
        <w:t xml:space="preserve"> </w:t>
      </w:r>
      <w:r w:rsidRPr="004B19AB">
        <w:rPr>
          <w:sz w:val="24"/>
        </w:rPr>
        <w:t>ко</w:t>
      </w:r>
      <w:r w:rsidRPr="004B19AB">
        <w:rPr>
          <w:sz w:val="24"/>
        </w:rPr>
        <w:t>р</w:t>
      </w:r>
      <w:r w:rsidRPr="004B19AB">
        <w:rPr>
          <w:sz w:val="24"/>
        </w:rPr>
        <w:t>ректировать</w:t>
      </w:r>
      <w:r w:rsidRPr="004B19AB">
        <w:rPr>
          <w:spacing w:val="-18"/>
          <w:sz w:val="24"/>
        </w:rPr>
        <w:t xml:space="preserve"> </w:t>
      </w:r>
      <w:r w:rsidRPr="004B19AB">
        <w:rPr>
          <w:sz w:val="24"/>
        </w:rPr>
        <w:t>собственный</w:t>
      </w:r>
      <w:r w:rsidRPr="004B19AB">
        <w:rPr>
          <w:spacing w:val="-16"/>
          <w:sz w:val="24"/>
        </w:rPr>
        <w:t xml:space="preserve"> </w:t>
      </w:r>
      <w:r w:rsidRPr="004B19AB">
        <w:rPr>
          <w:sz w:val="24"/>
        </w:rPr>
        <w:t>письменный</w:t>
      </w:r>
      <w:r w:rsidRPr="004B19AB">
        <w:rPr>
          <w:spacing w:val="-16"/>
          <w:sz w:val="24"/>
        </w:rPr>
        <w:t xml:space="preserve"> </w:t>
      </w:r>
      <w:r w:rsidRPr="004B19AB">
        <w:rPr>
          <w:sz w:val="24"/>
        </w:rPr>
        <w:t>текст;</w:t>
      </w:r>
    </w:p>
    <w:p w:rsidR="0003308B" w:rsidRPr="004B19AB" w:rsidRDefault="0003308B" w:rsidP="00A3744D">
      <w:pPr>
        <w:numPr>
          <w:ilvl w:val="1"/>
          <w:numId w:val="306"/>
        </w:numPr>
        <w:tabs>
          <w:tab w:val="left" w:pos="1687"/>
        </w:tabs>
        <w:autoSpaceDE w:val="0"/>
        <w:autoSpaceDN w:val="0"/>
        <w:spacing w:before="1"/>
        <w:ind w:hanging="428"/>
        <w:jc w:val="left"/>
        <w:rPr>
          <w:sz w:val="24"/>
        </w:rPr>
      </w:pPr>
      <w:r w:rsidRPr="004B19AB">
        <w:rPr>
          <w:spacing w:val="-1"/>
          <w:w w:val="95"/>
          <w:sz w:val="24"/>
        </w:rPr>
        <w:t>составлять краткий</w:t>
      </w:r>
      <w:r w:rsidRPr="004B19AB">
        <w:rPr>
          <w:w w:val="95"/>
          <w:sz w:val="24"/>
        </w:rPr>
        <w:t xml:space="preserve"> </w:t>
      </w:r>
      <w:r w:rsidRPr="004B19AB">
        <w:rPr>
          <w:spacing w:val="-1"/>
          <w:w w:val="95"/>
          <w:sz w:val="24"/>
        </w:rPr>
        <w:t>отзыв</w:t>
      </w:r>
      <w:r w:rsidRPr="004B19AB">
        <w:rPr>
          <w:w w:val="95"/>
          <w:sz w:val="24"/>
        </w:rPr>
        <w:t xml:space="preserve"> </w:t>
      </w:r>
      <w:r w:rsidRPr="004B19AB">
        <w:rPr>
          <w:spacing w:val="-1"/>
          <w:w w:val="95"/>
          <w:sz w:val="24"/>
        </w:rPr>
        <w:t>о прочитанном</w:t>
      </w:r>
      <w:r w:rsidRPr="004B19AB">
        <w:rPr>
          <w:w w:val="95"/>
          <w:sz w:val="24"/>
        </w:rPr>
        <w:t xml:space="preserve"> произведении по заданному</w:t>
      </w:r>
      <w:r w:rsidRPr="004B19AB">
        <w:rPr>
          <w:spacing w:val="-13"/>
          <w:w w:val="95"/>
          <w:sz w:val="24"/>
        </w:rPr>
        <w:t xml:space="preserve"> </w:t>
      </w:r>
      <w:r w:rsidRPr="004B19AB">
        <w:rPr>
          <w:w w:val="95"/>
          <w:sz w:val="24"/>
        </w:rPr>
        <w:t>алгоритму;</w:t>
      </w:r>
    </w:p>
    <w:p w:rsidR="0003308B" w:rsidRPr="004B19AB" w:rsidRDefault="0003308B" w:rsidP="00A3744D">
      <w:pPr>
        <w:numPr>
          <w:ilvl w:val="1"/>
          <w:numId w:val="306"/>
        </w:numPr>
        <w:tabs>
          <w:tab w:val="left" w:pos="1687"/>
          <w:tab w:val="left" w:pos="2855"/>
          <w:tab w:val="left" w:pos="3854"/>
          <w:tab w:val="left" w:pos="5126"/>
          <w:tab w:val="left" w:pos="6362"/>
          <w:tab w:val="left" w:pos="8036"/>
          <w:tab w:val="left" w:pos="9591"/>
        </w:tabs>
        <w:autoSpaceDE w:val="0"/>
        <w:autoSpaceDN w:val="0"/>
        <w:ind w:right="136" w:hanging="428"/>
        <w:jc w:val="left"/>
        <w:rPr>
          <w:sz w:val="24"/>
        </w:rPr>
      </w:pPr>
      <w:r w:rsidRPr="004B19AB">
        <w:rPr>
          <w:sz w:val="24"/>
        </w:rPr>
        <w:t>сочинять</w:t>
      </w:r>
      <w:r w:rsidRPr="004B19AB">
        <w:rPr>
          <w:sz w:val="24"/>
        </w:rPr>
        <w:tab/>
        <w:t>тексты,</w:t>
      </w:r>
      <w:r w:rsidRPr="004B19AB">
        <w:rPr>
          <w:sz w:val="24"/>
        </w:rPr>
        <w:tab/>
        <w:t>используя</w:t>
      </w:r>
      <w:r w:rsidRPr="004B19AB">
        <w:rPr>
          <w:sz w:val="24"/>
        </w:rPr>
        <w:tab/>
        <w:t>аналогии,</w:t>
      </w:r>
      <w:r w:rsidRPr="004B19AB">
        <w:rPr>
          <w:sz w:val="24"/>
        </w:rPr>
        <w:tab/>
        <w:t>иллюстрации,</w:t>
      </w:r>
      <w:r w:rsidRPr="004B19AB">
        <w:rPr>
          <w:sz w:val="24"/>
        </w:rPr>
        <w:tab/>
        <w:t>придумывать</w:t>
      </w:r>
      <w:r w:rsidRPr="004B19AB">
        <w:rPr>
          <w:sz w:val="24"/>
        </w:rPr>
        <w:tab/>
      </w:r>
      <w:r w:rsidRPr="004B19AB">
        <w:rPr>
          <w:spacing w:val="-1"/>
          <w:w w:val="95"/>
          <w:sz w:val="24"/>
        </w:rPr>
        <w:t>продолжение</w:t>
      </w:r>
      <w:r w:rsidRPr="004B19AB">
        <w:rPr>
          <w:spacing w:val="-54"/>
          <w:w w:val="95"/>
          <w:sz w:val="24"/>
        </w:rPr>
        <w:t xml:space="preserve"> </w:t>
      </w:r>
      <w:r w:rsidRPr="004B19AB">
        <w:rPr>
          <w:sz w:val="24"/>
        </w:rPr>
        <w:t>прочитанного</w:t>
      </w:r>
      <w:r w:rsidRPr="004B19AB">
        <w:rPr>
          <w:spacing w:val="-13"/>
          <w:sz w:val="24"/>
        </w:rPr>
        <w:t xml:space="preserve"> </w:t>
      </w:r>
      <w:r w:rsidRPr="004B19AB">
        <w:rPr>
          <w:sz w:val="24"/>
        </w:rPr>
        <w:t>произведения;</w:t>
      </w:r>
    </w:p>
    <w:p w:rsidR="0003308B" w:rsidRPr="004B19AB" w:rsidRDefault="0003308B" w:rsidP="00A3744D">
      <w:pPr>
        <w:numPr>
          <w:ilvl w:val="1"/>
          <w:numId w:val="306"/>
        </w:numPr>
        <w:tabs>
          <w:tab w:val="left" w:pos="1687"/>
        </w:tabs>
        <w:autoSpaceDE w:val="0"/>
        <w:autoSpaceDN w:val="0"/>
        <w:ind w:right="134" w:hanging="428"/>
        <w:jc w:val="left"/>
        <w:rPr>
          <w:sz w:val="24"/>
        </w:rPr>
      </w:pPr>
      <w:r w:rsidRPr="004B19AB">
        <w:rPr>
          <w:sz w:val="24"/>
        </w:rPr>
        <w:t>использовать</w:t>
      </w:r>
      <w:r w:rsidRPr="004B19AB">
        <w:rPr>
          <w:spacing w:val="35"/>
          <w:sz w:val="24"/>
        </w:rPr>
        <w:t xml:space="preserve"> </w:t>
      </w:r>
      <w:r w:rsidRPr="004B19AB">
        <w:rPr>
          <w:sz w:val="24"/>
        </w:rPr>
        <w:t>в</w:t>
      </w:r>
      <w:r w:rsidRPr="004B19AB">
        <w:rPr>
          <w:spacing w:val="36"/>
          <w:sz w:val="24"/>
        </w:rPr>
        <w:t xml:space="preserve"> </w:t>
      </w:r>
      <w:r w:rsidRPr="004B19AB">
        <w:rPr>
          <w:sz w:val="24"/>
        </w:rPr>
        <w:t>соответствии</w:t>
      </w:r>
      <w:r w:rsidRPr="004B19AB">
        <w:rPr>
          <w:spacing w:val="35"/>
          <w:sz w:val="24"/>
        </w:rPr>
        <w:t xml:space="preserve"> </w:t>
      </w:r>
      <w:r w:rsidRPr="004B19AB">
        <w:rPr>
          <w:sz w:val="24"/>
        </w:rPr>
        <w:t>с</w:t>
      </w:r>
      <w:r w:rsidRPr="004B19AB">
        <w:rPr>
          <w:spacing w:val="36"/>
          <w:sz w:val="24"/>
        </w:rPr>
        <w:t xml:space="preserve"> </w:t>
      </w:r>
      <w:r w:rsidRPr="004B19AB">
        <w:rPr>
          <w:sz w:val="24"/>
        </w:rPr>
        <w:t>учебной</w:t>
      </w:r>
      <w:r w:rsidRPr="004B19AB">
        <w:rPr>
          <w:spacing w:val="35"/>
          <w:sz w:val="24"/>
        </w:rPr>
        <w:t xml:space="preserve"> </w:t>
      </w:r>
      <w:r w:rsidRPr="004B19AB">
        <w:rPr>
          <w:sz w:val="24"/>
        </w:rPr>
        <w:t>задачей</w:t>
      </w:r>
      <w:r w:rsidRPr="004B19AB">
        <w:rPr>
          <w:spacing w:val="36"/>
          <w:sz w:val="24"/>
        </w:rPr>
        <w:t xml:space="preserve"> </w:t>
      </w:r>
      <w:r w:rsidRPr="004B19AB">
        <w:rPr>
          <w:sz w:val="24"/>
        </w:rPr>
        <w:t>аппарат</w:t>
      </w:r>
      <w:r w:rsidRPr="004B19AB">
        <w:rPr>
          <w:spacing w:val="35"/>
          <w:sz w:val="24"/>
        </w:rPr>
        <w:t xml:space="preserve"> </w:t>
      </w:r>
      <w:r w:rsidRPr="004B19AB">
        <w:rPr>
          <w:sz w:val="24"/>
        </w:rPr>
        <w:t>издания(обложку,</w:t>
      </w:r>
      <w:r w:rsidRPr="004B19AB">
        <w:rPr>
          <w:spacing w:val="31"/>
          <w:sz w:val="24"/>
        </w:rPr>
        <w:t xml:space="preserve"> </w:t>
      </w:r>
      <w:r w:rsidRPr="004B19AB">
        <w:rPr>
          <w:sz w:val="24"/>
        </w:rPr>
        <w:t>оглавление,</w:t>
      </w:r>
      <w:r w:rsidRPr="004B19AB">
        <w:rPr>
          <w:spacing w:val="-57"/>
          <w:sz w:val="24"/>
        </w:rPr>
        <w:t xml:space="preserve"> </w:t>
      </w:r>
      <w:r w:rsidRPr="004B19AB">
        <w:rPr>
          <w:w w:val="95"/>
          <w:sz w:val="24"/>
        </w:rPr>
        <w:t>аннотацию,</w:t>
      </w:r>
      <w:r w:rsidRPr="004B19AB">
        <w:rPr>
          <w:spacing w:val="-3"/>
          <w:w w:val="95"/>
          <w:sz w:val="24"/>
        </w:rPr>
        <w:t xml:space="preserve"> </w:t>
      </w:r>
      <w:r w:rsidRPr="004B19AB">
        <w:rPr>
          <w:w w:val="95"/>
          <w:sz w:val="24"/>
        </w:rPr>
        <w:t>иллюстрации,</w:t>
      </w:r>
      <w:r w:rsidRPr="004B19AB">
        <w:rPr>
          <w:spacing w:val="-5"/>
          <w:w w:val="95"/>
          <w:sz w:val="24"/>
        </w:rPr>
        <w:t xml:space="preserve"> </w:t>
      </w:r>
      <w:r w:rsidRPr="004B19AB">
        <w:rPr>
          <w:w w:val="95"/>
          <w:sz w:val="24"/>
        </w:rPr>
        <w:t>предисловие,</w:t>
      </w:r>
      <w:r w:rsidRPr="004B19AB">
        <w:rPr>
          <w:spacing w:val="-6"/>
          <w:w w:val="95"/>
          <w:sz w:val="24"/>
        </w:rPr>
        <w:t xml:space="preserve"> </w:t>
      </w:r>
      <w:r w:rsidRPr="004B19AB">
        <w:rPr>
          <w:w w:val="95"/>
          <w:sz w:val="24"/>
        </w:rPr>
        <w:t>приложения,</w:t>
      </w:r>
      <w:r w:rsidRPr="004B19AB">
        <w:rPr>
          <w:spacing w:val="-3"/>
          <w:w w:val="95"/>
          <w:sz w:val="24"/>
        </w:rPr>
        <w:t xml:space="preserve"> </w:t>
      </w:r>
      <w:r w:rsidRPr="004B19AB">
        <w:rPr>
          <w:w w:val="95"/>
          <w:sz w:val="24"/>
        </w:rPr>
        <w:t>сноски,</w:t>
      </w:r>
      <w:r w:rsidRPr="004B19AB">
        <w:rPr>
          <w:spacing w:val="-6"/>
          <w:w w:val="95"/>
          <w:sz w:val="24"/>
        </w:rPr>
        <w:t xml:space="preserve"> </w:t>
      </w:r>
      <w:r w:rsidRPr="004B19AB">
        <w:rPr>
          <w:w w:val="95"/>
          <w:sz w:val="24"/>
        </w:rPr>
        <w:t>примечания);</w:t>
      </w:r>
    </w:p>
    <w:p w:rsidR="0003308B" w:rsidRPr="004B19AB" w:rsidRDefault="0003308B" w:rsidP="00A3744D">
      <w:pPr>
        <w:numPr>
          <w:ilvl w:val="1"/>
          <w:numId w:val="306"/>
        </w:numPr>
        <w:tabs>
          <w:tab w:val="left" w:pos="1687"/>
        </w:tabs>
        <w:autoSpaceDE w:val="0"/>
        <w:autoSpaceDN w:val="0"/>
        <w:ind w:right="136" w:hanging="428"/>
        <w:jc w:val="left"/>
        <w:rPr>
          <w:sz w:val="24"/>
        </w:rPr>
      </w:pPr>
      <w:r w:rsidRPr="004B19AB">
        <w:rPr>
          <w:sz w:val="24"/>
        </w:rPr>
        <w:t>выбирать</w:t>
      </w:r>
      <w:r w:rsidRPr="004B19AB">
        <w:rPr>
          <w:spacing w:val="25"/>
          <w:sz w:val="24"/>
        </w:rPr>
        <w:t xml:space="preserve"> </w:t>
      </w:r>
      <w:r w:rsidRPr="004B19AB">
        <w:rPr>
          <w:sz w:val="24"/>
        </w:rPr>
        <w:t>книги</w:t>
      </w:r>
      <w:r w:rsidRPr="004B19AB">
        <w:rPr>
          <w:spacing w:val="26"/>
          <w:sz w:val="24"/>
        </w:rPr>
        <w:t xml:space="preserve"> </w:t>
      </w:r>
      <w:r w:rsidRPr="004B19AB">
        <w:rPr>
          <w:sz w:val="24"/>
        </w:rPr>
        <w:t>для</w:t>
      </w:r>
      <w:r w:rsidRPr="004B19AB">
        <w:rPr>
          <w:spacing w:val="26"/>
          <w:sz w:val="24"/>
        </w:rPr>
        <w:t xml:space="preserve"> </w:t>
      </w:r>
      <w:r w:rsidRPr="004B19AB">
        <w:rPr>
          <w:sz w:val="24"/>
        </w:rPr>
        <w:t>самостоятельного</w:t>
      </w:r>
      <w:r w:rsidRPr="004B19AB">
        <w:rPr>
          <w:spacing w:val="25"/>
          <w:sz w:val="24"/>
        </w:rPr>
        <w:t xml:space="preserve"> </w:t>
      </w:r>
      <w:r w:rsidRPr="004B19AB">
        <w:rPr>
          <w:sz w:val="24"/>
        </w:rPr>
        <w:t>чтения</w:t>
      </w:r>
      <w:r w:rsidRPr="004B19AB">
        <w:rPr>
          <w:spacing w:val="26"/>
          <w:sz w:val="24"/>
        </w:rPr>
        <w:t xml:space="preserve"> </w:t>
      </w:r>
      <w:r w:rsidRPr="004B19AB">
        <w:rPr>
          <w:sz w:val="24"/>
        </w:rPr>
        <w:t>с</w:t>
      </w:r>
      <w:r w:rsidRPr="004B19AB">
        <w:rPr>
          <w:spacing w:val="25"/>
          <w:sz w:val="24"/>
        </w:rPr>
        <w:t xml:space="preserve"> </w:t>
      </w:r>
      <w:r w:rsidRPr="004B19AB">
        <w:rPr>
          <w:sz w:val="24"/>
        </w:rPr>
        <w:t>учётом</w:t>
      </w:r>
      <w:r w:rsidRPr="004B19AB">
        <w:rPr>
          <w:spacing w:val="26"/>
          <w:sz w:val="24"/>
        </w:rPr>
        <w:t xml:space="preserve"> </w:t>
      </w:r>
      <w:r w:rsidRPr="004B19AB">
        <w:rPr>
          <w:sz w:val="24"/>
        </w:rPr>
        <w:t>рекомендательного</w:t>
      </w:r>
      <w:r w:rsidRPr="004B19AB">
        <w:rPr>
          <w:spacing w:val="27"/>
          <w:sz w:val="24"/>
        </w:rPr>
        <w:t xml:space="preserve"> </w:t>
      </w:r>
      <w:r w:rsidRPr="004B19AB">
        <w:rPr>
          <w:sz w:val="24"/>
        </w:rPr>
        <w:t>списка,</w:t>
      </w:r>
      <w:r w:rsidRPr="004B19AB">
        <w:rPr>
          <w:spacing w:val="-57"/>
          <w:sz w:val="24"/>
        </w:rPr>
        <w:t xml:space="preserve"> </w:t>
      </w:r>
      <w:r w:rsidRPr="004B19AB">
        <w:rPr>
          <w:w w:val="95"/>
          <w:sz w:val="24"/>
        </w:rPr>
        <w:t>и</w:t>
      </w:r>
      <w:r w:rsidRPr="004B19AB">
        <w:rPr>
          <w:w w:val="95"/>
          <w:sz w:val="24"/>
        </w:rPr>
        <w:t>с</w:t>
      </w:r>
      <w:r w:rsidRPr="004B19AB">
        <w:rPr>
          <w:w w:val="95"/>
          <w:sz w:val="24"/>
        </w:rPr>
        <w:t>пользуя</w:t>
      </w:r>
      <w:r w:rsidRPr="004B19AB">
        <w:rPr>
          <w:spacing w:val="5"/>
          <w:w w:val="95"/>
          <w:sz w:val="24"/>
        </w:rPr>
        <w:t xml:space="preserve"> </w:t>
      </w:r>
      <w:r w:rsidRPr="004B19AB">
        <w:rPr>
          <w:w w:val="95"/>
          <w:sz w:val="24"/>
        </w:rPr>
        <w:t>картотеки,</w:t>
      </w:r>
      <w:r w:rsidRPr="004B19AB">
        <w:rPr>
          <w:spacing w:val="5"/>
          <w:w w:val="95"/>
          <w:sz w:val="24"/>
        </w:rPr>
        <w:t xml:space="preserve"> </w:t>
      </w:r>
      <w:r w:rsidRPr="004B19AB">
        <w:rPr>
          <w:w w:val="95"/>
          <w:sz w:val="24"/>
        </w:rPr>
        <w:t>рассказывать</w:t>
      </w:r>
      <w:r w:rsidRPr="004B19AB">
        <w:rPr>
          <w:spacing w:val="12"/>
          <w:w w:val="95"/>
          <w:sz w:val="24"/>
        </w:rPr>
        <w:t xml:space="preserve"> </w:t>
      </w:r>
      <w:r w:rsidRPr="004B19AB">
        <w:rPr>
          <w:w w:val="95"/>
          <w:sz w:val="24"/>
        </w:rPr>
        <w:t>о</w:t>
      </w:r>
      <w:r w:rsidRPr="004B19AB">
        <w:rPr>
          <w:spacing w:val="-11"/>
          <w:w w:val="95"/>
          <w:sz w:val="24"/>
        </w:rPr>
        <w:t xml:space="preserve"> </w:t>
      </w:r>
      <w:r w:rsidRPr="004B19AB">
        <w:rPr>
          <w:w w:val="95"/>
          <w:sz w:val="24"/>
        </w:rPr>
        <w:t>прочитанной</w:t>
      </w:r>
      <w:r w:rsidRPr="004B19AB">
        <w:rPr>
          <w:spacing w:val="-9"/>
          <w:w w:val="95"/>
          <w:sz w:val="24"/>
        </w:rPr>
        <w:t xml:space="preserve"> </w:t>
      </w:r>
      <w:r w:rsidRPr="004B19AB">
        <w:rPr>
          <w:w w:val="95"/>
          <w:sz w:val="24"/>
        </w:rPr>
        <w:t>книге;</w:t>
      </w:r>
    </w:p>
    <w:p w:rsidR="0003308B" w:rsidRPr="00E620D2" w:rsidRDefault="0003308B" w:rsidP="00A3744D">
      <w:pPr>
        <w:numPr>
          <w:ilvl w:val="1"/>
          <w:numId w:val="306"/>
        </w:numPr>
        <w:tabs>
          <w:tab w:val="left" w:pos="1687"/>
        </w:tabs>
        <w:autoSpaceDE w:val="0"/>
        <w:autoSpaceDN w:val="0"/>
        <w:ind w:right="139" w:hanging="428"/>
        <w:jc w:val="left"/>
        <w:rPr>
          <w:sz w:val="24"/>
        </w:rPr>
      </w:pPr>
      <w:r w:rsidRPr="004B19AB">
        <w:rPr>
          <w:spacing w:val="-1"/>
          <w:sz w:val="24"/>
        </w:rPr>
        <w:t>использовать</w:t>
      </w:r>
      <w:r w:rsidRPr="004B19AB">
        <w:rPr>
          <w:spacing w:val="1"/>
          <w:sz w:val="24"/>
        </w:rPr>
        <w:t xml:space="preserve"> </w:t>
      </w:r>
      <w:r w:rsidRPr="004B19AB">
        <w:rPr>
          <w:spacing w:val="-1"/>
          <w:sz w:val="24"/>
        </w:rPr>
        <w:t>справочные</w:t>
      </w:r>
      <w:r w:rsidRPr="004B19AB">
        <w:rPr>
          <w:spacing w:val="2"/>
          <w:sz w:val="24"/>
        </w:rPr>
        <w:t xml:space="preserve"> </w:t>
      </w:r>
      <w:r w:rsidRPr="004B19AB">
        <w:rPr>
          <w:spacing w:val="-1"/>
          <w:sz w:val="24"/>
        </w:rPr>
        <w:t>издания,</w:t>
      </w:r>
      <w:r w:rsidRPr="004B19AB">
        <w:rPr>
          <w:spacing w:val="2"/>
          <w:sz w:val="24"/>
        </w:rPr>
        <w:t xml:space="preserve"> </w:t>
      </w:r>
      <w:r w:rsidRPr="004B19AB">
        <w:rPr>
          <w:spacing w:val="-1"/>
          <w:sz w:val="24"/>
        </w:rPr>
        <w:t>в</w:t>
      </w:r>
      <w:r w:rsidRPr="004B19AB">
        <w:rPr>
          <w:spacing w:val="3"/>
          <w:sz w:val="24"/>
        </w:rPr>
        <w:t xml:space="preserve"> </w:t>
      </w:r>
      <w:r w:rsidRPr="004B19AB">
        <w:rPr>
          <w:spacing w:val="-1"/>
          <w:sz w:val="24"/>
        </w:rPr>
        <w:t>том</w:t>
      </w:r>
      <w:r w:rsidRPr="004B19AB">
        <w:rPr>
          <w:spacing w:val="2"/>
          <w:sz w:val="24"/>
        </w:rPr>
        <w:t xml:space="preserve"> </w:t>
      </w:r>
      <w:r w:rsidRPr="004B19AB">
        <w:rPr>
          <w:spacing w:val="-1"/>
          <w:sz w:val="24"/>
        </w:rPr>
        <w:t>числе</w:t>
      </w:r>
      <w:r w:rsidRPr="004B19AB">
        <w:rPr>
          <w:sz w:val="24"/>
        </w:rPr>
        <w:t xml:space="preserve"> </w:t>
      </w:r>
      <w:r w:rsidRPr="004B19AB">
        <w:rPr>
          <w:spacing w:val="-1"/>
          <w:sz w:val="24"/>
        </w:rPr>
        <w:t>верифицированные</w:t>
      </w:r>
      <w:r w:rsidRPr="004B19AB">
        <w:rPr>
          <w:spacing w:val="3"/>
          <w:sz w:val="24"/>
        </w:rPr>
        <w:t xml:space="preserve"> </w:t>
      </w:r>
      <w:r w:rsidRPr="004B19AB">
        <w:rPr>
          <w:sz w:val="24"/>
        </w:rPr>
        <w:t>электронные</w:t>
      </w:r>
      <w:r w:rsidRPr="004B19AB">
        <w:rPr>
          <w:spacing w:val="4"/>
          <w:sz w:val="24"/>
        </w:rPr>
        <w:t xml:space="preserve"> </w:t>
      </w:r>
      <w:r w:rsidRPr="004B19AB">
        <w:rPr>
          <w:sz w:val="24"/>
        </w:rPr>
        <w:t>ресурсы,</w:t>
      </w:r>
      <w:r w:rsidRPr="004B19AB">
        <w:rPr>
          <w:spacing w:val="-57"/>
          <w:sz w:val="24"/>
        </w:rPr>
        <w:t xml:space="preserve"> </w:t>
      </w:r>
      <w:r w:rsidRPr="004B19AB">
        <w:rPr>
          <w:sz w:val="24"/>
        </w:rPr>
        <w:t>включённые</w:t>
      </w:r>
      <w:r w:rsidRPr="004B19AB">
        <w:rPr>
          <w:spacing w:val="-3"/>
          <w:sz w:val="24"/>
        </w:rPr>
        <w:t xml:space="preserve"> </w:t>
      </w:r>
      <w:r w:rsidRPr="004B19AB">
        <w:rPr>
          <w:sz w:val="24"/>
        </w:rPr>
        <w:t>в</w:t>
      </w:r>
      <w:r w:rsidRPr="004B19AB">
        <w:rPr>
          <w:spacing w:val="-1"/>
          <w:sz w:val="24"/>
        </w:rPr>
        <w:t xml:space="preserve"> </w:t>
      </w:r>
      <w:r w:rsidRPr="004B19AB">
        <w:rPr>
          <w:sz w:val="24"/>
        </w:rPr>
        <w:t>федеральный</w:t>
      </w:r>
      <w:r w:rsidRPr="004B19AB">
        <w:rPr>
          <w:spacing w:val="3"/>
          <w:sz w:val="24"/>
        </w:rPr>
        <w:t xml:space="preserve"> </w:t>
      </w:r>
      <w:r w:rsidRPr="004B19AB">
        <w:rPr>
          <w:sz w:val="24"/>
        </w:rPr>
        <w:t>перечень.</w:t>
      </w:r>
    </w:p>
    <w:p w:rsidR="0003308B" w:rsidRPr="004B19AB" w:rsidRDefault="0003308B" w:rsidP="00A3744D">
      <w:pPr>
        <w:numPr>
          <w:ilvl w:val="0"/>
          <w:numId w:val="306"/>
        </w:numPr>
        <w:tabs>
          <w:tab w:val="left" w:pos="1440"/>
        </w:tabs>
        <w:autoSpaceDE w:val="0"/>
        <w:autoSpaceDN w:val="0"/>
        <w:ind w:hanging="181"/>
        <w:jc w:val="left"/>
        <w:rPr>
          <w:sz w:val="24"/>
        </w:rPr>
      </w:pPr>
      <w:r w:rsidRPr="004B19AB">
        <w:rPr>
          <w:sz w:val="24"/>
        </w:rPr>
        <w:t>КЛАСС</w:t>
      </w:r>
    </w:p>
    <w:p w:rsidR="0003308B" w:rsidRPr="004B19AB" w:rsidRDefault="0003308B" w:rsidP="0003308B">
      <w:pPr>
        <w:autoSpaceDE w:val="0"/>
        <w:autoSpaceDN w:val="0"/>
        <w:spacing w:before="70"/>
        <w:rPr>
          <w:sz w:val="24"/>
        </w:rPr>
      </w:pPr>
      <w:r w:rsidRPr="004B19AB">
        <w:rPr>
          <w:w w:val="90"/>
          <w:sz w:val="24"/>
        </w:rPr>
        <w:t>К</w:t>
      </w:r>
      <w:r w:rsidRPr="004B19AB">
        <w:rPr>
          <w:spacing w:val="11"/>
          <w:w w:val="90"/>
          <w:sz w:val="24"/>
        </w:rPr>
        <w:t xml:space="preserve"> </w:t>
      </w:r>
      <w:r w:rsidRPr="004B19AB">
        <w:rPr>
          <w:w w:val="90"/>
          <w:sz w:val="24"/>
        </w:rPr>
        <w:t>концу</w:t>
      </w:r>
      <w:r w:rsidRPr="004B19AB">
        <w:rPr>
          <w:spacing w:val="12"/>
          <w:w w:val="90"/>
          <w:sz w:val="24"/>
        </w:rPr>
        <w:t xml:space="preserve"> </w:t>
      </w:r>
      <w:r w:rsidRPr="004B19AB">
        <w:rPr>
          <w:w w:val="90"/>
          <w:sz w:val="24"/>
        </w:rPr>
        <w:t>обучения</w:t>
      </w:r>
      <w:r w:rsidRPr="004B19AB">
        <w:rPr>
          <w:spacing w:val="16"/>
          <w:w w:val="90"/>
          <w:sz w:val="24"/>
        </w:rPr>
        <w:t xml:space="preserve"> </w:t>
      </w:r>
      <w:r w:rsidRPr="004B19AB">
        <w:rPr>
          <w:b/>
          <w:w w:val="90"/>
          <w:sz w:val="24"/>
        </w:rPr>
        <w:t>в</w:t>
      </w:r>
      <w:r w:rsidRPr="004B19AB">
        <w:rPr>
          <w:b/>
          <w:spacing w:val="10"/>
          <w:w w:val="90"/>
          <w:sz w:val="24"/>
        </w:rPr>
        <w:t xml:space="preserve"> </w:t>
      </w:r>
      <w:r w:rsidRPr="004B19AB">
        <w:rPr>
          <w:b/>
          <w:w w:val="90"/>
          <w:sz w:val="24"/>
        </w:rPr>
        <w:t>четвёртом</w:t>
      </w:r>
      <w:r w:rsidRPr="004B19AB">
        <w:rPr>
          <w:b/>
          <w:spacing w:val="15"/>
          <w:w w:val="90"/>
          <w:sz w:val="24"/>
        </w:rPr>
        <w:t xml:space="preserve"> </w:t>
      </w:r>
      <w:r w:rsidRPr="004B19AB">
        <w:rPr>
          <w:b/>
          <w:w w:val="90"/>
          <w:sz w:val="24"/>
        </w:rPr>
        <w:t>классе</w:t>
      </w:r>
      <w:r w:rsidRPr="004B19AB">
        <w:rPr>
          <w:b/>
          <w:spacing w:val="15"/>
          <w:w w:val="90"/>
          <w:sz w:val="24"/>
        </w:rPr>
        <w:t xml:space="preserve"> </w:t>
      </w:r>
      <w:r w:rsidRPr="004B19AB">
        <w:rPr>
          <w:w w:val="90"/>
          <w:sz w:val="24"/>
        </w:rPr>
        <w:t>обучающийся</w:t>
      </w:r>
      <w:r w:rsidRPr="004B19AB">
        <w:rPr>
          <w:spacing w:val="17"/>
          <w:w w:val="90"/>
          <w:sz w:val="24"/>
        </w:rPr>
        <w:t xml:space="preserve"> </w:t>
      </w:r>
      <w:r w:rsidRPr="004B19AB">
        <w:rPr>
          <w:w w:val="90"/>
          <w:sz w:val="24"/>
        </w:rPr>
        <w:t>научится:</w:t>
      </w:r>
    </w:p>
    <w:p w:rsidR="0003308B" w:rsidRPr="004B19AB" w:rsidRDefault="0003308B" w:rsidP="00A3744D">
      <w:pPr>
        <w:numPr>
          <w:ilvl w:val="1"/>
          <w:numId w:val="306"/>
        </w:numPr>
        <w:tabs>
          <w:tab w:val="left" w:pos="1687"/>
        </w:tabs>
        <w:autoSpaceDE w:val="0"/>
        <w:autoSpaceDN w:val="0"/>
        <w:spacing w:before="9"/>
        <w:ind w:right="137"/>
        <w:jc w:val="left"/>
        <w:rPr>
          <w:sz w:val="24"/>
        </w:rPr>
      </w:pPr>
      <w:r w:rsidRPr="004B19AB">
        <w:rPr>
          <w:sz w:val="24"/>
        </w:rPr>
        <w:t>осознавать</w:t>
      </w:r>
      <w:r w:rsidRPr="004B19AB">
        <w:rPr>
          <w:spacing w:val="1"/>
          <w:sz w:val="24"/>
        </w:rPr>
        <w:t xml:space="preserve"> </w:t>
      </w:r>
      <w:r w:rsidRPr="004B19AB">
        <w:rPr>
          <w:sz w:val="24"/>
        </w:rPr>
        <w:t>значимость</w:t>
      </w:r>
      <w:r w:rsidRPr="004B19AB">
        <w:rPr>
          <w:spacing w:val="1"/>
          <w:sz w:val="24"/>
        </w:rPr>
        <w:t xml:space="preserve"> </w:t>
      </w:r>
      <w:r w:rsidRPr="004B19AB">
        <w:rPr>
          <w:sz w:val="24"/>
        </w:rPr>
        <w:t>художественной</w:t>
      </w:r>
      <w:r w:rsidRPr="004B19AB">
        <w:rPr>
          <w:spacing w:val="1"/>
          <w:sz w:val="24"/>
        </w:rPr>
        <w:t xml:space="preserve"> </w:t>
      </w:r>
      <w:r w:rsidRPr="004B19AB">
        <w:rPr>
          <w:sz w:val="24"/>
        </w:rPr>
        <w:t>литературы</w:t>
      </w:r>
      <w:r w:rsidRPr="004B19AB">
        <w:rPr>
          <w:spacing w:val="1"/>
          <w:sz w:val="24"/>
        </w:rPr>
        <w:t xml:space="preserve"> </w:t>
      </w:r>
      <w:r w:rsidRPr="004B19AB">
        <w:rPr>
          <w:sz w:val="24"/>
        </w:rPr>
        <w:t>и</w:t>
      </w:r>
      <w:r w:rsidRPr="004B19AB">
        <w:rPr>
          <w:spacing w:val="1"/>
          <w:sz w:val="24"/>
        </w:rPr>
        <w:t xml:space="preserve"> </w:t>
      </w:r>
      <w:r w:rsidRPr="004B19AB">
        <w:rPr>
          <w:sz w:val="24"/>
        </w:rPr>
        <w:t>фольклора</w:t>
      </w:r>
      <w:r w:rsidRPr="004B19AB">
        <w:rPr>
          <w:spacing w:val="1"/>
          <w:sz w:val="24"/>
        </w:rPr>
        <w:t xml:space="preserve"> </w:t>
      </w:r>
      <w:r w:rsidRPr="004B19AB">
        <w:rPr>
          <w:sz w:val="24"/>
        </w:rPr>
        <w:t>для</w:t>
      </w:r>
      <w:r w:rsidRPr="004B19AB">
        <w:rPr>
          <w:spacing w:val="1"/>
          <w:sz w:val="24"/>
        </w:rPr>
        <w:t xml:space="preserve"> </w:t>
      </w:r>
      <w:r w:rsidRPr="004B19AB">
        <w:rPr>
          <w:sz w:val="24"/>
        </w:rPr>
        <w:t>всестороннего</w:t>
      </w:r>
      <w:r w:rsidRPr="004B19AB">
        <w:rPr>
          <w:spacing w:val="1"/>
          <w:sz w:val="24"/>
        </w:rPr>
        <w:t xml:space="preserve"> </w:t>
      </w:r>
      <w:r w:rsidRPr="004B19AB">
        <w:rPr>
          <w:sz w:val="24"/>
        </w:rPr>
        <w:t>ра</w:t>
      </w:r>
      <w:r w:rsidRPr="004B19AB">
        <w:rPr>
          <w:sz w:val="24"/>
        </w:rPr>
        <w:t>з</w:t>
      </w:r>
      <w:r w:rsidRPr="004B19AB">
        <w:rPr>
          <w:sz w:val="24"/>
        </w:rPr>
        <w:t>вития</w:t>
      </w:r>
      <w:r w:rsidRPr="004B19AB">
        <w:rPr>
          <w:spacing w:val="1"/>
          <w:sz w:val="24"/>
        </w:rPr>
        <w:t xml:space="preserve"> </w:t>
      </w:r>
      <w:r w:rsidRPr="004B19AB">
        <w:rPr>
          <w:sz w:val="24"/>
        </w:rPr>
        <w:t>личности</w:t>
      </w:r>
      <w:r w:rsidRPr="004B19AB">
        <w:rPr>
          <w:spacing w:val="1"/>
          <w:sz w:val="24"/>
        </w:rPr>
        <w:t xml:space="preserve"> </w:t>
      </w:r>
      <w:r w:rsidRPr="004B19AB">
        <w:rPr>
          <w:sz w:val="24"/>
        </w:rPr>
        <w:t>человека,</w:t>
      </w:r>
      <w:r w:rsidRPr="004B19AB">
        <w:rPr>
          <w:spacing w:val="1"/>
          <w:sz w:val="24"/>
        </w:rPr>
        <w:t xml:space="preserve"> </w:t>
      </w:r>
      <w:r w:rsidRPr="004B19AB">
        <w:rPr>
          <w:sz w:val="24"/>
        </w:rPr>
        <w:t>находить</w:t>
      </w:r>
      <w:r w:rsidRPr="004B19AB">
        <w:rPr>
          <w:spacing w:val="1"/>
          <w:sz w:val="24"/>
        </w:rPr>
        <w:t xml:space="preserve"> </w:t>
      </w:r>
      <w:r w:rsidRPr="004B19AB">
        <w:rPr>
          <w:sz w:val="24"/>
        </w:rPr>
        <w:t>в</w:t>
      </w:r>
      <w:r w:rsidRPr="004B19AB">
        <w:rPr>
          <w:spacing w:val="1"/>
          <w:sz w:val="24"/>
        </w:rPr>
        <w:t xml:space="preserve"> </w:t>
      </w:r>
      <w:r w:rsidRPr="004B19AB">
        <w:rPr>
          <w:sz w:val="24"/>
        </w:rPr>
        <w:t>произведениях</w:t>
      </w:r>
      <w:r w:rsidRPr="004B19AB">
        <w:rPr>
          <w:spacing w:val="1"/>
          <w:sz w:val="24"/>
        </w:rPr>
        <w:t xml:space="preserve"> </w:t>
      </w:r>
      <w:r w:rsidRPr="004B19AB">
        <w:rPr>
          <w:sz w:val="24"/>
        </w:rPr>
        <w:t>отражение</w:t>
      </w:r>
      <w:r w:rsidRPr="004B19AB">
        <w:rPr>
          <w:spacing w:val="1"/>
          <w:sz w:val="24"/>
        </w:rPr>
        <w:t xml:space="preserve"> </w:t>
      </w:r>
      <w:r w:rsidRPr="004B19AB">
        <w:rPr>
          <w:sz w:val="24"/>
        </w:rPr>
        <w:t>нравственных</w:t>
      </w:r>
      <w:r w:rsidRPr="004B19AB">
        <w:rPr>
          <w:spacing w:val="1"/>
          <w:sz w:val="24"/>
        </w:rPr>
        <w:t xml:space="preserve"> </w:t>
      </w:r>
      <w:r w:rsidRPr="004B19AB">
        <w:rPr>
          <w:sz w:val="24"/>
        </w:rPr>
        <w:t>ценн</w:t>
      </w:r>
      <w:r w:rsidRPr="004B19AB">
        <w:rPr>
          <w:sz w:val="24"/>
        </w:rPr>
        <w:t>о</w:t>
      </w:r>
      <w:r w:rsidRPr="004B19AB">
        <w:rPr>
          <w:sz w:val="24"/>
        </w:rPr>
        <w:t>стей,фактов</w:t>
      </w:r>
      <w:r w:rsidRPr="004B19AB">
        <w:rPr>
          <w:spacing w:val="-8"/>
          <w:sz w:val="24"/>
        </w:rPr>
        <w:t xml:space="preserve"> </w:t>
      </w:r>
      <w:r w:rsidRPr="004B19AB">
        <w:rPr>
          <w:sz w:val="24"/>
        </w:rPr>
        <w:t>бытовой</w:t>
      </w:r>
      <w:r w:rsidRPr="004B19AB">
        <w:rPr>
          <w:spacing w:val="-7"/>
          <w:sz w:val="24"/>
        </w:rPr>
        <w:t xml:space="preserve"> </w:t>
      </w:r>
      <w:r w:rsidRPr="004B19AB">
        <w:rPr>
          <w:sz w:val="24"/>
        </w:rPr>
        <w:t>и</w:t>
      </w:r>
      <w:r w:rsidRPr="004B19AB">
        <w:rPr>
          <w:spacing w:val="-7"/>
          <w:sz w:val="24"/>
        </w:rPr>
        <w:t xml:space="preserve"> </w:t>
      </w:r>
      <w:r w:rsidRPr="004B19AB">
        <w:rPr>
          <w:sz w:val="24"/>
        </w:rPr>
        <w:t>духовной</w:t>
      </w:r>
      <w:r w:rsidRPr="004B19AB">
        <w:rPr>
          <w:spacing w:val="-8"/>
          <w:sz w:val="24"/>
        </w:rPr>
        <w:t xml:space="preserve"> </w:t>
      </w:r>
      <w:r w:rsidRPr="004B19AB">
        <w:rPr>
          <w:sz w:val="24"/>
        </w:rPr>
        <w:t>культуры</w:t>
      </w:r>
      <w:r w:rsidRPr="004B19AB">
        <w:rPr>
          <w:spacing w:val="-7"/>
          <w:sz w:val="24"/>
        </w:rPr>
        <w:t xml:space="preserve"> </w:t>
      </w:r>
      <w:r w:rsidRPr="004B19AB">
        <w:rPr>
          <w:sz w:val="24"/>
        </w:rPr>
        <w:t>народов</w:t>
      </w:r>
      <w:r w:rsidRPr="004B19AB">
        <w:rPr>
          <w:spacing w:val="-8"/>
          <w:sz w:val="24"/>
        </w:rPr>
        <w:t xml:space="preserve"> </w:t>
      </w:r>
      <w:r w:rsidRPr="004B19AB">
        <w:rPr>
          <w:sz w:val="24"/>
        </w:rPr>
        <w:t>России</w:t>
      </w:r>
      <w:r w:rsidRPr="004B19AB">
        <w:rPr>
          <w:spacing w:val="-5"/>
          <w:sz w:val="24"/>
        </w:rPr>
        <w:t xml:space="preserve"> </w:t>
      </w:r>
      <w:r w:rsidRPr="004B19AB">
        <w:rPr>
          <w:sz w:val="24"/>
        </w:rPr>
        <w:t>и</w:t>
      </w:r>
      <w:r w:rsidRPr="004B19AB">
        <w:rPr>
          <w:spacing w:val="-9"/>
          <w:sz w:val="24"/>
        </w:rPr>
        <w:t xml:space="preserve"> </w:t>
      </w:r>
      <w:r w:rsidRPr="004B19AB">
        <w:rPr>
          <w:sz w:val="24"/>
        </w:rPr>
        <w:t>мира,ориентироваться</w:t>
      </w:r>
      <w:r w:rsidRPr="004B19AB">
        <w:rPr>
          <w:spacing w:val="-57"/>
          <w:sz w:val="24"/>
        </w:rPr>
        <w:t xml:space="preserve"> </w:t>
      </w:r>
      <w:r w:rsidRPr="004B19AB">
        <w:rPr>
          <w:spacing w:val="-1"/>
          <w:w w:val="95"/>
          <w:sz w:val="24"/>
        </w:rPr>
        <w:t>в</w:t>
      </w:r>
      <w:r w:rsidRPr="004B19AB">
        <w:rPr>
          <w:w w:val="95"/>
          <w:sz w:val="24"/>
        </w:rPr>
        <w:t xml:space="preserve"> </w:t>
      </w:r>
      <w:r w:rsidRPr="004B19AB">
        <w:rPr>
          <w:spacing w:val="-1"/>
          <w:w w:val="95"/>
          <w:sz w:val="24"/>
        </w:rPr>
        <w:t>нравственно-этических понятиях</w:t>
      </w:r>
      <w:r w:rsidRPr="004B19AB">
        <w:rPr>
          <w:spacing w:val="-2"/>
          <w:w w:val="95"/>
          <w:sz w:val="24"/>
        </w:rPr>
        <w:t xml:space="preserve"> </w:t>
      </w:r>
      <w:r w:rsidRPr="004B19AB">
        <w:rPr>
          <w:spacing w:val="-1"/>
          <w:w w:val="95"/>
          <w:sz w:val="24"/>
        </w:rPr>
        <w:t>в</w:t>
      </w:r>
      <w:r w:rsidRPr="004B19AB">
        <w:rPr>
          <w:w w:val="95"/>
          <w:sz w:val="24"/>
        </w:rPr>
        <w:t xml:space="preserve"> </w:t>
      </w:r>
      <w:r w:rsidRPr="004B19AB">
        <w:rPr>
          <w:spacing w:val="-1"/>
          <w:w w:val="95"/>
          <w:sz w:val="24"/>
        </w:rPr>
        <w:t>контексте</w:t>
      </w:r>
      <w:r w:rsidRPr="004B19AB">
        <w:rPr>
          <w:spacing w:val="-11"/>
          <w:w w:val="95"/>
          <w:sz w:val="24"/>
        </w:rPr>
        <w:t xml:space="preserve"> </w:t>
      </w:r>
      <w:r w:rsidRPr="004B19AB">
        <w:rPr>
          <w:w w:val="95"/>
          <w:sz w:val="24"/>
        </w:rPr>
        <w:t>изученных</w:t>
      </w:r>
      <w:r w:rsidRPr="004B19AB">
        <w:rPr>
          <w:spacing w:val="-12"/>
          <w:w w:val="95"/>
          <w:sz w:val="24"/>
        </w:rPr>
        <w:t xml:space="preserve"> </w:t>
      </w:r>
      <w:r w:rsidRPr="004B19AB">
        <w:rPr>
          <w:w w:val="95"/>
          <w:sz w:val="24"/>
        </w:rPr>
        <w:t>произведений;</w:t>
      </w:r>
    </w:p>
    <w:p w:rsidR="0003308B" w:rsidRPr="004B19AB" w:rsidRDefault="0003308B" w:rsidP="00A3744D">
      <w:pPr>
        <w:numPr>
          <w:ilvl w:val="1"/>
          <w:numId w:val="306"/>
        </w:numPr>
        <w:tabs>
          <w:tab w:val="left" w:pos="1687"/>
        </w:tabs>
        <w:autoSpaceDE w:val="0"/>
        <w:autoSpaceDN w:val="0"/>
        <w:spacing w:before="1"/>
        <w:ind w:right="135"/>
        <w:jc w:val="left"/>
        <w:rPr>
          <w:sz w:val="24"/>
        </w:rPr>
      </w:pPr>
      <w:r w:rsidRPr="004B19AB">
        <w:rPr>
          <w:w w:val="95"/>
          <w:sz w:val="24"/>
        </w:rPr>
        <w:t>демонстрировать</w:t>
      </w:r>
      <w:r w:rsidRPr="004B19AB">
        <w:rPr>
          <w:spacing w:val="1"/>
          <w:w w:val="95"/>
          <w:sz w:val="24"/>
        </w:rPr>
        <w:t xml:space="preserve"> </w:t>
      </w:r>
      <w:r w:rsidRPr="004B19AB">
        <w:rPr>
          <w:w w:val="95"/>
          <w:sz w:val="24"/>
        </w:rPr>
        <w:t>интерес</w:t>
      </w:r>
      <w:r w:rsidRPr="004B19AB">
        <w:rPr>
          <w:spacing w:val="1"/>
          <w:w w:val="95"/>
          <w:sz w:val="24"/>
        </w:rPr>
        <w:t xml:space="preserve"> </w:t>
      </w:r>
      <w:r w:rsidRPr="004B19AB">
        <w:rPr>
          <w:w w:val="95"/>
          <w:sz w:val="24"/>
        </w:rPr>
        <w:t>и</w:t>
      </w:r>
      <w:r w:rsidRPr="004B19AB">
        <w:rPr>
          <w:spacing w:val="1"/>
          <w:w w:val="95"/>
          <w:sz w:val="24"/>
        </w:rPr>
        <w:t xml:space="preserve"> </w:t>
      </w:r>
      <w:r w:rsidRPr="004B19AB">
        <w:rPr>
          <w:w w:val="95"/>
          <w:sz w:val="24"/>
        </w:rPr>
        <w:t>положительную</w:t>
      </w:r>
      <w:r w:rsidRPr="004B19AB">
        <w:rPr>
          <w:spacing w:val="1"/>
          <w:w w:val="95"/>
          <w:sz w:val="24"/>
        </w:rPr>
        <w:t xml:space="preserve"> </w:t>
      </w:r>
      <w:r w:rsidRPr="004B19AB">
        <w:rPr>
          <w:w w:val="95"/>
          <w:sz w:val="24"/>
        </w:rPr>
        <w:t>мотивацию к</w:t>
      </w:r>
      <w:r w:rsidRPr="004B19AB">
        <w:rPr>
          <w:spacing w:val="1"/>
          <w:w w:val="95"/>
          <w:sz w:val="24"/>
        </w:rPr>
        <w:t xml:space="preserve"> </w:t>
      </w:r>
      <w:r w:rsidRPr="004B19AB">
        <w:rPr>
          <w:w w:val="95"/>
          <w:sz w:val="24"/>
        </w:rPr>
        <w:t>систематическому</w:t>
      </w:r>
      <w:r w:rsidRPr="004B19AB">
        <w:rPr>
          <w:spacing w:val="1"/>
          <w:w w:val="95"/>
          <w:sz w:val="24"/>
        </w:rPr>
        <w:t xml:space="preserve"> </w:t>
      </w:r>
      <w:r w:rsidRPr="004B19AB">
        <w:rPr>
          <w:w w:val="95"/>
          <w:sz w:val="24"/>
        </w:rPr>
        <w:t>чтению</w:t>
      </w:r>
      <w:r w:rsidRPr="004B19AB">
        <w:rPr>
          <w:spacing w:val="1"/>
          <w:w w:val="95"/>
          <w:sz w:val="24"/>
        </w:rPr>
        <w:t xml:space="preserve"> </w:t>
      </w:r>
      <w:r w:rsidRPr="004B19AB">
        <w:rPr>
          <w:w w:val="95"/>
          <w:sz w:val="24"/>
        </w:rPr>
        <w:t>и</w:t>
      </w:r>
      <w:r w:rsidRPr="004B19AB">
        <w:rPr>
          <w:spacing w:val="1"/>
          <w:w w:val="95"/>
          <w:sz w:val="24"/>
        </w:rPr>
        <w:t xml:space="preserve"> </w:t>
      </w:r>
      <w:r w:rsidRPr="004B19AB">
        <w:rPr>
          <w:w w:val="95"/>
          <w:sz w:val="24"/>
        </w:rPr>
        <w:t>сл</w:t>
      </w:r>
      <w:r w:rsidRPr="004B19AB">
        <w:rPr>
          <w:w w:val="95"/>
          <w:sz w:val="24"/>
        </w:rPr>
        <w:t>у</w:t>
      </w:r>
      <w:r w:rsidRPr="004B19AB">
        <w:rPr>
          <w:w w:val="95"/>
          <w:sz w:val="24"/>
        </w:rPr>
        <w:t>шанию</w:t>
      </w:r>
      <w:r w:rsidRPr="004B19AB">
        <w:rPr>
          <w:spacing w:val="1"/>
          <w:w w:val="95"/>
          <w:sz w:val="24"/>
        </w:rPr>
        <w:t xml:space="preserve"> </w:t>
      </w:r>
      <w:r w:rsidRPr="004B19AB">
        <w:rPr>
          <w:w w:val="95"/>
          <w:sz w:val="24"/>
        </w:rPr>
        <w:t>художественной</w:t>
      </w:r>
      <w:r w:rsidRPr="004B19AB">
        <w:rPr>
          <w:spacing w:val="1"/>
          <w:w w:val="95"/>
          <w:sz w:val="24"/>
        </w:rPr>
        <w:t xml:space="preserve"> </w:t>
      </w:r>
      <w:r w:rsidRPr="004B19AB">
        <w:rPr>
          <w:w w:val="95"/>
          <w:sz w:val="24"/>
        </w:rPr>
        <w:t>литературы</w:t>
      </w:r>
      <w:r w:rsidRPr="004B19AB">
        <w:rPr>
          <w:spacing w:val="1"/>
          <w:w w:val="95"/>
          <w:sz w:val="24"/>
        </w:rPr>
        <w:t xml:space="preserve"> </w:t>
      </w:r>
      <w:r w:rsidRPr="004B19AB">
        <w:rPr>
          <w:w w:val="95"/>
          <w:sz w:val="24"/>
        </w:rPr>
        <w:t>и</w:t>
      </w:r>
      <w:r w:rsidRPr="004B19AB">
        <w:rPr>
          <w:spacing w:val="1"/>
          <w:w w:val="95"/>
          <w:sz w:val="24"/>
        </w:rPr>
        <w:t xml:space="preserve"> </w:t>
      </w:r>
      <w:r w:rsidRPr="004B19AB">
        <w:rPr>
          <w:w w:val="95"/>
          <w:sz w:val="24"/>
        </w:rPr>
        <w:t>произведений</w:t>
      </w:r>
      <w:r w:rsidRPr="004B19AB">
        <w:rPr>
          <w:spacing w:val="1"/>
          <w:w w:val="95"/>
          <w:sz w:val="24"/>
        </w:rPr>
        <w:t xml:space="preserve"> </w:t>
      </w:r>
      <w:r w:rsidRPr="004B19AB">
        <w:rPr>
          <w:w w:val="95"/>
          <w:sz w:val="24"/>
        </w:rPr>
        <w:t>устного</w:t>
      </w:r>
      <w:r w:rsidRPr="004B19AB">
        <w:rPr>
          <w:spacing w:val="1"/>
          <w:w w:val="95"/>
          <w:sz w:val="24"/>
        </w:rPr>
        <w:t xml:space="preserve"> </w:t>
      </w:r>
      <w:r w:rsidRPr="004B19AB">
        <w:rPr>
          <w:w w:val="95"/>
          <w:sz w:val="24"/>
        </w:rPr>
        <w:t>народного</w:t>
      </w:r>
      <w:r w:rsidRPr="004B19AB">
        <w:rPr>
          <w:spacing w:val="1"/>
          <w:w w:val="95"/>
          <w:sz w:val="24"/>
        </w:rPr>
        <w:t xml:space="preserve"> </w:t>
      </w:r>
      <w:r w:rsidRPr="004B19AB">
        <w:rPr>
          <w:w w:val="95"/>
          <w:sz w:val="24"/>
        </w:rPr>
        <w:t>творчества:</w:t>
      </w:r>
      <w:r w:rsidRPr="004B19AB">
        <w:rPr>
          <w:spacing w:val="1"/>
          <w:w w:val="95"/>
          <w:sz w:val="24"/>
        </w:rPr>
        <w:t xml:space="preserve"> </w:t>
      </w:r>
      <w:r w:rsidRPr="004B19AB">
        <w:rPr>
          <w:sz w:val="24"/>
        </w:rPr>
        <w:t>форм</w:t>
      </w:r>
      <w:r w:rsidRPr="004B19AB">
        <w:rPr>
          <w:sz w:val="24"/>
        </w:rPr>
        <w:t>и</w:t>
      </w:r>
      <w:r w:rsidRPr="004B19AB">
        <w:rPr>
          <w:sz w:val="24"/>
        </w:rPr>
        <w:t>ровать</w:t>
      </w:r>
      <w:r w:rsidRPr="004B19AB">
        <w:rPr>
          <w:spacing w:val="-17"/>
          <w:sz w:val="24"/>
        </w:rPr>
        <w:t xml:space="preserve"> </w:t>
      </w:r>
      <w:r w:rsidRPr="004B19AB">
        <w:rPr>
          <w:sz w:val="24"/>
        </w:rPr>
        <w:t>собственный</w:t>
      </w:r>
      <w:r w:rsidRPr="004B19AB">
        <w:rPr>
          <w:spacing w:val="-15"/>
          <w:sz w:val="24"/>
        </w:rPr>
        <w:t xml:space="preserve"> </w:t>
      </w:r>
      <w:r w:rsidRPr="004B19AB">
        <w:rPr>
          <w:sz w:val="24"/>
        </w:rPr>
        <w:t>круг</w:t>
      </w:r>
      <w:r w:rsidRPr="004B19AB">
        <w:rPr>
          <w:spacing w:val="-17"/>
          <w:sz w:val="24"/>
        </w:rPr>
        <w:t xml:space="preserve"> </w:t>
      </w:r>
      <w:r w:rsidRPr="004B19AB">
        <w:rPr>
          <w:sz w:val="24"/>
        </w:rPr>
        <w:t>чтения;</w:t>
      </w:r>
    </w:p>
    <w:p w:rsidR="0003308B" w:rsidRPr="004B19AB" w:rsidRDefault="0003308B" w:rsidP="00A3744D">
      <w:pPr>
        <w:numPr>
          <w:ilvl w:val="1"/>
          <w:numId w:val="306"/>
        </w:numPr>
        <w:tabs>
          <w:tab w:val="left" w:pos="1687"/>
        </w:tabs>
        <w:autoSpaceDE w:val="0"/>
        <w:autoSpaceDN w:val="0"/>
        <w:ind w:right="136"/>
        <w:jc w:val="left"/>
        <w:rPr>
          <w:sz w:val="24"/>
        </w:rPr>
      </w:pPr>
      <w:r w:rsidRPr="004B19AB">
        <w:rPr>
          <w:sz w:val="24"/>
        </w:rPr>
        <w:t>читать вслух и про себя в соответствии с учебной задачей, использовать разные виды</w:t>
      </w:r>
      <w:r w:rsidRPr="004B19AB">
        <w:rPr>
          <w:spacing w:val="1"/>
          <w:sz w:val="24"/>
        </w:rPr>
        <w:t xml:space="preserve"> </w:t>
      </w:r>
      <w:r w:rsidRPr="004B19AB">
        <w:rPr>
          <w:w w:val="95"/>
          <w:sz w:val="24"/>
        </w:rPr>
        <w:t>чтения</w:t>
      </w:r>
      <w:r w:rsidRPr="004B19AB">
        <w:rPr>
          <w:spacing w:val="16"/>
          <w:w w:val="95"/>
          <w:sz w:val="24"/>
        </w:rPr>
        <w:t xml:space="preserve"> </w:t>
      </w:r>
      <w:r w:rsidRPr="004B19AB">
        <w:rPr>
          <w:w w:val="95"/>
          <w:sz w:val="24"/>
        </w:rPr>
        <w:t>(изучающее,</w:t>
      </w:r>
      <w:r w:rsidRPr="004B19AB">
        <w:rPr>
          <w:spacing w:val="16"/>
          <w:w w:val="95"/>
          <w:sz w:val="24"/>
        </w:rPr>
        <w:t xml:space="preserve"> </w:t>
      </w:r>
      <w:r w:rsidRPr="004B19AB">
        <w:rPr>
          <w:w w:val="95"/>
          <w:sz w:val="24"/>
        </w:rPr>
        <w:t>ознакомительное,</w:t>
      </w:r>
      <w:r w:rsidRPr="004B19AB">
        <w:rPr>
          <w:spacing w:val="4"/>
          <w:w w:val="95"/>
          <w:sz w:val="24"/>
        </w:rPr>
        <w:t xml:space="preserve"> </w:t>
      </w:r>
      <w:r w:rsidRPr="004B19AB">
        <w:rPr>
          <w:w w:val="95"/>
          <w:sz w:val="24"/>
        </w:rPr>
        <w:t>поисковое</w:t>
      </w:r>
      <w:r w:rsidRPr="004B19AB">
        <w:rPr>
          <w:spacing w:val="4"/>
          <w:w w:val="95"/>
          <w:sz w:val="24"/>
        </w:rPr>
        <w:t xml:space="preserve"> </w:t>
      </w:r>
      <w:r w:rsidRPr="004B19AB">
        <w:rPr>
          <w:w w:val="95"/>
          <w:sz w:val="24"/>
        </w:rPr>
        <w:t>выборочное,</w:t>
      </w:r>
      <w:r w:rsidRPr="004B19AB">
        <w:rPr>
          <w:spacing w:val="5"/>
          <w:w w:val="95"/>
          <w:sz w:val="24"/>
        </w:rPr>
        <w:t xml:space="preserve"> </w:t>
      </w:r>
      <w:r w:rsidRPr="004B19AB">
        <w:rPr>
          <w:w w:val="95"/>
          <w:sz w:val="24"/>
        </w:rPr>
        <w:t>просмотровое</w:t>
      </w:r>
      <w:r w:rsidRPr="004B19AB">
        <w:rPr>
          <w:spacing w:val="4"/>
          <w:w w:val="95"/>
          <w:sz w:val="24"/>
        </w:rPr>
        <w:t xml:space="preserve"> </w:t>
      </w:r>
      <w:r w:rsidRPr="004B19AB">
        <w:rPr>
          <w:w w:val="95"/>
          <w:sz w:val="24"/>
        </w:rPr>
        <w:t>выборочное);</w:t>
      </w:r>
    </w:p>
    <w:p w:rsidR="0003308B" w:rsidRPr="004B19AB" w:rsidRDefault="0003308B" w:rsidP="00A3744D">
      <w:pPr>
        <w:numPr>
          <w:ilvl w:val="1"/>
          <w:numId w:val="306"/>
        </w:numPr>
        <w:tabs>
          <w:tab w:val="left" w:pos="1687"/>
        </w:tabs>
        <w:autoSpaceDE w:val="0"/>
        <w:autoSpaceDN w:val="0"/>
        <w:ind w:right="135"/>
        <w:jc w:val="left"/>
        <w:rPr>
          <w:sz w:val="24"/>
        </w:rPr>
      </w:pPr>
      <w:r w:rsidRPr="004B19AB">
        <w:rPr>
          <w:sz w:val="24"/>
        </w:rPr>
        <w:t>читать вслух целыми словами без пропусков и перестановок букв и слогов доступные по</w:t>
      </w:r>
      <w:r w:rsidRPr="004B19AB">
        <w:rPr>
          <w:spacing w:val="1"/>
          <w:sz w:val="24"/>
        </w:rPr>
        <w:t xml:space="preserve"> </w:t>
      </w:r>
      <w:r w:rsidRPr="004B19AB">
        <w:rPr>
          <w:sz w:val="24"/>
        </w:rPr>
        <w:t>восприятию и небольшие по объёму прозаические и стихотворные произведения в темпе</w:t>
      </w:r>
      <w:r w:rsidRPr="004B19AB">
        <w:rPr>
          <w:spacing w:val="-57"/>
          <w:sz w:val="24"/>
        </w:rPr>
        <w:t xml:space="preserve"> </w:t>
      </w:r>
      <w:r w:rsidRPr="004B19AB">
        <w:rPr>
          <w:sz w:val="24"/>
        </w:rPr>
        <w:t>неменее</w:t>
      </w:r>
      <w:r w:rsidRPr="004B19AB">
        <w:rPr>
          <w:spacing w:val="-15"/>
          <w:sz w:val="24"/>
        </w:rPr>
        <w:t xml:space="preserve"> </w:t>
      </w:r>
      <w:r w:rsidRPr="004B19AB">
        <w:rPr>
          <w:sz w:val="24"/>
        </w:rPr>
        <w:t>80</w:t>
      </w:r>
      <w:r w:rsidRPr="004B19AB">
        <w:rPr>
          <w:spacing w:val="-14"/>
          <w:sz w:val="24"/>
        </w:rPr>
        <w:t xml:space="preserve"> </w:t>
      </w:r>
      <w:r w:rsidRPr="004B19AB">
        <w:rPr>
          <w:sz w:val="24"/>
        </w:rPr>
        <w:t>слов</w:t>
      </w:r>
      <w:r w:rsidRPr="004B19AB">
        <w:rPr>
          <w:spacing w:val="-13"/>
          <w:sz w:val="24"/>
        </w:rPr>
        <w:t xml:space="preserve"> </w:t>
      </w:r>
      <w:r w:rsidRPr="004B19AB">
        <w:rPr>
          <w:sz w:val="24"/>
        </w:rPr>
        <w:t>в</w:t>
      </w:r>
      <w:r w:rsidRPr="004B19AB">
        <w:rPr>
          <w:spacing w:val="-13"/>
          <w:sz w:val="24"/>
        </w:rPr>
        <w:t xml:space="preserve"> </w:t>
      </w:r>
      <w:r w:rsidRPr="004B19AB">
        <w:rPr>
          <w:sz w:val="24"/>
        </w:rPr>
        <w:t>минуту</w:t>
      </w:r>
      <w:r w:rsidRPr="004B19AB">
        <w:rPr>
          <w:spacing w:val="-15"/>
          <w:sz w:val="24"/>
        </w:rPr>
        <w:t xml:space="preserve"> </w:t>
      </w:r>
      <w:r w:rsidRPr="004B19AB">
        <w:rPr>
          <w:sz w:val="24"/>
        </w:rPr>
        <w:t>(без</w:t>
      </w:r>
      <w:r w:rsidRPr="004B19AB">
        <w:rPr>
          <w:spacing w:val="-12"/>
          <w:sz w:val="24"/>
        </w:rPr>
        <w:t xml:space="preserve"> </w:t>
      </w:r>
      <w:r w:rsidRPr="004B19AB">
        <w:rPr>
          <w:sz w:val="24"/>
        </w:rPr>
        <w:t>отметочного</w:t>
      </w:r>
      <w:r w:rsidRPr="004B19AB">
        <w:rPr>
          <w:spacing w:val="-15"/>
          <w:sz w:val="24"/>
        </w:rPr>
        <w:t xml:space="preserve"> </w:t>
      </w:r>
      <w:r w:rsidRPr="004B19AB">
        <w:rPr>
          <w:sz w:val="24"/>
        </w:rPr>
        <w:t>оценивания);</w:t>
      </w:r>
    </w:p>
    <w:p w:rsidR="0003308B" w:rsidRPr="004B19AB" w:rsidRDefault="0003308B" w:rsidP="00A3744D">
      <w:pPr>
        <w:numPr>
          <w:ilvl w:val="1"/>
          <w:numId w:val="306"/>
        </w:numPr>
        <w:tabs>
          <w:tab w:val="left" w:pos="1687"/>
        </w:tabs>
        <w:autoSpaceDE w:val="0"/>
        <w:autoSpaceDN w:val="0"/>
        <w:spacing w:before="5" w:line="237" w:lineRule="auto"/>
        <w:ind w:right="137"/>
        <w:jc w:val="left"/>
        <w:rPr>
          <w:sz w:val="24"/>
        </w:rPr>
      </w:pPr>
      <w:r w:rsidRPr="004B19AB">
        <w:rPr>
          <w:sz w:val="24"/>
        </w:rPr>
        <w:t>читать</w:t>
      </w:r>
      <w:r w:rsidRPr="004B19AB">
        <w:rPr>
          <w:spacing w:val="1"/>
          <w:sz w:val="24"/>
        </w:rPr>
        <w:t xml:space="preserve"> </w:t>
      </w:r>
      <w:r w:rsidRPr="004B19AB">
        <w:rPr>
          <w:sz w:val="24"/>
        </w:rPr>
        <w:t>наизусть</w:t>
      </w:r>
      <w:r w:rsidRPr="004B19AB">
        <w:rPr>
          <w:spacing w:val="1"/>
          <w:sz w:val="24"/>
        </w:rPr>
        <w:t xml:space="preserve"> </w:t>
      </w:r>
      <w:r w:rsidRPr="004B19AB">
        <w:rPr>
          <w:sz w:val="24"/>
        </w:rPr>
        <w:t>не</w:t>
      </w:r>
      <w:r w:rsidRPr="004B19AB">
        <w:rPr>
          <w:spacing w:val="1"/>
          <w:sz w:val="24"/>
        </w:rPr>
        <w:t xml:space="preserve"> </w:t>
      </w:r>
      <w:r w:rsidRPr="004B19AB">
        <w:rPr>
          <w:sz w:val="24"/>
        </w:rPr>
        <w:t>менее</w:t>
      </w:r>
      <w:r w:rsidRPr="004B19AB">
        <w:rPr>
          <w:spacing w:val="1"/>
          <w:sz w:val="24"/>
        </w:rPr>
        <w:t xml:space="preserve"> </w:t>
      </w:r>
      <w:r w:rsidRPr="004B19AB">
        <w:rPr>
          <w:sz w:val="24"/>
        </w:rPr>
        <w:t>5</w:t>
      </w:r>
      <w:r w:rsidRPr="004B19AB">
        <w:rPr>
          <w:spacing w:val="1"/>
          <w:sz w:val="24"/>
        </w:rPr>
        <w:t xml:space="preserve"> </w:t>
      </w:r>
      <w:r w:rsidRPr="004B19AB">
        <w:rPr>
          <w:sz w:val="24"/>
        </w:rPr>
        <w:t>стихотворений</w:t>
      </w:r>
      <w:r w:rsidRPr="004B19AB">
        <w:rPr>
          <w:spacing w:val="1"/>
          <w:sz w:val="24"/>
        </w:rPr>
        <w:t xml:space="preserve"> </w:t>
      </w:r>
      <w:r w:rsidRPr="004B19AB">
        <w:rPr>
          <w:sz w:val="24"/>
        </w:rPr>
        <w:t>в</w:t>
      </w:r>
      <w:r w:rsidRPr="004B19AB">
        <w:rPr>
          <w:spacing w:val="1"/>
          <w:sz w:val="24"/>
        </w:rPr>
        <w:t xml:space="preserve"> </w:t>
      </w:r>
      <w:r w:rsidRPr="004B19AB">
        <w:rPr>
          <w:sz w:val="24"/>
        </w:rPr>
        <w:t>соответствии с</w:t>
      </w:r>
      <w:r w:rsidRPr="004B19AB">
        <w:rPr>
          <w:spacing w:val="1"/>
          <w:sz w:val="24"/>
        </w:rPr>
        <w:t xml:space="preserve"> </w:t>
      </w:r>
      <w:r w:rsidRPr="004B19AB">
        <w:rPr>
          <w:sz w:val="24"/>
        </w:rPr>
        <w:t>изученной</w:t>
      </w:r>
      <w:r w:rsidRPr="004B19AB">
        <w:rPr>
          <w:spacing w:val="1"/>
          <w:sz w:val="24"/>
        </w:rPr>
        <w:t xml:space="preserve"> </w:t>
      </w:r>
      <w:r w:rsidRPr="004B19AB">
        <w:rPr>
          <w:sz w:val="24"/>
        </w:rPr>
        <w:t>тематикой</w:t>
      </w:r>
      <w:r w:rsidRPr="004B19AB">
        <w:rPr>
          <w:spacing w:val="1"/>
          <w:sz w:val="24"/>
        </w:rPr>
        <w:t xml:space="preserve"> </w:t>
      </w:r>
      <w:r w:rsidRPr="004B19AB">
        <w:rPr>
          <w:sz w:val="24"/>
        </w:rPr>
        <w:t>прои</w:t>
      </w:r>
      <w:r w:rsidRPr="004B19AB">
        <w:rPr>
          <w:sz w:val="24"/>
        </w:rPr>
        <w:t>з</w:t>
      </w:r>
      <w:r w:rsidRPr="004B19AB">
        <w:rPr>
          <w:sz w:val="24"/>
        </w:rPr>
        <w:t>ведений;</w:t>
      </w:r>
    </w:p>
    <w:p w:rsidR="0003308B" w:rsidRPr="004B19AB" w:rsidRDefault="0003308B" w:rsidP="00A3744D">
      <w:pPr>
        <w:numPr>
          <w:ilvl w:val="1"/>
          <w:numId w:val="306"/>
        </w:numPr>
        <w:tabs>
          <w:tab w:val="left" w:pos="1687"/>
        </w:tabs>
        <w:autoSpaceDE w:val="0"/>
        <w:autoSpaceDN w:val="0"/>
        <w:spacing w:before="3"/>
        <w:jc w:val="left"/>
        <w:rPr>
          <w:sz w:val="24"/>
        </w:rPr>
      </w:pPr>
      <w:r w:rsidRPr="004B19AB">
        <w:rPr>
          <w:spacing w:val="-1"/>
          <w:sz w:val="24"/>
        </w:rPr>
        <w:t>различать</w:t>
      </w:r>
      <w:r w:rsidRPr="004B19AB">
        <w:rPr>
          <w:spacing w:val="-5"/>
          <w:sz w:val="24"/>
        </w:rPr>
        <w:t xml:space="preserve"> </w:t>
      </w:r>
      <w:r w:rsidRPr="004B19AB">
        <w:rPr>
          <w:sz w:val="24"/>
        </w:rPr>
        <w:t>художественные</w:t>
      </w:r>
      <w:r w:rsidRPr="004B19AB">
        <w:rPr>
          <w:spacing w:val="-4"/>
          <w:sz w:val="24"/>
        </w:rPr>
        <w:t xml:space="preserve"> </w:t>
      </w:r>
      <w:r w:rsidRPr="004B19AB">
        <w:rPr>
          <w:sz w:val="24"/>
        </w:rPr>
        <w:t>произведения</w:t>
      </w:r>
      <w:r w:rsidRPr="004B19AB">
        <w:rPr>
          <w:spacing w:val="-5"/>
          <w:sz w:val="24"/>
        </w:rPr>
        <w:t xml:space="preserve"> </w:t>
      </w:r>
      <w:r w:rsidRPr="004B19AB">
        <w:rPr>
          <w:sz w:val="24"/>
        </w:rPr>
        <w:t>и</w:t>
      </w:r>
      <w:r w:rsidRPr="004B19AB">
        <w:rPr>
          <w:spacing w:val="-2"/>
          <w:sz w:val="24"/>
        </w:rPr>
        <w:t xml:space="preserve"> </w:t>
      </w:r>
      <w:r w:rsidRPr="004B19AB">
        <w:rPr>
          <w:sz w:val="24"/>
        </w:rPr>
        <w:t>познавательные</w:t>
      </w:r>
      <w:r w:rsidRPr="004B19AB">
        <w:rPr>
          <w:spacing w:val="-15"/>
          <w:sz w:val="24"/>
        </w:rPr>
        <w:t xml:space="preserve"> </w:t>
      </w:r>
      <w:r w:rsidRPr="004B19AB">
        <w:rPr>
          <w:sz w:val="24"/>
        </w:rPr>
        <w:t>тексты;</w:t>
      </w:r>
    </w:p>
    <w:p w:rsidR="0003308B" w:rsidRPr="004B19AB" w:rsidRDefault="0003308B" w:rsidP="00A3744D">
      <w:pPr>
        <w:numPr>
          <w:ilvl w:val="1"/>
          <w:numId w:val="306"/>
        </w:numPr>
        <w:tabs>
          <w:tab w:val="left" w:pos="1687"/>
        </w:tabs>
        <w:autoSpaceDE w:val="0"/>
        <w:autoSpaceDN w:val="0"/>
        <w:ind w:right="135"/>
        <w:jc w:val="left"/>
        <w:rPr>
          <w:sz w:val="24"/>
        </w:rPr>
      </w:pPr>
      <w:r w:rsidRPr="004B19AB">
        <w:rPr>
          <w:sz w:val="24"/>
        </w:rPr>
        <w:t>различать</w:t>
      </w:r>
      <w:r w:rsidRPr="004B19AB">
        <w:rPr>
          <w:spacing w:val="1"/>
          <w:sz w:val="24"/>
        </w:rPr>
        <w:t xml:space="preserve"> </w:t>
      </w:r>
      <w:r w:rsidRPr="004B19AB">
        <w:rPr>
          <w:sz w:val="24"/>
        </w:rPr>
        <w:t>прозаическую</w:t>
      </w:r>
      <w:r w:rsidRPr="004B19AB">
        <w:rPr>
          <w:spacing w:val="1"/>
          <w:sz w:val="24"/>
        </w:rPr>
        <w:t xml:space="preserve"> </w:t>
      </w:r>
      <w:r w:rsidRPr="004B19AB">
        <w:rPr>
          <w:sz w:val="24"/>
        </w:rPr>
        <w:t>и</w:t>
      </w:r>
      <w:r w:rsidRPr="004B19AB">
        <w:rPr>
          <w:spacing w:val="1"/>
          <w:sz w:val="24"/>
        </w:rPr>
        <w:t xml:space="preserve"> </w:t>
      </w:r>
      <w:r w:rsidRPr="004B19AB">
        <w:rPr>
          <w:sz w:val="24"/>
        </w:rPr>
        <w:t>стихотворную</w:t>
      </w:r>
      <w:r w:rsidRPr="004B19AB">
        <w:rPr>
          <w:spacing w:val="1"/>
          <w:sz w:val="24"/>
        </w:rPr>
        <w:t xml:space="preserve"> </w:t>
      </w:r>
      <w:r w:rsidRPr="004B19AB">
        <w:rPr>
          <w:sz w:val="24"/>
        </w:rPr>
        <w:t>речь:</w:t>
      </w:r>
      <w:r w:rsidRPr="004B19AB">
        <w:rPr>
          <w:spacing w:val="1"/>
          <w:sz w:val="24"/>
        </w:rPr>
        <w:t xml:space="preserve"> </w:t>
      </w:r>
      <w:r w:rsidRPr="004B19AB">
        <w:rPr>
          <w:sz w:val="24"/>
        </w:rPr>
        <w:t>называть особенности</w:t>
      </w:r>
      <w:r w:rsidRPr="004B19AB">
        <w:rPr>
          <w:spacing w:val="1"/>
          <w:sz w:val="24"/>
        </w:rPr>
        <w:t xml:space="preserve"> </w:t>
      </w:r>
      <w:r w:rsidRPr="004B19AB">
        <w:rPr>
          <w:sz w:val="24"/>
        </w:rPr>
        <w:t>стихотворного</w:t>
      </w:r>
      <w:r w:rsidRPr="004B19AB">
        <w:rPr>
          <w:spacing w:val="1"/>
          <w:sz w:val="24"/>
        </w:rPr>
        <w:t xml:space="preserve"> </w:t>
      </w:r>
      <w:r w:rsidRPr="004B19AB">
        <w:rPr>
          <w:w w:val="95"/>
          <w:sz w:val="24"/>
        </w:rPr>
        <w:t>произведения</w:t>
      </w:r>
      <w:r w:rsidRPr="004B19AB">
        <w:rPr>
          <w:spacing w:val="5"/>
          <w:w w:val="95"/>
          <w:sz w:val="24"/>
        </w:rPr>
        <w:t xml:space="preserve"> </w:t>
      </w:r>
      <w:r w:rsidRPr="004B19AB">
        <w:rPr>
          <w:w w:val="95"/>
          <w:sz w:val="24"/>
        </w:rPr>
        <w:t>(ритм,</w:t>
      </w:r>
      <w:r w:rsidRPr="004B19AB">
        <w:rPr>
          <w:spacing w:val="5"/>
          <w:w w:val="95"/>
          <w:sz w:val="24"/>
        </w:rPr>
        <w:t xml:space="preserve"> </w:t>
      </w:r>
      <w:r w:rsidRPr="004B19AB">
        <w:rPr>
          <w:w w:val="95"/>
          <w:sz w:val="24"/>
        </w:rPr>
        <w:t>рифма,</w:t>
      </w:r>
      <w:r w:rsidRPr="004B19AB">
        <w:rPr>
          <w:spacing w:val="5"/>
          <w:w w:val="95"/>
          <w:sz w:val="24"/>
        </w:rPr>
        <w:t xml:space="preserve"> </w:t>
      </w:r>
      <w:r w:rsidRPr="004B19AB">
        <w:rPr>
          <w:w w:val="95"/>
          <w:sz w:val="24"/>
        </w:rPr>
        <w:t>строфа),</w:t>
      </w:r>
      <w:r w:rsidRPr="004B19AB">
        <w:rPr>
          <w:spacing w:val="1"/>
          <w:w w:val="95"/>
          <w:sz w:val="24"/>
        </w:rPr>
        <w:t xml:space="preserve"> </w:t>
      </w:r>
      <w:r w:rsidRPr="004B19AB">
        <w:rPr>
          <w:w w:val="95"/>
          <w:sz w:val="24"/>
        </w:rPr>
        <w:t>отличать</w:t>
      </w:r>
      <w:r w:rsidRPr="004B19AB">
        <w:rPr>
          <w:spacing w:val="1"/>
          <w:w w:val="95"/>
          <w:sz w:val="24"/>
        </w:rPr>
        <w:t xml:space="preserve"> </w:t>
      </w:r>
      <w:r w:rsidRPr="004B19AB">
        <w:rPr>
          <w:w w:val="95"/>
          <w:sz w:val="24"/>
        </w:rPr>
        <w:t>лирическое</w:t>
      </w:r>
      <w:r w:rsidRPr="004B19AB">
        <w:rPr>
          <w:spacing w:val="2"/>
          <w:w w:val="95"/>
          <w:sz w:val="24"/>
        </w:rPr>
        <w:t xml:space="preserve"> </w:t>
      </w:r>
      <w:r w:rsidRPr="004B19AB">
        <w:rPr>
          <w:w w:val="95"/>
          <w:sz w:val="24"/>
        </w:rPr>
        <w:t>произведение от эпического;</w:t>
      </w:r>
    </w:p>
    <w:p w:rsidR="0003308B" w:rsidRPr="004B19AB" w:rsidRDefault="0003308B" w:rsidP="00A3744D">
      <w:pPr>
        <w:numPr>
          <w:ilvl w:val="1"/>
          <w:numId w:val="306"/>
        </w:numPr>
        <w:tabs>
          <w:tab w:val="left" w:pos="1687"/>
        </w:tabs>
        <w:autoSpaceDE w:val="0"/>
        <w:autoSpaceDN w:val="0"/>
        <w:spacing w:before="3"/>
        <w:ind w:right="138"/>
        <w:jc w:val="left"/>
        <w:rPr>
          <w:sz w:val="24"/>
        </w:rPr>
      </w:pPr>
      <w:r w:rsidRPr="004B19AB">
        <w:rPr>
          <w:w w:val="95"/>
          <w:sz w:val="24"/>
        </w:rPr>
        <w:t>понимать</w:t>
      </w:r>
      <w:r w:rsidRPr="004B19AB">
        <w:rPr>
          <w:spacing w:val="1"/>
          <w:w w:val="95"/>
          <w:sz w:val="24"/>
        </w:rPr>
        <w:t xml:space="preserve"> </w:t>
      </w:r>
      <w:r w:rsidRPr="004B19AB">
        <w:rPr>
          <w:w w:val="95"/>
          <w:sz w:val="24"/>
        </w:rPr>
        <w:t>жанровую</w:t>
      </w:r>
      <w:r w:rsidRPr="004B19AB">
        <w:rPr>
          <w:spacing w:val="1"/>
          <w:w w:val="95"/>
          <w:sz w:val="24"/>
        </w:rPr>
        <w:t xml:space="preserve"> </w:t>
      </w:r>
      <w:r w:rsidRPr="004B19AB">
        <w:rPr>
          <w:w w:val="95"/>
          <w:sz w:val="24"/>
        </w:rPr>
        <w:t>принадлежность,</w:t>
      </w:r>
      <w:r w:rsidRPr="004B19AB">
        <w:rPr>
          <w:spacing w:val="1"/>
          <w:w w:val="95"/>
          <w:sz w:val="24"/>
        </w:rPr>
        <w:t xml:space="preserve"> </w:t>
      </w:r>
      <w:r w:rsidRPr="004B19AB">
        <w:rPr>
          <w:w w:val="95"/>
          <w:sz w:val="24"/>
        </w:rPr>
        <w:t>содержание,</w:t>
      </w:r>
      <w:r w:rsidRPr="004B19AB">
        <w:rPr>
          <w:spacing w:val="1"/>
          <w:w w:val="95"/>
          <w:sz w:val="24"/>
        </w:rPr>
        <w:t xml:space="preserve"> </w:t>
      </w:r>
      <w:r w:rsidRPr="004B19AB">
        <w:rPr>
          <w:w w:val="95"/>
          <w:sz w:val="24"/>
        </w:rPr>
        <w:t>смысл</w:t>
      </w:r>
      <w:r w:rsidRPr="004B19AB">
        <w:rPr>
          <w:spacing w:val="1"/>
          <w:w w:val="95"/>
          <w:sz w:val="24"/>
        </w:rPr>
        <w:t xml:space="preserve"> </w:t>
      </w:r>
      <w:r w:rsidRPr="004B19AB">
        <w:rPr>
          <w:w w:val="95"/>
          <w:sz w:val="24"/>
        </w:rPr>
        <w:t>прослушанного/прочитанного</w:t>
      </w:r>
      <w:r w:rsidRPr="004B19AB">
        <w:rPr>
          <w:spacing w:val="1"/>
          <w:w w:val="95"/>
          <w:sz w:val="24"/>
        </w:rPr>
        <w:t xml:space="preserve"> </w:t>
      </w:r>
      <w:r w:rsidRPr="004B19AB">
        <w:rPr>
          <w:sz w:val="24"/>
        </w:rPr>
        <w:t>пр</w:t>
      </w:r>
      <w:r w:rsidRPr="004B19AB">
        <w:rPr>
          <w:sz w:val="24"/>
        </w:rPr>
        <w:t>о</w:t>
      </w:r>
      <w:r w:rsidRPr="004B19AB">
        <w:rPr>
          <w:sz w:val="24"/>
        </w:rPr>
        <w:t>изведения:</w:t>
      </w:r>
      <w:r w:rsidRPr="004B19AB">
        <w:rPr>
          <w:spacing w:val="1"/>
          <w:sz w:val="24"/>
        </w:rPr>
        <w:t xml:space="preserve"> </w:t>
      </w:r>
      <w:r w:rsidRPr="004B19AB">
        <w:rPr>
          <w:sz w:val="24"/>
        </w:rPr>
        <w:t>отвечать</w:t>
      </w:r>
      <w:r w:rsidRPr="004B19AB">
        <w:rPr>
          <w:spacing w:val="1"/>
          <w:sz w:val="24"/>
        </w:rPr>
        <w:t xml:space="preserve"> </w:t>
      </w:r>
      <w:r w:rsidRPr="004B19AB">
        <w:rPr>
          <w:sz w:val="24"/>
        </w:rPr>
        <w:t>и</w:t>
      </w:r>
      <w:r w:rsidRPr="004B19AB">
        <w:rPr>
          <w:spacing w:val="1"/>
          <w:sz w:val="24"/>
        </w:rPr>
        <w:t xml:space="preserve"> </w:t>
      </w:r>
      <w:r w:rsidRPr="004B19AB">
        <w:rPr>
          <w:sz w:val="24"/>
        </w:rPr>
        <w:t>формулировать</w:t>
      </w:r>
      <w:r w:rsidRPr="004B19AB">
        <w:rPr>
          <w:spacing w:val="1"/>
          <w:sz w:val="24"/>
        </w:rPr>
        <w:t xml:space="preserve"> </w:t>
      </w:r>
      <w:r w:rsidRPr="004B19AB">
        <w:rPr>
          <w:sz w:val="24"/>
        </w:rPr>
        <w:t>вопросы</w:t>
      </w:r>
      <w:r w:rsidRPr="004B19AB">
        <w:rPr>
          <w:spacing w:val="1"/>
          <w:sz w:val="24"/>
        </w:rPr>
        <w:t xml:space="preserve"> </w:t>
      </w:r>
      <w:r w:rsidRPr="004B19AB">
        <w:rPr>
          <w:sz w:val="24"/>
        </w:rPr>
        <w:t>(в</w:t>
      </w:r>
      <w:r w:rsidRPr="004B19AB">
        <w:rPr>
          <w:spacing w:val="1"/>
          <w:sz w:val="24"/>
        </w:rPr>
        <w:t xml:space="preserve"> </w:t>
      </w:r>
      <w:r w:rsidRPr="004B19AB">
        <w:rPr>
          <w:sz w:val="24"/>
        </w:rPr>
        <w:t>том</w:t>
      </w:r>
      <w:r w:rsidRPr="004B19AB">
        <w:rPr>
          <w:spacing w:val="1"/>
          <w:sz w:val="24"/>
        </w:rPr>
        <w:t xml:space="preserve"> </w:t>
      </w:r>
      <w:r w:rsidRPr="004B19AB">
        <w:rPr>
          <w:sz w:val="24"/>
        </w:rPr>
        <w:t>числе</w:t>
      </w:r>
      <w:r w:rsidRPr="004B19AB">
        <w:rPr>
          <w:spacing w:val="1"/>
          <w:sz w:val="24"/>
        </w:rPr>
        <w:t xml:space="preserve"> </w:t>
      </w:r>
      <w:r w:rsidRPr="004B19AB">
        <w:rPr>
          <w:sz w:val="24"/>
        </w:rPr>
        <w:t>проблемные)</w:t>
      </w:r>
      <w:r w:rsidRPr="004B19AB">
        <w:rPr>
          <w:spacing w:val="1"/>
          <w:sz w:val="24"/>
        </w:rPr>
        <w:t xml:space="preserve"> </w:t>
      </w:r>
      <w:r w:rsidRPr="004B19AB">
        <w:rPr>
          <w:sz w:val="24"/>
        </w:rPr>
        <w:t>к</w:t>
      </w:r>
      <w:r w:rsidRPr="004B19AB">
        <w:rPr>
          <w:spacing w:val="-57"/>
          <w:sz w:val="24"/>
        </w:rPr>
        <w:t xml:space="preserve"> </w:t>
      </w:r>
      <w:r w:rsidRPr="004B19AB">
        <w:rPr>
          <w:w w:val="95"/>
          <w:sz w:val="24"/>
        </w:rPr>
        <w:t>познавател</w:t>
      </w:r>
      <w:r w:rsidRPr="004B19AB">
        <w:rPr>
          <w:w w:val="95"/>
          <w:sz w:val="24"/>
        </w:rPr>
        <w:t>ь</w:t>
      </w:r>
      <w:r w:rsidRPr="004B19AB">
        <w:rPr>
          <w:w w:val="95"/>
          <w:sz w:val="24"/>
        </w:rPr>
        <w:t>ным,</w:t>
      </w:r>
      <w:r w:rsidRPr="004B19AB">
        <w:rPr>
          <w:spacing w:val="-11"/>
          <w:w w:val="95"/>
          <w:sz w:val="24"/>
        </w:rPr>
        <w:t xml:space="preserve"> </w:t>
      </w:r>
      <w:r w:rsidRPr="004B19AB">
        <w:rPr>
          <w:w w:val="95"/>
          <w:sz w:val="24"/>
        </w:rPr>
        <w:t>учебным</w:t>
      </w:r>
      <w:r w:rsidRPr="004B19AB">
        <w:rPr>
          <w:spacing w:val="-9"/>
          <w:w w:val="95"/>
          <w:sz w:val="24"/>
        </w:rPr>
        <w:t xml:space="preserve"> </w:t>
      </w:r>
      <w:r w:rsidRPr="004B19AB">
        <w:rPr>
          <w:w w:val="95"/>
          <w:sz w:val="24"/>
        </w:rPr>
        <w:t>и</w:t>
      </w:r>
      <w:r w:rsidRPr="004B19AB">
        <w:rPr>
          <w:spacing w:val="-8"/>
          <w:w w:val="95"/>
          <w:sz w:val="24"/>
        </w:rPr>
        <w:t xml:space="preserve"> </w:t>
      </w:r>
      <w:r w:rsidRPr="004B19AB">
        <w:rPr>
          <w:w w:val="95"/>
          <w:sz w:val="24"/>
        </w:rPr>
        <w:t>художественным</w:t>
      </w:r>
      <w:r w:rsidRPr="004B19AB">
        <w:rPr>
          <w:spacing w:val="-9"/>
          <w:w w:val="95"/>
          <w:sz w:val="24"/>
        </w:rPr>
        <w:t xml:space="preserve"> </w:t>
      </w:r>
      <w:r w:rsidRPr="004B19AB">
        <w:rPr>
          <w:w w:val="95"/>
          <w:sz w:val="24"/>
        </w:rPr>
        <w:t>текстам;</w:t>
      </w:r>
    </w:p>
    <w:p w:rsidR="0003308B" w:rsidRPr="004B19AB" w:rsidRDefault="0003308B" w:rsidP="00A3744D">
      <w:pPr>
        <w:numPr>
          <w:ilvl w:val="1"/>
          <w:numId w:val="306"/>
        </w:numPr>
        <w:tabs>
          <w:tab w:val="left" w:pos="1687"/>
        </w:tabs>
        <w:autoSpaceDE w:val="0"/>
        <w:autoSpaceDN w:val="0"/>
        <w:ind w:right="142"/>
        <w:jc w:val="left"/>
        <w:rPr>
          <w:sz w:val="24"/>
        </w:rPr>
      </w:pPr>
      <w:r w:rsidRPr="004B19AB">
        <w:rPr>
          <w:sz w:val="24"/>
        </w:rPr>
        <w:t>различать</w:t>
      </w:r>
      <w:r w:rsidRPr="004B19AB">
        <w:rPr>
          <w:spacing w:val="1"/>
          <w:sz w:val="24"/>
        </w:rPr>
        <w:t xml:space="preserve"> </w:t>
      </w:r>
      <w:r w:rsidRPr="004B19AB">
        <w:rPr>
          <w:sz w:val="24"/>
        </w:rPr>
        <w:t>и</w:t>
      </w:r>
      <w:r w:rsidRPr="004B19AB">
        <w:rPr>
          <w:spacing w:val="1"/>
          <w:sz w:val="24"/>
        </w:rPr>
        <w:t xml:space="preserve"> </w:t>
      </w:r>
      <w:r w:rsidRPr="004B19AB">
        <w:rPr>
          <w:sz w:val="24"/>
        </w:rPr>
        <w:t>называть</w:t>
      </w:r>
      <w:r w:rsidRPr="004B19AB">
        <w:rPr>
          <w:spacing w:val="1"/>
          <w:sz w:val="24"/>
        </w:rPr>
        <w:t xml:space="preserve"> </w:t>
      </w:r>
      <w:r w:rsidRPr="004B19AB">
        <w:rPr>
          <w:sz w:val="24"/>
        </w:rPr>
        <w:t>отдельные</w:t>
      </w:r>
      <w:r w:rsidRPr="004B19AB">
        <w:rPr>
          <w:spacing w:val="1"/>
          <w:sz w:val="24"/>
        </w:rPr>
        <w:t xml:space="preserve"> </w:t>
      </w:r>
      <w:r w:rsidRPr="004B19AB">
        <w:rPr>
          <w:sz w:val="24"/>
        </w:rPr>
        <w:t>жанры</w:t>
      </w:r>
      <w:r w:rsidRPr="004B19AB">
        <w:rPr>
          <w:spacing w:val="1"/>
          <w:sz w:val="24"/>
        </w:rPr>
        <w:t xml:space="preserve"> </w:t>
      </w:r>
      <w:r w:rsidRPr="004B19AB">
        <w:rPr>
          <w:sz w:val="24"/>
        </w:rPr>
        <w:t>фольклора</w:t>
      </w:r>
      <w:r w:rsidRPr="004B19AB">
        <w:rPr>
          <w:spacing w:val="1"/>
          <w:sz w:val="24"/>
        </w:rPr>
        <w:t xml:space="preserve"> </w:t>
      </w:r>
      <w:r w:rsidRPr="004B19AB">
        <w:rPr>
          <w:sz w:val="24"/>
        </w:rPr>
        <w:t>(считалки,</w:t>
      </w:r>
      <w:r w:rsidRPr="004B19AB">
        <w:rPr>
          <w:spacing w:val="1"/>
          <w:sz w:val="24"/>
        </w:rPr>
        <w:t xml:space="preserve"> </w:t>
      </w:r>
      <w:r w:rsidRPr="004B19AB">
        <w:rPr>
          <w:sz w:val="24"/>
        </w:rPr>
        <w:t>загадки,</w:t>
      </w:r>
      <w:r w:rsidRPr="004B19AB">
        <w:rPr>
          <w:spacing w:val="1"/>
          <w:sz w:val="24"/>
        </w:rPr>
        <w:t xml:space="preserve"> </w:t>
      </w:r>
      <w:r w:rsidRPr="004B19AB">
        <w:rPr>
          <w:sz w:val="24"/>
        </w:rPr>
        <w:t>пословицы,</w:t>
      </w:r>
      <w:r w:rsidRPr="004B19AB">
        <w:rPr>
          <w:spacing w:val="1"/>
          <w:sz w:val="24"/>
        </w:rPr>
        <w:t xml:space="preserve"> </w:t>
      </w:r>
      <w:r w:rsidRPr="004B19AB">
        <w:rPr>
          <w:sz w:val="24"/>
        </w:rPr>
        <w:t>п</w:t>
      </w:r>
      <w:r w:rsidRPr="004B19AB">
        <w:rPr>
          <w:sz w:val="24"/>
        </w:rPr>
        <w:t>о</w:t>
      </w:r>
      <w:r w:rsidRPr="004B19AB">
        <w:rPr>
          <w:sz w:val="24"/>
        </w:rPr>
        <w:t>тешки,</w:t>
      </w:r>
      <w:r w:rsidRPr="004B19AB">
        <w:rPr>
          <w:spacing w:val="1"/>
          <w:sz w:val="24"/>
        </w:rPr>
        <w:t xml:space="preserve"> </w:t>
      </w:r>
      <w:r w:rsidRPr="004B19AB">
        <w:rPr>
          <w:sz w:val="24"/>
        </w:rPr>
        <w:t>небылицы,</w:t>
      </w:r>
      <w:r w:rsidRPr="004B19AB">
        <w:rPr>
          <w:spacing w:val="1"/>
          <w:sz w:val="24"/>
        </w:rPr>
        <w:t xml:space="preserve"> </w:t>
      </w:r>
      <w:r w:rsidRPr="004B19AB">
        <w:rPr>
          <w:sz w:val="24"/>
        </w:rPr>
        <w:t>народные</w:t>
      </w:r>
      <w:r w:rsidRPr="004B19AB">
        <w:rPr>
          <w:spacing w:val="1"/>
          <w:sz w:val="24"/>
        </w:rPr>
        <w:t xml:space="preserve"> </w:t>
      </w:r>
      <w:r w:rsidRPr="004B19AB">
        <w:rPr>
          <w:sz w:val="24"/>
        </w:rPr>
        <w:t>песни,</w:t>
      </w:r>
      <w:r w:rsidRPr="004B19AB">
        <w:rPr>
          <w:spacing w:val="1"/>
          <w:sz w:val="24"/>
        </w:rPr>
        <w:t xml:space="preserve"> </w:t>
      </w:r>
      <w:r w:rsidRPr="004B19AB">
        <w:rPr>
          <w:sz w:val="24"/>
        </w:rPr>
        <w:t>скороговорки,</w:t>
      </w:r>
      <w:r w:rsidRPr="004B19AB">
        <w:rPr>
          <w:spacing w:val="1"/>
          <w:sz w:val="24"/>
        </w:rPr>
        <w:t xml:space="preserve"> </w:t>
      </w:r>
      <w:r w:rsidRPr="004B19AB">
        <w:rPr>
          <w:sz w:val="24"/>
        </w:rPr>
        <w:t>сказки</w:t>
      </w:r>
      <w:r w:rsidRPr="004B19AB">
        <w:rPr>
          <w:spacing w:val="1"/>
          <w:sz w:val="24"/>
        </w:rPr>
        <w:t xml:space="preserve"> </w:t>
      </w:r>
      <w:r w:rsidRPr="004B19AB">
        <w:rPr>
          <w:sz w:val="24"/>
        </w:rPr>
        <w:t>о</w:t>
      </w:r>
      <w:r w:rsidRPr="004B19AB">
        <w:rPr>
          <w:spacing w:val="1"/>
          <w:sz w:val="24"/>
        </w:rPr>
        <w:t xml:space="preserve"> </w:t>
      </w:r>
      <w:r w:rsidRPr="004B19AB">
        <w:rPr>
          <w:sz w:val="24"/>
        </w:rPr>
        <w:t>животных,</w:t>
      </w:r>
      <w:r w:rsidRPr="004B19AB">
        <w:rPr>
          <w:spacing w:val="1"/>
          <w:sz w:val="24"/>
        </w:rPr>
        <w:t xml:space="preserve"> </w:t>
      </w:r>
      <w:r w:rsidRPr="004B19AB">
        <w:rPr>
          <w:sz w:val="24"/>
        </w:rPr>
        <w:t>бытовые</w:t>
      </w:r>
      <w:r w:rsidRPr="004B19AB">
        <w:rPr>
          <w:spacing w:val="1"/>
          <w:sz w:val="24"/>
        </w:rPr>
        <w:t xml:space="preserve"> </w:t>
      </w:r>
      <w:r w:rsidRPr="004B19AB">
        <w:rPr>
          <w:sz w:val="24"/>
        </w:rPr>
        <w:t>и</w:t>
      </w:r>
      <w:r w:rsidRPr="004B19AB">
        <w:rPr>
          <w:spacing w:val="-57"/>
          <w:sz w:val="24"/>
        </w:rPr>
        <w:t xml:space="preserve"> </w:t>
      </w:r>
      <w:r w:rsidRPr="004B19AB">
        <w:rPr>
          <w:w w:val="95"/>
          <w:sz w:val="24"/>
        </w:rPr>
        <w:t>во</w:t>
      </w:r>
      <w:r w:rsidRPr="004B19AB">
        <w:rPr>
          <w:w w:val="95"/>
          <w:sz w:val="24"/>
        </w:rPr>
        <w:t>л</w:t>
      </w:r>
      <w:r w:rsidRPr="004B19AB">
        <w:rPr>
          <w:w w:val="95"/>
          <w:sz w:val="24"/>
        </w:rPr>
        <w:t>шебные),</w:t>
      </w:r>
      <w:r w:rsidRPr="004B19AB">
        <w:rPr>
          <w:spacing w:val="2"/>
          <w:w w:val="95"/>
          <w:sz w:val="24"/>
        </w:rPr>
        <w:t xml:space="preserve"> </w:t>
      </w:r>
      <w:r w:rsidRPr="004B19AB">
        <w:rPr>
          <w:w w:val="95"/>
          <w:sz w:val="24"/>
        </w:rPr>
        <w:t>приводить</w:t>
      </w:r>
      <w:r w:rsidRPr="004B19AB">
        <w:rPr>
          <w:spacing w:val="2"/>
          <w:w w:val="95"/>
          <w:sz w:val="24"/>
        </w:rPr>
        <w:t xml:space="preserve"> </w:t>
      </w:r>
      <w:r w:rsidRPr="004B19AB">
        <w:rPr>
          <w:w w:val="95"/>
          <w:sz w:val="24"/>
        </w:rPr>
        <w:t>примеры</w:t>
      </w:r>
      <w:r w:rsidRPr="004B19AB">
        <w:rPr>
          <w:spacing w:val="3"/>
          <w:w w:val="95"/>
          <w:sz w:val="24"/>
        </w:rPr>
        <w:t xml:space="preserve"> </w:t>
      </w:r>
      <w:r w:rsidRPr="004B19AB">
        <w:rPr>
          <w:w w:val="95"/>
          <w:sz w:val="24"/>
        </w:rPr>
        <w:t>произведений</w:t>
      </w:r>
      <w:r w:rsidRPr="004B19AB">
        <w:rPr>
          <w:spacing w:val="6"/>
          <w:w w:val="95"/>
          <w:sz w:val="24"/>
        </w:rPr>
        <w:t xml:space="preserve"> </w:t>
      </w:r>
      <w:r w:rsidRPr="004B19AB">
        <w:rPr>
          <w:w w:val="95"/>
          <w:sz w:val="24"/>
        </w:rPr>
        <w:t>фольклора</w:t>
      </w:r>
      <w:r w:rsidRPr="004B19AB">
        <w:rPr>
          <w:spacing w:val="2"/>
          <w:w w:val="95"/>
          <w:sz w:val="24"/>
        </w:rPr>
        <w:t xml:space="preserve"> </w:t>
      </w:r>
      <w:r w:rsidRPr="004B19AB">
        <w:rPr>
          <w:w w:val="95"/>
          <w:sz w:val="24"/>
        </w:rPr>
        <w:t>разных</w:t>
      </w:r>
      <w:r w:rsidRPr="004B19AB">
        <w:rPr>
          <w:spacing w:val="1"/>
          <w:w w:val="95"/>
          <w:sz w:val="24"/>
        </w:rPr>
        <w:t xml:space="preserve"> </w:t>
      </w:r>
      <w:r w:rsidRPr="004B19AB">
        <w:rPr>
          <w:w w:val="95"/>
          <w:sz w:val="24"/>
        </w:rPr>
        <w:t>народов</w:t>
      </w:r>
      <w:r w:rsidRPr="004B19AB">
        <w:rPr>
          <w:spacing w:val="-13"/>
          <w:w w:val="95"/>
          <w:sz w:val="24"/>
        </w:rPr>
        <w:t xml:space="preserve"> </w:t>
      </w:r>
      <w:r w:rsidRPr="004B19AB">
        <w:rPr>
          <w:w w:val="95"/>
          <w:sz w:val="24"/>
        </w:rPr>
        <w:t>России;</w:t>
      </w:r>
    </w:p>
    <w:p w:rsidR="0003308B" w:rsidRPr="004B19AB" w:rsidRDefault="0003308B" w:rsidP="00A3744D">
      <w:pPr>
        <w:numPr>
          <w:ilvl w:val="1"/>
          <w:numId w:val="306"/>
        </w:numPr>
        <w:tabs>
          <w:tab w:val="left" w:pos="1687"/>
        </w:tabs>
        <w:autoSpaceDE w:val="0"/>
        <w:autoSpaceDN w:val="0"/>
        <w:ind w:hanging="428"/>
        <w:jc w:val="left"/>
        <w:rPr>
          <w:sz w:val="24"/>
        </w:rPr>
      </w:pPr>
      <w:r w:rsidRPr="004B19AB">
        <w:rPr>
          <w:w w:val="95"/>
          <w:sz w:val="24"/>
        </w:rPr>
        <w:t>соотносить</w:t>
      </w:r>
      <w:r w:rsidRPr="004B19AB">
        <w:rPr>
          <w:spacing w:val="53"/>
          <w:w w:val="95"/>
          <w:sz w:val="24"/>
        </w:rPr>
        <w:t xml:space="preserve"> </w:t>
      </w:r>
      <w:r w:rsidRPr="004B19AB">
        <w:rPr>
          <w:w w:val="95"/>
          <w:sz w:val="24"/>
        </w:rPr>
        <w:t>читаемый</w:t>
      </w:r>
      <w:r w:rsidRPr="004B19AB">
        <w:rPr>
          <w:spacing w:val="53"/>
          <w:w w:val="95"/>
          <w:sz w:val="24"/>
        </w:rPr>
        <w:t xml:space="preserve"> </w:t>
      </w:r>
      <w:r w:rsidRPr="004B19AB">
        <w:rPr>
          <w:w w:val="95"/>
          <w:sz w:val="24"/>
        </w:rPr>
        <w:t>текст</w:t>
      </w:r>
      <w:r w:rsidRPr="004B19AB">
        <w:rPr>
          <w:spacing w:val="51"/>
          <w:w w:val="95"/>
          <w:sz w:val="24"/>
        </w:rPr>
        <w:t xml:space="preserve"> </w:t>
      </w:r>
      <w:r w:rsidRPr="004B19AB">
        <w:rPr>
          <w:w w:val="95"/>
          <w:sz w:val="24"/>
        </w:rPr>
        <w:t>с</w:t>
      </w:r>
      <w:r w:rsidRPr="004B19AB">
        <w:rPr>
          <w:spacing w:val="54"/>
          <w:w w:val="95"/>
          <w:sz w:val="24"/>
        </w:rPr>
        <w:t xml:space="preserve"> </w:t>
      </w:r>
      <w:r w:rsidRPr="004B19AB">
        <w:rPr>
          <w:w w:val="95"/>
          <w:sz w:val="24"/>
        </w:rPr>
        <w:t>жанром</w:t>
      </w:r>
      <w:r w:rsidRPr="004B19AB">
        <w:rPr>
          <w:spacing w:val="54"/>
          <w:w w:val="95"/>
          <w:sz w:val="24"/>
        </w:rPr>
        <w:t xml:space="preserve"> </w:t>
      </w:r>
      <w:r w:rsidRPr="004B19AB">
        <w:rPr>
          <w:w w:val="95"/>
          <w:sz w:val="24"/>
        </w:rPr>
        <w:t>художественной</w:t>
      </w:r>
      <w:r w:rsidRPr="004B19AB">
        <w:rPr>
          <w:spacing w:val="52"/>
          <w:w w:val="95"/>
          <w:sz w:val="24"/>
        </w:rPr>
        <w:t xml:space="preserve"> </w:t>
      </w:r>
      <w:r w:rsidRPr="004B19AB">
        <w:rPr>
          <w:w w:val="95"/>
          <w:sz w:val="24"/>
        </w:rPr>
        <w:t>литературы</w:t>
      </w:r>
      <w:r w:rsidRPr="004B19AB">
        <w:rPr>
          <w:spacing w:val="53"/>
          <w:w w:val="95"/>
          <w:sz w:val="24"/>
        </w:rPr>
        <w:t xml:space="preserve"> </w:t>
      </w:r>
      <w:r w:rsidRPr="004B19AB">
        <w:rPr>
          <w:w w:val="95"/>
          <w:sz w:val="24"/>
        </w:rPr>
        <w:t>(литературные</w:t>
      </w:r>
      <w:r w:rsidRPr="004B19AB">
        <w:rPr>
          <w:spacing w:val="52"/>
          <w:w w:val="95"/>
          <w:sz w:val="24"/>
        </w:rPr>
        <w:t xml:space="preserve"> </w:t>
      </w:r>
      <w:r w:rsidRPr="004B19AB">
        <w:rPr>
          <w:w w:val="95"/>
          <w:sz w:val="24"/>
        </w:rPr>
        <w:t>сказки,</w:t>
      </w:r>
    </w:p>
    <w:p w:rsidR="0003308B" w:rsidRPr="004B19AB" w:rsidRDefault="0003308B" w:rsidP="0003308B">
      <w:pPr>
        <w:autoSpaceDE w:val="0"/>
        <w:autoSpaceDN w:val="0"/>
        <w:rPr>
          <w:sz w:val="24"/>
        </w:rPr>
        <w:sectPr w:rsidR="0003308B" w:rsidRPr="004B19AB" w:rsidSect="00291006">
          <w:pgSz w:w="11910" w:h="16840"/>
          <w:pgMar w:top="180" w:right="440" w:bottom="1060" w:left="440" w:header="0" w:footer="799" w:gutter="0"/>
          <w:cols w:space="720"/>
        </w:sectPr>
      </w:pPr>
    </w:p>
    <w:p w:rsidR="0003308B" w:rsidRPr="004B19AB" w:rsidRDefault="0003308B" w:rsidP="0003308B">
      <w:pPr>
        <w:autoSpaceDE w:val="0"/>
        <w:autoSpaceDN w:val="0"/>
        <w:spacing w:before="76"/>
        <w:ind w:right="138"/>
        <w:rPr>
          <w:sz w:val="24"/>
          <w:szCs w:val="24"/>
        </w:rPr>
      </w:pPr>
      <w:r w:rsidRPr="004B19AB">
        <w:rPr>
          <w:sz w:val="24"/>
          <w:szCs w:val="24"/>
        </w:rPr>
        <w:lastRenderedPageBreak/>
        <w:t>рассказы, стихотворения, басни), приводить примеры разных жанров литературы России</w:t>
      </w:r>
      <w:r w:rsidRPr="004B19AB">
        <w:rPr>
          <w:spacing w:val="-57"/>
          <w:sz w:val="24"/>
          <w:szCs w:val="24"/>
        </w:rPr>
        <w:t xml:space="preserve"> </w:t>
      </w:r>
      <w:r w:rsidRPr="004B19AB">
        <w:rPr>
          <w:sz w:val="24"/>
          <w:szCs w:val="24"/>
        </w:rPr>
        <w:t>и</w:t>
      </w:r>
      <w:r w:rsidRPr="004B19AB">
        <w:rPr>
          <w:spacing w:val="-17"/>
          <w:sz w:val="24"/>
          <w:szCs w:val="24"/>
        </w:rPr>
        <w:t xml:space="preserve"> </w:t>
      </w:r>
      <w:r w:rsidRPr="004B19AB">
        <w:rPr>
          <w:sz w:val="24"/>
          <w:szCs w:val="24"/>
        </w:rPr>
        <w:t>стран</w:t>
      </w:r>
      <w:r w:rsidRPr="004B19AB">
        <w:rPr>
          <w:spacing w:val="-16"/>
          <w:sz w:val="24"/>
          <w:szCs w:val="24"/>
        </w:rPr>
        <w:t xml:space="preserve"> </w:t>
      </w:r>
      <w:r w:rsidRPr="004B19AB">
        <w:rPr>
          <w:sz w:val="24"/>
          <w:szCs w:val="24"/>
        </w:rPr>
        <w:t>мира;</w:t>
      </w:r>
    </w:p>
    <w:p w:rsidR="0003308B" w:rsidRPr="004B19AB" w:rsidRDefault="0003308B" w:rsidP="00A3744D">
      <w:pPr>
        <w:numPr>
          <w:ilvl w:val="1"/>
          <w:numId w:val="306"/>
        </w:numPr>
        <w:tabs>
          <w:tab w:val="left" w:pos="1687"/>
        </w:tabs>
        <w:autoSpaceDE w:val="0"/>
        <w:autoSpaceDN w:val="0"/>
        <w:spacing w:before="3"/>
        <w:ind w:right="136" w:hanging="428"/>
        <w:jc w:val="left"/>
        <w:rPr>
          <w:sz w:val="24"/>
        </w:rPr>
      </w:pPr>
      <w:r w:rsidRPr="004B19AB">
        <w:rPr>
          <w:sz w:val="24"/>
        </w:rPr>
        <w:lastRenderedPageBreak/>
        <w:t>владеть элементарными умениями анализа и интерпретации текста: определять тему и</w:t>
      </w:r>
      <w:r w:rsidRPr="004B19AB">
        <w:rPr>
          <w:spacing w:val="1"/>
          <w:sz w:val="24"/>
        </w:rPr>
        <w:t xml:space="preserve"> </w:t>
      </w:r>
      <w:r w:rsidRPr="004B19AB">
        <w:rPr>
          <w:sz w:val="24"/>
        </w:rPr>
        <w:t>главную</w:t>
      </w:r>
      <w:r w:rsidRPr="004B19AB">
        <w:rPr>
          <w:spacing w:val="1"/>
          <w:sz w:val="24"/>
        </w:rPr>
        <w:t xml:space="preserve"> </w:t>
      </w:r>
      <w:r w:rsidRPr="004B19AB">
        <w:rPr>
          <w:sz w:val="24"/>
        </w:rPr>
        <w:t>мысль,</w:t>
      </w:r>
      <w:r w:rsidRPr="004B19AB">
        <w:rPr>
          <w:spacing w:val="1"/>
          <w:sz w:val="24"/>
        </w:rPr>
        <w:t xml:space="preserve"> </w:t>
      </w:r>
      <w:r w:rsidRPr="004B19AB">
        <w:rPr>
          <w:sz w:val="24"/>
        </w:rPr>
        <w:t>последовательность</w:t>
      </w:r>
      <w:r w:rsidRPr="004B19AB">
        <w:rPr>
          <w:spacing w:val="1"/>
          <w:sz w:val="24"/>
        </w:rPr>
        <w:t xml:space="preserve"> </w:t>
      </w:r>
      <w:r w:rsidRPr="004B19AB">
        <w:rPr>
          <w:sz w:val="24"/>
        </w:rPr>
        <w:t>событий</w:t>
      </w:r>
      <w:r w:rsidRPr="004B19AB">
        <w:rPr>
          <w:spacing w:val="1"/>
          <w:sz w:val="24"/>
        </w:rPr>
        <w:t xml:space="preserve"> </w:t>
      </w:r>
      <w:r w:rsidRPr="004B19AB">
        <w:rPr>
          <w:sz w:val="24"/>
        </w:rPr>
        <w:t>в</w:t>
      </w:r>
      <w:r w:rsidRPr="004B19AB">
        <w:rPr>
          <w:spacing w:val="1"/>
          <w:sz w:val="24"/>
        </w:rPr>
        <w:t xml:space="preserve"> </w:t>
      </w:r>
      <w:r w:rsidRPr="004B19AB">
        <w:rPr>
          <w:sz w:val="24"/>
        </w:rPr>
        <w:t>тексте</w:t>
      </w:r>
      <w:r w:rsidRPr="004B19AB">
        <w:rPr>
          <w:spacing w:val="1"/>
          <w:sz w:val="24"/>
        </w:rPr>
        <w:t xml:space="preserve"> </w:t>
      </w:r>
      <w:r w:rsidRPr="004B19AB">
        <w:rPr>
          <w:sz w:val="24"/>
        </w:rPr>
        <w:t>произведения,</w:t>
      </w:r>
      <w:r w:rsidRPr="004B19AB">
        <w:rPr>
          <w:spacing w:val="1"/>
          <w:sz w:val="24"/>
        </w:rPr>
        <w:t xml:space="preserve"> </w:t>
      </w:r>
      <w:r w:rsidRPr="004B19AB">
        <w:rPr>
          <w:sz w:val="24"/>
        </w:rPr>
        <w:t>выявлять</w:t>
      </w:r>
      <w:r w:rsidRPr="004B19AB">
        <w:rPr>
          <w:spacing w:val="1"/>
          <w:sz w:val="24"/>
        </w:rPr>
        <w:t xml:space="preserve"> </w:t>
      </w:r>
      <w:r w:rsidRPr="004B19AB">
        <w:rPr>
          <w:sz w:val="24"/>
        </w:rPr>
        <w:t>связь</w:t>
      </w:r>
      <w:r w:rsidRPr="004B19AB">
        <w:rPr>
          <w:spacing w:val="-57"/>
          <w:sz w:val="24"/>
        </w:rPr>
        <w:t xml:space="preserve"> </w:t>
      </w:r>
      <w:r w:rsidRPr="004B19AB">
        <w:rPr>
          <w:sz w:val="24"/>
        </w:rPr>
        <w:t>с</w:t>
      </w:r>
      <w:r w:rsidRPr="004B19AB">
        <w:rPr>
          <w:sz w:val="24"/>
        </w:rPr>
        <w:t>о</w:t>
      </w:r>
      <w:r w:rsidRPr="004B19AB">
        <w:rPr>
          <w:sz w:val="24"/>
        </w:rPr>
        <w:t>бытий,</w:t>
      </w:r>
      <w:r w:rsidRPr="004B19AB">
        <w:rPr>
          <w:spacing w:val="-4"/>
          <w:sz w:val="24"/>
        </w:rPr>
        <w:t xml:space="preserve"> </w:t>
      </w:r>
      <w:r w:rsidRPr="004B19AB">
        <w:rPr>
          <w:sz w:val="24"/>
        </w:rPr>
        <w:t>эпизодов</w:t>
      </w:r>
      <w:r w:rsidRPr="004B19AB">
        <w:rPr>
          <w:spacing w:val="-14"/>
          <w:sz w:val="24"/>
        </w:rPr>
        <w:t xml:space="preserve"> </w:t>
      </w:r>
      <w:r w:rsidRPr="004B19AB">
        <w:rPr>
          <w:sz w:val="24"/>
        </w:rPr>
        <w:t>текста;</w:t>
      </w:r>
    </w:p>
    <w:p w:rsidR="0003308B" w:rsidRPr="004B19AB" w:rsidRDefault="0003308B" w:rsidP="00A3744D">
      <w:pPr>
        <w:numPr>
          <w:ilvl w:val="1"/>
          <w:numId w:val="306"/>
        </w:numPr>
        <w:tabs>
          <w:tab w:val="left" w:pos="1687"/>
        </w:tabs>
        <w:autoSpaceDE w:val="0"/>
        <w:autoSpaceDN w:val="0"/>
        <w:spacing w:before="3"/>
        <w:ind w:right="133" w:hanging="428"/>
        <w:jc w:val="left"/>
        <w:rPr>
          <w:sz w:val="24"/>
        </w:rPr>
      </w:pPr>
      <w:r w:rsidRPr="004B19AB">
        <w:rPr>
          <w:sz w:val="24"/>
        </w:rPr>
        <w:t>характеризовать</w:t>
      </w:r>
      <w:r w:rsidRPr="004B19AB">
        <w:rPr>
          <w:spacing w:val="1"/>
          <w:sz w:val="24"/>
        </w:rPr>
        <w:t xml:space="preserve"> </w:t>
      </w:r>
      <w:r w:rsidRPr="004B19AB">
        <w:rPr>
          <w:sz w:val="24"/>
        </w:rPr>
        <w:t>героев,</w:t>
      </w:r>
      <w:r w:rsidRPr="004B19AB">
        <w:rPr>
          <w:spacing w:val="1"/>
          <w:sz w:val="24"/>
        </w:rPr>
        <w:t xml:space="preserve"> </w:t>
      </w:r>
      <w:r w:rsidRPr="004B19AB">
        <w:rPr>
          <w:sz w:val="24"/>
        </w:rPr>
        <w:t>давать</w:t>
      </w:r>
      <w:r w:rsidRPr="004B19AB">
        <w:rPr>
          <w:spacing w:val="1"/>
          <w:sz w:val="24"/>
        </w:rPr>
        <w:t xml:space="preserve"> </w:t>
      </w:r>
      <w:r w:rsidRPr="004B19AB">
        <w:rPr>
          <w:sz w:val="24"/>
        </w:rPr>
        <w:t>оценку</w:t>
      </w:r>
      <w:r w:rsidRPr="004B19AB">
        <w:rPr>
          <w:spacing w:val="1"/>
          <w:sz w:val="24"/>
        </w:rPr>
        <w:t xml:space="preserve"> </w:t>
      </w:r>
      <w:r w:rsidRPr="004B19AB">
        <w:rPr>
          <w:sz w:val="24"/>
        </w:rPr>
        <w:t>их</w:t>
      </w:r>
      <w:r w:rsidRPr="004B19AB">
        <w:rPr>
          <w:spacing w:val="1"/>
          <w:sz w:val="24"/>
        </w:rPr>
        <w:t xml:space="preserve"> </w:t>
      </w:r>
      <w:r w:rsidRPr="004B19AB">
        <w:rPr>
          <w:sz w:val="24"/>
        </w:rPr>
        <w:t>поступкам,</w:t>
      </w:r>
      <w:r w:rsidRPr="004B19AB">
        <w:rPr>
          <w:spacing w:val="1"/>
          <w:sz w:val="24"/>
        </w:rPr>
        <w:t xml:space="preserve"> </w:t>
      </w:r>
      <w:r w:rsidRPr="004B19AB">
        <w:rPr>
          <w:sz w:val="24"/>
        </w:rPr>
        <w:t>составлять</w:t>
      </w:r>
      <w:r w:rsidRPr="004B19AB">
        <w:rPr>
          <w:spacing w:val="1"/>
          <w:sz w:val="24"/>
        </w:rPr>
        <w:t xml:space="preserve"> </w:t>
      </w:r>
      <w:r w:rsidRPr="004B19AB">
        <w:rPr>
          <w:sz w:val="24"/>
        </w:rPr>
        <w:t>портретные</w:t>
      </w:r>
      <w:r w:rsidRPr="004B19AB">
        <w:rPr>
          <w:spacing w:val="-57"/>
          <w:sz w:val="24"/>
        </w:rPr>
        <w:t xml:space="preserve"> </w:t>
      </w:r>
      <w:r w:rsidRPr="004B19AB">
        <w:rPr>
          <w:sz w:val="24"/>
        </w:rPr>
        <w:t>характер</w:t>
      </w:r>
      <w:r w:rsidRPr="004B19AB">
        <w:rPr>
          <w:sz w:val="24"/>
        </w:rPr>
        <w:t>и</w:t>
      </w:r>
      <w:r w:rsidRPr="004B19AB">
        <w:rPr>
          <w:sz w:val="24"/>
        </w:rPr>
        <w:t>стики</w:t>
      </w:r>
      <w:r w:rsidRPr="004B19AB">
        <w:rPr>
          <w:spacing w:val="1"/>
          <w:sz w:val="24"/>
        </w:rPr>
        <w:t xml:space="preserve"> </w:t>
      </w:r>
      <w:r w:rsidRPr="004B19AB">
        <w:rPr>
          <w:sz w:val="24"/>
        </w:rPr>
        <w:t>персонажей,</w:t>
      </w:r>
      <w:r w:rsidRPr="004B19AB">
        <w:rPr>
          <w:spacing w:val="1"/>
          <w:sz w:val="24"/>
        </w:rPr>
        <w:t xml:space="preserve"> </w:t>
      </w:r>
      <w:r w:rsidRPr="004B19AB">
        <w:rPr>
          <w:sz w:val="24"/>
        </w:rPr>
        <w:t>выявлять</w:t>
      </w:r>
      <w:r w:rsidRPr="004B19AB">
        <w:rPr>
          <w:spacing w:val="1"/>
          <w:sz w:val="24"/>
        </w:rPr>
        <w:t xml:space="preserve"> </w:t>
      </w:r>
      <w:r w:rsidRPr="004B19AB">
        <w:rPr>
          <w:sz w:val="24"/>
        </w:rPr>
        <w:t>взаимосвязь</w:t>
      </w:r>
      <w:r w:rsidRPr="004B19AB">
        <w:rPr>
          <w:spacing w:val="1"/>
          <w:sz w:val="24"/>
        </w:rPr>
        <w:t xml:space="preserve"> </w:t>
      </w:r>
      <w:r w:rsidRPr="004B19AB">
        <w:rPr>
          <w:sz w:val="24"/>
        </w:rPr>
        <w:t>между</w:t>
      </w:r>
      <w:r w:rsidRPr="004B19AB">
        <w:rPr>
          <w:spacing w:val="1"/>
          <w:sz w:val="24"/>
        </w:rPr>
        <w:t xml:space="preserve"> </w:t>
      </w:r>
      <w:r w:rsidRPr="004B19AB">
        <w:rPr>
          <w:sz w:val="24"/>
        </w:rPr>
        <w:t>поступками</w:t>
      </w:r>
      <w:r w:rsidRPr="004B19AB">
        <w:rPr>
          <w:spacing w:val="1"/>
          <w:sz w:val="24"/>
        </w:rPr>
        <w:t xml:space="preserve"> </w:t>
      </w:r>
      <w:r w:rsidRPr="004B19AB">
        <w:rPr>
          <w:sz w:val="24"/>
        </w:rPr>
        <w:t>и</w:t>
      </w:r>
      <w:r w:rsidRPr="004B19AB">
        <w:rPr>
          <w:spacing w:val="1"/>
          <w:sz w:val="24"/>
        </w:rPr>
        <w:t xml:space="preserve"> </w:t>
      </w:r>
      <w:r w:rsidRPr="004B19AB">
        <w:rPr>
          <w:sz w:val="24"/>
        </w:rPr>
        <w:t>мыслями,</w:t>
      </w:r>
      <w:r w:rsidRPr="004B19AB">
        <w:rPr>
          <w:spacing w:val="1"/>
          <w:sz w:val="24"/>
        </w:rPr>
        <w:t xml:space="preserve"> </w:t>
      </w:r>
      <w:r w:rsidRPr="004B19AB">
        <w:rPr>
          <w:w w:val="95"/>
          <w:sz w:val="24"/>
        </w:rPr>
        <w:t>чувствами гер</w:t>
      </w:r>
      <w:r w:rsidRPr="004B19AB">
        <w:rPr>
          <w:w w:val="95"/>
          <w:sz w:val="24"/>
        </w:rPr>
        <w:t>о</w:t>
      </w:r>
      <w:r w:rsidRPr="004B19AB">
        <w:rPr>
          <w:w w:val="95"/>
          <w:sz w:val="24"/>
        </w:rPr>
        <w:t>ев, сравнивать героев одного произведения по самостоятельно выбранному</w:t>
      </w:r>
      <w:r w:rsidRPr="004B19AB">
        <w:rPr>
          <w:spacing w:val="1"/>
          <w:w w:val="95"/>
          <w:sz w:val="24"/>
        </w:rPr>
        <w:t xml:space="preserve"> </w:t>
      </w:r>
      <w:r w:rsidRPr="004B19AB">
        <w:rPr>
          <w:sz w:val="24"/>
        </w:rPr>
        <w:t>критерию (по аналогии или по контрасту), характеризовать собственное отношение к</w:t>
      </w:r>
      <w:r w:rsidRPr="004B19AB">
        <w:rPr>
          <w:spacing w:val="1"/>
          <w:sz w:val="24"/>
        </w:rPr>
        <w:t xml:space="preserve"> </w:t>
      </w:r>
      <w:r w:rsidRPr="004B19AB">
        <w:rPr>
          <w:spacing w:val="-1"/>
          <w:sz w:val="24"/>
        </w:rPr>
        <w:t>героям,</w:t>
      </w:r>
      <w:r w:rsidRPr="004B19AB">
        <w:rPr>
          <w:spacing w:val="-6"/>
          <w:sz w:val="24"/>
        </w:rPr>
        <w:t xml:space="preserve"> </w:t>
      </w:r>
      <w:r w:rsidRPr="004B19AB">
        <w:rPr>
          <w:spacing w:val="-1"/>
          <w:sz w:val="24"/>
        </w:rPr>
        <w:t>посту</w:t>
      </w:r>
      <w:r w:rsidRPr="004B19AB">
        <w:rPr>
          <w:spacing w:val="-1"/>
          <w:sz w:val="24"/>
        </w:rPr>
        <w:t>п</w:t>
      </w:r>
      <w:r w:rsidRPr="004B19AB">
        <w:rPr>
          <w:spacing w:val="-1"/>
          <w:sz w:val="24"/>
        </w:rPr>
        <w:t>кам;</w:t>
      </w:r>
      <w:r w:rsidRPr="004B19AB">
        <w:rPr>
          <w:spacing w:val="-3"/>
          <w:sz w:val="24"/>
        </w:rPr>
        <w:t xml:space="preserve"> </w:t>
      </w:r>
      <w:r w:rsidRPr="004B19AB">
        <w:rPr>
          <w:spacing w:val="-1"/>
          <w:sz w:val="24"/>
        </w:rPr>
        <w:t>находитьв</w:t>
      </w:r>
      <w:r w:rsidRPr="004B19AB">
        <w:rPr>
          <w:spacing w:val="-7"/>
          <w:sz w:val="24"/>
        </w:rPr>
        <w:t xml:space="preserve"> </w:t>
      </w:r>
      <w:r w:rsidRPr="004B19AB">
        <w:rPr>
          <w:spacing w:val="-1"/>
          <w:sz w:val="24"/>
        </w:rPr>
        <w:t>тексте</w:t>
      </w:r>
      <w:r w:rsidRPr="004B19AB">
        <w:rPr>
          <w:spacing w:val="-7"/>
          <w:sz w:val="24"/>
        </w:rPr>
        <w:t xml:space="preserve"> </w:t>
      </w:r>
      <w:r w:rsidRPr="004B19AB">
        <w:rPr>
          <w:spacing w:val="-1"/>
          <w:sz w:val="24"/>
        </w:rPr>
        <w:t>средства</w:t>
      </w:r>
      <w:r w:rsidRPr="004B19AB">
        <w:rPr>
          <w:spacing w:val="-5"/>
          <w:sz w:val="24"/>
        </w:rPr>
        <w:t xml:space="preserve"> </w:t>
      </w:r>
      <w:r w:rsidRPr="004B19AB">
        <w:rPr>
          <w:sz w:val="24"/>
        </w:rPr>
        <w:t>изображения</w:t>
      </w:r>
      <w:r w:rsidRPr="004B19AB">
        <w:rPr>
          <w:spacing w:val="-6"/>
          <w:sz w:val="24"/>
        </w:rPr>
        <w:t xml:space="preserve"> </w:t>
      </w:r>
      <w:r w:rsidRPr="004B19AB">
        <w:rPr>
          <w:sz w:val="24"/>
        </w:rPr>
        <w:t>героев</w:t>
      </w:r>
      <w:r w:rsidRPr="004B19AB">
        <w:rPr>
          <w:spacing w:val="-7"/>
          <w:sz w:val="24"/>
        </w:rPr>
        <w:t xml:space="preserve"> </w:t>
      </w:r>
      <w:r w:rsidRPr="004B19AB">
        <w:rPr>
          <w:sz w:val="24"/>
        </w:rPr>
        <w:t>(портрет)</w:t>
      </w:r>
      <w:r w:rsidRPr="004B19AB">
        <w:rPr>
          <w:spacing w:val="-6"/>
          <w:sz w:val="24"/>
        </w:rPr>
        <w:t xml:space="preserve"> </w:t>
      </w:r>
      <w:r w:rsidRPr="004B19AB">
        <w:rPr>
          <w:sz w:val="24"/>
        </w:rPr>
        <w:t>и</w:t>
      </w:r>
      <w:r w:rsidRPr="004B19AB">
        <w:rPr>
          <w:spacing w:val="-5"/>
          <w:sz w:val="24"/>
        </w:rPr>
        <w:t xml:space="preserve"> </w:t>
      </w:r>
      <w:r w:rsidRPr="004B19AB">
        <w:rPr>
          <w:sz w:val="24"/>
        </w:rPr>
        <w:t>выражения</w:t>
      </w:r>
      <w:r w:rsidRPr="004B19AB">
        <w:rPr>
          <w:spacing w:val="-57"/>
          <w:sz w:val="24"/>
        </w:rPr>
        <w:t xml:space="preserve"> </w:t>
      </w:r>
      <w:r w:rsidRPr="004B19AB">
        <w:rPr>
          <w:sz w:val="24"/>
        </w:rPr>
        <w:t>их чувств, описание пейзажа и интерьера, устанавливать причинно-следственные связи</w:t>
      </w:r>
      <w:r w:rsidRPr="004B19AB">
        <w:rPr>
          <w:spacing w:val="1"/>
          <w:sz w:val="24"/>
        </w:rPr>
        <w:t xml:space="preserve"> </w:t>
      </w:r>
      <w:r w:rsidRPr="004B19AB">
        <w:rPr>
          <w:sz w:val="24"/>
        </w:rPr>
        <w:t>событий,</w:t>
      </w:r>
      <w:r w:rsidRPr="004B19AB">
        <w:rPr>
          <w:spacing w:val="-16"/>
          <w:sz w:val="24"/>
        </w:rPr>
        <w:t xml:space="preserve"> </w:t>
      </w:r>
      <w:r w:rsidRPr="004B19AB">
        <w:rPr>
          <w:sz w:val="24"/>
        </w:rPr>
        <w:t>явлений,</w:t>
      </w:r>
      <w:r w:rsidRPr="004B19AB">
        <w:rPr>
          <w:spacing w:val="-12"/>
          <w:sz w:val="24"/>
        </w:rPr>
        <w:t xml:space="preserve"> </w:t>
      </w:r>
      <w:r w:rsidRPr="004B19AB">
        <w:rPr>
          <w:sz w:val="24"/>
        </w:rPr>
        <w:t>поступков</w:t>
      </w:r>
      <w:r w:rsidRPr="004B19AB">
        <w:rPr>
          <w:spacing w:val="-14"/>
          <w:sz w:val="24"/>
        </w:rPr>
        <w:t xml:space="preserve"> </w:t>
      </w:r>
      <w:r w:rsidRPr="004B19AB">
        <w:rPr>
          <w:sz w:val="24"/>
        </w:rPr>
        <w:t>героев;</w:t>
      </w:r>
    </w:p>
    <w:p w:rsidR="0003308B" w:rsidRPr="004B19AB" w:rsidRDefault="0003308B" w:rsidP="00A3744D">
      <w:pPr>
        <w:numPr>
          <w:ilvl w:val="1"/>
          <w:numId w:val="306"/>
        </w:numPr>
        <w:tabs>
          <w:tab w:val="left" w:pos="1687"/>
        </w:tabs>
        <w:autoSpaceDE w:val="0"/>
        <w:autoSpaceDN w:val="0"/>
        <w:ind w:right="134" w:hanging="428"/>
        <w:jc w:val="left"/>
        <w:rPr>
          <w:sz w:val="24"/>
        </w:rPr>
      </w:pPr>
      <w:r w:rsidRPr="004B19AB">
        <w:rPr>
          <w:sz w:val="24"/>
        </w:rPr>
        <w:t>объяснять</w:t>
      </w:r>
      <w:r w:rsidRPr="004B19AB">
        <w:rPr>
          <w:spacing w:val="-2"/>
          <w:sz w:val="24"/>
        </w:rPr>
        <w:t xml:space="preserve"> </w:t>
      </w:r>
      <w:r w:rsidRPr="004B19AB">
        <w:rPr>
          <w:sz w:val="24"/>
        </w:rPr>
        <w:t>значение</w:t>
      </w:r>
      <w:r w:rsidRPr="004B19AB">
        <w:rPr>
          <w:spacing w:val="-3"/>
          <w:sz w:val="24"/>
        </w:rPr>
        <w:t xml:space="preserve"> </w:t>
      </w:r>
      <w:r w:rsidRPr="004B19AB">
        <w:rPr>
          <w:sz w:val="24"/>
        </w:rPr>
        <w:t>незнакомого слова</w:t>
      </w:r>
      <w:r w:rsidRPr="004B19AB">
        <w:rPr>
          <w:spacing w:val="-2"/>
          <w:sz w:val="24"/>
        </w:rPr>
        <w:t xml:space="preserve"> </w:t>
      </w:r>
      <w:r w:rsidRPr="004B19AB">
        <w:rPr>
          <w:sz w:val="24"/>
        </w:rPr>
        <w:t>с</w:t>
      </w:r>
      <w:r w:rsidRPr="004B19AB">
        <w:rPr>
          <w:spacing w:val="-1"/>
          <w:sz w:val="24"/>
        </w:rPr>
        <w:t xml:space="preserve"> </w:t>
      </w:r>
      <w:r w:rsidRPr="004B19AB">
        <w:rPr>
          <w:sz w:val="24"/>
        </w:rPr>
        <w:t>опорой</w:t>
      </w:r>
      <w:r w:rsidRPr="004B19AB">
        <w:rPr>
          <w:spacing w:val="1"/>
          <w:sz w:val="24"/>
        </w:rPr>
        <w:t xml:space="preserve"> </w:t>
      </w:r>
      <w:r w:rsidRPr="004B19AB">
        <w:rPr>
          <w:sz w:val="24"/>
        </w:rPr>
        <w:t>на</w:t>
      </w:r>
      <w:r w:rsidRPr="004B19AB">
        <w:rPr>
          <w:spacing w:val="-3"/>
          <w:sz w:val="24"/>
        </w:rPr>
        <w:t xml:space="preserve"> </w:t>
      </w:r>
      <w:r w:rsidRPr="004B19AB">
        <w:rPr>
          <w:sz w:val="24"/>
        </w:rPr>
        <w:t>контекст</w:t>
      </w:r>
      <w:r w:rsidRPr="004B19AB">
        <w:rPr>
          <w:spacing w:val="-5"/>
          <w:sz w:val="24"/>
        </w:rPr>
        <w:t xml:space="preserve"> </w:t>
      </w:r>
      <w:r w:rsidRPr="004B19AB">
        <w:rPr>
          <w:sz w:val="24"/>
        </w:rPr>
        <w:t>и</w:t>
      </w:r>
      <w:r w:rsidRPr="004B19AB">
        <w:rPr>
          <w:spacing w:val="-9"/>
          <w:sz w:val="24"/>
        </w:rPr>
        <w:t xml:space="preserve"> </w:t>
      </w:r>
      <w:r w:rsidRPr="004B19AB">
        <w:rPr>
          <w:sz w:val="24"/>
        </w:rPr>
        <w:t>с</w:t>
      </w:r>
      <w:r w:rsidRPr="004B19AB">
        <w:rPr>
          <w:spacing w:val="-11"/>
          <w:sz w:val="24"/>
        </w:rPr>
        <w:t xml:space="preserve"> </w:t>
      </w:r>
      <w:r w:rsidRPr="004B19AB">
        <w:rPr>
          <w:sz w:val="24"/>
        </w:rPr>
        <w:t>использованием</w:t>
      </w:r>
      <w:r w:rsidRPr="004B19AB">
        <w:rPr>
          <w:spacing w:val="-8"/>
          <w:sz w:val="24"/>
        </w:rPr>
        <w:t xml:space="preserve"> </w:t>
      </w:r>
      <w:r w:rsidRPr="004B19AB">
        <w:rPr>
          <w:sz w:val="24"/>
        </w:rPr>
        <w:t>словаря;</w:t>
      </w:r>
      <w:r w:rsidRPr="004B19AB">
        <w:rPr>
          <w:spacing w:val="-58"/>
          <w:sz w:val="24"/>
        </w:rPr>
        <w:t xml:space="preserve"> </w:t>
      </w:r>
      <w:r w:rsidRPr="004B19AB">
        <w:rPr>
          <w:w w:val="95"/>
          <w:sz w:val="24"/>
        </w:rPr>
        <w:t>находить в тексте примеры использования слов в прямом и переносном значении, средства</w:t>
      </w:r>
      <w:r w:rsidRPr="004B19AB">
        <w:rPr>
          <w:spacing w:val="1"/>
          <w:w w:val="95"/>
          <w:sz w:val="24"/>
        </w:rPr>
        <w:t xml:space="preserve"> </w:t>
      </w:r>
      <w:r w:rsidRPr="004B19AB">
        <w:rPr>
          <w:w w:val="95"/>
          <w:sz w:val="24"/>
        </w:rPr>
        <w:t>художественной</w:t>
      </w:r>
      <w:r w:rsidRPr="004B19AB">
        <w:rPr>
          <w:spacing w:val="15"/>
          <w:w w:val="95"/>
          <w:sz w:val="24"/>
        </w:rPr>
        <w:t xml:space="preserve"> </w:t>
      </w:r>
      <w:r w:rsidRPr="004B19AB">
        <w:rPr>
          <w:w w:val="95"/>
          <w:sz w:val="24"/>
        </w:rPr>
        <w:t>выразительности</w:t>
      </w:r>
      <w:r w:rsidRPr="004B19AB">
        <w:rPr>
          <w:spacing w:val="16"/>
          <w:w w:val="95"/>
          <w:sz w:val="24"/>
        </w:rPr>
        <w:t xml:space="preserve"> </w:t>
      </w:r>
      <w:r w:rsidRPr="004B19AB">
        <w:rPr>
          <w:w w:val="95"/>
          <w:sz w:val="24"/>
        </w:rPr>
        <w:t>(сравнение,</w:t>
      </w:r>
      <w:r w:rsidRPr="004B19AB">
        <w:rPr>
          <w:spacing w:val="16"/>
          <w:w w:val="95"/>
          <w:sz w:val="24"/>
        </w:rPr>
        <w:t xml:space="preserve"> </w:t>
      </w:r>
      <w:r w:rsidRPr="004B19AB">
        <w:rPr>
          <w:w w:val="95"/>
          <w:sz w:val="24"/>
        </w:rPr>
        <w:t>эпитет,</w:t>
      </w:r>
      <w:r w:rsidRPr="004B19AB">
        <w:rPr>
          <w:spacing w:val="15"/>
          <w:w w:val="95"/>
          <w:sz w:val="24"/>
        </w:rPr>
        <w:t xml:space="preserve"> </w:t>
      </w:r>
      <w:r w:rsidRPr="004B19AB">
        <w:rPr>
          <w:w w:val="95"/>
          <w:sz w:val="24"/>
        </w:rPr>
        <w:t>олицетворение,</w:t>
      </w:r>
      <w:r w:rsidRPr="004B19AB">
        <w:rPr>
          <w:spacing w:val="-5"/>
          <w:w w:val="95"/>
          <w:sz w:val="24"/>
        </w:rPr>
        <w:t xml:space="preserve"> </w:t>
      </w:r>
      <w:r w:rsidRPr="004B19AB">
        <w:rPr>
          <w:w w:val="95"/>
          <w:sz w:val="24"/>
        </w:rPr>
        <w:t>метафора);</w:t>
      </w:r>
    </w:p>
    <w:p w:rsidR="0003308B" w:rsidRPr="004B19AB" w:rsidRDefault="0003308B" w:rsidP="00A3744D">
      <w:pPr>
        <w:numPr>
          <w:ilvl w:val="1"/>
          <w:numId w:val="306"/>
        </w:numPr>
        <w:tabs>
          <w:tab w:val="left" w:pos="1687"/>
        </w:tabs>
        <w:autoSpaceDE w:val="0"/>
        <w:autoSpaceDN w:val="0"/>
        <w:spacing w:before="2"/>
        <w:ind w:right="138" w:hanging="428"/>
        <w:jc w:val="left"/>
        <w:rPr>
          <w:sz w:val="24"/>
        </w:rPr>
      </w:pPr>
      <w:r w:rsidRPr="004B19AB">
        <w:rPr>
          <w:sz w:val="24"/>
        </w:rPr>
        <w:t>осознанно</w:t>
      </w:r>
      <w:r w:rsidRPr="004B19AB">
        <w:rPr>
          <w:spacing w:val="1"/>
          <w:sz w:val="24"/>
        </w:rPr>
        <w:t xml:space="preserve"> </w:t>
      </w:r>
      <w:r w:rsidRPr="004B19AB">
        <w:rPr>
          <w:sz w:val="24"/>
        </w:rPr>
        <w:t>применять</w:t>
      </w:r>
      <w:r w:rsidRPr="004B19AB">
        <w:rPr>
          <w:spacing w:val="1"/>
          <w:sz w:val="24"/>
        </w:rPr>
        <w:t xml:space="preserve"> </w:t>
      </w:r>
      <w:r w:rsidRPr="004B19AB">
        <w:rPr>
          <w:sz w:val="24"/>
        </w:rPr>
        <w:t>изученные</w:t>
      </w:r>
      <w:r w:rsidRPr="004B19AB">
        <w:rPr>
          <w:spacing w:val="1"/>
          <w:sz w:val="24"/>
        </w:rPr>
        <w:t xml:space="preserve"> </w:t>
      </w:r>
      <w:r w:rsidRPr="004B19AB">
        <w:rPr>
          <w:sz w:val="24"/>
        </w:rPr>
        <w:t>понятия</w:t>
      </w:r>
      <w:r w:rsidRPr="004B19AB">
        <w:rPr>
          <w:spacing w:val="1"/>
          <w:sz w:val="24"/>
        </w:rPr>
        <w:t xml:space="preserve"> </w:t>
      </w:r>
      <w:r w:rsidRPr="004B19AB">
        <w:rPr>
          <w:sz w:val="24"/>
        </w:rPr>
        <w:t>(автор,</w:t>
      </w:r>
      <w:r w:rsidRPr="004B19AB">
        <w:rPr>
          <w:spacing w:val="1"/>
          <w:sz w:val="24"/>
        </w:rPr>
        <w:t xml:space="preserve"> </w:t>
      </w:r>
      <w:r w:rsidRPr="004B19AB">
        <w:rPr>
          <w:sz w:val="24"/>
        </w:rPr>
        <w:t>мораль басни,</w:t>
      </w:r>
      <w:r w:rsidRPr="004B19AB">
        <w:rPr>
          <w:spacing w:val="1"/>
          <w:sz w:val="24"/>
        </w:rPr>
        <w:t xml:space="preserve"> </w:t>
      </w:r>
      <w:r w:rsidRPr="004B19AB">
        <w:rPr>
          <w:sz w:val="24"/>
        </w:rPr>
        <w:t>литературный</w:t>
      </w:r>
      <w:r w:rsidRPr="004B19AB">
        <w:rPr>
          <w:spacing w:val="1"/>
          <w:sz w:val="24"/>
        </w:rPr>
        <w:t xml:space="preserve"> </w:t>
      </w:r>
      <w:r w:rsidRPr="004B19AB">
        <w:rPr>
          <w:sz w:val="24"/>
        </w:rPr>
        <w:t>герой,</w:t>
      </w:r>
      <w:r w:rsidRPr="004B19AB">
        <w:rPr>
          <w:spacing w:val="1"/>
          <w:sz w:val="24"/>
        </w:rPr>
        <w:t xml:space="preserve"> </w:t>
      </w:r>
      <w:r w:rsidRPr="004B19AB">
        <w:rPr>
          <w:sz w:val="24"/>
        </w:rPr>
        <w:t>персонаж, характер, тема, идея, заголовок, содержание произведения, эпизод, смысловые</w:t>
      </w:r>
      <w:r w:rsidRPr="004B19AB">
        <w:rPr>
          <w:spacing w:val="-57"/>
          <w:sz w:val="24"/>
        </w:rPr>
        <w:t xml:space="preserve"> </w:t>
      </w:r>
      <w:r w:rsidRPr="004B19AB">
        <w:rPr>
          <w:w w:val="95"/>
          <w:sz w:val="24"/>
        </w:rPr>
        <w:t>части,</w:t>
      </w:r>
      <w:r w:rsidRPr="004B19AB">
        <w:rPr>
          <w:spacing w:val="3"/>
          <w:w w:val="95"/>
          <w:sz w:val="24"/>
        </w:rPr>
        <w:t xml:space="preserve"> </w:t>
      </w:r>
      <w:r w:rsidRPr="004B19AB">
        <w:rPr>
          <w:w w:val="95"/>
          <w:sz w:val="24"/>
        </w:rPr>
        <w:t>композиция,</w:t>
      </w:r>
      <w:r w:rsidRPr="004B19AB">
        <w:rPr>
          <w:spacing w:val="4"/>
          <w:w w:val="95"/>
          <w:sz w:val="24"/>
        </w:rPr>
        <w:t xml:space="preserve"> </w:t>
      </w:r>
      <w:r w:rsidRPr="004B19AB">
        <w:rPr>
          <w:w w:val="95"/>
          <w:sz w:val="24"/>
        </w:rPr>
        <w:t>сравнение,</w:t>
      </w:r>
      <w:r w:rsidRPr="004B19AB">
        <w:rPr>
          <w:spacing w:val="3"/>
          <w:w w:val="95"/>
          <w:sz w:val="24"/>
        </w:rPr>
        <w:t xml:space="preserve"> </w:t>
      </w:r>
      <w:r w:rsidRPr="004B19AB">
        <w:rPr>
          <w:w w:val="95"/>
          <w:sz w:val="24"/>
        </w:rPr>
        <w:t>эпитет,</w:t>
      </w:r>
      <w:r w:rsidRPr="004B19AB">
        <w:rPr>
          <w:spacing w:val="4"/>
          <w:w w:val="95"/>
          <w:sz w:val="24"/>
        </w:rPr>
        <w:t xml:space="preserve"> </w:t>
      </w:r>
      <w:r w:rsidRPr="004B19AB">
        <w:rPr>
          <w:w w:val="95"/>
          <w:sz w:val="24"/>
        </w:rPr>
        <w:t>олицетворение,</w:t>
      </w:r>
      <w:r w:rsidRPr="004B19AB">
        <w:rPr>
          <w:spacing w:val="4"/>
          <w:w w:val="95"/>
          <w:sz w:val="24"/>
        </w:rPr>
        <w:t xml:space="preserve"> </w:t>
      </w:r>
      <w:r w:rsidRPr="004B19AB">
        <w:rPr>
          <w:w w:val="95"/>
          <w:sz w:val="24"/>
        </w:rPr>
        <w:t>метафора,</w:t>
      </w:r>
      <w:r w:rsidRPr="004B19AB">
        <w:rPr>
          <w:spacing w:val="7"/>
          <w:w w:val="95"/>
          <w:sz w:val="24"/>
        </w:rPr>
        <w:t xml:space="preserve"> </w:t>
      </w:r>
      <w:r w:rsidRPr="004B19AB">
        <w:rPr>
          <w:w w:val="95"/>
          <w:sz w:val="24"/>
        </w:rPr>
        <w:t>лирика,</w:t>
      </w:r>
      <w:r w:rsidRPr="004B19AB">
        <w:rPr>
          <w:spacing w:val="-8"/>
          <w:w w:val="95"/>
          <w:sz w:val="24"/>
        </w:rPr>
        <w:t xml:space="preserve"> </w:t>
      </w:r>
      <w:r w:rsidRPr="004B19AB">
        <w:rPr>
          <w:w w:val="95"/>
          <w:sz w:val="24"/>
        </w:rPr>
        <w:t>эпос,</w:t>
      </w:r>
      <w:r w:rsidRPr="004B19AB">
        <w:rPr>
          <w:spacing w:val="-12"/>
          <w:w w:val="95"/>
          <w:sz w:val="24"/>
        </w:rPr>
        <w:t xml:space="preserve"> </w:t>
      </w:r>
      <w:r w:rsidRPr="004B19AB">
        <w:rPr>
          <w:w w:val="95"/>
          <w:sz w:val="24"/>
        </w:rPr>
        <w:t>образ);</w:t>
      </w:r>
    </w:p>
    <w:p w:rsidR="0003308B" w:rsidRPr="004B19AB" w:rsidRDefault="0003308B" w:rsidP="00A3744D">
      <w:pPr>
        <w:numPr>
          <w:ilvl w:val="1"/>
          <w:numId w:val="306"/>
        </w:numPr>
        <w:tabs>
          <w:tab w:val="left" w:pos="1687"/>
        </w:tabs>
        <w:autoSpaceDE w:val="0"/>
        <w:autoSpaceDN w:val="0"/>
        <w:spacing w:before="1"/>
        <w:ind w:right="134" w:hanging="428"/>
        <w:jc w:val="left"/>
        <w:rPr>
          <w:sz w:val="24"/>
        </w:rPr>
      </w:pPr>
      <w:r w:rsidRPr="004B19AB">
        <w:rPr>
          <w:sz w:val="24"/>
        </w:rPr>
        <w:t>участвовать</w:t>
      </w:r>
      <w:r w:rsidRPr="004B19AB">
        <w:rPr>
          <w:spacing w:val="1"/>
          <w:sz w:val="24"/>
        </w:rPr>
        <w:t xml:space="preserve"> </w:t>
      </w:r>
      <w:r w:rsidRPr="004B19AB">
        <w:rPr>
          <w:sz w:val="24"/>
        </w:rPr>
        <w:t>в</w:t>
      </w:r>
      <w:r w:rsidRPr="004B19AB">
        <w:rPr>
          <w:spacing w:val="1"/>
          <w:sz w:val="24"/>
        </w:rPr>
        <w:t xml:space="preserve"> </w:t>
      </w:r>
      <w:r w:rsidRPr="004B19AB">
        <w:rPr>
          <w:sz w:val="24"/>
        </w:rPr>
        <w:t>обсуждении</w:t>
      </w:r>
      <w:r w:rsidRPr="004B19AB">
        <w:rPr>
          <w:spacing w:val="1"/>
          <w:sz w:val="24"/>
        </w:rPr>
        <w:t xml:space="preserve"> </w:t>
      </w:r>
      <w:r w:rsidRPr="004B19AB">
        <w:rPr>
          <w:sz w:val="24"/>
        </w:rPr>
        <w:t>прослушанного/прочитанного</w:t>
      </w:r>
      <w:r w:rsidRPr="004B19AB">
        <w:rPr>
          <w:spacing w:val="1"/>
          <w:sz w:val="24"/>
        </w:rPr>
        <w:t xml:space="preserve"> </w:t>
      </w:r>
      <w:r w:rsidRPr="004B19AB">
        <w:rPr>
          <w:sz w:val="24"/>
        </w:rPr>
        <w:t>произведения:</w:t>
      </w:r>
      <w:r w:rsidRPr="004B19AB">
        <w:rPr>
          <w:spacing w:val="1"/>
          <w:sz w:val="24"/>
        </w:rPr>
        <w:t xml:space="preserve"> </w:t>
      </w:r>
      <w:r w:rsidRPr="004B19AB">
        <w:rPr>
          <w:sz w:val="24"/>
        </w:rPr>
        <w:t>строить</w:t>
      </w:r>
      <w:r w:rsidRPr="004B19AB">
        <w:rPr>
          <w:spacing w:val="1"/>
          <w:sz w:val="24"/>
        </w:rPr>
        <w:t xml:space="preserve"> </w:t>
      </w:r>
      <w:r w:rsidRPr="004B19AB">
        <w:rPr>
          <w:sz w:val="24"/>
        </w:rPr>
        <w:t>монол</w:t>
      </w:r>
      <w:r w:rsidRPr="004B19AB">
        <w:rPr>
          <w:sz w:val="24"/>
        </w:rPr>
        <w:t>о</w:t>
      </w:r>
      <w:r w:rsidRPr="004B19AB">
        <w:rPr>
          <w:sz w:val="24"/>
        </w:rPr>
        <w:t>гическое</w:t>
      </w:r>
      <w:r w:rsidRPr="004B19AB">
        <w:rPr>
          <w:spacing w:val="1"/>
          <w:sz w:val="24"/>
        </w:rPr>
        <w:t xml:space="preserve"> </w:t>
      </w:r>
      <w:r w:rsidRPr="004B19AB">
        <w:rPr>
          <w:sz w:val="24"/>
        </w:rPr>
        <w:t>и</w:t>
      </w:r>
      <w:r w:rsidRPr="004B19AB">
        <w:rPr>
          <w:spacing w:val="1"/>
          <w:sz w:val="24"/>
        </w:rPr>
        <w:t xml:space="preserve"> </w:t>
      </w:r>
      <w:r w:rsidRPr="004B19AB">
        <w:rPr>
          <w:sz w:val="24"/>
        </w:rPr>
        <w:t>диалогическое</w:t>
      </w:r>
      <w:r w:rsidRPr="004B19AB">
        <w:rPr>
          <w:spacing w:val="1"/>
          <w:sz w:val="24"/>
        </w:rPr>
        <w:t xml:space="preserve"> </w:t>
      </w:r>
      <w:r w:rsidRPr="004B19AB">
        <w:rPr>
          <w:sz w:val="24"/>
        </w:rPr>
        <w:t>высказывание</w:t>
      </w:r>
      <w:r w:rsidRPr="004B19AB">
        <w:rPr>
          <w:spacing w:val="1"/>
          <w:sz w:val="24"/>
        </w:rPr>
        <w:t xml:space="preserve"> </w:t>
      </w:r>
      <w:r w:rsidRPr="004B19AB">
        <w:rPr>
          <w:sz w:val="24"/>
        </w:rPr>
        <w:t>с</w:t>
      </w:r>
      <w:r w:rsidRPr="004B19AB">
        <w:rPr>
          <w:spacing w:val="1"/>
          <w:sz w:val="24"/>
        </w:rPr>
        <w:t xml:space="preserve"> </w:t>
      </w:r>
      <w:r w:rsidRPr="004B19AB">
        <w:rPr>
          <w:sz w:val="24"/>
        </w:rPr>
        <w:t>соблюдением</w:t>
      </w:r>
      <w:r w:rsidRPr="004B19AB">
        <w:rPr>
          <w:spacing w:val="1"/>
          <w:sz w:val="24"/>
        </w:rPr>
        <w:t xml:space="preserve"> </w:t>
      </w:r>
      <w:r w:rsidRPr="004B19AB">
        <w:rPr>
          <w:sz w:val="24"/>
        </w:rPr>
        <w:t>норм</w:t>
      </w:r>
      <w:r w:rsidRPr="004B19AB">
        <w:rPr>
          <w:spacing w:val="1"/>
          <w:sz w:val="24"/>
        </w:rPr>
        <w:t xml:space="preserve"> </w:t>
      </w:r>
      <w:r w:rsidRPr="004B19AB">
        <w:rPr>
          <w:sz w:val="24"/>
        </w:rPr>
        <w:t>русского</w:t>
      </w:r>
      <w:r w:rsidRPr="004B19AB">
        <w:rPr>
          <w:spacing w:val="1"/>
          <w:sz w:val="24"/>
        </w:rPr>
        <w:t xml:space="preserve"> </w:t>
      </w:r>
      <w:r w:rsidRPr="004B19AB">
        <w:rPr>
          <w:sz w:val="24"/>
        </w:rPr>
        <w:t>литературного</w:t>
      </w:r>
      <w:r w:rsidRPr="004B19AB">
        <w:rPr>
          <w:spacing w:val="1"/>
          <w:sz w:val="24"/>
        </w:rPr>
        <w:t xml:space="preserve"> </w:t>
      </w:r>
      <w:r w:rsidRPr="004B19AB">
        <w:rPr>
          <w:sz w:val="24"/>
        </w:rPr>
        <w:t>языка</w:t>
      </w:r>
      <w:r w:rsidRPr="004B19AB">
        <w:rPr>
          <w:spacing w:val="1"/>
          <w:sz w:val="24"/>
        </w:rPr>
        <w:t xml:space="preserve"> </w:t>
      </w:r>
      <w:r w:rsidRPr="004B19AB">
        <w:rPr>
          <w:sz w:val="24"/>
        </w:rPr>
        <w:t>(норм</w:t>
      </w:r>
      <w:r w:rsidRPr="004B19AB">
        <w:rPr>
          <w:spacing w:val="1"/>
          <w:sz w:val="24"/>
        </w:rPr>
        <w:t xml:space="preserve"> </w:t>
      </w:r>
      <w:r w:rsidRPr="004B19AB">
        <w:rPr>
          <w:sz w:val="24"/>
        </w:rPr>
        <w:t>произношения,</w:t>
      </w:r>
      <w:r w:rsidRPr="004B19AB">
        <w:rPr>
          <w:spacing w:val="1"/>
          <w:sz w:val="24"/>
        </w:rPr>
        <w:t xml:space="preserve"> </w:t>
      </w:r>
      <w:r w:rsidRPr="004B19AB">
        <w:rPr>
          <w:sz w:val="24"/>
        </w:rPr>
        <w:t>словоупотребления,</w:t>
      </w:r>
      <w:r w:rsidRPr="004B19AB">
        <w:rPr>
          <w:spacing w:val="1"/>
          <w:sz w:val="24"/>
        </w:rPr>
        <w:t xml:space="preserve"> </w:t>
      </w:r>
      <w:r w:rsidRPr="004B19AB">
        <w:rPr>
          <w:sz w:val="24"/>
        </w:rPr>
        <w:t>грамматики);</w:t>
      </w:r>
      <w:r w:rsidRPr="004B19AB">
        <w:rPr>
          <w:spacing w:val="1"/>
          <w:sz w:val="24"/>
        </w:rPr>
        <w:t xml:space="preserve"> </w:t>
      </w:r>
      <w:r w:rsidRPr="004B19AB">
        <w:rPr>
          <w:sz w:val="24"/>
        </w:rPr>
        <w:t>устно и</w:t>
      </w:r>
      <w:r w:rsidRPr="004B19AB">
        <w:rPr>
          <w:spacing w:val="-57"/>
          <w:sz w:val="24"/>
        </w:rPr>
        <w:t xml:space="preserve"> </w:t>
      </w:r>
      <w:r w:rsidRPr="004B19AB">
        <w:rPr>
          <w:w w:val="95"/>
          <w:sz w:val="24"/>
        </w:rPr>
        <w:t>письменно форм</w:t>
      </w:r>
      <w:r w:rsidRPr="004B19AB">
        <w:rPr>
          <w:w w:val="95"/>
          <w:sz w:val="24"/>
        </w:rPr>
        <w:t>у</w:t>
      </w:r>
      <w:r w:rsidRPr="004B19AB">
        <w:rPr>
          <w:w w:val="95"/>
          <w:sz w:val="24"/>
        </w:rPr>
        <w:t>лировать простые выводы на основе прослушанного/прочитанного текста,</w:t>
      </w:r>
      <w:r w:rsidRPr="004B19AB">
        <w:rPr>
          <w:spacing w:val="1"/>
          <w:w w:val="95"/>
          <w:sz w:val="24"/>
        </w:rPr>
        <w:t xml:space="preserve"> </w:t>
      </w:r>
      <w:r w:rsidRPr="004B19AB">
        <w:rPr>
          <w:sz w:val="24"/>
        </w:rPr>
        <w:t>подтверждать</w:t>
      </w:r>
      <w:r w:rsidRPr="004B19AB">
        <w:rPr>
          <w:spacing w:val="-7"/>
          <w:sz w:val="24"/>
        </w:rPr>
        <w:t xml:space="preserve"> </w:t>
      </w:r>
      <w:r w:rsidRPr="004B19AB">
        <w:rPr>
          <w:sz w:val="24"/>
        </w:rPr>
        <w:t>свой</w:t>
      </w:r>
      <w:r w:rsidRPr="004B19AB">
        <w:rPr>
          <w:spacing w:val="-5"/>
          <w:sz w:val="24"/>
        </w:rPr>
        <w:t xml:space="preserve"> </w:t>
      </w:r>
      <w:r w:rsidRPr="004B19AB">
        <w:rPr>
          <w:sz w:val="24"/>
        </w:rPr>
        <w:t>ответ</w:t>
      </w:r>
      <w:r w:rsidRPr="004B19AB">
        <w:rPr>
          <w:spacing w:val="-5"/>
          <w:sz w:val="24"/>
        </w:rPr>
        <w:t xml:space="preserve"> </w:t>
      </w:r>
      <w:r w:rsidRPr="004B19AB">
        <w:rPr>
          <w:sz w:val="24"/>
        </w:rPr>
        <w:t>примерами</w:t>
      </w:r>
      <w:r w:rsidRPr="004B19AB">
        <w:rPr>
          <w:spacing w:val="-17"/>
          <w:sz w:val="24"/>
        </w:rPr>
        <w:t xml:space="preserve"> </w:t>
      </w:r>
      <w:r w:rsidRPr="004B19AB">
        <w:rPr>
          <w:sz w:val="24"/>
        </w:rPr>
        <w:t>из</w:t>
      </w:r>
      <w:r w:rsidRPr="004B19AB">
        <w:rPr>
          <w:spacing w:val="-18"/>
          <w:sz w:val="24"/>
        </w:rPr>
        <w:t xml:space="preserve"> </w:t>
      </w:r>
      <w:r w:rsidRPr="004B19AB">
        <w:rPr>
          <w:sz w:val="24"/>
        </w:rPr>
        <w:t>текста;</w:t>
      </w:r>
    </w:p>
    <w:p w:rsidR="0003308B" w:rsidRPr="004B19AB" w:rsidRDefault="0003308B" w:rsidP="00A3744D">
      <w:pPr>
        <w:numPr>
          <w:ilvl w:val="1"/>
          <w:numId w:val="306"/>
        </w:numPr>
        <w:tabs>
          <w:tab w:val="left" w:pos="1687"/>
        </w:tabs>
        <w:autoSpaceDE w:val="0"/>
        <w:autoSpaceDN w:val="0"/>
        <w:ind w:right="143" w:hanging="428"/>
        <w:jc w:val="left"/>
        <w:rPr>
          <w:sz w:val="24"/>
        </w:rPr>
      </w:pPr>
      <w:r w:rsidRPr="004B19AB">
        <w:rPr>
          <w:sz w:val="24"/>
        </w:rPr>
        <w:t>составлять план текста (вопросный, номинативный, цитатный), пересказывать (устно)</w:t>
      </w:r>
      <w:r w:rsidRPr="004B19AB">
        <w:rPr>
          <w:spacing w:val="1"/>
          <w:sz w:val="24"/>
        </w:rPr>
        <w:t xml:space="preserve"> </w:t>
      </w:r>
      <w:r w:rsidRPr="004B19AB">
        <w:rPr>
          <w:sz w:val="24"/>
        </w:rPr>
        <w:t>подробно, выборочно, сжато (кратко), от лица героя, с изменением лица рассказчика, от</w:t>
      </w:r>
      <w:r w:rsidRPr="004B19AB">
        <w:rPr>
          <w:spacing w:val="1"/>
          <w:sz w:val="24"/>
        </w:rPr>
        <w:t xml:space="preserve"> </w:t>
      </w:r>
      <w:r w:rsidRPr="004B19AB">
        <w:rPr>
          <w:sz w:val="24"/>
        </w:rPr>
        <w:t>третьего</w:t>
      </w:r>
      <w:r w:rsidRPr="004B19AB">
        <w:rPr>
          <w:spacing w:val="-18"/>
          <w:sz w:val="24"/>
        </w:rPr>
        <w:t xml:space="preserve"> </w:t>
      </w:r>
      <w:r w:rsidRPr="004B19AB">
        <w:rPr>
          <w:sz w:val="24"/>
        </w:rPr>
        <w:t>лица;</w:t>
      </w:r>
    </w:p>
    <w:p w:rsidR="0003308B" w:rsidRPr="004B19AB" w:rsidRDefault="0003308B" w:rsidP="00A3744D">
      <w:pPr>
        <w:numPr>
          <w:ilvl w:val="1"/>
          <w:numId w:val="306"/>
        </w:numPr>
        <w:tabs>
          <w:tab w:val="left" w:pos="1687"/>
        </w:tabs>
        <w:autoSpaceDE w:val="0"/>
        <w:autoSpaceDN w:val="0"/>
        <w:ind w:right="137" w:hanging="428"/>
        <w:jc w:val="left"/>
        <w:rPr>
          <w:sz w:val="24"/>
        </w:rPr>
      </w:pPr>
      <w:r w:rsidRPr="004B19AB">
        <w:rPr>
          <w:w w:val="95"/>
          <w:sz w:val="24"/>
        </w:rPr>
        <w:t>читать по ролям с соблюдением норм произношения, расстановки ударения, инсценировать</w:t>
      </w:r>
      <w:r w:rsidRPr="004B19AB">
        <w:rPr>
          <w:spacing w:val="1"/>
          <w:w w:val="95"/>
          <w:sz w:val="24"/>
        </w:rPr>
        <w:t xml:space="preserve"> </w:t>
      </w:r>
      <w:r w:rsidRPr="004B19AB">
        <w:rPr>
          <w:sz w:val="24"/>
        </w:rPr>
        <w:t>небольшие</w:t>
      </w:r>
      <w:r w:rsidRPr="004B19AB">
        <w:rPr>
          <w:spacing w:val="-5"/>
          <w:sz w:val="24"/>
        </w:rPr>
        <w:t xml:space="preserve"> </w:t>
      </w:r>
      <w:r w:rsidRPr="004B19AB">
        <w:rPr>
          <w:sz w:val="24"/>
        </w:rPr>
        <w:t>эпизоды</w:t>
      </w:r>
      <w:r w:rsidRPr="004B19AB">
        <w:rPr>
          <w:spacing w:val="-4"/>
          <w:sz w:val="24"/>
        </w:rPr>
        <w:t xml:space="preserve"> </w:t>
      </w:r>
      <w:r w:rsidRPr="004B19AB">
        <w:rPr>
          <w:sz w:val="24"/>
        </w:rPr>
        <w:t>из</w:t>
      </w:r>
      <w:r w:rsidRPr="004B19AB">
        <w:rPr>
          <w:spacing w:val="-6"/>
          <w:sz w:val="24"/>
        </w:rPr>
        <w:t xml:space="preserve"> </w:t>
      </w:r>
      <w:r w:rsidRPr="004B19AB">
        <w:rPr>
          <w:sz w:val="24"/>
        </w:rPr>
        <w:t>произведения;</w:t>
      </w:r>
    </w:p>
    <w:p w:rsidR="0003308B" w:rsidRPr="004B19AB" w:rsidRDefault="0003308B" w:rsidP="00A3744D">
      <w:pPr>
        <w:numPr>
          <w:ilvl w:val="1"/>
          <w:numId w:val="306"/>
        </w:numPr>
        <w:tabs>
          <w:tab w:val="left" w:pos="1687"/>
        </w:tabs>
        <w:autoSpaceDE w:val="0"/>
        <w:autoSpaceDN w:val="0"/>
        <w:ind w:right="136" w:hanging="428"/>
        <w:jc w:val="left"/>
        <w:rPr>
          <w:sz w:val="24"/>
        </w:rPr>
      </w:pPr>
      <w:r w:rsidRPr="004B19AB">
        <w:rPr>
          <w:sz w:val="24"/>
        </w:rPr>
        <w:t>составлять</w:t>
      </w:r>
      <w:r w:rsidRPr="004B19AB">
        <w:rPr>
          <w:spacing w:val="1"/>
          <w:sz w:val="24"/>
        </w:rPr>
        <w:t xml:space="preserve"> </w:t>
      </w:r>
      <w:r w:rsidRPr="004B19AB">
        <w:rPr>
          <w:sz w:val="24"/>
        </w:rPr>
        <w:t>устные</w:t>
      </w:r>
      <w:r w:rsidRPr="004B19AB">
        <w:rPr>
          <w:spacing w:val="1"/>
          <w:sz w:val="24"/>
        </w:rPr>
        <w:t xml:space="preserve"> </w:t>
      </w:r>
      <w:r w:rsidRPr="004B19AB">
        <w:rPr>
          <w:sz w:val="24"/>
        </w:rPr>
        <w:t>и</w:t>
      </w:r>
      <w:r w:rsidRPr="004B19AB">
        <w:rPr>
          <w:spacing w:val="1"/>
          <w:sz w:val="24"/>
        </w:rPr>
        <w:t xml:space="preserve"> </w:t>
      </w:r>
      <w:r w:rsidRPr="004B19AB">
        <w:rPr>
          <w:sz w:val="24"/>
        </w:rPr>
        <w:t>письменные</w:t>
      </w:r>
      <w:r w:rsidRPr="004B19AB">
        <w:rPr>
          <w:spacing w:val="1"/>
          <w:sz w:val="24"/>
        </w:rPr>
        <w:t xml:space="preserve"> </w:t>
      </w:r>
      <w:r w:rsidRPr="004B19AB">
        <w:rPr>
          <w:sz w:val="24"/>
        </w:rPr>
        <w:t>высказывания</w:t>
      </w:r>
      <w:r w:rsidRPr="004B19AB">
        <w:rPr>
          <w:spacing w:val="1"/>
          <w:sz w:val="24"/>
        </w:rPr>
        <w:t xml:space="preserve"> </w:t>
      </w:r>
      <w:r w:rsidRPr="004B19AB">
        <w:rPr>
          <w:sz w:val="24"/>
        </w:rPr>
        <w:t>на</w:t>
      </w:r>
      <w:r w:rsidRPr="004B19AB">
        <w:rPr>
          <w:spacing w:val="1"/>
          <w:sz w:val="24"/>
        </w:rPr>
        <w:t xml:space="preserve"> </w:t>
      </w:r>
      <w:r w:rsidRPr="004B19AB">
        <w:rPr>
          <w:sz w:val="24"/>
        </w:rPr>
        <w:t>заданную</w:t>
      </w:r>
      <w:r w:rsidRPr="004B19AB">
        <w:rPr>
          <w:spacing w:val="1"/>
          <w:sz w:val="24"/>
        </w:rPr>
        <w:t xml:space="preserve"> </w:t>
      </w:r>
      <w:r w:rsidRPr="004B19AB">
        <w:rPr>
          <w:sz w:val="24"/>
        </w:rPr>
        <w:t>тему</w:t>
      </w:r>
      <w:r w:rsidRPr="004B19AB">
        <w:rPr>
          <w:spacing w:val="1"/>
          <w:sz w:val="24"/>
        </w:rPr>
        <w:t xml:space="preserve"> </w:t>
      </w:r>
      <w:r w:rsidRPr="004B19AB">
        <w:rPr>
          <w:sz w:val="24"/>
        </w:rPr>
        <w:t>по</w:t>
      </w:r>
      <w:r w:rsidRPr="004B19AB">
        <w:rPr>
          <w:spacing w:val="1"/>
          <w:sz w:val="24"/>
        </w:rPr>
        <w:t xml:space="preserve"> </w:t>
      </w:r>
      <w:r w:rsidRPr="004B19AB">
        <w:rPr>
          <w:sz w:val="24"/>
        </w:rPr>
        <w:t>содержанию</w:t>
      </w:r>
      <w:r w:rsidRPr="004B19AB">
        <w:rPr>
          <w:spacing w:val="1"/>
          <w:sz w:val="24"/>
        </w:rPr>
        <w:t xml:space="preserve"> </w:t>
      </w:r>
      <w:r w:rsidRPr="004B19AB">
        <w:rPr>
          <w:sz w:val="24"/>
        </w:rPr>
        <w:t>пр</w:t>
      </w:r>
      <w:r w:rsidRPr="004B19AB">
        <w:rPr>
          <w:sz w:val="24"/>
        </w:rPr>
        <w:t>о</w:t>
      </w:r>
      <w:r w:rsidRPr="004B19AB">
        <w:rPr>
          <w:sz w:val="24"/>
        </w:rPr>
        <w:t>изведения</w:t>
      </w:r>
      <w:r w:rsidRPr="004B19AB">
        <w:rPr>
          <w:spacing w:val="-8"/>
          <w:sz w:val="24"/>
        </w:rPr>
        <w:t xml:space="preserve"> </w:t>
      </w:r>
      <w:r w:rsidRPr="004B19AB">
        <w:rPr>
          <w:sz w:val="24"/>
        </w:rPr>
        <w:t>(не</w:t>
      </w:r>
      <w:r w:rsidRPr="004B19AB">
        <w:rPr>
          <w:spacing w:val="-9"/>
          <w:sz w:val="24"/>
        </w:rPr>
        <w:t xml:space="preserve"> </w:t>
      </w:r>
      <w:r w:rsidRPr="004B19AB">
        <w:rPr>
          <w:sz w:val="24"/>
        </w:rPr>
        <w:t>менее</w:t>
      </w:r>
      <w:r w:rsidRPr="004B19AB">
        <w:rPr>
          <w:spacing w:val="-9"/>
          <w:sz w:val="24"/>
        </w:rPr>
        <w:t xml:space="preserve"> </w:t>
      </w:r>
      <w:r w:rsidRPr="004B19AB">
        <w:rPr>
          <w:sz w:val="24"/>
        </w:rPr>
        <w:t>10</w:t>
      </w:r>
      <w:r w:rsidRPr="004B19AB">
        <w:rPr>
          <w:spacing w:val="-9"/>
          <w:sz w:val="24"/>
        </w:rPr>
        <w:t xml:space="preserve"> </w:t>
      </w:r>
      <w:r w:rsidRPr="004B19AB">
        <w:rPr>
          <w:sz w:val="24"/>
        </w:rPr>
        <w:t>предложений),</w:t>
      </w:r>
      <w:r w:rsidRPr="004B19AB">
        <w:rPr>
          <w:spacing w:val="-7"/>
          <w:sz w:val="24"/>
        </w:rPr>
        <w:t xml:space="preserve"> </w:t>
      </w:r>
      <w:r w:rsidRPr="004B19AB">
        <w:rPr>
          <w:sz w:val="24"/>
        </w:rPr>
        <w:t>писать</w:t>
      </w:r>
      <w:r w:rsidRPr="004B19AB">
        <w:rPr>
          <w:spacing w:val="-7"/>
          <w:sz w:val="24"/>
        </w:rPr>
        <w:t xml:space="preserve"> </w:t>
      </w:r>
      <w:r w:rsidRPr="004B19AB">
        <w:rPr>
          <w:sz w:val="24"/>
        </w:rPr>
        <w:t>сочинения</w:t>
      </w:r>
      <w:r w:rsidRPr="004B19AB">
        <w:rPr>
          <w:spacing w:val="-6"/>
          <w:sz w:val="24"/>
        </w:rPr>
        <w:t xml:space="preserve"> </w:t>
      </w:r>
      <w:r w:rsidRPr="004B19AB">
        <w:rPr>
          <w:sz w:val="24"/>
        </w:rPr>
        <w:t>на</w:t>
      </w:r>
      <w:r w:rsidRPr="004B19AB">
        <w:rPr>
          <w:spacing w:val="-7"/>
          <w:sz w:val="24"/>
        </w:rPr>
        <w:t xml:space="preserve"> </w:t>
      </w:r>
      <w:r w:rsidRPr="004B19AB">
        <w:rPr>
          <w:sz w:val="24"/>
        </w:rPr>
        <w:t>заданную</w:t>
      </w:r>
      <w:r w:rsidRPr="004B19AB">
        <w:rPr>
          <w:spacing w:val="-7"/>
          <w:sz w:val="24"/>
        </w:rPr>
        <w:t xml:space="preserve"> </w:t>
      </w:r>
      <w:r w:rsidRPr="004B19AB">
        <w:rPr>
          <w:sz w:val="24"/>
        </w:rPr>
        <w:t>тему,</w:t>
      </w:r>
      <w:r w:rsidRPr="004B19AB">
        <w:rPr>
          <w:spacing w:val="-5"/>
          <w:sz w:val="24"/>
        </w:rPr>
        <w:t xml:space="preserve"> </w:t>
      </w:r>
      <w:r w:rsidRPr="004B19AB">
        <w:rPr>
          <w:sz w:val="24"/>
        </w:rPr>
        <w:t>используя</w:t>
      </w:r>
      <w:r w:rsidRPr="004B19AB">
        <w:rPr>
          <w:spacing w:val="-57"/>
          <w:sz w:val="24"/>
        </w:rPr>
        <w:t xml:space="preserve"> </w:t>
      </w:r>
      <w:r w:rsidRPr="004B19AB">
        <w:rPr>
          <w:spacing w:val="-1"/>
          <w:sz w:val="24"/>
        </w:rPr>
        <w:t>разные типы речи (повествование, описание, рассуждение), корректировать собственный</w:t>
      </w:r>
      <w:r w:rsidRPr="004B19AB">
        <w:rPr>
          <w:sz w:val="24"/>
        </w:rPr>
        <w:t xml:space="preserve"> </w:t>
      </w:r>
      <w:r w:rsidRPr="004B19AB">
        <w:rPr>
          <w:w w:val="95"/>
          <w:sz w:val="24"/>
        </w:rPr>
        <w:t>текст</w:t>
      </w:r>
      <w:r w:rsidRPr="004B19AB">
        <w:rPr>
          <w:spacing w:val="-11"/>
          <w:w w:val="95"/>
          <w:sz w:val="24"/>
        </w:rPr>
        <w:t xml:space="preserve"> </w:t>
      </w:r>
      <w:r w:rsidRPr="004B19AB">
        <w:rPr>
          <w:w w:val="95"/>
          <w:sz w:val="24"/>
        </w:rPr>
        <w:t>с</w:t>
      </w:r>
      <w:r w:rsidRPr="004B19AB">
        <w:rPr>
          <w:spacing w:val="-7"/>
          <w:w w:val="95"/>
          <w:sz w:val="24"/>
        </w:rPr>
        <w:t xml:space="preserve"> </w:t>
      </w:r>
      <w:r w:rsidRPr="004B19AB">
        <w:rPr>
          <w:w w:val="95"/>
          <w:sz w:val="24"/>
        </w:rPr>
        <w:t>учётом</w:t>
      </w:r>
      <w:r w:rsidRPr="004B19AB">
        <w:rPr>
          <w:spacing w:val="-10"/>
          <w:w w:val="95"/>
          <w:sz w:val="24"/>
        </w:rPr>
        <w:t xml:space="preserve"> </w:t>
      </w:r>
      <w:r w:rsidRPr="004B19AB">
        <w:rPr>
          <w:w w:val="95"/>
          <w:sz w:val="24"/>
        </w:rPr>
        <w:t>правильности,</w:t>
      </w:r>
      <w:r w:rsidRPr="004B19AB">
        <w:rPr>
          <w:spacing w:val="-7"/>
          <w:w w:val="95"/>
          <w:sz w:val="24"/>
        </w:rPr>
        <w:t xml:space="preserve"> </w:t>
      </w:r>
      <w:r w:rsidRPr="004B19AB">
        <w:rPr>
          <w:w w:val="95"/>
          <w:sz w:val="24"/>
        </w:rPr>
        <w:t>выразительности</w:t>
      </w:r>
      <w:r w:rsidRPr="004B19AB">
        <w:rPr>
          <w:spacing w:val="-10"/>
          <w:w w:val="95"/>
          <w:sz w:val="24"/>
        </w:rPr>
        <w:t xml:space="preserve"> </w:t>
      </w:r>
      <w:r w:rsidRPr="004B19AB">
        <w:rPr>
          <w:w w:val="95"/>
          <w:sz w:val="24"/>
        </w:rPr>
        <w:t>письменной</w:t>
      </w:r>
      <w:r w:rsidRPr="004B19AB">
        <w:rPr>
          <w:spacing w:val="-8"/>
          <w:w w:val="95"/>
          <w:sz w:val="24"/>
        </w:rPr>
        <w:t xml:space="preserve"> </w:t>
      </w:r>
      <w:r w:rsidRPr="004B19AB">
        <w:rPr>
          <w:w w:val="95"/>
          <w:sz w:val="24"/>
        </w:rPr>
        <w:t>речи;</w:t>
      </w:r>
    </w:p>
    <w:p w:rsidR="0003308B" w:rsidRPr="004B19AB" w:rsidRDefault="0003308B" w:rsidP="00A3744D">
      <w:pPr>
        <w:numPr>
          <w:ilvl w:val="1"/>
          <w:numId w:val="306"/>
        </w:numPr>
        <w:tabs>
          <w:tab w:val="left" w:pos="1687"/>
        </w:tabs>
        <w:autoSpaceDE w:val="0"/>
        <w:autoSpaceDN w:val="0"/>
        <w:spacing w:before="1"/>
        <w:ind w:hanging="428"/>
        <w:jc w:val="left"/>
        <w:rPr>
          <w:sz w:val="24"/>
        </w:rPr>
      </w:pPr>
      <w:r w:rsidRPr="004B19AB">
        <w:rPr>
          <w:spacing w:val="-1"/>
          <w:w w:val="95"/>
          <w:sz w:val="24"/>
        </w:rPr>
        <w:t>составлять краткий</w:t>
      </w:r>
      <w:r w:rsidRPr="004B19AB">
        <w:rPr>
          <w:w w:val="95"/>
          <w:sz w:val="24"/>
        </w:rPr>
        <w:t xml:space="preserve"> </w:t>
      </w:r>
      <w:r w:rsidRPr="004B19AB">
        <w:rPr>
          <w:spacing w:val="-1"/>
          <w:w w:val="95"/>
          <w:sz w:val="24"/>
        </w:rPr>
        <w:t>отзыв</w:t>
      </w:r>
      <w:r w:rsidRPr="004B19AB">
        <w:rPr>
          <w:w w:val="95"/>
          <w:sz w:val="24"/>
        </w:rPr>
        <w:t xml:space="preserve"> </w:t>
      </w:r>
      <w:r w:rsidRPr="004B19AB">
        <w:rPr>
          <w:spacing w:val="-1"/>
          <w:w w:val="95"/>
          <w:sz w:val="24"/>
        </w:rPr>
        <w:t>о</w:t>
      </w:r>
      <w:r w:rsidRPr="004B19AB">
        <w:rPr>
          <w:spacing w:val="-2"/>
          <w:w w:val="95"/>
          <w:sz w:val="24"/>
        </w:rPr>
        <w:t xml:space="preserve"> </w:t>
      </w:r>
      <w:r w:rsidRPr="004B19AB">
        <w:rPr>
          <w:spacing w:val="-1"/>
          <w:w w:val="95"/>
          <w:sz w:val="24"/>
        </w:rPr>
        <w:t>прочитанном</w:t>
      </w:r>
      <w:r w:rsidRPr="004B19AB">
        <w:rPr>
          <w:w w:val="95"/>
          <w:sz w:val="24"/>
        </w:rPr>
        <w:t xml:space="preserve"> произведении по</w:t>
      </w:r>
      <w:r w:rsidRPr="004B19AB">
        <w:rPr>
          <w:spacing w:val="1"/>
          <w:w w:val="95"/>
          <w:sz w:val="24"/>
        </w:rPr>
        <w:t xml:space="preserve"> </w:t>
      </w:r>
      <w:r w:rsidRPr="004B19AB">
        <w:rPr>
          <w:w w:val="95"/>
          <w:sz w:val="24"/>
        </w:rPr>
        <w:t>заданному</w:t>
      </w:r>
      <w:r w:rsidRPr="004B19AB">
        <w:rPr>
          <w:spacing w:val="-13"/>
          <w:w w:val="95"/>
          <w:sz w:val="24"/>
        </w:rPr>
        <w:t xml:space="preserve"> </w:t>
      </w:r>
      <w:r w:rsidRPr="004B19AB">
        <w:rPr>
          <w:w w:val="95"/>
          <w:sz w:val="24"/>
        </w:rPr>
        <w:t>алгоритму;</w:t>
      </w:r>
    </w:p>
    <w:p w:rsidR="0003308B" w:rsidRPr="004B19AB" w:rsidRDefault="0003308B" w:rsidP="00A3744D">
      <w:pPr>
        <w:numPr>
          <w:ilvl w:val="1"/>
          <w:numId w:val="306"/>
        </w:numPr>
        <w:tabs>
          <w:tab w:val="left" w:pos="1687"/>
        </w:tabs>
        <w:autoSpaceDE w:val="0"/>
        <w:autoSpaceDN w:val="0"/>
        <w:ind w:right="135" w:hanging="428"/>
        <w:jc w:val="left"/>
        <w:rPr>
          <w:sz w:val="24"/>
        </w:rPr>
      </w:pPr>
      <w:r w:rsidRPr="004B19AB">
        <w:rPr>
          <w:sz w:val="24"/>
        </w:rPr>
        <w:t>сочинять по аналогии с прочитанным, составлять рассказ по иллюстрациям, от имени</w:t>
      </w:r>
      <w:r w:rsidRPr="004B19AB">
        <w:rPr>
          <w:spacing w:val="1"/>
          <w:sz w:val="24"/>
        </w:rPr>
        <w:t xml:space="preserve"> </w:t>
      </w:r>
      <w:r w:rsidRPr="004B19AB">
        <w:rPr>
          <w:sz w:val="24"/>
        </w:rPr>
        <w:t>одного из героев, придумывать продолжение прочитанного произведения (не менее 10</w:t>
      </w:r>
      <w:r w:rsidRPr="004B19AB">
        <w:rPr>
          <w:spacing w:val="1"/>
          <w:sz w:val="24"/>
        </w:rPr>
        <w:t xml:space="preserve"> </w:t>
      </w:r>
      <w:r w:rsidRPr="004B19AB">
        <w:rPr>
          <w:sz w:val="24"/>
        </w:rPr>
        <w:t>предложений);</w:t>
      </w:r>
    </w:p>
    <w:p w:rsidR="0003308B" w:rsidRPr="004B19AB" w:rsidRDefault="0003308B" w:rsidP="00A3744D">
      <w:pPr>
        <w:numPr>
          <w:ilvl w:val="1"/>
          <w:numId w:val="306"/>
        </w:numPr>
        <w:tabs>
          <w:tab w:val="left" w:pos="1687"/>
        </w:tabs>
        <w:autoSpaceDE w:val="0"/>
        <w:autoSpaceDN w:val="0"/>
        <w:ind w:right="137" w:hanging="428"/>
        <w:jc w:val="left"/>
        <w:rPr>
          <w:sz w:val="24"/>
        </w:rPr>
      </w:pPr>
      <w:r w:rsidRPr="004B19AB">
        <w:rPr>
          <w:sz w:val="24"/>
        </w:rPr>
        <w:t>использовать в соответствии с учебной задачей аппарат издания (обложку, оглавление,</w:t>
      </w:r>
      <w:r w:rsidRPr="004B19AB">
        <w:rPr>
          <w:spacing w:val="1"/>
          <w:sz w:val="24"/>
        </w:rPr>
        <w:t xml:space="preserve"> </w:t>
      </w:r>
      <w:r w:rsidRPr="004B19AB">
        <w:rPr>
          <w:w w:val="95"/>
          <w:sz w:val="24"/>
        </w:rPr>
        <w:t>аннотацию,</w:t>
      </w:r>
      <w:r w:rsidRPr="004B19AB">
        <w:rPr>
          <w:spacing w:val="-3"/>
          <w:w w:val="95"/>
          <w:sz w:val="24"/>
        </w:rPr>
        <w:t xml:space="preserve"> </w:t>
      </w:r>
      <w:r w:rsidRPr="004B19AB">
        <w:rPr>
          <w:w w:val="95"/>
          <w:sz w:val="24"/>
        </w:rPr>
        <w:t>иллюстрации,</w:t>
      </w:r>
      <w:r w:rsidRPr="004B19AB">
        <w:rPr>
          <w:spacing w:val="-5"/>
          <w:w w:val="95"/>
          <w:sz w:val="24"/>
        </w:rPr>
        <w:t xml:space="preserve"> </w:t>
      </w:r>
      <w:r w:rsidRPr="004B19AB">
        <w:rPr>
          <w:w w:val="95"/>
          <w:sz w:val="24"/>
        </w:rPr>
        <w:t>предисловие,</w:t>
      </w:r>
      <w:r w:rsidRPr="004B19AB">
        <w:rPr>
          <w:spacing w:val="-6"/>
          <w:w w:val="95"/>
          <w:sz w:val="24"/>
        </w:rPr>
        <w:t xml:space="preserve"> </w:t>
      </w:r>
      <w:r w:rsidRPr="004B19AB">
        <w:rPr>
          <w:w w:val="95"/>
          <w:sz w:val="24"/>
        </w:rPr>
        <w:t>приложения,</w:t>
      </w:r>
      <w:r w:rsidRPr="004B19AB">
        <w:rPr>
          <w:spacing w:val="-3"/>
          <w:w w:val="95"/>
          <w:sz w:val="24"/>
        </w:rPr>
        <w:t xml:space="preserve"> </w:t>
      </w:r>
      <w:r w:rsidRPr="004B19AB">
        <w:rPr>
          <w:w w:val="95"/>
          <w:sz w:val="24"/>
        </w:rPr>
        <w:t>сноски,</w:t>
      </w:r>
      <w:r w:rsidRPr="004B19AB">
        <w:rPr>
          <w:spacing w:val="-6"/>
          <w:w w:val="95"/>
          <w:sz w:val="24"/>
        </w:rPr>
        <w:t xml:space="preserve"> </w:t>
      </w:r>
      <w:r w:rsidRPr="004B19AB">
        <w:rPr>
          <w:w w:val="95"/>
          <w:sz w:val="24"/>
        </w:rPr>
        <w:t>примечания);</w:t>
      </w:r>
    </w:p>
    <w:p w:rsidR="0003308B" w:rsidRPr="004B19AB" w:rsidRDefault="0003308B" w:rsidP="00A3744D">
      <w:pPr>
        <w:numPr>
          <w:ilvl w:val="1"/>
          <w:numId w:val="306"/>
        </w:numPr>
        <w:tabs>
          <w:tab w:val="left" w:pos="1687"/>
        </w:tabs>
        <w:autoSpaceDE w:val="0"/>
        <w:autoSpaceDN w:val="0"/>
        <w:ind w:right="136" w:hanging="428"/>
        <w:jc w:val="left"/>
        <w:rPr>
          <w:sz w:val="24"/>
        </w:rPr>
      </w:pPr>
      <w:r w:rsidRPr="004B19AB">
        <w:rPr>
          <w:sz w:val="24"/>
        </w:rPr>
        <w:t>выбирать</w:t>
      </w:r>
      <w:r w:rsidRPr="004B19AB">
        <w:rPr>
          <w:spacing w:val="1"/>
          <w:sz w:val="24"/>
        </w:rPr>
        <w:t xml:space="preserve"> </w:t>
      </w:r>
      <w:r w:rsidRPr="004B19AB">
        <w:rPr>
          <w:sz w:val="24"/>
        </w:rPr>
        <w:t>книги</w:t>
      </w:r>
      <w:r w:rsidRPr="004B19AB">
        <w:rPr>
          <w:spacing w:val="1"/>
          <w:sz w:val="24"/>
        </w:rPr>
        <w:t xml:space="preserve"> </w:t>
      </w:r>
      <w:r w:rsidRPr="004B19AB">
        <w:rPr>
          <w:sz w:val="24"/>
        </w:rPr>
        <w:t>для</w:t>
      </w:r>
      <w:r w:rsidRPr="004B19AB">
        <w:rPr>
          <w:spacing w:val="1"/>
          <w:sz w:val="24"/>
        </w:rPr>
        <w:t xml:space="preserve"> </w:t>
      </w:r>
      <w:r w:rsidRPr="004B19AB">
        <w:rPr>
          <w:sz w:val="24"/>
        </w:rPr>
        <w:t>самостоятельного</w:t>
      </w:r>
      <w:r w:rsidRPr="004B19AB">
        <w:rPr>
          <w:spacing w:val="1"/>
          <w:sz w:val="24"/>
        </w:rPr>
        <w:t xml:space="preserve"> </w:t>
      </w:r>
      <w:r w:rsidRPr="004B19AB">
        <w:rPr>
          <w:sz w:val="24"/>
        </w:rPr>
        <w:t>чтения</w:t>
      </w:r>
      <w:r w:rsidRPr="004B19AB">
        <w:rPr>
          <w:spacing w:val="1"/>
          <w:sz w:val="24"/>
        </w:rPr>
        <w:t xml:space="preserve"> </w:t>
      </w:r>
      <w:r w:rsidRPr="004B19AB">
        <w:rPr>
          <w:sz w:val="24"/>
        </w:rPr>
        <w:t>с</w:t>
      </w:r>
      <w:r w:rsidRPr="004B19AB">
        <w:rPr>
          <w:spacing w:val="1"/>
          <w:sz w:val="24"/>
        </w:rPr>
        <w:t xml:space="preserve"> </w:t>
      </w:r>
      <w:r w:rsidRPr="004B19AB">
        <w:rPr>
          <w:sz w:val="24"/>
        </w:rPr>
        <w:t>учётом</w:t>
      </w:r>
      <w:r w:rsidRPr="004B19AB">
        <w:rPr>
          <w:spacing w:val="1"/>
          <w:sz w:val="24"/>
        </w:rPr>
        <w:t xml:space="preserve"> </w:t>
      </w:r>
      <w:r w:rsidRPr="004B19AB">
        <w:rPr>
          <w:sz w:val="24"/>
        </w:rPr>
        <w:t>рекомендательного</w:t>
      </w:r>
      <w:r w:rsidRPr="004B19AB">
        <w:rPr>
          <w:spacing w:val="1"/>
          <w:sz w:val="24"/>
        </w:rPr>
        <w:t xml:space="preserve"> </w:t>
      </w:r>
      <w:r w:rsidRPr="004B19AB">
        <w:rPr>
          <w:sz w:val="24"/>
        </w:rPr>
        <w:t>списка,</w:t>
      </w:r>
      <w:r w:rsidRPr="004B19AB">
        <w:rPr>
          <w:spacing w:val="1"/>
          <w:sz w:val="24"/>
        </w:rPr>
        <w:t xml:space="preserve"> </w:t>
      </w:r>
      <w:r w:rsidRPr="004B19AB">
        <w:rPr>
          <w:w w:val="95"/>
          <w:sz w:val="24"/>
        </w:rPr>
        <w:t>и</w:t>
      </w:r>
      <w:r w:rsidRPr="004B19AB">
        <w:rPr>
          <w:w w:val="95"/>
          <w:sz w:val="24"/>
        </w:rPr>
        <w:t>с</w:t>
      </w:r>
      <w:r w:rsidRPr="004B19AB">
        <w:rPr>
          <w:w w:val="95"/>
          <w:sz w:val="24"/>
        </w:rPr>
        <w:t>пользуя</w:t>
      </w:r>
      <w:r w:rsidRPr="004B19AB">
        <w:rPr>
          <w:spacing w:val="5"/>
          <w:w w:val="95"/>
          <w:sz w:val="24"/>
        </w:rPr>
        <w:t xml:space="preserve"> </w:t>
      </w:r>
      <w:r w:rsidRPr="004B19AB">
        <w:rPr>
          <w:w w:val="95"/>
          <w:sz w:val="24"/>
        </w:rPr>
        <w:t>картотеки,</w:t>
      </w:r>
      <w:r w:rsidRPr="004B19AB">
        <w:rPr>
          <w:spacing w:val="5"/>
          <w:w w:val="95"/>
          <w:sz w:val="24"/>
        </w:rPr>
        <w:t xml:space="preserve"> </w:t>
      </w:r>
      <w:r w:rsidRPr="004B19AB">
        <w:rPr>
          <w:w w:val="95"/>
          <w:sz w:val="24"/>
        </w:rPr>
        <w:t>рассказывать</w:t>
      </w:r>
      <w:r w:rsidRPr="004B19AB">
        <w:rPr>
          <w:spacing w:val="12"/>
          <w:w w:val="95"/>
          <w:sz w:val="24"/>
        </w:rPr>
        <w:t xml:space="preserve"> </w:t>
      </w:r>
      <w:r w:rsidRPr="004B19AB">
        <w:rPr>
          <w:w w:val="95"/>
          <w:sz w:val="24"/>
        </w:rPr>
        <w:t>о</w:t>
      </w:r>
      <w:r w:rsidRPr="004B19AB">
        <w:rPr>
          <w:spacing w:val="-11"/>
          <w:w w:val="95"/>
          <w:sz w:val="24"/>
        </w:rPr>
        <w:t xml:space="preserve"> </w:t>
      </w:r>
      <w:r w:rsidRPr="004B19AB">
        <w:rPr>
          <w:w w:val="95"/>
          <w:sz w:val="24"/>
        </w:rPr>
        <w:t>прочитанной</w:t>
      </w:r>
      <w:r w:rsidRPr="004B19AB">
        <w:rPr>
          <w:spacing w:val="-9"/>
          <w:w w:val="95"/>
          <w:sz w:val="24"/>
        </w:rPr>
        <w:t xml:space="preserve"> </w:t>
      </w:r>
      <w:r w:rsidRPr="004B19AB">
        <w:rPr>
          <w:w w:val="95"/>
          <w:sz w:val="24"/>
        </w:rPr>
        <w:t>книге;</w:t>
      </w:r>
    </w:p>
    <w:p w:rsidR="0003308B" w:rsidRPr="004B19AB" w:rsidRDefault="0003308B" w:rsidP="00A3744D">
      <w:pPr>
        <w:numPr>
          <w:ilvl w:val="1"/>
          <w:numId w:val="306"/>
        </w:numPr>
        <w:tabs>
          <w:tab w:val="left" w:pos="1687"/>
        </w:tabs>
        <w:autoSpaceDE w:val="0"/>
        <w:autoSpaceDN w:val="0"/>
        <w:ind w:right="135" w:hanging="428"/>
        <w:jc w:val="left"/>
        <w:rPr>
          <w:sz w:val="24"/>
        </w:rPr>
      </w:pPr>
      <w:r w:rsidRPr="004B19AB">
        <w:rPr>
          <w:sz w:val="24"/>
        </w:rPr>
        <w:t>использовать</w:t>
      </w:r>
      <w:r w:rsidRPr="004B19AB">
        <w:rPr>
          <w:spacing w:val="1"/>
          <w:sz w:val="24"/>
        </w:rPr>
        <w:t xml:space="preserve"> </w:t>
      </w:r>
      <w:r w:rsidRPr="004B19AB">
        <w:rPr>
          <w:sz w:val="24"/>
        </w:rPr>
        <w:t>справочную</w:t>
      </w:r>
      <w:r w:rsidRPr="004B19AB">
        <w:rPr>
          <w:spacing w:val="1"/>
          <w:sz w:val="24"/>
        </w:rPr>
        <w:t xml:space="preserve"> </w:t>
      </w:r>
      <w:r w:rsidRPr="004B19AB">
        <w:rPr>
          <w:sz w:val="24"/>
        </w:rPr>
        <w:t>литературу,</w:t>
      </w:r>
      <w:r w:rsidRPr="004B19AB">
        <w:rPr>
          <w:spacing w:val="1"/>
          <w:sz w:val="24"/>
        </w:rPr>
        <w:t xml:space="preserve"> </w:t>
      </w:r>
      <w:r w:rsidRPr="004B19AB">
        <w:rPr>
          <w:sz w:val="24"/>
        </w:rPr>
        <w:t>включая</w:t>
      </w:r>
      <w:r w:rsidRPr="004B19AB">
        <w:rPr>
          <w:spacing w:val="1"/>
          <w:sz w:val="24"/>
        </w:rPr>
        <w:t xml:space="preserve"> </w:t>
      </w:r>
      <w:r w:rsidRPr="004B19AB">
        <w:rPr>
          <w:sz w:val="24"/>
        </w:rPr>
        <w:t>ресурсы</w:t>
      </w:r>
      <w:r w:rsidRPr="004B19AB">
        <w:rPr>
          <w:spacing w:val="1"/>
          <w:sz w:val="24"/>
        </w:rPr>
        <w:t xml:space="preserve"> </w:t>
      </w:r>
      <w:r w:rsidRPr="004B19AB">
        <w:rPr>
          <w:sz w:val="24"/>
        </w:rPr>
        <w:t>сети</w:t>
      </w:r>
      <w:r w:rsidRPr="004B19AB">
        <w:rPr>
          <w:spacing w:val="1"/>
          <w:sz w:val="24"/>
        </w:rPr>
        <w:t xml:space="preserve"> </w:t>
      </w:r>
      <w:r w:rsidRPr="004B19AB">
        <w:rPr>
          <w:sz w:val="24"/>
        </w:rPr>
        <w:t>Интернет</w:t>
      </w:r>
      <w:r w:rsidRPr="004B19AB">
        <w:rPr>
          <w:spacing w:val="1"/>
          <w:sz w:val="24"/>
        </w:rPr>
        <w:t xml:space="preserve"> </w:t>
      </w:r>
      <w:r w:rsidRPr="004B19AB">
        <w:rPr>
          <w:sz w:val="24"/>
        </w:rPr>
        <w:t>(в</w:t>
      </w:r>
      <w:r w:rsidRPr="004B19AB">
        <w:rPr>
          <w:spacing w:val="1"/>
          <w:sz w:val="24"/>
        </w:rPr>
        <w:t xml:space="preserve"> </w:t>
      </w:r>
      <w:r w:rsidRPr="004B19AB">
        <w:rPr>
          <w:sz w:val="24"/>
        </w:rPr>
        <w:t>условиях</w:t>
      </w:r>
      <w:r w:rsidRPr="004B19AB">
        <w:rPr>
          <w:spacing w:val="1"/>
          <w:sz w:val="24"/>
        </w:rPr>
        <w:t xml:space="preserve"> </w:t>
      </w:r>
      <w:r w:rsidRPr="004B19AB">
        <w:rPr>
          <w:sz w:val="24"/>
        </w:rPr>
        <w:t>ко</w:t>
      </w:r>
      <w:r w:rsidRPr="004B19AB">
        <w:rPr>
          <w:sz w:val="24"/>
        </w:rPr>
        <w:t>н</w:t>
      </w:r>
      <w:r w:rsidRPr="004B19AB">
        <w:rPr>
          <w:sz w:val="24"/>
        </w:rPr>
        <w:t>тролируемого входа), для получения дополнительной информации в соответствии с</w:t>
      </w:r>
      <w:r w:rsidRPr="004B19AB">
        <w:rPr>
          <w:spacing w:val="1"/>
          <w:sz w:val="24"/>
        </w:rPr>
        <w:t xml:space="preserve"> </w:t>
      </w:r>
      <w:r w:rsidRPr="004B19AB">
        <w:rPr>
          <w:sz w:val="24"/>
        </w:rPr>
        <w:t>учебной</w:t>
      </w:r>
      <w:r w:rsidRPr="004B19AB">
        <w:rPr>
          <w:spacing w:val="-14"/>
          <w:sz w:val="24"/>
        </w:rPr>
        <w:t xml:space="preserve"> </w:t>
      </w:r>
      <w:r w:rsidRPr="004B19AB">
        <w:rPr>
          <w:sz w:val="24"/>
        </w:rPr>
        <w:t>задачей.</w:t>
      </w:r>
    </w:p>
    <w:p w:rsidR="0003308B" w:rsidRPr="004B19AB" w:rsidRDefault="0003308B" w:rsidP="0003308B">
      <w:pPr>
        <w:autoSpaceDE w:val="0"/>
        <w:autoSpaceDN w:val="0"/>
        <w:jc w:val="both"/>
        <w:rPr>
          <w:sz w:val="26"/>
          <w:szCs w:val="24"/>
        </w:rPr>
      </w:pPr>
    </w:p>
    <w:p w:rsidR="0003308B" w:rsidRPr="00B84BBA" w:rsidRDefault="0003308B" w:rsidP="009C15FD">
      <w:pPr>
        <w:autoSpaceDE w:val="0"/>
        <w:autoSpaceDN w:val="0"/>
        <w:rPr>
          <w:sz w:val="24"/>
          <w:szCs w:val="24"/>
        </w:rPr>
        <w:sectPr w:rsidR="0003308B" w:rsidRPr="00B84BBA" w:rsidSect="009C15FD">
          <w:type w:val="continuous"/>
          <w:pgSz w:w="11910" w:h="16840"/>
          <w:pgMar w:top="180" w:right="440" w:bottom="1060" w:left="440" w:header="0" w:footer="799" w:gutter="0"/>
          <w:cols w:space="720"/>
        </w:sectPr>
      </w:pPr>
    </w:p>
    <w:p w:rsidR="009C15FD" w:rsidRPr="00B84BBA" w:rsidRDefault="009C15FD" w:rsidP="009C15FD">
      <w:pPr>
        <w:autoSpaceDE w:val="0"/>
        <w:autoSpaceDN w:val="0"/>
        <w:spacing w:before="5"/>
        <w:rPr>
          <w:sz w:val="24"/>
          <w:szCs w:val="24"/>
        </w:rPr>
      </w:pPr>
    </w:p>
    <w:p w:rsidR="009C15FD" w:rsidRPr="00B84BBA" w:rsidRDefault="009C15FD" w:rsidP="009C15FD">
      <w:pPr>
        <w:autoSpaceDE w:val="0"/>
        <w:autoSpaceDN w:val="0"/>
        <w:rPr>
          <w:sz w:val="24"/>
          <w:szCs w:val="24"/>
        </w:rPr>
        <w:sectPr w:rsidR="009C15FD" w:rsidRPr="00B84BBA" w:rsidSect="00291006">
          <w:pgSz w:w="11910" w:h="16840"/>
          <w:pgMar w:top="180" w:right="440" w:bottom="1060" w:left="440" w:header="0" w:footer="799" w:gutter="0"/>
          <w:cols w:space="720"/>
        </w:sectPr>
      </w:pPr>
    </w:p>
    <w:p w:rsidR="002C507F" w:rsidRPr="004B19AB" w:rsidRDefault="002C507F" w:rsidP="002C507F">
      <w:pPr>
        <w:autoSpaceDE w:val="0"/>
        <w:autoSpaceDN w:val="0"/>
        <w:spacing w:before="5"/>
        <w:rPr>
          <w:sz w:val="24"/>
          <w:szCs w:val="24"/>
        </w:rPr>
      </w:pPr>
    </w:p>
    <w:p w:rsidR="00E620D2" w:rsidRPr="004B19AB" w:rsidRDefault="00E620D2" w:rsidP="00E620D2">
      <w:pPr>
        <w:autoSpaceDE w:val="0"/>
        <w:autoSpaceDN w:val="0"/>
        <w:spacing w:before="167"/>
        <w:outlineLvl w:val="0"/>
        <w:rPr>
          <w:b/>
          <w:bCs/>
          <w:sz w:val="24"/>
          <w:szCs w:val="24"/>
        </w:rPr>
      </w:pPr>
      <w:r>
        <w:rPr>
          <w:b/>
          <w:bCs/>
          <w:noProof/>
          <w:sz w:val="24"/>
          <w:szCs w:val="24"/>
          <w:lang w:eastAsia="ru-RU"/>
        </w:rPr>
        <mc:AlternateContent>
          <mc:Choice Requires="wps">
            <w:drawing>
              <wp:anchor distT="0" distB="0" distL="0" distR="0" simplePos="0" relativeHeight="251698176" behindDoc="1" locked="0" layoutInCell="1" allowOverlap="1" wp14:anchorId="363FBB12" wp14:editId="45F8851E">
                <wp:simplePos x="0" y="0"/>
                <wp:positionH relativeFrom="page">
                  <wp:posOffset>701040</wp:posOffset>
                </wp:positionH>
                <wp:positionV relativeFrom="paragraph">
                  <wp:posOffset>295275</wp:posOffset>
                </wp:positionV>
                <wp:extent cx="6510655" cy="6350"/>
                <wp:effectExtent l="0" t="0" r="0" b="0"/>
                <wp:wrapTopAndBottom/>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6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6" style="position:absolute;margin-left:55.2pt;margin-top:23.25pt;width:512.65pt;height:.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" fillcolor="black" stroked="f">
                <w10:wrap type="topAndBottom" anchorx="page"/>
              </v:rect>
            </w:pict>
          </mc:Fallback>
        </mc:AlternateContent>
      </w:r>
      <w:bookmarkStart w:id="7" w:name="_TOC_250009"/>
      <w:r w:rsidRPr="004B19AB">
        <w:rPr>
          <w:b/>
          <w:bCs/>
          <w:sz w:val="24"/>
          <w:szCs w:val="24"/>
        </w:rPr>
        <w:t>ИНОСТРАННЫЙ</w:t>
      </w:r>
      <w:r w:rsidRPr="004B19AB">
        <w:rPr>
          <w:b/>
          <w:bCs/>
          <w:spacing w:val="26"/>
          <w:sz w:val="24"/>
          <w:szCs w:val="24"/>
        </w:rPr>
        <w:t xml:space="preserve"> </w:t>
      </w:r>
      <w:r w:rsidRPr="004B19AB">
        <w:rPr>
          <w:b/>
          <w:bCs/>
          <w:sz w:val="24"/>
          <w:szCs w:val="24"/>
        </w:rPr>
        <w:t>(АНГЛИЙСКИЙ)</w:t>
      </w:r>
      <w:r w:rsidRPr="004B19AB">
        <w:rPr>
          <w:b/>
          <w:bCs/>
          <w:spacing w:val="25"/>
          <w:sz w:val="24"/>
          <w:szCs w:val="24"/>
        </w:rPr>
        <w:t xml:space="preserve"> </w:t>
      </w:r>
      <w:bookmarkEnd w:id="7"/>
      <w:r w:rsidRPr="004B19AB">
        <w:rPr>
          <w:b/>
          <w:bCs/>
          <w:sz w:val="24"/>
          <w:szCs w:val="24"/>
        </w:rPr>
        <w:t>ЯЗЫК</w:t>
      </w:r>
    </w:p>
    <w:p w:rsidR="00E620D2" w:rsidRPr="004B19AB" w:rsidRDefault="00E620D2" w:rsidP="00E620D2">
      <w:pPr>
        <w:autoSpaceDE w:val="0"/>
        <w:autoSpaceDN w:val="0"/>
        <w:spacing w:before="4"/>
        <w:rPr>
          <w:b/>
          <w:sz w:val="13"/>
          <w:szCs w:val="24"/>
        </w:rPr>
      </w:pPr>
    </w:p>
    <w:p w:rsidR="00E620D2" w:rsidRPr="004B19AB" w:rsidRDefault="00E620D2" w:rsidP="00E620D2">
      <w:pPr>
        <w:autoSpaceDE w:val="0"/>
        <w:autoSpaceDN w:val="0"/>
        <w:spacing w:before="90"/>
        <w:rPr>
          <w:b/>
          <w:sz w:val="24"/>
        </w:rPr>
      </w:pPr>
      <w:r w:rsidRPr="004B19AB">
        <w:rPr>
          <w:b/>
          <w:sz w:val="24"/>
        </w:rPr>
        <w:t>ПОЯСНИТЕЛЬНАЯ</w:t>
      </w:r>
      <w:r w:rsidRPr="004B19AB">
        <w:rPr>
          <w:b/>
          <w:spacing w:val="-4"/>
          <w:sz w:val="24"/>
        </w:rPr>
        <w:t xml:space="preserve"> </w:t>
      </w:r>
      <w:r w:rsidRPr="004B19AB">
        <w:rPr>
          <w:b/>
          <w:sz w:val="24"/>
        </w:rPr>
        <w:t>ЗАПИСКА</w:t>
      </w:r>
    </w:p>
    <w:p w:rsidR="00E620D2" w:rsidRPr="004B19AB" w:rsidRDefault="00E620D2" w:rsidP="00E620D2">
      <w:pPr>
        <w:autoSpaceDE w:val="0"/>
        <w:autoSpaceDN w:val="0"/>
        <w:spacing w:before="132"/>
        <w:ind w:right="134"/>
        <w:jc w:val="both"/>
        <w:rPr>
          <w:sz w:val="24"/>
          <w:szCs w:val="24"/>
        </w:rPr>
      </w:pPr>
      <w:r w:rsidRPr="004B19AB">
        <w:rPr>
          <w:sz w:val="24"/>
          <w:szCs w:val="24"/>
        </w:rPr>
        <w:t>Рабочая</w:t>
      </w:r>
      <w:r w:rsidRPr="004B19AB">
        <w:rPr>
          <w:spacing w:val="1"/>
          <w:sz w:val="24"/>
          <w:szCs w:val="24"/>
        </w:rPr>
        <w:t xml:space="preserve"> </w:t>
      </w:r>
      <w:r w:rsidRPr="004B19AB">
        <w:rPr>
          <w:sz w:val="24"/>
          <w:szCs w:val="24"/>
        </w:rPr>
        <w:t>программа</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иностранному</w:t>
      </w:r>
      <w:r w:rsidRPr="004B19AB">
        <w:rPr>
          <w:spacing w:val="1"/>
          <w:sz w:val="24"/>
          <w:szCs w:val="24"/>
        </w:rPr>
        <w:t xml:space="preserve"> </w:t>
      </w:r>
      <w:r w:rsidRPr="004B19AB">
        <w:rPr>
          <w:sz w:val="24"/>
          <w:szCs w:val="24"/>
        </w:rPr>
        <w:t>языку</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уровне</w:t>
      </w:r>
      <w:r w:rsidRPr="004B19AB">
        <w:rPr>
          <w:spacing w:val="1"/>
          <w:sz w:val="24"/>
          <w:szCs w:val="24"/>
        </w:rPr>
        <w:t xml:space="preserve"> </w:t>
      </w:r>
      <w:r w:rsidRPr="004B19AB">
        <w:rPr>
          <w:sz w:val="24"/>
          <w:szCs w:val="24"/>
        </w:rPr>
        <w:t>начального</w:t>
      </w:r>
      <w:r w:rsidRPr="004B19AB">
        <w:rPr>
          <w:spacing w:val="1"/>
          <w:sz w:val="24"/>
          <w:szCs w:val="24"/>
        </w:rPr>
        <w:t xml:space="preserve"> </w:t>
      </w:r>
      <w:r w:rsidRPr="004B19AB">
        <w:rPr>
          <w:sz w:val="24"/>
          <w:szCs w:val="24"/>
        </w:rPr>
        <w:t>общего</w:t>
      </w:r>
      <w:r w:rsidRPr="004B19AB">
        <w:rPr>
          <w:spacing w:val="1"/>
          <w:sz w:val="24"/>
          <w:szCs w:val="24"/>
        </w:rPr>
        <w:t xml:space="preserve"> </w:t>
      </w:r>
      <w:r w:rsidRPr="004B19AB">
        <w:rPr>
          <w:sz w:val="24"/>
          <w:szCs w:val="24"/>
        </w:rPr>
        <w:t>образования</w:t>
      </w:r>
      <w:r w:rsidRPr="004B19AB">
        <w:rPr>
          <w:spacing w:val="1"/>
          <w:sz w:val="24"/>
          <w:szCs w:val="24"/>
        </w:rPr>
        <w:t xml:space="preserve"> </w:t>
      </w:r>
      <w:r w:rsidRPr="004B19AB">
        <w:rPr>
          <w:w w:val="95"/>
          <w:sz w:val="24"/>
          <w:szCs w:val="24"/>
        </w:rPr>
        <w:t>составлена на о</w:t>
      </w:r>
      <w:r w:rsidRPr="004B19AB">
        <w:rPr>
          <w:w w:val="95"/>
          <w:sz w:val="24"/>
          <w:szCs w:val="24"/>
        </w:rPr>
        <w:t>с</w:t>
      </w:r>
      <w:r w:rsidRPr="004B19AB">
        <w:rPr>
          <w:w w:val="95"/>
          <w:sz w:val="24"/>
          <w:szCs w:val="24"/>
        </w:rPr>
        <w:t>нове Федерального государственного образовательного стандарта начального общего</w:t>
      </w:r>
      <w:r w:rsidRPr="004B19AB">
        <w:rPr>
          <w:spacing w:val="1"/>
          <w:w w:val="95"/>
          <w:sz w:val="24"/>
          <w:szCs w:val="24"/>
        </w:rPr>
        <w:t xml:space="preserve"> </w:t>
      </w:r>
      <w:r w:rsidRPr="004B19AB">
        <w:rPr>
          <w:sz w:val="24"/>
          <w:szCs w:val="24"/>
        </w:rPr>
        <w:t>образования, Приме</w:t>
      </w:r>
      <w:r w:rsidRPr="004B19AB">
        <w:rPr>
          <w:sz w:val="24"/>
          <w:szCs w:val="24"/>
        </w:rPr>
        <w:t>р</w:t>
      </w:r>
      <w:r w:rsidRPr="004B19AB">
        <w:rPr>
          <w:sz w:val="24"/>
          <w:szCs w:val="24"/>
        </w:rPr>
        <w:t>ной основной образовательной программы начального общего образования и</w:t>
      </w:r>
      <w:r w:rsidRPr="004B19AB">
        <w:rPr>
          <w:spacing w:val="1"/>
          <w:sz w:val="24"/>
          <w:szCs w:val="24"/>
        </w:rPr>
        <w:t xml:space="preserve"> </w:t>
      </w:r>
      <w:r w:rsidRPr="004B19AB">
        <w:rPr>
          <w:w w:val="95"/>
          <w:sz w:val="24"/>
          <w:szCs w:val="24"/>
        </w:rPr>
        <w:t>Универсального кодифик</w:t>
      </w:r>
      <w:r w:rsidRPr="004B19AB">
        <w:rPr>
          <w:w w:val="95"/>
          <w:sz w:val="24"/>
          <w:szCs w:val="24"/>
        </w:rPr>
        <w:t>а</w:t>
      </w:r>
      <w:r w:rsidRPr="004B19AB">
        <w:rPr>
          <w:w w:val="95"/>
          <w:sz w:val="24"/>
          <w:szCs w:val="24"/>
        </w:rPr>
        <w:t>тора</w:t>
      </w:r>
      <w:r w:rsidRPr="004B19AB">
        <w:rPr>
          <w:spacing w:val="1"/>
          <w:w w:val="95"/>
          <w:sz w:val="24"/>
          <w:szCs w:val="24"/>
        </w:rPr>
        <w:t xml:space="preserve"> </w:t>
      </w:r>
      <w:r w:rsidRPr="004B19AB">
        <w:rPr>
          <w:w w:val="95"/>
          <w:sz w:val="24"/>
          <w:szCs w:val="24"/>
        </w:rPr>
        <w:t>распределённых</w:t>
      </w:r>
      <w:r w:rsidRPr="004B19AB">
        <w:rPr>
          <w:spacing w:val="1"/>
          <w:w w:val="95"/>
          <w:sz w:val="24"/>
          <w:szCs w:val="24"/>
        </w:rPr>
        <w:t xml:space="preserve"> </w:t>
      </w:r>
      <w:r w:rsidRPr="004B19AB">
        <w:rPr>
          <w:w w:val="95"/>
          <w:sz w:val="24"/>
          <w:szCs w:val="24"/>
        </w:rPr>
        <w:t>по</w:t>
      </w:r>
      <w:r w:rsidRPr="004B19AB">
        <w:rPr>
          <w:spacing w:val="1"/>
          <w:w w:val="95"/>
          <w:sz w:val="24"/>
          <w:szCs w:val="24"/>
        </w:rPr>
        <w:t xml:space="preserve"> </w:t>
      </w:r>
      <w:r w:rsidRPr="004B19AB">
        <w:rPr>
          <w:w w:val="95"/>
          <w:sz w:val="24"/>
          <w:szCs w:val="24"/>
        </w:rPr>
        <w:t>классам</w:t>
      </w:r>
      <w:r w:rsidRPr="004B19AB">
        <w:rPr>
          <w:spacing w:val="1"/>
          <w:w w:val="95"/>
          <w:sz w:val="24"/>
          <w:szCs w:val="24"/>
        </w:rPr>
        <w:t xml:space="preserve"> </w:t>
      </w:r>
      <w:r w:rsidRPr="004B19AB">
        <w:rPr>
          <w:w w:val="95"/>
          <w:sz w:val="24"/>
          <w:szCs w:val="24"/>
        </w:rPr>
        <w:t>проверяемых</w:t>
      </w:r>
      <w:r w:rsidRPr="004B19AB">
        <w:rPr>
          <w:spacing w:val="1"/>
          <w:w w:val="95"/>
          <w:sz w:val="24"/>
          <w:szCs w:val="24"/>
        </w:rPr>
        <w:t xml:space="preserve"> </w:t>
      </w:r>
      <w:r w:rsidRPr="004B19AB">
        <w:rPr>
          <w:w w:val="95"/>
          <w:sz w:val="24"/>
          <w:szCs w:val="24"/>
        </w:rPr>
        <w:t>требований</w:t>
      </w:r>
      <w:r w:rsidRPr="004B19AB">
        <w:rPr>
          <w:spacing w:val="1"/>
          <w:w w:val="95"/>
          <w:sz w:val="24"/>
          <w:szCs w:val="24"/>
        </w:rPr>
        <w:t xml:space="preserve"> </w:t>
      </w:r>
      <w:r w:rsidRPr="004B19AB">
        <w:rPr>
          <w:w w:val="95"/>
          <w:sz w:val="24"/>
          <w:szCs w:val="24"/>
        </w:rPr>
        <w:t>к</w:t>
      </w:r>
      <w:r w:rsidRPr="004B19AB">
        <w:rPr>
          <w:spacing w:val="1"/>
          <w:w w:val="95"/>
          <w:sz w:val="24"/>
          <w:szCs w:val="24"/>
        </w:rPr>
        <w:t xml:space="preserve"> </w:t>
      </w:r>
      <w:r w:rsidRPr="004B19AB">
        <w:rPr>
          <w:w w:val="95"/>
          <w:sz w:val="24"/>
          <w:szCs w:val="24"/>
        </w:rPr>
        <w:t>результатам</w:t>
      </w:r>
      <w:r w:rsidRPr="004B19AB">
        <w:rPr>
          <w:spacing w:val="1"/>
          <w:w w:val="95"/>
          <w:sz w:val="24"/>
          <w:szCs w:val="24"/>
        </w:rPr>
        <w:t xml:space="preserve"> </w:t>
      </w:r>
      <w:r w:rsidRPr="004B19AB">
        <w:rPr>
          <w:sz w:val="24"/>
          <w:szCs w:val="24"/>
        </w:rPr>
        <w:t>освоения</w:t>
      </w:r>
      <w:r w:rsidRPr="004B19AB">
        <w:rPr>
          <w:spacing w:val="1"/>
          <w:sz w:val="24"/>
          <w:szCs w:val="24"/>
        </w:rPr>
        <w:t xml:space="preserve"> </w:t>
      </w:r>
      <w:r w:rsidRPr="004B19AB">
        <w:rPr>
          <w:sz w:val="24"/>
          <w:szCs w:val="24"/>
        </w:rPr>
        <w:t>основной</w:t>
      </w:r>
      <w:r w:rsidRPr="004B19AB">
        <w:rPr>
          <w:spacing w:val="1"/>
          <w:sz w:val="24"/>
          <w:szCs w:val="24"/>
        </w:rPr>
        <w:t xml:space="preserve"> </w:t>
      </w:r>
      <w:r w:rsidRPr="004B19AB">
        <w:rPr>
          <w:sz w:val="24"/>
          <w:szCs w:val="24"/>
        </w:rPr>
        <w:t>образовател</w:t>
      </w:r>
      <w:r w:rsidRPr="004B19AB">
        <w:rPr>
          <w:sz w:val="24"/>
          <w:szCs w:val="24"/>
        </w:rPr>
        <w:t>ь</w:t>
      </w:r>
      <w:r w:rsidRPr="004B19AB">
        <w:rPr>
          <w:sz w:val="24"/>
          <w:szCs w:val="24"/>
        </w:rPr>
        <w:t>ной</w:t>
      </w:r>
      <w:r w:rsidRPr="004B19AB">
        <w:rPr>
          <w:spacing w:val="1"/>
          <w:sz w:val="24"/>
          <w:szCs w:val="24"/>
        </w:rPr>
        <w:t xml:space="preserve"> </w:t>
      </w:r>
      <w:r w:rsidRPr="004B19AB">
        <w:rPr>
          <w:sz w:val="24"/>
          <w:szCs w:val="24"/>
        </w:rPr>
        <w:t>программы</w:t>
      </w:r>
      <w:r w:rsidRPr="004B19AB">
        <w:rPr>
          <w:spacing w:val="1"/>
          <w:sz w:val="24"/>
          <w:szCs w:val="24"/>
        </w:rPr>
        <w:t xml:space="preserve"> </w:t>
      </w:r>
      <w:r w:rsidRPr="004B19AB">
        <w:rPr>
          <w:sz w:val="24"/>
          <w:szCs w:val="24"/>
        </w:rPr>
        <w:t>начального</w:t>
      </w:r>
      <w:r w:rsidRPr="004B19AB">
        <w:rPr>
          <w:spacing w:val="1"/>
          <w:sz w:val="24"/>
          <w:szCs w:val="24"/>
        </w:rPr>
        <w:t xml:space="preserve"> </w:t>
      </w:r>
      <w:r w:rsidRPr="004B19AB">
        <w:rPr>
          <w:sz w:val="24"/>
          <w:szCs w:val="24"/>
        </w:rPr>
        <w:t>общего</w:t>
      </w:r>
      <w:r w:rsidRPr="004B19AB">
        <w:rPr>
          <w:spacing w:val="1"/>
          <w:sz w:val="24"/>
          <w:szCs w:val="24"/>
        </w:rPr>
        <w:t xml:space="preserve"> </w:t>
      </w:r>
      <w:r w:rsidRPr="004B19AB">
        <w:rPr>
          <w:sz w:val="24"/>
          <w:szCs w:val="24"/>
        </w:rPr>
        <w:t>образования</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элементов</w:t>
      </w:r>
      <w:r w:rsidRPr="004B19AB">
        <w:rPr>
          <w:spacing w:val="1"/>
          <w:sz w:val="24"/>
          <w:szCs w:val="24"/>
        </w:rPr>
        <w:t xml:space="preserve"> </w:t>
      </w:r>
      <w:r w:rsidRPr="004B19AB">
        <w:rPr>
          <w:spacing w:val="-1"/>
          <w:sz w:val="24"/>
          <w:szCs w:val="24"/>
        </w:rPr>
        <w:t>содержания</w:t>
      </w:r>
      <w:r w:rsidRPr="004B19AB">
        <w:rPr>
          <w:spacing w:val="-17"/>
          <w:sz w:val="24"/>
          <w:szCs w:val="24"/>
        </w:rPr>
        <w:t xml:space="preserve"> </w:t>
      </w:r>
      <w:r w:rsidRPr="004B19AB">
        <w:rPr>
          <w:sz w:val="24"/>
          <w:szCs w:val="24"/>
        </w:rPr>
        <w:t>по</w:t>
      </w:r>
      <w:r w:rsidRPr="004B19AB">
        <w:rPr>
          <w:spacing w:val="-17"/>
          <w:sz w:val="24"/>
          <w:szCs w:val="24"/>
        </w:rPr>
        <w:t xml:space="preserve"> </w:t>
      </w:r>
      <w:r w:rsidRPr="004B19AB">
        <w:rPr>
          <w:sz w:val="24"/>
          <w:szCs w:val="24"/>
        </w:rPr>
        <w:t>английскому</w:t>
      </w:r>
      <w:r w:rsidRPr="004B19AB">
        <w:rPr>
          <w:spacing w:val="-20"/>
          <w:sz w:val="24"/>
          <w:szCs w:val="24"/>
        </w:rPr>
        <w:t xml:space="preserve"> </w:t>
      </w:r>
      <w:r w:rsidRPr="004B19AB">
        <w:rPr>
          <w:sz w:val="24"/>
          <w:szCs w:val="24"/>
        </w:rPr>
        <w:t>языку</w:t>
      </w:r>
      <w:r w:rsidRPr="004B19AB">
        <w:rPr>
          <w:spacing w:val="-22"/>
          <w:sz w:val="24"/>
          <w:szCs w:val="24"/>
        </w:rPr>
        <w:t xml:space="preserve"> </w:t>
      </w:r>
      <w:r w:rsidRPr="004B19AB">
        <w:rPr>
          <w:sz w:val="24"/>
          <w:szCs w:val="24"/>
        </w:rPr>
        <w:t>(одобр</w:t>
      </w:r>
      <w:r w:rsidRPr="004B19AB">
        <w:rPr>
          <w:sz w:val="24"/>
          <w:szCs w:val="24"/>
        </w:rPr>
        <w:t>е</w:t>
      </w:r>
      <w:r w:rsidRPr="004B19AB">
        <w:rPr>
          <w:sz w:val="24"/>
          <w:szCs w:val="24"/>
        </w:rPr>
        <w:t>но</w:t>
      </w:r>
      <w:r w:rsidRPr="004B19AB">
        <w:rPr>
          <w:spacing w:val="-17"/>
          <w:sz w:val="24"/>
          <w:szCs w:val="24"/>
        </w:rPr>
        <w:t xml:space="preserve"> </w:t>
      </w:r>
      <w:r w:rsidRPr="004B19AB">
        <w:rPr>
          <w:sz w:val="24"/>
          <w:szCs w:val="24"/>
        </w:rPr>
        <w:t>решением</w:t>
      </w:r>
      <w:r w:rsidRPr="004B19AB">
        <w:rPr>
          <w:spacing w:val="-17"/>
          <w:sz w:val="24"/>
          <w:szCs w:val="24"/>
        </w:rPr>
        <w:t xml:space="preserve"> </w:t>
      </w:r>
      <w:r w:rsidRPr="004B19AB">
        <w:rPr>
          <w:sz w:val="24"/>
          <w:szCs w:val="24"/>
        </w:rPr>
        <w:t>ФУМО).</w:t>
      </w:r>
    </w:p>
    <w:p w:rsidR="00E620D2" w:rsidRPr="004B19AB" w:rsidRDefault="00E620D2" w:rsidP="00E620D2">
      <w:pPr>
        <w:autoSpaceDE w:val="0"/>
        <w:autoSpaceDN w:val="0"/>
        <w:spacing w:before="17"/>
        <w:jc w:val="both"/>
        <w:rPr>
          <w:sz w:val="24"/>
          <w:szCs w:val="24"/>
        </w:rPr>
      </w:pPr>
      <w:r w:rsidRPr="004B19AB">
        <w:rPr>
          <w:sz w:val="24"/>
          <w:szCs w:val="24"/>
        </w:rPr>
        <w:t>Рабочая</w:t>
      </w:r>
      <w:r w:rsidRPr="004B19AB">
        <w:rPr>
          <w:spacing w:val="11"/>
          <w:sz w:val="24"/>
          <w:szCs w:val="24"/>
        </w:rPr>
        <w:t xml:space="preserve"> </w:t>
      </w:r>
      <w:r w:rsidRPr="004B19AB">
        <w:rPr>
          <w:sz w:val="24"/>
          <w:szCs w:val="24"/>
        </w:rPr>
        <w:t>программа</w:t>
      </w:r>
      <w:r w:rsidRPr="004B19AB">
        <w:rPr>
          <w:spacing w:val="70"/>
          <w:sz w:val="24"/>
          <w:szCs w:val="24"/>
        </w:rPr>
        <w:t xml:space="preserve"> </w:t>
      </w:r>
      <w:r w:rsidRPr="004B19AB">
        <w:rPr>
          <w:sz w:val="24"/>
          <w:szCs w:val="24"/>
        </w:rPr>
        <w:t>раскрывает</w:t>
      </w:r>
      <w:r w:rsidRPr="004B19AB">
        <w:rPr>
          <w:spacing w:val="72"/>
          <w:sz w:val="24"/>
          <w:szCs w:val="24"/>
        </w:rPr>
        <w:t xml:space="preserve"> </w:t>
      </w:r>
      <w:r w:rsidRPr="004B19AB">
        <w:rPr>
          <w:sz w:val="24"/>
          <w:szCs w:val="24"/>
        </w:rPr>
        <w:t>цели</w:t>
      </w:r>
      <w:r w:rsidRPr="004B19AB">
        <w:rPr>
          <w:spacing w:val="74"/>
          <w:sz w:val="24"/>
          <w:szCs w:val="24"/>
        </w:rPr>
        <w:t xml:space="preserve"> </w:t>
      </w:r>
      <w:r w:rsidRPr="004B19AB">
        <w:rPr>
          <w:sz w:val="24"/>
          <w:szCs w:val="24"/>
        </w:rPr>
        <w:t>образования,</w:t>
      </w:r>
      <w:r w:rsidRPr="004B19AB">
        <w:rPr>
          <w:spacing w:val="73"/>
          <w:sz w:val="24"/>
          <w:szCs w:val="24"/>
        </w:rPr>
        <w:t xml:space="preserve"> </w:t>
      </w:r>
      <w:r w:rsidRPr="004B19AB">
        <w:rPr>
          <w:sz w:val="24"/>
          <w:szCs w:val="24"/>
        </w:rPr>
        <w:t>развития</w:t>
      </w:r>
      <w:r w:rsidRPr="004B19AB">
        <w:rPr>
          <w:spacing w:val="77"/>
          <w:sz w:val="24"/>
          <w:szCs w:val="24"/>
        </w:rPr>
        <w:t xml:space="preserve"> </w:t>
      </w:r>
      <w:r w:rsidRPr="004B19AB">
        <w:rPr>
          <w:sz w:val="24"/>
          <w:szCs w:val="24"/>
        </w:rPr>
        <w:t>и</w:t>
      </w:r>
      <w:r w:rsidRPr="004B19AB">
        <w:rPr>
          <w:spacing w:val="80"/>
          <w:sz w:val="24"/>
          <w:szCs w:val="24"/>
        </w:rPr>
        <w:t xml:space="preserve"> </w:t>
      </w:r>
      <w:r w:rsidRPr="004B19AB">
        <w:rPr>
          <w:sz w:val="24"/>
          <w:szCs w:val="24"/>
        </w:rPr>
        <w:t>воспитания</w:t>
      </w:r>
      <w:r w:rsidRPr="004B19AB">
        <w:rPr>
          <w:spacing w:val="77"/>
          <w:sz w:val="24"/>
          <w:szCs w:val="24"/>
        </w:rPr>
        <w:t xml:space="preserve"> </w:t>
      </w:r>
      <w:r w:rsidRPr="004B19AB">
        <w:rPr>
          <w:sz w:val="24"/>
          <w:szCs w:val="24"/>
        </w:rPr>
        <w:t>обучающихся</w:t>
      </w:r>
    </w:p>
    <w:p w:rsidR="00E620D2" w:rsidRPr="004B19AB" w:rsidRDefault="00E620D2" w:rsidP="00E620D2">
      <w:pPr>
        <w:autoSpaceDE w:val="0"/>
        <w:autoSpaceDN w:val="0"/>
        <w:spacing w:before="76"/>
        <w:ind w:right="135"/>
        <w:jc w:val="both"/>
        <w:rPr>
          <w:sz w:val="24"/>
          <w:szCs w:val="24"/>
        </w:rPr>
      </w:pPr>
      <w:r w:rsidRPr="004B19AB">
        <w:rPr>
          <w:sz w:val="24"/>
          <w:szCs w:val="24"/>
        </w:rPr>
        <w:t>средствами учебного предмета «Иностранный язык» на начальном уровне обязательного общего</w:t>
      </w:r>
      <w:r w:rsidRPr="004B19AB">
        <w:rPr>
          <w:spacing w:val="1"/>
          <w:sz w:val="24"/>
          <w:szCs w:val="24"/>
        </w:rPr>
        <w:t xml:space="preserve"> </w:t>
      </w:r>
      <w:r w:rsidRPr="004B19AB">
        <w:rPr>
          <w:sz w:val="24"/>
          <w:szCs w:val="24"/>
        </w:rPr>
        <w:t>образ</w:t>
      </w:r>
      <w:r w:rsidRPr="004B19AB">
        <w:rPr>
          <w:sz w:val="24"/>
          <w:szCs w:val="24"/>
        </w:rPr>
        <w:t>о</w:t>
      </w:r>
      <w:r w:rsidRPr="004B19AB">
        <w:rPr>
          <w:sz w:val="24"/>
          <w:szCs w:val="24"/>
        </w:rPr>
        <w:t>вания,</w:t>
      </w:r>
      <w:r w:rsidRPr="004B19AB">
        <w:rPr>
          <w:spacing w:val="1"/>
          <w:sz w:val="24"/>
          <w:szCs w:val="24"/>
        </w:rPr>
        <w:t xml:space="preserve"> </w:t>
      </w:r>
      <w:r w:rsidRPr="004B19AB">
        <w:rPr>
          <w:sz w:val="24"/>
          <w:szCs w:val="24"/>
        </w:rPr>
        <w:t>определяет</w:t>
      </w:r>
      <w:r w:rsidRPr="004B19AB">
        <w:rPr>
          <w:spacing w:val="1"/>
          <w:sz w:val="24"/>
          <w:szCs w:val="24"/>
        </w:rPr>
        <w:t xml:space="preserve"> </w:t>
      </w:r>
      <w:r w:rsidRPr="004B19AB">
        <w:rPr>
          <w:sz w:val="24"/>
          <w:szCs w:val="24"/>
        </w:rPr>
        <w:t>обязательную</w:t>
      </w:r>
      <w:r w:rsidRPr="004B19AB">
        <w:rPr>
          <w:spacing w:val="1"/>
          <w:sz w:val="24"/>
          <w:szCs w:val="24"/>
        </w:rPr>
        <w:t xml:space="preserve"> </w:t>
      </w:r>
      <w:r w:rsidRPr="004B19AB">
        <w:rPr>
          <w:sz w:val="24"/>
          <w:szCs w:val="24"/>
        </w:rPr>
        <w:t>(инвариантную)</w:t>
      </w:r>
      <w:r w:rsidRPr="004B19AB">
        <w:rPr>
          <w:spacing w:val="1"/>
          <w:sz w:val="24"/>
          <w:szCs w:val="24"/>
        </w:rPr>
        <w:t xml:space="preserve"> </w:t>
      </w:r>
      <w:r w:rsidRPr="004B19AB">
        <w:rPr>
          <w:sz w:val="24"/>
          <w:szCs w:val="24"/>
        </w:rPr>
        <w:t>часть</w:t>
      </w:r>
      <w:r w:rsidRPr="004B19AB">
        <w:rPr>
          <w:spacing w:val="1"/>
          <w:sz w:val="24"/>
          <w:szCs w:val="24"/>
        </w:rPr>
        <w:t xml:space="preserve"> </w:t>
      </w:r>
      <w:r w:rsidRPr="004B19AB">
        <w:rPr>
          <w:sz w:val="24"/>
          <w:szCs w:val="24"/>
        </w:rPr>
        <w:t>содержания</w:t>
      </w:r>
      <w:r w:rsidRPr="004B19AB">
        <w:rPr>
          <w:spacing w:val="1"/>
          <w:sz w:val="24"/>
          <w:szCs w:val="24"/>
        </w:rPr>
        <w:t xml:space="preserve"> </w:t>
      </w:r>
      <w:r w:rsidRPr="004B19AB">
        <w:rPr>
          <w:sz w:val="24"/>
          <w:szCs w:val="24"/>
        </w:rPr>
        <w:t>учебного</w:t>
      </w:r>
      <w:r w:rsidRPr="004B19AB">
        <w:rPr>
          <w:spacing w:val="1"/>
          <w:sz w:val="24"/>
          <w:szCs w:val="24"/>
        </w:rPr>
        <w:t xml:space="preserve"> </w:t>
      </w:r>
      <w:r w:rsidRPr="004B19AB">
        <w:rPr>
          <w:sz w:val="24"/>
          <w:szCs w:val="24"/>
        </w:rPr>
        <w:t>курса</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изучаемому ин</w:t>
      </w:r>
      <w:r w:rsidRPr="004B19AB">
        <w:rPr>
          <w:sz w:val="24"/>
          <w:szCs w:val="24"/>
        </w:rPr>
        <w:t>о</w:t>
      </w:r>
      <w:r w:rsidRPr="004B19AB">
        <w:rPr>
          <w:sz w:val="24"/>
          <w:szCs w:val="24"/>
        </w:rPr>
        <w:t>странному языку, за пределами которой остаётся возможность выбора учителем</w:t>
      </w:r>
      <w:r w:rsidRPr="004B19AB">
        <w:rPr>
          <w:spacing w:val="1"/>
          <w:sz w:val="24"/>
          <w:szCs w:val="24"/>
        </w:rPr>
        <w:t xml:space="preserve"> </w:t>
      </w:r>
      <w:r w:rsidRPr="004B19AB">
        <w:rPr>
          <w:w w:val="95"/>
          <w:sz w:val="24"/>
          <w:szCs w:val="24"/>
        </w:rPr>
        <w:t>вариативной</w:t>
      </w:r>
      <w:r w:rsidRPr="004B19AB">
        <w:rPr>
          <w:spacing w:val="-10"/>
          <w:w w:val="95"/>
          <w:sz w:val="24"/>
          <w:szCs w:val="24"/>
        </w:rPr>
        <w:t xml:space="preserve"> </w:t>
      </w:r>
      <w:r w:rsidRPr="004B19AB">
        <w:rPr>
          <w:w w:val="95"/>
          <w:sz w:val="24"/>
          <w:szCs w:val="24"/>
        </w:rPr>
        <w:t>составля</w:t>
      </w:r>
      <w:r w:rsidRPr="004B19AB">
        <w:rPr>
          <w:w w:val="95"/>
          <w:sz w:val="24"/>
          <w:szCs w:val="24"/>
        </w:rPr>
        <w:t>ю</w:t>
      </w:r>
      <w:r w:rsidRPr="004B19AB">
        <w:rPr>
          <w:w w:val="95"/>
          <w:sz w:val="24"/>
          <w:szCs w:val="24"/>
        </w:rPr>
        <w:t>щей</w:t>
      </w:r>
      <w:r w:rsidRPr="004B19AB">
        <w:rPr>
          <w:spacing w:val="-8"/>
          <w:w w:val="95"/>
          <w:sz w:val="24"/>
          <w:szCs w:val="24"/>
        </w:rPr>
        <w:t xml:space="preserve"> </w:t>
      </w:r>
      <w:r w:rsidRPr="004B19AB">
        <w:rPr>
          <w:w w:val="95"/>
          <w:sz w:val="24"/>
          <w:szCs w:val="24"/>
        </w:rPr>
        <w:t>содержания</w:t>
      </w:r>
      <w:r w:rsidRPr="004B19AB">
        <w:rPr>
          <w:spacing w:val="-7"/>
          <w:w w:val="95"/>
          <w:sz w:val="24"/>
          <w:szCs w:val="24"/>
        </w:rPr>
        <w:t xml:space="preserve"> </w:t>
      </w:r>
      <w:r w:rsidRPr="004B19AB">
        <w:rPr>
          <w:w w:val="95"/>
          <w:sz w:val="24"/>
          <w:szCs w:val="24"/>
        </w:rPr>
        <w:t>образования</w:t>
      </w:r>
      <w:r w:rsidRPr="004B19AB">
        <w:rPr>
          <w:spacing w:val="-8"/>
          <w:w w:val="95"/>
          <w:sz w:val="24"/>
          <w:szCs w:val="24"/>
        </w:rPr>
        <w:t xml:space="preserve"> </w:t>
      </w:r>
      <w:r w:rsidRPr="004B19AB">
        <w:rPr>
          <w:w w:val="95"/>
          <w:sz w:val="24"/>
          <w:szCs w:val="24"/>
        </w:rPr>
        <w:t>по</w:t>
      </w:r>
      <w:r w:rsidRPr="004B19AB">
        <w:rPr>
          <w:spacing w:val="-9"/>
          <w:w w:val="95"/>
          <w:sz w:val="24"/>
          <w:szCs w:val="24"/>
        </w:rPr>
        <w:t xml:space="preserve"> </w:t>
      </w:r>
      <w:r w:rsidRPr="004B19AB">
        <w:rPr>
          <w:w w:val="95"/>
          <w:sz w:val="24"/>
          <w:szCs w:val="24"/>
        </w:rPr>
        <w:t>предмету.</w:t>
      </w:r>
    </w:p>
    <w:p w:rsidR="00E620D2" w:rsidRPr="004B19AB" w:rsidRDefault="00E620D2" w:rsidP="00E620D2">
      <w:pPr>
        <w:autoSpaceDE w:val="0"/>
        <w:autoSpaceDN w:val="0"/>
        <w:spacing w:before="8"/>
        <w:rPr>
          <w:sz w:val="24"/>
          <w:szCs w:val="24"/>
        </w:rPr>
      </w:pPr>
    </w:p>
    <w:p w:rsidR="00E620D2" w:rsidRPr="004B19AB" w:rsidRDefault="00E620D2" w:rsidP="00E620D2">
      <w:pPr>
        <w:autoSpaceDE w:val="0"/>
        <w:autoSpaceDN w:val="0"/>
        <w:jc w:val="both"/>
        <w:outlineLvl w:val="0"/>
        <w:rPr>
          <w:b/>
          <w:bCs/>
          <w:sz w:val="24"/>
          <w:szCs w:val="24"/>
        </w:rPr>
      </w:pPr>
      <w:r w:rsidRPr="004B19AB">
        <w:rPr>
          <w:b/>
          <w:bCs/>
          <w:sz w:val="24"/>
          <w:szCs w:val="24"/>
        </w:rPr>
        <w:t>Общая</w:t>
      </w:r>
      <w:r w:rsidRPr="004B19AB">
        <w:rPr>
          <w:b/>
          <w:bCs/>
          <w:spacing w:val="-4"/>
          <w:sz w:val="24"/>
          <w:szCs w:val="24"/>
        </w:rPr>
        <w:t xml:space="preserve"> </w:t>
      </w:r>
      <w:r w:rsidRPr="004B19AB">
        <w:rPr>
          <w:b/>
          <w:bCs/>
          <w:sz w:val="24"/>
          <w:szCs w:val="24"/>
        </w:rPr>
        <w:t>характеристика</w:t>
      </w:r>
      <w:r w:rsidRPr="004B19AB">
        <w:rPr>
          <w:b/>
          <w:bCs/>
          <w:spacing w:val="-3"/>
          <w:sz w:val="24"/>
          <w:szCs w:val="24"/>
        </w:rPr>
        <w:t xml:space="preserve"> </w:t>
      </w:r>
      <w:r w:rsidRPr="004B19AB">
        <w:rPr>
          <w:b/>
          <w:bCs/>
          <w:sz w:val="24"/>
          <w:szCs w:val="24"/>
        </w:rPr>
        <w:t>учебного</w:t>
      </w:r>
      <w:r w:rsidRPr="004B19AB">
        <w:rPr>
          <w:b/>
          <w:bCs/>
          <w:spacing w:val="-1"/>
          <w:sz w:val="24"/>
          <w:szCs w:val="24"/>
        </w:rPr>
        <w:t xml:space="preserve"> </w:t>
      </w:r>
      <w:r w:rsidRPr="004B19AB">
        <w:rPr>
          <w:b/>
          <w:bCs/>
          <w:sz w:val="24"/>
          <w:szCs w:val="24"/>
        </w:rPr>
        <w:t>предмета</w:t>
      </w:r>
    </w:p>
    <w:p w:rsidR="00E620D2" w:rsidRPr="004B19AB" w:rsidRDefault="00E620D2" w:rsidP="00E620D2">
      <w:pPr>
        <w:autoSpaceDE w:val="0"/>
        <w:autoSpaceDN w:val="0"/>
        <w:jc w:val="both"/>
        <w:rPr>
          <w:b/>
          <w:sz w:val="24"/>
        </w:rPr>
      </w:pPr>
      <w:r w:rsidRPr="004B19AB">
        <w:rPr>
          <w:b/>
          <w:sz w:val="24"/>
        </w:rPr>
        <w:t>«Иностранный</w:t>
      </w:r>
      <w:r w:rsidRPr="004B19AB">
        <w:rPr>
          <w:b/>
          <w:spacing w:val="-3"/>
          <w:sz w:val="24"/>
        </w:rPr>
        <w:t xml:space="preserve"> </w:t>
      </w:r>
      <w:r w:rsidRPr="004B19AB">
        <w:rPr>
          <w:b/>
          <w:sz w:val="24"/>
        </w:rPr>
        <w:t>(английский)</w:t>
      </w:r>
      <w:r w:rsidRPr="004B19AB">
        <w:rPr>
          <w:b/>
          <w:spacing w:val="-3"/>
          <w:sz w:val="24"/>
        </w:rPr>
        <w:t xml:space="preserve"> </w:t>
      </w:r>
      <w:r w:rsidRPr="004B19AB">
        <w:rPr>
          <w:b/>
          <w:sz w:val="24"/>
        </w:rPr>
        <w:t>язык»</w:t>
      </w:r>
    </w:p>
    <w:p w:rsidR="00E620D2" w:rsidRPr="004B19AB" w:rsidRDefault="00E620D2" w:rsidP="00E620D2">
      <w:pPr>
        <w:autoSpaceDE w:val="0"/>
        <w:autoSpaceDN w:val="0"/>
        <w:spacing w:before="46"/>
        <w:ind w:right="133"/>
        <w:jc w:val="both"/>
        <w:rPr>
          <w:sz w:val="24"/>
          <w:szCs w:val="24"/>
        </w:rPr>
      </w:pPr>
      <w:r w:rsidRPr="004B19AB">
        <w:rPr>
          <w:sz w:val="24"/>
          <w:szCs w:val="24"/>
        </w:rPr>
        <w:t>В начальной школе закладывается база для всего последующего иноязычного образования</w:t>
      </w:r>
      <w:r w:rsidRPr="004B19AB">
        <w:rPr>
          <w:spacing w:val="1"/>
          <w:sz w:val="24"/>
          <w:szCs w:val="24"/>
        </w:rPr>
        <w:t xml:space="preserve"> </w:t>
      </w:r>
      <w:r w:rsidRPr="004B19AB">
        <w:rPr>
          <w:sz w:val="24"/>
          <w:szCs w:val="24"/>
        </w:rPr>
        <w:t>школьников,</w:t>
      </w:r>
      <w:r w:rsidRPr="004B19AB">
        <w:rPr>
          <w:spacing w:val="1"/>
          <w:sz w:val="24"/>
          <w:szCs w:val="24"/>
        </w:rPr>
        <w:t xml:space="preserve"> </w:t>
      </w:r>
      <w:r w:rsidRPr="004B19AB">
        <w:rPr>
          <w:sz w:val="24"/>
          <w:szCs w:val="24"/>
        </w:rPr>
        <w:t>формируются</w:t>
      </w:r>
      <w:r w:rsidRPr="004B19AB">
        <w:rPr>
          <w:spacing w:val="1"/>
          <w:sz w:val="24"/>
          <w:szCs w:val="24"/>
        </w:rPr>
        <w:t xml:space="preserve"> </w:t>
      </w:r>
      <w:r w:rsidRPr="004B19AB">
        <w:rPr>
          <w:sz w:val="24"/>
          <w:szCs w:val="24"/>
        </w:rPr>
        <w:t>основы</w:t>
      </w:r>
      <w:r w:rsidRPr="004B19AB">
        <w:rPr>
          <w:spacing w:val="1"/>
          <w:sz w:val="24"/>
          <w:szCs w:val="24"/>
        </w:rPr>
        <w:t xml:space="preserve"> </w:t>
      </w:r>
      <w:r w:rsidRPr="004B19AB">
        <w:rPr>
          <w:sz w:val="24"/>
          <w:szCs w:val="24"/>
        </w:rPr>
        <w:t>функциональной</w:t>
      </w:r>
      <w:r w:rsidRPr="004B19AB">
        <w:rPr>
          <w:spacing w:val="1"/>
          <w:sz w:val="24"/>
          <w:szCs w:val="24"/>
        </w:rPr>
        <w:t xml:space="preserve"> </w:t>
      </w:r>
      <w:r w:rsidRPr="004B19AB">
        <w:rPr>
          <w:sz w:val="24"/>
          <w:szCs w:val="24"/>
        </w:rPr>
        <w:t>грамотности,</w:t>
      </w:r>
      <w:r w:rsidRPr="004B19AB">
        <w:rPr>
          <w:spacing w:val="1"/>
          <w:sz w:val="24"/>
          <w:szCs w:val="24"/>
        </w:rPr>
        <w:t xml:space="preserve"> </w:t>
      </w:r>
      <w:r w:rsidRPr="004B19AB">
        <w:rPr>
          <w:sz w:val="24"/>
          <w:szCs w:val="24"/>
        </w:rPr>
        <w:t>что</w:t>
      </w:r>
      <w:r w:rsidRPr="004B19AB">
        <w:rPr>
          <w:spacing w:val="1"/>
          <w:sz w:val="24"/>
          <w:szCs w:val="24"/>
        </w:rPr>
        <w:t xml:space="preserve"> </w:t>
      </w:r>
      <w:r w:rsidRPr="004B19AB">
        <w:rPr>
          <w:sz w:val="24"/>
          <w:szCs w:val="24"/>
        </w:rPr>
        <w:t>придаёт</w:t>
      </w:r>
      <w:r w:rsidRPr="004B19AB">
        <w:rPr>
          <w:spacing w:val="1"/>
          <w:sz w:val="24"/>
          <w:szCs w:val="24"/>
        </w:rPr>
        <w:t xml:space="preserve"> </w:t>
      </w:r>
      <w:r w:rsidRPr="004B19AB">
        <w:rPr>
          <w:sz w:val="24"/>
          <w:szCs w:val="24"/>
        </w:rPr>
        <w:t>особую</w:t>
      </w:r>
      <w:r w:rsidRPr="004B19AB">
        <w:rPr>
          <w:spacing w:val="1"/>
          <w:sz w:val="24"/>
          <w:szCs w:val="24"/>
        </w:rPr>
        <w:t xml:space="preserve"> </w:t>
      </w:r>
      <w:r w:rsidRPr="004B19AB">
        <w:rPr>
          <w:sz w:val="24"/>
          <w:szCs w:val="24"/>
        </w:rPr>
        <w:t>ответственность</w:t>
      </w:r>
      <w:r w:rsidRPr="004B19AB">
        <w:rPr>
          <w:spacing w:val="1"/>
          <w:sz w:val="24"/>
          <w:szCs w:val="24"/>
        </w:rPr>
        <w:t xml:space="preserve"> </w:t>
      </w:r>
      <w:r w:rsidRPr="004B19AB">
        <w:rPr>
          <w:sz w:val="24"/>
          <w:szCs w:val="24"/>
        </w:rPr>
        <w:t>данному</w:t>
      </w:r>
      <w:r w:rsidRPr="004B19AB">
        <w:rPr>
          <w:spacing w:val="1"/>
          <w:sz w:val="24"/>
          <w:szCs w:val="24"/>
        </w:rPr>
        <w:t xml:space="preserve"> </w:t>
      </w:r>
      <w:r w:rsidRPr="004B19AB">
        <w:rPr>
          <w:sz w:val="24"/>
          <w:szCs w:val="24"/>
        </w:rPr>
        <w:t>этапу</w:t>
      </w:r>
      <w:r w:rsidRPr="004B19AB">
        <w:rPr>
          <w:spacing w:val="1"/>
          <w:sz w:val="24"/>
          <w:szCs w:val="24"/>
        </w:rPr>
        <w:t xml:space="preserve"> </w:t>
      </w:r>
      <w:r w:rsidRPr="004B19AB">
        <w:rPr>
          <w:sz w:val="24"/>
          <w:szCs w:val="24"/>
        </w:rPr>
        <w:t>общего</w:t>
      </w:r>
      <w:r w:rsidRPr="004B19AB">
        <w:rPr>
          <w:spacing w:val="1"/>
          <w:sz w:val="24"/>
          <w:szCs w:val="24"/>
        </w:rPr>
        <w:t xml:space="preserve"> </w:t>
      </w:r>
      <w:r w:rsidRPr="004B19AB">
        <w:rPr>
          <w:sz w:val="24"/>
          <w:szCs w:val="24"/>
        </w:rPr>
        <w:t>образования.</w:t>
      </w:r>
      <w:r w:rsidRPr="004B19AB">
        <w:rPr>
          <w:spacing w:val="1"/>
          <w:sz w:val="24"/>
          <w:szCs w:val="24"/>
        </w:rPr>
        <w:t xml:space="preserve"> </w:t>
      </w:r>
      <w:r w:rsidRPr="004B19AB">
        <w:rPr>
          <w:sz w:val="24"/>
          <w:szCs w:val="24"/>
        </w:rPr>
        <w:t>Изучение</w:t>
      </w:r>
      <w:r w:rsidRPr="004B19AB">
        <w:rPr>
          <w:spacing w:val="1"/>
          <w:sz w:val="24"/>
          <w:szCs w:val="24"/>
        </w:rPr>
        <w:t xml:space="preserve"> </w:t>
      </w:r>
      <w:r w:rsidRPr="004B19AB">
        <w:rPr>
          <w:sz w:val="24"/>
          <w:szCs w:val="24"/>
        </w:rPr>
        <w:t>иностранного</w:t>
      </w:r>
      <w:r w:rsidRPr="004B19AB">
        <w:rPr>
          <w:spacing w:val="1"/>
          <w:sz w:val="24"/>
          <w:szCs w:val="24"/>
        </w:rPr>
        <w:t xml:space="preserve"> </w:t>
      </w:r>
      <w:r w:rsidRPr="004B19AB">
        <w:rPr>
          <w:sz w:val="24"/>
          <w:szCs w:val="24"/>
        </w:rPr>
        <w:t>языка</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общеобразовательных организациях России нач</w:t>
      </w:r>
      <w:r w:rsidRPr="004B19AB">
        <w:rPr>
          <w:sz w:val="24"/>
          <w:szCs w:val="24"/>
        </w:rPr>
        <w:t>и</w:t>
      </w:r>
      <w:r w:rsidRPr="004B19AB">
        <w:rPr>
          <w:sz w:val="24"/>
          <w:szCs w:val="24"/>
        </w:rPr>
        <w:t>нается со 2 класса. Учащиеся данного возраста</w:t>
      </w:r>
      <w:r w:rsidRPr="004B19AB">
        <w:rPr>
          <w:spacing w:val="1"/>
          <w:sz w:val="24"/>
          <w:szCs w:val="24"/>
        </w:rPr>
        <w:t xml:space="preserve"> </w:t>
      </w:r>
      <w:r w:rsidRPr="004B19AB">
        <w:rPr>
          <w:w w:val="95"/>
          <w:sz w:val="24"/>
          <w:szCs w:val="24"/>
        </w:rPr>
        <w:t>характеризуются</w:t>
      </w:r>
      <w:r w:rsidRPr="004B19AB">
        <w:rPr>
          <w:spacing w:val="1"/>
          <w:w w:val="95"/>
          <w:sz w:val="24"/>
          <w:szCs w:val="24"/>
        </w:rPr>
        <w:t xml:space="preserve"> </w:t>
      </w:r>
      <w:r w:rsidRPr="004B19AB">
        <w:rPr>
          <w:w w:val="95"/>
          <w:sz w:val="24"/>
          <w:szCs w:val="24"/>
        </w:rPr>
        <w:t>большой</w:t>
      </w:r>
      <w:r w:rsidRPr="004B19AB">
        <w:rPr>
          <w:spacing w:val="1"/>
          <w:w w:val="95"/>
          <w:sz w:val="24"/>
          <w:szCs w:val="24"/>
        </w:rPr>
        <w:t xml:space="preserve"> </w:t>
      </w:r>
      <w:r w:rsidRPr="004B19AB">
        <w:rPr>
          <w:w w:val="95"/>
          <w:sz w:val="24"/>
          <w:szCs w:val="24"/>
        </w:rPr>
        <w:t>восприимчивостью</w:t>
      </w:r>
      <w:r w:rsidRPr="004B19AB">
        <w:rPr>
          <w:spacing w:val="1"/>
          <w:w w:val="95"/>
          <w:sz w:val="24"/>
          <w:szCs w:val="24"/>
        </w:rPr>
        <w:t xml:space="preserve"> </w:t>
      </w:r>
      <w:r w:rsidRPr="004B19AB">
        <w:rPr>
          <w:w w:val="95"/>
          <w:sz w:val="24"/>
          <w:szCs w:val="24"/>
        </w:rPr>
        <w:t>к</w:t>
      </w:r>
      <w:r w:rsidRPr="004B19AB">
        <w:rPr>
          <w:spacing w:val="1"/>
          <w:w w:val="95"/>
          <w:sz w:val="24"/>
          <w:szCs w:val="24"/>
        </w:rPr>
        <w:t xml:space="preserve"> </w:t>
      </w:r>
      <w:r w:rsidRPr="004B19AB">
        <w:rPr>
          <w:w w:val="95"/>
          <w:sz w:val="24"/>
          <w:szCs w:val="24"/>
        </w:rPr>
        <w:t>овладению</w:t>
      </w:r>
      <w:r w:rsidRPr="004B19AB">
        <w:rPr>
          <w:spacing w:val="1"/>
          <w:w w:val="95"/>
          <w:sz w:val="24"/>
          <w:szCs w:val="24"/>
        </w:rPr>
        <w:t xml:space="preserve"> </w:t>
      </w:r>
      <w:r w:rsidRPr="004B19AB">
        <w:rPr>
          <w:w w:val="95"/>
          <w:sz w:val="24"/>
          <w:szCs w:val="24"/>
        </w:rPr>
        <w:t>языками,</w:t>
      </w:r>
      <w:r w:rsidRPr="004B19AB">
        <w:rPr>
          <w:spacing w:val="1"/>
          <w:w w:val="95"/>
          <w:sz w:val="24"/>
          <w:szCs w:val="24"/>
        </w:rPr>
        <w:t xml:space="preserve"> </w:t>
      </w:r>
      <w:r w:rsidRPr="004B19AB">
        <w:rPr>
          <w:w w:val="95"/>
          <w:sz w:val="24"/>
          <w:szCs w:val="24"/>
        </w:rPr>
        <w:t>что позволяет</w:t>
      </w:r>
      <w:r w:rsidRPr="004B19AB">
        <w:rPr>
          <w:spacing w:val="1"/>
          <w:w w:val="95"/>
          <w:sz w:val="24"/>
          <w:szCs w:val="24"/>
        </w:rPr>
        <w:t xml:space="preserve"> </w:t>
      </w:r>
      <w:r w:rsidRPr="004B19AB">
        <w:rPr>
          <w:w w:val="95"/>
          <w:sz w:val="24"/>
          <w:szCs w:val="24"/>
        </w:rPr>
        <w:t>им</w:t>
      </w:r>
      <w:r w:rsidRPr="004B19AB">
        <w:rPr>
          <w:spacing w:val="1"/>
          <w:w w:val="95"/>
          <w:sz w:val="24"/>
          <w:szCs w:val="24"/>
        </w:rPr>
        <w:t xml:space="preserve"> </w:t>
      </w:r>
      <w:r w:rsidRPr="004B19AB">
        <w:rPr>
          <w:w w:val="95"/>
          <w:sz w:val="24"/>
          <w:szCs w:val="24"/>
        </w:rPr>
        <w:t>овладевать</w:t>
      </w:r>
      <w:r w:rsidRPr="004B19AB">
        <w:rPr>
          <w:spacing w:val="1"/>
          <w:w w:val="95"/>
          <w:sz w:val="24"/>
          <w:szCs w:val="24"/>
        </w:rPr>
        <w:t xml:space="preserve"> </w:t>
      </w:r>
      <w:r w:rsidRPr="004B19AB">
        <w:rPr>
          <w:sz w:val="24"/>
          <w:szCs w:val="24"/>
        </w:rPr>
        <w:t>основами</w:t>
      </w:r>
      <w:r w:rsidRPr="004B19AB">
        <w:rPr>
          <w:spacing w:val="-2"/>
          <w:sz w:val="24"/>
          <w:szCs w:val="24"/>
        </w:rPr>
        <w:t xml:space="preserve"> </w:t>
      </w:r>
      <w:r w:rsidRPr="004B19AB">
        <w:rPr>
          <w:sz w:val="24"/>
          <w:szCs w:val="24"/>
        </w:rPr>
        <w:t>общения</w:t>
      </w:r>
      <w:r w:rsidRPr="004B19AB">
        <w:rPr>
          <w:spacing w:val="-2"/>
          <w:sz w:val="24"/>
          <w:szCs w:val="24"/>
        </w:rPr>
        <w:t xml:space="preserve"> </w:t>
      </w:r>
      <w:r w:rsidRPr="004B19AB">
        <w:rPr>
          <w:sz w:val="24"/>
          <w:szCs w:val="24"/>
        </w:rPr>
        <w:t>на</w:t>
      </w:r>
      <w:r w:rsidRPr="004B19AB">
        <w:rPr>
          <w:spacing w:val="-3"/>
          <w:sz w:val="24"/>
          <w:szCs w:val="24"/>
        </w:rPr>
        <w:t xml:space="preserve"> </w:t>
      </w:r>
      <w:r w:rsidRPr="004B19AB">
        <w:rPr>
          <w:sz w:val="24"/>
          <w:szCs w:val="24"/>
        </w:rPr>
        <w:t>новом</w:t>
      </w:r>
      <w:r w:rsidRPr="004B19AB">
        <w:rPr>
          <w:spacing w:val="-4"/>
          <w:sz w:val="24"/>
          <w:szCs w:val="24"/>
        </w:rPr>
        <w:t xml:space="preserve"> </w:t>
      </w:r>
      <w:r w:rsidRPr="004B19AB">
        <w:rPr>
          <w:sz w:val="24"/>
          <w:szCs w:val="24"/>
        </w:rPr>
        <w:t>для</w:t>
      </w:r>
      <w:r w:rsidRPr="004B19AB">
        <w:rPr>
          <w:spacing w:val="-3"/>
          <w:sz w:val="24"/>
          <w:szCs w:val="24"/>
        </w:rPr>
        <w:t xml:space="preserve"> </w:t>
      </w:r>
      <w:r w:rsidRPr="004B19AB">
        <w:rPr>
          <w:sz w:val="24"/>
          <w:szCs w:val="24"/>
        </w:rPr>
        <w:t>нихязыке</w:t>
      </w:r>
      <w:r w:rsidRPr="004B19AB">
        <w:rPr>
          <w:spacing w:val="-10"/>
          <w:sz w:val="24"/>
          <w:szCs w:val="24"/>
        </w:rPr>
        <w:t xml:space="preserve"> </w:t>
      </w:r>
      <w:r w:rsidRPr="004B19AB">
        <w:rPr>
          <w:sz w:val="24"/>
          <w:szCs w:val="24"/>
        </w:rPr>
        <w:t>с</w:t>
      </w:r>
      <w:r w:rsidRPr="004B19AB">
        <w:rPr>
          <w:spacing w:val="-11"/>
          <w:sz w:val="24"/>
          <w:szCs w:val="24"/>
        </w:rPr>
        <w:t xml:space="preserve"> </w:t>
      </w:r>
      <w:r w:rsidRPr="004B19AB">
        <w:rPr>
          <w:sz w:val="24"/>
          <w:szCs w:val="24"/>
        </w:rPr>
        <w:t>меньшими</w:t>
      </w:r>
      <w:r w:rsidRPr="004B19AB">
        <w:rPr>
          <w:spacing w:val="-7"/>
          <w:sz w:val="24"/>
          <w:szCs w:val="24"/>
        </w:rPr>
        <w:t xml:space="preserve"> </w:t>
      </w:r>
      <w:r w:rsidRPr="004B19AB">
        <w:rPr>
          <w:sz w:val="24"/>
          <w:szCs w:val="24"/>
        </w:rPr>
        <w:t>затратами</w:t>
      </w:r>
      <w:r w:rsidRPr="004B19AB">
        <w:rPr>
          <w:spacing w:val="-8"/>
          <w:sz w:val="24"/>
          <w:szCs w:val="24"/>
        </w:rPr>
        <w:t xml:space="preserve"> </w:t>
      </w:r>
      <w:r w:rsidRPr="004B19AB">
        <w:rPr>
          <w:sz w:val="24"/>
          <w:szCs w:val="24"/>
        </w:rPr>
        <w:t>времени</w:t>
      </w:r>
      <w:r w:rsidRPr="004B19AB">
        <w:rPr>
          <w:spacing w:val="-8"/>
          <w:sz w:val="24"/>
          <w:szCs w:val="24"/>
        </w:rPr>
        <w:t xml:space="preserve"> </w:t>
      </w:r>
      <w:r w:rsidRPr="004B19AB">
        <w:rPr>
          <w:sz w:val="24"/>
          <w:szCs w:val="24"/>
        </w:rPr>
        <w:t>и</w:t>
      </w:r>
      <w:r w:rsidRPr="004B19AB">
        <w:rPr>
          <w:spacing w:val="-6"/>
          <w:sz w:val="24"/>
          <w:szCs w:val="24"/>
        </w:rPr>
        <w:t xml:space="preserve"> </w:t>
      </w:r>
      <w:r w:rsidRPr="004B19AB">
        <w:rPr>
          <w:sz w:val="24"/>
          <w:szCs w:val="24"/>
        </w:rPr>
        <w:t>усилий</w:t>
      </w:r>
      <w:r w:rsidRPr="004B19AB">
        <w:rPr>
          <w:spacing w:val="-10"/>
          <w:sz w:val="24"/>
          <w:szCs w:val="24"/>
        </w:rPr>
        <w:t xml:space="preserve"> </w:t>
      </w:r>
      <w:r w:rsidRPr="004B19AB">
        <w:rPr>
          <w:sz w:val="24"/>
          <w:szCs w:val="24"/>
        </w:rPr>
        <w:t>по</w:t>
      </w:r>
      <w:r w:rsidRPr="004B19AB">
        <w:rPr>
          <w:spacing w:val="-10"/>
          <w:sz w:val="24"/>
          <w:szCs w:val="24"/>
        </w:rPr>
        <w:t xml:space="preserve"> </w:t>
      </w:r>
      <w:r w:rsidRPr="004B19AB">
        <w:rPr>
          <w:sz w:val="24"/>
          <w:szCs w:val="24"/>
        </w:rPr>
        <w:t>сравнениюс</w:t>
      </w:r>
      <w:r w:rsidRPr="004B19AB">
        <w:rPr>
          <w:spacing w:val="-58"/>
          <w:sz w:val="24"/>
          <w:szCs w:val="24"/>
        </w:rPr>
        <w:t xml:space="preserve"> </w:t>
      </w:r>
      <w:r w:rsidRPr="004B19AB">
        <w:rPr>
          <w:sz w:val="24"/>
          <w:szCs w:val="24"/>
        </w:rPr>
        <w:t>учащимися</w:t>
      </w:r>
      <w:r w:rsidRPr="004B19AB">
        <w:rPr>
          <w:spacing w:val="-14"/>
          <w:sz w:val="24"/>
          <w:szCs w:val="24"/>
        </w:rPr>
        <w:t xml:space="preserve"> </w:t>
      </w:r>
      <w:r w:rsidRPr="004B19AB">
        <w:rPr>
          <w:sz w:val="24"/>
          <w:szCs w:val="24"/>
        </w:rPr>
        <w:t>других</w:t>
      </w:r>
      <w:r w:rsidRPr="004B19AB">
        <w:rPr>
          <w:spacing w:val="-14"/>
          <w:sz w:val="24"/>
          <w:szCs w:val="24"/>
        </w:rPr>
        <w:t xml:space="preserve"> </w:t>
      </w:r>
      <w:r w:rsidRPr="004B19AB">
        <w:rPr>
          <w:sz w:val="24"/>
          <w:szCs w:val="24"/>
        </w:rPr>
        <w:t>возрастных</w:t>
      </w:r>
      <w:r w:rsidRPr="004B19AB">
        <w:rPr>
          <w:spacing w:val="-14"/>
          <w:sz w:val="24"/>
          <w:szCs w:val="24"/>
        </w:rPr>
        <w:t xml:space="preserve"> </w:t>
      </w:r>
      <w:r w:rsidRPr="004B19AB">
        <w:rPr>
          <w:sz w:val="24"/>
          <w:szCs w:val="24"/>
        </w:rPr>
        <w:t>групп.</w:t>
      </w:r>
    </w:p>
    <w:p w:rsidR="00E620D2" w:rsidRPr="004B19AB" w:rsidRDefault="00E620D2" w:rsidP="00E620D2">
      <w:pPr>
        <w:autoSpaceDE w:val="0"/>
        <w:autoSpaceDN w:val="0"/>
        <w:spacing w:before="48"/>
        <w:ind w:right="137"/>
        <w:jc w:val="both"/>
        <w:rPr>
          <w:sz w:val="24"/>
          <w:szCs w:val="24"/>
        </w:rPr>
      </w:pPr>
      <w:r w:rsidRPr="004B19AB">
        <w:rPr>
          <w:sz w:val="24"/>
          <w:szCs w:val="24"/>
        </w:rPr>
        <w:t>Построение</w:t>
      </w:r>
      <w:r w:rsidRPr="004B19AB">
        <w:rPr>
          <w:spacing w:val="1"/>
          <w:sz w:val="24"/>
          <w:szCs w:val="24"/>
        </w:rPr>
        <w:t xml:space="preserve"> </w:t>
      </w:r>
      <w:r w:rsidRPr="004B19AB">
        <w:rPr>
          <w:sz w:val="24"/>
          <w:szCs w:val="24"/>
        </w:rPr>
        <w:t>программы</w:t>
      </w:r>
      <w:r w:rsidRPr="004B19AB">
        <w:rPr>
          <w:spacing w:val="1"/>
          <w:sz w:val="24"/>
          <w:szCs w:val="24"/>
        </w:rPr>
        <w:t xml:space="preserve"> </w:t>
      </w:r>
      <w:r w:rsidRPr="004B19AB">
        <w:rPr>
          <w:sz w:val="24"/>
          <w:szCs w:val="24"/>
        </w:rPr>
        <w:t>имеет</w:t>
      </w:r>
      <w:r w:rsidRPr="004B19AB">
        <w:rPr>
          <w:spacing w:val="1"/>
          <w:sz w:val="24"/>
          <w:szCs w:val="24"/>
        </w:rPr>
        <w:t xml:space="preserve"> </w:t>
      </w:r>
      <w:r w:rsidRPr="004B19AB">
        <w:rPr>
          <w:sz w:val="24"/>
          <w:szCs w:val="24"/>
        </w:rPr>
        <w:t>нелинейный</w:t>
      </w:r>
      <w:r w:rsidRPr="004B19AB">
        <w:rPr>
          <w:spacing w:val="1"/>
          <w:sz w:val="24"/>
          <w:szCs w:val="24"/>
        </w:rPr>
        <w:t xml:space="preserve"> </w:t>
      </w:r>
      <w:r w:rsidRPr="004B19AB">
        <w:rPr>
          <w:sz w:val="24"/>
          <w:szCs w:val="24"/>
        </w:rPr>
        <w:t>характер</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основано</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концентрическом</w:t>
      </w:r>
      <w:r w:rsidRPr="004B19AB">
        <w:rPr>
          <w:spacing w:val="1"/>
          <w:sz w:val="24"/>
          <w:szCs w:val="24"/>
        </w:rPr>
        <w:t xml:space="preserve"> </w:t>
      </w:r>
      <w:r w:rsidRPr="004B19AB">
        <w:rPr>
          <w:sz w:val="24"/>
          <w:szCs w:val="24"/>
        </w:rPr>
        <w:t>принципе. В ка</w:t>
      </w:r>
      <w:r w:rsidRPr="004B19AB">
        <w:rPr>
          <w:sz w:val="24"/>
          <w:szCs w:val="24"/>
        </w:rPr>
        <w:t>ж</w:t>
      </w:r>
      <w:r w:rsidRPr="004B19AB">
        <w:rPr>
          <w:sz w:val="24"/>
          <w:szCs w:val="24"/>
        </w:rPr>
        <w:t>дом классе даютсяновые элементы содержания и новые требования. В процессе</w:t>
      </w:r>
      <w:r w:rsidRPr="004B19AB">
        <w:rPr>
          <w:spacing w:val="1"/>
          <w:sz w:val="24"/>
          <w:szCs w:val="24"/>
        </w:rPr>
        <w:t xml:space="preserve"> </w:t>
      </w:r>
      <w:r w:rsidRPr="004B19AB">
        <w:rPr>
          <w:sz w:val="24"/>
          <w:szCs w:val="24"/>
        </w:rPr>
        <w:t>обучения освоенные на определённом этапе грамматические формы и конструкции повторяются и</w:t>
      </w:r>
      <w:r w:rsidRPr="004B19AB">
        <w:rPr>
          <w:spacing w:val="-57"/>
          <w:sz w:val="24"/>
          <w:szCs w:val="24"/>
        </w:rPr>
        <w:t xml:space="preserve"> </w:t>
      </w:r>
      <w:r w:rsidRPr="004B19AB">
        <w:rPr>
          <w:w w:val="95"/>
          <w:sz w:val="24"/>
          <w:szCs w:val="24"/>
        </w:rPr>
        <w:t>закрепляются</w:t>
      </w:r>
      <w:r w:rsidRPr="004B19AB">
        <w:rPr>
          <w:spacing w:val="12"/>
          <w:w w:val="95"/>
          <w:sz w:val="24"/>
          <w:szCs w:val="24"/>
        </w:rPr>
        <w:t xml:space="preserve"> </w:t>
      </w:r>
      <w:r w:rsidRPr="004B19AB">
        <w:rPr>
          <w:w w:val="95"/>
          <w:sz w:val="24"/>
          <w:szCs w:val="24"/>
        </w:rPr>
        <w:t>на</w:t>
      </w:r>
      <w:r w:rsidRPr="004B19AB">
        <w:rPr>
          <w:spacing w:val="11"/>
          <w:w w:val="95"/>
          <w:sz w:val="24"/>
          <w:szCs w:val="24"/>
        </w:rPr>
        <w:t xml:space="preserve"> </w:t>
      </w:r>
      <w:r w:rsidRPr="004B19AB">
        <w:rPr>
          <w:w w:val="95"/>
          <w:sz w:val="24"/>
          <w:szCs w:val="24"/>
        </w:rPr>
        <w:t>новомлексич</w:t>
      </w:r>
      <w:r w:rsidRPr="004B19AB">
        <w:rPr>
          <w:w w:val="95"/>
          <w:sz w:val="24"/>
          <w:szCs w:val="24"/>
        </w:rPr>
        <w:t>е</w:t>
      </w:r>
      <w:r w:rsidRPr="004B19AB">
        <w:rPr>
          <w:w w:val="95"/>
          <w:sz w:val="24"/>
          <w:szCs w:val="24"/>
        </w:rPr>
        <w:t>ском</w:t>
      </w:r>
      <w:r w:rsidRPr="004B19AB">
        <w:rPr>
          <w:spacing w:val="9"/>
          <w:w w:val="95"/>
          <w:sz w:val="24"/>
          <w:szCs w:val="24"/>
        </w:rPr>
        <w:t xml:space="preserve"> </w:t>
      </w:r>
      <w:r w:rsidRPr="004B19AB">
        <w:rPr>
          <w:w w:val="95"/>
          <w:sz w:val="24"/>
          <w:szCs w:val="24"/>
        </w:rPr>
        <w:t>материале</w:t>
      </w:r>
      <w:r w:rsidRPr="004B19AB">
        <w:rPr>
          <w:spacing w:val="11"/>
          <w:w w:val="95"/>
          <w:sz w:val="24"/>
          <w:szCs w:val="24"/>
        </w:rPr>
        <w:t xml:space="preserve"> </w:t>
      </w:r>
      <w:r w:rsidRPr="004B19AB">
        <w:rPr>
          <w:w w:val="95"/>
          <w:sz w:val="24"/>
          <w:szCs w:val="24"/>
        </w:rPr>
        <w:t>и</w:t>
      </w:r>
      <w:r w:rsidRPr="004B19AB">
        <w:rPr>
          <w:spacing w:val="9"/>
          <w:w w:val="95"/>
          <w:sz w:val="24"/>
          <w:szCs w:val="24"/>
        </w:rPr>
        <w:t xml:space="preserve"> </w:t>
      </w:r>
      <w:r w:rsidRPr="004B19AB">
        <w:rPr>
          <w:w w:val="95"/>
          <w:sz w:val="24"/>
          <w:szCs w:val="24"/>
        </w:rPr>
        <w:t>расширяющемся</w:t>
      </w:r>
      <w:r w:rsidRPr="004B19AB">
        <w:rPr>
          <w:spacing w:val="9"/>
          <w:w w:val="95"/>
          <w:sz w:val="24"/>
          <w:szCs w:val="24"/>
        </w:rPr>
        <w:t xml:space="preserve"> </w:t>
      </w:r>
      <w:r w:rsidRPr="004B19AB">
        <w:rPr>
          <w:w w:val="95"/>
          <w:sz w:val="24"/>
          <w:szCs w:val="24"/>
        </w:rPr>
        <w:t>тематическом</w:t>
      </w:r>
      <w:r w:rsidRPr="004B19AB">
        <w:rPr>
          <w:spacing w:val="9"/>
          <w:w w:val="95"/>
          <w:sz w:val="24"/>
          <w:szCs w:val="24"/>
        </w:rPr>
        <w:t xml:space="preserve"> </w:t>
      </w:r>
      <w:r w:rsidRPr="004B19AB">
        <w:rPr>
          <w:w w:val="95"/>
          <w:sz w:val="24"/>
          <w:szCs w:val="24"/>
        </w:rPr>
        <w:t>содержании</w:t>
      </w:r>
      <w:r w:rsidRPr="004B19AB">
        <w:rPr>
          <w:spacing w:val="-7"/>
          <w:w w:val="95"/>
          <w:sz w:val="24"/>
          <w:szCs w:val="24"/>
        </w:rPr>
        <w:t xml:space="preserve"> </w:t>
      </w:r>
      <w:r w:rsidRPr="004B19AB">
        <w:rPr>
          <w:w w:val="95"/>
          <w:sz w:val="24"/>
          <w:szCs w:val="24"/>
        </w:rPr>
        <w:t>речи.</w:t>
      </w:r>
    </w:p>
    <w:p w:rsidR="00E620D2" w:rsidRPr="004B19AB" w:rsidRDefault="00E620D2" w:rsidP="00E620D2">
      <w:pPr>
        <w:autoSpaceDE w:val="0"/>
        <w:autoSpaceDN w:val="0"/>
        <w:spacing w:before="5"/>
        <w:jc w:val="both"/>
        <w:outlineLvl w:val="0"/>
        <w:rPr>
          <w:b/>
          <w:bCs/>
          <w:sz w:val="24"/>
          <w:szCs w:val="24"/>
        </w:rPr>
      </w:pPr>
      <w:r w:rsidRPr="004B19AB">
        <w:rPr>
          <w:b/>
          <w:bCs/>
          <w:sz w:val="24"/>
          <w:szCs w:val="24"/>
        </w:rPr>
        <w:t>Цели</w:t>
      </w:r>
      <w:r w:rsidRPr="004B19AB">
        <w:rPr>
          <w:b/>
          <w:bCs/>
          <w:spacing w:val="-3"/>
          <w:sz w:val="24"/>
          <w:szCs w:val="24"/>
        </w:rPr>
        <w:t xml:space="preserve"> </w:t>
      </w:r>
      <w:r w:rsidRPr="004B19AB">
        <w:rPr>
          <w:b/>
          <w:bCs/>
          <w:sz w:val="24"/>
          <w:szCs w:val="24"/>
        </w:rPr>
        <w:t>изучения</w:t>
      </w:r>
      <w:r w:rsidRPr="004B19AB">
        <w:rPr>
          <w:b/>
          <w:bCs/>
          <w:spacing w:val="-3"/>
          <w:sz w:val="24"/>
          <w:szCs w:val="24"/>
        </w:rPr>
        <w:t xml:space="preserve"> </w:t>
      </w:r>
      <w:r w:rsidRPr="004B19AB">
        <w:rPr>
          <w:b/>
          <w:bCs/>
          <w:sz w:val="24"/>
          <w:szCs w:val="24"/>
        </w:rPr>
        <w:t>учебного</w:t>
      </w:r>
      <w:r w:rsidRPr="004B19AB">
        <w:rPr>
          <w:b/>
          <w:bCs/>
          <w:spacing w:val="-2"/>
          <w:sz w:val="24"/>
          <w:szCs w:val="24"/>
        </w:rPr>
        <w:t xml:space="preserve"> </w:t>
      </w:r>
      <w:r w:rsidRPr="004B19AB">
        <w:rPr>
          <w:b/>
          <w:bCs/>
          <w:sz w:val="24"/>
          <w:szCs w:val="24"/>
        </w:rPr>
        <w:t>предмета</w:t>
      </w:r>
    </w:p>
    <w:p w:rsidR="00E620D2" w:rsidRPr="004B19AB" w:rsidRDefault="00E620D2" w:rsidP="00E620D2">
      <w:pPr>
        <w:autoSpaceDE w:val="0"/>
        <w:autoSpaceDN w:val="0"/>
        <w:spacing w:line="274" w:lineRule="exact"/>
        <w:jc w:val="both"/>
        <w:rPr>
          <w:b/>
          <w:sz w:val="24"/>
        </w:rPr>
      </w:pPr>
      <w:r w:rsidRPr="004B19AB">
        <w:rPr>
          <w:b/>
          <w:sz w:val="24"/>
        </w:rPr>
        <w:t>«Иностранный</w:t>
      </w:r>
      <w:r w:rsidRPr="004B19AB">
        <w:rPr>
          <w:b/>
          <w:spacing w:val="-3"/>
          <w:sz w:val="24"/>
        </w:rPr>
        <w:t xml:space="preserve"> </w:t>
      </w:r>
      <w:r w:rsidRPr="004B19AB">
        <w:rPr>
          <w:b/>
          <w:sz w:val="24"/>
        </w:rPr>
        <w:t>(английский)</w:t>
      </w:r>
      <w:r w:rsidRPr="004B19AB">
        <w:rPr>
          <w:b/>
          <w:spacing w:val="-3"/>
          <w:sz w:val="24"/>
        </w:rPr>
        <w:t xml:space="preserve"> </w:t>
      </w:r>
      <w:r w:rsidRPr="004B19AB">
        <w:rPr>
          <w:b/>
          <w:sz w:val="24"/>
        </w:rPr>
        <w:t>язык»</w:t>
      </w:r>
    </w:p>
    <w:p w:rsidR="00E620D2" w:rsidRPr="004B19AB" w:rsidRDefault="00E620D2" w:rsidP="00E620D2">
      <w:pPr>
        <w:autoSpaceDE w:val="0"/>
        <w:autoSpaceDN w:val="0"/>
        <w:ind w:right="143"/>
        <w:jc w:val="both"/>
        <w:rPr>
          <w:sz w:val="24"/>
          <w:szCs w:val="24"/>
        </w:rPr>
      </w:pPr>
      <w:r w:rsidRPr="004B19AB">
        <w:rPr>
          <w:sz w:val="24"/>
          <w:szCs w:val="24"/>
        </w:rPr>
        <w:t>Цели</w:t>
      </w:r>
      <w:r w:rsidRPr="004B19AB">
        <w:rPr>
          <w:spacing w:val="1"/>
          <w:sz w:val="24"/>
          <w:szCs w:val="24"/>
        </w:rPr>
        <w:t xml:space="preserve"> </w:t>
      </w:r>
      <w:r w:rsidRPr="004B19AB">
        <w:rPr>
          <w:sz w:val="24"/>
          <w:szCs w:val="24"/>
        </w:rPr>
        <w:t>обучения</w:t>
      </w:r>
      <w:r w:rsidRPr="004B19AB">
        <w:rPr>
          <w:spacing w:val="1"/>
          <w:sz w:val="24"/>
          <w:szCs w:val="24"/>
        </w:rPr>
        <w:t xml:space="preserve"> </w:t>
      </w:r>
      <w:r w:rsidRPr="004B19AB">
        <w:rPr>
          <w:sz w:val="24"/>
          <w:szCs w:val="24"/>
        </w:rPr>
        <w:t>иностранному</w:t>
      </w:r>
      <w:r w:rsidRPr="004B19AB">
        <w:rPr>
          <w:spacing w:val="1"/>
          <w:sz w:val="24"/>
          <w:szCs w:val="24"/>
        </w:rPr>
        <w:t xml:space="preserve"> </w:t>
      </w:r>
      <w:r w:rsidRPr="004B19AB">
        <w:rPr>
          <w:sz w:val="24"/>
          <w:szCs w:val="24"/>
        </w:rPr>
        <w:t>языку</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начальной</w:t>
      </w:r>
      <w:r w:rsidRPr="004B19AB">
        <w:rPr>
          <w:spacing w:val="1"/>
          <w:sz w:val="24"/>
          <w:szCs w:val="24"/>
        </w:rPr>
        <w:t xml:space="preserve"> </w:t>
      </w:r>
      <w:r w:rsidRPr="004B19AB">
        <w:rPr>
          <w:sz w:val="24"/>
          <w:szCs w:val="24"/>
        </w:rPr>
        <w:t>школе</w:t>
      </w:r>
      <w:r w:rsidRPr="004B19AB">
        <w:rPr>
          <w:spacing w:val="1"/>
          <w:sz w:val="24"/>
          <w:szCs w:val="24"/>
        </w:rPr>
        <w:t xml:space="preserve"> </w:t>
      </w:r>
      <w:r w:rsidRPr="004B19AB">
        <w:rPr>
          <w:sz w:val="24"/>
          <w:szCs w:val="24"/>
        </w:rPr>
        <w:t>можно</w:t>
      </w:r>
      <w:r w:rsidRPr="004B19AB">
        <w:rPr>
          <w:spacing w:val="1"/>
          <w:sz w:val="24"/>
          <w:szCs w:val="24"/>
        </w:rPr>
        <w:t xml:space="preserve"> </w:t>
      </w:r>
      <w:r w:rsidRPr="004B19AB">
        <w:rPr>
          <w:sz w:val="24"/>
          <w:szCs w:val="24"/>
        </w:rPr>
        <w:t>условно</w:t>
      </w:r>
      <w:r w:rsidRPr="004B19AB">
        <w:rPr>
          <w:spacing w:val="1"/>
          <w:sz w:val="24"/>
          <w:szCs w:val="24"/>
        </w:rPr>
        <w:t xml:space="preserve"> </w:t>
      </w:r>
      <w:r w:rsidRPr="004B19AB">
        <w:rPr>
          <w:sz w:val="24"/>
          <w:szCs w:val="24"/>
        </w:rPr>
        <w:t>разделить</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образовательные,</w:t>
      </w:r>
      <w:r w:rsidRPr="004B19AB">
        <w:rPr>
          <w:spacing w:val="-6"/>
          <w:sz w:val="24"/>
          <w:szCs w:val="24"/>
        </w:rPr>
        <w:t xml:space="preserve"> </w:t>
      </w:r>
      <w:r w:rsidRPr="004B19AB">
        <w:rPr>
          <w:sz w:val="24"/>
          <w:szCs w:val="24"/>
        </w:rPr>
        <w:t>развивающие,</w:t>
      </w:r>
      <w:r w:rsidRPr="004B19AB">
        <w:rPr>
          <w:spacing w:val="-5"/>
          <w:sz w:val="24"/>
          <w:szCs w:val="24"/>
        </w:rPr>
        <w:t xml:space="preserve"> </w:t>
      </w:r>
      <w:r w:rsidRPr="004B19AB">
        <w:rPr>
          <w:sz w:val="24"/>
          <w:szCs w:val="24"/>
        </w:rPr>
        <w:t>воспитывающие.</w:t>
      </w:r>
    </w:p>
    <w:p w:rsidR="00E620D2" w:rsidRPr="004B19AB" w:rsidRDefault="00E620D2" w:rsidP="00E620D2">
      <w:pPr>
        <w:autoSpaceDE w:val="0"/>
        <w:autoSpaceDN w:val="0"/>
        <w:ind w:right="563"/>
        <w:jc w:val="both"/>
        <w:rPr>
          <w:sz w:val="24"/>
          <w:szCs w:val="24"/>
        </w:rPr>
      </w:pPr>
      <w:r w:rsidRPr="004B19AB">
        <w:rPr>
          <w:spacing w:val="-1"/>
          <w:sz w:val="24"/>
          <w:szCs w:val="24"/>
        </w:rPr>
        <w:t xml:space="preserve">Образовательные цели учебного предмета </w:t>
      </w:r>
      <w:r w:rsidRPr="004B19AB">
        <w:rPr>
          <w:sz w:val="24"/>
          <w:szCs w:val="24"/>
        </w:rPr>
        <w:t>«Иностранный(английский) язык» в начальной</w:t>
      </w:r>
      <w:r w:rsidRPr="004B19AB">
        <w:rPr>
          <w:spacing w:val="-57"/>
          <w:sz w:val="24"/>
          <w:szCs w:val="24"/>
        </w:rPr>
        <w:t xml:space="preserve"> </w:t>
      </w:r>
      <w:r w:rsidRPr="004B19AB">
        <w:rPr>
          <w:sz w:val="24"/>
          <w:szCs w:val="24"/>
        </w:rPr>
        <w:t>школе</w:t>
      </w:r>
      <w:r w:rsidRPr="004B19AB">
        <w:rPr>
          <w:spacing w:val="-16"/>
          <w:sz w:val="24"/>
          <w:szCs w:val="24"/>
        </w:rPr>
        <w:t xml:space="preserve"> </w:t>
      </w:r>
      <w:r w:rsidRPr="004B19AB">
        <w:rPr>
          <w:sz w:val="24"/>
          <w:szCs w:val="24"/>
        </w:rPr>
        <w:t>включают:</w:t>
      </w:r>
    </w:p>
    <w:p w:rsidR="00E620D2" w:rsidRPr="004B19AB" w:rsidRDefault="00E620D2" w:rsidP="00A3744D">
      <w:pPr>
        <w:numPr>
          <w:ilvl w:val="0"/>
          <w:numId w:val="305"/>
        </w:numPr>
        <w:tabs>
          <w:tab w:val="left" w:pos="1687"/>
        </w:tabs>
        <w:autoSpaceDE w:val="0"/>
        <w:autoSpaceDN w:val="0"/>
        <w:ind w:right="134"/>
        <w:rPr>
          <w:sz w:val="24"/>
        </w:rPr>
      </w:pPr>
      <w:r w:rsidRPr="004B19AB">
        <w:rPr>
          <w:w w:val="95"/>
          <w:sz w:val="24"/>
        </w:rPr>
        <w:t>формирование элементарной иноязычной коммуникативной компетенции, т. е. способности и</w:t>
      </w:r>
      <w:r w:rsidRPr="004B19AB">
        <w:rPr>
          <w:spacing w:val="-54"/>
          <w:w w:val="95"/>
          <w:sz w:val="24"/>
        </w:rPr>
        <w:t xml:space="preserve"> </w:t>
      </w:r>
      <w:r w:rsidRPr="004B19AB">
        <w:rPr>
          <w:sz w:val="24"/>
        </w:rPr>
        <w:t>готовности общаться с носителями изучаемого иностранного языка в устной (говорениеи</w:t>
      </w:r>
      <w:r w:rsidRPr="004B19AB">
        <w:rPr>
          <w:spacing w:val="-57"/>
          <w:sz w:val="24"/>
        </w:rPr>
        <w:t xml:space="preserve"> </w:t>
      </w:r>
      <w:r w:rsidRPr="004B19AB">
        <w:rPr>
          <w:spacing w:val="-1"/>
          <w:sz w:val="24"/>
        </w:rPr>
        <w:t>аудирование)</w:t>
      </w:r>
      <w:r w:rsidRPr="004B19AB">
        <w:rPr>
          <w:spacing w:val="-14"/>
          <w:sz w:val="24"/>
        </w:rPr>
        <w:t xml:space="preserve"> </w:t>
      </w:r>
      <w:r w:rsidRPr="004B19AB">
        <w:rPr>
          <w:spacing w:val="-1"/>
          <w:sz w:val="24"/>
        </w:rPr>
        <w:t>и</w:t>
      </w:r>
      <w:r w:rsidRPr="004B19AB">
        <w:rPr>
          <w:spacing w:val="-13"/>
          <w:sz w:val="24"/>
        </w:rPr>
        <w:t xml:space="preserve"> </w:t>
      </w:r>
      <w:r w:rsidRPr="004B19AB">
        <w:rPr>
          <w:spacing w:val="-1"/>
          <w:sz w:val="24"/>
        </w:rPr>
        <w:t>письменной</w:t>
      </w:r>
      <w:r w:rsidRPr="004B19AB">
        <w:rPr>
          <w:spacing w:val="-13"/>
          <w:sz w:val="24"/>
        </w:rPr>
        <w:t xml:space="preserve"> </w:t>
      </w:r>
      <w:r w:rsidRPr="004B19AB">
        <w:rPr>
          <w:spacing w:val="-1"/>
          <w:sz w:val="24"/>
        </w:rPr>
        <w:t>(чтение</w:t>
      </w:r>
      <w:r w:rsidRPr="004B19AB">
        <w:rPr>
          <w:spacing w:val="-13"/>
          <w:sz w:val="24"/>
        </w:rPr>
        <w:t xml:space="preserve"> </w:t>
      </w:r>
      <w:r w:rsidRPr="004B19AB">
        <w:rPr>
          <w:spacing w:val="-1"/>
          <w:sz w:val="24"/>
        </w:rPr>
        <w:t>и</w:t>
      </w:r>
      <w:r w:rsidRPr="004B19AB">
        <w:rPr>
          <w:spacing w:val="-13"/>
          <w:sz w:val="24"/>
        </w:rPr>
        <w:t xml:space="preserve"> </w:t>
      </w:r>
      <w:r w:rsidRPr="004B19AB">
        <w:rPr>
          <w:spacing w:val="-1"/>
          <w:sz w:val="24"/>
        </w:rPr>
        <w:t>письмо)</w:t>
      </w:r>
      <w:r w:rsidRPr="004B19AB">
        <w:rPr>
          <w:spacing w:val="-11"/>
          <w:sz w:val="24"/>
        </w:rPr>
        <w:t xml:space="preserve"> </w:t>
      </w:r>
      <w:r w:rsidRPr="004B19AB">
        <w:rPr>
          <w:spacing w:val="-1"/>
          <w:sz w:val="24"/>
        </w:rPr>
        <w:t>форме</w:t>
      </w:r>
      <w:r w:rsidRPr="004B19AB">
        <w:rPr>
          <w:spacing w:val="-13"/>
          <w:sz w:val="24"/>
        </w:rPr>
        <w:t xml:space="preserve"> </w:t>
      </w:r>
      <w:r w:rsidRPr="004B19AB">
        <w:rPr>
          <w:spacing w:val="-1"/>
          <w:sz w:val="24"/>
        </w:rPr>
        <w:t>с</w:t>
      </w:r>
      <w:r w:rsidRPr="004B19AB">
        <w:rPr>
          <w:spacing w:val="-12"/>
          <w:sz w:val="24"/>
        </w:rPr>
        <w:t xml:space="preserve"> </w:t>
      </w:r>
      <w:r w:rsidRPr="004B19AB">
        <w:rPr>
          <w:spacing w:val="-1"/>
          <w:sz w:val="24"/>
        </w:rPr>
        <w:t>учётом</w:t>
      </w:r>
      <w:r w:rsidRPr="004B19AB">
        <w:rPr>
          <w:spacing w:val="-10"/>
          <w:sz w:val="24"/>
        </w:rPr>
        <w:t xml:space="preserve"> </w:t>
      </w:r>
      <w:r w:rsidRPr="004B19AB">
        <w:rPr>
          <w:spacing w:val="-1"/>
          <w:sz w:val="24"/>
        </w:rPr>
        <w:t>возрастных</w:t>
      </w:r>
      <w:r w:rsidRPr="004B19AB">
        <w:rPr>
          <w:spacing w:val="-8"/>
          <w:sz w:val="24"/>
        </w:rPr>
        <w:t xml:space="preserve"> </w:t>
      </w:r>
      <w:r w:rsidRPr="004B19AB">
        <w:rPr>
          <w:spacing w:val="-1"/>
          <w:sz w:val="24"/>
        </w:rPr>
        <w:t>возможностей</w:t>
      </w:r>
      <w:r w:rsidRPr="004B19AB">
        <w:rPr>
          <w:spacing w:val="-10"/>
          <w:sz w:val="24"/>
        </w:rPr>
        <w:t xml:space="preserve"> </w:t>
      </w:r>
      <w:r w:rsidRPr="004B19AB">
        <w:rPr>
          <w:sz w:val="24"/>
        </w:rPr>
        <w:t>и</w:t>
      </w:r>
      <w:r w:rsidRPr="004B19AB">
        <w:rPr>
          <w:spacing w:val="-58"/>
          <w:sz w:val="24"/>
        </w:rPr>
        <w:t xml:space="preserve"> </w:t>
      </w:r>
      <w:r w:rsidRPr="004B19AB">
        <w:rPr>
          <w:sz w:val="24"/>
        </w:rPr>
        <w:t>потребностей</w:t>
      </w:r>
      <w:r w:rsidRPr="004B19AB">
        <w:rPr>
          <w:spacing w:val="1"/>
          <w:sz w:val="24"/>
        </w:rPr>
        <w:t xml:space="preserve"> </w:t>
      </w:r>
      <w:r w:rsidRPr="004B19AB">
        <w:rPr>
          <w:sz w:val="24"/>
        </w:rPr>
        <w:t>младшего</w:t>
      </w:r>
      <w:r w:rsidRPr="004B19AB">
        <w:rPr>
          <w:spacing w:val="-1"/>
          <w:sz w:val="24"/>
        </w:rPr>
        <w:t xml:space="preserve"> </w:t>
      </w:r>
      <w:r w:rsidRPr="004B19AB">
        <w:rPr>
          <w:sz w:val="24"/>
        </w:rPr>
        <w:t>школьника;</w:t>
      </w:r>
    </w:p>
    <w:p w:rsidR="00E620D2" w:rsidRPr="004B19AB" w:rsidRDefault="00E620D2" w:rsidP="00A3744D">
      <w:pPr>
        <w:numPr>
          <w:ilvl w:val="0"/>
          <w:numId w:val="305"/>
        </w:numPr>
        <w:tabs>
          <w:tab w:val="left" w:pos="1687"/>
        </w:tabs>
        <w:autoSpaceDE w:val="0"/>
        <w:autoSpaceDN w:val="0"/>
        <w:spacing w:before="3"/>
        <w:ind w:right="136"/>
        <w:rPr>
          <w:sz w:val="24"/>
        </w:rPr>
      </w:pPr>
      <w:r w:rsidRPr="004B19AB">
        <w:rPr>
          <w:sz w:val="24"/>
        </w:rPr>
        <w:t>расширение</w:t>
      </w:r>
      <w:r w:rsidRPr="004B19AB">
        <w:rPr>
          <w:spacing w:val="1"/>
          <w:sz w:val="24"/>
        </w:rPr>
        <w:t xml:space="preserve"> </w:t>
      </w:r>
      <w:r w:rsidRPr="004B19AB">
        <w:rPr>
          <w:sz w:val="24"/>
        </w:rPr>
        <w:t>лингвистического</w:t>
      </w:r>
      <w:r w:rsidRPr="004B19AB">
        <w:rPr>
          <w:spacing w:val="1"/>
          <w:sz w:val="24"/>
        </w:rPr>
        <w:t xml:space="preserve"> </w:t>
      </w:r>
      <w:r w:rsidRPr="004B19AB">
        <w:rPr>
          <w:sz w:val="24"/>
        </w:rPr>
        <w:t>кругозора</w:t>
      </w:r>
      <w:r w:rsidRPr="004B19AB">
        <w:rPr>
          <w:spacing w:val="1"/>
          <w:sz w:val="24"/>
        </w:rPr>
        <w:t xml:space="preserve"> </w:t>
      </w:r>
      <w:r w:rsidRPr="004B19AB">
        <w:rPr>
          <w:sz w:val="24"/>
        </w:rPr>
        <w:t>обучающихся</w:t>
      </w:r>
      <w:r w:rsidRPr="004B19AB">
        <w:rPr>
          <w:spacing w:val="1"/>
          <w:sz w:val="24"/>
        </w:rPr>
        <w:t xml:space="preserve"> </w:t>
      </w:r>
      <w:r w:rsidRPr="004B19AB">
        <w:rPr>
          <w:sz w:val="24"/>
        </w:rPr>
        <w:t>за</w:t>
      </w:r>
      <w:r w:rsidRPr="004B19AB">
        <w:rPr>
          <w:spacing w:val="1"/>
          <w:sz w:val="24"/>
        </w:rPr>
        <w:t xml:space="preserve"> </w:t>
      </w:r>
      <w:r w:rsidRPr="004B19AB">
        <w:rPr>
          <w:sz w:val="24"/>
        </w:rPr>
        <w:t>счёт</w:t>
      </w:r>
      <w:r w:rsidRPr="004B19AB">
        <w:rPr>
          <w:spacing w:val="1"/>
          <w:sz w:val="24"/>
        </w:rPr>
        <w:t xml:space="preserve"> </w:t>
      </w:r>
      <w:r w:rsidRPr="004B19AB">
        <w:rPr>
          <w:sz w:val="24"/>
        </w:rPr>
        <w:t>овладения</w:t>
      </w:r>
      <w:r w:rsidRPr="004B19AB">
        <w:rPr>
          <w:spacing w:val="1"/>
          <w:sz w:val="24"/>
        </w:rPr>
        <w:t xml:space="preserve"> </w:t>
      </w:r>
      <w:r w:rsidRPr="004B19AB">
        <w:rPr>
          <w:sz w:val="24"/>
        </w:rPr>
        <w:t>новыми</w:t>
      </w:r>
      <w:r w:rsidRPr="004B19AB">
        <w:rPr>
          <w:spacing w:val="1"/>
          <w:sz w:val="24"/>
        </w:rPr>
        <w:t xml:space="preserve"> </w:t>
      </w:r>
      <w:r w:rsidRPr="004B19AB">
        <w:rPr>
          <w:sz w:val="24"/>
        </w:rPr>
        <w:t>яз</w:t>
      </w:r>
      <w:r w:rsidRPr="004B19AB">
        <w:rPr>
          <w:sz w:val="24"/>
        </w:rPr>
        <w:t>ы</w:t>
      </w:r>
      <w:r w:rsidRPr="004B19AB">
        <w:rPr>
          <w:sz w:val="24"/>
        </w:rPr>
        <w:t>ковыми</w:t>
      </w:r>
      <w:r w:rsidRPr="004B19AB">
        <w:rPr>
          <w:spacing w:val="1"/>
          <w:sz w:val="24"/>
        </w:rPr>
        <w:t xml:space="preserve"> </w:t>
      </w:r>
      <w:r w:rsidRPr="004B19AB">
        <w:rPr>
          <w:sz w:val="24"/>
        </w:rPr>
        <w:t>средствами</w:t>
      </w:r>
      <w:r w:rsidRPr="004B19AB">
        <w:rPr>
          <w:spacing w:val="1"/>
          <w:sz w:val="24"/>
        </w:rPr>
        <w:t xml:space="preserve"> </w:t>
      </w:r>
      <w:r w:rsidRPr="004B19AB">
        <w:rPr>
          <w:sz w:val="24"/>
        </w:rPr>
        <w:t>(фонетическими,</w:t>
      </w:r>
      <w:r w:rsidRPr="004B19AB">
        <w:rPr>
          <w:spacing w:val="1"/>
          <w:sz w:val="24"/>
        </w:rPr>
        <w:t xml:space="preserve"> </w:t>
      </w:r>
      <w:r w:rsidRPr="004B19AB">
        <w:rPr>
          <w:sz w:val="24"/>
        </w:rPr>
        <w:t>орфографическими,</w:t>
      </w:r>
      <w:r w:rsidRPr="004B19AB">
        <w:rPr>
          <w:spacing w:val="1"/>
          <w:sz w:val="24"/>
        </w:rPr>
        <w:t xml:space="preserve"> </w:t>
      </w:r>
      <w:r w:rsidRPr="004B19AB">
        <w:rPr>
          <w:sz w:val="24"/>
        </w:rPr>
        <w:t>лексическими,</w:t>
      </w:r>
      <w:r w:rsidRPr="004B19AB">
        <w:rPr>
          <w:spacing w:val="1"/>
          <w:sz w:val="24"/>
        </w:rPr>
        <w:t xml:space="preserve"> </w:t>
      </w:r>
      <w:r w:rsidRPr="004B19AB">
        <w:rPr>
          <w:w w:val="95"/>
          <w:sz w:val="24"/>
        </w:rPr>
        <w:t>грамматическ</w:t>
      </w:r>
      <w:r w:rsidRPr="004B19AB">
        <w:rPr>
          <w:w w:val="95"/>
          <w:sz w:val="24"/>
        </w:rPr>
        <w:t>и</w:t>
      </w:r>
      <w:r w:rsidRPr="004B19AB">
        <w:rPr>
          <w:w w:val="95"/>
          <w:sz w:val="24"/>
        </w:rPr>
        <w:t>ми)</w:t>
      </w:r>
      <w:r w:rsidRPr="004B19AB">
        <w:rPr>
          <w:spacing w:val="-9"/>
          <w:w w:val="95"/>
          <w:sz w:val="24"/>
        </w:rPr>
        <w:t xml:space="preserve"> </w:t>
      </w:r>
      <w:r w:rsidRPr="004B19AB">
        <w:rPr>
          <w:w w:val="95"/>
          <w:sz w:val="24"/>
        </w:rPr>
        <w:t>в</w:t>
      </w:r>
      <w:r w:rsidRPr="004B19AB">
        <w:rPr>
          <w:spacing w:val="-8"/>
          <w:w w:val="95"/>
          <w:sz w:val="24"/>
        </w:rPr>
        <w:t xml:space="preserve"> </w:t>
      </w:r>
      <w:r w:rsidRPr="004B19AB">
        <w:rPr>
          <w:w w:val="95"/>
          <w:sz w:val="24"/>
        </w:rPr>
        <w:t>соответствии</w:t>
      </w:r>
      <w:r w:rsidRPr="004B19AB">
        <w:rPr>
          <w:spacing w:val="-6"/>
          <w:w w:val="95"/>
          <w:sz w:val="24"/>
        </w:rPr>
        <w:t xml:space="preserve"> </w:t>
      </w:r>
      <w:r w:rsidRPr="004B19AB">
        <w:rPr>
          <w:w w:val="95"/>
          <w:sz w:val="24"/>
        </w:rPr>
        <w:t>c</w:t>
      </w:r>
      <w:r w:rsidRPr="004B19AB">
        <w:rPr>
          <w:spacing w:val="-7"/>
          <w:w w:val="95"/>
          <w:sz w:val="24"/>
        </w:rPr>
        <w:t xml:space="preserve"> </w:t>
      </w:r>
      <w:r w:rsidRPr="004B19AB">
        <w:rPr>
          <w:w w:val="95"/>
          <w:sz w:val="24"/>
        </w:rPr>
        <w:t>отобранными</w:t>
      </w:r>
      <w:r w:rsidRPr="004B19AB">
        <w:rPr>
          <w:spacing w:val="-6"/>
          <w:w w:val="95"/>
          <w:sz w:val="24"/>
        </w:rPr>
        <w:t xml:space="preserve"> </w:t>
      </w:r>
      <w:r w:rsidRPr="004B19AB">
        <w:rPr>
          <w:w w:val="95"/>
          <w:sz w:val="24"/>
        </w:rPr>
        <w:t>темами</w:t>
      </w:r>
      <w:r w:rsidRPr="004B19AB">
        <w:rPr>
          <w:spacing w:val="-6"/>
          <w:w w:val="95"/>
          <w:sz w:val="24"/>
        </w:rPr>
        <w:t xml:space="preserve"> </w:t>
      </w:r>
      <w:r w:rsidRPr="004B19AB">
        <w:rPr>
          <w:w w:val="95"/>
          <w:sz w:val="24"/>
        </w:rPr>
        <w:t>общения;</w:t>
      </w:r>
    </w:p>
    <w:p w:rsidR="00E620D2" w:rsidRPr="004B19AB" w:rsidRDefault="00E620D2" w:rsidP="00A3744D">
      <w:pPr>
        <w:numPr>
          <w:ilvl w:val="0"/>
          <w:numId w:val="305"/>
        </w:numPr>
        <w:tabs>
          <w:tab w:val="left" w:pos="1687"/>
        </w:tabs>
        <w:autoSpaceDE w:val="0"/>
        <w:autoSpaceDN w:val="0"/>
        <w:spacing w:before="5" w:line="237" w:lineRule="auto"/>
        <w:ind w:right="139"/>
        <w:rPr>
          <w:sz w:val="24"/>
        </w:rPr>
      </w:pPr>
      <w:r w:rsidRPr="004B19AB">
        <w:rPr>
          <w:sz w:val="24"/>
        </w:rPr>
        <w:t>освоение</w:t>
      </w:r>
      <w:r w:rsidRPr="004B19AB">
        <w:rPr>
          <w:spacing w:val="1"/>
          <w:sz w:val="24"/>
        </w:rPr>
        <w:t xml:space="preserve"> </w:t>
      </w:r>
      <w:r w:rsidRPr="004B19AB">
        <w:rPr>
          <w:sz w:val="24"/>
        </w:rPr>
        <w:t>знаний</w:t>
      </w:r>
      <w:r w:rsidRPr="004B19AB">
        <w:rPr>
          <w:spacing w:val="1"/>
          <w:sz w:val="24"/>
        </w:rPr>
        <w:t xml:space="preserve"> </w:t>
      </w:r>
      <w:r w:rsidRPr="004B19AB">
        <w:rPr>
          <w:sz w:val="24"/>
        </w:rPr>
        <w:t>о</w:t>
      </w:r>
      <w:r w:rsidRPr="004B19AB">
        <w:rPr>
          <w:spacing w:val="1"/>
          <w:sz w:val="24"/>
        </w:rPr>
        <w:t xml:space="preserve"> </w:t>
      </w:r>
      <w:r w:rsidRPr="004B19AB">
        <w:rPr>
          <w:sz w:val="24"/>
        </w:rPr>
        <w:t>языковых</w:t>
      </w:r>
      <w:r w:rsidRPr="004B19AB">
        <w:rPr>
          <w:spacing w:val="1"/>
          <w:sz w:val="24"/>
        </w:rPr>
        <w:t xml:space="preserve"> </w:t>
      </w:r>
      <w:r w:rsidRPr="004B19AB">
        <w:rPr>
          <w:sz w:val="24"/>
        </w:rPr>
        <w:t>явлениях</w:t>
      </w:r>
      <w:r w:rsidRPr="004B19AB">
        <w:rPr>
          <w:spacing w:val="1"/>
          <w:sz w:val="24"/>
        </w:rPr>
        <w:t xml:space="preserve"> </w:t>
      </w:r>
      <w:r w:rsidRPr="004B19AB">
        <w:rPr>
          <w:sz w:val="24"/>
        </w:rPr>
        <w:t>изучаемого</w:t>
      </w:r>
      <w:r w:rsidRPr="004B19AB">
        <w:rPr>
          <w:spacing w:val="1"/>
          <w:sz w:val="24"/>
        </w:rPr>
        <w:t xml:space="preserve"> </w:t>
      </w:r>
      <w:r w:rsidRPr="004B19AB">
        <w:rPr>
          <w:sz w:val="24"/>
        </w:rPr>
        <w:t>иностранного</w:t>
      </w:r>
      <w:r w:rsidRPr="004B19AB">
        <w:rPr>
          <w:spacing w:val="1"/>
          <w:sz w:val="24"/>
        </w:rPr>
        <w:t xml:space="preserve"> </w:t>
      </w:r>
      <w:r w:rsidRPr="004B19AB">
        <w:rPr>
          <w:sz w:val="24"/>
        </w:rPr>
        <w:t>языка,</w:t>
      </w:r>
      <w:r w:rsidRPr="004B19AB">
        <w:rPr>
          <w:spacing w:val="1"/>
          <w:sz w:val="24"/>
        </w:rPr>
        <w:t xml:space="preserve"> </w:t>
      </w:r>
      <w:r w:rsidRPr="004B19AB">
        <w:rPr>
          <w:sz w:val="24"/>
        </w:rPr>
        <w:t>о</w:t>
      </w:r>
      <w:r w:rsidRPr="004B19AB">
        <w:rPr>
          <w:spacing w:val="1"/>
          <w:sz w:val="24"/>
        </w:rPr>
        <w:t xml:space="preserve"> </w:t>
      </w:r>
      <w:r w:rsidRPr="004B19AB">
        <w:rPr>
          <w:sz w:val="24"/>
        </w:rPr>
        <w:t>разных</w:t>
      </w:r>
      <w:r w:rsidRPr="004B19AB">
        <w:rPr>
          <w:spacing w:val="1"/>
          <w:sz w:val="24"/>
        </w:rPr>
        <w:t xml:space="preserve"> </w:t>
      </w:r>
      <w:r w:rsidRPr="004B19AB">
        <w:rPr>
          <w:sz w:val="24"/>
        </w:rPr>
        <w:t>спос</w:t>
      </w:r>
      <w:r w:rsidRPr="004B19AB">
        <w:rPr>
          <w:sz w:val="24"/>
        </w:rPr>
        <w:t>о</w:t>
      </w:r>
      <w:r w:rsidRPr="004B19AB">
        <w:rPr>
          <w:sz w:val="24"/>
        </w:rPr>
        <w:t>бах</w:t>
      </w:r>
      <w:r w:rsidRPr="004B19AB">
        <w:rPr>
          <w:spacing w:val="1"/>
          <w:sz w:val="24"/>
        </w:rPr>
        <w:t xml:space="preserve"> </w:t>
      </w:r>
      <w:r w:rsidRPr="004B19AB">
        <w:rPr>
          <w:sz w:val="24"/>
        </w:rPr>
        <w:t>выражения мысли</w:t>
      </w:r>
      <w:r w:rsidRPr="004B19AB">
        <w:rPr>
          <w:spacing w:val="1"/>
          <w:sz w:val="24"/>
        </w:rPr>
        <w:t xml:space="preserve"> </w:t>
      </w:r>
      <w:r w:rsidRPr="004B19AB">
        <w:rPr>
          <w:sz w:val="24"/>
        </w:rPr>
        <w:t>на</w:t>
      </w:r>
      <w:r w:rsidRPr="004B19AB">
        <w:rPr>
          <w:spacing w:val="-2"/>
          <w:sz w:val="24"/>
        </w:rPr>
        <w:t xml:space="preserve"> </w:t>
      </w:r>
      <w:r w:rsidRPr="004B19AB">
        <w:rPr>
          <w:sz w:val="24"/>
        </w:rPr>
        <w:t>родном</w:t>
      </w:r>
      <w:r w:rsidRPr="004B19AB">
        <w:rPr>
          <w:spacing w:val="-1"/>
          <w:sz w:val="24"/>
        </w:rPr>
        <w:t xml:space="preserve"> </w:t>
      </w:r>
      <w:r w:rsidRPr="004B19AB">
        <w:rPr>
          <w:sz w:val="24"/>
        </w:rPr>
        <w:t>и иностранном</w:t>
      </w:r>
      <w:r w:rsidRPr="004B19AB">
        <w:rPr>
          <w:spacing w:val="-1"/>
          <w:sz w:val="24"/>
        </w:rPr>
        <w:t xml:space="preserve"> </w:t>
      </w:r>
      <w:r w:rsidRPr="004B19AB">
        <w:rPr>
          <w:sz w:val="24"/>
        </w:rPr>
        <w:t>языках;</w:t>
      </w:r>
    </w:p>
    <w:p w:rsidR="00E620D2" w:rsidRPr="004B19AB" w:rsidRDefault="00E620D2" w:rsidP="00A3744D">
      <w:pPr>
        <w:numPr>
          <w:ilvl w:val="0"/>
          <w:numId w:val="305"/>
        </w:numPr>
        <w:tabs>
          <w:tab w:val="left" w:pos="1687"/>
        </w:tabs>
        <w:autoSpaceDE w:val="0"/>
        <w:autoSpaceDN w:val="0"/>
        <w:spacing w:before="8" w:line="237" w:lineRule="auto"/>
        <w:ind w:right="143"/>
        <w:rPr>
          <w:sz w:val="24"/>
        </w:rPr>
      </w:pPr>
      <w:r w:rsidRPr="004B19AB">
        <w:rPr>
          <w:sz w:val="24"/>
        </w:rPr>
        <w:t>использование</w:t>
      </w:r>
      <w:r w:rsidRPr="004B19AB">
        <w:rPr>
          <w:spacing w:val="1"/>
          <w:sz w:val="24"/>
        </w:rPr>
        <w:t xml:space="preserve"> </w:t>
      </w:r>
      <w:r w:rsidRPr="004B19AB">
        <w:rPr>
          <w:sz w:val="24"/>
        </w:rPr>
        <w:t>для</w:t>
      </w:r>
      <w:r w:rsidRPr="004B19AB">
        <w:rPr>
          <w:spacing w:val="1"/>
          <w:sz w:val="24"/>
        </w:rPr>
        <w:t xml:space="preserve"> </w:t>
      </w:r>
      <w:r w:rsidRPr="004B19AB">
        <w:rPr>
          <w:sz w:val="24"/>
        </w:rPr>
        <w:t>решения</w:t>
      </w:r>
      <w:r w:rsidRPr="004B19AB">
        <w:rPr>
          <w:spacing w:val="1"/>
          <w:sz w:val="24"/>
        </w:rPr>
        <w:t xml:space="preserve"> </w:t>
      </w:r>
      <w:r w:rsidRPr="004B19AB">
        <w:rPr>
          <w:sz w:val="24"/>
        </w:rPr>
        <w:t>учебных</w:t>
      </w:r>
      <w:r w:rsidRPr="004B19AB">
        <w:rPr>
          <w:spacing w:val="1"/>
          <w:sz w:val="24"/>
        </w:rPr>
        <w:t xml:space="preserve"> </w:t>
      </w:r>
      <w:r w:rsidRPr="004B19AB">
        <w:rPr>
          <w:sz w:val="24"/>
        </w:rPr>
        <w:t>задач</w:t>
      </w:r>
      <w:r w:rsidRPr="004B19AB">
        <w:rPr>
          <w:spacing w:val="1"/>
          <w:sz w:val="24"/>
        </w:rPr>
        <w:t xml:space="preserve"> </w:t>
      </w:r>
      <w:r w:rsidRPr="004B19AB">
        <w:rPr>
          <w:sz w:val="24"/>
        </w:rPr>
        <w:t>интеллектуальных</w:t>
      </w:r>
      <w:r w:rsidRPr="004B19AB">
        <w:rPr>
          <w:spacing w:val="1"/>
          <w:sz w:val="24"/>
        </w:rPr>
        <w:t xml:space="preserve"> </w:t>
      </w:r>
      <w:r w:rsidRPr="004B19AB">
        <w:rPr>
          <w:sz w:val="24"/>
        </w:rPr>
        <w:t>операций</w:t>
      </w:r>
      <w:r w:rsidRPr="004B19AB">
        <w:rPr>
          <w:spacing w:val="1"/>
          <w:sz w:val="24"/>
        </w:rPr>
        <w:t xml:space="preserve"> </w:t>
      </w:r>
      <w:r w:rsidRPr="004B19AB">
        <w:rPr>
          <w:sz w:val="24"/>
        </w:rPr>
        <w:t>(сравнение,</w:t>
      </w:r>
      <w:r w:rsidRPr="004B19AB">
        <w:rPr>
          <w:spacing w:val="1"/>
          <w:sz w:val="24"/>
        </w:rPr>
        <w:t xml:space="preserve"> </w:t>
      </w:r>
      <w:r w:rsidRPr="004B19AB">
        <w:rPr>
          <w:sz w:val="24"/>
        </w:rPr>
        <w:t>ан</w:t>
      </w:r>
      <w:r w:rsidRPr="004B19AB">
        <w:rPr>
          <w:sz w:val="24"/>
        </w:rPr>
        <w:t>а</w:t>
      </w:r>
      <w:r w:rsidRPr="004B19AB">
        <w:rPr>
          <w:sz w:val="24"/>
        </w:rPr>
        <w:t>лиз,</w:t>
      </w:r>
      <w:r w:rsidRPr="004B19AB">
        <w:rPr>
          <w:spacing w:val="-1"/>
          <w:sz w:val="24"/>
        </w:rPr>
        <w:t xml:space="preserve"> </w:t>
      </w:r>
      <w:r w:rsidRPr="004B19AB">
        <w:rPr>
          <w:sz w:val="24"/>
        </w:rPr>
        <w:t>обобщение</w:t>
      </w:r>
      <w:r w:rsidRPr="004B19AB">
        <w:rPr>
          <w:spacing w:val="-1"/>
          <w:sz w:val="24"/>
        </w:rPr>
        <w:t xml:space="preserve"> </w:t>
      </w:r>
      <w:r w:rsidRPr="004B19AB">
        <w:rPr>
          <w:sz w:val="24"/>
        </w:rPr>
        <w:t>и др.);</w:t>
      </w:r>
    </w:p>
    <w:p w:rsidR="00E620D2" w:rsidRPr="004B19AB" w:rsidRDefault="00E620D2" w:rsidP="00A3744D">
      <w:pPr>
        <w:numPr>
          <w:ilvl w:val="0"/>
          <w:numId w:val="305"/>
        </w:numPr>
        <w:tabs>
          <w:tab w:val="left" w:pos="1687"/>
        </w:tabs>
        <w:autoSpaceDE w:val="0"/>
        <w:autoSpaceDN w:val="0"/>
        <w:spacing w:before="3"/>
        <w:ind w:right="134"/>
        <w:rPr>
          <w:sz w:val="24"/>
        </w:rPr>
      </w:pPr>
      <w:r w:rsidRPr="004B19AB">
        <w:rPr>
          <w:sz w:val="24"/>
        </w:rPr>
        <w:t>формирование умений работать с информацией, представленной в текстах разного типа</w:t>
      </w:r>
      <w:r w:rsidRPr="004B19AB">
        <w:rPr>
          <w:spacing w:val="1"/>
          <w:sz w:val="24"/>
        </w:rPr>
        <w:t xml:space="preserve"> </w:t>
      </w:r>
      <w:r w:rsidRPr="004B19AB">
        <w:rPr>
          <w:sz w:val="24"/>
        </w:rPr>
        <w:t>(описание, повествование, рассуждение), пользоваться при необходимости словарями по</w:t>
      </w:r>
      <w:r w:rsidRPr="004B19AB">
        <w:rPr>
          <w:spacing w:val="-57"/>
          <w:sz w:val="24"/>
        </w:rPr>
        <w:t xml:space="preserve"> </w:t>
      </w:r>
      <w:r w:rsidRPr="004B19AB">
        <w:rPr>
          <w:sz w:val="24"/>
        </w:rPr>
        <w:t>иностранному</w:t>
      </w:r>
      <w:r w:rsidRPr="004B19AB">
        <w:rPr>
          <w:spacing w:val="-17"/>
          <w:sz w:val="24"/>
        </w:rPr>
        <w:t xml:space="preserve"> </w:t>
      </w:r>
      <w:r w:rsidRPr="004B19AB">
        <w:rPr>
          <w:sz w:val="24"/>
        </w:rPr>
        <w:t>языку.</w:t>
      </w:r>
    </w:p>
    <w:p w:rsidR="00E620D2" w:rsidRPr="004B19AB" w:rsidRDefault="00E620D2" w:rsidP="00A3744D">
      <w:pPr>
        <w:numPr>
          <w:ilvl w:val="0"/>
          <w:numId w:val="305"/>
        </w:numPr>
        <w:tabs>
          <w:tab w:val="left" w:pos="1687"/>
        </w:tabs>
        <w:autoSpaceDE w:val="0"/>
        <w:autoSpaceDN w:val="0"/>
        <w:spacing w:before="3"/>
        <w:ind w:right="136"/>
        <w:rPr>
          <w:sz w:val="24"/>
        </w:rPr>
      </w:pPr>
      <w:r w:rsidRPr="004B19AB">
        <w:rPr>
          <w:sz w:val="24"/>
        </w:rPr>
        <w:t>Развивающие цели учебного предмета «Иностранный (английский) язык» в начальной</w:t>
      </w:r>
      <w:r w:rsidRPr="004B19AB">
        <w:rPr>
          <w:spacing w:val="1"/>
          <w:sz w:val="24"/>
        </w:rPr>
        <w:t xml:space="preserve"> </w:t>
      </w:r>
      <w:r w:rsidRPr="004B19AB">
        <w:rPr>
          <w:sz w:val="24"/>
        </w:rPr>
        <w:t>школе</w:t>
      </w:r>
      <w:r w:rsidRPr="004B19AB">
        <w:rPr>
          <w:spacing w:val="-16"/>
          <w:sz w:val="24"/>
        </w:rPr>
        <w:t xml:space="preserve"> </w:t>
      </w:r>
      <w:r w:rsidRPr="004B19AB">
        <w:rPr>
          <w:sz w:val="24"/>
        </w:rPr>
        <w:t>включают:</w:t>
      </w:r>
    </w:p>
    <w:p w:rsidR="00E620D2" w:rsidRPr="004B19AB" w:rsidRDefault="00E620D2" w:rsidP="00A3744D">
      <w:pPr>
        <w:numPr>
          <w:ilvl w:val="0"/>
          <w:numId w:val="305"/>
        </w:numPr>
        <w:tabs>
          <w:tab w:val="left" w:pos="1687"/>
        </w:tabs>
        <w:autoSpaceDE w:val="0"/>
        <w:autoSpaceDN w:val="0"/>
        <w:spacing w:before="2"/>
        <w:ind w:right="135"/>
        <w:rPr>
          <w:sz w:val="24"/>
        </w:rPr>
      </w:pPr>
      <w:r w:rsidRPr="004B19AB">
        <w:rPr>
          <w:sz w:val="24"/>
        </w:rPr>
        <w:t>осознание</w:t>
      </w:r>
      <w:r w:rsidRPr="004B19AB">
        <w:rPr>
          <w:spacing w:val="1"/>
          <w:sz w:val="24"/>
        </w:rPr>
        <w:t xml:space="preserve"> </w:t>
      </w:r>
      <w:r w:rsidRPr="004B19AB">
        <w:rPr>
          <w:sz w:val="24"/>
        </w:rPr>
        <w:t>младшими</w:t>
      </w:r>
      <w:r w:rsidRPr="004B19AB">
        <w:rPr>
          <w:spacing w:val="1"/>
          <w:sz w:val="24"/>
        </w:rPr>
        <w:t xml:space="preserve"> </w:t>
      </w:r>
      <w:r w:rsidRPr="004B19AB">
        <w:rPr>
          <w:sz w:val="24"/>
        </w:rPr>
        <w:t>школьниками</w:t>
      </w:r>
      <w:r w:rsidRPr="004B19AB">
        <w:rPr>
          <w:spacing w:val="1"/>
          <w:sz w:val="24"/>
        </w:rPr>
        <w:t xml:space="preserve"> </w:t>
      </w:r>
      <w:r w:rsidRPr="004B19AB">
        <w:rPr>
          <w:sz w:val="24"/>
        </w:rPr>
        <w:t>роли</w:t>
      </w:r>
      <w:r w:rsidRPr="004B19AB">
        <w:rPr>
          <w:spacing w:val="1"/>
          <w:sz w:val="24"/>
        </w:rPr>
        <w:t xml:space="preserve"> </w:t>
      </w:r>
      <w:r w:rsidRPr="004B19AB">
        <w:rPr>
          <w:sz w:val="24"/>
        </w:rPr>
        <w:t>языков</w:t>
      </w:r>
      <w:r w:rsidRPr="004B19AB">
        <w:rPr>
          <w:spacing w:val="1"/>
          <w:sz w:val="24"/>
        </w:rPr>
        <w:t xml:space="preserve"> </w:t>
      </w:r>
      <w:r w:rsidRPr="004B19AB">
        <w:rPr>
          <w:sz w:val="24"/>
        </w:rPr>
        <w:t>как</w:t>
      </w:r>
      <w:r w:rsidRPr="004B19AB">
        <w:rPr>
          <w:spacing w:val="1"/>
          <w:sz w:val="24"/>
        </w:rPr>
        <w:t xml:space="preserve"> </w:t>
      </w:r>
      <w:r w:rsidRPr="004B19AB">
        <w:rPr>
          <w:sz w:val="24"/>
        </w:rPr>
        <w:t>средства</w:t>
      </w:r>
      <w:r w:rsidRPr="004B19AB">
        <w:rPr>
          <w:spacing w:val="1"/>
          <w:sz w:val="24"/>
        </w:rPr>
        <w:t xml:space="preserve"> </w:t>
      </w:r>
      <w:r w:rsidRPr="004B19AB">
        <w:rPr>
          <w:sz w:val="24"/>
        </w:rPr>
        <w:t>межличностного</w:t>
      </w:r>
      <w:r w:rsidRPr="004B19AB">
        <w:rPr>
          <w:spacing w:val="1"/>
          <w:sz w:val="24"/>
        </w:rPr>
        <w:t xml:space="preserve"> </w:t>
      </w:r>
      <w:r w:rsidRPr="004B19AB">
        <w:rPr>
          <w:sz w:val="24"/>
        </w:rPr>
        <w:t>и</w:t>
      </w:r>
      <w:r w:rsidRPr="004B19AB">
        <w:rPr>
          <w:spacing w:val="1"/>
          <w:sz w:val="24"/>
        </w:rPr>
        <w:t xml:space="preserve"> </w:t>
      </w:r>
      <w:r w:rsidRPr="004B19AB">
        <w:rPr>
          <w:sz w:val="24"/>
        </w:rPr>
        <w:t>ме</w:t>
      </w:r>
      <w:r w:rsidRPr="004B19AB">
        <w:rPr>
          <w:sz w:val="24"/>
        </w:rPr>
        <w:t>ж</w:t>
      </w:r>
      <w:r w:rsidRPr="004B19AB">
        <w:rPr>
          <w:sz w:val="24"/>
        </w:rPr>
        <w:t>культурного</w:t>
      </w:r>
      <w:r w:rsidRPr="004B19AB">
        <w:rPr>
          <w:spacing w:val="1"/>
          <w:sz w:val="24"/>
        </w:rPr>
        <w:t xml:space="preserve"> </w:t>
      </w:r>
      <w:r w:rsidRPr="004B19AB">
        <w:rPr>
          <w:sz w:val="24"/>
        </w:rPr>
        <w:t>взаимодействия в условиях поликультурного, многоязычного мира и</w:t>
      </w:r>
      <w:r w:rsidRPr="004B19AB">
        <w:rPr>
          <w:spacing w:val="1"/>
          <w:sz w:val="24"/>
        </w:rPr>
        <w:t xml:space="preserve"> </w:t>
      </w:r>
      <w:r w:rsidRPr="004B19AB">
        <w:rPr>
          <w:w w:val="95"/>
          <w:sz w:val="24"/>
        </w:rPr>
        <w:t>и</w:t>
      </w:r>
      <w:r w:rsidRPr="004B19AB">
        <w:rPr>
          <w:w w:val="95"/>
          <w:sz w:val="24"/>
        </w:rPr>
        <w:t>н</w:t>
      </w:r>
      <w:r w:rsidRPr="004B19AB">
        <w:rPr>
          <w:w w:val="95"/>
          <w:sz w:val="24"/>
        </w:rPr>
        <w:t>струмента</w:t>
      </w:r>
      <w:r w:rsidRPr="004B19AB">
        <w:rPr>
          <w:spacing w:val="-7"/>
          <w:w w:val="95"/>
          <w:sz w:val="24"/>
        </w:rPr>
        <w:t xml:space="preserve"> </w:t>
      </w:r>
      <w:r w:rsidRPr="004B19AB">
        <w:rPr>
          <w:w w:val="95"/>
          <w:sz w:val="24"/>
        </w:rPr>
        <w:t>познания</w:t>
      </w:r>
      <w:r w:rsidRPr="004B19AB">
        <w:rPr>
          <w:spacing w:val="-6"/>
          <w:w w:val="95"/>
          <w:sz w:val="24"/>
        </w:rPr>
        <w:t xml:space="preserve"> </w:t>
      </w:r>
      <w:r w:rsidRPr="004B19AB">
        <w:rPr>
          <w:w w:val="95"/>
          <w:sz w:val="24"/>
        </w:rPr>
        <w:t>мира</w:t>
      </w:r>
      <w:r w:rsidRPr="004B19AB">
        <w:rPr>
          <w:spacing w:val="-8"/>
          <w:w w:val="95"/>
          <w:sz w:val="24"/>
        </w:rPr>
        <w:t xml:space="preserve"> </w:t>
      </w:r>
      <w:r w:rsidRPr="004B19AB">
        <w:rPr>
          <w:w w:val="95"/>
          <w:sz w:val="24"/>
        </w:rPr>
        <w:t>и</w:t>
      </w:r>
      <w:r w:rsidRPr="004B19AB">
        <w:rPr>
          <w:spacing w:val="-7"/>
          <w:w w:val="95"/>
          <w:sz w:val="24"/>
        </w:rPr>
        <w:t xml:space="preserve"> </w:t>
      </w:r>
      <w:r w:rsidRPr="004B19AB">
        <w:rPr>
          <w:w w:val="95"/>
          <w:sz w:val="24"/>
        </w:rPr>
        <w:t>культуры</w:t>
      </w:r>
      <w:r w:rsidRPr="004B19AB">
        <w:rPr>
          <w:spacing w:val="-6"/>
          <w:w w:val="95"/>
          <w:sz w:val="24"/>
        </w:rPr>
        <w:t xml:space="preserve"> </w:t>
      </w:r>
      <w:r w:rsidRPr="004B19AB">
        <w:rPr>
          <w:w w:val="95"/>
          <w:sz w:val="24"/>
        </w:rPr>
        <w:t>других</w:t>
      </w:r>
      <w:r w:rsidRPr="004B19AB">
        <w:rPr>
          <w:spacing w:val="-8"/>
          <w:w w:val="95"/>
          <w:sz w:val="24"/>
        </w:rPr>
        <w:t xml:space="preserve"> </w:t>
      </w:r>
      <w:r w:rsidRPr="004B19AB">
        <w:rPr>
          <w:w w:val="95"/>
          <w:sz w:val="24"/>
        </w:rPr>
        <w:t>народов;</w:t>
      </w:r>
    </w:p>
    <w:p w:rsidR="00E620D2" w:rsidRPr="004B19AB" w:rsidRDefault="00E620D2" w:rsidP="00A3744D">
      <w:pPr>
        <w:numPr>
          <w:ilvl w:val="0"/>
          <w:numId w:val="305"/>
        </w:numPr>
        <w:tabs>
          <w:tab w:val="left" w:pos="1687"/>
        </w:tabs>
        <w:autoSpaceDE w:val="0"/>
        <w:autoSpaceDN w:val="0"/>
        <w:spacing w:before="3"/>
        <w:rPr>
          <w:sz w:val="24"/>
        </w:rPr>
      </w:pPr>
      <w:r w:rsidRPr="004B19AB">
        <w:rPr>
          <w:w w:val="95"/>
          <w:sz w:val="24"/>
        </w:rPr>
        <w:lastRenderedPageBreak/>
        <w:t>становление</w:t>
      </w:r>
      <w:r w:rsidRPr="004B19AB">
        <w:rPr>
          <w:spacing w:val="25"/>
          <w:w w:val="95"/>
          <w:sz w:val="24"/>
        </w:rPr>
        <w:t xml:space="preserve"> </w:t>
      </w:r>
      <w:r w:rsidRPr="004B19AB">
        <w:rPr>
          <w:w w:val="95"/>
          <w:sz w:val="24"/>
        </w:rPr>
        <w:t>коммуникативной</w:t>
      </w:r>
      <w:r w:rsidRPr="004B19AB">
        <w:rPr>
          <w:spacing w:val="33"/>
          <w:w w:val="95"/>
          <w:sz w:val="24"/>
        </w:rPr>
        <w:t xml:space="preserve"> </w:t>
      </w:r>
      <w:r w:rsidRPr="004B19AB">
        <w:rPr>
          <w:w w:val="95"/>
          <w:sz w:val="24"/>
        </w:rPr>
        <w:t>культуры</w:t>
      </w:r>
      <w:r w:rsidRPr="004B19AB">
        <w:rPr>
          <w:spacing w:val="27"/>
          <w:w w:val="95"/>
          <w:sz w:val="24"/>
        </w:rPr>
        <w:t xml:space="preserve"> </w:t>
      </w:r>
      <w:r w:rsidRPr="004B19AB">
        <w:rPr>
          <w:w w:val="95"/>
          <w:sz w:val="24"/>
        </w:rPr>
        <w:t>обучающихся</w:t>
      </w:r>
      <w:r w:rsidRPr="004B19AB">
        <w:rPr>
          <w:spacing w:val="29"/>
          <w:w w:val="95"/>
          <w:sz w:val="24"/>
        </w:rPr>
        <w:t xml:space="preserve"> </w:t>
      </w:r>
      <w:r w:rsidRPr="004B19AB">
        <w:rPr>
          <w:w w:val="95"/>
          <w:sz w:val="24"/>
        </w:rPr>
        <w:t>и</w:t>
      </w:r>
      <w:r w:rsidRPr="004B19AB">
        <w:rPr>
          <w:spacing w:val="24"/>
          <w:w w:val="95"/>
          <w:sz w:val="24"/>
        </w:rPr>
        <w:t xml:space="preserve"> </w:t>
      </w:r>
      <w:r w:rsidRPr="004B19AB">
        <w:rPr>
          <w:w w:val="95"/>
          <w:sz w:val="24"/>
        </w:rPr>
        <w:t>ихобщего</w:t>
      </w:r>
      <w:r w:rsidRPr="004B19AB">
        <w:rPr>
          <w:spacing w:val="15"/>
          <w:w w:val="95"/>
          <w:sz w:val="24"/>
        </w:rPr>
        <w:t xml:space="preserve"> </w:t>
      </w:r>
      <w:r w:rsidRPr="004B19AB">
        <w:rPr>
          <w:w w:val="95"/>
          <w:sz w:val="24"/>
        </w:rPr>
        <w:t>речевого</w:t>
      </w:r>
      <w:r w:rsidRPr="004B19AB">
        <w:rPr>
          <w:spacing w:val="13"/>
          <w:w w:val="95"/>
          <w:sz w:val="24"/>
        </w:rPr>
        <w:t xml:space="preserve"> </w:t>
      </w:r>
      <w:r w:rsidRPr="004B19AB">
        <w:rPr>
          <w:w w:val="95"/>
          <w:sz w:val="24"/>
        </w:rPr>
        <w:t>развития;</w:t>
      </w:r>
    </w:p>
    <w:p w:rsidR="00E620D2" w:rsidRPr="004B19AB" w:rsidRDefault="00E620D2" w:rsidP="00A3744D">
      <w:pPr>
        <w:numPr>
          <w:ilvl w:val="0"/>
          <w:numId w:val="305"/>
        </w:numPr>
        <w:tabs>
          <w:tab w:val="left" w:pos="1687"/>
        </w:tabs>
        <w:autoSpaceDE w:val="0"/>
        <w:autoSpaceDN w:val="0"/>
        <w:spacing w:before="68"/>
        <w:ind w:right="135"/>
        <w:rPr>
          <w:sz w:val="24"/>
        </w:rPr>
      </w:pPr>
      <w:r w:rsidRPr="004B19AB">
        <w:rPr>
          <w:sz w:val="24"/>
        </w:rPr>
        <w:t>развитие</w:t>
      </w:r>
      <w:r w:rsidRPr="004B19AB">
        <w:rPr>
          <w:spacing w:val="1"/>
          <w:sz w:val="24"/>
        </w:rPr>
        <w:t xml:space="preserve"> </w:t>
      </w:r>
      <w:r w:rsidRPr="004B19AB">
        <w:rPr>
          <w:sz w:val="24"/>
        </w:rPr>
        <w:t>компенсаторной</w:t>
      </w:r>
      <w:r w:rsidRPr="004B19AB">
        <w:rPr>
          <w:spacing w:val="1"/>
          <w:sz w:val="24"/>
        </w:rPr>
        <w:t xml:space="preserve"> </w:t>
      </w:r>
      <w:r w:rsidRPr="004B19AB">
        <w:rPr>
          <w:sz w:val="24"/>
        </w:rPr>
        <w:t>способности</w:t>
      </w:r>
      <w:r w:rsidRPr="004B19AB">
        <w:rPr>
          <w:spacing w:val="1"/>
          <w:sz w:val="24"/>
        </w:rPr>
        <w:t xml:space="preserve"> </w:t>
      </w:r>
      <w:r w:rsidRPr="004B19AB">
        <w:rPr>
          <w:sz w:val="24"/>
        </w:rPr>
        <w:t>адаптироваться</w:t>
      </w:r>
      <w:r w:rsidRPr="004B19AB">
        <w:rPr>
          <w:spacing w:val="1"/>
          <w:sz w:val="24"/>
        </w:rPr>
        <w:t xml:space="preserve"> </w:t>
      </w:r>
      <w:r w:rsidRPr="004B19AB">
        <w:rPr>
          <w:sz w:val="24"/>
        </w:rPr>
        <w:t>к</w:t>
      </w:r>
      <w:r w:rsidRPr="004B19AB">
        <w:rPr>
          <w:spacing w:val="1"/>
          <w:sz w:val="24"/>
        </w:rPr>
        <w:t xml:space="preserve"> </w:t>
      </w:r>
      <w:r w:rsidRPr="004B19AB">
        <w:rPr>
          <w:sz w:val="24"/>
        </w:rPr>
        <w:t>ситуациям</w:t>
      </w:r>
      <w:r w:rsidRPr="004B19AB">
        <w:rPr>
          <w:spacing w:val="1"/>
          <w:sz w:val="24"/>
        </w:rPr>
        <w:t xml:space="preserve"> </w:t>
      </w:r>
      <w:r w:rsidRPr="004B19AB">
        <w:rPr>
          <w:sz w:val="24"/>
        </w:rPr>
        <w:t>общения</w:t>
      </w:r>
      <w:r w:rsidRPr="004B19AB">
        <w:rPr>
          <w:spacing w:val="1"/>
          <w:sz w:val="24"/>
        </w:rPr>
        <w:t xml:space="preserve"> </w:t>
      </w:r>
      <w:r w:rsidRPr="004B19AB">
        <w:rPr>
          <w:sz w:val="24"/>
        </w:rPr>
        <w:t>при</w:t>
      </w:r>
      <w:r w:rsidRPr="004B19AB">
        <w:rPr>
          <w:spacing w:val="1"/>
          <w:sz w:val="24"/>
        </w:rPr>
        <w:t xml:space="preserve"> </w:t>
      </w:r>
      <w:r w:rsidRPr="004B19AB">
        <w:rPr>
          <w:w w:val="95"/>
          <w:sz w:val="24"/>
        </w:rPr>
        <w:t>пол</w:t>
      </w:r>
      <w:r w:rsidRPr="004B19AB">
        <w:rPr>
          <w:w w:val="95"/>
          <w:sz w:val="24"/>
        </w:rPr>
        <w:t>у</w:t>
      </w:r>
      <w:r w:rsidRPr="004B19AB">
        <w:rPr>
          <w:w w:val="95"/>
          <w:sz w:val="24"/>
        </w:rPr>
        <w:t>чении</w:t>
      </w:r>
      <w:r w:rsidRPr="004B19AB">
        <w:rPr>
          <w:spacing w:val="36"/>
          <w:w w:val="95"/>
          <w:sz w:val="24"/>
        </w:rPr>
        <w:t xml:space="preserve"> </w:t>
      </w:r>
      <w:r w:rsidRPr="004B19AB">
        <w:rPr>
          <w:w w:val="95"/>
          <w:sz w:val="24"/>
        </w:rPr>
        <w:t>и</w:t>
      </w:r>
      <w:r w:rsidRPr="004B19AB">
        <w:rPr>
          <w:spacing w:val="34"/>
          <w:w w:val="95"/>
          <w:sz w:val="24"/>
        </w:rPr>
        <w:t xml:space="preserve"> </w:t>
      </w:r>
      <w:r w:rsidRPr="004B19AB">
        <w:rPr>
          <w:w w:val="95"/>
          <w:sz w:val="24"/>
        </w:rPr>
        <w:t>передаче</w:t>
      </w:r>
      <w:r w:rsidRPr="004B19AB">
        <w:rPr>
          <w:spacing w:val="34"/>
          <w:w w:val="95"/>
          <w:sz w:val="24"/>
        </w:rPr>
        <w:t xml:space="preserve"> </w:t>
      </w:r>
      <w:r w:rsidRPr="004B19AB">
        <w:rPr>
          <w:w w:val="95"/>
          <w:sz w:val="24"/>
        </w:rPr>
        <w:t>информациив</w:t>
      </w:r>
      <w:r w:rsidRPr="004B19AB">
        <w:rPr>
          <w:spacing w:val="-8"/>
          <w:w w:val="95"/>
          <w:sz w:val="24"/>
        </w:rPr>
        <w:t xml:space="preserve"> </w:t>
      </w:r>
      <w:r w:rsidRPr="004B19AB">
        <w:rPr>
          <w:w w:val="95"/>
          <w:sz w:val="24"/>
        </w:rPr>
        <w:t>условиях</w:t>
      </w:r>
      <w:r w:rsidRPr="004B19AB">
        <w:rPr>
          <w:spacing w:val="-5"/>
          <w:w w:val="95"/>
          <w:sz w:val="24"/>
        </w:rPr>
        <w:t xml:space="preserve"> </w:t>
      </w:r>
      <w:r w:rsidRPr="004B19AB">
        <w:rPr>
          <w:w w:val="95"/>
          <w:sz w:val="24"/>
        </w:rPr>
        <w:t>дефицита</w:t>
      </w:r>
      <w:r w:rsidRPr="004B19AB">
        <w:rPr>
          <w:spacing w:val="-7"/>
          <w:w w:val="95"/>
          <w:sz w:val="24"/>
        </w:rPr>
        <w:t xml:space="preserve"> </w:t>
      </w:r>
      <w:r w:rsidRPr="004B19AB">
        <w:rPr>
          <w:w w:val="95"/>
          <w:sz w:val="24"/>
        </w:rPr>
        <w:t>языковых</w:t>
      </w:r>
      <w:r w:rsidRPr="004B19AB">
        <w:rPr>
          <w:spacing w:val="-9"/>
          <w:w w:val="95"/>
          <w:sz w:val="24"/>
        </w:rPr>
        <w:t xml:space="preserve"> </w:t>
      </w:r>
      <w:r w:rsidRPr="004B19AB">
        <w:rPr>
          <w:w w:val="95"/>
          <w:sz w:val="24"/>
        </w:rPr>
        <w:t>средств;</w:t>
      </w:r>
    </w:p>
    <w:p w:rsidR="00E620D2" w:rsidRPr="004B19AB" w:rsidRDefault="00E620D2" w:rsidP="00A3744D">
      <w:pPr>
        <w:numPr>
          <w:ilvl w:val="0"/>
          <w:numId w:val="305"/>
        </w:numPr>
        <w:tabs>
          <w:tab w:val="left" w:pos="1687"/>
        </w:tabs>
        <w:autoSpaceDE w:val="0"/>
        <w:autoSpaceDN w:val="0"/>
        <w:spacing w:before="2"/>
        <w:ind w:right="138"/>
        <w:rPr>
          <w:sz w:val="24"/>
        </w:rPr>
      </w:pPr>
      <w:r w:rsidRPr="004B19AB">
        <w:rPr>
          <w:sz w:val="24"/>
        </w:rPr>
        <w:t>формирование</w:t>
      </w:r>
      <w:r w:rsidRPr="004B19AB">
        <w:rPr>
          <w:spacing w:val="1"/>
          <w:sz w:val="24"/>
        </w:rPr>
        <w:t xml:space="preserve"> </w:t>
      </w:r>
      <w:r w:rsidRPr="004B19AB">
        <w:rPr>
          <w:sz w:val="24"/>
        </w:rPr>
        <w:t>регулятивных</w:t>
      </w:r>
      <w:r w:rsidRPr="004B19AB">
        <w:rPr>
          <w:spacing w:val="1"/>
          <w:sz w:val="24"/>
        </w:rPr>
        <w:t xml:space="preserve"> </w:t>
      </w:r>
      <w:r w:rsidRPr="004B19AB">
        <w:rPr>
          <w:sz w:val="24"/>
        </w:rPr>
        <w:t>действий:</w:t>
      </w:r>
      <w:r w:rsidRPr="004B19AB">
        <w:rPr>
          <w:spacing w:val="1"/>
          <w:sz w:val="24"/>
        </w:rPr>
        <w:t xml:space="preserve"> </w:t>
      </w:r>
      <w:r w:rsidRPr="004B19AB">
        <w:rPr>
          <w:sz w:val="24"/>
        </w:rPr>
        <w:t>планирование</w:t>
      </w:r>
      <w:r w:rsidRPr="004B19AB">
        <w:rPr>
          <w:spacing w:val="1"/>
          <w:sz w:val="24"/>
        </w:rPr>
        <w:t xml:space="preserve"> </w:t>
      </w:r>
      <w:r w:rsidRPr="004B19AB">
        <w:rPr>
          <w:sz w:val="24"/>
        </w:rPr>
        <w:t>последовательных «шагов» для</w:t>
      </w:r>
      <w:r w:rsidRPr="004B19AB">
        <w:rPr>
          <w:spacing w:val="1"/>
          <w:sz w:val="24"/>
        </w:rPr>
        <w:t xml:space="preserve"> </w:t>
      </w:r>
      <w:r w:rsidRPr="004B19AB">
        <w:rPr>
          <w:w w:val="95"/>
          <w:sz w:val="24"/>
        </w:rPr>
        <w:t>решения учебной задачи; контрольпроцесса и результата своей деятельности; установление</w:t>
      </w:r>
      <w:r w:rsidRPr="004B19AB">
        <w:rPr>
          <w:spacing w:val="1"/>
          <w:w w:val="95"/>
          <w:sz w:val="24"/>
        </w:rPr>
        <w:t xml:space="preserve"> </w:t>
      </w:r>
      <w:r w:rsidRPr="004B19AB">
        <w:rPr>
          <w:sz w:val="24"/>
        </w:rPr>
        <w:t>причины</w:t>
      </w:r>
      <w:r w:rsidRPr="004B19AB">
        <w:rPr>
          <w:spacing w:val="-2"/>
          <w:sz w:val="24"/>
        </w:rPr>
        <w:t xml:space="preserve"> </w:t>
      </w:r>
      <w:r w:rsidRPr="004B19AB">
        <w:rPr>
          <w:sz w:val="24"/>
        </w:rPr>
        <w:t>возникшей</w:t>
      </w:r>
      <w:r w:rsidRPr="004B19AB">
        <w:rPr>
          <w:spacing w:val="-1"/>
          <w:sz w:val="24"/>
        </w:rPr>
        <w:t xml:space="preserve"> </w:t>
      </w:r>
      <w:r w:rsidRPr="004B19AB">
        <w:rPr>
          <w:sz w:val="24"/>
        </w:rPr>
        <w:t>трудности</w:t>
      </w:r>
      <w:r w:rsidRPr="004B19AB">
        <w:rPr>
          <w:spacing w:val="-2"/>
          <w:sz w:val="24"/>
        </w:rPr>
        <w:t xml:space="preserve"> </w:t>
      </w:r>
      <w:r w:rsidRPr="004B19AB">
        <w:rPr>
          <w:sz w:val="24"/>
        </w:rPr>
        <w:t>и/или</w:t>
      </w:r>
      <w:r w:rsidRPr="004B19AB">
        <w:rPr>
          <w:spacing w:val="-1"/>
          <w:sz w:val="24"/>
        </w:rPr>
        <w:t xml:space="preserve"> </w:t>
      </w:r>
      <w:r w:rsidRPr="004B19AB">
        <w:rPr>
          <w:sz w:val="24"/>
        </w:rPr>
        <w:t>ошибки,</w:t>
      </w:r>
      <w:r w:rsidRPr="004B19AB">
        <w:rPr>
          <w:spacing w:val="-4"/>
          <w:sz w:val="24"/>
        </w:rPr>
        <w:t xml:space="preserve"> </w:t>
      </w:r>
      <w:r w:rsidRPr="004B19AB">
        <w:rPr>
          <w:sz w:val="24"/>
        </w:rPr>
        <w:t>корректировка</w:t>
      </w:r>
      <w:r w:rsidRPr="004B19AB">
        <w:rPr>
          <w:spacing w:val="3"/>
          <w:sz w:val="24"/>
        </w:rPr>
        <w:t xml:space="preserve"> </w:t>
      </w:r>
      <w:r w:rsidRPr="004B19AB">
        <w:rPr>
          <w:sz w:val="24"/>
        </w:rPr>
        <w:t>деятельности;</w:t>
      </w:r>
    </w:p>
    <w:p w:rsidR="00E620D2" w:rsidRPr="004B19AB" w:rsidRDefault="00E620D2" w:rsidP="00A3744D">
      <w:pPr>
        <w:numPr>
          <w:ilvl w:val="0"/>
          <w:numId w:val="305"/>
        </w:numPr>
        <w:tabs>
          <w:tab w:val="left" w:pos="1687"/>
        </w:tabs>
        <w:autoSpaceDE w:val="0"/>
        <w:autoSpaceDN w:val="0"/>
        <w:spacing w:before="3"/>
        <w:ind w:right="140"/>
        <w:rPr>
          <w:sz w:val="24"/>
        </w:rPr>
      </w:pPr>
      <w:r w:rsidRPr="004B19AB">
        <w:rPr>
          <w:sz w:val="24"/>
        </w:rPr>
        <w:t>становление способности к оценке своих достижений в изучении иностранного языка,</w:t>
      </w:r>
      <w:r w:rsidRPr="004B19AB">
        <w:rPr>
          <w:spacing w:val="1"/>
          <w:sz w:val="24"/>
        </w:rPr>
        <w:t xml:space="preserve"> </w:t>
      </w:r>
      <w:r w:rsidRPr="004B19AB">
        <w:rPr>
          <w:w w:val="95"/>
          <w:sz w:val="24"/>
        </w:rPr>
        <w:t>мотивация</w:t>
      </w:r>
      <w:r w:rsidRPr="004B19AB">
        <w:rPr>
          <w:spacing w:val="-2"/>
          <w:w w:val="95"/>
          <w:sz w:val="24"/>
        </w:rPr>
        <w:t xml:space="preserve"> </w:t>
      </w:r>
      <w:r w:rsidRPr="004B19AB">
        <w:rPr>
          <w:w w:val="95"/>
          <w:sz w:val="24"/>
        </w:rPr>
        <w:t>совершенствовать</w:t>
      </w:r>
      <w:r w:rsidRPr="004B19AB">
        <w:rPr>
          <w:spacing w:val="-3"/>
          <w:w w:val="95"/>
          <w:sz w:val="24"/>
        </w:rPr>
        <w:t xml:space="preserve"> </w:t>
      </w:r>
      <w:r w:rsidRPr="004B19AB">
        <w:rPr>
          <w:w w:val="95"/>
          <w:sz w:val="24"/>
        </w:rPr>
        <w:t>свои</w:t>
      </w:r>
      <w:r w:rsidRPr="004B19AB">
        <w:rPr>
          <w:spacing w:val="-1"/>
          <w:w w:val="95"/>
          <w:sz w:val="24"/>
        </w:rPr>
        <w:t xml:space="preserve"> </w:t>
      </w:r>
      <w:r w:rsidRPr="004B19AB">
        <w:rPr>
          <w:w w:val="95"/>
          <w:sz w:val="24"/>
        </w:rPr>
        <w:t>коммуникативные</w:t>
      </w:r>
      <w:r w:rsidRPr="004B19AB">
        <w:rPr>
          <w:spacing w:val="-7"/>
          <w:w w:val="95"/>
          <w:sz w:val="24"/>
        </w:rPr>
        <w:t xml:space="preserve"> </w:t>
      </w:r>
      <w:r w:rsidRPr="004B19AB">
        <w:rPr>
          <w:w w:val="95"/>
          <w:sz w:val="24"/>
        </w:rPr>
        <w:t>умения</w:t>
      </w:r>
      <w:r w:rsidRPr="004B19AB">
        <w:rPr>
          <w:spacing w:val="-8"/>
          <w:w w:val="95"/>
          <w:sz w:val="24"/>
        </w:rPr>
        <w:t xml:space="preserve"> </w:t>
      </w:r>
      <w:r w:rsidRPr="004B19AB">
        <w:rPr>
          <w:w w:val="95"/>
          <w:sz w:val="24"/>
        </w:rPr>
        <w:t>на</w:t>
      </w:r>
      <w:r w:rsidRPr="004B19AB">
        <w:rPr>
          <w:spacing w:val="-8"/>
          <w:w w:val="95"/>
          <w:sz w:val="24"/>
        </w:rPr>
        <w:t xml:space="preserve"> </w:t>
      </w:r>
      <w:r w:rsidRPr="004B19AB">
        <w:rPr>
          <w:w w:val="95"/>
          <w:sz w:val="24"/>
        </w:rPr>
        <w:t>иностранном</w:t>
      </w:r>
      <w:r w:rsidRPr="004B19AB">
        <w:rPr>
          <w:spacing w:val="-10"/>
          <w:w w:val="95"/>
          <w:sz w:val="24"/>
        </w:rPr>
        <w:t xml:space="preserve"> </w:t>
      </w:r>
      <w:r w:rsidRPr="004B19AB">
        <w:rPr>
          <w:w w:val="95"/>
          <w:sz w:val="24"/>
        </w:rPr>
        <w:t>языке.</w:t>
      </w:r>
    </w:p>
    <w:p w:rsidR="00E620D2" w:rsidRPr="004B19AB" w:rsidRDefault="00E620D2" w:rsidP="00E620D2">
      <w:pPr>
        <w:autoSpaceDE w:val="0"/>
        <w:autoSpaceDN w:val="0"/>
        <w:jc w:val="both"/>
        <w:rPr>
          <w:sz w:val="24"/>
          <w:szCs w:val="24"/>
        </w:rPr>
      </w:pPr>
      <w:r w:rsidRPr="004B19AB">
        <w:rPr>
          <w:w w:val="95"/>
          <w:sz w:val="24"/>
          <w:szCs w:val="24"/>
        </w:rPr>
        <w:t>Влияние</w:t>
      </w:r>
      <w:r w:rsidRPr="004B19AB">
        <w:rPr>
          <w:spacing w:val="-4"/>
          <w:w w:val="95"/>
          <w:sz w:val="24"/>
          <w:szCs w:val="24"/>
        </w:rPr>
        <w:t xml:space="preserve"> </w:t>
      </w:r>
      <w:r w:rsidRPr="004B19AB">
        <w:rPr>
          <w:w w:val="95"/>
          <w:sz w:val="24"/>
          <w:szCs w:val="24"/>
        </w:rPr>
        <w:t>параллельного</w:t>
      </w:r>
      <w:r w:rsidRPr="004B19AB">
        <w:rPr>
          <w:spacing w:val="2"/>
          <w:w w:val="95"/>
          <w:sz w:val="24"/>
          <w:szCs w:val="24"/>
        </w:rPr>
        <w:t xml:space="preserve"> </w:t>
      </w:r>
      <w:r w:rsidRPr="004B19AB">
        <w:rPr>
          <w:w w:val="95"/>
          <w:sz w:val="24"/>
          <w:szCs w:val="24"/>
        </w:rPr>
        <w:t>изучения</w:t>
      </w:r>
      <w:r w:rsidRPr="004B19AB">
        <w:rPr>
          <w:spacing w:val="-2"/>
          <w:w w:val="95"/>
          <w:sz w:val="24"/>
          <w:szCs w:val="24"/>
        </w:rPr>
        <w:t xml:space="preserve"> </w:t>
      </w:r>
      <w:r w:rsidRPr="004B19AB">
        <w:rPr>
          <w:w w:val="95"/>
          <w:sz w:val="24"/>
          <w:szCs w:val="24"/>
        </w:rPr>
        <w:t>родного</w:t>
      </w:r>
      <w:r w:rsidRPr="004B19AB">
        <w:rPr>
          <w:spacing w:val="-2"/>
          <w:w w:val="95"/>
          <w:sz w:val="24"/>
          <w:szCs w:val="24"/>
        </w:rPr>
        <w:t xml:space="preserve"> </w:t>
      </w:r>
      <w:r w:rsidRPr="004B19AB">
        <w:rPr>
          <w:w w:val="95"/>
          <w:sz w:val="24"/>
          <w:szCs w:val="24"/>
        </w:rPr>
        <w:t>языка и</w:t>
      </w:r>
      <w:r w:rsidRPr="004B19AB">
        <w:rPr>
          <w:spacing w:val="2"/>
          <w:w w:val="95"/>
          <w:sz w:val="24"/>
          <w:szCs w:val="24"/>
        </w:rPr>
        <w:t xml:space="preserve"> </w:t>
      </w:r>
      <w:r w:rsidRPr="004B19AB">
        <w:rPr>
          <w:w w:val="95"/>
          <w:sz w:val="24"/>
          <w:szCs w:val="24"/>
        </w:rPr>
        <w:t>языка</w:t>
      </w:r>
      <w:r w:rsidRPr="004B19AB">
        <w:rPr>
          <w:spacing w:val="-4"/>
          <w:w w:val="95"/>
          <w:sz w:val="24"/>
          <w:szCs w:val="24"/>
        </w:rPr>
        <w:t xml:space="preserve"> </w:t>
      </w:r>
      <w:r w:rsidRPr="004B19AB">
        <w:rPr>
          <w:w w:val="95"/>
          <w:sz w:val="24"/>
          <w:szCs w:val="24"/>
        </w:rPr>
        <w:t>других</w:t>
      </w:r>
      <w:r w:rsidRPr="004B19AB">
        <w:rPr>
          <w:spacing w:val="15"/>
          <w:w w:val="95"/>
          <w:sz w:val="24"/>
          <w:szCs w:val="24"/>
        </w:rPr>
        <w:t xml:space="preserve"> </w:t>
      </w:r>
      <w:r w:rsidRPr="004B19AB">
        <w:rPr>
          <w:w w:val="95"/>
          <w:sz w:val="24"/>
          <w:szCs w:val="24"/>
        </w:rPr>
        <w:t>стран</w:t>
      </w:r>
      <w:r w:rsidRPr="004B19AB">
        <w:rPr>
          <w:spacing w:val="16"/>
          <w:w w:val="95"/>
          <w:sz w:val="24"/>
          <w:szCs w:val="24"/>
        </w:rPr>
        <w:t xml:space="preserve"> </w:t>
      </w:r>
      <w:r w:rsidRPr="004B19AB">
        <w:rPr>
          <w:w w:val="95"/>
          <w:sz w:val="24"/>
          <w:szCs w:val="24"/>
        </w:rPr>
        <w:t>и</w:t>
      </w:r>
      <w:r w:rsidRPr="004B19AB">
        <w:rPr>
          <w:spacing w:val="16"/>
          <w:w w:val="95"/>
          <w:sz w:val="24"/>
          <w:szCs w:val="24"/>
        </w:rPr>
        <w:t xml:space="preserve"> </w:t>
      </w:r>
      <w:r w:rsidRPr="004B19AB">
        <w:rPr>
          <w:w w:val="95"/>
          <w:sz w:val="24"/>
          <w:szCs w:val="24"/>
        </w:rPr>
        <w:t>народов</w:t>
      </w:r>
      <w:r w:rsidRPr="004B19AB">
        <w:rPr>
          <w:spacing w:val="16"/>
          <w:w w:val="95"/>
          <w:sz w:val="24"/>
          <w:szCs w:val="24"/>
        </w:rPr>
        <w:t xml:space="preserve"> </w:t>
      </w:r>
      <w:r w:rsidRPr="004B19AB">
        <w:rPr>
          <w:w w:val="95"/>
          <w:sz w:val="24"/>
          <w:szCs w:val="24"/>
        </w:rPr>
        <w:t>позволяет</w:t>
      </w:r>
    </w:p>
    <w:p w:rsidR="00E620D2" w:rsidRPr="004B19AB" w:rsidRDefault="00E620D2" w:rsidP="00E620D2">
      <w:pPr>
        <w:autoSpaceDE w:val="0"/>
        <w:autoSpaceDN w:val="0"/>
        <w:ind w:right="194"/>
        <w:jc w:val="both"/>
        <w:rPr>
          <w:sz w:val="24"/>
          <w:szCs w:val="24"/>
        </w:rPr>
      </w:pPr>
      <w:r w:rsidRPr="004B19AB">
        <w:rPr>
          <w:spacing w:val="-1"/>
          <w:w w:val="95"/>
          <w:sz w:val="24"/>
          <w:szCs w:val="24"/>
        </w:rPr>
        <w:t xml:space="preserve">заложить основу для формирования гражданской </w:t>
      </w:r>
      <w:r w:rsidRPr="004B19AB">
        <w:rPr>
          <w:w w:val="95"/>
          <w:sz w:val="24"/>
          <w:szCs w:val="24"/>
        </w:rPr>
        <w:t>идентичности, чувства патриотизма и гордостиза свой</w:t>
      </w:r>
      <w:r w:rsidRPr="004B19AB">
        <w:rPr>
          <w:spacing w:val="-54"/>
          <w:w w:val="95"/>
          <w:sz w:val="24"/>
          <w:szCs w:val="24"/>
        </w:rPr>
        <w:t xml:space="preserve"> </w:t>
      </w:r>
      <w:r w:rsidRPr="004B19AB">
        <w:rPr>
          <w:w w:val="95"/>
          <w:sz w:val="24"/>
          <w:szCs w:val="24"/>
        </w:rPr>
        <w:t>народ, свой край, свою</w:t>
      </w:r>
      <w:r w:rsidRPr="004B19AB">
        <w:rPr>
          <w:spacing w:val="-3"/>
          <w:w w:val="95"/>
          <w:sz w:val="24"/>
          <w:szCs w:val="24"/>
        </w:rPr>
        <w:t xml:space="preserve"> </w:t>
      </w:r>
      <w:r w:rsidRPr="004B19AB">
        <w:rPr>
          <w:w w:val="95"/>
          <w:sz w:val="24"/>
          <w:szCs w:val="24"/>
        </w:rPr>
        <w:t>страну, помочь</w:t>
      </w:r>
      <w:r w:rsidRPr="004B19AB">
        <w:rPr>
          <w:spacing w:val="1"/>
          <w:w w:val="95"/>
          <w:sz w:val="24"/>
          <w:szCs w:val="24"/>
        </w:rPr>
        <w:t xml:space="preserve"> </w:t>
      </w:r>
      <w:r w:rsidRPr="004B19AB">
        <w:rPr>
          <w:w w:val="95"/>
          <w:sz w:val="24"/>
          <w:szCs w:val="24"/>
        </w:rPr>
        <w:t>лучше</w:t>
      </w:r>
      <w:r w:rsidRPr="004B19AB">
        <w:rPr>
          <w:spacing w:val="-2"/>
          <w:w w:val="95"/>
          <w:sz w:val="24"/>
          <w:szCs w:val="24"/>
        </w:rPr>
        <w:t xml:space="preserve"> </w:t>
      </w:r>
      <w:r w:rsidRPr="004B19AB">
        <w:rPr>
          <w:w w:val="95"/>
          <w:sz w:val="24"/>
          <w:szCs w:val="24"/>
        </w:rPr>
        <w:t>осознатьсвою</w:t>
      </w:r>
      <w:r w:rsidRPr="004B19AB">
        <w:rPr>
          <w:spacing w:val="7"/>
          <w:w w:val="95"/>
          <w:sz w:val="24"/>
          <w:szCs w:val="24"/>
        </w:rPr>
        <w:t xml:space="preserve"> </w:t>
      </w:r>
      <w:r w:rsidRPr="004B19AB">
        <w:rPr>
          <w:w w:val="95"/>
          <w:sz w:val="24"/>
          <w:szCs w:val="24"/>
        </w:rPr>
        <w:t>этническую</w:t>
      </w:r>
      <w:r w:rsidRPr="004B19AB">
        <w:rPr>
          <w:spacing w:val="7"/>
          <w:w w:val="95"/>
          <w:sz w:val="24"/>
          <w:szCs w:val="24"/>
        </w:rPr>
        <w:t xml:space="preserve"> </w:t>
      </w:r>
      <w:r w:rsidRPr="004B19AB">
        <w:rPr>
          <w:w w:val="95"/>
          <w:sz w:val="24"/>
          <w:szCs w:val="24"/>
        </w:rPr>
        <w:t>и</w:t>
      </w:r>
      <w:r w:rsidRPr="004B19AB">
        <w:rPr>
          <w:spacing w:val="8"/>
          <w:w w:val="95"/>
          <w:sz w:val="24"/>
          <w:szCs w:val="24"/>
        </w:rPr>
        <w:t xml:space="preserve"> </w:t>
      </w:r>
      <w:r w:rsidRPr="004B19AB">
        <w:rPr>
          <w:w w:val="95"/>
          <w:sz w:val="24"/>
          <w:szCs w:val="24"/>
        </w:rPr>
        <w:t>национальную</w:t>
      </w:r>
    </w:p>
    <w:p w:rsidR="00E620D2" w:rsidRPr="004B19AB" w:rsidRDefault="00E620D2" w:rsidP="00E620D2">
      <w:pPr>
        <w:autoSpaceDE w:val="0"/>
        <w:autoSpaceDN w:val="0"/>
        <w:jc w:val="both"/>
        <w:rPr>
          <w:sz w:val="24"/>
          <w:szCs w:val="24"/>
        </w:rPr>
      </w:pPr>
      <w:r w:rsidRPr="004B19AB">
        <w:rPr>
          <w:w w:val="95"/>
          <w:sz w:val="24"/>
          <w:szCs w:val="24"/>
        </w:rPr>
        <w:t>принадлежность</w:t>
      </w:r>
      <w:r w:rsidRPr="004B19AB">
        <w:rPr>
          <w:spacing w:val="-4"/>
          <w:w w:val="95"/>
          <w:sz w:val="24"/>
          <w:szCs w:val="24"/>
        </w:rPr>
        <w:t xml:space="preserve"> </w:t>
      </w:r>
      <w:r w:rsidRPr="004B19AB">
        <w:rPr>
          <w:w w:val="95"/>
          <w:sz w:val="24"/>
          <w:szCs w:val="24"/>
        </w:rPr>
        <w:t>и</w:t>
      </w:r>
      <w:r w:rsidRPr="004B19AB">
        <w:rPr>
          <w:spacing w:val="-3"/>
          <w:w w:val="95"/>
          <w:sz w:val="24"/>
          <w:szCs w:val="24"/>
        </w:rPr>
        <w:t xml:space="preserve"> </w:t>
      </w:r>
      <w:r w:rsidRPr="004B19AB">
        <w:rPr>
          <w:w w:val="95"/>
          <w:sz w:val="24"/>
          <w:szCs w:val="24"/>
        </w:rPr>
        <w:t>проявлять</w:t>
      </w:r>
      <w:r w:rsidRPr="004B19AB">
        <w:rPr>
          <w:spacing w:val="-1"/>
          <w:w w:val="95"/>
          <w:sz w:val="24"/>
          <w:szCs w:val="24"/>
        </w:rPr>
        <w:t xml:space="preserve"> </w:t>
      </w:r>
      <w:r w:rsidRPr="004B19AB">
        <w:rPr>
          <w:w w:val="95"/>
          <w:sz w:val="24"/>
          <w:szCs w:val="24"/>
        </w:rPr>
        <w:t>интерес</w:t>
      </w:r>
      <w:r w:rsidRPr="004B19AB">
        <w:rPr>
          <w:spacing w:val="-4"/>
          <w:w w:val="95"/>
          <w:sz w:val="24"/>
          <w:szCs w:val="24"/>
        </w:rPr>
        <w:t xml:space="preserve"> </w:t>
      </w:r>
      <w:r w:rsidRPr="004B19AB">
        <w:rPr>
          <w:w w:val="95"/>
          <w:sz w:val="24"/>
          <w:szCs w:val="24"/>
        </w:rPr>
        <w:t>к</w:t>
      </w:r>
      <w:r w:rsidRPr="004B19AB">
        <w:rPr>
          <w:spacing w:val="-3"/>
          <w:w w:val="95"/>
          <w:sz w:val="24"/>
          <w:szCs w:val="24"/>
        </w:rPr>
        <w:t xml:space="preserve"> </w:t>
      </w:r>
      <w:r w:rsidRPr="004B19AB">
        <w:rPr>
          <w:w w:val="95"/>
          <w:sz w:val="24"/>
          <w:szCs w:val="24"/>
        </w:rPr>
        <w:t>языкам</w:t>
      </w:r>
      <w:r w:rsidRPr="004B19AB">
        <w:rPr>
          <w:spacing w:val="-4"/>
          <w:w w:val="95"/>
          <w:sz w:val="24"/>
          <w:szCs w:val="24"/>
        </w:rPr>
        <w:t xml:space="preserve"> </w:t>
      </w:r>
      <w:r w:rsidRPr="004B19AB">
        <w:rPr>
          <w:w w:val="95"/>
          <w:sz w:val="24"/>
          <w:szCs w:val="24"/>
        </w:rPr>
        <w:t>и</w:t>
      </w:r>
      <w:r w:rsidRPr="004B19AB">
        <w:rPr>
          <w:spacing w:val="-3"/>
          <w:w w:val="95"/>
          <w:sz w:val="24"/>
          <w:szCs w:val="24"/>
        </w:rPr>
        <w:t xml:space="preserve"> </w:t>
      </w:r>
      <w:r w:rsidRPr="004B19AB">
        <w:rPr>
          <w:w w:val="95"/>
          <w:sz w:val="24"/>
          <w:szCs w:val="24"/>
        </w:rPr>
        <w:t>культурам</w:t>
      </w:r>
      <w:r w:rsidRPr="004B19AB">
        <w:rPr>
          <w:spacing w:val="-4"/>
          <w:w w:val="95"/>
          <w:sz w:val="24"/>
          <w:szCs w:val="24"/>
        </w:rPr>
        <w:t xml:space="preserve"> </w:t>
      </w:r>
      <w:r w:rsidRPr="004B19AB">
        <w:rPr>
          <w:w w:val="95"/>
          <w:sz w:val="24"/>
          <w:szCs w:val="24"/>
        </w:rPr>
        <w:t>других</w:t>
      </w:r>
      <w:r w:rsidRPr="004B19AB">
        <w:rPr>
          <w:spacing w:val="-4"/>
          <w:w w:val="95"/>
          <w:sz w:val="24"/>
          <w:szCs w:val="24"/>
        </w:rPr>
        <w:t xml:space="preserve"> </w:t>
      </w:r>
      <w:r w:rsidRPr="004B19AB">
        <w:rPr>
          <w:w w:val="95"/>
          <w:sz w:val="24"/>
          <w:szCs w:val="24"/>
        </w:rPr>
        <w:t>народов,</w:t>
      </w:r>
      <w:r w:rsidRPr="004B19AB">
        <w:rPr>
          <w:spacing w:val="-3"/>
          <w:w w:val="95"/>
          <w:sz w:val="24"/>
          <w:szCs w:val="24"/>
        </w:rPr>
        <w:t xml:space="preserve"> </w:t>
      </w:r>
      <w:r w:rsidRPr="004B19AB">
        <w:rPr>
          <w:w w:val="95"/>
          <w:sz w:val="24"/>
          <w:szCs w:val="24"/>
        </w:rPr>
        <w:t>осознать</w:t>
      </w:r>
      <w:r w:rsidRPr="004B19AB">
        <w:rPr>
          <w:spacing w:val="-4"/>
          <w:w w:val="95"/>
          <w:sz w:val="24"/>
          <w:szCs w:val="24"/>
        </w:rPr>
        <w:t xml:space="preserve"> </w:t>
      </w:r>
      <w:r w:rsidRPr="004B19AB">
        <w:rPr>
          <w:w w:val="95"/>
          <w:sz w:val="24"/>
          <w:szCs w:val="24"/>
        </w:rPr>
        <w:t>наличиеи</w:t>
      </w:r>
    </w:p>
    <w:p w:rsidR="00785F46" w:rsidRPr="004B19AB" w:rsidRDefault="00785F46" w:rsidP="00785F46">
      <w:pPr>
        <w:autoSpaceDE w:val="0"/>
        <w:autoSpaceDN w:val="0"/>
        <w:spacing w:before="76"/>
        <w:ind w:right="457"/>
        <w:jc w:val="both"/>
        <w:rPr>
          <w:sz w:val="24"/>
          <w:szCs w:val="24"/>
        </w:rPr>
      </w:pPr>
      <w:r w:rsidRPr="004B19AB">
        <w:rPr>
          <w:spacing w:val="-1"/>
          <w:sz w:val="24"/>
          <w:szCs w:val="24"/>
        </w:rPr>
        <w:t>значение</w:t>
      </w:r>
      <w:r w:rsidRPr="004B19AB">
        <w:rPr>
          <w:spacing w:val="-14"/>
          <w:sz w:val="24"/>
          <w:szCs w:val="24"/>
        </w:rPr>
        <w:t xml:space="preserve"> </w:t>
      </w:r>
      <w:r w:rsidRPr="004B19AB">
        <w:rPr>
          <w:spacing w:val="-1"/>
          <w:sz w:val="24"/>
          <w:szCs w:val="24"/>
        </w:rPr>
        <w:t>общечеловеческих</w:t>
      </w:r>
      <w:r w:rsidRPr="004B19AB">
        <w:rPr>
          <w:spacing w:val="-13"/>
          <w:sz w:val="24"/>
          <w:szCs w:val="24"/>
        </w:rPr>
        <w:t xml:space="preserve"> </w:t>
      </w:r>
      <w:r w:rsidRPr="004B19AB">
        <w:rPr>
          <w:spacing w:val="-1"/>
          <w:sz w:val="24"/>
          <w:szCs w:val="24"/>
        </w:rPr>
        <w:t>и</w:t>
      </w:r>
      <w:r w:rsidRPr="004B19AB">
        <w:rPr>
          <w:spacing w:val="-11"/>
          <w:sz w:val="24"/>
          <w:szCs w:val="24"/>
        </w:rPr>
        <w:t xml:space="preserve"> </w:t>
      </w:r>
      <w:r w:rsidRPr="004B19AB">
        <w:rPr>
          <w:spacing w:val="-1"/>
          <w:sz w:val="24"/>
          <w:szCs w:val="24"/>
        </w:rPr>
        <w:t>базовых</w:t>
      </w:r>
      <w:r w:rsidRPr="004B19AB">
        <w:rPr>
          <w:spacing w:val="-13"/>
          <w:sz w:val="24"/>
          <w:szCs w:val="24"/>
        </w:rPr>
        <w:t xml:space="preserve"> </w:t>
      </w:r>
      <w:r w:rsidRPr="004B19AB">
        <w:rPr>
          <w:spacing w:val="-1"/>
          <w:sz w:val="24"/>
          <w:szCs w:val="24"/>
        </w:rPr>
        <w:t>национальных</w:t>
      </w:r>
      <w:r w:rsidRPr="004B19AB">
        <w:rPr>
          <w:spacing w:val="-9"/>
          <w:sz w:val="24"/>
          <w:szCs w:val="24"/>
        </w:rPr>
        <w:t xml:space="preserve"> </w:t>
      </w:r>
      <w:r w:rsidRPr="004B19AB">
        <w:rPr>
          <w:spacing w:val="-1"/>
          <w:sz w:val="24"/>
          <w:szCs w:val="24"/>
        </w:rPr>
        <w:t>ценностей.</w:t>
      </w:r>
      <w:r w:rsidRPr="004B19AB">
        <w:rPr>
          <w:spacing w:val="-12"/>
          <w:sz w:val="24"/>
          <w:szCs w:val="24"/>
        </w:rPr>
        <w:t xml:space="preserve"> </w:t>
      </w:r>
      <w:r w:rsidRPr="004B19AB">
        <w:rPr>
          <w:sz w:val="24"/>
          <w:szCs w:val="24"/>
        </w:rPr>
        <w:t>Вклад</w:t>
      </w:r>
      <w:r w:rsidRPr="004B19AB">
        <w:rPr>
          <w:spacing w:val="-11"/>
          <w:sz w:val="24"/>
          <w:szCs w:val="24"/>
        </w:rPr>
        <w:t xml:space="preserve"> </w:t>
      </w:r>
      <w:r w:rsidRPr="004B19AB">
        <w:rPr>
          <w:sz w:val="24"/>
          <w:szCs w:val="24"/>
        </w:rPr>
        <w:t>предмета</w:t>
      </w:r>
      <w:r w:rsidRPr="004B19AB">
        <w:rPr>
          <w:spacing w:val="-9"/>
          <w:sz w:val="24"/>
          <w:szCs w:val="24"/>
        </w:rPr>
        <w:t xml:space="preserve"> </w:t>
      </w:r>
      <w:r w:rsidRPr="004B19AB">
        <w:rPr>
          <w:sz w:val="24"/>
          <w:szCs w:val="24"/>
        </w:rPr>
        <w:t>«Иностранный</w:t>
      </w:r>
      <w:r w:rsidRPr="004B19AB">
        <w:rPr>
          <w:spacing w:val="-58"/>
          <w:sz w:val="24"/>
          <w:szCs w:val="24"/>
        </w:rPr>
        <w:t xml:space="preserve"> </w:t>
      </w:r>
      <w:r w:rsidRPr="004B19AB">
        <w:rPr>
          <w:w w:val="95"/>
          <w:sz w:val="24"/>
          <w:szCs w:val="24"/>
        </w:rPr>
        <w:t>(а</w:t>
      </w:r>
      <w:r w:rsidRPr="004B19AB">
        <w:rPr>
          <w:w w:val="95"/>
          <w:sz w:val="24"/>
          <w:szCs w:val="24"/>
        </w:rPr>
        <w:t>н</w:t>
      </w:r>
      <w:r w:rsidRPr="004B19AB">
        <w:rPr>
          <w:w w:val="95"/>
          <w:sz w:val="24"/>
          <w:szCs w:val="24"/>
        </w:rPr>
        <w:t>глийский)</w:t>
      </w:r>
      <w:r w:rsidRPr="004B19AB">
        <w:rPr>
          <w:spacing w:val="-8"/>
          <w:w w:val="95"/>
          <w:sz w:val="24"/>
          <w:szCs w:val="24"/>
        </w:rPr>
        <w:t xml:space="preserve"> </w:t>
      </w:r>
      <w:r w:rsidRPr="004B19AB">
        <w:rPr>
          <w:w w:val="95"/>
          <w:sz w:val="24"/>
          <w:szCs w:val="24"/>
        </w:rPr>
        <w:t>язык»</w:t>
      </w:r>
      <w:r w:rsidRPr="004B19AB">
        <w:rPr>
          <w:spacing w:val="-15"/>
          <w:w w:val="95"/>
          <w:sz w:val="24"/>
          <w:szCs w:val="24"/>
        </w:rPr>
        <w:t xml:space="preserve"> </w:t>
      </w:r>
      <w:r w:rsidRPr="004B19AB">
        <w:rPr>
          <w:w w:val="95"/>
          <w:sz w:val="24"/>
          <w:szCs w:val="24"/>
        </w:rPr>
        <w:t>в</w:t>
      </w:r>
      <w:r w:rsidRPr="004B19AB">
        <w:rPr>
          <w:spacing w:val="-7"/>
          <w:w w:val="95"/>
          <w:sz w:val="24"/>
          <w:szCs w:val="24"/>
        </w:rPr>
        <w:t xml:space="preserve"> </w:t>
      </w:r>
      <w:r w:rsidRPr="004B19AB">
        <w:rPr>
          <w:w w:val="95"/>
          <w:sz w:val="24"/>
          <w:szCs w:val="24"/>
        </w:rPr>
        <w:t>реализацию</w:t>
      </w:r>
      <w:r w:rsidRPr="004B19AB">
        <w:rPr>
          <w:spacing w:val="-12"/>
          <w:w w:val="95"/>
          <w:sz w:val="24"/>
          <w:szCs w:val="24"/>
        </w:rPr>
        <w:t xml:space="preserve"> </w:t>
      </w:r>
      <w:r w:rsidRPr="004B19AB">
        <w:rPr>
          <w:w w:val="95"/>
          <w:sz w:val="24"/>
          <w:szCs w:val="24"/>
        </w:rPr>
        <w:t>воспитательных</w:t>
      </w:r>
      <w:r w:rsidRPr="004B19AB">
        <w:rPr>
          <w:spacing w:val="-14"/>
          <w:w w:val="95"/>
          <w:sz w:val="24"/>
          <w:szCs w:val="24"/>
        </w:rPr>
        <w:t xml:space="preserve"> </w:t>
      </w:r>
      <w:r w:rsidRPr="004B19AB">
        <w:rPr>
          <w:w w:val="95"/>
          <w:sz w:val="24"/>
          <w:szCs w:val="24"/>
        </w:rPr>
        <w:t>целей</w:t>
      </w:r>
      <w:r w:rsidRPr="004B19AB">
        <w:rPr>
          <w:spacing w:val="-13"/>
          <w:w w:val="95"/>
          <w:sz w:val="24"/>
          <w:szCs w:val="24"/>
        </w:rPr>
        <w:t xml:space="preserve"> </w:t>
      </w:r>
      <w:r w:rsidRPr="004B19AB">
        <w:rPr>
          <w:w w:val="95"/>
          <w:sz w:val="24"/>
          <w:szCs w:val="24"/>
        </w:rPr>
        <w:t>обеспечивает:</w:t>
      </w:r>
    </w:p>
    <w:p w:rsidR="00785F46" w:rsidRPr="004B19AB" w:rsidRDefault="00785F46" w:rsidP="00A3744D">
      <w:pPr>
        <w:numPr>
          <w:ilvl w:val="1"/>
          <w:numId w:val="305"/>
        </w:numPr>
        <w:tabs>
          <w:tab w:val="left" w:pos="1826"/>
        </w:tabs>
        <w:autoSpaceDE w:val="0"/>
        <w:autoSpaceDN w:val="0"/>
        <w:ind w:right="138" w:firstLine="324"/>
        <w:rPr>
          <w:sz w:val="24"/>
        </w:rPr>
      </w:pPr>
      <w:r w:rsidRPr="004B19AB">
        <w:rPr>
          <w:sz w:val="24"/>
        </w:rPr>
        <w:t>понимание необходимости овладения иностранным языком как средством общения в</w:t>
      </w:r>
      <w:r w:rsidRPr="004B19AB">
        <w:rPr>
          <w:spacing w:val="1"/>
          <w:sz w:val="24"/>
        </w:rPr>
        <w:t xml:space="preserve"> </w:t>
      </w:r>
      <w:r w:rsidRPr="004B19AB">
        <w:rPr>
          <w:sz w:val="24"/>
        </w:rPr>
        <w:t>условиях взаимодействия</w:t>
      </w:r>
      <w:r w:rsidRPr="004B19AB">
        <w:rPr>
          <w:spacing w:val="-1"/>
          <w:sz w:val="24"/>
        </w:rPr>
        <w:t xml:space="preserve"> </w:t>
      </w:r>
      <w:r w:rsidRPr="004B19AB">
        <w:rPr>
          <w:sz w:val="24"/>
        </w:rPr>
        <w:t>разныхстран</w:t>
      </w:r>
      <w:r w:rsidRPr="004B19AB">
        <w:rPr>
          <w:spacing w:val="-16"/>
          <w:sz w:val="24"/>
        </w:rPr>
        <w:t xml:space="preserve"> </w:t>
      </w:r>
      <w:r w:rsidRPr="004B19AB">
        <w:rPr>
          <w:sz w:val="24"/>
        </w:rPr>
        <w:t>и</w:t>
      </w:r>
      <w:r w:rsidRPr="004B19AB">
        <w:rPr>
          <w:spacing w:val="-16"/>
          <w:sz w:val="24"/>
        </w:rPr>
        <w:t xml:space="preserve"> </w:t>
      </w:r>
      <w:r w:rsidRPr="004B19AB">
        <w:rPr>
          <w:sz w:val="24"/>
        </w:rPr>
        <w:t>народов;</w:t>
      </w:r>
    </w:p>
    <w:p w:rsidR="00785F46" w:rsidRPr="004B19AB" w:rsidRDefault="00785F46" w:rsidP="00A3744D">
      <w:pPr>
        <w:numPr>
          <w:ilvl w:val="1"/>
          <w:numId w:val="305"/>
        </w:numPr>
        <w:tabs>
          <w:tab w:val="left" w:pos="1826"/>
        </w:tabs>
        <w:autoSpaceDE w:val="0"/>
        <w:autoSpaceDN w:val="0"/>
        <w:spacing w:before="1"/>
        <w:ind w:right="134" w:firstLine="324"/>
        <w:rPr>
          <w:sz w:val="24"/>
        </w:rPr>
      </w:pPr>
      <w:r w:rsidRPr="004B19AB">
        <w:rPr>
          <w:sz w:val="24"/>
        </w:rPr>
        <w:t>формирование</w:t>
      </w:r>
      <w:r w:rsidRPr="004B19AB">
        <w:rPr>
          <w:spacing w:val="1"/>
          <w:sz w:val="24"/>
        </w:rPr>
        <w:t xml:space="preserve"> </w:t>
      </w:r>
      <w:r w:rsidRPr="004B19AB">
        <w:rPr>
          <w:sz w:val="24"/>
        </w:rPr>
        <w:t>предпосылок</w:t>
      </w:r>
      <w:r w:rsidRPr="004B19AB">
        <w:rPr>
          <w:spacing w:val="1"/>
          <w:sz w:val="24"/>
        </w:rPr>
        <w:t xml:space="preserve"> </w:t>
      </w:r>
      <w:r w:rsidRPr="004B19AB">
        <w:rPr>
          <w:sz w:val="24"/>
        </w:rPr>
        <w:t>социокультурной/межкультурной</w:t>
      </w:r>
      <w:r w:rsidRPr="004B19AB">
        <w:rPr>
          <w:spacing w:val="1"/>
          <w:sz w:val="24"/>
        </w:rPr>
        <w:t xml:space="preserve"> </w:t>
      </w:r>
      <w:r w:rsidRPr="004B19AB">
        <w:rPr>
          <w:sz w:val="24"/>
        </w:rPr>
        <w:t>компетенции,</w:t>
      </w:r>
      <w:r w:rsidRPr="004B19AB">
        <w:rPr>
          <w:spacing w:val="1"/>
          <w:sz w:val="24"/>
        </w:rPr>
        <w:t xml:space="preserve"> </w:t>
      </w:r>
      <w:r w:rsidRPr="004B19AB">
        <w:rPr>
          <w:spacing w:val="-1"/>
          <w:sz w:val="24"/>
        </w:rPr>
        <w:t>позвол</w:t>
      </w:r>
      <w:r w:rsidRPr="004B19AB">
        <w:rPr>
          <w:spacing w:val="-1"/>
          <w:sz w:val="24"/>
        </w:rPr>
        <w:t>я</w:t>
      </w:r>
      <w:r w:rsidRPr="004B19AB">
        <w:rPr>
          <w:spacing w:val="-1"/>
          <w:sz w:val="24"/>
        </w:rPr>
        <w:t xml:space="preserve">ющей приобщаться к культуре, традициям, </w:t>
      </w:r>
      <w:r w:rsidRPr="004B19AB">
        <w:rPr>
          <w:sz w:val="24"/>
        </w:rPr>
        <w:t>реалиям стран/страны изучаемого языка,</w:t>
      </w:r>
      <w:r w:rsidRPr="004B19AB">
        <w:rPr>
          <w:spacing w:val="1"/>
          <w:sz w:val="24"/>
        </w:rPr>
        <w:t xml:space="preserve"> </w:t>
      </w:r>
      <w:r w:rsidRPr="004B19AB">
        <w:rPr>
          <w:sz w:val="24"/>
        </w:rPr>
        <w:t>готовн</w:t>
      </w:r>
      <w:r w:rsidRPr="004B19AB">
        <w:rPr>
          <w:sz w:val="24"/>
        </w:rPr>
        <w:t>о</w:t>
      </w:r>
      <w:r w:rsidRPr="004B19AB">
        <w:rPr>
          <w:sz w:val="24"/>
        </w:rPr>
        <w:t>сти представлять</w:t>
      </w:r>
      <w:r w:rsidRPr="004B19AB">
        <w:rPr>
          <w:spacing w:val="1"/>
          <w:sz w:val="24"/>
        </w:rPr>
        <w:t xml:space="preserve"> </w:t>
      </w:r>
      <w:r w:rsidRPr="004B19AB">
        <w:rPr>
          <w:sz w:val="24"/>
        </w:rPr>
        <w:t>свою</w:t>
      </w:r>
      <w:r w:rsidRPr="004B19AB">
        <w:rPr>
          <w:spacing w:val="1"/>
          <w:sz w:val="24"/>
        </w:rPr>
        <w:t xml:space="preserve"> </w:t>
      </w:r>
      <w:r w:rsidRPr="004B19AB">
        <w:rPr>
          <w:sz w:val="24"/>
        </w:rPr>
        <w:t>страну,</w:t>
      </w:r>
      <w:r w:rsidRPr="004B19AB">
        <w:rPr>
          <w:spacing w:val="1"/>
          <w:sz w:val="24"/>
        </w:rPr>
        <w:t xml:space="preserve"> </w:t>
      </w:r>
      <w:r w:rsidRPr="004B19AB">
        <w:rPr>
          <w:sz w:val="24"/>
        </w:rPr>
        <w:t>её</w:t>
      </w:r>
      <w:r w:rsidRPr="004B19AB">
        <w:rPr>
          <w:spacing w:val="1"/>
          <w:sz w:val="24"/>
        </w:rPr>
        <w:t xml:space="preserve"> </w:t>
      </w:r>
      <w:r w:rsidRPr="004B19AB">
        <w:rPr>
          <w:sz w:val="24"/>
        </w:rPr>
        <w:t>культуру</w:t>
      </w:r>
      <w:r w:rsidRPr="004B19AB">
        <w:rPr>
          <w:spacing w:val="1"/>
          <w:sz w:val="24"/>
        </w:rPr>
        <w:t xml:space="preserve"> </w:t>
      </w:r>
      <w:r w:rsidRPr="004B19AB">
        <w:rPr>
          <w:sz w:val="24"/>
        </w:rPr>
        <w:t>в</w:t>
      </w:r>
      <w:r w:rsidRPr="004B19AB">
        <w:rPr>
          <w:spacing w:val="1"/>
          <w:sz w:val="24"/>
        </w:rPr>
        <w:t xml:space="preserve"> </w:t>
      </w:r>
      <w:r w:rsidRPr="004B19AB">
        <w:rPr>
          <w:sz w:val="24"/>
        </w:rPr>
        <w:t>условиях</w:t>
      </w:r>
      <w:r w:rsidRPr="004B19AB">
        <w:rPr>
          <w:spacing w:val="1"/>
          <w:sz w:val="24"/>
        </w:rPr>
        <w:t xml:space="preserve"> </w:t>
      </w:r>
      <w:r w:rsidRPr="004B19AB">
        <w:rPr>
          <w:sz w:val="24"/>
        </w:rPr>
        <w:t>межкультурного</w:t>
      </w:r>
      <w:r w:rsidRPr="004B19AB">
        <w:rPr>
          <w:spacing w:val="1"/>
          <w:sz w:val="24"/>
        </w:rPr>
        <w:t xml:space="preserve"> </w:t>
      </w:r>
      <w:r w:rsidRPr="004B19AB">
        <w:rPr>
          <w:sz w:val="24"/>
        </w:rPr>
        <w:t>общения,</w:t>
      </w:r>
      <w:r w:rsidRPr="004B19AB">
        <w:rPr>
          <w:spacing w:val="1"/>
          <w:sz w:val="24"/>
        </w:rPr>
        <w:t xml:space="preserve"> </w:t>
      </w:r>
      <w:r w:rsidRPr="004B19AB">
        <w:rPr>
          <w:sz w:val="24"/>
        </w:rPr>
        <w:t>соблюдая речевой этикет и адекватно используя имеющиеся речевые и неречевые средства</w:t>
      </w:r>
      <w:r w:rsidRPr="004B19AB">
        <w:rPr>
          <w:spacing w:val="1"/>
          <w:sz w:val="24"/>
        </w:rPr>
        <w:t xml:space="preserve"> </w:t>
      </w:r>
      <w:r w:rsidRPr="004B19AB">
        <w:rPr>
          <w:sz w:val="24"/>
        </w:rPr>
        <w:t>общения;</w:t>
      </w:r>
    </w:p>
    <w:p w:rsidR="00785F46" w:rsidRPr="004B19AB" w:rsidRDefault="00785F46" w:rsidP="00A3744D">
      <w:pPr>
        <w:numPr>
          <w:ilvl w:val="1"/>
          <w:numId w:val="305"/>
        </w:numPr>
        <w:tabs>
          <w:tab w:val="left" w:pos="1826"/>
        </w:tabs>
        <w:autoSpaceDE w:val="0"/>
        <w:autoSpaceDN w:val="0"/>
        <w:spacing w:before="5"/>
        <w:ind w:right="135" w:firstLine="324"/>
        <w:rPr>
          <w:sz w:val="24"/>
        </w:rPr>
      </w:pPr>
      <w:r w:rsidRPr="004B19AB">
        <w:rPr>
          <w:w w:val="95"/>
          <w:sz w:val="24"/>
        </w:rPr>
        <w:t>воспитание уважительного отношения к иной культуре посредством знакомств с детским</w:t>
      </w:r>
      <w:r w:rsidRPr="004B19AB">
        <w:rPr>
          <w:spacing w:val="1"/>
          <w:w w:val="95"/>
          <w:sz w:val="24"/>
        </w:rPr>
        <w:t xml:space="preserve"> </w:t>
      </w:r>
      <w:r w:rsidRPr="004B19AB">
        <w:rPr>
          <w:sz w:val="24"/>
        </w:rPr>
        <w:t>пластом</w:t>
      </w:r>
      <w:r w:rsidRPr="004B19AB">
        <w:rPr>
          <w:spacing w:val="-12"/>
          <w:sz w:val="24"/>
        </w:rPr>
        <w:t xml:space="preserve"> </w:t>
      </w:r>
      <w:r w:rsidRPr="004B19AB">
        <w:rPr>
          <w:sz w:val="24"/>
        </w:rPr>
        <w:t>культуры</w:t>
      </w:r>
      <w:r w:rsidRPr="004B19AB">
        <w:rPr>
          <w:spacing w:val="-11"/>
          <w:sz w:val="24"/>
        </w:rPr>
        <w:t xml:space="preserve"> </w:t>
      </w:r>
      <w:r w:rsidRPr="004B19AB">
        <w:rPr>
          <w:sz w:val="24"/>
        </w:rPr>
        <w:t>стран</w:t>
      </w:r>
      <w:r w:rsidRPr="004B19AB">
        <w:rPr>
          <w:spacing w:val="-9"/>
          <w:sz w:val="24"/>
        </w:rPr>
        <w:t xml:space="preserve"> </w:t>
      </w:r>
      <w:r w:rsidRPr="004B19AB">
        <w:rPr>
          <w:sz w:val="24"/>
        </w:rPr>
        <w:t>изучаемого</w:t>
      </w:r>
      <w:r w:rsidRPr="004B19AB">
        <w:rPr>
          <w:spacing w:val="-10"/>
          <w:sz w:val="24"/>
        </w:rPr>
        <w:t xml:space="preserve"> </w:t>
      </w:r>
      <w:r w:rsidRPr="004B19AB">
        <w:rPr>
          <w:sz w:val="24"/>
        </w:rPr>
        <w:t>языка</w:t>
      </w:r>
      <w:r w:rsidRPr="004B19AB">
        <w:rPr>
          <w:spacing w:val="-9"/>
          <w:sz w:val="24"/>
        </w:rPr>
        <w:t xml:space="preserve"> </w:t>
      </w:r>
      <w:r w:rsidRPr="004B19AB">
        <w:rPr>
          <w:sz w:val="24"/>
        </w:rPr>
        <w:t>и</w:t>
      </w:r>
      <w:r w:rsidRPr="004B19AB">
        <w:rPr>
          <w:spacing w:val="-9"/>
          <w:sz w:val="24"/>
        </w:rPr>
        <w:t xml:space="preserve"> </w:t>
      </w:r>
      <w:r w:rsidRPr="004B19AB">
        <w:rPr>
          <w:sz w:val="24"/>
        </w:rPr>
        <w:t>более</w:t>
      </w:r>
      <w:r w:rsidRPr="004B19AB">
        <w:rPr>
          <w:spacing w:val="-11"/>
          <w:sz w:val="24"/>
        </w:rPr>
        <w:t xml:space="preserve"> </w:t>
      </w:r>
      <w:r w:rsidRPr="004B19AB">
        <w:rPr>
          <w:sz w:val="24"/>
        </w:rPr>
        <w:t>глубокого</w:t>
      </w:r>
      <w:r w:rsidRPr="004B19AB">
        <w:rPr>
          <w:spacing w:val="-9"/>
          <w:sz w:val="24"/>
        </w:rPr>
        <w:t xml:space="preserve"> </w:t>
      </w:r>
      <w:r w:rsidRPr="004B19AB">
        <w:rPr>
          <w:sz w:val="24"/>
        </w:rPr>
        <w:t>осознания</w:t>
      </w:r>
      <w:r w:rsidRPr="004B19AB">
        <w:rPr>
          <w:spacing w:val="-10"/>
          <w:sz w:val="24"/>
        </w:rPr>
        <w:t xml:space="preserve"> </w:t>
      </w:r>
      <w:r w:rsidRPr="004B19AB">
        <w:rPr>
          <w:sz w:val="24"/>
        </w:rPr>
        <w:t>особенностей</w:t>
      </w:r>
      <w:r w:rsidRPr="004B19AB">
        <w:rPr>
          <w:spacing w:val="-4"/>
          <w:sz w:val="24"/>
        </w:rPr>
        <w:t xml:space="preserve"> </w:t>
      </w:r>
      <w:r w:rsidRPr="004B19AB">
        <w:rPr>
          <w:sz w:val="24"/>
        </w:rPr>
        <w:t>культуры</w:t>
      </w:r>
      <w:r w:rsidRPr="004B19AB">
        <w:rPr>
          <w:spacing w:val="-58"/>
          <w:sz w:val="24"/>
        </w:rPr>
        <w:t xml:space="preserve"> </w:t>
      </w:r>
      <w:r w:rsidRPr="004B19AB">
        <w:rPr>
          <w:sz w:val="24"/>
        </w:rPr>
        <w:t>своего</w:t>
      </w:r>
      <w:r w:rsidRPr="004B19AB">
        <w:rPr>
          <w:spacing w:val="-18"/>
          <w:sz w:val="24"/>
        </w:rPr>
        <w:t xml:space="preserve"> </w:t>
      </w:r>
      <w:r w:rsidRPr="004B19AB">
        <w:rPr>
          <w:sz w:val="24"/>
        </w:rPr>
        <w:t>народа;</w:t>
      </w:r>
    </w:p>
    <w:p w:rsidR="00785F46" w:rsidRPr="004B19AB" w:rsidRDefault="00785F46" w:rsidP="00A3744D">
      <w:pPr>
        <w:numPr>
          <w:ilvl w:val="1"/>
          <w:numId w:val="305"/>
        </w:numPr>
        <w:tabs>
          <w:tab w:val="left" w:pos="1826"/>
        </w:tabs>
        <w:autoSpaceDE w:val="0"/>
        <w:autoSpaceDN w:val="0"/>
        <w:spacing w:before="2"/>
        <w:ind w:right="138" w:firstLine="324"/>
        <w:rPr>
          <w:sz w:val="24"/>
        </w:rPr>
      </w:pPr>
      <w:r w:rsidRPr="004B19AB">
        <w:rPr>
          <w:w w:val="95"/>
          <w:sz w:val="24"/>
        </w:rPr>
        <w:t>воспитание эмоционального и познавательного интереса к художественной культуре других</w:t>
      </w:r>
      <w:r w:rsidRPr="004B19AB">
        <w:rPr>
          <w:spacing w:val="-54"/>
          <w:w w:val="95"/>
          <w:sz w:val="24"/>
        </w:rPr>
        <w:t xml:space="preserve"> </w:t>
      </w:r>
      <w:r w:rsidRPr="004B19AB">
        <w:rPr>
          <w:sz w:val="24"/>
        </w:rPr>
        <w:t>народов;</w:t>
      </w:r>
    </w:p>
    <w:p w:rsidR="00785F46" w:rsidRPr="004B19AB" w:rsidRDefault="00785F46" w:rsidP="00A3744D">
      <w:pPr>
        <w:numPr>
          <w:ilvl w:val="1"/>
          <w:numId w:val="305"/>
        </w:numPr>
        <w:tabs>
          <w:tab w:val="left" w:pos="1826"/>
        </w:tabs>
        <w:autoSpaceDE w:val="0"/>
        <w:autoSpaceDN w:val="0"/>
        <w:spacing w:before="5" w:line="237" w:lineRule="auto"/>
        <w:ind w:right="138" w:firstLine="324"/>
        <w:rPr>
          <w:sz w:val="24"/>
        </w:rPr>
      </w:pPr>
      <w:r w:rsidRPr="004B19AB">
        <w:rPr>
          <w:w w:val="95"/>
          <w:sz w:val="24"/>
        </w:rPr>
        <w:t>формирование положительной мотивации</w:t>
      </w:r>
      <w:r w:rsidRPr="004B19AB">
        <w:rPr>
          <w:spacing w:val="54"/>
          <w:sz w:val="24"/>
        </w:rPr>
        <w:t xml:space="preserve"> </w:t>
      </w:r>
      <w:r w:rsidRPr="004B19AB">
        <w:rPr>
          <w:w w:val="95"/>
          <w:sz w:val="24"/>
        </w:rPr>
        <w:t>и устойчивого учебно-познавательного интереса</w:t>
      </w:r>
      <w:r w:rsidRPr="004B19AB">
        <w:rPr>
          <w:spacing w:val="1"/>
          <w:w w:val="95"/>
          <w:sz w:val="24"/>
        </w:rPr>
        <w:t xml:space="preserve"> </w:t>
      </w:r>
      <w:r w:rsidRPr="004B19AB">
        <w:rPr>
          <w:sz w:val="24"/>
        </w:rPr>
        <w:t>к</w:t>
      </w:r>
      <w:r w:rsidRPr="004B19AB">
        <w:rPr>
          <w:spacing w:val="-10"/>
          <w:sz w:val="24"/>
        </w:rPr>
        <w:t xml:space="preserve"> </w:t>
      </w:r>
      <w:r w:rsidRPr="004B19AB">
        <w:rPr>
          <w:sz w:val="24"/>
        </w:rPr>
        <w:t>предмету</w:t>
      </w:r>
      <w:r w:rsidRPr="004B19AB">
        <w:rPr>
          <w:spacing w:val="-7"/>
          <w:sz w:val="24"/>
        </w:rPr>
        <w:t xml:space="preserve"> </w:t>
      </w:r>
      <w:r w:rsidRPr="004B19AB">
        <w:rPr>
          <w:sz w:val="24"/>
        </w:rPr>
        <w:t>«Иностранный</w:t>
      </w:r>
      <w:r w:rsidRPr="004B19AB">
        <w:rPr>
          <w:spacing w:val="-8"/>
          <w:sz w:val="24"/>
        </w:rPr>
        <w:t xml:space="preserve"> </w:t>
      </w:r>
      <w:r w:rsidRPr="004B19AB">
        <w:rPr>
          <w:sz w:val="24"/>
        </w:rPr>
        <w:t>язык».</w:t>
      </w:r>
    </w:p>
    <w:p w:rsidR="00785F46" w:rsidRPr="004B19AB" w:rsidRDefault="00785F46" w:rsidP="00785F46">
      <w:pPr>
        <w:autoSpaceDE w:val="0"/>
        <w:autoSpaceDN w:val="0"/>
        <w:spacing w:before="6"/>
        <w:jc w:val="both"/>
        <w:outlineLvl w:val="0"/>
        <w:rPr>
          <w:b/>
          <w:bCs/>
          <w:sz w:val="24"/>
          <w:szCs w:val="24"/>
        </w:rPr>
      </w:pPr>
      <w:r w:rsidRPr="004B19AB">
        <w:rPr>
          <w:b/>
          <w:bCs/>
          <w:sz w:val="24"/>
          <w:szCs w:val="24"/>
        </w:rPr>
        <w:t>Место</w:t>
      </w:r>
      <w:r w:rsidRPr="004B19AB">
        <w:rPr>
          <w:b/>
          <w:bCs/>
          <w:spacing w:val="-3"/>
          <w:sz w:val="24"/>
          <w:szCs w:val="24"/>
        </w:rPr>
        <w:t xml:space="preserve"> </w:t>
      </w:r>
      <w:r w:rsidRPr="004B19AB">
        <w:rPr>
          <w:b/>
          <w:bCs/>
          <w:sz w:val="24"/>
          <w:szCs w:val="24"/>
        </w:rPr>
        <w:t>учебного</w:t>
      </w:r>
      <w:r w:rsidRPr="004B19AB">
        <w:rPr>
          <w:b/>
          <w:bCs/>
          <w:spacing w:val="-2"/>
          <w:sz w:val="24"/>
          <w:szCs w:val="24"/>
        </w:rPr>
        <w:t xml:space="preserve"> </w:t>
      </w:r>
      <w:r w:rsidRPr="004B19AB">
        <w:rPr>
          <w:b/>
          <w:bCs/>
          <w:sz w:val="24"/>
          <w:szCs w:val="24"/>
        </w:rPr>
        <w:t>предмета</w:t>
      </w:r>
    </w:p>
    <w:p w:rsidR="00785F46" w:rsidRPr="004B19AB" w:rsidRDefault="00785F46" w:rsidP="00785F46">
      <w:pPr>
        <w:autoSpaceDE w:val="0"/>
        <w:autoSpaceDN w:val="0"/>
        <w:jc w:val="both"/>
        <w:rPr>
          <w:b/>
          <w:sz w:val="24"/>
        </w:rPr>
      </w:pPr>
      <w:r w:rsidRPr="004B19AB">
        <w:rPr>
          <w:b/>
          <w:sz w:val="24"/>
        </w:rPr>
        <w:t>«Иностранный</w:t>
      </w:r>
      <w:r w:rsidRPr="004B19AB">
        <w:rPr>
          <w:b/>
          <w:spacing w:val="-2"/>
          <w:sz w:val="24"/>
        </w:rPr>
        <w:t xml:space="preserve"> </w:t>
      </w:r>
      <w:r w:rsidRPr="004B19AB">
        <w:rPr>
          <w:b/>
          <w:sz w:val="24"/>
        </w:rPr>
        <w:t>(английский)</w:t>
      </w:r>
      <w:r w:rsidRPr="004B19AB">
        <w:rPr>
          <w:b/>
          <w:spacing w:val="-2"/>
          <w:sz w:val="24"/>
        </w:rPr>
        <w:t xml:space="preserve"> </w:t>
      </w:r>
      <w:r w:rsidRPr="004B19AB">
        <w:rPr>
          <w:b/>
          <w:sz w:val="24"/>
        </w:rPr>
        <w:t>язык»</w:t>
      </w:r>
      <w:r w:rsidRPr="004B19AB">
        <w:rPr>
          <w:b/>
          <w:spacing w:val="-2"/>
          <w:sz w:val="24"/>
        </w:rPr>
        <w:t xml:space="preserve"> </w:t>
      </w:r>
      <w:r w:rsidRPr="004B19AB">
        <w:rPr>
          <w:b/>
          <w:sz w:val="24"/>
        </w:rPr>
        <w:t>в</w:t>
      </w:r>
      <w:r w:rsidRPr="004B19AB">
        <w:rPr>
          <w:b/>
          <w:spacing w:val="-3"/>
          <w:sz w:val="24"/>
        </w:rPr>
        <w:t xml:space="preserve"> </w:t>
      </w:r>
      <w:r w:rsidRPr="004B19AB">
        <w:rPr>
          <w:b/>
          <w:sz w:val="24"/>
        </w:rPr>
        <w:t>учебном</w:t>
      </w:r>
      <w:r w:rsidRPr="004B19AB">
        <w:rPr>
          <w:b/>
          <w:spacing w:val="-2"/>
          <w:sz w:val="24"/>
        </w:rPr>
        <w:t xml:space="preserve"> </w:t>
      </w:r>
      <w:r w:rsidRPr="004B19AB">
        <w:rPr>
          <w:b/>
          <w:sz w:val="24"/>
        </w:rPr>
        <w:t>плане</w:t>
      </w:r>
    </w:p>
    <w:p w:rsidR="00785F46" w:rsidRPr="004B19AB" w:rsidRDefault="00785F46" w:rsidP="00785F46">
      <w:pPr>
        <w:autoSpaceDE w:val="0"/>
        <w:autoSpaceDN w:val="0"/>
        <w:spacing w:before="51"/>
        <w:ind w:right="137"/>
        <w:jc w:val="both"/>
        <w:rPr>
          <w:sz w:val="24"/>
          <w:szCs w:val="24"/>
        </w:rPr>
      </w:pPr>
      <w:r w:rsidRPr="004B19AB">
        <w:rPr>
          <w:sz w:val="24"/>
          <w:szCs w:val="24"/>
        </w:rPr>
        <w:t>Учебный</w:t>
      </w:r>
      <w:r w:rsidRPr="004B19AB">
        <w:rPr>
          <w:spacing w:val="1"/>
          <w:sz w:val="24"/>
          <w:szCs w:val="24"/>
        </w:rPr>
        <w:t xml:space="preserve"> </w:t>
      </w:r>
      <w:r w:rsidRPr="004B19AB">
        <w:rPr>
          <w:sz w:val="24"/>
          <w:szCs w:val="24"/>
        </w:rPr>
        <w:t>предмет</w:t>
      </w:r>
      <w:r w:rsidRPr="004B19AB">
        <w:rPr>
          <w:spacing w:val="1"/>
          <w:sz w:val="24"/>
          <w:szCs w:val="24"/>
        </w:rPr>
        <w:t xml:space="preserve"> </w:t>
      </w:r>
      <w:r w:rsidRPr="004B19AB">
        <w:rPr>
          <w:sz w:val="24"/>
          <w:szCs w:val="24"/>
        </w:rPr>
        <w:t>«Иностранный</w:t>
      </w:r>
      <w:r w:rsidRPr="004B19AB">
        <w:rPr>
          <w:spacing w:val="1"/>
          <w:sz w:val="24"/>
          <w:szCs w:val="24"/>
        </w:rPr>
        <w:t xml:space="preserve"> </w:t>
      </w:r>
      <w:r w:rsidRPr="004B19AB">
        <w:rPr>
          <w:sz w:val="24"/>
          <w:szCs w:val="24"/>
        </w:rPr>
        <w:t>(английский)</w:t>
      </w:r>
      <w:r w:rsidRPr="004B19AB">
        <w:rPr>
          <w:spacing w:val="1"/>
          <w:sz w:val="24"/>
          <w:szCs w:val="24"/>
        </w:rPr>
        <w:t xml:space="preserve"> </w:t>
      </w:r>
      <w:r w:rsidRPr="004B19AB">
        <w:rPr>
          <w:sz w:val="24"/>
          <w:szCs w:val="24"/>
        </w:rPr>
        <w:t>язык»</w:t>
      </w:r>
      <w:r w:rsidRPr="004B19AB">
        <w:rPr>
          <w:spacing w:val="1"/>
          <w:sz w:val="24"/>
          <w:szCs w:val="24"/>
        </w:rPr>
        <w:t xml:space="preserve"> </w:t>
      </w:r>
      <w:r w:rsidRPr="004B19AB">
        <w:rPr>
          <w:sz w:val="24"/>
          <w:szCs w:val="24"/>
        </w:rPr>
        <w:t>входит</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число</w:t>
      </w:r>
      <w:r w:rsidRPr="004B19AB">
        <w:rPr>
          <w:spacing w:val="1"/>
          <w:sz w:val="24"/>
          <w:szCs w:val="24"/>
        </w:rPr>
        <w:t xml:space="preserve"> </w:t>
      </w:r>
      <w:r w:rsidRPr="004B19AB">
        <w:rPr>
          <w:sz w:val="24"/>
          <w:szCs w:val="24"/>
        </w:rPr>
        <w:t>обязательных</w:t>
      </w:r>
      <w:r w:rsidRPr="004B19AB">
        <w:rPr>
          <w:spacing w:val="1"/>
          <w:sz w:val="24"/>
          <w:szCs w:val="24"/>
        </w:rPr>
        <w:t xml:space="preserve"> </w:t>
      </w:r>
      <w:r w:rsidRPr="004B19AB">
        <w:rPr>
          <w:sz w:val="24"/>
          <w:szCs w:val="24"/>
        </w:rPr>
        <w:t>предметов, изуча</w:t>
      </w:r>
      <w:r w:rsidRPr="004B19AB">
        <w:rPr>
          <w:sz w:val="24"/>
          <w:szCs w:val="24"/>
        </w:rPr>
        <w:t>е</w:t>
      </w:r>
      <w:r w:rsidRPr="004B19AB">
        <w:rPr>
          <w:sz w:val="24"/>
          <w:szCs w:val="24"/>
        </w:rPr>
        <w:t>мых на всех уровнях общего среднего образования: со 2 по 11 класс. На этапе</w:t>
      </w:r>
      <w:r w:rsidRPr="004B19AB">
        <w:rPr>
          <w:spacing w:val="1"/>
          <w:sz w:val="24"/>
          <w:szCs w:val="24"/>
        </w:rPr>
        <w:t xml:space="preserve"> </w:t>
      </w:r>
      <w:r w:rsidRPr="004B19AB">
        <w:rPr>
          <w:sz w:val="24"/>
          <w:szCs w:val="24"/>
        </w:rPr>
        <w:t>начального общего образ</w:t>
      </w:r>
      <w:r w:rsidRPr="004B19AB">
        <w:rPr>
          <w:sz w:val="24"/>
          <w:szCs w:val="24"/>
        </w:rPr>
        <w:t>о</w:t>
      </w:r>
      <w:r w:rsidRPr="004B19AB">
        <w:rPr>
          <w:sz w:val="24"/>
          <w:szCs w:val="24"/>
        </w:rPr>
        <w:t>вания на изучение иностранного языка выделяется 204 часа: 2 класс —</w:t>
      </w:r>
      <w:r w:rsidRPr="004B19AB">
        <w:rPr>
          <w:spacing w:val="1"/>
          <w:sz w:val="24"/>
          <w:szCs w:val="24"/>
        </w:rPr>
        <w:t xml:space="preserve"> </w:t>
      </w:r>
      <w:r w:rsidRPr="004B19AB">
        <w:rPr>
          <w:sz w:val="24"/>
          <w:szCs w:val="24"/>
        </w:rPr>
        <w:t>68</w:t>
      </w:r>
      <w:r w:rsidRPr="004B19AB">
        <w:rPr>
          <w:spacing w:val="22"/>
          <w:sz w:val="24"/>
          <w:szCs w:val="24"/>
        </w:rPr>
        <w:t xml:space="preserve"> </w:t>
      </w:r>
      <w:r w:rsidRPr="004B19AB">
        <w:rPr>
          <w:sz w:val="24"/>
          <w:szCs w:val="24"/>
        </w:rPr>
        <w:t>часов,</w:t>
      </w:r>
      <w:r w:rsidRPr="004B19AB">
        <w:rPr>
          <w:spacing w:val="22"/>
          <w:sz w:val="24"/>
          <w:szCs w:val="24"/>
        </w:rPr>
        <w:t xml:space="preserve"> </w:t>
      </w:r>
      <w:r w:rsidRPr="004B19AB">
        <w:rPr>
          <w:sz w:val="24"/>
          <w:szCs w:val="24"/>
        </w:rPr>
        <w:t>3</w:t>
      </w:r>
      <w:r w:rsidRPr="004B19AB">
        <w:rPr>
          <w:spacing w:val="22"/>
          <w:sz w:val="24"/>
          <w:szCs w:val="24"/>
        </w:rPr>
        <w:t xml:space="preserve"> </w:t>
      </w:r>
      <w:r w:rsidRPr="004B19AB">
        <w:rPr>
          <w:sz w:val="24"/>
          <w:szCs w:val="24"/>
        </w:rPr>
        <w:t>класс</w:t>
      </w:r>
      <w:r w:rsidRPr="004B19AB">
        <w:rPr>
          <w:spacing w:val="22"/>
          <w:sz w:val="24"/>
          <w:szCs w:val="24"/>
        </w:rPr>
        <w:t xml:space="preserve"> </w:t>
      </w:r>
      <w:r w:rsidRPr="004B19AB">
        <w:rPr>
          <w:sz w:val="24"/>
          <w:szCs w:val="24"/>
        </w:rPr>
        <w:t>—</w:t>
      </w:r>
      <w:r w:rsidRPr="004B19AB">
        <w:rPr>
          <w:spacing w:val="22"/>
          <w:sz w:val="24"/>
          <w:szCs w:val="24"/>
        </w:rPr>
        <w:t xml:space="preserve"> </w:t>
      </w:r>
      <w:r w:rsidRPr="004B19AB">
        <w:rPr>
          <w:sz w:val="24"/>
          <w:szCs w:val="24"/>
        </w:rPr>
        <w:t>68</w:t>
      </w:r>
      <w:r w:rsidRPr="004B19AB">
        <w:rPr>
          <w:spacing w:val="26"/>
          <w:sz w:val="24"/>
          <w:szCs w:val="24"/>
        </w:rPr>
        <w:t xml:space="preserve"> </w:t>
      </w:r>
      <w:r w:rsidRPr="004B19AB">
        <w:rPr>
          <w:sz w:val="24"/>
          <w:szCs w:val="24"/>
        </w:rPr>
        <w:t>часов, 4</w:t>
      </w:r>
      <w:r w:rsidRPr="004B19AB">
        <w:rPr>
          <w:spacing w:val="-6"/>
          <w:sz w:val="24"/>
          <w:szCs w:val="24"/>
        </w:rPr>
        <w:t xml:space="preserve"> </w:t>
      </w:r>
      <w:r w:rsidRPr="004B19AB">
        <w:rPr>
          <w:sz w:val="24"/>
          <w:szCs w:val="24"/>
        </w:rPr>
        <w:t>класс</w:t>
      </w:r>
      <w:r w:rsidRPr="004B19AB">
        <w:rPr>
          <w:spacing w:val="-4"/>
          <w:sz w:val="24"/>
          <w:szCs w:val="24"/>
        </w:rPr>
        <w:t xml:space="preserve"> </w:t>
      </w:r>
      <w:r w:rsidRPr="004B19AB">
        <w:rPr>
          <w:sz w:val="24"/>
          <w:szCs w:val="24"/>
        </w:rPr>
        <w:t>—</w:t>
      </w:r>
      <w:r w:rsidRPr="004B19AB">
        <w:rPr>
          <w:spacing w:val="-4"/>
          <w:sz w:val="24"/>
          <w:szCs w:val="24"/>
        </w:rPr>
        <w:t xml:space="preserve"> </w:t>
      </w:r>
      <w:r w:rsidRPr="004B19AB">
        <w:rPr>
          <w:sz w:val="24"/>
          <w:szCs w:val="24"/>
        </w:rPr>
        <w:t>68</w:t>
      </w:r>
      <w:r w:rsidRPr="004B19AB">
        <w:rPr>
          <w:spacing w:val="-6"/>
          <w:sz w:val="24"/>
          <w:szCs w:val="24"/>
        </w:rPr>
        <w:t xml:space="preserve"> </w:t>
      </w:r>
      <w:r w:rsidRPr="004B19AB">
        <w:rPr>
          <w:sz w:val="24"/>
          <w:szCs w:val="24"/>
        </w:rPr>
        <w:t>часов.</w:t>
      </w:r>
    </w:p>
    <w:p w:rsidR="00785F46" w:rsidRPr="004B19AB" w:rsidRDefault="00785F46" w:rsidP="00785F46">
      <w:pPr>
        <w:autoSpaceDE w:val="0"/>
        <w:autoSpaceDN w:val="0"/>
        <w:spacing w:before="3"/>
        <w:rPr>
          <w:sz w:val="25"/>
          <w:szCs w:val="24"/>
        </w:rPr>
      </w:pPr>
    </w:p>
    <w:p w:rsidR="00785F46" w:rsidRPr="004B19AB" w:rsidRDefault="00785F46" w:rsidP="00785F46">
      <w:pPr>
        <w:autoSpaceDE w:val="0"/>
        <w:autoSpaceDN w:val="0"/>
        <w:jc w:val="both"/>
        <w:outlineLvl w:val="0"/>
        <w:rPr>
          <w:b/>
          <w:bCs/>
          <w:sz w:val="24"/>
          <w:szCs w:val="24"/>
        </w:rPr>
      </w:pPr>
      <w:r w:rsidRPr="004B19AB">
        <w:rPr>
          <w:b/>
          <w:bCs/>
          <w:sz w:val="24"/>
          <w:szCs w:val="24"/>
        </w:rPr>
        <w:t>СОДЕРЖАНИЕ</w:t>
      </w:r>
      <w:r w:rsidRPr="004B19AB">
        <w:rPr>
          <w:b/>
          <w:bCs/>
          <w:spacing w:val="-5"/>
          <w:sz w:val="24"/>
          <w:szCs w:val="24"/>
        </w:rPr>
        <w:t xml:space="preserve"> </w:t>
      </w:r>
      <w:r w:rsidRPr="004B19AB">
        <w:rPr>
          <w:b/>
          <w:bCs/>
          <w:sz w:val="24"/>
          <w:szCs w:val="24"/>
        </w:rPr>
        <w:t>УЧЕБНОГО</w:t>
      </w:r>
      <w:r w:rsidRPr="004B19AB">
        <w:rPr>
          <w:b/>
          <w:bCs/>
          <w:spacing w:val="-5"/>
          <w:sz w:val="24"/>
          <w:szCs w:val="24"/>
        </w:rPr>
        <w:t xml:space="preserve"> </w:t>
      </w:r>
      <w:r w:rsidRPr="004B19AB">
        <w:rPr>
          <w:b/>
          <w:bCs/>
          <w:sz w:val="24"/>
          <w:szCs w:val="24"/>
        </w:rPr>
        <w:t>ПРЕДМЕТА</w:t>
      </w:r>
      <w:r w:rsidRPr="004B19AB">
        <w:rPr>
          <w:b/>
          <w:bCs/>
          <w:spacing w:val="-6"/>
          <w:sz w:val="24"/>
          <w:szCs w:val="24"/>
        </w:rPr>
        <w:t xml:space="preserve"> </w:t>
      </w:r>
      <w:r w:rsidRPr="004B19AB">
        <w:rPr>
          <w:b/>
          <w:bCs/>
          <w:sz w:val="24"/>
          <w:szCs w:val="24"/>
        </w:rPr>
        <w:t>«ИНОСТРАННЫЙ</w:t>
      </w:r>
      <w:r w:rsidRPr="004B19AB">
        <w:rPr>
          <w:b/>
          <w:bCs/>
          <w:spacing w:val="-5"/>
          <w:sz w:val="24"/>
          <w:szCs w:val="24"/>
        </w:rPr>
        <w:t xml:space="preserve"> </w:t>
      </w:r>
      <w:r w:rsidRPr="004B19AB">
        <w:rPr>
          <w:b/>
          <w:bCs/>
          <w:sz w:val="24"/>
          <w:szCs w:val="24"/>
        </w:rPr>
        <w:t>(АНГЛИЙСКИЙ)</w:t>
      </w:r>
      <w:r w:rsidRPr="004B19AB">
        <w:rPr>
          <w:b/>
          <w:bCs/>
          <w:spacing w:val="-5"/>
          <w:sz w:val="24"/>
          <w:szCs w:val="24"/>
        </w:rPr>
        <w:t xml:space="preserve"> </w:t>
      </w:r>
      <w:r w:rsidRPr="004B19AB">
        <w:rPr>
          <w:b/>
          <w:bCs/>
          <w:sz w:val="24"/>
          <w:szCs w:val="24"/>
        </w:rPr>
        <w:t>ЯЗЫК»</w:t>
      </w:r>
    </w:p>
    <w:p w:rsidR="00785F46" w:rsidRPr="004B19AB" w:rsidRDefault="00785F46" w:rsidP="00A3744D">
      <w:pPr>
        <w:numPr>
          <w:ilvl w:val="0"/>
          <w:numId w:val="304"/>
        </w:numPr>
        <w:tabs>
          <w:tab w:val="left" w:pos="1402"/>
        </w:tabs>
        <w:autoSpaceDE w:val="0"/>
        <w:autoSpaceDN w:val="0"/>
        <w:spacing w:before="221"/>
        <w:ind w:hanging="143"/>
        <w:rPr>
          <w:sz w:val="24"/>
        </w:rPr>
      </w:pPr>
      <w:r w:rsidRPr="004B19AB">
        <w:rPr>
          <w:sz w:val="24"/>
        </w:rPr>
        <w:t>КЛАСС</w:t>
      </w:r>
    </w:p>
    <w:p w:rsidR="00785F46" w:rsidRPr="004B19AB" w:rsidRDefault="00785F46" w:rsidP="00785F46">
      <w:pPr>
        <w:autoSpaceDE w:val="0"/>
        <w:autoSpaceDN w:val="0"/>
        <w:spacing w:before="2"/>
        <w:jc w:val="both"/>
        <w:outlineLvl w:val="0"/>
        <w:rPr>
          <w:b/>
          <w:bCs/>
          <w:sz w:val="24"/>
          <w:szCs w:val="24"/>
        </w:rPr>
      </w:pPr>
      <w:r w:rsidRPr="004B19AB">
        <w:rPr>
          <w:b/>
          <w:bCs/>
          <w:sz w:val="24"/>
          <w:szCs w:val="24"/>
        </w:rPr>
        <w:t>Тематическое</w:t>
      </w:r>
      <w:r w:rsidRPr="004B19AB">
        <w:rPr>
          <w:b/>
          <w:bCs/>
          <w:spacing w:val="-4"/>
          <w:sz w:val="24"/>
          <w:szCs w:val="24"/>
        </w:rPr>
        <w:t xml:space="preserve"> </w:t>
      </w:r>
      <w:r w:rsidRPr="004B19AB">
        <w:rPr>
          <w:b/>
          <w:bCs/>
          <w:sz w:val="24"/>
          <w:szCs w:val="24"/>
        </w:rPr>
        <w:t>содержание</w:t>
      </w:r>
      <w:r w:rsidRPr="004B19AB">
        <w:rPr>
          <w:b/>
          <w:bCs/>
          <w:spacing w:val="-3"/>
          <w:sz w:val="24"/>
          <w:szCs w:val="24"/>
        </w:rPr>
        <w:t xml:space="preserve"> </w:t>
      </w:r>
      <w:r w:rsidRPr="004B19AB">
        <w:rPr>
          <w:b/>
          <w:bCs/>
          <w:sz w:val="24"/>
          <w:szCs w:val="24"/>
        </w:rPr>
        <w:t>речи</w:t>
      </w:r>
    </w:p>
    <w:p w:rsidR="00785F46" w:rsidRPr="004B19AB" w:rsidRDefault="00785F46" w:rsidP="00785F46">
      <w:pPr>
        <w:autoSpaceDE w:val="0"/>
        <w:autoSpaceDN w:val="0"/>
        <w:spacing w:before="50"/>
        <w:jc w:val="both"/>
        <w:rPr>
          <w:sz w:val="24"/>
          <w:szCs w:val="24"/>
        </w:rPr>
      </w:pPr>
      <w:r w:rsidRPr="004B19AB">
        <w:rPr>
          <w:i/>
          <w:sz w:val="24"/>
          <w:szCs w:val="24"/>
        </w:rPr>
        <w:t>Мир</w:t>
      </w:r>
      <w:r w:rsidRPr="004B19AB">
        <w:rPr>
          <w:i/>
          <w:spacing w:val="10"/>
          <w:sz w:val="24"/>
          <w:szCs w:val="24"/>
        </w:rPr>
        <w:t xml:space="preserve"> </w:t>
      </w:r>
      <w:r w:rsidRPr="004B19AB">
        <w:rPr>
          <w:i/>
          <w:sz w:val="24"/>
          <w:szCs w:val="24"/>
        </w:rPr>
        <w:t>моего</w:t>
      </w:r>
      <w:r w:rsidRPr="004B19AB">
        <w:rPr>
          <w:i/>
          <w:spacing w:val="9"/>
          <w:sz w:val="24"/>
          <w:szCs w:val="24"/>
        </w:rPr>
        <w:t xml:space="preserve"> </w:t>
      </w:r>
      <w:r w:rsidRPr="004B19AB">
        <w:rPr>
          <w:i/>
          <w:sz w:val="24"/>
          <w:szCs w:val="24"/>
        </w:rPr>
        <w:t>«я»</w:t>
      </w:r>
      <w:r w:rsidRPr="004B19AB">
        <w:rPr>
          <w:sz w:val="24"/>
          <w:szCs w:val="24"/>
        </w:rPr>
        <w:t>.</w:t>
      </w:r>
      <w:r w:rsidRPr="004B19AB">
        <w:rPr>
          <w:spacing w:val="8"/>
          <w:sz w:val="24"/>
          <w:szCs w:val="24"/>
        </w:rPr>
        <w:t xml:space="preserve"> </w:t>
      </w:r>
      <w:r w:rsidRPr="004B19AB">
        <w:rPr>
          <w:sz w:val="24"/>
          <w:szCs w:val="24"/>
        </w:rPr>
        <w:t>Приветствие.</w:t>
      </w:r>
      <w:r w:rsidRPr="004B19AB">
        <w:rPr>
          <w:spacing w:val="8"/>
          <w:sz w:val="24"/>
          <w:szCs w:val="24"/>
        </w:rPr>
        <w:t xml:space="preserve"> </w:t>
      </w:r>
      <w:r w:rsidRPr="004B19AB">
        <w:rPr>
          <w:sz w:val="24"/>
          <w:szCs w:val="24"/>
        </w:rPr>
        <w:t>Знакомство.</w:t>
      </w:r>
      <w:r w:rsidRPr="004B19AB">
        <w:rPr>
          <w:spacing w:val="11"/>
          <w:sz w:val="24"/>
          <w:szCs w:val="24"/>
        </w:rPr>
        <w:t xml:space="preserve"> </w:t>
      </w:r>
      <w:r w:rsidRPr="004B19AB">
        <w:rPr>
          <w:sz w:val="24"/>
          <w:szCs w:val="24"/>
        </w:rPr>
        <w:t>Моя</w:t>
      </w:r>
      <w:r w:rsidRPr="004B19AB">
        <w:rPr>
          <w:spacing w:val="7"/>
          <w:sz w:val="24"/>
          <w:szCs w:val="24"/>
        </w:rPr>
        <w:t xml:space="preserve"> </w:t>
      </w:r>
      <w:r w:rsidRPr="004B19AB">
        <w:rPr>
          <w:sz w:val="24"/>
          <w:szCs w:val="24"/>
        </w:rPr>
        <w:t>семья.</w:t>
      </w:r>
      <w:r w:rsidRPr="004B19AB">
        <w:rPr>
          <w:spacing w:val="9"/>
          <w:sz w:val="24"/>
          <w:szCs w:val="24"/>
        </w:rPr>
        <w:t xml:space="preserve"> </w:t>
      </w:r>
      <w:r w:rsidRPr="004B19AB">
        <w:rPr>
          <w:sz w:val="24"/>
          <w:szCs w:val="24"/>
        </w:rPr>
        <w:t>Мой</w:t>
      </w:r>
      <w:r w:rsidRPr="004B19AB">
        <w:rPr>
          <w:spacing w:val="12"/>
          <w:sz w:val="24"/>
          <w:szCs w:val="24"/>
        </w:rPr>
        <w:t xml:space="preserve"> </w:t>
      </w:r>
      <w:r w:rsidRPr="004B19AB">
        <w:rPr>
          <w:sz w:val="24"/>
          <w:szCs w:val="24"/>
        </w:rPr>
        <w:t>день</w:t>
      </w:r>
      <w:r w:rsidRPr="004B19AB">
        <w:rPr>
          <w:spacing w:val="-12"/>
          <w:sz w:val="24"/>
          <w:szCs w:val="24"/>
        </w:rPr>
        <w:t xml:space="preserve"> </w:t>
      </w:r>
      <w:r w:rsidRPr="004B19AB">
        <w:rPr>
          <w:sz w:val="24"/>
          <w:szCs w:val="24"/>
        </w:rPr>
        <w:t>рождения.</w:t>
      </w:r>
      <w:r w:rsidRPr="004B19AB">
        <w:rPr>
          <w:spacing w:val="-8"/>
          <w:sz w:val="24"/>
          <w:szCs w:val="24"/>
        </w:rPr>
        <w:t xml:space="preserve"> </w:t>
      </w:r>
      <w:r w:rsidRPr="004B19AB">
        <w:rPr>
          <w:sz w:val="24"/>
          <w:szCs w:val="24"/>
        </w:rPr>
        <w:t>Моя</w:t>
      </w:r>
      <w:r w:rsidRPr="004B19AB">
        <w:rPr>
          <w:spacing w:val="-9"/>
          <w:sz w:val="24"/>
          <w:szCs w:val="24"/>
        </w:rPr>
        <w:t xml:space="preserve"> </w:t>
      </w:r>
      <w:r w:rsidRPr="004B19AB">
        <w:rPr>
          <w:sz w:val="24"/>
          <w:szCs w:val="24"/>
        </w:rPr>
        <w:t>любимая</w:t>
      </w:r>
      <w:r w:rsidRPr="004B19AB">
        <w:rPr>
          <w:spacing w:val="-9"/>
          <w:sz w:val="24"/>
          <w:szCs w:val="24"/>
        </w:rPr>
        <w:t xml:space="preserve"> </w:t>
      </w:r>
      <w:r w:rsidRPr="004B19AB">
        <w:rPr>
          <w:sz w:val="24"/>
          <w:szCs w:val="24"/>
        </w:rPr>
        <w:t>еда.</w:t>
      </w:r>
    </w:p>
    <w:p w:rsidR="00785F46" w:rsidRPr="004B19AB" w:rsidRDefault="00785F46" w:rsidP="00785F46">
      <w:pPr>
        <w:autoSpaceDE w:val="0"/>
        <w:autoSpaceDN w:val="0"/>
        <w:spacing w:before="3"/>
        <w:ind w:right="137"/>
        <w:jc w:val="both"/>
        <w:rPr>
          <w:sz w:val="24"/>
        </w:rPr>
      </w:pPr>
      <w:r w:rsidRPr="004B19AB">
        <w:rPr>
          <w:i/>
          <w:w w:val="105"/>
          <w:sz w:val="24"/>
        </w:rPr>
        <w:t>Мир моих увлечений</w:t>
      </w:r>
      <w:r w:rsidRPr="004B19AB">
        <w:rPr>
          <w:w w:val="105"/>
          <w:sz w:val="24"/>
        </w:rPr>
        <w:t>. Любимый цвет, игрушка. Любимые занятия. Мой питомец. Выходной</w:t>
      </w:r>
      <w:r w:rsidRPr="004B19AB">
        <w:rPr>
          <w:spacing w:val="-60"/>
          <w:w w:val="105"/>
          <w:sz w:val="24"/>
        </w:rPr>
        <w:t xml:space="preserve"> </w:t>
      </w:r>
      <w:r w:rsidRPr="004B19AB">
        <w:rPr>
          <w:w w:val="105"/>
          <w:sz w:val="24"/>
        </w:rPr>
        <w:t>день.</w:t>
      </w:r>
    </w:p>
    <w:p w:rsidR="00785F46" w:rsidRPr="004B19AB" w:rsidRDefault="00785F46" w:rsidP="00785F46">
      <w:pPr>
        <w:autoSpaceDE w:val="0"/>
        <w:autoSpaceDN w:val="0"/>
        <w:spacing w:before="3"/>
        <w:jc w:val="both"/>
        <w:rPr>
          <w:sz w:val="24"/>
        </w:rPr>
      </w:pPr>
      <w:r w:rsidRPr="004B19AB">
        <w:rPr>
          <w:i/>
          <w:spacing w:val="-1"/>
          <w:w w:val="105"/>
          <w:sz w:val="24"/>
        </w:rPr>
        <w:t>Мир</w:t>
      </w:r>
      <w:r w:rsidRPr="004B19AB">
        <w:rPr>
          <w:i/>
          <w:spacing w:val="-5"/>
          <w:w w:val="105"/>
          <w:sz w:val="24"/>
        </w:rPr>
        <w:t xml:space="preserve"> </w:t>
      </w:r>
      <w:r w:rsidRPr="004B19AB">
        <w:rPr>
          <w:i/>
          <w:spacing w:val="-1"/>
          <w:w w:val="105"/>
          <w:sz w:val="24"/>
        </w:rPr>
        <w:t>вокруг</w:t>
      </w:r>
      <w:r w:rsidRPr="004B19AB">
        <w:rPr>
          <w:i/>
          <w:spacing w:val="-4"/>
          <w:w w:val="105"/>
          <w:sz w:val="24"/>
        </w:rPr>
        <w:t xml:space="preserve"> </w:t>
      </w:r>
      <w:r w:rsidRPr="004B19AB">
        <w:rPr>
          <w:i/>
          <w:spacing w:val="-1"/>
          <w:w w:val="105"/>
          <w:sz w:val="24"/>
        </w:rPr>
        <w:t>меня</w:t>
      </w:r>
      <w:r w:rsidRPr="004B19AB">
        <w:rPr>
          <w:spacing w:val="-1"/>
          <w:w w:val="105"/>
          <w:sz w:val="24"/>
        </w:rPr>
        <w:t>.</w:t>
      </w:r>
      <w:r w:rsidRPr="004B19AB">
        <w:rPr>
          <w:spacing w:val="-21"/>
          <w:w w:val="105"/>
          <w:sz w:val="24"/>
        </w:rPr>
        <w:t xml:space="preserve"> </w:t>
      </w:r>
      <w:r w:rsidRPr="004B19AB">
        <w:rPr>
          <w:spacing w:val="-1"/>
          <w:w w:val="105"/>
          <w:sz w:val="24"/>
        </w:rPr>
        <w:t>Моя</w:t>
      </w:r>
      <w:r w:rsidRPr="004B19AB">
        <w:rPr>
          <w:spacing w:val="-18"/>
          <w:w w:val="105"/>
          <w:sz w:val="24"/>
        </w:rPr>
        <w:t xml:space="preserve"> </w:t>
      </w:r>
      <w:r w:rsidRPr="004B19AB">
        <w:rPr>
          <w:spacing w:val="-1"/>
          <w:w w:val="105"/>
          <w:sz w:val="24"/>
        </w:rPr>
        <w:t>школа.</w:t>
      </w:r>
      <w:r w:rsidRPr="004B19AB">
        <w:rPr>
          <w:spacing w:val="-20"/>
          <w:w w:val="105"/>
          <w:sz w:val="24"/>
        </w:rPr>
        <w:t xml:space="preserve"> </w:t>
      </w:r>
      <w:r w:rsidRPr="004B19AB">
        <w:rPr>
          <w:spacing w:val="-1"/>
          <w:w w:val="105"/>
          <w:sz w:val="24"/>
        </w:rPr>
        <w:t>Мои</w:t>
      </w:r>
      <w:r w:rsidRPr="004B19AB">
        <w:rPr>
          <w:spacing w:val="-21"/>
          <w:w w:val="105"/>
          <w:sz w:val="24"/>
        </w:rPr>
        <w:t xml:space="preserve"> </w:t>
      </w:r>
      <w:r w:rsidRPr="004B19AB">
        <w:rPr>
          <w:spacing w:val="-1"/>
          <w:w w:val="105"/>
          <w:sz w:val="24"/>
        </w:rPr>
        <w:t>друзья.</w:t>
      </w:r>
      <w:r w:rsidRPr="004B19AB">
        <w:rPr>
          <w:spacing w:val="-20"/>
          <w:w w:val="105"/>
          <w:sz w:val="24"/>
        </w:rPr>
        <w:t xml:space="preserve"> </w:t>
      </w:r>
      <w:r w:rsidRPr="004B19AB">
        <w:rPr>
          <w:spacing w:val="-1"/>
          <w:w w:val="105"/>
          <w:sz w:val="24"/>
        </w:rPr>
        <w:t>Моя</w:t>
      </w:r>
      <w:r w:rsidRPr="004B19AB">
        <w:rPr>
          <w:spacing w:val="-20"/>
          <w:w w:val="105"/>
          <w:sz w:val="24"/>
        </w:rPr>
        <w:t xml:space="preserve"> </w:t>
      </w:r>
      <w:r w:rsidRPr="004B19AB">
        <w:rPr>
          <w:spacing w:val="-1"/>
          <w:w w:val="105"/>
          <w:sz w:val="24"/>
        </w:rPr>
        <w:t>малая</w:t>
      </w:r>
      <w:r w:rsidRPr="004B19AB">
        <w:rPr>
          <w:spacing w:val="-21"/>
          <w:w w:val="105"/>
          <w:sz w:val="24"/>
        </w:rPr>
        <w:t xml:space="preserve"> </w:t>
      </w:r>
      <w:r w:rsidRPr="004B19AB">
        <w:rPr>
          <w:w w:val="105"/>
          <w:sz w:val="24"/>
        </w:rPr>
        <w:t>родина(город,</w:t>
      </w:r>
      <w:r w:rsidRPr="004B19AB">
        <w:rPr>
          <w:spacing w:val="-19"/>
          <w:w w:val="105"/>
          <w:sz w:val="24"/>
        </w:rPr>
        <w:t xml:space="preserve"> </w:t>
      </w:r>
      <w:r w:rsidRPr="004B19AB">
        <w:rPr>
          <w:w w:val="105"/>
          <w:sz w:val="24"/>
        </w:rPr>
        <w:t>село).</w:t>
      </w:r>
    </w:p>
    <w:p w:rsidR="00785F46" w:rsidRPr="004B19AB" w:rsidRDefault="00785F46" w:rsidP="00785F46">
      <w:pPr>
        <w:autoSpaceDE w:val="0"/>
        <w:autoSpaceDN w:val="0"/>
        <w:ind w:right="137"/>
        <w:jc w:val="both"/>
        <w:rPr>
          <w:sz w:val="24"/>
          <w:szCs w:val="24"/>
        </w:rPr>
      </w:pPr>
      <w:r w:rsidRPr="004B19AB">
        <w:rPr>
          <w:i/>
          <w:sz w:val="24"/>
          <w:szCs w:val="24"/>
        </w:rPr>
        <w:t>Родная</w:t>
      </w:r>
      <w:r w:rsidRPr="004B19AB">
        <w:rPr>
          <w:i/>
          <w:spacing w:val="1"/>
          <w:sz w:val="24"/>
          <w:szCs w:val="24"/>
        </w:rPr>
        <w:t xml:space="preserve"> </w:t>
      </w:r>
      <w:r w:rsidRPr="004B19AB">
        <w:rPr>
          <w:i/>
          <w:sz w:val="24"/>
          <w:szCs w:val="24"/>
        </w:rPr>
        <w:t>страна</w:t>
      </w:r>
      <w:r w:rsidRPr="004B19AB">
        <w:rPr>
          <w:i/>
          <w:spacing w:val="1"/>
          <w:sz w:val="24"/>
          <w:szCs w:val="24"/>
        </w:rPr>
        <w:t xml:space="preserve"> </w:t>
      </w:r>
      <w:r w:rsidRPr="004B19AB">
        <w:rPr>
          <w:i/>
          <w:sz w:val="24"/>
          <w:szCs w:val="24"/>
        </w:rPr>
        <w:t>и</w:t>
      </w:r>
      <w:r w:rsidRPr="004B19AB">
        <w:rPr>
          <w:i/>
          <w:spacing w:val="1"/>
          <w:sz w:val="24"/>
          <w:szCs w:val="24"/>
        </w:rPr>
        <w:t xml:space="preserve"> </w:t>
      </w:r>
      <w:r w:rsidRPr="004B19AB">
        <w:rPr>
          <w:i/>
          <w:sz w:val="24"/>
          <w:szCs w:val="24"/>
        </w:rPr>
        <w:t>страны</w:t>
      </w:r>
      <w:r w:rsidRPr="004B19AB">
        <w:rPr>
          <w:i/>
          <w:spacing w:val="1"/>
          <w:sz w:val="24"/>
          <w:szCs w:val="24"/>
        </w:rPr>
        <w:t xml:space="preserve"> </w:t>
      </w:r>
      <w:r w:rsidRPr="004B19AB">
        <w:rPr>
          <w:i/>
          <w:sz w:val="24"/>
          <w:szCs w:val="24"/>
        </w:rPr>
        <w:t>изучаемого</w:t>
      </w:r>
      <w:r w:rsidRPr="004B19AB">
        <w:rPr>
          <w:i/>
          <w:spacing w:val="1"/>
          <w:sz w:val="24"/>
          <w:szCs w:val="24"/>
        </w:rPr>
        <w:t xml:space="preserve"> </w:t>
      </w:r>
      <w:r w:rsidRPr="004B19AB">
        <w:rPr>
          <w:i/>
          <w:sz w:val="24"/>
          <w:szCs w:val="24"/>
        </w:rPr>
        <w:t>языка</w:t>
      </w:r>
      <w:r w:rsidRPr="004B19AB">
        <w:rPr>
          <w:sz w:val="24"/>
          <w:szCs w:val="24"/>
        </w:rPr>
        <w:t>.</w:t>
      </w:r>
      <w:r w:rsidRPr="004B19AB">
        <w:rPr>
          <w:spacing w:val="1"/>
          <w:sz w:val="24"/>
          <w:szCs w:val="24"/>
        </w:rPr>
        <w:t xml:space="preserve"> </w:t>
      </w:r>
      <w:r w:rsidRPr="004B19AB">
        <w:rPr>
          <w:sz w:val="24"/>
          <w:szCs w:val="24"/>
        </w:rPr>
        <w:t>Названия</w:t>
      </w:r>
      <w:r w:rsidRPr="004B19AB">
        <w:rPr>
          <w:spacing w:val="1"/>
          <w:sz w:val="24"/>
          <w:szCs w:val="24"/>
        </w:rPr>
        <w:t xml:space="preserve"> </w:t>
      </w:r>
      <w:r w:rsidRPr="004B19AB">
        <w:rPr>
          <w:sz w:val="24"/>
          <w:szCs w:val="24"/>
        </w:rPr>
        <w:t>родной</w:t>
      </w:r>
      <w:r w:rsidRPr="004B19AB">
        <w:rPr>
          <w:spacing w:val="1"/>
          <w:sz w:val="24"/>
          <w:szCs w:val="24"/>
        </w:rPr>
        <w:t xml:space="preserve"> </w:t>
      </w:r>
      <w:r w:rsidRPr="004B19AB">
        <w:rPr>
          <w:sz w:val="24"/>
          <w:szCs w:val="24"/>
        </w:rPr>
        <w:t>страны</w:t>
      </w:r>
      <w:r w:rsidRPr="004B19AB">
        <w:rPr>
          <w:spacing w:val="1"/>
          <w:sz w:val="24"/>
          <w:szCs w:val="24"/>
        </w:rPr>
        <w:t xml:space="preserve"> </w:t>
      </w:r>
      <w:r w:rsidRPr="004B19AB">
        <w:rPr>
          <w:sz w:val="24"/>
          <w:szCs w:val="24"/>
        </w:rPr>
        <w:t>и</w:t>
      </w:r>
      <w:r w:rsidRPr="004B19AB">
        <w:rPr>
          <w:spacing w:val="60"/>
          <w:sz w:val="24"/>
          <w:szCs w:val="24"/>
        </w:rPr>
        <w:t xml:space="preserve"> </w:t>
      </w:r>
      <w:r w:rsidRPr="004B19AB">
        <w:rPr>
          <w:sz w:val="24"/>
          <w:szCs w:val="24"/>
        </w:rPr>
        <w:t>страны/стран</w:t>
      </w:r>
      <w:r w:rsidRPr="004B19AB">
        <w:rPr>
          <w:spacing w:val="1"/>
          <w:sz w:val="24"/>
          <w:szCs w:val="24"/>
        </w:rPr>
        <w:t xml:space="preserve"> </w:t>
      </w:r>
      <w:r w:rsidRPr="004B19AB">
        <w:rPr>
          <w:sz w:val="24"/>
          <w:szCs w:val="24"/>
        </w:rPr>
        <w:t>изучаемого</w:t>
      </w:r>
      <w:r w:rsidRPr="004B19AB">
        <w:rPr>
          <w:spacing w:val="-11"/>
          <w:sz w:val="24"/>
          <w:szCs w:val="24"/>
        </w:rPr>
        <w:t xml:space="preserve"> </w:t>
      </w:r>
      <w:r w:rsidRPr="004B19AB">
        <w:rPr>
          <w:sz w:val="24"/>
          <w:szCs w:val="24"/>
        </w:rPr>
        <w:t>языка;</w:t>
      </w:r>
      <w:r w:rsidRPr="004B19AB">
        <w:rPr>
          <w:spacing w:val="-8"/>
          <w:sz w:val="24"/>
          <w:szCs w:val="24"/>
        </w:rPr>
        <w:t xml:space="preserve"> </w:t>
      </w:r>
      <w:r w:rsidRPr="004B19AB">
        <w:rPr>
          <w:sz w:val="24"/>
          <w:szCs w:val="24"/>
        </w:rPr>
        <w:t>их</w:t>
      </w:r>
      <w:r w:rsidRPr="004B19AB">
        <w:rPr>
          <w:spacing w:val="-10"/>
          <w:sz w:val="24"/>
          <w:szCs w:val="24"/>
        </w:rPr>
        <w:t xml:space="preserve"> </w:t>
      </w:r>
      <w:r w:rsidRPr="004B19AB">
        <w:rPr>
          <w:sz w:val="24"/>
          <w:szCs w:val="24"/>
        </w:rPr>
        <w:t>столиц.</w:t>
      </w:r>
      <w:r w:rsidRPr="004B19AB">
        <w:rPr>
          <w:spacing w:val="-8"/>
          <w:sz w:val="24"/>
          <w:szCs w:val="24"/>
        </w:rPr>
        <w:t xml:space="preserve"> </w:t>
      </w:r>
      <w:r w:rsidRPr="004B19AB">
        <w:rPr>
          <w:sz w:val="24"/>
          <w:szCs w:val="24"/>
        </w:rPr>
        <w:t>Произведения</w:t>
      </w:r>
      <w:r w:rsidRPr="004B19AB">
        <w:rPr>
          <w:spacing w:val="-11"/>
          <w:sz w:val="24"/>
          <w:szCs w:val="24"/>
        </w:rPr>
        <w:t xml:space="preserve"> </w:t>
      </w:r>
      <w:r w:rsidRPr="004B19AB">
        <w:rPr>
          <w:sz w:val="24"/>
          <w:szCs w:val="24"/>
        </w:rPr>
        <w:t>детского</w:t>
      </w:r>
      <w:r w:rsidRPr="004B19AB">
        <w:rPr>
          <w:spacing w:val="-10"/>
          <w:sz w:val="24"/>
          <w:szCs w:val="24"/>
        </w:rPr>
        <w:t xml:space="preserve"> </w:t>
      </w:r>
      <w:r w:rsidRPr="004B19AB">
        <w:rPr>
          <w:sz w:val="24"/>
          <w:szCs w:val="24"/>
        </w:rPr>
        <w:t>фольклора.</w:t>
      </w:r>
      <w:r w:rsidRPr="004B19AB">
        <w:rPr>
          <w:spacing w:val="-10"/>
          <w:sz w:val="24"/>
          <w:szCs w:val="24"/>
        </w:rPr>
        <w:t xml:space="preserve"> </w:t>
      </w:r>
      <w:r w:rsidRPr="004B19AB">
        <w:rPr>
          <w:sz w:val="24"/>
          <w:szCs w:val="24"/>
        </w:rPr>
        <w:t>Литературные</w:t>
      </w:r>
      <w:r w:rsidRPr="004B19AB">
        <w:rPr>
          <w:spacing w:val="-11"/>
          <w:sz w:val="24"/>
          <w:szCs w:val="24"/>
        </w:rPr>
        <w:t xml:space="preserve"> </w:t>
      </w:r>
      <w:r w:rsidRPr="004B19AB">
        <w:rPr>
          <w:sz w:val="24"/>
          <w:szCs w:val="24"/>
        </w:rPr>
        <w:t>персонажи</w:t>
      </w:r>
      <w:r w:rsidRPr="004B19AB">
        <w:rPr>
          <w:spacing w:val="-9"/>
          <w:sz w:val="24"/>
          <w:szCs w:val="24"/>
        </w:rPr>
        <w:t xml:space="preserve"> </w:t>
      </w:r>
      <w:r w:rsidRPr="004B19AB">
        <w:rPr>
          <w:sz w:val="24"/>
          <w:szCs w:val="24"/>
        </w:rPr>
        <w:t>детских</w:t>
      </w:r>
      <w:r w:rsidRPr="004B19AB">
        <w:rPr>
          <w:spacing w:val="-58"/>
          <w:sz w:val="24"/>
          <w:szCs w:val="24"/>
        </w:rPr>
        <w:t xml:space="preserve"> </w:t>
      </w:r>
      <w:r w:rsidRPr="004B19AB">
        <w:rPr>
          <w:spacing w:val="-1"/>
          <w:sz w:val="24"/>
          <w:szCs w:val="24"/>
        </w:rPr>
        <w:t>книг.</w:t>
      </w:r>
      <w:r w:rsidRPr="004B19AB">
        <w:rPr>
          <w:spacing w:val="-6"/>
          <w:sz w:val="24"/>
          <w:szCs w:val="24"/>
        </w:rPr>
        <w:t xml:space="preserve"> </w:t>
      </w:r>
      <w:r w:rsidRPr="004B19AB">
        <w:rPr>
          <w:spacing w:val="-1"/>
          <w:sz w:val="24"/>
          <w:szCs w:val="24"/>
        </w:rPr>
        <w:t>Праздники</w:t>
      </w:r>
      <w:r w:rsidRPr="004B19AB">
        <w:rPr>
          <w:spacing w:val="-6"/>
          <w:sz w:val="24"/>
          <w:szCs w:val="24"/>
        </w:rPr>
        <w:t xml:space="preserve"> </w:t>
      </w:r>
      <w:r w:rsidRPr="004B19AB">
        <w:rPr>
          <w:spacing w:val="-1"/>
          <w:sz w:val="24"/>
          <w:szCs w:val="24"/>
        </w:rPr>
        <w:t>родной</w:t>
      </w:r>
      <w:r w:rsidRPr="004B19AB">
        <w:rPr>
          <w:spacing w:val="-5"/>
          <w:sz w:val="24"/>
          <w:szCs w:val="24"/>
        </w:rPr>
        <w:t xml:space="preserve"> </w:t>
      </w:r>
      <w:r w:rsidRPr="004B19AB">
        <w:rPr>
          <w:spacing w:val="-1"/>
          <w:sz w:val="24"/>
          <w:szCs w:val="24"/>
        </w:rPr>
        <w:t>страны</w:t>
      </w:r>
      <w:r w:rsidRPr="004B19AB">
        <w:rPr>
          <w:spacing w:val="-8"/>
          <w:sz w:val="24"/>
          <w:szCs w:val="24"/>
        </w:rPr>
        <w:t xml:space="preserve"> </w:t>
      </w:r>
      <w:r w:rsidRPr="004B19AB">
        <w:rPr>
          <w:spacing w:val="-1"/>
          <w:sz w:val="24"/>
          <w:szCs w:val="24"/>
        </w:rPr>
        <w:t>и</w:t>
      </w:r>
      <w:r w:rsidRPr="004B19AB">
        <w:rPr>
          <w:spacing w:val="-7"/>
          <w:sz w:val="24"/>
          <w:szCs w:val="24"/>
        </w:rPr>
        <w:t xml:space="preserve"> </w:t>
      </w:r>
      <w:r w:rsidRPr="004B19AB">
        <w:rPr>
          <w:spacing w:val="-1"/>
          <w:sz w:val="24"/>
          <w:szCs w:val="24"/>
        </w:rPr>
        <w:t>страны/стран</w:t>
      </w:r>
      <w:r w:rsidRPr="004B19AB">
        <w:rPr>
          <w:spacing w:val="-5"/>
          <w:sz w:val="24"/>
          <w:szCs w:val="24"/>
        </w:rPr>
        <w:t xml:space="preserve"> </w:t>
      </w:r>
      <w:r w:rsidRPr="004B19AB">
        <w:rPr>
          <w:spacing w:val="-1"/>
          <w:sz w:val="24"/>
          <w:szCs w:val="24"/>
        </w:rPr>
        <w:t>изучаемого</w:t>
      </w:r>
      <w:r w:rsidRPr="004B19AB">
        <w:rPr>
          <w:spacing w:val="-16"/>
          <w:sz w:val="24"/>
          <w:szCs w:val="24"/>
        </w:rPr>
        <w:t xml:space="preserve"> </w:t>
      </w:r>
      <w:r w:rsidRPr="004B19AB">
        <w:rPr>
          <w:sz w:val="24"/>
          <w:szCs w:val="24"/>
        </w:rPr>
        <w:t>языка</w:t>
      </w:r>
      <w:r w:rsidRPr="004B19AB">
        <w:rPr>
          <w:spacing w:val="-15"/>
          <w:sz w:val="24"/>
          <w:szCs w:val="24"/>
        </w:rPr>
        <w:t xml:space="preserve"> </w:t>
      </w:r>
      <w:r w:rsidRPr="004B19AB">
        <w:rPr>
          <w:sz w:val="24"/>
          <w:szCs w:val="24"/>
        </w:rPr>
        <w:t>(Новый</w:t>
      </w:r>
      <w:r w:rsidRPr="004B19AB">
        <w:rPr>
          <w:spacing w:val="-15"/>
          <w:sz w:val="24"/>
          <w:szCs w:val="24"/>
        </w:rPr>
        <w:t xml:space="preserve"> </w:t>
      </w:r>
      <w:r w:rsidRPr="004B19AB">
        <w:rPr>
          <w:sz w:val="24"/>
          <w:szCs w:val="24"/>
        </w:rPr>
        <w:t>год,</w:t>
      </w:r>
      <w:r w:rsidRPr="004B19AB">
        <w:rPr>
          <w:spacing w:val="-16"/>
          <w:sz w:val="24"/>
          <w:szCs w:val="24"/>
        </w:rPr>
        <w:t xml:space="preserve"> </w:t>
      </w:r>
      <w:r w:rsidRPr="004B19AB">
        <w:rPr>
          <w:sz w:val="24"/>
          <w:szCs w:val="24"/>
        </w:rPr>
        <w:t>Рождество).</w:t>
      </w:r>
    </w:p>
    <w:p w:rsidR="00785F46" w:rsidRPr="004B19AB" w:rsidRDefault="00785F46" w:rsidP="00785F46">
      <w:pPr>
        <w:autoSpaceDE w:val="0"/>
        <w:autoSpaceDN w:val="0"/>
        <w:spacing w:before="5"/>
        <w:outlineLvl w:val="0"/>
        <w:rPr>
          <w:b/>
          <w:bCs/>
          <w:sz w:val="24"/>
          <w:szCs w:val="24"/>
        </w:rPr>
      </w:pPr>
      <w:r w:rsidRPr="004B19AB">
        <w:rPr>
          <w:b/>
          <w:bCs/>
          <w:sz w:val="24"/>
          <w:szCs w:val="24"/>
        </w:rPr>
        <w:t>Коммуникативные</w:t>
      </w:r>
      <w:r w:rsidRPr="004B19AB">
        <w:rPr>
          <w:b/>
          <w:bCs/>
          <w:spacing w:val="-5"/>
          <w:sz w:val="24"/>
          <w:szCs w:val="24"/>
        </w:rPr>
        <w:t xml:space="preserve"> </w:t>
      </w:r>
      <w:r w:rsidRPr="004B19AB">
        <w:rPr>
          <w:b/>
          <w:bCs/>
          <w:sz w:val="24"/>
          <w:szCs w:val="24"/>
        </w:rPr>
        <w:t>умения</w:t>
      </w:r>
    </w:p>
    <w:p w:rsidR="00785F46" w:rsidRPr="004B19AB" w:rsidRDefault="00785F46" w:rsidP="00785F46">
      <w:pPr>
        <w:autoSpaceDE w:val="0"/>
        <w:autoSpaceDN w:val="0"/>
        <w:spacing w:line="272" w:lineRule="exact"/>
        <w:outlineLvl w:val="1"/>
        <w:rPr>
          <w:b/>
          <w:bCs/>
          <w:i/>
          <w:iCs/>
          <w:sz w:val="24"/>
          <w:szCs w:val="24"/>
        </w:rPr>
      </w:pPr>
      <w:r w:rsidRPr="004B19AB">
        <w:rPr>
          <w:b/>
          <w:bCs/>
          <w:i/>
          <w:iCs/>
          <w:sz w:val="24"/>
          <w:szCs w:val="24"/>
        </w:rPr>
        <w:t>Говорение</w:t>
      </w:r>
    </w:p>
    <w:p w:rsidR="00785F46" w:rsidRPr="004B19AB" w:rsidRDefault="00785F46" w:rsidP="00785F46">
      <w:pPr>
        <w:autoSpaceDE w:val="0"/>
        <w:autoSpaceDN w:val="0"/>
        <w:spacing w:line="272" w:lineRule="exact"/>
        <w:rPr>
          <w:sz w:val="24"/>
        </w:rPr>
      </w:pPr>
      <w:r w:rsidRPr="004B19AB">
        <w:rPr>
          <w:spacing w:val="-1"/>
          <w:w w:val="110"/>
          <w:sz w:val="24"/>
        </w:rPr>
        <w:t>Коммуникативные</w:t>
      </w:r>
      <w:r w:rsidRPr="004B19AB">
        <w:rPr>
          <w:spacing w:val="-20"/>
          <w:w w:val="110"/>
          <w:sz w:val="24"/>
        </w:rPr>
        <w:t xml:space="preserve"> </w:t>
      </w:r>
      <w:r w:rsidRPr="004B19AB">
        <w:rPr>
          <w:w w:val="110"/>
          <w:sz w:val="24"/>
        </w:rPr>
        <w:t>умения</w:t>
      </w:r>
      <w:r w:rsidRPr="004B19AB">
        <w:rPr>
          <w:spacing w:val="-20"/>
          <w:w w:val="110"/>
          <w:sz w:val="24"/>
        </w:rPr>
        <w:t xml:space="preserve"> </w:t>
      </w:r>
      <w:r w:rsidRPr="004B19AB">
        <w:rPr>
          <w:b/>
          <w:i/>
          <w:w w:val="110"/>
          <w:sz w:val="24"/>
        </w:rPr>
        <w:t>диалогической</w:t>
      </w:r>
      <w:r w:rsidRPr="004B19AB">
        <w:rPr>
          <w:b/>
          <w:i/>
          <w:spacing w:val="2"/>
          <w:w w:val="110"/>
          <w:sz w:val="24"/>
        </w:rPr>
        <w:t xml:space="preserve"> </w:t>
      </w:r>
      <w:r w:rsidRPr="004B19AB">
        <w:rPr>
          <w:b/>
          <w:i/>
          <w:w w:val="110"/>
          <w:sz w:val="24"/>
        </w:rPr>
        <w:t>речи</w:t>
      </w:r>
      <w:r w:rsidRPr="004B19AB">
        <w:rPr>
          <w:w w:val="110"/>
          <w:sz w:val="24"/>
        </w:rPr>
        <w:t>:</w:t>
      </w:r>
    </w:p>
    <w:p w:rsidR="00785F46" w:rsidRPr="004B19AB" w:rsidRDefault="00785F46" w:rsidP="00785F46">
      <w:pPr>
        <w:autoSpaceDE w:val="0"/>
        <w:autoSpaceDN w:val="0"/>
        <w:ind w:right="138"/>
        <w:jc w:val="both"/>
        <w:rPr>
          <w:sz w:val="24"/>
          <w:szCs w:val="24"/>
        </w:rPr>
      </w:pPr>
      <w:r w:rsidRPr="004B19AB">
        <w:rPr>
          <w:spacing w:val="-1"/>
          <w:sz w:val="24"/>
          <w:szCs w:val="24"/>
        </w:rPr>
        <w:t>Ведение</w:t>
      </w:r>
      <w:r w:rsidRPr="004B19AB">
        <w:rPr>
          <w:spacing w:val="-14"/>
          <w:sz w:val="24"/>
          <w:szCs w:val="24"/>
        </w:rPr>
        <w:t xml:space="preserve"> </w:t>
      </w:r>
      <w:r w:rsidRPr="004B19AB">
        <w:rPr>
          <w:spacing w:val="-1"/>
          <w:sz w:val="24"/>
          <w:szCs w:val="24"/>
        </w:rPr>
        <w:t>с</w:t>
      </w:r>
      <w:r w:rsidRPr="004B19AB">
        <w:rPr>
          <w:spacing w:val="-13"/>
          <w:sz w:val="24"/>
          <w:szCs w:val="24"/>
        </w:rPr>
        <w:t xml:space="preserve"> </w:t>
      </w:r>
      <w:r w:rsidRPr="004B19AB">
        <w:rPr>
          <w:sz w:val="24"/>
          <w:szCs w:val="24"/>
        </w:rPr>
        <w:t>опорой</w:t>
      </w:r>
      <w:r w:rsidRPr="004B19AB">
        <w:rPr>
          <w:spacing w:val="-12"/>
          <w:sz w:val="24"/>
          <w:szCs w:val="24"/>
        </w:rPr>
        <w:t xml:space="preserve"> </w:t>
      </w:r>
      <w:r w:rsidRPr="004B19AB">
        <w:rPr>
          <w:sz w:val="24"/>
          <w:szCs w:val="24"/>
        </w:rPr>
        <w:t>на</w:t>
      </w:r>
      <w:r w:rsidRPr="004B19AB">
        <w:rPr>
          <w:spacing w:val="-14"/>
          <w:sz w:val="24"/>
          <w:szCs w:val="24"/>
        </w:rPr>
        <w:t xml:space="preserve"> </w:t>
      </w:r>
      <w:r w:rsidRPr="004B19AB">
        <w:rPr>
          <w:sz w:val="24"/>
          <w:szCs w:val="24"/>
        </w:rPr>
        <w:t>речевые</w:t>
      </w:r>
      <w:r w:rsidRPr="004B19AB">
        <w:rPr>
          <w:spacing w:val="-11"/>
          <w:sz w:val="24"/>
          <w:szCs w:val="24"/>
        </w:rPr>
        <w:t xml:space="preserve"> </w:t>
      </w:r>
      <w:r w:rsidRPr="004B19AB">
        <w:rPr>
          <w:sz w:val="24"/>
          <w:szCs w:val="24"/>
        </w:rPr>
        <w:t>ситуации,</w:t>
      </w:r>
      <w:r w:rsidRPr="004B19AB">
        <w:rPr>
          <w:spacing w:val="-13"/>
          <w:sz w:val="24"/>
          <w:szCs w:val="24"/>
        </w:rPr>
        <w:t xml:space="preserve"> </w:t>
      </w:r>
      <w:r w:rsidRPr="004B19AB">
        <w:rPr>
          <w:sz w:val="24"/>
          <w:szCs w:val="24"/>
        </w:rPr>
        <w:t>ключевые</w:t>
      </w:r>
      <w:r w:rsidRPr="004B19AB">
        <w:rPr>
          <w:spacing w:val="-13"/>
          <w:sz w:val="24"/>
          <w:szCs w:val="24"/>
        </w:rPr>
        <w:t xml:space="preserve"> </w:t>
      </w:r>
      <w:r w:rsidRPr="004B19AB">
        <w:rPr>
          <w:sz w:val="24"/>
          <w:szCs w:val="24"/>
        </w:rPr>
        <w:t>слова</w:t>
      </w:r>
      <w:r w:rsidRPr="004B19AB">
        <w:rPr>
          <w:spacing w:val="-14"/>
          <w:sz w:val="24"/>
          <w:szCs w:val="24"/>
        </w:rPr>
        <w:t xml:space="preserve"> </w:t>
      </w:r>
      <w:r w:rsidRPr="004B19AB">
        <w:rPr>
          <w:sz w:val="24"/>
          <w:szCs w:val="24"/>
        </w:rPr>
        <w:t>и/или</w:t>
      </w:r>
      <w:r w:rsidRPr="004B19AB">
        <w:rPr>
          <w:spacing w:val="-15"/>
          <w:sz w:val="24"/>
          <w:szCs w:val="24"/>
        </w:rPr>
        <w:t xml:space="preserve"> </w:t>
      </w:r>
      <w:r w:rsidRPr="004B19AB">
        <w:rPr>
          <w:sz w:val="24"/>
          <w:szCs w:val="24"/>
        </w:rPr>
        <w:t>иллюстрации</w:t>
      </w:r>
      <w:r w:rsidRPr="004B19AB">
        <w:rPr>
          <w:spacing w:val="-14"/>
          <w:sz w:val="24"/>
          <w:szCs w:val="24"/>
        </w:rPr>
        <w:t xml:space="preserve"> </w:t>
      </w:r>
      <w:r w:rsidRPr="004B19AB">
        <w:rPr>
          <w:sz w:val="24"/>
          <w:szCs w:val="24"/>
        </w:rPr>
        <w:t>с</w:t>
      </w:r>
      <w:r w:rsidRPr="004B19AB">
        <w:rPr>
          <w:spacing w:val="-15"/>
          <w:sz w:val="24"/>
          <w:szCs w:val="24"/>
        </w:rPr>
        <w:t xml:space="preserve"> </w:t>
      </w:r>
      <w:r w:rsidRPr="004B19AB">
        <w:rPr>
          <w:sz w:val="24"/>
          <w:szCs w:val="24"/>
        </w:rPr>
        <w:t>соблюдением</w:t>
      </w:r>
      <w:r w:rsidRPr="004B19AB">
        <w:rPr>
          <w:spacing w:val="-14"/>
          <w:sz w:val="24"/>
          <w:szCs w:val="24"/>
        </w:rPr>
        <w:t xml:space="preserve"> </w:t>
      </w:r>
      <w:r w:rsidRPr="004B19AB">
        <w:rPr>
          <w:sz w:val="24"/>
          <w:szCs w:val="24"/>
        </w:rPr>
        <w:t>норм</w:t>
      </w:r>
      <w:r w:rsidRPr="004B19AB">
        <w:rPr>
          <w:spacing w:val="-57"/>
          <w:sz w:val="24"/>
          <w:szCs w:val="24"/>
        </w:rPr>
        <w:t xml:space="preserve"> </w:t>
      </w:r>
      <w:r w:rsidRPr="004B19AB">
        <w:rPr>
          <w:spacing w:val="-1"/>
          <w:w w:val="95"/>
          <w:sz w:val="24"/>
          <w:szCs w:val="24"/>
        </w:rPr>
        <w:t>речевого</w:t>
      </w:r>
      <w:r w:rsidRPr="004B19AB">
        <w:rPr>
          <w:spacing w:val="-2"/>
          <w:w w:val="95"/>
          <w:sz w:val="24"/>
          <w:szCs w:val="24"/>
        </w:rPr>
        <w:t xml:space="preserve"> </w:t>
      </w:r>
      <w:r w:rsidRPr="004B19AB">
        <w:rPr>
          <w:spacing w:val="-1"/>
          <w:w w:val="95"/>
          <w:sz w:val="24"/>
          <w:szCs w:val="24"/>
        </w:rPr>
        <w:t>этикета,</w:t>
      </w:r>
      <w:r w:rsidRPr="004B19AB">
        <w:rPr>
          <w:w w:val="95"/>
          <w:sz w:val="24"/>
          <w:szCs w:val="24"/>
        </w:rPr>
        <w:t xml:space="preserve"> </w:t>
      </w:r>
      <w:r w:rsidRPr="004B19AB">
        <w:rPr>
          <w:spacing w:val="-1"/>
          <w:w w:val="95"/>
          <w:sz w:val="24"/>
          <w:szCs w:val="24"/>
        </w:rPr>
        <w:t>принятых</w:t>
      </w:r>
      <w:r w:rsidRPr="004B19AB">
        <w:rPr>
          <w:spacing w:val="-11"/>
          <w:w w:val="95"/>
          <w:sz w:val="24"/>
          <w:szCs w:val="24"/>
        </w:rPr>
        <w:t xml:space="preserve"> </w:t>
      </w:r>
      <w:r w:rsidRPr="004B19AB">
        <w:rPr>
          <w:spacing w:val="-1"/>
          <w:w w:val="95"/>
          <w:sz w:val="24"/>
          <w:szCs w:val="24"/>
        </w:rPr>
        <w:t>в</w:t>
      </w:r>
      <w:r w:rsidRPr="004B19AB">
        <w:rPr>
          <w:spacing w:val="-12"/>
          <w:w w:val="95"/>
          <w:sz w:val="24"/>
          <w:szCs w:val="24"/>
        </w:rPr>
        <w:t xml:space="preserve"> </w:t>
      </w:r>
      <w:r w:rsidRPr="004B19AB">
        <w:rPr>
          <w:spacing w:val="-1"/>
          <w:w w:val="95"/>
          <w:sz w:val="24"/>
          <w:szCs w:val="24"/>
        </w:rPr>
        <w:t>стране/странах</w:t>
      </w:r>
      <w:r w:rsidRPr="004B19AB">
        <w:rPr>
          <w:spacing w:val="-11"/>
          <w:w w:val="95"/>
          <w:sz w:val="24"/>
          <w:szCs w:val="24"/>
        </w:rPr>
        <w:t xml:space="preserve"> </w:t>
      </w:r>
      <w:r w:rsidRPr="004B19AB">
        <w:rPr>
          <w:w w:val="95"/>
          <w:sz w:val="24"/>
          <w:szCs w:val="24"/>
        </w:rPr>
        <w:t>изучаемого</w:t>
      </w:r>
      <w:r w:rsidRPr="004B19AB">
        <w:rPr>
          <w:spacing w:val="-12"/>
          <w:w w:val="95"/>
          <w:sz w:val="24"/>
          <w:szCs w:val="24"/>
        </w:rPr>
        <w:t xml:space="preserve"> </w:t>
      </w:r>
      <w:r w:rsidRPr="004B19AB">
        <w:rPr>
          <w:w w:val="95"/>
          <w:sz w:val="24"/>
          <w:szCs w:val="24"/>
        </w:rPr>
        <w:t>языка:</w:t>
      </w:r>
    </w:p>
    <w:p w:rsidR="00785F46" w:rsidRPr="004B19AB" w:rsidRDefault="00785F46" w:rsidP="00785F46">
      <w:pPr>
        <w:autoSpaceDE w:val="0"/>
        <w:autoSpaceDN w:val="0"/>
        <w:ind w:right="135"/>
        <w:jc w:val="both"/>
        <w:rPr>
          <w:sz w:val="24"/>
          <w:szCs w:val="24"/>
        </w:rPr>
      </w:pPr>
      <w:r w:rsidRPr="004B19AB">
        <w:rPr>
          <w:sz w:val="24"/>
          <w:szCs w:val="24"/>
        </w:rPr>
        <w:t>диалога</w:t>
      </w:r>
      <w:r w:rsidRPr="004B19AB">
        <w:rPr>
          <w:spacing w:val="1"/>
          <w:sz w:val="24"/>
          <w:szCs w:val="24"/>
        </w:rPr>
        <w:t xml:space="preserve"> </w:t>
      </w:r>
      <w:r w:rsidRPr="004B19AB">
        <w:rPr>
          <w:sz w:val="24"/>
          <w:szCs w:val="24"/>
        </w:rPr>
        <w:t>этикетного</w:t>
      </w:r>
      <w:r w:rsidRPr="004B19AB">
        <w:rPr>
          <w:spacing w:val="1"/>
          <w:sz w:val="24"/>
          <w:szCs w:val="24"/>
        </w:rPr>
        <w:t xml:space="preserve"> </w:t>
      </w:r>
      <w:r w:rsidRPr="004B19AB">
        <w:rPr>
          <w:sz w:val="24"/>
          <w:szCs w:val="24"/>
        </w:rPr>
        <w:t>характера:</w:t>
      </w:r>
      <w:r w:rsidRPr="004B19AB">
        <w:rPr>
          <w:spacing w:val="1"/>
          <w:sz w:val="24"/>
          <w:szCs w:val="24"/>
        </w:rPr>
        <w:t xml:space="preserve"> </w:t>
      </w:r>
      <w:r w:rsidRPr="004B19AB">
        <w:rPr>
          <w:sz w:val="24"/>
          <w:szCs w:val="24"/>
        </w:rPr>
        <w:t>приветствие,</w:t>
      </w:r>
      <w:r w:rsidRPr="004B19AB">
        <w:rPr>
          <w:spacing w:val="1"/>
          <w:sz w:val="24"/>
          <w:szCs w:val="24"/>
        </w:rPr>
        <w:t xml:space="preserve"> </w:t>
      </w:r>
      <w:r w:rsidRPr="004B19AB">
        <w:rPr>
          <w:sz w:val="24"/>
          <w:szCs w:val="24"/>
        </w:rPr>
        <w:t>начало</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завершение</w:t>
      </w:r>
      <w:r w:rsidRPr="004B19AB">
        <w:rPr>
          <w:spacing w:val="1"/>
          <w:sz w:val="24"/>
          <w:szCs w:val="24"/>
        </w:rPr>
        <w:t xml:space="preserve"> </w:t>
      </w:r>
      <w:r w:rsidRPr="004B19AB">
        <w:rPr>
          <w:sz w:val="24"/>
          <w:szCs w:val="24"/>
        </w:rPr>
        <w:t>разговора,</w:t>
      </w:r>
      <w:r w:rsidRPr="004B19AB">
        <w:rPr>
          <w:spacing w:val="1"/>
          <w:sz w:val="24"/>
          <w:szCs w:val="24"/>
        </w:rPr>
        <w:t xml:space="preserve"> </w:t>
      </w:r>
      <w:r w:rsidRPr="004B19AB">
        <w:rPr>
          <w:sz w:val="24"/>
          <w:szCs w:val="24"/>
        </w:rPr>
        <w:t>знакомство</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собеседником;</w:t>
      </w:r>
      <w:r w:rsidRPr="004B19AB">
        <w:rPr>
          <w:spacing w:val="25"/>
          <w:sz w:val="24"/>
          <w:szCs w:val="24"/>
        </w:rPr>
        <w:t xml:space="preserve"> </w:t>
      </w:r>
      <w:r w:rsidRPr="004B19AB">
        <w:rPr>
          <w:sz w:val="24"/>
          <w:szCs w:val="24"/>
        </w:rPr>
        <w:t>поздравлениес</w:t>
      </w:r>
      <w:r w:rsidRPr="004B19AB">
        <w:rPr>
          <w:spacing w:val="-15"/>
          <w:sz w:val="24"/>
          <w:szCs w:val="24"/>
        </w:rPr>
        <w:t xml:space="preserve"> </w:t>
      </w:r>
      <w:r w:rsidRPr="004B19AB">
        <w:rPr>
          <w:sz w:val="24"/>
          <w:szCs w:val="24"/>
        </w:rPr>
        <w:t>праздником;</w:t>
      </w:r>
      <w:r w:rsidRPr="004B19AB">
        <w:rPr>
          <w:spacing w:val="-13"/>
          <w:sz w:val="24"/>
          <w:szCs w:val="24"/>
        </w:rPr>
        <w:t xml:space="preserve"> </w:t>
      </w:r>
      <w:r w:rsidRPr="004B19AB">
        <w:rPr>
          <w:sz w:val="24"/>
          <w:szCs w:val="24"/>
        </w:rPr>
        <w:t>выражение</w:t>
      </w:r>
      <w:r w:rsidRPr="004B19AB">
        <w:rPr>
          <w:spacing w:val="-14"/>
          <w:sz w:val="24"/>
          <w:szCs w:val="24"/>
        </w:rPr>
        <w:t xml:space="preserve"> </w:t>
      </w:r>
      <w:r w:rsidRPr="004B19AB">
        <w:rPr>
          <w:sz w:val="24"/>
          <w:szCs w:val="24"/>
        </w:rPr>
        <w:t>благодарности</w:t>
      </w:r>
      <w:r w:rsidRPr="004B19AB">
        <w:rPr>
          <w:spacing w:val="-12"/>
          <w:sz w:val="24"/>
          <w:szCs w:val="24"/>
        </w:rPr>
        <w:t xml:space="preserve"> </w:t>
      </w:r>
      <w:r w:rsidRPr="004B19AB">
        <w:rPr>
          <w:sz w:val="24"/>
          <w:szCs w:val="24"/>
        </w:rPr>
        <w:t>за</w:t>
      </w:r>
      <w:r w:rsidRPr="004B19AB">
        <w:rPr>
          <w:spacing w:val="-14"/>
          <w:sz w:val="24"/>
          <w:szCs w:val="24"/>
        </w:rPr>
        <w:t xml:space="preserve"> </w:t>
      </w:r>
      <w:r w:rsidRPr="004B19AB">
        <w:rPr>
          <w:sz w:val="24"/>
          <w:szCs w:val="24"/>
        </w:rPr>
        <w:t>поздравление;</w:t>
      </w:r>
      <w:r w:rsidRPr="004B19AB">
        <w:rPr>
          <w:spacing w:val="-13"/>
          <w:sz w:val="24"/>
          <w:szCs w:val="24"/>
        </w:rPr>
        <w:t xml:space="preserve"> </w:t>
      </w:r>
      <w:r w:rsidRPr="004B19AB">
        <w:rPr>
          <w:sz w:val="24"/>
          <w:szCs w:val="24"/>
        </w:rPr>
        <w:t>извинение;</w:t>
      </w:r>
    </w:p>
    <w:p w:rsidR="00785F46" w:rsidRPr="004B19AB" w:rsidRDefault="00785F46" w:rsidP="00785F46">
      <w:pPr>
        <w:autoSpaceDE w:val="0"/>
        <w:autoSpaceDN w:val="0"/>
        <w:ind w:right="138"/>
        <w:jc w:val="both"/>
        <w:rPr>
          <w:sz w:val="24"/>
          <w:szCs w:val="24"/>
        </w:rPr>
      </w:pPr>
      <w:r w:rsidRPr="004B19AB">
        <w:rPr>
          <w:sz w:val="24"/>
          <w:szCs w:val="24"/>
        </w:rPr>
        <w:t>диалога-расспроса:</w:t>
      </w:r>
      <w:r w:rsidRPr="004B19AB">
        <w:rPr>
          <w:spacing w:val="1"/>
          <w:sz w:val="24"/>
          <w:szCs w:val="24"/>
        </w:rPr>
        <w:t xml:space="preserve"> </w:t>
      </w:r>
      <w:r w:rsidRPr="004B19AB">
        <w:rPr>
          <w:sz w:val="24"/>
          <w:szCs w:val="24"/>
        </w:rPr>
        <w:t>запрашивание</w:t>
      </w:r>
      <w:r w:rsidRPr="004B19AB">
        <w:rPr>
          <w:spacing w:val="1"/>
          <w:sz w:val="24"/>
          <w:szCs w:val="24"/>
        </w:rPr>
        <w:t xml:space="preserve"> </w:t>
      </w:r>
      <w:r w:rsidRPr="004B19AB">
        <w:rPr>
          <w:sz w:val="24"/>
          <w:szCs w:val="24"/>
        </w:rPr>
        <w:t>интересующей</w:t>
      </w:r>
      <w:r w:rsidRPr="004B19AB">
        <w:rPr>
          <w:spacing w:val="1"/>
          <w:sz w:val="24"/>
          <w:szCs w:val="24"/>
        </w:rPr>
        <w:t xml:space="preserve"> </w:t>
      </w:r>
      <w:r w:rsidRPr="004B19AB">
        <w:rPr>
          <w:sz w:val="24"/>
          <w:szCs w:val="24"/>
        </w:rPr>
        <w:t>информации;</w:t>
      </w:r>
      <w:r w:rsidRPr="004B19AB">
        <w:rPr>
          <w:spacing w:val="1"/>
          <w:sz w:val="24"/>
          <w:szCs w:val="24"/>
        </w:rPr>
        <w:t xml:space="preserve"> </w:t>
      </w:r>
      <w:r w:rsidRPr="004B19AB">
        <w:rPr>
          <w:sz w:val="24"/>
          <w:szCs w:val="24"/>
        </w:rPr>
        <w:t>сообщение</w:t>
      </w:r>
      <w:r w:rsidRPr="004B19AB">
        <w:rPr>
          <w:spacing w:val="1"/>
          <w:sz w:val="24"/>
          <w:szCs w:val="24"/>
        </w:rPr>
        <w:t xml:space="preserve"> </w:t>
      </w:r>
      <w:r w:rsidRPr="004B19AB">
        <w:rPr>
          <w:sz w:val="24"/>
          <w:szCs w:val="24"/>
        </w:rPr>
        <w:t>фактической</w:t>
      </w:r>
      <w:r w:rsidRPr="004B19AB">
        <w:rPr>
          <w:spacing w:val="1"/>
          <w:sz w:val="24"/>
          <w:szCs w:val="24"/>
        </w:rPr>
        <w:t xml:space="preserve"> </w:t>
      </w:r>
      <w:r w:rsidRPr="004B19AB">
        <w:rPr>
          <w:sz w:val="24"/>
          <w:szCs w:val="24"/>
        </w:rPr>
        <w:t>информации,</w:t>
      </w:r>
      <w:r w:rsidRPr="004B19AB">
        <w:rPr>
          <w:spacing w:val="-5"/>
          <w:sz w:val="24"/>
          <w:szCs w:val="24"/>
        </w:rPr>
        <w:t xml:space="preserve"> </w:t>
      </w:r>
      <w:r w:rsidRPr="004B19AB">
        <w:rPr>
          <w:sz w:val="24"/>
          <w:szCs w:val="24"/>
        </w:rPr>
        <w:t>о</w:t>
      </w:r>
      <w:r w:rsidRPr="004B19AB">
        <w:rPr>
          <w:sz w:val="24"/>
          <w:szCs w:val="24"/>
        </w:rPr>
        <w:t>т</w:t>
      </w:r>
      <w:r w:rsidRPr="004B19AB">
        <w:rPr>
          <w:sz w:val="24"/>
          <w:szCs w:val="24"/>
        </w:rPr>
        <w:t>веты</w:t>
      </w:r>
      <w:r w:rsidRPr="004B19AB">
        <w:rPr>
          <w:spacing w:val="-5"/>
          <w:sz w:val="24"/>
          <w:szCs w:val="24"/>
        </w:rPr>
        <w:t xml:space="preserve"> </w:t>
      </w:r>
      <w:r w:rsidRPr="004B19AB">
        <w:rPr>
          <w:sz w:val="24"/>
          <w:szCs w:val="24"/>
        </w:rPr>
        <w:t>на</w:t>
      </w:r>
      <w:r w:rsidRPr="004B19AB">
        <w:rPr>
          <w:spacing w:val="-6"/>
          <w:sz w:val="24"/>
          <w:szCs w:val="24"/>
        </w:rPr>
        <w:t xml:space="preserve"> </w:t>
      </w:r>
      <w:r w:rsidRPr="004B19AB">
        <w:rPr>
          <w:sz w:val="24"/>
          <w:szCs w:val="24"/>
        </w:rPr>
        <w:t>вопросы</w:t>
      </w:r>
      <w:r w:rsidRPr="004B19AB">
        <w:rPr>
          <w:spacing w:val="-3"/>
          <w:sz w:val="24"/>
          <w:szCs w:val="24"/>
        </w:rPr>
        <w:t xml:space="preserve"> </w:t>
      </w:r>
      <w:r w:rsidRPr="004B19AB">
        <w:rPr>
          <w:sz w:val="24"/>
          <w:szCs w:val="24"/>
        </w:rPr>
        <w:t>собеседника.</w:t>
      </w:r>
    </w:p>
    <w:p w:rsidR="00785F46" w:rsidRPr="004B19AB" w:rsidRDefault="00785F46" w:rsidP="00785F46">
      <w:pPr>
        <w:autoSpaceDE w:val="0"/>
        <w:autoSpaceDN w:val="0"/>
        <w:ind w:right="137"/>
        <w:jc w:val="both"/>
        <w:rPr>
          <w:sz w:val="24"/>
          <w:szCs w:val="24"/>
        </w:rPr>
      </w:pPr>
      <w:r w:rsidRPr="004B19AB">
        <w:rPr>
          <w:sz w:val="24"/>
          <w:szCs w:val="24"/>
        </w:rPr>
        <w:t>Коммуникативные</w:t>
      </w:r>
      <w:r w:rsidRPr="004B19AB">
        <w:rPr>
          <w:spacing w:val="1"/>
          <w:sz w:val="24"/>
          <w:szCs w:val="24"/>
        </w:rPr>
        <w:t xml:space="preserve"> </w:t>
      </w:r>
      <w:r w:rsidRPr="004B19AB">
        <w:rPr>
          <w:sz w:val="24"/>
          <w:szCs w:val="24"/>
        </w:rPr>
        <w:t>умения</w:t>
      </w:r>
      <w:r w:rsidRPr="004B19AB">
        <w:rPr>
          <w:spacing w:val="1"/>
          <w:sz w:val="24"/>
          <w:szCs w:val="24"/>
        </w:rPr>
        <w:t xml:space="preserve"> </w:t>
      </w:r>
      <w:r w:rsidRPr="004B19AB">
        <w:rPr>
          <w:b/>
          <w:i/>
          <w:sz w:val="24"/>
          <w:szCs w:val="24"/>
        </w:rPr>
        <w:t>монологической</w:t>
      </w:r>
      <w:r w:rsidRPr="004B19AB">
        <w:rPr>
          <w:b/>
          <w:i/>
          <w:spacing w:val="1"/>
          <w:sz w:val="24"/>
          <w:szCs w:val="24"/>
        </w:rPr>
        <w:t xml:space="preserve"> </w:t>
      </w:r>
      <w:r w:rsidRPr="004B19AB">
        <w:rPr>
          <w:b/>
          <w:i/>
          <w:sz w:val="24"/>
          <w:szCs w:val="24"/>
        </w:rPr>
        <w:t>речи</w:t>
      </w:r>
      <w:r w:rsidRPr="004B19AB">
        <w:rPr>
          <w:sz w:val="24"/>
          <w:szCs w:val="24"/>
        </w:rPr>
        <w:t>.</w:t>
      </w:r>
      <w:r w:rsidRPr="004B19AB">
        <w:rPr>
          <w:spacing w:val="1"/>
          <w:sz w:val="24"/>
          <w:szCs w:val="24"/>
        </w:rPr>
        <w:t xml:space="preserve"> </w:t>
      </w:r>
      <w:r w:rsidRPr="004B19AB">
        <w:rPr>
          <w:sz w:val="24"/>
          <w:szCs w:val="24"/>
        </w:rPr>
        <w:t>Создание</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опорой</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ключевые</w:t>
      </w:r>
      <w:r w:rsidRPr="004B19AB">
        <w:rPr>
          <w:spacing w:val="1"/>
          <w:sz w:val="24"/>
          <w:szCs w:val="24"/>
        </w:rPr>
        <w:t xml:space="preserve"> </w:t>
      </w:r>
      <w:r w:rsidRPr="004B19AB">
        <w:rPr>
          <w:sz w:val="24"/>
          <w:szCs w:val="24"/>
        </w:rPr>
        <w:t>слова,</w:t>
      </w:r>
      <w:r w:rsidRPr="004B19AB">
        <w:rPr>
          <w:spacing w:val="1"/>
          <w:sz w:val="24"/>
          <w:szCs w:val="24"/>
        </w:rPr>
        <w:t xml:space="preserve"> </w:t>
      </w:r>
      <w:r w:rsidRPr="004B19AB">
        <w:rPr>
          <w:sz w:val="24"/>
          <w:szCs w:val="24"/>
        </w:rPr>
        <w:t>вопросы</w:t>
      </w:r>
      <w:r w:rsidRPr="004B19AB">
        <w:rPr>
          <w:spacing w:val="1"/>
          <w:sz w:val="24"/>
          <w:szCs w:val="24"/>
        </w:rPr>
        <w:t xml:space="preserve"> </w:t>
      </w:r>
      <w:r w:rsidRPr="004B19AB">
        <w:rPr>
          <w:sz w:val="24"/>
          <w:szCs w:val="24"/>
        </w:rPr>
        <w:t>и/или</w:t>
      </w:r>
      <w:r w:rsidRPr="004B19AB">
        <w:rPr>
          <w:spacing w:val="1"/>
          <w:sz w:val="24"/>
          <w:szCs w:val="24"/>
        </w:rPr>
        <w:t xml:space="preserve"> </w:t>
      </w:r>
      <w:r w:rsidRPr="004B19AB">
        <w:rPr>
          <w:sz w:val="24"/>
          <w:szCs w:val="24"/>
        </w:rPr>
        <w:t>иллюстрации</w:t>
      </w:r>
      <w:r w:rsidRPr="004B19AB">
        <w:rPr>
          <w:spacing w:val="1"/>
          <w:sz w:val="24"/>
          <w:szCs w:val="24"/>
        </w:rPr>
        <w:t xml:space="preserve"> </w:t>
      </w:r>
      <w:r w:rsidRPr="004B19AB">
        <w:rPr>
          <w:sz w:val="24"/>
          <w:szCs w:val="24"/>
        </w:rPr>
        <w:t>устных</w:t>
      </w:r>
      <w:r w:rsidRPr="004B19AB">
        <w:rPr>
          <w:spacing w:val="1"/>
          <w:sz w:val="24"/>
          <w:szCs w:val="24"/>
        </w:rPr>
        <w:t xml:space="preserve"> </w:t>
      </w:r>
      <w:r w:rsidRPr="004B19AB">
        <w:rPr>
          <w:sz w:val="24"/>
          <w:szCs w:val="24"/>
        </w:rPr>
        <w:t>монологических</w:t>
      </w:r>
      <w:r w:rsidRPr="004B19AB">
        <w:rPr>
          <w:spacing w:val="1"/>
          <w:sz w:val="24"/>
          <w:szCs w:val="24"/>
        </w:rPr>
        <w:t xml:space="preserve"> </w:t>
      </w:r>
      <w:r w:rsidRPr="004B19AB">
        <w:rPr>
          <w:sz w:val="24"/>
          <w:szCs w:val="24"/>
        </w:rPr>
        <w:t>высказываний:</w:t>
      </w:r>
      <w:r w:rsidRPr="004B19AB">
        <w:rPr>
          <w:spacing w:val="61"/>
          <w:sz w:val="24"/>
          <w:szCs w:val="24"/>
        </w:rPr>
        <w:t xml:space="preserve"> </w:t>
      </w:r>
      <w:r w:rsidRPr="004B19AB">
        <w:rPr>
          <w:sz w:val="24"/>
          <w:szCs w:val="24"/>
        </w:rPr>
        <w:t>описание</w:t>
      </w:r>
      <w:r w:rsidRPr="004B19AB">
        <w:rPr>
          <w:spacing w:val="61"/>
          <w:sz w:val="24"/>
          <w:szCs w:val="24"/>
        </w:rPr>
        <w:t xml:space="preserve"> </w:t>
      </w:r>
      <w:r w:rsidRPr="004B19AB">
        <w:rPr>
          <w:sz w:val="24"/>
          <w:szCs w:val="24"/>
        </w:rPr>
        <w:t>предмета,</w:t>
      </w:r>
      <w:r w:rsidRPr="004B19AB">
        <w:rPr>
          <w:spacing w:val="1"/>
          <w:sz w:val="24"/>
          <w:szCs w:val="24"/>
        </w:rPr>
        <w:t xml:space="preserve"> </w:t>
      </w:r>
      <w:r w:rsidRPr="004B19AB">
        <w:rPr>
          <w:w w:val="95"/>
          <w:sz w:val="24"/>
          <w:szCs w:val="24"/>
        </w:rPr>
        <w:t>реального</w:t>
      </w:r>
      <w:r w:rsidRPr="004B19AB">
        <w:rPr>
          <w:spacing w:val="10"/>
          <w:w w:val="95"/>
          <w:sz w:val="24"/>
          <w:szCs w:val="24"/>
        </w:rPr>
        <w:t xml:space="preserve"> </w:t>
      </w:r>
      <w:r w:rsidRPr="004B19AB">
        <w:rPr>
          <w:w w:val="95"/>
          <w:sz w:val="24"/>
          <w:szCs w:val="24"/>
        </w:rPr>
        <w:t>человека</w:t>
      </w:r>
      <w:r w:rsidRPr="004B19AB">
        <w:rPr>
          <w:spacing w:val="9"/>
          <w:w w:val="95"/>
          <w:sz w:val="24"/>
          <w:szCs w:val="24"/>
        </w:rPr>
        <w:t xml:space="preserve"> </w:t>
      </w:r>
      <w:r w:rsidRPr="004B19AB">
        <w:rPr>
          <w:w w:val="95"/>
          <w:sz w:val="24"/>
          <w:szCs w:val="24"/>
        </w:rPr>
        <w:t>или</w:t>
      </w:r>
      <w:r w:rsidRPr="004B19AB">
        <w:rPr>
          <w:spacing w:val="11"/>
          <w:w w:val="95"/>
          <w:sz w:val="24"/>
          <w:szCs w:val="24"/>
        </w:rPr>
        <w:t xml:space="preserve"> </w:t>
      </w:r>
      <w:r w:rsidRPr="004B19AB">
        <w:rPr>
          <w:w w:val="95"/>
          <w:sz w:val="24"/>
          <w:szCs w:val="24"/>
        </w:rPr>
        <w:t>лит</w:t>
      </w:r>
      <w:r w:rsidRPr="004B19AB">
        <w:rPr>
          <w:w w:val="95"/>
          <w:sz w:val="24"/>
          <w:szCs w:val="24"/>
        </w:rPr>
        <w:t>е</w:t>
      </w:r>
      <w:r w:rsidRPr="004B19AB">
        <w:rPr>
          <w:w w:val="95"/>
          <w:sz w:val="24"/>
          <w:szCs w:val="24"/>
        </w:rPr>
        <w:lastRenderedPageBreak/>
        <w:t>ратурного</w:t>
      </w:r>
      <w:r w:rsidRPr="004B19AB">
        <w:rPr>
          <w:spacing w:val="10"/>
          <w:w w:val="95"/>
          <w:sz w:val="24"/>
          <w:szCs w:val="24"/>
        </w:rPr>
        <w:t xml:space="preserve"> </w:t>
      </w:r>
      <w:r w:rsidRPr="004B19AB">
        <w:rPr>
          <w:w w:val="95"/>
          <w:sz w:val="24"/>
          <w:szCs w:val="24"/>
        </w:rPr>
        <w:t>персонажа;</w:t>
      </w:r>
      <w:r w:rsidRPr="004B19AB">
        <w:rPr>
          <w:spacing w:val="15"/>
          <w:w w:val="95"/>
          <w:sz w:val="24"/>
          <w:szCs w:val="24"/>
        </w:rPr>
        <w:t xml:space="preserve"> </w:t>
      </w:r>
      <w:r w:rsidRPr="004B19AB">
        <w:rPr>
          <w:w w:val="95"/>
          <w:sz w:val="24"/>
          <w:szCs w:val="24"/>
        </w:rPr>
        <w:t>рассказ</w:t>
      </w:r>
      <w:r w:rsidRPr="004B19AB">
        <w:rPr>
          <w:spacing w:val="-6"/>
          <w:w w:val="95"/>
          <w:sz w:val="24"/>
          <w:szCs w:val="24"/>
        </w:rPr>
        <w:t xml:space="preserve"> </w:t>
      </w:r>
      <w:r w:rsidRPr="004B19AB">
        <w:rPr>
          <w:w w:val="95"/>
          <w:sz w:val="24"/>
          <w:szCs w:val="24"/>
        </w:rPr>
        <w:t>о</w:t>
      </w:r>
      <w:r w:rsidRPr="004B19AB">
        <w:rPr>
          <w:spacing w:val="-8"/>
          <w:w w:val="95"/>
          <w:sz w:val="24"/>
          <w:szCs w:val="24"/>
        </w:rPr>
        <w:t xml:space="preserve"> </w:t>
      </w:r>
      <w:r w:rsidRPr="004B19AB">
        <w:rPr>
          <w:w w:val="95"/>
          <w:sz w:val="24"/>
          <w:szCs w:val="24"/>
        </w:rPr>
        <w:t>себе,</w:t>
      </w:r>
      <w:r w:rsidRPr="004B19AB">
        <w:rPr>
          <w:spacing w:val="-3"/>
          <w:w w:val="95"/>
          <w:sz w:val="24"/>
          <w:szCs w:val="24"/>
        </w:rPr>
        <w:t xml:space="preserve"> </w:t>
      </w:r>
      <w:r w:rsidRPr="004B19AB">
        <w:rPr>
          <w:w w:val="95"/>
          <w:sz w:val="24"/>
          <w:szCs w:val="24"/>
        </w:rPr>
        <w:t>члене</w:t>
      </w:r>
      <w:r w:rsidRPr="004B19AB">
        <w:rPr>
          <w:spacing w:val="-3"/>
          <w:w w:val="95"/>
          <w:sz w:val="24"/>
          <w:szCs w:val="24"/>
        </w:rPr>
        <w:t xml:space="preserve"> </w:t>
      </w:r>
      <w:r w:rsidRPr="004B19AB">
        <w:rPr>
          <w:w w:val="95"/>
          <w:sz w:val="24"/>
          <w:szCs w:val="24"/>
        </w:rPr>
        <w:t>семьи,</w:t>
      </w:r>
      <w:r w:rsidRPr="004B19AB">
        <w:rPr>
          <w:spacing w:val="-2"/>
          <w:w w:val="95"/>
          <w:sz w:val="24"/>
          <w:szCs w:val="24"/>
        </w:rPr>
        <w:t xml:space="preserve"> </w:t>
      </w:r>
      <w:r w:rsidRPr="004B19AB">
        <w:rPr>
          <w:w w:val="95"/>
          <w:sz w:val="24"/>
          <w:szCs w:val="24"/>
        </w:rPr>
        <w:t>друге</w:t>
      </w:r>
      <w:r w:rsidRPr="004B19AB">
        <w:rPr>
          <w:spacing w:val="-7"/>
          <w:w w:val="95"/>
          <w:sz w:val="24"/>
          <w:szCs w:val="24"/>
        </w:rPr>
        <w:t xml:space="preserve"> </w:t>
      </w:r>
      <w:r w:rsidRPr="004B19AB">
        <w:rPr>
          <w:w w:val="95"/>
          <w:sz w:val="24"/>
          <w:szCs w:val="24"/>
        </w:rPr>
        <w:t>и</w:t>
      </w:r>
      <w:r w:rsidRPr="004B19AB">
        <w:rPr>
          <w:spacing w:val="-3"/>
          <w:w w:val="95"/>
          <w:sz w:val="24"/>
          <w:szCs w:val="24"/>
        </w:rPr>
        <w:t xml:space="preserve"> </w:t>
      </w:r>
      <w:r w:rsidRPr="004B19AB">
        <w:rPr>
          <w:w w:val="95"/>
          <w:sz w:val="24"/>
          <w:szCs w:val="24"/>
        </w:rPr>
        <w:t>т.</w:t>
      </w:r>
      <w:r w:rsidRPr="004B19AB">
        <w:rPr>
          <w:spacing w:val="-6"/>
          <w:w w:val="95"/>
          <w:sz w:val="24"/>
          <w:szCs w:val="24"/>
        </w:rPr>
        <w:t xml:space="preserve"> </w:t>
      </w:r>
      <w:r w:rsidRPr="004B19AB">
        <w:rPr>
          <w:w w:val="95"/>
          <w:sz w:val="24"/>
          <w:szCs w:val="24"/>
        </w:rPr>
        <w:t>д.</w:t>
      </w:r>
    </w:p>
    <w:p w:rsidR="00785F46" w:rsidRPr="004B19AB" w:rsidRDefault="00785F46" w:rsidP="00785F46">
      <w:pPr>
        <w:autoSpaceDE w:val="0"/>
        <w:autoSpaceDN w:val="0"/>
        <w:spacing w:before="5" w:line="274" w:lineRule="exact"/>
        <w:outlineLvl w:val="1"/>
        <w:rPr>
          <w:b/>
          <w:bCs/>
          <w:i/>
          <w:iCs/>
          <w:sz w:val="24"/>
          <w:szCs w:val="24"/>
        </w:rPr>
      </w:pPr>
      <w:r w:rsidRPr="004B19AB">
        <w:rPr>
          <w:b/>
          <w:bCs/>
          <w:i/>
          <w:iCs/>
          <w:sz w:val="24"/>
          <w:szCs w:val="24"/>
        </w:rPr>
        <w:t>Аудирование</w:t>
      </w:r>
    </w:p>
    <w:p w:rsidR="00785F46" w:rsidRPr="004B19AB" w:rsidRDefault="00785F46" w:rsidP="00785F46">
      <w:pPr>
        <w:autoSpaceDE w:val="0"/>
        <w:autoSpaceDN w:val="0"/>
        <w:rPr>
          <w:sz w:val="24"/>
          <w:szCs w:val="24"/>
        </w:rPr>
      </w:pPr>
      <w:r w:rsidRPr="004B19AB">
        <w:rPr>
          <w:sz w:val="24"/>
          <w:szCs w:val="24"/>
        </w:rPr>
        <w:t>Понимание</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слух</w:t>
      </w:r>
      <w:r w:rsidRPr="004B19AB">
        <w:rPr>
          <w:spacing w:val="1"/>
          <w:sz w:val="24"/>
          <w:szCs w:val="24"/>
        </w:rPr>
        <w:t xml:space="preserve"> </w:t>
      </w:r>
      <w:r w:rsidRPr="004B19AB">
        <w:rPr>
          <w:sz w:val="24"/>
          <w:szCs w:val="24"/>
        </w:rPr>
        <w:t>речи</w:t>
      </w:r>
      <w:r w:rsidRPr="004B19AB">
        <w:rPr>
          <w:spacing w:val="1"/>
          <w:sz w:val="24"/>
          <w:szCs w:val="24"/>
        </w:rPr>
        <w:t xml:space="preserve"> </w:t>
      </w:r>
      <w:r w:rsidRPr="004B19AB">
        <w:rPr>
          <w:sz w:val="24"/>
          <w:szCs w:val="24"/>
        </w:rPr>
        <w:t>учителя</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одноклассников</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вербальная/невербальная</w:t>
      </w:r>
      <w:r w:rsidRPr="004B19AB">
        <w:rPr>
          <w:spacing w:val="1"/>
          <w:sz w:val="24"/>
          <w:szCs w:val="24"/>
        </w:rPr>
        <w:t xml:space="preserve"> </w:t>
      </w:r>
      <w:r w:rsidRPr="004B19AB">
        <w:rPr>
          <w:sz w:val="24"/>
          <w:szCs w:val="24"/>
        </w:rPr>
        <w:t>реакция</w:t>
      </w:r>
      <w:r w:rsidRPr="004B19AB">
        <w:rPr>
          <w:spacing w:val="1"/>
          <w:sz w:val="24"/>
          <w:szCs w:val="24"/>
        </w:rPr>
        <w:t xml:space="preserve"> </w:t>
      </w:r>
      <w:r w:rsidRPr="004B19AB">
        <w:rPr>
          <w:sz w:val="24"/>
          <w:szCs w:val="24"/>
        </w:rPr>
        <w:t>на</w:t>
      </w:r>
      <w:r w:rsidRPr="004B19AB">
        <w:rPr>
          <w:spacing w:val="-57"/>
          <w:sz w:val="24"/>
          <w:szCs w:val="24"/>
        </w:rPr>
        <w:t xml:space="preserve"> </w:t>
      </w:r>
      <w:r w:rsidRPr="004B19AB">
        <w:rPr>
          <w:sz w:val="24"/>
          <w:szCs w:val="24"/>
        </w:rPr>
        <w:t>услышанное</w:t>
      </w:r>
      <w:r w:rsidRPr="004B19AB">
        <w:rPr>
          <w:spacing w:val="-15"/>
          <w:sz w:val="24"/>
          <w:szCs w:val="24"/>
        </w:rPr>
        <w:t xml:space="preserve"> </w:t>
      </w:r>
      <w:r w:rsidRPr="004B19AB">
        <w:rPr>
          <w:sz w:val="24"/>
          <w:szCs w:val="24"/>
        </w:rPr>
        <w:t>(при</w:t>
      </w:r>
      <w:r w:rsidRPr="004B19AB">
        <w:rPr>
          <w:spacing w:val="-13"/>
          <w:sz w:val="24"/>
          <w:szCs w:val="24"/>
        </w:rPr>
        <w:t xml:space="preserve"> </w:t>
      </w:r>
      <w:r w:rsidRPr="004B19AB">
        <w:rPr>
          <w:sz w:val="24"/>
          <w:szCs w:val="24"/>
        </w:rPr>
        <w:t>непосредственном</w:t>
      </w:r>
      <w:r w:rsidRPr="004B19AB">
        <w:rPr>
          <w:spacing w:val="-16"/>
          <w:sz w:val="24"/>
          <w:szCs w:val="24"/>
        </w:rPr>
        <w:t xml:space="preserve"> </w:t>
      </w:r>
      <w:r w:rsidRPr="004B19AB">
        <w:rPr>
          <w:sz w:val="24"/>
          <w:szCs w:val="24"/>
        </w:rPr>
        <w:t>общении).</w:t>
      </w:r>
    </w:p>
    <w:p w:rsidR="00785F46" w:rsidRPr="004B19AB" w:rsidRDefault="00785F46" w:rsidP="00785F46">
      <w:pPr>
        <w:autoSpaceDE w:val="0"/>
        <w:autoSpaceDN w:val="0"/>
        <w:ind w:right="136"/>
        <w:jc w:val="both"/>
        <w:rPr>
          <w:sz w:val="24"/>
          <w:szCs w:val="24"/>
        </w:rPr>
      </w:pPr>
      <w:r w:rsidRPr="004B19AB">
        <w:rPr>
          <w:sz w:val="24"/>
          <w:szCs w:val="24"/>
        </w:rPr>
        <w:t>Восприятие</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понимание</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слух</w:t>
      </w:r>
      <w:r w:rsidRPr="004B19AB">
        <w:rPr>
          <w:spacing w:val="1"/>
          <w:sz w:val="24"/>
          <w:szCs w:val="24"/>
        </w:rPr>
        <w:t xml:space="preserve"> </w:t>
      </w:r>
      <w:r w:rsidRPr="004B19AB">
        <w:rPr>
          <w:sz w:val="24"/>
          <w:szCs w:val="24"/>
        </w:rPr>
        <w:t>учебных</w:t>
      </w:r>
      <w:r w:rsidRPr="004B19AB">
        <w:rPr>
          <w:spacing w:val="1"/>
          <w:sz w:val="24"/>
          <w:szCs w:val="24"/>
        </w:rPr>
        <w:t xml:space="preserve"> </w:t>
      </w:r>
      <w:r w:rsidRPr="004B19AB">
        <w:rPr>
          <w:sz w:val="24"/>
          <w:szCs w:val="24"/>
        </w:rPr>
        <w:t>текстов,</w:t>
      </w:r>
      <w:r w:rsidRPr="004B19AB">
        <w:rPr>
          <w:spacing w:val="1"/>
          <w:sz w:val="24"/>
          <w:szCs w:val="24"/>
        </w:rPr>
        <w:t xml:space="preserve"> </w:t>
      </w:r>
      <w:r w:rsidRPr="004B19AB">
        <w:rPr>
          <w:sz w:val="24"/>
          <w:szCs w:val="24"/>
        </w:rPr>
        <w:t>построенных</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изученном</w:t>
      </w:r>
      <w:r w:rsidRPr="004B19AB">
        <w:rPr>
          <w:spacing w:val="1"/>
          <w:sz w:val="24"/>
          <w:szCs w:val="24"/>
        </w:rPr>
        <w:t xml:space="preserve"> </w:t>
      </w:r>
      <w:r w:rsidRPr="004B19AB">
        <w:rPr>
          <w:sz w:val="24"/>
          <w:szCs w:val="24"/>
        </w:rPr>
        <w:t>языковом</w:t>
      </w:r>
      <w:r w:rsidRPr="004B19AB">
        <w:rPr>
          <w:spacing w:val="1"/>
          <w:sz w:val="24"/>
          <w:szCs w:val="24"/>
        </w:rPr>
        <w:t xml:space="preserve"> </w:t>
      </w:r>
      <w:r w:rsidRPr="004B19AB">
        <w:rPr>
          <w:sz w:val="24"/>
          <w:szCs w:val="24"/>
        </w:rPr>
        <w:t>материале, в соответствии с поставленной коммуникативной задачей: с пониманием основного</w:t>
      </w:r>
      <w:r w:rsidRPr="004B19AB">
        <w:rPr>
          <w:spacing w:val="1"/>
          <w:sz w:val="24"/>
          <w:szCs w:val="24"/>
        </w:rPr>
        <w:t xml:space="preserve"> </w:t>
      </w:r>
      <w:r w:rsidRPr="004B19AB">
        <w:rPr>
          <w:w w:val="95"/>
          <w:sz w:val="24"/>
          <w:szCs w:val="24"/>
        </w:rPr>
        <w:t>содержания,</w:t>
      </w:r>
      <w:r w:rsidRPr="004B19AB">
        <w:rPr>
          <w:spacing w:val="11"/>
          <w:w w:val="95"/>
          <w:sz w:val="24"/>
          <w:szCs w:val="24"/>
        </w:rPr>
        <w:t xml:space="preserve"> </w:t>
      </w:r>
      <w:r w:rsidRPr="004B19AB">
        <w:rPr>
          <w:w w:val="95"/>
          <w:sz w:val="24"/>
          <w:szCs w:val="24"/>
        </w:rPr>
        <w:t>с</w:t>
      </w:r>
      <w:r w:rsidRPr="004B19AB">
        <w:rPr>
          <w:spacing w:val="11"/>
          <w:w w:val="95"/>
          <w:sz w:val="24"/>
          <w:szCs w:val="24"/>
        </w:rPr>
        <w:t xml:space="preserve"> </w:t>
      </w:r>
      <w:r w:rsidRPr="004B19AB">
        <w:rPr>
          <w:w w:val="95"/>
          <w:sz w:val="24"/>
          <w:szCs w:val="24"/>
        </w:rPr>
        <w:t>поним</w:t>
      </w:r>
      <w:r w:rsidRPr="004B19AB">
        <w:rPr>
          <w:w w:val="95"/>
          <w:sz w:val="24"/>
          <w:szCs w:val="24"/>
        </w:rPr>
        <w:t>а</w:t>
      </w:r>
      <w:r w:rsidRPr="004B19AB">
        <w:rPr>
          <w:w w:val="95"/>
          <w:sz w:val="24"/>
          <w:szCs w:val="24"/>
        </w:rPr>
        <w:t>нием</w:t>
      </w:r>
      <w:r w:rsidRPr="004B19AB">
        <w:rPr>
          <w:spacing w:val="10"/>
          <w:w w:val="95"/>
          <w:sz w:val="24"/>
          <w:szCs w:val="24"/>
        </w:rPr>
        <w:t xml:space="preserve"> </w:t>
      </w:r>
      <w:r w:rsidRPr="004B19AB">
        <w:rPr>
          <w:w w:val="95"/>
          <w:sz w:val="24"/>
          <w:szCs w:val="24"/>
        </w:rPr>
        <w:t>запрашиваемой</w:t>
      </w:r>
      <w:r w:rsidRPr="004B19AB">
        <w:rPr>
          <w:spacing w:val="12"/>
          <w:w w:val="95"/>
          <w:sz w:val="24"/>
          <w:szCs w:val="24"/>
        </w:rPr>
        <w:t xml:space="preserve"> </w:t>
      </w:r>
      <w:r w:rsidRPr="004B19AB">
        <w:rPr>
          <w:w w:val="95"/>
          <w:sz w:val="24"/>
          <w:szCs w:val="24"/>
        </w:rPr>
        <w:t>информации</w:t>
      </w:r>
      <w:r w:rsidRPr="004B19AB">
        <w:rPr>
          <w:spacing w:val="17"/>
          <w:w w:val="95"/>
          <w:sz w:val="24"/>
          <w:szCs w:val="24"/>
        </w:rPr>
        <w:t xml:space="preserve"> </w:t>
      </w:r>
      <w:r w:rsidRPr="004B19AB">
        <w:rPr>
          <w:w w:val="95"/>
          <w:sz w:val="24"/>
          <w:szCs w:val="24"/>
        </w:rPr>
        <w:t>(при</w:t>
      </w:r>
      <w:r w:rsidRPr="004B19AB">
        <w:rPr>
          <w:spacing w:val="-4"/>
          <w:w w:val="95"/>
          <w:sz w:val="24"/>
          <w:szCs w:val="24"/>
        </w:rPr>
        <w:t xml:space="preserve"> </w:t>
      </w:r>
      <w:r w:rsidRPr="004B19AB">
        <w:rPr>
          <w:w w:val="95"/>
          <w:sz w:val="24"/>
          <w:szCs w:val="24"/>
        </w:rPr>
        <w:t>опосредованном</w:t>
      </w:r>
      <w:r w:rsidRPr="004B19AB">
        <w:rPr>
          <w:spacing w:val="-4"/>
          <w:w w:val="95"/>
          <w:sz w:val="24"/>
          <w:szCs w:val="24"/>
        </w:rPr>
        <w:t xml:space="preserve"> </w:t>
      </w:r>
      <w:r w:rsidRPr="004B19AB">
        <w:rPr>
          <w:w w:val="95"/>
          <w:sz w:val="24"/>
          <w:szCs w:val="24"/>
        </w:rPr>
        <w:t>общении).</w:t>
      </w:r>
    </w:p>
    <w:p w:rsidR="00785F46" w:rsidRPr="004B19AB" w:rsidRDefault="00785F46" w:rsidP="00785F46">
      <w:pPr>
        <w:autoSpaceDE w:val="0"/>
        <w:autoSpaceDN w:val="0"/>
        <w:ind w:right="133"/>
        <w:jc w:val="both"/>
        <w:rPr>
          <w:sz w:val="24"/>
          <w:szCs w:val="24"/>
        </w:rPr>
      </w:pPr>
      <w:r w:rsidRPr="004B19AB">
        <w:rPr>
          <w:sz w:val="24"/>
          <w:szCs w:val="24"/>
        </w:rPr>
        <w:t>Аудирование с пониманием основного содержания текста предполагает определение основной</w:t>
      </w:r>
      <w:r w:rsidRPr="004B19AB">
        <w:rPr>
          <w:spacing w:val="1"/>
          <w:sz w:val="24"/>
          <w:szCs w:val="24"/>
        </w:rPr>
        <w:t xml:space="preserve"> </w:t>
      </w:r>
      <w:r w:rsidRPr="004B19AB">
        <w:rPr>
          <w:sz w:val="24"/>
          <w:szCs w:val="24"/>
        </w:rPr>
        <w:t>темы и главных фактов/событий в воспринимаемом на слух тексте с опорой на иллюстрации и с</w:t>
      </w:r>
      <w:r w:rsidRPr="004B19AB">
        <w:rPr>
          <w:spacing w:val="1"/>
          <w:sz w:val="24"/>
          <w:szCs w:val="24"/>
        </w:rPr>
        <w:t xml:space="preserve"> </w:t>
      </w:r>
      <w:r w:rsidRPr="004B19AB">
        <w:rPr>
          <w:sz w:val="24"/>
          <w:szCs w:val="24"/>
        </w:rPr>
        <w:t>использованием</w:t>
      </w:r>
      <w:r w:rsidRPr="004B19AB">
        <w:rPr>
          <w:spacing w:val="-14"/>
          <w:sz w:val="24"/>
          <w:szCs w:val="24"/>
        </w:rPr>
        <w:t xml:space="preserve"> </w:t>
      </w:r>
      <w:r w:rsidRPr="004B19AB">
        <w:rPr>
          <w:sz w:val="24"/>
          <w:szCs w:val="24"/>
        </w:rPr>
        <w:t>языковой</w:t>
      </w:r>
      <w:r w:rsidRPr="004B19AB">
        <w:rPr>
          <w:spacing w:val="-12"/>
          <w:sz w:val="24"/>
          <w:szCs w:val="24"/>
        </w:rPr>
        <w:t xml:space="preserve"> </w:t>
      </w:r>
      <w:r w:rsidRPr="004B19AB">
        <w:rPr>
          <w:sz w:val="24"/>
          <w:szCs w:val="24"/>
        </w:rPr>
        <w:t>догадки.</w:t>
      </w:r>
    </w:p>
    <w:p w:rsidR="00785F46" w:rsidRPr="004B19AB" w:rsidRDefault="00785F46" w:rsidP="00785F46">
      <w:pPr>
        <w:autoSpaceDE w:val="0"/>
        <w:autoSpaceDN w:val="0"/>
        <w:sectPr w:rsidR="00785F46" w:rsidRPr="004B19AB" w:rsidSect="00785F46">
          <w:type w:val="continuous"/>
          <w:pgSz w:w="11910" w:h="16840"/>
          <w:pgMar w:top="180" w:right="440" w:bottom="1060" w:left="440" w:header="0" w:footer="799" w:gutter="0"/>
          <w:cols w:space="720"/>
        </w:sectPr>
      </w:pPr>
    </w:p>
    <w:p w:rsidR="00785F46" w:rsidRPr="004B19AB" w:rsidRDefault="00785F46" w:rsidP="00785F46">
      <w:pPr>
        <w:autoSpaceDE w:val="0"/>
        <w:autoSpaceDN w:val="0"/>
        <w:spacing w:before="76"/>
        <w:ind w:right="136"/>
        <w:jc w:val="both"/>
        <w:rPr>
          <w:sz w:val="24"/>
          <w:szCs w:val="24"/>
        </w:rPr>
      </w:pPr>
      <w:r w:rsidRPr="004B19AB">
        <w:rPr>
          <w:sz w:val="24"/>
          <w:szCs w:val="24"/>
        </w:rPr>
        <w:lastRenderedPageBreak/>
        <w:t>Аудирование</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пониманием</w:t>
      </w:r>
      <w:r w:rsidRPr="004B19AB">
        <w:rPr>
          <w:spacing w:val="1"/>
          <w:sz w:val="24"/>
          <w:szCs w:val="24"/>
        </w:rPr>
        <w:t xml:space="preserve"> </w:t>
      </w:r>
      <w:r w:rsidRPr="004B19AB">
        <w:rPr>
          <w:sz w:val="24"/>
          <w:szCs w:val="24"/>
        </w:rPr>
        <w:t>запрашиваемой</w:t>
      </w:r>
      <w:r w:rsidRPr="004B19AB">
        <w:rPr>
          <w:spacing w:val="1"/>
          <w:sz w:val="24"/>
          <w:szCs w:val="24"/>
        </w:rPr>
        <w:t xml:space="preserve"> </w:t>
      </w:r>
      <w:r w:rsidRPr="004B19AB">
        <w:rPr>
          <w:sz w:val="24"/>
          <w:szCs w:val="24"/>
        </w:rPr>
        <w:t>информации</w:t>
      </w:r>
      <w:r w:rsidRPr="004B19AB">
        <w:rPr>
          <w:spacing w:val="1"/>
          <w:sz w:val="24"/>
          <w:szCs w:val="24"/>
        </w:rPr>
        <w:t xml:space="preserve"> </w:t>
      </w:r>
      <w:r w:rsidRPr="004B19AB">
        <w:rPr>
          <w:sz w:val="24"/>
          <w:szCs w:val="24"/>
        </w:rPr>
        <w:t>предполагает</w:t>
      </w:r>
      <w:r w:rsidRPr="004B19AB">
        <w:rPr>
          <w:spacing w:val="1"/>
          <w:sz w:val="24"/>
          <w:szCs w:val="24"/>
        </w:rPr>
        <w:t xml:space="preserve"> </w:t>
      </w:r>
      <w:r w:rsidRPr="004B19AB">
        <w:rPr>
          <w:sz w:val="24"/>
          <w:szCs w:val="24"/>
        </w:rPr>
        <w:t>выделение</w:t>
      </w:r>
      <w:r w:rsidRPr="004B19AB">
        <w:rPr>
          <w:spacing w:val="1"/>
          <w:sz w:val="24"/>
          <w:szCs w:val="24"/>
        </w:rPr>
        <w:t xml:space="preserve"> </w:t>
      </w:r>
      <w:r w:rsidRPr="004B19AB">
        <w:rPr>
          <w:sz w:val="24"/>
          <w:szCs w:val="24"/>
        </w:rPr>
        <w:t>из</w:t>
      </w:r>
      <w:r w:rsidRPr="004B19AB">
        <w:rPr>
          <w:spacing w:val="1"/>
          <w:sz w:val="24"/>
          <w:szCs w:val="24"/>
        </w:rPr>
        <w:t xml:space="preserve"> </w:t>
      </w:r>
      <w:r w:rsidRPr="004B19AB">
        <w:rPr>
          <w:spacing w:val="-1"/>
          <w:sz w:val="24"/>
          <w:szCs w:val="24"/>
        </w:rPr>
        <w:t xml:space="preserve">воспринимаемого на слух текстаи понимание информации фактического </w:t>
      </w:r>
      <w:r w:rsidRPr="004B19AB">
        <w:rPr>
          <w:sz w:val="24"/>
          <w:szCs w:val="24"/>
        </w:rPr>
        <w:t>характера (например, имя,</w:t>
      </w:r>
      <w:r w:rsidRPr="004B19AB">
        <w:rPr>
          <w:spacing w:val="-57"/>
          <w:sz w:val="24"/>
          <w:szCs w:val="24"/>
        </w:rPr>
        <w:t xml:space="preserve"> </w:t>
      </w:r>
      <w:r w:rsidRPr="004B19AB">
        <w:rPr>
          <w:sz w:val="24"/>
          <w:szCs w:val="24"/>
        </w:rPr>
        <w:t>возраст, любимое зан</w:t>
      </w:r>
      <w:r w:rsidRPr="004B19AB">
        <w:rPr>
          <w:sz w:val="24"/>
          <w:szCs w:val="24"/>
        </w:rPr>
        <w:t>я</w:t>
      </w:r>
      <w:r w:rsidRPr="004B19AB">
        <w:rPr>
          <w:sz w:val="24"/>
          <w:szCs w:val="24"/>
        </w:rPr>
        <w:t>тие, цвет и т. д.) с опорой на иллюстрации и с использованием языковой</w:t>
      </w:r>
      <w:r w:rsidRPr="004B19AB">
        <w:rPr>
          <w:spacing w:val="1"/>
          <w:sz w:val="24"/>
          <w:szCs w:val="24"/>
        </w:rPr>
        <w:t xml:space="preserve"> </w:t>
      </w:r>
      <w:r w:rsidRPr="004B19AB">
        <w:rPr>
          <w:sz w:val="24"/>
          <w:szCs w:val="24"/>
        </w:rPr>
        <w:t>догадки.</w:t>
      </w:r>
    </w:p>
    <w:p w:rsidR="00785F46" w:rsidRPr="004B19AB" w:rsidRDefault="00785F46" w:rsidP="00785F46">
      <w:pPr>
        <w:autoSpaceDE w:val="0"/>
        <w:autoSpaceDN w:val="0"/>
        <w:spacing w:before="1"/>
        <w:ind w:right="136"/>
        <w:jc w:val="both"/>
        <w:rPr>
          <w:sz w:val="24"/>
          <w:szCs w:val="24"/>
        </w:rPr>
      </w:pPr>
      <w:r w:rsidRPr="004B19AB">
        <w:rPr>
          <w:sz w:val="24"/>
          <w:szCs w:val="24"/>
        </w:rPr>
        <w:t>Тексты</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аудирования:</w:t>
      </w:r>
      <w:r w:rsidRPr="004B19AB">
        <w:rPr>
          <w:spacing w:val="1"/>
          <w:sz w:val="24"/>
          <w:szCs w:val="24"/>
        </w:rPr>
        <w:t xml:space="preserve"> </w:t>
      </w:r>
      <w:r w:rsidRPr="004B19AB">
        <w:rPr>
          <w:sz w:val="24"/>
          <w:szCs w:val="24"/>
        </w:rPr>
        <w:t>диалог,</w:t>
      </w:r>
      <w:r w:rsidRPr="004B19AB">
        <w:rPr>
          <w:spacing w:val="1"/>
          <w:sz w:val="24"/>
          <w:szCs w:val="24"/>
        </w:rPr>
        <w:t xml:space="preserve"> </w:t>
      </w:r>
      <w:r w:rsidRPr="004B19AB">
        <w:rPr>
          <w:sz w:val="24"/>
          <w:szCs w:val="24"/>
        </w:rPr>
        <w:t>высказывания</w:t>
      </w:r>
      <w:r w:rsidRPr="004B19AB">
        <w:rPr>
          <w:spacing w:val="1"/>
          <w:sz w:val="24"/>
          <w:szCs w:val="24"/>
        </w:rPr>
        <w:t xml:space="preserve"> </w:t>
      </w:r>
      <w:r w:rsidRPr="004B19AB">
        <w:rPr>
          <w:sz w:val="24"/>
          <w:szCs w:val="24"/>
        </w:rPr>
        <w:t>собеседников</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ситуациях</w:t>
      </w:r>
      <w:r w:rsidRPr="004B19AB">
        <w:rPr>
          <w:spacing w:val="1"/>
          <w:sz w:val="24"/>
          <w:szCs w:val="24"/>
        </w:rPr>
        <w:t xml:space="preserve"> </w:t>
      </w:r>
      <w:r w:rsidRPr="004B19AB">
        <w:rPr>
          <w:sz w:val="24"/>
          <w:szCs w:val="24"/>
        </w:rPr>
        <w:t>повседневного</w:t>
      </w:r>
      <w:r w:rsidRPr="004B19AB">
        <w:rPr>
          <w:spacing w:val="1"/>
          <w:sz w:val="24"/>
          <w:szCs w:val="24"/>
        </w:rPr>
        <w:t xml:space="preserve"> </w:t>
      </w:r>
      <w:r w:rsidRPr="004B19AB">
        <w:rPr>
          <w:sz w:val="24"/>
          <w:szCs w:val="24"/>
        </w:rPr>
        <w:t>общения,</w:t>
      </w:r>
      <w:r w:rsidRPr="004B19AB">
        <w:rPr>
          <w:spacing w:val="-7"/>
          <w:sz w:val="24"/>
          <w:szCs w:val="24"/>
        </w:rPr>
        <w:t xml:space="preserve"> </w:t>
      </w:r>
      <w:r w:rsidRPr="004B19AB">
        <w:rPr>
          <w:sz w:val="24"/>
          <w:szCs w:val="24"/>
        </w:rPr>
        <w:t>ра</w:t>
      </w:r>
      <w:r w:rsidRPr="004B19AB">
        <w:rPr>
          <w:sz w:val="24"/>
          <w:szCs w:val="24"/>
        </w:rPr>
        <w:t>с</w:t>
      </w:r>
      <w:r w:rsidRPr="004B19AB">
        <w:rPr>
          <w:sz w:val="24"/>
          <w:szCs w:val="24"/>
        </w:rPr>
        <w:t>сказ,</w:t>
      </w:r>
      <w:r w:rsidRPr="004B19AB">
        <w:rPr>
          <w:spacing w:val="-6"/>
          <w:sz w:val="24"/>
          <w:szCs w:val="24"/>
        </w:rPr>
        <w:t xml:space="preserve"> </w:t>
      </w:r>
      <w:r w:rsidRPr="004B19AB">
        <w:rPr>
          <w:sz w:val="24"/>
          <w:szCs w:val="24"/>
        </w:rPr>
        <w:t>сказка.</w:t>
      </w:r>
    </w:p>
    <w:p w:rsidR="00785F46" w:rsidRPr="004B19AB" w:rsidRDefault="00785F46" w:rsidP="00785F46">
      <w:pPr>
        <w:autoSpaceDE w:val="0"/>
        <w:autoSpaceDN w:val="0"/>
        <w:spacing w:before="5" w:line="274" w:lineRule="exact"/>
        <w:jc w:val="both"/>
        <w:outlineLvl w:val="1"/>
        <w:rPr>
          <w:b/>
          <w:bCs/>
          <w:i/>
          <w:iCs/>
          <w:sz w:val="24"/>
          <w:szCs w:val="24"/>
        </w:rPr>
      </w:pPr>
      <w:r w:rsidRPr="004B19AB">
        <w:rPr>
          <w:b/>
          <w:bCs/>
          <w:i/>
          <w:iCs/>
          <w:sz w:val="24"/>
          <w:szCs w:val="24"/>
        </w:rPr>
        <w:t>Смысловое</w:t>
      </w:r>
      <w:r w:rsidRPr="004B19AB">
        <w:rPr>
          <w:b/>
          <w:bCs/>
          <w:i/>
          <w:iCs/>
          <w:spacing w:val="-3"/>
          <w:sz w:val="24"/>
          <w:szCs w:val="24"/>
        </w:rPr>
        <w:t xml:space="preserve"> </w:t>
      </w:r>
      <w:r w:rsidRPr="004B19AB">
        <w:rPr>
          <w:b/>
          <w:bCs/>
          <w:i/>
          <w:iCs/>
          <w:sz w:val="24"/>
          <w:szCs w:val="24"/>
        </w:rPr>
        <w:t>чтение</w:t>
      </w:r>
    </w:p>
    <w:p w:rsidR="00785F46" w:rsidRPr="004B19AB" w:rsidRDefault="00785F46" w:rsidP="00785F46">
      <w:pPr>
        <w:autoSpaceDE w:val="0"/>
        <w:autoSpaceDN w:val="0"/>
        <w:ind w:right="139"/>
        <w:jc w:val="both"/>
        <w:rPr>
          <w:sz w:val="24"/>
          <w:szCs w:val="24"/>
        </w:rPr>
      </w:pPr>
      <w:r w:rsidRPr="004B19AB">
        <w:rPr>
          <w:sz w:val="24"/>
          <w:szCs w:val="24"/>
        </w:rPr>
        <w:t>Чтение вслух учебных текстов, построенных на изученном языковом материале, с соблюдением</w:t>
      </w:r>
      <w:r w:rsidRPr="004B19AB">
        <w:rPr>
          <w:spacing w:val="-57"/>
          <w:sz w:val="24"/>
          <w:szCs w:val="24"/>
        </w:rPr>
        <w:t xml:space="preserve"> </w:t>
      </w:r>
      <w:r w:rsidRPr="004B19AB">
        <w:rPr>
          <w:w w:val="95"/>
          <w:sz w:val="24"/>
          <w:szCs w:val="24"/>
        </w:rPr>
        <w:t>правил</w:t>
      </w:r>
      <w:r w:rsidRPr="004B19AB">
        <w:rPr>
          <w:spacing w:val="-5"/>
          <w:w w:val="95"/>
          <w:sz w:val="24"/>
          <w:szCs w:val="24"/>
        </w:rPr>
        <w:t xml:space="preserve"> </w:t>
      </w:r>
      <w:r w:rsidRPr="004B19AB">
        <w:rPr>
          <w:w w:val="95"/>
          <w:sz w:val="24"/>
          <w:szCs w:val="24"/>
        </w:rPr>
        <w:t>чтения</w:t>
      </w:r>
      <w:r w:rsidRPr="004B19AB">
        <w:rPr>
          <w:spacing w:val="-5"/>
          <w:w w:val="95"/>
          <w:sz w:val="24"/>
          <w:szCs w:val="24"/>
        </w:rPr>
        <w:t xml:space="preserve"> </w:t>
      </w:r>
      <w:r w:rsidRPr="004B19AB">
        <w:rPr>
          <w:w w:val="95"/>
          <w:sz w:val="24"/>
          <w:szCs w:val="24"/>
        </w:rPr>
        <w:t>и</w:t>
      </w:r>
      <w:r w:rsidRPr="004B19AB">
        <w:rPr>
          <w:spacing w:val="-5"/>
          <w:w w:val="95"/>
          <w:sz w:val="24"/>
          <w:szCs w:val="24"/>
        </w:rPr>
        <w:t xml:space="preserve"> </w:t>
      </w:r>
      <w:r w:rsidRPr="004B19AB">
        <w:rPr>
          <w:w w:val="95"/>
          <w:sz w:val="24"/>
          <w:szCs w:val="24"/>
        </w:rPr>
        <w:t>соответствующей</w:t>
      </w:r>
      <w:r w:rsidRPr="004B19AB">
        <w:rPr>
          <w:spacing w:val="-8"/>
          <w:w w:val="95"/>
          <w:sz w:val="24"/>
          <w:szCs w:val="24"/>
        </w:rPr>
        <w:t xml:space="preserve"> </w:t>
      </w:r>
      <w:r w:rsidRPr="004B19AB">
        <w:rPr>
          <w:w w:val="95"/>
          <w:sz w:val="24"/>
          <w:szCs w:val="24"/>
        </w:rPr>
        <w:t>интонацией;</w:t>
      </w:r>
      <w:r w:rsidRPr="004B19AB">
        <w:rPr>
          <w:spacing w:val="-6"/>
          <w:w w:val="95"/>
          <w:sz w:val="24"/>
          <w:szCs w:val="24"/>
        </w:rPr>
        <w:t xml:space="preserve"> </w:t>
      </w:r>
      <w:r w:rsidRPr="004B19AB">
        <w:rPr>
          <w:w w:val="95"/>
          <w:sz w:val="24"/>
          <w:szCs w:val="24"/>
        </w:rPr>
        <w:t>понимание</w:t>
      </w:r>
      <w:r w:rsidRPr="004B19AB">
        <w:rPr>
          <w:spacing w:val="-8"/>
          <w:w w:val="95"/>
          <w:sz w:val="24"/>
          <w:szCs w:val="24"/>
        </w:rPr>
        <w:t xml:space="preserve"> </w:t>
      </w:r>
      <w:r w:rsidRPr="004B19AB">
        <w:rPr>
          <w:w w:val="95"/>
          <w:sz w:val="24"/>
          <w:szCs w:val="24"/>
        </w:rPr>
        <w:t>прочитанного.</w:t>
      </w:r>
    </w:p>
    <w:p w:rsidR="00785F46" w:rsidRPr="004B19AB" w:rsidRDefault="00785F46" w:rsidP="00785F46">
      <w:pPr>
        <w:autoSpaceDE w:val="0"/>
        <w:autoSpaceDN w:val="0"/>
        <w:jc w:val="both"/>
        <w:rPr>
          <w:sz w:val="24"/>
          <w:szCs w:val="24"/>
        </w:rPr>
      </w:pPr>
      <w:r w:rsidRPr="004B19AB">
        <w:rPr>
          <w:spacing w:val="-1"/>
          <w:sz w:val="24"/>
          <w:szCs w:val="24"/>
        </w:rPr>
        <w:t>Тексты</w:t>
      </w:r>
      <w:r w:rsidRPr="004B19AB">
        <w:rPr>
          <w:spacing w:val="-15"/>
          <w:sz w:val="24"/>
          <w:szCs w:val="24"/>
        </w:rPr>
        <w:t xml:space="preserve"> </w:t>
      </w:r>
      <w:r w:rsidRPr="004B19AB">
        <w:rPr>
          <w:spacing w:val="-1"/>
          <w:sz w:val="24"/>
          <w:szCs w:val="24"/>
        </w:rPr>
        <w:t>для</w:t>
      </w:r>
      <w:r w:rsidRPr="004B19AB">
        <w:rPr>
          <w:spacing w:val="-15"/>
          <w:sz w:val="24"/>
          <w:szCs w:val="24"/>
        </w:rPr>
        <w:t xml:space="preserve"> </w:t>
      </w:r>
      <w:r w:rsidRPr="004B19AB">
        <w:rPr>
          <w:spacing w:val="-1"/>
          <w:sz w:val="24"/>
          <w:szCs w:val="24"/>
        </w:rPr>
        <w:t>чтения</w:t>
      </w:r>
      <w:r w:rsidRPr="004B19AB">
        <w:rPr>
          <w:spacing w:val="-14"/>
          <w:sz w:val="24"/>
          <w:szCs w:val="24"/>
        </w:rPr>
        <w:t xml:space="preserve"> </w:t>
      </w:r>
      <w:r w:rsidRPr="004B19AB">
        <w:rPr>
          <w:sz w:val="24"/>
          <w:szCs w:val="24"/>
        </w:rPr>
        <w:t>вслух:</w:t>
      </w:r>
      <w:r w:rsidRPr="004B19AB">
        <w:rPr>
          <w:spacing w:val="-16"/>
          <w:sz w:val="24"/>
          <w:szCs w:val="24"/>
        </w:rPr>
        <w:t xml:space="preserve"> </w:t>
      </w:r>
      <w:r w:rsidRPr="004B19AB">
        <w:rPr>
          <w:sz w:val="24"/>
          <w:szCs w:val="24"/>
        </w:rPr>
        <w:t>диалог,</w:t>
      </w:r>
      <w:r w:rsidRPr="004B19AB">
        <w:rPr>
          <w:spacing w:val="-15"/>
          <w:sz w:val="24"/>
          <w:szCs w:val="24"/>
        </w:rPr>
        <w:t xml:space="preserve"> </w:t>
      </w:r>
      <w:r w:rsidRPr="004B19AB">
        <w:rPr>
          <w:sz w:val="24"/>
          <w:szCs w:val="24"/>
        </w:rPr>
        <w:t>рассказ,</w:t>
      </w:r>
      <w:r w:rsidRPr="004B19AB">
        <w:rPr>
          <w:spacing w:val="-14"/>
          <w:sz w:val="24"/>
          <w:szCs w:val="24"/>
        </w:rPr>
        <w:t xml:space="preserve"> </w:t>
      </w:r>
      <w:r w:rsidRPr="004B19AB">
        <w:rPr>
          <w:sz w:val="24"/>
          <w:szCs w:val="24"/>
        </w:rPr>
        <w:t>сказка.</w:t>
      </w:r>
    </w:p>
    <w:p w:rsidR="00785F46" w:rsidRPr="004B19AB" w:rsidRDefault="00785F46" w:rsidP="00785F46">
      <w:pPr>
        <w:autoSpaceDE w:val="0"/>
        <w:autoSpaceDN w:val="0"/>
        <w:ind w:right="135"/>
        <w:jc w:val="both"/>
        <w:rPr>
          <w:sz w:val="24"/>
          <w:szCs w:val="24"/>
        </w:rPr>
      </w:pPr>
      <w:r w:rsidRPr="004B19AB">
        <w:rPr>
          <w:sz w:val="24"/>
          <w:szCs w:val="24"/>
        </w:rPr>
        <w:t>Чтение про себя учебных текстов, построенных на изученном языковом материале, с различной</w:t>
      </w:r>
      <w:r w:rsidRPr="004B19AB">
        <w:rPr>
          <w:spacing w:val="-57"/>
          <w:sz w:val="24"/>
          <w:szCs w:val="24"/>
        </w:rPr>
        <w:t xml:space="preserve"> </w:t>
      </w:r>
      <w:r w:rsidRPr="004B19AB">
        <w:rPr>
          <w:sz w:val="24"/>
          <w:szCs w:val="24"/>
        </w:rPr>
        <w:t>глубиной</w:t>
      </w:r>
      <w:r w:rsidRPr="004B19AB">
        <w:rPr>
          <w:spacing w:val="1"/>
          <w:sz w:val="24"/>
          <w:szCs w:val="24"/>
        </w:rPr>
        <w:t xml:space="preserve"> </w:t>
      </w:r>
      <w:r w:rsidRPr="004B19AB">
        <w:rPr>
          <w:sz w:val="24"/>
          <w:szCs w:val="24"/>
        </w:rPr>
        <w:t>проникновения в</w:t>
      </w:r>
      <w:r w:rsidRPr="004B19AB">
        <w:rPr>
          <w:spacing w:val="1"/>
          <w:sz w:val="24"/>
          <w:szCs w:val="24"/>
        </w:rPr>
        <w:t xml:space="preserve"> </w:t>
      </w:r>
      <w:r w:rsidRPr="004B19AB">
        <w:rPr>
          <w:sz w:val="24"/>
          <w:szCs w:val="24"/>
        </w:rPr>
        <w:t>их</w:t>
      </w:r>
      <w:r w:rsidRPr="004B19AB">
        <w:rPr>
          <w:spacing w:val="1"/>
          <w:sz w:val="24"/>
          <w:szCs w:val="24"/>
        </w:rPr>
        <w:t xml:space="preserve"> </w:t>
      </w:r>
      <w:r w:rsidRPr="004B19AB">
        <w:rPr>
          <w:sz w:val="24"/>
          <w:szCs w:val="24"/>
        </w:rPr>
        <w:t>содержание</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зависимости</w:t>
      </w:r>
      <w:r w:rsidRPr="004B19AB">
        <w:rPr>
          <w:spacing w:val="1"/>
          <w:sz w:val="24"/>
          <w:szCs w:val="24"/>
        </w:rPr>
        <w:t xml:space="preserve"> </w:t>
      </w:r>
      <w:r w:rsidRPr="004B19AB">
        <w:rPr>
          <w:sz w:val="24"/>
          <w:szCs w:val="24"/>
        </w:rPr>
        <w:t>от</w:t>
      </w:r>
      <w:r w:rsidRPr="004B19AB">
        <w:rPr>
          <w:spacing w:val="1"/>
          <w:sz w:val="24"/>
          <w:szCs w:val="24"/>
        </w:rPr>
        <w:t xml:space="preserve"> </w:t>
      </w:r>
      <w:r w:rsidRPr="004B19AB">
        <w:rPr>
          <w:sz w:val="24"/>
          <w:szCs w:val="24"/>
        </w:rPr>
        <w:t>поставленной</w:t>
      </w:r>
      <w:r w:rsidRPr="004B19AB">
        <w:rPr>
          <w:spacing w:val="1"/>
          <w:sz w:val="24"/>
          <w:szCs w:val="24"/>
        </w:rPr>
        <w:t xml:space="preserve"> </w:t>
      </w:r>
      <w:r w:rsidRPr="004B19AB">
        <w:rPr>
          <w:sz w:val="24"/>
          <w:szCs w:val="24"/>
        </w:rPr>
        <w:t>коммуникативной</w:t>
      </w:r>
      <w:r w:rsidRPr="004B19AB">
        <w:rPr>
          <w:spacing w:val="1"/>
          <w:sz w:val="24"/>
          <w:szCs w:val="24"/>
        </w:rPr>
        <w:t xml:space="preserve"> </w:t>
      </w:r>
      <w:r w:rsidRPr="004B19AB">
        <w:rPr>
          <w:spacing w:val="-1"/>
          <w:w w:val="95"/>
          <w:sz w:val="24"/>
          <w:szCs w:val="24"/>
        </w:rPr>
        <w:t>задачи:</w:t>
      </w:r>
      <w:r w:rsidRPr="004B19AB">
        <w:rPr>
          <w:spacing w:val="-2"/>
          <w:w w:val="95"/>
          <w:sz w:val="24"/>
          <w:szCs w:val="24"/>
        </w:rPr>
        <w:t xml:space="preserve"> </w:t>
      </w:r>
      <w:r w:rsidRPr="004B19AB">
        <w:rPr>
          <w:w w:val="95"/>
          <w:sz w:val="24"/>
          <w:szCs w:val="24"/>
        </w:rPr>
        <w:t>с</w:t>
      </w:r>
      <w:r w:rsidRPr="004B19AB">
        <w:rPr>
          <w:spacing w:val="-1"/>
          <w:w w:val="95"/>
          <w:sz w:val="24"/>
          <w:szCs w:val="24"/>
        </w:rPr>
        <w:t xml:space="preserve"> </w:t>
      </w:r>
      <w:r w:rsidRPr="004B19AB">
        <w:rPr>
          <w:w w:val="95"/>
          <w:sz w:val="24"/>
          <w:szCs w:val="24"/>
        </w:rPr>
        <w:t>пониманием</w:t>
      </w:r>
      <w:r w:rsidRPr="004B19AB">
        <w:rPr>
          <w:spacing w:val="-2"/>
          <w:w w:val="95"/>
          <w:sz w:val="24"/>
          <w:szCs w:val="24"/>
        </w:rPr>
        <w:t xml:space="preserve"> </w:t>
      </w:r>
      <w:r w:rsidRPr="004B19AB">
        <w:rPr>
          <w:w w:val="95"/>
          <w:sz w:val="24"/>
          <w:szCs w:val="24"/>
        </w:rPr>
        <w:t>основного</w:t>
      </w:r>
      <w:r w:rsidRPr="004B19AB">
        <w:rPr>
          <w:spacing w:val="-3"/>
          <w:w w:val="95"/>
          <w:sz w:val="24"/>
          <w:szCs w:val="24"/>
        </w:rPr>
        <w:t xml:space="preserve"> </w:t>
      </w:r>
      <w:r w:rsidRPr="004B19AB">
        <w:rPr>
          <w:w w:val="95"/>
          <w:sz w:val="24"/>
          <w:szCs w:val="24"/>
        </w:rPr>
        <w:t>содержания,</w:t>
      </w:r>
      <w:r w:rsidRPr="004B19AB">
        <w:rPr>
          <w:spacing w:val="-1"/>
          <w:w w:val="95"/>
          <w:sz w:val="24"/>
          <w:szCs w:val="24"/>
        </w:rPr>
        <w:t xml:space="preserve"> </w:t>
      </w:r>
      <w:r w:rsidRPr="004B19AB">
        <w:rPr>
          <w:w w:val="95"/>
          <w:sz w:val="24"/>
          <w:szCs w:val="24"/>
        </w:rPr>
        <w:t>с</w:t>
      </w:r>
      <w:r w:rsidRPr="004B19AB">
        <w:rPr>
          <w:spacing w:val="-2"/>
          <w:w w:val="95"/>
          <w:sz w:val="24"/>
          <w:szCs w:val="24"/>
        </w:rPr>
        <w:t xml:space="preserve"> </w:t>
      </w:r>
      <w:r w:rsidRPr="004B19AB">
        <w:rPr>
          <w:w w:val="95"/>
          <w:sz w:val="24"/>
          <w:szCs w:val="24"/>
        </w:rPr>
        <w:t>пониманием</w:t>
      </w:r>
      <w:r w:rsidRPr="004B19AB">
        <w:rPr>
          <w:spacing w:val="-11"/>
          <w:w w:val="95"/>
          <w:sz w:val="24"/>
          <w:szCs w:val="24"/>
        </w:rPr>
        <w:t xml:space="preserve"> </w:t>
      </w:r>
      <w:r w:rsidRPr="004B19AB">
        <w:rPr>
          <w:w w:val="95"/>
          <w:sz w:val="24"/>
          <w:szCs w:val="24"/>
        </w:rPr>
        <w:t>запрашиваемой</w:t>
      </w:r>
      <w:r w:rsidRPr="004B19AB">
        <w:rPr>
          <w:spacing w:val="-12"/>
          <w:w w:val="95"/>
          <w:sz w:val="24"/>
          <w:szCs w:val="24"/>
        </w:rPr>
        <w:t xml:space="preserve"> </w:t>
      </w:r>
      <w:r w:rsidRPr="004B19AB">
        <w:rPr>
          <w:w w:val="95"/>
          <w:sz w:val="24"/>
          <w:szCs w:val="24"/>
        </w:rPr>
        <w:t>информации.</w:t>
      </w:r>
    </w:p>
    <w:p w:rsidR="00785F46" w:rsidRPr="004B19AB" w:rsidRDefault="00785F46" w:rsidP="00785F46">
      <w:pPr>
        <w:autoSpaceDE w:val="0"/>
        <w:autoSpaceDN w:val="0"/>
        <w:ind w:right="135"/>
        <w:jc w:val="both"/>
        <w:rPr>
          <w:sz w:val="24"/>
          <w:szCs w:val="24"/>
        </w:rPr>
      </w:pPr>
      <w:r w:rsidRPr="004B19AB">
        <w:rPr>
          <w:sz w:val="24"/>
          <w:szCs w:val="24"/>
        </w:rPr>
        <w:t>Чтение с пониманием основного содержания текста предполагает определение основной темы и</w:t>
      </w:r>
      <w:r w:rsidRPr="004B19AB">
        <w:rPr>
          <w:spacing w:val="-57"/>
          <w:sz w:val="24"/>
          <w:szCs w:val="24"/>
        </w:rPr>
        <w:t xml:space="preserve"> </w:t>
      </w:r>
      <w:r w:rsidRPr="004B19AB">
        <w:rPr>
          <w:w w:val="95"/>
          <w:sz w:val="24"/>
          <w:szCs w:val="24"/>
        </w:rPr>
        <w:t>главных фактов/событийв прочитанном тексте с опорой на иллюстрации и с использованием языковой</w:t>
      </w:r>
      <w:r w:rsidRPr="004B19AB">
        <w:rPr>
          <w:spacing w:val="1"/>
          <w:w w:val="95"/>
          <w:sz w:val="24"/>
          <w:szCs w:val="24"/>
        </w:rPr>
        <w:t xml:space="preserve"> </w:t>
      </w:r>
      <w:r w:rsidRPr="004B19AB">
        <w:rPr>
          <w:sz w:val="24"/>
          <w:szCs w:val="24"/>
        </w:rPr>
        <w:t>догадки.</w:t>
      </w:r>
    </w:p>
    <w:p w:rsidR="00785F46" w:rsidRPr="004B19AB" w:rsidRDefault="00785F46" w:rsidP="00785F46">
      <w:pPr>
        <w:autoSpaceDE w:val="0"/>
        <w:autoSpaceDN w:val="0"/>
        <w:ind w:right="133"/>
        <w:jc w:val="both"/>
        <w:rPr>
          <w:sz w:val="24"/>
          <w:szCs w:val="24"/>
        </w:rPr>
      </w:pPr>
      <w:r w:rsidRPr="004B19AB">
        <w:rPr>
          <w:w w:val="95"/>
          <w:sz w:val="24"/>
          <w:szCs w:val="24"/>
        </w:rPr>
        <w:t>Чтение</w:t>
      </w:r>
      <w:r w:rsidRPr="004B19AB">
        <w:rPr>
          <w:spacing w:val="12"/>
          <w:w w:val="95"/>
          <w:sz w:val="24"/>
          <w:szCs w:val="24"/>
        </w:rPr>
        <w:t xml:space="preserve"> </w:t>
      </w:r>
      <w:r w:rsidRPr="004B19AB">
        <w:rPr>
          <w:w w:val="95"/>
          <w:sz w:val="24"/>
          <w:szCs w:val="24"/>
        </w:rPr>
        <w:t>с</w:t>
      </w:r>
      <w:r w:rsidRPr="004B19AB">
        <w:rPr>
          <w:spacing w:val="12"/>
          <w:w w:val="95"/>
          <w:sz w:val="24"/>
          <w:szCs w:val="24"/>
        </w:rPr>
        <w:t xml:space="preserve"> </w:t>
      </w:r>
      <w:r w:rsidRPr="004B19AB">
        <w:rPr>
          <w:w w:val="95"/>
          <w:sz w:val="24"/>
          <w:szCs w:val="24"/>
        </w:rPr>
        <w:t>пониманием</w:t>
      </w:r>
      <w:r w:rsidRPr="004B19AB">
        <w:rPr>
          <w:spacing w:val="14"/>
          <w:w w:val="95"/>
          <w:sz w:val="24"/>
          <w:szCs w:val="24"/>
        </w:rPr>
        <w:t xml:space="preserve"> </w:t>
      </w:r>
      <w:r w:rsidRPr="004B19AB">
        <w:rPr>
          <w:w w:val="95"/>
          <w:sz w:val="24"/>
          <w:szCs w:val="24"/>
        </w:rPr>
        <w:t>запрашиваемой</w:t>
      </w:r>
      <w:r w:rsidRPr="004B19AB">
        <w:rPr>
          <w:spacing w:val="13"/>
          <w:w w:val="95"/>
          <w:sz w:val="24"/>
          <w:szCs w:val="24"/>
        </w:rPr>
        <w:t xml:space="preserve"> </w:t>
      </w:r>
      <w:r w:rsidRPr="004B19AB">
        <w:rPr>
          <w:w w:val="95"/>
          <w:sz w:val="24"/>
          <w:szCs w:val="24"/>
        </w:rPr>
        <w:t>информации</w:t>
      </w:r>
      <w:r w:rsidRPr="004B19AB">
        <w:rPr>
          <w:spacing w:val="13"/>
          <w:w w:val="95"/>
          <w:sz w:val="24"/>
          <w:szCs w:val="24"/>
        </w:rPr>
        <w:t xml:space="preserve"> </w:t>
      </w:r>
      <w:r w:rsidRPr="004B19AB">
        <w:rPr>
          <w:w w:val="95"/>
          <w:sz w:val="24"/>
          <w:szCs w:val="24"/>
        </w:rPr>
        <w:t>предполагает</w:t>
      </w:r>
      <w:r w:rsidRPr="004B19AB">
        <w:rPr>
          <w:spacing w:val="11"/>
          <w:w w:val="95"/>
          <w:sz w:val="24"/>
          <w:szCs w:val="24"/>
        </w:rPr>
        <w:t xml:space="preserve"> </w:t>
      </w:r>
      <w:r w:rsidRPr="004B19AB">
        <w:rPr>
          <w:w w:val="95"/>
          <w:sz w:val="24"/>
          <w:szCs w:val="24"/>
        </w:rPr>
        <w:t>нахождение</w:t>
      </w:r>
      <w:r w:rsidRPr="004B19AB">
        <w:rPr>
          <w:spacing w:val="13"/>
          <w:w w:val="95"/>
          <w:sz w:val="24"/>
          <w:szCs w:val="24"/>
        </w:rPr>
        <w:t xml:space="preserve"> </w:t>
      </w:r>
      <w:r w:rsidRPr="004B19AB">
        <w:rPr>
          <w:w w:val="95"/>
          <w:sz w:val="24"/>
          <w:szCs w:val="24"/>
        </w:rPr>
        <w:t>в</w:t>
      </w:r>
      <w:r w:rsidRPr="004B19AB">
        <w:rPr>
          <w:spacing w:val="13"/>
          <w:w w:val="95"/>
          <w:sz w:val="24"/>
          <w:szCs w:val="24"/>
        </w:rPr>
        <w:t xml:space="preserve"> </w:t>
      </w:r>
      <w:r w:rsidRPr="004B19AB">
        <w:rPr>
          <w:w w:val="95"/>
          <w:sz w:val="24"/>
          <w:szCs w:val="24"/>
        </w:rPr>
        <w:t>прочитанном</w:t>
      </w:r>
      <w:r w:rsidRPr="004B19AB">
        <w:rPr>
          <w:spacing w:val="14"/>
          <w:w w:val="95"/>
          <w:sz w:val="24"/>
          <w:szCs w:val="24"/>
        </w:rPr>
        <w:t xml:space="preserve"> </w:t>
      </w:r>
      <w:r w:rsidRPr="004B19AB">
        <w:rPr>
          <w:w w:val="95"/>
          <w:sz w:val="24"/>
          <w:szCs w:val="24"/>
        </w:rPr>
        <w:t>тексте</w:t>
      </w:r>
      <w:r w:rsidRPr="004B19AB">
        <w:rPr>
          <w:spacing w:val="-54"/>
          <w:w w:val="95"/>
          <w:sz w:val="24"/>
          <w:szCs w:val="24"/>
        </w:rPr>
        <w:t xml:space="preserve"> </w:t>
      </w:r>
      <w:r w:rsidRPr="004B19AB">
        <w:rPr>
          <w:sz w:val="24"/>
          <w:szCs w:val="24"/>
        </w:rPr>
        <w:t>и пон</w:t>
      </w:r>
      <w:r w:rsidRPr="004B19AB">
        <w:rPr>
          <w:sz w:val="24"/>
          <w:szCs w:val="24"/>
        </w:rPr>
        <w:t>и</w:t>
      </w:r>
      <w:r w:rsidRPr="004B19AB">
        <w:rPr>
          <w:sz w:val="24"/>
          <w:szCs w:val="24"/>
        </w:rPr>
        <w:t>мание запрашиваемой информации фактического характера с опорой на иллюстрации и с</w:t>
      </w:r>
      <w:r w:rsidRPr="004B19AB">
        <w:rPr>
          <w:spacing w:val="1"/>
          <w:sz w:val="24"/>
          <w:szCs w:val="24"/>
        </w:rPr>
        <w:t xml:space="preserve"> </w:t>
      </w:r>
      <w:r w:rsidRPr="004B19AB">
        <w:rPr>
          <w:sz w:val="24"/>
          <w:szCs w:val="24"/>
        </w:rPr>
        <w:t>использован</w:t>
      </w:r>
      <w:r w:rsidRPr="004B19AB">
        <w:rPr>
          <w:sz w:val="24"/>
          <w:szCs w:val="24"/>
        </w:rPr>
        <w:t>и</w:t>
      </w:r>
      <w:r w:rsidRPr="004B19AB">
        <w:rPr>
          <w:sz w:val="24"/>
          <w:szCs w:val="24"/>
        </w:rPr>
        <w:t>ем</w:t>
      </w:r>
      <w:r w:rsidRPr="004B19AB">
        <w:rPr>
          <w:spacing w:val="-14"/>
          <w:sz w:val="24"/>
          <w:szCs w:val="24"/>
        </w:rPr>
        <w:t xml:space="preserve"> </w:t>
      </w:r>
      <w:r w:rsidRPr="004B19AB">
        <w:rPr>
          <w:sz w:val="24"/>
          <w:szCs w:val="24"/>
        </w:rPr>
        <w:t>языковой</w:t>
      </w:r>
      <w:r w:rsidRPr="004B19AB">
        <w:rPr>
          <w:spacing w:val="-12"/>
          <w:sz w:val="24"/>
          <w:szCs w:val="24"/>
        </w:rPr>
        <w:t xml:space="preserve"> </w:t>
      </w:r>
      <w:r w:rsidRPr="004B19AB">
        <w:rPr>
          <w:sz w:val="24"/>
          <w:szCs w:val="24"/>
        </w:rPr>
        <w:t>догадки.</w:t>
      </w:r>
    </w:p>
    <w:p w:rsidR="00785F46" w:rsidRPr="004B19AB" w:rsidRDefault="00785F46" w:rsidP="00785F46">
      <w:pPr>
        <w:autoSpaceDE w:val="0"/>
        <w:autoSpaceDN w:val="0"/>
        <w:jc w:val="both"/>
        <w:rPr>
          <w:sz w:val="24"/>
          <w:szCs w:val="24"/>
        </w:rPr>
      </w:pPr>
      <w:r w:rsidRPr="004B19AB">
        <w:rPr>
          <w:w w:val="95"/>
          <w:sz w:val="24"/>
          <w:szCs w:val="24"/>
        </w:rPr>
        <w:t>Тексты</w:t>
      </w:r>
      <w:r w:rsidRPr="004B19AB">
        <w:rPr>
          <w:spacing w:val="22"/>
          <w:w w:val="95"/>
          <w:sz w:val="24"/>
          <w:szCs w:val="24"/>
        </w:rPr>
        <w:t xml:space="preserve"> </w:t>
      </w:r>
      <w:r w:rsidRPr="004B19AB">
        <w:rPr>
          <w:w w:val="95"/>
          <w:sz w:val="24"/>
          <w:szCs w:val="24"/>
        </w:rPr>
        <w:t>для</w:t>
      </w:r>
      <w:r w:rsidRPr="004B19AB">
        <w:rPr>
          <w:spacing w:val="23"/>
          <w:w w:val="95"/>
          <w:sz w:val="24"/>
          <w:szCs w:val="24"/>
        </w:rPr>
        <w:t xml:space="preserve"> </w:t>
      </w:r>
      <w:r w:rsidRPr="004B19AB">
        <w:rPr>
          <w:w w:val="95"/>
          <w:sz w:val="24"/>
          <w:szCs w:val="24"/>
        </w:rPr>
        <w:t>чтения</w:t>
      </w:r>
      <w:r w:rsidRPr="004B19AB">
        <w:rPr>
          <w:spacing w:val="23"/>
          <w:w w:val="95"/>
          <w:sz w:val="24"/>
          <w:szCs w:val="24"/>
        </w:rPr>
        <w:t xml:space="preserve"> </w:t>
      </w:r>
      <w:r w:rsidRPr="004B19AB">
        <w:rPr>
          <w:w w:val="95"/>
          <w:sz w:val="24"/>
          <w:szCs w:val="24"/>
        </w:rPr>
        <w:t>про</w:t>
      </w:r>
      <w:r w:rsidRPr="004B19AB">
        <w:rPr>
          <w:spacing w:val="19"/>
          <w:w w:val="95"/>
          <w:sz w:val="24"/>
          <w:szCs w:val="24"/>
        </w:rPr>
        <w:t xml:space="preserve"> </w:t>
      </w:r>
      <w:r w:rsidRPr="004B19AB">
        <w:rPr>
          <w:w w:val="95"/>
          <w:sz w:val="24"/>
          <w:szCs w:val="24"/>
        </w:rPr>
        <w:t>себя:</w:t>
      </w:r>
      <w:r w:rsidRPr="004B19AB">
        <w:rPr>
          <w:spacing w:val="23"/>
          <w:w w:val="95"/>
          <w:sz w:val="24"/>
          <w:szCs w:val="24"/>
        </w:rPr>
        <w:t xml:space="preserve"> </w:t>
      </w:r>
      <w:r w:rsidRPr="004B19AB">
        <w:rPr>
          <w:w w:val="95"/>
          <w:sz w:val="24"/>
          <w:szCs w:val="24"/>
        </w:rPr>
        <w:t>диалог,</w:t>
      </w:r>
      <w:r w:rsidRPr="004B19AB">
        <w:rPr>
          <w:spacing w:val="26"/>
          <w:w w:val="95"/>
          <w:sz w:val="24"/>
          <w:szCs w:val="24"/>
        </w:rPr>
        <w:t xml:space="preserve"> </w:t>
      </w:r>
      <w:r w:rsidRPr="004B19AB">
        <w:rPr>
          <w:w w:val="95"/>
          <w:sz w:val="24"/>
          <w:szCs w:val="24"/>
        </w:rPr>
        <w:t>рассказ,</w:t>
      </w:r>
      <w:r w:rsidRPr="004B19AB">
        <w:rPr>
          <w:spacing w:val="23"/>
          <w:w w:val="95"/>
          <w:sz w:val="24"/>
          <w:szCs w:val="24"/>
        </w:rPr>
        <w:t xml:space="preserve"> </w:t>
      </w:r>
      <w:r w:rsidRPr="004B19AB">
        <w:rPr>
          <w:w w:val="95"/>
          <w:sz w:val="24"/>
          <w:szCs w:val="24"/>
        </w:rPr>
        <w:t>сказка,</w:t>
      </w:r>
      <w:r w:rsidRPr="004B19AB">
        <w:rPr>
          <w:spacing w:val="23"/>
          <w:w w:val="95"/>
          <w:sz w:val="24"/>
          <w:szCs w:val="24"/>
        </w:rPr>
        <w:t xml:space="preserve"> </w:t>
      </w:r>
      <w:r w:rsidRPr="004B19AB">
        <w:rPr>
          <w:w w:val="95"/>
          <w:sz w:val="24"/>
          <w:szCs w:val="24"/>
        </w:rPr>
        <w:t>электронное</w:t>
      </w:r>
      <w:r w:rsidRPr="004B19AB">
        <w:rPr>
          <w:spacing w:val="18"/>
          <w:w w:val="95"/>
          <w:sz w:val="24"/>
          <w:szCs w:val="24"/>
        </w:rPr>
        <w:t xml:space="preserve"> </w:t>
      </w:r>
      <w:r w:rsidRPr="004B19AB">
        <w:rPr>
          <w:w w:val="95"/>
          <w:sz w:val="24"/>
          <w:szCs w:val="24"/>
        </w:rPr>
        <w:t>сообщение</w:t>
      </w:r>
      <w:r w:rsidRPr="004B19AB">
        <w:rPr>
          <w:spacing w:val="7"/>
          <w:w w:val="95"/>
          <w:sz w:val="24"/>
          <w:szCs w:val="24"/>
        </w:rPr>
        <w:t xml:space="preserve"> </w:t>
      </w:r>
      <w:r w:rsidRPr="004B19AB">
        <w:rPr>
          <w:w w:val="95"/>
          <w:sz w:val="24"/>
          <w:szCs w:val="24"/>
        </w:rPr>
        <w:t>личного</w:t>
      </w:r>
      <w:r w:rsidRPr="004B19AB">
        <w:rPr>
          <w:spacing w:val="2"/>
          <w:w w:val="95"/>
          <w:sz w:val="24"/>
          <w:szCs w:val="24"/>
        </w:rPr>
        <w:t xml:space="preserve"> </w:t>
      </w:r>
      <w:r w:rsidRPr="004B19AB">
        <w:rPr>
          <w:w w:val="95"/>
          <w:sz w:val="24"/>
          <w:szCs w:val="24"/>
        </w:rPr>
        <w:t>характера.</w:t>
      </w:r>
    </w:p>
    <w:p w:rsidR="00785F46" w:rsidRPr="004B19AB" w:rsidRDefault="00785F46" w:rsidP="00785F46">
      <w:pPr>
        <w:autoSpaceDE w:val="0"/>
        <w:autoSpaceDN w:val="0"/>
        <w:spacing w:before="3" w:line="274" w:lineRule="exact"/>
        <w:outlineLvl w:val="1"/>
        <w:rPr>
          <w:b/>
          <w:bCs/>
          <w:i/>
          <w:iCs/>
          <w:sz w:val="24"/>
          <w:szCs w:val="24"/>
        </w:rPr>
      </w:pPr>
      <w:r w:rsidRPr="004B19AB">
        <w:rPr>
          <w:b/>
          <w:bCs/>
          <w:i/>
          <w:iCs/>
          <w:sz w:val="24"/>
          <w:szCs w:val="24"/>
        </w:rPr>
        <w:t>Письмо</w:t>
      </w:r>
    </w:p>
    <w:p w:rsidR="00785F46" w:rsidRPr="004B19AB" w:rsidRDefault="00785F46" w:rsidP="00785F46">
      <w:pPr>
        <w:autoSpaceDE w:val="0"/>
        <w:autoSpaceDN w:val="0"/>
        <w:spacing w:line="274" w:lineRule="exact"/>
        <w:rPr>
          <w:sz w:val="24"/>
          <w:szCs w:val="24"/>
        </w:rPr>
      </w:pPr>
      <w:r w:rsidRPr="004B19AB">
        <w:rPr>
          <w:w w:val="95"/>
          <w:sz w:val="24"/>
          <w:szCs w:val="24"/>
        </w:rPr>
        <w:t>Овладение</w:t>
      </w:r>
      <w:r w:rsidRPr="004B19AB">
        <w:rPr>
          <w:spacing w:val="30"/>
          <w:w w:val="95"/>
          <w:sz w:val="24"/>
          <w:szCs w:val="24"/>
        </w:rPr>
        <w:t xml:space="preserve"> </w:t>
      </w:r>
      <w:r w:rsidRPr="004B19AB">
        <w:rPr>
          <w:w w:val="95"/>
          <w:sz w:val="24"/>
          <w:szCs w:val="24"/>
        </w:rPr>
        <w:t>техникой</w:t>
      </w:r>
      <w:r w:rsidRPr="004B19AB">
        <w:rPr>
          <w:spacing w:val="35"/>
          <w:w w:val="95"/>
          <w:sz w:val="24"/>
          <w:szCs w:val="24"/>
        </w:rPr>
        <w:t xml:space="preserve"> </w:t>
      </w:r>
      <w:r w:rsidRPr="004B19AB">
        <w:rPr>
          <w:w w:val="95"/>
          <w:sz w:val="24"/>
          <w:szCs w:val="24"/>
        </w:rPr>
        <w:t>письма</w:t>
      </w:r>
      <w:r w:rsidRPr="004B19AB">
        <w:rPr>
          <w:spacing w:val="31"/>
          <w:w w:val="95"/>
          <w:sz w:val="24"/>
          <w:szCs w:val="24"/>
        </w:rPr>
        <w:t xml:space="preserve"> </w:t>
      </w:r>
      <w:r w:rsidRPr="004B19AB">
        <w:rPr>
          <w:w w:val="95"/>
          <w:sz w:val="24"/>
          <w:szCs w:val="24"/>
        </w:rPr>
        <w:t>(полупечатное</w:t>
      </w:r>
      <w:r w:rsidRPr="004B19AB">
        <w:rPr>
          <w:spacing w:val="32"/>
          <w:w w:val="95"/>
          <w:sz w:val="24"/>
          <w:szCs w:val="24"/>
        </w:rPr>
        <w:t xml:space="preserve"> </w:t>
      </w:r>
      <w:r w:rsidRPr="004B19AB">
        <w:rPr>
          <w:w w:val="95"/>
          <w:sz w:val="24"/>
          <w:szCs w:val="24"/>
        </w:rPr>
        <w:t>написание</w:t>
      </w:r>
      <w:r w:rsidRPr="004B19AB">
        <w:rPr>
          <w:spacing w:val="32"/>
          <w:w w:val="95"/>
          <w:sz w:val="24"/>
          <w:szCs w:val="24"/>
        </w:rPr>
        <w:t xml:space="preserve"> </w:t>
      </w:r>
      <w:r w:rsidRPr="004B19AB">
        <w:rPr>
          <w:w w:val="95"/>
          <w:sz w:val="24"/>
          <w:szCs w:val="24"/>
        </w:rPr>
        <w:t>букв,буквосочетаний,</w:t>
      </w:r>
      <w:r w:rsidRPr="004B19AB">
        <w:rPr>
          <w:spacing w:val="22"/>
          <w:w w:val="95"/>
          <w:sz w:val="24"/>
          <w:szCs w:val="24"/>
        </w:rPr>
        <w:t xml:space="preserve"> </w:t>
      </w:r>
      <w:r w:rsidRPr="004B19AB">
        <w:rPr>
          <w:w w:val="95"/>
          <w:sz w:val="24"/>
          <w:szCs w:val="24"/>
        </w:rPr>
        <w:t>слов).</w:t>
      </w:r>
    </w:p>
    <w:p w:rsidR="00785F46" w:rsidRPr="004B19AB" w:rsidRDefault="00785F46" w:rsidP="00785F46">
      <w:pPr>
        <w:autoSpaceDE w:val="0"/>
        <w:autoSpaceDN w:val="0"/>
        <w:ind w:right="133"/>
        <w:jc w:val="both"/>
        <w:rPr>
          <w:sz w:val="24"/>
          <w:szCs w:val="24"/>
        </w:rPr>
      </w:pPr>
      <w:r w:rsidRPr="004B19AB">
        <w:rPr>
          <w:sz w:val="24"/>
          <w:szCs w:val="24"/>
        </w:rPr>
        <w:t>Воспроизведение</w:t>
      </w:r>
      <w:r w:rsidRPr="004B19AB">
        <w:rPr>
          <w:spacing w:val="1"/>
          <w:sz w:val="24"/>
          <w:szCs w:val="24"/>
        </w:rPr>
        <w:t xml:space="preserve"> </w:t>
      </w:r>
      <w:r w:rsidRPr="004B19AB">
        <w:rPr>
          <w:sz w:val="24"/>
          <w:szCs w:val="24"/>
        </w:rPr>
        <w:t>речевых</w:t>
      </w:r>
      <w:r w:rsidRPr="004B19AB">
        <w:rPr>
          <w:spacing w:val="1"/>
          <w:sz w:val="24"/>
          <w:szCs w:val="24"/>
        </w:rPr>
        <w:t xml:space="preserve"> </w:t>
      </w:r>
      <w:r w:rsidRPr="004B19AB">
        <w:rPr>
          <w:sz w:val="24"/>
          <w:szCs w:val="24"/>
        </w:rPr>
        <w:t>образцов,</w:t>
      </w:r>
      <w:r w:rsidRPr="004B19AB">
        <w:rPr>
          <w:spacing w:val="1"/>
          <w:sz w:val="24"/>
          <w:szCs w:val="24"/>
        </w:rPr>
        <w:t xml:space="preserve"> </w:t>
      </w:r>
      <w:r w:rsidRPr="004B19AB">
        <w:rPr>
          <w:sz w:val="24"/>
          <w:szCs w:val="24"/>
        </w:rPr>
        <w:t>списывание</w:t>
      </w:r>
      <w:r w:rsidRPr="004B19AB">
        <w:rPr>
          <w:spacing w:val="1"/>
          <w:sz w:val="24"/>
          <w:szCs w:val="24"/>
        </w:rPr>
        <w:t xml:space="preserve"> </w:t>
      </w:r>
      <w:r w:rsidRPr="004B19AB">
        <w:rPr>
          <w:sz w:val="24"/>
          <w:szCs w:val="24"/>
        </w:rPr>
        <w:t>текста;</w:t>
      </w:r>
      <w:r w:rsidRPr="004B19AB">
        <w:rPr>
          <w:spacing w:val="1"/>
          <w:sz w:val="24"/>
          <w:szCs w:val="24"/>
        </w:rPr>
        <w:t xml:space="preserve"> </w:t>
      </w:r>
      <w:r w:rsidRPr="004B19AB">
        <w:rPr>
          <w:sz w:val="24"/>
          <w:szCs w:val="24"/>
        </w:rPr>
        <w:t>выписывание</w:t>
      </w:r>
      <w:r w:rsidRPr="004B19AB">
        <w:rPr>
          <w:spacing w:val="1"/>
          <w:sz w:val="24"/>
          <w:szCs w:val="24"/>
        </w:rPr>
        <w:t xml:space="preserve"> </w:t>
      </w:r>
      <w:r w:rsidRPr="004B19AB">
        <w:rPr>
          <w:sz w:val="24"/>
          <w:szCs w:val="24"/>
        </w:rPr>
        <w:t>из</w:t>
      </w:r>
      <w:r w:rsidRPr="004B19AB">
        <w:rPr>
          <w:spacing w:val="1"/>
          <w:sz w:val="24"/>
          <w:szCs w:val="24"/>
        </w:rPr>
        <w:t xml:space="preserve"> </w:t>
      </w:r>
      <w:r w:rsidRPr="004B19AB">
        <w:rPr>
          <w:sz w:val="24"/>
          <w:szCs w:val="24"/>
        </w:rPr>
        <w:t>текста</w:t>
      </w:r>
      <w:r w:rsidRPr="004B19AB">
        <w:rPr>
          <w:spacing w:val="1"/>
          <w:sz w:val="24"/>
          <w:szCs w:val="24"/>
        </w:rPr>
        <w:t xml:space="preserve"> </w:t>
      </w:r>
      <w:r w:rsidRPr="004B19AB">
        <w:rPr>
          <w:sz w:val="24"/>
          <w:szCs w:val="24"/>
        </w:rPr>
        <w:t>слов,</w:t>
      </w:r>
      <w:r w:rsidRPr="004B19AB">
        <w:rPr>
          <w:spacing w:val="1"/>
          <w:sz w:val="24"/>
          <w:szCs w:val="24"/>
        </w:rPr>
        <w:t xml:space="preserve"> </w:t>
      </w:r>
      <w:r w:rsidRPr="004B19AB">
        <w:rPr>
          <w:sz w:val="24"/>
          <w:szCs w:val="24"/>
        </w:rPr>
        <w:t>словосочетаний,</w:t>
      </w:r>
      <w:r w:rsidRPr="004B19AB">
        <w:rPr>
          <w:spacing w:val="1"/>
          <w:sz w:val="24"/>
          <w:szCs w:val="24"/>
        </w:rPr>
        <w:t xml:space="preserve"> </w:t>
      </w:r>
      <w:r w:rsidRPr="004B19AB">
        <w:rPr>
          <w:sz w:val="24"/>
          <w:szCs w:val="24"/>
        </w:rPr>
        <w:t>предложений;</w:t>
      </w:r>
      <w:r w:rsidRPr="004B19AB">
        <w:rPr>
          <w:spacing w:val="1"/>
          <w:sz w:val="24"/>
          <w:szCs w:val="24"/>
        </w:rPr>
        <w:t xml:space="preserve"> </w:t>
      </w:r>
      <w:r w:rsidRPr="004B19AB">
        <w:rPr>
          <w:sz w:val="24"/>
          <w:szCs w:val="24"/>
        </w:rPr>
        <w:t>вставка</w:t>
      </w:r>
      <w:r w:rsidRPr="004B19AB">
        <w:rPr>
          <w:spacing w:val="1"/>
          <w:sz w:val="24"/>
          <w:szCs w:val="24"/>
        </w:rPr>
        <w:t xml:space="preserve"> </w:t>
      </w:r>
      <w:r w:rsidRPr="004B19AB">
        <w:rPr>
          <w:sz w:val="24"/>
          <w:szCs w:val="24"/>
        </w:rPr>
        <w:t>пропущенных</w:t>
      </w:r>
      <w:r w:rsidRPr="004B19AB">
        <w:rPr>
          <w:spacing w:val="1"/>
          <w:sz w:val="24"/>
          <w:szCs w:val="24"/>
        </w:rPr>
        <w:t xml:space="preserve"> </w:t>
      </w:r>
      <w:r w:rsidRPr="004B19AB">
        <w:rPr>
          <w:sz w:val="24"/>
          <w:szCs w:val="24"/>
        </w:rPr>
        <w:t>букв</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слово</w:t>
      </w:r>
      <w:r w:rsidRPr="004B19AB">
        <w:rPr>
          <w:spacing w:val="1"/>
          <w:sz w:val="24"/>
          <w:szCs w:val="24"/>
        </w:rPr>
        <w:t xml:space="preserve"> </w:t>
      </w:r>
      <w:r w:rsidRPr="004B19AB">
        <w:rPr>
          <w:sz w:val="24"/>
          <w:szCs w:val="24"/>
        </w:rPr>
        <w:t>или</w:t>
      </w:r>
      <w:r w:rsidRPr="004B19AB">
        <w:rPr>
          <w:spacing w:val="1"/>
          <w:sz w:val="24"/>
          <w:szCs w:val="24"/>
        </w:rPr>
        <w:t xml:space="preserve"> </w:t>
      </w:r>
      <w:r w:rsidRPr="004B19AB">
        <w:rPr>
          <w:sz w:val="24"/>
          <w:szCs w:val="24"/>
        </w:rPr>
        <w:t>слов</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предложение,</w:t>
      </w:r>
      <w:r w:rsidRPr="004B19AB">
        <w:rPr>
          <w:spacing w:val="1"/>
          <w:sz w:val="24"/>
          <w:szCs w:val="24"/>
        </w:rPr>
        <w:t xml:space="preserve"> </w:t>
      </w:r>
      <w:r w:rsidRPr="004B19AB">
        <w:rPr>
          <w:sz w:val="24"/>
          <w:szCs w:val="24"/>
        </w:rPr>
        <w:t>дописывание</w:t>
      </w:r>
      <w:r w:rsidRPr="004B19AB">
        <w:rPr>
          <w:spacing w:val="1"/>
          <w:sz w:val="24"/>
          <w:szCs w:val="24"/>
        </w:rPr>
        <w:t xml:space="preserve"> </w:t>
      </w:r>
      <w:r w:rsidRPr="004B19AB">
        <w:rPr>
          <w:sz w:val="24"/>
          <w:szCs w:val="24"/>
        </w:rPr>
        <w:t>предложений</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соответствии</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решаемой</w:t>
      </w:r>
      <w:r w:rsidRPr="004B19AB">
        <w:rPr>
          <w:spacing w:val="1"/>
          <w:sz w:val="24"/>
          <w:szCs w:val="24"/>
        </w:rPr>
        <w:t xml:space="preserve"> </w:t>
      </w:r>
      <w:r w:rsidRPr="004B19AB">
        <w:rPr>
          <w:sz w:val="24"/>
          <w:szCs w:val="24"/>
        </w:rPr>
        <w:t>учебной</w:t>
      </w:r>
      <w:r w:rsidRPr="004B19AB">
        <w:rPr>
          <w:spacing w:val="1"/>
          <w:sz w:val="24"/>
          <w:szCs w:val="24"/>
        </w:rPr>
        <w:t xml:space="preserve"> </w:t>
      </w:r>
      <w:r w:rsidRPr="004B19AB">
        <w:rPr>
          <w:sz w:val="24"/>
          <w:szCs w:val="24"/>
        </w:rPr>
        <w:t>задачей. Заполнение</w:t>
      </w:r>
      <w:r w:rsidRPr="004B19AB">
        <w:rPr>
          <w:spacing w:val="1"/>
          <w:sz w:val="24"/>
          <w:szCs w:val="24"/>
        </w:rPr>
        <w:t xml:space="preserve"> </w:t>
      </w:r>
      <w:r w:rsidRPr="004B19AB">
        <w:rPr>
          <w:sz w:val="24"/>
          <w:szCs w:val="24"/>
        </w:rPr>
        <w:t>простых</w:t>
      </w:r>
      <w:r w:rsidRPr="004B19AB">
        <w:rPr>
          <w:spacing w:val="1"/>
          <w:sz w:val="24"/>
          <w:szCs w:val="24"/>
        </w:rPr>
        <w:t xml:space="preserve"> </w:t>
      </w:r>
      <w:r w:rsidRPr="004B19AB">
        <w:rPr>
          <w:sz w:val="24"/>
          <w:szCs w:val="24"/>
        </w:rPr>
        <w:t>формуляров</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указанием</w:t>
      </w:r>
      <w:r w:rsidRPr="004B19AB">
        <w:rPr>
          <w:spacing w:val="1"/>
          <w:sz w:val="24"/>
          <w:szCs w:val="24"/>
        </w:rPr>
        <w:t xml:space="preserve"> </w:t>
      </w:r>
      <w:r w:rsidRPr="004B19AB">
        <w:rPr>
          <w:sz w:val="24"/>
          <w:szCs w:val="24"/>
        </w:rPr>
        <w:t>личной</w:t>
      </w:r>
      <w:r w:rsidRPr="004B19AB">
        <w:rPr>
          <w:spacing w:val="1"/>
          <w:sz w:val="24"/>
          <w:szCs w:val="24"/>
        </w:rPr>
        <w:t xml:space="preserve"> </w:t>
      </w:r>
      <w:r w:rsidRPr="004B19AB">
        <w:rPr>
          <w:sz w:val="24"/>
          <w:szCs w:val="24"/>
        </w:rPr>
        <w:t>инфо</w:t>
      </w:r>
      <w:r w:rsidRPr="004B19AB">
        <w:rPr>
          <w:sz w:val="24"/>
          <w:szCs w:val="24"/>
        </w:rPr>
        <w:t>р</w:t>
      </w:r>
      <w:r w:rsidRPr="004B19AB">
        <w:rPr>
          <w:sz w:val="24"/>
          <w:szCs w:val="24"/>
        </w:rPr>
        <w:t>мации</w:t>
      </w:r>
      <w:r w:rsidRPr="004B19AB">
        <w:rPr>
          <w:spacing w:val="1"/>
          <w:sz w:val="24"/>
          <w:szCs w:val="24"/>
        </w:rPr>
        <w:t xml:space="preserve"> </w:t>
      </w:r>
      <w:r w:rsidRPr="004B19AB">
        <w:rPr>
          <w:sz w:val="24"/>
          <w:szCs w:val="24"/>
        </w:rPr>
        <w:t>(имя,</w:t>
      </w:r>
      <w:r w:rsidRPr="004B19AB">
        <w:rPr>
          <w:spacing w:val="1"/>
          <w:sz w:val="24"/>
          <w:szCs w:val="24"/>
        </w:rPr>
        <w:t xml:space="preserve"> </w:t>
      </w:r>
      <w:r w:rsidRPr="004B19AB">
        <w:rPr>
          <w:sz w:val="24"/>
          <w:szCs w:val="24"/>
        </w:rPr>
        <w:t>фамилия,</w:t>
      </w:r>
      <w:r w:rsidRPr="004B19AB">
        <w:rPr>
          <w:spacing w:val="1"/>
          <w:sz w:val="24"/>
          <w:szCs w:val="24"/>
        </w:rPr>
        <w:t xml:space="preserve"> </w:t>
      </w:r>
      <w:r w:rsidRPr="004B19AB">
        <w:rPr>
          <w:sz w:val="24"/>
          <w:szCs w:val="24"/>
        </w:rPr>
        <w:t>возраст,</w:t>
      </w:r>
      <w:r w:rsidRPr="004B19AB">
        <w:rPr>
          <w:spacing w:val="1"/>
          <w:sz w:val="24"/>
          <w:szCs w:val="24"/>
        </w:rPr>
        <w:t xml:space="preserve"> </w:t>
      </w:r>
      <w:r w:rsidRPr="004B19AB">
        <w:rPr>
          <w:sz w:val="24"/>
          <w:szCs w:val="24"/>
        </w:rPr>
        <w:t>страна</w:t>
      </w:r>
      <w:r w:rsidRPr="004B19AB">
        <w:rPr>
          <w:spacing w:val="1"/>
          <w:sz w:val="24"/>
          <w:szCs w:val="24"/>
        </w:rPr>
        <w:t xml:space="preserve"> </w:t>
      </w:r>
      <w:r w:rsidRPr="004B19AB">
        <w:rPr>
          <w:sz w:val="24"/>
          <w:szCs w:val="24"/>
        </w:rPr>
        <w:t>проживания)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соответствии</w:t>
      </w:r>
      <w:r w:rsidRPr="004B19AB">
        <w:rPr>
          <w:spacing w:val="-33"/>
          <w:sz w:val="24"/>
          <w:szCs w:val="24"/>
        </w:rPr>
        <w:t xml:space="preserve"> </w:t>
      </w:r>
      <w:r w:rsidRPr="004B19AB">
        <w:rPr>
          <w:sz w:val="24"/>
          <w:szCs w:val="24"/>
        </w:rPr>
        <w:t>с</w:t>
      </w:r>
      <w:r w:rsidRPr="004B19AB">
        <w:rPr>
          <w:spacing w:val="-30"/>
          <w:sz w:val="24"/>
          <w:szCs w:val="24"/>
        </w:rPr>
        <w:t xml:space="preserve"> </w:t>
      </w:r>
      <w:r w:rsidRPr="004B19AB">
        <w:rPr>
          <w:sz w:val="24"/>
          <w:szCs w:val="24"/>
        </w:rPr>
        <w:t>нормами,</w:t>
      </w:r>
      <w:r w:rsidRPr="004B19AB">
        <w:rPr>
          <w:spacing w:val="-32"/>
          <w:sz w:val="24"/>
          <w:szCs w:val="24"/>
        </w:rPr>
        <w:t xml:space="preserve"> </w:t>
      </w:r>
      <w:r w:rsidRPr="004B19AB">
        <w:rPr>
          <w:sz w:val="24"/>
          <w:szCs w:val="24"/>
        </w:rPr>
        <w:t>принятыми</w:t>
      </w:r>
      <w:r w:rsidRPr="004B19AB">
        <w:rPr>
          <w:spacing w:val="-30"/>
          <w:sz w:val="24"/>
          <w:szCs w:val="24"/>
        </w:rPr>
        <w:t xml:space="preserve"> </w:t>
      </w:r>
      <w:r w:rsidRPr="004B19AB">
        <w:rPr>
          <w:sz w:val="24"/>
          <w:szCs w:val="24"/>
        </w:rPr>
        <w:t>в</w:t>
      </w:r>
      <w:r w:rsidRPr="004B19AB">
        <w:rPr>
          <w:spacing w:val="-32"/>
          <w:sz w:val="24"/>
          <w:szCs w:val="24"/>
        </w:rPr>
        <w:t xml:space="preserve"> </w:t>
      </w:r>
      <w:r w:rsidRPr="004B19AB">
        <w:rPr>
          <w:sz w:val="24"/>
          <w:szCs w:val="24"/>
        </w:rPr>
        <w:t>стране/странах</w:t>
      </w:r>
      <w:r w:rsidRPr="004B19AB">
        <w:rPr>
          <w:spacing w:val="-31"/>
          <w:sz w:val="24"/>
          <w:szCs w:val="24"/>
        </w:rPr>
        <w:t xml:space="preserve"> </w:t>
      </w:r>
      <w:r w:rsidRPr="004B19AB">
        <w:rPr>
          <w:sz w:val="24"/>
          <w:szCs w:val="24"/>
        </w:rPr>
        <w:t>изучаемого</w:t>
      </w:r>
      <w:r w:rsidRPr="004B19AB">
        <w:rPr>
          <w:spacing w:val="-31"/>
          <w:sz w:val="24"/>
          <w:szCs w:val="24"/>
        </w:rPr>
        <w:t xml:space="preserve"> </w:t>
      </w:r>
      <w:r w:rsidRPr="004B19AB">
        <w:rPr>
          <w:sz w:val="24"/>
          <w:szCs w:val="24"/>
        </w:rPr>
        <w:t>языка.</w:t>
      </w:r>
    </w:p>
    <w:p w:rsidR="00785F46" w:rsidRPr="004B19AB" w:rsidRDefault="00785F46" w:rsidP="00785F46">
      <w:pPr>
        <w:autoSpaceDE w:val="0"/>
        <w:autoSpaceDN w:val="0"/>
        <w:ind w:right="135"/>
        <w:jc w:val="both"/>
        <w:rPr>
          <w:sz w:val="24"/>
          <w:szCs w:val="24"/>
        </w:rPr>
      </w:pPr>
      <w:r w:rsidRPr="004B19AB">
        <w:rPr>
          <w:sz w:val="24"/>
          <w:szCs w:val="24"/>
        </w:rPr>
        <w:t>Написание с</w:t>
      </w:r>
      <w:r w:rsidRPr="004B19AB">
        <w:rPr>
          <w:spacing w:val="1"/>
          <w:sz w:val="24"/>
          <w:szCs w:val="24"/>
        </w:rPr>
        <w:t xml:space="preserve"> </w:t>
      </w:r>
      <w:r w:rsidRPr="004B19AB">
        <w:rPr>
          <w:sz w:val="24"/>
          <w:szCs w:val="24"/>
        </w:rPr>
        <w:t>опорой</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образец</w:t>
      </w:r>
      <w:r w:rsidRPr="004B19AB">
        <w:rPr>
          <w:spacing w:val="1"/>
          <w:sz w:val="24"/>
          <w:szCs w:val="24"/>
        </w:rPr>
        <w:t xml:space="preserve"> </w:t>
      </w:r>
      <w:r w:rsidRPr="004B19AB">
        <w:rPr>
          <w:sz w:val="24"/>
          <w:szCs w:val="24"/>
        </w:rPr>
        <w:t>коротких</w:t>
      </w:r>
      <w:r w:rsidRPr="004B19AB">
        <w:rPr>
          <w:spacing w:val="1"/>
          <w:sz w:val="24"/>
          <w:szCs w:val="24"/>
        </w:rPr>
        <w:t xml:space="preserve"> </w:t>
      </w:r>
      <w:r w:rsidRPr="004B19AB">
        <w:rPr>
          <w:sz w:val="24"/>
          <w:szCs w:val="24"/>
        </w:rPr>
        <w:t>поздравлений с праздниками (с днём рождения,</w:t>
      </w:r>
      <w:r w:rsidRPr="004B19AB">
        <w:rPr>
          <w:spacing w:val="1"/>
          <w:sz w:val="24"/>
          <w:szCs w:val="24"/>
        </w:rPr>
        <w:t xml:space="preserve"> </w:t>
      </w:r>
      <w:r w:rsidRPr="004B19AB">
        <w:rPr>
          <w:sz w:val="24"/>
          <w:szCs w:val="24"/>
        </w:rPr>
        <w:t>Новым</w:t>
      </w:r>
      <w:r w:rsidRPr="004B19AB">
        <w:rPr>
          <w:spacing w:val="-11"/>
          <w:sz w:val="24"/>
          <w:szCs w:val="24"/>
        </w:rPr>
        <w:t xml:space="preserve"> </w:t>
      </w:r>
      <w:r w:rsidRPr="004B19AB">
        <w:rPr>
          <w:sz w:val="24"/>
          <w:szCs w:val="24"/>
        </w:rPr>
        <w:t>годом).</w:t>
      </w:r>
    </w:p>
    <w:p w:rsidR="00785F46" w:rsidRPr="004B19AB" w:rsidRDefault="00785F46" w:rsidP="00785F46">
      <w:pPr>
        <w:autoSpaceDE w:val="0"/>
        <w:autoSpaceDN w:val="0"/>
        <w:spacing w:before="5"/>
        <w:jc w:val="both"/>
        <w:outlineLvl w:val="0"/>
        <w:rPr>
          <w:b/>
          <w:bCs/>
          <w:sz w:val="24"/>
          <w:szCs w:val="24"/>
        </w:rPr>
      </w:pPr>
      <w:r w:rsidRPr="004B19AB">
        <w:rPr>
          <w:b/>
          <w:bCs/>
          <w:sz w:val="24"/>
          <w:szCs w:val="24"/>
        </w:rPr>
        <w:t>Языковые</w:t>
      </w:r>
      <w:r w:rsidRPr="004B19AB">
        <w:rPr>
          <w:b/>
          <w:bCs/>
          <w:spacing w:val="-3"/>
          <w:sz w:val="24"/>
          <w:szCs w:val="24"/>
        </w:rPr>
        <w:t xml:space="preserve"> </w:t>
      </w:r>
      <w:r w:rsidRPr="004B19AB">
        <w:rPr>
          <w:b/>
          <w:bCs/>
          <w:sz w:val="24"/>
          <w:szCs w:val="24"/>
        </w:rPr>
        <w:t>знания</w:t>
      </w:r>
      <w:r w:rsidRPr="004B19AB">
        <w:rPr>
          <w:b/>
          <w:bCs/>
          <w:spacing w:val="-1"/>
          <w:sz w:val="24"/>
          <w:szCs w:val="24"/>
        </w:rPr>
        <w:t xml:space="preserve"> </w:t>
      </w:r>
      <w:r w:rsidRPr="004B19AB">
        <w:rPr>
          <w:b/>
          <w:bCs/>
          <w:sz w:val="24"/>
          <w:szCs w:val="24"/>
        </w:rPr>
        <w:t>и</w:t>
      </w:r>
      <w:r w:rsidRPr="004B19AB">
        <w:rPr>
          <w:b/>
          <w:bCs/>
          <w:spacing w:val="-1"/>
          <w:sz w:val="24"/>
          <w:szCs w:val="24"/>
        </w:rPr>
        <w:t xml:space="preserve"> </w:t>
      </w:r>
      <w:r w:rsidRPr="004B19AB">
        <w:rPr>
          <w:b/>
          <w:bCs/>
          <w:sz w:val="24"/>
          <w:szCs w:val="24"/>
        </w:rPr>
        <w:t>навыки</w:t>
      </w:r>
    </w:p>
    <w:p w:rsidR="00785F46" w:rsidRPr="004B19AB" w:rsidRDefault="00785F46" w:rsidP="00785F46">
      <w:pPr>
        <w:autoSpaceDE w:val="0"/>
        <w:autoSpaceDN w:val="0"/>
        <w:spacing w:before="1" w:line="274" w:lineRule="exact"/>
        <w:jc w:val="both"/>
        <w:outlineLvl w:val="1"/>
        <w:rPr>
          <w:b/>
          <w:bCs/>
          <w:i/>
          <w:iCs/>
          <w:sz w:val="24"/>
          <w:szCs w:val="24"/>
        </w:rPr>
      </w:pPr>
      <w:r w:rsidRPr="004B19AB">
        <w:rPr>
          <w:b/>
          <w:bCs/>
          <w:i/>
          <w:iCs/>
          <w:sz w:val="24"/>
          <w:szCs w:val="24"/>
        </w:rPr>
        <w:t>Фонетическая</w:t>
      </w:r>
      <w:r w:rsidRPr="004B19AB">
        <w:rPr>
          <w:b/>
          <w:bCs/>
          <w:i/>
          <w:iCs/>
          <w:spacing w:val="-5"/>
          <w:sz w:val="24"/>
          <w:szCs w:val="24"/>
        </w:rPr>
        <w:t xml:space="preserve"> </w:t>
      </w:r>
      <w:r w:rsidRPr="004B19AB">
        <w:rPr>
          <w:b/>
          <w:bCs/>
          <w:i/>
          <w:iCs/>
          <w:sz w:val="24"/>
          <w:szCs w:val="24"/>
        </w:rPr>
        <w:t>сторона</w:t>
      </w:r>
      <w:r w:rsidRPr="004B19AB">
        <w:rPr>
          <w:b/>
          <w:bCs/>
          <w:i/>
          <w:iCs/>
          <w:spacing w:val="-5"/>
          <w:sz w:val="24"/>
          <w:szCs w:val="24"/>
        </w:rPr>
        <w:t xml:space="preserve"> </w:t>
      </w:r>
      <w:r w:rsidRPr="004B19AB">
        <w:rPr>
          <w:b/>
          <w:bCs/>
          <w:i/>
          <w:iCs/>
          <w:sz w:val="24"/>
          <w:szCs w:val="24"/>
        </w:rPr>
        <w:t>речи</w:t>
      </w:r>
    </w:p>
    <w:p w:rsidR="00785F46" w:rsidRPr="004B19AB" w:rsidRDefault="00785F46" w:rsidP="00785F46">
      <w:pPr>
        <w:autoSpaceDE w:val="0"/>
        <w:autoSpaceDN w:val="0"/>
        <w:spacing w:line="274" w:lineRule="exact"/>
        <w:jc w:val="both"/>
        <w:rPr>
          <w:sz w:val="24"/>
          <w:szCs w:val="24"/>
        </w:rPr>
      </w:pPr>
      <w:r w:rsidRPr="004B19AB">
        <w:rPr>
          <w:w w:val="95"/>
          <w:sz w:val="24"/>
          <w:szCs w:val="24"/>
        </w:rPr>
        <w:t>Буквы</w:t>
      </w:r>
      <w:r w:rsidRPr="004B19AB">
        <w:rPr>
          <w:spacing w:val="35"/>
          <w:w w:val="95"/>
          <w:sz w:val="24"/>
          <w:szCs w:val="24"/>
        </w:rPr>
        <w:t xml:space="preserve"> </w:t>
      </w:r>
      <w:r w:rsidRPr="004B19AB">
        <w:rPr>
          <w:w w:val="95"/>
          <w:sz w:val="24"/>
          <w:szCs w:val="24"/>
        </w:rPr>
        <w:t>английского</w:t>
      </w:r>
      <w:r w:rsidRPr="004B19AB">
        <w:rPr>
          <w:spacing w:val="33"/>
          <w:w w:val="95"/>
          <w:sz w:val="24"/>
          <w:szCs w:val="24"/>
        </w:rPr>
        <w:t xml:space="preserve"> </w:t>
      </w:r>
      <w:r w:rsidRPr="004B19AB">
        <w:rPr>
          <w:w w:val="95"/>
          <w:sz w:val="24"/>
          <w:szCs w:val="24"/>
        </w:rPr>
        <w:t>алфавита.</w:t>
      </w:r>
      <w:r w:rsidRPr="004B19AB">
        <w:rPr>
          <w:spacing w:val="34"/>
          <w:w w:val="95"/>
          <w:sz w:val="24"/>
          <w:szCs w:val="24"/>
        </w:rPr>
        <w:t xml:space="preserve"> </w:t>
      </w:r>
      <w:r w:rsidRPr="004B19AB">
        <w:rPr>
          <w:w w:val="95"/>
          <w:sz w:val="24"/>
          <w:szCs w:val="24"/>
        </w:rPr>
        <w:t>Корректное</w:t>
      </w:r>
      <w:r w:rsidRPr="004B19AB">
        <w:rPr>
          <w:spacing w:val="31"/>
          <w:w w:val="95"/>
          <w:sz w:val="24"/>
          <w:szCs w:val="24"/>
        </w:rPr>
        <w:t xml:space="preserve"> </w:t>
      </w:r>
      <w:r w:rsidRPr="004B19AB">
        <w:rPr>
          <w:w w:val="95"/>
          <w:sz w:val="24"/>
          <w:szCs w:val="24"/>
        </w:rPr>
        <w:t>называние</w:t>
      </w:r>
      <w:r w:rsidRPr="004B19AB">
        <w:rPr>
          <w:spacing w:val="32"/>
          <w:w w:val="95"/>
          <w:sz w:val="24"/>
          <w:szCs w:val="24"/>
        </w:rPr>
        <w:t xml:space="preserve"> </w:t>
      </w:r>
      <w:r w:rsidRPr="004B19AB">
        <w:rPr>
          <w:w w:val="95"/>
          <w:sz w:val="24"/>
          <w:szCs w:val="24"/>
        </w:rPr>
        <w:t>букв</w:t>
      </w:r>
      <w:r w:rsidRPr="004B19AB">
        <w:rPr>
          <w:spacing w:val="42"/>
          <w:w w:val="95"/>
          <w:sz w:val="24"/>
          <w:szCs w:val="24"/>
        </w:rPr>
        <w:t xml:space="preserve"> </w:t>
      </w:r>
      <w:r w:rsidRPr="004B19AB">
        <w:rPr>
          <w:w w:val="95"/>
          <w:sz w:val="24"/>
          <w:szCs w:val="24"/>
        </w:rPr>
        <w:t>английского</w:t>
      </w:r>
      <w:r w:rsidRPr="004B19AB">
        <w:rPr>
          <w:spacing w:val="13"/>
          <w:w w:val="95"/>
          <w:sz w:val="24"/>
          <w:szCs w:val="24"/>
        </w:rPr>
        <w:t xml:space="preserve"> </w:t>
      </w:r>
      <w:r w:rsidRPr="004B19AB">
        <w:rPr>
          <w:w w:val="95"/>
          <w:sz w:val="24"/>
          <w:szCs w:val="24"/>
        </w:rPr>
        <w:t>алфавита.</w:t>
      </w:r>
    </w:p>
    <w:p w:rsidR="00785F46" w:rsidRPr="004B19AB" w:rsidRDefault="00785F46" w:rsidP="00785F46">
      <w:pPr>
        <w:autoSpaceDE w:val="0"/>
        <w:autoSpaceDN w:val="0"/>
        <w:ind w:right="137"/>
        <w:jc w:val="both"/>
        <w:rPr>
          <w:sz w:val="24"/>
          <w:szCs w:val="24"/>
        </w:rPr>
      </w:pPr>
      <w:r w:rsidRPr="004B19AB">
        <w:rPr>
          <w:sz w:val="24"/>
          <w:szCs w:val="24"/>
        </w:rPr>
        <w:t>Нормы</w:t>
      </w:r>
      <w:r w:rsidRPr="004B19AB">
        <w:rPr>
          <w:spacing w:val="9"/>
          <w:sz w:val="24"/>
          <w:szCs w:val="24"/>
        </w:rPr>
        <w:t xml:space="preserve"> </w:t>
      </w:r>
      <w:r w:rsidRPr="004B19AB">
        <w:rPr>
          <w:sz w:val="24"/>
          <w:szCs w:val="24"/>
        </w:rPr>
        <w:t>произношения:</w:t>
      </w:r>
      <w:r w:rsidRPr="004B19AB">
        <w:rPr>
          <w:spacing w:val="8"/>
          <w:sz w:val="24"/>
          <w:szCs w:val="24"/>
        </w:rPr>
        <w:t xml:space="preserve"> </w:t>
      </w:r>
      <w:r w:rsidRPr="004B19AB">
        <w:rPr>
          <w:sz w:val="24"/>
          <w:szCs w:val="24"/>
        </w:rPr>
        <w:t>долгота</w:t>
      </w:r>
      <w:r w:rsidRPr="004B19AB">
        <w:rPr>
          <w:spacing w:val="10"/>
          <w:sz w:val="24"/>
          <w:szCs w:val="24"/>
        </w:rPr>
        <w:t xml:space="preserve"> </w:t>
      </w:r>
      <w:r w:rsidRPr="004B19AB">
        <w:rPr>
          <w:sz w:val="24"/>
          <w:szCs w:val="24"/>
        </w:rPr>
        <w:t>и</w:t>
      </w:r>
      <w:r w:rsidRPr="004B19AB">
        <w:rPr>
          <w:spacing w:val="11"/>
          <w:sz w:val="24"/>
          <w:szCs w:val="24"/>
        </w:rPr>
        <w:t xml:space="preserve"> </w:t>
      </w:r>
      <w:r w:rsidRPr="004B19AB">
        <w:rPr>
          <w:sz w:val="24"/>
          <w:szCs w:val="24"/>
        </w:rPr>
        <w:t>краткость</w:t>
      </w:r>
      <w:r w:rsidRPr="004B19AB">
        <w:rPr>
          <w:spacing w:val="10"/>
          <w:sz w:val="24"/>
          <w:szCs w:val="24"/>
        </w:rPr>
        <w:t xml:space="preserve"> </w:t>
      </w:r>
      <w:r w:rsidRPr="004B19AB">
        <w:rPr>
          <w:sz w:val="24"/>
          <w:szCs w:val="24"/>
        </w:rPr>
        <w:t>гласных,</w:t>
      </w:r>
      <w:r w:rsidRPr="004B19AB">
        <w:rPr>
          <w:spacing w:val="10"/>
          <w:sz w:val="24"/>
          <w:szCs w:val="24"/>
        </w:rPr>
        <w:t xml:space="preserve"> </w:t>
      </w:r>
      <w:r w:rsidRPr="004B19AB">
        <w:rPr>
          <w:sz w:val="24"/>
          <w:szCs w:val="24"/>
        </w:rPr>
        <w:t>отсутствие</w:t>
      </w:r>
      <w:r w:rsidRPr="004B19AB">
        <w:rPr>
          <w:spacing w:val="10"/>
          <w:sz w:val="24"/>
          <w:szCs w:val="24"/>
        </w:rPr>
        <w:t xml:space="preserve"> </w:t>
      </w:r>
      <w:r w:rsidRPr="004B19AB">
        <w:rPr>
          <w:sz w:val="24"/>
          <w:szCs w:val="24"/>
        </w:rPr>
        <w:t>оглушения</w:t>
      </w:r>
      <w:r w:rsidRPr="004B19AB">
        <w:rPr>
          <w:spacing w:val="10"/>
          <w:sz w:val="24"/>
          <w:szCs w:val="24"/>
        </w:rPr>
        <w:t xml:space="preserve"> </w:t>
      </w:r>
      <w:r w:rsidRPr="004B19AB">
        <w:rPr>
          <w:sz w:val="24"/>
          <w:szCs w:val="24"/>
        </w:rPr>
        <w:t>звонких</w:t>
      </w:r>
      <w:r w:rsidRPr="004B19AB">
        <w:rPr>
          <w:spacing w:val="12"/>
          <w:sz w:val="24"/>
          <w:szCs w:val="24"/>
        </w:rPr>
        <w:t xml:space="preserve"> </w:t>
      </w:r>
      <w:r w:rsidRPr="004B19AB">
        <w:rPr>
          <w:sz w:val="24"/>
          <w:szCs w:val="24"/>
        </w:rPr>
        <w:t>согласных</w:t>
      </w:r>
      <w:r w:rsidRPr="004B19AB">
        <w:rPr>
          <w:spacing w:val="-58"/>
          <w:sz w:val="24"/>
          <w:szCs w:val="24"/>
        </w:rPr>
        <w:t xml:space="preserve"> </w:t>
      </w:r>
      <w:r w:rsidRPr="004B19AB">
        <w:rPr>
          <w:spacing w:val="-1"/>
          <w:sz w:val="24"/>
          <w:szCs w:val="24"/>
        </w:rPr>
        <w:t xml:space="preserve">в конце слога или слова, отсутствие смягчения </w:t>
      </w:r>
      <w:r w:rsidRPr="004B19AB">
        <w:rPr>
          <w:sz w:val="24"/>
          <w:szCs w:val="24"/>
        </w:rPr>
        <w:t>согласных перед гласными. Связующее “r” (there</w:t>
      </w:r>
      <w:r w:rsidRPr="004B19AB">
        <w:rPr>
          <w:spacing w:val="1"/>
          <w:sz w:val="24"/>
          <w:szCs w:val="24"/>
        </w:rPr>
        <w:t xml:space="preserve"> </w:t>
      </w:r>
      <w:r w:rsidRPr="004B19AB">
        <w:rPr>
          <w:sz w:val="24"/>
          <w:szCs w:val="24"/>
        </w:rPr>
        <w:t>is/there).</w:t>
      </w:r>
    </w:p>
    <w:p w:rsidR="00785F46" w:rsidRPr="004B19AB" w:rsidRDefault="00785F46" w:rsidP="00785F46">
      <w:pPr>
        <w:autoSpaceDE w:val="0"/>
        <w:autoSpaceDN w:val="0"/>
        <w:ind w:right="135"/>
        <w:jc w:val="both"/>
        <w:rPr>
          <w:sz w:val="24"/>
          <w:szCs w:val="24"/>
        </w:rPr>
      </w:pPr>
      <w:r w:rsidRPr="004B19AB">
        <w:rPr>
          <w:w w:val="95"/>
          <w:sz w:val="24"/>
          <w:szCs w:val="24"/>
        </w:rPr>
        <w:t>Различение на слух и адекватное, без ошибок, ведущих к сбоюв коммуникации, произнесение слов с</w:t>
      </w:r>
      <w:r w:rsidRPr="004B19AB">
        <w:rPr>
          <w:spacing w:val="1"/>
          <w:w w:val="95"/>
          <w:sz w:val="24"/>
          <w:szCs w:val="24"/>
        </w:rPr>
        <w:t xml:space="preserve"> </w:t>
      </w:r>
      <w:r w:rsidRPr="004B19AB">
        <w:rPr>
          <w:sz w:val="24"/>
          <w:szCs w:val="24"/>
        </w:rPr>
        <w:t>соблюд</w:t>
      </w:r>
      <w:r w:rsidRPr="004B19AB">
        <w:rPr>
          <w:sz w:val="24"/>
          <w:szCs w:val="24"/>
        </w:rPr>
        <w:t>е</w:t>
      </w:r>
      <w:r w:rsidRPr="004B19AB">
        <w:rPr>
          <w:sz w:val="24"/>
          <w:szCs w:val="24"/>
        </w:rPr>
        <w:t xml:space="preserve">нием правильного ударения и </w:t>
      </w:r>
      <w:r w:rsidRPr="004B19AB">
        <w:rPr>
          <w:i/>
          <w:sz w:val="24"/>
          <w:szCs w:val="24"/>
        </w:rPr>
        <w:t xml:space="preserve">фраз/предложений </w:t>
      </w:r>
      <w:r w:rsidRPr="004B19AB">
        <w:rPr>
          <w:sz w:val="24"/>
          <w:szCs w:val="24"/>
        </w:rPr>
        <w:t>(повествовательного, побудительного и</w:t>
      </w:r>
      <w:r w:rsidRPr="004B19AB">
        <w:rPr>
          <w:spacing w:val="1"/>
          <w:sz w:val="24"/>
          <w:szCs w:val="24"/>
        </w:rPr>
        <w:t xml:space="preserve"> </w:t>
      </w:r>
      <w:r w:rsidRPr="004B19AB">
        <w:rPr>
          <w:sz w:val="24"/>
          <w:szCs w:val="24"/>
        </w:rPr>
        <w:t>вопросительн</w:t>
      </w:r>
      <w:r w:rsidRPr="004B19AB">
        <w:rPr>
          <w:sz w:val="24"/>
          <w:szCs w:val="24"/>
        </w:rPr>
        <w:t>о</w:t>
      </w:r>
      <w:r w:rsidRPr="004B19AB">
        <w:rPr>
          <w:sz w:val="24"/>
          <w:szCs w:val="24"/>
        </w:rPr>
        <w:t>го:</w:t>
      </w:r>
      <w:r w:rsidRPr="004B19AB">
        <w:rPr>
          <w:spacing w:val="1"/>
          <w:sz w:val="24"/>
          <w:szCs w:val="24"/>
        </w:rPr>
        <w:t xml:space="preserve"> </w:t>
      </w:r>
      <w:r w:rsidRPr="004B19AB">
        <w:rPr>
          <w:sz w:val="24"/>
          <w:szCs w:val="24"/>
        </w:rPr>
        <w:t>общий</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специальный</w:t>
      </w:r>
      <w:r w:rsidRPr="004B19AB">
        <w:rPr>
          <w:spacing w:val="1"/>
          <w:sz w:val="24"/>
          <w:szCs w:val="24"/>
        </w:rPr>
        <w:t xml:space="preserve"> </w:t>
      </w:r>
      <w:r w:rsidRPr="004B19AB">
        <w:rPr>
          <w:sz w:val="24"/>
          <w:szCs w:val="24"/>
        </w:rPr>
        <w:t>вопросы) с соблюдением их ритмико-интонационных</w:t>
      </w:r>
      <w:r w:rsidRPr="004B19AB">
        <w:rPr>
          <w:spacing w:val="1"/>
          <w:sz w:val="24"/>
          <w:szCs w:val="24"/>
        </w:rPr>
        <w:t xml:space="preserve"> </w:t>
      </w:r>
      <w:r w:rsidRPr="004B19AB">
        <w:rPr>
          <w:sz w:val="24"/>
          <w:szCs w:val="24"/>
        </w:rPr>
        <w:t>особенностей.</w:t>
      </w:r>
    </w:p>
    <w:p w:rsidR="00785F46" w:rsidRPr="004B19AB" w:rsidRDefault="00785F46" w:rsidP="00785F46">
      <w:pPr>
        <w:autoSpaceDE w:val="0"/>
        <w:autoSpaceDN w:val="0"/>
        <w:ind w:right="135"/>
        <w:jc w:val="both"/>
        <w:rPr>
          <w:sz w:val="24"/>
          <w:szCs w:val="24"/>
        </w:rPr>
      </w:pPr>
      <w:r w:rsidRPr="004B19AB">
        <w:rPr>
          <w:sz w:val="24"/>
          <w:szCs w:val="24"/>
        </w:rPr>
        <w:t>Правила</w:t>
      </w:r>
      <w:r w:rsidRPr="004B19AB">
        <w:rPr>
          <w:spacing w:val="1"/>
          <w:sz w:val="24"/>
          <w:szCs w:val="24"/>
        </w:rPr>
        <w:t xml:space="preserve"> </w:t>
      </w:r>
      <w:r w:rsidRPr="004B19AB">
        <w:rPr>
          <w:sz w:val="24"/>
          <w:szCs w:val="24"/>
        </w:rPr>
        <w:t>чтения</w:t>
      </w:r>
      <w:r w:rsidRPr="004B19AB">
        <w:rPr>
          <w:spacing w:val="1"/>
          <w:sz w:val="24"/>
          <w:szCs w:val="24"/>
        </w:rPr>
        <w:t xml:space="preserve"> </w:t>
      </w:r>
      <w:r w:rsidRPr="004B19AB">
        <w:rPr>
          <w:sz w:val="24"/>
          <w:szCs w:val="24"/>
        </w:rPr>
        <w:t>гласных</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открытом</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закрытом</w:t>
      </w:r>
      <w:r w:rsidRPr="004B19AB">
        <w:rPr>
          <w:spacing w:val="1"/>
          <w:sz w:val="24"/>
          <w:szCs w:val="24"/>
        </w:rPr>
        <w:t xml:space="preserve"> </w:t>
      </w:r>
      <w:r w:rsidRPr="004B19AB">
        <w:rPr>
          <w:sz w:val="24"/>
          <w:szCs w:val="24"/>
        </w:rPr>
        <w:t>слоге</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односложных словах; согласных;</w:t>
      </w:r>
      <w:r w:rsidRPr="004B19AB">
        <w:rPr>
          <w:spacing w:val="1"/>
          <w:sz w:val="24"/>
          <w:szCs w:val="24"/>
        </w:rPr>
        <w:t xml:space="preserve"> </w:t>
      </w:r>
      <w:r w:rsidRPr="004B19AB">
        <w:rPr>
          <w:sz w:val="24"/>
          <w:szCs w:val="24"/>
        </w:rPr>
        <w:t>основных зв</w:t>
      </w:r>
      <w:r w:rsidRPr="004B19AB">
        <w:rPr>
          <w:sz w:val="24"/>
          <w:szCs w:val="24"/>
        </w:rPr>
        <w:t>у</w:t>
      </w:r>
      <w:r w:rsidRPr="004B19AB">
        <w:rPr>
          <w:sz w:val="24"/>
          <w:szCs w:val="24"/>
        </w:rPr>
        <w:t>кобуквенных сочетаний. Вычленение из слова некоторых звукобуквенных сочетаний</w:t>
      </w:r>
      <w:r w:rsidRPr="004B19AB">
        <w:rPr>
          <w:spacing w:val="-57"/>
          <w:sz w:val="24"/>
          <w:szCs w:val="24"/>
        </w:rPr>
        <w:t xml:space="preserve"> </w:t>
      </w:r>
      <w:r w:rsidRPr="004B19AB">
        <w:rPr>
          <w:sz w:val="24"/>
          <w:szCs w:val="24"/>
        </w:rPr>
        <w:t>при</w:t>
      </w:r>
      <w:r w:rsidRPr="004B19AB">
        <w:rPr>
          <w:spacing w:val="-15"/>
          <w:sz w:val="24"/>
          <w:szCs w:val="24"/>
        </w:rPr>
        <w:t xml:space="preserve"> </w:t>
      </w:r>
      <w:r w:rsidRPr="004B19AB">
        <w:rPr>
          <w:sz w:val="24"/>
          <w:szCs w:val="24"/>
        </w:rPr>
        <w:t>анализе</w:t>
      </w:r>
      <w:r w:rsidRPr="004B19AB">
        <w:rPr>
          <w:spacing w:val="-14"/>
          <w:sz w:val="24"/>
          <w:szCs w:val="24"/>
        </w:rPr>
        <w:t xml:space="preserve"> </w:t>
      </w:r>
      <w:r w:rsidRPr="004B19AB">
        <w:rPr>
          <w:sz w:val="24"/>
          <w:szCs w:val="24"/>
        </w:rPr>
        <w:t>изуче</w:t>
      </w:r>
      <w:r w:rsidRPr="004B19AB">
        <w:rPr>
          <w:sz w:val="24"/>
          <w:szCs w:val="24"/>
        </w:rPr>
        <w:t>н</w:t>
      </w:r>
      <w:r w:rsidRPr="004B19AB">
        <w:rPr>
          <w:sz w:val="24"/>
          <w:szCs w:val="24"/>
        </w:rPr>
        <w:t>ных</w:t>
      </w:r>
      <w:r w:rsidRPr="004B19AB">
        <w:rPr>
          <w:spacing w:val="-17"/>
          <w:sz w:val="24"/>
          <w:szCs w:val="24"/>
        </w:rPr>
        <w:t xml:space="preserve"> </w:t>
      </w:r>
      <w:r w:rsidRPr="004B19AB">
        <w:rPr>
          <w:sz w:val="24"/>
          <w:szCs w:val="24"/>
        </w:rPr>
        <w:t>слов.</w:t>
      </w:r>
    </w:p>
    <w:p w:rsidR="00785F46" w:rsidRPr="004B19AB" w:rsidRDefault="00785F46" w:rsidP="00785F46">
      <w:pPr>
        <w:autoSpaceDE w:val="0"/>
        <w:autoSpaceDN w:val="0"/>
        <w:jc w:val="both"/>
        <w:rPr>
          <w:sz w:val="24"/>
          <w:szCs w:val="24"/>
        </w:rPr>
      </w:pPr>
      <w:r w:rsidRPr="004B19AB">
        <w:rPr>
          <w:spacing w:val="-1"/>
          <w:sz w:val="24"/>
          <w:szCs w:val="24"/>
        </w:rPr>
        <w:t>Чтение</w:t>
      </w:r>
      <w:r w:rsidRPr="004B19AB">
        <w:rPr>
          <w:spacing w:val="-8"/>
          <w:sz w:val="24"/>
          <w:szCs w:val="24"/>
        </w:rPr>
        <w:t xml:space="preserve"> </w:t>
      </w:r>
      <w:r w:rsidRPr="004B19AB">
        <w:rPr>
          <w:spacing w:val="-1"/>
          <w:sz w:val="24"/>
          <w:szCs w:val="24"/>
        </w:rPr>
        <w:t>новых</w:t>
      </w:r>
      <w:r w:rsidRPr="004B19AB">
        <w:rPr>
          <w:spacing w:val="-5"/>
          <w:sz w:val="24"/>
          <w:szCs w:val="24"/>
        </w:rPr>
        <w:t xml:space="preserve"> </w:t>
      </w:r>
      <w:r w:rsidRPr="004B19AB">
        <w:rPr>
          <w:sz w:val="24"/>
          <w:szCs w:val="24"/>
        </w:rPr>
        <w:t>слов</w:t>
      </w:r>
      <w:r w:rsidRPr="004B19AB">
        <w:rPr>
          <w:spacing w:val="-8"/>
          <w:sz w:val="24"/>
          <w:szCs w:val="24"/>
        </w:rPr>
        <w:t xml:space="preserve"> </w:t>
      </w:r>
      <w:r w:rsidRPr="004B19AB">
        <w:rPr>
          <w:sz w:val="24"/>
          <w:szCs w:val="24"/>
        </w:rPr>
        <w:t>согласно</w:t>
      </w:r>
      <w:r w:rsidRPr="004B19AB">
        <w:rPr>
          <w:spacing w:val="-7"/>
          <w:sz w:val="24"/>
          <w:szCs w:val="24"/>
        </w:rPr>
        <w:t xml:space="preserve"> </w:t>
      </w:r>
      <w:r w:rsidRPr="004B19AB">
        <w:rPr>
          <w:sz w:val="24"/>
          <w:szCs w:val="24"/>
        </w:rPr>
        <w:t>основным</w:t>
      </w:r>
      <w:r w:rsidRPr="004B19AB">
        <w:rPr>
          <w:spacing w:val="-6"/>
          <w:sz w:val="24"/>
          <w:szCs w:val="24"/>
        </w:rPr>
        <w:t xml:space="preserve"> </w:t>
      </w:r>
      <w:r w:rsidRPr="004B19AB">
        <w:rPr>
          <w:sz w:val="24"/>
          <w:szCs w:val="24"/>
        </w:rPr>
        <w:t>правилам</w:t>
      </w:r>
      <w:r w:rsidRPr="004B19AB">
        <w:rPr>
          <w:spacing w:val="-7"/>
          <w:sz w:val="24"/>
          <w:szCs w:val="24"/>
        </w:rPr>
        <w:t xml:space="preserve"> </w:t>
      </w:r>
      <w:r w:rsidRPr="004B19AB">
        <w:rPr>
          <w:sz w:val="24"/>
          <w:szCs w:val="24"/>
        </w:rPr>
        <w:t>чтения</w:t>
      </w:r>
      <w:r w:rsidRPr="004B19AB">
        <w:rPr>
          <w:spacing w:val="-7"/>
          <w:sz w:val="24"/>
          <w:szCs w:val="24"/>
        </w:rPr>
        <w:t xml:space="preserve"> </w:t>
      </w:r>
      <w:r w:rsidRPr="004B19AB">
        <w:rPr>
          <w:sz w:val="24"/>
          <w:szCs w:val="24"/>
        </w:rPr>
        <w:t>английского</w:t>
      </w:r>
      <w:r w:rsidRPr="004B19AB">
        <w:rPr>
          <w:spacing w:val="-16"/>
          <w:sz w:val="24"/>
          <w:szCs w:val="24"/>
        </w:rPr>
        <w:t xml:space="preserve"> </w:t>
      </w:r>
      <w:r w:rsidRPr="004B19AB">
        <w:rPr>
          <w:sz w:val="24"/>
          <w:szCs w:val="24"/>
        </w:rPr>
        <w:t>языка.</w:t>
      </w:r>
    </w:p>
    <w:p w:rsidR="00785F46" w:rsidRPr="004B19AB" w:rsidRDefault="00785F46" w:rsidP="00785F46">
      <w:pPr>
        <w:autoSpaceDE w:val="0"/>
        <w:autoSpaceDN w:val="0"/>
        <w:ind w:right="136"/>
        <w:jc w:val="both"/>
        <w:rPr>
          <w:sz w:val="24"/>
          <w:szCs w:val="24"/>
        </w:rPr>
      </w:pPr>
      <w:r w:rsidRPr="004B19AB">
        <w:rPr>
          <w:sz w:val="24"/>
          <w:szCs w:val="24"/>
        </w:rPr>
        <w:t>Знаки</w:t>
      </w:r>
      <w:r w:rsidRPr="004B19AB">
        <w:rPr>
          <w:spacing w:val="1"/>
          <w:sz w:val="24"/>
          <w:szCs w:val="24"/>
        </w:rPr>
        <w:t xml:space="preserve"> </w:t>
      </w:r>
      <w:r w:rsidRPr="004B19AB">
        <w:rPr>
          <w:sz w:val="24"/>
          <w:szCs w:val="24"/>
        </w:rPr>
        <w:t>английской</w:t>
      </w:r>
      <w:r w:rsidRPr="004B19AB">
        <w:rPr>
          <w:spacing w:val="1"/>
          <w:sz w:val="24"/>
          <w:szCs w:val="24"/>
        </w:rPr>
        <w:t xml:space="preserve"> </w:t>
      </w:r>
      <w:r w:rsidRPr="004B19AB">
        <w:rPr>
          <w:sz w:val="24"/>
          <w:szCs w:val="24"/>
        </w:rPr>
        <w:t>транскрипции;</w:t>
      </w:r>
      <w:r w:rsidRPr="004B19AB">
        <w:rPr>
          <w:spacing w:val="1"/>
          <w:sz w:val="24"/>
          <w:szCs w:val="24"/>
        </w:rPr>
        <w:t xml:space="preserve"> </w:t>
      </w:r>
      <w:r w:rsidRPr="004B19AB">
        <w:rPr>
          <w:sz w:val="24"/>
          <w:szCs w:val="24"/>
        </w:rPr>
        <w:t>отличие</w:t>
      </w:r>
      <w:r w:rsidRPr="004B19AB">
        <w:rPr>
          <w:spacing w:val="1"/>
          <w:sz w:val="24"/>
          <w:szCs w:val="24"/>
        </w:rPr>
        <w:t xml:space="preserve"> </w:t>
      </w:r>
      <w:r w:rsidRPr="004B19AB">
        <w:rPr>
          <w:sz w:val="24"/>
          <w:szCs w:val="24"/>
        </w:rPr>
        <w:t>их</w:t>
      </w:r>
      <w:r w:rsidRPr="004B19AB">
        <w:rPr>
          <w:spacing w:val="1"/>
          <w:sz w:val="24"/>
          <w:szCs w:val="24"/>
        </w:rPr>
        <w:t xml:space="preserve"> </w:t>
      </w:r>
      <w:r w:rsidRPr="004B19AB">
        <w:rPr>
          <w:sz w:val="24"/>
          <w:szCs w:val="24"/>
        </w:rPr>
        <w:t>от</w:t>
      </w:r>
      <w:r w:rsidRPr="004B19AB">
        <w:rPr>
          <w:spacing w:val="1"/>
          <w:sz w:val="24"/>
          <w:szCs w:val="24"/>
        </w:rPr>
        <w:t xml:space="preserve"> </w:t>
      </w:r>
      <w:r w:rsidRPr="004B19AB">
        <w:rPr>
          <w:sz w:val="24"/>
          <w:szCs w:val="24"/>
        </w:rPr>
        <w:t>букв</w:t>
      </w:r>
      <w:r w:rsidRPr="004B19AB">
        <w:rPr>
          <w:spacing w:val="1"/>
          <w:sz w:val="24"/>
          <w:szCs w:val="24"/>
        </w:rPr>
        <w:t xml:space="preserve"> </w:t>
      </w:r>
      <w:r w:rsidRPr="004B19AB">
        <w:rPr>
          <w:sz w:val="24"/>
          <w:szCs w:val="24"/>
        </w:rPr>
        <w:t>английского</w:t>
      </w:r>
      <w:r w:rsidRPr="004B19AB">
        <w:rPr>
          <w:spacing w:val="1"/>
          <w:sz w:val="24"/>
          <w:szCs w:val="24"/>
        </w:rPr>
        <w:t xml:space="preserve"> </w:t>
      </w:r>
      <w:r w:rsidRPr="004B19AB">
        <w:rPr>
          <w:sz w:val="24"/>
          <w:szCs w:val="24"/>
        </w:rPr>
        <w:t>алфавита.</w:t>
      </w:r>
      <w:r w:rsidRPr="004B19AB">
        <w:rPr>
          <w:spacing w:val="1"/>
          <w:sz w:val="24"/>
          <w:szCs w:val="24"/>
        </w:rPr>
        <w:t xml:space="preserve"> </w:t>
      </w:r>
      <w:r w:rsidRPr="004B19AB">
        <w:rPr>
          <w:sz w:val="24"/>
          <w:szCs w:val="24"/>
        </w:rPr>
        <w:t>Фонетически</w:t>
      </w:r>
      <w:r w:rsidRPr="004B19AB">
        <w:rPr>
          <w:spacing w:val="1"/>
          <w:sz w:val="24"/>
          <w:szCs w:val="24"/>
        </w:rPr>
        <w:t xml:space="preserve"> </w:t>
      </w:r>
      <w:r w:rsidRPr="004B19AB">
        <w:rPr>
          <w:sz w:val="24"/>
          <w:szCs w:val="24"/>
        </w:rPr>
        <w:t>корректное</w:t>
      </w:r>
      <w:r w:rsidRPr="004B19AB">
        <w:rPr>
          <w:spacing w:val="-8"/>
          <w:sz w:val="24"/>
          <w:szCs w:val="24"/>
        </w:rPr>
        <w:t xml:space="preserve"> </w:t>
      </w:r>
      <w:r w:rsidRPr="004B19AB">
        <w:rPr>
          <w:sz w:val="24"/>
          <w:szCs w:val="24"/>
        </w:rPr>
        <w:t>озвучивание</w:t>
      </w:r>
      <w:r w:rsidRPr="004B19AB">
        <w:rPr>
          <w:spacing w:val="-7"/>
          <w:sz w:val="24"/>
          <w:szCs w:val="24"/>
        </w:rPr>
        <w:t xml:space="preserve"> </w:t>
      </w:r>
      <w:r w:rsidRPr="004B19AB">
        <w:rPr>
          <w:sz w:val="24"/>
          <w:szCs w:val="24"/>
        </w:rPr>
        <w:t>знаков транскрипции.</w:t>
      </w:r>
    </w:p>
    <w:p w:rsidR="00785F46" w:rsidRPr="004B19AB" w:rsidRDefault="00785F46" w:rsidP="00785F46">
      <w:pPr>
        <w:autoSpaceDE w:val="0"/>
        <w:autoSpaceDN w:val="0"/>
        <w:spacing w:before="5" w:line="274" w:lineRule="exact"/>
        <w:jc w:val="both"/>
        <w:outlineLvl w:val="1"/>
        <w:rPr>
          <w:b/>
          <w:bCs/>
          <w:i/>
          <w:iCs/>
          <w:sz w:val="24"/>
          <w:szCs w:val="24"/>
        </w:rPr>
      </w:pPr>
      <w:r w:rsidRPr="004B19AB">
        <w:rPr>
          <w:b/>
          <w:bCs/>
          <w:i/>
          <w:iCs/>
          <w:sz w:val="24"/>
          <w:szCs w:val="24"/>
        </w:rPr>
        <w:t>Графика,</w:t>
      </w:r>
      <w:r w:rsidRPr="004B19AB">
        <w:rPr>
          <w:b/>
          <w:bCs/>
          <w:i/>
          <w:iCs/>
          <w:spacing w:val="-2"/>
          <w:sz w:val="24"/>
          <w:szCs w:val="24"/>
        </w:rPr>
        <w:t xml:space="preserve"> </w:t>
      </w:r>
      <w:r w:rsidRPr="004B19AB">
        <w:rPr>
          <w:b/>
          <w:bCs/>
          <w:i/>
          <w:iCs/>
          <w:sz w:val="24"/>
          <w:szCs w:val="24"/>
        </w:rPr>
        <w:t>орфография</w:t>
      </w:r>
      <w:r w:rsidRPr="004B19AB">
        <w:rPr>
          <w:b/>
          <w:bCs/>
          <w:i/>
          <w:iCs/>
          <w:spacing w:val="-4"/>
          <w:sz w:val="24"/>
          <w:szCs w:val="24"/>
        </w:rPr>
        <w:t xml:space="preserve"> </w:t>
      </w:r>
      <w:r w:rsidRPr="004B19AB">
        <w:rPr>
          <w:b/>
          <w:bCs/>
          <w:i/>
          <w:iCs/>
          <w:sz w:val="24"/>
          <w:szCs w:val="24"/>
        </w:rPr>
        <w:t>и</w:t>
      </w:r>
      <w:r w:rsidRPr="004B19AB">
        <w:rPr>
          <w:b/>
          <w:bCs/>
          <w:i/>
          <w:iCs/>
          <w:spacing w:val="-2"/>
          <w:sz w:val="24"/>
          <w:szCs w:val="24"/>
        </w:rPr>
        <w:t xml:space="preserve"> </w:t>
      </w:r>
      <w:r w:rsidRPr="004B19AB">
        <w:rPr>
          <w:b/>
          <w:bCs/>
          <w:i/>
          <w:iCs/>
          <w:sz w:val="24"/>
          <w:szCs w:val="24"/>
        </w:rPr>
        <w:t>пунктуация</w:t>
      </w:r>
    </w:p>
    <w:p w:rsidR="00785F46" w:rsidRPr="004B19AB" w:rsidRDefault="00785F46" w:rsidP="00785F46">
      <w:pPr>
        <w:autoSpaceDE w:val="0"/>
        <w:autoSpaceDN w:val="0"/>
        <w:ind w:right="147"/>
        <w:jc w:val="both"/>
        <w:rPr>
          <w:sz w:val="24"/>
          <w:szCs w:val="24"/>
        </w:rPr>
      </w:pPr>
      <w:r w:rsidRPr="004B19AB">
        <w:rPr>
          <w:sz w:val="24"/>
          <w:szCs w:val="24"/>
        </w:rPr>
        <w:t>Графически</w:t>
      </w:r>
      <w:r w:rsidRPr="004B19AB">
        <w:rPr>
          <w:spacing w:val="1"/>
          <w:sz w:val="24"/>
          <w:szCs w:val="24"/>
        </w:rPr>
        <w:t xml:space="preserve"> </w:t>
      </w:r>
      <w:r w:rsidRPr="004B19AB">
        <w:rPr>
          <w:sz w:val="24"/>
          <w:szCs w:val="24"/>
        </w:rPr>
        <w:t>корректное</w:t>
      </w:r>
      <w:r w:rsidRPr="004B19AB">
        <w:rPr>
          <w:spacing w:val="1"/>
          <w:sz w:val="24"/>
          <w:szCs w:val="24"/>
        </w:rPr>
        <w:t xml:space="preserve"> </w:t>
      </w:r>
      <w:r w:rsidRPr="004B19AB">
        <w:rPr>
          <w:sz w:val="24"/>
          <w:szCs w:val="24"/>
        </w:rPr>
        <w:t>(полупечатное)</w:t>
      </w:r>
      <w:r w:rsidRPr="004B19AB">
        <w:rPr>
          <w:spacing w:val="1"/>
          <w:sz w:val="24"/>
          <w:szCs w:val="24"/>
        </w:rPr>
        <w:t xml:space="preserve"> </w:t>
      </w:r>
      <w:r w:rsidRPr="004B19AB">
        <w:rPr>
          <w:sz w:val="24"/>
          <w:szCs w:val="24"/>
        </w:rPr>
        <w:t>написание</w:t>
      </w:r>
      <w:r w:rsidRPr="004B19AB">
        <w:rPr>
          <w:spacing w:val="1"/>
          <w:sz w:val="24"/>
          <w:szCs w:val="24"/>
        </w:rPr>
        <w:t xml:space="preserve"> </w:t>
      </w:r>
      <w:r w:rsidRPr="004B19AB">
        <w:rPr>
          <w:sz w:val="24"/>
          <w:szCs w:val="24"/>
        </w:rPr>
        <w:t>букв</w:t>
      </w:r>
      <w:r w:rsidRPr="004B19AB">
        <w:rPr>
          <w:spacing w:val="1"/>
          <w:sz w:val="24"/>
          <w:szCs w:val="24"/>
        </w:rPr>
        <w:t xml:space="preserve"> </w:t>
      </w:r>
      <w:r w:rsidRPr="004B19AB">
        <w:rPr>
          <w:sz w:val="24"/>
          <w:szCs w:val="24"/>
        </w:rPr>
        <w:t>английского</w:t>
      </w:r>
      <w:r w:rsidRPr="004B19AB">
        <w:rPr>
          <w:spacing w:val="1"/>
          <w:sz w:val="24"/>
          <w:szCs w:val="24"/>
        </w:rPr>
        <w:t xml:space="preserve"> </w:t>
      </w:r>
      <w:r w:rsidRPr="004B19AB">
        <w:rPr>
          <w:sz w:val="24"/>
          <w:szCs w:val="24"/>
        </w:rPr>
        <w:t>алфавита</w:t>
      </w:r>
      <w:r w:rsidRPr="004B19AB">
        <w:rPr>
          <w:spacing w:val="61"/>
          <w:sz w:val="24"/>
          <w:szCs w:val="24"/>
        </w:rPr>
        <w:t xml:space="preserve"> </w:t>
      </w:r>
      <w:r w:rsidRPr="004B19AB">
        <w:rPr>
          <w:sz w:val="24"/>
          <w:szCs w:val="24"/>
        </w:rPr>
        <w:t>в</w:t>
      </w:r>
      <w:r w:rsidRPr="004B19AB">
        <w:rPr>
          <w:spacing w:val="1"/>
          <w:sz w:val="24"/>
          <w:szCs w:val="24"/>
        </w:rPr>
        <w:t xml:space="preserve"> </w:t>
      </w:r>
      <w:r w:rsidRPr="004B19AB">
        <w:rPr>
          <w:w w:val="95"/>
          <w:sz w:val="24"/>
          <w:szCs w:val="24"/>
        </w:rPr>
        <w:t>буквосочетаниях</w:t>
      </w:r>
      <w:r w:rsidRPr="004B19AB">
        <w:rPr>
          <w:spacing w:val="4"/>
          <w:w w:val="95"/>
          <w:sz w:val="24"/>
          <w:szCs w:val="24"/>
        </w:rPr>
        <w:t xml:space="preserve"> </w:t>
      </w:r>
      <w:r w:rsidRPr="004B19AB">
        <w:rPr>
          <w:w w:val="95"/>
          <w:sz w:val="24"/>
          <w:szCs w:val="24"/>
        </w:rPr>
        <w:t>и</w:t>
      </w:r>
      <w:r w:rsidRPr="004B19AB">
        <w:rPr>
          <w:spacing w:val="6"/>
          <w:w w:val="95"/>
          <w:sz w:val="24"/>
          <w:szCs w:val="24"/>
        </w:rPr>
        <w:t xml:space="preserve"> </w:t>
      </w:r>
      <w:r w:rsidRPr="004B19AB">
        <w:rPr>
          <w:w w:val="95"/>
          <w:sz w:val="24"/>
          <w:szCs w:val="24"/>
        </w:rPr>
        <w:t>сл</w:t>
      </w:r>
      <w:r w:rsidRPr="004B19AB">
        <w:rPr>
          <w:w w:val="95"/>
          <w:sz w:val="24"/>
          <w:szCs w:val="24"/>
        </w:rPr>
        <w:t>о</w:t>
      </w:r>
      <w:r w:rsidRPr="004B19AB">
        <w:rPr>
          <w:w w:val="95"/>
          <w:sz w:val="24"/>
          <w:szCs w:val="24"/>
        </w:rPr>
        <w:t>вах.</w:t>
      </w:r>
      <w:r w:rsidRPr="004B19AB">
        <w:rPr>
          <w:spacing w:val="5"/>
          <w:w w:val="95"/>
          <w:sz w:val="24"/>
          <w:szCs w:val="24"/>
        </w:rPr>
        <w:t xml:space="preserve"> </w:t>
      </w:r>
      <w:r w:rsidRPr="004B19AB">
        <w:rPr>
          <w:w w:val="95"/>
          <w:sz w:val="24"/>
          <w:szCs w:val="24"/>
        </w:rPr>
        <w:t>Правильное</w:t>
      </w:r>
      <w:r w:rsidRPr="004B19AB">
        <w:rPr>
          <w:spacing w:val="9"/>
          <w:w w:val="95"/>
          <w:sz w:val="24"/>
          <w:szCs w:val="24"/>
        </w:rPr>
        <w:t xml:space="preserve"> </w:t>
      </w:r>
      <w:r w:rsidRPr="004B19AB">
        <w:rPr>
          <w:w w:val="95"/>
          <w:sz w:val="24"/>
          <w:szCs w:val="24"/>
        </w:rPr>
        <w:t>написание</w:t>
      </w:r>
      <w:r w:rsidRPr="004B19AB">
        <w:rPr>
          <w:spacing w:val="-9"/>
          <w:w w:val="95"/>
          <w:sz w:val="24"/>
          <w:szCs w:val="24"/>
        </w:rPr>
        <w:t xml:space="preserve"> </w:t>
      </w:r>
      <w:r w:rsidRPr="004B19AB">
        <w:rPr>
          <w:w w:val="95"/>
          <w:sz w:val="24"/>
          <w:szCs w:val="24"/>
        </w:rPr>
        <w:t>изученных</w:t>
      </w:r>
      <w:r w:rsidRPr="004B19AB">
        <w:rPr>
          <w:spacing w:val="-12"/>
          <w:w w:val="95"/>
          <w:sz w:val="24"/>
          <w:szCs w:val="24"/>
        </w:rPr>
        <w:t xml:space="preserve"> </w:t>
      </w:r>
      <w:r w:rsidRPr="004B19AB">
        <w:rPr>
          <w:w w:val="95"/>
          <w:sz w:val="24"/>
          <w:szCs w:val="24"/>
        </w:rPr>
        <w:t>слов.</w:t>
      </w:r>
    </w:p>
    <w:p w:rsidR="00785F46" w:rsidRPr="004B19AB" w:rsidRDefault="00785F46" w:rsidP="00785F46">
      <w:pPr>
        <w:autoSpaceDE w:val="0"/>
        <w:autoSpaceDN w:val="0"/>
        <w:ind w:right="136"/>
        <w:jc w:val="both"/>
        <w:rPr>
          <w:sz w:val="24"/>
          <w:szCs w:val="24"/>
        </w:rPr>
      </w:pPr>
      <w:r w:rsidRPr="004B19AB">
        <w:rPr>
          <w:sz w:val="24"/>
          <w:szCs w:val="24"/>
        </w:rPr>
        <w:t>Правильная</w:t>
      </w:r>
      <w:r w:rsidRPr="004B19AB">
        <w:rPr>
          <w:spacing w:val="-11"/>
          <w:sz w:val="24"/>
          <w:szCs w:val="24"/>
        </w:rPr>
        <w:t xml:space="preserve"> </w:t>
      </w:r>
      <w:r w:rsidRPr="004B19AB">
        <w:rPr>
          <w:sz w:val="24"/>
          <w:szCs w:val="24"/>
        </w:rPr>
        <w:t>расстановка</w:t>
      </w:r>
      <w:r w:rsidRPr="004B19AB">
        <w:rPr>
          <w:spacing w:val="-10"/>
          <w:sz w:val="24"/>
          <w:szCs w:val="24"/>
        </w:rPr>
        <w:t xml:space="preserve"> </w:t>
      </w:r>
      <w:r w:rsidRPr="004B19AB">
        <w:rPr>
          <w:sz w:val="24"/>
          <w:szCs w:val="24"/>
        </w:rPr>
        <w:t>знаков</w:t>
      </w:r>
      <w:r w:rsidRPr="004B19AB">
        <w:rPr>
          <w:spacing w:val="-11"/>
          <w:sz w:val="24"/>
          <w:szCs w:val="24"/>
        </w:rPr>
        <w:t xml:space="preserve"> </w:t>
      </w:r>
      <w:r w:rsidRPr="004B19AB">
        <w:rPr>
          <w:sz w:val="24"/>
          <w:szCs w:val="24"/>
        </w:rPr>
        <w:t>препинания:</w:t>
      </w:r>
      <w:r w:rsidRPr="004B19AB">
        <w:rPr>
          <w:spacing w:val="-11"/>
          <w:sz w:val="24"/>
          <w:szCs w:val="24"/>
        </w:rPr>
        <w:t xml:space="preserve"> </w:t>
      </w:r>
      <w:r w:rsidRPr="004B19AB">
        <w:rPr>
          <w:sz w:val="24"/>
          <w:szCs w:val="24"/>
        </w:rPr>
        <w:t>точки,</w:t>
      </w:r>
      <w:r w:rsidRPr="004B19AB">
        <w:rPr>
          <w:spacing w:val="-10"/>
          <w:sz w:val="24"/>
          <w:szCs w:val="24"/>
        </w:rPr>
        <w:t xml:space="preserve"> </w:t>
      </w:r>
      <w:r w:rsidRPr="004B19AB">
        <w:rPr>
          <w:sz w:val="24"/>
          <w:szCs w:val="24"/>
        </w:rPr>
        <w:t>вопросительного</w:t>
      </w:r>
      <w:r w:rsidRPr="004B19AB">
        <w:rPr>
          <w:spacing w:val="-4"/>
          <w:sz w:val="24"/>
          <w:szCs w:val="24"/>
        </w:rPr>
        <w:t xml:space="preserve"> </w:t>
      </w:r>
      <w:r w:rsidRPr="004B19AB">
        <w:rPr>
          <w:sz w:val="24"/>
          <w:szCs w:val="24"/>
        </w:rPr>
        <w:t>и</w:t>
      </w:r>
      <w:r w:rsidRPr="004B19AB">
        <w:rPr>
          <w:spacing w:val="-6"/>
          <w:sz w:val="24"/>
          <w:szCs w:val="24"/>
        </w:rPr>
        <w:t xml:space="preserve"> </w:t>
      </w:r>
      <w:r w:rsidRPr="004B19AB">
        <w:rPr>
          <w:sz w:val="24"/>
          <w:szCs w:val="24"/>
        </w:rPr>
        <w:t>восклицательного</w:t>
      </w:r>
      <w:r w:rsidRPr="004B19AB">
        <w:rPr>
          <w:spacing w:val="-6"/>
          <w:sz w:val="24"/>
          <w:szCs w:val="24"/>
        </w:rPr>
        <w:t xml:space="preserve"> </w:t>
      </w:r>
      <w:r w:rsidRPr="004B19AB">
        <w:rPr>
          <w:sz w:val="24"/>
          <w:szCs w:val="24"/>
        </w:rPr>
        <w:t>знаков</w:t>
      </w:r>
      <w:r w:rsidRPr="004B19AB">
        <w:rPr>
          <w:spacing w:val="-58"/>
          <w:sz w:val="24"/>
          <w:szCs w:val="24"/>
        </w:rPr>
        <w:t xml:space="preserve"> </w:t>
      </w:r>
      <w:r w:rsidRPr="004B19AB">
        <w:rPr>
          <w:sz w:val="24"/>
          <w:szCs w:val="24"/>
        </w:rPr>
        <w:t>в конце предложения; правильное использование апострофа в изученных сокращённых формах</w:t>
      </w:r>
      <w:r w:rsidRPr="004B19AB">
        <w:rPr>
          <w:spacing w:val="1"/>
          <w:sz w:val="24"/>
          <w:szCs w:val="24"/>
        </w:rPr>
        <w:t xml:space="preserve"> </w:t>
      </w:r>
      <w:r w:rsidRPr="004B19AB">
        <w:rPr>
          <w:sz w:val="24"/>
          <w:szCs w:val="24"/>
        </w:rPr>
        <w:t>глагола</w:t>
      </w:r>
      <w:r w:rsidRPr="004B19AB">
        <w:rPr>
          <w:spacing w:val="1"/>
          <w:sz w:val="24"/>
          <w:szCs w:val="24"/>
        </w:rPr>
        <w:t xml:space="preserve"> </w:t>
      </w:r>
      <w:r w:rsidRPr="004B19AB">
        <w:rPr>
          <w:sz w:val="24"/>
          <w:szCs w:val="24"/>
        </w:rPr>
        <w:t>связки,</w:t>
      </w:r>
      <w:r w:rsidRPr="004B19AB">
        <w:rPr>
          <w:spacing w:val="1"/>
          <w:sz w:val="24"/>
          <w:szCs w:val="24"/>
        </w:rPr>
        <w:t xml:space="preserve"> </w:t>
      </w:r>
      <w:r w:rsidRPr="004B19AB">
        <w:rPr>
          <w:sz w:val="24"/>
          <w:szCs w:val="24"/>
        </w:rPr>
        <w:t>вспомогательного</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модального</w:t>
      </w:r>
      <w:r w:rsidRPr="004B19AB">
        <w:rPr>
          <w:spacing w:val="1"/>
          <w:sz w:val="24"/>
          <w:szCs w:val="24"/>
        </w:rPr>
        <w:t xml:space="preserve"> </w:t>
      </w:r>
      <w:r w:rsidRPr="004B19AB">
        <w:rPr>
          <w:sz w:val="24"/>
          <w:szCs w:val="24"/>
        </w:rPr>
        <w:t>глаголов</w:t>
      </w:r>
      <w:r w:rsidRPr="004B19AB">
        <w:rPr>
          <w:spacing w:val="1"/>
          <w:sz w:val="24"/>
          <w:szCs w:val="24"/>
        </w:rPr>
        <w:t xml:space="preserve"> </w:t>
      </w:r>
      <w:r w:rsidRPr="004B19AB">
        <w:rPr>
          <w:sz w:val="24"/>
          <w:szCs w:val="24"/>
        </w:rPr>
        <w:t>(например,</w:t>
      </w:r>
      <w:r w:rsidRPr="004B19AB">
        <w:rPr>
          <w:spacing w:val="1"/>
          <w:sz w:val="24"/>
          <w:szCs w:val="24"/>
        </w:rPr>
        <w:t xml:space="preserve"> </w:t>
      </w:r>
      <w:r w:rsidRPr="004B19AB">
        <w:rPr>
          <w:sz w:val="24"/>
          <w:szCs w:val="24"/>
        </w:rPr>
        <w:t>I’m,</w:t>
      </w:r>
      <w:r w:rsidRPr="004B19AB">
        <w:rPr>
          <w:spacing w:val="1"/>
          <w:sz w:val="24"/>
          <w:szCs w:val="24"/>
        </w:rPr>
        <w:t xml:space="preserve"> </w:t>
      </w:r>
      <w:r w:rsidRPr="004B19AB">
        <w:rPr>
          <w:sz w:val="24"/>
          <w:szCs w:val="24"/>
        </w:rPr>
        <w:t>isn’t;</w:t>
      </w:r>
      <w:r w:rsidRPr="004B19AB">
        <w:rPr>
          <w:spacing w:val="1"/>
          <w:sz w:val="24"/>
          <w:szCs w:val="24"/>
        </w:rPr>
        <w:t xml:space="preserve"> </w:t>
      </w:r>
      <w:r w:rsidRPr="004B19AB">
        <w:rPr>
          <w:sz w:val="24"/>
          <w:szCs w:val="24"/>
        </w:rPr>
        <w:t>don’t,</w:t>
      </w:r>
      <w:r w:rsidRPr="004B19AB">
        <w:rPr>
          <w:spacing w:val="60"/>
          <w:sz w:val="24"/>
          <w:szCs w:val="24"/>
        </w:rPr>
        <w:t xml:space="preserve"> </w:t>
      </w:r>
      <w:r w:rsidRPr="004B19AB">
        <w:rPr>
          <w:sz w:val="24"/>
          <w:szCs w:val="24"/>
        </w:rPr>
        <w:t>doesn’t;</w:t>
      </w:r>
      <w:r w:rsidRPr="004B19AB">
        <w:rPr>
          <w:spacing w:val="-57"/>
          <w:sz w:val="24"/>
          <w:szCs w:val="24"/>
        </w:rPr>
        <w:t xml:space="preserve"> </w:t>
      </w:r>
      <w:r w:rsidRPr="004B19AB">
        <w:rPr>
          <w:spacing w:val="-1"/>
          <w:sz w:val="24"/>
          <w:szCs w:val="24"/>
        </w:rPr>
        <w:t>can’t),</w:t>
      </w:r>
      <w:r w:rsidRPr="004B19AB">
        <w:rPr>
          <w:spacing w:val="1"/>
          <w:sz w:val="24"/>
          <w:szCs w:val="24"/>
        </w:rPr>
        <w:t xml:space="preserve"> </w:t>
      </w:r>
      <w:r w:rsidRPr="004B19AB">
        <w:rPr>
          <w:spacing w:val="-1"/>
          <w:sz w:val="24"/>
          <w:szCs w:val="24"/>
        </w:rPr>
        <w:t>существительных</w:t>
      </w:r>
      <w:r w:rsidRPr="004B19AB">
        <w:rPr>
          <w:spacing w:val="-13"/>
          <w:sz w:val="24"/>
          <w:szCs w:val="24"/>
        </w:rPr>
        <w:t xml:space="preserve"> </w:t>
      </w:r>
      <w:r w:rsidRPr="004B19AB">
        <w:rPr>
          <w:sz w:val="24"/>
          <w:szCs w:val="24"/>
        </w:rPr>
        <w:t>в</w:t>
      </w:r>
      <w:r w:rsidRPr="004B19AB">
        <w:rPr>
          <w:spacing w:val="-15"/>
          <w:sz w:val="24"/>
          <w:szCs w:val="24"/>
        </w:rPr>
        <w:t xml:space="preserve"> </w:t>
      </w:r>
      <w:r w:rsidRPr="004B19AB">
        <w:rPr>
          <w:sz w:val="24"/>
          <w:szCs w:val="24"/>
        </w:rPr>
        <w:t>притяжательном</w:t>
      </w:r>
      <w:r w:rsidRPr="004B19AB">
        <w:rPr>
          <w:spacing w:val="-16"/>
          <w:sz w:val="24"/>
          <w:szCs w:val="24"/>
        </w:rPr>
        <w:t xml:space="preserve"> </w:t>
      </w:r>
      <w:r w:rsidRPr="004B19AB">
        <w:rPr>
          <w:sz w:val="24"/>
          <w:szCs w:val="24"/>
        </w:rPr>
        <w:t>падеже</w:t>
      </w:r>
      <w:r w:rsidRPr="004B19AB">
        <w:rPr>
          <w:spacing w:val="-15"/>
          <w:sz w:val="24"/>
          <w:szCs w:val="24"/>
        </w:rPr>
        <w:t xml:space="preserve"> </w:t>
      </w:r>
      <w:r w:rsidRPr="004B19AB">
        <w:rPr>
          <w:sz w:val="24"/>
          <w:szCs w:val="24"/>
        </w:rPr>
        <w:t>(Ann’s).</w:t>
      </w:r>
    </w:p>
    <w:p w:rsidR="00785F46" w:rsidRPr="004B19AB" w:rsidRDefault="00785F46" w:rsidP="00785F46">
      <w:pPr>
        <w:autoSpaceDE w:val="0"/>
        <w:autoSpaceDN w:val="0"/>
        <w:spacing w:before="3" w:line="274" w:lineRule="exact"/>
        <w:jc w:val="both"/>
        <w:outlineLvl w:val="1"/>
        <w:rPr>
          <w:b/>
          <w:bCs/>
          <w:i/>
          <w:iCs/>
          <w:sz w:val="24"/>
          <w:szCs w:val="24"/>
        </w:rPr>
      </w:pPr>
      <w:r w:rsidRPr="004B19AB">
        <w:rPr>
          <w:b/>
          <w:bCs/>
          <w:i/>
          <w:iCs/>
          <w:w w:val="125"/>
          <w:sz w:val="24"/>
          <w:szCs w:val="24"/>
        </w:rPr>
        <w:t>Лексическая</w:t>
      </w:r>
      <w:r w:rsidRPr="004B19AB">
        <w:rPr>
          <w:b/>
          <w:bCs/>
          <w:i/>
          <w:iCs/>
          <w:spacing w:val="4"/>
          <w:w w:val="125"/>
          <w:sz w:val="24"/>
          <w:szCs w:val="24"/>
        </w:rPr>
        <w:t xml:space="preserve"> </w:t>
      </w:r>
      <w:r w:rsidRPr="004B19AB">
        <w:rPr>
          <w:b/>
          <w:bCs/>
          <w:i/>
          <w:iCs/>
          <w:w w:val="125"/>
          <w:sz w:val="24"/>
          <w:szCs w:val="24"/>
        </w:rPr>
        <w:t>сторона</w:t>
      </w:r>
      <w:r w:rsidRPr="004B19AB">
        <w:rPr>
          <w:b/>
          <w:bCs/>
          <w:i/>
          <w:iCs/>
          <w:spacing w:val="4"/>
          <w:w w:val="125"/>
          <w:sz w:val="24"/>
          <w:szCs w:val="24"/>
        </w:rPr>
        <w:t xml:space="preserve"> </w:t>
      </w:r>
      <w:r w:rsidRPr="004B19AB">
        <w:rPr>
          <w:b/>
          <w:bCs/>
          <w:i/>
          <w:iCs/>
          <w:w w:val="125"/>
          <w:sz w:val="24"/>
          <w:szCs w:val="24"/>
        </w:rPr>
        <w:t>речи</w:t>
      </w:r>
    </w:p>
    <w:p w:rsidR="00785F46" w:rsidRPr="004B19AB" w:rsidRDefault="00785F46" w:rsidP="00785F46">
      <w:pPr>
        <w:autoSpaceDE w:val="0"/>
        <w:autoSpaceDN w:val="0"/>
        <w:ind w:right="135"/>
        <w:jc w:val="both"/>
        <w:rPr>
          <w:sz w:val="24"/>
          <w:szCs w:val="24"/>
        </w:rPr>
      </w:pPr>
      <w:r w:rsidRPr="004B19AB">
        <w:rPr>
          <w:w w:val="95"/>
          <w:sz w:val="24"/>
          <w:szCs w:val="24"/>
        </w:rPr>
        <w:t>Распознавание и употребление в устной и письменной речи неменее 200 лексических единиц (слов,</w:t>
      </w:r>
      <w:r w:rsidRPr="004B19AB">
        <w:rPr>
          <w:spacing w:val="1"/>
          <w:w w:val="95"/>
          <w:sz w:val="24"/>
          <w:szCs w:val="24"/>
        </w:rPr>
        <w:t xml:space="preserve"> </w:t>
      </w:r>
      <w:r w:rsidRPr="004B19AB">
        <w:rPr>
          <w:sz w:val="24"/>
          <w:szCs w:val="24"/>
        </w:rPr>
        <w:t>словос</w:t>
      </w:r>
      <w:r w:rsidRPr="004B19AB">
        <w:rPr>
          <w:sz w:val="24"/>
          <w:szCs w:val="24"/>
        </w:rPr>
        <w:t>о</w:t>
      </w:r>
      <w:r w:rsidRPr="004B19AB">
        <w:rPr>
          <w:sz w:val="24"/>
          <w:szCs w:val="24"/>
        </w:rPr>
        <w:t>четаний, речевых клише),</w:t>
      </w:r>
      <w:r w:rsidRPr="004B19AB">
        <w:rPr>
          <w:spacing w:val="1"/>
          <w:sz w:val="24"/>
          <w:szCs w:val="24"/>
        </w:rPr>
        <w:t xml:space="preserve"> </w:t>
      </w:r>
      <w:r w:rsidRPr="004B19AB">
        <w:rPr>
          <w:sz w:val="24"/>
          <w:szCs w:val="24"/>
        </w:rPr>
        <w:t>обслуживающих</w:t>
      </w:r>
      <w:r w:rsidRPr="004B19AB">
        <w:rPr>
          <w:spacing w:val="1"/>
          <w:sz w:val="24"/>
          <w:szCs w:val="24"/>
        </w:rPr>
        <w:t xml:space="preserve"> </w:t>
      </w:r>
      <w:r w:rsidRPr="004B19AB">
        <w:rPr>
          <w:sz w:val="24"/>
          <w:szCs w:val="24"/>
        </w:rPr>
        <w:t>ситуации</w:t>
      </w:r>
      <w:r w:rsidRPr="004B19AB">
        <w:rPr>
          <w:spacing w:val="1"/>
          <w:sz w:val="24"/>
          <w:szCs w:val="24"/>
        </w:rPr>
        <w:t xml:space="preserve"> </w:t>
      </w:r>
      <w:r w:rsidRPr="004B19AB">
        <w:rPr>
          <w:sz w:val="24"/>
          <w:szCs w:val="24"/>
        </w:rPr>
        <w:t>общения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рамках</w:t>
      </w:r>
      <w:r w:rsidRPr="004B19AB">
        <w:rPr>
          <w:spacing w:val="1"/>
          <w:sz w:val="24"/>
          <w:szCs w:val="24"/>
        </w:rPr>
        <w:t xml:space="preserve"> </w:t>
      </w:r>
      <w:r w:rsidRPr="004B19AB">
        <w:rPr>
          <w:sz w:val="24"/>
          <w:szCs w:val="24"/>
        </w:rPr>
        <w:t>тематического</w:t>
      </w:r>
      <w:r w:rsidRPr="004B19AB">
        <w:rPr>
          <w:spacing w:val="1"/>
          <w:sz w:val="24"/>
          <w:szCs w:val="24"/>
        </w:rPr>
        <w:t xml:space="preserve"> </w:t>
      </w:r>
      <w:r w:rsidRPr="004B19AB">
        <w:rPr>
          <w:sz w:val="24"/>
          <w:szCs w:val="24"/>
        </w:rPr>
        <w:t>содержания</w:t>
      </w:r>
      <w:r w:rsidRPr="004B19AB">
        <w:rPr>
          <w:spacing w:val="-13"/>
          <w:sz w:val="24"/>
          <w:szCs w:val="24"/>
        </w:rPr>
        <w:t xml:space="preserve"> </w:t>
      </w:r>
      <w:r w:rsidRPr="004B19AB">
        <w:rPr>
          <w:sz w:val="24"/>
          <w:szCs w:val="24"/>
        </w:rPr>
        <w:t>речи</w:t>
      </w:r>
      <w:r w:rsidRPr="004B19AB">
        <w:rPr>
          <w:spacing w:val="-13"/>
          <w:sz w:val="24"/>
          <w:szCs w:val="24"/>
        </w:rPr>
        <w:t xml:space="preserve"> </w:t>
      </w:r>
      <w:r w:rsidRPr="004B19AB">
        <w:rPr>
          <w:sz w:val="24"/>
          <w:szCs w:val="24"/>
        </w:rPr>
        <w:t>для</w:t>
      </w:r>
      <w:r w:rsidRPr="004B19AB">
        <w:rPr>
          <w:spacing w:val="-14"/>
          <w:sz w:val="24"/>
          <w:szCs w:val="24"/>
        </w:rPr>
        <w:t xml:space="preserve"> </w:t>
      </w:r>
      <w:r w:rsidRPr="004B19AB">
        <w:rPr>
          <w:sz w:val="24"/>
          <w:szCs w:val="24"/>
        </w:rPr>
        <w:t>2</w:t>
      </w:r>
      <w:r w:rsidRPr="004B19AB">
        <w:rPr>
          <w:spacing w:val="-15"/>
          <w:sz w:val="24"/>
          <w:szCs w:val="24"/>
        </w:rPr>
        <w:t xml:space="preserve"> </w:t>
      </w:r>
      <w:r w:rsidRPr="004B19AB">
        <w:rPr>
          <w:sz w:val="24"/>
          <w:szCs w:val="24"/>
        </w:rPr>
        <w:t>класса.</w:t>
      </w:r>
    </w:p>
    <w:p w:rsidR="00785F46" w:rsidRPr="004B19AB" w:rsidRDefault="00785F46" w:rsidP="00785F46">
      <w:pPr>
        <w:autoSpaceDE w:val="0"/>
        <w:autoSpaceDN w:val="0"/>
        <w:sectPr w:rsidR="00785F46" w:rsidRPr="004B19AB" w:rsidSect="00291006">
          <w:pgSz w:w="11910" w:h="16840"/>
          <w:pgMar w:top="180" w:right="440" w:bottom="1020" w:left="440" w:header="0" w:footer="799" w:gutter="0"/>
          <w:cols w:space="720"/>
        </w:sectPr>
      </w:pPr>
    </w:p>
    <w:p w:rsidR="00785F46" w:rsidRPr="004B19AB" w:rsidRDefault="00785F46" w:rsidP="00785F46">
      <w:pPr>
        <w:autoSpaceDE w:val="0"/>
        <w:autoSpaceDN w:val="0"/>
        <w:spacing w:before="76"/>
        <w:ind w:right="138"/>
        <w:jc w:val="both"/>
        <w:rPr>
          <w:sz w:val="24"/>
          <w:szCs w:val="24"/>
        </w:rPr>
      </w:pPr>
      <w:r w:rsidRPr="004B19AB">
        <w:rPr>
          <w:sz w:val="24"/>
          <w:szCs w:val="24"/>
        </w:rPr>
        <w:lastRenderedPageBreak/>
        <w:t>Распознавание в устной и письменной речи интернациональных слов (doctor, film) с помощью</w:t>
      </w:r>
      <w:r w:rsidRPr="004B19AB">
        <w:rPr>
          <w:spacing w:val="1"/>
          <w:sz w:val="24"/>
          <w:szCs w:val="24"/>
        </w:rPr>
        <w:t xml:space="preserve"> </w:t>
      </w:r>
      <w:r w:rsidRPr="004B19AB">
        <w:rPr>
          <w:sz w:val="24"/>
          <w:szCs w:val="24"/>
        </w:rPr>
        <w:t>языковой</w:t>
      </w:r>
      <w:r w:rsidRPr="004B19AB">
        <w:rPr>
          <w:spacing w:val="-14"/>
          <w:sz w:val="24"/>
          <w:szCs w:val="24"/>
        </w:rPr>
        <w:t xml:space="preserve"> </w:t>
      </w:r>
      <w:r w:rsidRPr="004B19AB">
        <w:rPr>
          <w:sz w:val="24"/>
          <w:szCs w:val="24"/>
        </w:rPr>
        <w:t>догадки.</w:t>
      </w:r>
    </w:p>
    <w:p w:rsidR="00785F46" w:rsidRPr="004B19AB" w:rsidRDefault="00785F46" w:rsidP="00785F46">
      <w:pPr>
        <w:autoSpaceDE w:val="0"/>
        <w:autoSpaceDN w:val="0"/>
        <w:spacing w:before="5" w:line="274" w:lineRule="exact"/>
        <w:jc w:val="both"/>
        <w:outlineLvl w:val="1"/>
        <w:rPr>
          <w:b/>
          <w:bCs/>
          <w:i/>
          <w:iCs/>
          <w:sz w:val="24"/>
          <w:szCs w:val="24"/>
        </w:rPr>
      </w:pPr>
      <w:r w:rsidRPr="004B19AB">
        <w:rPr>
          <w:b/>
          <w:bCs/>
          <w:i/>
          <w:iCs/>
          <w:sz w:val="24"/>
          <w:szCs w:val="24"/>
        </w:rPr>
        <w:t>Грамматическая</w:t>
      </w:r>
      <w:r w:rsidRPr="004B19AB">
        <w:rPr>
          <w:b/>
          <w:bCs/>
          <w:i/>
          <w:iCs/>
          <w:spacing w:val="-4"/>
          <w:sz w:val="24"/>
          <w:szCs w:val="24"/>
        </w:rPr>
        <w:t xml:space="preserve"> </w:t>
      </w:r>
      <w:r w:rsidRPr="004B19AB">
        <w:rPr>
          <w:b/>
          <w:bCs/>
          <w:i/>
          <w:iCs/>
          <w:sz w:val="24"/>
          <w:szCs w:val="24"/>
        </w:rPr>
        <w:t>сторона</w:t>
      </w:r>
      <w:r w:rsidRPr="004B19AB">
        <w:rPr>
          <w:b/>
          <w:bCs/>
          <w:i/>
          <w:iCs/>
          <w:spacing w:val="-3"/>
          <w:sz w:val="24"/>
          <w:szCs w:val="24"/>
        </w:rPr>
        <w:t xml:space="preserve"> </w:t>
      </w:r>
      <w:r w:rsidRPr="004B19AB">
        <w:rPr>
          <w:b/>
          <w:bCs/>
          <w:i/>
          <w:iCs/>
          <w:sz w:val="24"/>
          <w:szCs w:val="24"/>
        </w:rPr>
        <w:t>речи</w:t>
      </w:r>
    </w:p>
    <w:p w:rsidR="00785F46" w:rsidRPr="004B19AB" w:rsidRDefault="00785F46" w:rsidP="00785F46">
      <w:pPr>
        <w:autoSpaceDE w:val="0"/>
        <w:autoSpaceDN w:val="0"/>
        <w:ind w:right="134"/>
        <w:jc w:val="both"/>
        <w:rPr>
          <w:sz w:val="24"/>
          <w:szCs w:val="24"/>
        </w:rPr>
      </w:pPr>
      <w:r w:rsidRPr="004B19AB">
        <w:rPr>
          <w:sz w:val="24"/>
          <w:szCs w:val="24"/>
        </w:rPr>
        <w:t>Распознавание в письменном и звучащем тексте и употребление в устной и письменной речи:</w:t>
      </w:r>
      <w:r w:rsidRPr="004B19AB">
        <w:rPr>
          <w:spacing w:val="1"/>
          <w:sz w:val="24"/>
          <w:szCs w:val="24"/>
        </w:rPr>
        <w:t xml:space="preserve"> </w:t>
      </w:r>
      <w:r w:rsidRPr="004B19AB">
        <w:rPr>
          <w:spacing w:val="-1"/>
          <w:sz w:val="24"/>
          <w:szCs w:val="24"/>
        </w:rPr>
        <w:t>изученных</w:t>
      </w:r>
      <w:r w:rsidRPr="004B19AB">
        <w:rPr>
          <w:spacing w:val="-14"/>
          <w:sz w:val="24"/>
          <w:szCs w:val="24"/>
        </w:rPr>
        <w:t xml:space="preserve"> </w:t>
      </w:r>
      <w:r w:rsidRPr="004B19AB">
        <w:rPr>
          <w:spacing w:val="-1"/>
          <w:sz w:val="24"/>
          <w:szCs w:val="24"/>
        </w:rPr>
        <w:t>морфологическихформ</w:t>
      </w:r>
      <w:r w:rsidRPr="004B19AB">
        <w:rPr>
          <w:spacing w:val="-12"/>
          <w:sz w:val="24"/>
          <w:szCs w:val="24"/>
        </w:rPr>
        <w:t xml:space="preserve"> </w:t>
      </w:r>
      <w:r w:rsidRPr="004B19AB">
        <w:rPr>
          <w:spacing w:val="-1"/>
          <w:sz w:val="24"/>
          <w:szCs w:val="24"/>
        </w:rPr>
        <w:t>и</w:t>
      </w:r>
      <w:r w:rsidRPr="004B19AB">
        <w:rPr>
          <w:spacing w:val="-11"/>
          <w:sz w:val="24"/>
          <w:szCs w:val="24"/>
        </w:rPr>
        <w:t xml:space="preserve"> </w:t>
      </w:r>
      <w:r w:rsidRPr="004B19AB">
        <w:rPr>
          <w:spacing w:val="-1"/>
          <w:sz w:val="24"/>
          <w:szCs w:val="24"/>
        </w:rPr>
        <w:t>синтаксических</w:t>
      </w:r>
      <w:r w:rsidRPr="004B19AB">
        <w:rPr>
          <w:spacing w:val="-12"/>
          <w:sz w:val="24"/>
          <w:szCs w:val="24"/>
        </w:rPr>
        <w:t xml:space="preserve"> </w:t>
      </w:r>
      <w:r w:rsidRPr="004B19AB">
        <w:rPr>
          <w:spacing w:val="-1"/>
          <w:sz w:val="24"/>
          <w:szCs w:val="24"/>
        </w:rPr>
        <w:t>конструкций</w:t>
      </w:r>
      <w:r w:rsidRPr="004B19AB">
        <w:rPr>
          <w:spacing w:val="-10"/>
          <w:sz w:val="24"/>
          <w:szCs w:val="24"/>
        </w:rPr>
        <w:t xml:space="preserve"> </w:t>
      </w:r>
      <w:r w:rsidRPr="004B19AB">
        <w:rPr>
          <w:sz w:val="24"/>
          <w:szCs w:val="24"/>
        </w:rPr>
        <w:t>английского</w:t>
      </w:r>
      <w:r w:rsidRPr="004B19AB">
        <w:rPr>
          <w:spacing w:val="-13"/>
          <w:sz w:val="24"/>
          <w:szCs w:val="24"/>
        </w:rPr>
        <w:t xml:space="preserve"> </w:t>
      </w:r>
      <w:r w:rsidRPr="004B19AB">
        <w:rPr>
          <w:sz w:val="24"/>
          <w:szCs w:val="24"/>
        </w:rPr>
        <w:t>языка.</w:t>
      </w:r>
    </w:p>
    <w:p w:rsidR="00785F46" w:rsidRPr="004B19AB" w:rsidRDefault="00785F46" w:rsidP="00785F46">
      <w:pPr>
        <w:autoSpaceDE w:val="0"/>
        <w:autoSpaceDN w:val="0"/>
        <w:ind w:right="139"/>
        <w:jc w:val="both"/>
        <w:rPr>
          <w:sz w:val="24"/>
          <w:szCs w:val="24"/>
        </w:rPr>
      </w:pPr>
      <w:r w:rsidRPr="004B19AB">
        <w:rPr>
          <w:spacing w:val="-1"/>
          <w:sz w:val="24"/>
          <w:szCs w:val="24"/>
        </w:rPr>
        <w:t>Коммуникативные</w:t>
      </w:r>
      <w:r w:rsidRPr="004B19AB">
        <w:rPr>
          <w:sz w:val="24"/>
          <w:szCs w:val="24"/>
        </w:rPr>
        <w:t xml:space="preserve"> </w:t>
      </w:r>
      <w:r w:rsidRPr="004B19AB">
        <w:rPr>
          <w:spacing w:val="-1"/>
          <w:sz w:val="24"/>
          <w:szCs w:val="24"/>
        </w:rPr>
        <w:t>типы</w:t>
      </w:r>
      <w:r w:rsidRPr="004B19AB">
        <w:rPr>
          <w:sz w:val="24"/>
          <w:szCs w:val="24"/>
        </w:rPr>
        <w:t xml:space="preserve"> </w:t>
      </w:r>
      <w:r w:rsidRPr="004B19AB">
        <w:rPr>
          <w:spacing w:val="-1"/>
          <w:sz w:val="24"/>
          <w:szCs w:val="24"/>
        </w:rPr>
        <w:t>предложений:</w:t>
      </w:r>
      <w:r w:rsidRPr="004B19AB">
        <w:rPr>
          <w:sz w:val="24"/>
          <w:szCs w:val="24"/>
        </w:rPr>
        <w:t xml:space="preserve"> </w:t>
      </w:r>
      <w:r w:rsidRPr="004B19AB">
        <w:rPr>
          <w:spacing w:val="-1"/>
          <w:sz w:val="24"/>
          <w:szCs w:val="24"/>
        </w:rPr>
        <w:t xml:space="preserve">повествовательные </w:t>
      </w:r>
      <w:r w:rsidRPr="004B19AB">
        <w:rPr>
          <w:sz w:val="24"/>
          <w:szCs w:val="24"/>
        </w:rPr>
        <w:t>(утвердительные,</w:t>
      </w:r>
      <w:r w:rsidRPr="004B19AB">
        <w:rPr>
          <w:spacing w:val="1"/>
          <w:sz w:val="24"/>
          <w:szCs w:val="24"/>
        </w:rPr>
        <w:t xml:space="preserve"> </w:t>
      </w:r>
      <w:r w:rsidRPr="004B19AB">
        <w:rPr>
          <w:sz w:val="24"/>
          <w:szCs w:val="24"/>
        </w:rPr>
        <w:t>отрицательные),</w:t>
      </w:r>
      <w:r w:rsidRPr="004B19AB">
        <w:rPr>
          <w:spacing w:val="1"/>
          <w:sz w:val="24"/>
          <w:szCs w:val="24"/>
        </w:rPr>
        <w:t xml:space="preserve"> </w:t>
      </w:r>
      <w:r w:rsidRPr="004B19AB">
        <w:rPr>
          <w:sz w:val="24"/>
          <w:szCs w:val="24"/>
        </w:rPr>
        <w:t>вопрос</w:t>
      </w:r>
      <w:r w:rsidRPr="004B19AB">
        <w:rPr>
          <w:sz w:val="24"/>
          <w:szCs w:val="24"/>
        </w:rPr>
        <w:t>и</w:t>
      </w:r>
      <w:r w:rsidRPr="004B19AB">
        <w:rPr>
          <w:sz w:val="24"/>
          <w:szCs w:val="24"/>
        </w:rPr>
        <w:t>тельные</w:t>
      </w:r>
      <w:r w:rsidRPr="004B19AB">
        <w:rPr>
          <w:spacing w:val="1"/>
          <w:sz w:val="24"/>
          <w:szCs w:val="24"/>
        </w:rPr>
        <w:t xml:space="preserve"> </w:t>
      </w:r>
      <w:r w:rsidRPr="004B19AB">
        <w:rPr>
          <w:sz w:val="24"/>
          <w:szCs w:val="24"/>
        </w:rPr>
        <w:t>(общий,</w:t>
      </w:r>
      <w:r w:rsidRPr="004B19AB">
        <w:rPr>
          <w:spacing w:val="1"/>
          <w:sz w:val="24"/>
          <w:szCs w:val="24"/>
        </w:rPr>
        <w:t xml:space="preserve"> </w:t>
      </w:r>
      <w:r w:rsidRPr="004B19AB">
        <w:rPr>
          <w:sz w:val="24"/>
          <w:szCs w:val="24"/>
        </w:rPr>
        <w:t>специальный</w:t>
      </w:r>
      <w:r w:rsidRPr="004B19AB">
        <w:rPr>
          <w:spacing w:val="1"/>
          <w:sz w:val="24"/>
          <w:szCs w:val="24"/>
        </w:rPr>
        <w:t xml:space="preserve"> </w:t>
      </w:r>
      <w:r w:rsidRPr="004B19AB">
        <w:rPr>
          <w:sz w:val="24"/>
          <w:szCs w:val="24"/>
        </w:rPr>
        <w:t>вопрос),</w:t>
      </w:r>
      <w:r w:rsidRPr="004B19AB">
        <w:rPr>
          <w:spacing w:val="1"/>
          <w:sz w:val="24"/>
          <w:szCs w:val="24"/>
        </w:rPr>
        <w:t xml:space="preserve"> </w:t>
      </w:r>
      <w:r w:rsidRPr="004B19AB">
        <w:rPr>
          <w:sz w:val="24"/>
          <w:szCs w:val="24"/>
        </w:rPr>
        <w:t>побудительные</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утвердительной</w:t>
      </w:r>
      <w:r w:rsidRPr="004B19AB">
        <w:rPr>
          <w:spacing w:val="1"/>
          <w:sz w:val="24"/>
          <w:szCs w:val="24"/>
        </w:rPr>
        <w:t xml:space="preserve"> </w:t>
      </w:r>
      <w:r w:rsidRPr="004B19AB">
        <w:rPr>
          <w:sz w:val="24"/>
          <w:szCs w:val="24"/>
        </w:rPr>
        <w:t>форме).</w:t>
      </w:r>
      <w:r w:rsidRPr="004B19AB">
        <w:rPr>
          <w:spacing w:val="1"/>
          <w:sz w:val="24"/>
          <w:szCs w:val="24"/>
        </w:rPr>
        <w:t xml:space="preserve"> </w:t>
      </w:r>
      <w:r w:rsidRPr="004B19AB">
        <w:rPr>
          <w:sz w:val="24"/>
          <w:szCs w:val="24"/>
        </w:rPr>
        <w:t>Нераспространённые</w:t>
      </w:r>
      <w:r w:rsidRPr="004B19AB">
        <w:rPr>
          <w:spacing w:val="18"/>
          <w:sz w:val="24"/>
          <w:szCs w:val="24"/>
        </w:rPr>
        <w:t xml:space="preserve"> </w:t>
      </w:r>
      <w:r w:rsidRPr="004B19AB">
        <w:rPr>
          <w:sz w:val="24"/>
          <w:szCs w:val="24"/>
        </w:rPr>
        <w:t>и</w:t>
      </w:r>
      <w:r w:rsidRPr="004B19AB">
        <w:rPr>
          <w:spacing w:val="20"/>
          <w:sz w:val="24"/>
          <w:szCs w:val="24"/>
        </w:rPr>
        <w:t xml:space="preserve"> </w:t>
      </w:r>
      <w:r w:rsidRPr="004B19AB">
        <w:rPr>
          <w:sz w:val="24"/>
          <w:szCs w:val="24"/>
        </w:rPr>
        <w:t>распространённые</w:t>
      </w:r>
      <w:r w:rsidRPr="004B19AB">
        <w:rPr>
          <w:spacing w:val="19"/>
          <w:sz w:val="24"/>
          <w:szCs w:val="24"/>
        </w:rPr>
        <w:t xml:space="preserve"> </w:t>
      </w:r>
      <w:r w:rsidRPr="004B19AB">
        <w:rPr>
          <w:sz w:val="24"/>
          <w:szCs w:val="24"/>
        </w:rPr>
        <w:t>простые</w:t>
      </w:r>
      <w:r w:rsidRPr="004B19AB">
        <w:rPr>
          <w:spacing w:val="17"/>
          <w:sz w:val="24"/>
          <w:szCs w:val="24"/>
        </w:rPr>
        <w:t xml:space="preserve"> </w:t>
      </w:r>
      <w:r w:rsidRPr="004B19AB">
        <w:rPr>
          <w:sz w:val="24"/>
          <w:szCs w:val="24"/>
        </w:rPr>
        <w:t>предложения.</w:t>
      </w:r>
    </w:p>
    <w:p w:rsidR="00785F46" w:rsidRPr="004B19AB" w:rsidRDefault="00785F46" w:rsidP="00785F46">
      <w:pPr>
        <w:autoSpaceDE w:val="0"/>
        <w:autoSpaceDN w:val="0"/>
        <w:jc w:val="both"/>
        <w:rPr>
          <w:sz w:val="24"/>
          <w:szCs w:val="24"/>
        </w:rPr>
      </w:pPr>
      <w:r w:rsidRPr="004B19AB">
        <w:rPr>
          <w:sz w:val="24"/>
          <w:szCs w:val="24"/>
        </w:rPr>
        <w:t>Предложения</w:t>
      </w:r>
      <w:r w:rsidRPr="004B19AB">
        <w:rPr>
          <w:spacing w:val="-10"/>
          <w:sz w:val="24"/>
          <w:szCs w:val="24"/>
        </w:rPr>
        <w:t xml:space="preserve"> </w:t>
      </w:r>
      <w:r w:rsidRPr="004B19AB">
        <w:rPr>
          <w:sz w:val="24"/>
          <w:szCs w:val="24"/>
        </w:rPr>
        <w:t>с</w:t>
      </w:r>
      <w:r w:rsidRPr="004B19AB">
        <w:rPr>
          <w:spacing w:val="-10"/>
          <w:sz w:val="24"/>
          <w:szCs w:val="24"/>
        </w:rPr>
        <w:t xml:space="preserve"> </w:t>
      </w:r>
      <w:r w:rsidRPr="004B19AB">
        <w:rPr>
          <w:sz w:val="24"/>
          <w:szCs w:val="24"/>
        </w:rPr>
        <w:t>начальным</w:t>
      </w:r>
      <w:r w:rsidRPr="004B19AB">
        <w:rPr>
          <w:spacing w:val="-6"/>
          <w:sz w:val="24"/>
          <w:szCs w:val="24"/>
        </w:rPr>
        <w:t xml:space="preserve"> </w:t>
      </w:r>
      <w:r w:rsidRPr="004B19AB">
        <w:rPr>
          <w:sz w:val="24"/>
          <w:szCs w:val="24"/>
        </w:rPr>
        <w:t>It</w:t>
      </w:r>
      <w:r w:rsidRPr="004B19AB">
        <w:rPr>
          <w:spacing w:val="-7"/>
          <w:sz w:val="24"/>
          <w:szCs w:val="24"/>
        </w:rPr>
        <w:t xml:space="preserve"> </w:t>
      </w:r>
      <w:r w:rsidRPr="004B19AB">
        <w:rPr>
          <w:sz w:val="24"/>
          <w:szCs w:val="24"/>
        </w:rPr>
        <w:t>(It’s</w:t>
      </w:r>
      <w:r w:rsidRPr="004B19AB">
        <w:rPr>
          <w:spacing w:val="-9"/>
          <w:sz w:val="24"/>
          <w:szCs w:val="24"/>
        </w:rPr>
        <w:t xml:space="preserve"> </w:t>
      </w:r>
      <w:r w:rsidRPr="004B19AB">
        <w:rPr>
          <w:sz w:val="24"/>
          <w:szCs w:val="24"/>
        </w:rPr>
        <w:t>a</w:t>
      </w:r>
      <w:r w:rsidRPr="004B19AB">
        <w:rPr>
          <w:spacing w:val="-7"/>
          <w:sz w:val="24"/>
          <w:szCs w:val="24"/>
        </w:rPr>
        <w:t xml:space="preserve"> </w:t>
      </w:r>
      <w:r w:rsidRPr="004B19AB">
        <w:rPr>
          <w:sz w:val="24"/>
          <w:szCs w:val="24"/>
        </w:rPr>
        <w:t>red</w:t>
      </w:r>
      <w:r w:rsidRPr="004B19AB">
        <w:rPr>
          <w:spacing w:val="-7"/>
          <w:sz w:val="24"/>
          <w:szCs w:val="24"/>
        </w:rPr>
        <w:t xml:space="preserve"> </w:t>
      </w:r>
      <w:r w:rsidRPr="004B19AB">
        <w:rPr>
          <w:sz w:val="24"/>
          <w:szCs w:val="24"/>
        </w:rPr>
        <w:t>ball.).</w:t>
      </w:r>
    </w:p>
    <w:p w:rsidR="00785F46" w:rsidRPr="004B19AB" w:rsidRDefault="00785F46" w:rsidP="00785F46">
      <w:pPr>
        <w:autoSpaceDE w:val="0"/>
        <w:autoSpaceDN w:val="0"/>
        <w:ind w:right="136"/>
        <w:jc w:val="both"/>
        <w:rPr>
          <w:sz w:val="24"/>
          <w:szCs w:val="24"/>
          <w:lang w:val="en-US"/>
        </w:rPr>
      </w:pPr>
      <w:r w:rsidRPr="004B19AB">
        <w:rPr>
          <w:sz w:val="24"/>
          <w:szCs w:val="24"/>
        </w:rPr>
        <w:t>Предложения</w:t>
      </w:r>
      <w:r w:rsidRPr="004B19AB">
        <w:rPr>
          <w:sz w:val="24"/>
          <w:szCs w:val="24"/>
          <w:lang w:val="en-US"/>
        </w:rPr>
        <w:t xml:space="preserve"> </w:t>
      </w:r>
      <w:r w:rsidRPr="004B19AB">
        <w:rPr>
          <w:sz w:val="24"/>
          <w:szCs w:val="24"/>
        </w:rPr>
        <w:t>с</w:t>
      </w:r>
      <w:r w:rsidRPr="004B19AB">
        <w:rPr>
          <w:sz w:val="24"/>
          <w:szCs w:val="24"/>
          <w:lang w:val="en-US"/>
        </w:rPr>
        <w:t xml:space="preserve"> </w:t>
      </w:r>
      <w:r w:rsidRPr="004B19AB">
        <w:rPr>
          <w:sz w:val="24"/>
          <w:szCs w:val="24"/>
        </w:rPr>
        <w:t>начальным</w:t>
      </w:r>
      <w:r w:rsidRPr="004B19AB">
        <w:rPr>
          <w:sz w:val="24"/>
          <w:szCs w:val="24"/>
          <w:lang w:val="en-US"/>
        </w:rPr>
        <w:t xml:space="preserve"> There + to be </w:t>
      </w:r>
      <w:r w:rsidRPr="004B19AB">
        <w:rPr>
          <w:sz w:val="24"/>
          <w:szCs w:val="24"/>
        </w:rPr>
        <w:t>в</w:t>
      </w:r>
      <w:r w:rsidRPr="004B19AB">
        <w:rPr>
          <w:sz w:val="24"/>
          <w:szCs w:val="24"/>
          <w:lang w:val="en-US"/>
        </w:rPr>
        <w:t xml:space="preserve"> Present Simple Tense (There is a cat in the room. Is there</w:t>
      </w:r>
      <w:r w:rsidRPr="004B19AB">
        <w:rPr>
          <w:spacing w:val="1"/>
          <w:sz w:val="24"/>
          <w:szCs w:val="24"/>
          <w:lang w:val="en-US"/>
        </w:rPr>
        <w:t xml:space="preserve"> </w:t>
      </w:r>
      <w:r w:rsidRPr="004B19AB">
        <w:rPr>
          <w:sz w:val="24"/>
          <w:szCs w:val="24"/>
          <w:lang w:val="en-US"/>
        </w:rPr>
        <w:t>a cat in the room? — Yes, there is./No, there isn’t. There are four pens on the table.</w:t>
      </w:r>
      <w:r w:rsidRPr="004B19AB">
        <w:rPr>
          <w:spacing w:val="60"/>
          <w:sz w:val="24"/>
          <w:szCs w:val="24"/>
          <w:lang w:val="en-US"/>
        </w:rPr>
        <w:t xml:space="preserve"> </w:t>
      </w:r>
      <w:r w:rsidRPr="004B19AB">
        <w:rPr>
          <w:sz w:val="24"/>
          <w:szCs w:val="24"/>
          <w:lang w:val="en-US"/>
        </w:rPr>
        <w:t>Are there four pens</w:t>
      </w:r>
      <w:r w:rsidRPr="004B19AB">
        <w:rPr>
          <w:spacing w:val="1"/>
          <w:sz w:val="24"/>
          <w:szCs w:val="24"/>
          <w:lang w:val="en-US"/>
        </w:rPr>
        <w:t xml:space="preserve"> </w:t>
      </w:r>
      <w:r w:rsidRPr="004B19AB">
        <w:rPr>
          <w:sz w:val="24"/>
          <w:szCs w:val="24"/>
          <w:lang w:val="en-US"/>
        </w:rPr>
        <w:t>on the table? — Yes, there are./No, there aren’t. How many pens are there on the table? — There are four</w:t>
      </w:r>
      <w:r w:rsidRPr="004B19AB">
        <w:rPr>
          <w:spacing w:val="-57"/>
          <w:sz w:val="24"/>
          <w:szCs w:val="24"/>
          <w:lang w:val="en-US"/>
        </w:rPr>
        <w:t xml:space="preserve"> </w:t>
      </w:r>
      <w:r w:rsidRPr="004B19AB">
        <w:rPr>
          <w:sz w:val="24"/>
          <w:szCs w:val="24"/>
          <w:lang w:val="en-US"/>
        </w:rPr>
        <w:t>pens.).</w:t>
      </w:r>
    </w:p>
    <w:p w:rsidR="00785F46" w:rsidRPr="004B19AB" w:rsidRDefault="00785F46" w:rsidP="00785F46">
      <w:pPr>
        <w:autoSpaceDE w:val="0"/>
        <w:autoSpaceDN w:val="0"/>
        <w:ind w:right="134"/>
        <w:jc w:val="both"/>
        <w:rPr>
          <w:sz w:val="24"/>
          <w:szCs w:val="24"/>
          <w:lang w:val="en-US"/>
        </w:rPr>
      </w:pPr>
      <w:r w:rsidRPr="004B19AB">
        <w:rPr>
          <w:w w:val="95"/>
          <w:sz w:val="24"/>
          <w:szCs w:val="24"/>
        </w:rPr>
        <w:t>Предложения</w:t>
      </w:r>
      <w:r w:rsidRPr="004B19AB">
        <w:rPr>
          <w:w w:val="95"/>
          <w:sz w:val="24"/>
          <w:szCs w:val="24"/>
          <w:lang w:val="en-US"/>
        </w:rPr>
        <w:t xml:space="preserve"> </w:t>
      </w:r>
      <w:r w:rsidRPr="004B19AB">
        <w:rPr>
          <w:w w:val="95"/>
          <w:sz w:val="24"/>
          <w:szCs w:val="24"/>
        </w:rPr>
        <w:t>с</w:t>
      </w:r>
      <w:r w:rsidRPr="004B19AB">
        <w:rPr>
          <w:w w:val="95"/>
          <w:sz w:val="24"/>
          <w:szCs w:val="24"/>
          <w:lang w:val="en-US"/>
        </w:rPr>
        <w:t xml:space="preserve"> </w:t>
      </w:r>
      <w:r w:rsidRPr="004B19AB">
        <w:rPr>
          <w:w w:val="95"/>
          <w:sz w:val="24"/>
          <w:szCs w:val="24"/>
        </w:rPr>
        <w:t>простым</w:t>
      </w:r>
      <w:r w:rsidRPr="004B19AB">
        <w:rPr>
          <w:w w:val="95"/>
          <w:sz w:val="24"/>
          <w:szCs w:val="24"/>
          <w:lang w:val="en-US"/>
        </w:rPr>
        <w:t xml:space="preserve"> </w:t>
      </w:r>
      <w:r w:rsidRPr="004B19AB">
        <w:rPr>
          <w:w w:val="95"/>
          <w:sz w:val="24"/>
          <w:szCs w:val="24"/>
        </w:rPr>
        <w:t>глагольным</w:t>
      </w:r>
      <w:r w:rsidRPr="004B19AB">
        <w:rPr>
          <w:w w:val="95"/>
          <w:sz w:val="24"/>
          <w:szCs w:val="24"/>
          <w:lang w:val="en-US"/>
        </w:rPr>
        <w:t xml:space="preserve"> </w:t>
      </w:r>
      <w:r w:rsidRPr="004B19AB">
        <w:rPr>
          <w:w w:val="95"/>
          <w:sz w:val="24"/>
          <w:szCs w:val="24"/>
        </w:rPr>
        <w:t>сказуемым</w:t>
      </w:r>
      <w:r w:rsidRPr="004B19AB">
        <w:rPr>
          <w:w w:val="95"/>
          <w:sz w:val="24"/>
          <w:szCs w:val="24"/>
          <w:lang w:val="en-US"/>
        </w:rPr>
        <w:t xml:space="preserve"> (They live in the</w:t>
      </w:r>
      <w:r w:rsidRPr="004B19AB">
        <w:rPr>
          <w:spacing w:val="1"/>
          <w:w w:val="95"/>
          <w:sz w:val="24"/>
          <w:szCs w:val="24"/>
          <w:lang w:val="en-US"/>
        </w:rPr>
        <w:t xml:space="preserve"> </w:t>
      </w:r>
      <w:r w:rsidRPr="004B19AB">
        <w:rPr>
          <w:w w:val="95"/>
          <w:sz w:val="24"/>
          <w:szCs w:val="24"/>
          <w:lang w:val="en-US"/>
        </w:rPr>
        <w:t>country.),</w:t>
      </w:r>
      <w:r w:rsidRPr="004B19AB">
        <w:rPr>
          <w:spacing w:val="1"/>
          <w:w w:val="95"/>
          <w:sz w:val="24"/>
          <w:szCs w:val="24"/>
          <w:lang w:val="en-US"/>
        </w:rPr>
        <w:t xml:space="preserve"> </w:t>
      </w:r>
      <w:r w:rsidRPr="004B19AB">
        <w:rPr>
          <w:w w:val="95"/>
          <w:sz w:val="24"/>
          <w:szCs w:val="24"/>
        </w:rPr>
        <w:t>составным</w:t>
      </w:r>
      <w:r w:rsidRPr="004B19AB">
        <w:rPr>
          <w:spacing w:val="1"/>
          <w:w w:val="95"/>
          <w:sz w:val="24"/>
          <w:szCs w:val="24"/>
          <w:lang w:val="en-US"/>
        </w:rPr>
        <w:t xml:space="preserve"> </w:t>
      </w:r>
      <w:r w:rsidRPr="004B19AB">
        <w:rPr>
          <w:w w:val="95"/>
          <w:sz w:val="24"/>
          <w:szCs w:val="24"/>
        </w:rPr>
        <w:t>именным</w:t>
      </w:r>
      <w:r w:rsidRPr="004B19AB">
        <w:rPr>
          <w:spacing w:val="1"/>
          <w:w w:val="95"/>
          <w:sz w:val="24"/>
          <w:szCs w:val="24"/>
          <w:lang w:val="en-US"/>
        </w:rPr>
        <w:t xml:space="preserve"> </w:t>
      </w:r>
      <w:r w:rsidRPr="004B19AB">
        <w:rPr>
          <w:sz w:val="24"/>
          <w:szCs w:val="24"/>
        </w:rPr>
        <w:t>сказуемым</w:t>
      </w:r>
      <w:r w:rsidRPr="004B19AB">
        <w:rPr>
          <w:sz w:val="24"/>
          <w:szCs w:val="24"/>
          <w:lang w:val="en-US"/>
        </w:rPr>
        <w:t xml:space="preserve"> (The box is small.)</w:t>
      </w:r>
      <w:r w:rsidRPr="004B19AB">
        <w:rPr>
          <w:sz w:val="24"/>
          <w:szCs w:val="24"/>
        </w:rPr>
        <w:t>и</w:t>
      </w:r>
      <w:r w:rsidRPr="004B19AB">
        <w:rPr>
          <w:sz w:val="24"/>
          <w:szCs w:val="24"/>
          <w:lang w:val="en-US"/>
        </w:rPr>
        <w:t xml:space="preserve"> </w:t>
      </w:r>
      <w:r w:rsidRPr="004B19AB">
        <w:rPr>
          <w:sz w:val="24"/>
          <w:szCs w:val="24"/>
        </w:rPr>
        <w:t>составным</w:t>
      </w:r>
      <w:r w:rsidRPr="004B19AB">
        <w:rPr>
          <w:sz w:val="24"/>
          <w:szCs w:val="24"/>
          <w:lang w:val="en-US"/>
        </w:rPr>
        <w:t xml:space="preserve"> </w:t>
      </w:r>
      <w:r w:rsidRPr="004B19AB">
        <w:rPr>
          <w:sz w:val="24"/>
          <w:szCs w:val="24"/>
        </w:rPr>
        <w:t>глагольным</w:t>
      </w:r>
      <w:r w:rsidRPr="004B19AB">
        <w:rPr>
          <w:sz w:val="24"/>
          <w:szCs w:val="24"/>
          <w:lang w:val="en-US"/>
        </w:rPr>
        <w:t xml:space="preserve"> </w:t>
      </w:r>
      <w:r w:rsidRPr="004B19AB">
        <w:rPr>
          <w:sz w:val="24"/>
          <w:szCs w:val="24"/>
        </w:rPr>
        <w:t>сказуемым</w:t>
      </w:r>
      <w:r w:rsidRPr="004B19AB">
        <w:rPr>
          <w:sz w:val="24"/>
          <w:szCs w:val="24"/>
          <w:lang w:val="en-US"/>
        </w:rPr>
        <w:t xml:space="preserve"> (I like to play with my cat.She can</w:t>
      </w:r>
      <w:r w:rsidRPr="004B19AB">
        <w:rPr>
          <w:spacing w:val="1"/>
          <w:sz w:val="24"/>
          <w:szCs w:val="24"/>
          <w:lang w:val="en-US"/>
        </w:rPr>
        <w:t xml:space="preserve"> </w:t>
      </w:r>
      <w:r w:rsidRPr="004B19AB">
        <w:rPr>
          <w:sz w:val="24"/>
          <w:szCs w:val="24"/>
          <w:lang w:val="en-US"/>
        </w:rPr>
        <w:t>play</w:t>
      </w:r>
      <w:r w:rsidRPr="004B19AB">
        <w:rPr>
          <w:spacing w:val="-17"/>
          <w:sz w:val="24"/>
          <w:szCs w:val="24"/>
          <w:lang w:val="en-US"/>
        </w:rPr>
        <w:t xml:space="preserve"> </w:t>
      </w:r>
      <w:r w:rsidRPr="004B19AB">
        <w:rPr>
          <w:sz w:val="24"/>
          <w:szCs w:val="24"/>
          <w:lang w:val="en-US"/>
        </w:rPr>
        <w:t>the</w:t>
      </w:r>
      <w:r w:rsidRPr="004B19AB">
        <w:rPr>
          <w:spacing w:val="-15"/>
          <w:sz w:val="24"/>
          <w:szCs w:val="24"/>
          <w:lang w:val="en-US"/>
        </w:rPr>
        <w:t xml:space="preserve"> </w:t>
      </w:r>
      <w:r w:rsidRPr="004B19AB">
        <w:rPr>
          <w:sz w:val="24"/>
          <w:szCs w:val="24"/>
          <w:lang w:val="en-US"/>
        </w:rPr>
        <w:t>piano.).</w:t>
      </w:r>
    </w:p>
    <w:p w:rsidR="00785F46" w:rsidRPr="004B19AB" w:rsidRDefault="00785F46" w:rsidP="00785F46">
      <w:pPr>
        <w:autoSpaceDE w:val="0"/>
        <w:autoSpaceDN w:val="0"/>
        <w:jc w:val="both"/>
        <w:rPr>
          <w:sz w:val="24"/>
          <w:szCs w:val="24"/>
        </w:rPr>
      </w:pPr>
      <w:r w:rsidRPr="004B19AB">
        <w:rPr>
          <w:sz w:val="24"/>
          <w:szCs w:val="24"/>
        </w:rPr>
        <w:t>Предложения</w:t>
      </w:r>
      <w:r w:rsidRPr="004B19AB">
        <w:rPr>
          <w:spacing w:val="-5"/>
          <w:sz w:val="24"/>
          <w:szCs w:val="24"/>
          <w:lang w:val="en-US"/>
        </w:rPr>
        <w:t xml:space="preserve"> </w:t>
      </w:r>
      <w:r w:rsidRPr="004B19AB">
        <w:rPr>
          <w:sz w:val="24"/>
          <w:szCs w:val="24"/>
        </w:rPr>
        <w:t>с</w:t>
      </w:r>
      <w:r w:rsidRPr="004B19AB">
        <w:rPr>
          <w:spacing w:val="-6"/>
          <w:sz w:val="24"/>
          <w:szCs w:val="24"/>
          <w:lang w:val="en-US"/>
        </w:rPr>
        <w:t xml:space="preserve"> </w:t>
      </w:r>
      <w:r w:rsidRPr="004B19AB">
        <w:rPr>
          <w:sz w:val="24"/>
          <w:szCs w:val="24"/>
        </w:rPr>
        <w:t>глаголом</w:t>
      </w:r>
      <w:r w:rsidRPr="004B19AB">
        <w:rPr>
          <w:sz w:val="24"/>
          <w:szCs w:val="24"/>
          <w:lang w:val="en-US"/>
        </w:rPr>
        <w:t>-</w:t>
      </w:r>
      <w:r w:rsidRPr="004B19AB">
        <w:rPr>
          <w:sz w:val="24"/>
          <w:szCs w:val="24"/>
        </w:rPr>
        <w:t>связкой</w:t>
      </w:r>
      <w:r w:rsidRPr="004B19AB">
        <w:rPr>
          <w:spacing w:val="-6"/>
          <w:sz w:val="24"/>
          <w:szCs w:val="24"/>
          <w:lang w:val="en-US"/>
        </w:rPr>
        <w:t xml:space="preserve"> </w:t>
      </w:r>
      <w:r w:rsidRPr="004B19AB">
        <w:rPr>
          <w:sz w:val="24"/>
          <w:szCs w:val="24"/>
          <w:lang w:val="en-US"/>
        </w:rPr>
        <w:t>to</w:t>
      </w:r>
      <w:r w:rsidRPr="004B19AB">
        <w:rPr>
          <w:spacing w:val="-7"/>
          <w:sz w:val="24"/>
          <w:szCs w:val="24"/>
          <w:lang w:val="en-US"/>
        </w:rPr>
        <w:t xml:space="preserve"> </w:t>
      </w:r>
      <w:r w:rsidRPr="004B19AB">
        <w:rPr>
          <w:sz w:val="24"/>
          <w:szCs w:val="24"/>
          <w:lang w:val="en-US"/>
        </w:rPr>
        <w:t>be</w:t>
      </w:r>
      <w:r w:rsidRPr="004B19AB">
        <w:rPr>
          <w:spacing w:val="-6"/>
          <w:sz w:val="24"/>
          <w:szCs w:val="24"/>
          <w:lang w:val="en-US"/>
        </w:rPr>
        <w:t xml:space="preserve"> </w:t>
      </w:r>
      <w:r w:rsidRPr="004B19AB">
        <w:rPr>
          <w:sz w:val="24"/>
          <w:szCs w:val="24"/>
        </w:rPr>
        <w:t>в</w:t>
      </w:r>
      <w:r w:rsidRPr="004B19AB">
        <w:rPr>
          <w:spacing w:val="-5"/>
          <w:sz w:val="24"/>
          <w:szCs w:val="24"/>
          <w:lang w:val="en-US"/>
        </w:rPr>
        <w:t xml:space="preserve"> </w:t>
      </w:r>
      <w:r w:rsidRPr="004B19AB">
        <w:rPr>
          <w:sz w:val="24"/>
          <w:szCs w:val="24"/>
          <w:lang w:val="en-US"/>
        </w:rPr>
        <w:t>Present</w:t>
      </w:r>
      <w:r w:rsidRPr="004B19AB">
        <w:rPr>
          <w:spacing w:val="-4"/>
          <w:sz w:val="24"/>
          <w:szCs w:val="24"/>
          <w:lang w:val="en-US"/>
        </w:rPr>
        <w:t xml:space="preserve"> </w:t>
      </w:r>
      <w:r w:rsidRPr="004B19AB">
        <w:rPr>
          <w:sz w:val="24"/>
          <w:szCs w:val="24"/>
          <w:lang w:val="en-US"/>
        </w:rPr>
        <w:t>Simple</w:t>
      </w:r>
      <w:r w:rsidRPr="004B19AB">
        <w:rPr>
          <w:spacing w:val="-4"/>
          <w:sz w:val="24"/>
          <w:szCs w:val="24"/>
          <w:lang w:val="en-US"/>
        </w:rPr>
        <w:t xml:space="preserve"> </w:t>
      </w:r>
      <w:r w:rsidRPr="004B19AB">
        <w:rPr>
          <w:sz w:val="24"/>
          <w:szCs w:val="24"/>
          <w:lang w:val="en-US"/>
        </w:rPr>
        <w:t>Tense(My</w:t>
      </w:r>
      <w:r w:rsidRPr="004B19AB">
        <w:rPr>
          <w:spacing w:val="-2"/>
          <w:sz w:val="24"/>
          <w:szCs w:val="24"/>
          <w:lang w:val="en-US"/>
        </w:rPr>
        <w:t xml:space="preserve"> </w:t>
      </w:r>
      <w:r w:rsidRPr="004B19AB">
        <w:rPr>
          <w:sz w:val="24"/>
          <w:szCs w:val="24"/>
          <w:lang w:val="en-US"/>
        </w:rPr>
        <w:t>father is</w:t>
      </w:r>
      <w:r w:rsidRPr="004B19AB">
        <w:rPr>
          <w:spacing w:val="-1"/>
          <w:sz w:val="24"/>
          <w:szCs w:val="24"/>
          <w:lang w:val="en-US"/>
        </w:rPr>
        <w:t xml:space="preserve"> </w:t>
      </w:r>
      <w:r w:rsidRPr="004B19AB">
        <w:rPr>
          <w:sz w:val="24"/>
          <w:szCs w:val="24"/>
          <w:lang w:val="en-US"/>
        </w:rPr>
        <w:t>a</w:t>
      </w:r>
      <w:r w:rsidRPr="004B19AB">
        <w:rPr>
          <w:spacing w:val="1"/>
          <w:sz w:val="24"/>
          <w:szCs w:val="24"/>
          <w:lang w:val="en-US"/>
        </w:rPr>
        <w:t xml:space="preserve"> </w:t>
      </w:r>
      <w:r w:rsidRPr="004B19AB">
        <w:rPr>
          <w:sz w:val="24"/>
          <w:szCs w:val="24"/>
          <w:lang w:val="en-US"/>
        </w:rPr>
        <w:t>doctor.</w:t>
      </w:r>
      <w:r w:rsidRPr="004B19AB">
        <w:rPr>
          <w:spacing w:val="2"/>
          <w:sz w:val="24"/>
          <w:szCs w:val="24"/>
          <w:lang w:val="en-US"/>
        </w:rPr>
        <w:t xml:space="preserve"> </w:t>
      </w:r>
      <w:r w:rsidRPr="004B19AB">
        <w:rPr>
          <w:sz w:val="24"/>
          <w:szCs w:val="24"/>
        </w:rPr>
        <w:t>Is</w:t>
      </w:r>
      <w:r w:rsidRPr="004B19AB">
        <w:rPr>
          <w:spacing w:val="3"/>
          <w:sz w:val="24"/>
          <w:szCs w:val="24"/>
        </w:rPr>
        <w:t xml:space="preserve"> </w:t>
      </w:r>
      <w:r w:rsidRPr="004B19AB">
        <w:rPr>
          <w:sz w:val="24"/>
          <w:szCs w:val="24"/>
        </w:rPr>
        <w:t>it</w:t>
      </w:r>
      <w:r w:rsidRPr="004B19AB">
        <w:rPr>
          <w:spacing w:val="3"/>
          <w:sz w:val="24"/>
          <w:szCs w:val="24"/>
        </w:rPr>
        <w:t xml:space="preserve"> </w:t>
      </w:r>
      <w:r w:rsidRPr="004B19AB">
        <w:rPr>
          <w:sz w:val="24"/>
          <w:szCs w:val="24"/>
        </w:rPr>
        <w:t>a</w:t>
      </w:r>
      <w:r w:rsidRPr="004B19AB">
        <w:rPr>
          <w:spacing w:val="-1"/>
          <w:sz w:val="24"/>
          <w:szCs w:val="24"/>
        </w:rPr>
        <w:t xml:space="preserve"> </w:t>
      </w:r>
      <w:r w:rsidRPr="004B19AB">
        <w:rPr>
          <w:sz w:val="24"/>
          <w:szCs w:val="24"/>
        </w:rPr>
        <w:t>red</w:t>
      </w:r>
      <w:r w:rsidRPr="004B19AB">
        <w:rPr>
          <w:spacing w:val="1"/>
          <w:sz w:val="24"/>
          <w:szCs w:val="24"/>
        </w:rPr>
        <w:t xml:space="preserve"> </w:t>
      </w:r>
      <w:r w:rsidRPr="004B19AB">
        <w:rPr>
          <w:sz w:val="24"/>
          <w:szCs w:val="24"/>
        </w:rPr>
        <w:t>ball?</w:t>
      </w:r>
    </w:p>
    <w:p w:rsidR="00785F46" w:rsidRPr="004B19AB" w:rsidRDefault="00785F46" w:rsidP="00A3744D">
      <w:pPr>
        <w:numPr>
          <w:ilvl w:val="0"/>
          <w:numId w:val="303"/>
        </w:numPr>
        <w:tabs>
          <w:tab w:val="left" w:pos="984"/>
        </w:tabs>
        <w:autoSpaceDE w:val="0"/>
        <w:autoSpaceDN w:val="0"/>
        <w:ind w:hanging="292"/>
        <w:jc w:val="both"/>
        <w:rPr>
          <w:sz w:val="24"/>
          <w:lang w:val="en-US"/>
        </w:rPr>
      </w:pPr>
      <w:r w:rsidRPr="004B19AB">
        <w:rPr>
          <w:sz w:val="24"/>
          <w:lang w:val="en-US"/>
        </w:rPr>
        <w:t>Yes,</w:t>
      </w:r>
      <w:r w:rsidRPr="004B19AB">
        <w:rPr>
          <w:spacing w:val="-11"/>
          <w:sz w:val="24"/>
          <w:lang w:val="en-US"/>
        </w:rPr>
        <w:t xml:space="preserve"> </w:t>
      </w:r>
      <w:r w:rsidRPr="004B19AB">
        <w:rPr>
          <w:sz w:val="24"/>
          <w:lang w:val="en-US"/>
        </w:rPr>
        <w:t>it</w:t>
      </w:r>
      <w:r w:rsidRPr="004B19AB">
        <w:rPr>
          <w:spacing w:val="-7"/>
          <w:sz w:val="24"/>
          <w:lang w:val="en-US"/>
        </w:rPr>
        <w:t xml:space="preserve"> </w:t>
      </w:r>
      <w:r w:rsidRPr="004B19AB">
        <w:rPr>
          <w:sz w:val="24"/>
          <w:lang w:val="en-US"/>
        </w:rPr>
        <w:t>is./No,</w:t>
      </w:r>
      <w:r w:rsidRPr="004B19AB">
        <w:rPr>
          <w:spacing w:val="-10"/>
          <w:sz w:val="24"/>
          <w:lang w:val="en-US"/>
        </w:rPr>
        <w:t xml:space="preserve"> </w:t>
      </w:r>
      <w:r w:rsidRPr="004B19AB">
        <w:rPr>
          <w:sz w:val="24"/>
          <w:lang w:val="en-US"/>
        </w:rPr>
        <w:t>it</w:t>
      </w:r>
      <w:r w:rsidRPr="004B19AB">
        <w:rPr>
          <w:spacing w:val="-11"/>
          <w:sz w:val="24"/>
          <w:lang w:val="en-US"/>
        </w:rPr>
        <w:t xml:space="preserve"> </w:t>
      </w:r>
      <w:r w:rsidRPr="004B19AB">
        <w:rPr>
          <w:sz w:val="24"/>
          <w:lang w:val="en-US"/>
        </w:rPr>
        <w:t>isn’t.</w:t>
      </w:r>
      <w:r w:rsidRPr="004B19AB">
        <w:rPr>
          <w:spacing w:val="-7"/>
          <w:sz w:val="24"/>
          <w:lang w:val="en-US"/>
        </w:rPr>
        <w:t xml:space="preserve"> </w:t>
      </w:r>
      <w:r w:rsidRPr="004B19AB">
        <w:rPr>
          <w:sz w:val="24"/>
          <w:lang w:val="en-US"/>
        </w:rPr>
        <w:t>)</w:t>
      </w:r>
    </w:p>
    <w:p w:rsidR="00785F46" w:rsidRPr="004B19AB" w:rsidRDefault="00785F46" w:rsidP="00785F46">
      <w:pPr>
        <w:autoSpaceDE w:val="0"/>
        <w:autoSpaceDN w:val="0"/>
        <w:ind w:right="1228"/>
        <w:jc w:val="both"/>
        <w:rPr>
          <w:sz w:val="24"/>
          <w:szCs w:val="24"/>
        </w:rPr>
      </w:pPr>
      <w:r w:rsidRPr="004B19AB">
        <w:rPr>
          <w:spacing w:val="-1"/>
          <w:sz w:val="24"/>
          <w:szCs w:val="24"/>
        </w:rPr>
        <w:t>Предложения</w:t>
      </w:r>
      <w:r w:rsidRPr="004B19AB">
        <w:rPr>
          <w:sz w:val="24"/>
          <w:szCs w:val="24"/>
        </w:rPr>
        <w:t xml:space="preserve"> </w:t>
      </w:r>
      <w:r w:rsidRPr="004B19AB">
        <w:rPr>
          <w:spacing w:val="-1"/>
          <w:sz w:val="24"/>
          <w:szCs w:val="24"/>
        </w:rPr>
        <w:t>с</w:t>
      </w:r>
      <w:r w:rsidRPr="004B19AB">
        <w:rPr>
          <w:sz w:val="24"/>
          <w:szCs w:val="24"/>
        </w:rPr>
        <w:t xml:space="preserve"> </w:t>
      </w:r>
      <w:r w:rsidRPr="004B19AB">
        <w:rPr>
          <w:spacing w:val="-1"/>
          <w:sz w:val="24"/>
          <w:szCs w:val="24"/>
        </w:rPr>
        <w:t>краткими</w:t>
      </w:r>
      <w:r w:rsidRPr="004B19AB">
        <w:rPr>
          <w:spacing w:val="1"/>
          <w:sz w:val="24"/>
          <w:szCs w:val="24"/>
        </w:rPr>
        <w:t xml:space="preserve"> </w:t>
      </w:r>
      <w:r w:rsidRPr="004B19AB">
        <w:rPr>
          <w:spacing w:val="-1"/>
          <w:sz w:val="24"/>
          <w:szCs w:val="24"/>
        </w:rPr>
        <w:t>глагольными</w:t>
      </w:r>
      <w:r w:rsidRPr="004B19AB">
        <w:rPr>
          <w:spacing w:val="1"/>
          <w:sz w:val="24"/>
          <w:szCs w:val="24"/>
        </w:rPr>
        <w:t xml:space="preserve"> </w:t>
      </w:r>
      <w:r w:rsidRPr="004B19AB">
        <w:rPr>
          <w:sz w:val="24"/>
          <w:szCs w:val="24"/>
        </w:rPr>
        <w:t>формами</w:t>
      </w:r>
      <w:r w:rsidRPr="004B19AB">
        <w:rPr>
          <w:spacing w:val="1"/>
          <w:sz w:val="24"/>
          <w:szCs w:val="24"/>
        </w:rPr>
        <w:t xml:space="preserve"> </w:t>
      </w:r>
      <w:r w:rsidRPr="004B19AB">
        <w:rPr>
          <w:sz w:val="24"/>
          <w:szCs w:val="24"/>
        </w:rPr>
        <w:t>(She</w:t>
      </w:r>
      <w:r w:rsidRPr="004B19AB">
        <w:rPr>
          <w:spacing w:val="-1"/>
          <w:sz w:val="24"/>
          <w:szCs w:val="24"/>
        </w:rPr>
        <w:t xml:space="preserve"> </w:t>
      </w:r>
      <w:r w:rsidRPr="004B19AB">
        <w:rPr>
          <w:sz w:val="24"/>
          <w:szCs w:val="24"/>
        </w:rPr>
        <w:t>can’t</w:t>
      </w:r>
      <w:r w:rsidRPr="004B19AB">
        <w:rPr>
          <w:spacing w:val="4"/>
          <w:sz w:val="24"/>
          <w:szCs w:val="24"/>
        </w:rPr>
        <w:t xml:space="preserve"> </w:t>
      </w:r>
      <w:r w:rsidRPr="004B19AB">
        <w:rPr>
          <w:sz w:val="24"/>
          <w:szCs w:val="24"/>
        </w:rPr>
        <w:t>swim.</w:t>
      </w:r>
      <w:r w:rsidRPr="004B19AB">
        <w:rPr>
          <w:spacing w:val="-11"/>
          <w:sz w:val="24"/>
          <w:szCs w:val="24"/>
        </w:rPr>
        <w:t xml:space="preserve"> </w:t>
      </w:r>
      <w:r w:rsidRPr="004B19AB">
        <w:rPr>
          <w:sz w:val="24"/>
          <w:szCs w:val="24"/>
        </w:rPr>
        <w:t>I</w:t>
      </w:r>
      <w:r w:rsidRPr="004B19AB">
        <w:rPr>
          <w:spacing w:val="-19"/>
          <w:sz w:val="24"/>
          <w:szCs w:val="24"/>
        </w:rPr>
        <w:t xml:space="preserve"> </w:t>
      </w:r>
      <w:r w:rsidRPr="004B19AB">
        <w:rPr>
          <w:sz w:val="24"/>
          <w:szCs w:val="24"/>
        </w:rPr>
        <w:t>don’t</w:t>
      </w:r>
      <w:r w:rsidRPr="004B19AB">
        <w:rPr>
          <w:spacing w:val="-14"/>
          <w:sz w:val="24"/>
          <w:szCs w:val="24"/>
        </w:rPr>
        <w:t xml:space="preserve"> </w:t>
      </w:r>
      <w:r w:rsidRPr="004B19AB">
        <w:rPr>
          <w:sz w:val="24"/>
          <w:szCs w:val="24"/>
        </w:rPr>
        <w:t>like</w:t>
      </w:r>
      <w:r w:rsidRPr="004B19AB">
        <w:rPr>
          <w:spacing w:val="-15"/>
          <w:sz w:val="24"/>
          <w:szCs w:val="24"/>
        </w:rPr>
        <w:t xml:space="preserve"> </w:t>
      </w:r>
      <w:r w:rsidRPr="004B19AB">
        <w:rPr>
          <w:sz w:val="24"/>
          <w:szCs w:val="24"/>
        </w:rPr>
        <w:t>porridge.).</w:t>
      </w:r>
      <w:r w:rsidRPr="004B19AB">
        <w:rPr>
          <w:spacing w:val="-58"/>
          <w:sz w:val="24"/>
          <w:szCs w:val="24"/>
        </w:rPr>
        <w:t xml:space="preserve"> </w:t>
      </w:r>
      <w:r w:rsidRPr="004B19AB">
        <w:rPr>
          <w:spacing w:val="-1"/>
          <w:sz w:val="24"/>
          <w:szCs w:val="24"/>
        </w:rPr>
        <w:t>Побуд</w:t>
      </w:r>
      <w:r w:rsidRPr="004B19AB">
        <w:rPr>
          <w:spacing w:val="-1"/>
          <w:sz w:val="24"/>
          <w:szCs w:val="24"/>
        </w:rPr>
        <w:t>и</w:t>
      </w:r>
      <w:r w:rsidRPr="004B19AB">
        <w:rPr>
          <w:spacing w:val="-1"/>
          <w:sz w:val="24"/>
          <w:szCs w:val="24"/>
        </w:rPr>
        <w:t>тельные</w:t>
      </w:r>
      <w:r w:rsidRPr="004B19AB">
        <w:rPr>
          <w:spacing w:val="-18"/>
          <w:sz w:val="24"/>
          <w:szCs w:val="24"/>
        </w:rPr>
        <w:t xml:space="preserve"> </w:t>
      </w:r>
      <w:r w:rsidRPr="004B19AB">
        <w:rPr>
          <w:spacing w:val="-1"/>
          <w:sz w:val="24"/>
          <w:szCs w:val="24"/>
        </w:rPr>
        <w:t>предложения</w:t>
      </w:r>
      <w:r w:rsidRPr="004B19AB">
        <w:rPr>
          <w:spacing w:val="-14"/>
          <w:sz w:val="24"/>
          <w:szCs w:val="24"/>
        </w:rPr>
        <w:t xml:space="preserve"> </w:t>
      </w:r>
      <w:r w:rsidRPr="004B19AB">
        <w:rPr>
          <w:spacing w:val="-1"/>
          <w:sz w:val="24"/>
          <w:szCs w:val="24"/>
        </w:rPr>
        <w:t>в</w:t>
      </w:r>
      <w:r w:rsidRPr="004B19AB">
        <w:rPr>
          <w:spacing w:val="-13"/>
          <w:sz w:val="24"/>
          <w:szCs w:val="24"/>
        </w:rPr>
        <w:t xml:space="preserve"> </w:t>
      </w:r>
      <w:r w:rsidRPr="004B19AB">
        <w:rPr>
          <w:spacing w:val="-1"/>
          <w:sz w:val="24"/>
          <w:szCs w:val="24"/>
        </w:rPr>
        <w:t>утвердительной</w:t>
      </w:r>
      <w:r w:rsidRPr="004B19AB">
        <w:rPr>
          <w:spacing w:val="-12"/>
          <w:sz w:val="24"/>
          <w:szCs w:val="24"/>
        </w:rPr>
        <w:t xml:space="preserve"> </w:t>
      </w:r>
      <w:r w:rsidRPr="004B19AB">
        <w:rPr>
          <w:spacing w:val="-1"/>
          <w:sz w:val="24"/>
          <w:szCs w:val="24"/>
        </w:rPr>
        <w:t>форме</w:t>
      </w:r>
      <w:r w:rsidRPr="004B19AB">
        <w:rPr>
          <w:spacing w:val="-16"/>
          <w:sz w:val="24"/>
          <w:szCs w:val="24"/>
        </w:rPr>
        <w:t xml:space="preserve"> </w:t>
      </w:r>
      <w:r w:rsidRPr="004B19AB">
        <w:rPr>
          <w:spacing w:val="-1"/>
          <w:sz w:val="24"/>
          <w:szCs w:val="24"/>
        </w:rPr>
        <w:t>(Comein,</w:t>
      </w:r>
      <w:r w:rsidRPr="004B19AB">
        <w:rPr>
          <w:spacing w:val="-17"/>
          <w:sz w:val="24"/>
          <w:szCs w:val="24"/>
        </w:rPr>
        <w:t xml:space="preserve"> </w:t>
      </w:r>
      <w:r w:rsidRPr="004B19AB">
        <w:rPr>
          <w:spacing w:val="-1"/>
          <w:sz w:val="24"/>
          <w:szCs w:val="24"/>
        </w:rPr>
        <w:t>please.).</w:t>
      </w:r>
    </w:p>
    <w:p w:rsidR="00785F46" w:rsidRPr="004B19AB" w:rsidRDefault="00785F46" w:rsidP="00785F46">
      <w:pPr>
        <w:autoSpaceDE w:val="0"/>
        <w:autoSpaceDN w:val="0"/>
        <w:rPr>
          <w:sz w:val="24"/>
          <w:szCs w:val="24"/>
        </w:rPr>
      </w:pPr>
      <w:r w:rsidRPr="004B19AB">
        <w:rPr>
          <w:sz w:val="24"/>
          <w:szCs w:val="24"/>
        </w:rPr>
        <w:t>Глаголы</w:t>
      </w:r>
      <w:r w:rsidRPr="004B19AB">
        <w:rPr>
          <w:spacing w:val="58"/>
          <w:sz w:val="24"/>
          <w:szCs w:val="24"/>
        </w:rPr>
        <w:t xml:space="preserve"> </w:t>
      </w:r>
      <w:r w:rsidRPr="004B19AB">
        <w:rPr>
          <w:sz w:val="24"/>
          <w:szCs w:val="24"/>
        </w:rPr>
        <w:t>в</w:t>
      </w:r>
      <w:r w:rsidRPr="004B19AB">
        <w:rPr>
          <w:spacing w:val="59"/>
          <w:sz w:val="24"/>
          <w:szCs w:val="24"/>
        </w:rPr>
        <w:t xml:space="preserve"> </w:t>
      </w:r>
      <w:r w:rsidRPr="004B19AB">
        <w:rPr>
          <w:sz w:val="24"/>
          <w:szCs w:val="24"/>
        </w:rPr>
        <w:t>Present</w:t>
      </w:r>
      <w:r w:rsidRPr="004B19AB">
        <w:rPr>
          <w:spacing w:val="59"/>
          <w:sz w:val="24"/>
          <w:szCs w:val="24"/>
        </w:rPr>
        <w:t xml:space="preserve"> </w:t>
      </w:r>
      <w:r w:rsidRPr="004B19AB">
        <w:rPr>
          <w:sz w:val="24"/>
          <w:szCs w:val="24"/>
        </w:rPr>
        <w:t>Simple</w:t>
      </w:r>
      <w:r w:rsidRPr="004B19AB">
        <w:rPr>
          <w:spacing w:val="59"/>
          <w:sz w:val="24"/>
          <w:szCs w:val="24"/>
        </w:rPr>
        <w:t xml:space="preserve"> </w:t>
      </w:r>
      <w:r w:rsidRPr="004B19AB">
        <w:rPr>
          <w:sz w:val="24"/>
          <w:szCs w:val="24"/>
        </w:rPr>
        <w:t>Tense</w:t>
      </w:r>
      <w:r w:rsidRPr="004B19AB">
        <w:rPr>
          <w:spacing w:val="1"/>
          <w:sz w:val="24"/>
          <w:szCs w:val="24"/>
        </w:rPr>
        <w:t xml:space="preserve"> </w:t>
      </w:r>
      <w:r w:rsidRPr="004B19AB">
        <w:rPr>
          <w:sz w:val="24"/>
          <w:szCs w:val="24"/>
        </w:rPr>
        <w:t>в</w:t>
      </w:r>
      <w:r w:rsidRPr="004B19AB">
        <w:rPr>
          <w:spacing w:val="58"/>
          <w:sz w:val="24"/>
          <w:szCs w:val="24"/>
        </w:rPr>
        <w:t xml:space="preserve"> </w:t>
      </w:r>
      <w:r w:rsidRPr="004B19AB">
        <w:rPr>
          <w:sz w:val="24"/>
          <w:szCs w:val="24"/>
        </w:rPr>
        <w:t>повествовательных</w:t>
      </w:r>
      <w:r w:rsidRPr="004B19AB">
        <w:rPr>
          <w:spacing w:val="1"/>
          <w:sz w:val="24"/>
          <w:szCs w:val="24"/>
        </w:rPr>
        <w:t xml:space="preserve"> </w:t>
      </w:r>
      <w:r w:rsidRPr="004B19AB">
        <w:rPr>
          <w:sz w:val="24"/>
          <w:szCs w:val="24"/>
        </w:rPr>
        <w:t>(утвердительных</w:t>
      </w:r>
      <w:r w:rsidRPr="004B19AB">
        <w:rPr>
          <w:spacing w:val="10"/>
          <w:sz w:val="24"/>
          <w:szCs w:val="24"/>
        </w:rPr>
        <w:t xml:space="preserve"> </w:t>
      </w:r>
      <w:r w:rsidRPr="004B19AB">
        <w:rPr>
          <w:sz w:val="24"/>
          <w:szCs w:val="24"/>
        </w:rPr>
        <w:t>и</w:t>
      </w:r>
      <w:r w:rsidRPr="004B19AB">
        <w:rPr>
          <w:spacing w:val="3"/>
          <w:sz w:val="24"/>
          <w:szCs w:val="24"/>
        </w:rPr>
        <w:t xml:space="preserve"> </w:t>
      </w:r>
      <w:r w:rsidRPr="004B19AB">
        <w:rPr>
          <w:sz w:val="24"/>
          <w:szCs w:val="24"/>
        </w:rPr>
        <w:t>отрицательных)</w:t>
      </w:r>
      <w:r w:rsidRPr="004B19AB">
        <w:rPr>
          <w:spacing w:val="1"/>
          <w:sz w:val="24"/>
          <w:szCs w:val="24"/>
        </w:rPr>
        <w:t xml:space="preserve"> </w:t>
      </w:r>
      <w:r w:rsidRPr="004B19AB">
        <w:rPr>
          <w:sz w:val="24"/>
          <w:szCs w:val="24"/>
        </w:rPr>
        <w:t>и</w:t>
      </w:r>
      <w:r w:rsidRPr="004B19AB">
        <w:rPr>
          <w:spacing w:val="-57"/>
          <w:sz w:val="24"/>
          <w:szCs w:val="24"/>
        </w:rPr>
        <w:t xml:space="preserve"> </w:t>
      </w:r>
      <w:r w:rsidRPr="004B19AB">
        <w:rPr>
          <w:w w:val="95"/>
          <w:sz w:val="24"/>
          <w:szCs w:val="24"/>
        </w:rPr>
        <w:t>вопросител</w:t>
      </w:r>
      <w:r w:rsidRPr="004B19AB">
        <w:rPr>
          <w:w w:val="95"/>
          <w:sz w:val="24"/>
          <w:szCs w:val="24"/>
        </w:rPr>
        <w:t>ь</w:t>
      </w:r>
      <w:r w:rsidRPr="004B19AB">
        <w:rPr>
          <w:w w:val="95"/>
          <w:sz w:val="24"/>
          <w:szCs w:val="24"/>
        </w:rPr>
        <w:t>ных</w:t>
      </w:r>
      <w:r w:rsidRPr="004B19AB">
        <w:rPr>
          <w:spacing w:val="8"/>
          <w:w w:val="95"/>
          <w:sz w:val="24"/>
          <w:szCs w:val="24"/>
        </w:rPr>
        <w:t xml:space="preserve"> </w:t>
      </w:r>
      <w:r w:rsidRPr="004B19AB">
        <w:rPr>
          <w:w w:val="95"/>
          <w:sz w:val="24"/>
          <w:szCs w:val="24"/>
        </w:rPr>
        <w:t>(общий</w:t>
      </w:r>
      <w:r w:rsidRPr="004B19AB">
        <w:rPr>
          <w:spacing w:val="6"/>
          <w:w w:val="95"/>
          <w:sz w:val="24"/>
          <w:szCs w:val="24"/>
        </w:rPr>
        <w:t xml:space="preserve"> </w:t>
      </w:r>
      <w:r w:rsidRPr="004B19AB">
        <w:rPr>
          <w:w w:val="95"/>
          <w:sz w:val="24"/>
          <w:szCs w:val="24"/>
        </w:rPr>
        <w:t>и</w:t>
      </w:r>
      <w:r w:rsidRPr="004B19AB">
        <w:rPr>
          <w:spacing w:val="5"/>
          <w:w w:val="95"/>
          <w:sz w:val="24"/>
          <w:szCs w:val="24"/>
        </w:rPr>
        <w:t xml:space="preserve"> </w:t>
      </w:r>
      <w:r w:rsidRPr="004B19AB">
        <w:rPr>
          <w:w w:val="95"/>
          <w:sz w:val="24"/>
          <w:szCs w:val="24"/>
        </w:rPr>
        <w:t>специальный</w:t>
      </w:r>
      <w:r w:rsidRPr="004B19AB">
        <w:rPr>
          <w:spacing w:val="-8"/>
          <w:w w:val="95"/>
          <w:sz w:val="24"/>
          <w:szCs w:val="24"/>
        </w:rPr>
        <w:t xml:space="preserve"> </w:t>
      </w:r>
      <w:r w:rsidRPr="004B19AB">
        <w:rPr>
          <w:w w:val="95"/>
          <w:sz w:val="24"/>
          <w:szCs w:val="24"/>
        </w:rPr>
        <w:t>вопросы)</w:t>
      </w:r>
      <w:r w:rsidRPr="004B19AB">
        <w:rPr>
          <w:spacing w:val="-6"/>
          <w:w w:val="95"/>
          <w:sz w:val="24"/>
          <w:szCs w:val="24"/>
        </w:rPr>
        <w:t xml:space="preserve"> </w:t>
      </w:r>
      <w:r w:rsidRPr="004B19AB">
        <w:rPr>
          <w:w w:val="95"/>
          <w:sz w:val="24"/>
          <w:szCs w:val="24"/>
        </w:rPr>
        <w:t>предложениях.</w:t>
      </w:r>
    </w:p>
    <w:p w:rsidR="00785F46" w:rsidRPr="004B19AB" w:rsidRDefault="00785F46" w:rsidP="00785F46">
      <w:pPr>
        <w:autoSpaceDE w:val="0"/>
        <w:autoSpaceDN w:val="0"/>
        <w:ind w:right="141"/>
        <w:rPr>
          <w:sz w:val="24"/>
          <w:szCs w:val="24"/>
          <w:lang w:val="en-US"/>
        </w:rPr>
      </w:pPr>
      <w:r w:rsidRPr="004B19AB">
        <w:rPr>
          <w:sz w:val="24"/>
          <w:szCs w:val="24"/>
        </w:rPr>
        <w:t>Глагольная</w:t>
      </w:r>
      <w:r w:rsidRPr="004B19AB">
        <w:rPr>
          <w:sz w:val="24"/>
          <w:szCs w:val="24"/>
          <w:lang w:val="en-US"/>
        </w:rPr>
        <w:t xml:space="preserve"> </w:t>
      </w:r>
      <w:r w:rsidRPr="004B19AB">
        <w:rPr>
          <w:sz w:val="24"/>
          <w:szCs w:val="24"/>
        </w:rPr>
        <w:t>конструкция</w:t>
      </w:r>
      <w:r w:rsidRPr="004B19AB">
        <w:rPr>
          <w:sz w:val="24"/>
          <w:szCs w:val="24"/>
          <w:lang w:val="en-US"/>
        </w:rPr>
        <w:t xml:space="preserve"> have got (I’ve got a cat. He’s/She’sgot</w:t>
      </w:r>
      <w:r w:rsidRPr="004B19AB">
        <w:rPr>
          <w:spacing w:val="1"/>
          <w:sz w:val="24"/>
          <w:szCs w:val="24"/>
          <w:lang w:val="en-US"/>
        </w:rPr>
        <w:t xml:space="preserve"> </w:t>
      </w:r>
      <w:r w:rsidRPr="004B19AB">
        <w:rPr>
          <w:sz w:val="24"/>
          <w:szCs w:val="24"/>
          <w:lang w:val="en-US"/>
        </w:rPr>
        <w:t>a cat.</w:t>
      </w:r>
      <w:r w:rsidRPr="004B19AB">
        <w:rPr>
          <w:spacing w:val="60"/>
          <w:sz w:val="24"/>
          <w:szCs w:val="24"/>
          <w:lang w:val="en-US"/>
        </w:rPr>
        <w:t xml:space="preserve"> </w:t>
      </w:r>
      <w:r w:rsidRPr="004B19AB">
        <w:rPr>
          <w:sz w:val="24"/>
          <w:szCs w:val="24"/>
          <w:lang w:val="en-US"/>
        </w:rPr>
        <w:t>Have</w:t>
      </w:r>
      <w:r w:rsidRPr="004B19AB">
        <w:rPr>
          <w:spacing w:val="60"/>
          <w:sz w:val="24"/>
          <w:szCs w:val="24"/>
          <w:lang w:val="en-US"/>
        </w:rPr>
        <w:t xml:space="preserve"> </w:t>
      </w:r>
      <w:r w:rsidRPr="004B19AB">
        <w:rPr>
          <w:sz w:val="24"/>
          <w:szCs w:val="24"/>
          <w:lang w:val="en-US"/>
        </w:rPr>
        <w:t>you got</w:t>
      </w:r>
      <w:r w:rsidRPr="004B19AB">
        <w:rPr>
          <w:spacing w:val="60"/>
          <w:sz w:val="24"/>
          <w:szCs w:val="24"/>
          <w:lang w:val="en-US"/>
        </w:rPr>
        <w:t xml:space="preserve"> </w:t>
      </w:r>
      <w:r w:rsidRPr="004B19AB">
        <w:rPr>
          <w:sz w:val="24"/>
          <w:szCs w:val="24"/>
          <w:lang w:val="en-US"/>
        </w:rPr>
        <w:t>a cat?</w:t>
      </w:r>
      <w:r w:rsidRPr="004B19AB">
        <w:rPr>
          <w:spacing w:val="60"/>
          <w:sz w:val="24"/>
          <w:szCs w:val="24"/>
          <w:lang w:val="en-US"/>
        </w:rPr>
        <w:t xml:space="preserve"> </w:t>
      </w:r>
      <w:r w:rsidRPr="004B19AB">
        <w:rPr>
          <w:sz w:val="24"/>
          <w:szCs w:val="24"/>
          <w:lang w:val="en-US"/>
        </w:rPr>
        <w:t>— Yes,</w:t>
      </w:r>
      <w:r w:rsidRPr="004B19AB">
        <w:rPr>
          <w:spacing w:val="-57"/>
          <w:sz w:val="24"/>
          <w:szCs w:val="24"/>
          <w:lang w:val="en-US"/>
        </w:rPr>
        <w:t xml:space="preserve"> </w:t>
      </w:r>
      <w:r w:rsidRPr="004B19AB">
        <w:rPr>
          <w:sz w:val="24"/>
          <w:szCs w:val="24"/>
          <w:lang w:val="en-US"/>
        </w:rPr>
        <w:t>I</w:t>
      </w:r>
      <w:r w:rsidRPr="004B19AB">
        <w:rPr>
          <w:spacing w:val="-4"/>
          <w:sz w:val="24"/>
          <w:szCs w:val="24"/>
          <w:lang w:val="en-US"/>
        </w:rPr>
        <w:t xml:space="preserve"> </w:t>
      </w:r>
      <w:r w:rsidRPr="004B19AB">
        <w:rPr>
          <w:sz w:val="24"/>
          <w:szCs w:val="24"/>
          <w:lang w:val="en-US"/>
        </w:rPr>
        <w:t>have./No,</w:t>
      </w:r>
      <w:r w:rsidRPr="004B19AB">
        <w:rPr>
          <w:spacing w:val="3"/>
          <w:sz w:val="24"/>
          <w:szCs w:val="24"/>
          <w:lang w:val="en-US"/>
        </w:rPr>
        <w:t xml:space="preserve"> </w:t>
      </w:r>
      <w:r w:rsidRPr="004B19AB">
        <w:rPr>
          <w:sz w:val="24"/>
          <w:szCs w:val="24"/>
          <w:lang w:val="en-US"/>
        </w:rPr>
        <w:t>I</w:t>
      </w:r>
      <w:r w:rsidRPr="004B19AB">
        <w:rPr>
          <w:spacing w:val="-4"/>
          <w:sz w:val="24"/>
          <w:szCs w:val="24"/>
          <w:lang w:val="en-US"/>
        </w:rPr>
        <w:t xml:space="preserve"> </w:t>
      </w:r>
      <w:r w:rsidRPr="004B19AB">
        <w:rPr>
          <w:sz w:val="24"/>
          <w:szCs w:val="24"/>
          <w:lang w:val="en-US"/>
        </w:rPr>
        <w:t>haven’t.</w:t>
      </w:r>
      <w:r w:rsidRPr="004B19AB">
        <w:rPr>
          <w:spacing w:val="2"/>
          <w:sz w:val="24"/>
          <w:szCs w:val="24"/>
          <w:lang w:val="en-US"/>
        </w:rPr>
        <w:t xml:space="preserve"> </w:t>
      </w:r>
      <w:r w:rsidRPr="004B19AB">
        <w:rPr>
          <w:sz w:val="24"/>
          <w:szCs w:val="24"/>
          <w:lang w:val="en-US"/>
        </w:rPr>
        <w:t>Whathave</w:t>
      </w:r>
      <w:r w:rsidRPr="004B19AB">
        <w:rPr>
          <w:spacing w:val="-16"/>
          <w:sz w:val="24"/>
          <w:szCs w:val="24"/>
          <w:lang w:val="en-US"/>
        </w:rPr>
        <w:t xml:space="preserve"> </w:t>
      </w:r>
      <w:r w:rsidRPr="004B19AB">
        <w:rPr>
          <w:sz w:val="24"/>
          <w:szCs w:val="24"/>
          <w:lang w:val="en-US"/>
        </w:rPr>
        <w:t>you</w:t>
      </w:r>
      <w:r w:rsidRPr="004B19AB">
        <w:rPr>
          <w:spacing w:val="-17"/>
          <w:sz w:val="24"/>
          <w:szCs w:val="24"/>
          <w:lang w:val="en-US"/>
        </w:rPr>
        <w:t xml:space="preserve"> </w:t>
      </w:r>
      <w:r w:rsidRPr="004B19AB">
        <w:rPr>
          <w:sz w:val="24"/>
          <w:szCs w:val="24"/>
          <w:lang w:val="en-US"/>
        </w:rPr>
        <w:t>got?).</w:t>
      </w:r>
    </w:p>
    <w:p w:rsidR="00785F46" w:rsidRPr="004B19AB" w:rsidRDefault="00785F46" w:rsidP="00785F46">
      <w:pPr>
        <w:autoSpaceDE w:val="0"/>
        <w:autoSpaceDN w:val="0"/>
        <w:rPr>
          <w:sz w:val="24"/>
          <w:szCs w:val="24"/>
          <w:lang w:val="en-US"/>
        </w:rPr>
      </w:pPr>
      <w:r w:rsidRPr="004B19AB">
        <w:rPr>
          <w:sz w:val="24"/>
          <w:szCs w:val="24"/>
        </w:rPr>
        <w:t>Модальный</w:t>
      </w:r>
      <w:r w:rsidRPr="004B19AB">
        <w:rPr>
          <w:spacing w:val="23"/>
          <w:sz w:val="24"/>
          <w:szCs w:val="24"/>
          <w:lang w:val="en-US"/>
        </w:rPr>
        <w:t xml:space="preserve"> </w:t>
      </w:r>
      <w:r w:rsidRPr="004B19AB">
        <w:rPr>
          <w:sz w:val="24"/>
          <w:szCs w:val="24"/>
        </w:rPr>
        <w:t>глагол</w:t>
      </w:r>
      <w:r w:rsidRPr="004B19AB">
        <w:rPr>
          <w:spacing w:val="24"/>
          <w:sz w:val="24"/>
          <w:szCs w:val="24"/>
          <w:lang w:val="en-US"/>
        </w:rPr>
        <w:t xml:space="preserve"> </w:t>
      </w:r>
      <w:r w:rsidRPr="004B19AB">
        <w:rPr>
          <w:sz w:val="24"/>
          <w:szCs w:val="24"/>
          <w:lang w:val="en-US"/>
        </w:rPr>
        <w:t>can:</w:t>
      </w:r>
      <w:r w:rsidRPr="004B19AB">
        <w:rPr>
          <w:spacing w:val="23"/>
          <w:sz w:val="24"/>
          <w:szCs w:val="24"/>
          <w:lang w:val="en-US"/>
        </w:rPr>
        <w:t xml:space="preserve"> </w:t>
      </w:r>
      <w:r w:rsidRPr="004B19AB">
        <w:rPr>
          <w:sz w:val="24"/>
          <w:szCs w:val="24"/>
        </w:rPr>
        <w:t>для</w:t>
      </w:r>
      <w:r w:rsidRPr="004B19AB">
        <w:rPr>
          <w:spacing w:val="24"/>
          <w:sz w:val="24"/>
          <w:szCs w:val="24"/>
          <w:lang w:val="en-US"/>
        </w:rPr>
        <w:t xml:space="preserve"> </w:t>
      </w:r>
      <w:r w:rsidRPr="004B19AB">
        <w:rPr>
          <w:sz w:val="24"/>
          <w:szCs w:val="24"/>
        </w:rPr>
        <w:t>выражения</w:t>
      </w:r>
      <w:r w:rsidRPr="004B19AB">
        <w:rPr>
          <w:spacing w:val="25"/>
          <w:sz w:val="24"/>
          <w:szCs w:val="24"/>
          <w:lang w:val="en-US"/>
        </w:rPr>
        <w:t xml:space="preserve"> </w:t>
      </w:r>
      <w:r w:rsidRPr="004B19AB">
        <w:rPr>
          <w:sz w:val="24"/>
          <w:szCs w:val="24"/>
        </w:rPr>
        <w:t>умения</w:t>
      </w:r>
      <w:r w:rsidRPr="004B19AB">
        <w:rPr>
          <w:spacing w:val="24"/>
          <w:sz w:val="24"/>
          <w:szCs w:val="24"/>
          <w:lang w:val="en-US"/>
        </w:rPr>
        <w:t xml:space="preserve"> </w:t>
      </w:r>
      <w:r w:rsidRPr="004B19AB">
        <w:rPr>
          <w:sz w:val="24"/>
          <w:szCs w:val="24"/>
          <w:lang w:val="en-US"/>
        </w:rPr>
        <w:t>(I</w:t>
      </w:r>
      <w:r w:rsidRPr="004B19AB">
        <w:rPr>
          <w:spacing w:val="17"/>
          <w:sz w:val="24"/>
          <w:szCs w:val="24"/>
          <w:lang w:val="en-US"/>
        </w:rPr>
        <w:t xml:space="preserve"> </w:t>
      </w:r>
      <w:r w:rsidRPr="004B19AB">
        <w:rPr>
          <w:sz w:val="24"/>
          <w:szCs w:val="24"/>
          <w:lang w:val="en-US"/>
        </w:rPr>
        <w:t>can</w:t>
      </w:r>
      <w:r w:rsidRPr="004B19AB">
        <w:rPr>
          <w:spacing w:val="24"/>
          <w:sz w:val="24"/>
          <w:szCs w:val="24"/>
          <w:lang w:val="en-US"/>
        </w:rPr>
        <w:t xml:space="preserve"> </w:t>
      </w:r>
      <w:r w:rsidRPr="004B19AB">
        <w:rPr>
          <w:sz w:val="24"/>
          <w:szCs w:val="24"/>
          <w:lang w:val="en-US"/>
        </w:rPr>
        <w:t>play</w:t>
      </w:r>
      <w:r w:rsidRPr="004B19AB">
        <w:rPr>
          <w:spacing w:val="24"/>
          <w:sz w:val="24"/>
          <w:szCs w:val="24"/>
          <w:lang w:val="en-US"/>
        </w:rPr>
        <w:t xml:space="preserve"> </w:t>
      </w:r>
      <w:r w:rsidRPr="004B19AB">
        <w:rPr>
          <w:sz w:val="24"/>
          <w:szCs w:val="24"/>
          <w:lang w:val="en-US"/>
        </w:rPr>
        <w:t>tennis.)</w:t>
      </w:r>
      <w:r w:rsidRPr="004B19AB">
        <w:rPr>
          <w:spacing w:val="13"/>
          <w:sz w:val="24"/>
          <w:szCs w:val="24"/>
          <w:lang w:val="en-US"/>
        </w:rPr>
        <w:t xml:space="preserve"> </w:t>
      </w:r>
      <w:r w:rsidRPr="004B19AB">
        <w:rPr>
          <w:sz w:val="24"/>
          <w:szCs w:val="24"/>
        </w:rPr>
        <w:t>и</w:t>
      </w:r>
      <w:r w:rsidRPr="004B19AB">
        <w:rPr>
          <w:spacing w:val="13"/>
          <w:sz w:val="24"/>
          <w:szCs w:val="24"/>
          <w:lang w:val="en-US"/>
        </w:rPr>
        <w:t xml:space="preserve"> </w:t>
      </w:r>
      <w:r w:rsidRPr="004B19AB">
        <w:rPr>
          <w:sz w:val="24"/>
          <w:szCs w:val="24"/>
        </w:rPr>
        <w:t>отсутствия</w:t>
      </w:r>
      <w:r w:rsidRPr="004B19AB">
        <w:rPr>
          <w:spacing w:val="18"/>
          <w:sz w:val="24"/>
          <w:szCs w:val="24"/>
          <w:lang w:val="en-US"/>
        </w:rPr>
        <w:t xml:space="preserve"> </w:t>
      </w:r>
      <w:r w:rsidRPr="004B19AB">
        <w:rPr>
          <w:sz w:val="24"/>
          <w:szCs w:val="24"/>
        </w:rPr>
        <w:t>умения</w:t>
      </w:r>
      <w:r w:rsidRPr="004B19AB">
        <w:rPr>
          <w:spacing w:val="13"/>
          <w:sz w:val="24"/>
          <w:szCs w:val="24"/>
          <w:lang w:val="en-US"/>
        </w:rPr>
        <w:t xml:space="preserve"> </w:t>
      </w:r>
      <w:r w:rsidRPr="004B19AB">
        <w:rPr>
          <w:sz w:val="24"/>
          <w:szCs w:val="24"/>
          <w:lang w:val="en-US"/>
        </w:rPr>
        <w:t>(I</w:t>
      </w:r>
      <w:r w:rsidRPr="004B19AB">
        <w:rPr>
          <w:spacing w:val="12"/>
          <w:sz w:val="24"/>
          <w:szCs w:val="24"/>
          <w:lang w:val="en-US"/>
        </w:rPr>
        <w:t xml:space="preserve"> </w:t>
      </w:r>
      <w:r w:rsidRPr="004B19AB">
        <w:rPr>
          <w:sz w:val="24"/>
          <w:szCs w:val="24"/>
          <w:lang w:val="en-US"/>
        </w:rPr>
        <w:t>can’t</w:t>
      </w:r>
      <w:r w:rsidRPr="004B19AB">
        <w:rPr>
          <w:spacing w:val="-57"/>
          <w:sz w:val="24"/>
          <w:szCs w:val="24"/>
          <w:lang w:val="en-US"/>
        </w:rPr>
        <w:t xml:space="preserve"> </w:t>
      </w:r>
      <w:r w:rsidRPr="004B19AB">
        <w:rPr>
          <w:sz w:val="24"/>
          <w:szCs w:val="24"/>
          <w:lang w:val="en-US"/>
        </w:rPr>
        <w:t>play</w:t>
      </w:r>
      <w:r w:rsidRPr="004B19AB">
        <w:rPr>
          <w:spacing w:val="-16"/>
          <w:sz w:val="24"/>
          <w:szCs w:val="24"/>
          <w:lang w:val="en-US"/>
        </w:rPr>
        <w:t xml:space="preserve"> </w:t>
      </w:r>
      <w:r w:rsidRPr="004B19AB">
        <w:rPr>
          <w:sz w:val="24"/>
          <w:szCs w:val="24"/>
          <w:lang w:val="en-US"/>
        </w:rPr>
        <w:t>chess.);</w:t>
      </w:r>
      <w:r w:rsidRPr="004B19AB">
        <w:rPr>
          <w:spacing w:val="-11"/>
          <w:sz w:val="24"/>
          <w:szCs w:val="24"/>
          <w:lang w:val="en-US"/>
        </w:rPr>
        <w:t xml:space="preserve"> </w:t>
      </w:r>
      <w:r w:rsidRPr="004B19AB">
        <w:rPr>
          <w:sz w:val="24"/>
          <w:szCs w:val="24"/>
        </w:rPr>
        <w:t>для</w:t>
      </w:r>
      <w:r w:rsidRPr="004B19AB">
        <w:rPr>
          <w:spacing w:val="-11"/>
          <w:sz w:val="24"/>
          <w:szCs w:val="24"/>
          <w:lang w:val="en-US"/>
        </w:rPr>
        <w:t xml:space="preserve"> </w:t>
      </w:r>
      <w:r w:rsidRPr="004B19AB">
        <w:rPr>
          <w:sz w:val="24"/>
          <w:szCs w:val="24"/>
        </w:rPr>
        <w:t>полученияразрешения</w:t>
      </w:r>
      <w:r w:rsidRPr="004B19AB">
        <w:rPr>
          <w:spacing w:val="-16"/>
          <w:sz w:val="24"/>
          <w:szCs w:val="24"/>
          <w:lang w:val="en-US"/>
        </w:rPr>
        <w:t xml:space="preserve"> </w:t>
      </w:r>
      <w:r w:rsidRPr="004B19AB">
        <w:rPr>
          <w:sz w:val="24"/>
          <w:szCs w:val="24"/>
          <w:lang w:val="en-US"/>
        </w:rPr>
        <w:t>(Can</w:t>
      </w:r>
      <w:r w:rsidRPr="004B19AB">
        <w:rPr>
          <w:spacing w:val="-17"/>
          <w:sz w:val="24"/>
          <w:szCs w:val="24"/>
          <w:lang w:val="en-US"/>
        </w:rPr>
        <w:t xml:space="preserve"> </w:t>
      </w:r>
      <w:r w:rsidRPr="004B19AB">
        <w:rPr>
          <w:sz w:val="24"/>
          <w:szCs w:val="24"/>
          <w:lang w:val="en-US"/>
        </w:rPr>
        <w:t>I</w:t>
      </w:r>
      <w:r w:rsidRPr="004B19AB">
        <w:rPr>
          <w:spacing w:val="-15"/>
          <w:sz w:val="24"/>
          <w:szCs w:val="24"/>
          <w:lang w:val="en-US"/>
        </w:rPr>
        <w:t xml:space="preserve"> </w:t>
      </w:r>
      <w:r w:rsidRPr="004B19AB">
        <w:rPr>
          <w:sz w:val="24"/>
          <w:szCs w:val="24"/>
          <w:lang w:val="en-US"/>
        </w:rPr>
        <w:t>go</w:t>
      </w:r>
      <w:r w:rsidRPr="004B19AB">
        <w:rPr>
          <w:spacing w:val="-15"/>
          <w:sz w:val="24"/>
          <w:szCs w:val="24"/>
          <w:lang w:val="en-US"/>
        </w:rPr>
        <w:t xml:space="preserve"> </w:t>
      </w:r>
      <w:r w:rsidRPr="004B19AB">
        <w:rPr>
          <w:sz w:val="24"/>
          <w:szCs w:val="24"/>
          <w:lang w:val="en-US"/>
        </w:rPr>
        <w:t>out?).</w:t>
      </w:r>
    </w:p>
    <w:p w:rsidR="00785F46" w:rsidRPr="004B19AB" w:rsidRDefault="00785F46" w:rsidP="00785F46">
      <w:pPr>
        <w:autoSpaceDE w:val="0"/>
        <w:autoSpaceDN w:val="0"/>
        <w:rPr>
          <w:sz w:val="24"/>
          <w:szCs w:val="24"/>
        </w:rPr>
      </w:pPr>
      <w:r w:rsidRPr="004B19AB">
        <w:rPr>
          <w:sz w:val="24"/>
          <w:szCs w:val="24"/>
        </w:rPr>
        <w:t>Определённый,</w:t>
      </w:r>
      <w:r w:rsidRPr="004B19AB">
        <w:rPr>
          <w:spacing w:val="33"/>
          <w:sz w:val="24"/>
          <w:szCs w:val="24"/>
        </w:rPr>
        <w:t xml:space="preserve"> </w:t>
      </w:r>
      <w:r w:rsidRPr="004B19AB">
        <w:rPr>
          <w:sz w:val="24"/>
          <w:szCs w:val="24"/>
        </w:rPr>
        <w:t>неопределённый</w:t>
      </w:r>
      <w:r w:rsidRPr="004B19AB">
        <w:rPr>
          <w:spacing w:val="35"/>
          <w:sz w:val="24"/>
          <w:szCs w:val="24"/>
        </w:rPr>
        <w:t xml:space="preserve"> </w:t>
      </w:r>
      <w:r w:rsidRPr="004B19AB">
        <w:rPr>
          <w:sz w:val="24"/>
          <w:szCs w:val="24"/>
        </w:rPr>
        <w:t>и</w:t>
      </w:r>
      <w:r w:rsidRPr="004B19AB">
        <w:rPr>
          <w:spacing w:val="32"/>
          <w:sz w:val="24"/>
          <w:szCs w:val="24"/>
        </w:rPr>
        <w:t xml:space="preserve"> </w:t>
      </w:r>
      <w:r w:rsidRPr="004B19AB">
        <w:rPr>
          <w:sz w:val="24"/>
          <w:szCs w:val="24"/>
        </w:rPr>
        <w:t>нулевой</w:t>
      </w:r>
      <w:r w:rsidRPr="004B19AB">
        <w:rPr>
          <w:spacing w:val="37"/>
          <w:sz w:val="24"/>
          <w:szCs w:val="24"/>
        </w:rPr>
        <w:t xml:space="preserve"> </w:t>
      </w:r>
      <w:r w:rsidRPr="004B19AB">
        <w:rPr>
          <w:sz w:val="24"/>
          <w:szCs w:val="24"/>
        </w:rPr>
        <w:t>артикли</w:t>
      </w:r>
      <w:r w:rsidRPr="004B19AB">
        <w:rPr>
          <w:spacing w:val="35"/>
          <w:sz w:val="24"/>
          <w:szCs w:val="24"/>
        </w:rPr>
        <w:t xml:space="preserve"> </w:t>
      </w:r>
      <w:r w:rsidRPr="004B19AB">
        <w:rPr>
          <w:sz w:val="24"/>
          <w:szCs w:val="24"/>
        </w:rPr>
        <w:t>c</w:t>
      </w:r>
      <w:r w:rsidRPr="004B19AB">
        <w:rPr>
          <w:spacing w:val="33"/>
          <w:sz w:val="24"/>
          <w:szCs w:val="24"/>
        </w:rPr>
        <w:t xml:space="preserve"> </w:t>
      </w:r>
      <w:r w:rsidRPr="004B19AB">
        <w:rPr>
          <w:sz w:val="24"/>
          <w:szCs w:val="24"/>
        </w:rPr>
        <w:t>именами</w:t>
      </w:r>
      <w:r w:rsidRPr="004B19AB">
        <w:rPr>
          <w:spacing w:val="49"/>
          <w:sz w:val="24"/>
          <w:szCs w:val="24"/>
        </w:rPr>
        <w:t xml:space="preserve"> </w:t>
      </w:r>
      <w:r w:rsidRPr="004B19AB">
        <w:rPr>
          <w:sz w:val="24"/>
          <w:szCs w:val="24"/>
        </w:rPr>
        <w:t>существительными</w:t>
      </w:r>
      <w:r w:rsidRPr="004B19AB">
        <w:rPr>
          <w:spacing w:val="48"/>
          <w:sz w:val="24"/>
          <w:szCs w:val="24"/>
        </w:rPr>
        <w:t xml:space="preserve"> </w:t>
      </w:r>
      <w:r w:rsidRPr="004B19AB">
        <w:rPr>
          <w:sz w:val="24"/>
          <w:szCs w:val="24"/>
        </w:rPr>
        <w:t>(наиболее</w:t>
      </w:r>
      <w:r w:rsidRPr="004B19AB">
        <w:rPr>
          <w:spacing w:val="-57"/>
          <w:sz w:val="24"/>
          <w:szCs w:val="24"/>
        </w:rPr>
        <w:t xml:space="preserve"> </w:t>
      </w:r>
      <w:r w:rsidRPr="004B19AB">
        <w:rPr>
          <w:sz w:val="24"/>
          <w:szCs w:val="24"/>
        </w:rPr>
        <w:t>распр</w:t>
      </w:r>
      <w:r w:rsidRPr="004B19AB">
        <w:rPr>
          <w:sz w:val="24"/>
          <w:szCs w:val="24"/>
        </w:rPr>
        <w:t>о</w:t>
      </w:r>
      <w:r w:rsidRPr="004B19AB">
        <w:rPr>
          <w:sz w:val="24"/>
          <w:szCs w:val="24"/>
        </w:rPr>
        <w:t>странённые</w:t>
      </w:r>
      <w:r w:rsidRPr="004B19AB">
        <w:rPr>
          <w:spacing w:val="5"/>
          <w:sz w:val="24"/>
          <w:szCs w:val="24"/>
        </w:rPr>
        <w:t xml:space="preserve"> </w:t>
      </w:r>
      <w:r w:rsidRPr="004B19AB">
        <w:rPr>
          <w:sz w:val="24"/>
          <w:szCs w:val="24"/>
        </w:rPr>
        <w:t>случаи).</w:t>
      </w:r>
    </w:p>
    <w:p w:rsidR="00785F46" w:rsidRPr="004B19AB" w:rsidRDefault="00785F46" w:rsidP="00785F46">
      <w:pPr>
        <w:autoSpaceDE w:val="0"/>
        <w:autoSpaceDN w:val="0"/>
        <w:rPr>
          <w:sz w:val="24"/>
          <w:szCs w:val="24"/>
        </w:rPr>
      </w:pPr>
      <w:r w:rsidRPr="004B19AB">
        <w:rPr>
          <w:spacing w:val="-1"/>
          <w:sz w:val="24"/>
          <w:szCs w:val="24"/>
        </w:rPr>
        <w:t>Существительные</w:t>
      </w:r>
      <w:r w:rsidRPr="004B19AB">
        <w:rPr>
          <w:spacing w:val="12"/>
          <w:sz w:val="24"/>
          <w:szCs w:val="24"/>
        </w:rPr>
        <w:t xml:space="preserve"> </w:t>
      </w:r>
      <w:r w:rsidRPr="004B19AB">
        <w:rPr>
          <w:spacing w:val="-1"/>
          <w:sz w:val="24"/>
          <w:szCs w:val="24"/>
        </w:rPr>
        <w:t>во</w:t>
      </w:r>
      <w:r w:rsidRPr="004B19AB">
        <w:rPr>
          <w:spacing w:val="13"/>
          <w:sz w:val="24"/>
          <w:szCs w:val="24"/>
        </w:rPr>
        <w:t xml:space="preserve"> </w:t>
      </w:r>
      <w:r w:rsidRPr="004B19AB">
        <w:rPr>
          <w:spacing w:val="-1"/>
          <w:sz w:val="24"/>
          <w:szCs w:val="24"/>
        </w:rPr>
        <w:t>множественном</w:t>
      </w:r>
      <w:r w:rsidRPr="004B19AB">
        <w:rPr>
          <w:spacing w:val="14"/>
          <w:sz w:val="24"/>
          <w:szCs w:val="24"/>
        </w:rPr>
        <w:t xml:space="preserve"> </w:t>
      </w:r>
      <w:r w:rsidRPr="004B19AB">
        <w:rPr>
          <w:spacing w:val="-1"/>
          <w:sz w:val="24"/>
          <w:szCs w:val="24"/>
        </w:rPr>
        <w:t>числе,</w:t>
      </w:r>
      <w:r w:rsidRPr="004B19AB">
        <w:rPr>
          <w:spacing w:val="13"/>
          <w:sz w:val="24"/>
          <w:szCs w:val="24"/>
        </w:rPr>
        <w:t xml:space="preserve"> </w:t>
      </w:r>
      <w:r w:rsidRPr="004B19AB">
        <w:rPr>
          <w:spacing w:val="-1"/>
          <w:sz w:val="24"/>
          <w:szCs w:val="24"/>
        </w:rPr>
        <w:t>образованные</w:t>
      </w:r>
      <w:r w:rsidRPr="004B19AB">
        <w:rPr>
          <w:spacing w:val="13"/>
          <w:sz w:val="24"/>
          <w:szCs w:val="24"/>
        </w:rPr>
        <w:t xml:space="preserve"> </w:t>
      </w:r>
      <w:r w:rsidRPr="004B19AB">
        <w:rPr>
          <w:spacing w:val="-1"/>
          <w:sz w:val="24"/>
          <w:szCs w:val="24"/>
        </w:rPr>
        <w:t>по</w:t>
      </w:r>
      <w:r w:rsidRPr="004B19AB">
        <w:rPr>
          <w:spacing w:val="15"/>
          <w:sz w:val="24"/>
          <w:szCs w:val="24"/>
        </w:rPr>
        <w:t xml:space="preserve"> </w:t>
      </w:r>
      <w:r w:rsidRPr="004B19AB">
        <w:rPr>
          <w:spacing w:val="-1"/>
          <w:sz w:val="24"/>
          <w:szCs w:val="24"/>
        </w:rPr>
        <w:t>правилу</w:t>
      </w:r>
      <w:r w:rsidRPr="004B19AB">
        <w:rPr>
          <w:spacing w:val="10"/>
          <w:sz w:val="24"/>
          <w:szCs w:val="24"/>
        </w:rPr>
        <w:t xml:space="preserve"> </w:t>
      </w:r>
      <w:r w:rsidRPr="004B19AB">
        <w:rPr>
          <w:spacing w:val="-1"/>
          <w:sz w:val="24"/>
          <w:szCs w:val="24"/>
        </w:rPr>
        <w:t>и</w:t>
      </w:r>
      <w:r w:rsidRPr="004B19AB">
        <w:rPr>
          <w:spacing w:val="10"/>
          <w:sz w:val="24"/>
          <w:szCs w:val="24"/>
        </w:rPr>
        <w:t xml:space="preserve"> </w:t>
      </w:r>
      <w:r w:rsidRPr="004B19AB">
        <w:rPr>
          <w:spacing w:val="-1"/>
          <w:sz w:val="24"/>
          <w:szCs w:val="24"/>
        </w:rPr>
        <w:t>исключения</w:t>
      </w:r>
      <w:r w:rsidRPr="004B19AB">
        <w:rPr>
          <w:spacing w:val="9"/>
          <w:sz w:val="24"/>
          <w:szCs w:val="24"/>
        </w:rPr>
        <w:t xml:space="preserve"> </w:t>
      </w:r>
      <w:r w:rsidRPr="004B19AB">
        <w:rPr>
          <w:sz w:val="24"/>
          <w:szCs w:val="24"/>
        </w:rPr>
        <w:t>(a</w:t>
      </w:r>
      <w:r w:rsidRPr="004B19AB">
        <w:rPr>
          <w:spacing w:val="10"/>
          <w:sz w:val="24"/>
          <w:szCs w:val="24"/>
        </w:rPr>
        <w:t xml:space="preserve"> </w:t>
      </w:r>
      <w:r w:rsidRPr="004B19AB">
        <w:rPr>
          <w:sz w:val="24"/>
          <w:szCs w:val="24"/>
        </w:rPr>
        <w:t>book</w:t>
      </w:r>
      <w:r w:rsidRPr="004B19AB">
        <w:rPr>
          <w:spacing w:val="9"/>
          <w:sz w:val="24"/>
          <w:szCs w:val="24"/>
        </w:rPr>
        <w:t xml:space="preserve"> </w:t>
      </w:r>
      <w:r w:rsidRPr="004B19AB">
        <w:rPr>
          <w:sz w:val="24"/>
          <w:szCs w:val="24"/>
        </w:rPr>
        <w:t>—</w:t>
      </w:r>
      <w:r w:rsidRPr="004B19AB">
        <w:rPr>
          <w:spacing w:val="-57"/>
          <w:sz w:val="24"/>
          <w:szCs w:val="24"/>
        </w:rPr>
        <w:t xml:space="preserve"> </w:t>
      </w:r>
      <w:r w:rsidRPr="004B19AB">
        <w:rPr>
          <w:sz w:val="24"/>
          <w:szCs w:val="24"/>
        </w:rPr>
        <w:t>books;</w:t>
      </w:r>
      <w:r w:rsidRPr="004B19AB">
        <w:rPr>
          <w:spacing w:val="-9"/>
          <w:sz w:val="24"/>
          <w:szCs w:val="24"/>
        </w:rPr>
        <w:t xml:space="preserve"> </w:t>
      </w:r>
      <w:r w:rsidRPr="004B19AB">
        <w:rPr>
          <w:sz w:val="24"/>
          <w:szCs w:val="24"/>
        </w:rPr>
        <w:t>a</w:t>
      </w:r>
      <w:r w:rsidRPr="004B19AB">
        <w:rPr>
          <w:spacing w:val="-11"/>
          <w:sz w:val="24"/>
          <w:szCs w:val="24"/>
        </w:rPr>
        <w:t xml:space="preserve"> </w:t>
      </w:r>
      <w:r w:rsidRPr="004B19AB">
        <w:rPr>
          <w:sz w:val="24"/>
          <w:szCs w:val="24"/>
        </w:rPr>
        <w:t>man</w:t>
      </w:r>
      <w:r w:rsidRPr="004B19AB">
        <w:rPr>
          <w:spacing w:val="-9"/>
          <w:sz w:val="24"/>
          <w:szCs w:val="24"/>
        </w:rPr>
        <w:t xml:space="preserve"> </w:t>
      </w:r>
      <w:r w:rsidRPr="004B19AB">
        <w:rPr>
          <w:sz w:val="24"/>
          <w:szCs w:val="24"/>
        </w:rPr>
        <w:t>—</w:t>
      </w:r>
      <w:r w:rsidRPr="004B19AB">
        <w:rPr>
          <w:spacing w:val="-9"/>
          <w:sz w:val="24"/>
          <w:szCs w:val="24"/>
        </w:rPr>
        <w:t xml:space="preserve"> </w:t>
      </w:r>
      <w:r w:rsidRPr="004B19AB">
        <w:rPr>
          <w:sz w:val="24"/>
          <w:szCs w:val="24"/>
        </w:rPr>
        <w:t>men).</w:t>
      </w:r>
    </w:p>
    <w:p w:rsidR="00785F46" w:rsidRPr="004B19AB" w:rsidRDefault="00785F46" w:rsidP="00785F46">
      <w:pPr>
        <w:autoSpaceDE w:val="0"/>
        <w:autoSpaceDN w:val="0"/>
        <w:rPr>
          <w:sz w:val="24"/>
          <w:szCs w:val="24"/>
        </w:rPr>
      </w:pPr>
      <w:r w:rsidRPr="004B19AB">
        <w:rPr>
          <w:sz w:val="24"/>
          <w:szCs w:val="24"/>
        </w:rPr>
        <w:t>Личные</w:t>
      </w:r>
      <w:r w:rsidRPr="004B19AB">
        <w:rPr>
          <w:spacing w:val="8"/>
          <w:sz w:val="24"/>
          <w:szCs w:val="24"/>
          <w:lang w:val="en-US"/>
        </w:rPr>
        <w:t xml:space="preserve"> </w:t>
      </w:r>
      <w:r w:rsidRPr="004B19AB">
        <w:rPr>
          <w:sz w:val="24"/>
          <w:szCs w:val="24"/>
        </w:rPr>
        <w:t>местоимения</w:t>
      </w:r>
      <w:r w:rsidRPr="004B19AB">
        <w:rPr>
          <w:spacing w:val="8"/>
          <w:sz w:val="24"/>
          <w:szCs w:val="24"/>
          <w:lang w:val="en-US"/>
        </w:rPr>
        <w:t xml:space="preserve"> </w:t>
      </w:r>
      <w:r w:rsidRPr="004B19AB">
        <w:rPr>
          <w:sz w:val="24"/>
          <w:szCs w:val="24"/>
          <w:lang w:val="en-US"/>
        </w:rPr>
        <w:t>(I,</w:t>
      </w:r>
      <w:r w:rsidRPr="004B19AB">
        <w:rPr>
          <w:spacing w:val="11"/>
          <w:sz w:val="24"/>
          <w:szCs w:val="24"/>
          <w:lang w:val="en-US"/>
        </w:rPr>
        <w:t xml:space="preserve"> </w:t>
      </w:r>
      <w:r w:rsidRPr="004B19AB">
        <w:rPr>
          <w:sz w:val="24"/>
          <w:szCs w:val="24"/>
          <w:lang w:val="en-US"/>
        </w:rPr>
        <w:t>you,</w:t>
      </w:r>
      <w:r w:rsidRPr="004B19AB">
        <w:rPr>
          <w:spacing w:val="8"/>
          <w:sz w:val="24"/>
          <w:szCs w:val="24"/>
          <w:lang w:val="en-US"/>
        </w:rPr>
        <w:t xml:space="preserve"> </w:t>
      </w:r>
      <w:r w:rsidRPr="004B19AB">
        <w:rPr>
          <w:sz w:val="24"/>
          <w:szCs w:val="24"/>
          <w:lang w:val="en-US"/>
        </w:rPr>
        <w:t>he/she/it,</w:t>
      </w:r>
      <w:r w:rsidRPr="004B19AB">
        <w:rPr>
          <w:spacing w:val="9"/>
          <w:sz w:val="24"/>
          <w:szCs w:val="24"/>
          <w:lang w:val="en-US"/>
        </w:rPr>
        <w:t xml:space="preserve"> </w:t>
      </w:r>
      <w:r w:rsidRPr="004B19AB">
        <w:rPr>
          <w:sz w:val="24"/>
          <w:szCs w:val="24"/>
          <w:lang w:val="en-US"/>
        </w:rPr>
        <w:t>we,</w:t>
      </w:r>
      <w:r w:rsidRPr="004B19AB">
        <w:rPr>
          <w:spacing w:val="8"/>
          <w:sz w:val="24"/>
          <w:szCs w:val="24"/>
          <w:lang w:val="en-US"/>
        </w:rPr>
        <w:t xml:space="preserve"> </w:t>
      </w:r>
      <w:r w:rsidRPr="004B19AB">
        <w:rPr>
          <w:sz w:val="24"/>
          <w:szCs w:val="24"/>
          <w:lang w:val="en-US"/>
        </w:rPr>
        <w:t>they).</w:t>
      </w:r>
      <w:r w:rsidRPr="004B19AB">
        <w:rPr>
          <w:spacing w:val="11"/>
          <w:sz w:val="24"/>
          <w:szCs w:val="24"/>
          <w:lang w:val="en-US"/>
        </w:rPr>
        <w:t xml:space="preserve"> </w:t>
      </w:r>
      <w:r w:rsidRPr="004B19AB">
        <w:rPr>
          <w:sz w:val="24"/>
          <w:szCs w:val="24"/>
        </w:rPr>
        <w:t>Притяжательные</w:t>
      </w:r>
      <w:r w:rsidRPr="004B19AB">
        <w:rPr>
          <w:spacing w:val="9"/>
          <w:sz w:val="24"/>
          <w:szCs w:val="24"/>
          <w:lang w:val="en-US"/>
        </w:rPr>
        <w:t xml:space="preserve"> </w:t>
      </w:r>
      <w:r w:rsidRPr="004B19AB">
        <w:rPr>
          <w:sz w:val="24"/>
          <w:szCs w:val="24"/>
        </w:rPr>
        <w:t>местоимения</w:t>
      </w:r>
      <w:r w:rsidRPr="004B19AB">
        <w:rPr>
          <w:spacing w:val="9"/>
          <w:sz w:val="24"/>
          <w:szCs w:val="24"/>
          <w:lang w:val="en-US"/>
        </w:rPr>
        <w:t xml:space="preserve"> </w:t>
      </w:r>
      <w:r w:rsidRPr="004B19AB">
        <w:rPr>
          <w:sz w:val="24"/>
          <w:szCs w:val="24"/>
          <w:lang w:val="en-US"/>
        </w:rPr>
        <w:t>(my,</w:t>
      </w:r>
      <w:r w:rsidRPr="004B19AB">
        <w:rPr>
          <w:spacing w:val="11"/>
          <w:sz w:val="24"/>
          <w:szCs w:val="24"/>
          <w:lang w:val="en-US"/>
        </w:rPr>
        <w:t xml:space="preserve"> </w:t>
      </w:r>
      <w:r w:rsidRPr="004B19AB">
        <w:rPr>
          <w:sz w:val="24"/>
          <w:szCs w:val="24"/>
          <w:lang w:val="en-US"/>
        </w:rPr>
        <w:t>your,</w:t>
      </w:r>
      <w:r w:rsidRPr="004B19AB">
        <w:rPr>
          <w:spacing w:val="-57"/>
          <w:sz w:val="24"/>
          <w:szCs w:val="24"/>
          <w:lang w:val="en-US"/>
        </w:rPr>
        <w:t xml:space="preserve"> </w:t>
      </w:r>
      <w:r w:rsidRPr="004B19AB">
        <w:rPr>
          <w:spacing w:val="-1"/>
          <w:sz w:val="24"/>
          <w:szCs w:val="24"/>
          <w:lang w:val="en-US"/>
        </w:rPr>
        <w:t>his/her/its,</w:t>
      </w:r>
      <w:r w:rsidRPr="004B19AB">
        <w:rPr>
          <w:sz w:val="24"/>
          <w:szCs w:val="24"/>
          <w:lang w:val="en-US"/>
        </w:rPr>
        <w:t xml:space="preserve"> our,</w:t>
      </w:r>
      <w:r w:rsidRPr="004B19AB">
        <w:rPr>
          <w:spacing w:val="-1"/>
          <w:sz w:val="24"/>
          <w:szCs w:val="24"/>
          <w:lang w:val="en-US"/>
        </w:rPr>
        <w:t xml:space="preserve"> </w:t>
      </w:r>
      <w:r w:rsidRPr="004B19AB">
        <w:rPr>
          <w:sz w:val="24"/>
          <w:szCs w:val="24"/>
          <w:lang w:val="en-US"/>
        </w:rPr>
        <w:t xml:space="preserve">their). </w:t>
      </w:r>
      <w:r w:rsidRPr="004B19AB">
        <w:rPr>
          <w:sz w:val="24"/>
          <w:szCs w:val="24"/>
        </w:rPr>
        <w:t>Указательные</w:t>
      </w:r>
      <w:r w:rsidRPr="004B19AB">
        <w:rPr>
          <w:spacing w:val="-17"/>
          <w:sz w:val="24"/>
          <w:szCs w:val="24"/>
        </w:rPr>
        <w:t xml:space="preserve"> </w:t>
      </w:r>
      <w:r w:rsidRPr="004B19AB">
        <w:rPr>
          <w:sz w:val="24"/>
          <w:szCs w:val="24"/>
        </w:rPr>
        <w:t>местоимения</w:t>
      </w:r>
      <w:r w:rsidRPr="004B19AB">
        <w:rPr>
          <w:spacing w:val="-16"/>
          <w:sz w:val="24"/>
          <w:szCs w:val="24"/>
        </w:rPr>
        <w:t xml:space="preserve"> </w:t>
      </w:r>
      <w:r w:rsidRPr="004B19AB">
        <w:rPr>
          <w:sz w:val="24"/>
          <w:szCs w:val="24"/>
        </w:rPr>
        <w:t>(this</w:t>
      </w:r>
      <w:r w:rsidRPr="004B19AB">
        <w:rPr>
          <w:spacing w:val="-17"/>
          <w:sz w:val="24"/>
          <w:szCs w:val="24"/>
        </w:rPr>
        <w:t xml:space="preserve"> </w:t>
      </w:r>
      <w:r w:rsidRPr="004B19AB">
        <w:rPr>
          <w:sz w:val="24"/>
          <w:szCs w:val="24"/>
        </w:rPr>
        <w:t>—</w:t>
      </w:r>
      <w:r w:rsidRPr="004B19AB">
        <w:rPr>
          <w:spacing w:val="-17"/>
          <w:sz w:val="24"/>
          <w:szCs w:val="24"/>
        </w:rPr>
        <w:t xml:space="preserve"> </w:t>
      </w:r>
      <w:r w:rsidRPr="004B19AB">
        <w:rPr>
          <w:sz w:val="24"/>
          <w:szCs w:val="24"/>
        </w:rPr>
        <w:t>these).</w:t>
      </w:r>
    </w:p>
    <w:p w:rsidR="00785F46" w:rsidRPr="004B19AB" w:rsidRDefault="00785F46" w:rsidP="00785F46">
      <w:pPr>
        <w:autoSpaceDE w:val="0"/>
        <w:autoSpaceDN w:val="0"/>
        <w:rPr>
          <w:sz w:val="24"/>
          <w:szCs w:val="24"/>
        </w:rPr>
      </w:pPr>
      <w:r w:rsidRPr="004B19AB">
        <w:rPr>
          <w:sz w:val="24"/>
          <w:szCs w:val="24"/>
        </w:rPr>
        <w:t>Количественные</w:t>
      </w:r>
      <w:r w:rsidRPr="004B19AB">
        <w:rPr>
          <w:spacing w:val="-9"/>
          <w:sz w:val="24"/>
          <w:szCs w:val="24"/>
        </w:rPr>
        <w:t xml:space="preserve"> </w:t>
      </w:r>
      <w:r w:rsidRPr="004B19AB">
        <w:rPr>
          <w:sz w:val="24"/>
          <w:szCs w:val="24"/>
        </w:rPr>
        <w:t>числительные</w:t>
      </w:r>
      <w:r w:rsidRPr="004B19AB">
        <w:rPr>
          <w:spacing w:val="-7"/>
          <w:sz w:val="24"/>
          <w:szCs w:val="24"/>
        </w:rPr>
        <w:t xml:space="preserve"> </w:t>
      </w:r>
      <w:r w:rsidRPr="004B19AB">
        <w:rPr>
          <w:sz w:val="24"/>
          <w:szCs w:val="24"/>
        </w:rPr>
        <w:t>(1–12).</w:t>
      </w:r>
    </w:p>
    <w:p w:rsidR="00785F46" w:rsidRPr="004B19AB" w:rsidRDefault="00785F46" w:rsidP="00785F46">
      <w:pPr>
        <w:autoSpaceDE w:val="0"/>
        <w:autoSpaceDN w:val="0"/>
        <w:ind w:right="141"/>
        <w:rPr>
          <w:sz w:val="24"/>
          <w:szCs w:val="24"/>
        </w:rPr>
      </w:pPr>
      <w:r w:rsidRPr="004B19AB">
        <w:rPr>
          <w:w w:val="95"/>
          <w:sz w:val="24"/>
          <w:szCs w:val="24"/>
        </w:rPr>
        <w:t>Вопросительные</w:t>
      </w:r>
      <w:r w:rsidRPr="004B19AB">
        <w:rPr>
          <w:spacing w:val="9"/>
          <w:w w:val="95"/>
          <w:sz w:val="24"/>
          <w:szCs w:val="24"/>
        </w:rPr>
        <w:t xml:space="preserve"> </w:t>
      </w:r>
      <w:r w:rsidRPr="004B19AB">
        <w:rPr>
          <w:w w:val="95"/>
          <w:sz w:val="24"/>
          <w:szCs w:val="24"/>
        </w:rPr>
        <w:t>слова</w:t>
      </w:r>
      <w:r w:rsidRPr="004B19AB">
        <w:rPr>
          <w:spacing w:val="8"/>
          <w:w w:val="95"/>
          <w:sz w:val="24"/>
          <w:szCs w:val="24"/>
        </w:rPr>
        <w:t xml:space="preserve"> </w:t>
      </w:r>
      <w:r w:rsidRPr="004B19AB">
        <w:rPr>
          <w:w w:val="95"/>
          <w:sz w:val="24"/>
          <w:szCs w:val="24"/>
        </w:rPr>
        <w:t>(who,</w:t>
      </w:r>
      <w:r w:rsidRPr="004B19AB">
        <w:rPr>
          <w:spacing w:val="10"/>
          <w:w w:val="95"/>
          <w:sz w:val="24"/>
          <w:szCs w:val="24"/>
        </w:rPr>
        <w:t xml:space="preserve"> </w:t>
      </w:r>
      <w:r w:rsidRPr="004B19AB">
        <w:rPr>
          <w:w w:val="95"/>
          <w:sz w:val="24"/>
          <w:szCs w:val="24"/>
        </w:rPr>
        <w:t>what,</w:t>
      </w:r>
      <w:r w:rsidRPr="004B19AB">
        <w:rPr>
          <w:spacing w:val="9"/>
          <w:w w:val="95"/>
          <w:sz w:val="24"/>
          <w:szCs w:val="24"/>
        </w:rPr>
        <w:t xml:space="preserve"> </w:t>
      </w:r>
      <w:r w:rsidRPr="004B19AB">
        <w:rPr>
          <w:w w:val="95"/>
          <w:sz w:val="24"/>
          <w:szCs w:val="24"/>
        </w:rPr>
        <w:t>how,</w:t>
      </w:r>
      <w:r w:rsidRPr="004B19AB">
        <w:rPr>
          <w:spacing w:val="9"/>
          <w:w w:val="95"/>
          <w:sz w:val="24"/>
          <w:szCs w:val="24"/>
        </w:rPr>
        <w:t xml:space="preserve"> </w:t>
      </w:r>
      <w:r w:rsidRPr="004B19AB">
        <w:rPr>
          <w:w w:val="95"/>
          <w:sz w:val="24"/>
          <w:szCs w:val="24"/>
        </w:rPr>
        <w:t>where,</w:t>
      </w:r>
      <w:r w:rsidRPr="004B19AB">
        <w:rPr>
          <w:spacing w:val="10"/>
          <w:w w:val="95"/>
          <w:sz w:val="24"/>
          <w:szCs w:val="24"/>
        </w:rPr>
        <w:t xml:space="preserve"> </w:t>
      </w:r>
      <w:r w:rsidRPr="004B19AB">
        <w:rPr>
          <w:w w:val="95"/>
          <w:sz w:val="24"/>
          <w:szCs w:val="24"/>
        </w:rPr>
        <w:t>how</w:t>
      </w:r>
      <w:r w:rsidRPr="004B19AB">
        <w:rPr>
          <w:spacing w:val="7"/>
          <w:w w:val="95"/>
          <w:sz w:val="24"/>
          <w:szCs w:val="24"/>
        </w:rPr>
        <w:t xml:space="preserve"> </w:t>
      </w:r>
      <w:r w:rsidRPr="004B19AB">
        <w:rPr>
          <w:w w:val="95"/>
          <w:sz w:val="24"/>
          <w:szCs w:val="24"/>
        </w:rPr>
        <w:t>many).</w:t>
      </w:r>
      <w:r w:rsidRPr="004B19AB">
        <w:rPr>
          <w:spacing w:val="14"/>
          <w:w w:val="95"/>
          <w:sz w:val="24"/>
          <w:szCs w:val="24"/>
        </w:rPr>
        <w:t xml:space="preserve"> </w:t>
      </w:r>
      <w:r w:rsidRPr="004B19AB">
        <w:rPr>
          <w:w w:val="95"/>
          <w:sz w:val="24"/>
          <w:szCs w:val="24"/>
        </w:rPr>
        <w:t>Предлоги</w:t>
      </w:r>
      <w:r w:rsidRPr="004B19AB">
        <w:rPr>
          <w:spacing w:val="-6"/>
          <w:w w:val="95"/>
          <w:sz w:val="24"/>
          <w:szCs w:val="24"/>
          <w:lang w:val="en-US"/>
        </w:rPr>
        <w:t xml:space="preserve"> </w:t>
      </w:r>
      <w:r w:rsidRPr="004B19AB">
        <w:rPr>
          <w:w w:val="95"/>
          <w:sz w:val="24"/>
          <w:szCs w:val="24"/>
        </w:rPr>
        <w:t>места</w:t>
      </w:r>
      <w:r w:rsidRPr="004B19AB">
        <w:rPr>
          <w:spacing w:val="-7"/>
          <w:w w:val="95"/>
          <w:sz w:val="24"/>
          <w:szCs w:val="24"/>
          <w:lang w:val="en-US"/>
        </w:rPr>
        <w:t xml:space="preserve"> </w:t>
      </w:r>
      <w:r w:rsidRPr="004B19AB">
        <w:rPr>
          <w:w w:val="95"/>
          <w:sz w:val="24"/>
          <w:szCs w:val="24"/>
          <w:lang w:val="en-US"/>
        </w:rPr>
        <w:t>(in,</w:t>
      </w:r>
      <w:r w:rsidRPr="004B19AB">
        <w:rPr>
          <w:spacing w:val="-7"/>
          <w:w w:val="95"/>
          <w:sz w:val="24"/>
          <w:szCs w:val="24"/>
          <w:lang w:val="en-US"/>
        </w:rPr>
        <w:t xml:space="preserve"> </w:t>
      </w:r>
      <w:r w:rsidRPr="004B19AB">
        <w:rPr>
          <w:w w:val="95"/>
          <w:sz w:val="24"/>
          <w:szCs w:val="24"/>
          <w:lang w:val="en-US"/>
        </w:rPr>
        <w:t>on,</w:t>
      </w:r>
      <w:r w:rsidRPr="004B19AB">
        <w:rPr>
          <w:spacing w:val="-6"/>
          <w:w w:val="95"/>
          <w:sz w:val="24"/>
          <w:szCs w:val="24"/>
          <w:lang w:val="en-US"/>
        </w:rPr>
        <w:t xml:space="preserve"> </w:t>
      </w:r>
      <w:r w:rsidRPr="004B19AB">
        <w:rPr>
          <w:w w:val="95"/>
          <w:sz w:val="24"/>
          <w:szCs w:val="24"/>
          <w:lang w:val="en-US"/>
        </w:rPr>
        <w:t>near,</w:t>
      </w:r>
      <w:r w:rsidRPr="004B19AB">
        <w:rPr>
          <w:spacing w:val="-5"/>
          <w:w w:val="95"/>
          <w:sz w:val="24"/>
          <w:szCs w:val="24"/>
          <w:lang w:val="en-US"/>
        </w:rPr>
        <w:t xml:space="preserve"> </w:t>
      </w:r>
      <w:r w:rsidRPr="004B19AB">
        <w:rPr>
          <w:w w:val="95"/>
          <w:sz w:val="24"/>
          <w:szCs w:val="24"/>
          <w:lang w:val="en-US"/>
        </w:rPr>
        <w:t>under).</w:t>
      </w:r>
      <w:r w:rsidRPr="004B19AB">
        <w:rPr>
          <w:spacing w:val="-54"/>
          <w:w w:val="95"/>
          <w:sz w:val="24"/>
          <w:szCs w:val="24"/>
          <w:lang w:val="en-US"/>
        </w:rPr>
        <w:t xml:space="preserve"> </w:t>
      </w:r>
      <w:r w:rsidRPr="004B19AB">
        <w:rPr>
          <w:sz w:val="24"/>
          <w:szCs w:val="24"/>
        </w:rPr>
        <w:t>Союзы</w:t>
      </w:r>
      <w:r w:rsidRPr="004B19AB">
        <w:rPr>
          <w:spacing w:val="-3"/>
          <w:sz w:val="24"/>
          <w:szCs w:val="24"/>
        </w:rPr>
        <w:t xml:space="preserve"> </w:t>
      </w:r>
      <w:r w:rsidRPr="004B19AB">
        <w:rPr>
          <w:sz w:val="24"/>
          <w:szCs w:val="24"/>
        </w:rPr>
        <w:t>and</w:t>
      </w:r>
      <w:r w:rsidRPr="004B19AB">
        <w:rPr>
          <w:spacing w:val="-4"/>
          <w:sz w:val="24"/>
          <w:szCs w:val="24"/>
        </w:rPr>
        <w:t xml:space="preserve"> </w:t>
      </w:r>
      <w:r w:rsidRPr="004B19AB">
        <w:rPr>
          <w:sz w:val="24"/>
          <w:szCs w:val="24"/>
        </w:rPr>
        <w:t>и but</w:t>
      </w:r>
      <w:r w:rsidRPr="004B19AB">
        <w:rPr>
          <w:spacing w:val="-4"/>
          <w:sz w:val="24"/>
          <w:szCs w:val="24"/>
        </w:rPr>
        <w:t xml:space="preserve"> </w:t>
      </w:r>
      <w:r w:rsidRPr="004B19AB">
        <w:rPr>
          <w:sz w:val="24"/>
          <w:szCs w:val="24"/>
        </w:rPr>
        <w:t>(c однородными членами).</w:t>
      </w:r>
    </w:p>
    <w:p w:rsidR="00785F46" w:rsidRPr="004B19AB" w:rsidRDefault="00785F46" w:rsidP="00785F46">
      <w:pPr>
        <w:autoSpaceDE w:val="0"/>
        <w:autoSpaceDN w:val="0"/>
        <w:spacing w:before="5" w:line="274" w:lineRule="exact"/>
        <w:outlineLvl w:val="0"/>
        <w:rPr>
          <w:b/>
          <w:bCs/>
          <w:sz w:val="24"/>
          <w:szCs w:val="24"/>
        </w:rPr>
      </w:pPr>
      <w:r w:rsidRPr="004B19AB">
        <w:rPr>
          <w:b/>
          <w:bCs/>
          <w:sz w:val="24"/>
          <w:szCs w:val="24"/>
        </w:rPr>
        <w:t>Социокультурные</w:t>
      </w:r>
      <w:r w:rsidRPr="004B19AB">
        <w:rPr>
          <w:b/>
          <w:bCs/>
          <w:spacing w:val="-4"/>
          <w:sz w:val="24"/>
          <w:szCs w:val="24"/>
        </w:rPr>
        <w:t xml:space="preserve"> </w:t>
      </w:r>
      <w:r w:rsidRPr="004B19AB">
        <w:rPr>
          <w:b/>
          <w:bCs/>
          <w:sz w:val="24"/>
          <w:szCs w:val="24"/>
        </w:rPr>
        <w:t>знания</w:t>
      </w:r>
      <w:r w:rsidRPr="004B19AB">
        <w:rPr>
          <w:b/>
          <w:bCs/>
          <w:spacing w:val="-2"/>
          <w:sz w:val="24"/>
          <w:szCs w:val="24"/>
        </w:rPr>
        <w:t xml:space="preserve"> </w:t>
      </w:r>
      <w:r w:rsidRPr="004B19AB">
        <w:rPr>
          <w:b/>
          <w:bCs/>
          <w:sz w:val="24"/>
          <w:szCs w:val="24"/>
        </w:rPr>
        <w:t>и</w:t>
      </w:r>
      <w:r w:rsidRPr="004B19AB">
        <w:rPr>
          <w:b/>
          <w:bCs/>
          <w:spacing w:val="-1"/>
          <w:sz w:val="24"/>
          <w:szCs w:val="24"/>
        </w:rPr>
        <w:t xml:space="preserve"> </w:t>
      </w:r>
      <w:r w:rsidRPr="004B19AB">
        <w:rPr>
          <w:b/>
          <w:bCs/>
          <w:sz w:val="24"/>
          <w:szCs w:val="24"/>
        </w:rPr>
        <w:t>умения</w:t>
      </w:r>
    </w:p>
    <w:p w:rsidR="00785F46" w:rsidRPr="004B19AB" w:rsidRDefault="00785F46" w:rsidP="00785F46">
      <w:pPr>
        <w:autoSpaceDE w:val="0"/>
        <w:autoSpaceDN w:val="0"/>
        <w:ind w:right="137"/>
        <w:jc w:val="both"/>
        <w:rPr>
          <w:sz w:val="24"/>
          <w:szCs w:val="24"/>
        </w:rPr>
      </w:pPr>
      <w:r w:rsidRPr="004B19AB">
        <w:rPr>
          <w:sz w:val="24"/>
          <w:szCs w:val="24"/>
        </w:rPr>
        <w:t>Знание</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использование</w:t>
      </w:r>
      <w:r w:rsidRPr="004B19AB">
        <w:rPr>
          <w:spacing w:val="1"/>
          <w:sz w:val="24"/>
          <w:szCs w:val="24"/>
        </w:rPr>
        <w:t xml:space="preserve"> </w:t>
      </w:r>
      <w:r w:rsidRPr="004B19AB">
        <w:rPr>
          <w:sz w:val="24"/>
          <w:szCs w:val="24"/>
        </w:rPr>
        <w:t>некоторых</w:t>
      </w:r>
      <w:r w:rsidRPr="004B19AB">
        <w:rPr>
          <w:spacing w:val="1"/>
          <w:sz w:val="24"/>
          <w:szCs w:val="24"/>
        </w:rPr>
        <w:t xml:space="preserve"> </w:t>
      </w:r>
      <w:r w:rsidRPr="004B19AB">
        <w:rPr>
          <w:sz w:val="24"/>
          <w:szCs w:val="24"/>
        </w:rPr>
        <w:t>социокультурных</w:t>
      </w:r>
      <w:r w:rsidRPr="004B19AB">
        <w:rPr>
          <w:spacing w:val="1"/>
          <w:sz w:val="24"/>
          <w:szCs w:val="24"/>
        </w:rPr>
        <w:t xml:space="preserve"> </w:t>
      </w:r>
      <w:r w:rsidRPr="004B19AB">
        <w:rPr>
          <w:sz w:val="24"/>
          <w:szCs w:val="24"/>
        </w:rPr>
        <w:t>элементов</w:t>
      </w:r>
      <w:r w:rsidRPr="004B19AB">
        <w:rPr>
          <w:spacing w:val="1"/>
          <w:sz w:val="24"/>
          <w:szCs w:val="24"/>
        </w:rPr>
        <w:t xml:space="preserve"> </w:t>
      </w:r>
      <w:r w:rsidRPr="004B19AB">
        <w:rPr>
          <w:sz w:val="24"/>
          <w:szCs w:val="24"/>
        </w:rPr>
        <w:t>речевого</w:t>
      </w:r>
      <w:r w:rsidRPr="004B19AB">
        <w:rPr>
          <w:spacing w:val="1"/>
          <w:sz w:val="24"/>
          <w:szCs w:val="24"/>
        </w:rPr>
        <w:t xml:space="preserve"> </w:t>
      </w:r>
      <w:r w:rsidRPr="004B19AB">
        <w:rPr>
          <w:sz w:val="24"/>
          <w:szCs w:val="24"/>
        </w:rPr>
        <w:t>поведенческого</w:t>
      </w:r>
      <w:r w:rsidRPr="004B19AB">
        <w:rPr>
          <w:spacing w:val="1"/>
          <w:sz w:val="24"/>
          <w:szCs w:val="24"/>
        </w:rPr>
        <w:t xml:space="preserve"> </w:t>
      </w:r>
      <w:r w:rsidRPr="004B19AB">
        <w:rPr>
          <w:sz w:val="24"/>
          <w:szCs w:val="24"/>
        </w:rPr>
        <w:t>этикета,</w:t>
      </w:r>
      <w:r w:rsidRPr="004B19AB">
        <w:rPr>
          <w:spacing w:val="1"/>
          <w:sz w:val="24"/>
          <w:szCs w:val="24"/>
        </w:rPr>
        <w:t xml:space="preserve"> </w:t>
      </w:r>
      <w:r w:rsidRPr="004B19AB">
        <w:rPr>
          <w:sz w:val="24"/>
          <w:szCs w:val="24"/>
        </w:rPr>
        <w:t>пр</w:t>
      </w:r>
      <w:r w:rsidRPr="004B19AB">
        <w:rPr>
          <w:sz w:val="24"/>
          <w:szCs w:val="24"/>
        </w:rPr>
        <w:t>и</w:t>
      </w:r>
      <w:r w:rsidRPr="004B19AB">
        <w:rPr>
          <w:sz w:val="24"/>
          <w:szCs w:val="24"/>
        </w:rPr>
        <w:t>нятого</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стране/ странах</w:t>
      </w:r>
      <w:r w:rsidRPr="004B19AB">
        <w:rPr>
          <w:spacing w:val="1"/>
          <w:sz w:val="24"/>
          <w:szCs w:val="24"/>
        </w:rPr>
        <w:t xml:space="preserve"> </w:t>
      </w:r>
      <w:r w:rsidRPr="004B19AB">
        <w:rPr>
          <w:sz w:val="24"/>
          <w:szCs w:val="24"/>
        </w:rPr>
        <w:t>изучаемого</w:t>
      </w:r>
      <w:r w:rsidRPr="004B19AB">
        <w:rPr>
          <w:spacing w:val="1"/>
          <w:sz w:val="24"/>
          <w:szCs w:val="24"/>
        </w:rPr>
        <w:t xml:space="preserve"> </w:t>
      </w:r>
      <w:r w:rsidRPr="004B19AB">
        <w:rPr>
          <w:sz w:val="24"/>
          <w:szCs w:val="24"/>
        </w:rPr>
        <w:t>языка</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некоторых</w:t>
      </w:r>
      <w:r w:rsidRPr="004B19AB">
        <w:rPr>
          <w:spacing w:val="1"/>
          <w:sz w:val="24"/>
          <w:szCs w:val="24"/>
        </w:rPr>
        <w:t xml:space="preserve"> </w:t>
      </w:r>
      <w:r w:rsidRPr="004B19AB">
        <w:rPr>
          <w:sz w:val="24"/>
          <w:szCs w:val="24"/>
        </w:rPr>
        <w:t>ситуациях</w:t>
      </w:r>
      <w:r w:rsidRPr="004B19AB">
        <w:rPr>
          <w:spacing w:val="1"/>
          <w:sz w:val="24"/>
          <w:szCs w:val="24"/>
        </w:rPr>
        <w:t xml:space="preserve"> </w:t>
      </w:r>
      <w:r w:rsidRPr="004B19AB">
        <w:rPr>
          <w:sz w:val="24"/>
          <w:szCs w:val="24"/>
        </w:rPr>
        <w:t>общения:</w:t>
      </w:r>
      <w:r w:rsidRPr="004B19AB">
        <w:rPr>
          <w:spacing w:val="1"/>
          <w:sz w:val="24"/>
          <w:szCs w:val="24"/>
        </w:rPr>
        <w:t xml:space="preserve"> </w:t>
      </w:r>
      <w:r w:rsidRPr="004B19AB">
        <w:rPr>
          <w:sz w:val="24"/>
          <w:szCs w:val="24"/>
        </w:rPr>
        <w:t>приветствие, прощание, знакомство, выражение благодарности, извинение, поздравление (с днём</w:t>
      </w:r>
      <w:r w:rsidRPr="004B19AB">
        <w:rPr>
          <w:spacing w:val="1"/>
          <w:sz w:val="24"/>
          <w:szCs w:val="24"/>
        </w:rPr>
        <w:t xml:space="preserve"> </w:t>
      </w:r>
      <w:r w:rsidRPr="004B19AB">
        <w:rPr>
          <w:sz w:val="24"/>
          <w:szCs w:val="24"/>
        </w:rPr>
        <w:t>рождения,</w:t>
      </w:r>
      <w:r w:rsidRPr="004B19AB">
        <w:rPr>
          <w:spacing w:val="-5"/>
          <w:sz w:val="24"/>
          <w:szCs w:val="24"/>
        </w:rPr>
        <w:t xml:space="preserve"> </w:t>
      </w:r>
      <w:r w:rsidRPr="004B19AB">
        <w:rPr>
          <w:sz w:val="24"/>
          <w:szCs w:val="24"/>
        </w:rPr>
        <w:t>Новым</w:t>
      </w:r>
      <w:r w:rsidRPr="004B19AB">
        <w:rPr>
          <w:spacing w:val="-4"/>
          <w:sz w:val="24"/>
          <w:szCs w:val="24"/>
        </w:rPr>
        <w:t xml:space="preserve"> </w:t>
      </w:r>
      <w:r w:rsidRPr="004B19AB">
        <w:rPr>
          <w:sz w:val="24"/>
          <w:szCs w:val="24"/>
        </w:rPr>
        <w:t>годом,</w:t>
      </w:r>
      <w:r w:rsidRPr="004B19AB">
        <w:rPr>
          <w:spacing w:val="1"/>
          <w:sz w:val="24"/>
          <w:szCs w:val="24"/>
        </w:rPr>
        <w:t xml:space="preserve"> </w:t>
      </w:r>
      <w:r w:rsidRPr="004B19AB">
        <w:rPr>
          <w:sz w:val="24"/>
          <w:szCs w:val="24"/>
        </w:rPr>
        <w:t>Ро</w:t>
      </w:r>
      <w:r w:rsidRPr="004B19AB">
        <w:rPr>
          <w:sz w:val="24"/>
          <w:szCs w:val="24"/>
        </w:rPr>
        <w:t>ж</w:t>
      </w:r>
      <w:r w:rsidRPr="004B19AB">
        <w:rPr>
          <w:sz w:val="24"/>
          <w:szCs w:val="24"/>
        </w:rPr>
        <w:t>деством).</w:t>
      </w:r>
    </w:p>
    <w:p w:rsidR="00785F46" w:rsidRPr="004B19AB" w:rsidRDefault="00785F46" w:rsidP="00785F46">
      <w:pPr>
        <w:autoSpaceDE w:val="0"/>
        <w:autoSpaceDN w:val="0"/>
        <w:ind w:right="139"/>
        <w:jc w:val="both"/>
        <w:rPr>
          <w:sz w:val="24"/>
          <w:szCs w:val="24"/>
        </w:rPr>
      </w:pPr>
      <w:r w:rsidRPr="004B19AB">
        <w:rPr>
          <w:spacing w:val="-1"/>
          <w:sz w:val="24"/>
          <w:szCs w:val="24"/>
        </w:rPr>
        <w:t>Знание</w:t>
      </w:r>
      <w:r w:rsidRPr="004B19AB">
        <w:rPr>
          <w:spacing w:val="-13"/>
          <w:sz w:val="24"/>
          <w:szCs w:val="24"/>
        </w:rPr>
        <w:t xml:space="preserve"> </w:t>
      </w:r>
      <w:r w:rsidRPr="004B19AB">
        <w:rPr>
          <w:spacing w:val="-1"/>
          <w:sz w:val="24"/>
          <w:szCs w:val="24"/>
        </w:rPr>
        <w:t>небольших</w:t>
      </w:r>
      <w:r w:rsidRPr="004B19AB">
        <w:rPr>
          <w:spacing w:val="-9"/>
          <w:sz w:val="24"/>
          <w:szCs w:val="24"/>
        </w:rPr>
        <w:t xml:space="preserve"> </w:t>
      </w:r>
      <w:r w:rsidRPr="004B19AB">
        <w:rPr>
          <w:spacing w:val="-1"/>
          <w:sz w:val="24"/>
          <w:szCs w:val="24"/>
        </w:rPr>
        <w:t>произведений</w:t>
      </w:r>
      <w:r w:rsidRPr="004B19AB">
        <w:rPr>
          <w:spacing w:val="-11"/>
          <w:sz w:val="24"/>
          <w:szCs w:val="24"/>
        </w:rPr>
        <w:t xml:space="preserve"> </w:t>
      </w:r>
      <w:r w:rsidRPr="004B19AB">
        <w:rPr>
          <w:spacing w:val="-1"/>
          <w:sz w:val="24"/>
          <w:szCs w:val="24"/>
        </w:rPr>
        <w:t>детского</w:t>
      </w:r>
      <w:r w:rsidRPr="004B19AB">
        <w:rPr>
          <w:spacing w:val="-11"/>
          <w:sz w:val="24"/>
          <w:szCs w:val="24"/>
        </w:rPr>
        <w:t xml:space="preserve"> </w:t>
      </w:r>
      <w:r w:rsidRPr="004B19AB">
        <w:rPr>
          <w:spacing w:val="-1"/>
          <w:sz w:val="24"/>
          <w:szCs w:val="24"/>
        </w:rPr>
        <w:t>фольклора</w:t>
      </w:r>
      <w:r w:rsidRPr="004B19AB">
        <w:rPr>
          <w:spacing w:val="-12"/>
          <w:sz w:val="24"/>
          <w:szCs w:val="24"/>
        </w:rPr>
        <w:t xml:space="preserve"> </w:t>
      </w:r>
      <w:r w:rsidRPr="004B19AB">
        <w:rPr>
          <w:spacing w:val="-1"/>
          <w:sz w:val="24"/>
          <w:szCs w:val="24"/>
        </w:rPr>
        <w:t>страны/стран</w:t>
      </w:r>
      <w:r w:rsidRPr="004B19AB">
        <w:rPr>
          <w:spacing w:val="-13"/>
          <w:sz w:val="24"/>
          <w:szCs w:val="24"/>
        </w:rPr>
        <w:t xml:space="preserve"> </w:t>
      </w:r>
      <w:r w:rsidRPr="004B19AB">
        <w:rPr>
          <w:sz w:val="24"/>
          <w:szCs w:val="24"/>
        </w:rPr>
        <w:t>изучаемого</w:t>
      </w:r>
      <w:r w:rsidRPr="004B19AB">
        <w:rPr>
          <w:spacing w:val="-14"/>
          <w:sz w:val="24"/>
          <w:szCs w:val="24"/>
        </w:rPr>
        <w:t xml:space="preserve"> </w:t>
      </w:r>
      <w:r w:rsidRPr="004B19AB">
        <w:rPr>
          <w:sz w:val="24"/>
          <w:szCs w:val="24"/>
        </w:rPr>
        <w:t>языка</w:t>
      </w:r>
      <w:r w:rsidRPr="004B19AB">
        <w:rPr>
          <w:spacing w:val="-14"/>
          <w:sz w:val="24"/>
          <w:szCs w:val="24"/>
        </w:rPr>
        <w:t xml:space="preserve"> </w:t>
      </w:r>
      <w:r w:rsidRPr="004B19AB">
        <w:rPr>
          <w:sz w:val="24"/>
          <w:szCs w:val="24"/>
        </w:rPr>
        <w:t>(рифмовки,</w:t>
      </w:r>
      <w:r w:rsidRPr="004B19AB">
        <w:rPr>
          <w:spacing w:val="-57"/>
          <w:sz w:val="24"/>
          <w:szCs w:val="24"/>
        </w:rPr>
        <w:t xml:space="preserve"> </w:t>
      </w:r>
      <w:r w:rsidRPr="004B19AB">
        <w:rPr>
          <w:sz w:val="24"/>
          <w:szCs w:val="24"/>
        </w:rPr>
        <w:t>стихи,</w:t>
      </w:r>
      <w:r w:rsidRPr="004B19AB">
        <w:rPr>
          <w:spacing w:val="-6"/>
          <w:sz w:val="24"/>
          <w:szCs w:val="24"/>
        </w:rPr>
        <w:t xml:space="preserve"> </w:t>
      </w:r>
      <w:r w:rsidRPr="004B19AB">
        <w:rPr>
          <w:sz w:val="24"/>
          <w:szCs w:val="24"/>
        </w:rPr>
        <w:t>песенки);</w:t>
      </w:r>
      <w:r w:rsidRPr="004B19AB">
        <w:rPr>
          <w:spacing w:val="-6"/>
          <w:sz w:val="24"/>
          <w:szCs w:val="24"/>
        </w:rPr>
        <w:t xml:space="preserve"> </w:t>
      </w:r>
      <w:r w:rsidRPr="004B19AB">
        <w:rPr>
          <w:sz w:val="24"/>
          <w:szCs w:val="24"/>
        </w:rPr>
        <w:t>персонажей</w:t>
      </w:r>
      <w:r w:rsidRPr="004B19AB">
        <w:rPr>
          <w:spacing w:val="-14"/>
          <w:sz w:val="24"/>
          <w:szCs w:val="24"/>
        </w:rPr>
        <w:t xml:space="preserve"> </w:t>
      </w:r>
      <w:r w:rsidRPr="004B19AB">
        <w:rPr>
          <w:sz w:val="24"/>
          <w:szCs w:val="24"/>
        </w:rPr>
        <w:t>детских</w:t>
      </w:r>
      <w:r w:rsidRPr="004B19AB">
        <w:rPr>
          <w:spacing w:val="-18"/>
          <w:sz w:val="24"/>
          <w:szCs w:val="24"/>
        </w:rPr>
        <w:t xml:space="preserve"> </w:t>
      </w:r>
      <w:r w:rsidRPr="004B19AB">
        <w:rPr>
          <w:sz w:val="24"/>
          <w:szCs w:val="24"/>
        </w:rPr>
        <w:t>книг.</w:t>
      </w:r>
    </w:p>
    <w:p w:rsidR="00785F46" w:rsidRPr="004B19AB" w:rsidRDefault="00785F46" w:rsidP="00785F46">
      <w:pPr>
        <w:autoSpaceDE w:val="0"/>
        <w:autoSpaceDN w:val="0"/>
        <w:jc w:val="both"/>
        <w:rPr>
          <w:sz w:val="24"/>
          <w:szCs w:val="24"/>
        </w:rPr>
      </w:pPr>
      <w:r w:rsidRPr="004B19AB">
        <w:rPr>
          <w:w w:val="95"/>
          <w:sz w:val="24"/>
          <w:szCs w:val="24"/>
        </w:rPr>
        <w:t>Знание</w:t>
      </w:r>
      <w:r w:rsidRPr="004B19AB">
        <w:rPr>
          <w:spacing w:val="4"/>
          <w:w w:val="95"/>
          <w:sz w:val="24"/>
          <w:szCs w:val="24"/>
        </w:rPr>
        <w:t xml:space="preserve"> </w:t>
      </w:r>
      <w:r w:rsidRPr="004B19AB">
        <w:rPr>
          <w:w w:val="95"/>
          <w:sz w:val="24"/>
          <w:szCs w:val="24"/>
        </w:rPr>
        <w:t>названий</w:t>
      </w:r>
      <w:r w:rsidRPr="004B19AB">
        <w:rPr>
          <w:spacing w:val="5"/>
          <w:w w:val="95"/>
          <w:sz w:val="24"/>
          <w:szCs w:val="24"/>
        </w:rPr>
        <w:t xml:space="preserve"> </w:t>
      </w:r>
      <w:r w:rsidRPr="004B19AB">
        <w:rPr>
          <w:w w:val="95"/>
          <w:sz w:val="24"/>
          <w:szCs w:val="24"/>
        </w:rPr>
        <w:t>родной</w:t>
      </w:r>
      <w:r w:rsidRPr="004B19AB">
        <w:rPr>
          <w:spacing w:val="5"/>
          <w:w w:val="95"/>
          <w:sz w:val="24"/>
          <w:szCs w:val="24"/>
        </w:rPr>
        <w:t xml:space="preserve"> </w:t>
      </w:r>
      <w:r w:rsidRPr="004B19AB">
        <w:rPr>
          <w:w w:val="95"/>
          <w:sz w:val="24"/>
          <w:szCs w:val="24"/>
        </w:rPr>
        <w:t>страны</w:t>
      </w:r>
      <w:r w:rsidRPr="004B19AB">
        <w:rPr>
          <w:spacing w:val="5"/>
          <w:w w:val="95"/>
          <w:sz w:val="24"/>
          <w:szCs w:val="24"/>
        </w:rPr>
        <w:t xml:space="preserve"> </w:t>
      </w:r>
      <w:r w:rsidRPr="004B19AB">
        <w:rPr>
          <w:w w:val="95"/>
          <w:sz w:val="24"/>
          <w:szCs w:val="24"/>
        </w:rPr>
        <w:t>и</w:t>
      </w:r>
      <w:r w:rsidRPr="004B19AB">
        <w:rPr>
          <w:spacing w:val="5"/>
          <w:w w:val="95"/>
          <w:sz w:val="24"/>
          <w:szCs w:val="24"/>
        </w:rPr>
        <w:t xml:space="preserve"> </w:t>
      </w:r>
      <w:r w:rsidRPr="004B19AB">
        <w:rPr>
          <w:w w:val="95"/>
          <w:sz w:val="24"/>
          <w:szCs w:val="24"/>
        </w:rPr>
        <w:t>страны/стран</w:t>
      </w:r>
      <w:r w:rsidRPr="004B19AB">
        <w:rPr>
          <w:spacing w:val="5"/>
          <w:w w:val="95"/>
          <w:sz w:val="24"/>
          <w:szCs w:val="24"/>
        </w:rPr>
        <w:t xml:space="preserve"> </w:t>
      </w:r>
      <w:r w:rsidRPr="004B19AB">
        <w:rPr>
          <w:w w:val="95"/>
          <w:sz w:val="24"/>
          <w:szCs w:val="24"/>
        </w:rPr>
        <w:t>изучаемого</w:t>
      </w:r>
      <w:r w:rsidRPr="004B19AB">
        <w:rPr>
          <w:spacing w:val="8"/>
          <w:w w:val="95"/>
          <w:sz w:val="24"/>
          <w:szCs w:val="24"/>
        </w:rPr>
        <w:t xml:space="preserve"> </w:t>
      </w:r>
      <w:r w:rsidRPr="004B19AB">
        <w:rPr>
          <w:w w:val="95"/>
          <w:sz w:val="24"/>
          <w:szCs w:val="24"/>
        </w:rPr>
        <w:t>языка</w:t>
      </w:r>
      <w:r w:rsidRPr="004B19AB">
        <w:rPr>
          <w:spacing w:val="-11"/>
          <w:w w:val="95"/>
          <w:sz w:val="24"/>
          <w:szCs w:val="24"/>
        </w:rPr>
        <w:t xml:space="preserve"> </w:t>
      </w:r>
      <w:r w:rsidRPr="004B19AB">
        <w:rPr>
          <w:w w:val="95"/>
          <w:sz w:val="24"/>
          <w:szCs w:val="24"/>
        </w:rPr>
        <w:t>и</w:t>
      </w:r>
      <w:r w:rsidRPr="004B19AB">
        <w:rPr>
          <w:spacing w:val="-9"/>
          <w:w w:val="95"/>
          <w:sz w:val="24"/>
          <w:szCs w:val="24"/>
        </w:rPr>
        <w:t xml:space="preserve"> </w:t>
      </w:r>
      <w:r w:rsidRPr="004B19AB">
        <w:rPr>
          <w:w w:val="95"/>
          <w:sz w:val="24"/>
          <w:szCs w:val="24"/>
        </w:rPr>
        <w:t>их</w:t>
      </w:r>
      <w:r w:rsidRPr="004B19AB">
        <w:rPr>
          <w:spacing w:val="-7"/>
          <w:w w:val="95"/>
          <w:sz w:val="24"/>
          <w:szCs w:val="24"/>
        </w:rPr>
        <w:t xml:space="preserve"> </w:t>
      </w:r>
      <w:r w:rsidRPr="004B19AB">
        <w:rPr>
          <w:w w:val="95"/>
          <w:sz w:val="24"/>
          <w:szCs w:val="24"/>
        </w:rPr>
        <w:t>столиц.</w:t>
      </w:r>
    </w:p>
    <w:p w:rsidR="00785F46" w:rsidRPr="004B19AB" w:rsidRDefault="00785F46" w:rsidP="00785F46">
      <w:pPr>
        <w:autoSpaceDE w:val="0"/>
        <w:autoSpaceDN w:val="0"/>
        <w:spacing w:before="3" w:line="274" w:lineRule="exact"/>
        <w:jc w:val="both"/>
        <w:outlineLvl w:val="0"/>
        <w:rPr>
          <w:b/>
          <w:bCs/>
          <w:sz w:val="24"/>
          <w:szCs w:val="24"/>
        </w:rPr>
      </w:pPr>
      <w:r w:rsidRPr="004B19AB">
        <w:rPr>
          <w:b/>
          <w:bCs/>
          <w:sz w:val="24"/>
          <w:szCs w:val="24"/>
        </w:rPr>
        <w:t>Компенсаторные</w:t>
      </w:r>
      <w:r w:rsidRPr="004B19AB">
        <w:rPr>
          <w:b/>
          <w:bCs/>
          <w:spacing w:val="-5"/>
          <w:sz w:val="24"/>
          <w:szCs w:val="24"/>
        </w:rPr>
        <w:t xml:space="preserve"> </w:t>
      </w:r>
      <w:r w:rsidRPr="004B19AB">
        <w:rPr>
          <w:b/>
          <w:bCs/>
          <w:sz w:val="24"/>
          <w:szCs w:val="24"/>
        </w:rPr>
        <w:t>умения</w:t>
      </w:r>
    </w:p>
    <w:p w:rsidR="00785F46" w:rsidRPr="004B19AB" w:rsidRDefault="00785F46" w:rsidP="00785F46">
      <w:pPr>
        <w:autoSpaceDE w:val="0"/>
        <w:autoSpaceDN w:val="0"/>
        <w:ind w:right="141"/>
        <w:jc w:val="both"/>
        <w:rPr>
          <w:sz w:val="24"/>
          <w:szCs w:val="24"/>
        </w:rPr>
      </w:pPr>
      <w:r w:rsidRPr="004B19AB">
        <w:rPr>
          <w:w w:val="95"/>
          <w:sz w:val="24"/>
          <w:szCs w:val="24"/>
        </w:rPr>
        <w:t>Использование при чтении и аудировании языковой догадки (умения понять значение незнакомого</w:t>
      </w:r>
      <w:r w:rsidRPr="004B19AB">
        <w:rPr>
          <w:spacing w:val="1"/>
          <w:w w:val="95"/>
          <w:sz w:val="24"/>
          <w:szCs w:val="24"/>
        </w:rPr>
        <w:t xml:space="preserve"> </w:t>
      </w:r>
      <w:r w:rsidRPr="004B19AB">
        <w:rPr>
          <w:sz w:val="24"/>
          <w:szCs w:val="24"/>
        </w:rPr>
        <w:t>слова</w:t>
      </w:r>
      <w:r w:rsidRPr="004B19AB">
        <w:rPr>
          <w:spacing w:val="-8"/>
          <w:sz w:val="24"/>
          <w:szCs w:val="24"/>
        </w:rPr>
        <w:t xml:space="preserve"> </w:t>
      </w:r>
      <w:r w:rsidRPr="004B19AB">
        <w:rPr>
          <w:sz w:val="24"/>
          <w:szCs w:val="24"/>
        </w:rPr>
        <w:t>или</w:t>
      </w:r>
      <w:r w:rsidRPr="004B19AB">
        <w:rPr>
          <w:spacing w:val="-6"/>
          <w:sz w:val="24"/>
          <w:szCs w:val="24"/>
        </w:rPr>
        <w:t xml:space="preserve"> </w:t>
      </w:r>
      <w:r w:rsidRPr="004B19AB">
        <w:rPr>
          <w:sz w:val="24"/>
          <w:szCs w:val="24"/>
        </w:rPr>
        <w:t>новое</w:t>
      </w:r>
      <w:r w:rsidRPr="004B19AB">
        <w:rPr>
          <w:spacing w:val="-7"/>
          <w:sz w:val="24"/>
          <w:szCs w:val="24"/>
        </w:rPr>
        <w:t xml:space="preserve"> </w:t>
      </w:r>
      <w:r w:rsidRPr="004B19AB">
        <w:rPr>
          <w:sz w:val="24"/>
          <w:szCs w:val="24"/>
        </w:rPr>
        <w:t>значение</w:t>
      </w:r>
      <w:r w:rsidRPr="004B19AB">
        <w:rPr>
          <w:spacing w:val="-5"/>
          <w:sz w:val="24"/>
          <w:szCs w:val="24"/>
        </w:rPr>
        <w:t xml:space="preserve"> </w:t>
      </w:r>
      <w:r w:rsidRPr="004B19AB">
        <w:rPr>
          <w:sz w:val="24"/>
          <w:szCs w:val="24"/>
        </w:rPr>
        <w:t>знакомого</w:t>
      </w:r>
      <w:r w:rsidRPr="004B19AB">
        <w:rPr>
          <w:spacing w:val="-18"/>
          <w:sz w:val="24"/>
          <w:szCs w:val="24"/>
        </w:rPr>
        <w:t xml:space="preserve"> </w:t>
      </w:r>
      <w:r w:rsidRPr="004B19AB">
        <w:rPr>
          <w:sz w:val="24"/>
          <w:szCs w:val="24"/>
        </w:rPr>
        <w:t>слова</w:t>
      </w:r>
      <w:r w:rsidRPr="004B19AB">
        <w:rPr>
          <w:spacing w:val="-18"/>
          <w:sz w:val="24"/>
          <w:szCs w:val="24"/>
        </w:rPr>
        <w:t xml:space="preserve"> </w:t>
      </w:r>
      <w:r w:rsidRPr="004B19AB">
        <w:rPr>
          <w:sz w:val="24"/>
          <w:szCs w:val="24"/>
        </w:rPr>
        <w:t>по</w:t>
      </w:r>
      <w:r w:rsidRPr="004B19AB">
        <w:rPr>
          <w:spacing w:val="-17"/>
          <w:sz w:val="24"/>
          <w:szCs w:val="24"/>
        </w:rPr>
        <w:t xml:space="preserve"> </w:t>
      </w:r>
      <w:r w:rsidRPr="004B19AB">
        <w:rPr>
          <w:sz w:val="24"/>
          <w:szCs w:val="24"/>
        </w:rPr>
        <w:t>контексту).</w:t>
      </w:r>
    </w:p>
    <w:p w:rsidR="00785F46" w:rsidRPr="004B19AB" w:rsidRDefault="00785F46" w:rsidP="00785F46">
      <w:pPr>
        <w:autoSpaceDE w:val="0"/>
        <w:autoSpaceDN w:val="0"/>
        <w:ind w:right="135"/>
        <w:jc w:val="both"/>
        <w:rPr>
          <w:sz w:val="24"/>
          <w:szCs w:val="24"/>
        </w:rPr>
      </w:pPr>
      <w:r w:rsidRPr="004B19AB">
        <w:rPr>
          <w:sz w:val="24"/>
          <w:szCs w:val="24"/>
        </w:rPr>
        <w:t>Использование в качестве опоры при порождении собственных высказываний ключевых слов,</w:t>
      </w:r>
      <w:r w:rsidRPr="004B19AB">
        <w:rPr>
          <w:spacing w:val="1"/>
          <w:sz w:val="24"/>
          <w:szCs w:val="24"/>
        </w:rPr>
        <w:t xml:space="preserve"> </w:t>
      </w:r>
      <w:r w:rsidRPr="004B19AB">
        <w:rPr>
          <w:sz w:val="24"/>
          <w:szCs w:val="24"/>
        </w:rPr>
        <w:t>вопросов;</w:t>
      </w:r>
      <w:r w:rsidRPr="004B19AB">
        <w:rPr>
          <w:spacing w:val="5"/>
          <w:sz w:val="24"/>
          <w:szCs w:val="24"/>
        </w:rPr>
        <w:t xml:space="preserve"> </w:t>
      </w:r>
      <w:r w:rsidRPr="004B19AB">
        <w:rPr>
          <w:sz w:val="24"/>
          <w:szCs w:val="24"/>
        </w:rPr>
        <w:t>иллюстраций.</w:t>
      </w:r>
    </w:p>
    <w:p w:rsidR="00785F46" w:rsidRPr="004B19AB" w:rsidRDefault="00785F46" w:rsidP="00785F46">
      <w:pPr>
        <w:autoSpaceDE w:val="0"/>
        <w:autoSpaceDN w:val="0"/>
        <w:spacing w:before="9"/>
        <w:rPr>
          <w:sz w:val="23"/>
          <w:szCs w:val="24"/>
        </w:rPr>
      </w:pPr>
    </w:p>
    <w:p w:rsidR="00785F46" w:rsidRPr="004B19AB" w:rsidRDefault="00785F46" w:rsidP="00A3744D">
      <w:pPr>
        <w:numPr>
          <w:ilvl w:val="0"/>
          <w:numId w:val="304"/>
        </w:numPr>
        <w:tabs>
          <w:tab w:val="left" w:pos="1402"/>
        </w:tabs>
        <w:autoSpaceDE w:val="0"/>
        <w:autoSpaceDN w:val="0"/>
        <w:ind w:hanging="143"/>
        <w:rPr>
          <w:sz w:val="24"/>
        </w:rPr>
      </w:pPr>
      <w:r w:rsidRPr="004B19AB">
        <w:rPr>
          <w:sz w:val="24"/>
        </w:rPr>
        <w:t>КЛАСС</w:t>
      </w:r>
    </w:p>
    <w:p w:rsidR="00785F46" w:rsidRPr="004B19AB" w:rsidRDefault="00785F46" w:rsidP="00785F46">
      <w:pPr>
        <w:autoSpaceDE w:val="0"/>
        <w:autoSpaceDN w:val="0"/>
        <w:spacing w:before="5" w:line="274" w:lineRule="exact"/>
        <w:outlineLvl w:val="0"/>
        <w:rPr>
          <w:b/>
          <w:bCs/>
          <w:sz w:val="24"/>
          <w:szCs w:val="24"/>
        </w:rPr>
      </w:pPr>
      <w:r w:rsidRPr="004B19AB">
        <w:rPr>
          <w:b/>
          <w:bCs/>
          <w:sz w:val="24"/>
          <w:szCs w:val="24"/>
        </w:rPr>
        <w:t>Тематическое</w:t>
      </w:r>
      <w:r w:rsidRPr="004B19AB">
        <w:rPr>
          <w:b/>
          <w:bCs/>
          <w:spacing w:val="-4"/>
          <w:sz w:val="24"/>
          <w:szCs w:val="24"/>
        </w:rPr>
        <w:t xml:space="preserve"> </w:t>
      </w:r>
      <w:r w:rsidRPr="004B19AB">
        <w:rPr>
          <w:b/>
          <w:bCs/>
          <w:sz w:val="24"/>
          <w:szCs w:val="24"/>
        </w:rPr>
        <w:t>содержание</w:t>
      </w:r>
      <w:r w:rsidRPr="004B19AB">
        <w:rPr>
          <w:b/>
          <w:bCs/>
          <w:spacing w:val="-3"/>
          <w:sz w:val="24"/>
          <w:szCs w:val="24"/>
        </w:rPr>
        <w:t xml:space="preserve"> </w:t>
      </w:r>
      <w:r w:rsidRPr="004B19AB">
        <w:rPr>
          <w:b/>
          <w:bCs/>
          <w:sz w:val="24"/>
          <w:szCs w:val="24"/>
        </w:rPr>
        <w:t>речи</w:t>
      </w:r>
    </w:p>
    <w:p w:rsidR="00785F46" w:rsidRPr="004B19AB" w:rsidRDefault="00785F46" w:rsidP="00785F46">
      <w:pPr>
        <w:autoSpaceDE w:val="0"/>
        <w:autoSpaceDN w:val="0"/>
        <w:spacing w:line="274" w:lineRule="exact"/>
        <w:rPr>
          <w:sz w:val="24"/>
          <w:szCs w:val="24"/>
        </w:rPr>
      </w:pPr>
      <w:r w:rsidRPr="004B19AB">
        <w:rPr>
          <w:i/>
          <w:sz w:val="24"/>
          <w:szCs w:val="24"/>
        </w:rPr>
        <w:t>Мир</w:t>
      </w:r>
      <w:r w:rsidRPr="004B19AB">
        <w:rPr>
          <w:i/>
          <w:spacing w:val="9"/>
          <w:sz w:val="24"/>
          <w:szCs w:val="24"/>
        </w:rPr>
        <w:t xml:space="preserve"> </w:t>
      </w:r>
      <w:r w:rsidRPr="004B19AB">
        <w:rPr>
          <w:i/>
          <w:sz w:val="24"/>
          <w:szCs w:val="24"/>
        </w:rPr>
        <w:t>моего</w:t>
      </w:r>
      <w:r w:rsidRPr="004B19AB">
        <w:rPr>
          <w:i/>
          <w:spacing w:val="8"/>
          <w:sz w:val="24"/>
          <w:szCs w:val="24"/>
        </w:rPr>
        <w:t xml:space="preserve"> </w:t>
      </w:r>
      <w:r w:rsidRPr="004B19AB">
        <w:rPr>
          <w:i/>
          <w:sz w:val="24"/>
          <w:szCs w:val="24"/>
        </w:rPr>
        <w:t>«я»</w:t>
      </w:r>
      <w:r w:rsidRPr="004B19AB">
        <w:rPr>
          <w:sz w:val="24"/>
          <w:szCs w:val="24"/>
        </w:rPr>
        <w:t>.</w:t>
      </w:r>
      <w:r w:rsidRPr="004B19AB">
        <w:rPr>
          <w:spacing w:val="6"/>
          <w:sz w:val="24"/>
          <w:szCs w:val="24"/>
        </w:rPr>
        <w:t xml:space="preserve"> </w:t>
      </w:r>
      <w:r w:rsidRPr="004B19AB">
        <w:rPr>
          <w:sz w:val="24"/>
          <w:szCs w:val="24"/>
        </w:rPr>
        <w:t>Моя</w:t>
      </w:r>
      <w:r w:rsidRPr="004B19AB">
        <w:rPr>
          <w:spacing w:val="7"/>
          <w:sz w:val="24"/>
          <w:szCs w:val="24"/>
        </w:rPr>
        <w:t xml:space="preserve"> </w:t>
      </w:r>
      <w:r w:rsidRPr="004B19AB">
        <w:rPr>
          <w:sz w:val="24"/>
          <w:szCs w:val="24"/>
        </w:rPr>
        <w:t>семья.</w:t>
      </w:r>
      <w:r w:rsidRPr="004B19AB">
        <w:rPr>
          <w:spacing w:val="6"/>
          <w:sz w:val="24"/>
          <w:szCs w:val="24"/>
        </w:rPr>
        <w:t xml:space="preserve"> </w:t>
      </w:r>
      <w:r w:rsidRPr="004B19AB">
        <w:rPr>
          <w:sz w:val="24"/>
          <w:szCs w:val="24"/>
        </w:rPr>
        <w:t>Мой</w:t>
      </w:r>
      <w:r w:rsidRPr="004B19AB">
        <w:rPr>
          <w:spacing w:val="8"/>
          <w:sz w:val="24"/>
          <w:szCs w:val="24"/>
        </w:rPr>
        <w:t xml:space="preserve"> </w:t>
      </w:r>
      <w:r w:rsidRPr="004B19AB">
        <w:rPr>
          <w:sz w:val="24"/>
          <w:szCs w:val="24"/>
        </w:rPr>
        <w:t>день</w:t>
      </w:r>
      <w:r w:rsidRPr="004B19AB">
        <w:rPr>
          <w:spacing w:val="7"/>
          <w:sz w:val="24"/>
          <w:szCs w:val="24"/>
        </w:rPr>
        <w:t xml:space="preserve"> </w:t>
      </w:r>
      <w:r w:rsidRPr="004B19AB">
        <w:rPr>
          <w:sz w:val="24"/>
          <w:szCs w:val="24"/>
        </w:rPr>
        <w:t>рождения.</w:t>
      </w:r>
      <w:r w:rsidRPr="004B19AB">
        <w:rPr>
          <w:spacing w:val="9"/>
          <w:sz w:val="24"/>
          <w:szCs w:val="24"/>
        </w:rPr>
        <w:t xml:space="preserve"> </w:t>
      </w:r>
      <w:r w:rsidRPr="004B19AB">
        <w:rPr>
          <w:sz w:val="24"/>
          <w:szCs w:val="24"/>
        </w:rPr>
        <w:t>Моя</w:t>
      </w:r>
      <w:r w:rsidRPr="004B19AB">
        <w:rPr>
          <w:spacing w:val="9"/>
          <w:sz w:val="24"/>
          <w:szCs w:val="24"/>
        </w:rPr>
        <w:t xml:space="preserve"> </w:t>
      </w:r>
      <w:r w:rsidRPr="004B19AB">
        <w:rPr>
          <w:sz w:val="24"/>
          <w:szCs w:val="24"/>
        </w:rPr>
        <w:t>любимая</w:t>
      </w:r>
      <w:r w:rsidRPr="004B19AB">
        <w:rPr>
          <w:spacing w:val="-10"/>
          <w:sz w:val="24"/>
          <w:szCs w:val="24"/>
        </w:rPr>
        <w:t xml:space="preserve"> </w:t>
      </w:r>
      <w:r w:rsidRPr="004B19AB">
        <w:rPr>
          <w:sz w:val="24"/>
          <w:szCs w:val="24"/>
        </w:rPr>
        <w:t>еда.</w:t>
      </w:r>
      <w:r w:rsidRPr="004B19AB">
        <w:rPr>
          <w:spacing w:val="-10"/>
          <w:sz w:val="24"/>
          <w:szCs w:val="24"/>
        </w:rPr>
        <w:t xml:space="preserve"> </w:t>
      </w:r>
      <w:r w:rsidRPr="004B19AB">
        <w:rPr>
          <w:sz w:val="24"/>
          <w:szCs w:val="24"/>
        </w:rPr>
        <w:t>Мой</w:t>
      </w:r>
      <w:r w:rsidRPr="004B19AB">
        <w:rPr>
          <w:spacing w:val="-11"/>
          <w:sz w:val="24"/>
          <w:szCs w:val="24"/>
        </w:rPr>
        <w:t xml:space="preserve"> </w:t>
      </w:r>
      <w:r w:rsidRPr="004B19AB">
        <w:rPr>
          <w:sz w:val="24"/>
          <w:szCs w:val="24"/>
        </w:rPr>
        <w:t>день</w:t>
      </w:r>
      <w:r w:rsidRPr="004B19AB">
        <w:rPr>
          <w:spacing w:val="-13"/>
          <w:sz w:val="24"/>
          <w:szCs w:val="24"/>
        </w:rPr>
        <w:t xml:space="preserve"> </w:t>
      </w:r>
      <w:r w:rsidRPr="004B19AB">
        <w:rPr>
          <w:sz w:val="24"/>
          <w:szCs w:val="24"/>
        </w:rPr>
        <w:t>(распорядок</w:t>
      </w:r>
      <w:r w:rsidRPr="004B19AB">
        <w:rPr>
          <w:spacing w:val="-10"/>
          <w:sz w:val="24"/>
          <w:szCs w:val="24"/>
        </w:rPr>
        <w:t xml:space="preserve"> </w:t>
      </w:r>
      <w:r w:rsidRPr="004B19AB">
        <w:rPr>
          <w:sz w:val="24"/>
          <w:szCs w:val="24"/>
        </w:rPr>
        <w:t>дня).</w:t>
      </w:r>
    </w:p>
    <w:p w:rsidR="00785F46" w:rsidRPr="004B19AB" w:rsidRDefault="00785F46" w:rsidP="00785F46">
      <w:pPr>
        <w:autoSpaceDE w:val="0"/>
        <w:autoSpaceDN w:val="0"/>
        <w:rPr>
          <w:sz w:val="24"/>
          <w:szCs w:val="24"/>
        </w:rPr>
      </w:pPr>
      <w:r w:rsidRPr="004B19AB">
        <w:rPr>
          <w:i/>
          <w:w w:val="105"/>
          <w:sz w:val="24"/>
          <w:szCs w:val="24"/>
        </w:rPr>
        <w:t>Мир</w:t>
      </w:r>
      <w:r w:rsidRPr="004B19AB">
        <w:rPr>
          <w:i/>
          <w:spacing w:val="21"/>
          <w:w w:val="105"/>
          <w:sz w:val="24"/>
          <w:szCs w:val="24"/>
        </w:rPr>
        <w:t xml:space="preserve"> </w:t>
      </w:r>
      <w:r w:rsidRPr="004B19AB">
        <w:rPr>
          <w:i/>
          <w:w w:val="105"/>
          <w:sz w:val="24"/>
          <w:szCs w:val="24"/>
        </w:rPr>
        <w:t>моих</w:t>
      </w:r>
      <w:r w:rsidRPr="004B19AB">
        <w:rPr>
          <w:i/>
          <w:spacing w:val="21"/>
          <w:w w:val="105"/>
          <w:sz w:val="24"/>
          <w:szCs w:val="24"/>
        </w:rPr>
        <w:t xml:space="preserve"> </w:t>
      </w:r>
      <w:r w:rsidRPr="004B19AB">
        <w:rPr>
          <w:i/>
          <w:w w:val="105"/>
          <w:sz w:val="24"/>
          <w:szCs w:val="24"/>
        </w:rPr>
        <w:t>увлечений</w:t>
      </w:r>
      <w:r w:rsidRPr="004B19AB">
        <w:rPr>
          <w:w w:val="105"/>
          <w:sz w:val="24"/>
          <w:szCs w:val="24"/>
        </w:rPr>
        <w:t>.</w:t>
      </w:r>
      <w:r w:rsidRPr="004B19AB">
        <w:rPr>
          <w:spacing w:val="21"/>
          <w:w w:val="105"/>
          <w:sz w:val="24"/>
          <w:szCs w:val="24"/>
        </w:rPr>
        <w:t xml:space="preserve"> </w:t>
      </w:r>
      <w:r w:rsidRPr="004B19AB">
        <w:rPr>
          <w:w w:val="105"/>
          <w:sz w:val="24"/>
          <w:szCs w:val="24"/>
        </w:rPr>
        <w:t>Любимая</w:t>
      </w:r>
      <w:r w:rsidRPr="004B19AB">
        <w:rPr>
          <w:spacing w:val="20"/>
          <w:w w:val="105"/>
          <w:sz w:val="24"/>
          <w:szCs w:val="24"/>
        </w:rPr>
        <w:t xml:space="preserve"> </w:t>
      </w:r>
      <w:r w:rsidRPr="004B19AB">
        <w:rPr>
          <w:w w:val="105"/>
          <w:sz w:val="24"/>
          <w:szCs w:val="24"/>
        </w:rPr>
        <w:t>игрушка,</w:t>
      </w:r>
      <w:r w:rsidRPr="004B19AB">
        <w:rPr>
          <w:spacing w:val="19"/>
          <w:w w:val="105"/>
          <w:sz w:val="24"/>
          <w:szCs w:val="24"/>
        </w:rPr>
        <w:t xml:space="preserve"> </w:t>
      </w:r>
      <w:r w:rsidRPr="004B19AB">
        <w:rPr>
          <w:w w:val="105"/>
          <w:sz w:val="24"/>
          <w:szCs w:val="24"/>
        </w:rPr>
        <w:t>игра.</w:t>
      </w:r>
      <w:r w:rsidRPr="004B19AB">
        <w:rPr>
          <w:spacing w:val="20"/>
          <w:w w:val="105"/>
          <w:sz w:val="24"/>
          <w:szCs w:val="24"/>
        </w:rPr>
        <w:t xml:space="preserve"> </w:t>
      </w:r>
      <w:r w:rsidRPr="004B19AB">
        <w:rPr>
          <w:w w:val="105"/>
          <w:sz w:val="24"/>
          <w:szCs w:val="24"/>
        </w:rPr>
        <w:t>Мой</w:t>
      </w:r>
      <w:r w:rsidRPr="004B19AB">
        <w:rPr>
          <w:spacing w:val="19"/>
          <w:w w:val="105"/>
          <w:sz w:val="24"/>
          <w:szCs w:val="24"/>
        </w:rPr>
        <w:t xml:space="preserve"> </w:t>
      </w:r>
      <w:r w:rsidRPr="004B19AB">
        <w:rPr>
          <w:w w:val="105"/>
          <w:sz w:val="24"/>
          <w:szCs w:val="24"/>
        </w:rPr>
        <w:t>питомец.</w:t>
      </w:r>
      <w:r w:rsidRPr="004B19AB">
        <w:rPr>
          <w:spacing w:val="18"/>
          <w:w w:val="105"/>
          <w:sz w:val="24"/>
          <w:szCs w:val="24"/>
        </w:rPr>
        <w:t xml:space="preserve"> </w:t>
      </w:r>
      <w:r w:rsidRPr="004B19AB">
        <w:rPr>
          <w:w w:val="105"/>
          <w:sz w:val="24"/>
          <w:szCs w:val="24"/>
        </w:rPr>
        <w:t>Любимые</w:t>
      </w:r>
      <w:r w:rsidRPr="004B19AB">
        <w:rPr>
          <w:spacing w:val="17"/>
          <w:w w:val="105"/>
          <w:sz w:val="24"/>
          <w:szCs w:val="24"/>
        </w:rPr>
        <w:t xml:space="preserve"> </w:t>
      </w:r>
      <w:r w:rsidRPr="004B19AB">
        <w:rPr>
          <w:w w:val="105"/>
          <w:sz w:val="24"/>
          <w:szCs w:val="24"/>
        </w:rPr>
        <w:t>занятия.</w:t>
      </w:r>
      <w:r w:rsidRPr="004B19AB">
        <w:rPr>
          <w:spacing w:val="17"/>
          <w:w w:val="105"/>
          <w:sz w:val="24"/>
          <w:szCs w:val="24"/>
        </w:rPr>
        <w:t xml:space="preserve"> </w:t>
      </w:r>
      <w:r w:rsidRPr="004B19AB">
        <w:rPr>
          <w:w w:val="105"/>
          <w:sz w:val="24"/>
          <w:szCs w:val="24"/>
        </w:rPr>
        <w:t>Любимая</w:t>
      </w:r>
      <w:r w:rsidRPr="004B19AB">
        <w:rPr>
          <w:spacing w:val="-60"/>
          <w:w w:val="105"/>
          <w:sz w:val="24"/>
          <w:szCs w:val="24"/>
        </w:rPr>
        <w:t xml:space="preserve"> </w:t>
      </w:r>
      <w:r w:rsidRPr="004B19AB">
        <w:rPr>
          <w:w w:val="105"/>
          <w:sz w:val="24"/>
          <w:szCs w:val="24"/>
        </w:rPr>
        <w:t>сказка.</w:t>
      </w:r>
      <w:r w:rsidRPr="004B19AB">
        <w:rPr>
          <w:spacing w:val="-5"/>
          <w:w w:val="105"/>
          <w:sz w:val="24"/>
          <w:szCs w:val="24"/>
        </w:rPr>
        <w:t xml:space="preserve"> </w:t>
      </w:r>
      <w:r w:rsidRPr="004B19AB">
        <w:rPr>
          <w:w w:val="105"/>
          <w:sz w:val="24"/>
          <w:szCs w:val="24"/>
        </w:rPr>
        <w:t>Выходной</w:t>
      </w:r>
      <w:r w:rsidRPr="004B19AB">
        <w:rPr>
          <w:spacing w:val="-4"/>
          <w:w w:val="105"/>
          <w:sz w:val="24"/>
          <w:szCs w:val="24"/>
        </w:rPr>
        <w:t xml:space="preserve"> </w:t>
      </w:r>
      <w:r w:rsidRPr="004B19AB">
        <w:rPr>
          <w:w w:val="105"/>
          <w:sz w:val="24"/>
          <w:szCs w:val="24"/>
        </w:rPr>
        <w:t>день.</w:t>
      </w:r>
      <w:r w:rsidRPr="004B19AB">
        <w:rPr>
          <w:spacing w:val="-7"/>
          <w:w w:val="105"/>
          <w:sz w:val="24"/>
          <w:szCs w:val="24"/>
        </w:rPr>
        <w:t xml:space="preserve"> </w:t>
      </w:r>
      <w:r w:rsidRPr="004B19AB">
        <w:rPr>
          <w:w w:val="105"/>
          <w:sz w:val="24"/>
          <w:szCs w:val="24"/>
        </w:rPr>
        <w:t>Каникулы.</w:t>
      </w:r>
    </w:p>
    <w:p w:rsidR="00785F46" w:rsidRPr="004B19AB" w:rsidRDefault="00785F46" w:rsidP="00785F46">
      <w:pPr>
        <w:autoSpaceDE w:val="0"/>
        <w:autoSpaceDN w:val="0"/>
        <w:spacing w:before="1"/>
        <w:rPr>
          <w:sz w:val="24"/>
          <w:szCs w:val="24"/>
        </w:rPr>
      </w:pPr>
      <w:r w:rsidRPr="004B19AB">
        <w:rPr>
          <w:i/>
          <w:sz w:val="24"/>
          <w:szCs w:val="24"/>
        </w:rPr>
        <w:t>Мир</w:t>
      </w:r>
      <w:r w:rsidRPr="004B19AB">
        <w:rPr>
          <w:i/>
          <w:spacing w:val="54"/>
          <w:sz w:val="24"/>
          <w:szCs w:val="24"/>
        </w:rPr>
        <w:t xml:space="preserve"> </w:t>
      </w:r>
      <w:r w:rsidRPr="004B19AB">
        <w:rPr>
          <w:i/>
          <w:sz w:val="24"/>
          <w:szCs w:val="24"/>
        </w:rPr>
        <w:t>вокруг</w:t>
      </w:r>
      <w:r w:rsidRPr="004B19AB">
        <w:rPr>
          <w:i/>
          <w:spacing w:val="53"/>
          <w:sz w:val="24"/>
          <w:szCs w:val="24"/>
        </w:rPr>
        <w:t xml:space="preserve"> </w:t>
      </w:r>
      <w:r w:rsidRPr="004B19AB">
        <w:rPr>
          <w:i/>
          <w:sz w:val="24"/>
          <w:szCs w:val="24"/>
        </w:rPr>
        <w:t>меня</w:t>
      </w:r>
      <w:r w:rsidRPr="004B19AB">
        <w:rPr>
          <w:sz w:val="24"/>
          <w:szCs w:val="24"/>
        </w:rPr>
        <w:t>.</w:t>
      </w:r>
      <w:r w:rsidRPr="004B19AB">
        <w:rPr>
          <w:spacing w:val="37"/>
          <w:sz w:val="24"/>
          <w:szCs w:val="24"/>
        </w:rPr>
        <w:t xml:space="preserve"> </w:t>
      </w:r>
      <w:r w:rsidRPr="004B19AB">
        <w:rPr>
          <w:sz w:val="24"/>
          <w:szCs w:val="24"/>
        </w:rPr>
        <w:t>Моя</w:t>
      </w:r>
      <w:r w:rsidRPr="004B19AB">
        <w:rPr>
          <w:spacing w:val="35"/>
          <w:sz w:val="24"/>
          <w:szCs w:val="24"/>
        </w:rPr>
        <w:t xml:space="preserve"> </w:t>
      </w:r>
      <w:r w:rsidRPr="004B19AB">
        <w:rPr>
          <w:sz w:val="24"/>
          <w:szCs w:val="24"/>
        </w:rPr>
        <w:t>комната</w:t>
      </w:r>
      <w:r w:rsidRPr="004B19AB">
        <w:rPr>
          <w:spacing w:val="35"/>
          <w:sz w:val="24"/>
          <w:szCs w:val="24"/>
        </w:rPr>
        <w:t xml:space="preserve"> </w:t>
      </w:r>
      <w:r w:rsidRPr="004B19AB">
        <w:rPr>
          <w:sz w:val="24"/>
          <w:szCs w:val="24"/>
        </w:rPr>
        <w:t>(квартира,</w:t>
      </w:r>
      <w:r w:rsidRPr="004B19AB">
        <w:rPr>
          <w:spacing w:val="38"/>
          <w:sz w:val="24"/>
          <w:szCs w:val="24"/>
        </w:rPr>
        <w:t xml:space="preserve"> </w:t>
      </w:r>
      <w:r w:rsidRPr="004B19AB">
        <w:rPr>
          <w:sz w:val="24"/>
          <w:szCs w:val="24"/>
        </w:rPr>
        <w:t>дом).</w:t>
      </w:r>
      <w:r w:rsidRPr="004B19AB">
        <w:rPr>
          <w:spacing w:val="35"/>
          <w:sz w:val="24"/>
          <w:szCs w:val="24"/>
        </w:rPr>
        <w:t xml:space="preserve"> </w:t>
      </w:r>
      <w:r w:rsidRPr="004B19AB">
        <w:rPr>
          <w:sz w:val="24"/>
          <w:szCs w:val="24"/>
        </w:rPr>
        <w:t>Моя</w:t>
      </w:r>
      <w:r w:rsidRPr="004B19AB">
        <w:rPr>
          <w:spacing w:val="35"/>
          <w:sz w:val="24"/>
          <w:szCs w:val="24"/>
        </w:rPr>
        <w:t xml:space="preserve"> </w:t>
      </w:r>
      <w:r w:rsidRPr="004B19AB">
        <w:rPr>
          <w:sz w:val="24"/>
          <w:szCs w:val="24"/>
        </w:rPr>
        <w:t>школа.</w:t>
      </w:r>
      <w:r w:rsidRPr="004B19AB">
        <w:rPr>
          <w:spacing w:val="-22"/>
          <w:sz w:val="24"/>
          <w:szCs w:val="24"/>
        </w:rPr>
        <w:t xml:space="preserve"> </w:t>
      </w:r>
      <w:r w:rsidRPr="004B19AB">
        <w:rPr>
          <w:sz w:val="24"/>
          <w:szCs w:val="24"/>
        </w:rPr>
        <w:t>Мои</w:t>
      </w:r>
      <w:r w:rsidRPr="004B19AB">
        <w:rPr>
          <w:spacing w:val="40"/>
          <w:sz w:val="24"/>
          <w:szCs w:val="24"/>
        </w:rPr>
        <w:t xml:space="preserve"> </w:t>
      </w:r>
      <w:r w:rsidRPr="004B19AB">
        <w:rPr>
          <w:sz w:val="24"/>
          <w:szCs w:val="24"/>
        </w:rPr>
        <w:t>друзья.</w:t>
      </w:r>
      <w:r w:rsidRPr="004B19AB">
        <w:rPr>
          <w:spacing w:val="38"/>
          <w:sz w:val="24"/>
          <w:szCs w:val="24"/>
        </w:rPr>
        <w:t xml:space="preserve"> </w:t>
      </w:r>
      <w:r w:rsidRPr="004B19AB">
        <w:rPr>
          <w:sz w:val="24"/>
          <w:szCs w:val="24"/>
        </w:rPr>
        <w:t>Моя</w:t>
      </w:r>
      <w:r w:rsidRPr="004B19AB">
        <w:rPr>
          <w:spacing w:val="38"/>
          <w:sz w:val="24"/>
          <w:szCs w:val="24"/>
        </w:rPr>
        <w:t xml:space="preserve"> </w:t>
      </w:r>
      <w:r w:rsidRPr="004B19AB">
        <w:rPr>
          <w:sz w:val="24"/>
          <w:szCs w:val="24"/>
        </w:rPr>
        <w:t>малая</w:t>
      </w:r>
      <w:r w:rsidRPr="004B19AB">
        <w:rPr>
          <w:spacing w:val="40"/>
          <w:sz w:val="24"/>
          <w:szCs w:val="24"/>
        </w:rPr>
        <w:t xml:space="preserve"> </w:t>
      </w:r>
      <w:r w:rsidRPr="004B19AB">
        <w:rPr>
          <w:sz w:val="24"/>
          <w:szCs w:val="24"/>
        </w:rPr>
        <w:t>родина</w:t>
      </w:r>
      <w:r w:rsidRPr="004B19AB">
        <w:rPr>
          <w:spacing w:val="-57"/>
          <w:sz w:val="24"/>
          <w:szCs w:val="24"/>
        </w:rPr>
        <w:t xml:space="preserve"> </w:t>
      </w:r>
      <w:r w:rsidRPr="004B19AB">
        <w:rPr>
          <w:w w:val="95"/>
          <w:sz w:val="24"/>
          <w:szCs w:val="24"/>
        </w:rPr>
        <w:t>(город,</w:t>
      </w:r>
      <w:r w:rsidRPr="004B19AB">
        <w:rPr>
          <w:spacing w:val="-1"/>
          <w:w w:val="95"/>
          <w:sz w:val="24"/>
          <w:szCs w:val="24"/>
        </w:rPr>
        <w:t xml:space="preserve"> </w:t>
      </w:r>
      <w:r w:rsidRPr="004B19AB">
        <w:rPr>
          <w:w w:val="95"/>
          <w:sz w:val="24"/>
          <w:szCs w:val="24"/>
        </w:rPr>
        <w:t>с</w:t>
      </w:r>
      <w:r w:rsidRPr="004B19AB">
        <w:rPr>
          <w:w w:val="95"/>
          <w:sz w:val="24"/>
          <w:szCs w:val="24"/>
        </w:rPr>
        <w:t>е</w:t>
      </w:r>
      <w:r w:rsidRPr="004B19AB">
        <w:rPr>
          <w:w w:val="95"/>
          <w:sz w:val="24"/>
          <w:szCs w:val="24"/>
        </w:rPr>
        <w:t>ло).</w:t>
      </w:r>
      <w:r w:rsidRPr="004B19AB">
        <w:rPr>
          <w:spacing w:val="-1"/>
          <w:w w:val="95"/>
          <w:sz w:val="24"/>
          <w:szCs w:val="24"/>
        </w:rPr>
        <w:t xml:space="preserve"> </w:t>
      </w:r>
      <w:r w:rsidRPr="004B19AB">
        <w:rPr>
          <w:w w:val="95"/>
          <w:sz w:val="24"/>
          <w:szCs w:val="24"/>
        </w:rPr>
        <w:t>Дикие и</w:t>
      </w:r>
      <w:r w:rsidRPr="004B19AB">
        <w:rPr>
          <w:spacing w:val="-1"/>
          <w:w w:val="95"/>
          <w:sz w:val="24"/>
          <w:szCs w:val="24"/>
        </w:rPr>
        <w:t xml:space="preserve"> </w:t>
      </w:r>
      <w:r w:rsidRPr="004B19AB">
        <w:rPr>
          <w:w w:val="95"/>
          <w:sz w:val="24"/>
          <w:szCs w:val="24"/>
        </w:rPr>
        <w:t>домашние</w:t>
      </w:r>
      <w:r w:rsidRPr="004B19AB">
        <w:rPr>
          <w:spacing w:val="2"/>
          <w:w w:val="95"/>
          <w:sz w:val="24"/>
          <w:szCs w:val="24"/>
        </w:rPr>
        <w:t xml:space="preserve"> </w:t>
      </w:r>
      <w:r w:rsidRPr="004B19AB">
        <w:rPr>
          <w:w w:val="95"/>
          <w:sz w:val="24"/>
          <w:szCs w:val="24"/>
        </w:rPr>
        <w:t>животные.</w:t>
      </w:r>
      <w:r w:rsidRPr="004B19AB">
        <w:rPr>
          <w:spacing w:val="-9"/>
          <w:w w:val="95"/>
          <w:sz w:val="24"/>
          <w:szCs w:val="24"/>
        </w:rPr>
        <w:t xml:space="preserve"> </w:t>
      </w:r>
      <w:r w:rsidRPr="004B19AB">
        <w:rPr>
          <w:w w:val="95"/>
          <w:sz w:val="24"/>
          <w:szCs w:val="24"/>
        </w:rPr>
        <w:t>Погода.</w:t>
      </w:r>
      <w:r w:rsidRPr="004B19AB">
        <w:rPr>
          <w:spacing w:val="-10"/>
          <w:w w:val="95"/>
          <w:sz w:val="24"/>
          <w:szCs w:val="24"/>
        </w:rPr>
        <w:t xml:space="preserve"> </w:t>
      </w:r>
      <w:r w:rsidRPr="004B19AB">
        <w:rPr>
          <w:w w:val="95"/>
          <w:sz w:val="24"/>
          <w:szCs w:val="24"/>
        </w:rPr>
        <w:t>Времена</w:t>
      </w:r>
      <w:r w:rsidRPr="004B19AB">
        <w:rPr>
          <w:spacing w:val="-10"/>
          <w:w w:val="95"/>
          <w:sz w:val="24"/>
          <w:szCs w:val="24"/>
        </w:rPr>
        <w:t xml:space="preserve"> </w:t>
      </w:r>
      <w:r w:rsidRPr="004B19AB">
        <w:rPr>
          <w:w w:val="95"/>
          <w:sz w:val="24"/>
          <w:szCs w:val="24"/>
        </w:rPr>
        <w:t>года</w:t>
      </w:r>
      <w:r w:rsidRPr="004B19AB">
        <w:rPr>
          <w:spacing w:val="-11"/>
          <w:w w:val="95"/>
          <w:sz w:val="24"/>
          <w:szCs w:val="24"/>
        </w:rPr>
        <w:t xml:space="preserve"> </w:t>
      </w:r>
      <w:r w:rsidRPr="004B19AB">
        <w:rPr>
          <w:w w:val="95"/>
          <w:sz w:val="24"/>
          <w:szCs w:val="24"/>
        </w:rPr>
        <w:t>(месяцы).</w:t>
      </w:r>
    </w:p>
    <w:p w:rsidR="00785F46" w:rsidRPr="004B19AB" w:rsidRDefault="00785F46" w:rsidP="00785F46">
      <w:pPr>
        <w:autoSpaceDE w:val="0"/>
        <w:autoSpaceDN w:val="0"/>
        <w:sectPr w:rsidR="00785F46" w:rsidRPr="004B19AB" w:rsidSect="00291006">
          <w:pgSz w:w="11910" w:h="16840"/>
          <w:pgMar w:top="180" w:right="440" w:bottom="1020" w:left="440" w:header="0" w:footer="799" w:gutter="0"/>
          <w:cols w:space="720"/>
        </w:sectPr>
      </w:pPr>
    </w:p>
    <w:p w:rsidR="00785F46" w:rsidRPr="004B19AB" w:rsidRDefault="00785F46" w:rsidP="00785F46">
      <w:pPr>
        <w:autoSpaceDE w:val="0"/>
        <w:autoSpaceDN w:val="0"/>
        <w:spacing w:before="76"/>
        <w:ind w:right="139"/>
        <w:jc w:val="both"/>
        <w:rPr>
          <w:sz w:val="24"/>
          <w:szCs w:val="24"/>
        </w:rPr>
      </w:pPr>
      <w:r w:rsidRPr="004B19AB">
        <w:rPr>
          <w:i/>
          <w:sz w:val="24"/>
          <w:szCs w:val="24"/>
        </w:rPr>
        <w:lastRenderedPageBreak/>
        <w:t>Родная</w:t>
      </w:r>
      <w:r w:rsidRPr="004B19AB">
        <w:rPr>
          <w:i/>
          <w:spacing w:val="1"/>
          <w:sz w:val="24"/>
          <w:szCs w:val="24"/>
        </w:rPr>
        <w:t xml:space="preserve"> </w:t>
      </w:r>
      <w:r w:rsidRPr="004B19AB">
        <w:rPr>
          <w:i/>
          <w:sz w:val="24"/>
          <w:szCs w:val="24"/>
        </w:rPr>
        <w:t>страна и</w:t>
      </w:r>
      <w:r w:rsidRPr="004B19AB">
        <w:rPr>
          <w:i/>
          <w:spacing w:val="1"/>
          <w:sz w:val="24"/>
          <w:szCs w:val="24"/>
        </w:rPr>
        <w:t xml:space="preserve"> </w:t>
      </w:r>
      <w:r w:rsidRPr="004B19AB">
        <w:rPr>
          <w:i/>
          <w:sz w:val="24"/>
          <w:szCs w:val="24"/>
        </w:rPr>
        <w:t>страны</w:t>
      </w:r>
      <w:r w:rsidRPr="004B19AB">
        <w:rPr>
          <w:i/>
          <w:spacing w:val="1"/>
          <w:sz w:val="24"/>
          <w:szCs w:val="24"/>
        </w:rPr>
        <w:t xml:space="preserve"> </w:t>
      </w:r>
      <w:r w:rsidRPr="004B19AB">
        <w:rPr>
          <w:i/>
          <w:sz w:val="24"/>
          <w:szCs w:val="24"/>
        </w:rPr>
        <w:t>изучаемого языка</w:t>
      </w:r>
      <w:r w:rsidRPr="004B19AB">
        <w:rPr>
          <w:sz w:val="24"/>
          <w:szCs w:val="24"/>
        </w:rPr>
        <w:t>. Россия и страна/страны изучаемого языка. Их</w:t>
      </w:r>
      <w:r w:rsidRPr="004B19AB">
        <w:rPr>
          <w:spacing w:val="1"/>
          <w:sz w:val="24"/>
          <w:szCs w:val="24"/>
        </w:rPr>
        <w:t xml:space="preserve"> </w:t>
      </w:r>
      <w:r w:rsidRPr="004B19AB">
        <w:rPr>
          <w:sz w:val="24"/>
          <w:szCs w:val="24"/>
        </w:rPr>
        <w:t>столицы,</w:t>
      </w:r>
      <w:r w:rsidRPr="004B19AB">
        <w:rPr>
          <w:spacing w:val="1"/>
          <w:sz w:val="24"/>
          <w:szCs w:val="24"/>
        </w:rPr>
        <w:t xml:space="preserve"> </w:t>
      </w:r>
      <w:r w:rsidRPr="004B19AB">
        <w:rPr>
          <w:sz w:val="24"/>
          <w:szCs w:val="24"/>
        </w:rPr>
        <w:t>д</w:t>
      </w:r>
      <w:r w:rsidRPr="004B19AB">
        <w:rPr>
          <w:sz w:val="24"/>
          <w:szCs w:val="24"/>
        </w:rPr>
        <w:t>о</w:t>
      </w:r>
      <w:r w:rsidRPr="004B19AB">
        <w:rPr>
          <w:sz w:val="24"/>
          <w:szCs w:val="24"/>
        </w:rPr>
        <w:t>стопримечательности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интересные</w:t>
      </w:r>
      <w:r w:rsidRPr="004B19AB">
        <w:rPr>
          <w:spacing w:val="1"/>
          <w:sz w:val="24"/>
          <w:szCs w:val="24"/>
        </w:rPr>
        <w:t xml:space="preserve"> </w:t>
      </w:r>
      <w:r w:rsidRPr="004B19AB">
        <w:rPr>
          <w:sz w:val="24"/>
          <w:szCs w:val="24"/>
        </w:rPr>
        <w:t>факты.</w:t>
      </w:r>
      <w:r w:rsidRPr="004B19AB">
        <w:rPr>
          <w:spacing w:val="1"/>
          <w:sz w:val="24"/>
          <w:szCs w:val="24"/>
        </w:rPr>
        <w:t xml:space="preserve"> </w:t>
      </w:r>
      <w:r w:rsidRPr="004B19AB">
        <w:rPr>
          <w:sz w:val="24"/>
          <w:szCs w:val="24"/>
        </w:rPr>
        <w:t>Произведения</w:t>
      </w:r>
      <w:r w:rsidRPr="004B19AB">
        <w:rPr>
          <w:spacing w:val="1"/>
          <w:sz w:val="24"/>
          <w:szCs w:val="24"/>
        </w:rPr>
        <w:t xml:space="preserve"> </w:t>
      </w:r>
      <w:r w:rsidRPr="004B19AB">
        <w:rPr>
          <w:sz w:val="24"/>
          <w:szCs w:val="24"/>
        </w:rPr>
        <w:t>детского</w:t>
      </w:r>
      <w:r w:rsidRPr="004B19AB">
        <w:rPr>
          <w:spacing w:val="1"/>
          <w:sz w:val="24"/>
          <w:szCs w:val="24"/>
        </w:rPr>
        <w:t xml:space="preserve"> </w:t>
      </w:r>
      <w:r w:rsidRPr="004B19AB">
        <w:rPr>
          <w:sz w:val="24"/>
          <w:szCs w:val="24"/>
        </w:rPr>
        <w:t>фольклора.</w:t>
      </w:r>
      <w:r w:rsidRPr="004B19AB">
        <w:rPr>
          <w:spacing w:val="-57"/>
          <w:sz w:val="24"/>
          <w:szCs w:val="24"/>
        </w:rPr>
        <w:t xml:space="preserve"> </w:t>
      </w:r>
      <w:r w:rsidRPr="004B19AB">
        <w:rPr>
          <w:w w:val="95"/>
          <w:sz w:val="24"/>
          <w:szCs w:val="24"/>
        </w:rPr>
        <w:t>Литературные</w:t>
      </w:r>
      <w:r w:rsidRPr="004B19AB">
        <w:rPr>
          <w:spacing w:val="23"/>
          <w:w w:val="95"/>
          <w:sz w:val="24"/>
          <w:szCs w:val="24"/>
        </w:rPr>
        <w:t xml:space="preserve"> </w:t>
      </w:r>
      <w:r w:rsidRPr="004B19AB">
        <w:rPr>
          <w:w w:val="95"/>
          <w:sz w:val="24"/>
          <w:szCs w:val="24"/>
        </w:rPr>
        <w:t>персонажи</w:t>
      </w:r>
      <w:r w:rsidRPr="004B19AB">
        <w:rPr>
          <w:spacing w:val="27"/>
          <w:w w:val="95"/>
          <w:sz w:val="24"/>
          <w:szCs w:val="24"/>
        </w:rPr>
        <w:t xml:space="preserve"> </w:t>
      </w:r>
      <w:r w:rsidRPr="004B19AB">
        <w:rPr>
          <w:w w:val="95"/>
          <w:sz w:val="24"/>
          <w:szCs w:val="24"/>
        </w:rPr>
        <w:t>детских</w:t>
      </w:r>
      <w:r w:rsidRPr="004B19AB">
        <w:rPr>
          <w:spacing w:val="29"/>
          <w:w w:val="95"/>
          <w:sz w:val="24"/>
          <w:szCs w:val="24"/>
        </w:rPr>
        <w:t xml:space="preserve"> </w:t>
      </w:r>
      <w:r w:rsidRPr="004B19AB">
        <w:rPr>
          <w:w w:val="95"/>
          <w:sz w:val="24"/>
          <w:szCs w:val="24"/>
        </w:rPr>
        <w:t>книг.</w:t>
      </w:r>
      <w:r w:rsidRPr="004B19AB">
        <w:rPr>
          <w:spacing w:val="26"/>
          <w:w w:val="95"/>
          <w:sz w:val="24"/>
          <w:szCs w:val="24"/>
        </w:rPr>
        <w:t xml:space="preserve"> </w:t>
      </w:r>
      <w:r w:rsidRPr="004B19AB">
        <w:rPr>
          <w:w w:val="95"/>
          <w:sz w:val="24"/>
          <w:szCs w:val="24"/>
        </w:rPr>
        <w:t>Праздники</w:t>
      </w:r>
      <w:r w:rsidRPr="004B19AB">
        <w:rPr>
          <w:spacing w:val="26"/>
          <w:w w:val="95"/>
          <w:sz w:val="24"/>
          <w:szCs w:val="24"/>
        </w:rPr>
        <w:t xml:space="preserve"> </w:t>
      </w:r>
      <w:r w:rsidRPr="004B19AB">
        <w:rPr>
          <w:w w:val="95"/>
          <w:sz w:val="24"/>
          <w:szCs w:val="24"/>
        </w:rPr>
        <w:t>родной</w:t>
      </w:r>
      <w:r w:rsidRPr="004B19AB">
        <w:rPr>
          <w:spacing w:val="37"/>
          <w:w w:val="95"/>
          <w:sz w:val="24"/>
          <w:szCs w:val="24"/>
        </w:rPr>
        <w:t xml:space="preserve"> </w:t>
      </w:r>
      <w:r w:rsidRPr="004B19AB">
        <w:rPr>
          <w:w w:val="95"/>
          <w:sz w:val="24"/>
          <w:szCs w:val="24"/>
        </w:rPr>
        <w:t>страны</w:t>
      </w:r>
      <w:r w:rsidRPr="004B19AB">
        <w:rPr>
          <w:spacing w:val="5"/>
          <w:w w:val="95"/>
          <w:sz w:val="24"/>
          <w:szCs w:val="24"/>
        </w:rPr>
        <w:t xml:space="preserve"> </w:t>
      </w:r>
      <w:r w:rsidRPr="004B19AB">
        <w:rPr>
          <w:w w:val="95"/>
          <w:sz w:val="24"/>
          <w:szCs w:val="24"/>
        </w:rPr>
        <w:t>и</w:t>
      </w:r>
      <w:r w:rsidRPr="004B19AB">
        <w:rPr>
          <w:spacing w:val="6"/>
          <w:w w:val="95"/>
          <w:sz w:val="24"/>
          <w:szCs w:val="24"/>
        </w:rPr>
        <w:t xml:space="preserve"> </w:t>
      </w:r>
      <w:r w:rsidRPr="004B19AB">
        <w:rPr>
          <w:w w:val="95"/>
          <w:sz w:val="24"/>
          <w:szCs w:val="24"/>
        </w:rPr>
        <w:t>страны/стран</w:t>
      </w:r>
      <w:r w:rsidRPr="004B19AB">
        <w:rPr>
          <w:spacing w:val="7"/>
          <w:w w:val="95"/>
          <w:sz w:val="24"/>
          <w:szCs w:val="24"/>
        </w:rPr>
        <w:t xml:space="preserve"> </w:t>
      </w:r>
      <w:r w:rsidRPr="004B19AB">
        <w:rPr>
          <w:w w:val="95"/>
          <w:sz w:val="24"/>
          <w:szCs w:val="24"/>
        </w:rPr>
        <w:t>изучаемого</w:t>
      </w:r>
      <w:r w:rsidRPr="004B19AB">
        <w:rPr>
          <w:spacing w:val="9"/>
          <w:w w:val="95"/>
          <w:sz w:val="24"/>
          <w:szCs w:val="24"/>
        </w:rPr>
        <w:t xml:space="preserve"> </w:t>
      </w:r>
      <w:r w:rsidRPr="004B19AB">
        <w:rPr>
          <w:w w:val="95"/>
          <w:sz w:val="24"/>
          <w:szCs w:val="24"/>
        </w:rPr>
        <w:t>языка.</w:t>
      </w:r>
    </w:p>
    <w:p w:rsidR="00785F46" w:rsidRPr="004B19AB" w:rsidRDefault="00785F46" w:rsidP="00785F46">
      <w:pPr>
        <w:autoSpaceDE w:val="0"/>
        <w:autoSpaceDN w:val="0"/>
        <w:spacing w:before="5"/>
        <w:jc w:val="both"/>
        <w:outlineLvl w:val="0"/>
        <w:rPr>
          <w:b/>
          <w:bCs/>
          <w:sz w:val="24"/>
          <w:szCs w:val="24"/>
        </w:rPr>
      </w:pPr>
      <w:r w:rsidRPr="004B19AB">
        <w:rPr>
          <w:b/>
          <w:bCs/>
          <w:sz w:val="24"/>
          <w:szCs w:val="24"/>
        </w:rPr>
        <w:t>Коммуникативные</w:t>
      </w:r>
      <w:r w:rsidRPr="004B19AB">
        <w:rPr>
          <w:b/>
          <w:bCs/>
          <w:spacing w:val="-5"/>
          <w:sz w:val="24"/>
          <w:szCs w:val="24"/>
        </w:rPr>
        <w:t xml:space="preserve"> </w:t>
      </w:r>
      <w:r w:rsidRPr="004B19AB">
        <w:rPr>
          <w:b/>
          <w:bCs/>
          <w:sz w:val="24"/>
          <w:szCs w:val="24"/>
        </w:rPr>
        <w:t>умения</w:t>
      </w:r>
    </w:p>
    <w:p w:rsidR="00785F46" w:rsidRPr="004B19AB" w:rsidRDefault="00785F46" w:rsidP="00785F46">
      <w:pPr>
        <w:autoSpaceDE w:val="0"/>
        <w:autoSpaceDN w:val="0"/>
        <w:spacing w:line="274" w:lineRule="exact"/>
        <w:outlineLvl w:val="1"/>
        <w:rPr>
          <w:b/>
          <w:bCs/>
          <w:i/>
          <w:iCs/>
          <w:sz w:val="24"/>
          <w:szCs w:val="24"/>
        </w:rPr>
      </w:pPr>
      <w:r w:rsidRPr="004B19AB">
        <w:rPr>
          <w:b/>
          <w:bCs/>
          <w:i/>
          <w:iCs/>
          <w:sz w:val="24"/>
          <w:szCs w:val="24"/>
        </w:rPr>
        <w:t>Говорение</w:t>
      </w:r>
    </w:p>
    <w:p w:rsidR="00785F46" w:rsidRPr="004B19AB" w:rsidRDefault="00785F46" w:rsidP="00785F46">
      <w:pPr>
        <w:autoSpaceDE w:val="0"/>
        <w:autoSpaceDN w:val="0"/>
        <w:spacing w:line="274" w:lineRule="exact"/>
        <w:rPr>
          <w:sz w:val="24"/>
        </w:rPr>
      </w:pPr>
      <w:r w:rsidRPr="004B19AB">
        <w:rPr>
          <w:spacing w:val="-1"/>
          <w:w w:val="110"/>
          <w:sz w:val="24"/>
        </w:rPr>
        <w:t>Коммуникативные</w:t>
      </w:r>
      <w:r w:rsidRPr="004B19AB">
        <w:rPr>
          <w:spacing w:val="-20"/>
          <w:w w:val="110"/>
          <w:sz w:val="24"/>
        </w:rPr>
        <w:t xml:space="preserve"> </w:t>
      </w:r>
      <w:r w:rsidRPr="004B19AB">
        <w:rPr>
          <w:w w:val="110"/>
          <w:sz w:val="24"/>
        </w:rPr>
        <w:t>умения</w:t>
      </w:r>
      <w:r w:rsidRPr="004B19AB">
        <w:rPr>
          <w:spacing w:val="-20"/>
          <w:w w:val="110"/>
          <w:sz w:val="24"/>
        </w:rPr>
        <w:t xml:space="preserve"> </w:t>
      </w:r>
      <w:r w:rsidRPr="004B19AB">
        <w:rPr>
          <w:b/>
          <w:i/>
          <w:w w:val="110"/>
          <w:sz w:val="24"/>
        </w:rPr>
        <w:t>диалогической</w:t>
      </w:r>
      <w:r w:rsidRPr="004B19AB">
        <w:rPr>
          <w:b/>
          <w:i/>
          <w:spacing w:val="2"/>
          <w:w w:val="110"/>
          <w:sz w:val="24"/>
        </w:rPr>
        <w:t xml:space="preserve"> </w:t>
      </w:r>
      <w:r w:rsidRPr="004B19AB">
        <w:rPr>
          <w:b/>
          <w:i/>
          <w:w w:val="110"/>
          <w:sz w:val="24"/>
        </w:rPr>
        <w:t>речи</w:t>
      </w:r>
      <w:r w:rsidRPr="004B19AB">
        <w:rPr>
          <w:w w:val="110"/>
          <w:sz w:val="24"/>
        </w:rPr>
        <w:t>:</w:t>
      </w:r>
    </w:p>
    <w:p w:rsidR="00785F46" w:rsidRPr="004B19AB" w:rsidRDefault="00785F46" w:rsidP="00785F46">
      <w:pPr>
        <w:autoSpaceDE w:val="0"/>
        <w:autoSpaceDN w:val="0"/>
        <w:ind w:right="138"/>
        <w:jc w:val="both"/>
        <w:rPr>
          <w:sz w:val="24"/>
          <w:szCs w:val="24"/>
        </w:rPr>
      </w:pPr>
      <w:r w:rsidRPr="004B19AB">
        <w:rPr>
          <w:spacing w:val="-1"/>
          <w:sz w:val="24"/>
          <w:szCs w:val="24"/>
        </w:rPr>
        <w:t>Ведение</w:t>
      </w:r>
      <w:r w:rsidRPr="004B19AB">
        <w:rPr>
          <w:spacing w:val="-12"/>
          <w:sz w:val="24"/>
          <w:szCs w:val="24"/>
        </w:rPr>
        <w:t xml:space="preserve"> </w:t>
      </w:r>
      <w:r w:rsidRPr="004B19AB">
        <w:rPr>
          <w:spacing w:val="-1"/>
          <w:sz w:val="24"/>
          <w:szCs w:val="24"/>
        </w:rPr>
        <w:t>с</w:t>
      </w:r>
      <w:r w:rsidRPr="004B19AB">
        <w:rPr>
          <w:spacing w:val="-13"/>
          <w:sz w:val="24"/>
          <w:szCs w:val="24"/>
        </w:rPr>
        <w:t xml:space="preserve"> </w:t>
      </w:r>
      <w:r w:rsidRPr="004B19AB">
        <w:rPr>
          <w:spacing w:val="-1"/>
          <w:sz w:val="24"/>
          <w:szCs w:val="24"/>
        </w:rPr>
        <w:t>опорой</w:t>
      </w:r>
      <w:r w:rsidRPr="004B19AB">
        <w:rPr>
          <w:spacing w:val="-12"/>
          <w:sz w:val="24"/>
          <w:szCs w:val="24"/>
        </w:rPr>
        <w:t xml:space="preserve"> </w:t>
      </w:r>
      <w:r w:rsidRPr="004B19AB">
        <w:rPr>
          <w:spacing w:val="-1"/>
          <w:sz w:val="24"/>
          <w:szCs w:val="24"/>
        </w:rPr>
        <w:t>на</w:t>
      </w:r>
      <w:r w:rsidRPr="004B19AB">
        <w:rPr>
          <w:spacing w:val="-14"/>
          <w:sz w:val="24"/>
          <w:szCs w:val="24"/>
        </w:rPr>
        <w:t xml:space="preserve"> </w:t>
      </w:r>
      <w:r w:rsidRPr="004B19AB">
        <w:rPr>
          <w:sz w:val="24"/>
          <w:szCs w:val="24"/>
        </w:rPr>
        <w:t>речевые</w:t>
      </w:r>
      <w:r w:rsidRPr="004B19AB">
        <w:rPr>
          <w:spacing w:val="-12"/>
          <w:sz w:val="24"/>
          <w:szCs w:val="24"/>
        </w:rPr>
        <w:t xml:space="preserve"> </w:t>
      </w:r>
      <w:r w:rsidRPr="004B19AB">
        <w:rPr>
          <w:sz w:val="24"/>
          <w:szCs w:val="24"/>
        </w:rPr>
        <w:t>ситуации,</w:t>
      </w:r>
      <w:r w:rsidRPr="004B19AB">
        <w:rPr>
          <w:spacing w:val="-12"/>
          <w:sz w:val="24"/>
          <w:szCs w:val="24"/>
        </w:rPr>
        <w:t xml:space="preserve"> </w:t>
      </w:r>
      <w:r w:rsidRPr="004B19AB">
        <w:rPr>
          <w:sz w:val="24"/>
          <w:szCs w:val="24"/>
        </w:rPr>
        <w:t>ключевые</w:t>
      </w:r>
      <w:r w:rsidRPr="004B19AB">
        <w:rPr>
          <w:spacing w:val="-12"/>
          <w:sz w:val="24"/>
          <w:szCs w:val="24"/>
        </w:rPr>
        <w:t xml:space="preserve"> </w:t>
      </w:r>
      <w:r w:rsidRPr="004B19AB">
        <w:rPr>
          <w:sz w:val="24"/>
          <w:szCs w:val="24"/>
        </w:rPr>
        <w:t>слова</w:t>
      </w:r>
      <w:r w:rsidRPr="004B19AB">
        <w:rPr>
          <w:spacing w:val="-7"/>
          <w:sz w:val="24"/>
          <w:szCs w:val="24"/>
        </w:rPr>
        <w:t xml:space="preserve"> </w:t>
      </w:r>
      <w:r w:rsidRPr="004B19AB">
        <w:rPr>
          <w:sz w:val="24"/>
          <w:szCs w:val="24"/>
        </w:rPr>
        <w:t>и/или</w:t>
      </w:r>
      <w:r w:rsidRPr="004B19AB">
        <w:rPr>
          <w:spacing w:val="-14"/>
          <w:sz w:val="24"/>
          <w:szCs w:val="24"/>
        </w:rPr>
        <w:t xml:space="preserve"> </w:t>
      </w:r>
      <w:r w:rsidRPr="004B19AB">
        <w:rPr>
          <w:sz w:val="24"/>
          <w:szCs w:val="24"/>
        </w:rPr>
        <w:t>иллюстрации</w:t>
      </w:r>
      <w:r w:rsidRPr="004B19AB">
        <w:rPr>
          <w:spacing w:val="-14"/>
          <w:sz w:val="24"/>
          <w:szCs w:val="24"/>
        </w:rPr>
        <w:t xml:space="preserve"> </w:t>
      </w:r>
      <w:r w:rsidRPr="004B19AB">
        <w:rPr>
          <w:sz w:val="24"/>
          <w:szCs w:val="24"/>
        </w:rPr>
        <w:t>с</w:t>
      </w:r>
      <w:r w:rsidRPr="004B19AB">
        <w:rPr>
          <w:spacing w:val="-15"/>
          <w:sz w:val="24"/>
          <w:szCs w:val="24"/>
        </w:rPr>
        <w:t xml:space="preserve"> </w:t>
      </w:r>
      <w:r w:rsidRPr="004B19AB">
        <w:rPr>
          <w:sz w:val="24"/>
          <w:szCs w:val="24"/>
        </w:rPr>
        <w:t>соблюдением</w:t>
      </w:r>
      <w:r w:rsidRPr="004B19AB">
        <w:rPr>
          <w:spacing w:val="-15"/>
          <w:sz w:val="24"/>
          <w:szCs w:val="24"/>
        </w:rPr>
        <w:t xml:space="preserve"> </w:t>
      </w:r>
      <w:r w:rsidRPr="004B19AB">
        <w:rPr>
          <w:sz w:val="24"/>
          <w:szCs w:val="24"/>
        </w:rPr>
        <w:t>норм</w:t>
      </w:r>
      <w:r w:rsidRPr="004B19AB">
        <w:rPr>
          <w:spacing w:val="-57"/>
          <w:sz w:val="24"/>
          <w:szCs w:val="24"/>
        </w:rPr>
        <w:t xml:space="preserve"> </w:t>
      </w:r>
      <w:r w:rsidRPr="004B19AB">
        <w:rPr>
          <w:w w:val="95"/>
          <w:sz w:val="24"/>
          <w:szCs w:val="24"/>
        </w:rPr>
        <w:t>речевого</w:t>
      </w:r>
      <w:r w:rsidRPr="004B19AB">
        <w:rPr>
          <w:spacing w:val="-3"/>
          <w:w w:val="95"/>
          <w:sz w:val="24"/>
          <w:szCs w:val="24"/>
        </w:rPr>
        <w:t xml:space="preserve"> </w:t>
      </w:r>
      <w:r w:rsidRPr="004B19AB">
        <w:rPr>
          <w:w w:val="95"/>
          <w:sz w:val="24"/>
          <w:szCs w:val="24"/>
        </w:rPr>
        <w:t>этикета, принятых</w:t>
      </w:r>
      <w:r w:rsidRPr="004B19AB">
        <w:rPr>
          <w:spacing w:val="-12"/>
          <w:w w:val="95"/>
          <w:sz w:val="24"/>
          <w:szCs w:val="24"/>
        </w:rPr>
        <w:t xml:space="preserve"> </w:t>
      </w:r>
      <w:r w:rsidRPr="004B19AB">
        <w:rPr>
          <w:w w:val="95"/>
          <w:sz w:val="24"/>
          <w:szCs w:val="24"/>
        </w:rPr>
        <w:t>в</w:t>
      </w:r>
      <w:r w:rsidRPr="004B19AB">
        <w:rPr>
          <w:spacing w:val="-9"/>
          <w:w w:val="95"/>
          <w:sz w:val="24"/>
          <w:szCs w:val="24"/>
        </w:rPr>
        <w:t xml:space="preserve"> </w:t>
      </w:r>
      <w:r w:rsidRPr="004B19AB">
        <w:rPr>
          <w:w w:val="95"/>
          <w:sz w:val="24"/>
          <w:szCs w:val="24"/>
        </w:rPr>
        <w:t>стране/странах</w:t>
      </w:r>
      <w:r w:rsidRPr="004B19AB">
        <w:rPr>
          <w:spacing w:val="-11"/>
          <w:w w:val="95"/>
          <w:sz w:val="24"/>
          <w:szCs w:val="24"/>
        </w:rPr>
        <w:t xml:space="preserve"> </w:t>
      </w:r>
      <w:r w:rsidRPr="004B19AB">
        <w:rPr>
          <w:w w:val="95"/>
          <w:sz w:val="24"/>
          <w:szCs w:val="24"/>
        </w:rPr>
        <w:t>изучаемого</w:t>
      </w:r>
      <w:r w:rsidRPr="004B19AB">
        <w:rPr>
          <w:spacing w:val="-11"/>
          <w:w w:val="95"/>
          <w:sz w:val="24"/>
          <w:szCs w:val="24"/>
        </w:rPr>
        <w:t xml:space="preserve"> </w:t>
      </w:r>
      <w:r w:rsidRPr="004B19AB">
        <w:rPr>
          <w:w w:val="95"/>
          <w:sz w:val="24"/>
          <w:szCs w:val="24"/>
        </w:rPr>
        <w:t>языка:</w:t>
      </w:r>
    </w:p>
    <w:p w:rsidR="00785F46" w:rsidRPr="004B19AB" w:rsidRDefault="00785F46" w:rsidP="00785F46">
      <w:pPr>
        <w:autoSpaceDE w:val="0"/>
        <w:autoSpaceDN w:val="0"/>
        <w:ind w:right="136"/>
        <w:jc w:val="both"/>
        <w:rPr>
          <w:sz w:val="24"/>
          <w:szCs w:val="24"/>
        </w:rPr>
      </w:pPr>
      <w:r w:rsidRPr="004B19AB">
        <w:rPr>
          <w:sz w:val="24"/>
          <w:szCs w:val="24"/>
        </w:rPr>
        <w:t>диалога</w:t>
      </w:r>
      <w:r w:rsidRPr="004B19AB">
        <w:rPr>
          <w:spacing w:val="1"/>
          <w:sz w:val="24"/>
          <w:szCs w:val="24"/>
        </w:rPr>
        <w:t xml:space="preserve"> </w:t>
      </w:r>
      <w:r w:rsidRPr="004B19AB">
        <w:rPr>
          <w:sz w:val="24"/>
          <w:szCs w:val="24"/>
        </w:rPr>
        <w:t>этикетного</w:t>
      </w:r>
      <w:r w:rsidRPr="004B19AB">
        <w:rPr>
          <w:spacing w:val="1"/>
          <w:sz w:val="24"/>
          <w:szCs w:val="24"/>
        </w:rPr>
        <w:t xml:space="preserve"> </w:t>
      </w:r>
      <w:r w:rsidRPr="004B19AB">
        <w:rPr>
          <w:sz w:val="24"/>
          <w:szCs w:val="24"/>
        </w:rPr>
        <w:t>характера:</w:t>
      </w:r>
      <w:r w:rsidRPr="004B19AB">
        <w:rPr>
          <w:spacing w:val="1"/>
          <w:sz w:val="24"/>
          <w:szCs w:val="24"/>
        </w:rPr>
        <w:t xml:space="preserve"> </w:t>
      </w:r>
      <w:r w:rsidRPr="004B19AB">
        <w:rPr>
          <w:sz w:val="24"/>
          <w:szCs w:val="24"/>
        </w:rPr>
        <w:t>приветствие,</w:t>
      </w:r>
      <w:r w:rsidRPr="004B19AB">
        <w:rPr>
          <w:spacing w:val="1"/>
          <w:sz w:val="24"/>
          <w:szCs w:val="24"/>
        </w:rPr>
        <w:t xml:space="preserve"> </w:t>
      </w:r>
      <w:r w:rsidRPr="004B19AB">
        <w:rPr>
          <w:sz w:val="24"/>
          <w:szCs w:val="24"/>
        </w:rPr>
        <w:t>начало</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завершение</w:t>
      </w:r>
      <w:r w:rsidRPr="004B19AB">
        <w:rPr>
          <w:spacing w:val="1"/>
          <w:sz w:val="24"/>
          <w:szCs w:val="24"/>
        </w:rPr>
        <w:t xml:space="preserve"> </w:t>
      </w:r>
      <w:r w:rsidRPr="004B19AB">
        <w:rPr>
          <w:sz w:val="24"/>
          <w:szCs w:val="24"/>
        </w:rPr>
        <w:t>разговора,</w:t>
      </w:r>
      <w:r w:rsidRPr="004B19AB">
        <w:rPr>
          <w:spacing w:val="1"/>
          <w:sz w:val="24"/>
          <w:szCs w:val="24"/>
        </w:rPr>
        <w:t xml:space="preserve"> </w:t>
      </w:r>
      <w:r w:rsidRPr="004B19AB">
        <w:rPr>
          <w:sz w:val="24"/>
          <w:szCs w:val="24"/>
        </w:rPr>
        <w:t>знакомство</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pacing w:val="-1"/>
          <w:w w:val="95"/>
          <w:sz w:val="24"/>
          <w:szCs w:val="24"/>
        </w:rPr>
        <w:t>собеседником;</w:t>
      </w:r>
      <w:r w:rsidRPr="004B19AB">
        <w:rPr>
          <w:spacing w:val="-20"/>
          <w:w w:val="95"/>
          <w:sz w:val="24"/>
          <w:szCs w:val="24"/>
        </w:rPr>
        <w:t xml:space="preserve"> </w:t>
      </w:r>
      <w:r w:rsidRPr="004B19AB">
        <w:rPr>
          <w:spacing w:val="-1"/>
          <w:w w:val="95"/>
          <w:sz w:val="24"/>
          <w:szCs w:val="24"/>
        </w:rPr>
        <w:t>поздравление</w:t>
      </w:r>
      <w:r w:rsidRPr="004B19AB">
        <w:rPr>
          <w:spacing w:val="-18"/>
          <w:w w:val="95"/>
          <w:sz w:val="24"/>
          <w:szCs w:val="24"/>
        </w:rPr>
        <w:t xml:space="preserve"> </w:t>
      </w:r>
      <w:r w:rsidRPr="004B19AB">
        <w:rPr>
          <w:spacing w:val="-1"/>
          <w:w w:val="95"/>
          <w:sz w:val="24"/>
          <w:szCs w:val="24"/>
        </w:rPr>
        <w:t>с</w:t>
      </w:r>
      <w:r w:rsidRPr="004B19AB">
        <w:rPr>
          <w:spacing w:val="-19"/>
          <w:w w:val="95"/>
          <w:sz w:val="24"/>
          <w:szCs w:val="24"/>
        </w:rPr>
        <w:t xml:space="preserve"> </w:t>
      </w:r>
      <w:r w:rsidRPr="004B19AB">
        <w:rPr>
          <w:spacing w:val="-1"/>
          <w:w w:val="95"/>
          <w:sz w:val="24"/>
          <w:szCs w:val="24"/>
        </w:rPr>
        <w:t>праздником;</w:t>
      </w:r>
      <w:r w:rsidRPr="004B19AB">
        <w:rPr>
          <w:spacing w:val="-8"/>
          <w:w w:val="95"/>
          <w:sz w:val="24"/>
          <w:szCs w:val="24"/>
        </w:rPr>
        <w:t xml:space="preserve"> </w:t>
      </w:r>
      <w:r w:rsidRPr="004B19AB">
        <w:rPr>
          <w:spacing w:val="-1"/>
          <w:w w:val="95"/>
          <w:sz w:val="24"/>
          <w:szCs w:val="24"/>
        </w:rPr>
        <w:t>выражение</w:t>
      </w:r>
      <w:r w:rsidRPr="004B19AB">
        <w:rPr>
          <w:spacing w:val="-7"/>
          <w:w w:val="95"/>
          <w:sz w:val="24"/>
          <w:szCs w:val="24"/>
        </w:rPr>
        <w:t xml:space="preserve"> </w:t>
      </w:r>
      <w:r w:rsidRPr="004B19AB">
        <w:rPr>
          <w:w w:val="95"/>
          <w:sz w:val="24"/>
          <w:szCs w:val="24"/>
        </w:rPr>
        <w:t>благодарности</w:t>
      </w:r>
      <w:r w:rsidRPr="004B19AB">
        <w:rPr>
          <w:spacing w:val="-7"/>
          <w:w w:val="95"/>
          <w:sz w:val="24"/>
          <w:szCs w:val="24"/>
        </w:rPr>
        <w:t xml:space="preserve"> </w:t>
      </w:r>
      <w:r w:rsidRPr="004B19AB">
        <w:rPr>
          <w:w w:val="95"/>
          <w:sz w:val="24"/>
          <w:szCs w:val="24"/>
        </w:rPr>
        <w:t>за</w:t>
      </w:r>
      <w:r w:rsidRPr="004B19AB">
        <w:rPr>
          <w:spacing w:val="-7"/>
          <w:w w:val="95"/>
          <w:sz w:val="24"/>
          <w:szCs w:val="24"/>
        </w:rPr>
        <w:t xml:space="preserve"> </w:t>
      </w:r>
      <w:r w:rsidRPr="004B19AB">
        <w:rPr>
          <w:w w:val="95"/>
          <w:sz w:val="24"/>
          <w:szCs w:val="24"/>
        </w:rPr>
        <w:t>поздравление;</w:t>
      </w:r>
      <w:r w:rsidRPr="004B19AB">
        <w:rPr>
          <w:spacing w:val="-6"/>
          <w:w w:val="95"/>
          <w:sz w:val="24"/>
          <w:szCs w:val="24"/>
        </w:rPr>
        <w:t xml:space="preserve"> </w:t>
      </w:r>
      <w:r w:rsidRPr="004B19AB">
        <w:rPr>
          <w:w w:val="95"/>
          <w:sz w:val="24"/>
          <w:szCs w:val="24"/>
        </w:rPr>
        <w:t>извинение;</w:t>
      </w:r>
    </w:p>
    <w:p w:rsidR="00785F46" w:rsidRPr="004B19AB" w:rsidRDefault="00785F46" w:rsidP="00785F46">
      <w:pPr>
        <w:autoSpaceDE w:val="0"/>
        <w:autoSpaceDN w:val="0"/>
        <w:ind w:right="137"/>
        <w:jc w:val="both"/>
        <w:rPr>
          <w:sz w:val="24"/>
          <w:szCs w:val="24"/>
        </w:rPr>
      </w:pPr>
      <w:r w:rsidRPr="004B19AB">
        <w:rPr>
          <w:sz w:val="24"/>
          <w:szCs w:val="24"/>
        </w:rPr>
        <w:t>диалога — побуждения</w:t>
      </w:r>
      <w:r w:rsidRPr="004B19AB">
        <w:rPr>
          <w:spacing w:val="1"/>
          <w:sz w:val="24"/>
          <w:szCs w:val="24"/>
        </w:rPr>
        <w:t xml:space="preserve"> </w:t>
      </w:r>
      <w:r w:rsidRPr="004B19AB">
        <w:rPr>
          <w:sz w:val="24"/>
          <w:szCs w:val="24"/>
        </w:rPr>
        <w:t>к действию: приглашение собеседника</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совместной</w:t>
      </w:r>
      <w:r w:rsidRPr="004B19AB">
        <w:rPr>
          <w:spacing w:val="1"/>
          <w:sz w:val="24"/>
          <w:szCs w:val="24"/>
        </w:rPr>
        <w:t xml:space="preserve"> </w:t>
      </w:r>
      <w:r w:rsidRPr="004B19AB">
        <w:rPr>
          <w:sz w:val="24"/>
          <w:szCs w:val="24"/>
        </w:rPr>
        <w:t>деятельности,</w:t>
      </w:r>
      <w:r w:rsidRPr="004B19AB">
        <w:rPr>
          <w:spacing w:val="1"/>
          <w:sz w:val="24"/>
          <w:szCs w:val="24"/>
        </w:rPr>
        <w:t xml:space="preserve"> </w:t>
      </w:r>
      <w:r w:rsidRPr="004B19AB">
        <w:rPr>
          <w:w w:val="95"/>
          <w:sz w:val="24"/>
          <w:szCs w:val="24"/>
        </w:rPr>
        <w:t>вежливое</w:t>
      </w:r>
      <w:r w:rsidRPr="004B19AB">
        <w:rPr>
          <w:spacing w:val="-2"/>
          <w:w w:val="95"/>
          <w:sz w:val="24"/>
          <w:szCs w:val="24"/>
        </w:rPr>
        <w:t xml:space="preserve"> </w:t>
      </w:r>
      <w:r w:rsidRPr="004B19AB">
        <w:rPr>
          <w:w w:val="95"/>
          <w:sz w:val="24"/>
          <w:szCs w:val="24"/>
        </w:rPr>
        <w:t>с</w:t>
      </w:r>
      <w:r w:rsidRPr="004B19AB">
        <w:rPr>
          <w:w w:val="95"/>
          <w:sz w:val="24"/>
          <w:szCs w:val="24"/>
        </w:rPr>
        <w:t>о</w:t>
      </w:r>
      <w:r w:rsidRPr="004B19AB">
        <w:rPr>
          <w:w w:val="95"/>
          <w:sz w:val="24"/>
          <w:szCs w:val="24"/>
        </w:rPr>
        <w:t>гласие/не</w:t>
      </w:r>
      <w:r w:rsidRPr="004B19AB">
        <w:rPr>
          <w:spacing w:val="-1"/>
          <w:w w:val="95"/>
          <w:sz w:val="24"/>
          <w:szCs w:val="24"/>
        </w:rPr>
        <w:t xml:space="preserve"> </w:t>
      </w:r>
      <w:r w:rsidRPr="004B19AB">
        <w:rPr>
          <w:w w:val="95"/>
          <w:sz w:val="24"/>
          <w:szCs w:val="24"/>
        </w:rPr>
        <w:t>согласиена</w:t>
      </w:r>
      <w:r w:rsidRPr="004B19AB">
        <w:rPr>
          <w:spacing w:val="-11"/>
          <w:w w:val="95"/>
          <w:sz w:val="24"/>
          <w:szCs w:val="24"/>
        </w:rPr>
        <w:t xml:space="preserve"> </w:t>
      </w:r>
      <w:r w:rsidRPr="004B19AB">
        <w:rPr>
          <w:w w:val="95"/>
          <w:sz w:val="24"/>
          <w:szCs w:val="24"/>
        </w:rPr>
        <w:t>предложение</w:t>
      </w:r>
      <w:r w:rsidRPr="004B19AB">
        <w:rPr>
          <w:spacing w:val="-7"/>
          <w:w w:val="95"/>
          <w:sz w:val="24"/>
          <w:szCs w:val="24"/>
        </w:rPr>
        <w:t xml:space="preserve"> </w:t>
      </w:r>
      <w:r w:rsidRPr="004B19AB">
        <w:rPr>
          <w:w w:val="95"/>
          <w:sz w:val="24"/>
          <w:szCs w:val="24"/>
        </w:rPr>
        <w:t>собеседника;</w:t>
      </w:r>
    </w:p>
    <w:p w:rsidR="00785F46" w:rsidRPr="004B19AB" w:rsidRDefault="00785F46" w:rsidP="00785F46">
      <w:pPr>
        <w:autoSpaceDE w:val="0"/>
        <w:autoSpaceDN w:val="0"/>
        <w:ind w:right="138"/>
        <w:jc w:val="both"/>
        <w:rPr>
          <w:sz w:val="24"/>
          <w:szCs w:val="24"/>
        </w:rPr>
      </w:pPr>
      <w:r w:rsidRPr="004B19AB">
        <w:rPr>
          <w:sz w:val="24"/>
          <w:szCs w:val="24"/>
        </w:rPr>
        <w:t>диалога-расспроса:</w:t>
      </w:r>
      <w:r w:rsidRPr="004B19AB">
        <w:rPr>
          <w:spacing w:val="1"/>
          <w:sz w:val="24"/>
          <w:szCs w:val="24"/>
        </w:rPr>
        <w:t xml:space="preserve"> </w:t>
      </w:r>
      <w:r w:rsidRPr="004B19AB">
        <w:rPr>
          <w:sz w:val="24"/>
          <w:szCs w:val="24"/>
        </w:rPr>
        <w:t>запрашивание</w:t>
      </w:r>
      <w:r w:rsidRPr="004B19AB">
        <w:rPr>
          <w:spacing w:val="1"/>
          <w:sz w:val="24"/>
          <w:szCs w:val="24"/>
        </w:rPr>
        <w:t xml:space="preserve"> </w:t>
      </w:r>
      <w:r w:rsidRPr="004B19AB">
        <w:rPr>
          <w:sz w:val="24"/>
          <w:szCs w:val="24"/>
        </w:rPr>
        <w:t>интересующей</w:t>
      </w:r>
      <w:r w:rsidRPr="004B19AB">
        <w:rPr>
          <w:spacing w:val="1"/>
          <w:sz w:val="24"/>
          <w:szCs w:val="24"/>
        </w:rPr>
        <w:t xml:space="preserve"> </w:t>
      </w:r>
      <w:r w:rsidRPr="004B19AB">
        <w:rPr>
          <w:sz w:val="24"/>
          <w:szCs w:val="24"/>
        </w:rPr>
        <w:t>информации;</w:t>
      </w:r>
      <w:r w:rsidRPr="004B19AB">
        <w:rPr>
          <w:spacing w:val="1"/>
          <w:sz w:val="24"/>
          <w:szCs w:val="24"/>
        </w:rPr>
        <w:t xml:space="preserve"> </w:t>
      </w:r>
      <w:r w:rsidRPr="004B19AB">
        <w:rPr>
          <w:sz w:val="24"/>
          <w:szCs w:val="24"/>
        </w:rPr>
        <w:t>сообщение</w:t>
      </w:r>
      <w:r w:rsidRPr="004B19AB">
        <w:rPr>
          <w:spacing w:val="1"/>
          <w:sz w:val="24"/>
          <w:szCs w:val="24"/>
        </w:rPr>
        <w:t xml:space="preserve"> </w:t>
      </w:r>
      <w:r w:rsidRPr="004B19AB">
        <w:rPr>
          <w:sz w:val="24"/>
          <w:szCs w:val="24"/>
        </w:rPr>
        <w:t>фактической</w:t>
      </w:r>
      <w:r w:rsidRPr="004B19AB">
        <w:rPr>
          <w:spacing w:val="1"/>
          <w:sz w:val="24"/>
          <w:szCs w:val="24"/>
        </w:rPr>
        <w:t xml:space="preserve"> </w:t>
      </w:r>
      <w:r w:rsidRPr="004B19AB">
        <w:rPr>
          <w:sz w:val="24"/>
          <w:szCs w:val="24"/>
        </w:rPr>
        <w:t>информации,</w:t>
      </w:r>
      <w:r w:rsidRPr="004B19AB">
        <w:rPr>
          <w:spacing w:val="-5"/>
          <w:sz w:val="24"/>
          <w:szCs w:val="24"/>
        </w:rPr>
        <w:t xml:space="preserve"> </w:t>
      </w:r>
      <w:r w:rsidRPr="004B19AB">
        <w:rPr>
          <w:sz w:val="24"/>
          <w:szCs w:val="24"/>
        </w:rPr>
        <w:t>о</w:t>
      </w:r>
      <w:r w:rsidRPr="004B19AB">
        <w:rPr>
          <w:sz w:val="24"/>
          <w:szCs w:val="24"/>
        </w:rPr>
        <w:t>т</w:t>
      </w:r>
      <w:r w:rsidRPr="004B19AB">
        <w:rPr>
          <w:sz w:val="24"/>
          <w:szCs w:val="24"/>
        </w:rPr>
        <w:t>веты</w:t>
      </w:r>
      <w:r w:rsidRPr="004B19AB">
        <w:rPr>
          <w:spacing w:val="-5"/>
          <w:sz w:val="24"/>
          <w:szCs w:val="24"/>
        </w:rPr>
        <w:t xml:space="preserve"> </w:t>
      </w:r>
      <w:r w:rsidRPr="004B19AB">
        <w:rPr>
          <w:sz w:val="24"/>
          <w:szCs w:val="24"/>
        </w:rPr>
        <w:t>на</w:t>
      </w:r>
      <w:r w:rsidRPr="004B19AB">
        <w:rPr>
          <w:spacing w:val="-6"/>
          <w:sz w:val="24"/>
          <w:szCs w:val="24"/>
        </w:rPr>
        <w:t xml:space="preserve"> </w:t>
      </w:r>
      <w:r w:rsidRPr="004B19AB">
        <w:rPr>
          <w:sz w:val="24"/>
          <w:szCs w:val="24"/>
        </w:rPr>
        <w:t>вопросы</w:t>
      </w:r>
      <w:r w:rsidRPr="004B19AB">
        <w:rPr>
          <w:spacing w:val="-3"/>
          <w:sz w:val="24"/>
          <w:szCs w:val="24"/>
        </w:rPr>
        <w:t xml:space="preserve"> </w:t>
      </w:r>
      <w:r w:rsidRPr="004B19AB">
        <w:rPr>
          <w:sz w:val="24"/>
          <w:szCs w:val="24"/>
        </w:rPr>
        <w:t>собеседника.</w:t>
      </w:r>
    </w:p>
    <w:p w:rsidR="00785F46" w:rsidRPr="004B19AB" w:rsidRDefault="00785F46" w:rsidP="00785F46">
      <w:pPr>
        <w:autoSpaceDE w:val="0"/>
        <w:autoSpaceDN w:val="0"/>
        <w:spacing w:before="1"/>
        <w:ind w:right="137"/>
        <w:jc w:val="both"/>
        <w:rPr>
          <w:sz w:val="24"/>
          <w:szCs w:val="24"/>
        </w:rPr>
      </w:pPr>
      <w:r w:rsidRPr="004B19AB">
        <w:rPr>
          <w:sz w:val="24"/>
          <w:szCs w:val="24"/>
        </w:rPr>
        <w:t>Коммуникативные</w:t>
      </w:r>
      <w:r w:rsidRPr="004B19AB">
        <w:rPr>
          <w:spacing w:val="1"/>
          <w:sz w:val="24"/>
          <w:szCs w:val="24"/>
        </w:rPr>
        <w:t xml:space="preserve"> </w:t>
      </w:r>
      <w:r w:rsidRPr="004B19AB">
        <w:rPr>
          <w:sz w:val="24"/>
          <w:szCs w:val="24"/>
        </w:rPr>
        <w:t>умения</w:t>
      </w:r>
      <w:r w:rsidRPr="004B19AB">
        <w:rPr>
          <w:spacing w:val="1"/>
          <w:sz w:val="24"/>
          <w:szCs w:val="24"/>
        </w:rPr>
        <w:t xml:space="preserve"> </w:t>
      </w:r>
      <w:r w:rsidRPr="004B19AB">
        <w:rPr>
          <w:b/>
          <w:i/>
          <w:sz w:val="24"/>
          <w:szCs w:val="24"/>
        </w:rPr>
        <w:t>монологической</w:t>
      </w:r>
      <w:r w:rsidRPr="004B19AB">
        <w:rPr>
          <w:b/>
          <w:i/>
          <w:spacing w:val="1"/>
          <w:sz w:val="24"/>
          <w:szCs w:val="24"/>
        </w:rPr>
        <w:t xml:space="preserve"> </w:t>
      </w:r>
      <w:r w:rsidRPr="004B19AB">
        <w:rPr>
          <w:b/>
          <w:i/>
          <w:sz w:val="24"/>
          <w:szCs w:val="24"/>
        </w:rPr>
        <w:t>речи</w:t>
      </w:r>
      <w:r w:rsidRPr="004B19AB">
        <w:rPr>
          <w:sz w:val="24"/>
          <w:szCs w:val="24"/>
        </w:rPr>
        <w:t>:</w:t>
      </w:r>
      <w:r w:rsidRPr="004B19AB">
        <w:rPr>
          <w:spacing w:val="1"/>
          <w:sz w:val="24"/>
          <w:szCs w:val="24"/>
        </w:rPr>
        <w:t xml:space="preserve"> </w:t>
      </w:r>
      <w:r w:rsidRPr="004B19AB">
        <w:rPr>
          <w:sz w:val="24"/>
          <w:szCs w:val="24"/>
        </w:rPr>
        <w:t>Создание</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опорой</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ключевые</w:t>
      </w:r>
      <w:r w:rsidRPr="004B19AB">
        <w:rPr>
          <w:spacing w:val="1"/>
          <w:sz w:val="24"/>
          <w:szCs w:val="24"/>
        </w:rPr>
        <w:t xml:space="preserve"> </w:t>
      </w:r>
      <w:r w:rsidRPr="004B19AB">
        <w:rPr>
          <w:sz w:val="24"/>
          <w:szCs w:val="24"/>
        </w:rPr>
        <w:t>слова,</w:t>
      </w:r>
      <w:r w:rsidRPr="004B19AB">
        <w:rPr>
          <w:spacing w:val="1"/>
          <w:sz w:val="24"/>
          <w:szCs w:val="24"/>
        </w:rPr>
        <w:t xml:space="preserve"> </w:t>
      </w:r>
      <w:r w:rsidRPr="004B19AB">
        <w:rPr>
          <w:sz w:val="24"/>
          <w:szCs w:val="24"/>
        </w:rPr>
        <w:t>вопросы</w:t>
      </w:r>
      <w:r w:rsidRPr="004B19AB">
        <w:rPr>
          <w:spacing w:val="1"/>
          <w:sz w:val="24"/>
          <w:szCs w:val="24"/>
        </w:rPr>
        <w:t xml:space="preserve"> </w:t>
      </w:r>
      <w:r w:rsidRPr="004B19AB">
        <w:rPr>
          <w:sz w:val="24"/>
          <w:szCs w:val="24"/>
        </w:rPr>
        <w:t>и/или</w:t>
      </w:r>
      <w:r w:rsidRPr="004B19AB">
        <w:rPr>
          <w:spacing w:val="1"/>
          <w:sz w:val="24"/>
          <w:szCs w:val="24"/>
        </w:rPr>
        <w:t xml:space="preserve"> </w:t>
      </w:r>
      <w:r w:rsidRPr="004B19AB">
        <w:rPr>
          <w:sz w:val="24"/>
          <w:szCs w:val="24"/>
        </w:rPr>
        <w:t>иллюстрации</w:t>
      </w:r>
      <w:r w:rsidRPr="004B19AB">
        <w:rPr>
          <w:spacing w:val="1"/>
          <w:sz w:val="24"/>
          <w:szCs w:val="24"/>
        </w:rPr>
        <w:t xml:space="preserve"> </w:t>
      </w:r>
      <w:r w:rsidRPr="004B19AB">
        <w:rPr>
          <w:sz w:val="24"/>
          <w:szCs w:val="24"/>
        </w:rPr>
        <w:t>устных</w:t>
      </w:r>
      <w:r w:rsidRPr="004B19AB">
        <w:rPr>
          <w:spacing w:val="1"/>
          <w:sz w:val="24"/>
          <w:szCs w:val="24"/>
        </w:rPr>
        <w:t xml:space="preserve"> </w:t>
      </w:r>
      <w:r w:rsidRPr="004B19AB">
        <w:rPr>
          <w:sz w:val="24"/>
          <w:szCs w:val="24"/>
        </w:rPr>
        <w:t>монологических</w:t>
      </w:r>
      <w:r w:rsidRPr="004B19AB">
        <w:rPr>
          <w:spacing w:val="1"/>
          <w:sz w:val="24"/>
          <w:szCs w:val="24"/>
        </w:rPr>
        <w:t xml:space="preserve"> </w:t>
      </w:r>
      <w:r w:rsidRPr="004B19AB">
        <w:rPr>
          <w:sz w:val="24"/>
          <w:szCs w:val="24"/>
        </w:rPr>
        <w:t>высказываний:</w:t>
      </w:r>
      <w:r w:rsidRPr="004B19AB">
        <w:rPr>
          <w:spacing w:val="61"/>
          <w:sz w:val="24"/>
          <w:szCs w:val="24"/>
        </w:rPr>
        <w:t xml:space="preserve"> </w:t>
      </w:r>
      <w:r w:rsidRPr="004B19AB">
        <w:rPr>
          <w:sz w:val="24"/>
          <w:szCs w:val="24"/>
        </w:rPr>
        <w:t>описание</w:t>
      </w:r>
      <w:r w:rsidRPr="004B19AB">
        <w:rPr>
          <w:spacing w:val="61"/>
          <w:sz w:val="24"/>
          <w:szCs w:val="24"/>
        </w:rPr>
        <w:t xml:space="preserve"> </w:t>
      </w:r>
      <w:r w:rsidRPr="004B19AB">
        <w:rPr>
          <w:sz w:val="24"/>
          <w:szCs w:val="24"/>
        </w:rPr>
        <w:t>предмета,</w:t>
      </w:r>
      <w:r w:rsidRPr="004B19AB">
        <w:rPr>
          <w:spacing w:val="1"/>
          <w:sz w:val="24"/>
          <w:szCs w:val="24"/>
        </w:rPr>
        <w:t xml:space="preserve"> </w:t>
      </w:r>
      <w:r w:rsidRPr="004B19AB">
        <w:rPr>
          <w:w w:val="95"/>
          <w:sz w:val="24"/>
          <w:szCs w:val="24"/>
        </w:rPr>
        <w:t>реального</w:t>
      </w:r>
      <w:r w:rsidRPr="004B19AB">
        <w:rPr>
          <w:spacing w:val="10"/>
          <w:w w:val="95"/>
          <w:sz w:val="24"/>
          <w:szCs w:val="24"/>
        </w:rPr>
        <w:t xml:space="preserve"> </w:t>
      </w:r>
      <w:r w:rsidRPr="004B19AB">
        <w:rPr>
          <w:w w:val="95"/>
          <w:sz w:val="24"/>
          <w:szCs w:val="24"/>
        </w:rPr>
        <w:t>человека</w:t>
      </w:r>
      <w:r w:rsidRPr="004B19AB">
        <w:rPr>
          <w:spacing w:val="9"/>
          <w:w w:val="95"/>
          <w:sz w:val="24"/>
          <w:szCs w:val="24"/>
        </w:rPr>
        <w:t xml:space="preserve"> </w:t>
      </w:r>
      <w:r w:rsidRPr="004B19AB">
        <w:rPr>
          <w:w w:val="95"/>
          <w:sz w:val="24"/>
          <w:szCs w:val="24"/>
        </w:rPr>
        <w:t>или</w:t>
      </w:r>
      <w:r w:rsidRPr="004B19AB">
        <w:rPr>
          <w:spacing w:val="11"/>
          <w:w w:val="95"/>
          <w:sz w:val="24"/>
          <w:szCs w:val="24"/>
        </w:rPr>
        <w:t xml:space="preserve"> </w:t>
      </w:r>
      <w:r w:rsidRPr="004B19AB">
        <w:rPr>
          <w:w w:val="95"/>
          <w:sz w:val="24"/>
          <w:szCs w:val="24"/>
        </w:rPr>
        <w:t>лит</w:t>
      </w:r>
      <w:r w:rsidRPr="004B19AB">
        <w:rPr>
          <w:w w:val="95"/>
          <w:sz w:val="24"/>
          <w:szCs w:val="24"/>
        </w:rPr>
        <w:t>е</w:t>
      </w:r>
      <w:r w:rsidRPr="004B19AB">
        <w:rPr>
          <w:w w:val="95"/>
          <w:sz w:val="24"/>
          <w:szCs w:val="24"/>
        </w:rPr>
        <w:t>ратурного</w:t>
      </w:r>
      <w:r w:rsidRPr="004B19AB">
        <w:rPr>
          <w:spacing w:val="10"/>
          <w:w w:val="95"/>
          <w:sz w:val="24"/>
          <w:szCs w:val="24"/>
        </w:rPr>
        <w:t xml:space="preserve"> </w:t>
      </w:r>
      <w:r w:rsidRPr="004B19AB">
        <w:rPr>
          <w:w w:val="95"/>
          <w:sz w:val="24"/>
          <w:szCs w:val="24"/>
        </w:rPr>
        <w:t>персонажа;</w:t>
      </w:r>
      <w:r w:rsidRPr="004B19AB">
        <w:rPr>
          <w:spacing w:val="15"/>
          <w:w w:val="95"/>
          <w:sz w:val="24"/>
          <w:szCs w:val="24"/>
        </w:rPr>
        <w:t xml:space="preserve"> </w:t>
      </w:r>
      <w:r w:rsidRPr="004B19AB">
        <w:rPr>
          <w:w w:val="95"/>
          <w:sz w:val="24"/>
          <w:szCs w:val="24"/>
        </w:rPr>
        <w:t>рассказ</w:t>
      </w:r>
      <w:r w:rsidRPr="004B19AB">
        <w:rPr>
          <w:spacing w:val="-6"/>
          <w:w w:val="95"/>
          <w:sz w:val="24"/>
          <w:szCs w:val="24"/>
        </w:rPr>
        <w:t xml:space="preserve"> </w:t>
      </w:r>
      <w:r w:rsidRPr="004B19AB">
        <w:rPr>
          <w:w w:val="95"/>
          <w:sz w:val="24"/>
          <w:szCs w:val="24"/>
        </w:rPr>
        <w:t>о</w:t>
      </w:r>
      <w:r w:rsidRPr="004B19AB">
        <w:rPr>
          <w:spacing w:val="-8"/>
          <w:w w:val="95"/>
          <w:sz w:val="24"/>
          <w:szCs w:val="24"/>
        </w:rPr>
        <w:t xml:space="preserve"> </w:t>
      </w:r>
      <w:r w:rsidRPr="004B19AB">
        <w:rPr>
          <w:w w:val="95"/>
          <w:sz w:val="24"/>
          <w:szCs w:val="24"/>
        </w:rPr>
        <w:t>себе,</w:t>
      </w:r>
      <w:r w:rsidRPr="004B19AB">
        <w:rPr>
          <w:spacing w:val="-3"/>
          <w:w w:val="95"/>
          <w:sz w:val="24"/>
          <w:szCs w:val="24"/>
        </w:rPr>
        <w:t xml:space="preserve"> </w:t>
      </w:r>
      <w:r w:rsidRPr="004B19AB">
        <w:rPr>
          <w:w w:val="95"/>
          <w:sz w:val="24"/>
          <w:szCs w:val="24"/>
        </w:rPr>
        <w:t>члене</w:t>
      </w:r>
      <w:r w:rsidRPr="004B19AB">
        <w:rPr>
          <w:spacing w:val="-3"/>
          <w:w w:val="95"/>
          <w:sz w:val="24"/>
          <w:szCs w:val="24"/>
        </w:rPr>
        <w:t xml:space="preserve"> </w:t>
      </w:r>
      <w:r w:rsidRPr="004B19AB">
        <w:rPr>
          <w:w w:val="95"/>
          <w:sz w:val="24"/>
          <w:szCs w:val="24"/>
        </w:rPr>
        <w:t>семьи,</w:t>
      </w:r>
      <w:r w:rsidRPr="004B19AB">
        <w:rPr>
          <w:spacing w:val="-2"/>
          <w:w w:val="95"/>
          <w:sz w:val="24"/>
          <w:szCs w:val="24"/>
        </w:rPr>
        <w:t xml:space="preserve"> </w:t>
      </w:r>
      <w:r w:rsidRPr="004B19AB">
        <w:rPr>
          <w:w w:val="95"/>
          <w:sz w:val="24"/>
          <w:szCs w:val="24"/>
        </w:rPr>
        <w:t>друге</w:t>
      </w:r>
      <w:r w:rsidRPr="004B19AB">
        <w:rPr>
          <w:spacing w:val="-7"/>
          <w:w w:val="95"/>
          <w:sz w:val="24"/>
          <w:szCs w:val="24"/>
        </w:rPr>
        <w:t xml:space="preserve"> </w:t>
      </w:r>
      <w:r w:rsidRPr="004B19AB">
        <w:rPr>
          <w:w w:val="95"/>
          <w:sz w:val="24"/>
          <w:szCs w:val="24"/>
        </w:rPr>
        <w:t>и</w:t>
      </w:r>
      <w:r w:rsidRPr="004B19AB">
        <w:rPr>
          <w:spacing w:val="-3"/>
          <w:w w:val="95"/>
          <w:sz w:val="24"/>
          <w:szCs w:val="24"/>
        </w:rPr>
        <w:t xml:space="preserve"> </w:t>
      </w:r>
      <w:r w:rsidRPr="004B19AB">
        <w:rPr>
          <w:w w:val="95"/>
          <w:sz w:val="24"/>
          <w:szCs w:val="24"/>
        </w:rPr>
        <w:t>т.</w:t>
      </w:r>
      <w:r w:rsidRPr="004B19AB">
        <w:rPr>
          <w:spacing w:val="-6"/>
          <w:w w:val="95"/>
          <w:sz w:val="24"/>
          <w:szCs w:val="24"/>
        </w:rPr>
        <w:t xml:space="preserve"> </w:t>
      </w:r>
      <w:r w:rsidRPr="004B19AB">
        <w:rPr>
          <w:w w:val="95"/>
          <w:sz w:val="24"/>
          <w:szCs w:val="24"/>
        </w:rPr>
        <w:t>д.</w:t>
      </w:r>
    </w:p>
    <w:p w:rsidR="00785F46" w:rsidRPr="004B19AB" w:rsidRDefault="00785F46" w:rsidP="00785F46">
      <w:pPr>
        <w:autoSpaceDE w:val="0"/>
        <w:autoSpaceDN w:val="0"/>
        <w:ind w:right="138"/>
        <w:jc w:val="both"/>
        <w:rPr>
          <w:sz w:val="24"/>
          <w:szCs w:val="24"/>
        </w:rPr>
      </w:pPr>
      <w:r w:rsidRPr="004B19AB">
        <w:rPr>
          <w:sz w:val="24"/>
          <w:szCs w:val="24"/>
        </w:rPr>
        <w:t>Пересказ</w:t>
      </w:r>
      <w:r w:rsidRPr="004B19AB">
        <w:rPr>
          <w:spacing w:val="1"/>
          <w:sz w:val="24"/>
          <w:szCs w:val="24"/>
        </w:rPr>
        <w:t xml:space="preserve"> </w:t>
      </w:r>
      <w:r w:rsidRPr="004B19AB">
        <w:rPr>
          <w:sz w:val="24"/>
          <w:szCs w:val="24"/>
        </w:rPr>
        <w:t>с опорой на ключевые</w:t>
      </w:r>
      <w:r w:rsidRPr="004B19AB">
        <w:rPr>
          <w:spacing w:val="1"/>
          <w:sz w:val="24"/>
          <w:szCs w:val="24"/>
        </w:rPr>
        <w:t xml:space="preserve"> </w:t>
      </w:r>
      <w:r w:rsidRPr="004B19AB">
        <w:rPr>
          <w:sz w:val="24"/>
          <w:szCs w:val="24"/>
        </w:rPr>
        <w:t>слова,</w:t>
      </w:r>
      <w:r w:rsidRPr="004B19AB">
        <w:rPr>
          <w:spacing w:val="1"/>
          <w:sz w:val="24"/>
          <w:szCs w:val="24"/>
        </w:rPr>
        <w:t xml:space="preserve"> </w:t>
      </w:r>
      <w:r w:rsidRPr="004B19AB">
        <w:rPr>
          <w:sz w:val="24"/>
          <w:szCs w:val="24"/>
        </w:rPr>
        <w:t>вопросы</w:t>
      </w:r>
      <w:r w:rsidRPr="004B19AB">
        <w:rPr>
          <w:spacing w:val="1"/>
          <w:sz w:val="24"/>
          <w:szCs w:val="24"/>
        </w:rPr>
        <w:t xml:space="preserve"> </w:t>
      </w:r>
      <w:r w:rsidRPr="004B19AB">
        <w:rPr>
          <w:sz w:val="24"/>
          <w:szCs w:val="24"/>
        </w:rPr>
        <w:t>и/или иллюстрации основного содержания</w:t>
      </w:r>
      <w:r w:rsidRPr="004B19AB">
        <w:rPr>
          <w:spacing w:val="1"/>
          <w:sz w:val="24"/>
          <w:szCs w:val="24"/>
        </w:rPr>
        <w:t xml:space="preserve"> </w:t>
      </w:r>
      <w:r w:rsidRPr="004B19AB">
        <w:rPr>
          <w:sz w:val="24"/>
          <w:szCs w:val="24"/>
        </w:rPr>
        <w:t>прочитанного</w:t>
      </w:r>
      <w:r w:rsidRPr="004B19AB">
        <w:rPr>
          <w:spacing w:val="-12"/>
          <w:sz w:val="24"/>
          <w:szCs w:val="24"/>
        </w:rPr>
        <w:t xml:space="preserve"> </w:t>
      </w:r>
      <w:r w:rsidRPr="004B19AB">
        <w:rPr>
          <w:sz w:val="24"/>
          <w:szCs w:val="24"/>
        </w:rPr>
        <w:t>текста.</w:t>
      </w:r>
    </w:p>
    <w:p w:rsidR="00785F46" w:rsidRPr="004B19AB" w:rsidRDefault="00785F46" w:rsidP="00785F46">
      <w:pPr>
        <w:autoSpaceDE w:val="0"/>
        <w:autoSpaceDN w:val="0"/>
        <w:spacing w:before="5" w:line="274" w:lineRule="exact"/>
        <w:outlineLvl w:val="1"/>
        <w:rPr>
          <w:b/>
          <w:bCs/>
          <w:i/>
          <w:iCs/>
          <w:sz w:val="24"/>
          <w:szCs w:val="24"/>
        </w:rPr>
      </w:pPr>
      <w:r w:rsidRPr="004B19AB">
        <w:rPr>
          <w:b/>
          <w:bCs/>
          <w:i/>
          <w:iCs/>
          <w:sz w:val="24"/>
          <w:szCs w:val="24"/>
        </w:rPr>
        <w:t>Аудирование</w:t>
      </w:r>
    </w:p>
    <w:p w:rsidR="00785F46" w:rsidRPr="004B19AB" w:rsidRDefault="00785F46" w:rsidP="00785F46">
      <w:pPr>
        <w:autoSpaceDE w:val="0"/>
        <w:autoSpaceDN w:val="0"/>
        <w:rPr>
          <w:sz w:val="24"/>
          <w:szCs w:val="24"/>
        </w:rPr>
      </w:pPr>
      <w:r w:rsidRPr="004B19AB">
        <w:rPr>
          <w:sz w:val="24"/>
          <w:szCs w:val="24"/>
        </w:rPr>
        <w:t>Понимание</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слух</w:t>
      </w:r>
      <w:r w:rsidRPr="004B19AB">
        <w:rPr>
          <w:spacing w:val="1"/>
          <w:sz w:val="24"/>
          <w:szCs w:val="24"/>
        </w:rPr>
        <w:t xml:space="preserve"> </w:t>
      </w:r>
      <w:r w:rsidRPr="004B19AB">
        <w:rPr>
          <w:sz w:val="24"/>
          <w:szCs w:val="24"/>
        </w:rPr>
        <w:t>речи</w:t>
      </w:r>
      <w:r w:rsidRPr="004B19AB">
        <w:rPr>
          <w:spacing w:val="1"/>
          <w:sz w:val="24"/>
          <w:szCs w:val="24"/>
        </w:rPr>
        <w:t xml:space="preserve"> </w:t>
      </w:r>
      <w:r w:rsidRPr="004B19AB">
        <w:rPr>
          <w:sz w:val="24"/>
          <w:szCs w:val="24"/>
        </w:rPr>
        <w:t>учителя</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одноклассников</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вербальная/невербальная</w:t>
      </w:r>
      <w:r w:rsidRPr="004B19AB">
        <w:rPr>
          <w:spacing w:val="1"/>
          <w:sz w:val="24"/>
          <w:szCs w:val="24"/>
        </w:rPr>
        <w:t xml:space="preserve"> </w:t>
      </w:r>
      <w:r w:rsidRPr="004B19AB">
        <w:rPr>
          <w:sz w:val="24"/>
          <w:szCs w:val="24"/>
        </w:rPr>
        <w:t>реакция</w:t>
      </w:r>
      <w:r w:rsidRPr="004B19AB">
        <w:rPr>
          <w:spacing w:val="1"/>
          <w:sz w:val="24"/>
          <w:szCs w:val="24"/>
        </w:rPr>
        <w:t xml:space="preserve"> </w:t>
      </w:r>
      <w:r w:rsidRPr="004B19AB">
        <w:rPr>
          <w:sz w:val="24"/>
          <w:szCs w:val="24"/>
        </w:rPr>
        <w:t>на</w:t>
      </w:r>
      <w:r w:rsidRPr="004B19AB">
        <w:rPr>
          <w:spacing w:val="-57"/>
          <w:sz w:val="24"/>
          <w:szCs w:val="24"/>
        </w:rPr>
        <w:t xml:space="preserve"> </w:t>
      </w:r>
      <w:r w:rsidRPr="004B19AB">
        <w:rPr>
          <w:sz w:val="24"/>
          <w:szCs w:val="24"/>
        </w:rPr>
        <w:t>услышанное</w:t>
      </w:r>
      <w:r w:rsidRPr="004B19AB">
        <w:rPr>
          <w:spacing w:val="-15"/>
          <w:sz w:val="24"/>
          <w:szCs w:val="24"/>
        </w:rPr>
        <w:t xml:space="preserve"> </w:t>
      </w:r>
      <w:r w:rsidRPr="004B19AB">
        <w:rPr>
          <w:sz w:val="24"/>
          <w:szCs w:val="24"/>
        </w:rPr>
        <w:t>(при</w:t>
      </w:r>
      <w:r w:rsidRPr="004B19AB">
        <w:rPr>
          <w:spacing w:val="-13"/>
          <w:sz w:val="24"/>
          <w:szCs w:val="24"/>
        </w:rPr>
        <w:t xml:space="preserve"> </w:t>
      </w:r>
      <w:r w:rsidRPr="004B19AB">
        <w:rPr>
          <w:sz w:val="24"/>
          <w:szCs w:val="24"/>
        </w:rPr>
        <w:t>непосредственном</w:t>
      </w:r>
      <w:r w:rsidRPr="004B19AB">
        <w:rPr>
          <w:spacing w:val="-16"/>
          <w:sz w:val="24"/>
          <w:szCs w:val="24"/>
        </w:rPr>
        <w:t xml:space="preserve"> </w:t>
      </w:r>
      <w:r w:rsidRPr="004B19AB">
        <w:rPr>
          <w:sz w:val="24"/>
          <w:szCs w:val="24"/>
        </w:rPr>
        <w:t>общении).</w:t>
      </w:r>
    </w:p>
    <w:p w:rsidR="00785F46" w:rsidRPr="004B19AB" w:rsidRDefault="00785F46" w:rsidP="00785F46">
      <w:pPr>
        <w:autoSpaceDE w:val="0"/>
        <w:autoSpaceDN w:val="0"/>
        <w:ind w:right="135"/>
        <w:jc w:val="both"/>
        <w:rPr>
          <w:sz w:val="24"/>
          <w:szCs w:val="24"/>
        </w:rPr>
      </w:pPr>
      <w:r w:rsidRPr="004B19AB">
        <w:rPr>
          <w:sz w:val="24"/>
          <w:szCs w:val="24"/>
        </w:rPr>
        <w:t>Восприятие</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понимание</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слух</w:t>
      </w:r>
      <w:r w:rsidRPr="004B19AB">
        <w:rPr>
          <w:spacing w:val="1"/>
          <w:sz w:val="24"/>
          <w:szCs w:val="24"/>
        </w:rPr>
        <w:t xml:space="preserve"> </w:t>
      </w:r>
      <w:r w:rsidRPr="004B19AB">
        <w:rPr>
          <w:sz w:val="24"/>
          <w:szCs w:val="24"/>
        </w:rPr>
        <w:t>учебных</w:t>
      </w:r>
      <w:r w:rsidRPr="004B19AB">
        <w:rPr>
          <w:spacing w:val="1"/>
          <w:sz w:val="24"/>
          <w:szCs w:val="24"/>
        </w:rPr>
        <w:t xml:space="preserve"> </w:t>
      </w:r>
      <w:r w:rsidRPr="004B19AB">
        <w:rPr>
          <w:sz w:val="24"/>
          <w:szCs w:val="24"/>
        </w:rPr>
        <w:t>текстов,</w:t>
      </w:r>
      <w:r w:rsidRPr="004B19AB">
        <w:rPr>
          <w:spacing w:val="1"/>
          <w:sz w:val="24"/>
          <w:szCs w:val="24"/>
        </w:rPr>
        <w:t xml:space="preserve"> </w:t>
      </w:r>
      <w:r w:rsidRPr="004B19AB">
        <w:rPr>
          <w:sz w:val="24"/>
          <w:szCs w:val="24"/>
        </w:rPr>
        <w:t>построенных</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изученном</w:t>
      </w:r>
      <w:r w:rsidRPr="004B19AB">
        <w:rPr>
          <w:spacing w:val="1"/>
          <w:sz w:val="24"/>
          <w:szCs w:val="24"/>
        </w:rPr>
        <w:t xml:space="preserve"> </w:t>
      </w:r>
      <w:r w:rsidRPr="004B19AB">
        <w:rPr>
          <w:sz w:val="24"/>
          <w:szCs w:val="24"/>
        </w:rPr>
        <w:t>языковом</w:t>
      </w:r>
      <w:r w:rsidRPr="004B19AB">
        <w:rPr>
          <w:spacing w:val="1"/>
          <w:sz w:val="24"/>
          <w:szCs w:val="24"/>
        </w:rPr>
        <w:t xml:space="preserve"> </w:t>
      </w:r>
      <w:r w:rsidRPr="004B19AB">
        <w:rPr>
          <w:sz w:val="24"/>
          <w:szCs w:val="24"/>
        </w:rPr>
        <w:t>материале, в соответствии с поставленной коммуникативной задачей: с пониманием основного</w:t>
      </w:r>
      <w:r w:rsidRPr="004B19AB">
        <w:rPr>
          <w:spacing w:val="1"/>
          <w:sz w:val="24"/>
          <w:szCs w:val="24"/>
        </w:rPr>
        <w:t xml:space="preserve"> </w:t>
      </w:r>
      <w:r w:rsidRPr="004B19AB">
        <w:rPr>
          <w:spacing w:val="-1"/>
          <w:w w:val="95"/>
          <w:sz w:val="24"/>
          <w:szCs w:val="24"/>
        </w:rPr>
        <w:t>содержания,</w:t>
      </w:r>
      <w:r w:rsidRPr="004B19AB">
        <w:rPr>
          <w:spacing w:val="-2"/>
          <w:w w:val="95"/>
          <w:sz w:val="24"/>
          <w:szCs w:val="24"/>
        </w:rPr>
        <w:t xml:space="preserve"> </w:t>
      </w:r>
      <w:r w:rsidRPr="004B19AB">
        <w:rPr>
          <w:w w:val="95"/>
          <w:sz w:val="24"/>
          <w:szCs w:val="24"/>
        </w:rPr>
        <w:t>с</w:t>
      </w:r>
      <w:r w:rsidRPr="004B19AB">
        <w:rPr>
          <w:spacing w:val="-1"/>
          <w:w w:val="95"/>
          <w:sz w:val="24"/>
          <w:szCs w:val="24"/>
        </w:rPr>
        <w:t xml:space="preserve"> </w:t>
      </w:r>
      <w:r w:rsidRPr="004B19AB">
        <w:rPr>
          <w:w w:val="95"/>
          <w:sz w:val="24"/>
          <w:szCs w:val="24"/>
        </w:rPr>
        <w:t>поним</w:t>
      </w:r>
      <w:r w:rsidRPr="004B19AB">
        <w:rPr>
          <w:w w:val="95"/>
          <w:sz w:val="24"/>
          <w:szCs w:val="24"/>
        </w:rPr>
        <w:t>а</w:t>
      </w:r>
      <w:r w:rsidRPr="004B19AB">
        <w:rPr>
          <w:w w:val="95"/>
          <w:sz w:val="24"/>
          <w:szCs w:val="24"/>
        </w:rPr>
        <w:t>нием</w:t>
      </w:r>
      <w:r w:rsidRPr="004B19AB">
        <w:rPr>
          <w:spacing w:val="-2"/>
          <w:w w:val="95"/>
          <w:sz w:val="24"/>
          <w:szCs w:val="24"/>
        </w:rPr>
        <w:t xml:space="preserve"> </w:t>
      </w:r>
      <w:r w:rsidRPr="004B19AB">
        <w:rPr>
          <w:w w:val="95"/>
          <w:sz w:val="24"/>
          <w:szCs w:val="24"/>
        </w:rPr>
        <w:t>запрашиваемой</w:t>
      </w:r>
      <w:r w:rsidRPr="004B19AB">
        <w:rPr>
          <w:spacing w:val="-1"/>
          <w:w w:val="95"/>
          <w:sz w:val="24"/>
          <w:szCs w:val="24"/>
        </w:rPr>
        <w:t xml:space="preserve"> </w:t>
      </w:r>
      <w:r w:rsidRPr="004B19AB">
        <w:rPr>
          <w:w w:val="95"/>
          <w:sz w:val="24"/>
          <w:szCs w:val="24"/>
        </w:rPr>
        <w:t>информации</w:t>
      </w:r>
      <w:r w:rsidRPr="004B19AB">
        <w:rPr>
          <w:spacing w:val="2"/>
          <w:w w:val="95"/>
          <w:sz w:val="24"/>
          <w:szCs w:val="24"/>
        </w:rPr>
        <w:t xml:space="preserve"> </w:t>
      </w:r>
      <w:r w:rsidRPr="004B19AB">
        <w:rPr>
          <w:w w:val="95"/>
          <w:sz w:val="24"/>
          <w:szCs w:val="24"/>
        </w:rPr>
        <w:t>(при</w:t>
      </w:r>
      <w:r w:rsidRPr="004B19AB">
        <w:rPr>
          <w:spacing w:val="-12"/>
          <w:w w:val="95"/>
          <w:sz w:val="24"/>
          <w:szCs w:val="24"/>
        </w:rPr>
        <w:t xml:space="preserve"> </w:t>
      </w:r>
      <w:r w:rsidRPr="004B19AB">
        <w:rPr>
          <w:w w:val="95"/>
          <w:sz w:val="24"/>
          <w:szCs w:val="24"/>
        </w:rPr>
        <w:t>опосредованном</w:t>
      </w:r>
      <w:r w:rsidRPr="004B19AB">
        <w:rPr>
          <w:spacing w:val="-12"/>
          <w:w w:val="95"/>
          <w:sz w:val="24"/>
          <w:szCs w:val="24"/>
        </w:rPr>
        <w:t xml:space="preserve"> </w:t>
      </w:r>
      <w:r w:rsidRPr="004B19AB">
        <w:rPr>
          <w:w w:val="95"/>
          <w:sz w:val="24"/>
          <w:szCs w:val="24"/>
        </w:rPr>
        <w:t>общении).</w:t>
      </w:r>
    </w:p>
    <w:p w:rsidR="00785F46" w:rsidRPr="004B19AB" w:rsidRDefault="00785F46" w:rsidP="00785F46">
      <w:pPr>
        <w:autoSpaceDE w:val="0"/>
        <w:autoSpaceDN w:val="0"/>
        <w:ind w:right="134"/>
        <w:jc w:val="both"/>
        <w:rPr>
          <w:sz w:val="24"/>
          <w:szCs w:val="24"/>
        </w:rPr>
      </w:pPr>
      <w:r w:rsidRPr="004B19AB">
        <w:rPr>
          <w:sz w:val="24"/>
          <w:szCs w:val="24"/>
        </w:rPr>
        <w:t>Аудирование с пониманием основного содержания текста предполагает определение основной</w:t>
      </w:r>
      <w:r w:rsidRPr="004B19AB">
        <w:rPr>
          <w:spacing w:val="1"/>
          <w:sz w:val="24"/>
          <w:szCs w:val="24"/>
        </w:rPr>
        <w:t xml:space="preserve"> </w:t>
      </w:r>
      <w:r w:rsidRPr="004B19AB">
        <w:rPr>
          <w:sz w:val="24"/>
          <w:szCs w:val="24"/>
        </w:rPr>
        <w:t>темы и главных фактов/событий в воспринимаемом на слух тексте с опорой на иллюстрации и с</w:t>
      </w:r>
      <w:r w:rsidRPr="004B19AB">
        <w:rPr>
          <w:spacing w:val="1"/>
          <w:sz w:val="24"/>
          <w:szCs w:val="24"/>
        </w:rPr>
        <w:t xml:space="preserve"> </w:t>
      </w:r>
      <w:r w:rsidRPr="004B19AB">
        <w:rPr>
          <w:sz w:val="24"/>
          <w:szCs w:val="24"/>
        </w:rPr>
        <w:t>использованием</w:t>
      </w:r>
      <w:r w:rsidRPr="004B19AB">
        <w:rPr>
          <w:spacing w:val="-2"/>
          <w:sz w:val="24"/>
          <w:szCs w:val="24"/>
        </w:rPr>
        <w:t xml:space="preserve"> </w:t>
      </w:r>
      <w:r w:rsidRPr="004B19AB">
        <w:rPr>
          <w:sz w:val="24"/>
          <w:szCs w:val="24"/>
        </w:rPr>
        <w:t>языковой, в</w:t>
      </w:r>
      <w:r w:rsidRPr="004B19AB">
        <w:rPr>
          <w:spacing w:val="-1"/>
          <w:sz w:val="24"/>
          <w:szCs w:val="24"/>
        </w:rPr>
        <w:t xml:space="preserve"> </w:t>
      </w:r>
      <w:r w:rsidRPr="004B19AB">
        <w:rPr>
          <w:sz w:val="24"/>
          <w:szCs w:val="24"/>
        </w:rPr>
        <w:t>том</w:t>
      </w:r>
      <w:r w:rsidRPr="004B19AB">
        <w:rPr>
          <w:spacing w:val="-1"/>
          <w:sz w:val="24"/>
          <w:szCs w:val="24"/>
        </w:rPr>
        <w:t xml:space="preserve"> </w:t>
      </w:r>
      <w:r w:rsidRPr="004B19AB">
        <w:rPr>
          <w:sz w:val="24"/>
          <w:szCs w:val="24"/>
        </w:rPr>
        <w:t>числе</w:t>
      </w:r>
      <w:r w:rsidRPr="004B19AB">
        <w:rPr>
          <w:spacing w:val="-1"/>
          <w:sz w:val="24"/>
          <w:szCs w:val="24"/>
        </w:rPr>
        <w:t xml:space="preserve"> </w:t>
      </w:r>
      <w:r w:rsidRPr="004B19AB">
        <w:rPr>
          <w:sz w:val="24"/>
          <w:szCs w:val="24"/>
        </w:rPr>
        <w:t>контекстуальной,</w:t>
      </w:r>
      <w:r w:rsidRPr="004B19AB">
        <w:rPr>
          <w:spacing w:val="-12"/>
          <w:sz w:val="24"/>
          <w:szCs w:val="24"/>
        </w:rPr>
        <w:t xml:space="preserve"> </w:t>
      </w:r>
      <w:r w:rsidRPr="004B19AB">
        <w:rPr>
          <w:sz w:val="24"/>
          <w:szCs w:val="24"/>
        </w:rPr>
        <w:t>догадки.</w:t>
      </w:r>
    </w:p>
    <w:p w:rsidR="00785F46" w:rsidRPr="004B19AB" w:rsidRDefault="00785F46" w:rsidP="00785F46">
      <w:pPr>
        <w:autoSpaceDE w:val="0"/>
        <w:autoSpaceDN w:val="0"/>
        <w:ind w:right="136"/>
        <w:jc w:val="both"/>
        <w:rPr>
          <w:sz w:val="24"/>
          <w:szCs w:val="24"/>
        </w:rPr>
      </w:pPr>
      <w:r w:rsidRPr="004B19AB">
        <w:rPr>
          <w:sz w:val="24"/>
          <w:szCs w:val="24"/>
        </w:rPr>
        <w:t>Аудирование</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пониманием</w:t>
      </w:r>
      <w:r w:rsidRPr="004B19AB">
        <w:rPr>
          <w:spacing w:val="1"/>
          <w:sz w:val="24"/>
          <w:szCs w:val="24"/>
        </w:rPr>
        <w:t xml:space="preserve"> </w:t>
      </w:r>
      <w:r w:rsidRPr="004B19AB">
        <w:rPr>
          <w:sz w:val="24"/>
          <w:szCs w:val="24"/>
        </w:rPr>
        <w:t>запрашиваемой</w:t>
      </w:r>
      <w:r w:rsidRPr="004B19AB">
        <w:rPr>
          <w:spacing w:val="1"/>
          <w:sz w:val="24"/>
          <w:szCs w:val="24"/>
        </w:rPr>
        <w:t xml:space="preserve"> </w:t>
      </w:r>
      <w:r w:rsidRPr="004B19AB">
        <w:rPr>
          <w:sz w:val="24"/>
          <w:szCs w:val="24"/>
        </w:rPr>
        <w:t>информации</w:t>
      </w:r>
      <w:r w:rsidRPr="004B19AB">
        <w:rPr>
          <w:spacing w:val="1"/>
          <w:sz w:val="24"/>
          <w:szCs w:val="24"/>
        </w:rPr>
        <w:t xml:space="preserve"> </w:t>
      </w:r>
      <w:r w:rsidRPr="004B19AB">
        <w:rPr>
          <w:sz w:val="24"/>
          <w:szCs w:val="24"/>
        </w:rPr>
        <w:t>предполагает</w:t>
      </w:r>
      <w:r w:rsidRPr="004B19AB">
        <w:rPr>
          <w:spacing w:val="1"/>
          <w:sz w:val="24"/>
          <w:szCs w:val="24"/>
        </w:rPr>
        <w:t xml:space="preserve"> </w:t>
      </w:r>
      <w:r w:rsidRPr="004B19AB">
        <w:rPr>
          <w:sz w:val="24"/>
          <w:szCs w:val="24"/>
        </w:rPr>
        <w:t>выделение</w:t>
      </w:r>
      <w:r w:rsidRPr="004B19AB">
        <w:rPr>
          <w:spacing w:val="1"/>
          <w:sz w:val="24"/>
          <w:szCs w:val="24"/>
        </w:rPr>
        <w:t xml:space="preserve"> </w:t>
      </w:r>
      <w:r w:rsidRPr="004B19AB">
        <w:rPr>
          <w:sz w:val="24"/>
          <w:szCs w:val="24"/>
        </w:rPr>
        <w:t>из</w:t>
      </w:r>
      <w:r w:rsidRPr="004B19AB">
        <w:rPr>
          <w:spacing w:val="1"/>
          <w:sz w:val="24"/>
          <w:szCs w:val="24"/>
        </w:rPr>
        <w:t xml:space="preserve"> </w:t>
      </w:r>
      <w:r w:rsidRPr="004B19AB">
        <w:rPr>
          <w:w w:val="95"/>
          <w:sz w:val="24"/>
          <w:szCs w:val="24"/>
        </w:rPr>
        <w:t>воспринимаемого</w:t>
      </w:r>
      <w:r w:rsidRPr="004B19AB">
        <w:rPr>
          <w:spacing w:val="1"/>
          <w:w w:val="95"/>
          <w:sz w:val="24"/>
          <w:szCs w:val="24"/>
        </w:rPr>
        <w:t xml:space="preserve"> </w:t>
      </w:r>
      <w:r w:rsidRPr="004B19AB">
        <w:rPr>
          <w:w w:val="95"/>
          <w:sz w:val="24"/>
          <w:szCs w:val="24"/>
        </w:rPr>
        <w:t>на</w:t>
      </w:r>
      <w:r w:rsidRPr="004B19AB">
        <w:rPr>
          <w:spacing w:val="1"/>
          <w:w w:val="95"/>
          <w:sz w:val="24"/>
          <w:szCs w:val="24"/>
        </w:rPr>
        <w:t xml:space="preserve"> </w:t>
      </w:r>
      <w:r w:rsidRPr="004B19AB">
        <w:rPr>
          <w:w w:val="95"/>
          <w:sz w:val="24"/>
          <w:szCs w:val="24"/>
        </w:rPr>
        <w:t>слух</w:t>
      </w:r>
      <w:r w:rsidRPr="004B19AB">
        <w:rPr>
          <w:spacing w:val="1"/>
          <w:w w:val="95"/>
          <w:sz w:val="24"/>
          <w:szCs w:val="24"/>
        </w:rPr>
        <w:t xml:space="preserve"> </w:t>
      </w:r>
      <w:r w:rsidRPr="004B19AB">
        <w:rPr>
          <w:w w:val="95"/>
          <w:sz w:val="24"/>
          <w:szCs w:val="24"/>
        </w:rPr>
        <w:t>тексте и</w:t>
      </w:r>
      <w:r w:rsidRPr="004B19AB">
        <w:rPr>
          <w:spacing w:val="1"/>
          <w:w w:val="95"/>
          <w:sz w:val="24"/>
          <w:szCs w:val="24"/>
        </w:rPr>
        <w:t xml:space="preserve"> </w:t>
      </w:r>
      <w:r w:rsidRPr="004B19AB">
        <w:rPr>
          <w:w w:val="95"/>
          <w:sz w:val="24"/>
          <w:szCs w:val="24"/>
        </w:rPr>
        <w:t>понимание</w:t>
      </w:r>
      <w:r w:rsidRPr="004B19AB">
        <w:rPr>
          <w:spacing w:val="1"/>
          <w:w w:val="95"/>
          <w:sz w:val="24"/>
          <w:szCs w:val="24"/>
        </w:rPr>
        <w:t xml:space="preserve"> </w:t>
      </w:r>
      <w:r w:rsidRPr="004B19AB">
        <w:rPr>
          <w:w w:val="95"/>
          <w:sz w:val="24"/>
          <w:szCs w:val="24"/>
        </w:rPr>
        <w:t>информации</w:t>
      </w:r>
      <w:r w:rsidRPr="004B19AB">
        <w:rPr>
          <w:spacing w:val="1"/>
          <w:w w:val="95"/>
          <w:sz w:val="24"/>
          <w:szCs w:val="24"/>
        </w:rPr>
        <w:t xml:space="preserve"> </w:t>
      </w:r>
      <w:r w:rsidRPr="004B19AB">
        <w:rPr>
          <w:w w:val="95"/>
          <w:sz w:val="24"/>
          <w:szCs w:val="24"/>
        </w:rPr>
        <w:t>фактического</w:t>
      </w:r>
      <w:r w:rsidRPr="004B19AB">
        <w:rPr>
          <w:spacing w:val="1"/>
          <w:w w:val="95"/>
          <w:sz w:val="24"/>
          <w:szCs w:val="24"/>
        </w:rPr>
        <w:t xml:space="preserve"> </w:t>
      </w:r>
      <w:r w:rsidRPr="004B19AB">
        <w:rPr>
          <w:w w:val="95"/>
          <w:sz w:val="24"/>
          <w:szCs w:val="24"/>
        </w:rPr>
        <w:t>характера</w:t>
      </w:r>
      <w:r w:rsidRPr="004B19AB">
        <w:rPr>
          <w:spacing w:val="1"/>
          <w:w w:val="95"/>
          <w:sz w:val="24"/>
          <w:szCs w:val="24"/>
        </w:rPr>
        <w:t xml:space="preserve"> </w:t>
      </w:r>
      <w:r w:rsidRPr="004B19AB">
        <w:rPr>
          <w:w w:val="95"/>
          <w:sz w:val="24"/>
          <w:szCs w:val="24"/>
        </w:rPr>
        <w:t>с</w:t>
      </w:r>
      <w:r w:rsidRPr="004B19AB">
        <w:rPr>
          <w:spacing w:val="1"/>
          <w:w w:val="95"/>
          <w:sz w:val="24"/>
          <w:szCs w:val="24"/>
        </w:rPr>
        <w:t xml:space="preserve"> </w:t>
      </w:r>
      <w:r w:rsidRPr="004B19AB">
        <w:rPr>
          <w:w w:val="95"/>
          <w:sz w:val="24"/>
          <w:szCs w:val="24"/>
        </w:rPr>
        <w:t>опорой</w:t>
      </w:r>
      <w:r w:rsidRPr="004B19AB">
        <w:rPr>
          <w:spacing w:val="1"/>
          <w:w w:val="95"/>
          <w:sz w:val="24"/>
          <w:szCs w:val="24"/>
        </w:rPr>
        <w:t xml:space="preserve"> </w:t>
      </w:r>
      <w:r w:rsidRPr="004B19AB">
        <w:rPr>
          <w:w w:val="95"/>
          <w:sz w:val="24"/>
          <w:szCs w:val="24"/>
        </w:rPr>
        <w:t>на</w:t>
      </w:r>
      <w:r w:rsidRPr="004B19AB">
        <w:rPr>
          <w:spacing w:val="1"/>
          <w:w w:val="95"/>
          <w:sz w:val="24"/>
          <w:szCs w:val="24"/>
        </w:rPr>
        <w:t xml:space="preserve"> </w:t>
      </w:r>
      <w:r w:rsidRPr="004B19AB">
        <w:rPr>
          <w:spacing w:val="-1"/>
          <w:sz w:val="24"/>
          <w:szCs w:val="24"/>
        </w:rPr>
        <w:t>иллюстрации</w:t>
      </w:r>
      <w:r w:rsidRPr="004B19AB">
        <w:rPr>
          <w:sz w:val="24"/>
          <w:szCs w:val="24"/>
        </w:rPr>
        <w:t xml:space="preserve"> </w:t>
      </w:r>
      <w:r w:rsidRPr="004B19AB">
        <w:rPr>
          <w:spacing w:val="-1"/>
          <w:sz w:val="24"/>
          <w:szCs w:val="24"/>
        </w:rPr>
        <w:t>и</w:t>
      </w:r>
      <w:r w:rsidRPr="004B19AB">
        <w:rPr>
          <w:sz w:val="24"/>
          <w:szCs w:val="24"/>
        </w:rPr>
        <w:t xml:space="preserve"> </w:t>
      </w:r>
      <w:r w:rsidRPr="004B19AB">
        <w:rPr>
          <w:spacing w:val="-1"/>
          <w:sz w:val="24"/>
          <w:szCs w:val="24"/>
        </w:rPr>
        <w:t>с</w:t>
      </w:r>
      <w:r w:rsidRPr="004B19AB">
        <w:rPr>
          <w:sz w:val="24"/>
          <w:szCs w:val="24"/>
        </w:rPr>
        <w:t xml:space="preserve"> </w:t>
      </w:r>
      <w:r w:rsidRPr="004B19AB">
        <w:rPr>
          <w:spacing w:val="-1"/>
          <w:sz w:val="24"/>
          <w:szCs w:val="24"/>
        </w:rPr>
        <w:t>использованием языковой,</w:t>
      </w:r>
      <w:r w:rsidRPr="004B19AB">
        <w:rPr>
          <w:sz w:val="24"/>
          <w:szCs w:val="24"/>
        </w:rPr>
        <w:t xml:space="preserve"> в</w:t>
      </w:r>
      <w:r w:rsidRPr="004B19AB">
        <w:rPr>
          <w:spacing w:val="-1"/>
          <w:sz w:val="24"/>
          <w:szCs w:val="24"/>
        </w:rPr>
        <w:t xml:space="preserve"> </w:t>
      </w:r>
      <w:r w:rsidRPr="004B19AB">
        <w:rPr>
          <w:sz w:val="24"/>
          <w:szCs w:val="24"/>
        </w:rPr>
        <w:t>том числе</w:t>
      </w:r>
      <w:r w:rsidRPr="004B19AB">
        <w:rPr>
          <w:spacing w:val="-1"/>
          <w:sz w:val="24"/>
          <w:szCs w:val="24"/>
        </w:rPr>
        <w:t xml:space="preserve"> </w:t>
      </w:r>
      <w:r w:rsidRPr="004B19AB">
        <w:rPr>
          <w:sz w:val="24"/>
          <w:szCs w:val="24"/>
        </w:rPr>
        <w:t>контекстуальной,</w:t>
      </w:r>
      <w:r w:rsidRPr="004B19AB">
        <w:rPr>
          <w:spacing w:val="-15"/>
          <w:sz w:val="24"/>
          <w:szCs w:val="24"/>
        </w:rPr>
        <w:t xml:space="preserve"> </w:t>
      </w:r>
      <w:r w:rsidRPr="004B19AB">
        <w:rPr>
          <w:sz w:val="24"/>
          <w:szCs w:val="24"/>
        </w:rPr>
        <w:t>догадки.</w:t>
      </w:r>
    </w:p>
    <w:p w:rsidR="00785F46" w:rsidRPr="004B19AB" w:rsidRDefault="00785F46" w:rsidP="00785F46">
      <w:pPr>
        <w:autoSpaceDE w:val="0"/>
        <w:autoSpaceDN w:val="0"/>
        <w:ind w:right="136"/>
        <w:jc w:val="both"/>
        <w:rPr>
          <w:sz w:val="24"/>
          <w:szCs w:val="24"/>
        </w:rPr>
      </w:pPr>
      <w:r w:rsidRPr="004B19AB">
        <w:rPr>
          <w:sz w:val="24"/>
          <w:szCs w:val="24"/>
        </w:rPr>
        <w:t>Тексты</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аудирования:</w:t>
      </w:r>
      <w:r w:rsidRPr="004B19AB">
        <w:rPr>
          <w:spacing w:val="1"/>
          <w:sz w:val="24"/>
          <w:szCs w:val="24"/>
        </w:rPr>
        <w:t xml:space="preserve"> </w:t>
      </w:r>
      <w:r w:rsidRPr="004B19AB">
        <w:rPr>
          <w:sz w:val="24"/>
          <w:szCs w:val="24"/>
        </w:rPr>
        <w:t>диалог,</w:t>
      </w:r>
      <w:r w:rsidRPr="004B19AB">
        <w:rPr>
          <w:spacing w:val="1"/>
          <w:sz w:val="24"/>
          <w:szCs w:val="24"/>
        </w:rPr>
        <w:t xml:space="preserve"> </w:t>
      </w:r>
      <w:r w:rsidRPr="004B19AB">
        <w:rPr>
          <w:sz w:val="24"/>
          <w:szCs w:val="24"/>
        </w:rPr>
        <w:t>высказывания</w:t>
      </w:r>
      <w:r w:rsidRPr="004B19AB">
        <w:rPr>
          <w:spacing w:val="1"/>
          <w:sz w:val="24"/>
          <w:szCs w:val="24"/>
        </w:rPr>
        <w:t xml:space="preserve"> </w:t>
      </w:r>
      <w:r w:rsidRPr="004B19AB">
        <w:rPr>
          <w:sz w:val="24"/>
          <w:szCs w:val="24"/>
        </w:rPr>
        <w:t>собеседников</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ситуациях</w:t>
      </w:r>
      <w:r w:rsidRPr="004B19AB">
        <w:rPr>
          <w:spacing w:val="1"/>
          <w:sz w:val="24"/>
          <w:szCs w:val="24"/>
        </w:rPr>
        <w:t xml:space="preserve"> </w:t>
      </w:r>
      <w:r w:rsidRPr="004B19AB">
        <w:rPr>
          <w:sz w:val="24"/>
          <w:szCs w:val="24"/>
        </w:rPr>
        <w:t>повседневного</w:t>
      </w:r>
      <w:r w:rsidRPr="004B19AB">
        <w:rPr>
          <w:spacing w:val="1"/>
          <w:sz w:val="24"/>
          <w:szCs w:val="24"/>
        </w:rPr>
        <w:t xml:space="preserve"> </w:t>
      </w:r>
      <w:r w:rsidRPr="004B19AB">
        <w:rPr>
          <w:sz w:val="24"/>
          <w:szCs w:val="24"/>
        </w:rPr>
        <w:t>общения,</w:t>
      </w:r>
      <w:r w:rsidRPr="004B19AB">
        <w:rPr>
          <w:spacing w:val="-7"/>
          <w:sz w:val="24"/>
          <w:szCs w:val="24"/>
        </w:rPr>
        <w:t xml:space="preserve"> </w:t>
      </w:r>
      <w:r w:rsidRPr="004B19AB">
        <w:rPr>
          <w:sz w:val="24"/>
          <w:szCs w:val="24"/>
        </w:rPr>
        <w:t>ра</w:t>
      </w:r>
      <w:r w:rsidRPr="004B19AB">
        <w:rPr>
          <w:sz w:val="24"/>
          <w:szCs w:val="24"/>
        </w:rPr>
        <w:t>с</w:t>
      </w:r>
      <w:r w:rsidRPr="004B19AB">
        <w:rPr>
          <w:sz w:val="24"/>
          <w:szCs w:val="24"/>
        </w:rPr>
        <w:t>сказ,</w:t>
      </w:r>
      <w:r w:rsidRPr="004B19AB">
        <w:rPr>
          <w:spacing w:val="-6"/>
          <w:sz w:val="24"/>
          <w:szCs w:val="24"/>
        </w:rPr>
        <w:t xml:space="preserve"> </w:t>
      </w:r>
      <w:r w:rsidRPr="004B19AB">
        <w:rPr>
          <w:sz w:val="24"/>
          <w:szCs w:val="24"/>
        </w:rPr>
        <w:t>сказка.</w:t>
      </w:r>
    </w:p>
    <w:p w:rsidR="00785F46" w:rsidRPr="004B19AB" w:rsidRDefault="00785F46" w:rsidP="00785F46">
      <w:pPr>
        <w:autoSpaceDE w:val="0"/>
        <w:autoSpaceDN w:val="0"/>
        <w:spacing w:before="3" w:line="274" w:lineRule="exact"/>
        <w:jc w:val="both"/>
        <w:outlineLvl w:val="1"/>
        <w:rPr>
          <w:b/>
          <w:bCs/>
          <w:i/>
          <w:iCs/>
          <w:sz w:val="24"/>
          <w:szCs w:val="24"/>
        </w:rPr>
      </w:pPr>
      <w:r w:rsidRPr="004B19AB">
        <w:rPr>
          <w:b/>
          <w:bCs/>
          <w:i/>
          <w:iCs/>
          <w:sz w:val="24"/>
          <w:szCs w:val="24"/>
        </w:rPr>
        <w:t>Смысловое</w:t>
      </w:r>
      <w:r w:rsidRPr="004B19AB">
        <w:rPr>
          <w:b/>
          <w:bCs/>
          <w:i/>
          <w:iCs/>
          <w:spacing w:val="-3"/>
          <w:sz w:val="24"/>
          <w:szCs w:val="24"/>
        </w:rPr>
        <w:t xml:space="preserve"> </w:t>
      </w:r>
      <w:r w:rsidRPr="004B19AB">
        <w:rPr>
          <w:b/>
          <w:bCs/>
          <w:i/>
          <w:iCs/>
          <w:sz w:val="24"/>
          <w:szCs w:val="24"/>
        </w:rPr>
        <w:t>чтение</w:t>
      </w:r>
    </w:p>
    <w:p w:rsidR="00785F46" w:rsidRPr="004B19AB" w:rsidRDefault="00785F46" w:rsidP="00785F46">
      <w:pPr>
        <w:autoSpaceDE w:val="0"/>
        <w:autoSpaceDN w:val="0"/>
        <w:ind w:right="139"/>
        <w:jc w:val="both"/>
        <w:rPr>
          <w:sz w:val="24"/>
          <w:szCs w:val="24"/>
        </w:rPr>
      </w:pPr>
      <w:r w:rsidRPr="004B19AB">
        <w:rPr>
          <w:sz w:val="24"/>
          <w:szCs w:val="24"/>
        </w:rPr>
        <w:t>Чтение вслух учебных текстов, построенных на изученном языковом материале, с соблюдением</w:t>
      </w:r>
      <w:r w:rsidRPr="004B19AB">
        <w:rPr>
          <w:spacing w:val="-57"/>
          <w:sz w:val="24"/>
          <w:szCs w:val="24"/>
        </w:rPr>
        <w:t xml:space="preserve"> </w:t>
      </w:r>
      <w:r w:rsidRPr="004B19AB">
        <w:rPr>
          <w:w w:val="95"/>
          <w:sz w:val="24"/>
          <w:szCs w:val="24"/>
        </w:rPr>
        <w:t>правил</w:t>
      </w:r>
      <w:r w:rsidRPr="004B19AB">
        <w:rPr>
          <w:spacing w:val="-5"/>
          <w:w w:val="95"/>
          <w:sz w:val="24"/>
          <w:szCs w:val="24"/>
        </w:rPr>
        <w:t xml:space="preserve"> </w:t>
      </w:r>
      <w:r w:rsidRPr="004B19AB">
        <w:rPr>
          <w:w w:val="95"/>
          <w:sz w:val="24"/>
          <w:szCs w:val="24"/>
        </w:rPr>
        <w:t>чтения</w:t>
      </w:r>
      <w:r w:rsidRPr="004B19AB">
        <w:rPr>
          <w:spacing w:val="-5"/>
          <w:w w:val="95"/>
          <w:sz w:val="24"/>
          <w:szCs w:val="24"/>
        </w:rPr>
        <w:t xml:space="preserve"> </w:t>
      </w:r>
      <w:r w:rsidRPr="004B19AB">
        <w:rPr>
          <w:w w:val="95"/>
          <w:sz w:val="24"/>
          <w:szCs w:val="24"/>
        </w:rPr>
        <w:t>и</w:t>
      </w:r>
      <w:r w:rsidRPr="004B19AB">
        <w:rPr>
          <w:spacing w:val="-5"/>
          <w:w w:val="95"/>
          <w:sz w:val="24"/>
          <w:szCs w:val="24"/>
        </w:rPr>
        <w:t xml:space="preserve"> </w:t>
      </w:r>
      <w:r w:rsidRPr="004B19AB">
        <w:rPr>
          <w:w w:val="95"/>
          <w:sz w:val="24"/>
          <w:szCs w:val="24"/>
        </w:rPr>
        <w:t>соответствующей</w:t>
      </w:r>
      <w:r w:rsidRPr="004B19AB">
        <w:rPr>
          <w:spacing w:val="-8"/>
          <w:w w:val="95"/>
          <w:sz w:val="24"/>
          <w:szCs w:val="24"/>
        </w:rPr>
        <w:t xml:space="preserve"> </w:t>
      </w:r>
      <w:r w:rsidRPr="004B19AB">
        <w:rPr>
          <w:w w:val="95"/>
          <w:sz w:val="24"/>
          <w:szCs w:val="24"/>
        </w:rPr>
        <w:t>интонацией;</w:t>
      </w:r>
      <w:r w:rsidRPr="004B19AB">
        <w:rPr>
          <w:spacing w:val="-6"/>
          <w:w w:val="95"/>
          <w:sz w:val="24"/>
          <w:szCs w:val="24"/>
        </w:rPr>
        <w:t xml:space="preserve"> </w:t>
      </w:r>
      <w:r w:rsidRPr="004B19AB">
        <w:rPr>
          <w:w w:val="95"/>
          <w:sz w:val="24"/>
          <w:szCs w:val="24"/>
        </w:rPr>
        <w:t>понимание</w:t>
      </w:r>
      <w:r w:rsidRPr="004B19AB">
        <w:rPr>
          <w:spacing w:val="-8"/>
          <w:w w:val="95"/>
          <w:sz w:val="24"/>
          <w:szCs w:val="24"/>
        </w:rPr>
        <w:t xml:space="preserve"> </w:t>
      </w:r>
      <w:r w:rsidRPr="004B19AB">
        <w:rPr>
          <w:w w:val="95"/>
          <w:sz w:val="24"/>
          <w:szCs w:val="24"/>
        </w:rPr>
        <w:t>прочитанного.</w:t>
      </w:r>
    </w:p>
    <w:p w:rsidR="00785F46" w:rsidRPr="004B19AB" w:rsidRDefault="00785F46" w:rsidP="00785F46">
      <w:pPr>
        <w:autoSpaceDE w:val="0"/>
        <w:autoSpaceDN w:val="0"/>
        <w:jc w:val="both"/>
        <w:rPr>
          <w:sz w:val="24"/>
          <w:szCs w:val="24"/>
        </w:rPr>
      </w:pPr>
      <w:r w:rsidRPr="004B19AB">
        <w:rPr>
          <w:spacing w:val="-1"/>
          <w:sz w:val="24"/>
          <w:szCs w:val="24"/>
        </w:rPr>
        <w:t>Тексты</w:t>
      </w:r>
      <w:r w:rsidRPr="004B19AB">
        <w:rPr>
          <w:spacing w:val="-15"/>
          <w:sz w:val="24"/>
          <w:szCs w:val="24"/>
        </w:rPr>
        <w:t xml:space="preserve"> </w:t>
      </w:r>
      <w:r w:rsidRPr="004B19AB">
        <w:rPr>
          <w:spacing w:val="-1"/>
          <w:sz w:val="24"/>
          <w:szCs w:val="24"/>
        </w:rPr>
        <w:t>для</w:t>
      </w:r>
      <w:r w:rsidRPr="004B19AB">
        <w:rPr>
          <w:spacing w:val="-15"/>
          <w:sz w:val="24"/>
          <w:szCs w:val="24"/>
        </w:rPr>
        <w:t xml:space="preserve"> </w:t>
      </w:r>
      <w:r w:rsidRPr="004B19AB">
        <w:rPr>
          <w:spacing w:val="-1"/>
          <w:sz w:val="24"/>
          <w:szCs w:val="24"/>
        </w:rPr>
        <w:t>чтения</w:t>
      </w:r>
      <w:r w:rsidRPr="004B19AB">
        <w:rPr>
          <w:spacing w:val="-14"/>
          <w:sz w:val="24"/>
          <w:szCs w:val="24"/>
        </w:rPr>
        <w:t xml:space="preserve"> </w:t>
      </w:r>
      <w:r w:rsidRPr="004B19AB">
        <w:rPr>
          <w:sz w:val="24"/>
          <w:szCs w:val="24"/>
        </w:rPr>
        <w:t>вслух:</w:t>
      </w:r>
      <w:r w:rsidRPr="004B19AB">
        <w:rPr>
          <w:spacing w:val="-16"/>
          <w:sz w:val="24"/>
          <w:szCs w:val="24"/>
        </w:rPr>
        <w:t xml:space="preserve"> </w:t>
      </w:r>
      <w:r w:rsidRPr="004B19AB">
        <w:rPr>
          <w:sz w:val="24"/>
          <w:szCs w:val="24"/>
        </w:rPr>
        <w:t>диалог,</w:t>
      </w:r>
      <w:r w:rsidRPr="004B19AB">
        <w:rPr>
          <w:spacing w:val="-15"/>
          <w:sz w:val="24"/>
          <w:szCs w:val="24"/>
        </w:rPr>
        <w:t xml:space="preserve"> </w:t>
      </w:r>
      <w:r w:rsidRPr="004B19AB">
        <w:rPr>
          <w:sz w:val="24"/>
          <w:szCs w:val="24"/>
        </w:rPr>
        <w:t>рассказ,</w:t>
      </w:r>
      <w:r w:rsidRPr="004B19AB">
        <w:rPr>
          <w:spacing w:val="-14"/>
          <w:sz w:val="24"/>
          <w:szCs w:val="24"/>
        </w:rPr>
        <w:t xml:space="preserve"> </w:t>
      </w:r>
      <w:r w:rsidRPr="004B19AB">
        <w:rPr>
          <w:sz w:val="24"/>
          <w:szCs w:val="24"/>
        </w:rPr>
        <w:t>сказка.</w:t>
      </w:r>
    </w:p>
    <w:p w:rsidR="00785F46" w:rsidRPr="004B19AB" w:rsidRDefault="00785F46" w:rsidP="00785F46">
      <w:pPr>
        <w:autoSpaceDE w:val="0"/>
        <w:autoSpaceDN w:val="0"/>
        <w:ind w:right="136"/>
        <w:jc w:val="both"/>
        <w:rPr>
          <w:sz w:val="24"/>
          <w:szCs w:val="24"/>
        </w:rPr>
      </w:pPr>
      <w:r w:rsidRPr="004B19AB">
        <w:rPr>
          <w:sz w:val="24"/>
          <w:szCs w:val="24"/>
        </w:rPr>
        <w:t>Чтение про себя учебных текстов, построенных на изученном языковом материале, с различной</w:t>
      </w:r>
      <w:r w:rsidRPr="004B19AB">
        <w:rPr>
          <w:spacing w:val="-57"/>
          <w:sz w:val="24"/>
          <w:szCs w:val="24"/>
        </w:rPr>
        <w:t xml:space="preserve"> </w:t>
      </w:r>
      <w:r w:rsidRPr="004B19AB">
        <w:rPr>
          <w:w w:val="95"/>
          <w:sz w:val="24"/>
          <w:szCs w:val="24"/>
        </w:rPr>
        <w:t>глубиной</w:t>
      </w:r>
      <w:r w:rsidRPr="004B19AB">
        <w:rPr>
          <w:spacing w:val="1"/>
          <w:w w:val="95"/>
          <w:sz w:val="24"/>
          <w:szCs w:val="24"/>
        </w:rPr>
        <w:t xml:space="preserve"> </w:t>
      </w:r>
      <w:r w:rsidRPr="004B19AB">
        <w:rPr>
          <w:w w:val="95"/>
          <w:sz w:val="24"/>
          <w:szCs w:val="24"/>
        </w:rPr>
        <w:t>проникновенияв их содержание в зависимости от поставленной коммуникативной задачи: с</w:t>
      </w:r>
      <w:r w:rsidRPr="004B19AB">
        <w:rPr>
          <w:spacing w:val="1"/>
          <w:w w:val="95"/>
          <w:sz w:val="24"/>
          <w:szCs w:val="24"/>
        </w:rPr>
        <w:t xml:space="preserve"> </w:t>
      </w:r>
      <w:r w:rsidRPr="004B19AB">
        <w:rPr>
          <w:spacing w:val="-1"/>
          <w:w w:val="95"/>
          <w:sz w:val="24"/>
          <w:szCs w:val="24"/>
        </w:rPr>
        <w:t>пониманием о</w:t>
      </w:r>
      <w:r w:rsidRPr="004B19AB">
        <w:rPr>
          <w:spacing w:val="-1"/>
          <w:w w:val="95"/>
          <w:sz w:val="24"/>
          <w:szCs w:val="24"/>
        </w:rPr>
        <w:t>с</w:t>
      </w:r>
      <w:r w:rsidRPr="004B19AB">
        <w:rPr>
          <w:spacing w:val="-1"/>
          <w:w w:val="95"/>
          <w:sz w:val="24"/>
          <w:szCs w:val="24"/>
        </w:rPr>
        <w:t>новного</w:t>
      </w:r>
      <w:r w:rsidRPr="004B19AB">
        <w:rPr>
          <w:spacing w:val="-2"/>
          <w:w w:val="95"/>
          <w:sz w:val="24"/>
          <w:szCs w:val="24"/>
        </w:rPr>
        <w:t xml:space="preserve"> </w:t>
      </w:r>
      <w:r w:rsidRPr="004B19AB">
        <w:rPr>
          <w:spacing w:val="-1"/>
          <w:w w:val="95"/>
          <w:sz w:val="24"/>
          <w:szCs w:val="24"/>
        </w:rPr>
        <w:t>содержания,</w:t>
      </w:r>
      <w:r w:rsidRPr="004B19AB">
        <w:rPr>
          <w:w w:val="95"/>
          <w:sz w:val="24"/>
          <w:szCs w:val="24"/>
        </w:rPr>
        <w:t xml:space="preserve"> </w:t>
      </w:r>
      <w:r w:rsidRPr="004B19AB">
        <w:rPr>
          <w:spacing w:val="-1"/>
          <w:w w:val="95"/>
          <w:sz w:val="24"/>
          <w:szCs w:val="24"/>
        </w:rPr>
        <w:t>с</w:t>
      </w:r>
      <w:r w:rsidRPr="004B19AB">
        <w:rPr>
          <w:w w:val="95"/>
          <w:sz w:val="24"/>
          <w:szCs w:val="24"/>
        </w:rPr>
        <w:t xml:space="preserve"> </w:t>
      </w:r>
      <w:r w:rsidRPr="004B19AB">
        <w:rPr>
          <w:spacing w:val="-1"/>
          <w:w w:val="95"/>
          <w:sz w:val="24"/>
          <w:szCs w:val="24"/>
        </w:rPr>
        <w:t>пониманием</w:t>
      </w:r>
      <w:r w:rsidRPr="004B19AB">
        <w:rPr>
          <w:spacing w:val="-8"/>
          <w:w w:val="95"/>
          <w:sz w:val="24"/>
          <w:szCs w:val="24"/>
        </w:rPr>
        <w:t xml:space="preserve"> </w:t>
      </w:r>
      <w:r w:rsidRPr="004B19AB">
        <w:rPr>
          <w:spacing w:val="-1"/>
          <w:w w:val="95"/>
          <w:sz w:val="24"/>
          <w:szCs w:val="24"/>
        </w:rPr>
        <w:t>запрашиваемой</w:t>
      </w:r>
      <w:r w:rsidRPr="004B19AB">
        <w:rPr>
          <w:spacing w:val="-12"/>
          <w:w w:val="95"/>
          <w:sz w:val="24"/>
          <w:szCs w:val="24"/>
        </w:rPr>
        <w:t xml:space="preserve"> </w:t>
      </w:r>
      <w:r w:rsidRPr="004B19AB">
        <w:rPr>
          <w:w w:val="95"/>
          <w:sz w:val="24"/>
          <w:szCs w:val="24"/>
        </w:rPr>
        <w:t>информации.</w:t>
      </w:r>
    </w:p>
    <w:p w:rsidR="00785F46" w:rsidRPr="004B19AB" w:rsidRDefault="00785F46" w:rsidP="00785F46">
      <w:pPr>
        <w:autoSpaceDE w:val="0"/>
        <w:autoSpaceDN w:val="0"/>
        <w:ind w:right="135"/>
        <w:jc w:val="both"/>
        <w:rPr>
          <w:sz w:val="24"/>
          <w:szCs w:val="24"/>
        </w:rPr>
      </w:pPr>
      <w:r w:rsidRPr="004B19AB">
        <w:rPr>
          <w:sz w:val="24"/>
          <w:szCs w:val="24"/>
        </w:rPr>
        <w:t>Чтение с пониманием основного содержания текста предполагает определение основной темы и</w:t>
      </w:r>
      <w:r w:rsidRPr="004B19AB">
        <w:rPr>
          <w:spacing w:val="-57"/>
          <w:sz w:val="24"/>
          <w:szCs w:val="24"/>
        </w:rPr>
        <w:t xml:space="preserve"> </w:t>
      </w:r>
      <w:r w:rsidRPr="004B19AB">
        <w:rPr>
          <w:sz w:val="24"/>
          <w:szCs w:val="24"/>
        </w:rPr>
        <w:t>главных</w:t>
      </w:r>
      <w:r w:rsidRPr="004B19AB">
        <w:rPr>
          <w:spacing w:val="1"/>
          <w:sz w:val="24"/>
          <w:szCs w:val="24"/>
        </w:rPr>
        <w:t xml:space="preserve"> </w:t>
      </w:r>
      <w:r w:rsidRPr="004B19AB">
        <w:rPr>
          <w:sz w:val="24"/>
          <w:szCs w:val="24"/>
        </w:rPr>
        <w:t>фактов/событий в</w:t>
      </w:r>
      <w:r w:rsidRPr="004B19AB">
        <w:rPr>
          <w:spacing w:val="1"/>
          <w:sz w:val="24"/>
          <w:szCs w:val="24"/>
        </w:rPr>
        <w:t xml:space="preserve"> </w:t>
      </w:r>
      <w:r w:rsidRPr="004B19AB">
        <w:rPr>
          <w:sz w:val="24"/>
          <w:szCs w:val="24"/>
        </w:rPr>
        <w:t>прочитанном</w:t>
      </w:r>
      <w:r w:rsidRPr="004B19AB">
        <w:rPr>
          <w:spacing w:val="1"/>
          <w:sz w:val="24"/>
          <w:szCs w:val="24"/>
        </w:rPr>
        <w:t xml:space="preserve"> </w:t>
      </w:r>
      <w:r w:rsidRPr="004B19AB">
        <w:rPr>
          <w:sz w:val="24"/>
          <w:szCs w:val="24"/>
        </w:rPr>
        <w:t>тексте</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опорой</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без</w:t>
      </w:r>
      <w:r w:rsidRPr="004B19AB">
        <w:rPr>
          <w:spacing w:val="1"/>
          <w:sz w:val="24"/>
          <w:szCs w:val="24"/>
        </w:rPr>
        <w:t xml:space="preserve"> </w:t>
      </w:r>
      <w:r w:rsidRPr="004B19AB">
        <w:rPr>
          <w:sz w:val="24"/>
          <w:szCs w:val="24"/>
        </w:rPr>
        <w:t>опоры</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иллюстрации и</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w w:val="95"/>
          <w:sz w:val="24"/>
          <w:szCs w:val="24"/>
        </w:rPr>
        <w:t>использованием</w:t>
      </w:r>
      <w:r w:rsidRPr="004B19AB">
        <w:rPr>
          <w:spacing w:val="4"/>
          <w:w w:val="95"/>
          <w:sz w:val="24"/>
          <w:szCs w:val="24"/>
        </w:rPr>
        <w:t xml:space="preserve"> </w:t>
      </w:r>
      <w:r w:rsidRPr="004B19AB">
        <w:rPr>
          <w:w w:val="95"/>
          <w:sz w:val="24"/>
          <w:szCs w:val="24"/>
        </w:rPr>
        <w:t>язык</w:t>
      </w:r>
      <w:r w:rsidRPr="004B19AB">
        <w:rPr>
          <w:w w:val="95"/>
          <w:sz w:val="24"/>
          <w:szCs w:val="24"/>
        </w:rPr>
        <w:t>о</w:t>
      </w:r>
      <w:r w:rsidRPr="004B19AB">
        <w:rPr>
          <w:w w:val="95"/>
          <w:sz w:val="24"/>
          <w:szCs w:val="24"/>
        </w:rPr>
        <w:t>вой,</w:t>
      </w:r>
      <w:r w:rsidRPr="004B19AB">
        <w:rPr>
          <w:spacing w:val="5"/>
          <w:w w:val="95"/>
          <w:sz w:val="24"/>
          <w:szCs w:val="24"/>
        </w:rPr>
        <w:t xml:space="preserve"> </w:t>
      </w:r>
      <w:r w:rsidRPr="004B19AB">
        <w:rPr>
          <w:w w:val="95"/>
          <w:sz w:val="24"/>
          <w:szCs w:val="24"/>
        </w:rPr>
        <w:t>в</w:t>
      </w:r>
      <w:r w:rsidRPr="004B19AB">
        <w:rPr>
          <w:spacing w:val="5"/>
          <w:w w:val="95"/>
          <w:sz w:val="24"/>
          <w:szCs w:val="24"/>
        </w:rPr>
        <w:t xml:space="preserve"> </w:t>
      </w:r>
      <w:r w:rsidRPr="004B19AB">
        <w:rPr>
          <w:w w:val="95"/>
          <w:sz w:val="24"/>
          <w:szCs w:val="24"/>
        </w:rPr>
        <w:t>том</w:t>
      </w:r>
      <w:r w:rsidRPr="004B19AB">
        <w:rPr>
          <w:spacing w:val="5"/>
          <w:w w:val="95"/>
          <w:sz w:val="24"/>
          <w:szCs w:val="24"/>
        </w:rPr>
        <w:t xml:space="preserve"> </w:t>
      </w:r>
      <w:r w:rsidRPr="004B19AB">
        <w:rPr>
          <w:w w:val="95"/>
          <w:sz w:val="24"/>
          <w:szCs w:val="24"/>
        </w:rPr>
        <w:t>числе</w:t>
      </w:r>
      <w:r w:rsidRPr="004B19AB">
        <w:rPr>
          <w:spacing w:val="8"/>
          <w:w w:val="95"/>
          <w:sz w:val="24"/>
          <w:szCs w:val="24"/>
        </w:rPr>
        <w:t xml:space="preserve"> </w:t>
      </w:r>
      <w:r w:rsidRPr="004B19AB">
        <w:rPr>
          <w:w w:val="95"/>
          <w:sz w:val="24"/>
          <w:szCs w:val="24"/>
        </w:rPr>
        <w:t>контекстуальной,</w:t>
      </w:r>
      <w:r w:rsidRPr="004B19AB">
        <w:rPr>
          <w:spacing w:val="-8"/>
          <w:w w:val="95"/>
          <w:sz w:val="24"/>
          <w:szCs w:val="24"/>
        </w:rPr>
        <w:t xml:space="preserve"> </w:t>
      </w:r>
      <w:r w:rsidRPr="004B19AB">
        <w:rPr>
          <w:w w:val="95"/>
          <w:sz w:val="24"/>
          <w:szCs w:val="24"/>
        </w:rPr>
        <w:t>догадки.</w:t>
      </w:r>
    </w:p>
    <w:p w:rsidR="00785F46" w:rsidRPr="004B19AB" w:rsidRDefault="00785F46" w:rsidP="00785F46">
      <w:pPr>
        <w:autoSpaceDE w:val="0"/>
        <w:autoSpaceDN w:val="0"/>
        <w:ind w:right="136"/>
        <w:jc w:val="both"/>
        <w:rPr>
          <w:sz w:val="24"/>
          <w:szCs w:val="24"/>
        </w:rPr>
      </w:pPr>
      <w:r w:rsidRPr="004B19AB">
        <w:rPr>
          <w:w w:val="95"/>
          <w:sz w:val="24"/>
          <w:szCs w:val="24"/>
        </w:rPr>
        <w:t>Чтение</w:t>
      </w:r>
      <w:r w:rsidRPr="004B19AB">
        <w:rPr>
          <w:spacing w:val="12"/>
          <w:w w:val="95"/>
          <w:sz w:val="24"/>
          <w:szCs w:val="24"/>
        </w:rPr>
        <w:t xml:space="preserve"> </w:t>
      </w:r>
      <w:r w:rsidRPr="004B19AB">
        <w:rPr>
          <w:w w:val="95"/>
          <w:sz w:val="24"/>
          <w:szCs w:val="24"/>
        </w:rPr>
        <w:t>с</w:t>
      </w:r>
      <w:r w:rsidRPr="004B19AB">
        <w:rPr>
          <w:spacing w:val="12"/>
          <w:w w:val="95"/>
          <w:sz w:val="24"/>
          <w:szCs w:val="24"/>
        </w:rPr>
        <w:t xml:space="preserve"> </w:t>
      </w:r>
      <w:r w:rsidRPr="004B19AB">
        <w:rPr>
          <w:w w:val="95"/>
          <w:sz w:val="24"/>
          <w:szCs w:val="24"/>
        </w:rPr>
        <w:t>пониманием</w:t>
      </w:r>
      <w:r w:rsidRPr="004B19AB">
        <w:rPr>
          <w:spacing w:val="14"/>
          <w:w w:val="95"/>
          <w:sz w:val="24"/>
          <w:szCs w:val="24"/>
        </w:rPr>
        <w:t xml:space="preserve"> </w:t>
      </w:r>
      <w:r w:rsidRPr="004B19AB">
        <w:rPr>
          <w:w w:val="95"/>
          <w:sz w:val="24"/>
          <w:szCs w:val="24"/>
        </w:rPr>
        <w:t>запрашиваемой</w:t>
      </w:r>
      <w:r w:rsidRPr="004B19AB">
        <w:rPr>
          <w:spacing w:val="13"/>
          <w:w w:val="95"/>
          <w:sz w:val="24"/>
          <w:szCs w:val="24"/>
        </w:rPr>
        <w:t xml:space="preserve"> </w:t>
      </w:r>
      <w:r w:rsidRPr="004B19AB">
        <w:rPr>
          <w:w w:val="95"/>
          <w:sz w:val="24"/>
          <w:szCs w:val="24"/>
        </w:rPr>
        <w:t>информации</w:t>
      </w:r>
      <w:r w:rsidRPr="004B19AB">
        <w:rPr>
          <w:spacing w:val="13"/>
          <w:w w:val="95"/>
          <w:sz w:val="24"/>
          <w:szCs w:val="24"/>
        </w:rPr>
        <w:t xml:space="preserve"> </w:t>
      </w:r>
      <w:r w:rsidRPr="004B19AB">
        <w:rPr>
          <w:w w:val="95"/>
          <w:sz w:val="24"/>
          <w:szCs w:val="24"/>
        </w:rPr>
        <w:t>предполагает</w:t>
      </w:r>
      <w:r w:rsidRPr="004B19AB">
        <w:rPr>
          <w:spacing w:val="11"/>
          <w:w w:val="95"/>
          <w:sz w:val="24"/>
          <w:szCs w:val="24"/>
        </w:rPr>
        <w:t xml:space="preserve"> </w:t>
      </w:r>
      <w:r w:rsidRPr="004B19AB">
        <w:rPr>
          <w:w w:val="95"/>
          <w:sz w:val="24"/>
          <w:szCs w:val="24"/>
        </w:rPr>
        <w:t>нахождение</w:t>
      </w:r>
      <w:r w:rsidRPr="004B19AB">
        <w:rPr>
          <w:spacing w:val="13"/>
          <w:w w:val="95"/>
          <w:sz w:val="24"/>
          <w:szCs w:val="24"/>
        </w:rPr>
        <w:t xml:space="preserve"> </w:t>
      </w:r>
      <w:r w:rsidRPr="004B19AB">
        <w:rPr>
          <w:w w:val="95"/>
          <w:sz w:val="24"/>
          <w:szCs w:val="24"/>
        </w:rPr>
        <w:t>в</w:t>
      </w:r>
      <w:r w:rsidRPr="004B19AB">
        <w:rPr>
          <w:spacing w:val="13"/>
          <w:w w:val="95"/>
          <w:sz w:val="24"/>
          <w:szCs w:val="24"/>
        </w:rPr>
        <w:t xml:space="preserve"> </w:t>
      </w:r>
      <w:r w:rsidRPr="004B19AB">
        <w:rPr>
          <w:w w:val="95"/>
          <w:sz w:val="24"/>
          <w:szCs w:val="24"/>
        </w:rPr>
        <w:t>прочитанном</w:t>
      </w:r>
      <w:r w:rsidRPr="004B19AB">
        <w:rPr>
          <w:spacing w:val="14"/>
          <w:w w:val="95"/>
          <w:sz w:val="24"/>
          <w:szCs w:val="24"/>
        </w:rPr>
        <w:t xml:space="preserve"> </w:t>
      </w:r>
      <w:r w:rsidRPr="004B19AB">
        <w:rPr>
          <w:w w:val="95"/>
          <w:sz w:val="24"/>
          <w:szCs w:val="24"/>
        </w:rPr>
        <w:t>тексте</w:t>
      </w:r>
      <w:r w:rsidRPr="004B19AB">
        <w:rPr>
          <w:spacing w:val="-54"/>
          <w:w w:val="95"/>
          <w:sz w:val="24"/>
          <w:szCs w:val="24"/>
        </w:rPr>
        <w:t xml:space="preserve"> </w:t>
      </w:r>
      <w:r w:rsidRPr="004B19AB">
        <w:rPr>
          <w:sz w:val="24"/>
          <w:szCs w:val="24"/>
        </w:rPr>
        <w:t>и</w:t>
      </w:r>
      <w:r w:rsidRPr="004B19AB">
        <w:rPr>
          <w:spacing w:val="1"/>
          <w:sz w:val="24"/>
          <w:szCs w:val="24"/>
        </w:rPr>
        <w:t xml:space="preserve"> </w:t>
      </w:r>
      <w:r w:rsidRPr="004B19AB">
        <w:rPr>
          <w:sz w:val="24"/>
          <w:szCs w:val="24"/>
        </w:rPr>
        <w:t>пон</w:t>
      </w:r>
      <w:r w:rsidRPr="004B19AB">
        <w:rPr>
          <w:sz w:val="24"/>
          <w:szCs w:val="24"/>
        </w:rPr>
        <w:t>и</w:t>
      </w:r>
      <w:r w:rsidRPr="004B19AB">
        <w:rPr>
          <w:sz w:val="24"/>
          <w:szCs w:val="24"/>
        </w:rPr>
        <w:t>мание</w:t>
      </w:r>
      <w:r w:rsidRPr="004B19AB">
        <w:rPr>
          <w:spacing w:val="1"/>
          <w:sz w:val="24"/>
          <w:szCs w:val="24"/>
        </w:rPr>
        <w:t xml:space="preserve"> </w:t>
      </w:r>
      <w:r w:rsidRPr="004B19AB">
        <w:rPr>
          <w:sz w:val="24"/>
          <w:szCs w:val="24"/>
        </w:rPr>
        <w:t>запрашиваемой</w:t>
      </w:r>
      <w:r w:rsidRPr="004B19AB">
        <w:rPr>
          <w:spacing w:val="1"/>
          <w:sz w:val="24"/>
          <w:szCs w:val="24"/>
        </w:rPr>
        <w:t xml:space="preserve"> </w:t>
      </w:r>
      <w:r w:rsidRPr="004B19AB">
        <w:rPr>
          <w:sz w:val="24"/>
          <w:szCs w:val="24"/>
        </w:rPr>
        <w:t>информации</w:t>
      </w:r>
      <w:r w:rsidRPr="004B19AB">
        <w:rPr>
          <w:spacing w:val="1"/>
          <w:sz w:val="24"/>
          <w:szCs w:val="24"/>
        </w:rPr>
        <w:t xml:space="preserve"> </w:t>
      </w:r>
      <w:r w:rsidRPr="004B19AB">
        <w:rPr>
          <w:sz w:val="24"/>
          <w:szCs w:val="24"/>
        </w:rPr>
        <w:t>фактического</w:t>
      </w:r>
      <w:r w:rsidRPr="004B19AB">
        <w:rPr>
          <w:spacing w:val="1"/>
          <w:sz w:val="24"/>
          <w:szCs w:val="24"/>
        </w:rPr>
        <w:t xml:space="preserve"> </w:t>
      </w:r>
      <w:r w:rsidRPr="004B19AB">
        <w:rPr>
          <w:sz w:val="24"/>
          <w:szCs w:val="24"/>
        </w:rPr>
        <w:t>характера</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опорой</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без</w:t>
      </w:r>
      <w:r w:rsidRPr="004B19AB">
        <w:rPr>
          <w:spacing w:val="1"/>
          <w:sz w:val="24"/>
          <w:szCs w:val="24"/>
        </w:rPr>
        <w:t xml:space="preserve"> </w:t>
      </w:r>
      <w:r w:rsidRPr="004B19AB">
        <w:rPr>
          <w:sz w:val="24"/>
          <w:szCs w:val="24"/>
        </w:rPr>
        <w:t>опоры</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w w:val="95"/>
          <w:sz w:val="24"/>
          <w:szCs w:val="24"/>
        </w:rPr>
        <w:t>иллюстрации,</w:t>
      </w:r>
      <w:r w:rsidRPr="004B19AB">
        <w:rPr>
          <w:spacing w:val="10"/>
          <w:w w:val="95"/>
          <w:sz w:val="24"/>
          <w:szCs w:val="24"/>
        </w:rPr>
        <w:t xml:space="preserve"> </w:t>
      </w:r>
      <w:r w:rsidRPr="004B19AB">
        <w:rPr>
          <w:w w:val="95"/>
          <w:sz w:val="24"/>
          <w:szCs w:val="24"/>
        </w:rPr>
        <w:t>а</w:t>
      </w:r>
      <w:r w:rsidRPr="004B19AB">
        <w:rPr>
          <w:spacing w:val="9"/>
          <w:w w:val="95"/>
          <w:sz w:val="24"/>
          <w:szCs w:val="24"/>
        </w:rPr>
        <w:t xml:space="preserve"> </w:t>
      </w:r>
      <w:r w:rsidRPr="004B19AB">
        <w:rPr>
          <w:w w:val="95"/>
          <w:sz w:val="24"/>
          <w:szCs w:val="24"/>
        </w:rPr>
        <w:t>та</w:t>
      </w:r>
      <w:r w:rsidRPr="004B19AB">
        <w:rPr>
          <w:w w:val="95"/>
          <w:sz w:val="24"/>
          <w:szCs w:val="24"/>
        </w:rPr>
        <w:t>к</w:t>
      </w:r>
      <w:r w:rsidRPr="004B19AB">
        <w:rPr>
          <w:w w:val="95"/>
          <w:sz w:val="24"/>
          <w:szCs w:val="24"/>
        </w:rPr>
        <w:t>же</w:t>
      </w:r>
      <w:r w:rsidRPr="004B19AB">
        <w:rPr>
          <w:spacing w:val="10"/>
          <w:w w:val="95"/>
          <w:sz w:val="24"/>
          <w:szCs w:val="24"/>
        </w:rPr>
        <w:t xml:space="preserve"> </w:t>
      </w:r>
      <w:r w:rsidRPr="004B19AB">
        <w:rPr>
          <w:w w:val="95"/>
          <w:sz w:val="24"/>
          <w:szCs w:val="24"/>
        </w:rPr>
        <w:t>с</w:t>
      </w:r>
      <w:r w:rsidRPr="004B19AB">
        <w:rPr>
          <w:spacing w:val="8"/>
          <w:w w:val="95"/>
          <w:sz w:val="24"/>
          <w:szCs w:val="24"/>
        </w:rPr>
        <w:t xml:space="preserve"> </w:t>
      </w:r>
      <w:r w:rsidRPr="004B19AB">
        <w:rPr>
          <w:w w:val="95"/>
          <w:sz w:val="24"/>
          <w:szCs w:val="24"/>
        </w:rPr>
        <w:t>использованием</w:t>
      </w:r>
      <w:r w:rsidRPr="004B19AB">
        <w:rPr>
          <w:spacing w:val="9"/>
          <w:w w:val="95"/>
          <w:sz w:val="24"/>
          <w:szCs w:val="24"/>
        </w:rPr>
        <w:t xml:space="preserve"> </w:t>
      </w:r>
      <w:r w:rsidRPr="004B19AB">
        <w:rPr>
          <w:w w:val="95"/>
          <w:sz w:val="24"/>
          <w:szCs w:val="24"/>
        </w:rPr>
        <w:t>языковой,</w:t>
      </w:r>
      <w:r w:rsidRPr="004B19AB">
        <w:rPr>
          <w:spacing w:val="14"/>
          <w:w w:val="95"/>
          <w:sz w:val="24"/>
          <w:szCs w:val="24"/>
        </w:rPr>
        <w:t xml:space="preserve"> </w:t>
      </w:r>
      <w:r w:rsidRPr="004B19AB">
        <w:rPr>
          <w:w w:val="95"/>
          <w:sz w:val="24"/>
          <w:szCs w:val="24"/>
        </w:rPr>
        <w:t>в</w:t>
      </w:r>
      <w:r w:rsidRPr="004B19AB">
        <w:rPr>
          <w:spacing w:val="-3"/>
          <w:w w:val="95"/>
          <w:sz w:val="24"/>
          <w:szCs w:val="24"/>
        </w:rPr>
        <w:t xml:space="preserve"> </w:t>
      </w:r>
      <w:r w:rsidRPr="004B19AB">
        <w:rPr>
          <w:w w:val="95"/>
          <w:sz w:val="24"/>
          <w:szCs w:val="24"/>
        </w:rPr>
        <w:t>том</w:t>
      </w:r>
      <w:r w:rsidRPr="004B19AB">
        <w:rPr>
          <w:spacing w:val="-5"/>
          <w:w w:val="95"/>
          <w:sz w:val="24"/>
          <w:szCs w:val="24"/>
        </w:rPr>
        <w:t xml:space="preserve"> </w:t>
      </w:r>
      <w:r w:rsidRPr="004B19AB">
        <w:rPr>
          <w:w w:val="95"/>
          <w:sz w:val="24"/>
          <w:szCs w:val="24"/>
        </w:rPr>
        <w:t>числе</w:t>
      </w:r>
      <w:r w:rsidRPr="004B19AB">
        <w:rPr>
          <w:spacing w:val="-4"/>
          <w:w w:val="95"/>
          <w:sz w:val="24"/>
          <w:szCs w:val="24"/>
        </w:rPr>
        <w:t xml:space="preserve"> </w:t>
      </w:r>
      <w:r w:rsidRPr="004B19AB">
        <w:rPr>
          <w:w w:val="95"/>
          <w:sz w:val="24"/>
          <w:szCs w:val="24"/>
        </w:rPr>
        <w:t>контекстуальной,</w:t>
      </w:r>
      <w:r w:rsidRPr="004B19AB">
        <w:rPr>
          <w:spacing w:val="-2"/>
          <w:w w:val="95"/>
          <w:sz w:val="24"/>
          <w:szCs w:val="24"/>
        </w:rPr>
        <w:t xml:space="preserve"> </w:t>
      </w:r>
      <w:r w:rsidRPr="004B19AB">
        <w:rPr>
          <w:w w:val="95"/>
          <w:sz w:val="24"/>
          <w:szCs w:val="24"/>
        </w:rPr>
        <w:t>догадки.</w:t>
      </w:r>
    </w:p>
    <w:p w:rsidR="00785F46" w:rsidRPr="004B19AB" w:rsidRDefault="00785F46" w:rsidP="00785F46">
      <w:pPr>
        <w:autoSpaceDE w:val="0"/>
        <w:autoSpaceDN w:val="0"/>
        <w:jc w:val="both"/>
        <w:rPr>
          <w:sz w:val="24"/>
          <w:szCs w:val="24"/>
        </w:rPr>
      </w:pPr>
      <w:r w:rsidRPr="004B19AB">
        <w:rPr>
          <w:w w:val="95"/>
          <w:sz w:val="24"/>
          <w:szCs w:val="24"/>
        </w:rPr>
        <w:t>Тексты</w:t>
      </w:r>
      <w:r w:rsidRPr="004B19AB">
        <w:rPr>
          <w:spacing w:val="23"/>
          <w:w w:val="95"/>
          <w:sz w:val="24"/>
          <w:szCs w:val="24"/>
        </w:rPr>
        <w:t xml:space="preserve"> </w:t>
      </w:r>
      <w:r w:rsidRPr="004B19AB">
        <w:rPr>
          <w:w w:val="95"/>
          <w:sz w:val="24"/>
          <w:szCs w:val="24"/>
        </w:rPr>
        <w:t>для</w:t>
      </w:r>
      <w:r w:rsidRPr="004B19AB">
        <w:rPr>
          <w:spacing w:val="23"/>
          <w:w w:val="95"/>
          <w:sz w:val="24"/>
          <w:szCs w:val="24"/>
        </w:rPr>
        <w:t xml:space="preserve"> </w:t>
      </w:r>
      <w:r w:rsidRPr="004B19AB">
        <w:rPr>
          <w:w w:val="95"/>
          <w:sz w:val="24"/>
          <w:szCs w:val="24"/>
        </w:rPr>
        <w:t>чтения:</w:t>
      </w:r>
      <w:r w:rsidRPr="004B19AB">
        <w:rPr>
          <w:spacing w:val="26"/>
          <w:w w:val="95"/>
          <w:sz w:val="24"/>
          <w:szCs w:val="24"/>
        </w:rPr>
        <w:t xml:space="preserve"> </w:t>
      </w:r>
      <w:r w:rsidRPr="004B19AB">
        <w:rPr>
          <w:w w:val="95"/>
          <w:sz w:val="24"/>
          <w:szCs w:val="24"/>
        </w:rPr>
        <w:t>диалог,</w:t>
      </w:r>
      <w:r w:rsidRPr="004B19AB">
        <w:rPr>
          <w:spacing w:val="25"/>
          <w:w w:val="95"/>
          <w:sz w:val="24"/>
          <w:szCs w:val="24"/>
        </w:rPr>
        <w:t xml:space="preserve"> </w:t>
      </w:r>
      <w:r w:rsidRPr="004B19AB">
        <w:rPr>
          <w:w w:val="95"/>
          <w:sz w:val="24"/>
          <w:szCs w:val="24"/>
        </w:rPr>
        <w:t>рассказ,</w:t>
      </w:r>
      <w:r w:rsidRPr="004B19AB">
        <w:rPr>
          <w:spacing w:val="24"/>
          <w:w w:val="95"/>
          <w:sz w:val="24"/>
          <w:szCs w:val="24"/>
        </w:rPr>
        <w:t xml:space="preserve"> </w:t>
      </w:r>
      <w:r w:rsidRPr="004B19AB">
        <w:rPr>
          <w:w w:val="95"/>
          <w:sz w:val="24"/>
          <w:szCs w:val="24"/>
        </w:rPr>
        <w:t>сказка,</w:t>
      </w:r>
      <w:r w:rsidRPr="004B19AB">
        <w:rPr>
          <w:spacing w:val="25"/>
          <w:w w:val="95"/>
          <w:sz w:val="24"/>
          <w:szCs w:val="24"/>
        </w:rPr>
        <w:t xml:space="preserve"> </w:t>
      </w:r>
      <w:r w:rsidRPr="004B19AB">
        <w:rPr>
          <w:w w:val="95"/>
          <w:sz w:val="24"/>
          <w:szCs w:val="24"/>
        </w:rPr>
        <w:t>электронное</w:t>
      </w:r>
      <w:r w:rsidRPr="004B19AB">
        <w:rPr>
          <w:spacing w:val="25"/>
          <w:w w:val="95"/>
          <w:sz w:val="24"/>
          <w:szCs w:val="24"/>
        </w:rPr>
        <w:t xml:space="preserve"> </w:t>
      </w:r>
      <w:r w:rsidRPr="004B19AB">
        <w:rPr>
          <w:w w:val="95"/>
          <w:sz w:val="24"/>
          <w:szCs w:val="24"/>
        </w:rPr>
        <w:t>сообщение</w:t>
      </w:r>
      <w:r w:rsidRPr="004B19AB">
        <w:rPr>
          <w:spacing w:val="12"/>
          <w:w w:val="95"/>
          <w:sz w:val="24"/>
          <w:szCs w:val="24"/>
        </w:rPr>
        <w:t xml:space="preserve"> </w:t>
      </w:r>
      <w:r w:rsidRPr="004B19AB">
        <w:rPr>
          <w:w w:val="95"/>
          <w:sz w:val="24"/>
          <w:szCs w:val="24"/>
        </w:rPr>
        <w:t>личного</w:t>
      </w:r>
      <w:r w:rsidRPr="004B19AB">
        <w:rPr>
          <w:spacing w:val="12"/>
          <w:w w:val="95"/>
          <w:sz w:val="24"/>
          <w:szCs w:val="24"/>
        </w:rPr>
        <w:t xml:space="preserve"> </w:t>
      </w:r>
      <w:r w:rsidRPr="004B19AB">
        <w:rPr>
          <w:w w:val="95"/>
          <w:sz w:val="24"/>
          <w:szCs w:val="24"/>
        </w:rPr>
        <w:t>характера.</w:t>
      </w:r>
    </w:p>
    <w:p w:rsidR="00785F46" w:rsidRPr="004B19AB" w:rsidRDefault="00785F46" w:rsidP="00785F46">
      <w:pPr>
        <w:autoSpaceDE w:val="0"/>
        <w:autoSpaceDN w:val="0"/>
        <w:spacing w:before="3" w:line="274" w:lineRule="exact"/>
        <w:outlineLvl w:val="1"/>
        <w:rPr>
          <w:b/>
          <w:bCs/>
          <w:i/>
          <w:iCs/>
          <w:sz w:val="24"/>
          <w:szCs w:val="24"/>
        </w:rPr>
      </w:pPr>
      <w:r w:rsidRPr="004B19AB">
        <w:rPr>
          <w:b/>
          <w:bCs/>
          <w:i/>
          <w:iCs/>
          <w:sz w:val="24"/>
          <w:szCs w:val="24"/>
        </w:rPr>
        <w:t>Письмо</w:t>
      </w:r>
    </w:p>
    <w:p w:rsidR="00785F46" w:rsidRPr="004B19AB" w:rsidRDefault="00785F46" w:rsidP="00785F46">
      <w:pPr>
        <w:tabs>
          <w:tab w:val="left" w:pos="2387"/>
          <w:tab w:val="left" w:pos="3266"/>
          <w:tab w:val="left" w:pos="4790"/>
          <w:tab w:val="left" w:pos="5208"/>
          <w:tab w:val="left" w:pos="6026"/>
          <w:tab w:val="left" w:pos="6725"/>
          <w:tab w:val="left" w:pos="8561"/>
          <w:tab w:val="left" w:pos="10160"/>
        </w:tabs>
        <w:autoSpaceDE w:val="0"/>
        <w:autoSpaceDN w:val="0"/>
        <w:ind w:right="133"/>
        <w:rPr>
          <w:sz w:val="24"/>
          <w:szCs w:val="24"/>
        </w:rPr>
      </w:pPr>
      <w:r w:rsidRPr="004B19AB">
        <w:rPr>
          <w:sz w:val="24"/>
          <w:szCs w:val="24"/>
        </w:rPr>
        <w:t>Списывание</w:t>
      </w:r>
      <w:r w:rsidRPr="004B19AB">
        <w:rPr>
          <w:sz w:val="24"/>
          <w:szCs w:val="24"/>
        </w:rPr>
        <w:tab/>
        <w:t>текста;</w:t>
      </w:r>
      <w:r w:rsidRPr="004B19AB">
        <w:rPr>
          <w:sz w:val="24"/>
          <w:szCs w:val="24"/>
        </w:rPr>
        <w:tab/>
        <w:t>выписывание</w:t>
      </w:r>
      <w:r w:rsidRPr="004B19AB">
        <w:rPr>
          <w:sz w:val="24"/>
          <w:szCs w:val="24"/>
        </w:rPr>
        <w:tab/>
        <w:t>из</w:t>
      </w:r>
      <w:r w:rsidRPr="004B19AB">
        <w:rPr>
          <w:sz w:val="24"/>
          <w:szCs w:val="24"/>
        </w:rPr>
        <w:tab/>
        <w:t>текста</w:t>
      </w:r>
      <w:r w:rsidRPr="004B19AB">
        <w:rPr>
          <w:sz w:val="24"/>
          <w:szCs w:val="24"/>
        </w:rPr>
        <w:tab/>
        <w:t>слов,</w:t>
      </w:r>
      <w:r w:rsidRPr="004B19AB">
        <w:rPr>
          <w:sz w:val="24"/>
          <w:szCs w:val="24"/>
        </w:rPr>
        <w:tab/>
        <w:t>словосочетаний,</w:t>
      </w:r>
      <w:r w:rsidRPr="004B19AB">
        <w:rPr>
          <w:sz w:val="24"/>
          <w:szCs w:val="24"/>
        </w:rPr>
        <w:tab/>
        <w:t>предложений;</w:t>
      </w:r>
      <w:r w:rsidRPr="004B19AB">
        <w:rPr>
          <w:sz w:val="24"/>
          <w:szCs w:val="24"/>
        </w:rPr>
        <w:tab/>
      </w:r>
      <w:r w:rsidRPr="004B19AB">
        <w:rPr>
          <w:spacing w:val="-1"/>
          <w:w w:val="95"/>
          <w:sz w:val="24"/>
          <w:szCs w:val="24"/>
        </w:rPr>
        <w:t>вставка</w:t>
      </w:r>
      <w:r w:rsidRPr="004B19AB">
        <w:rPr>
          <w:spacing w:val="-54"/>
          <w:w w:val="95"/>
          <w:sz w:val="24"/>
          <w:szCs w:val="24"/>
        </w:rPr>
        <w:t xml:space="preserve"> </w:t>
      </w:r>
      <w:r w:rsidRPr="004B19AB">
        <w:rPr>
          <w:w w:val="95"/>
          <w:sz w:val="24"/>
          <w:szCs w:val="24"/>
        </w:rPr>
        <w:t>пропущенного</w:t>
      </w:r>
      <w:r w:rsidRPr="004B19AB">
        <w:rPr>
          <w:spacing w:val="11"/>
          <w:w w:val="95"/>
          <w:sz w:val="24"/>
          <w:szCs w:val="24"/>
        </w:rPr>
        <w:t xml:space="preserve"> </w:t>
      </w:r>
      <w:r w:rsidRPr="004B19AB">
        <w:rPr>
          <w:w w:val="95"/>
          <w:sz w:val="24"/>
          <w:szCs w:val="24"/>
        </w:rPr>
        <w:t>слова</w:t>
      </w:r>
      <w:r w:rsidRPr="004B19AB">
        <w:rPr>
          <w:spacing w:val="13"/>
          <w:w w:val="95"/>
          <w:sz w:val="24"/>
          <w:szCs w:val="24"/>
        </w:rPr>
        <w:t xml:space="preserve"> </w:t>
      </w:r>
      <w:r w:rsidRPr="004B19AB">
        <w:rPr>
          <w:w w:val="95"/>
          <w:sz w:val="24"/>
          <w:szCs w:val="24"/>
        </w:rPr>
        <w:t>в</w:t>
      </w:r>
      <w:r w:rsidRPr="004B19AB">
        <w:rPr>
          <w:spacing w:val="13"/>
          <w:w w:val="95"/>
          <w:sz w:val="24"/>
          <w:szCs w:val="24"/>
        </w:rPr>
        <w:t xml:space="preserve"> </w:t>
      </w:r>
      <w:r w:rsidRPr="004B19AB">
        <w:rPr>
          <w:w w:val="95"/>
          <w:sz w:val="24"/>
          <w:szCs w:val="24"/>
        </w:rPr>
        <w:t>предложениев</w:t>
      </w:r>
      <w:r w:rsidRPr="004B19AB">
        <w:rPr>
          <w:spacing w:val="-5"/>
          <w:w w:val="95"/>
          <w:sz w:val="24"/>
          <w:szCs w:val="24"/>
        </w:rPr>
        <w:t xml:space="preserve"> </w:t>
      </w:r>
      <w:r w:rsidRPr="004B19AB">
        <w:rPr>
          <w:w w:val="95"/>
          <w:sz w:val="24"/>
          <w:szCs w:val="24"/>
        </w:rPr>
        <w:t>соответствии</w:t>
      </w:r>
      <w:r w:rsidRPr="004B19AB">
        <w:rPr>
          <w:spacing w:val="-3"/>
          <w:w w:val="95"/>
          <w:sz w:val="24"/>
          <w:szCs w:val="24"/>
        </w:rPr>
        <w:t xml:space="preserve"> </w:t>
      </w:r>
      <w:r w:rsidRPr="004B19AB">
        <w:rPr>
          <w:w w:val="95"/>
          <w:sz w:val="24"/>
          <w:szCs w:val="24"/>
        </w:rPr>
        <w:t>с</w:t>
      </w:r>
      <w:r w:rsidRPr="004B19AB">
        <w:rPr>
          <w:spacing w:val="-6"/>
          <w:w w:val="95"/>
          <w:sz w:val="24"/>
          <w:szCs w:val="24"/>
        </w:rPr>
        <w:t xml:space="preserve"> </w:t>
      </w:r>
      <w:r w:rsidRPr="004B19AB">
        <w:rPr>
          <w:w w:val="95"/>
          <w:sz w:val="24"/>
          <w:szCs w:val="24"/>
        </w:rPr>
        <w:t>решаемой</w:t>
      </w:r>
      <w:r w:rsidRPr="004B19AB">
        <w:rPr>
          <w:spacing w:val="-5"/>
          <w:w w:val="95"/>
          <w:sz w:val="24"/>
          <w:szCs w:val="24"/>
        </w:rPr>
        <w:t xml:space="preserve"> </w:t>
      </w:r>
      <w:r w:rsidRPr="004B19AB">
        <w:rPr>
          <w:w w:val="95"/>
          <w:sz w:val="24"/>
          <w:szCs w:val="24"/>
        </w:rPr>
        <w:t>коммуникативной/учебной</w:t>
      </w:r>
      <w:r w:rsidRPr="004B19AB">
        <w:rPr>
          <w:spacing w:val="-2"/>
          <w:w w:val="95"/>
          <w:sz w:val="24"/>
          <w:szCs w:val="24"/>
        </w:rPr>
        <w:t xml:space="preserve"> </w:t>
      </w:r>
      <w:r w:rsidRPr="004B19AB">
        <w:rPr>
          <w:w w:val="95"/>
          <w:sz w:val="24"/>
          <w:szCs w:val="24"/>
        </w:rPr>
        <w:t>задачей.</w:t>
      </w:r>
    </w:p>
    <w:p w:rsidR="00785F46" w:rsidRPr="004B19AB" w:rsidRDefault="00785F46" w:rsidP="00785F46">
      <w:pPr>
        <w:autoSpaceDE w:val="0"/>
        <w:autoSpaceDN w:val="0"/>
        <w:jc w:val="both"/>
        <w:rPr>
          <w:sz w:val="24"/>
          <w:szCs w:val="24"/>
        </w:rPr>
      </w:pPr>
      <w:r w:rsidRPr="004B19AB">
        <w:rPr>
          <w:spacing w:val="-1"/>
          <w:w w:val="95"/>
          <w:sz w:val="24"/>
          <w:szCs w:val="24"/>
        </w:rPr>
        <w:t>Создание</w:t>
      </w:r>
      <w:r w:rsidRPr="004B19AB">
        <w:rPr>
          <w:spacing w:val="1"/>
          <w:w w:val="95"/>
          <w:sz w:val="24"/>
          <w:szCs w:val="24"/>
        </w:rPr>
        <w:t xml:space="preserve"> </w:t>
      </w:r>
      <w:r w:rsidRPr="004B19AB">
        <w:rPr>
          <w:spacing w:val="-1"/>
          <w:w w:val="95"/>
          <w:sz w:val="24"/>
          <w:szCs w:val="24"/>
        </w:rPr>
        <w:t>подписей</w:t>
      </w:r>
      <w:r w:rsidRPr="004B19AB">
        <w:rPr>
          <w:spacing w:val="1"/>
          <w:w w:val="95"/>
          <w:sz w:val="24"/>
          <w:szCs w:val="24"/>
        </w:rPr>
        <w:t xml:space="preserve"> </w:t>
      </w:r>
      <w:r w:rsidRPr="004B19AB">
        <w:rPr>
          <w:spacing w:val="-1"/>
          <w:w w:val="95"/>
          <w:sz w:val="24"/>
          <w:szCs w:val="24"/>
        </w:rPr>
        <w:t>к</w:t>
      </w:r>
      <w:r w:rsidRPr="004B19AB">
        <w:rPr>
          <w:spacing w:val="2"/>
          <w:w w:val="95"/>
          <w:sz w:val="24"/>
          <w:szCs w:val="24"/>
        </w:rPr>
        <w:t xml:space="preserve"> </w:t>
      </w:r>
      <w:r w:rsidRPr="004B19AB">
        <w:rPr>
          <w:spacing w:val="-1"/>
          <w:w w:val="95"/>
          <w:sz w:val="24"/>
          <w:szCs w:val="24"/>
        </w:rPr>
        <w:t>картинкам,</w:t>
      </w:r>
      <w:r w:rsidRPr="004B19AB">
        <w:rPr>
          <w:spacing w:val="1"/>
          <w:w w:val="95"/>
          <w:sz w:val="24"/>
          <w:szCs w:val="24"/>
        </w:rPr>
        <w:t xml:space="preserve"> </w:t>
      </w:r>
      <w:r w:rsidRPr="004B19AB">
        <w:rPr>
          <w:spacing w:val="-1"/>
          <w:w w:val="95"/>
          <w:sz w:val="24"/>
          <w:szCs w:val="24"/>
        </w:rPr>
        <w:t>фотографиям</w:t>
      </w:r>
      <w:r w:rsidRPr="004B19AB">
        <w:rPr>
          <w:spacing w:val="2"/>
          <w:w w:val="95"/>
          <w:sz w:val="24"/>
          <w:szCs w:val="24"/>
        </w:rPr>
        <w:t xml:space="preserve"> </w:t>
      </w:r>
      <w:r w:rsidRPr="004B19AB">
        <w:rPr>
          <w:spacing w:val="-1"/>
          <w:w w:val="95"/>
          <w:sz w:val="24"/>
          <w:szCs w:val="24"/>
        </w:rPr>
        <w:t>с</w:t>
      </w:r>
      <w:r w:rsidRPr="004B19AB">
        <w:rPr>
          <w:spacing w:val="1"/>
          <w:w w:val="95"/>
          <w:sz w:val="24"/>
          <w:szCs w:val="24"/>
        </w:rPr>
        <w:t xml:space="preserve"> </w:t>
      </w:r>
      <w:r w:rsidRPr="004B19AB">
        <w:rPr>
          <w:spacing w:val="-1"/>
          <w:w w:val="95"/>
          <w:sz w:val="24"/>
          <w:szCs w:val="24"/>
        </w:rPr>
        <w:t>пояснением,что</w:t>
      </w:r>
      <w:r w:rsidRPr="004B19AB">
        <w:rPr>
          <w:spacing w:val="-12"/>
          <w:w w:val="95"/>
          <w:sz w:val="24"/>
          <w:szCs w:val="24"/>
        </w:rPr>
        <w:t xml:space="preserve"> </w:t>
      </w:r>
      <w:r w:rsidRPr="004B19AB">
        <w:rPr>
          <w:w w:val="95"/>
          <w:sz w:val="24"/>
          <w:szCs w:val="24"/>
        </w:rPr>
        <w:t>на</w:t>
      </w:r>
      <w:r w:rsidRPr="004B19AB">
        <w:rPr>
          <w:spacing w:val="-11"/>
          <w:w w:val="95"/>
          <w:sz w:val="24"/>
          <w:szCs w:val="24"/>
        </w:rPr>
        <w:t xml:space="preserve"> </w:t>
      </w:r>
      <w:r w:rsidRPr="004B19AB">
        <w:rPr>
          <w:w w:val="95"/>
          <w:sz w:val="24"/>
          <w:szCs w:val="24"/>
        </w:rPr>
        <w:t>них</w:t>
      </w:r>
      <w:r w:rsidRPr="004B19AB">
        <w:rPr>
          <w:spacing w:val="-11"/>
          <w:w w:val="95"/>
          <w:sz w:val="24"/>
          <w:szCs w:val="24"/>
        </w:rPr>
        <w:t xml:space="preserve"> </w:t>
      </w:r>
      <w:r w:rsidRPr="004B19AB">
        <w:rPr>
          <w:w w:val="95"/>
          <w:sz w:val="24"/>
          <w:szCs w:val="24"/>
        </w:rPr>
        <w:t>изображено.</w:t>
      </w:r>
    </w:p>
    <w:p w:rsidR="00785F46" w:rsidRPr="004B19AB" w:rsidRDefault="00785F46" w:rsidP="00785F46">
      <w:pPr>
        <w:autoSpaceDE w:val="0"/>
        <w:autoSpaceDN w:val="0"/>
        <w:ind w:right="134"/>
        <w:jc w:val="both"/>
        <w:rPr>
          <w:sz w:val="24"/>
          <w:szCs w:val="24"/>
        </w:rPr>
      </w:pPr>
      <w:r w:rsidRPr="004B19AB">
        <w:rPr>
          <w:sz w:val="24"/>
          <w:szCs w:val="24"/>
        </w:rPr>
        <w:t>Заполнение</w:t>
      </w:r>
      <w:r w:rsidRPr="004B19AB">
        <w:rPr>
          <w:spacing w:val="-15"/>
          <w:sz w:val="24"/>
          <w:szCs w:val="24"/>
        </w:rPr>
        <w:t xml:space="preserve"> </w:t>
      </w:r>
      <w:r w:rsidRPr="004B19AB">
        <w:rPr>
          <w:sz w:val="24"/>
          <w:szCs w:val="24"/>
        </w:rPr>
        <w:t>анкет</w:t>
      </w:r>
      <w:r w:rsidRPr="004B19AB">
        <w:rPr>
          <w:spacing w:val="-13"/>
          <w:sz w:val="24"/>
          <w:szCs w:val="24"/>
        </w:rPr>
        <w:t xml:space="preserve"> </w:t>
      </w:r>
      <w:r w:rsidRPr="004B19AB">
        <w:rPr>
          <w:sz w:val="24"/>
          <w:szCs w:val="24"/>
        </w:rPr>
        <w:t>и</w:t>
      </w:r>
      <w:r w:rsidRPr="004B19AB">
        <w:rPr>
          <w:spacing w:val="-13"/>
          <w:sz w:val="24"/>
          <w:szCs w:val="24"/>
        </w:rPr>
        <w:t xml:space="preserve"> </w:t>
      </w:r>
      <w:r w:rsidRPr="004B19AB">
        <w:rPr>
          <w:sz w:val="24"/>
          <w:szCs w:val="24"/>
        </w:rPr>
        <w:t>формуляров</w:t>
      </w:r>
      <w:r w:rsidRPr="004B19AB">
        <w:rPr>
          <w:spacing w:val="-14"/>
          <w:sz w:val="24"/>
          <w:szCs w:val="24"/>
        </w:rPr>
        <w:t xml:space="preserve"> </w:t>
      </w:r>
      <w:r w:rsidRPr="004B19AB">
        <w:rPr>
          <w:sz w:val="24"/>
          <w:szCs w:val="24"/>
        </w:rPr>
        <w:t>с</w:t>
      </w:r>
      <w:r w:rsidRPr="004B19AB">
        <w:rPr>
          <w:spacing w:val="-13"/>
          <w:sz w:val="24"/>
          <w:szCs w:val="24"/>
        </w:rPr>
        <w:t xml:space="preserve"> </w:t>
      </w:r>
      <w:r w:rsidRPr="004B19AB">
        <w:rPr>
          <w:sz w:val="24"/>
          <w:szCs w:val="24"/>
        </w:rPr>
        <w:t>указанием</w:t>
      </w:r>
      <w:r w:rsidRPr="004B19AB">
        <w:rPr>
          <w:spacing w:val="-13"/>
          <w:sz w:val="24"/>
          <w:szCs w:val="24"/>
        </w:rPr>
        <w:t xml:space="preserve"> </w:t>
      </w:r>
      <w:r w:rsidRPr="004B19AB">
        <w:rPr>
          <w:sz w:val="24"/>
          <w:szCs w:val="24"/>
        </w:rPr>
        <w:t>личной</w:t>
      </w:r>
      <w:r w:rsidRPr="004B19AB">
        <w:rPr>
          <w:spacing w:val="-12"/>
          <w:sz w:val="24"/>
          <w:szCs w:val="24"/>
        </w:rPr>
        <w:t xml:space="preserve"> </w:t>
      </w:r>
      <w:r w:rsidRPr="004B19AB">
        <w:rPr>
          <w:sz w:val="24"/>
          <w:szCs w:val="24"/>
        </w:rPr>
        <w:t>информации</w:t>
      </w:r>
      <w:r w:rsidRPr="004B19AB">
        <w:rPr>
          <w:spacing w:val="-4"/>
          <w:sz w:val="24"/>
          <w:szCs w:val="24"/>
        </w:rPr>
        <w:t xml:space="preserve"> </w:t>
      </w:r>
      <w:r w:rsidRPr="004B19AB">
        <w:rPr>
          <w:sz w:val="24"/>
          <w:szCs w:val="24"/>
        </w:rPr>
        <w:t>(имя,</w:t>
      </w:r>
      <w:r w:rsidRPr="004B19AB">
        <w:rPr>
          <w:spacing w:val="-8"/>
          <w:sz w:val="24"/>
          <w:szCs w:val="24"/>
        </w:rPr>
        <w:t xml:space="preserve"> </w:t>
      </w:r>
      <w:r w:rsidRPr="004B19AB">
        <w:rPr>
          <w:sz w:val="24"/>
          <w:szCs w:val="24"/>
        </w:rPr>
        <w:t>фамилия,</w:t>
      </w:r>
      <w:r w:rsidRPr="004B19AB">
        <w:rPr>
          <w:spacing w:val="-4"/>
          <w:sz w:val="24"/>
          <w:szCs w:val="24"/>
        </w:rPr>
        <w:t xml:space="preserve"> </w:t>
      </w:r>
      <w:r w:rsidRPr="004B19AB">
        <w:rPr>
          <w:sz w:val="24"/>
          <w:szCs w:val="24"/>
        </w:rPr>
        <w:t>возраст,</w:t>
      </w:r>
      <w:r w:rsidRPr="004B19AB">
        <w:rPr>
          <w:spacing w:val="-5"/>
          <w:sz w:val="24"/>
          <w:szCs w:val="24"/>
        </w:rPr>
        <w:t xml:space="preserve"> </w:t>
      </w:r>
      <w:r w:rsidRPr="004B19AB">
        <w:rPr>
          <w:sz w:val="24"/>
          <w:szCs w:val="24"/>
        </w:rPr>
        <w:t>страна</w:t>
      </w:r>
      <w:r w:rsidRPr="004B19AB">
        <w:rPr>
          <w:spacing w:val="-58"/>
          <w:sz w:val="24"/>
          <w:szCs w:val="24"/>
        </w:rPr>
        <w:t xml:space="preserve"> </w:t>
      </w:r>
      <w:r w:rsidRPr="004B19AB">
        <w:rPr>
          <w:w w:val="95"/>
          <w:sz w:val="24"/>
          <w:szCs w:val="24"/>
        </w:rPr>
        <w:t>прожив</w:t>
      </w:r>
      <w:r w:rsidRPr="004B19AB">
        <w:rPr>
          <w:w w:val="95"/>
          <w:sz w:val="24"/>
          <w:szCs w:val="24"/>
        </w:rPr>
        <w:t>а</w:t>
      </w:r>
      <w:r w:rsidRPr="004B19AB">
        <w:rPr>
          <w:w w:val="95"/>
          <w:sz w:val="24"/>
          <w:szCs w:val="24"/>
        </w:rPr>
        <w:t>ния, любимые занятия) в соответствии с нормами, принятыми в стране/странах изучаемого</w:t>
      </w:r>
      <w:r w:rsidRPr="004B19AB">
        <w:rPr>
          <w:spacing w:val="1"/>
          <w:w w:val="95"/>
          <w:sz w:val="24"/>
          <w:szCs w:val="24"/>
        </w:rPr>
        <w:t xml:space="preserve"> </w:t>
      </w:r>
      <w:r w:rsidRPr="004B19AB">
        <w:rPr>
          <w:sz w:val="24"/>
          <w:szCs w:val="24"/>
        </w:rPr>
        <w:t>языка.</w:t>
      </w:r>
    </w:p>
    <w:p w:rsidR="00785F46" w:rsidRPr="004B19AB" w:rsidRDefault="00785F46" w:rsidP="00785F46">
      <w:pPr>
        <w:autoSpaceDE w:val="0"/>
        <w:autoSpaceDN w:val="0"/>
        <w:ind w:right="141"/>
        <w:jc w:val="both"/>
        <w:rPr>
          <w:sz w:val="24"/>
          <w:szCs w:val="24"/>
        </w:rPr>
      </w:pPr>
      <w:r w:rsidRPr="004B19AB">
        <w:rPr>
          <w:sz w:val="24"/>
          <w:szCs w:val="24"/>
        </w:rPr>
        <w:t>Написание с опорой на образец поздравлений с праздниками (с днём рождения, Новым годом,</w:t>
      </w:r>
      <w:r w:rsidRPr="004B19AB">
        <w:rPr>
          <w:spacing w:val="1"/>
          <w:sz w:val="24"/>
          <w:szCs w:val="24"/>
        </w:rPr>
        <w:t xml:space="preserve"> </w:t>
      </w:r>
      <w:r w:rsidRPr="004B19AB">
        <w:rPr>
          <w:sz w:val="24"/>
          <w:szCs w:val="24"/>
        </w:rPr>
        <w:t>Рожд</w:t>
      </w:r>
      <w:r w:rsidRPr="004B19AB">
        <w:rPr>
          <w:sz w:val="24"/>
          <w:szCs w:val="24"/>
        </w:rPr>
        <w:t>е</w:t>
      </w:r>
      <w:r w:rsidRPr="004B19AB">
        <w:rPr>
          <w:sz w:val="24"/>
          <w:szCs w:val="24"/>
        </w:rPr>
        <w:t>ством)</w:t>
      </w:r>
      <w:r w:rsidRPr="004B19AB">
        <w:rPr>
          <w:spacing w:val="-1"/>
          <w:sz w:val="24"/>
          <w:szCs w:val="24"/>
        </w:rPr>
        <w:t xml:space="preserve"> </w:t>
      </w:r>
      <w:r w:rsidRPr="004B19AB">
        <w:rPr>
          <w:sz w:val="24"/>
          <w:szCs w:val="24"/>
        </w:rPr>
        <w:t>с выражением</w:t>
      </w:r>
      <w:r w:rsidRPr="004B19AB">
        <w:rPr>
          <w:spacing w:val="2"/>
          <w:sz w:val="24"/>
          <w:szCs w:val="24"/>
        </w:rPr>
        <w:t xml:space="preserve"> </w:t>
      </w:r>
      <w:r w:rsidRPr="004B19AB">
        <w:rPr>
          <w:sz w:val="24"/>
          <w:szCs w:val="24"/>
        </w:rPr>
        <w:t>пожеланий.</w:t>
      </w:r>
    </w:p>
    <w:p w:rsidR="00785F46" w:rsidRPr="004B19AB" w:rsidRDefault="00785F46" w:rsidP="00785F46">
      <w:pPr>
        <w:autoSpaceDE w:val="0"/>
        <w:autoSpaceDN w:val="0"/>
        <w:sectPr w:rsidR="00785F46" w:rsidRPr="004B19AB" w:rsidSect="00291006">
          <w:pgSz w:w="11910" w:h="16840"/>
          <w:pgMar w:top="180" w:right="440" w:bottom="1020" w:left="440" w:header="0" w:footer="799" w:gutter="0"/>
          <w:cols w:space="720"/>
        </w:sectPr>
      </w:pPr>
    </w:p>
    <w:p w:rsidR="00785F46" w:rsidRPr="004B19AB" w:rsidRDefault="00785F46" w:rsidP="00785F46">
      <w:pPr>
        <w:autoSpaceDE w:val="0"/>
        <w:autoSpaceDN w:val="0"/>
        <w:spacing w:before="61"/>
        <w:outlineLvl w:val="0"/>
        <w:rPr>
          <w:b/>
          <w:bCs/>
          <w:sz w:val="24"/>
          <w:szCs w:val="24"/>
        </w:rPr>
      </w:pPr>
      <w:r w:rsidRPr="004B19AB">
        <w:rPr>
          <w:b/>
          <w:bCs/>
          <w:sz w:val="24"/>
          <w:szCs w:val="24"/>
        </w:rPr>
        <w:lastRenderedPageBreak/>
        <w:t>Языковые</w:t>
      </w:r>
      <w:r w:rsidRPr="004B19AB">
        <w:rPr>
          <w:b/>
          <w:bCs/>
          <w:spacing w:val="-3"/>
          <w:sz w:val="24"/>
          <w:szCs w:val="24"/>
        </w:rPr>
        <w:t xml:space="preserve"> </w:t>
      </w:r>
      <w:r w:rsidRPr="004B19AB">
        <w:rPr>
          <w:b/>
          <w:bCs/>
          <w:sz w:val="24"/>
          <w:szCs w:val="24"/>
        </w:rPr>
        <w:t>знания</w:t>
      </w:r>
      <w:r w:rsidRPr="004B19AB">
        <w:rPr>
          <w:b/>
          <w:bCs/>
          <w:spacing w:val="-1"/>
          <w:sz w:val="24"/>
          <w:szCs w:val="24"/>
        </w:rPr>
        <w:t xml:space="preserve"> </w:t>
      </w:r>
      <w:r w:rsidRPr="004B19AB">
        <w:rPr>
          <w:b/>
          <w:bCs/>
          <w:sz w:val="24"/>
          <w:szCs w:val="24"/>
        </w:rPr>
        <w:t>и</w:t>
      </w:r>
      <w:r w:rsidRPr="004B19AB">
        <w:rPr>
          <w:b/>
          <w:bCs/>
          <w:spacing w:val="-1"/>
          <w:sz w:val="24"/>
          <w:szCs w:val="24"/>
        </w:rPr>
        <w:t xml:space="preserve"> </w:t>
      </w:r>
      <w:r w:rsidRPr="004B19AB">
        <w:rPr>
          <w:b/>
          <w:bCs/>
          <w:sz w:val="24"/>
          <w:szCs w:val="24"/>
        </w:rPr>
        <w:t>навыки</w:t>
      </w:r>
    </w:p>
    <w:p w:rsidR="00785F46" w:rsidRPr="004B19AB" w:rsidRDefault="00785F46" w:rsidP="00785F46">
      <w:pPr>
        <w:autoSpaceDE w:val="0"/>
        <w:autoSpaceDN w:val="0"/>
        <w:spacing w:line="274" w:lineRule="exact"/>
        <w:outlineLvl w:val="1"/>
        <w:rPr>
          <w:b/>
          <w:bCs/>
          <w:i/>
          <w:iCs/>
          <w:sz w:val="24"/>
          <w:szCs w:val="24"/>
        </w:rPr>
      </w:pPr>
      <w:r w:rsidRPr="004B19AB">
        <w:rPr>
          <w:b/>
          <w:bCs/>
          <w:i/>
          <w:iCs/>
          <w:sz w:val="24"/>
          <w:szCs w:val="24"/>
        </w:rPr>
        <w:t>Фонетическая</w:t>
      </w:r>
      <w:r w:rsidRPr="004B19AB">
        <w:rPr>
          <w:b/>
          <w:bCs/>
          <w:i/>
          <w:iCs/>
          <w:spacing w:val="-5"/>
          <w:sz w:val="24"/>
          <w:szCs w:val="24"/>
        </w:rPr>
        <w:t xml:space="preserve"> </w:t>
      </w:r>
      <w:r w:rsidRPr="004B19AB">
        <w:rPr>
          <w:b/>
          <w:bCs/>
          <w:i/>
          <w:iCs/>
          <w:sz w:val="24"/>
          <w:szCs w:val="24"/>
        </w:rPr>
        <w:t>сторона</w:t>
      </w:r>
      <w:r w:rsidRPr="004B19AB">
        <w:rPr>
          <w:b/>
          <w:bCs/>
          <w:i/>
          <w:iCs/>
          <w:spacing w:val="-5"/>
          <w:sz w:val="24"/>
          <w:szCs w:val="24"/>
        </w:rPr>
        <w:t xml:space="preserve"> </w:t>
      </w:r>
      <w:r w:rsidRPr="004B19AB">
        <w:rPr>
          <w:b/>
          <w:bCs/>
          <w:i/>
          <w:iCs/>
          <w:sz w:val="24"/>
          <w:szCs w:val="24"/>
        </w:rPr>
        <w:t>речи</w:t>
      </w:r>
    </w:p>
    <w:p w:rsidR="00785F46" w:rsidRPr="004B19AB" w:rsidRDefault="00785F46" w:rsidP="00785F46">
      <w:pPr>
        <w:autoSpaceDE w:val="0"/>
        <w:autoSpaceDN w:val="0"/>
        <w:spacing w:line="274" w:lineRule="exact"/>
        <w:rPr>
          <w:sz w:val="24"/>
          <w:szCs w:val="24"/>
        </w:rPr>
      </w:pPr>
      <w:r w:rsidRPr="004B19AB">
        <w:rPr>
          <w:spacing w:val="-1"/>
          <w:w w:val="95"/>
          <w:sz w:val="24"/>
          <w:szCs w:val="24"/>
        </w:rPr>
        <w:t>Буквы</w:t>
      </w:r>
      <w:r w:rsidRPr="004B19AB">
        <w:rPr>
          <w:spacing w:val="1"/>
          <w:w w:val="95"/>
          <w:sz w:val="24"/>
          <w:szCs w:val="24"/>
        </w:rPr>
        <w:t xml:space="preserve"> </w:t>
      </w:r>
      <w:r w:rsidRPr="004B19AB">
        <w:rPr>
          <w:spacing w:val="-1"/>
          <w:w w:val="95"/>
          <w:sz w:val="24"/>
          <w:szCs w:val="24"/>
        </w:rPr>
        <w:t>английского алфавита.</w:t>
      </w:r>
      <w:r w:rsidRPr="004B19AB">
        <w:rPr>
          <w:spacing w:val="1"/>
          <w:w w:val="95"/>
          <w:sz w:val="24"/>
          <w:szCs w:val="24"/>
        </w:rPr>
        <w:t xml:space="preserve"> </w:t>
      </w:r>
      <w:r w:rsidRPr="004B19AB">
        <w:rPr>
          <w:spacing w:val="-1"/>
          <w:w w:val="95"/>
          <w:sz w:val="24"/>
          <w:szCs w:val="24"/>
        </w:rPr>
        <w:t>Фонетически</w:t>
      </w:r>
      <w:r w:rsidRPr="004B19AB">
        <w:rPr>
          <w:spacing w:val="1"/>
          <w:w w:val="95"/>
          <w:sz w:val="24"/>
          <w:szCs w:val="24"/>
        </w:rPr>
        <w:t xml:space="preserve"> </w:t>
      </w:r>
      <w:r w:rsidRPr="004B19AB">
        <w:rPr>
          <w:spacing w:val="-1"/>
          <w:w w:val="95"/>
          <w:sz w:val="24"/>
          <w:szCs w:val="24"/>
        </w:rPr>
        <w:t>корректное</w:t>
      </w:r>
      <w:r w:rsidRPr="004B19AB">
        <w:rPr>
          <w:spacing w:val="1"/>
          <w:w w:val="95"/>
          <w:sz w:val="24"/>
          <w:szCs w:val="24"/>
        </w:rPr>
        <w:t xml:space="preserve"> </w:t>
      </w:r>
      <w:r w:rsidRPr="004B19AB">
        <w:rPr>
          <w:spacing w:val="-1"/>
          <w:w w:val="95"/>
          <w:sz w:val="24"/>
          <w:szCs w:val="24"/>
        </w:rPr>
        <w:t>озвучивание</w:t>
      </w:r>
      <w:r w:rsidRPr="004B19AB">
        <w:rPr>
          <w:spacing w:val="-8"/>
          <w:w w:val="95"/>
          <w:sz w:val="24"/>
          <w:szCs w:val="24"/>
        </w:rPr>
        <w:t xml:space="preserve"> </w:t>
      </w:r>
      <w:r w:rsidRPr="004B19AB">
        <w:rPr>
          <w:w w:val="95"/>
          <w:sz w:val="24"/>
          <w:szCs w:val="24"/>
        </w:rPr>
        <w:t>букв</w:t>
      </w:r>
      <w:r w:rsidRPr="004B19AB">
        <w:rPr>
          <w:spacing w:val="-8"/>
          <w:w w:val="95"/>
          <w:sz w:val="24"/>
          <w:szCs w:val="24"/>
        </w:rPr>
        <w:t xml:space="preserve"> </w:t>
      </w:r>
      <w:r w:rsidRPr="004B19AB">
        <w:rPr>
          <w:w w:val="95"/>
          <w:sz w:val="24"/>
          <w:szCs w:val="24"/>
        </w:rPr>
        <w:t>английского</w:t>
      </w:r>
      <w:r w:rsidRPr="004B19AB">
        <w:rPr>
          <w:spacing w:val="-12"/>
          <w:w w:val="95"/>
          <w:sz w:val="24"/>
          <w:szCs w:val="24"/>
        </w:rPr>
        <w:t xml:space="preserve"> </w:t>
      </w:r>
      <w:r w:rsidRPr="004B19AB">
        <w:rPr>
          <w:w w:val="95"/>
          <w:sz w:val="24"/>
          <w:szCs w:val="24"/>
        </w:rPr>
        <w:t>алфавита.</w:t>
      </w:r>
    </w:p>
    <w:p w:rsidR="00785F46" w:rsidRPr="004B19AB" w:rsidRDefault="00785F46" w:rsidP="00785F46">
      <w:pPr>
        <w:autoSpaceDE w:val="0"/>
        <w:autoSpaceDN w:val="0"/>
        <w:ind w:right="136"/>
        <w:jc w:val="both"/>
        <w:rPr>
          <w:sz w:val="24"/>
          <w:szCs w:val="24"/>
        </w:rPr>
      </w:pPr>
      <w:r w:rsidRPr="004B19AB">
        <w:rPr>
          <w:sz w:val="24"/>
          <w:szCs w:val="24"/>
        </w:rPr>
        <w:t>Нормы произношения: долгота и краткость гласных, правильное отсутствие оглушения звонких</w:t>
      </w:r>
      <w:r w:rsidRPr="004B19AB">
        <w:rPr>
          <w:spacing w:val="-57"/>
          <w:sz w:val="24"/>
          <w:szCs w:val="24"/>
        </w:rPr>
        <w:t xml:space="preserve"> </w:t>
      </w:r>
      <w:r w:rsidRPr="004B19AB">
        <w:rPr>
          <w:spacing w:val="-1"/>
          <w:sz w:val="24"/>
          <w:szCs w:val="24"/>
        </w:rPr>
        <w:t>согла</w:t>
      </w:r>
      <w:r w:rsidRPr="004B19AB">
        <w:rPr>
          <w:spacing w:val="-1"/>
          <w:sz w:val="24"/>
          <w:szCs w:val="24"/>
        </w:rPr>
        <w:t>с</w:t>
      </w:r>
      <w:r w:rsidRPr="004B19AB">
        <w:rPr>
          <w:spacing w:val="-1"/>
          <w:sz w:val="24"/>
          <w:szCs w:val="24"/>
        </w:rPr>
        <w:t>ных</w:t>
      </w:r>
      <w:r w:rsidRPr="004B19AB">
        <w:rPr>
          <w:spacing w:val="-7"/>
          <w:sz w:val="24"/>
          <w:szCs w:val="24"/>
        </w:rPr>
        <w:t xml:space="preserve"> </w:t>
      </w:r>
      <w:r w:rsidRPr="004B19AB">
        <w:rPr>
          <w:spacing w:val="-1"/>
          <w:sz w:val="24"/>
          <w:szCs w:val="24"/>
        </w:rPr>
        <w:t>в</w:t>
      </w:r>
      <w:r w:rsidRPr="004B19AB">
        <w:rPr>
          <w:spacing w:val="-9"/>
          <w:sz w:val="24"/>
          <w:szCs w:val="24"/>
        </w:rPr>
        <w:t xml:space="preserve"> </w:t>
      </w:r>
      <w:r w:rsidRPr="004B19AB">
        <w:rPr>
          <w:spacing w:val="-1"/>
          <w:sz w:val="24"/>
          <w:szCs w:val="24"/>
        </w:rPr>
        <w:t>конце</w:t>
      </w:r>
      <w:r w:rsidRPr="004B19AB">
        <w:rPr>
          <w:spacing w:val="-9"/>
          <w:sz w:val="24"/>
          <w:szCs w:val="24"/>
        </w:rPr>
        <w:t xml:space="preserve"> </w:t>
      </w:r>
      <w:r w:rsidRPr="004B19AB">
        <w:rPr>
          <w:spacing w:val="-1"/>
          <w:sz w:val="24"/>
          <w:szCs w:val="24"/>
        </w:rPr>
        <w:t>слога</w:t>
      </w:r>
      <w:r w:rsidRPr="004B19AB">
        <w:rPr>
          <w:spacing w:val="-12"/>
          <w:sz w:val="24"/>
          <w:szCs w:val="24"/>
        </w:rPr>
        <w:t xml:space="preserve"> </w:t>
      </w:r>
      <w:r w:rsidRPr="004B19AB">
        <w:rPr>
          <w:spacing w:val="-1"/>
          <w:sz w:val="24"/>
          <w:szCs w:val="24"/>
        </w:rPr>
        <w:t>или</w:t>
      </w:r>
      <w:r w:rsidRPr="004B19AB">
        <w:rPr>
          <w:spacing w:val="-9"/>
          <w:sz w:val="24"/>
          <w:szCs w:val="24"/>
        </w:rPr>
        <w:t xml:space="preserve"> </w:t>
      </w:r>
      <w:r w:rsidRPr="004B19AB">
        <w:rPr>
          <w:spacing w:val="-1"/>
          <w:sz w:val="24"/>
          <w:szCs w:val="24"/>
        </w:rPr>
        <w:t>слова,</w:t>
      </w:r>
      <w:r w:rsidRPr="004B19AB">
        <w:rPr>
          <w:spacing w:val="-11"/>
          <w:sz w:val="24"/>
          <w:szCs w:val="24"/>
        </w:rPr>
        <w:t xml:space="preserve"> </w:t>
      </w:r>
      <w:r w:rsidRPr="004B19AB">
        <w:rPr>
          <w:spacing w:val="-1"/>
          <w:sz w:val="24"/>
          <w:szCs w:val="24"/>
        </w:rPr>
        <w:t>отсутствие</w:t>
      </w:r>
      <w:r w:rsidRPr="004B19AB">
        <w:rPr>
          <w:spacing w:val="-13"/>
          <w:sz w:val="24"/>
          <w:szCs w:val="24"/>
        </w:rPr>
        <w:t xml:space="preserve"> </w:t>
      </w:r>
      <w:r w:rsidRPr="004B19AB">
        <w:rPr>
          <w:spacing w:val="-1"/>
          <w:sz w:val="24"/>
          <w:szCs w:val="24"/>
        </w:rPr>
        <w:t>смягчения</w:t>
      </w:r>
      <w:r w:rsidRPr="004B19AB">
        <w:rPr>
          <w:spacing w:val="-11"/>
          <w:sz w:val="24"/>
          <w:szCs w:val="24"/>
        </w:rPr>
        <w:t xml:space="preserve"> </w:t>
      </w:r>
      <w:r w:rsidRPr="004B19AB">
        <w:rPr>
          <w:spacing w:val="-1"/>
          <w:sz w:val="24"/>
          <w:szCs w:val="24"/>
        </w:rPr>
        <w:t>согласных</w:t>
      </w:r>
      <w:r w:rsidRPr="004B19AB">
        <w:rPr>
          <w:spacing w:val="-11"/>
          <w:sz w:val="24"/>
          <w:szCs w:val="24"/>
        </w:rPr>
        <w:t xml:space="preserve"> </w:t>
      </w:r>
      <w:r w:rsidRPr="004B19AB">
        <w:rPr>
          <w:spacing w:val="-1"/>
          <w:sz w:val="24"/>
          <w:szCs w:val="24"/>
        </w:rPr>
        <w:t>перед</w:t>
      </w:r>
      <w:r w:rsidRPr="004B19AB">
        <w:rPr>
          <w:spacing w:val="-9"/>
          <w:sz w:val="24"/>
          <w:szCs w:val="24"/>
        </w:rPr>
        <w:t xml:space="preserve"> </w:t>
      </w:r>
      <w:r w:rsidRPr="004B19AB">
        <w:rPr>
          <w:spacing w:val="-1"/>
          <w:sz w:val="24"/>
          <w:szCs w:val="24"/>
        </w:rPr>
        <w:t>гласными.</w:t>
      </w:r>
      <w:r>
        <w:rPr>
          <w:spacing w:val="-1"/>
          <w:sz w:val="24"/>
          <w:szCs w:val="24"/>
        </w:rPr>
        <w:t xml:space="preserve"> </w:t>
      </w:r>
      <w:r w:rsidRPr="004B19AB">
        <w:rPr>
          <w:spacing w:val="-1"/>
          <w:sz w:val="24"/>
          <w:szCs w:val="24"/>
        </w:rPr>
        <w:t>Связующее</w:t>
      </w:r>
      <w:r w:rsidRPr="004B19AB">
        <w:rPr>
          <w:spacing w:val="-13"/>
          <w:sz w:val="24"/>
          <w:szCs w:val="24"/>
        </w:rPr>
        <w:t xml:space="preserve"> </w:t>
      </w:r>
      <w:r w:rsidRPr="004B19AB">
        <w:rPr>
          <w:sz w:val="24"/>
          <w:szCs w:val="24"/>
        </w:rPr>
        <w:t>“r”</w:t>
      </w:r>
      <w:r w:rsidRPr="004B19AB">
        <w:rPr>
          <w:spacing w:val="-57"/>
          <w:sz w:val="24"/>
          <w:szCs w:val="24"/>
        </w:rPr>
        <w:t xml:space="preserve"> </w:t>
      </w:r>
      <w:r w:rsidRPr="004B19AB">
        <w:rPr>
          <w:sz w:val="24"/>
          <w:szCs w:val="24"/>
        </w:rPr>
        <w:t>(there</w:t>
      </w:r>
      <w:r w:rsidRPr="004B19AB">
        <w:rPr>
          <w:spacing w:val="-17"/>
          <w:sz w:val="24"/>
          <w:szCs w:val="24"/>
        </w:rPr>
        <w:t xml:space="preserve"> </w:t>
      </w:r>
      <w:r w:rsidRPr="004B19AB">
        <w:rPr>
          <w:sz w:val="24"/>
          <w:szCs w:val="24"/>
        </w:rPr>
        <w:t>is/there</w:t>
      </w:r>
      <w:r w:rsidRPr="004B19AB">
        <w:rPr>
          <w:spacing w:val="-16"/>
          <w:sz w:val="24"/>
          <w:szCs w:val="24"/>
        </w:rPr>
        <w:t xml:space="preserve"> </w:t>
      </w:r>
      <w:r w:rsidRPr="004B19AB">
        <w:rPr>
          <w:sz w:val="24"/>
          <w:szCs w:val="24"/>
        </w:rPr>
        <w:t>are).</w:t>
      </w:r>
    </w:p>
    <w:p w:rsidR="00785F46" w:rsidRPr="004B19AB" w:rsidRDefault="00785F46" w:rsidP="00785F46">
      <w:pPr>
        <w:autoSpaceDE w:val="0"/>
        <w:autoSpaceDN w:val="0"/>
        <w:spacing w:before="1"/>
        <w:ind w:right="140"/>
        <w:jc w:val="both"/>
        <w:rPr>
          <w:sz w:val="24"/>
          <w:szCs w:val="24"/>
        </w:rPr>
      </w:pPr>
      <w:r w:rsidRPr="004B19AB">
        <w:rPr>
          <w:sz w:val="24"/>
          <w:szCs w:val="24"/>
        </w:rPr>
        <w:t>Ритмикоинтонационные особенности повествовательного, побудительного и вопросительного</w:t>
      </w:r>
      <w:r w:rsidRPr="004B19AB">
        <w:rPr>
          <w:spacing w:val="1"/>
          <w:sz w:val="24"/>
          <w:szCs w:val="24"/>
        </w:rPr>
        <w:t xml:space="preserve"> </w:t>
      </w:r>
      <w:r w:rsidRPr="004B19AB">
        <w:rPr>
          <w:sz w:val="24"/>
          <w:szCs w:val="24"/>
        </w:rPr>
        <w:t>(общий</w:t>
      </w:r>
      <w:r w:rsidRPr="004B19AB">
        <w:rPr>
          <w:spacing w:val="-2"/>
          <w:sz w:val="24"/>
          <w:szCs w:val="24"/>
        </w:rPr>
        <w:t xml:space="preserve"> </w:t>
      </w:r>
      <w:r w:rsidRPr="004B19AB">
        <w:rPr>
          <w:sz w:val="24"/>
          <w:szCs w:val="24"/>
        </w:rPr>
        <w:t>и</w:t>
      </w:r>
      <w:r w:rsidRPr="004B19AB">
        <w:rPr>
          <w:spacing w:val="-1"/>
          <w:sz w:val="24"/>
          <w:szCs w:val="24"/>
        </w:rPr>
        <w:t xml:space="preserve"> </w:t>
      </w:r>
      <w:r w:rsidRPr="004B19AB">
        <w:rPr>
          <w:sz w:val="24"/>
          <w:szCs w:val="24"/>
        </w:rPr>
        <w:t>специальный</w:t>
      </w:r>
      <w:r w:rsidRPr="004B19AB">
        <w:rPr>
          <w:spacing w:val="-3"/>
          <w:sz w:val="24"/>
          <w:szCs w:val="24"/>
        </w:rPr>
        <w:t xml:space="preserve"> </w:t>
      </w:r>
      <w:r w:rsidRPr="004B19AB">
        <w:rPr>
          <w:sz w:val="24"/>
          <w:szCs w:val="24"/>
        </w:rPr>
        <w:t>вопрос)</w:t>
      </w:r>
      <w:r w:rsidRPr="004B19AB">
        <w:rPr>
          <w:spacing w:val="-16"/>
          <w:sz w:val="24"/>
          <w:szCs w:val="24"/>
        </w:rPr>
        <w:t xml:space="preserve"> </w:t>
      </w:r>
      <w:r w:rsidRPr="004B19AB">
        <w:rPr>
          <w:sz w:val="24"/>
          <w:szCs w:val="24"/>
        </w:rPr>
        <w:t>предложений.</w:t>
      </w:r>
    </w:p>
    <w:p w:rsidR="00785F46" w:rsidRPr="004B19AB" w:rsidRDefault="00785F46" w:rsidP="00785F46">
      <w:pPr>
        <w:autoSpaceDE w:val="0"/>
        <w:autoSpaceDN w:val="0"/>
        <w:ind w:right="134"/>
        <w:jc w:val="both"/>
        <w:rPr>
          <w:sz w:val="24"/>
          <w:szCs w:val="24"/>
        </w:rPr>
      </w:pPr>
      <w:r w:rsidRPr="004B19AB">
        <w:rPr>
          <w:sz w:val="24"/>
          <w:szCs w:val="24"/>
        </w:rPr>
        <w:t>Различение на слух и адекватное, без ошибок произнесение</w:t>
      </w:r>
      <w:r>
        <w:rPr>
          <w:sz w:val="24"/>
          <w:szCs w:val="24"/>
        </w:rPr>
        <w:t xml:space="preserve"> </w:t>
      </w:r>
      <w:r w:rsidRPr="004B19AB">
        <w:rPr>
          <w:sz w:val="24"/>
          <w:szCs w:val="24"/>
        </w:rPr>
        <w:t>слов с соблюдением правильного</w:t>
      </w:r>
      <w:r w:rsidRPr="004B19AB">
        <w:rPr>
          <w:spacing w:val="1"/>
          <w:sz w:val="24"/>
          <w:szCs w:val="24"/>
        </w:rPr>
        <w:t xml:space="preserve"> </w:t>
      </w:r>
      <w:r w:rsidRPr="004B19AB">
        <w:rPr>
          <w:spacing w:val="-1"/>
          <w:sz w:val="24"/>
          <w:szCs w:val="24"/>
        </w:rPr>
        <w:t xml:space="preserve">ударения </w:t>
      </w:r>
      <w:r w:rsidRPr="004B19AB">
        <w:rPr>
          <w:sz w:val="24"/>
          <w:szCs w:val="24"/>
        </w:rPr>
        <w:t>и фраз/предложений с соблюдением их ритмико-интонационных особенностей. Чтение</w:t>
      </w:r>
      <w:r w:rsidRPr="004B19AB">
        <w:rPr>
          <w:spacing w:val="1"/>
          <w:sz w:val="24"/>
          <w:szCs w:val="24"/>
        </w:rPr>
        <w:t xml:space="preserve"> </w:t>
      </w:r>
      <w:r w:rsidRPr="004B19AB">
        <w:rPr>
          <w:sz w:val="24"/>
          <w:szCs w:val="24"/>
        </w:rPr>
        <w:t>гласных в откр</w:t>
      </w:r>
      <w:r w:rsidRPr="004B19AB">
        <w:rPr>
          <w:sz w:val="24"/>
          <w:szCs w:val="24"/>
        </w:rPr>
        <w:t>ы</w:t>
      </w:r>
      <w:r w:rsidRPr="004B19AB">
        <w:rPr>
          <w:sz w:val="24"/>
          <w:szCs w:val="24"/>
        </w:rPr>
        <w:t>том и закрытом слоге в односложных словах, чтения гласных в третьем типе слога</w:t>
      </w:r>
      <w:r w:rsidRPr="004B19AB">
        <w:rPr>
          <w:spacing w:val="-57"/>
          <w:sz w:val="24"/>
          <w:szCs w:val="24"/>
        </w:rPr>
        <w:t xml:space="preserve"> </w:t>
      </w:r>
      <w:r w:rsidRPr="004B19AB">
        <w:rPr>
          <w:sz w:val="24"/>
          <w:szCs w:val="24"/>
        </w:rPr>
        <w:t>(гласная + r); согла</w:t>
      </w:r>
      <w:r w:rsidRPr="004B19AB">
        <w:rPr>
          <w:sz w:val="24"/>
          <w:szCs w:val="24"/>
        </w:rPr>
        <w:t>с</w:t>
      </w:r>
      <w:r w:rsidRPr="004B19AB">
        <w:rPr>
          <w:sz w:val="24"/>
          <w:szCs w:val="24"/>
        </w:rPr>
        <w:t>ных,</w:t>
      </w:r>
      <w:r w:rsidRPr="004B19AB">
        <w:rPr>
          <w:spacing w:val="1"/>
          <w:sz w:val="24"/>
          <w:szCs w:val="24"/>
        </w:rPr>
        <w:t xml:space="preserve"> </w:t>
      </w:r>
      <w:r w:rsidRPr="004B19AB">
        <w:rPr>
          <w:sz w:val="24"/>
          <w:szCs w:val="24"/>
        </w:rPr>
        <w:t>основных</w:t>
      </w:r>
      <w:r w:rsidRPr="004B19AB">
        <w:rPr>
          <w:spacing w:val="1"/>
          <w:sz w:val="24"/>
          <w:szCs w:val="24"/>
        </w:rPr>
        <w:t xml:space="preserve"> </w:t>
      </w:r>
      <w:r w:rsidRPr="004B19AB">
        <w:rPr>
          <w:sz w:val="24"/>
          <w:szCs w:val="24"/>
        </w:rPr>
        <w:t>звукобуквенных</w:t>
      </w:r>
      <w:r w:rsidRPr="004B19AB">
        <w:rPr>
          <w:spacing w:val="1"/>
          <w:sz w:val="24"/>
          <w:szCs w:val="24"/>
        </w:rPr>
        <w:t xml:space="preserve"> </w:t>
      </w:r>
      <w:r w:rsidRPr="004B19AB">
        <w:rPr>
          <w:sz w:val="24"/>
          <w:szCs w:val="24"/>
        </w:rPr>
        <w:t>сочетаний,</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частностисложных сочетаний</w:t>
      </w:r>
      <w:r w:rsidRPr="004B19AB">
        <w:rPr>
          <w:spacing w:val="1"/>
          <w:sz w:val="24"/>
          <w:szCs w:val="24"/>
        </w:rPr>
        <w:t xml:space="preserve"> </w:t>
      </w:r>
      <w:r w:rsidRPr="004B19AB">
        <w:rPr>
          <w:sz w:val="24"/>
          <w:szCs w:val="24"/>
        </w:rPr>
        <w:t>букв</w:t>
      </w:r>
      <w:r w:rsidRPr="004B19AB">
        <w:rPr>
          <w:spacing w:val="-13"/>
          <w:sz w:val="24"/>
          <w:szCs w:val="24"/>
        </w:rPr>
        <w:t xml:space="preserve"> </w:t>
      </w:r>
      <w:r w:rsidRPr="004B19AB">
        <w:rPr>
          <w:sz w:val="24"/>
          <w:szCs w:val="24"/>
        </w:rPr>
        <w:t>(например,</w:t>
      </w:r>
      <w:r w:rsidRPr="004B19AB">
        <w:rPr>
          <w:spacing w:val="-12"/>
          <w:sz w:val="24"/>
          <w:szCs w:val="24"/>
        </w:rPr>
        <w:t xml:space="preserve"> </w:t>
      </w:r>
      <w:r w:rsidRPr="004B19AB">
        <w:rPr>
          <w:sz w:val="24"/>
          <w:szCs w:val="24"/>
        </w:rPr>
        <w:t>tion,</w:t>
      </w:r>
      <w:r w:rsidRPr="004B19AB">
        <w:rPr>
          <w:spacing w:val="-12"/>
          <w:sz w:val="24"/>
          <w:szCs w:val="24"/>
        </w:rPr>
        <w:t xml:space="preserve"> </w:t>
      </w:r>
      <w:r w:rsidRPr="004B19AB">
        <w:rPr>
          <w:sz w:val="24"/>
          <w:szCs w:val="24"/>
        </w:rPr>
        <w:t>ight)</w:t>
      </w:r>
      <w:r w:rsidRPr="004B19AB">
        <w:rPr>
          <w:spacing w:val="-13"/>
          <w:sz w:val="24"/>
          <w:szCs w:val="24"/>
        </w:rPr>
        <w:t xml:space="preserve"> </w:t>
      </w:r>
      <w:r w:rsidRPr="004B19AB">
        <w:rPr>
          <w:sz w:val="24"/>
          <w:szCs w:val="24"/>
        </w:rPr>
        <w:t>в</w:t>
      </w:r>
      <w:r w:rsidRPr="004B19AB">
        <w:rPr>
          <w:spacing w:val="-13"/>
          <w:sz w:val="24"/>
          <w:szCs w:val="24"/>
        </w:rPr>
        <w:t xml:space="preserve"> </w:t>
      </w:r>
      <w:r w:rsidRPr="004B19AB">
        <w:rPr>
          <w:sz w:val="24"/>
          <w:szCs w:val="24"/>
        </w:rPr>
        <w:t>односложных, двусложных</w:t>
      </w:r>
      <w:r w:rsidRPr="004B19AB">
        <w:rPr>
          <w:spacing w:val="-9"/>
          <w:sz w:val="24"/>
          <w:szCs w:val="24"/>
        </w:rPr>
        <w:t xml:space="preserve"> </w:t>
      </w:r>
      <w:r w:rsidRPr="004B19AB">
        <w:rPr>
          <w:sz w:val="24"/>
          <w:szCs w:val="24"/>
        </w:rPr>
        <w:t>и</w:t>
      </w:r>
      <w:r w:rsidRPr="004B19AB">
        <w:rPr>
          <w:spacing w:val="-10"/>
          <w:sz w:val="24"/>
          <w:szCs w:val="24"/>
        </w:rPr>
        <w:t xml:space="preserve"> </w:t>
      </w:r>
      <w:r w:rsidRPr="004B19AB">
        <w:rPr>
          <w:sz w:val="24"/>
          <w:szCs w:val="24"/>
        </w:rPr>
        <w:t>многосложных</w:t>
      </w:r>
      <w:r w:rsidRPr="004B19AB">
        <w:rPr>
          <w:spacing w:val="-10"/>
          <w:sz w:val="24"/>
          <w:szCs w:val="24"/>
        </w:rPr>
        <w:t xml:space="preserve"> </w:t>
      </w:r>
      <w:r w:rsidRPr="004B19AB">
        <w:rPr>
          <w:sz w:val="24"/>
          <w:szCs w:val="24"/>
        </w:rPr>
        <w:t>словах.</w:t>
      </w:r>
    </w:p>
    <w:p w:rsidR="00785F46" w:rsidRPr="004B19AB" w:rsidRDefault="00785F46" w:rsidP="00785F46">
      <w:pPr>
        <w:autoSpaceDE w:val="0"/>
        <w:autoSpaceDN w:val="0"/>
        <w:jc w:val="both"/>
        <w:rPr>
          <w:sz w:val="24"/>
          <w:szCs w:val="24"/>
        </w:rPr>
      </w:pPr>
      <w:r w:rsidRPr="004B19AB">
        <w:rPr>
          <w:spacing w:val="-1"/>
          <w:sz w:val="24"/>
          <w:szCs w:val="24"/>
        </w:rPr>
        <w:t>Вычленение</w:t>
      </w:r>
      <w:r w:rsidRPr="004B19AB">
        <w:rPr>
          <w:spacing w:val="-15"/>
          <w:sz w:val="24"/>
          <w:szCs w:val="24"/>
        </w:rPr>
        <w:t xml:space="preserve"> </w:t>
      </w:r>
      <w:r w:rsidRPr="004B19AB">
        <w:rPr>
          <w:spacing w:val="-1"/>
          <w:sz w:val="24"/>
          <w:szCs w:val="24"/>
        </w:rPr>
        <w:t>некоторых</w:t>
      </w:r>
      <w:r w:rsidRPr="004B19AB">
        <w:rPr>
          <w:spacing w:val="-11"/>
          <w:sz w:val="24"/>
          <w:szCs w:val="24"/>
        </w:rPr>
        <w:t xml:space="preserve"> </w:t>
      </w:r>
      <w:r w:rsidRPr="004B19AB">
        <w:rPr>
          <w:spacing w:val="-1"/>
          <w:sz w:val="24"/>
          <w:szCs w:val="24"/>
        </w:rPr>
        <w:t>звукобуквенных</w:t>
      </w:r>
      <w:r w:rsidRPr="004B19AB">
        <w:rPr>
          <w:spacing w:val="-8"/>
          <w:sz w:val="24"/>
          <w:szCs w:val="24"/>
        </w:rPr>
        <w:t xml:space="preserve"> </w:t>
      </w:r>
      <w:r w:rsidRPr="004B19AB">
        <w:rPr>
          <w:spacing w:val="-1"/>
          <w:sz w:val="24"/>
          <w:szCs w:val="24"/>
        </w:rPr>
        <w:t>сочетаний</w:t>
      </w:r>
      <w:r w:rsidRPr="004B19AB">
        <w:rPr>
          <w:spacing w:val="-12"/>
          <w:sz w:val="24"/>
          <w:szCs w:val="24"/>
        </w:rPr>
        <w:t xml:space="preserve"> </w:t>
      </w:r>
      <w:r w:rsidRPr="004B19AB">
        <w:rPr>
          <w:sz w:val="24"/>
          <w:szCs w:val="24"/>
        </w:rPr>
        <w:t>при</w:t>
      </w:r>
      <w:r w:rsidRPr="004B19AB">
        <w:rPr>
          <w:spacing w:val="-10"/>
          <w:sz w:val="24"/>
          <w:szCs w:val="24"/>
        </w:rPr>
        <w:t xml:space="preserve"> </w:t>
      </w:r>
      <w:r w:rsidRPr="004B19AB">
        <w:rPr>
          <w:sz w:val="24"/>
          <w:szCs w:val="24"/>
        </w:rPr>
        <w:t>анализе</w:t>
      </w:r>
      <w:r w:rsidRPr="004B19AB">
        <w:rPr>
          <w:spacing w:val="-17"/>
          <w:sz w:val="24"/>
          <w:szCs w:val="24"/>
        </w:rPr>
        <w:t xml:space="preserve"> </w:t>
      </w:r>
      <w:r w:rsidRPr="004B19AB">
        <w:rPr>
          <w:sz w:val="24"/>
          <w:szCs w:val="24"/>
        </w:rPr>
        <w:t>изученных</w:t>
      </w:r>
      <w:r w:rsidRPr="004B19AB">
        <w:rPr>
          <w:spacing w:val="-13"/>
          <w:sz w:val="24"/>
          <w:szCs w:val="24"/>
        </w:rPr>
        <w:t xml:space="preserve"> </w:t>
      </w:r>
      <w:r w:rsidRPr="004B19AB">
        <w:rPr>
          <w:sz w:val="24"/>
          <w:szCs w:val="24"/>
        </w:rPr>
        <w:t>слов.</w:t>
      </w:r>
    </w:p>
    <w:p w:rsidR="00785F46" w:rsidRPr="004B19AB" w:rsidRDefault="00785F46" w:rsidP="00785F46">
      <w:pPr>
        <w:autoSpaceDE w:val="0"/>
        <w:autoSpaceDN w:val="0"/>
        <w:ind w:right="137"/>
        <w:jc w:val="both"/>
        <w:rPr>
          <w:sz w:val="24"/>
          <w:szCs w:val="24"/>
        </w:rPr>
      </w:pPr>
      <w:r w:rsidRPr="004B19AB">
        <w:rPr>
          <w:w w:val="95"/>
          <w:sz w:val="24"/>
          <w:szCs w:val="24"/>
        </w:rPr>
        <w:t>Чтение новых слов согласно основным правилам чтения с использованием полной или частичной</w:t>
      </w:r>
      <w:r w:rsidRPr="004B19AB">
        <w:rPr>
          <w:spacing w:val="1"/>
          <w:w w:val="95"/>
          <w:sz w:val="24"/>
          <w:szCs w:val="24"/>
        </w:rPr>
        <w:t xml:space="preserve"> </w:t>
      </w:r>
      <w:r w:rsidRPr="004B19AB">
        <w:rPr>
          <w:sz w:val="24"/>
          <w:szCs w:val="24"/>
        </w:rPr>
        <w:t>транскри</w:t>
      </w:r>
      <w:r w:rsidRPr="004B19AB">
        <w:rPr>
          <w:sz w:val="24"/>
          <w:szCs w:val="24"/>
        </w:rPr>
        <w:t>п</w:t>
      </w:r>
      <w:r w:rsidRPr="004B19AB">
        <w:rPr>
          <w:sz w:val="24"/>
          <w:szCs w:val="24"/>
        </w:rPr>
        <w:t>ции.</w:t>
      </w:r>
    </w:p>
    <w:p w:rsidR="00785F46" w:rsidRPr="004B19AB" w:rsidRDefault="00785F46" w:rsidP="00785F46">
      <w:pPr>
        <w:autoSpaceDE w:val="0"/>
        <w:autoSpaceDN w:val="0"/>
        <w:ind w:right="136"/>
        <w:jc w:val="both"/>
        <w:rPr>
          <w:sz w:val="24"/>
          <w:szCs w:val="24"/>
        </w:rPr>
      </w:pPr>
      <w:r w:rsidRPr="004B19AB">
        <w:rPr>
          <w:sz w:val="24"/>
          <w:szCs w:val="24"/>
        </w:rPr>
        <w:t>Знаки</w:t>
      </w:r>
      <w:r w:rsidRPr="004B19AB">
        <w:rPr>
          <w:spacing w:val="1"/>
          <w:sz w:val="24"/>
          <w:szCs w:val="24"/>
        </w:rPr>
        <w:t xml:space="preserve"> </w:t>
      </w:r>
      <w:r w:rsidRPr="004B19AB">
        <w:rPr>
          <w:sz w:val="24"/>
          <w:szCs w:val="24"/>
        </w:rPr>
        <w:t>английской</w:t>
      </w:r>
      <w:r w:rsidRPr="004B19AB">
        <w:rPr>
          <w:spacing w:val="1"/>
          <w:sz w:val="24"/>
          <w:szCs w:val="24"/>
        </w:rPr>
        <w:t xml:space="preserve"> </w:t>
      </w:r>
      <w:r w:rsidRPr="004B19AB">
        <w:rPr>
          <w:sz w:val="24"/>
          <w:szCs w:val="24"/>
        </w:rPr>
        <w:t>транскрипции;</w:t>
      </w:r>
      <w:r w:rsidRPr="004B19AB">
        <w:rPr>
          <w:spacing w:val="1"/>
          <w:sz w:val="24"/>
          <w:szCs w:val="24"/>
        </w:rPr>
        <w:t xml:space="preserve"> </w:t>
      </w:r>
      <w:r w:rsidRPr="004B19AB">
        <w:rPr>
          <w:sz w:val="24"/>
          <w:szCs w:val="24"/>
        </w:rPr>
        <w:t>отличие</w:t>
      </w:r>
      <w:r w:rsidRPr="004B19AB">
        <w:rPr>
          <w:spacing w:val="1"/>
          <w:sz w:val="24"/>
          <w:szCs w:val="24"/>
        </w:rPr>
        <w:t xml:space="preserve"> </w:t>
      </w:r>
      <w:r w:rsidRPr="004B19AB">
        <w:rPr>
          <w:sz w:val="24"/>
          <w:szCs w:val="24"/>
        </w:rPr>
        <w:t>их</w:t>
      </w:r>
      <w:r w:rsidRPr="004B19AB">
        <w:rPr>
          <w:spacing w:val="1"/>
          <w:sz w:val="24"/>
          <w:szCs w:val="24"/>
        </w:rPr>
        <w:t xml:space="preserve"> </w:t>
      </w:r>
      <w:r w:rsidRPr="004B19AB">
        <w:rPr>
          <w:sz w:val="24"/>
          <w:szCs w:val="24"/>
        </w:rPr>
        <w:t>от</w:t>
      </w:r>
      <w:r w:rsidRPr="004B19AB">
        <w:rPr>
          <w:spacing w:val="1"/>
          <w:sz w:val="24"/>
          <w:szCs w:val="24"/>
        </w:rPr>
        <w:t xml:space="preserve"> </w:t>
      </w:r>
      <w:r w:rsidRPr="004B19AB">
        <w:rPr>
          <w:sz w:val="24"/>
          <w:szCs w:val="24"/>
        </w:rPr>
        <w:t>букв</w:t>
      </w:r>
      <w:r w:rsidRPr="004B19AB">
        <w:rPr>
          <w:spacing w:val="1"/>
          <w:sz w:val="24"/>
          <w:szCs w:val="24"/>
        </w:rPr>
        <w:t xml:space="preserve"> </w:t>
      </w:r>
      <w:r w:rsidRPr="004B19AB">
        <w:rPr>
          <w:sz w:val="24"/>
          <w:szCs w:val="24"/>
        </w:rPr>
        <w:t>английского</w:t>
      </w:r>
      <w:r w:rsidRPr="004B19AB">
        <w:rPr>
          <w:spacing w:val="1"/>
          <w:sz w:val="24"/>
          <w:szCs w:val="24"/>
        </w:rPr>
        <w:t xml:space="preserve"> </w:t>
      </w:r>
      <w:r w:rsidRPr="004B19AB">
        <w:rPr>
          <w:sz w:val="24"/>
          <w:szCs w:val="24"/>
        </w:rPr>
        <w:t>алфавита.</w:t>
      </w:r>
      <w:r w:rsidRPr="004B19AB">
        <w:rPr>
          <w:spacing w:val="1"/>
          <w:sz w:val="24"/>
          <w:szCs w:val="24"/>
        </w:rPr>
        <w:t xml:space="preserve"> </w:t>
      </w:r>
      <w:r w:rsidRPr="004B19AB">
        <w:rPr>
          <w:sz w:val="24"/>
          <w:szCs w:val="24"/>
        </w:rPr>
        <w:t>Фонетически</w:t>
      </w:r>
      <w:r w:rsidRPr="004B19AB">
        <w:rPr>
          <w:spacing w:val="1"/>
          <w:sz w:val="24"/>
          <w:szCs w:val="24"/>
        </w:rPr>
        <w:t xml:space="preserve"> </w:t>
      </w:r>
      <w:r w:rsidRPr="004B19AB">
        <w:rPr>
          <w:sz w:val="24"/>
          <w:szCs w:val="24"/>
        </w:rPr>
        <w:t>корректное</w:t>
      </w:r>
      <w:r w:rsidRPr="004B19AB">
        <w:rPr>
          <w:spacing w:val="-8"/>
          <w:sz w:val="24"/>
          <w:szCs w:val="24"/>
        </w:rPr>
        <w:t xml:space="preserve"> </w:t>
      </w:r>
      <w:r w:rsidRPr="004B19AB">
        <w:rPr>
          <w:sz w:val="24"/>
          <w:szCs w:val="24"/>
        </w:rPr>
        <w:t>озвучивание</w:t>
      </w:r>
      <w:r w:rsidRPr="004B19AB">
        <w:rPr>
          <w:spacing w:val="-7"/>
          <w:sz w:val="24"/>
          <w:szCs w:val="24"/>
        </w:rPr>
        <w:t xml:space="preserve"> </w:t>
      </w:r>
      <w:r w:rsidRPr="004B19AB">
        <w:rPr>
          <w:sz w:val="24"/>
          <w:szCs w:val="24"/>
        </w:rPr>
        <w:t>знаков транскрипции.</w:t>
      </w:r>
    </w:p>
    <w:p w:rsidR="00785F46" w:rsidRPr="004B19AB" w:rsidRDefault="00785F46" w:rsidP="00785F46">
      <w:pPr>
        <w:autoSpaceDE w:val="0"/>
        <w:autoSpaceDN w:val="0"/>
        <w:spacing w:before="5" w:line="274" w:lineRule="exact"/>
        <w:jc w:val="both"/>
        <w:outlineLvl w:val="1"/>
        <w:rPr>
          <w:b/>
          <w:bCs/>
          <w:i/>
          <w:iCs/>
          <w:sz w:val="24"/>
          <w:szCs w:val="24"/>
        </w:rPr>
      </w:pPr>
      <w:r w:rsidRPr="004B19AB">
        <w:rPr>
          <w:b/>
          <w:bCs/>
          <w:i/>
          <w:iCs/>
          <w:sz w:val="24"/>
          <w:szCs w:val="24"/>
        </w:rPr>
        <w:t>Графика,</w:t>
      </w:r>
      <w:r w:rsidRPr="004B19AB">
        <w:rPr>
          <w:b/>
          <w:bCs/>
          <w:i/>
          <w:iCs/>
          <w:spacing w:val="-2"/>
          <w:sz w:val="24"/>
          <w:szCs w:val="24"/>
        </w:rPr>
        <w:t xml:space="preserve"> </w:t>
      </w:r>
      <w:r w:rsidRPr="004B19AB">
        <w:rPr>
          <w:b/>
          <w:bCs/>
          <w:i/>
          <w:iCs/>
          <w:sz w:val="24"/>
          <w:szCs w:val="24"/>
        </w:rPr>
        <w:t>орфография</w:t>
      </w:r>
      <w:r w:rsidRPr="004B19AB">
        <w:rPr>
          <w:b/>
          <w:bCs/>
          <w:i/>
          <w:iCs/>
          <w:spacing w:val="-4"/>
          <w:sz w:val="24"/>
          <w:szCs w:val="24"/>
        </w:rPr>
        <w:t xml:space="preserve"> </w:t>
      </w:r>
      <w:r w:rsidRPr="004B19AB">
        <w:rPr>
          <w:b/>
          <w:bCs/>
          <w:i/>
          <w:iCs/>
          <w:sz w:val="24"/>
          <w:szCs w:val="24"/>
        </w:rPr>
        <w:t>и</w:t>
      </w:r>
      <w:r w:rsidRPr="004B19AB">
        <w:rPr>
          <w:b/>
          <w:bCs/>
          <w:i/>
          <w:iCs/>
          <w:spacing w:val="-2"/>
          <w:sz w:val="24"/>
          <w:szCs w:val="24"/>
        </w:rPr>
        <w:t xml:space="preserve"> </w:t>
      </w:r>
      <w:r w:rsidRPr="004B19AB">
        <w:rPr>
          <w:b/>
          <w:bCs/>
          <w:i/>
          <w:iCs/>
          <w:sz w:val="24"/>
          <w:szCs w:val="24"/>
        </w:rPr>
        <w:t>пунктуация</w:t>
      </w:r>
    </w:p>
    <w:p w:rsidR="00785F46" w:rsidRPr="004B19AB" w:rsidRDefault="00785F46" w:rsidP="00785F46">
      <w:pPr>
        <w:autoSpaceDE w:val="0"/>
        <w:autoSpaceDN w:val="0"/>
        <w:spacing w:line="274" w:lineRule="exact"/>
        <w:jc w:val="both"/>
        <w:rPr>
          <w:sz w:val="24"/>
          <w:szCs w:val="24"/>
        </w:rPr>
      </w:pPr>
      <w:r w:rsidRPr="004B19AB">
        <w:rPr>
          <w:w w:val="95"/>
          <w:sz w:val="24"/>
          <w:szCs w:val="24"/>
        </w:rPr>
        <w:t>Правильное</w:t>
      </w:r>
      <w:r w:rsidRPr="004B19AB">
        <w:rPr>
          <w:spacing w:val="18"/>
          <w:w w:val="95"/>
          <w:sz w:val="24"/>
          <w:szCs w:val="24"/>
        </w:rPr>
        <w:t xml:space="preserve"> </w:t>
      </w:r>
      <w:r w:rsidRPr="004B19AB">
        <w:rPr>
          <w:w w:val="95"/>
          <w:sz w:val="24"/>
          <w:szCs w:val="24"/>
        </w:rPr>
        <w:t>написание</w:t>
      </w:r>
      <w:r w:rsidRPr="004B19AB">
        <w:rPr>
          <w:spacing w:val="17"/>
          <w:w w:val="95"/>
          <w:sz w:val="24"/>
          <w:szCs w:val="24"/>
        </w:rPr>
        <w:t xml:space="preserve"> </w:t>
      </w:r>
      <w:r w:rsidRPr="004B19AB">
        <w:rPr>
          <w:w w:val="95"/>
          <w:sz w:val="24"/>
          <w:szCs w:val="24"/>
        </w:rPr>
        <w:t>изученных</w:t>
      </w:r>
      <w:r w:rsidRPr="004B19AB">
        <w:rPr>
          <w:spacing w:val="18"/>
          <w:w w:val="95"/>
          <w:sz w:val="24"/>
          <w:szCs w:val="24"/>
        </w:rPr>
        <w:t xml:space="preserve"> </w:t>
      </w:r>
      <w:r w:rsidRPr="004B19AB">
        <w:rPr>
          <w:w w:val="95"/>
          <w:sz w:val="24"/>
          <w:szCs w:val="24"/>
        </w:rPr>
        <w:t>слов.</w:t>
      </w:r>
    </w:p>
    <w:p w:rsidR="00785F46" w:rsidRPr="004B19AB" w:rsidRDefault="00785F46" w:rsidP="00785F46">
      <w:pPr>
        <w:autoSpaceDE w:val="0"/>
        <w:autoSpaceDN w:val="0"/>
        <w:ind w:right="138"/>
        <w:jc w:val="both"/>
        <w:rPr>
          <w:sz w:val="24"/>
          <w:szCs w:val="24"/>
        </w:rPr>
      </w:pPr>
      <w:r w:rsidRPr="004B19AB">
        <w:rPr>
          <w:sz w:val="24"/>
          <w:szCs w:val="24"/>
        </w:rPr>
        <w:t>Правильная расстановка знаков препинания: точки, вопрсительного и восклицательного знаков</w:t>
      </w:r>
      <w:r w:rsidRPr="004B19AB">
        <w:rPr>
          <w:spacing w:val="1"/>
          <w:sz w:val="24"/>
          <w:szCs w:val="24"/>
        </w:rPr>
        <w:t xml:space="preserve"> </w:t>
      </w:r>
      <w:r w:rsidRPr="004B19AB">
        <w:rPr>
          <w:sz w:val="24"/>
          <w:szCs w:val="24"/>
        </w:rPr>
        <w:t>в конце предложения; правильное использование знака апострофа в сокращённых формах глагола-</w:t>
      </w:r>
      <w:r w:rsidRPr="004B19AB">
        <w:rPr>
          <w:spacing w:val="-57"/>
          <w:sz w:val="24"/>
          <w:szCs w:val="24"/>
        </w:rPr>
        <w:t xml:space="preserve"> </w:t>
      </w:r>
      <w:r w:rsidRPr="004B19AB">
        <w:rPr>
          <w:w w:val="95"/>
          <w:sz w:val="24"/>
          <w:szCs w:val="24"/>
        </w:rPr>
        <w:t>связки,</w:t>
      </w:r>
      <w:r w:rsidRPr="004B19AB">
        <w:rPr>
          <w:spacing w:val="13"/>
          <w:w w:val="95"/>
          <w:sz w:val="24"/>
          <w:szCs w:val="24"/>
        </w:rPr>
        <w:t xml:space="preserve"> </w:t>
      </w:r>
      <w:r w:rsidRPr="004B19AB">
        <w:rPr>
          <w:w w:val="95"/>
          <w:sz w:val="24"/>
          <w:szCs w:val="24"/>
        </w:rPr>
        <w:t>всп</w:t>
      </w:r>
      <w:r w:rsidRPr="004B19AB">
        <w:rPr>
          <w:w w:val="95"/>
          <w:sz w:val="24"/>
          <w:szCs w:val="24"/>
        </w:rPr>
        <w:t>о</w:t>
      </w:r>
      <w:r w:rsidRPr="004B19AB">
        <w:rPr>
          <w:w w:val="95"/>
          <w:sz w:val="24"/>
          <w:szCs w:val="24"/>
        </w:rPr>
        <w:t>могательного</w:t>
      </w:r>
      <w:r w:rsidRPr="004B19AB">
        <w:rPr>
          <w:spacing w:val="11"/>
          <w:w w:val="95"/>
          <w:sz w:val="24"/>
          <w:szCs w:val="24"/>
        </w:rPr>
        <w:t xml:space="preserve"> </w:t>
      </w:r>
      <w:r w:rsidRPr="004B19AB">
        <w:rPr>
          <w:w w:val="95"/>
          <w:sz w:val="24"/>
          <w:szCs w:val="24"/>
        </w:rPr>
        <w:t>и</w:t>
      </w:r>
      <w:r w:rsidRPr="004B19AB">
        <w:rPr>
          <w:spacing w:val="12"/>
          <w:w w:val="95"/>
          <w:sz w:val="24"/>
          <w:szCs w:val="24"/>
        </w:rPr>
        <w:t xml:space="preserve"> </w:t>
      </w:r>
      <w:r w:rsidRPr="004B19AB">
        <w:rPr>
          <w:w w:val="95"/>
          <w:sz w:val="24"/>
          <w:szCs w:val="24"/>
        </w:rPr>
        <w:t>модального</w:t>
      </w:r>
      <w:r w:rsidRPr="004B19AB">
        <w:rPr>
          <w:spacing w:val="12"/>
          <w:w w:val="95"/>
          <w:sz w:val="24"/>
          <w:szCs w:val="24"/>
        </w:rPr>
        <w:t xml:space="preserve"> </w:t>
      </w:r>
      <w:r w:rsidRPr="004B19AB">
        <w:rPr>
          <w:w w:val="95"/>
          <w:sz w:val="24"/>
          <w:szCs w:val="24"/>
        </w:rPr>
        <w:t>глаголов,</w:t>
      </w:r>
      <w:r w:rsidRPr="004B19AB">
        <w:rPr>
          <w:spacing w:val="2"/>
          <w:w w:val="95"/>
          <w:sz w:val="24"/>
          <w:szCs w:val="24"/>
        </w:rPr>
        <w:t xml:space="preserve"> </w:t>
      </w:r>
      <w:r w:rsidRPr="004B19AB">
        <w:rPr>
          <w:w w:val="95"/>
          <w:sz w:val="24"/>
          <w:szCs w:val="24"/>
        </w:rPr>
        <w:t>существительных</w:t>
      </w:r>
      <w:r w:rsidRPr="004B19AB">
        <w:rPr>
          <w:spacing w:val="-1"/>
          <w:w w:val="95"/>
          <w:sz w:val="24"/>
          <w:szCs w:val="24"/>
        </w:rPr>
        <w:t xml:space="preserve"> </w:t>
      </w:r>
      <w:r w:rsidRPr="004B19AB">
        <w:rPr>
          <w:w w:val="95"/>
          <w:sz w:val="24"/>
          <w:szCs w:val="24"/>
        </w:rPr>
        <w:t>в</w:t>
      </w:r>
      <w:r w:rsidRPr="004B19AB">
        <w:rPr>
          <w:spacing w:val="1"/>
          <w:w w:val="95"/>
          <w:sz w:val="24"/>
          <w:szCs w:val="24"/>
        </w:rPr>
        <w:t xml:space="preserve"> </w:t>
      </w:r>
      <w:r w:rsidRPr="004B19AB">
        <w:rPr>
          <w:w w:val="95"/>
          <w:sz w:val="24"/>
          <w:szCs w:val="24"/>
        </w:rPr>
        <w:t>притяжательном</w:t>
      </w:r>
      <w:r w:rsidRPr="004B19AB">
        <w:rPr>
          <w:spacing w:val="1"/>
          <w:w w:val="95"/>
          <w:sz w:val="24"/>
          <w:szCs w:val="24"/>
        </w:rPr>
        <w:t xml:space="preserve"> </w:t>
      </w:r>
      <w:r w:rsidRPr="004B19AB">
        <w:rPr>
          <w:w w:val="95"/>
          <w:sz w:val="24"/>
          <w:szCs w:val="24"/>
        </w:rPr>
        <w:t>падеже.</w:t>
      </w:r>
    </w:p>
    <w:p w:rsidR="00785F46" w:rsidRPr="004B19AB" w:rsidRDefault="00785F46" w:rsidP="00785F46">
      <w:pPr>
        <w:autoSpaceDE w:val="0"/>
        <w:autoSpaceDN w:val="0"/>
        <w:spacing w:before="5" w:line="274" w:lineRule="exact"/>
        <w:jc w:val="both"/>
        <w:outlineLvl w:val="1"/>
        <w:rPr>
          <w:b/>
          <w:bCs/>
          <w:i/>
          <w:iCs/>
          <w:sz w:val="24"/>
          <w:szCs w:val="24"/>
        </w:rPr>
      </w:pPr>
      <w:r w:rsidRPr="004B19AB">
        <w:rPr>
          <w:b/>
          <w:bCs/>
          <w:i/>
          <w:iCs/>
          <w:sz w:val="24"/>
          <w:szCs w:val="24"/>
        </w:rPr>
        <w:t>Лексическая</w:t>
      </w:r>
      <w:r w:rsidRPr="004B19AB">
        <w:rPr>
          <w:b/>
          <w:bCs/>
          <w:i/>
          <w:iCs/>
          <w:spacing w:val="-3"/>
          <w:sz w:val="24"/>
          <w:szCs w:val="24"/>
        </w:rPr>
        <w:t xml:space="preserve"> </w:t>
      </w:r>
      <w:r w:rsidRPr="004B19AB">
        <w:rPr>
          <w:b/>
          <w:bCs/>
          <w:i/>
          <w:iCs/>
          <w:sz w:val="24"/>
          <w:szCs w:val="24"/>
        </w:rPr>
        <w:t>сторона</w:t>
      </w:r>
      <w:r w:rsidRPr="004B19AB">
        <w:rPr>
          <w:b/>
          <w:bCs/>
          <w:i/>
          <w:iCs/>
          <w:spacing w:val="-5"/>
          <w:sz w:val="24"/>
          <w:szCs w:val="24"/>
        </w:rPr>
        <w:t xml:space="preserve"> </w:t>
      </w:r>
      <w:r w:rsidRPr="004B19AB">
        <w:rPr>
          <w:b/>
          <w:bCs/>
          <w:i/>
          <w:iCs/>
          <w:sz w:val="24"/>
          <w:szCs w:val="24"/>
        </w:rPr>
        <w:t>речи</w:t>
      </w:r>
    </w:p>
    <w:p w:rsidR="00785F46" w:rsidRPr="004B19AB" w:rsidRDefault="00785F46" w:rsidP="00785F46">
      <w:pPr>
        <w:autoSpaceDE w:val="0"/>
        <w:autoSpaceDN w:val="0"/>
        <w:ind w:right="136"/>
        <w:jc w:val="both"/>
        <w:rPr>
          <w:sz w:val="24"/>
          <w:szCs w:val="24"/>
        </w:rPr>
      </w:pPr>
      <w:r w:rsidRPr="004B19AB">
        <w:rPr>
          <w:spacing w:val="-1"/>
          <w:sz w:val="24"/>
          <w:szCs w:val="24"/>
        </w:rPr>
        <w:t xml:space="preserve">Распознавание в письменном и звучащем тексте </w:t>
      </w:r>
      <w:r w:rsidRPr="004B19AB">
        <w:rPr>
          <w:sz w:val="24"/>
          <w:szCs w:val="24"/>
        </w:rPr>
        <w:t>и употребление в устной и письменной речи не</w:t>
      </w:r>
      <w:r w:rsidRPr="004B19AB">
        <w:rPr>
          <w:spacing w:val="1"/>
          <w:sz w:val="24"/>
          <w:szCs w:val="24"/>
        </w:rPr>
        <w:t xml:space="preserve"> </w:t>
      </w:r>
      <w:r w:rsidRPr="004B19AB">
        <w:rPr>
          <w:sz w:val="24"/>
          <w:szCs w:val="24"/>
        </w:rPr>
        <w:t>менее 350 лексических единиц (слов, словосочетаний, речевых клише), обслуживающих ситуации</w:t>
      </w:r>
      <w:r w:rsidRPr="004B19AB">
        <w:rPr>
          <w:spacing w:val="1"/>
          <w:sz w:val="24"/>
          <w:szCs w:val="24"/>
        </w:rPr>
        <w:t xml:space="preserve"> </w:t>
      </w:r>
      <w:r w:rsidRPr="004B19AB">
        <w:rPr>
          <w:sz w:val="24"/>
          <w:szCs w:val="24"/>
        </w:rPr>
        <w:t>общения в рамках тематического содержания речи для 3 класса, включая 200 лексических единиц,</w:t>
      </w:r>
      <w:r w:rsidRPr="004B19AB">
        <w:rPr>
          <w:spacing w:val="1"/>
          <w:sz w:val="24"/>
          <w:szCs w:val="24"/>
        </w:rPr>
        <w:t xml:space="preserve"> </w:t>
      </w:r>
      <w:r w:rsidRPr="004B19AB">
        <w:rPr>
          <w:sz w:val="24"/>
          <w:szCs w:val="24"/>
        </w:rPr>
        <w:t>усвоенных</w:t>
      </w:r>
      <w:r w:rsidRPr="004B19AB">
        <w:rPr>
          <w:spacing w:val="-1"/>
          <w:sz w:val="24"/>
          <w:szCs w:val="24"/>
        </w:rPr>
        <w:t xml:space="preserve"> </w:t>
      </w:r>
      <w:r w:rsidRPr="004B19AB">
        <w:rPr>
          <w:sz w:val="24"/>
          <w:szCs w:val="24"/>
        </w:rPr>
        <w:t>напервом</w:t>
      </w:r>
      <w:r w:rsidRPr="004B19AB">
        <w:rPr>
          <w:spacing w:val="-15"/>
          <w:sz w:val="24"/>
          <w:szCs w:val="24"/>
        </w:rPr>
        <w:t xml:space="preserve"> </w:t>
      </w:r>
      <w:r w:rsidRPr="004B19AB">
        <w:rPr>
          <w:sz w:val="24"/>
          <w:szCs w:val="24"/>
        </w:rPr>
        <w:t>году</w:t>
      </w:r>
      <w:r w:rsidRPr="004B19AB">
        <w:rPr>
          <w:spacing w:val="-16"/>
          <w:sz w:val="24"/>
          <w:szCs w:val="24"/>
        </w:rPr>
        <w:t xml:space="preserve"> </w:t>
      </w:r>
      <w:r w:rsidRPr="004B19AB">
        <w:rPr>
          <w:sz w:val="24"/>
          <w:szCs w:val="24"/>
        </w:rPr>
        <w:t>обучения.</w:t>
      </w:r>
    </w:p>
    <w:p w:rsidR="00785F46" w:rsidRPr="004B19AB" w:rsidRDefault="00785F46" w:rsidP="00785F46">
      <w:pPr>
        <w:autoSpaceDE w:val="0"/>
        <w:autoSpaceDN w:val="0"/>
        <w:ind w:right="136"/>
        <w:jc w:val="both"/>
        <w:rPr>
          <w:sz w:val="24"/>
          <w:szCs w:val="24"/>
        </w:rPr>
      </w:pPr>
      <w:r w:rsidRPr="004B19AB">
        <w:rPr>
          <w:spacing w:val="-1"/>
          <w:sz w:val="24"/>
          <w:szCs w:val="24"/>
        </w:rPr>
        <w:t>Распознавание</w:t>
      </w:r>
      <w:r w:rsidRPr="004B19AB">
        <w:rPr>
          <w:spacing w:val="-14"/>
          <w:sz w:val="24"/>
          <w:szCs w:val="24"/>
        </w:rPr>
        <w:t xml:space="preserve"> </w:t>
      </w:r>
      <w:r w:rsidRPr="004B19AB">
        <w:rPr>
          <w:spacing w:val="-1"/>
          <w:sz w:val="24"/>
          <w:szCs w:val="24"/>
        </w:rPr>
        <w:t>и</w:t>
      </w:r>
      <w:r w:rsidRPr="004B19AB">
        <w:rPr>
          <w:spacing w:val="-8"/>
          <w:sz w:val="24"/>
          <w:szCs w:val="24"/>
        </w:rPr>
        <w:t xml:space="preserve"> </w:t>
      </w:r>
      <w:r w:rsidRPr="004B19AB">
        <w:rPr>
          <w:spacing w:val="-1"/>
          <w:sz w:val="24"/>
          <w:szCs w:val="24"/>
        </w:rPr>
        <w:t>употребление</w:t>
      </w:r>
      <w:r w:rsidRPr="004B19AB">
        <w:rPr>
          <w:spacing w:val="-11"/>
          <w:sz w:val="24"/>
          <w:szCs w:val="24"/>
        </w:rPr>
        <w:t xml:space="preserve"> </w:t>
      </w:r>
      <w:r w:rsidRPr="004B19AB">
        <w:rPr>
          <w:spacing w:val="-1"/>
          <w:sz w:val="24"/>
          <w:szCs w:val="24"/>
        </w:rPr>
        <w:t>в</w:t>
      </w:r>
      <w:r w:rsidRPr="004B19AB">
        <w:rPr>
          <w:spacing w:val="-10"/>
          <w:sz w:val="24"/>
          <w:szCs w:val="24"/>
        </w:rPr>
        <w:t xml:space="preserve"> </w:t>
      </w:r>
      <w:r w:rsidRPr="004B19AB">
        <w:rPr>
          <w:spacing w:val="-1"/>
          <w:sz w:val="24"/>
          <w:szCs w:val="24"/>
        </w:rPr>
        <w:t>устной</w:t>
      </w:r>
      <w:r w:rsidRPr="004B19AB">
        <w:rPr>
          <w:spacing w:val="-10"/>
          <w:sz w:val="24"/>
          <w:szCs w:val="24"/>
        </w:rPr>
        <w:t xml:space="preserve"> </w:t>
      </w:r>
      <w:r w:rsidRPr="004B19AB">
        <w:rPr>
          <w:spacing w:val="-1"/>
          <w:sz w:val="24"/>
          <w:szCs w:val="24"/>
        </w:rPr>
        <w:t>и</w:t>
      </w:r>
      <w:r w:rsidRPr="004B19AB">
        <w:rPr>
          <w:spacing w:val="-11"/>
          <w:sz w:val="24"/>
          <w:szCs w:val="24"/>
        </w:rPr>
        <w:t xml:space="preserve"> </w:t>
      </w:r>
      <w:r w:rsidRPr="004B19AB">
        <w:rPr>
          <w:spacing w:val="-1"/>
          <w:sz w:val="24"/>
          <w:szCs w:val="24"/>
        </w:rPr>
        <w:t>письменной</w:t>
      </w:r>
      <w:r w:rsidRPr="004B19AB">
        <w:rPr>
          <w:spacing w:val="-12"/>
          <w:sz w:val="24"/>
          <w:szCs w:val="24"/>
        </w:rPr>
        <w:t xml:space="preserve"> </w:t>
      </w:r>
      <w:r w:rsidRPr="004B19AB">
        <w:rPr>
          <w:spacing w:val="-1"/>
          <w:sz w:val="24"/>
          <w:szCs w:val="24"/>
        </w:rPr>
        <w:t>речислов,</w:t>
      </w:r>
      <w:r w:rsidRPr="004B19AB">
        <w:rPr>
          <w:spacing w:val="-6"/>
          <w:sz w:val="24"/>
          <w:szCs w:val="24"/>
        </w:rPr>
        <w:t xml:space="preserve"> </w:t>
      </w:r>
      <w:r w:rsidRPr="004B19AB">
        <w:rPr>
          <w:spacing w:val="-1"/>
          <w:sz w:val="24"/>
          <w:szCs w:val="24"/>
        </w:rPr>
        <w:t>образованных</w:t>
      </w:r>
      <w:r w:rsidRPr="004B19AB">
        <w:rPr>
          <w:spacing w:val="-7"/>
          <w:sz w:val="24"/>
          <w:szCs w:val="24"/>
        </w:rPr>
        <w:t xml:space="preserve"> </w:t>
      </w:r>
      <w:r w:rsidRPr="004B19AB">
        <w:rPr>
          <w:sz w:val="24"/>
          <w:szCs w:val="24"/>
        </w:rPr>
        <w:t>с</w:t>
      </w:r>
      <w:r w:rsidRPr="004B19AB">
        <w:rPr>
          <w:spacing w:val="-6"/>
          <w:sz w:val="24"/>
          <w:szCs w:val="24"/>
        </w:rPr>
        <w:t xml:space="preserve"> </w:t>
      </w:r>
      <w:r w:rsidRPr="004B19AB">
        <w:rPr>
          <w:sz w:val="24"/>
          <w:szCs w:val="24"/>
        </w:rPr>
        <w:t>использованием</w:t>
      </w:r>
      <w:r w:rsidRPr="004B19AB">
        <w:rPr>
          <w:spacing w:val="-58"/>
          <w:sz w:val="24"/>
          <w:szCs w:val="24"/>
        </w:rPr>
        <w:t xml:space="preserve"> </w:t>
      </w:r>
      <w:r w:rsidRPr="004B19AB">
        <w:rPr>
          <w:sz w:val="24"/>
          <w:szCs w:val="24"/>
        </w:rPr>
        <w:t>основных</w:t>
      </w:r>
      <w:r w:rsidRPr="004B19AB">
        <w:rPr>
          <w:spacing w:val="1"/>
          <w:sz w:val="24"/>
          <w:szCs w:val="24"/>
        </w:rPr>
        <w:t xml:space="preserve"> </w:t>
      </w:r>
      <w:r w:rsidRPr="004B19AB">
        <w:rPr>
          <w:sz w:val="24"/>
          <w:szCs w:val="24"/>
        </w:rPr>
        <w:t>способов</w:t>
      </w:r>
      <w:r w:rsidRPr="004B19AB">
        <w:rPr>
          <w:spacing w:val="1"/>
          <w:sz w:val="24"/>
          <w:szCs w:val="24"/>
        </w:rPr>
        <w:t xml:space="preserve"> </w:t>
      </w:r>
      <w:r w:rsidRPr="004B19AB">
        <w:rPr>
          <w:sz w:val="24"/>
          <w:szCs w:val="24"/>
        </w:rPr>
        <w:t>словообразования:</w:t>
      </w:r>
      <w:r w:rsidRPr="004B19AB">
        <w:rPr>
          <w:spacing w:val="1"/>
          <w:sz w:val="24"/>
          <w:szCs w:val="24"/>
        </w:rPr>
        <w:t xml:space="preserve"> </w:t>
      </w:r>
      <w:r w:rsidRPr="004B19AB">
        <w:rPr>
          <w:sz w:val="24"/>
          <w:szCs w:val="24"/>
        </w:rPr>
        <w:t>аффиксации</w:t>
      </w:r>
      <w:r w:rsidRPr="004B19AB">
        <w:rPr>
          <w:spacing w:val="1"/>
          <w:sz w:val="24"/>
          <w:szCs w:val="24"/>
        </w:rPr>
        <w:t xml:space="preserve"> </w:t>
      </w:r>
      <w:r w:rsidRPr="004B19AB">
        <w:rPr>
          <w:sz w:val="24"/>
          <w:szCs w:val="24"/>
        </w:rPr>
        <w:t>(образование</w:t>
      </w:r>
      <w:r w:rsidRPr="004B19AB">
        <w:rPr>
          <w:spacing w:val="1"/>
          <w:sz w:val="24"/>
          <w:szCs w:val="24"/>
        </w:rPr>
        <w:t xml:space="preserve"> </w:t>
      </w:r>
      <w:r w:rsidRPr="004B19AB">
        <w:rPr>
          <w:sz w:val="24"/>
          <w:szCs w:val="24"/>
        </w:rPr>
        <w:t>числительных</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помощью</w:t>
      </w:r>
      <w:r w:rsidRPr="004B19AB">
        <w:rPr>
          <w:spacing w:val="1"/>
          <w:sz w:val="24"/>
          <w:szCs w:val="24"/>
        </w:rPr>
        <w:t xml:space="preserve"> </w:t>
      </w:r>
      <w:r w:rsidRPr="004B19AB">
        <w:rPr>
          <w:sz w:val="24"/>
          <w:szCs w:val="24"/>
        </w:rPr>
        <w:t>суффиксов</w:t>
      </w:r>
      <w:r w:rsidRPr="004B19AB">
        <w:rPr>
          <w:spacing w:val="-3"/>
          <w:sz w:val="24"/>
          <w:szCs w:val="24"/>
        </w:rPr>
        <w:t xml:space="preserve"> </w:t>
      </w:r>
      <w:r w:rsidRPr="004B19AB">
        <w:rPr>
          <w:sz w:val="24"/>
          <w:szCs w:val="24"/>
        </w:rPr>
        <w:t>-teen,</w:t>
      </w:r>
      <w:r w:rsidRPr="004B19AB">
        <w:rPr>
          <w:spacing w:val="-1"/>
          <w:sz w:val="24"/>
          <w:szCs w:val="24"/>
        </w:rPr>
        <w:t xml:space="preserve"> </w:t>
      </w:r>
      <w:r w:rsidRPr="004B19AB">
        <w:rPr>
          <w:sz w:val="24"/>
          <w:szCs w:val="24"/>
        </w:rPr>
        <w:t>-ty,</w:t>
      </w:r>
      <w:r w:rsidRPr="004B19AB">
        <w:rPr>
          <w:spacing w:val="-4"/>
          <w:sz w:val="24"/>
          <w:szCs w:val="24"/>
        </w:rPr>
        <w:t xml:space="preserve"> </w:t>
      </w:r>
      <w:r w:rsidRPr="004B19AB">
        <w:rPr>
          <w:sz w:val="24"/>
          <w:szCs w:val="24"/>
        </w:rPr>
        <w:t>-th)</w:t>
      </w:r>
      <w:r w:rsidRPr="004B19AB">
        <w:rPr>
          <w:spacing w:val="2"/>
          <w:sz w:val="24"/>
          <w:szCs w:val="24"/>
        </w:rPr>
        <w:t xml:space="preserve"> </w:t>
      </w:r>
      <w:r w:rsidRPr="004B19AB">
        <w:rPr>
          <w:sz w:val="24"/>
          <w:szCs w:val="24"/>
        </w:rPr>
        <w:t>и</w:t>
      </w:r>
      <w:r w:rsidRPr="004B19AB">
        <w:rPr>
          <w:spacing w:val="-3"/>
          <w:sz w:val="24"/>
          <w:szCs w:val="24"/>
        </w:rPr>
        <w:t xml:space="preserve"> </w:t>
      </w:r>
      <w:r w:rsidRPr="004B19AB">
        <w:rPr>
          <w:sz w:val="24"/>
          <w:szCs w:val="24"/>
        </w:rPr>
        <w:t>словосложения</w:t>
      </w:r>
      <w:r w:rsidRPr="004B19AB">
        <w:rPr>
          <w:spacing w:val="-1"/>
          <w:sz w:val="24"/>
          <w:szCs w:val="24"/>
        </w:rPr>
        <w:t xml:space="preserve"> </w:t>
      </w:r>
      <w:r w:rsidRPr="004B19AB">
        <w:rPr>
          <w:sz w:val="24"/>
          <w:szCs w:val="24"/>
        </w:rPr>
        <w:t>(sportsman).</w:t>
      </w:r>
    </w:p>
    <w:p w:rsidR="00785F46" w:rsidRPr="004B19AB" w:rsidRDefault="00785F46" w:rsidP="00785F46">
      <w:pPr>
        <w:autoSpaceDE w:val="0"/>
        <w:autoSpaceDN w:val="0"/>
        <w:ind w:right="138"/>
        <w:jc w:val="both"/>
        <w:rPr>
          <w:sz w:val="24"/>
          <w:szCs w:val="24"/>
        </w:rPr>
      </w:pPr>
      <w:r w:rsidRPr="004B19AB">
        <w:rPr>
          <w:sz w:val="24"/>
          <w:szCs w:val="24"/>
        </w:rPr>
        <w:t>Распознавание в устной и письменной речи интернациональных слов (doctor, film) с помощью</w:t>
      </w:r>
      <w:r w:rsidRPr="004B19AB">
        <w:rPr>
          <w:spacing w:val="1"/>
          <w:sz w:val="24"/>
          <w:szCs w:val="24"/>
        </w:rPr>
        <w:t xml:space="preserve"> </w:t>
      </w:r>
      <w:r w:rsidRPr="004B19AB">
        <w:rPr>
          <w:sz w:val="24"/>
          <w:szCs w:val="24"/>
        </w:rPr>
        <w:t>языковой</w:t>
      </w:r>
      <w:r w:rsidRPr="004B19AB">
        <w:rPr>
          <w:spacing w:val="-14"/>
          <w:sz w:val="24"/>
          <w:szCs w:val="24"/>
        </w:rPr>
        <w:t xml:space="preserve"> </w:t>
      </w:r>
      <w:r w:rsidRPr="004B19AB">
        <w:rPr>
          <w:sz w:val="24"/>
          <w:szCs w:val="24"/>
        </w:rPr>
        <w:t>догадки.</w:t>
      </w:r>
    </w:p>
    <w:p w:rsidR="00785F46" w:rsidRPr="004B19AB" w:rsidRDefault="00785F46" w:rsidP="00785F46">
      <w:pPr>
        <w:autoSpaceDE w:val="0"/>
        <w:autoSpaceDN w:val="0"/>
        <w:spacing w:before="3" w:line="274" w:lineRule="exact"/>
        <w:jc w:val="both"/>
        <w:outlineLvl w:val="1"/>
        <w:rPr>
          <w:b/>
          <w:bCs/>
          <w:i/>
          <w:iCs/>
          <w:sz w:val="24"/>
          <w:szCs w:val="24"/>
        </w:rPr>
      </w:pPr>
      <w:r w:rsidRPr="004B19AB">
        <w:rPr>
          <w:b/>
          <w:bCs/>
          <w:i/>
          <w:iCs/>
          <w:sz w:val="24"/>
          <w:szCs w:val="24"/>
        </w:rPr>
        <w:t>Грамматическая</w:t>
      </w:r>
      <w:r w:rsidRPr="004B19AB">
        <w:rPr>
          <w:b/>
          <w:bCs/>
          <w:i/>
          <w:iCs/>
          <w:spacing w:val="-4"/>
          <w:sz w:val="24"/>
          <w:szCs w:val="24"/>
        </w:rPr>
        <w:t xml:space="preserve"> </w:t>
      </w:r>
      <w:r w:rsidRPr="004B19AB">
        <w:rPr>
          <w:b/>
          <w:bCs/>
          <w:i/>
          <w:iCs/>
          <w:sz w:val="24"/>
          <w:szCs w:val="24"/>
        </w:rPr>
        <w:t>сторона</w:t>
      </w:r>
      <w:r w:rsidRPr="004B19AB">
        <w:rPr>
          <w:b/>
          <w:bCs/>
          <w:i/>
          <w:iCs/>
          <w:spacing w:val="-3"/>
          <w:sz w:val="24"/>
          <w:szCs w:val="24"/>
        </w:rPr>
        <w:t xml:space="preserve"> </w:t>
      </w:r>
      <w:r w:rsidRPr="004B19AB">
        <w:rPr>
          <w:b/>
          <w:bCs/>
          <w:i/>
          <w:iCs/>
          <w:sz w:val="24"/>
          <w:szCs w:val="24"/>
        </w:rPr>
        <w:t>речи</w:t>
      </w:r>
    </w:p>
    <w:p w:rsidR="00785F46" w:rsidRPr="004B19AB" w:rsidRDefault="00785F46" w:rsidP="00785F46">
      <w:pPr>
        <w:autoSpaceDE w:val="0"/>
        <w:autoSpaceDN w:val="0"/>
        <w:ind w:right="134"/>
        <w:jc w:val="both"/>
        <w:rPr>
          <w:sz w:val="24"/>
          <w:szCs w:val="24"/>
        </w:rPr>
      </w:pPr>
      <w:r w:rsidRPr="004B19AB">
        <w:rPr>
          <w:sz w:val="24"/>
          <w:szCs w:val="24"/>
        </w:rPr>
        <w:t>Распознавание в письменном и звучащем тексте и употребление в устной и письменной речи</w:t>
      </w:r>
      <w:r w:rsidRPr="004B19AB">
        <w:rPr>
          <w:spacing w:val="1"/>
          <w:sz w:val="24"/>
          <w:szCs w:val="24"/>
        </w:rPr>
        <w:t xml:space="preserve"> </w:t>
      </w:r>
      <w:r w:rsidRPr="004B19AB">
        <w:rPr>
          <w:w w:val="95"/>
          <w:sz w:val="24"/>
          <w:szCs w:val="24"/>
        </w:rPr>
        <w:t>родстве</w:t>
      </w:r>
      <w:r w:rsidRPr="004B19AB">
        <w:rPr>
          <w:w w:val="95"/>
          <w:sz w:val="24"/>
          <w:szCs w:val="24"/>
        </w:rPr>
        <w:t>н</w:t>
      </w:r>
      <w:r w:rsidRPr="004B19AB">
        <w:rPr>
          <w:w w:val="95"/>
          <w:sz w:val="24"/>
          <w:szCs w:val="24"/>
        </w:rPr>
        <w:t>ных слов с использованием основных способов словообразования: аффиксации (суффиксы</w:t>
      </w:r>
      <w:r w:rsidRPr="004B19AB">
        <w:rPr>
          <w:spacing w:val="1"/>
          <w:w w:val="95"/>
          <w:sz w:val="24"/>
          <w:szCs w:val="24"/>
        </w:rPr>
        <w:t xml:space="preserve"> </w:t>
      </w:r>
      <w:r w:rsidRPr="004B19AB">
        <w:rPr>
          <w:sz w:val="24"/>
          <w:szCs w:val="24"/>
        </w:rPr>
        <w:t>числительных</w:t>
      </w:r>
      <w:r w:rsidRPr="004B19AB">
        <w:rPr>
          <w:spacing w:val="2"/>
          <w:sz w:val="24"/>
          <w:szCs w:val="24"/>
        </w:rPr>
        <w:t xml:space="preserve"> </w:t>
      </w:r>
      <w:r w:rsidRPr="004B19AB">
        <w:rPr>
          <w:sz w:val="24"/>
          <w:szCs w:val="24"/>
        </w:rPr>
        <w:t>-teen, -ty,</w:t>
      </w:r>
      <w:r w:rsidRPr="004B19AB">
        <w:rPr>
          <w:spacing w:val="3"/>
          <w:sz w:val="24"/>
          <w:szCs w:val="24"/>
        </w:rPr>
        <w:t xml:space="preserve"> </w:t>
      </w:r>
      <w:r w:rsidRPr="004B19AB">
        <w:rPr>
          <w:sz w:val="24"/>
          <w:szCs w:val="24"/>
        </w:rPr>
        <w:t>-th)</w:t>
      </w:r>
      <w:r w:rsidRPr="004B19AB">
        <w:rPr>
          <w:spacing w:val="-1"/>
          <w:sz w:val="24"/>
          <w:szCs w:val="24"/>
        </w:rPr>
        <w:t xml:space="preserve"> </w:t>
      </w:r>
      <w:r w:rsidRPr="004B19AB">
        <w:rPr>
          <w:sz w:val="24"/>
          <w:szCs w:val="24"/>
        </w:rPr>
        <w:t>и словосложения (football,</w:t>
      </w:r>
      <w:r w:rsidRPr="004B19AB">
        <w:rPr>
          <w:spacing w:val="-1"/>
          <w:sz w:val="24"/>
          <w:szCs w:val="24"/>
        </w:rPr>
        <w:t xml:space="preserve"> </w:t>
      </w:r>
      <w:r w:rsidRPr="004B19AB">
        <w:rPr>
          <w:sz w:val="24"/>
          <w:szCs w:val="24"/>
        </w:rPr>
        <w:t>snowman).</w:t>
      </w:r>
    </w:p>
    <w:p w:rsidR="00785F46" w:rsidRPr="004B19AB" w:rsidRDefault="00785F46" w:rsidP="00785F46">
      <w:pPr>
        <w:autoSpaceDE w:val="0"/>
        <w:autoSpaceDN w:val="0"/>
        <w:ind w:right="317"/>
        <w:jc w:val="both"/>
        <w:rPr>
          <w:sz w:val="24"/>
          <w:szCs w:val="24"/>
        </w:rPr>
      </w:pPr>
      <w:r w:rsidRPr="004B19AB">
        <w:rPr>
          <w:w w:val="95"/>
          <w:sz w:val="24"/>
          <w:szCs w:val="24"/>
        </w:rPr>
        <w:t>Предложения</w:t>
      </w:r>
      <w:r w:rsidRPr="004B19AB">
        <w:rPr>
          <w:w w:val="95"/>
          <w:sz w:val="24"/>
          <w:szCs w:val="24"/>
          <w:lang w:val="en-US"/>
        </w:rPr>
        <w:t xml:space="preserve"> </w:t>
      </w:r>
      <w:r w:rsidRPr="004B19AB">
        <w:rPr>
          <w:w w:val="95"/>
          <w:sz w:val="24"/>
          <w:szCs w:val="24"/>
        </w:rPr>
        <w:t>с</w:t>
      </w:r>
      <w:r w:rsidRPr="004B19AB">
        <w:rPr>
          <w:w w:val="95"/>
          <w:sz w:val="24"/>
          <w:szCs w:val="24"/>
          <w:lang w:val="en-US"/>
        </w:rPr>
        <w:t xml:space="preserve"> </w:t>
      </w:r>
      <w:r w:rsidRPr="004B19AB">
        <w:rPr>
          <w:w w:val="95"/>
          <w:sz w:val="24"/>
          <w:szCs w:val="24"/>
        </w:rPr>
        <w:t>начальным</w:t>
      </w:r>
      <w:r w:rsidRPr="004B19AB">
        <w:rPr>
          <w:w w:val="95"/>
          <w:sz w:val="24"/>
          <w:szCs w:val="24"/>
          <w:lang w:val="en-US"/>
        </w:rPr>
        <w:t xml:space="preserve"> There + to be </w:t>
      </w:r>
      <w:r w:rsidRPr="004B19AB">
        <w:rPr>
          <w:w w:val="95"/>
          <w:sz w:val="24"/>
          <w:szCs w:val="24"/>
        </w:rPr>
        <w:t>в</w:t>
      </w:r>
      <w:r w:rsidRPr="004B19AB">
        <w:rPr>
          <w:w w:val="95"/>
          <w:sz w:val="24"/>
          <w:szCs w:val="24"/>
          <w:lang w:val="en-US"/>
        </w:rPr>
        <w:t xml:space="preserve"> Past Simple Tense(There was an old house near the river.).</w:t>
      </w:r>
      <w:r w:rsidRPr="004B19AB">
        <w:rPr>
          <w:spacing w:val="1"/>
          <w:w w:val="95"/>
          <w:sz w:val="24"/>
          <w:szCs w:val="24"/>
          <w:lang w:val="en-US"/>
        </w:rPr>
        <w:t xml:space="preserve"> </w:t>
      </w:r>
      <w:r w:rsidRPr="004B19AB">
        <w:rPr>
          <w:spacing w:val="-1"/>
          <w:sz w:val="24"/>
          <w:szCs w:val="24"/>
        </w:rPr>
        <w:t>Побуд</w:t>
      </w:r>
      <w:r w:rsidRPr="004B19AB">
        <w:rPr>
          <w:spacing w:val="-1"/>
          <w:sz w:val="24"/>
          <w:szCs w:val="24"/>
        </w:rPr>
        <w:t>и</w:t>
      </w:r>
      <w:r w:rsidRPr="004B19AB">
        <w:rPr>
          <w:spacing w:val="-1"/>
          <w:sz w:val="24"/>
          <w:szCs w:val="24"/>
        </w:rPr>
        <w:t>тельные</w:t>
      </w:r>
      <w:r w:rsidRPr="004B19AB">
        <w:rPr>
          <w:spacing w:val="-2"/>
          <w:sz w:val="24"/>
          <w:szCs w:val="24"/>
        </w:rPr>
        <w:t xml:space="preserve"> </w:t>
      </w:r>
      <w:r w:rsidRPr="004B19AB">
        <w:rPr>
          <w:sz w:val="24"/>
          <w:szCs w:val="24"/>
        </w:rPr>
        <w:t>предложения в</w:t>
      </w:r>
      <w:r w:rsidRPr="004B19AB">
        <w:rPr>
          <w:spacing w:val="-1"/>
          <w:sz w:val="24"/>
          <w:szCs w:val="24"/>
        </w:rPr>
        <w:t xml:space="preserve"> </w:t>
      </w:r>
      <w:r w:rsidRPr="004B19AB">
        <w:rPr>
          <w:sz w:val="24"/>
          <w:szCs w:val="24"/>
        </w:rPr>
        <w:t>отрицательной</w:t>
      </w:r>
      <w:r w:rsidRPr="004B19AB">
        <w:rPr>
          <w:spacing w:val="-2"/>
          <w:sz w:val="24"/>
          <w:szCs w:val="24"/>
        </w:rPr>
        <w:t xml:space="preserve"> </w:t>
      </w:r>
      <w:r w:rsidRPr="004B19AB">
        <w:rPr>
          <w:sz w:val="24"/>
          <w:szCs w:val="24"/>
        </w:rPr>
        <w:t>(Don’t talk, please.)</w:t>
      </w:r>
      <w:r w:rsidRPr="004B19AB">
        <w:rPr>
          <w:spacing w:val="-18"/>
          <w:sz w:val="24"/>
          <w:szCs w:val="24"/>
        </w:rPr>
        <w:t xml:space="preserve"> </w:t>
      </w:r>
      <w:r w:rsidRPr="004B19AB">
        <w:rPr>
          <w:sz w:val="24"/>
          <w:szCs w:val="24"/>
        </w:rPr>
        <w:t>форме.</w:t>
      </w:r>
    </w:p>
    <w:p w:rsidR="00785F46" w:rsidRPr="004B19AB" w:rsidRDefault="00785F46" w:rsidP="00785F46">
      <w:pPr>
        <w:autoSpaceDE w:val="0"/>
        <w:autoSpaceDN w:val="0"/>
        <w:ind w:right="133"/>
        <w:jc w:val="both"/>
        <w:rPr>
          <w:sz w:val="24"/>
          <w:szCs w:val="24"/>
        </w:rPr>
      </w:pPr>
      <w:r w:rsidRPr="004B19AB">
        <w:rPr>
          <w:sz w:val="24"/>
          <w:szCs w:val="24"/>
        </w:rPr>
        <w:t>Правильные</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неправильные</w:t>
      </w:r>
      <w:r w:rsidRPr="004B19AB">
        <w:rPr>
          <w:spacing w:val="1"/>
          <w:sz w:val="24"/>
          <w:szCs w:val="24"/>
        </w:rPr>
        <w:t xml:space="preserve"> </w:t>
      </w:r>
      <w:r w:rsidRPr="004B19AB">
        <w:rPr>
          <w:sz w:val="24"/>
          <w:szCs w:val="24"/>
        </w:rPr>
        <w:t>глаголы</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Past</w:t>
      </w:r>
      <w:r w:rsidRPr="004B19AB">
        <w:rPr>
          <w:spacing w:val="1"/>
          <w:sz w:val="24"/>
          <w:szCs w:val="24"/>
        </w:rPr>
        <w:t xml:space="preserve"> </w:t>
      </w:r>
      <w:r w:rsidRPr="004B19AB">
        <w:rPr>
          <w:sz w:val="24"/>
          <w:szCs w:val="24"/>
        </w:rPr>
        <w:t>Simple</w:t>
      </w:r>
      <w:r w:rsidRPr="004B19AB">
        <w:rPr>
          <w:spacing w:val="1"/>
          <w:sz w:val="24"/>
          <w:szCs w:val="24"/>
        </w:rPr>
        <w:t xml:space="preserve"> </w:t>
      </w:r>
      <w:r w:rsidRPr="004B19AB">
        <w:rPr>
          <w:sz w:val="24"/>
          <w:szCs w:val="24"/>
        </w:rPr>
        <w:t>Tense</w:t>
      </w:r>
      <w:r w:rsidRPr="004B19AB">
        <w:rPr>
          <w:spacing w:val="61"/>
          <w:sz w:val="24"/>
          <w:szCs w:val="24"/>
        </w:rPr>
        <w:t xml:space="preserve"> </w:t>
      </w:r>
      <w:r w:rsidRPr="004B19AB">
        <w:rPr>
          <w:sz w:val="24"/>
          <w:szCs w:val="24"/>
        </w:rPr>
        <w:t>в</w:t>
      </w:r>
      <w:r w:rsidRPr="004B19AB">
        <w:rPr>
          <w:spacing w:val="61"/>
          <w:sz w:val="24"/>
          <w:szCs w:val="24"/>
        </w:rPr>
        <w:t xml:space="preserve"> </w:t>
      </w:r>
      <w:r w:rsidRPr="004B19AB">
        <w:rPr>
          <w:sz w:val="24"/>
          <w:szCs w:val="24"/>
        </w:rPr>
        <w:t>повествовательных</w:t>
      </w:r>
      <w:r w:rsidRPr="004B19AB">
        <w:rPr>
          <w:spacing w:val="1"/>
          <w:sz w:val="24"/>
          <w:szCs w:val="24"/>
        </w:rPr>
        <w:t xml:space="preserve"> </w:t>
      </w:r>
      <w:r w:rsidRPr="004B19AB">
        <w:rPr>
          <w:sz w:val="24"/>
          <w:szCs w:val="24"/>
        </w:rPr>
        <w:t>(утвердительных</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отр</w:t>
      </w:r>
      <w:r w:rsidRPr="004B19AB">
        <w:rPr>
          <w:sz w:val="24"/>
          <w:szCs w:val="24"/>
        </w:rPr>
        <w:t>и</w:t>
      </w:r>
      <w:r w:rsidRPr="004B19AB">
        <w:rPr>
          <w:sz w:val="24"/>
          <w:szCs w:val="24"/>
        </w:rPr>
        <w:t>цательных)</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вопросительных</w:t>
      </w:r>
      <w:r w:rsidRPr="004B19AB">
        <w:rPr>
          <w:spacing w:val="1"/>
          <w:sz w:val="24"/>
          <w:szCs w:val="24"/>
        </w:rPr>
        <w:t xml:space="preserve"> </w:t>
      </w:r>
      <w:r w:rsidRPr="004B19AB">
        <w:rPr>
          <w:sz w:val="24"/>
          <w:szCs w:val="24"/>
        </w:rPr>
        <w:t>(общий</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специальный</w:t>
      </w:r>
      <w:r w:rsidRPr="004B19AB">
        <w:rPr>
          <w:spacing w:val="1"/>
          <w:sz w:val="24"/>
          <w:szCs w:val="24"/>
        </w:rPr>
        <w:t xml:space="preserve"> </w:t>
      </w:r>
      <w:r w:rsidRPr="004B19AB">
        <w:rPr>
          <w:sz w:val="24"/>
          <w:szCs w:val="24"/>
        </w:rPr>
        <w:t>вопросы)</w:t>
      </w:r>
      <w:r w:rsidRPr="004B19AB">
        <w:rPr>
          <w:spacing w:val="1"/>
          <w:sz w:val="24"/>
          <w:szCs w:val="24"/>
        </w:rPr>
        <w:t xml:space="preserve"> </w:t>
      </w:r>
      <w:r w:rsidRPr="004B19AB">
        <w:rPr>
          <w:sz w:val="24"/>
          <w:szCs w:val="24"/>
        </w:rPr>
        <w:t>предложениях.</w:t>
      </w:r>
    </w:p>
    <w:p w:rsidR="00785F46" w:rsidRPr="004B19AB" w:rsidRDefault="00785F46" w:rsidP="00785F46">
      <w:pPr>
        <w:autoSpaceDE w:val="0"/>
        <w:autoSpaceDN w:val="0"/>
        <w:jc w:val="both"/>
        <w:rPr>
          <w:sz w:val="24"/>
          <w:szCs w:val="24"/>
          <w:lang w:val="en-US"/>
        </w:rPr>
      </w:pPr>
      <w:r w:rsidRPr="004B19AB">
        <w:rPr>
          <w:sz w:val="24"/>
          <w:szCs w:val="24"/>
        </w:rPr>
        <w:t>Конструкция</w:t>
      </w:r>
      <w:r w:rsidRPr="004B19AB">
        <w:rPr>
          <w:spacing w:val="-6"/>
          <w:sz w:val="24"/>
          <w:szCs w:val="24"/>
          <w:lang w:val="en-US"/>
        </w:rPr>
        <w:t xml:space="preserve"> </w:t>
      </w:r>
      <w:r w:rsidRPr="004B19AB">
        <w:rPr>
          <w:sz w:val="24"/>
          <w:szCs w:val="24"/>
          <w:lang w:val="en-US"/>
        </w:rPr>
        <w:t>I’d</w:t>
      </w:r>
      <w:r w:rsidRPr="004B19AB">
        <w:rPr>
          <w:spacing w:val="-9"/>
          <w:sz w:val="24"/>
          <w:szCs w:val="24"/>
          <w:lang w:val="en-US"/>
        </w:rPr>
        <w:t xml:space="preserve"> </w:t>
      </w:r>
      <w:r w:rsidRPr="004B19AB">
        <w:rPr>
          <w:sz w:val="24"/>
          <w:szCs w:val="24"/>
          <w:lang w:val="en-US"/>
        </w:rPr>
        <w:t>like</w:t>
      </w:r>
      <w:r w:rsidRPr="004B19AB">
        <w:rPr>
          <w:spacing w:val="-10"/>
          <w:sz w:val="24"/>
          <w:szCs w:val="24"/>
          <w:lang w:val="en-US"/>
        </w:rPr>
        <w:t xml:space="preserve"> </w:t>
      </w:r>
      <w:r w:rsidRPr="004B19AB">
        <w:rPr>
          <w:sz w:val="24"/>
          <w:szCs w:val="24"/>
          <w:lang w:val="en-US"/>
        </w:rPr>
        <w:t>to</w:t>
      </w:r>
      <w:r w:rsidRPr="004B19AB">
        <w:rPr>
          <w:spacing w:val="-6"/>
          <w:sz w:val="24"/>
          <w:szCs w:val="24"/>
          <w:lang w:val="en-US"/>
        </w:rPr>
        <w:t xml:space="preserve"> </w:t>
      </w:r>
      <w:r w:rsidRPr="004B19AB">
        <w:rPr>
          <w:sz w:val="24"/>
          <w:szCs w:val="24"/>
          <w:lang w:val="en-US"/>
        </w:rPr>
        <w:t>…</w:t>
      </w:r>
      <w:r w:rsidRPr="004B19AB">
        <w:rPr>
          <w:spacing w:val="-10"/>
          <w:sz w:val="24"/>
          <w:szCs w:val="24"/>
          <w:lang w:val="en-US"/>
        </w:rPr>
        <w:t xml:space="preserve"> </w:t>
      </w:r>
      <w:r w:rsidRPr="004B19AB">
        <w:rPr>
          <w:sz w:val="24"/>
          <w:szCs w:val="24"/>
          <w:lang w:val="en-US"/>
        </w:rPr>
        <w:t>(I’d</w:t>
      </w:r>
      <w:r w:rsidRPr="004B19AB">
        <w:rPr>
          <w:spacing w:val="-9"/>
          <w:sz w:val="24"/>
          <w:szCs w:val="24"/>
          <w:lang w:val="en-US"/>
        </w:rPr>
        <w:t xml:space="preserve"> </w:t>
      </w:r>
      <w:r w:rsidRPr="004B19AB">
        <w:rPr>
          <w:sz w:val="24"/>
          <w:szCs w:val="24"/>
          <w:lang w:val="en-US"/>
        </w:rPr>
        <w:t>like</w:t>
      </w:r>
      <w:r w:rsidRPr="004B19AB">
        <w:rPr>
          <w:spacing w:val="-9"/>
          <w:sz w:val="24"/>
          <w:szCs w:val="24"/>
          <w:lang w:val="en-US"/>
        </w:rPr>
        <w:t xml:space="preserve"> </w:t>
      </w:r>
      <w:r w:rsidRPr="004B19AB">
        <w:rPr>
          <w:sz w:val="24"/>
          <w:szCs w:val="24"/>
          <w:lang w:val="en-US"/>
        </w:rPr>
        <w:t>to</w:t>
      </w:r>
      <w:r w:rsidRPr="004B19AB">
        <w:rPr>
          <w:spacing w:val="-10"/>
          <w:sz w:val="24"/>
          <w:szCs w:val="24"/>
          <w:lang w:val="en-US"/>
        </w:rPr>
        <w:t xml:space="preserve"> </w:t>
      </w:r>
      <w:r w:rsidRPr="004B19AB">
        <w:rPr>
          <w:sz w:val="24"/>
          <w:szCs w:val="24"/>
          <w:lang w:val="en-US"/>
        </w:rPr>
        <w:t>read</w:t>
      </w:r>
      <w:r w:rsidRPr="004B19AB">
        <w:rPr>
          <w:spacing w:val="-8"/>
          <w:sz w:val="24"/>
          <w:szCs w:val="24"/>
          <w:lang w:val="en-US"/>
        </w:rPr>
        <w:t xml:space="preserve"> </w:t>
      </w:r>
      <w:r w:rsidRPr="004B19AB">
        <w:rPr>
          <w:sz w:val="24"/>
          <w:szCs w:val="24"/>
          <w:lang w:val="en-US"/>
        </w:rPr>
        <w:t>this</w:t>
      </w:r>
      <w:r w:rsidRPr="004B19AB">
        <w:rPr>
          <w:spacing w:val="-8"/>
          <w:sz w:val="24"/>
          <w:szCs w:val="24"/>
          <w:lang w:val="en-US"/>
        </w:rPr>
        <w:t xml:space="preserve"> </w:t>
      </w:r>
      <w:r w:rsidRPr="004B19AB">
        <w:rPr>
          <w:sz w:val="24"/>
          <w:szCs w:val="24"/>
          <w:lang w:val="en-US"/>
        </w:rPr>
        <w:t>book.).</w:t>
      </w:r>
    </w:p>
    <w:p w:rsidR="00785F46" w:rsidRPr="004B19AB" w:rsidRDefault="00785F46" w:rsidP="00785F46">
      <w:pPr>
        <w:autoSpaceDE w:val="0"/>
        <w:autoSpaceDN w:val="0"/>
        <w:jc w:val="both"/>
        <w:rPr>
          <w:sz w:val="24"/>
          <w:szCs w:val="24"/>
          <w:lang w:val="en-US"/>
        </w:rPr>
      </w:pPr>
      <w:r w:rsidRPr="004B19AB">
        <w:rPr>
          <w:spacing w:val="-1"/>
          <w:sz w:val="24"/>
          <w:szCs w:val="24"/>
        </w:rPr>
        <w:t>Конструкции</w:t>
      </w:r>
      <w:r w:rsidRPr="004B19AB">
        <w:rPr>
          <w:spacing w:val="33"/>
          <w:sz w:val="24"/>
          <w:szCs w:val="24"/>
          <w:lang w:val="en-US"/>
        </w:rPr>
        <w:t xml:space="preserve"> </w:t>
      </w:r>
      <w:r w:rsidRPr="004B19AB">
        <w:rPr>
          <w:spacing w:val="-1"/>
          <w:sz w:val="24"/>
          <w:szCs w:val="24"/>
        </w:rPr>
        <w:t>с</w:t>
      </w:r>
      <w:r w:rsidRPr="004B19AB">
        <w:rPr>
          <w:spacing w:val="31"/>
          <w:sz w:val="24"/>
          <w:szCs w:val="24"/>
          <w:lang w:val="en-US"/>
        </w:rPr>
        <w:t xml:space="preserve"> </w:t>
      </w:r>
      <w:r w:rsidRPr="004B19AB">
        <w:rPr>
          <w:spacing w:val="-1"/>
          <w:sz w:val="24"/>
          <w:szCs w:val="24"/>
        </w:rPr>
        <w:t>глаголами</w:t>
      </w:r>
      <w:r w:rsidRPr="004B19AB">
        <w:rPr>
          <w:spacing w:val="34"/>
          <w:sz w:val="24"/>
          <w:szCs w:val="24"/>
          <w:lang w:val="en-US"/>
        </w:rPr>
        <w:t xml:space="preserve"> </w:t>
      </w:r>
      <w:r w:rsidRPr="004B19AB">
        <w:rPr>
          <w:sz w:val="24"/>
          <w:szCs w:val="24"/>
        </w:rPr>
        <w:t>на</w:t>
      </w:r>
      <w:r w:rsidRPr="004B19AB">
        <w:rPr>
          <w:spacing w:val="31"/>
          <w:sz w:val="24"/>
          <w:szCs w:val="24"/>
          <w:lang w:val="en-US"/>
        </w:rPr>
        <w:t xml:space="preserve"> </w:t>
      </w:r>
      <w:r w:rsidRPr="004B19AB">
        <w:rPr>
          <w:sz w:val="24"/>
          <w:szCs w:val="24"/>
          <w:lang w:val="en-US"/>
        </w:rPr>
        <w:t>-ing:</w:t>
      </w:r>
      <w:r w:rsidRPr="004B19AB">
        <w:rPr>
          <w:spacing w:val="31"/>
          <w:sz w:val="24"/>
          <w:szCs w:val="24"/>
          <w:lang w:val="en-US"/>
        </w:rPr>
        <w:t xml:space="preserve"> </w:t>
      </w:r>
      <w:r w:rsidRPr="004B19AB">
        <w:rPr>
          <w:sz w:val="24"/>
          <w:szCs w:val="24"/>
          <w:lang w:val="en-US"/>
        </w:rPr>
        <w:t>to</w:t>
      </w:r>
      <w:r w:rsidRPr="004B19AB">
        <w:rPr>
          <w:spacing w:val="32"/>
          <w:sz w:val="24"/>
          <w:szCs w:val="24"/>
          <w:lang w:val="en-US"/>
        </w:rPr>
        <w:t xml:space="preserve"> </w:t>
      </w:r>
      <w:r w:rsidRPr="004B19AB">
        <w:rPr>
          <w:sz w:val="24"/>
          <w:szCs w:val="24"/>
          <w:lang w:val="en-US"/>
        </w:rPr>
        <w:t>like/enjoy</w:t>
      </w:r>
      <w:r w:rsidRPr="004B19AB">
        <w:rPr>
          <w:spacing w:val="30"/>
          <w:sz w:val="24"/>
          <w:szCs w:val="24"/>
          <w:lang w:val="en-US"/>
        </w:rPr>
        <w:t xml:space="preserve"> </w:t>
      </w:r>
      <w:r w:rsidRPr="004B19AB">
        <w:rPr>
          <w:sz w:val="24"/>
          <w:szCs w:val="24"/>
          <w:lang w:val="en-US"/>
        </w:rPr>
        <w:t>doing</w:t>
      </w:r>
      <w:r w:rsidRPr="004B19AB">
        <w:rPr>
          <w:spacing w:val="29"/>
          <w:sz w:val="24"/>
          <w:szCs w:val="24"/>
          <w:lang w:val="en-US"/>
        </w:rPr>
        <w:t xml:space="preserve"> </w:t>
      </w:r>
      <w:r w:rsidRPr="004B19AB">
        <w:rPr>
          <w:sz w:val="24"/>
          <w:szCs w:val="24"/>
          <w:lang w:val="en-US"/>
        </w:rPr>
        <w:t>smth(I</w:t>
      </w:r>
      <w:r w:rsidRPr="004B19AB">
        <w:rPr>
          <w:spacing w:val="-19"/>
          <w:sz w:val="24"/>
          <w:szCs w:val="24"/>
          <w:lang w:val="en-US"/>
        </w:rPr>
        <w:t xml:space="preserve"> </w:t>
      </w:r>
      <w:r w:rsidRPr="004B19AB">
        <w:rPr>
          <w:sz w:val="24"/>
          <w:szCs w:val="24"/>
          <w:lang w:val="en-US"/>
        </w:rPr>
        <w:t>like</w:t>
      </w:r>
      <w:r w:rsidRPr="004B19AB">
        <w:rPr>
          <w:spacing w:val="-15"/>
          <w:sz w:val="24"/>
          <w:szCs w:val="24"/>
          <w:lang w:val="en-US"/>
        </w:rPr>
        <w:t xml:space="preserve"> </w:t>
      </w:r>
      <w:r w:rsidRPr="004B19AB">
        <w:rPr>
          <w:sz w:val="24"/>
          <w:szCs w:val="24"/>
          <w:lang w:val="en-US"/>
        </w:rPr>
        <w:t>riding</w:t>
      </w:r>
      <w:r w:rsidRPr="004B19AB">
        <w:rPr>
          <w:spacing w:val="-15"/>
          <w:sz w:val="24"/>
          <w:szCs w:val="24"/>
          <w:lang w:val="en-US"/>
        </w:rPr>
        <w:t xml:space="preserve"> </w:t>
      </w:r>
      <w:r w:rsidRPr="004B19AB">
        <w:rPr>
          <w:sz w:val="24"/>
          <w:szCs w:val="24"/>
          <w:lang w:val="en-US"/>
        </w:rPr>
        <w:t>my</w:t>
      </w:r>
      <w:r w:rsidRPr="004B19AB">
        <w:rPr>
          <w:spacing w:val="-22"/>
          <w:sz w:val="24"/>
          <w:szCs w:val="24"/>
          <w:lang w:val="en-US"/>
        </w:rPr>
        <w:t xml:space="preserve"> </w:t>
      </w:r>
      <w:r w:rsidRPr="004B19AB">
        <w:rPr>
          <w:sz w:val="24"/>
          <w:szCs w:val="24"/>
          <w:lang w:val="en-US"/>
        </w:rPr>
        <w:t>bike.).</w:t>
      </w:r>
    </w:p>
    <w:p w:rsidR="00785F46" w:rsidRPr="004B19AB" w:rsidRDefault="00785F46" w:rsidP="00785F46">
      <w:pPr>
        <w:autoSpaceDE w:val="0"/>
        <w:autoSpaceDN w:val="0"/>
        <w:ind w:right="138"/>
        <w:jc w:val="both"/>
        <w:rPr>
          <w:sz w:val="24"/>
          <w:szCs w:val="24"/>
          <w:lang w:val="en-US"/>
        </w:rPr>
      </w:pPr>
      <w:r w:rsidRPr="004B19AB">
        <w:rPr>
          <w:sz w:val="24"/>
          <w:szCs w:val="24"/>
        </w:rPr>
        <w:t>Существительные</w:t>
      </w:r>
      <w:r w:rsidRPr="004B19AB">
        <w:rPr>
          <w:sz w:val="24"/>
          <w:szCs w:val="24"/>
          <w:lang w:val="en-US"/>
        </w:rPr>
        <w:t xml:space="preserve"> </w:t>
      </w:r>
      <w:r w:rsidRPr="004B19AB">
        <w:rPr>
          <w:sz w:val="24"/>
          <w:szCs w:val="24"/>
        </w:rPr>
        <w:t>в</w:t>
      </w:r>
      <w:r w:rsidRPr="004B19AB">
        <w:rPr>
          <w:sz w:val="24"/>
          <w:szCs w:val="24"/>
          <w:lang w:val="en-US"/>
        </w:rPr>
        <w:t xml:space="preserve"> </w:t>
      </w:r>
      <w:r w:rsidRPr="004B19AB">
        <w:rPr>
          <w:sz w:val="24"/>
          <w:szCs w:val="24"/>
        </w:rPr>
        <w:t>притяжательном</w:t>
      </w:r>
      <w:r w:rsidRPr="004B19AB">
        <w:rPr>
          <w:sz w:val="24"/>
          <w:szCs w:val="24"/>
          <w:lang w:val="en-US"/>
        </w:rPr>
        <w:t xml:space="preserve"> </w:t>
      </w:r>
      <w:r w:rsidRPr="004B19AB">
        <w:rPr>
          <w:sz w:val="24"/>
          <w:szCs w:val="24"/>
        </w:rPr>
        <w:t>падеже</w:t>
      </w:r>
      <w:r w:rsidRPr="004B19AB">
        <w:rPr>
          <w:sz w:val="24"/>
          <w:szCs w:val="24"/>
          <w:lang w:val="en-US"/>
        </w:rPr>
        <w:t xml:space="preserve"> (Possessive Case; Ann’s dress, children’s toys, boys’</w:t>
      </w:r>
      <w:r w:rsidRPr="004B19AB">
        <w:rPr>
          <w:spacing w:val="1"/>
          <w:sz w:val="24"/>
          <w:szCs w:val="24"/>
          <w:lang w:val="en-US"/>
        </w:rPr>
        <w:t xml:space="preserve"> </w:t>
      </w:r>
      <w:r w:rsidRPr="004B19AB">
        <w:rPr>
          <w:sz w:val="24"/>
          <w:szCs w:val="24"/>
          <w:lang w:val="en-US"/>
        </w:rPr>
        <w:t>books).</w:t>
      </w:r>
    </w:p>
    <w:p w:rsidR="00785F46" w:rsidRPr="004B19AB" w:rsidRDefault="00785F46" w:rsidP="00785F46">
      <w:pPr>
        <w:autoSpaceDE w:val="0"/>
        <w:autoSpaceDN w:val="0"/>
        <w:ind w:right="137"/>
        <w:jc w:val="both"/>
        <w:rPr>
          <w:sz w:val="24"/>
          <w:szCs w:val="24"/>
        </w:rPr>
      </w:pPr>
      <w:r w:rsidRPr="004B19AB">
        <w:rPr>
          <w:sz w:val="24"/>
          <w:szCs w:val="24"/>
        </w:rPr>
        <w:t>Слова,</w:t>
      </w:r>
      <w:r w:rsidRPr="004B19AB">
        <w:rPr>
          <w:spacing w:val="1"/>
          <w:sz w:val="24"/>
          <w:szCs w:val="24"/>
        </w:rPr>
        <w:t xml:space="preserve"> </w:t>
      </w:r>
      <w:r w:rsidRPr="004B19AB">
        <w:rPr>
          <w:sz w:val="24"/>
          <w:szCs w:val="24"/>
        </w:rPr>
        <w:t>выражающие</w:t>
      </w:r>
      <w:r w:rsidRPr="004B19AB">
        <w:rPr>
          <w:spacing w:val="1"/>
          <w:sz w:val="24"/>
          <w:szCs w:val="24"/>
        </w:rPr>
        <w:t xml:space="preserve"> </w:t>
      </w:r>
      <w:r w:rsidRPr="004B19AB">
        <w:rPr>
          <w:sz w:val="24"/>
          <w:szCs w:val="24"/>
        </w:rPr>
        <w:t>количество</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исчисляемыми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неисчисляемыми</w:t>
      </w:r>
      <w:r w:rsidRPr="004B19AB">
        <w:rPr>
          <w:spacing w:val="1"/>
          <w:sz w:val="24"/>
          <w:szCs w:val="24"/>
        </w:rPr>
        <w:t xml:space="preserve"> </w:t>
      </w:r>
      <w:r w:rsidRPr="004B19AB">
        <w:rPr>
          <w:sz w:val="24"/>
          <w:szCs w:val="24"/>
        </w:rPr>
        <w:t>существительными</w:t>
      </w:r>
      <w:r w:rsidRPr="004B19AB">
        <w:rPr>
          <w:spacing w:val="1"/>
          <w:sz w:val="24"/>
          <w:szCs w:val="24"/>
        </w:rPr>
        <w:t xml:space="preserve"> </w:t>
      </w:r>
      <w:r w:rsidRPr="004B19AB">
        <w:rPr>
          <w:sz w:val="24"/>
          <w:szCs w:val="24"/>
        </w:rPr>
        <w:t>(much/many/a</w:t>
      </w:r>
      <w:r w:rsidRPr="004B19AB">
        <w:rPr>
          <w:spacing w:val="-9"/>
          <w:sz w:val="24"/>
          <w:szCs w:val="24"/>
        </w:rPr>
        <w:t xml:space="preserve"> </w:t>
      </w:r>
      <w:r w:rsidRPr="004B19AB">
        <w:rPr>
          <w:sz w:val="24"/>
          <w:szCs w:val="24"/>
        </w:rPr>
        <w:t>lot</w:t>
      </w:r>
      <w:r w:rsidRPr="004B19AB">
        <w:rPr>
          <w:spacing w:val="-10"/>
          <w:sz w:val="24"/>
          <w:szCs w:val="24"/>
        </w:rPr>
        <w:t xml:space="preserve"> </w:t>
      </w:r>
      <w:r w:rsidRPr="004B19AB">
        <w:rPr>
          <w:sz w:val="24"/>
          <w:szCs w:val="24"/>
        </w:rPr>
        <w:t>of).</w:t>
      </w:r>
    </w:p>
    <w:p w:rsidR="00785F46" w:rsidRPr="004B19AB" w:rsidRDefault="00785F46" w:rsidP="00785F46">
      <w:pPr>
        <w:autoSpaceDE w:val="0"/>
        <w:autoSpaceDN w:val="0"/>
        <w:ind w:right="134"/>
        <w:jc w:val="both"/>
        <w:rPr>
          <w:sz w:val="24"/>
          <w:szCs w:val="24"/>
        </w:rPr>
      </w:pPr>
      <w:r w:rsidRPr="004B19AB">
        <w:rPr>
          <w:sz w:val="24"/>
          <w:szCs w:val="24"/>
        </w:rPr>
        <w:t>Личные</w:t>
      </w:r>
      <w:r w:rsidRPr="004B19AB">
        <w:rPr>
          <w:spacing w:val="1"/>
          <w:sz w:val="24"/>
          <w:szCs w:val="24"/>
        </w:rPr>
        <w:t xml:space="preserve"> </w:t>
      </w:r>
      <w:r w:rsidRPr="004B19AB">
        <w:rPr>
          <w:sz w:val="24"/>
          <w:szCs w:val="24"/>
        </w:rPr>
        <w:t>местоимения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объектном</w:t>
      </w:r>
      <w:r w:rsidRPr="004B19AB">
        <w:rPr>
          <w:spacing w:val="1"/>
          <w:sz w:val="24"/>
          <w:szCs w:val="24"/>
        </w:rPr>
        <w:t xml:space="preserve"> </w:t>
      </w:r>
      <w:r w:rsidRPr="004B19AB">
        <w:rPr>
          <w:sz w:val="24"/>
          <w:szCs w:val="24"/>
        </w:rPr>
        <w:t>(me,</w:t>
      </w:r>
      <w:r w:rsidRPr="004B19AB">
        <w:rPr>
          <w:spacing w:val="1"/>
          <w:sz w:val="24"/>
          <w:szCs w:val="24"/>
        </w:rPr>
        <w:t xml:space="preserve"> </w:t>
      </w:r>
      <w:r w:rsidRPr="004B19AB">
        <w:rPr>
          <w:sz w:val="24"/>
          <w:szCs w:val="24"/>
        </w:rPr>
        <w:t>you,</w:t>
      </w:r>
      <w:r w:rsidRPr="004B19AB">
        <w:rPr>
          <w:spacing w:val="1"/>
          <w:sz w:val="24"/>
          <w:szCs w:val="24"/>
        </w:rPr>
        <w:t xml:space="preserve"> </w:t>
      </w:r>
      <w:r w:rsidRPr="004B19AB">
        <w:rPr>
          <w:sz w:val="24"/>
          <w:szCs w:val="24"/>
        </w:rPr>
        <w:t>him/her/it,</w:t>
      </w:r>
      <w:r w:rsidRPr="004B19AB">
        <w:rPr>
          <w:spacing w:val="1"/>
          <w:sz w:val="24"/>
          <w:szCs w:val="24"/>
        </w:rPr>
        <w:t xml:space="preserve"> </w:t>
      </w:r>
      <w:r w:rsidRPr="004B19AB">
        <w:rPr>
          <w:sz w:val="24"/>
          <w:szCs w:val="24"/>
        </w:rPr>
        <w:t>us,</w:t>
      </w:r>
      <w:r w:rsidRPr="004B19AB">
        <w:rPr>
          <w:spacing w:val="1"/>
          <w:sz w:val="24"/>
          <w:szCs w:val="24"/>
        </w:rPr>
        <w:t xml:space="preserve"> </w:t>
      </w:r>
      <w:r w:rsidRPr="004B19AB">
        <w:rPr>
          <w:sz w:val="24"/>
          <w:szCs w:val="24"/>
        </w:rPr>
        <w:t>them)</w:t>
      </w:r>
      <w:r w:rsidRPr="004B19AB">
        <w:rPr>
          <w:spacing w:val="1"/>
          <w:sz w:val="24"/>
          <w:szCs w:val="24"/>
        </w:rPr>
        <w:t xml:space="preserve"> </w:t>
      </w:r>
      <w:r w:rsidRPr="004B19AB">
        <w:rPr>
          <w:sz w:val="24"/>
          <w:szCs w:val="24"/>
        </w:rPr>
        <w:t>падеже.</w:t>
      </w:r>
      <w:r w:rsidRPr="004B19AB">
        <w:rPr>
          <w:spacing w:val="1"/>
          <w:sz w:val="24"/>
          <w:szCs w:val="24"/>
        </w:rPr>
        <w:t xml:space="preserve"> </w:t>
      </w:r>
      <w:r w:rsidRPr="004B19AB">
        <w:rPr>
          <w:sz w:val="24"/>
          <w:szCs w:val="24"/>
        </w:rPr>
        <w:t>Указательные</w:t>
      </w:r>
      <w:r w:rsidRPr="004B19AB">
        <w:rPr>
          <w:spacing w:val="1"/>
          <w:sz w:val="24"/>
          <w:szCs w:val="24"/>
        </w:rPr>
        <w:t xml:space="preserve"> </w:t>
      </w:r>
      <w:r w:rsidRPr="004B19AB">
        <w:rPr>
          <w:sz w:val="24"/>
          <w:szCs w:val="24"/>
        </w:rPr>
        <w:t>местоимения</w:t>
      </w:r>
      <w:r w:rsidRPr="004B19AB">
        <w:rPr>
          <w:spacing w:val="1"/>
          <w:sz w:val="24"/>
          <w:szCs w:val="24"/>
        </w:rPr>
        <w:t xml:space="preserve"> </w:t>
      </w:r>
      <w:r w:rsidRPr="004B19AB">
        <w:rPr>
          <w:sz w:val="24"/>
          <w:szCs w:val="24"/>
        </w:rPr>
        <w:t>(this</w:t>
      </w:r>
      <w:r w:rsidRPr="004B19AB">
        <w:rPr>
          <w:spacing w:val="1"/>
          <w:sz w:val="24"/>
          <w:szCs w:val="24"/>
        </w:rPr>
        <w:t xml:space="preserve"> </w:t>
      </w:r>
      <w:r w:rsidRPr="004B19AB">
        <w:rPr>
          <w:sz w:val="24"/>
          <w:szCs w:val="24"/>
        </w:rPr>
        <w:t>—</w:t>
      </w:r>
      <w:r w:rsidRPr="004B19AB">
        <w:rPr>
          <w:spacing w:val="1"/>
          <w:sz w:val="24"/>
          <w:szCs w:val="24"/>
        </w:rPr>
        <w:t xml:space="preserve"> </w:t>
      </w:r>
      <w:r w:rsidRPr="004B19AB">
        <w:rPr>
          <w:sz w:val="24"/>
          <w:szCs w:val="24"/>
        </w:rPr>
        <w:t>these;</w:t>
      </w:r>
      <w:r w:rsidRPr="004B19AB">
        <w:rPr>
          <w:spacing w:val="1"/>
          <w:sz w:val="24"/>
          <w:szCs w:val="24"/>
        </w:rPr>
        <w:t xml:space="preserve"> </w:t>
      </w:r>
      <w:r w:rsidRPr="004B19AB">
        <w:rPr>
          <w:sz w:val="24"/>
          <w:szCs w:val="24"/>
        </w:rPr>
        <w:t>that</w:t>
      </w:r>
      <w:r w:rsidRPr="004B19AB">
        <w:rPr>
          <w:spacing w:val="1"/>
          <w:sz w:val="24"/>
          <w:szCs w:val="24"/>
        </w:rPr>
        <w:t xml:space="preserve"> </w:t>
      </w:r>
      <w:r w:rsidRPr="004B19AB">
        <w:rPr>
          <w:sz w:val="24"/>
          <w:szCs w:val="24"/>
        </w:rPr>
        <w:t>—</w:t>
      </w:r>
      <w:r w:rsidRPr="004B19AB">
        <w:rPr>
          <w:spacing w:val="1"/>
          <w:sz w:val="24"/>
          <w:szCs w:val="24"/>
        </w:rPr>
        <w:t xml:space="preserve"> </w:t>
      </w:r>
      <w:r w:rsidRPr="004B19AB">
        <w:rPr>
          <w:sz w:val="24"/>
          <w:szCs w:val="24"/>
        </w:rPr>
        <w:t>those).</w:t>
      </w:r>
      <w:r w:rsidRPr="004B19AB">
        <w:rPr>
          <w:spacing w:val="1"/>
          <w:sz w:val="24"/>
          <w:szCs w:val="24"/>
        </w:rPr>
        <w:t xml:space="preserve"> </w:t>
      </w:r>
      <w:r w:rsidRPr="004B19AB">
        <w:rPr>
          <w:sz w:val="24"/>
          <w:szCs w:val="24"/>
        </w:rPr>
        <w:t>Неопределённые</w:t>
      </w:r>
      <w:r w:rsidRPr="004B19AB">
        <w:rPr>
          <w:spacing w:val="1"/>
          <w:sz w:val="24"/>
          <w:szCs w:val="24"/>
        </w:rPr>
        <w:t xml:space="preserve"> </w:t>
      </w:r>
      <w:r w:rsidRPr="004B19AB">
        <w:rPr>
          <w:sz w:val="24"/>
          <w:szCs w:val="24"/>
        </w:rPr>
        <w:t>местоимения</w:t>
      </w:r>
      <w:r w:rsidRPr="004B19AB">
        <w:rPr>
          <w:spacing w:val="1"/>
          <w:sz w:val="24"/>
          <w:szCs w:val="24"/>
        </w:rPr>
        <w:t xml:space="preserve"> </w:t>
      </w:r>
      <w:r w:rsidRPr="004B19AB">
        <w:rPr>
          <w:sz w:val="24"/>
          <w:szCs w:val="24"/>
        </w:rPr>
        <w:t>(some/any)</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повествовательных</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вопросительных</w:t>
      </w:r>
      <w:r w:rsidRPr="004B19AB">
        <w:rPr>
          <w:spacing w:val="1"/>
          <w:sz w:val="24"/>
          <w:szCs w:val="24"/>
        </w:rPr>
        <w:t xml:space="preserve"> </w:t>
      </w:r>
      <w:r w:rsidRPr="004B19AB">
        <w:rPr>
          <w:sz w:val="24"/>
          <w:szCs w:val="24"/>
        </w:rPr>
        <w:t>предложениях</w:t>
      </w:r>
      <w:r w:rsidRPr="004B19AB">
        <w:rPr>
          <w:spacing w:val="1"/>
          <w:sz w:val="24"/>
          <w:szCs w:val="24"/>
        </w:rPr>
        <w:t xml:space="preserve"> </w:t>
      </w:r>
      <w:r w:rsidRPr="004B19AB">
        <w:rPr>
          <w:sz w:val="24"/>
          <w:szCs w:val="24"/>
        </w:rPr>
        <w:t>(Have</w:t>
      </w:r>
      <w:r w:rsidRPr="004B19AB">
        <w:rPr>
          <w:spacing w:val="1"/>
          <w:sz w:val="24"/>
          <w:szCs w:val="24"/>
        </w:rPr>
        <w:t xml:space="preserve"> </w:t>
      </w:r>
      <w:r w:rsidRPr="004B19AB">
        <w:rPr>
          <w:sz w:val="24"/>
          <w:szCs w:val="24"/>
        </w:rPr>
        <w:t>you</w:t>
      </w:r>
      <w:r w:rsidRPr="004B19AB">
        <w:rPr>
          <w:spacing w:val="1"/>
          <w:sz w:val="24"/>
          <w:szCs w:val="24"/>
        </w:rPr>
        <w:t xml:space="preserve"> </w:t>
      </w:r>
      <w:r w:rsidRPr="004B19AB">
        <w:rPr>
          <w:sz w:val="24"/>
          <w:szCs w:val="24"/>
        </w:rPr>
        <w:t>got</w:t>
      </w:r>
      <w:r w:rsidRPr="004B19AB">
        <w:rPr>
          <w:spacing w:val="1"/>
          <w:sz w:val="24"/>
          <w:szCs w:val="24"/>
        </w:rPr>
        <w:t xml:space="preserve"> </w:t>
      </w:r>
      <w:r w:rsidRPr="004B19AB">
        <w:rPr>
          <w:sz w:val="24"/>
          <w:szCs w:val="24"/>
        </w:rPr>
        <w:t>any</w:t>
      </w:r>
      <w:r w:rsidRPr="004B19AB">
        <w:rPr>
          <w:spacing w:val="1"/>
          <w:sz w:val="24"/>
          <w:szCs w:val="24"/>
        </w:rPr>
        <w:t xml:space="preserve"> </w:t>
      </w:r>
      <w:r w:rsidRPr="004B19AB">
        <w:rPr>
          <w:sz w:val="24"/>
          <w:szCs w:val="24"/>
        </w:rPr>
        <w:t>friends? –Yes, I’ve got</w:t>
      </w:r>
      <w:r w:rsidRPr="004B19AB">
        <w:rPr>
          <w:spacing w:val="1"/>
          <w:sz w:val="24"/>
          <w:szCs w:val="24"/>
        </w:rPr>
        <w:t xml:space="preserve"> </w:t>
      </w:r>
      <w:r w:rsidRPr="004B19AB">
        <w:rPr>
          <w:sz w:val="24"/>
          <w:szCs w:val="24"/>
        </w:rPr>
        <w:t>some.).</w:t>
      </w:r>
    </w:p>
    <w:p w:rsidR="00785F46" w:rsidRPr="004B19AB" w:rsidRDefault="00785F46" w:rsidP="00785F46">
      <w:pPr>
        <w:autoSpaceDE w:val="0"/>
        <w:autoSpaceDN w:val="0"/>
        <w:jc w:val="both"/>
        <w:rPr>
          <w:sz w:val="24"/>
          <w:szCs w:val="24"/>
        </w:rPr>
      </w:pPr>
      <w:r w:rsidRPr="004B19AB">
        <w:rPr>
          <w:spacing w:val="-1"/>
          <w:sz w:val="24"/>
          <w:szCs w:val="24"/>
        </w:rPr>
        <w:t>Наречия</w:t>
      </w:r>
      <w:r w:rsidRPr="004B19AB">
        <w:rPr>
          <w:spacing w:val="-17"/>
          <w:sz w:val="24"/>
          <w:szCs w:val="24"/>
        </w:rPr>
        <w:t xml:space="preserve"> </w:t>
      </w:r>
      <w:r w:rsidRPr="004B19AB">
        <w:rPr>
          <w:spacing w:val="-1"/>
          <w:sz w:val="24"/>
          <w:szCs w:val="24"/>
        </w:rPr>
        <w:t>частотности</w:t>
      </w:r>
      <w:r w:rsidRPr="004B19AB">
        <w:rPr>
          <w:spacing w:val="-14"/>
          <w:sz w:val="24"/>
          <w:szCs w:val="24"/>
        </w:rPr>
        <w:t xml:space="preserve"> </w:t>
      </w:r>
      <w:r w:rsidRPr="004B19AB">
        <w:rPr>
          <w:spacing w:val="-1"/>
          <w:sz w:val="24"/>
          <w:szCs w:val="24"/>
        </w:rPr>
        <w:t>(usually,</w:t>
      </w:r>
      <w:r w:rsidRPr="004B19AB">
        <w:rPr>
          <w:spacing w:val="-17"/>
          <w:sz w:val="24"/>
          <w:szCs w:val="24"/>
        </w:rPr>
        <w:t xml:space="preserve"> </w:t>
      </w:r>
      <w:r w:rsidRPr="004B19AB">
        <w:rPr>
          <w:spacing w:val="-1"/>
          <w:sz w:val="24"/>
          <w:szCs w:val="24"/>
        </w:rPr>
        <w:t>often).</w:t>
      </w:r>
    </w:p>
    <w:p w:rsidR="00785F46" w:rsidRPr="004B19AB" w:rsidRDefault="00785F46" w:rsidP="00785F46">
      <w:pPr>
        <w:autoSpaceDE w:val="0"/>
        <w:autoSpaceDN w:val="0"/>
        <w:ind w:right="2012"/>
        <w:rPr>
          <w:sz w:val="24"/>
          <w:szCs w:val="24"/>
        </w:rPr>
      </w:pPr>
      <w:r w:rsidRPr="004B19AB">
        <w:rPr>
          <w:spacing w:val="-1"/>
          <w:sz w:val="24"/>
          <w:szCs w:val="24"/>
        </w:rPr>
        <w:t xml:space="preserve">Количественные </w:t>
      </w:r>
      <w:r w:rsidRPr="004B19AB">
        <w:rPr>
          <w:sz w:val="24"/>
          <w:szCs w:val="24"/>
        </w:rPr>
        <w:t>числительные (13—100). Порядковые числительные (1—30).</w:t>
      </w:r>
      <w:r w:rsidRPr="004B19AB">
        <w:rPr>
          <w:spacing w:val="-57"/>
          <w:sz w:val="24"/>
          <w:szCs w:val="24"/>
        </w:rPr>
        <w:t xml:space="preserve"> </w:t>
      </w:r>
      <w:r w:rsidRPr="004B19AB">
        <w:rPr>
          <w:sz w:val="24"/>
          <w:szCs w:val="24"/>
        </w:rPr>
        <w:t>Вопрос</w:t>
      </w:r>
      <w:r w:rsidRPr="004B19AB">
        <w:rPr>
          <w:sz w:val="24"/>
          <w:szCs w:val="24"/>
        </w:rPr>
        <w:t>и</w:t>
      </w:r>
      <w:r w:rsidRPr="004B19AB">
        <w:rPr>
          <w:sz w:val="24"/>
          <w:szCs w:val="24"/>
        </w:rPr>
        <w:t>тельные</w:t>
      </w:r>
      <w:r w:rsidRPr="004B19AB">
        <w:rPr>
          <w:spacing w:val="11"/>
          <w:sz w:val="24"/>
          <w:szCs w:val="24"/>
        </w:rPr>
        <w:t xml:space="preserve"> </w:t>
      </w:r>
      <w:r w:rsidRPr="004B19AB">
        <w:rPr>
          <w:sz w:val="24"/>
          <w:szCs w:val="24"/>
        </w:rPr>
        <w:t>слова</w:t>
      </w:r>
      <w:r w:rsidRPr="004B19AB">
        <w:rPr>
          <w:spacing w:val="13"/>
          <w:sz w:val="24"/>
          <w:szCs w:val="24"/>
        </w:rPr>
        <w:t xml:space="preserve"> </w:t>
      </w:r>
      <w:r w:rsidRPr="004B19AB">
        <w:rPr>
          <w:sz w:val="24"/>
          <w:szCs w:val="24"/>
        </w:rPr>
        <w:t>(when,</w:t>
      </w:r>
      <w:r w:rsidRPr="004B19AB">
        <w:rPr>
          <w:spacing w:val="12"/>
          <w:sz w:val="24"/>
          <w:szCs w:val="24"/>
        </w:rPr>
        <w:t xml:space="preserve"> </w:t>
      </w:r>
      <w:r w:rsidRPr="004B19AB">
        <w:rPr>
          <w:sz w:val="24"/>
          <w:szCs w:val="24"/>
        </w:rPr>
        <w:t>whose,</w:t>
      </w:r>
      <w:r w:rsidRPr="004B19AB">
        <w:rPr>
          <w:spacing w:val="13"/>
          <w:sz w:val="24"/>
          <w:szCs w:val="24"/>
        </w:rPr>
        <w:t xml:space="preserve"> </w:t>
      </w:r>
      <w:r w:rsidRPr="004B19AB">
        <w:rPr>
          <w:sz w:val="24"/>
          <w:szCs w:val="24"/>
        </w:rPr>
        <w:t>why).</w:t>
      </w:r>
    </w:p>
    <w:p w:rsidR="00785F46" w:rsidRPr="004B19AB" w:rsidRDefault="00785F46" w:rsidP="00785F46">
      <w:pPr>
        <w:autoSpaceDE w:val="0"/>
        <w:autoSpaceDN w:val="0"/>
        <w:rPr>
          <w:sz w:val="24"/>
          <w:szCs w:val="24"/>
          <w:lang w:val="en-US"/>
        </w:rPr>
      </w:pPr>
      <w:r w:rsidRPr="004B19AB">
        <w:rPr>
          <w:sz w:val="24"/>
          <w:szCs w:val="24"/>
        </w:rPr>
        <w:t>Предлоги</w:t>
      </w:r>
      <w:r w:rsidRPr="004B19AB">
        <w:rPr>
          <w:spacing w:val="1"/>
          <w:sz w:val="24"/>
          <w:szCs w:val="24"/>
          <w:lang w:val="en-US"/>
        </w:rPr>
        <w:t xml:space="preserve"> </w:t>
      </w:r>
      <w:r w:rsidRPr="004B19AB">
        <w:rPr>
          <w:sz w:val="24"/>
          <w:szCs w:val="24"/>
        </w:rPr>
        <w:t>места</w:t>
      </w:r>
      <w:r w:rsidRPr="004B19AB">
        <w:rPr>
          <w:spacing w:val="-1"/>
          <w:sz w:val="24"/>
          <w:szCs w:val="24"/>
          <w:lang w:val="en-US"/>
        </w:rPr>
        <w:t xml:space="preserve"> </w:t>
      </w:r>
      <w:r w:rsidRPr="004B19AB">
        <w:rPr>
          <w:sz w:val="24"/>
          <w:szCs w:val="24"/>
          <w:lang w:val="en-US"/>
        </w:rPr>
        <w:t>(next to,</w:t>
      </w:r>
      <w:r w:rsidRPr="004B19AB">
        <w:rPr>
          <w:spacing w:val="1"/>
          <w:sz w:val="24"/>
          <w:szCs w:val="24"/>
          <w:lang w:val="en-US"/>
        </w:rPr>
        <w:t xml:space="preserve"> </w:t>
      </w:r>
      <w:r w:rsidRPr="004B19AB">
        <w:rPr>
          <w:sz w:val="24"/>
          <w:szCs w:val="24"/>
          <w:lang w:val="en-US"/>
        </w:rPr>
        <w:t xml:space="preserve">in front of, behind), </w:t>
      </w:r>
      <w:r w:rsidRPr="004B19AB">
        <w:rPr>
          <w:sz w:val="24"/>
          <w:szCs w:val="24"/>
        </w:rPr>
        <w:t>направления</w:t>
      </w:r>
      <w:r w:rsidRPr="004B19AB">
        <w:rPr>
          <w:spacing w:val="4"/>
          <w:sz w:val="24"/>
          <w:szCs w:val="24"/>
          <w:lang w:val="en-US"/>
        </w:rPr>
        <w:t xml:space="preserve"> </w:t>
      </w:r>
      <w:r w:rsidRPr="004B19AB">
        <w:rPr>
          <w:sz w:val="24"/>
          <w:szCs w:val="24"/>
          <w:lang w:val="en-US"/>
        </w:rPr>
        <w:t xml:space="preserve">(to), </w:t>
      </w:r>
      <w:r w:rsidRPr="004B19AB">
        <w:rPr>
          <w:sz w:val="24"/>
          <w:szCs w:val="24"/>
        </w:rPr>
        <w:t>времени</w:t>
      </w:r>
      <w:r w:rsidRPr="004B19AB">
        <w:rPr>
          <w:spacing w:val="1"/>
          <w:sz w:val="24"/>
          <w:szCs w:val="24"/>
          <w:lang w:val="en-US"/>
        </w:rPr>
        <w:t xml:space="preserve"> </w:t>
      </w:r>
      <w:r w:rsidRPr="004B19AB">
        <w:rPr>
          <w:sz w:val="24"/>
          <w:szCs w:val="24"/>
          <w:lang w:val="en-US"/>
        </w:rPr>
        <w:t>(at,</w:t>
      </w:r>
      <w:r w:rsidRPr="004B19AB">
        <w:rPr>
          <w:spacing w:val="1"/>
          <w:sz w:val="24"/>
          <w:szCs w:val="24"/>
          <w:lang w:val="en-US"/>
        </w:rPr>
        <w:t xml:space="preserve"> </w:t>
      </w:r>
      <w:r w:rsidRPr="004B19AB">
        <w:rPr>
          <w:sz w:val="24"/>
          <w:szCs w:val="24"/>
          <w:lang w:val="en-US"/>
        </w:rPr>
        <w:t xml:space="preserve">in, on </w:t>
      </w:r>
      <w:r w:rsidRPr="004B19AB">
        <w:rPr>
          <w:sz w:val="24"/>
          <w:szCs w:val="24"/>
        </w:rPr>
        <w:t>в</w:t>
      </w:r>
      <w:r w:rsidRPr="004B19AB">
        <w:rPr>
          <w:spacing w:val="-1"/>
          <w:sz w:val="24"/>
          <w:szCs w:val="24"/>
          <w:lang w:val="en-US"/>
        </w:rPr>
        <w:t xml:space="preserve"> </w:t>
      </w:r>
      <w:r w:rsidRPr="004B19AB">
        <w:rPr>
          <w:sz w:val="24"/>
          <w:szCs w:val="24"/>
        </w:rPr>
        <w:t>выражениях</w:t>
      </w:r>
      <w:r w:rsidRPr="004B19AB">
        <w:rPr>
          <w:spacing w:val="1"/>
          <w:sz w:val="24"/>
          <w:szCs w:val="24"/>
          <w:lang w:val="en-US"/>
        </w:rPr>
        <w:t xml:space="preserve"> </w:t>
      </w:r>
      <w:r w:rsidRPr="004B19AB">
        <w:rPr>
          <w:sz w:val="24"/>
          <w:szCs w:val="24"/>
          <w:lang w:val="en-US"/>
        </w:rPr>
        <w:t>at</w:t>
      </w:r>
    </w:p>
    <w:p w:rsidR="00785F46" w:rsidRPr="004B19AB" w:rsidRDefault="00785F46" w:rsidP="00785F46">
      <w:pPr>
        <w:autoSpaceDE w:val="0"/>
        <w:autoSpaceDN w:val="0"/>
        <w:rPr>
          <w:lang w:val="en-US"/>
        </w:rPr>
        <w:sectPr w:rsidR="00785F46" w:rsidRPr="004B19AB" w:rsidSect="00291006">
          <w:pgSz w:w="11910" w:h="16840"/>
          <w:pgMar w:top="200" w:right="440" w:bottom="1020" w:left="440" w:header="0" w:footer="799" w:gutter="0"/>
          <w:cols w:space="720"/>
        </w:sectPr>
      </w:pPr>
    </w:p>
    <w:p w:rsidR="00785F46" w:rsidRPr="004B19AB" w:rsidRDefault="00785F46" w:rsidP="00A3744D">
      <w:pPr>
        <w:numPr>
          <w:ilvl w:val="0"/>
          <w:numId w:val="306"/>
        </w:numPr>
        <w:tabs>
          <w:tab w:val="left" w:pos="873"/>
        </w:tabs>
        <w:autoSpaceDE w:val="0"/>
        <w:autoSpaceDN w:val="0"/>
        <w:spacing w:before="76"/>
        <w:ind w:left="872" w:hanging="181"/>
        <w:rPr>
          <w:sz w:val="24"/>
          <w:lang w:val="en-US"/>
        </w:rPr>
      </w:pPr>
      <w:r w:rsidRPr="004B19AB">
        <w:rPr>
          <w:spacing w:val="-1"/>
          <w:sz w:val="24"/>
          <w:lang w:val="en-US"/>
        </w:rPr>
        <w:lastRenderedPageBreak/>
        <w:t>o’clock,</w:t>
      </w:r>
      <w:r w:rsidRPr="004B19AB">
        <w:rPr>
          <w:spacing w:val="1"/>
          <w:sz w:val="24"/>
          <w:lang w:val="en-US"/>
        </w:rPr>
        <w:t xml:space="preserve"> </w:t>
      </w:r>
      <w:r w:rsidRPr="004B19AB">
        <w:rPr>
          <w:sz w:val="24"/>
          <w:lang w:val="en-US"/>
        </w:rPr>
        <w:t>in</w:t>
      </w:r>
      <w:r w:rsidRPr="004B19AB">
        <w:rPr>
          <w:spacing w:val="1"/>
          <w:sz w:val="24"/>
          <w:lang w:val="en-US"/>
        </w:rPr>
        <w:t xml:space="preserve"> </w:t>
      </w:r>
      <w:r w:rsidRPr="004B19AB">
        <w:rPr>
          <w:sz w:val="24"/>
          <w:lang w:val="en-US"/>
        </w:rPr>
        <w:t>the morning,</w:t>
      </w:r>
      <w:r w:rsidRPr="004B19AB">
        <w:rPr>
          <w:spacing w:val="-16"/>
          <w:sz w:val="24"/>
          <w:lang w:val="en-US"/>
        </w:rPr>
        <w:t xml:space="preserve"> </w:t>
      </w:r>
      <w:r w:rsidRPr="004B19AB">
        <w:rPr>
          <w:sz w:val="24"/>
          <w:lang w:val="en-US"/>
        </w:rPr>
        <w:t>on</w:t>
      </w:r>
      <w:r w:rsidRPr="004B19AB">
        <w:rPr>
          <w:spacing w:val="-16"/>
          <w:sz w:val="24"/>
          <w:lang w:val="en-US"/>
        </w:rPr>
        <w:t xml:space="preserve"> </w:t>
      </w:r>
      <w:r w:rsidRPr="004B19AB">
        <w:rPr>
          <w:sz w:val="24"/>
          <w:lang w:val="en-US"/>
        </w:rPr>
        <w:t>Monday).</w:t>
      </w:r>
    </w:p>
    <w:p w:rsidR="00785F46" w:rsidRPr="004B19AB" w:rsidRDefault="00785F46" w:rsidP="00785F46">
      <w:pPr>
        <w:autoSpaceDE w:val="0"/>
        <w:autoSpaceDN w:val="0"/>
        <w:spacing w:before="5" w:line="274" w:lineRule="exact"/>
        <w:jc w:val="both"/>
        <w:outlineLvl w:val="0"/>
        <w:rPr>
          <w:b/>
          <w:bCs/>
          <w:sz w:val="24"/>
          <w:szCs w:val="24"/>
        </w:rPr>
      </w:pPr>
      <w:r w:rsidRPr="004B19AB">
        <w:rPr>
          <w:b/>
          <w:bCs/>
          <w:sz w:val="24"/>
          <w:szCs w:val="24"/>
        </w:rPr>
        <w:t>Социокультурные</w:t>
      </w:r>
      <w:r w:rsidRPr="004B19AB">
        <w:rPr>
          <w:b/>
          <w:bCs/>
          <w:spacing w:val="-4"/>
          <w:sz w:val="24"/>
          <w:szCs w:val="24"/>
        </w:rPr>
        <w:t xml:space="preserve"> </w:t>
      </w:r>
      <w:r w:rsidRPr="004B19AB">
        <w:rPr>
          <w:b/>
          <w:bCs/>
          <w:sz w:val="24"/>
          <w:szCs w:val="24"/>
        </w:rPr>
        <w:t>знания</w:t>
      </w:r>
      <w:r w:rsidRPr="004B19AB">
        <w:rPr>
          <w:b/>
          <w:bCs/>
          <w:spacing w:val="-2"/>
          <w:sz w:val="24"/>
          <w:szCs w:val="24"/>
        </w:rPr>
        <w:t xml:space="preserve"> </w:t>
      </w:r>
      <w:r w:rsidRPr="004B19AB">
        <w:rPr>
          <w:b/>
          <w:bCs/>
          <w:sz w:val="24"/>
          <w:szCs w:val="24"/>
        </w:rPr>
        <w:t>и</w:t>
      </w:r>
      <w:r w:rsidRPr="004B19AB">
        <w:rPr>
          <w:b/>
          <w:bCs/>
          <w:spacing w:val="-1"/>
          <w:sz w:val="24"/>
          <w:szCs w:val="24"/>
        </w:rPr>
        <w:t xml:space="preserve"> </w:t>
      </w:r>
      <w:r w:rsidRPr="004B19AB">
        <w:rPr>
          <w:b/>
          <w:bCs/>
          <w:sz w:val="24"/>
          <w:szCs w:val="24"/>
        </w:rPr>
        <w:t>умения</w:t>
      </w:r>
    </w:p>
    <w:p w:rsidR="00785F46" w:rsidRPr="004B19AB" w:rsidRDefault="00785F46" w:rsidP="00785F46">
      <w:pPr>
        <w:autoSpaceDE w:val="0"/>
        <w:autoSpaceDN w:val="0"/>
        <w:ind w:right="133"/>
        <w:jc w:val="both"/>
        <w:rPr>
          <w:sz w:val="24"/>
          <w:szCs w:val="24"/>
        </w:rPr>
      </w:pPr>
      <w:r w:rsidRPr="004B19AB">
        <w:rPr>
          <w:sz w:val="24"/>
          <w:szCs w:val="24"/>
        </w:rPr>
        <w:t>Знание</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использование</w:t>
      </w:r>
      <w:r w:rsidRPr="004B19AB">
        <w:rPr>
          <w:spacing w:val="1"/>
          <w:sz w:val="24"/>
          <w:szCs w:val="24"/>
        </w:rPr>
        <w:t xml:space="preserve"> </w:t>
      </w:r>
      <w:r w:rsidRPr="004B19AB">
        <w:rPr>
          <w:sz w:val="24"/>
          <w:szCs w:val="24"/>
        </w:rPr>
        <w:t>некоторых</w:t>
      </w:r>
      <w:r w:rsidRPr="004B19AB">
        <w:rPr>
          <w:spacing w:val="1"/>
          <w:sz w:val="24"/>
          <w:szCs w:val="24"/>
        </w:rPr>
        <w:t xml:space="preserve"> </w:t>
      </w:r>
      <w:r w:rsidRPr="004B19AB">
        <w:rPr>
          <w:sz w:val="24"/>
          <w:szCs w:val="24"/>
        </w:rPr>
        <w:t>социокультурных</w:t>
      </w:r>
      <w:r w:rsidRPr="004B19AB">
        <w:rPr>
          <w:spacing w:val="1"/>
          <w:sz w:val="24"/>
          <w:szCs w:val="24"/>
        </w:rPr>
        <w:t xml:space="preserve"> </w:t>
      </w:r>
      <w:r w:rsidRPr="004B19AB">
        <w:rPr>
          <w:sz w:val="24"/>
          <w:szCs w:val="24"/>
        </w:rPr>
        <w:t>элементов</w:t>
      </w:r>
      <w:r w:rsidRPr="004B19AB">
        <w:rPr>
          <w:spacing w:val="1"/>
          <w:sz w:val="24"/>
          <w:szCs w:val="24"/>
        </w:rPr>
        <w:t xml:space="preserve"> </w:t>
      </w:r>
      <w:r w:rsidRPr="004B19AB">
        <w:rPr>
          <w:sz w:val="24"/>
          <w:szCs w:val="24"/>
        </w:rPr>
        <w:t>речевого</w:t>
      </w:r>
      <w:r w:rsidRPr="004B19AB">
        <w:rPr>
          <w:spacing w:val="1"/>
          <w:sz w:val="24"/>
          <w:szCs w:val="24"/>
        </w:rPr>
        <w:t xml:space="preserve"> </w:t>
      </w:r>
      <w:r w:rsidRPr="004B19AB">
        <w:rPr>
          <w:sz w:val="24"/>
          <w:szCs w:val="24"/>
        </w:rPr>
        <w:t>поведенческого</w:t>
      </w:r>
      <w:r w:rsidRPr="004B19AB">
        <w:rPr>
          <w:spacing w:val="1"/>
          <w:sz w:val="24"/>
          <w:szCs w:val="24"/>
        </w:rPr>
        <w:t xml:space="preserve"> </w:t>
      </w:r>
      <w:r w:rsidRPr="004B19AB">
        <w:rPr>
          <w:sz w:val="24"/>
          <w:szCs w:val="24"/>
        </w:rPr>
        <w:t>этикета,</w:t>
      </w:r>
      <w:r w:rsidRPr="004B19AB">
        <w:rPr>
          <w:spacing w:val="1"/>
          <w:sz w:val="24"/>
          <w:szCs w:val="24"/>
        </w:rPr>
        <w:t xml:space="preserve"> </w:t>
      </w:r>
      <w:r w:rsidRPr="004B19AB">
        <w:rPr>
          <w:sz w:val="24"/>
          <w:szCs w:val="24"/>
        </w:rPr>
        <w:t>пр</w:t>
      </w:r>
      <w:r w:rsidRPr="004B19AB">
        <w:rPr>
          <w:sz w:val="24"/>
          <w:szCs w:val="24"/>
        </w:rPr>
        <w:t>и</w:t>
      </w:r>
      <w:r w:rsidRPr="004B19AB">
        <w:rPr>
          <w:sz w:val="24"/>
          <w:szCs w:val="24"/>
        </w:rPr>
        <w:t>нятого</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стране/ странах</w:t>
      </w:r>
      <w:r w:rsidRPr="004B19AB">
        <w:rPr>
          <w:spacing w:val="1"/>
          <w:sz w:val="24"/>
          <w:szCs w:val="24"/>
        </w:rPr>
        <w:t xml:space="preserve"> </w:t>
      </w:r>
      <w:r w:rsidRPr="004B19AB">
        <w:rPr>
          <w:sz w:val="24"/>
          <w:szCs w:val="24"/>
        </w:rPr>
        <w:t>изучаемого</w:t>
      </w:r>
      <w:r w:rsidRPr="004B19AB">
        <w:rPr>
          <w:spacing w:val="1"/>
          <w:sz w:val="24"/>
          <w:szCs w:val="24"/>
        </w:rPr>
        <w:t xml:space="preserve"> </w:t>
      </w:r>
      <w:r w:rsidRPr="004B19AB">
        <w:rPr>
          <w:sz w:val="24"/>
          <w:szCs w:val="24"/>
        </w:rPr>
        <w:t>языка,</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некоторых</w:t>
      </w:r>
      <w:r w:rsidRPr="004B19AB">
        <w:rPr>
          <w:spacing w:val="1"/>
          <w:sz w:val="24"/>
          <w:szCs w:val="24"/>
        </w:rPr>
        <w:t xml:space="preserve"> </w:t>
      </w:r>
      <w:r w:rsidRPr="004B19AB">
        <w:rPr>
          <w:sz w:val="24"/>
          <w:szCs w:val="24"/>
        </w:rPr>
        <w:t>ситуациях</w:t>
      </w:r>
      <w:r w:rsidRPr="004B19AB">
        <w:rPr>
          <w:spacing w:val="1"/>
          <w:sz w:val="24"/>
          <w:szCs w:val="24"/>
        </w:rPr>
        <w:t xml:space="preserve"> </w:t>
      </w:r>
      <w:r w:rsidRPr="004B19AB">
        <w:rPr>
          <w:sz w:val="24"/>
          <w:szCs w:val="24"/>
        </w:rPr>
        <w:t>общения:</w:t>
      </w:r>
      <w:r w:rsidRPr="004B19AB">
        <w:rPr>
          <w:spacing w:val="1"/>
          <w:sz w:val="24"/>
          <w:szCs w:val="24"/>
        </w:rPr>
        <w:t xml:space="preserve"> </w:t>
      </w:r>
      <w:r w:rsidRPr="004B19AB">
        <w:rPr>
          <w:sz w:val="24"/>
          <w:szCs w:val="24"/>
        </w:rPr>
        <w:t>приветствие, прощание, знакомство, выражение благодарности, извинение, поздравление с днём</w:t>
      </w:r>
      <w:r w:rsidRPr="004B19AB">
        <w:rPr>
          <w:spacing w:val="1"/>
          <w:sz w:val="24"/>
          <w:szCs w:val="24"/>
        </w:rPr>
        <w:t xml:space="preserve"> </w:t>
      </w:r>
      <w:r w:rsidRPr="004B19AB">
        <w:rPr>
          <w:sz w:val="24"/>
          <w:szCs w:val="24"/>
        </w:rPr>
        <w:t>рождения,</w:t>
      </w:r>
      <w:r w:rsidRPr="004B19AB">
        <w:rPr>
          <w:spacing w:val="-13"/>
          <w:sz w:val="24"/>
          <w:szCs w:val="24"/>
        </w:rPr>
        <w:t xml:space="preserve"> </w:t>
      </w:r>
      <w:r w:rsidRPr="004B19AB">
        <w:rPr>
          <w:sz w:val="24"/>
          <w:szCs w:val="24"/>
        </w:rPr>
        <w:t>Новым</w:t>
      </w:r>
      <w:r w:rsidRPr="004B19AB">
        <w:rPr>
          <w:spacing w:val="-14"/>
          <w:sz w:val="24"/>
          <w:szCs w:val="24"/>
        </w:rPr>
        <w:t xml:space="preserve"> </w:t>
      </w:r>
      <w:r w:rsidRPr="004B19AB">
        <w:rPr>
          <w:sz w:val="24"/>
          <w:szCs w:val="24"/>
        </w:rPr>
        <w:t>г</w:t>
      </w:r>
      <w:r w:rsidRPr="004B19AB">
        <w:rPr>
          <w:sz w:val="24"/>
          <w:szCs w:val="24"/>
        </w:rPr>
        <w:t>о</w:t>
      </w:r>
      <w:r w:rsidRPr="004B19AB">
        <w:rPr>
          <w:sz w:val="24"/>
          <w:szCs w:val="24"/>
        </w:rPr>
        <w:t>дом,Рождеством.</w:t>
      </w:r>
    </w:p>
    <w:p w:rsidR="00785F46" w:rsidRPr="004B19AB" w:rsidRDefault="00785F46" w:rsidP="00785F46">
      <w:pPr>
        <w:autoSpaceDE w:val="0"/>
        <w:autoSpaceDN w:val="0"/>
        <w:jc w:val="both"/>
        <w:rPr>
          <w:sz w:val="24"/>
          <w:szCs w:val="24"/>
        </w:rPr>
      </w:pPr>
      <w:r w:rsidRPr="004B19AB">
        <w:rPr>
          <w:w w:val="95"/>
          <w:sz w:val="24"/>
          <w:szCs w:val="24"/>
        </w:rPr>
        <w:t>Знание</w:t>
      </w:r>
      <w:r w:rsidRPr="004B19AB">
        <w:rPr>
          <w:spacing w:val="26"/>
          <w:w w:val="95"/>
          <w:sz w:val="24"/>
          <w:szCs w:val="24"/>
        </w:rPr>
        <w:t xml:space="preserve"> </w:t>
      </w:r>
      <w:r w:rsidRPr="004B19AB">
        <w:rPr>
          <w:w w:val="95"/>
          <w:sz w:val="24"/>
          <w:szCs w:val="24"/>
        </w:rPr>
        <w:t>произведений</w:t>
      </w:r>
      <w:r w:rsidRPr="004B19AB">
        <w:rPr>
          <w:spacing w:val="29"/>
          <w:w w:val="95"/>
          <w:sz w:val="24"/>
          <w:szCs w:val="24"/>
        </w:rPr>
        <w:t xml:space="preserve"> </w:t>
      </w:r>
      <w:r w:rsidRPr="004B19AB">
        <w:rPr>
          <w:w w:val="95"/>
          <w:sz w:val="24"/>
          <w:szCs w:val="24"/>
        </w:rPr>
        <w:t>детского</w:t>
      </w:r>
      <w:r w:rsidRPr="004B19AB">
        <w:rPr>
          <w:spacing w:val="28"/>
          <w:w w:val="95"/>
          <w:sz w:val="24"/>
          <w:szCs w:val="24"/>
        </w:rPr>
        <w:t xml:space="preserve"> </w:t>
      </w:r>
      <w:r w:rsidRPr="004B19AB">
        <w:rPr>
          <w:w w:val="95"/>
          <w:sz w:val="24"/>
          <w:szCs w:val="24"/>
        </w:rPr>
        <w:t>фольклора</w:t>
      </w:r>
      <w:r w:rsidRPr="004B19AB">
        <w:rPr>
          <w:spacing w:val="27"/>
          <w:w w:val="95"/>
          <w:sz w:val="24"/>
          <w:szCs w:val="24"/>
        </w:rPr>
        <w:t xml:space="preserve"> </w:t>
      </w:r>
      <w:r w:rsidRPr="004B19AB">
        <w:rPr>
          <w:w w:val="95"/>
          <w:sz w:val="24"/>
          <w:szCs w:val="24"/>
        </w:rPr>
        <w:t>(рифмовок,</w:t>
      </w:r>
      <w:r w:rsidRPr="004B19AB">
        <w:rPr>
          <w:spacing w:val="28"/>
          <w:w w:val="95"/>
          <w:sz w:val="24"/>
          <w:szCs w:val="24"/>
        </w:rPr>
        <w:t xml:space="preserve"> </w:t>
      </w:r>
      <w:r w:rsidRPr="004B19AB">
        <w:rPr>
          <w:w w:val="95"/>
          <w:sz w:val="24"/>
          <w:szCs w:val="24"/>
        </w:rPr>
        <w:t>стихов,</w:t>
      </w:r>
      <w:r w:rsidRPr="004B19AB">
        <w:rPr>
          <w:spacing w:val="11"/>
          <w:w w:val="95"/>
          <w:sz w:val="24"/>
          <w:szCs w:val="24"/>
        </w:rPr>
        <w:t xml:space="preserve"> </w:t>
      </w:r>
      <w:r w:rsidRPr="004B19AB">
        <w:rPr>
          <w:w w:val="95"/>
          <w:sz w:val="24"/>
          <w:szCs w:val="24"/>
        </w:rPr>
        <w:t>песенок),</w:t>
      </w:r>
      <w:r w:rsidRPr="004B19AB">
        <w:rPr>
          <w:spacing w:val="13"/>
          <w:w w:val="95"/>
          <w:sz w:val="24"/>
          <w:szCs w:val="24"/>
        </w:rPr>
        <w:t xml:space="preserve"> </w:t>
      </w:r>
      <w:r w:rsidRPr="004B19AB">
        <w:rPr>
          <w:w w:val="95"/>
          <w:sz w:val="24"/>
          <w:szCs w:val="24"/>
        </w:rPr>
        <w:t>персонажей</w:t>
      </w:r>
      <w:r w:rsidRPr="004B19AB">
        <w:rPr>
          <w:spacing w:val="11"/>
          <w:w w:val="95"/>
          <w:sz w:val="24"/>
          <w:szCs w:val="24"/>
        </w:rPr>
        <w:t xml:space="preserve"> </w:t>
      </w:r>
      <w:r w:rsidRPr="004B19AB">
        <w:rPr>
          <w:w w:val="95"/>
          <w:sz w:val="24"/>
          <w:szCs w:val="24"/>
        </w:rPr>
        <w:t>детских</w:t>
      </w:r>
      <w:r w:rsidRPr="004B19AB">
        <w:rPr>
          <w:spacing w:val="9"/>
          <w:w w:val="95"/>
          <w:sz w:val="24"/>
          <w:szCs w:val="24"/>
        </w:rPr>
        <w:t xml:space="preserve"> </w:t>
      </w:r>
      <w:r w:rsidRPr="004B19AB">
        <w:rPr>
          <w:w w:val="95"/>
          <w:sz w:val="24"/>
          <w:szCs w:val="24"/>
        </w:rPr>
        <w:t>книг.</w:t>
      </w:r>
    </w:p>
    <w:p w:rsidR="00785F46" w:rsidRPr="004B19AB" w:rsidRDefault="00785F46" w:rsidP="00785F46">
      <w:pPr>
        <w:autoSpaceDE w:val="0"/>
        <w:autoSpaceDN w:val="0"/>
        <w:ind w:right="137"/>
        <w:jc w:val="both"/>
        <w:rPr>
          <w:sz w:val="24"/>
          <w:szCs w:val="24"/>
        </w:rPr>
      </w:pPr>
      <w:r w:rsidRPr="004B19AB">
        <w:rPr>
          <w:w w:val="95"/>
          <w:sz w:val="24"/>
          <w:szCs w:val="24"/>
        </w:rPr>
        <w:t>Краткое представление своей страны и страны/стран изучаемого языка (названия родной страны и</w:t>
      </w:r>
      <w:r w:rsidRPr="004B19AB">
        <w:rPr>
          <w:spacing w:val="1"/>
          <w:w w:val="95"/>
          <w:sz w:val="24"/>
          <w:szCs w:val="24"/>
        </w:rPr>
        <w:t xml:space="preserve"> </w:t>
      </w:r>
      <w:r w:rsidRPr="004B19AB">
        <w:rPr>
          <w:sz w:val="24"/>
          <w:szCs w:val="24"/>
        </w:rPr>
        <w:t>стр</w:t>
      </w:r>
      <w:r w:rsidRPr="004B19AB">
        <w:rPr>
          <w:sz w:val="24"/>
          <w:szCs w:val="24"/>
        </w:rPr>
        <w:t>а</w:t>
      </w:r>
      <w:r w:rsidRPr="004B19AB">
        <w:rPr>
          <w:sz w:val="24"/>
          <w:szCs w:val="24"/>
        </w:rPr>
        <w:t>ны/стран изучаемого языка и их столиц, название родного города/села; цвета национальных</w:t>
      </w:r>
      <w:r w:rsidRPr="004B19AB">
        <w:rPr>
          <w:spacing w:val="1"/>
          <w:sz w:val="24"/>
          <w:szCs w:val="24"/>
        </w:rPr>
        <w:t xml:space="preserve"> </w:t>
      </w:r>
      <w:r w:rsidRPr="004B19AB">
        <w:rPr>
          <w:sz w:val="24"/>
          <w:szCs w:val="24"/>
        </w:rPr>
        <w:t>флагов).</w:t>
      </w:r>
    </w:p>
    <w:p w:rsidR="00785F46" w:rsidRPr="004B19AB" w:rsidRDefault="00785F46" w:rsidP="00785F46">
      <w:pPr>
        <w:autoSpaceDE w:val="0"/>
        <w:autoSpaceDN w:val="0"/>
        <w:spacing w:before="3" w:line="274" w:lineRule="exact"/>
        <w:jc w:val="both"/>
        <w:outlineLvl w:val="0"/>
        <w:rPr>
          <w:b/>
          <w:bCs/>
          <w:sz w:val="24"/>
          <w:szCs w:val="24"/>
        </w:rPr>
      </w:pPr>
      <w:r w:rsidRPr="004B19AB">
        <w:rPr>
          <w:b/>
          <w:bCs/>
          <w:sz w:val="24"/>
          <w:szCs w:val="24"/>
        </w:rPr>
        <w:t>Компенсаторные</w:t>
      </w:r>
      <w:r w:rsidRPr="004B19AB">
        <w:rPr>
          <w:b/>
          <w:bCs/>
          <w:spacing w:val="-5"/>
          <w:sz w:val="24"/>
          <w:szCs w:val="24"/>
        </w:rPr>
        <w:t xml:space="preserve"> </w:t>
      </w:r>
      <w:r w:rsidRPr="004B19AB">
        <w:rPr>
          <w:b/>
          <w:bCs/>
          <w:sz w:val="24"/>
          <w:szCs w:val="24"/>
        </w:rPr>
        <w:t>умения</w:t>
      </w:r>
    </w:p>
    <w:p w:rsidR="00785F46" w:rsidRPr="004B19AB" w:rsidRDefault="00785F46" w:rsidP="00785F46">
      <w:pPr>
        <w:autoSpaceDE w:val="0"/>
        <w:autoSpaceDN w:val="0"/>
        <w:ind w:right="135"/>
        <w:jc w:val="both"/>
        <w:rPr>
          <w:sz w:val="24"/>
          <w:szCs w:val="24"/>
        </w:rPr>
      </w:pPr>
      <w:r w:rsidRPr="004B19AB">
        <w:rPr>
          <w:spacing w:val="-1"/>
          <w:sz w:val="24"/>
          <w:szCs w:val="24"/>
        </w:rPr>
        <w:t xml:space="preserve">Использование при чтении и аудировании </w:t>
      </w:r>
      <w:r w:rsidRPr="004B19AB">
        <w:rPr>
          <w:sz w:val="24"/>
          <w:szCs w:val="24"/>
        </w:rPr>
        <w:t>языковой, в том числе контекстуальной, догадки.</w:t>
      </w:r>
      <w:r w:rsidRPr="004B19AB">
        <w:rPr>
          <w:spacing w:val="1"/>
          <w:sz w:val="24"/>
          <w:szCs w:val="24"/>
        </w:rPr>
        <w:t xml:space="preserve"> </w:t>
      </w:r>
      <w:r w:rsidRPr="004B19AB">
        <w:rPr>
          <w:sz w:val="24"/>
          <w:szCs w:val="24"/>
        </w:rPr>
        <w:t>Использов</w:t>
      </w:r>
      <w:r w:rsidRPr="004B19AB">
        <w:rPr>
          <w:sz w:val="24"/>
          <w:szCs w:val="24"/>
        </w:rPr>
        <w:t>а</w:t>
      </w:r>
      <w:r w:rsidRPr="004B19AB">
        <w:rPr>
          <w:sz w:val="24"/>
          <w:szCs w:val="24"/>
        </w:rPr>
        <w:t>ние</w:t>
      </w:r>
      <w:r w:rsidRPr="004B19AB">
        <w:rPr>
          <w:spacing w:val="12"/>
          <w:sz w:val="24"/>
          <w:szCs w:val="24"/>
        </w:rPr>
        <w:t xml:space="preserve"> </w:t>
      </w:r>
      <w:r w:rsidRPr="004B19AB">
        <w:rPr>
          <w:sz w:val="24"/>
          <w:szCs w:val="24"/>
        </w:rPr>
        <w:t>в</w:t>
      </w:r>
      <w:r w:rsidRPr="004B19AB">
        <w:rPr>
          <w:spacing w:val="13"/>
          <w:sz w:val="24"/>
          <w:szCs w:val="24"/>
        </w:rPr>
        <w:t xml:space="preserve"> </w:t>
      </w:r>
      <w:r w:rsidRPr="004B19AB">
        <w:rPr>
          <w:sz w:val="24"/>
          <w:szCs w:val="24"/>
        </w:rPr>
        <w:t>качестве</w:t>
      </w:r>
      <w:r w:rsidRPr="004B19AB">
        <w:rPr>
          <w:spacing w:val="14"/>
          <w:sz w:val="24"/>
          <w:szCs w:val="24"/>
        </w:rPr>
        <w:t xml:space="preserve"> </w:t>
      </w:r>
      <w:r w:rsidRPr="004B19AB">
        <w:rPr>
          <w:sz w:val="24"/>
          <w:szCs w:val="24"/>
        </w:rPr>
        <w:t>опоры</w:t>
      </w:r>
      <w:r w:rsidRPr="004B19AB">
        <w:rPr>
          <w:spacing w:val="14"/>
          <w:sz w:val="24"/>
          <w:szCs w:val="24"/>
        </w:rPr>
        <w:t xml:space="preserve"> </w:t>
      </w:r>
      <w:r w:rsidRPr="004B19AB">
        <w:rPr>
          <w:sz w:val="24"/>
          <w:szCs w:val="24"/>
        </w:rPr>
        <w:t>при</w:t>
      </w:r>
      <w:r w:rsidRPr="004B19AB">
        <w:rPr>
          <w:spacing w:val="15"/>
          <w:sz w:val="24"/>
          <w:szCs w:val="24"/>
        </w:rPr>
        <w:t xml:space="preserve"> </w:t>
      </w:r>
      <w:r w:rsidRPr="004B19AB">
        <w:rPr>
          <w:sz w:val="24"/>
          <w:szCs w:val="24"/>
        </w:rPr>
        <w:t>порождении</w:t>
      </w:r>
      <w:r w:rsidRPr="004B19AB">
        <w:rPr>
          <w:spacing w:val="16"/>
          <w:sz w:val="24"/>
          <w:szCs w:val="24"/>
        </w:rPr>
        <w:t xml:space="preserve"> </w:t>
      </w:r>
      <w:r w:rsidRPr="004B19AB">
        <w:rPr>
          <w:sz w:val="24"/>
          <w:szCs w:val="24"/>
        </w:rPr>
        <w:t>собственных</w:t>
      </w:r>
      <w:r w:rsidRPr="004B19AB">
        <w:rPr>
          <w:spacing w:val="24"/>
          <w:sz w:val="24"/>
          <w:szCs w:val="24"/>
        </w:rPr>
        <w:t xml:space="preserve"> </w:t>
      </w:r>
      <w:r w:rsidRPr="004B19AB">
        <w:rPr>
          <w:sz w:val="24"/>
          <w:szCs w:val="24"/>
        </w:rPr>
        <w:t>высказываний</w:t>
      </w:r>
      <w:r w:rsidRPr="004B19AB">
        <w:rPr>
          <w:spacing w:val="29"/>
          <w:sz w:val="24"/>
          <w:szCs w:val="24"/>
        </w:rPr>
        <w:t xml:space="preserve"> </w:t>
      </w:r>
      <w:r w:rsidRPr="004B19AB">
        <w:rPr>
          <w:sz w:val="24"/>
          <w:szCs w:val="24"/>
        </w:rPr>
        <w:t>ключевых</w:t>
      </w:r>
      <w:r w:rsidRPr="004B19AB">
        <w:rPr>
          <w:spacing w:val="24"/>
          <w:sz w:val="24"/>
          <w:szCs w:val="24"/>
        </w:rPr>
        <w:t xml:space="preserve"> </w:t>
      </w:r>
      <w:r w:rsidRPr="004B19AB">
        <w:rPr>
          <w:sz w:val="24"/>
          <w:szCs w:val="24"/>
        </w:rPr>
        <w:t>слов,</w:t>
      </w:r>
    </w:p>
    <w:p w:rsidR="00785F46" w:rsidRPr="004B19AB" w:rsidRDefault="00785F46" w:rsidP="00785F46">
      <w:pPr>
        <w:autoSpaceDE w:val="0"/>
        <w:autoSpaceDN w:val="0"/>
        <w:jc w:val="both"/>
        <w:rPr>
          <w:sz w:val="24"/>
          <w:szCs w:val="24"/>
        </w:rPr>
      </w:pPr>
      <w:r w:rsidRPr="004B19AB">
        <w:rPr>
          <w:w w:val="95"/>
          <w:sz w:val="24"/>
          <w:szCs w:val="24"/>
        </w:rPr>
        <w:t>вопросов;</w:t>
      </w:r>
      <w:r w:rsidRPr="004B19AB">
        <w:rPr>
          <w:spacing w:val="2"/>
          <w:w w:val="95"/>
          <w:sz w:val="24"/>
          <w:szCs w:val="24"/>
        </w:rPr>
        <w:t xml:space="preserve"> </w:t>
      </w:r>
      <w:r w:rsidRPr="004B19AB">
        <w:rPr>
          <w:w w:val="95"/>
          <w:sz w:val="24"/>
          <w:szCs w:val="24"/>
        </w:rPr>
        <w:t>иллюстраций.</w:t>
      </w:r>
    </w:p>
    <w:p w:rsidR="00785F46" w:rsidRPr="004B19AB" w:rsidRDefault="00785F46" w:rsidP="00785F46">
      <w:pPr>
        <w:autoSpaceDE w:val="0"/>
        <w:autoSpaceDN w:val="0"/>
        <w:ind w:right="138"/>
        <w:jc w:val="both"/>
        <w:rPr>
          <w:sz w:val="24"/>
          <w:szCs w:val="24"/>
        </w:rPr>
      </w:pPr>
      <w:r w:rsidRPr="004B19AB">
        <w:rPr>
          <w:sz w:val="24"/>
          <w:szCs w:val="24"/>
        </w:rPr>
        <w:t>Игнорирование</w:t>
      </w:r>
      <w:r w:rsidRPr="004B19AB">
        <w:rPr>
          <w:spacing w:val="1"/>
          <w:sz w:val="24"/>
          <w:szCs w:val="24"/>
        </w:rPr>
        <w:t xml:space="preserve"> </w:t>
      </w:r>
      <w:r w:rsidRPr="004B19AB">
        <w:rPr>
          <w:sz w:val="24"/>
          <w:szCs w:val="24"/>
        </w:rPr>
        <w:t>информации,</w:t>
      </w:r>
      <w:r w:rsidRPr="004B19AB">
        <w:rPr>
          <w:spacing w:val="1"/>
          <w:sz w:val="24"/>
          <w:szCs w:val="24"/>
        </w:rPr>
        <w:t xml:space="preserve"> </w:t>
      </w:r>
      <w:r w:rsidRPr="004B19AB">
        <w:rPr>
          <w:sz w:val="24"/>
          <w:szCs w:val="24"/>
        </w:rPr>
        <w:t>не</w:t>
      </w:r>
      <w:r w:rsidRPr="004B19AB">
        <w:rPr>
          <w:spacing w:val="1"/>
          <w:sz w:val="24"/>
          <w:szCs w:val="24"/>
        </w:rPr>
        <w:t xml:space="preserve"> </w:t>
      </w:r>
      <w:r w:rsidRPr="004B19AB">
        <w:rPr>
          <w:sz w:val="24"/>
          <w:szCs w:val="24"/>
        </w:rPr>
        <w:t>являющейся</w:t>
      </w:r>
      <w:r w:rsidRPr="004B19AB">
        <w:rPr>
          <w:spacing w:val="1"/>
          <w:sz w:val="24"/>
          <w:szCs w:val="24"/>
        </w:rPr>
        <w:t xml:space="preserve"> </w:t>
      </w:r>
      <w:r w:rsidRPr="004B19AB">
        <w:rPr>
          <w:sz w:val="24"/>
          <w:szCs w:val="24"/>
        </w:rPr>
        <w:t>необходимой</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понимания</w:t>
      </w:r>
      <w:r w:rsidRPr="004B19AB">
        <w:rPr>
          <w:spacing w:val="1"/>
          <w:sz w:val="24"/>
          <w:szCs w:val="24"/>
        </w:rPr>
        <w:t xml:space="preserve"> </w:t>
      </w:r>
      <w:r w:rsidRPr="004B19AB">
        <w:rPr>
          <w:sz w:val="24"/>
          <w:szCs w:val="24"/>
        </w:rPr>
        <w:t>основного</w:t>
      </w:r>
      <w:r w:rsidRPr="004B19AB">
        <w:rPr>
          <w:spacing w:val="1"/>
          <w:sz w:val="24"/>
          <w:szCs w:val="24"/>
        </w:rPr>
        <w:t xml:space="preserve"> </w:t>
      </w:r>
      <w:r w:rsidRPr="004B19AB">
        <w:rPr>
          <w:sz w:val="24"/>
          <w:szCs w:val="24"/>
        </w:rPr>
        <w:t>содержания проч</w:t>
      </w:r>
      <w:r w:rsidRPr="004B19AB">
        <w:rPr>
          <w:sz w:val="24"/>
          <w:szCs w:val="24"/>
        </w:rPr>
        <w:t>и</w:t>
      </w:r>
      <w:r w:rsidRPr="004B19AB">
        <w:rPr>
          <w:sz w:val="24"/>
          <w:szCs w:val="24"/>
        </w:rPr>
        <w:t>танного/прослушанного текста или для нахождения в тексте запрашиваемой</w:t>
      </w:r>
      <w:r w:rsidRPr="004B19AB">
        <w:rPr>
          <w:spacing w:val="1"/>
          <w:sz w:val="24"/>
          <w:szCs w:val="24"/>
        </w:rPr>
        <w:t xml:space="preserve"> </w:t>
      </w:r>
      <w:r w:rsidRPr="004B19AB">
        <w:rPr>
          <w:sz w:val="24"/>
          <w:szCs w:val="24"/>
        </w:rPr>
        <w:t>информации.</w:t>
      </w:r>
    </w:p>
    <w:p w:rsidR="00785F46" w:rsidRPr="004B19AB" w:rsidRDefault="00785F46" w:rsidP="00785F46">
      <w:pPr>
        <w:autoSpaceDE w:val="0"/>
        <w:autoSpaceDN w:val="0"/>
        <w:spacing w:before="10"/>
        <w:rPr>
          <w:sz w:val="23"/>
          <w:szCs w:val="24"/>
        </w:rPr>
      </w:pPr>
    </w:p>
    <w:p w:rsidR="00785F46" w:rsidRPr="004B19AB" w:rsidRDefault="00785F46" w:rsidP="00785F46">
      <w:pPr>
        <w:autoSpaceDE w:val="0"/>
        <w:autoSpaceDN w:val="0"/>
        <w:rPr>
          <w:sz w:val="24"/>
        </w:rPr>
      </w:pPr>
      <w:r w:rsidRPr="004B19AB">
        <w:rPr>
          <w:color w:val="221F1F"/>
          <w:spacing w:val="-1"/>
        </w:rPr>
        <w:t>4</w:t>
      </w:r>
      <w:r w:rsidRPr="004B19AB">
        <w:rPr>
          <w:color w:val="221F1F"/>
          <w:spacing w:val="-21"/>
        </w:rPr>
        <w:t xml:space="preserve"> </w:t>
      </w:r>
      <w:r w:rsidRPr="004B19AB">
        <w:rPr>
          <w:spacing w:val="-1"/>
          <w:sz w:val="24"/>
        </w:rPr>
        <w:t>КЛАСС</w:t>
      </w:r>
    </w:p>
    <w:p w:rsidR="00785F46" w:rsidRPr="004B19AB" w:rsidRDefault="00785F46" w:rsidP="00785F46">
      <w:pPr>
        <w:autoSpaceDE w:val="0"/>
        <w:autoSpaceDN w:val="0"/>
        <w:spacing w:before="5" w:line="274" w:lineRule="exact"/>
        <w:jc w:val="both"/>
        <w:outlineLvl w:val="0"/>
        <w:rPr>
          <w:b/>
          <w:bCs/>
          <w:sz w:val="24"/>
          <w:szCs w:val="24"/>
        </w:rPr>
      </w:pPr>
      <w:r w:rsidRPr="004B19AB">
        <w:rPr>
          <w:b/>
          <w:bCs/>
          <w:sz w:val="24"/>
          <w:szCs w:val="24"/>
        </w:rPr>
        <w:t>Тематическое</w:t>
      </w:r>
      <w:r w:rsidRPr="004B19AB">
        <w:rPr>
          <w:b/>
          <w:bCs/>
          <w:spacing w:val="-4"/>
          <w:sz w:val="24"/>
          <w:szCs w:val="24"/>
        </w:rPr>
        <w:t xml:space="preserve"> </w:t>
      </w:r>
      <w:r w:rsidRPr="004B19AB">
        <w:rPr>
          <w:b/>
          <w:bCs/>
          <w:sz w:val="24"/>
          <w:szCs w:val="24"/>
        </w:rPr>
        <w:t>содержание</w:t>
      </w:r>
      <w:r w:rsidRPr="004B19AB">
        <w:rPr>
          <w:b/>
          <w:bCs/>
          <w:spacing w:val="-3"/>
          <w:sz w:val="24"/>
          <w:szCs w:val="24"/>
        </w:rPr>
        <w:t xml:space="preserve"> </w:t>
      </w:r>
      <w:r w:rsidRPr="004B19AB">
        <w:rPr>
          <w:b/>
          <w:bCs/>
          <w:sz w:val="24"/>
          <w:szCs w:val="24"/>
        </w:rPr>
        <w:t>речи</w:t>
      </w:r>
    </w:p>
    <w:p w:rsidR="00785F46" w:rsidRPr="004B19AB" w:rsidRDefault="00785F46" w:rsidP="00785F46">
      <w:pPr>
        <w:autoSpaceDE w:val="0"/>
        <w:autoSpaceDN w:val="0"/>
        <w:ind w:right="138"/>
        <w:jc w:val="both"/>
        <w:rPr>
          <w:sz w:val="24"/>
          <w:szCs w:val="24"/>
        </w:rPr>
      </w:pPr>
      <w:r w:rsidRPr="004B19AB">
        <w:rPr>
          <w:i/>
          <w:sz w:val="24"/>
          <w:szCs w:val="24"/>
        </w:rPr>
        <w:t>Мир</w:t>
      </w:r>
      <w:r w:rsidRPr="004B19AB">
        <w:rPr>
          <w:i/>
          <w:spacing w:val="1"/>
          <w:sz w:val="24"/>
          <w:szCs w:val="24"/>
        </w:rPr>
        <w:t xml:space="preserve"> </w:t>
      </w:r>
      <w:r w:rsidRPr="004B19AB">
        <w:rPr>
          <w:i/>
          <w:sz w:val="24"/>
          <w:szCs w:val="24"/>
        </w:rPr>
        <w:t>моего</w:t>
      </w:r>
      <w:r w:rsidRPr="004B19AB">
        <w:rPr>
          <w:i/>
          <w:spacing w:val="1"/>
          <w:sz w:val="24"/>
          <w:szCs w:val="24"/>
        </w:rPr>
        <w:t xml:space="preserve"> </w:t>
      </w:r>
      <w:r w:rsidRPr="004B19AB">
        <w:rPr>
          <w:i/>
          <w:sz w:val="24"/>
          <w:szCs w:val="24"/>
        </w:rPr>
        <w:t>«я»</w:t>
      </w:r>
      <w:r w:rsidRPr="004B19AB">
        <w:rPr>
          <w:sz w:val="24"/>
          <w:szCs w:val="24"/>
        </w:rPr>
        <w:t>.</w:t>
      </w:r>
      <w:r w:rsidRPr="004B19AB">
        <w:rPr>
          <w:spacing w:val="1"/>
          <w:sz w:val="24"/>
          <w:szCs w:val="24"/>
        </w:rPr>
        <w:t xml:space="preserve"> </w:t>
      </w:r>
      <w:r w:rsidRPr="004B19AB">
        <w:rPr>
          <w:sz w:val="24"/>
          <w:szCs w:val="24"/>
        </w:rPr>
        <w:t>Моя</w:t>
      </w:r>
      <w:r w:rsidRPr="004B19AB">
        <w:rPr>
          <w:spacing w:val="1"/>
          <w:sz w:val="24"/>
          <w:szCs w:val="24"/>
        </w:rPr>
        <w:t xml:space="preserve"> </w:t>
      </w:r>
      <w:r w:rsidRPr="004B19AB">
        <w:rPr>
          <w:sz w:val="24"/>
          <w:szCs w:val="24"/>
        </w:rPr>
        <w:t>семья.</w:t>
      </w:r>
      <w:r w:rsidRPr="004B19AB">
        <w:rPr>
          <w:spacing w:val="1"/>
          <w:sz w:val="24"/>
          <w:szCs w:val="24"/>
        </w:rPr>
        <w:t xml:space="preserve"> </w:t>
      </w:r>
      <w:r w:rsidRPr="004B19AB">
        <w:rPr>
          <w:sz w:val="24"/>
          <w:szCs w:val="24"/>
        </w:rPr>
        <w:t>Мой</w:t>
      </w:r>
      <w:r w:rsidRPr="004B19AB">
        <w:rPr>
          <w:spacing w:val="1"/>
          <w:sz w:val="24"/>
          <w:szCs w:val="24"/>
        </w:rPr>
        <w:t xml:space="preserve"> </w:t>
      </w:r>
      <w:r w:rsidRPr="004B19AB">
        <w:rPr>
          <w:sz w:val="24"/>
          <w:szCs w:val="24"/>
        </w:rPr>
        <w:t>день</w:t>
      </w:r>
      <w:r w:rsidRPr="004B19AB">
        <w:rPr>
          <w:spacing w:val="1"/>
          <w:sz w:val="24"/>
          <w:szCs w:val="24"/>
        </w:rPr>
        <w:t xml:space="preserve"> </w:t>
      </w:r>
      <w:r w:rsidRPr="004B19AB">
        <w:rPr>
          <w:sz w:val="24"/>
          <w:szCs w:val="24"/>
        </w:rPr>
        <w:t>рождения,</w:t>
      </w:r>
      <w:r w:rsidRPr="004B19AB">
        <w:rPr>
          <w:spacing w:val="1"/>
          <w:sz w:val="24"/>
          <w:szCs w:val="24"/>
        </w:rPr>
        <w:t xml:space="preserve"> </w:t>
      </w:r>
      <w:r w:rsidRPr="004B19AB">
        <w:rPr>
          <w:sz w:val="24"/>
          <w:szCs w:val="24"/>
        </w:rPr>
        <w:t>подарки.</w:t>
      </w:r>
      <w:r w:rsidRPr="004B19AB">
        <w:rPr>
          <w:spacing w:val="1"/>
          <w:sz w:val="24"/>
          <w:szCs w:val="24"/>
        </w:rPr>
        <w:t xml:space="preserve"> </w:t>
      </w:r>
      <w:r w:rsidRPr="004B19AB">
        <w:rPr>
          <w:sz w:val="24"/>
          <w:szCs w:val="24"/>
        </w:rPr>
        <w:t>Моя</w:t>
      </w:r>
      <w:r w:rsidRPr="004B19AB">
        <w:rPr>
          <w:spacing w:val="1"/>
          <w:sz w:val="24"/>
          <w:szCs w:val="24"/>
        </w:rPr>
        <w:t xml:space="preserve"> </w:t>
      </w:r>
      <w:r w:rsidRPr="004B19AB">
        <w:rPr>
          <w:sz w:val="24"/>
          <w:szCs w:val="24"/>
        </w:rPr>
        <w:t>любимая</w:t>
      </w:r>
      <w:r w:rsidRPr="004B19AB">
        <w:rPr>
          <w:spacing w:val="1"/>
          <w:sz w:val="24"/>
          <w:szCs w:val="24"/>
        </w:rPr>
        <w:t xml:space="preserve"> </w:t>
      </w:r>
      <w:r w:rsidRPr="004B19AB">
        <w:rPr>
          <w:sz w:val="24"/>
          <w:szCs w:val="24"/>
        </w:rPr>
        <w:t>еда.</w:t>
      </w:r>
      <w:r w:rsidRPr="004B19AB">
        <w:rPr>
          <w:spacing w:val="1"/>
          <w:sz w:val="24"/>
          <w:szCs w:val="24"/>
        </w:rPr>
        <w:t xml:space="preserve"> </w:t>
      </w:r>
      <w:r w:rsidRPr="004B19AB">
        <w:rPr>
          <w:sz w:val="24"/>
          <w:szCs w:val="24"/>
        </w:rPr>
        <w:t>Мой</w:t>
      </w:r>
      <w:r w:rsidRPr="004B19AB">
        <w:rPr>
          <w:spacing w:val="1"/>
          <w:sz w:val="24"/>
          <w:szCs w:val="24"/>
        </w:rPr>
        <w:t xml:space="preserve"> </w:t>
      </w:r>
      <w:r w:rsidRPr="004B19AB">
        <w:rPr>
          <w:sz w:val="24"/>
          <w:szCs w:val="24"/>
        </w:rPr>
        <w:t>день</w:t>
      </w:r>
      <w:r w:rsidRPr="004B19AB">
        <w:rPr>
          <w:spacing w:val="1"/>
          <w:sz w:val="24"/>
          <w:szCs w:val="24"/>
        </w:rPr>
        <w:t xml:space="preserve"> </w:t>
      </w:r>
      <w:r w:rsidRPr="004B19AB">
        <w:rPr>
          <w:sz w:val="24"/>
          <w:szCs w:val="24"/>
        </w:rPr>
        <w:t>(распорядок</w:t>
      </w:r>
      <w:r w:rsidRPr="004B19AB">
        <w:rPr>
          <w:spacing w:val="-5"/>
          <w:sz w:val="24"/>
          <w:szCs w:val="24"/>
        </w:rPr>
        <w:t xml:space="preserve"> </w:t>
      </w:r>
      <w:r w:rsidRPr="004B19AB">
        <w:rPr>
          <w:sz w:val="24"/>
          <w:szCs w:val="24"/>
        </w:rPr>
        <w:t>дня,</w:t>
      </w:r>
      <w:r w:rsidRPr="004B19AB">
        <w:rPr>
          <w:spacing w:val="-5"/>
          <w:sz w:val="24"/>
          <w:szCs w:val="24"/>
        </w:rPr>
        <w:t xml:space="preserve"> </w:t>
      </w:r>
      <w:r w:rsidRPr="004B19AB">
        <w:rPr>
          <w:sz w:val="24"/>
          <w:szCs w:val="24"/>
        </w:rPr>
        <w:t>домашние</w:t>
      </w:r>
      <w:r w:rsidRPr="004B19AB">
        <w:rPr>
          <w:spacing w:val="-5"/>
          <w:sz w:val="24"/>
          <w:szCs w:val="24"/>
        </w:rPr>
        <w:t xml:space="preserve"> </w:t>
      </w:r>
      <w:r w:rsidRPr="004B19AB">
        <w:rPr>
          <w:sz w:val="24"/>
          <w:szCs w:val="24"/>
        </w:rPr>
        <w:t>обязанности).</w:t>
      </w:r>
    </w:p>
    <w:p w:rsidR="00785F46" w:rsidRPr="004B19AB" w:rsidRDefault="00785F46" w:rsidP="00785F46">
      <w:pPr>
        <w:autoSpaceDE w:val="0"/>
        <w:autoSpaceDN w:val="0"/>
        <w:ind w:right="140"/>
        <w:jc w:val="both"/>
        <w:rPr>
          <w:sz w:val="24"/>
          <w:szCs w:val="24"/>
        </w:rPr>
      </w:pPr>
      <w:r w:rsidRPr="004B19AB">
        <w:rPr>
          <w:i/>
          <w:sz w:val="24"/>
          <w:szCs w:val="24"/>
        </w:rPr>
        <w:t>Мир</w:t>
      </w:r>
      <w:r w:rsidRPr="004B19AB">
        <w:rPr>
          <w:i/>
          <w:spacing w:val="1"/>
          <w:sz w:val="24"/>
          <w:szCs w:val="24"/>
        </w:rPr>
        <w:t xml:space="preserve"> </w:t>
      </w:r>
      <w:r w:rsidRPr="004B19AB">
        <w:rPr>
          <w:i/>
          <w:sz w:val="24"/>
          <w:szCs w:val="24"/>
        </w:rPr>
        <w:t>моих</w:t>
      </w:r>
      <w:r w:rsidRPr="004B19AB">
        <w:rPr>
          <w:i/>
          <w:spacing w:val="1"/>
          <w:sz w:val="24"/>
          <w:szCs w:val="24"/>
        </w:rPr>
        <w:t xml:space="preserve"> </w:t>
      </w:r>
      <w:r w:rsidRPr="004B19AB">
        <w:rPr>
          <w:i/>
          <w:sz w:val="24"/>
          <w:szCs w:val="24"/>
        </w:rPr>
        <w:t>увлечений</w:t>
      </w:r>
      <w:r w:rsidRPr="004B19AB">
        <w:rPr>
          <w:sz w:val="24"/>
          <w:szCs w:val="24"/>
        </w:rPr>
        <w:t>.</w:t>
      </w:r>
      <w:r w:rsidRPr="004B19AB">
        <w:rPr>
          <w:spacing w:val="1"/>
          <w:sz w:val="24"/>
          <w:szCs w:val="24"/>
        </w:rPr>
        <w:t xml:space="preserve"> </w:t>
      </w:r>
      <w:r w:rsidRPr="004B19AB">
        <w:rPr>
          <w:sz w:val="24"/>
          <w:szCs w:val="24"/>
        </w:rPr>
        <w:t>Любимая</w:t>
      </w:r>
      <w:r w:rsidRPr="004B19AB">
        <w:rPr>
          <w:spacing w:val="1"/>
          <w:sz w:val="24"/>
          <w:szCs w:val="24"/>
        </w:rPr>
        <w:t xml:space="preserve"> </w:t>
      </w:r>
      <w:r w:rsidRPr="004B19AB">
        <w:rPr>
          <w:sz w:val="24"/>
          <w:szCs w:val="24"/>
        </w:rPr>
        <w:t>игрушка,</w:t>
      </w:r>
      <w:r w:rsidRPr="004B19AB">
        <w:rPr>
          <w:spacing w:val="1"/>
          <w:sz w:val="24"/>
          <w:szCs w:val="24"/>
        </w:rPr>
        <w:t xml:space="preserve"> </w:t>
      </w:r>
      <w:r w:rsidRPr="004B19AB">
        <w:rPr>
          <w:sz w:val="24"/>
          <w:szCs w:val="24"/>
        </w:rPr>
        <w:t>игра.</w:t>
      </w:r>
      <w:r w:rsidRPr="004B19AB">
        <w:rPr>
          <w:spacing w:val="1"/>
          <w:sz w:val="24"/>
          <w:szCs w:val="24"/>
        </w:rPr>
        <w:t xml:space="preserve"> </w:t>
      </w:r>
      <w:r w:rsidRPr="004B19AB">
        <w:rPr>
          <w:sz w:val="24"/>
          <w:szCs w:val="24"/>
        </w:rPr>
        <w:t>Мой</w:t>
      </w:r>
      <w:r w:rsidRPr="004B19AB">
        <w:rPr>
          <w:spacing w:val="1"/>
          <w:sz w:val="24"/>
          <w:szCs w:val="24"/>
        </w:rPr>
        <w:t xml:space="preserve"> </w:t>
      </w:r>
      <w:r w:rsidRPr="004B19AB">
        <w:rPr>
          <w:sz w:val="24"/>
          <w:szCs w:val="24"/>
        </w:rPr>
        <w:t>питомец.</w:t>
      </w:r>
      <w:r w:rsidRPr="004B19AB">
        <w:rPr>
          <w:spacing w:val="1"/>
          <w:sz w:val="24"/>
          <w:szCs w:val="24"/>
        </w:rPr>
        <w:t xml:space="preserve"> </w:t>
      </w:r>
      <w:r w:rsidRPr="004B19AB">
        <w:rPr>
          <w:sz w:val="24"/>
          <w:szCs w:val="24"/>
        </w:rPr>
        <w:t>Любимые</w:t>
      </w:r>
      <w:r w:rsidRPr="004B19AB">
        <w:rPr>
          <w:spacing w:val="1"/>
          <w:sz w:val="24"/>
          <w:szCs w:val="24"/>
        </w:rPr>
        <w:t xml:space="preserve"> </w:t>
      </w:r>
      <w:r w:rsidRPr="004B19AB">
        <w:rPr>
          <w:sz w:val="24"/>
          <w:szCs w:val="24"/>
        </w:rPr>
        <w:t>занятия.</w:t>
      </w:r>
      <w:r w:rsidRPr="004B19AB">
        <w:rPr>
          <w:spacing w:val="1"/>
          <w:sz w:val="24"/>
          <w:szCs w:val="24"/>
        </w:rPr>
        <w:t xml:space="preserve"> </w:t>
      </w:r>
      <w:r w:rsidRPr="004B19AB">
        <w:rPr>
          <w:sz w:val="24"/>
          <w:szCs w:val="24"/>
        </w:rPr>
        <w:t>Занятия</w:t>
      </w:r>
      <w:r w:rsidRPr="004B19AB">
        <w:rPr>
          <w:spacing w:val="1"/>
          <w:sz w:val="24"/>
          <w:szCs w:val="24"/>
        </w:rPr>
        <w:t xml:space="preserve"> </w:t>
      </w:r>
      <w:r w:rsidRPr="004B19AB">
        <w:rPr>
          <w:w w:val="95"/>
          <w:sz w:val="24"/>
          <w:szCs w:val="24"/>
        </w:rPr>
        <w:t>спортом.</w:t>
      </w:r>
      <w:r w:rsidRPr="004B19AB">
        <w:rPr>
          <w:spacing w:val="4"/>
          <w:w w:val="95"/>
          <w:sz w:val="24"/>
          <w:szCs w:val="24"/>
        </w:rPr>
        <w:t xml:space="preserve"> </w:t>
      </w:r>
      <w:r w:rsidRPr="004B19AB">
        <w:rPr>
          <w:w w:val="95"/>
          <w:sz w:val="24"/>
          <w:szCs w:val="24"/>
        </w:rPr>
        <w:t>Люб</w:t>
      </w:r>
      <w:r w:rsidRPr="004B19AB">
        <w:rPr>
          <w:w w:val="95"/>
          <w:sz w:val="24"/>
          <w:szCs w:val="24"/>
        </w:rPr>
        <w:t>и</w:t>
      </w:r>
      <w:r w:rsidRPr="004B19AB">
        <w:rPr>
          <w:w w:val="95"/>
          <w:sz w:val="24"/>
          <w:szCs w:val="24"/>
        </w:rPr>
        <w:t>мая</w:t>
      </w:r>
      <w:r w:rsidRPr="004B19AB">
        <w:rPr>
          <w:spacing w:val="6"/>
          <w:w w:val="95"/>
          <w:sz w:val="24"/>
          <w:szCs w:val="24"/>
        </w:rPr>
        <w:t xml:space="preserve"> </w:t>
      </w:r>
      <w:r w:rsidRPr="004B19AB">
        <w:rPr>
          <w:w w:val="95"/>
          <w:sz w:val="24"/>
          <w:szCs w:val="24"/>
        </w:rPr>
        <w:t>сказка/</w:t>
      </w:r>
      <w:r w:rsidRPr="004B19AB">
        <w:rPr>
          <w:spacing w:val="6"/>
          <w:w w:val="95"/>
          <w:sz w:val="24"/>
          <w:szCs w:val="24"/>
        </w:rPr>
        <w:t xml:space="preserve"> </w:t>
      </w:r>
      <w:r w:rsidRPr="004B19AB">
        <w:rPr>
          <w:w w:val="95"/>
          <w:sz w:val="24"/>
          <w:szCs w:val="24"/>
        </w:rPr>
        <w:t>история/рассказ.</w:t>
      </w:r>
      <w:r w:rsidRPr="004B19AB">
        <w:rPr>
          <w:spacing w:val="-7"/>
          <w:w w:val="95"/>
          <w:sz w:val="24"/>
          <w:szCs w:val="24"/>
        </w:rPr>
        <w:t xml:space="preserve"> </w:t>
      </w:r>
      <w:r w:rsidRPr="004B19AB">
        <w:rPr>
          <w:w w:val="95"/>
          <w:sz w:val="24"/>
          <w:szCs w:val="24"/>
        </w:rPr>
        <w:t>Выходной</w:t>
      </w:r>
      <w:r w:rsidRPr="004B19AB">
        <w:rPr>
          <w:spacing w:val="-8"/>
          <w:w w:val="95"/>
          <w:sz w:val="24"/>
          <w:szCs w:val="24"/>
        </w:rPr>
        <w:t xml:space="preserve"> </w:t>
      </w:r>
      <w:r w:rsidRPr="004B19AB">
        <w:rPr>
          <w:w w:val="95"/>
          <w:sz w:val="24"/>
          <w:szCs w:val="24"/>
        </w:rPr>
        <w:t>день.</w:t>
      </w:r>
      <w:r w:rsidRPr="004B19AB">
        <w:rPr>
          <w:spacing w:val="-5"/>
          <w:w w:val="95"/>
          <w:sz w:val="24"/>
          <w:szCs w:val="24"/>
        </w:rPr>
        <w:t xml:space="preserve"> </w:t>
      </w:r>
      <w:r w:rsidRPr="004B19AB">
        <w:rPr>
          <w:w w:val="95"/>
          <w:sz w:val="24"/>
          <w:szCs w:val="24"/>
        </w:rPr>
        <w:t>Каникулы.</w:t>
      </w:r>
    </w:p>
    <w:p w:rsidR="00785F46" w:rsidRPr="004B19AB" w:rsidRDefault="00785F46" w:rsidP="00785F46">
      <w:pPr>
        <w:autoSpaceDE w:val="0"/>
        <w:autoSpaceDN w:val="0"/>
        <w:ind w:right="137"/>
        <w:jc w:val="both"/>
        <w:rPr>
          <w:sz w:val="24"/>
          <w:szCs w:val="24"/>
        </w:rPr>
      </w:pPr>
      <w:r w:rsidRPr="004B19AB">
        <w:rPr>
          <w:i/>
          <w:sz w:val="24"/>
          <w:szCs w:val="24"/>
        </w:rPr>
        <w:t>Мир вокруг меня</w:t>
      </w:r>
      <w:r w:rsidRPr="004B19AB">
        <w:rPr>
          <w:sz w:val="24"/>
          <w:szCs w:val="24"/>
        </w:rPr>
        <w:t>. Моя комната (квартира, дом), предметы мебели и интерьера. Моя школа,</w:t>
      </w:r>
      <w:r w:rsidRPr="004B19AB">
        <w:rPr>
          <w:spacing w:val="1"/>
          <w:sz w:val="24"/>
          <w:szCs w:val="24"/>
        </w:rPr>
        <w:t xml:space="preserve"> </w:t>
      </w:r>
      <w:r w:rsidRPr="004B19AB">
        <w:rPr>
          <w:w w:val="95"/>
          <w:sz w:val="24"/>
          <w:szCs w:val="24"/>
        </w:rPr>
        <w:t>любимые учебные предметы.Мои друзья, их внешность и черты характера. Моя малая родина (город,</w:t>
      </w:r>
      <w:r w:rsidRPr="004B19AB">
        <w:rPr>
          <w:spacing w:val="1"/>
          <w:w w:val="95"/>
          <w:sz w:val="24"/>
          <w:szCs w:val="24"/>
        </w:rPr>
        <w:t xml:space="preserve"> </w:t>
      </w:r>
      <w:r w:rsidRPr="004B19AB">
        <w:rPr>
          <w:spacing w:val="-1"/>
          <w:sz w:val="24"/>
          <w:szCs w:val="24"/>
        </w:rPr>
        <w:t>село). Путеш</w:t>
      </w:r>
      <w:r w:rsidRPr="004B19AB">
        <w:rPr>
          <w:spacing w:val="-1"/>
          <w:sz w:val="24"/>
          <w:szCs w:val="24"/>
        </w:rPr>
        <w:t>е</w:t>
      </w:r>
      <w:r w:rsidRPr="004B19AB">
        <w:rPr>
          <w:spacing w:val="-1"/>
          <w:sz w:val="24"/>
          <w:szCs w:val="24"/>
        </w:rPr>
        <w:t>ствия.</w:t>
      </w:r>
      <w:r w:rsidRPr="004B19AB">
        <w:rPr>
          <w:sz w:val="24"/>
          <w:szCs w:val="24"/>
        </w:rPr>
        <w:t xml:space="preserve"> </w:t>
      </w:r>
      <w:r w:rsidRPr="004B19AB">
        <w:rPr>
          <w:spacing w:val="-1"/>
          <w:sz w:val="24"/>
          <w:szCs w:val="24"/>
        </w:rPr>
        <w:t>Дикие</w:t>
      </w:r>
      <w:r w:rsidRPr="004B19AB">
        <w:rPr>
          <w:spacing w:val="2"/>
          <w:sz w:val="24"/>
          <w:szCs w:val="24"/>
        </w:rPr>
        <w:t xml:space="preserve"> </w:t>
      </w:r>
      <w:r w:rsidRPr="004B19AB">
        <w:rPr>
          <w:spacing w:val="-1"/>
          <w:sz w:val="24"/>
          <w:szCs w:val="24"/>
        </w:rPr>
        <w:t>и</w:t>
      </w:r>
      <w:r w:rsidRPr="004B19AB">
        <w:rPr>
          <w:sz w:val="24"/>
          <w:szCs w:val="24"/>
        </w:rPr>
        <w:t xml:space="preserve"> </w:t>
      </w:r>
      <w:r w:rsidRPr="004B19AB">
        <w:rPr>
          <w:spacing w:val="-1"/>
          <w:sz w:val="24"/>
          <w:szCs w:val="24"/>
        </w:rPr>
        <w:t>домашние животные.</w:t>
      </w:r>
      <w:r w:rsidRPr="004B19AB">
        <w:rPr>
          <w:spacing w:val="1"/>
          <w:sz w:val="24"/>
          <w:szCs w:val="24"/>
        </w:rPr>
        <w:t xml:space="preserve"> </w:t>
      </w:r>
      <w:r w:rsidRPr="004B19AB">
        <w:rPr>
          <w:spacing w:val="-1"/>
          <w:sz w:val="24"/>
          <w:szCs w:val="24"/>
        </w:rPr>
        <w:t>Погода.</w:t>
      </w:r>
      <w:r w:rsidRPr="004B19AB">
        <w:rPr>
          <w:spacing w:val="-17"/>
          <w:sz w:val="24"/>
          <w:szCs w:val="24"/>
        </w:rPr>
        <w:t xml:space="preserve"> </w:t>
      </w:r>
      <w:r w:rsidRPr="004B19AB">
        <w:rPr>
          <w:sz w:val="24"/>
          <w:szCs w:val="24"/>
        </w:rPr>
        <w:t>Времена</w:t>
      </w:r>
      <w:r w:rsidRPr="004B19AB">
        <w:rPr>
          <w:spacing w:val="-18"/>
          <w:sz w:val="24"/>
          <w:szCs w:val="24"/>
        </w:rPr>
        <w:t xml:space="preserve"> </w:t>
      </w:r>
      <w:r w:rsidRPr="004B19AB">
        <w:rPr>
          <w:sz w:val="24"/>
          <w:szCs w:val="24"/>
        </w:rPr>
        <w:t>года</w:t>
      </w:r>
      <w:r w:rsidRPr="004B19AB">
        <w:rPr>
          <w:spacing w:val="-17"/>
          <w:sz w:val="24"/>
          <w:szCs w:val="24"/>
        </w:rPr>
        <w:t xml:space="preserve"> </w:t>
      </w:r>
      <w:r w:rsidRPr="004B19AB">
        <w:rPr>
          <w:sz w:val="24"/>
          <w:szCs w:val="24"/>
        </w:rPr>
        <w:t>(месяцы).</w:t>
      </w:r>
      <w:r w:rsidRPr="004B19AB">
        <w:rPr>
          <w:spacing w:val="-14"/>
          <w:sz w:val="24"/>
          <w:szCs w:val="24"/>
        </w:rPr>
        <w:t xml:space="preserve"> </w:t>
      </w:r>
      <w:r w:rsidRPr="004B19AB">
        <w:rPr>
          <w:sz w:val="24"/>
          <w:szCs w:val="24"/>
        </w:rPr>
        <w:t>Покупки.</w:t>
      </w:r>
    </w:p>
    <w:p w:rsidR="00785F46" w:rsidRPr="004B19AB" w:rsidRDefault="00785F46" w:rsidP="00785F46">
      <w:pPr>
        <w:autoSpaceDE w:val="0"/>
        <w:autoSpaceDN w:val="0"/>
        <w:ind w:right="139"/>
        <w:jc w:val="both"/>
        <w:rPr>
          <w:sz w:val="24"/>
          <w:szCs w:val="24"/>
        </w:rPr>
      </w:pPr>
      <w:r w:rsidRPr="004B19AB">
        <w:rPr>
          <w:i/>
          <w:sz w:val="24"/>
          <w:szCs w:val="24"/>
        </w:rPr>
        <w:t>Родная страна и страны изучаемого языка</w:t>
      </w:r>
      <w:r w:rsidRPr="004B19AB">
        <w:rPr>
          <w:sz w:val="24"/>
          <w:szCs w:val="24"/>
        </w:rPr>
        <w:t>. Россия и страна/страны изучаемого языка. Их</w:t>
      </w:r>
      <w:r w:rsidRPr="004B19AB">
        <w:rPr>
          <w:spacing w:val="1"/>
          <w:sz w:val="24"/>
          <w:szCs w:val="24"/>
        </w:rPr>
        <w:t xml:space="preserve"> </w:t>
      </w:r>
      <w:r w:rsidRPr="004B19AB">
        <w:rPr>
          <w:sz w:val="24"/>
          <w:szCs w:val="24"/>
        </w:rPr>
        <w:t>столицы,</w:t>
      </w:r>
      <w:r w:rsidRPr="004B19AB">
        <w:rPr>
          <w:spacing w:val="1"/>
          <w:sz w:val="24"/>
          <w:szCs w:val="24"/>
        </w:rPr>
        <w:t xml:space="preserve"> </w:t>
      </w:r>
      <w:r w:rsidRPr="004B19AB">
        <w:rPr>
          <w:sz w:val="24"/>
          <w:szCs w:val="24"/>
        </w:rPr>
        <w:t>о</w:t>
      </w:r>
      <w:r w:rsidRPr="004B19AB">
        <w:rPr>
          <w:sz w:val="24"/>
          <w:szCs w:val="24"/>
        </w:rPr>
        <w:t>с</w:t>
      </w:r>
      <w:r w:rsidRPr="004B19AB">
        <w:rPr>
          <w:sz w:val="24"/>
          <w:szCs w:val="24"/>
        </w:rPr>
        <w:t>новные</w:t>
      </w:r>
      <w:r w:rsidRPr="004B19AB">
        <w:rPr>
          <w:spacing w:val="1"/>
          <w:sz w:val="24"/>
          <w:szCs w:val="24"/>
        </w:rPr>
        <w:t xml:space="preserve"> </w:t>
      </w:r>
      <w:r w:rsidRPr="004B19AB">
        <w:rPr>
          <w:sz w:val="24"/>
          <w:szCs w:val="24"/>
        </w:rPr>
        <w:t>достопримечательности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интересные</w:t>
      </w:r>
      <w:r w:rsidRPr="004B19AB">
        <w:rPr>
          <w:spacing w:val="1"/>
          <w:sz w:val="24"/>
          <w:szCs w:val="24"/>
        </w:rPr>
        <w:t xml:space="preserve"> </w:t>
      </w:r>
      <w:r w:rsidRPr="004B19AB">
        <w:rPr>
          <w:sz w:val="24"/>
          <w:szCs w:val="24"/>
        </w:rPr>
        <w:t>факты.</w:t>
      </w:r>
      <w:r w:rsidRPr="004B19AB">
        <w:rPr>
          <w:spacing w:val="1"/>
          <w:sz w:val="24"/>
          <w:szCs w:val="24"/>
        </w:rPr>
        <w:t xml:space="preserve"> </w:t>
      </w:r>
      <w:r w:rsidRPr="004B19AB">
        <w:rPr>
          <w:sz w:val="24"/>
          <w:szCs w:val="24"/>
        </w:rPr>
        <w:t>Произведения</w:t>
      </w:r>
      <w:r w:rsidRPr="004B19AB">
        <w:rPr>
          <w:spacing w:val="1"/>
          <w:sz w:val="24"/>
          <w:szCs w:val="24"/>
        </w:rPr>
        <w:t xml:space="preserve"> </w:t>
      </w:r>
      <w:r w:rsidRPr="004B19AB">
        <w:rPr>
          <w:sz w:val="24"/>
          <w:szCs w:val="24"/>
        </w:rPr>
        <w:t>детского</w:t>
      </w:r>
      <w:r w:rsidRPr="004B19AB">
        <w:rPr>
          <w:spacing w:val="1"/>
          <w:sz w:val="24"/>
          <w:szCs w:val="24"/>
        </w:rPr>
        <w:t xml:space="preserve"> </w:t>
      </w:r>
      <w:r w:rsidRPr="004B19AB">
        <w:rPr>
          <w:sz w:val="24"/>
          <w:szCs w:val="24"/>
        </w:rPr>
        <w:t>фольклора.</w:t>
      </w:r>
      <w:r w:rsidRPr="004B19AB">
        <w:rPr>
          <w:spacing w:val="1"/>
          <w:sz w:val="24"/>
          <w:szCs w:val="24"/>
        </w:rPr>
        <w:t xml:space="preserve"> </w:t>
      </w:r>
      <w:r w:rsidRPr="004B19AB">
        <w:rPr>
          <w:sz w:val="24"/>
          <w:szCs w:val="24"/>
        </w:rPr>
        <w:t>Литературные</w:t>
      </w:r>
      <w:r w:rsidRPr="004B19AB">
        <w:rPr>
          <w:spacing w:val="1"/>
          <w:sz w:val="24"/>
          <w:szCs w:val="24"/>
        </w:rPr>
        <w:t xml:space="preserve"> </w:t>
      </w:r>
      <w:r w:rsidRPr="004B19AB">
        <w:rPr>
          <w:sz w:val="24"/>
          <w:szCs w:val="24"/>
        </w:rPr>
        <w:t>персонажи</w:t>
      </w:r>
      <w:r w:rsidRPr="004B19AB">
        <w:rPr>
          <w:spacing w:val="1"/>
          <w:sz w:val="24"/>
          <w:szCs w:val="24"/>
        </w:rPr>
        <w:t xml:space="preserve"> </w:t>
      </w:r>
      <w:r w:rsidRPr="004B19AB">
        <w:rPr>
          <w:sz w:val="24"/>
          <w:szCs w:val="24"/>
        </w:rPr>
        <w:t>детских</w:t>
      </w:r>
      <w:r w:rsidRPr="004B19AB">
        <w:rPr>
          <w:spacing w:val="1"/>
          <w:sz w:val="24"/>
          <w:szCs w:val="24"/>
        </w:rPr>
        <w:t xml:space="preserve"> </w:t>
      </w:r>
      <w:r w:rsidRPr="004B19AB">
        <w:rPr>
          <w:sz w:val="24"/>
          <w:szCs w:val="24"/>
        </w:rPr>
        <w:t>книг.</w:t>
      </w:r>
      <w:r w:rsidRPr="004B19AB">
        <w:rPr>
          <w:spacing w:val="1"/>
          <w:sz w:val="24"/>
          <w:szCs w:val="24"/>
        </w:rPr>
        <w:t xml:space="preserve"> </w:t>
      </w:r>
      <w:r w:rsidRPr="004B19AB">
        <w:rPr>
          <w:sz w:val="24"/>
          <w:szCs w:val="24"/>
        </w:rPr>
        <w:t>Праздники родной страны и страны/стран</w:t>
      </w:r>
      <w:r w:rsidRPr="004B19AB">
        <w:rPr>
          <w:spacing w:val="1"/>
          <w:sz w:val="24"/>
          <w:szCs w:val="24"/>
        </w:rPr>
        <w:t xml:space="preserve"> </w:t>
      </w:r>
      <w:r w:rsidRPr="004B19AB">
        <w:rPr>
          <w:sz w:val="24"/>
          <w:szCs w:val="24"/>
        </w:rPr>
        <w:t>изучаемого</w:t>
      </w:r>
      <w:r w:rsidRPr="004B19AB">
        <w:rPr>
          <w:spacing w:val="-12"/>
          <w:sz w:val="24"/>
          <w:szCs w:val="24"/>
        </w:rPr>
        <w:t xml:space="preserve"> </w:t>
      </w:r>
      <w:r w:rsidRPr="004B19AB">
        <w:rPr>
          <w:sz w:val="24"/>
          <w:szCs w:val="24"/>
        </w:rPr>
        <w:t>языка.</w:t>
      </w:r>
    </w:p>
    <w:p w:rsidR="00785F46" w:rsidRPr="004B19AB" w:rsidRDefault="00785F46" w:rsidP="00785F46">
      <w:pPr>
        <w:autoSpaceDE w:val="0"/>
        <w:autoSpaceDN w:val="0"/>
        <w:spacing w:before="3"/>
        <w:jc w:val="both"/>
        <w:outlineLvl w:val="0"/>
        <w:rPr>
          <w:b/>
          <w:bCs/>
          <w:sz w:val="24"/>
          <w:szCs w:val="24"/>
        </w:rPr>
      </w:pPr>
      <w:r w:rsidRPr="004B19AB">
        <w:rPr>
          <w:b/>
          <w:bCs/>
          <w:sz w:val="24"/>
          <w:szCs w:val="24"/>
        </w:rPr>
        <w:t>Коммуникативные</w:t>
      </w:r>
      <w:r w:rsidRPr="004B19AB">
        <w:rPr>
          <w:b/>
          <w:bCs/>
          <w:spacing w:val="-5"/>
          <w:sz w:val="24"/>
          <w:szCs w:val="24"/>
        </w:rPr>
        <w:t xml:space="preserve"> </w:t>
      </w:r>
      <w:r w:rsidRPr="004B19AB">
        <w:rPr>
          <w:b/>
          <w:bCs/>
          <w:sz w:val="24"/>
          <w:szCs w:val="24"/>
        </w:rPr>
        <w:t>умения</w:t>
      </w:r>
    </w:p>
    <w:p w:rsidR="00785F46" w:rsidRPr="004B19AB" w:rsidRDefault="00785F46" w:rsidP="00785F46">
      <w:pPr>
        <w:autoSpaceDE w:val="0"/>
        <w:autoSpaceDN w:val="0"/>
        <w:spacing w:line="274" w:lineRule="exact"/>
        <w:outlineLvl w:val="1"/>
        <w:rPr>
          <w:b/>
          <w:bCs/>
          <w:i/>
          <w:iCs/>
          <w:sz w:val="24"/>
          <w:szCs w:val="24"/>
        </w:rPr>
      </w:pPr>
      <w:r w:rsidRPr="004B19AB">
        <w:rPr>
          <w:b/>
          <w:bCs/>
          <w:i/>
          <w:iCs/>
          <w:sz w:val="24"/>
          <w:szCs w:val="24"/>
        </w:rPr>
        <w:t>Говорение</w:t>
      </w:r>
    </w:p>
    <w:p w:rsidR="00785F46" w:rsidRPr="004B19AB" w:rsidRDefault="00785F46" w:rsidP="00785F46">
      <w:pPr>
        <w:autoSpaceDE w:val="0"/>
        <w:autoSpaceDN w:val="0"/>
        <w:spacing w:line="274" w:lineRule="exact"/>
        <w:rPr>
          <w:sz w:val="24"/>
        </w:rPr>
      </w:pPr>
      <w:r w:rsidRPr="004B19AB">
        <w:rPr>
          <w:spacing w:val="-1"/>
          <w:w w:val="110"/>
          <w:sz w:val="24"/>
        </w:rPr>
        <w:t>Коммуникативные</w:t>
      </w:r>
      <w:r w:rsidRPr="004B19AB">
        <w:rPr>
          <w:spacing w:val="-20"/>
          <w:w w:val="110"/>
          <w:sz w:val="24"/>
        </w:rPr>
        <w:t xml:space="preserve"> </w:t>
      </w:r>
      <w:r w:rsidRPr="004B19AB">
        <w:rPr>
          <w:w w:val="110"/>
          <w:sz w:val="24"/>
        </w:rPr>
        <w:t>умения</w:t>
      </w:r>
      <w:r w:rsidRPr="004B19AB">
        <w:rPr>
          <w:spacing w:val="-20"/>
          <w:w w:val="110"/>
          <w:sz w:val="24"/>
        </w:rPr>
        <w:t xml:space="preserve"> </w:t>
      </w:r>
      <w:r w:rsidRPr="004B19AB">
        <w:rPr>
          <w:b/>
          <w:i/>
          <w:w w:val="110"/>
          <w:sz w:val="24"/>
        </w:rPr>
        <w:t>диалогической</w:t>
      </w:r>
      <w:r w:rsidRPr="004B19AB">
        <w:rPr>
          <w:b/>
          <w:i/>
          <w:spacing w:val="2"/>
          <w:w w:val="110"/>
          <w:sz w:val="24"/>
        </w:rPr>
        <w:t xml:space="preserve"> </w:t>
      </w:r>
      <w:r w:rsidRPr="004B19AB">
        <w:rPr>
          <w:b/>
          <w:i/>
          <w:w w:val="110"/>
          <w:sz w:val="24"/>
        </w:rPr>
        <w:t>речи</w:t>
      </w:r>
      <w:r w:rsidRPr="004B19AB">
        <w:rPr>
          <w:w w:val="110"/>
          <w:sz w:val="24"/>
        </w:rPr>
        <w:t>:</w:t>
      </w:r>
    </w:p>
    <w:p w:rsidR="00785F46" w:rsidRPr="004B19AB" w:rsidRDefault="00785F46" w:rsidP="00785F46">
      <w:pPr>
        <w:autoSpaceDE w:val="0"/>
        <w:autoSpaceDN w:val="0"/>
        <w:ind w:right="138"/>
        <w:jc w:val="both"/>
        <w:rPr>
          <w:sz w:val="24"/>
          <w:szCs w:val="24"/>
        </w:rPr>
      </w:pPr>
      <w:r w:rsidRPr="004B19AB">
        <w:rPr>
          <w:spacing w:val="-1"/>
          <w:sz w:val="24"/>
          <w:szCs w:val="24"/>
        </w:rPr>
        <w:t>Ведение</w:t>
      </w:r>
      <w:r w:rsidRPr="004B19AB">
        <w:rPr>
          <w:spacing w:val="-12"/>
          <w:sz w:val="24"/>
          <w:szCs w:val="24"/>
        </w:rPr>
        <w:t xml:space="preserve"> </w:t>
      </w:r>
      <w:r w:rsidRPr="004B19AB">
        <w:rPr>
          <w:spacing w:val="-1"/>
          <w:sz w:val="24"/>
          <w:szCs w:val="24"/>
        </w:rPr>
        <w:t>с</w:t>
      </w:r>
      <w:r w:rsidRPr="004B19AB">
        <w:rPr>
          <w:spacing w:val="-13"/>
          <w:sz w:val="24"/>
          <w:szCs w:val="24"/>
        </w:rPr>
        <w:t xml:space="preserve"> </w:t>
      </w:r>
      <w:r w:rsidRPr="004B19AB">
        <w:rPr>
          <w:spacing w:val="-1"/>
          <w:sz w:val="24"/>
          <w:szCs w:val="24"/>
        </w:rPr>
        <w:t>опорой</w:t>
      </w:r>
      <w:r w:rsidRPr="004B19AB">
        <w:rPr>
          <w:spacing w:val="-12"/>
          <w:sz w:val="24"/>
          <w:szCs w:val="24"/>
        </w:rPr>
        <w:t xml:space="preserve"> </w:t>
      </w:r>
      <w:r w:rsidRPr="004B19AB">
        <w:rPr>
          <w:spacing w:val="-1"/>
          <w:sz w:val="24"/>
          <w:szCs w:val="24"/>
        </w:rPr>
        <w:t>на</w:t>
      </w:r>
      <w:r w:rsidRPr="004B19AB">
        <w:rPr>
          <w:spacing w:val="-14"/>
          <w:sz w:val="24"/>
          <w:szCs w:val="24"/>
        </w:rPr>
        <w:t xml:space="preserve"> </w:t>
      </w:r>
      <w:r w:rsidRPr="004B19AB">
        <w:rPr>
          <w:sz w:val="24"/>
          <w:szCs w:val="24"/>
        </w:rPr>
        <w:t>речевые</w:t>
      </w:r>
      <w:r w:rsidRPr="004B19AB">
        <w:rPr>
          <w:spacing w:val="-12"/>
          <w:sz w:val="24"/>
          <w:szCs w:val="24"/>
        </w:rPr>
        <w:t xml:space="preserve"> </w:t>
      </w:r>
      <w:r w:rsidRPr="004B19AB">
        <w:rPr>
          <w:sz w:val="24"/>
          <w:szCs w:val="24"/>
        </w:rPr>
        <w:t>ситуации,</w:t>
      </w:r>
      <w:r w:rsidRPr="004B19AB">
        <w:rPr>
          <w:spacing w:val="-12"/>
          <w:sz w:val="24"/>
          <w:szCs w:val="24"/>
        </w:rPr>
        <w:t xml:space="preserve"> </w:t>
      </w:r>
      <w:r w:rsidRPr="004B19AB">
        <w:rPr>
          <w:sz w:val="24"/>
          <w:szCs w:val="24"/>
        </w:rPr>
        <w:t>ключевые</w:t>
      </w:r>
      <w:r w:rsidRPr="004B19AB">
        <w:rPr>
          <w:spacing w:val="-12"/>
          <w:sz w:val="24"/>
          <w:szCs w:val="24"/>
        </w:rPr>
        <w:t xml:space="preserve"> </w:t>
      </w:r>
      <w:r w:rsidRPr="004B19AB">
        <w:rPr>
          <w:sz w:val="24"/>
          <w:szCs w:val="24"/>
        </w:rPr>
        <w:t>слова</w:t>
      </w:r>
      <w:r w:rsidRPr="004B19AB">
        <w:rPr>
          <w:spacing w:val="-7"/>
          <w:sz w:val="24"/>
          <w:szCs w:val="24"/>
        </w:rPr>
        <w:t xml:space="preserve"> </w:t>
      </w:r>
      <w:r w:rsidRPr="004B19AB">
        <w:rPr>
          <w:sz w:val="24"/>
          <w:szCs w:val="24"/>
        </w:rPr>
        <w:t>и/или</w:t>
      </w:r>
      <w:r w:rsidRPr="004B19AB">
        <w:rPr>
          <w:spacing w:val="-14"/>
          <w:sz w:val="24"/>
          <w:szCs w:val="24"/>
        </w:rPr>
        <w:t xml:space="preserve"> </w:t>
      </w:r>
      <w:r w:rsidRPr="004B19AB">
        <w:rPr>
          <w:sz w:val="24"/>
          <w:szCs w:val="24"/>
        </w:rPr>
        <w:t>иллюстрации</w:t>
      </w:r>
      <w:r w:rsidRPr="004B19AB">
        <w:rPr>
          <w:spacing w:val="-14"/>
          <w:sz w:val="24"/>
          <w:szCs w:val="24"/>
        </w:rPr>
        <w:t xml:space="preserve"> </w:t>
      </w:r>
      <w:r w:rsidRPr="004B19AB">
        <w:rPr>
          <w:sz w:val="24"/>
          <w:szCs w:val="24"/>
        </w:rPr>
        <w:t>с</w:t>
      </w:r>
      <w:r w:rsidRPr="004B19AB">
        <w:rPr>
          <w:spacing w:val="-15"/>
          <w:sz w:val="24"/>
          <w:szCs w:val="24"/>
        </w:rPr>
        <w:t xml:space="preserve"> </w:t>
      </w:r>
      <w:r w:rsidRPr="004B19AB">
        <w:rPr>
          <w:sz w:val="24"/>
          <w:szCs w:val="24"/>
        </w:rPr>
        <w:t>соблюдением</w:t>
      </w:r>
      <w:r w:rsidRPr="004B19AB">
        <w:rPr>
          <w:spacing w:val="-15"/>
          <w:sz w:val="24"/>
          <w:szCs w:val="24"/>
        </w:rPr>
        <w:t xml:space="preserve"> </w:t>
      </w:r>
      <w:r w:rsidRPr="004B19AB">
        <w:rPr>
          <w:sz w:val="24"/>
          <w:szCs w:val="24"/>
        </w:rPr>
        <w:t>норм</w:t>
      </w:r>
      <w:r w:rsidRPr="004B19AB">
        <w:rPr>
          <w:spacing w:val="-57"/>
          <w:sz w:val="24"/>
          <w:szCs w:val="24"/>
        </w:rPr>
        <w:t xml:space="preserve"> </w:t>
      </w:r>
      <w:r w:rsidRPr="004B19AB">
        <w:rPr>
          <w:w w:val="95"/>
          <w:sz w:val="24"/>
          <w:szCs w:val="24"/>
        </w:rPr>
        <w:t>речевого</w:t>
      </w:r>
      <w:r w:rsidRPr="004B19AB">
        <w:rPr>
          <w:spacing w:val="-2"/>
          <w:w w:val="95"/>
          <w:sz w:val="24"/>
          <w:szCs w:val="24"/>
        </w:rPr>
        <w:t xml:space="preserve"> </w:t>
      </w:r>
      <w:r w:rsidRPr="004B19AB">
        <w:rPr>
          <w:w w:val="95"/>
          <w:sz w:val="24"/>
          <w:szCs w:val="24"/>
        </w:rPr>
        <w:t>этикета, принятых</w:t>
      </w:r>
      <w:r w:rsidRPr="004B19AB">
        <w:rPr>
          <w:spacing w:val="-12"/>
          <w:w w:val="95"/>
          <w:sz w:val="24"/>
          <w:szCs w:val="24"/>
        </w:rPr>
        <w:t xml:space="preserve"> </w:t>
      </w:r>
      <w:r w:rsidRPr="004B19AB">
        <w:rPr>
          <w:w w:val="95"/>
          <w:sz w:val="24"/>
          <w:szCs w:val="24"/>
        </w:rPr>
        <w:t>в</w:t>
      </w:r>
      <w:r w:rsidRPr="004B19AB">
        <w:rPr>
          <w:spacing w:val="-9"/>
          <w:w w:val="95"/>
          <w:sz w:val="24"/>
          <w:szCs w:val="24"/>
        </w:rPr>
        <w:t xml:space="preserve"> </w:t>
      </w:r>
      <w:r w:rsidRPr="004B19AB">
        <w:rPr>
          <w:w w:val="95"/>
          <w:sz w:val="24"/>
          <w:szCs w:val="24"/>
        </w:rPr>
        <w:t>стране/странах</w:t>
      </w:r>
      <w:r w:rsidRPr="004B19AB">
        <w:rPr>
          <w:spacing w:val="-11"/>
          <w:w w:val="95"/>
          <w:sz w:val="24"/>
          <w:szCs w:val="24"/>
        </w:rPr>
        <w:t xml:space="preserve"> </w:t>
      </w:r>
      <w:r w:rsidRPr="004B19AB">
        <w:rPr>
          <w:w w:val="95"/>
          <w:sz w:val="24"/>
          <w:szCs w:val="24"/>
        </w:rPr>
        <w:t>изучаемого</w:t>
      </w:r>
      <w:r w:rsidRPr="004B19AB">
        <w:rPr>
          <w:spacing w:val="-11"/>
          <w:w w:val="95"/>
          <w:sz w:val="24"/>
          <w:szCs w:val="24"/>
        </w:rPr>
        <w:t xml:space="preserve"> </w:t>
      </w:r>
      <w:r w:rsidRPr="004B19AB">
        <w:rPr>
          <w:w w:val="95"/>
          <w:sz w:val="24"/>
          <w:szCs w:val="24"/>
        </w:rPr>
        <w:t>языка:</w:t>
      </w:r>
    </w:p>
    <w:p w:rsidR="00785F46" w:rsidRPr="004B19AB" w:rsidRDefault="00785F46" w:rsidP="00785F46">
      <w:pPr>
        <w:autoSpaceDE w:val="0"/>
        <w:autoSpaceDN w:val="0"/>
        <w:ind w:right="136"/>
        <w:jc w:val="both"/>
        <w:rPr>
          <w:sz w:val="24"/>
          <w:szCs w:val="24"/>
        </w:rPr>
      </w:pPr>
      <w:r w:rsidRPr="004B19AB">
        <w:rPr>
          <w:w w:val="95"/>
          <w:sz w:val="24"/>
          <w:szCs w:val="24"/>
        </w:rPr>
        <w:t>диалога</w:t>
      </w:r>
      <w:r w:rsidRPr="004B19AB">
        <w:rPr>
          <w:spacing w:val="1"/>
          <w:w w:val="95"/>
          <w:sz w:val="24"/>
          <w:szCs w:val="24"/>
        </w:rPr>
        <w:t xml:space="preserve"> </w:t>
      </w:r>
      <w:r w:rsidRPr="004B19AB">
        <w:rPr>
          <w:w w:val="95"/>
          <w:sz w:val="24"/>
          <w:szCs w:val="24"/>
        </w:rPr>
        <w:t>этикетного</w:t>
      </w:r>
      <w:r w:rsidRPr="004B19AB">
        <w:rPr>
          <w:spacing w:val="1"/>
          <w:w w:val="95"/>
          <w:sz w:val="24"/>
          <w:szCs w:val="24"/>
        </w:rPr>
        <w:t xml:space="preserve"> </w:t>
      </w:r>
      <w:r w:rsidRPr="004B19AB">
        <w:rPr>
          <w:w w:val="95"/>
          <w:sz w:val="24"/>
          <w:szCs w:val="24"/>
        </w:rPr>
        <w:t>характера:</w:t>
      </w:r>
      <w:r w:rsidRPr="004B19AB">
        <w:rPr>
          <w:spacing w:val="1"/>
          <w:w w:val="95"/>
          <w:sz w:val="24"/>
          <w:szCs w:val="24"/>
        </w:rPr>
        <w:t xml:space="preserve"> </w:t>
      </w:r>
      <w:r w:rsidRPr="004B19AB">
        <w:rPr>
          <w:w w:val="95"/>
          <w:sz w:val="24"/>
          <w:szCs w:val="24"/>
        </w:rPr>
        <w:t>приветствие,</w:t>
      </w:r>
      <w:r w:rsidRPr="004B19AB">
        <w:rPr>
          <w:spacing w:val="1"/>
          <w:w w:val="95"/>
          <w:sz w:val="24"/>
          <w:szCs w:val="24"/>
        </w:rPr>
        <w:t xml:space="preserve"> </w:t>
      </w:r>
      <w:r w:rsidRPr="004B19AB">
        <w:rPr>
          <w:w w:val="95"/>
          <w:sz w:val="24"/>
          <w:szCs w:val="24"/>
        </w:rPr>
        <w:t>ответ</w:t>
      </w:r>
      <w:r w:rsidRPr="004B19AB">
        <w:rPr>
          <w:spacing w:val="1"/>
          <w:w w:val="95"/>
          <w:sz w:val="24"/>
          <w:szCs w:val="24"/>
        </w:rPr>
        <w:t xml:space="preserve"> </w:t>
      </w:r>
      <w:r w:rsidRPr="004B19AB">
        <w:rPr>
          <w:w w:val="95"/>
          <w:sz w:val="24"/>
          <w:szCs w:val="24"/>
        </w:rPr>
        <w:t>на</w:t>
      </w:r>
      <w:r w:rsidRPr="004B19AB">
        <w:rPr>
          <w:spacing w:val="1"/>
          <w:w w:val="95"/>
          <w:sz w:val="24"/>
          <w:szCs w:val="24"/>
        </w:rPr>
        <w:t xml:space="preserve"> </w:t>
      </w:r>
      <w:r w:rsidRPr="004B19AB">
        <w:rPr>
          <w:w w:val="95"/>
          <w:sz w:val="24"/>
          <w:szCs w:val="24"/>
        </w:rPr>
        <w:t>приветствие;</w:t>
      </w:r>
      <w:r w:rsidRPr="004B19AB">
        <w:rPr>
          <w:spacing w:val="1"/>
          <w:w w:val="95"/>
          <w:sz w:val="24"/>
          <w:szCs w:val="24"/>
        </w:rPr>
        <w:t xml:space="preserve"> </w:t>
      </w:r>
      <w:r w:rsidRPr="004B19AB">
        <w:rPr>
          <w:w w:val="95"/>
          <w:sz w:val="24"/>
          <w:szCs w:val="24"/>
        </w:rPr>
        <w:t>завершение</w:t>
      </w:r>
      <w:r w:rsidRPr="004B19AB">
        <w:rPr>
          <w:spacing w:val="1"/>
          <w:w w:val="95"/>
          <w:sz w:val="24"/>
          <w:szCs w:val="24"/>
        </w:rPr>
        <w:t xml:space="preserve"> </w:t>
      </w:r>
      <w:r w:rsidRPr="004B19AB">
        <w:rPr>
          <w:w w:val="95"/>
          <w:sz w:val="24"/>
          <w:szCs w:val="24"/>
        </w:rPr>
        <w:t>разговора</w:t>
      </w:r>
      <w:r w:rsidRPr="004B19AB">
        <w:rPr>
          <w:spacing w:val="1"/>
          <w:w w:val="95"/>
          <w:sz w:val="24"/>
          <w:szCs w:val="24"/>
        </w:rPr>
        <w:t xml:space="preserve"> </w:t>
      </w:r>
      <w:r w:rsidRPr="004B19AB">
        <w:rPr>
          <w:w w:val="95"/>
          <w:sz w:val="24"/>
          <w:szCs w:val="24"/>
        </w:rPr>
        <w:t>(в</w:t>
      </w:r>
      <w:r w:rsidRPr="004B19AB">
        <w:rPr>
          <w:spacing w:val="54"/>
          <w:sz w:val="24"/>
          <w:szCs w:val="24"/>
        </w:rPr>
        <w:t xml:space="preserve"> </w:t>
      </w:r>
      <w:r w:rsidRPr="004B19AB">
        <w:rPr>
          <w:w w:val="95"/>
          <w:sz w:val="24"/>
          <w:szCs w:val="24"/>
        </w:rPr>
        <w:t>том</w:t>
      </w:r>
      <w:r w:rsidRPr="004B19AB">
        <w:rPr>
          <w:spacing w:val="-54"/>
          <w:w w:val="95"/>
          <w:sz w:val="24"/>
          <w:szCs w:val="24"/>
        </w:rPr>
        <w:t xml:space="preserve"> </w:t>
      </w:r>
      <w:r w:rsidRPr="004B19AB">
        <w:rPr>
          <w:sz w:val="24"/>
          <w:szCs w:val="24"/>
        </w:rPr>
        <w:t>числе</w:t>
      </w:r>
      <w:r w:rsidRPr="004B19AB">
        <w:rPr>
          <w:spacing w:val="-11"/>
          <w:sz w:val="24"/>
          <w:szCs w:val="24"/>
        </w:rPr>
        <w:t xml:space="preserve"> </w:t>
      </w:r>
      <w:r w:rsidRPr="004B19AB">
        <w:rPr>
          <w:sz w:val="24"/>
          <w:szCs w:val="24"/>
        </w:rPr>
        <w:t>по</w:t>
      </w:r>
      <w:r w:rsidRPr="004B19AB">
        <w:rPr>
          <w:spacing w:val="-12"/>
          <w:sz w:val="24"/>
          <w:szCs w:val="24"/>
        </w:rPr>
        <w:t xml:space="preserve"> </w:t>
      </w:r>
      <w:r w:rsidRPr="004B19AB">
        <w:rPr>
          <w:sz w:val="24"/>
          <w:szCs w:val="24"/>
        </w:rPr>
        <w:t>т</w:t>
      </w:r>
      <w:r w:rsidRPr="004B19AB">
        <w:rPr>
          <w:sz w:val="24"/>
          <w:szCs w:val="24"/>
        </w:rPr>
        <w:t>е</w:t>
      </w:r>
      <w:r w:rsidRPr="004B19AB">
        <w:rPr>
          <w:sz w:val="24"/>
          <w:szCs w:val="24"/>
        </w:rPr>
        <w:t>лефону),</w:t>
      </w:r>
      <w:r w:rsidRPr="004B19AB">
        <w:rPr>
          <w:spacing w:val="-10"/>
          <w:sz w:val="24"/>
          <w:szCs w:val="24"/>
        </w:rPr>
        <w:t xml:space="preserve"> </w:t>
      </w:r>
      <w:r w:rsidRPr="004B19AB">
        <w:rPr>
          <w:sz w:val="24"/>
          <w:szCs w:val="24"/>
        </w:rPr>
        <w:t>прощание;</w:t>
      </w:r>
      <w:r w:rsidRPr="004B19AB">
        <w:rPr>
          <w:spacing w:val="-9"/>
          <w:sz w:val="24"/>
          <w:szCs w:val="24"/>
        </w:rPr>
        <w:t xml:space="preserve"> </w:t>
      </w:r>
      <w:r w:rsidRPr="004B19AB">
        <w:rPr>
          <w:sz w:val="24"/>
          <w:szCs w:val="24"/>
        </w:rPr>
        <w:t>знакомство</w:t>
      </w:r>
      <w:r w:rsidRPr="004B19AB">
        <w:rPr>
          <w:spacing w:val="-8"/>
          <w:sz w:val="24"/>
          <w:szCs w:val="24"/>
        </w:rPr>
        <w:t xml:space="preserve"> </w:t>
      </w:r>
      <w:r w:rsidRPr="004B19AB">
        <w:rPr>
          <w:sz w:val="24"/>
          <w:szCs w:val="24"/>
        </w:rPr>
        <w:t>с</w:t>
      </w:r>
      <w:r w:rsidRPr="004B19AB">
        <w:rPr>
          <w:spacing w:val="-7"/>
          <w:sz w:val="24"/>
          <w:szCs w:val="24"/>
        </w:rPr>
        <w:t xml:space="preserve"> </w:t>
      </w:r>
      <w:r w:rsidRPr="004B19AB">
        <w:rPr>
          <w:sz w:val="24"/>
          <w:szCs w:val="24"/>
        </w:rPr>
        <w:t>собеседником;</w:t>
      </w:r>
      <w:r w:rsidRPr="004B19AB">
        <w:rPr>
          <w:spacing w:val="-8"/>
          <w:sz w:val="24"/>
          <w:szCs w:val="24"/>
        </w:rPr>
        <w:t xml:space="preserve"> </w:t>
      </w:r>
      <w:r w:rsidRPr="004B19AB">
        <w:rPr>
          <w:sz w:val="24"/>
          <w:szCs w:val="24"/>
        </w:rPr>
        <w:t>поздравление</w:t>
      </w:r>
      <w:r w:rsidRPr="004B19AB">
        <w:rPr>
          <w:spacing w:val="-7"/>
          <w:sz w:val="24"/>
          <w:szCs w:val="24"/>
        </w:rPr>
        <w:t xml:space="preserve"> </w:t>
      </w:r>
      <w:r w:rsidRPr="004B19AB">
        <w:rPr>
          <w:sz w:val="24"/>
          <w:szCs w:val="24"/>
        </w:rPr>
        <w:t>с</w:t>
      </w:r>
      <w:r w:rsidRPr="004B19AB">
        <w:rPr>
          <w:spacing w:val="-10"/>
          <w:sz w:val="24"/>
          <w:szCs w:val="24"/>
        </w:rPr>
        <w:t xml:space="preserve"> </w:t>
      </w:r>
      <w:r w:rsidRPr="004B19AB">
        <w:rPr>
          <w:sz w:val="24"/>
          <w:szCs w:val="24"/>
        </w:rPr>
        <w:t>праздником,выражение</w:t>
      </w:r>
      <w:r w:rsidRPr="004B19AB">
        <w:rPr>
          <w:spacing w:val="-57"/>
          <w:sz w:val="24"/>
          <w:szCs w:val="24"/>
        </w:rPr>
        <w:t xml:space="preserve"> </w:t>
      </w:r>
      <w:r w:rsidRPr="004B19AB">
        <w:rPr>
          <w:sz w:val="24"/>
          <w:szCs w:val="24"/>
        </w:rPr>
        <w:t>благодарности</w:t>
      </w:r>
      <w:r w:rsidRPr="004B19AB">
        <w:rPr>
          <w:spacing w:val="-1"/>
          <w:sz w:val="24"/>
          <w:szCs w:val="24"/>
        </w:rPr>
        <w:t xml:space="preserve"> </w:t>
      </w:r>
      <w:r w:rsidRPr="004B19AB">
        <w:rPr>
          <w:sz w:val="24"/>
          <w:szCs w:val="24"/>
        </w:rPr>
        <w:t>за поздравление; выражение</w:t>
      </w:r>
      <w:r w:rsidRPr="004B19AB">
        <w:rPr>
          <w:spacing w:val="-2"/>
          <w:sz w:val="24"/>
          <w:szCs w:val="24"/>
        </w:rPr>
        <w:t xml:space="preserve"> </w:t>
      </w:r>
      <w:r w:rsidRPr="004B19AB">
        <w:rPr>
          <w:sz w:val="24"/>
          <w:szCs w:val="24"/>
        </w:rPr>
        <w:t>извинения;</w:t>
      </w:r>
    </w:p>
    <w:p w:rsidR="00785F46" w:rsidRPr="004B19AB" w:rsidRDefault="00785F46" w:rsidP="00785F46">
      <w:pPr>
        <w:autoSpaceDE w:val="0"/>
        <w:autoSpaceDN w:val="0"/>
        <w:ind w:right="139"/>
        <w:jc w:val="both"/>
        <w:rPr>
          <w:sz w:val="24"/>
          <w:szCs w:val="24"/>
        </w:rPr>
      </w:pPr>
      <w:r w:rsidRPr="004B19AB">
        <w:rPr>
          <w:w w:val="95"/>
          <w:sz w:val="24"/>
          <w:szCs w:val="24"/>
        </w:rPr>
        <w:t>диалога</w:t>
      </w:r>
      <w:r w:rsidRPr="004B19AB">
        <w:rPr>
          <w:spacing w:val="1"/>
          <w:w w:val="95"/>
          <w:sz w:val="24"/>
          <w:szCs w:val="24"/>
        </w:rPr>
        <w:t xml:space="preserve"> </w:t>
      </w:r>
      <w:r w:rsidRPr="004B19AB">
        <w:rPr>
          <w:w w:val="95"/>
          <w:sz w:val="24"/>
          <w:szCs w:val="24"/>
        </w:rPr>
        <w:t>—</w:t>
      </w:r>
      <w:r w:rsidRPr="004B19AB">
        <w:rPr>
          <w:spacing w:val="1"/>
          <w:w w:val="95"/>
          <w:sz w:val="24"/>
          <w:szCs w:val="24"/>
        </w:rPr>
        <w:t xml:space="preserve"> </w:t>
      </w:r>
      <w:r w:rsidRPr="004B19AB">
        <w:rPr>
          <w:w w:val="95"/>
          <w:sz w:val="24"/>
          <w:szCs w:val="24"/>
        </w:rPr>
        <w:t>побуждения</w:t>
      </w:r>
      <w:r w:rsidRPr="004B19AB">
        <w:rPr>
          <w:spacing w:val="1"/>
          <w:w w:val="95"/>
          <w:sz w:val="24"/>
          <w:szCs w:val="24"/>
        </w:rPr>
        <w:t xml:space="preserve"> </w:t>
      </w:r>
      <w:r w:rsidRPr="004B19AB">
        <w:rPr>
          <w:w w:val="95"/>
          <w:sz w:val="24"/>
          <w:szCs w:val="24"/>
        </w:rPr>
        <w:t>к</w:t>
      </w:r>
      <w:r w:rsidRPr="004B19AB">
        <w:rPr>
          <w:spacing w:val="1"/>
          <w:w w:val="95"/>
          <w:sz w:val="24"/>
          <w:szCs w:val="24"/>
        </w:rPr>
        <w:t xml:space="preserve"> </w:t>
      </w:r>
      <w:r w:rsidRPr="004B19AB">
        <w:rPr>
          <w:w w:val="95"/>
          <w:sz w:val="24"/>
          <w:szCs w:val="24"/>
        </w:rPr>
        <w:t>действию:</w:t>
      </w:r>
      <w:r w:rsidRPr="004B19AB">
        <w:rPr>
          <w:spacing w:val="1"/>
          <w:w w:val="95"/>
          <w:sz w:val="24"/>
          <w:szCs w:val="24"/>
        </w:rPr>
        <w:t xml:space="preserve"> </w:t>
      </w:r>
      <w:r w:rsidRPr="004B19AB">
        <w:rPr>
          <w:w w:val="95"/>
          <w:sz w:val="24"/>
          <w:szCs w:val="24"/>
        </w:rPr>
        <w:t>обращение</w:t>
      </w:r>
      <w:r w:rsidRPr="004B19AB">
        <w:rPr>
          <w:spacing w:val="1"/>
          <w:w w:val="95"/>
          <w:sz w:val="24"/>
          <w:szCs w:val="24"/>
        </w:rPr>
        <w:t xml:space="preserve"> </w:t>
      </w:r>
      <w:r w:rsidRPr="004B19AB">
        <w:rPr>
          <w:w w:val="95"/>
          <w:sz w:val="24"/>
          <w:szCs w:val="24"/>
        </w:rPr>
        <w:t>к</w:t>
      </w:r>
      <w:r w:rsidRPr="004B19AB">
        <w:rPr>
          <w:spacing w:val="1"/>
          <w:w w:val="95"/>
          <w:sz w:val="24"/>
          <w:szCs w:val="24"/>
        </w:rPr>
        <w:t xml:space="preserve"> </w:t>
      </w:r>
      <w:r w:rsidRPr="004B19AB">
        <w:rPr>
          <w:w w:val="95"/>
          <w:sz w:val="24"/>
          <w:szCs w:val="24"/>
        </w:rPr>
        <w:t>собеседнику с</w:t>
      </w:r>
      <w:r w:rsidRPr="004B19AB">
        <w:rPr>
          <w:spacing w:val="1"/>
          <w:w w:val="95"/>
          <w:sz w:val="24"/>
          <w:szCs w:val="24"/>
        </w:rPr>
        <w:t xml:space="preserve"> </w:t>
      </w:r>
      <w:r w:rsidRPr="004B19AB">
        <w:rPr>
          <w:w w:val="95"/>
          <w:sz w:val="24"/>
          <w:szCs w:val="24"/>
        </w:rPr>
        <w:t>просьбой,</w:t>
      </w:r>
      <w:r w:rsidRPr="004B19AB">
        <w:rPr>
          <w:spacing w:val="1"/>
          <w:w w:val="95"/>
          <w:sz w:val="24"/>
          <w:szCs w:val="24"/>
        </w:rPr>
        <w:t xml:space="preserve"> </w:t>
      </w:r>
      <w:r w:rsidRPr="004B19AB">
        <w:rPr>
          <w:w w:val="95"/>
          <w:sz w:val="24"/>
          <w:szCs w:val="24"/>
        </w:rPr>
        <w:t>вежливое</w:t>
      </w:r>
      <w:r w:rsidRPr="004B19AB">
        <w:rPr>
          <w:spacing w:val="1"/>
          <w:w w:val="95"/>
          <w:sz w:val="24"/>
          <w:szCs w:val="24"/>
        </w:rPr>
        <w:t xml:space="preserve"> </w:t>
      </w:r>
      <w:r w:rsidRPr="004B19AB">
        <w:rPr>
          <w:w w:val="95"/>
          <w:sz w:val="24"/>
          <w:szCs w:val="24"/>
        </w:rPr>
        <w:t>согласие</w:t>
      </w:r>
      <w:r w:rsidRPr="004B19AB">
        <w:rPr>
          <w:spacing w:val="1"/>
          <w:w w:val="95"/>
          <w:sz w:val="24"/>
          <w:szCs w:val="24"/>
        </w:rPr>
        <w:t xml:space="preserve"> </w:t>
      </w:r>
      <w:r w:rsidRPr="004B19AB">
        <w:rPr>
          <w:sz w:val="24"/>
          <w:szCs w:val="24"/>
        </w:rPr>
        <w:t>выполнить</w:t>
      </w:r>
      <w:r w:rsidRPr="004B19AB">
        <w:rPr>
          <w:spacing w:val="1"/>
          <w:sz w:val="24"/>
          <w:szCs w:val="24"/>
        </w:rPr>
        <w:t xml:space="preserve"> </w:t>
      </w:r>
      <w:r w:rsidRPr="004B19AB">
        <w:rPr>
          <w:sz w:val="24"/>
          <w:szCs w:val="24"/>
        </w:rPr>
        <w:t>просьбу;</w:t>
      </w:r>
      <w:r w:rsidRPr="004B19AB">
        <w:rPr>
          <w:spacing w:val="1"/>
          <w:sz w:val="24"/>
          <w:szCs w:val="24"/>
        </w:rPr>
        <w:t xml:space="preserve"> </w:t>
      </w:r>
      <w:r w:rsidRPr="004B19AB">
        <w:rPr>
          <w:sz w:val="24"/>
          <w:szCs w:val="24"/>
        </w:rPr>
        <w:t>приглашение</w:t>
      </w:r>
      <w:r w:rsidRPr="004B19AB">
        <w:rPr>
          <w:spacing w:val="1"/>
          <w:sz w:val="24"/>
          <w:szCs w:val="24"/>
        </w:rPr>
        <w:t xml:space="preserve"> </w:t>
      </w:r>
      <w:r w:rsidRPr="004B19AB">
        <w:rPr>
          <w:sz w:val="24"/>
          <w:szCs w:val="24"/>
        </w:rPr>
        <w:t>собеседника</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совместной</w:t>
      </w:r>
      <w:r w:rsidRPr="004B19AB">
        <w:rPr>
          <w:spacing w:val="1"/>
          <w:sz w:val="24"/>
          <w:szCs w:val="24"/>
        </w:rPr>
        <w:t xml:space="preserve"> </w:t>
      </w:r>
      <w:r w:rsidRPr="004B19AB">
        <w:rPr>
          <w:sz w:val="24"/>
          <w:szCs w:val="24"/>
        </w:rPr>
        <w:t>деятельности,</w:t>
      </w:r>
      <w:r w:rsidRPr="004B19AB">
        <w:rPr>
          <w:spacing w:val="1"/>
          <w:sz w:val="24"/>
          <w:szCs w:val="24"/>
        </w:rPr>
        <w:t xml:space="preserve"> </w:t>
      </w:r>
      <w:r w:rsidRPr="004B19AB">
        <w:rPr>
          <w:sz w:val="24"/>
          <w:szCs w:val="24"/>
        </w:rPr>
        <w:t>вежливое</w:t>
      </w:r>
      <w:r w:rsidRPr="004B19AB">
        <w:rPr>
          <w:spacing w:val="1"/>
          <w:sz w:val="24"/>
          <w:szCs w:val="24"/>
        </w:rPr>
        <w:t xml:space="preserve"> </w:t>
      </w:r>
      <w:r w:rsidRPr="004B19AB">
        <w:rPr>
          <w:sz w:val="24"/>
          <w:szCs w:val="24"/>
        </w:rPr>
        <w:t>согласие/несогласие</w:t>
      </w:r>
      <w:r w:rsidRPr="004B19AB">
        <w:rPr>
          <w:spacing w:val="-18"/>
          <w:sz w:val="24"/>
          <w:szCs w:val="24"/>
        </w:rPr>
        <w:t xml:space="preserve"> </w:t>
      </w:r>
      <w:r w:rsidRPr="004B19AB">
        <w:rPr>
          <w:sz w:val="24"/>
          <w:szCs w:val="24"/>
        </w:rPr>
        <w:t>на</w:t>
      </w:r>
      <w:r w:rsidRPr="004B19AB">
        <w:rPr>
          <w:spacing w:val="-15"/>
          <w:sz w:val="24"/>
          <w:szCs w:val="24"/>
        </w:rPr>
        <w:t xml:space="preserve"> </w:t>
      </w:r>
      <w:r w:rsidRPr="004B19AB">
        <w:rPr>
          <w:sz w:val="24"/>
          <w:szCs w:val="24"/>
        </w:rPr>
        <w:t>пре</w:t>
      </w:r>
      <w:r w:rsidRPr="004B19AB">
        <w:rPr>
          <w:sz w:val="24"/>
          <w:szCs w:val="24"/>
        </w:rPr>
        <w:t>д</w:t>
      </w:r>
      <w:r w:rsidRPr="004B19AB">
        <w:rPr>
          <w:sz w:val="24"/>
          <w:szCs w:val="24"/>
        </w:rPr>
        <w:t>ложение</w:t>
      </w:r>
      <w:r w:rsidRPr="004B19AB">
        <w:rPr>
          <w:spacing w:val="-14"/>
          <w:sz w:val="24"/>
          <w:szCs w:val="24"/>
        </w:rPr>
        <w:t xml:space="preserve"> </w:t>
      </w:r>
      <w:r w:rsidRPr="004B19AB">
        <w:rPr>
          <w:sz w:val="24"/>
          <w:szCs w:val="24"/>
        </w:rPr>
        <w:t>собеседника;</w:t>
      </w:r>
    </w:p>
    <w:p w:rsidR="00785F46" w:rsidRPr="004B19AB" w:rsidRDefault="00785F46" w:rsidP="00785F46">
      <w:pPr>
        <w:autoSpaceDE w:val="0"/>
        <w:autoSpaceDN w:val="0"/>
        <w:spacing w:before="1"/>
        <w:ind w:right="138"/>
        <w:jc w:val="both"/>
        <w:rPr>
          <w:sz w:val="24"/>
          <w:szCs w:val="24"/>
        </w:rPr>
      </w:pPr>
      <w:r w:rsidRPr="004B19AB">
        <w:rPr>
          <w:sz w:val="24"/>
          <w:szCs w:val="24"/>
        </w:rPr>
        <w:t>диалога-расспроса:</w:t>
      </w:r>
      <w:r w:rsidRPr="004B19AB">
        <w:rPr>
          <w:spacing w:val="1"/>
          <w:sz w:val="24"/>
          <w:szCs w:val="24"/>
        </w:rPr>
        <w:t xml:space="preserve"> </w:t>
      </w:r>
      <w:r w:rsidRPr="004B19AB">
        <w:rPr>
          <w:sz w:val="24"/>
          <w:szCs w:val="24"/>
        </w:rPr>
        <w:t>запрашивание</w:t>
      </w:r>
      <w:r w:rsidRPr="004B19AB">
        <w:rPr>
          <w:spacing w:val="1"/>
          <w:sz w:val="24"/>
          <w:szCs w:val="24"/>
        </w:rPr>
        <w:t xml:space="preserve"> </w:t>
      </w:r>
      <w:r w:rsidRPr="004B19AB">
        <w:rPr>
          <w:sz w:val="24"/>
          <w:szCs w:val="24"/>
        </w:rPr>
        <w:t>интересующей</w:t>
      </w:r>
      <w:r w:rsidRPr="004B19AB">
        <w:rPr>
          <w:spacing w:val="1"/>
          <w:sz w:val="24"/>
          <w:szCs w:val="24"/>
        </w:rPr>
        <w:t xml:space="preserve"> </w:t>
      </w:r>
      <w:r w:rsidRPr="004B19AB">
        <w:rPr>
          <w:sz w:val="24"/>
          <w:szCs w:val="24"/>
        </w:rPr>
        <w:t>информации;</w:t>
      </w:r>
      <w:r w:rsidRPr="004B19AB">
        <w:rPr>
          <w:spacing w:val="1"/>
          <w:sz w:val="24"/>
          <w:szCs w:val="24"/>
        </w:rPr>
        <w:t xml:space="preserve"> </w:t>
      </w:r>
      <w:r w:rsidRPr="004B19AB">
        <w:rPr>
          <w:sz w:val="24"/>
          <w:szCs w:val="24"/>
        </w:rPr>
        <w:t>сообщение</w:t>
      </w:r>
      <w:r w:rsidRPr="004B19AB">
        <w:rPr>
          <w:spacing w:val="1"/>
          <w:sz w:val="24"/>
          <w:szCs w:val="24"/>
        </w:rPr>
        <w:t xml:space="preserve"> </w:t>
      </w:r>
      <w:r w:rsidRPr="004B19AB">
        <w:rPr>
          <w:sz w:val="24"/>
          <w:szCs w:val="24"/>
        </w:rPr>
        <w:t>фактической</w:t>
      </w:r>
      <w:r w:rsidRPr="004B19AB">
        <w:rPr>
          <w:spacing w:val="1"/>
          <w:sz w:val="24"/>
          <w:szCs w:val="24"/>
        </w:rPr>
        <w:t xml:space="preserve"> </w:t>
      </w:r>
      <w:r w:rsidRPr="004B19AB">
        <w:rPr>
          <w:sz w:val="24"/>
          <w:szCs w:val="24"/>
        </w:rPr>
        <w:t>информации,</w:t>
      </w:r>
      <w:r w:rsidRPr="004B19AB">
        <w:rPr>
          <w:spacing w:val="-5"/>
          <w:sz w:val="24"/>
          <w:szCs w:val="24"/>
        </w:rPr>
        <w:t xml:space="preserve"> </w:t>
      </w:r>
      <w:r w:rsidRPr="004B19AB">
        <w:rPr>
          <w:sz w:val="24"/>
          <w:szCs w:val="24"/>
        </w:rPr>
        <w:t>о</w:t>
      </w:r>
      <w:r w:rsidRPr="004B19AB">
        <w:rPr>
          <w:sz w:val="24"/>
          <w:szCs w:val="24"/>
        </w:rPr>
        <w:t>т</w:t>
      </w:r>
      <w:r w:rsidRPr="004B19AB">
        <w:rPr>
          <w:sz w:val="24"/>
          <w:szCs w:val="24"/>
        </w:rPr>
        <w:t>веты</w:t>
      </w:r>
      <w:r w:rsidRPr="004B19AB">
        <w:rPr>
          <w:spacing w:val="-5"/>
          <w:sz w:val="24"/>
          <w:szCs w:val="24"/>
        </w:rPr>
        <w:t xml:space="preserve"> </w:t>
      </w:r>
      <w:r w:rsidRPr="004B19AB">
        <w:rPr>
          <w:sz w:val="24"/>
          <w:szCs w:val="24"/>
        </w:rPr>
        <w:t>на</w:t>
      </w:r>
      <w:r w:rsidRPr="004B19AB">
        <w:rPr>
          <w:spacing w:val="-6"/>
          <w:sz w:val="24"/>
          <w:szCs w:val="24"/>
        </w:rPr>
        <w:t xml:space="preserve"> </w:t>
      </w:r>
      <w:r w:rsidRPr="004B19AB">
        <w:rPr>
          <w:sz w:val="24"/>
          <w:szCs w:val="24"/>
        </w:rPr>
        <w:t>вопросы</w:t>
      </w:r>
      <w:r w:rsidRPr="004B19AB">
        <w:rPr>
          <w:spacing w:val="-3"/>
          <w:sz w:val="24"/>
          <w:szCs w:val="24"/>
        </w:rPr>
        <w:t xml:space="preserve"> </w:t>
      </w:r>
      <w:r w:rsidRPr="004B19AB">
        <w:rPr>
          <w:sz w:val="24"/>
          <w:szCs w:val="24"/>
        </w:rPr>
        <w:t>собеседника.</w:t>
      </w:r>
    </w:p>
    <w:p w:rsidR="00785F46" w:rsidRPr="004B19AB" w:rsidRDefault="00785F46" w:rsidP="00785F46">
      <w:pPr>
        <w:autoSpaceDE w:val="0"/>
        <w:autoSpaceDN w:val="0"/>
        <w:ind w:right="137"/>
        <w:jc w:val="both"/>
        <w:rPr>
          <w:sz w:val="24"/>
          <w:szCs w:val="24"/>
        </w:rPr>
      </w:pPr>
      <w:r w:rsidRPr="004B19AB">
        <w:rPr>
          <w:sz w:val="24"/>
          <w:szCs w:val="24"/>
        </w:rPr>
        <w:t>Коммуникативные</w:t>
      </w:r>
      <w:r w:rsidRPr="004B19AB">
        <w:rPr>
          <w:spacing w:val="1"/>
          <w:sz w:val="24"/>
          <w:szCs w:val="24"/>
        </w:rPr>
        <w:t xml:space="preserve"> </w:t>
      </w:r>
      <w:r w:rsidRPr="004B19AB">
        <w:rPr>
          <w:sz w:val="24"/>
          <w:szCs w:val="24"/>
        </w:rPr>
        <w:t>умения</w:t>
      </w:r>
      <w:r w:rsidRPr="004B19AB">
        <w:rPr>
          <w:spacing w:val="1"/>
          <w:sz w:val="24"/>
          <w:szCs w:val="24"/>
        </w:rPr>
        <w:t xml:space="preserve"> </w:t>
      </w:r>
      <w:r w:rsidRPr="004B19AB">
        <w:rPr>
          <w:b/>
          <w:i/>
          <w:sz w:val="24"/>
          <w:szCs w:val="24"/>
        </w:rPr>
        <w:t>монологической</w:t>
      </w:r>
      <w:r w:rsidRPr="004B19AB">
        <w:rPr>
          <w:b/>
          <w:i/>
          <w:spacing w:val="1"/>
          <w:sz w:val="24"/>
          <w:szCs w:val="24"/>
        </w:rPr>
        <w:t xml:space="preserve"> </w:t>
      </w:r>
      <w:r w:rsidRPr="004B19AB">
        <w:rPr>
          <w:b/>
          <w:i/>
          <w:sz w:val="24"/>
          <w:szCs w:val="24"/>
        </w:rPr>
        <w:t>речи</w:t>
      </w:r>
      <w:r w:rsidRPr="004B19AB">
        <w:rPr>
          <w:sz w:val="24"/>
          <w:szCs w:val="24"/>
        </w:rPr>
        <w:t>.</w:t>
      </w:r>
      <w:r w:rsidRPr="004B19AB">
        <w:rPr>
          <w:spacing w:val="1"/>
          <w:sz w:val="24"/>
          <w:szCs w:val="24"/>
        </w:rPr>
        <w:t xml:space="preserve"> </w:t>
      </w:r>
      <w:r w:rsidRPr="004B19AB">
        <w:rPr>
          <w:sz w:val="24"/>
          <w:szCs w:val="24"/>
        </w:rPr>
        <w:t>Создание</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опорой</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ключевые</w:t>
      </w:r>
      <w:r w:rsidRPr="004B19AB">
        <w:rPr>
          <w:spacing w:val="1"/>
          <w:sz w:val="24"/>
          <w:szCs w:val="24"/>
        </w:rPr>
        <w:t xml:space="preserve"> </w:t>
      </w:r>
      <w:r w:rsidRPr="004B19AB">
        <w:rPr>
          <w:sz w:val="24"/>
          <w:szCs w:val="24"/>
        </w:rPr>
        <w:t>слова,</w:t>
      </w:r>
      <w:r w:rsidRPr="004B19AB">
        <w:rPr>
          <w:spacing w:val="1"/>
          <w:sz w:val="24"/>
          <w:szCs w:val="24"/>
        </w:rPr>
        <w:t xml:space="preserve"> </w:t>
      </w:r>
      <w:r w:rsidRPr="004B19AB">
        <w:rPr>
          <w:sz w:val="24"/>
          <w:szCs w:val="24"/>
        </w:rPr>
        <w:t>вопросы</w:t>
      </w:r>
      <w:r w:rsidRPr="004B19AB">
        <w:rPr>
          <w:spacing w:val="1"/>
          <w:sz w:val="24"/>
          <w:szCs w:val="24"/>
        </w:rPr>
        <w:t xml:space="preserve"> </w:t>
      </w:r>
      <w:r w:rsidRPr="004B19AB">
        <w:rPr>
          <w:sz w:val="24"/>
          <w:szCs w:val="24"/>
        </w:rPr>
        <w:t>и/или</w:t>
      </w:r>
      <w:r w:rsidRPr="004B19AB">
        <w:rPr>
          <w:spacing w:val="1"/>
          <w:sz w:val="24"/>
          <w:szCs w:val="24"/>
        </w:rPr>
        <w:t xml:space="preserve"> </w:t>
      </w:r>
      <w:r w:rsidRPr="004B19AB">
        <w:rPr>
          <w:sz w:val="24"/>
          <w:szCs w:val="24"/>
        </w:rPr>
        <w:t>иллюстрации</w:t>
      </w:r>
      <w:r w:rsidRPr="004B19AB">
        <w:rPr>
          <w:spacing w:val="1"/>
          <w:sz w:val="24"/>
          <w:szCs w:val="24"/>
        </w:rPr>
        <w:t xml:space="preserve"> </w:t>
      </w:r>
      <w:r w:rsidRPr="004B19AB">
        <w:rPr>
          <w:sz w:val="24"/>
          <w:szCs w:val="24"/>
        </w:rPr>
        <w:t>устных</w:t>
      </w:r>
      <w:r w:rsidRPr="004B19AB">
        <w:rPr>
          <w:spacing w:val="1"/>
          <w:sz w:val="24"/>
          <w:szCs w:val="24"/>
        </w:rPr>
        <w:t xml:space="preserve"> </w:t>
      </w:r>
      <w:r w:rsidRPr="004B19AB">
        <w:rPr>
          <w:sz w:val="24"/>
          <w:szCs w:val="24"/>
        </w:rPr>
        <w:t>монологических</w:t>
      </w:r>
      <w:r w:rsidRPr="004B19AB">
        <w:rPr>
          <w:spacing w:val="1"/>
          <w:sz w:val="24"/>
          <w:szCs w:val="24"/>
        </w:rPr>
        <w:t xml:space="preserve"> </w:t>
      </w:r>
      <w:r w:rsidRPr="004B19AB">
        <w:rPr>
          <w:sz w:val="24"/>
          <w:szCs w:val="24"/>
        </w:rPr>
        <w:t>высказываний:</w:t>
      </w:r>
      <w:r w:rsidRPr="004B19AB">
        <w:rPr>
          <w:spacing w:val="1"/>
          <w:sz w:val="24"/>
          <w:szCs w:val="24"/>
        </w:rPr>
        <w:t xml:space="preserve"> </w:t>
      </w:r>
      <w:r w:rsidRPr="004B19AB">
        <w:rPr>
          <w:sz w:val="24"/>
          <w:szCs w:val="24"/>
        </w:rPr>
        <w:t>описание</w:t>
      </w:r>
      <w:r w:rsidRPr="004B19AB">
        <w:rPr>
          <w:spacing w:val="1"/>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внешности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одежды,</w:t>
      </w:r>
      <w:r w:rsidRPr="004B19AB">
        <w:rPr>
          <w:spacing w:val="1"/>
          <w:sz w:val="24"/>
          <w:szCs w:val="24"/>
        </w:rPr>
        <w:t xml:space="preserve"> </w:t>
      </w:r>
      <w:r w:rsidRPr="004B19AB">
        <w:rPr>
          <w:sz w:val="24"/>
          <w:szCs w:val="24"/>
        </w:rPr>
        <w:t>черт</w:t>
      </w:r>
      <w:r w:rsidRPr="004B19AB">
        <w:rPr>
          <w:spacing w:val="1"/>
          <w:sz w:val="24"/>
          <w:szCs w:val="24"/>
        </w:rPr>
        <w:t xml:space="preserve"> </w:t>
      </w:r>
      <w:r w:rsidRPr="004B19AB">
        <w:rPr>
          <w:sz w:val="24"/>
          <w:szCs w:val="24"/>
        </w:rPr>
        <w:t>х</w:t>
      </w:r>
      <w:r w:rsidRPr="004B19AB">
        <w:rPr>
          <w:sz w:val="24"/>
          <w:szCs w:val="24"/>
        </w:rPr>
        <w:t>а</w:t>
      </w:r>
      <w:r w:rsidRPr="004B19AB">
        <w:rPr>
          <w:sz w:val="24"/>
          <w:szCs w:val="24"/>
        </w:rPr>
        <w:t>рактера</w:t>
      </w:r>
      <w:r w:rsidRPr="004B19AB">
        <w:rPr>
          <w:spacing w:val="1"/>
          <w:sz w:val="24"/>
          <w:szCs w:val="24"/>
        </w:rPr>
        <w:t xml:space="preserve"> </w:t>
      </w:r>
      <w:r w:rsidRPr="004B19AB">
        <w:rPr>
          <w:sz w:val="24"/>
          <w:szCs w:val="24"/>
        </w:rPr>
        <w:t>реального</w:t>
      </w:r>
      <w:r w:rsidRPr="004B19AB">
        <w:rPr>
          <w:spacing w:val="1"/>
          <w:sz w:val="24"/>
          <w:szCs w:val="24"/>
        </w:rPr>
        <w:t xml:space="preserve"> </w:t>
      </w:r>
      <w:r w:rsidRPr="004B19AB">
        <w:rPr>
          <w:sz w:val="24"/>
          <w:szCs w:val="24"/>
        </w:rPr>
        <w:t>человека</w:t>
      </w:r>
      <w:r w:rsidRPr="004B19AB">
        <w:rPr>
          <w:spacing w:val="1"/>
          <w:sz w:val="24"/>
          <w:szCs w:val="24"/>
        </w:rPr>
        <w:t xml:space="preserve"> </w:t>
      </w:r>
      <w:r w:rsidRPr="004B19AB">
        <w:rPr>
          <w:sz w:val="24"/>
          <w:szCs w:val="24"/>
        </w:rPr>
        <w:t>или</w:t>
      </w:r>
      <w:r w:rsidRPr="004B19AB">
        <w:rPr>
          <w:spacing w:val="1"/>
          <w:sz w:val="24"/>
          <w:szCs w:val="24"/>
        </w:rPr>
        <w:t xml:space="preserve"> </w:t>
      </w:r>
      <w:r w:rsidRPr="004B19AB">
        <w:rPr>
          <w:sz w:val="24"/>
          <w:szCs w:val="24"/>
        </w:rPr>
        <w:t>литературного</w:t>
      </w:r>
      <w:r w:rsidRPr="004B19AB">
        <w:rPr>
          <w:spacing w:val="1"/>
          <w:sz w:val="24"/>
          <w:szCs w:val="24"/>
        </w:rPr>
        <w:t xml:space="preserve"> </w:t>
      </w:r>
      <w:r w:rsidRPr="004B19AB">
        <w:rPr>
          <w:sz w:val="24"/>
          <w:szCs w:val="24"/>
        </w:rPr>
        <w:t>персонажа;</w:t>
      </w:r>
      <w:r w:rsidRPr="004B19AB">
        <w:rPr>
          <w:spacing w:val="-57"/>
          <w:sz w:val="24"/>
          <w:szCs w:val="24"/>
        </w:rPr>
        <w:t xml:space="preserve"> </w:t>
      </w:r>
      <w:r w:rsidRPr="004B19AB">
        <w:rPr>
          <w:sz w:val="24"/>
          <w:szCs w:val="24"/>
        </w:rPr>
        <w:t>рассказ/сообщение</w:t>
      </w:r>
      <w:r w:rsidRPr="004B19AB">
        <w:rPr>
          <w:spacing w:val="-12"/>
          <w:sz w:val="24"/>
          <w:szCs w:val="24"/>
        </w:rPr>
        <w:t xml:space="preserve"> </w:t>
      </w:r>
      <w:r w:rsidRPr="004B19AB">
        <w:rPr>
          <w:sz w:val="24"/>
          <w:szCs w:val="24"/>
        </w:rPr>
        <w:t>(повествование)</w:t>
      </w:r>
      <w:r w:rsidRPr="004B19AB">
        <w:rPr>
          <w:spacing w:val="-3"/>
          <w:sz w:val="24"/>
          <w:szCs w:val="24"/>
        </w:rPr>
        <w:t xml:space="preserve"> </w:t>
      </w:r>
      <w:r w:rsidRPr="004B19AB">
        <w:rPr>
          <w:sz w:val="24"/>
          <w:szCs w:val="24"/>
        </w:rPr>
        <w:t>с</w:t>
      </w:r>
      <w:r w:rsidRPr="004B19AB">
        <w:rPr>
          <w:spacing w:val="-7"/>
          <w:sz w:val="24"/>
          <w:szCs w:val="24"/>
        </w:rPr>
        <w:t xml:space="preserve"> </w:t>
      </w:r>
      <w:r w:rsidRPr="004B19AB">
        <w:rPr>
          <w:sz w:val="24"/>
          <w:szCs w:val="24"/>
        </w:rPr>
        <w:t>опорой</w:t>
      </w:r>
      <w:r w:rsidRPr="004B19AB">
        <w:rPr>
          <w:spacing w:val="-5"/>
          <w:sz w:val="24"/>
          <w:szCs w:val="24"/>
        </w:rPr>
        <w:t xml:space="preserve"> </w:t>
      </w:r>
      <w:r w:rsidRPr="004B19AB">
        <w:rPr>
          <w:sz w:val="24"/>
          <w:szCs w:val="24"/>
        </w:rPr>
        <w:t>на</w:t>
      </w:r>
      <w:r w:rsidRPr="004B19AB">
        <w:rPr>
          <w:spacing w:val="-7"/>
          <w:sz w:val="24"/>
          <w:szCs w:val="24"/>
        </w:rPr>
        <w:t xml:space="preserve"> </w:t>
      </w:r>
      <w:r w:rsidRPr="004B19AB">
        <w:rPr>
          <w:sz w:val="24"/>
          <w:szCs w:val="24"/>
        </w:rPr>
        <w:t>ключевые</w:t>
      </w:r>
      <w:r w:rsidRPr="004B19AB">
        <w:rPr>
          <w:spacing w:val="-4"/>
          <w:sz w:val="24"/>
          <w:szCs w:val="24"/>
        </w:rPr>
        <w:t xml:space="preserve"> </w:t>
      </w:r>
      <w:r w:rsidRPr="004B19AB">
        <w:rPr>
          <w:sz w:val="24"/>
          <w:szCs w:val="24"/>
        </w:rPr>
        <w:t>слова,</w:t>
      </w:r>
      <w:r w:rsidRPr="004B19AB">
        <w:rPr>
          <w:spacing w:val="-6"/>
          <w:sz w:val="24"/>
          <w:szCs w:val="24"/>
        </w:rPr>
        <w:t xml:space="preserve"> </w:t>
      </w:r>
      <w:r w:rsidRPr="004B19AB">
        <w:rPr>
          <w:sz w:val="24"/>
          <w:szCs w:val="24"/>
        </w:rPr>
        <w:t>вопросы</w:t>
      </w:r>
      <w:r w:rsidRPr="004B19AB">
        <w:rPr>
          <w:spacing w:val="-7"/>
          <w:sz w:val="24"/>
          <w:szCs w:val="24"/>
        </w:rPr>
        <w:t xml:space="preserve"> </w:t>
      </w:r>
      <w:r w:rsidRPr="004B19AB">
        <w:rPr>
          <w:sz w:val="24"/>
          <w:szCs w:val="24"/>
        </w:rPr>
        <w:t>и/или</w:t>
      </w:r>
      <w:r w:rsidRPr="004B19AB">
        <w:rPr>
          <w:spacing w:val="-4"/>
          <w:sz w:val="24"/>
          <w:szCs w:val="24"/>
        </w:rPr>
        <w:t xml:space="preserve"> </w:t>
      </w:r>
      <w:r w:rsidRPr="004B19AB">
        <w:rPr>
          <w:sz w:val="24"/>
          <w:szCs w:val="24"/>
        </w:rPr>
        <w:t>иллюстрации.</w:t>
      </w:r>
    </w:p>
    <w:p w:rsidR="00785F46" w:rsidRPr="004B19AB" w:rsidRDefault="00785F46" w:rsidP="00785F46">
      <w:pPr>
        <w:autoSpaceDE w:val="0"/>
        <w:autoSpaceDN w:val="0"/>
        <w:ind w:right="137"/>
        <w:jc w:val="both"/>
        <w:rPr>
          <w:sz w:val="24"/>
          <w:szCs w:val="24"/>
        </w:rPr>
      </w:pPr>
      <w:r w:rsidRPr="004B19AB">
        <w:rPr>
          <w:sz w:val="24"/>
          <w:szCs w:val="24"/>
        </w:rPr>
        <w:t>Создание устных монологических высказываний в рамках тематического содержания речи по</w:t>
      </w:r>
      <w:r w:rsidRPr="004B19AB">
        <w:rPr>
          <w:spacing w:val="1"/>
          <w:sz w:val="24"/>
          <w:szCs w:val="24"/>
        </w:rPr>
        <w:t xml:space="preserve"> </w:t>
      </w:r>
      <w:r w:rsidRPr="004B19AB">
        <w:rPr>
          <w:sz w:val="24"/>
          <w:szCs w:val="24"/>
        </w:rPr>
        <w:t>образцу</w:t>
      </w:r>
      <w:r w:rsidRPr="004B19AB">
        <w:rPr>
          <w:spacing w:val="-8"/>
          <w:sz w:val="24"/>
          <w:szCs w:val="24"/>
        </w:rPr>
        <w:t xml:space="preserve"> </w:t>
      </w:r>
      <w:r w:rsidRPr="004B19AB">
        <w:rPr>
          <w:sz w:val="24"/>
          <w:szCs w:val="24"/>
        </w:rPr>
        <w:t>(с</w:t>
      </w:r>
      <w:r w:rsidRPr="004B19AB">
        <w:rPr>
          <w:spacing w:val="-7"/>
          <w:sz w:val="24"/>
          <w:szCs w:val="24"/>
        </w:rPr>
        <w:t xml:space="preserve"> </w:t>
      </w:r>
      <w:r w:rsidRPr="004B19AB">
        <w:rPr>
          <w:sz w:val="24"/>
          <w:szCs w:val="24"/>
        </w:rPr>
        <w:t>выражением</w:t>
      </w:r>
      <w:r w:rsidRPr="004B19AB">
        <w:rPr>
          <w:spacing w:val="-7"/>
          <w:sz w:val="24"/>
          <w:szCs w:val="24"/>
        </w:rPr>
        <w:t xml:space="preserve"> </w:t>
      </w:r>
      <w:r w:rsidRPr="004B19AB">
        <w:rPr>
          <w:sz w:val="24"/>
          <w:szCs w:val="24"/>
        </w:rPr>
        <w:t>своего</w:t>
      </w:r>
      <w:r w:rsidRPr="004B19AB">
        <w:rPr>
          <w:spacing w:val="-18"/>
          <w:sz w:val="24"/>
          <w:szCs w:val="24"/>
        </w:rPr>
        <w:t xml:space="preserve"> </w:t>
      </w:r>
      <w:r w:rsidRPr="004B19AB">
        <w:rPr>
          <w:sz w:val="24"/>
          <w:szCs w:val="24"/>
        </w:rPr>
        <w:t>отношения</w:t>
      </w:r>
      <w:r w:rsidRPr="004B19AB">
        <w:rPr>
          <w:spacing w:val="-17"/>
          <w:sz w:val="24"/>
          <w:szCs w:val="24"/>
        </w:rPr>
        <w:t xml:space="preserve"> </w:t>
      </w:r>
      <w:r w:rsidRPr="004B19AB">
        <w:rPr>
          <w:sz w:val="24"/>
          <w:szCs w:val="24"/>
        </w:rPr>
        <w:t>к</w:t>
      </w:r>
      <w:r w:rsidRPr="004B19AB">
        <w:rPr>
          <w:spacing w:val="-18"/>
          <w:sz w:val="24"/>
          <w:szCs w:val="24"/>
        </w:rPr>
        <w:t xml:space="preserve"> </w:t>
      </w:r>
      <w:r w:rsidRPr="004B19AB">
        <w:rPr>
          <w:sz w:val="24"/>
          <w:szCs w:val="24"/>
        </w:rPr>
        <w:t>предмету</w:t>
      </w:r>
      <w:r w:rsidRPr="004B19AB">
        <w:rPr>
          <w:spacing w:val="-16"/>
          <w:sz w:val="24"/>
          <w:szCs w:val="24"/>
        </w:rPr>
        <w:t xml:space="preserve"> </w:t>
      </w:r>
      <w:r w:rsidRPr="004B19AB">
        <w:rPr>
          <w:sz w:val="24"/>
          <w:szCs w:val="24"/>
        </w:rPr>
        <w:t>речи).</w:t>
      </w:r>
    </w:p>
    <w:p w:rsidR="00785F46" w:rsidRPr="004B19AB" w:rsidRDefault="00785F46" w:rsidP="00785F46">
      <w:pPr>
        <w:autoSpaceDE w:val="0"/>
        <w:autoSpaceDN w:val="0"/>
        <w:ind w:right="134"/>
        <w:jc w:val="both"/>
        <w:rPr>
          <w:sz w:val="24"/>
          <w:szCs w:val="24"/>
        </w:rPr>
      </w:pPr>
      <w:r w:rsidRPr="004B19AB">
        <w:rPr>
          <w:w w:val="95"/>
          <w:sz w:val="24"/>
          <w:szCs w:val="24"/>
        </w:rPr>
        <w:t>Пересказ основного содержания прочитанного текста с опорой на ключевые слова, вопросы, план</w:t>
      </w:r>
      <w:r w:rsidRPr="004B19AB">
        <w:rPr>
          <w:spacing w:val="1"/>
          <w:w w:val="95"/>
          <w:sz w:val="24"/>
          <w:szCs w:val="24"/>
        </w:rPr>
        <w:t xml:space="preserve"> </w:t>
      </w:r>
      <w:r w:rsidRPr="004B19AB">
        <w:rPr>
          <w:sz w:val="24"/>
          <w:szCs w:val="24"/>
        </w:rPr>
        <w:t>и/или</w:t>
      </w:r>
      <w:r w:rsidRPr="004B19AB">
        <w:rPr>
          <w:spacing w:val="2"/>
          <w:sz w:val="24"/>
          <w:szCs w:val="24"/>
        </w:rPr>
        <w:t xml:space="preserve"> </w:t>
      </w:r>
      <w:r w:rsidRPr="004B19AB">
        <w:rPr>
          <w:sz w:val="24"/>
          <w:szCs w:val="24"/>
        </w:rPr>
        <w:t>и</w:t>
      </w:r>
      <w:r w:rsidRPr="004B19AB">
        <w:rPr>
          <w:sz w:val="24"/>
          <w:szCs w:val="24"/>
        </w:rPr>
        <w:t>л</w:t>
      </w:r>
      <w:r w:rsidRPr="004B19AB">
        <w:rPr>
          <w:sz w:val="24"/>
          <w:szCs w:val="24"/>
        </w:rPr>
        <w:t>люстрации.</w:t>
      </w:r>
    </w:p>
    <w:p w:rsidR="00785F46" w:rsidRPr="004B19AB" w:rsidRDefault="00785F46" w:rsidP="00785F46">
      <w:pPr>
        <w:autoSpaceDE w:val="0"/>
        <w:autoSpaceDN w:val="0"/>
        <w:jc w:val="both"/>
        <w:rPr>
          <w:sz w:val="24"/>
          <w:szCs w:val="24"/>
        </w:rPr>
      </w:pPr>
      <w:r w:rsidRPr="004B19AB">
        <w:rPr>
          <w:w w:val="95"/>
          <w:sz w:val="24"/>
          <w:szCs w:val="24"/>
        </w:rPr>
        <w:t>Краткое</w:t>
      </w:r>
      <w:r w:rsidRPr="004B19AB">
        <w:rPr>
          <w:spacing w:val="36"/>
          <w:w w:val="95"/>
          <w:sz w:val="24"/>
          <w:szCs w:val="24"/>
        </w:rPr>
        <w:t xml:space="preserve"> </w:t>
      </w:r>
      <w:r w:rsidRPr="004B19AB">
        <w:rPr>
          <w:w w:val="95"/>
          <w:sz w:val="24"/>
          <w:szCs w:val="24"/>
        </w:rPr>
        <w:t>устное</w:t>
      </w:r>
      <w:r w:rsidRPr="004B19AB">
        <w:rPr>
          <w:spacing w:val="33"/>
          <w:w w:val="95"/>
          <w:sz w:val="24"/>
          <w:szCs w:val="24"/>
        </w:rPr>
        <w:t xml:space="preserve"> </w:t>
      </w:r>
      <w:r w:rsidRPr="004B19AB">
        <w:rPr>
          <w:w w:val="95"/>
          <w:sz w:val="24"/>
          <w:szCs w:val="24"/>
        </w:rPr>
        <w:t>изложение</w:t>
      </w:r>
      <w:r w:rsidRPr="004B19AB">
        <w:rPr>
          <w:spacing w:val="33"/>
          <w:w w:val="95"/>
          <w:sz w:val="24"/>
          <w:szCs w:val="24"/>
        </w:rPr>
        <w:t xml:space="preserve"> </w:t>
      </w:r>
      <w:r w:rsidRPr="004B19AB">
        <w:rPr>
          <w:w w:val="95"/>
          <w:sz w:val="24"/>
          <w:szCs w:val="24"/>
        </w:rPr>
        <w:t>результатов</w:t>
      </w:r>
      <w:r w:rsidRPr="004B19AB">
        <w:rPr>
          <w:spacing w:val="35"/>
          <w:w w:val="95"/>
          <w:sz w:val="24"/>
          <w:szCs w:val="24"/>
        </w:rPr>
        <w:t xml:space="preserve"> </w:t>
      </w:r>
      <w:r w:rsidRPr="004B19AB">
        <w:rPr>
          <w:w w:val="95"/>
          <w:sz w:val="24"/>
          <w:szCs w:val="24"/>
        </w:rPr>
        <w:t>выполненного</w:t>
      </w:r>
      <w:r w:rsidRPr="004B19AB">
        <w:rPr>
          <w:spacing w:val="30"/>
          <w:w w:val="95"/>
          <w:sz w:val="24"/>
          <w:szCs w:val="24"/>
        </w:rPr>
        <w:t xml:space="preserve"> </w:t>
      </w:r>
      <w:r w:rsidRPr="004B19AB">
        <w:rPr>
          <w:w w:val="95"/>
          <w:sz w:val="24"/>
          <w:szCs w:val="24"/>
        </w:rPr>
        <w:t>несложного</w:t>
      </w:r>
      <w:r w:rsidRPr="004B19AB">
        <w:rPr>
          <w:spacing w:val="11"/>
          <w:w w:val="95"/>
          <w:sz w:val="24"/>
          <w:szCs w:val="24"/>
        </w:rPr>
        <w:t xml:space="preserve"> </w:t>
      </w:r>
      <w:r w:rsidRPr="004B19AB">
        <w:rPr>
          <w:w w:val="95"/>
          <w:sz w:val="24"/>
          <w:szCs w:val="24"/>
        </w:rPr>
        <w:t>проектного</w:t>
      </w:r>
      <w:r w:rsidRPr="004B19AB">
        <w:rPr>
          <w:spacing w:val="15"/>
          <w:w w:val="95"/>
          <w:sz w:val="24"/>
          <w:szCs w:val="24"/>
        </w:rPr>
        <w:t xml:space="preserve"> </w:t>
      </w:r>
      <w:r w:rsidRPr="004B19AB">
        <w:rPr>
          <w:w w:val="95"/>
          <w:sz w:val="24"/>
          <w:szCs w:val="24"/>
        </w:rPr>
        <w:t>задания.</w:t>
      </w:r>
    </w:p>
    <w:p w:rsidR="00785F46" w:rsidRPr="004B19AB" w:rsidRDefault="00785F46" w:rsidP="00785F46">
      <w:pPr>
        <w:autoSpaceDE w:val="0"/>
        <w:autoSpaceDN w:val="0"/>
        <w:spacing w:before="5" w:line="274" w:lineRule="exact"/>
        <w:outlineLvl w:val="1"/>
        <w:rPr>
          <w:b/>
          <w:bCs/>
          <w:i/>
          <w:iCs/>
          <w:sz w:val="24"/>
          <w:szCs w:val="24"/>
        </w:rPr>
      </w:pPr>
      <w:r w:rsidRPr="004B19AB">
        <w:rPr>
          <w:b/>
          <w:bCs/>
          <w:i/>
          <w:iCs/>
          <w:sz w:val="24"/>
          <w:szCs w:val="24"/>
        </w:rPr>
        <w:t>Аудирование</w:t>
      </w:r>
    </w:p>
    <w:p w:rsidR="00785F46" w:rsidRPr="004B19AB" w:rsidRDefault="00785F46" w:rsidP="00785F46">
      <w:pPr>
        <w:autoSpaceDE w:val="0"/>
        <w:autoSpaceDN w:val="0"/>
        <w:spacing w:line="274" w:lineRule="exact"/>
        <w:rPr>
          <w:sz w:val="24"/>
        </w:rPr>
      </w:pPr>
      <w:r w:rsidRPr="004B19AB">
        <w:rPr>
          <w:w w:val="105"/>
          <w:sz w:val="24"/>
        </w:rPr>
        <w:t>Коммуникативные</w:t>
      </w:r>
      <w:r w:rsidRPr="004B19AB">
        <w:rPr>
          <w:spacing w:val="18"/>
          <w:w w:val="105"/>
          <w:sz w:val="24"/>
        </w:rPr>
        <w:t xml:space="preserve"> </w:t>
      </w:r>
      <w:r w:rsidRPr="004B19AB">
        <w:rPr>
          <w:w w:val="105"/>
          <w:sz w:val="24"/>
        </w:rPr>
        <w:t>умения</w:t>
      </w:r>
      <w:r w:rsidRPr="004B19AB">
        <w:rPr>
          <w:spacing w:val="15"/>
          <w:w w:val="105"/>
          <w:sz w:val="24"/>
        </w:rPr>
        <w:t xml:space="preserve"> </w:t>
      </w:r>
      <w:r w:rsidRPr="004B19AB">
        <w:rPr>
          <w:b/>
          <w:i/>
          <w:w w:val="105"/>
          <w:sz w:val="24"/>
        </w:rPr>
        <w:t>аудирования</w:t>
      </w:r>
      <w:r w:rsidRPr="004B19AB">
        <w:rPr>
          <w:w w:val="105"/>
          <w:sz w:val="24"/>
        </w:rPr>
        <w:t>.</w:t>
      </w:r>
    </w:p>
    <w:p w:rsidR="00785F46" w:rsidRPr="004B19AB" w:rsidRDefault="00785F46" w:rsidP="00785F46">
      <w:pPr>
        <w:autoSpaceDE w:val="0"/>
        <w:autoSpaceDN w:val="0"/>
        <w:rPr>
          <w:sz w:val="24"/>
          <w:szCs w:val="24"/>
        </w:rPr>
      </w:pPr>
      <w:r w:rsidRPr="004B19AB">
        <w:rPr>
          <w:sz w:val="24"/>
          <w:szCs w:val="24"/>
        </w:rPr>
        <w:t>Понимание</w:t>
      </w:r>
      <w:r w:rsidRPr="004B19AB">
        <w:rPr>
          <w:spacing w:val="58"/>
          <w:sz w:val="24"/>
          <w:szCs w:val="24"/>
        </w:rPr>
        <w:t xml:space="preserve"> </w:t>
      </w:r>
      <w:r w:rsidRPr="004B19AB">
        <w:rPr>
          <w:sz w:val="24"/>
          <w:szCs w:val="24"/>
        </w:rPr>
        <w:t>на</w:t>
      </w:r>
      <w:r w:rsidRPr="004B19AB">
        <w:rPr>
          <w:spacing w:val="58"/>
          <w:sz w:val="24"/>
          <w:szCs w:val="24"/>
        </w:rPr>
        <w:t xml:space="preserve"> </w:t>
      </w:r>
      <w:r w:rsidRPr="004B19AB">
        <w:rPr>
          <w:sz w:val="24"/>
          <w:szCs w:val="24"/>
        </w:rPr>
        <w:t>слух</w:t>
      </w:r>
      <w:r w:rsidRPr="004B19AB">
        <w:rPr>
          <w:spacing w:val="3"/>
          <w:sz w:val="24"/>
          <w:szCs w:val="24"/>
        </w:rPr>
        <w:t xml:space="preserve"> </w:t>
      </w:r>
      <w:r w:rsidRPr="004B19AB">
        <w:rPr>
          <w:sz w:val="24"/>
          <w:szCs w:val="24"/>
        </w:rPr>
        <w:t>речи</w:t>
      </w:r>
      <w:r w:rsidRPr="004B19AB">
        <w:rPr>
          <w:spacing w:val="62"/>
          <w:sz w:val="24"/>
          <w:szCs w:val="24"/>
        </w:rPr>
        <w:t xml:space="preserve"> </w:t>
      </w:r>
      <w:r w:rsidRPr="004B19AB">
        <w:rPr>
          <w:sz w:val="24"/>
          <w:szCs w:val="24"/>
        </w:rPr>
        <w:t>учителя</w:t>
      </w:r>
      <w:r w:rsidRPr="004B19AB">
        <w:rPr>
          <w:spacing w:val="59"/>
          <w:sz w:val="24"/>
          <w:szCs w:val="24"/>
        </w:rPr>
        <w:t xml:space="preserve"> </w:t>
      </w:r>
      <w:r w:rsidRPr="004B19AB">
        <w:rPr>
          <w:sz w:val="24"/>
          <w:szCs w:val="24"/>
        </w:rPr>
        <w:t>и</w:t>
      </w:r>
      <w:r w:rsidRPr="004B19AB">
        <w:rPr>
          <w:spacing w:val="61"/>
          <w:sz w:val="24"/>
          <w:szCs w:val="24"/>
        </w:rPr>
        <w:t xml:space="preserve"> </w:t>
      </w:r>
      <w:r w:rsidRPr="004B19AB">
        <w:rPr>
          <w:sz w:val="24"/>
          <w:szCs w:val="24"/>
        </w:rPr>
        <w:t>одноклассников</w:t>
      </w:r>
      <w:r w:rsidRPr="004B19AB">
        <w:rPr>
          <w:spacing w:val="59"/>
          <w:sz w:val="24"/>
          <w:szCs w:val="24"/>
        </w:rPr>
        <w:t xml:space="preserve"> </w:t>
      </w:r>
      <w:r w:rsidRPr="004B19AB">
        <w:rPr>
          <w:sz w:val="24"/>
          <w:szCs w:val="24"/>
        </w:rPr>
        <w:t>и</w:t>
      </w:r>
      <w:r w:rsidRPr="004B19AB">
        <w:rPr>
          <w:spacing w:val="60"/>
          <w:sz w:val="24"/>
          <w:szCs w:val="24"/>
        </w:rPr>
        <w:t xml:space="preserve"> </w:t>
      </w:r>
      <w:r w:rsidRPr="004B19AB">
        <w:rPr>
          <w:sz w:val="24"/>
          <w:szCs w:val="24"/>
        </w:rPr>
        <w:t>вербальная/невербальная</w:t>
      </w:r>
      <w:r w:rsidRPr="004B19AB">
        <w:rPr>
          <w:spacing w:val="47"/>
          <w:sz w:val="24"/>
          <w:szCs w:val="24"/>
        </w:rPr>
        <w:t xml:space="preserve"> </w:t>
      </w:r>
      <w:r w:rsidRPr="004B19AB">
        <w:rPr>
          <w:sz w:val="24"/>
          <w:szCs w:val="24"/>
        </w:rPr>
        <w:t>реакция</w:t>
      </w:r>
      <w:r w:rsidRPr="004B19AB">
        <w:rPr>
          <w:spacing w:val="46"/>
          <w:sz w:val="24"/>
          <w:szCs w:val="24"/>
        </w:rPr>
        <w:t xml:space="preserve"> </w:t>
      </w:r>
      <w:r w:rsidRPr="004B19AB">
        <w:rPr>
          <w:sz w:val="24"/>
          <w:szCs w:val="24"/>
        </w:rPr>
        <w:t>на</w:t>
      </w:r>
    </w:p>
    <w:p w:rsidR="00785F46" w:rsidRPr="004B19AB" w:rsidRDefault="00785F46" w:rsidP="00785F46">
      <w:pPr>
        <w:autoSpaceDE w:val="0"/>
        <w:autoSpaceDN w:val="0"/>
        <w:sectPr w:rsidR="00785F46" w:rsidRPr="004B19AB" w:rsidSect="00291006">
          <w:pgSz w:w="11910" w:h="16840"/>
          <w:pgMar w:top="180" w:right="440" w:bottom="1020" w:left="440" w:header="0" w:footer="799" w:gutter="0"/>
          <w:cols w:space="720"/>
        </w:sectPr>
      </w:pPr>
    </w:p>
    <w:p w:rsidR="00785F46" w:rsidRPr="004B19AB" w:rsidRDefault="00785F46" w:rsidP="00785F46">
      <w:pPr>
        <w:autoSpaceDE w:val="0"/>
        <w:autoSpaceDN w:val="0"/>
        <w:spacing w:before="76"/>
        <w:jc w:val="both"/>
        <w:rPr>
          <w:sz w:val="24"/>
          <w:szCs w:val="24"/>
        </w:rPr>
      </w:pPr>
      <w:r w:rsidRPr="004B19AB">
        <w:rPr>
          <w:w w:val="95"/>
          <w:sz w:val="24"/>
          <w:szCs w:val="24"/>
        </w:rPr>
        <w:lastRenderedPageBreak/>
        <w:t>услышанное</w:t>
      </w:r>
      <w:r w:rsidRPr="004B19AB">
        <w:rPr>
          <w:spacing w:val="12"/>
          <w:w w:val="95"/>
          <w:sz w:val="24"/>
          <w:szCs w:val="24"/>
        </w:rPr>
        <w:t xml:space="preserve"> </w:t>
      </w:r>
      <w:r w:rsidRPr="004B19AB">
        <w:rPr>
          <w:w w:val="95"/>
          <w:sz w:val="24"/>
          <w:szCs w:val="24"/>
        </w:rPr>
        <w:t>(при</w:t>
      </w:r>
      <w:r w:rsidRPr="004B19AB">
        <w:rPr>
          <w:spacing w:val="17"/>
          <w:w w:val="95"/>
          <w:sz w:val="24"/>
          <w:szCs w:val="24"/>
        </w:rPr>
        <w:t xml:space="preserve"> </w:t>
      </w:r>
      <w:r w:rsidRPr="004B19AB">
        <w:rPr>
          <w:w w:val="95"/>
          <w:sz w:val="24"/>
          <w:szCs w:val="24"/>
        </w:rPr>
        <w:t>непосредственном</w:t>
      </w:r>
      <w:r w:rsidRPr="004B19AB">
        <w:rPr>
          <w:spacing w:val="11"/>
          <w:w w:val="95"/>
          <w:sz w:val="24"/>
          <w:szCs w:val="24"/>
        </w:rPr>
        <w:t xml:space="preserve"> </w:t>
      </w:r>
      <w:r w:rsidRPr="004B19AB">
        <w:rPr>
          <w:w w:val="95"/>
          <w:sz w:val="24"/>
          <w:szCs w:val="24"/>
        </w:rPr>
        <w:t>общении).</w:t>
      </w:r>
    </w:p>
    <w:p w:rsidR="00785F46" w:rsidRPr="004B19AB" w:rsidRDefault="00785F46" w:rsidP="00785F46">
      <w:pPr>
        <w:autoSpaceDE w:val="0"/>
        <w:autoSpaceDN w:val="0"/>
        <w:ind w:right="134"/>
        <w:jc w:val="both"/>
        <w:rPr>
          <w:sz w:val="24"/>
          <w:szCs w:val="24"/>
        </w:rPr>
      </w:pPr>
      <w:r w:rsidRPr="004B19AB">
        <w:rPr>
          <w:w w:val="95"/>
          <w:sz w:val="24"/>
          <w:szCs w:val="24"/>
        </w:rPr>
        <w:t>Восприятие и понимание на слух учебных и адаптированных аутентичных текстов, построенных на</w:t>
      </w:r>
      <w:r w:rsidRPr="004B19AB">
        <w:rPr>
          <w:spacing w:val="1"/>
          <w:w w:val="95"/>
          <w:sz w:val="24"/>
          <w:szCs w:val="24"/>
        </w:rPr>
        <w:t xml:space="preserve"> </w:t>
      </w:r>
      <w:r w:rsidRPr="004B19AB">
        <w:rPr>
          <w:sz w:val="24"/>
          <w:szCs w:val="24"/>
        </w:rPr>
        <w:t>изуче</w:t>
      </w:r>
      <w:r w:rsidRPr="004B19AB">
        <w:rPr>
          <w:sz w:val="24"/>
          <w:szCs w:val="24"/>
        </w:rPr>
        <w:t>н</w:t>
      </w:r>
      <w:r w:rsidRPr="004B19AB">
        <w:rPr>
          <w:sz w:val="24"/>
          <w:szCs w:val="24"/>
        </w:rPr>
        <w:t>ном</w:t>
      </w:r>
      <w:r w:rsidRPr="004B19AB">
        <w:rPr>
          <w:spacing w:val="1"/>
          <w:sz w:val="24"/>
          <w:szCs w:val="24"/>
        </w:rPr>
        <w:t xml:space="preserve"> </w:t>
      </w:r>
      <w:r w:rsidRPr="004B19AB">
        <w:rPr>
          <w:sz w:val="24"/>
          <w:szCs w:val="24"/>
        </w:rPr>
        <w:t>языковом</w:t>
      </w:r>
      <w:r w:rsidRPr="004B19AB">
        <w:rPr>
          <w:spacing w:val="1"/>
          <w:sz w:val="24"/>
          <w:szCs w:val="24"/>
        </w:rPr>
        <w:t xml:space="preserve"> </w:t>
      </w:r>
      <w:r w:rsidRPr="004B19AB">
        <w:rPr>
          <w:sz w:val="24"/>
          <w:szCs w:val="24"/>
        </w:rPr>
        <w:t>материале,</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соответствии</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поставленной</w:t>
      </w:r>
      <w:r w:rsidRPr="004B19AB">
        <w:rPr>
          <w:spacing w:val="1"/>
          <w:sz w:val="24"/>
          <w:szCs w:val="24"/>
        </w:rPr>
        <w:t xml:space="preserve"> </w:t>
      </w:r>
      <w:r w:rsidRPr="004B19AB">
        <w:rPr>
          <w:sz w:val="24"/>
          <w:szCs w:val="24"/>
        </w:rPr>
        <w:t>коммуникативной</w:t>
      </w:r>
      <w:r w:rsidRPr="004B19AB">
        <w:rPr>
          <w:spacing w:val="1"/>
          <w:sz w:val="24"/>
          <w:szCs w:val="24"/>
        </w:rPr>
        <w:t xml:space="preserve"> </w:t>
      </w:r>
      <w:r w:rsidRPr="004B19AB">
        <w:rPr>
          <w:sz w:val="24"/>
          <w:szCs w:val="24"/>
        </w:rPr>
        <w:t>задачей:</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w w:val="95"/>
          <w:sz w:val="24"/>
          <w:szCs w:val="24"/>
        </w:rPr>
        <w:t>пониманием осно</w:t>
      </w:r>
      <w:r w:rsidRPr="004B19AB">
        <w:rPr>
          <w:w w:val="95"/>
          <w:sz w:val="24"/>
          <w:szCs w:val="24"/>
        </w:rPr>
        <w:t>в</w:t>
      </w:r>
      <w:r w:rsidRPr="004B19AB">
        <w:rPr>
          <w:w w:val="95"/>
          <w:sz w:val="24"/>
          <w:szCs w:val="24"/>
        </w:rPr>
        <w:t>ного содержания, с пониманием запрашиваемой информации (при опосредованном</w:t>
      </w:r>
      <w:r w:rsidRPr="004B19AB">
        <w:rPr>
          <w:spacing w:val="1"/>
          <w:w w:val="95"/>
          <w:sz w:val="24"/>
          <w:szCs w:val="24"/>
        </w:rPr>
        <w:t xml:space="preserve"> </w:t>
      </w:r>
      <w:r w:rsidRPr="004B19AB">
        <w:rPr>
          <w:sz w:val="24"/>
          <w:szCs w:val="24"/>
        </w:rPr>
        <w:t>общении).</w:t>
      </w:r>
    </w:p>
    <w:p w:rsidR="00785F46" w:rsidRPr="004B19AB" w:rsidRDefault="00785F46" w:rsidP="00785F46">
      <w:pPr>
        <w:autoSpaceDE w:val="0"/>
        <w:autoSpaceDN w:val="0"/>
        <w:spacing w:before="1"/>
        <w:ind w:right="136"/>
        <w:jc w:val="both"/>
        <w:rPr>
          <w:sz w:val="24"/>
          <w:szCs w:val="24"/>
        </w:rPr>
      </w:pPr>
      <w:r w:rsidRPr="004B19AB">
        <w:rPr>
          <w:sz w:val="24"/>
          <w:szCs w:val="24"/>
        </w:rPr>
        <w:t>Аудирование</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пониманием</w:t>
      </w:r>
      <w:r w:rsidRPr="004B19AB">
        <w:rPr>
          <w:spacing w:val="1"/>
          <w:sz w:val="24"/>
          <w:szCs w:val="24"/>
        </w:rPr>
        <w:t xml:space="preserve"> </w:t>
      </w:r>
      <w:r w:rsidRPr="004B19AB">
        <w:rPr>
          <w:sz w:val="24"/>
          <w:szCs w:val="24"/>
        </w:rPr>
        <w:t>основного</w:t>
      </w:r>
      <w:r w:rsidRPr="004B19AB">
        <w:rPr>
          <w:spacing w:val="1"/>
          <w:sz w:val="24"/>
          <w:szCs w:val="24"/>
        </w:rPr>
        <w:t xml:space="preserve"> </w:t>
      </w:r>
      <w:r w:rsidRPr="004B19AB">
        <w:rPr>
          <w:sz w:val="24"/>
          <w:szCs w:val="24"/>
        </w:rPr>
        <w:t>содержания</w:t>
      </w:r>
      <w:r w:rsidRPr="004B19AB">
        <w:rPr>
          <w:spacing w:val="1"/>
          <w:sz w:val="24"/>
          <w:szCs w:val="24"/>
        </w:rPr>
        <w:t xml:space="preserve"> </w:t>
      </w:r>
      <w:r w:rsidRPr="004B19AB">
        <w:rPr>
          <w:sz w:val="24"/>
          <w:szCs w:val="24"/>
        </w:rPr>
        <w:t>текста</w:t>
      </w:r>
      <w:r w:rsidRPr="004B19AB">
        <w:rPr>
          <w:spacing w:val="1"/>
          <w:sz w:val="24"/>
          <w:szCs w:val="24"/>
        </w:rPr>
        <w:t xml:space="preserve"> </w:t>
      </w:r>
      <w:r w:rsidRPr="004B19AB">
        <w:rPr>
          <w:sz w:val="24"/>
          <w:szCs w:val="24"/>
        </w:rPr>
        <w:t>предполагает</w:t>
      </w:r>
      <w:r w:rsidRPr="004B19AB">
        <w:rPr>
          <w:spacing w:val="1"/>
          <w:sz w:val="24"/>
          <w:szCs w:val="24"/>
        </w:rPr>
        <w:t xml:space="preserve"> </w:t>
      </w:r>
      <w:r w:rsidRPr="004B19AB">
        <w:rPr>
          <w:sz w:val="24"/>
          <w:szCs w:val="24"/>
        </w:rPr>
        <w:t>умение</w:t>
      </w:r>
      <w:r w:rsidRPr="004B19AB">
        <w:rPr>
          <w:spacing w:val="1"/>
          <w:sz w:val="24"/>
          <w:szCs w:val="24"/>
        </w:rPr>
        <w:t xml:space="preserve"> </w:t>
      </w:r>
      <w:r w:rsidRPr="004B19AB">
        <w:rPr>
          <w:sz w:val="24"/>
          <w:szCs w:val="24"/>
        </w:rPr>
        <w:t>определять</w:t>
      </w:r>
      <w:r w:rsidRPr="004B19AB">
        <w:rPr>
          <w:spacing w:val="-57"/>
          <w:sz w:val="24"/>
          <w:szCs w:val="24"/>
        </w:rPr>
        <w:t xml:space="preserve"> </w:t>
      </w:r>
      <w:r w:rsidRPr="004B19AB">
        <w:rPr>
          <w:spacing w:val="-1"/>
          <w:sz w:val="24"/>
          <w:szCs w:val="24"/>
        </w:rPr>
        <w:t>основную</w:t>
      </w:r>
      <w:r w:rsidRPr="004B19AB">
        <w:rPr>
          <w:spacing w:val="-12"/>
          <w:sz w:val="24"/>
          <w:szCs w:val="24"/>
        </w:rPr>
        <w:t xml:space="preserve"> </w:t>
      </w:r>
      <w:r w:rsidRPr="004B19AB">
        <w:rPr>
          <w:sz w:val="24"/>
          <w:szCs w:val="24"/>
        </w:rPr>
        <w:t>т</w:t>
      </w:r>
      <w:r w:rsidRPr="004B19AB">
        <w:rPr>
          <w:sz w:val="24"/>
          <w:szCs w:val="24"/>
        </w:rPr>
        <w:t>е</w:t>
      </w:r>
      <w:r w:rsidRPr="004B19AB">
        <w:rPr>
          <w:sz w:val="24"/>
          <w:szCs w:val="24"/>
        </w:rPr>
        <w:t>му</w:t>
      </w:r>
      <w:r w:rsidRPr="004B19AB">
        <w:rPr>
          <w:spacing w:val="-15"/>
          <w:sz w:val="24"/>
          <w:szCs w:val="24"/>
        </w:rPr>
        <w:t xml:space="preserve"> </w:t>
      </w:r>
      <w:r w:rsidRPr="004B19AB">
        <w:rPr>
          <w:sz w:val="24"/>
          <w:szCs w:val="24"/>
        </w:rPr>
        <w:t>и</w:t>
      </w:r>
      <w:r w:rsidRPr="004B19AB">
        <w:rPr>
          <w:spacing w:val="-13"/>
          <w:sz w:val="24"/>
          <w:szCs w:val="24"/>
        </w:rPr>
        <w:t xml:space="preserve"> </w:t>
      </w:r>
      <w:r w:rsidRPr="004B19AB">
        <w:rPr>
          <w:sz w:val="24"/>
          <w:szCs w:val="24"/>
        </w:rPr>
        <w:t>главные</w:t>
      </w:r>
      <w:r w:rsidRPr="004B19AB">
        <w:rPr>
          <w:spacing w:val="-13"/>
          <w:sz w:val="24"/>
          <w:szCs w:val="24"/>
        </w:rPr>
        <w:t xml:space="preserve"> </w:t>
      </w:r>
      <w:r w:rsidRPr="004B19AB">
        <w:rPr>
          <w:sz w:val="24"/>
          <w:szCs w:val="24"/>
        </w:rPr>
        <w:t>факты/события</w:t>
      </w:r>
      <w:r w:rsidRPr="004B19AB">
        <w:rPr>
          <w:spacing w:val="-9"/>
          <w:sz w:val="24"/>
          <w:szCs w:val="24"/>
        </w:rPr>
        <w:t xml:space="preserve"> </w:t>
      </w:r>
      <w:r w:rsidRPr="004B19AB">
        <w:rPr>
          <w:sz w:val="24"/>
          <w:szCs w:val="24"/>
        </w:rPr>
        <w:t>в</w:t>
      </w:r>
      <w:r w:rsidRPr="004B19AB">
        <w:rPr>
          <w:spacing w:val="-10"/>
          <w:sz w:val="24"/>
          <w:szCs w:val="24"/>
        </w:rPr>
        <w:t xml:space="preserve"> </w:t>
      </w:r>
      <w:r w:rsidRPr="004B19AB">
        <w:rPr>
          <w:sz w:val="24"/>
          <w:szCs w:val="24"/>
        </w:rPr>
        <w:t>воспринимаемом</w:t>
      </w:r>
      <w:r w:rsidRPr="004B19AB">
        <w:rPr>
          <w:spacing w:val="-10"/>
          <w:sz w:val="24"/>
          <w:szCs w:val="24"/>
        </w:rPr>
        <w:t xml:space="preserve"> </w:t>
      </w:r>
      <w:r w:rsidRPr="004B19AB">
        <w:rPr>
          <w:sz w:val="24"/>
          <w:szCs w:val="24"/>
        </w:rPr>
        <w:t>на</w:t>
      </w:r>
      <w:r w:rsidRPr="004B19AB">
        <w:rPr>
          <w:spacing w:val="-10"/>
          <w:sz w:val="24"/>
          <w:szCs w:val="24"/>
        </w:rPr>
        <w:t xml:space="preserve"> </w:t>
      </w:r>
      <w:r w:rsidRPr="004B19AB">
        <w:rPr>
          <w:sz w:val="24"/>
          <w:szCs w:val="24"/>
        </w:rPr>
        <w:t>слух</w:t>
      </w:r>
      <w:r w:rsidRPr="004B19AB">
        <w:rPr>
          <w:spacing w:val="-7"/>
          <w:sz w:val="24"/>
          <w:szCs w:val="24"/>
        </w:rPr>
        <w:t xml:space="preserve"> </w:t>
      </w:r>
      <w:r w:rsidRPr="004B19AB">
        <w:rPr>
          <w:sz w:val="24"/>
          <w:szCs w:val="24"/>
        </w:rPr>
        <w:t>тексте</w:t>
      </w:r>
      <w:r w:rsidRPr="004B19AB">
        <w:rPr>
          <w:spacing w:val="-10"/>
          <w:sz w:val="24"/>
          <w:szCs w:val="24"/>
        </w:rPr>
        <w:t xml:space="preserve"> </w:t>
      </w:r>
      <w:r w:rsidRPr="004B19AB">
        <w:rPr>
          <w:sz w:val="24"/>
          <w:szCs w:val="24"/>
        </w:rPr>
        <w:t>с</w:t>
      </w:r>
      <w:r w:rsidRPr="004B19AB">
        <w:rPr>
          <w:spacing w:val="-10"/>
          <w:sz w:val="24"/>
          <w:szCs w:val="24"/>
        </w:rPr>
        <w:t xml:space="preserve"> </w:t>
      </w:r>
      <w:r w:rsidRPr="004B19AB">
        <w:rPr>
          <w:sz w:val="24"/>
          <w:szCs w:val="24"/>
        </w:rPr>
        <w:t>опорой</w:t>
      </w:r>
      <w:r w:rsidRPr="004B19AB">
        <w:rPr>
          <w:spacing w:val="-11"/>
          <w:sz w:val="24"/>
          <w:szCs w:val="24"/>
        </w:rPr>
        <w:t xml:space="preserve"> </w:t>
      </w:r>
      <w:r w:rsidRPr="004B19AB">
        <w:rPr>
          <w:sz w:val="24"/>
          <w:szCs w:val="24"/>
        </w:rPr>
        <w:t>и</w:t>
      </w:r>
      <w:r w:rsidRPr="004B19AB">
        <w:rPr>
          <w:spacing w:val="-10"/>
          <w:sz w:val="24"/>
          <w:szCs w:val="24"/>
        </w:rPr>
        <w:t xml:space="preserve"> </w:t>
      </w:r>
      <w:r w:rsidRPr="004B19AB">
        <w:rPr>
          <w:sz w:val="24"/>
          <w:szCs w:val="24"/>
        </w:rPr>
        <w:t>без</w:t>
      </w:r>
      <w:r w:rsidRPr="004B19AB">
        <w:rPr>
          <w:spacing w:val="-3"/>
          <w:sz w:val="24"/>
          <w:szCs w:val="24"/>
        </w:rPr>
        <w:t xml:space="preserve"> </w:t>
      </w:r>
      <w:r w:rsidRPr="004B19AB">
        <w:rPr>
          <w:sz w:val="24"/>
          <w:szCs w:val="24"/>
        </w:rPr>
        <w:t>опоры</w:t>
      </w:r>
      <w:r w:rsidRPr="004B19AB">
        <w:rPr>
          <w:spacing w:val="-10"/>
          <w:sz w:val="24"/>
          <w:szCs w:val="24"/>
        </w:rPr>
        <w:t xml:space="preserve"> </w:t>
      </w:r>
      <w:r w:rsidRPr="004B19AB">
        <w:rPr>
          <w:sz w:val="24"/>
          <w:szCs w:val="24"/>
        </w:rPr>
        <w:t>на</w:t>
      </w:r>
      <w:r w:rsidRPr="004B19AB">
        <w:rPr>
          <w:spacing w:val="-57"/>
          <w:sz w:val="24"/>
          <w:szCs w:val="24"/>
        </w:rPr>
        <w:t xml:space="preserve"> </w:t>
      </w:r>
      <w:r w:rsidRPr="004B19AB">
        <w:rPr>
          <w:spacing w:val="-1"/>
          <w:sz w:val="24"/>
          <w:szCs w:val="24"/>
        </w:rPr>
        <w:t>иллюстрации</w:t>
      </w:r>
      <w:r w:rsidRPr="004B19AB">
        <w:rPr>
          <w:sz w:val="24"/>
          <w:szCs w:val="24"/>
        </w:rPr>
        <w:t xml:space="preserve"> </w:t>
      </w:r>
      <w:r w:rsidRPr="004B19AB">
        <w:rPr>
          <w:spacing w:val="-1"/>
          <w:sz w:val="24"/>
          <w:szCs w:val="24"/>
        </w:rPr>
        <w:t>и</w:t>
      </w:r>
      <w:r w:rsidRPr="004B19AB">
        <w:rPr>
          <w:sz w:val="24"/>
          <w:szCs w:val="24"/>
        </w:rPr>
        <w:t xml:space="preserve"> </w:t>
      </w:r>
      <w:r w:rsidRPr="004B19AB">
        <w:rPr>
          <w:spacing w:val="-1"/>
          <w:sz w:val="24"/>
          <w:szCs w:val="24"/>
        </w:rPr>
        <w:t>с использованием языковой,</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том</w:t>
      </w:r>
      <w:r w:rsidRPr="004B19AB">
        <w:rPr>
          <w:spacing w:val="4"/>
          <w:sz w:val="24"/>
          <w:szCs w:val="24"/>
        </w:rPr>
        <w:t xml:space="preserve"> </w:t>
      </w:r>
      <w:r w:rsidRPr="004B19AB">
        <w:rPr>
          <w:sz w:val="24"/>
          <w:szCs w:val="24"/>
        </w:rPr>
        <w:t>числе</w:t>
      </w:r>
      <w:r w:rsidRPr="004B19AB">
        <w:rPr>
          <w:spacing w:val="-18"/>
          <w:sz w:val="24"/>
          <w:szCs w:val="24"/>
        </w:rPr>
        <w:t xml:space="preserve"> </w:t>
      </w:r>
      <w:r w:rsidRPr="004B19AB">
        <w:rPr>
          <w:sz w:val="24"/>
          <w:szCs w:val="24"/>
        </w:rPr>
        <w:t>контекстуальной,</w:t>
      </w:r>
      <w:r w:rsidRPr="004B19AB">
        <w:rPr>
          <w:spacing w:val="-15"/>
          <w:sz w:val="24"/>
          <w:szCs w:val="24"/>
        </w:rPr>
        <w:t xml:space="preserve"> </w:t>
      </w:r>
      <w:r w:rsidRPr="004B19AB">
        <w:rPr>
          <w:sz w:val="24"/>
          <w:szCs w:val="24"/>
        </w:rPr>
        <w:t>догадки.</w:t>
      </w:r>
    </w:p>
    <w:p w:rsidR="00785F46" w:rsidRPr="004B19AB" w:rsidRDefault="00785F46" w:rsidP="00785F46">
      <w:pPr>
        <w:autoSpaceDE w:val="0"/>
        <w:autoSpaceDN w:val="0"/>
        <w:ind w:right="136"/>
        <w:jc w:val="both"/>
        <w:rPr>
          <w:sz w:val="24"/>
          <w:szCs w:val="24"/>
        </w:rPr>
      </w:pPr>
      <w:r w:rsidRPr="004B19AB">
        <w:rPr>
          <w:sz w:val="24"/>
          <w:szCs w:val="24"/>
        </w:rPr>
        <w:t>Аудирование</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пониманием</w:t>
      </w:r>
      <w:r w:rsidRPr="004B19AB">
        <w:rPr>
          <w:spacing w:val="1"/>
          <w:sz w:val="24"/>
          <w:szCs w:val="24"/>
        </w:rPr>
        <w:t xml:space="preserve"> </w:t>
      </w:r>
      <w:r w:rsidRPr="004B19AB">
        <w:rPr>
          <w:sz w:val="24"/>
          <w:szCs w:val="24"/>
        </w:rPr>
        <w:t>запрашиваемой</w:t>
      </w:r>
      <w:r w:rsidRPr="004B19AB">
        <w:rPr>
          <w:spacing w:val="1"/>
          <w:sz w:val="24"/>
          <w:szCs w:val="24"/>
        </w:rPr>
        <w:t xml:space="preserve"> </w:t>
      </w:r>
      <w:r w:rsidRPr="004B19AB">
        <w:rPr>
          <w:sz w:val="24"/>
          <w:szCs w:val="24"/>
        </w:rPr>
        <w:t>информации</w:t>
      </w:r>
      <w:r w:rsidRPr="004B19AB">
        <w:rPr>
          <w:spacing w:val="1"/>
          <w:sz w:val="24"/>
          <w:szCs w:val="24"/>
        </w:rPr>
        <w:t xml:space="preserve"> </w:t>
      </w:r>
      <w:r w:rsidRPr="004B19AB">
        <w:rPr>
          <w:sz w:val="24"/>
          <w:szCs w:val="24"/>
        </w:rPr>
        <w:t>предполагает</w:t>
      </w:r>
      <w:r w:rsidRPr="004B19AB">
        <w:rPr>
          <w:spacing w:val="1"/>
          <w:sz w:val="24"/>
          <w:szCs w:val="24"/>
        </w:rPr>
        <w:t xml:space="preserve"> </w:t>
      </w:r>
      <w:r w:rsidRPr="004B19AB">
        <w:rPr>
          <w:sz w:val="24"/>
          <w:szCs w:val="24"/>
        </w:rPr>
        <w:t>умение</w:t>
      </w:r>
      <w:r w:rsidRPr="004B19AB">
        <w:rPr>
          <w:spacing w:val="1"/>
          <w:sz w:val="24"/>
          <w:szCs w:val="24"/>
        </w:rPr>
        <w:t xml:space="preserve"> </w:t>
      </w:r>
      <w:r w:rsidRPr="004B19AB">
        <w:rPr>
          <w:sz w:val="24"/>
          <w:szCs w:val="24"/>
        </w:rPr>
        <w:t>выделять</w:t>
      </w:r>
      <w:r w:rsidRPr="004B19AB">
        <w:rPr>
          <w:spacing w:val="1"/>
          <w:sz w:val="24"/>
          <w:szCs w:val="24"/>
        </w:rPr>
        <w:t xml:space="preserve"> </w:t>
      </w:r>
      <w:r w:rsidRPr="004B19AB">
        <w:rPr>
          <w:w w:val="95"/>
          <w:sz w:val="24"/>
          <w:szCs w:val="24"/>
        </w:rPr>
        <w:t>запрашиваемую</w:t>
      </w:r>
      <w:r w:rsidRPr="004B19AB">
        <w:rPr>
          <w:spacing w:val="21"/>
          <w:w w:val="95"/>
          <w:sz w:val="24"/>
          <w:szCs w:val="24"/>
        </w:rPr>
        <w:t xml:space="preserve"> </w:t>
      </w:r>
      <w:r w:rsidRPr="004B19AB">
        <w:rPr>
          <w:w w:val="95"/>
          <w:sz w:val="24"/>
          <w:szCs w:val="24"/>
        </w:rPr>
        <w:t>информациюфактического</w:t>
      </w:r>
      <w:r w:rsidRPr="004B19AB">
        <w:rPr>
          <w:spacing w:val="38"/>
          <w:w w:val="95"/>
          <w:sz w:val="24"/>
          <w:szCs w:val="24"/>
        </w:rPr>
        <w:t xml:space="preserve"> </w:t>
      </w:r>
      <w:r w:rsidRPr="004B19AB">
        <w:rPr>
          <w:w w:val="95"/>
          <w:sz w:val="24"/>
          <w:szCs w:val="24"/>
        </w:rPr>
        <w:t>характера</w:t>
      </w:r>
      <w:r w:rsidRPr="004B19AB">
        <w:rPr>
          <w:spacing w:val="39"/>
          <w:w w:val="95"/>
          <w:sz w:val="24"/>
          <w:szCs w:val="24"/>
        </w:rPr>
        <w:t xml:space="preserve"> </w:t>
      </w:r>
      <w:r w:rsidRPr="004B19AB">
        <w:rPr>
          <w:w w:val="95"/>
          <w:sz w:val="24"/>
          <w:szCs w:val="24"/>
        </w:rPr>
        <w:t>с</w:t>
      </w:r>
      <w:r w:rsidRPr="004B19AB">
        <w:rPr>
          <w:spacing w:val="38"/>
          <w:w w:val="95"/>
          <w:sz w:val="24"/>
          <w:szCs w:val="24"/>
        </w:rPr>
        <w:t xml:space="preserve"> </w:t>
      </w:r>
      <w:r w:rsidRPr="004B19AB">
        <w:rPr>
          <w:w w:val="95"/>
          <w:sz w:val="24"/>
          <w:szCs w:val="24"/>
        </w:rPr>
        <w:t>опорой</w:t>
      </w:r>
      <w:r w:rsidRPr="004B19AB">
        <w:rPr>
          <w:spacing w:val="37"/>
          <w:w w:val="95"/>
          <w:sz w:val="24"/>
          <w:szCs w:val="24"/>
        </w:rPr>
        <w:t xml:space="preserve"> </w:t>
      </w:r>
      <w:r w:rsidRPr="004B19AB">
        <w:rPr>
          <w:w w:val="95"/>
          <w:sz w:val="24"/>
          <w:szCs w:val="24"/>
        </w:rPr>
        <w:t>и</w:t>
      </w:r>
      <w:r w:rsidRPr="004B19AB">
        <w:rPr>
          <w:spacing w:val="39"/>
          <w:w w:val="95"/>
          <w:sz w:val="24"/>
          <w:szCs w:val="24"/>
        </w:rPr>
        <w:t xml:space="preserve"> </w:t>
      </w:r>
      <w:r w:rsidRPr="004B19AB">
        <w:rPr>
          <w:w w:val="95"/>
          <w:sz w:val="24"/>
          <w:szCs w:val="24"/>
        </w:rPr>
        <w:t>без</w:t>
      </w:r>
      <w:r w:rsidRPr="004B19AB">
        <w:rPr>
          <w:spacing w:val="36"/>
          <w:w w:val="95"/>
          <w:sz w:val="24"/>
          <w:szCs w:val="24"/>
        </w:rPr>
        <w:t xml:space="preserve"> </w:t>
      </w:r>
      <w:r w:rsidRPr="004B19AB">
        <w:rPr>
          <w:w w:val="95"/>
          <w:sz w:val="24"/>
          <w:szCs w:val="24"/>
        </w:rPr>
        <w:t>опоры</w:t>
      </w:r>
      <w:r w:rsidRPr="004B19AB">
        <w:rPr>
          <w:spacing w:val="37"/>
          <w:w w:val="95"/>
          <w:sz w:val="24"/>
          <w:szCs w:val="24"/>
        </w:rPr>
        <w:t xml:space="preserve"> </w:t>
      </w:r>
      <w:r w:rsidRPr="004B19AB">
        <w:rPr>
          <w:w w:val="95"/>
          <w:sz w:val="24"/>
          <w:szCs w:val="24"/>
        </w:rPr>
        <w:t>на</w:t>
      </w:r>
      <w:r w:rsidRPr="004B19AB">
        <w:rPr>
          <w:spacing w:val="38"/>
          <w:w w:val="95"/>
          <w:sz w:val="24"/>
          <w:szCs w:val="24"/>
        </w:rPr>
        <w:t xml:space="preserve"> </w:t>
      </w:r>
      <w:r w:rsidRPr="004B19AB">
        <w:rPr>
          <w:w w:val="95"/>
          <w:sz w:val="24"/>
          <w:szCs w:val="24"/>
        </w:rPr>
        <w:t>иллюстрации,а</w:t>
      </w:r>
      <w:r w:rsidRPr="004B19AB">
        <w:rPr>
          <w:spacing w:val="18"/>
          <w:w w:val="95"/>
          <w:sz w:val="24"/>
          <w:szCs w:val="24"/>
        </w:rPr>
        <w:t xml:space="preserve"> </w:t>
      </w:r>
      <w:r w:rsidRPr="004B19AB">
        <w:rPr>
          <w:w w:val="95"/>
          <w:sz w:val="24"/>
          <w:szCs w:val="24"/>
        </w:rPr>
        <w:t>также</w:t>
      </w:r>
      <w:r w:rsidRPr="004B19AB">
        <w:rPr>
          <w:spacing w:val="1"/>
          <w:w w:val="95"/>
          <w:sz w:val="24"/>
          <w:szCs w:val="24"/>
        </w:rPr>
        <w:t xml:space="preserve"> </w:t>
      </w:r>
      <w:r w:rsidRPr="004B19AB">
        <w:rPr>
          <w:w w:val="95"/>
          <w:sz w:val="24"/>
          <w:szCs w:val="24"/>
        </w:rPr>
        <w:t>с использованием яз</w:t>
      </w:r>
      <w:r w:rsidRPr="004B19AB">
        <w:rPr>
          <w:w w:val="95"/>
          <w:sz w:val="24"/>
          <w:szCs w:val="24"/>
        </w:rPr>
        <w:t>ы</w:t>
      </w:r>
      <w:r w:rsidRPr="004B19AB">
        <w:rPr>
          <w:w w:val="95"/>
          <w:sz w:val="24"/>
          <w:szCs w:val="24"/>
        </w:rPr>
        <w:t>ковой, в</w:t>
      </w:r>
      <w:r w:rsidRPr="004B19AB">
        <w:rPr>
          <w:spacing w:val="1"/>
          <w:w w:val="95"/>
          <w:sz w:val="24"/>
          <w:szCs w:val="24"/>
        </w:rPr>
        <w:t xml:space="preserve"> </w:t>
      </w:r>
      <w:r w:rsidRPr="004B19AB">
        <w:rPr>
          <w:w w:val="95"/>
          <w:sz w:val="24"/>
          <w:szCs w:val="24"/>
        </w:rPr>
        <w:t>том числе</w:t>
      </w:r>
      <w:r w:rsidRPr="004B19AB">
        <w:rPr>
          <w:spacing w:val="1"/>
          <w:w w:val="95"/>
          <w:sz w:val="24"/>
          <w:szCs w:val="24"/>
        </w:rPr>
        <w:t xml:space="preserve"> </w:t>
      </w:r>
      <w:r w:rsidRPr="004B19AB">
        <w:rPr>
          <w:w w:val="95"/>
          <w:sz w:val="24"/>
          <w:szCs w:val="24"/>
        </w:rPr>
        <w:t>контекстуальной,</w:t>
      </w:r>
      <w:r w:rsidRPr="004B19AB">
        <w:rPr>
          <w:spacing w:val="-14"/>
          <w:w w:val="95"/>
          <w:sz w:val="24"/>
          <w:szCs w:val="24"/>
        </w:rPr>
        <w:t xml:space="preserve"> </w:t>
      </w:r>
      <w:r w:rsidRPr="004B19AB">
        <w:rPr>
          <w:w w:val="95"/>
          <w:sz w:val="24"/>
          <w:szCs w:val="24"/>
        </w:rPr>
        <w:t>догадки.</w:t>
      </w:r>
    </w:p>
    <w:p w:rsidR="00785F46" w:rsidRPr="004B19AB" w:rsidRDefault="00785F46" w:rsidP="00785F46">
      <w:pPr>
        <w:autoSpaceDE w:val="0"/>
        <w:autoSpaceDN w:val="0"/>
        <w:ind w:right="139"/>
        <w:jc w:val="both"/>
        <w:rPr>
          <w:sz w:val="24"/>
          <w:szCs w:val="24"/>
        </w:rPr>
      </w:pPr>
      <w:r w:rsidRPr="004B19AB">
        <w:rPr>
          <w:sz w:val="24"/>
          <w:szCs w:val="24"/>
        </w:rPr>
        <w:t>Тексты</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аудирования:</w:t>
      </w:r>
      <w:r w:rsidRPr="004B19AB">
        <w:rPr>
          <w:spacing w:val="1"/>
          <w:sz w:val="24"/>
          <w:szCs w:val="24"/>
        </w:rPr>
        <w:t xml:space="preserve"> </w:t>
      </w:r>
      <w:r w:rsidRPr="004B19AB">
        <w:rPr>
          <w:sz w:val="24"/>
          <w:szCs w:val="24"/>
        </w:rPr>
        <w:t>диалог,</w:t>
      </w:r>
      <w:r w:rsidRPr="004B19AB">
        <w:rPr>
          <w:spacing w:val="1"/>
          <w:sz w:val="24"/>
          <w:szCs w:val="24"/>
        </w:rPr>
        <w:t xml:space="preserve"> </w:t>
      </w:r>
      <w:r w:rsidRPr="004B19AB">
        <w:rPr>
          <w:sz w:val="24"/>
          <w:szCs w:val="24"/>
        </w:rPr>
        <w:t>высказывания</w:t>
      </w:r>
      <w:r w:rsidRPr="004B19AB">
        <w:rPr>
          <w:spacing w:val="1"/>
          <w:sz w:val="24"/>
          <w:szCs w:val="24"/>
        </w:rPr>
        <w:t xml:space="preserve"> </w:t>
      </w:r>
      <w:r w:rsidRPr="004B19AB">
        <w:rPr>
          <w:sz w:val="24"/>
          <w:szCs w:val="24"/>
        </w:rPr>
        <w:t>собеседников</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ситуациях</w:t>
      </w:r>
      <w:r w:rsidRPr="004B19AB">
        <w:rPr>
          <w:spacing w:val="1"/>
          <w:sz w:val="24"/>
          <w:szCs w:val="24"/>
        </w:rPr>
        <w:t xml:space="preserve"> </w:t>
      </w:r>
      <w:r w:rsidRPr="004B19AB">
        <w:rPr>
          <w:sz w:val="24"/>
          <w:szCs w:val="24"/>
        </w:rPr>
        <w:t>повседневного</w:t>
      </w:r>
      <w:r w:rsidRPr="004B19AB">
        <w:rPr>
          <w:spacing w:val="1"/>
          <w:sz w:val="24"/>
          <w:szCs w:val="24"/>
        </w:rPr>
        <w:t xml:space="preserve"> </w:t>
      </w:r>
      <w:r w:rsidRPr="004B19AB">
        <w:rPr>
          <w:spacing w:val="-1"/>
          <w:w w:val="95"/>
          <w:sz w:val="24"/>
          <w:szCs w:val="24"/>
        </w:rPr>
        <w:t>общения,</w:t>
      </w:r>
      <w:r w:rsidRPr="004B19AB">
        <w:rPr>
          <w:w w:val="95"/>
          <w:sz w:val="24"/>
          <w:szCs w:val="24"/>
        </w:rPr>
        <w:t xml:space="preserve"> </w:t>
      </w:r>
      <w:r w:rsidRPr="004B19AB">
        <w:rPr>
          <w:spacing w:val="-1"/>
          <w:w w:val="95"/>
          <w:sz w:val="24"/>
          <w:szCs w:val="24"/>
        </w:rPr>
        <w:t>ра</w:t>
      </w:r>
      <w:r w:rsidRPr="004B19AB">
        <w:rPr>
          <w:spacing w:val="-1"/>
          <w:w w:val="95"/>
          <w:sz w:val="24"/>
          <w:szCs w:val="24"/>
        </w:rPr>
        <w:t>с</w:t>
      </w:r>
      <w:r w:rsidRPr="004B19AB">
        <w:rPr>
          <w:spacing w:val="-1"/>
          <w:w w:val="95"/>
          <w:sz w:val="24"/>
          <w:szCs w:val="24"/>
        </w:rPr>
        <w:t>сказ,</w:t>
      </w:r>
      <w:r w:rsidRPr="004B19AB">
        <w:rPr>
          <w:w w:val="95"/>
          <w:sz w:val="24"/>
          <w:szCs w:val="24"/>
        </w:rPr>
        <w:t xml:space="preserve"> </w:t>
      </w:r>
      <w:r w:rsidRPr="004B19AB">
        <w:rPr>
          <w:spacing w:val="-1"/>
          <w:w w:val="95"/>
          <w:sz w:val="24"/>
          <w:szCs w:val="24"/>
        </w:rPr>
        <w:t>сказка,</w:t>
      </w:r>
      <w:r w:rsidRPr="004B19AB">
        <w:rPr>
          <w:w w:val="95"/>
          <w:sz w:val="24"/>
          <w:szCs w:val="24"/>
        </w:rPr>
        <w:t xml:space="preserve"> </w:t>
      </w:r>
      <w:r w:rsidRPr="004B19AB">
        <w:rPr>
          <w:spacing w:val="-1"/>
          <w:w w:val="95"/>
          <w:sz w:val="24"/>
          <w:szCs w:val="24"/>
        </w:rPr>
        <w:t>сообщение</w:t>
      </w:r>
      <w:r w:rsidRPr="004B19AB">
        <w:rPr>
          <w:spacing w:val="-10"/>
          <w:w w:val="95"/>
          <w:sz w:val="24"/>
          <w:szCs w:val="24"/>
        </w:rPr>
        <w:t xml:space="preserve"> </w:t>
      </w:r>
      <w:r w:rsidRPr="004B19AB">
        <w:rPr>
          <w:spacing w:val="-1"/>
          <w:w w:val="95"/>
          <w:sz w:val="24"/>
          <w:szCs w:val="24"/>
        </w:rPr>
        <w:t>информационного</w:t>
      </w:r>
      <w:r w:rsidRPr="004B19AB">
        <w:rPr>
          <w:spacing w:val="-12"/>
          <w:w w:val="95"/>
          <w:sz w:val="24"/>
          <w:szCs w:val="24"/>
        </w:rPr>
        <w:t xml:space="preserve"> </w:t>
      </w:r>
      <w:r w:rsidRPr="004B19AB">
        <w:rPr>
          <w:w w:val="95"/>
          <w:sz w:val="24"/>
          <w:szCs w:val="24"/>
        </w:rPr>
        <w:t>характера.</w:t>
      </w:r>
    </w:p>
    <w:p w:rsidR="00785F46" w:rsidRPr="004B19AB" w:rsidRDefault="00785F46" w:rsidP="00785F46">
      <w:pPr>
        <w:autoSpaceDE w:val="0"/>
        <w:autoSpaceDN w:val="0"/>
        <w:spacing w:before="5" w:line="274" w:lineRule="exact"/>
        <w:jc w:val="both"/>
        <w:outlineLvl w:val="1"/>
        <w:rPr>
          <w:b/>
          <w:bCs/>
          <w:i/>
          <w:iCs/>
          <w:sz w:val="24"/>
          <w:szCs w:val="24"/>
        </w:rPr>
      </w:pPr>
      <w:r w:rsidRPr="004B19AB">
        <w:rPr>
          <w:b/>
          <w:bCs/>
          <w:i/>
          <w:iCs/>
          <w:sz w:val="24"/>
          <w:szCs w:val="24"/>
        </w:rPr>
        <w:t>Смысловое</w:t>
      </w:r>
      <w:r w:rsidRPr="004B19AB">
        <w:rPr>
          <w:b/>
          <w:bCs/>
          <w:i/>
          <w:iCs/>
          <w:spacing w:val="-3"/>
          <w:sz w:val="24"/>
          <w:szCs w:val="24"/>
        </w:rPr>
        <w:t xml:space="preserve"> </w:t>
      </w:r>
      <w:r w:rsidRPr="004B19AB">
        <w:rPr>
          <w:b/>
          <w:bCs/>
          <w:i/>
          <w:iCs/>
          <w:sz w:val="24"/>
          <w:szCs w:val="24"/>
        </w:rPr>
        <w:t>чтение</w:t>
      </w:r>
    </w:p>
    <w:p w:rsidR="00785F46" w:rsidRPr="004B19AB" w:rsidRDefault="00785F46" w:rsidP="00785F46">
      <w:pPr>
        <w:autoSpaceDE w:val="0"/>
        <w:autoSpaceDN w:val="0"/>
        <w:ind w:right="135"/>
        <w:jc w:val="both"/>
        <w:rPr>
          <w:sz w:val="24"/>
          <w:szCs w:val="24"/>
        </w:rPr>
      </w:pPr>
      <w:r w:rsidRPr="004B19AB">
        <w:rPr>
          <w:spacing w:val="-1"/>
          <w:sz w:val="24"/>
          <w:szCs w:val="24"/>
        </w:rPr>
        <w:t xml:space="preserve">Чтение вслух учебных </w:t>
      </w:r>
      <w:r w:rsidRPr="004B19AB">
        <w:rPr>
          <w:sz w:val="24"/>
          <w:szCs w:val="24"/>
        </w:rPr>
        <w:t>текстов с соблюдением правил чтения и соответствующей интонацией,</w:t>
      </w:r>
      <w:r w:rsidRPr="004B19AB">
        <w:rPr>
          <w:spacing w:val="1"/>
          <w:sz w:val="24"/>
          <w:szCs w:val="24"/>
        </w:rPr>
        <w:t xml:space="preserve"> </w:t>
      </w:r>
      <w:r w:rsidRPr="004B19AB">
        <w:rPr>
          <w:sz w:val="24"/>
          <w:szCs w:val="24"/>
        </w:rPr>
        <w:t>понимание</w:t>
      </w:r>
      <w:r w:rsidRPr="004B19AB">
        <w:rPr>
          <w:spacing w:val="-7"/>
          <w:sz w:val="24"/>
          <w:szCs w:val="24"/>
        </w:rPr>
        <w:t xml:space="preserve"> </w:t>
      </w:r>
      <w:r w:rsidRPr="004B19AB">
        <w:rPr>
          <w:sz w:val="24"/>
          <w:szCs w:val="24"/>
        </w:rPr>
        <w:t>прочитанного.</w:t>
      </w:r>
    </w:p>
    <w:p w:rsidR="00785F46" w:rsidRPr="004B19AB" w:rsidRDefault="00785F46" w:rsidP="00785F46">
      <w:pPr>
        <w:autoSpaceDE w:val="0"/>
        <w:autoSpaceDN w:val="0"/>
        <w:jc w:val="both"/>
        <w:rPr>
          <w:sz w:val="24"/>
          <w:szCs w:val="24"/>
        </w:rPr>
      </w:pPr>
      <w:r w:rsidRPr="004B19AB">
        <w:rPr>
          <w:spacing w:val="-1"/>
          <w:sz w:val="24"/>
          <w:szCs w:val="24"/>
        </w:rPr>
        <w:t>Тексты</w:t>
      </w:r>
      <w:r w:rsidRPr="004B19AB">
        <w:rPr>
          <w:spacing w:val="-15"/>
          <w:sz w:val="24"/>
          <w:szCs w:val="24"/>
        </w:rPr>
        <w:t xml:space="preserve"> </w:t>
      </w:r>
      <w:r w:rsidRPr="004B19AB">
        <w:rPr>
          <w:spacing w:val="-1"/>
          <w:sz w:val="24"/>
          <w:szCs w:val="24"/>
        </w:rPr>
        <w:t>для</w:t>
      </w:r>
      <w:r w:rsidRPr="004B19AB">
        <w:rPr>
          <w:spacing w:val="-15"/>
          <w:sz w:val="24"/>
          <w:szCs w:val="24"/>
        </w:rPr>
        <w:t xml:space="preserve"> </w:t>
      </w:r>
      <w:r w:rsidRPr="004B19AB">
        <w:rPr>
          <w:spacing w:val="-1"/>
          <w:sz w:val="24"/>
          <w:szCs w:val="24"/>
        </w:rPr>
        <w:t>чтения</w:t>
      </w:r>
      <w:r w:rsidRPr="004B19AB">
        <w:rPr>
          <w:spacing w:val="-14"/>
          <w:sz w:val="24"/>
          <w:szCs w:val="24"/>
        </w:rPr>
        <w:t xml:space="preserve"> </w:t>
      </w:r>
      <w:r w:rsidRPr="004B19AB">
        <w:rPr>
          <w:sz w:val="24"/>
          <w:szCs w:val="24"/>
        </w:rPr>
        <w:t>вслух:</w:t>
      </w:r>
      <w:r w:rsidRPr="004B19AB">
        <w:rPr>
          <w:spacing w:val="-16"/>
          <w:sz w:val="24"/>
          <w:szCs w:val="24"/>
        </w:rPr>
        <w:t xml:space="preserve"> </w:t>
      </w:r>
      <w:r w:rsidRPr="004B19AB">
        <w:rPr>
          <w:sz w:val="24"/>
          <w:szCs w:val="24"/>
        </w:rPr>
        <w:t>диалог,</w:t>
      </w:r>
      <w:r w:rsidRPr="004B19AB">
        <w:rPr>
          <w:spacing w:val="-15"/>
          <w:sz w:val="24"/>
          <w:szCs w:val="24"/>
        </w:rPr>
        <w:t xml:space="preserve"> </w:t>
      </w:r>
      <w:r w:rsidRPr="004B19AB">
        <w:rPr>
          <w:sz w:val="24"/>
          <w:szCs w:val="24"/>
        </w:rPr>
        <w:t>рассказ,</w:t>
      </w:r>
      <w:r w:rsidRPr="004B19AB">
        <w:rPr>
          <w:spacing w:val="-14"/>
          <w:sz w:val="24"/>
          <w:szCs w:val="24"/>
        </w:rPr>
        <w:t xml:space="preserve"> </w:t>
      </w:r>
      <w:r w:rsidRPr="004B19AB">
        <w:rPr>
          <w:sz w:val="24"/>
          <w:szCs w:val="24"/>
        </w:rPr>
        <w:t>сказка.</w:t>
      </w:r>
    </w:p>
    <w:p w:rsidR="00785F46" w:rsidRPr="004B19AB" w:rsidRDefault="00785F46" w:rsidP="00785F46">
      <w:pPr>
        <w:autoSpaceDE w:val="0"/>
        <w:autoSpaceDN w:val="0"/>
        <w:ind w:right="136"/>
        <w:jc w:val="both"/>
        <w:rPr>
          <w:sz w:val="24"/>
          <w:szCs w:val="24"/>
        </w:rPr>
      </w:pPr>
      <w:r w:rsidRPr="004B19AB">
        <w:rPr>
          <w:sz w:val="24"/>
          <w:szCs w:val="24"/>
        </w:rPr>
        <w:t>Чтение про себя учебных текстов, построенных на изученном языковом материале, с различной</w:t>
      </w:r>
      <w:r w:rsidRPr="004B19AB">
        <w:rPr>
          <w:spacing w:val="-57"/>
          <w:sz w:val="24"/>
          <w:szCs w:val="24"/>
        </w:rPr>
        <w:t xml:space="preserve"> </w:t>
      </w:r>
      <w:r w:rsidRPr="004B19AB">
        <w:rPr>
          <w:w w:val="95"/>
          <w:sz w:val="24"/>
          <w:szCs w:val="24"/>
        </w:rPr>
        <w:t>глубиной</w:t>
      </w:r>
      <w:r w:rsidRPr="004B19AB">
        <w:rPr>
          <w:spacing w:val="1"/>
          <w:w w:val="95"/>
          <w:sz w:val="24"/>
          <w:szCs w:val="24"/>
        </w:rPr>
        <w:t xml:space="preserve"> </w:t>
      </w:r>
      <w:r w:rsidRPr="004B19AB">
        <w:rPr>
          <w:w w:val="95"/>
          <w:sz w:val="24"/>
          <w:szCs w:val="24"/>
        </w:rPr>
        <w:t>проникновенияв их содержание в зависимости от поставленной коммуникативной задачи: с</w:t>
      </w:r>
      <w:r w:rsidRPr="004B19AB">
        <w:rPr>
          <w:spacing w:val="1"/>
          <w:w w:val="95"/>
          <w:sz w:val="24"/>
          <w:szCs w:val="24"/>
        </w:rPr>
        <w:t xml:space="preserve"> </w:t>
      </w:r>
      <w:r w:rsidRPr="004B19AB">
        <w:rPr>
          <w:spacing w:val="-1"/>
          <w:w w:val="95"/>
          <w:sz w:val="24"/>
          <w:szCs w:val="24"/>
        </w:rPr>
        <w:t>пониманием о</w:t>
      </w:r>
      <w:r w:rsidRPr="004B19AB">
        <w:rPr>
          <w:spacing w:val="-1"/>
          <w:w w:val="95"/>
          <w:sz w:val="24"/>
          <w:szCs w:val="24"/>
        </w:rPr>
        <w:t>с</w:t>
      </w:r>
      <w:r w:rsidRPr="004B19AB">
        <w:rPr>
          <w:spacing w:val="-1"/>
          <w:w w:val="95"/>
          <w:sz w:val="24"/>
          <w:szCs w:val="24"/>
        </w:rPr>
        <w:t>новного</w:t>
      </w:r>
      <w:r w:rsidRPr="004B19AB">
        <w:rPr>
          <w:spacing w:val="-2"/>
          <w:w w:val="95"/>
          <w:sz w:val="24"/>
          <w:szCs w:val="24"/>
        </w:rPr>
        <w:t xml:space="preserve"> </w:t>
      </w:r>
      <w:r w:rsidRPr="004B19AB">
        <w:rPr>
          <w:spacing w:val="-1"/>
          <w:w w:val="95"/>
          <w:sz w:val="24"/>
          <w:szCs w:val="24"/>
        </w:rPr>
        <w:t>содержания,</w:t>
      </w:r>
      <w:r w:rsidRPr="004B19AB">
        <w:rPr>
          <w:spacing w:val="3"/>
          <w:w w:val="95"/>
          <w:sz w:val="24"/>
          <w:szCs w:val="24"/>
        </w:rPr>
        <w:t xml:space="preserve"> </w:t>
      </w:r>
      <w:r w:rsidRPr="004B19AB">
        <w:rPr>
          <w:spacing w:val="-1"/>
          <w:w w:val="95"/>
          <w:sz w:val="24"/>
          <w:szCs w:val="24"/>
        </w:rPr>
        <w:t>с</w:t>
      </w:r>
      <w:r w:rsidRPr="004B19AB">
        <w:rPr>
          <w:w w:val="95"/>
          <w:sz w:val="24"/>
          <w:szCs w:val="24"/>
        </w:rPr>
        <w:t xml:space="preserve"> </w:t>
      </w:r>
      <w:r w:rsidRPr="004B19AB">
        <w:rPr>
          <w:spacing w:val="-1"/>
          <w:w w:val="95"/>
          <w:sz w:val="24"/>
          <w:szCs w:val="24"/>
        </w:rPr>
        <w:t>пониманием</w:t>
      </w:r>
      <w:r w:rsidRPr="004B19AB">
        <w:rPr>
          <w:spacing w:val="-11"/>
          <w:w w:val="95"/>
          <w:sz w:val="24"/>
          <w:szCs w:val="24"/>
        </w:rPr>
        <w:t xml:space="preserve"> </w:t>
      </w:r>
      <w:r w:rsidRPr="004B19AB">
        <w:rPr>
          <w:spacing w:val="-1"/>
          <w:w w:val="95"/>
          <w:sz w:val="24"/>
          <w:szCs w:val="24"/>
        </w:rPr>
        <w:t>запрашиваемой</w:t>
      </w:r>
      <w:r w:rsidRPr="004B19AB">
        <w:rPr>
          <w:spacing w:val="-12"/>
          <w:w w:val="95"/>
          <w:sz w:val="24"/>
          <w:szCs w:val="24"/>
        </w:rPr>
        <w:t xml:space="preserve"> </w:t>
      </w:r>
      <w:r w:rsidRPr="004B19AB">
        <w:rPr>
          <w:w w:val="95"/>
          <w:sz w:val="24"/>
          <w:szCs w:val="24"/>
        </w:rPr>
        <w:t>информации.</w:t>
      </w:r>
    </w:p>
    <w:p w:rsidR="00785F46" w:rsidRPr="004B19AB" w:rsidRDefault="00785F46" w:rsidP="00785F46">
      <w:pPr>
        <w:autoSpaceDE w:val="0"/>
        <w:autoSpaceDN w:val="0"/>
        <w:ind w:right="136"/>
        <w:jc w:val="both"/>
        <w:rPr>
          <w:sz w:val="24"/>
          <w:szCs w:val="24"/>
        </w:rPr>
      </w:pPr>
      <w:r w:rsidRPr="004B19AB">
        <w:rPr>
          <w:spacing w:val="-1"/>
          <w:sz w:val="24"/>
          <w:szCs w:val="24"/>
        </w:rPr>
        <w:t xml:space="preserve">Чтение </w:t>
      </w:r>
      <w:r w:rsidRPr="004B19AB">
        <w:rPr>
          <w:sz w:val="24"/>
          <w:szCs w:val="24"/>
        </w:rPr>
        <w:t>с пониманием основного содержания текста предполагает определение основной темы и</w:t>
      </w:r>
      <w:r w:rsidRPr="004B19AB">
        <w:rPr>
          <w:spacing w:val="-57"/>
          <w:sz w:val="24"/>
          <w:szCs w:val="24"/>
        </w:rPr>
        <w:t xml:space="preserve"> </w:t>
      </w:r>
      <w:r w:rsidRPr="004B19AB">
        <w:rPr>
          <w:w w:val="95"/>
          <w:sz w:val="24"/>
          <w:szCs w:val="24"/>
        </w:rPr>
        <w:t>главных фактов/событийв прочитанном тексте с опорой и без опоры на иллюстрации, с использованием</w:t>
      </w:r>
      <w:r w:rsidRPr="004B19AB">
        <w:rPr>
          <w:spacing w:val="-54"/>
          <w:w w:val="95"/>
          <w:sz w:val="24"/>
          <w:szCs w:val="24"/>
        </w:rPr>
        <w:t xml:space="preserve"> </w:t>
      </w:r>
      <w:r w:rsidRPr="004B19AB">
        <w:rPr>
          <w:w w:val="95"/>
          <w:sz w:val="24"/>
          <w:szCs w:val="24"/>
        </w:rPr>
        <w:t>языковой, в том числе контекстуальной, догадки. Чтение с пониманием запрашиваемой информации</w:t>
      </w:r>
      <w:r w:rsidRPr="004B19AB">
        <w:rPr>
          <w:spacing w:val="1"/>
          <w:w w:val="95"/>
          <w:sz w:val="24"/>
          <w:szCs w:val="24"/>
        </w:rPr>
        <w:t xml:space="preserve"> </w:t>
      </w:r>
      <w:r w:rsidRPr="004B19AB">
        <w:rPr>
          <w:sz w:val="24"/>
          <w:szCs w:val="24"/>
        </w:rPr>
        <w:t>предполагает</w:t>
      </w:r>
      <w:r w:rsidRPr="004B19AB">
        <w:rPr>
          <w:spacing w:val="1"/>
          <w:sz w:val="24"/>
          <w:szCs w:val="24"/>
        </w:rPr>
        <w:t xml:space="preserve"> </w:t>
      </w:r>
      <w:r w:rsidRPr="004B19AB">
        <w:rPr>
          <w:sz w:val="24"/>
          <w:szCs w:val="24"/>
        </w:rPr>
        <w:t>нахожд</w:t>
      </w:r>
      <w:r w:rsidRPr="004B19AB">
        <w:rPr>
          <w:sz w:val="24"/>
          <w:szCs w:val="24"/>
        </w:rPr>
        <w:t>е</w:t>
      </w:r>
      <w:r w:rsidRPr="004B19AB">
        <w:rPr>
          <w:sz w:val="24"/>
          <w:szCs w:val="24"/>
        </w:rPr>
        <w:t>ние</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прочитанном</w:t>
      </w:r>
      <w:r w:rsidRPr="004B19AB">
        <w:rPr>
          <w:spacing w:val="1"/>
          <w:sz w:val="24"/>
          <w:szCs w:val="24"/>
        </w:rPr>
        <w:t xml:space="preserve"> </w:t>
      </w:r>
      <w:r w:rsidRPr="004B19AB">
        <w:rPr>
          <w:sz w:val="24"/>
          <w:szCs w:val="24"/>
        </w:rPr>
        <w:t>тексте</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понимание</w:t>
      </w:r>
      <w:r w:rsidRPr="004B19AB">
        <w:rPr>
          <w:spacing w:val="1"/>
          <w:sz w:val="24"/>
          <w:szCs w:val="24"/>
        </w:rPr>
        <w:t xml:space="preserve"> </w:t>
      </w:r>
      <w:r w:rsidRPr="004B19AB">
        <w:rPr>
          <w:sz w:val="24"/>
          <w:szCs w:val="24"/>
        </w:rPr>
        <w:t>запрашиваемой</w:t>
      </w:r>
      <w:r w:rsidRPr="004B19AB">
        <w:rPr>
          <w:spacing w:val="1"/>
          <w:sz w:val="24"/>
          <w:szCs w:val="24"/>
        </w:rPr>
        <w:t xml:space="preserve"> </w:t>
      </w:r>
      <w:r w:rsidRPr="004B19AB">
        <w:rPr>
          <w:sz w:val="24"/>
          <w:szCs w:val="24"/>
        </w:rPr>
        <w:t>информации</w:t>
      </w:r>
      <w:r w:rsidRPr="004B19AB">
        <w:rPr>
          <w:spacing w:val="1"/>
          <w:sz w:val="24"/>
          <w:szCs w:val="24"/>
        </w:rPr>
        <w:t xml:space="preserve"> </w:t>
      </w:r>
      <w:r w:rsidRPr="004B19AB">
        <w:rPr>
          <w:spacing w:val="-1"/>
          <w:w w:val="95"/>
          <w:sz w:val="24"/>
          <w:szCs w:val="24"/>
        </w:rPr>
        <w:t>фактического</w:t>
      </w:r>
      <w:r w:rsidRPr="004B19AB">
        <w:rPr>
          <w:w w:val="95"/>
          <w:sz w:val="24"/>
          <w:szCs w:val="24"/>
        </w:rPr>
        <w:t xml:space="preserve"> </w:t>
      </w:r>
      <w:r w:rsidRPr="004B19AB">
        <w:rPr>
          <w:spacing w:val="-1"/>
          <w:w w:val="95"/>
          <w:sz w:val="24"/>
          <w:szCs w:val="24"/>
        </w:rPr>
        <w:t>характера</w:t>
      </w:r>
      <w:r w:rsidRPr="004B19AB">
        <w:rPr>
          <w:w w:val="95"/>
          <w:sz w:val="24"/>
          <w:szCs w:val="24"/>
        </w:rPr>
        <w:t xml:space="preserve"> </w:t>
      </w:r>
      <w:r w:rsidRPr="004B19AB">
        <w:rPr>
          <w:spacing w:val="-1"/>
          <w:w w:val="95"/>
          <w:sz w:val="24"/>
          <w:szCs w:val="24"/>
        </w:rPr>
        <w:t>с</w:t>
      </w:r>
      <w:r w:rsidRPr="004B19AB">
        <w:rPr>
          <w:w w:val="95"/>
          <w:sz w:val="24"/>
          <w:szCs w:val="24"/>
        </w:rPr>
        <w:t xml:space="preserve"> </w:t>
      </w:r>
      <w:r w:rsidRPr="004B19AB">
        <w:rPr>
          <w:spacing w:val="-1"/>
          <w:w w:val="95"/>
          <w:sz w:val="24"/>
          <w:szCs w:val="24"/>
        </w:rPr>
        <w:t>опорой</w:t>
      </w:r>
      <w:r w:rsidRPr="004B19AB">
        <w:rPr>
          <w:w w:val="95"/>
          <w:sz w:val="24"/>
          <w:szCs w:val="24"/>
        </w:rPr>
        <w:t xml:space="preserve"> </w:t>
      </w:r>
      <w:r w:rsidRPr="004B19AB">
        <w:rPr>
          <w:spacing w:val="-1"/>
          <w:w w:val="95"/>
          <w:sz w:val="24"/>
          <w:szCs w:val="24"/>
        </w:rPr>
        <w:t>и</w:t>
      </w:r>
      <w:r w:rsidRPr="004B19AB">
        <w:rPr>
          <w:w w:val="95"/>
          <w:sz w:val="24"/>
          <w:szCs w:val="24"/>
        </w:rPr>
        <w:t xml:space="preserve"> </w:t>
      </w:r>
      <w:r w:rsidRPr="004B19AB">
        <w:rPr>
          <w:spacing w:val="-1"/>
          <w:w w:val="95"/>
          <w:sz w:val="24"/>
          <w:szCs w:val="24"/>
        </w:rPr>
        <w:t>без опоры</w:t>
      </w:r>
      <w:r w:rsidRPr="004B19AB">
        <w:rPr>
          <w:w w:val="95"/>
          <w:sz w:val="24"/>
          <w:szCs w:val="24"/>
        </w:rPr>
        <w:t xml:space="preserve"> </w:t>
      </w:r>
      <w:r w:rsidRPr="004B19AB">
        <w:rPr>
          <w:spacing w:val="-1"/>
          <w:w w:val="95"/>
          <w:sz w:val="24"/>
          <w:szCs w:val="24"/>
        </w:rPr>
        <w:t>на</w:t>
      </w:r>
      <w:r w:rsidRPr="004B19AB">
        <w:rPr>
          <w:w w:val="95"/>
          <w:sz w:val="24"/>
          <w:szCs w:val="24"/>
        </w:rPr>
        <w:t xml:space="preserve"> </w:t>
      </w:r>
      <w:r w:rsidRPr="004B19AB">
        <w:rPr>
          <w:spacing w:val="-1"/>
          <w:w w:val="95"/>
          <w:sz w:val="24"/>
          <w:szCs w:val="24"/>
        </w:rPr>
        <w:t>иллюстрации,</w:t>
      </w:r>
      <w:r w:rsidRPr="004B19AB">
        <w:rPr>
          <w:w w:val="95"/>
          <w:sz w:val="24"/>
          <w:szCs w:val="24"/>
        </w:rPr>
        <w:t xml:space="preserve"> </w:t>
      </w:r>
      <w:r w:rsidRPr="004B19AB">
        <w:rPr>
          <w:spacing w:val="-1"/>
          <w:w w:val="95"/>
          <w:sz w:val="24"/>
          <w:szCs w:val="24"/>
        </w:rPr>
        <w:t>с</w:t>
      </w:r>
      <w:r w:rsidRPr="004B19AB">
        <w:rPr>
          <w:w w:val="95"/>
          <w:sz w:val="24"/>
          <w:szCs w:val="24"/>
        </w:rPr>
        <w:t xml:space="preserve"> использованием</w:t>
      </w:r>
      <w:r w:rsidRPr="004B19AB">
        <w:rPr>
          <w:spacing w:val="1"/>
          <w:w w:val="95"/>
          <w:sz w:val="24"/>
          <w:szCs w:val="24"/>
        </w:rPr>
        <w:t xml:space="preserve"> </w:t>
      </w:r>
      <w:r w:rsidRPr="004B19AB">
        <w:rPr>
          <w:w w:val="95"/>
          <w:sz w:val="24"/>
          <w:szCs w:val="24"/>
        </w:rPr>
        <w:t>языковой,</w:t>
      </w:r>
      <w:r w:rsidRPr="004B19AB">
        <w:rPr>
          <w:spacing w:val="54"/>
          <w:sz w:val="24"/>
          <w:szCs w:val="24"/>
        </w:rPr>
        <w:t xml:space="preserve"> </w:t>
      </w:r>
      <w:r w:rsidRPr="004B19AB">
        <w:rPr>
          <w:w w:val="95"/>
          <w:sz w:val="24"/>
          <w:szCs w:val="24"/>
        </w:rPr>
        <w:t>в</w:t>
      </w:r>
      <w:r w:rsidRPr="004B19AB">
        <w:rPr>
          <w:spacing w:val="54"/>
          <w:sz w:val="24"/>
          <w:szCs w:val="24"/>
        </w:rPr>
        <w:t xml:space="preserve"> </w:t>
      </w:r>
      <w:r w:rsidRPr="004B19AB">
        <w:rPr>
          <w:w w:val="95"/>
          <w:sz w:val="24"/>
          <w:szCs w:val="24"/>
        </w:rPr>
        <w:t>том</w:t>
      </w:r>
      <w:r w:rsidRPr="004B19AB">
        <w:rPr>
          <w:spacing w:val="-54"/>
          <w:w w:val="95"/>
          <w:sz w:val="24"/>
          <w:szCs w:val="24"/>
        </w:rPr>
        <w:t xml:space="preserve"> </w:t>
      </w:r>
      <w:r w:rsidRPr="004B19AB">
        <w:rPr>
          <w:sz w:val="24"/>
          <w:szCs w:val="24"/>
        </w:rPr>
        <w:t>числе</w:t>
      </w:r>
      <w:r w:rsidRPr="004B19AB">
        <w:rPr>
          <w:spacing w:val="-17"/>
          <w:sz w:val="24"/>
          <w:szCs w:val="24"/>
        </w:rPr>
        <w:t xml:space="preserve"> </w:t>
      </w:r>
      <w:r w:rsidRPr="004B19AB">
        <w:rPr>
          <w:sz w:val="24"/>
          <w:szCs w:val="24"/>
        </w:rPr>
        <w:t>контекстуальной,</w:t>
      </w:r>
      <w:r w:rsidRPr="004B19AB">
        <w:rPr>
          <w:spacing w:val="-15"/>
          <w:sz w:val="24"/>
          <w:szCs w:val="24"/>
        </w:rPr>
        <w:t xml:space="preserve"> </w:t>
      </w:r>
      <w:r w:rsidRPr="004B19AB">
        <w:rPr>
          <w:sz w:val="24"/>
          <w:szCs w:val="24"/>
        </w:rPr>
        <w:t>догадки.</w:t>
      </w:r>
    </w:p>
    <w:p w:rsidR="00785F46" w:rsidRPr="004B19AB" w:rsidRDefault="00785F46" w:rsidP="00785F46">
      <w:pPr>
        <w:autoSpaceDE w:val="0"/>
        <w:autoSpaceDN w:val="0"/>
        <w:ind w:right="134"/>
        <w:jc w:val="both"/>
        <w:rPr>
          <w:sz w:val="24"/>
          <w:szCs w:val="24"/>
        </w:rPr>
      </w:pPr>
      <w:r w:rsidRPr="004B19AB">
        <w:rPr>
          <w:sz w:val="24"/>
          <w:szCs w:val="24"/>
        </w:rPr>
        <w:t>Смысловое</w:t>
      </w:r>
      <w:r w:rsidRPr="004B19AB">
        <w:rPr>
          <w:spacing w:val="1"/>
          <w:sz w:val="24"/>
          <w:szCs w:val="24"/>
        </w:rPr>
        <w:t xml:space="preserve"> </w:t>
      </w:r>
      <w:r w:rsidRPr="004B19AB">
        <w:rPr>
          <w:sz w:val="24"/>
          <w:szCs w:val="24"/>
        </w:rPr>
        <w:t>чтение</w:t>
      </w:r>
      <w:r w:rsidRPr="004B19AB">
        <w:rPr>
          <w:spacing w:val="1"/>
          <w:sz w:val="24"/>
          <w:szCs w:val="24"/>
        </w:rPr>
        <w:t xml:space="preserve"> </w:t>
      </w:r>
      <w:r w:rsidRPr="004B19AB">
        <w:rPr>
          <w:sz w:val="24"/>
          <w:szCs w:val="24"/>
        </w:rPr>
        <w:t>про</w:t>
      </w:r>
      <w:r w:rsidRPr="004B19AB">
        <w:rPr>
          <w:spacing w:val="1"/>
          <w:sz w:val="24"/>
          <w:szCs w:val="24"/>
        </w:rPr>
        <w:t xml:space="preserve"> </w:t>
      </w:r>
      <w:r w:rsidRPr="004B19AB">
        <w:rPr>
          <w:sz w:val="24"/>
          <w:szCs w:val="24"/>
        </w:rPr>
        <w:t>себя</w:t>
      </w:r>
      <w:r w:rsidRPr="004B19AB">
        <w:rPr>
          <w:spacing w:val="1"/>
          <w:sz w:val="24"/>
          <w:szCs w:val="24"/>
        </w:rPr>
        <w:t xml:space="preserve"> </w:t>
      </w:r>
      <w:r w:rsidRPr="004B19AB">
        <w:rPr>
          <w:sz w:val="24"/>
          <w:szCs w:val="24"/>
        </w:rPr>
        <w:t>учебных</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адаптированных</w:t>
      </w:r>
      <w:r w:rsidRPr="004B19AB">
        <w:rPr>
          <w:spacing w:val="1"/>
          <w:sz w:val="24"/>
          <w:szCs w:val="24"/>
        </w:rPr>
        <w:t xml:space="preserve"> </w:t>
      </w:r>
      <w:r w:rsidRPr="004B19AB">
        <w:rPr>
          <w:sz w:val="24"/>
          <w:szCs w:val="24"/>
        </w:rPr>
        <w:t>аутентичных текстов, содержащих</w:t>
      </w:r>
      <w:r w:rsidRPr="004B19AB">
        <w:rPr>
          <w:spacing w:val="1"/>
          <w:sz w:val="24"/>
          <w:szCs w:val="24"/>
        </w:rPr>
        <w:t xml:space="preserve"> </w:t>
      </w:r>
      <w:r w:rsidRPr="004B19AB">
        <w:rPr>
          <w:spacing w:val="-1"/>
          <w:sz w:val="24"/>
          <w:szCs w:val="24"/>
        </w:rPr>
        <w:t xml:space="preserve">отдельные </w:t>
      </w:r>
      <w:r w:rsidRPr="004B19AB">
        <w:rPr>
          <w:sz w:val="24"/>
          <w:szCs w:val="24"/>
        </w:rPr>
        <w:t>незнакомые слова, понимание основного содержания (тема, главная мысль, главные</w:t>
      </w:r>
      <w:r w:rsidRPr="004B19AB">
        <w:rPr>
          <w:spacing w:val="1"/>
          <w:sz w:val="24"/>
          <w:szCs w:val="24"/>
        </w:rPr>
        <w:t xml:space="preserve"> </w:t>
      </w:r>
      <w:r w:rsidRPr="004B19AB">
        <w:rPr>
          <w:w w:val="95"/>
          <w:sz w:val="24"/>
          <w:szCs w:val="24"/>
        </w:rPr>
        <w:t>факты/события) те</w:t>
      </w:r>
      <w:r w:rsidRPr="004B19AB">
        <w:rPr>
          <w:w w:val="95"/>
          <w:sz w:val="24"/>
          <w:szCs w:val="24"/>
        </w:rPr>
        <w:t>к</w:t>
      </w:r>
      <w:r w:rsidRPr="004B19AB">
        <w:rPr>
          <w:w w:val="95"/>
          <w:sz w:val="24"/>
          <w:szCs w:val="24"/>
        </w:rPr>
        <w:t>ста с опорой и без опоры на иллюстрации и с использованием языковой догадки, в</w:t>
      </w:r>
      <w:r w:rsidRPr="004B19AB">
        <w:rPr>
          <w:spacing w:val="1"/>
          <w:w w:val="95"/>
          <w:sz w:val="24"/>
          <w:szCs w:val="24"/>
        </w:rPr>
        <w:t xml:space="preserve"> </w:t>
      </w:r>
      <w:r w:rsidRPr="004B19AB">
        <w:rPr>
          <w:sz w:val="24"/>
          <w:szCs w:val="24"/>
        </w:rPr>
        <w:t>том</w:t>
      </w:r>
      <w:r w:rsidRPr="004B19AB">
        <w:rPr>
          <w:spacing w:val="-12"/>
          <w:sz w:val="24"/>
          <w:szCs w:val="24"/>
        </w:rPr>
        <w:t xml:space="preserve"> </w:t>
      </w:r>
      <w:r w:rsidRPr="004B19AB">
        <w:rPr>
          <w:sz w:val="24"/>
          <w:szCs w:val="24"/>
        </w:rPr>
        <w:t>числе</w:t>
      </w:r>
      <w:r w:rsidRPr="004B19AB">
        <w:rPr>
          <w:spacing w:val="-13"/>
          <w:sz w:val="24"/>
          <w:szCs w:val="24"/>
        </w:rPr>
        <w:t xml:space="preserve"> </w:t>
      </w:r>
      <w:r w:rsidRPr="004B19AB">
        <w:rPr>
          <w:sz w:val="24"/>
          <w:szCs w:val="24"/>
        </w:rPr>
        <w:t>контекстуал</w:t>
      </w:r>
      <w:r w:rsidRPr="004B19AB">
        <w:rPr>
          <w:sz w:val="24"/>
          <w:szCs w:val="24"/>
        </w:rPr>
        <w:t>ь</w:t>
      </w:r>
      <w:r w:rsidRPr="004B19AB">
        <w:rPr>
          <w:sz w:val="24"/>
          <w:szCs w:val="24"/>
        </w:rPr>
        <w:t>ной.</w:t>
      </w:r>
    </w:p>
    <w:p w:rsidR="00785F46" w:rsidRPr="004B19AB" w:rsidRDefault="00785F46" w:rsidP="00785F46">
      <w:pPr>
        <w:autoSpaceDE w:val="0"/>
        <w:autoSpaceDN w:val="0"/>
        <w:ind w:right="135"/>
        <w:jc w:val="both"/>
        <w:rPr>
          <w:sz w:val="24"/>
          <w:szCs w:val="24"/>
        </w:rPr>
      </w:pPr>
      <w:r w:rsidRPr="004B19AB">
        <w:rPr>
          <w:w w:val="95"/>
          <w:sz w:val="24"/>
          <w:szCs w:val="24"/>
        </w:rPr>
        <w:t>Прогнозирование содержания текста на основе заголовка.</w:t>
      </w:r>
      <w:r w:rsidRPr="004B19AB">
        <w:rPr>
          <w:spacing w:val="1"/>
          <w:w w:val="95"/>
          <w:sz w:val="24"/>
          <w:szCs w:val="24"/>
        </w:rPr>
        <w:t xml:space="preserve"> </w:t>
      </w:r>
      <w:r w:rsidRPr="004B19AB">
        <w:rPr>
          <w:w w:val="95"/>
          <w:sz w:val="24"/>
          <w:szCs w:val="24"/>
        </w:rPr>
        <w:t>Чтение</w:t>
      </w:r>
      <w:r w:rsidRPr="004B19AB">
        <w:rPr>
          <w:spacing w:val="1"/>
          <w:w w:val="95"/>
          <w:sz w:val="24"/>
          <w:szCs w:val="24"/>
        </w:rPr>
        <w:t xml:space="preserve"> </w:t>
      </w:r>
      <w:r w:rsidRPr="004B19AB">
        <w:rPr>
          <w:w w:val="95"/>
          <w:sz w:val="24"/>
          <w:szCs w:val="24"/>
        </w:rPr>
        <w:t>несплошных</w:t>
      </w:r>
      <w:r w:rsidRPr="004B19AB">
        <w:rPr>
          <w:spacing w:val="1"/>
          <w:w w:val="95"/>
          <w:sz w:val="24"/>
          <w:szCs w:val="24"/>
        </w:rPr>
        <w:t xml:space="preserve"> </w:t>
      </w:r>
      <w:r w:rsidRPr="004B19AB">
        <w:rPr>
          <w:w w:val="95"/>
          <w:sz w:val="24"/>
          <w:szCs w:val="24"/>
        </w:rPr>
        <w:t>текстов</w:t>
      </w:r>
      <w:r w:rsidRPr="004B19AB">
        <w:rPr>
          <w:spacing w:val="1"/>
          <w:w w:val="95"/>
          <w:sz w:val="24"/>
          <w:szCs w:val="24"/>
        </w:rPr>
        <w:t xml:space="preserve"> </w:t>
      </w:r>
      <w:r w:rsidRPr="004B19AB">
        <w:rPr>
          <w:w w:val="95"/>
          <w:sz w:val="24"/>
          <w:szCs w:val="24"/>
        </w:rPr>
        <w:t>(таблиц,</w:t>
      </w:r>
      <w:r w:rsidRPr="004B19AB">
        <w:rPr>
          <w:spacing w:val="1"/>
          <w:w w:val="95"/>
          <w:sz w:val="24"/>
          <w:szCs w:val="24"/>
        </w:rPr>
        <w:t xml:space="preserve"> </w:t>
      </w:r>
      <w:r w:rsidRPr="004B19AB">
        <w:rPr>
          <w:sz w:val="24"/>
          <w:szCs w:val="24"/>
        </w:rPr>
        <w:t>диаграмм)</w:t>
      </w:r>
      <w:r w:rsidRPr="004B19AB">
        <w:rPr>
          <w:spacing w:val="11"/>
          <w:sz w:val="24"/>
          <w:szCs w:val="24"/>
        </w:rPr>
        <w:t xml:space="preserve"> </w:t>
      </w:r>
      <w:r w:rsidRPr="004B19AB">
        <w:rPr>
          <w:sz w:val="24"/>
          <w:szCs w:val="24"/>
        </w:rPr>
        <w:t>и</w:t>
      </w:r>
      <w:r w:rsidRPr="004B19AB">
        <w:rPr>
          <w:spacing w:val="9"/>
          <w:sz w:val="24"/>
          <w:szCs w:val="24"/>
        </w:rPr>
        <w:t xml:space="preserve"> </w:t>
      </w:r>
      <w:r w:rsidRPr="004B19AB">
        <w:rPr>
          <w:sz w:val="24"/>
          <w:szCs w:val="24"/>
        </w:rPr>
        <w:t>понимание</w:t>
      </w:r>
      <w:r w:rsidRPr="004B19AB">
        <w:rPr>
          <w:spacing w:val="-6"/>
          <w:sz w:val="24"/>
          <w:szCs w:val="24"/>
        </w:rPr>
        <w:t xml:space="preserve"> </w:t>
      </w:r>
      <w:r w:rsidRPr="004B19AB">
        <w:rPr>
          <w:sz w:val="24"/>
          <w:szCs w:val="24"/>
        </w:rPr>
        <w:t>представленной</w:t>
      </w:r>
      <w:r w:rsidRPr="004B19AB">
        <w:rPr>
          <w:spacing w:val="-2"/>
          <w:sz w:val="24"/>
          <w:szCs w:val="24"/>
        </w:rPr>
        <w:t xml:space="preserve"> </w:t>
      </w:r>
      <w:r w:rsidRPr="004B19AB">
        <w:rPr>
          <w:sz w:val="24"/>
          <w:szCs w:val="24"/>
        </w:rPr>
        <w:t>в</w:t>
      </w:r>
      <w:r w:rsidRPr="004B19AB">
        <w:rPr>
          <w:spacing w:val="-2"/>
          <w:sz w:val="24"/>
          <w:szCs w:val="24"/>
        </w:rPr>
        <w:t xml:space="preserve"> </w:t>
      </w:r>
      <w:r w:rsidRPr="004B19AB">
        <w:rPr>
          <w:sz w:val="24"/>
          <w:szCs w:val="24"/>
        </w:rPr>
        <w:t>них</w:t>
      </w:r>
      <w:r w:rsidRPr="004B19AB">
        <w:rPr>
          <w:spacing w:val="-6"/>
          <w:sz w:val="24"/>
          <w:szCs w:val="24"/>
        </w:rPr>
        <w:t xml:space="preserve"> </w:t>
      </w:r>
      <w:r w:rsidRPr="004B19AB">
        <w:rPr>
          <w:sz w:val="24"/>
          <w:szCs w:val="24"/>
        </w:rPr>
        <w:t>информации.</w:t>
      </w:r>
    </w:p>
    <w:p w:rsidR="00785F46" w:rsidRPr="004B19AB" w:rsidRDefault="00785F46" w:rsidP="00785F46">
      <w:pPr>
        <w:autoSpaceDE w:val="0"/>
        <w:autoSpaceDN w:val="0"/>
        <w:ind w:right="137"/>
        <w:jc w:val="both"/>
        <w:rPr>
          <w:sz w:val="24"/>
          <w:szCs w:val="24"/>
        </w:rPr>
      </w:pPr>
      <w:r w:rsidRPr="004B19AB">
        <w:rPr>
          <w:sz w:val="24"/>
          <w:szCs w:val="24"/>
        </w:rPr>
        <w:t>Тексты для чтения: диалог, рассказ, сказка, электронное сообщение личного характера, текст</w:t>
      </w:r>
      <w:r w:rsidRPr="004B19AB">
        <w:rPr>
          <w:spacing w:val="1"/>
          <w:sz w:val="24"/>
          <w:szCs w:val="24"/>
        </w:rPr>
        <w:t xml:space="preserve"> </w:t>
      </w:r>
      <w:r w:rsidRPr="004B19AB">
        <w:rPr>
          <w:sz w:val="24"/>
          <w:szCs w:val="24"/>
        </w:rPr>
        <w:t>научно-популярного</w:t>
      </w:r>
      <w:r w:rsidRPr="004B19AB">
        <w:rPr>
          <w:spacing w:val="-9"/>
          <w:sz w:val="24"/>
          <w:szCs w:val="24"/>
        </w:rPr>
        <w:t xml:space="preserve"> </w:t>
      </w:r>
      <w:r w:rsidRPr="004B19AB">
        <w:rPr>
          <w:sz w:val="24"/>
          <w:szCs w:val="24"/>
        </w:rPr>
        <w:t>характера,</w:t>
      </w:r>
      <w:r w:rsidRPr="004B19AB">
        <w:rPr>
          <w:spacing w:val="-16"/>
          <w:sz w:val="24"/>
          <w:szCs w:val="24"/>
        </w:rPr>
        <w:t xml:space="preserve"> </w:t>
      </w:r>
      <w:r w:rsidRPr="004B19AB">
        <w:rPr>
          <w:sz w:val="24"/>
          <w:szCs w:val="24"/>
        </w:rPr>
        <w:t>стихотворение.</w:t>
      </w:r>
    </w:p>
    <w:p w:rsidR="00785F46" w:rsidRPr="004B19AB" w:rsidRDefault="00785F46" w:rsidP="00785F46">
      <w:pPr>
        <w:autoSpaceDE w:val="0"/>
        <w:autoSpaceDN w:val="0"/>
        <w:spacing w:before="4" w:line="274" w:lineRule="exact"/>
        <w:outlineLvl w:val="1"/>
        <w:rPr>
          <w:b/>
          <w:bCs/>
          <w:i/>
          <w:iCs/>
          <w:sz w:val="24"/>
          <w:szCs w:val="24"/>
        </w:rPr>
      </w:pPr>
      <w:r w:rsidRPr="004B19AB">
        <w:rPr>
          <w:b/>
          <w:bCs/>
          <w:i/>
          <w:iCs/>
          <w:w w:val="125"/>
          <w:sz w:val="24"/>
          <w:szCs w:val="24"/>
        </w:rPr>
        <w:t>Письмо</w:t>
      </w:r>
    </w:p>
    <w:p w:rsidR="00785F46" w:rsidRPr="004B19AB" w:rsidRDefault="00785F46" w:rsidP="00785F46">
      <w:pPr>
        <w:autoSpaceDE w:val="0"/>
        <w:autoSpaceDN w:val="0"/>
        <w:ind w:right="141"/>
        <w:rPr>
          <w:sz w:val="24"/>
          <w:szCs w:val="24"/>
        </w:rPr>
      </w:pPr>
      <w:r w:rsidRPr="004B19AB">
        <w:rPr>
          <w:sz w:val="24"/>
          <w:szCs w:val="24"/>
        </w:rPr>
        <w:t>Выписывание</w:t>
      </w:r>
      <w:r w:rsidRPr="004B19AB">
        <w:rPr>
          <w:spacing w:val="7"/>
          <w:sz w:val="24"/>
          <w:szCs w:val="24"/>
        </w:rPr>
        <w:t xml:space="preserve"> </w:t>
      </w:r>
      <w:r w:rsidRPr="004B19AB">
        <w:rPr>
          <w:sz w:val="24"/>
          <w:szCs w:val="24"/>
        </w:rPr>
        <w:t>из</w:t>
      </w:r>
      <w:r w:rsidRPr="004B19AB">
        <w:rPr>
          <w:spacing w:val="7"/>
          <w:sz w:val="24"/>
          <w:szCs w:val="24"/>
        </w:rPr>
        <w:t xml:space="preserve"> </w:t>
      </w:r>
      <w:r w:rsidRPr="004B19AB">
        <w:rPr>
          <w:sz w:val="24"/>
          <w:szCs w:val="24"/>
        </w:rPr>
        <w:t>текста</w:t>
      </w:r>
      <w:r w:rsidRPr="004B19AB">
        <w:rPr>
          <w:spacing w:val="6"/>
          <w:sz w:val="24"/>
          <w:szCs w:val="24"/>
        </w:rPr>
        <w:t xml:space="preserve"> </w:t>
      </w:r>
      <w:r w:rsidRPr="004B19AB">
        <w:rPr>
          <w:sz w:val="24"/>
          <w:szCs w:val="24"/>
        </w:rPr>
        <w:t>слов,</w:t>
      </w:r>
      <w:r w:rsidRPr="004B19AB">
        <w:rPr>
          <w:spacing w:val="8"/>
          <w:sz w:val="24"/>
          <w:szCs w:val="24"/>
        </w:rPr>
        <w:t xml:space="preserve"> </w:t>
      </w:r>
      <w:r w:rsidRPr="004B19AB">
        <w:rPr>
          <w:sz w:val="24"/>
          <w:szCs w:val="24"/>
        </w:rPr>
        <w:t>словосочетаний,</w:t>
      </w:r>
      <w:r w:rsidRPr="004B19AB">
        <w:rPr>
          <w:spacing w:val="6"/>
          <w:sz w:val="24"/>
          <w:szCs w:val="24"/>
        </w:rPr>
        <w:t xml:space="preserve"> </w:t>
      </w:r>
      <w:r w:rsidRPr="004B19AB">
        <w:rPr>
          <w:sz w:val="24"/>
          <w:szCs w:val="24"/>
        </w:rPr>
        <w:t>предложений;</w:t>
      </w:r>
      <w:r w:rsidRPr="004B19AB">
        <w:rPr>
          <w:spacing w:val="8"/>
          <w:sz w:val="24"/>
          <w:szCs w:val="24"/>
        </w:rPr>
        <w:t xml:space="preserve"> </w:t>
      </w:r>
      <w:r w:rsidRPr="004B19AB">
        <w:rPr>
          <w:sz w:val="24"/>
          <w:szCs w:val="24"/>
        </w:rPr>
        <w:t>вставка</w:t>
      </w:r>
      <w:r w:rsidRPr="004B19AB">
        <w:rPr>
          <w:spacing w:val="5"/>
          <w:sz w:val="24"/>
          <w:szCs w:val="24"/>
        </w:rPr>
        <w:t xml:space="preserve"> </w:t>
      </w:r>
      <w:r w:rsidRPr="004B19AB">
        <w:rPr>
          <w:sz w:val="24"/>
          <w:szCs w:val="24"/>
        </w:rPr>
        <w:t>пропущенных</w:t>
      </w:r>
      <w:r w:rsidRPr="004B19AB">
        <w:rPr>
          <w:spacing w:val="7"/>
          <w:sz w:val="24"/>
          <w:szCs w:val="24"/>
        </w:rPr>
        <w:t xml:space="preserve"> </w:t>
      </w:r>
      <w:r w:rsidRPr="004B19AB">
        <w:rPr>
          <w:sz w:val="24"/>
          <w:szCs w:val="24"/>
        </w:rPr>
        <w:t>букв</w:t>
      </w:r>
      <w:r w:rsidRPr="004B19AB">
        <w:rPr>
          <w:spacing w:val="65"/>
          <w:sz w:val="24"/>
          <w:szCs w:val="24"/>
        </w:rPr>
        <w:t xml:space="preserve"> </w:t>
      </w:r>
      <w:r w:rsidRPr="004B19AB">
        <w:rPr>
          <w:sz w:val="24"/>
          <w:szCs w:val="24"/>
        </w:rPr>
        <w:t>в</w:t>
      </w:r>
      <w:r w:rsidRPr="004B19AB">
        <w:rPr>
          <w:spacing w:val="-57"/>
          <w:sz w:val="24"/>
          <w:szCs w:val="24"/>
        </w:rPr>
        <w:t xml:space="preserve"> </w:t>
      </w:r>
      <w:r w:rsidRPr="004B19AB">
        <w:rPr>
          <w:w w:val="95"/>
          <w:sz w:val="24"/>
          <w:szCs w:val="24"/>
        </w:rPr>
        <w:t>слово</w:t>
      </w:r>
      <w:r w:rsidRPr="004B19AB">
        <w:rPr>
          <w:spacing w:val="2"/>
          <w:w w:val="95"/>
          <w:sz w:val="24"/>
          <w:szCs w:val="24"/>
        </w:rPr>
        <w:t xml:space="preserve"> </w:t>
      </w:r>
      <w:r w:rsidRPr="004B19AB">
        <w:rPr>
          <w:w w:val="95"/>
          <w:sz w:val="24"/>
          <w:szCs w:val="24"/>
        </w:rPr>
        <w:t>или</w:t>
      </w:r>
      <w:r w:rsidRPr="004B19AB">
        <w:rPr>
          <w:spacing w:val="4"/>
          <w:w w:val="95"/>
          <w:sz w:val="24"/>
          <w:szCs w:val="24"/>
        </w:rPr>
        <w:t xml:space="preserve"> </w:t>
      </w:r>
      <w:r w:rsidRPr="004B19AB">
        <w:rPr>
          <w:w w:val="95"/>
          <w:sz w:val="24"/>
          <w:szCs w:val="24"/>
        </w:rPr>
        <w:t>слов</w:t>
      </w:r>
      <w:r w:rsidRPr="004B19AB">
        <w:rPr>
          <w:spacing w:val="1"/>
          <w:w w:val="95"/>
          <w:sz w:val="24"/>
          <w:szCs w:val="24"/>
        </w:rPr>
        <w:t xml:space="preserve"> </w:t>
      </w:r>
      <w:r w:rsidRPr="004B19AB">
        <w:rPr>
          <w:w w:val="95"/>
          <w:sz w:val="24"/>
          <w:szCs w:val="24"/>
        </w:rPr>
        <w:t>в</w:t>
      </w:r>
      <w:r w:rsidRPr="004B19AB">
        <w:rPr>
          <w:spacing w:val="5"/>
          <w:w w:val="95"/>
          <w:sz w:val="24"/>
          <w:szCs w:val="24"/>
        </w:rPr>
        <w:t xml:space="preserve"> </w:t>
      </w:r>
      <w:r w:rsidRPr="004B19AB">
        <w:rPr>
          <w:w w:val="95"/>
          <w:sz w:val="24"/>
          <w:szCs w:val="24"/>
        </w:rPr>
        <w:t>предложение</w:t>
      </w:r>
      <w:r w:rsidRPr="004B19AB">
        <w:rPr>
          <w:spacing w:val="5"/>
          <w:w w:val="95"/>
          <w:sz w:val="24"/>
          <w:szCs w:val="24"/>
        </w:rPr>
        <w:t xml:space="preserve"> </w:t>
      </w:r>
      <w:r w:rsidRPr="004B19AB">
        <w:rPr>
          <w:w w:val="95"/>
          <w:sz w:val="24"/>
          <w:szCs w:val="24"/>
        </w:rPr>
        <w:t>в</w:t>
      </w:r>
      <w:r w:rsidRPr="004B19AB">
        <w:rPr>
          <w:spacing w:val="4"/>
          <w:w w:val="95"/>
          <w:sz w:val="24"/>
          <w:szCs w:val="24"/>
        </w:rPr>
        <w:t xml:space="preserve"> </w:t>
      </w:r>
      <w:r w:rsidRPr="004B19AB">
        <w:rPr>
          <w:w w:val="95"/>
          <w:sz w:val="24"/>
          <w:szCs w:val="24"/>
        </w:rPr>
        <w:t>соответствии</w:t>
      </w:r>
      <w:r w:rsidRPr="004B19AB">
        <w:rPr>
          <w:spacing w:val="5"/>
          <w:w w:val="95"/>
          <w:sz w:val="24"/>
          <w:szCs w:val="24"/>
        </w:rPr>
        <w:t xml:space="preserve"> </w:t>
      </w:r>
      <w:r w:rsidRPr="004B19AB">
        <w:rPr>
          <w:w w:val="95"/>
          <w:sz w:val="24"/>
          <w:szCs w:val="24"/>
        </w:rPr>
        <w:t>с</w:t>
      </w:r>
      <w:r w:rsidRPr="004B19AB">
        <w:rPr>
          <w:spacing w:val="5"/>
          <w:w w:val="95"/>
          <w:sz w:val="24"/>
          <w:szCs w:val="24"/>
        </w:rPr>
        <w:t xml:space="preserve"> </w:t>
      </w:r>
      <w:r w:rsidRPr="004B19AB">
        <w:rPr>
          <w:w w:val="95"/>
          <w:sz w:val="24"/>
          <w:szCs w:val="24"/>
        </w:rPr>
        <w:t>решаемой</w:t>
      </w:r>
      <w:r w:rsidRPr="004B19AB">
        <w:rPr>
          <w:spacing w:val="7"/>
          <w:w w:val="95"/>
          <w:sz w:val="24"/>
          <w:szCs w:val="24"/>
        </w:rPr>
        <w:t xml:space="preserve"> </w:t>
      </w:r>
      <w:r w:rsidRPr="004B19AB">
        <w:rPr>
          <w:w w:val="95"/>
          <w:sz w:val="24"/>
          <w:szCs w:val="24"/>
        </w:rPr>
        <w:t>коммуникативной/учебной</w:t>
      </w:r>
      <w:r w:rsidRPr="004B19AB">
        <w:rPr>
          <w:spacing w:val="5"/>
          <w:w w:val="95"/>
          <w:sz w:val="24"/>
          <w:szCs w:val="24"/>
        </w:rPr>
        <w:t xml:space="preserve"> </w:t>
      </w:r>
      <w:r w:rsidRPr="004B19AB">
        <w:rPr>
          <w:w w:val="95"/>
          <w:sz w:val="24"/>
          <w:szCs w:val="24"/>
        </w:rPr>
        <w:t>задачей.</w:t>
      </w:r>
    </w:p>
    <w:p w:rsidR="00785F46" w:rsidRPr="004B19AB" w:rsidRDefault="00785F46" w:rsidP="00785F46">
      <w:pPr>
        <w:autoSpaceDE w:val="0"/>
        <w:autoSpaceDN w:val="0"/>
        <w:ind w:right="135"/>
        <w:jc w:val="both"/>
        <w:rPr>
          <w:sz w:val="24"/>
          <w:szCs w:val="24"/>
        </w:rPr>
      </w:pPr>
      <w:r w:rsidRPr="004B19AB">
        <w:rPr>
          <w:w w:val="95"/>
          <w:sz w:val="24"/>
          <w:szCs w:val="24"/>
        </w:rPr>
        <w:t>Заполнение простых анкет и формуляров с указанием личной информации (имя, фамилия, возраст,</w:t>
      </w:r>
      <w:r w:rsidRPr="004B19AB">
        <w:rPr>
          <w:spacing w:val="1"/>
          <w:w w:val="95"/>
          <w:sz w:val="24"/>
          <w:szCs w:val="24"/>
        </w:rPr>
        <w:t xml:space="preserve"> </w:t>
      </w:r>
      <w:r w:rsidRPr="004B19AB">
        <w:rPr>
          <w:w w:val="95"/>
          <w:sz w:val="24"/>
          <w:szCs w:val="24"/>
        </w:rPr>
        <w:t>местож</w:t>
      </w:r>
      <w:r w:rsidRPr="004B19AB">
        <w:rPr>
          <w:w w:val="95"/>
          <w:sz w:val="24"/>
          <w:szCs w:val="24"/>
        </w:rPr>
        <w:t>и</w:t>
      </w:r>
      <w:r w:rsidRPr="004B19AB">
        <w:rPr>
          <w:w w:val="95"/>
          <w:sz w:val="24"/>
          <w:szCs w:val="24"/>
        </w:rPr>
        <w:t>тельство (страна проживания, город), любимые занятия) в соответствии с нормами, принятыми</w:t>
      </w:r>
      <w:r w:rsidRPr="004B19AB">
        <w:rPr>
          <w:spacing w:val="-54"/>
          <w:w w:val="95"/>
          <w:sz w:val="24"/>
          <w:szCs w:val="24"/>
        </w:rPr>
        <w:t xml:space="preserve"> </w:t>
      </w:r>
      <w:r w:rsidRPr="004B19AB">
        <w:rPr>
          <w:sz w:val="24"/>
          <w:szCs w:val="24"/>
        </w:rPr>
        <w:t>в</w:t>
      </w:r>
      <w:r w:rsidRPr="004B19AB">
        <w:rPr>
          <w:spacing w:val="-11"/>
          <w:sz w:val="24"/>
          <w:szCs w:val="24"/>
        </w:rPr>
        <w:t xml:space="preserve"> </w:t>
      </w:r>
      <w:r w:rsidRPr="004B19AB">
        <w:rPr>
          <w:sz w:val="24"/>
          <w:szCs w:val="24"/>
        </w:rPr>
        <w:t>стране/странах</w:t>
      </w:r>
      <w:r w:rsidRPr="004B19AB">
        <w:rPr>
          <w:spacing w:val="-13"/>
          <w:sz w:val="24"/>
          <w:szCs w:val="24"/>
        </w:rPr>
        <w:t xml:space="preserve"> </w:t>
      </w:r>
      <w:r w:rsidRPr="004B19AB">
        <w:rPr>
          <w:sz w:val="24"/>
          <w:szCs w:val="24"/>
        </w:rPr>
        <w:t>изучаемого</w:t>
      </w:r>
      <w:r w:rsidRPr="004B19AB">
        <w:rPr>
          <w:spacing w:val="-12"/>
          <w:sz w:val="24"/>
          <w:szCs w:val="24"/>
        </w:rPr>
        <w:t xml:space="preserve"> </w:t>
      </w:r>
      <w:r w:rsidRPr="004B19AB">
        <w:rPr>
          <w:sz w:val="24"/>
          <w:szCs w:val="24"/>
        </w:rPr>
        <w:t>языка.</w:t>
      </w:r>
    </w:p>
    <w:p w:rsidR="00785F46" w:rsidRPr="004B19AB" w:rsidRDefault="00785F46" w:rsidP="00785F46">
      <w:pPr>
        <w:autoSpaceDE w:val="0"/>
        <w:autoSpaceDN w:val="0"/>
        <w:ind w:right="139"/>
        <w:jc w:val="both"/>
        <w:rPr>
          <w:sz w:val="24"/>
          <w:szCs w:val="24"/>
        </w:rPr>
      </w:pPr>
      <w:r w:rsidRPr="004B19AB">
        <w:rPr>
          <w:sz w:val="24"/>
          <w:szCs w:val="24"/>
        </w:rPr>
        <w:t>Написание с опорой на образец поздравления с праздниками (с днём рождения, Новым годом,</w:t>
      </w:r>
      <w:r w:rsidRPr="004B19AB">
        <w:rPr>
          <w:spacing w:val="1"/>
          <w:sz w:val="24"/>
          <w:szCs w:val="24"/>
        </w:rPr>
        <w:t xml:space="preserve"> </w:t>
      </w:r>
      <w:r w:rsidRPr="004B19AB">
        <w:rPr>
          <w:sz w:val="24"/>
          <w:szCs w:val="24"/>
        </w:rPr>
        <w:t>Рожд</w:t>
      </w:r>
      <w:r w:rsidRPr="004B19AB">
        <w:rPr>
          <w:sz w:val="24"/>
          <w:szCs w:val="24"/>
        </w:rPr>
        <w:t>е</w:t>
      </w:r>
      <w:r w:rsidRPr="004B19AB">
        <w:rPr>
          <w:sz w:val="24"/>
          <w:szCs w:val="24"/>
        </w:rPr>
        <w:t>ством)</w:t>
      </w:r>
      <w:r w:rsidRPr="004B19AB">
        <w:rPr>
          <w:spacing w:val="-1"/>
          <w:sz w:val="24"/>
          <w:szCs w:val="24"/>
        </w:rPr>
        <w:t xml:space="preserve"> </w:t>
      </w:r>
      <w:r w:rsidRPr="004B19AB">
        <w:rPr>
          <w:sz w:val="24"/>
          <w:szCs w:val="24"/>
        </w:rPr>
        <w:t>с выражением</w:t>
      </w:r>
      <w:r w:rsidRPr="004B19AB">
        <w:rPr>
          <w:spacing w:val="2"/>
          <w:sz w:val="24"/>
          <w:szCs w:val="24"/>
        </w:rPr>
        <w:t xml:space="preserve"> </w:t>
      </w:r>
      <w:r w:rsidRPr="004B19AB">
        <w:rPr>
          <w:sz w:val="24"/>
          <w:szCs w:val="24"/>
        </w:rPr>
        <w:t>пожеланий.</w:t>
      </w:r>
    </w:p>
    <w:p w:rsidR="00785F46" w:rsidRPr="004B19AB" w:rsidRDefault="00785F46" w:rsidP="00785F46">
      <w:pPr>
        <w:autoSpaceDE w:val="0"/>
        <w:autoSpaceDN w:val="0"/>
        <w:jc w:val="both"/>
        <w:rPr>
          <w:sz w:val="24"/>
          <w:szCs w:val="24"/>
        </w:rPr>
      </w:pPr>
      <w:r w:rsidRPr="004B19AB">
        <w:rPr>
          <w:w w:val="95"/>
          <w:sz w:val="24"/>
          <w:szCs w:val="24"/>
        </w:rPr>
        <w:t>Написание</w:t>
      </w:r>
      <w:r w:rsidRPr="004B19AB">
        <w:rPr>
          <w:spacing w:val="5"/>
          <w:w w:val="95"/>
          <w:sz w:val="24"/>
          <w:szCs w:val="24"/>
        </w:rPr>
        <w:t xml:space="preserve"> </w:t>
      </w:r>
      <w:r w:rsidRPr="004B19AB">
        <w:rPr>
          <w:w w:val="95"/>
          <w:sz w:val="24"/>
          <w:szCs w:val="24"/>
        </w:rPr>
        <w:t>электронного</w:t>
      </w:r>
      <w:r w:rsidRPr="004B19AB">
        <w:rPr>
          <w:spacing w:val="5"/>
          <w:w w:val="95"/>
          <w:sz w:val="24"/>
          <w:szCs w:val="24"/>
        </w:rPr>
        <w:t xml:space="preserve"> </w:t>
      </w:r>
      <w:r w:rsidRPr="004B19AB">
        <w:rPr>
          <w:w w:val="95"/>
          <w:sz w:val="24"/>
          <w:szCs w:val="24"/>
        </w:rPr>
        <w:t>сообщения</w:t>
      </w:r>
      <w:r w:rsidRPr="004B19AB">
        <w:rPr>
          <w:spacing w:val="5"/>
          <w:w w:val="95"/>
          <w:sz w:val="24"/>
          <w:szCs w:val="24"/>
        </w:rPr>
        <w:t xml:space="preserve"> </w:t>
      </w:r>
      <w:r w:rsidRPr="004B19AB">
        <w:rPr>
          <w:w w:val="95"/>
          <w:sz w:val="24"/>
          <w:szCs w:val="24"/>
        </w:rPr>
        <w:t>личного</w:t>
      </w:r>
      <w:r w:rsidRPr="004B19AB">
        <w:rPr>
          <w:spacing w:val="3"/>
          <w:w w:val="95"/>
          <w:sz w:val="24"/>
          <w:szCs w:val="24"/>
        </w:rPr>
        <w:t xml:space="preserve"> </w:t>
      </w:r>
      <w:r w:rsidRPr="004B19AB">
        <w:rPr>
          <w:w w:val="95"/>
          <w:sz w:val="24"/>
          <w:szCs w:val="24"/>
        </w:rPr>
        <w:t>характера</w:t>
      </w:r>
      <w:r w:rsidRPr="004B19AB">
        <w:rPr>
          <w:spacing w:val="5"/>
          <w:w w:val="95"/>
          <w:sz w:val="24"/>
          <w:szCs w:val="24"/>
        </w:rPr>
        <w:t xml:space="preserve"> </w:t>
      </w:r>
      <w:r w:rsidRPr="004B19AB">
        <w:rPr>
          <w:w w:val="95"/>
          <w:sz w:val="24"/>
          <w:szCs w:val="24"/>
        </w:rPr>
        <w:t>с</w:t>
      </w:r>
      <w:r w:rsidRPr="004B19AB">
        <w:rPr>
          <w:spacing w:val="5"/>
          <w:w w:val="95"/>
          <w:sz w:val="24"/>
          <w:szCs w:val="24"/>
        </w:rPr>
        <w:t xml:space="preserve"> </w:t>
      </w:r>
      <w:r w:rsidRPr="004B19AB">
        <w:rPr>
          <w:w w:val="95"/>
          <w:sz w:val="24"/>
          <w:szCs w:val="24"/>
        </w:rPr>
        <w:t>опорой</w:t>
      </w:r>
      <w:r w:rsidRPr="004B19AB">
        <w:rPr>
          <w:spacing w:val="-9"/>
          <w:w w:val="95"/>
          <w:sz w:val="24"/>
          <w:szCs w:val="24"/>
        </w:rPr>
        <w:t xml:space="preserve"> </w:t>
      </w:r>
      <w:r w:rsidRPr="004B19AB">
        <w:rPr>
          <w:w w:val="95"/>
          <w:sz w:val="24"/>
          <w:szCs w:val="24"/>
        </w:rPr>
        <w:t>на</w:t>
      </w:r>
      <w:r w:rsidRPr="004B19AB">
        <w:rPr>
          <w:spacing w:val="-11"/>
          <w:w w:val="95"/>
          <w:sz w:val="24"/>
          <w:szCs w:val="24"/>
        </w:rPr>
        <w:t xml:space="preserve"> </w:t>
      </w:r>
      <w:r w:rsidRPr="004B19AB">
        <w:rPr>
          <w:w w:val="95"/>
          <w:sz w:val="24"/>
          <w:szCs w:val="24"/>
        </w:rPr>
        <w:t>образец.</w:t>
      </w:r>
    </w:p>
    <w:p w:rsidR="00785F46" w:rsidRPr="004B19AB" w:rsidRDefault="00785F46" w:rsidP="00785F46">
      <w:pPr>
        <w:autoSpaceDE w:val="0"/>
        <w:autoSpaceDN w:val="0"/>
        <w:spacing w:before="3"/>
        <w:jc w:val="both"/>
        <w:outlineLvl w:val="0"/>
        <w:rPr>
          <w:b/>
          <w:bCs/>
          <w:sz w:val="24"/>
          <w:szCs w:val="24"/>
        </w:rPr>
      </w:pPr>
      <w:r w:rsidRPr="004B19AB">
        <w:rPr>
          <w:b/>
          <w:bCs/>
          <w:sz w:val="24"/>
          <w:szCs w:val="24"/>
        </w:rPr>
        <w:t>Языковые</w:t>
      </w:r>
      <w:r w:rsidRPr="004B19AB">
        <w:rPr>
          <w:b/>
          <w:bCs/>
          <w:spacing w:val="-3"/>
          <w:sz w:val="24"/>
          <w:szCs w:val="24"/>
        </w:rPr>
        <w:t xml:space="preserve"> </w:t>
      </w:r>
      <w:r w:rsidRPr="004B19AB">
        <w:rPr>
          <w:b/>
          <w:bCs/>
          <w:sz w:val="24"/>
          <w:szCs w:val="24"/>
        </w:rPr>
        <w:t>знания</w:t>
      </w:r>
      <w:r w:rsidRPr="004B19AB">
        <w:rPr>
          <w:b/>
          <w:bCs/>
          <w:spacing w:val="-1"/>
          <w:sz w:val="24"/>
          <w:szCs w:val="24"/>
        </w:rPr>
        <w:t xml:space="preserve"> </w:t>
      </w:r>
      <w:r w:rsidRPr="004B19AB">
        <w:rPr>
          <w:b/>
          <w:bCs/>
          <w:sz w:val="24"/>
          <w:szCs w:val="24"/>
        </w:rPr>
        <w:t>и</w:t>
      </w:r>
      <w:r w:rsidRPr="004B19AB">
        <w:rPr>
          <w:b/>
          <w:bCs/>
          <w:spacing w:val="-1"/>
          <w:sz w:val="24"/>
          <w:szCs w:val="24"/>
        </w:rPr>
        <w:t xml:space="preserve"> </w:t>
      </w:r>
      <w:r w:rsidRPr="004B19AB">
        <w:rPr>
          <w:b/>
          <w:bCs/>
          <w:sz w:val="24"/>
          <w:szCs w:val="24"/>
        </w:rPr>
        <w:t>навыки</w:t>
      </w:r>
    </w:p>
    <w:p w:rsidR="00785F46" w:rsidRPr="004B19AB" w:rsidRDefault="00785F46" w:rsidP="00785F46">
      <w:pPr>
        <w:autoSpaceDE w:val="0"/>
        <w:autoSpaceDN w:val="0"/>
        <w:spacing w:line="274" w:lineRule="exact"/>
        <w:jc w:val="both"/>
        <w:outlineLvl w:val="1"/>
        <w:rPr>
          <w:b/>
          <w:bCs/>
          <w:i/>
          <w:iCs/>
          <w:sz w:val="24"/>
          <w:szCs w:val="24"/>
        </w:rPr>
      </w:pPr>
      <w:r w:rsidRPr="004B19AB">
        <w:rPr>
          <w:b/>
          <w:bCs/>
          <w:i/>
          <w:iCs/>
          <w:sz w:val="24"/>
          <w:szCs w:val="24"/>
        </w:rPr>
        <w:t>Фонетическая</w:t>
      </w:r>
      <w:r w:rsidRPr="004B19AB">
        <w:rPr>
          <w:b/>
          <w:bCs/>
          <w:i/>
          <w:iCs/>
          <w:spacing w:val="-5"/>
          <w:sz w:val="24"/>
          <w:szCs w:val="24"/>
        </w:rPr>
        <w:t xml:space="preserve"> </w:t>
      </w:r>
      <w:r w:rsidRPr="004B19AB">
        <w:rPr>
          <w:b/>
          <w:bCs/>
          <w:i/>
          <w:iCs/>
          <w:sz w:val="24"/>
          <w:szCs w:val="24"/>
        </w:rPr>
        <w:t>сторона</w:t>
      </w:r>
      <w:r w:rsidRPr="004B19AB">
        <w:rPr>
          <w:b/>
          <w:bCs/>
          <w:i/>
          <w:iCs/>
          <w:spacing w:val="-5"/>
          <w:sz w:val="24"/>
          <w:szCs w:val="24"/>
        </w:rPr>
        <w:t xml:space="preserve"> </w:t>
      </w:r>
      <w:r w:rsidRPr="004B19AB">
        <w:rPr>
          <w:b/>
          <w:bCs/>
          <w:i/>
          <w:iCs/>
          <w:sz w:val="24"/>
          <w:szCs w:val="24"/>
        </w:rPr>
        <w:t>речи</w:t>
      </w:r>
    </w:p>
    <w:p w:rsidR="00785F46" w:rsidRPr="004B19AB" w:rsidRDefault="00785F46" w:rsidP="00785F46">
      <w:pPr>
        <w:autoSpaceDE w:val="0"/>
        <w:autoSpaceDN w:val="0"/>
        <w:ind w:right="137"/>
        <w:jc w:val="both"/>
        <w:rPr>
          <w:sz w:val="24"/>
          <w:szCs w:val="24"/>
        </w:rPr>
      </w:pPr>
      <w:r w:rsidRPr="004B19AB">
        <w:rPr>
          <w:sz w:val="24"/>
          <w:szCs w:val="24"/>
        </w:rPr>
        <w:t>Нормы</w:t>
      </w:r>
      <w:r w:rsidRPr="004B19AB">
        <w:rPr>
          <w:spacing w:val="10"/>
          <w:sz w:val="24"/>
          <w:szCs w:val="24"/>
        </w:rPr>
        <w:t xml:space="preserve"> </w:t>
      </w:r>
      <w:r w:rsidRPr="004B19AB">
        <w:rPr>
          <w:sz w:val="24"/>
          <w:szCs w:val="24"/>
        </w:rPr>
        <w:t>произношения:</w:t>
      </w:r>
      <w:r w:rsidRPr="004B19AB">
        <w:rPr>
          <w:spacing w:val="8"/>
          <w:sz w:val="24"/>
          <w:szCs w:val="24"/>
        </w:rPr>
        <w:t xml:space="preserve"> </w:t>
      </w:r>
      <w:r w:rsidRPr="004B19AB">
        <w:rPr>
          <w:sz w:val="24"/>
          <w:szCs w:val="24"/>
        </w:rPr>
        <w:t>долгота</w:t>
      </w:r>
      <w:r w:rsidRPr="004B19AB">
        <w:rPr>
          <w:spacing w:val="9"/>
          <w:sz w:val="24"/>
          <w:szCs w:val="24"/>
        </w:rPr>
        <w:t xml:space="preserve"> </w:t>
      </w:r>
      <w:r w:rsidRPr="004B19AB">
        <w:rPr>
          <w:sz w:val="24"/>
          <w:szCs w:val="24"/>
        </w:rPr>
        <w:t>и</w:t>
      </w:r>
      <w:r w:rsidRPr="004B19AB">
        <w:rPr>
          <w:spacing w:val="12"/>
          <w:sz w:val="24"/>
          <w:szCs w:val="24"/>
        </w:rPr>
        <w:t xml:space="preserve"> </w:t>
      </w:r>
      <w:r w:rsidRPr="004B19AB">
        <w:rPr>
          <w:sz w:val="24"/>
          <w:szCs w:val="24"/>
        </w:rPr>
        <w:t>краткость</w:t>
      </w:r>
      <w:r w:rsidRPr="004B19AB">
        <w:rPr>
          <w:spacing w:val="10"/>
          <w:sz w:val="24"/>
          <w:szCs w:val="24"/>
        </w:rPr>
        <w:t xml:space="preserve"> </w:t>
      </w:r>
      <w:r w:rsidRPr="004B19AB">
        <w:rPr>
          <w:sz w:val="24"/>
          <w:szCs w:val="24"/>
        </w:rPr>
        <w:t>гласных,</w:t>
      </w:r>
      <w:r w:rsidRPr="004B19AB">
        <w:rPr>
          <w:spacing w:val="10"/>
          <w:sz w:val="24"/>
          <w:szCs w:val="24"/>
        </w:rPr>
        <w:t xml:space="preserve"> </w:t>
      </w:r>
      <w:r w:rsidRPr="004B19AB">
        <w:rPr>
          <w:sz w:val="24"/>
          <w:szCs w:val="24"/>
        </w:rPr>
        <w:t>отсутствие</w:t>
      </w:r>
      <w:r w:rsidRPr="004B19AB">
        <w:rPr>
          <w:spacing w:val="10"/>
          <w:sz w:val="24"/>
          <w:szCs w:val="24"/>
        </w:rPr>
        <w:t xml:space="preserve"> </w:t>
      </w:r>
      <w:r w:rsidRPr="004B19AB">
        <w:rPr>
          <w:sz w:val="24"/>
          <w:szCs w:val="24"/>
        </w:rPr>
        <w:t>оглушения</w:t>
      </w:r>
      <w:r w:rsidRPr="004B19AB">
        <w:rPr>
          <w:spacing w:val="10"/>
          <w:sz w:val="24"/>
          <w:szCs w:val="24"/>
        </w:rPr>
        <w:t xml:space="preserve"> </w:t>
      </w:r>
      <w:r w:rsidRPr="004B19AB">
        <w:rPr>
          <w:sz w:val="24"/>
          <w:szCs w:val="24"/>
        </w:rPr>
        <w:t>звонких</w:t>
      </w:r>
      <w:r w:rsidRPr="004B19AB">
        <w:rPr>
          <w:spacing w:val="12"/>
          <w:sz w:val="24"/>
          <w:szCs w:val="24"/>
        </w:rPr>
        <w:t xml:space="preserve"> </w:t>
      </w:r>
      <w:r w:rsidRPr="004B19AB">
        <w:rPr>
          <w:sz w:val="24"/>
          <w:szCs w:val="24"/>
        </w:rPr>
        <w:t>согласных</w:t>
      </w:r>
      <w:r w:rsidRPr="004B19AB">
        <w:rPr>
          <w:spacing w:val="-58"/>
          <w:sz w:val="24"/>
          <w:szCs w:val="24"/>
        </w:rPr>
        <w:t xml:space="preserve"> </w:t>
      </w:r>
      <w:r w:rsidRPr="004B19AB">
        <w:rPr>
          <w:spacing w:val="-1"/>
          <w:sz w:val="24"/>
          <w:szCs w:val="24"/>
        </w:rPr>
        <w:t xml:space="preserve">в конце слога или слова, отсутствие смягчения </w:t>
      </w:r>
      <w:r w:rsidRPr="004B19AB">
        <w:rPr>
          <w:sz w:val="24"/>
          <w:szCs w:val="24"/>
        </w:rPr>
        <w:t>согласных перед гласными. Связующее “r” (there</w:t>
      </w:r>
      <w:r w:rsidRPr="004B19AB">
        <w:rPr>
          <w:spacing w:val="1"/>
          <w:sz w:val="24"/>
          <w:szCs w:val="24"/>
        </w:rPr>
        <w:t xml:space="preserve"> </w:t>
      </w:r>
      <w:r w:rsidRPr="004B19AB">
        <w:rPr>
          <w:sz w:val="24"/>
          <w:szCs w:val="24"/>
        </w:rPr>
        <w:t>is/there</w:t>
      </w:r>
      <w:r w:rsidRPr="004B19AB">
        <w:rPr>
          <w:spacing w:val="-19"/>
          <w:sz w:val="24"/>
          <w:szCs w:val="24"/>
        </w:rPr>
        <w:t xml:space="preserve"> </w:t>
      </w:r>
      <w:r w:rsidRPr="004B19AB">
        <w:rPr>
          <w:sz w:val="24"/>
          <w:szCs w:val="24"/>
        </w:rPr>
        <w:t>are).</w:t>
      </w:r>
    </w:p>
    <w:p w:rsidR="00785F46" w:rsidRPr="004B19AB" w:rsidRDefault="00785F46" w:rsidP="00785F46">
      <w:pPr>
        <w:autoSpaceDE w:val="0"/>
        <w:autoSpaceDN w:val="0"/>
        <w:ind w:right="140"/>
        <w:jc w:val="both"/>
        <w:rPr>
          <w:sz w:val="24"/>
          <w:szCs w:val="24"/>
        </w:rPr>
      </w:pPr>
      <w:r w:rsidRPr="004B19AB">
        <w:rPr>
          <w:sz w:val="24"/>
          <w:szCs w:val="24"/>
        </w:rPr>
        <w:t>Ритмико-интонационные особенности повествовательного, побудительного и вопросительного</w:t>
      </w:r>
      <w:r w:rsidRPr="004B19AB">
        <w:rPr>
          <w:spacing w:val="1"/>
          <w:sz w:val="24"/>
          <w:szCs w:val="24"/>
        </w:rPr>
        <w:t xml:space="preserve"> </w:t>
      </w:r>
      <w:r w:rsidRPr="004B19AB">
        <w:rPr>
          <w:sz w:val="24"/>
          <w:szCs w:val="24"/>
        </w:rPr>
        <w:t>(общий</w:t>
      </w:r>
      <w:r w:rsidRPr="004B19AB">
        <w:rPr>
          <w:spacing w:val="-2"/>
          <w:sz w:val="24"/>
          <w:szCs w:val="24"/>
        </w:rPr>
        <w:t xml:space="preserve"> </w:t>
      </w:r>
      <w:r w:rsidRPr="004B19AB">
        <w:rPr>
          <w:sz w:val="24"/>
          <w:szCs w:val="24"/>
        </w:rPr>
        <w:t>и</w:t>
      </w:r>
      <w:r w:rsidRPr="004B19AB">
        <w:rPr>
          <w:spacing w:val="-1"/>
          <w:sz w:val="24"/>
          <w:szCs w:val="24"/>
        </w:rPr>
        <w:t xml:space="preserve"> </w:t>
      </w:r>
      <w:r w:rsidRPr="004B19AB">
        <w:rPr>
          <w:sz w:val="24"/>
          <w:szCs w:val="24"/>
        </w:rPr>
        <w:t>специальный</w:t>
      </w:r>
      <w:r w:rsidRPr="004B19AB">
        <w:rPr>
          <w:spacing w:val="-3"/>
          <w:sz w:val="24"/>
          <w:szCs w:val="24"/>
        </w:rPr>
        <w:t xml:space="preserve"> </w:t>
      </w:r>
      <w:r w:rsidRPr="004B19AB">
        <w:rPr>
          <w:sz w:val="24"/>
          <w:szCs w:val="24"/>
        </w:rPr>
        <w:t>вопрос)</w:t>
      </w:r>
      <w:r w:rsidRPr="004B19AB">
        <w:rPr>
          <w:spacing w:val="-16"/>
          <w:sz w:val="24"/>
          <w:szCs w:val="24"/>
        </w:rPr>
        <w:t xml:space="preserve"> </w:t>
      </w:r>
      <w:r w:rsidRPr="004B19AB">
        <w:rPr>
          <w:sz w:val="24"/>
          <w:szCs w:val="24"/>
        </w:rPr>
        <w:t>предложений.</w:t>
      </w:r>
    </w:p>
    <w:p w:rsidR="00785F46" w:rsidRPr="004B19AB" w:rsidRDefault="00785F46" w:rsidP="00785F46">
      <w:pPr>
        <w:autoSpaceDE w:val="0"/>
        <w:autoSpaceDN w:val="0"/>
        <w:ind w:right="135"/>
        <w:rPr>
          <w:sz w:val="24"/>
          <w:szCs w:val="24"/>
        </w:rPr>
      </w:pPr>
      <w:r w:rsidRPr="004B19AB">
        <w:rPr>
          <w:w w:val="95"/>
          <w:sz w:val="24"/>
          <w:szCs w:val="24"/>
        </w:rPr>
        <w:t>Различение</w:t>
      </w:r>
      <w:r w:rsidRPr="004B19AB">
        <w:rPr>
          <w:spacing w:val="2"/>
          <w:w w:val="95"/>
          <w:sz w:val="24"/>
          <w:szCs w:val="24"/>
        </w:rPr>
        <w:t xml:space="preserve"> </w:t>
      </w:r>
      <w:r w:rsidRPr="004B19AB">
        <w:rPr>
          <w:w w:val="95"/>
          <w:sz w:val="24"/>
          <w:szCs w:val="24"/>
        </w:rPr>
        <w:t>на</w:t>
      </w:r>
      <w:r w:rsidRPr="004B19AB">
        <w:rPr>
          <w:spacing w:val="3"/>
          <w:w w:val="95"/>
          <w:sz w:val="24"/>
          <w:szCs w:val="24"/>
        </w:rPr>
        <w:t xml:space="preserve"> </w:t>
      </w:r>
      <w:r w:rsidRPr="004B19AB">
        <w:rPr>
          <w:w w:val="95"/>
          <w:sz w:val="24"/>
          <w:szCs w:val="24"/>
        </w:rPr>
        <w:t>слух</w:t>
      </w:r>
      <w:r w:rsidRPr="004B19AB">
        <w:rPr>
          <w:spacing w:val="2"/>
          <w:w w:val="95"/>
          <w:sz w:val="24"/>
          <w:szCs w:val="24"/>
        </w:rPr>
        <w:t xml:space="preserve"> </w:t>
      </w:r>
      <w:r w:rsidRPr="004B19AB">
        <w:rPr>
          <w:w w:val="95"/>
          <w:sz w:val="24"/>
          <w:szCs w:val="24"/>
        </w:rPr>
        <w:t>и</w:t>
      </w:r>
      <w:r w:rsidRPr="004B19AB">
        <w:rPr>
          <w:spacing w:val="2"/>
          <w:w w:val="95"/>
          <w:sz w:val="24"/>
          <w:szCs w:val="24"/>
        </w:rPr>
        <w:t xml:space="preserve"> </w:t>
      </w:r>
      <w:r w:rsidRPr="004B19AB">
        <w:rPr>
          <w:w w:val="95"/>
          <w:sz w:val="24"/>
          <w:szCs w:val="24"/>
        </w:rPr>
        <w:t>адекватное,</w:t>
      </w:r>
      <w:r w:rsidRPr="004B19AB">
        <w:rPr>
          <w:spacing w:val="3"/>
          <w:w w:val="95"/>
          <w:sz w:val="24"/>
          <w:szCs w:val="24"/>
        </w:rPr>
        <w:t xml:space="preserve"> </w:t>
      </w:r>
      <w:r w:rsidRPr="004B19AB">
        <w:rPr>
          <w:w w:val="95"/>
          <w:sz w:val="24"/>
          <w:szCs w:val="24"/>
        </w:rPr>
        <w:t>без</w:t>
      </w:r>
      <w:r w:rsidRPr="004B19AB">
        <w:rPr>
          <w:spacing w:val="1"/>
          <w:w w:val="95"/>
          <w:sz w:val="24"/>
          <w:szCs w:val="24"/>
        </w:rPr>
        <w:t xml:space="preserve"> </w:t>
      </w:r>
      <w:r w:rsidRPr="004B19AB">
        <w:rPr>
          <w:w w:val="95"/>
          <w:sz w:val="24"/>
          <w:szCs w:val="24"/>
        </w:rPr>
        <w:t>ошибок,</w:t>
      </w:r>
      <w:r w:rsidRPr="004B19AB">
        <w:rPr>
          <w:spacing w:val="2"/>
          <w:w w:val="95"/>
          <w:sz w:val="24"/>
          <w:szCs w:val="24"/>
        </w:rPr>
        <w:t xml:space="preserve"> </w:t>
      </w:r>
      <w:r w:rsidRPr="004B19AB">
        <w:rPr>
          <w:w w:val="95"/>
          <w:sz w:val="24"/>
          <w:szCs w:val="24"/>
        </w:rPr>
        <w:t>ведущих</w:t>
      </w:r>
      <w:r w:rsidRPr="004B19AB">
        <w:rPr>
          <w:spacing w:val="2"/>
          <w:w w:val="95"/>
          <w:sz w:val="24"/>
          <w:szCs w:val="24"/>
        </w:rPr>
        <w:t xml:space="preserve"> </w:t>
      </w:r>
      <w:r w:rsidRPr="004B19AB">
        <w:rPr>
          <w:w w:val="95"/>
          <w:sz w:val="24"/>
          <w:szCs w:val="24"/>
        </w:rPr>
        <w:t>к</w:t>
      </w:r>
      <w:r w:rsidRPr="004B19AB">
        <w:rPr>
          <w:spacing w:val="2"/>
          <w:w w:val="95"/>
          <w:sz w:val="24"/>
          <w:szCs w:val="24"/>
        </w:rPr>
        <w:t xml:space="preserve"> </w:t>
      </w:r>
      <w:r w:rsidRPr="004B19AB">
        <w:rPr>
          <w:w w:val="95"/>
          <w:sz w:val="24"/>
          <w:szCs w:val="24"/>
        </w:rPr>
        <w:t>сбоюв</w:t>
      </w:r>
      <w:r w:rsidRPr="004B19AB">
        <w:rPr>
          <w:spacing w:val="2"/>
          <w:w w:val="95"/>
          <w:sz w:val="24"/>
          <w:szCs w:val="24"/>
        </w:rPr>
        <w:t xml:space="preserve"> </w:t>
      </w:r>
      <w:r w:rsidRPr="004B19AB">
        <w:rPr>
          <w:w w:val="95"/>
          <w:sz w:val="24"/>
          <w:szCs w:val="24"/>
        </w:rPr>
        <w:t>коммуникации,</w:t>
      </w:r>
      <w:r w:rsidRPr="004B19AB">
        <w:rPr>
          <w:spacing w:val="3"/>
          <w:w w:val="95"/>
          <w:sz w:val="24"/>
          <w:szCs w:val="24"/>
        </w:rPr>
        <w:t xml:space="preserve"> </w:t>
      </w:r>
      <w:r w:rsidRPr="004B19AB">
        <w:rPr>
          <w:w w:val="95"/>
          <w:sz w:val="24"/>
          <w:szCs w:val="24"/>
        </w:rPr>
        <w:t>произнесение</w:t>
      </w:r>
      <w:r w:rsidRPr="004B19AB">
        <w:rPr>
          <w:spacing w:val="2"/>
          <w:w w:val="95"/>
          <w:sz w:val="24"/>
          <w:szCs w:val="24"/>
        </w:rPr>
        <w:t xml:space="preserve"> </w:t>
      </w:r>
      <w:r w:rsidRPr="004B19AB">
        <w:rPr>
          <w:w w:val="95"/>
          <w:sz w:val="24"/>
          <w:szCs w:val="24"/>
        </w:rPr>
        <w:t>слов</w:t>
      </w:r>
      <w:r w:rsidRPr="004B19AB">
        <w:rPr>
          <w:spacing w:val="2"/>
          <w:w w:val="95"/>
          <w:sz w:val="24"/>
          <w:szCs w:val="24"/>
        </w:rPr>
        <w:t xml:space="preserve"> </w:t>
      </w:r>
      <w:r w:rsidRPr="004B19AB">
        <w:rPr>
          <w:w w:val="95"/>
          <w:sz w:val="24"/>
          <w:szCs w:val="24"/>
        </w:rPr>
        <w:t>с</w:t>
      </w:r>
      <w:r w:rsidRPr="004B19AB">
        <w:rPr>
          <w:spacing w:val="-54"/>
          <w:w w:val="95"/>
          <w:sz w:val="24"/>
          <w:szCs w:val="24"/>
        </w:rPr>
        <w:t xml:space="preserve"> </w:t>
      </w:r>
      <w:r w:rsidRPr="004B19AB">
        <w:rPr>
          <w:w w:val="95"/>
          <w:sz w:val="24"/>
          <w:szCs w:val="24"/>
        </w:rPr>
        <w:t>соблюд</w:t>
      </w:r>
      <w:r w:rsidRPr="004B19AB">
        <w:rPr>
          <w:w w:val="95"/>
          <w:sz w:val="24"/>
          <w:szCs w:val="24"/>
        </w:rPr>
        <w:t>е</w:t>
      </w:r>
      <w:r w:rsidRPr="004B19AB">
        <w:rPr>
          <w:w w:val="95"/>
          <w:sz w:val="24"/>
          <w:szCs w:val="24"/>
        </w:rPr>
        <w:t>нием</w:t>
      </w:r>
      <w:r w:rsidRPr="004B19AB">
        <w:rPr>
          <w:spacing w:val="54"/>
          <w:sz w:val="24"/>
          <w:szCs w:val="24"/>
        </w:rPr>
        <w:t xml:space="preserve"> </w:t>
      </w:r>
      <w:r w:rsidRPr="004B19AB">
        <w:rPr>
          <w:w w:val="95"/>
          <w:sz w:val="24"/>
          <w:szCs w:val="24"/>
        </w:rPr>
        <w:t>правильного</w:t>
      </w:r>
      <w:r w:rsidRPr="004B19AB">
        <w:rPr>
          <w:spacing w:val="54"/>
          <w:sz w:val="24"/>
          <w:szCs w:val="24"/>
        </w:rPr>
        <w:t xml:space="preserve"> </w:t>
      </w:r>
      <w:r w:rsidRPr="004B19AB">
        <w:rPr>
          <w:w w:val="95"/>
          <w:sz w:val="24"/>
          <w:szCs w:val="24"/>
        </w:rPr>
        <w:t>ударения и фраз с соблюдением их</w:t>
      </w:r>
      <w:r w:rsidRPr="004B19AB">
        <w:rPr>
          <w:spacing w:val="54"/>
          <w:sz w:val="24"/>
          <w:szCs w:val="24"/>
        </w:rPr>
        <w:t xml:space="preserve"> </w:t>
      </w:r>
      <w:r w:rsidRPr="004B19AB">
        <w:rPr>
          <w:w w:val="95"/>
          <w:sz w:val="24"/>
          <w:szCs w:val="24"/>
        </w:rPr>
        <w:t>ритмико-интонационныхособенностей,</w:t>
      </w:r>
      <w:r w:rsidRPr="004B19AB">
        <w:rPr>
          <w:spacing w:val="1"/>
          <w:w w:val="95"/>
          <w:sz w:val="24"/>
          <w:szCs w:val="24"/>
        </w:rPr>
        <w:t xml:space="preserve"> </w:t>
      </w:r>
      <w:r w:rsidRPr="004B19AB">
        <w:rPr>
          <w:w w:val="95"/>
          <w:sz w:val="24"/>
          <w:szCs w:val="24"/>
        </w:rPr>
        <w:t>в</w:t>
      </w:r>
      <w:r w:rsidRPr="004B19AB">
        <w:rPr>
          <w:spacing w:val="-1"/>
          <w:w w:val="95"/>
          <w:sz w:val="24"/>
          <w:szCs w:val="24"/>
        </w:rPr>
        <w:t xml:space="preserve"> </w:t>
      </w:r>
      <w:r w:rsidRPr="004B19AB">
        <w:rPr>
          <w:w w:val="95"/>
          <w:sz w:val="24"/>
          <w:szCs w:val="24"/>
        </w:rPr>
        <w:t>том</w:t>
      </w:r>
      <w:r w:rsidRPr="004B19AB">
        <w:rPr>
          <w:spacing w:val="-1"/>
          <w:w w:val="95"/>
          <w:sz w:val="24"/>
          <w:szCs w:val="24"/>
        </w:rPr>
        <w:t xml:space="preserve"> </w:t>
      </w:r>
      <w:r w:rsidRPr="004B19AB">
        <w:rPr>
          <w:w w:val="95"/>
          <w:sz w:val="24"/>
          <w:szCs w:val="24"/>
        </w:rPr>
        <w:t>числе</w:t>
      </w:r>
      <w:r w:rsidRPr="004B19AB">
        <w:rPr>
          <w:spacing w:val="-1"/>
          <w:w w:val="95"/>
          <w:sz w:val="24"/>
          <w:szCs w:val="24"/>
        </w:rPr>
        <w:t xml:space="preserve"> </w:t>
      </w:r>
      <w:r w:rsidRPr="004B19AB">
        <w:rPr>
          <w:w w:val="95"/>
          <w:sz w:val="24"/>
          <w:szCs w:val="24"/>
        </w:rPr>
        <w:t>соблюдение</w:t>
      </w:r>
      <w:r w:rsidRPr="004B19AB">
        <w:rPr>
          <w:spacing w:val="-3"/>
          <w:w w:val="95"/>
          <w:sz w:val="24"/>
          <w:szCs w:val="24"/>
        </w:rPr>
        <w:t xml:space="preserve"> </w:t>
      </w:r>
      <w:r w:rsidRPr="004B19AB">
        <w:rPr>
          <w:w w:val="95"/>
          <w:sz w:val="24"/>
          <w:szCs w:val="24"/>
        </w:rPr>
        <w:t>правила</w:t>
      </w:r>
      <w:r w:rsidRPr="004B19AB">
        <w:rPr>
          <w:spacing w:val="-1"/>
          <w:w w:val="95"/>
          <w:sz w:val="24"/>
          <w:szCs w:val="24"/>
        </w:rPr>
        <w:t xml:space="preserve"> </w:t>
      </w:r>
      <w:r w:rsidRPr="004B19AB">
        <w:rPr>
          <w:w w:val="95"/>
          <w:sz w:val="24"/>
          <w:szCs w:val="24"/>
        </w:rPr>
        <w:t>отсутствия</w:t>
      </w:r>
      <w:r w:rsidRPr="004B19AB">
        <w:rPr>
          <w:spacing w:val="3"/>
          <w:w w:val="95"/>
          <w:sz w:val="24"/>
          <w:szCs w:val="24"/>
        </w:rPr>
        <w:t xml:space="preserve"> </w:t>
      </w:r>
      <w:r w:rsidRPr="004B19AB">
        <w:rPr>
          <w:w w:val="95"/>
          <w:sz w:val="24"/>
          <w:szCs w:val="24"/>
        </w:rPr>
        <w:t>ударения</w:t>
      </w:r>
      <w:r w:rsidRPr="004B19AB">
        <w:rPr>
          <w:spacing w:val="7"/>
          <w:w w:val="95"/>
          <w:sz w:val="24"/>
          <w:szCs w:val="24"/>
        </w:rPr>
        <w:t xml:space="preserve"> </w:t>
      </w:r>
      <w:r w:rsidRPr="004B19AB">
        <w:rPr>
          <w:w w:val="95"/>
          <w:sz w:val="24"/>
          <w:szCs w:val="24"/>
        </w:rPr>
        <w:t>на</w:t>
      </w:r>
      <w:r w:rsidRPr="004B19AB">
        <w:rPr>
          <w:spacing w:val="6"/>
          <w:w w:val="95"/>
          <w:sz w:val="24"/>
          <w:szCs w:val="24"/>
        </w:rPr>
        <w:t xml:space="preserve"> </w:t>
      </w:r>
      <w:r w:rsidRPr="004B19AB">
        <w:rPr>
          <w:w w:val="95"/>
          <w:sz w:val="24"/>
          <w:szCs w:val="24"/>
        </w:rPr>
        <w:t>служебных</w:t>
      </w:r>
      <w:r w:rsidRPr="004B19AB">
        <w:rPr>
          <w:spacing w:val="4"/>
          <w:w w:val="95"/>
          <w:sz w:val="24"/>
          <w:szCs w:val="24"/>
        </w:rPr>
        <w:t xml:space="preserve"> </w:t>
      </w:r>
      <w:r w:rsidRPr="004B19AB">
        <w:rPr>
          <w:w w:val="95"/>
          <w:sz w:val="24"/>
          <w:szCs w:val="24"/>
        </w:rPr>
        <w:t>словах;</w:t>
      </w:r>
      <w:r w:rsidRPr="004B19AB">
        <w:rPr>
          <w:spacing w:val="5"/>
          <w:w w:val="95"/>
          <w:sz w:val="24"/>
          <w:szCs w:val="24"/>
        </w:rPr>
        <w:t xml:space="preserve"> </w:t>
      </w:r>
      <w:r w:rsidRPr="004B19AB">
        <w:rPr>
          <w:w w:val="95"/>
          <w:sz w:val="24"/>
          <w:szCs w:val="24"/>
        </w:rPr>
        <w:t>интонации</w:t>
      </w:r>
      <w:r w:rsidRPr="004B19AB">
        <w:rPr>
          <w:spacing w:val="7"/>
          <w:w w:val="95"/>
          <w:sz w:val="24"/>
          <w:szCs w:val="24"/>
        </w:rPr>
        <w:t xml:space="preserve"> </w:t>
      </w:r>
      <w:r w:rsidRPr="004B19AB">
        <w:rPr>
          <w:w w:val="95"/>
          <w:sz w:val="24"/>
          <w:szCs w:val="24"/>
        </w:rPr>
        <w:t>перечисления.</w:t>
      </w:r>
      <w:r w:rsidRPr="004B19AB">
        <w:rPr>
          <w:spacing w:val="1"/>
          <w:w w:val="95"/>
          <w:sz w:val="24"/>
          <w:szCs w:val="24"/>
        </w:rPr>
        <w:t xml:space="preserve"> </w:t>
      </w:r>
      <w:r w:rsidRPr="004B19AB">
        <w:rPr>
          <w:sz w:val="24"/>
          <w:szCs w:val="24"/>
        </w:rPr>
        <w:t>Правила</w:t>
      </w:r>
      <w:r w:rsidRPr="004B19AB">
        <w:rPr>
          <w:spacing w:val="1"/>
          <w:sz w:val="24"/>
          <w:szCs w:val="24"/>
        </w:rPr>
        <w:t xml:space="preserve"> </w:t>
      </w:r>
      <w:r w:rsidRPr="004B19AB">
        <w:rPr>
          <w:sz w:val="24"/>
          <w:szCs w:val="24"/>
        </w:rPr>
        <w:t>чтения:</w:t>
      </w:r>
      <w:r w:rsidRPr="004B19AB">
        <w:rPr>
          <w:spacing w:val="1"/>
          <w:sz w:val="24"/>
          <w:szCs w:val="24"/>
        </w:rPr>
        <w:t xml:space="preserve"> </w:t>
      </w:r>
      <w:r w:rsidRPr="004B19AB">
        <w:rPr>
          <w:sz w:val="24"/>
          <w:szCs w:val="24"/>
        </w:rPr>
        <w:t>гласных</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открытом</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закрытом</w:t>
      </w:r>
      <w:r w:rsidRPr="004B19AB">
        <w:rPr>
          <w:spacing w:val="1"/>
          <w:sz w:val="24"/>
          <w:szCs w:val="24"/>
        </w:rPr>
        <w:t xml:space="preserve"> </w:t>
      </w:r>
      <w:r w:rsidRPr="004B19AB">
        <w:rPr>
          <w:sz w:val="24"/>
          <w:szCs w:val="24"/>
        </w:rPr>
        <w:t>слоге</w:t>
      </w:r>
      <w:r w:rsidRPr="004B19AB">
        <w:rPr>
          <w:spacing w:val="1"/>
          <w:sz w:val="24"/>
          <w:szCs w:val="24"/>
        </w:rPr>
        <w:t xml:space="preserve"> </w:t>
      </w:r>
      <w:r w:rsidRPr="004B19AB">
        <w:rPr>
          <w:sz w:val="24"/>
          <w:szCs w:val="24"/>
        </w:rPr>
        <w:t>в</w:t>
      </w:r>
      <w:r w:rsidRPr="004B19AB">
        <w:rPr>
          <w:spacing w:val="60"/>
          <w:sz w:val="24"/>
          <w:szCs w:val="24"/>
        </w:rPr>
        <w:t xml:space="preserve"> </w:t>
      </w:r>
      <w:r w:rsidRPr="004B19AB">
        <w:rPr>
          <w:sz w:val="24"/>
          <w:szCs w:val="24"/>
        </w:rPr>
        <w:t>односложных</w:t>
      </w:r>
      <w:r w:rsidRPr="004B19AB">
        <w:rPr>
          <w:spacing w:val="60"/>
          <w:sz w:val="24"/>
          <w:szCs w:val="24"/>
        </w:rPr>
        <w:t xml:space="preserve"> </w:t>
      </w:r>
      <w:r w:rsidRPr="004B19AB">
        <w:rPr>
          <w:sz w:val="24"/>
          <w:szCs w:val="24"/>
        </w:rPr>
        <w:t>словах,</w:t>
      </w:r>
      <w:r w:rsidRPr="004B19AB">
        <w:rPr>
          <w:spacing w:val="60"/>
          <w:sz w:val="24"/>
          <w:szCs w:val="24"/>
        </w:rPr>
        <w:t xml:space="preserve"> </w:t>
      </w:r>
      <w:r w:rsidRPr="004B19AB">
        <w:rPr>
          <w:sz w:val="24"/>
          <w:szCs w:val="24"/>
        </w:rPr>
        <w:t>гласных</w:t>
      </w:r>
      <w:r w:rsidRPr="004B19AB">
        <w:rPr>
          <w:spacing w:val="60"/>
          <w:sz w:val="24"/>
          <w:szCs w:val="24"/>
        </w:rPr>
        <w:t xml:space="preserve"> </w:t>
      </w:r>
      <w:r w:rsidRPr="004B19AB">
        <w:rPr>
          <w:sz w:val="24"/>
          <w:szCs w:val="24"/>
        </w:rPr>
        <w:t>в</w:t>
      </w:r>
      <w:r w:rsidRPr="004B19AB">
        <w:rPr>
          <w:spacing w:val="1"/>
          <w:sz w:val="24"/>
          <w:szCs w:val="24"/>
        </w:rPr>
        <w:t xml:space="preserve"> </w:t>
      </w:r>
      <w:r w:rsidRPr="004B19AB">
        <w:rPr>
          <w:spacing w:val="-1"/>
          <w:sz w:val="24"/>
          <w:szCs w:val="24"/>
        </w:rPr>
        <w:t>третьем</w:t>
      </w:r>
      <w:r w:rsidRPr="004B19AB">
        <w:rPr>
          <w:spacing w:val="42"/>
          <w:sz w:val="24"/>
          <w:szCs w:val="24"/>
        </w:rPr>
        <w:t xml:space="preserve"> </w:t>
      </w:r>
      <w:r w:rsidRPr="004B19AB">
        <w:rPr>
          <w:spacing w:val="-1"/>
          <w:sz w:val="24"/>
          <w:szCs w:val="24"/>
        </w:rPr>
        <w:t>типе</w:t>
      </w:r>
      <w:r w:rsidRPr="004B19AB">
        <w:rPr>
          <w:spacing w:val="42"/>
          <w:sz w:val="24"/>
          <w:szCs w:val="24"/>
        </w:rPr>
        <w:t xml:space="preserve"> </w:t>
      </w:r>
      <w:r w:rsidRPr="004B19AB">
        <w:rPr>
          <w:spacing w:val="-1"/>
          <w:sz w:val="24"/>
          <w:szCs w:val="24"/>
        </w:rPr>
        <w:t>слога</w:t>
      </w:r>
      <w:r w:rsidRPr="004B19AB">
        <w:rPr>
          <w:spacing w:val="44"/>
          <w:sz w:val="24"/>
          <w:szCs w:val="24"/>
        </w:rPr>
        <w:t xml:space="preserve"> </w:t>
      </w:r>
      <w:r w:rsidRPr="004B19AB">
        <w:rPr>
          <w:spacing w:val="-1"/>
          <w:sz w:val="24"/>
          <w:szCs w:val="24"/>
        </w:rPr>
        <w:t>(гласная</w:t>
      </w:r>
      <w:r w:rsidRPr="004B19AB">
        <w:rPr>
          <w:spacing w:val="45"/>
          <w:sz w:val="24"/>
          <w:szCs w:val="24"/>
        </w:rPr>
        <w:t xml:space="preserve"> </w:t>
      </w:r>
      <w:r w:rsidRPr="004B19AB">
        <w:rPr>
          <w:spacing w:val="-1"/>
          <w:sz w:val="24"/>
          <w:szCs w:val="24"/>
        </w:rPr>
        <w:t>+</w:t>
      </w:r>
      <w:r w:rsidRPr="004B19AB">
        <w:rPr>
          <w:spacing w:val="45"/>
          <w:sz w:val="24"/>
          <w:szCs w:val="24"/>
        </w:rPr>
        <w:t xml:space="preserve"> </w:t>
      </w:r>
      <w:r w:rsidRPr="004B19AB">
        <w:rPr>
          <w:sz w:val="24"/>
          <w:szCs w:val="24"/>
        </w:rPr>
        <w:t>r);</w:t>
      </w:r>
      <w:r w:rsidRPr="004B19AB">
        <w:rPr>
          <w:spacing w:val="-17"/>
          <w:sz w:val="24"/>
          <w:szCs w:val="24"/>
        </w:rPr>
        <w:t xml:space="preserve"> </w:t>
      </w:r>
      <w:r w:rsidRPr="004B19AB">
        <w:rPr>
          <w:sz w:val="24"/>
          <w:szCs w:val="24"/>
        </w:rPr>
        <w:t>согласных;</w:t>
      </w:r>
      <w:r w:rsidRPr="004B19AB">
        <w:rPr>
          <w:spacing w:val="43"/>
          <w:sz w:val="24"/>
          <w:szCs w:val="24"/>
        </w:rPr>
        <w:t xml:space="preserve"> </w:t>
      </w:r>
      <w:r w:rsidRPr="004B19AB">
        <w:rPr>
          <w:sz w:val="24"/>
          <w:szCs w:val="24"/>
        </w:rPr>
        <w:t>основных</w:t>
      </w:r>
      <w:r w:rsidRPr="004B19AB">
        <w:rPr>
          <w:spacing w:val="46"/>
          <w:sz w:val="24"/>
          <w:szCs w:val="24"/>
        </w:rPr>
        <w:t xml:space="preserve"> </w:t>
      </w:r>
      <w:r w:rsidRPr="004B19AB">
        <w:rPr>
          <w:sz w:val="24"/>
          <w:szCs w:val="24"/>
        </w:rPr>
        <w:t>звукобуквенных</w:t>
      </w:r>
      <w:r w:rsidRPr="004B19AB">
        <w:rPr>
          <w:spacing w:val="44"/>
          <w:sz w:val="24"/>
          <w:szCs w:val="24"/>
        </w:rPr>
        <w:t xml:space="preserve"> </w:t>
      </w:r>
      <w:r w:rsidRPr="004B19AB">
        <w:rPr>
          <w:sz w:val="24"/>
          <w:szCs w:val="24"/>
        </w:rPr>
        <w:t>сочетаний,</w:t>
      </w:r>
      <w:r w:rsidRPr="004B19AB">
        <w:rPr>
          <w:spacing w:val="42"/>
          <w:sz w:val="24"/>
          <w:szCs w:val="24"/>
        </w:rPr>
        <w:t xml:space="preserve"> </w:t>
      </w:r>
      <w:r w:rsidRPr="004B19AB">
        <w:rPr>
          <w:sz w:val="24"/>
          <w:szCs w:val="24"/>
        </w:rPr>
        <w:t>в</w:t>
      </w:r>
      <w:r w:rsidRPr="004B19AB">
        <w:rPr>
          <w:spacing w:val="42"/>
          <w:sz w:val="24"/>
          <w:szCs w:val="24"/>
        </w:rPr>
        <w:t xml:space="preserve"> </w:t>
      </w:r>
      <w:r w:rsidRPr="004B19AB">
        <w:rPr>
          <w:sz w:val="24"/>
          <w:szCs w:val="24"/>
        </w:rPr>
        <w:t>частности</w:t>
      </w:r>
      <w:r w:rsidRPr="004B19AB">
        <w:rPr>
          <w:spacing w:val="-57"/>
          <w:sz w:val="24"/>
          <w:szCs w:val="24"/>
        </w:rPr>
        <w:t xml:space="preserve"> </w:t>
      </w:r>
      <w:r w:rsidRPr="004B19AB">
        <w:rPr>
          <w:sz w:val="24"/>
          <w:szCs w:val="24"/>
        </w:rPr>
        <w:t>сложных</w:t>
      </w:r>
      <w:r w:rsidRPr="004B19AB">
        <w:rPr>
          <w:spacing w:val="6"/>
          <w:sz w:val="24"/>
          <w:szCs w:val="24"/>
        </w:rPr>
        <w:t xml:space="preserve"> </w:t>
      </w:r>
      <w:r w:rsidRPr="004B19AB">
        <w:rPr>
          <w:sz w:val="24"/>
          <w:szCs w:val="24"/>
        </w:rPr>
        <w:t>сочетаний</w:t>
      </w:r>
      <w:r w:rsidRPr="004B19AB">
        <w:rPr>
          <w:spacing w:val="4"/>
          <w:sz w:val="24"/>
          <w:szCs w:val="24"/>
        </w:rPr>
        <w:t xml:space="preserve"> </w:t>
      </w:r>
      <w:r w:rsidRPr="004B19AB">
        <w:rPr>
          <w:sz w:val="24"/>
          <w:szCs w:val="24"/>
        </w:rPr>
        <w:t>букв</w:t>
      </w:r>
      <w:r w:rsidRPr="004B19AB">
        <w:rPr>
          <w:spacing w:val="5"/>
          <w:sz w:val="24"/>
          <w:szCs w:val="24"/>
        </w:rPr>
        <w:t xml:space="preserve"> </w:t>
      </w:r>
      <w:r w:rsidRPr="004B19AB">
        <w:rPr>
          <w:sz w:val="24"/>
          <w:szCs w:val="24"/>
        </w:rPr>
        <w:t>(например,</w:t>
      </w:r>
      <w:r w:rsidRPr="004B19AB">
        <w:rPr>
          <w:spacing w:val="2"/>
          <w:sz w:val="24"/>
          <w:szCs w:val="24"/>
        </w:rPr>
        <w:t xml:space="preserve"> </w:t>
      </w:r>
      <w:r w:rsidRPr="004B19AB">
        <w:rPr>
          <w:sz w:val="24"/>
          <w:szCs w:val="24"/>
        </w:rPr>
        <w:t>tion,</w:t>
      </w:r>
      <w:r w:rsidRPr="004B19AB">
        <w:rPr>
          <w:spacing w:val="2"/>
          <w:sz w:val="24"/>
          <w:szCs w:val="24"/>
        </w:rPr>
        <w:t xml:space="preserve"> </w:t>
      </w:r>
      <w:r w:rsidRPr="004B19AB">
        <w:rPr>
          <w:sz w:val="24"/>
          <w:szCs w:val="24"/>
        </w:rPr>
        <w:t>ight)</w:t>
      </w:r>
      <w:r w:rsidRPr="004B19AB">
        <w:rPr>
          <w:spacing w:val="4"/>
          <w:sz w:val="24"/>
          <w:szCs w:val="24"/>
        </w:rPr>
        <w:t xml:space="preserve"> </w:t>
      </w:r>
      <w:r w:rsidRPr="004B19AB">
        <w:rPr>
          <w:sz w:val="24"/>
          <w:szCs w:val="24"/>
        </w:rPr>
        <w:t>в</w:t>
      </w:r>
      <w:r w:rsidRPr="004B19AB">
        <w:rPr>
          <w:spacing w:val="2"/>
          <w:sz w:val="24"/>
          <w:szCs w:val="24"/>
        </w:rPr>
        <w:t xml:space="preserve"> </w:t>
      </w:r>
      <w:r w:rsidRPr="004B19AB">
        <w:rPr>
          <w:sz w:val="24"/>
          <w:szCs w:val="24"/>
        </w:rPr>
        <w:t>односложных,</w:t>
      </w:r>
      <w:r w:rsidRPr="004B19AB">
        <w:rPr>
          <w:spacing w:val="15"/>
          <w:sz w:val="24"/>
          <w:szCs w:val="24"/>
        </w:rPr>
        <w:t xml:space="preserve"> </w:t>
      </w:r>
      <w:r w:rsidRPr="004B19AB">
        <w:rPr>
          <w:sz w:val="24"/>
          <w:szCs w:val="24"/>
        </w:rPr>
        <w:t>двусложных</w:t>
      </w:r>
      <w:r w:rsidRPr="004B19AB">
        <w:rPr>
          <w:spacing w:val="3"/>
          <w:sz w:val="24"/>
          <w:szCs w:val="24"/>
        </w:rPr>
        <w:t xml:space="preserve"> </w:t>
      </w:r>
      <w:r w:rsidRPr="004B19AB">
        <w:rPr>
          <w:sz w:val="24"/>
          <w:szCs w:val="24"/>
        </w:rPr>
        <w:t>и</w:t>
      </w:r>
      <w:r w:rsidRPr="004B19AB">
        <w:rPr>
          <w:spacing w:val="59"/>
          <w:sz w:val="24"/>
          <w:szCs w:val="24"/>
        </w:rPr>
        <w:t xml:space="preserve"> </w:t>
      </w:r>
      <w:r w:rsidRPr="004B19AB">
        <w:rPr>
          <w:sz w:val="24"/>
          <w:szCs w:val="24"/>
        </w:rPr>
        <w:t>многосложных</w:t>
      </w:r>
    </w:p>
    <w:p w:rsidR="00785F46" w:rsidRPr="004B19AB" w:rsidRDefault="00785F46" w:rsidP="00785F46">
      <w:pPr>
        <w:autoSpaceDE w:val="0"/>
        <w:autoSpaceDN w:val="0"/>
        <w:jc w:val="right"/>
        <w:sectPr w:rsidR="00785F46" w:rsidRPr="004B19AB" w:rsidSect="00291006">
          <w:pgSz w:w="11910" w:h="16840"/>
          <w:pgMar w:top="180" w:right="440" w:bottom="1020" w:left="440" w:header="0" w:footer="799" w:gutter="0"/>
          <w:cols w:space="720"/>
        </w:sectPr>
      </w:pPr>
    </w:p>
    <w:p w:rsidR="00785F46" w:rsidRPr="004B19AB" w:rsidRDefault="00785F46" w:rsidP="00785F46">
      <w:pPr>
        <w:autoSpaceDE w:val="0"/>
        <w:autoSpaceDN w:val="0"/>
        <w:spacing w:before="76"/>
        <w:rPr>
          <w:sz w:val="24"/>
          <w:szCs w:val="24"/>
        </w:rPr>
      </w:pPr>
      <w:r w:rsidRPr="004B19AB">
        <w:rPr>
          <w:sz w:val="24"/>
          <w:szCs w:val="24"/>
        </w:rPr>
        <w:lastRenderedPageBreak/>
        <w:t>словах.</w:t>
      </w:r>
    </w:p>
    <w:p w:rsidR="00785F46" w:rsidRPr="004B19AB" w:rsidRDefault="00785F46" w:rsidP="00785F46">
      <w:pPr>
        <w:autoSpaceDE w:val="0"/>
        <w:autoSpaceDN w:val="0"/>
        <w:rPr>
          <w:sz w:val="24"/>
          <w:szCs w:val="24"/>
        </w:rPr>
      </w:pPr>
      <w:r w:rsidRPr="004B19AB">
        <w:rPr>
          <w:spacing w:val="-1"/>
          <w:sz w:val="24"/>
          <w:szCs w:val="24"/>
        </w:rPr>
        <w:t>Вычленение</w:t>
      </w:r>
      <w:r w:rsidRPr="004B19AB">
        <w:rPr>
          <w:spacing w:val="-15"/>
          <w:sz w:val="24"/>
          <w:szCs w:val="24"/>
        </w:rPr>
        <w:t xml:space="preserve"> </w:t>
      </w:r>
      <w:r w:rsidRPr="004B19AB">
        <w:rPr>
          <w:spacing w:val="-1"/>
          <w:sz w:val="24"/>
          <w:szCs w:val="24"/>
        </w:rPr>
        <w:t>некоторых</w:t>
      </w:r>
      <w:r w:rsidRPr="004B19AB">
        <w:rPr>
          <w:spacing w:val="-11"/>
          <w:sz w:val="24"/>
          <w:szCs w:val="24"/>
        </w:rPr>
        <w:t xml:space="preserve"> </w:t>
      </w:r>
      <w:r w:rsidRPr="004B19AB">
        <w:rPr>
          <w:spacing w:val="-1"/>
          <w:sz w:val="24"/>
          <w:szCs w:val="24"/>
        </w:rPr>
        <w:t>звукобуквенных</w:t>
      </w:r>
      <w:r w:rsidRPr="004B19AB">
        <w:rPr>
          <w:spacing w:val="-8"/>
          <w:sz w:val="24"/>
          <w:szCs w:val="24"/>
        </w:rPr>
        <w:t xml:space="preserve"> </w:t>
      </w:r>
      <w:r w:rsidRPr="004B19AB">
        <w:rPr>
          <w:spacing w:val="-1"/>
          <w:sz w:val="24"/>
          <w:szCs w:val="24"/>
        </w:rPr>
        <w:t>сочетаний</w:t>
      </w:r>
      <w:r w:rsidRPr="004B19AB">
        <w:rPr>
          <w:spacing w:val="-12"/>
          <w:sz w:val="24"/>
          <w:szCs w:val="24"/>
        </w:rPr>
        <w:t xml:space="preserve"> </w:t>
      </w:r>
      <w:r w:rsidRPr="004B19AB">
        <w:rPr>
          <w:sz w:val="24"/>
          <w:szCs w:val="24"/>
        </w:rPr>
        <w:t>при</w:t>
      </w:r>
      <w:r w:rsidRPr="004B19AB">
        <w:rPr>
          <w:spacing w:val="-10"/>
          <w:sz w:val="24"/>
          <w:szCs w:val="24"/>
        </w:rPr>
        <w:t xml:space="preserve"> </w:t>
      </w:r>
      <w:r w:rsidRPr="004B19AB">
        <w:rPr>
          <w:sz w:val="24"/>
          <w:szCs w:val="24"/>
        </w:rPr>
        <w:t>анализе</w:t>
      </w:r>
      <w:r w:rsidRPr="004B19AB">
        <w:rPr>
          <w:spacing w:val="-17"/>
          <w:sz w:val="24"/>
          <w:szCs w:val="24"/>
        </w:rPr>
        <w:t xml:space="preserve"> </w:t>
      </w:r>
      <w:r w:rsidRPr="004B19AB">
        <w:rPr>
          <w:sz w:val="24"/>
          <w:szCs w:val="24"/>
        </w:rPr>
        <w:t>изученных</w:t>
      </w:r>
      <w:r w:rsidRPr="004B19AB">
        <w:rPr>
          <w:spacing w:val="-13"/>
          <w:sz w:val="24"/>
          <w:szCs w:val="24"/>
        </w:rPr>
        <w:t xml:space="preserve"> </w:t>
      </w:r>
      <w:r w:rsidRPr="004B19AB">
        <w:rPr>
          <w:sz w:val="24"/>
          <w:szCs w:val="24"/>
        </w:rPr>
        <w:t>слов.</w:t>
      </w:r>
    </w:p>
    <w:p w:rsidR="00785F46" w:rsidRPr="004B19AB" w:rsidRDefault="00785F46" w:rsidP="00785F46">
      <w:pPr>
        <w:autoSpaceDE w:val="0"/>
        <w:autoSpaceDN w:val="0"/>
        <w:rPr>
          <w:sz w:val="24"/>
          <w:szCs w:val="24"/>
        </w:rPr>
      </w:pPr>
      <w:r w:rsidRPr="004B19AB">
        <w:rPr>
          <w:spacing w:val="-1"/>
          <w:sz w:val="24"/>
          <w:szCs w:val="24"/>
        </w:rPr>
        <w:t>Чтение</w:t>
      </w:r>
      <w:r w:rsidRPr="004B19AB">
        <w:rPr>
          <w:spacing w:val="-13"/>
          <w:sz w:val="24"/>
          <w:szCs w:val="24"/>
        </w:rPr>
        <w:t xml:space="preserve"> </w:t>
      </w:r>
      <w:r w:rsidRPr="004B19AB">
        <w:rPr>
          <w:spacing w:val="-1"/>
          <w:sz w:val="24"/>
          <w:szCs w:val="24"/>
        </w:rPr>
        <w:t>новых</w:t>
      </w:r>
      <w:r w:rsidRPr="004B19AB">
        <w:rPr>
          <w:spacing w:val="-14"/>
          <w:sz w:val="24"/>
          <w:szCs w:val="24"/>
        </w:rPr>
        <w:t xml:space="preserve"> </w:t>
      </w:r>
      <w:r w:rsidRPr="004B19AB">
        <w:rPr>
          <w:spacing w:val="-1"/>
          <w:sz w:val="24"/>
          <w:szCs w:val="24"/>
        </w:rPr>
        <w:t>слов</w:t>
      </w:r>
      <w:r w:rsidRPr="004B19AB">
        <w:rPr>
          <w:spacing w:val="-11"/>
          <w:sz w:val="24"/>
          <w:szCs w:val="24"/>
        </w:rPr>
        <w:t xml:space="preserve"> </w:t>
      </w:r>
      <w:r w:rsidRPr="004B19AB">
        <w:rPr>
          <w:spacing w:val="-1"/>
          <w:sz w:val="24"/>
          <w:szCs w:val="24"/>
        </w:rPr>
        <w:t>согласно</w:t>
      </w:r>
      <w:r w:rsidRPr="004B19AB">
        <w:rPr>
          <w:spacing w:val="-13"/>
          <w:sz w:val="24"/>
          <w:szCs w:val="24"/>
        </w:rPr>
        <w:t xml:space="preserve"> </w:t>
      </w:r>
      <w:r w:rsidRPr="004B19AB">
        <w:rPr>
          <w:spacing w:val="-1"/>
          <w:sz w:val="24"/>
          <w:szCs w:val="24"/>
        </w:rPr>
        <w:t>основным</w:t>
      </w:r>
      <w:r w:rsidRPr="004B19AB">
        <w:rPr>
          <w:spacing w:val="-12"/>
          <w:sz w:val="24"/>
          <w:szCs w:val="24"/>
        </w:rPr>
        <w:t xml:space="preserve"> </w:t>
      </w:r>
      <w:r w:rsidRPr="004B19AB">
        <w:rPr>
          <w:spacing w:val="-1"/>
          <w:sz w:val="24"/>
          <w:szCs w:val="24"/>
        </w:rPr>
        <w:t>правилам</w:t>
      </w:r>
      <w:r w:rsidRPr="004B19AB">
        <w:rPr>
          <w:spacing w:val="-12"/>
          <w:sz w:val="24"/>
          <w:szCs w:val="24"/>
        </w:rPr>
        <w:t xml:space="preserve"> </w:t>
      </w:r>
      <w:r w:rsidRPr="004B19AB">
        <w:rPr>
          <w:sz w:val="24"/>
          <w:szCs w:val="24"/>
        </w:rPr>
        <w:t>чтения</w:t>
      </w:r>
      <w:r w:rsidRPr="004B19AB">
        <w:rPr>
          <w:spacing w:val="-12"/>
          <w:sz w:val="24"/>
          <w:szCs w:val="24"/>
        </w:rPr>
        <w:t xml:space="preserve"> </w:t>
      </w:r>
      <w:r w:rsidRPr="004B19AB">
        <w:rPr>
          <w:sz w:val="24"/>
          <w:szCs w:val="24"/>
        </w:rPr>
        <w:t>с</w:t>
      </w:r>
      <w:r w:rsidRPr="004B19AB">
        <w:rPr>
          <w:spacing w:val="-13"/>
          <w:sz w:val="24"/>
          <w:szCs w:val="24"/>
        </w:rPr>
        <w:t xml:space="preserve"> </w:t>
      </w:r>
      <w:r w:rsidRPr="004B19AB">
        <w:rPr>
          <w:sz w:val="24"/>
          <w:szCs w:val="24"/>
        </w:rPr>
        <w:t>использованием</w:t>
      </w:r>
      <w:r w:rsidRPr="004B19AB">
        <w:rPr>
          <w:spacing w:val="-12"/>
          <w:sz w:val="24"/>
          <w:szCs w:val="24"/>
        </w:rPr>
        <w:t xml:space="preserve"> </w:t>
      </w:r>
      <w:r w:rsidRPr="004B19AB">
        <w:rPr>
          <w:sz w:val="24"/>
          <w:szCs w:val="24"/>
        </w:rPr>
        <w:t>полной</w:t>
      </w:r>
      <w:r w:rsidRPr="004B19AB">
        <w:rPr>
          <w:spacing w:val="-10"/>
          <w:sz w:val="24"/>
          <w:szCs w:val="24"/>
        </w:rPr>
        <w:t xml:space="preserve"> </w:t>
      </w:r>
      <w:r w:rsidRPr="004B19AB">
        <w:rPr>
          <w:sz w:val="24"/>
          <w:szCs w:val="24"/>
        </w:rPr>
        <w:t>или</w:t>
      </w:r>
      <w:r w:rsidRPr="004B19AB">
        <w:rPr>
          <w:spacing w:val="-10"/>
          <w:sz w:val="24"/>
          <w:szCs w:val="24"/>
        </w:rPr>
        <w:t xml:space="preserve"> </w:t>
      </w:r>
      <w:r w:rsidRPr="004B19AB">
        <w:rPr>
          <w:sz w:val="24"/>
          <w:szCs w:val="24"/>
        </w:rPr>
        <w:t>частичной</w:t>
      </w:r>
      <w:r w:rsidRPr="004B19AB">
        <w:rPr>
          <w:spacing w:val="-57"/>
          <w:sz w:val="24"/>
          <w:szCs w:val="24"/>
        </w:rPr>
        <w:t xml:space="preserve"> </w:t>
      </w:r>
      <w:r w:rsidRPr="004B19AB">
        <w:rPr>
          <w:sz w:val="24"/>
          <w:szCs w:val="24"/>
        </w:rPr>
        <w:t>тра</w:t>
      </w:r>
      <w:r w:rsidRPr="004B19AB">
        <w:rPr>
          <w:sz w:val="24"/>
          <w:szCs w:val="24"/>
        </w:rPr>
        <w:t>н</w:t>
      </w:r>
      <w:r w:rsidRPr="004B19AB">
        <w:rPr>
          <w:sz w:val="24"/>
          <w:szCs w:val="24"/>
        </w:rPr>
        <w:t>скрипции,</w:t>
      </w:r>
      <w:r w:rsidRPr="004B19AB">
        <w:rPr>
          <w:spacing w:val="-1"/>
          <w:sz w:val="24"/>
          <w:szCs w:val="24"/>
        </w:rPr>
        <w:t xml:space="preserve"> </w:t>
      </w:r>
      <w:r w:rsidRPr="004B19AB">
        <w:rPr>
          <w:sz w:val="24"/>
          <w:szCs w:val="24"/>
        </w:rPr>
        <w:t>по аналогии.</w:t>
      </w:r>
    </w:p>
    <w:p w:rsidR="00785F46" w:rsidRPr="004B19AB" w:rsidRDefault="00785F46" w:rsidP="00785F46">
      <w:pPr>
        <w:autoSpaceDE w:val="0"/>
        <w:autoSpaceDN w:val="0"/>
        <w:spacing w:before="1"/>
        <w:rPr>
          <w:sz w:val="24"/>
          <w:szCs w:val="24"/>
        </w:rPr>
      </w:pPr>
      <w:r w:rsidRPr="004B19AB">
        <w:rPr>
          <w:sz w:val="24"/>
          <w:szCs w:val="24"/>
        </w:rPr>
        <w:t>Знаки</w:t>
      </w:r>
      <w:r w:rsidRPr="004B19AB">
        <w:rPr>
          <w:spacing w:val="13"/>
          <w:sz w:val="24"/>
          <w:szCs w:val="24"/>
        </w:rPr>
        <w:t xml:space="preserve"> </w:t>
      </w:r>
      <w:r w:rsidRPr="004B19AB">
        <w:rPr>
          <w:sz w:val="24"/>
          <w:szCs w:val="24"/>
        </w:rPr>
        <w:t>английской</w:t>
      </w:r>
      <w:r w:rsidRPr="004B19AB">
        <w:rPr>
          <w:spacing w:val="14"/>
          <w:sz w:val="24"/>
          <w:szCs w:val="24"/>
        </w:rPr>
        <w:t xml:space="preserve"> </w:t>
      </w:r>
      <w:r w:rsidRPr="004B19AB">
        <w:rPr>
          <w:sz w:val="24"/>
          <w:szCs w:val="24"/>
        </w:rPr>
        <w:t>транскрипции;</w:t>
      </w:r>
      <w:r w:rsidRPr="004B19AB">
        <w:rPr>
          <w:spacing w:val="13"/>
          <w:sz w:val="24"/>
          <w:szCs w:val="24"/>
        </w:rPr>
        <w:t xml:space="preserve"> </w:t>
      </w:r>
      <w:r w:rsidRPr="004B19AB">
        <w:rPr>
          <w:sz w:val="24"/>
          <w:szCs w:val="24"/>
        </w:rPr>
        <w:t>отличие</w:t>
      </w:r>
      <w:r w:rsidRPr="004B19AB">
        <w:rPr>
          <w:spacing w:val="13"/>
          <w:sz w:val="24"/>
          <w:szCs w:val="24"/>
        </w:rPr>
        <w:t xml:space="preserve"> </w:t>
      </w:r>
      <w:r w:rsidRPr="004B19AB">
        <w:rPr>
          <w:sz w:val="24"/>
          <w:szCs w:val="24"/>
        </w:rPr>
        <w:t>их</w:t>
      </w:r>
      <w:r w:rsidRPr="004B19AB">
        <w:rPr>
          <w:spacing w:val="12"/>
          <w:sz w:val="24"/>
          <w:szCs w:val="24"/>
        </w:rPr>
        <w:t xml:space="preserve"> </w:t>
      </w:r>
      <w:r w:rsidRPr="004B19AB">
        <w:rPr>
          <w:sz w:val="24"/>
          <w:szCs w:val="24"/>
        </w:rPr>
        <w:t>от</w:t>
      </w:r>
      <w:r w:rsidRPr="004B19AB">
        <w:rPr>
          <w:spacing w:val="12"/>
          <w:sz w:val="24"/>
          <w:szCs w:val="24"/>
        </w:rPr>
        <w:t xml:space="preserve"> </w:t>
      </w:r>
      <w:r w:rsidRPr="004B19AB">
        <w:rPr>
          <w:sz w:val="24"/>
          <w:szCs w:val="24"/>
        </w:rPr>
        <w:t>букв</w:t>
      </w:r>
      <w:r w:rsidRPr="004B19AB">
        <w:rPr>
          <w:spacing w:val="13"/>
          <w:sz w:val="24"/>
          <w:szCs w:val="24"/>
        </w:rPr>
        <w:t xml:space="preserve"> </w:t>
      </w:r>
      <w:r w:rsidRPr="004B19AB">
        <w:rPr>
          <w:sz w:val="24"/>
          <w:szCs w:val="24"/>
        </w:rPr>
        <w:t>английского</w:t>
      </w:r>
      <w:r w:rsidRPr="004B19AB">
        <w:rPr>
          <w:spacing w:val="10"/>
          <w:sz w:val="24"/>
          <w:szCs w:val="24"/>
        </w:rPr>
        <w:t xml:space="preserve"> </w:t>
      </w:r>
      <w:r w:rsidRPr="004B19AB">
        <w:rPr>
          <w:sz w:val="24"/>
          <w:szCs w:val="24"/>
        </w:rPr>
        <w:t>алфавита.</w:t>
      </w:r>
      <w:r w:rsidRPr="004B19AB">
        <w:rPr>
          <w:spacing w:val="12"/>
          <w:sz w:val="24"/>
          <w:szCs w:val="24"/>
        </w:rPr>
        <w:t xml:space="preserve"> </w:t>
      </w:r>
      <w:r w:rsidRPr="004B19AB">
        <w:rPr>
          <w:sz w:val="24"/>
          <w:szCs w:val="24"/>
        </w:rPr>
        <w:t>Фонетически</w:t>
      </w:r>
      <w:r w:rsidRPr="004B19AB">
        <w:rPr>
          <w:spacing w:val="-57"/>
          <w:sz w:val="24"/>
          <w:szCs w:val="24"/>
        </w:rPr>
        <w:t xml:space="preserve"> </w:t>
      </w:r>
      <w:r w:rsidRPr="004B19AB">
        <w:rPr>
          <w:sz w:val="24"/>
          <w:szCs w:val="24"/>
        </w:rPr>
        <w:t>корректное</w:t>
      </w:r>
      <w:r w:rsidRPr="004B19AB">
        <w:rPr>
          <w:spacing w:val="-8"/>
          <w:sz w:val="24"/>
          <w:szCs w:val="24"/>
        </w:rPr>
        <w:t xml:space="preserve"> </w:t>
      </w:r>
      <w:r w:rsidRPr="004B19AB">
        <w:rPr>
          <w:sz w:val="24"/>
          <w:szCs w:val="24"/>
        </w:rPr>
        <w:t>озвучивание</w:t>
      </w:r>
      <w:r w:rsidRPr="004B19AB">
        <w:rPr>
          <w:spacing w:val="-7"/>
          <w:sz w:val="24"/>
          <w:szCs w:val="24"/>
        </w:rPr>
        <w:t xml:space="preserve"> </w:t>
      </w:r>
      <w:r w:rsidRPr="004B19AB">
        <w:rPr>
          <w:sz w:val="24"/>
          <w:szCs w:val="24"/>
        </w:rPr>
        <w:t>знаковтранскрипции.</w:t>
      </w:r>
    </w:p>
    <w:p w:rsidR="00785F46" w:rsidRPr="004B19AB" w:rsidRDefault="00785F46" w:rsidP="00785F46">
      <w:pPr>
        <w:autoSpaceDE w:val="0"/>
        <w:autoSpaceDN w:val="0"/>
        <w:spacing w:before="5" w:line="274" w:lineRule="exact"/>
        <w:outlineLvl w:val="1"/>
        <w:rPr>
          <w:b/>
          <w:bCs/>
          <w:i/>
          <w:iCs/>
          <w:sz w:val="24"/>
          <w:szCs w:val="24"/>
        </w:rPr>
      </w:pPr>
      <w:r w:rsidRPr="004B19AB">
        <w:rPr>
          <w:b/>
          <w:bCs/>
          <w:i/>
          <w:iCs/>
          <w:w w:val="125"/>
          <w:sz w:val="24"/>
          <w:szCs w:val="24"/>
        </w:rPr>
        <w:t>Графика,</w:t>
      </w:r>
      <w:r w:rsidRPr="004B19AB">
        <w:rPr>
          <w:b/>
          <w:bCs/>
          <w:i/>
          <w:iCs/>
          <w:spacing w:val="-1"/>
          <w:w w:val="125"/>
          <w:sz w:val="24"/>
          <w:szCs w:val="24"/>
        </w:rPr>
        <w:t xml:space="preserve"> </w:t>
      </w:r>
      <w:r w:rsidRPr="004B19AB">
        <w:rPr>
          <w:b/>
          <w:bCs/>
          <w:i/>
          <w:iCs/>
          <w:w w:val="125"/>
          <w:sz w:val="24"/>
          <w:szCs w:val="24"/>
        </w:rPr>
        <w:t>орфография</w:t>
      </w:r>
      <w:r w:rsidRPr="004B19AB">
        <w:rPr>
          <w:b/>
          <w:bCs/>
          <w:i/>
          <w:iCs/>
          <w:spacing w:val="1"/>
          <w:w w:val="125"/>
          <w:sz w:val="24"/>
          <w:szCs w:val="24"/>
        </w:rPr>
        <w:t xml:space="preserve"> </w:t>
      </w:r>
      <w:r w:rsidRPr="004B19AB">
        <w:rPr>
          <w:b/>
          <w:bCs/>
          <w:i/>
          <w:iCs/>
          <w:w w:val="125"/>
          <w:sz w:val="24"/>
          <w:szCs w:val="24"/>
        </w:rPr>
        <w:t>и пунктуация</w:t>
      </w:r>
    </w:p>
    <w:p w:rsidR="00785F46" w:rsidRPr="004B19AB" w:rsidRDefault="00785F46" w:rsidP="00785F46">
      <w:pPr>
        <w:autoSpaceDE w:val="0"/>
        <w:autoSpaceDN w:val="0"/>
        <w:ind w:right="135"/>
        <w:jc w:val="both"/>
        <w:rPr>
          <w:sz w:val="24"/>
          <w:szCs w:val="24"/>
        </w:rPr>
      </w:pPr>
      <w:r w:rsidRPr="004B19AB">
        <w:rPr>
          <w:sz w:val="24"/>
          <w:szCs w:val="24"/>
        </w:rPr>
        <w:t>Правильное написание изученных слов. Правильная расстановка</w:t>
      </w:r>
      <w:r w:rsidRPr="004B19AB">
        <w:rPr>
          <w:spacing w:val="1"/>
          <w:sz w:val="24"/>
          <w:szCs w:val="24"/>
        </w:rPr>
        <w:t xml:space="preserve"> </w:t>
      </w:r>
      <w:r w:rsidRPr="004B19AB">
        <w:rPr>
          <w:sz w:val="24"/>
          <w:szCs w:val="24"/>
        </w:rPr>
        <w:t>знаков</w:t>
      </w:r>
      <w:r w:rsidRPr="004B19AB">
        <w:rPr>
          <w:spacing w:val="1"/>
          <w:sz w:val="24"/>
          <w:szCs w:val="24"/>
        </w:rPr>
        <w:t xml:space="preserve"> </w:t>
      </w:r>
      <w:r w:rsidRPr="004B19AB">
        <w:rPr>
          <w:sz w:val="24"/>
          <w:szCs w:val="24"/>
        </w:rPr>
        <w:t>препинания: точки,</w:t>
      </w:r>
      <w:r w:rsidRPr="004B19AB">
        <w:rPr>
          <w:spacing w:val="1"/>
          <w:sz w:val="24"/>
          <w:szCs w:val="24"/>
        </w:rPr>
        <w:t xml:space="preserve"> </w:t>
      </w:r>
      <w:r w:rsidRPr="004B19AB">
        <w:rPr>
          <w:sz w:val="24"/>
          <w:szCs w:val="24"/>
        </w:rPr>
        <w:t>вопрос</w:t>
      </w:r>
      <w:r w:rsidRPr="004B19AB">
        <w:rPr>
          <w:sz w:val="24"/>
          <w:szCs w:val="24"/>
        </w:rPr>
        <w:t>и</w:t>
      </w:r>
      <w:r w:rsidRPr="004B19AB">
        <w:rPr>
          <w:sz w:val="24"/>
          <w:szCs w:val="24"/>
        </w:rPr>
        <w:t>тельного</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восклицательного</w:t>
      </w:r>
      <w:r w:rsidRPr="004B19AB">
        <w:rPr>
          <w:spacing w:val="1"/>
          <w:sz w:val="24"/>
          <w:szCs w:val="24"/>
        </w:rPr>
        <w:t xml:space="preserve"> </w:t>
      </w:r>
      <w:r w:rsidRPr="004B19AB">
        <w:rPr>
          <w:sz w:val="24"/>
          <w:szCs w:val="24"/>
        </w:rPr>
        <w:t>знака</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конце</w:t>
      </w:r>
      <w:r w:rsidRPr="004B19AB">
        <w:rPr>
          <w:spacing w:val="1"/>
          <w:sz w:val="24"/>
          <w:szCs w:val="24"/>
        </w:rPr>
        <w:t xml:space="preserve"> </w:t>
      </w:r>
      <w:r w:rsidRPr="004B19AB">
        <w:rPr>
          <w:sz w:val="24"/>
          <w:szCs w:val="24"/>
        </w:rPr>
        <w:t>предложения;</w:t>
      </w:r>
      <w:r w:rsidRPr="004B19AB">
        <w:rPr>
          <w:spacing w:val="1"/>
          <w:sz w:val="24"/>
          <w:szCs w:val="24"/>
        </w:rPr>
        <w:t xml:space="preserve"> </w:t>
      </w:r>
      <w:r w:rsidRPr="004B19AB">
        <w:rPr>
          <w:sz w:val="24"/>
          <w:szCs w:val="24"/>
        </w:rPr>
        <w:t>запятой</w:t>
      </w:r>
      <w:r w:rsidRPr="004B19AB">
        <w:rPr>
          <w:spacing w:val="1"/>
          <w:sz w:val="24"/>
          <w:szCs w:val="24"/>
        </w:rPr>
        <w:t xml:space="preserve"> </w:t>
      </w:r>
      <w:r w:rsidRPr="004B19AB">
        <w:rPr>
          <w:sz w:val="24"/>
          <w:szCs w:val="24"/>
        </w:rPr>
        <w:t>при</w:t>
      </w:r>
      <w:r w:rsidRPr="004B19AB">
        <w:rPr>
          <w:spacing w:val="1"/>
          <w:sz w:val="24"/>
          <w:szCs w:val="24"/>
        </w:rPr>
        <w:t xml:space="preserve"> </w:t>
      </w:r>
      <w:r w:rsidRPr="004B19AB">
        <w:rPr>
          <w:sz w:val="24"/>
          <w:szCs w:val="24"/>
        </w:rPr>
        <w:t>обращении и</w:t>
      </w:r>
      <w:r w:rsidRPr="004B19AB">
        <w:rPr>
          <w:spacing w:val="1"/>
          <w:sz w:val="24"/>
          <w:szCs w:val="24"/>
        </w:rPr>
        <w:t xml:space="preserve"> </w:t>
      </w:r>
      <w:r w:rsidRPr="004B19AB">
        <w:rPr>
          <w:sz w:val="24"/>
          <w:szCs w:val="24"/>
        </w:rPr>
        <w:t>перечислении; пр</w:t>
      </w:r>
      <w:r w:rsidRPr="004B19AB">
        <w:rPr>
          <w:sz w:val="24"/>
          <w:szCs w:val="24"/>
        </w:rPr>
        <w:t>а</w:t>
      </w:r>
      <w:r w:rsidRPr="004B19AB">
        <w:rPr>
          <w:sz w:val="24"/>
          <w:szCs w:val="24"/>
        </w:rPr>
        <w:t>вильное использование знака апострофа в сокращённых формах глагола-связки,</w:t>
      </w:r>
      <w:r w:rsidRPr="004B19AB">
        <w:rPr>
          <w:spacing w:val="-57"/>
          <w:sz w:val="24"/>
          <w:szCs w:val="24"/>
        </w:rPr>
        <w:t xml:space="preserve"> </w:t>
      </w:r>
      <w:r w:rsidRPr="004B19AB">
        <w:rPr>
          <w:sz w:val="24"/>
          <w:szCs w:val="24"/>
        </w:rPr>
        <w:t>вспомогательного и м</w:t>
      </w:r>
      <w:r w:rsidRPr="004B19AB">
        <w:rPr>
          <w:sz w:val="24"/>
          <w:szCs w:val="24"/>
        </w:rPr>
        <w:t>о</w:t>
      </w:r>
      <w:r w:rsidRPr="004B19AB">
        <w:rPr>
          <w:sz w:val="24"/>
          <w:szCs w:val="24"/>
        </w:rPr>
        <w:t>дального глаголов, существительных в притяжательном падеже (Possessive</w:t>
      </w:r>
      <w:r w:rsidRPr="004B19AB">
        <w:rPr>
          <w:spacing w:val="1"/>
          <w:sz w:val="24"/>
          <w:szCs w:val="24"/>
        </w:rPr>
        <w:t xml:space="preserve"> </w:t>
      </w:r>
      <w:r w:rsidRPr="004B19AB">
        <w:rPr>
          <w:sz w:val="24"/>
          <w:szCs w:val="24"/>
        </w:rPr>
        <w:t>Case).</w:t>
      </w:r>
    </w:p>
    <w:p w:rsidR="00785F46" w:rsidRPr="004B19AB" w:rsidRDefault="00785F46" w:rsidP="00785F46">
      <w:pPr>
        <w:autoSpaceDE w:val="0"/>
        <w:autoSpaceDN w:val="0"/>
        <w:spacing w:before="2" w:line="274" w:lineRule="exact"/>
        <w:jc w:val="both"/>
        <w:outlineLvl w:val="1"/>
        <w:rPr>
          <w:b/>
          <w:bCs/>
          <w:i/>
          <w:iCs/>
          <w:sz w:val="24"/>
          <w:szCs w:val="24"/>
        </w:rPr>
      </w:pPr>
      <w:r w:rsidRPr="004B19AB">
        <w:rPr>
          <w:b/>
          <w:bCs/>
          <w:i/>
          <w:iCs/>
          <w:sz w:val="24"/>
          <w:szCs w:val="24"/>
        </w:rPr>
        <w:t>Лексическая</w:t>
      </w:r>
      <w:r w:rsidRPr="004B19AB">
        <w:rPr>
          <w:b/>
          <w:bCs/>
          <w:i/>
          <w:iCs/>
          <w:spacing w:val="-3"/>
          <w:sz w:val="24"/>
          <w:szCs w:val="24"/>
        </w:rPr>
        <w:t xml:space="preserve"> </w:t>
      </w:r>
      <w:r w:rsidRPr="004B19AB">
        <w:rPr>
          <w:b/>
          <w:bCs/>
          <w:i/>
          <w:iCs/>
          <w:sz w:val="24"/>
          <w:szCs w:val="24"/>
        </w:rPr>
        <w:t>сторона</w:t>
      </w:r>
      <w:r w:rsidRPr="004B19AB">
        <w:rPr>
          <w:b/>
          <w:bCs/>
          <w:i/>
          <w:iCs/>
          <w:spacing w:val="-5"/>
          <w:sz w:val="24"/>
          <w:szCs w:val="24"/>
        </w:rPr>
        <w:t xml:space="preserve"> </w:t>
      </w:r>
      <w:r w:rsidRPr="004B19AB">
        <w:rPr>
          <w:b/>
          <w:bCs/>
          <w:i/>
          <w:iCs/>
          <w:sz w:val="24"/>
          <w:szCs w:val="24"/>
        </w:rPr>
        <w:t>речи</w:t>
      </w:r>
    </w:p>
    <w:p w:rsidR="00785F46" w:rsidRPr="004B19AB" w:rsidRDefault="00785F46" w:rsidP="00785F46">
      <w:pPr>
        <w:autoSpaceDE w:val="0"/>
        <w:autoSpaceDN w:val="0"/>
        <w:ind w:right="136"/>
        <w:jc w:val="both"/>
        <w:rPr>
          <w:sz w:val="24"/>
          <w:szCs w:val="24"/>
        </w:rPr>
      </w:pPr>
      <w:r w:rsidRPr="004B19AB">
        <w:rPr>
          <w:spacing w:val="-1"/>
          <w:sz w:val="24"/>
          <w:szCs w:val="24"/>
        </w:rPr>
        <w:t xml:space="preserve">Распознавание в письменном и звучащем тексте </w:t>
      </w:r>
      <w:r w:rsidRPr="004B19AB">
        <w:rPr>
          <w:sz w:val="24"/>
          <w:szCs w:val="24"/>
        </w:rPr>
        <w:t>и употребление в устной и письменной речи не</w:t>
      </w:r>
      <w:r w:rsidRPr="004B19AB">
        <w:rPr>
          <w:spacing w:val="1"/>
          <w:sz w:val="24"/>
          <w:szCs w:val="24"/>
        </w:rPr>
        <w:t xml:space="preserve"> </w:t>
      </w:r>
      <w:r w:rsidRPr="004B19AB">
        <w:rPr>
          <w:sz w:val="24"/>
          <w:szCs w:val="24"/>
        </w:rPr>
        <w:t>менее 500 лексических единиц (слов, словосочетаний, речевых клише), обслуживающих ситуации</w:t>
      </w:r>
      <w:r w:rsidRPr="004B19AB">
        <w:rPr>
          <w:spacing w:val="1"/>
          <w:sz w:val="24"/>
          <w:szCs w:val="24"/>
        </w:rPr>
        <w:t xml:space="preserve"> </w:t>
      </w:r>
      <w:r w:rsidRPr="004B19AB">
        <w:rPr>
          <w:sz w:val="24"/>
          <w:szCs w:val="24"/>
        </w:rPr>
        <w:t>общения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рамках</w:t>
      </w:r>
      <w:r w:rsidRPr="004B19AB">
        <w:rPr>
          <w:spacing w:val="1"/>
          <w:sz w:val="24"/>
          <w:szCs w:val="24"/>
        </w:rPr>
        <w:t xml:space="preserve"> </w:t>
      </w:r>
      <w:r w:rsidRPr="004B19AB">
        <w:rPr>
          <w:sz w:val="24"/>
          <w:szCs w:val="24"/>
        </w:rPr>
        <w:t>тематического</w:t>
      </w:r>
      <w:r w:rsidRPr="004B19AB">
        <w:rPr>
          <w:spacing w:val="1"/>
          <w:sz w:val="24"/>
          <w:szCs w:val="24"/>
        </w:rPr>
        <w:t xml:space="preserve"> </w:t>
      </w:r>
      <w:r w:rsidRPr="004B19AB">
        <w:rPr>
          <w:sz w:val="24"/>
          <w:szCs w:val="24"/>
        </w:rPr>
        <w:t>содержания</w:t>
      </w:r>
      <w:r w:rsidRPr="004B19AB">
        <w:rPr>
          <w:spacing w:val="1"/>
          <w:sz w:val="24"/>
          <w:szCs w:val="24"/>
        </w:rPr>
        <w:t xml:space="preserve"> </w:t>
      </w:r>
      <w:r w:rsidRPr="004B19AB">
        <w:rPr>
          <w:sz w:val="24"/>
          <w:szCs w:val="24"/>
        </w:rPr>
        <w:t>речи</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4</w:t>
      </w:r>
      <w:r w:rsidRPr="004B19AB">
        <w:rPr>
          <w:spacing w:val="1"/>
          <w:sz w:val="24"/>
          <w:szCs w:val="24"/>
        </w:rPr>
        <w:t xml:space="preserve"> </w:t>
      </w:r>
      <w:r w:rsidRPr="004B19AB">
        <w:rPr>
          <w:sz w:val="24"/>
          <w:szCs w:val="24"/>
        </w:rPr>
        <w:t>класса,</w:t>
      </w:r>
      <w:r w:rsidRPr="004B19AB">
        <w:rPr>
          <w:spacing w:val="60"/>
          <w:sz w:val="24"/>
          <w:szCs w:val="24"/>
        </w:rPr>
        <w:t xml:space="preserve"> </w:t>
      </w:r>
      <w:r w:rsidRPr="004B19AB">
        <w:rPr>
          <w:sz w:val="24"/>
          <w:szCs w:val="24"/>
        </w:rPr>
        <w:t>включая</w:t>
      </w:r>
      <w:r w:rsidRPr="004B19AB">
        <w:rPr>
          <w:spacing w:val="60"/>
          <w:sz w:val="24"/>
          <w:szCs w:val="24"/>
        </w:rPr>
        <w:t xml:space="preserve"> </w:t>
      </w:r>
      <w:r w:rsidRPr="004B19AB">
        <w:rPr>
          <w:sz w:val="24"/>
          <w:szCs w:val="24"/>
        </w:rPr>
        <w:t>350</w:t>
      </w:r>
      <w:r w:rsidRPr="004B19AB">
        <w:rPr>
          <w:spacing w:val="60"/>
          <w:sz w:val="24"/>
          <w:szCs w:val="24"/>
        </w:rPr>
        <w:t xml:space="preserve"> </w:t>
      </w:r>
      <w:r w:rsidRPr="004B19AB">
        <w:rPr>
          <w:sz w:val="24"/>
          <w:szCs w:val="24"/>
        </w:rPr>
        <w:t>лексических</w:t>
      </w:r>
      <w:r w:rsidRPr="004B19AB">
        <w:rPr>
          <w:spacing w:val="1"/>
          <w:sz w:val="24"/>
          <w:szCs w:val="24"/>
        </w:rPr>
        <w:t xml:space="preserve"> </w:t>
      </w:r>
      <w:r w:rsidRPr="004B19AB">
        <w:rPr>
          <w:sz w:val="24"/>
          <w:szCs w:val="24"/>
        </w:rPr>
        <w:t>единиц,</w:t>
      </w:r>
      <w:r w:rsidRPr="004B19AB">
        <w:rPr>
          <w:spacing w:val="43"/>
          <w:sz w:val="24"/>
          <w:szCs w:val="24"/>
        </w:rPr>
        <w:t xml:space="preserve"> </w:t>
      </w:r>
      <w:r w:rsidRPr="004B19AB">
        <w:rPr>
          <w:sz w:val="24"/>
          <w:szCs w:val="24"/>
        </w:rPr>
        <w:t>усвоенных в</w:t>
      </w:r>
      <w:r w:rsidRPr="004B19AB">
        <w:rPr>
          <w:spacing w:val="-2"/>
          <w:sz w:val="24"/>
          <w:szCs w:val="24"/>
        </w:rPr>
        <w:t xml:space="preserve"> </w:t>
      </w:r>
      <w:r w:rsidRPr="004B19AB">
        <w:rPr>
          <w:sz w:val="24"/>
          <w:szCs w:val="24"/>
        </w:rPr>
        <w:t>предыдущие</w:t>
      </w:r>
      <w:r w:rsidRPr="004B19AB">
        <w:rPr>
          <w:spacing w:val="-15"/>
          <w:sz w:val="24"/>
          <w:szCs w:val="24"/>
        </w:rPr>
        <w:t xml:space="preserve"> </w:t>
      </w:r>
      <w:r w:rsidRPr="004B19AB">
        <w:rPr>
          <w:sz w:val="24"/>
          <w:szCs w:val="24"/>
        </w:rPr>
        <w:t>два</w:t>
      </w:r>
      <w:r w:rsidRPr="004B19AB">
        <w:rPr>
          <w:spacing w:val="-16"/>
          <w:sz w:val="24"/>
          <w:szCs w:val="24"/>
        </w:rPr>
        <w:t xml:space="preserve"> </w:t>
      </w:r>
      <w:r w:rsidRPr="004B19AB">
        <w:rPr>
          <w:sz w:val="24"/>
          <w:szCs w:val="24"/>
        </w:rPr>
        <w:t>года</w:t>
      </w:r>
      <w:r w:rsidRPr="004B19AB">
        <w:rPr>
          <w:spacing w:val="-16"/>
          <w:sz w:val="24"/>
          <w:szCs w:val="24"/>
        </w:rPr>
        <w:t xml:space="preserve"> </w:t>
      </w:r>
      <w:r w:rsidRPr="004B19AB">
        <w:rPr>
          <w:sz w:val="24"/>
          <w:szCs w:val="24"/>
        </w:rPr>
        <w:t>обучения.</w:t>
      </w:r>
    </w:p>
    <w:p w:rsidR="00785F46" w:rsidRPr="004B19AB" w:rsidRDefault="00785F46" w:rsidP="00785F46">
      <w:pPr>
        <w:autoSpaceDE w:val="0"/>
        <w:autoSpaceDN w:val="0"/>
        <w:ind w:right="137"/>
        <w:jc w:val="both"/>
        <w:rPr>
          <w:sz w:val="24"/>
          <w:szCs w:val="24"/>
        </w:rPr>
      </w:pPr>
      <w:r w:rsidRPr="004B19AB">
        <w:rPr>
          <w:sz w:val="24"/>
          <w:szCs w:val="24"/>
        </w:rPr>
        <w:t>Распознавание и образование в устной и письменной речи родственных слов с использованием</w:t>
      </w:r>
      <w:r w:rsidRPr="004B19AB">
        <w:rPr>
          <w:spacing w:val="1"/>
          <w:sz w:val="24"/>
          <w:szCs w:val="24"/>
        </w:rPr>
        <w:t xml:space="preserve"> </w:t>
      </w:r>
      <w:r w:rsidRPr="004B19AB">
        <w:rPr>
          <w:spacing w:val="-1"/>
          <w:sz w:val="24"/>
          <w:szCs w:val="24"/>
        </w:rPr>
        <w:t>основных</w:t>
      </w:r>
      <w:r w:rsidRPr="004B19AB">
        <w:rPr>
          <w:sz w:val="24"/>
          <w:szCs w:val="24"/>
        </w:rPr>
        <w:t xml:space="preserve"> </w:t>
      </w:r>
      <w:r w:rsidRPr="004B19AB">
        <w:rPr>
          <w:spacing w:val="-1"/>
          <w:sz w:val="24"/>
          <w:szCs w:val="24"/>
        </w:rPr>
        <w:t>способов</w:t>
      </w:r>
      <w:r w:rsidRPr="004B19AB">
        <w:rPr>
          <w:sz w:val="24"/>
          <w:szCs w:val="24"/>
        </w:rPr>
        <w:t xml:space="preserve"> </w:t>
      </w:r>
      <w:r w:rsidRPr="004B19AB">
        <w:rPr>
          <w:spacing w:val="-1"/>
          <w:sz w:val="24"/>
          <w:szCs w:val="24"/>
        </w:rPr>
        <w:t>словообразования:</w:t>
      </w:r>
      <w:r w:rsidRPr="004B19AB">
        <w:rPr>
          <w:sz w:val="24"/>
          <w:szCs w:val="24"/>
        </w:rPr>
        <w:t xml:space="preserve"> </w:t>
      </w:r>
      <w:r w:rsidRPr="004B19AB">
        <w:rPr>
          <w:spacing w:val="-1"/>
          <w:sz w:val="24"/>
          <w:szCs w:val="24"/>
        </w:rPr>
        <w:t>аффиксации</w:t>
      </w:r>
      <w:r w:rsidRPr="004B19AB">
        <w:rPr>
          <w:sz w:val="24"/>
          <w:szCs w:val="24"/>
        </w:rPr>
        <w:t xml:space="preserve"> </w:t>
      </w:r>
      <w:r w:rsidRPr="004B19AB">
        <w:rPr>
          <w:spacing w:val="-1"/>
          <w:sz w:val="24"/>
          <w:szCs w:val="24"/>
        </w:rPr>
        <w:t>(образование</w:t>
      </w:r>
      <w:r w:rsidRPr="004B19AB">
        <w:rPr>
          <w:sz w:val="24"/>
          <w:szCs w:val="24"/>
        </w:rPr>
        <w:t xml:space="preserve"> существительных</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помощью</w:t>
      </w:r>
      <w:r w:rsidRPr="004B19AB">
        <w:rPr>
          <w:spacing w:val="-57"/>
          <w:sz w:val="24"/>
          <w:szCs w:val="24"/>
        </w:rPr>
        <w:t xml:space="preserve"> </w:t>
      </w:r>
      <w:r w:rsidRPr="004B19AB">
        <w:rPr>
          <w:w w:val="95"/>
          <w:sz w:val="24"/>
          <w:szCs w:val="24"/>
        </w:rPr>
        <w:t>суффиксов</w:t>
      </w:r>
      <w:r w:rsidRPr="004B19AB">
        <w:rPr>
          <w:spacing w:val="1"/>
          <w:w w:val="95"/>
          <w:sz w:val="24"/>
          <w:szCs w:val="24"/>
        </w:rPr>
        <w:t xml:space="preserve"> </w:t>
      </w:r>
      <w:r w:rsidRPr="004B19AB">
        <w:rPr>
          <w:w w:val="95"/>
          <w:sz w:val="24"/>
          <w:szCs w:val="24"/>
        </w:rPr>
        <w:t>-er/-or,</w:t>
      </w:r>
      <w:r w:rsidRPr="004B19AB">
        <w:rPr>
          <w:spacing w:val="2"/>
          <w:w w:val="95"/>
          <w:sz w:val="24"/>
          <w:szCs w:val="24"/>
        </w:rPr>
        <w:t xml:space="preserve"> </w:t>
      </w:r>
      <w:r w:rsidRPr="004B19AB">
        <w:rPr>
          <w:w w:val="95"/>
          <w:sz w:val="24"/>
          <w:szCs w:val="24"/>
        </w:rPr>
        <w:t>-ist (worker, actor,</w:t>
      </w:r>
      <w:r w:rsidRPr="004B19AB">
        <w:rPr>
          <w:spacing w:val="1"/>
          <w:w w:val="95"/>
          <w:sz w:val="24"/>
          <w:szCs w:val="24"/>
        </w:rPr>
        <w:t xml:space="preserve"> </w:t>
      </w:r>
      <w:r w:rsidRPr="004B19AB">
        <w:rPr>
          <w:w w:val="95"/>
          <w:sz w:val="24"/>
          <w:szCs w:val="24"/>
        </w:rPr>
        <w:t>artist)</w:t>
      </w:r>
      <w:r w:rsidRPr="004B19AB">
        <w:rPr>
          <w:spacing w:val="1"/>
          <w:w w:val="95"/>
          <w:sz w:val="24"/>
          <w:szCs w:val="24"/>
        </w:rPr>
        <w:t xml:space="preserve"> </w:t>
      </w:r>
      <w:r w:rsidRPr="004B19AB">
        <w:rPr>
          <w:w w:val="95"/>
          <w:sz w:val="24"/>
          <w:szCs w:val="24"/>
        </w:rPr>
        <w:t>и</w:t>
      </w:r>
      <w:r w:rsidRPr="004B19AB">
        <w:rPr>
          <w:spacing w:val="1"/>
          <w:w w:val="95"/>
          <w:sz w:val="24"/>
          <w:szCs w:val="24"/>
        </w:rPr>
        <w:t xml:space="preserve"> </w:t>
      </w:r>
      <w:r w:rsidRPr="004B19AB">
        <w:rPr>
          <w:w w:val="95"/>
          <w:sz w:val="24"/>
          <w:szCs w:val="24"/>
        </w:rPr>
        <w:t>конверсии</w:t>
      </w:r>
      <w:r w:rsidRPr="004B19AB">
        <w:rPr>
          <w:spacing w:val="3"/>
          <w:w w:val="95"/>
          <w:sz w:val="24"/>
          <w:szCs w:val="24"/>
        </w:rPr>
        <w:t xml:space="preserve"> </w:t>
      </w:r>
      <w:r w:rsidRPr="004B19AB">
        <w:rPr>
          <w:w w:val="95"/>
          <w:sz w:val="24"/>
          <w:szCs w:val="24"/>
        </w:rPr>
        <w:t>(to</w:t>
      </w:r>
      <w:r w:rsidRPr="004B19AB">
        <w:rPr>
          <w:spacing w:val="-13"/>
          <w:w w:val="95"/>
          <w:sz w:val="24"/>
          <w:szCs w:val="24"/>
        </w:rPr>
        <w:t xml:space="preserve"> </w:t>
      </w:r>
      <w:r w:rsidRPr="004B19AB">
        <w:rPr>
          <w:w w:val="95"/>
          <w:sz w:val="24"/>
          <w:szCs w:val="24"/>
        </w:rPr>
        <w:t>play</w:t>
      </w:r>
      <w:r w:rsidRPr="004B19AB">
        <w:rPr>
          <w:spacing w:val="-19"/>
          <w:w w:val="95"/>
          <w:sz w:val="24"/>
          <w:szCs w:val="24"/>
        </w:rPr>
        <w:t xml:space="preserve"> </w:t>
      </w:r>
      <w:r w:rsidRPr="004B19AB">
        <w:rPr>
          <w:w w:val="95"/>
          <w:sz w:val="24"/>
          <w:szCs w:val="24"/>
        </w:rPr>
        <w:t>—</w:t>
      </w:r>
      <w:r w:rsidRPr="004B19AB">
        <w:rPr>
          <w:spacing w:val="-11"/>
          <w:w w:val="95"/>
          <w:sz w:val="24"/>
          <w:szCs w:val="24"/>
        </w:rPr>
        <w:t xml:space="preserve"> </w:t>
      </w:r>
      <w:r w:rsidRPr="004B19AB">
        <w:rPr>
          <w:w w:val="95"/>
          <w:sz w:val="24"/>
          <w:szCs w:val="24"/>
        </w:rPr>
        <w:t>a</w:t>
      </w:r>
      <w:r w:rsidRPr="004B19AB">
        <w:rPr>
          <w:spacing w:val="-12"/>
          <w:w w:val="95"/>
          <w:sz w:val="24"/>
          <w:szCs w:val="24"/>
        </w:rPr>
        <w:t xml:space="preserve"> </w:t>
      </w:r>
      <w:r w:rsidRPr="004B19AB">
        <w:rPr>
          <w:w w:val="95"/>
          <w:sz w:val="24"/>
          <w:szCs w:val="24"/>
        </w:rPr>
        <w:t>play).</w:t>
      </w:r>
    </w:p>
    <w:p w:rsidR="00785F46" w:rsidRPr="004B19AB" w:rsidRDefault="00785F46" w:rsidP="00785F46">
      <w:pPr>
        <w:autoSpaceDE w:val="0"/>
        <w:autoSpaceDN w:val="0"/>
        <w:jc w:val="both"/>
        <w:rPr>
          <w:sz w:val="24"/>
          <w:szCs w:val="24"/>
        </w:rPr>
      </w:pPr>
      <w:r w:rsidRPr="004B19AB">
        <w:rPr>
          <w:spacing w:val="-1"/>
          <w:sz w:val="24"/>
          <w:szCs w:val="24"/>
        </w:rPr>
        <w:t>Использование</w:t>
      </w:r>
      <w:r w:rsidRPr="004B19AB">
        <w:rPr>
          <w:spacing w:val="-17"/>
          <w:sz w:val="24"/>
          <w:szCs w:val="24"/>
        </w:rPr>
        <w:t xml:space="preserve"> </w:t>
      </w:r>
      <w:r w:rsidRPr="004B19AB">
        <w:rPr>
          <w:spacing w:val="-1"/>
          <w:sz w:val="24"/>
          <w:szCs w:val="24"/>
        </w:rPr>
        <w:t>языковой</w:t>
      </w:r>
      <w:r w:rsidRPr="004B19AB">
        <w:rPr>
          <w:spacing w:val="-15"/>
          <w:sz w:val="24"/>
          <w:szCs w:val="24"/>
        </w:rPr>
        <w:t xml:space="preserve"> </w:t>
      </w:r>
      <w:r w:rsidRPr="004B19AB">
        <w:rPr>
          <w:spacing w:val="-1"/>
          <w:sz w:val="24"/>
          <w:szCs w:val="24"/>
        </w:rPr>
        <w:t>догадки</w:t>
      </w:r>
      <w:r w:rsidRPr="004B19AB">
        <w:rPr>
          <w:spacing w:val="-14"/>
          <w:sz w:val="24"/>
          <w:szCs w:val="24"/>
        </w:rPr>
        <w:t xml:space="preserve"> </w:t>
      </w:r>
      <w:r w:rsidRPr="004B19AB">
        <w:rPr>
          <w:spacing w:val="-1"/>
          <w:sz w:val="24"/>
          <w:szCs w:val="24"/>
        </w:rPr>
        <w:t>для</w:t>
      </w:r>
      <w:r w:rsidRPr="004B19AB">
        <w:rPr>
          <w:spacing w:val="-17"/>
          <w:sz w:val="24"/>
          <w:szCs w:val="24"/>
        </w:rPr>
        <w:t xml:space="preserve"> </w:t>
      </w:r>
      <w:r w:rsidRPr="004B19AB">
        <w:rPr>
          <w:sz w:val="24"/>
          <w:szCs w:val="24"/>
        </w:rPr>
        <w:t>распознавания</w:t>
      </w:r>
      <w:r w:rsidRPr="004B19AB">
        <w:rPr>
          <w:spacing w:val="-13"/>
          <w:sz w:val="24"/>
          <w:szCs w:val="24"/>
        </w:rPr>
        <w:t xml:space="preserve"> </w:t>
      </w:r>
      <w:r w:rsidRPr="004B19AB">
        <w:rPr>
          <w:sz w:val="24"/>
          <w:szCs w:val="24"/>
        </w:rPr>
        <w:t>интернациональных</w:t>
      </w:r>
      <w:r w:rsidRPr="004B19AB">
        <w:rPr>
          <w:spacing w:val="-11"/>
          <w:sz w:val="24"/>
          <w:szCs w:val="24"/>
        </w:rPr>
        <w:t xml:space="preserve"> </w:t>
      </w:r>
      <w:r w:rsidRPr="004B19AB">
        <w:rPr>
          <w:sz w:val="24"/>
          <w:szCs w:val="24"/>
        </w:rPr>
        <w:t>слов</w:t>
      </w:r>
      <w:r w:rsidRPr="004B19AB">
        <w:rPr>
          <w:spacing w:val="-15"/>
          <w:sz w:val="24"/>
          <w:szCs w:val="24"/>
        </w:rPr>
        <w:t xml:space="preserve"> </w:t>
      </w:r>
      <w:r w:rsidRPr="004B19AB">
        <w:rPr>
          <w:sz w:val="24"/>
          <w:szCs w:val="24"/>
        </w:rPr>
        <w:t>(pilot,</w:t>
      </w:r>
      <w:r w:rsidRPr="004B19AB">
        <w:rPr>
          <w:spacing w:val="-15"/>
          <w:sz w:val="24"/>
          <w:szCs w:val="24"/>
        </w:rPr>
        <w:t xml:space="preserve"> </w:t>
      </w:r>
      <w:r w:rsidRPr="004B19AB">
        <w:rPr>
          <w:sz w:val="24"/>
          <w:szCs w:val="24"/>
        </w:rPr>
        <w:t>film).</w:t>
      </w:r>
    </w:p>
    <w:p w:rsidR="00785F46" w:rsidRPr="004B19AB" w:rsidRDefault="00785F46" w:rsidP="00785F46">
      <w:pPr>
        <w:autoSpaceDE w:val="0"/>
        <w:autoSpaceDN w:val="0"/>
        <w:spacing w:before="4" w:line="274" w:lineRule="exact"/>
        <w:jc w:val="both"/>
        <w:outlineLvl w:val="1"/>
        <w:rPr>
          <w:b/>
          <w:bCs/>
          <w:i/>
          <w:iCs/>
          <w:sz w:val="24"/>
          <w:szCs w:val="24"/>
        </w:rPr>
      </w:pPr>
      <w:r w:rsidRPr="004B19AB">
        <w:rPr>
          <w:b/>
          <w:bCs/>
          <w:i/>
          <w:iCs/>
          <w:sz w:val="24"/>
          <w:szCs w:val="24"/>
        </w:rPr>
        <w:t>Грамматическая</w:t>
      </w:r>
      <w:r w:rsidRPr="004B19AB">
        <w:rPr>
          <w:b/>
          <w:bCs/>
          <w:i/>
          <w:iCs/>
          <w:spacing w:val="-4"/>
          <w:sz w:val="24"/>
          <w:szCs w:val="24"/>
        </w:rPr>
        <w:t xml:space="preserve"> </w:t>
      </w:r>
      <w:r w:rsidRPr="004B19AB">
        <w:rPr>
          <w:b/>
          <w:bCs/>
          <w:i/>
          <w:iCs/>
          <w:sz w:val="24"/>
          <w:szCs w:val="24"/>
        </w:rPr>
        <w:t>сторона</w:t>
      </w:r>
      <w:r w:rsidRPr="004B19AB">
        <w:rPr>
          <w:b/>
          <w:bCs/>
          <w:i/>
          <w:iCs/>
          <w:spacing w:val="-3"/>
          <w:sz w:val="24"/>
          <w:szCs w:val="24"/>
        </w:rPr>
        <w:t xml:space="preserve"> </w:t>
      </w:r>
      <w:r w:rsidRPr="004B19AB">
        <w:rPr>
          <w:b/>
          <w:bCs/>
          <w:i/>
          <w:iCs/>
          <w:sz w:val="24"/>
          <w:szCs w:val="24"/>
        </w:rPr>
        <w:t>речи</w:t>
      </w:r>
    </w:p>
    <w:p w:rsidR="00785F46" w:rsidRPr="004B19AB" w:rsidRDefault="00785F46" w:rsidP="00785F46">
      <w:pPr>
        <w:autoSpaceDE w:val="0"/>
        <w:autoSpaceDN w:val="0"/>
        <w:ind w:right="142"/>
        <w:jc w:val="both"/>
        <w:rPr>
          <w:sz w:val="24"/>
          <w:szCs w:val="24"/>
        </w:rPr>
      </w:pPr>
      <w:r w:rsidRPr="004B19AB">
        <w:rPr>
          <w:sz w:val="24"/>
          <w:szCs w:val="24"/>
        </w:rPr>
        <w:t>Распознавание в письменном и звучащем тексте и употребление в устной и письменной речи</w:t>
      </w:r>
      <w:r w:rsidRPr="004B19AB">
        <w:rPr>
          <w:spacing w:val="1"/>
          <w:sz w:val="24"/>
          <w:szCs w:val="24"/>
        </w:rPr>
        <w:t xml:space="preserve"> </w:t>
      </w:r>
      <w:r w:rsidRPr="004B19AB">
        <w:rPr>
          <w:sz w:val="24"/>
          <w:szCs w:val="24"/>
        </w:rPr>
        <w:t>изученных</w:t>
      </w:r>
      <w:r w:rsidRPr="004B19AB">
        <w:rPr>
          <w:spacing w:val="-9"/>
          <w:sz w:val="24"/>
          <w:szCs w:val="24"/>
        </w:rPr>
        <w:t xml:space="preserve"> </w:t>
      </w:r>
      <w:r w:rsidRPr="004B19AB">
        <w:rPr>
          <w:sz w:val="24"/>
          <w:szCs w:val="24"/>
        </w:rPr>
        <w:t>морфологическихформ</w:t>
      </w:r>
      <w:r w:rsidRPr="004B19AB">
        <w:rPr>
          <w:spacing w:val="-13"/>
          <w:sz w:val="24"/>
          <w:szCs w:val="24"/>
        </w:rPr>
        <w:t xml:space="preserve"> </w:t>
      </w:r>
      <w:r w:rsidRPr="004B19AB">
        <w:rPr>
          <w:sz w:val="24"/>
          <w:szCs w:val="24"/>
        </w:rPr>
        <w:t>и</w:t>
      </w:r>
      <w:r w:rsidRPr="004B19AB">
        <w:rPr>
          <w:spacing w:val="-12"/>
          <w:sz w:val="24"/>
          <w:szCs w:val="24"/>
        </w:rPr>
        <w:t xml:space="preserve"> </w:t>
      </w:r>
      <w:r w:rsidRPr="004B19AB">
        <w:rPr>
          <w:sz w:val="24"/>
          <w:szCs w:val="24"/>
        </w:rPr>
        <w:t>синтаксических</w:t>
      </w:r>
      <w:r w:rsidRPr="004B19AB">
        <w:rPr>
          <w:spacing w:val="-14"/>
          <w:sz w:val="24"/>
          <w:szCs w:val="24"/>
        </w:rPr>
        <w:t xml:space="preserve"> </w:t>
      </w:r>
      <w:r w:rsidRPr="004B19AB">
        <w:rPr>
          <w:sz w:val="24"/>
          <w:szCs w:val="24"/>
        </w:rPr>
        <w:t>конструкций</w:t>
      </w:r>
      <w:r w:rsidRPr="004B19AB">
        <w:rPr>
          <w:spacing w:val="-11"/>
          <w:sz w:val="24"/>
          <w:szCs w:val="24"/>
        </w:rPr>
        <w:t xml:space="preserve"> </w:t>
      </w:r>
      <w:r w:rsidRPr="004B19AB">
        <w:rPr>
          <w:sz w:val="24"/>
          <w:szCs w:val="24"/>
        </w:rPr>
        <w:t>английского</w:t>
      </w:r>
      <w:r w:rsidRPr="004B19AB">
        <w:rPr>
          <w:spacing w:val="-15"/>
          <w:sz w:val="24"/>
          <w:szCs w:val="24"/>
        </w:rPr>
        <w:t xml:space="preserve"> </w:t>
      </w:r>
      <w:r w:rsidRPr="004B19AB">
        <w:rPr>
          <w:sz w:val="24"/>
          <w:szCs w:val="24"/>
        </w:rPr>
        <w:t>языка.</w:t>
      </w:r>
    </w:p>
    <w:p w:rsidR="00785F46" w:rsidRPr="004B19AB" w:rsidRDefault="00785F46" w:rsidP="00785F46">
      <w:pPr>
        <w:autoSpaceDE w:val="0"/>
        <w:autoSpaceDN w:val="0"/>
        <w:ind w:right="139"/>
        <w:jc w:val="both"/>
        <w:rPr>
          <w:sz w:val="24"/>
          <w:szCs w:val="24"/>
        </w:rPr>
      </w:pPr>
      <w:r w:rsidRPr="004B19AB">
        <w:rPr>
          <w:sz w:val="24"/>
          <w:szCs w:val="24"/>
        </w:rPr>
        <w:t>Глаголы</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Present/Past</w:t>
      </w:r>
      <w:r w:rsidRPr="004B19AB">
        <w:rPr>
          <w:spacing w:val="1"/>
          <w:sz w:val="24"/>
          <w:szCs w:val="24"/>
        </w:rPr>
        <w:t xml:space="preserve"> </w:t>
      </w:r>
      <w:r w:rsidRPr="004B19AB">
        <w:rPr>
          <w:sz w:val="24"/>
          <w:szCs w:val="24"/>
        </w:rPr>
        <w:t>Simple</w:t>
      </w:r>
      <w:r w:rsidRPr="004B19AB">
        <w:rPr>
          <w:spacing w:val="1"/>
          <w:sz w:val="24"/>
          <w:szCs w:val="24"/>
        </w:rPr>
        <w:t xml:space="preserve"> </w:t>
      </w:r>
      <w:r w:rsidRPr="004B19AB">
        <w:rPr>
          <w:sz w:val="24"/>
          <w:szCs w:val="24"/>
        </w:rPr>
        <w:t>Tense,</w:t>
      </w:r>
      <w:r w:rsidRPr="004B19AB">
        <w:rPr>
          <w:spacing w:val="1"/>
          <w:sz w:val="24"/>
          <w:szCs w:val="24"/>
        </w:rPr>
        <w:t xml:space="preserve"> </w:t>
      </w:r>
      <w:r w:rsidRPr="004B19AB">
        <w:rPr>
          <w:sz w:val="24"/>
          <w:szCs w:val="24"/>
        </w:rPr>
        <w:t>Present</w:t>
      </w:r>
      <w:r w:rsidRPr="004B19AB">
        <w:rPr>
          <w:spacing w:val="1"/>
          <w:sz w:val="24"/>
          <w:szCs w:val="24"/>
        </w:rPr>
        <w:t xml:space="preserve"> </w:t>
      </w:r>
      <w:r w:rsidRPr="004B19AB">
        <w:rPr>
          <w:sz w:val="24"/>
          <w:szCs w:val="24"/>
        </w:rPr>
        <w:t>Continuous</w:t>
      </w:r>
      <w:r w:rsidRPr="004B19AB">
        <w:rPr>
          <w:spacing w:val="1"/>
          <w:sz w:val="24"/>
          <w:szCs w:val="24"/>
        </w:rPr>
        <w:t xml:space="preserve"> </w:t>
      </w:r>
      <w:r w:rsidRPr="004B19AB">
        <w:rPr>
          <w:sz w:val="24"/>
          <w:szCs w:val="24"/>
        </w:rPr>
        <w:t>Tense</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повествовательных</w:t>
      </w:r>
      <w:r w:rsidRPr="004B19AB">
        <w:rPr>
          <w:spacing w:val="1"/>
          <w:sz w:val="24"/>
          <w:szCs w:val="24"/>
        </w:rPr>
        <w:t xml:space="preserve"> </w:t>
      </w:r>
      <w:r w:rsidRPr="004B19AB">
        <w:rPr>
          <w:sz w:val="24"/>
          <w:szCs w:val="24"/>
        </w:rPr>
        <w:t>(утвердительных</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отрицательных)</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вопросительных</w:t>
      </w:r>
      <w:r w:rsidRPr="004B19AB">
        <w:rPr>
          <w:spacing w:val="1"/>
          <w:sz w:val="24"/>
          <w:szCs w:val="24"/>
        </w:rPr>
        <w:t xml:space="preserve"> </w:t>
      </w:r>
      <w:r w:rsidRPr="004B19AB">
        <w:rPr>
          <w:sz w:val="24"/>
          <w:szCs w:val="24"/>
        </w:rPr>
        <w:t>(общий</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специальный</w:t>
      </w:r>
      <w:r w:rsidRPr="004B19AB">
        <w:rPr>
          <w:spacing w:val="1"/>
          <w:sz w:val="24"/>
          <w:szCs w:val="24"/>
        </w:rPr>
        <w:t xml:space="preserve"> </w:t>
      </w:r>
      <w:r w:rsidRPr="004B19AB">
        <w:rPr>
          <w:sz w:val="24"/>
          <w:szCs w:val="24"/>
        </w:rPr>
        <w:t>вопросы)</w:t>
      </w:r>
      <w:r w:rsidRPr="004B19AB">
        <w:rPr>
          <w:spacing w:val="1"/>
          <w:sz w:val="24"/>
          <w:szCs w:val="24"/>
        </w:rPr>
        <w:t xml:space="preserve"> </w:t>
      </w:r>
      <w:r w:rsidRPr="004B19AB">
        <w:rPr>
          <w:sz w:val="24"/>
          <w:szCs w:val="24"/>
        </w:rPr>
        <w:t>предложениях.</w:t>
      </w:r>
    </w:p>
    <w:p w:rsidR="00785F46" w:rsidRPr="004B19AB" w:rsidRDefault="00785F46" w:rsidP="00785F46">
      <w:pPr>
        <w:autoSpaceDE w:val="0"/>
        <w:autoSpaceDN w:val="0"/>
        <w:jc w:val="both"/>
        <w:rPr>
          <w:sz w:val="24"/>
          <w:szCs w:val="24"/>
        </w:rPr>
      </w:pPr>
      <w:r w:rsidRPr="004B19AB">
        <w:rPr>
          <w:spacing w:val="-1"/>
          <w:sz w:val="24"/>
          <w:szCs w:val="24"/>
        </w:rPr>
        <w:t>Модальные</w:t>
      </w:r>
      <w:r w:rsidRPr="004B19AB">
        <w:rPr>
          <w:spacing w:val="-16"/>
          <w:sz w:val="24"/>
          <w:szCs w:val="24"/>
        </w:rPr>
        <w:t xml:space="preserve"> </w:t>
      </w:r>
      <w:r w:rsidRPr="004B19AB">
        <w:rPr>
          <w:spacing w:val="-1"/>
          <w:sz w:val="24"/>
          <w:szCs w:val="24"/>
        </w:rPr>
        <w:t>глаголы</w:t>
      </w:r>
      <w:r w:rsidRPr="004B19AB">
        <w:rPr>
          <w:spacing w:val="-15"/>
          <w:sz w:val="24"/>
          <w:szCs w:val="24"/>
        </w:rPr>
        <w:t xml:space="preserve"> </w:t>
      </w:r>
      <w:r w:rsidRPr="004B19AB">
        <w:rPr>
          <w:spacing w:val="-1"/>
          <w:sz w:val="24"/>
          <w:szCs w:val="24"/>
        </w:rPr>
        <w:t>must</w:t>
      </w:r>
      <w:r w:rsidRPr="004B19AB">
        <w:rPr>
          <w:spacing w:val="-14"/>
          <w:sz w:val="24"/>
          <w:szCs w:val="24"/>
        </w:rPr>
        <w:t xml:space="preserve"> </w:t>
      </w:r>
      <w:r w:rsidRPr="004B19AB">
        <w:rPr>
          <w:spacing w:val="-1"/>
          <w:sz w:val="24"/>
          <w:szCs w:val="24"/>
        </w:rPr>
        <w:t>и</w:t>
      </w:r>
      <w:r w:rsidRPr="004B19AB">
        <w:rPr>
          <w:spacing w:val="-14"/>
          <w:sz w:val="24"/>
          <w:szCs w:val="24"/>
        </w:rPr>
        <w:t xml:space="preserve"> </w:t>
      </w:r>
      <w:r w:rsidRPr="004B19AB">
        <w:rPr>
          <w:sz w:val="24"/>
          <w:szCs w:val="24"/>
        </w:rPr>
        <w:t>have</w:t>
      </w:r>
      <w:r w:rsidRPr="004B19AB">
        <w:rPr>
          <w:spacing w:val="-16"/>
          <w:sz w:val="24"/>
          <w:szCs w:val="24"/>
        </w:rPr>
        <w:t xml:space="preserve"> </w:t>
      </w:r>
      <w:r w:rsidRPr="004B19AB">
        <w:rPr>
          <w:sz w:val="24"/>
          <w:szCs w:val="24"/>
        </w:rPr>
        <w:t>to.</w:t>
      </w:r>
    </w:p>
    <w:p w:rsidR="00785F46" w:rsidRPr="004B19AB" w:rsidRDefault="00785F46" w:rsidP="00785F46">
      <w:pPr>
        <w:autoSpaceDE w:val="0"/>
        <w:autoSpaceDN w:val="0"/>
        <w:ind w:right="133"/>
        <w:jc w:val="both"/>
        <w:rPr>
          <w:sz w:val="24"/>
          <w:szCs w:val="24"/>
        </w:rPr>
      </w:pPr>
      <w:r w:rsidRPr="004B19AB">
        <w:rPr>
          <w:spacing w:val="-1"/>
          <w:sz w:val="24"/>
          <w:szCs w:val="24"/>
        </w:rPr>
        <w:t>Конструкция</w:t>
      </w:r>
      <w:r w:rsidRPr="004B19AB">
        <w:rPr>
          <w:spacing w:val="-7"/>
          <w:sz w:val="24"/>
          <w:szCs w:val="24"/>
          <w:lang w:val="en-US"/>
        </w:rPr>
        <w:t xml:space="preserve"> </w:t>
      </w:r>
      <w:r w:rsidRPr="004B19AB">
        <w:rPr>
          <w:spacing w:val="-1"/>
          <w:sz w:val="24"/>
          <w:szCs w:val="24"/>
          <w:lang w:val="en-US"/>
        </w:rPr>
        <w:t>to</w:t>
      </w:r>
      <w:r w:rsidRPr="004B19AB">
        <w:rPr>
          <w:spacing w:val="-8"/>
          <w:sz w:val="24"/>
          <w:szCs w:val="24"/>
          <w:lang w:val="en-US"/>
        </w:rPr>
        <w:t xml:space="preserve"> </w:t>
      </w:r>
      <w:r w:rsidRPr="004B19AB">
        <w:rPr>
          <w:spacing w:val="-1"/>
          <w:sz w:val="24"/>
          <w:szCs w:val="24"/>
          <w:lang w:val="en-US"/>
        </w:rPr>
        <w:t>be</w:t>
      </w:r>
      <w:r w:rsidRPr="004B19AB">
        <w:rPr>
          <w:spacing w:val="-7"/>
          <w:sz w:val="24"/>
          <w:szCs w:val="24"/>
          <w:lang w:val="en-US"/>
        </w:rPr>
        <w:t xml:space="preserve"> </w:t>
      </w:r>
      <w:r w:rsidRPr="004B19AB">
        <w:rPr>
          <w:spacing w:val="-1"/>
          <w:sz w:val="24"/>
          <w:szCs w:val="24"/>
          <w:lang w:val="en-US"/>
        </w:rPr>
        <w:t>going</w:t>
      </w:r>
      <w:r w:rsidRPr="004B19AB">
        <w:rPr>
          <w:spacing w:val="-7"/>
          <w:sz w:val="24"/>
          <w:szCs w:val="24"/>
          <w:lang w:val="en-US"/>
        </w:rPr>
        <w:t xml:space="preserve"> </w:t>
      </w:r>
      <w:r w:rsidRPr="004B19AB">
        <w:rPr>
          <w:spacing w:val="-1"/>
          <w:sz w:val="24"/>
          <w:szCs w:val="24"/>
          <w:lang w:val="en-US"/>
        </w:rPr>
        <w:t>to</w:t>
      </w:r>
      <w:r w:rsidRPr="004B19AB">
        <w:rPr>
          <w:spacing w:val="-7"/>
          <w:sz w:val="24"/>
          <w:szCs w:val="24"/>
          <w:lang w:val="en-US"/>
        </w:rPr>
        <w:t xml:space="preserve"> </w:t>
      </w:r>
      <w:r w:rsidRPr="004B19AB">
        <w:rPr>
          <w:sz w:val="24"/>
          <w:szCs w:val="24"/>
        </w:rPr>
        <w:t>и</w:t>
      </w:r>
      <w:r w:rsidRPr="004B19AB">
        <w:rPr>
          <w:spacing w:val="-7"/>
          <w:sz w:val="24"/>
          <w:szCs w:val="24"/>
          <w:lang w:val="en-US"/>
        </w:rPr>
        <w:t xml:space="preserve"> </w:t>
      </w:r>
      <w:r w:rsidRPr="004B19AB">
        <w:rPr>
          <w:sz w:val="24"/>
          <w:szCs w:val="24"/>
          <w:lang w:val="en-US"/>
        </w:rPr>
        <w:t>Future</w:t>
      </w:r>
      <w:r w:rsidRPr="004B19AB">
        <w:rPr>
          <w:spacing w:val="-7"/>
          <w:sz w:val="24"/>
          <w:szCs w:val="24"/>
          <w:lang w:val="en-US"/>
        </w:rPr>
        <w:t xml:space="preserve"> </w:t>
      </w:r>
      <w:r w:rsidRPr="004B19AB">
        <w:rPr>
          <w:sz w:val="24"/>
          <w:szCs w:val="24"/>
          <w:lang w:val="en-US"/>
        </w:rPr>
        <w:t>Simple</w:t>
      </w:r>
      <w:r w:rsidRPr="004B19AB">
        <w:rPr>
          <w:spacing w:val="-8"/>
          <w:sz w:val="24"/>
          <w:szCs w:val="24"/>
          <w:lang w:val="en-US"/>
        </w:rPr>
        <w:t xml:space="preserve"> </w:t>
      </w:r>
      <w:r w:rsidRPr="004B19AB">
        <w:rPr>
          <w:sz w:val="24"/>
          <w:szCs w:val="24"/>
          <w:lang w:val="en-US"/>
        </w:rPr>
        <w:t>Tense</w:t>
      </w:r>
      <w:r w:rsidRPr="004B19AB">
        <w:rPr>
          <w:spacing w:val="-4"/>
          <w:sz w:val="24"/>
          <w:szCs w:val="24"/>
          <w:lang w:val="en-US"/>
        </w:rPr>
        <w:t xml:space="preserve"> </w:t>
      </w:r>
      <w:r w:rsidRPr="004B19AB">
        <w:rPr>
          <w:sz w:val="24"/>
          <w:szCs w:val="24"/>
        </w:rPr>
        <w:t>для</w:t>
      </w:r>
      <w:r w:rsidRPr="004B19AB">
        <w:rPr>
          <w:spacing w:val="-7"/>
          <w:sz w:val="24"/>
          <w:szCs w:val="24"/>
          <w:lang w:val="en-US"/>
        </w:rPr>
        <w:t xml:space="preserve"> </w:t>
      </w:r>
      <w:r w:rsidRPr="004B19AB">
        <w:rPr>
          <w:sz w:val="24"/>
          <w:szCs w:val="24"/>
        </w:rPr>
        <w:t>выражения</w:t>
      </w:r>
      <w:r w:rsidRPr="004B19AB">
        <w:rPr>
          <w:spacing w:val="-13"/>
          <w:sz w:val="24"/>
          <w:szCs w:val="24"/>
          <w:lang w:val="en-US"/>
        </w:rPr>
        <w:t xml:space="preserve"> </w:t>
      </w:r>
      <w:r w:rsidRPr="004B19AB">
        <w:rPr>
          <w:sz w:val="24"/>
          <w:szCs w:val="24"/>
        </w:rPr>
        <w:t>будущего</w:t>
      </w:r>
      <w:r w:rsidRPr="004B19AB">
        <w:rPr>
          <w:spacing w:val="-9"/>
          <w:sz w:val="24"/>
          <w:szCs w:val="24"/>
          <w:lang w:val="en-US"/>
        </w:rPr>
        <w:t xml:space="preserve"> </w:t>
      </w:r>
      <w:r w:rsidRPr="004B19AB">
        <w:rPr>
          <w:sz w:val="24"/>
          <w:szCs w:val="24"/>
        </w:rPr>
        <w:t>действия</w:t>
      </w:r>
      <w:r w:rsidRPr="004B19AB">
        <w:rPr>
          <w:spacing w:val="-12"/>
          <w:sz w:val="24"/>
          <w:szCs w:val="24"/>
          <w:lang w:val="en-US"/>
        </w:rPr>
        <w:t xml:space="preserve"> </w:t>
      </w:r>
      <w:r w:rsidRPr="004B19AB">
        <w:rPr>
          <w:sz w:val="24"/>
          <w:szCs w:val="24"/>
          <w:lang w:val="en-US"/>
        </w:rPr>
        <w:t>(I</w:t>
      </w:r>
      <w:r w:rsidRPr="004B19AB">
        <w:rPr>
          <w:spacing w:val="-15"/>
          <w:sz w:val="24"/>
          <w:szCs w:val="24"/>
          <w:lang w:val="en-US"/>
        </w:rPr>
        <w:t xml:space="preserve"> </w:t>
      </w:r>
      <w:r w:rsidRPr="004B19AB">
        <w:rPr>
          <w:sz w:val="24"/>
          <w:szCs w:val="24"/>
          <w:lang w:val="en-US"/>
        </w:rPr>
        <w:t>am</w:t>
      </w:r>
      <w:r w:rsidRPr="004B19AB">
        <w:rPr>
          <w:spacing w:val="-11"/>
          <w:sz w:val="24"/>
          <w:szCs w:val="24"/>
          <w:lang w:val="en-US"/>
        </w:rPr>
        <w:t xml:space="preserve"> </w:t>
      </w:r>
      <w:r w:rsidRPr="004B19AB">
        <w:rPr>
          <w:sz w:val="24"/>
          <w:szCs w:val="24"/>
          <w:lang w:val="en-US"/>
        </w:rPr>
        <w:t>going</w:t>
      </w:r>
      <w:r w:rsidRPr="004B19AB">
        <w:rPr>
          <w:spacing w:val="-12"/>
          <w:sz w:val="24"/>
          <w:szCs w:val="24"/>
          <w:lang w:val="en-US"/>
        </w:rPr>
        <w:t xml:space="preserve"> </w:t>
      </w:r>
      <w:r w:rsidRPr="004B19AB">
        <w:rPr>
          <w:sz w:val="24"/>
          <w:szCs w:val="24"/>
          <w:lang w:val="en-US"/>
        </w:rPr>
        <w:t>to</w:t>
      </w:r>
      <w:r w:rsidRPr="004B19AB">
        <w:rPr>
          <w:spacing w:val="-57"/>
          <w:sz w:val="24"/>
          <w:szCs w:val="24"/>
          <w:lang w:val="en-US"/>
        </w:rPr>
        <w:t xml:space="preserve"> </w:t>
      </w:r>
      <w:r w:rsidRPr="004B19AB">
        <w:rPr>
          <w:sz w:val="24"/>
          <w:szCs w:val="24"/>
          <w:lang w:val="en-US"/>
        </w:rPr>
        <w:t>have</w:t>
      </w:r>
      <w:r w:rsidRPr="004B19AB">
        <w:rPr>
          <w:spacing w:val="-9"/>
          <w:sz w:val="24"/>
          <w:szCs w:val="24"/>
          <w:lang w:val="en-US"/>
        </w:rPr>
        <w:t xml:space="preserve"> </w:t>
      </w:r>
      <w:r w:rsidRPr="004B19AB">
        <w:rPr>
          <w:sz w:val="24"/>
          <w:szCs w:val="24"/>
          <w:lang w:val="en-US"/>
        </w:rPr>
        <w:t>my</w:t>
      </w:r>
      <w:r w:rsidRPr="004B19AB">
        <w:rPr>
          <w:spacing w:val="-12"/>
          <w:sz w:val="24"/>
          <w:szCs w:val="24"/>
          <w:lang w:val="en-US"/>
        </w:rPr>
        <w:t xml:space="preserve"> </w:t>
      </w:r>
      <w:r w:rsidRPr="004B19AB">
        <w:rPr>
          <w:sz w:val="24"/>
          <w:szCs w:val="24"/>
          <w:lang w:val="en-US"/>
        </w:rPr>
        <w:t>birthday</w:t>
      </w:r>
      <w:r w:rsidRPr="004B19AB">
        <w:rPr>
          <w:spacing w:val="-15"/>
          <w:sz w:val="24"/>
          <w:szCs w:val="24"/>
          <w:lang w:val="en-US"/>
        </w:rPr>
        <w:t xml:space="preserve"> </w:t>
      </w:r>
      <w:r w:rsidRPr="004B19AB">
        <w:rPr>
          <w:sz w:val="24"/>
          <w:szCs w:val="24"/>
          <w:lang w:val="en-US"/>
        </w:rPr>
        <w:t>party</w:t>
      </w:r>
      <w:r w:rsidRPr="004B19AB">
        <w:rPr>
          <w:spacing w:val="-12"/>
          <w:sz w:val="24"/>
          <w:szCs w:val="24"/>
          <w:lang w:val="en-US"/>
        </w:rPr>
        <w:t xml:space="preserve"> </w:t>
      </w:r>
      <w:r w:rsidRPr="004B19AB">
        <w:rPr>
          <w:sz w:val="24"/>
          <w:szCs w:val="24"/>
          <w:lang w:val="en-US"/>
        </w:rPr>
        <w:t>onSaturday.</w:t>
      </w:r>
      <w:r w:rsidRPr="004B19AB">
        <w:rPr>
          <w:spacing w:val="-14"/>
          <w:sz w:val="24"/>
          <w:szCs w:val="24"/>
          <w:lang w:val="en-US"/>
        </w:rPr>
        <w:t xml:space="preserve"> </w:t>
      </w:r>
      <w:r w:rsidRPr="004B19AB">
        <w:rPr>
          <w:sz w:val="24"/>
          <w:szCs w:val="24"/>
        </w:rPr>
        <w:t>Wait,</w:t>
      </w:r>
      <w:r w:rsidRPr="004B19AB">
        <w:rPr>
          <w:spacing w:val="-12"/>
          <w:sz w:val="24"/>
          <w:szCs w:val="24"/>
        </w:rPr>
        <w:t xml:space="preserve"> </w:t>
      </w:r>
      <w:r w:rsidRPr="004B19AB">
        <w:rPr>
          <w:sz w:val="24"/>
          <w:szCs w:val="24"/>
        </w:rPr>
        <w:t>I’ll</w:t>
      </w:r>
      <w:r w:rsidRPr="004B19AB">
        <w:rPr>
          <w:spacing w:val="-15"/>
          <w:sz w:val="24"/>
          <w:szCs w:val="24"/>
        </w:rPr>
        <w:t xml:space="preserve"> </w:t>
      </w:r>
      <w:r w:rsidRPr="004B19AB">
        <w:rPr>
          <w:sz w:val="24"/>
          <w:szCs w:val="24"/>
        </w:rPr>
        <w:t>help</w:t>
      </w:r>
      <w:r w:rsidRPr="004B19AB">
        <w:rPr>
          <w:spacing w:val="-14"/>
          <w:sz w:val="24"/>
          <w:szCs w:val="24"/>
        </w:rPr>
        <w:t xml:space="preserve"> </w:t>
      </w:r>
      <w:r w:rsidRPr="004B19AB">
        <w:rPr>
          <w:sz w:val="24"/>
          <w:szCs w:val="24"/>
        </w:rPr>
        <w:t>you.).</w:t>
      </w:r>
    </w:p>
    <w:p w:rsidR="00785F46" w:rsidRPr="004B19AB" w:rsidRDefault="00785F46" w:rsidP="00785F46">
      <w:pPr>
        <w:autoSpaceDE w:val="0"/>
        <w:autoSpaceDN w:val="0"/>
        <w:jc w:val="both"/>
        <w:rPr>
          <w:sz w:val="24"/>
          <w:szCs w:val="24"/>
        </w:rPr>
      </w:pPr>
      <w:r w:rsidRPr="004B19AB">
        <w:rPr>
          <w:w w:val="95"/>
          <w:sz w:val="24"/>
          <w:szCs w:val="24"/>
        </w:rPr>
        <w:t>Отрицательное</w:t>
      </w:r>
      <w:r w:rsidRPr="004B19AB">
        <w:rPr>
          <w:spacing w:val="5"/>
          <w:w w:val="95"/>
          <w:sz w:val="24"/>
          <w:szCs w:val="24"/>
        </w:rPr>
        <w:t xml:space="preserve"> </w:t>
      </w:r>
      <w:r w:rsidRPr="004B19AB">
        <w:rPr>
          <w:w w:val="95"/>
          <w:sz w:val="24"/>
          <w:szCs w:val="24"/>
        </w:rPr>
        <w:t>местоимение</w:t>
      </w:r>
      <w:r w:rsidRPr="004B19AB">
        <w:rPr>
          <w:spacing w:val="6"/>
          <w:w w:val="95"/>
          <w:sz w:val="24"/>
          <w:szCs w:val="24"/>
        </w:rPr>
        <w:t xml:space="preserve"> </w:t>
      </w:r>
      <w:r w:rsidRPr="004B19AB">
        <w:rPr>
          <w:w w:val="95"/>
          <w:sz w:val="24"/>
          <w:szCs w:val="24"/>
        </w:rPr>
        <w:t>no.</w:t>
      </w:r>
    </w:p>
    <w:p w:rsidR="00785F46" w:rsidRPr="004B19AB" w:rsidRDefault="00785F46" w:rsidP="00785F46">
      <w:pPr>
        <w:autoSpaceDE w:val="0"/>
        <w:autoSpaceDN w:val="0"/>
        <w:ind w:right="136"/>
        <w:jc w:val="both"/>
        <w:rPr>
          <w:sz w:val="24"/>
          <w:szCs w:val="24"/>
        </w:rPr>
      </w:pPr>
      <w:r w:rsidRPr="004B19AB">
        <w:rPr>
          <w:spacing w:val="-1"/>
          <w:sz w:val="24"/>
          <w:szCs w:val="24"/>
        </w:rPr>
        <w:t xml:space="preserve">Степени сравнения прилагательных </w:t>
      </w:r>
      <w:r w:rsidRPr="004B19AB">
        <w:rPr>
          <w:sz w:val="24"/>
          <w:szCs w:val="24"/>
        </w:rPr>
        <w:t>(формы, образованные по правилу и исключения: good —</w:t>
      </w:r>
      <w:r w:rsidRPr="004B19AB">
        <w:rPr>
          <w:spacing w:val="1"/>
          <w:sz w:val="24"/>
          <w:szCs w:val="24"/>
        </w:rPr>
        <w:t xml:space="preserve"> </w:t>
      </w:r>
      <w:r w:rsidRPr="004B19AB">
        <w:rPr>
          <w:sz w:val="24"/>
          <w:szCs w:val="24"/>
        </w:rPr>
        <w:t>better</w:t>
      </w:r>
      <w:r w:rsidRPr="004B19AB">
        <w:rPr>
          <w:spacing w:val="-1"/>
          <w:sz w:val="24"/>
          <w:szCs w:val="24"/>
        </w:rPr>
        <w:t xml:space="preserve"> </w:t>
      </w:r>
      <w:r w:rsidRPr="004B19AB">
        <w:rPr>
          <w:sz w:val="24"/>
          <w:szCs w:val="24"/>
        </w:rPr>
        <w:t>—</w:t>
      </w:r>
      <w:r w:rsidRPr="004B19AB">
        <w:rPr>
          <w:spacing w:val="-1"/>
          <w:sz w:val="24"/>
          <w:szCs w:val="24"/>
        </w:rPr>
        <w:t xml:space="preserve"> </w:t>
      </w:r>
      <w:r w:rsidRPr="004B19AB">
        <w:rPr>
          <w:sz w:val="24"/>
          <w:szCs w:val="24"/>
        </w:rPr>
        <w:t>(the) best, bad</w:t>
      </w:r>
      <w:r w:rsidRPr="004B19AB">
        <w:rPr>
          <w:spacing w:val="2"/>
          <w:sz w:val="24"/>
          <w:szCs w:val="24"/>
        </w:rPr>
        <w:t xml:space="preserve"> </w:t>
      </w:r>
      <w:r w:rsidRPr="004B19AB">
        <w:rPr>
          <w:sz w:val="24"/>
          <w:szCs w:val="24"/>
        </w:rPr>
        <w:t>— worse</w:t>
      </w:r>
      <w:r w:rsidRPr="004B19AB">
        <w:rPr>
          <w:spacing w:val="-16"/>
          <w:sz w:val="24"/>
          <w:szCs w:val="24"/>
        </w:rPr>
        <w:t xml:space="preserve"> </w:t>
      </w:r>
      <w:r w:rsidRPr="004B19AB">
        <w:rPr>
          <w:sz w:val="24"/>
          <w:szCs w:val="24"/>
        </w:rPr>
        <w:t>—</w:t>
      </w:r>
      <w:r w:rsidRPr="004B19AB">
        <w:rPr>
          <w:spacing w:val="-17"/>
          <w:sz w:val="24"/>
          <w:szCs w:val="24"/>
        </w:rPr>
        <w:t xml:space="preserve"> </w:t>
      </w:r>
      <w:r w:rsidRPr="004B19AB">
        <w:rPr>
          <w:sz w:val="24"/>
          <w:szCs w:val="24"/>
        </w:rPr>
        <w:t>(the)</w:t>
      </w:r>
      <w:r w:rsidRPr="004B19AB">
        <w:rPr>
          <w:spacing w:val="-15"/>
          <w:sz w:val="24"/>
          <w:szCs w:val="24"/>
        </w:rPr>
        <w:t xml:space="preserve"> </w:t>
      </w:r>
      <w:r w:rsidRPr="004B19AB">
        <w:rPr>
          <w:sz w:val="24"/>
          <w:szCs w:val="24"/>
        </w:rPr>
        <w:t>worst.</w:t>
      </w:r>
    </w:p>
    <w:p w:rsidR="00785F46" w:rsidRPr="004B19AB" w:rsidRDefault="00785F46" w:rsidP="00785F46">
      <w:pPr>
        <w:autoSpaceDE w:val="0"/>
        <w:autoSpaceDN w:val="0"/>
        <w:jc w:val="both"/>
        <w:rPr>
          <w:sz w:val="24"/>
          <w:szCs w:val="24"/>
        </w:rPr>
      </w:pPr>
      <w:r w:rsidRPr="004B19AB">
        <w:rPr>
          <w:w w:val="95"/>
          <w:sz w:val="24"/>
          <w:szCs w:val="24"/>
        </w:rPr>
        <w:t>Наречия</w:t>
      </w:r>
      <w:r w:rsidRPr="004B19AB">
        <w:rPr>
          <w:spacing w:val="9"/>
          <w:w w:val="95"/>
          <w:sz w:val="24"/>
          <w:szCs w:val="24"/>
        </w:rPr>
        <w:t xml:space="preserve"> </w:t>
      </w:r>
      <w:r w:rsidRPr="004B19AB">
        <w:rPr>
          <w:w w:val="95"/>
          <w:sz w:val="24"/>
          <w:szCs w:val="24"/>
        </w:rPr>
        <w:t>времени.</w:t>
      </w:r>
    </w:p>
    <w:p w:rsidR="00785F46" w:rsidRPr="004B19AB" w:rsidRDefault="00785F46" w:rsidP="00785F46">
      <w:pPr>
        <w:autoSpaceDE w:val="0"/>
        <w:autoSpaceDN w:val="0"/>
        <w:jc w:val="both"/>
        <w:rPr>
          <w:sz w:val="24"/>
          <w:szCs w:val="24"/>
        </w:rPr>
      </w:pPr>
      <w:r w:rsidRPr="004B19AB">
        <w:rPr>
          <w:spacing w:val="-1"/>
          <w:sz w:val="24"/>
          <w:szCs w:val="24"/>
        </w:rPr>
        <w:t>Обозначение</w:t>
      </w:r>
      <w:r w:rsidRPr="004B19AB">
        <w:rPr>
          <w:spacing w:val="16"/>
          <w:sz w:val="24"/>
          <w:szCs w:val="24"/>
        </w:rPr>
        <w:t xml:space="preserve"> </w:t>
      </w:r>
      <w:r w:rsidRPr="004B19AB">
        <w:rPr>
          <w:spacing w:val="-1"/>
          <w:sz w:val="24"/>
          <w:szCs w:val="24"/>
        </w:rPr>
        <w:t>даты</w:t>
      </w:r>
      <w:r w:rsidRPr="004B19AB">
        <w:rPr>
          <w:spacing w:val="19"/>
          <w:sz w:val="24"/>
          <w:szCs w:val="24"/>
        </w:rPr>
        <w:t xml:space="preserve"> </w:t>
      </w:r>
      <w:r w:rsidRPr="004B19AB">
        <w:rPr>
          <w:spacing w:val="-1"/>
          <w:sz w:val="24"/>
          <w:szCs w:val="24"/>
        </w:rPr>
        <w:t>и</w:t>
      </w:r>
      <w:r w:rsidRPr="004B19AB">
        <w:rPr>
          <w:spacing w:val="19"/>
          <w:sz w:val="24"/>
          <w:szCs w:val="24"/>
        </w:rPr>
        <w:t xml:space="preserve"> </w:t>
      </w:r>
      <w:r w:rsidRPr="004B19AB">
        <w:rPr>
          <w:spacing w:val="-1"/>
          <w:sz w:val="24"/>
          <w:szCs w:val="24"/>
        </w:rPr>
        <w:t>года.</w:t>
      </w:r>
      <w:r w:rsidRPr="004B19AB">
        <w:rPr>
          <w:spacing w:val="16"/>
          <w:sz w:val="24"/>
          <w:szCs w:val="24"/>
        </w:rPr>
        <w:t xml:space="preserve"> </w:t>
      </w:r>
      <w:r w:rsidRPr="004B19AB">
        <w:rPr>
          <w:spacing w:val="-1"/>
          <w:sz w:val="24"/>
          <w:szCs w:val="24"/>
        </w:rPr>
        <w:t>Обозначение</w:t>
      </w:r>
      <w:r w:rsidRPr="004B19AB">
        <w:rPr>
          <w:spacing w:val="20"/>
          <w:sz w:val="24"/>
          <w:szCs w:val="24"/>
        </w:rPr>
        <w:t xml:space="preserve"> </w:t>
      </w:r>
      <w:r w:rsidRPr="004B19AB">
        <w:rPr>
          <w:sz w:val="24"/>
          <w:szCs w:val="24"/>
        </w:rPr>
        <w:t>времени</w:t>
      </w:r>
      <w:r w:rsidRPr="004B19AB">
        <w:rPr>
          <w:spacing w:val="22"/>
          <w:sz w:val="24"/>
          <w:szCs w:val="24"/>
        </w:rPr>
        <w:t xml:space="preserve"> </w:t>
      </w:r>
      <w:r w:rsidRPr="004B19AB">
        <w:rPr>
          <w:sz w:val="24"/>
          <w:szCs w:val="24"/>
        </w:rPr>
        <w:t>(5</w:t>
      </w:r>
      <w:r w:rsidRPr="004B19AB">
        <w:rPr>
          <w:spacing w:val="17"/>
          <w:sz w:val="24"/>
          <w:szCs w:val="24"/>
        </w:rPr>
        <w:t xml:space="preserve"> </w:t>
      </w:r>
      <w:r w:rsidRPr="004B19AB">
        <w:rPr>
          <w:sz w:val="24"/>
          <w:szCs w:val="24"/>
        </w:rPr>
        <w:t>o’clock;3</w:t>
      </w:r>
      <w:r w:rsidRPr="004B19AB">
        <w:rPr>
          <w:spacing w:val="-17"/>
          <w:sz w:val="24"/>
          <w:szCs w:val="24"/>
        </w:rPr>
        <w:t xml:space="preserve"> </w:t>
      </w:r>
      <w:r w:rsidRPr="004B19AB">
        <w:rPr>
          <w:sz w:val="24"/>
          <w:szCs w:val="24"/>
        </w:rPr>
        <w:t>am,</w:t>
      </w:r>
      <w:r w:rsidRPr="004B19AB">
        <w:rPr>
          <w:spacing w:val="-17"/>
          <w:sz w:val="24"/>
          <w:szCs w:val="24"/>
        </w:rPr>
        <w:t xml:space="preserve"> </w:t>
      </w:r>
      <w:r w:rsidRPr="004B19AB">
        <w:rPr>
          <w:sz w:val="24"/>
          <w:szCs w:val="24"/>
        </w:rPr>
        <w:t>2</w:t>
      </w:r>
      <w:r w:rsidRPr="004B19AB">
        <w:rPr>
          <w:spacing w:val="-16"/>
          <w:sz w:val="24"/>
          <w:szCs w:val="24"/>
        </w:rPr>
        <w:t xml:space="preserve"> </w:t>
      </w:r>
      <w:r w:rsidRPr="004B19AB">
        <w:rPr>
          <w:sz w:val="24"/>
          <w:szCs w:val="24"/>
        </w:rPr>
        <w:t>pm).</w:t>
      </w:r>
    </w:p>
    <w:p w:rsidR="00785F46" w:rsidRPr="004B19AB" w:rsidRDefault="00785F46" w:rsidP="00785F46">
      <w:pPr>
        <w:autoSpaceDE w:val="0"/>
        <w:autoSpaceDN w:val="0"/>
        <w:spacing w:before="3" w:line="274" w:lineRule="exact"/>
        <w:jc w:val="both"/>
        <w:outlineLvl w:val="0"/>
        <w:rPr>
          <w:b/>
          <w:bCs/>
          <w:sz w:val="24"/>
          <w:szCs w:val="24"/>
        </w:rPr>
      </w:pPr>
      <w:r w:rsidRPr="004B19AB">
        <w:rPr>
          <w:b/>
          <w:bCs/>
          <w:sz w:val="24"/>
          <w:szCs w:val="24"/>
        </w:rPr>
        <w:t>Социокультурные</w:t>
      </w:r>
      <w:r w:rsidRPr="004B19AB">
        <w:rPr>
          <w:b/>
          <w:bCs/>
          <w:spacing w:val="-7"/>
          <w:sz w:val="24"/>
          <w:szCs w:val="24"/>
        </w:rPr>
        <w:t xml:space="preserve"> </w:t>
      </w:r>
      <w:r w:rsidRPr="004B19AB">
        <w:rPr>
          <w:b/>
          <w:bCs/>
          <w:sz w:val="24"/>
          <w:szCs w:val="24"/>
        </w:rPr>
        <w:t>знания</w:t>
      </w:r>
      <w:r w:rsidRPr="004B19AB">
        <w:rPr>
          <w:b/>
          <w:bCs/>
          <w:spacing w:val="-6"/>
          <w:sz w:val="24"/>
          <w:szCs w:val="24"/>
        </w:rPr>
        <w:t xml:space="preserve"> </w:t>
      </w:r>
      <w:r w:rsidRPr="004B19AB">
        <w:rPr>
          <w:b/>
          <w:bCs/>
          <w:sz w:val="24"/>
          <w:szCs w:val="24"/>
        </w:rPr>
        <w:t>и</w:t>
      </w:r>
      <w:r w:rsidRPr="004B19AB">
        <w:rPr>
          <w:b/>
          <w:bCs/>
          <w:spacing w:val="-6"/>
          <w:sz w:val="24"/>
          <w:szCs w:val="24"/>
        </w:rPr>
        <w:t xml:space="preserve"> </w:t>
      </w:r>
      <w:r w:rsidRPr="004B19AB">
        <w:rPr>
          <w:b/>
          <w:bCs/>
          <w:sz w:val="24"/>
          <w:szCs w:val="24"/>
        </w:rPr>
        <w:t>умения</w:t>
      </w:r>
    </w:p>
    <w:p w:rsidR="00785F46" w:rsidRPr="004B19AB" w:rsidRDefault="00785F46" w:rsidP="00785F46">
      <w:pPr>
        <w:autoSpaceDE w:val="0"/>
        <w:autoSpaceDN w:val="0"/>
        <w:ind w:right="133"/>
        <w:jc w:val="both"/>
        <w:rPr>
          <w:sz w:val="24"/>
          <w:szCs w:val="24"/>
        </w:rPr>
      </w:pPr>
      <w:r w:rsidRPr="004B19AB">
        <w:rPr>
          <w:sz w:val="24"/>
          <w:szCs w:val="24"/>
        </w:rPr>
        <w:t>Знание</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использование</w:t>
      </w:r>
      <w:r w:rsidRPr="004B19AB">
        <w:rPr>
          <w:spacing w:val="1"/>
          <w:sz w:val="24"/>
          <w:szCs w:val="24"/>
        </w:rPr>
        <w:t xml:space="preserve"> </w:t>
      </w:r>
      <w:r w:rsidRPr="004B19AB">
        <w:rPr>
          <w:sz w:val="24"/>
          <w:szCs w:val="24"/>
        </w:rPr>
        <w:t>некоторых</w:t>
      </w:r>
      <w:r w:rsidRPr="004B19AB">
        <w:rPr>
          <w:spacing w:val="1"/>
          <w:sz w:val="24"/>
          <w:szCs w:val="24"/>
        </w:rPr>
        <w:t xml:space="preserve"> </w:t>
      </w:r>
      <w:r w:rsidRPr="004B19AB">
        <w:rPr>
          <w:sz w:val="24"/>
          <w:szCs w:val="24"/>
        </w:rPr>
        <w:t>социокультурных</w:t>
      </w:r>
      <w:r w:rsidRPr="004B19AB">
        <w:rPr>
          <w:spacing w:val="1"/>
          <w:sz w:val="24"/>
          <w:szCs w:val="24"/>
        </w:rPr>
        <w:t xml:space="preserve"> </w:t>
      </w:r>
      <w:r w:rsidRPr="004B19AB">
        <w:rPr>
          <w:sz w:val="24"/>
          <w:szCs w:val="24"/>
        </w:rPr>
        <w:t>элементов</w:t>
      </w:r>
      <w:r w:rsidRPr="004B19AB">
        <w:rPr>
          <w:spacing w:val="1"/>
          <w:sz w:val="24"/>
          <w:szCs w:val="24"/>
        </w:rPr>
        <w:t xml:space="preserve"> </w:t>
      </w:r>
      <w:r w:rsidRPr="004B19AB">
        <w:rPr>
          <w:sz w:val="24"/>
          <w:szCs w:val="24"/>
        </w:rPr>
        <w:t>речевого</w:t>
      </w:r>
      <w:r w:rsidRPr="004B19AB">
        <w:rPr>
          <w:spacing w:val="1"/>
          <w:sz w:val="24"/>
          <w:szCs w:val="24"/>
        </w:rPr>
        <w:t xml:space="preserve"> </w:t>
      </w:r>
      <w:r w:rsidRPr="004B19AB">
        <w:rPr>
          <w:sz w:val="24"/>
          <w:szCs w:val="24"/>
        </w:rPr>
        <w:t>поведенческого</w:t>
      </w:r>
      <w:r w:rsidRPr="004B19AB">
        <w:rPr>
          <w:spacing w:val="1"/>
          <w:sz w:val="24"/>
          <w:szCs w:val="24"/>
        </w:rPr>
        <w:t xml:space="preserve"> </w:t>
      </w:r>
      <w:r w:rsidRPr="004B19AB">
        <w:rPr>
          <w:sz w:val="24"/>
          <w:szCs w:val="24"/>
        </w:rPr>
        <w:t>этикета,</w:t>
      </w:r>
      <w:r w:rsidRPr="004B19AB">
        <w:rPr>
          <w:spacing w:val="1"/>
          <w:sz w:val="24"/>
          <w:szCs w:val="24"/>
        </w:rPr>
        <w:t xml:space="preserve"> </w:t>
      </w:r>
      <w:r w:rsidRPr="004B19AB">
        <w:rPr>
          <w:sz w:val="24"/>
          <w:szCs w:val="24"/>
        </w:rPr>
        <w:t>пр</w:t>
      </w:r>
      <w:r w:rsidRPr="004B19AB">
        <w:rPr>
          <w:sz w:val="24"/>
          <w:szCs w:val="24"/>
        </w:rPr>
        <w:t>и</w:t>
      </w:r>
      <w:r w:rsidRPr="004B19AB">
        <w:rPr>
          <w:sz w:val="24"/>
          <w:szCs w:val="24"/>
        </w:rPr>
        <w:t>нятого</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стране/ странах</w:t>
      </w:r>
      <w:r w:rsidRPr="004B19AB">
        <w:rPr>
          <w:spacing w:val="1"/>
          <w:sz w:val="24"/>
          <w:szCs w:val="24"/>
        </w:rPr>
        <w:t xml:space="preserve"> </w:t>
      </w:r>
      <w:r w:rsidRPr="004B19AB">
        <w:rPr>
          <w:sz w:val="24"/>
          <w:szCs w:val="24"/>
        </w:rPr>
        <w:t>изучаемого</w:t>
      </w:r>
      <w:r w:rsidRPr="004B19AB">
        <w:rPr>
          <w:spacing w:val="1"/>
          <w:sz w:val="24"/>
          <w:szCs w:val="24"/>
        </w:rPr>
        <w:t xml:space="preserve"> </w:t>
      </w:r>
      <w:r w:rsidRPr="004B19AB">
        <w:rPr>
          <w:sz w:val="24"/>
          <w:szCs w:val="24"/>
        </w:rPr>
        <w:t>языка,</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некоторых</w:t>
      </w:r>
      <w:r w:rsidRPr="004B19AB">
        <w:rPr>
          <w:spacing w:val="1"/>
          <w:sz w:val="24"/>
          <w:szCs w:val="24"/>
        </w:rPr>
        <w:t xml:space="preserve"> </w:t>
      </w:r>
      <w:r w:rsidRPr="004B19AB">
        <w:rPr>
          <w:sz w:val="24"/>
          <w:szCs w:val="24"/>
        </w:rPr>
        <w:t>ситуациях</w:t>
      </w:r>
      <w:r w:rsidRPr="004B19AB">
        <w:rPr>
          <w:spacing w:val="1"/>
          <w:sz w:val="24"/>
          <w:szCs w:val="24"/>
        </w:rPr>
        <w:t xml:space="preserve"> </w:t>
      </w:r>
      <w:r w:rsidRPr="004B19AB">
        <w:rPr>
          <w:sz w:val="24"/>
          <w:szCs w:val="24"/>
        </w:rPr>
        <w:t>общения:</w:t>
      </w:r>
      <w:r w:rsidRPr="004B19AB">
        <w:rPr>
          <w:spacing w:val="1"/>
          <w:sz w:val="24"/>
          <w:szCs w:val="24"/>
        </w:rPr>
        <w:t xml:space="preserve"> </w:t>
      </w:r>
      <w:r w:rsidRPr="004B19AB">
        <w:rPr>
          <w:sz w:val="24"/>
          <w:szCs w:val="24"/>
        </w:rPr>
        <w:t>приветствие, прощание, знакомство, выражение благодарности, извинение, поздравление с днём</w:t>
      </w:r>
      <w:r w:rsidRPr="004B19AB">
        <w:rPr>
          <w:spacing w:val="1"/>
          <w:sz w:val="24"/>
          <w:szCs w:val="24"/>
        </w:rPr>
        <w:t xml:space="preserve"> </w:t>
      </w:r>
      <w:r w:rsidRPr="004B19AB">
        <w:rPr>
          <w:w w:val="95"/>
          <w:sz w:val="24"/>
          <w:szCs w:val="24"/>
        </w:rPr>
        <w:t>рождения,</w:t>
      </w:r>
      <w:r w:rsidRPr="004B19AB">
        <w:rPr>
          <w:spacing w:val="-8"/>
          <w:w w:val="95"/>
          <w:sz w:val="24"/>
          <w:szCs w:val="24"/>
        </w:rPr>
        <w:t xml:space="preserve"> </w:t>
      </w:r>
      <w:r w:rsidRPr="004B19AB">
        <w:rPr>
          <w:w w:val="95"/>
          <w:sz w:val="24"/>
          <w:szCs w:val="24"/>
        </w:rPr>
        <w:t>Новым</w:t>
      </w:r>
      <w:r w:rsidRPr="004B19AB">
        <w:rPr>
          <w:spacing w:val="-11"/>
          <w:w w:val="95"/>
          <w:sz w:val="24"/>
          <w:szCs w:val="24"/>
        </w:rPr>
        <w:t xml:space="preserve"> </w:t>
      </w:r>
      <w:r w:rsidRPr="004B19AB">
        <w:rPr>
          <w:w w:val="95"/>
          <w:sz w:val="24"/>
          <w:szCs w:val="24"/>
        </w:rPr>
        <w:t>г</w:t>
      </w:r>
      <w:r w:rsidRPr="004B19AB">
        <w:rPr>
          <w:w w:val="95"/>
          <w:sz w:val="24"/>
          <w:szCs w:val="24"/>
        </w:rPr>
        <w:t>о</w:t>
      </w:r>
      <w:r w:rsidRPr="004B19AB">
        <w:rPr>
          <w:w w:val="95"/>
          <w:sz w:val="24"/>
          <w:szCs w:val="24"/>
        </w:rPr>
        <w:t>дом,Рождеством,</w:t>
      </w:r>
      <w:r w:rsidRPr="004B19AB">
        <w:rPr>
          <w:spacing w:val="-8"/>
          <w:w w:val="95"/>
          <w:sz w:val="24"/>
          <w:szCs w:val="24"/>
        </w:rPr>
        <w:t xml:space="preserve"> </w:t>
      </w:r>
      <w:r w:rsidRPr="004B19AB">
        <w:rPr>
          <w:w w:val="95"/>
          <w:sz w:val="24"/>
          <w:szCs w:val="24"/>
        </w:rPr>
        <w:t>разговор</w:t>
      </w:r>
      <w:r w:rsidRPr="004B19AB">
        <w:rPr>
          <w:spacing w:val="-7"/>
          <w:w w:val="95"/>
          <w:sz w:val="24"/>
          <w:szCs w:val="24"/>
        </w:rPr>
        <w:t xml:space="preserve"> </w:t>
      </w:r>
      <w:r w:rsidRPr="004B19AB">
        <w:rPr>
          <w:w w:val="95"/>
          <w:sz w:val="24"/>
          <w:szCs w:val="24"/>
        </w:rPr>
        <w:t>по</w:t>
      </w:r>
      <w:r w:rsidRPr="004B19AB">
        <w:rPr>
          <w:spacing w:val="-9"/>
          <w:w w:val="95"/>
          <w:sz w:val="24"/>
          <w:szCs w:val="24"/>
        </w:rPr>
        <w:t xml:space="preserve"> </w:t>
      </w:r>
      <w:r w:rsidRPr="004B19AB">
        <w:rPr>
          <w:w w:val="95"/>
          <w:sz w:val="24"/>
          <w:szCs w:val="24"/>
        </w:rPr>
        <w:t>телефону.</w:t>
      </w:r>
    </w:p>
    <w:p w:rsidR="00785F46" w:rsidRPr="004B19AB" w:rsidRDefault="00785F46" w:rsidP="00785F46">
      <w:pPr>
        <w:autoSpaceDE w:val="0"/>
        <w:autoSpaceDN w:val="0"/>
        <w:jc w:val="both"/>
        <w:rPr>
          <w:sz w:val="24"/>
          <w:szCs w:val="24"/>
        </w:rPr>
      </w:pPr>
      <w:r w:rsidRPr="004B19AB">
        <w:rPr>
          <w:w w:val="95"/>
          <w:sz w:val="24"/>
          <w:szCs w:val="24"/>
        </w:rPr>
        <w:t>Знание</w:t>
      </w:r>
      <w:r w:rsidRPr="004B19AB">
        <w:rPr>
          <w:spacing w:val="26"/>
          <w:w w:val="95"/>
          <w:sz w:val="24"/>
          <w:szCs w:val="24"/>
        </w:rPr>
        <w:t xml:space="preserve"> </w:t>
      </w:r>
      <w:r w:rsidRPr="004B19AB">
        <w:rPr>
          <w:w w:val="95"/>
          <w:sz w:val="24"/>
          <w:szCs w:val="24"/>
        </w:rPr>
        <w:t>произведений</w:t>
      </w:r>
      <w:r w:rsidRPr="004B19AB">
        <w:rPr>
          <w:spacing w:val="29"/>
          <w:w w:val="95"/>
          <w:sz w:val="24"/>
          <w:szCs w:val="24"/>
        </w:rPr>
        <w:t xml:space="preserve"> </w:t>
      </w:r>
      <w:r w:rsidRPr="004B19AB">
        <w:rPr>
          <w:w w:val="95"/>
          <w:sz w:val="24"/>
          <w:szCs w:val="24"/>
        </w:rPr>
        <w:t>детского</w:t>
      </w:r>
      <w:r w:rsidRPr="004B19AB">
        <w:rPr>
          <w:spacing w:val="28"/>
          <w:w w:val="95"/>
          <w:sz w:val="24"/>
          <w:szCs w:val="24"/>
        </w:rPr>
        <w:t xml:space="preserve"> </w:t>
      </w:r>
      <w:r w:rsidRPr="004B19AB">
        <w:rPr>
          <w:w w:val="95"/>
          <w:sz w:val="24"/>
          <w:szCs w:val="24"/>
        </w:rPr>
        <w:t>фольклора</w:t>
      </w:r>
      <w:r w:rsidRPr="004B19AB">
        <w:rPr>
          <w:spacing w:val="27"/>
          <w:w w:val="95"/>
          <w:sz w:val="24"/>
          <w:szCs w:val="24"/>
        </w:rPr>
        <w:t xml:space="preserve"> </w:t>
      </w:r>
      <w:r w:rsidRPr="004B19AB">
        <w:rPr>
          <w:w w:val="95"/>
          <w:sz w:val="24"/>
          <w:szCs w:val="24"/>
        </w:rPr>
        <w:t>(рифмовок,</w:t>
      </w:r>
      <w:r w:rsidRPr="004B19AB">
        <w:rPr>
          <w:spacing w:val="28"/>
          <w:w w:val="95"/>
          <w:sz w:val="24"/>
          <w:szCs w:val="24"/>
        </w:rPr>
        <w:t xml:space="preserve"> </w:t>
      </w:r>
      <w:r w:rsidRPr="004B19AB">
        <w:rPr>
          <w:w w:val="95"/>
          <w:sz w:val="24"/>
          <w:szCs w:val="24"/>
        </w:rPr>
        <w:t>стихов,</w:t>
      </w:r>
      <w:r w:rsidRPr="004B19AB">
        <w:rPr>
          <w:spacing w:val="11"/>
          <w:w w:val="95"/>
          <w:sz w:val="24"/>
          <w:szCs w:val="24"/>
        </w:rPr>
        <w:t xml:space="preserve"> </w:t>
      </w:r>
      <w:r w:rsidRPr="004B19AB">
        <w:rPr>
          <w:w w:val="95"/>
          <w:sz w:val="24"/>
          <w:szCs w:val="24"/>
        </w:rPr>
        <w:t>песенок),</w:t>
      </w:r>
      <w:r w:rsidRPr="004B19AB">
        <w:rPr>
          <w:spacing w:val="13"/>
          <w:w w:val="95"/>
          <w:sz w:val="24"/>
          <w:szCs w:val="24"/>
        </w:rPr>
        <w:t xml:space="preserve"> </w:t>
      </w:r>
      <w:r w:rsidRPr="004B19AB">
        <w:rPr>
          <w:w w:val="95"/>
          <w:sz w:val="24"/>
          <w:szCs w:val="24"/>
        </w:rPr>
        <w:t>персонажей</w:t>
      </w:r>
      <w:r w:rsidRPr="004B19AB">
        <w:rPr>
          <w:spacing w:val="11"/>
          <w:w w:val="95"/>
          <w:sz w:val="24"/>
          <w:szCs w:val="24"/>
        </w:rPr>
        <w:t xml:space="preserve"> </w:t>
      </w:r>
      <w:r w:rsidRPr="004B19AB">
        <w:rPr>
          <w:w w:val="95"/>
          <w:sz w:val="24"/>
          <w:szCs w:val="24"/>
        </w:rPr>
        <w:t>детских</w:t>
      </w:r>
      <w:r w:rsidRPr="004B19AB">
        <w:rPr>
          <w:spacing w:val="9"/>
          <w:w w:val="95"/>
          <w:sz w:val="24"/>
          <w:szCs w:val="24"/>
        </w:rPr>
        <w:t xml:space="preserve"> </w:t>
      </w:r>
      <w:r w:rsidRPr="004B19AB">
        <w:rPr>
          <w:w w:val="95"/>
          <w:sz w:val="24"/>
          <w:szCs w:val="24"/>
        </w:rPr>
        <w:t>книг.</w:t>
      </w:r>
    </w:p>
    <w:p w:rsidR="00785F46" w:rsidRPr="004B19AB" w:rsidRDefault="00785F46" w:rsidP="00785F46">
      <w:pPr>
        <w:autoSpaceDE w:val="0"/>
        <w:autoSpaceDN w:val="0"/>
        <w:ind w:right="133"/>
        <w:jc w:val="both"/>
        <w:rPr>
          <w:sz w:val="24"/>
          <w:szCs w:val="24"/>
        </w:rPr>
      </w:pPr>
      <w:r w:rsidRPr="004B19AB">
        <w:rPr>
          <w:sz w:val="24"/>
          <w:szCs w:val="24"/>
        </w:rPr>
        <w:t>Краткое представление своей страны и страны/стран изучаемого языка на (названия стран и их</w:t>
      </w:r>
      <w:r w:rsidRPr="004B19AB">
        <w:rPr>
          <w:spacing w:val="1"/>
          <w:sz w:val="24"/>
          <w:szCs w:val="24"/>
        </w:rPr>
        <w:t xml:space="preserve"> </w:t>
      </w:r>
      <w:r w:rsidRPr="004B19AB">
        <w:rPr>
          <w:sz w:val="24"/>
          <w:szCs w:val="24"/>
        </w:rPr>
        <w:t>столиц,</w:t>
      </w:r>
      <w:r w:rsidRPr="004B19AB">
        <w:rPr>
          <w:spacing w:val="1"/>
          <w:sz w:val="24"/>
          <w:szCs w:val="24"/>
        </w:rPr>
        <w:t xml:space="preserve"> </w:t>
      </w:r>
      <w:r w:rsidRPr="004B19AB">
        <w:rPr>
          <w:sz w:val="24"/>
          <w:szCs w:val="24"/>
        </w:rPr>
        <w:t>название</w:t>
      </w:r>
      <w:r w:rsidRPr="004B19AB">
        <w:rPr>
          <w:spacing w:val="1"/>
          <w:sz w:val="24"/>
          <w:szCs w:val="24"/>
        </w:rPr>
        <w:t xml:space="preserve"> </w:t>
      </w:r>
      <w:r w:rsidRPr="004B19AB">
        <w:rPr>
          <w:sz w:val="24"/>
          <w:szCs w:val="24"/>
        </w:rPr>
        <w:t>родного</w:t>
      </w:r>
      <w:r w:rsidRPr="004B19AB">
        <w:rPr>
          <w:spacing w:val="1"/>
          <w:sz w:val="24"/>
          <w:szCs w:val="24"/>
        </w:rPr>
        <w:t xml:space="preserve"> </w:t>
      </w:r>
      <w:r w:rsidRPr="004B19AB">
        <w:rPr>
          <w:sz w:val="24"/>
          <w:szCs w:val="24"/>
        </w:rPr>
        <w:t>города/села;</w:t>
      </w:r>
      <w:r w:rsidRPr="004B19AB">
        <w:rPr>
          <w:spacing w:val="1"/>
          <w:sz w:val="24"/>
          <w:szCs w:val="24"/>
        </w:rPr>
        <w:t xml:space="preserve"> </w:t>
      </w:r>
      <w:r w:rsidRPr="004B19AB">
        <w:rPr>
          <w:sz w:val="24"/>
          <w:szCs w:val="24"/>
        </w:rPr>
        <w:t>цвета</w:t>
      </w:r>
      <w:r w:rsidRPr="004B19AB">
        <w:rPr>
          <w:spacing w:val="1"/>
          <w:sz w:val="24"/>
          <w:szCs w:val="24"/>
        </w:rPr>
        <w:t xml:space="preserve"> </w:t>
      </w:r>
      <w:r w:rsidRPr="004B19AB">
        <w:rPr>
          <w:sz w:val="24"/>
          <w:szCs w:val="24"/>
        </w:rPr>
        <w:t>национальных</w:t>
      </w:r>
      <w:r w:rsidRPr="004B19AB">
        <w:rPr>
          <w:spacing w:val="1"/>
          <w:sz w:val="24"/>
          <w:szCs w:val="24"/>
        </w:rPr>
        <w:t xml:space="preserve"> </w:t>
      </w:r>
      <w:r w:rsidRPr="004B19AB">
        <w:rPr>
          <w:sz w:val="24"/>
          <w:szCs w:val="24"/>
        </w:rPr>
        <w:t>флагов;</w:t>
      </w:r>
      <w:r w:rsidRPr="004B19AB">
        <w:rPr>
          <w:spacing w:val="1"/>
          <w:sz w:val="24"/>
          <w:szCs w:val="24"/>
        </w:rPr>
        <w:t xml:space="preserve"> </w:t>
      </w:r>
      <w:r w:rsidRPr="004B19AB">
        <w:rPr>
          <w:sz w:val="24"/>
          <w:szCs w:val="24"/>
        </w:rPr>
        <w:t>основные</w:t>
      </w:r>
      <w:r w:rsidRPr="004B19AB">
        <w:rPr>
          <w:spacing w:val="1"/>
          <w:sz w:val="24"/>
          <w:szCs w:val="24"/>
        </w:rPr>
        <w:t xml:space="preserve"> </w:t>
      </w:r>
      <w:r w:rsidRPr="004B19AB">
        <w:rPr>
          <w:sz w:val="24"/>
          <w:szCs w:val="24"/>
        </w:rPr>
        <w:t>достопримечательности).</w:t>
      </w:r>
    </w:p>
    <w:p w:rsidR="00785F46" w:rsidRPr="004B19AB" w:rsidRDefault="00785F46" w:rsidP="00785F46">
      <w:pPr>
        <w:autoSpaceDE w:val="0"/>
        <w:autoSpaceDN w:val="0"/>
        <w:spacing w:before="3" w:line="274" w:lineRule="exact"/>
        <w:jc w:val="both"/>
        <w:outlineLvl w:val="0"/>
        <w:rPr>
          <w:b/>
          <w:bCs/>
          <w:sz w:val="24"/>
          <w:szCs w:val="24"/>
        </w:rPr>
      </w:pPr>
      <w:r w:rsidRPr="004B19AB">
        <w:rPr>
          <w:b/>
          <w:bCs/>
          <w:sz w:val="24"/>
          <w:szCs w:val="24"/>
        </w:rPr>
        <w:t>Компенсаторные</w:t>
      </w:r>
      <w:r w:rsidRPr="004B19AB">
        <w:rPr>
          <w:b/>
          <w:bCs/>
          <w:spacing w:val="-5"/>
          <w:sz w:val="24"/>
          <w:szCs w:val="24"/>
        </w:rPr>
        <w:t xml:space="preserve"> </w:t>
      </w:r>
      <w:r w:rsidRPr="004B19AB">
        <w:rPr>
          <w:b/>
          <w:bCs/>
          <w:sz w:val="24"/>
          <w:szCs w:val="24"/>
        </w:rPr>
        <w:t>умения</w:t>
      </w:r>
    </w:p>
    <w:p w:rsidR="00785F46" w:rsidRPr="004B19AB" w:rsidRDefault="00785F46" w:rsidP="00785F46">
      <w:pPr>
        <w:autoSpaceDE w:val="0"/>
        <w:autoSpaceDN w:val="0"/>
        <w:ind w:right="141"/>
        <w:jc w:val="both"/>
        <w:rPr>
          <w:sz w:val="24"/>
          <w:szCs w:val="24"/>
        </w:rPr>
      </w:pPr>
      <w:r w:rsidRPr="004B19AB">
        <w:rPr>
          <w:w w:val="95"/>
          <w:sz w:val="24"/>
          <w:szCs w:val="24"/>
        </w:rPr>
        <w:t>Использование при чтении и аудировании языковой догадки (умения понять значение незнакомого</w:t>
      </w:r>
      <w:r w:rsidRPr="004B19AB">
        <w:rPr>
          <w:spacing w:val="1"/>
          <w:w w:val="95"/>
          <w:sz w:val="24"/>
          <w:szCs w:val="24"/>
        </w:rPr>
        <w:t xml:space="preserve"> </w:t>
      </w:r>
      <w:r w:rsidRPr="004B19AB">
        <w:rPr>
          <w:sz w:val="24"/>
          <w:szCs w:val="24"/>
        </w:rPr>
        <w:t>слова</w:t>
      </w:r>
      <w:r w:rsidRPr="004B19AB">
        <w:rPr>
          <w:spacing w:val="-8"/>
          <w:sz w:val="24"/>
          <w:szCs w:val="24"/>
        </w:rPr>
        <w:t xml:space="preserve"> </w:t>
      </w:r>
      <w:r w:rsidRPr="004B19AB">
        <w:rPr>
          <w:sz w:val="24"/>
          <w:szCs w:val="24"/>
        </w:rPr>
        <w:t>или</w:t>
      </w:r>
      <w:r w:rsidRPr="004B19AB">
        <w:rPr>
          <w:spacing w:val="-6"/>
          <w:sz w:val="24"/>
          <w:szCs w:val="24"/>
        </w:rPr>
        <w:t xml:space="preserve"> </w:t>
      </w:r>
      <w:r w:rsidRPr="004B19AB">
        <w:rPr>
          <w:sz w:val="24"/>
          <w:szCs w:val="24"/>
        </w:rPr>
        <w:t>новое</w:t>
      </w:r>
      <w:r w:rsidRPr="004B19AB">
        <w:rPr>
          <w:spacing w:val="-7"/>
          <w:sz w:val="24"/>
          <w:szCs w:val="24"/>
        </w:rPr>
        <w:t xml:space="preserve"> </w:t>
      </w:r>
      <w:r w:rsidRPr="004B19AB">
        <w:rPr>
          <w:sz w:val="24"/>
          <w:szCs w:val="24"/>
        </w:rPr>
        <w:t>значение</w:t>
      </w:r>
      <w:r w:rsidRPr="004B19AB">
        <w:rPr>
          <w:spacing w:val="-4"/>
          <w:sz w:val="24"/>
          <w:szCs w:val="24"/>
        </w:rPr>
        <w:t xml:space="preserve"> </w:t>
      </w:r>
      <w:r w:rsidRPr="004B19AB">
        <w:rPr>
          <w:sz w:val="24"/>
          <w:szCs w:val="24"/>
        </w:rPr>
        <w:t>знакомого</w:t>
      </w:r>
      <w:r w:rsidRPr="004B19AB">
        <w:rPr>
          <w:spacing w:val="-19"/>
          <w:sz w:val="24"/>
          <w:szCs w:val="24"/>
        </w:rPr>
        <w:t xml:space="preserve"> </w:t>
      </w:r>
      <w:r w:rsidRPr="004B19AB">
        <w:rPr>
          <w:sz w:val="24"/>
          <w:szCs w:val="24"/>
        </w:rPr>
        <w:t>слова</w:t>
      </w:r>
      <w:r w:rsidRPr="004B19AB">
        <w:rPr>
          <w:spacing w:val="-18"/>
          <w:sz w:val="24"/>
          <w:szCs w:val="24"/>
        </w:rPr>
        <w:t xml:space="preserve"> </w:t>
      </w:r>
      <w:r w:rsidRPr="004B19AB">
        <w:rPr>
          <w:sz w:val="24"/>
          <w:szCs w:val="24"/>
        </w:rPr>
        <w:t>из</w:t>
      </w:r>
      <w:r w:rsidRPr="004B19AB">
        <w:rPr>
          <w:spacing w:val="-18"/>
          <w:sz w:val="24"/>
          <w:szCs w:val="24"/>
        </w:rPr>
        <w:t xml:space="preserve"> </w:t>
      </w:r>
      <w:r w:rsidRPr="004B19AB">
        <w:rPr>
          <w:sz w:val="24"/>
          <w:szCs w:val="24"/>
        </w:rPr>
        <w:t>контекста).</w:t>
      </w:r>
    </w:p>
    <w:p w:rsidR="00785F46" w:rsidRPr="004B19AB" w:rsidRDefault="00785F46" w:rsidP="00785F46">
      <w:pPr>
        <w:autoSpaceDE w:val="0"/>
        <w:autoSpaceDN w:val="0"/>
        <w:ind w:right="133"/>
        <w:jc w:val="both"/>
        <w:rPr>
          <w:sz w:val="24"/>
          <w:szCs w:val="24"/>
        </w:rPr>
      </w:pPr>
      <w:r w:rsidRPr="004B19AB">
        <w:rPr>
          <w:sz w:val="24"/>
          <w:szCs w:val="24"/>
        </w:rPr>
        <w:t>Использование в качестве опоры при порождении собственных высказываний ключевых слов,</w:t>
      </w:r>
      <w:r w:rsidRPr="004B19AB">
        <w:rPr>
          <w:spacing w:val="1"/>
          <w:sz w:val="24"/>
          <w:szCs w:val="24"/>
        </w:rPr>
        <w:t xml:space="preserve"> </w:t>
      </w:r>
      <w:r w:rsidRPr="004B19AB">
        <w:rPr>
          <w:sz w:val="24"/>
          <w:szCs w:val="24"/>
        </w:rPr>
        <w:t>вопросов;</w:t>
      </w:r>
      <w:r w:rsidRPr="004B19AB">
        <w:rPr>
          <w:spacing w:val="-15"/>
          <w:sz w:val="24"/>
          <w:szCs w:val="24"/>
        </w:rPr>
        <w:t xml:space="preserve"> </w:t>
      </w:r>
      <w:r w:rsidRPr="004B19AB">
        <w:rPr>
          <w:sz w:val="24"/>
          <w:szCs w:val="24"/>
        </w:rPr>
        <w:t>картинок,</w:t>
      </w:r>
      <w:r w:rsidRPr="004B19AB">
        <w:rPr>
          <w:spacing w:val="-14"/>
          <w:sz w:val="24"/>
          <w:szCs w:val="24"/>
        </w:rPr>
        <w:t xml:space="preserve"> </w:t>
      </w:r>
      <w:r w:rsidRPr="004B19AB">
        <w:rPr>
          <w:sz w:val="24"/>
          <w:szCs w:val="24"/>
        </w:rPr>
        <w:t>фотографий.</w:t>
      </w:r>
    </w:p>
    <w:p w:rsidR="00785F46" w:rsidRPr="004B19AB" w:rsidRDefault="00785F46" w:rsidP="00785F46">
      <w:pPr>
        <w:autoSpaceDE w:val="0"/>
        <w:autoSpaceDN w:val="0"/>
        <w:jc w:val="both"/>
        <w:rPr>
          <w:sz w:val="24"/>
          <w:szCs w:val="24"/>
        </w:rPr>
      </w:pPr>
      <w:r w:rsidRPr="004B19AB">
        <w:rPr>
          <w:w w:val="95"/>
          <w:sz w:val="24"/>
          <w:szCs w:val="24"/>
        </w:rPr>
        <w:t>Прогнозирование содержание</w:t>
      </w:r>
      <w:r w:rsidRPr="004B19AB">
        <w:rPr>
          <w:spacing w:val="1"/>
          <w:w w:val="95"/>
          <w:sz w:val="24"/>
          <w:szCs w:val="24"/>
        </w:rPr>
        <w:t xml:space="preserve"> </w:t>
      </w:r>
      <w:r w:rsidRPr="004B19AB">
        <w:rPr>
          <w:w w:val="95"/>
          <w:sz w:val="24"/>
          <w:szCs w:val="24"/>
        </w:rPr>
        <w:t>текста для</w:t>
      </w:r>
      <w:r w:rsidRPr="004B19AB">
        <w:rPr>
          <w:spacing w:val="1"/>
          <w:w w:val="95"/>
          <w:sz w:val="24"/>
          <w:szCs w:val="24"/>
        </w:rPr>
        <w:t xml:space="preserve"> </w:t>
      </w:r>
      <w:r w:rsidRPr="004B19AB">
        <w:rPr>
          <w:w w:val="95"/>
          <w:sz w:val="24"/>
          <w:szCs w:val="24"/>
        </w:rPr>
        <w:t>чтения</w:t>
      </w:r>
      <w:r w:rsidRPr="004B19AB">
        <w:rPr>
          <w:spacing w:val="-1"/>
          <w:w w:val="95"/>
          <w:sz w:val="24"/>
          <w:szCs w:val="24"/>
        </w:rPr>
        <w:t xml:space="preserve"> </w:t>
      </w:r>
      <w:r w:rsidRPr="004B19AB">
        <w:rPr>
          <w:w w:val="95"/>
          <w:sz w:val="24"/>
          <w:szCs w:val="24"/>
        </w:rPr>
        <w:t>на</w:t>
      </w:r>
      <w:r w:rsidRPr="004B19AB">
        <w:rPr>
          <w:spacing w:val="-1"/>
          <w:w w:val="95"/>
          <w:sz w:val="24"/>
          <w:szCs w:val="24"/>
        </w:rPr>
        <w:t xml:space="preserve"> </w:t>
      </w:r>
      <w:r w:rsidRPr="004B19AB">
        <w:rPr>
          <w:w w:val="95"/>
          <w:sz w:val="24"/>
          <w:szCs w:val="24"/>
        </w:rPr>
        <w:t>основе заголовка.</w:t>
      </w:r>
    </w:p>
    <w:p w:rsidR="00785F46" w:rsidRPr="004B19AB" w:rsidRDefault="00785F46" w:rsidP="00785F46">
      <w:pPr>
        <w:autoSpaceDE w:val="0"/>
        <w:autoSpaceDN w:val="0"/>
        <w:ind w:right="138"/>
        <w:jc w:val="both"/>
        <w:rPr>
          <w:sz w:val="24"/>
          <w:szCs w:val="24"/>
        </w:rPr>
      </w:pPr>
      <w:r w:rsidRPr="004B19AB">
        <w:rPr>
          <w:sz w:val="24"/>
          <w:szCs w:val="24"/>
        </w:rPr>
        <w:t>Игнорирование</w:t>
      </w:r>
      <w:r w:rsidRPr="004B19AB">
        <w:rPr>
          <w:spacing w:val="1"/>
          <w:sz w:val="24"/>
          <w:szCs w:val="24"/>
        </w:rPr>
        <w:t xml:space="preserve"> </w:t>
      </w:r>
      <w:r w:rsidRPr="004B19AB">
        <w:rPr>
          <w:sz w:val="24"/>
          <w:szCs w:val="24"/>
        </w:rPr>
        <w:t>информации,</w:t>
      </w:r>
      <w:r w:rsidRPr="004B19AB">
        <w:rPr>
          <w:spacing w:val="1"/>
          <w:sz w:val="24"/>
          <w:szCs w:val="24"/>
        </w:rPr>
        <w:t xml:space="preserve"> </w:t>
      </w:r>
      <w:r w:rsidRPr="004B19AB">
        <w:rPr>
          <w:sz w:val="24"/>
          <w:szCs w:val="24"/>
        </w:rPr>
        <w:t>не</w:t>
      </w:r>
      <w:r w:rsidRPr="004B19AB">
        <w:rPr>
          <w:spacing w:val="1"/>
          <w:sz w:val="24"/>
          <w:szCs w:val="24"/>
        </w:rPr>
        <w:t xml:space="preserve"> </w:t>
      </w:r>
      <w:r w:rsidRPr="004B19AB">
        <w:rPr>
          <w:sz w:val="24"/>
          <w:szCs w:val="24"/>
        </w:rPr>
        <w:t>являющейся</w:t>
      </w:r>
      <w:r w:rsidRPr="004B19AB">
        <w:rPr>
          <w:spacing w:val="1"/>
          <w:sz w:val="24"/>
          <w:szCs w:val="24"/>
        </w:rPr>
        <w:t xml:space="preserve"> </w:t>
      </w:r>
      <w:r w:rsidRPr="004B19AB">
        <w:rPr>
          <w:sz w:val="24"/>
          <w:szCs w:val="24"/>
        </w:rPr>
        <w:t>необходимой</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понимания</w:t>
      </w:r>
      <w:r w:rsidRPr="004B19AB">
        <w:rPr>
          <w:spacing w:val="1"/>
          <w:sz w:val="24"/>
          <w:szCs w:val="24"/>
        </w:rPr>
        <w:t xml:space="preserve"> </w:t>
      </w:r>
      <w:r w:rsidRPr="004B19AB">
        <w:rPr>
          <w:sz w:val="24"/>
          <w:szCs w:val="24"/>
        </w:rPr>
        <w:t>основного</w:t>
      </w:r>
      <w:r w:rsidRPr="004B19AB">
        <w:rPr>
          <w:spacing w:val="1"/>
          <w:sz w:val="24"/>
          <w:szCs w:val="24"/>
        </w:rPr>
        <w:t xml:space="preserve"> </w:t>
      </w:r>
      <w:r w:rsidRPr="004B19AB">
        <w:rPr>
          <w:sz w:val="24"/>
          <w:szCs w:val="24"/>
        </w:rPr>
        <w:t>содержания проч</w:t>
      </w:r>
      <w:r w:rsidRPr="004B19AB">
        <w:rPr>
          <w:sz w:val="24"/>
          <w:szCs w:val="24"/>
        </w:rPr>
        <w:t>и</w:t>
      </w:r>
      <w:r w:rsidRPr="004B19AB">
        <w:rPr>
          <w:sz w:val="24"/>
          <w:szCs w:val="24"/>
        </w:rPr>
        <w:t>танного/прослушанного текста или для нахождения в тексте запрашиваемой</w:t>
      </w:r>
      <w:r w:rsidRPr="004B19AB">
        <w:rPr>
          <w:spacing w:val="1"/>
          <w:sz w:val="24"/>
          <w:szCs w:val="24"/>
        </w:rPr>
        <w:t xml:space="preserve"> </w:t>
      </w:r>
      <w:r w:rsidRPr="004B19AB">
        <w:rPr>
          <w:sz w:val="24"/>
          <w:szCs w:val="24"/>
        </w:rPr>
        <w:t>информации.</w:t>
      </w:r>
    </w:p>
    <w:p w:rsidR="00785F46" w:rsidRPr="004B19AB" w:rsidRDefault="00785F46" w:rsidP="00785F46">
      <w:pPr>
        <w:autoSpaceDE w:val="0"/>
        <w:autoSpaceDN w:val="0"/>
        <w:sectPr w:rsidR="00785F46" w:rsidRPr="004B19AB" w:rsidSect="00291006">
          <w:pgSz w:w="11910" w:h="16840"/>
          <w:pgMar w:top="180" w:right="440" w:bottom="1060" w:left="440" w:header="0" w:footer="799" w:gutter="0"/>
          <w:cols w:space="720"/>
        </w:sectPr>
      </w:pPr>
    </w:p>
    <w:p w:rsidR="00785F46" w:rsidRPr="004B19AB" w:rsidRDefault="00785F46" w:rsidP="00785F46">
      <w:pPr>
        <w:tabs>
          <w:tab w:val="left" w:pos="3477"/>
          <w:tab w:val="left" w:pos="5654"/>
          <w:tab w:val="left" w:pos="7534"/>
          <w:tab w:val="left" w:pos="9507"/>
        </w:tabs>
        <w:autoSpaceDE w:val="0"/>
        <w:autoSpaceDN w:val="0"/>
        <w:spacing w:before="64"/>
        <w:outlineLvl w:val="0"/>
        <w:rPr>
          <w:b/>
          <w:bCs/>
          <w:sz w:val="24"/>
          <w:szCs w:val="24"/>
        </w:rPr>
      </w:pPr>
      <w:r w:rsidRPr="004B19AB">
        <w:rPr>
          <w:b/>
          <w:bCs/>
          <w:w w:val="95"/>
          <w:sz w:val="24"/>
          <w:szCs w:val="24"/>
        </w:rPr>
        <w:lastRenderedPageBreak/>
        <w:t>ПЛАНИРУЕМЫЕ</w:t>
      </w:r>
      <w:r w:rsidRPr="004B19AB">
        <w:rPr>
          <w:b/>
          <w:bCs/>
          <w:w w:val="95"/>
          <w:sz w:val="24"/>
          <w:szCs w:val="24"/>
        </w:rPr>
        <w:tab/>
        <w:t>РЕЗУЛЬТАТЫ</w:t>
      </w:r>
      <w:r w:rsidRPr="004B19AB">
        <w:rPr>
          <w:b/>
          <w:bCs/>
          <w:w w:val="95"/>
          <w:sz w:val="24"/>
          <w:szCs w:val="24"/>
        </w:rPr>
        <w:tab/>
        <w:t>ОСВОЕНИЯ</w:t>
      </w:r>
      <w:r w:rsidRPr="004B19AB">
        <w:rPr>
          <w:b/>
          <w:bCs/>
          <w:w w:val="95"/>
          <w:sz w:val="24"/>
          <w:szCs w:val="24"/>
        </w:rPr>
        <w:tab/>
      </w:r>
      <w:r w:rsidRPr="004B19AB">
        <w:rPr>
          <w:b/>
          <w:bCs/>
          <w:sz w:val="24"/>
          <w:szCs w:val="24"/>
        </w:rPr>
        <w:t>УЧЕБНОГО</w:t>
      </w:r>
      <w:r w:rsidRPr="004B19AB">
        <w:rPr>
          <w:b/>
          <w:bCs/>
          <w:sz w:val="24"/>
          <w:szCs w:val="24"/>
        </w:rPr>
        <w:tab/>
        <w:t>ПРЕДМЕТА</w:t>
      </w:r>
    </w:p>
    <w:p w:rsidR="00785F46" w:rsidRPr="004B19AB" w:rsidRDefault="00785F46" w:rsidP="00785F46">
      <w:pPr>
        <w:tabs>
          <w:tab w:val="left" w:pos="3040"/>
          <w:tab w:val="left" w:pos="5205"/>
          <w:tab w:val="left" w:pos="6770"/>
          <w:tab w:val="left" w:pos="7952"/>
          <w:tab w:val="left" w:pos="9836"/>
        </w:tabs>
        <w:autoSpaceDE w:val="0"/>
        <w:autoSpaceDN w:val="0"/>
        <w:spacing w:before="43" w:after="16" w:line="278" w:lineRule="auto"/>
        <w:ind w:right="141"/>
        <w:rPr>
          <w:b/>
          <w:sz w:val="24"/>
        </w:rPr>
      </w:pPr>
      <w:r w:rsidRPr="004B19AB">
        <w:rPr>
          <w:b/>
          <w:sz w:val="24"/>
        </w:rPr>
        <w:t>«ИНОСТРАННЫЙ</w:t>
      </w:r>
      <w:r w:rsidRPr="004B19AB">
        <w:rPr>
          <w:b/>
          <w:sz w:val="24"/>
        </w:rPr>
        <w:tab/>
        <w:t>(АНГЛИЙСКИЙ)</w:t>
      </w:r>
      <w:r w:rsidRPr="004B19AB">
        <w:rPr>
          <w:b/>
          <w:sz w:val="24"/>
        </w:rPr>
        <w:tab/>
        <w:t>ЯЗЫК»</w:t>
      </w:r>
      <w:r w:rsidRPr="004B19AB">
        <w:rPr>
          <w:b/>
          <w:spacing w:val="108"/>
          <w:sz w:val="24"/>
        </w:rPr>
        <w:t xml:space="preserve"> </w:t>
      </w:r>
      <w:r w:rsidRPr="004B19AB">
        <w:rPr>
          <w:b/>
          <w:sz w:val="24"/>
        </w:rPr>
        <w:t>НА</w:t>
      </w:r>
      <w:r w:rsidRPr="004B19AB">
        <w:rPr>
          <w:b/>
          <w:sz w:val="24"/>
        </w:rPr>
        <w:tab/>
        <w:t>УРОВНЕ</w:t>
      </w:r>
      <w:r w:rsidRPr="004B19AB">
        <w:rPr>
          <w:b/>
          <w:sz w:val="24"/>
        </w:rPr>
        <w:tab/>
      </w:r>
      <w:r w:rsidRPr="004B19AB">
        <w:rPr>
          <w:b/>
          <w:w w:val="95"/>
          <w:sz w:val="24"/>
        </w:rPr>
        <w:t>НАЧАЛЬНОГО</w:t>
      </w:r>
      <w:r w:rsidRPr="004B19AB">
        <w:rPr>
          <w:b/>
          <w:w w:val="95"/>
          <w:sz w:val="24"/>
        </w:rPr>
        <w:tab/>
      </w:r>
      <w:r w:rsidRPr="004B19AB">
        <w:rPr>
          <w:b/>
          <w:w w:val="90"/>
          <w:sz w:val="24"/>
        </w:rPr>
        <w:t>ОБЩЕГО</w:t>
      </w:r>
      <w:r w:rsidRPr="004B19AB">
        <w:rPr>
          <w:b/>
          <w:spacing w:val="1"/>
          <w:w w:val="90"/>
          <w:sz w:val="24"/>
        </w:rPr>
        <w:t xml:space="preserve"> </w:t>
      </w:r>
      <w:r w:rsidRPr="004B19AB">
        <w:rPr>
          <w:b/>
          <w:sz w:val="24"/>
        </w:rPr>
        <w:t>ОБРАЗОВАНИЯ</w:t>
      </w:r>
    </w:p>
    <w:p w:rsidR="00785F46" w:rsidRPr="004B19AB" w:rsidRDefault="00785F46" w:rsidP="00785F46">
      <w:pPr>
        <w:autoSpaceDE w:val="0"/>
        <w:autoSpaceDN w:val="0"/>
        <w:spacing w:line="20" w:lineRule="exact"/>
        <w:rPr>
          <w:sz w:val="2"/>
          <w:szCs w:val="24"/>
        </w:rPr>
      </w:pPr>
      <w:r>
        <w:rPr>
          <w:noProof/>
          <w:sz w:val="2"/>
          <w:szCs w:val="24"/>
          <w:lang w:eastAsia="ru-RU"/>
        </w:rPr>
        <mc:AlternateContent>
          <mc:Choice Requires="wpg">
            <w:drawing>
              <wp:inline distT="0" distB="0" distL="0" distR="0" wp14:anchorId="708D7EDC" wp14:editId="7F48BB0C">
                <wp:extent cx="6510655" cy="6350"/>
                <wp:effectExtent l="0" t="635" r="0" b="2540"/>
                <wp:docPr id="34" name="Группа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655" cy="6350"/>
                          <a:chOff x="0" y="0"/>
                          <a:chExt cx="10253" cy="10"/>
                        </a:xfrm>
                      </wpg:grpSpPr>
                      <wps:wsp>
                        <wps:cNvPr id="35" name="Rectangle 28"/>
                        <wps:cNvSpPr>
                          <a:spLocks noChangeArrowheads="1"/>
                        </wps:cNvSpPr>
                        <wps:spPr bwMode="auto">
                          <a:xfrm>
                            <a:off x="0" y="0"/>
                            <a:ext cx="1025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34" o:spid="_x0000_s1026" style="width:512.65pt;height:.5pt;mso-position-horizontal-relative:char;mso-position-vertical-relative:line" coordsize="102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">
                <v:rect id="Rectangle 28" o:spid="_x0000_s1027" style="position:absolute;width:1025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RmsUA&#10;AADbAAAADwAAAGRycy9kb3ducmV2LnhtbESPT2sCMRTE70K/Q3gFb5qtVtGtUWpB6EXw30Fvz83r&#10;7uLmZZtEXfvpG0HwOMzMb5jJrDGVuJDzpWUFb90EBHFmdcm5gt120RmB8AFZY2WZFNzIw2z60ppg&#10;qu2V13TZhFxECPsUFRQh1KmUPivIoO/amjh6P9YZDFG6XGqH1wg3lewlyVAaLDkuFFjTV0HZaXM2&#10;Cubj0fx39c7Lv/XxQIf98TTouUSp9mvz+QEiUBOe4Uf7WyvoD+D+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dGaxQAAANsAAAAPAAAAAAAAAAAAAAAAAJgCAABkcnMv&#10;ZG93bnJldi54bWxQSwUGAAAAAAQABAD1AAAAigMAAAAA&#10;" fillcolor="black" stroked="f"/>
                <w10:anchorlock/>
              </v:group>
            </w:pict>
          </mc:Fallback>
        </mc:AlternateContent>
      </w:r>
    </w:p>
    <w:p w:rsidR="00785F46" w:rsidRPr="004B19AB" w:rsidRDefault="00785F46" w:rsidP="00785F46">
      <w:pPr>
        <w:autoSpaceDE w:val="0"/>
        <w:autoSpaceDN w:val="0"/>
        <w:spacing w:before="10"/>
        <w:rPr>
          <w:b/>
          <w:sz w:val="7"/>
          <w:szCs w:val="24"/>
        </w:rPr>
      </w:pPr>
    </w:p>
    <w:p w:rsidR="00785F46" w:rsidRPr="004B19AB" w:rsidRDefault="00785F46" w:rsidP="00785F46">
      <w:pPr>
        <w:autoSpaceDE w:val="0"/>
        <w:autoSpaceDN w:val="0"/>
        <w:spacing w:before="90"/>
        <w:ind w:right="136"/>
        <w:jc w:val="both"/>
        <w:rPr>
          <w:sz w:val="24"/>
          <w:szCs w:val="24"/>
        </w:rPr>
      </w:pPr>
      <w:r w:rsidRPr="004B19AB">
        <w:rPr>
          <w:w w:val="95"/>
          <w:sz w:val="24"/>
          <w:szCs w:val="24"/>
        </w:rPr>
        <w:t>В результате изучения иностранного языка в начальной школе у обучающегося будут сформированы</w:t>
      </w:r>
      <w:r w:rsidRPr="004B19AB">
        <w:rPr>
          <w:spacing w:val="-54"/>
          <w:w w:val="95"/>
          <w:sz w:val="24"/>
          <w:szCs w:val="24"/>
        </w:rPr>
        <w:t xml:space="preserve"> </w:t>
      </w:r>
      <w:r w:rsidRPr="004B19AB">
        <w:rPr>
          <w:w w:val="95"/>
          <w:sz w:val="24"/>
          <w:szCs w:val="24"/>
        </w:rPr>
        <w:t>личнос</w:t>
      </w:r>
      <w:r w:rsidRPr="004B19AB">
        <w:rPr>
          <w:w w:val="95"/>
          <w:sz w:val="24"/>
          <w:szCs w:val="24"/>
        </w:rPr>
        <w:t>т</w:t>
      </w:r>
      <w:r w:rsidRPr="004B19AB">
        <w:rPr>
          <w:w w:val="95"/>
          <w:sz w:val="24"/>
          <w:szCs w:val="24"/>
        </w:rPr>
        <w:t>ные, метапредметные и предметные результаты, обеспечивающие выполнение ФГОС НОО и</w:t>
      </w:r>
      <w:r w:rsidRPr="004B19AB">
        <w:rPr>
          <w:spacing w:val="1"/>
          <w:w w:val="95"/>
          <w:sz w:val="24"/>
          <w:szCs w:val="24"/>
        </w:rPr>
        <w:t xml:space="preserve"> </w:t>
      </w:r>
      <w:r w:rsidRPr="004B19AB">
        <w:rPr>
          <w:sz w:val="24"/>
          <w:szCs w:val="24"/>
        </w:rPr>
        <w:t>его</w:t>
      </w:r>
      <w:r w:rsidRPr="004B19AB">
        <w:rPr>
          <w:spacing w:val="-13"/>
          <w:sz w:val="24"/>
          <w:szCs w:val="24"/>
        </w:rPr>
        <w:t xml:space="preserve"> </w:t>
      </w:r>
      <w:r w:rsidRPr="004B19AB">
        <w:rPr>
          <w:sz w:val="24"/>
          <w:szCs w:val="24"/>
        </w:rPr>
        <w:t>успешное</w:t>
      </w:r>
      <w:r w:rsidRPr="004B19AB">
        <w:rPr>
          <w:spacing w:val="-12"/>
          <w:sz w:val="24"/>
          <w:szCs w:val="24"/>
        </w:rPr>
        <w:t xml:space="preserve"> </w:t>
      </w:r>
      <w:r w:rsidRPr="004B19AB">
        <w:rPr>
          <w:sz w:val="24"/>
          <w:szCs w:val="24"/>
        </w:rPr>
        <w:t>дальнейшее</w:t>
      </w:r>
      <w:r w:rsidRPr="004B19AB">
        <w:rPr>
          <w:spacing w:val="-10"/>
          <w:sz w:val="24"/>
          <w:szCs w:val="24"/>
        </w:rPr>
        <w:t xml:space="preserve"> </w:t>
      </w:r>
      <w:r w:rsidRPr="004B19AB">
        <w:rPr>
          <w:sz w:val="24"/>
          <w:szCs w:val="24"/>
        </w:rPr>
        <w:t>образование.</w:t>
      </w:r>
    </w:p>
    <w:p w:rsidR="00785F46" w:rsidRPr="004B19AB" w:rsidRDefault="00785F46" w:rsidP="00785F46">
      <w:pPr>
        <w:autoSpaceDE w:val="0"/>
        <w:autoSpaceDN w:val="0"/>
        <w:spacing w:before="5"/>
        <w:jc w:val="both"/>
        <w:outlineLvl w:val="0"/>
        <w:rPr>
          <w:b/>
          <w:bCs/>
          <w:sz w:val="24"/>
          <w:szCs w:val="24"/>
        </w:rPr>
      </w:pPr>
      <w:r w:rsidRPr="004B19AB">
        <w:rPr>
          <w:b/>
          <w:bCs/>
          <w:sz w:val="24"/>
          <w:szCs w:val="24"/>
        </w:rPr>
        <w:t>Личностные</w:t>
      </w:r>
      <w:r w:rsidRPr="004B19AB">
        <w:rPr>
          <w:b/>
          <w:bCs/>
          <w:spacing w:val="-5"/>
          <w:sz w:val="24"/>
          <w:szCs w:val="24"/>
        </w:rPr>
        <w:t xml:space="preserve"> </w:t>
      </w:r>
      <w:r w:rsidRPr="004B19AB">
        <w:rPr>
          <w:b/>
          <w:bCs/>
          <w:sz w:val="24"/>
          <w:szCs w:val="24"/>
        </w:rPr>
        <w:t>результаты</w:t>
      </w:r>
    </w:p>
    <w:p w:rsidR="00785F46" w:rsidRPr="004B19AB" w:rsidRDefault="00785F46" w:rsidP="00785F46">
      <w:pPr>
        <w:autoSpaceDE w:val="0"/>
        <w:autoSpaceDN w:val="0"/>
        <w:spacing w:before="51"/>
        <w:ind w:right="135"/>
        <w:jc w:val="both"/>
        <w:rPr>
          <w:sz w:val="24"/>
          <w:szCs w:val="24"/>
        </w:rPr>
      </w:pPr>
      <w:r w:rsidRPr="004B19AB">
        <w:rPr>
          <w:sz w:val="24"/>
          <w:szCs w:val="24"/>
        </w:rPr>
        <w:t>Личностные результаты освоения программы начального общего образования достигаются в</w:t>
      </w:r>
      <w:r w:rsidRPr="004B19AB">
        <w:rPr>
          <w:spacing w:val="1"/>
          <w:sz w:val="24"/>
          <w:szCs w:val="24"/>
        </w:rPr>
        <w:t xml:space="preserve"> </w:t>
      </w:r>
      <w:r w:rsidRPr="004B19AB">
        <w:rPr>
          <w:sz w:val="24"/>
          <w:szCs w:val="24"/>
        </w:rPr>
        <w:t>единстве учебной и воспитательной деятельности Организации в соответствии с традиционными</w:t>
      </w:r>
      <w:r w:rsidRPr="004B19AB">
        <w:rPr>
          <w:spacing w:val="1"/>
          <w:sz w:val="24"/>
          <w:szCs w:val="24"/>
        </w:rPr>
        <w:t xml:space="preserve"> </w:t>
      </w:r>
      <w:r w:rsidRPr="004B19AB">
        <w:rPr>
          <w:sz w:val="24"/>
          <w:szCs w:val="24"/>
        </w:rPr>
        <w:t>российскими с</w:t>
      </w:r>
      <w:r w:rsidRPr="004B19AB">
        <w:rPr>
          <w:sz w:val="24"/>
          <w:szCs w:val="24"/>
        </w:rPr>
        <w:t>о</w:t>
      </w:r>
      <w:r w:rsidRPr="004B19AB">
        <w:rPr>
          <w:sz w:val="24"/>
          <w:szCs w:val="24"/>
        </w:rPr>
        <w:t>циокультурными и духовно-нравственными ценностями, принятыми в обществе</w:t>
      </w:r>
      <w:r w:rsidRPr="004B19AB">
        <w:rPr>
          <w:spacing w:val="1"/>
          <w:sz w:val="24"/>
          <w:szCs w:val="24"/>
        </w:rPr>
        <w:t xml:space="preserve"> </w:t>
      </w:r>
      <w:r w:rsidRPr="004B19AB">
        <w:rPr>
          <w:sz w:val="24"/>
          <w:szCs w:val="24"/>
        </w:rPr>
        <w:t>правилами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нормами поведения</w:t>
      </w:r>
      <w:r w:rsidRPr="004B19AB">
        <w:rPr>
          <w:spacing w:val="1"/>
          <w:sz w:val="24"/>
          <w:szCs w:val="24"/>
        </w:rPr>
        <w:t xml:space="preserve"> </w:t>
      </w:r>
      <w:r w:rsidRPr="004B19AB">
        <w:rPr>
          <w:sz w:val="24"/>
          <w:szCs w:val="24"/>
        </w:rPr>
        <w:t>и способствуют процессам</w:t>
      </w:r>
      <w:r w:rsidRPr="004B19AB">
        <w:rPr>
          <w:spacing w:val="1"/>
          <w:sz w:val="24"/>
          <w:szCs w:val="24"/>
        </w:rPr>
        <w:t xml:space="preserve"> </w:t>
      </w:r>
      <w:r w:rsidRPr="004B19AB">
        <w:rPr>
          <w:sz w:val="24"/>
          <w:szCs w:val="24"/>
        </w:rPr>
        <w:t>самопознания,</w:t>
      </w:r>
      <w:r w:rsidRPr="004B19AB">
        <w:rPr>
          <w:spacing w:val="1"/>
          <w:sz w:val="24"/>
          <w:szCs w:val="24"/>
        </w:rPr>
        <w:t xml:space="preserve"> </w:t>
      </w:r>
      <w:r w:rsidRPr="004B19AB">
        <w:rPr>
          <w:sz w:val="24"/>
          <w:szCs w:val="24"/>
        </w:rPr>
        <w:t>самовоспитания и</w:t>
      </w:r>
      <w:r w:rsidRPr="004B19AB">
        <w:rPr>
          <w:spacing w:val="1"/>
          <w:sz w:val="24"/>
          <w:szCs w:val="24"/>
        </w:rPr>
        <w:t xml:space="preserve"> </w:t>
      </w:r>
      <w:r w:rsidRPr="004B19AB">
        <w:rPr>
          <w:sz w:val="24"/>
          <w:szCs w:val="24"/>
        </w:rPr>
        <w:t>саморазвития,</w:t>
      </w:r>
      <w:r w:rsidRPr="004B19AB">
        <w:rPr>
          <w:spacing w:val="-2"/>
          <w:sz w:val="24"/>
          <w:szCs w:val="24"/>
        </w:rPr>
        <w:t xml:space="preserve"> </w:t>
      </w:r>
      <w:r w:rsidRPr="004B19AB">
        <w:rPr>
          <w:sz w:val="24"/>
          <w:szCs w:val="24"/>
        </w:rPr>
        <w:t>формирования</w:t>
      </w:r>
      <w:r w:rsidRPr="004B19AB">
        <w:rPr>
          <w:spacing w:val="-2"/>
          <w:sz w:val="24"/>
          <w:szCs w:val="24"/>
        </w:rPr>
        <w:t xml:space="preserve"> </w:t>
      </w:r>
      <w:r w:rsidRPr="004B19AB">
        <w:rPr>
          <w:sz w:val="24"/>
          <w:szCs w:val="24"/>
        </w:rPr>
        <w:t>внутренней</w:t>
      </w:r>
      <w:r w:rsidRPr="004B19AB">
        <w:rPr>
          <w:spacing w:val="2"/>
          <w:sz w:val="24"/>
          <w:szCs w:val="24"/>
        </w:rPr>
        <w:t xml:space="preserve"> </w:t>
      </w:r>
      <w:r w:rsidRPr="004B19AB">
        <w:rPr>
          <w:sz w:val="24"/>
          <w:szCs w:val="24"/>
        </w:rPr>
        <w:t>позиции</w:t>
      </w:r>
      <w:r w:rsidRPr="004B19AB">
        <w:rPr>
          <w:spacing w:val="-14"/>
          <w:sz w:val="24"/>
          <w:szCs w:val="24"/>
        </w:rPr>
        <w:t xml:space="preserve"> </w:t>
      </w:r>
      <w:r w:rsidRPr="004B19AB">
        <w:rPr>
          <w:sz w:val="24"/>
          <w:szCs w:val="24"/>
        </w:rPr>
        <w:t>личности.</w:t>
      </w:r>
    </w:p>
    <w:p w:rsidR="00785F46" w:rsidRPr="004B19AB" w:rsidRDefault="00785F46" w:rsidP="00785F46">
      <w:pPr>
        <w:autoSpaceDE w:val="0"/>
        <w:autoSpaceDN w:val="0"/>
        <w:ind w:right="138"/>
        <w:jc w:val="both"/>
        <w:rPr>
          <w:sz w:val="24"/>
          <w:szCs w:val="24"/>
        </w:rPr>
      </w:pPr>
      <w:r w:rsidRPr="004B19AB">
        <w:rPr>
          <w:spacing w:val="-1"/>
          <w:sz w:val="24"/>
          <w:szCs w:val="24"/>
        </w:rPr>
        <w:t xml:space="preserve">Личностные результаты освоения программы начального общего образования </w:t>
      </w:r>
      <w:r w:rsidRPr="004B19AB">
        <w:rPr>
          <w:sz w:val="24"/>
          <w:szCs w:val="24"/>
        </w:rPr>
        <w:t>должны отражать</w:t>
      </w:r>
      <w:r w:rsidRPr="004B19AB">
        <w:rPr>
          <w:spacing w:val="1"/>
          <w:sz w:val="24"/>
          <w:szCs w:val="24"/>
        </w:rPr>
        <w:t xml:space="preserve"> </w:t>
      </w:r>
      <w:r w:rsidRPr="004B19AB">
        <w:rPr>
          <w:spacing w:val="-1"/>
          <w:sz w:val="24"/>
          <w:szCs w:val="24"/>
        </w:rPr>
        <w:t>гото</w:t>
      </w:r>
      <w:r w:rsidRPr="004B19AB">
        <w:rPr>
          <w:spacing w:val="-1"/>
          <w:sz w:val="24"/>
          <w:szCs w:val="24"/>
        </w:rPr>
        <w:t>в</w:t>
      </w:r>
      <w:r w:rsidRPr="004B19AB">
        <w:rPr>
          <w:spacing w:val="-1"/>
          <w:sz w:val="24"/>
          <w:szCs w:val="24"/>
        </w:rPr>
        <w:t xml:space="preserve">ность обучающихся руководствоваться ценностями и приобретение </w:t>
      </w:r>
      <w:r w:rsidRPr="004B19AB">
        <w:rPr>
          <w:sz w:val="24"/>
          <w:szCs w:val="24"/>
        </w:rPr>
        <w:t>первоначального опыта</w:t>
      </w:r>
      <w:r w:rsidRPr="004B19AB">
        <w:rPr>
          <w:spacing w:val="1"/>
          <w:sz w:val="24"/>
          <w:szCs w:val="24"/>
        </w:rPr>
        <w:t xml:space="preserve"> </w:t>
      </w:r>
      <w:r w:rsidRPr="004B19AB">
        <w:rPr>
          <w:sz w:val="24"/>
          <w:szCs w:val="24"/>
        </w:rPr>
        <w:t>деятельности</w:t>
      </w:r>
      <w:r w:rsidRPr="004B19AB">
        <w:rPr>
          <w:spacing w:val="-12"/>
          <w:sz w:val="24"/>
          <w:szCs w:val="24"/>
        </w:rPr>
        <w:t xml:space="preserve"> </w:t>
      </w:r>
      <w:r w:rsidRPr="004B19AB">
        <w:rPr>
          <w:sz w:val="24"/>
          <w:szCs w:val="24"/>
        </w:rPr>
        <w:t>на</w:t>
      </w:r>
      <w:r w:rsidRPr="004B19AB">
        <w:rPr>
          <w:spacing w:val="-11"/>
          <w:sz w:val="24"/>
          <w:szCs w:val="24"/>
        </w:rPr>
        <w:t xml:space="preserve"> </w:t>
      </w:r>
      <w:r w:rsidRPr="004B19AB">
        <w:rPr>
          <w:sz w:val="24"/>
          <w:szCs w:val="24"/>
        </w:rPr>
        <w:t>их</w:t>
      </w:r>
      <w:r w:rsidRPr="004B19AB">
        <w:rPr>
          <w:spacing w:val="-12"/>
          <w:sz w:val="24"/>
          <w:szCs w:val="24"/>
        </w:rPr>
        <w:t xml:space="preserve"> </w:t>
      </w:r>
      <w:r w:rsidRPr="004B19AB">
        <w:rPr>
          <w:sz w:val="24"/>
          <w:szCs w:val="24"/>
        </w:rPr>
        <w:t>основе,</w:t>
      </w:r>
      <w:r w:rsidRPr="004B19AB">
        <w:rPr>
          <w:spacing w:val="-11"/>
          <w:sz w:val="24"/>
          <w:szCs w:val="24"/>
        </w:rPr>
        <w:t xml:space="preserve"> </w:t>
      </w:r>
      <w:r w:rsidRPr="004B19AB">
        <w:rPr>
          <w:sz w:val="24"/>
          <w:szCs w:val="24"/>
        </w:rPr>
        <w:t>в</w:t>
      </w:r>
      <w:r w:rsidRPr="004B19AB">
        <w:rPr>
          <w:spacing w:val="-12"/>
          <w:sz w:val="24"/>
          <w:szCs w:val="24"/>
        </w:rPr>
        <w:t xml:space="preserve"> </w:t>
      </w:r>
      <w:r w:rsidRPr="004B19AB">
        <w:rPr>
          <w:sz w:val="24"/>
          <w:szCs w:val="24"/>
        </w:rPr>
        <w:t>том</w:t>
      </w:r>
      <w:r w:rsidRPr="004B19AB">
        <w:rPr>
          <w:spacing w:val="-11"/>
          <w:sz w:val="24"/>
          <w:szCs w:val="24"/>
        </w:rPr>
        <w:t xml:space="preserve"> </w:t>
      </w:r>
      <w:r w:rsidRPr="004B19AB">
        <w:rPr>
          <w:sz w:val="24"/>
          <w:szCs w:val="24"/>
        </w:rPr>
        <w:t>числе</w:t>
      </w:r>
      <w:r w:rsidRPr="004B19AB">
        <w:rPr>
          <w:spacing w:val="-12"/>
          <w:sz w:val="24"/>
          <w:szCs w:val="24"/>
        </w:rPr>
        <w:t xml:space="preserve"> </w:t>
      </w:r>
      <w:r w:rsidRPr="004B19AB">
        <w:rPr>
          <w:sz w:val="24"/>
          <w:szCs w:val="24"/>
        </w:rPr>
        <w:t>в</w:t>
      </w:r>
      <w:r w:rsidRPr="004B19AB">
        <w:rPr>
          <w:spacing w:val="-12"/>
          <w:sz w:val="24"/>
          <w:szCs w:val="24"/>
        </w:rPr>
        <w:t xml:space="preserve"> </w:t>
      </w:r>
      <w:r w:rsidRPr="004B19AB">
        <w:rPr>
          <w:sz w:val="24"/>
          <w:szCs w:val="24"/>
        </w:rPr>
        <w:t>части:</w:t>
      </w:r>
    </w:p>
    <w:p w:rsidR="00785F46" w:rsidRPr="004B19AB" w:rsidRDefault="00785F46" w:rsidP="00785F46">
      <w:pPr>
        <w:autoSpaceDE w:val="0"/>
        <w:autoSpaceDN w:val="0"/>
        <w:spacing w:before="5"/>
        <w:jc w:val="both"/>
        <w:outlineLvl w:val="1"/>
        <w:rPr>
          <w:b/>
          <w:bCs/>
          <w:i/>
          <w:iCs/>
          <w:sz w:val="24"/>
          <w:szCs w:val="24"/>
        </w:rPr>
      </w:pPr>
      <w:r w:rsidRPr="004B19AB">
        <w:rPr>
          <w:b/>
          <w:bCs/>
          <w:i/>
          <w:iCs/>
          <w:sz w:val="24"/>
          <w:szCs w:val="24"/>
        </w:rPr>
        <w:t>Гражданско-патриотического</w:t>
      </w:r>
      <w:r w:rsidRPr="004B19AB">
        <w:rPr>
          <w:b/>
          <w:bCs/>
          <w:i/>
          <w:iCs/>
          <w:spacing w:val="-7"/>
          <w:sz w:val="24"/>
          <w:szCs w:val="24"/>
        </w:rPr>
        <w:t xml:space="preserve"> </w:t>
      </w:r>
      <w:r w:rsidRPr="004B19AB">
        <w:rPr>
          <w:b/>
          <w:bCs/>
          <w:i/>
          <w:iCs/>
          <w:sz w:val="24"/>
          <w:szCs w:val="24"/>
        </w:rPr>
        <w:t>воспитания:</w:t>
      </w:r>
    </w:p>
    <w:p w:rsidR="00785F46" w:rsidRPr="004B19AB" w:rsidRDefault="00785F46" w:rsidP="00A3744D">
      <w:pPr>
        <w:numPr>
          <w:ilvl w:val="0"/>
          <w:numId w:val="42"/>
        </w:numPr>
        <w:tabs>
          <w:tab w:val="left" w:pos="1687"/>
        </w:tabs>
        <w:autoSpaceDE w:val="0"/>
        <w:autoSpaceDN w:val="0"/>
        <w:spacing w:before="7"/>
        <w:rPr>
          <w:sz w:val="24"/>
        </w:rPr>
      </w:pPr>
      <w:r w:rsidRPr="004B19AB">
        <w:rPr>
          <w:sz w:val="24"/>
        </w:rPr>
        <w:t>становление</w:t>
      </w:r>
      <w:r w:rsidRPr="004B19AB">
        <w:rPr>
          <w:spacing w:val="-8"/>
          <w:sz w:val="24"/>
        </w:rPr>
        <w:t xml:space="preserve"> </w:t>
      </w:r>
      <w:r w:rsidRPr="004B19AB">
        <w:rPr>
          <w:sz w:val="24"/>
        </w:rPr>
        <w:t>ценностного</w:t>
      </w:r>
      <w:r w:rsidRPr="004B19AB">
        <w:rPr>
          <w:spacing w:val="-3"/>
          <w:sz w:val="24"/>
        </w:rPr>
        <w:t xml:space="preserve"> </w:t>
      </w:r>
      <w:r w:rsidRPr="004B19AB">
        <w:rPr>
          <w:sz w:val="24"/>
        </w:rPr>
        <w:t>отношения</w:t>
      </w:r>
      <w:r w:rsidRPr="004B19AB">
        <w:rPr>
          <w:spacing w:val="-6"/>
          <w:sz w:val="24"/>
        </w:rPr>
        <w:t xml:space="preserve"> </w:t>
      </w:r>
      <w:r w:rsidRPr="004B19AB">
        <w:rPr>
          <w:sz w:val="24"/>
        </w:rPr>
        <w:t>к</w:t>
      </w:r>
      <w:r w:rsidRPr="004B19AB">
        <w:rPr>
          <w:spacing w:val="-4"/>
          <w:sz w:val="24"/>
        </w:rPr>
        <w:t xml:space="preserve"> </w:t>
      </w:r>
      <w:r w:rsidRPr="004B19AB">
        <w:rPr>
          <w:sz w:val="24"/>
        </w:rPr>
        <w:t>своей</w:t>
      </w:r>
      <w:r w:rsidRPr="004B19AB">
        <w:rPr>
          <w:spacing w:val="-6"/>
          <w:sz w:val="24"/>
        </w:rPr>
        <w:t xml:space="preserve"> </w:t>
      </w:r>
      <w:r w:rsidRPr="004B19AB">
        <w:rPr>
          <w:sz w:val="24"/>
        </w:rPr>
        <w:t>Родине</w:t>
      </w:r>
      <w:r w:rsidRPr="004B19AB">
        <w:rPr>
          <w:spacing w:val="-5"/>
          <w:sz w:val="24"/>
        </w:rPr>
        <w:t xml:space="preserve"> </w:t>
      </w:r>
      <w:r w:rsidRPr="004B19AB">
        <w:rPr>
          <w:sz w:val="24"/>
        </w:rPr>
        <w:t>—</w:t>
      </w:r>
      <w:r w:rsidRPr="004B19AB">
        <w:rPr>
          <w:spacing w:val="-7"/>
          <w:sz w:val="24"/>
        </w:rPr>
        <w:t xml:space="preserve"> </w:t>
      </w:r>
      <w:r w:rsidRPr="004B19AB">
        <w:rPr>
          <w:sz w:val="24"/>
        </w:rPr>
        <w:t>России;</w:t>
      </w:r>
    </w:p>
    <w:p w:rsidR="00785F46" w:rsidRPr="004B19AB" w:rsidRDefault="00785F46" w:rsidP="00A3744D">
      <w:pPr>
        <w:numPr>
          <w:ilvl w:val="0"/>
          <w:numId w:val="42"/>
        </w:numPr>
        <w:tabs>
          <w:tab w:val="left" w:pos="1687"/>
        </w:tabs>
        <w:autoSpaceDE w:val="0"/>
        <w:autoSpaceDN w:val="0"/>
        <w:rPr>
          <w:sz w:val="24"/>
        </w:rPr>
      </w:pPr>
      <w:r w:rsidRPr="004B19AB">
        <w:rPr>
          <w:spacing w:val="-1"/>
          <w:sz w:val="24"/>
        </w:rPr>
        <w:t>осознание</w:t>
      </w:r>
      <w:r w:rsidRPr="004B19AB">
        <w:rPr>
          <w:spacing w:val="-13"/>
          <w:sz w:val="24"/>
        </w:rPr>
        <w:t xml:space="preserve"> </w:t>
      </w:r>
      <w:r w:rsidRPr="004B19AB">
        <w:rPr>
          <w:spacing w:val="-1"/>
          <w:sz w:val="24"/>
        </w:rPr>
        <w:t>своей</w:t>
      </w:r>
      <w:r w:rsidRPr="004B19AB">
        <w:rPr>
          <w:spacing w:val="-12"/>
          <w:sz w:val="24"/>
        </w:rPr>
        <w:t xml:space="preserve"> </w:t>
      </w:r>
      <w:r w:rsidRPr="004B19AB">
        <w:rPr>
          <w:spacing w:val="-1"/>
          <w:sz w:val="24"/>
        </w:rPr>
        <w:t>этнокультурной</w:t>
      </w:r>
      <w:r w:rsidRPr="004B19AB">
        <w:rPr>
          <w:spacing w:val="-10"/>
          <w:sz w:val="24"/>
        </w:rPr>
        <w:t xml:space="preserve"> </w:t>
      </w:r>
      <w:r w:rsidRPr="004B19AB">
        <w:rPr>
          <w:sz w:val="24"/>
        </w:rPr>
        <w:t>и</w:t>
      </w:r>
      <w:r w:rsidRPr="004B19AB">
        <w:rPr>
          <w:spacing w:val="-12"/>
          <w:sz w:val="24"/>
        </w:rPr>
        <w:t xml:space="preserve"> </w:t>
      </w:r>
      <w:r w:rsidRPr="004B19AB">
        <w:rPr>
          <w:sz w:val="24"/>
        </w:rPr>
        <w:t>российской</w:t>
      </w:r>
      <w:r w:rsidRPr="004B19AB">
        <w:rPr>
          <w:spacing w:val="-13"/>
          <w:sz w:val="24"/>
        </w:rPr>
        <w:t xml:space="preserve"> </w:t>
      </w:r>
      <w:r w:rsidRPr="004B19AB">
        <w:rPr>
          <w:sz w:val="24"/>
        </w:rPr>
        <w:t>гражданскойидентичности;</w:t>
      </w:r>
    </w:p>
    <w:p w:rsidR="00785F46" w:rsidRPr="004B19AB" w:rsidRDefault="00785F46" w:rsidP="00A3744D">
      <w:pPr>
        <w:numPr>
          <w:ilvl w:val="0"/>
          <w:numId w:val="42"/>
        </w:numPr>
        <w:tabs>
          <w:tab w:val="left" w:pos="1687"/>
        </w:tabs>
        <w:autoSpaceDE w:val="0"/>
        <w:autoSpaceDN w:val="0"/>
        <w:spacing w:before="3"/>
        <w:rPr>
          <w:sz w:val="24"/>
        </w:rPr>
      </w:pPr>
      <w:r w:rsidRPr="004B19AB">
        <w:rPr>
          <w:w w:val="95"/>
          <w:sz w:val="24"/>
        </w:rPr>
        <w:t>сопричастность</w:t>
      </w:r>
      <w:r w:rsidRPr="004B19AB">
        <w:rPr>
          <w:spacing w:val="32"/>
          <w:w w:val="95"/>
          <w:sz w:val="24"/>
        </w:rPr>
        <w:t xml:space="preserve"> </w:t>
      </w:r>
      <w:r w:rsidRPr="004B19AB">
        <w:rPr>
          <w:w w:val="95"/>
          <w:sz w:val="24"/>
        </w:rPr>
        <w:t>к</w:t>
      </w:r>
      <w:r w:rsidRPr="004B19AB">
        <w:rPr>
          <w:spacing w:val="32"/>
          <w:w w:val="95"/>
          <w:sz w:val="24"/>
        </w:rPr>
        <w:t xml:space="preserve"> </w:t>
      </w:r>
      <w:r w:rsidRPr="004B19AB">
        <w:rPr>
          <w:w w:val="95"/>
          <w:sz w:val="24"/>
        </w:rPr>
        <w:t>прошлому,</w:t>
      </w:r>
      <w:r w:rsidRPr="004B19AB">
        <w:rPr>
          <w:spacing w:val="32"/>
          <w:w w:val="95"/>
          <w:sz w:val="24"/>
        </w:rPr>
        <w:t xml:space="preserve"> </w:t>
      </w:r>
      <w:r w:rsidRPr="004B19AB">
        <w:rPr>
          <w:w w:val="95"/>
          <w:sz w:val="24"/>
        </w:rPr>
        <w:t>настоящему</w:t>
      </w:r>
      <w:r w:rsidRPr="004B19AB">
        <w:rPr>
          <w:spacing w:val="24"/>
          <w:w w:val="95"/>
          <w:sz w:val="24"/>
        </w:rPr>
        <w:t xml:space="preserve"> </w:t>
      </w:r>
      <w:r w:rsidRPr="004B19AB">
        <w:rPr>
          <w:w w:val="95"/>
          <w:sz w:val="24"/>
        </w:rPr>
        <w:t>и</w:t>
      </w:r>
      <w:r w:rsidRPr="004B19AB">
        <w:rPr>
          <w:spacing w:val="32"/>
          <w:w w:val="95"/>
          <w:sz w:val="24"/>
        </w:rPr>
        <w:t xml:space="preserve"> </w:t>
      </w:r>
      <w:r w:rsidRPr="004B19AB">
        <w:rPr>
          <w:w w:val="95"/>
          <w:sz w:val="24"/>
        </w:rPr>
        <w:t>будущему</w:t>
      </w:r>
      <w:r w:rsidRPr="004B19AB">
        <w:rPr>
          <w:spacing w:val="25"/>
          <w:w w:val="95"/>
          <w:sz w:val="24"/>
        </w:rPr>
        <w:t xml:space="preserve"> </w:t>
      </w:r>
      <w:r w:rsidRPr="004B19AB">
        <w:rPr>
          <w:w w:val="95"/>
          <w:sz w:val="24"/>
        </w:rPr>
        <w:t>своейстраны</w:t>
      </w:r>
      <w:r w:rsidRPr="004B19AB">
        <w:rPr>
          <w:spacing w:val="11"/>
          <w:w w:val="95"/>
          <w:sz w:val="24"/>
        </w:rPr>
        <w:t xml:space="preserve"> </w:t>
      </w:r>
      <w:r w:rsidRPr="004B19AB">
        <w:rPr>
          <w:w w:val="95"/>
          <w:sz w:val="24"/>
        </w:rPr>
        <w:t>и</w:t>
      </w:r>
      <w:r w:rsidRPr="004B19AB">
        <w:rPr>
          <w:spacing w:val="10"/>
          <w:w w:val="95"/>
          <w:sz w:val="24"/>
        </w:rPr>
        <w:t xml:space="preserve"> </w:t>
      </w:r>
      <w:r w:rsidRPr="004B19AB">
        <w:rPr>
          <w:w w:val="95"/>
          <w:sz w:val="24"/>
        </w:rPr>
        <w:t>родного</w:t>
      </w:r>
      <w:r w:rsidRPr="004B19AB">
        <w:rPr>
          <w:spacing w:val="8"/>
          <w:w w:val="95"/>
          <w:sz w:val="24"/>
        </w:rPr>
        <w:t xml:space="preserve"> </w:t>
      </w:r>
      <w:r w:rsidRPr="004B19AB">
        <w:rPr>
          <w:w w:val="95"/>
          <w:sz w:val="24"/>
        </w:rPr>
        <w:t>края;</w:t>
      </w:r>
    </w:p>
    <w:p w:rsidR="00785F46" w:rsidRPr="004B19AB" w:rsidRDefault="00785F46" w:rsidP="00A3744D">
      <w:pPr>
        <w:numPr>
          <w:ilvl w:val="0"/>
          <w:numId w:val="42"/>
        </w:numPr>
        <w:tabs>
          <w:tab w:val="left" w:pos="1687"/>
        </w:tabs>
        <w:autoSpaceDE w:val="0"/>
        <w:autoSpaceDN w:val="0"/>
        <w:rPr>
          <w:sz w:val="24"/>
        </w:rPr>
      </w:pPr>
      <w:r w:rsidRPr="004B19AB">
        <w:rPr>
          <w:w w:val="95"/>
          <w:sz w:val="24"/>
        </w:rPr>
        <w:t>уважение</w:t>
      </w:r>
      <w:r w:rsidRPr="004B19AB">
        <w:rPr>
          <w:spacing w:val="-2"/>
          <w:w w:val="95"/>
          <w:sz w:val="24"/>
        </w:rPr>
        <w:t xml:space="preserve"> </w:t>
      </w:r>
      <w:r w:rsidRPr="004B19AB">
        <w:rPr>
          <w:w w:val="95"/>
          <w:sz w:val="24"/>
        </w:rPr>
        <w:t>к</w:t>
      </w:r>
      <w:r w:rsidRPr="004B19AB">
        <w:rPr>
          <w:spacing w:val="-1"/>
          <w:w w:val="95"/>
          <w:sz w:val="24"/>
        </w:rPr>
        <w:t xml:space="preserve"> </w:t>
      </w:r>
      <w:r w:rsidRPr="004B19AB">
        <w:rPr>
          <w:w w:val="95"/>
          <w:sz w:val="24"/>
        </w:rPr>
        <w:t>своему</w:t>
      </w:r>
      <w:r w:rsidRPr="004B19AB">
        <w:rPr>
          <w:spacing w:val="1"/>
          <w:w w:val="95"/>
          <w:sz w:val="24"/>
        </w:rPr>
        <w:t xml:space="preserve"> </w:t>
      </w:r>
      <w:r w:rsidRPr="004B19AB">
        <w:rPr>
          <w:w w:val="95"/>
          <w:sz w:val="24"/>
        </w:rPr>
        <w:t>и другим народам;</w:t>
      </w:r>
    </w:p>
    <w:p w:rsidR="00785F46" w:rsidRPr="004B19AB" w:rsidRDefault="00785F46" w:rsidP="00A3744D">
      <w:pPr>
        <w:numPr>
          <w:ilvl w:val="0"/>
          <w:numId w:val="42"/>
        </w:numPr>
        <w:tabs>
          <w:tab w:val="left" w:pos="1687"/>
        </w:tabs>
        <w:autoSpaceDE w:val="0"/>
        <w:autoSpaceDN w:val="0"/>
        <w:spacing w:before="7"/>
        <w:ind w:left="1077" w:right="136" w:firstLine="283"/>
        <w:rPr>
          <w:sz w:val="24"/>
        </w:rPr>
      </w:pPr>
      <w:r w:rsidRPr="004B19AB">
        <w:rPr>
          <w:sz w:val="24"/>
        </w:rPr>
        <w:t>первоначальные</w:t>
      </w:r>
      <w:r w:rsidRPr="004B19AB">
        <w:rPr>
          <w:spacing w:val="1"/>
          <w:sz w:val="24"/>
        </w:rPr>
        <w:t xml:space="preserve"> </w:t>
      </w:r>
      <w:r w:rsidRPr="004B19AB">
        <w:rPr>
          <w:sz w:val="24"/>
        </w:rPr>
        <w:t>представления</w:t>
      </w:r>
      <w:r w:rsidRPr="004B19AB">
        <w:rPr>
          <w:spacing w:val="1"/>
          <w:sz w:val="24"/>
        </w:rPr>
        <w:t xml:space="preserve"> </w:t>
      </w:r>
      <w:r w:rsidRPr="004B19AB">
        <w:rPr>
          <w:sz w:val="24"/>
        </w:rPr>
        <w:t>о</w:t>
      </w:r>
      <w:r w:rsidRPr="004B19AB">
        <w:rPr>
          <w:spacing w:val="1"/>
          <w:sz w:val="24"/>
        </w:rPr>
        <w:t xml:space="preserve"> </w:t>
      </w:r>
      <w:r w:rsidRPr="004B19AB">
        <w:rPr>
          <w:sz w:val="24"/>
        </w:rPr>
        <w:t>человеке</w:t>
      </w:r>
      <w:r w:rsidRPr="004B19AB">
        <w:rPr>
          <w:spacing w:val="1"/>
          <w:sz w:val="24"/>
        </w:rPr>
        <w:t xml:space="preserve"> </w:t>
      </w:r>
      <w:r w:rsidRPr="004B19AB">
        <w:rPr>
          <w:sz w:val="24"/>
        </w:rPr>
        <w:t>как</w:t>
      </w:r>
      <w:r w:rsidRPr="004B19AB">
        <w:rPr>
          <w:spacing w:val="1"/>
          <w:sz w:val="24"/>
        </w:rPr>
        <w:t xml:space="preserve"> </w:t>
      </w:r>
      <w:r w:rsidRPr="004B19AB">
        <w:rPr>
          <w:sz w:val="24"/>
        </w:rPr>
        <w:t>члене</w:t>
      </w:r>
      <w:r w:rsidRPr="004B19AB">
        <w:rPr>
          <w:spacing w:val="1"/>
          <w:sz w:val="24"/>
        </w:rPr>
        <w:t xml:space="preserve"> </w:t>
      </w:r>
      <w:r w:rsidRPr="004B19AB">
        <w:rPr>
          <w:sz w:val="24"/>
        </w:rPr>
        <w:t>общества,</w:t>
      </w:r>
      <w:r w:rsidRPr="004B19AB">
        <w:rPr>
          <w:spacing w:val="1"/>
          <w:sz w:val="24"/>
        </w:rPr>
        <w:t xml:space="preserve"> </w:t>
      </w:r>
      <w:r w:rsidRPr="004B19AB">
        <w:rPr>
          <w:sz w:val="24"/>
        </w:rPr>
        <w:t>о</w:t>
      </w:r>
      <w:r w:rsidRPr="004B19AB">
        <w:rPr>
          <w:spacing w:val="1"/>
          <w:sz w:val="24"/>
        </w:rPr>
        <w:t xml:space="preserve"> </w:t>
      </w:r>
      <w:r w:rsidRPr="004B19AB">
        <w:rPr>
          <w:sz w:val="24"/>
        </w:rPr>
        <w:t>правах</w:t>
      </w:r>
      <w:r w:rsidRPr="004B19AB">
        <w:rPr>
          <w:spacing w:val="1"/>
          <w:sz w:val="24"/>
        </w:rPr>
        <w:t xml:space="preserve"> </w:t>
      </w:r>
      <w:r w:rsidRPr="004B19AB">
        <w:rPr>
          <w:sz w:val="24"/>
        </w:rPr>
        <w:t>и</w:t>
      </w:r>
      <w:r w:rsidRPr="004B19AB">
        <w:rPr>
          <w:spacing w:val="1"/>
          <w:sz w:val="24"/>
        </w:rPr>
        <w:t xml:space="preserve"> </w:t>
      </w:r>
      <w:r w:rsidRPr="004B19AB">
        <w:rPr>
          <w:w w:val="95"/>
          <w:sz w:val="24"/>
        </w:rPr>
        <w:t>ответственн</w:t>
      </w:r>
      <w:r w:rsidRPr="004B19AB">
        <w:rPr>
          <w:w w:val="95"/>
          <w:sz w:val="24"/>
        </w:rPr>
        <w:t>о</w:t>
      </w:r>
      <w:r w:rsidRPr="004B19AB">
        <w:rPr>
          <w:w w:val="95"/>
          <w:sz w:val="24"/>
        </w:rPr>
        <w:t>сти, уважении и достоинстве человека, о нравственно-этических нормах поведения и</w:t>
      </w:r>
      <w:r w:rsidRPr="004B19AB">
        <w:rPr>
          <w:spacing w:val="1"/>
          <w:w w:val="95"/>
          <w:sz w:val="24"/>
        </w:rPr>
        <w:t xml:space="preserve"> </w:t>
      </w:r>
      <w:r w:rsidRPr="004B19AB">
        <w:rPr>
          <w:sz w:val="24"/>
        </w:rPr>
        <w:t>правилах</w:t>
      </w:r>
      <w:r w:rsidRPr="004B19AB">
        <w:rPr>
          <w:spacing w:val="-16"/>
          <w:sz w:val="24"/>
        </w:rPr>
        <w:t xml:space="preserve"> </w:t>
      </w:r>
      <w:r w:rsidRPr="004B19AB">
        <w:rPr>
          <w:sz w:val="24"/>
        </w:rPr>
        <w:t>межличностных</w:t>
      </w:r>
      <w:r w:rsidRPr="004B19AB">
        <w:rPr>
          <w:spacing w:val="-14"/>
          <w:sz w:val="24"/>
        </w:rPr>
        <w:t xml:space="preserve"> </w:t>
      </w:r>
      <w:r w:rsidRPr="004B19AB">
        <w:rPr>
          <w:sz w:val="24"/>
        </w:rPr>
        <w:t>отношений.</w:t>
      </w:r>
    </w:p>
    <w:p w:rsidR="00785F46" w:rsidRPr="004B19AB" w:rsidRDefault="00785F46" w:rsidP="00785F46">
      <w:pPr>
        <w:autoSpaceDE w:val="0"/>
        <w:autoSpaceDN w:val="0"/>
        <w:spacing w:before="5"/>
        <w:jc w:val="both"/>
        <w:outlineLvl w:val="1"/>
        <w:rPr>
          <w:b/>
          <w:bCs/>
          <w:i/>
          <w:iCs/>
          <w:sz w:val="24"/>
          <w:szCs w:val="24"/>
        </w:rPr>
      </w:pPr>
      <w:r w:rsidRPr="004B19AB">
        <w:rPr>
          <w:b/>
          <w:bCs/>
          <w:i/>
          <w:iCs/>
          <w:sz w:val="24"/>
          <w:szCs w:val="24"/>
        </w:rPr>
        <w:t>Духовно-нравственного</w:t>
      </w:r>
      <w:r w:rsidRPr="004B19AB">
        <w:rPr>
          <w:b/>
          <w:bCs/>
          <w:i/>
          <w:iCs/>
          <w:spacing w:val="-5"/>
          <w:sz w:val="24"/>
          <w:szCs w:val="24"/>
        </w:rPr>
        <w:t xml:space="preserve"> </w:t>
      </w:r>
      <w:r w:rsidRPr="004B19AB">
        <w:rPr>
          <w:b/>
          <w:bCs/>
          <w:i/>
          <w:iCs/>
          <w:sz w:val="24"/>
          <w:szCs w:val="24"/>
        </w:rPr>
        <w:t>воспитания:</w:t>
      </w:r>
    </w:p>
    <w:p w:rsidR="00785F46" w:rsidRPr="004B19AB" w:rsidRDefault="00785F46" w:rsidP="00A3744D">
      <w:pPr>
        <w:numPr>
          <w:ilvl w:val="0"/>
          <w:numId w:val="302"/>
        </w:numPr>
        <w:tabs>
          <w:tab w:val="left" w:pos="1687"/>
        </w:tabs>
        <w:autoSpaceDE w:val="0"/>
        <w:autoSpaceDN w:val="0"/>
        <w:spacing w:before="7"/>
        <w:rPr>
          <w:sz w:val="24"/>
        </w:rPr>
      </w:pPr>
      <w:r w:rsidRPr="004B19AB">
        <w:rPr>
          <w:w w:val="95"/>
          <w:sz w:val="24"/>
        </w:rPr>
        <w:t>признание</w:t>
      </w:r>
      <w:r w:rsidRPr="004B19AB">
        <w:rPr>
          <w:spacing w:val="18"/>
          <w:w w:val="95"/>
          <w:sz w:val="24"/>
        </w:rPr>
        <w:t xml:space="preserve"> </w:t>
      </w:r>
      <w:r w:rsidRPr="004B19AB">
        <w:rPr>
          <w:w w:val="95"/>
          <w:sz w:val="24"/>
        </w:rPr>
        <w:t>индивидуальности</w:t>
      </w:r>
      <w:r w:rsidRPr="004B19AB">
        <w:rPr>
          <w:spacing w:val="20"/>
          <w:w w:val="95"/>
          <w:sz w:val="24"/>
        </w:rPr>
        <w:t xml:space="preserve"> </w:t>
      </w:r>
      <w:r w:rsidRPr="004B19AB">
        <w:rPr>
          <w:w w:val="95"/>
          <w:sz w:val="24"/>
        </w:rPr>
        <w:t>каждого</w:t>
      </w:r>
      <w:r w:rsidRPr="004B19AB">
        <w:rPr>
          <w:spacing w:val="18"/>
          <w:w w:val="95"/>
          <w:sz w:val="24"/>
        </w:rPr>
        <w:t xml:space="preserve"> </w:t>
      </w:r>
      <w:r w:rsidRPr="004B19AB">
        <w:rPr>
          <w:w w:val="95"/>
          <w:sz w:val="24"/>
        </w:rPr>
        <w:t>человека;</w:t>
      </w:r>
    </w:p>
    <w:p w:rsidR="00785F46" w:rsidRPr="004B19AB" w:rsidRDefault="00785F46" w:rsidP="00A3744D">
      <w:pPr>
        <w:numPr>
          <w:ilvl w:val="0"/>
          <w:numId w:val="302"/>
        </w:numPr>
        <w:tabs>
          <w:tab w:val="left" w:pos="1687"/>
        </w:tabs>
        <w:autoSpaceDE w:val="0"/>
        <w:autoSpaceDN w:val="0"/>
        <w:spacing w:before="7"/>
        <w:rPr>
          <w:sz w:val="24"/>
        </w:rPr>
      </w:pPr>
      <w:r w:rsidRPr="004B19AB">
        <w:rPr>
          <w:w w:val="95"/>
          <w:sz w:val="24"/>
        </w:rPr>
        <w:t>проявление сопереживания,</w:t>
      </w:r>
      <w:r w:rsidRPr="004B19AB">
        <w:rPr>
          <w:spacing w:val="3"/>
          <w:w w:val="95"/>
          <w:sz w:val="24"/>
        </w:rPr>
        <w:t xml:space="preserve"> </w:t>
      </w:r>
      <w:r w:rsidRPr="004B19AB">
        <w:rPr>
          <w:w w:val="95"/>
          <w:sz w:val="24"/>
        </w:rPr>
        <w:t>уважения</w:t>
      </w:r>
      <w:r w:rsidRPr="004B19AB">
        <w:rPr>
          <w:spacing w:val="1"/>
          <w:w w:val="95"/>
          <w:sz w:val="24"/>
        </w:rPr>
        <w:t xml:space="preserve"> </w:t>
      </w:r>
      <w:r w:rsidRPr="004B19AB">
        <w:rPr>
          <w:w w:val="95"/>
          <w:sz w:val="24"/>
        </w:rPr>
        <w:t>и</w:t>
      </w:r>
      <w:r w:rsidRPr="004B19AB">
        <w:rPr>
          <w:spacing w:val="3"/>
          <w:w w:val="95"/>
          <w:sz w:val="24"/>
        </w:rPr>
        <w:t xml:space="preserve"> </w:t>
      </w:r>
      <w:r w:rsidRPr="004B19AB">
        <w:rPr>
          <w:w w:val="95"/>
          <w:sz w:val="24"/>
        </w:rPr>
        <w:t>доброжелательности;</w:t>
      </w:r>
    </w:p>
    <w:p w:rsidR="00785F46" w:rsidRPr="004B19AB" w:rsidRDefault="00785F46" w:rsidP="00A3744D">
      <w:pPr>
        <w:numPr>
          <w:ilvl w:val="0"/>
          <w:numId w:val="302"/>
        </w:numPr>
        <w:tabs>
          <w:tab w:val="left" w:pos="1687"/>
        </w:tabs>
        <w:autoSpaceDE w:val="0"/>
        <w:autoSpaceDN w:val="0"/>
        <w:spacing w:before="8"/>
        <w:ind w:left="1077" w:right="135" w:firstLine="283"/>
        <w:rPr>
          <w:sz w:val="24"/>
        </w:rPr>
      </w:pPr>
      <w:r w:rsidRPr="004B19AB">
        <w:rPr>
          <w:w w:val="95"/>
          <w:sz w:val="24"/>
        </w:rPr>
        <w:t>неприятие любых форм поведения, направленных на причинение физического и морального</w:t>
      </w:r>
      <w:r w:rsidRPr="004B19AB">
        <w:rPr>
          <w:spacing w:val="1"/>
          <w:w w:val="95"/>
          <w:sz w:val="24"/>
        </w:rPr>
        <w:t xml:space="preserve"> </w:t>
      </w:r>
      <w:r w:rsidRPr="004B19AB">
        <w:rPr>
          <w:sz w:val="24"/>
        </w:rPr>
        <w:t>вреда</w:t>
      </w:r>
      <w:r w:rsidRPr="004B19AB">
        <w:rPr>
          <w:spacing w:val="-9"/>
          <w:sz w:val="24"/>
        </w:rPr>
        <w:t xml:space="preserve"> </w:t>
      </w:r>
      <w:r w:rsidRPr="004B19AB">
        <w:rPr>
          <w:sz w:val="24"/>
        </w:rPr>
        <w:t>другим</w:t>
      </w:r>
      <w:r w:rsidRPr="004B19AB">
        <w:rPr>
          <w:spacing w:val="-8"/>
          <w:sz w:val="24"/>
        </w:rPr>
        <w:t xml:space="preserve"> </w:t>
      </w:r>
      <w:r w:rsidRPr="004B19AB">
        <w:rPr>
          <w:sz w:val="24"/>
        </w:rPr>
        <w:t>людям.</w:t>
      </w:r>
    </w:p>
    <w:p w:rsidR="00785F46" w:rsidRPr="004B19AB" w:rsidRDefault="00785F46" w:rsidP="00785F46">
      <w:pPr>
        <w:autoSpaceDE w:val="0"/>
        <w:autoSpaceDN w:val="0"/>
        <w:spacing w:before="5"/>
        <w:jc w:val="both"/>
        <w:outlineLvl w:val="1"/>
        <w:rPr>
          <w:b/>
          <w:bCs/>
          <w:i/>
          <w:iCs/>
          <w:sz w:val="24"/>
          <w:szCs w:val="24"/>
        </w:rPr>
      </w:pPr>
      <w:r w:rsidRPr="004B19AB">
        <w:rPr>
          <w:b/>
          <w:bCs/>
          <w:i/>
          <w:iCs/>
          <w:sz w:val="24"/>
          <w:szCs w:val="24"/>
        </w:rPr>
        <w:t>Эстетического</w:t>
      </w:r>
      <w:r w:rsidRPr="004B19AB">
        <w:rPr>
          <w:b/>
          <w:bCs/>
          <w:i/>
          <w:iCs/>
          <w:spacing w:val="-7"/>
          <w:sz w:val="24"/>
          <w:szCs w:val="24"/>
        </w:rPr>
        <w:t xml:space="preserve"> </w:t>
      </w:r>
      <w:r w:rsidRPr="004B19AB">
        <w:rPr>
          <w:b/>
          <w:bCs/>
          <w:i/>
          <w:iCs/>
          <w:sz w:val="24"/>
          <w:szCs w:val="24"/>
        </w:rPr>
        <w:t>воспитания:</w:t>
      </w:r>
    </w:p>
    <w:p w:rsidR="00785F46" w:rsidRPr="004B19AB" w:rsidRDefault="00785F46" w:rsidP="00A3744D">
      <w:pPr>
        <w:numPr>
          <w:ilvl w:val="0"/>
          <w:numId w:val="301"/>
        </w:numPr>
        <w:tabs>
          <w:tab w:val="left" w:pos="1687"/>
        </w:tabs>
        <w:autoSpaceDE w:val="0"/>
        <w:autoSpaceDN w:val="0"/>
        <w:spacing w:before="9" w:line="237" w:lineRule="auto"/>
        <w:ind w:right="136" w:firstLine="283"/>
        <w:rPr>
          <w:sz w:val="24"/>
        </w:rPr>
      </w:pPr>
      <w:r w:rsidRPr="004B19AB">
        <w:rPr>
          <w:sz w:val="24"/>
        </w:rPr>
        <w:t>уважительное</w:t>
      </w:r>
      <w:r w:rsidRPr="004B19AB">
        <w:rPr>
          <w:spacing w:val="1"/>
          <w:sz w:val="24"/>
        </w:rPr>
        <w:t xml:space="preserve"> </w:t>
      </w:r>
      <w:r w:rsidRPr="004B19AB">
        <w:rPr>
          <w:sz w:val="24"/>
        </w:rPr>
        <w:t>отношение</w:t>
      </w:r>
      <w:r w:rsidRPr="004B19AB">
        <w:rPr>
          <w:spacing w:val="1"/>
          <w:sz w:val="24"/>
        </w:rPr>
        <w:t xml:space="preserve"> </w:t>
      </w:r>
      <w:r w:rsidRPr="004B19AB">
        <w:rPr>
          <w:sz w:val="24"/>
        </w:rPr>
        <w:t>и</w:t>
      </w:r>
      <w:r w:rsidRPr="004B19AB">
        <w:rPr>
          <w:spacing w:val="1"/>
          <w:sz w:val="24"/>
        </w:rPr>
        <w:t xml:space="preserve"> </w:t>
      </w:r>
      <w:r w:rsidRPr="004B19AB">
        <w:rPr>
          <w:sz w:val="24"/>
        </w:rPr>
        <w:t>интерес</w:t>
      </w:r>
      <w:r w:rsidRPr="004B19AB">
        <w:rPr>
          <w:spacing w:val="1"/>
          <w:sz w:val="24"/>
        </w:rPr>
        <w:t xml:space="preserve"> </w:t>
      </w:r>
      <w:r w:rsidRPr="004B19AB">
        <w:rPr>
          <w:sz w:val="24"/>
        </w:rPr>
        <w:t>к</w:t>
      </w:r>
      <w:r w:rsidRPr="004B19AB">
        <w:rPr>
          <w:spacing w:val="1"/>
          <w:sz w:val="24"/>
        </w:rPr>
        <w:t xml:space="preserve"> </w:t>
      </w:r>
      <w:r w:rsidRPr="004B19AB">
        <w:rPr>
          <w:sz w:val="24"/>
        </w:rPr>
        <w:t>художественной</w:t>
      </w:r>
      <w:r w:rsidRPr="004B19AB">
        <w:rPr>
          <w:spacing w:val="1"/>
          <w:sz w:val="24"/>
        </w:rPr>
        <w:t xml:space="preserve"> </w:t>
      </w:r>
      <w:r w:rsidRPr="004B19AB">
        <w:rPr>
          <w:sz w:val="24"/>
        </w:rPr>
        <w:t>культуре,</w:t>
      </w:r>
      <w:r w:rsidRPr="004B19AB">
        <w:rPr>
          <w:spacing w:val="1"/>
          <w:sz w:val="24"/>
        </w:rPr>
        <w:t xml:space="preserve"> </w:t>
      </w:r>
      <w:r w:rsidRPr="004B19AB">
        <w:rPr>
          <w:sz w:val="24"/>
        </w:rPr>
        <w:t>восприимчивость</w:t>
      </w:r>
      <w:r w:rsidRPr="004B19AB">
        <w:rPr>
          <w:spacing w:val="1"/>
          <w:sz w:val="24"/>
        </w:rPr>
        <w:t xml:space="preserve"> </w:t>
      </w:r>
      <w:r w:rsidRPr="004B19AB">
        <w:rPr>
          <w:sz w:val="24"/>
        </w:rPr>
        <w:t>к</w:t>
      </w:r>
      <w:r w:rsidRPr="004B19AB">
        <w:rPr>
          <w:spacing w:val="-57"/>
          <w:sz w:val="24"/>
        </w:rPr>
        <w:t xml:space="preserve"> </w:t>
      </w:r>
      <w:r w:rsidRPr="004B19AB">
        <w:rPr>
          <w:spacing w:val="-1"/>
          <w:w w:val="95"/>
          <w:sz w:val="24"/>
        </w:rPr>
        <w:t>ра</w:t>
      </w:r>
      <w:r w:rsidRPr="004B19AB">
        <w:rPr>
          <w:spacing w:val="-1"/>
          <w:w w:val="95"/>
          <w:sz w:val="24"/>
        </w:rPr>
        <w:t>з</w:t>
      </w:r>
      <w:r w:rsidRPr="004B19AB">
        <w:rPr>
          <w:spacing w:val="-1"/>
          <w:w w:val="95"/>
          <w:sz w:val="24"/>
        </w:rPr>
        <w:t>ным</w:t>
      </w:r>
      <w:r w:rsidRPr="004B19AB">
        <w:rPr>
          <w:w w:val="95"/>
          <w:sz w:val="24"/>
        </w:rPr>
        <w:t xml:space="preserve"> </w:t>
      </w:r>
      <w:r w:rsidRPr="004B19AB">
        <w:rPr>
          <w:spacing w:val="-1"/>
          <w:w w:val="95"/>
          <w:sz w:val="24"/>
        </w:rPr>
        <w:t>видам искусства,</w:t>
      </w:r>
      <w:r w:rsidRPr="004B19AB">
        <w:rPr>
          <w:spacing w:val="2"/>
          <w:w w:val="95"/>
          <w:sz w:val="24"/>
        </w:rPr>
        <w:t xml:space="preserve"> </w:t>
      </w:r>
      <w:r w:rsidRPr="004B19AB">
        <w:rPr>
          <w:spacing w:val="-1"/>
          <w:w w:val="95"/>
          <w:sz w:val="24"/>
        </w:rPr>
        <w:t>традициям</w:t>
      </w:r>
      <w:r w:rsidRPr="004B19AB">
        <w:rPr>
          <w:spacing w:val="-10"/>
          <w:w w:val="95"/>
          <w:sz w:val="24"/>
        </w:rPr>
        <w:t xml:space="preserve"> </w:t>
      </w:r>
      <w:r w:rsidRPr="004B19AB">
        <w:rPr>
          <w:spacing w:val="-1"/>
          <w:w w:val="95"/>
          <w:sz w:val="24"/>
        </w:rPr>
        <w:t>и</w:t>
      </w:r>
      <w:r w:rsidRPr="004B19AB">
        <w:rPr>
          <w:spacing w:val="-12"/>
          <w:w w:val="95"/>
          <w:sz w:val="24"/>
        </w:rPr>
        <w:t xml:space="preserve"> </w:t>
      </w:r>
      <w:r w:rsidRPr="004B19AB">
        <w:rPr>
          <w:spacing w:val="-1"/>
          <w:w w:val="95"/>
          <w:sz w:val="24"/>
        </w:rPr>
        <w:t>творчеству</w:t>
      </w:r>
      <w:r w:rsidRPr="004B19AB">
        <w:rPr>
          <w:spacing w:val="-10"/>
          <w:w w:val="95"/>
          <w:sz w:val="24"/>
        </w:rPr>
        <w:t xml:space="preserve"> </w:t>
      </w:r>
      <w:r w:rsidRPr="004B19AB">
        <w:rPr>
          <w:w w:val="95"/>
          <w:sz w:val="24"/>
        </w:rPr>
        <w:t>своего</w:t>
      </w:r>
      <w:r w:rsidRPr="004B19AB">
        <w:rPr>
          <w:spacing w:val="-14"/>
          <w:w w:val="95"/>
          <w:sz w:val="24"/>
        </w:rPr>
        <w:t xml:space="preserve"> </w:t>
      </w:r>
      <w:r w:rsidRPr="004B19AB">
        <w:rPr>
          <w:w w:val="95"/>
          <w:sz w:val="24"/>
        </w:rPr>
        <w:t>и</w:t>
      </w:r>
      <w:r w:rsidRPr="004B19AB">
        <w:rPr>
          <w:spacing w:val="-12"/>
          <w:w w:val="95"/>
          <w:sz w:val="24"/>
        </w:rPr>
        <w:t xml:space="preserve"> </w:t>
      </w:r>
      <w:r w:rsidRPr="004B19AB">
        <w:rPr>
          <w:w w:val="95"/>
          <w:sz w:val="24"/>
        </w:rPr>
        <w:t>других</w:t>
      </w:r>
      <w:r w:rsidRPr="004B19AB">
        <w:rPr>
          <w:spacing w:val="-10"/>
          <w:w w:val="95"/>
          <w:sz w:val="24"/>
        </w:rPr>
        <w:t xml:space="preserve"> </w:t>
      </w:r>
      <w:r w:rsidRPr="004B19AB">
        <w:rPr>
          <w:w w:val="95"/>
          <w:sz w:val="24"/>
        </w:rPr>
        <w:t>народов;</w:t>
      </w:r>
    </w:p>
    <w:p w:rsidR="00785F46" w:rsidRPr="004B19AB" w:rsidRDefault="00785F46" w:rsidP="00A3744D">
      <w:pPr>
        <w:numPr>
          <w:ilvl w:val="0"/>
          <w:numId w:val="301"/>
        </w:numPr>
        <w:tabs>
          <w:tab w:val="left" w:pos="1687"/>
        </w:tabs>
        <w:autoSpaceDE w:val="0"/>
        <w:autoSpaceDN w:val="0"/>
        <w:spacing w:before="4"/>
        <w:ind w:left="1686"/>
        <w:rPr>
          <w:sz w:val="24"/>
        </w:rPr>
      </w:pPr>
      <w:r w:rsidRPr="004B19AB">
        <w:rPr>
          <w:w w:val="95"/>
          <w:sz w:val="24"/>
        </w:rPr>
        <w:t>стремление</w:t>
      </w:r>
      <w:r w:rsidRPr="004B19AB">
        <w:rPr>
          <w:spacing w:val="11"/>
          <w:w w:val="95"/>
          <w:sz w:val="24"/>
        </w:rPr>
        <w:t xml:space="preserve"> </w:t>
      </w:r>
      <w:r w:rsidRPr="004B19AB">
        <w:rPr>
          <w:w w:val="95"/>
          <w:sz w:val="24"/>
        </w:rPr>
        <w:t>к</w:t>
      </w:r>
      <w:r w:rsidRPr="004B19AB">
        <w:rPr>
          <w:spacing w:val="18"/>
          <w:w w:val="95"/>
          <w:sz w:val="24"/>
        </w:rPr>
        <w:t xml:space="preserve"> </w:t>
      </w:r>
      <w:r w:rsidRPr="004B19AB">
        <w:rPr>
          <w:w w:val="95"/>
          <w:sz w:val="24"/>
        </w:rPr>
        <w:t>самовыражению</w:t>
      </w:r>
      <w:r w:rsidRPr="004B19AB">
        <w:rPr>
          <w:spacing w:val="19"/>
          <w:w w:val="95"/>
          <w:sz w:val="24"/>
        </w:rPr>
        <w:t xml:space="preserve"> </w:t>
      </w:r>
      <w:r w:rsidRPr="004B19AB">
        <w:rPr>
          <w:w w:val="95"/>
          <w:sz w:val="24"/>
        </w:rPr>
        <w:t>в</w:t>
      </w:r>
      <w:r w:rsidRPr="004B19AB">
        <w:rPr>
          <w:spacing w:val="16"/>
          <w:w w:val="95"/>
          <w:sz w:val="24"/>
        </w:rPr>
        <w:t xml:space="preserve"> </w:t>
      </w:r>
      <w:r w:rsidRPr="004B19AB">
        <w:rPr>
          <w:w w:val="95"/>
          <w:sz w:val="24"/>
        </w:rPr>
        <w:t>разных</w:t>
      </w:r>
      <w:r w:rsidRPr="004B19AB">
        <w:rPr>
          <w:spacing w:val="16"/>
          <w:w w:val="95"/>
          <w:sz w:val="24"/>
        </w:rPr>
        <w:t xml:space="preserve"> </w:t>
      </w:r>
      <w:r w:rsidRPr="004B19AB">
        <w:rPr>
          <w:w w:val="95"/>
          <w:sz w:val="24"/>
        </w:rPr>
        <w:t>видах</w:t>
      </w:r>
      <w:r w:rsidRPr="004B19AB">
        <w:rPr>
          <w:spacing w:val="17"/>
          <w:w w:val="95"/>
          <w:sz w:val="24"/>
        </w:rPr>
        <w:t xml:space="preserve"> </w:t>
      </w:r>
      <w:r w:rsidRPr="004B19AB">
        <w:rPr>
          <w:w w:val="95"/>
          <w:sz w:val="24"/>
        </w:rPr>
        <w:t>художественной</w:t>
      </w:r>
      <w:r w:rsidRPr="004B19AB">
        <w:rPr>
          <w:spacing w:val="17"/>
          <w:w w:val="95"/>
          <w:sz w:val="24"/>
        </w:rPr>
        <w:t xml:space="preserve"> </w:t>
      </w:r>
      <w:r w:rsidRPr="004B19AB">
        <w:rPr>
          <w:w w:val="95"/>
          <w:sz w:val="24"/>
        </w:rPr>
        <w:t>деятельности.</w:t>
      </w:r>
    </w:p>
    <w:p w:rsidR="00785F46" w:rsidRPr="004B19AB" w:rsidRDefault="00785F46" w:rsidP="00785F46">
      <w:pPr>
        <w:autoSpaceDE w:val="0"/>
        <w:autoSpaceDN w:val="0"/>
        <w:spacing w:before="5"/>
        <w:ind w:right="145"/>
        <w:jc w:val="both"/>
        <w:outlineLvl w:val="1"/>
        <w:rPr>
          <w:b/>
          <w:bCs/>
          <w:i/>
          <w:iCs/>
          <w:sz w:val="24"/>
          <w:szCs w:val="24"/>
        </w:rPr>
      </w:pPr>
      <w:r w:rsidRPr="004B19AB">
        <w:rPr>
          <w:b/>
          <w:bCs/>
          <w:i/>
          <w:iCs/>
          <w:sz w:val="24"/>
          <w:szCs w:val="24"/>
        </w:rPr>
        <w:t>Физического</w:t>
      </w:r>
      <w:r w:rsidRPr="004B19AB">
        <w:rPr>
          <w:b/>
          <w:bCs/>
          <w:i/>
          <w:iCs/>
          <w:spacing w:val="1"/>
          <w:sz w:val="24"/>
          <w:szCs w:val="24"/>
        </w:rPr>
        <w:t xml:space="preserve"> </w:t>
      </w:r>
      <w:r w:rsidRPr="004B19AB">
        <w:rPr>
          <w:b/>
          <w:bCs/>
          <w:i/>
          <w:iCs/>
          <w:sz w:val="24"/>
          <w:szCs w:val="24"/>
        </w:rPr>
        <w:t>воспитания,</w:t>
      </w:r>
      <w:r w:rsidRPr="004B19AB">
        <w:rPr>
          <w:b/>
          <w:bCs/>
          <w:i/>
          <w:iCs/>
          <w:spacing w:val="1"/>
          <w:sz w:val="24"/>
          <w:szCs w:val="24"/>
        </w:rPr>
        <w:t xml:space="preserve"> </w:t>
      </w:r>
      <w:r w:rsidRPr="004B19AB">
        <w:rPr>
          <w:b/>
          <w:bCs/>
          <w:i/>
          <w:iCs/>
          <w:sz w:val="24"/>
          <w:szCs w:val="24"/>
        </w:rPr>
        <w:t>формирования</w:t>
      </w:r>
      <w:r w:rsidRPr="004B19AB">
        <w:rPr>
          <w:b/>
          <w:bCs/>
          <w:i/>
          <w:iCs/>
          <w:spacing w:val="1"/>
          <w:sz w:val="24"/>
          <w:szCs w:val="24"/>
        </w:rPr>
        <w:t xml:space="preserve"> </w:t>
      </w:r>
      <w:r w:rsidRPr="004B19AB">
        <w:rPr>
          <w:b/>
          <w:bCs/>
          <w:i/>
          <w:iCs/>
          <w:sz w:val="24"/>
          <w:szCs w:val="24"/>
        </w:rPr>
        <w:t>культуры</w:t>
      </w:r>
      <w:r w:rsidRPr="004B19AB">
        <w:rPr>
          <w:b/>
          <w:bCs/>
          <w:i/>
          <w:iCs/>
          <w:spacing w:val="1"/>
          <w:sz w:val="24"/>
          <w:szCs w:val="24"/>
        </w:rPr>
        <w:t xml:space="preserve"> </w:t>
      </w:r>
      <w:r w:rsidRPr="004B19AB">
        <w:rPr>
          <w:b/>
          <w:bCs/>
          <w:i/>
          <w:iCs/>
          <w:sz w:val="24"/>
          <w:szCs w:val="24"/>
        </w:rPr>
        <w:t>здоровья</w:t>
      </w:r>
      <w:r w:rsidRPr="004B19AB">
        <w:rPr>
          <w:b/>
          <w:bCs/>
          <w:i/>
          <w:iCs/>
          <w:spacing w:val="1"/>
          <w:sz w:val="24"/>
          <w:szCs w:val="24"/>
        </w:rPr>
        <w:t xml:space="preserve"> </w:t>
      </w:r>
      <w:r w:rsidRPr="004B19AB">
        <w:rPr>
          <w:b/>
          <w:bCs/>
          <w:i/>
          <w:iCs/>
          <w:sz w:val="24"/>
          <w:szCs w:val="24"/>
        </w:rPr>
        <w:t>и</w:t>
      </w:r>
      <w:r w:rsidRPr="004B19AB">
        <w:rPr>
          <w:b/>
          <w:bCs/>
          <w:i/>
          <w:iCs/>
          <w:spacing w:val="1"/>
          <w:sz w:val="24"/>
          <w:szCs w:val="24"/>
        </w:rPr>
        <w:t xml:space="preserve"> </w:t>
      </w:r>
      <w:r w:rsidRPr="004B19AB">
        <w:rPr>
          <w:b/>
          <w:bCs/>
          <w:i/>
          <w:iCs/>
          <w:sz w:val="24"/>
          <w:szCs w:val="24"/>
        </w:rPr>
        <w:t>эмоционального</w:t>
      </w:r>
      <w:r w:rsidRPr="004B19AB">
        <w:rPr>
          <w:b/>
          <w:bCs/>
          <w:i/>
          <w:iCs/>
          <w:spacing w:val="-57"/>
          <w:sz w:val="24"/>
          <w:szCs w:val="24"/>
        </w:rPr>
        <w:t xml:space="preserve"> </w:t>
      </w:r>
      <w:r w:rsidRPr="004B19AB">
        <w:rPr>
          <w:b/>
          <w:bCs/>
          <w:i/>
          <w:iCs/>
          <w:sz w:val="24"/>
          <w:szCs w:val="24"/>
        </w:rPr>
        <w:t>благополучия:</w:t>
      </w:r>
    </w:p>
    <w:p w:rsidR="00785F46" w:rsidRPr="004B19AB" w:rsidRDefault="00785F46" w:rsidP="00A3744D">
      <w:pPr>
        <w:numPr>
          <w:ilvl w:val="0"/>
          <w:numId w:val="300"/>
        </w:numPr>
        <w:tabs>
          <w:tab w:val="left" w:pos="1687"/>
        </w:tabs>
        <w:autoSpaceDE w:val="0"/>
        <w:autoSpaceDN w:val="0"/>
        <w:ind w:right="137" w:firstLine="283"/>
        <w:rPr>
          <w:sz w:val="24"/>
        </w:rPr>
      </w:pPr>
      <w:r w:rsidRPr="004B19AB">
        <w:rPr>
          <w:sz w:val="24"/>
        </w:rPr>
        <w:t>соблюдение правил здорового и безопасного (для себя и других людей) образа жизни в</w:t>
      </w:r>
      <w:r w:rsidRPr="004B19AB">
        <w:rPr>
          <w:spacing w:val="1"/>
          <w:sz w:val="24"/>
        </w:rPr>
        <w:t xml:space="preserve"> </w:t>
      </w:r>
      <w:r w:rsidRPr="004B19AB">
        <w:rPr>
          <w:sz w:val="24"/>
        </w:rPr>
        <w:t>окружающей</w:t>
      </w:r>
      <w:r w:rsidRPr="004B19AB">
        <w:rPr>
          <w:spacing w:val="-1"/>
          <w:sz w:val="24"/>
        </w:rPr>
        <w:t xml:space="preserve"> </w:t>
      </w:r>
      <w:r w:rsidRPr="004B19AB">
        <w:rPr>
          <w:sz w:val="24"/>
        </w:rPr>
        <w:t>среде</w:t>
      </w:r>
      <w:r w:rsidRPr="004B19AB">
        <w:rPr>
          <w:spacing w:val="-1"/>
          <w:sz w:val="24"/>
        </w:rPr>
        <w:t xml:space="preserve"> </w:t>
      </w:r>
      <w:r w:rsidRPr="004B19AB">
        <w:rPr>
          <w:sz w:val="24"/>
        </w:rPr>
        <w:t>(в</w:t>
      </w:r>
      <w:r w:rsidRPr="004B19AB">
        <w:rPr>
          <w:spacing w:val="-1"/>
          <w:sz w:val="24"/>
        </w:rPr>
        <w:t xml:space="preserve"> </w:t>
      </w:r>
      <w:r w:rsidRPr="004B19AB">
        <w:rPr>
          <w:sz w:val="24"/>
        </w:rPr>
        <w:t>том</w:t>
      </w:r>
      <w:r w:rsidRPr="004B19AB">
        <w:rPr>
          <w:spacing w:val="-1"/>
          <w:sz w:val="24"/>
        </w:rPr>
        <w:t xml:space="preserve"> </w:t>
      </w:r>
      <w:r w:rsidRPr="004B19AB">
        <w:rPr>
          <w:sz w:val="24"/>
        </w:rPr>
        <w:t>числе</w:t>
      </w:r>
      <w:r w:rsidRPr="004B19AB">
        <w:rPr>
          <w:spacing w:val="1"/>
          <w:sz w:val="24"/>
        </w:rPr>
        <w:t xml:space="preserve"> </w:t>
      </w:r>
      <w:r w:rsidRPr="004B19AB">
        <w:rPr>
          <w:sz w:val="24"/>
        </w:rPr>
        <w:t>информационной);</w:t>
      </w:r>
    </w:p>
    <w:p w:rsidR="00785F46" w:rsidRPr="004B19AB" w:rsidRDefault="00785F46" w:rsidP="00A3744D">
      <w:pPr>
        <w:numPr>
          <w:ilvl w:val="0"/>
          <w:numId w:val="300"/>
        </w:numPr>
        <w:tabs>
          <w:tab w:val="left" w:pos="1687"/>
        </w:tabs>
        <w:autoSpaceDE w:val="0"/>
        <w:autoSpaceDN w:val="0"/>
        <w:ind w:left="1686"/>
        <w:rPr>
          <w:sz w:val="24"/>
        </w:rPr>
      </w:pPr>
      <w:r w:rsidRPr="004B19AB">
        <w:rPr>
          <w:spacing w:val="-1"/>
          <w:w w:val="95"/>
          <w:sz w:val="24"/>
        </w:rPr>
        <w:t>бережное</w:t>
      </w:r>
      <w:r w:rsidRPr="004B19AB">
        <w:rPr>
          <w:spacing w:val="-15"/>
          <w:w w:val="95"/>
          <w:sz w:val="24"/>
        </w:rPr>
        <w:t xml:space="preserve"> </w:t>
      </w:r>
      <w:r w:rsidRPr="004B19AB">
        <w:rPr>
          <w:spacing w:val="-1"/>
          <w:w w:val="95"/>
          <w:sz w:val="24"/>
        </w:rPr>
        <w:t>отношение</w:t>
      </w:r>
      <w:r w:rsidRPr="004B19AB">
        <w:rPr>
          <w:spacing w:val="-13"/>
          <w:w w:val="95"/>
          <w:sz w:val="24"/>
        </w:rPr>
        <w:t xml:space="preserve"> </w:t>
      </w:r>
      <w:r w:rsidRPr="004B19AB">
        <w:rPr>
          <w:spacing w:val="-1"/>
          <w:w w:val="95"/>
          <w:sz w:val="24"/>
        </w:rPr>
        <w:t>к</w:t>
      </w:r>
      <w:r w:rsidRPr="004B19AB">
        <w:rPr>
          <w:spacing w:val="-14"/>
          <w:w w:val="95"/>
          <w:sz w:val="24"/>
        </w:rPr>
        <w:t xml:space="preserve"> </w:t>
      </w:r>
      <w:r w:rsidRPr="004B19AB">
        <w:rPr>
          <w:spacing w:val="-1"/>
          <w:w w:val="95"/>
          <w:sz w:val="24"/>
        </w:rPr>
        <w:t>физическому</w:t>
      </w:r>
      <w:r w:rsidRPr="004B19AB">
        <w:rPr>
          <w:spacing w:val="-14"/>
          <w:w w:val="95"/>
          <w:sz w:val="24"/>
        </w:rPr>
        <w:t xml:space="preserve"> </w:t>
      </w:r>
      <w:r w:rsidRPr="004B19AB">
        <w:rPr>
          <w:spacing w:val="-1"/>
          <w:w w:val="95"/>
          <w:sz w:val="24"/>
        </w:rPr>
        <w:t>и</w:t>
      </w:r>
      <w:r w:rsidRPr="004B19AB">
        <w:rPr>
          <w:spacing w:val="-13"/>
          <w:w w:val="95"/>
          <w:sz w:val="24"/>
        </w:rPr>
        <w:t xml:space="preserve"> </w:t>
      </w:r>
      <w:r w:rsidRPr="004B19AB">
        <w:rPr>
          <w:spacing w:val="-1"/>
          <w:w w:val="95"/>
          <w:sz w:val="24"/>
        </w:rPr>
        <w:t>психическому</w:t>
      </w:r>
      <w:r w:rsidRPr="004B19AB">
        <w:rPr>
          <w:spacing w:val="-14"/>
          <w:w w:val="95"/>
          <w:sz w:val="24"/>
        </w:rPr>
        <w:t xml:space="preserve"> </w:t>
      </w:r>
      <w:r w:rsidRPr="004B19AB">
        <w:rPr>
          <w:w w:val="95"/>
          <w:sz w:val="24"/>
        </w:rPr>
        <w:t>здоровью.</w:t>
      </w:r>
    </w:p>
    <w:p w:rsidR="00785F46" w:rsidRPr="004B19AB" w:rsidRDefault="00785F46" w:rsidP="00785F46">
      <w:pPr>
        <w:autoSpaceDE w:val="0"/>
        <w:autoSpaceDN w:val="0"/>
        <w:spacing w:line="274" w:lineRule="exact"/>
        <w:jc w:val="both"/>
        <w:outlineLvl w:val="1"/>
        <w:rPr>
          <w:b/>
          <w:bCs/>
          <w:i/>
          <w:iCs/>
          <w:sz w:val="24"/>
          <w:szCs w:val="24"/>
        </w:rPr>
      </w:pPr>
      <w:r w:rsidRPr="004B19AB">
        <w:rPr>
          <w:b/>
          <w:bCs/>
          <w:i/>
          <w:iCs/>
          <w:sz w:val="24"/>
          <w:szCs w:val="24"/>
        </w:rPr>
        <w:t>Трудового</w:t>
      </w:r>
      <w:r w:rsidRPr="004B19AB">
        <w:rPr>
          <w:b/>
          <w:bCs/>
          <w:i/>
          <w:iCs/>
          <w:spacing w:val="-6"/>
          <w:sz w:val="24"/>
          <w:szCs w:val="24"/>
        </w:rPr>
        <w:t xml:space="preserve"> </w:t>
      </w:r>
      <w:r w:rsidRPr="004B19AB">
        <w:rPr>
          <w:b/>
          <w:bCs/>
          <w:i/>
          <w:iCs/>
          <w:sz w:val="24"/>
          <w:szCs w:val="24"/>
        </w:rPr>
        <w:t>воспитания:</w:t>
      </w:r>
    </w:p>
    <w:p w:rsidR="00785F46" w:rsidRPr="004B19AB" w:rsidRDefault="00785F46" w:rsidP="00785F46">
      <w:pPr>
        <w:autoSpaceDE w:val="0"/>
        <w:autoSpaceDN w:val="0"/>
        <w:ind w:right="135"/>
        <w:jc w:val="both"/>
        <w:rPr>
          <w:sz w:val="24"/>
          <w:szCs w:val="24"/>
        </w:rPr>
      </w:pPr>
      <w:r w:rsidRPr="004B19AB">
        <w:rPr>
          <w:sz w:val="24"/>
          <w:szCs w:val="24"/>
        </w:rPr>
        <w:t>осознание ценности труда в жизни человека и общества, ответственное потребление и бережное</w:t>
      </w:r>
      <w:r w:rsidRPr="004B19AB">
        <w:rPr>
          <w:spacing w:val="-57"/>
          <w:sz w:val="24"/>
          <w:szCs w:val="24"/>
        </w:rPr>
        <w:t xml:space="preserve"> </w:t>
      </w:r>
      <w:r w:rsidRPr="004B19AB">
        <w:rPr>
          <w:w w:val="95"/>
          <w:sz w:val="24"/>
          <w:szCs w:val="24"/>
        </w:rPr>
        <w:t>отнош</w:t>
      </w:r>
      <w:r w:rsidRPr="004B19AB">
        <w:rPr>
          <w:w w:val="95"/>
          <w:sz w:val="24"/>
          <w:szCs w:val="24"/>
        </w:rPr>
        <w:t>е</w:t>
      </w:r>
      <w:r w:rsidRPr="004B19AB">
        <w:rPr>
          <w:w w:val="95"/>
          <w:sz w:val="24"/>
          <w:szCs w:val="24"/>
        </w:rPr>
        <w:t>ние</w:t>
      </w:r>
      <w:r w:rsidRPr="004B19AB">
        <w:rPr>
          <w:spacing w:val="9"/>
          <w:w w:val="95"/>
          <w:sz w:val="24"/>
          <w:szCs w:val="24"/>
        </w:rPr>
        <w:t xml:space="preserve"> </w:t>
      </w:r>
      <w:r w:rsidRPr="004B19AB">
        <w:rPr>
          <w:w w:val="95"/>
          <w:sz w:val="24"/>
          <w:szCs w:val="24"/>
        </w:rPr>
        <w:t>к</w:t>
      </w:r>
      <w:r w:rsidRPr="004B19AB">
        <w:rPr>
          <w:spacing w:val="8"/>
          <w:w w:val="95"/>
          <w:sz w:val="24"/>
          <w:szCs w:val="24"/>
        </w:rPr>
        <w:t xml:space="preserve"> </w:t>
      </w:r>
      <w:r w:rsidRPr="004B19AB">
        <w:rPr>
          <w:w w:val="95"/>
          <w:sz w:val="24"/>
          <w:szCs w:val="24"/>
        </w:rPr>
        <w:t>результатам</w:t>
      </w:r>
      <w:r w:rsidRPr="004B19AB">
        <w:rPr>
          <w:spacing w:val="30"/>
          <w:w w:val="95"/>
          <w:sz w:val="24"/>
          <w:szCs w:val="24"/>
        </w:rPr>
        <w:t xml:space="preserve"> </w:t>
      </w:r>
      <w:r w:rsidRPr="004B19AB">
        <w:rPr>
          <w:w w:val="95"/>
          <w:sz w:val="24"/>
          <w:szCs w:val="24"/>
        </w:rPr>
        <w:t>труда,</w:t>
      </w:r>
      <w:r w:rsidRPr="004B19AB">
        <w:rPr>
          <w:spacing w:val="33"/>
          <w:w w:val="95"/>
          <w:sz w:val="24"/>
          <w:szCs w:val="24"/>
        </w:rPr>
        <w:t xml:space="preserve"> </w:t>
      </w:r>
      <w:r w:rsidRPr="004B19AB">
        <w:rPr>
          <w:w w:val="95"/>
          <w:sz w:val="24"/>
          <w:szCs w:val="24"/>
        </w:rPr>
        <w:t>навыки</w:t>
      </w:r>
      <w:r w:rsidRPr="004B19AB">
        <w:rPr>
          <w:spacing w:val="33"/>
          <w:w w:val="95"/>
          <w:sz w:val="24"/>
          <w:szCs w:val="24"/>
        </w:rPr>
        <w:t xml:space="preserve"> </w:t>
      </w:r>
      <w:r w:rsidRPr="004B19AB">
        <w:rPr>
          <w:w w:val="95"/>
          <w:sz w:val="24"/>
          <w:szCs w:val="24"/>
        </w:rPr>
        <w:t>участия</w:t>
      </w:r>
      <w:r w:rsidRPr="004B19AB">
        <w:rPr>
          <w:spacing w:val="31"/>
          <w:w w:val="95"/>
          <w:sz w:val="24"/>
          <w:szCs w:val="24"/>
        </w:rPr>
        <w:t xml:space="preserve"> </w:t>
      </w:r>
      <w:r w:rsidRPr="004B19AB">
        <w:rPr>
          <w:w w:val="95"/>
          <w:sz w:val="24"/>
          <w:szCs w:val="24"/>
        </w:rPr>
        <w:t>в</w:t>
      </w:r>
      <w:r w:rsidRPr="004B19AB">
        <w:rPr>
          <w:spacing w:val="33"/>
          <w:w w:val="95"/>
          <w:sz w:val="24"/>
          <w:szCs w:val="24"/>
        </w:rPr>
        <w:t xml:space="preserve"> </w:t>
      </w:r>
      <w:r w:rsidRPr="004B19AB">
        <w:rPr>
          <w:w w:val="95"/>
          <w:sz w:val="24"/>
          <w:szCs w:val="24"/>
        </w:rPr>
        <w:t>различных</w:t>
      </w:r>
      <w:r w:rsidRPr="004B19AB">
        <w:rPr>
          <w:spacing w:val="32"/>
          <w:w w:val="95"/>
          <w:sz w:val="24"/>
          <w:szCs w:val="24"/>
        </w:rPr>
        <w:t xml:space="preserve"> </w:t>
      </w:r>
      <w:r w:rsidRPr="004B19AB">
        <w:rPr>
          <w:w w:val="95"/>
          <w:sz w:val="24"/>
          <w:szCs w:val="24"/>
        </w:rPr>
        <w:t>видах</w:t>
      </w:r>
      <w:r w:rsidRPr="004B19AB">
        <w:rPr>
          <w:spacing w:val="29"/>
          <w:w w:val="95"/>
          <w:sz w:val="24"/>
          <w:szCs w:val="24"/>
        </w:rPr>
        <w:t xml:space="preserve"> </w:t>
      </w:r>
      <w:r w:rsidRPr="004B19AB">
        <w:rPr>
          <w:w w:val="95"/>
          <w:sz w:val="24"/>
          <w:szCs w:val="24"/>
        </w:rPr>
        <w:t>трудовой</w:t>
      </w:r>
      <w:r w:rsidRPr="004B19AB">
        <w:rPr>
          <w:spacing w:val="34"/>
          <w:w w:val="95"/>
          <w:sz w:val="24"/>
          <w:szCs w:val="24"/>
        </w:rPr>
        <w:t xml:space="preserve"> </w:t>
      </w:r>
      <w:r w:rsidRPr="004B19AB">
        <w:rPr>
          <w:w w:val="95"/>
          <w:sz w:val="24"/>
          <w:szCs w:val="24"/>
        </w:rPr>
        <w:t>деятельности,</w:t>
      </w:r>
      <w:r w:rsidRPr="004B19AB">
        <w:rPr>
          <w:spacing w:val="24"/>
          <w:w w:val="95"/>
          <w:sz w:val="24"/>
          <w:szCs w:val="24"/>
        </w:rPr>
        <w:t xml:space="preserve"> </w:t>
      </w:r>
      <w:r w:rsidRPr="004B19AB">
        <w:rPr>
          <w:w w:val="95"/>
          <w:sz w:val="24"/>
          <w:szCs w:val="24"/>
        </w:rPr>
        <w:t>интерес</w:t>
      </w:r>
      <w:r w:rsidRPr="004B19AB">
        <w:rPr>
          <w:spacing w:val="-55"/>
          <w:w w:val="95"/>
          <w:sz w:val="24"/>
          <w:szCs w:val="24"/>
        </w:rPr>
        <w:t xml:space="preserve"> </w:t>
      </w:r>
      <w:r w:rsidRPr="004B19AB">
        <w:rPr>
          <w:sz w:val="24"/>
          <w:szCs w:val="24"/>
        </w:rPr>
        <w:t>к</w:t>
      </w:r>
      <w:r w:rsidRPr="004B19AB">
        <w:rPr>
          <w:spacing w:val="54"/>
          <w:sz w:val="24"/>
          <w:szCs w:val="24"/>
        </w:rPr>
        <w:t xml:space="preserve"> </w:t>
      </w:r>
      <w:r w:rsidRPr="004B19AB">
        <w:rPr>
          <w:sz w:val="24"/>
          <w:szCs w:val="24"/>
        </w:rPr>
        <w:t>различным</w:t>
      </w:r>
      <w:r w:rsidRPr="004B19AB">
        <w:rPr>
          <w:spacing w:val="55"/>
          <w:sz w:val="24"/>
          <w:szCs w:val="24"/>
        </w:rPr>
        <w:t xml:space="preserve"> </w:t>
      </w:r>
      <w:r w:rsidRPr="004B19AB">
        <w:rPr>
          <w:sz w:val="24"/>
          <w:szCs w:val="24"/>
        </w:rPr>
        <w:t>профессиям.</w:t>
      </w:r>
    </w:p>
    <w:p w:rsidR="00785F46" w:rsidRPr="004B19AB" w:rsidRDefault="00785F46" w:rsidP="00785F46">
      <w:pPr>
        <w:autoSpaceDE w:val="0"/>
        <w:autoSpaceDN w:val="0"/>
        <w:spacing w:before="3" w:line="274" w:lineRule="exact"/>
        <w:jc w:val="both"/>
        <w:outlineLvl w:val="1"/>
        <w:rPr>
          <w:b/>
          <w:bCs/>
          <w:i/>
          <w:iCs/>
          <w:sz w:val="24"/>
          <w:szCs w:val="24"/>
        </w:rPr>
      </w:pPr>
      <w:r w:rsidRPr="004B19AB">
        <w:rPr>
          <w:b/>
          <w:bCs/>
          <w:i/>
          <w:iCs/>
          <w:sz w:val="24"/>
          <w:szCs w:val="24"/>
        </w:rPr>
        <w:t>Экологического</w:t>
      </w:r>
      <w:r w:rsidRPr="004B19AB">
        <w:rPr>
          <w:b/>
          <w:bCs/>
          <w:i/>
          <w:iCs/>
          <w:spacing w:val="-5"/>
          <w:sz w:val="24"/>
          <w:szCs w:val="24"/>
        </w:rPr>
        <w:t xml:space="preserve"> </w:t>
      </w:r>
      <w:r w:rsidRPr="004B19AB">
        <w:rPr>
          <w:b/>
          <w:bCs/>
          <w:i/>
          <w:iCs/>
          <w:sz w:val="24"/>
          <w:szCs w:val="24"/>
        </w:rPr>
        <w:t>воспитания:</w:t>
      </w:r>
    </w:p>
    <w:p w:rsidR="00785F46" w:rsidRPr="004B19AB" w:rsidRDefault="00785F46" w:rsidP="00A3744D">
      <w:pPr>
        <w:numPr>
          <w:ilvl w:val="1"/>
          <w:numId w:val="300"/>
        </w:numPr>
        <w:tabs>
          <w:tab w:val="left" w:pos="2817"/>
          <w:tab w:val="left" w:pos="2818"/>
        </w:tabs>
        <w:autoSpaceDE w:val="0"/>
        <w:autoSpaceDN w:val="0"/>
        <w:spacing w:line="274" w:lineRule="exact"/>
        <w:rPr>
          <w:sz w:val="24"/>
        </w:rPr>
      </w:pPr>
      <w:r w:rsidRPr="004B19AB">
        <w:rPr>
          <w:w w:val="95"/>
          <w:sz w:val="24"/>
        </w:rPr>
        <w:t>бережное</w:t>
      </w:r>
      <w:r w:rsidRPr="004B19AB">
        <w:rPr>
          <w:spacing w:val="1"/>
          <w:w w:val="95"/>
          <w:sz w:val="24"/>
        </w:rPr>
        <w:t xml:space="preserve"> </w:t>
      </w:r>
      <w:r w:rsidRPr="004B19AB">
        <w:rPr>
          <w:w w:val="95"/>
          <w:sz w:val="24"/>
        </w:rPr>
        <w:t>отношение</w:t>
      </w:r>
      <w:r w:rsidRPr="004B19AB">
        <w:rPr>
          <w:spacing w:val="1"/>
          <w:w w:val="95"/>
          <w:sz w:val="24"/>
        </w:rPr>
        <w:t xml:space="preserve"> </w:t>
      </w:r>
      <w:r w:rsidRPr="004B19AB">
        <w:rPr>
          <w:w w:val="95"/>
          <w:sz w:val="24"/>
        </w:rPr>
        <w:t>к</w:t>
      </w:r>
      <w:r w:rsidRPr="004B19AB">
        <w:rPr>
          <w:spacing w:val="1"/>
          <w:w w:val="95"/>
          <w:sz w:val="24"/>
        </w:rPr>
        <w:t xml:space="preserve"> </w:t>
      </w:r>
      <w:r w:rsidRPr="004B19AB">
        <w:rPr>
          <w:w w:val="95"/>
          <w:sz w:val="24"/>
        </w:rPr>
        <w:t>природе;</w:t>
      </w:r>
    </w:p>
    <w:p w:rsidR="00785F46" w:rsidRPr="004B19AB" w:rsidRDefault="00785F46" w:rsidP="00A3744D">
      <w:pPr>
        <w:numPr>
          <w:ilvl w:val="1"/>
          <w:numId w:val="300"/>
        </w:numPr>
        <w:tabs>
          <w:tab w:val="left" w:pos="2817"/>
          <w:tab w:val="left" w:pos="2818"/>
        </w:tabs>
        <w:autoSpaceDE w:val="0"/>
        <w:autoSpaceDN w:val="0"/>
        <w:spacing w:before="9"/>
        <w:rPr>
          <w:sz w:val="24"/>
        </w:rPr>
      </w:pPr>
      <w:r w:rsidRPr="004B19AB">
        <w:rPr>
          <w:w w:val="95"/>
          <w:sz w:val="24"/>
        </w:rPr>
        <w:t>неприятие</w:t>
      </w:r>
      <w:r w:rsidRPr="004B19AB">
        <w:rPr>
          <w:spacing w:val="6"/>
          <w:w w:val="95"/>
          <w:sz w:val="24"/>
        </w:rPr>
        <w:t xml:space="preserve"> </w:t>
      </w:r>
      <w:r w:rsidRPr="004B19AB">
        <w:rPr>
          <w:w w:val="95"/>
          <w:sz w:val="24"/>
        </w:rPr>
        <w:t>действий,</w:t>
      </w:r>
      <w:r w:rsidRPr="004B19AB">
        <w:rPr>
          <w:spacing w:val="6"/>
          <w:w w:val="95"/>
          <w:sz w:val="24"/>
        </w:rPr>
        <w:t xml:space="preserve"> </w:t>
      </w:r>
      <w:r w:rsidRPr="004B19AB">
        <w:rPr>
          <w:w w:val="95"/>
          <w:sz w:val="24"/>
        </w:rPr>
        <w:t>приносящих</w:t>
      </w:r>
      <w:r w:rsidRPr="004B19AB">
        <w:rPr>
          <w:spacing w:val="4"/>
          <w:w w:val="95"/>
          <w:sz w:val="24"/>
        </w:rPr>
        <w:t xml:space="preserve"> </w:t>
      </w:r>
      <w:r w:rsidRPr="004B19AB">
        <w:rPr>
          <w:w w:val="95"/>
          <w:sz w:val="24"/>
        </w:rPr>
        <w:t>ей</w:t>
      </w:r>
      <w:r w:rsidRPr="004B19AB">
        <w:rPr>
          <w:spacing w:val="5"/>
          <w:w w:val="95"/>
          <w:sz w:val="24"/>
        </w:rPr>
        <w:t xml:space="preserve"> </w:t>
      </w:r>
      <w:r w:rsidRPr="004B19AB">
        <w:rPr>
          <w:w w:val="95"/>
          <w:sz w:val="24"/>
        </w:rPr>
        <w:t>вред.</w:t>
      </w:r>
    </w:p>
    <w:p w:rsidR="00785F46" w:rsidRPr="004B19AB" w:rsidRDefault="00785F46" w:rsidP="00785F46">
      <w:pPr>
        <w:autoSpaceDE w:val="0"/>
        <w:autoSpaceDN w:val="0"/>
        <w:spacing w:before="5"/>
        <w:jc w:val="both"/>
        <w:outlineLvl w:val="1"/>
        <w:rPr>
          <w:b/>
          <w:bCs/>
          <w:i/>
          <w:iCs/>
          <w:sz w:val="24"/>
          <w:szCs w:val="24"/>
        </w:rPr>
      </w:pPr>
      <w:r w:rsidRPr="004B19AB">
        <w:rPr>
          <w:b/>
          <w:bCs/>
          <w:i/>
          <w:iCs/>
          <w:sz w:val="24"/>
          <w:szCs w:val="24"/>
        </w:rPr>
        <w:t>Ценности</w:t>
      </w:r>
      <w:r w:rsidRPr="004B19AB">
        <w:rPr>
          <w:b/>
          <w:bCs/>
          <w:i/>
          <w:iCs/>
          <w:spacing w:val="-4"/>
          <w:sz w:val="24"/>
          <w:szCs w:val="24"/>
        </w:rPr>
        <w:t xml:space="preserve"> </w:t>
      </w:r>
      <w:r w:rsidRPr="004B19AB">
        <w:rPr>
          <w:b/>
          <w:bCs/>
          <w:i/>
          <w:iCs/>
          <w:sz w:val="24"/>
          <w:szCs w:val="24"/>
        </w:rPr>
        <w:t>научного</w:t>
      </w:r>
      <w:r w:rsidRPr="004B19AB">
        <w:rPr>
          <w:b/>
          <w:bCs/>
          <w:i/>
          <w:iCs/>
          <w:spacing w:val="-1"/>
          <w:sz w:val="24"/>
          <w:szCs w:val="24"/>
        </w:rPr>
        <w:t xml:space="preserve"> </w:t>
      </w:r>
      <w:r w:rsidRPr="004B19AB">
        <w:rPr>
          <w:b/>
          <w:bCs/>
          <w:i/>
          <w:iCs/>
          <w:sz w:val="24"/>
          <w:szCs w:val="24"/>
        </w:rPr>
        <w:t>познания:</w:t>
      </w:r>
    </w:p>
    <w:p w:rsidR="00785F46" w:rsidRPr="004B19AB" w:rsidRDefault="00785F46" w:rsidP="00A3744D">
      <w:pPr>
        <w:numPr>
          <w:ilvl w:val="0"/>
          <w:numId w:val="299"/>
        </w:numPr>
        <w:tabs>
          <w:tab w:val="left" w:pos="2817"/>
          <w:tab w:val="left" w:pos="2818"/>
        </w:tabs>
        <w:autoSpaceDE w:val="0"/>
        <w:autoSpaceDN w:val="0"/>
        <w:spacing w:before="7"/>
        <w:rPr>
          <w:sz w:val="24"/>
        </w:rPr>
      </w:pPr>
      <w:r w:rsidRPr="004B19AB">
        <w:rPr>
          <w:w w:val="95"/>
          <w:sz w:val="24"/>
        </w:rPr>
        <w:t>первоначальные</w:t>
      </w:r>
      <w:r w:rsidRPr="004B19AB">
        <w:rPr>
          <w:spacing w:val="4"/>
          <w:w w:val="95"/>
          <w:sz w:val="24"/>
        </w:rPr>
        <w:t xml:space="preserve"> </w:t>
      </w:r>
      <w:r w:rsidRPr="004B19AB">
        <w:rPr>
          <w:w w:val="95"/>
          <w:sz w:val="24"/>
        </w:rPr>
        <w:t>представления</w:t>
      </w:r>
      <w:r w:rsidRPr="004B19AB">
        <w:rPr>
          <w:spacing w:val="8"/>
          <w:w w:val="95"/>
          <w:sz w:val="24"/>
        </w:rPr>
        <w:t xml:space="preserve"> </w:t>
      </w:r>
      <w:r w:rsidRPr="004B19AB">
        <w:rPr>
          <w:w w:val="95"/>
          <w:sz w:val="24"/>
        </w:rPr>
        <w:t>о</w:t>
      </w:r>
      <w:r w:rsidRPr="004B19AB">
        <w:rPr>
          <w:spacing w:val="4"/>
          <w:w w:val="95"/>
          <w:sz w:val="24"/>
        </w:rPr>
        <w:t xml:space="preserve"> </w:t>
      </w:r>
      <w:r w:rsidRPr="004B19AB">
        <w:rPr>
          <w:w w:val="95"/>
          <w:sz w:val="24"/>
        </w:rPr>
        <w:t>научной</w:t>
      </w:r>
      <w:r w:rsidRPr="004B19AB">
        <w:rPr>
          <w:spacing w:val="7"/>
          <w:w w:val="95"/>
          <w:sz w:val="24"/>
        </w:rPr>
        <w:t xml:space="preserve"> </w:t>
      </w:r>
      <w:r w:rsidRPr="004B19AB">
        <w:rPr>
          <w:w w:val="95"/>
          <w:sz w:val="24"/>
        </w:rPr>
        <w:t>картине</w:t>
      </w:r>
      <w:r w:rsidRPr="004B19AB">
        <w:rPr>
          <w:spacing w:val="6"/>
          <w:w w:val="95"/>
          <w:sz w:val="24"/>
        </w:rPr>
        <w:t xml:space="preserve"> </w:t>
      </w:r>
      <w:r w:rsidRPr="004B19AB">
        <w:rPr>
          <w:w w:val="95"/>
          <w:sz w:val="24"/>
        </w:rPr>
        <w:t>мира;</w:t>
      </w:r>
    </w:p>
    <w:p w:rsidR="00785F46" w:rsidRPr="004B19AB" w:rsidRDefault="00785F46" w:rsidP="00A3744D">
      <w:pPr>
        <w:numPr>
          <w:ilvl w:val="0"/>
          <w:numId w:val="299"/>
        </w:numPr>
        <w:tabs>
          <w:tab w:val="left" w:pos="2817"/>
          <w:tab w:val="left" w:pos="2818"/>
        </w:tabs>
        <w:autoSpaceDE w:val="0"/>
        <w:autoSpaceDN w:val="0"/>
        <w:spacing w:before="10" w:line="237" w:lineRule="auto"/>
        <w:ind w:left="1686" w:right="139" w:firstLine="283"/>
        <w:rPr>
          <w:sz w:val="24"/>
        </w:rPr>
      </w:pPr>
      <w:r w:rsidRPr="004B19AB">
        <w:rPr>
          <w:w w:val="95"/>
          <w:sz w:val="24"/>
        </w:rPr>
        <w:t>познавательные</w:t>
      </w:r>
      <w:r w:rsidRPr="004B19AB">
        <w:rPr>
          <w:spacing w:val="1"/>
          <w:w w:val="95"/>
          <w:sz w:val="24"/>
        </w:rPr>
        <w:t xml:space="preserve"> </w:t>
      </w:r>
      <w:r w:rsidRPr="004B19AB">
        <w:rPr>
          <w:w w:val="95"/>
          <w:sz w:val="24"/>
        </w:rPr>
        <w:t>интересы,</w:t>
      </w:r>
      <w:r w:rsidRPr="004B19AB">
        <w:rPr>
          <w:spacing w:val="1"/>
          <w:w w:val="95"/>
          <w:sz w:val="24"/>
        </w:rPr>
        <w:t xml:space="preserve"> </w:t>
      </w:r>
      <w:r w:rsidRPr="004B19AB">
        <w:rPr>
          <w:w w:val="95"/>
          <w:sz w:val="24"/>
        </w:rPr>
        <w:t>активность,</w:t>
      </w:r>
      <w:r w:rsidRPr="004B19AB">
        <w:rPr>
          <w:spacing w:val="1"/>
          <w:w w:val="95"/>
          <w:sz w:val="24"/>
        </w:rPr>
        <w:t xml:space="preserve"> </w:t>
      </w:r>
      <w:r w:rsidRPr="004B19AB">
        <w:rPr>
          <w:w w:val="95"/>
          <w:sz w:val="24"/>
        </w:rPr>
        <w:t>инициативность,</w:t>
      </w:r>
      <w:r w:rsidRPr="004B19AB">
        <w:rPr>
          <w:spacing w:val="1"/>
          <w:w w:val="95"/>
          <w:sz w:val="24"/>
        </w:rPr>
        <w:t xml:space="preserve"> </w:t>
      </w:r>
      <w:r w:rsidRPr="004B19AB">
        <w:rPr>
          <w:w w:val="95"/>
          <w:sz w:val="24"/>
        </w:rPr>
        <w:t>любознательность</w:t>
      </w:r>
      <w:r w:rsidRPr="004B19AB">
        <w:rPr>
          <w:spacing w:val="1"/>
          <w:w w:val="95"/>
          <w:sz w:val="24"/>
        </w:rPr>
        <w:t xml:space="preserve"> </w:t>
      </w:r>
      <w:r w:rsidRPr="004B19AB">
        <w:rPr>
          <w:w w:val="95"/>
          <w:sz w:val="24"/>
        </w:rPr>
        <w:t>и</w:t>
      </w:r>
      <w:r w:rsidRPr="004B19AB">
        <w:rPr>
          <w:spacing w:val="1"/>
          <w:w w:val="95"/>
          <w:sz w:val="24"/>
        </w:rPr>
        <w:t xml:space="preserve"> </w:t>
      </w:r>
      <w:r w:rsidRPr="004B19AB">
        <w:rPr>
          <w:sz w:val="24"/>
        </w:rPr>
        <w:t>с</w:t>
      </w:r>
      <w:r w:rsidRPr="004B19AB">
        <w:rPr>
          <w:sz w:val="24"/>
        </w:rPr>
        <w:t>а</w:t>
      </w:r>
      <w:r w:rsidRPr="004B19AB">
        <w:rPr>
          <w:sz w:val="24"/>
        </w:rPr>
        <w:t>мостоятельность</w:t>
      </w:r>
      <w:r w:rsidRPr="004B19AB">
        <w:rPr>
          <w:spacing w:val="-11"/>
          <w:sz w:val="24"/>
        </w:rPr>
        <w:t xml:space="preserve"> </w:t>
      </w:r>
      <w:r w:rsidRPr="004B19AB">
        <w:rPr>
          <w:sz w:val="24"/>
        </w:rPr>
        <w:t>в</w:t>
      </w:r>
      <w:r w:rsidRPr="004B19AB">
        <w:rPr>
          <w:spacing w:val="-11"/>
          <w:sz w:val="24"/>
        </w:rPr>
        <w:t xml:space="preserve"> </w:t>
      </w:r>
      <w:r w:rsidRPr="004B19AB">
        <w:rPr>
          <w:sz w:val="24"/>
        </w:rPr>
        <w:t>познании.</w:t>
      </w:r>
    </w:p>
    <w:p w:rsidR="00785F46" w:rsidRPr="004B19AB" w:rsidRDefault="00785F46" w:rsidP="00785F46">
      <w:pPr>
        <w:autoSpaceDE w:val="0"/>
        <w:autoSpaceDN w:val="0"/>
        <w:spacing w:before="6"/>
        <w:outlineLvl w:val="0"/>
        <w:rPr>
          <w:b/>
          <w:bCs/>
          <w:sz w:val="24"/>
          <w:szCs w:val="24"/>
        </w:rPr>
      </w:pPr>
      <w:r w:rsidRPr="004B19AB">
        <w:rPr>
          <w:b/>
          <w:bCs/>
          <w:sz w:val="24"/>
          <w:szCs w:val="24"/>
        </w:rPr>
        <w:t>Метапредметные</w:t>
      </w:r>
      <w:r w:rsidRPr="004B19AB">
        <w:rPr>
          <w:b/>
          <w:bCs/>
          <w:spacing w:val="-6"/>
          <w:sz w:val="24"/>
          <w:szCs w:val="24"/>
        </w:rPr>
        <w:t xml:space="preserve"> </w:t>
      </w:r>
      <w:r w:rsidRPr="004B19AB">
        <w:rPr>
          <w:b/>
          <w:bCs/>
          <w:sz w:val="24"/>
          <w:szCs w:val="24"/>
        </w:rPr>
        <w:t>результаты</w:t>
      </w:r>
    </w:p>
    <w:p w:rsidR="00785F46" w:rsidRPr="004B19AB" w:rsidRDefault="00785F46" w:rsidP="00785F46">
      <w:pPr>
        <w:tabs>
          <w:tab w:val="left" w:pos="2869"/>
          <w:tab w:val="left" w:pos="4176"/>
          <w:tab w:val="left" w:pos="5277"/>
          <w:tab w:val="left" w:pos="6595"/>
        </w:tabs>
        <w:autoSpaceDE w:val="0"/>
        <w:autoSpaceDN w:val="0"/>
        <w:spacing w:before="50"/>
        <w:ind w:right="141"/>
        <w:rPr>
          <w:sz w:val="24"/>
          <w:szCs w:val="24"/>
        </w:rPr>
      </w:pPr>
      <w:r w:rsidRPr="004B19AB">
        <w:rPr>
          <w:spacing w:val="-1"/>
          <w:sz w:val="24"/>
          <w:szCs w:val="24"/>
        </w:rPr>
        <w:t>Метапредметные</w:t>
      </w:r>
      <w:r w:rsidRPr="004B19AB">
        <w:rPr>
          <w:spacing w:val="-1"/>
          <w:sz w:val="24"/>
          <w:szCs w:val="24"/>
        </w:rPr>
        <w:tab/>
      </w:r>
      <w:r w:rsidRPr="004B19AB">
        <w:rPr>
          <w:sz w:val="24"/>
          <w:szCs w:val="24"/>
        </w:rPr>
        <w:t>результаты</w:t>
      </w:r>
      <w:r w:rsidRPr="004B19AB">
        <w:rPr>
          <w:sz w:val="24"/>
          <w:szCs w:val="24"/>
        </w:rPr>
        <w:tab/>
        <w:t>освоения</w:t>
      </w:r>
      <w:r w:rsidRPr="004B19AB">
        <w:rPr>
          <w:sz w:val="24"/>
          <w:szCs w:val="24"/>
        </w:rPr>
        <w:tab/>
        <w:t>программы</w:t>
      </w:r>
      <w:r w:rsidRPr="004B19AB">
        <w:rPr>
          <w:sz w:val="24"/>
          <w:szCs w:val="24"/>
        </w:rPr>
        <w:tab/>
      </w:r>
      <w:r w:rsidRPr="004B19AB">
        <w:rPr>
          <w:w w:val="95"/>
          <w:sz w:val="24"/>
          <w:szCs w:val="24"/>
        </w:rPr>
        <w:t>начального</w:t>
      </w:r>
      <w:r w:rsidRPr="004B19AB">
        <w:rPr>
          <w:spacing w:val="46"/>
          <w:w w:val="95"/>
          <w:sz w:val="24"/>
          <w:szCs w:val="24"/>
        </w:rPr>
        <w:t xml:space="preserve"> </w:t>
      </w:r>
      <w:r w:rsidRPr="004B19AB">
        <w:rPr>
          <w:w w:val="95"/>
          <w:sz w:val="24"/>
          <w:szCs w:val="24"/>
        </w:rPr>
        <w:t>общего</w:t>
      </w:r>
      <w:r w:rsidRPr="004B19AB">
        <w:rPr>
          <w:spacing w:val="43"/>
          <w:w w:val="95"/>
          <w:sz w:val="24"/>
          <w:szCs w:val="24"/>
        </w:rPr>
        <w:t xml:space="preserve"> </w:t>
      </w:r>
      <w:r w:rsidRPr="004B19AB">
        <w:rPr>
          <w:w w:val="95"/>
          <w:sz w:val="24"/>
          <w:szCs w:val="24"/>
        </w:rPr>
        <w:t>образования</w:t>
      </w:r>
      <w:r w:rsidRPr="004B19AB">
        <w:rPr>
          <w:spacing w:val="46"/>
          <w:w w:val="95"/>
          <w:sz w:val="24"/>
          <w:szCs w:val="24"/>
        </w:rPr>
        <w:t xml:space="preserve"> </w:t>
      </w:r>
      <w:r w:rsidRPr="004B19AB">
        <w:rPr>
          <w:w w:val="95"/>
          <w:sz w:val="24"/>
          <w:szCs w:val="24"/>
        </w:rPr>
        <w:t>должны</w:t>
      </w:r>
      <w:r w:rsidRPr="004B19AB">
        <w:rPr>
          <w:spacing w:val="-54"/>
          <w:w w:val="95"/>
          <w:sz w:val="24"/>
          <w:szCs w:val="24"/>
        </w:rPr>
        <w:t xml:space="preserve"> </w:t>
      </w:r>
      <w:r w:rsidRPr="004B19AB">
        <w:rPr>
          <w:sz w:val="24"/>
          <w:szCs w:val="24"/>
        </w:rPr>
        <w:t>отражать:</w:t>
      </w:r>
    </w:p>
    <w:p w:rsidR="00785F46" w:rsidRPr="004B19AB" w:rsidRDefault="00785F46" w:rsidP="00785F46">
      <w:pPr>
        <w:autoSpaceDE w:val="0"/>
        <w:autoSpaceDN w:val="0"/>
        <w:spacing w:before="5"/>
        <w:outlineLvl w:val="0"/>
        <w:rPr>
          <w:b/>
          <w:bCs/>
          <w:sz w:val="24"/>
          <w:szCs w:val="24"/>
        </w:rPr>
      </w:pPr>
      <w:r w:rsidRPr="004B19AB">
        <w:rPr>
          <w:b/>
          <w:bCs/>
          <w:sz w:val="24"/>
          <w:szCs w:val="24"/>
        </w:rPr>
        <w:t>Овладение</w:t>
      </w:r>
      <w:r w:rsidRPr="004B19AB">
        <w:rPr>
          <w:b/>
          <w:bCs/>
          <w:spacing w:val="-4"/>
          <w:sz w:val="24"/>
          <w:szCs w:val="24"/>
        </w:rPr>
        <w:t xml:space="preserve"> </w:t>
      </w:r>
      <w:r w:rsidRPr="004B19AB">
        <w:rPr>
          <w:b/>
          <w:bCs/>
          <w:sz w:val="24"/>
          <w:szCs w:val="24"/>
        </w:rPr>
        <w:t>универсальными</w:t>
      </w:r>
      <w:r w:rsidRPr="004B19AB">
        <w:rPr>
          <w:b/>
          <w:bCs/>
          <w:spacing w:val="-2"/>
          <w:sz w:val="24"/>
          <w:szCs w:val="24"/>
        </w:rPr>
        <w:t xml:space="preserve"> </w:t>
      </w:r>
      <w:r w:rsidRPr="004B19AB">
        <w:rPr>
          <w:b/>
          <w:bCs/>
          <w:sz w:val="24"/>
          <w:szCs w:val="24"/>
        </w:rPr>
        <w:t>учебными</w:t>
      </w:r>
      <w:r w:rsidRPr="004B19AB">
        <w:rPr>
          <w:b/>
          <w:bCs/>
          <w:spacing w:val="-2"/>
          <w:sz w:val="24"/>
          <w:szCs w:val="24"/>
        </w:rPr>
        <w:t xml:space="preserve"> </w:t>
      </w:r>
      <w:r w:rsidRPr="004B19AB">
        <w:rPr>
          <w:b/>
          <w:bCs/>
          <w:sz w:val="24"/>
          <w:szCs w:val="24"/>
        </w:rPr>
        <w:t>познавательными</w:t>
      </w:r>
      <w:r w:rsidRPr="004B19AB">
        <w:rPr>
          <w:b/>
          <w:bCs/>
          <w:spacing w:val="-4"/>
          <w:sz w:val="24"/>
          <w:szCs w:val="24"/>
        </w:rPr>
        <w:t xml:space="preserve"> </w:t>
      </w:r>
      <w:r w:rsidRPr="004B19AB">
        <w:rPr>
          <w:b/>
          <w:bCs/>
          <w:sz w:val="24"/>
          <w:szCs w:val="24"/>
        </w:rPr>
        <w:t>действиями:</w:t>
      </w:r>
    </w:p>
    <w:p w:rsidR="00785F46" w:rsidRPr="004B19AB" w:rsidRDefault="00785F46" w:rsidP="00785F46">
      <w:pPr>
        <w:autoSpaceDE w:val="0"/>
        <w:autoSpaceDN w:val="0"/>
        <w:outlineLvl w:val="1"/>
        <w:rPr>
          <w:b/>
          <w:bCs/>
          <w:i/>
          <w:iCs/>
          <w:sz w:val="24"/>
          <w:szCs w:val="24"/>
        </w:rPr>
      </w:pPr>
      <w:r w:rsidRPr="004B19AB">
        <w:rPr>
          <w:b/>
          <w:bCs/>
          <w:i/>
          <w:iCs/>
          <w:sz w:val="24"/>
          <w:szCs w:val="24"/>
        </w:rPr>
        <w:t>базовые</w:t>
      </w:r>
      <w:r w:rsidRPr="004B19AB">
        <w:rPr>
          <w:b/>
          <w:bCs/>
          <w:i/>
          <w:iCs/>
          <w:spacing w:val="-3"/>
          <w:sz w:val="24"/>
          <w:szCs w:val="24"/>
        </w:rPr>
        <w:t xml:space="preserve"> </w:t>
      </w:r>
      <w:r w:rsidRPr="004B19AB">
        <w:rPr>
          <w:b/>
          <w:bCs/>
          <w:i/>
          <w:iCs/>
          <w:sz w:val="24"/>
          <w:szCs w:val="24"/>
        </w:rPr>
        <w:t>логические</w:t>
      </w:r>
      <w:r w:rsidRPr="004B19AB">
        <w:rPr>
          <w:b/>
          <w:bCs/>
          <w:i/>
          <w:iCs/>
          <w:spacing w:val="-2"/>
          <w:sz w:val="24"/>
          <w:szCs w:val="24"/>
        </w:rPr>
        <w:t xml:space="preserve"> </w:t>
      </w:r>
      <w:r w:rsidRPr="004B19AB">
        <w:rPr>
          <w:b/>
          <w:bCs/>
          <w:i/>
          <w:iCs/>
          <w:sz w:val="24"/>
          <w:szCs w:val="24"/>
        </w:rPr>
        <w:t>действия:</w:t>
      </w:r>
    </w:p>
    <w:p w:rsidR="00785F46" w:rsidRPr="004B19AB" w:rsidRDefault="00785F46" w:rsidP="00A3744D">
      <w:pPr>
        <w:numPr>
          <w:ilvl w:val="0"/>
          <w:numId w:val="298"/>
        </w:numPr>
        <w:tabs>
          <w:tab w:val="left" w:pos="2112"/>
        </w:tabs>
        <w:autoSpaceDE w:val="0"/>
        <w:autoSpaceDN w:val="0"/>
        <w:spacing w:before="8"/>
        <w:rPr>
          <w:sz w:val="24"/>
        </w:rPr>
      </w:pPr>
      <w:r w:rsidRPr="004B19AB">
        <w:rPr>
          <w:w w:val="95"/>
          <w:sz w:val="24"/>
        </w:rPr>
        <w:t>сравнивать</w:t>
      </w:r>
      <w:r w:rsidRPr="004B19AB">
        <w:rPr>
          <w:spacing w:val="34"/>
          <w:w w:val="95"/>
          <w:sz w:val="24"/>
        </w:rPr>
        <w:t xml:space="preserve"> </w:t>
      </w:r>
      <w:r w:rsidRPr="004B19AB">
        <w:rPr>
          <w:w w:val="95"/>
          <w:sz w:val="24"/>
        </w:rPr>
        <w:t>объекты,</w:t>
      </w:r>
      <w:r w:rsidRPr="004B19AB">
        <w:rPr>
          <w:spacing w:val="37"/>
          <w:w w:val="95"/>
          <w:sz w:val="24"/>
        </w:rPr>
        <w:t xml:space="preserve"> </w:t>
      </w:r>
      <w:r w:rsidRPr="004B19AB">
        <w:rPr>
          <w:w w:val="95"/>
          <w:sz w:val="24"/>
        </w:rPr>
        <w:t>устанавливать</w:t>
      </w:r>
      <w:r w:rsidRPr="004B19AB">
        <w:rPr>
          <w:spacing w:val="34"/>
          <w:w w:val="95"/>
          <w:sz w:val="24"/>
        </w:rPr>
        <w:t xml:space="preserve"> </w:t>
      </w:r>
      <w:r w:rsidRPr="004B19AB">
        <w:rPr>
          <w:w w:val="95"/>
          <w:sz w:val="24"/>
        </w:rPr>
        <w:t>основания</w:t>
      </w:r>
      <w:r w:rsidRPr="004B19AB">
        <w:rPr>
          <w:spacing w:val="31"/>
          <w:w w:val="95"/>
          <w:sz w:val="24"/>
        </w:rPr>
        <w:t xml:space="preserve"> </w:t>
      </w:r>
      <w:r w:rsidRPr="004B19AB">
        <w:rPr>
          <w:w w:val="95"/>
          <w:sz w:val="24"/>
        </w:rPr>
        <w:t>для</w:t>
      </w:r>
      <w:r w:rsidRPr="004B19AB">
        <w:rPr>
          <w:spacing w:val="34"/>
          <w:w w:val="95"/>
          <w:sz w:val="24"/>
        </w:rPr>
        <w:t xml:space="preserve"> </w:t>
      </w:r>
      <w:r w:rsidRPr="004B19AB">
        <w:rPr>
          <w:w w:val="95"/>
          <w:sz w:val="24"/>
        </w:rPr>
        <w:t>сравнения,</w:t>
      </w:r>
      <w:r w:rsidRPr="004B19AB">
        <w:rPr>
          <w:spacing w:val="14"/>
          <w:w w:val="95"/>
          <w:sz w:val="24"/>
        </w:rPr>
        <w:t xml:space="preserve"> </w:t>
      </w:r>
      <w:r w:rsidRPr="004B19AB">
        <w:rPr>
          <w:w w:val="95"/>
          <w:sz w:val="24"/>
        </w:rPr>
        <w:t>устанавливать</w:t>
      </w:r>
      <w:r w:rsidRPr="004B19AB">
        <w:rPr>
          <w:spacing w:val="10"/>
          <w:w w:val="95"/>
          <w:sz w:val="24"/>
        </w:rPr>
        <w:t xml:space="preserve"> </w:t>
      </w:r>
      <w:r w:rsidRPr="004B19AB">
        <w:rPr>
          <w:w w:val="95"/>
          <w:sz w:val="24"/>
        </w:rPr>
        <w:t>аналогии;</w:t>
      </w:r>
    </w:p>
    <w:p w:rsidR="00785F46" w:rsidRPr="004B19AB" w:rsidRDefault="00785F46" w:rsidP="00785F46">
      <w:pPr>
        <w:autoSpaceDE w:val="0"/>
        <w:autoSpaceDN w:val="0"/>
        <w:rPr>
          <w:sz w:val="24"/>
        </w:rPr>
        <w:sectPr w:rsidR="00785F46" w:rsidRPr="004B19AB" w:rsidSect="00291006">
          <w:pgSz w:w="11910" w:h="16840"/>
          <w:pgMar w:top="200" w:right="440" w:bottom="1000" w:left="440" w:header="0" w:footer="799" w:gutter="0"/>
          <w:cols w:space="720"/>
        </w:sectPr>
      </w:pPr>
    </w:p>
    <w:p w:rsidR="00785F46" w:rsidRPr="004B19AB" w:rsidRDefault="00785F46" w:rsidP="00A3744D">
      <w:pPr>
        <w:numPr>
          <w:ilvl w:val="0"/>
          <w:numId w:val="298"/>
        </w:numPr>
        <w:tabs>
          <w:tab w:val="left" w:pos="2112"/>
        </w:tabs>
        <w:autoSpaceDE w:val="0"/>
        <w:autoSpaceDN w:val="0"/>
        <w:spacing w:before="79"/>
        <w:rPr>
          <w:sz w:val="24"/>
        </w:rPr>
      </w:pPr>
      <w:r w:rsidRPr="004B19AB">
        <w:rPr>
          <w:sz w:val="24"/>
        </w:rPr>
        <w:lastRenderedPageBreak/>
        <w:t>объединять</w:t>
      </w:r>
      <w:r w:rsidRPr="004B19AB">
        <w:rPr>
          <w:spacing w:val="-3"/>
          <w:sz w:val="24"/>
        </w:rPr>
        <w:t xml:space="preserve"> </w:t>
      </w:r>
      <w:r w:rsidRPr="004B19AB">
        <w:rPr>
          <w:sz w:val="24"/>
        </w:rPr>
        <w:t>части</w:t>
      </w:r>
      <w:r w:rsidRPr="004B19AB">
        <w:rPr>
          <w:spacing w:val="-2"/>
          <w:sz w:val="24"/>
        </w:rPr>
        <w:t xml:space="preserve"> </w:t>
      </w:r>
      <w:r w:rsidRPr="004B19AB">
        <w:rPr>
          <w:sz w:val="24"/>
        </w:rPr>
        <w:t>объекта</w:t>
      </w:r>
      <w:r w:rsidRPr="004B19AB">
        <w:rPr>
          <w:spacing w:val="-4"/>
          <w:sz w:val="24"/>
        </w:rPr>
        <w:t xml:space="preserve"> </w:t>
      </w:r>
      <w:r w:rsidRPr="004B19AB">
        <w:rPr>
          <w:sz w:val="24"/>
        </w:rPr>
        <w:t>(объекты)</w:t>
      </w:r>
      <w:r w:rsidRPr="004B19AB">
        <w:rPr>
          <w:spacing w:val="-4"/>
          <w:sz w:val="24"/>
        </w:rPr>
        <w:t xml:space="preserve"> </w:t>
      </w:r>
      <w:r w:rsidRPr="004B19AB">
        <w:rPr>
          <w:sz w:val="24"/>
        </w:rPr>
        <w:t>по</w:t>
      </w:r>
      <w:r w:rsidRPr="004B19AB">
        <w:rPr>
          <w:spacing w:val="-3"/>
          <w:sz w:val="24"/>
        </w:rPr>
        <w:t xml:space="preserve"> </w:t>
      </w:r>
      <w:r w:rsidRPr="004B19AB">
        <w:rPr>
          <w:sz w:val="24"/>
        </w:rPr>
        <w:t>определённому</w:t>
      </w:r>
      <w:r w:rsidRPr="004B19AB">
        <w:rPr>
          <w:spacing w:val="-2"/>
          <w:sz w:val="24"/>
        </w:rPr>
        <w:t xml:space="preserve"> </w:t>
      </w:r>
      <w:r w:rsidRPr="004B19AB">
        <w:rPr>
          <w:sz w:val="24"/>
        </w:rPr>
        <w:t>признаку;</w:t>
      </w:r>
    </w:p>
    <w:p w:rsidR="00785F46" w:rsidRPr="004B19AB" w:rsidRDefault="00785F46" w:rsidP="00A3744D">
      <w:pPr>
        <w:numPr>
          <w:ilvl w:val="0"/>
          <w:numId w:val="298"/>
        </w:numPr>
        <w:tabs>
          <w:tab w:val="left" w:pos="2112"/>
          <w:tab w:val="left" w:pos="3564"/>
          <w:tab w:val="left" w:pos="5364"/>
          <w:tab w:val="left" w:pos="6490"/>
          <w:tab w:val="left" w:pos="7142"/>
          <w:tab w:val="left" w:pos="9085"/>
        </w:tabs>
        <w:autoSpaceDE w:val="0"/>
        <w:autoSpaceDN w:val="0"/>
        <w:ind w:right="138"/>
        <w:rPr>
          <w:sz w:val="24"/>
        </w:rPr>
      </w:pPr>
      <w:r w:rsidRPr="004B19AB">
        <w:rPr>
          <w:sz w:val="24"/>
        </w:rPr>
        <w:t>определять</w:t>
      </w:r>
      <w:r w:rsidRPr="004B19AB">
        <w:rPr>
          <w:sz w:val="24"/>
        </w:rPr>
        <w:tab/>
        <w:t>существенный</w:t>
      </w:r>
      <w:r w:rsidRPr="004B19AB">
        <w:rPr>
          <w:sz w:val="24"/>
        </w:rPr>
        <w:tab/>
        <w:t>признак</w:t>
      </w:r>
      <w:r w:rsidRPr="004B19AB">
        <w:rPr>
          <w:sz w:val="24"/>
        </w:rPr>
        <w:tab/>
        <w:t>для</w:t>
      </w:r>
      <w:r w:rsidRPr="004B19AB">
        <w:rPr>
          <w:sz w:val="24"/>
        </w:rPr>
        <w:tab/>
        <w:t>классификации,</w:t>
      </w:r>
      <w:r w:rsidRPr="004B19AB">
        <w:rPr>
          <w:sz w:val="24"/>
        </w:rPr>
        <w:tab/>
      </w:r>
      <w:r w:rsidRPr="004B19AB">
        <w:rPr>
          <w:spacing w:val="-1"/>
          <w:w w:val="95"/>
          <w:sz w:val="24"/>
        </w:rPr>
        <w:t>классифицировать</w:t>
      </w:r>
      <w:r w:rsidRPr="004B19AB">
        <w:rPr>
          <w:spacing w:val="-54"/>
          <w:w w:val="95"/>
          <w:sz w:val="24"/>
        </w:rPr>
        <w:t xml:space="preserve"> </w:t>
      </w:r>
      <w:r w:rsidRPr="004B19AB">
        <w:rPr>
          <w:sz w:val="24"/>
        </w:rPr>
        <w:t>предложенные</w:t>
      </w:r>
      <w:r w:rsidRPr="004B19AB">
        <w:rPr>
          <w:spacing w:val="-13"/>
          <w:sz w:val="24"/>
        </w:rPr>
        <w:t xml:space="preserve"> </w:t>
      </w:r>
      <w:r w:rsidRPr="004B19AB">
        <w:rPr>
          <w:sz w:val="24"/>
        </w:rPr>
        <w:t>объекты;</w:t>
      </w:r>
    </w:p>
    <w:p w:rsidR="00785F46" w:rsidRPr="004B19AB" w:rsidRDefault="00785F46" w:rsidP="00A3744D">
      <w:pPr>
        <w:numPr>
          <w:ilvl w:val="0"/>
          <w:numId w:val="298"/>
        </w:numPr>
        <w:tabs>
          <w:tab w:val="left" w:pos="2112"/>
        </w:tabs>
        <w:autoSpaceDE w:val="0"/>
        <w:autoSpaceDN w:val="0"/>
        <w:spacing w:before="5" w:line="237" w:lineRule="auto"/>
        <w:ind w:right="138"/>
        <w:rPr>
          <w:sz w:val="24"/>
        </w:rPr>
      </w:pPr>
      <w:r w:rsidRPr="004B19AB">
        <w:rPr>
          <w:sz w:val="24"/>
        </w:rPr>
        <w:t>находить</w:t>
      </w:r>
      <w:r w:rsidRPr="004B19AB">
        <w:rPr>
          <w:spacing w:val="9"/>
          <w:sz w:val="24"/>
        </w:rPr>
        <w:t xml:space="preserve"> </w:t>
      </w:r>
      <w:r w:rsidRPr="004B19AB">
        <w:rPr>
          <w:sz w:val="24"/>
        </w:rPr>
        <w:t>закономерности</w:t>
      </w:r>
      <w:r w:rsidRPr="004B19AB">
        <w:rPr>
          <w:spacing w:val="9"/>
          <w:sz w:val="24"/>
        </w:rPr>
        <w:t xml:space="preserve"> </w:t>
      </w:r>
      <w:r w:rsidRPr="004B19AB">
        <w:rPr>
          <w:sz w:val="24"/>
        </w:rPr>
        <w:t>и</w:t>
      </w:r>
      <w:r w:rsidRPr="004B19AB">
        <w:rPr>
          <w:spacing w:val="9"/>
          <w:sz w:val="24"/>
        </w:rPr>
        <w:t xml:space="preserve"> </w:t>
      </w:r>
      <w:r w:rsidRPr="004B19AB">
        <w:rPr>
          <w:sz w:val="24"/>
        </w:rPr>
        <w:t>противоречия</w:t>
      </w:r>
      <w:r w:rsidRPr="004B19AB">
        <w:rPr>
          <w:spacing w:val="8"/>
          <w:sz w:val="24"/>
        </w:rPr>
        <w:t xml:space="preserve"> </w:t>
      </w:r>
      <w:r w:rsidRPr="004B19AB">
        <w:rPr>
          <w:sz w:val="24"/>
        </w:rPr>
        <w:t>в</w:t>
      </w:r>
      <w:r w:rsidRPr="004B19AB">
        <w:rPr>
          <w:spacing w:val="8"/>
          <w:sz w:val="24"/>
        </w:rPr>
        <w:t xml:space="preserve"> </w:t>
      </w:r>
      <w:r w:rsidRPr="004B19AB">
        <w:rPr>
          <w:sz w:val="24"/>
        </w:rPr>
        <w:t>рассматриваемых</w:t>
      </w:r>
      <w:r w:rsidRPr="004B19AB">
        <w:rPr>
          <w:spacing w:val="6"/>
          <w:sz w:val="24"/>
        </w:rPr>
        <w:t xml:space="preserve"> </w:t>
      </w:r>
      <w:r w:rsidRPr="004B19AB">
        <w:rPr>
          <w:sz w:val="24"/>
        </w:rPr>
        <w:t>фактах,</w:t>
      </w:r>
      <w:r w:rsidRPr="004B19AB">
        <w:rPr>
          <w:spacing w:val="7"/>
          <w:sz w:val="24"/>
        </w:rPr>
        <w:t xml:space="preserve"> </w:t>
      </w:r>
      <w:r w:rsidRPr="004B19AB">
        <w:rPr>
          <w:sz w:val="24"/>
        </w:rPr>
        <w:t>данных</w:t>
      </w:r>
      <w:r w:rsidRPr="004B19AB">
        <w:rPr>
          <w:spacing w:val="6"/>
          <w:sz w:val="24"/>
        </w:rPr>
        <w:t xml:space="preserve"> </w:t>
      </w:r>
      <w:r w:rsidRPr="004B19AB">
        <w:rPr>
          <w:sz w:val="24"/>
        </w:rPr>
        <w:t>и</w:t>
      </w:r>
      <w:r w:rsidRPr="004B19AB">
        <w:rPr>
          <w:spacing w:val="-57"/>
          <w:sz w:val="24"/>
        </w:rPr>
        <w:t xml:space="preserve"> </w:t>
      </w:r>
      <w:r w:rsidRPr="004B19AB">
        <w:rPr>
          <w:w w:val="95"/>
          <w:sz w:val="24"/>
        </w:rPr>
        <w:t>наблюдениях</w:t>
      </w:r>
      <w:r w:rsidRPr="004B19AB">
        <w:rPr>
          <w:spacing w:val="-4"/>
          <w:w w:val="95"/>
          <w:sz w:val="24"/>
        </w:rPr>
        <w:t xml:space="preserve"> </w:t>
      </w:r>
      <w:r w:rsidRPr="004B19AB">
        <w:rPr>
          <w:w w:val="95"/>
          <w:sz w:val="24"/>
        </w:rPr>
        <w:t>на</w:t>
      </w:r>
      <w:r w:rsidRPr="004B19AB">
        <w:rPr>
          <w:spacing w:val="-2"/>
          <w:w w:val="95"/>
          <w:sz w:val="24"/>
        </w:rPr>
        <w:t xml:space="preserve"> </w:t>
      </w:r>
      <w:r w:rsidRPr="004B19AB">
        <w:rPr>
          <w:w w:val="95"/>
          <w:sz w:val="24"/>
        </w:rPr>
        <w:t>основе</w:t>
      </w:r>
      <w:r w:rsidRPr="004B19AB">
        <w:rPr>
          <w:spacing w:val="-3"/>
          <w:w w:val="95"/>
          <w:sz w:val="24"/>
        </w:rPr>
        <w:t xml:space="preserve"> </w:t>
      </w:r>
      <w:r w:rsidRPr="004B19AB">
        <w:rPr>
          <w:w w:val="95"/>
          <w:sz w:val="24"/>
        </w:rPr>
        <w:t>предложенного</w:t>
      </w:r>
      <w:r w:rsidRPr="004B19AB">
        <w:rPr>
          <w:spacing w:val="-10"/>
          <w:w w:val="95"/>
          <w:sz w:val="24"/>
        </w:rPr>
        <w:t xml:space="preserve"> </w:t>
      </w:r>
      <w:r w:rsidRPr="004B19AB">
        <w:rPr>
          <w:w w:val="95"/>
          <w:sz w:val="24"/>
        </w:rPr>
        <w:t>педагогическим</w:t>
      </w:r>
      <w:r w:rsidRPr="004B19AB">
        <w:rPr>
          <w:spacing w:val="-11"/>
          <w:w w:val="95"/>
          <w:sz w:val="24"/>
        </w:rPr>
        <w:t xml:space="preserve"> </w:t>
      </w:r>
      <w:r w:rsidRPr="004B19AB">
        <w:rPr>
          <w:w w:val="95"/>
          <w:sz w:val="24"/>
        </w:rPr>
        <w:t>работником</w:t>
      </w:r>
      <w:r w:rsidRPr="004B19AB">
        <w:rPr>
          <w:spacing w:val="-10"/>
          <w:w w:val="95"/>
          <w:sz w:val="24"/>
        </w:rPr>
        <w:t xml:space="preserve"> </w:t>
      </w:r>
      <w:r w:rsidRPr="004B19AB">
        <w:rPr>
          <w:w w:val="95"/>
          <w:sz w:val="24"/>
        </w:rPr>
        <w:t>алгоритма;</w:t>
      </w:r>
    </w:p>
    <w:p w:rsidR="00785F46" w:rsidRPr="004B19AB" w:rsidRDefault="00785F46" w:rsidP="00A3744D">
      <w:pPr>
        <w:numPr>
          <w:ilvl w:val="0"/>
          <w:numId w:val="298"/>
        </w:numPr>
        <w:tabs>
          <w:tab w:val="left" w:pos="2112"/>
        </w:tabs>
        <w:autoSpaceDE w:val="0"/>
        <w:autoSpaceDN w:val="0"/>
        <w:spacing w:before="3"/>
        <w:ind w:right="133"/>
        <w:rPr>
          <w:sz w:val="24"/>
        </w:rPr>
      </w:pPr>
      <w:r w:rsidRPr="004B19AB">
        <w:rPr>
          <w:sz w:val="24"/>
        </w:rPr>
        <w:t>выявлять</w:t>
      </w:r>
      <w:r w:rsidRPr="004B19AB">
        <w:rPr>
          <w:spacing w:val="48"/>
          <w:sz w:val="24"/>
        </w:rPr>
        <w:t xml:space="preserve"> </w:t>
      </w:r>
      <w:r w:rsidRPr="004B19AB">
        <w:rPr>
          <w:sz w:val="24"/>
        </w:rPr>
        <w:t>недостаток</w:t>
      </w:r>
      <w:r w:rsidRPr="004B19AB">
        <w:rPr>
          <w:spacing w:val="47"/>
          <w:sz w:val="24"/>
        </w:rPr>
        <w:t xml:space="preserve"> </w:t>
      </w:r>
      <w:r w:rsidRPr="004B19AB">
        <w:rPr>
          <w:sz w:val="24"/>
        </w:rPr>
        <w:t>информации</w:t>
      </w:r>
      <w:r w:rsidRPr="004B19AB">
        <w:rPr>
          <w:spacing w:val="49"/>
          <w:sz w:val="24"/>
        </w:rPr>
        <w:t xml:space="preserve"> </w:t>
      </w:r>
      <w:r w:rsidRPr="004B19AB">
        <w:rPr>
          <w:sz w:val="24"/>
        </w:rPr>
        <w:t>для</w:t>
      </w:r>
      <w:r w:rsidRPr="004B19AB">
        <w:rPr>
          <w:spacing w:val="44"/>
          <w:sz w:val="24"/>
        </w:rPr>
        <w:t xml:space="preserve"> </w:t>
      </w:r>
      <w:r w:rsidRPr="004B19AB">
        <w:rPr>
          <w:sz w:val="24"/>
        </w:rPr>
        <w:t>решения</w:t>
      </w:r>
      <w:r w:rsidRPr="004B19AB">
        <w:rPr>
          <w:spacing w:val="50"/>
          <w:sz w:val="24"/>
        </w:rPr>
        <w:t xml:space="preserve"> </w:t>
      </w:r>
      <w:r w:rsidRPr="004B19AB">
        <w:rPr>
          <w:sz w:val="24"/>
        </w:rPr>
        <w:t>учебной</w:t>
      </w:r>
      <w:r w:rsidRPr="004B19AB">
        <w:rPr>
          <w:spacing w:val="-4"/>
          <w:sz w:val="24"/>
        </w:rPr>
        <w:t xml:space="preserve"> </w:t>
      </w:r>
      <w:r w:rsidRPr="004B19AB">
        <w:rPr>
          <w:sz w:val="24"/>
        </w:rPr>
        <w:t>(практической)</w:t>
      </w:r>
      <w:r w:rsidRPr="004B19AB">
        <w:rPr>
          <w:spacing w:val="55"/>
          <w:sz w:val="24"/>
        </w:rPr>
        <w:t xml:space="preserve"> </w:t>
      </w:r>
      <w:r w:rsidRPr="004B19AB">
        <w:rPr>
          <w:sz w:val="24"/>
        </w:rPr>
        <w:t>задачи</w:t>
      </w:r>
      <w:r w:rsidRPr="004B19AB">
        <w:rPr>
          <w:spacing w:val="54"/>
          <w:sz w:val="24"/>
        </w:rPr>
        <w:t xml:space="preserve"> </w:t>
      </w:r>
      <w:r w:rsidRPr="004B19AB">
        <w:rPr>
          <w:sz w:val="24"/>
        </w:rPr>
        <w:t>на</w:t>
      </w:r>
      <w:r w:rsidRPr="004B19AB">
        <w:rPr>
          <w:spacing w:val="-57"/>
          <w:sz w:val="24"/>
        </w:rPr>
        <w:t xml:space="preserve"> </w:t>
      </w:r>
      <w:r w:rsidRPr="004B19AB">
        <w:rPr>
          <w:sz w:val="24"/>
        </w:rPr>
        <w:t>основе</w:t>
      </w:r>
      <w:r w:rsidRPr="004B19AB">
        <w:rPr>
          <w:spacing w:val="6"/>
          <w:sz w:val="24"/>
        </w:rPr>
        <w:t xml:space="preserve"> </w:t>
      </w:r>
      <w:r w:rsidRPr="004B19AB">
        <w:rPr>
          <w:sz w:val="24"/>
        </w:rPr>
        <w:t>предложенного</w:t>
      </w:r>
      <w:r w:rsidRPr="004B19AB">
        <w:rPr>
          <w:spacing w:val="7"/>
          <w:sz w:val="24"/>
        </w:rPr>
        <w:t xml:space="preserve"> </w:t>
      </w:r>
      <w:r w:rsidRPr="004B19AB">
        <w:rPr>
          <w:sz w:val="24"/>
        </w:rPr>
        <w:t>алгоритма;</w:t>
      </w:r>
    </w:p>
    <w:p w:rsidR="00785F46" w:rsidRPr="004B19AB" w:rsidRDefault="00785F46" w:rsidP="00A3744D">
      <w:pPr>
        <w:numPr>
          <w:ilvl w:val="0"/>
          <w:numId w:val="298"/>
        </w:numPr>
        <w:tabs>
          <w:tab w:val="left" w:pos="2112"/>
          <w:tab w:val="left" w:pos="3914"/>
          <w:tab w:val="left" w:pos="6743"/>
          <w:tab w:val="left" w:pos="7632"/>
          <w:tab w:val="left" w:pos="8081"/>
          <w:tab w:val="left" w:pos="9531"/>
        </w:tabs>
        <w:autoSpaceDE w:val="0"/>
        <w:autoSpaceDN w:val="0"/>
        <w:spacing w:before="5" w:line="237" w:lineRule="auto"/>
        <w:ind w:right="139"/>
        <w:rPr>
          <w:sz w:val="24"/>
        </w:rPr>
      </w:pPr>
      <w:r w:rsidRPr="004B19AB">
        <w:rPr>
          <w:sz w:val="24"/>
        </w:rPr>
        <w:t>устанавливать</w:t>
      </w:r>
      <w:r w:rsidRPr="004B19AB">
        <w:rPr>
          <w:sz w:val="24"/>
        </w:rPr>
        <w:tab/>
        <w:t>причинно-следственные</w:t>
      </w:r>
      <w:r w:rsidRPr="004B19AB">
        <w:rPr>
          <w:sz w:val="24"/>
        </w:rPr>
        <w:tab/>
        <w:t>связи</w:t>
      </w:r>
      <w:r w:rsidRPr="004B19AB">
        <w:rPr>
          <w:sz w:val="24"/>
        </w:rPr>
        <w:tab/>
        <w:t>в</w:t>
      </w:r>
      <w:r w:rsidRPr="004B19AB">
        <w:rPr>
          <w:sz w:val="24"/>
        </w:rPr>
        <w:tab/>
        <w:t>ситуациях,</w:t>
      </w:r>
      <w:r w:rsidRPr="004B19AB">
        <w:rPr>
          <w:sz w:val="24"/>
        </w:rPr>
        <w:tab/>
      </w:r>
      <w:r w:rsidRPr="004B19AB">
        <w:rPr>
          <w:spacing w:val="-1"/>
          <w:w w:val="95"/>
          <w:sz w:val="24"/>
        </w:rPr>
        <w:t>поддающихся</w:t>
      </w:r>
      <w:r w:rsidRPr="004B19AB">
        <w:rPr>
          <w:spacing w:val="-54"/>
          <w:w w:val="95"/>
          <w:sz w:val="24"/>
        </w:rPr>
        <w:t xml:space="preserve"> </w:t>
      </w:r>
      <w:r w:rsidRPr="004B19AB">
        <w:rPr>
          <w:spacing w:val="-1"/>
          <w:w w:val="95"/>
          <w:sz w:val="24"/>
        </w:rPr>
        <w:t>непосредственному</w:t>
      </w:r>
      <w:r w:rsidRPr="004B19AB">
        <w:rPr>
          <w:spacing w:val="-2"/>
          <w:w w:val="95"/>
          <w:sz w:val="24"/>
        </w:rPr>
        <w:t xml:space="preserve"> </w:t>
      </w:r>
      <w:r w:rsidRPr="004B19AB">
        <w:rPr>
          <w:spacing w:val="-1"/>
          <w:w w:val="95"/>
          <w:sz w:val="24"/>
        </w:rPr>
        <w:t>наблюдению</w:t>
      </w:r>
      <w:r w:rsidRPr="004B19AB">
        <w:rPr>
          <w:w w:val="95"/>
          <w:sz w:val="24"/>
        </w:rPr>
        <w:t xml:space="preserve"> </w:t>
      </w:r>
      <w:r w:rsidRPr="004B19AB">
        <w:rPr>
          <w:spacing w:val="-1"/>
          <w:w w:val="95"/>
          <w:sz w:val="24"/>
        </w:rPr>
        <w:t>или знакомых</w:t>
      </w:r>
      <w:r w:rsidRPr="004B19AB">
        <w:rPr>
          <w:spacing w:val="1"/>
          <w:w w:val="95"/>
          <w:sz w:val="24"/>
        </w:rPr>
        <w:t xml:space="preserve"> </w:t>
      </w:r>
      <w:r w:rsidRPr="004B19AB">
        <w:rPr>
          <w:spacing w:val="-1"/>
          <w:w w:val="95"/>
          <w:sz w:val="24"/>
        </w:rPr>
        <w:t>по</w:t>
      </w:r>
      <w:r w:rsidRPr="004B19AB">
        <w:rPr>
          <w:spacing w:val="-13"/>
          <w:w w:val="95"/>
          <w:sz w:val="24"/>
        </w:rPr>
        <w:t xml:space="preserve"> </w:t>
      </w:r>
      <w:r w:rsidRPr="004B19AB">
        <w:rPr>
          <w:w w:val="95"/>
          <w:sz w:val="24"/>
        </w:rPr>
        <w:t>опыту,</w:t>
      </w:r>
      <w:r w:rsidRPr="004B19AB">
        <w:rPr>
          <w:spacing w:val="-11"/>
          <w:w w:val="95"/>
          <w:sz w:val="24"/>
        </w:rPr>
        <w:t xml:space="preserve"> </w:t>
      </w:r>
      <w:r w:rsidRPr="004B19AB">
        <w:rPr>
          <w:w w:val="95"/>
          <w:sz w:val="24"/>
        </w:rPr>
        <w:t>делать</w:t>
      </w:r>
      <w:r w:rsidRPr="004B19AB">
        <w:rPr>
          <w:spacing w:val="-12"/>
          <w:w w:val="95"/>
          <w:sz w:val="24"/>
        </w:rPr>
        <w:t xml:space="preserve"> </w:t>
      </w:r>
      <w:r w:rsidRPr="004B19AB">
        <w:rPr>
          <w:w w:val="95"/>
          <w:sz w:val="24"/>
        </w:rPr>
        <w:t>выводы;</w:t>
      </w:r>
    </w:p>
    <w:p w:rsidR="00785F46" w:rsidRPr="004B19AB" w:rsidRDefault="00785F46" w:rsidP="00785F46">
      <w:pPr>
        <w:autoSpaceDE w:val="0"/>
        <w:autoSpaceDN w:val="0"/>
        <w:spacing w:before="6"/>
        <w:outlineLvl w:val="1"/>
        <w:rPr>
          <w:b/>
          <w:bCs/>
          <w:i/>
          <w:iCs/>
          <w:sz w:val="24"/>
          <w:szCs w:val="24"/>
        </w:rPr>
      </w:pPr>
      <w:r w:rsidRPr="004B19AB">
        <w:rPr>
          <w:b/>
          <w:bCs/>
          <w:i/>
          <w:iCs/>
          <w:sz w:val="24"/>
          <w:szCs w:val="24"/>
        </w:rPr>
        <w:t>базовые</w:t>
      </w:r>
      <w:r w:rsidRPr="004B19AB">
        <w:rPr>
          <w:b/>
          <w:bCs/>
          <w:i/>
          <w:iCs/>
          <w:spacing w:val="-4"/>
          <w:sz w:val="24"/>
          <w:szCs w:val="24"/>
        </w:rPr>
        <w:t xml:space="preserve"> </w:t>
      </w:r>
      <w:r w:rsidRPr="004B19AB">
        <w:rPr>
          <w:b/>
          <w:bCs/>
          <w:i/>
          <w:iCs/>
          <w:sz w:val="24"/>
          <w:szCs w:val="24"/>
        </w:rPr>
        <w:t>исследовательские</w:t>
      </w:r>
      <w:r w:rsidRPr="004B19AB">
        <w:rPr>
          <w:b/>
          <w:bCs/>
          <w:i/>
          <w:iCs/>
          <w:spacing w:val="-3"/>
          <w:sz w:val="24"/>
          <w:szCs w:val="24"/>
        </w:rPr>
        <w:t xml:space="preserve"> </w:t>
      </w:r>
      <w:r w:rsidRPr="004B19AB">
        <w:rPr>
          <w:b/>
          <w:bCs/>
          <w:i/>
          <w:iCs/>
          <w:sz w:val="24"/>
          <w:szCs w:val="24"/>
        </w:rPr>
        <w:t>действия:</w:t>
      </w:r>
    </w:p>
    <w:p w:rsidR="00785F46" w:rsidRPr="004B19AB" w:rsidRDefault="00785F46" w:rsidP="00A3744D">
      <w:pPr>
        <w:numPr>
          <w:ilvl w:val="0"/>
          <w:numId w:val="297"/>
        </w:numPr>
        <w:tabs>
          <w:tab w:val="left" w:pos="2112"/>
        </w:tabs>
        <w:autoSpaceDE w:val="0"/>
        <w:autoSpaceDN w:val="0"/>
        <w:spacing w:before="9" w:line="237" w:lineRule="auto"/>
        <w:ind w:right="134"/>
        <w:rPr>
          <w:sz w:val="24"/>
        </w:rPr>
      </w:pPr>
      <w:r w:rsidRPr="004B19AB">
        <w:rPr>
          <w:sz w:val="24"/>
        </w:rPr>
        <w:t>определять разрыв между реальным и желательным состоянием объекта (ситуации)</w:t>
      </w:r>
      <w:r w:rsidRPr="004B19AB">
        <w:rPr>
          <w:spacing w:val="1"/>
          <w:sz w:val="24"/>
        </w:rPr>
        <w:t xml:space="preserve"> </w:t>
      </w:r>
      <w:r w:rsidRPr="004B19AB">
        <w:rPr>
          <w:w w:val="95"/>
          <w:sz w:val="24"/>
        </w:rPr>
        <w:t>на</w:t>
      </w:r>
      <w:r w:rsidRPr="004B19AB">
        <w:rPr>
          <w:spacing w:val="-8"/>
          <w:w w:val="95"/>
          <w:sz w:val="24"/>
        </w:rPr>
        <w:t xml:space="preserve"> </w:t>
      </w:r>
      <w:r w:rsidRPr="004B19AB">
        <w:rPr>
          <w:w w:val="95"/>
          <w:sz w:val="24"/>
        </w:rPr>
        <w:t>основе</w:t>
      </w:r>
      <w:r w:rsidRPr="004B19AB">
        <w:rPr>
          <w:spacing w:val="-7"/>
          <w:w w:val="95"/>
          <w:sz w:val="24"/>
        </w:rPr>
        <w:t xml:space="preserve"> </w:t>
      </w:r>
      <w:r w:rsidRPr="004B19AB">
        <w:rPr>
          <w:w w:val="95"/>
          <w:sz w:val="24"/>
        </w:rPr>
        <w:t>предложенных</w:t>
      </w:r>
      <w:r w:rsidRPr="004B19AB">
        <w:rPr>
          <w:spacing w:val="-4"/>
          <w:w w:val="95"/>
          <w:sz w:val="24"/>
        </w:rPr>
        <w:t xml:space="preserve"> </w:t>
      </w:r>
      <w:r w:rsidRPr="004B19AB">
        <w:rPr>
          <w:w w:val="95"/>
          <w:sz w:val="24"/>
        </w:rPr>
        <w:t>педагогическим</w:t>
      </w:r>
      <w:r w:rsidRPr="004B19AB">
        <w:rPr>
          <w:spacing w:val="-10"/>
          <w:w w:val="95"/>
          <w:sz w:val="24"/>
        </w:rPr>
        <w:t xml:space="preserve"> </w:t>
      </w:r>
      <w:r w:rsidRPr="004B19AB">
        <w:rPr>
          <w:w w:val="95"/>
          <w:sz w:val="24"/>
        </w:rPr>
        <w:t>работником</w:t>
      </w:r>
      <w:r w:rsidRPr="004B19AB">
        <w:rPr>
          <w:spacing w:val="-9"/>
          <w:w w:val="95"/>
          <w:sz w:val="24"/>
        </w:rPr>
        <w:t xml:space="preserve"> </w:t>
      </w:r>
      <w:r w:rsidRPr="004B19AB">
        <w:rPr>
          <w:w w:val="95"/>
          <w:sz w:val="24"/>
        </w:rPr>
        <w:t>вопросов;</w:t>
      </w:r>
    </w:p>
    <w:p w:rsidR="00785F46" w:rsidRPr="004B19AB" w:rsidRDefault="00785F46" w:rsidP="00A3744D">
      <w:pPr>
        <w:numPr>
          <w:ilvl w:val="0"/>
          <w:numId w:val="297"/>
        </w:numPr>
        <w:tabs>
          <w:tab w:val="left" w:pos="2112"/>
        </w:tabs>
        <w:autoSpaceDE w:val="0"/>
        <w:autoSpaceDN w:val="0"/>
        <w:spacing w:before="3"/>
        <w:ind w:right="137"/>
        <w:rPr>
          <w:sz w:val="24"/>
        </w:rPr>
      </w:pPr>
      <w:r w:rsidRPr="004B19AB">
        <w:rPr>
          <w:w w:val="95"/>
          <w:sz w:val="24"/>
        </w:rPr>
        <w:t>с</w:t>
      </w:r>
      <w:r w:rsidRPr="004B19AB">
        <w:rPr>
          <w:spacing w:val="1"/>
          <w:w w:val="95"/>
          <w:sz w:val="24"/>
        </w:rPr>
        <w:t xml:space="preserve"> </w:t>
      </w:r>
      <w:r w:rsidRPr="004B19AB">
        <w:rPr>
          <w:w w:val="95"/>
          <w:sz w:val="24"/>
        </w:rPr>
        <w:t>помощью</w:t>
      </w:r>
      <w:r w:rsidRPr="004B19AB">
        <w:rPr>
          <w:spacing w:val="1"/>
          <w:w w:val="95"/>
          <w:sz w:val="24"/>
        </w:rPr>
        <w:t xml:space="preserve"> </w:t>
      </w:r>
      <w:r w:rsidRPr="004B19AB">
        <w:rPr>
          <w:w w:val="95"/>
          <w:sz w:val="24"/>
        </w:rPr>
        <w:t>педагогического</w:t>
      </w:r>
      <w:r w:rsidRPr="004B19AB">
        <w:rPr>
          <w:spacing w:val="1"/>
          <w:w w:val="95"/>
          <w:sz w:val="24"/>
        </w:rPr>
        <w:t xml:space="preserve"> </w:t>
      </w:r>
      <w:r w:rsidRPr="004B19AB">
        <w:rPr>
          <w:w w:val="95"/>
          <w:sz w:val="24"/>
        </w:rPr>
        <w:t>работника</w:t>
      </w:r>
      <w:r w:rsidRPr="004B19AB">
        <w:rPr>
          <w:spacing w:val="1"/>
          <w:w w:val="95"/>
          <w:sz w:val="24"/>
        </w:rPr>
        <w:t xml:space="preserve"> </w:t>
      </w:r>
      <w:r w:rsidRPr="004B19AB">
        <w:rPr>
          <w:w w:val="95"/>
          <w:sz w:val="24"/>
        </w:rPr>
        <w:t>формулировать</w:t>
      </w:r>
      <w:r w:rsidRPr="004B19AB">
        <w:rPr>
          <w:spacing w:val="1"/>
          <w:w w:val="95"/>
          <w:sz w:val="24"/>
        </w:rPr>
        <w:t xml:space="preserve"> </w:t>
      </w:r>
      <w:r w:rsidRPr="004B19AB">
        <w:rPr>
          <w:w w:val="95"/>
          <w:sz w:val="24"/>
        </w:rPr>
        <w:t>цель,</w:t>
      </w:r>
      <w:r w:rsidRPr="004B19AB">
        <w:rPr>
          <w:spacing w:val="1"/>
          <w:w w:val="95"/>
          <w:sz w:val="24"/>
        </w:rPr>
        <w:t xml:space="preserve"> </w:t>
      </w:r>
      <w:r w:rsidRPr="004B19AB">
        <w:rPr>
          <w:w w:val="95"/>
          <w:sz w:val="24"/>
        </w:rPr>
        <w:t>планировать изменения</w:t>
      </w:r>
      <w:r w:rsidRPr="004B19AB">
        <w:rPr>
          <w:spacing w:val="1"/>
          <w:w w:val="95"/>
          <w:sz w:val="24"/>
        </w:rPr>
        <w:t xml:space="preserve"> </w:t>
      </w:r>
      <w:r w:rsidRPr="004B19AB">
        <w:rPr>
          <w:sz w:val="24"/>
        </w:rPr>
        <w:t>объекта,</w:t>
      </w:r>
      <w:r w:rsidRPr="004B19AB">
        <w:rPr>
          <w:spacing w:val="-13"/>
          <w:sz w:val="24"/>
        </w:rPr>
        <w:t xml:space="preserve"> </w:t>
      </w:r>
      <w:r w:rsidRPr="004B19AB">
        <w:rPr>
          <w:sz w:val="24"/>
        </w:rPr>
        <w:t>ситуации;</w:t>
      </w:r>
    </w:p>
    <w:p w:rsidR="00785F46" w:rsidRPr="004B19AB" w:rsidRDefault="00785F46" w:rsidP="00A3744D">
      <w:pPr>
        <w:numPr>
          <w:ilvl w:val="0"/>
          <w:numId w:val="297"/>
        </w:numPr>
        <w:tabs>
          <w:tab w:val="left" w:pos="2112"/>
        </w:tabs>
        <w:autoSpaceDE w:val="0"/>
        <w:autoSpaceDN w:val="0"/>
        <w:spacing w:before="3"/>
        <w:ind w:right="136"/>
        <w:rPr>
          <w:sz w:val="24"/>
        </w:rPr>
      </w:pPr>
      <w:r w:rsidRPr="004B19AB">
        <w:rPr>
          <w:w w:val="95"/>
          <w:sz w:val="24"/>
        </w:rPr>
        <w:t>сравнивать несколько вариантов решения задачи, выбирать наиболее</w:t>
      </w:r>
      <w:r w:rsidRPr="004B19AB">
        <w:rPr>
          <w:spacing w:val="1"/>
          <w:w w:val="95"/>
          <w:sz w:val="24"/>
        </w:rPr>
        <w:t xml:space="preserve"> </w:t>
      </w:r>
      <w:r w:rsidRPr="004B19AB">
        <w:rPr>
          <w:w w:val="95"/>
          <w:sz w:val="24"/>
        </w:rPr>
        <w:t>подходящий</w:t>
      </w:r>
      <w:r w:rsidRPr="004B19AB">
        <w:rPr>
          <w:spacing w:val="1"/>
          <w:w w:val="95"/>
          <w:sz w:val="24"/>
        </w:rPr>
        <w:t xml:space="preserve"> </w:t>
      </w:r>
      <w:r w:rsidRPr="004B19AB">
        <w:rPr>
          <w:w w:val="95"/>
          <w:sz w:val="24"/>
        </w:rPr>
        <w:t>(на</w:t>
      </w:r>
      <w:r w:rsidRPr="004B19AB">
        <w:rPr>
          <w:spacing w:val="1"/>
          <w:w w:val="95"/>
          <w:sz w:val="24"/>
        </w:rPr>
        <w:t xml:space="preserve"> </w:t>
      </w:r>
      <w:r w:rsidRPr="004B19AB">
        <w:rPr>
          <w:sz w:val="24"/>
        </w:rPr>
        <w:t>основе</w:t>
      </w:r>
      <w:r w:rsidRPr="004B19AB">
        <w:rPr>
          <w:spacing w:val="13"/>
          <w:sz w:val="24"/>
        </w:rPr>
        <w:t xml:space="preserve"> </w:t>
      </w:r>
      <w:r w:rsidRPr="004B19AB">
        <w:rPr>
          <w:sz w:val="24"/>
        </w:rPr>
        <w:t>предложенных</w:t>
      </w:r>
      <w:r w:rsidRPr="004B19AB">
        <w:rPr>
          <w:spacing w:val="13"/>
          <w:sz w:val="24"/>
        </w:rPr>
        <w:t xml:space="preserve"> </w:t>
      </w:r>
      <w:r w:rsidRPr="004B19AB">
        <w:rPr>
          <w:sz w:val="24"/>
        </w:rPr>
        <w:t>критериев);</w:t>
      </w:r>
    </w:p>
    <w:p w:rsidR="00785F46" w:rsidRPr="004B19AB" w:rsidRDefault="00785F46" w:rsidP="00A3744D">
      <w:pPr>
        <w:numPr>
          <w:ilvl w:val="0"/>
          <w:numId w:val="297"/>
        </w:numPr>
        <w:tabs>
          <w:tab w:val="left" w:pos="2112"/>
        </w:tabs>
        <w:autoSpaceDE w:val="0"/>
        <w:autoSpaceDN w:val="0"/>
        <w:spacing w:before="2"/>
        <w:ind w:right="134"/>
        <w:rPr>
          <w:sz w:val="24"/>
        </w:rPr>
      </w:pPr>
      <w:r w:rsidRPr="004B19AB">
        <w:rPr>
          <w:spacing w:val="-1"/>
          <w:sz w:val="24"/>
        </w:rPr>
        <w:t>проводить по предложенному плану опыт, несложное исследование по установлению</w:t>
      </w:r>
      <w:r w:rsidRPr="004B19AB">
        <w:rPr>
          <w:spacing w:val="-57"/>
          <w:sz w:val="24"/>
        </w:rPr>
        <w:t xml:space="preserve"> </w:t>
      </w:r>
      <w:r w:rsidRPr="004B19AB">
        <w:rPr>
          <w:sz w:val="24"/>
        </w:rPr>
        <w:t>особенностей</w:t>
      </w:r>
      <w:r w:rsidRPr="004B19AB">
        <w:rPr>
          <w:spacing w:val="1"/>
          <w:sz w:val="24"/>
        </w:rPr>
        <w:t xml:space="preserve"> </w:t>
      </w:r>
      <w:r w:rsidRPr="004B19AB">
        <w:rPr>
          <w:sz w:val="24"/>
        </w:rPr>
        <w:t>объекта</w:t>
      </w:r>
      <w:r w:rsidRPr="004B19AB">
        <w:rPr>
          <w:spacing w:val="1"/>
          <w:sz w:val="24"/>
        </w:rPr>
        <w:t xml:space="preserve"> </w:t>
      </w:r>
      <w:r w:rsidRPr="004B19AB">
        <w:rPr>
          <w:sz w:val="24"/>
        </w:rPr>
        <w:t>изучения и связей между объектами (часть целое, причина</w:t>
      </w:r>
      <w:r w:rsidRPr="004B19AB">
        <w:rPr>
          <w:spacing w:val="1"/>
          <w:sz w:val="24"/>
        </w:rPr>
        <w:t xml:space="preserve"> </w:t>
      </w:r>
      <w:r w:rsidRPr="004B19AB">
        <w:rPr>
          <w:sz w:val="24"/>
        </w:rPr>
        <w:t>следствие);</w:t>
      </w:r>
    </w:p>
    <w:p w:rsidR="00785F46" w:rsidRPr="004B19AB" w:rsidRDefault="00785F46" w:rsidP="00A3744D">
      <w:pPr>
        <w:numPr>
          <w:ilvl w:val="0"/>
          <w:numId w:val="297"/>
        </w:numPr>
        <w:tabs>
          <w:tab w:val="left" w:pos="2112"/>
        </w:tabs>
        <w:autoSpaceDE w:val="0"/>
        <w:autoSpaceDN w:val="0"/>
        <w:spacing w:before="1"/>
        <w:ind w:right="135"/>
        <w:rPr>
          <w:sz w:val="24"/>
        </w:rPr>
      </w:pPr>
      <w:r w:rsidRPr="004B19AB">
        <w:rPr>
          <w:sz w:val="24"/>
        </w:rPr>
        <w:t>формулировать выводы и подкреплять их доказательствами на основе результатов</w:t>
      </w:r>
      <w:r w:rsidRPr="004B19AB">
        <w:rPr>
          <w:spacing w:val="1"/>
          <w:sz w:val="24"/>
        </w:rPr>
        <w:t xml:space="preserve"> </w:t>
      </w:r>
      <w:r w:rsidRPr="004B19AB">
        <w:rPr>
          <w:sz w:val="24"/>
        </w:rPr>
        <w:t>проведенного</w:t>
      </w:r>
      <w:r w:rsidRPr="004B19AB">
        <w:rPr>
          <w:spacing w:val="1"/>
          <w:sz w:val="24"/>
        </w:rPr>
        <w:t xml:space="preserve"> </w:t>
      </w:r>
      <w:r w:rsidRPr="004B19AB">
        <w:rPr>
          <w:sz w:val="24"/>
        </w:rPr>
        <w:t>наблюдения</w:t>
      </w:r>
      <w:r w:rsidRPr="004B19AB">
        <w:rPr>
          <w:spacing w:val="1"/>
          <w:sz w:val="24"/>
        </w:rPr>
        <w:t xml:space="preserve"> </w:t>
      </w:r>
      <w:r w:rsidRPr="004B19AB">
        <w:rPr>
          <w:sz w:val="24"/>
        </w:rPr>
        <w:t>(опыта,</w:t>
      </w:r>
      <w:r w:rsidRPr="004B19AB">
        <w:rPr>
          <w:spacing w:val="1"/>
          <w:sz w:val="24"/>
        </w:rPr>
        <w:t xml:space="preserve"> </w:t>
      </w:r>
      <w:r w:rsidRPr="004B19AB">
        <w:rPr>
          <w:sz w:val="24"/>
        </w:rPr>
        <w:t>измерения,</w:t>
      </w:r>
      <w:r w:rsidRPr="004B19AB">
        <w:rPr>
          <w:spacing w:val="1"/>
          <w:sz w:val="24"/>
        </w:rPr>
        <w:t xml:space="preserve"> </w:t>
      </w:r>
      <w:r w:rsidRPr="004B19AB">
        <w:rPr>
          <w:sz w:val="24"/>
        </w:rPr>
        <w:t>классификации,</w:t>
      </w:r>
      <w:r w:rsidRPr="004B19AB">
        <w:rPr>
          <w:spacing w:val="1"/>
          <w:sz w:val="24"/>
        </w:rPr>
        <w:t xml:space="preserve"> </w:t>
      </w:r>
      <w:r w:rsidRPr="004B19AB">
        <w:rPr>
          <w:sz w:val="24"/>
        </w:rPr>
        <w:t>сравнения,</w:t>
      </w:r>
      <w:r w:rsidRPr="004B19AB">
        <w:rPr>
          <w:spacing w:val="1"/>
          <w:sz w:val="24"/>
        </w:rPr>
        <w:t xml:space="preserve"> </w:t>
      </w:r>
      <w:r w:rsidRPr="004B19AB">
        <w:rPr>
          <w:sz w:val="24"/>
        </w:rPr>
        <w:t>исслед</w:t>
      </w:r>
      <w:r w:rsidRPr="004B19AB">
        <w:rPr>
          <w:sz w:val="24"/>
        </w:rPr>
        <w:t>о</w:t>
      </w:r>
      <w:r w:rsidRPr="004B19AB">
        <w:rPr>
          <w:sz w:val="24"/>
        </w:rPr>
        <w:t>вания);</w:t>
      </w:r>
    </w:p>
    <w:p w:rsidR="00785F46" w:rsidRPr="004B19AB" w:rsidRDefault="00785F46" w:rsidP="00A3744D">
      <w:pPr>
        <w:numPr>
          <w:ilvl w:val="0"/>
          <w:numId w:val="297"/>
        </w:numPr>
        <w:tabs>
          <w:tab w:val="left" w:pos="2112"/>
        </w:tabs>
        <w:autoSpaceDE w:val="0"/>
        <w:autoSpaceDN w:val="0"/>
        <w:ind w:right="133"/>
        <w:rPr>
          <w:sz w:val="24"/>
        </w:rPr>
      </w:pPr>
      <w:r w:rsidRPr="004B19AB">
        <w:rPr>
          <w:sz w:val="24"/>
        </w:rPr>
        <w:t>прогнозировать</w:t>
      </w:r>
      <w:r w:rsidRPr="004B19AB">
        <w:rPr>
          <w:spacing w:val="1"/>
          <w:sz w:val="24"/>
        </w:rPr>
        <w:t xml:space="preserve"> </w:t>
      </w:r>
      <w:r w:rsidRPr="004B19AB">
        <w:rPr>
          <w:sz w:val="24"/>
        </w:rPr>
        <w:t>возможное</w:t>
      </w:r>
      <w:r w:rsidRPr="004B19AB">
        <w:rPr>
          <w:spacing w:val="1"/>
          <w:sz w:val="24"/>
        </w:rPr>
        <w:t xml:space="preserve"> </w:t>
      </w:r>
      <w:r w:rsidRPr="004B19AB">
        <w:rPr>
          <w:sz w:val="24"/>
        </w:rPr>
        <w:t>развитие</w:t>
      </w:r>
      <w:r w:rsidRPr="004B19AB">
        <w:rPr>
          <w:spacing w:val="1"/>
          <w:sz w:val="24"/>
        </w:rPr>
        <w:t xml:space="preserve"> </w:t>
      </w:r>
      <w:r w:rsidRPr="004B19AB">
        <w:rPr>
          <w:sz w:val="24"/>
        </w:rPr>
        <w:t>процессов,</w:t>
      </w:r>
      <w:r w:rsidRPr="004B19AB">
        <w:rPr>
          <w:spacing w:val="1"/>
          <w:sz w:val="24"/>
        </w:rPr>
        <w:t xml:space="preserve"> </w:t>
      </w:r>
      <w:r w:rsidRPr="004B19AB">
        <w:rPr>
          <w:sz w:val="24"/>
        </w:rPr>
        <w:t>событий</w:t>
      </w:r>
      <w:r w:rsidRPr="004B19AB">
        <w:rPr>
          <w:spacing w:val="1"/>
          <w:sz w:val="24"/>
        </w:rPr>
        <w:t xml:space="preserve"> </w:t>
      </w:r>
      <w:r w:rsidRPr="004B19AB">
        <w:rPr>
          <w:sz w:val="24"/>
        </w:rPr>
        <w:t>и</w:t>
      </w:r>
      <w:r w:rsidRPr="004B19AB">
        <w:rPr>
          <w:spacing w:val="1"/>
          <w:sz w:val="24"/>
        </w:rPr>
        <w:t xml:space="preserve"> </w:t>
      </w:r>
      <w:r w:rsidRPr="004B19AB">
        <w:rPr>
          <w:sz w:val="24"/>
        </w:rPr>
        <w:t>их</w:t>
      </w:r>
      <w:r w:rsidRPr="004B19AB">
        <w:rPr>
          <w:spacing w:val="1"/>
          <w:sz w:val="24"/>
        </w:rPr>
        <w:t xml:space="preserve"> </w:t>
      </w:r>
      <w:r w:rsidRPr="004B19AB">
        <w:rPr>
          <w:sz w:val="24"/>
        </w:rPr>
        <w:t>последствия</w:t>
      </w:r>
      <w:r w:rsidRPr="004B19AB">
        <w:rPr>
          <w:spacing w:val="1"/>
          <w:sz w:val="24"/>
        </w:rPr>
        <w:t xml:space="preserve"> </w:t>
      </w:r>
      <w:r w:rsidRPr="004B19AB">
        <w:rPr>
          <w:sz w:val="24"/>
        </w:rPr>
        <w:t>в</w:t>
      </w:r>
      <w:r w:rsidRPr="004B19AB">
        <w:rPr>
          <w:spacing w:val="1"/>
          <w:sz w:val="24"/>
        </w:rPr>
        <w:t xml:space="preserve"> </w:t>
      </w:r>
      <w:r w:rsidRPr="004B19AB">
        <w:rPr>
          <w:sz w:val="24"/>
        </w:rPr>
        <w:t>анал</w:t>
      </w:r>
      <w:r w:rsidRPr="004B19AB">
        <w:rPr>
          <w:sz w:val="24"/>
        </w:rPr>
        <w:t>о</w:t>
      </w:r>
      <w:r w:rsidRPr="004B19AB">
        <w:rPr>
          <w:sz w:val="24"/>
        </w:rPr>
        <w:t>гичных</w:t>
      </w:r>
      <w:r w:rsidRPr="004B19AB">
        <w:rPr>
          <w:spacing w:val="-15"/>
          <w:sz w:val="24"/>
        </w:rPr>
        <w:t xml:space="preserve"> </w:t>
      </w:r>
      <w:r w:rsidRPr="004B19AB">
        <w:rPr>
          <w:sz w:val="24"/>
        </w:rPr>
        <w:t>или</w:t>
      </w:r>
      <w:r w:rsidRPr="004B19AB">
        <w:rPr>
          <w:spacing w:val="-16"/>
          <w:sz w:val="24"/>
        </w:rPr>
        <w:t xml:space="preserve"> </w:t>
      </w:r>
      <w:r w:rsidRPr="004B19AB">
        <w:rPr>
          <w:sz w:val="24"/>
        </w:rPr>
        <w:t>сходных</w:t>
      </w:r>
      <w:r w:rsidRPr="004B19AB">
        <w:rPr>
          <w:spacing w:val="-15"/>
          <w:sz w:val="24"/>
        </w:rPr>
        <w:t xml:space="preserve"> </w:t>
      </w:r>
      <w:r w:rsidRPr="004B19AB">
        <w:rPr>
          <w:sz w:val="24"/>
        </w:rPr>
        <w:t>ситуациях;</w:t>
      </w:r>
    </w:p>
    <w:p w:rsidR="00785F46" w:rsidRPr="004B19AB" w:rsidRDefault="00785F46" w:rsidP="00785F46">
      <w:pPr>
        <w:autoSpaceDE w:val="0"/>
        <w:autoSpaceDN w:val="0"/>
        <w:spacing w:before="5"/>
        <w:jc w:val="both"/>
        <w:outlineLvl w:val="1"/>
        <w:rPr>
          <w:b/>
          <w:bCs/>
          <w:i/>
          <w:iCs/>
          <w:sz w:val="24"/>
          <w:szCs w:val="24"/>
        </w:rPr>
      </w:pPr>
      <w:r w:rsidRPr="004B19AB">
        <w:rPr>
          <w:b/>
          <w:bCs/>
          <w:i/>
          <w:iCs/>
          <w:sz w:val="24"/>
          <w:szCs w:val="24"/>
        </w:rPr>
        <w:t>работа</w:t>
      </w:r>
      <w:r w:rsidRPr="004B19AB">
        <w:rPr>
          <w:b/>
          <w:bCs/>
          <w:i/>
          <w:iCs/>
          <w:spacing w:val="-3"/>
          <w:sz w:val="24"/>
          <w:szCs w:val="24"/>
        </w:rPr>
        <w:t xml:space="preserve"> </w:t>
      </w:r>
      <w:r w:rsidRPr="004B19AB">
        <w:rPr>
          <w:b/>
          <w:bCs/>
          <w:i/>
          <w:iCs/>
          <w:sz w:val="24"/>
          <w:szCs w:val="24"/>
        </w:rPr>
        <w:t>с</w:t>
      </w:r>
      <w:r w:rsidRPr="004B19AB">
        <w:rPr>
          <w:b/>
          <w:bCs/>
          <w:i/>
          <w:iCs/>
          <w:spacing w:val="-3"/>
          <w:sz w:val="24"/>
          <w:szCs w:val="24"/>
        </w:rPr>
        <w:t xml:space="preserve"> </w:t>
      </w:r>
      <w:r w:rsidRPr="004B19AB">
        <w:rPr>
          <w:b/>
          <w:bCs/>
          <w:i/>
          <w:iCs/>
          <w:sz w:val="24"/>
          <w:szCs w:val="24"/>
        </w:rPr>
        <w:t>информацией:</w:t>
      </w:r>
    </w:p>
    <w:p w:rsidR="00785F46" w:rsidRPr="004B19AB" w:rsidRDefault="00785F46" w:rsidP="00A3744D">
      <w:pPr>
        <w:numPr>
          <w:ilvl w:val="0"/>
          <w:numId w:val="296"/>
        </w:numPr>
        <w:tabs>
          <w:tab w:val="left" w:pos="2112"/>
        </w:tabs>
        <w:autoSpaceDE w:val="0"/>
        <w:autoSpaceDN w:val="0"/>
        <w:spacing w:before="7"/>
        <w:rPr>
          <w:sz w:val="24"/>
        </w:rPr>
      </w:pPr>
      <w:r w:rsidRPr="004B19AB">
        <w:rPr>
          <w:w w:val="95"/>
          <w:sz w:val="24"/>
        </w:rPr>
        <w:t>выбирать</w:t>
      </w:r>
      <w:r w:rsidRPr="004B19AB">
        <w:rPr>
          <w:spacing w:val="9"/>
          <w:w w:val="95"/>
          <w:sz w:val="24"/>
        </w:rPr>
        <w:t xml:space="preserve"> </w:t>
      </w:r>
      <w:r w:rsidRPr="004B19AB">
        <w:rPr>
          <w:w w:val="95"/>
          <w:sz w:val="24"/>
        </w:rPr>
        <w:t>источник</w:t>
      </w:r>
      <w:r w:rsidRPr="004B19AB">
        <w:rPr>
          <w:spacing w:val="13"/>
          <w:w w:val="95"/>
          <w:sz w:val="24"/>
        </w:rPr>
        <w:t xml:space="preserve"> </w:t>
      </w:r>
      <w:r w:rsidRPr="004B19AB">
        <w:rPr>
          <w:w w:val="95"/>
          <w:sz w:val="24"/>
        </w:rPr>
        <w:t>получения</w:t>
      </w:r>
      <w:r w:rsidRPr="004B19AB">
        <w:rPr>
          <w:spacing w:val="12"/>
          <w:w w:val="95"/>
          <w:sz w:val="24"/>
        </w:rPr>
        <w:t xml:space="preserve"> </w:t>
      </w:r>
      <w:r w:rsidRPr="004B19AB">
        <w:rPr>
          <w:w w:val="95"/>
          <w:sz w:val="24"/>
        </w:rPr>
        <w:t>информации;</w:t>
      </w:r>
    </w:p>
    <w:p w:rsidR="00785F46" w:rsidRPr="004B19AB" w:rsidRDefault="00785F46" w:rsidP="00A3744D">
      <w:pPr>
        <w:numPr>
          <w:ilvl w:val="0"/>
          <w:numId w:val="296"/>
        </w:numPr>
        <w:tabs>
          <w:tab w:val="left" w:pos="2112"/>
        </w:tabs>
        <w:autoSpaceDE w:val="0"/>
        <w:autoSpaceDN w:val="0"/>
        <w:spacing w:before="7"/>
        <w:ind w:right="135"/>
        <w:rPr>
          <w:sz w:val="24"/>
        </w:rPr>
      </w:pPr>
      <w:r w:rsidRPr="004B19AB">
        <w:rPr>
          <w:sz w:val="24"/>
        </w:rPr>
        <w:t>согласно заданному алгоритму находить в предложенном источнике информацию,</w:t>
      </w:r>
      <w:r w:rsidRPr="004B19AB">
        <w:rPr>
          <w:spacing w:val="1"/>
          <w:sz w:val="24"/>
        </w:rPr>
        <w:t xml:space="preserve"> </w:t>
      </w:r>
      <w:r w:rsidRPr="004B19AB">
        <w:rPr>
          <w:sz w:val="24"/>
        </w:rPr>
        <w:t>представленную</w:t>
      </w:r>
      <w:r w:rsidRPr="004B19AB">
        <w:rPr>
          <w:spacing w:val="-12"/>
          <w:sz w:val="24"/>
        </w:rPr>
        <w:t xml:space="preserve"> </w:t>
      </w:r>
      <w:r w:rsidRPr="004B19AB">
        <w:rPr>
          <w:sz w:val="24"/>
        </w:rPr>
        <w:t>в</w:t>
      </w:r>
      <w:r w:rsidRPr="004B19AB">
        <w:rPr>
          <w:spacing w:val="-11"/>
          <w:sz w:val="24"/>
        </w:rPr>
        <w:t xml:space="preserve"> </w:t>
      </w:r>
      <w:r w:rsidRPr="004B19AB">
        <w:rPr>
          <w:sz w:val="24"/>
        </w:rPr>
        <w:t>явном</w:t>
      </w:r>
      <w:r w:rsidRPr="004B19AB">
        <w:rPr>
          <w:spacing w:val="-11"/>
          <w:sz w:val="24"/>
        </w:rPr>
        <w:t xml:space="preserve"> </w:t>
      </w:r>
      <w:r w:rsidRPr="004B19AB">
        <w:rPr>
          <w:sz w:val="24"/>
        </w:rPr>
        <w:t>виде;</w:t>
      </w:r>
    </w:p>
    <w:p w:rsidR="00785F46" w:rsidRPr="004B19AB" w:rsidRDefault="00785F46" w:rsidP="00A3744D">
      <w:pPr>
        <w:numPr>
          <w:ilvl w:val="0"/>
          <w:numId w:val="296"/>
        </w:numPr>
        <w:tabs>
          <w:tab w:val="left" w:pos="2112"/>
        </w:tabs>
        <w:autoSpaceDE w:val="0"/>
        <w:autoSpaceDN w:val="0"/>
        <w:spacing w:before="3"/>
        <w:ind w:right="135"/>
        <w:rPr>
          <w:sz w:val="24"/>
        </w:rPr>
      </w:pPr>
      <w:r w:rsidRPr="004B19AB">
        <w:rPr>
          <w:sz w:val="24"/>
        </w:rPr>
        <w:t>распознавать достоверную и недостоверную информацию самостоятельно или на</w:t>
      </w:r>
      <w:r w:rsidRPr="004B19AB">
        <w:rPr>
          <w:spacing w:val="1"/>
          <w:sz w:val="24"/>
        </w:rPr>
        <w:t xml:space="preserve"> </w:t>
      </w:r>
      <w:r w:rsidRPr="004B19AB">
        <w:rPr>
          <w:w w:val="95"/>
          <w:sz w:val="24"/>
        </w:rPr>
        <w:t>о</w:t>
      </w:r>
      <w:r w:rsidRPr="004B19AB">
        <w:rPr>
          <w:w w:val="95"/>
          <w:sz w:val="24"/>
        </w:rPr>
        <w:t>с</w:t>
      </w:r>
      <w:r w:rsidRPr="004B19AB">
        <w:rPr>
          <w:w w:val="95"/>
          <w:sz w:val="24"/>
        </w:rPr>
        <w:t>новании</w:t>
      </w:r>
      <w:r w:rsidRPr="004B19AB">
        <w:rPr>
          <w:spacing w:val="9"/>
          <w:w w:val="95"/>
          <w:sz w:val="24"/>
        </w:rPr>
        <w:t xml:space="preserve"> </w:t>
      </w:r>
      <w:r w:rsidRPr="004B19AB">
        <w:rPr>
          <w:w w:val="95"/>
          <w:sz w:val="24"/>
        </w:rPr>
        <w:t>предложенного</w:t>
      </w:r>
      <w:r w:rsidRPr="004B19AB">
        <w:rPr>
          <w:spacing w:val="10"/>
          <w:w w:val="95"/>
          <w:sz w:val="24"/>
        </w:rPr>
        <w:t xml:space="preserve"> </w:t>
      </w:r>
      <w:r w:rsidRPr="004B19AB">
        <w:rPr>
          <w:w w:val="95"/>
          <w:sz w:val="24"/>
        </w:rPr>
        <w:t>педагогическим</w:t>
      </w:r>
      <w:r w:rsidRPr="004B19AB">
        <w:rPr>
          <w:spacing w:val="-7"/>
          <w:w w:val="95"/>
          <w:sz w:val="24"/>
        </w:rPr>
        <w:t xml:space="preserve"> </w:t>
      </w:r>
      <w:r w:rsidRPr="004B19AB">
        <w:rPr>
          <w:w w:val="95"/>
          <w:sz w:val="24"/>
        </w:rPr>
        <w:t>работником</w:t>
      </w:r>
      <w:r w:rsidRPr="004B19AB">
        <w:rPr>
          <w:spacing w:val="-7"/>
          <w:w w:val="95"/>
          <w:sz w:val="24"/>
        </w:rPr>
        <w:t xml:space="preserve"> </w:t>
      </w:r>
      <w:r w:rsidRPr="004B19AB">
        <w:rPr>
          <w:w w:val="95"/>
          <w:sz w:val="24"/>
        </w:rPr>
        <w:t>способа</w:t>
      </w:r>
      <w:r w:rsidRPr="004B19AB">
        <w:rPr>
          <w:spacing w:val="-6"/>
          <w:w w:val="95"/>
          <w:sz w:val="24"/>
        </w:rPr>
        <w:t xml:space="preserve"> </w:t>
      </w:r>
      <w:r w:rsidRPr="004B19AB">
        <w:rPr>
          <w:w w:val="95"/>
          <w:sz w:val="24"/>
        </w:rPr>
        <w:t>её</w:t>
      </w:r>
      <w:r w:rsidRPr="004B19AB">
        <w:rPr>
          <w:spacing w:val="-6"/>
          <w:w w:val="95"/>
          <w:sz w:val="24"/>
        </w:rPr>
        <w:t xml:space="preserve"> </w:t>
      </w:r>
      <w:r w:rsidRPr="004B19AB">
        <w:rPr>
          <w:w w:val="95"/>
          <w:sz w:val="24"/>
        </w:rPr>
        <w:t>проверки;</w:t>
      </w:r>
    </w:p>
    <w:p w:rsidR="00785F46" w:rsidRPr="004B19AB" w:rsidRDefault="00785F46" w:rsidP="00A3744D">
      <w:pPr>
        <w:numPr>
          <w:ilvl w:val="0"/>
          <w:numId w:val="296"/>
        </w:numPr>
        <w:tabs>
          <w:tab w:val="left" w:pos="2112"/>
        </w:tabs>
        <w:autoSpaceDE w:val="0"/>
        <w:autoSpaceDN w:val="0"/>
        <w:spacing w:before="3"/>
        <w:ind w:right="138"/>
        <w:rPr>
          <w:sz w:val="24"/>
        </w:rPr>
      </w:pPr>
      <w:r w:rsidRPr="004B19AB">
        <w:rPr>
          <w:spacing w:val="-1"/>
          <w:sz w:val="24"/>
        </w:rPr>
        <w:t xml:space="preserve">соблюдать с помощью </w:t>
      </w:r>
      <w:r w:rsidRPr="004B19AB">
        <w:rPr>
          <w:sz w:val="24"/>
        </w:rPr>
        <w:t>взрослых (педагогических работников, родителей (законных</w:t>
      </w:r>
      <w:r w:rsidRPr="004B19AB">
        <w:rPr>
          <w:spacing w:val="1"/>
          <w:sz w:val="24"/>
        </w:rPr>
        <w:t xml:space="preserve"> </w:t>
      </w:r>
      <w:r w:rsidRPr="004B19AB">
        <w:rPr>
          <w:sz w:val="24"/>
        </w:rPr>
        <w:t>представителей)</w:t>
      </w:r>
      <w:r w:rsidRPr="004B19AB">
        <w:rPr>
          <w:spacing w:val="1"/>
          <w:sz w:val="24"/>
        </w:rPr>
        <w:t xml:space="preserve"> </w:t>
      </w:r>
      <w:r w:rsidRPr="004B19AB">
        <w:rPr>
          <w:sz w:val="24"/>
        </w:rPr>
        <w:t>несовершеннолетних</w:t>
      </w:r>
      <w:r w:rsidRPr="004B19AB">
        <w:rPr>
          <w:spacing w:val="1"/>
          <w:sz w:val="24"/>
        </w:rPr>
        <w:t xml:space="preserve"> </w:t>
      </w:r>
      <w:r w:rsidRPr="004B19AB">
        <w:rPr>
          <w:sz w:val="24"/>
        </w:rPr>
        <w:t>обучающихся)</w:t>
      </w:r>
      <w:r w:rsidRPr="004B19AB">
        <w:rPr>
          <w:spacing w:val="1"/>
          <w:sz w:val="24"/>
        </w:rPr>
        <w:t xml:space="preserve"> </w:t>
      </w:r>
      <w:r w:rsidRPr="004B19AB">
        <w:rPr>
          <w:sz w:val="24"/>
        </w:rPr>
        <w:t>правила</w:t>
      </w:r>
      <w:r w:rsidRPr="004B19AB">
        <w:rPr>
          <w:spacing w:val="1"/>
          <w:sz w:val="24"/>
        </w:rPr>
        <w:t xml:space="preserve"> </w:t>
      </w:r>
      <w:r w:rsidRPr="004B19AB">
        <w:rPr>
          <w:sz w:val="24"/>
        </w:rPr>
        <w:t>информационной</w:t>
      </w:r>
      <w:r w:rsidRPr="004B19AB">
        <w:rPr>
          <w:spacing w:val="1"/>
          <w:sz w:val="24"/>
        </w:rPr>
        <w:t xml:space="preserve"> </w:t>
      </w:r>
      <w:r w:rsidRPr="004B19AB">
        <w:rPr>
          <w:w w:val="95"/>
          <w:sz w:val="24"/>
        </w:rPr>
        <w:t>бе</w:t>
      </w:r>
      <w:r w:rsidRPr="004B19AB">
        <w:rPr>
          <w:w w:val="95"/>
          <w:sz w:val="24"/>
        </w:rPr>
        <w:t>з</w:t>
      </w:r>
      <w:r w:rsidRPr="004B19AB">
        <w:rPr>
          <w:w w:val="95"/>
          <w:sz w:val="24"/>
        </w:rPr>
        <w:t>опасности</w:t>
      </w:r>
      <w:r w:rsidRPr="004B19AB">
        <w:rPr>
          <w:spacing w:val="3"/>
          <w:w w:val="95"/>
          <w:sz w:val="24"/>
        </w:rPr>
        <w:t xml:space="preserve"> </w:t>
      </w:r>
      <w:r w:rsidRPr="004B19AB">
        <w:rPr>
          <w:w w:val="95"/>
          <w:sz w:val="24"/>
        </w:rPr>
        <w:t>припоиске</w:t>
      </w:r>
      <w:r w:rsidRPr="004B19AB">
        <w:rPr>
          <w:spacing w:val="-12"/>
          <w:w w:val="95"/>
          <w:sz w:val="24"/>
        </w:rPr>
        <w:t xml:space="preserve"> </w:t>
      </w:r>
      <w:r w:rsidRPr="004B19AB">
        <w:rPr>
          <w:w w:val="95"/>
          <w:sz w:val="24"/>
        </w:rPr>
        <w:t>информации</w:t>
      </w:r>
      <w:r w:rsidRPr="004B19AB">
        <w:rPr>
          <w:spacing w:val="-10"/>
          <w:w w:val="95"/>
          <w:sz w:val="24"/>
        </w:rPr>
        <w:t xml:space="preserve"> </w:t>
      </w:r>
      <w:r w:rsidRPr="004B19AB">
        <w:rPr>
          <w:w w:val="95"/>
          <w:sz w:val="24"/>
        </w:rPr>
        <w:t>в</w:t>
      </w:r>
      <w:r w:rsidRPr="004B19AB">
        <w:rPr>
          <w:spacing w:val="-12"/>
          <w:w w:val="95"/>
          <w:sz w:val="24"/>
        </w:rPr>
        <w:t xml:space="preserve"> </w:t>
      </w:r>
      <w:r w:rsidRPr="004B19AB">
        <w:rPr>
          <w:w w:val="95"/>
          <w:sz w:val="24"/>
        </w:rPr>
        <w:t>сети</w:t>
      </w:r>
      <w:r w:rsidRPr="004B19AB">
        <w:rPr>
          <w:spacing w:val="-11"/>
          <w:w w:val="95"/>
          <w:sz w:val="24"/>
        </w:rPr>
        <w:t xml:space="preserve"> </w:t>
      </w:r>
      <w:r w:rsidRPr="004B19AB">
        <w:rPr>
          <w:w w:val="95"/>
          <w:sz w:val="24"/>
        </w:rPr>
        <w:t>Интернет;</w:t>
      </w:r>
    </w:p>
    <w:p w:rsidR="00785F46" w:rsidRPr="004B19AB" w:rsidRDefault="00785F46" w:rsidP="00A3744D">
      <w:pPr>
        <w:numPr>
          <w:ilvl w:val="0"/>
          <w:numId w:val="296"/>
        </w:numPr>
        <w:tabs>
          <w:tab w:val="left" w:pos="2112"/>
        </w:tabs>
        <w:autoSpaceDE w:val="0"/>
        <w:autoSpaceDN w:val="0"/>
        <w:spacing w:before="4" w:line="237" w:lineRule="auto"/>
        <w:ind w:right="136"/>
        <w:rPr>
          <w:sz w:val="24"/>
        </w:rPr>
      </w:pPr>
      <w:r w:rsidRPr="004B19AB">
        <w:rPr>
          <w:w w:val="95"/>
          <w:sz w:val="24"/>
        </w:rPr>
        <w:t>анализировать</w:t>
      </w:r>
      <w:r w:rsidRPr="004B19AB">
        <w:rPr>
          <w:spacing w:val="1"/>
          <w:w w:val="95"/>
          <w:sz w:val="24"/>
        </w:rPr>
        <w:t xml:space="preserve"> </w:t>
      </w:r>
      <w:r w:rsidRPr="004B19AB">
        <w:rPr>
          <w:w w:val="95"/>
          <w:sz w:val="24"/>
        </w:rPr>
        <w:t>и</w:t>
      </w:r>
      <w:r w:rsidRPr="004B19AB">
        <w:rPr>
          <w:spacing w:val="1"/>
          <w:w w:val="95"/>
          <w:sz w:val="24"/>
        </w:rPr>
        <w:t xml:space="preserve"> </w:t>
      </w:r>
      <w:r w:rsidRPr="004B19AB">
        <w:rPr>
          <w:w w:val="95"/>
          <w:sz w:val="24"/>
        </w:rPr>
        <w:t>создавать</w:t>
      </w:r>
      <w:r w:rsidRPr="004B19AB">
        <w:rPr>
          <w:spacing w:val="1"/>
          <w:w w:val="95"/>
          <w:sz w:val="24"/>
        </w:rPr>
        <w:t xml:space="preserve"> </w:t>
      </w:r>
      <w:r w:rsidRPr="004B19AB">
        <w:rPr>
          <w:w w:val="95"/>
          <w:sz w:val="24"/>
        </w:rPr>
        <w:t>текстовую,</w:t>
      </w:r>
      <w:r w:rsidRPr="004B19AB">
        <w:rPr>
          <w:spacing w:val="1"/>
          <w:w w:val="95"/>
          <w:sz w:val="24"/>
        </w:rPr>
        <w:t xml:space="preserve"> </w:t>
      </w:r>
      <w:r w:rsidRPr="004B19AB">
        <w:rPr>
          <w:w w:val="95"/>
          <w:sz w:val="24"/>
        </w:rPr>
        <w:t>видео,</w:t>
      </w:r>
      <w:r w:rsidRPr="004B19AB">
        <w:rPr>
          <w:spacing w:val="1"/>
          <w:w w:val="95"/>
          <w:sz w:val="24"/>
        </w:rPr>
        <w:t xml:space="preserve"> </w:t>
      </w:r>
      <w:r w:rsidRPr="004B19AB">
        <w:rPr>
          <w:w w:val="95"/>
          <w:sz w:val="24"/>
        </w:rPr>
        <w:t>графическую, звуковую,</w:t>
      </w:r>
      <w:r w:rsidRPr="004B19AB">
        <w:rPr>
          <w:spacing w:val="1"/>
          <w:w w:val="95"/>
          <w:sz w:val="24"/>
        </w:rPr>
        <w:t xml:space="preserve"> </w:t>
      </w:r>
      <w:r w:rsidRPr="004B19AB">
        <w:rPr>
          <w:w w:val="95"/>
          <w:sz w:val="24"/>
        </w:rPr>
        <w:t>информацию</w:t>
      </w:r>
      <w:r w:rsidRPr="004B19AB">
        <w:rPr>
          <w:spacing w:val="1"/>
          <w:w w:val="95"/>
          <w:sz w:val="24"/>
        </w:rPr>
        <w:t xml:space="preserve"> </w:t>
      </w:r>
      <w:r w:rsidRPr="004B19AB">
        <w:rPr>
          <w:w w:val="95"/>
          <w:sz w:val="24"/>
        </w:rPr>
        <w:t>в</w:t>
      </w:r>
      <w:r w:rsidRPr="004B19AB">
        <w:rPr>
          <w:spacing w:val="-54"/>
          <w:w w:val="95"/>
          <w:sz w:val="24"/>
        </w:rPr>
        <w:t xml:space="preserve"> </w:t>
      </w:r>
      <w:r w:rsidRPr="004B19AB">
        <w:rPr>
          <w:sz w:val="24"/>
        </w:rPr>
        <w:t>с</w:t>
      </w:r>
      <w:r w:rsidRPr="004B19AB">
        <w:rPr>
          <w:sz w:val="24"/>
        </w:rPr>
        <w:t>о</w:t>
      </w:r>
      <w:r w:rsidRPr="004B19AB">
        <w:rPr>
          <w:sz w:val="24"/>
        </w:rPr>
        <w:t>ответствии</w:t>
      </w:r>
      <w:r w:rsidRPr="004B19AB">
        <w:rPr>
          <w:spacing w:val="-9"/>
          <w:sz w:val="24"/>
        </w:rPr>
        <w:t xml:space="preserve"> </w:t>
      </w:r>
      <w:r w:rsidRPr="004B19AB">
        <w:rPr>
          <w:sz w:val="24"/>
        </w:rPr>
        <w:t>с</w:t>
      </w:r>
      <w:r w:rsidRPr="004B19AB">
        <w:rPr>
          <w:spacing w:val="-10"/>
          <w:sz w:val="24"/>
        </w:rPr>
        <w:t xml:space="preserve"> </w:t>
      </w:r>
      <w:r w:rsidRPr="004B19AB">
        <w:rPr>
          <w:sz w:val="24"/>
        </w:rPr>
        <w:t>учебной</w:t>
      </w:r>
      <w:r w:rsidRPr="004B19AB">
        <w:rPr>
          <w:spacing w:val="-8"/>
          <w:sz w:val="24"/>
        </w:rPr>
        <w:t xml:space="preserve"> </w:t>
      </w:r>
      <w:r w:rsidRPr="004B19AB">
        <w:rPr>
          <w:sz w:val="24"/>
        </w:rPr>
        <w:t>задачей;</w:t>
      </w:r>
    </w:p>
    <w:p w:rsidR="00785F46" w:rsidRPr="004B19AB" w:rsidRDefault="00785F46" w:rsidP="00A3744D">
      <w:pPr>
        <w:numPr>
          <w:ilvl w:val="0"/>
          <w:numId w:val="296"/>
        </w:numPr>
        <w:tabs>
          <w:tab w:val="left" w:pos="2112"/>
        </w:tabs>
        <w:autoSpaceDE w:val="0"/>
        <w:autoSpaceDN w:val="0"/>
        <w:spacing w:before="4"/>
        <w:rPr>
          <w:sz w:val="24"/>
        </w:rPr>
      </w:pPr>
      <w:r w:rsidRPr="004B19AB">
        <w:rPr>
          <w:w w:val="95"/>
          <w:sz w:val="24"/>
        </w:rPr>
        <w:t>самостоятельно</w:t>
      </w:r>
      <w:r w:rsidRPr="004B19AB">
        <w:rPr>
          <w:spacing w:val="3"/>
          <w:w w:val="95"/>
          <w:sz w:val="24"/>
        </w:rPr>
        <w:t xml:space="preserve"> </w:t>
      </w:r>
      <w:r w:rsidRPr="004B19AB">
        <w:rPr>
          <w:w w:val="95"/>
          <w:sz w:val="24"/>
        </w:rPr>
        <w:t>создавать</w:t>
      </w:r>
      <w:r w:rsidRPr="004B19AB">
        <w:rPr>
          <w:spacing w:val="4"/>
          <w:w w:val="95"/>
          <w:sz w:val="24"/>
        </w:rPr>
        <w:t xml:space="preserve"> </w:t>
      </w:r>
      <w:r w:rsidRPr="004B19AB">
        <w:rPr>
          <w:w w:val="95"/>
          <w:sz w:val="24"/>
        </w:rPr>
        <w:t>схемы,</w:t>
      </w:r>
      <w:r w:rsidRPr="004B19AB">
        <w:rPr>
          <w:spacing w:val="6"/>
          <w:w w:val="95"/>
          <w:sz w:val="24"/>
        </w:rPr>
        <w:t xml:space="preserve"> </w:t>
      </w:r>
      <w:r w:rsidRPr="004B19AB">
        <w:rPr>
          <w:w w:val="95"/>
          <w:sz w:val="24"/>
        </w:rPr>
        <w:t>таблицы</w:t>
      </w:r>
      <w:r w:rsidRPr="004B19AB">
        <w:rPr>
          <w:spacing w:val="5"/>
          <w:w w:val="95"/>
          <w:sz w:val="24"/>
        </w:rPr>
        <w:t xml:space="preserve"> </w:t>
      </w:r>
      <w:r w:rsidRPr="004B19AB">
        <w:rPr>
          <w:w w:val="95"/>
          <w:sz w:val="24"/>
        </w:rPr>
        <w:t>для</w:t>
      </w:r>
      <w:r w:rsidRPr="004B19AB">
        <w:rPr>
          <w:spacing w:val="5"/>
          <w:w w:val="95"/>
          <w:sz w:val="24"/>
        </w:rPr>
        <w:t xml:space="preserve"> </w:t>
      </w:r>
      <w:r w:rsidRPr="004B19AB">
        <w:rPr>
          <w:w w:val="95"/>
          <w:sz w:val="24"/>
        </w:rPr>
        <w:t>представления</w:t>
      </w:r>
      <w:r w:rsidRPr="004B19AB">
        <w:rPr>
          <w:spacing w:val="10"/>
          <w:w w:val="95"/>
          <w:sz w:val="24"/>
        </w:rPr>
        <w:t xml:space="preserve"> </w:t>
      </w:r>
      <w:r w:rsidRPr="004B19AB">
        <w:rPr>
          <w:w w:val="95"/>
          <w:sz w:val="24"/>
        </w:rPr>
        <w:t>информации.</w:t>
      </w:r>
    </w:p>
    <w:p w:rsidR="00785F46" w:rsidRPr="004B19AB" w:rsidRDefault="00785F46" w:rsidP="00785F46">
      <w:pPr>
        <w:autoSpaceDE w:val="0"/>
        <w:autoSpaceDN w:val="0"/>
        <w:spacing w:before="7" w:line="275" w:lineRule="exact"/>
        <w:jc w:val="both"/>
        <w:outlineLvl w:val="0"/>
        <w:rPr>
          <w:b/>
          <w:bCs/>
          <w:sz w:val="24"/>
          <w:szCs w:val="24"/>
        </w:rPr>
      </w:pPr>
      <w:r w:rsidRPr="004B19AB">
        <w:rPr>
          <w:b/>
          <w:bCs/>
          <w:sz w:val="24"/>
          <w:szCs w:val="24"/>
        </w:rPr>
        <w:t>Овладение</w:t>
      </w:r>
      <w:r w:rsidRPr="004B19AB">
        <w:rPr>
          <w:b/>
          <w:bCs/>
          <w:spacing w:val="-5"/>
          <w:sz w:val="24"/>
          <w:szCs w:val="24"/>
        </w:rPr>
        <w:t xml:space="preserve"> </w:t>
      </w:r>
      <w:r w:rsidRPr="004B19AB">
        <w:rPr>
          <w:b/>
          <w:bCs/>
          <w:sz w:val="24"/>
          <w:szCs w:val="24"/>
        </w:rPr>
        <w:t>универсальными</w:t>
      </w:r>
      <w:r w:rsidRPr="004B19AB">
        <w:rPr>
          <w:b/>
          <w:bCs/>
          <w:spacing w:val="-3"/>
          <w:sz w:val="24"/>
          <w:szCs w:val="24"/>
        </w:rPr>
        <w:t xml:space="preserve"> </w:t>
      </w:r>
      <w:r w:rsidRPr="004B19AB">
        <w:rPr>
          <w:b/>
          <w:bCs/>
          <w:sz w:val="24"/>
          <w:szCs w:val="24"/>
        </w:rPr>
        <w:t>учебными</w:t>
      </w:r>
      <w:r w:rsidRPr="004B19AB">
        <w:rPr>
          <w:b/>
          <w:bCs/>
          <w:spacing w:val="-4"/>
          <w:sz w:val="24"/>
          <w:szCs w:val="24"/>
        </w:rPr>
        <w:t xml:space="preserve"> </w:t>
      </w:r>
      <w:r w:rsidRPr="004B19AB">
        <w:rPr>
          <w:b/>
          <w:bCs/>
          <w:sz w:val="24"/>
          <w:szCs w:val="24"/>
        </w:rPr>
        <w:t>коммуникативными</w:t>
      </w:r>
      <w:r w:rsidRPr="004B19AB">
        <w:rPr>
          <w:b/>
          <w:bCs/>
          <w:spacing w:val="-3"/>
          <w:sz w:val="24"/>
          <w:szCs w:val="24"/>
        </w:rPr>
        <w:t xml:space="preserve"> </w:t>
      </w:r>
      <w:r w:rsidRPr="004B19AB">
        <w:rPr>
          <w:b/>
          <w:bCs/>
          <w:sz w:val="24"/>
          <w:szCs w:val="24"/>
        </w:rPr>
        <w:t>действиями:</w:t>
      </w:r>
    </w:p>
    <w:p w:rsidR="00785F46" w:rsidRPr="004B19AB" w:rsidRDefault="00785F46" w:rsidP="00785F46">
      <w:pPr>
        <w:autoSpaceDE w:val="0"/>
        <w:autoSpaceDN w:val="0"/>
        <w:spacing w:line="275" w:lineRule="exact"/>
        <w:outlineLvl w:val="1"/>
        <w:rPr>
          <w:b/>
          <w:bCs/>
          <w:i/>
          <w:iCs/>
          <w:sz w:val="24"/>
          <w:szCs w:val="24"/>
        </w:rPr>
      </w:pPr>
      <w:r w:rsidRPr="004B19AB">
        <w:rPr>
          <w:b/>
          <w:bCs/>
          <w:i/>
          <w:iCs/>
          <w:sz w:val="24"/>
          <w:szCs w:val="24"/>
        </w:rPr>
        <w:t>общение:</w:t>
      </w:r>
    </w:p>
    <w:p w:rsidR="00785F46" w:rsidRPr="004B19AB" w:rsidRDefault="00785F46" w:rsidP="00A3744D">
      <w:pPr>
        <w:numPr>
          <w:ilvl w:val="0"/>
          <w:numId w:val="295"/>
        </w:numPr>
        <w:tabs>
          <w:tab w:val="left" w:pos="2110"/>
        </w:tabs>
        <w:autoSpaceDE w:val="0"/>
        <w:autoSpaceDN w:val="0"/>
        <w:spacing w:before="7"/>
        <w:ind w:right="138" w:firstLine="285"/>
        <w:rPr>
          <w:sz w:val="24"/>
        </w:rPr>
      </w:pPr>
      <w:r w:rsidRPr="004B19AB">
        <w:rPr>
          <w:w w:val="95"/>
          <w:sz w:val="24"/>
        </w:rPr>
        <w:t>воспринимать</w:t>
      </w:r>
      <w:r w:rsidRPr="004B19AB">
        <w:rPr>
          <w:spacing w:val="31"/>
          <w:w w:val="95"/>
          <w:sz w:val="24"/>
        </w:rPr>
        <w:t xml:space="preserve"> </w:t>
      </w:r>
      <w:r w:rsidRPr="004B19AB">
        <w:rPr>
          <w:w w:val="95"/>
          <w:sz w:val="24"/>
        </w:rPr>
        <w:t>и</w:t>
      </w:r>
      <w:r w:rsidRPr="004B19AB">
        <w:rPr>
          <w:spacing w:val="32"/>
          <w:w w:val="95"/>
          <w:sz w:val="24"/>
        </w:rPr>
        <w:t xml:space="preserve"> </w:t>
      </w:r>
      <w:r w:rsidRPr="004B19AB">
        <w:rPr>
          <w:w w:val="95"/>
          <w:sz w:val="24"/>
        </w:rPr>
        <w:t>формулировать</w:t>
      </w:r>
      <w:r w:rsidRPr="004B19AB">
        <w:rPr>
          <w:spacing w:val="34"/>
          <w:w w:val="95"/>
          <w:sz w:val="24"/>
        </w:rPr>
        <w:t xml:space="preserve"> </w:t>
      </w:r>
      <w:r w:rsidRPr="004B19AB">
        <w:rPr>
          <w:w w:val="95"/>
          <w:sz w:val="24"/>
        </w:rPr>
        <w:t>суждения,</w:t>
      </w:r>
      <w:r w:rsidRPr="004B19AB">
        <w:rPr>
          <w:spacing w:val="33"/>
          <w:w w:val="95"/>
          <w:sz w:val="24"/>
        </w:rPr>
        <w:t xml:space="preserve"> </w:t>
      </w:r>
      <w:r w:rsidRPr="004B19AB">
        <w:rPr>
          <w:w w:val="95"/>
          <w:sz w:val="24"/>
        </w:rPr>
        <w:t>выражать</w:t>
      </w:r>
      <w:r w:rsidRPr="004B19AB">
        <w:rPr>
          <w:spacing w:val="31"/>
          <w:w w:val="95"/>
          <w:sz w:val="24"/>
        </w:rPr>
        <w:t xml:space="preserve"> </w:t>
      </w:r>
      <w:r w:rsidRPr="004B19AB">
        <w:rPr>
          <w:w w:val="95"/>
          <w:sz w:val="24"/>
        </w:rPr>
        <w:t>эмоциив</w:t>
      </w:r>
      <w:r w:rsidRPr="004B19AB">
        <w:rPr>
          <w:spacing w:val="17"/>
          <w:w w:val="95"/>
          <w:sz w:val="24"/>
        </w:rPr>
        <w:t xml:space="preserve"> </w:t>
      </w:r>
      <w:r w:rsidRPr="004B19AB">
        <w:rPr>
          <w:w w:val="95"/>
          <w:sz w:val="24"/>
        </w:rPr>
        <w:t>соответствии</w:t>
      </w:r>
      <w:r w:rsidRPr="004B19AB">
        <w:rPr>
          <w:spacing w:val="18"/>
          <w:w w:val="95"/>
          <w:sz w:val="24"/>
        </w:rPr>
        <w:t xml:space="preserve"> </w:t>
      </w:r>
      <w:r w:rsidRPr="004B19AB">
        <w:rPr>
          <w:w w:val="95"/>
          <w:sz w:val="24"/>
        </w:rPr>
        <w:t>с</w:t>
      </w:r>
      <w:r w:rsidRPr="004B19AB">
        <w:rPr>
          <w:spacing w:val="14"/>
          <w:w w:val="95"/>
          <w:sz w:val="24"/>
        </w:rPr>
        <w:t xml:space="preserve"> </w:t>
      </w:r>
      <w:r w:rsidRPr="004B19AB">
        <w:rPr>
          <w:w w:val="95"/>
          <w:sz w:val="24"/>
        </w:rPr>
        <w:t>целями</w:t>
      </w:r>
      <w:r w:rsidRPr="004B19AB">
        <w:rPr>
          <w:spacing w:val="16"/>
          <w:w w:val="95"/>
          <w:sz w:val="24"/>
        </w:rPr>
        <w:t xml:space="preserve"> </w:t>
      </w:r>
      <w:r w:rsidRPr="004B19AB">
        <w:rPr>
          <w:w w:val="95"/>
          <w:sz w:val="24"/>
        </w:rPr>
        <w:t>и</w:t>
      </w:r>
      <w:r w:rsidRPr="004B19AB">
        <w:rPr>
          <w:spacing w:val="-54"/>
          <w:w w:val="95"/>
          <w:sz w:val="24"/>
        </w:rPr>
        <w:t xml:space="preserve"> </w:t>
      </w:r>
      <w:r w:rsidRPr="004B19AB">
        <w:rPr>
          <w:sz w:val="24"/>
        </w:rPr>
        <w:t>условиями</w:t>
      </w:r>
      <w:r w:rsidRPr="004B19AB">
        <w:rPr>
          <w:spacing w:val="-1"/>
          <w:sz w:val="24"/>
        </w:rPr>
        <w:t xml:space="preserve"> </w:t>
      </w:r>
      <w:r w:rsidRPr="004B19AB">
        <w:rPr>
          <w:sz w:val="24"/>
        </w:rPr>
        <w:t>общения в</w:t>
      </w:r>
      <w:r w:rsidRPr="004B19AB">
        <w:rPr>
          <w:spacing w:val="-1"/>
          <w:sz w:val="24"/>
        </w:rPr>
        <w:t xml:space="preserve"> </w:t>
      </w:r>
      <w:r w:rsidRPr="004B19AB">
        <w:rPr>
          <w:sz w:val="24"/>
        </w:rPr>
        <w:t>знакомой</w:t>
      </w:r>
      <w:r w:rsidRPr="004B19AB">
        <w:rPr>
          <w:spacing w:val="3"/>
          <w:sz w:val="24"/>
        </w:rPr>
        <w:t xml:space="preserve"> </w:t>
      </w:r>
      <w:r w:rsidRPr="004B19AB">
        <w:rPr>
          <w:sz w:val="24"/>
        </w:rPr>
        <w:t>среде;</w:t>
      </w:r>
    </w:p>
    <w:p w:rsidR="00785F46" w:rsidRPr="004B19AB" w:rsidRDefault="00785F46" w:rsidP="00A3744D">
      <w:pPr>
        <w:numPr>
          <w:ilvl w:val="0"/>
          <w:numId w:val="295"/>
        </w:numPr>
        <w:tabs>
          <w:tab w:val="left" w:pos="2110"/>
        </w:tabs>
        <w:autoSpaceDE w:val="0"/>
        <w:autoSpaceDN w:val="0"/>
        <w:spacing w:before="3"/>
        <w:ind w:right="135" w:firstLine="285"/>
        <w:rPr>
          <w:sz w:val="24"/>
        </w:rPr>
      </w:pPr>
      <w:r w:rsidRPr="004B19AB">
        <w:rPr>
          <w:sz w:val="24"/>
        </w:rPr>
        <w:t>проявлять</w:t>
      </w:r>
      <w:r w:rsidRPr="004B19AB">
        <w:rPr>
          <w:spacing w:val="27"/>
          <w:sz w:val="24"/>
        </w:rPr>
        <w:t xml:space="preserve"> </w:t>
      </w:r>
      <w:r w:rsidRPr="004B19AB">
        <w:rPr>
          <w:sz w:val="24"/>
        </w:rPr>
        <w:t>уважительное</w:t>
      </w:r>
      <w:r w:rsidRPr="004B19AB">
        <w:rPr>
          <w:spacing w:val="22"/>
          <w:sz w:val="24"/>
        </w:rPr>
        <w:t xml:space="preserve"> </w:t>
      </w:r>
      <w:r w:rsidRPr="004B19AB">
        <w:rPr>
          <w:sz w:val="24"/>
        </w:rPr>
        <w:t>отношение</w:t>
      </w:r>
      <w:r w:rsidRPr="004B19AB">
        <w:rPr>
          <w:spacing w:val="22"/>
          <w:sz w:val="24"/>
        </w:rPr>
        <w:t xml:space="preserve"> </w:t>
      </w:r>
      <w:r w:rsidRPr="004B19AB">
        <w:rPr>
          <w:sz w:val="24"/>
        </w:rPr>
        <w:t>к</w:t>
      </w:r>
      <w:r w:rsidRPr="004B19AB">
        <w:rPr>
          <w:spacing w:val="24"/>
          <w:sz w:val="24"/>
        </w:rPr>
        <w:t xml:space="preserve"> </w:t>
      </w:r>
      <w:r w:rsidRPr="004B19AB">
        <w:rPr>
          <w:sz w:val="24"/>
        </w:rPr>
        <w:t>собеседнику,</w:t>
      </w:r>
      <w:r w:rsidRPr="004B19AB">
        <w:rPr>
          <w:spacing w:val="25"/>
          <w:sz w:val="24"/>
        </w:rPr>
        <w:t xml:space="preserve"> </w:t>
      </w:r>
      <w:r w:rsidRPr="004B19AB">
        <w:rPr>
          <w:sz w:val="24"/>
        </w:rPr>
        <w:t>соблюдать</w:t>
      </w:r>
      <w:r w:rsidRPr="004B19AB">
        <w:rPr>
          <w:spacing w:val="11"/>
          <w:sz w:val="24"/>
        </w:rPr>
        <w:t xml:space="preserve"> </w:t>
      </w:r>
      <w:r w:rsidRPr="004B19AB">
        <w:rPr>
          <w:sz w:val="24"/>
        </w:rPr>
        <w:t>правила</w:t>
      </w:r>
      <w:r w:rsidRPr="004B19AB">
        <w:rPr>
          <w:spacing w:val="11"/>
          <w:sz w:val="24"/>
        </w:rPr>
        <w:t xml:space="preserve"> </w:t>
      </w:r>
      <w:r w:rsidRPr="004B19AB">
        <w:rPr>
          <w:sz w:val="24"/>
        </w:rPr>
        <w:t>ведения</w:t>
      </w:r>
      <w:r w:rsidRPr="004B19AB">
        <w:rPr>
          <w:spacing w:val="-57"/>
          <w:sz w:val="24"/>
        </w:rPr>
        <w:t xml:space="preserve"> </w:t>
      </w:r>
      <w:r w:rsidRPr="004B19AB">
        <w:rPr>
          <w:sz w:val="24"/>
        </w:rPr>
        <w:t>диалога</w:t>
      </w:r>
      <w:r w:rsidRPr="004B19AB">
        <w:rPr>
          <w:spacing w:val="-14"/>
          <w:sz w:val="24"/>
        </w:rPr>
        <w:t xml:space="preserve"> </w:t>
      </w:r>
      <w:r w:rsidRPr="004B19AB">
        <w:rPr>
          <w:sz w:val="24"/>
        </w:rPr>
        <w:t>и</w:t>
      </w:r>
      <w:r w:rsidRPr="004B19AB">
        <w:rPr>
          <w:spacing w:val="-13"/>
          <w:sz w:val="24"/>
        </w:rPr>
        <w:t xml:space="preserve"> </w:t>
      </w:r>
      <w:r w:rsidRPr="004B19AB">
        <w:rPr>
          <w:sz w:val="24"/>
        </w:rPr>
        <w:t>дискуссии;</w:t>
      </w:r>
    </w:p>
    <w:p w:rsidR="00785F46" w:rsidRPr="004B19AB" w:rsidRDefault="00785F46" w:rsidP="00A3744D">
      <w:pPr>
        <w:numPr>
          <w:ilvl w:val="0"/>
          <w:numId w:val="295"/>
        </w:numPr>
        <w:tabs>
          <w:tab w:val="left" w:pos="2110"/>
        </w:tabs>
        <w:autoSpaceDE w:val="0"/>
        <w:autoSpaceDN w:val="0"/>
        <w:ind w:left="2109" w:hanging="337"/>
        <w:rPr>
          <w:sz w:val="24"/>
        </w:rPr>
      </w:pPr>
      <w:r w:rsidRPr="004B19AB">
        <w:rPr>
          <w:sz w:val="24"/>
        </w:rPr>
        <w:t>признавать</w:t>
      </w:r>
      <w:r w:rsidRPr="004B19AB">
        <w:rPr>
          <w:spacing w:val="-4"/>
          <w:sz w:val="24"/>
        </w:rPr>
        <w:t xml:space="preserve"> </w:t>
      </w:r>
      <w:r w:rsidRPr="004B19AB">
        <w:rPr>
          <w:sz w:val="24"/>
        </w:rPr>
        <w:t>возможность</w:t>
      </w:r>
      <w:r w:rsidRPr="004B19AB">
        <w:rPr>
          <w:spacing w:val="-4"/>
          <w:sz w:val="24"/>
        </w:rPr>
        <w:t xml:space="preserve"> </w:t>
      </w:r>
      <w:r w:rsidRPr="004B19AB">
        <w:rPr>
          <w:sz w:val="24"/>
        </w:rPr>
        <w:t>существования</w:t>
      </w:r>
      <w:r w:rsidRPr="004B19AB">
        <w:rPr>
          <w:spacing w:val="-4"/>
          <w:sz w:val="24"/>
        </w:rPr>
        <w:t xml:space="preserve"> </w:t>
      </w:r>
      <w:r w:rsidRPr="004B19AB">
        <w:rPr>
          <w:sz w:val="24"/>
        </w:rPr>
        <w:t>разных</w:t>
      </w:r>
      <w:r w:rsidRPr="004B19AB">
        <w:rPr>
          <w:spacing w:val="-3"/>
          <w:sz w:val="24"/>
        </w:rPr>
        <w:t xml:space="preserve"> </w:t>
      </w:r>
      <w:r w:rsidRPr="004B19AB">
        <w:rPr>
          <w:sz w:val="24"/>
        </w:rPr>
        <w:t>точек</w:t>
      </w:r>
      <w:r w:rsidRPr="004B19AB">
        <w:rPr>
          <w:spacing w:val="-5"/>
          <w:sz w:val="24"/>
        </w:rPr>
        <w:t xml:space="preserve"> </w:t>
      </w:r>
      <w:r w:rsidRPr="004B19AB">
        <w:rPr>
          <w:sz w:val="24"/>
        </w:rPr>
        <w:t>зрения;</w:t>
      </w:r>
    </w:p>
    <w:p w:rsidR="00785F46" w:rsidRPr="004B19AB" w:rsidRDefault="00785F46" w:rsidP="00A3744D">
      <w:pPr>
        <w:numPr>
          <w:ilvl w:val="0"/>
          <w:numId w:val="295"/>
        </w:numPr>
        <w:tabs>
          <w:tab w:val="left" w:pos="2110"/>
        </w:tabs>
        <w:autoSpaceDE w:val="0"/>
        <w:autoSpaceDN w:val="0"/>
        <w:spacing w:before="3"/>
        <w:ind w:left="2109" w:hanging="337"/>
        <w:rPr>
          <w:sz w:val="24"/>
        </w:rPr>
      </w:pPr>
      <w:r w:rsidRPr="004B19AB">
        <w:rPr>
          <w:w w:val="95"/>
          <w:sz w:val="24"/>
        </w:rPr>
        <w:t>корректно</w:t>
      </w:r>
      <w:r w:rsidRPr="004B19AB">
        <w:rPr>
          <w:spacing w:val="3"/>
          <w:w w:val="95"/>
          <w:sz w:val="24"/>
        </w:rPr>
        <w:t xml:space="preserve"> </w:t>
      </w:r>
      <w:r w:rsidRPr="004B19AB">
        <w:rPr>
          <w:w w:val="95"/>
          <w:sz w:val="24"/>
        </w:rPr>
        <w:t>и</w:t>
      </w:r>
      <w:r w:rsidRPr="004B19AB">
        <w:rPr>
          <w:spacing w:val="3"/>
          <w:w w:val="95"/>
          <w:sz w:val="24"/>
        </w:rPr>
        <w:t xml:space="preserve"> </w:t>
      </w:r>
      <w:r w:rsidRPr="004B19AB">
        <w:rPr>
          <w:w w:val="95"/>
          <w:sz w:val="24"/>
        </w:rPr>
        <w:t>аргументированно</w:t>
      </w:r>
      <w:r w:rsidRPr="004B19AB">
        <w:rPr>
          <w:spacing w:val="3"/>
          <w:w w:val="95"/>
          <w:sz w:val="24"/>
        </w:rPr>
        <w:t xml:space="preserve"> </w:t>
      </w:r>
      <w:r w:rsidRPr="004B19AB">
        <w:rPr>
          <w:w w:val="95"/>
          <w:sz w:val="24"/>
        </w:rPr>
        <w:t>высказывать</w:t>
      </w:r>
      <w:r w:rsidRPr="004B19AB">
        <w:rPr>
          <w:spacing w:val="3"/>
          <w:w w:val="95"/>
          <w:sz w:val="24"/>
        </w:rPr>
        <w:t xml:space="preserve"> </w:t>
      </w:r>
      <w:r w:rsidRPr="004B19AB">
        <w:rPr>
          <w:w w:val="95"/>
          <w:sz w:val="24"/>
        </w:rPr>
        <w:t>своё</w:t>
      </w:r>
      <w:r w:rsidRPr="004B19AB">
        <w:rPr>
          <w:spacing w:val="3"/>
          <w:w w:val="95"/>
          <w:sz w:val="24"/>
        </w:rPr>
        <w:t xml:space="preserve"> </w:t>
      </w:r>
      <w:r w:rsidRPr="004B19AB">
        <w:rPr>
          <w:w w:val="95"/>
          <w:sz w:val="24"/>
        </w:rPr>
        <w:t>мнение;</w:t>
      </w:r>
    </w:p>
    <w:p w:rsidR="00785F46" w:rsidRPr="004B19AB" w:rsidRDefault="00785F46" w:rsidP="00A3744D">
      <w:pPr>
        <w:numPr>
          <w:ilvl w:val="0"/>
          <w:numId w:val="295"/>
        </w:numPr>
        <w:tabs>
          <w:tab w:val="left" w:pos="2110"/>
        </w:tabs>
        <w:autoSpaceDE w:val="0"/>
        <w:autoSpaceDN w:val="0"/>
        <w:spacing w:before="7"/>
        <w:ind w:left="2109" w:hanging="337"/>
        <w:rPr>
          <w:sz w:val="24"/>
        </w:rPr>
      </w:pPr>
      <w:r w:rsidRPr="004B19AB">
        <w:rPr>
          <w:w w:val="95"/>
          <w:sz w:val="24"/>
        </w:rPr>
        <w:t>строить речевое</w:t>
      </w:r>
      <w:r w:rsidRPr="004B19AB">
        <w:rPr>
          <w:spacing w:val="1"/>
          <w:w w:val="95"/>
          <w:sz w:val="24"/>
        </w:rPr>
        <w:t xml:space="preserve"> </w:t>
      </w:r>
      <w:r w:rsidRPr="004B19AB">
        <w:rPr>
          <w:w w:val="95"/>
          <w:sz w:val="24"/>
        </w:rPr>
        <w:t>высказывание</w:t>
      </w:r>
      <w:r w:rsidRPr="004B19AB">
        <w:rPr>
          <w:spacing w:val="3"/>
          <w:w w:val="95"/>
          <w:sz w:val="24"/>
        </w:rPr>
        <w:t xml:space="preserve"> </w:t>
      </w:r>
      <w:r w:rsidRPr="004B19AB">
        <w:rPr>
          <w:w w:val="95"/>
          <w:sz w:val="24"/>
        </w:rPr>
        <w:t>в</w:t>
      </w:r>
      <w:r w:rsidRPr="004B19AB">
        <w:rPr>
          <w:spacing w:val="1"/>
          <w:w w:val="95"/>
          <w:sz w:val="24"/>
        </w:rPr>
        <w:t xml:space="preserve"> </w:t>
      </w:r>
      <w:r w:rsidRPr="004B19AB">
        <w:rPr>
          <w:w w:val="95"/>
          <w:sz w:val="24"/>
        </w:rPr>
        <w:t>соответствии</w:t>
      </w:r>
      <w:r w:rsidRPr="004B19AB">
        <w:rPr>
          <w:spacing w:val="2"/>
          <w:w w:val="95"/>
          <w:sz w:val="24"/>
        </w:rPr>
        <w:t xml:space="preserve"> </w:t>
      </w:r>
      <w:r w:rsidRPr="004B19AB">
        <w:rPr>
          <w:w w:val="95"/>
          <w:sz w:val="24"/>
        </w:rPr>
        <w:t>с</w:t>
      </w:r>
      <w:r w:rsidRPr="004B19AB">
        <w:rPr>
          <w:spacing w:val="2"/>
          <w:w w:val="95"/>
          <w:sz w:val="24"/>
        </w:rPr>
        <w:t xml:space="preserve"> </w:t>
      </w:r>
      <w:r w:rsidRPr="004B19AB">
        <w:rPr>
          <w:w w:val="95"/>
          <w:sz w:val="24"/>
        </w:rPr>
        <w:t>поставленнойзадачей;</w:t>
      </w:r>
    </w:p>
    <w:p w:rsidR="00785F46" w:rsidRPr="004B19AB" w:rsidRDefault="00785F46" w:rsidP="00A3744D">
      <w:pPr>
        <w:numPr>
          <w:ilvl w:val="0"/>
          <w:numId w:val="295"/>
        </w:numPr>
        <w:tabs>
          <w:tab w:val="left" w:pos="2110"/>
        </w:tabs>
        <w:autoSpaceDE w:val="0"/>
        <w:autoSpaceDN w:val="0"/>
        <w:ind w:left="2109" w:hanging="337"/>
        <w:rPr>
          <w:sz w:val="24"/>
        </w:rPr>
      </w:pPr>
      <w:r w:rsidRPr="004B19AB">
        <w:rPr>
          <w:spacing w:val="-1"/>
          <w:w w:val="95"/>
          <w:sz w:val="24"/>
        </w:rPr>
        <w:t>создавать</w:t>
      </w:r>
      <w:r w:rsidRPr="004B19AB">
        <w:rPr>
          <w:spacing w:val="16"/>
          <w:w w:val="95"/>
          <w:sz w:val="24"/>
        </w:rPr>
        <w:t xml:space="preserve"> </w:t>
      </w:r>
      <w:r w:rsidRPr="004B19AB">
        <w:rPr>
          <w:spacing w:val="-1"/>
          <w:w w:val="95"/>
          <w:sz w:val="24"/>
        </w:rPr>
        <w:t>устные</w:t>
      </w:r>
      <w:r w:rsidRPr="004B19AB">
        <w:rPr>
          <w:spacing w:val="18"/>
          <w:w w:val="95"/>
          <w:sz w:val="24"/>
        </w:rPr>
        <w:t xml:space="preserve"> </w:t>
      </w:r>
      <w:r w:rsidRPr="004B19AB">
        <w:rPr>
          <w:spacing w:val="-1"/>
          <w:w w:val="95"/>
          <w:sz w:val="24"/>
        </w:rPr>
        <w:t>и</w:t>
      </w:r>
      <w:r w:rsidRPr="004B19AB">
        <w:rPr>
          <w:spacing w:val="17"/>
          <w:w w:val="95"/>
          <w:sz w:val="24"/>
        </w:rPr>
        <w:t xml:space="preserve"> </w:t>
      </w:r>
      <w:r w:rsidRPr="004B19AB">
        <w:rPr>
          <w:spacing w:val="-1"/>
          <w:w w:val="95"/>
          <w:sz w:val="24"/>
        </w:rPr>
        <w:t>письменные</w:t>
      </w:r>
      <w:r w:rsidRPr="004B19AB">
        <w:rPr>
          <w:spacing w:val="18"/>
          <w:w w:val="95"/>
          <w:sz w:val="24"/>
        </w:rPr>
        <w:t xml:space="preserve"> </w:t>
      </w:r>
      <w:r w:rsidRPr="004B19AB">
        <w:rPr>
          <w:w w:val="95"/>
          <w:sz w:val="24"/>
        </w:rPr>
        <w:t>тексты</w:t>
      </w:r>
      <w:r w:rsidRPr="004B19AB">
        <w:rPr>
          <w:spacing w:val="17"/>
          <w:w w:val="95"/>
          <w:sz w:val="24"/>
        </w:rPr>
        <w:t xml:space="preserve"> </w:t>
      </w:r>
      <w:r w:rsidRPr="004B19AB">
        <w:rPr>
          <w:w w:val="95"/>
          <w:sz w:val="24"/>
        </w:rPr>
        <w:t>(описание,</w:t>
      </w:r>
      <w:r w:rsidRPr="004B19AB">
        <w:rPr>
          <w:spacing w:val="18"/>
          <w:w w:val="95"/>
          <w:sz w:val="24"/>
        </w:rPr>
        <w:t xml:space="preserve"> </w:t>
      </w:r>
      <w:r w:rsidRPr="004B19AB">
        <w:rPr>
          <w:w w:val="95"/>
          <w:sz w:val="24"/>
        </w:rPr>
        <w:t>рассуждение,</w:t>
      </w:r>
      <w:r w:rsidRPr="004B19AB">
        <w:rPr>
          <w:spacing w:val="-12"/>
          <w:w w:val="95"/>
          <w:sz w:val="24"/>
        </w:rPr>
        <w:t xml:space="preserve"> </w:t>
      </w:r>
      <w:r w:rsidRPr="004B19AB">
        <w:rPr>
          <w:w w:val="95"/>
          <w:sz w:val="24"/>
        </w:rPr>
        <w:t>повествование);</w:t>
      </w:r>
    </w:p>
    <w:p w:rsidR="00785F46" w:rsidRPr="004B19AB" w:rsidRDefault="00785F46" w:rsidP="00A3744D">
      <w:pPr>
        <w:numPr>
          <w:ilvl w:val="0"/>
          <w:numId w:val="295"/>
        </w:numPr>
        <w:tabs>
          <w:tab w:val="left" w:pos="2110"/>
        </w:tabs>
        <w:autoSpaceDE w:val="0"/>
        <w:autoSpaceDN w:val="0"/>
        <w:spacing w:before="2"/>
        <w:ind w:left="2109" w:hanging="337"/>
        <w:rPr>
          <w:sz w:val="24"/>
        </w:rPr>
      </w:pPr>
      <w:r w:rsidRPr="004B19AB">
        <w:rPr>
          <w:spacing w:val="-1"/>
          <w:sz w:val="24"/>
        </w:rPr>
        <w:t>готовить</w:t>
      </w:r>
      <w:r w:rsidRPr="004B19AB">
        <w:rPr>
          <w:spacing w:val="-15"/>
          <w:sz w:val="24"/>
        </w:rPr>
        <w:t xml:space="preserve"> </w:t>
      </w:r>
      <w:r w:rsidRPr="004B19AB">
        <w:rPr>
          <w:spacing w:val="-1"/>
          <w:sz w:val="24"/>
        </w:rPr>
        <w:t>небольшие</w:t>
      </w:r>
      <w:r w:rsidRPr="004B19AB">
        <w:rPr>
          <w:spacing w:val="-16"/>
          <w:sz w:val="24"/>
        </w:rPr>
        <w:t xml:space="preserve"> </w:t>
      </w:r>
      <w:r w:rsidRPr="004B19AB">
        <w:rPr>
          <w:spacing w:val="-1"/>
          <w:sz w:val="24"/>
        </w:rPr>
        <w:t>публичные</w:t>
      </w:r>
      <w:r w:rsidRPr="004B19AB">
        <w:rPr>
          <w:spacing w:val="-17"/>
          <w:sz w:val="24"/>
        </w:rPr>
        <w:t xml:space="preserve"> </w:t>
      </w:r>
      <w:r w:rsidRPr="004B19AB">
        <w:rPr>
          <w:spacing w:val="-1"/>
          <w:sz w:val="24"/>
        </w:rPr>
        <w:t>выступления;</w:t>
      </w:r>
    </w:p>
    <w:p w:rsidR="00785F46" w:rsidRPr="004B19AB" w:rsidRDefault="00785F46" w:rsidP="00A3744D">
      <w:pPr>
        <w:numPr>
          <w:ilvl w:val="0"/>
          <w:numId w:val="295"/>
        </w:numPr>
        <w:tabs>
          <w:tab w:val="left" w:pos="2110"/>
        </w:tabs>
        <w:autoSpaceDE w:val="0"/>
        <w:autoSpaceDN w:val="0"/>
        <w:spacing w:before="8"/>
        <w:ind w:left="2109" w:hanging="337"/>
        <w:rPr>
          <w:sz w:val="24"/>
        </w:rPr>
      </w:pPr>
      <w:r w:rsidRPr="004B19AB">
        <w:rPr>
          <w:w w:val="95"/>
          <w:sz w:val="24"/>
        </w:rPr>
        <w:t>подбирать</w:t>
      </w:r>
      <w:r w:rsidRPr="004B19AB">
        <w:rPr>
          <w:spacing w:val="36"/>
          <w:w w:val="95"/>
          <w:sz w:val="24"/>
        </w:rPr>
        <w:t xml:space="preserve"> </w:t>
      </w:r>
      <w:r w:rsidRPr="004B19AB">
        <w:rPr>
          <w:w w:val="95"/>
          <w:sz w:val="24"/>
        </w:rPr>
        <w:t>иллюстративный</w:t>
      </w:r>
      <w:r w:rsidRPr="004B19AB">
        <w:rPr>
          <w:spacing w:val="37"/>
          <w:w w:val="95"/>
          <w:sz w:val="24"/>
        </w:rPr>
        <w:t xml:space="preserve"> </w:t>
      </w:r>
      <w:r w:rsidRPr="004B19AB">
        <w:rPr>
          <w:w w:val="95"/>
          <w:sz w:val="24"/>
        </w:rPr>
        <w:t>материал</w:t>
      </w:r>
      <w:r w:rsidRPr="004B19AB">
        <w:rPr>
          <w:spacing w:val="36"/>
          <w:w w:val="95"/>
          <w:sz w:val="24"/>
        </w:rPr>
        <w:t xml:space="preserve"> </w:t>
      </w:r>
      <w:r w:rsidRPr="004B19AB">
        <w:rPr>
          <w:w w:val="95"/>
          <w:sz w:val="24"/>
        </w:rPr>
        <w:t>(рисунки,</w:t>
      </w:r>
      <w:r w:rsidRPr="004B19AB">
        <w:rPr>
          <w:spacing w:val="41"/>
          <w:w w:val="95"/>
          <w:sz w:val="24"/>
        </w:rPr>
        <w:t xml:space="preserve"> </w:t>
      </w:r>
      <w:r w:rsidRPr="004B19AB">
        <w:rPr>
          <w:w w:val="95"/>
          <w:sz w:val="24"/>
        </w:rPr>
        <w:t>фото,</w:t>
      </w:r>
      <w:r w:rsidRPr="004B19AB">
        <w:rPr>
          <w:spacing w:val="37"/>
          <w:w w:val="95"/>
          <w:sz w:val="24"/>
        </w:rPr>
        <w:t xml:space="preserve"> </w:t>
      </w:r>
      <w:r w:rsidRPr="004B19AB">
        <w:rPr>
          <w:w w:val="95"/>
          <w:sz w:val="24"/>
        </w:rPr>
        <w:t>плакаты)</w:t>
      </w:r>
      <w:r w:rsidRPr="004B19AB">
        <w:rPr>
          <w:spacing w:val="-8"/>
          <w:w w:val="95"/>
          <w:sz w:val="24"/>
        </w:rPr>
        <w:t xml:space="preserve"> </w:t>
      </w:r>
      <w:r w:rsidRPr="004B19AB">
        <w:rPr>
          <w:w w:val="95"/>
          <w:sz w:val="24"/>
        </w:rPr>
        <w:t>к</w:t>
      </w:r>
      <w:r w:rsidRPr="004B19AB">
        <w:rPr>
          <w:spacing w:val="-7"/>
          <w:w w:val="95"/>
          <w:sz w:val="24"/>
        </w:rPr>
        <w:t xml:space="preserve"> </w:t>
      </w:r>
      <w:r w:rsidRPr="004B19AB">
        <w:rPr>
          <w:w w:val="95"/>
          <w:sz w:val="24"/>
        </w:rPr>
        <w:t>тексту</w:t>
      </w:r>
      <w:r w:rsidRPr="004B19AB">
        <w:rPr>
          <w:spacing w:val="-11"/>
          <w:w w:val="95"/>
          <w:sz w:val="24"/>
        </w:rPr>
        <w:t xml:space="preserve"> </w:t>
      </w:r>
      <w:r w:rsidRPr="004B19AB">
        <w:rPr>
          <w:w w:val="95"/>
          <w:sz w:val="24"/>
        </w:rPr>
        <w:t>выступления;</w:t>
      </w:r>
    </w:p>
    <w:p w:rsidR="00785F46" w:rsidRPr="004B19AB" w:rsidRDefault="00785F46" w:rsidP="00785F46">
      <w:pPr>
        <w:autoSpaceDE w:val="0"/>
        <w:autoSpaceDN w:val="0"/>
        <w:spacing w:before="4"/>
        <w:outlineLvl w:val="1"/>
        <w:rPr>
          <w:b/>
          <w:bCs/>
          <w:i/>
          <w:iCs/>
          <w:sz w:val="24"/>
          <w:szCs w:val="24"/>
        </w:rPr>
      </w:pPr>
      <w:r w:rsidRPr="004B19AB">
        <w:rPr>
          <w:b/>
          <w:bCs/>
          <w:i/>
          <w:iCs/>
          <w:sz w:val="24"/>
          <w:szCs w:val="24"/>
        </w:rPr>
        <w:t>совместная</w:t>
      </w:r>
      <w:r w:rsidRPr="004B19AB">
        <w:rPr>
          <w:b/>
          <w:bCs/>
          <w:i/>
          <w:iCs/>
          <w:spacing w:val="-4"/>
          <w:sz w:val="24"/>
          <w:szCs w:val="24"/>
        </w:rPr>
        <w:t xml:space="preserve"> </w:t>
      </w:r>
      <w:r w:rsidRPr="004B19AB">
        <w:rPr>
          <w:b/>
          <w:bCs/>
          <w:i/>
          <w:iCs/>
          <w:sz w:val="24"/>
          <w:szCs w:val="24"/>
        </w:rPr>
        <w:t>деятельность:</w:t>
      </w:r>
    </w:p>
    <w:p w:rsidR="00785F46" w:rsidRPr="004B19AB" w:rsidRDefault="00785F46" w:rsidP="00A3744D">
      <w:pPr>
        <w:numPr>
          <w:ilvl w:val="0"/>
          <w:numId w:val="294"/>
        </w:numPr>
        <w:tabs>
          <w:tab w:val="left" w:pos="2110"/>
        </w:tabs>
        <w:autoSpaceDE w:val="0"/>
        <w:autoSpaceDN w:val="0"/>
        <w:spacing w:before="8"/>
        <w:ind w:right="133" w:firstLine="283"/>
        <w:rPr>
          <w:sz w:val="24"/>
        </w:rPr>
      </w:pPr>
      <w:r w:rsidRPr="004B19AB">
        <w:rPr>
          <w:sz w:val="24"/>
        </w:rPr>
        <w:t>формулировать</w:t>
      </w:r>
      <w:r w:rsidRPr="004B19AB">
        <w:rPr>
          <w:spacing w:val="1"/>
          <w:sz w:val="24"/>
        </w:rPr>
        <w:t xml:space="preserve"> </w:t>
      </w:r>
      <w:r w:rsidRPr="004B19AB">
        <w:rPr>
          <w:sz w:val="24"/>
        </w:rPr>
        <w:t>краткосрочные</w:t>
      </w:r>
      <w:r w:rsidRPr="004B19AB">
        <w:rPr>
          <w:spacing w:val="1"/>
          <w:sz w:val="24"/>
        </w:rPr>
        <w:t xml:space="preserve"> </w:t>
      </w:r>
      <w:r w:rsidRPr="004B19AB">
        <w:rPr>
          <w:sz w:val="24"/>
        </w:rPr>
        <w:t>и</w:t>
      </w:r>
      <w:r w:rsidRPr="004B19AB">
        <w:rPr>
          <w:spacing w:val="1"/>
          <w:sz w:val="24"/>
        </w:rPr>
        <w:t xml:space="preserve"> </w:t>
      </w:r>
      <w:r w:rsidRPr="004B19AB">
        <w:rPr>
          <w:sz w:val="24"/>
        </w:rPr>
        <w:t>долгосрочные</w:t>
      </w:r>
      <w:r w:rsidRPr="004B19AB">
        <w:rPr>
          <w:spacing w:val="1"/>
          <w:sz w:val="24"/>
        </w:rPr>
        <w:t xml:space="preserve"> </w:t>
      </w:r>
      <w:r w:rsidRPr="004B19AB">
        <w:rPr>
          <w:sz w:val="24"/>
        </w:rPr>
        <w:t>цели</w:t>
      </w:r>
      <w:r w:rsidRPr="004B19AB">
        <w:rPr>
          <w:spacing w:val="1"/>
          <w:sz w:val="24"/>
        </w:rPr>
        <w:t xml:space="preserve"> </w:t>
      </w:r>
      <w:r w:rsidRPr="004B19AB">
        <w:rPr>
          <w:sz w:val="24"/>
        </w:rPr>
        <w:t>(индивидуальные</w:t>
      </w:r>
      <w:r w:rsidRPr="004B19AB">
        <w:rPr>
          <w:spacing w:val="1"/>
          <w:sz w:val="24"/>
        </w:rPr>
        <w:t xml:space="preserve"> </w:t>
      </w:r>
      <w:r w:rsidRPr="004B19AB">
        <w:rPr>
          <w:sz w:val="24"/>
        </w:rPr>
        <w:t>с</w:t>
      </w:r>
      <w:r w:rsidRPr="004B19AB">
        <w:rPr>
          <w:spacing w:val="1"/>
          <w:sz w:val="24"/>
        </w:rPr>
        <w:t xml:space="preserve"> </w:t>
      </w:r>
      <w:r w:rsidRPr="004B19AB">
        <w:rPr>
          <w:sz w:val="24"/>
        </w:rPr>
        <w:t>учётом</w:t>
      </w:r>
      <w:r w:rsidRPr="004B19AB">
        <w:rPr>
          <w:spacing w:val="1"/>
          <w:sz w:val="24"/>
        </w:rPr>
        <w:t xml:space="preserve"> </w:t>
      </w:r>
      <w:r w:rsidRPr="004B19AB">
        <w:rPr>
          <w:sz w:val="24"/>
        </w:rPr>
        <w:t>уч</w:t>
      </w:r>
      <w:r w:rsidRPr="004B19AB">
        <w:rPr>
          <w:sz w:val="24"/>
        </w:rPr>
        <w:t>а</w:t>
      </w:r>
      <w:r w:rsidRPr="004B19AB">
        <w:rPr>
          <w:sz w:val="24"/>
        </w:rPr>
        <w:t>стия</w:t>
      </w:r>
      <w:r w:rsidRPr="004B19AB">
        <w:rPr>
          <w:spacing w:val="1"/>
          <w:sz w:val="24"/>
        </w:rPr>
        <w:t xml:space="preserve"> </w:t>
      </w:r>
      <w:r w:rsidRPr="004B19AB">
        <w:rPr>
          <w:sz w:val="24"/>
        </w:rPr>
        <w:t>в</w:t>
      </w:r>
      <w:r w:rsidRPr="004B19AB">
        <w:rPr>
          <w:spacing w:val="1"/>
          <w:sz w:val="24"/>
        </w:rPr>
        <w:t xml:space="preserve"> </w:t>
      </w:r>
      <w:r w:rsidRPr="004B19AB">
        <w:rPr>
          <w:sz w:val="24"/>
        </w:rPr>
        <w:t>коллективных</w:t>
      </w:r>
      <w:r w:rsidRPr="004B19AB">
        <w:rPr>
          <w:spacing w:val="1"/>
          <w:sz w:val="24"/>
        </w:rPr>
        <w:t xml:space="preserve"> </w:t>
      </w:r>
      <w:r w:rsidRPr="004B19AB">
        <w:rPr>
          <w:sz w:val="24"/>
        </w:rPr>
        <w:t>задачах)</w:t>
      </w:r>
      <w:r w:rsidRPr="004B19AB">
        <w:rPr>
          <w:spacing w:val="1"/>
          <w:sz w:val="24"/>
        </w:rPr>
        <w:t xml:space="preserve"> </w:t>
      </w:r>
      <w:r w:rsidRPr="004B19AB">
        <w:rPr>
          <w:sz w:val="24"/>
        </w:rPr>
        <w:t>в</w:t>
      </w:r>
      <w:r w:rsidRPr="004B19AB">
        <w:rPr>
          <w:spacing w:val="1"/>
          <w:sz w:val="24"/>
        </w:rPr>
        <w:t xml:space="preserve"> </w:t>
      </w:r>
      <w:r w:rsidRPr="004B19AB">
        <w:rPr>
          <w:sz w:val="24"/>
        </w:rPr>
        <w:t>стандартной</w:t>
      </w:r>
      <w:r w:rsidRPr="004B19AB">
        <w:rPr>
          <w:spacing w:val="1"/>
          <w:sz w:val="24"/>
        </w:rPr>
        <w:t xml:space="preserve"> </w:t>
      </w:r>
      <w:r w:rsidRPr="004B19AB">
        <w:rPr>
          <w:sz w:val="24"/>
        </w:rPr>
        <w:t>(типовой)</w:t>
      </w:r>
      <w:r w:rsidRPr="004B19AB">
        <w:rPr>
          <w:spacing w:val="1"/>
          <w:sz w:val="24"/>
        </w:rPr>
        <w:t xml:space="preserve"> </w:t>
      </w:r>
      <w:r w:rsidRPr="004B19AB">
        <w:rPr>
          <w:sz w:val="24"/>
        </w:rPr>
        <w:t>ситуации</w:t>
      </w:r>
      <w:r w:rsidRPr="004B19AB">
        <w:rPr>
          <w:spacing w:val="1"/>
          <w:sz w:val="24"/>
        </w:rPr>
        <w:t xml:space="preserve"> </w:t>
      </w:r>
      <w:r w:rsidRPr="004B19AB">
        <w:rPr>
          <w:sz w:val="24"/>
        </w:rPr>
        <w:t>на</w:t>
      </w:r>
      <w:r w:rsidRPr="004B19AB">
        <w:rPr>
          <w:spacing w:val="1"/>
          <w:sz w:val="24"/>
        </w:rPr>
        <w:t xml:space="preserve"> </w:t>
      </w:r>
      <w:r w:rsidRPr="004B19AB">
        <w:rPr>
          <w:sz w:val="24"/>
        </w:rPr>
        <w:t>основе</w:t>
      </w:r>
      <w:r w:rsidRPr="004B19AB">
        <w:rPr>
          <w:spacing w:val="1"/>
          <w:sz w:val="24"/>
        </w:rPr>
        <w:t xml:space="preserve"> </w:t>
      </w:r>
      <w:r w:rsidRPr="004B19AB">
        <w:rPr>
          <w:sz w:val="24"/>
        </w:rPr>
        <w:t>предложенного</w:t>
      </w:r>
      <w:r w:rsidRPr="004B19AB">
        <w:rPr>
          <w:spacing w:val="-2"/>
          <w:sz w:val="24"/>
        </w:rPr>
        <w:t xml:space="preserve"> </w:t>
      </w:r>
      <w:r w:rsidRPr="004B19AB">
        <w:rPr>
          <w:sz w:val="24"/>
        </w:rPr>
        <w:t>формата</w:t>
      </w:r>
      <w:r w:rsidRPr="004B19AB">
        <w:rPr>
          <w:spacing w:val="-3"/>
          <w:sz w:val="24"/>
        </w:rPr>
        <w:t xml:space="preserve"> </w:t>
      </w:r>
      <w:r w:rsidRPr="004B19AB">
        <w:rPr>
          <w:sz w:val="24"/>
        </w:rPr>
        <w:t>планирования,</w:t>
      </w:r>
      <w:r w:rsidRPr="004B19AB">
        <w:rPr>
          <w:spacing w:val="-2"/>
          <w:sz w:val="24"/>
        </w:rPr>
        <w:t xml:space="preserve"> </w:t>
      </w:r>
      <w:r w:rsidRPr="004B19AB">
        <w:rPr>
          <w:sz w:val="24"/>
        </w:rPr>
        <w:t>распределения</w:t>
      </w:r>
      <w:r w:rsidRPr="004B19AB">
        <w:rPr>
          <w:spacing w:val="-2"/>
          <w:sz w:val="24"/>
        </w:rPr>
        <w:t xml:space="preserve"> </w:t>
      </w:r>
      <w:r w:rsidRPr="004B19AB">
        <w:rPr>
          <w:sz w:val="24"/>
        </w:rPr>
        <w:t>промежуточных шагов</w:t>
      </w:r>
      <w:r w:rsidRPr="004B19AB">
        <w:rPr>
          <w:spacing w:val="-2"/>
          <w:sz w:val="24"/>
        </w:rPr>
        <w:t xml:space="preserve"> </w:t>
      </w:r>
      <w:r w:rsidRPr="004B19AB">
        <w:rPr>
          <w:sz w:val="24"/>
        </w:rPr>
        <w:t>и</w:t>
      </w:r>
      <w:r w:rsidRPr="004B19AB">
        <w:rPr>
          <w:spacing w:val="-2"/>
          <w:sz w:val="24"/>
        </w:rPr>
        <w:t xml:space="preserve"> </w:t>
      </w:r>
      <w:r w:rsidRPr="004B19AB">
        <w:rPr>
          <w:sz w:val="24"/>
        </w:rPr>
        <w:t>сроков;</w:t>
      </w:r>
    </w:p>
    <w:p w:rsidR="00785F46" w:rsidRPr="004B19AB" w:rsidRDefault="00785F46" w:rsidP="00A3744D">
      <w:pPr>
        <w:numPr>
          <w:ilvl w:val="0"/>
          <w:numId w:val="294"/>
        </w:numPr>
        <w:tabs>
          <w:tab w:val="left" w:pos="2110"/>
        </w:tabs>
        <w:autoSpaceDE w:val="0"/>
        <w:autoSpaceDN w:val="0"/>
        <w:ind w:right="134" w:firstLine="283"/>
        <w:rPr>
          <w:sz w:val="24"/>
        </w:rPr>
      </w:pPr>
      <w:r w:rsidRPr="004B19AB">
        <w:rPr>
          <w:sz w:val="24"/>
        </w:rPr>
        <w:t>принимать</w:t>
      </w:r>
      <w:r w:rsidRPr="004B19AB">
        <w:rPr>
          <w:spacing w:val="1"/>
          <w:sz w:val="24"/>
        </w:rPr>
        <w:t xml:space="preserve"> </w:t>
      </w:r>
      <w:r w:rsidRPr="004B19AB">
        <w:rPr>
          <w:sz w:val="24"/>
        </w:rPr>
        <w:t>цель</w:t>
      </w:r>
      <w:r w:rsidRPr="004B19AB">
        <w:rPr>
          <w:spacing w:val="1"/>
          <w:sz w:val="24"/>
        </w:rPr>
        <w:t xml:space="preserve"> </w:t>
      </w:r>
      <w:r w:rsidRPr="004B19AB">
        <w:rPr>
          <w:sz w:val="24"/>
        </w:rPr>
        <w:t>совместной</w:t>
      </w:r>
      <w:r w:rsidRPr="004B19AB">
        <w:rPr>
          <w:spacing w:val="1"/>
          <w:sz w:val="24"/>
        </w:rPr>
        <w:t xml:space="preserve"> </w:t>
      </w:r>
      <w:r w:rsidRPr="004B19AB">
        <w:rPr>
          <w:sz w:val="24"/>
        </w:rPr>
        <w:t>деятельности,</w:t>
      </w:r>
      <w:r w:rsidRPr="004B19AB">
        <w:rPr>
          <w:spacing w:val="1"/>
          <w:sz w:val="24"/>
        </w:rPr>
        <w:t xml:space="preserve"> </w:t>
      </w:r>
      <w:r w:rsidRPr="004B19AB">
        <w:rPr>
          <w:sz w:val="24"/>
        </w:rPr>
        <w:t>коллективно</w:t>
      </w:r>
      <w:r w:rsidRPr="004B19AB">
        <w:rPr>
          <w:spacing w:val="1"/>
          <w:sz w:val="24"/>
        </w:rPr>
        <w:t xml:space="preserve"> </w:t>
      </w:r>
      <w:r w:rsidRPr="004B19AB">
        <w:rPr>
          <w:sz w:val="24"/>
        </w:rPr>
        <w:t>строить</w:t>
      </w:r>
      <w:r w:rsidRPr="004B19AB">
        <w:rPr>
          <w:spacing w:val="1"/>
          <w:sz w:val="24"/>
        </w:rPr>
        <w:t xml:space="preserve"> </w:t>
      </w:r>
      <w:r w:rsidRPr="004B19AB">
        <w:rPr>
          <w:sz w:val="24"/>
        </w:rPr>
        <w:t>действия</w:t>
      </w:r>
      <w:r w:rsidRPr="004B19AB">
        <w:rPr>
          <w:spacing w:val="1"/>
          <w:sz w:val="24"/>
        </w:rPr>
        <w:t xml:space="preserve"> </w:t>
      </w:r>
      <w:r w:rsidRPr="004B19AB">
        <w:rPr>
          <w:sz w:val="24"/>
        </w:rPr>
        <w:t>по</w:t>
      </w:r>
      <w:r w:rsidRPr="004B19AB">
        <w:rPr>
          <w:spacing w:val="1"/>
          <w:sz w:val="24"/>
        </w:rPr>
        <w:t xml:space="preserve"> </w:t>
      </w:r>
      <w:r w:rsidRPr="004B19AB">
        <w:rPr>
          <w:sz w:val="24"/>
        </w:rPr>
        <w:t>её</w:t>
      </w:r>
      <w:r w:rsidRPr="004B19AB">
        <w:rPr>
          <w:spacing w:val="1"/>
          <w:sz w:val="24"/>
        </w:rPr>
        <w:t xml:space="preserve"> </w:t>
      </w:r>
      <w:r w:rsidRPr="004B19AB">
        <w:rPr>
          <w:w w:val="95"/>
          <w:sz w:val="24"/>
        </w:rPr>
        <w:t>д</w:t>
      </w:r>
      <w:r w:rsidRPr="004B19AB">
        <w:rPr>
          <w:w w:val="95"/>
          <w:sz w:val="24"/>
        </w:rPr>
        <w:t>о</w:t>
      </w:r>
      <w:r w:rsidRPr="004B19AB">
        <w:rPr>
          <w:w w:val="95"/>
          <w:sz w:val="24"/>
        </w:rPr>
        <w:t>стижению: распределять роли, договариваться, обсуждать процесс и результат совместной</w:t>
      </w:r>
      <w:r w:rsidRPr="004B19AB">
        <w:rPr>
          <w:spacing w:val="1"/>
          <w:w w:val="95"/>
          <w:sz w:val="24"/>
        </w:rPr>
        <w:t xml:space="preserve"> </w:t>
      </w:r>
      <w:r w:rsidRPr="004B19AB">
        <w:rPr>
          <w:sz w:val="24"/>
        </w:rPr>
        <w:t>р</w:t>
      </w:r>
      <w:r w:rsidRPr="004B19AB">
        <w:rPr>
          <w:sz w:val="24"/>
        </w:rPr>
        <w:t>а</w:t>
      </w:r>
      <w:r w:rsidRPr="004B19AB">
        <w:rPr>
          <w:sz w:val="24"/>
        </w:rPr>
        <w:t>боты;</w:t>
      </w:r>
    </w:p>
    <w:p w:rsidR="00785F46" w:rsidRPr="004B19AB" w:rsidRDefault="00785F46" w:rsidP="00785F46">
      <w:pPr>
        <w:autoSpaceDE w:val="0"/>
        <w:autoSpaceDN w:val="0"/>
        <w:jc w:val="both"/>
        <w:rPr>
          <w:sz w:val="24"/>
        </w:rPr>
        <w:sectPr w:rsidR="00785F46" w:rsidRPr="004B19AB" w:rsidSect="00291006">
          <w:pgSz w:w="11910" w:h="16840"/>
          <w:pgMar w:top="180" w:right="440" w:bottom="1060" w:left="440" w:header="0" w:footer="799" w:gutter="0"/>
          <w:cols w:space="720"/>
        </w:sectPr>
      </w:pPr>
    </w:p>
    <w:p w:rsidR="00785F46" w:rsidRPr="004B19AB" w:rsidRDefault="00785F46" w:rsidP="00A3744D">
      <w:pPr>
        <w:numPr>
          <w:ilvl w:val="0"/>
          <w:numId w:val="294"/>
        </w:numPr>
        <w:tabs>
          <w:tab w:val="left" w:pos="2110"/>
        </w:tabs>
        <w:autoSpaceDE w:val="0"/>
        <w:autoSpaceDN w:val="0"/>
        <w:spacing w:before="79"/>
        <w:ind w:left="2109" w:hanging="282"/>
        <w:rPr>
          <w:sz w:val="24"/>
        </w:rPr>
      </w:pPr>
      <w:r w:rsidRPr="004B19AB">
        <w:rPr>
          <w:sz w:val="24"/>
        </w:rPr>
        <w:lastRenderedPageBreak/>
        <w:t>проявлять</w:t>
      </w:r>
      <w:r w:rsidRPr="004B19AB">
        <w:rPr>
          <w:spacing w:val="-1"/>
          <w:sz w:val="24"/>
        </w:rPr>
        <w:t xml:space="preserve"> </w:t>
      </w:r>
      <w:r w:rsidRPr="004B19AB">
        <w:rPr>
          <w:sz w:val="24"/>
        </w:rPr>
        <w:t>готовность</w:t>
      </w:r>
      <w:r w:rsidRPr="004B19AB">
        <w:rPr>
          <w:spacing w:val="-2"/>
          <w:sz w:val="24"/>
        </w:rPr>
        <w:t xml:space="preserve"> </w:t>
      </w:r>
      <w:r w:rsidRPr="004B19AB">
        <w:rPr>
          <w:sz w:val="24"/>
        </w:rPr>
        <w:t>руководить,</w:t>
      </w:r>
      <w:r w:rsidRPr="004B19AB">
        <w:rPr>
          <w:spacing w:val="-2"/>
          <w:sz w:val="24"/>
        </w:rPr>
        <w:t xml:space="preserve"> </w:t>
      </w:r>
      <w:r w:rsidRPr="004B19AB">
        <w:rPr>
          <w:sz w:val="24"/>
        </w:rPr>
        <w:t>выполнять</w:t>
      </w:r>
      <w:r w:rsidRPr="004B19AB">
        <w:rPr>
          <w:spacing w:val="-4"/>
          <w:sz w:val="24"/>
        </w:rPr>
        <w:t xml:space="preserve"> </w:t>
      </w:r>
      <w:r w:rsidRPr="004B19AB">
        <w:rPr>
          <w:sz w:val="24"/>
        </w:rPr>
        <w:t>поручения,подчиняться;</w:t>
      </w:r>
    </w:p>
    <w:p w:rsidR="00785F46" w:rsidRPr="004B19AB" w:rsidRDefault="00785F46" w:rsidP="00A3744D">
      <w:pPr>
        <w:numPr>
          <w:ilvl w:val="0"/>
          <w:numId w:val="294"/>
        </w:numPr>
        <w:tabs>
          <w:tab w:val="left" w:pos="2110"/>
        </w:tabs>
        <w:autoSpaceDE w:val="0"/>
        <w:autoSpaceDN w:val="0"/>
        <w:ind w:left="2109" w:hanging="282"/>
        <w:rPr>
          <w:sz w:val="24"/>
        </w:rPr>
      </w:pPr>
      <w:r w:rsidRPr="004B19AB">
        <w:rPr>
          <w:w w:val="95"/>
          <w:sz w:val="24"/>
        </w:rPr>
        <w:t>ответственно</w:t>
      </w:r>
      <w:r w:rsidRPr="004B19AB">
        <w:rPr>
          <w:spacing w:val="-1"/>
          <w:w w:val="95"/>
          <w:sz w:val="24"/>
        </w:rPr>
        <w:t xml:space="preserve"> </w:t>
      </w:r>
      <w:r w:rsidRPr="004B19AB">
        <w:rPr>
          <w:w w:val="95"/>
          <w:sz w:val="24"/>
        </w:rPr>
        <w:t>выполнять</w:t>
      </w:r>
      <w:r w:rsidRPr="004B19AB">
        <w:rPr>
          <w:spacing w:val="2"/>
          <w:w w:val="95"/>
          <w:sz w:val="24"/>
        </w:rPr>
        <w:t xml:space="preserve"> </w:t>
      </w:r>
      <w:r w:rsidRPr="004B19AB">
        <w:rPr>
          <w:w w:val="95"/>
          <w:sz w:val="24"/>
        </w:rPr>
        <w:t>свою</w:t>
      </w:r>
      <w:r w:rsidRPr="004B19AB">
        <w:rPr>
          <w:spacing w:val="-1"/>
          <w:w w:val="95"/>
          <w:sz w:val="24"/>
        </w:rPr>
        <w:t xml:space="preserve"> </w:t>
      </w:r>
      <w:r w:rsidRPr="004B19AB">
        <w:rPr>
          <w:w w:val="95"/>
          <w:sz w:val="24"/>
        </w:rPr>
        <w:t>часть</w:t>
      </w:r>
      <w:r w:rsidRPr="004B19AB">
        <w:rPr>
          <w:spacing w:val="1"/>
          <w:w w:val="95"/>
          <w:sz w:val="24"/>
        </w:rPr>
        <w:t xml:space="preserve"> </w:t>
      </w:r>
      <w:r w:rsidRPr="004B19AB">
        <w:rPr>
          <w:w w:val="95"/>
          <w:sz w:val="24"/>
        </w:rPr>
        <w:t>работы;</w:t>
      </w:r>
    </w:p>
    <w:p w:rsidR="00785F46" w:rsidRPr="004B19AB" w:rsidRDefault="00785F46" w:rsidP="00A3744D">
      <w:pPr>
        <w:numPr>
          <w:ilvl w:val="0"/>
          <w:numId w:val="294"/>
        </w:numPr>
        <w:tabs>
          <w:tab w:val="left" w:pos="2110"/>
        </w:tabs>
        <w:autoSpaceDE w:val="0"/>
        <w:autoSpaceDN w:val="0"/>
        <w:spacing w:before="7"/>
        <w:ind w:left="2109" w:hanging="282"/>
        <w:rPr>
          <w:sz w:val="24"/>
        </w:rPr>
      </w:pPr>
      <w:r w:rsidRPr="004B19AB">
        <w:rPr>
          <w:w w:val="95"/>
          <w:sz w:val="24"/>
        </w:rPr>
        <w:t>оценивать</w:t>
      </w:r>
      <w:r w:rsidRPr="004B19AB">
        <w:rPr>
          <w:spacing w:val="3"/>
          <w:w w:val="95"/>
          <w:sz w:val="24"/>
        </w:rPr>
        <w:t xml:space="preserve"> </w:t>
      </w:r>
      <w:r w:rsidRPr="004B19AB">
        <w:rPr>
          <w:w w:val="95"/>
          <w:sz w:val="24"/>
        </w:rPr>
        <w:t>свой</w:t>
      </w:r>
      <w:r w:rsidRPr="004B19AB">
        <w:rPr>
          <w:spacing w:val="3"/>
          <w:w w:val="95"/>
          <w:sz w:val="24"/>
        </w:rPr>
        <w:t xml:space="preserve"> </w:t>
      </w:r>
      <w:r w:rsidRPr="004B19AB">
        <w:rPr>
          <w:w w:val="95"/>
          <w:sz w:val="24"/>
        </w:rPr>
        <w:t>вклад</w:t>
      </w:r>
      <w:r w:rsidRPr="004B19AB">
        <w:rPr>
          <w:spacing w:val="3"/>
          <w:w w:val="95"/>
          <w:sz w:val="24"/>
        </w:rPr>
        <w:t xml:space="preserve"> </w:t>
      </w:r>
      <w:r w:rsidRPr="004B19AB">
        <w:rPr>
          <w:w w:val="95"/>
          <w:sz w:val="24"/>
        </w:rPr>
        <w:t>в</w:t>
      </w:r>
      <w:r w:rsidRPr="004B19AB">
        <w:rPr>
          <w:spacing w:val="4"/>
          <w:w w:val="95"/>
          <w:sz w:val="24"/>
        </w:rPr>
        <w:t xml:space="preserve"> </w:t>
      </w:r>
      <w:r w:rsidRPr="004B19AB">
        <w:rPr>
          <w:w w:val="95"/>
          <w:sz w:val="24"/>
        </w:rPr>
        <w:t>общий</w:t>
      </w:r>
      <w:r w:rsidRPr="004B19AB">
        <w:rPr>
          <w:spacing w:val="4"/>
          <w:w w:val="95"/>
          <w:sz w:val="24"/>
        </w:rPr>
        <w:t xml:space="preserve"> </w:t>
      </w:r>
      <w:r w:rsidRPr="004B19AB">
        <w:rPr>
          <w:w w:val="95"/>
          <w:sz w:val="24"/>
        </w:rPr>
        <w:t>результат;</w:t>
      </w:r>
    </w:p>
    <w:p w:rsidR="00785F46" w:rsidRPr="004B19AB" w:rsidRDefault="00785F46" w:rsidP="00A3744D">
      <w:pPr>
        <w:numPr>
          <w:ilvl w:val="0"/>
          <w:numId w:val="294"/>
        </w:numPr>
        <w:tabs>
          <w:tab w:val="left" w:pos="2110"/>
        </w:tabs>
        <w:autoSpaceDE w:val="0"/>
        <w:autoSpaceDN w:val="0"/>
        <w:spacing w:before="10"/>
        <w:ind w:left="2109" w:hanging="282"/>
        <w:rPr>
          <w:sz w:val="24"/>
        </w:rPr>
      </w:pPr>
      <w:r w:rsidRPr="004B19AB">
        <w:rPr>
          <w:spacing w:val="-1"/>
          <w:w w:val="95"/>
          <w:sz w:val="24"/>
        </w:rPr>
        <w:t>выполнять</w:t>
      </w:r>
      <w:r w:rsidRPr="004B19AB">
        <w:rPr>
          <w:spacing w:val="-4"/>
          <w:w w:val="95"/>
          <w:sz w:val="24"/>
        </w:rPr>
        <w:t xml:space="preserve"> </w:t>
      </w:r>
      <w:r w:rsidRPr="004B19AB">
        <w:rPr>
          <w:spacing w:val="-1"/>
          <w:w w:val="95"/>
          <w:sz w:val="24"/>
        </w:rPr>
        <w:t>совместные</w:t>
      </w:r>
      <w:r w:rsidRPr="004B19AB">
        <w:rPr>
          <w:spacing w:val="-3"/>
          <w:w w:val="95"/>
          <w:sz w:val="24"/>
        </w:rPr>
        <w:t xml:space="preserve"> </w:t>
      </w:r>
      <w:r w:rsidRPr="004B19AB">
        <w:rPr>
          <w:w w:val="95"/>
          <w:sz w:val="24"/>
        </w:rPr>
        <w:t>проектные</w:t>
      </w:r>
      <w:r w:rsidRPr="004B19AB">
        <w:rPr>
          <w:spacing w:val="-2"/>
          <w:w w:val="95"/>
          <w:sz w:val="24"/>
        </w:rPr>
        <w:t xml:space="preserve"> </w:t>
      </w:r>
      <w:r w:rsidRPr="004B19AB">
        <w:rPr>
          <w:w w:val="95"/>
          <w:sz w:val="24"/>
        </w:rPr>
        <w:t>задания</w:t>
      </w:r>
      <w:r w:rsidRPr="004B19AB">
        <w:rPr>
          <w:spacing w:val="-3"/>
          <w:w w:val="95"/>
          <w:sz w:val="24"/>
        </w:rPr>
        <w:t xml:space="preserve"> </w:t>
      </w:r>
      <w:r w:rsidRPr="004B19AB">
        <w:rPr>
          <w:w w:val="95"/>
          <w:sz w:val="24"/>
        </w:rPr>
        <w:t>с</w:t>
      </w:r>
      <w:r w:rsidRPr="004B19AB">
        <w:rPr>
          <w:spacing w:val="-3"/>
          <w:w w:val="95"/>
          <w:sz w:val="24"/>
        </w:rPr>
        <w:t xml:space="preserve"> </w:t>
      </w:r>
      <w:r w:rsidRPr="004B19AB">
        <w:rPr>
          <w:w w:val="95"/>
          <w:sz w:val="24"/>
        </w:rPr>
        <w:t>опорой</w:t>
      </w:r>
      <w:r w:rsidRPr="004B19AB">
        <w:rPr>
          <w:spacing w:val="-3"/>
          <w:w w:val="95"/>
          <w:sz w:val="24"/>
        </w:rPr>
        <w:t xml:space="preserve"> </w:t>
      </w:r>
      <w:r w:rsidRPr="004B19AB">
        <w:rPr>
          <w:w w:val="95"/>
          <w:sz w:val="24"/>
        </w:rPr>
        <w:t>на</w:t>
      </w:r>
      <w:r w:rsidRPr="004B19AB">
        <w:rPr>
          <w:spacing w:val="-4"/>
          <w:w w:val="95"/>
          <w:sz w:val="24"/>
        </w:rPr>
        <w:t xml:space="preserve"> </w:t>
      </w:r>
      <w:r w:rsidRPr="004B19AB">
        <w:rPr>
          <w:w w:val="95"/>
          <w:sz w:val="24"/>
        </w:rPr>
        <w:t>предложенные</w:t>
      </w:r>
      <w:r w:rsidRPr="004B19AB">
        <w:rPr>
          <w:spacing w:val="-11"/>
          <w:w w:val="95"/>
          <w:sz w:val="24"/>
        </w:rPr>
        <w:t xml:space="preserve"> </w:t>
      </w:r>
      <w:r w:rsidRPr="004B19AB">
        <w:rPr>
          <w:w w:val="95"/>
          <w:sz w:val="24"/>
        </w:rPr>
        <w:t>образцы.</w:t>
      </w:r>
    </w:p>
    <w:p w:rsidR="00785F46" w:rsidRPr="004B19AB" w:rsidRDefault="00785F46" w:rsidP="00785F46">
      <w:pPr>
        <w:autoSpaceDE w:val="0"/>
        <w:autoSpaceDN w:val="0"/>
        <w:spacing w:before="5"/>
        <w:outlineLvl w:val="0"/>
        <w:rPr>
          <w:b/>
          <w:bCs/>
          <w:sz w:val="24"/>
          <w:szCs w:val="24"/>
        </w:rPr>
      </w:pPr>
      <w:r w:rsidRPr="004B19AB">
        <w:rPr>
          <w:b/>
          <w:bCs/>
          <w:w w:val="90"/>
          <w:sz w:val="24"/>
          <w:szCs w:val="24"/>
        </w:rPr>
        <w:t>Овладение</w:t>
      </w:r>
      <w:r w:rsidRPr="004B19AB">
        <w:rPr>
          <w:b/>
          <w:bCs/>
          <w:spacing w:val="12"/>
          <w:w w:val="90"/>
          <w:sz w:val="24"/>
          <w:szCs w:val="24"/>
        </w:rPr>
        <w:t xml:space="preserve"> </w:t>
      </w:r>
      <w:r w:rsidRPr="004B19AB">
        <w:rPr>
          <w:b/>
          <w:bCs/>
          <w:w w:val="90"/>
          <w:sz w:val="24"/>
          <w:szCs w:val="24"/>
        </w:rPr>
        <w:t>универсальными</w:t>
      </w:r>
      <w:r w:rsidRPr="004B19AB">
        <w:rPr>
          <w:b/>
          <w:bCs/>
          <w:spacing w:val="14"/>
          <w:w w:val="90"/>
          <w:sz w:val="24"/>
          <w:szCs w:val="24"/>
        </w:rPr>
        <w:t xml:space="preserve"> </w:t>
      </w:r>
      <w:r w:rsidRPr="004B19AB">
        <w:rPr>
          <w:b/>
          <w:bCs/>
          <w:w w:val="90"/>
          <w:sz w:val="24"/>
          <w:szCs w:val="24"/>
        </w:rPr>
        <w:t>учебными</w:t>
      </w:r>
      <w:r w:rsidRPr="004B19AB">
        <w:rPr>
          <w:b/>
          <w:bCs/>
          <w:spacing w:val="14"/>
          <w:w w:val="90"/>
          <w:sz w:val="24"/>
          <w:szCs w:val="24"/>
        </w:rPr>
        <w:t xml:space="preserve"> </w:t>
      </w:r>
      <w:r w:rsidRPr="004B19AB">
        <w:rPr>
          <w:b/>
          <w:bCs/>
          <w:w w:val="90"/>
          <w:sz w:val="24"/>
          <w:szCs w:val="24"/>
        </w:rPr>
        <w:t>регулятивными</w:t>
      </w:r>
      <w:r w:rsidRPr="004B19AB">
        <w:rPr>
          <w:b/>
          <w:bCs/>
          <w:spacing w:val="14"/>
          <w:w w:val="90"/>
          <w:sz w:val="24"/>
          <w:szCs w:val="24"/>
        </w:rPr>
        <w:t xml:space="preserve"> </w:t>
      </w:r>
      <w:r w:rsidRPr="004B19AB">
        <w:rPr>
          <w:b/>
          <w:bCs/>
          <w:w w:val="90"/>
          <w:sz w:val="24"/>
          <w:szCs w:val="24"/>
        </w:rPr>
        <w:t>действиями:</w:t>
      </w:r>
    </w:p>
    <w:p w:rsidR="00785F46" w:rsidRPr="004B19AB" w:rsidRDefault="00785F46" w:rsidP="00785F46">
      <w:pPr>
        <w:autoSpaceDE w:val="0"/>
        <w:autoSpaceDN w:val="0"/>
        <w:spacing w:before="163"/>
        <w:outlineLvl w:val="1"/>
        <w:rPr>
          <w:b/>
          <w:bCs/>
          <w:i/>
          <w:iCs/>
          <w:sz w:val="24"/>
          <w:szCs w:val="24"/>
        </w:rPr>
      </w:pPr>
      <w:r w:rsidRPr="004B19AB">
        <w:rPr>
          <w:b/>
          <w:bCs/>
          <w:i/>
          <w:iCs/>
          <w:sz w:val="24"/>
          <w:szCs w:val="24"/>
        </w:rPr>
        <w:t>самоорганизация:</w:t>
      </w:r>
    </w:p>
    <w:p w:rsidR="00785F46" w:rsidRPr="004B19AB" w:rsidRDefault="00785F46" w:rsidP="00A3744D">
      <w:pPr>
        <w:numPr>
          <w:ilvl w:val="0"/>
          <w:numId w:val="293"/>
        </w:numPr>
        <w:tabs>
          <w:tab w:val="left" w:pos="2110"/>
        </w:tabs>
        <w:autoSpaceDE w:val="0"/>
        <w:autoSpaceDN w:val="0"/>
        <w:spacing w:before="34"/>
        <w:ind w:hanging="282"/>
        <w:rPr>
          <w:sz w:val="24"/>
        </w:rPr>
      </w:pPr>
      <w:r w:rsidRPr="004B19AB">
        <w:rPr>
          <w:w w:val="95"/>
          <w:sz w:val="24"/>
        </w:rPr>
        <w:t>планировать</w:t>
      </w:r>
      <w:r w:rsidRPr="004B19AB">
        <w:rPr>
          <w:spacing w:val="-6"/>
          <w:w w:val="95"/>
          <w:sz w:val="24"/>
        </w:rPr>
        <w:t xml:space="preserve"> </w:t>
      </w:r>
      <w:r w:rsidRPr="004B19AB">
        <w:rPr>
          <w:w w:val="95"/>
          <w:sz w:val="24"/>
        </w:rPr>
        <w:t>действия</w:t>
      </w:r>
      <w:r w:rsidRPr="004B19AB">
        <w:rPr>
          <w:spacing w:val="-4"/>
          <w:w w:val="95"/>
          <w:sz w:val="24"/>
        </w:rPr>
        <w:t xml:space="preserve"> </w:t>
      </w:r>
      <w:r w:rsidRPr="004B19AB">
        <w:rPr>
          <w:w w:val="95"/>
          <w:sz w:val="24"/>
        </w:rPr>
        <w:t>по</w:t>
      </w:r>
      <w:r w:rsidRPr="004B19AB">
        <w:rPr>
          <w:spacing w:val="-6"/>
          <w:w w:val="95"/>
          <w:sz w:val="24"/>
        </w:rPr>
        <w:t xml:space="preserve"> </w:t>
      </w:r>
      <w:r w:rsidRPr="004B19AB">
        <w:rPr>
          <w:w w:val="95"/>
          <w:sz w:val="24"/>
        </w:rPr>
        <w:t>решению</w:t>
      </w:r>
      <w:r w:rsidRPr="004B19AB">
        <w:rPr>
          <w:spacing w:val="-5"/>
          <w:w w:val="95"/>
          <w:sz w:val="24"/>
        </w:rPr>
        <w:t xml:space="preserve"> </w:t>
      </w:r>
      <w:r w:rsidRPr="004B19AB">
        <w:rPr>
          <w:w w:val="95"/>
          <w:sz w:val="24"/>
        </w:rPr>
        <w:t>учебной</w:t>
      </w:r>
      <w:r w:rsidRPr="004B19AB">
        <w:rPr>
          <w:spacing w:val="-4"/>
          <w:w w:val="95"/>
          <w:sz w:val="24"/>
        </w:rPr>
        <w:t xml:space="preserve"> </w:t>
      </w:r>
      <w:r w:rsidRPr="004B19AB">
        <w:rPr>
          <w:w w:val="95"/>
          <w:sz w:val="24"/>
        </w:rPr>
        <w:t>задачи</w:t>
      </w:r>
      <w:r w:rsidRPr="004B19AB">
        <w:rPr>
          <w:spacing w:val="-4"/>
          <w:w w:val="95"/>
          <w:sz w:val="24"/>
        </w:rPr>
        <w:t xml:space="preserve"> </w:t>
      </w:r>
      <w:r w:rsidRPr="004B19AB">
        <w:rPr>
          <w:w w:val="95"/>
          <w:sz w:val="24"/>
        </w:rPr>
        <w:t>для</w:t>
      </w:r>
      <w:r w:rsidRPr="004B19AB">
        <w:rPr>
          <w:spacing w:val="-5"/>
          <w:w w:val="95"/>
          <w:sz w:val="24"/>
        </w:rPr>
        <w:t xml:space="preserve"> </w:t>
      </w:r>
      <w:r w:rsidRPr="004B19AB">
        <w:rPr>
          <w:w w:val="95"/>
          <w:sz w:val="24"/>
        </w:rPr>
        <w:t>получения</w:t>
      </w:r>
      <w:r w:rsidRPr="004B19AB">
        <w:rPr>
          <w:spacing w:val="-10"/>
          <w:w w:val="95"/>
          <w:sz w:val="24"/>
        </w:rPr>
        <w:t xml:space="preserve"> </w:t>
      </w:r>
      <w:r w:rsidRPr="004B19AB">
        <w:rPr>
          <w:w w:val="95"/>
          <w:sz w:val="24"/>
        </w:rPr>
        <w:t>результата;</w:t>
      </w:r>
    </w:p>
    <w:p w:rsidR="00785F46" w:rsidRPr="004B19AB" w:rsidRDefault="00785F46" w:rsidP="00A3744D">
      <w:pPr>
        <w:numPr>
          <w:ilvl w:val="0"/>
          <w:numId w:val="293"/>
        </w:numPr>
        <w:tabs>
          <w:tab w:val="left" w:pos="2110"/>
        </w:tabs>
        <w:autoSpaceDE w:val="0"/>
        <w:autoSpaceDN w:val="0"/>
        <w:spacing w:before="2"/>
        <w:ind w:hanging="282"/>
        <w:rPr>
          <w:sz w:val="24"/>
        </w:rPr>
      </w:pPr>
      <w:r w:rsidRPr="004B19AB">
        <w:rPr>
          <w:w w:val="95"/>
          <w:sz w:val="24"/>
        </w:rPr>
        <w:t>выстраивать</w:t>
      </w:r>
      <w:r w:rsidRPr="004B19AB">
        <w:rPr>
          <w:spacing w:val="11"/>
          <w:w w:val="95"/>
          <w:sz w:val="24"/>
        </w:rPr>
        <w:t xml:space="preserve"> </w:t>
      </w:r>
      <w:r w:rsidRPr="004B19AB">
        <w:rPr>
          <w:w w:val="95"/>
          <w:sz w:val="24"/>
        </w:rPr>
        <w:t>последовательность</w:t>
      </w:r>
      <w:r w:rsidRPr="004B19AB">
        <w:rPr>
          <w:spacing w:val="12"/>
          <w:w w:val="95"/>
          <w:sz w:val="24"/>
        </w:rPr>
        <w:t xml:space="preserve"> </w:t>
      </w:r>
      <w:r w:rsidRPr="004B19AB">
        <w:rPr>
          <w:w w:val="95"/>
          <w:sz w:val="24"/>
        </w:rPr>
        <w:t>выбранных</w:t>
      </w:r>
      <w:r w:rsidRPr="004B19AB">
        <w:rPr>
          <w:spacing w:val="12"/>
          <w:w w:val="95"/>
          <w:sz w:val="24"/>
        </w:rPr>
        <w:t xml:space="preserve"> </w:t>
      </w:r>
      <w:r w:rsidRPr="004B19AB">
        <w:rPr>
          <w:w w:val="95"/>
          <w:sz w:val="24"/>
        </w:rPr>
        <w:t>действий;</w:t>
      </w:r>
    </w:p>
    <w:p w:rsidR="00785F46" w:rsidRPr="004B19AB" w:rsidRDefault="00785F46" w:rsidP="00785F46">
      <w:pPr>
        <w:autoSpaceDE w:val="0"/>
        <w:autoSpaceDN w:val="0"/>
        <w:spacing w:before="7"/>
        <w:outlineLvl w:val="1"/>
        <w:rPr>
          <w:b/>
          <w:bCs/>
          <w:i/>
          <w:iCs/>
          <w:sz w:val="24"/>
          <w:szCs w:val="24"/>
        </w:rPr>
      </w:pPr>
      <w:r w:rsidRPr="004B19AB">
        <w:rPr>
          <w:b/>
          <w:bCs/>
          <w:i/>
          <w:iCs/>
          <w:sz w:val="24"/>
          <w:szCs w:val="24"/>
        </w:rPr>
        <w:t>самоконтроль:</w:t>
      </w:r>
    </w:p>
    <w:p w:rsidR="00785F46" w:rsidRPr="004B19AB" w:rsidRDefault="00785F46" w:rsidP="00A3744D">
      <w:pPr>
        <w:numPr>
          <w:ilvl w:val="0"/>
          <w:numId w:val="292"/>
        </w:numPr>
        <w:tabs>
          <w:tab w:val="left" w:pos="2110"/>
        </w:tabs>
        <w:autoSpaceDE w:val="0"/>
        <w:autoSpaceDN w:val="0"/>
        <w:spacing w:before="34"/>
        <w:ind w:hanging="282"/>
        <w:rPr>
          <w:sz w:val="24"/>
        </w:rPr>
      </w:pPr>
      <w:r w:rsidRPr="004B19AB">
        <w:rPr>
          <w:sz w:val="24"/>
        </w:rPr>
        <w:t>устанавливать</w:t>
      </w:r>
      <w:r w:rsidRPr="004B19AB">
        <w:rPr>
          <w:spacing w:val="-2"/>
          <w:sz w:val="24"/>
        </w:rPr>
        <w:t xml:space="preserve"> </w:t>
      </w:r>
      <w:r w:rsidRPr="004B19AB">
        <w:rPr>
          <w:sz w:val="24"/>
        </w:rPr>
        <w:t>причины</w:t>
      </w:r>
      <w:r w:rsidRPr="004B19AB">
        <w:rPr>
          <w:spacing w:val="-5"/>
          <w:sz w:val="24"/>
        </w:rPr>
        <w:t xml:space="preserve"> </w:t>
      </w:r>
      <w:r w:rsidRPr="004B19AB">
        <w:rPr>
          <w:sz w:val="24"/>
        </w:rPr>
        <w:t>успеха/неудач</w:t>
      </w:r>
      <w:r w:rsidRPr="004B19AB">
        <w:rPr>
          <w:spacing w:val="2"/>
          <w:sz w:val="24"/>
        </w:rPr>
        <w:t xml:space="preserve"> </w:t>
      </w:r>
      <w:r w:rsidRPr="004B19AB">
        <w:rPr>
          <w:sz w:val="24"/>
        </w:rPr>
        <w:t>учебной</w:t>
      </w:r>
      <w:r w:rsidRPr="004B19AB">
        <w:rPr>
          <w:spacing w:val="-4"/>
          <w:sz w:val="24"/>
        </w:rPr>
        <w:t xml:space="preserve"> </w:t>
      </w:r>
      <w:r w:rsidRPr="004B19AB">
        <w:rPr>
          <w:sz w:val="24"/>
        </w:rPr>
        <w:t>деятельности;</w:t>
      </w:r>
    </w:p>
    <w:p w:rsidR="00785F46" w:rsidRPr="004B19AB" w:rsidRDefault="00785F46" w:rsidP="00A3744D">
      <w:pPr>
        <w:numPr>
          <w:ilvl w:val="0"/>
          <w:numId w:val="292"/>
        </w:numPr>
        <w:tabs>
          <w:tab w:val="left" w:pos="2110"/>
        </w:tabs>
        <w:autoSpaceDE w:val="0"/>
        <w:autoSpaceDN w:val="0"/>
        <w:spacing w:before="2"/>
        <w:ind w:hanging="282"/>
        <w:rPr>
          <w:sz w:val="24"/>
        </w:rPr>
      </w:pPr>
      <w:r w:rsidRPr="004B19AB">
        <w:rPr>
          <w:sz w:val="24"/>
        </w:rPr>
        <w:t>корректировать</w:t>
      </w:r>
      <w:r w:rsidRPr="004B19AB">
        <w:rPr>
          <w:spacing w:val="-2"/>
          <w:sz w:val="24"/>
        </w:rPr>
        <w:t xml:space="preserve"> </w:t>
      </w:r>
      <w:r w:rsidRPr="004B19AB">
        <w:rPr>
          <w:sz w:val="24"/>
        </w:rPr>
        <w:t>свои учебные</w:t>
      </w:r>
      <w:r w:rsidRPr="004B19AB">
        <w:rPr>
          <w:spacing w:val="-4"/>
          <w:sz w:val="24"/>
        </w:rPr>
        <w:t xml:space="preserve"> </w:t>
      </w:r>
      <w:r w:rsidRPr="004B19AB">
        <w:rPr>
          <w:sz w:val="24"/>
        </w:rPr>
        <w:t>действия</w:t>
      </w:r>
      <w:r w:rsidRPr="004B19AB">
        <w:rPr>
          <w:spacing w:val="-2"/>
          <w:sz w:val="24"/>
        </w:rPr>
        <w:t xml:space="preserve"> </w:t>
      </w:r>
      <w:r w:rsidRPr="004B19AB">
        <w:rPr>
          <w:sz w:val="24"/>
        </w:rPr>
        <w:t>для</w:t>
      </w:r>
      <w:r w:rsidRPr="004B19AB">
        <w:rPr>
          <w:spacing w:val="-2"/>
          <w:sz w:val="24"/>
        </w:rPr>
        <w:t xml:space="preserve"> </w:t>
      </w:r>
      <w:r w:rsidRPr="004B19AB">
        <w:rPr>
          <w:sz w:val="24"/>
        </w:rPr>
        <w:t>преодоления</w:t>
      </w:r>
      <w:r w:rsidRPr="004B19AB">
        <w:rPr>
          <w:spacing w:val="2"/>
          <w:sz w:val="24"/>
        </w:rPr>
        <w:t xml:space="preserve"> </w:t>
      </w:r>
      <w:r w:rsidRPr="004B19AB">
        <w:rPr>
          <w:sz w:val="24"/>
        </w:rPr>
        <w:t>ошибок.</w:t>
      </w:r>
    </w:p>
    <w:p w:rsidR="00785F46" w:rsidRPr="004B19AB" w:rsidRDefault="00785F46" w:rsidP="00785F46">
      <w:pPr>
        <w:autoSpaceDE w:val="0"/>
        <w:autoSpaceDN w:val="0"/>
        <w:spacing w:before="3" w:line="274" w:lineRule="exact"/>
        <w:jc w:val="both"/>
        <w:outlineLvl w:val="0"/>
        <w:rPr>
          <w:b/>
          <w:bCs/>
          <w:sz w:val="24"/>
          <w:szCs w:val="24"/>
        </w:rPr>
      </w:pPr>
      <w:r w:rsidRPr="004B19AB">
        <w:rPr>
          <w:b/>
          <w:bCs/>
          <w:sz w:val="24"/>
          <w:szCs w:val="24"/>
        </w:rPr>
        <w:t>Предметные</w:t>
      </w:r>
      <w:r w:rsidRPr="004B19AB">
        <w:rPr>
          <w:b/>
          <w:bCs/>
          <w:spacing w:val="-6"/>
          <w:sz w:val="24"/>
          <w:szCs w:val="24"/>
        </w:rPr>
        <w:t xml:space="preserve"> </w:t>
      </w:r>
      <w:r w:rsidRPr="004B19AB">
        <w:rPr>
          <w:b/>
          <w:bCs/>
          <w:sz w:val="24"/>
          <w:szCs w:val="24"/>
        </w:rPr>
        <w:t>результаты</w:t>
      </w:r>
    </w:p>
    <w:p w:rsidR="00785F46" w:rsidRPr="004B19AB" w:rsidRDefault="00785F46" w:rsidP="00785F46">
      <w:pPr>
        <w:autoSpaceDE w:val="0"/>
        <w:autoSpaceDN w:val="0"/>
        <w:ind w:right="135"/>
        <w:jc w:val="both"/>
        <w:rPr>
          <w:sz w:val="24"/>
          <w:szCs w:val="24"/>
        </w:rPr>
      </w:pPr>
      <w:r w:rsidRPr="004B19AB">
        <w:rPr>
          <w:sz w:val="24"/>
          <w:szCs w:val="24"/>
        </w:rPr>
        <w:t>Предметные результаты по учебному предмету «Иностранный (английский) язык» предметной</w:t>
      </w:r>
      <w:r w:rsidRPr="004B19AB">
        <w:rPr>
          <w:spacing w:val="1"/>
          <w:sz w:val="24"/>
          <w:szCs w:val="24"/>
        </w:rPr>
        <w:t xml:space="preserve"> </w:t>
      </w:r>
      <w:r w:rsidRPr="004B19AB">
        <w:rPr>
          <w:sz w:val="24"/>
          <w:szCs w:val="24"/>
        </w:rPr>
        <w:t>области</w:t>
      </w:r>
      <w:r w:rsidRPr="004B19AB">
        <w:rPr>
          <w:spacing w:val="1"/>
          <w:sz w:val="24"/>
          <w:szCs w:val="24"/>
        </w:rPr>
        <w:t xml:space="preserve"> </w:t>
      </w:r>
      <w:r w:rsidRPr="004B19AB">
        <w:rPr>
          <w:sz w:val="24"/>
          <w:szCs w:val="24"/>
        </w:rPr>
        <w:t>«Иностранный</w:t>
      </w:r>
      <w:r w:rsidRPr="004B19AB">
        <w:rPr>
          <w:spacing w:val="1"/>
          <w:sz w:val="24"/>
          <w:szCs w:val="24"/>
        </w:rPr>
        <w:t xml:space="preserve"> </w:t>
      </w:r>
      <w:r w:rsidRPr="004B19AB">
        <w:rPr>
          <w:sz w:val="24"/>
          <w:szCs w:val="24"/>
        </w:rPr>
        <w:t>язык» должны</w:t>
      </w:r>
      <w:r w:rsidRPr="004B19AB">
        <w:rPr>
          <w:spacing w:val="1"/>
          <w:sz w:val="24"/>
          <w:szCs w:val="24"/>
        </w:rPr>
        <w:t xml:space="preserve"> </w:t>
      </w:r>
      <w:r w:rsidRPr="004B19AB">
        <w:rPr>
          <w:sz w:val="24"/>
          <w:szCs w:val="24"/>
        </w:rPr>
        <w:t>быть</w:t>
      </w:r>
      <w:r w:rsidRPr="004B19AB">
        <w:rPr>
          <w:spacing w:val="1"/>
          <w:sz w:val="24"/>
          <w:szCs w:val="24"/>
        </w:rPr>
        <w:t xml:space="preserve"> </w:t>
      </w:r>
      <w:r w:rsidRPr="004B19AB">
        <w:rPr>
          <w:sz w:val="24"/>
          <w:szCs w:val="24"/>
        </w:rPr>
        <w:t>ориентированы</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применение</w:t>
      </w:r>
      <w:r w:rsidRPr="004B19AB">
        <w:rPr>
          <w:spacing w:val="1"/>
          <w:sz w:val="24"/>
          <w:szCs w:val="24"/>
        </w:rPr>
        <w:t xml:space="preserve"> </w:t>
      </w:r>
      <w:r w:rsidRPr="004B19AB">
        <w:rPr>
          <w:sz w:val="24"/>
          <w:szCs w:val="24"/>
        </w:rPr>
        <w:t>знаний,</w:t>
      </w:r>
      <w:r w:rsidRPr="004B19AB">
        <w:rPr>
          <w:spacing w:val="1"/>
          <w:sz w:val="24"/>
          <w:szCs w:val="24"/>
        </w:rPr>
        <w:t xml:space="preserve"> </w:t>
      </w:r>
      <w:r w:rsidRPr="004B19AB">
        <w:rPr>
          <w:sz w:val="24"/>
          <w:szCs w:val="24"/>
        </w:rPr>
        <w:t>умений и</w:t>
      </w:r>
      <w:r w:rsidRPr="004B19AB">
        <w:rPr>
          <w:spacing w:val="1"/>
          <w:sz w:val="24"/>
          <w:szCs w:val="24"/>
        </w:rPr>
        <w:t xml:space="preserve"> </w:t>
      </w:r>
      <w:r w:rsidRPr="004B19AB">
        <w:rPr>
          <w:sz w:val="24"/>
          <w:szCs w:val="24"/>
        </w:rPr>
        <w:t>навыков</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типичных</w:t>
      </w:r>
      <w:r w:rsidRPr="004B19AB">
        <w:rPr>
          <w:spacing w:val="1"/>
          <w:sz w:val="24"/>
          <w:szCs w:val="24"/>
        </w:rPr>
        <w:t xml:space="preserve"> </w:t>
      </w:r>
      <w:r w:rsidRPr="004B19AB">
        <w:rPr>
          <w:sz w:val="24"/>
          <w:szCs w:val="24"/>
        </w:rPr>
        <w:t>учебных</w:t>
      </w:r>
      <w:r w:rsidRPr="004B19AB">
        <w:rPr>
          <w:spacing w:val="1"/>
          <w:sz w:val="24"/>
          <w:szCs w:val="24"/>
        </w:rPr>
        <w:t xml:space="preserve"> </w:t>
      </w:r>
      <w:r w:rsidRPr="004B19AB">
        <w:rPr>
          <w:sz w:val="24"/>
          <w:szCs w:val="24"/>
        </w:rPr>
        <w:t>ситуациях</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реальных</w:t>
      </w:r>
      <w:r w:rsidRPr="004B19AB">
        <w:rPr>
          <w:spacing w:val="1"/>
          <w:sz w:val="24"/>
          <w:szCs w:val="24"/>
        </w:rPr>
        <w:t xml:space="preserve"> </w:t>
      </w:r>
      <w:r w:rsidRPr="004B19AB">
        <w:rPr>
          <w:sz w:val="24"/>
          <w:szCs w:val="24"/>
        </w:rPr>
        <w:t>жизненных</w:t>
      </w:r>
      <w:r w:rsidRPr="004B19AB">
        <w:rPr>
          <w:spacing w:val="1"/>
          <w:sz w:val="24"/>
          <w:szCs w:val="24"/>
        </w:rPr>
        <w:t xml:space="preserve"> </w:t>
      </w:r>
      <w:r w:rsidRPr="004B19AB">
        <w:rPr>
          <w:sz w:val="24"/>
          <w:szCs w:val="24"/>
        </w:rPr>
        <w:t>условиях,</w:t>
      </w:r>
      <w:r w:rsidRPr="004B19AB">
        <w:rPr>
          <w:spacing w:val="1"/>
          <w:sz w:val="24"/>
          <w:szCs w:val="24"/>
        </w:rPr>
        <w:t xml:space="preserve"> </w:t>
      </w:r>
      <w:r w:rsidRPr="004B19AB">
        <w:rPr>
          <w:sz w:val="24"/>
          <w:szCs w:val="24"/>
        </w:rPr>
        <w:t>отражать</w:t>
      </w:r>
      <w:r w:rsidRPr="004B19AB">
        <w:rPr>
          <w:spacing w:val="1"/>
          <w:sz w:val="24"/>
          <w:szCs w:val="24"/>
        </w:rPr>
        <w:t xml:space="preserve"> </w:t>
      </w:r>
      <w:r w:rsidRPr="004B19AB">
        <w:rPr>
          <w:sz w:val="24"/>
          <w:szCs w:val="24"/>
        </w:rPr>
        <w:t>сформированность</w:t>
      </w:r>
      <w:r w:rsidRPr="004B19AB">
        <w:rPr>
          <w:spacing w:val="1"/>
          <w:sz w:val="24"/>
          <w:szCs w:val="24"/>
        </w:rPr>
        <w:t xml:space="preserve"> </w:t>
      </w:r>
      <w:r w:rsidRPr="004B19AB">
        <w:rPr>
          <w:sz w:val="24"/>
          <w:szCs w:val="24"/>
        </w:rPr>
        <w:t>иноязычной</w:t>
      </w:r>
      <w:r w:rsidRPr="004B19AB">
        <w:rPr>
          <w:spacing w:val="1"/>
          <w:sz w:val="24"/>
          <w:szCs w:val="24"/>
        </w:rPr>
        <w:t xml:space="preserve"> </w:t>
      </w:r>
      <w:r w:rsidRPr="004B19AB">
        <w:rPr>
          <w:sz w:val="24"/>
          <w:szCs w:val="24"/>
        </w:rPr>
        <w:t>комм</w:t>
      </w:r>
      <w:r w:rsidRPr="004B19AB">
        <w:rPr>
          <w:sz w:val="24"/>
          <w:szCs w:val="24"/>
        </w:rPr>
        <w:t>у</w:t>
      </w:r>
      <w:r w:rsidRPr="004B19AB">
        <w:rPr>
          <w:sz w:val="24"/>
          <w:szCs w:val="24"/>
        </w:rPr>
        <w:t>никативной</w:t>
      </w:r>
      <w:r w:rsidRPr="004B19AB">
        <w:rPr>
          <w:spacing w:val="1"/>
          <w:sz w:val="24"/>
          <w:szCs w:val="24"/>
        </w:rPr>
        <w:t xml:space="preserve"> </w:t>
      </w:r>
      <w:r w:rsidRPr="004B19AB">
        <w:rPr>
          <w:sz w:val="24"/>
          <w:szCs w:val="24"/>
        </w:rPr>
        <w:t>компетенции</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элементарном</w:t>
      </w:r>
      <w:r w:rsidRPr="004B19AB">
        <w:rPr>
          <w:spacing w:val="1"/>
          <w:sz w:val="24"/>
          <w:szCs w:val="24"/>
        </w:rPr>
        <w:t xml:space="preserve"> </w:t>
      </w:r>
      <w:r w:rsidRPr="004B19AB">
        <w:rPr>
          <w:sz w:val="24"/>
          <w:szCs w:val="24"/>
        </w:rPr>
        <w:t>уровне</w:t>
      </w:r>
      <w:r w:rsidRPr="004B19AB">
        <w:rPr>
          <w:spacing w:val="1"/>
          <w:sz w:val="24"/>
          <w:szCs w:val="24"/>
        </w:rPr>
        <w:t xml:space="preserve"> </w:t>
      </w:r>
      <w:r w:rsidRPr="004B19AB">
        <w:rPr>
          <w:sz w:val="24"/>
          <w:szCs w:val="24"/>
        </w:rPr>
        <w:t>в</w:t>
      </w:r>
      <w:r w:rsidRPr="004B19AB">
        <w:rPr>
          <w:spacing w:val="-57"/>
          <w:sz w:val="24"/>
          <w:szCs w:val="24"/>
        </w:rPr>
        <w:t xml:space="preserve"> </w:t>
      </w:r>
      <w:r w:rsidRPr="004B19AB">
        <w:rPr>
          <w:sz w:val="24"/>
          <w:szCs w:val="24"/>
        </w:rPr>
        <w:t>совокупности</w:t>
      </w:r>
      <w:r w:rsidRPr="004B19AB">
        <w:rPr>
          <w:spacing w:val="1"/>
          <w:sz w:val="24"/>
          <w:szCs w:val="24"/>
        </w:rPr>
        <w:t xml:space="preserve"> </w:t>
      </w:r>
      <w:r w:rsidRPr="004B19AB">
        <w:rPr>
          <w:sz w:val="24"/>
          <w:szCs w:val="24"/>
        </w:rPr>
        <w:t>её</w:t>
      </w:r>
      <w:r w:rsidRPr="004B19AB">
        <w:rPr>
          <w:spacing w:val="1"/>
          <w:sz w:val="24"/>
          <w:szCs w:val="24"/>
        </w:rPr>
        <w:t xml:space="preserve"> </w:t>
      </w:r>
      <w:r w:rsidRPr="004B19AB">
        <w:rPr>
          <w:sz w:val="24"/>
          <w:szCs w:val="24"/>
        </w:rPr>
        <w:t>составляющих</w:t>
      </w:r>
      <w:r w:rsidRPr="004B19AB">
        <w:rPr>
          <w:spacing w:val="1"/>
          <w:sz w:val="24"/>
          <w:szCs w:val="24"/>
        </w:rPr>
        <w:t xml:space="preserve"> </w:t>
      </w:r>
      <w:r w:rsidRPr="004B19AB">
        <w:rPr>
          <w:sz w:val="24"/>
          <w:szCs w:val="24"/>
        </w:rPr>
        <w:t>—</w:t>
      </w:r>
      <w:r w:rsidRPr="004B19AB">
        <w:rPr>
          <w:spacing w:val="1"/>
          <w:sz w:val="24"/>
          <w:szCs w:val="24"/>
        </w:rPr>
        <w:t xml:space="preserve"> </w:t>
      </w:r>
      <w:r w:rsidRPr="004B19AB">
        <w:rPr>
          <w:sz w:val="24"/>
          <w:szCs w:val="24"/>
        </w:rPr>
        <w:t>речевой,</w:t>
      </w:r>
      <w:r w:rsidRPr="004B19AB">
        <w:rPr>
          <w:spacing w:val="1"/>
          <w:sz w:val="24"/>
          <w:szCs w:val="24"/>
        </w:rPr>
        <w:t xml:space="preserve"> </w:t>
      </w:r>
      <w:r w:rsidRPr="004B19AB">
        <w:rPr>
          <w:sz w:val="24"/>
          <w:szCs w:val="24"/>
        </w:rPr>
        <w:t>язык</w:t>
      </w:r>
      <w:r w:rsidRPr="004B19AB">
        <w:rPr>
          <w:sz w:val="24"/>
          <w:szCs w:val="24"/>
        </w:rPr>
        <w:t>о</w:t>
      </w:r>
      <w:r w:rsidRPr="004B19AB">
        <w:rPr>
          <w:sz w:val="24"/>
          <w:szCs w:val="24"/>
        </w:rPr>
        <w:t>вой,</w:t>
      </w:r>
      <w:r w:rsidRPr="004B19AB">
        <w:rPr>
          <w:spacing w:val="1"/>
          <w:sz w:val="24"/>
          <w:szCs w:val="24"/>
        </w:rPr>
        <w:t xml:space="preserve"> </w:t>
      </w:r>
      <w:r w:rsidRPr="004B19AB">
        <w:rPr>
          <w:sz w:val="24"/>
          <w:szCs w:val="24"/>
        </w:rPr>
        <w:t>социокультурной,</w:t>
      </w:r>
      <w:r w:rsidRPr="004B19AB">
        <w:rPr>
          <w:spacing w:val="1"/>
          <w:sz w:val="24"/>
          <w:szCs w:val="24"/>
        </w:rPr>
        <w:t xml:space="preserve"> </w:t>
      </w:r>
      <w:r w:rsidRPr="004B19AB">
        <w:rPr>
          <w:sz w:val="24"/>
          <w:szCs w:val="24"/>
        </w:rPr>
        <w:t>компенсаторной,</w:t>
      </w:r>
      <w:r w:rsidRPr="004B19AB">
        <w:rPr>
          <w:spacing w:val="1"/>
          <w:sz w:val="24"/>
          <w:szCs w:val="24"/>
        </w:rPr>
        <w:t xml:space="preserve"> </w:t>
      </w:r>
      <w:r w:rsidRPr="004B19AB">
        <w:rPr>
          <w:sz w:val="24"/>
          <w:szCs w:val="24"/>
        </w:rPr>
        <w:t>метапредметной</w:t>
      </w:r>
      <w:r w:rsidRPr="004B19AB">
        <w:rPr>
          <w:spacing w:val="-1"/>
          <w:sz w:val="24"/>
          <w:szCs w:val="24"/>
        </w:rPr>
        <w:t xml:space="preserve"> </w:t>
      </w:r>
      <w:r w:rsidRPr="004B19AB">
        <w:rPr>
          <w:sz w:val="24"/>
          <w:szCs w:val="24"/>
        </w:rPr>
        <w:t>(учебно-познавательной).</w:t>
      </w:r>
    </w:p>
    <w:p w:rsidR="00785F46" w:rsidRPr="004B19AB" w:rsidRDefault="00785F46" w:rsidP="00A3744D">
      <w:pPr>
        <w:numPr>
          <w:ilvl w:val="0"/>
          <w:numId w:val="291"/>
        </w:numPr>
        <w:tabs>
          <w:tab w:val="left" w:pos="1402"/>
        </w:tabs>
        <w:autoSpaceDE w:val="0"/>
        <w:autoSpaceDN w:val="0"/>
        <w:spacing w:before="190"/>
        <w:ind w:hanging="143"/>
        <w:rPr>
          <w:rFonts w:ascii="Trebuchet MS" w:hAnsi="Trebuchet MS"/>
          <w:color w:val="221F1F"/>
        </w:rPr>
      </w:pPr>
      <w:r w:rsidRPr="004B19AB">
        <w:rPr>
          <w:sz w:val="24"/>
        </w:rPr>
        <w:t>КЛАСС</w:t>
      </w:r>
    </w:p>
    <w:p w:rsidR="00785F46" w:rsidRPr="004B19AB" w:rsidRDefault="00785F46" w:rsidP="00785F46">
      <w:pPr>
        <w:autoSpaceDE w:val="0"/>
        <w:autoSpaceDN w:val="0"/>
        <w:spacing w:before="5"/>
        <w:outlineLvl w:val="0"/>
        <w:rPr>
          <w:b/>
          <w:bCs/>
          <w:sz w:val="24"/>
          <w:szCs w:val="24"/>
        </w:rPr>
      </w:pPr>
      <w:r w:rsidRPr="004B19AB">
        <w:rPr>
          <w:b/>
          <w:bCs/>
          <w:sz w:val="24"/>
          <w:szCs w:val="24"/>
        </w:rPr>
        <w:t>Коммуникативные</w:t>
      </w:r>
      <w:r w:rsidRPr="004B19AB">
        <w:rPr>
          <w:b/>
          <w:bCs/>
          <w:spacing w:val="-5"/>
          <w:sz w:val="24"/>
          <w:szCs w:val="24"/>
        </w:rPr>
        <w:t xml:space="preserve"> </w:t>
      </w:r>
      <w:r w:rsidRPr="004B19AB">
        <w:rPr>
          <w:b/>
          <w:bCs/>
          <w:sz w:val="24"/>
          <w:szCs w:val="24"/>
        </w:rPr>
        <w:t>умения</w:t>
      </w:r>
    </w:p>
    <w:p w:rsidR="00785F46" w:rsidRPr="004B19AB" w:rsidRDefault="00785F46" w:rsidP="00785F46">
      <w:pPr>
        <w:autoSpaceDE w:val="0"/>
        <w:autoSpaceDN w:val="0"/>
        <w:spacing w:line="274" w:lineRule="exact"/>
        <w:outlineLvl w:val="1"/>
        <w:rPr>
          <w:b/>
          <w:bCs/>
          <w:i/>
          <w:iCs/>
          <w:sz w:val="24"/>
          <w:szCs w:val="24"/>
        </w:rPr>
      </w:pPr>
      <w:r w:rsidRPr="004B19AB">
        <w:rPr>
          <w:b/>
          <w:bCs/>
          <w:i/>
          <w:iCs/>
          <w:sz w:val="24"/>
          <w:szCs w:val="24"/>
        </w:rPr>
        <w:t>Говорение</w:t>
      </w:r>
    </w:p>
    <w:p w:rsidR="00785F46" w:rsidRPr="004B19AB" w:rsidRDefault="00785F46" w:rsidP="00A3744D">
      <w:pPr>
        <w:numPr>
          <w:ilvl w:val="0"/>
          <w:numId w:val="290"/>
        </w:numPr>
        <w:tabs>
          <w:tab w:val="left" w:pos="1546"/>
        </w:tabs>
        <w:autoSpaceDE w:val="0"/>
        <w:autoSpaceDN w:val="0"/>
        <w:ind w:right="133"/>
        <w:rPr>
          <w:sz w:val="24"/>
        </w:rPr>
      </w:pPr>
      <w:r w:rsidRPr="004B19AB">
        <w:rPr>
          <w:spacing w:val="-1"/>
          <w:sz w:val="24"/>
        </w:rPr>
        <w:t>вести</w:t>
      </w:r>
      <w:r w:rsidRPr="004B19AB">
        <w:rPr>
          <w:spacing w:val="-5"/>
          <w:sz w:val="24"/>
        </w:rPr>
        <w:t xml:space="preserve"> </w:t>
      </w:r>
      <w:r w:rsidRPr="004B19AB">
        <w:rPr>
          <w:sz w:val="24"/>
        </w:rPr>
        <w:t>разные</w:t>
      </w:r>
      <w:r w:rsidRPr="004B19AB">
        <w:rPr>
          <w:spacing w:val="-7"/>
          <w:sz w:val="24"/>
        </w:rPr>
        <w:t xml:space="preserve"> </w:t>
      </w:r>
      <w:r w:rsidRPr="004B19AB">
        <w:rPr>
          <w:sz w:val="24"/>
        </w:rPr>
        <w:t>виды</w:t>
      </w:r>
      <w:r w:rsidRPr="004B19AB">
        <w:rPr>
          <w:spacing w:val="-4"/>
          <w:sz w:val="24"/>
        </w:rPr>
        <w:t xml:space="preserve"> </w:t>
      </w:r>
      <w:r w:rsidRPr="004B19AB">
        <w:rPr>
          <w:sz w:val="24"/>
        </w:rPr>
        <w:t>диалогов</w:t>
      </w:r>
      <w:r w:rsidRPr="004B19AB">
        <w:rPr>
          <w:spacing w:val="-6"/>
          <w:sz w:val="24"/>
        </w:rPr>
        <w:t xml:space="preserve"> </w:t>
      </w:r>
      <w:r w:rsidRPr="004B19AB">
        <w:rPr>
          <w:sz w:val="24"/>
        </w:rPr>
        <w:t>(диалог</w:t>
      </w:r>
      <w:r w:rsidRPr="004B19AB">
        <w:rPr>
          <w:spacing w:val="-5"/>
          <w:sz w:val="24"/>
        </w:rPr>
        <w:t xml:space="preserve"> </w:t>
      </w:r>
      <w:r w:rsidRPr="004B19AB">
        <w:rPr>
          <w:sz w:val="24"/>
        </w:rPr>
        <w:t>этикетного</w:t>
      </w:r>
      <w:r w:rsidRPr="004B19AB">
        <w:rPr>
          <w:spacing w:val="-6"/>
          <w:sz w:val="24"/>
        </w:rPr>
        <w:t xml:space="preserve"> </w:t>
      </w:r>
      <w:r w:rsidRPr="004B19AB">
        <w:rPr>
          <w:sz w:val="24"/>
        </w:rPr>
        <w:t>характера,диалог-расспрос)</w:t>
      </w:r>
      <w:r w:rsidRPr="004B19AB">
        <w:rPr>
          <w:spacing w:val="-13"/>
          <w:sz w:val="24"/>
        </w:rPr>
        <w:t xml:space="preserve"> </w:t>
      </w:r>
      <w:r w:rsidRPr="004B19AB">
        <w:rPr>
          <w:sz w:val="24"/>
        </w:rPr>
        <w:t>в</w:t>
      </w:r>
      <w:r w:rsidRPr="004B19AB">
        <w:rPr>
          <w:spacing w:val="-15"/>
          <w:sz w:val="24"/>
        </w:rPr>
        <w:t xml:space="preserve"> </w:t>
      </w:r>
      <w:r w:rsidRPr="004B19AB">
        <w:rPr>
          <w:sz w:val="24"/>
        </w:rPr>
        <w:t>стандартных</w:t>
      </w:r>
      <w:r w:rsidRPr="004B19AB">
        <w:rPr>
          <w:spacing w:val="-58"/>
          <w:sz w:val="24"/>
        </w:rPr>
        <w:t xml:space="preserve"> </w:t>
      </w:r>
      <w:r w:rsidRPr="004B19AB">
        <w:rPr>
          <w:spacing w:val="-1"/>
          <w:sz w:val="24"/>
        </w:rPr>
        <w:t>ситуациях неофициального общения,</w:t>
      </w:r>
      <w:r w:rsidRPr="004B19AB">
        <w:rPr>
          <w:sz w:val="24"/>
        </w:rPr>
        <w:t xml:space="preserve"> используя</w:t>
      </w:r>
      <w:r w:rsidRPr="004B19AB">
        <w:rPr>
          <w:spacing w:val="1"/>
          <w:sz w:val="24"/>
        </w:rPr>
        <w:t xml:space="preserve"> </w:t>
      </w:r>
      <w:r w:rsidRPr="004B19AB">
        <w:rPr>
          <w:sz w:val="24"/>
        </w:rPr>
        <w:t>вербальные</w:t>
      </w:r>
      <w:r w:rsidRPr="004B19AB">
        <w:rPr>
          <w:spacing w:val="1"/>
          <w:sz w:val="24"/>
        </w:rPr>
        <w:t xml:space="preserve"> </w:t>
      </w:r>
      <w:r w:rsidRPr="004B19AB">
        <w:rPr>
          <w:sz w:val="24"/>
        </w:rPr>
        <w:t>и/или</w:t>
      </w:r>
      <w:r w:rsidRPr="004B19AB">
        <w:rPr>
          <w:spacing w:val="1"/>
          <w:sz w:val="24"/>
        </w:rPr>
        <w:t xml:space="preserve"> </w:t>
      </w:r>
      <w:r w:rsidRPr="004B19AB">
        <w:rPr>
          <w:sz w:val="24"/>
        </w:rPr>
        <w:t>зрительные</w:t>
      </w:r>
      <w:r w:rsidRPr="004B19AB">
        <w:rPr>
          <w:spacing w:val="1"/>
          <w:sz w:val="24"/>
        </w:rPr>
        <w:t xml:space="preserve"> </w:t>
      </w:r>
      <w:r w:rsidRPr="004B19AB">
        <w:rPr>
          <w:sz w:val="24"/>
        </w:rPr>
        <w:t>опоры в</w:t>
      </w:r>
      <w:r w:rsidRPr="004B19AB">
        <w:rPr>
          <w:spacing w:val="1"/>
          <w:sz w:val="24"/>
        </w:rPr>
        <w:t xml:space="preserve"> </w:t>
      </w:r>
      <w:r w:rsidRPr="004B19AB">
        <w:rPr>
          <w:sz w:val="24"/>
        </w:rPr>
        <w:t>рамках</w:t>
      </w:r>
      <w:r w:rsidRPr="004B19AB">
        <w:rPr>
          <w:spacing w:val="1"/>
          <w:sz w:val="24"/>
        </w:rPr>
        <w:t xml:space="preserve"> </w:t>
      </w:r>
      <w:r w:rsidRPr="004B19AB">
        <w:rPr>
          <w:sz w:val="24"/>
        </w:rPr>
        <w:t>изучаемой</w:t>
      </w:r>
      <w:r w:rsidRPr="004B19AB">
        <w:rPr>
          <w:spacing w:val="1"/>
          <w:sz w:val="24"/>
        </w:rPr>
        <w:t xml:space="preserve"> </w:t>
      </w:r>
      <w:r w:rsidRPr="004B19AB">
        <w:rPr>
          <w:sz w:val="24"/>
        </w:rPr>
        <w:t>тематики</w:t>
      </w:r>
      <w:r w:rsidRPr="004B19AB">
        <w:rPr>
          <w:spacing w:val="1"/>
          <w:sz w:val="24"/>
        </w:rPr>
        <w:t xml:space="preserve"> </w:t>
      </w:r>
      <w:r w:rsidRPr="004B19AB">
        <w:rPr>
          <w:sz w:val="24"/>
        </w:rPr>
        <w:t>с</w:t>
      </w:r>
      <w:r w:rsidRPr="004B19AB">
        <w:rPr>
          <w:spacing w:val="1"/>
          <w:sz w:val="24"/>
        </w:rPr>
        <w:t xml:space="preserve"> </w:t>
      </w:r>
      <w:r w:rsidRPr="004B19AB">
        <w:rPr>
          <w:sz w:val="24"/>
        </w:rPr>
        <w:t>соблюдением</w:t>
      </w:r>
      <w:r w:rsidRPr="004B19AB">
        <w:rPr>
          <w:spacing w:val="1"/>
          <w:sz w:val="24"/>
        </w:rPr>
        <w:t xml:space="preserve"> </w:t>
      </w:r>
      <w:r w:rsidRPr="004B19AB">
        <w:rPr>
          <w:sz w:val="24"/>
        </w:rPr>
        <w:t>норм</w:t>
      </w:r>
      <w:r w:rsidRPr="004B19AB">
        <w:rPr>
          <w:spacing w:val="1"/>
          <w:sz w:val="24"/>
        </w:rPr>
        <w:t xml:space="preserve"> </w:t>
      </w:r>
      <w:r w:rsidRPr="004B19AB">
        <w:rPr>
          <w:sz w:val="24"/>
        </w:rPr>
        <w:t>речевого</w:t>
      </w:r>
      <w:r w:rsidRPr="004B19AB">
        <w:rPr>
          <w:spacing w:val="1"/>
          <w:sz w:val="24"/>
        </w:rPr>
        <w:t xml:space="preserve"> </w:t>
      </w:r>
      <w:r w:rsidRPr="004B19AB">
        <w:rPr>
          <w:sz w:val="24"/>
        </w:rPr>
        <w:t>этикета,</w:t>
      </w:r>
      <w:r w:rsidRPr="004B19AB">
        <w:rPr>
          <w:spacing w:val="1"/>
          <w:sz w:val="24"/>
        </w:rPr>
        <w:t xml:space="preserve"> </w:t>
      </w:r>
      <w:r w:rsidRPr="004B19AB">
        <w:rPr>
          <w:sz w:val="24"/>
        </w:rPr>
        <w:t>принятого</w:t>
      </w:r>
      <w:r w:rsidRPr="004B19AB">
        <w:rPr>
          <w:spacing w:val="1"/>
          <w:sz w:val="24"/>
        </w:rPr>
        <w:t xml:space="preserve"> </w:t>
      </w:r>
      <w:r w:rsidRPr="004B19AB">
        <w:rPr>
          <w:sz w:val="24"/>
        </w:rPr>
        <w:t>в</w:t>
      </w:r>
      <w:r w:rsidRPr="004B19AB">
        <w:rPr>
          <w:spacing w:val="-57"/>
          <w:sz w:val="24"/>
        </w:rPr>
        <w:t xml:space="preserve"> </w:t>
      </w:r>
      <w:r w:rsidRPr="004B19AB">
        <w:rPr>
          <w:sz w:val="24"/>
        </w:rPr>
        <w:t>стране/странах изучаемого</w:t>
      </w:r>
      <w:r w:rsidRPr="004B19AB">
        <w:rPr>
          <w:spacing w:val="-1"/>
          <w:sz w:val="24"/>
        </w:rPr>
        <w:t xml:space="preserve"> </w:t>
      </w:r>
      <w:r w:rsidRPr="004B19AB">
        <w:rPr>
          <w:sz w:val="24"/>
        </w:rPr>
        <w:t>языка</w:t>
      </w:r>
      <w:r w:rsidRPr="004B19AB">
        <w:rPr>
          <w:spacing w:val="-2"/>
          <w:sz w:val="24"/>
        </w:rPr>
        <w:t xml:space="preserve"> </w:t>
      </w:r>
      <w:r w:rsidRPr="004B19AB">
        <w:rPr>
          <w:sz w:val="24"/>
        </w:rPr>
        <w:t>(не</w:t>
      </w:r>
      <w:r w:rsidRPr="004B19AB">
        <w:rPr>
          <w:spacing w:val="-2"/>
          <w:sz w:val="24"/>
        </w:rPr>
        <w:t xml:space="preserve"> </w:t>
      </w:r>
      <w:r w:rsidRPr="004B19AB">
        <w:rPr>
          <w:sz w:val="24"/>
        </w:rPr>
        <w:t>менее</w:t>
      </w:r>
      <w:r w:rsidRPr="004B19AB">
        <w:rPr>
          <w:spacing w:val="-2"/>
          <w:sz w:val="24"/>
        </w:rPr>
        <w:t xml:space="preserve"> </w:t>
      </w:r>
      <w:r w:rsidRPr="004B19AB">
        <w:rPr>
          <w:sz w:val="24"/>
        </w:rPr>
        <w:t>3</w:t>
      </w:r>
      <w:r w:rsidRPr="004B19AB">
        <w:rPr>
          <w:spacing w:val="-2"/>
          <w:sz w:val="24"/>
        </w:rPr>
        <w:t xml:space="preserve"> </w:t>
      </w:r>
      <w:r w:rsidRPr="004B19AB">
        <w:rPr>
          <w:sz w:val="24"/>
        </w:rPr>
        <w:t>реплик</w:t>
      </w:r>
      <w:r w:rsidRPr="004B19AB">
        <w:rPr>
          <w:spacing w:val="-1"/>
          <w:sz w:val="24"/>
        </w:rPr>
        <w:t xml:space="preserve"> </w:t>
      </w:r>
      <w:r w:rsidRPr="004B19AB">
        <w:rPr>
          <w:sz w:val="24"/>
        </w:rPr>
        <w:t>со</w:t>
      </w:r>
      <w:r w:rsidRPr="004B19AB">
        <w:rPr>
          <w:spacing w:val="-1"/>
          <w:sz w:val="24"/>
        </w:rPr>
        <w:t xml:space="preserve"> </w:t>
      </w:r>
      <w:r w:rsidRPr="004B19AB">
        <w:rPr>
          <w:sz w:val="24"/>
        </w:rPr>
        <w:t>стороны</w:t>
      </w:r>
      <w:r w:rsidRPr="004B19AB">
        <w:rPr>
          <w:spacing w:val="-2"/>
          <w:sz w:val="24"/>
        </w:rPr>
        <w:t xml:space="preserve"> </w:t>
      </w:r>
      <w:r w:rsidRPr="004B19AB">
        <w:rPr>
          <w:sz w:val="24"/>
        </w:rPr>
        <w:t>каждого</w:t>
      </w:r>
      <w:r w:rsidRPr="004B19AB">
        <w:rPr>
          <w:spacing w:val="-1"/>
          <w:sz w:val="24"/>
        </w:rPr>
        <w:t xml:space="preserve"> </w:t>
      </w:r>
      <w:r w:rsidRPr="004B19AB">
        <w:rPr>
          <w:sz w:val="24"/>
        </w:rPr>
        <w:t>собеседника);</w:t>
      </w:r>
    </w:p>
    <w:p w:rsidR="00785F46" w:rsidRPr="004B19AB" w:rsidRDefault="00785F46" w:rsidP="00A3744D">
      <w:pPr>
        <w:numPr>
          <w:ilvl w:val="0"/>
          <w:numId w:val="290"/>
        </w:numPr>
        <w:tabs>
          <w:tab w:val="left" w:pos="1546"/>
        </w:tabs>
        <w:autoSpaceDE w:val="0"/>
        <w:autoSpaceDN w:val="0"/>
        <w:ind w:right="137"/>
        <w:rPr>
          <w:sz w:val="24"/>
        </w:rPr>
      </w:pPr>
      <w:r w:rsidRPr="004B19AB">
        <w:rPr>
          <w:spacing w:val="-1"/>
          <w:sz w:val="24"/>
        </w:rPr>
        <w:t>создавать</w:t>
      </w:r>
      <w:r w:rsidRPr="004B19AB">
        <w:rPr>
          <w:spacing w:val="-8"/>
          <w:sz w:val="24"/>
        </w:rPr>
        <w:t xml:space="preserve"> </w:t>
      </w:r>
      <w:r w:rsidRPr="004B19AB">
        <w:rPr>
          <w:spacing w:val="-1"/>
          <w:sz w:val="24"/>
        </w:rPr>
        <w:t>устные</w:t>
      </w:r>
      <w:r w:rsidRPr="004B19AB">
        <w:rPr>
          <w:spacing w:val="-11"/>
          <w:sz w:val="24"/>
        </w:rPr>
        <w:t xml:space="preserve"> </w:t>
      </w:r>
      <w:r w:rsidRPr="004B19AB">
        <w:rPr>
          <w:spacing w:val="-1"/>
          <w:sz w:val="24"/>
        </w:rPr>
        <w:t>связные</w:t>
      </w:r>
      <w:r w:rsidRPr="004B19AB">
        <w:rPr>
          <w:spacing w:val="-11"/>
          <w:sz w:val="24"/>
        </w:rPr>
        <w:t xml:space="preserve"> </w:t>
      </w:r>
      <w:r w:rsidRPr="004B19AB">
        <w:rPr>
          <w:spacing w:val="-1"/>
          <w:sz w:val="24"/>
        </w:rPr>
        <w:t>монологические</w:t>
      </w:r>
      <w:r w:rsidRPr="004B19AB">
        <w:rPr>
          <w:spacing w:val="-10"/>
          <w:sz w:val="24"/>
        </w:rPr>
        <w:t xml:space="preserve"> </w:t>
      </w:r>
      <w:r w:rsidRPr="004B19AB">
        <w:rPr>
          <w:sz w:val="24"/>
        </w:rPr>
        <w:t>высказывания</w:t>
      </w:r>
      <w:r w:rsidRPr="004B19AB">
        <w:rPr>
          <w:spacing w:val="-5"/>
          <w:sz w:val="24"/>
        </w:rPr>
        <w:t xml:space="preserve"> </w:t>
      </w:r>
      <w:r w:rsidRPr="004B19AB">
        <w:rPr>
          <w:sz w:val="24"/>
        </w:rPr>
        <w:t>объёмом</w:t>
      </w:r>
      <w:r w:rsidRPr="004B19AB">
        <w:rPr>
          <w:spacing w:val="-14"/>
          <w:sz w:val="24"/>
        </w:rPr>
        <w:t xml:space="preserve"> </w:t>
      </w:r>
      <w:r w:rsidRPr="004B19AB">
        <w:rPr>
          <w:sz w:val="24"/>
        </w:rPr>
        <w:t>не</w:t>
      </w:r>
      <w:r w:rsidRPr="004B19AB">
        <w:rPr>
          <w:spacing w:val="-9"/>
          <w:sz w:val="24"/>
        </w:rPr>
        <w:t xml:space="preserve"> </w:t>
      </w:r>
      <w:r w:rsidRPr="004B19AB">
        <w:rPr>
          <w:sz w:val="24"/>
        </w:rPr>
        <w:t>менее</w:t>
      </w:r>
      <w:r w:rsidRPr="004B19AB">
        <w:rPr>
          <w:spacing w:val="-14"/>
          <w:sz w:val="24"/>
        </w:rPr>
        <w:t xml:space="preserve"> </w:t>
      </w:r>
      <w:r w:rsidRPr="004B19AB">
        <w:rPr>
          <w:sz w:val="24"/>
        </w:rPr>
        <w:t>3</w:t>
      </w:r>
      <w:r w:rsidRPr="004B19AB">
        <w:rPr>
          <w:spacing w:val="-13"/>
          <w:sz w:val="24"/>
        </w:rPr>
        <w:t xml:space="preserve"> </w:t>
      </w:r>
      <w:r w:rsidRPr="004B19AB">
        <w:rPr>
          <w:sz w:val="24"/>
        </w:rPr>
        <w:t>фраз</w:t>
      </w:r>
      <w:r w:rsidRPr="004B19AB">
        <w:rPr>
          <w:spacing w:val="-14"/>
          <w:sz w:val="24"/>
        </w:rPr>
        <w:t xml:space="preserve"> </w:t>
      </w:r>
      <w:r w:rsidRPr="004B19AB">
        <w:rPr>
          <w:sz w:val="24"/>
        </w:rPr>
        <w:t>в</w:t>
      </w:r>
      <w:r w:rsidRPr="004B19AB">
        <w:rPr>
          <w:spacing w:val="-12"/>
          <w:sz w:val="24"/>
        </w:rPr>
        <w:t xml:space="preserve"> </w:t>
      </w:r>
      <w:r w:rsidRPr="004B19AB">
        <w:rPr>
          <w:sz w:val="24"/>
        </w:rPr>
        <w:t>рамках</w:t>
      </w:r>
      <w:r w:rsidRPr="004B19AB">
        <w:rPr>
          <w:spacing w:val="-57"/>
          <w:sz w:val="24"/>
        </w:rPr>
        <w:t xml:space="preserve"> </w:t>
      </w:r>
      <w:r w:rsidRPr="004B19AB">
        <w:rPr>
          <w:sz w:val="24"/>
        </w:rPr>
        <w:t>изучаемой</w:t>
      </w:r>
      <w:r w:rsidRPr="004B19AB">
        <w:rPr>
          <w:spacing w:val="-13"/>
          <w:sz w:val="24"/>
        </w:rPr>
        <w:t xml:space="preserve"> </w:t>
      </w:r>
      <w:r w:rsidRPr="004B19AB">
        <w:rPr>
          <w:sz w:val="24"/>
        </w:rPr>
        <w:t>тематики</w:t>
      </w:r>
      <w:r w:rsidRPr="004B19AB">
        <w:rPr>
          <w:spacing w:val="-12"/>
          <w:sz w:val="24"/>
        </w:rPr>
        <w:t xml:space="preserve"> </w:t>
      </w:r>
      <w:r w:rsidRPr="004B19AB">
        <w:rPr>
          <w:sz w:val="24"/>
        </w:rPr>
        <w:t>с</w:t>
      </w:r>
      <w:r w:rsidRPr="004B19AB">
        <w:rPr>
          <w:spacing w:val="-12"/>
          <w:sz w:val="24"/>
        </w:rPr>
        <w:t xml:space="preserve"> </w:t>
      </w:r>
      <w:r w:rsidRPr="004B19AB">
        <w:rPr>
          <w:sz w:val="24"/>
        </w:rPr>
        <w:t>опорой</w:t>
      </w:r>
      <w:r w:rsidRPr="004B19AB">
        <w:rPr>
          <w:spacing w:val="-9"/>
          <w:sz w:val="24"/>
        </w:rPr>
        <w:t xml:space="preserve"> </w:t>
      </w:r>
      <w:r w:rsidRPr="004B19AB">
        <w:rPr>
          <w:sz w:val="24"/>
        </w:rPr>
        <w:t>на</w:t>
      </w:r>
      <w:r w:rsidRPr="004B19AB">
        <w:rPr>
          <w:spacing w:val="-11"/>
          <w:sz w:val="24"/>
        </w:rPr>
        <w:t xml:space="preserve"> </w:t>
      </w:r>
      <w:r w:rsidRPr="004B19AB">
        <w:rPr>
          <w:sz w:val="24"/>
        </w:rPr>
        <w:t>картинки,</w:t>
      </w:r>
      <w:r w:rsidRPr="004B19AB">
        <w:rPr>
          <w:spacing w:val="-10"/>
          <w:sz w:val="24"/>
        </w:rPr>
        <w:t xml:space="preserve"> </w:t>
      </w:r>
      <w:r w:rsidRPr="004B19AB">
        <w:rPr>
          <w:sz w:val="24"/>
        </w:rPr>
        <w:t>фотографии</w:t>
      </w:r>
      <w:r w:rsidRPr="004B19AB">
        <w:rPr>
          <w:spacing w:val="-9"/>
          <w:sz w:val="24"/>
        </w:rPr>
        <w:t xml:space="preserve"> </w:t>
      </w:r>
      <w:r w:rsidRPr="004B19AB">
        <w:rPr>
          <w:sz w:val="24"/>
        </w:rPr>
        <w:t>и/или</w:t>
      </w:r>
      <w:r w:rsidRPr="004B19AB">
        <w:rPr>
          <w:spacing w:val="-11"/>
          <w:sz w:val="24"/>
        </w:rPr>
        <w:t xml:space="preserve"> </w:t>
      </w:r>
      <w:r w:rsidRPr="004B19AB">
        <w:rPr>
          <w:sz w:val="24"/>
        </w:rPr>
        <w:t>ключевые</w:t>
      </w:r>
      <w:r w:rsidRPr="004B19AB">
        <w:rPr>
          <w:spacing w:val="-11"/>
          <w:sz w:val="24"/>
        </w:rPr>
        <w:t xml:space="preserve"> </w:t>
      </w:r>
      <w:r w:rsidRPr="004B19AB">
        <w:rPr>
          <w:sz w:val="24"/>
        </w:rPr>
        <w:t>слова,</w:t>
      </w:r>
      <w:r w:rsidRPr="004B19AB">
        <w:rPr>
          <w:spacing w:val="-9"/>
          <w:sz w:val="24"/>
        </w:rPr>
        <w:t xml:space="preserve"> </w:t>
      </w:r>
      <w:r w:rsidRPr="004B19AB">
        <w:rPr>
          <w:sz w:val="24"/>
        </w:rPr>
        <w:t>вопросы.</w:t>
      </w:r>
    </w:p>
    <w:p w:rsidR="00785F46" w:rsidRPr="004B19AB" w:rsidRDefault="00785F46" w:rsidP="00785F46">
      <w:pPr>
        <w:autoSpaceDE w:val="0"/>
        <w:autoSpaceDN w:val="0"/>
        <w:spacing w:before="3" w:line="274" w:lineRule="exact"/>
        <w:outlineLvl w:val="1"/>
        <w:rPr>
          <w:b/>
          <w:bCs/>
          <w:i/>
          <w:iCs/>
          <w:sz w:val="24"/>
          <w:szCs w:val="24"/>
        </w:rPr>
      </w:pPr>
      <w:r w:rsidRPr="004B19AB">
        <w:rPr>
          <w:b/>
          <w:bCs/>
          <w:i/>
          <w:iCs/>
          <w:sz w:val="24"/>
          <w:szCs w:val="24"/>
        </w:rPr>
        <w:t>Аудирование</w:t>
      </w:r>
    </w:p>
    <w:p w:rsidR="00785F46" w:rsidRPr="004B19AB" w:rsidRDefault="00785F46" w:rsidP="00A3744D">
      <w:pPr>
        <w:numPr>
          <w:ilvl w:val="0"/>
          <w:numId w:val="289"/>
        </w:numPr>
        <w:tabs>
          <w:tab w:val="left" w:pos="1546"/>
        </w:tabs>
        <w:autoSpaceDE w:val="0"/>
        <w:autoSpaceDN w:val="0"/>
        <w:spacing w:line="274" w:lineRule="exact"/>
        <w:ind w:hanging="287"/>
        <w:rPr>
          <w:sz w:val="24"/>
        </w:rPr>
      </w:pPr>
      <w:r w:rsidRPr="004B19AB">
        <w:rPr>
          <w:spacing w:val="-1"/>
          <w:sz w:val="24"/>
        </w:rPr>
        <w:t>воспринимать</w:t>
      </w:r>
      <w:r w:rsidRPr="004B19AB">
        <w:rPr>
          <w:spacing w:val="-15"/>
          <w:sz w:val="24"/>
        </w:rPr>
        <w:t xml:space="preserve"> </w:t>
      </w:r>
      <w:r w:rsidRPr="004B19AB">
        <w:rPr>
          <w:spacing w:val="-1"/>
          <w:sz w:val="24"/>
        </w:rPr>
        <w:t>на</w:t>
      </w:r>
      <w:r w:rsidRPr="004B19AB">
        <w:rPr>
          <w:spacing w:val="-15"/>
          <w:sz w:val="24"/>
        </w:rPr>
        <w:t xml:space="preserve"> </w:t>
      </w:r>
      <w:r w:rsidRPr="004B19AB">
        <w:rPr>
          <w:spacing w:val="-1"/>
          <w:sz w:val="24"/>
        </w:rPr>
        <w:t>слух</w:t>
      </w:r>
      <w:r w:rsidRPr="004B19AB">
        <w:rPr>
          <w:spacing w:val="-12"/>
          <w:sz w:val="24"/>
        </w:rPr>
        <w:t xml:space="preserve"> </w:t>
      </w:r>
      <w:r w:rsidRPr="004B19AB">
        <w:rPr>
          <w:spacing w:val="-1"/>
          <w:sz w:val="24"/>
        </w:rPr>
        <w:t>и</w:t>
      </w:r>
      <w:r w:rsidRPr="004B19AB">
        <w:rPr>
          <w:spacing w:val="-11"/>
          <w:sz w:val="24"/>
        </w:rPr>
        <w:t xml:space="preserve"> </w:t>
      </w:r>
      <w:r w:rsidRPr="004B19AB">
        <w:rPr>
          <w:spacing w:val="-1"/>
          <w:sz w:val="24"/>
        </w:rPr>
        <w:t>понимать</w:t>
      </w:r>
      <w:r w:rsidRPr="004B19AB">
        <w:rPr>
          <w:spacing w:val="-13"/>
          <w:sz w:val="24"/>
        </w:rPr>
        <w:t xml:space="preserve"> </w:t>
      </w:r>
      <w:r w:rsidRPr="004B19AB">
        <w:rPr>
          <w:sz w:val="24"/>
        </w:rPr>
        <w:t>речь</w:t>
      </w:r>
      <w:r w:rsidRPr="004B19AB">
        <w:rPr>
          <w:spacing w:val="-11"/>
          <w:sz w:val="24"/>
        </w:rPr>
        <w:t xml:space="preserve"> </w:t>
      </w:r>
      <w:r w:rsidRPr="004B19AB">
        <w:rPr>
          <w:sz w:val="24"/>
        </w:rPr>
        <w:t>учителя</w:t>
      </w:r>
      <w:r w:rsidRPr="004B19AB">
        <w:rPr>
          <w:spacing w:val="-14"/>
          <w:sz w:val="24"/>
        </w:rPr>
        <w:t xml:space="preserve"> </w:t>
      </w:r>
      <w:r w:rsidRPr="004B19AB">
        <w:rPr>
          <w:sz w:val="24"/>
        </w:rPr>
        <w:t>и</w:t>
      </w:r>
      <w:r w:rsidRPr="004B19AB">
        <w:rPr>
          <w:spacing w:val="-14"/>
          <w:sz w:val="24"/>
        </w:rPr>
        <w:t xml:space="preserve"> </w:t>
      </w:r>
      <w:r w:rsidRPr="004B19AB">
        <w:rPr>
          <w:sz w:val="24"/>
        </w:rPr>
        <w:t>одноклассников;</w:t>
      </w:r>
    </w:p>
    <w:p w:rsidR="00785F46" w:rsidRPr="004B19AB" w:rsidRDefault="00785F46" w:rsidP="00A3744D">
      <w:pPr>
        <w:numPr>
          <w:ilvl w:val="0"/>
          <w:numId w:val="289"/>
        </w:numPr>
        <w:tabs>
          <w:tab w:val="left" w:pos="1546"/>
        </w:tabs>
        <w:autoSpaceDE w:val="0"/>
        <w:autoSpaceDN w:val="0"/>
        <w:ind w:right="136"/>
        <w:rPr>
          <w:sz w:val="24"/>
        </w:rPr>
      </w:pPr>
      <w:r w:rsidRPr="004B19AB">
        <w:rPr>
          <w:sz w:val="24"/>
        </w:rPr>
        <w:t>воспринимать на слух и понимать учебные тексты, построенные на изученном языковом</w:t>
      </w:r>
      <w:r w:rsidRPr="004B19AB">
        <w:rPr>
          <w:spacing w:val="1"/>
          <w:sz w:val="24"/>
        </w:rPr>
        <w:t xml:space="preserve"> </w:t>
      </w:r>
      <w:r w:rsidRPr="004B19AB">
        <w:rPr>
          <w:sz w:val="24"/>
        </w:rPr>
        <w:t>материале,</w:t>
      </w:r>
      <w:r w:rsidRPr="004B19AB">
        <w:rPr>
          <w:spacing w:val="1"/>
          <w:sz w:val="24"/>
        </w:rPr>
        <w:t xml:space="preserve"> </w:t>
      </w:r>
      <w:r w:rsidRPr="004B19AB">
        <w:rPr>
          <w:sz w:val="24"/>
        </w:rPr>
        <w:t>с</w:t>
      </w:r>
      <w:r w:rsidRPr="004B19AB">
        <w:rPr>
          <w:spacing w:val="1"/>
          <w:sz w:val="24"/>
        </w:rPr>
        <w:t xml:space="preserve"> </w:t>
      </w:r>
      <w:r w:rsidRPr="004B19AB">
        <w:rPr>
          <w:sz w:val="24"/>
        </w:rPr>
        <w:t>разной</w:t>
      </w:r>
      <w:r w:rsidRPr="004B19AB">
        <w:rPr>
          <w:spacing w:val="1"/>
          <w:sz w:val="24"/>
        </w:rPr>
        <w:t xml:space="preserve"> </w:t>
      </w:r>
      <w:r w:rsidRPr="004B19AB">
        <w:rPr>
          <w:sz w:val="24"/>
        </w:rPr>
        <w:t>глубиной</w:t>
      </w:r>
      <w:r w:rsidRPr="004B19AB">
        <w:rPr>
          <w:spacing w:val="1"/>
          <w:sz w:val="24"/>
        </w:rPr>
        <w:t xml:space="preserve"> </w:t>
      </w:r>
      <w:r w:rsidRPr="004B19AB">
        <w:rPr>
          <w:sz w:val="24"/>
        </w:rPr>
        <w:t>проникновения</w:t>
      </w:r>
      <w:r w:rsidRPr="004B19AB">
        <w:rPr>
          <w:spacing w:val="1"/>
          <w:sz w:val="24"/>
        </w:rPr>
        <w:t xml:space="preserve"> </w:t>
      </w:r>
      <w:r w:rsidRPr="004B19AB">
        <w:rPr>
          <w:sz w:val="24"/>
        </w:rPr>
        <w:t>в</w:t>
      </w:r>
      <w:r w:rsidRPr="004B19AB">
        <w:rPr>
          <w:spacing w:val="1"/>
          <w:sz w:val="24"/>
        </w:rPr>
        <w:t xml:space="preserve"> </w:t>
      </w:r>
      <w:r w:rsidRPr="004B19AB">
        <w:rPr>
          <w:sz w:val="24"/>
        </w:rPr>
        <w:t>их</w:t>
      </w:r>
      <w:r w:rsidRPr="004B19AB">
        <w:rPr>
          <w:spacing w:val="1"/>
          <w:sz w:val="24"/>
        </w:rPr>
        <w:t xml:space="preserve"> </w:t>
      </w:r>
      <w:r w:rsidRPr="004B19AB">
        <w:rPr>
          <w:sz w:val="24"/>
        </w:rPr>
        <w:t>содержание</w:t>
      </w:r>
      <w:r w:rsidRPr="004B19AB">
        <w:rPr>
          <w:spacing w:val="1"/>
          <w:sz w:val="24"/>
        </w:rPr>
        <w:t xml:space="preserve"> </w:t>
      </w:r>
      <w:r w:rsidRPr="004B19AB">
        <w:rPr>
          <w:sz w:val="24"/>
        </w:rPr>
        <w:t>в</w:t>
      </w:r>
      <w:r w:rsidRPr="004B19AB">
        <w:rPr>
          <w:spacing w:val="1"/>
          <w:sz w:val="24"/>
        </w:rPr>
        <w:t xml:space="preserve"> </w:t>
      </w:r>
      <w:r w:rsidRPr="004B19AB">
        <w:rPr>
          <w:sz w:val="24"/>
        </w:rPr>
        <w:t>зависимости</w:t>
      </w:r>
      <w:r w:rsidRPr="004B19AB">
        <w:rPr>
          <w:spacing w:val="1"/>
          <w:sz w:val="24"/>
        </w:rPr>
        <w:t xml:space="preserve"> </w:t>
      </w:r>
      <w:r w:rsidRPr="004B19AB">
        <w:rPr>
          <w:sz w:val="24"/>
        </w:rPr>
        <w:t>от</w:t>
      </w:r>
      <w:r w:rsidRPr="004B19AB">
        <w:rPr>
          <w:spacing w:val="1"/>
          <w:sz w:val="24"/>
        </w:rPr>
        <w:t xml:space="preserve"> </w:t>
      </w:r>
      <w:r w:rsidRPr="004B19AB">
        <w:rPr>
          <w:w w:val="95"/>
          <w:sz w:val="24"/>
        </w:rPr>
        <w:t>поста</w:t>
      </w:r>
      <w:r w:rsidRPr="004B19AB">
        <w:rPr>
          <w:w w:val="95"/>
          <w:sz w:val="24"/>
        </w:rPr>
        <w:t>в</w:t>
      </w:r>
      <w:r w:rsidRPr="004B19AB">
        <w:rPr>
          <w:w w:val="95"/>
          <w:sz w:val="24"/>
        </w:rPr>
        <w:t>ленной коммуникативной задачи: с пониманием основного содержания, с пониманием</w:t>
      </w:r>
      <w:r w:rsidRPr="004B19AB">
        <w:rPr>
          <w:spacing w:val="1"/>
          <w:w w:val="95"/>
          <w:sz w:val="24"/>
        </w:rPr>
        <w:t xml:space="preserve"> </w:t>
      </w:r>
      <w:r w:rsidRPr="004B19AB">
        <w:rPr>
          <w:sz w:val="24"/>
        </w:rPr>
        <w:t>запр</w:t>
      </w:r>
      <w:r w:rsidRPr="004B19AB">
        <w:rPr>
          <w:sz w:val="24"/>
        </w:rPr>
        <w:t>а</w:t>
      </w:r>
      <w:r w:rsidRPr="004B19AB">
        <w:rPr>
          <w:sz w:val="24"/>
        </w:rPr>
        <w:t>шиваемой</w:t>
      </w:r>
      <w:r w:rsidRPr="004B19AB">
        <w:rPr>
          <w:spacing w:val="1"/>
          <w:sz w:val="24"/>
        </w:rPr>
        <w:t xml:space="preserve"> </w:t>
      </w:r>
      <w:r w:rsidRPr="004B19AB">
        <w:rPr>
          <w:sz w:val="24"/>
        </w:rPr>
        <w:t>информации</w:t>
      </w:r>
      <w:r w:rsidRPr="004B19AB">
        <w:rPr>
          <w:spacing w:val="1"/>
          <w:sz w:val="24"/>
        </w:rPr>
        <w:t xml:space="preserve"> </w:t>
      </w:r>
      <w:r w:rsidRPr="004B19AB">
        <w:rPr>
          <w:sz w:val="24"/>
        </w:rPr>
        <w:t>фактического</w:t>
      </w:r>
      <w:r w:rsidRPr="004B19AB">
        <w:rPr>
          <w:spacing w:val="1"/>
          <w:sz w:val="24"/>
        </w:rPr>
        <w:t xml:space="preserve"> </w:t>
      </w:r>
      <w:r w:rsidRPr="004B19AB">
        <w:rPr>
          <w:sz w:val="24"/>
        </w:rPr>
        <w:t>характера,</w:t>
      </w:r>
      <w:r w:rsidRPr="004B19AB">
        <w:rPr>
          <w:spacing w:val="1"/>
          <w:sz w:val="24"/>
        </w:rPr>
        <w:t xml:space="preserve"> </w:t>
      </w:r>
      <w:r w:rsidRPr="004B19AB">
        <w:rPr>
          <w:sz w:val="24"/>
        </w:rPr>
        <w:t>используя</w:t>
      </w:r>
      <w:r w:rsidRPr="004B19AB">
        <w:rPr>
          <w:spacing w:val="1"/>
          <w:sz w:val="24"/>
        </w:rPr>
        <w:t xml:space="preserve"> </w:t>
      </w:r>
      <w:r w:rsidRPr="004B19AB">
        <w:rPr>
          <w:sz w:val="24"/>
        </w:rPr>
        <w:t>зрительные</w:t>
      </w:r>
      <w:r w:rsidRPr="004B19AB">
        <w:rPr>
          <w:spacing w:val="1"/>
          <w:sz w:val="24"/>
        </w:rPr>
        <w:t xml:space="preserve"> </w:t>
      </w:r>
      <w:r w:rsidRPr="004B19AB">
        <w:rPr>
          <w:sz w:val="24"/>
        </w:rPr>
        <w:t>опоры</w:t>
      </w:r>
      <w:r w:rsidRPr="004B19AB">
        <w:rPr>
          <w:spacing w:val="1"/>
          <w:sz w:val="24"/>
        </w:rPr>
        <w:t xml:space="preserve"> </w:t>
      </w:r>
      <w:r w:rsidRPr="004B19AB">
        <w:rPr>
          <w:sz w:val="24"/>
        </w:rPr>
        <w:t>и</w:t>
      </w:r>
      <w:r w:rsidRPr="004B19AB">
        <w:rPr>
          <w:spacing w:val="1"/>
          <w:sz w:val="24"/>
        </w:rPr>
        <w:t xml:space="preserve"> </w:t>
      </w:r>
      <w:r w:rsidRPr="004B19AB">
        <w:rPr>
          <w:spacing w:val="-1"/>
          <w:sz w:val="24"/>
        </w:rPr>
        <w:t>языковую</w:t>
      </w:r>
      <w:r w:rsidRPr="004B19AB">
        <w:rPr>
          <w:spacing w:val="3"/>
          <w:sz w:val="24"/>
        </w:rPr>
        <w:t xml:space="preserve"> </w:t>
      </w:r>
      <w:r w:rsidRPr="004B19AB">
        <w:rPr>
          <w:spacing w:val="-1"/>
          <w:sz w:val="24"/>
        </w:rPr>
        <w:t>догадку</w:t>
      </w:r>
      <w:r w:rsidRPr="004B19AB">
        <w:rPr>
          <w:spacing w:val="-21"/>
          <w:sz w:val="24"/>
        </w:rPr>
        <w:t xml:space="preserve"> </w:t>
      </w:r>
      <w:r w:rsidRPr="004B19AB">
        <w:rPr>
          <w:spacing w:val="-1"/>
          <w:sz w:val="24"/>
        </w:rPr>
        <w:t>(время</w:t>
      </w:r>
      <w:r w:rsidRPr="004B19AB">
        <w:rPr>
          <w:spacing w:val="-15"/>
          <w:sz w:val="24"/>
        </w:rPr>
        <w:t xml:space="preserve"> </w:t>
      </w:r>
      <w:r w:rsidRPr="004B19AB">
        <w:rPr>
          <w:spacing w:val="-1"/>
          <w:sz w:val="24"/>
        </w:rPr>
        <w:t>звучания</w:t>
      </w:r>
      <w:r w:rsidRPr="004B19AB">
        <w:rPr>
          <w:spacing w:val="-13"/>
          <w:sz w:val="24"/>
        </w:rPr>
        <w:t xml:space="preserve"> </w:t>
      </w:r>
      <w:r w:rsidRPr="004B19AB">
        <w:rPr>
          <w:spacing w:val="-1"/>
          <w:sz w:val="24"/>
        </w:rPr>
        <w:t>текста/текстов</w:t>
      </w:r>
      <w:r w:rsidRPr="004B19AB">
        <w:rPr>
          <w:spacing w:val="-14"/>
          <w:sz w:val="24"/>
        </w:rPr>
        <w:t xml:space="preserve"> </w:t>
      </w:r>
      <w:r w:rsidRPr="004B19AB">
        <w:rPr>
          <w:sz w:val="24"/>
        </w:rPr>
        <w:t>для</w:t>
      </w:r>
      <w:r w:rsidRPr="004B19AB">
        <w:rPr>
          <w:spacing w:val="-15"/>
          <w:sz w:val="24"/>
        </w:rPr>
        <w:t xml:space="preserve"> </w:t>
      </w:r>
      <w:r w:rsidRPr="004B19AB">
        <w:rPr>
          <w:sz w:val="24"/>
        </w:rPr>
        <w:t>аудирования</w:t>
      </w:r>
      <w:r w:rsidRPr="004B19AB">
        <w:rPr>
          <w:spacing w:val="-16"/>
          <w:sz w:val="24"/>
        </w:rPr>
        <w:t xml:space="preserve"> </w:t>
      </w:r>
      <w:r w:rsidRPr="004B19AB">
        <w:rPr>
          <w:sz w:val="24"/>
        </w:rPr>
        <w:t>—до</w:t>
      </w:r>
      <w:r w:rsidRPr="004B19AB">
        <w:rPr>
          <w:spacing w:val="-19"/>
          <w:sz w:val="24"/>
        </w:rPr>
        <w:t xml:space="preserve"> </w:t>
      </w:r>
      <w:r w:rsidRPr="004B19AB">
        <w:rPr>
          <w:sz w:val="24"/>
        </w:rPr>
        <w:t>40</w:t>
      </w:r>
      <w:r w:rsidRPr="004B19AB">
        <w:rPr>
          <w:spacing w:val="-20"/>
          <w:sz w:val="24"/>
        </w:rPr>
        <w:t xml:space="preserve"> </w:t>
      </w:r>
      <w:r w:rsidRPr="004B19AB">
        <w:rPr>
          <w:sz w:val="24"/>
        </w:rPr>
        <w:t>секунд).</w:t>
      </w:r>
    </w:p>
    <w:p w:rsidR="00785F46" w:rsidRPr="004B19AB" w:rsidRDefault="00785F46" w:rsidP="00785F46">
      <w:pPr>
        <w:autoSpaceDE w:val="0"/>
        <w:autoSpaceDN w:val="0"/>
        <w:spacing w:before="5" w:line="274" w:lineRule="exact"/>
        <w:jc w:val="both"/>
        <w:outlineLvl w:val="1"/>
        <w:rPr>
          <w:b/>
          <w:bCs/>
          <w:i/>
          <w:iCs/>
          <w:sz w:val="24"/>
          <w:szCs w:val="24"/>
        </w:rPr>
      </w:pPr>
      <w:r w:rsidRPr="004B19AB">
        <w:rPr>
          <w:b/>
          <w:bCs/>
          <w:i/>
          <w:iCs/>
          <w:sz w:val="24"/>
          <w:szCs w:val="24"/>
        </w:rPr>
        <w:t>Смысловое</w:t>
      </w:r>
      <w:r w:rsidRPr="004B19AB">
        <w:rPr>
          <w:b/>
          <w:bCs/>
          <w:i/>
          <w:iCs/>
          <w:spacing w:val="-3"/>
          <w:sz w:val="24"/>
          <w:szCs w:val="24"/>
        </w:rPr>
        <w:t xml:space="preserve"> </w:t>
      </w:r>
      <w:r w:rsidRPr="004B19AB">
        <w:rPr>
          <w:b/>
          <w:bCs/>
          <w:i/>
          <w:iCs/>
          <w:sz w:val="24"/>
          <w:szCs w:val="24"/>
        </w:rPr>
        <w:t>чтение</w:t>
      </w:r>
    </w:p>
    <w:p w:rsidR="00785F46" w:rsidRPr="004B19AB" w:rsidRDefault="00785F46" w:rsidP="00A3744D">
      <w:pPr>
        <w:numPr>
          <w:ilvl w:val="0"/>
          <w:numId w:val="288"/>
        </w:numPr>
        <w:tabs>
          <w:tab w:val="left" w:pos="1546"/>
        </w:tabs>
        <w:autoSpaceDE w:val="0"/>
        <w:autoSpaceDN w:val="0"/>
        <w:ind w:right="133"/>
        <w:rPr>
          <w:sz w:val="24"/>
        </w:rPr>
      </w:pPr>
      <w:r w:rsidRPr="004B19AB">
        <w:rPr>
          <w:sz w:val="24"/>
        </w:rPr>
        <w:t>читать вслух учебные тексты объёмом до 60 слов, построенные на изученном языковом</w:t>
      </w:r>
      <w:r w:rsidRPr="004B19AB">
        <w:rPr>
          <w:spacing w:val="1"/>
          <w:sz w:val="24"/>
        </w:rPr>
        <w:t xml:space="preserve"> </w:t>
      </w:r>
      <w:r w:rsidRPr="004B19AB">
        <w:rPr>
          <w:sz w:val="24"/>
        </w:rPr>
        <w:t>материале, с соблюдением правил чтения и соответствующей интонации, демонстрируя</w:t>
      </w:r>
      <w:r w:rsidRPr="004B19AB">
        <w:rPr>
          <w:spacing w:val="1"/>
          <w:sz w:val="24"/>
        </w:rPr>
        <w:t xml:space="preserve"> </w:t>
      </w:r>
      <w:r w:rsidRPr="004B19AB">
        <w:rPr>
          <w:sz w:val="24"/>
        </w:rPr>
        <w:t>понимание</w:t>
      </w:r>
      <w:r w:rsidRPr="004B19AB">
        <w:rPr>
          <w:spacing w:val="-16"/>
          <w:sz w:val="24"/>
        </w:rPr>
        <w:t xml:space="preserve"> </w:t>
      </w:r>
      <w:r w:rsidRPr="004B19AB">
        <w:rPr>
          <w:sz w:val="24"/>
        </w:rPr>
        <w:t>прочитанного;</w:t>
      </w:r>
    </w:p>
    <w:p w:rsidR="00785F46" w:rsidRPr="004B19AB" w:rsidRDefault="00785F46" w:rsidP="00A3744D">
      <w:pPr>
        <w:numPr>
          <w:ilvl w:val="0"/>
          <w:numId w:val="288"/>
        </w:numPr>
        <w:tabs>
          <w:tab w:val="left" w:pos="1546"/>
        </w:tabs>
        <w:autoSpaceDE w:val="0"/>
        <w:autoSpaceDN w:val="0"/>
        <w:ind w:right="134"/>
        <w:rPr>
          <w:sz w:val="24"/>
        </w:rPr>
      </w:pPr>
      <w:r w:rsidRPr="004B19AB">
        <w:rPr>
          <w:w w:val="95"/>
          <w:sz w:val="24"/>
        </w:rPr>
        <w:t>читать</w:t>
      </w:r>
      <w:r w:rsidRPr="004B19AB">
        <w:rPr>
          <w:spacing w:val="9"/>
          <w:w w:val="95"/>
          <w:sz w:val="24"/>
        </w:rPr>
        <w:t xml:space="preserve"> </w:t>
      </w:r>
      <w:r w:rsidRPr="004B19AB">
        <w:rPr>
          <w:w w:val="95"/>
          <w:sz w:val="24"/>
        </w:rPr>
        <w:t>про</w:t>
      </w:r>
      <w:r w:rsidRPr="004B19AB">
        <w:rPr>
          <w:spacing w:val="9"/>
          <w:w w:val="95"/>
          <w:sz w:val="24"/>
        </w:rPr>
        <w:t xml:space="preserve"> </w:t>
      </w:r>
      <w:r w:rsidRPr="004B19AB">
        <w:rPr>
          <w:w w:val="95"/>
          <w:sz w:val="24"/>
        </w:rPr>
        <w:t>себя</w:t>
      </w:r>
      <w:r w:rsidRPr="004B19AB">
        <w:rPr>
          <w:spacing w:val="10"/>
          <w:w w:val="95"/>
          <w:sz w:val="24"/>
        </w:rPr>
        <w:t xml:space="preserve"> </w:t>
      </w:r>
      <w:r w:rsidRPr="004B19AB">
        <w:rPr>
          <w:w w:val="95"/>
          <w:sz w:val="24"/>
        </w:rPr>
        <w:t>и</w:t>
      </w:r>
      <w:r w:rsidRPr="004B19AB">
        <w:rPr>
          <w:spacing w:val="11"/>
          <w:w w:val="95"/>
          <w:sz w:val="24"/>
        </w:rPr>
        <w:t xml:space="preserve"> </w:t>
      </w:r>
      <w:r w:rsidRPr="004B19AB">
        <w:rPr>
          <w:w w:val="95"/>
          <w:sz w:val="24"/>
        </w:rPr>
        <w:t>понимать</w:t>
      </w:r>
      <w:r w:rsidRPr="004B19AB">
        <w:rPr>
          <w:spacing w:val="13"/>
          <w:w w:val="95"/>
          <w:sz w:val="24"/>
        </w:rPr>
        <w:t xml:space="preserve"> </w:t>
      </w:r>
      <w:r w:rsidRPr="004B19AB">
        <w:rPr>
          <w:w w:val="95"/>
          <w:sz w:val="24"/>
        </w:rPr>
        <w:t>учебные</w:t>
      </w:r>
      <w:r w:rsidRPr="004B19AB">
        <w:rPr>
          <w:spacing w:val="11"/>
          <w:w w:val="95"/>
          <w:sz w:val="24"/>
        </w:rPr>
        <w:t xml:space="preserve"> </w:t>
      </w:r>
      <w:r w:rsidRPr="004B19AB">
        <w:rPr>
          <w:w w:val="95"/>
          <w:sz w:val="24"/>
        </w:rPr>
        <w:t>тексты,</w:t>
      </w:r>
      <w:r w:rsidRPr="004B19AB">
        <w:rPr>
          <w:spacing w:val="11"/>
          <w:w w:val="95"/>
          <w:sz w:val="24"/>
        </w:rPr>
        <w:t xml:space="preserve"> </w:t>
      </w:r>
      <w:r w:rsidRPr="004B19AB">
        <w:rPr>
          <w:w w:val="95"/>
          <w:sz w:val="24"/>
        </w:rPr>
        <w:t>построенные</w:t>
      </w:r>
      <w:r w:rsidRPr="004B19AB">
        <w:rPr>
          <w:spacing w:val="11"/>
          <w:w w:val="95"/>
          <w:sz w:val="24"/>
        </w:rPr>
        <w:t xml:space="preserve"> </w:t>
      </w:r>
      <w:r w:rsidRPr="004B19AB">
        <w:rPr>
          <w:w w:val="95"/>
          <w:sz w:val="24"/>
        </w:rPr>
        <w:t>на</w:t>
      </w:r>
      <w:r w:rsidRPr="004B19AB">
        <w:rPr>
          <w:spacing w:val="21"/>
          <w:w w:val="95"/>
          <w:sz w:val="24"/>
        </w:rPr>
        <w:t xml:space="preserve"> </w:t>
      </w:r>
      <w:r w:rsidRPr="004B19AB">
        <w:rPr>
          <w:w w:val="95"/>
          <w:sz w:val="24"/>
        </w:rPr>
        <w:t>изученном</w:t>
      </w:r>
      <w:r w:rsidRPr="004B19AB">
        <w:rPr>
          <w:spacing w:val="14"/>
          <w:w w:val="95"/>
          <w:sz w:val="24"/>
        </w:rPr>
        <w:t xml:space="preserve"> </w:t>
      </w:r>
      <w:r w:rsidRPr="004B19AB">
        <w:rPr>
          <w:w w:val="95"/>
          <w:sz w:val="24"/>
        </w:rPr>
        <w:t>языковом</w:t>
      </w:r>
      <w:r w:rsidRPr="004B19AB">
        <w:rPr>
          <w:spacing w:val="15"/>
          <w:w w:val="95"/>
          <w:sz w:val="24"/>
        </w:rPr>
        <w:t xml:space="preserve"> </w:t>
      </w:r>
      <w:r w:rsidRPr="004B19AB">
        <w:rPr>
          <w:w w:val="95"/>
          <w:sz w:val="24"/>
        </w:rPr>
        <w:t>материале,</w:t>
      </w:r>
      <w:r w:rsidRPr="004B19AB">
        <w:rPr>
          <w:spacing w:val="-54"/>
          <w:w w:val="95"/>
          <w:sz w:val="24"/>
        </w:rPr>
        <w:t xml:space="preserve"> </w:t>
      </w:r>
      <w:r w:rsidRPr="004B19AB">
        <w:rPr>
          <w:sz w:val="24"/>
        </w:rPr>
        <w:t>с различной глубиной проникновения в их содержание в зависимости от поставленной</w:t>
      </w:r>
      <w:r w:rsidRPr="004B19AB">
        <w:rPr>
          <w:spacing w:val="1"/>
          <w:sz w:val="24"/>
        </w:rPr>
        <w:t xml:space="preserve"> </w:t>
      </w:r>
      <w:r w:rsidRPr="004B19AB">
        <w:rPr>
          <w:sz w:val="24"/>
        </w:rPr>
        <w:t>коммуникативной</w:t>
      </w:r>
      <w:r w:rsidRPr="004B19AB">
        <w:rPr>
          <w:spacing w:val="1"/>
          <w:sz w:val="24"/>
        </w:rPr>
        <w:t xml:space="preserve"> </w:t>
      </w:r>
      <w:r w:rsidRPr="004B19AB">
        <w:rPr>
          <w:sz w:val="24"/>
        </w:rPr>
        <w:t>задачи:</w:t>
      </w:r>
      <w:r w:rsidRPr="004B19AB">
        <w:rPr>
          <w:spacing w:val="1"/>
          <w:sz w:val="24"/>
        </w:rPr>
        <w:t xml:space="preserve"> </w:t>
      </w:r>
      <w:r w:rsidRPr="004B19AB">
        <w:rPr>
          <w:sz w:val="24"/>
        </w:rPr>
        <w:t>с</w:t>
      </w:r>
      <w:r w:rsidRPr="004B19AB">
        <w:rPr>
          <w:spacing w:val="1"/>
          <w:sz w:val="24"/>
        </w:rPr>
        <w:t xml:space="preserve"> </w:t>
      </w:r>
      <w:r w:rsidRPr="004B19AB">
        <w:rPr>
          <w:sz w:val="24"/>
        </w:rPr>
        <w:t>пониманием</w:t>
      </w:r>
      <w:r w:rsidRPr="004B19AB">
        <w:rPr>
          <w:spacing w:val="1"/>
          <w:sz w:val="24"/>
        </w:rPr>
        <w:t xml:space="preserve"> </w:t>
      </w:r>
      <w:r w:rsidRPr="004B19AB">
        <w:rPr>
          <w:sz w:val="24"/>
        </w:rPr>
        <w:t>основного</w:t>
      </w:r>
      <w:r w:rsidRPr="004B19AB">
        <w:rPr>
          <w:spacing w:val="1"/>
          <w:sz w:val="24"/>
        </w:rPr>
        <w:t xml:space="preserve"> </w:t>
      </w:r>
      <w:r w:rsidRPr="004B19AB">
        <w:rPr>
          <w:sz w:val="24"/>
        </w:rPr>
        <w:t>содержания,</w:t>
      </w:r>
      <w:r w:rsidRPr="004B19AB">
        <w:rPr>
          <w:spacing w:val="1"/>
          <w:sz w:val="24"/>
        </w:rPr>
        <w:t xml:space="preserve"> </w:t>
      </w:r>
      <w:r w:rsidRPr="004B19AB">
        <w:rPr>
          <w:sz w:val="24"/>
        </w:rPr>
        <w:t>с</w:t>
      </w:r>
      <w:r w:rsidRPr="004B19AB">
        <w:rPr>
          <w:spacing w:val="1"/>
          <w:sz w:val="24"/>
        </w:rPr>
        <w:t xml:space="preserve"> </w:t>
      </w:r>
      <w:r w:rsidRPr="004B19AB">
        <w:rPr>
          <w:sz w:val="24"/>
        </w:rPr>
        <w:t>пониманием</w:t>
      </w:r>
      <w:r w:rsidRPr="004B19AB">
        <w:rPr>
          <w:spacing w:val="1"/>
          <w:sz w:val="24"/>
        </w:rPr>
        <w:t xml:space="preserve"> </w:t>
      </w:r>
      <w:r w:rsidRPr="004B19AB">
        <w:rPr>
          <w:w w:val="95"/>
          <w:sz w:val="24"/>
        </w:rPr>
        <w:t>запрашив</w:t>
      </w:r>
      <w:r w:rsidRPr="004B19AB">
        <w:rPr>
          <w:w w:val="95"/>
          <w:sz w:val="24"/>
        </w:rPr>
        <w:t>а</w:t>
      </w:r>
      <w:r w:rsidRPr="004B19AB">
        <w:rPr>
          <w:w w:val="95"/>
          <w:sz w:val="24"/>
        </w:rPr>
        <w:t>емой информации, используязрительные опоры и языковую догадку (объём текста</w:t>
      </w:r>
      <w:r w:rsidRPr="004B19AB">
        <w:rPr>
          <w:spacing w:val="1"/>
          <w:w w:val="95"/>
          <w:sz w:val="24"/>
        </w:rPr>
        <w:t xml:space="preserve"> </w:t>
      </w:r>
      <w:r w:rsidRPr="004B19AB">
        <w:rPr>
          <w:sz w:val="24"/>
        </w:rPr>
        <w:t>для</w:t>
      </w:r>
      <w:r w:rsidRPr="004B19AB">
        <w:rPr>
          <w:spacing w:val="-4"/>
          <w:sz w:val="24"/>
        </w:rPr>
        <w:t xml:space="preserve"> </w:t>
      </w:r>
      <w:r w:rsidRPr="004B19AB">
        <w:rPr>
          <w:sz w:val="24"/>
        </w:rPr>
        <w:t>чтения</w:t>
      </w:r>
      <w:r w:rsidRPr="004B19AB">
        <w:rPr>
          <w:spacing w:val="-17"/>
          <w:sz w:val="24"/>
        </w:rPr>
        <w:t xml:space="preserve"> </w:t>
      </w:r>
      <w:r w:rsidRPr="004B19AB">
        <w:rPr>
          <w:sz w:val="24"/>
        </w:rPr>
        <w:t>—</w:t>
      </w:r>
      <w:r w:rsidRPr="004B19AB">
        <w:rPr>
          <w:spacing w:val="-17"/>
          <w:sz w:val="24"/>
        </w:rPr>
        <w:t xml:space="preserve"> </w:t>
      </w:r>
      <w:r w:rsidRPr="004B19AB">
        <w:rPr>
          <w:sz w:val="24"/>
        </w:rPr>
        <w:t>до</w:t>
      </w:r>
      <w:r w:rsidRPr="004B19AB">
        <w:rPr>
          <w:spacing w:val="-17"/>
          <w:sz w:val="24"/>
        </w:rPr>
        <w:t xml:space="preserve"> </w:t>
      </w:r>
      <w:r w:rsidRPr="004B19AB">
        <w:rPr>
          <w:sz w:val="24"/>
        </w:rPr>
        <w:t>80</w:t>
      </w:r>
      <w:r w:rsidRPr="004B19AB">
        <w:rPr>
          <w:spacing w:val="-18"/>
          <w:sz w:val="24"/>
        </w:rPr>
        <w:t xml:space="preserve"> </w:t>
      </w:r>
      <w:r w:rsidRPr="004B19AB">
        <w:rPr>
          <w:sz w:val="24"/>
        </w:rPr>
        <w:t>слов).</w:t>
      </w:r>
    </w:p>
    <w:p w:rsidR="00785F46" w:rsidRPr="004B19AB" w:rsidRDefault="00785F46" w:rsidP="00785F46">
      <w:pPr>
        <w:autoSpaceDE w:val="0"/>
        <w:autoSpaceDN w:val="0"/>
        <w:spacing w:before="3" w:line="274" w:lineRule="exact"/>
        <w:outlineLvl w:val="0"/>
        <w:rPr>
          <w:b/>
          <w:bCs/>
          <w:sz w:val="24"/>
          <w:szCs w:val="24"/>
        </w:rPr>
      </w:pPr>
      <w:r w:rsidRPr="004B19AB">
        <w:rPr>
          <w:b/>
          <w:bCs/>
          <w:sz w:val="24"/>
          <w:szCs w:val="24"/>
        </w:rPr>
        <w:t>Письмо</w:t>
      </w:r>
    </w:p>
    <w:p w:rsidR="00785F46" w:rsidRPr="004B19AB" w:rsidRDefault="00785F46" w:rsidP="00A3744D">
      <w:pPr>
        <w:numPr>
          <w:ilvl w:val="0"/>
          <w:numId w:val="287"/>
        </w:numPr>
        <w:tabs>
          <w:tab w:val="left" w:pos="1488"/>
        </w:tabs>
        <w:autoSpaceDE w:val="0"/>
        <w:autoSpaceDN w:val="0"/>
        <w:ind w:right="142"/>
        <w:rPr>
          <w:sz w:val="24"/>
        </w:rPr>
      </w:pPr>
      <w:r w:rsidRPr="004B19AB">
        <w:rPr>
          <w:w w:val="95"/>
          <w:sz w:val="24"/>
        </w:rPr>
        <w:t>заполнять</w:t>
      </w:r>
      <w:r w:rsidRPr="004B19AB">
        <w:rPr>
          <w:spacing w:val="11"/>
          <w:w w:val="95"/>
          <w:sz w:val="24"/>
        </w:rPr>
        <w:t xml:space="preserve"> </w:t>
      </w:r>
      <w:r w:rsidRPr="004B19AB">
        <w:rPr>
          <w:w w:val="95"/>
          <w:sz w:val="24"/>
        </w:rPr>
        <w:t>простые</w:t>
      </w:r>
      <w:r w:rsidRPr="004B19AB">
        <w:rPr>
          <w:spacing w:val="13"/>
          <w:w w:val="95"/>
          <w:sz w:val="24"/>
        </w:rPr>
        <w:t xml:space="preserve"> </w:t>
      </w:r>
      <w:r w:rsidRPr="004B19AB">
        <w:rPr>
          <w:w w:val="95"/>
          <w:sz w:val="24"/>
        </w:rPr>
        <w:t>формуляры,</w:t>
      </w:r>
      <w:r w:rsidRPr="004B19AB">
        <w:rPr>
          <w:spacing w:val="13"/>
          <w:w w:val="95"/>
          <w:sz w:val="24"/>
        </w:rPr>
        <w:t xml:space="preserve"> </w:t>
      </w:r>
      <w:r w:rsidRPr="004B19AB">
        <w:rPr>
          <w:w w:val="95"/>
          <w:sz w:val="24"/>
        </w:rPr>
        <w:t>сообщая</w:t>
      </w:r>
      <w:r w:rsidRPr="004B19AB">
        <w:rPr>
          <w:spacing w:val="13"/>
          <w:w w:val="95"/>
          <w:sz w:val="24"/>
        </w:rPr>
        <w:t xml:space="preserve"> </w:t>
      </w:r>
      <w:r w:rsidRPr="004B19AB">
        <w:rPr>
          <w:w w:val="95"/>
          <w:sz w:val="24"/>
        </w:rPr>
        <w:t>о</w:t>
      </w:r>
      <w:r w:rsidRPr="004B19AB">
        <w:rPr>
          <w:spacing w:val="10"/>
          <w:w w:val="95"/>
          <w:sz w:val="24"/>
        </w:rPr>
        <w:t xml:space="preserve"> </w:t>
      </w:r>
      <w:r w:rsidRPr="004B19AB">
        <w:rPr>
          <w:w w:val="95"/>
          <w:sz w:val="24"/>
        </w:rPr>
        <w:t>себе</w:t>
      </w:r>
      <w:r w:rsidRPr="004B19AB">
        <w:rPr>
          <w:spacing w:val="12"/>
          <w:w w:val="95"/>
          <w:sz w:val="24"/>
        </w:rPr>
        <w:t xml:space="preserve"> </w:t>
      </w:r>
      <w:r w:rsidRPr="004B19AB">
        <w:rPr>
          <w:w w:val="95"/>
          <w:sz w:val="24"/>
        </w:rPr>
        <w:t>основные</w:t>
      </w:r>
      <w:r w:rsidRPr="004B19AB">
        <w:rPr>
          <w:spacing w:val="13"/>
          <w:w w:val="95"/>
          <w:sz w:val="24"/>
        </w:rPr>
        <w:t xml:space="preserve"> </w:t>
      </w:r>
      <w:r w:rsidRPr="004B19AB">
        <w:rPr>
          <w:w w:val="95"/>
          <w:sz w:val="24"/>
        </w:rPr>
        <w:t>сведения,</w:t>
      </w:r>
      <w:r w:rsidRPr="004B19AB">
        <w:rPr>
          <w:spacing w:val="11"/>
          <w:w w:val="95"/>
          <w:sz w:val="24"/>
        </w:rPr>
        <w:t xml:space="preserve"> </w:t>
      </w:r>
      <w:r w:rsidRPr="004B19AB">
        <w:rPr>
          <w:w w:val="95"/>
          <w:sz w:val="24"/>
        </w:rPr>
        <w:t>в</w:t>
      </w:r>
      <w:r w:rsidRPr="004B19AB">
        <w:rPr>
          <w:spacing w:val="12"/>
          <w:w w:val="95"/>
          <w:sz w:val="24"/>
        </w:rPr>
        <w:t xml:space="preserve"> </w:t>
      </w:r>
      <w:r w:rsidRPr="004B19AB">
        <w:rPr>
          <w:w w:val="95"/>
          <w:sz w:val="24"/>
        </w:rPr>
        <w:t>соответствии</w:t>
      </w:r>
      <w:r w:rsidRPr="004B19AB">
        <w:rPr>
          <w:spacing w:val="13"/>
          <w:w w:val="95"/>
          <w:sz w:val="24"/>
        </w:rPr>
        <w:t xml:space="preserve"> </w:t>
      </w:r>
      <w:r w:rsidRPr="004B19AB">
        <w:rPr>
          <w:w w:val="95"/>
          <w:sz w:val="24"/>
        </w:rPr>
        <w:t>с</w:t>
      </w:r>
      <w:r w:rsidRPr="004B19AB">
        <w:rPr>
          <w:spacing w:val="12"/>
          <w:w w:val="95"/>
          <w:sz w:val="24"/>
        </w:rPr>
        <w:t xml:space="preserve"> </w:t>
      </w:r>
      <w:r w:rsidRPr="004B19AB">
        <w:rPr>
          <w:w w:val="95"/>
          <w:sz w:val="24"/>
        </w:rPr>
        <w:t>нормами,</w:t>
      </w:r>
      <w:r w:rsidRPr="004B19AB">
        <w:rPr>
          <w:spacing w:val="-54"/>
          <w:w w:val="95"/>
          <w:sz w:val="24"/>
        </w:rPr>
        <w:t xml:space="preserve"> </w:t>
      </w:r>
      <w:r w:rsidRPr="004B19AB">
        <w:rPr>
          <w:sz w:val="24"/>
        </w:rPr>
        <w:t>принятыми</w:t>
      </w:r>
      <w:r w:rsidRPr="004B19AB">
        <w:rPr>
          <w:spacing w:val="-5"/>
          <w:sz w:val="24"/>
        </w:rPr>
        <w:t xml:space="preserve"> </w:t>
      </w:r>
      <w:r w:rsidRPr="004B19AB">
        <w:rPr>
          <w:sz w:val="24"/>
        </w:rPr>
        <w:t>в</w:t>
      </w:r>
      <w:r w:rsidRPr="004B19AB">
        <w:rPr>
          <w:spacing w:val="-5"/>
          <w:sz w:val="24"/>
        </w:rPr>
        <w:t xml:space="preserve"> </w:t>
      </w:r>
      <w:r w:rsidRPr="004B19AB">
        <w:rPr>
          <w:sz w:val="24"/>
        </w:rPr>
        <w:t>стране/странах</w:t>
      </w:r>
      <w:r w:rsidRPr="004B19AB">
        <w:rPr>
          <w:spacing w:val="-18"/>
          <w:sz w:val="24"/>
        </w:rPr>
        <w:t xml:space="preserve"> </w:t>
      </w:r>
      <w:r w:rsidRPr="004B19AB">
        <w:rPr>
          <w:sz w:val="24"/>
        </w:rPr>
        <w:t>изучаемого</w:t>
      </w:r>
      <w:r w:rsidRPr="004B19AB">
        <w:rPr>
          <w:spacing w:val="-19"/>
          <w:sz w:val="24"/>
        </w:rPr>
        <w:t xml:space="preserve"> </w:t>
      </w:r>
      <w:r w:rsidRPr="004B19AB">
        <w:rPr>
          <w:sz w:val="24"/>
        </w:rPr>
        <w:t>языка;</w:t>
      </w:r>
    </w:p>
    <w:p w:rsidR="00785F46" w:rsidRPr="004B19AB" w:rsidRDefault="00785F46" w:rsidP="00A3744D">
      <w:pPr>
        <w:numPr>
          <w:ilvl w:val="0"/>
          <w:numId w:val="287"/>
        </w:numPr>
        <w:tabs>
          <w:tab w:val="left" w:pos="1488"/>
        </w:tabs>
        <w:autoSpaceDE w:val="0"/>
        <w:autoSpaceDN w:val="0"/>
        <w:ind w:right="139"/>
        <w:rPr>
          <w:sz w:val="24"/>
        </w:rPr>
      </w:pPr>
      <w:r w:rsidRPr="004B19AB">
        <w:rPr>
          <w:w w:val="95"/>
          <w:sz w:val="24"/>
        </w:rPr>
        <w:t>писать</w:t>
      </w:r>
      <w:r w:rsidRPr="004B19AB">
        <w:rPr>
          <w:spacing w:val="27"/>
          <w:w w:val="95"/>
          <w:sz w:val="24"/>
        </w:rPr>
        <w:t xml:space="preserve"> </w:t>
      </w:r>
      <w:r w:rsidRPr="004B19AB">
        <w:rPr>
          <w:w w:val="95"/>
          <w:sz w:val="24"/>
        </w:rPr>
        <w:t>с</w:t>
      </w:r>
      <w:r w:rsidRPr="004B19AB">
        <w:rPr>
          <w:spacing w:val="29"/>
          <w:w w:val="95"/>
          <w:sz w:val="24"/>
        </w:rPr>
        <w:t xml:space="preserve"> </w:t>
      </w:r>
      <w:r w:rsidRPr="004B19AB">
        <w:rPr>
          <w:w w:val="95"/>
          <w:sz w:val="24"/>
        </w:rPr>
        <w:t>опорой</w:t>
      </w:r>
      <w:r w:rsidRPr="004B19AB">
        <w:rPr>
          <w:spacing w:val="28"/>
          <w:w w:val="95"/>
          <w:sz w:val="24"/>
        </w:rPr>
        <w:t xml:space="preserve"> </w:t>
      </w:r>
      <w:r w:rsidRPr="004B19AB">
        <w:rPr>
          <w:w w:val="95"/>
          <w:sz w:val="24"/>
        </w:rPr>
        <w:t>на</w:t>
      </w:r>
      <w:r w:rsidRPr="004B19AB">
        <w:rPr>
          <w:spacing w:val="30"/>
          <w:w w:val="95"/>
          <w:sz w:val="24"/>
        </w:rPr>
        <w:t xml:space="preserve"> </w:t>
      </w:r>
      <w:r w:rsidRPr="004B19AB">
        <w:rPr>
          <w:w w:val="95"/>
          <w:sz w:val="24"/>
        </w:rPr>
        <w:t>образец</w:t>
      </w:r>
      <w:r w:rsidRPr="004B19AB">
        <w:rPr>
          <w:spacing w:val="28"/>
          <w:w w:val="95"/>
          <w:sz w:val="24"/>
        </w:rPr>
        <w:t xml:space="preserve"> </w:t>
      </w:r>
      <w:r w:rsidRPr="004B19AB">
        <w:rPr>
          <w:w w:val="95"/>
          <w:sz w:val="24"/>
        </w:rPr>
        <w:t>короткие</w:t>
      </w:r>
      <w:r w:rsidRPr="004B19AB">
        <w:rPr>
          <w:spacing w:val="28"/>
          <w:w w:val="95"/>
          <w:sz w:val="24"/>
        </w:rPr>
        <w:t xml:space="preserve"> </w:t>
      </w:r>
      <w:r w:rsidRPr="004B19AB">
        <w:rPr>
          <w:w w:val="95"/>
          <w:sz w:val="24"/>
        </w:rPr>
        <w:t>поздравления</w:t>
      </w:r>
      <w:r w:rsidRPr="004B19AB">
        <w:rPr>
          <w:spacing w:val="29"/>
          <w:w w:val="95"/>
          <w:sz w:val="24"/>
        </w:rPr>
        <w:t xml:space="preserve"> </w:t>
      </w:r>
      <w:r w:rsidRPr="004B19AB">
        <w:rPr>
          <w:w w:val="95"/>
          <w:sz w:val="24"/>
        </w:rPr>
        <w:t>с</w:t>
      </w:r>
      <w:r w:rsidRPr="004B19AB">
        <w:rPr>
          <w:spacing w:val="28"/>
          <w:w w:val="95"/>
          <w:sz w:val="24"/>
        </w:rPr>
        <w:t xml:space="preserve"> </w:t>
      </w:r>
      <w:r w:rsidRPr="004B19AB">
        <w:rPr>
          <w:w w:val="95"/>
          <w:sz w:val="24"/>
        </w:rPr>
        <w:t>праздниками</w:t>
      </w:r>
      <w:r w:rsidRPr="004B19AB">
        <w:rPr>
          <w:spacing w:val="25"/>
          <w:w w:val="95"/>
          <w:sz w:val="24"/>
        </w:rPr>
        <w:t xml:space="preserve"> </w:t>
      </w:r>
      <w:r w:rsidRPr="004B19AB">
        <w:rPr>
          <w:w w:val="95"/>
          <w:sz w:val="24"/>
        </w:rPr>
        <w:t>(с</w:t>
      </w:r>
      <w:r w:rsidRPr="004B19AB">
        <w:rPr>
          <w:spacing w:val="18"/>
          <w:w w:val="95"/>
          <w:sz w:val="24"/>
        </w:rPr>
        <w:t xml:space="preserve"> </w:t>
      </w:r>
      <w:r w:rsidRPr="004B19AB">
        <w:rPr>
          <w:w w:val="95"/>
          <w:sz w:val="24"/>
        </w:rPr>
        <w:t>днём</w:t>
      </w:r>
      <w:r w:rsidRPr="004B19AB">
        <w:rPr>
          <w:spacing w:val="20"/>
          <w:w w:val="95"/>
          <w:sz w:val="24"/>
        </w:rPr>
        <w:t xml:space="preserve"> </w:t>
      </w:r>
      <w:r w:rsidRPr="004B19AB">
        <w:rPr>
          <w:w w:val="95"/>
          <w:sz w:val="24"/>
        </w:rPr>
        <w:t>рождения,</w:t>
      </w:r>
      <w:r w:rsidRPr="004B19AB">
        <w:rPr>
          <w:spacing w:val="20"/>
          <w:w w:val="95"/>
          <w:sz w:val="24"/>
        </w:rPr>
        <w:t xml:space="preserve"> </w:t>
      </w:r>
      <w:r w:rsidRPr="004B19AB">
        <w:rPr>
          <w:w w:val="95"/>
          <w:sz w:val="24"/>
        </w:rPr>
        <w:t>Новым</w:t>
      </w:r>
      <w:r w:rsidRPr="004B19AB">
        <w:rPr>
          <w:spacing w:val="-54"/>
          <w:w w:val="95"/>
          <w:sz w:val="24"/>
        </w:rPr>
        <w:t xml:space="preserve"> </w:t>
      </w:r>
      <w:r w:rsidRPr="004B19AB">
        <w:rPr>
          <w:sz w:val="24"/>
        </w:rPr>
        <w:t>годом).</w:t>
      </w:r>
    </w:p>
    <w:p w:rsidR="00785F46" w:rsidRPr="004B19AB" w:rsidRDefault="00785F46" w:rsidP="00785F46">
      <w:pPr>
        <w:autoSpaceDE w:val="0"/>
        <w:autoSpaceDN w:val="0"/>
        <w:spacing w:before="2"/>
        <w:outlineLvl w:val="0"/>
        <w:rPr>
          <w:b/>
          <w:bCs/>
          <w:sz w:val="24"/>
          <w:szCs w:val="24"/>
        </w:rPr>
      </w:pPr>
      <w:r w:rsidRPr="004B19AB">
        <w:rPr>
          <w:b/>
          <w:bCs/>
          <w:sz w:val="24"/>
          <w:szCs w:val="24"/>
        </w:rPr>
        <w:t>Языковые</w:t>
      </w:r>
      <w:r w:rsidRPr="004B19AB">
        <w:rPr>
          <w:b/>
          <w:bCs/>
          <w:spacing w:val="-3"/>
          <w:sz w:val="24"/>
          <w:szCs w:val="24"/>
        </w:rPr>
        <w:t xml:space="preserve"> </w:t>
      </w:r>
      <w:r w:rsidRPr="004B19AB">
        <w:rPr>
          <w:b/>
          <w:bCs/>
          <w:sz w:val="24"/>
          <w:szCs w:val="24"/>
        </w:rPr>
        <w:t>знания</w:t>
      </w:r>
      <w:r w:rsidRPr="004B19AB">
        <w:rPr>
          <w:b/>
          <w:bCs/>
          <w:spacing w:val="-1"/>
          <w:sz w:val="24"/>
          <w:szCs w:val="24"/>
        </w:rPr>
        <w:t xml:space="preserve"> </w:t>
      </w:r>
      <w:r w:rsidRPr="004B19AB">
        <w:rPr>
          <w:b/>
          <w:bCs/>
          <w:sz w:val="24"/>
          <w:szCs w:val="24"/>
        </w:rPr>
        <w:t>и</w:t>
      </w:r>
      <w:r w:rsidRPr="004B19AB">
        <w:rPr>
          <w:b/>
          <w:bCs/>
          <w:spacing w:val="-1"/>
          <w:sz w:val="24"/>
          <w:szCs w:val="24"/>
        </w:rPr>
        <w:t xml:space="preserve"> </w:t>
      </w:r>
      <w:r w:rsidRPr="004B19AB">
        <w:rPr>
          <w:b/>
          <w:bCs/>
          <w:sz w:val="24"/>
          <w:szCs w:val="24"/>
        </w:rPr>
        <w:t>навыки</w:t>
      </w:r>
    </w:p>
    <w:p w:rsidR="00785F46" w:rsidRPr="004B19AB" w:rsidRDefault="00785F46" w:rsidP="00785F46">
      <w:pPr>
        <w:autoSpaceDE w:val="0"/>
        <w:autoSpaceDN w:val="0"/>
        <w:spacing w:line="274" w:lineRule="exact"/>
        <w:outlineLvl w:val="1"/>
        <w:rPr>
          <w:b/>
          <w:bCs/>
          <w:i/>
          <w:iCs/>
          <w:sz w:val="24"/>
          <w:szCs w:val="24"/>
        </w:rPr>
      </w:pPr>
      <w:r w:rsidRPr="004B19AB">
        <w:rPr>
          <w:b/>
          <w:bCs/>
          <w:i/>
          <w:iCs/>
          <w:sz w:val="24"/>
          <w:szCs w:val="24"/>
        </w:rPr>
        <w:t>Фонетическая</w:t>
      </w:r>
      <w:r w:rsidRPr="004B19AB">
        <w:rPr>
          <w:b/>
          <w:bCs/>
          <w:i/>
          <w:iCs/>
          <w:spacing w:val="-5"/>
          <w:sz w:val="24"/>
          <w:szCs w:val="24"/>
        </w:rPr>
        <w:t xml:space="preserve"> </w:t>
      </w:r>
      <w:r w:rsidRPr="004B19AB">
        <w:rPr>
          <w:b/>
          <w:bCs/>
          <w:i/>
          <w:iCs/>
          <w:sz w:val="24"/>
          <w:szCs w:val="24"/>
        </w:rPr>
        <w:t>сторона</w:t>
      </w:r>
      <w:r w:rsidRPr="004B19AB">
        <w:rPr>
          <w:b/>
          <w:bCs/>
          <w:i/>
          <w:iCs/>
          <w:spacing w:val="-5"/>
          <w:sz w:val="24"/>
          <w:szCs w:val="24"/>
        </w:rPr>
        <w:t xml:space="preserve"> </w:t>
      </w:r>
      <w:r w:rsidRPr="004B19AB">
        <w:rPr>
          <w:b/>
          <w:bCs/>
          <w:i/>
          <w:iCs/>
          <w:sz w:val="24"/>
          <w:szCs w:val="24"/>
        </w:rPr>
        <w:t>речи</w:t>
      </w:r>
    </w:p>
    <w:p w:rsidR="00785F46" w:rsidRPr="004B19AB" w:rsidRDefault="00785F46" w:rsidP="00A3744D">
      <w:pPr>
        <w:numPr>
          <w:ilvl w:val="0"/>
          <w:numId w:val="286"/>
        </w:numPr>
        <w:tabs>
          <w:tab w:val="left" w:pos="1488"/>
        </w:tabs>
        <w:autoSpaceDE w:val="0"/>
        <w:autoSpaceDN w:val="0"/>
        <w:ind w:right="136"/>
        <w:rPr>
          <w:sz w:val="24"/>
        </w:rPr>
      </w:pPr>
      <w:r w:rsidRPr="004B19AB">
        <w:rPr>
          <w:sz w:val="24"/>
        </w:rPr>
        <w:t>знать буквы алфавита английского языка в правильной последовательности, фонетически</w:t>
      </w:r>
      <w:r w:rsidRPr="004B19AB">
        <w:rPr>
          <w:spacing w:val="1"/>
          <w:sz w:val="24"/>
        </w:rPr>
        <w:t xml:space="preserve"> </w:t>
      </w:r>
      <w:r w:rsidRPr="004B19AB">
        <w:rPr>
          <w:w w:val="95"/>
          <w:sz w:val="24"/>
        </w:rPr>
        <w:t>корректно</w:t>
      </w:r>
      <w:r w:rsidRPr="004B19AB">
        <w:rPr>
          <w:spacing w:val="1"/>
          <w:w w:val="95"/>
          <w:sz w:val="24"/>
        </w:rPr>
        <w:t xml:space="preserve"> </w:t>
      </w:r>
      <w:r w:rsidRPr="004B19AB">
        <w:rPr>
          <w:w w:val="95"/>
          <w:sz w:val="24"/>
        </w:rPr>
        <w:t>их</w:t>
      </w:r>
      <w:r w:rsidRPr="004B19AB">
        <w:rPr>
          <w:spacing w:val="1"/>
          <w:w w:val="95"/>
          <w:sz w:val="24"/>
        </w:rPr>
        <w:t xml:space="preserve"> </w:t>
      </w:r>
      <w:r w:rsidRPr="004B19AB">
        <w:rPr>
          <w:w w:val="95"/>
          <w:sz w:val="24"/>
        </w:rPr>
        <w:t>озвучивать и графически корректно воспроизводить (полупечатное написание</w:t>
      </w:r>
      <w:r w:rsidRPr="004B19AB">
        <w:rPr>
          <w:spacing w:val="1"/>
          <w:w w:val="95"/>
          <w:sz w:val="24"/>
        </w:rPr>
        <w:t xml:space="preserve"> </w:t>
      </w:r>
      <w:r w:rsidRPr="004B19AB">
        <w:rPr>
          <w:sz w:val="24"/>
        </w:rPr>
        <w:t>букв,</w:t>
      </w:r>
      <w:r w:rsidRPr="004B19AB">
        <w:rPr>
          <w:spacing w:val="-16"/>
          <w:sz w:val="24"/>
        </w:rPr>
        <w:t xml:space="preserve"> </w:t>
      </w:r>
      <w:r w:rsidRPr="004B19AB">
        <w:rPr>
          <w:sz w:val="24"/>
        </w:rPr>
        <w:t>буквосочетаний,</w:t>
      </w:r>
      <w:r w:rsidRPr="004B19AB">
        <w:rPr>
          <w:spacing w:val="-12"/>
          <w:sz w:val="24"/>
        </w:rPr>
        <w:t xml:space="preserve"> </w:t>
      </w:r>
      <w:r w:rsidRPr="004B19AB">
        <w:rPr>
          <w:sz w:val="24"/>
        </w:rPr>
        <w:t>слов);</w:t>
      </w:r>
    </w:p>
    <w:p w:rsidR="00785F46" w:rsidRPr="004B19AB" w:rsidRDefault="00785F46" w:rsidP="00A3744D">
      <w:pPr>
        <w:numPr>
          <w:ilvl w:val="0"/>
          <w:numId w:val="286"/>
        </w:numPr>
        <w:tabs>
          <w:tab w:val="left" w:pos="1488"/>
        </w:tabs>
        <w:autoSpaceDE w:val="0"/>
        <w:autoSpaceDN w:val="0"/>
        <w:ind w:hanging="229"/>
        <w:rPr>
          <w:sz w:val="24"/>
        </w:rPr>
      </w:pPr>
      <w:r w:rsidRPr="004B19AB">
        <w:rPr>
          <w:spacing w:val="-1"/>
          <w:sz w:val="24"/>
        </w:rPr>
        <w:t>применять</w:t>
      </w:r>
      <w:r w:rsidRPr="004B19AB">
        <w:rPr>
          <w:spacing w:val="32"/>
          <w:sz w:val="24"/>
        </w:rPr>
        <w:t xml:space="preserve"> </w:t>
      </w:r>
      <w:r w:rsidRPr="004B19AB">
        <w:rPr>
          <w:spacing w:val="-1"/>
          <w:sz w:val="24"/>
        </w:rPr>
        <w:t>правила</w:t>
      </w:r>
      <w:r w:rsidRPr="004B19AB">
        <w:rPr>
          <w:spacing w:val="34"/>
          <w:sz w:val="24"/>
        </w:rPr>
        <w:t xml:space="preserve"> </w:t>
      </w:r>
      <w:r w:rsidRPr="004B19AB">
        <w:rPr>
          <w:spacing w:val="-1"/>
          <w:sz w:val="24"/>
        </w:rPr>
        <w:t>чтения</w:t>
      </w:r>
      <w:r w:rsidRPr="004B19AB">
        <w:rPr>
          <w:spacing w:val="34"/>
          <w:sz w:val="24"/>
        </w:rPr>
        <w:t xml:space="preserve"> </w:t>
      </w:r>
      <w:r w:rsidRPr="004B19AB">
        <w:rPr>
          <w:spacing w:val="-1"/>
          <w:sz w:val="24"/>
        </w:rPr>
        <w:t>гласных</w:t>
      </w:r>
      <w:r w:rsidRPr="004B19AB">
        <w:rPr>
          <w:spacing w:val="36"/>
          <w:sz w:val="24"/>
        </w:rPr>
        <w:t xml:space="preserve"> </w:t>
      </w:r>
      <w:r w:rsidRPr="004B19AB">
        <w:rPr>
          <w:spacing w:val="-1"/>
          <w:sz w:val="24"/>
        </w:rPr>
        <w:t>в</w:t>
      </w:r>
      <w:r w:rsidRPr="004B19AB">
        <w:rPr>
          <w:spacing w:val="33"/>
          <w:sz w:val="24"/>
        </w:rPr>
        <w:t xml:space="preserve"> </w:t>
      </w:r>
      <w:r w:rsidRPr="004B19AB">
        <w:rPr>
          <w:spacing w:val="-1"/>
          <w:sz w:val="24"/>
        </w:rPr>
        <w:t>открытом</w:t>
      </w:r>
      <w:r w:rsidRPr="004B19AB">
        <w:rPr>
          <w:spacing w:val="33"/>
          <w:sz w:val="24"/>
        </w:rPr>
        <w:t xml:space="preserve"> </w:t>
      </w:r>
      <w:r w:rsidRPr="004B19AB">
        <w:rPr>
          <w:spacing w:val="-1"/>
          <w:sz w:val="24"/>
        </w:rPr>
        <w:t>и</w:t>
      </w:r>
      <w:r w:rsidRPr="004B19AB">
        <w:rPr>
          <w:spacing w:val="34"/>
          <w:sz w:val="24"/>
        </w:rPr>
        <w:t xml:space="preserve"> </w:t>
      </w:r>
      <w:r w:rsidRPr="004B19AB">
        <w:rPr>
          <w:spacing w:val="-1"/>
          <w:sz w:val="24"/>
        </w:rPr>
        <w:t>закрытом</w:t>
      </w:r>
      <w:r w:rsidRPr="004B19AB">
        <w:rPr>
          <w:spacing w:val="-22"/>
          <w:sz w:val="24"/>
        </w:rPr>
        <w:t xml:space="preserve"> </w:t>
      </w:r>
      <w:r w:rsidRPr="004B19AB">
        <w:rPr>
          <w:spacing w:val="-1"/>
          <w:sz w:val="24"/>
        </w:rPr>
        <w:t>слоге</w:t>
      </w:r>
      <w:r w:rsidRPr="004B19AB">
        <w:rPr>
          <w:spacing w:val="21"/>
          <w:sz w:val="24"/>
        </w:rPr>
        <w:t xml:space="preserve"> </w:t>
      </w:r>
      <w:r w:rsidRPr="004B19AB">
        <w:rPr>
          <w:sz w:val="24"/>
        </w:rPr>
        <w:t>в</w:t>
      </w:r>
      <w:r w:rsidRPr="004B19AB">
        <w:rPr>
          <w:spacing w:val="18"/>
          <w:sz w:val="24"/>
        </w:rPr>
        <w:t xml:space="preserve"> </w:t>
      </w:r>
      <w:r w:rsidRPr="004B19AB">
        <w:rPr>
          <w:sz w:val="24"/>
        </w:rPr>
        <w:t>односложных</w:t>
      </w:r>
      <w:r w:rsidRPr="004B19AB">
        <w:rPr>
          <w:spacing w:val="21"/>
          <w:sz w:val="24"/>
        </w:rPr>
        <w:t xml:space="preserve"> </w:t>
      </w:r>
      <w:r w:rsidRPr="004B19AB">
        <w:rPr>
          <w:sz w:val="24"/>
        </w:rPr>
        <w:t>словах,</w:t>
      </w:r>
    </w:p>
    <w:p w:rsidR="00785F46" w:rsidRPr="004B19AB" w:rsidRDefault="00785F46" w:rsidP="00785F46">
      <w:pPr>
        <w:autoSpaceDE w:val="0"/>
        <w:autoSpaceDN w:val="0"/>
        <w:jc w:val="both"/>
        <w:rPr>
          <w:sz w:val="24"/>
        </w:rPr>
        <w:sectPr w:rsidR="00785F46" w:rsidRPr="004B19AB" w:rsidSect="00291006">
          <w:pgSz w:w="11910" w:h="16840"/>
          <w:pgMar w:top="180" w:right="440" w:bottom="1060" w:left="440" w:header="0" w:footer="799" w:gutter="0"/>
          <w:cols w:space="720"/>
        </w:sectPr>
      </w:pPr>
    </w:p>
    <w:p w:rsidR="00785F46" w:rsidRPr="004B19AB" w:rsidRDefault="00785F46" w:rsidP="00785F46">
      <w:pPr>
        <w:autoSpaceDE w:val="0"/>
        <w:autoSpaceDN w:val="0"/>
        <w:spacing w:before="76"/>
        <w:ind w:right="138"/>
        <w:jc w:val="both"/>
        <w:rPr>
          <w:sz w:val="24"/>
          <w:szCs w:val="24"/>
        </w:rPr>
      </w:pPr>
      <w:r w:rsidRPr="004B19AB">
        <w:rPr>
          <w:sz w:val="24"/>
          <w:szCs w:val="24"/>
        </w:rPr>
        <w:lastRenderedPageBreak/>
        <w:t>вычленять некоторые звукобуквенные сочетания при анализе знакомых слов; озвучивать</w:t>
      </w:r>
      <w:r w:rsidRPr="004B19AB">
        <w:rPr>
          <w:spacing w:val="1"/>
          <w:sz w:val="24"/>
          <w:szCs w:val="24"/>
        </w:rPr>
        <w:t xml:space="preserve"> </w:t>
      </w:r>
      <w:r w:rsidRPr="004B19AB">
        <w:rPr>
          <w:sz w:val="24"/>
          <w:szCs w:val="24"/>
        </w:rPr>
        <w:t>транскрипц</w:t>
      </w:r>
      <w:r w:rsidRPr="004B19AB">
        <w:rPr>
          <w:sz w:val="24"/>
          <w:szCs w:val="24"/>
        </w:rPr>
        <w:t>и</w:t>
      </w:r>
      <w:r w:rsidRPr="004B19AB">
        <w:rPr>
          <w:sz w:val="24"/>
          <w:szCs w:val="24"/>
        </w:rPr>
        <w:t>онные</w:t>
      </w:r>
      <w:r w:rsidRPr="004B19AB">
        <w:rPr>
          <w:spacing w:val="-12"/>
          <w:sz w:val="24"/>
          <w:szCs w:val="24"/>
        </w:rPr>
        <w:t xml:space="preserve"> </w:t>
      </w:r>
      <w:r w:rsidRPr="004B19AB">
        <w:rPr>
          <w:sz w:val="24"/>
          <w:szCs w:val="24"/>
        </w:rPr>
        <w:t>знаки,</w:t>
      </w:r>
      <w:r w:rsidRPr="004B19AB">
        <w:rPr>
          <w:spacing w:val="-12"/>
          <w:sz w:val="24"/>
          <w:szCs w:val="24"/>
        </w:rPr>
        <w:t xml:space="preserve"> </w:t>
      </w:r>
      <w:r w:rsidRPr="004B19AB">
        <w:rPr>
          <w:sz w:val="24"/>
          <w:szCs w:val="24"/>
        </w:rPr>
        <w:t>отличать</w:t>
      </w:r>
      <w:r w:rsidRPr="004B19AB">
        <w:rPr>
          <w:spacing w:val="-13"/>
          <w:sz w:val="24"/>
          <w:szCs w:val="24"/>
        </w:rPr>
        <w:t xml:space="preserve"> </w:t>
      </w:r>
      <w:r w:rsidRPr="004B19AB">
        <w:rPr>
          <w:sz w:val="24"/>
          <w:szCs w:val="24"/>
        </w:rPr>
        <w:t>их</w:t>
      </w:r>
      <w:r w:rsidRPr="004B19AB">
        <w:rPr>
          <w:spacing w:val="-13"/>
          <w:sz w:val="24"/>
          <w:szCs w:val="24"/>
        </w:rPr>
        <w:t xml:space="preserve"> </w:t>
      </w:r>
      <w:r w:rsidRPr="004B19AB">
        <w:rPr>
          <w:sz w:val="24"/>
          <w:szCs w:val="24"/>
        </w:rPr>
        <w:t>от</w:t>
      </w:r>
      <w:r w:rsidRPr="004B19AB">
        <w:rPr>
          <w:spacing w:val="-14"/>
          <w:sz w:val="24"/>
          <w:szCs w:val="24"/>
        </w:rPr>
        <w:t xml:space="preserve"> </w:t>
      </w:r>
      <w:r w:rsidRPr="004B19AB">
        <w:rPr>
          <w:sz w:val="24"/>
          <w:szCs w:val="24"/>
        </w:rPr>
        <w:t>букв;</w:t>
      </w:r>
    </w:p>
    <w:p w:rsidR="00785F46" w:rsidRPr="004B19AB" w:rsidRDefault="00785F46" w:rsidP="00A3744D">
      <w:pPr>
        <w:numPr>
          <w:ilvl w:val="0"/>
          <w:numId w:val="286"/>
        </w:numPr>
        <w:tabs>
          <w:tab w:val="left" w:pos="1488"/>
        </w:tabs>
        <w:autoSpaceDE w:val="0"/>
        <w:autoSpaceDN w:val="0"/>
        <w:ind w:hanging="229"/>
        <w:rPr>
          <w:sz w:val="24"/>
        </w:rPr>
      </w:pPr>
      <w:r w:rsidRPr="004B19AB">
        <w:rPr>
          <w:w w:val="95"/>
          <w:sz w:val="24"/>
        </w:rPr>
        <w:t>читать</w:t>
      </w:r>
      <w:r w:rsidRPr="004B19AB">
        <w:rPr>
          <w:spacing w:val="3"/>
          <w:w w:val="95"/>
          <w:sz w:val="24"/>
        </w:rPr>
        <w:t xml:space="preserve"> </w:t>
      </w:r>
      <w:r w:rsidRPr="004B19AB">
        <w:rPr>
          <w:w w:val="95"/>
          <w:sz w:val="24"/>
        </w:rPr>
        <w:t>новые</w:t>
      </w:r>
      <w:r w:rsidRPr="004B19AB">
        <w:rPr>
          <w:spacing w:val="5"/>
          <w:w w:val="95"/>
          <w:sz w:val="24"/>
        </w:rPr>
        <w:t xml:space="preserve"> </w:t>
      </w:r>
      <w:r w:rsidRPr="004B19AB">
        <w:rPr>
          <w:w w:val="95"/>
          <w:sz w:val="24"/>
        </w:rPr>
        <w:t>слова</w:t>
      </w:r>
      <w:r w:rsidRPr="004B19AB">
        <w:rPr>
          <w:spacing w:val="5"/>
          <w:w w:val="95"/>
          <w:sz w:val="24"/>
        </w:rPr>
        <w:t xml:space="preserve"> </w:t>
      </w:r>
      <w:r w:rsidRPr="004B19AB">
        <w:rPr>
          <w:w w:val="95"/>
          <w:sz w:val="24"/>
        </w:rPr>
        <w:t>согласно</w:t>
      </w:r>
      <w:r w:rsidRPr="004B19AB">
        <w:rPr>
          <w:spacing w:val="5"/>
          <w:w w:val="95"/>
          <w:sz w:val="24"/>
        </w:rPr>
        <w:t xml:space="preserve"> </w:t>
      </w:r>
      <w:r w:rsidRPr="004B19AB">
        <w:rPr>
          <w:w w:val="95"/>
          <w:sz w:val="24"/>
        </w:rPr>
        <w:t>основным</w:t>
      </w:r>
      <w:r w:rsidRPr="004B19AB">
        <w:rPr>
          <w:spacing w:val="4"/>
          <w:w w:val="95"/>
          <w:sz w:val="24"/>
        </w:rPr>
        <w:t xml:space="preserve"> </w:t>
      </w:r>
      <w:r w:rsidRPr="004B19AB">
        <w:rPr>
          <w:w w:val="95"/>
          <w:sz w:val="24"/>
        </w:rPr>
        <w:t>правилам</w:t>
      </w:r>
      <w:r w:rsidRPr="004B19AB">
        <w:rPr>
          <w:spacing w:val="5"/>
          <w:w w:val="95"/>
          <w:sz w:val="24"/>
        </w:rPr>
        <w:t xml:space="preserve"> </w:t>
      </w:r>
      <w:r w:rsidRPr="004B19AB">
        <w:rPr>
          <w:w w:val="95"/>
          <w:sz w:val="24"/>
        </w:rPr>
        <w:t>чтения;</w:t>
      </w:r>
    </w:p>
    <w:p w:rsidR="00785F46" w:rsidRPr="004B19AB" w:rsidRDefault="00785F46" w:rsidP="00A3744D">
      <w:pPr>
        <w:numPr>
          <w:ilvl w:val="0"/>
          <w:numId w:val="286"/>
        </w:numPr>
        <w:tabs>
          <w:tab w:val="left" w:pos="1488"/>
        </w:tabs>
        <w:autoSpaceDE w:val="0"/>
        <w:autoSpaceDN w:val="0"/>
        <w:spacing w:before="1"/>
        <w:ind w:right="139"/>
        <w:rPr>
          <w:sz w:val="24"/>
        </w:rPr>
      </w:pPr>
      <w:r w:rsidRPr="004B19AB">
        <w:rPr>
          <w:sz w:val="24"/>
        </w:rPr>
        <w:t>различать на слух и правильно произносить слова и фразы/предложения с соблюдением их</w:t>
      </w:r>
      <w:r w:rsidRPr="004B19AB">
        <w:rPr>
          <w:spacing w:val="-57"/>
          <w:sz w:val="24"/>
        </w:rPr>
        <w:t xml:space="preserve"> </w:t>
      </w:r>
      <w:r w:rsidRPr="004B19AB">
        <w:rPr>
          <w:sz w:val="24"/>
        </w:rPr>
        <w:t>ритмико-интонационных</w:t>
      </w:r>
      <w:r w:rsidRPr="004B19AB">
        <w:rPr>
          <w:spacing w:val="3"/>
          <w:sz w:val="24"/>
        </w:rPr>
        <w:t xml:space="preserve"> </w:t>
      </w:r>
      <w:r w:rsidRPr="004B19AB">
        <w:rPr>
          <w:sz w:val="24"/>
        </w:rPr>
        <w:t>особенностей.</w:t>
      </w:r>
    </w:p>
    <w:p w:rsidR="00785F46" w:rsidRPr="004B19AB" w:rsidRDefault="00785F46" w:rsidP="00785F46">
      <w:pPr>
        <w:autoSpaceDE w:val="0"/>
        <w:autoSpaceDN w:val="0"/>
        <w:spacing w:before="5" w:line="274" w:lineRule="exact"/>
        <w:jc w:val="both"/>
        <w:outlineLvl w:val="1"/>
        <w:rPr>
          <w:b/>
          <w:bCs/>
          <w:i/>
          <w:iCs/>
          <w:sz w:val="24"/>
          <w:szCs w:val="24"/>
        </w:rPr>
      </w:pPr>
      <w:r w:rsidRPr="004B19AB">
        <w:rPr>
          <w:b/>
          <w:bCs/>
          <w:i/>
          <w:iCs/>
          <w:sz w:val="24"/>
          <w:szCs w:val="24"/>
        </w:rPr>
        <w:t>Графика,</w:t>
      </w:r>
      <w:r w:rsidRPr="004B19AB">
        <w:rPr>
          <w:b/>
          <w:bCs/>
          <w:i/>
          <w:iCs/>
          <w:spacing w:val="-2"/>
          <w:sz w:val="24"/>
          <w:szCs w:val="24"/>
        </w:rPr>
        <w:t xml:space="preserve"> </w:t>
      </w:r>
      <w:r w:rsidRPr="004B19AB">
        <w:rPr>
          <w:b/>
          <w:bCs/>
          <w:i/>
          <w:iCs/>
          <w:sz w:val="24"/>
          <w:szCs w:val="24"/>
        </w:rPr>
        <w:t>орфография</w:t>
      </w:r>
      <w:r w:rsidRPr="004B19AB">
        <w:rPr>
          <w:b/>
          <w:bCs/>
          <w:i/>
          <w:iCs/>
          <w:spacing w:val="-4"/>
          <w:sz w:val="24"/>
          <w:szCs w:val="24"/>
        </w:rPr>
        <w:t xml:space="preserve"> </w:t>
      </w:r>
      <w:r w:rsidRPr="004B19AB">
        <w:rPr>
          <w:b/>
          <w:bCs/>
          <w:i/>
          <w:iCs/>
          <w:sz w:val="24"/>
          <w:szCs w:val="24"/>
        </w:rPr>
        <w:t>и</w:t>
      </w:r>
      <w:r w:rsidRPr="004B19AB">
        <w:rPr>
          <w:b/>
          <w:bCs/>
          <w:i/>
          <w:iCs/>
          <w:spacing w:val="1"/>
          <w:sz w:val="24"/>
          <w:szCs w:val="24"/>
        </w:rPr>
        <w:t xml:space="preserve"> </w:t>
      </w:r>
      <w:r w:rsidRPr="004B19AB">
        <w:rPr>
          <w:b/>
          <w:bCs/>
          <w:i/>
          <w:iCs/>
          <w:sz w:val="24"/>
          <w:szCs w:val="24"/>
        </w:rPr>
        <w:t>пунктуация</w:t>
      </w:r>
    </w:p>
    <w:p w:rsidR="00785F46" w:rsidRPr="004B19AB" w:rsidRDefault="00785F46" w:rsidP="00A3744D">
      <w:pPr>
        <w:numPr>
          <w:ilvl w:val="0"/>
          <w:numId w:val="285"/>
        </w:numPr>
        <w:tabs>
          <w:tab w:val="left" w:pos="1488"/>
        </w:tabs>
        <w:autoSpaceDE w:val="0"/>
        <w:autoSpaceDN w:val="0"/>
        <w:spacing w:line="274" w:lineRule="exact"/>
        <w:ind w:hanging="229"/>
        <w:rPr>
          <w:sz w:val="24"/>
        </w:rPr>
      </w:pPr>
      <w:r w:rsidRPr="004B19AB">
        <w:rPr>
          <w:w w:val="95"/>
          <w:sz w:val="24"/>
        </w:rPr>
        <w:t>правильно</w:t>
      </w:r>
      <w:r w:rsidRPr="004B19AB">
        <w:rPr>
          <w:spacing w:val="8"/>
          <w:w w:val="95"/>
          <w:sz w:val="24"/>
        </w:rPr>
        <w:t xml:space="preserve"> </w:t>
      </w:r>
      <w:r w:rsidRPr="004B19AB">
        <w:rPr>
          <w:w w:val="95"/>
          <w:sz w:val="24"/>
        </w:rPr>
        <w:t>писать</w:t>
      </w:r>
      <w:r w:rsidRPr="004B19AB">
        <w:rPr>
          <w:spacing w:val="10"/>
          <w:w w:val="95"/>
          <w:sz w:val="24"/>
        </w:rPr>
        <w:t xml:space="preserve"> </w:t>
      </w:r>
      <w:r w:rsidRPr="004B19AB">
        <w:rPr>
          <w:w w:val="95"/>
          <w:sz w:val="24"/>
        </w:rPr>
        <w:t>изученные</w:t>
      </w:r>
      <w:r w:rsidRPr="004B19AB">
        <w:rPr>
          <w:spacing w:val="11"/>
          <w:w w:val="95"/>
          <w:sz w:val="24"/>
        </w:rPr>
        <w:t xml:space="preserve"> </w:t>
      </w:r>
      <w:r w:rsidRPr="004B19AB">
        <w:rPr>
          <w:w w:val="95"/>
          <w:sz w:val="24"/>
        </w:rPr>
        <w:t>слова;</w:t>
      </w:r>
    </w:p>
    <w:p w:rsidR="00785F46" w:rsidRPr="004B19AB" w:rsidRDefault="00785F46" w:rsidP="00A3744D">
      <w:pPr>
        <w:numPr>
          <w:ilvl w:val="0"/>
          <w:numId w:val="285"/>
        </w:numPr>
        <w:tabs>
          <w:tab w:val="left" w:pos="1488"/>
        </w:tabs>
        <w:autoSpaceDE w:val="0"/>
        <w:autoSpaceDN w:val="0"/>
        <w:ind w:hanging="229"/>
        <w:rPr>
          <w:sz w:val="24"/>
        </w:rPr>
      </w:pPr>
      <w:r w:rsidRPr="004B19AB">
        <w:rPr>
          <w:w w:val="95"/>
          <w:sz w:val="24"/>
        </w:rPr>
        <w:t>заполнять</w:t>
      </w:r>
      <w:r w:rsidRPr="004B19AB">
        <w:rPr>
          <w:spacing w:val="21"/>
          <w:w w:val="95"/>
          <w:sz w:val="24"/>
        </w:rPr>
        <w:t xml:space="preserve"> </w:t>
      </w:r>
      <w:r w:rsidRPr="004B19AB">
        <w:rPr>
          <w:w w:val="95"/>
          <w:sz w:val="24"/>
        </w:rPr>
        <w:t>пропуски</w:t>
      </w:r>
      <w:r w:rsidRPr="004B19AB">
        <w:rPr>
          <w:spacing w:val="23"/>
          <w:w w:val="95"/>
          <w:sz w:val="24"/>
        </w:rPr>
        <w:t xml:space="preserve"> </w:t>
      </w:r>
      <w:r w:rsidRPr="004B19AB">
        <w:rPr>
          <w:w w:val="95"/>
          <w:sz w:val="24"/>
        </w:rPr>
        <w:t>словами;</w:t>
      </w:r>
      <w:r w:rsidRPr="004B19AB">
        <w:rPr>
          <w:spacing w:val="22"/>
          <w:w w:val="95"/>
          <w:sz w:val="24"/>
        </w:rPr>
        <w:t xml:space="preserve"> </w:t>
      </w:r>
      <w:r w:rsidRPr="004B19AB">
        <w:rPr>
          <w:w w:val="95"/>
          <w:sz w:val="24"/>
        </w:rPr>
        <w:t>дописывать</w:t>
      </w:r>
      <w:r w:rsidRPr="004B19AB">
        <w:rPr>
          <w:spacing w:val="23"/>
          <w:w w:val="95"/>
          <w:sz w:val="24"/>
        </w:rPr>
        <w:t xml:space="preserve"> </w:t>
      </w:r>
      <w:r w:rsidRPr="004B19AB">
        <w:rPr>
          <w:w w:val="95"/>
          <w:sz w:val="24"/>
        </w:rPr>
        <w:t>предложения;</w:t>
      </w:r>
    </w:p>
    <w:p w:rsidR="00785F46" w:rsidRPr="004B19AB" w:rsidRDefault="00785F46" w:rsidP="00A3744D">
      <w:pPr>
        <w:numPr>
          <w:ilvl w:val="0"/>
          <w:numId w:val="285"/>
        </w:numPr>
        <w:tabs>
          <w:tab w:val="left" w:pos="1488"/>
        </w:tabs>
        <w:autoSpaceDE w:val="0"/>
        <w:autoSpaceDN w:val="0"/>
        <w:ind w:right="135"/>
        <w:rPr>
          <w:sz w:val="24"/>
        </w:rPr>
      </w:pPr>
      <w:r w:rsidRPr="004B19AB">
        <w:rPr>
          <w:sz w:val="24"/>
        </w:rPr>
        <w:t>правильно</w:t>
      </w:r>
      <w:r w:rsidRPr="004B19AB">
        <w:rPr>
          <w:spacing w:val="1"/>
          <w:sz w:val="24"/>
        </w:rPr>
        <w:t xml:space="preserve"> </w:t>
      </w:r>
      <w:r w:rsidRPr="004B19AB">
        <w:rPr>
          <w:sz w:val="24"/>
        </w:rPr>
        <w:t>расставлять</w:t>
      </w:r>
      <w:r w:rsidRPr="004B19AB">
        <w:rPr>
          <w:spacing w:val="1"/>
          <w:sz w:val="24"/>
        </w:rPr>
        <w:t xml:space="preserve"> </w:t>
      </w:r>
      <w:r w:rsidRPr="004B19AB">
        <w:rPr>
          <w:sz w:val="24"/>
        </w:rPr>
        <w:t>знаки</w:t>
      </w:r>
      <w:r w:rsidRPr="004B19AB">
        <w:rPr>
          <w:spacing w:val="1"/>
          <w:sz w:val="24"/>
        </w:rPr>
        <w:t xml:space="preserve"> </w:t>
      </w:r>
      <w:r w:rsidRPr="004B19AB">
        <w:rPr>
          <w:sz w:val="24"/>
        </w:rPr>
        <w:t>препинания</w:t>
      </w:r>
      <w:r w:rsidRPr="004B19AB">
        <w:rPr>
          <w:spacing w:val="1"/>
          <w:sz w:val="24"/>
        </w:rPr>
        <w:t xml:space="preserve"> </w:t>
      </w:r>
      <w:r w:rsidRPr="004B19AB">
        <w:rPr>
          <w:sz w:val="24"/>
        </w:rPr>
        <w:t>(точка,</w:t>
      </w:r>
      <w:r w:rsidRPr="004B19AB">
        <w:rPr>
          <w:spacing w:val="1"/>
          <w:sz w:val="24"/>
        </w:rPr>
        <w:t xml:space="preserve"> </w:t>
      </w:r>
      <w:r w:rsidRPr="004B19AB">
        <w:rPr>
          <w:sz w:val="24"/>
        </w:rPr>
        <w:t>вопросительный</w:t>
      </w:r>
      <w:r w:rsidRPr="004B19AB">
        <w:rPr>
          <w:spacing w:val="1"/>
          <w:sz w:val="24"/>
        </w:rPr>
        <w:t xml:space="preserve"> </w:t>
      </w:r>
      <w:r w:rsidRPr="004B19AB">
        <w:rPr>
          <w:sz w:val="24"/>
        </w:rPr>
        <w:t>и</w:t>
      </w:r>
      <w:r w:rsidRPr="004B19AB">
        <w:rPr>
          <w:spacing w:val="60"/>
          <w:sz w:val="24"/>
        </w:rPr>
        <w:t xml:space="preserve"> </w:t>
      </w:r>
      <w:r w:rsidRPr="004B19AB">
        <w:rPr>
          <w:sz w:val="24"/>
        </w:rPr>
        <w:t>восклицательный</w:t>
      </w:r>
      <w:r w:rsidRPr="004B19AB">
        <w:rPr>
          <w:spacing w:val="1"/>
          <w:sz w:val="24"/>
        </w:rPr>
        <w:t xml:space="preserve"> </w:t>
      </w:r>
      <w:r w:rsidRPr="004B19AB">
        <w:rPr>
          <w:spacing w:val="-1"/>
          <w:sz w:val="24"/>
        </w:rPr>
        <w:t>зн</w:t>
      </w:r>
      <w:r w:rsidRPr="004B19AB">
        <w:rPr>
          <w:spacing w:val="-1"/>
          <w:sz w:val="24"/>
        </w:rPr>
        <w:t>а</w:t>
      </w:r>
      <w:r w:rsidRPr="004B19AB">
        <w:rPr>
          <w:spacing w:val="-1"/>
          <w:sz w:val="24"/>
        </w:rPr>
        <w:t>ки</w:t>
      </w:r>
      <w:r w:rsidRPr="004B19AB">
        <w:rPr>
          <w:spacing w:val="17"/>
          <w:sz w:val="24"/>
        </w:rPr>
        <w:t xml:space="preserve"> </w:t>
      </w:r>
      <w:r w:rsidRPr="004B19AB">
        <w:rPr>
          <w:spacing w:val="-1"/>
          <w:sz w:val="24"/>
        </w:rPr>
        <w:t>в</w:t>
      </w:r>
      <w:r w:rsidRPr="004B19AB">
        <w:rPr>
          <w:spacing w:val="14"/>
          <w:sz w:val="24"/>
        </w:rPr>
        <w:t xml:space="preserve"> </w:t>
      </w:r>
      <w:r w:rsidRPr="004B19AB">
        <w:rPr>
          <w:spacing w:val="-1"/>
          <w:sz w:val="24"/>
        </w:rPr>
        <w:t>конце</w:t>
      </w:r>
      <w:r w:rsidRPr="004B19AB">
        <w:rPr>
          <w:spacing w:val="16"/>
          <w:sz w:val="24"/>
        </w:rPr>
        <w:t xml:space="preserve"> </w:t>
      </w:r>
      <w:r w:rsidRPr="004B19AB">
        <w:rPr>
          <w:spacing w:val="-1"/>
          <w:sz w:val="24"/>
        </w:rPr>
        <w:t>предложения)и</w:t>
      </w:r>
      <w:r w:rsidRPr="004B19AB">
        <w:rPr>
          <w:spacing w:val="-13"/>
          <w:sz w:val="24"/>
        </w:rPr>
        <w:t xml:space="preserve"> </w:t>
      </w:r>
      <w:r w:rsidRPr="004B19AB">
        <w:rPr>
          <w:spacing w:val="-1"/>
          <w:sz w:val="24"/>
        </w:rPr>
        <w:t>использовать</w:t>
      </w:r>
      <w:r w:rsidRPr="004B19AB">
        <w:rPr>
          <w:spacing w:val="-14"/>
          <w:sz w:val="24"/>
        </w:rPr>
        <w:t xml:space="preserve"> </w:t>
      </w:r>
      <w:r w:rsidRPr="004B19AB">
        <w:rPr>
          <w:spacing w:val="-1"/>
          <w:sz w:val="24"/>
        </w:rPr>
        <w:t>знак</w:t>
      </w:r>
      <w:r w:rsidRPr="004B19AB">
        <w:rPr>
          <w:spacing w:val="-14"/>
          <w:sz w:val="24"/>
        </w:rPr>
        <w:t xml:space="preserve"> </w:t>
      </w:r>
      <w:r w:rsidRPr="004B19AB">
        <w:rPr>
          <w:sz w:val="24"/>
        </w:rPr>
        <w:t>апострофа</w:t>
      </w:r>
      <w:r w:rsidRPr="004B19AB">
        <w:rPr>
          <w:spacing w:val="-14"/>
          <w:sz w:val="24"/>
        </w:rPr>
        <w:t xml:space="preserve"> </w:t>
      </w:r>
      <w:r w:rsidRPr="004B19AB">
        <w:rPr>
          <w:sz w:val="24"/>
        </w:rPr>
        <w:t>в</w:t>
      </w:r>
      <w:r w:rsidRPr="004B19AB">
        <w:rPr>
          <w:spacing w:val="-13"/>
          <w:sz w:val="24"/>
        </w:rPr>
        <w:t xml:space="preserve"> </w:t>
      </w:r>
      <w:r w:rsidRPr="004B19AB">
        <w:rPr>
          <w:sz w:val="24"/>
        </w:rPr>
        <w:t>сокращённых</w:t>
      </w:r>
      <w:r w:rsidRPr="004B19AB">
        <w:rPr>
          <w:spacing w:val="-14"/>
          <w:sz w:val="24"/>
        </w:rPr>
        <w:t xml:space="preserve"> </w:t>
      </w:r>
      <w:r w:rsidRPr="004B19AB">
        <w:rPr>
          <w:sz w:val="24"/>
        </w:rPr>
        <w:t>формах</w:t>
      </w:r>
      <w:r w:rsidRPr="004B19AB">
        <w:rPr>
          <w:spacing w:val="-11"/>
          <w:sz w:val="24"/>
        </w:rPr>
        <w:t xml:space="preserve"> </w:t>
      </w:r>
      <w:r w:rsidRPr="004B19AB">
        <w:rPr>
          <w:sz w:val="24"/>
        </w:rPr>
        <w:t>глагола-</w:t>
      </w:r>
      <w:r w:rsidRPr="004B19AB">
        <w:rPr>
          <w:spacing w:val="-57"/>
          <w:sz w:val="24"/>
        </w:rPr>
        <w:t xml:space="preserve"> </w:t>
      </w:r>
      <w:r w:rsidRPr="004B19AB">
        <w:rPr>
          <w:sz w:val="24"/>
        </w:rPr>
        <w:t>связки,</w:t>
      </w:r>
      <w:r w:rsidRPr="004B19AB">
        <w:rPr>
          <w:spacing w:val="-18"/>
          <w:sz w:val="24"/>
        </w:rPr>
        <w:t xml:space="preserve"> </w:t>
      </w:r>
      <w:r w:rsidRPr="004B19AB">
        <w:rPr>
          <w:sz w:val="24"/>
        </w:rPr>
        <w:t>вспомогательного</w:t>
      </w:r>
      <w:r w:rsidRPr="004B19AB">
        <w:rPr>
          <w:spacing w:val="-16"/>
          <w:sz w:val="24"/>
        </w:rPr>
        <w:t xml:space="preserve"> </w:t>
      </w:r>
      <w:r w:rsidRPr="004B19AB">
        <w:rPr>
          <w:sz w:val="24"/>
        </w:rPr>
        <w:t>и</w:t>
      </w:r>
      <w:r w:rsidRPr="004B19AB">
        <w:rPr>
          <w:spacing w:val="-15"/>
          <w:sz w:val="24"/>
        </w:rPr>
        <w:t xml:space="preserve"> </w:t>
      </w:r>
      <w:r w:rsidRPr="004B19AB">
        <w:rPr>
          <w:sz w:val="24"/>
        </w:rPr>
        <w:t>модального</w:t>
      </w:r>
      <w:r w:rsidRPr="004B19AB">
        <w:rPr>
          <w:spacing w:val="-17"/>
          <w:sz w:val="24"/>
        </w:rPr>
        <w:t xml:space="preserve"> </w:t>
      </w:r>
      <w:r w:rsidRPr="004B19AB">
        <w:rPr>
          <w:sz w:val="24"/>
        </w:rPr>
        <w:t>глаголов.</w:t>
      </w:r>
    </w:p>
    <w:p w:rsidR="00785F46" w:rsidRPr="004B19AB" w:rsidRDefault="00785F46" w:rsidP="00785F46">
      <w:pPr>
        <w:autoSpaceDE w:val="0"/>
        <w:autoSpaceDN w:val="0"/>
        <w:spacing w:before="5" w:line="274" w:lineRule="exact"/>
        <w:jc w:val="both"/>
        <w:outlineLvl w:val="1"/>
        <w:rPr>
          <w:b/>
          <w:bCs/>
          <w:i/>
          <w:iCs/>
          <w:sz w:val="24"/>
          <w:szCs w:val="24"/>
        </w:rPr>
      </w:pPr>
      <w:r w:rsidRPr="004B19AB">
        <w:rPr>
          <w:b/>
          <w:bCs/>
          <w:i/>
          <w:iCs/>
          <w:sz w:val="24"/>
          <w:szCs w:val="24"/>
        </w:rPr>
        <w:t>Лексическая</w:t>
      </w:r>
      <w:r w:rsidRPr="004B19AB">
        <w:rPr>
          <w:b/>
          <w:bCs/>
          <w:i/>
          <w:iCs/>
          <w:spacing w:val="-3"/>
          <w:sz w:val="24"/>
          <w:szCs w:val="24"/>
        </w:rPr>
        <w:t xml:space="preserve"> </w:t>
      </w:r>
      <w:r w:rsidRPr="004B19AB">
        <w:rPr>
          <w:b/>
          <w:bCs/>
          <w:i/>
          <w:iCs/>
          <w:sz w:val="24"/>
          <w:szCs w:val="24"/>
        </w:rPr>
        <w:t>сторона</w:t>
      </w:r>
      <w:r w:rsidRPr="004B19AB">
        <w:rPr>
          <w:b/>
          <w:bCs/>
          <w:i/>
          <w:iCs/>
          <w:spacing w:val="-5"/>
          <w:sz w:val="24"/>
          <w:szCs w:val="24"/>
        </w:rPr>
        <w:t xml:space="preserve"> </w:t>
      </w:r>
      <w:r w:rsidRPr="004B19AB">
        <w:rPr>
          <w:b/>
          <w:bCs/>
          <w:i/>
          <w:iCs/>
          <w:sz w:val="24"/>
          <w:szCs w:val="24"/>
        </w:rPr>
        <w:t>речи</w:t>
      </w:r>
    </w:p>
    <w:p w:rsidR="00785F46" w:rsidRPr="004B19AB" w:rsidRDefault="00785F46" w:rsidP="00A3744D">
      <w:pPr>
        <w:numPr>
          <w:ilvl w:val="0"/>
          <w:numId w:val="284"/>
        </w:numPr>
        <w:tabs>
          <w:tab w:val="left" w:pos="1488"/>
        </w:tabs>
        <w:autoSpaceDE w:val="0"/>
        <w:autoSpaceDN w:val="0"/>
        <w:ind w:right="138"/>
        <w:rPr>
          <w:sz w:val="24"/>
        </w:rPr>
      </w:pPr>
      <w:r w:rsidRPr="004B19AB">
        <w:rPr>
          <w:sz w:val="24"/>
        </w:rPr>
        <w:t>распознавать и употреблять в устной и письменной речи неменее 200 лексических единиц</w:t>
      </w:r>
      <w:r w:rsidRPr="004B19AB">
        <w:rPr>
          <w:spacing w:val="1"/>
          <w:sz w:val="24"/>
        </w:rPr>
        <w:t xml:space="preserve"> </w:t>
      </w:r>
      <w:r w:rsidRPr="004B19AB">
        <w:rPr>
          <w:sz w:val="24"/>
        </w:rPr>
        <w:t>(слов,</w:t>
      </w:r>
      <w:r w:rsidRPr="004B19AB">
        <w:rPr>
          <w:spacing w:val="1"/>
          <w:sz w:val="24"/>
        </w:rPr>
        <w:t xml:space="preserve"> </w:t>
      </w:r>
      <w:r w:rsidRPr="004B19AB">
        <w:rPr>
          <w:sz w:val="24"/>
        </w:rPr>
        <w:t>словосочетаний,</w:t>
      </w:r>
      <w:r w:rsidRPr="004B19AB">
        <w:rPr>
          <w:spacing w:val="1"/>
          <w:sz w:val="24"/>
        </w:rPr>
        <w:t xml:space="preserve"> </w:t>
      </w:r>
      <w:r w:rsidRPr="004B19AB">
        <w:rPr>
          <w:sz w:val="24"/>
        </w:rPr>
        <w:t>речевых</w:t>
      </w:r>
      <w:r w:rsidRPr="004B19AB">
        <w:rPr>
          <w:spacing w:val="1"/>
          <w:sz w:val="24"/>
        </w:rPr>
        <w:t xml:space="preserve"> </w:t>
      </w:r>
      <w:r w:rsidRPr="004B19AB">
        <w:rPr>
          <w:sz w:val="24"/>
        </w:rPr>
        <w:t>клише),</w:t>
      </w:r>
      <w:r w:rsidRPr="004B19AB">
        <w:rPr>
          <w:spacing w:val="1"/>
          <w:sz w:val="24"/>
        </w:rPr>
        <w:t xml:space="preserve"> </w:t>
      </w:r>
      <w:r w:rsidRPr="004B19AB">
        <w:rPr>
          <w:sz w:val="24"/>
        </w:rPr>
        <w:t>обслуживающих</w:t>
      </w:r>
      <w:r w:rsidRPr="004B19AB">
        <w:rPr>
          <w:spacing w:val="1"/>
          <w:sz w:val="24"/>
        </w:rPr>
        <w:t xml:space="preserve"> </w:t>
      </w:r>
      <w:r w:rsidRPr="004B19AB">
        <w:rPr>
          <w:sz w:val="24"/>
        </w:rPr>
        <w:t>ситуации</w:t>
      </w:r>
      <w:r w:rsidRPr="004B19AB">
        <w:rPr>
          <w:spacing w:val="1"/>
          <w:sz w:val="24"/>
        </w:rPr>
        <w:t xml:space="preserve"> </w:t>
      </w:r>
      <w:r w:rsidRPr="004B19AB">
        <w:rPr>
          <w:sz w:val="24"/>
        </w:rPr>
        <w:t>общения</w:t>
      </w:r>
      <w:r w:rsidRPr="004B19AB">
        <w:rPr>
          <w:spacing w:val="1"/>
          <w:sz w:val="24"/>
        </w:rPr>
        <w:t xml:space="preserve"> </w:t>
      </w:r>
      <w:r w:rsidRPr="004B19AB">
        <w:rPr>
          <w:sz w:val="24"/>
        </w:rPr>
        <w:t>в</w:t>
      </w:r>
      <w:r w:rsidRPr="004B19AB">
        <w:rPr>
          <w:spacing w:val="1"/>
          <w:sz w:val="24"/>
        </w:rPr>
        <w:t xml:space="preserve"> </w:t>
      </w:r>
      <w:r w:rsidRPr="004B19AB">
        <w:rPr>
          <w:sz w:val="24"/>
        </w:rPr>
        <w:t>рамках</w:t>
      </w:r>
      <w:r w:rsidRPr="004B19AB">
        <w:rPr>
          <w:spacing w:val="1"/>
          <w:sz w:val="24"/>
        </w:rPr>
        <w:t xml:space="preserve"> </w:t>
      </w:r>
      <w:r w:rsidRPr="004B19AB">
        <w:rPr>
          <w:sz w:val="24"/>
        </w:rPr>
        <w:t>т</w:t>
      </w:r>
      <w:r w:rsidRPr="004B19AB">
        <w:rPr>
          <w:sz w:val="24"/>
        </w:rPr>
        <w:t>е</w:t>
      </w:r>
      <w:r w:rsidRPr="004B19AB">
        <w:rPr>
          <w:sz w:val="24"/>
        </w:rPr>
        <w:t>матики,</w:t>
      </w:r>
      <w:r w:rsidRPr="004B19AB">
        <w:rPr>
          <w:spacing w:val="-13"/>
          <w:sz w:val="24"/>
        </w:rPr>
        <w:t xml:space="preserve"> </w:t>
      </w:r>
      <w:r w:rsidRPr="004B19AB">
        <w:rPr>
          <w:sz w:val="24"/>
        </w:rPr>
        <w:t>предусмотренной</w:t>
      </w:r>
      <w:r w:rsidRPr="004B19AB">
        <w:rPr>
          <w:spacing w:val="-12"/>
          <w:sz w:val="24"/>
        </w:rPr>
        <w:t xml:space="preserve"> </w:t>
      </w:r>
      <w:r w:rsidRPr="004B19AB">
        <w:rPr>
          <w:sz w:val="24"/>
        </w:rPr>
        <w:t>на</w:t>
      </w:r>
      <w:r w:rsidRPr="004B19AB">
        <w:rPr>
          <w:spacing w:val="-12"/>
          <w:sz w:val="24"/>
        </w:rPr>
        <w:t xml:space="preserve"> </w:t>
      </w:r>
      <w:r w:rsidRPr="004B19AB">
        <w:rPr>
          <w:sz w:val="24"/>
        </w:rPr>
        <w:t>первом</w:t>
      </w:r>
      <w:r w:rsidRPr="004B19AB">
        <w:rPr>
          <w:spacing w:val="-13"/>
          <w:sz w:val="24"/>
        </w:rPr>
        <w:t xml:space="preserve"> </w:t>
      </w:r>
      <w:r w:rsidRPr="004B19AB">
        <w:rPr>
          <w:sz w:val="24"/>
        </w:rPr>
        <w:t>году</w:t>
      </w:r>
      <w:r w:rsidRPr="004B19AB">
        <w:rPr>
          <w:spacing w:val="-11"/>
          <w:sz w:val="24"/>
        </w:rPr>
        <w:t xml:space="preserve"> </w:t>
      </w:r>
      <w:r w:rsidRPr="004B19AB">
        <w:rPr>
          <w:sz w:val="24"/>
        </w:rPr>
        <w:t>обучения;</w:t>
      </w:r>
    </w:p>
    <w:p w:rsidR="00785F46" w:rsidRPr="004B19AB" w:rsidRDefault="00785F46" w:rsidP="00A3744D">
      <w:pPr>
        <w:numPr>
          <w:ilvl w:val="0"/>
          <w:numId w:val="284"/>
        </w:numPr>
        <w:tabs>
          <w:tab w:val="left" w:pos="1488"/>
        </w:tabs>
        <w:autoSpaceDE w:val="0"/>
        <w:autoSpaceDN w:val="0"/>
        <w:ind w:hanging="229"/>
        <w:rPr>
          <w:sz w:val="24"/>
        </w:rPr>
      </w:pPr>
      <w:r w:rsidRPr="004B19AB">
        <w:rPr>
          <w:w w:val="95"/>
          <w:sz w:val="24"/>
        </w:rPr>
        <w:t>использовать</w:t>
      </w:r>
      <w:r w:rsidRPr="004B19AB">
        <w:rPr>
          <w:spacing w:val="3"/>
          <w:w w:val="95"/>
          <w:sz w:val="24"/>
        </w:rPr>
        <w:t xml:space="preserve"> </w:t>
      </w:r>
      <w:r w:rsidRPr="004B19AB">
        <w:rPr>
          <w:w w:val="95"/>
          <w:sz w:val="24"/>
        </w:rPr>
        <w:t>языковую</w:t>
      </w:r>
      <w:r w:rsidRPr="004B19AB">
        <w:rPr>
          <w:spacing w:val="7"/>
          <w:w w:val="95"/>
          <w:sz w:val="24"/>
        </w:rPr>
        <w:t xml:space="preserve"> </w:t>
      </w:r>
      <w:r w:rsidRPr="004B19AB">
        <w:rPr>
          <w:w w:val="95"/>
          <w:sz w:val="24"/>
        </w:rPr>
        <w:t>догадку</w:t>
      </w:r>
      <w:r w:rsidRPr="004B19AB">
        <w:rPr>
          <w:spacing w:val="3"/>
          <w:w w:val="95"/>
          <w:sz w:val="24"/>
        </w:rPr>
        <w:t xml:space="preserve"> </w:t>
      </w:r>
      <w:r w:rsidRPr="004B19AB">
        <w:rPr>
          <w:w w:val="95"/>
          <w:sz w:val="24"/>
        </w:rPr>
        <w:t>в</w:t>
      </w:r>
      <w:r w:rsidRPr="004B19AB">
        <w:rPr>
          <w:spacing w:val="5"/>
          <w:w w:val="95"/>
          <w:sz w:val="24"/>
        </w:rPr>
        <w:t xml:space="preserve"> </w:t>
      </w:r>
      <w:r w:rsidRPr="004B19AB">
        <w:rPr>
          <w:w w:val="95"/>
          <w:sz w:val="24"/>
        </w:rPr>
        <w:t>распознавании</w:t>
      </w:r>
      <w:r w:rsidRPr="004B19AB">
        <w:rPr>
          <w:spacing w:val="5"/>
          <w:w w:val="95"/>
          <w:sz w:val="24"/>
        </w:rPr>
        <w:t xml:space="preserve"> </w:t>
      </w:r>
      <w:r w:rsidRPr="004B19AB">
        <w:rPr>
          <w:w w:val="95"/>
          <w:sz w:val="24"/>
        </w:rPr>
        <w:t>интернациональных</w:t>
      </w:r>
      <w:r w:rsidRPr="004B19AB">
        <w:rPr>
          <w:spacing w:val="-8"/>
          <w:w w:val="95"/>
          <w:sz w:val="24"/>
        </w:rPr>
        <w:t xml:space="preserve"> </w:t>
      </w:r>
      <w:r w:rsidRPr="004B19AB">
        <w:rPr>
          <w:w w:val="95"/>
          <w:sz w:val="24"/>
        </w:rPr>
        <w:t>слов.</w:t>
      </w:r>
    </w:p>
    <w:p w:rsidR="00785F46" w:rsidRPr="004B19AB" w:rsidRDefault="00785F46" w:rsidP="00785F46">
      <w:pPr>
        <w:autoSpaceDE w:val="0"/>
        <w:autoSpaceDN w:val="0"/>
        <w:spacing w:before="2" w:line="274" w:lineRule="exact"/>
        <w:jc w:val="both"/>
        <w:outlineLvl w:val="1"/>
        <w:rPr>
          <w:b/>
          <w:bCs/>
          <w:i/>
          <w:iCs/>
          <w:sz w:val="24"/>
          <w:szCs w:val="24"/>
        </w:rPr>
      </w:pPr>
      <w:r w:rsidRPr="004B19AB">
        <w:rPr>
          <w:b/>
          <w:bCs/>
          <w:i/>
          <w:iCs/>
          <w:sz w:val="24"/>
          <w:szCs w:val="24"/>
        </w:rPr>
        <w:t>Грамматическая</w:t>
      </w:r>
      <w:r w:rsidRPr="004B19AB">
        <w:rPr>
          <w:b/>
          <w:bCs/>
          <w:i/>
          <w:iCs/>
          <w:spacing w:val="-4"/>
          <w:sz w:val="24"/>
          <w:szCs w:val="24"/>
        </w:rPr>
        <w:t xml:space="preserve"> </w:t>
      </w:r>
      <w:r w:rsidRPr="004B19AB">
        <w:rPr>
          <w:b/>
          <w:bCs/>
          <w:i/>
          <w:iCs/>
          <w:sz w:val="24"/>
          <w:szCs w:val="24"/>
        </w:rPr>
        <w:t>сторона</w:t>
      </w:r>
      <w:r w:rsidRPr="004B19AB">
        <w:rPr>
          <w:b/>
          <w:bCs/>
          <w:i/>
          <w:iCs/>
          <w:spacing w:val="-3"/>
          <w:sz w:val="24"/>
          <w:szCs w:val="24"/>
        </w:rPr>
        <w:t xml:space="preserve"> </w:t>
      </w:r>
      <w:r w:rsidRPr="004B19AB">
        <w:rPr>
          <w:b/>
          <w:bCs/>
          <w:i/>
          <w:iCs/>
          <w:sz w:val="24"/>
          <w:szCs w:val="24"/>
        </w:rPr>
        <w:t>речи</w:t>
      </w:r>
    </w:p>
    <w:p w:rsidR="00785F46" w:rsidRPr="004B19AB" w:rsidRDefault="00785F46" w:rsidP="00A3744D">
      <w:pPr>
        <w:numPr>
          <w:ilvl w:val="0"/>
          <w:numId w:val="283"/>
        </w:numPr>
        <w:tabs>
          <w:tab w:val="left" w:pos="1488"/>
        </w:tabs>
        <w:autoSpaceDE w:val="0"/>
        <w:autoSpaceDN w:val="0"/>
        <w:ind w:right="138"/>
        <w:rPr>
          <w:sz w:val="24"/>
        </w:rPr>
      </w:pPr>
      <w:r w:rsidRPr="004B19AB">
        <w:rPr>
          <w:spacing w:val="-1"/>
          <w:sz w:val="24"/>
        </w:rPr>
        <w:t>распознавать</w:t>
      </w:r>
      <w:r w:rsidRPr="004B19AB">
        <w:rPr>
          <w:spacing w:val="-9"/>
          <w:sz w:val="24"/>
        </w:rPr>
        <w:t xml:space="preserve"> </w:t>
      </w:r>
      <w:r w:rsidRPr="004B19AB">
        <w:rPr>
          <w:spacing w:val="-1"/>
          <w:sz w:val="24"/>
        </w:rPr>
        <w:t>и</w:t>
      </w:r>
      <w:r w:rsidRPr="004B19AB">
        <w:rPr>
          <w:spacing w:val="-8"/>
          <w:sz w:val="24"/>
        </w:rPr>
        <w:t xml:space="preserve"> </w:t>
      </w:r>
      <w:r w:rsidRPr="004B19AB">
        <w:rPr>
          <w:spacing w:val="-1"/>
          <w:sz w:val="24"/>
        </w:rPr>
        <w:t>употреблять</w:t>
      </w:r>
      <w:r w:rsidRPr="004B19AB">
        <w:rPr>
          <w:spacing w:val="-8"/>
          <w:sz w:val="24"/>
        </w:rPr>
        <w:t xml:space="preserve"> </w:t>
      </w:r>
      <w:r w:rsidRPr="004B19AB">
        <w:rPr>
          <w:spacing w:val="-1"/>
          <w:sz w:val="24"/>
        </w:rPr>
        <w:t>в</w:t>
      </w:r>
      <w:r w:rsidRPr="004B19AB">
        <w:rPr>
          <w:spacing w:val="-8"/>
          <w:sz w:val="24"/>
        </w:rPr>
        <w:t xml:space="preserve"> </w:t>
      </w:r>
      <w:r w:rsidRPr="004B19AB">
        <w:rPr>
          <w:spacing w:val="-1"/>
          <w:sz w:val="24"/>
        </w:rPr>
        <w:t>устной</w:t>
      </w:r>
      <w:r w:rsidRPr="004B19AB">
        <w:rPr>
          <w:spacing w:val="-8"/>
          <w:sz w:val="24"/>
        </w:rPr>
        <w:t xml:space="preserve"> </w:t>
      </w:r>
      <w:r w:rsidRPr="004B19AB">
        <w:rPr>
          <w:spacing w:val="-1"/>
          <w:sz w:val="24"/>
        </w:rPr>
        <w:t>и</w:t>
      </w:r>
      <w:r w:rsidRPr="004B19AB">
        <w:rPr>
          <w:spacing w:val="-8"/>
          <w:sz w:val="24"/>
        </w:rPr>
        <w:t xml:space="preserve"> </w:t>
      </w:r>
      <w:r w:rsidRPr="004B19AB">
        <w:rPr>
          <w:spacing w:val="-1"/>
          <w:sz w:val="24"/>
        </w:rPr>
        <w:t>письменной</w:t>
      </w:r>
      <w:r w:rsidRPr="004B19AB">
        <w:rPr>
          <w:spacing w:val="-7"/>
          <w:sz w:val="24"/>
        </w:rPr>
        <w:t xml:space="preserve"> </w:t>
      </w:r>
      <w:r w:rsidRPr="004B19AB">
        <w:rPr>
          <w:sz w:val="24"/>
        </w:rPr>
        <w:t>речи</w:t>
      </w:r>
      <w:r w:rsidRPr="004B19AB">
        <w:rPr>
          <w:spacing w:val="-8"/>
          <w:sz w:val="24"/>
        </w:rPr>
        <w:t xml:space="preserve"> </w:t>
      </w:r>
      <w:r w:rsidRPr="004B19AB">
        <w:rPr>
          <w:sz w:val="24"/>
        </w:rPr>
        <w:t>различные</w:t>
      </w:r>
      <w:r w:rsidRPr="004B19AB">
        <w:rPr>
          <w:spacing w:val="-8"/>
          <w:sz w:val="24"/>
        </w:rPr>
        <w:t xml:space="preserve"> </w:t>
      </w:r>
      <w:r w:rsidRPr="004B19AB">
        <w:rPr>
          <w:sz w:val="24"/>
        </w:rPr>
        <w:t>коммуникативные</w:t>
      </w:r>
      <w:r w:rsidRPr="004B19AB">
        <w:rPr>
          <w:spacing w:val="-8"/>
          <w:sz w:val="24"/>
        </w:rPr>
        <w:t xml:space="preserve"> </w:t>
      </w:r>
      <w:r w:rsidRPr="004B19AB">
        <w:rPr>
          <w:sz w:val="24"/>
        </w:rPr>
        <w:t>типы</w:t>
      </w:r>
      <w:r w:rsidRPr="004B19AB">
        <w:rPr>
          <w:spacing w:val="-57"/>
          <w:sz w:val="24"/>
        </w:rPr>
        <w:t xml:space="preserve"> </w:t>
      </w:r>
      <w:r w:rsidRPr="004B19AB">
        <w:rPr>
          <w:sz w:val="24"/>
        </w:rPr>
        <w:t>предложений:</w:t>
      </w:r>
      <w:r w:rsidRPr="004B19AB">
        <w:rPr>
          <w:spacing w:val="1"/>
          <w:sz w:val="24"/>
        </w:rPr>
        <w:t xml:space="preserve"> </w:t>
      </w:r>
      <w:r w:rsidRPr="004B19AB">
        <w:rPr>
          <w:sz w:val="24"/>
        </w:rPr>
        <w:t>повествовательные</w:t>
      </w:r>
      <w:r w:rsidRPr="004B19AB">
        <w:rPr>
          <w:spacing w:val="1"/>
          <w:sz w:val="24"/>
        </w:rPr>
        <w:t xml:space="preserve"> </w:t>
      </w:r>
      <w:r w:rsidRPr="004B19AB">
        <w:rPr>
          <w:sz w:val="24"/>
        </w:rPr>
        <w:t>(утвердительные,</w:t>
      </w:r>
      <w:r w:rsidRPr="004B19AB">
        <w:rPr>
          <w:spacing w:val="1"/>
          <w:sz w:val="24"/>
        </w:rPr>
        <w:t xml:space="preserve"> </w:t>
      </w:r>
      <w:r w:rsidRPr="004B19AB">
        <w:rPr>
          <w:sz w:val="24"/>
        </w:rPr>
        <w:t>отрицательные),</w:t>
      </w:r>
      <w:r w:rsidRPr="004B19AB">
        <w:rPr>
          <w:spacing w:val="1"/>
          <w:sz w:val="24"/>
        </w:rPr>
        <w:t xml:space="preserve"> </w:t>
      </w:r>
      <w:r w:rsidRPr="004B19AB">
        <w:rPr>
          <w:sz w:val="24"/>
        </w:rPr>
        <w:t>вопросительные</w:t>
      </w:r>
      <w:r w:rsidRPr="004B19AB">
        <w:rPr>
          <w:spacing w:val="1"/>
          <w:sz w:val="24"/>
        </w:rPr>
        <w:t xml:space="preserve"> </w:t>
      </w:r>
      <w:r w:rsidRPr="004B19AB">
        <w:rPr>
          <w:w w:val="95"/>
          <w:sz w:val="24"/>
        </w:rPr>
        <w:t>(о</w:t>
      </w:r>
      <w:r w:rsidRPr="004B19AB">
        <w:rPr>
          <w:w w:val="95"/>
          <w:sz w:val="24"/>
        </w:rPr>
        <w:t>б</w:t>
      </w:r>
      <w:r w:rsidRPr="004B19AB">
        <w:rPr>
          <w:w w:val="95"/>
          <w:sz w:val="24"/>
        </w:rPr>
        <w:t>щий,</w:t>
      </w:r>
      <w:r w:rsidRPr="004B19AB">
        <w:rPr>
          <w:spacing w:val="10"/>
          <w:w w:val="95"/>
          <w:sz w:val="24"/>
        </w:rPr>
        <w:t xml:space="preserve"> </w:t>
      </w:r>
      <w:r w:rsidRPr="004B19AB">
        <w:rPr>
          <w:w w:val="95"/>
          <w:sz w:val="24"/>
        </w:rPr>
        <w:t>специальный,</w:t>
      </w:r>
      <w:r w:rsidRPr="004B19AB">
        <w:rPr>
          <w:spacing w:val="8"/>
          <w:w w:val="95"/>
          <w:sz w:val="24"/>
        </w:rPr>
        <w:t xml:space="preserve"> </w:t>
      </w:r>
      <w:r w:rsidRPr="004B19AB">
        <w:rPr>
          <w:w w:val="95"/>
          <w:sz w:val="24"/>
        </w:rPr>
        <w:t>вопросы),</w:t>
      </w:r>
      <w:r w:rsidRPr="004B19AB">
        <w:rPr>
          <w:spacing w:val="10"/>
          <w:w w:val="95"/>
          <w:sz w:val="24"/>
        </w:rPr>
        <w:t xml:space="preserve"> </w:t>
      </w:r>
      <w:r w:rsidRPr="004B19AB">
        <w:rPr>
          <w:w w:val="95"/>
          <w:sz w:val="24"/>
        </w:rPr>
        <w:t>побудительные</w:t>
      </w:r>
      <w:r w:rsidRPr="004B19AB">
        <w:rPr>
          <w:spacing w:val="9"/>
          <w:w w:val="95"/>
          <w:sz w:val="24"/>
        </w:rPr>
        <w:t xml:space="preserve"> </w:t>
      </w:r>
      <w:r w:rsidRPr="004B19AB">
        <w:rPr>
          <w:w w:val="95"/>
          <w:sz w:val="24"/>
        </w:rPr>
        <w:t>(в</w:t>
      </w:r>
      <w:r w:rsidRPr="004B19AB">
        <w:rPr>
          <w:spacing w:val="15"/>
          <w:w w:val="95"/>
          <w:sz w:val="24"/>
        </w:rPr>
        <w:t xml:space="preserve"> </w:t>
      </w:r>
      <w:r w:rsidRPr="004B19AB">
        <w:rPr>
          <w:w w:val="95"/>
          <w:sz w:val="24"/>
        </w:rPr>
        <w:t>утвердительной</w:t>
      </w:r>
      <w:r w:rsidRPr="004B19AB">
        <w:rPr>
          <w:spacing w:val="-5"/>
          <w:w w:val="95"/>
          <w:sz w:val="24"/>
        </w:rPr>
        <w:t xml:space="preserve"> </w:t>
      </w:r>
      <w:r w:rsidRPr="004B19AB">
        <w:rPr>
          <w:w w:val="95"/>
          <w:sz w:val="24"/>
        </w:rPr>
        <w:t>форме);</w:t>
      </w:r>
    </w:p>
    <w:p w:rsidR="00785F46" w:rsidRPr="004B19AB" w:rsidRDefault="00785F46" w:rsidP="00A3744D">
      <w:pPr>
        <w:numPr>
          <w:ilvl w:val="0"/>
          <w:numId w:val="283"/>
        </w:numPr>
        <w:tabs>
          <w:tab w:val="left" w:pos="1488"/>
        </w:tabs>
        <w:autoSpaceDE w:val="0"/>
        <w:autoSpaceDN w:val="0"/>
        <w:ind w:hanging="229"/>
        <w:rPr>
          <w:sz w:val="24"/>
        </w:rPr>
      </w:pPr>
      <w:r w:rsidRPr="004B19AB">
        <w:rPr>
          <w:w w:val="95"/>
          <w:sz w:val="24"/>
        </w:rPr>
        <w:t>распознавать</w:t>
      </w:r>
      <w:r w:rsidRPr="004B19AB">
        <w:rPr>
          <w:spacing w:val="38"/>
          <w:w w:val="95"/>
          <w:sz w:val="24"/>
        </w:rPr>
        <w:t xml:space="preserve"> </w:t>
      </w:r>
      <w:r w:rsidRPr="004B19AB">
        <w:rPr>
          <w:w w:val="95"/>
          <w:sz w:val="24"/>
        </w:rPr>
        <w:t>и</w:t>
      </w:r>
      <w:r w:rsidRPr="004B19AB">
        <w:rPr>
          <w:spacing w:val="45"/>
          <w:w w:val="95"/>
          <w:sz w:val="24"/>
        </w:rPr>
        <w:t xml:space="preserve"> </w:t>
      </w:r>
      <w:r w:rsidRPr="004B19AB">
        <w:rPr>
          <w:w w:val="95"/>
          <w:sz w:val="24"/>
        </w:rPr>
        <w:t>употреблять</w:t>
      </w:r>
      <w:r w:rsidRPr="004B19AB">
        <w:rPr>
          <w:spacing w:val="41"/>
          <w:w w:val="95"/>
          <w:sz w:val="24"/>
        </w:rPr>
        <w:t xml:space="preserve"> </w:t>
      </w:r>
      <w:r w:rsidRPr="004B19AB">
        <w:rPr>
          <w:w w:val="95"/>
          <w:sz w:val="24"/>
        </w:rPr>
        <w:t>нераспространённые</w:t>
      </w:r>
      <w:r w:rsidRPr="004B19AB">
        <w:rPr>
          <w:spacing w:val="37"/>
          <w:w w:val="95"/>
          <w:sz w:val="24"/>
        </w:rPr>
        <w:t xml:space="preserve"> </w:t>
      </w:r>
      <w:r w:rsidRPr="004B19AB">
        <w:rPr>
          <w:w w:val="95"/>
          <w:sz w:val="24"/>
        </w:rPr>
        <w:t>и</w:t>
      </w:r>
      <w:r w:rsidRPr="004B19AB">
        <w:rPr>
          <w:spacing w:val="40"/>
          <w:w w:val="95"/>
          <w:sz w:val="24"/>
        </w:rPr>
        <w:t xml:space="preserve"> </w:t>
      </w:r>
      <w:r w:rsidRPr="004B19AB">
        <w:rPr>
          <w:w w:val="95"/>
          <w:sz w:val="24"/>
        </w:rPr>
        <w:t>распространённые</w:t>
      </w:r>
      <w:r w:rsidRPr="004B19AB">
        <w:rPr>
          <w:spacing w:val="18"/>
          <w:w w:val="95"/>
          <w:sz w:val="24"/>
        </w:rPr>
        <w:t xml:space="preserve"> </w:t>
      </w:r>
      <w:r w:rsidRPr="004B19AB">
        <w:rPr>
          <w:w w:val="95"/>
          <w:sz w:val="24"/>
        </w:rPr>
        <w:t>простые</w:t>
      </w:r>
      <w:r w:rsidRPr="004B19AB">
        <w:rPr>
          <w:spacing w:val="16"/>
          <w:w w:val="95"/>
          <w:sz w:val="24"/>
        </w:rPr>
        <w:t xml:space="preserve"> </w:t>
      </w:r>
      <w:r w:rsidRPr="004B19AB">
        <w:rPr>
          <w:w w:val="95"/>
          <w:sz w:val="24"/>
        </w:rPr>
        <w:t>предложения;</w:t>
      </w:r>
    </w:p>
    <w:p w:rsidR="00785F46" w:rsidRPr="004B19AB" w:rsidRDefault="00785F46" w:rsidP="00A3744D">
      <w:pPr>
        <w:numPr>
          <w:ilvl w:val="0"/>
          <w:numId w:val="283"/>
        </w:numPr>
        <w:tabs>
          <w:tab w:val="left" w:pos="1488"/>
        </w:tabs>
        <w:autoSpaceDE w:val="0"/>
        <w:autoSpaceDN w:val="0"/>
        <w:ind w:hanging="229"/>
        <w:rPr>
          <w:sz w:val="24"/>
        </w:rPr>
      </w:pPr>
      <w:r w:rsidRPr="004B19AB">
        <w:rPr>
          <w:w w:val="95"/>
          <w:sz w:val="24"/>
        </w:rPr>
        <w:t>распознавать</w:t>
      </w:r>
      <w:r w:rsidRPr="004B19AB">
        <w:rPr>
          <w:spacing w:val="6"/>
          <w:w w:val="95"/>
          <w:sz w:val="24"/>
        </w:rPr>
        <w:t xml:space="preserve"> </w:t>
      </w:r>
      <w:r w:rsidRPr="004B19AB">
        <w:rPr>
          <w:w w:val="95"/>
          <w:sz w:val="24"/>
        </w:rPr>
        <w:t>и</w:t>
      </w:r>
      <w:r w:rsidRPr="004B19AB">
        <w:rPr>
          <w:spacing w:val="7"/>
          <w:w w:val="95"/>
          <w:sz w:val="24"/>
        </w:rPr>
        <w:t xml:space="preserve"> </w:t>
      </w:r>
      <w:r w:rsidRPr="004B19AB">
        <w:rPr>
          <w:w w:val="95"/>
          <w:sz w:val="24"/>
        </w:rPr>
        <w:t>употреблять</w:t>
      </w:r>
      <w:r w:rsidRPr="004B19AB">
        <w:rPr>
          <w:spacing w:val="7"/>
          <w:w w:val="95"/>
          <w:sz w:val="24"/>
        </w:rPr>
        <w:t xml:space="preserve"> </w:t>
      </w:r>
      <w:r w:rsidRPr="004B19AB">
        <w:rPr>
          <w:w w:val="95"/>
          <w:sz w:val="24"/>
        </w:rPr>
        <w:t>в</w:t>
      </w:r>
      <w:r w:rsidRPr="004B19AB">
        <w:rPr>
          <w:spacing w:val="7"/>
          <w:w w:val="95"/>
          <w:sz w:val="24"/>
        </w:rPr>
        <w:t xml:space="preserve"> </w:t>
      </w:r>
      <w:r w:rsidRPr="004B19AB">
        <w:rPr>
          <w:w w:val="95"/>
          <w:sz w:val="24"/>
        </w:rPr>
        <w:t>устной</w:t>
      </w:r>
      <w:r w:rsidRPr="004B19AB">
        <w:rPr>
          <w:spacing w:val="7"/>
          <w:w w:val="95"/>
          <w:sz w:val="24"/>
        </w:rPr>
        <w:t xml:space="preserve"> </w:t>
      </w:r>
      <w:r w:rsidRPr="004B19AB">
        <w:rPr>
          <w:w w:val="95"/>
          <w:sz w:val="24"/>
        </w:rPr>
        <w:t>и</w:t>
      </w:r>
      <w:r w:rsidRPr="004B19AB">
        <w:rPr>
          <w:spacing w:val="8"/>
          <w:w w:val="95"/>
          <w:sz w:val="24"/>
        </w:rPr>
        <w:t xml:space="preserve"> </w:t>
      </w:r>
      <w:r w:rsidRPr="004B19AB">
        <w:rPr>
          <w:w w:val="95"/>
          <w:sz w:val="24"/>
        </w:rPr>
        <w:t>письменной</w:t>
      </w:r>
      <w:r w:rsidRPr="004B19AB">
        <w:rPr>
          <w:spacing w:val="7"/>
          <w:w w:val="95"/>
          <w:sz w:val="24"/>
        </w:rPr>
        <w:t xml:space="preserve"> </w:t>
      </w:r>
      <w:r w:rsidRPr="004B19AB">
        <w:rPr>
          <w:w w:val="95"/>
          <w:sz w:val="24"/>
        </w:rPr>
        <w:t>речи</w:t>
      </w:r>
      <w:r w:rsidRPr="004B19AB">
        <w:rPr>
          <w:spacing w:val="8"/>
          <w:w w:val="95"/>
          <w:sz w:val="24"/>
        </w:rPr>
        <w:t xml:space="preserve"> </w:t>
      </w:r>
      <w:r w:rsidRPr="004B19AB">
        <w:rPr>
          <w:w w:val="95"/>
          <w:sz w:val="24"/>
        </w:rPr>
        <w:t>предложения</w:t>
      </w:r>
      <w:r w:rsidRPr="004B19AB">
        <w:rPr>
          <w:spacing w:val="-8"/>
          <w:w w:val="95"/>
          <w:sz w:val="24"/>
        </w:rPr>
        <w:t xml:space="preserve"> </w:t>
      </w:r>
      <w:r w:rsidRPr="004B19AB">
        <w:rPr>
          <w:w w:val="95"/>
          <w:sz w:val="24"/>
        </w:rPr>
        <w:t>с</w:t>
      </w:r>
      <w:r w:rsidRPr="004B19AB">
        <w:rPr>
          <w:spacing w:val="-9"/>
          <w:w w:val="95"/>
          <w:sz w:val="24"/>
        </w:rPr>
        <w:t xml:space="preserve"> </w:t>
      </w:r>
      <w:r w:rsidRPr="004B19AB">
        <w:rPr>
          <w:w w:val="95"/>
          <w:sz w:val="24"/>
        </w:rPr>
        <w:t>начальным</w:t>
      </w:r>
      <w:r w:rsidRPr="004B19AB">
        <w:rPr>
          <w:spacing w:val="-4"/>
          <w:w w:val="95"/>
          <w:sz w:val="24"/>
        </w:rPr>
        <w:t xml:space="preserve"> </w:t>
      </w:r>
      <w:r w:rsidRPr="004B19AB">
        <w:rPr>
          <w:w w:val="95"/>
          <w:sz w:val="24"/>
        </w:rPr>
        <w:t>It;</w:t>
      </w:r>
    </w:p>
    <w:p w:rsidR="00785F46" w:rsidRPr="004B19AB" w:rsidRDefault="00785F46" w:rsidP="00A3744D">
      <w:pPr>
        <w:numPr>
          <w:ilvl w:val="0"/>
          <w:numId w:val="283"/>
        </w:numPr>
        <w:tabs>
          <w:tab w:val="left" w:pos="1546"/>
        </w:tabs>
        <w:autoSpaceDE w:val="0"/>
        <w:autoSpaceDN w:val="0"/>
        <w:ind w:left="1545" w:right="135" w:hanging="286"/>
        <w:rPr>
          <w:sz w:val="24"/>
        </w:rPr>
      </w:pPr>
      <w:r w:rsidRPr="004B19AB">
        <w:rPr>
          <w:w w:val="95"/>
          <w:sz w:val="24"/>
        </w:rPr>
        <w:t>распознавать и употреблять в устной и письменной речи предложения с начальным There + to</w:t>
      </w:r>
      <w:r w:rsidRPr="004B19AB">
        <w:rPr>
          <w:spacing w:val="1"/>
          <w:w w:val="95"/>
          <w:sz w:val="24"/>
        </w:rPr>
        <w:t xml:space="preserve"> </w:t>
      </w:r>
      <w:r w:rsidRPr="004B19AB">
        <w:rPr>
          <w:sz w:val="24"/>
        </w:rPr>
        <w:t>be</w:t>
      </w:r>
      <w:r w:rsidRPr="004B19AB">
        <w:rPr>
          <w:spacing w:val="-17"/>
          <w:sz w:val="24"/>
        </w:rPr>
        <w:t xml:space="preserve"> </w:t>
      </w:r>
      <w:r w:rsidRPr="004B19AB">
        <w:rPr>
          <w:sz w:val="24"/>
        </w:rPr>
        <w:t>в</w:t>
      </w:r>
      <w:r w:rsidRPr="004B19AB">
        <w:rPr>
          <w:spacing w:val="-18"/>
          <w:sz w:val="24"/>
        </w:rPr>
        <w:t xml:space="preserve"> </w:t>
      </w:r>
      <w:r w:rsidRPr="004B19AB">
        <w:rPr>
          <w:sz w:val="24"/>
        </w:rPr>
        <w:t>Present</w:t>
      </w:r>
      <w:r w:rsidRPr="004B19AB">
        <w:rPr>
          <w:spacing w:val="-16"/>
          <w:sz w:val="24"/>
        </w:rPr>
        <w:t xml:space="preserve"> </w:t>
      </w:r>
      <w:r w:rsidRPr="004B19AB">
        <w:rPr>
          <w:sz w:val="24"/>
        </w:rPr>
        <w:t>Simple</w:t>
      </w:r>
      <w:r w:rsidRPr="004B19AB">
        <w:rPr>
          <w:spacing w:val="-17"/>
          <w:sz w:val="24"/>
        </w:rPr>
        <w:t xml:space="preserve"> </w:t>
      </w:r>
      <w:r w:rsidRPr="004B19AB">
        <w:rPr>
          <w:sz w:val="24"/>
        </w:rPr>
        <w:t>Tense;</w:t>
      </w:r>
    </w:p>
    <w:p w:rsidR="00785F46" w:rsidRPr="004B19AB" w:rsidRDefault="00785F46" w:rsidP="00A3744D">
      <w:pPr>
        <w:numPr>
          <w:ilvl w:val="0"/>
          <w:numId w:val="283"/>
        </w:numPr>
        <w:tabs>
          <w:tab w:val="left" w:pos="1546"/>
        </w:tabs>
        <w:autoSpaceDE w:val="0"/>
        <w:autoSpaceDN w:val="0"/>
        <w:ind w:left="1545" w:right="135" w:hanging="286"/>
        <w:rPr>
          <w:sz w:val="24"/>
        </w:rPr>
      </w:pPr>
      <w:r w:rsidRPr="004B19AB">
        <w:rPr>
          <w:sz w:val="24"/>
        </w:rPr>
        <w:t>распознавать и употреблять в устной и письменной речи простые предложения с простым</w:t>
      </w:r>
      <w:r w:rsidRPr="004B19AB">
        <w:rPr>
          <w:spacing w:val="1"/>
          <w:sz w:val="24"/>
        </w:rPr>
        <w:t xml:space="preserve"> </w:t>
      </w:r>
      <w:r w:rsidRPr="004B19AB">
        <w:rPr>
          <w:sz w:val="24"/>
        </w:rPr>
        <w:t>глагольным</w:t>
      </w:r>
      <w:r w:rsidRPr="004B19AB">
        <w:rPr>
          <w:spacing w:val="-4"/>
          <w:sz w:val="24"/>
        </w:rPr>
        <w:t xml:space="preserve"> </w:t>
      </w:r>
      <w:r w:rsidRPr="004B19AB">
        <w:rPr>
          <w:sz w:val="24"/>
        </w:rPr>
        <w:t>сказуемым (He speaks</w:t>
      </w:r>
      <w:r w:rsidRPr="004B19AB">
        <w:rPr>
          <w:spacing w:val="-16"/>
          <w:sz w:val="24"/>
        </w:rPr>
        <w:t xml:space="preserve"> </w:t>
      </w:r>
      <w:r w:rsidRPr="004B19AB">
        <w:rPr>
          <w:sz w:val="24"/>
        </w:rPr>
        <w:t>English.);</w:t>
      </w:r>
    </w:p>
    <w:p w:rsidR="00785F46" w:rsidRPr="004B19AB" w:rsidRDefault="00785F46" w:rsidP="00A3744D">
      <w:pPr>
        <w:numPr>
          <w:ilvl w:val="0"/>
          <w:numId w:val="283"/>
        </w:numPr>
        <w:tabs>
          <w:tab w:val="left" w:pos="1546"/>
        </w:tabs>
        <w:autoSpaceDE w:val="0"/>
        <w:autoSpaceDN w:val="0"/>
        <w:ind w:left="1545" w:right="134" w:hanging="286"/>
        <w:rPr>
          <w:sz w:val="24"/>
        </w:rPr>
      </w:pPr>
      <w:r w:rsidRPr="004B19AB">
        <w:rPr>
          <w:sz w:val="24"/>
        </w:rPr>
        <w:t>распознавать</w:t>
      </w:r>
      <w:r w:rsidRPr="004B19AB">
        <w:rPr>
          <w:spacing w:val="1"/>
          <w:sz w:val="24"/>
        </w:rPr>
        <w:t xml:space="preserve"> </w:t>
      </w:r>
      <w:r w:rsidRPr="004B19AB">
        <w:rPr>
          <w:sz w:val="24"/>
        </w:rPr>
        <w:t>и</w:t>
      </w:r>
      <w:r w:rsidRPr="004B19AB">
        <w:rPr>
          <w:spacing w:val="1"/>
          <w:sz w:val="24"/>
        </w:rPr>
        <w:t xml:space="preserve"> </w:t>
      </w:r>
      <w:r w:rsidRPr="004B19AB">
        <w:rPr>
          <w:sz w:val="24"/>
        </w:rPr>
        <w:t>употреблять</w:t>
      </w:r>
      <w:r w:rsidRPr="004B19AB">
        <w:rPr>
          <w:spacing w:val="1"/>
          <w:sz w:val="24"/>
        </w:rPr>
        <w:t xml:space="preserve"> </w:t>
      </w:r>
      <w:r w:rsidRPr="004B19AB">
        <w:rPr>
          <w:sz w:val="24"/>
        </w:rPr>
        <w:t>в</w:t>
      </w:r>
      <w:r w:rsidRPr="004B19AB">
        <w:rPr>
          <w:spacing w:val="1"/>
          <w:sz w:val="24"/>
        </w:rPr>
        <w:t xml:space="preserve"> </w:t>
      </w:r>
      <w:r w:rsidRPr="004B19AB">
        <w:rPr>
          <w:sz w:val="24"/>
        </w:rPr>
        <w:t>устной</w:t>
      </w:r>
      <w:r w:rsidRPr="004B19AB">
        <w:rPr>
          <w:spacing w:val="1"/>
          <w:sz w:val="24"/>
        </w:rPr>
        <w:t xml:space="preserve"> </w:t>
      </w:r>
      <w:r w:rsidRPr="004B19AB">
        <w:rPr>
          <w:sz w:val="24"/>
        </w:rPr>
        <w:t>и</w:t>
      </w:r>
      <w:r w:rsidRPr="004B19AB">
        <w:rPr>
          <w:spacing w:val="1"/>
          <w:sz w:val="24"/>
        </w:rPr>
        <w:t xml:space="preserve"> </w:t>
      </w:r>
      <w:r w:rsidRPr="004B19AB">
        <w:rPr>
          <w:sz w:val="24"/>
        </w:rPr>
        <w:t>письменной</w:t>
      </w:r>
      <w:r w:rsidRPr="004B19AB">
        <w:rPr>
          <w:spacing w:val="1"/>
          <w:sz w:val="24"/>
        </w:rPr>
        <w:t xml:space="preserve"> </w:t>
      </w:r>
      <w:r w:rsidRPr="004B19AB">
        <w:rPr>
          <w:sz w:val="24"/>
        </w:rPr>
        <w:t>речи</w:t>
      </w:r>
      <w:r w:rsidRPr="004B19AB">
        <w:rPr>
          <w:spacing w:val="1"/>
          <w:sz w:val="24"/>
        </w:rPr>
        <w:t xml:space="preserve"> </w:t>
      </w:r>
      <w:r w:rsidRPr="004B19AB">
        <w:rPr>
          <w:sz w:val="24"/>
        </w:rPr>
        <w:t>предложения</w:t>
      </w:r>
      <w:r w:rsidRPr="004B19AB">
        <w:rPr>
          <w:spacing w:val="1"/>
          <w:sz w:val="24"/>
        </w:rPr>
        <w:t xml:space="preserve"> </w:t>
      </w:r>
      <w:r w:rsidRPr="004B19AB">
        <w:rPr>
          <w:sz w:val="24"/>
        </w:rPr>
        <w:t>с</w:t>
      </w:r>
      <w:r w:rsidRPr="004B19AB">
        <w:rPr>
          <w:spacing w:val="1"/>
          <w:sz w:val="24"/>
        </w:rPr>
        <w:t xml:space="preserve"> </w:t>
      </w:r>
      <w:r w:rsidRPr="004B19AB">
        <w:rPr>
          <w:sz w:val="24"/>
        </w:rPr>
        <w:t>составным</w:t>
      </w:r>
      <w:r w:rsidRPr="004B19AB">
        <w:rPr>
          <w:spacing w:val="1"/>
          <w:sz w:val="24"/>
        </w:rPr>
        <w:t xml:space="preserve"> </w:t>
      </w:r>
      <w:r w:rsidRPr="004B19AB">
        <w:rPr>
          <w:w w:val="95"/>
          <w:sz w:val="24"/>
        </w:rPr>
        <w:t>гл</w:t>
      </w:r>
      <w:r w:rsidRPr="004B19AB">
        <w:rPr>
          <w:w w:val="95"/>
          <w:sz w:val="24"/>
        </w:rPr>
        <w:t>а</w:t>
      </w:r>
      <w:r w:rsidRPr="004B19AB">
        <w:rPr>
          <w:w w:val="95"/>
          <w:sz w:val="24"/>
        </w:rPr>
        <w:t>гольным</w:t>
      </w:r>
      <w:r w:rsidRPr="004B19AB">
        <w:rPr>
          <w:spacing w:val="-17"/>
          <w:w w:val="95"/>
          <w:sz w:val="24"/>
        </w:rPr>
        <w:t xml:space="preserve"> </w:t>
      </w:r>
      <w:r w:rsidRPr="004B19AB">
        <w:rPr>
          <w:w w:val="95"/>
          <w:sz w:val="24"/>
        </w:rPr>
        <w:t>сказуемым</w:t>
      </w:r>
      <w:r w:rsidRPr="004B19AB">
        <w:rPr>
          <w:spacing w:val="-15"/>
          <w:w w:val="95"/>
          <w:sz w:val="24"/>
        </w:rPr>
        <w:t xml:space="preserve"> </w:t>
      </w:r>
      <w:r w:rsidRPr="004B19AB">
        <w:rPr>
          <w:w w:val="95"/>
          <w:sz w:val="24"/>
        </w:rPr>
        <w:t>(I</w:t>
      </w:r>
      <w:r w:rsidRPr="004B19AB">
        <w:rPr>
          <w:spacing w:val="-21"/>
          <w:w w:val="95"/>
          <w:sz w:val="24"/>
        </w:rPr>
        <w:t xml:space="preserve"> </w:t>
      </w:r>
      <w:r w:rsidRPr="004B19AB">
        <w:rPr>
          <w:w w:val="95"/>
          <w:sz w:val="24"/>
        </w:rPr>
        <w:t>want</w:t>
      </w:r>
      <w:r w:rsidRPr="004B19AB">
        <w:rPr>
          <w:spacing w:val="-14"/>
          <w:w w:val="95"/>
          <w:sz w:val="24"/>
        </w:rPr>
        <w:t xml:space="preserve"> </w:t>
      </w:r>
      <w:r w:rsidRPr="004B19AB">
        <w:rPr>
          <w:w w:val="95"/>
          <w:sz w:val="24"/>
        </w:rPr>
        <w:t>to</w:t>
      </w:r>
      <w:r w:rsidRPr="004B19AB">
        <w:rPr>
          <w:spacing w:val="-16"/>
          <w:w w:val="95"/>
          <w:sz w:val="24"/>
        </w:rPr>
        <w:t xml:space="preserve"> </w:t>
      </w:r>
      <w:r w:rsidRPr="004B19AB">
        <w:rPr>
          <w:w w:val="95"/>
          <w:sz w:val="24"/>
        </w:rPr>
        <w:t>dance.She</w:t>
      </w:r>
      <w:r w:rsidRPr="004B19AB">
        <w:rPr>
          <w:spacing w:val="-10"/>
          <w:w w:val="95"/>
          <w:sz w:val="24"/>
        </w:rPr>
        <w:t xml:space="preserve"> </w:t>
      </w:r>
      <w:r w:rsidRPr="004B19AB">
        <w:rPr>
          <w:w w:val="95"/>
          <w:sz w:val="24"/>
        </w:rPr>
        <w:t>can</w:t>
      </w:r>
      <w:r w:rsidRPr="004B19AB">
        <w:rPr>
          <w:spacing w:val="-11"/>
          <w:w w:val="95"/>
          <w:sz w:val="24"/>
        </w:rPr>
        <w:t xml:space="preserve"> </w:t>
      </w:r>
      <w:r w:rsidRPr="004B19AB">
        <w:rPr>
          <w:w w:val="95"/>
          <w:sz w:val="24"/>
        </w:rPr>
        <w:t>skate</w:t>
      </w:r>
      <w:r w:rsidRPr="004B19AB">
        <w:rPr>
          <w:spacing w:val="-11"/>
          <w:w w:val="95"/>
          <w:sz w:val="24"/>
        </w:rPr>
        <w:t xml:space="preserve"> </w:t>
      </w:r>
      <w:r w:rsidRPr="004B19AB">
        <w:rPr>
          <w:w w:val="95"/>
          <w:sz w:val="24"/>
        </w:rPr>
        <w:t>well.);</w:t>
      </w:r>
    </w:p>
    <w:p w:rsidR="00785F46" w:rsidRPr="004B19AB" w:rsidRDefault="00785F46" w:rsidP="00A3744D">
      <w:pPr>
        <w:numPr>
          <w:ilvl w:val="0"/>
          <w:numId w:val="283"/>
        </w:numPr>
        <w:tabs>
          <w:tab w:val="left" w:pos="1546"/>
        </w:tabs>
        <w:autoSpaceDE w:val="0"/>
        <w:autoSpaceDN w:val="0"/>
        <w:ind w:left="1545" w:right="138" w:hanging="286"/>
        <w:rPr>
          <w:sz w:val="24"/>
        </w:rPr>
      </w:pPr>
      <w:r w:rsidRPr="004B19AB">
        <w:rPr>
          <w:w w:val="95"/>
          <w:sz w:val="24"/>
        </w:rPr>
        <w:t>распознавать и употреблять в устной и письменной речи предложения</w:t>
      </w:r>
      <w:r w:rsidRPr="004B19AB">
        <w:rPr>
          <w:spacing w:val="1"/>
          <w:w w:val="95"/>
          <w:sz w:val="24"/>
        </w:rPr>
        <w:t xml:space="preserve"> </w:t>
      </w:r>
      <w:r w:rsidRPr="004B19AB">
        <w:rPr>
          <w:w w:val="95"/>
          <w:sz w:val="24"/>
        </w:rPr>
        <w:t>с</w:t>
      </w:r>
      <w:r w:rsidRPr="004B19AB">
        <w:rPr>
          <w:spacing w:val="54"/>
          <w:sz w:val="24"/>
        </w:rPr>
        <w:t xml:space="preserve"> </w:t>
      </w:r>
      <w:r w:rsidRPr="004B19AB">
        <w:rPr>
          <w:w w:val="95"/>
          <w:sz w:val="24"/>
        </w:rPr>
        <w:t>глаголом-связкой</w:t>
      </w:r>
      <w:r w:rsidRPr="004B19AB">
        <w:rPr>
          <w:spacing w:val="54"/>
          <w:sz w:val="24"/>
        </w:rPr>
        <w:t xml:space="preserve"> </w:t>
      </w:r>
      <w:r w:rsidRPr="004B19AB">
        <w:rPr>
          <w:w w:val="95"/>
          <w:sz w:val="24"/>
        </w:rPr>
        <w:t>to</w:t>
      </w:r>
      <w:r w:rsidRPr="004B19AB">
        <w:rPr>
          <w:spacing w:val="1"/>
          <w:w w:val="95"/>
          <w:sz w:val="24"/>
        </w:rPr>
        <w:t xml:space="preserve"> </w:t>
      </w:r>
      <w:r w:rsidRPr="004B19AB">
        <w:rPr>
          <w:sz w:val="24"/>
        </w:rPr>
        <w:t>be в Present Simple Tense в составе таких фраз, как I’m Dima, I’m eight. I’m fine. I’m sorry.</w:t>
      </w:r>
      <w:r w:rsidRPr="004B19AB">
        <w:rPr>
          <w:spacing w:val="1"/>
          <w:sz w:val="24"/>
        </w:rPr>
        <w:t xml:space="preserve"> </w:t>
      </w:r>
      <w:r w:rsidRPr="004B19AB">
        <w:rPr>
          <w:sz w:val="24"/>
        </w:rPr>
        <w:t>It’s…</w:t>
      </w:r>
      <w:r w:rsidRPr="004B19AB">
        <w:rPr>
          <w:spacing w:val="3"/>
          <w:sz w:val="24"/>
        </w:rPr>
        <w:t xml:space="preserve"> </w:t>
      </w:r>
      <w:r w:rsidRPr="004B19AB">
        <w:rPr>
          <w:sz w:val="24"/>
        </w:rPr>
        <w:t>Is</w:t>
      </w:r>
      <w:r w:rsidRPr="004B19AB">
        <w:rPr>
          <w:spacing w:val="-1"/>
          <w:sz w:val="24"/>
        </w:rPr>
        <w:t xml:space="preserve"> </w:t>
      </w:r>
      <w:r w:rsidRPr="004B19AB">
        <w:rPr>
          <w:sz w:val="24"/>
        </w:rPr>
        <w:t>it…?</w:t>
      </w:r>
      <w:r w:rsidRPr="004B19AB">
        <w:rPr>
          <w:spacing w:val="1"/>
          <w:sz w:val="24"/>
        </w:rPr>
        <w:t xml:space="preserve"> </w:t>
      </w:r>
      <w:r w:rsidRPr="004B19AB">
        <w:rPr>
          <w:sz w:val="24"/>
        </w:rPr>
        <w:t>What’s …?;</w:t>
      </w:r>
    </w:p>
    <w:p w:rsidR="00785F46" w:rsidRPr="004B19AB" w:rsidRDefault="00785F46" w:rsidP="00A3744D">
      <w:pPr>
        <w:numPr>
          <w:ilvl w:val="0"/>
          <w:numId w:val="283"/>
        </w:numPr>
        <w:tabs>
          <w:tab w:val="left" w:pos="1546"/>
        </w:tabs>
        <w:autoSpaceDE w:val="0"/>
        <w:autoSpaceDN w:val="0"/>
        <w:ind w:left="1545" w:right="136" w:hanging="286"/>
        <w:rPr>
          <w:sz w:val="24"/>
        </w:rPr>
      </w:pPr>
      <w:r w:rsidRPr="004B19AB">
        <w:rPr>
          <w:w w:val="95"/>
          <w:sz w:val="24"/>
        </w:rPr>
        <w:t>распознавать</w:t>
      </w:r>
      <w:r w:rsidRPr="004B19AB">
        <w:rPr>
          <w:spacing w:val="-2"/>
          <w:w w:val="95"/>
          <w:sz w:val="24"/>
        </w:rPr>
        <w:t xml:space="preserve"> </w:t>
      </w:r>
      <w:r w:rsidRPr="004B19AB">
        <w:rPr>
          <w:w w:val="95"/>
          <w:sz w:val="24"/>
        </w:rPr>
        <w:t>и</w:t>
      </w:r>
      <w:r w:rsidRPr="004B19AB">
        <w:rPr>
          <w:spacing w:val="-1"/>
          <w:w w:val="95"/>
          <w:sz w:val="24"/>
        </w:rPr>
        <w:t xml:space="preserve"> </w:t>
      </w:r>
      <w:r w:rsidRPr="004B19AB">
        <w:rPr>
          <w:w w:val="95"/>
          <w:sz w:val="24"/>
        </w:rPr>
        <w:t>употреблять</w:t>
      </w:r>
      <w:r w:rsidRPr="004B19AB">
        <w:rPr>
          <w:spacing w:val="-2"/>
          <w:w w:val="95"/>
          <w:sz w:val="24"/>
        </w:rPr>
        <w:t xml:space="preserve"> </w:t>
      </w:r>
      <w:r w:rsidRPr="004B19AB">
        <w:rPr>
          <w:w w:val="95"/>
          <w:sz w:val="24"/>
        </w:rPr>
        <w:t>в</w:t>
      </w:r>
      <w:r w:rsidRPr="004B19AB">
        <w:rPr>
          <w:spacing w:val="-1"/>
          <w:w w:val="95"/>
          <w:sz w:val="24"/>
        </w:rPr>
        <w:t xml:space="preserve"> </w:t>
      </w:r>
      <w:r w:rsidRPr="004B19AB">
        <w:rPr>
          <w:w w:val="95"/>
          <w:sz w:val="24"/>
        </w:rPr>
        <w:t>устной</w:t>
      </w:r>
      <w:r w:rsidRPr="004B19AB">
        <w:rPr>
          <w:spacing w:val="-1"/>
          <w:w w:val="95"/>
          <w:sz w:val="24"/>
        </w:rPr>
        <w:t xml:space="preserve"> </w:t>
      </w:r>
      <w:r w:rsidRPr="004B19AB">
        <w:rPr>
          <w:w w:val="95"/>
          <w:sz w:val="24"/>
        </w:rPr>
        <w:t>и</w:t>
      </w:r>
      <w:r w:rsidRPr="004B19AB">
        <w:rPr>
          <w:spacing w:val="-1"/>
          <w:w w:val="95"/>
          <w:sz w:val="24"/>
        </w:rPr>
        <w:t xml:space="preserve"> </w:t>
      </w:r>
      <w:r w:rsidRPr="004B19AB">
        <w:rPr>
          <w:w w:val="95"/>
          <w:sz w:val="24"/>
        </w:rPr>
        <w:t>письменной</w:t>
      </w:r>
      <w:r w:rsidRPr="004B19AB">
        <w:rPr>
          <w:spacing w:val="-1"/>
          <w:w w:val="95"/>
          <w:sz w:val="24"/>
        </w:rPr>
        <w:t xml:space="preserve"> </w:t>
      </w:r>
      <w:r w:rsidRPr="004B19AB">
        <w:rPr>
          <w:w w:val="95"/>
          <w:sz w:val="24"/>
        </w:rPr>
        <w:t>речи</w:t>
      </w:r>
      <w:r w:rsidRPr="004B19AB">
        <w:rPr>
          <w:spacing w:val="-2"/>
          <w:w w:val="95"/>
          <w:sz w:val="24"/>
        </w:rPr>
        <w:t xml:space="preserve"> </w:t>
      </w:r>
      <w:r w:rsidRPr="004B19AB">
        <w:rPr>
          <w:w w:val="95"/>
          <w:sz w:val="24"/>
        </w:rPr>
        <w:t>предложения</w:t>
      </w:r>
      <w:r w:rsidRPr="004B19AB">
        <w:rPr>
          <w:spacing w:val="-5"/>
          <w:w w:val="95"/>
          <w:sz w:val="24"/>
        </w:rPr>
        <w:t xml:space="preserve"> </w:t>
      </w:r>
      <w:r w:rsidRPr="004B19AB">
        <w:rPr>
          <w:w w:val="95"/>
          <w:sz w:val="24"/>
        </w:rPr>
        <w:t>с</w:t>
      </w:r>
      <w:r w:rsidRPr="004B19AB">
        <w:rPr>
          <w:spacing w:val="-11"/>
          <w:w w:val="95"/>
          <w:sz w:val="24"/>
        </w:rPr>
        <w:t xml:space="preserve"> </w:t>
      </w:r>
      <w:r w:rsidRPr="004B19AB">
        <w:rPr>
          <w:w w:val="95"/>
          <w:sz w:val="24"/>
        </w:rPr>
        <w:t>краткими</w:t>
      </w:r>
      <w:r w:rsidRPr="004B19AB">
        <w:rPr>
          <w:spacing w:val="-10"/>
          <w:w w:val="95"/>
          <w:sz w:val="24"/>
        </w:rPr>
        <w:t xml:space="preserve"> </w:t>
      </w:r>
      <w:r w:rsidRPr="004B19AB">
        <w:rPr>
          <w:w w:val="95"/>
          <w:sz w:val="24"/>
        </w:rPr>
        <w:t>глагольными</w:t>
      </w:r>
      <w:r w:rsidRPr="004B19AB">
        <w:rPr>
          <w:spacing w:val="-54"/>
          <w:w w:val="95"/>
          <w:sz w:val="24"/>
        </w:rPr>
        <w:t xml:space="preserve"> </w:t>
      </w:r>
      <w:r w:rsidRPr="004B19AB">
        <w:rPr>
          <w:sz w:val="24"/>
        </w:rPr>
        <w:t>формами;</w:t>
      </w:r>
    </w:p>
    <w:p w:rsidR="00785F46" w:rsidRPr="004B19AB" w:rsidRDefault="00785F46" w:rsidP="00A3744D">
      <w:pPr>
        <w:numPr>
          <w:ilvl w:val="0"/>
          <w:numId w:val="283"/>
        </w:numPr>
        <w:tabs>
          <w:tab w:val="left" w:pos="1546"/>
        </w:tabs>
        <w:autoSpaceDE w:val="0"/>
        <w:autoSpaceDN w:val="0"/>
        <w:ind w:left="1545" w:right="135" w:hanging="286"/>
        <w:rPr>
          <w:sz w:val="24"/>
        </w:rPr>
      </w:pPr>
      <w:r w:rsidRPr="004B19AB">
        <w:rPr>
          <w:sz w:val="24"/>
        </w:rPr>
        <w:t>распознавать</w:t>
      </w:r>
      <w:r w:rsidRPr="004B19AB">
        <w:rPr>
          <w:spacing w:val="1"/>
          <w:sz w:val="24"/>
        </w:rPr>
        <w:t xml:space="preserve"> </w:t>
      </w:r>
      <w:r w:rsidRPr="004B19AB">
        <w:rPr>
          <w:sz w:val="24"/>
        </w:rPr>
        <w:t>и</w:t>
      </w:r>
      <w:r w:rsidRPr="004B19AB">
        <w:rPr>
          <w:spacing w:val="1"/>
          <w:sz w:val="24"/>
        </w:rPr>
        <w:t xml:space="preserve"> </w:t>
      </w:r>
      <w:r w:rsidRPr="004B19AB">
        <w:rPr>
          <w:sz w:val="24"/>
        </w:rPr>
        <w:t>употреблять</w:t>
      </w:r>
      <w:r w:rsidRPr="004B19AB">
        <w:rPr>
          <w:spacing w:val="1"/>
          <w:sz w:val="24"/>
        </w:rPr>
        <w:t xml:space="preserve"> </w:t>
      </w:r>
      <w:r w:rsidRPr="004B19AB">
        <w:rPr>
          <w:sz w:val="24"/>
        </w:rPr>
        <w:t>в</w:t>
      </w:r>
      <w:r w:rsidRPr="004B19AB">
        <w:rPr>
          <w:spacing w:val="1"/>
          <w:sz w:val="24"/>
        </w:rPr>
        <w:t xml:space="preserve"> </w:t>
      </w:r>
      <w:r w:rsidRPr="004B19AB">
        <w:rPr>
          <w:sz w:val="24"/>
        </w:rPr>
        <w:t>устной</w:t>
      </w:r>
      <w:r w:rsidRPr="004B19AB">
        <w:rPr>
          <w:spacing w:val="1"/>
          <w:sz w:val="24"/>
        </w:rPr>
        <w:t xml:space="preserve"> </w:t>
      </w:r>
      <w:r w:rsidRPr="004B19AB">
        <w:rPr>
          <w:sz w:val="24"/>
        </w:rPr>
        <w:t>и</w:t>
      </w:r>
      <w:r w:rsidRPr="004B19AB">
        <w:rPr>
          <w:spacing w:val="1"/>
          <w:sz w:val="24"/>
        </w:rPr>
        <w:t xml:space="preserve"> </w:t>
      </w:r>
      <w:r w:rsidRPr="004B19AB">
        <w:rPr>
          <w:sz w:val="24"/>
        </w:rPr>
        <w:t>письменной</w:t>
      </w:r>
      <w:r w:rsidRPr="004B19AB">
        <w:rPr>
          <w:spacing w:val="1"/>
          <w:sz w:val="24"/>
        </w:rPr>
        <w:t xml:space="preserve"> </w:t>
      </w:r>
      <w:r w:rsidRPr="004B19AB">
        <w:rPr>
          <w:sz w:val="24"/>
        </w:rPr>
        <w:t>речи</w:t>
      </w:r>
      <w:r w:rsidRPr="004B19AB">
        <w:rPr>
          <w:spacing w:val="1"/>
          <w:sz w:val="24"/>
        </w:rPr>
        <w:t xml:space="preserve"> </w:t>
      </w:r>
      <w:r w:rsidRPr="004B19AB">
        <w:rPr>
          <w:sz w:val="24"/>
        </w:rPr>
        <w:t>повелительное</w:t>
      </w:r>
      <w:r w:rsidRPr="004B19AB">
        <w:rPr>
          <w:spacing w:val="1"/>
          <w:sz w:val="24"/>
        </w:rPr>
        <w:t xml:space="preserve"> </w:t>
      </w:r>
      <w:r w:rsidRPr="004B19AB">
        <w:rPr>
          <w:sz w:val="24"/>
        </w:rPr>
        <w:t>наклонение:</w:t>
      </w:r>
      <w:r w:rsidRPr="004B19AB">
        <w:rPr>
          <w:spacing w:val="1"/>
          <w:sz w:val="24"/>
        </w:rPr>
        <w:t xml:space="preserve"> </w:t>
      </w:r>
      <w:r w:rsidRPr="004B19AB">
        <w:rPr>
          <w:w w:val="95"/>
          <w:sz w:val="24"/>
        </w:rPr>
        <w:t>п</w:t>
      </w:r>
      <w:r w:rsidRPr="004B19AB">
        <w:rPr>
          <w:w w:val="95"/>
          <w:sz w:val="24"/>
        </w:rPr>
        <w:t>о</w:t>
      </w:r>
      <w:r w:rsidRPr="004B19AB">
        <w:rPr>
          <w:w w:val="95"/>
          <w:sz w:val="24"/>
        </w:rPr>
        <w:t>будительные</w:t>
      </w:r>
      <w:r w:rsidRPr="004B19AB">
        <w:rPr>
          <w:spacing w:val="-9"/>
          <w:w w:val="95"/>
          <w:sz w:val="24"/>
        </w:rPr>
        <w:t xml:space="preserve"> </w:t>
      </w:r>
      <w:r w:rsidRPr="004B19AB">
        <w:rPr>
          <w:w w:val="95"/>
          <w:sz w:val="24"/>
        </w:rPr>
        <w:t>предложения</w:t>
      </w:r>
      <w:r w:rsidRPr="004B19AB">
        <w:rPr>
          <w:spacing w:val="-9"/>
          <w:w w:val="95"/>
          <w:sz w:val="24"/>
        </w:rPr>
        <w:t xml:space="preserve"> </w:t>
      </w:r>
      <w:r w:rsidRPr="004B19AB">
        <w:rPr>
          <w:w w:val="95"/>
          <w:sz w:val="24"/>
        </w:rPr>
        <w:t>в</w:t>
      </w:r>
      <w:r w:rsidRPr="004B19AB">
        <w:rPr>
          <w:spacing w:val="-8"/>
          <w:w w:val="95"/>
          <w:sz w:val="24"/>
        </w:rPr>
        <w:t xml:space="preserve"> </w:t>
      </w:r>
      <w:r w:rsidRPr="004B19AB">
        <w:rPr>
          <w:w w:val="95"/>
          <w:sz w:val="24"/>
        </w:rPr>
        <w:t>утвердительной</w:t>
      </w:r>
      <w:r w:rsidRPr="004B19AB">
        <w:rPr>
          <w:spacing w:val="-6"/>
          <w:w w:val="95"/>
          <w:sz w:val="24"/>
        </w:rPr>
        <w:t xml:space="preserve"> </w:t>
      </w:r>
      <w:r w:rsidRPr="004B19AB">
        <w:rPr>
          <w:w w:val="95"/>
          <w:sz w:val="24"/>
        </w:rPr>
        <w:t>форме</w:t>
      </w:r>
      <w:r w:rsidRPr="004B19AB">
        <w:rPr>
          <w:spacing w:val="-9"/>
          <w:w w:val="95"/>
          <w:sz w:val="24"/>
        </w:rPr>
        <w:t xml:space="preserve"> </w:t>
      </w:r>
      <w:r w:rsidRPr="004B19AB">
        <w:rPr>
          <w:w w:val="95"/>
          <w:sz w:val="24"/>
        </w:rPr>
        <w:t>(Come</w:t>
      </w:r>
      <w:r w:rsidRPr="004B19AB">
        <w:rPr>
          <w:spacing w:val="-6"/>
          <w:w w:val="95"/>
          <w:sz w:val="24"/>
        </w:rPr>
        <w:t xml:space="preserve"> </w:t>
      </w:r>
      <w:r w:rsidRPr="004B19AB">
        <w:rPr>
          <w:w w:val="95"/>
          <w:sz w:val="24"/>
        </w:rPr>
        <w:t>in,</w:t>
      </w:r>
      <w:r w:rsidRPr="004B19AB">
        <w:rPr>
          <w:spacing w:val="-6"/>
          <w:w w:val="95"/>
          <w:sz w:val="24"/>
        </w:rPr>
        <w:t xml:space="preserve"> </w:t>
      </w:r>
      <w:r w:rsidRPr="004B19AB">
        <w:rPr>
          <w:w w:val="95"/>
          <w:sz w:val="24"/>
        </w:rPr>
        <w:t>please.);</w:t>
      </w:r>
    </w:p>
    <w:p w:rsidR="00785F46" w:rsidRPr="004B19AB" w:rsidRDefault="00785F46" w:rsidP="00A3744D">
      <w:pPr>
        <w:numPr>
          <w:ilvl w:val="0"/>
          <w:numId w:val="283"/>
        </w:numPr>
        <w:tabs>
          <w:tab w:val="left" w:pos="1546"/>
        </w:tabs>
        <w:autoSpaceDE w:val="0"/>
        <w:autoSpaceDN w:val="0"/>
        <w:ind w:left="1545" w:right="132" w:hanging="286"/>
        <w:rPr>
          <w:sz w:val="24"/>
        </w:rPr>
      </w:pPr>
      <w:r w:rsidRPr="004B19AB">
        <w:rPr>
          <w:sz w:val="24"/>
        </w:rPr>
        <w:t>распознавать и употреблять в устной и письменной речи настоящее простое время (Present</w:t>
      </w:r>
      <w:r w:rsidRPr="004B19AB">
        <w:rPr>
          <w:spacing w:val="-57"/>
          <w:sz w:val="24"/>
        </w:rPr>
        <w:t xml:space="preserve"> </w:t>
      </w:r>
      <w:r w:rsidRPr="004B19AB">
        <w:rPr>
          <w:sz w:val="24"/>
        </w:rPr>
        <w:t>Simple Tense) в повествовательных (утвердительных и отрицательных) и вопросительных</w:t>
      </w:r>
      <w:r w:rsidRPr="004B19AB">
        <w:rPr>
          <w:spacing w:val="1"/>
          <w:sz w:val="24"/>
        </w:rPr>
        <w:t xml:space="preserve"> </w:t>
      </w:r>
      <w:r w:rsidRPr="004B19AB">
        <w:rPr>
          <w:sz w:val="24"/>
        </w:rPr>
        <w:t>(общий</w:t>
      </w:r>
      <w:r w:rsidRPr="004B19AB">
        <w:rPr>
          <w:spacing w:val="-10"/>
          <w:sz w:val="24"/>
        </w:rPr>
        <w:t xml:space="preserve"> </w:t>
      </w:r>
      <w:r w:rsidRPr="004B19AB">
        <w:rPr>
          <w:sz w:val="24"/>
        </w:rPr>
        <w:t>и</w:t>
      </w:r>
      <w:r w:rsidRPr="004B19AB">
        <w:rPr>
          <w:spacing w:val="-8"/>
          <w:sz w:val="24"/>
        </w:rPr>
        <w:t xml:space="preserve"> </w:t>
      </w:r>
      <w:r w:rsidRPr="004B19AB">
        <w:rPr>
          <w:sz w:val="24"/>
        </w:rPr>
        <w:t>специальный</w:t>
      </w:r>
      <w:r w:rsidRPr="004B19AB">
        <w:rPr>
          <w:spacing w:val="-10"/>
          <w:sz w:val="24"/>
        </w:rPr>
        <w:t xml:space="preserve"> </w:t>
      </w:r>
      <w:r w:rsidRPr="004B19AB">
        <w:rPr>
          <w:sz w:val="24"/>
        </w:rPr>
        <w:t>вопрос)</w:t>
      </w:r>
      <w:r w:rsidRPr="004B19AB">
        <w:rPr>
          <w:spacing w:val="-9"/>
          <w:sz w:val="24"/>
        </w:rPr>
        <w:t xml:space="preserve"> </w:t>
      </w:r>
      <w:r w:rsidRPr="004B19AB">
        <w:rPr>
          <w:sz w:val="24"/>
        </w:rPr>
        <w:t>предложениях;</w:t>
      </w:r>
    </w:p>
    <w:p w:rsidR="00785F46" w:rsidRPr="004B19AB" w:rsidRDefault="00785F46" w:rsidP="00A3744D">
      <w:pPr>
        <w:numPr>
          <w:ilvl w:val="0"/>
          <w:numId w:val="283"/>
        </w:numPr>
        <w:tabs>
          <w:tab w:val="left" w:pos="1546"/>
        </w:tabs>
        <w:autoSpaceDE w:val="0"/>
        <w:autoSpaceDN w:val="0"/>
        <w:ind w:left="1545" w:right="136" w:hanging="286"/>
        <w:rPr>
          <w:sz w:val="24"/>
        </w:rPr>
      </w:pPr>
      <w:r w:rsidRPr="004B19AB">
        <w:rPr>
          <w:sz w:val="24"/>
        </w:rPr>
        <w:t>распознавать</w:t>
      </w:r>
      <w:r w:rsidRPr="004B19AB">
        <w:rPr>
          <w:spacing w:val="-7"/>
          <w:sz w:val="24"/>
        </w:rPr>
        <w:t xml:space="preserve"> </w:t>
      </w:r>
      <w:r w:rsidRPr="004B19AB">
        <w:rPr>
          <w:sz w:val="24"/>
        </w:rPr>
        <w:t>и</w:t>
      </w:r>
      <w:r w:rsidRPr="004B19AB">
        <w:rPr>
          <w:spacing w:val="-4"/>
          <w:sz w:val="24"/>
        </w:rPr>
        <w:t xml:space="preserve"> </w:t>
      </w:r>
      <w:r w:rsidRPr="004B19AB">
        <w:rPr>
          <w:sz w:val="24"/>
        </w:rPr>
        <w:t>употреблять</w:t>
      </w:r>
      <w:r w:rsidRPr="004B19AB">
        <w:rPr>
          <w:spacing w:val="-7"/>
          <w:sz w:val="24"/>
        </w:rPr>
        <w:t xml:space="preserve"> </w:t>
      </w:r>
      <w:r w:rsidRPr="004B19AB">
        <w:rPr>
          <w:sz w:val="24"/>
        </w:rPr>
        <w:t>в</w:t>
      </w:r>
      <w:r w:rsidRPr="004B19AB">
        <w:rPr>
          <w:spacing w:val="-4"/>
          <w:sz w:val="24"/>
        </w:rPr>
        <w:t xml:space="preserve"> </w:t>
      </w:r>
      <w:r w:rsidRPr="004B19AB">
        <w:rPr>
          <w:sz w:val="24"/>
        </w:rPr>
        <w:t>устной</w:t>
      </w:r>
      <w:r w:rsidRPr="004B19AB">
        <w:rPr>
          <w:spacing w:val="-5"/>
          <w:sz w:val="24"/>
        </w:rPr>
        <w:t xml:space="preserve"> </w:t>
      </w:r>
      <w:r w:rsidRPr="004B19AB">
        <w:rPr>
          <w:sz w:val="24"/>
        </w:rPr>
        <w:t>и</w:t>
      </w:r>
      <w:r w:rsidRPr="004B19AB">
        <w:rPr>
          <w:spacing w:val="-6"/>
          <w:sz w:val="24"/>
        </w:rPr>
        <w:t xml:space="preserve"> </w:t>
      </w:r>
      <w:r w:rsidRPr="004B19AB">
        <w:rPr>
          <w:sz w:val="24"/>
        </w:rPr>
        <w:t>письменной</w:t>
      </w:r>
      <w:r w:rsidRPr="004B19AB">
        <w:rPr>
          <w:spacing w:val="-5"/>
          <w:sz w:val="24"/>
        </w:rPr>
        <w:t xml:space="preserve"> </w:t>
      </w:r>
      <w:r w:rsidRPr="004B19AB">
        <w:rPr>
          <w:sz w:val="24"/>
        </w:rPr>
        <w:t>речи</w:t>
      </w:r>
      <w:r w:rsidRPr="004B19AB">
        <w:rPr>
          <w:spacing w:val="-5"/>
          <w:sz w:val="24"/>
        </w:rPr>
        <w:t xml:space="preserve"> </w:t>
      </w:r>
      <w:r w:rsidRPr="004B19AB">
        <w:rPr>
          <w:sz w:val="24"/>
        </w:rPr>
        <w:t>глагольную</w:t>
      </w:r>
      <w:r w:rsidRPr="004B19AB">
        <w:rPr>
          <w:spacing w:val="-9"/>
          <w:sz w:val="24"/>
        </w:rPr>
        <w:t xml:space="preserve"> </w:t>
      </w:r>
      <w:r w:rsidRPr="004B19AB">
        <w:rPr>
          <w:sz w:val="24"/>
        </w:rPr>
        <w:t>конструкцию</w:t>
      </w:r>
      <w:r w:rsidRPr="004B19AB">
        <w:rPr>
          <w:spacing w:val="-11"/>
          <w:sz w:val="24"/>
        </w:rPr>
        <w:t xml:space="preserve"> </w:t>
      </w:r>
      <w:r w:rsidRPr="004B19AB">
        <w:rPr>
          <w:sz w:val="24"/>
        </w:rPr>
        <w:t>have</w:t>
      </w:r>
      <w:r w:rsidRPr="004B19AB">
        <w:rPr>
          <w:spacing w:val="-11"/>
          <w:sz w:val="24"/>
        </w:rPr>
        <w:t xml:space="preserve"> </w:t>
      </w:r>
      <w:r w:rsidRPr="004B19AB">
        <w:rPr>
          <w:sz w:val="24"/>
        </w:rPr>
        <w:t>got</w:t>
      </w:r>
      <w:r w:rsidRPr="004B19AB">
        <w:rPr>
          <w:spacing w:val="-57"/>
          <w:sz w:val="24"/>
        </w:rPr>
        <w:t xml:space="preserve"> </w:t>
      </w:r>
      <w:r w:rsidRPr="004B19AB">
        <w:rPr>
          <w:sz w:val="24"/>
        </w:rPr>
        <w:t>(I’ve</w:t>
      </w:r>
      <w:r w:rsidRPr="004B19AB">
        <w:rPr>
          <w:spacing w:val="-13"/>
          <w:sz w:val="24"/>
        </w:rPr>
        <w:t xml:space="preserve"> </w:t>
      </w:r>
      <w:r w:rsidRPr="004B19AB">
        <w:rPr>
          <w:sz w:val="24"/>
        </w:rPr>
        <w:t>got</w:t>
      </w:r>
      <w:r w:rsidRPr="004B19AB">
        <w:rPr>
          <w:spacing w:val="-12"/>
          <w:sz w:val="24"/>
        </w:rPr>
        <w:t xml:space="preserve"> </w:t>
      </w:r>
      <w:r w:rsidRPr="004B19AB">
        <w:rPr>
          <w:sz w:val="24"/>
        </w:rPr>
        <w:t>…</w:t>
      </w:r>
      <w:r w:rsidRPr="004B19AB">
        <w:rPr>
          <w:spacing w:val="-12"/>
          <w:sz w:val="24"/>
        </w:rPr>
        <w:t xml:space="preserve"> </w:t>
      </w:r>
      <w:r w:rsidRPr="004B19AB">
        <w:rPr>
          <w:sz w:val="24"/>
        </w:rPr>
        <w:t>Have</w:t>
      </w:r>
      <w:r w:rsidRPr="004B19AB">
        <w:rPr>
          <w:spacing w:val="-8"/>
          <w:sz w:val="24"/>
        </w:rPr>
        <w:t xml:space="preserve"> </w:t>
      </w:r>
      <w:r w:rsidRPr="004B19AB">
        <w:rPr>
          <w:sz w:val="24"/>
        </w:rPr>
        <w:t>you</w:t>
      </w:r>
      <w:r w:rsidRPr="004B19AB">
        <w:rPr>
          <w:spacing w:val="-12"/>
          <w:sz w:val="24"/>
        </w:rPr>
        <w:t xml:space="preserve"> </w:t>
      </w:r>
      <w:r w:rsidRPr="004B19AB">
        <w:rPr>
          <w:sz w:val="24"/>
        </w:rPr>
        <w:t>got</w:t>
      </w:r>
      <w:r w:rsidRPr="004B19AB">
        <w:rPr>
          <w:spacing w:val="-10"/>
          <w:sz w:val="24"/>
        </w:rPr>
        <w:t xml:space="preserve"> </w:t>
      </w:r>
      <w:r w:rsidRPr="004B19AB">
        <w:rPr>
          <w:sz w:val="24"/>
        </w:rPr>
        <w:t>…?);</w:t>
      </w:r>
    </w:p>
    <w:p w:rsidR="00785F46" w:rsidRPr="004B19AB" w:rsidRDefault="00785F46" w:rsidP="00A3744D">
      <w:pPr>
        <w:numPr>
          <w:ilvl w:val="0"/>
          <w:numId w:val="283"/>
        </w:numPr>
        <w:tabs>
          <w:tab w:val="left" w:pos="1546"/>
        </w:tabs>
        <w:autoSpaceDE w:val="0"/>
        <w:autoSpaceDN w:val="0"/>
        <w:ind w:left="1545" w:right="136" w:hanging="286"/>
        <w:rPr>
          <w:sz w:val="24"/>
        </w:rPr>
      </w:pPr>
      <w:r w:rsidRPr="004B19AB">
        <w:rPr>
          <w:sz w:val="24"/>
        </w:rPr>
        <w:t>распознавать и употреблять в устной и письменной речи модальный глагол сan/can’t для</w:t>
      </w:r>
      <w:r w:rsidRPr="004B19AB">
        <w:rPr>
          <w:spacing w:val="1"/>
          <w:sz w:val="24"/>
        </w:rPr>
        <w:t xml:space="preserve"> </w:t>
      </w:r>
      <w:r w:rsidRPr="004B19AB">
        <w:rPr>
          <w:sz w:val="24"/>
        </w:rPr>
        <w:t>выражения умения (I can ride a bike.) и отсутствия умения (I can’t ride a bike.); can для</w:t>
      </w:r>
      <w:r w:rsidRPr="004B19AB">
        <w:rPr>
          <w:spacing w:val="1"/>
          <w:sz w:val="24"/>
        </w:rPr>
        <w:t xml:space="preserve"> </w:t>
      </w:r>
      <w:r w:rsidRPr="004B19AB">
        <w:rPr>
          <w:sz w:val="24"/>
        </w:rPr>
        <w:t>п</w:t>
      </w:r>
      <w:r w:rsidRPr="004B19AB">
        <w:rPr>
          <w:sz w:val="24"/>
        </w:rPr>
        <w:t>о</w:t>
      </w:r>
      <w:r w:rsidRPr="004B19AB">
        <w:rPr>
          <w:sz w:val="24"/>
        </w:rPr>
        <w:t>лучения</w:t>
      </w:r>
      <w:r w:rsidRPr="004B19AB">
        <w:rPr>
          <w:spacing w:val="-16"/>
          <w:sz w:val="24"/>
        </w:rPr>
        <w:t xml:space="preserve"> </w:t>
      </w:r>
      <w:r w:rsidRPr="004B19AB">
        <w:rPr>
          <w:sz w:val="24"/>
        </w:rPr>
        <w:t>разрешения</w:t>
      </w:r>
      <w:r w:rsidRPr="004B19AB">
        <w:rPr>
          <w:spacing w:val="-14"/>
          <w:sz w:val="24"/>
        </w:rPr>
        <w:t xml:space="preserve"> </w:t>
      </w:r>
      <w:r w:rsidRPr="004B19AB">
        <w:rPr>
          <w:sz w:val="24"/>
        </w:rPr>
        <w:t>(Can</w:t>
      </w:r>
      <w:r w:rsidRPr="004B19AB">
        <w:rPr>
          <w:spacing w:val="-16"/>
          <w:sz w:val="24"/>
        </w:rPr>
        <w:t xml:space="preserve"> </w:t>
      </w:r>
      <w:r w:rsidRPr="004B19AB">
        <w:rPr>
          <w:sz w:val="24"/>
        </w:rPr>
        <w:t>I</w:t>
      </w:r>
      <w:r w:rsidRPr="004B19AB">
        <w:rPr>
          <w:spacing w:val="-15"/>
          <w:sz w:val="24"/>
        </w:rPr>
        <w:t xml:space="preserve"> </w:t>
      </w:r>
      <w:r w:rsidRPr="004B19AB">
        <w:rPr>
          <w:sz w:val="24"/>
        </w:rPr>
        <w:t>go</w:t>
      </w:r>
      <w:r w:rsidRPr="004B19AB">
        <w:rPr>
          <w:spacing w:val="-15"/>
          <w:sz w:val="24"/>
        </w:rPr>
        <w:t xml:space="preserve"> </w:t>
      </w:r>
      <w:r w:rsidRPr="004B19AB">
        <w:rPr>
          <w:sz w:val="24"/>
        </w:rPr>
        <w:t>out?);</w:t>
      </w:r>
    </w:p>
    <w:p w:rsidR="00785F46" w:rsidRPr="004B19AB" w:rsidRDefault="00785F46" w:rsidP="00A3744D">
      <w:pPr>
        <w:numPr>
          <w:ilvl w:val="0"/>
          <w:numId w:val="283"/>
        </w:numPr>
        <w:tabs>
          <w:tab w:val="left" w:pos="1546"/>
        </w:tabs>
        <w:autoSpaceDE w:val="0"/>
        <w:autoSpaceDN w:val="0"/>
        <w:ind w:left="1545" w:right="138" w:hanging="286"/>
        <w:rPr>
          <w:sz w:val="24"/>
        </w:rPr>
      </w:pPr>
      <w:r w:rsidRPr="004B19AB">
        <w:rPr>
          <w:sz w:val="24"/>
        </w:rPr>
        <w:t>распознавать</w:t>
      </w:r>
      <w:r w:rsidRPr="004B19AB">
        <w:rPr>
          <w:spacing w:val="-11"/>
          <w:sz w:val="24"/>
        </w:rPr>
        <w:t xml:space="preserve"> </w:t>
      </w:r>
      <w:r w:rsidRPr="004B19AB">
        <w:rPr>
          <w:sz w:val="24"/>
        </w:rPr>
        <w:t>и</w:t>
      </w:r>
      <w:r w:rsidRPr="004B19AB">
        <w:rPr>
          <w:spacing w:val="-6"/>
          <w:sz w:val="24"/>
        </w:rPr>
        <w:t xml:space="preserve"> </w:t>
      </w:r>
      <w:r w:rsidRPr="004B19AB">
        <w:rPr>
          <w:sz w:val="24"/>
        </w:rPr>
        <w:t>употреблять</w:t>
      </w:r>
      <w:r w:rsidRPr="004B19AB">
        <w:rPr>
          <w:spacing w:val="-9"/>
          <w:sz w:val="24"/>
        </w:rPr>
        <w:t xml:space="preserve"> </w:t>
      </w:r>
      <w:r w:rsidRPr="004B19AB">
        <w:rPr>
          <w:sz w:val="24"/>
        </w:rPr>
        <w:t>в</w:t>
      </w:r>
      <w:r w:rsidRPr="004B19AB">
        <w:rPr>
          <w:spacing w:val="-7"/>
          <w:sz w:val="24"/>
        </w:rPr>
        <w:t xml:space="preserve"> </w:t>
      </w:r>
      <w:r w:rsidRPr="004B19AB">
        <w:rPr>
          <w:sz w:val="24"/>
        </w:rPr>
        <w:t>устной</w:t>
      </w:r>
      <w:r w:rsidRPr="004B19AB">
        <w:rPr>
          <w:spacing w:val="-10"/>
          <w:sz w:val="24"/>
        </w:rPr>
        <w:t xml:space="preserve"> </w:t>
      </w:r>
      <w:r w:rsidRPr="004B19AB">
        <w:rPr>
          <w:sz w:val="24"/>
        </w:rPr>
        <w:t>и</w:t>
      </w:r>
      <w:r w:rsidRPr="004B19AB">
        <w:rPr>
          <w:spacing w:val="-9"/>
          <w:sz w:val="24"/>
        </w:rPr>
        <w:t xml:space="preserve"> </w:t>
      </w:r>
      <w:r w:rsidRPr="004B19AB">
        <w:rPr>
          <w:sz w:val="24"/>
        </w:rPr>
        <w:t>письменной</w:t>
      </w:r>
      <w:r w:rsidRPr="004B19AB">
        <w:rPr>
          <w:spacing w:val="-10"/>
          <w:sz w:val="24"/>
        </w:rPr>
        <w:t xml:space="preserve"> </w:t>
      </w:r>
      <w:r w:rsidRPr="004B19AB">
        <w:rPr>
          <w:sz w:val="24"/>
        </w:rPr>
        <w:t>речи</w:t>
      </w:r>
      <w:r w:rsidRPr="004B19AB">
        <w:rPr>
          <w:spacing w:val="-9"/>
          <w:sz w:val="24"/>
        </w:rPr>
        <w:t xml:space="preserve"> </w:t>
      </w:r>
      <w:r w:rsidRPr="004B19AB">
        <w:rPr>
          <w:sz w:val="24"/>
        </w:rPr>
        <w:t>неопределённый,</w:t>
      </w:r>
      <w:r w:rsidRPr="004B19AB">
        <w:rPr>
          <w:spacing w:val="2"/>
          <w:sz w:val="24"/>
        </w:rPr>
        <w:t xml:space="preserve"> </w:t>
      </w:r>
      <w:r w:rsidRPr="004B19AB">
        <w:rPr>
          <w:sz w:val="24"/>
        </w:rPr>
        <w:t>определённый</w:t>
      </w:r>
      <w:r w:rsidRPr="004B19AB">
        <w:rPr>
          <w:spacing w:val="3"/>
          <w:sz w:val="24"/>
        </w:rPr>
        <w:t xml:space="preserve"> </w:t>
      </w:r>
      <w:r w:rsidRPr="004B19AB">
        <w:rPr>
          <w:sz w:val="24"/>
        </w:rPr>
        <w:t>и</w:t>
      </w:r>
      <w:r w:rsidRPr="004B19AB">
        <w:rPr>
          <w:spacing w:val="-58"/>
          <w:sz w:val="24"/>
        </w:rPr>
        <w:t xml:space="preserve"> </w:t>
      </w:r>
      <w:r w:rsidRPr="004B19AB">
        <w:rPr>
          <w:w w:val="95"/>
          <w:sz w:val="24"/>
        </w:rPr>
        <w:t>нулевой</w:t>
      </w:r>
      <w:r w:rsidRPr="004B19AB">
        <w:rPr>
          <w:spacing w:val="10"/>
          <w:w w:val="95"/>
          <w:sz w:val="24"/>
        </w:rPr>
        <w:t xml:space="preserve"> </w:t>
      </w:r>
      <w:r w:rsidRPr="004B19AB">
        <w:rPr>
          <w:w w:val="95"/>
          <w:sz w:val="24"/>
        </w:rPr>
        <w:t>артикль</w:t>
      </w:r>
      <w:r w:rsidRPr="004B19AB">
        <w:rPr>
          <w:spacing w:val="10"/>
          <w:w w:val="95"/>
          <w:sz w:val="24"/>
        </w:rPr>
        <w:t xml:space="preserve"> </w:t>
      </w:r>
      <w:r w:rsidRPr="004B19AB">
        <w:rPr>
          <w:w w:val="95"/>
          <w:sz w:val="24"/>
        </w:rPr>
        <w:t>с</w:t>
      </w:r>
      <w:r w:rsidRPr="004B19AB">
        <w:rPr>
          <w:spacing w:val="11"/>
          <w:w w:val="95"/>
          <w:sz w:val="24"/>
        </w:rPr>
        <w:t xml:space="preserve"> </w:t>
      </w:r>
      <w:r w:rsidRPr="004B19AB">
        <w:rPr>
          <w:w w:val="95"/>
          <w:sz w:val="24"/>
        </w:rPr>
        <w:t>существительными</w:t>
      </w:r>
      <w:r w:rsidRPr="004B19AB">
        <w:rPr>
          <w:spacing w:val="25"/>
          <w:w w:val="95"/>
          <w:sz w:val="24"/>
        </w:rPr>
        <w:t xml:space="preserve"> </w:t>
      </w:r>
      <w:r w:rsidRPr="004B19AB">
        <w:rPr>
          <w:w w:val="95"/>
          <w:sz w:val="24"/>
        </w:rPr>
        <w:t>(наиболее</w:t>
      </w:r>
      <w:r w:rsidRPr="004B19AB">
        <w:rPr>
          <w:spacing w:val="26"/>
          <w:w w:val="95"/>
          <w:sz w:val="24"/>
        </w:rPr>
        <w:t xml:space="preserve"> </w:t>
      </w:r>
      <w:r w:rsidRPr="004B19AB">
        <w:rPr>
          <w:w w:val="95"/>
          <w:sz w:val="24"/>
        </w:rPr>
        <w:t>распространённые</w:t>
      </w:r>
      <w:r w:rsidRPr="004B19AB">
        <w:rPr>
          <w:spacing w:val="25"/>
          <w:w w:val="95"/>
          <w:sz w:val="24"/>
        </w:rPr>
        <w:t xml:space="preserve"> </w:t>
      </w:r>
      <w:r w:rsidRPr="004B19AB">
        <w:rPr>
          <w:w w:val="95"/>
          <w:sz w:val="24"/>
        </w:rPr>
        <w:t>случаи</w:t>
      </w:r>
      <w:r w:rsidRPr="004B19AB">
        <w:rPr>
          <w:spacing w:val="26"/>
          <w:w w:val="95"/>
          <w:sz w:val="24"/>
        </w:rPr>
        <w:t xml:space="preserve"> </w:t>
      </w:r>
      <w:r w:rsidRPr="004B19AB">
        <w:rPr>
          <w:w w:val="95"/>
          <w:sz w:val="24"/>
        </w:rPr>
        <w:t>употребления);</w:t>
      </w:r>
    </w:p>
    <w:p w:rsidR="00785F46" w:rsidRPr="004B19AB" w:rsidRDefault="00785F46" w:rsidP="00A3744D">
      <w:pPr>
        <w:numPr>
          <w:ilvl w:val="0"/>
          <w:numId w:val="283"/>
        </w:numPr>
        <w:tabs>
          <w:tab w:val="left" w:pos="1546"/>
        </w:tabs>
        <w:autoSpaceDE w:val="0"/>
        <w:autoSpaceDN w:val="0"/>
        <w:ind w:left="1545" w:right="141" w:hanging="286"/>
        <w:rPr>
          <w:sz w:val="24"/>
        </w:rPr>
      </w:pPr>
      <w:r w:rsidRPr="004B19AB">
        <w:rPr>
          <w:sz w:val="24"/>
        </w:rPr>
        <w:t>распознавать</w:t>
      </w:r>
      <w:r w:rsidRPr="004B19AB">
        <w:rPr>
          <w:spacing w:val="1"/>
          <w:sz w:val="24"/>
        </w:rPr>
        <w:t xml:space="preserve"> </w:t>
      </w:r>
      <w:r w:rsidRPr="004B19AB">
        <w:rPr>
          <w:sz w:val="24"/>
        </w:rPr>
        <w:t>и</w:t>
      </w:r>
      <w:r w:rsidRPr="004B19AB">
        <w:rPr>
          <w:spacing w:val="1"/>
          <w:sz w:val="24"/>
        </w:rPr>
        <w:t xml:space="preserve"> </w:t>
      </w:r>
      <w:r w:rsidRPr="004B19AB">
        <w:rPr>
          <w:sz w:val="24"/>
        </w:rPr>
        <w:t>употреблять</w:t>
      </w:r>
      <w:r w:rsidRPr="004B19AB">
        <w:rPr>
          <w:spacing w:val="1"/>
          <w:sz w:val="24"/>
        </w:rPr>
        <w:t xml:space="preserve"> </w:t>
      </w:r>
      <w:r w:rsidRPr="004B19AB">
        <w:rPr>
          <w:sz w:val="24"/>
        </w:rPr>
        <w:t>в</w:t>
      </w:r>
      <w:r w:rsidRPr="004B19AB">
        <w:rPr>
          <w:spacing w:val="1"/>
          <w:sz w:val="24"/>
        </w:rPr>
        <w:t xml:space="preserve"> </w:t>
      </w:r>
      <w:r w:rsidRPr="004B19AB">
        <w:rPr>
          <w:sz w:val="24"/>
        </w:rPr>
        <w:t>устной</w:t>
      </w:r>
      <w:r w:rsidRPr="004B19AB">
        <w:rPr>
          <w:spacing w:val="1"/>
          <w:sz w:val="24"/>
        </w:rPr>
        <w:t xml:space="preserve"> </w:t>
      </w:r>
      <w:r w:rsidRPr="004B19AB">
        <w:rPr>
          <w:sz w:val="24"/>
        </w:rPr>
        <w:t>и</w:t>
      </w:r>
      <w:r w:rsidRPr="004B19AB">
        <w:rPr>
          <w:spacing w:val="1"/>
          <w:sz w:val="24"/>
        </w:rPr>
        <w:t xml:space="preserve"> </w:t>
      </w:r>
      <w:r w:rsidRPr="004B19AB">
        <w:rPr>
          <w:sz w:val="24"/>
        </w:rPr>
        <w:t>письменной</w:t>
      </w:r>
      <w:r w:rsidRPr="004B19AB">
        <w:rPr>
          <w:spacing w:val="1"/>
          <w:sz w:val="24"/>
        </w:rPr>
        <w:t xml:space="preserve"> </w:t>
      </w:r>
      <w:r w:rsidRPr="004B19AB">
        <w:rPr>
          <w:sz w:val="24"/>
        </w:rPr>
        <w:t>речи</w:t>
      </w:r>
      <w:r w:rsidRPr="004B19AB">
        <w:rPr>
          <w:spacing w:val="1"/>
          <w:sz w:val="24"/>
        </w:rPr>
        <w:t xml:space="preserve"> </w:t>
      </w:r>
      <w:r w:rsidRPr="004B19AB">
        <w:rPr>
          <w:sz w:val="24"/>
        </w:rPr>
        <w:t>множественное</w:t>
      </w:r>
      <w:r w:rsidRPr="004B19AB">
        <w:rPr>
          <w:spacing w:val="1"/>
          <w:sz w:val="24"/>
        </w:rPr>
        <w:t xml:space="preserve"> </w:t>
      </w:r>
      <w:r w:rsidRPr="004B19AB">
        <w:rPr>
          <w:sz w:val="24"/>
        </w:rPr>
        <w:t>число</w:t>
      </w:r>
      <w:r w:rsidRPr="004B19AB">
        <w:rPr>
          <w:spacing w:val="1"/>
          <w:sz w:val="24"/>
        </w:rPr>
        <w:t xml:space="preserve"> </w:t>
      </w:r>
      <w:r w:rsidRPr="004B19AB">
        <w:rPr>
          <w:spacing w:val="-1"/>
          <w:w w:val="95"/>
          <w:sz w:val="24"/>
        </w:rPr>
        <w:t>существ</w:t>
      </w:r>
      <w:r w:rsidRPr="004B19AB">
        <w:rPr>
          <w:spacing w:val="-1"/>
          <w:w w:val="95"/>
          <w:sz w:val="24"/>
        </w:rPr>
        <w:t>и</w:t>
      </w:r>
      <w:r w:rsidRPr="004B19AB">
        <w:rPr>
          <w:spacing w:val="-1"/>
          <w:w w:val="95"/>
          <w:sz w:val="24"/>
        </w:rPr>
        <w:t>тельных,</w:t>
      </w:r>
      <w:r w:rsidRPr="004B19AB">
        <w:rPr>
          <w:spacing w:val="-2"/>
          <w:w w:val="95"/>
          <w:sz w:val="24"/>
        </w:rPr>
        <w:t xml:space="preserve"> </w:t>
      </w:r>
      <w:r w:rsidRPr="004B19AB">
        <w:rPr>
          <w:w w:val="95"/>
          <w:sz w:val="24"/>
        </w:rPr>
        <w:t>образованное</w:t>
      </w:r>
      <w:r w:rsidRPr="004B19AB">
        <w:rPr>
          <w:spacing w:val="-1"/>
          <w:w w:val="95"/>
          <w:sz w:val="24"/>
        </w:rPr>
        <w:t xml:space="preserve"> </w:t>
      </w:r>
      <w:r w:rsidRPr="004B19AB">
        <w:rPr>
          <w:w w:val="95"/>
          <w:sz w:val="24"/>
        </w:rPr>
        <w:t>по</w:t>
      </w:r>
      <w:r w:rsidRPr="004B19AB">
        <w:rPr>
          <w:spacing w:val="-2"/>
          <w:w w:val="95"/>
          <w:sz w:val="24"/>
        </w:rPr>
        <w:t xml:space="preserve"> </w:t>
      </w:r>
      <w:r w:rsidRPr="004B19AB">
        <w:rPr>
          <w:w w:val="95"/>
          <w:sz w:val="24"/>
        </w:rPr>
        <w:t>правилам</w:t>
      </w:r>
      <w:r w:rsidRPr="004B19AB">
        <w:rPr>
          <w:spacing w:val="-9"/>
          <w:w w:val="95"/>
          <w:sz w:val="24"/>
        </w:rPr>
        <w:t xml:space="preserve"> </w:t>
      </w:r>
      <w:r w:rsidRPr="004B19AB">
        <w:rPr>
          <w:w w:val="95"/>
          <w:sz w:val="24"/>
        </w:rPr>
        <w:t>и</w:t>
      </w:r>
      <w:r w:rsidRPr="004B19AB">
        <w:rPr>
          <w:spacing w:val="-8"/>
          <w:w w:val="95"/>
          <w:sz w:val="24"/>
        </w:rPr>
        <w:t xml:space="preserve"> </w:t>
      </w:r>
      <w:r w:rsidRPr="004B19AB">
        <w:rPr>
          <w:w w:val="95"/>
          <w:sz w:val="24"/>
        </w:rPr>
        <w:t>исключения:</w:t>
      </w:r>
      <w:r w:rsidRPr="004B19AB">
        <w:rPr>
          <w:spacing w:val="-11"/>
          <w:w w:val="95"/>
          <w:sz w:val="24"/>
        </w:rPr>
        <w:t xml:space="preserve"> </w:t>
      </w:r>
      <w:r w:rsidRPr="004B19AB">
        <w:rPr>
          <w:w w:val="95"/>
          <w:sz w:val="24"/>
        </w:rPr>
        <w:t>a</w:t>
      </w:r>
      <w:r w:rsidRPr="004B19AB">
        <w:rPr>
          <w:spacing w:val="-8"/>
          <w:w w:val="95"/>
          <w:sz w:val="24"/>
        </w:rPr>
        <w:t xml:space="preserve"> </w:t>
      </w:r>
      <w:r w:rsidRPr="004B19AB">
        <w:rPr>
          <w:w w:val="95"/>
          <w:sz w:val="24"/>
        </w:rPr>
        <w:t>pen</w:t>
      </w:r>
      <w:r w:rsidRPr="004B19AB">
        <w:rPr>
          <w:spacing w:val="-12"/>
          <w:w w:val="95"/>
          <w:sz w:val="24"/>
        </w:rPr>
        <w:t xml:space="preserve"> </w:t>
      </w:r>
      <w:r w:rsidRPr="004B19AB">
        <w:rPr>
          <w:w w:val="95"/>
          <w:sz w:val="24"/>
        </w:rPr>
        <w:t>—</w:t>
      </w:r>
      <w:r w:rsidRPr="004B19AB">
        <w:rPr>
          <w:spacing w:val="-8"/>
          <w:w w:val="95"/>
          <w:sz w:val="24"/>
        </w:rPr>
        <w:t xml:space="preserve"> </w:t>
      </w:r>
      <w:r w:rsidRPr="004B19AB">
        <w:rPr>
          <w:w w:val="95"/>
          <w:sz w:val="24"/>
        </w:rPr>
        <w:t>pens;</w:t>
      </w:r>
      <w:r w:rsidRPr="004B19AB">
        <w:rPr>
          <w:spacing w:val="-8"/>
          <w:w w:val="95"/>
          <w:sz w:val="24"/>
        </w:rPr>
        <w:t xml:space="preserve"> </w:t>
      </w:r>
      <w:r w:rsidRPr="004B19AB">
        <w:rPr>
          <w:w w:val="95"/>
          <w:sz w:val="24"/>
        </w:rPr>
        <w:t>a</w:t>
      </w:r>
      <w:r w:rsidRPr="004B19AB">
        <w:rPr>
          <w:spacing w:val="-8"/>
          <w:w w:val="95"/>
          <w:sz w:val="24"/>
        </w:rPr>
        <w:t xml:space="preserve"> </w:t>
      </w:r>
      <w:r w:rsidRPr="004B19AB">
        <w:rPr>
          <w:w w:val="95"/>
          <w:sz w:val="24"/>
        </w:rPr>
        <w:t>man</w:t>
      </w:r>
      <w:r w:rsidRPr="004B19AB">
        <w:rPr>
          <w:spacing w:val="-12"/>
          <w:w w:val="95"/>
          <w:sz w:val="24"/>
        </w:rPr>
        <w:t xml:space="preserve"> </w:t>
      </w:r>
      <w:r w:rsidRPr="004B19AB">
        <w:rPr>
          <w:w w:val="95"/>
          <w:sz w:val="24"/>
        </w:rPr>
        <w:t>—</w:t>
      </w:r>
      <w:r w:rsidRPr="004B19AB">
        <w:rPr>
          <w:spacing w:val="-8"/>
          <w:w w:val="95"/>
          <w:sz w:val="24"/>
        </w:rPr>
        <w:t xml:space="preserve"> </w:t>
      </w:r>
      <w:r w:rsidRPr="004B19AB">
        <w:rPr>
          <w:w w:val="95"/>
          <w:sz w:val="24"/>
        </w:rPr>
        <w:t>men;</w:t>
      </w:r>
    </w:p>
    <w:p w:rsidR="00785F46" w:rsidRPr="004B19AB" w:rsidRDefault="00785F46" w:rsidP="00A3744D">
      <w:pPr>
        <w:numPr>
          <w:ilvl w:val="0"/>
          <w:numId w:val="283"/>
        </w:numPr>
        <w:tabs>
          <w:tab w:val="left" w:pos="1546"/>
        </w:tabs>
        <w:autoSpaceDE w:val="0"/>
        <w:autoSpaceDN w:val="0"/>
        <w:ind w:left="1545" w:right="136" w:hanging="286"/>
        <w:rPr>
          <w:sz w:val="24"/>
        </w:rPr>
      </w:pPr>
      <w:r w:rsidRPr="004B19AB">
        <w:rPr>
          <w:sz w:val="24"/>
        </w:rPr>
        <w:t>распознавать</w:t>
      </w:r>
      <w:r w:rsidRPr="004B19AB">
        <w:rPr>
          <w:spacing w:val="1"/>
          <w:sz w:val="24"/>
        </w:rPr>
        <w:t xml:space="preserve"> </w:t>
      </w:r>
      <w:r w:rsidRPr="004B19AB">
        <w:rPr>
          <w:sz w:val="24"/>
        </w:rPr>
        <w:t>и</w:t>
      </w:r>
      <w:r w:rsidRPr="004B19AB">
        <w:rPr>
          <w:spacing w:val="1"/>
          <w:sz w:val="24"/>
        </w:rPr>
        <w:t xml:space="preserve"> </w:t>
      </w:r>
      <w:r w:rsidRPr="004B19AB">
        <w:rPr>
          <w:sz w:val="24"/>
        </w:rPr>
        <w:t>употреблять</w:t>
      </w:r>
      <w:r w:rsidRPr="004B19AB">
        <w:rPr>
          <w:spacing w:val="1"/>
          <w:sz w:val="24"/>
        </w:rPr>
        <w:t xml:space="preserve"> </w:t>
      </w:r>
      <w:r w:rsidRPr="004B19AB">
        <w:rPr>
          <w:sz w:val="24"/>
        </w:rPr>
        <w:t>в</w:t>
      </w:r>
      <w:r w:rsidRPr="004B19AB">
        <w:rPr>
          <w:spacing w:val="1"/>
          <w:sz w:val="24"/>
        </w:rPr>
        <w:t xml:space="preserve"> </w:t>
      </w:r>
      <w:r w:rsidRPr="004B19AB">
        <w:rPr>
          <w:sz w:val="24"/>
        </w:rPr>
        <w:t>устной</w:t>
      </w:r>
      <w:r w:rsidRPr="004B19AB">
        <w:rPr>
          <w:spacing w:val="1"/>
          <w:sz w:val="24"/>
        </w:rPr>
        <w:t xml:space="preserve"> </w:t>
      </w:r>
      <w:r w:rsidRPr="004B19AB">
        <w:rPr>
          <w:sz w:val="24"/>
        </w:rPr>
        <w:t>и</w:t>
      </w:r>
      <w:r w:rsidRPr="004B19AB">
        <w:rPr>
          <w:spacing w:val="1"/>
          <w:sz w:val="24"/>
        </w:rPr>
        <w:t xml:space="preserve"> </w:t>
      </w:r>
      <w:r w:rsidRPr="004B19AB">
        <w:rPr>
          <w:sz w:val="24"/>
        </w:rPr>
        <w:t>письменной</w:t>
      </w:r>
      <w:r w:rsidRPr="004B19AB">
        <w:rPr>
          <w:spacing w:val="1"/>
          <w:sz w:val="24"/>
        </w:rPr>
        <w:t xml:space="preserve"> </w:t>
      </w:r>
      <w:r w:rsidRPr="004B19AB">
        <w:rPr>
          <w:sz w:val="24"/>
        </w:rPr>
        <w:t>речи</w:t>
      </w:r>
      <w:r w:rsidRPr="004B19AB">
        <w:rPr>
          <w:spacing w:val="1"/>
          <w:sz w:val="24"/>
        </w:rPr>
        <w:t xml:space="preserve"> </w:t>
      </w:r>
      <w:r w:rsidRPr="004B19AB">
        <w:rPr>
          <w:sz w:val="24"/>
        </w:rPr>
        <w:t>личные</w:t>
      </w:r>
      <w:r w:rsidRPr="004B19AB">
        <w:rPr>
          <w:spacing w:val="1"/>
          <w:sz w:val="24"/>
        </w:rPr>
        <w:t xml:space="preserve"> </w:t>
      </w:r>
      <w:r w:rsidRPr="004B19AB">
        <w:rPr>
          <w:sz w:val="24"/>
        </w:rPr>
        <w:t>и</w:t>
      </w:r>
      <w:r w:rsidRPr="004B19AB">
        <w:rPr>
          <w:spacing w:val="1"/>
          <w:sz w:val="24"/>
        </w:rPr>
        <w:t xml:space="preserve"> </w:t>
      </w:r>
      <w:r w:rsidRPr="004B19AB">
        <w:rPr>
          <w:sz w:val="24"/>
        </w:rPr>
        <w:t>притяжательные</w:t>
      </w:r>
      <w:r w:rsidRPr="004B19AB">
        <w:rPr>
          <w:spacing w:val="1"/>
          <w:sz w:val="24"/>
        </w:rPr>
        <w:t xml:space="preserve"> </w:t>
      </w:r>
      <w:r w:rsidRPr="004B19AB">
        <w:rPr>
          <w:sz w:val="24"/>
        </w:rPr>
        <w:t>м</w:t>
      </w:r>
      <w:r w:rsidRPr="004B19AB">
        <w:rPr>
          <w:sz w:val="24"/>
        </w:rPr>
        <w:t>е</w:t>
      </w:r>
      <w:r w:rsidRPr="004B19AB">
        <w:rPr>
          <w:sz w:val="24"/>
        </w:rPr>
        <w:t>стоимения;</w:t>
      </w:r>
    </w:p>
    <w:p w:rsidR="00785F46" w:rsidRPr="004B19AB" w:rsidRDefault="00785F46" w:rsidP="00A3744D">
      <w:pPr>
        <w:numPr>
          <w:ilvl w:val="0"/>
          <w:numId w:val="283"/>
        </w:numPr>
        <w:tabs>
          <w:tab w:val="left" w:pos="1546"/>
        </w:tabs>
        <w:autoSpaceDE w:val="0"/>
        <w:autoSpaceDN w:val="0"/>
        <w:ind w:left="1545" w:right="134" w:hanging="286"/>
        <w:rPr>
          <w:sz w:val="24"/>
        </w:rPr>
      </w:pPr>
      <w:r w:rsidRPr="004B19AB">
        <w:rPr>
          <w:w w:val="95"/>
          <w:sz w:val="24"/>
        </w:rPr>
        <w:t>распознавать и употреблять в устной и письменной речи указательные местоимения this —</w:t>
      </w:r>
      <w:r w:rsidRPr="004B19AB">
        <w:rPr>
          <w:spacing w:val="1"/>
          <w:w w:val="95"/>
          <w:sz w:val="24"/>
        </w:rPr>
        <w:t xml:space="preserve"> </w:t>
      </w:r>
      <w:r w:rsidRPr="004B19AB">
        <w:rPr>
          <w:sz w:val="24"/>
        </w:rPr>
        <w:t>these;</w:t>
      </w:r>
    </w:p>
    <w:p w:rsidR="00785F46" w:rsidRPr="004B19AB" w:rsidRDefault="00785F46" w:rsidP="00A3744D">
      <w:pPr>
        <w:numPr>
          <w:ilvl w:val="0"/>
          <w:numId w:val="283"/>
        </w:numPr>
        <w:tabs>
          <w:tab w:val="left" w:pos="1546"/>
        </w:tabs>
        <w:autoSpaceDE w:val="0"/>
        <w:autoSpaceDN w:val="0"/>
        <w:ind w:left="1545" w:right="134" w:hanging="286"/>
        <w:rPr>
          <w:sz w:val="24"/>
        </w:rPr>
      </w:pPr>
      <w:r w:rsidRPr="004B19AB">
        <w:rPr>
          <w:sz w:val="24"/>
        </w:rPr>
        <w:t>распознавать и употреблять в устной и письменной речи количественные числительные</w:t>
      </w:r>
      <w:r w:rsidRPr="004B19AB">
        <w:rPr>
          <w:spacing w:val="1"/>
          <w:sz w:val="24"/>
        </w:rPr>
        <w:t xml:space="preserve"> </w:t>
      </w:r>
      <w:r w:rsidRPr="004B19AB">
        <w:rPr>
          <w:sz w:val="24"/>
        </w:rPr>
        <w:t>(1—12);</w:t>
      </w:r>
    </w:p>
    <w:p w:rsidR="00785F46" w:rsidRPr="004B19AB" w:rsidRDefault="00785F46" w:rsidP="00A3744D">
      <w:pPr>
        <w:numPr>
          <w:ilvl w:val="0"/>
          <w:numId w:val="283"/>
        </w:numPr>
        <w:tabs>
          <w:tab w:val="left" w:pos="1546"/>
        </w:tabs>
        <w:autoSpaceDE w:val="0"/>
        <w:autoSpaceDN w:val="0"/>
        <w:ind w:left="1545" w:right="134" w:hanging="286"/>
        <w:rPr>
          <w:sz w:val="24"/>
        </w:rPr>
      </w:pPr>
      <w:r w:rsidRPr="004B19AB">
        <w:rPr>
          <w:sz w:val="24"/>
        </w:rPr>
        <w:t>распознавать и употреблять в устной и письменной речи вопросительные слова who, what,</w:t>
      </w:r>
      <w:r w:rsidRPr="004B19AB">
        <w:rPr>
          <w:spacing w:val="-57"/>
          <w:sz w:val="24"/>
        </w:rPr>
        <w:t xml:space="preserve"> </w:t>
      </w:r>
      <w:r w:rsidRPr="004B19AB">
        <w:rPr>
          <w:sz w:val="24"/>
        </w:rPr>
        <w:t>how,</w:t>
      </w:r>
      <w:r w:rsidRPr="004B19AB">
        <w:rPr>
          <w:spacing w:val="-6"/>
          <w:sz w:val="24"/>
        </w:rPr>
        <w:t xml:space="preserve"> </w:t>
      </w:r>
      <w:r w:rsidRPr="004B19AB">
        <w:rPr>
          <w:sz w:val="24"/>
        </w:rPr>
        <w:t>where,</w:t>
      </w:r>
      <w:r w:rsidRPr="004B19AB">
        <w:rPr>
          <w:spacing w:val="-8"/>
          <w:sz w:val="24"/>
        </w:rPr>
        <w:t xml:space="preserve"> </w:t>
      </w:r>
      <w:r w:rsidRPr="004B19AB">
        <w:rPr>
          <w:sz w:val="24"/>
        </w:rPr>
        <w:t>how</w:t>
      </w:r>
      <w:r w:rsidRPr="004B19AB">
        <w:rPr>
          <w:spacing w:val="-9"/>
          <w:sz w:val="24"/>
        </w:rPr>
        <w:t xml:space="preserve"> </w:t>
      </w:r>
      <w:r w:rsidRPr="004B19AB">
        <w:rPr>
          <w:sz w:val="24"/>
        </w:rPr>
        <w:t>many;</w:t>
      </w:r>
    </w:p>
    <w:p w:rsidR="00785F46" w:rsidRPr="004B19AB" w:rsidRDefault="00785F46" w:rsidP="00A3744D">
      <w:pPr>
        <w:numPr>
          <w:ilvl w:val="0"/>
          <w:numId w:val="283"/>
        </w:numPr>
        <w:tabs>
          <w:tab w:val="left" w:pos="1546"/>
        </w:tabs>
        <w:autoSpaceDE w:val="0"/>
        <w:autoSpaceDN w:val="0"/>
        <w:ind w:left="1545" w:hanging="287"/>
        <w:rPr>
          <w:sz w:val="24"/>
        </w:rPr>
      </w:pPr>
      <w:r w:rsidRPr="004B19AB">
        <w:rPr>
          <w:spacing w:val="-1"/>
          <w:w w:val="95"/>
          <w:sz w:val="24"/>
        </w:rPr>
        <w:t>распознавать</w:t>
      </w:r>
      <w:r w:rsidRPr="004B19AB">
        <w:rPr>
          <w:spacing w:val="-2"/>
          <w:w w:val="95"/>
          <w:sz w:val="24"/>
        </w:rPr>
        <w:t xml:space="preserve"> </w:t>
      </w:r>
      <w:r w:rsidRPr="004B19AB">
        <w:rPr>
          <w:spacing w:val="-1"/>
          <w:w w:val="95"/>
          <w:sz w:val="24"/>
        </w:rPr>
        <w:t>и употреблять</w:t>
      </w:r>
      <w:r w:rsidRPr="004B19AB">
        <w:rPr>
          <w:spacing w:val="-2"/>
          <w:w w:val="95"/>
          <w:sz w:val="24"/>
        </w:rPr>
        <w:t xml:space="preserve"> </w:t>
      </w:r>
      <w:r w:rsidRPr="004B19AB">
        <w:rPr>
          <w:spacing w:val="-1"/>
          <w:w w:val="95"/>
          <w:sz w:val="24"/>
        </w:rPr>
        <w:t>в устной и</w:t>
      </w:r>
      <w:r w:rsidRPr="004B19AB">
        <w:rPr>
          <w:w w:val="95"/>
          <w:sz w:val="24"/>
        </w:rPr>
        <w:t xml:space="preserve"> </w:t>
      </w:r>
      <w:r w:rsidRPr="004B19AB">
        <w:rPr>
          <w:spacing w:val="-1"/>
          <w:w w:val="95"/>
          <w:sz w:val="24"/>
        </w:rPr>
        <w:t xml:space="preserve">письменной </w:t>
      </w:r>
      <w:r w:rsidRPr="004B19AB">
        <w:rPr>
          <w:w w:val="95"/>
          <w:sz w:val="24"/>
        </w:rPr>
        <w:t>речи</w:t>
      </w:r>
      <w:r w:rsidRPr="004B19AB">
        <w:rPr>
          <w:spacing w:val="-1"/>
          <w:w w:val="95"/>
          <w:sz w:val="24"/>
        </w:rPr>
        <w:t xml:space="preserve"> </w:t>
      </w:r>
      <w:r w:rsidRPr="004B19AB">
        <w:rPr>
          <w:w w:val="95"/>
          <w:sz w:val="24"/>
        </w:rPr>
        <w:t>предлоги</w:t>
      </w:r>
      <w:r w:rsidRPr="004B19AB">
        <w:rPr>
          <w:spacing w:val="-8"/>
          <w:w w:val="95"/>
          <w:sz w:val="24"/>
        </w:rPr>
        <w:t xml:space="preserve"> </w:t>
      </w:r>
      <w:r w:rsidRPr="004B19AB">
        <w:rPr>
          <w:w w:val="95"/>
          <w:sz w:val="24"/>
        </w:rPr>
        <w:t>места</w:t>
      </w:r>
      <w:r w:rsidRPr="004B19AB">
        <w:rPr>
          <w:spacing w:val="-10"/>
          <w:w w:val="95"/>
          <w:sz w:val="24"/>
        </w:rPr>
        <w:t xml:space="preserve"> </w:t>
      </w:r>
      <w:r w:rsidRPr="004B19AB">
        <w:rPr>
          <w:w w:val="95"/>
          <w:sz w:val="24"/>
        </w:rPr>
        <w:t>on,</w:t>
      </w:r>
      <w:r w:rsidRPr="004B19AB">
        <w:rPr>
          <w:spacing w:val="-12"/>
          <w:w w:val="95"/>
          <w:sz w:val="24"/>
        </w:rPr>
        <w:t xml:space="preserve"> </w:t>
      </w:r>
      <w:r w:rsidRPr="004B19AB">
        <w:rPr>
          <w:w w:val="95"/>
          <w:sz w:val="24"/>
        </w:rPr>
        <w:t>in,</w:t>
      </w:r>
      <w:r w:rsidRPr="004B19AB">
        <w:rPr>
          <w:spacing w:val="-10"/>
          <w:w w:val="95"/>
          <w:sz w:val="24"/>
        </w:rPr>
        <w:t xml:space="preserve"> </w:t>
      </w:r>
      <w:r w:rsidRPr="004B19AB">
        <w:rPr>
          <w:w w:val="95"/>
          <w:sz w:val="24"/>
        </w:rPr>
        <w:t>near,</w:t>
      </w:r>
      <w:r w:rsidRPr="004B19AB">
        <w:rPr>
          <w:spacing w:val="-11"/>
          <w:w w:val="95"/>
          <w:sz w:val="24"/>
        </w:rPr>
        <w:t xml:space="preserve"> </w:t>
      </w:r>
      <w:r w:rsidRPr="004B19AB">
        <w:rPr>
          <w:w w:val="95"/>
          <w:sz w:val="24"/>
        </w:rPr>
        <w:t>under;</w:t>
      </w:r>
    </w:p>
    <w:p w:rsidR="00785F46" w:rsidRPr="004B19AB" w:rsidRDefault="00785F46" w:rsidP="00785F46">
      <w:pPr>
        <w:autoSpaceDE w:val="0"/>
        <w:autoSpaceDN w:val="0"/>
        <w:jc w:val="both"/>
        <w:rPr>
          <w:sz w:val="24"/>
        </w:rPr>
        <w:sectPr w:rsidR="00785F46" w:rsidRPr="004B19AB" w:rsidSect="00291006">
          <w:pgSz w:w="11910" w:h="16840"/>
          <w:pgMar w:top="180" w:right="440" w:bottom="1020" w:left="440" w:header="0" w:footer="799" w:gutter="0"/>
          <w:cols w:space="720"/>
        </w:sectPr>
      </w:pPr>
    </w:p>
    <w:p w:rsidR="00785F46" w:rsidRPr="004B19AB" w:rsidRDefault="00785F46" w:rsidP="00A3744D">
      <w:pPr>
        <w:numPr>
          <w:ilvl w:val="0"/>
          <w:numId w:val="283"/>
        </w:numPr>
        <w:tabs>
          <w:tab w:val="left" w:pos="1546"/>
        </w:tabs>
        <w:autoSpaceDE w:val="0"/>
        <w:autoSpaceDN w:val="0"/>
        <w:spacing w:before="76"/>
        <w:ind w:left="1545" w:right="136" w:hanging="286"/>
        <w:rPr>
          <w:sz w:val="24"/>
        </w:rPr>
      </w:pPr>
      <w:r w:rsidRPr="004B19AB">
        <w:rPr>
          <w:spacing w:val="-1"/>
          <w:sz w:val="24"/>
        </w:rPr>
        <w:lastRenderedPageBreak/>
        <w:t xml:space="preserve">распознавать и употреблять в устной и письменной </w:t>
      </w:r>
      <w:r w:rsidRPr="004B19AB">
        <w:rPr>
          <w:sz w:val="24"/>
        </w:rPr>
        <w:t>речи союзы and и but (при однородных</w:t>
      </w:r>
      <w:r w:rsidRPr="004B19AB">
        <w:rPr>
          <w:spacing w:val="-57"/>
          <w:sz w:val="24"/>
        </w:rPr>
        <w:t xml:space="preserve"> </w:t>
      </w:r>
      <w:r w:rsidRPr="004B19AB">
        <w:rPr>
          <w:sz w:val="24"/>
        </w:rPr>
        <w:t>членах).</w:t>
      </w:r>
    </w:p>
    <w:p w:rsidR="00785F46" w:rsidRPr="004B19AB" w:rsidRDefault="00785F46" w:rsidP="00785F46">
      <w:pPr>
        <w:autoSpaceDE w:val="0"/>
        <w:autoSpaceDN w:val="0"/>
        <w:spacing w:before="5" w:line="274" w:lineRule="exact"/>
        <w:jc w:val="both"/>
        <w:outlineLvl w:val="0"/>
        <w:rPr>
          <w:b/>
          <w:bCs/>
          <w:sz w:val="24"/>
          <w:szCs w:val="24"/>
        </w:rPr>
      </w:pPr>
      <w:r w:rsidRPr="004B19AB">
        <w:rPr>
          <w:b/>
          <w:bCs/>
          <w:sz w:val="24"/>
          <w:szCs w:val="24"/>
        </w:rPr>
        <w:t>Социокультурные</w:t>
      </w:r>
      <w:r w:rsidRPr="004B19AB">
        <w:rPr>
          <w:b/>
          <w:bCs/>
          <w:spacing w:val="-4"/>
          <w:sz w:val="24"/>
          <w:szCs w:val="24"/>
        </w:rPr>
        <w:t xml:space="preserve"> </w:t>
      </w:r>
      <w:r w:rsidRPr="004B19AB">
        <w:rPr>
          <w:b/>
          <w:bCs/>
          <w:sz w:val="24"/>
          <w:szCs w:val="24"/>
        </w:rPr>
        <w:t>знания</w:t>
      </w:r>
      <w:r w:rsidRPr="004B19AB">
        <w:rPr>
          <w:b/>
          <w:bCs/>
          <w:spacing w:val="-2"/>
          <w:sz w:val="24"/>
          <w:szCs w:val="24"/>
        </w:rPr>
        <w:t xml:space="preserve"> </w:t>
      </w:r>
      <w:r w:rsidRPr="004B19AB">
        <w:rPr>
          <w:b/>
          <w:bCs/>
          <w:sz w:val="24"/>
          <w:szCs w:val="24"/>
        </w:rPr>
        <w:t>и</w:t>
      </w:r>
      <w:r w:rsidRPr="004B19AB">
        <w:rPr>
          <w:b/>
          <w:bCs/>
          <w:spacing w:val="-1"/>
          <w:sz w:val="24"/>
          <w:szCs w:val="24"/>
        </w:rPr>
        <w:t xml:space="preserve"> </w:t>
      </w:r>
      <w:r w:rsidRPr="004B19AB">
        <w:rPr>
          <w:b/>
          <w:bCs/>
          <w:sz w:val="24"/>
          <w:szCs w:val="24"/>
        </w:rPr>
        <w:t>умения</w:t>
      </w:r>
    </w:p>
    <w:p w:rsidR="00785F46" w:rsidRPr="004B19AB" w:rsidRDefault="00785F46" w:rsidP="00A3744D">
      <w:pPr>
        <w:numPr>
          <w:ilvl w:val="1"/>
          <w:numId w:val="306"/>
        </w:numPr>
        <w:tabs>
          <w:tab w:val="left" w:pos="1260"/>
        </w:tabs>
        <w:autoSpaceDE w:val="0"/>
        <w:autoSpaceDN w:val="0"/>
        <w:ind w:left="1259" w:right="137"/>
        <w:rPr>
          <w:sz w:val="24"/>
        </w:rPr>
      </w:pPr>
      <w:r w:rsidRPr="004B19AB">
        <w:rPr>
          <w:sz w:val="24"/>
        </w:rPr>
        <w:t>владеть</w:t>
      </w:r>
      <w:r w:rsidRPr="004B19AB">
        <w:rPr>
          <w:spacing w:val="1"/>
          <w:sz w:val="24"/>
        </w:rPr>
        <w:t xml:space="preserve"> </w:t>
      </w:r>
      <w:r w:rsidRPr="004B19AB">
        <w:rPr>
          <w:sz w:val="24"/>
        </w:rPr>
        <w:t>отдельными</w:t>
      </w:r>
      <w:r w:rsidRPr="004B19AB">
        <w:rPr>
          <w:spacing w:val="1"/>
          <w:sz w:val="24"/>
        </w:rPr>
        <w:t xml:space="preserve"> </w:t>
      </w:r>
      <w:r w:rsidRPr="004B19AB">
        <w:rPr>
          <w:sz w:val="24"/>
        </w:rPr>
        <w:t>социокультурными</w:t>
      </w:r>
      <w:r w:rsidRPr="004B19AB">
        <w:rPr>
          <w:spacing w:val="1"/>
          <w:sz w:val="24"/>
        </w:rPr>
        <w:t xml:space="preserve"> </w:t>
      </w:r>
      <w:r w:rsidRPr="004B19AB">
        <w:rPr>
          <w:sz w:val="24"/>
        </w:rPr>
        <w:t>элементами</w:t>
      </w:r>
      <w:r w:rsidRPr="004B19AB">
        <w:rPr>
          <w:spacing w:val="1"/>
          <w:sz w:val="24"/>
        </w:rPr>
        <w:t xml:space="preserve"> </w:t>
      </w:r>
      <w:r w:rsidRPr="004B19AB">
        <w:rPr>
          <w:sz w:val="24"/>
        </w:rPr>
        <w:t>речевого</w:t>
      </w:r>
      <w:r w:rsidRPr="004B19AB">
        <w:rPr>
          <w:spacing w:val="1"/>
          <w:sz w:val="24"/>
        </w:rPr>
        <w:t xml:space="preserve"> </w:t>
      </w:r>
      <w:r w:rsidRPr="004B19AB">
        <w:rPr>
          <w:sz w:val="24"/>
        </w:rPr>
        <w:t>поведенческого</w:t>
      </w:r>
      <w:r w:rsidRPr="004B19AB">
        <w:rPr>
          <w:spacing w:val="1"/>
          <w:sz w:val="24"/>
        </w:rPr>
        <w:t xml:space="preserve"> </w:t>
      </w:r>
      <w:r w:rsidRPr="004B19AB">
        <w:rPr>
          <w:sz w:val="24"/>
        </w:rPr>
        <w:t>этикета,</w:t>
      </w:r>
      <w:r w:rsidRPr="004B19AB">
        <w:rPr>
          <w:spacing w:val="1"/>
          <w:sz w:val="24"/>
        </w:rPr>
        <w:t xml:space="preserve"> </w:t>
      </w:r>
      <w:r w:rsidRPr="004B19AB">
        <w:rPr>
          <w:spacing w:val="-1"/>
          <w:sz w:val="24"/>
        </w:rPr>
        <w:t>пр</w:t>
      </w:r>
      <w:r w:rsidRPr="004B19AB">
        <w:rPr>
          <w:spacing w:val="-1"/>
          <w:sz w:val="24"/>
        </w:rPr>
        <w:t>и</w:t>
      </w:r>
      <w:r w:rsidRPr="004B19AB">
        <w:rPr>
          <w:spacing w:val="-1"/>
          <w:sz w:val="24"/>
        </w:rPr>
        <w:t xml:space="preserve">нятыми в англоязычной среде, в некоторых ситуациях </w:t>
      </w:r>
      <w:r w:rsidRPr="004B19AB">
        <w:rPr>
          <w:sz w:val="24"/>
        </w:rPr>
        <w:t>общения: приветствие, прощание,</w:t>
      </w:r>
      <w:r w:rsidRPr="004B19AB">
        <w:rPr>
          <w:spacing w:val="1"/>
          <w:sz w:val="24"/>
        </w:rPr>
        <w:t xml:space="preserve"> </w:t>
      </w:r>
      <w:r w:rsidRPr="004B19AB">
        <w:rPr>
          <w:w w:val="95"/>
          <w:sz w:val="24"/>
        </w:rPr>
        <w:t>зн</w:t>
      </w:r>
      <w:r w:rsidRPr="004B19AB">
        <w:rPr>
          <w:w w:val="95"/>
          <w:sz w:val="24"/>
        </w:rPr>
        <w:t>а</w:t>
      </w:r>
      <w:r w:rsidRPr="004B19AB">
        <w:rPr>
          <w:w w:val="95"/>
          <w:sz w:val="24"/>
        </w:rPr>
        <w:t>комство, выражение благодарности, извинение, поздравление с днём рождения, Новым годом,</w:t>
      </w:r>
      <w:r w:rsidRPr="004B19AB">
        <w:rPr>
          <w:spacing w:val="1"/>
          <w:w w:val="95"/>
          <w:sz w:val="24"/>
        </w:rPr>
        <w:t xml:space="preserve"> </w:t>
      </w:r>
      <w:r w:rsidRPr="004B19AB">
        <w:rPr>
          <w:sz w:val="24"/>
        </w:rPr>
        <w:t>Рождеством;</w:t>
      </w:r>
    </w:p>
    <w:p w:rsidR="00785F46" w:rsidRPr="004B19AB" w:rsidRDefault="00785F46" w:rsidP="00A3744D">
      <w:pPr>
        <w:numPr>
          <w:ilvl w:val="1"/>
          <w:numId w:val="306"/>
        </w:numPr>
        <w:tabs>
          <w:tab w:val="left" w:pos="1260"/>
        </w:tabs>
        <w:autoSpaceDE w:val="0"/>
        <w:autoSpaceDN w:val="0"/>
        <w:ind w:left="1259"/>
        <w:rPr>
          <w:sz w:val="24"/>
        </w:rPr>
      </w:pPr>
      <w:r w:rsidRPr="004B19AB">
        <w:rPr>
          <w:spacing w:val="-1"/>
          <w:sz w:val="24"/>
        </w:rPr>
        <w:t>знать</w:t>
      </w:r>
      <w:r w:rsidRPr="004B19AB">
        <w:rPr>
          <w:spacing w:val="-2"/>
          <w:sz w:val="24"/>
        </w:rPr>
        <w:t xml:space="preserve"> </w:t>
      </w:r>
      <w:r w:rsidRPr="004B19AB">
        <w:rPr>
          <w:spacing w:val="-1"/>
          <w:sz w:val="24"/>
        </w:rPr>
        <w:t>названия</w:t>
      </w:r>
      <w:r w:rsidRPr="004B19AB">
        <w:rPr>
          <w:sz w:val="24"/>
        </w:rPr>
        <w:t xml:space="preserve"> родной</w:t>
      </w:r>
      <w:r w:rsidRPr="004B19AB">
        <w:rPr>
          <w:spacing w:val="-2"/>
          <w:sz w:val="24"/>
        </w:rPr>
        <w:t xml:space="preserve"> </w:t>
      </w:r>
      <w:r w:rsidRPr="004B19AB">
        <w:rPr>
          <w:sz w:val="24"/>
        </w:rPr>
        <w:t>страны и страны/стран изучаемогоязыка</w:t>
      </w:r>
      <w:r w:rsidRPr="004B19AB">
        <w:rPr>
          <w:spacing w:val="-17"/>
          <w:sz w:val="24"/>
        </w:rPr>
        <w:t xml:space="preserve"> </w:t>
      </w:r>
      <w:r w:rsidRPr="004B19AB">
        <w:rPr>
          <w:sz w:val="24"/>
        </w:rPr>
        <w:t>и</w:t>
      </w:r>
      <w:r w:rsidRPr="004B19AB">
        <w:rPr>
          <w:spacing w:val="-16"/>
          <w:sz w:val="24"/>
        </w:rPr>
        <w:t xml:space="preserve"> </w:t>
      </w:r>
      <w:r w:rsidRPr="004B19AB">
        <w:rPr>
          <w:sz w:val="24"/>
        </w:rPr>
        <w:t>их</w:t>
      </w:r>
      <w:r w:rsidRPr="004B19AB">
        <w:rPr>
          <w:spacing w:val="-15"/>
          <w:sz w:val="24"/>
        </w:rPr>
        <w:t xml:space="preserve"> </w:t>
      </w:r>
      <w:r w:rsidRPr="004B19AB">
        <w:rPr>
          <w:sz w:val="24"/>
        </w:rPr>
        <w:t>столиц.</w:t>
      </w:r>
    </w:p>
    <w:p w:rsidR="00785F46" w:rsidRPr="004B19AB" w:rsidRDefault="00785F46" w:rsidP="00785F46">
      <w:pPr>
        <w:autoSpaceDE w:val="0"/>
        <w:autoSpaceDN w:val="0"/>
        <w:spacing w:before="8"/>
        <w:rPr>
          <w:sz w:val="38"/>
          <w:szCs w:val="24"/>
        </w:rPr>
      </w:pPr>
    </w:p>
    <w:p w:rsidR="00785F46" w:rsidRPr="004B19AB" w:rsidRDefault="00785F46" w:rsidP="00A3744D">
      <w:pPr>
        <w:numPr>
          <w:ilvl w:val="0"/>
          <w:numId w:val="291"/>
        </w:numPr>
        <w:tabs>
          <w:tab w:val="left" w:pos="1440"/>
        </w:tabs>
        <w:autoSpaceDE w:val="0"/>
        <w:autoSpaceDN w:val="0"/>
        <w:ind w:left="1439" w:hanging="181"/>
        <w:outlineLvl w:val="0"/>
        <w:rPr>
          <w:b/>
          <w:bCs/>
          <w:sz w:val="24"/>
          <w:szCs w:val="24"/>
        </w:rPr>
      </w:pPr>
      <w:r w:rsidRPr="004B19AB">
        <w:rPr>
          <w:b/>
          <w:bCs/>
          <w:sz w:val="24"/>
          <w:szCs w:val="24"/>
        </w:rPr>
        <w:t>КЛАСС</w:t>
      </w:r>
    </w:p>
    <w:p w:rsidR="00785F46" w:rsidRPr="004B19AB" w:rsidRDefault="00785F46" w:rsidP="00785F46">
      <w:pPr>
        <w:autoSpaceDE w:val="0"/>
        <w:autoSpaceDN w:val="0"/>
        <w:rPr>
          <w:b/>
          <w:sz w:val="24"/>
        </w:rPr>
      </w:pPr>
      <w:r w:rsidRPr="004B19AB">
        <w:rPr>
          <w:b/>
          <w:sz w:val="24"/>
        </w:rPr>
        <w:t>Коммуникативные</w:t>
      </w:r>
      <w:r w:rsidRPr="004B19AB">
        <w:rPr>
          <w:b/>
          <w:spacing w:val="-5"/>
          <w:sz w:val="24"/>
        </w:rPr>
        <w:t xml:space="preserve"> </w:t>
      </w:r>
      <w:r w:rsidRPr="004B19AB">
        <w:rPr>
          <w:b/>
          <w:sz w:val="24"/>
        </w:rPr>
        <w:t>умения</w:t>
      </w:r>
    </w:p>
    <w:p w:rsidR="00785F46" w:rsidRPr="004B19AB" w:rsidRDefault="00785F46" w:rsidP="00785F46">
      <w:pPr>
        <w:autoSpaceDE w:val="0"/>
        <w:autoSpaceDN w:val="0"/>
        <w:spacing w:line="274" w:lineRule="exact"/>
        <w:outlineLvl w:val="1"/>
        <w:rPr>
          <w:b/>
          <w:bCs/>
          <w:i/>
          <w:iCs/>
          <w:sz w:val="24"/>
          <w:szCs w:val="24"/>
        </w:rPr>
      </w:pPr>
      <w:r w:rsidRPr="004B19AB">
        <w:rPr>
          <w:b/>
          <w:bCs/>
          <w:i/>
          <w:iCs/>
          <w:sz w:val="24"/>
          <w:szCs w:val="24"/>
        </w:rPr>
        <w:t>Говорение</w:t>
      </w:r>
    </w:p>
    <w:p w:rsidR="00785F46" w:rsidRPr="004B19AB" w:rsidRDefault="00785F46" w:rsidP="00A3744D">
      <w:pPr>
        <w:numPr>
          <w:ilvl w:val="2"/>
          <w:numId w:val="306"/>
        </w:numPr>
        <w:tabs>
          <w:tab w:val="left" w:pos="1402"/>
        </w:tabs>
        <w:autoSpaceDE w:val="0"/>
        <w:autoSpaceDN w:val="0"/>
        <w:ind w:right="135"/>
        <w:rPr>
          <w:sz w:val="24"/>
        </w:rPr>
      </w:pPr>
      <w:r w:rsidRPr="004B19AB">
        <w:rPr>
          <w:sz w:val="24"/>
        </w:rPr>
        <w:t>вести</w:t>
      </w:r>
      <w:r w:rsidRPr="004B19AB">
        <w:rPr>
          <w:spacing w:val="1"/>
          <w:sz w:val="24"/>
        </w:rPr>
        <w:t xml:space="preserve"> </w:t>
      </w:r>
      <w:r w:rsidRPr="004B19AB">
        <w:rPr>
          <w:sz w:val="24"/>
        </w:rPr>
        <w:t>разные</w:t>
      </w:r>
      <w:r w:rsidRPr="004B19AB">
        <w:rPr>
          <w:spacing w:val="1"/>
          <w:sz w:val="24"/>
        </w:rPr>
        <w:t xml:space="preserve"> </w:t>
      </w:r>
      <w:r w:rsidRPr="004B19AB">
        <w:rPr>
          <w:sz w:val="24"/>
        </w:rPr>
        <w:t>виды</w:t>
      </w:r>
      <w:r w:rsidRPr="004B19AB">
        <w:rPr>
          <w:spacing w:val="1"/>
          <w:sz w:val="24"/>
        </w:rPr>
        <w:t xml:space="preserve"> </w:t>
      </w:r>
      <w:r w:rsidRPr="004B19AB">
        <w:rPr>
          <w:sz w:val="24"/>
        </w:rPr>
        <w:t>диалогов</w:t>
      </w:r>
      <w:r w:rsidRPr="004B19AB">
        <w:rPr>
          <w:spacing w:val="1"/>
          <w:sz w:val="24"/>
        </w:rPr>
        <w:t xml:space="preserve"> </w:t>
      </w:r>
      <w:r w:rsidRPr="004B19AB">
        <w:rPr>
          <w:sz w:val="24"/>
        </w:rPr>
        <w:t>(диалог</w:t>
      </w:r>
      <w:r w:rsidRPr="004B19AB">
        <w:rPr>
          <w:spacing w:val="1"/>
          <w:sz w:val="24"/>
        </w:rPr>
        <w:t xml:space="preserve"> </w:t>
      </w:r>
      <w:r w:rsidRPr="004B19AB">
        <w:rPr>
          <w:sz w:val="24"/>
        </w:rPr>
        <w:t>этикетного</w:t>
      </w:r>
      <w:r w:rsidRPr="004B19AB">
        <w:rPr>
          <w:spacing w:val="1"/>
          <w:sz w:val="24"/>
        </w:rPr>
        <w:t xml:space="preserve"> </w:t>
      </w:r>
      <w:r w:rsidRPr="004B19AB">
        <w:rPr>
          <w:sz w:val="24"/>
        </w:rPr>
        <w:t>характера, диалог-побуждение,</w:t>
      </w:r>
      <w:r w:rsidRPr="004B19AB">
        <w:rPr>
          <w:spacing w:val="1"/>
          <w:sz w:val="24"/>
        </w:rPr>
        <w:t xml:space="preserve"> </w:t>
      </w:r>
      <w:r w:rsidRPr="004B19AB">
        <w:rPr>
          <w:sz w:val="24"/>
        </w:rPr>
        <w:t>диалог-</w:t>
      </w:r>
      <w:r w:rsidRPr="004B19AB">
        <w:rPr>
          <w:spacing w:val="-57"/>
          <w:sz w:val="24"/>
        </w:rPr>
        <w:t xml:space="preserve"> </w:t>
      </w:r>
      <w:r w:rsidRPr="004B19AB">
        <w:rPr>
          <w:sz w:val="24"/>
        </w:rPr>
        <w:t>ра</w:t>
      </w:r>
      <w:r w:rsidRPr="004B19AB">
        <w:rPr>
          <w:sz w:val="24"/>
        </w:rPr>
        <w:t>с</w:t>
      </w:r>
      <w:r w:rsidRPr="004B19AB">
        <w:rPr>
          <w:sz w:val="24"/>
        </w:rPr>
        <w:t>спрос)</w:t>
      </w:r>
      <w:r w:rsidRPr="004B19AB">
        <w:rPr>
          <w:spacing w:val="1"/>
          <w:sz w:val="24"/>
        </w:rPr>
        <w:t xml:space="preserve"> </w:t>
      </w:r>
      <w:r w:rsidRPr="004B19AB">
        <w:rPr>
          <w:sz w:val="24"/>
        </w:rPr>
        <w:t>в</w:t>
      </w:r>
      <w:r w:rsidRPr="004B19AB">
        <w:rPr>
          <w:spacing w:val="1"/>
          <w:sz w:val="24"/>
        </w:rPr>
        <w:t xml:space="preserve"> </w:t>
      </w:r>
      <w:r w:rsidRPr="004B19AB">
        <w:rPr>
          <w:sz w:val="24"/>
        </w:rPr>
        <w:t>стандартных</w:t>
      </w:r>
      <w:r w:rsidRPr="004B19AB">
        <w:rPr>
          <w:spacing w:val="1"/>
          <w:sz w:val="24"/>
        </w:rPr>
        <w:t xml:space="preserve"> </w:t>
      </w:r>
      <w:r w:rsidRPr="004B19AB">
        <w:rPr>
          <w:sz w:val="24"/>
        </w:rPr>
        <w:t>ситуациях</w:t>
      </w:r>
      <w:r w:rsidRPr="004B19AB">
        <w:rPr>
          <w:spacing w:val="1"/>
          <w:sz w:val="24"/>
        </w:rPr>
        <w:t xml:space="preserve"> </w:t>
      </w:r>
      <w:r w:rsidRPr="004B19AB">
        <w:rPr>
          <w:sz w:val="24"/>
        </w:rPr>
        <w:t>неофициального</w:t>
      </w:r>
      <w:r w:rsidRPr="004B19AB">
        <w:rPr>
          <w:spacing w:val="1"/>
          <w:sz w:val="24"/>
        </w:rPr>
        <w:t xml:space="preserve"> </w:t>
      </w:r>
      <w:r w:rsidRPr="004B19AB">
        <w:rPr>
          <w:sz w:val="24"/>
        </w:rPr>
        <w:t>общения,</w:t>
      </w:r>
      <w:r w:rsidRPr="004B19AB">
        <w:rPr>
          <w:spacing w:val="1"/>
          <w:sz w:val="24"/>
        </w:rPr>
        <w:t xml:space="preserve"> </w:t>
      </w:r>
      <w:r w:rsidRPr="004B19AB">
        <w:rPr>
          <w:sz w:val="24"/>
        </w:rPr>
        <w:t>с</w:t>
      </w:r>
      <w:r w:rsidRPr="004B19AB">
        <w:rPr>
          <w:spacing w:val="1"/>
          <w:sz w:val="24"/>
        </w:rPr>
        <w:t xml:space="preserve"> </w:t>
      </w:r>
      <w:r w:rsidRPr="004B19AB">
        <w:rPr>
          <w:sz w:val="24"/>
        </w:rPr>
        <w:t>вербальными</w:t>
      </w:r>
      <w:r w:rsidRPr="004B19AB">
        <w:rPr>
          <w:spacing w:val="1"/>
          <w:sz w:val="24"/>
        </w:rPr>
        <w:t xml:space="preserve"> </w:t>
      </w:r>
      <w:r w:rsidRPr="004B19AB">
        <w:rPr>
          <w:sz w:val="24"/>
        </w:rPr>
        <w:t>и/или</w:t>
      </w:r>
      <w:r w:rsidRPr="004B19AB">
        <w:rPr>
          <w:spacing w:val="1"/>
          <w:sz w:val="24"/>
        </w:rPr>
        <w:t xml:space="preserve"> </w:t>
      </w:r>
      <w:r w:rsidRPr="004B19AB">
        <w:rPr>
          <w:sz w:val="24"/>
        </w:rPr>
        <w:t>зрител</w:t>
      </w:r>
      <w:r w:rsidRPr="004B19AB">
        <w:rPr>
          <w:sz w:val="24"/>
        </w:rPr>
        <w:t>ь</w:t>
      </w:r>
      <w:r w:rsidRPr="004B19AB">
        <w:rPr>
          <w:sz w:val="24"/>
        </w:rPr>
        <w:t>ными опорами в рамках изучаемой тематики с соблюдением норм речевого этикета,</w:t>
      </w:r>
      <w:r w:rsidRPr="004B19AB">
        <w:rPr>
          <w:spacing w:val="-57"/>
          <w:sz w:val="24"/>
        </w:rPr>
        <w:t xml:space="preserve"> </w:t>
      </w:r>
      <w:r w:rsidRPr="004B19AB">
        <w:rPr>
          <w:sz w:val="24"/>
        </w:rPr>
        <w:t>прин</w:t>
      </w:r>
      <w:r w:rsidRPr="004B19AB">
        <w:rPr>
          <w:sz w:val="24"/>
        </w:rPr>
        <w:t>я</w:t>
      </w:r>
      <w:r w:rsidRPr="004B19AB">
        <w:rPr>
          <w:sz w:val="24"/>
        </w:rPr>
        <w:t>того</w:t>
      </w:r>
      <w:r w:rsidRPr="004B19AB">
        <w:rPr>
          <w:spacing w:val="1"/>
          <w:sz w:val="24"/>
        </w:rPr>
        <w:t xml:space="preserve"> </w:t>
      </w:r>
      <w:r w:rsidRPr="004B19AB">
        <w:rPr>
          <w:sz w:val="24"/>
        </w:rPr>
        <w:t>в</w:t>
      </w:r>
      <w:r w:rsidRPr="004B19AB">
        <w:rPr>
          <w:spacing w:val="1"/>
          <w:sz w:val="24"/>
        </w:rPr>
        <w:t xml:space="preserve"> </w:t>
      </w:r>
      <w:r w:rsidRPr="004B19AB">
        <w:rPr>
          <w:sz w:val="24"/>
        </w:rPr>
        <w:t>стране/странах изучаемого</w:t>
      </w:r>
      <w:r w:rsidRPr="004B19AB">
        <w:rPr>
          <w:spacing w:val="1"/>
          <w:sz w:val="24"/>
        </w:rPr>
        <w:t xml:space="preserve"> </w:t>
      </w:r>
      <w:r w:rsidRPr="004B19AB">
        <w:rPr>
          <w:sz w:val="24"/>
        </w:rPr>
        <w:t>языка</w:t>
      </w:r>
      <w:r w:rsidRPr="004B19AB">
        <w:rPr>
          <w:spacing w:val="1"/>
          <w:sz w:val="24"/>
        </w:rPr>
        <w:t xml:space="preserve"> </w:t>
      </w:r>
      <w:r w:rsidRPr="004B19AB">
        <w:rPr>
          <w:sz w:val="24"/>
        </w:rPr>
        <w:t>(не</w:t>
      </w:r>
      <w:r w:rsidRPr="004B19AB">
        <w:rPr>
          <w:spacing w:val="1"/>
          <w:sz w:val="24"/>
        </w:rPr>
        <w:t xml:space="preserve"> </w:t>
      </w:r>
      <w:r w:rsidRPr="004B19AB">
        <w:rPr>
          <w:sz w:val="24"/>
        </w:rPr>
        <w:t>менее</w:t>
      </w:r>
      <w:r w:rsidRPr="004B19AB">
        <w:rPr>
          <w:spacing w:val="1"/>
          <w:sz w:val="24"/>
        </w:rPr>
        <w:t xml:space="preserve"> </w:t>
      </w:r>
      <w:r w:rsidRPr="004B19AB">
        <w:rPr>
          <w:sz w:val="24"/>
        </w:rPr>
        <w:t>4</w:t>
      </w:r>
      <w:r w:rsidRPr="004B19AB">
        <w:rPr>
          <w:spacing w:val="1"/>
          <w:sz w:val="24"/>
        </w:rPr>
        <w:t xml:space="preserve"> </w:t>
      </w:r>
      <w:r w:rsidRPr="004B19AB">
        <w:rPr>
          <w:sz w:val="24"/>
        </w:rPr>
        <w:t>реплик</w:t>
      </w:r>
      <w:r w:rsidRPr="004B19AB">
        <w:rPr>
          <w:spacing w:val="1"/>
          <w:sz w:val="24"/>
        </w:rPr>
        <w:t xml:space="preserve"> </w:t>
      </w:r>
      <w:r w:rsidRPr="004B19AB">
        <w:rPr>
          <w:sz w:val="24"/>
        </w:rPr>
        <w:t>со</w:t>
      </w:r>
      <w:r w:rsidRPr="004B19AB">
        <w:rPr>
          <w:spacing w:val="1"/>
          <w:sz w:val="24"/>
        </w:rPr>
        <w:t xml:space="preserve"> </w:t>
      </w:r>
      <w:r w:rsidRPr="004B19AB">
        <w:rPr>
          <w:sz w:val="24"/>
        </w:rPr>
        <w:t>стороны</w:t>
      </w:r>
      <w:r w:rsidRPr="004B19AB">
        <w:rPr>
          <w:spacing w:val="1"/>
          <w:sz w:val="24"/>
        </w:rPr>
        <w:t xml:space="preserve"> </w:t>
      </w:r>
      <w:r w:rsidRPr="004B19AB">
        <w:rPr>
          <w:sz w:val="24"/>
        </w:rPr>
        <w:t>каждого</w:t>
      </w:r>
      <w:r w:rsidRPr="004B19AB">
        <w:rPr>
          <w:spacing w:val="1"/>
          <w:sz w:val="24"/>
        </w:rPr>
        <w:t xml:space="preserve"> </w:t>
      </w:r>
      <w:r w:rsidRPr="004B19AB">
        <w:rPr>
          <w:sz w:val="24"/>
        </w:rPr>
        <w:t>собеседн</w:t>
      </w:r>
      <w:r w:rsidRPr="004B19AB">
        <w:rPr>
          <w:sz w:val="24"/>
        </w:rPr>
        <w:t>и</w:t>
      </w:r>
      <w:r w:rsidRPr="004B19AB">
        <w:rPr>
          <w:sz w:val="24"/>
        </w:rPr>
        <w:t>ка);</w:t>
      </w:r>
    </w:p>
    <w:p w:rsidR="00785F46" w:rsidRPr="004B19AB" w:rsidRDefault="00785F46" w:rsidP="00A3744D">
      <w:pPr>
        <w:numPr>
          <w:ilvl w:val="2"/>
          <w:numId w:val="306"/>
        </w:numPr>
        <w:tabs>
          <w:tab w:val="left" w:pos="1402"/>
        </w:tabs>
        <w:autoSpaceDE w:val="0"/>
        <w:autoSpaceDN w:val="0"/>
        <w:spacing w:before="3"/>
        <w:ind w:right="142"/>
        <w:rPr>
          <w:sz w:val="24"/>
        </w:rPr>
      </w:pPr>
      <w:r w:rsidRPr="004B19AB">
        <w:rPr>
          <w:spacing w:val="-1"/>
          <w:sz w:val="24"/>
        </w:rPr>
        <w:t xml:space="preserve">создавать устные связные монологические </w:t>
      </w:r>
      <w:r w:rsidRPr="004B19AB">
        <w:rPr>
          <w:sz w:val="24"/>
        </w:rPr>
        <w:t>высказывания (описание; повествование/рассказ)</w:t>
      </w:r>
      <w:r w:rsidRPr="004B19AB">
        <w:rPr>
          <w:spacing w:val="-57"/>
          <w:sz w:val="24"/>
        </w:rPr>
        <w:t xml:space="preserve"> </w:t>
      </w:r>
      <w:r w:rsidRPr="004B19AB">
        <w:rPr>
          <w:sz w:val="24"/>
        </w:rPr>
        <w:t>в рамках изучаемой тематики объёмом не менее 4 фраз с вербальными и/или зрительными</w:t>
      </w:r>
      <w:r w:rsidRPr="004B19AB">
        <w:rPr>
          <w:spacing w:val="1"/>
          <w:sz w:val="24"/>
        </w:rPr>
        <w:t xml:space="preserve"> </w:t>
      </w:r>
      <w:r w:rsidRPr="004B19AB">
        <w:rPr>
          <w:sz w:val="24"/>
        </w:rPr>
        <w:t>опорами;</w:t>
      </w:r>
    </w:p>
    <w:p w:rsidR="00785F46" w:rsidRPr="004B19AB" w:rsidRDefault="00785F46" w:rsidP="00A3744D">
      <w:pPr>
        <w:numPr>
          <w:ilvl w:val="2"/>
          <w:numId w:val="306"/>
        </w:numPr>
        <w:tabs>
          <w:tab w:val="left" w:pos="1402"/>
        </w:tabs>
        <w:autoSpaceDE w:val="0"/>
        <w:autoSpaceDN w:val="0"/>
        <w:ind w:right="138"/>
        <w:rPr>
          <w:sz w:val="24"/>
        </w:rPr>
      </w:pPr>
      <w:r w:rsidRPr="004B19AB">
        <w:rPr>
          <w:sz w:val="24"/>
        </w:rPr>
        <w:t>передавать основное содержание прочитанного текста с вербальными и/или зрительными</w:t>
      </w:r>
      <w:r w:rsidRPr="004B19AB">
        <w:rPr>
          <w:spacing w:val="1"/>
          <w:sz w:val="24"/>
        </w:rPr>
        <w:t xml:space="preserve"> </w:t>
      </w:r>
      <w:r w:rsidRPr="004B19AB">
        <w:rPr>
          <w:w w:val="95"/>
          <w:sz w:val="24"/>
        </w:rPr>
        <w:t>опорами</w:t>
      </w:r>
      <w:r w:rsidRPr="004B19AB">
        <w:rPr>
          <w:spacing w:val="5"/>
          <w:w w:val="95"/>
          <w:sz w:val="24"/>
        </w:rPr>
        <w:t xml:space="preserve"> </w:t>
      </w:r>
      <w:r w:rsidRPr="004B19AB">
        <w:rPr>
          <w:w w:val="95"/>
          <w:sz w:val="24"/>
        </w:rPr>
        <w:t>(объём</w:t>
      </w:r>
      <w:r w:rsidRPr="004B19AB">
        <w:rPr>
          <w:spacing w:val="4"/>
          <w:w w:val="95"/>
          <w:sz w:val="24"/>
        </w:rPr>
        <w:t xml:space="preserve"> </w:t>
      </w:r>
      <w:r w:rsidRPr="004B19AB">
        <w:rPr>
          <w:w w:val="95"/>
          <w:sz w:val="24"/>
        </w:rPr>
        <w:t>монологического</w:t>
      </w:r>
      <w:r w:rsidRPr="004B19AB">
        <w:rPr>
          <w:spacing w:val="-11"/>
          <w:w w:val="95"/>
          <w:sz w:val="24"/>
        </w:rPr>
        <w:t xml:space="preserve"> </w:t>
      </w:r>
      <w:r w:rsidRPr="004B19AB">
        <w:rPr>
          <w:w w:val="95"/>
          <w:sz w:val="24"/>
        </w:rPr>
        <w:t>высказывания</w:t>
      </w:r>
      <w:r w:rsidRPr="004B19AB">
        <w:rPr>
          <w:spacing w:val="-8"/>
          <w:w w:val="95"/>
          <w:sz w:val="24"/>
        </w:rPr>
        <w:t xml:space="preserve"> </w:t>
      </w:r>
      <w:r w:rsidRPr="004B19AB">
        <w:rPr>
          <w:w w:val="95"/>
          <w:sz w:val="24"/>
        </w:rPr>
        <w:t>—</w:t>
      </w:r>
      <w:r w:rsidRPr="004B19AB">
        <w:rPr>
          <w:spacing w:val="-8"/>
          <w:w w:val="95"/>
          <w:sz w:val="24"/>
        </w:rPr>
        <w:t xml:space="preserve"> </w:t>
      </w:r>
      <w:r w:rsidRPr="004B19AB">
        <w:rPr>
          <w:w w:val="95"/>
          <w:sz w:val="24"/>
        </w:rPr>
        <w:t>не</w:t>
      </w:r>
      <w:r w:rsidRPr="004B19AB">
        <w:rPr>
          <w:spacing w:val="-10"/>
          <w:w w:val="95"/>
          <w:sz w:val="24"/>
        </w:rPr>
        <w:t xml:space="preserve"> </w:t>
      </w:r>
      <w:r w:rsidRPr="004B19AB">
        <w:rPr>
          <w:w w:val="95"/>
          <w:sz w:val="24"/>
        </w:rPr>
        <w:t>менее</w:t>
      </w:r>
      <w:r w:rsidRPr="004B19AB">
        <w:rPr>
          <w:spacing w:val="-8"/>
          <w:w w:val="95"/>
          <w:sz w:val="24"/>
        </w:rPr>
        <w:t xml:space="preserve"> </w:t>
      </w:r>
      <w:r w:rsidRPr="004B19AB">
        <w:rPr>
          <w:w w:val="95"/>
          <w:sz w:val="24"/>
        </w:rPr>
        <w:t>4</w:t>
      </w:r>
      <w:r w:rsidRPr="004B19AB">
        <w:rPr>
          <w:spacing w:val="-11"/>
          <w:w w:val="95"/>
          <w:sz w:val="24"/>
        </w:rPr>
        <w:t xml:space="preserve"> </w:t>
      </w:r>
      <w:r w:rsidRPr="004B19AB">
        <w:rPr>
          <w:w w:val="95"/>
          <w:sz w:val="24"/>
        </w:rPr>
        <w:t>фраз).</w:t>
      </w:r>
    </w:p>
    <w:p w:rsidR="00785F46" w:rsidRPr="004B19AB" w:rsidRDefault="00785F46" w:rsidP="00785F46">
      <w:pPr>
        <w:autoSpaceDE w:val="0"/>
        <w:autoSpaceDN w:val="0"/>
        <w:spacing w:before="5" w:line="274" w:lineRule="exact"/>
        <w:outlineLvl w:val="1"/>
        <w:rPr>
          <w:b/>
          <w:bCs/>
          <w:i/>
          <w:iCs/>
          <w:sz w:val="24"/>
          <w:szCs w:val="24"/>
        </w:rPr>
      </w:pPr>
      <w:r w:rsidRPr="004B19AB">
        <w:rPr>
          <w:b/>
          <w:bCs/>
          <w:i/>
          <w:iCs/>
          <w:sz w:val="24"/>
          <w:szCs w:val="24"/>
        </w:rPr>
        <w:t>Аудирование</w:t>
      </w:r>
    </w:p>
    <w:p w:rsidR="00785F46" w:rsidRPr="004B19AB" w:rsidRDefault="00785F46" w:rsidP="00A3744D">
      <w:pPr>
        <w:numPr>
          <w:ilvl w:val="0"/>
          <w:numId w:val="282"/>
        </w:numPr>
        <w:tabs>
          <w:tab w:val="left" w:pos="1402"/>
        </w:tabs>
        <w:autoSpaceDE w:val="0"/>
        <w:autoSpaceDN w:val="0"/>
        <w:ind w:right="136" w:hanging="142"/>
        <w:rPr>
          <w:sz w:val="24"/>
        </w:rPr>
      </w:pPr>
      <w:r w:rsidRPr="004B19AB">
        <w:rPr>
          <w:sz w:val="24"/>
        </w:rPr>
        <w:t>воспринимать на слух и понимать речь учителя и одноклассников вербально/невербально</w:t>
      </w:r>
      <w:r w:rsidRPr="004B19AB">
        <w:rPr>
          <w:spacing w:val="1"/>
          <w:sz w:val="24"/>
        </w:rPr>
        <w:t xml:space="preserve"> </w:t>
      </w:r>
      <w:r w:rsidRPr="004B19AB">
        <w:rPr>
          <w:sz w:val="24"/>
        </w:rPr>
        <w:t>р</w:t>
      </w:r>
      <w:r w:rsidRPr="004B19AB">
        <w:rPr>
          <w:sz w:val="24"/>
        </w:rPr>
        <w:t>е</w:t>
      </w:r>
      <w:r w:rsidRPr="004B19AB">
        <w:rPr>
          <w:sz w:val="24"/>
        </w:rPr>
        <w:t>агировать</w:t>
      </w:r>
      <w:r w:rsidRPr="004B19AB">
        <w:rPr>
          <w:spacing w:val="-1"/>
          <w:sz w:val="24"/>
        </w:rPr>
        <w:t xml:space="preserve"> </w:t>
      </w:r>
      <w:r w:rsidRPr="004B19AB">
        <w:rPr>
          <w:sz w:val="24"/>
        </w:rPr>
        <w:t>на</w:t>
      </w:r>
      <w:r w:rsidRPr="004B19AB">
        <w:rPr>
          <w:spacing w:val="3"/>
          <w:sz w:val="24"/>
        </w:rPr>
        <w:t xml:space="preserve"> </w:t>
      </w:r>
      <w:r w:rsidRPr="004B19AB">
        <w:rPr>
          <w:sz w:val="24"/>
        </w:rPr>
        <w:t>услышанное;</w:t>
      </w:r>
    </w:p>
    <w:p w:rsidR="00785F46" w:rsidRPr="004B19AB" w:rsidRDefault="00785F46" w:rsidP="00A3744D">
      <w:pPr>
        <w:numPr>
          <w:ilvl w:val="0"/>
          <w:numId w:val="282"/>
        </w:numPr>
        <w:tabs>
          <w:tab w:val="left" w:pos="1402"/>
        </w:tabs>
        <w:autoSpaceDE w:val="0"/>
        <w:autoSpaceDN w:val="0"/>
        <w:ind w:right="135" w:hanging="142"/>
        <w:rPr>
          <w:sz w:val="24"/>
        </w:rPr>
      </w:pPr>
      <w:r w:rsidRPr="004B19AB">
        <w:rPr>
          <w:sz w:val="24"/>
        </w:rPr>
        <w:t>воспринимать на слух и понимать учебные тексты, построенные на изученном языковом</w:t>
      </w:r>
      <w:r w:rsidRPr="004B19AB">
        <w:rPr>
          <w:spacing w:val="1"/>
          <w:sz w:val="24"/>
        </w:rPr>
        <w:t xml:space="preserve"> </w:t>
      </w:r>
      <w:r w:rsidRPr="004B19AB">
        <w:rPr>
          <w:w w:val="95"/>
          <w:sz w:val="24"/>
        </w:rPr>
        <w:t>м</w:t>
      </w:r>
      <w:r w:rsidRPr="004B19AB">
        <w:rPr>
          <w:w w:val="95"/>
          <w:sz w:val="24"/>
        </w:rPr>
        <w:t>а</w:t>
      </w:r>
      <w:r w:rsidRPr="004B19AB">
        <w:rPr>
          <w:w w:val="95"/>
          <w:sz w:val="24"/>
        </w:rPr>
        <w:t>териале, с разной глубиной проникновения в их содержание в зависимости от поставленной</w:t>
      </w:r>
      <w:r w:rsidRPr="004B19AB">
        <w:rPr>
          <w:spacing w:val="1"/>
          <w:w w:val="95"/>
          <w:sz w:val="24"/>
        </w:rPr>
        <w:t xml:space="preserve"> </w:t>
      </w:r>
      <w:r w:rsidRPr="004B19AB">
        <w:rPr>
          <w:w w:val="95"/>
          <w:sz w:val="24"/>
        </w:rPr>
        <w:t>ко</w:t>
      </w:r>
      <w:r w:rsidRPr="004B19AB">
        <w:rPr>
          <w:w w:val="95"/>
          <w:sz w:val="24"/>
        </w:rPr>
        <w:t>м</w:t>
      </w:r>
      <w:r w:rsidRPr="004B19AB">
        <w:rPr>
          <w:w w:val="95"/>
          <w:sz w:val="24"/>
        </w:rPr>
        <w:t>муникативной задачи: с пониманием основного содержания, с пониманием запрашиваемой</w:t>
      </w:r>
      <w:r w:rsidRPr="004B19AB">
        <w:rPr>
          <w:spacing w:val="1"/>
          <w:w w:val="95"/>
          <w:sz w:val="24"/>
        </w:rPr>
        <w:t xml:space="preserve"> </w:t>
      </w:r>
      <w:r w:rsidRPr="004B19AB">
        <w:rPr>
          <w:sz w:val="24"/>
        </w:rPr>
        <w:t>и</w:t>
      </w:r>
      <w:r w:rsidRPr="004B19AB">
        <w:rPr>
          <w:sz w:val="24"/>
        </w:rPr>
        <w:t>н</w:t>
      </w:r>
      <w:r w:rsidRPr="004B19AB">
        <w:rPr>
          <w:sz w:val="24"/>
        </w:rPr>
        <w:t>формации фактического характера, со зрительной опорой и с использованием языковой, в</w:t>
      </w:r>
      <w:r w:rsidRPr="004B19AB">
        <w:rPr>
          <w:spacing w:val="1"/>
          <w:sz w:val="24"/>
        </w:rPr>
        <w:t xml:space="preserve"> </w:t>
      </w:r>
      <w:r w:rsidRPr="004B19AB">
        <w:rPr>
          <w:sz w:val="24"/>
        </w:rPr>
        <w:t>том числе контекстуальной, догадки (время звучания текста/текстов для аудирования — до 1</w:t>
      </w:r>
      <w:r w:rsidRPr="004B19AB">
        <w:rPr>
          <w:spacing w:val="-57"/>
          <w:sz w:val="24"/>
        </w:rPr>
        <w:t xml:space="preserve"> </w:t>
      </w:r>
      <w:r w:rsidRPr="004B19AB">
        <w:rPr>
          <w:sz w:val="24"/>
        </w:rPr>
        <w:t>минуты).</w:t>
      </w:r>
    </w:p>
    <w:p w:rsidR="00785F46" w:rsidRPr="004B19AB" w:rsidRDefault="00785F46" w:rsidP="00785F46">
      <w:pPr>
        <w:autoSpaceDE w:val="0"/>
        <w:autoSpaceDN w:val="0"/>
        <w:spacing w:before="5" w:line="274" w:lineRule="exact"/>
        <w:jc w:val="both"/>
        <w:outlineLvl w:val="1"/>
        <w:rPr>
          <w:b/>
          <w:bCs/>
          <w:i/>
          <w:iCs/>
          <w:sz w:val="24"/>
          <w:szCs w:val="24"/>
        </w:rPr>
      </w:pPr>
      <w:r w:rsidRPr="004B19AB">
        <w:rPr>
          <w:b/>
          <w:bCs/>
          <w:i/>
          <w:iCs/>
          <w:sz w:val="24"/>
          <w:szCs w:val="24"/>
        </w:rPr>
        <w:t>Смысловое</w:t>
      </w:r>
      <w:r w:rsidRPr="004B19AB">
        <w:rPr>
          <w:b/>
          <w:bCs/>
          <w:i/>
          <w:iCs/>
          <w:spacing w:val="-3"/>
          <w:sz w:val="24"/>
          <w:szCs w:val="24"/>
        </w:rPr>
        <w:t xml:space="preserve"> </w:t>
      </w:r>
      <w:r w:rsidRPr="004B19AB">
        <w:rPr>
          <w:b/>
          <w:bCs/>
          <w:i/>
          <w:iCs/>
          <w:sz w:val="24"/>
          <w:szCs w:val="24"/>
        </w:rPr>
        <w:t>чтение</w:t>
      </w:r>
    </w:p>
    <w:p w:rsidR="00785F46" w:rsidRPr="004B19AB" w:rsidRDefault="00785F46" w:rsidP="00A3744D">
      <w:pPr>
        <w:numPr>
          <w:ilvl w:val="0"/>
          <w:numId w:val="281"/>
        </w:numPr>
        <w:tabs>
          <w:tab w:val="left" w:pos="1402"/>
        </w:tabs>
        <w:autoSpaceDE w:val="0"/>
        <w:autoSpaceDN w:val="0"/>
        <w:ind w:right="136"/>
        <w:rPr>
          <w:sz w:val="24"/>
        </w:rPr>
      </w:pPr>
      <w:r w:rsidRPr="004B19AB">
        <w:rPr>
          <w:sz w:val="24"/>
        </w:rPr>
        <w:t>читать вслух учебные тексты объёмом до 70 слов, построенные на изученном языковом</w:t>
      </w:r>
      <w:r w:rsidRPr="004B19AB">
        <w:rPr>
          <w:spacing w:val="1"/>
          <w:sz w:val="24"/>
        </w:rPr>
        <w:t xml:space="preserve"> </w:t>
      </w:r>
      <w:r w:rsidRPr="004B19AB">
        <w:rPr>
          <w:sz w:val="24"/>
        </w:rPr>
        <w:t>м</w:t>
      </w:r>
      <w:r w:rsidRPr="004B19AB">
        <w:rPr>
          <w:sz w:val="24"/>
        </w:rPr>
        <w:t>а</w:t>
      </w:r>
      <w:r w:rsidRPr="004B19AB">
        <w:rPr>
          <w:sz w:val="24"/>
        </w:rPr>
        <w:t>териале, с соблюдением правил чтения и соответствующей интонацией, демонстрируя</w:t>
      </w:r>
      <w:r w:rsidRPr="004B19AB">
        <w:rPr>
          <w:spacing w:val="1"/>
          <w:sz w:val="24"/>
        </w:rPr>
        <w:t xml:space="preserve"> </w:t>
      </w:r>
      <w:r w:rsidRPr="004B19AB">
        <w:rPr>
          <w:sz w:val="24"/>
        </w:rPr>
        <w:t>п</w:t>
      </w:r>
      <w:r w:rsidRPr="004B19AB">
        <w:rPr>
          <w:sz w:val="24"/>
        </w:rPr>
        <w:t>о</w:t>
      </w:r>
      <w:r w:rsidRPr="004B19AB">
        <w:rPr>
          <w:sz w:val="24"/>
        </w:rPr>
        <w:t>нимание</w:t>
      </w:r>
      <w:r w:rsidRPr="004B19AB">
        <w:rPr>
          <w:spacing w:val="-16"/>
          <w:sz w:val="24"/>
        </w:rPr>
        <w:t xml:space="preserve"> </w:t>
      </w:r>
      <w:r w:rsidRPr="004B19AB">
        <w:rPr>
          <w:sz w:val="24"/>
        </w:rPr>
        <w:t>прочитанного;</w:t>
      </w:r>
    </w:p>
    <w:p w:rsidR="00785F46" w:rsidRPr="004B19AB" w:rsidRDefault="00785F46" w:rsidP="00A3744D">
      <w:pPr>
        <w:numPr>
          <w:ilvl w:val="0"/>
          <w:numId w:val="281"/>
        </w:numPr>
        <w:tabs>
          <w:tab w:val="left" w:pos="1402"/>
        </w:tabs>
        <w:autoSpaceDE w:val="0"/>
        <w:autoSpaceDN w:val="0"/>
        <w:spacing w:before="3"/>
        <w:ind w:right="137"/>
        <w:rPr>
          <w:sz w:val="24"/>
        </w:rPr>
      </w:pPr>
      <w:r w:rsidRPr="004B19AB">
        <w:rPr>
          <w:sz w:val="24"/>
        </w:rPr>
        <w:t>читать про себя и понимать учебные тексты, содержащие отдельные незнакомые слова, с</w:t>
      </w:r>
      <w:r w:rsidRPr="004B19AB">
        <w:rPr>
          <w:spacing w:val="1"/>
          <w:sz w:val="24"/>
        </w:rPr>
        <w:t xml:space="preserve"> </w:t>
      </w:r>
      <w:r w:rsidRPr="004B19AB">
        <w:rPr>
          <w:sz w:val="24"/>
        </w:rPr>
        <w:t>различной</w:t>
      </w:r>
      <w:r w:rsidRPr="004B19AB">
        <w:rPr>
          <w:spacing w:val="1"/>
          <w:sz w:val="24"/>
        </w:rPr>
        <w:t xml:space="preserve"> </w:t>
      </w:r>
      <w:r w:rsidRPr="004B19AB">
        <w:rPr>
          <w:sz w:val="24"/>
        </w:rPr>
        <w:t>глубиной</w:t>
      </w:r>
      <w:r w:rsidRPr="004B19AB">
        <w:rPr>
          <w:spacing w:val="1"/>
          <w:sz w:val="24"/>
        </w:rPr>
        <w:t xml:space="preserve"> </w:t>
      </w:r>
      <w:r w:rsidRPr="004B19AB">
        <w:rPr>
          <w:sz w:val="24"/>
        </w:rPr>
        <w:t>проникновения</w:t>
      </w:r>
      <w:r w:rsidRPr="004B19AB">
        <w:rPr>
          <w:spacing w:val="1"/>
          <w:sz w:val="24"/>
        </w:rPr>
        <w:t xml:space="preserve"> </w:t>
      </w:r>
      <w:r w:rsidRPr="004B19AB">
        <w:rPr>
          <w:sz w:val="24"/>
        </w:rPr>
        <w:t>в</w:t>
      </w:r>
      <w:r w:rsidRPr="004B19AB">
        <w:rPr>
          <w:spacing w:val="1"/>
          <w:sz w:val="24"/>
        </w:rPr>
        <w:t xml:space="preserve"> </w:t>
      </w:r>
      <w:r w:rsidRPr="004B19AB">
        <w:rPr>
          <w:sz w:val="24"/>
        </w:rPr>
        <w:t>их</w:t>
      </w:r>
      <w:r w:rsidRPr="004B19AB">
        <w:rPr>
          <w:spacing w:val="1"/>
          <w:sz w:val="24"/>
        </w:rPr>
        <w:t xml:space="preserve"> </w:t>
      </w:r>
      <w:r w:rsidRPr="004B19AB">
        <w:rPr>
          <w:sz w:val="24"/>
        </w:rPr>
        <w:t>содержание</w:t>
      </w:r>
      <w:r w:rsidRPr="004B19AB">
        <w:rPr>
          <w:spacing w:val="1"/>
          <w:sz w:val="24"/>
        </w:rPr>
        <w:t xml:space="preserve"> </w:t>
      </w:r>
      <w:r w:rsidRPr="004B19AB">
        <w:rPr>
          <w:sz w:val="24"/>
        </w:rPr>
        <w:t>в</w:t>
      </w:r>
      <w:r w:rsidRPr="004B19AB">
        <w:rPr>
          <w:spacing w:val="1"/>
          <w:sz w:val="24"/>
        </w:rPr>
        <w:t xml:space="preserve"> </w:t>
      </w:r>
      <w:r w:rsidRPr="004B19AB">
        <w:rPr>
          <w:sz w:val="24"/>
        </w:rPr>
        <w:t>зависимости</w:t>
      </w:r>
      <w:r w:rsidRPr="004B19AB">
        <w:rPr>
          <w:spacing w:val="1"/>
          <w:sz w:val="24"/>
        </w:rPr>
        <w:t xml:space="preserve"> </w:t>
      </w:r>
      <w:r w:rsidRPr="004B19AB">
        <w:rPr>
          <w:sz w:val="24"/>
        </w:rPr>
        <w:t>от</w:t>
      </w:r>
      <w:r w:rsidRPr="004B19AB">
        <w:rPr>
          <w:spacing w:val="1"/>
          <w:sz w:val="24"/>
        </w:rPr>
        <w:t xml:space="preserve"> </w:t>
      </w:r>
      <w:r w:rsidRPr="004B19AB">
        <w:rPr>
          <w:sz w:val="24"/>
        </w:rPr>
        <w:t>поставленной</w:t>
      </w:r>
      <w:r w:rsidRPr="004B19AB">
        <w:rPr>
          <w:spacing w:val="1"/>
          <w:sz w:val="24"/>
        </w:rPr>
        <w:t xml:space="preserve"> </w:t>
      </w:r>
      <w:r w:rsidRPr="004B19AB">
        <w:rPr>
          <w:sz w:val="24"/>
        </w:rPr>
        <w:t>ко</w:t>
      </w:r>
      <w:r w:rsidRPr="004B19AB">
        <w:rPr>
          <w:sz w:val="24"/>
        </w:rPr>
        <w:t>м</w:t>
      </w:r>
      <w:r w:rsidRPr="004B19AB">
        <w:rPr>
          <w:sz w:val="24"/>
        </w:rPr>
        <w:t>муникативной</w:t>
      </w:r>
      <w:r w:rsidRPr="004B19AB">
        <w:rPr>
          <w:spacing w:val="1"/>
          <w:sz w:val="24"/>
        </w:rPr>
        <w:t xml:space="preserve"> </w:t>
      </w:r>
      <w:r w:rsidRPr="004B19AB">
        <w:rPr>
          <w:sz w:val="24"/>
        </w:rPr>
        <w:t>задачи:</w:t>
      </w:r>
      <w:r w:rsidRPr="004B19AB">
        <w:rPr>
          <w:spacing w:val="1"/>
          <w:sz w:val="24"/>
        </w:rPr>
        <w:t xml:space="preserve"> </w:t>
      </w:r>
      <w:r w:rsidRPr="004B19AB">
        <w:rPr>
          <w:sz w:val="24"/>
        </w:rPr>
        <w:t>с</w:t>
      </w:r>
      <w:r w:rsidRPr="004B19AB">
        <w:rPr>
          <w:spacing w:val="1"/>
          <w:sz w:val="24"/>
        </w:rPr>
        <w:t xml:space="preserve"> </w:t>
      </w:r>
      <w:r w:rsidRPr="004B19AB">
        <w:rPr>
          <w:sz w:val="24"/>
        </w:rPr>
        <w:t>пониманием</w:t>
      </w:r>
      <w:r w:rsidRPr="004B19AB">
        <w:rPr>
          <w:spacing w:val="1"/>
          <w:sz w:val="24"/>
        </w:rPr>
        <w:t xml:space="preserve"> </w:t>
      </w:r>
      <w:r w:rsidRPr="004B19AB">
        <w:rPr>
          <w:sz w:val="24"/>
        </w:rPr>
        <w:t>основного</w:t>
      </w:r>
      <w:r w:rsidRPr="004B19AB">
        <w:rPr>
          <w:spacing w:val="1"/>
          <w:sz w:val="24"/>
        </w:rPr>
        <w:t xml:space="preserve"> </w:t>
      </w:r>
      <w:r w:rsidRPr="004B19AB">
        <w:rPr>
          <w:sz w:val="24"/>
        </w:rPr>
        <w:t>содержания,</w:t>
      </w:r>
      <w:r w:rsidRPr="004B19AB">
        <w:rPr>
          <w:spacing w:val="1"/>
          <w:sz w:val="24"/>
        </w:rPr>
        <w:t xml:space="preserve"> </w:t>
      </w:r>
      <w:r w:rsidRPr="004B19AB">
        <w:rPr>
          <w:sz w:val="24"/>
        </w:rPr>
        <w:t>с</w:t>
      </w:r>
      <w:r w:rsidRPr="004B19AB">
        <w:rPr>
          <w:spacing w:val="1"/>
          <w:sz w:val="24"/>
        </w:rPr>
        <w:t xml:space="preserve"> </w:t>
      </w:r>
      <w:r w:rsidRPr="004B19AB">
        <w:rPr>
          <w:sz w:val="24"/>
        </w:rPr>
        <w:t>пониманием</w:t>
      </w:r>
      <w:r w:rsidRPr="004B19AB">
        <w:rPr>
          <w:spacing w:val="1"/>
          <w:sz w:val="24"/>
        </w:rPr>
        <w:t xml:space="preserve"> </w:t>
      </w:r>
      <w:r w:rsidRPr="004B19AB">
        <w:rPr>
          <w:sz w:val="24"/>
        </w:rPr>
        <w:t>запрашиваемой</w:t>
      </w:r>
      <w:r w:rsidRPr="004B19AB">
        <w:rPr>
          <w:spacing w:val="1"/>
          <w:sz w:val="24"/>
        </w:rPr>
        <w:t xml:space="preserve"> </w:t>
      </w:r>
      <w:r w:rsidRPr="004B19AB">
        <w:rPr>
          <w:sz w:val="24"/>
        </w:rPr>
        <w:t>информации,</w:t>
      </w:r>
      <w:r w:rsidRPr="004B19AB">
        <w:rPr>
          <w:spacing w:val="1"/>
          <w:sz w:val="24"/>
        </w:rPr>
        <w:t xml:space="preserve"> </w:t>
      </w:r>
      <w:r w:rsidRPr="004B19AB">
        <w:rPr>
          <w:sz w:val="24"/>
        </w:rPr>
        <w:t>со</w:t>
      </w:r>
      <w:r w:rsidRPr="004B19AB">
        <w:rPr>
          <w:spacing w:val="1"/>
          <w:sz w:val="24"/>
        </w:rPr>
        <w:t xml:space="preserve"> </w:t>
      </w:r>
      <w:r w:rsidRPr="004B19AB">
        <w:rPr>
          <w:sz w:val="24"/>
        </w:rPr>
        <w:t>зрительной</w:t>
      </w:r>
      <w:r w:rsidRPr="004B19AB">
        <w:rPr>
          <w:spacing w:val="1"/>
          <w:sz w:val="24"/>
        </w:rPr>
        <w:t xml:space="preserve"> </w:t>
      </w:r>
      <w:r w:rsidRPr="004B19AB">
        <w:rPr>
          <w:sz w:val="24"/>
        </w:rPr>
        <w:t>опорой</w:t>
      </w:r>
      <w:r w:rsidRPr="004B19AB">
        <w:rPr>
          <w:spacing w:val="1"/>
          <w:sz w:val="24"/>
        </w:rPr>
        <w:t xml:space="preserve"> </w:t>
      </w:r>
      <w:r w:rsidRPr="004B19AB">
        <w:rPr>
          <w:sz w:val="24"/>
        </w:rPr>
        <w:t>и</w:t>
      </w:r>
      <w:r w:rsidRPr="004B19AB">
        <w:rPr>
          <w:spacing w:val="61"/>
          <w:sz w:val="24"/>
        </w:rPr>
        <w:t xml:space="preserve"> </w:t>
      </w:r>
      <w:r w:rsidRPr="004B19AB">
        <w:rPr>
          <w:sz w:val="24"/>
        </w:rPr>
        <w:t>без</w:t>
      </w:r>
      <w:r w:rsidRPr="004B19AB">
        <w:rPr>
          <w:spacing w:val="61"/>
          <w:sz w:val="24"/>
        </w:rPr>
        <w:t xml:space="preserve"> </w:t>
      </w:r>
      <w:r w:rsidRPr="004B19AB">
        <w:rPr>
          <w:sz w:val="24"/>
        </w:rPr>
        <w:t>опоры,</w:t>
      </w:r>
      <w:r w:rsidRPr="004B19AB">
        <w:rPr>
          <w:spacing w:val="61"/>
          <w:sz w:val="24"/>
        </w:rPr>
        <w:t xml:space="preserve"> </w:t>
      </w:r>
      <w:r w:rsidRPr="004B19AB">
        <w:rPr>
          <w:sz w:val="24"/>
        </w:rPr>
        <w:t>а</w:t>
      </w:r>
      <w:r w:rsidRPr="004B19AB">
        <w:rPr>
          <w:spacing w:val="61"/>
          <w:sz w:val="24"/>
        </w:rPr>
        <w:t xml:space="preserve"> </w:t>
      </w:r>
      <w:r w:rsidRPr="004B19AB">
        <w:rPr>
          <w:sz w:val="24"/>
        </w:rPr>
        <w:t>также</w:t>
      </w:r>
      <w:r w:rsidRPr="004B19AB">
        <w:rPr>
          <w:spacing w:val="61"/>
          <w:sz w:val="24"/>
        </w:rPr>
        <w:t xml:space="preserve"> </w:t>
      </w:r>
      <w:r w:rsidRPr="004B19AB">
        <w:rPr>
          <w:sz w:val="24"/>
        </w:rPr>
        <w:t>с</w:t>
      </w:r>
      <w:r w:rsidRPr="004B19AB">
        <w:rPr>
          <w:spacing w:val="1"/>
          <w:sz w:val="24"/>
        </w:rPr>
        <w:t xml:space="preserve"> </w:t>
      </w:r>
      <w:r w:rsidRPr="004B19AB">
        <w:rPr>
          <w:w w:val="95"/>
          <w:sz w:val="24"/>
        </w:rPr>
        <w:t>использованием</w:t>
      </w:r>
      <w:r w:rsidRPr="004B19AB">
        <w:rPr>
          <w:spacing w:val="1"/>
          <w:w w:val="95"/>
          <w:sz w:val="24"/>
        </w:rPr>
        <w:t xml:space="preserve"> </w:t>
      </w:r>
      <w:r w:rsidRPr="004B19AB">
        <w:rPr>
          <w:w w:val="95"/>
          <w:sz w:val="24"/>
        </w:rPr>
        <w:t>языковой, в</w:t>
      </w:r>
      <w:r w:rsidRPr="004B19AB">
        <w:rPr>
          <w:spacing w:val="1"/>
          <w:w w:val="95"/>
          <w:sz w:val="24"/>
        </w:rPr>
        <w:t xml:space="preserve"> </w:t>
      </w:r>
      <w:r w:rsidRPr="004B19AB">
        <w:rPr>
          <w:w w:val="95"/>
          <w:sz w:val="24"/>
        </w:rPr>
        <w:t>том</w:t>
      </w:r>
      <w:r w:rsidRPr="004B19AB">
        <w:rPr>
          <w:spacing w:val="1"/>
          <w:w w:val="95"/>
          <w:sz w:val="24"/>
        </w:rPr>
        <w:t xml:space="preserve"> </w:t>
      </w:r>
      <w:r w:rsidRPr="004B19AB">
        <w:rPr>
          <w:w w:val="95"/>
          <w:sz w:val="24"/>
        </w:rPr>
        <w:t>числе</w:t>
      </w:r>
      <w:r w:rsidRPr="004B19AB">
        <w:rPr>
          <w:spacing w:val="1"/>
          <w:w w:val="95"/>
          <w:sz w:val="24"/>
        </w:rPr>
        <w:t xml:space="preserve"> </w:t>
      </w:r>
      <w:r w:rsidRPr="004B19AB">
        <w:rPr>
          <w:w w:val="95"/>
          <w:sz w:val="24"/>
        </w:rPr>
        <w:t>контекстуальной,</w:t>
      </w:r>
      <w:r w:rsidRPr="004B19AB">
        <w:rPr>
          <w:spacing w:val="1"/>
          <w:w w:val="95"/>
          <w:sz w:val="24"/>
        </w:rPr>
        <w:t xml:space="preserve"> </w:t>
      </w:r>
      <w:r w:rsidRPr="004B19AB">
        <w:rPr>
          <w:w w:val="95"/>
          <w:sz w:val="24"/>
        </w:rPr>
        <w:t>догадки</w:t>
      </w:r>
      <w:r w:rsidRPr="004B19AB">
        <w:rPr>
          <w:spacing w:val="1"/>
          <w:w w:val="95"/>
          <w:sz w:val="24"/>
        </w:rPr>
        <w:t xml:space="preserve"> </w:t>
      </w:r>
      <w:r w:rsidRPr="004B19AB">
        <w:rPr>
          <w:w w:val="95"/>
          <w:sz w:val="24"/>
        </w:rPr>
        <w:t>(объём</w:t>
      </w:r>
      <w:r w:rsidRPr="004B19AB">
        <w:rPr>
          <w:spacing w:val="1"/>
          <w:w w:val="95"/>
          <w:sz w:val="24"/>
        </w:rPr>
        <w:t xml:space="preserve"> </w:t>
      </w:r>
      <w:r w:rsidRPr="004B19AB">
        <w:rPr>
          <w:w w:val="95"/>
          <w:sz w:val="24"/>
        </w:rPr>
        <w:t>текста/текстов</w:t>
      </w:r>
      <w:r w:rsidRPr="004B19AB">
        <w:rPr>
          <w:spacing w:val="1"/>
          <w:w w:val="95"/>
          <w:sz w:val="24"/>
        </w:rPr>
        <w:t xml:space="preserve"> </w:t>
      </w:r>
      <w:r w:rsidRPr="004B19AB">
        <w:rPr>
          <w:w w:val="95"/>
          <w:sz w:val="24"/>
        </w:rPr>
        <w:t>для</w:t>
      </w:r>
      <w:r w:rsidRPr="004B19AB">
        <w:rPr>
          <w:spacing w:val="-54"/>
          <w:w w:val="95"/>
          <w:sz w:val="24"/>
        </w:rPr>
        <w:t xml:space="preserve"> </w:t>
      </w:r>
      <w:r w:rsidRPr="004B19AB">
        <w:rPr>
          <w:sz w:val="24"/>
        </w:rPr>
        <w:t>чтения</w:t>
      </w:r>
      <w:r w:rsidRPr="004B19AB">
        <w:rPr>
          <w:spacing w:val="-18"/>
          <w:sz w:val="24"/>
        </w:rPr>
        <w:t xml:space="preserve"> </w:t>
      </w:r>
      <w:r w:rsidRPr="004B19AB">
        <w:rPr>
          <w:sz w:val="24"/>
        </w:rPr>
        <w:t>—</w:t>
      </w:r>
      <w:r w:rsidRPr="004B19AB">
        <w:rPr>
          <w:spacing w:val="-17"/>
          <w:sz w:val="24"/>
        </w:rPr>
        <w:t xml:space="preserve"> </w:t>
      </w:r>
      <w:r w:rsidRPr="004B19AB">
        <w:rPr>
          <w:sz w:val="24"/>
        </w:rPr>
        <w:t>до</w:t>
      </w:r>
      <w:r w:rsidRPr="004B19AB">
        <w:rPr>
          <w:spacing w:val="-17"/>
          <w:sz w:val="24"/>
        </w:rPr>
        <w:t xml:space="preserve"> </w:t>
      </w:r>
      <w:r w:rsidRPr="004B19AB">
        <w:rPr>
          <w:sz w:val="24"/>
        </w:rPr>
        <w:t>130</w:t>
      </w:r>
      <w:r w:rsidRPr="004B19AB">
        <w:rPr>
          <w:spacing w:val="-15"/>
          <w:sz w:val="24"/>
        </w:rPr>
        <w:t xml:space="preserve"> </w:t>
      </w:r>
      <w:r w:rsidRPr="004B19AB">
        <w:rPr>
          <w:sz w:val="24"/>
        </w:rPr>
        <w:t>слов).</w:t>
      </w:r>
    </w:p>
    <w:p w:rsidR="00785F46" w:rsidRPr="004B19AB" w:rsidRDefault="00785F46" w:rsidP="00785F46">
      <w:pPr>
        <w:autoSpaceDE w:val="0"/>
        <w:autoSpaceDN w:val="0"/>
        <w:spacing w:before="3" w:line="274" w:lineRule="exact"/>
        <w:outlineLvl w:val="1"/>
        <w:rPr>
          <w:b/>
          <w:bCs/>
          <w:i/>
          <w:iCs/>
          <w:sz w:val="24"/>
          <w:szCs w:val="24"/>
        </w:rPr>
      </w:pPr>
      <w:r w:rsidRPr="004B19AB">
        <w:rPr>
          <w:b/>
          <w:bCs/>
          <w:i/>
          <w:iCs/>
          <w:sz w:val="24"/>
          <w:szCs w:val="24"/>
        </w:rPr>
        <w:t>Письмо</w:t>
      </w:r>
    </w:p>
    <w:p w:rsidR="00785F46" w:rsidRPr="004B19AB" w:rsidRDefault="00785F46" w:rsidP="00A3744D">
      <w:pPr>
        <w:numPr>
          <w:ilvl w:val="0"/>
          <w:numId w:val="280"/>
        </w:numPr>
        <w:tabs>
          <w:tab w:val="left" w:pos="1402"/>
        </w:tabs>
        <w:autoSpaceDE w:val="0"/>
        <w:autoSpaceDN w:val="0"/>
        <w:ind w:right="139"/>
        <w:rPr>
          <w:sz w:val="24"/>
        </w:rPr>
      </w:pPr>
      <w:r w:rsidRPr="004B19AB">
        <w:rPr>
          <w:sz w:val="24"/>
        </w:rPr>
        <w:t>заполнять</w:t>
      </w:r>
      <w:r w:rsidRPr="004B19AB">
        <w:rPr>
          <w:spacing w:val="26"/>
          <w:sz w:val="24"/>
        </w:rPr>
        <w:t xml:space="preserve"> </w:t>
      </w:r>
      <w:r w:rsidRPr="004B19AB">
        <w:rPr>
          <w:sz w:val="24"/>
        </w:rPr>
        <w:t>анкеты</w:t>
      </w:r>
      <w:r w:rsidRPr="004B19AB">
        <w:rPr>
          <w:spacing w:val="26"/>
          <w:sz w:val="24"/>
        </w:rPr>
        <w:t xml:space="preserve"> </w:t>
      </w:r>
      <w:r w:rsidRPr="004B19AB">
        <w:rPr>
          <w:sz w:val="24"/>
        </w:rPr>
        <w:t>и</w:t>
      </w:r>
      <w:r w:rsidRPr="004B19AB">
        <w:rPr>
          <w:spacing w:val="26"/>
          <w:sz w:val="24"/>
        </w:rPr>
        <w:t xml:space="preserve"> </w:t>
      </w:r>
      <w:r w:rsidRPr="004B19AB">
        <w:rPr>
          <w:sz w:val="24"/>
        </w:rPr>
        <w:t>формуляры</w:t>
      </w:r>
      <w:r w:rsidRPr="004B19AB">
        <w:rPr>
          <w:spacing w:val="28"/>
          <w:sz w:val="24"/>
        </w:rPr>
        <w:t xml:space="preserve"> </w:t>
      </w:r>
      <w:r w:rsidRPr="004B19AB">
        <w:rPr>
          <w:sz w:val="24"/>
        </w:rPr>
        <w:t>с</w:t>
      </w:r>
      <w:r w:rsidRPr="004B19AB">
        <w:rPr>
          <w:spacing w:val="31"/>
          <w:sz w:val="24"/>
        </w:rPr>
        <w:t xml:space="preserve"> </w:t>
      </w:r>
      <w:r w:rsidRPr="004B19AB">
        <w:rPr>
          <w:sz w:val="24"/>
        </w:rPr>
        <w:t>указанием</w:t>
      </w:r>
      <w:r w:rsidRPr="004B19AB">
        <w:rPr>
          <w:spacing w:val="28"/>
          <w:sz w:val="24"/>
        </w:rPr>
        <w:t xml:space="preserve"> </w:t>
      </w:r>
      <w:r w:rsidRPr="004B19AB">
        <w:rPr>
          <w:sz w:val="24"/>
        </w:rPr>
        <w:t>личной</w:t>
      </w:r>
      <w:r w:rsidRPr="004B19AB">
        <w:rPr>
          <w:spacing w:val="32"/>
          <w:sz w:val="24"/>
        </w:rPr>
        <w:t xml:space="preserve"> </w:t>
      </w:r>
      <w:r w:rsidRPr="004B19AB">
        <w:rPr>
          <w:sz w:val="24"/>
        </w:rPr>
        <w:t>информации:</w:t>
      </w:r>
      <w:r w:rsidRPr="004B19AB">
        <w:rPr>
          <w:spacing w:val="29"/>
          <w:sz w:val="24"/>
        </w:rPr>
        <w:t xml:space="preserve"> </w:t>
      </w:r>
      <w:r w:rsidRPr="004B19AB">
        <w:rPr>
          <w:sz w:val="24"/>
        </w:rPr>
        <w:t>имя,</w:t>
      </w:r>
      <w:r w:rsidRPr="004B19AB">
        <w:rPr>
          <w:spacing w:val="32"/>
          <w:sz w:val="24"/>
        </w:rPr>
        <w:t xml:space="preserve"> </w:t>
      </w:r>
      <w:r w:rsidRPr="004B19AB">
        <w:rPr>
          <w:sz w:val="24"/>
        </w:rPr>
        <w:t>фамилия,</w:t>
      </w:r>
      <w:r w:rsidRPr="004B19AB">
        <w:rPr>
          <w:spacing w:val="32"/>
          <w:sz w:val="24"/>
        </w:rPr>
        <w:t xml:space="preserve"> </w:t>
      </w:r>
      <w:r w:rsidRPr="004B19AB">
        <w:rPr>
          <w:sz w:val="24"/>
        </w:rPr>
        <w:t>возраст,</w:t>
      </w:r>
      <w:r w:rsidRPr="004B19AB">
        <w:rPr>
          <w:spacing w:val="-57"/>
          <w:sz w:val="24"/>
        </w:rPr>
        <w:t xml:space="preserve"> </w:t>
      </w:r>
      <w:r w:rsidRPr="004B19AB">
        <w:rPr>
          <w:sz w:val="24"/>
        </w:rPr>
        <w:t>страна</w:t>
      </w:r>
      <w:r w:rsidRPr="004B19AB">
        <w:rPr>
          <w:spacing w:val="-2"/>
          <w:sz w:val="24"/>
        </w:rPr>
        <w:t xml:space="preserve"> </w:t>
      </w:r>
      <w:r w:rsidRPr="004B19AB">
        <w:rPr>
          <w:sz w:val="24"/>
        </w:rPr>
        <w:t>проживания, любимые</w:t>
      </w:r>
      <w:r w:rsidRPr="004B19AB">
        <w:rPr>
          <w:spacing w:val="-21"/>
          <w:sz w:val="24"/>
        </w:rPr>
        <w:t xml:space="preserve"> </w:t>
      </w:r>
      <w:r w:rsidRPr="004B19AB">
        <w:rPr>
          <w:sz w:val="24"/>
        </w:rPr>
        <w:t>занятия</w:t>
      </w:r>
      <w:r w:rsidRPr="004B19AB">
        <w:rPr>
          <w:spacing w:val="-17"/>
          <w:sz w:val="24"/>
        </w:rPr>
        <w:t xml:space="preserve"> </w:t>
      </w:r>
      <w:r w:rsidRPr="004B19AB">
        <w:rPr>
          <w:sz w:val="24"/>
        </w:rPr>
        <w:t>и</w:t>
      </w:r>
      <w:r w:rsidRPr="004B19AB">
        <w:rPr>
          <w:spacing w:val="-16"/>
          <w:sz w:val="24"/>
        </w:rPr>
        <w:t xml:space="preserve"> </w:t>
      </w:r>
      <w:r w:rsidRPr="004B19AB">
        <w:rPr>
          <w:sz w:val="24"/>
        </w:rPr>
        <w:t>т.</w:t>
      </w:r>
      <w:r w:rsidRPr="004B19AB">
        <w:rPr>
          <w:spacing w:val="-17"/>
          <w:sz w:val="24"/>
        </w:rPr>
        <w:t xml:space="preserve"> </w:t>
      </w:r>
      <w:r w:rsidRPr="004B19AB">
        <w:rPr>
          <w:sz w:val="24"/>
        </w:rPr>
        <w:t>д.;</w:t>
      </w:r>
    </w:p>
    <w:p w:rsidR="00785F46" w:rsidRPr="004B19AB" w:rsidRDefault="00785F46" w:rsidP="00A3744D">
      <w:pPr>
        <w:numPr>
          <w:ilvl w:val="0"/>
          <w:numId w:val="280"/>
        </w:numPr>
        <w:tabs>
          <w:tab w:val="left" w:pos="1402"/>
        </w:tabs>
        <w:autoSpaceDE w:val="0"/>
        <w:autoSpaceDN w:val="0"/>
        <w:ind w:right="138"/>
        <w:rPr>
          <w:sz w:val="24"/>
        </w:rPr>
      </w:pPr>
      <w:r w:rsidRPr="004B19AB">
        <w:rPr>
          <w:sz w:val="24"/>
        </w:rPr>
        <w:t>писать</w:t>
      </w:r>
      <w:r w:rsidRPr="004B19AB">
        <w:rPr>
          <w:spacing w:val="34"/>
          <w:sz w:val="24"/>
        </w:rPr>
        <w:t xml:space="preserve"> </w:t>
      </w:r>
      <w:r w:rsidRPr="004B19AB">
        <w:rPr>
          <w:sz w:val="24"/>
        </w:rPr>
        <w:t>с</w:t>
      </w:r>
      <w:r w:rsidRPr="004B19AB">
        <w:rPr>
          <w:spacing w:val="33"/>
          <w:sz w:val="24"/>
        </w:rPr>
        <w:t xml:space="preserve"> </w:t>
      </w:r>
      <w:r w:rsidRPr="004B19AB">
        <w:rPr>
          <w:sz w:val="24"/>
        </w:rPr>
        <w:t>опорой</w:t>
      </w:r>
      <w:r w:rsidRPr="004B19AB">
        <w:rPr>
          <w:spacing w:val="35"/>
          <w:sz w:val="24"/>
        </w:rPr>
        <w:t xml:space="preserve"> </w:t>
      </w:r>
      <w:r w:rsidRPr="004B19AB">
        <w:rPr>
          <w:sz w:val="24"/>
        </w:rPr>
        <w:t>на</w:t>
      </w:r>
      <w:r w:rsidRPr="004B19AB">
        <w:rPr>
          <w:spacing w:val="33"/>
          <w:sz w:val="24"/>
        </w:rPr>
        <w:t xml:space="preserve"> </w:t>
      </w:r>
      <w:r w:rsidRPr="004B19AB">
        <w:rPr>
          <w:sz w:val="24"/>
        </w:rPr>
        <w:t>образец</w:t>
      </w:r>
      <w:r w:rsidRPr="004B19AB">
        <w:rPr>
          <w:spacing w:val="34"/>
          <w:sz w:val="24"/>
        </w:rPr>
        <w:t xml:space="preserve"> </w:t>
      </w:r>
      <w:r w:rsidRPr="004B19AB">
        <w:rPr>
          <w:sz w:val="24"/>
        </w:rPr>
        <w:t>поздравления</w:t>
      </w:r>
      <w:r w:rsidRPr="004B19AB">
        <w:rPr>
          <w:spacing w:val="35"/>
          <w:sz w:val="24"/>
        </w:rPr>
        <w:t xml:space="preserve"> </w:t>
      </w:r>
      <w:r w:rsidRPr="004B19AB">
        <w:rPr>
          <w:sz w:val="24"/>
        </w:rPr>
        <w:t>с</w:t>
      </w:r>
      <w:r w:rsidRPr="004B19AB">
        <w:rPr>
          <w:spacing w:val="33"/>
          <w:sz w:val="24"/>
        </w:rPr>
        <w:t xml:space="preserve"> </w:t>
      </w:r>
      <w:r w:rsidRPr="004B19AB">
        <w:rPr>
          <w:sz w:val="24"/>
        </w:rPr>
        <w:t>днем</w:t>
      </w:r>
      <w:r w:rsidRPr="004B19AB">
        <w:rPr>
          <w:spacing w:val="33"/>
          <w:sz w:val="24"/>
        </w:rPr>
        <w:t xml:space="preserve"> </w:t>
      </w:r>
      <w:r w:rsidRPr="004B19AB">
        <w:rPr>
          <w:sz w:val="24"/>
        </w:rPr>
        <w:t>рождения,</w:t>
      </w:r>
      <w:r w:rsidRPr="004B19AB">
        <w:rPr>
          <w:spacing w:val="-14"/>
          <w:sz w:val="24"/>
        </w:rPr>
        <w:t xml:space="preserve"> </w:t>
      </w:r>
      <w:r w:rsidRPr="004B19AB">
        <w:rPr>
          <w:sz w:val="24"/>
        </w:rPr>
        <w:t>Новым</w:t>
      </w:r>
      <w:r w:rsidRPr="004B19AB">
        <w:rPr>
          <w:spacing w:val="35"/>
          <w:sz w:val="24"/>
        </w:rPr>
        <w:t xml:space="preserve"> </w:t>
      </w:r>
      <w:r w:rsidRPr="004B19AB">
        <w:rPr>
          <w:sz w:val="24"/>
        </w:rPr>
        <w:t>годом,</w:t>
      </w:r>
      <w:r w:rsidRPr="004B19AB">
        <w:rPr>
          <w:spacing w:val="34"/>
          <w:sz w:val="24"/>
        </w:rPr>
        <w:t xml:space="preserve"> </w:t>
      </w:r>
      <w:r w:rsidRPr="004B19AB">
        <w:rPr>
          <w:sz w:val="24"/>
        </w:rPr>
        <w:t>Рождеством</w:t>
      </w:r>
      <w:r w:rsidRPr="004B19AB">
        <w:rPr>
          <w:spacing w:val="34"/>
          <w:sz w:val="24"/>
        </w:rPr>
        <w:t xml:space="preserve"> </w:t>
      </w:r>
      <w:r w:rsidRPr="004B19AB">
        <w:rPr>
          <w:sz w:val="24"/>
        </w:rPr>
        <w:t>с</w:t>
      </w:r>
      <w:r w:rsidRPr="004B19AB">
        <w:rPr>
          <w:spacing w:val="-57"/>
          <w:sz w:val="24"/>
        </w:rPr>
        <w:t xml:space="preserve"> </w:t>
      </w:r>
      <w:r w:rsidRPr="004B19AB">
        <w:rPr>
          <w:sz w:val="24"/>
        </w:rPr>
        <w:t>выражением</w:t>
      </w:r>
      <w:r w:rsidRPr="004B19AB">
        <w:rPr>
          <w:spacing w:val="-9"/>
          <w:sz w:val="24"/>
        </w:rPr>
        <w:t xml:space="preserve"> </w:t>
      </w:r>
      <w:r w:rsidRPr="004B19AB">
        <w:rPr>
          <w:sz w:val="24"/>
        </w:rPr>
        <w:t>пожеланий;</w:t>
      </w:r>
    </w:p>
    <w:p w:rsidR="00785F46" w:rsidRPr="004B19AB" w:rsidRDefault="00785F46" w:rsidP="00A3744D">
      <w:pPr>
        <w:numPr>
          <w:ilvl w:val="0"/>
          <w:numId w:val="280"/>
        </w:numPr>
        <w:tabs>
          <w:tab w:val="left" w:pos="1402"/>
        </w:tabs>
        <w:autoSpaceDE w:val="0"/>
        <w:autoSpaceDN w:val="0"/>
        <w:ind w:hanging="282"/>
        <w:rPr>
          <w:sz w:val="24"/>
        </w:rPr>
      </w:pPr>
      <w:r w:rsidRPr="004B19AB">
        <w:rPr>
          <w:w w:val="95"/>
          <w:sz w:val="24"/>
        </w:rPr>
        <w:t>создавать</w:t>
      </w:r>
      <w:r w:rsidRPr="004B19AB">
        <w:rPr>
          <w:spacing w:val="2"/>
          <w:w w:val="95"/>
          <w:sz w:val="24"/>
        </w:rPr>
        <w:t xml:space="preserve"> </w:t>
      </w:r>
      <w:r w:rsidRPr="004B19AB">
        <w:rPr>
          <w:w w:val="95"/>
          <w:sz w:val="24"/>
        </w:rPr>
        <w:t>подписи</w:t>
      </w:r>
      <w:r w:rsidRPr="004B19AB">
        <w:rPr>
          <w:spacing w:val="3"/>
          <w:w w:val="95"/>
          <w:sz w:val="24"/>
        </w:rPr>
        <w:t xml:space="preserve"> </w:t>
      </w:r>
      <w:r w:rsidRPr="004B19AB">
        <w:rPr>
          <w:w w:val="95"/>
          <w:sz w:val="24"/>
        </w:rPr>
        <w:t>к</w:t>
      </w:r>
      <w:r w:rsidRPr="004B19AB">
        <w:rPr>
          <w:spacing w:val="3"/>
          <w:w w:val="95"/>
          <w:sz w:val="24"/>
        </w:rPr>
        <w:t xml:space="preserve"> </w:t>
      </w:r>
      <w:r w:rsidRPr="004B19AB">
        <w:rPr>
          <w:w w:val="95"/>
          <w:sz w:val="24"/>
        </w:rPr>
        <w:t>иллюстрациям</w:t>
      </w:r>
      <w:r w:rsidRPr="004B19AB">
        <w:rPr>
          <w:spacing w:val="3"/>
          <w:w w:val="95"/>
          <w:sz w:val="24"/>
        </w:rPr>
        <w:t xml:space="preserve"> </w:t>
      </w:r>
      <w:r w:rsidRPr="004B19AB">
        <w:rPr>
          <w:w w:val="95"/>
          <w:sz w:val="24"/>
        </w:rPr>
        <w:t>с</w:t>
      </w:r>
      <w:r w:rsidRPr="004B19AB">
        <w:rPr>
          <w:spacing w:val="3"/>
          <w:w w:val="95"/>
          <w:sz w:val="24"/>
        </w:rPr>
        <w:t xml:space="preserve"> </w:t>
      </w:r>
      <w:r w:rsidRPr="004B19AB">
        <w:rPr>
          <w:w w:val="95"/>
          <w:sz w:val="24"/>
        </w:rPr>
        <w:t>пояснением,</w:t>
      </w:r>
      <w:r w:rsidRPr="004B19AB">
        <w:rPr>
          <w:spacing w:val="3"/>
          <w:w w:val="95"/>
          <w:sz w:val="24"/>
        </w:rPr>
        <w:t xml:space="preserve"> </w:t>
      </w:r>
      <w:r w:rsidRPr="004B19AB">
        <w:rPr>
          <w:w w:val="95"/>
          <w:sz w:val="24"/>
        </w:rPr>
        <w:t>что</w:t>
      </w:r>
      <w:r w:rsidRPr="004B19AB">
        <w:rPr>
          <w:spacing w:val="1"/>
          <w:w w:val="95"/>
          <w:sz w:val="24"/>
        </w:rPr>
        <w:t xml:space="preserve"> </w:t>
      </w:r>
      <w:r w:rsidRPr="004B19AB">
        <w:rPr>
          <w:w w:val="95"/>
          <w:sz w:val="24"/>
        </w:rPr>
        <w:t>на</w:t>
      </w:r>
      <w:r w:rsidRPr="004B19AB">
        <w:rPr>
          <w:spacing w:val="3"/>
          <w:w w:val="95"/>
          <w:sz w:val="24"/>
        </w:rPr>
        <w:t xml:space="preserve"> </w:t>
      </w:r>
      <w:r w:rsidRPr="004B19AB">
        <w:rPr>
          <w:w w:val="95"/>
          <w:sz w:val="24"/>
        </w:rPr>
        <w:t>них</w:t>
      </w:r>
      <w:r w:rsidRPr="004B19AB">
        <w:rPr>
          <w:spacing w:val="6"/>
          <w:w w:val="95"/>
          <w:sz w:val="24"/>
        </w:rPr>
        <w:t xml:space="preserve"> </w:t>
      </w:r>
      <w:r w:rsidRPr="004B19AB">
        <w:rPr>
          <w:w w:val="95"/>
          <w:sz w:val="24"/>
        </w:rPr>
        <w:t>изображено.</w:t>
      </w:r>
    </w:p>
    <w:p w:rsidR="00785F46" w:rsidRPr="004B19AB" w:rsidRDefault="00785F46" w:rsidP="00785F46">
      <w:pPr>
        <w:autoSpaceDE w:val="0"/>
        <w:autoSpaceDN w:val="0"/>
        <w:spacing w:before="2"/>
        <w:outlineLvl w:val="0"/>
        <w:rPr>
          <w:b/>
          <w:bCs/>
          <w:sz w:val="24"/>
          <w:szCs w:val="24"/>
        </w:rPr>
      </w:pPr>
      <w:r w:rsidRPr="004B19AB">
        <w:rPr>
          <w:b/>
          <w:bCs/>
          <w:sz w:val="24"/>
          <w:szCs w:val="24"/>
        </w:rPr>
        <w:t>Языковые</w:t>
      </w:r>
      <w:r w:rsidRPr="004B19AB">
        <w:rPr>
          <w:b/>
          <w:bCs/>
          <w:spacing w:val="-3"/>
          <w:sz w:val="24"/>
          <w:szCs w:val="24"/>
        </w:rPr>
        <w:t xml:space="preserve"> </w:t>
      </w:r>
      <w:r w:rsidRPr="004B19AB">
        <w:rPr>
          <w:b/>
          <w:bCs/>
          <w:sz w:val="24"/>
          <w:szCs w:val="24"/>
        </w:rPr>
        <w:t>знания</w:t>
      </w:r>
      <w:r w:rsidRPr="004B19AB">
        <w:rPr>
          <w:b/>
          <w:bCs/>
          <w:spacing w:val="-1"/>
          <w:sz w:val="24"/>
          <w:szCs w:val="24"/>
        </w:rPr>
        <w:t xml:space="preserve"> </w:t>
      </w:r>
      <w:r w:rsidRPr="004B19AB">
        <w:rPr>
          <w:b/>
          <w:bCs/>
          <w:sz w:val="24"/>
          <w:szCs w:val="24"/>
        </w:rPr>
        <w:t>и</w:t>
      </w:r>
      <w:r w:rsidRPr="004B19AB">
        <w:rPr>
          <w:b/>
          <w:bCs/>
          <w:spacing w:val="-1"/>
          <w:sz w:val="24"/>
          <w:szCs w:val="24"/>
        </w:rPr>
        <w:t xml:space="preserve"> </w:t>
      </w:r>
      <w:r w:rsidRPr="004B19AB">
        <w:rPr>
          <w:b/>
          <w:bCs/>
          <w:sz w:val="24"/>
          <w:szCs w:val="24"/>
        </w:rPr>
        <w:t>навыки</w:t>
      </w:r>
    </w:p>
    <w:p w:rsidR="00785F46" w:rsidRPr="004B19AB" w:rsidRDefault="00785F46" w:rsidP="00785F46">
      <w:pPr>
        <w:autoSpaceDE w:val="0"/>
        <w:autoSpaceDN w:val="0"/>
        <w:spacing w:before="1" w:line="274" w:lineRule="exact"/>
        <w:outlineLvl w:val="1"/>
        <w:rPr>
          <w:b/>
          <w:bCs/>
          <w:i/>
          <w:iCs/>
          <w:sz w:val="24"/>
          <w:szCs w:val="24"/>
        </w:rPr>
      </w:pPr>
      <w:r w:rsidRPr="004B19AB">
        <w:rPr>
          <w:b/>
          <w:bCs/>
          <w:i/>
          <w:iCs/>
          <w:sz w:val="24"/>
          <w:szCs w:val="24"/>
        </w:rPr>
        <w:t>Фонетическая</w:t>
      </w:r>
      <w:r w:rsidRPr="004B19AB">
        <w:rPr>
          <w:b/>
          <w:bCs/>
          <w:i/>
          <w:iCs/>
          <w:spacing w:val="-5"/>
          <w:sz w:val="24"/>
          <w:szCs w:val="24"/>
        </w:rPr>
        <w:t xml:space="preserve"> </w:t>
      </w:r>
      <w:r w:rsidRPr="004B19AB">
        <w:rPr>
          <w:b/>
          <w:bCs/>
          <w:i/>
          <w:iCs/>
          <w:sz w:val="24"/>
          <w:szCs w:val="24"/>
        </w:rPr>
        <w:t>сторона</w:t>
      </w:r>
      <w:r w:rsidRPr="004B19AB">
        <w:rPr>
          <w:b/>
          <w:bCs/>
          <w:i/>
          <w:iCs/>
          <w:spacing w:val="-5"/>
          <w:sz w:val="24"/>
          <w:szCs w:val="24"/>
        </w:rPr>
        <w:t xml:space="preserve"> </w:t>
      </w:r>
      <w:r w:rsidRPr="004B19AB">
        <w:rPr>
          <w:b/>
          <w:bCs/>
          <w:i/>
          <w:iCs/>
          <w:sz w:val="24"/>
          <w:szCs w:val="24"/>
        </w:rPr>
        <w:t>речи</w:t>
      </w:r>
    </w:p>
    <w:p w:rsidR="00785F46" w:rsidRPr="004B19AB" w:rsidRDefault="00785F46" w:rsidP="00A3744D">
      <w:pPr>
        <w:numPr>
          <w:ilvl w:val="0"/>
          <w:numId w:val="279"/>
        </w:numPr>
        <w:tabs>
          <w:tab w:val="left" w:pos="1402"/>
        </w:tabs>
        <w:autoSpaceDE w:val="0"/>
        <w:autoSpaceDN w:val="0"/>
        <w:spacing w:line="274" w:lineRule="exact"/>
        <w:ind w:hanging="282"/>
        <w:rPr>
          <w:sz w:val="24"/>
        </w:rPr>
      </w:pPr>
      <w:r w:rsidRPr="004B19AB">
        <w:rPr>
          <w:spacing w:val="-1"/>
          <w:sz w:val="24"/>
        </w:rPr>
        <w:t>применять</w:t>
      </w:r>
      <w:r w:rsidRPr="004B19AB">
        <w:rPr>
          <w:spacing w:val="-2"/>
          <w:sz w:val="24"/>
        </w:rPr>
        <w:t xml:space="preserve"> </w:t>
      </w:r>
      <w:r w:rsidRPr="004B19AB">
        <w:rPr>
          <w:spacing w:val="-1"/>
          <w:sz w:val="24"/>
        </w:rPr>
        <w:t>правила чтения</w:t>
      </w:r>
      <w:r w:rsidRPr="004B19AB">
        <w:rPr>
          <w:sz w:val="24"/>
        </w:rPr>
        <w:t xml:space="preserve"> гласных</w:t>
      </w:r>
      <w:r w:rsidRPr="004B19AB">
        <w:rPr>
          <w:spacing w:val="2"/>
          <w:sz w:val="24"/>
        </w:rPr>
        <w:t xml:space="preserve"> </w:t>
      </w:r>
      <w:r w:rsidRPr="004B19AB">
        <w:rPr>
          <w:sz w:val="24"/>
        </w:rPr>
        <w:t>в</w:t>
      </w:r>
      <w:r w:rsidRPr="004B19AB">
        <w:rPr>
          <w:spacing w:val="-1"/>
          <w:sz w:val="24"/>
        </w:rPr>
        <w:t xml:space="preserve"> </w:t>
      </w:r>
      <w:r w:rsidRPr="004B19AB">
        <w:rPr>
          <w:sz w:val="24"/>
        </w:rPr>
        <w:t>третьем</w:t>
      </w:r>
      <w:r w:rsidRPr="004B19AB">
        <w:rPr>
          <w:spacing w:val="-1"/>
          <w:sz w:val="24"/>
        </w:rPr>
        <w:t xml:space="preserve"> </w:t>
      </w:r>
      <w:r w:rsidRPr="004B19AB">
        <w:rPr>
          <w:sz w:val="24"/>
        </w:rPr>
        <w:t>типе</w:t>
      </w:r>
      <w:r w:rsidRPr="004B19AB">
        <w:rPr>
          <w:spacing w:val="-1"/>
          <w:sz w:val="24"/>
        </w:rPr>
        <w:t xml:space="preserve"> </w:t>
      </w:r>
      <w:r w:rsidRPr="004B19AB">
        <w:rPr>
          <w:sz w:val="24"/>
        </w:rPr>
        <w:t>слога</w:t>
      </w:r>
      <w:r w:rsidRPr="004B19AB">
        <w:rPr>
          <w:spacing w:val="4"/>
          <w:sz w:val="24"/>
        </w:rPr>
        <w:t xml:space="preserve"> </w:t>
      </w:r>
      <w:r w:rsidRPr="004B19AB">
        <w:rPr>
          <w:sz w:val="24"/>
        </w:rPr>
        <w:t>(гласная</w:t>
      </w:r>
      <w:r w:rsidRPr="004B19AB">
        <w:rPr>
          <w:spacing w:val="-14"/>
          <w:sz w:val="24"/>
        </w:rPr>
        <w:t xml:space="preserve"> </w:t>
      </w:r>
      <w:r w:rsidRPr="004B19AB">
        <w:rPr>
          <w:sz w:val="24"/>
        </w:rPr>
        <w:t>+</w:t>
      </w:r>
      <w:r w:rsidRPr="004B19AB">
        <w:rPr>
          <w:spacing w:val="-16"/>
          <w:sz w:val="24"/>
        </w:rPr>
        <w:t xml:space="preserve"> </w:t>
      </w:r>
      <w:r w:rsidRPr="004B19AB">
        <w:rPr>
          <w:sz w:val="24"/>
        </w:rPr>
        <w:t>r);</w:t>
      </w:r>
    </w:p>
    <w:p w:rsidR="00785F46" w:rsidRPr="004B19AB" w:rsidRDefault="00785F46" w:rsidP="00A3744D">
      <w:pPr>
        <w:numPr>
          <w:ilvl w:val="0"/>
          <w:numId w:val="279"/>
        </w:numPr>
        <w:tabs>
          <w:tab w:val="left" w:pos="1402"/>
        </w:tabs>
        <w:autoSpaceDE w:val="0"/>
        <w:autoSpaceDN w:val="0"/>
        <w:ind w:left="1259" w:right="135" w:hanging="140"/>
        <w:rPr>
          <w:sz w:val="24"/>
        </w:rPr>
      </w:pPr>
      <w:r w:rsidRPr="004B19AB">
        <w:rPr>
          <w:sz w:val="24"/>
        </w:rPr>
        <w:t>применять</w:t>
      </w:r>
      <w:r w:rsidRPr="004B19AB">
        <w:rPr>
          <w:spacing w:val="-3"/>
          <w:sz w:val="24"/>
        </w:rPr>
        <w:t xml:space="preserve"> </w:t>
      </w:r>
      <w:r w:rsidRPr="004B19AB">
        <w:rPr>
          <w:sz w:val="24"/>
        </w:rPr>
        <w:t>правила</w:t>
      </w:r>
      <w:r w:rsidRPr="004B19AB">
        <w:rPr>
          <w:spacing w:val="-1"/>
          <w:sz w:val="24"/>
        </w:rPr>
        <w:t xml:space="preserve"> </w:t>
      </w:r>
      <w:r w:rsidRPr="004B19AB">
        <w:rPr>
          <w:sz w:val="24"/>
        </w:rPr>
        <w:t>чтения сложных</w:t>
      </w:r>
      <w:r w:rsidRPr="004B19AB">
        <w:rPr>
          <w:spacing w:val="-1"/>
          <w:sz w:val="24"/>
        </w:rPr>
        <w:t xml:space="preserve"> </w:t>
      </w:r>
      <w:r w:rsidRPr="004B19AB">
        <w:rPr>
          <w:sz w:val="24"/>
        </w:rPr>
        <w:t>сочетаний букв</w:t>
      </w:r>
      <w:r w:rsidRPr="004B19AB">
        <w:rPr>
          <w:spacing w:val="-1"/>
          <w:sz w:val="24"/>
        </w:rPr>
        <w:t xml:space="preserve"> </w:t>
      </w:r>
      <w:r w:rsidRPr="004B19AB">
        <w:rPr>
          <w:sz w:val="24"/>
        </w:rPr>
        <w:t>(например,</w:t>
      </w:r>
      <w:r w:rsidRPr="004B19AB">
        <w:rPr>
          <w:spacing w:val="13"/>
          <w:sz w:val="24"/>
        </w:rPr>
        <w:t xml:space="preserve"> </w:t>
      </w:r>
      <w:r w:rsidRPr="004B19AB">
        <w:rPr>
          <w:sz w:val="24"/>
        </w:rPr>
        <w:t>-tion,</w:t>
      </w:r>
      <w:r w:rsidRPr="004B19AB">
        <w:rPr>
          <w:spacing w:val="15"/>
          <w:sz w:val="24"/>
        </w:rPr>
        <w:t xml:space="preserve"> </w:t>
      </w:r>
      <w:r w:rsidRPr="004B19AB">
        <w:rPr>
          <w:sz w:val="24"/>
        </w:rPr>
        <w:t>-ight)</w:t>
      </w:r>
      <w:r w:rsidRPr="004B19AB">
        <w:rPr>
          <w:spacing w:val="12"/>
          <w:sz w:val="24"/>
        </w:rPr>
        <w:t xml:space="preserve"> </w:t>
      </w:r>
      <w:r w:rsidRPr="004B19AB">
        <w:rPr>
          <w:sz w:val="24"/>
        </w:rPr>
        <w:t>в</w:t>
      </w:r>
      <w:r w:rsidRPr="004B19AB">
        <w:rPr>
          <w:spacing w:val="12"/>
          <w:sz w:val="24"/>
        </w:rPr>
        <w:t xml:space="preserve"> </w:t>
      </w:r>
      <w:r w:rsidRPr="004B19AB">
        <w:rPr>
          <w:sz w:val="24"/>
        </w:rPr>
        <w:t>односложных,</w:t>
      </w:r>
      <w:r w:rsidRPr="004B19AB">
        <w:rPr>
          <w:spacing w:val="-57"/>
          <w:sz w:val="24"/>
        </w:rPr>
        <w:t xml:space="preserve"> </w:t>
      </w:r>
      <w:r w:rsidRPr="004B19AB">
        <w:rPr>
          <w:sz w:val="24"/>
        </w:rPr>
        <w:t>двусложных и многосложных</w:t>
      </w:r>
      <w:r w:rsidRPr="004B19AB">
        <w:rPr>
          <w:spacing w:val="-11"/>
          <w:sz w:val="24"/>
        </w:rPr>
        <w:t xml:space="preserve"> </w:t>
      </w:r>
      <w:r w:rsidRPr="004B19AB">
        <w:rPr>
          <w:sz w:val="24"/>
        </w:rPr>
        <w:t>словах</w:t>
      </w:r>
      <w:r w:rsidRPr="004B19AB">
        <w:rPr>
          <w:spacing w:val="-13"/>
          <w:sz w:val="24"/>
        </w:rPr>
        <w:t xml:space="preserve"> </w:t>
      </w:r>
      <w:r w:rsidRPr="004B19AB">
        <w:rPr>
          <w:sz w:val="24"/>
        </w:rPr>
        <w:t>(international,</w:t>
      </w:r>
      <w:r w:rsidRPr="004B19AB">
        <w:rPr>
          <w:spacing w:val="-14"/>
          <w:sz w:val="24"/>
        </w:rPr>
        <w:t xml:space="preserve"> </w:t>
      </w:r>
      <w:r w:rsidRPr="004B19AB">
        <w:rPr>
          <w:sz w:val="24"/>
        </w:rPr>
        <w:t>night);</w:t>
      </w:r>
    </w:p>
    <w:p w:rsidR="00785F46" w:rsidRPr="004B19AB" w:rsidRDefault="00785F46" w:rsidP="00A3744D">
      <w:pPr>
        <w:numPr>
          <w:ilvl w:val="0"/>
          <w:numId w:val="279"/>
        </w:numPr>
        <w:tabs>
          <w:tab w:val="left" w:pos="1402"/>
        </w:tabs>
        <w:autoSpaceDE w:val="0"/>
        <w:autoSpaceDN w:val="0"/>
        <w:ind w:hanging="282"/>
        <w:rPr>
          <w:sz w:val="24"/>
        </w:rPr>
      </w:pPr>
      <w:r w:rsidRPr="004B19AB">
        <w:rPr>
          <w:w w:val="95"/>
          <w:sz w:val="24"/>
        </w:rPr>
        <w:t>читать</w:t>
      </w:r>
      <w:r w:rsidRPr="004B19AB">
        <w:rPr>
          <w:spacing w:val="3"/>
          <w:w w:val="95"/>
          <w:sz w:val="24"/>
        </w:rPr>
        <w:t xml:space="preserve"> </w:t>
      </w:r>
      <w:r w:rsidRPr="004B19AB">
        <w:rPr>
          <w:w w:val="95"/>
          <w:sz w:val="24"/>
        </w:rPr>
        <w:t>новые</w:t>
      </w:r>
      <w:r w:rsidRPr="004B19AB">
        <w:rPr>
          <w:spacing w:val="5"/>
          <w:w w:val="95"/>
          <w:sz w:val="24"/>
        </w:rPr>
        <w:t xml:space="preserve"> </w:t>
      </w:r>
      <w:r w:rsidRPr="004B19AB">
        <w:rPr>
          <w:w w:val="95"/>
          <w:sz w:val="24"/>
        </w:rPr>
        <w:t>слова</w:t>
      </w:r>
      <w:r w:rsidRPr="004B19AB">
        <w:rPr>
          <w:spacing w:val="5"/>
          <w:w w:val="95"/>
          <w:sz w:val="24"/>
        </w:rPr>
        <w:t xml:space="preserve"> </w:t>
      </w:r>
      <w:r w:rsidRPr="004B19AB">
        <w:rPr>
          <w:w w:val="95"/>
          <w:sz w:val="24"/>
        </w:rPr>
        <w:t>согласно</w:t>
      </w:r>
      <w:r w:rsidRPr="004B19AB">
        <w:rPr>
          <w:spacing w:val="5"/>
          <w:w w:val="95"/>
          <w:sz w:val="24"/>
        </w:rPr>
        <w:t xml:space="preserve"> </w:t>
      </w:r>
      <w:r w:rsidRPr="004B19AB">
        <w:rPr>
          <w:w w:val="95"/>
          <w:sz w:val="24"/>
        </w:rPr>
        <w:t>основным</w:t>
      </w:r>
      <w:r w:rsidRPr="004B19AB">
        <w:rPr>
          <w:spacing w:val="4"/>
          <w:w w:val="95"/>
          <w:sz w:val="24"/>
        </w:rPr>
        <w:t xml:space="preserve"> </w:t>
      </w:r>
      <w:r w:rsidRPr="004B19AB">
        <w:rPr>
          <w:w w:val="95"/>
          <w:sz w:val="24"/>
        </w:rPr>
        <w:t>правилам</w:t>
      </w:r>
      <w:r w:rsidRPr="004B19AB">
        <w:rPr>
          <w:spacing w:val="5"/>
          <w:w w:val="95"/>
          <w:sz w:val="24"/>
        </w:rPr>
        <w:t xml:space="preserve"> </w:t>
      </w:r>
      <w:r w:rsidRPr="004B19AB">
        <w:rPr>
          <w:w w:val="95"/>
          <w:sz w:val="24"/>
        </w:rPr>
        <w:t>чтения;</w:t>
      </w:r>
    </w:p>
    <w:p w:rsidR="00785F46" w:rsidRPr="004B19AB" w:rsidRDefault="00785F46" w:rsidP="00A3744D">
      <w:pPr>
        <w:numPr>
          <w:ilvl w:val="0"/>
          <w:numId w:val="279"/>
        </w:numPr>
        <w:tabs>
          <w:tab w:val="left" w:pos="1402"/>
        </w:tabs>
        <w:autoSpaceDE w:val="0"/>
        <w:autoSpaceDN w:val="0"/>
        <w:ind w:left="1259" w:right="139" w:hanging="140"/>
        <w:rPr>
          <w:sz w:val="24"/>
        </w:rPr>
      </w:pPr>
      <w:r w:rsidRPr="004B19AB">
        <w:rPr>
          <w:sz w:val="24"/>
        </w:rPr>
        <w:t>различать</w:t>
      </w:r>
      <w:r w:rsidRPr="004B19AB">
        <w:rPr>
          <w:spacing w:val="6"/>
          <w:sz w:val="24"/>
        </w:rPr>
        <w:t xml:space="preserve"> </w:t>
      </w:r>
      <w:r w:rsidRPr="004B19AB">
        <w:rPr>
          <w:sz w:val="24"/>
        </w:rPr>
        <w:t>на</w:t>
      </w:r>
      <w:r w:rsidRPr="004B19AB">
        <w:rPr>
          <w:spacing w:val="7"/>
          <w:sz w:val="24"/>
        </w:rPr>
        <w:t xml:space="preserve"> </w:t>
      </w:r>
      <w:r w:rsidRPr="004B19AB">
        <w:rPr>
          <w:sz w:val="24"/>
        </w:rPr>
        <w:t>слух</w:t>
      </w:r>
      <w:r w:rsidRPr="004B19AB">
        <w:rPr>
          <w:spacing w:val="10"/>
          <w:sz w:val="24"/>
        </w:rPr>
        <w:t xml:space="preserve"> </w:t>
      </w:r>
      <w:r w:rsidRPr="004B19AB">
        <w:rPr>
          <w:sz w:val="24"/>
        </w:rPr>
        <w:t>и</w:t>
      </w:r>
      <w:r w:rsidRPr="004B19AB">
        <w:rPr>
          <w:spacing w:val="7"/>
          <w:sz w:val="24"/>
        </w:rPr>
        <w:t xml:space="preserve"> </w:t>
      </w:r>
      <w:r w:rsidRPr="004B19AB">
        <w:rPr>
          <w:sz w:val="24"/>
        </w:rPr>
        <w:t>правильно</w:t>
      </w:r>
      <w:r w:rsidRPr="004B19AB">
        <w:rPr>
          <w:spacing w:val="7"/>
          <w:sz w:val="24"/>
        </w:rPr>
        <w:t xml:space="preserve"> </w:t>
      </w:r>
      <w:r w:rsidRPr="004B19AB">
        <w:rPr>
          <w:sz w:val="24"/>
        </w:rPr>
        <w:t>произносить</w:t>
      </w:r>
      <w:r w:rsidRPr="004B19AB">
        <w:rPr>
          <w:spacing w:val="7"/>
          <w:sz w:val="24"/>
        </w:rPr>
        <w:t xml:space="preserve"> </w:t>
      </w:r>
      <w:r w:rsidRPr="004B19AB">
        <w:rPr>
          <w:sz w:val="24"/>
        </w:rPr>
        <w:t>слова</w:t>
      </w:r>
      <w:r w:rsidRPr="004B19AB">
        <w:rPr>
          <w:spacing w:val="7"/>
          <w:sz w:val="24"/>
        </w:rPr>
        <w:t xml:space="preserve"> </w:t>
      </w:r>
      <w:r w:rsidRPr="004B19AB">
        <w:rPr>
          <w:sz w:val="24"/>
        </w:rPr>
        <w:t>и</w:t>
      </w:r>
      <w:r w:rsidRPr="004B19AB">
        <w:rPr>
          <w:spacing w:val="8"/>
          <w:sz w:val="24"/>
        </w:rPr>
        <w:t xml:space="preserve"> </w:t>
      </w:r>
      <w:r w:rsidRPr="004B19AB">
        <w:rPr>
          <w:sz w:val="24"/>
        </w:rPr>
        <w:t>фразы/предложения</w:t>
      </w:r>
      <w:r w:rsidRPr="004B19AB">
        <w:rPr>
          <w:spacing w:val="10"/>
          <w:sz w:val="24"/>
        </w:rPr>
        <w:t xml:space="preserve"> </w:t>
      </w:r>
      <w:r w:rsidRPr="004B19AB">
        <w:rPr>
          <w:sz w:val="24"/>
        </w:rPr>
        <w:t>с</w:t>
      </w:r>
      <w:r w:rsidRPr="004B19AB">
        <w:rPr>
          <w:spacing w:val="9"/>
          <w:sz w:val="24"/>
        </w:rPr>
        <w:t xml:space="preserve"> </w:t>
      </w:r>
      <w:r w:rsidRPr="004B19AB">
        <w:rPr>
          <w:sz w:val="24"/>
        </w:rPr>
        <w:t>соблюдением</w:t>
      </w:r>
      <w:r w:rsidRPr="004B19AB">
        <w:rPr>
          <w:spacing w:val="9"/>
          <w:sz w:val="24"/>
        </w:rPr>
        <w:t xml:space="preserve"> </w:t>
      </w:r>
      <w:r w:rsidRPr="004B19AB">
        <w:rPr>
          <w:sz w:val="24"/>
        </w:rPr>
        <w:t>их</w:t>
      </w:r>
      <w:r w:rsidRPr="004B19AB">
        <w:rPr>
          <w:spacing w:val="-57"/>
          <w:sz w:val="24"/>
        </w:rPr>
        <w:t xml:space="preserve"> </w:t>
      </w:r>
      <w:r w:rsidRPr="004B19AB">
        <w:rPr>
          <w:sz w:val="24"/>
        </w:rPr>
        <w:t>ритмико-интонационных</w:t>
      </w:r>
      <w:r w:rsidRPr="004B19AB">
        <w:rPr>
          <w:spacing w:val="3"/>
          <w:sz w:val="24"/>
        </w:rPr>
        <w:t xml:space="preserve"> </w:t>
      </w:r>
      <w:r w:rsidRPr="004B19AB">
        <w:rPr>
          <w:sz w:val="24"/>
        </w:rPr>
        <w:t>особенностей.</w:t>
      </w:r>
    </w:p>
    <w:p w:rsidR="00785F46" w:rsidRPr="004B19AB" w:rsidRDefault="00785F46" w:rsidP="00785F46">
      <w:pPr>
        <w:autoSpaceDE w:val="0"/>
        <w:autoSpaceDN w:val="0"/>
        <w:rPr>
          <w:sz w:val="24"/>
        </w:rPr>
        <w:sectPr w:rsidR="00785F46" w:rsidRPr="004B19AB" w:rsidSect="00291006">
          <w:pgSz w:w="11910" w:h="16840"/>
          <w:pgMar w:top="180" w:right="440" w:bottom="1060" w:left="440" w:header="0" w:footer="799" w:gutter="0"/>
          <w:cols w:space="720"/>
        </w:sectPr>
      </w:pPr>
    </w:p>
    <w:p w:rsidR="00785F46" w:rsidRPr="004B19AB" w:rsidRDefault="00785F46" w:rsidP="00785F46">
      <w:pPr>
        <w:autoSpaceDE w:val="0"/>
        <w:autoSpaceDN w:val="0"/>
        <w:spacing w:before="61" w:line="274" w:lineRule="exact"/>
        <w:jc w:val="both"/>
        <w:outlineLvl w:val="1"/>
        <w:rPr>
          <w:b/>
          <w:bCs/>
          <w:i/>
          <w:iCs/>
          <w:sz w:val="24"/>
          <w:szCs w:val="24"/>
        </w:rPr>
      </w:pPr>
      <w:r w:rsidRPr="004B19AB">
        <w:rPr>
          <w:b/>
          <w:bCs/>
          <w:i/>
          <w:iCs/>
          <w:sz w:val="24"/>
          <w:szCs w:val="24"/>
        </w:rPr>
        <w:lastRenderedPageBreak/>
        <w:t>Графика,</w:t>
      </w:r>
      <w:r w:rsidRPr="004B19AB">
        <w:rPr>
          <w:b/>
          <w:bCs/>
          <w:i/>
          <w:iCs/>
          <w:spacing w:val="-2"/>
          <w:sz w:val="24"/>
          <w:szCs w:val="24"/>
        </w:rPr>
        <w:t xml:space="preserve"> </w:t>
      </w:r>
      <w:r w:rsidRPr="004B19AB">
        <w:rPr>
          <w:b/>
          <w:bCs/>
          <w:i/>
          <w:iCs/>
          <w:sz w:val="24"/>
          <w:szCs w:val="24"/>
        </w:rPr>
        <w:t>орфография</w:t>
      </w:r>
      <w:r w:rsidRPr="004B19AB">
        <w:rPr>
          <w:b/>
          <w:bCs/>
          <w:i/>
          <w:iCs/>
          <w:spacing w:val="-4"/>
          <w:sz w:val="24"/>
          <w:szCs w:val="24"/>
        </w:rPr>
        <w:t xml:space="preserve"> </w:t>
      </w:r>
      <w:r w:rsidRPr="004B19AB">
        <w:rPr>
          <w:b/>
          <w:bCs/>
          <w:i/>
          <w:iCs/>
          <w:sz w:val="24"/>
          <w:szCs w:val="24"/>
        </w:rPr>
        <w:t>и</w:t>
      </w:r>
      <w:r w:rsidRPr="004B19AB">
        <w:rPr>
          <w:b/>
          <w:bCs/>
          <w:i/>
          <w:iCs/>
          <w:spacing w:val="-2"/>
          <w:sz w:val="24"/>
          <w:szCs w:val="24"/>
        </w:rPr>
        <w:t xml:space="preserve"> </w:t>
      </w:r>
      <w:r w:rsidRPr="004B19AB">
        <w:rPr>
          <w:b/>
          <w:bCs/>
          <w:i/>
          <w:iCs/>
          <w:sz w:val="24"/>
          <w:szCs w:val="24"/>
        </w:rPr>
        <w:t>пунктуация</w:t>
      </w:r>
    </w:p>
    <w:p w:rsidR="00785F46" w:rsidRPr="004B19AB" w:rsidRDefault="00785F46" w:rsidP="00A3744D">
      <w:pPr>
        <w:numPr>
          <w:ilvl w:val="0"/>
          <w:numId w:val="278"/>
        </w:numPr>
        <w:tabs>
          <w:tab w:val="left" w:pos="1402"/>
        </w:tabs>
        <w:autoSpaceDE w:val="0"/>
        <w:autoSpaceDN w:val="0"/>
        <w:spacing w:line="274" w:lineRule="exact"/>
        <w:ind w:hanging="282"/>
        <w:rPr>
          <w:sz w:val="24"/>
        </w:rPr>
      </w:pPr>
      <w:r w:rsidRPr="004B19AB">
        <w:rPr>
          <w:w w:val="95"/>
          <w:sz w:val="24"/>
        </w:rPr>
        <w:t>правильно</w:t>
      </w:r>
      <w:r w:rsidRPr="004B19AB">
        <w:rPr>
          <w:spacing w:val="8"/>
          <w:w w:val="95"/>
          <w:sz w:val="24"/>
        </w:rPr>
        <w:t xml:space="preserve"> </w:t>
      </w:r>
      <w:r w:rsidRPr="004B19AB">
        <w:rPr>
          <w:w w:val="95"/>
          <w:sz w:val="24"/>
        </w:rPr>
        <w:t>писать</w:t>
      </w:r>
      <w:r w:rsidRPr="004B19AB">
        <w:rPr>
          <w:spacing w:val="10"/>
          <w:w w:val="95"/>
          <w:sz w:val="24"/>
        </w:rPr>
        <w:t xml:space="preserve"> </w:t>
      </w:r>
      <w:r w:rsidRPr="004B19AB">
        <w:rPr>
          <w:w w:val="95"/>
          <w:sz w:val="24"/>
        </w:rPr>
        <w:t>изученные</w:t>
      </w:r>
      <w:r w:rsidRPr="004B19AB">
        <w:rPr>
          <w:spacing w:val="11"/>
          <w:w w:val="95"/>
          <w:sz w:val="24"/>
        </w:rPr>
        <w:t xml:space="preserve"> </w:t>
      </w:r>
      <w:r w:rsidRPr="004B19AB">
        <w:rPr>
          <w:w w:val="95"/>
          <w:sz w:val="24"/>
        </w:rPr>
        <w:t>слова;</w:t>
      </w:r>
    </w:p>
    <w:p w:rsidR="00785F46" w:rsidRPr="004B19AB" w:rsidRDefault="00785F46" w:rsidP="00A3744D">
      <w:pPr>
        <w:numPr>
          <w:ilvl w:val="0"/>
          <w:numId w:val="278"/>
        </w:numPr>
        <w:tabs>
          <w:tab w:val="left" w:pos="1402"/>
        </w:tabs>
        <w:autoSpaceDE w:val="0"/>
        <w:autoSpaceDN w:val="0"/>
        <w:ind w:right="148"/>
        <w:rPr>
          <w:sz w:val="24"/>
        </w:rPr>
      </w:pPr>
      <w:r w:rsidRPr="004B19AB">
        <w:rPr>
          <w:sz w:val="24"/>
        </w:rPr>
        <w:t>правильно расставлять знаки препинания (точка, вопросительный и восклицательный знаки</w:t>
      </w:r>
      <w:r w:rsidRPr="004B19AB">
        <w:rPr>
          <w:spacing w:val="-57"/>
          <w:sz w:val="24"/>
        </w:rPr>
        <w:t xml:space="preserve"> </w:t>
      </w:r>
      <w:r w:rsidRPr="004B19AB">
        <w:rPr>
          <w:sz w:val="24"/>
        </w:rPr>
        <w:t>в</w:t>
      </w:r>
      <w:r w:rsidRPr="004B19AB">
        <w:rPr>
          <w:spacing w:val="-2"/>
          <w:sz w:val="24"/>
        </w:rPr>
        <w:t xml:space="preserve"> </w:t>
      </w:r>
      <w:r w:rsidRPr="004B19AB">
        <w:rPr>
          <w:sz w:val="24"/>
        </w:rPr>
        <w:t>конце</w:t>
      </w:r>
      <w:r w:rsidRPr="004B19AB">
        <w:rPr>
          <w:spacing w:val="-1"/>
          <w:sz w:val="24"/>
        </w:rPr>
        <w:t xml:space="preserve"> </w:t>
      </w:r>
      <w:r w:rsidRPr="004B19AB">
        <w:rPr>
          <w:sz w:val="24"/>
        </w:rPr>
        <w:t>предложения,</w:t>
      </w:r>
      <w:r w:rsidRPr="004B19AB">
        <w:rPr>
          <w:spacing w:val="1"/>
          <w:sz w:val="24"/>
        </w:rPr>
        <w:t xml:space="preserve"> </w:t>
      </w:r>
      <w:r w:rsidRPr="004B19AB">
        <w:rPr>
          <w:sz w:val="24"/>
        </w:rPr>
        <w:t>апостроф).</w:t>
      </w:r>
    </w:p>
    <w:p w:rsidR="00785F46" w:rsidRPr="004B19AB" w:rsidRDefault="00785F46" w:rsidP="00785F46">
      <w:pPr>
        <w:autoSpaceDE w:val="0"/>
        <w:autoSpaceDN w:val="0"/>
        <w:spacing w:before="5" w:line="274" w:lineRule="exact"/>
        <w:jc w:val="both"/>
        <w:outlineLvl w:val="1"/>
        <w:rPr>
          <w:b/>
          <w:bCs/>
          <w:i/>
          <w:iCs/>
          <w:sz w:val="24"/>
          <w:szCs w:val="24"/>
        </w:rPr>
      </w:pPr>
      <w:r w:rsidRPr="004B19AB">
        <w:rPr>
          <w:b/>
          <w:bCs/>
          <w:i/>
          <w:iCs/>
          <w:sz w:val="24"/>
          <w:szCs w:val="24"/>
        </w:rPr>
        <w:t>Лексическая</w:t>
      </w:r>
      <w:r w:rsidRPr="004B19AB">
        <w:rPr>
          <w:b/>
          <w:bCs/>
          <w:i/>
          <w:iCs/>
          <w:spacing w:val="-3"/>
          <w:sz w:val="24"/>
          <w:szCs w:val="24"/>
        </w:rPr>
        <w:t xml:space="preserve"> </w:t>
      </w:r>
      <w:r w:rsidRPr="004B19AB">
        <w:rPr>
          <w:b/>
          <w:bCs/>
          <w:i/>
          <w:iCs/>
          <w:sz w:val="24"/>
          <w:szCs w:val="24"/>
        </w:rPr>
        <w:t>сторона</w:t>
      </w:r>
      <w:r w:rsidRPr="004B19AB">
        <w:rPr>
          <w:b/>
          <w:bCs/>
          <w:i/>
          <w:iCs/>
          <w:spacing w:val="-5"/>
          <w:sz w:val="24"/>
          <w:szCs w:val="24"/>
        </w:rPr>
        <w:t xml:space="preserve"> </w:t>
      </w:r>
      <w:r w:rsidRPr="004B19AB">
        <w:rPr>
          <w:b/>
          <w:bCs/>
          <w:i/>
          <w:iCs/>
          <w:sz w:val="24"/>
          <w:szCs w:val="24"/>
        </w:rPr>
        <w:t>речи</w:t>
      </w:r>
    </w:p>
    <w:p w:rsidR="00785F46" w:rsidRPr="004B19AB" w:rsidRDefault="00785F46" w:rsidP="00A3744D">
      <w:pPr>
        <w:numPr>
          <w:ilvl w:val="0"/>
          <w:numId w:val="277"/>
        </w:numPr>
        <w:tabs>
          <w:tab w:val="left" w:pos="1260"/>
        </w:tabs>
        <w:autoSpaceDE w:val="0"/>
        <w:autoSpaceDN w:val="0"/>
        <w:ind w:right="136"/>
        <w:rPr>
          <w:sz w:val="24"/>
        </w:rPr>
      </w:pPr>
      <w:r w:rsidRPr="004B19AB">
        <w:rPr>
          <w:spacing w:val="-1"/>
          <w:sz w:val="24"/>
        </w:rPr>
        <w:t xml:space="preserve">распознавать и употреблять в устной и письменной </w:t>
      </w:r>
      <w:r w:rsidRPr="004B19AB">
        <w:rPr>
          <w:sz w:val="24"/>
        </w:rPr>
        <w:t>речи не менее 350 лексических единиц</w:t>
      </w:r>
      <w:r w:rsidRPr="004B19AB">
        <w:rPr>
          <w:spacing w:val="1"/>
          <w:sz w:val="24"/>
        </w:rPr>
        <w:t xml:space="preserve"> </w:t>
      </w:r>
      <w:r w:rsidRPr="004B19AB">
        <w:rPr>
          <w:w w:val="95"/>
          <w:sz w:val="24"/>
        </w:rPr>
        <w:t>(слов, словосочетаний, речевых клише), включая 200 лексических единиц, освоенных на первом</w:t>
      </w:r>
      <w:r w:rsidRPr="004B19AB">
        <w:rPr>
          <w:spacing w:val="1"/>
          <w:w w:val="95"/>
          <w:sz w:val="24"/>
        </w:rPr>
        <w:t xml:space="preserve"> </w:t>
      </w:r>
      <w:r w:rsidRPr="004B19AB">
        <w:rPr>
          <w:sz w:val="24"/>
        </w:rPr>
        <w:t>году</w:t>
      </w:r>
      <w:r w:rsidRPr="004B19AB">
        <w:rPr>
          <w:spacing w:val="-17"/>
          <w:sz w:val="24"/>
        </w:rPr>
        <w:t xml:space="preserve"> </w:t>
      </w:r>
      <w:r w:rsidRPr="004B19AB">
        <w:rPr>
          <w:sz w:val="24"/>
        </w:rPr>
        <w:t>обучения;</w:t>
      </w:r>
    </w:p>
    <w:p w:rsidR="00785F46" w:rsidRPr="004B19AB" w:rsidRDefault="00785F46" w:rsidP="00A3744D">
      <w:pPr>
        <w:numPr>
          <w:ilvl w:val="0"/>
          <w:numId w:val="277"/>
        </w:numPr>
        <w:tabs>
          <w:tab w:val="left" w:pos="1260"/>
        </w:tabs>
        <w:autoSpaceDE w:val="0"/>
        <w:autoSpaceDN w:val="0"/>
        <w:ind w:right="135"/>
        <w:rPr>
          <w:sz w:val="24"/>
        </w:rPr>
      </w:pPr>
      <w:r w:rsidRPr="004B19AB">
        <w:rPr>
          <w:sz w:val="24"/>
        </w:rPr>
        <w:t>распознавать</w:t>
      </w:r>
      <w:r w:rsidRPr="004B19AB">
        <w:rPr>
          <w:spacing w:val="1"/>
          <w:sz w:val="24"/>
        </w:rPr>
        <w:t xml:space="preserve"> </w:t>
      </w:r>
      <w:r w:rsidRPr="004B19AB">
        <w:rPr>
          <w:sz w:val="24"/>
        </w:rPr>
        <w:t>и</w:t>
      </w:r>
      <w:r w:rsidRPr="004B19AB">
        <w:rPr>
          <w:spacing w:val="1"/>
          <w:sz w:val="24"/>
        </w:rPr>
        <w:t xml:space="preserve"> </w:t>
      </w:r>
      <w:r w:rsidRPr="004B19AB">
        <w:rPr>
          <w:sz w:val="24"/>
        </w:rPr>
        <w:t>образовывать</w:t>
      </w:r>
      <w:r w:rsidRPr="004B19AB">
        <w:rPr>
          <w:spacing w:val="1"/>
          <w:sz w:val="24"/>
        </w:rPr>
        <w:t xml:space="preserve"> </w:t>
      </w:r>
      <w:r w:rsidRPr="004B19AB">
        <w:rPr>
          <w:sz w:val="24"/>
        </w:rPr>
        <w:t>родственные</w:t>
      </w:r>
      <w:r w:rsidRPr="004B19AB">
        <w:rPr>
          <w:spacing w:val="1"/>
          <w:sz w:val="24"/>
        </w:rPr>
        <w:t xml:space="preserve"> </w:t>
      </w:r>
      <w:r w:rsidRPr="004B19AB">
        <w:rPr>
          <w:sz w:val="24"/>
        </w:rPr>
        <w:t>слова</w:t>
      </w:r>
      <w:r w:rsidRPr="004B19AB">
        <w:rPr>
          <w:spacing w:val="1"/>
          <w:sz w:val="24"/>
        </w:rPr>
        <w:t xml:space="preserve"> </w:t>
      </w:r>
      <w:r w:rsidRPr="004B19AB">
        <w:rPr>
          <w:sz w:val="24"/>
        </w:rPr>
        <w:t>с</w:t>
      </w:r>
      <w:r w:rsidRPr="004B19AB">
        <w:rPr>
          <w:spacing w:val="1"/>
          <w:sz w:val="24"/>
        </w:rPr>
        <w:t xml:space="preserve"> </w:t>
      </w:r>
      <w:r w:rsidRPr="004B19AB">
        <w:rPr>
          <w:sz w:val="24"/>
        </w:rPr>
        <w:t>использованием</w:t>
      </w:r>
      <w:r w:rsidRPr="004B19AB">
        <w:rPr>
          <w:spacing w:val="1"/>
          <w:sz w:val="24"/>
        </w:rPr>
        <w:t xml:space="preserve"> </w:t>
      </w:r>
      <w:r w:rsidRPr="004B19AB">
        <w:rPr>
          <w:sz w:val="24"/>
        </w:rPr>
        <w:t>основных</w:t>
      </w:r>
      <w:r w:rsidRPr="004B19AB">
        <w:rPr>
          <w:spacing w:val="1"/>
          <w:sz w:val="24"/>
        </w:rPr>
        <w:t xml:space="preserve"> </w:t>
      </w:r>
      <w:r w:rsidRPr="004B19AB">
        <w:rPr>
          <w:sz w:val="24"/>
        </w:rPr>
        <w:t>способов</w:t>
      </w:r>
      <w:r w:rsidRPr="004B19AB">
        <w:rPr>
          <w:spacing w:val="1"/>
          <w:sz w:val="24"/>
        </w:rPr>
        <w:t xml:space="preserve"> </w:t>
      </w:r>
      <w:r w:rsidRPr="004B19AB">
        <w:rPr>
          <w:sz w:val="24"/>
        </w:rPr>
        <w:t>сл</w:t>
      </w:r>
      <w:r w:rsidRPr="004B19AB">
        <w:rPr>
          <w:sz w:val="24"/>
        </w:rPr>
        <w:t>о</w:t>
      </w:r>
      <w:r w:rsidRPr="004B19AB">
        <w:rPr>
          <w:sz w:val="24"/>
        </w:rPr>
        <w:t>вообразования:</w:t>
      </w:r>
      <w:r w:rsidRPr="004B19AB">
        <w:rPr>
          <w:spacing w:val="1"/>
          <w:sz w:val="24"/>
        </w:rPr>
        <w:t xml:space="preserve"> </w:t>
      </w:r>
      <w:r w:rsidRPr="004B19AB">
        <w:rPr>
          <w:sz w:val="24"/>
        </w:rPr>
        <w:t>аффиксации</w:t>
      </w:r>
      <w:r w:rsidRPr="004B19AB">
        <w:rPr>
          <w:spacing w:val="1"/>
          <w:sz w:val="24"/>
        </w:rPr>
        <w:t xml:space="preserve"> </w:t>
      </w:r>
      <w:r w:rsidRPr="004B19AB">
        <w:rPr>
          <w:sz w:val="24"/>
        </w:rPr>
        <w:t>(суффиксы</w:t>
      </w:r>
      <w:r w:rsidRPr="004B19AB">
        <w:rPr>
          <w:spacing w:val="1"/>
          <w:sz w:val="24"/>
        </w:rPr>
        <w:t xml:space="preserve"> </w:t>
      </w:r>
      <w:r w:rsidRPr="004B19AB">
        <w:rPr>
          <w:sz w:val="24"/>
        </w:rPr>
        <w:t>числительных</w:t>
      </w:r>
      <w:r w:rsidRPr="004B19AB">
        <w:rPr>
          <w:spacing w:val="1"/>
          <w:sz w:val="24"/>
        </w:rPr>
        <w:t xml:space="preserve"> </w:t>
      </w:r>
      <w:r w:rsidRPr="004B19AB">
        <w:rPr>
          <w:sz w:val="24"/>
        </w:rPr>
        <w:t>-teen,</w:t>
      </w:r>
      <w:r w:rsidRPr="004B19AB">
        <w:rPr>
          <w:spacing w:val="1"/>
          <w:sz w:val="24"/>
        </w:rPr>
        <w:t xml:space="preserve"> </w:t>
      </w:r>
      <w:r w:rsidRPr="004B19AB">
        <w:rPr>
          <w:sz w:val="24"/>
        </w:rPr>
        <w:t>-ty,</w:t>
      </w:r>
      <w:r w:rsidRPr="004B19AB">
        <w:rPr>
          <w:spacing w:val="1"/>
          <w:sz w:val="24"/>
        </w:rPr>
        <w:t xml:space="preserve"> </w:t>
      </w:r>
      <w:r w:rsidRPr="004B19AB">
        <w:rPr>
          <w:sz w:val="24"/>
        </w:rPr>
        <w:t>-th)</w:t>
      </w:r>
      <w:r w:rsidRPr="004B19AB">
        <w:rPr>
          <w:spacing w:val="1"/>
          <w:sz w:val="24"/>
        </w:rPr>
        <w:t xml:space="preserve"> </w:t>
      </w:r>
      <w:r w:rsidRPr="004B19AB">
        <w:rPr>
          <w:sz w:val="24"/>
        </w:rPr>
        <w:t>и</w:t>
      </w:r>
      <w:r w:rsidRPr="004B19AB">
        <w:rPr>
          <w:spacing w:val="1"/>
          <w:sz w:val="24"/>
        </w:rPr>
        <w:t xml:space="preserve"> </w:t>
      </w:r>
      <w:r w:rsidRPr="004B19AB">
        <w:rPr>
          <w:sz w:val="24"/>
        </w:rPr>
        <w:t>словосложения</w:t>
      </w:r>
      <w:r w:rsidRPr="004B19AB">
        <w:rPr>
          <w:spacing w:val="-57"/>
          <w:sz w:val="24"/>
        </w:rPr>
        <w:t xml:space="preserve"> </w:t>
      </w:r>
      <w:r w:rsidRPr="004B19AB">
        <w:rPr>
          <w:sz w:val="24"/>
        </w:rPr>
        <w:t>(football,</w:t>
      </w:r>
      <w:r w:rsidRPr="004B19AB">
        <w:rPr>
          <w:spacing w:val="-18"/>
          <w:sz w:val="24"/>
        </w:rPr>
        <w:t xml:space="preserve"> </w:t>
      </w:r>
      <w:r w:rsidRPr="004B19AB">
        <w:rPr>
          <w:sz w:val="24"/>
        </w:rPr>
        <w:t>snowman).</w:t>
      </w:r>
    </w:p>
    <w:p w:rsidR="00785F46" w:rsidRPr="004B19AB" w:rsidRDefault="00785F46" w:rsidP="00785F46">
      <w:pPr>
        <w:autoSpaceDE w:val="0"/>
        <w:autoSpaceDN w:val="0"/>
        <w:spacing w:before="3" w:line="274" w:lineRule="exact"/>
        <w:jc w:val="both"/>
        <w:outlineLvl w:val="1"/>
        <w:rPr>
          <w:b/>
          <w:bCs/>
          <w:i/>
          <w:iCs/>
          <w:sz w:val="24"/>
          <w:szCs w:val="24"/>
        </w:rPr>
      </w:pPr>
      <w:r w:rsidRPr="004B19AB">
        <w:rPr>
          <w:b/>
          <w:bCs/>
          <w:i/>
          <w:iCs/>
          <w:sz w:val="24"/>
          <w:szCs w:val="24"/>
        </w:rPr>
        <w:t>Грамматическая</w:t>
      </w:r>
      <w:r w:rsidRPr="004B19AB">
        <w:rPr>
          <w:b/>
          <w:bCs/>
          <w:i/>
          <w:iCs/>
          <w:spacing w:val="-4"/>
          <w:sz w:val="24"/>
          <w:szCs w:val="24"/>
        </w:rPr>
        <w:t xml:space="preserve"> </w:t>
      </w:r>
      <w:r w:rsidRPr="004B19AB">
        <w:rPr>
          <w:b/>
          <w:bCs/>
          <w:i/>
          <w:iCs/>
          <w:sz w:val="24"/>
          <w:szCs w:val="24"/>
        </w:rPr>
        <w:t>сторона</w:t>
      </w:r>
      <w:r w:rsidRPr="004B19AB">
        <w:rPr>
          <w:b/>
          <w:bCs/>
          <w:i/>
          <w:iCs/>
          <w:spacing w:val="-3"/>
          <w:sz w:val="24"/>
          <w:szCs w:val="24"/>
        </w:rPr>
        <w:t xml:space="preserve"> </w:t>
      </w:r>
      <w:r w:rsidRPr="004B19AB">
        <w:rPr>
          <w:b/>
          <w:bCs/>
          <w:i/>
          <w:iCs/>
          <w:sz w:val="24"/>
          <w:szCs w:val="24"/>
        </w:rPr>
        <w:t>речи</w:t>
      </w:r>
    </w:p>
    <w:p w:rsidR="00785F46" w:rsidRPr="004B19AB" w:rsidRDefault="00785F46" w:rsidP="00A3744D">
      <w:pPr>
        <w:numPr>
          <w:ilvl w:val="0"/>
          <w:numId w:val="276"/>
        </w:numPr>
        <w:tabs>
          <w:tab w:val="left" w:pos="1260"/>
        </w:tabs>
        <w:autoSpaceDE w:val="0"/>
        <w:autoSpaceDN w:val="0"/>
        <w:ind w:right="136"/>
        <w:rPr>
          <w:sz w:val="24"/>
        </w:rPr>
      </w:pPr>
      <w:r w:rsidRPr="004B19AB">
        <w:rPr>
          <w:sz w:val="24"/>
        </w:rPr>
        <w:t>распознавать</w:t>
      </w:r>
      <w:r w:rsidRPr="004B19AB">
        <w:rPr>
          <w:spacing w:val="53"/>
          <w:sz w:val="24"/>
        </w:rPr>
        <w:t xml:space="preserve"> </w:t>
      </w:r>
      <w:r w:rsidRPr="004B19AB">
        <w:rPr>
          <w:sz w:val="24"/>
        </w:rPr>
        <w:t>и</w:t>
      </w:r>
      <w:r w:rsidRPr="004B19AB">
        <w:rPr>
          <w:spacing w:val="55"/>
          <w:sz w:val="24"/>
        </w:rPr>
        <w:t xml:space="preserve"> </w:t>
      </w:r>
      <w:r w:rsidRPr="004B19AB">
        <w:rPr>
          <w:sz w:val="24"/>
        </w:rPr>
        <w:t>употреблять</w:t>
      </w:r>
      <w:r w:rsidRPr="004B19AB">
        <w:rPr>
          <w:spacing w:val="54"/>
          <w:sz w:val="24"/>
        </w:rPr>
        <w:t xml:space="preserve"> </w:t>
      </w:r>
      <w:r w:rsidRPr="004B19AB">
        <w:rPr>
          <w:sz w:val="24"/>
        </w:rPr>
        <w:t>в</w:t>
      </w:r>
      <w:r w:rsidRPr="004B19AB">
        <w:rPr>
          <w:spacing w:val="54"/>
          <w:sz w:val="24"/>
        </w:rPr>
        <w:t xml:space="preserve"> </w:t>
      </w:r>
      <w:r w:rsidRPr="004B19AB">
        <w:rPr>
          <w:sz w:val="24"/>
        </w:rPr>
        <w:t>устной</w:t>
      </w:r>
      <w:r w:rsidRPr="004B19AB">
        <w:rPr>
          <w:spacing w:val="53"/>
          <w:sz w:val="24"/>
        </w:rPr>
        <w:t xml:space="preserve"> </w:t>
      </w:r>
      <w:r w:rsidRPr="004B19AB">
        <w:rPr>
          <w:sz w:val="24"/>
        </w:rPr>
        <w:t>и</w:t>
      </w:r>
      <w:r w:rsidRPr="004B19AB">
        <w:rPr>
          <w:spacing w:val="53"/>
          <w:sz w:val="24"/>
        </w:rPr>
        <w:t xml:space="preserve"> </w:t>
      </w:r>
      <w:r w:rsidRPr="004B19AB">
        <w:rPr>
          <w:sz w:val="24"/>
        </w:rPr>
        <w:t>письменной</w:t>
      </w:r>
      <w:r w:rsidRPr="004B19AB">
        <w:rPr>
          <w:spacing w:val="54"/>
          <w:sz w:val="24"/>
        </w:rPr>
        <w:t xml:space="preserve"> </w:t>
      </w:r>
      <w:r w:rsidRPr="004B19AB">
        <w:rPr>
          <w:sz w:val="24"/>
        </w:rPr>
        <w:t>речи</w:t>
      </w:r>
      <w:r w:rsidRPr="004B19AB">
        <w:rPr>
          <w:spacing w:val="53"/>
          <w:sz w:val="24"/>
        </w:rPr>
        <w:t xml:space="preserve"> </w:t>
      </w:r>
      <w:r w:rsidRPr="004B19AB">
        <w:rPr>
          <w:sz w:val="24"/>
        </w:rPr>
        <w:t>побудительные</w:t>
      </w:r>
      <w:r w:rsidRPr="004B19AB">
        <w:rPr>
          <w:spacing w:val="3"/>
          <w:sz w:val="24"/>
        </w:rPr>
        <w:t xml:space="preserve"> </w:t>
      </w:r>
      <w:r w:rsidRPr="004B19AB">
        <w:rPr>
          <w:sz w:val="24"/>
        </w:rPr>
        <w:t>предложения</w:t>
      </w:r>
      <w:r w:rsidRPr="004B19AB">
        <w:rPr>
          <w:spacing w:val="1"/>
          <w:sz w:val="24"/>
        </w:rPr>
        <w:t xml:space="preserve"> </w:t>
      </w:r>
      <w:r w:rsidRPr="004B19AB">
        <w:rPr>
          <w:sz w:val="24"/>
        </w:rPr>
        <w:t>в</w:t>
      </w:r>
      <w:r w:rsidRPr="004B19AB">
        <w:rPr>
          <w:spacing w:val="-57"/>
          <w:sz w:val="24"/>
        </w:rPr>
        <w:t xml:space="preserve"> </w:t>
      </w:r>
      <w:r w:rsidRPr="004B19AB">
        <w:rPr>
          <w:sz w:val="24"/>
        </w:rPr>
        <w:t>отрицательной</w:t>
      </w:r>
      <w:r w:rsidRPr="004B19AB">
        <w:rPr>
          <w:spacing w:val="-1"/>
          <w:sz w:val="24"/>
        </w:rPr>
        <w:t xml:space="preserve"> </w:t>
      </w:r>
      <w:r w:rsidRPr="004B19AB">
        <w:rPr>
          <w:sz w:val="24"/>
        </w:rPr>
        <w:t>форме (Don’t</w:t>
      </w:r>
      <w:r w:rsidRPr="004B19AB">
        <w:rPr>
          <w:spacing w:val="-1"/>
          <w:sz w:val="24"/>
        </w:rPr>
        <w:t xml:space="preserve"> </w:t>
      </w:r>
      <w:r w:rsidRPr="004B19AB">
        <w:rPr>
          <w:sz w:val="24"/>
        </w:rPr>
        <w:t>talk,</w:t>
      </w:r>
      <w:r w:rsidRPr="004B19AB">
        <w:rPr>
          <w:spacing w:val="-17"/>
          <w:sz w:val="24"/>
        </w:rPr>
        <w:t xml:space="preserve"> </w:t>
      </w:r>
      <w:r w:rsidRPr="004B19AB">
        <w:rPr>
          <w:sz w:val="24"/>
        </w:rPr>
        <w:t>please.);</w:t>
      </w:r>
    </w:p>
    <w:p w:rsidR="00785F46" w:rsidRPr="004B19AB" w:rsidRDefault="00785F46" w:rsidP="00A3744D">
      <w:pPr>
        <w:numPr>
          <w:ilvl w:val="0"/>
          <w:numId w:val="276"/>
        </w:numPr>
        <w:tabs>
          <w:tab w:val="left" w:pos="1260"/>
        </w:tabs>
        <w:autoSpaceDE w:val="0"/>
        <w:autoSpaceDN w:val="0"/>
        <w:ind w:right="135"/>
        <w:rPr>
          <w:sz w:val="24"/>
        </w:rPr>
      </w:pPr>
      <w:r w:rsidRPr="004B19AB">
        <w:rPr>
          <w:w w:val="95"/>
          <w:sz w:val="24"/>
        </w:rPr>
        <w:t>распознавать</w:t>
      </w:r>
      <w:r w:rsidRPr="004B19AB">
        <w:rPr>
          <w:spacing w:val="14"/>
          <w:w w:val="95"/>
          <w:sz w:val="24"/>
        </w:rPr>
        <w:t xml:space="preserve"> </w:t>
      </w:r>
      <w:r w:rsidRPr="004B19AB">
        <w:rPr>
          <w:w w:val="95"/>
          <w:sz w:val="24"/>
        </w:rPr>
        <w:t>и</w:t>
      </w:r>
      <w:r w:rsidRPr="004B19AB">
        <w:rPr>
          <w:spacing w:val="16"/>
          <w:w w:val="95"/>
          <w:sz w:val="24"/>
        </w:rPr>
        <w:t xml:space="preserve"> </w:t>
      </w:r>
      <w:r w:rsidRPr="004B19AB">
        <w:rPr>
          <w:w w:val="95"/>
          <w:sz w:val="24"/>
        </w:rPr>
        <w:t>употреблять</w:t>
      </w:r>
      <w:r w:rsidRPr="004B19AB">
        <w:rPr>
          <w:spacing w:val="15"/>
          <w:w w:val="95"/>
          <w:sz w:val="24"/>
        </w:rPr>
        <w:t xml:space="preserve"> </w:t>
      </w:r>
      <w:r w:rsidRPr="004B19AB">
        <w:rPr>
          <w:w w:val="95"/>
          <w:sz w:val="24"/>
        </w:rPr>
        <w:t>в</w:t>
      </w:r>
      <w:r w:rsidRPr="004B19AB">
        <w:rPr>
          <w:spacing w:val="16"/>
          <w:w w:val="95"/>
          <w:sz w:val="24"/>
        </w:rPr>
        <w:t xml:space="preserve"> </w:t>
      </w:r>
      <w:r w:rsidRPr="004B19AB">
        <w:rPr>
          <w:w w:val="95"/>
          <w:sz w:val="24"/>
        </w:rPr>
        <w:t>устной</w:t>
      </w:r>
      <w:r w:rsidRPr="004B19AB">
        <w:rPr>
          <w:spacing w:val="15"/>
          <w:w w:val="95"/>
          <w:sz w:val="24"/>
        </w:rPr>
        <w:t xml:space="preserve"> </w:t>
      </w:r>
      <w:r w:rsidRPr="004B19AB">
        <w:rPr>
          <w:w w:val="95"/>
          <w:sz w:val="24"/>
        </w:rPr>
        <w:t>и</w:t>
      </w:r>
      <w:r w:rsidRPr="004B19AB">
        <w:rPr>
          <w:spacing w:val="16"/>
          <w:w w:val="95"/>
          <w:sz w:val="24"/>
        </w:rPr>
        <w:t xml:space="preserve"> </w:t>
      </w:r>
      <w:r w:rsidRPr="004B19AB">
        <w:rPr>
          <w:w w:val="95"/>
          <w:sz w:val="24"/>
        </w:rPr>
        <w:t>письменной</w:t>
      </w:r>
      <w:r w:rsidRPr="004B19AB">
        <w:rPr>
          <w:spacing w:val="16"/>
          <w:w w:val="95"/>
          <w:sz w:val="24"/>
        </w:rPr>
        <w:t xml:space="preserve"> </w:t>
      </w:r>
      <w:r w:rsidRPr="004B19AB">
        <w:rPr>
          <w:w w:val="95"/>
          <w:sz w:val="24"/>
        </w:rPr>
        <w:t>речи</w:t>
      </w:r>
      <w:r w:rsidRPr="004B19AB">
        <w:rPr>
          <w:spacing w:val="17"/>
          <w:w w:val="95"/>
          <w:sz w:val="24"/>
        </w:rPr>
        <w:t xml:space="preserve"> </w:t>
      </w:r>
      <w:r w:rsidRPr="004B19AB">
        <w:rPr>
          <w:w w:val="95"/>
          <w:sz w:val="24"/>
        </w:rPr>
        <w:t>предложения</w:t>
      </w:r>
      <w:r w:rsidRPr="004B19AB">
        <w:rPr>
          <w:spacing w:val="1"/>
          <w:w w:val="95"/>
          <w:sz w:val="24"/>
        </w:rPr>
        <w:t xml:space="preserve"> </w:t>
      </w:r>
      <w:r w:rsidRPr="004B19AB">
        <w:rPr>
          <w:w w:val="95"/>
          <w:sz w:val="24"/>
        </w:rPr>
        <w:t>с</w:t>
      </w:r>
      <w:r w:rsidRPr="004B19AB">
        <w:rPr>
          <w:spacing w:val="1"/>
          <w:w w:val="95"/>
          <w:sz w:val="24"/>
        </w:rPr>
        <w:t xml:space="preserve"> </w:t>
      </w:r>
      <w:r w:rsidRPr="004B19AB">
        <w:rPr>
          <w:w w:val="95"/>
          <w:sz w:val="24"/>
        </w:rPr>
        <w:t>начальным</w:t>
      </w:r>
      <w:r w:rsidRPr="004B19AB">
        <w:rPr>
          <w:spacing w:val="2"/>
          <w:w w:val="95"/>
          <w:sz w:val="24"/>
        </w:rPr>
        <w:t xml:space="preserve"> </w:t>
      </w:r>
      <w:r w:rsidRPr="004B19AB">
        <w:rPr>
          <w:w w:val="95"/>
          <w:sz w:val="24"/>
        </w:rPr>
        <w:t>There</w:t>
      </w:r>
      <w:r w:rsidRPr="004B19AB">
        <w:rPr>
          <w:spacing w:val="1"/>
          <w:w w:val="95"/>
          <w:sz w:val="24"/>
        </w:rPr>
        <w:t xml:space="preserve"> </w:t>
      </w:r>
      <w:r w:rsidRPr="004B19AB">
        <w:rPr>
          <w:w w:val="95"/>
          <w:sz w:val="24"/>
        </w:rPr>
        <w:t>+</w:t>
      </w:r>
      <w:r w:rsidRPr="004B19AB">
        <w:rPr>
          <w:spacing w:val="2"/>
          <w:w w:val="95"/>
          <w:sz w:val="24"/>
        </w:rPr>
        <w:t xml:space="preserve"> </w:t>
      </w:r>
      <w:r w:rsidRPr="004B19AB">
        <w:rPr>
          <w:w w:val="95"/>
          <w:sz w:val="24"/>
        </w:rPr>
        <w:t>to</w:t>
      </w:r>
      <w:r w:rsidRPr="004B19AB">
        <w:rPr>
          <w:spacing w:val="3"/>
          <w:w w:val="95"/>
          <w:sz w:val="24"/>
        </w:rPr>
        <w:t xml:space="preserve"> </w:t>
      </w:r>
      <w:r w:rsidRPr="004B19AB">
        <w:rPr>
          <w:w w:val="95"/>
          <w:sz w:val="24"/>
        </w:rPr>
        <w:t>be</w:t>
      </w:r>
      <w:r w:rsidRPr="004B19AB">
        <w:rPr>
          <w:spacing w:val="-54"/>
          <w:w w:val="95"/>
          <w:sz w:val="24"/>
        </w:rPr>
        <w:t xml:space="preserve"> </w:t>
      </w:r>
      <w:r w:rsidRPr="004B19AB">
        <w:rPr>
          <w:w w:val="95"/>
          <w:sz w:val="24"/>
        </w:rPr>
        <w:t>в</w:t>
      </w:r>
      <w:r w:rsidRPr="004B19AB">
        <w:rPr>
          <w:spacing w:val="-14"/>
          <w:w w:val="95"/>
          <w:sz w:val="24"/>
        </w:rPr>
        <w:t xml:space="preserve"> </w:t>
      </w:r>
      <w:r w:rsidRPr="004B19AB">
        <w:rPr>
          <w:w w:val="95"/>
          <w:sz w:val="24"/>
        </w:rPr>
        <w:t>Past</w:t>
      </w:r>
      <w:r w:rsidRPr="004B19AB">
        <w:rPr>
          <w:spacing w:val="-9"/>
          <w:w w:val="95"/>
          <w:sz w:val="24"/>
        </w:rPr>
        <w:t xml:space="preserve"> </w:t>
      </w:r>
      <w:r w:rsidRPr="004B19AB">
        <w:rPr>
          <w:w w:val="95"/>
          <w:sz w:val="24"/>
        </w:rPr>
        <w:t>Simple</w:t>
      </w:r>
      <w:r w:rsidRPr="004B19AB">
        <w:rPr>
          <w:spacing w:val="-10"/>
          <w:w w:val="95"/>
          <w:sz w:val="24"/>
        </w:rPr>
        <w:t xml:space="preserve"> </w:t>
      </w:r>
      <w:r w:rsidRPr="004B19AB">
        <w:rPr>
          <w:w w:val="95"/>
          <w:sz w:val="24"/>
        </w:rPr>
        <w:t>Tense</w:t>
      </w:r>
      <w:r w:rsidRPr="004B19AB">
        <w:rPr>
          <w:spacing w:val="-10"/>
          <w:w w:val="95"/>
          <w:sz w:val="24"/>
        </w:rPr>
        <w:t xml:space="preserve"> </w:t>
      </w:r>
      <w:r w:rsidRPr="004B19AB">
        <w:rPr>
          <w:w w:val="95"/>
          <w:sz w:val="24"/>
        </w:rPr>
        <w:t>(Therewas</w:t>
      </w:r>
      <w:r w:rsidRPr="004B19AB">
        <w:rPr>
          <w:spacing w:val="-10"/>
          <w:w w:val="95"/>
          <w:sz w:val="24"/>
        </w:rPr>
        <w:t xml:space="preserve"> </w:t>
      </w:r>
      <w:r w:rsidRPr="004B19AB">
        <w:rPr>
          <w:w w:val="95"/>
          <w:sz w:val="24"/>
        </w:rPr>
        <w:t>a</w:t>
      </w:r>
      <w:r w:rsidRPr="004B19AB">
        <w:rPr>
          <w:spacing w:val="-10"/>
          <w:w w:val="95"/>
          <w:sz w:val="24"/>
        </w:rPr>
        <w:t xml:space="preserve"> </w:t>
      </w:r>
      <w:r w:rsidRPr="004B19AB">
        <w:rPr>
          <w:w w:val="95"/>
          <w:sz w:val="24"/>
        </w:rPr>
        <w:t>bridge</w:t>
      </w:r>
      <w:r w:rsidRPr="004B19AB">
        <w:rPr>
          <w:spacing w:val="-10"/>
          <w:w w:val="95"/>
          <w:sz w:val="24"/>
        </w:rPr>
        <w:t xml:space="preserve"> </w:t>
      </w:r>
      <w:r w:rsidRPr="004B19AB">
        <w:rPr>
          <w:w w:val="95"/>
          <w:sz w:val="24"/>
        </w:rPr>
        <w:t>across</w:t>
      </w:r>
      <w:r w:rsidRPr="004B19AB">
        <w:rPr>
          <w:spacing w:val="-9"/>
          <w:w w:val="95"/>
          <w:sz w:val="24"/>
        </w:rPr>
        <w:t xml:space="preserve"> </w:t>
      </w:r>
      <w:r w:rsidRPr="004B19AB">
        <w:rPr>
          <w:w w:val="95"/>
          <w:sz w:val="24"/>
        </w:rPr>
        <w:t>the</w:t>
      </w:r>
      <w:r w:rsidRPr="004B19AB">
        <w:rPr>
          <w:spacing w:val="-10"/>
          <w:w w:val="95"/>
          <w:sz w:val="24"/>
        </w:rPr>
        <w:t xml:space="preserve"> </w:t>
      </w:r>
      <w:r w:rsidRPr="004B19AB">
        <w:rPr>
          <w:w w:val="95"/>
          <w:sz w:val="24"/>
        </w:rPr>
        <w:t>river.</w:t>
      </w:r>
      <w:r w:rsidRPr="004B19AB">
        <w:rPr>
          <w:spacing w:val="-8"/>
          <w:w w:val="95"/>
          <w:sz w:val="24"/>
        </w:rPr>
        <w:t xml:space="preserve"> </w:t>
      </w:r>
      <w:r w:rsidRPr="004B19AB">
        <w:rPr>
          <w:w w:val="95"/>
          <w:sz w:val="24"/>
        </w:rPr>
        <w:t>There</w:t>
      </w:r>
      <w:r w:rsidRPr="004B19AB">
        <w:rPr>
          <w:spacing w:val="-10"/>
          <w:w w:val="95"/>
          <w:sz w:val="24"/>
        </w:rPr>
        <w:t xml:space="preserve"> </w:t>
      </w:r>
      <w:r w:rsidRPr="004B19AB">
        <w:rPr>
          <w:w w:val="95"/>
          <w:sz w:val="24"/>
        </w:rPr>
        <w:t>were</w:t>
      </w:r>
      <w:r w:rsidRPr="004B19AB">
        <w:rPr>
          <w:spacing w:val="-10"/>
          <w:w w:val="95"/>
          <w:sz w:val="24"/>
        </w:rPr>
        <w:t xml:space="preserve"> </w:t>
      </w:r>
      <w:r w:rsidRPr="004B19AB">
        <w:rPr>
          <w:w w:val="95"/>
          <w:sz w:val="24"/>
        </w:rPr>
        <w:t>mountains</w:t>
      </w:r>
      <w:r w:rsidRPr="004B19AB">
        <w:rPr>
          <w:spacing w:val="-8"/>
          <w:w w:val="95"/>
          <w:sz w:val="24"/>
        </w:rPr>
        <w:t xml:space="preserve"> </w:t>
      </w:r>
      <w:r w:rsidRPr="004B19AB">
        <w:rPr>
          <w:w w:val="95"/>
          <w:sz w:val="24"/>
        </w:rPr>
        <w:t>in</w:t>
      </w:r>
      <w:r w:rsidRPr="004B19AB">
        <w:rPr>
          <w:spacing w:val="-12"/>
          <w:w w:val="95"/>
          <w:sz w:val="24"/>
        </w:rPr>
        <w:t xml:space="preserve"> </w:t>
      </w:r>
      <w:r w:rsidRPr="004B19AB">
        <w:rPr>
          <w:w w:val="95"/>
          <w:sz w:val="24"/>
        </w:rPr>
        <w:t>the</w:t>
      </w:r>
      <w:r w:rsidRPr="004B19AB">
        <w:rPr>
          <w:spacing w:val="-10"/>
          <w:w w:val="95"/>
          <w:sz w:val="24"/>
        </w:rPr>
        <w:t xml:space="preserve"> </w:t>
      </w:r>
      <w:r w:rsidRPr="004B19AB">
        <w:rPr>
          <w:w w:val="95"/>
          <w:sz w:val="24"/>
        </w:rPr>
        <w:t>south.);</w:t>
      </w:r>
    </w:p>
    <w:p w:rsidR="00785F46" w:rsidRPr="004B19AB" w:rsidRDefault="00785F46" w:rsidP="00A3744D">
      <w:pPr>
        <w:numPr>
          <w:ilvl w:val="0"/>
          <w:numId w:val="276"/>
        </w:numPr>
        <w:tabs>
          <w:tab w:val="left" w:pos="1260"/>
        </w:tabs>
        <w:autoSpaceDE w:val="0"/>
        <w:autoSpaceDN w:val="0"/>
        <w:ind w:right="135"/>
        <w:rPr>
          <w:sz w:val="24"/>
        </w:rPr>
      </w:pPr>
      <w:r w:rsidRPr="004B19AB">
        <w:rPr>
          <w:sz w:val="24"/>
        </w:rPr>
        <w:t>распознавать</w:t>
      </w:r>
      <w:r w:rsidRPr="004B19AB">
        <w:rPr>
          <w:spacing w:val="8"/>
          <w:sz w:val="24"/>
        </w:rPr>
        <w:t xml:space="preserve"> </w:t>
      </w:r>
      <w:r w:rsidRPr="004B19AB">
        <w:rPr>
          <w:sz w:val="24"/>
        </w:rPr>
        <w:t>и</w:t>
      </w:r>
      <w:r w:rsidRPr="004B19AB">
        <w:rPr>
          <w:spacing w:val="10"/>
          <w:sz w:val="24"/>
        </w:rPr>
        <w:t xml:space="preserve"> </w:t>
      </w:r>
      <w:r w:rsidRPr="004B19AB">
        <w:rPr>
          <w:sz w:val="24"/>
        </w:rPr>
        <w:t>употреблять</w:t>
      </w:r>
      <w:r w:rsidRPr="004B19AB">
        <w:rPr>
          <w:spacing w:val="8"/>
          <w:sz w:val="24"/>
        </w:rPr>
        <w:t xml:space="preserve"> </w:t>
      </w:r>
      <w:r w:rsidRPr="004B19AB">
        <w:rPr>
          <w:sz w:val="24"/>
        </w:rPr>
        <w:t>в</w:t>
      </w:r>
      <w:r w:rsidRPr="004B19AB">
        <w:rPr>
          <w:spacing w:val="10"/>
          <w:sz w:val="24"/>
        </w:rPr>
        <w:t xml:space="preserve"> </w:t>
      </w:r>
      <w:r w:rsidRPr="004B19AB">
        <w:rPr>
          <w:sz w:val="24"/>
        </w:rPr>
        <w:t>устной</w:t>
      </w:r>
      <w:r w:rsidRPr="004B19AB">
        <w:rPr>
          <w:spacing w:val="9"/>
          <w:sz w:val="24"/>
        </w:rPr>
        <w:t xml:space="preserve"> </w:t>
      </w:r>
      <w:r w:rsidRPr="004B19AB">
        <w:rPr>
          <w:sz w:val="24"/>
        </w:rPr>
        <w:t>и</w:t>
      </w:r>
      <w:r w:rsidRPr="004B19AB">
        <w:rPr>
          <w:spacing w:val="11"/>
          <w:sz w:val="24"/>
        </w:rPr>
        <w:t xml:space="preserve"> </w:t>
      </w:r>
      <w:r w:rsidRPr="004B19AB">
        <w:rPr>
          <w:sz w:val="24"/>
        </w:rPr>
        <w:t>письменной</w:t>
      </w:r>
      <w:r w:rsidRPr="004B19AB">
        <w:rPr>
          <w:spacing w:val="9"/>
          <w:sz w:val="24"/>
        </w:rPr>
        <w:t xml:space="preserve"> </w:t>
      </w:r>
      <w:r w:rsidRPr="004B19AB">
        <w:rPr>
          <w:sz w:val="24"/>
        </w:rPr>
        <w:t>речи</w:t>
      </w:r>
      <w:r w:rsidRPr="004B19AB">
        <w:rPr>
          <w:spacing w:val="10"/>
          <w:sz w:val="24"/>
        </w:rPr>
        <w:t xml:space="preserve"> </w:t>
      </w:r>
      <w:r w:rsidRPr="004B19AB">
        <w:rPr>
          <w:sz w:val="24"/>
        </w:rPr>
        <w:t>конструкции</w:t>
      </w:r>
      <w:r w:rsidRPr="004B19AB">
        <w:rPr>
          <w:spacing w:val="1"/>
          <w:sz w:val="24"/>
        </w:rPr>
        <w:t xml:space="preserve"> </w:t>
      </w:r>
      <w:r w:rsidRPr="004B19AB">
        <w:rPr>
          <w:sz w:val="24"/>
        </w:rPr>
        <w:t>с</w:t>
      </w:r>
      <w:r w:rsidRPr="004B19AB">
        <w:rPr>
          <w:spacing w:val="-3"/>
          <w:sz w:val="24"/>
        </w:rPr>
        <w:t xml:space="preserve"> </w:t>
      </w:r>
      <w:r w:rsidRPr="004B19AB">
        <w:rPr>
          <w:sz w:val="24"/>
        </w:rPr>
        <w:t>глаголами</w:t>
      </w:r>
      <w:r w:rsidRPr="004B19AB">
        <w:rPr>
          <w:spacing w:val="1"/>
          <w:sz w:val="24"/>
        </w:rPr>
        <w:t xml:space="preserve"> </w:t>
      </w:r>
      <w:r w:rsidRPr="004B19AB">
        <w:rPr>
          <w:sz w:val="24"/>
        </w:rPr>
        <w:t>на</w:t>
      </w:r>
      <w:r w:rsidRPr="004B19AB">
        <w:rPr>
          <w:spacing w:val="-3"/>
          <w:sz w:val="24"/>
        </w:rPr>
        <w:t xml:space="preserve"> </w:t>
      </w:r>
      <w:r w:rsidRPr="004B19AB">
        <w:rPr>
          <w:sz w:val="24"/>
        </w:rPr>
        <w:t>-ing: to</w:t>
      </w:r>
      <w:r w:rsidRPr="004B19AB">
        <w:rPr>
          <w:spacing w:val="-57"/>
          <w:sz w:val="24"/>
        </w:rPr>
        <w:t xml:space="preserve"> </w:t>
      </w:r>
      <w:r w:rsidRPr="004B19AB">
        <w:rPr>
          <w:sz w:val="24"/>
        </w:rPr>
        <w:t>like/enjoy</w:t>
      </w:r>
      <w:r w:rsidRPr="004B19AB">
        <w:rPr>
          <w:spacing w:val="-22"/>
          <w:sz w:val="24"/>
        </w:rPr>
        <w:t xml:space="preserve"> </w:t>
      </w:r>
      <w:r w:rsidRPr="004B19AB">
        <w:rPr>
          <w:sz w:val="24"/>
        </w:rPr>
        <w:t>doing</w:t>
      </w:r>
      <w:r w:rsidRPr="004B19AB">
        <w:rPr>
          <w:spacing w:val="-19"/>
          <w:sz w:val="24"/>
        </w:rPr>
        <w:t xml:space="preserve"> </w:t>
      </w:r>
      <w:r w:rsidRPr="004B19AB">
        <w:rPr>
          <w:sz w:val="24"/>
        </w:rPr>
        <w:t>something;</w:t>
      </w:r>
    </w:p>
    <w:p w:rsidR="00785F46" w:rsidRPr="004B19AB" w:rsidRDefault="00785F46" w:rsidP="00A3744D">
      <w:pPr>
        <w:numPr>
          <w:ilvl w:val="0"/>
          <w:numId w:val="276"/>
        </w:numPr>
        <w:tabs>
          <w:tab w:val="left" w:pos="1260"/>
        </w:tabs>
        <w:autoSpaceDE w:val="0"/>
        <w:autoSpaceDN w:val="0"/>
        <w:rPr>
          <w:sz w:val="24"/>
        </w:rPr>
      </w:pPr>
      <w:r w:rsidRPr="004B19AB">
        <w:rPr>
          <w:w w:val="95"/>
          <w:sz w:val="24"/>
        </w:rPr>
        <w:t>распознавать</w:t>
      </w:r>
      <w:r w:rsidRPr="004B19AB">
        <w:rPr>
          <w:spacing w:val="4"/>
          <w:w w:val="95"/>
          <w:sz w:val="24"/>
        </w:rPr>
        <w:t xml:space="preserve"> </w:t>
      </w:r>
      <w:r w:rsidRPr="004B19AB">
        <w:rPr>
          <w:w w:val="95"/>
          <w:sz w:val="24"/>
        </w:rPr>
        <w:t>и</w:t>
      </w:r>
      <w:r w:rsidRPr="004B19AB">
        <w:rPr>
          <w:spacing w:val="6"/>
          <w:w w:val="95"/>
          <w:sz w:val="24"/>
        </w:rPr>
        <w:t xml:space="preserve"> </w:t>
      </w:r>
      <w:r w:rsidRPr="004B19AB">
        <w:rPr>
          <w:w w:val="95"/>
          <w:sz w:val="24"/>
        </w:rPr>
        <w:t>употреблять</w:t>
      </w:r>
      <w:r w:rsidRPr="004B19AB">
        <w:rPr>
          <w:spacing w:val="4"/>
          <w:w w:val="95"/>
          <w:sz w:val="24"/>
        </w:rPr>
        <w:t xml:space="preserve"> </w:t>
      </w:r>
      <w:r w:rsidRPr="004B19AB">
        <w:rPr>
          <w:w w:val="95"/>
          <w:sz w:val="24"/>
        </w:rPr>
        <w:t>в</w:t>
      </w:r>
      <w:r w:rsidRPr="004B19AB">
        <w:rPr>
          <w:spacing w:val="6"/>
          <w:w w:val="95"/>
          <w:sz w:val="24"/>
        </w:rPr>
        <w:t xml:space="preserve"> </w:t>
      </w:r>
      <w:r w:rsidRPr="004B19AB">
        <w:rPr>
          <w:w w:val="95"/>
          <w:sz w:val="24"/>
        </w:rPr>
        <w:t>устной</w:t>
      </w:r>
      <w:r w:rsidRPr="004B19AB">
        <w:rPr>
          <w:spacing w:val="5"/>
          <w:w w:val="95"/>
          <w:sz w:val="24"/>
        </w:rPr>
        <w:t xml:space="preserve"> </w:t>
      </w:r>
      <w:r w:rsidRPr="004B19AB">
        <w:rPr>
          <w:w w:val="95"/>
          <w:sz w:val="24"/>
        </w:rPr>
        <w:t>и</w:t>
      </w:r>
      <w:r w:rsidRPr="004B19AB">
        <w:rPr>
          <w:spacing w:val="6"/>
          <w:w w:val="95"/>
          <w:sz w:val="24"/>
        </w:rPr>
        <w:t xml:space="preserve"> </w:t>
      </w:r>
      <w:r w:rsidRPr="004B19AB">
        <w:rPr>
          <w:w w:val="95"/>
          <w:sz w:val="24"/>
        </w:rPr>
        <w:t>письменной</w:t>
      </w:r>
      <w:r w:rsidRPr="004B19AB">
        <w:rPr>
          <w:spacing w:val="5"/>
          <w:w w:val="95"/>
          <w:sz w:val="24"/>
        </w:rPr>
        <w:t xml:space="preserve"> </w:t>
      </w:r>
      <w:r w:rsidRPr="004B19AB">
        <w:rPr>
          <w:w w:val="95"/>
          <w:sz w:val="24"/>
        </w:rPr>
        <w:t>речи</w:t>
      </w:r>
      <w:r w:rsidRPr="004B19AB">
        <w:rPr>
          <w:spacing w:val="6"/>
          <w:w w:val="95"/>
          <w:sz w:val="24"/>
        </w:rPr>
        <w:t xml:space="preserve"> </w:t>
      </w:r>
      <w:r w:rsidRPr="004B19AB">
        <w:rPr>
          <w:w w:val="95"/>
          <w:sz w:val="24"/>
        </w:rPr>
        <w:t>конструкцию</w:t>
      </w:r>
      <w:r w:rsidRPr="004B19AB">
        <w:rPr>
          <w:spacing w:val="-4"/>
          <w:w w:val="95"/>
          <w:sz w:val="24"/>
        </w:rPr>
        <w:t xml:space="preserve"> </w:t>
      </w:r>
      <w:r w:rsidRPr="004B19AB">
        <w:rPr>
          <w:w w:val="95"/>
          <w:sz w:val="24"/>
        </w:rPr>
        <w:t>I’d</w:t>
      </w:r>
      <w:r w:rsidRPr="004B19AB">
        <w:rPr>
          <w:spacing w:val="-10"/>
          <w:w w:val="95"/>
          <w:sz w:val="24"/>
        </w:rPr>
        <w:t xml:space="preserve"> </w:t>
      </w:r>
      <w:r w:rsidRPr="004B19AB">
        <w:rPr>
          <w:w w:val="95"/>
          <w:sz w:val="24"/>
        </w:rPr>
        <w:t>like</w:t>
      </w:r>
      <w:r w:rsidRPr="004B19AB">
        <w:rPr>
          <w:spacing w:val="-11"/>
          <w:w w:val="95"/>
          <w:sz w:val="24"/>
        </w:rPr>
        <w:t xml:space="preserve"> </w:t>
      </w:r>
      <w:r w:rsidRPr="004B19AB">
        <w:rPr>
          <w:w w:val="95"/>
          <w:sz w:val="24"/>
        </w:rPr>
        <w:t>to</w:t>
      </w:r>
      <w:r w:rsidRPr="004B19AB">
        <w:rPr>
          <w:spacing w:val="-7"/>
          <w:w w:val="95"/>
          <w:sz w:val="24"/>
        </w:rPr>
        <w:t xml:space="preserve"> </w:t>
      </w:r>
      <w:r w:rsidRPr="004B19AB">
        <w:rPr>
          <w:w w:val="95"/>
          <w:sz w:val="24"/>
        </w:rPr>
        <w:t>…;</w:t>
      </w:r>
    </w:p>
    <w:p w:rsidR="00785F46" w:rsidRPr="004B19AB" w:rsidRDefault="00785F46" w:rsidP="00A3744D">
      <w:pPr>
        <w:numPr>
          <w:ilvl w:val="0"/>
          <w:numId w:val="276"/>
        </w:numPr>
        <w:tabs>
          <w:tab w:val="left" w:pos="1260"/>
        </w:tabs>
        <w:autoSpaceDE w:val="0"/>
        <w:autoSpaceDN w:val="0"/>
        <w:ind w:right="135"/>
        <w:rPr>
          <w:sz w:val="24"/>
        </w:rPr>
      </w:pPr>
      <w:r w:rsidRPr="004B19AB">
        <w:rPr>
          <w:w w:val="95"/>
          <w:sz w:val="24"/>
        </w:rPr>
        <w:t>распознавать и употреблять в устной и письменной речи правильные и неправильные глаголы в</w:t>
      </w:r>
      <w:r w:rsidRPr="004B19AB">
        <w:rPr>
          <w:spacing w:val="1"/>
          <w:w w:val="95"/>
          <w:sz w:val="24"/>
        </w:rPr>
        <w:t xml:space="preserve"> </w:t>
      </w:r>
      <w:r w:rsidRPr="004B19AB">
        <w:rPr>
          <w:sz w:val="24"/>
        </w:rPr>
        <w:t>Past Simple Tense в повествовательных (утвердительных и отрицательных) и вопросительных</w:t>
      </w:r>
      <w:r w:rsidRPr="004B19AB">
        <w:rPr>
          <w:spacing w:val="-57"/>
          <w:sz w:val="24"/>
        </w:rPr>
        <w:t xml:space="preserve"> </w:t>
      </w:r>
      <w:r w:rsidRPr="004B19AB">
        <w:rPr>
          <w:sz w:val="24"/>
        </w:rPr>
        <w:t>(общий</w:t>
      </w:r>
      <w:r w:rsidRPr="004B19AB">
        <w:rPr>
          <w:spacing w:val="-17"/>
          <w:sz w:val="24"/>
        </w:rPr>
        <w:t xml:space="preserve"> </w:t>
      </w:r>
      <w:r w:rsidRPr="004B19AB">
        <w:rPr>
          <w:sz w:val="24"/>
        </w:rPr>
        <w:t>и</w:t>
      </w:r>
      <w:r w:rsidRPr="004B19AB">
        <w:rPr>
          <w:spacing w:val="-16"/>
          <w:sz w:val="24"/>
        </w:rPr>
        <w:t xml:space="preserve"> </w:t>
      </w:r>
      <w:r w:rsidRPr="004B19AB">
        <w:rPr>
          <w:sz w:val="24"/>
        </w:rPr>
        <w:t>специальный</w:t>
      </w:r>
      <w:r w:rsidRPr="004B19AB">
        <w:rPr>
          <w:spacing w:val="-17"/>
          <w:sz w:val="24"/>
        </w:rPr>
        <w:t xml:space="preserve"> </w:t>
      </w:r>
      <w:r w:rsidRPr="004B19AB">
        <w:rPr>
          <w:sz w:val="24"/>
        </w:rPr>
        <w:t>вопрос)</w:t>
      </w:r>
      <w:r w:rsidRPr="004B19AB">
        <w:rPr>
          <w:spacing w:val="-18"/>
          <w:sz w:val="24"/>
        </w:rPr>
        <w:t xml:space="preserve"> </w:t>
      </w:r>
      <w:r w:rsidRPr="004B19AB">
        <w:rPr>
          <w:sz w:val="24"/>
        </w:rPr>
        <w:t>предложениях;</w:t>
      </w:r>
    </w:p>
    <w:p w:rsidR="00785F46" w:rsidRPr="004B19AB" w:rsidRDefault="00785F46" w:rsidP="00A3744D">
      <w:pPr>
        <w:numPr>
          <w:ilvl w:val="0"/>
          <w:numId w:val="276"/>
        </w:numPr>
        <w:tabs>
          <w:tab w:val="left" w:pos="1260"/>
        </w:tabs>
        <w:autoSpaceDE w:val="0"/>
        <w:autoSpaceDN w:val="0"/>
        <w:ind w:right="139"/>
        <w:rPr>
          <w:sz w:val="24"/>
        </w:rPr>
      </w:pPr>
      <w:r w:rsidRPr="004B19AB">
        <w:rPr>
          <w:sz w:val="24"/>
        </w:rPr>
        <w:t>распознавать и употреблять в устной и письменной речи существительные в притяжательном</w:t>
      </w:r>
      <w:r w:rsidRPr="004B19AB">
        <w:rPr>
          <w:spacing w:val="-58"/>
          <w:sz w:val="24"/>
        </w:rPr>
        <w:t xml:space="preserve"> </w:t>
      </w:r>
      <w:r w:rsidRPr="004B19AB">
        <w:rPr>
          <w:sz w:val="24"/>
        </w:rPr>
        <w:t>падеже</w:t>
      </w:r>
      <w:r w:rsidRPr="004B19AB">
        <w:rPr>
          <w:spacing w:val="4"/>
          <w:sz w:val="24"/>
        </w:rPr>
        <w:t xml:space="preserve"> </w:t>
      </w:r>
      <w:r w:rsidRPr="004B19AB">
        <w:rPr>
          <w:sz w:val="24"/>
        </w:rPr>
        <w:t>(Possessive</w:t>
      </w:r>
      <w:r w:rsidRPr="004B19AB">
        <w:rPr>
          <w:spacing w:val="8"/>
          <w:sz w:val="24"/>
        </w:rPr>
        <w:t xml:space="preserve"> </w:t>
      </w:r>
      <w:r w:rsidRPr="004B19AB">
        <w:rPr>
          <w:sz w:val="24"/>
        </w:rPr>
        <w:t>Case);</w:t>
      </w:r>
    </w:p>
    <w:p w:rsidR="00785F46" w:rsidRPr="004B19AB" w:rsidRDefault="00785F46" w:rsidP="00A3744D">
      <w:pPr>
        <w:numPr>
          <w:ilvl w:val="0"/>
          <w:numId w:val="276"/>
        </w:numPr>
        <w:tabs>
          <w:tab w:val="left" w:pos="1260"/>
        </w:tabs>
        <w:autoSpaceDE w:val="0"/>
        <w:autoSpaceDN w:val="0"/>
        <w:ind w:right="133"/>
        <w:rPr>
          <w:sz w:val="24"/>
        </w:rPr>
      </w:pPr>
      <w:r w:rsidRPr="004B19AB">
        <w:rPr>
          <w:sz w:val="24"/>
        </w:rPr>
        <w:t>распознавать и употреблять в устной и письменной речи cлова, выражающие количество c</w:t>
      </w:r>
      <w:r w:rsidRPr="004B19AB">
        <w:rPr>
          <w:spacing w:val="1"/>
          <w:sz w:val="24"/>
        </w:rPr>
        <w:t xml:space="preserve"> </w:t>
      </w:r>
      <w:r w:rsidRPr="004B19AB">
        <w:rPr>
          <w:w w:val="95"/>
          <w:sz w:val="24"/>
        </w:rPr>
        <w:t>исчисляемыми</w:t>
      </w:r>
      <w:r w:rsidRPr="004B19AB">
        <w:rPr>
          <w:spacing w:val="-6"/>
          <w:w w:val="95"/>
          <w:sz w:val="24"/>
        </w:rPr>
        <w:t xml:space="preserve"> </w:t>
      </w:r>
      <w:r w:rsidRPr="004B19AB">
        <w:rPr>
          <w:w w:val="95"/>
          <w:sz w:val="24"/>
        </w:rPr>
        <w:t>и</w:t>
      </w:r>
      <w:r w:rsidRPr="004B19AB">
        <w:rPr>
          <w:spacing w:val="-6"/>
          <w:w w:val="95"/>
          <w:sz w:val="24"/>
        </w:rPr>
        <w:t xml:space="preserve"> </w:t>
      </w:r>
      <w:r w:rsidRPr="004B19AB">
        <w:rPr>
          <w:w w:val="95"/>
          <w:sz w:val="24"/>
        </w:rPr>
        <w:t>неисчисляемыми</w:t>
      </w:r>
      <w:r w:rsidRPr="004B19AB">
        <w:rPr>
          <w:spacing w:val="2"/>
          <w:w w:val="95"/>
          <w:sz w:val="24"/>
        </w:rPr>
        <w:t xml:space="preserve"> </w:t>
      </w:r>
      <w:r w:rsidRPr="004B19AB">
        <w:rPr>
          <w:w w:val="95"/>
          <w:sz w:val="24"/>
        </w:rPr>
        <w:t>существительными</w:t>
      </w:r>
      <w:r w:rsidRPr="004B19AB">
        <w:rPr>
          <w:spacing w:val="-4"/>
          <w:w w:val="95"/>
          <w:sz w:val="24"/>
        </w:rPr>
        <w:t xml:space="preserve"> </w:t>
      </w:r>
      <w:r w:rsidRPr="004B19AB">
        <w:rPr>
          <w:w w:val="95"/>
          <w:sz w:val="24"/>
        </w:rPr>
        <w:t>(much/many/a</w:t>
      </w:r>
      <w:r w:rsidRPr="004B19AB">
        <w:rPr>
          <w:spacing w:val="-4"/>
          <w:w w:val="95"/>
          <w:sz w:val="24"/>
        </w:rPr>
        <w:t xml:space="preserve"> </w:t>
      </w:r>
      <w:r w:rsidRPr="004B19AB">
        <w:rPr>
          <w:w w:val="95"/>
          <w:sz w:val="24"/>
        </w:rPr>
        <w:t>lot</w:t>
      </w:r>
      <w:r w:rsidRPr="004B19AB">
        <w:rPr>
          <w:spacing w:val="-4"/>
          <w:w w:val="95"/>
          <w:sz w:val="24"/>
        </w:rPr>
        <w:t xml:space="preserve"> </w:t>
      </w:r>
      <w:r w:rsidRPr="004B19AB">
        <w:rPr>
          <w:w w:val="95"/>
          <w:sz w:val="24"/>
        </w:rPr>
        <w:t>of);</w:t>
      </w:r>
    </w:p>
    <w:p w:rsidR="00785F46" w:rsidRPr="004B19AB" w:rsidRDefault="00785F46" w:rsidP="00A3744D">
      <w:pPr>
        <w:numPr>
          <w:ilvl w:val="0"/>
          <w:numId w:val="276"/>
        </w:numPr>
        <w:tabs>
          <w:tab w:val="left" w:pos="1260"/>
        </w:tabs>
        <w:autoSpaceDE w:val="0"/>
        <w:autoSpaceDN w:val="0"/>
        <w:rPr>
          <w:sz w:val="24"/>
        </w:rPr>
      </w:pPr>
      <w:r w:rsidRPr="004B19AB">
        <w:rPr>
          <w:w w:val="95"/>
          <w:sz w:val="24"/>
        </w:rPr>
        <w:t>распознавать</w:t>
      </w:r>
      <w:r w:rsidRPr="004B19AB">
        <w:rPr>
          <w:spacing w:val="10"/>
          <w:w w:val="95"/>
          <w:sz w:val="24"/>
        </w:rPr>
        <w:t xml:space="preserve"> </w:t>
      </w:r>
      <w:r w:rsidRPr="004B19AB">
        <w:rPr>
          <w:w w:val="95"/>
          <w:sz w:val="24"/>
        </w:rPr>
        <w:t>и</w:t>
      </w:r>
      <w:r w:rsidRPr="004B19AB">
        <w:rPr>
          <w:spacing w:val="11"/>
          <w:w w:val="95"/>
          <w:sz w:val="24"/>
        </w:rPr>
        <w:t xml:space="preserve"> </w:t>
      </w:r>
      <w:r w:rsidRPr="004B19AB">
        <w:rPr>
          <w:w w:val="95"/>
          <w:sz w:val="24"/>
        </w:rPr>
        <w:t>употреблять</w:t>
      </w:r>
      <w:r w:rsidRPr="004B19AB">
        <w:rPr>
          <w:spacing w:val="13"/>
          <w:w w:val="95"/>
          <w:sz w:val="24"/>
        </w:rPr>
        <w:t xml:space="preserve"> </w:t>
      </w:r>
      <w:r w:rsidRPr="004B19AB">
        <w:rPr>
          <w:w w:val="95"/>
          <w:sz w:val="24"/>
        </w:rPr>
        <w:t>в</w:t>
      </w:r>
      <w:r w:rsidRPr="004B19AB">
        <w:rPr>
          <w:spacing w:val="11"/>
          <w:w w:val="95"/>
          <w:sz w:val="24"/>
        </w:rPr>
        <w:t xml:space="preserve"> </w:t>
      </w:r>
      <w:r w:rsidRPr="004B19AB">
        <w:rPr>
          <w:w w:val="95"/>
          <w:sz w:val="24"/>
        </w:rPr>
        <w:t>устной</w:t>
      </w:r>
      <w:r w:rsidRPr="004B19AB">
        <w:rPr>
          <w:spacing w:val="10"/>
          <w:w w:val="95"/>
          <w:sz w:val="24"/>
        </w:rPr>
        <w:t xml:space="preserve"> </w:t>
      </w:r>
      <w:r w:rsidRPr="004B19AB">
        <w:rPr>
          <w:w w:val="95"/>
          <w:sz w:val="24"/>
        </w:rPr>
        <w:t>и</w:t>
      </w:r>
      <w:r w:rsidRPr="004B19AB">
        <w:rPr>
          <w:spacing w:val="7"/>
          <w:w w:val="95"/>
          <w:sz w:val="24"/>
        </w:rPr>
        <w:t xml:space="preserve"> </w:t>
      </w:r>
      <w:r w:rsidRPr="004B19AB">
        <w:rPr>
          <w:w w:val="95"/>
          <w:sz w:val="24"/>
        </w:rPr>
        <w:t>письменной</w:t>
      </w:r>
      <w:r w:rsidRPr="004B19AB">
        <w:rPr>
          <w:spacing w:val="12"/>
          <w:w w:val="95"/>
          <w:sz w:val="24"/>
        </w:rPr>
        <w:t xml:space="preserve"> </w:t>
      </w:r>
      <w:r w:rsidRPr="004B19AB">
        <w:rPr>
          <w:w w:val="95"/>
          <w:sz w:val="24"/>
        </w:rPr>
        <w:t>речи</w:t>
      </w:r>
      <w:r w:rsidRPr="004B19AB">
        <w:rPr>
          <w:spacing w:val="7"/>
          <w:w w:val="95"/>
          <w:sz w:val="24"/>
        </w:rPr>
        <w:t xml:space="preserve"> </w:t>
      </w:r>
      <w:r w:rsidRPr="004B19AB">
        <w:rPr>
          <w:w w:val="95"/>
          <w:sz w:val="24"/>
        </w:rPr>
        <w:t>наречия</w:t>
      </w:r>
      <w:r w:rsidRPr="004B19AB">
        <w:rPr>
          <w:spacing w:val="7"/>
          <w:w w:val="95"/>
          <w:sz w:val="24"/>
        </w:rPr>
        <w:t xml:space="preserve"> </w:t>
      </w:r>
      <w:r w:rsidRPr="004B19AB">
        <w:rPr>
          <w:w w:val="95"/>
          <w:sz w:val="24"/>
        </w:rPr>
        <w:t>частотности</w:t>
      </w:r>
      <w:r w:rsidRPr="004B19AB">
        <w:rPr>
          <w:spacing w:val="7"/>
          <w:w w:val="95"/>
          <w:sz w:val="24"/>
        </w:rPr>
        <w:t xml:space="preserve"> </w:t>
      </w:r>
      <w:r w:rsidRPr="004B19AB">
        <w:rPr>
          <w:w w:val="95"/>
          <w:sz w:val="24"/>
        </w:rPr>
        <w:t>usually,</w:t>
      </w:r>
      <w:r w:rsidRPr="004B19AB">
        <w:rPr>
          <w:spacing w:val="6"/>
          <w:w w:val="95"/>
          <w:sz w:val="24"/>
        </w:rPr>
        <w:t xml:space="preserve"> </w:t>
      </w:r>
      <w:r w:rsidRPr="004B19AB">
        <w:rPr>
          <w:w w:val="95"/>
          <w:sz w:val="24"/>
        </w:rPr>
        <w:t>often;</w:t>
      </w:r>
    </w:p>
    <w:p w:rsidR="00785F46" w:rsidRPr="004B19AB" w:rsidRDefault="00785F46" w:rsidP="00A3744D">
      <w:pPr>
        <w:numPr>
          <w:ilvl w:val="0"/>
          <w:numId w:val="276"/>
        </w:numPr>
        <w:tabs>
          <w:tab w:val="left" w:pos="1260"/>
        </w:tabs>
        <w:autoSpaceDE w:val="0"/>
        <w:autoSpaceDN w:val="0"/>
        <w:ind w:right="139"/>
        <w:rPr>
          <w:sz w:val="24"/>
        </w:rPr>
      </w:pPr>
      <w:r w:rsidRPr="004B19AB">
        <w:rPr>
          <w:sz w:val="24"/>
        </w:rPr>
        <w:t>распознавать и употреблять в устной и письменной речи личные местоимения в объектном</w:t>
      </w:r>
      <w:r w:rsidRPr="004B19AB">
        <w:rPr>
          <w:spacing w:val="1"/>
          <w:sz w:val="24"/>
        </w:rPr>
        <w:t xml:space="preserve"> </w:t>
      </w:r>
      <w:r w:rsidRPr="004B19AB">
        <w:rPr>
          <w:sz w:val="24"/>
        </w:rPr>
        <w:t>падеже;</w:t>
      </w:r>
    </w:p>
    <w:p w:rsidR="00785F46" w:rsidRPr="004B19AB" w:rsidRDefault="00785F46" w:rsidP="00A3744D">
      <w:pPr>
        <w:numPr>
          <w:ilvl w:val="0"/>
          <w:numId w:val="276"/>
        </w:numPr>
        <w:tabs>
          <w:tab w:val="left" w:pos="1260"/>
        </w:tabs>
        <w:autoSpaceDE w:val="0"/>
        <w:autoSpaceDN w:val="0"/>
        <w:rPr>
          <w:sz w:val="24"/>
        </w:rPr>
      </w:pPr>
      <w:r w:rsidRPr="004B19AB">
        <w:rPr>
          <w:spacing w:val="-1"/>
          <w:w w:val="95"/>
          <w:sz w:val="24"/>
        </w:rPr>
        <w:t>распознавать</w:t>
      </w:r>
      <w:r w:rsidRPr="004B19AB">
        <w:rPr>
          <w:spacing w:val="-2"/>
          <w:w w:val="95"/>
          <w:sz w:val="24"/>
        </w:rPr>
        <w:t xml:space="preserve"> </w:t>
      </w:r>
      <w:r w:rsidRPr="004B19AB">
        <w:rPr>
          <w:spacing w:val="-1"/>
          <w:w w:val="95"/>
          <w:sz w:val="24"/>
        </w:rPr>
        <w:t>и употреблять</w:t>
      </w:r>
      <w:r w:rsidRPr="004B19AB">
        <w:rPr>
          <w:spacing w:val="-2"/>
          <w:w w:val="95"/>
          <w:sz w:val="24"/>
        </w:rPr>
        <w:t xml:space="preserve"> </w:t>
      </w:r>
      <w:r w:rsidRPr="004B19AB">
        <w:rPr>
          <w:spacing w:val="-1"/>
          <w:w w:val="95"/>
          <w:sz w:val="24"/>
        </w:rPr>
        <w:t xml:space="preserve">в устной и письменной </w:t>
      </w:r>
      <w:r w:rsidRPr="004B19AB">
        <w:rPr>
          <w:w w:val="95"/>
          <w:sz w:val="24"/>
        </w:rPr>
        <w:t>речи</w:t>
      </w:r>
      <w:r w:rsidRPr="004B19AB">
        <w:rPr>
          <w:spacing w:val="-1"/>
          <w:w w:val="95"/>
          <w:sz w:val="24"/>
        </w:rPr>
        <w:t xml:space="preserve"> </w:t>
      </w:r>
      <w:r w:rsidRPr="004B19AB">
        <w:rPr>
          <w:w w:val="95"/>
          <w:sz w:val="24"/>
        </w:rPr>
        <w:t>указательные</w:t>
      </w:r>
      <w:r w:rsidRPr="004B19AB">
        <w:rPr>
          <w:spacing w:val="-6"/>
          <w:w w:val="95"/>
          <w:sz w:val="24"/>
        </w:rPr>
        <w:t xml:space="preserve"> </w:t>
      </w:r>
      <w:r w:rsidRPr="004B19AB">
        <w:rPr>
          <w:w w:val="95"/>
          <w:sz w:val="24"/>
        </w:rPr>
        <w:t>местоимения</w:t>
      </w:r>
      <w:r w:rsidRPr="004B19AB">
        <w:rPr>
          <w:spacing w:val="-9"/>
          <w:w w:val="95"/>
          <w:sz w:val="24"/>
        </w:rPr>
        <w:t xml:space="preserve"> </w:t>
      </w:r>
      <w:r w:rsidRPr="004B19AB">
        <w:rPr>
          <w:w w:val="95"/>
          <w:sz w:val="24"/>
        </w:rPr>
        <w:t>that</w:t>
      </w:r>
      <w:r w:rsidRPr="004B19AB">
        <w:rPr>
          <w:spacing w:val="-11"/>
          <w:w w:val="95"/>
          <w:sz w:val="24"/>
        </w:rPr>
        <w:t xml:space="preserve"> </w:t>
      </w:r>
      <w:r w:rsidRPr="004B19AB">
        <w:rPr>
          <w:w w:val="95"/>
          <w:sz w:val="24"/>
        </w:rPr>
        <w:t>—</w:t>
      </w:r>
      <w:r w:rsidRPr="004B19AB">
        <w:rPr>
          <w:spacing w:val="-10"/>
          <w:w w:val="95"/>
          <w:sz w:val="24"/>
        </w:rPr>
        <w:t xml:space="preserve"> </w:t>
      </w:r>
      <w:r w:rsidRPr="004B19AB">
        <w:rPr>
          <w:w w:val="95"/>
          <w:sz w:val="24"/>
        </w:rPr>
        <w:t>those;</w:t>
      </w:r>
    </w:p>
    <w:p w:rsidR="00785F46" w:rsidRPr="004B19AB" w:rsidRDefault="00785F46" w:rsidP="00A3744D">
      <w:pPr>
        <w:numPr>
          <w:ilvl w:val="0"/>
          <w:numId w:val="276"/>
        </w:numPr>
        <w:tabs>
          <w:tab w:val="left" w:pos="1260"/>
        </w:tabs>
        <w:autoSpaceDE w:val="0"/>
        <w:autoSpaceDN w:val="0"/>
        <w:ind w:right="135"/>
        <w:rPr>
          <w:sz w:val="24"/>
        </w:rPr>
      </w:pPr>
      <w:r w:rsidRPr="004B19AB">
        <w:rPr>
          <w:sz w:val="24"/>
        </w:rPr>
        <w:t>распознавать</w:t>
      </w:r>
      <w:r w:rsidRPr="004B19AB">
        <w:rPr>
          <w:spacing w:val="6"/>
          <w:sz w:val="24"/>
        </w:rPr>
        <w:t xml:space="preserve"> </w:t>
      </w:r>
      <w:r w:rsidRPr="004B19AB">
        <w:rPr>
          <w:sz w:val="24"/>
        </w:rPr>
        <w:t>и</w:t>
      </w:r>
      <w:r w:rsidRPr="004B19AB">
        <w:rPr>
          <w:spacing w:val="7"/>
          <w:sz w:val="24"/>
        </w:rPr>
        <w:t xml:space="preserve"> </w:t>
      </w:r>
      <w:r w:rsidRPr="004B19AB">
        <w:rPr>
          <w:sz w:val="24"/>
        </w:rPr>
        <w:t>употреблять</w:t>
      </w:r>
      <w:r w:rsidRPr="004B19AB">
        <w:rPr>
          <w:spacing w:val="6"/>
          <w:sz w:val="24"/>
        </w:rPr>
        <w:t xml:space="preserve"> </w:t>
      </w:r>
      <w:r w:rsidRPr="004B19AB">
        <w:rPr>
          <w:sz w:val="24"/>
        </w:rPr>
        <w:t>в</w:t>
      </w:r>
      <w:r w:rsidRPr="004B19AB">
        <w:rPr>
          <w:spacing w:val="7"/>
          <w:sz w:val="24"/>
        </w:rPr>
        <w:t xml:space="preserve"> </w:t>
      </w:r>
      <w:r w:rsidRPr="004B19AB">
        <w:rPr>
          <w:sz w:val="24"/>
        </w:rPr>
        <w:t>устной</w:t>
      </w:r>
      <w:r w:rsidRPr="004B19AB">
        <w:rPr>
          <w:spacing w:val="7"/>
          <w:sz w:val="24"/>
        </w:rPr>
        <w:t xml:space="preserve"> </w:t>
      </w:r>
      <w:r w:rsidRPr="004B19AB">
        <w:rPr>
          <w:sz w:val="24"/>
        </w:rPr>
        <w:t>и</w:t>
      </w:r>
      <w:r w:rsidRPr="004B19AB">
        <w:rPr>
          <w:spacing w:val="7"/>
          <w:sz w:val="24"/>
        </w:rPr>
        <w:t xml:space="preserve"> </w:t>
      </w:r>
      <w:r w:rsidRPr="004B19AB">
        <w:rPr>
          <w:sz w:val="24"/>
        </w:rPr>
        <w:t>письменной</w:t>
      </w:r>
      <w:r w:rsidRPr="004B19AB">
        <w:rPr>
          <w:spacing w:val="7"/>
          <w:sz w:val="24"/>
        </w:rPr>
        <w:t xml:space="preserve"> </w:t>
      </w:r>
      <w:r w:rsidRPr="004B19AB">
        <w:rPr>
          <w:sz w:val="24"/>
        </w:rPr>
        <w:t>речи</w:t>
      </w:r>
      <w:r w:rsidRPr="004B19AB">
        <w:rPr>
          <w:spacing w:val="8"/>
          <w:sz w:val="24"/>
        </w:rPr>
        <w:t xml:space="preserve"> </w:t>
      </w:r>
      <w:r w:rsidRPr="004B19AB">
        <w:rPr>
          <w:sz w:val="24"/>
        </w:rPr>
        <w:t>неопределённые</w:t>
      </w:r>
      <w:r w:rsidRPr="004B19AB">
        <w:rPr>
          <w:spacing w:val="35"/>
          <w:sz w:val="24"/>
        </w:rPr>
        <w:t xml:space="preserve"> </w:t>
      </w:r>
      <w:r w:rsidRPr="004B19AB">
        <w:rPr>
          <w:sz w:val="24"/>
        </w:rPr>
        <w:t>местоимения</w:t>
      </w:r>
      <w:r w:rsidRPr="004B19AB">
        <w:rPr>
          <w:spacing w:val="-57"/>
          <w:sz w:val="24"/>
        </w:rPr>
        <w:t xml:space="preserve"> </w:t>
      </w:r>
      <w:r w:rsidRPr="004B19AB">
        <w:rPr>
          <w:spacing w:val="-1"/>
          <w:sz w:val="24"/>
        </w:rPr>
        <w:t>some/any</w:t>
      </w:r>
      <w:r w:rsidRPr="004B19AB">
        <w:rPr>
          <w:spacing w:val="31"/>
          <w:sz w:val="24"/>
        </w:rPr>
        <w:t xml:space="preserve"> </w:t>
      </w:r>
      <w:r w:rsidRPr="004B19AB">
        <w:rPr>
          <w:spacing w:val="-1"/>
          <w:sz w:val="24"/>
        </w:rPr>
        <w:t>в</w:t>
      </w:r>
      <w:r w:rsidRPr="004B19AB">
        <w:rPr>
          <w:spacing w:val="33"/>
          <w:sz w:val="24"/>
        </w:rPr>
        <w:t xml:space="preserve"> </w:t>
      </w:r>
      <w:r w:rsidRPr="004B19AB">
        <w:rPr>
          <w:spacing w:val="-1"/>
          <w:sz w:val="24"/>
        </w:rPr>
        <w:t>повествовательныхи</w:t>
      </w:r>
      <w:r w:rsidRPr="004B19AB">
        <w:rPr>
          <w:spacing w:val="-16"/>
          <w:sz w:val="24"/>
        </w:rPr>
        <w:t xml:space="preserve"> </w:t>
      </w:r>
      <w:r w:rsidRPr="004B19AB">
        <w:rPr>
          <w:sz w:val="24"/>
        </w:rPr>
        <w:t>вопросительных</w:t>
      </w:r>
      <w:r w:rsidRPr="004B19AB">
        <w:rPr>
          <w:spacing w:val="-13"/>
          <w:sz w:val="24"/>
        </w:rPr>
        <w:t xml:space="preserve"> </w:t>
      </w:r>
      <w:r w:rsidRPr="004B19AB">
        <w:rPr>
          <w:sz w:val="24"/>
        </w:rPr>
        <w:t>предложениях;</w:t>
      </w:r>
    </w:p>
    <w:p w:rsidR="00785F46" w:rsidRPr="004B19AB" w:rsidRDefault="00785F46" w:rsidP="00A3744D">
      <w:pPr>
        <w:numPr>
          <w:ilvl w:val="0"/>
          <w:numId w:val="276"/>
        </w:numPr>
        <w:tabs>
          <w:tab w:val="left" w:pos="1260"/>
        </w:tabs>
        <w:autoSpaceDE w:val="0"/>
        <w:autoSpaceDN w:val="0"/>
        <w:ind w:right="137"/>
        <w:rPr>
          <w:sz w:val="24"/>
        </w:rPr>
      </w:pPr>
      <w:r w:rsidRPr="004B19AB">
        <w:rPr>
          <w:sz w:val="24"/>
        </w:rPr>
        <w:t>распознавать</w:t>
      </w:r>
      <w:r w:rsidRPr="004B19AB">
        <w:rPr>
          <w:spacing w:val="4"/>
          <w:sz w:val="24"/>
        </w:rPr>
        <w:t xml:space="preserve"> </w:t>
      </w:r>
      <w:r w:rsidRPr="004B19AB">
        <w:rPr>
          <w:sz w:val="24"/>
        </w:rPr>
        <w:t>и</w:t>
      </w:r>
      <w:r w:rsidRPr="004B19AB">
        <w:rPr>
          <w:spacing w:val="7"/>
          <w:sz w:val="24"/>
        </w:rPr>
        <w:t xml:space="preserve"> </w:t>
      </w:r>
      <w:r w:rsidRPr="004B19AB">
        <w:rPr>
          <w:sz w:val="24"/>
        </w:rPr>
        <w:t>употреблять</w:t>
      </w:r>
      <w:r w:rsidRPr="004B19AB">
        <w:rPr>
          <w:spacing w:val="4"/>
          <w:sz w:val="24"/>
        </w:rPr>
        <w:t xml:space="preserve"> </w:t>
      </w:r>
      <w:r w:rsidRPr="004B19AB">
        <w:rPr>
          <w:sz w:val="24"/>
        </w:rPr>
        <w:t>в</w:t>
      </w:r>
      <w:r w:rsidRPr="004B19AB">
        <w:rPr>
          <w:spacing w:val="5"/>
          <w:sz w:val="24"/>
        </w:rPr>
        <w:t xml:space="preserve"> </w:t>
      </w:r>
      <w:r w:rsidRPr="004B19AB">
        <w:rPr>
          <w:sz w:val="24"/>
        </w:rPr>
        <w:t>устной</w:t>
      </w:r>
      <w:r w:rsidRPr="004B19AB">
        <w:rPr>
          <w:spacing w:val="5"/>
          <w:sz w:val="24"/>
        </w:rPr>
        <w:t xml:space="preserve"> </w:t>
      </w:r>
      <w:r w:rsidRPr="004B19AB">
        <w:rPr>
          <w:sz w:val="24"/>
        </w:rPr>
        <w:t>и</w:t>
      </w:r>
      <w:r w:rsidRPr="004B19AB">
        <w:rPr>
          <w:spacing w:val="4"/>
          <w:sz w:val="24"/>
        </w:rPr>
        <w:t xml:space="preserve"> </w:t>
      </w:r>
      <w:r w:rsidRPr="004B19AB">
        <w:rPr>
          <w:sz w:val="24"/>
        </w:rPr>
        <w:t>письменной</w:t>
      </w:r>
      <w:r w:rsidRPr="004B19AB">
        <w:rPr>
          <w:spacing w:val="5"/>
          <w:sz w:val="24"/>
        </w:rPr>
        <w:t xml:space="preserve"> </w:t>
      </w:r>
      <w:r w:rsidRPr="004B19AB">
        <w:rPr>
          <w:sz w:val="24"/>
        </w:rPr>
        <w:t>речи</w:t>
      </w:r>
      <w:r w:rsidRPr="004B19AB">
        <w:rPr>
          <w:spacing w:val="4"/>
          <w:sz w:val="24"/>
        </w:rPr>
        <w:t xml:space="preserve"> </w:t>
      </w:r>
      <w:r w:rsidRPr="004B19AB">
        <w:rPr>
          <w:sz w:val="24"/>
        </w:rPr>
        <w:t>вопросительные</w:t>
      </w:r>
      <w:r w:rsidRPr="004B19AB">
        <w:rPr>
          <w:spacing w:val="2"/>
          <w:sz w:val="24"/>
        </w:rPr>
        <w:t xml:space="preserve"> </w:t>
      </w:r>
      <w:r w:rsidRPr="004B19AB">
        <w:rPr>
          <w:sz w:val="24"/>
        </w:rPr>
        <w:t>слова</w:t>
      </w:r>
      <w:r w:rsidRPr="004B19AB">
        <w:rPr>
          <w:spacing w:val="3"/>
          <w:sz w:val="24"/>
        </w:rPr>
        <w:t xml:space="preserve"> </w:t>
      </w:r>
      <w:r w:rsidRPr="004B19AB">
        <w:rPr>
          <w:sz w:val="24"/>
        </w:rPr>
        <w:t>when,</w:t>
      </w:r>
      <w:r w:rsidRPr="004B19AB">
        <w:rPr>
          <w:spacing w:val="4"/>
          <w:sz w:val="24"/>
        </w:rPr>
        <w:t xml:space="preserve"> </w:t>
      </w:r>
      <w:r w:rsidRPr="004B19AB">
        <w:rPr>
          <w:sz w:val="24"/>
        </w:rPr>
        <w:t>whose,</w:t>
      </w:r>
      <w:r w:rsidRPr="004B19AB">
        <w:rPr>
          <w:spacing w:val="-57"/>
          <w:sz w:val="24"/>
        </w:rPr>
        <w:t xml:space="preserve"> </w:t>
      </w:r>
      <w:r w:rsidRPr="004B19AB">
        <w:rPr>
          <w:sz w:val="24"/>
        </w:rPr>
        <w:t>why;</w:t>
      </w:r>
    </w:p>
    <w:p w:rsidR="00785F46" w:rsidRPr="004B19AB" w:rsidRDefault="00785F46" w:rsidP="00A3744D">
      <w:pPr>
        <w:numPr>
          <w:ilvl w:val="0"/>
          <w:numId w:val="276"/>
        </w:numPr>
        <w:tabs>
          <w:tab w:val="left" w:pos="1260"/>
        </w:tabs>
        <w:autoSpaceDE w:val="0"/>
        <w:autoSpaceDN w:val="0"/>
        <w:ind w:right="134"/>
        <w:rPr>
          <w:sz w:val="24"/>
        </w:rPr>
      </w:pPr>
      <w:r w:rsidRPr="004B19AB">
        <w:rPr>
          <w:sz w:val="24"/>
        </w:rPr>
        <w:t>распознавать</w:t>
      </w:r>
      <w:r w:rsidRPr="004B19AB">
        <w:rPr>
          <w:spacing w:val="-6"/>
          <w:sz w:val="24"/>
        </w:rPr>
        <w:t xml:space="preserve"> </w:t>
      </w:r>
      <w:r w:rsidRPr="004B19AB">
        <w:rPr>
          <w:sz w:val="24"/>
        </w:rPr>
        <w:t>и</w:t>
      </w:r>
      <w:r w:rsidRPr="004B19AB">
        <w:rPr>
          <w:spacing w:val="-5"/>
          <w:sz w:val="24"/>
        </w:rPr>
        <w:t xml:space="preserve"> </w:t>
      </w:r>
      <w:r w:rsidRPr="004B19AB">
        <w:rPr>
          <w:sz w:val="24"/>
        </w:rPr>
        <w:t>употреблять</w:t>
      </w:r>
      <w:r w:rsidRPr="004B19AB">
        <w:rPr>
          <w:spacing w:val="-6"/>
          <w:sz w:val="24"/>
        </w:rPr>
        <w:t xml:space="preserve"> </w:t>
      </w:r>
      <w:r w:rsidRPr="004B19AB">
        <w:rPr>
          <w:sz w:val="24"/>
        </w:rPr>
        <w:t>в</w:t>
      </w:r>
      <w:r w:rsidRPr="004B19AB">
        <w:rPr>
          <w:spacing w:val="-5"/>
          <w:sz w:val="24"/>
        </w:rPr>
        <w:t xml:space="preserve"> </w:t>
      </w:r>
      <w:r w:rsidRPr="004B19AB">
        <w:rPr>
          <w:sz w:val="24"/>
        </w:rPr>
        <w:t>устной</w:t>
      </w:r>
      <w:r w:rsidRPr="004B19AB">
        <w:rPr>
          <w:spacing w:val="-4"/>
          <w:sz w:val="24"/>
        </w:rPr>
        <w:t xml:space="preserve"> </w:t>
      </w:r>
      <w:r w:rsidRPr="004B19AB">
        <w:rPr>
          <w:sz w:val="24"/>
        </w:rPr>
        <w:t>и</w:t>
      </w:r>
      <w:r w:rsidRPr="004B19AB">
        <w:rPr>
          <w:spacing w:val="-7"/>
          <w:sz w:val="24"/>
        </w:rPr>
        <w:t xml:space="preserve"> </w:t>
      </w:r>
      <w:r w:rsidRPr="004B19AB">
        <w:rPr>
          <w:sz w:val="24"/>
        </w:rPr>
        <w:t>письменной</w:t>
      </w:r>
      <w:r w:rsidRPr="004B19AB">
        <w:rPr>
          <w:spacing w:val="-5"/>
          <w:sz w:val="24"/>
        </w:rPr>
        <w:t xml:space="preserve"> </w:t>
      </w:r>
      <w:r w:rsidRPr="004B19AB">
        <w:rPr>
          <w:sz w:val="24"/>
        </w:rPr>
        <w:t>речи</w:t>
      </w:r>
      <w:r w:rsidRPr="004B19AB">
        <w:rPr>
          <w:spacing w:val="-7"/>
          <w:sz w:val="24"/>
        </w:rPr>
        <w:t xml:space="preserve"> </w:t>
      </w:r>
      <w:r w:rsidRPr="004B19AB">
        <w:rPr>
          <w:sz w:val="24"/>
        </w:rPr>
        <w:t>количественные</w:t>
      </w:r>
      <w:r w:rsidRPr="004B19AB">
        <w:rPr>
          <w:spacing w:val="-12"/>
          <w:sz w:val="24"/>
        </w:rPr>
        <w:t xml:space="preserve"> </w:t>
      </w:r>
      <w:r w:rsidRPr="004B19AB">
        <w:rPr>
          <w:sz w:val="24"/>
        </w:rPr>
        <w:t>числительные</w:t>
      </w:r>
      <w:r w:rsidRPr="004B19AB">
        <w:rPr>
          <w:spacing w:val="-13"/>
          <w:sz w:val="24"/>
        </w:rPr>
        <w:t xml:space="preserve"> </w:t>
      </w:r>
      <w:r w:rsidRPr="004B19AB">
        <w:rPr>
          <w:sz w:val="24"/>
        </w:rPr>
        <w:t>(13—</w:t>
      </w:r>
      <w:r w:rsidRPr="004B19AB">
        <w:rPr>
          <w:spacing w:val="-57"/>
          <w:sz w:val="24"/>
        </w:rPr>
        <w:t xml:space="preserve"> </w:t>
      </w:r>
      <w:r w:rsidRPr="004B19AB">
        <w:rPr>
          <w:sz w:val="24"/>
        </w:rPr>
        <w:t>100);</w:t>
      </w:r>
    </w:p>
    <w:p w:rsidR="00785F46" w:rsidRPr="004B19AB" w:rsidRDefault="00785F46" w:rsidP="00A3744D">
      <w:pPr>
        <w:numPr>
          <w:ilvl w:val="0"/>
          <w:numId w:val="276"/>
        </w:numPr>
        <w:tabs>
          <w:tab w:val="left" w:pos="1260"/>
        </w:tabs>
        <w:autoSpaceDE w:val="0"/>
        <w:autoSpaceDN w:val="0"/>
        <w:rPr>
          <w:sz w:val="24"/>
        </w:rPr>
      </w:pPr>
      <w:r w:rsidRPr="004B19AB">
        <w:rPr>
          <w:spacing w:val="-1"/>
          <w:sz w:val="24"/>
        </w:rPr>
        <w:t>распознавать</w:t>
      </w:r>
      <w:r w:rsidRPr="004B19AB">
        <w:rPr>
          <w:spacing w:val="-11"/>
          <w:sz w:val="24"/>
        </w:rPr>
        <w:t xml:space="preserve"> </w:t>
      </w:r>
      <w:r w:rsidRPr="004B19AB">
        <w:rPr>
          <w:spacing w:val="-1"/>
          <w:sz w:val="24"/>
        </w:rPr>
        <w:t>и</w:t>
      </w:r>
      <w:r w:rsidRPr="004B19AB">
        <w:rPr>
          <w:spacing w:val="-9"/>
          <w:sz w:val="24"/>
        </w:rPr>
        <w:t xml:space="preserve"> </w:t>
      </w:r>
      <w:r w:rsidRPr="004B19AB">
        <w:rPr>
          <w:spacing w:val="-1"/>
          <w:sz w:val="24"/>
        </w:rPr>
        <w:t>употреблять</w:t>
      </w:r>
      <w:r w:rsidRPr="004B19AB">
        <w:rPr>
          <w:spacing w:val="-10"/>
          <w:sz w:val="24"/>
        </w:rPr>
        <w:t xml:space="preserve"> </w:t>
      </w:r>
      <w:r w:rsidRPr="004B19AB">
        <w:rPr>
          <w:spacing w:val="-1"/>
          <w:sz w:val="24"/>
        </w:rPr>
        <w:t>в</w:t>
      </w:r>
      <w:r w:rsidRPr="004B19AB">
        <w:rPr>
          <w:spacing w:val="-11"/>
          <w:sz w:val="24"/>
        </w:rPr>
        <w:t xml:space="preserve"> </w:t>
      </w:r>
      <w:r w:rsidRPr="004B19AB">
        <w:rPr>
          <w:spacing w:val="-1"/>
          <w:sz w:val="24"/>
        </w:rPr>
        <w:t>устной</w:t>
      </w:r>
      <w:r w:rsidRPr="004B19AB">
        <w:rPr>
          <w:spacing w:val="-11"/>
          <w:sz w:val="24"/>
        </w:rPr>
        <w:t xml:space="preserve"> </w:t>
      </w:r>
      <w:r w:rsidRPr="004B19AB">
        <w:rPr>
          <w:spacing w:val="-1"/>
          <w:sz w:val="24"/>
        </w:rPr>
        <w:t>и</w:t>
      </w:r>
      <w:r w:rsidRPr="004B19AB">
        <w:rPr>
          <w:spacing w:val="-11"/>
          <w:sz w:val="24"/>
        </w:rPr>
        <w:t xml:space="preserve"> </w:t>
      </w:r>
      <w:r w:rsidRPr="004B19AB">
        <w:rPr>
          <w:sz w:val="24"/>
        </w:rPr>
        <w:t>письменной</w:t>
      </w:r>
      <w:r w:rsidRPr="004B19AB">
        <w:rPr>
          <w:spacing w:val="-10"/>
          <w:sz w:val="24"/>
        </w:rPr>
        <w:t xml:space="preserve"> </w:t>
      </w:r>
      <w:r w:rsidRPr="004B19AB">
        <w:rPr>
          <w:sz w:val="24"/>
        </w:rPr>
        <w:t>речи</w:t>
      </w:r>
      <w:r w:rsidRPr="004B19AB">
        <w:rPr>
          <w:spacing w:val="-11"/>
          <w:sz w:val="24"/>
        </w:rPr>
        <w:t xml:space="preserve"> </w:t>
      </w:r>
      <w:r w:rsidRPr="004B19AB">
        <w:rPr>
          <w:sz w:val="24"/>
        </w:rPr>
        <w:t>порядковые</w:t>
      </w:r>
      <w:r w:rsidRPr="004B19AB">
        <w:rPr>
          <w:spacing w:val="-17"/>
          <w:sz w:val="24"/>
        </w:rPr>
        <w:t xml:space="preserve"> </w:t>
      </w:r>
      <w:r w:rsidRPr="004B19AB">
        <w:rPr>
          <w:sz w:val="24"/>
        </w:rPr>
        <w:t>числительные</w:t>
      </w:r>
      <w:r w:rsidRPr="004B19AB">
        <w:rPr>
          <w:spacing w:val="-18"/>
          <w:sz w:val="24"/>
        </w:rPr>
        <w:t xml:space="preserve"> </w:t>
      </w:r>
      <w:r w:rsidRPr="004B19AB">
        <w:rPr>
          <w:sz w:val="24"/>
        </w:rPr>
        <w:t>(1—30);</w:t>
      </w:r>
    </w:p>
    <w:p w:rsidR="00785F46" w:rsidRPr="004B19AB" w:rsidRDefault="00785F46" w:rsidP="00A3744D">
      <w:pPr>
        <w:numPr>
          <w:ilvl w:val="0"/>
          <w:numId w:val="276"/>
        </w:numPr>
        <w:tabs>
          <w:tab w:val="left" w:pos="1260"/>
        </w:tabs>
        <w:autoSpaceDE w:val="0"/>
        <w:autoSpaceDN w:val="0"/>
        <w:ind w:right="135"/>
        <w:rPr>
          <w:sz w:val="24"/>
        </w:rPr>
      </w:pPr>
      <w:r w:rsidRPr="004B19AB">
        <w:rPr>
          <w:w w:val="95"/>
          <w:sz w:val="24"/>
        </w:rPr>
        <w:t>распознавать</w:t>
      </w:r>
      <w:r w:rsidRPr="004B19AB">
        <w:rPr>
          <w:spacing w:val="23"/>
          <w:w w:val="95"/>
          <w:sz w:val="24"/>
        </w:rPr>
        <w:t xml:space="preserve"> </w:t>
      </w:r>
      <w:r w:rsidRPr="004B19AB">
        <w:rPr>
          <w:w w:val="95"/>
          <w:sz w:val="24"/>
        </w:rPr>
        <w:t>и</w:t>
      </w:r>
      <w:r w:rsidRPr="004B19AB">
        <w:rPr>
          <w:spacing w:val="25"/>
          <w:w w:val="95"/>
          <w:sz w:val="24"/>
        </w:rPr>
        <w:t xml:space="preserve"> </w:t>
      </w:r>
      <w:r w:rsidRPr="004B19AB">
        <w:rPr>
          <w:w w:val="95"/>
          <w:sz w:val="24"/>
        </w:rPr>
        <w:t>употреблять</w:t>
      </w:r>
      <w:r w:rsidRPr="004B19AB">
        <w:rPr>
          <w:spacing w:val="24"/>
          <w:w w:val="95"/>
          <w:sz w:val="24"/>
        </w:rPr>
        <w:t xml:space="preserve"> </w:t>
      </w:r>
      <w:r w:rsidRPr="004B19AB">
        <w:rPr>
          <w:w w:val="95"/>
          <w:sz w:val="24"/>
        </w:rPr>
        <w:t>в</w:t>
      </w:r>
      <w:r w:rsidRPr="004B19AB">
        <w:rPr>
          <w:spacing w:val="23"/>
          <w:w w:val="95"/>
          <w:sz w:val="24"/>
        </w:rPr>
        <w:t xml:space="preserve"> </w:t>
      </w:r>
      <w:r w:rsidRPr="004B19AB">
        <w:rPr>
          <w:w w:val="95"/>
          <w:sz w:val="24"/>
        </w:rPr>
        <w:t>устной</w:t>
      </w:r>
      <w:r w:rsidRPr="004B19AB">
        <w:rPr>
          <w:spacing w:val="25"/>
          <w:w w:val="95"/>
          <w:sz w:val="24"/>
        </w:rPr>
        <w:t xml:space="preserve"> </w:t>
      </w:r>
      <w:r w:rsidRPr="004B19AB">
        <w:rPr>
          <w:w w:val="95"/>
          <w:sz w:val="24"/>
        </w:rPr>
        <w:t>и</w:t>
      </w:r>
      <w:r w:rsidRPr="004B19AB">
        <w:rPr>
          <w:spacing w:val="25"/>
          <w:w w:val="95"/>
          <w:sz w:val="24"/>
        </w:rPr>
        <w:t xml:space="preserve"> </w:t>
      </w:r>
      <w:r w:rsidRPr="004B19AB">
        <w:rPr>
          <w:w w:val="95"/>
          <w:sz w:val="24"/>
        </w:rPr>
        <w:t>письменной</w:t>
      </w:r>
      <w:r w:rsidRPr="004B19AB">
        <w:rPr>
          <w:spacing w:val="25"/>
          <w:w w:val="95"/>
          <w:sz w:val="24"/>
        </w:rPr>
        <w:t xml:space="preserve"> </w:t>
      </w:r>
      <w:r w:rsidRPr="004B19AB">
        <w:rPr>
          <w:w w:val="95"/>
          <w:sz w:val="24"/>
        </w:rPr>
        <w:t>речи</w:t>
      </w:r>
      <w:r w:rsidRPr="004B19AB">
        <w:rPr>
          <w:spacing w:val="25"/>
          <w:w w:val="95"/>
          <w:sz w:val="24"/>
        </w:rPr>
        <w:t xml:space="preserve"> </w:t>
      </w:r>
      <w:r w:rsidRPr="004B19AB">
        <w:rPr>
          <w:w w:val="95"/>
          <w:sz w:val="24"/>
        </w:rPr>
        <w:t>предлог</w:t>
      </w:r>
      <w:r w:rsidRPr="004B19AB">
        <w:rPr>
          <w:spacing w:val="11"/>
          <w:w w:val="95"/>
          <w:sz w:val="24"/>
        </w:rPr>
        <w:t xml:space="preserve"> </w:t>
      </w:r>
      <w:r w:rsidRPr="004B19AB">
        <w:rPr>
          <w:w w:val="95"/>
          <w:sz w:val="24"/>
        </w:rPr>
        <w:t>направления</w:t>
      </w:r>
      <w:r w:rsidRPr="004B19AB">
        <w:rPr>
          <w:spacing w:val="12"/>
          <w:w w:val="95"/>
          <w:sz w:val="24"/>
        </w:rPr>
        <w:t xml:space="preserve"> </w:t>
      </w:r>
      <w:r w:rsidRPr="004B19AB">
        <w:rPr>
          <w:w w:val="95"/>
          <w:sz w:val="24"/>
        </w:rPr>
        <w:t>движения</w:t>
      </w:r>
      <w:r w:rsidRPr="004B19AB">
        <w:rPr>
          <w:spacing w:val="9"/>
          <w:w w:val="95"/>
          <w:sz w:val="24"/>
        </w:rPr>
        <w:t xml:space="preserve"> </w:t>
      </w:r>
      <w:r w:rsidRPr="004B19AB">
        <w:rPr>
          <w:w w:val="95"/>
          <w:sz w:val="24"/>
        </w:rPr>
        <w:t>to</w:t>
      </w:r>
      <w:r w:rsidRPr="004B19AB">
        <w:rPr>
          <w:spacing w:val="11"/>
          <w:w w:val="95"/>
          <w:sz w:val="24"/>
        </w:rPr>
        <w:t xml:space="preserve"> </w:t>
      </w:r>
      <w:r w:rsidRPr="004B19AB">
        <w:rPr>
          <w:w w:val="95"/>
          <w:sz w:val="24"/>
        </w:rPr>
        <w:t>(We</w:t>
      </w:r>
      <w:r w:rsidRPr="004B19AB">
        <w:rPr>
          <w:spacing w:val="-54"/>
          <w:w w:val="95"/>
          <w:sz w:val="24"/>
        </w:rPr>
        <w:t xml:space="preserve"> </w:t>
      </w:r>
      <w:r w:rsidRPr="004B19AB">
        <w:rPr>
          <w:sz w:val="24"/>
        </w:rPr>
        <w:t>went</w:t>
      </w:r>
      <w:r w:rsidRPr="004B19AB">
        <w:rPr>
          <w:spacing w:val="-15"/>
          <w:sz w:val="24"/>
        </w:rPr>
        <w:t xml:space="preserve"> </w:t>
      </w:r>
      <w:r w:rsidRPr="004B19AB">
        <w:rPr>
          <w:sz w:val="24"/>
        </w:rPr>
        <w:t>to</w:t>
      </w:r>
      <w:r w:rsidRPr="004B19AB">
        <w:rPr>
          <w:spacing w:val="-15"/>
          <w:sz w:val="24"/>
        </w:rPr>
        <w:t xml:space="preserve"> </w:t>
      </w:r>
      <w:r w:rsidRPr="004B19AB">
        <w:rPr>
          <w:sz w:val="24"/>
        </w:rPr>
        <w:t>Moscow</w:t>
      </w:r>
      <w:r w:rsidRPr="004B19AB">
        <w:rPr>
          <w:spacing w:val="-16"/>
          <w:sz w:val="24"/>
        </w:rPr>
        <w:t xml:space="preserve"> </w:t>
      </w:r>
      <w:r w:rsidRPr="004B19AB">
        <w:rPr>
          <w:sz w:val="24"/>
        </w:rPr>
        <w:t>last</w:t>
      </w:r>
      <w:r w:rsidRPr="004B19AB">
        <w:rPr>
          <w:spacing w:val="-9"/>
          <w:sz w:val="24"/>
        </w:rPr>
        <w:t xml:space="preserve"> </w:t>
      </w:r>
      <w:r w:rsidRPr="004B19AB">
        <w:rPr>
          <w:sz w:val="24"/>
        </w:rPr>
        <w:t>year.);</w:t>
      </w:r>
    </w:p>
    <w:p w:rsidR="00785F46" w:rsidRPr="004B19AB" w:rsidRDefault="00785F46" w:rsidP="00A3744D">
      <w:pPr>
        <w:numPr>
          <w:ilvl w:val="0"/>
          <w:numId w:val="276"/>
        </w:numPr>
        <w:tabs>
          <w:tab w:val="left" w:pos="1260"/>
        </w:tabs>
        <w:autoSpaceDE w:val="0"/>
        <w:autoSpaceDN w:val="0"/>
        <w:ind w:right="136"/>
        <w:rPr>
          <w:sz w:val="24"/>
        </w:rPr>
      </w:pPr>
      <w:r w:rsidRPr="004B19AB">
        <w:rPr>
          <w:sz w:val="24"/>
        </w:rPr>
        <w:t>распознавать</w:t>
      </w:r>
      <w:r w:rsidRPr="004B19AB">
        <w:rPr>
          <w:spacing w:val="22"/>
          <w:sz w:val="24"/>
        </w:rPr>
        <w:t xml:space="preserve"> </w:t>
      </w:r>
      <w:r w:rsidRPr="004B19AB">
        <w:rPr>
          <w:sz w:val="24"/>
        </w:rPr>
        <w:t>и</w:t>
      </w:r>
      <w:r w:rsidRPr="004B19AB">
        <w:rPr>
          <w:spacing w:val="24"/>
          <w:sz w:val="24"/>
        </w:rPr>
        <w:t xml:space="preserve"> </w:t>
      </w:r>
      <w:r w:rsidRPr="004B19AB">
        <w:rPr>
          <w:sz w:val="24"/>
        </w:rPr>
        <w:t>употреблять</w:t>
      </w:r>
      <w:r w:rsidRPr="004B19AB">
        <w:rPr>
          <w:spacing w:val="23"/>
          <w:sz w:val="24"/>
        </w:rPr>
        <w:t xml:space="preserve"> </w:t>
      </w:r>
      <w:r w:rsidRPr="004B19AB">
        <w:rPr>
          <w:sz w:val="24"/>
        </w:rPr>
        <w:t>в</w:t>
      </w:r>
      <w:r w:rsidRPr="004B19AB">
        <w:rPr>
          <w:spacing w:val="23"/>
          <w:sz w:val="24"/>
        </w:rPr>
        <w:t xml:space="preserve"> </w:t>
      </w:r>
      <w:r w:rsidRPr="004B19AB">
        <w:rPr>
          <w:sz w:val="24"/>
        </w:rPr>
        <w:t>устной</w:t>
      </w:r>
      <w:r w:rsidRPr="004B19AB">
        <w:rPr>
          <w:spacing w:val="24"/>
          <w:sz w:val="24"/>
        </w:rPr>
        <w:t xml:space="preserve"> </w:t>
      </w:r>
      <w:r w:rsidRPr="004B19AB">
        <w:rPr>
          <w:sz w:val="24"/>
        </w:rPr>
        <w:t>и</w:t>
      </w:r>
      <w:r w:rsidRPr="004B19AB">
        <w:rPr>
          <w:spacing w:val="23"/>
          <w:sz w:val="24"/>
        </w:rPr>
        <w:t xml:space="preserve"> </w:t>
      </w:r>
      <w:r w:rsidRPr="004B19AB">
        <w:rPr>
          <w:sz w:val="24"/>
        </w:rPr>
        <w:t>письменной</w:t>
      </w:r>
      <w:r w:rsidRPr="004B19AB">
        <w:rPr>
          <w:spacing w:val="24"/>
          <w:sz w:val="24"/>
        </w:rPr>
        <w:t xml:space="preserve"> </w:t>
      </w:r>
      <w:r w:rsidRPr="004B19AB">
        <w:rPr>
          <w:sz w:val="24"/>
        </w:rPr>
        <w:t>речи</w:t>
      </w:r>
      <w:r w:rsidRPr="004B19AB">
        <w:rPr>
          <w:spacing w:val="23"/>
          <w:sz w:val="24"/>
        </w:rPr>
        <w:t xml:space="preserve"> </w:t>
      </w:r>
      <w:r w:rsidRPr="004B19AB">
        <w:rPr>
          <w:sz w:val="24"/>
        </w:rPr>
        <w:t>предлоги</w:t>
      </w:r>
      <w:r w:rsidRPr="004B19AB">
        <w:rPr>
          <w:spacing w:val="15"/>
          <w:sz w:val="24"/>
        </w:rPr>
        <w:t xml:space="preserve"> </w:t>
      </w:r>
      <w:r w:rsidRPr="004B19AB">
        <w:rPr>
          <w:sz w:val="24"/>
        </w:rPr>
        <w:t>места</w:t>
      </w:r>
      <w:r w:rsidRPr="004B19AB">
        <w:rPr>
          <w:spacing w:val="14"/>
          <w:sz w:val="24"/>
        </w:rPr>
        <w:t xml:space="preserve"> </w:t>
      </w:r>
      <w:r w:rsidRPr="004B19AB">
        <w:rPr>
          <w:sz w:val="24"/>
        </w:rPr>
        <w:t>next</w:t>
      </w:r>
      <w:r w:rsidRPr="004B19AB">
        <w:rPr>
          <w:spacing w:val="14"/>
          <w:sz w:val="24"/>
        </w:rPr>
        <w:t xml:space="preserve"> </w:t>
      </w:r>
      <w:r w:rsidRPr="004B19AB">
        <w:rPr>
          <w:sz w:val="24"/>
        </w:rPr>
        <w:t>to,</w:t>
      </w:r>
      <w:r w:rsidRPr="004B19AB">
        <w:rPr>
          <w:spacing w:val="13"/>
          <w:sz w:val="24"/>
        </w:rPr>
        <w:t xml:space="preserve"> </w:t>
      </w:r>
      <w:r w:rsidRPr="004B19AB">
        <w:rPr>
          <w:sz w:val="24"/>
        </w:rPr>
        <w:t>in</w:t>
      </w:r>
      <w:r w:rsidRPr="004B19AB">
        <w:rPr>
          <w:spacing w:val="14"/>
          <w:sz w:val="24"/>
        </w:rPr>
        <w:t xml:space="preserve"> </w:t>
      </w:r>
      <w:r w:rsidRPr="004B19AB">
        <w:rPr>
          <w:sz w:val="24"/>
        </w:rPr>
        <w:t>front</w:t>
      </w:r>
      <w:r w:rsidRPr="004B19AB">
        <w:rPr>
          <w:spacing w:val="14"/>
          <w:sz w:val="24"/>
        </w:rPr>
        <w:t xml:space="preserve"> </w:t>
      </w:r>
      <w:r w:rsidRPr="004B19AB">
        <w:rPr>
          <w:sz w:val="24"/>
        </w:rPr>
        <w:t>of,</w:t>
      </w:r>
      <w:r w:rsidRPr="004B19AB">
        <w:rPr>
          <w:spacing w:val="-57"/>
          <w:sz w:val="24"/>
        </w:rPr>
        <w:t xml:space="preserve"> </w:t>
      </w:r>
      <w:r w:rsidRPr="004B19AB">
        <w:rPr>
          <w:sz w:val="24"/>
        </w:rPr>
        <w:t>behind;</w:t>
      </w:r>
    </w:p>
    <w:p w:rsidR="00785F46" w:rsidRPr="004B19AB" w:rsidRDefault="00785F46" w:rsidP="00A3744D">
      <w:pPr>
        <w:numPr>
          <w:ilvl w:val="0"/>
          <w:numId w:val="276"/>
        </w:numPr>
        <w:tabs>
          <w:tab w:val="left" w:pos="1260"/>
        </w:tabs>
        <w:autoSpaceDE w:val="0"/>
        <w:autoSpaceDN w:val="0"/>
        <w:ind w:right="138"/>
        <w:rPr>
          <w:sz w:val="24"/>
        </w:rPr>
      </w:pPr>
      <w:r w:rsidRPr="004B19AB">
        <w:rPr>
          <w:sz w:val="24"/>
        </w:rPr>
        <w:t>распознавать</w:t>
      </w:r>
      <w:r w:rsidRPr="004B19AB">
        <w:rPr>
          <w:spacing w:val="53"/>
          <w:sz w:val="24"/>
        </w:rPr>
        <w:t xml:space="preserve"> </w:t>
      </w:r>
      <w:r w:rsidRPr="004B19AB">
        <w:rPr>
          <w:sz w:val="24"/>
        </w:rPr>
        <w:t>и</w:t>
      </w:r>
      <w:r w:rsidRPr="004B19AB">
        <w:rPr>
          <w:spacing w:val="55"/>
          <w:sz w:val="24"/>
        </w:rPr>
        <w:t xml:space="preserve"> </w:t>
      </w:r>
      <w:r w:rsidRPr="004B19AB">
        <w:rPr>
          <w:sz w:val="24"/>
        </w:rPr>
        <w:t>употреблять</w:t>
      </w:r>
      <w:r w:rsidRPr="004B19AB">
        <w:rPr>
          <w:spacing w:val="53"/>
          <w:sz w:val="24"/>
        </w:rPr>
        <w:t xml:space="preserve"> </w:t>
      </w:r>
      <w:r w:rsidRPr="004B19AB">
        <w:rPr>
          <w:sz w:val="24"/>
        </w:rPr>
        <w:t>в</w:t>
      </w:r>
      <w:r w:rsidRPr="004B19AB">
        <w:rPr>
          <w:spacing w:val="55"/>
          <w:sz w:val="24"/>
        </w:rPr>
        <w:t xml:space="preserve"> </w:t>
      </w:r>
      <w:r w:rsidRPr="004B19AB">
        <w:rPr>
          <w:sz w:val="24"/>
        </w:rPr>
        <w:t>устной</w:t>
      </w:r>
      <w:r w:rsidRPr="004B19AB">
        <w:rPr>
          <w:spacing w:val="54"/>
          <w:sz w:val="24"/>
        </w:rPr>
        <w:t xml:space="preserve"> </w:t>
      </w:r>
      <w:r w:rsidRPr="004B19AB">
        <w:rPr>
          <w:sz w:val="24"/>
        </w:rPr>
        <w:t>и</w:t>
      </w:r>
      <w:r w:rsidRPr="004B19AB">
        <w:rPr>
          <w:spacing w:val="54"/>
          <w:sz w:val="24"/>
        </w:rPr>
        <w:t xml:space="preserve"> </w:t>
      </w:r>
      <w:r w:rsidRPr="004B19AB">
        <w:rPr>
          <w:sz w:val="24"/>
        </w:rPr>
        <w:t>письменной</w:t>
      </w:r>
      <w:r w:rsidRPr="004B19AB">
        <w:rPr>
          <w:spacing w:val="55"/>
          <w:sz w:val="24"/>
        </w:rPr>
        <w:t xml:space="preserve"> </w:t>
      </w:r>
      <w:r w:rsidRPr="004B19AB">
        <w:rPr>
          <w:sz w:val="24"/>
        </w:rPr>
        <w:t>речи</w:t>
      </w:r>
      <w:r w:rsidRPr="004B19AB">
        <w:rPr>
          <w:spacing w:val="54"/>
          <w:sz w:val="24"/>
        </w:rPr>
        <w:t xml:space="preserve"> </w:t>
      </w:r>
      <w:r w:rsidRPr="004B19AB">
        <w:rPr>
          <w:sz w:val="24"/>
        </w:rPr>
        <w:t>предлоги</w:t>
      </w:r>
      <w:r w:rsidRPr="004B19AB">
        <w:rPr>
          <w:spacing w:val="57"/>
          <w:sz w:val="24"/>
        </w:rPr>
        <w:t xml:space="preserve"> </w:t>
      </w:r>
      <w:r w:rsidRPr="004B19AB">
        <w:rPr>
          <w:sz w:val="24"/>
        </w:rPr>
        <w:t>времени:</w:t>
      </w:r>
      <w:r w:rsidRPr="004B19AB">
        <w:rPr>
          <w:spacing w:val="56"/>
          <w:sz w:val="24"/>
        </w:rPr>
        <w:t xml:space="preserve"> </w:t>
      </w:r>
      <w:r w:rsidRPr="004B19AB">
        <w:rPr>
          <w:sz w:val="24"/>
        </w:rPr>
        <w:t>at,</w:t>
      </w:r>
      <w:r w:rsidRPr="004B19AB">
        <w:rPr>
          <w:spacing w:val="56"/>
          <w:sz w:val="24"/>
        </w:rPr>
        <w:t xml:space="preserve"> </w:t>
      </w:r>
      <w:r w:rsidRPr="004B19AB">
        <w:rPr>
          <w:sz w:val="24"/>
        </w:rPr>
        <w:t>in,</w:t>
      </w:r>
      <w:r w:rsidRPr="004B19AB">
        <w:rPr>
          <w:spacing w:val="56"/>
          <w:sz w:val="24"/>
        </w:rPr>
        <w:t xml:space="preserve"> </w:t>
      </w:r>
      <w:r w:rsidRPr="004B19AB">
        <w:rPr>
          <w:sz w:val="24"/>
        </w:rPr>
        <w:t>on</w:t>
      </w:r>
      <w:r w:rsidRPr="004B19AB">
        <w:rPr>
          <w:spacing w:val="58"/>
          <w:sz w:val="24"/>
        </w:rPr>
        <w:t xml:space="preserve"> </w:t>
      </w:r>
      <w:r w:rsidRPr="004B19AB">
        <w:rPr>
          <w:sz w:val="24"/>
        </w:rPr>
        <w:t>в</w:t>
      </w:r>
      <w:r w:rsidRPr="004B19AB">
        <w:rPr>
          <w:spacing w:val="-57"/>
          <w:sz w:val="24"/>
        </w:rPr>
        <w:t xml:space="preserve"> </w:t>
      </w:r>
      <w:r w:rsidRPr="004B19AB">
        <w:rPr>
          <w:sz w:val="24"/>
        </w:rPr>
        <w:t>выражениях at</w:t>
      </w:r>
      <w:r w:rsidRPr="004B19AB">
        <w:rPr>
          <w:spacing w:val="-1"/>
          <w:sz w:val="24"/>
        </w:rPr>
        <w:t xml:space="preserve"> </w:t>
      </w:r>
      <w:r w:rsidRPr="004B19AB">
        <w:rPr>
          <w:sz w:val="24"/>
        </w:rPr>
        <w:t>4</w:t>
      </w:r>
      <w:r w:rsidRPr="004B19AB">
        <w:rPr>
          <w:spacing w:val="-2"/>
          <w:sz w:val="24"/>
        </w:rPr>
        <w:t xml:space="preserve"> </w:t>
      </w:r>
      <w:r w:rsidRPr="004B19AB">
        <w:rPr>
          <w:sz w:val="24"/>
        </w:rPr>
        <w:t>o’clock,</w:t>
      </w:r>
      <w:r w:rsidRPr="004B19AB">
        <w:rPr>
          <w:spacing w:val="-1"/>
          <w:sz w:val="24"/>
        </w:rPr>
        <w:t xml:space="preserve"> </w:t>
      </w:r>
      <w:r w:rsidRPr="004B19AB">
        <w:rPr>
          <w:sz w:val="24"/>
        </w:rPr>
        <w:t>in</w:t>
      </w:r>
      <w:r w:rsidRPr="004B19AB">
        <w:rPr>
          <w:spacing w:val="-2"/>
          <w:sz w:val="24"/>
        </w:rPr>
        <w:t xml:space="preserve"> </w:t>
      </w:r>
      <w:r w:rsidRPr="004B19AB">
        <w:rPr>
          <w:sz w:val="24"/>
        </w:rPr>
        <w:t>the</w:t>
      </w:r>
      <w:r w:rsidRPr="004B19AB">
        <w:rPr>
          <w:spacing w:val="-1"/>
          <w:sz w:val="24"/>
        </w:rPr>
        <w:t xml:space="preserve"> </w:t>
      </w:r>
      <w:r w:rsidRPr="004B19AB">
        <w:rPr>
          <w:sz w:val="24"/>
        </w:rPr>
        <w:t>morning,</w:t>
      </w:r>
      <w:r w:rsidRPr="004B19AB">
        <w:rPr>
          <w:spacing w:val="-15"/>
          <w:sz w:val="24"/>
        </w:rPr>
        <w:t xml:space="preserve"> </w:t>
      </w:r>
      <w:r w:rsidRPr="004B19AB">
        <w:rPr>
          <w:sz w:val="24"/>
        </w:rPr>
        <w:t>on</w:t>
      </w:r>
      <w:r w:rsidRPr="004B19AB">
        <w:rPr>
          <w:spacing w:val="-15"/>
          <w:sz w:val="24"/>
        </w:rPr>
        <w:t xml:space="preserve"> </w:t>
      </w:r>
      <w:r w:rsidRPr="004B19AB">
        <w:rPr>
          <w:sz w:val="24"/>
        </w:rPr>
        <w:t>Monday.</w:t>
      </w:r>
    </w:p>
    <w:p w:rsidR="00785F46" w:rsidRPr="004B19AB" w:rsidRDefault="00785F46" w:rsidP="00785F46">
      <w:pPr>
        <w:autoSpaceDE w:val="0"/>
        <w:autoSpaceDN w:val="0"/>
        <w:spacing w:before="5" w:line="274" w:lineRule="exact"/>
        <w:outlineLvl w:val="0"/>
        <w:rPr>
          <w:b/>
          <w:bCs/>
          <w:sz w:val="24"/>
          <w:szCs w:val="24"/>
        </w:rPr>
      </w:pPr>
      <w:r w:rsidRPr="004B19AB">
        <w:rPr>
          <w:b/>
          <w:bCs/>
          <w:sz w:val="24"/>
          <w:szCs w:val="24"/>
        </w:rPr>
        <w:t>Социокультурные</w:t>
      </w:r>
      <w:r w:rsidRPr="004B19AB">
        <w:rPr>
          <w:b/>
          <w:bCs/>
          <w:spacing w:val="-4"/>
          <w:sz w:val="24"/>
          <w:szCs w:val="24"/>
        </w:rPr>
        <w:t xml:space="preserve"> </w:t>
      </w:r>
      <w:r w:rsidRPr="004B19AB">
        <w:rPr>
          <w:b/>
          <w:bCs/>
          <w:sz w:val="24"/>
          <w:szCs w:val="24"/>
        </w:rPr>
        <w:t>знания</w:t>
      </w:r>
      <w:r w:rsidRPr="004B19AB">
        <w:rPr>
          <w:b/>
          <w:bCs/>
          <w:spacing w:val="-2"/>
          <w:sz w:val="24"/>
          <w:szCs w:val="24"/>
        </w:rPr>
        <w:t xml:space="preserve"> </w:t>
      </w:r>
      <w:r w:rsidRPr="004B19AB">
        <w:rPr>
          <w:b/>
          <w:bCs/>
          <w:sz w:val="24"/>
          <w:szCs w:val="24"/>
        </w:rPr>
        <w:t>и</w:t>
      </w:r>
      <w:r w:rsidRPr="004B19AB">
        <w:rPr>
          <w:b/>
          <w:bCs/>
          <w:spacing w:val="-1"/>
          <w:sz w:val="24"/>
          <w:szCs w:val="24"/>
        </w:rPr>
        <w:t xml:space="preserve"> </w:t>
      </w:r>
      <w:r w:rsidRPr="004B19AB">
        <w:rPr>
          <w:b/>
          <w:bCs/>
          <w:sz w:val="24"/>
          <w:szCs w:val="24"/>
        </w:rPr>
        <w:t>умения</w:t>
      </w:r>
    </w:p>
    <w:p w:rsidR="00785F46" w:rsidRPr="004B19AB" w:rsidRDefault="00785F46" w:rsidP="00A3744D">
      <w:pPr>
        <w:numPr>
          <w:ilvl w:val="0"/>
          <w:numId w:val="275"/>
        </w:numPr>
        <w:tabs>
          <w:tab w:val="left" w:pos="1260"/>
        </w:tabs>
        <w:autoSpaceDE w:val="0"/>
        <w:autoSpaceDN w:val="0"/>
        <w:ind w:right="135"/>
        <w:rPr>
          <w:sz w:val="24"/>
        </w:rPr>
      </w:pPr>
      <w:r w:rsidRPr="004B19AB">
        <w:rPr>
          <w:sz w:val="24"/>
        </w:rPr>
        <w:t>владеть</w:t>
      </w:r>
      <w:r w:rsidRPr="004B19AB">
        <w:rPr>
          <w:spacing w:val="1"/>
          <w:sz w:val="24"/>
        </w:rPr>
        <w:t xml:space="preserve"> </w:t>
      </w:r>
      <w:r w:rsidRPr="004B19AB">
        <w:rPr>
          <w:sz w:val="24"/>
        </w:rPr>
        <w:t>социокультурными</w:t>
      </w:r>
      <w:r w:rsidRPr="004B19AB">
        <w:rPr>
          <w:spacing w:val="1"/>
          <w:sz w:val="24"/>
        </w:rPr>
        <w:t xml:space="preserve"> </w:t>
      </w:r>
      <w:r w:rsidRPr="004B19AB">
        <w:rPr>
          <w:sz w:val="24"/>
        </w:rPr>
        <w:t>элементами</w:t>
      </w:r>
      <w:r w:rsidRPr="004B19AB">
        <w:rPr>
          <w:spacing w:val="1"/>
          <w:sz w:val="24"/>
        </w:rPr>
        <w:t xml:space="preserve"> </w:t>
      </w:r>
      <w:r w:rsidRPr="004B19AB">
        <w:rPr>
          <w:sz w:val="24"/>
        </w:rPr>
        <w:t>речевого</w:t>
      </w:r>
      <w:r w:rsidRPr="004B19AB">
        <w:rPr>
          <w:spacing w:val="1"/>
          <w:sz w:val="24"/>
        </w:rPr>
        <w:t xml:space="preserve"> </w:t>
      </w:r>
      <w:r w:rsidRPr="004B19AB">
        <w:rPr>
          <w:sz w:val="24"/>
        </w:rPr>
        <w:t>поведенческого</w:t>
      </w:r>
      <w:r w:rsidRPr="004B19AB">
        <w:rPr>
          <w:spacing w:val="1"/>
          <w:sz w:val="24"/>
        </w:rPr>
        <w:t xml:space="preserve"> </w:t>
      </w:r>
      <w:r w:rsidRPr="004B19AB">
        <w:rPr>
          <w:sz w:val="24"/>
        </w:rPr>
        <w:t>этикета,</w:t>
      </w:r>
      <w:r w:rsidRPr="004B19AB">
        <w:rPr>
          <w:spacing w:val="1"/>
          <w:sz w:val="24"/>
        </w:rPr>
        <w:t xml:space="preserve"> </w:t>
      </w:r>
      <w:r w:rsidRPr="004B19AB">
        <w:rPr>
          <w:sz w:val="24"/>
        </w:rPr>
        <w:t>принятыми</w:t>
      </w:r>
      <w:r w:rsidRPr="004B19AB">
        <w:rPr>
          <w:spacing w:val="1"/>
          <w:sz w:val="24"/>
        </w:rPr>
        <w:t xml:space="preserve"> </w:t>
      </w:r>
      <w:r w:rsidRPr="004B19AB">
        <w:rPr>
          <w:sz w:val="24"/>
        </w:rPr>
        <w:t>в</w:t>
      </w:r>
      <w:r w:rsidRPr="004B19AB">
        <w:rPr>
          <w:spacing w:val="1"/>
          <w:sz w:val="24"/>
        </w:rPr>
        <w:t xml:space="preserve"> </w:t>
      </w:r>
      <w:r w:rsidRPr="004B19AB">
        <w:rPr>
          <w:sz w:val="24"/>
        </w:rPr>
        <w:t>а</w:t>
      </w:r>
      <w:r w:rsidRPr="004B19AB">
        <w:rPr>
          <w:sz w:val="24"/>
        </w:rPr>
        <w:t>н</w:t>
      </w:r>
      <w:r w:rsidRPr="004B19AB">
        <w:rPr>
          <w:sz w:val="24"/>
        </w:rPr>
        <w:t>глоязычной среде, в некоторых ситуациях общения (приветствие, прощание, знакомство,</w:t>
      </w:r>
      <w:r w:rsidRPr="004B19AB">
        <w:rPr>
          <w:spacing w:val="1"/>
          <w:sz w:val="24"/>
        </w:rPr>
        <w:t xml:space="preserve"> </w:t>
      </w:r>
      <w:r w:rsidRPr="004B19AB">
        <w:rPr>
          <w:sz w:val="24"/>
        </w:rPr>
        <w:t>просьба,</w:t>
      </w:r>
      <w:r w:rsidRPr="004B19AB">
        <w:rPr>
          <w:spacing w:val="-10"/>
          <w:sz w:val="24"/>
        </w:rPr>
        <w:t xml:space="preserve"> </w:t>
      </w:r>
      <w:r w:rsidRPr="004B19AB">
        <w:rPr>
          <w:sz w:val="24"/>
        </w:rPr>
        <w:t>выражение</w:t>
      </w:r>
      <w:r w:rsidRPr="004B19AB">
        <w:rPr>
          <w:spacing w:val="-11"/>
          <w:sz w:val="24"/>
        </w:rPr>
        <w:t xml:space="preserve"> </w:t>
      </w:r>
      <w:r w:rsidRPr="004B19AB">
        <w:rPr>
          <w:sz w:val="24"/>
        </w:rPr>
        <w:t>благодарности,</w:t>
      </w:r>
      <w:r w:rsidRPr="004B19AB">
        <w:rPr>
          <w:spacing w:val="-10"/>
          <w:sz w:val="24"/>
        </w:rPr>
        <w:t xml:space="preserve"> </w:t>
      </w:r>
      <w:r w:rsidRPr="004B19AB">
        <w:rPr>
          <w:sz w:val="24"/>
        </w:rPr>
        <w:t>извинение,</w:t>
      </w:r>
      <w:r w:rsidRPr="004B19AB">
        <w:rPr>
          <w:spacing w:val="-10"/>
          <w:sz w:val="24"/>
        </w:rPr>
        <w:t xml:space="preserve"> </w:t>
      </w:r>
      <w:r w:rsidRPr="004B19AB">
        <w:rPr>
          <w:sz w:val="24"/>
        </w:rPr>
        <w:t>поздравление</w:t>
      </w:r>
      <w:r w:rsidRPr="004B19AB">
        <w:rPr>
          <w:spacing w:val="-11"/>
          <w:sz w:val="24"/>
        </w:rPr>
        <w:t xml:space="preserve"> </w:t>
      </w:r>
      <w:r w:rsidRPr="004B19AB">
        <w:rPr>
          <w:sz w:val="24"/>
        </w:rPr>
        <w:t>с</w:t>
      </w:r>
      <w:r w:rsidRPr="004B19AB">
        <w:rPr>
          <w:spacing w:val="-10"/>
          <w:sz w:val="24"/>
        </w:rPr>
        <w:t xml:space="preserve"> </w:t>
      </w:r>
      <w:r w:rsidRPr="004B19AB">
        <w:rPr>
          <w:sz w:val="24"/>
        </w:rPr>
        <w:t>днём</w:t>
      </w:r>
      <w:r w:rsidRPr="004B19AB">
        <w:rPr>
          <w:spacing w:val="-10"/>
          <w:sz w:val="24"/>
        </w:rPr>
        <w:t xml:space="preserve"> </w:t>
      </w:r>
      <w:r w:rsidRPr="004B19AB">
        <w:rPr>
          <w:sz w:val="24"/>
        </w:rPr>
        <w:t>рождения,</w:t>
      </w:r>
      <w:r w:rsidRPr="004B19AB">
        <w:rPr>
          <w:spacing w:val="-10"/>
          <w:sz w:val="24"/>
        </w:rPr>
        <w:t xml:space="preserve"> </w:t>
      </w:r>
      <w:r w:rsidRPr="004B19AB">
        <w:rPr>
          <w:sz w:val="24"/>
        </w:rPr>
        <w:t>Новым</w:t>
      </w:r>
      <w:r w:rsidRPr="004B19AB">
        <w:rPr>
          <w:spacing w:val="-12"/>
          <w:sz w:val="24"/>
        </w:rPr>
        <w:t xml:space="preserve"> </w:t>
      </w:r>
      <w:r w:rsidRPr="004B19AB">
        <w:rPr>
          <w:sz w:val="24"/>
        </w:rPr>
        <w:t>годом,</w:t>
      </w:r>
      <w:r w:rsidRPr="004B19AB">
        <w:rPr>
          <w:spacing w:val="-57"/>
          <w:sz w:val="24"/>
        </w:rPr>
        <w:t xml:space="preserve"> </w:t>
      </w:r>
      <w:r w:rsidRPr="004B19AB">
        <w:rPr>
          <w:sz w:val="24"/>
        </w:rPr>
        <w:t>Рождеством);</w:t>
      </w:r>
    </w:p>
    <w:p w:rsidR="00785F46" w:rsidRPr="004B19AB" w:rsidRDefault="00785F46" w:rsidP="00A3744D">
      <w:pPr>
        <w:numPr>
          <w:ilvl w:val="0"/>
          <w:numId w:val="275"/>
        </w:numPr>
        <w:tabs>
          <w:tab w:val="left" w:pos="1260"/>
        </w:tabs>
        <w:autoSpaceDE w:val="0"/>
        <w:autoSpaceDN w:val="0"/>
        <w:rPr>
          <w:sz w:val="24"/>
        </w:rPr>
      </w:pPr>
      <w:r w:rsidRPr="004B19AB">
        <w:rPr>
          <w:w w:val="95"/>
          <w:sz w:val="24"/>
        </w:rPr>
        <w:t>кратко</w:t>
      </w:r>
      <w:r w:rsidRPr="004B19AB">
        <w:rPr>
          <w:spacing w:val="8"/>
          <w:w w:val="95"/>
          <w:sz w:val="24"/>
        </w:rPr>
        <w:t xml:space="preserve"> </w:t>
      </w:r>
      <w:r w:rsidRPr="004B19AB">
        <w:rPr>
          <w:w w:val="95"/>
          <w:sz w:val="24"/>
        </w:rPr>
        <w:t>представлять</w:t>
      </w:r>
      <w:r w:rsidRPr="004B19AB">
        <w:rPr>
          <w:spacing w:val="10"/>
          <w:w w:val="95"/>
          <w:sz w:val="24"/>
        </w:rPr>
        <w:t xml:space="preserve"> </w:t>
      </w:r>
      <w:r w:rsidRPr="004B19AB">
        <w:rPr>
          <w:w w:val="95"/>
          <w:sz w:val="24"/>
        </w:rPr>
        <w:t>свою</w:t>
      </w:r>
      <w:r w:rsidRPr="004B19AB">
        <w:rPr>
          <w:spacing w:val="11"/>
          <w:w w:val="95"/>
          <w:sz w:val="24"/>
        </w:rPr>
        <w:t xml:space="preserve"> </w:t>
      </w:r>
      <w:r w:rsidRPr="004B19AB">
        <w:rPr>
          <w:w w:val="95"/>
          <w:sz w:val="24"/>
        </w:rPr>
        <w:t>страну</w:t>
      </w:r>
      <w:r w:rsidRPr="004B19AB">
        <w:rPr>
          <w:spacing w:val="8"/>
          <w:w w:val="95"/>
          <w:sz w:val="24"/>
        </w:rPr>
        <w:t xml:space="preserve"> </w:t>
      </w:r>
      <w:r w:rsidRPr="004B19AB">
        <w:rPr>
          <w:w w:val="95"/>
          <w:sz w:val="24"/>
        </w:rPr>
        <w:t>и</w:t>
      </w:r>
      <w:r w:rsidRPr="004B19AB">
        <w:rPr>
          <w:spacing w:val="13"/>
          <w:w w:val="95"/>
          <w:sz w:val="24"/>
        </w:rPr>
        <w:t xml:space="preserve"> </w:t>
      </w:r>
      <w:r w:rsidRPr="004B19AB">
        <w:rPr>
          <w:w w:val="95"/>
          <w:sz w:val="24"/>
        </w:rPr>
        <w:t>страну/страны</w:t>
      </w:r>
      <w:r w:rsidRPr="004B19AB">
        <w:rPr>
          <w:spacing w:val="11"/>
          <w:w w:val="95"/>
          <w:sz w:val="24"/>
        </w:rPr>
        <w:t xml:space="preserve"> </w:t>
      </w:r>
      <w:r w:rsidRPr="004B19AB">
        <w:rPr>
          <w:w w:val="95"/>
          <w:sz w:val="24"/>
        </w:rPr>
        <w:t>изучаемого</w:t>
      </w:r>
      <w:r w:rsidRPr="004B19AB">
        <w:rPr>
          <w:spacing w:val="-6"/>
          <w:w w:val="95"/>
          <w:sz w:val="24"/>
        </w:rPr>
        <w:t xml:space="preserve"> </w:t>
      </w:r>
      <w:r w:rsidRPr="004B19AB">
        <w:rPr>
          <w:w w:val="95"/>
          <w:sz w:val="24"/>
        </w:rPr>
        <w:t>языка</w:t>
      </w:r>
      <w:r w:rsidRPr="004B19AB">
        <w:rPr>
          <w:spacing w:val="-9"/>
          <w:w w:val="95"/>
          <w:sz w:val="24"/>
        </w:rPr>
        <w:t xml:space="preserve"> </w:t>
      </w:r>
      <w:r w:rsidRPr="004B19AB">
        <w:rPr>
          <w:w w:val="95"/>
          <w:sz w:val="24"/>
        </w:rPr>
        <w:t>на</w:t>
      </w:r>
      <w:r w:rsidRPr="004B19AB">
        <w:rPr>
          <w:spacing w:val="-7"/>
          <w:w w:val="95"/>
          <w:sz w:val="24"/>
        </w:rPr>
        <w:t xml:space="preserve"> </w:t>
      </w:r>
      <w:r w:rsidRPr="004B19AB">
        <w:rPr>
          <w:w w:val="95"/>
          <w:sz w:val="24"/>
        </w:rPr>
        <w:t>английском</w:t>
      </w:r>
      <w:r w:rsidRPr="004B19AB">
        <w:rPr>
          <w:spacing w:val="-6"/>
          <w:w w:val="95"/>
          <w:sz w:val="24"/>
        </w:rPr>
        <w:t xml:space="preserve"> </w:t>
      </w:r>
      <w:r w:rsidRPr="004B19AB">
        <w:rPr>
          <w:w w:val="95"/>
          <w:sz w:val="24"/>
        </w:rPr>
        <w:t>языке.</w:t>
      </w:r>
    </w:p>
    <w:p w:rsidR="00785F46" w:rsidRPr="004B19AB" w:rsidRDefault="00785F46" w:rsidP="00785F46">
      <w:pPr>
        <w:autoSpaceDE w:val="0"/>
        <w:autoSpaceDN w:val="0"/>
        <w:spacing w:before="11"/>
        <w:rPr>
          <w:sz w:val="37"/>
          <w:szCs w:val="24"/>
        </w:rPr>
      </w:pPr>
    </w:p>
    <w:p w:rsidR="00785F46" w:rsidRPr="004B19AB" w:rsidRDefault="00785F46" w:rsidP="00785F46">
      <w:pPr>
        <w:autoSpaceDE w:val="0"/>
        <w:autoSpaceDN w:val="0"/>
        <w:rPr>
          <w:sz w:val="24"/>
          <w:szCs w:val="24"/>
        </w:rPr>
      </w:pPr>
      <w:r w:rsidRPr="004B19AB">
        <w:rPr>
          <w:sz w:val="24"/>
          <w:szCs w:val="24"/>
        </w:rPr>
        <w:t>4КЛАСС</w:t>
      </w:r>
    </w:p>
    <w:p w:rsidR="00785F46" w:rsidRPr="004B19AB" w:rsidRDefault="00785F46" w:rsidP="00785F46">
      <w:pPr>
        <w:autoSpaceDE w:val="0"/>
        <w:autoSpaceDN w:val="0"/>
        <w:spacing w:before="5"/>
        <w:outlineLvl w:val="0"/>
        <w:rPr>
          <w:b/>
          <w:bCs/>
          <w:sz w:val="24"/>
          <w:szCs w:val="24"/>
        </w:rPr>
      </w:pPr>
      <w:r w:rsidRPr="004B19AB">
        <w:rPr>
          <w:b/>
          <w:bCs/>
          <w:sz w:val="24"/>
          <w:szCs w:val="24"/>
        </w:rPr>
        <w:t>Коммуникативные</w:t>
      </w:r>
      <w:r w:rsidRPr="004B19AB">
        <w:rPr>
          <w:b/>
          <w:bCs/>
          <w:spacing w:val="-5"/>
          <w:sz w:val="24"/>
          <w:szCs w:val="24"/>
        </w:rPr>
        <w:t xml:space="preserve"> </w:t>
      </w:r>
      <w:r w:rsidRPr="004B19AB">
        <w:rPr>
          <w:b/>
          <w:bCs/>
          <w:sz w:val="24"/>
          <w:szCs w:val="24"/>
        </w:rPr>
        <w:t>умения</w:t>
      </w:r>
    </w:p>
    <w:p w:rsidR="00785F46" w:rsidRPr="004B19AB" w:rsidRDefault="00785F46" w:rsidP="00785F46">
      <w:pPr>
        <w:autoSpaceDE w:val="0"/>
        <w:autoSpaceDN w:val="0"/>
        <w:spacing w:line="274" w:lineRule="exact"/>
        <w:outlineLvl w:val="1"/>
        <w:rPr>
          <w:b/>
          <w:bCs/>
          <w:i/>
          <w:iCs/>
          <w:sz w:val="24"/>
          <w:szCs w:val="24"/>
        </w:rPr>
      </w:pPr>
      <w:r w:rsidRPr="004B19AB">
        <w:rPr>
          <w:b/>
          <w:bCs/>
          <w:i/>
          <w:iCs/>
          <w:sz w:val="24"/>
          <w:szCs w:val="24"/>
        </w:rPr>
        <w:t>Говорение</w:t>
      </w:r>
    </w:p>
    <w:p w:rsidR="00785F46" w:rsidRPr="004B19AB" w:rsidRDefault="00785F46" w:rsidP="00A3744D">
      <w:pPr>
        <w:numPr>
          <w:ilvl w:val="0"/>
          <w:numId w:val="274"/>
        </w:numPr>
        <w:tabs>
          <w:tab w:val="left" w:pos="1260"/>
        </w:tabs>
        <w:autoSpaceDE w:val="0"/>
        <w:autoSpaceDN w:val="0"/>
        <w:ind w:right="135"/>
        <w:rPr>
          <w:sz w:val="24"/>
        </w:rPr>
      </w:pPr>
      <w:r w:rsidRPr="004B19AB">
        <w:rPr>
          <w:sz w:val="24"/>
        </w:rPr>
        <w:t>вести</w:t>
      </w:r>
      <w:r w:rsidRPr="004B19AB">
        <w:rPr>
          <w:spacing w:val="20"/>
          <w:sz w:val="24"/>
        </w:rPr>
        <w:t xml:space="preserve"> </w:t>
      </w:r>
      <w:r w:rsidRPr="004B19AB">
        <w:rPr>
          <w:sz w:val="24"/>
        </w:rPr>
        <w:t>разные</w:t>
      </w:r>
      <w:r w:rsidRPr="004B19AB">
        <w:rPr>
          <w:spacing w:val="17"/>
          <w:sz w:val="24"/>
        </w:rPr>
        <w:t xml:space="preserve"> </w:t>
      </w:r>
      <w:r w:rsidRPr="004B19AB">
        <w:rPr>
          <w:sz w:val="24"/>
        </w:rPr>
        <w:t>виды</w:t>
      </w:r>
      <w:r w:rsidRPr="004B19AB">
        <w:rPr>
          <w:spacing w:val="19"/>
          <w:sz w:val="24"/>
        </w:rPr>
        <w:t xml:space="preserve"> </w:t>
      </w:r>
      <w:r w:rsidRPr="004B19AB">
        <w:rPr>
          <w:sz w:val="24"/>
        </w:rPr>
        <w:t>диалогов</w:t>
      </w:r>
      <w:r w:rsidRPr="004B19AB">
        <w:rPr>
          <w:spacing w:val="19"/>
          <w:sz w:val="24"/>
        </w:rPr>
        <w:t xml:space="preserve"> </w:t>
      </w:r>
      <w:r w:rsidRPr="004B19AB">
        <w:rPr>
          <w:sz w:val="24"/>
        </w:rPr>
        <w:t>(диалог</w:t>
      </w:r>
      <w:r w:rsidRPr="004B19AB">
        <w:rPr>
          <w:spacing w:val="19"/>
          <w:sz w:val="24"/>
        </w:rPr>
        <w:t xml:space="preserve"> </w:t>
      </w:r>
      <w:r w:rsidRPr="004B19AB">
        <w:rPr>
          <w:sz w:val="24"/>
        </w:rPr>
        <w:t>этикетного</w:t>
      </w:r>
      <w:r w:rsidRPr="004B19AB">
        <w:rPr>
          <w:spacing w:val="16"/>
          <w:sz w:val="24"/>
        </w:rPr>
        <w:t xml:space="preserve"> </w:t>
      </w:r>
      <w:r w:rsidRPr="004B19AB">
        <w:rPr>
          <w:sz w:val="24"/>
        </w:rPr>
        <w:t>характера,</w:t>
      </w:r>
      <w:r w:rsidRPr="004B19AB">
        <w:rPr>
          <w:spacing w:val="25"/>
          <w:sz w:val="24"/>
        </w:rPr>
        <w:t xml:space="preserve"> </w:t>
      </w:r>
      <w:r w:rsidRPr="004B19AB">
        <w:rPr>
          <w:sz w:val="24"/>
        </w:rPr>
        <w:t>диалог-побуждение,</w:t>
      </w:r>
      <w:r w:rsidRPr="004B19AB">
        <w:rPr>
          <w:spacing w:val="11"/>
          <w:sz w:val="24"/>
        </w:rPr>
        <w:t xml:space="preserve"> </w:t>
      </w:r>
      <w:r w:rsidRPr="004B19AB">
        <w:rPr>
          <w:sz w:val="24"/>
        </w:rPr>
        <w:t>диалог-</w:t>
      </w:r>
      <w:r w:rsidRPr="004B19AB">
        <w:rPr>
          <w:spacing w:val="-57"/>
          <w:sz w:val="24"/>
        </w:rPr>
        <w:t xml:space="preserve"> </w:t>
      </w:r>
      <w:r w:rsidRPr="004B19AB">
        <w:rPr>
          <w:spacing w:val="-1"/>
          <w:sz w:val="24"/>
        </w:rPr>
        <w:t>ра</w:t>
      </w:r>
      <w:r w:rsidRPr="004B19AB">
        <w:rPr>
          <w:spacing w:val="-1"/>
          <w:sz w:val="24"/>
        </w:rPr>
        <w:t>с</w:t>
      </w:r>
      <w:r w:rsidRPr="004B19AB">
        <w:rPr>
          <w:spacing w:val="-1"/>
          <w:sz w:val="24"/>
        </w:rPr>
        <w:t>спрос)</w:t>
      </w:r>
      <w:r w:rsidRPr="004B19AB">
        <w:rPr>
          <w:spacing w:val="-8"/>
          <w:sz w:val="24"/>
        </w:rPr>
        <w:t xml:space="preserve"> </w:t>
      </w:r>
      <w:r w:rsidRPr="004B19AB">
        <w:rPr>
          <w:spacing w:val="-1"/>
          <w:sz w:val="24"/>
        </w:rPr>
        <w:t>на</w:t>
      </w:r>
      <w:r w:rsidRPr="004B19AB">
        <w:rPr>
          <w:spacing w:val="-9"/>
          <w:sz w:val="24"/>
        </w:rPr>
        <w:t xml:space="preserve"> </w:t>
      </w:r>
      <w:r w:rsidRPr="004B19AB">
        <w:rPr>
          <w:spacing w:val="-1"/>
          <w:sz w:val="24"/>
        </w:rPr>
        <w:t>основе</w:t>
      </w:r>
      <w:r w:rsidRPr="004B19AB">
        <w:rPr>
          <w:spacing w:val="-7"/>
          <w:sz w:val="24"/>
        </w:rPr>
        <w:t xml:space="preserve"> </w:t>
      </w:r>
      <w:r w:rsidRPr="004B19AB">
        <w:rPr>
          <w:spacing w:val="-1"/>
          <w:sz w:val="24"/>
        </w:rPr>
        <w:t>вербальныхи/или</w:t>
      </w:r>
      <w:r w:rsidRPr="004B19AB">
        <w:rPr>
          <w:spacing w:val="-13"/>
          <w:sz w:val="24"/>
        </w:rPr>
        <w:t xml:space="preserve"> </w:t>
      </w:r>
      <w:r w:rsidRPr="004B19AB">
        <w:rPr>
          <w:sz w:val="24"/>
        </w:rPr>
        <w:t>зрительных</w:t>
      </w:r>
      <w:r w:rsidRPr="004B19AB">
        <w:rPr>
          <w:spacing w:val="-9"/>
          <w:sz w:val="24"/>
        </w:rPr>
        <w:t xml:space="preserve"> </w:t>
      </w:r>
      <w:r w:rsidRPr="004B19AB">
        <w:rPr>
          <w:sz w:val="24"/>
        </w:rPr>
        <w:t>опор</w:t>
      </w:r>
      <w:r w:rsidRPr="004B19AB">
        <w:rPr>
          <w:spacing w:val="-11"/>
          <w:sz w:val="24"/>
        </w:rPr>
        <w:t xml:space="preserve"> </w:t>
      </w:r>
      <w:r w:rsidRPr="004B19AB">
        <w:rPr>
          <w:sz w:val="24"/>
        </w:rPr>
        <w:t>с</w:t>
      </w:r>
      <w:r w:rsidRPr="004B19AB">
        <w:rPr>
          <w:spacing w:val="-16"/>
          <w:sz w:val="24"/>
        </w:rPr>
        <w:t xml:space="preserve"> </w:t>
      </w:r>
      <w:r w:rsidRPr="004B19AB">
        <w:rPr>
          <w:sz w:val="24"/>
        </w:rPr>
        <w:t>соблюдением</w:t>
      </w:r>
      <w:r w:rsidRPr="004B19AB">
        <w:rPr>
          <w:spacing w:val="-14"/>
          <w:sz w:val="24"/>
        </w:rPr>
        <w:t xml:space="preserve"> </w:t>
      </w:r>
      <w:r w:rsidRPr="004B19AB">
        <w:rPr>
          <w:sz w:val="24"/>
        </w:rPr>
        <w:t>норм</w:t>
      </w:r>
      <w:r w:rsidRPr="004B19AB">
        <w:rPr>
          <w:spacing w:val="-12"/>
          <w:sz w:val="24"/>
        </w:rPr>
        <w:t xml:space="preserve"> </w:t>
      </w:r>
      <w:r w:rsidRPr="004B19AB">
        <w:rPr>
          <w:sz w:val="24"/>
        </w:rPr>
        <w:t>речевого</w:t>
      </w:r>
      <w:r w:rsidRPr="004B19AB">
        <w:rPr>
          <w:spacing w:val="-13"/>
          <w:sz w:val="24"/>
        </w:rPr>
        <w:t xml:space="preserve"> </w:t>
      </w:r>
      <w:r w:rsidRPr="004B19AB">
        <w:rPr>
          <w:sz w:val="24"/>
        </w:rPr>
        <w:t>этикета,</w:t>
      </w:r>
    </w:p>
    <w:p w:rsidR="00785F46" w:rsidRPr="004B19AB" w:rsidRDefault="00785F46" w:rsidP="00785F46">
      <w:pPr>
        <w:autoSpaceDE w:val="0"/>
        <w:autoSpaceDN w:val="0"/>
        <w:rPr>
          <w:sz w:val="24"/>
        </w:rPr>
        <w:sectPr w:rsidR="00785F46" w:rsidRPr="004B19AB" w:rsidSect="00291006">
          <w:pgSz w:w="11910" w:h="16840"/>
          <w:pgMar w:top="200" w:right="440" w:bottom="1060" w:left="440" w:header="0" w:footer="799" w:gutter="0"/>
          <w:cols w:space="720"/>
        </w:sectPr>
      </w:pPr>
    </w:p>
    <w:p w:rsidR="00785F46" w:rsidRPr="004B19AB" w:rsidRDefault="00785F46" w:rsidP="00785F46">
      <w:pPr>
        <w:autoSpaceDE w:val="0"/>
        <w:autoSpaceDN w:val="0"/>
        <w:spacing w:before="76"/>
        <w:ind w:right="136"/>
        <w:jc w:val="both"/>
        <w:rPr>
          <w:sz w:val="24"/>
          <w:szCs w:val="24"/>
        </w:rPr>
      </w:pPr>
      <w:r w:rsidRPr="004B19AB">
        <w:rPr>
          <w:sz w:val="24"/>
          <w:szCs w:val="24"/>
        </w:rPr>
        <w:lastRenderedPageBreak/>
        <w:t>принятого в стране/странах изучаемого языка (не менее 4—5 реплик со стороны каждого</w:t>
      </w:r>
      <w:r w:rsidRPr="004B19AB">
        <w:rPr>
          <w:spacing w:val="1"/>
          <w:sz w:val="24"/>
          <w:szCs w:val="24"/>
        </w:rPr>
        <w:t xml:space="preserve"> </w:t>
      </w:r>
      <w:r w:rsidRPr="004B19AB">
        <w:rPr>
          <w:sz w:val="24"/>
          <w:szCs w:val="24"/>
        </w:rPr>
        <w:t>собеседника);</w:t>
      </w:r>
    </w:p>
    <w:p w:rsidR="00785F46" w:rsidRPr="004B19AB" w:rsidRDefault="00785F46" w:rsidP="00A3744D">
      <w:pPr>
        <w:numPr>
          <w:ilvl w:val="0"/>
          <w:numId w:val="274"/>
        </w:numPr>
        <w:tabs>
          <w:tab w:val="left" w:pos="1260"/>
        </w:tabs>
        <w:autoSpaceDE w:val="0"/>
        <w:autoSpaceDN w:val="0"/>
        <w:ind w:right="137"/>
        <w:rPr>
          <w:sz w:val="24"/>
        </w:rPr>
      </w:pPr>
      <w:r w:rsidRPr="004B19AB">
        <w:rPr>
          <w:w w:val="95"/>
          <w:sz w:val="24"/>
        </w:rPr>
        <w:t>вести</w:t>
      </w:r>
      <w:r w:rsidRPr="004B19AB">
        <w:rPr>
          <w:spacing w:val="1"/>
          <w:w w:val="95"/>
          <w:sz w:val="24"/>
        </w:rPr>
        <w:t xml:space="preserve"> </w:t>
      </w:r>
      <w:r w:rsidRPr="004B19AB">
        <w:rPr>
          <w:w w:val="95"/>
          <w:sz w:val="24"/>
        </w:rPr>
        <w:t>диалог — разговор по телефону с опорой</w:t>
      </w:r>
      <w:r w:rsidRPr="004B19AB">
        <w:rPr>
          <w:spacing w:val="54"/>
          <w:sz w:val="24"/>
        </w:rPr>
        <w:t xml:space="preserve"> </w:t>
      </w:r>
      <w:r w:rsidRPr="004B19AB">
        <w:rPr>
          <w:w w:val="95"/>
          <w:sz w:val="24"/>
        </w:rPr>
        <w:t>на картинки,фотографии</w:t>
      </w:r>
      <w:r w:rsidRPr="004B19AB">
        <w:rPr>
          <w:spacing w:val="54"/>
          <w:sz w:val="24"/>
        </w:rPr>
        <w:t xml:space="preserve"> </w:t>
      </w:r>
      <w:r w:rsidRPr="004B19AB">
        <w:rPr>
          <w:w w:val="95"/>
          <w:sz w:val="24"/>
        </w:rPr>
        <w:t>и/или</w:t>
      </w:r>
      <w:r w:rsidRPr="004B19AB">
        <w:rPr>
          <w:spacing w:val="54"/>
          <w:sz w:val="24"/>
        </w:rPr>
        <w:t xml:space="preserve"> </w:t>
      </w:r>
      <w:r w:rsidRPr="004B19AB">
        <w:rPr>
          <w:w w:val="95"/>
          <w:sz w:val="24"/>
        </w:rPr>
        <w:t>ключевые</w:t>
      </w:r>
      <w:r w:rsidRPr="004B19AB">
        <w:rPr>
          <w:spacing w:val="54"/>
          <w:sz w:val="24"/>
        </w:rPr>
        <w:t xml:space="preserve"> </w:t>
      </w:r>
      <w:r w:rsidRPr="004B19AB">
        <w:rPr>
          <w:w w:val="95"/>
          <w:sz w:val="24"/>
        </w:rPr>
        <w:t>слова</w:t>
      </w:r>
      <w:r w:rsidRPr="004B19AB">
        <w:rPr>
          <w:spacing w:val="-54"/>
          <w:w w:val="95"/>
          <w:sz w:val="24"/>
        </w:rPr>
        <w:t xml:space="preserve"> </w:t>
      </w:r>
      <w:r w:rsidRPr="004B19AB">
        <w:rPr>
          <w:sz w:val="24"/>
        </w:rPr>
        <w:t>в стандартных ситуациях неофициального общения с соблюдением норм речевого этикета в</w:t>
      </w:r>
      <w:r w:rsidRPr="004B19AB">
        <w:rPr>
          <w:spacing w:val="1"/>
          <w:sz w:val="24"/>
        </w:rPr>
        <w:t xml:space="preserve"> </w:t>
      </w:r>
      <w:r w:rsidRPr="004B19AB">
        <w:rPr>
          <w:sz w:val="24"/>
        </w:rPr>
        <w:t>объёме</w:t>
      </w:r>
      <w:r w:rsidRPr="004B19AB">
        <w:rPr>
          <w:spacing w:val="-8"/>
          <w:sz w:val="24"/>
        </w:rPr>
        <w:t xml:space="preserve"> </w:t>
      </w:r>
      <w:r w:rsidRPr="004B19AB">
        <w:rPr>
          <w:sz w:val="24"/>
        </w:rPr>
        <w:t>не</w:t>
      </w:r>
      <w:r w:rsidRPr="004B19AB">
        <w:rPr>
          <w:spacing w:val="-8"/>
          <w:sz w:val="24"/>
        </w:rPr>
        <w:t xml:space="preserve"> </w:t>
      </w:r>
      <w:r w:rsidRPr="004B19AB">
        <w:rPr>
          <w:sz w:val="24"/>
        </w:rPr>
        <w:t>менее</w:t>
      </w:r>
      <w:r w:rsidRPr="004B19AB">
        <w:rPr>
          <w:spacing w:val="-8"/>
          <w:sz w:val="24"/>
        </w:rPr>
        <w:t xml:space="preserve"> </w:t>
      </w:r>
      <w:r w:rsidRPr="004B19AB">
        <w:rPr>
          <w:sz w:val="24"/>
        </w:rPr>
        <w:t>4—5</w:t>
      </w:r>
      <w:r w:rsidRPr="004B19AB">
        <w:rPr>
          <w:spacing w:val="-9"/>
          <w:sz w:val="24"/>
        </w:rPr>
        <w:t xml:space="preserve"> </w:t>
      </w:r>
      <w:r w:rsidRPr="004B19AB">
        <w:rPr>
          <w:sz w:val="24"/>
        </w:rPr>
        <w:t>реплик</w:t>
      </w:r>
      <w:r w:rsidRPr="004B19AB">
        <w:rPr>
          <w:spacing w:val="-8"/>
          <w:sz w:val="24"/>
        </w:rPr>
        <w:t xml:space="preserve"> </w:t>
      </w:r>
      <w:r w:rsidRPr="004B19AB">
        <w:rPr>
          <w:sz w:val="24"/>
        </w:rPr>
        <w:t>со</w:t>
      </w:r>
      <w:r w:rsidRPr="004B19AB">
        <w:rPr>
          <w:spacing w:val="-9"/>
          <w:sz w:val="24"/>
        </w:rPr>
        <w:t xml:space="preserve"> </w:t>
      </w:r>
      <w:r w:rsidRPr="004B19AB">
        <w:rPr>
          <w:sz w:val="24"/>
        </w:rPr>
        <w:t>стороны</w:t>
      </w:r>
      <w:r w:rsidRPr="004B19AB">
        <w:rPr>
          <w:spacing w:val="-7"/>
          <w:sz w:val="24"/>
        </w:rPr>
        <w:t xml:space="preserve"> </w:t>
      </w:r>
      <w:r w:rsidRPr="004B19AB">
        <w:rPr>
          <w:sz w:val="24"/>
        </w:rPr>
        <w:t>каждого</w:t>
      </w:r>
      <w:r w:rsidRPr="004B19AB">
        <w:rPr>
          <w:spacing w:val="-9"/>
          <w:sz w:val="24"/>
        </w:rPr>
        <w:t xml:space="preserve"> </w:t>
      </w:r>
      <w:r w:rsidRPr="004B19AB">
        <w:rPr>
          <w:sz w:val="24"/>
        </w:rPr>
        <w:t>собеседника;</w:t>
      </w:r>
    </w:p>
    <w:p w:rsidR="00785F46" w:rsidRPr="004B19AB" w:rsidRDefault="00785F46" w:rsidP="00A3744D">
      <w:pPr>
        <w:numPr>
          <w:ilvl w:val="0"/>
          <w:numId w:val="274"/>
        </w:numPr>
        <w:tabs>
          <w:tab w:val="left" w:pos="1260"/>
        </w:tabs>
        <w:autoSpaceDE w:val="0"/>
        <w:autoSpaceDN w:val="0"/>
        <w:spacing w:before="1"/>
        <w:ind w:right="133"/>
        <w:rPr>
          <w:sz w:val="24"/>
        </w:rPr>
      </w:pPr>
      <w:r w:rsidRPr="004B19AB">
        <w:rPr>
          <w:sz w:val="24"/>
        </w:rPr>
        <w:t>создавать</w:t>
      </w:r>
      <w:r w:rsidRPr="004B19AB">
        <w:rPr>
          <w:spacing w:val="1"/>
          <w:sz w:val="24"/>
        </w:rPr>
        <w:t xml:space="preserve"> </w:t>
      </w:r>
      <w:r w:rsidRPr="004B19AB">
        <w:rPr>
          <w:sz w:val="24"/>
        </w:rPr>
        <w:t>устные</w:t>
      </w:r>
      <w:r w:rsidRPr="004B19AB">
        <w:rPr>
          <w:spacing w:val="1"/>
          <w:sz w:val="24"/>
        </w:rPr>
        <w:t xml:space="preserve"> </w:t>
      </w:r>
      <w:r w:rsidRPr="004B19AB">
        <w:rPr>
          <w:sz w:val="24"/>
        </w:rPr>
        <w:t>связные</w:t>
      </w:r>
      <w:r w:rsidRPr="004B19AB">
        <w:rPr>
          <w:spacing w:val="1"/>
          <w:sz w:val="24"/>
        </w:rPr>
        <w:t xml:space="preserve"> </w:t>
      </w:r>
      <w:r w:rsidRPr="004B19AB">
        <w:rPr>
          <w:sz w:val="24"/>
        </w:rPr>
        <w:t>монологические</w:t>
      </w:r>
      <w:r w:rsidRPr="004B19AB">
        <w:rPr>
          <w:spacing w:val="1"/>
          <w:sz w:val="24"/>
        </w:rPr>
        <w:t xml:space="preserve"> </w:t>
      </w:r>
      <w:r w:rsidRPr="004B19AB">
        <w:rPr>
          <w:sz w:val="24"/>
        </w:rPr>
        <w:t>высказывания</w:t>
      </w:r>
      <w:r w:rsidRPr="004B19AB">
        <w:rPr>
          <w:spacing w:val="1"/>
          <w:sz w:val="24"/>
        </w:rPr>
        <w:t xml:space="preserve"> </w:t>
      </w:r>
      <w:r w:rsidRPr="004B19AB">
        <w:rPr>
          <w:sz w:val="24"/>
        </w:rPr>
        <w:t>(описание,</w:t>
      </w:r>
      <w:r w:rsidRPr="004B19AB">
        <w:rPr>
          <w:spacing w:val="1"/>
          <w:sz w:val="24"/>
        </w:rPr>
        <w:t xml:space="preserve"> </w:t>
      </w:r>
      <w:r w:rsidRPr="004B19AB">
        <w:rPr>
          <w:sz w:val="24"/>
        </w:rPr>
        <w:t>рассуждение;</w:t>
      </w:r>
      <w:r w:rsidRPr="004B19AB">
        <w:rPr>
          <w:spacing w:val="1"/>
          <w:sz w:val="24"/>
        </w:rPr>
        <w:t xml:space="preserve"> </w:t>
      </w:r>
      <w:r w:rsidRPr="004B19AB">
        <w:rPr>
          <w:sz w:val="24"/>
        </w:rPr>
        <w:t>повеств</w:t>
      </w:r>
      <w:r w:rsidRPr="004B19AB">
        <w:rPr>
          <w:sz w:val="24"/>
        </w:rPr>
        <w:t>о</w:t>
      </w:r>
      <w:r w:rsidRPr="004B19AB">
        <w:rPr>
          <w:sz w:val="24"/>
        </w:rPr>
        <w:t>вание/сообщение)</w:t>
      </w:r>
      <w:r w:rsidRPr="004B19AB">
        <w:rPr>
          <w:spacing w:val="1"/>
          <w:sz w:val="24"/>
        </w:rPr>
        <w:t xml:space="preserve"> </w:t>
      </w:r>
      <w:r w:rsidRPr="004B19AB">
        <w:rPr>
          <w:sz w:val="24"/>
        </w:rPr>
        <w:t>с</w:t>
      </w:r>
      <w:r w:rsidRPr="004B19AB">
        <w:rPr>
          <w:spacing w:val="1"/>
          <w:sz w:val="24"/>
        </w:rPr>
        <w:t xml:space="preserve"> </w:t>
      </w:r>
      <w:r w:rsidRPr="004B19AB">
        <w:rPr>
          <w:sz w:val="24"/>
        </w:rPr>
        <w:t>вербальными</w:t>
      </w:r>
      <w:r w:rsidRPr="004B19AB">
        <w:rPr>
          <w:spacing w:val="1"/>
          <w:sz w:val="24"/>
        </w:rPr>
        <w:t xml:space="preserve"> </w:t>
      </w:r>
      <w:r w:rsidRPr="004B19AB">
        <w:rPr>
          <w:sz w:val="24"/>
        </w:rPr>
        <w:t>и/или</w:t>
      </w:r>
      <w:r w:rsidRPr="004B19AB">
        <w:rPr>
          <w:spacing w:val="1"/>
          <w:sz w:val="24"/>
        </w:rPr>
        <w:t xml:space="preserve"> </w:t>
      </w:r>
      <w:r w:rsidRPr="004B19AB">
        <w:rPr>
          <w:sz w:val="24"/>
        </w:rPr>
        <w:t>зрительными</w:t>
      </w:r>
      <w:r w:rsidRPr="004B19AB">
        <w:rPr>
          <w:spacing w:val="1"/>
          <w:sz w:val="24"/>
        </w:rPr>
        <w:t xml:space="preserve"> </w:t>
      </w:r>
      <w:r w:rsidRPr="004B19AB">
        <w:rPr>
          <w:sz w:val="24"/>
        </w:rPr>
        <w:t>опорами</w:t>
      </w:r>
      <w:r w:rsidRPr="004B19AB">
        <w:rPr>
          <w:spacing w:val="1"/>
          <w:sz w:val="24"/>
        </w:rPr>
        <w:t xml:space="preserve"> </w:t>
      </w:r>
      <w:r w:rsidRPr="004B19AB">
        <w:rPr>
          <w:sz w:val="24"/>
        </w:rPr>
        <w:t>в</w:t>
      </w:r>
      <w:r w:rsidRPr="004B19AB">
        <w:rPr>
          <w:spacing w:val="1"/>
          <w:sz w:val="24"/>
        </w:rPr>
        <w:t xml:space="preserve"> </w:t>
      </w:r>
      <w:r w:rsidRPr="004B19AB">
        <w:rPr>
          <w:sz w:val="24"/>
        </w:rPr>
        <w:t>рамках</w:t>
      </w:r>
      <w:r w:rsidRPr="004B19AB">
        <w:rPr>
          <w:spacing w:val="1"/>
          <w:sz w:val="24"/>
        </w:rPr>
        <w:t xml:space="preserve"> </w:t>
      </w:r>
      <w:r w:rsidRPr="004B19AB">
        <w:rPr>
          <w:sz w:val="24"/>
        </w:rPr>
        <w:t>тематического с</w:t>
      </w:r>
      <w:r w:rsidRPr="004B19AB">
        <w:rPr>
          <w:sz w:val="24"/>
        </w:rPr>
        <w:t>о</w:t>
      </w:r>
      <w:r w:rsidRPr="004B19AB">
        <w:rPr>
          <w:sz w:val="24"/>
        </w:rPr>
        <w:t>держания речи для 4 класса (объём монологического высказывания — не</w:t>
      </w:r>
      <w:r w:rsidRPr="004B19AB">
        <w:rPr>
          <w:spacing w:val="1"/>
          <w:sz w:val="24"/>
        </w:rPr>
        <w:t xml:space="preserve"> </w:t>
      </w:r>
      <w:r w:rsidRPr="004B19AB">
        <w:rPr>
          <w:sz w:val="24"/>
        </w:rPr>
        <w:t>менее</w:t>
      </w:r>
      <w:r w:rsidRPr="004B19AB">
        <w:rPr>
          <w:spacing w:val="-16"/>
          <w:sz w:val="24"/>
        </w:rPr>
        <w:t xml:space="preserve"> </w:t>
      </w:r>
      <w:r w:rsidRPr="004B19AB">
        <w:rPr>
          <w:sz w:val="24"/>
        </w:rPr>
        <w:t>4—5</w:t>
      </w:r>
      <w:r w:rsidRPr="004B19AB">
        <w:rPr>
          <w:spacing w:val="-15"/>
          <w:sz w:val="24"/>
        </w:rPr>
        <w:t xml:space="preserve"> </w:t>
      </w:r>
      <w:r w:rsidRPr="004B19AB">
        <w:rPr>
          <w:sz w:val="24"/>
        </w:rPr>
        <w:t>фраз);</w:t>
      </w:r>
    </w:p>
    <w:p w:rsidR="00785F46" w:rsidRPr="004B19AB" w:rsidRDefault="00785F46" w:rsidP="00A3744D">
      <w:pPr>
        <w:numPr>
          <w:ilvl w:val="0"/>
          <w:numId w:val="274"/>
        </w:numPr>
        <w:tabs>
          <w:tab w:val="left" w:pos="1260"/>
        </w:tabs>
        <w:autoSpaceDE w:val="0"/>
        <w:autoSpaceDN w:val="0"/>
        <w:ind w:right="138"/>
        <w:rPr>
          <w:sz w:val="24"/>
        </w:rPr>
      </w:pPr>
      <w:r w:rsidRPr="004B19AB">
        <w:rPr>
          <w:w w:val="95"/>
          <w:sz w:val="24"/>
        </w:rPr>
        <w:t>создавать устные связные монологические высказывания по образцу; выражать своё отношение к</w:t>
      </w:r>
      <w:r w:rsidRPr="004B19AB">
        <w:rPr>
          <w:spacing w:val="1"/>
          <w:w w:val="95"/>
          <w:sz w:val="24"/>
        </w:rPr>
        <w:t xml:space="preserve"> </w:t>
      </w:r>
      <w:r w:rsidRPr="004B19AB">
        <w:rPr>
          <w:sz w:val="24"/>
        </w:rPr>
        <w:t>предмету</w:t>
      </w:r>
      <w:r w:rsidRPr="004B19AB">
        <w:rPr>
          <w:spacing w:val="-12"/>
          <w:sz w:val="24"/>
        </w:rPr>
        <w:t xml:space="preserve"> </w:t>
      </w:r>
      <w:r w:rsidRPr="004B19AB">
        <w:rPr>
          <w:sz w:val="24"/>
        </w:rPr>
        <w:t>речи;</w:t>
      </w:r>
    </w:p>
    <w:p w:rsidR="00785F46" w:rsidRPr="004B19AB" w:rsidRDefault="00785F46" w:rsidP="00A3744D">
      <w:pPr>
        <w:numPr>
          <w:ilvl w:val="0"/>
          <w:numId w:val="274"/>
        </w:numPr>
        <w:tabs>
          <w:tab w:val="left" w:pos="1260"/>
        </w:tabs>
        <w:autoSpaceDE w:val="0"/>
        <w:autoSpaceDN w:val="0"/>
        <w:ind w:right="141"/>
        <w:rPr>
          <w:sz w:val="24"/>
        </w:rPr>
      </w:pPr>
      <w:r w:rsidRPr="004B19AB">
        <w:rPr>
          <w:sz w:val="24"/>
        </w:rPr>
        <w:t>передавать основное содержание прочитанного текста с вербальными и/или зрительными</w:t>
      </w:r>
      <w:r w:rsidRPr="004B19AB">
        <w:rPr>
          <w:spacing w:val="1"/>
          <w:sz w:val="24"/>
        </w:rPr>
        <w:t xml:space="preserve"> </w:t>
      </w:r>
      <w:r w:rsidRPr="004B19AB">
        <w:rPr>
          <w:sz w:val="24"/>
        </w:rPr>
        <w:t>опорами</w:t>
      </w:r>
      <w:r w:rsidRPr="004B19AB">
        <w:rPr>
          <w:spacing w:val="-1"/>
          <w:sz w:val="24"/>
        </w:rPr>
        <w:t xml:space="preserve"> </w:t>
      </w:r>
      <w:r w:rsidRPr="004B19AB">
        <w:rPr>
          <w:sz w:val="24"/>
        </w:rPr>
        <w:t>в</w:t>
      </w:r>
      <w:r w:rsidRPr="004B19AB">
        <w:rPr>
          <w:spacing w:val="-1"/>
          <w:sz w:val="24"/>
        </w:rPr>
        <w:t xml:space="preserve"> </w:t>
      </w:r>
      <w:r w:rsidRPr="004B19AB">
        <w:rPr>
          <w:sz w:val="24"/>
        </w:rPr>
        <w:t>объёме</w:t>
      </w:r>
      <w:r w:rsidRPr="004B19AB">
        <w:rPr>
          <w:spacing w:val="-1"/>
          <w:sz w:val="24"/>
        </w:rPr>
        <w:t xml:space="preserve"> </w:t>
      </w:r>
      <w:r w:rsidRPr="004B19AB">
        <w:rPr>
          <w:sz w:val="24"/>
        </w:rPr>
        <w:t>не</w:t>
      </w:r>
      <w:r w:rsidRPr="004B19AB">
        <w:rPr>
          <w:spacing w:val="-1"/>
          <w:sz w:val="24"/>
        </w:rPr>
        <w:t xml:space="preserve"> </w:t>
      </w:r>
      <w:r w:rsidRPr="004B19AB">
        <w:rPr>
          <w:sz w:val="24"/>
        </w:rPr>
        <w:t>менее 4—5</w:t>
      </w:r>
      <w:r w:rsidRPr="004B19AB">
        <w:rPr>
          <w:spacing w:val="-17"/>
          <w:sz w:val="24"/>
        </w:rPr>
        <w:t xml:space="preserve"> </w:t>
      </w:r>
      <w:r w:rsidRPr="004B19AB">
        <w:rPr>
          <w:sz w:val="24"/>
        </w:rPr>
        <w:t>фраз.</w:t>
      </w:r>
    </w:p>
    <w:p w:rsidR="00785F46" w:rsidRPr="004B19AB" w:rsidRDefault="00785F46" w:rsidP="00A3744D">
      <w:pPr>
        <w:numPr>
          <w:ilvl w:val="0"/>
          <w:numId w:val="274"/>
        </w:numPr>
        <w:tabs>
          <w:tab w:val="left" w:pos="1260"/>
        </w:tabs>
        <w:autoSpaceDE w:val="0"/>
        <w:autoSpaceDN w:val="0"/>
        <w:ind w:right="141"/>
        <w:rPr>
          <w:sz w:val="24"/>
        </w:rPr>
      </w:pPr>
      <w:r w:rsidRPr="004B19AB">
        <w:rPr>
          <w:sz w:val="24"/>
        </w:rPr>
        <w:t>представлять</w:t>
      </w:r>
      <w:r w:rsidRPr="004B19AB">
        <w:rPr>
          <w:spacing w:val="1"/>
          <w:sz w:val="24"/>
        </w:rPr>
        <w:t xml:space="preserve"> </w:t>
      </w:r>
      <w:r w:rsidRPr="004B19AB">
        <w:rPr>
          <w:sz w:val="24"/>
        </w:rPr>
        <w:t>результаты</w:t>
      </w:r>
      <w:r w:rsidRPr="004B19AB">
        <w:rPr>
          <w:spacing w:val="1"/>
          <w:sz w:val="24"/>
        </w:rPr>
        <w:t xml:space="preserve"> </w:t>
      </w:r>
      <w:r w:rsidRPr="004B19AB">
        <w:rPr>
          <w:sz w:val="24"/>
        </w:rPr>
        <w:t>выполненной</w:t>
      </w:r>
      <w:r w:rsidRPr="004B19AB">
        <w:rPr>
          <w:spacing w:val="1"/>
          <w:sz w:val="24"/>
        </w:rPr>
        <w:t xml:space="preserve"> </w:t>
      </w:r>
      <w:r w:rsidRPr="004B19AB">
        <w:rPr>
          <w:sz w:val="24"/>
        </w:rPr>
        <w:t>проектной</w:t>
      </w:r>
      <w:r w:rsidRPr="004B19AB">
        <w:rPr>
          <w:spacing w:val="1"/>
          <w:sz w:val="24"/>
        </w:rPr>
        <w:t xml:space="preserve"> </w:t>
      </w:r>
      <w:r w:rsidRPr="004B19AB">
        <w:rPr>
          <w:sz w:val="24"/>
        </w:rPr>
        <w:t>работы,</w:t>
      </w:r>
      <w:r w:rsidRPr="004B19AB">
        <w:rPr>
          <w:spacing w:val="1"/>
          <w:sz w:val="24"/>
        </w:rPr>
        <w:t xml:space="preserve"> </w:t>
      </w:r>
      <w:r w:rsidRPr="004B19AB">
        <w:rPr>
          <w:sz w:val="24"/>
        </w:rPr>
        <w:t>в</w:t>
      </w:r>
      <w:r w:rsidRPr="004B19AB">
        <w:rPr>
          <w:spacing w:val="1"/>
          <w:sz w:val="24"/>
        </w:rPr>
        <w:t xml:space="preserve"> </w:t>
      </w:r>
      <w:r w:rsidRPr="004B19AB">
        <w:rPr>
          <w:sz w:val="24"/>
        </w:rPr>
        <w:t>том</w:t>
      </w:r>
      <w:r w:rsidRPr="004B19AB">
        <w:rPr>
          <w:spacing w:val="1"/>
          <w:sz w:val="24"/>
        </w:rPr>
        <w:t xml:space="preserve"> </w:t>
      </w:r>
      <w:r w:rsidRPr="004B19AB">
        <w:rPr>
          <w:sz w:val="24"/>
        </w:rPr>
        <w:t>числе</w:t>
      </w:r>
      <w:r w:rsidRPr="004B19AB">
        <w:rPr>
          <w:spacing w:val="1"/>
          <w:sz w:val="24"/>
        </w:rPr>
        <w:t xml:space="preserve"> </w:t>
      </w:r>
      <w:r w:rsidRPr="004B19AB">
        <w:rPr>
          <w:sz w:val="24"/>
        </w:rPr>
        <w:t>подбирая</w:t>
      </w:r>
      <w:r w:rsidRPr="004B19AB">
        <w:rPr>
          <w:spacing w:val="1"/>
          <w:sz w:val="24"/>
        </w:rPr>
        <w:t xml:space="preserve"> </w:t>
      </w:r>
      <w:r w:rsidRPr="004B19AB">
        <w:rPr>
          <w:w w:val="95"/>
          <w:sz w:val="24"/>
        </w:rPr>
        <w:t>иллюстр</w:t>
      </w:r>
      <w:r w:rsidRPr="004B19AB">
        <w:rPr>
          <w:w w:val="95"/>
          <w:sz w:val="24"/>
        </w:rPr>
        <w:t>а</w:t>
      </w:r>
      <w:r w:rsidRPr="004B19AB">
        <w:rPr>
          <w:w w:val="95"/>
          <w:sz w:val="24"/>
        </w:rPr>
        <w:t>тивный</w:t>
      </w:r>
      <w:r w:rsidRPr="004B19AB">
        <w:rPr>
          <w:spacing w:val="13"/>
          <w:w w:val="95"/>
          <w:sz w:val="24"/>
        </w:rPr>
        <w:t xml:space="preserve"> </w:t>
      </w:r>
      <w:r w:rsidRPr="004B19AB">
        <w:rPr>
          <w:w w:val="95"/>
          <w:sz w:val="24"/>
        </w:rPr>
        <w:t>материал</w:t>
      </w:r>
      <w:r w:rsidRPr="004B19AB">
        <w:rPr>
          <w:spacing w:val="12"/>
          <w:w w:val="95"/>
          <w:sz w:val="24"/>
        </w:rPr>
        <w:t xml:space="preserve"> </w:t>
      </w:r>
      <w:r w:rsidRPr="004B19AB">
        <w:rPr>
          <w:w w:val="95"/>
          <w:sz w:val="24"/>
        </w:rPr>
        <w:t>(рисунки,</w:t>
      </w:r>
      <w:r w:rsidRPr="004B19AB">
        <w:rPr>
          <w:spacing w:val="17"/>
          <w:w w:val="95"/>
          <w:sz w:val="24"/>
        </w:rPr>
        <w:t xml:space="preserve"> </w:t>
      </w:r>
      <w:r w:rsidRPr="004B19AB">
        <w:rPr>
          <w:w w:val="95"/>
          <w:sz w:val="24"/>
        </w:rPr>
        <w:t>фото)</w:t>
      </w:r>
      <w:r w:rsidRPr="004B19AB">
        <w:rPr>
          <w:spacing w:val="8"/>
          <w:w w:val="95"/>
          <w:sz w:val="24"/>
        </w:rPr>
        <w:t xml:space="preserve"> </w:t>
      </w:r>
      <w:r w:rsidRPr="004B19AB">
        <w:rPr>
          <w:w w:val="95"/>
          <w:sz w:val="24"/>
        </w:rPr>
        <w:t>к</w:t>
      </w:r>
      <w:r w:rsidRPr="004B19AB">
        <w:rPr>
          <w:spacing w:val="6"/>
          <w:w w:val="95"/>
          <w:sz w:val="24"/>
        </w:rPr>
        <w:t xml:space="preserve"> </w:t>
      </w:r>
      <w:r w:rsidRPr="004B19AB">
        <w:rPr>
          <w:w w:val="95"/>
          <w:sz w:val="24"/>
        </w:rPr>
        <w:t>тексту</w:t>
      </w:r>
      <w:r w:rsidRPr="004B19AB">
        <w:rPr>
          <w:spacing w:val="6"/>
          <w:w w:val="95"/>
          <w:sz w:val="24"/>
        </w:rPr>
        <w:t xml:space="preserve"> </w:t>
      </w:r>
      <w:r w:rsidRPr="004B19AB">
        <w:rPr>
          <w:w w:val="95"/>
          <w:sz w:val="24"/>
        </w:rPr>
        <w:t>выступления,</w:t>
      </w:r>
      <w:r w:rsidRPr="004B19AB">
        <w:rPr>
          <w:spacing w:val="10"/>
          <w:w w:val="95"/>
          <w:sz w:val="24"/>
        </w:rPr>
        <w:t xml:space="preserve"> </w:t>
      </w:r>
      <w:r w:rsidRPr="004B19AB">
        <w:rPr>
          <w:w w:val="95"/>
          <w:sz w:val="24"/>
        </w:rPr>
        <w:t>в</w:t>
      </w:r>
      <w:r w:rsidRPr="004B19AB">
        <w:rPr>
          <w:spacing w:val="8"/>
          <w:w w:val="95"/>
          <w:sz w:val="24"/>
        </w:rPr>
        <w:t xml:space="preserve"> </w:t>
      </w:r>
      <w:r w:rsidRPr="004B19AB">
        <w:rPr>
          <w:w w:val="95"/>
          <w:sz w:val="24"/>
        </w:rPr>
        <w:t>объёме</w:t>
      </w:r>
      <w:r w:rsidRPr="004B19AB">
        <w:rPr>
          <w:spacing w:val="6"/>
          <w:w w:val="95"/>
          <w:sz w:val="24"/>
        </w:rPr>
        <w:t xml:space="preserve"> </w:t>
      </w:r>
      <w:r w:rsidRPr="004B19AB">
        <w:rPr>
          <w:w w:val="95"/>
          <w:sz w:val="24"/>
        </w:rPr>
        <w:t>не</w:t>
      </w:r>
      <w:r w:rsidRPr="004B19AB">
        <w:rPr>
          <w:spacing w:val="6"/>
          <w:w w:val="95"/>
          <w:sz w:val="24"/>
        </w:rPr>
        <w:t xml:space="preserve"> </w:t>
      </w:r>
      <w:r w:rsidRPr="004B19AB">
        <w:rPr>
          <w:w w:val="95"/>
          <w:sz w:val="24"/>
        </w:rPr>
        <w:t>менее</w:t>
      </w:r>
      <w:r w:rsidRPr="004B19AB">
        <w:rPr>
          <w:spacing w:val="6"/>
          <w:w w:val="95"/>
          <w:sz w:val="24"/>
        </w:rPr>
        <w:t xml:space="preserve"> </w:t>
      </w:r>
      <w:r w:rsidRPr="004B19AB">
        <w:rPr>
          <w:w w:val="95"/>
          <w:sz w:val="24"/>
        </w:rPr>
        <w:t>4—5</w:t>
      </w:r>
      <w:r w:rsidRPr="004B19AB">
        <w:rPr>
          <w:spacing w:val="6"/>
          <w:w w:val="95"/>
          <w:sz w:val="24"/>
        </w:rPr>
        <w:t xml:space="preserve"> </w:t>
      </w:r>
      <w:r w:rsidRPr="004B19AB">
        <w:rPr>
          <w:w w:val="95"/>
          <w:sz w:val="24"/>
        </w:rPr>
        <w:t>фраз.</w:t>
      </w:r>
    </w:p>
    <w:p w:rsidR="00785F46" w:rsidRPr="004B19AB" w:rsidRDefault="00785F46" w:rsidP="00785F46">
      <w:pPr>
        <w:autoSpaceDE w:val="0"/>
        <w:autoSpaceDN w:val="0"/>
        <w:spacing w:before="5" w:line="274" w:lineRule="exact"/>
        <w:outlineLvl w:val="1"/>
        <w:rPr>
          <w:b/>
          <w:bCs/>
          <w:i/>
          <w:iCs/>
          <w:sz w:val="24"/>
          <w:szCs w:val="24"/>
        </w:rPr>
      </w:pPr>
      <w:r w:rsidRPr="004B19AB">
        <w:rPr>
          <w:b/>
          <w:bCs/>
          <w:i/>
          <w:iCs/>
          <w:sz w:val="24"/>
          <w:szCs w:val="24"/>
        </w:rPr>
        <w:t>Аудирование</w:t>
      </w:r>
    </w:p>
    <w:p w:rsidR="00785F46" w:rsidRPr="004B19AB" w:rsidRDefault="00785F46" w:rsidP="00A3744D">
      <w:pPr>
        <w:numPr>
          <w:ilvl w:val="0"/>
          <w:numId w:val="273"/>
        </w:numPr>
        <w:tabs>
          <w:tab w:val="left" w:pos="1260"/>
        </w:tabs>
        <w:autoSpaceDE w:val="0"/>
        <w:autoSpaceDN w:val="0"/>
        <w:ind w:right="138"/>
        <w:rPr>
          <w:sz w:val="24"/>
        </w:rPr>
      </w:pPr>
      <w:r w:rsidRPr="004B19AB">
        <w:rPr>
          <w:sz w:val="24"/>
        </w:rPr>
        <w:t>воспринимать на слух и понимать речь учителя и одноклассников, вербально/невербально</w:t>
      </w:r>
      <w:r w:rsidRPr="004B19AB">
        <w:rPr>
          <w:spacing w:val="1"/>
          <w:sz w:val="24"/>
        </w:rPr>
        <w:t xml:space="preserve"> </w:t>
      </w:r>
      <w:r w:rsidRPr="004B19AB">
        <w:rPr>
          <w:sz w:val="24"/>
        </w:rPr>
        <w:t>реагировать</w:t>
      </w:r>
      <w:r w:rsidRPr="004B19AB">
        <w:rPr>
          <w:spacing w:val="7"/>
          <w:sz w:val="24"/>
        </w:rPr>
        <w:t xml:space="preserve"> </w:t>
      </w:r>
      <w:r w:rsidRPr="004B19AB">
        <w:rPr>
          <w:sz w:val="24"/>
        </w:rPr>
        <w:t>на</w:t>
      </w:r>
      <w:r w:rsidRPr="004B19AB">
        <w:rPr>
          <w:spacing w:val="7"/>
          <w:sz w:val="24"/>
        </w:rPr>
        <w:t xml:space="preserve"> </w:t>
      </w:r>
      <w:r w:rsidRPr="004B19AB">
        <w:rPr>
          <w:sz w:val="24"/>
        </w:rPr>
        <w:t>услышанное;</w:t>
      </w:r>
    </w:p>
    <w:p w:rsidR="00785F46" w:rsidRPr="004B19AB" w:rsidRDefault="00785F46" w:rsidP="00A3744D">
      <w:pPr>
        <w:numPr>
          <w:ilvl w:val="0"/>
          <w:numId w:val="273"/>
        </w:numPr>
        <w:tabs>
          <w:tab w:val="left" w:pos="1260"/>
        </w:tabs>
        <w:autoSpaceDE w:val="0"/>
        <w:autoSpaceDN w:val="0"/>
        <w:ind w:right="134"/>
        <w:rPr>
          <w:sz w:val="24"/>
        </w:rPr>
      </w:pPr>
      <w:r w:rsidRPr="004B19AB">
        <w:rPr>
          <w:w w:val="95"/>
          <w:sz w:val="24"/>
        </w:rPr>
        <w:t>воспринимать на слух и понимать учебные и адаптированные аутентичные тексты, построенные</w:t>
      </w:r>
      <w:r w:rsidRPr="004B19AB">
        <w:rPr>
          <w:spacing w:val="1"/>
          <w:w w:val="95"/>
          <w:sz w:val="24"/>
        </w:rPr>
        <w:t xml:space="preserve"> </w:t>
      </w:r>
      <w:r w:rsidRPr="004B19AB">
        <w:rPr>
          <w:sz w:val="24"/>
        </w:rPr>
        <w:t>на изученном языковом материале, с разной глубиной проникновения в их содержание в</w:t>
      </w:r>
      <w:r w:rsidRPr="004B19AB">
        <w:rPr>
          <w:spacing w:val="1"/>
          <w:sz w:val="24"/>
        </w:rPr>
        <w:t xml:space="preserve"> </w:t>
      </w:r>
      <w:r w:rsidRPr="004B19AB">
        <w:rPr>
          <w:sz w:val="24"/>
        </w:rPr>
        <w:t>з</w:t>
      </w:r>
      <w:r w:rsidRPr="004B19AB">
        <w:rPr>
          <w:sz w:val="24"/>
        </w:rPr>
        <w:t>а</w:t>
      </w:r>
      <w:r w:rsidRPr="004B19AB">
        <w:rPr>
          <w:sz w:val="24"/>
        </w:rPr>
        <w:t>висимости</w:t>
      </w:r>
      <w:r w:rsidRPr="004B19AB">
        <w:rPr>
          <w:spacing w:val="1"/>
          <w:sz w:val="24"/>
        </w:rPr>
        <w:t xml:space="preserve"> </w:t>
      </w:r>
      <w:r w:rsidRPr="004B19AB">
        <w:rPr>
          <w:sz w:val="24"/>
        </w:rPr>
        <w:t>от</w:t>
      </w:r>
      <w:r w:rsidRPr="004B19AB">
        <w:rPr>
          <w:spacing w:val="1"/>
          <w:sz w:val="24"/>
        </w:rPr>
        <w:t xml:space="preserve"> </w:t>
      </w:r>
      <w:r w:rsidRPr="004B19AB">
        <w:rPr>
          <w:sz w:val="24"/>
        </w:rPr>
        <w:t>поставленной</w:t>
      </w:r>
      <w:r w:rsidRPr="004B19AB">
        <w:rPr>
          <w:spacing w:val="1"/>
          <w:sz w:val="24"/>
        </w:rPr>
        <w:t xml:space="preserve"> </w:t>
      </w:r>
      <w:r w:rsidRPr="004B19AB">
        <w:rPr>
          <w:sz w:val="24"/>
        </w:rPr>
        <w:t>коммуникативной</w:t>
      </w:r>
      <w:r w:rsidRPr="004B19AB">
        <w:rPr>
          <w:spacing w:val="1"/>
          <w:sz w:val="24"/>
        </w:rPr>
        <w:t xml:space="preserve"> </w:t>
      </w:r>
      <w:r w:rsidRPr="004B19AB">
        <w:rPr>
          <w:sz w:val="24"/>
        </w:rPr>
        <w:t>задачи:</w:t>
      </w:r>
      <w:r w:rsidRPr="004B19AB">
        <w:rPr>
          <w:spacing w:val="1"/>
          <w:sz w:val="24"/>
        </w:rPr>
        <w:t xml:space="preserve"> </w:t>
      </w:r>
      <w:r w:rsidRPr="004B19AB">
        <w:rPr>
          <w:sz w:val="24"/>
        </w:rPr>
        <w:t>с</w:t>
      </w:r>
      <w:r w:rsidRPr="004B19AB">
        <w:rPr>
          <w:spacing w:val="1"/>
          <w:sz w:val="24"/>
        </w:rPr>
        <w:t xml:space="preserve"> </w:t>
      </w:r>
      <w:r w:rsidRPr="004B19AB">
        <w:rPr>
          <w:sz w:val="24"/>
        </w:rPr>
        <w:t>пониманием</w:t>
      </w:r>
      <w:r w:rsidRPr="004B19AB">
        <w:rPr>
          <w:spacing w:val="1"/>
          <w:sz w:val="24"/>
        </w:rPr>
        <w:t xml:space="preserve"> </w:t>
      </w:r>
      <w:r w:rsidRPr="004B19AB">
        <w:rPr>
          <w:sz w:val="24"/>
        </w:rPr>
        <w:t>основного</w:t>
      </w:r>
      <w:r w:rsidRPr="004B19AB">
        <w:rPr>
          <w:spacing w:val="1"/>
          <w:sz w:val="24"/>
        </w:rPr>
        <w:t xml:space="preserve"> </w:t>
      </w:r>
      <w:r w:rsidRPr="004B19AB">
        <w:rPr>
          <w:sz w:val="24"/>
        </w:rPr>
        <w:t>содержания,</w:t>
      </w:r>
      <w:r w:rsidRPr="004B19AB">
        <w:rPr>
          <w:spacing w:val="1"/>
          <w:sz w:val="24"/>
        </w:rPr>
        <w:t xml:space="preserve"> </w:t>
      </w:r>
      <w:r w:rsidRPr="004B19AB">
        <w:rPr>
          <w:sz w:val="24"/>
        </w:rPr>
        <w:t>с</w:t>
      </w:r>
      <w:r w:rsidRPr="004B19AB">
        <w:rPr>
          <w:spacing w:val="1"/>
          <w:sz w:val="24"/>
        </w:rPr>
        <w:t xml:space="preserve"> </w:t>
      </w:r>
      <w:r w:rsidRPr="004B19AB">
        <w:rPr>
          <w:sz w:val="24"/>
        </w:rPr>
        <w:t>пониманием</w:t>
      </w:r>
      <w:r w:rsidRPr="004B19AB">
        <w:rPr>
          <w:spacing w:val="1"/>
          <w:sz w:val="24"/>
        </w:rPr>
        <w:t xml:space="preserve"> </w:t>
      </w:r>
      <w:r w:rsidRPr="004B19AB">
        <w:rPr>
          <w:sz w:val="24"/>
        </w:rPr>
        <w:t>запрашиваемой</w:t>
      </w:r>
      <w:r w:rsidRPr="004B19AB">
        <w:rPr>
          <w:spacing w:val="1"/>
          <w:sz w:val="24"/>
        </w:rPr>
        <w:t xml:space="preserve"> </w:t>
      </w:r>
      <w:r w:rsidRPr="004B19AB">
        <w:rPr>
          <w:sz w:val="24"/>
        </w:rPr>
        <w:t>информации</w:t>
      </w:r>
      <w:r w:rsidRPr="004B19AB">
        <w:rPr>
          <w:spacing w:val="1"/>
          <w:sz w:val="24"/>
        </w:rPr>
        <w:t xml:space="preserve"> </w:t>
      </w:r>
      <w:r w:rsidRPr="004B19AB">
        <w:rPr>
          <w:sz w:val="24"/>
        </w:rPr>
        <w:t>фактического</w:t>
      </w:r>
      <w:r w:rsidRPr="004B19AB">
        <w:rPr>
          <w:spacing w:val="1"/>
          <w:sz w:val="24"/>
        </w:rPr>
        <w:t xml:space="preserve"> </w:t>
      </w:r>
      <w:r w:rsidRPr="004B19AB">
        <w:rPr>
          <w:sz w:val="24"/>
        </w:rPr>
        <w:t>характера</w:t>
      </w:r>
      <w:r w:rsidRPr="004B19AB">
        <w:rPr>
          <w:spacing w:val="1"/>
          <w:sz w:val="24"/>
        </w:rPr>
        <w:t xml:space="preserve"> </w:t>
      </w:r>
      <w:r w:rsidRPr="004B19AB">
        <w:rPr>
          <w:sz w:val="24"/>
        </w:rPr>
        <w:t>со</w:t>
      </w:r>
      <w:r w:rsidRPr="004B19AB">
        <w:rPr>
          <w:spacing w:val="1"/>
          <w:sz w:val="24"/>
        </w:rPr>
        <w:t xml:space="preserve"> </w:t>
      </w:r>
      <w:r w:rsidRPr="004B19AB">
        <w:rPr>
          <w:sz w:val="24"/>
        </w:rPr>
        <w:t>зрительной опорой и с использованием языковой, в том числе</w:t>
      </w:r>
      <w:r w:rsidRPr="004B19AB">
        <w:rPr>
          <w:spacing w:val="1"/>
          <w:sz w:val="24"/>
        </w:rPr>
        <w:t xml:space="preserve"> </w:t>
      </w:r>
      <w:r w:rsidRPr="004B19AB">
        <w:rPr>
          <w:sz w:val="24"/>
        </w:rPr>
        <w:t>контекстуальной, догадки</w:t>
      </w:r>
      <w:r w:rsidRPr="004B19AB">
        <w:rPr>
          <w:spacing w:val="1"/>
          <w:sz w:val="24"/>
        </w:rPr>
        <w:t xml:space="preserve"> </w:t>
      </w:r>
      <w:r w:rsidRPr="004B19AB">
        <w:rPr>
          <w:w w:val="95"/>
          <w:sz w:val="24"/>
        </w:rPr>
        <w:t>(время</w:t>
      </w:r>
      <w:r w:rsidRPr="004B19AB">
        <w:rPr>
          <w:spacing w:val="5"/>
          <w:w w:val="95"/>
          <w:sz w:val="24"/>
        </w:rPr>
        <w:t xml:space="preserve"> </w:t>
      </w:r>
      <w:r w:rsidRPr="004B19AB">
        <w:rPr>
          <w:w w:val="95"/>
          <w:sz w:val="24"/>
        </w:rPr>
        <w:t>звучания</w:t>
      </w:r>
      <w:r w:rsidRPr="004B19AB">
        <w:rPr>
          <w:spacing w:val="5"/>
          <w:w w:val="95"/>
          <w:sz w:val="24"/>
        </w:rPr>
        <w:t xml:space="preserve"> </w:t>
      </w:r>
      <w:r w:rsidRPr="004B19AB">
        <w:rPr>
          <w:w w:val="95"/>
          <w:sz w:val="24"/>
        </w:rPr>
        <w:t>те</w:t>
      </w:r>
      <w:r w:rsidRPr="004B19AB">
        <w:rPr>
          <w:w w:val="95"/>
          <w:sz w:val="24"/>
        </w:rPr>
        <w:t>к</w:t>
      </w:r>
      <w:r w:rsidRPr="004B19AB">
        <w:rPr>
          <w:w w:val="95"/>
          <w:sz w:val="24"/>
        </w:rPr>
        <w:t>ста/текстов</w:t>
      </w:r>
      <w:r w:rsidRPr="004B19AB">
        <w:rPr>
          <w:spacing w:val="7"/>
          <w:w w:val="95"/>
          <w:sz w:val="24"/>
        </w:rPr>
        <w:t xml:space="preserve"> </w:t>
      </w:r>
      <w:r w:rsidRPr="004B19AB">
        <w:rPr>
          <w:w w:val="95"/>
          <w:sz w:val="24"/>
        </w:rPr>
        <w:t>для</w:t>
      </w:r>
      <w:r w:rsidRPr="004B19AB">
        <w:rPr>
          <w:spacing w:val="-9"/>
          <w:w w:val="95"/>
          <w:sz w:val="24"/>
        </w:rPr>
        <w:t xml:space="preserve"> </w:t>
      </w:r>
      <w:r w:rsidRPr="004B19AB">
        <w:rPr>
          <w:w w:val="95"/>
          <w:sz w:val="24"/>
        </w:rPr>
        <w:t>аудирования</w:t>
      </w:r>
      <w:r w:rsidRPr="004B19AB">
        <w:rPr>
          <w:spacing w:val="-3"/>
          <w:w w:val="95"/>
          <w:sz w:val="24"/>
        </w:rPr>
        <w:t xml:space="preserve"> </w:t>
      </w:r>
      <w:r w:rsidRPr="004B19AB">
        <w:rPr>
          <w:w w:val="95"/>
          <w:sz w:val="24"/>
        </w:rPr>
        <w:t>—</w:t>
      </w:r>
      <w:r w:rsidRPr="004B19AB">
        <w:rPr>
          <w:spacing w:val="-10"/>
          <w:w w:val="95"/>
          <w:sz w:val="24"/>
        </w:rPr>
        <w:t xml:space="preserve"> </w:t>
      </w:r>
      <w:r w:rsidRPr="004B19AB">
        <w:rPr>
          <w:w w:val="95"/>
          <w:sz w:val="24"/>
        </w:rPr>
        <w:t>до</w:t>
      </w:r>
      <w:r w:rsidRPr="004B19AB">
        <w:rPr>
          <w:spacing w:val="-10"/>
          <w:w w:val="95"/>
          <w:sz w:val="24"/>
        </w:rPr>
        <w:t xml:space="preserve"> </w:t>
      </w:r>
      <w:r w:rsidRPr="004B19AB">
        <w:rPr>
          <w:w w:val="95"/>
          <w:sz w:val="24"/>
        </w:rPr>
        <w:t>1</w:t>
      </w:r>
      <w:r w:rsidRPr="004B19AB">
        <w:rPr>
          <w:spacing w:val="-9"/>
          <w:w w:val="95"/>
          <w:sz w:val="24"/>
        </w:rPr>
        <w:t xml:space="preserve"> </w:t>
      </w:r>
      <w:r w:rsidRPr="004B19AB">
        <w:rPr>
          <w:w w:val="95"/>
          <w:sz w:val="24"/>
        </w:rPr>
        <w:t>минуты).</w:t>
      </w:r>
    </w:p>
    <w:p w:rsidR="00785F46" w:rsidRPr="004B19AB" w:rsidRDefault="00785F46" w:rsidP="00785F46">
      <w:pPr>
        <w:autoSpaceDE w:val="0"/>
        <w:autoSpaceDN w:val="0"/>
        <w:spacing w:before="3" w:line="274" w:lineRule="exact"/>
        <w:jc w:val="both"/>
        <w:outlineLvl w:val="1"/>
        <w:rPr>
          <w:b/>
          <w:bCs/>
          <w:i/>
          <w:iCs/>
          <w:sz w:val="24"/>
          <w:szCs w:val="24"/>
        </w:rPr>
      </w:pPr>
      <w:r w:rsidRPr="004B19AB">
        <w:rPr>
          <w:b/>
          <w:bCs/>
          <w:i/>
          <w:iCs/>
          <w:sz w:val="24"/>
          <w:szCs w:val="24"/>
        </w:rPr>
        <w:t>Смысловое</w:t>
      </w:r>
      <w:r w:rsidRPr="004B19AB">
        <w:rPr>
          <w:b/>
          <w:bCs/>
          <w:i/>
          <w:iCs/>
          <w:spacing w:val="-3"/>
          <w:sz w:val="24"/>
          <w:szCs w:val="24"/>
        </w:rPr>
        <w:t xml:space="preserve"> </w:t>
      </w:r>
      <w:r w:rsidRPr="004B19AB">
        <w:rPr>
          <w:b/>
          <w:bCs/>
          <w:i/>
          <w:iCs/>
          <w:sz w:val="24"/>
          <w:szCs w:val="24"/>
        </w:rPr>
        <w:t>чтение</w:t>
      </w:r>
    </w:p>
    <w:p w:rsidR="00785F46" w:rsidRPr="004B19AB" w:rsidRDefault="00785F46" w:rsidP="00A3744D">
      <w:pPr>
        <w:numPr>
          <w:ilvl w:val="0"/>
          <w:numId w:val="272"/>
        </w:numPr>
        <w:tabs>
          <w:tab w:val="left" w:pos="1260"/>
        </w:tabs>
        <w:autoSpaceDE w:val="0"/>
        <w:autoSpaceDN w:val="0"/>
        <w:ind w:right="133"/>
        <w:rPr>
          <w:sz w:val="24"/>
        </w:rPr>
      </w:pPr>
      <w:r w:rsidRPr="004B19AB">
        <w:rPr>
          <w:sz w:val="24"/>
        </w:rPr>
        <w:t>читать вслух</w:t>
      </w:r>
      <w:r w:rsidRPr="004B19AB">
        <w:rPr>
          <w:spacing w:val="1"/>
          <w:sz w:val="24"/>
        </w:rPr>
        <w:t xml:space="preserve"> </w:t>
      </w:r>
      <w:r w:rsidRPr="004B19AB">
        <w:rPr>
          <w:sz w:val="24"/>
        </w:rPr>
        <w:t>учебные тексты объёмом до 70 слов, построенные на изученном языковом</w:t>
      </w:r>
      <w:r w:rsidRPr="004B19AB">
        <w:rPr>
          <w:spacing w:val="1"/>
          <w:sz w:val="24"/>
        </w:rPr>
        <w:t xml:space="preserve"> </w:t>
      </w:r>
      <w:r w:rsidRPr="004B19AB">
        <w:rPr>
          <w:sz w:val="24"/>
        </w:rPr>
        <w:t>м</w:t>
      </w:r>
      <w:r w:rsidRPr="004B19AB">
        <w:rPr>
          <w:sz w:val="24"/>
        </w:rPr>
        <w:t>а</w:t>
      </w:r>
      <w:r w:rsidRPr="004B19AB">
        <w:rPr>
          <w:sz w:val="24"/>
        </w:rPr>
        <w:t>териале, с соблюдением правил</w:t>
      </w:r>
      <w:r w:rsidRPr="004B19AB">
        <w:rPr>
          <w:spacing w:val="1"/>
          <w:sz w:val="24"/>
        </w:rPr>
        <w:t xml:space="preserve"> </w:t>
      </w:r>
      <w:r w:rsidRPr="004B19AB">
        <w:rPr>
          <w:sz w:val="24"/>
        </w:rPr>
        <w:t>чтения и соответствующей</w:t>
      </w:r>
      <w:r w:rsidRPr="004B19AB">
        <w:rPr>
          <w:spacing w:val="1"/>
          <w:sz w:val="24"/>
        </w:rPr>
        <w:t xml:space="preserve"> </w:t>
      </w:r>
      <w:r w:rsidRPr="004B19AB">
        <w:rPr>
          <w:sz w:val="24"/>
        </w:rPr>
        <w:t>интонацией,</w:t>
      </w:r>
      <w:r w:rsidRPr="004B19AB">
        <w:rPr>
          <w:spacing w:val="1"/>
          <w:sz w:val="24"/>
        </w:rPr>
        <w:t xml:space="preserve"> </w:t>
      </w:r>
      <w:r w:rsidRPr="004B19AB">
        <w:rPr>
          <w:sz w:val="24"/>
        </w:rPr>
        <w:t>демонстрируя</w:t>
      </w:r>
      <w:r w:rsidRPr="004B19AB">
        <w:rPr>
          <w:spacing w:val="1"/>
          <w:sz w:val="24"/>
        </w:rPr>
        <w:t xml:space="preserve"> </w:t>
      </w:r>
      <w:r w:rsidRPr="004B19AB">
        <w:rPr>
          <w:sz w:val="24"/>
        </w:rPr>
        <w:t>пон</w:t>
      </w:r>
      <w:r w:rsidRPr="004B19AB">
        <w:rPr>
          <w:sz w:val="24"/>
        </w:rPr>
        <w:t>и</w:t>
      </w:r>
      <w:r w:rsidRPr="004B19AB">
        <w:rPr>
          <w:sz w:val="24"/>
        </w:rPr>
        <w:t>мание</w:t>
      </w:r>
      <w:r w:rsidRPr="004B19AB">
        <w:rPr>
          <w:spacing w:val="-16"/>
          <w:sz w:val="24"/>
        </w:rPr>
        <w:t xml:space="preserve"> </w:t>
      </w:r>
      <w:r w:rsidRPr="004B19AB">
        <w:rPr>
          <w:sz w:val="24"/>
        </w:rPr>
        <w:t>прочитанного;</w:t>
      </w:r>
    </w:p>
    <w:p w:rsidR="00785F46" w:rsidRPr="004B19AB" w:rsidRDefault="00785F46" w:rsidP="00A3744D">
      <w:pPr>
        <w:numPr>
          <w:ilvl w:val="0"/>
          <w:numId w:val="272"/>
        </w:numPr>
        <w:tabs>
          <w:tab w:val="left" w:pos="1260"/>
        </w:tabs>
        <w:autoSpaceDE w:val="0"/>
        <w:autoSpaceDN w:val="0"/>
        <w:ind w:right="136"/>
        <w:rPr>
          <w:sz w:val="24"/>
        </w:rPr>
      </w:pPr>
      <w:r w:rsidRPr="004B19AB">
        <w:rPr>
          <w:sz w:val="24"/>
        </w:rPr>
        <w:t>читать про себя тексты, содержащие отдельные незнакомые слова,</w:t>
      </w:r>
      <w:r w:rsidRPr="004B19AB">
        <w:rPr>
          <w:spacing w:val="1"/>
          <w:sz w:val="24"/>
        </w:rPr>
        <w:t xml:space="preserve"> </w:t>
      </w:r>
      <w:r w:rsidRPr="004B19AB">
        <w:rPr>
          <w:sz w:val="24"/>
        </w:rPr>
        <w:t>с различной глубиной</w:t>
      </w:r>
      <w:r w:rsidRPr="004B19AB">
        <w:rPr>
          <w:spacing w:val="1"/>
          <w:sz w:val="24"/>
        </w:rPr>
        <w:t xml:space="preserve"> </w:t>
      </w:r>
      <w:r w:rsidRPr="004B19AB">
        <w:rPr>
          <w:sz w:val="24"/>
        </w:rPr>
        <w:t>проникновения в их содержание в зависимости от поставленной коммуникативной задачи: с</w:t>
      </w:r>
      <w:r w:rsidRPr="004B19AB">
        <w:rPr>
          <w:spacing w:val="1"/>
          <w:sz w:val="24"/>
        </w:rPr>
        <w:t xml:space="preserve"> </w:t>
      </w:r>
      <w:r w:rsidRPr="004B19AB">
        <w:rPr>
          <w:sz w:val="24"/>
        </w:rPr>
        <w:t>пониманием</w:t>
      </w:r>
      <w:r w:rsidRPr="004B19AB">
        <w:rPr>
          <w:spacing w:val="1"/>
          <w:sz w:val="24"/>
        </w:rPr>
        <w:t xml:space="preserve"> </w:t>
      </w:r>
      <w:r w:rsidRPr="004B19AB">
        <w:rPr>
          <w:sz w:val="24"/>
        </w:rPr>
        <w:t>основного</w:t>
      </w:r>
      <w:r w:rsidRPr="004B19AB">
        <w:rPr>
          <w:spacing w:val="1"/>
          <w:sz w:val="24"/>
        </w:rPr>
        <w:t xml:space="preserve"> </w:t>
      </w:r>
      <w:r w:rsidRPr="004B19AB">
        <w:rPr>
          <w:sz w:val="24"/>
        </w:rPr>
        <w:t>содержания,</w:t>
      </w:r>
      <w:r w:rsidRPr="004B19AB">
        <w:rPr>
          <w:spacing w:val="1"/>
          <w:sz w:val="24"/>
        </w:rPr>
        <w:t xml:space="preserve"> </w:t>
      </w:r>
      <w:r w:rsidRPr="004B19AB">
        <w:rPr>
          <w:sz w:val="24"/>
        </w:rPr>
        <w:t>с</w:t>
      </w:r>
      <w:r w:rsidRPr="004B19AB">
        <w:rPr>
          <w:spacing w:val="1"/>
          <w:sz w:val="24"/>
        </w:rPr>
        <w:t xml:space="preserve"> </w:t>
      </w:r>
      <w:r w:rsidRPr="004B19AB">
        <w:rPr>
          <w:sz w:val="24"/>
        </w:rPr>
        <w:t>пониманием</w:t>
      </w:r>
      <w:r w:rsidRPr="004B19AB">
        <w:rPr>
          <w:spacing w:val="1"/>
          <w:sz w:val="24"/>
        </w:rPr>
        <w:t xml:space="preserve"> </w:t>
      </w:r>
      <w:r w:rsidRPr="004B19AB">
        <w:rPr>
          <w:sz w:val="24"/>
        </w:rPr>
        <w:t>запрашиваемой</w:t>
      </w:r>
      <w:r w:rsidRPr="004B19AB">
        <w:rPr>
          <w:spacing w:val="1"/>
          <w:sz w:val="24"/>
        </w:rPr>
        <w:t xml:space="preserve"> </w:t>
      </w:r>
      <w:r w:rsidRPr="004B19AB">
        <w:rPr>
          <w:sz w:val="24"/>
        </w:rPr>
        <w:t>информации,</w:t>
      </w:r>
      <w:r w:rsidRPr="004B19AB">
        <w:rPr>
          <w:spacing w:val="1"/>
          <w:sz w:val="24"/>
        </w:rPr>
        <w:t xml:space="preserve"> </w:t>
      </w:r>
      <w:r w:rsidRPr="004B19AB">
        <w:rPr>
          <w:sz w:val="24"/>
        </w:rPr>
        <w:t>со</w:t>
      </w:r>
      <w:r w:rsidRPr="004B19AB">
        <w:rPr>
          <w:spacing w:val="1"/>
          <w:sz w:val="24"/>
        </w:rPr>
        <w:t xml:space="preserve"> </w:t>
      </w:r>
      <w:r w:rsidRPr="004B19AB">
        <w:rPr>
          <w:sz w:val="24"/>
        </w:rPr>
        <w:t>зрител</w:t>
      </w:r>
      <w:r w:rsidRPr="004B19AB">
        <w:rPr>
          <w:sz w:val="24"/>
        </w:rPr>
        <w:t>ь</w:t>
      </w:r>
      <w:r w:rsidRPr="004B19AB">
        <w:rPr>
          <w:sz w:val="24"/>
        </w:rPr>
        <w:t>ной опорой и без опоры, с использованием языковой, в том числе контекстуальной,</w:t>
      </w:r>
      <w:r w:rsidRPr="004B19AB">
        <w:rPr>
          <w:spacing w:val="1"/>
          <w:sz w:val="24"/>
        </w:rPr>
        <w:t xml:space="preserve"> </w:t>
      </w:r>
      <w:r w:rsidRPr="004B19AB">
        <w:rPr>
          <w:spacing w:val="-1"/>
          <w:sz w:val="24"/>
        </w:rPr>
        <w:t>догадки</w:t>
      </w:r>
      <w:r w:rsidRPr="004B19AB">
        <w:rPr>
          <w:spacing w:val="56"/>
          <w:sz w:val="24"/>
        </w:rPr>
        <w:t xml:space="preserve"> </w:t>
      </w:r>
      <w:r w:rsidRPr="004B19AB">
        <w:rPr>
          <w:spacing w:val="-1"/>
          <w:sz w:val="24"/>
        </w:rPr>
        <w:t>(объём</w:t>
      </w:r>
      <w:r w:rsidRPr="004B19AB">
        <w:rPr>
          <w:spacing w:val="54"/>
          <w:sz w:val="24"/>
        </w:rPr>
        <w:t xml:space="preserve"> </w:t>
      </w:r>
      <w:r w:rsidRPr="004B19AB">
        <w:rPr>
          <w:sz w:val="24"/>
        </w:rPr>
        <w:t>текста/текстов</w:t>
      </w:r>
      <w:r w:rsidRPr="004B19AB">
        <w:rPr>
          <w:spacing w:val="56"/>
          <w:sz w:val="24"/>
        </w:rPr>
        <w:t xml:space="preserve"> </w:t>
      </w:r>
      <w:r w:rsidRPr="004B19AB">
        <w:rPr>
          <w:sz w:val="24"/>
        </w:rPr>
        <w:t>для</w:t>
      </w:r>
      <w:r w:rsidRPr="004B19AB">
        <w:rPr>
          <w:spacing w:val="55"/>
          <w:sz w:val="24"/>
        </w:rPr>
        <w:t xml:space="preserve"> </w:t>
      </w:r>
      <w:r w:rsidRPr="004B19AB">
        <w:rPr>
          <w:sz w:val="24"/>
        </w:rPr>
        <w:t>чтения</w:t>
      </w:r>
      <w:r w:rsidRPr="004B19AB">
        <w:rPr>
          <w:spacing w:val="53"/>
          <w:sz w:val="24"/>
        </w:rPr>
        <w:t xml:space="preserve"> </w:t>
      </w:r>
      <w:r w:rsidRPr="004B19AB">
        <w:rPr>
          <w:sz w:val="24"/>
        </w:rPr>
        <w:t>—</w:t>
      </w:r>
      <w:r w:rsidRPr="004B19AB">
        <w:rPr>
          <w:spacing w:val="55"/>
          <w:sz w:val="24"/>
        </w:rPr>
        <w:t xml:space="preserve"> </w:t>
      </w:r>
      <w:r w:rsidRPr="004B19AB">
        <w:rPr>
          <w:sz w:val="24"/>
        </w:rPr>
        <w:t>до160</w:t>
      </w:r>
      <w:r w:rsidRPr="004B19AB">
        <w:rPr>
          <w:spacing w:val="-15"/>
          <w:sz w:val="24"/>
        </w:rPr>
        <w:t xml:space="preserve"> </w:t>
      </w:r>
      <w:r w:rsidRPr="004B19AB">
        <w:rPr>
          <w:sz w:val="24"/>
        </w:rPr>
        <w:t>слов;</w:t>
      </w:r>
    </w:p>
    <w:p w:rsidR="00785F46" w:rsidRPr="004B19AB" w:rsidRDefault="00785F46" w:rsidP="00A3744D">
      <w:pPr>
        <w:numPr>
          <w:ilvl w:val="0"/>
          <w:numId w:val="272"/>
        </w:numPr>
        <w:tabs>
          <w:tab w:val="left" w:pos="1260"/>
        </w:tabs>
        <w:autoSpaceDE w:val="0"/>
        <w:autoSpaceDN w:val="0"/>
        <w:rPr>
          <w:sz w:val="24"/>
        </w:rPr>
      </w:pPr>
      <w:r w:rsidRPr="004B19AB">
        <w:rPr>
          <w:w w:val="95"/>
          <w:sz w:val="24"/>
        </w:rPr>
        <w:t>прогнозировать</w:t>
      </w:r>
      <w:r w:rsidRPr="004B19AB">
        <w:rPr>
          <w:spacing w:val="1"/>
          <w:w w:val="95"/>
          <w:sz w:val="24"/>
        </w:rPr>
        <w:t xml:space="preserve"> </w:t>
      </w:r>
      <w:r w:rsidRPr="004B19AB">
        <w:rPr>
          <w:w w:val="95"/>
          <w:sz w:val="24"/>
        </w:rPr>
        <w:t>содержание</w:t>
      </w:r>
      <w:r w:rsidRPr="004B19AB">
        <w:rPr>
          <w:spacing w:val="2"/>
          <w:w w:val="95"/>
          <w:sz w:val="24"/>
        </w:rPr>
        <w:t xml:space="preserve"> </w:t>
      </w:r>
      <w:r w:rsidRPr="004B19AB">
        <w:rPr>
          <w:w w:val="95"/>
          <w:sz w:val="24"/>
        </w:rPr>
        <w:t>текста</w:t>
      </w:r>
      <w:r w:rsidRPr="004B19AB">
        <w:rPr>
          <w:spacing w:val="1"/>
          <w:w w:val="95"/>
          <w:sz w:val="24"/>
        </w:rPr>
        <w:t xml:space="preserve"> </w:t>
      </w:r>
      <w:r w:rsidRPr="004B19AB">
        <w:rPr>
          <w:w w:val="95"/>
          <w:sz w:val="24"/>
        </w:rPr>
        <w:t>на</w:t>
      </w:r>
      <w:r w:rsidRPr="004B19AB">
        <w:rPr>
          <w:spacing w:val="1"/>
          <w:w w:val="95"/>
          <w:sz w:val="24"/>
        </w:rPr>
        <w:t xml:space="preserve"> </w:t>
      </w:r>
      <w:r w:rsidRPr="004B19AB">
        <w:rPr>
          <w:w w:val="95"/>
          <w:sz w:val="24"/>
        </w:rPr>
        <w:t>основе</w:t>
      </w:r>
      <w:r w:rsidRPr="004B19AB">
        <w:rPr>
          <w:spacing w:val="2"/>
          <w:w w:val="95"/>
          <w:sz w:val="24"/>
        </w:rPr>
        <w:t xml:space="preserve"> </w:t>
      </w:r>
      <w:r w:rsidRPr="004B19AB">
        <w:rPr>
          <w:w w:val="95"/>
          <w:sz w:val="24"/>
        </w:rPr>
        <w:t>заголовка;</w:t>
      </w:r>
    </w:p>
    <w:p w:rsidR="00785F46" w:rsidRPr="004B19AB" w:rsidRDefault="00785F46" w:rsidP="00A3744D">
      <w:pPr>
        <w:numPr>
          <w:ilvl w:val="0"/>
          <w:numId w:val="272"/>
        </w:numPr>
        <w:tabs>
          <w:tab w:val="left" w:pos="1260"/>
        </w:tabs>
        <w:autoSpaceDE w:val="0"/>
        <w:autoSpaceDN w:val="0"/>
        <w:ind w:right="134"/>
        <w:rPr>
          <w:sz w:val="24"/>
        </w:rPr>
      </w:pPr>
      <w:r w:rsidRPr="004B19AB">
        <w:rPr>
          <w:spacing w:val="-1"/>
          <w:sz w:val="24"/>
        </w:rPr>
        <w:t xml:space="preserve">читать про себя несплошные тексты </w:t>
      </w:r>
      <w:r w:rsidRPr="004B19AB">
        <w:rPr>
          <w:sz w:val="24"/>
        </w:rPr>
        <w:t>(таблицы, диаграммыи т. д.) и понимать представленную</w:t>
      </w:r>
      <w:r w:rsidRPr="004B19AB">
        <w:rPr>
          <w:spacing w:val="-57"/>
          <w:sz w:val="24"/>
        </w:rPr>
        <w:t xml:space="preserve"> </w:t>
      </w:r>
      <w:r w:rsidRPr="004B19AB">
        <w:rPr>
          <w:sz w:val="24"/>
        </w:rPr>
        <w:t>в</w:t>
      </w:r>
      <w:r w:rsidRPr="004B19AB">
        <w:rPr>
          <w:spacing w:val="-11"/>
          <w:sz w:val="24"/>
        </w:rPr>
        <w:t xml:space="preserve"> </w:t>
      </w:r>
      <w:r w:rsidRPr="004B19AB">
        <w:rPr>
          <w:sz w:val="24"/>
        </w:rPr>
        <w:t>них</w:t>
      </w:r>
      <w:r w:rsidRPr="004B19AB">
        <w:rPr>
          <w:spacing w:val="-12"/>
          <w:sz w:val="24"/>
        </w:rPr>
        <w:t xml:space="preserve"> </w:t>
      </w:r>
      <w:r w:rsidRPr="004B19AB">
        <w:rPr>
          <w:sz w:val="24"/>
        </w:rPr>
        <w:t>информацию.</w:t>
      </w:r>
    </w:p>
    <w:p w:rsidR="00785F46" w:rsidRPr="004B19AB" w:rsidRDefault="00785F46" w:rsidP="00785F46">
      <w:pPr>
        <w:autoSpaceDE w:val="0"/>
        <w:autoSpaceDN w:val="0"/>
        <w:spacing w:before="3" w:line="274" w:lineRule="exact"/>
        <w:outlineLvl w:val="1"/>
        <w:rPr>
          <w:b/>
          <w:bCs/>
          <w:i/>
          <w:iCs/>
          <w:sz w:val="24"/>
          <w:szCs w:val="24"/>
        </w:rPr>
      </w:pPr>
      <w:r w:rsidRPr="004B19AB">
        <w:rPr>
          <w:b/>
          <w:bCs/>
          <w:i/>
          <w:iCs/>
          <w:sz w:val="24"/>
          <w:szCs w:val="24"/>
        </w:rPr>
        <w:t>Письмо</w:t>
      </w:r>
    </w:p>
    <w:p w:rsidR="00785F46" w:rsidRPr="004B19AB" w:rsidRDefault="00785F46" w:rsidP="00A3744D">
      <w:pPr>
        <w:numPr>
          <w:ilvl w:val="0"/>
          <w:numId w:val="271"/>
        </w:numPr>
        <w:tabs>
          <w:tab w:val="left" w:pos="1260"/>
        </w:tabs>
        <w:autoSpaceDE w:val="0"/>
        <w:autoSpaceDN w:val="0"/>
        <w:ind w:right="140"/>
        <w:rPr>
          <w:sz w:val="24"/>
        </w:rPr>
      </w:pPr>
      <w:r w:rsidRPr="004B19AB">
        <w:rPr>
          <w:sz w:val="24"/>
        </w:rPr>
        <w:t>заполнять</w:t>
      </w:r>
      <w:r w:rsidRPr="004B19AB">
        <w:rPr>
          <w:spacing w:val="40"/>
          <w:sz w:val="24"/>
        </w:rPr>
        <w:t xml:space="preserve"> </w:t>
      </w:r>
      <w:r w:rsidRPr="004B19AB">
        <w:rPr>
          <w:sz w:val="24"/>
        </w:rPr>
        <w:t>анкеты</w:t>
      </w:r>
      <w:r w:rsidRPr="004B19AB">
        <w:rPr>
          <w:spacing w:val="41"/>
          <w:sz w:val="24"/>
        </w:rPr>
        <w:t xml:space="preserve"> </w:t>
      </w:r>
      <w:r w:rsidRPr="004B19AB">
        <w:rPr>
          <w:sz w:val="24"/>
        </w:rPr>
        <w:t>и</w:t>
      </w:r>
      <w:r w:rsidRPr="004B19AB">
        <w:rPr>
          <w:spacing w:val="43"/>
          <w:sz w:val="24"/>
        </w:rPr>
        <w:t xml:space="preserve"> </w:t>
      </w:r>
      <w:r w:rsidRPr="004B19AB">
        <w:rPr>
          <w:sz w:val="24"/>
        </w:rPr>
        <w:t>формуляры</w:t>
      </w:r>
      <w:r w:rsidRPr="004B19AB">
        <w:rPr>
          <w:spacing w:val="42"/>
          <w:sz w:val="24"/>
        </w:rPr>
        <w:t xml:space="preserve"> </w:t>
      </w:r>
      <w:r w:rsidRPr="004B19AB">
        <w:rPr>
          <w:sz w:val="24"/>
        </w:rPr>
        <w:t>с</w:t>
      </w:r>
      <w:r w:rsidRPr="004B19AB">
        <w:rPr>
          <w:spacing w:val="46"/>
          <w:sz w:val="24"/>
        </w:rPr>
        <w:t xml:space="preserve"> </w:t>
      </w:r>
      <w:r w:rsidRPr="004B19AB">
        <w:rPr>
          <w:sz w:val="24"/>
        </w:rPr>
        <w:t>указанием</w:t>
      </w:r>
      <w:r w:rsidRPr="004B19AB">
        <w:rPr>
          <w:spacing w:val="42"/>
          <w:sz w:val="24"/>
        </w:rPr>
        <w:t xml:space="preserve"> </w:t>
      </w:r>
      <w:r w:rsidRPr="004B19AB">
        <w:rPr>
          <w:sz w:val="24"/>
        </w:rPr>
        <w:t>личной</w:t>
      </w:r>
      <w:r w:rsidRPr="004B19AB">
        <w:rPr>
          <w:spacing w:val="41"/>
          <w:sz w:val="24"/>
        </w:rPr>
        <w:t xml:space="preserve"> </w:t>
      </w:r>
      <w:r w:rsidRPr="004B19AB">
        <w:rPr>
          <w:sz w:val="24"/>
        </w:rPr>
        <w:t>информации:</w:t>
      </w:r>
      <w:r w:rsidRPr="004B19AB">
        <w:rPr>
          <w:spacing w:val="42"/>
          <w:sz w:val="24"/>
        </w:rPr>
        <w:t xml:space="preserve"> </w:t>
      </w:r>
      <w:r w:rsidRPr="004B19AB">
        <w:rPr>
          <w:sz w:val="24"/>
        </w:rPr>
        <w:t>имя,</w:t>
      </w:r>
      <w:r w:rsidRPr="004B19AB">
        <w:rPr>
          <w:spacing w:val="47"/>
          <w:sz w:val="24"/>
        </w:rPr>
        <w:t xml:space="preserve"> </w:t>
      </w:r>
      <w:r w:rsidRPr="004B19AB">
        <w:rPr>
          <w:sz w:val="24"/>
        </w:rPr>
        <w:t>фамилия,</w:t>
      </w:r>
      <w:r w:rsidRPr="004B19AB">
        <w:rPr>
          <w:spacing w:val="47"/>
          <w:sz w:val="24"/>
        </w:rPr>
        <w:t xml:space="preserve"> </w:t>
      </w:r>
      <w:r w:rsidRPr="004B19AB">
        <w:rPr>
          <w:sz w:val="24"/>
        </w:rPr>
        <w:t>возраст,</w:t>
      </w:r>
      <w:r w:rsidRPr="004B19AB">
        <w:rPr>
          <w:spacing w:val="-57"/>
          <w:sz w:val="24"/>
        </w:rPr>
        <w:t xml:space="preserve"> </w:t>
      </w:r>
      <w:r w:rsidRPr="004B19AB">
        <w:rPr>
          <w:spacing w:val="-5"/>
          <w:sz w:val="24"/>
        </w:rPr>
        <w:t>место</w:t>
      </w:r>
      <w:r w:rsidRPr="004B19AB">
        <w:rPr>
          <w:sz w:val="24"/>
        </w:rPr>
        <w:t xml:space="preserve"> </w:t>
      </w:r>
      <w:r w:rsidRPr="004B19AB">
        <w:rPr>
          <w:spacing w:val="-5"/>
          <w:sz w:val="24"/>
        </w:rPr>
        <w:t>жительства</w:t>
      </w:r>
      <w:r w:rsidRPr="004B19AB">
        <w:rPr>
          <w:spacing w:val="-2"/>
          <w:sz w:val="24"/>
        </w:rPr>
        <w:t xml:space="preserve"> </w:t>
      </w:r>
      <w:r w:rsidRPr="004B19AB">
        <w:rPr>
          <w:spacing w:val="-4"/>
          <w:sz w:val="24"/>
        </w:rPr>
        <w:t>(страна</w:t>
      </w:r>
      <w:r w:rsidRPr="004B19AB">
        <w:rPr>
          <w:spacing w:val="1"/>
          <w:sz w:val="24"/>
        </w:rPr>
        <w:t xml:space="preserve"> </w:t>
      </w:r>
      <w:r w:rsidRPr="004B19AB">
        <w:rPr>
          <w:spacing w:val="-4"/>
          <w:sz w:val="24"/>
        </w:rPr>
        <w:t>проживания,</w:t>
      </w:r>
      <w:r w:rsidRPr="004B19AB">
        <w:rPr>
          <w:spacing w:val="-9"/>
          <w:sz w:val="24"/>
        </w:rPr>
        <w:t xml:space="preserve"> </w:t>
      </w:r>
      <w:r w:rsidRPr="004B19AB">
        <w:rPr>
          <w:spacing w:val="-4"/>
          <w:sz w:val="24"/>
        </w:rPr>
        <w:t>город),</w:t>
      </w:r>
      <w:r w:rsidRPr="004B19AB">
        <w:rPr>
          <w:spacing w:val="-9"/>
          <w:sz w:val="24"/>
        </w:rPr>
        <w:t xml:space="preserve"> </w:t>
      </w:r>
      <w:r w:rsidRPr="004B19AB">
        <w:rPr>
          <w:spacing w:val="-4"/>
          <w:sz w:val="24"/>
        </w:rPr>
        <w:t>любимые</w:t>
      </w:r>
      <w:r w:rsidRPr="004B19AB">
        <w:rPr>
          <w:spacing w:val="-10"/>
          <w:sz w:val="24"/>
        </w:rPr>
        <w:t xml:space="preserve"> </w:t>
      </w:r>
      <w:r w:rsidRPr="004B19AB">
        <w:rPr>
          <w:spacing w:val="-4"/>
          <w:sz w:val="24"/>
        </w:rPr>
        <w:t>занятия</w:t>
      </w:r>
      <w:r w:rsidRPr="004B19AB">
        <w:rPr>
          <w:spacing w:val="-9"/>
          <w:sz w:val="24"/>
        </w:rPr>
        <w:t xml:space="preserve"> </w:t>
      </w:r>
      <w:r w:rsidRPr="004B19AB">
        <w:rPr>
          <w:spacing w:val="-4"/>
          <w:sz w:val="24"/>
        </w:rPr>
        <w:t>и</w:t>
      </w:r>
      <w:r w:rsidRPr="004B19AB">
        <w:rPr>
          <w:spacing w:val="-12"/>
          <w:sz w:val="24"/>
        </w:rPr>
        <w:t xml:space="preserve"> </w:t>
      </w:r>
      <w:r w:rsidRPr="004B19AB">
        <w:rPr>
          <w:spacing w:val="-4"/>
          <w:sz w:val="24"/>
        </w:rPr>
        <w:t>т.</w:t>
      </w:r>
      <w:r w:rsidRPr="004B19AB">
        <w:rPr>
          <w:spacing w:val="-9"/>
          <w:sz w:val="24"/>
        </w:rPr>
        <w:t xml:space="preserve"> </w:t>
      </w:r>
      <w:r w:rsidRPr="004B19AB">
        <w:rPr>
          <w:spacing w:val="-4"/>
          <w:sz w:val="24"/>
        </w:rPr>
        <w:t>д.;</w:t>
      </w:r>
    </w:p>
    <w:p w:rsidR="00785F46" w:rsidRPr="004B19AB" w:rsidRDefault="00785F46" w:rsidP="00A3744D">
      <w:pPr>
        <w:numPr>
          <w:ilvl w:val="0"/>
          <w:numId w:val="271"/>
        </w:numPr>
        <w:tabs>
          <w:tab w:val="left" w:pos="1260"/>
        </w:tabs>
        <w:autoSpaceDE w:val="0"/>
        <w:autoSpaceDN w:val="0"/>
        <w:ind w:right="136"/>
        <w:rPr>
          <w:sz w:val="24"/>
        </w:rPr>
      </w:pPr>
      <w:r w:rsidRPr="004B19AB">
        <w:rPr>
          <w:sz w:val="24"/>
        </w:rPr>
        <w:t>писать</w:t>
      </w:r>
      <w:r w:rsidRPr="004B19AB">
        <w:rPr>
          <w:spacing w:val="47"/>
          <w:sz w:val="24"/>
        </w:rPr>
        <w:t xml:space="preserve"> </w:t>
      </w:r>
      <w:r w:rsidRPr="004B19AB">
        <w:rPr>
          <w:sz w:val="24"/>
        </w:rPr>
        <w:t>с</w:t>
      </w:r>
      <w:r w:rsidRPr="004B19AB">
        <w:rPr>
          <w:spacing w:val="45"/>
          <w:sz w:val="24"/>
        </w:rPr>
        <w:t xml:space="preserve"> </w:t>
      </w:r>
      <w:r w:rsidRPr="004B19AB">
        <w:rPr>
          <w:sz w:val="24"/>
        </w:rPr>
        <w:t>опорой</w:t>
      </w:r>
      <w:r w:rsidRPr="004B19AB">
        <w:rPr>
          <w:spacing w:val="47"/>
          <w:sz w:val="24"/>
        </w:rPr>
        <w:t xml:space="preserve"> </w:t>
      </w:r>
      <w:r w:rsidRPr="004B19AB">
        <w:rPr>
          <w:sz w:val="24"/>
        </w:rPr>
        <w:t>на</w:t>
      </w:r>
      <w:r w:rsidRPr="004B19AB">
        <w:rPr>
          <w:spacing w:val="46"/>
          <w:sz w:val="24"/>
        </w:rPr>
        <w:t xml:space="preserve"> </w:t>
      </w:r>
      <w:r w:rsidRPr="004B19AB">
        <w:rPr>
          <w:sz w:val="24"/>
        </w:rPr>
        <w:t>образец</w:t>
      </w:r>
      <w:r w:rsidRPr="004B19AB">
        <w:rPr>
          <w:spacing w:val="47"/>
          <w:sz w:val="24"/>
        </w:rPr>
        <w:t xml:space="preserve"> </w:t>
      </w:r>
      <w:r w:rsidRPr="004B19AB">
        <w:rPr>
          <w:sz w:val="24"/>
        </w:rPr>
        <w:t>поздравления</w:t>
      </w:r>
      <w:r w:rsidRPr="004B19AB">
        <w:rPr>
          <w:spacing w:val="47"/>
          <w:sz w:val="24"/>
        </w:rPr>
        <w:t xml:space="preserve"> </w:t>
      </w:r>
      <w:r w:rsidRPr="004B19AB">
        <w:rPr>
          <w:sz w:val="24"/>
        </w:rPr>
        <w:t>с</w:t>
      </w:r>
      <w:r w:rsidRPr="004B19AB">
        <w:rPr>
          <w:spacing w:val="45"/>
          <w:sz w:val="24"/>
        </w:rPr>
        <w:t xml:space="preserve"> </w:t>
      </w:r>
      <w:r w:rsidRPr="004B19AB">
        <w:rPr>
          <w:sz w:val="24"/>
        </w:rPr>
        <w:t>днем</w:t>
      </w:r>
      <w:r w:rsidRPr="004B19AB">
        <w:rPr>
          <w:spacing w:val="46"/>
          <w:sz w:val="24"/>
        </w:rPr>
        <w:t xml:space="preserve"> </w:t>
      </w:r>
      <w:r w:rsidRPr="004B19AB">
        <w:rPr>
          <w:sz w:val="24"/>
        </w:rPr>
        <w:t>рождения,</w:t>
      </w:r>
      <w:r w:rsidRPr="004B19AB">
        <w:rPr>
          <w:spacing w:val="-3"/>
          <w:sz w:val="24"/>
        </w:rPr>
        <w:t xml:space="preserve"> </w:t>
      </w:r>
      <w:r w:rsidRPr="004B19AB">
        <w:rPr>
          <w:sz w:val="24"/>
        </w:rPr>
        <w:t>Новым</w:t>
      </w:r>
      <w:r w:rsidRPr="004B19AB">
        <w:rPr>
          <w:spacing w:val="44"/>
          <w:sz w:val="24"/>
        </w:rPr>
        <w:t xml:space="preserve"> </w:t>
      </w:r>
      <w:r w:rsidRPr="004B19AB">
        <w:rPr>
          <w:sz w:val="24"/>
        </w:rPr>
        <w:t>годом,</w:t>
      </w:r>
      <w:r w:rsidRPr="004B19AB">
        <w:rPr>
          <w:spacing w:val="44"/>
          <w:sz w:val="24"/>
        </w:rPr>
        <w:t xml:space="preserve"> </w:t>
      </w:r>
      <w:r w:rsidRPr="004B19AB">
        <w:rPr>
          <w:sz w:val="24"/>
        </w:rPr>
        <w:t>Рождеством</w:t>
      </w:r>
      <w:r w:rsidRPr="004B19AB">
        <w:rPr>
          <w:spacing w:val="47"/>
          <w:sz w:val="24"/>
        </w:rPr>
        <w:t xml:space="preserve"> </w:t>
      </w:r>
      <w:r w:rsidRPr="004B19AB">
        <w:rPr>
          <w:sz w:val="24"/>
        </w:rPr>
        <w:t>с</w:t>
      </w:r>
      <w:r w:rsidRPr="004B19AB">
        <w:rPr>
          <w:spacing w:val="-57"/>
          <w:sz w:val="24"/>
        </w:rPr>
        <w:t xml:space="preserve"> </w:t>
      </w:r>
      <w:r w:rsidRPr="004B19AB">
        <w:rPr>
          <w:sz w:val="24"/>
        </w:rPr>
        <w:t>выражением</w:t>
      </w:r>
      <w:r w:rsidRPr="004B19AB">
        <w:rPr>
          <w:spacing w:val="-9"/>
          <w:sz w:val="24"/>
        </w:rPr>
        <w:t xml:space="preserve"> </w:t>
      </w:r>
      <w:r w:rsidRPr="004B19AB">
        <w:rPr>
          <w:sz w:val="24"/>
        </w:rPr>
        <w:t>пожеланий;</w:t>
      </w:r>
    </w:p>
    <w:p w:rsidR="00785F46" w:rsidRPr="004B19AB" w:rsidRDefault="00785F46" w:rsidP="00A3744D">
      <w:pPr>
        <w:numPr>
          <w:ilvl w:val="0"/>
          <w:numId w:val="271"/>
        </w:numPr>
        <w:tabs>
          <w:tab w:val="left" w:pos="1260"/>
        </w:tabs>
        <w:autoSpaceDE w:val="0"/>
        <w:autoSpaceDN w:val="0"/>
        <w:ind w:right="138"/>
        <w:rPr>
          <w:sz w:val="24"/>
        </w:rPr>
      </w:pPr>
      <w:r w:rsidRPr="004B19AB">
        <w:rPr>
          <w:w w:val="95"/>
          <w:sz w:val="24"/>
        </w:rPr>
        <w:t>писать</w:t>
      </w:r>
      <w:r w:rsidRPr="004B19AB">
        <w:rPr>
          <w:spacing w:val="29"/>
          <w:w w:val="95"/>
          <w:sz w:val="24"/>
        </w:rPr>
        <w:t xml:space="preserve"> </w:t>
      </w:r>
      <w:r w:rsidRPr="004B19AB">
        <w:rPr>
          <w:w w:val="95"/>
          <w:sz w:val="24"/>
        </w:rPr>
        <w:t>с</w:t>
      </w:r>
      <w:r w:rsidRPr="004B19AB">
        <w:rPr>
          <w:spacing w:val="28"/>
          <w:w w:val="95"/>
          <w:sz w:val="24"/>
        </w:rPr>
        <w:t xml:space="preserve"> </w:t>
      </w:r>
      <w:r w:rsidRPr="004B19AB">
        <w:rPr>
          <w:w w:val="95"/>
          <w:sz w:val="24"/>
        </w:rPr>
        <w:t>опорой</w:t>
      </w:r>
      <w:r w:rsidRPr="004B19AB">
        <w:rPr>
          <w:spacing w:val="29"/>
          <w:w w:val="95"/>
          <w:sz w:val="24"/>
        </w:rPr>
        <w:t xml:space="preserve"> </w:t>
      </w:r>
      <w:r w:rsidRPr="004B19AB">
        <w:rPr>
          <w:w w:val="95"/>
          <w:sz w:val="24"/>
        </w:rPr>
        <w:t>на</w:t>
      </w:r>
      <w:r w:rsidRPr="004B19AB">
        <w:rPr>
          <w:spacing w:val="29"/>
          <w:w w:val="95"/>
          <w:sz w:val="24"/>
        </w:rPr>
        <w:t xml:space="preserve"> </w:t>
      </w:r>
      <w:r w:rsidRPr="004B19AB">
        <w:rPr>
          <w:w w:val="95"/>
          <w:sz w:val="24"/>
        </w:rPr>
        <w:t>образец</w:t>
      </w:r>
      <w:r w:rsidRPr="004B19AB">
        <w:rPr>
          <w:spacing w:val="34"/>
          <w:w w:val="95"/>
          <w:sz w:val="24"/>
        </w:rPr>
        <w:t xml:space="preserve"> </w:t>
      </w:r>
      <w:r w:rsidRPr="004B19AB">
        <w:rPr>
          <w:w w:val="95"/>
          <w:sz w:val="24"/>
        </w:rPr>
        <w:t>электронное</w:t>
      </w:r>
      <w:r w:rsidRPr="004B19AB">
        <w:rPr>
          <w:spacing w:val="29"/>
          <w:w w:val="95"/>
          <w:sz w:val="24"/>
        </w:rPr>
        <w:t xml:space="preserve"> </w:t>
      </w:r>
      <w:r w:rsidRPr="004B19AB">
        <w:rPr>
          <w:w w:val="95"/>
          <w:sz w:val="24"/>
        </w:rPr>
        <w:t>сообщение</w:t>
      </w:r>
      <w:r w:rsidRPr="004B19AB">
        <w:rPr>
          <w:spacing w:val="28"/>
          <w:w w:val="95"/>
          <w:sz w:val="24"/>
        </w:rPr>
        <w:t xml:space="preserve"> </w:t>
      </w:r>
      <w:r w:rsidRPr="004B19AB">
        <w:rPr>
          <w:w w:val="95"/>
          <w:sz w:val="24"/>
        </w:rPr>
        <w:t>личногохарактера</w:t>
      </w:r>
      <w:r w:rsidRPr="004B19AB">
        <w:rPr>
          <w:spacing w:val="22"/>
          <w:w w:val="95"/>
          <w:sz w:val="24"/>
        </w:rPr>
        <w:t xml:space="preserve"> </w:t>
      </w:r>
      <w:r w:rsidRPr="004B19AB">
        <w:rPr>
          <w:w w:val="95"/>
          <w:sz w:val="24"/>
        </w:rPr>
        <w:t>(объём</w:t>
      </w:r>
      <w:r w:rsidRPr="004B19AB">
        <w:rPr>
          <w:spacing w:val="21"/>
          <w:w w:val="95"/>
          <w:sz w:val="24"/>
        </w:rPr>
        <w:t xml:space="preserve"> </w:t>
      </w:r>
      <w:r w:rsidRPr="004B19AB">
        <w:rPr>
          <w:w w:val="95"/>
          <w:sz w:val="24"/>
        </w:rPr>
        <w:t>сообщения</w:t>
      </w:r>
      <w:r w:rsidRPr="004B19AB">
        <w:rPr>
          <w:spacing w:val="23"/>
          <w:w w:val="95"/>
          <w:sz w:val="24"/>
        </w:rPr>
        <w:t xml:space="preserve"> </w:t>
      </w:r>
      <w:r w:rsidRPr="004B19AB">
        <w:rPr>
          <w:w w:val="95"/>
          <w:sz w:val="24"/>
        </w:rPr>
        <w:t>—</w:t>
      </w:r>
      <w:r w:rsidRPr="004B19AB">
        <w:rPr>
          <w:spacing w:val="22"/>
          <w:w w:val="95"/>
          <w:sz w:val="24"/>
        </w:rPr>
        <w:t xml:space="preserve"> </w:t>
      </w:r>
      <w:r w:rsidRPr="004B19AB">
        <w:rPr>
          <w:w w:val="95"/>
          <w:sz w:val="24"/>
        </w:rPr>
        <w:t>до</w:t>
      </w:r>
      <w:r w:rsidRPr="004B19AB">
        <w:rPr>
          <w:spacing w:val="-54"/>
          <w:w w:val="95"/>
          <w:sz w:val="24"/>
        </w:rPr>
        <w:t xml:space="preserve"> </w:t>
      </w:r>
      <w:r w:rsidRPr="004B19AB">
        <w:rPr>
          <w:sz w:val="24"/>
        </w:rPr>
        <w:t>50</w:t>
      </w:r>
      <w:r w:rsidRPr="004B19AB">
        <w:rPr>
          <w:spacing w:val="-15"/>
          <w:sz w:val="24"/>
        </w:rPr>
        <w:t xml:space="preserve"> </w:t>
      </w:r>
      <w:r w:rsidRPr="004B19AB">
        <w:rPr>
          <w:sz w:val="24"/>
        </w:rPr>
        <w:t>слов).</w:t>
      </w:r>
    </w:p>
    <w:p w:rsidR="00785F46" w:rsidRPr="004B19AB" w:rsidRDefault="00785F46" w:rsidP="00785F46">
      <w:pPr>
        <w:autoSpaceDE w:val="0"/>
        <w:autoSpaceDN w:val="0"/>
        <w:spacing w:before="3"/>
        <w:outlineLvl w:val="0"/>
        <w:rPr>
          <w:b/>
          <w:bCs/>
          <w:sz w:val="24"/>
          <w:szCs w:val="24"/>
        </w:rPr>
      </w:pPr>
      <w:r w:rsidRPr="004B19AB">
        <w:rPr>
          <w:b/>
          <w:bCs/>
          <w:sz w:val="24"/>
          <w:szCs w:val="24"/>
        </w:rPr>
        <w:t>Языковые</w:t>
      </w:r>
      <w:r w:rsidRPr="004B19AB">
        <w:rPr>
          <w:b/>
          <w:bCs/>
          <w:spacing w:val="-3"/>
          <w:sz w:val="24"/>
          <w:szCs w:val="24"/>
        </w:rPr>
        <w:t xml:space="preserve"> </w:t>
      </w:r>
      <w:r w:rsidRPr="004B19AB">
        <w:rPr>
          <w:b/>
          <w:bCs/>
          <w:sz w:val="24"/>
          <w:szCs w:val="24"/>
        </w:rPr>
        <w:t>знания</w:t>
      </w:r>
      <w:r w:rsidRPr="004B19AB">
        <w:rPr>
          <w:b/>
          <w:bCs/>
          <w:spacing w:val="-1"/>
          <w:sz w:val="24"/>
          <w:szCs w:val="24"/>
        </w:rPr>
        <w:t xml:space="preserve"> </w:t>
      </w:r>
      <w:r w:rsidRPr="004B19AB">
        <w:rPr>
          <w:b/>
          <w:bCs/>
          <w:sz w:val="24"/>
          <w:szCs w:val="24"/>
        </w:rPr>
        <w:t>и</w:t>
      </w:r>
      <w:r w:rsidRPr="004B19AB">
        <w:rPr>
          <w:b/>
          <w:bCs/>
          <w:spacing w:val="-1"/>
          <w:sz w:val="24"/>
          <w:szCs w:val="24"/>
        </w:rPr>
        <w:t xml:space="preserve"> </w:t>
      </w:r>
      <w:r w:rsidRPr="004B19AB">
        <w:rPr>
          <w:b/>
          <w:bCs/>
          <w:sz w:val="24"/>
          <w:szCs w:val="24"/>
        </w:rPr>
        <w:t>навыки</w:t>
      </w:r>
    </w:p>
    <w:p w:rsidR="00785F46" w:rsidRPr="004B19AB" w:rsidRDefault="00785F46" w:rsidP="00785F46">
      <w:pPr>
        <w:autoSpaceDE w:val="0"/>
        <w:autoSpaceDN w:val="0"/>
        <w:spacing w:line="274" w:lineRule="exact"/>
        <w:outlineLvl w:val="1"/>
        <w:rPr>
          <w:b/>
          <w:bCs/>
          <w:i/>
          <w:iCs/>
          <w:sz w:val="24"/>
          <w:szCs w:val="24"/>
        </w:rPr>
      </w:pPr>
      <w:r w:rsidRPr="004B19AB">
        <w:rPr>
          <w:b/>
          <w:bCs/>
          <w:i/>
          <w:iCs/>
          <w:sz w:val="24"/>
          <w:szCs w:val="24"/>
        </w:rPr>
        <w:t>Фонетическая</w:t>
      </w:r>
      <w:r w:rsidRPr="004B19AB">
        <w:rPr>
          <w:b/>
          <w:bCs/>
          <w:i/>
          <w:iCs/>
          <w:spacing w:val="-5"/>
          <w:sz w:val="24"/>
          <w:szCs w:val="24"/>
        </w:rPr>
        <w:t xml:space="preserve"> </w:t>
      </w:r>
      <w:r w:rsidRPr="004B19AB">
        <w:rPr>
          <w:b/>
          <w:bCs/>
          <w:i/>
          <w:iCs/>
          <w:sz w:val="24"/>
          <w:szCs w:val="24"/>
        </w:rPr>
        <w:t>сторона</w:t>
      </w:r>
      <w:r w:rsidRPr="004B19AB">
        <w:rPr>
          <w:b/>
          <w:bCs/>
          <w:i/>
          <w:iCs/>
          <w:spacing w:val="-5"/>
          <w:sz w:val="24"/>
          <w:szCs w:val="24"/>
        </w:rPr>
        <w:t xml:space="preserve"> </w:t>
      </w:r>
      <w:r w:rsidRPr="004B19AB">
        <w:rPr>
          <w:b/>
          <w:bCs/>
          <w:i/>
          <w:iCs/>
          <w:sz w:val="24"/>
          <w:szCs w:val="24"/>
        </w:rPr>
        <w:t>речи</w:t>
      </w:r>
    </w:p>
    <w:p w:rsidR="00785F46" w:rsidRPr="004B19AB" w:rsidRDefault="00785F46" w:rsidP="00A3744D">
      <w:pPr>
        <w:numPr>
          <w:ilvl w:val="0"/>
          <w:numId w:val="270"/>
        </w:numPr>
        <w:tabs>
          <w:tab w:val="left" w:pos="1260"/>
        </w:tabs>
        <w:autoSpaceDE w:val="0"/>
        <w:autoSpaceDN w:val="0"/>
        <w:spacing w:line="274" w:lineRule="exact"/>
        <w:rPr>
          <w:sz w:val="24"/>
        </w:rPr>
      </w:pPr>
      <w:r w:rsidRPr="004B19AB">
        <w:rPr>
          <w:w w:val="95"/>
          <w:sz w:val="24"/>
        </w:rPr>
        <w:t>читать</w:t>
      </w:r>
      <w:r w:rsidRPr="004B19AB">
        <w:rPr>
          <w:spacing w:val="3"/>
          <w:w w:val="95"/>
          <w:sz w:val="24"/>
        </w:rPr>
        <w:t xml:space="preserve"> </w:t>
      </w:r>
      <w:r w:rsidRPr="004B19AB">
        <w:rPr>
          <w:w w:val="95"/>
          <w:sz w:val="24"/>
        </w:rPr>
        <w:t>новые</w:t>
      </w:r>
      <w:r w:rsidRPr="004B19AB">
        <w:rPr>
          <w:spacing w:val="5"/>
          <w:w w:val="95"/>
          <w:sz w:val="24"/>
        </w:rPr>
        <w:t xml:space="preserve"> </w:t>
      </w:r>
      <w:r w:rsidRPr="004B19AB">
        <w:rPr>
          <w:w w:val="95"/>
          <w:sz w:val="24"/>
        </w:rPr>
        <w:t>слова</w:t>
      </w:r>
      <w:r w:rsidRPr="004B19AB">
        <w:rPr>
          <w:spacing w:val="5"/>
          <w:w w:val="95"/>
          <w:sz w:val="24"/>
        </w:rPr>
        <w:t xml:space="preserve"> </w:t>
      </w:r>
      <w:r w:rsidRPr="004B19AB">
        <w:rPr>
          <w:w w:val="95"/>
          <w:sz w:val="24"/>
        </w:rPr>
        <w:t>согласно</w:t>
      </w:r>
      <w:r w:rsidRPr="004B19AB">
        <w:rPr>
          <w:spacing w:val="5"/>
          <w:w w:val="95"/>
          <w:sz w:val="24"/>
        </w:rPr>
        <w:t xml:space="preserve"> </w:t>
      </w:r>
      <w:r w:rsidRPr="004B19AB">
        <w:rPr>
          <w:w w:val="95"/>
          <w:sz w:val="24"/>
        </w:rPr>
        <w:t>основным</w:t>
      </w:r>
      <w:r w:rsidRPr="004B19AB">
        <w:rPr>
          <w:spacing w:val="4"/>
          <w:w w:val="95"/>
          <w:sz w:val="24"/>
        </w:rPr>
        <w:t xml:space="preserve"> </w:t>
      </w:r>
      <w:r w:rsidRPr="004B19AB">
        <w:rPr>
          <w:w w:val="95"/>
          <w:sz w:val="24"/>
        </w:rPr>
        <w:t>правилам</w:t>
      </w:r>
      <w:r w:rsidRPr="004B19AB">
        <w:rPr>
          <w:spacing w:val="5"/>
          <w:w w:val="95"/>
          <w:sz w:val="24"/>
        </w:rPr>
        <w:t xml:space="preserve"> </w:t>
      </w:r>
      <w:r w:rsidRPr="004B19AB">
        <w:rPr>
          <w:w w:val="95"/>
          <w:sz w:val="24"/>
        </w:rPr>
        <w:t>чтения;</w:t>
      </w:r>
    </w:p>
    <w:p w:rsidR="00785F46" w:rsidRPr="004B19AB" w:rsidRDefault="00785F46" w:rsidP="00A3744D">
      <w:pPr>
        <w:numPr>
          <w:ilvl w:val="0"/>
          <w:numId w:val="270"/>
        </w:numPr>
        <w:tabs>
          <w:tab w:val="left" w:pos="1260"/>
        </w:tabs>
        <w:autoSpaceDE w:val="0"/>
        <w:autoSpaceDN w:val="0"/>
        <w:ind w:right="139"/>
        <w:rPr>
          <w:sz w:val="24"/>
        </w:rPr>
      </w:pPr>
      <w:r w:rsidRPr="004B19AB">
        <w:rPr>
          <w:spacing w:val="-1"/>
          <w:sz w:val="24"/>
        </w:rPr>
        <w:t>различать</w:t>
      </w:r>
      <w:r w:rsidRPr="004B19AB">
        <w:rPr>
          <w:spacing w:val="20"/>
          <w:sz w:val="24"/>
        </w:rPr>
        <w:t xml:space="preserve"> </w:t>
      </w:r>
      <w:r w:rsidRPr="004B19AB">
        <w:rPr>
          <w:spacing w:val="-1"/>
          <w:sz w:val="24"/>
        </w:rPr>
        <w:t>на</w:t>
      </w:r>
      <w:r w:rsidRPr="004B19AB">
        <w:rPr>
          <w:spacing w:val="21"/>
          <w:sz w:val="24"/>
        </w:rPr>
        <w:t xml:space="preserve"> </w:t>
      </w:r>
      <w:r w:rsidRPr="004B19AB">
        <w:rPr>
          <w:spacing w:val="-1"/>
          <w:sz w:val="24"/>
        </w:rPr>
        <w:t>слух</w:t>
      </w:r>
      <w:r w:rsidRPr="004B19AB">
        <w:rPr>
          <w:spacing w:val="25"/>
          <w:sz w:val="24"/>
        </w:rPr>
        <w:t xml:space="preserve"> </w:t>
      </w:r>
      <w:r w:rsidRPr="004B19AB">
        <w:rPr>
          <w:spacing w:val="-1"/>
          <w:sz w:val="24"/>
        </w:rPr>
        <w:t>и</w:t>
      </w:r>
      <w:r w:rsidRPr="004B19AB">
        <w:rPr>
          <w:spacing w:val="21"/>
          <w:sz w:val="24"/>
        </w:rPr>
        <w:t xml:space="preserve"> </w:t>
      </w:r>
      <w:r w:rsidRPr="004B19AB">
        <w:rPr>
          <w:spacing w:val="-1"/>
          <w:sz w:val="24"/>
        </w:rPr>
        <w:t>правильно</w:t>
      </w:r>
      <w:r w:rsidRPr="004B19AB">
        <w:rPr>
          <w:spacing w:val="21"/>
          <w:sz w:val="24"/>
        </w:rPr>
        <w:t xml:space="preserve"> </w:t>
      </w:r>
      <w:r w:rsidRPr="004B19AB">
        <w:rPr>
          <w:spacing w:val="-1"/>
          <w:sz w:val="24"/>
        </w:rPr>
        <w:t>произносить</w:t>
      </w:r>
      <w:r w:rsidRPr="004B19AB">
        <w:rPr>
          <w:spacing w:val="22"/>
          <w:sz w:val="24"/>
        </w:rPr>
        <w:t xml:space="preserve"> </w:t>
      </w:r>
      <w:r w:rsidRPr="004B19AB">
        <w:rPr>
          <w:sz w:val="24"/>
        </w:rPr>
        <w:t>слова</w:t>
      </w:r>
      <w:r w:rsidRPr="004B19AB">
        <w:rPr>
          <w:spacing w:val="20"/>
          <w:sz w:val="24"/>
        </w:rPr>
        <w:t xml:space="preserve"> </w:t>
      </w:r>
      <w:r w:rsidRPr="004B19AB">
        <w:rPr>
          <w:sz w:val="24"/>
        </w:rPr>
        <w:t>и</w:t>
      </w:r>
      <w:r w:rsidRPr="004B19AB">
        <w:rPr>
          <w:spacing w:val="23"/>
          <w:sz w:val="24"/>
        </w:rPr>
        <w:t xml:space="preserve"> </w:t>
      </w:r>
      <w:r w:rsidRPr="004B19AB">
        <w:rPr>
          <w:sz w:val="24"/>
        </w:rPr>
        <w:t>фразы/</w:t>
      </w:r>
      <w:r w:rsidRPr="004B19AB">
        <w:rPr>
          <w:spacing w:val="-38"/>
          <w:sz w:val="24"/>
        </w:rPr>
        <w:t xml:space="preserve"> </w:t>
      </w:r>
      <w:r w:rsidRPr="004B19AB">
        <w:rPr>
          <w:sz w:val="24"/>
        </w:rPr>
        <w:t>предложения</w:t>
      </w:r>
      <w:r w:rsidRPr="004B19AB">
        <w:rPr>
          <w:spacing w:val="23"/>
          <w:sz w:val="24"/>
        </w:rPr>
        <w:t xml:space="preserve"> </w:t>
      </w:r>
      <w:r w:rsidRPr="004B19AB">
        <w:rPr>
          <w:sz w:val="24"/>
        </w:rPr>
        <w:t>с</w:t>
      </w:r>
      <w:r w:rsidRPr="004B19AB">
        <w:rPr>
          <w:spacing w:val="23"/>
          <w:sz w:val="24"/>
        </w:rPr>
        <w:t xml:space="preserve"> </w:t>
      </w:r>
      <w:r w:rsidRPr="004B19AB">
        <w:rPr>
          <w:sz w:val="24"/>
        </w:rPr>
        <w:t>соблюдением</w:t>
      </w:r>
      <w:r w:rsidRPr="004B19AB">
        <w:rPr>
          <w:spacing w:val="24"/>
          <w:sz w:val="24"/>
        </w:rPr>
        <w:t xml:space="preserve"> </w:t>
      </w:r>
      <w:r w:rsidRPr="004B19AB">
        <w:rPr>
          <w:sz w:val="24"/>
        </w:rPr>
        <w:t>их</w:t>
      </w:r>
      <w:r w:rsidRPr="004B19AB">
        <w:rPr>
          <w:spacing w:val="-57"/>
          <w:sz w:val="24"/>
        </w:rPr>
        <w:t xml:space="preserve"> </w:t>
      </w:r>
      <w:r w:rsidRPr="004B19AB">
        <w:rPr>
          <w:sz w:val="24"/>
        </w:rPr>
        <w:t>ритмико-интонационных</w:t>
      </w:r>
      <w:r w:rsidRPr="004B19AB">
        <w:rPr>
          <w:spacing w:val="3"/>
          <w:sz w:val="24"/>
        </w:rPr>
        <w:t xml:space="preserve"> </w:t>
      </w:r>
      <w:r w:rsidRPr="004B19AB">
        <w:rPr>
          <w:sz w:val="24"/>
        </w:rPr>
        <w:t>особенностей.</w:t>
      </w:r>
    </w:p>
    <w:p w:rsidR="00785F46" w:rsidRPr="004B19AB" w:rsidRDefault="00785F46" w:rsidP="00785F46">
      <w:pPr>
        <w:autoSpaceDE w:val="0"/>
        <w:autoSpaceDN w:val="0"/>
        <w:spacing w:before="5" w:line="274" w:lineRule="exact"/>
        <w:outlineLvl w:val="1"/>
        <w:rPr>
          <w:b/>
          <w:bCs/>
          <w:i/>
          <w:iCs/>
          <w:sz w:val="24"/>
          <w:szCs w:val="24"/>
        </w:rPr>
      </w:pPr>
      <w:r w:rsidRPr="004B19AB">
        <w:rPr>
          <w:b/>
          <w:bCs/>
          <w:i/>
          <w:iCs/>
          <w:sz w:val="24"/>
          <w:szCs w:val="24"/>
        </w:rPr>
        <w:t>Графика,</w:t>
      </w:r>
      <w:r w:rsidRPr="004B19AB">
        <w:rPr>
          <w:b/>
          <w:bCs/>
          <w:i/>
          <w:iCs/>
          <w:spacing w:val="-2"/>
          <w:sz w:val="24"/>
          <w:szCs w:val="24"/>
        </w:rPr>
        <w:t xml:space="preserve"> </w:t>
      </w:r>
      <w:r w:rsidRPr="004B19AB">
        <w:rPr>
          <w:b/>
          <w:bCs/>
          <w:i/>
          <w:iCs/>
          <w:sz w:val="24"/>
          <w:szCs w:val="24"/>
        </w:rPr>
        <w:t>орфография</w:t>
      </w:r>
      <w:r w:rsidRPr="004B19AB">
        <w:rPr>
          <w:b/>
          <w:bCs/>
          <w:i/>
          <w:iCs/>
          <w:spacing w:val="-4"/>
          <w:sz w:val="24"/>
          <w:szCs w:val="24"/>
        </w:rPr>
        <w:t xml:space="preserve"> </w:t>
      </w:r>
      <w:r w:rsidRPr="004B19AB">
        <w:rPr>
          <w:b/>
          <w:bCs/>
          <w:i/>
          <w:iCs/>
          <w:sz w:val="24"/>
          <w:szCs w:val="24"/>
        </w:rPr>
        <w:t>и</w:t>
      </w:r>
      <w:r w:rsidRPr="004B19AB">
        <w:rPr>
          <w:b/>
          <w:bCs/>
          <w:i/>
          <w:iCs/>
          <w:spacing w:val="-2"/>
          <w:sz w:val="24"/>
          <w:szCs w:val="24"/>
        </w:rPr>
        <w:t xml:space="preserve"> </w:t>
      </w:r>
      <w:r w:rsidRPr="004B19AB">
        <w:rPr>
          <w:b/>
          <w:bCs/>
          <w:i/>
          <w:iCs/>
          <w:sz w:val="24"/>
          <w:szCs w:val="24"/>
        </w:rPr>
        <w:t>пунктуация</w:t>
      </w:r>
    </w:p>
    <w:p w:rsidR="00785F46" w:rsidRPr="004B19AB" w:rsidRDefault="00785F46" w:rsidP="00A3744D">
      <w:pPr>
        <w:numPr>
          <w:ilvl w:val="1"/>
          <w:numId w:val="270"/>
        </w:numPr>
        <w:tabs>
          <w:tab w:val="left" w:pos="1402"/>
        </w:tabs>
        <w:autoSpaceDE w:val="0"/>
        <w:autoSpaceDN w:val="0"/>
        <w:spacing w:line="274" w:lineRule="exact"/>
        <w:ind w:hanging="282"/>
        <w:rPr>
          <w:sz w:val="24"/>
        </w:rPr>
      </w:pPr>
      <w:r w:rsidRPr="004B19AB">
        <w:rPr>
          <w:w w:val="95"/>
          <w:sz w:val="24"/>
        </w:rPr>
        <w:t>правильно</w:t>
      </w:r>
      <w:r w:rsidRPr="004B19AB">
        <w:rPr>
          <w:spacing w:val="8"/>
          <w:w w:val="95"/>
          <w:sz w:val="24"/>
        </w:rPr>
        <w:t xml:space="preserve"> </w:t>
      </w:r>
      <w:r w:rsidRPr="004B19AB">
        <w:rPr>
          <w:w w:val="95"/>
          <w:sz w:val="24"/>
        </w:rPr>
        <w:t>писать</w:t>
      </w:r>
      <w:r w:rsidRPr="004B19AB">
        <w:rPr>
          <w:spacing w:val="10"/>
          <w:w w:val="95"/>
          <w:sz w:val="24"/>
        </w:rPr>
        <w:t xml:space="preserve"> </w:t>
      </w:r>
      <w:r w:rsidRPr="004B19AB">
        <w:rPr>
          <w:w w:val="95"/>
          <w:sz w:val="24"/>
        </w:rPr>
        <w:t>изученные</w:t>
      </w:r>
      <w:r w:rsidRPr="004B19AB">
        <w:rPr>
          <w:spacing w:val="11"/>
          <w:w w:val="95"/>
          <w:sz w:val="24"/>
        </w:rPr>
        <w:t xml:space="preserve"> </w:t>
      </w:r>
      <w:r w:rsidRPr="004B19AB">
        <w:rPr>
          <w:w w:val="95"/>
          <w:sz w:val="24"/>
        </w:rPr>
        <w:t>слова;</w:t>
      </w:r>
    </w:p>
    <w:p w:rsidR="00785F46" w:rsidRPr="004B19AB" w:rsidRDefault="00785F46" w:rsidP="00A3744D">
      <w:pPr>
        <w:numPr>
          <w:ilvl w:val="1"/>
          <w:numId w:val="270"/>
        </w:numPr>
        <w:tabs>
          <w:tab w:val="left" w:pos="1402"/>
        </w:tabs>
        <w:autoSpaceDE w:val="0"/>
        <w:autoSpaceDN w:val="0"/>
        <w:ind w:right="146"/>
        <w:rPr>
          <w:sz w:val="24"/>
        </w:rPr>
      </w:pPr>
      <w:r w:rsidRPr="004B19AB">
        <w:rPr>
          <w:sz w:val="24"/>
        </w:rPr>
        <w:t>правильно расставлять знаки препинания (точка, вопросительный и восклицательный знаки</w:t>
      </w:r>
      <w:r w:rsidRPr="004B19AB">
        <w:rPr>
          <w:spacing w:val="-57"/>
          <w:sz w:val="24"/>
        </w:rPr>
        <w:t xml:space="preserve"> </w:t>
      </w:r>
      <w:r w:rsidRPr="004B19AB">
        <w:rPr>
          <w:w w:val="95"/>
          <w:sz w:val="24"/>
        </w:rPr>
        <w:t>в</w:t>
      </w:r>
      <w:r w:rsidRPr="004B19AB">
        <w:rPr>
          <w:spacing w:val="3"/>
          <w:w w:val="95"/>
          <w:sz w:val="24"/>
        </w:rPr>
        <w:t xml:space="preserve"> </w:t>
      </w:r>
      <w:r w:rsidRPr="004B19AB">
        <w:rPr>
          <w:w w:val="95"/>
          <w:sz w:val="24"/>
        </w:rPr>
        <w:t>конце</w:t>
      </w:r>
      <w:r w:rsidRPr="004B19AB">
        <w:rPr>
          <w:spacing w:val="3"/>
          <w:w w:val="95"/>
          <w:sz w:val="24"/>
        </w:rPr>
        <w:t xml:space="preserve"> </w:t>
      </w:r>
      <w:r w:rsidRPr="004B19AB">
        <w:rPr>
          <w:w w:val="95"/>
          <w:sz w:val="24"/>
        </w:rPr>
        <w:t>предложения,</w:t>
      </w:r>
      <w:r w:rsidRPr="004B19AB">
        <w:rPr>
          <w:spacing w:val="6"/>
          <w:w w:val="95"/>
          <w:sz w:val="24"/>
        </w:rPr>
        <w:t xml:space="preserve"> </w:t>
      </w:r>
      <w:r w:rsidRPr="004B19AB">
        <w:rPr>
          <w:w w:val="95"/>
          <w:sz w:val="24"/>
        </w:rPr>
        <w:t>апостроф,</w:t>
      </w:r>
      <w:r w:rsidRPr="004B19AB">
        <w:rPr>
          <w:spacing w:val="-8"/>
          <w:w w:val="95"/>
          <w:sz w:val="24"/>
        </w:rPr>
        <w:t xml:space="preserve"> </w:t>
      </w:r>
      <w:r w:rsidRPr="004B19AB">
        <w:rPr>
          <w:w w:val="95"/>
          <w:sz w:val="24"/>
        </w:rPr>
        <w:t>запятая</w:t>
      </w:r>
      <w:r w:rsidRPr="004B19AB">
        <w:rPr>
          <w:spacing w:val="-8"/>
          <w:w w:val="95"/>
          <w:sz w:val="24"/>
        </w:rPr>
        <w:t xml:space="preserve"> </w:t>
      </w:r>
      <w:r w:rsidRPr="004B19AB">
        <w:rPr>
          <w:w w:val="95"/>
          <w:sz w:val="24"/>
        </w:rPr>
        <w:t>при</w:t>
      </w:r>
      <w:r w:rsidRPr="004B19AB">
        <w:rPr>
          <w:spacing w:val="-10"/>
          <w:w w:val="95"/>
          <w:sz w:val="24"/>
        </w:rPr>
        <w:t xml:space="preserve"> </w:t>
      </w:r>
      <w:r w:rsidRPr="004B19AB">
        <w:rPr>
          <w:w w:val="95"/>
          <w:sz w:val="24"/>
        </w:rPr>
        <w:t>перечислении).</w:t>
      </w:r>
    </w:p>
    <w:p w:rsidR="00785F46" w:rsidRPr="004B19AB" w:rsidRDefault="00785F46" w:rsidP="00785F46">
      <w:pPr>
        <w:autoSpaceDE w:val="0"/>
        <w:autoSpaceDN w:val="0"/>
        <w:spacing w:before="5" w:line="274" w:lineRule="exact"/>
        <w:jc w:val="both"/>
        <w:outlineLvl w:val="1"/>
        <w:rPr>
          <w:b/>
          <w:bCs/>
          <w:i/>
          <w:iCs/>
          <w:sz w:val="24"/>
          <w:szCs w:val="24"/>
        </w:rPr>
      </w:pPr>
      <w:r w:rsidRPr="004B19AB">
        <w:rPr>
          <w:b/>
          <w:bCs/>
          <w:i/>
          <w:iCs/>
          <w:sz w:val="24"/>
          <w:szCs w:val="24"/>
        </w:rPr>
        <w:t>Лексическая</w:t>
      </w:r>
      <w:r w:rsidRPr="004B19AB">
        <w:rPr>
          <w:b/>
          <w:bCs/>
          <w:i/>
          <w:iCs/>
          <w:spacing w:val="-3"/>
          <w:sz w:val="24"/>
          <w:szCs w:val="24"/>
        </w:rPr>
        <w:t xml:space="preserve"> </w:t>
      </w:r>
      <w:r w:rsidRPr="004B19AB">
        <w:rPr>
          <w:b/>
          <w:bCs/>
          <w:i/>
          <w:iCs/>
          <w:sz w:val="24"/>
          <w:szCs w:val="24"/>
        </w:rPr>
        <w:t>сторона</w:t>
      </w:r>
      <w:r w:rsidRPr="004B19AB">
        <w:rPr>
          <w:b/>
          <w:bCs/>
          <w:i/>
          <w:iCs/>
          <w:spacing w:val="-5"/>
          <w:sz w:val="24"/>
          <w:szCs w:val="24"/>
        </w:rPr>
        <w:t xml:space="preserve"> </w:t>
      </w:r>
      <w:r w:rsidRPr="004B19AB">
        <w:rPr>
          <w:b/>
          <w:bCs/>
          <w:i/>
          <w:iCs/>
          <w:sz w:val="24"/>
          <w:szCs w:val="24"/>
        </w:rPr>
        <w:t>речи</w:t>
      </w:r>
    </w:p>
    <w:p w:rsidR="00785F46" w:rsidRPr="004B19AB" w:rsidRDefault="00785F46" w:rsidP="00A3744D">
      <w:pPr>
        <w:numPr>
          <w:ilvl w:val="0"/>
          <w:numId w:val="269"/>
        </w:numPr>
        <w:tabs>
          <w:tab w:val="left" w:pos="1260"/>
        </w:tabs>
        <w:autoSpaceDE w:val="0"/>
        <w:autoSpaceDN w:val="0"/>
        <w:ind w:right="134"/>
        <w:rPr>
          <w:sz w:val="24"/>
        </w:rPr>
      </w:pPr>
      <w:r w:rsidRPr="004B19AB">
        <w:rPr>
          <w:spacing w:val="-1"/>
          <w:sz w:val="24"/>
        </w:rPr>
        <w:t xml:space="preserve">распознавать и употреблять в устной и письменной </w:t>
      </w:r>
      <w:r w:rsidRPr="004B19AB">
        <w:rPr>
          <w:sz w:val="24"/>
        </w:rPr>
        <w:t>речи не менее 500 лексических единиц</w:t>
      </w:r>
      <w:r w:rsidRPr="004B19AB">
        <w:rPr>
          <w:spacing w:val="1"/>
          <w:sz w:val="24"/>
        </w:rPr>
        <w:t xml:space="preserve"> </w:t>
      </w:r>
      <w:r w:rsidRPr="004B19AB">
        <w:rPr>
          <w:sz w:val="24"/>
        </w:rPr>
        <w:t>(слов, словосочетаний,</w:t>
      </w:r>
      <w:r w:rsidRPr="004B19AB">
        <w:rPr>
          <w:spacing w:val="1"/>
          <w:sz w:val="24"/>
        </w:rPr>
        <w:t xml:space="preserve"> </w:t>
      </w:r>
      <w:r w:rsidRPr="004B19AB">
        <w:rPr>
          <w:sz w:val="24"/>
        </w:rPr>
        <w:t>речевых</w:t>
      </w:r>
      <w:r w:rsidRPr="004B19AB">
        <w:rPr>
          <w:spacing w:val="1"/>
          <w:sz w:val="24"/>
        </w:rPr>
        <w:t xml:space="preserve"> </w:t>
      </w:r>
      <w:r w:rsidRPr="004B19AB">
        <w:rPr>
          <w:sz w:val="24"/>
        </w:rPr>
        <w:t>клише),</w:t>
      </w:r>
      <w:r w:rsidRPr="004B19AB">
        <w:rPr>
          <w:spacing w:val="1"/>
          <w:sz w:val="24"/>
        </w:rPr>
        <w:t xml:space="preserve"> </w:t>
      </w:r>
      <w:r w:rsidRPr="004B19AB">
        <w:rPr>
          <w:sz w:val="24"/>
        </w:rPr>
        <w:t>включая</w:t>
      </w:r>
      <w:r w:rsidRPr="004B19AB">
        <w:rPr>
          <w:spacing w:val="1"/>
          <w:sz w:val="24"/>
        </w:rPr>
        <w:t xml:space="preserve"> </w:t>
      </w:r>
      <w:r w:rsidRPr="004B19AB">
        <w:rPr>
          <w:sz w:val="24"/>
        </w:rPr>
        <w:t>350</w:t>
      </w:r>
      <w:r w:rsidRPr="004B19AB">
        <w:rPr>
          <w:spacing w:val="1"/>
          <w:sz w:val="24"/>
        </w:rPr>
        <w:t xml:space="preserve"> </w:t>
      </w:r>
      <w:r w:rsidRPr="004B19AB">
        <w:rPr>
          <w:sz w:val="24"/>
        </w:rPr>
        <w:t>лексических</w:t>
      </w:r>
      <w:r w:rsidRPr="004B19AB">
        <w:rPr>
          <w:spacing w:val="1"/>
          <w:sz w:val="24"/>
        </w:rPr>
        <w:t xml:space="preserve"> </w:t>
      </w:r>
      <w:r w:rsidRPr="004B19AB">
        <w:rPr>
          <w:sz w:val="24"/>
        </w:rPr>
        <w:t>единиц,</w:t>
      </w:r>
      <w:r w:rsidRPr="004B19AB">
        <w:rPr>
          <w:spacing w:val="1"/>
          <w:sz w:val="24"/>
        </w:rPr>
        <w:t xml:space="preserve"> </w:t>
      </w:r>
      <w:r w:rsidRPr="004B19AB">
        <w:rPr>
          <w:sz w:val="24"/>
        </w:rPr>
        <w:t>освоенных в</w:t>
      </w:r>
      <w:r w:rsidRPr="004B19AB">
        <w:rPr>
          <w:spacing w:val="1"/>
          <w:sz w:val="24"/>
        </w:rPr>
        <w:t xml:space="preserve"> </w:t>
      </w:r>
      <w:r w:rsidRPr="004B19AB">
        <w:rPr>
          <w:sz w:val="24"/>
        </w:rPr>
        <w:t>предшествующие</w:t>
      </w:r>
      <w:r w:rsidRPr="004B19AB">
        <w:rPr>
          <w:spacing w:val="-17"/>
          <w:sz w:val="24"/>
        </w:rPr>
        <w:t xml:space="preserve"> </w:t>
      </w:r>
      <w:r w:rsidRPr="004B19AB">
        <w:rPr>
          <w:sz w:val="24"/>
        </w:rPr>
        <w:t>годы</w:t>
      </w:r>
      <w:r w:rsidRPr="004B19AB">
        <w:rPr>
          <w:spacing w:val="-12"/>
          <w:sz w:val="24"/>
        </w:rPr>
        <w:t xml:space="preserve"> </w:t>
      </w:r>
      <w:r w:rsidRPr="004B19AB">
        <w:rPr>
          <w:sz w:val="24"/>
        </w:rPr>
        <w:t>обучения;</w:t>
      </w:r>
    </w:p>
    <w:p w:rsidR="00785F46" w:rsidRPr="004B19AB" w:rsidRDefault="00785F46" w:rsidP="00785F46">
      <w:pPr>
        <w:autoSpaceDE w:val="0"/>
        <w:autoSpaceDN w:val="0"/>
        <w:jc w:val="both"/>
        <w:rPr>
          <w:sz w:val="24"/>
        </w:rPr>
        <w:sectPr w:rsidR="00785F46" w:rsidRPr="004B19AB" w:rsidSect="00291006">
          <w:pgSz w:w="11910" w:h="16840"/>
          <w:pgMar w:top="180" w:right="440" w:bottom="1020" w:left="440" w:header="0" w:footer="799" w:gutter="0"/>
          <w:cols w:space="720"/>
        </w:sectPr>
      </w:pPr>
    </w:p>
    <w:p w:rsidR="00785F46" w:rsidRPr="004B19AB" w:rsidRDefault="00785F46" w:rsidP="00A3744D">
      <w:pPr>
        <w:numPr>
          <w:ilvl w:val="0"/>
          <w:numId w:val="269"/>
        </w:numPr>
        <w:tabs>
          <w:tab w:val="left" w:pos="1260"/>
        </w:tabs>
        <w:autoSpaceDE w:val="0"/>
        <w:autoSpaceDN w:val="0"/>
        <w:spacing w:before="76"/>
        <w:ind w:right="137"/>
        <w:rPr>
          <w:sz w:val="24"/>
        </w:rPr>
      </w:pPr>
      <w:r w:rsidRPr="004B19AB">
        <w:rPr>
          <w:sz w:val="24"/>
        </w:rPr>
        <w:lastRenderedPageBreak/>
        <w:t>распознавать</w:t>
      </w:r>
      <w:r w:rsidRPr="004B19AB">
        <w:rPr>
          <w:spacing w:val="1"/>
          <w:sz w:val="24"/>
        </w:rPr>
        <w:t xml:space="preserve"> </w:t>
      </w:r>
      <w:r w:rsidRPr="004B19AB">
        <w:rPr>
          <w:sz w:val="24"/>
        </w:rPr>
        <w:t>и</w:t>
      </w:r>
      <w:r w:rsidRPr="004B19AB">
        <w:rPr>
          <w:spacing w:val="1"/>
          <w:sz w:val="24"/>
        </w:rPr>
        <w:t xml:space="preserve"> </w:t>
      </w:r>
      <w:r w:rsidRPr="004B19AB">
        <w:rPr>
          <w:sz w:val="24"/>
        </w:rPr>
        <w:t>образовывать</w:t>
      </w:r>
      <w:r w:rsidRPr="004B19AB">
        <w:rPr>
          <w:spacing w:val="1"/>
          <w:sz w:val="24"/>
        </w:rPr>
        <w:t xml:space="preserve"> </w:t>
      </w:r>
      <w:r w:rsidRPr="004B19AB">
        <w:rPr>
          <w:sz w:val="24"/>
        </w:rPr>
        <w:t>родственные</w:t>
      </w:r>
      <w:r w:rsidRPr="004B19AB">
        <w:rPr>
          <w:spacing w:val="1"/>
          <w:sz w:val="24"/>
        </w:rPr>
        <w:t xml:space="preserve"> </w:t>
      </w:r>
      <w:r w:rsidRPr="004B19AB">
        <w:rPr>
          <w:sz w:val="24"/>
        </w:rPr>
        <w:t>слова</w:t>
      </w:r>
      <w:r w:rsidRPr="004B19AB">
        <w:rPr>
          <w:spacing w:val="1"/>
          <w:sz w:val="24"/>
        </w:rPr>
        <w:t xml:space="preserve"> </w:t>
      </w:r>
      <w:r w:rsidRPr="004B19AB">
        <w:rPr>
          <w:sz w:val="24"/>
        </w:rPr>
        <w:t>с</w:t>
      </w:r>
      <w:r w:rsidRPr="004B19AB">
        <w:rPr>
          <w:spacing w:val="1"/>
          <w:sz w:val="24"/>
        </w:rPr>
        <w:t xml:space="preserve"> </w:t>
      </w:r>
      <w:r w:rsidRPr="004B19AB">
        <w:rPr>
          <w:sz w:val="24"/>
        </w:rPr>
        <w:t>использованием</w:t>
      </w:r>
      <w:r w:rsidRPr="004B19AB">
        <w:rPr>
          <w:spacing w:val="1"/>
          <w:sz w:val="24"/>
        </w:rPr>
        <w:t xml:space="preserve"> </w:t>
      </w:r>
      <w:r w:rsidRPr="004B19AB">
        <w:rPr>
          <w:sz w:val="24"/>
        </w:rPr>
        <w:t>основных</w:t>
      </w:r>
      <w:r w:rsidRPr="004B19AB">
        <w:rPr>
          <w:spacing w:val="1"/>
          <w:sz w:val="24"/>
        </w:rPr>
        <w:t xml:space="preserve"> </w:t>
      </w:r>
      <w:r w:rsidRPr="004B19AB">
        <w:rPr>
          <w:sz w:val="24"/>
        </w:rPr>
        <w:t>способов</w:t>
      </w:r>
      <w:r w:rsidRPr="004B19AB">
        <w:rPr>
          <w:spacing w:val="1"/>
          <w:sz w:val="24"/>
        </w:rPr>
        <w:t xml:space="preserve"> </w:t>
      </w:r>
      <w:r w:rsidRPr="004B19AB">
        <w:rPr>
          <w:sz w:val="24"/>
        </w:rPr>
        <w:t>сл</w:t>
      </w:r>
      <w:r w:rsidRPr="004B19AB">
        <w:rPr>
          <w:sz w:val="24"/>
        </w:rPr>
        <w:t>о</w:t>
      </w:r>
      <w:r w:rsidRPr="004B19AB">
        <w:rPr>
          <w:sz w:val="24"/>
        </w:rPr>
        <w:t>вообразования: аффиксации (суффиксы -er/-or, -ist: teacher, actor, artist), словосложения</w:t>
      </w:r>
      <w:r w:rsidRPr="004B19AB">
        <w:rPr>
          <w:spacing w:val="1"/>
          <w:sz w:val="24"/>
        </w:rPr>
        <w:t xml:space="preserve"> </w:t>
      </w:r>
      <w:r w:rsidRPr="004B19AB">
        <w:rPr>
          <w:sz w:val="24"/>
        </w:rPr>
        <w:lastRenderedPageBreak/>
        <w:t>(blackboard),</w:t>
      </w:r>
      <w:r w:rsidRPr="004B19AB">
        <w:rPr>
          <w:spacing w:val="-18"/>
          <w:sz w:val="24"/>
        </w:rPr>
        <w:t xml:space="preserve"> </w:t>
      </w:r>
      <w:r w:rsidRPr="004B19AB">
        <w:rPr>
          <w:sz w:val="24"/>
        </w:rPr>
        <w:t>конверсии</w:t>
      </w:r>
      <w:r w:rsidRPr="004B19AB">
        <w:rPr>
          <w:spacing w:val="-17"/>
          <w:sz w:val="24"/>
        </w:rPr>
        <w:t xml:space="preserve"> </w:t>
      </w:r>
      <w:r w:rsidRPr="004B19AB">
        <w:rPr>
          <w:sz w:val="24"/>
        </w:rPr>
        <w:t>(to</w:t>
      </w:r>
      <w:r w:rsidRPr="004B19AB">
        <w:rPr>
          <w:spacing w:val="-17"/>
          <w:sz w:val="24"/>
        </w:rPr>
        <w:t xml:space="preserve"> </w:t>
      </w:r>
      <w:r w:rsidRPr="004B19AB">
        <w:rPr>
          <w:sz w:val="24"/>
        </w:rPr>
        <w:t>play</w:t>
      </w:r>
      <w:r w:rsidRPr="004B19AB">
        <w:rPr>
          <w:spacing w:val="-22"/>
          <w:sz w:val="24"/>
        </w:rPr>
        <w:t xml:space="preserve"> </w:t>
      </w:r>
      <w:r w:rsidRPr="004B19AB">
        <w:rPr>
          <w:sz w:val="24"/>
        </w:rPr>
        <w:t>—</w:t>
      </w:r>
      <w:r w:rsidRPr="004B19AB">
        <w:rPr>
          <w:spacing w:val="-15"/>
          <w:sz w:val="24"/>
        </w:rPr>
        <w:t xml:space="preserve"> </w:t>
      </w:r>
      <w:r w:rsidRPr="004B19AB">
        <w:rPr>
          <w:sz w:val="24"/>
        </w:rPr>
        <w:t>a</w:t>
      </w:r>
      <w:r w:rsidRPr="004B19AB">
        <w:rPr>
          <w:spacing w:val="-16"/>
          <w:sz w:val="24"/>
        </w:rPr>
        <w:t xml:space="preserve"> </w:t>
      </w:r>
      <w:r w:rsidRPr="004B19AB">
        <w:rPr>
          <w:sz w:val="24"/>
        </w:rPr>
        <w:t>play).</w:t>
      </w:r>
    </w:p>
    <w:p w:rsidR="00785F46" w:rsidRPr="004B19AB" w:rsidRDefault="00785F46" w:rsidP="00785F46">
      <w:pPr>
        <w:autoSpaceDE w:val="0"/>
        <w:autoSpaceDN w:val="0"/>
        <w:spacing w:before="5" w:line="274" w:lineRule="exact"/>
        <w:jc w:val="both"/>
        <w:outlineLvl w:val="1"/>
        <w:rPr>
          <w:b/>
          <w:bCs/>
          <w:i/>
          <w:iCs/>
          <w:sz w:val="24"/>
          <w:szCs w:val="24"/>
        </w:rPr>
      </w:pPr>
      <w:r w:rsidRPr="004B19AB">
        <w:rPr>
          <w:b/>
          <w:bCs/>
          <w:i/>
          <w:iCs/>
          <w:sz w:val="24"/>
          <w:szCs w:val="24"/>
        </w:rPr>
        <w:t>Грамматическая</w:t>
      </w:r>
      <w:r w:rsidRPr="004B19AB">
        <w:rPr>
          <w:b/>
          <w:bCs/>
          <w:i/>
          <w:iCs/>
          <w:spacing w:val="-4"/>
          <w:sz w:val="24"/>
          <w:szCs w:val="24"/>
        </w:rPr>
        <w:t xml:space="preserve"> </w:t>
      </w:r>
      <w:r w:rsidRPr="004B19AB">
        <w:rPr>
          <w:b/>
          <w:bCs/>
          <w:i/>
          <w:iCs/>
          <w:sz w:val="24"/>
          <w:szCs w:val="24"/>
        </w:rPr>
        <w:t>сторона</w:t>
      </w:r>
      <w:r w:rsidRPr="004B19AB">
        <w:rPr>
          <w:b/>
          <w:bCs/>
          <w:i/>
          <w:iCs/>
          <w:spacing w:val="-3"/>
          <w:sz w:val="24"/>
          <w:szCs w:val="24"/>
        </w:rPr>
        <w:t xml:space="preserve"> </w:t>
      </w:r>
      <w:r w:rsidRPr="004B19AB">
        <w:rPr>
          <w:b/>
          <w:bCs/>
          <w:i/>
          <w:iCs/>
          <w:sz w:val="24"/>
          <w:szCs w:val="24"/>
        </w:rPr>
        <w:t>речи</w:t>
      </w:r>
    </w:p>
    <w:p w:rsidR="00785F46" w:rsidRPr="004B19AB" w:rsidRDefault="00785F46" w:rsidP="00A3744D">
      <w:pPr>
        <w:numPr>
          <w:ilvl w:val="0"/>
          <w:numId w:val="268"/>
        </w:numPr>
        <w:tabs>
          <w:tab w:val="left" w:pos="1260"/>
        </w:tabs>
        <w:autoSpaceDE w:val="0"/>
        <w:autoSpaceDN w:val="0"/>
        <w:ind w:right="139"/>
        <w:rPr>
          <w:sz w:val="24"/>
        </w:rPr>
      </w:pPr>
      <w:r w:rsidRPr="004B19AB">
        <w:rPr>
          <w:sz w:val="24"/>
        </w:rPr>
        <w:t>распознавать</w:t>
      </w:r>
      <w:r w:rsidRPr="004B19AB">
        <w:rPr>
          <w:spacing w:val="1"/>
          <w:sz w:val="24"/>
        </w:rPr>
        <w:t xml:space="preserve"> </w:t>
      </w:r>
      <w:r w:rsidRPr="004B19AB">
        <w:rPr>
          <w:sz w:val="24"/>
        </w:rPr>
        <w:t>и</w:t>
      </w:r>
      <w:r w:rsidRPr="004B19AB">
        <w:rPr>
          <w:spacing w:val="1"/>
          <w:sz w:val="24"/>
        </w:rPr>
        <w:t xml:space="preserve"> </w:t>
      </w:r>
      <w:r w:rsidRPr="004B19AB">
        <w:rPr>
          <w:sz w:val="24"/>
        </w:rPr>
        <w:t>употреблять</w:t>
      </w:r>
      <w:r w:rsidRPr="004B19AB">
        <w:rPr>
          <w:spacing w:val="1"/>
          <w:sz w:val="24"/>
        </w:rPr>
        <w:t xml:space="preserve"> </w:t>
      </w:r>
      <w:r w:rsidRPr="004B19AB">
        <w:rPr>
          <w:sz w:val="24"/>
        </w:rPr>
        <w:t>в</w:t>
      </w:r>
      <w:r w:rsidRPr="004B19AB">
        <w:rPr>
          <w:spacing w:val="1"/>
          <w:sz w:val="24"/>
        </w:rPr>
        <w:t xml:space="preserve"> </w:t>
      </w:r>
      <w:r w:rsidRPr="004B19AB">
        <w:rPr>
          <w:sz w:val="24"/>
        </w:rPr>
        <w:t>устной</w:t>
      </w:r>
      <w:r w:rsidRPr="004B19AB">
        <w:rPr>
          <w:spacing w:val="1"/>
          <w:sz w:val="24"/>
        </w:rPr>
        <w:t xml:space="preserve"> </w:t>
      </w:r>
      <w:r w:rsidRPr="004B19AB">
        <w:rPr>
          <w:sz w:val="24"/>
        </w:rPr>
        <w:t>и</w:t>
      </w:r>
      <w:r w:rsidRPr="004B19AB">
        <w:rPr>
          <w:spacing w:val="1"/>
          <w:sz w:val="24"/>
        </w:rPr>
        <w:t xml:space="preserve"> </w:t>
      </w:r>
      <w:r w:rsidRPr="004B19AB">
        <w:rPr>
          <w:sz w:val="24"/>
        </w:rPr>
        <w:t>письменной</w:t>
      </w:r>
      <w:r w:rsidRPr="004B19AB">
        <w:rPr>
          <w:spacing w:val="1"/>
          <w:sz w:val="24"/>
        </w:rPr>
        <w:t xml:space="preserve"> </w:t>
      </w:r>
      <w:r w:rsidRPr="004B19AB">
        <w:rPr>
          <w:sz w:val="24"/>
        </w:rPr>
        <w:t>речи</w:t>
      </w:r>
      <w:r w:rsidRPr="004B19AB">
        <w:rPr>
          <w:spacing w:val="1"/>
          <w:sz w:val="24"/>
        </w:rPr>
        <w:t xml:space="preserve"> </w:t>
      </w:r>
      <w:r w:rsidRPr="004B19AB">
        <w:rPr>
          <w:sz w:val="24"/>
        </w:rPr>
        <w:t>Present</w:t>
      </w:r>
      <w:r w:rsidRPr="004B19AB">
        <w:rPr>
          <w:spacing w:val="1"/>
          <w:sz w:val="24"/>
        </w:rPr>
        <w:t xml:space="preserve"> </w:t>
      </w:r>
      <w:r w:rsidRPr="004B19AB">
        <w:rPr>
          <w:sz w:val="24"/>
        </w:rPr>
        <w:t>Continuous</w:t>
      </w:r>
      <w:r w:rsidRPr="004B19AB">
        <w:rPr>
          <w:spacing w:val="1"/>
          <w:sz w:val="24"/>
        </w:rPr>
        <w:t xml:space="preserve"> </w:t>
      </w:r>
      <w:r w:rsidRPr="004B19AB">
        <w:rPr>
          <w:sz w:val="24"/>
        </w:rPr>
        <w:t>Tense</w:t>
      </w:r>
      <w:r w:rsidRPr="004B19AB">
        <w:rPr>
          <w:spacing w:val="1"/>
          <w:sz w:val="24"/>
        </w:rPr>
        <w:t xml:space="preserve"> </w:t>
      </w:r>
      <w:r w:rsidRPr="004B19AB">
        <w:rPr>
          <w:sz w:val="24"/>
        </w:rPr>
        <w:t>в</w:t>
      </w:r>
      <w:r w:rsidRPr="004B19AB">
        <w:rPr>
          <w:spacing w:val="1"/>
          <w:sz w:val="24"/>
        </w:rPr>
        <w:t xml:space="preserve"> </w:t>
      </w:r>
      <w:r w:rsidRPr="004B19AB">
        <w:rPr>
          <w:sz w:val="24"/>
        </w:rPr>
        <w:t>повес</w:t>
      </w:r>
      <w:r w:rsidRPr="004B19AB">
        <w:rPr>
          <w:sz w:val="24"/>
        </w:rPr>
        <w:t>т</w:t>
      </w:r>
      <w:r w:rsidRPr="004B19AB">
        <w:rPr>
          <w:sz w:val="24"/>
        </w:rPr>
        <w:t>вовательных</w:t>
      </w:r>
      <w:r w:rsidRPr="004B19AB">
        <w:rPr>
          <w:spacing w:val="1"/>
          <w:sz w:val="24"/>
        </w:rPr>
        <w:t xml:space="preserve"> </w:t>
      </w:r>
      <w:r w:rsidRPr="004B19AB">
        <w:rPr>
          <w:sz w:val="24"/>
        </w:rPr>
        <w:t>(утвердительных</w:t>
      </w:r>
      <w:r w:rsidRPr="004B19AB">
        <w:rPr>
          <w:spacing w:val="1"/>
          <w:sz w:val="24"/>
        </w:rPr>
        <w:t xml:space="preserve"> </w:t>
      </w:r>
      <w:r w:rsidRPr="004B19AB">
        <w:rPr>
          <w:sz w:val="24"/>
        </w:rPr>
        <w:t>и</w:t>
      </w:r>
      <w:r w:rsidRPr="004B19AB">
        <w:rPr>
          <w:spacing w:val="1"/>
          <w:sz w:val="24"/>
        </w:rPr>
        <w:t xml:space="preserve"> </w:t>
      </w:r>
      <w:r w:rsidRPr="004B19AB">
        <w:rPr>
          <w:sz w:val="24"/>
        </w:rPr>
        <w:t>отрицательных),</w:t>
      </w:r>
      <w:r w:rsidRPr="004B19AB">
        <w:rPr>
          <w:spacing w:val="1"/>
          <w:sz w:val="24"/>
        </w:rPr>
        <w:t xml:space="preserve"> </w:t>
      </w:r>
      <w:r w:rsidRPr="004B19AB">
        <w:rPr>
          <w:sz w:val="24"/>
        </w:rPr>
        <w:t>вопросительных</w:t>
      </w:r>
      <w:r w:rsidRPr="004B19AB">
        <w:rPr>
          <w:spacing w:val="1"/>
          <w:sz w:val="24"/>
        </w:rPr>
        <w:t xml:space="preserve"> </w:t>
      </w:r>
      <w:r w:rsidRPr="004B19AB">
        <w:rPr>
          <w:sz w:val="24"/>
        </w:rPr>
        <w:t>(общий</w:t>
      </w:r>
      <w:r w:rsidRPr="004B19AB">
        <w:rPr>
          <w:spacing w:val="1"/>
          <w:sz w:val="24"/>
        </w:rPr>
        <w:t xml:space="preserve"> </w:t>
      </w:r>
      <w:r w:rsidRPr="004B19AB">
        <w:rPr>
          <w:sz w:val="24"/>
        </w:rPr>
        <w:t>и</w:t>
      </w:r>
      <w:r w:rsidRPr="004B19AB">
        <w:rPr>
          <w:spacing w:val="-57"/>
          <w:sz w:val="24"/>
        </w:rPr>
        <w:t xml:space="preserve"> </w:t>
      </w:r>
      <w:r w:rsidRPr="004B19AB">
        <w:rPr>
          <w:sz w:val="24"/>
        </w:rPr>
        <w:t>специальный</w:t>
      </w:r>
      <w:r w:rsidRPr="004B19AB">
        <w:rPr>
          <w:spacing w:val="-19"/>
          <w:sz w:val="24"/>
        </w:rPr>
        <w:t xml:space="preserve"> </w:t>
      </w:r>
      <w:r w:rsidRPr="004B19AB">
        <w:rPr>
          <w:sz w:val="24"/>
        </w:rPr>
        <w:t>в</w:t>
      </w:r>
      <w:r w:rsidRPr="004B19AB">
        <w:rPr>
          <w:sz w:val="24"/>
        </w:rPr>
        <w:t>о</w:t>
      </w:r>
      <w:r w:rsidRPr="004B19AB">
        <w:rPr>
          <w:sz w:val="24"/>
        </w:rPr>
        <w:t>прос)</w:t>
      </w:r>
      <w:r w:rsidRPr="004B19AB">
        <w:rPr>
          <w:spacing w:val="-15"/>
          <w:sz w:val="24"/>
        </w:rPr>
        <w:t xml:space="preserve"> </w:t>
      </w:r>
      <w:r w:rsidRPr="004B19AB">
        <w:rPr>
          <w:sz w:val="24"/>
        </w:rPr>
        <w:t>предложениях;</w:t>
      </w:r>
    </w:p>
    <w:p w:rsidR="00785F46" w:rsidRPr="004B19AB" w:rsidRDefault="00785F46" w:rsidP="00A3744D">
      <w:pPr>
        <w:numPr>
          <w:ilvl w:val="0"/>
          <w:numId w:val="268"/>
        </w:numPr>
        <w:tabs>
          <w:tab w:val="left" w:pos="1260"/>
        </w:tabs>
        <w:autoSpaceDE w:val="0"/>
        <w:autoSpaceDN w:val="0"/>
        <w:ind w:right="141"/>
        <w:rPr>
          <w:sz w:val="24"/>
        </w:rPr>
      </w:pPr>
      <w:r w:rsidRPr="004B19AB">
        <w:rPr>
          <w:sz w:val="24"/>
        </w:rPr>
        <w:t>распознавать</w:t>
      </w:r>
      <w:r w:rsidRPr="004B19AB">
        <w:rPr>
          <w:spacing w:val="5"/>
          <w:sz w:val="24"/>
        </w:rPr>
        <w:t xml:space="preserve"> </w:t>
      </w:r>
      <w:r w:rsidRPr="004B19AB">
        <w:rPr>
          <w:sz w:val="24"/>
        </w:rPr>
        <w:t>и</w:t>
      </w:r>
      <w:r w:rsidRPr="004B19AB">
        <w:rPr>
          <w:spacing w:val="6"/>
          <w:sz w:val="24"/>
        </w:rPr>
        <w:t xml:space="preserve"> </w:t>
      </w:r>
      <w:r w:rsidRPr="004B19AB">
        <w:rPr>
          <w:sz w:val="24"/>
        </w:rPr>
        <w:t>употреблять</w:t>
      </w:r>
      <w:r w:rsidRPr="004B19AB">
        <w:rPr>
          <w:spacing w:val="6"/>
          <w:sz w:val="24"/>
        </w:rPr>
        <w:t xml:space="preserve"> </w:t>
      </w:r>
      <w:r w:rsidRPr="004B19AB">
        <w:rPr>
          <w:sz w:val="24"/>
        </w:rPr>
        <w:t>в</w:t>
      </w:r>
      <w:r w:rsidRPr="004B19AB">
        <w:rPr>
          <w:spacing w:val="6"/>
          <w:sz w:val="24"/>
        </w:rPr>
        <w:t xml:space="preserve"> </w:t>
      </w:r>
      <w:r w:rsidRPr="004B19AB">
        <w:rPr>
          <w:sz w:val="24"/>
        </w:rPr>
        <w:t>устной</w:t>
      </w:r>
      <w:r w:rsidRPr="004B19AB">
        <w:rPr>
          <w:spacing w:val="6"/>
          <w:sz w:val="24"/>
        </w:rPr>
        <w:t xml:space="preserve"> </w:t>
      </w:r>
      <w:r w:rsidRPr="004B19AB">
        <w:rPr>
          <w:sz w:val="24"/>
        </w:rPr>
        <w:t>и</w:t>
      </w:r>
      <w:r w:rsidRPr="004B19AB">
        <w:rPr>
          <w:spacing w:val="6"/>
          <w:sz w:val="24"/>
        </w:rPr>
        <w:t xml:space="preserve"> </w:t>
      </w:r>
      <w:r w:rsidRPr="004B19AB">
        <w:rPr>
          <w:sz w:val="24"/>
        </w:rPr>
        <w:t>письменной</w:t>
      </w:r>
      <w:r w:rsidRPr="004B19AB">
        <w:rPr>
          <w:spacing w:val="6"/>
          <w:sz w:val="24"/>
        </w:rPr>
        <w:t xml:space="preserve"> </w:t>
      </w:r>
      <w:r w:rsidRPr="004B19AB">
        <w:rPr>
          <w:sz w:val="24"/>
        </w:rPr>
        <w:t>речи</w:t>
      </w:r>
      <w:r w:rsidRPr="004B19AB">
        <w:rPr>
          <w:spacing w:val="7"/>
          <w:sz w:val="24"/>
        </w:rPr>
        <w:t xml:space="preserve"> </w:t>
      </w:r>
      <w:r w:rsidRPr="004B19AB">
        <w:rPr>
          <w:sz w:val="24"/>
        </w:rPr>
        <w:t>конструкцию</w:t>
      </w:r>
      <w:r w:rsidRPr="004B19AB">
        <w:rPr>
          <w:spacing w:val="7"/>
          <w:sz w:val="24"/>
        </w:rPr>
        <w:t xml:space="preserve"> </w:t>
      </w:r>
      <w:r w:rsidRPr="004B19AB">
        <w:rPr>
          <w:sz w:val="24"/>
        </w:rPr>
        <w:t>to</w:t>
      </w:r>
      <w:r w:rsidRPr="004B19AB">
        <w:rPr>
          <w:spacing w:val="5"/>
          <w:sz w:val="24"/>
        </w:rPr>
        <w:t xml:space="preserve"> </w:t>
      </w:r>
      <w:r w:rsidRPr="004B19AB">
        <w:rPr>
          <w:sz w:val="24"/>
        </w:rPr>
        <w:t>be</w:t>
      </w:r>
      <w:r w:rsidRPr="004B19AB">
        <w:rPr>
          <w:spacing w:val="6"/>
          <w:sz w:val="24"/>
        </w:rPr>
        <w:t xml:space="preserve"> </w:t>
      </w:r>
      <w:r w:rsidRPr="004B19AB">
        <w:rPr>
          <w:sz w:val="24"/>
        </w:rPr>
        <w:t>going</w:t>
      </w:r>
      <w:r w:rsidRPr="004B19AB">
        <w:rPr>
          <w:spacing w:val="6"/>
          <w:sz w:val="24"/>
        </w:rPr>
        <w:t xml:space="preserve"> </w:t>
      </w:r>
      <w:r w:rsidRPr="004B19AB">
        <w:rPr>
          <w:sz w:val="24"/>
        </w:rPr>
        <w:t>to</w:t>
      </w:r>
      <w:r w:rsidRPr="004B19AB">
        <w:rPr>
          <w:spacing w:val="5"/>
          <w:sz w:val="24"/>
        </w:rPr>
        <w:t xml:space="preserve"> </w:t>
      </w:r>
      <w:r w:rsidRPr="004B19AB">
        <w:rPr>
          <w:sz w:val="24"/>
        </w:rPr>
        <w:t>и</w:t>
      </w:r>
      <w:r w:rsidRPr="004B19AB">
        <w:rPr>
          <w:spacing w:val="7"/>
          <w:sz w:val="24"/>
        </w:rPr>
        <w:t xml:space="preserve"> </w:t>
      </w:r>
      <w:r w:rsidRPr="004B19AB">
        <w:rPr>
          <w:sz w:val="24"/>
        </w:rPr>
        <w:t>Future</w:t>
      </w:r>
      <w:r w:rsidRPr="004B19AB">
        <w:rPr>
          <w:spacing w:val="-57"/>
          <w:sz w:val="24"/>
        </w:rPr>
        <w:t xml:space="preserve"> </w:t>
      </w:r>
      <w:r w:rsidRPr="004B19AB">
        <w:rPr>
          <w:sz w:val="24"/>
        </w:rPr>
        <w:t>Simple</w:t>
      </w:r>
      <w:r w:rsidRPr="004B19AB">
        <w:rPr>
          <w:spacing w:val="-6"/>
          <w:sz w:val="24"/>
        </w:rPr>
        <w:t xml:space="preserve"> </w:t>
      </w:r>
      <w:r w:rsidRPr="004B19AB">
        <w:rPr>
          <w:sz w:val="24"/>
        </w:rPr>
        <w:t>Tense</w:t>
      </w:r>
      <w:r w:rsidRPr="004B19AB">
        <w:rPr>
          <w:spacing w:val="-7"/>
          <w:sz w:val="24"/>
        </w:rPr>
        <w:t xml:space="preserve"> </w:t>
      </w:r>
      <w:r w:rsidRPr="004B19AB">
        <w:rPr>
          <w:sz w:val="24"/>
        </w:rPr>
        <w:t>для</w:t>
      </w:r>
      <w:r w:rsidRPr="004B19AB">
        <w:rPr>
          <w:spacing w:val="-6"/>
          <w:sz w:val="24"/>
        </w:rPr>
        <w:t xml:space="preserve"> </w:t>
      </w:r>
      <w:r w:rsidRPr="004B19AB">
        <w:rPr>
          <w:sz w:val="24"/>
        </w:rPr>
        <w:t>выражения</w:t>
      </w:r>
      <w:r w:rsidRPr="004B19AB">
        <w:rPr>
          <w:spacing w:val="-3"/>
          <w:sz w:val="24"/>
        </w:rPr>
        <w:t xml:space="preserve"> </w:t>
      </w:r>
      <w:r w:rsidRPr="004B19AB">
        <w:rPr>
          <w:sz w:val="24"/>
        </w:rPr>
        <w:t>будущего</w:t>
      </w:r>
      <w:r w:rsidRPr="004B19AB">
        <w:rPr>
          <w:spacing w:val="-18"/>
          <w:sz w:val="24"/>
        </w:rPr>
        <w:t xml:space="preserve"> </w:t>
      </w:r>
      <w:r w:rsidRPr="004B19AB">
        <w:rPr>
          <w:sz w:val="24"/>
        </w:rPr>
        <w:t>действия;</w:t>
      </w:r>
    </w:p>
    <w:p w:rsidR="00785F46" w:rsidRPr="004B19AB" w:rsidRDefault="00785F46" w:rsidP="00A3744D">
      <w:pPr>
        <w:numPr>
          <w:ilvl w:val="0"/>
          <w:numId w:val="268"/>
        </w:numPr>
        <w:tabs>
          <w:tab w:val="left" w:pos="1260"/>
        </w:tabs>
        <w:autoSpaceDE w:val="0"/>
        <w:autoSpaceDN w:val="0"/>
        <w:ind w:right="138"/>
        <w:rPr>
          <w:sz w:val="24"/>
        </w:rPr>
      </w:pPr>
      <w:r w:rsidRPr="004B19AB">
        <w:rPr>
          <w:spacing w:val="-1"/>
          <w:sz w:val="24"/>
        </w:rPr>
        <w:t>распознавать</w:t>
      </w:r>
      <w:r w:rsidRPr="004B19AB">
        <w:rPr>
          <w:spacing w:val="-13"/>
          <w:sz w:val="24"/>
        </w:rPr>
        <w:t xml:space="preserve"> </w:t>
      </w:r>
      <w:r w:rsidRPr="004B19AB">
        <w:rPr>
          <w:spacing w:val="-1"/>
          <w:sz w:val="24"/>
        </w:rPr>
        <w:t>и</w:t>
      </w:r>
      <w:r w:rsidRPr="004B19AB">
        <w:rPr>
          <w:spacing w:val="-11"/>
          <w:sz w:val="24"/>
        </w:rPr>
        <w:t xml:space="preserve"> </w:t>
      </w:r>
      <w:r w:rsidRPr="004B19AB">
        <w:rPr>
          <w:spacing w:val="-1"/>
          <w:sz w:val="24"/>
        </w:rPr>
        <w:t>употреблять</w:t>
      </w:r>
      <w:r w:rsidRPr="004B19AB">
        <w:rPr>
          <w:spacing w:val="-12"/>
          <w:sz w:val="24"/>
        </w:rPr>
        <w:t xml:space="preserve"> </w:t>
      </w:r>
      <w:r w:rsidRPr="004B19AB">
        <w:rPr>
          <w:sz w:val="24"/>
        </w:rPr>
        <w:t>в</w:t>
      </w:r>
      <w:r w:rsidRPr="004B19AB">
        <w:rPr>
          <w:spacing w:val="-12"/>
          <w:sz w:val="24"/>
        </w:rPr>
        <w:t xml:space="preserve"> </w:t>
      </w:r>
      <w:r w:rsidRPr="004B19AB">
        <w:rPr>
          <w:sz w:val="24"/>
        </w:rPr>
        <w:t>устной</w:t>
      </w:r>
      <w:r w:rsidRPr="004B19AB">
        <w:rPr>
          <w:spacing w:val="-12"/>
          <w:sz w:val="24"/>
        </w:rPr>
        <w:t xml:space="preserve"> </w:t>
      </w:r>
      <w:r w:rsidRPr="004B19AB">
        <w:rPr>
          <w:sz w:val="24"/>
        </w:rPr>
        <w:t>и</w:t>
      </w:r>
      <w:r w:rsidRPr="004B19AB">
        <w:rPr>
          <w:spacing w:val="-15"/>
          <w:sz w:val="24"/>
        </w:rPr>
        <w:t xml:space="preserve"> </w:t>
      </w:r>
      <w:r w:rsidRPr="004B19AB">
        <w:rPr>
          <w:sz w:val="24"/>
        </w:rPr>
        <w:t>письменной</w:t>
      </w:r>
      <w:r w:rsidRPr="004B19AB">
        <w:rPr>
          <w:spacing w:val="-13"/>
          <w:sz w:val="24"/>
        </w:rPr>
        <w:t xml:space="preserve"> </w:t>
      </w:r>
      <w:r w:rsidRPr="004B19AB">
        <w:rPr>
          <w:sz w:val="24"/>
        </w:rPr>
        <w:t>речи</w:t>
      </w:r>
      <w:r w:rsidRPr="004B19AB">
        <w:rPr>
          <w:spacing w:val="-12"/>
          <w:sz w:val="24"/>
        </w:rPr>
        <w:t xml:space="preserve"> </w:t>
      </w:r>
      <w:r w:rsidRPr="004B19AB">
        <w:rPr>
          <w:sz w:val="24"/>
        </w:rPr>
        <w:t>модальные</w:t>
      </w:r>
      <w:r w:rsidRPr="004B19AB">
        <w:rPr>
          <w:spacing w:val="-10"/>
          <w:sz w:val="24"/>
        </w:rPr>
        <w:t xml:space="preserve"> </w:t>
      </w:r>
      <w:r w:rsidRPr="004B19AB">
        <w:rPr>
          <w:sz w:val="24"/>
        </w:rPr>
        <w:t>глаголы</w:t>
      </w:r>
      <w:r w:rsidRPr="004B19AB">
        <w:rPr>
          <w:spacing w:val="-8"/>
          <w:sz w:val="24"/>
        </w:rPr>
        <w:t xml:space="preserve"> </w:t>
      </w:r>
      <w:r w:rsidRPr="004B19AB">
        <w:rPr>
          <w:sz w:val="24"/>
        </w:rPr>
        <w:t>долженствования</w:t>
      </w:r>
      <w:r w:rsidRPr="004B19AB">
        <w:rPr>
          <w:spacing w:val="-57"/>
          <w:sz w:val="24"/>
        </w:rPr>
        <w:t xml:space="preserve"> </w:t>
      </w:r>
      <w:r w:rsidRPr="004B19AB">
        <w:rPr>
          <w:sz w:val="24"/>
        </w:rPr>
        <w:t>must</w:t>
      </w:r>
      <w:r w:rsidRPr="004B19AB">
        <w:rPr>
          <w:spacing w:val="-12"/>
          <w:sz w:val="24"/>
        </w:rPr>
        <w:t xml:space="preserve"> </w:t>
      </w:r>
      <w:r w:rsidRPr="004B19AB">
        <w:rPr>
          <w:sz w:val="24"/>
        </w:rPr>
        <w:t>и</w:t>
      </w:r>
      <w:r w:rsidRPr="004B19AB">
        <w:rPr>
          <w:spacing w:val="-10"/>
          <w:sz w:val="24"/>
        </w:rPr>
        <w:t xml:space="preserve"> </w:t>
      </w:r>
      <w:r w:rsidRPr="004B19AB">
        <w:rPr>
          <w:sz w:val="24"/>
        </w:rPr>
        <w:t>have</w:t>
      </w:r>
      <w:r w:rsidRPr="004B19AB">
        <w:rPr>
          <w:spacing w:val="-9"/>
          <w:sz w:val="24"/>
        </w:rPr>
        <w:t xml:space="preserve"> </w:t>
      </w:r>
      <w:r w:rsidRPr="004B19AB">
        <w:rPr>
          <w:sz w:val="24"/>
        </w:rPr>
        <w:t>to;</w:t>
      </w:r>
    </w:p>
    <w:p w:rsidR="00785F46" w:rsidRPr="004B19AB" w:rsidRDefault="00785F46" w:rsidP="00A3744D">
      <w:pPr>
        <w:numPr>
          <w:ilvl w:val="0"/>
          <w:numId w:val="268"/>
        </w:numPr>
        <w:tabs>
          <w:tab w:val="left" w:pos="1260"/>
        </w:tabs>
        <w:autoSpaceDE w:val="0"/>
        <w:autoSpaceDN w:val="0"/>
        <w:rPr>
          <w:sz w:val="24"/>
        </w:rPr>
      </w:pPr>
      <w:r w:rsidRPr="004B19AB">
        <w:rPr>
          <w:w w:val="95"/>
          <w:sz w:val="24"/>
        </w:rPr>
        <w:t>распознавать</w:t>
      </w:r>
      <w:r w:rsidRPr="004B19AB">
        <w:rPr>
          <w:spacing w:val="15"/>
          <w:w w:val="95"/>
          <w:sz w:val="24"/>
        </w:rPr>
        <w:t xml:space="preserve"> </w:t>
      </w:r>
      <w:r w:rsidRPr="004B19AB">
        <w:rPr>
          <w:w w:val="95"/>
          <w:sz w:val="24"/>
        </w:rPr>
        <w:t>и</w:t>
      </w:r>
      <w:r w:rsidRPr="004B19AB">
        <w:rPr>
          <w:spacing w:val="18"/>
          <w:w w:val="95"/>
          <w:sz w:val="24"/>
        </w:rPr>
        <w:t xml:space="preserve"> </w:t>
      </w:r>
      <w:r w:rsidRPr="004B19AB">
        <w:rPr>
          <w:w w:val="95"/>
          <w:sz w:val="24"/>
        </w:rPr>
        <w:t>употреблять</w:t>
      </w:r>
      <w:r w:rsidRPr="004B19AB">
        <w:rPr>
          <w:spacing w:val="20"/>
          <w:w w:val="95"/>
          <w:sz w:val="24"/>
        </w:rPr>
        <w:t xml:space="preserve"> </w:t>
      </w:r>
      <w:r w:rsidRPr="004B19AB">
        <w:rPr>
          <w:w w:val="95"/>
          <w:sz w:val="24"/>
        </w:rPr>
        <w:t>в</w:t>
      </w:r>
      <w:r w:rsidRPr="004B19AB">
        <w:rPr>
          <w:spacing w:val="16"/>
          <w:w w:val="95"/>
          <w:sz w:val="24"/>
        </w:rPr>
        <w:t xml:space="preserve"> </w:t>
      </w:r>
      <w:r w:rsidRPr="004B19AB">
        <w:rPr>
          <w:w w:val="95"/>
          <w:sz w:val="24"/>
        </w:rPr>
        <w:t>устной</w:t>
      </w:r>
      <w:r w:rsidRPr="004B19AB">
        <w:rPr>
          <w:spacing w:val="16"/>
          <w:w w:val="95"/>
          <w:sz w:val="24"/>
        </w:rPr>
        <w:t xml:space="preserve"> </w:t>
      </w:r>
      <w:r w:rsidRPr="004B19AB">
        <w:rPr>
          <w:w w:val="95"/>
          <w:sz w:val="24"/>
        </w:rPr>
        <w:t>и</w:t>
      </w:r>
      <w:r w:rsidRPr="004B19AB">
        <w:rPr>
          <w:spacing w:val="14"/>
          <w:w w:val="95"/>
          <w:sz w:val="24"/>
        </w:rPr>
        <w:t xml:space="preserve"> </w:t>
      </w:r>
      <w:r w:rsidRPr="004B19AB">
        <w:rPr>
          <w:w w:val="95"/>
          <w:sz w:val="24"/>
        </w:rPr>
        <w:t>письменной</w:t>
      </w:r>
      <w:r w:rsidRPr="004B19AB">
        <w:rPr>
          <w:spacing w:val="18"/>
          <w:w w:val="95"/>
          <w:sz w:val="24"/>
        </w:rPr>
        <w:t xml:space="preserve"> </w:t>
      </w:r>
      <w:r w:rsidRPr="004B19AB">
        <w:rPr>
          <w:w w:val="95"/>
          <w:sz w:val="24"/>
        </w:rPr>
        <w:t>речи</w:t>
      </w:r>
      <w:r w:rsidRPr="004B19AB">
        <w:rPr>
          <w:spacing w:val="14"/>
          <w:w w:val="95"/>
          <w:sz w:val="24"/>
        </w:rPr>
        <w:t xml:space="preserve"> </w:t>
      </w:r>
      <w:r w:rsidRPr="004B19AB">
        <w:rPr>
          <w:w w:val="95"/>
          <w:sz w:val="24"/>
        </w:rPr>
        <w:t>отрицательное</w:t>
      </w:r>
      <w:r w:rsidRPr="004B19AB">
        <w:rPr>
          <w:spacing w:val="7"/>
          <w:w w:val="95"/>
          <w:sz w:val="24"/>
        </w:rPr>
        <w:t xml:space="preserve"> </w:t>
      </w:r>
      <w:r w:rsidRPr="004B19AB">
        <w:rPr>
          <w:w w:val="95"/>
          <w:sz w:val="24"/>
        </w:rPr>
        <w:t>местоимение</w:t>
      </w:r>
      <w:r w:rsidRPr="004B19AB">
        <w:rPr>
          <w:spacing w:val="6"/>
          <w:w w:val="95"/>
          <w:sz w:val="24"/>
        </w:rPr>
        <w:t xml:space="preserve"> </w:t>
      </w:r>
      <w:r w:rsidRPr="004B19AB">
        <w:rPr>
          <w:w w:val="95"/>
          <w:sz w:val="24"/>
        </w:rPr>
        <w:t>no;</w:t>
      </w:r>
    </w:p>
    <w:p w:rsidR="00785F46" w:rsidRPr="004B19AB" w:rsidRDefault="00785F46" w:rsidP="00A3744D">
      <w:pPr>
        <w:numPr>
          <w:ilvl w:val="0"/>
          <w:numId w:val="268"/>
        </w:numPr>
        <w:tabs>
          <w:tab w:val="left" w:pos="1260"/>
        </w:tabs>
        <w:autoSpaceDE w:val="0"/>
        <w:autoSpaceDN w:val="0"/>
        <w:ind w:right="138"/>
        <w:rPr>
          <w:sz w:val="24"/>
        </w:rPr>
      </w:pPr>
      <w:r w:rsidRPr="004B19AB">
        <w:rPr>
          <w:sz w:val="24"/>
        </w:rPr>
        <w:t>распознавать и употреблять в устной и письменной речи степени сравнения прилагательных</w:t>
      </w:r>
      <w:r w:rsidRPr="004B19AB">
        <w:rPr>
          <w:spacing w:val="1"/>
          <w:sz w:val="24"/>
        </w:rPr>
        <w:t xml:space="preserve"> </w:t>
      </w:r>
      <w:r w:rsidRPr="004B19AB">
        <w:rPr>
          <w:sz w:val="24"/>
        </w:rPr>
        <w:t>(формы, образованные по правилу и исключения: good — better — (the) best, bad — worse —</w:t>
      </w:r>
      <w:r w:rsidRPr="004B19AB">
        <w:rPr>
          <w:spacing w:val="1"/>
          <w:sz w:val="24"/>
        </w:rPr>
        <w:t xml:space="preserve"> </w:t>
      </w:r>
      <w:r w:rsidRPr="004B19AB">
        <w:rPr>
          <w:sz w:val="24"/>
        </w:rPr>
        <w:t>(the)</w:t>
      </w:r>
      <w:r w:rsidRPr="004B19AB">
        <w:rPr>
          <w:spacing w:val="-18"/>
          <w:sz w:val="24"/>
        </w:rPr>
        <w:t xml:space="preserve"> </w:t>
      </w:r>
      <w:r w:rsidRPr="004B19AB">
        <w:rPr>
          <w:sz w:val="24"/>
        </w:rPr>
        <w:t>worst);</w:t>
      </w:r>
    </w:p>
    <w:p w:rsidR="00785F46" w:rsidRPr="004B19AB" w:rsidRDefault="00785F46" w:rsidP="00A3744D">
      <w:pPr>
        <w:numPr>
          <w:ilvl w:val="0"/>
          <w:numId w:val="268"/>
        </w:numPr>
        <w:tabs>
          <w:tab w:val="left" w:pos="1260"/>
        </w:tabs>
        <w:autoSpaceDE w:val="0"/>
        <w:autoSpaceDN w:val="0"/>
        <w:rPr>
          <w:sz w:val="24"/>
        </w:rPr>
      </w:pPr>
      <w:r w:rsidRPr="004B19AB">
        <w:rPr>
          <w:w w:val="95"/>
          <w:sz w:val="24"/>
        </w:rPr>
        <w:t>распознавать</w:t>
      </w:r>
      <w:r w:rsidRPr="004B19AB">
        <w:rPr>
          <w:spacing w:val="15"/>
          <w:w w:val="95"/>
          <w:sz w:val="24"/>
        </w:rPr>
        <w:t xml:space="preserve"> </w:t>
      </w:r>
      <w:r w:rsidRPr="004B19AB">
        <w:rPr>
          <w:w w:val="95"/>
          <w:sz w:val="24"/>
        </w:rPr>
        <w:t>и</w:t>
      </w:r>
      <w:r w:rsidRPr="004B19AB">
        <w:rPr>
          <w:spacing w:val="15"/>
          <w:w w:val="95"/>
          <w:sz w:val="24"/>
        </w:rPr>
        <w:t xml:space="preserve"> </w:t>
      </w:r>
      <w:r w:rsidRPr="004B19AB">
        <w:rPr>
          <w:w w:val="95"/>
          <w:sz w:val="24"/>
        </w:rPr>
        <w:t>употреблять</w:t>
      </w:r>
      <w:r w:rsidRPr="004B19AB">
        <w:rPr>
          <w:spacing w:val="17"/>
          <w:w w:val="95"/>
          <w:sz w:val="24"/>
        </w:rPr>
        <w:t xml:space="preserve"> </w:t>
      </w:r>
      <w:r w:rsidRPr="004B19AB">
        <w:rPr>
          <w:w w:val="95"/>
          <w:sz w:val="24"/>
        </w:rPr>
        <w:t>в</w:t>
      </w:r>
      <w:r w:rsidRPr="004B19AB">
        <w:rPr>
          <w:spacing w:val="15"/>
          <w:w w:val="95"/>
          <w:sz w:val="24"/>
        </w:rPr>
        <w:t xml:space="preserve"> </w:t>
      </w:r>
      <w:r w:rsidRPr="004B19AB">
        <w:rPr>
          <w:w w:val="95"/>
          <w:sz w:val="24"/>
        </w:rPr>
        <w:t>устной</w:t>
      </w:r>
      <w:r w:rsidRPr="004B19AB">
        <w:rPr>
          <w:spacing w:val="15"/>
          <w:w w:val="95"/>
          <w:sz w:val="24"/>
        </w:rPr>
        <w:t xml:space="preserve"> </w:t>
      </w:r>
      <w:r w:rsidRPr="004B19AB">
        <w:rPr>
          <w:w w:val="95"/>
          <w:sz w:val="24"/>
        </w:rPr>
        <w:t>и</w:t>
      </w:r>
      <w:r w:rsidRPr="004B19AB">
        <w:rPr>
          <w:spacing w:val="11"/>
          <w:w w:val="95"/>
          <w:sz w:val="24"/>
        </w:rPr>
        <w:t xml:space="preserve"> </w:t>
      </w:r>
      <w:r w:rsidRPr="004B19AB">
        <w:rPr>
          <w:w w:val="95"/>
          <w:sz w:val="24"/>
        </w:rPr>
        <w:t>письменной</w:t>
      </w:r>
      <w:r w:rsidRPr="004B19AB">
        <w:rPr>
          <w:spacing w:val="17"/>
          <w:w w:val="95"/>
          <w:sz w:val="24"/>
        </w:rPr>
        <w:t xml:space="preserve"> </w:t>
      </w:r>
      <w:r w:rsidRPr="004B19AB">
        <w:rPr>
          <w:w w:val="95"/>
          <w:sz w:val="24"/>
        </w:rPr>
        <w:t>речи</w:t>
      </w:r>
      <w:r w:rsidRPr="004B19AB">
        <w:rPr>
          <w:spacing w:val="11"/>
          <w:w w:val="95"/>
          <w:sz w:val="24"/>
        </w:rPr>
        <w:t xml:space="preserve"> </w:t>
      </w:r>
      <w:r w:rsidRPr="004B19AB">
        <w:rPr>
          <w:w w:val="95"/>
          <w:sz w:val="24"/>
        </w:rPr>
        <w:t>наречия</w:t>
      </w:r>
      <w:r w:rsidRPr="004B19AB">
        <w:rPr>
          <w:spacing w:val="10"/>
          <w:w w:val="95"/>
          <w:sz w:val="24"/>
        </w:rPr>
        <w:t xml:space="preserve"> </w:t>
      </w:r>
      <w:r w:rsidRPr="004B19AB">
        <w:rPr>
          <w:w w:val="95"/>
          <w:sz w:val="24"/>
        </w:rPr>
        <w:t>времени;</w:t>
      </w:r>
    </w:p>
    <w:p w:rsidR="00785F46" w:rsidRPr="004B19AB" w:rsidRDefault="00785F46" w:rsidP="00A3744D">
      <w:pPr>
        <w:numPr>
          <w:ilvl w:val="0"/>
          <w:numId w:val="268"/>
        </w:numPr>
        <w:tabs>
          <w:tab w:val="left" w:pos="1260"/>
        </w:tabs>
        <w:autoSpaceDE w:val="0"/>
        <w:autoSpaceDN w:val="0"/>
        <w:rPr>
          <w:sz w:val="24"/>
        </w:rPr>
      </w:pPr>
      <w:r w:rsidRPr="004B19AB">
        <w:rPr>
          <w:spacing w:val="-1"/>
          <w:w w:val="95"/>
          <w:sz w:val="24"/>
        </w:rPr>
        <w:t>распознавать и</w:t>
      </w:r>
      <w:r w:rsidRPr="004B19AB">
        <w:rPr>
          <w:spacing w:val="1"/>
          <w:w w:val="95"/>
          <w:sz w:val="24"/>
        </w:rPr>
        <w:t xml:space="preserve"> </w:t>
      </w:r>
      <w:r w:rsidRPr="004B19AB">
        <w:rPr>
          <w:spacing w:val="-1"/>
          <w:w w:val="95"/>
          <w:sz w:val="24"/>
        </w:rPr>
        <w:t>употреблять</w:t>
      </w:r>
      <w:r w:rsidRPr="004B19AB">
        <w:rPr>
          <w:w w:val="95"/>
          <w:sz w:val="24"/>
        </w:rPr>
        <w:t xml:space="preserve"> </w:t>
      </w:r>
      <w:r w:rsidRPr="004B19AB">
        <w:rPr>
          <w:spacing w:val="-1"/>
          <w:w w:val="95"/>
          <w:sz w:val="24"/>
        </w:rPr>
        <w:t>в</w:t>
      </w:r>
      <w:r w:rsidRPr="004B19AB">
        <w:rPr>
          <w:spacing w:val="1"/>
          <w:w w:val="95"/>
          <w:sz w:val="24"/>
        </w:rPr>
        <w:t xml:space="preserve"> </w:t>
      </w:r>
      <w:r w:rsidRPr="004B19AB">
        <w:rPr>
          <w:spacing w:val="-1"/>
          <w:w w:val="95"/>
          <w:sz w:val="24"/>
        </w:rPr>
        <w:t>устной</w:t>
      </w:r>
      <w:r w:rsidRPr="004B19AB">
        <w:rPr>
          <w:spacing w:val="1"/>
          <w:w w:val="95"/>
          <w:sz w:val="24"/>
        </w:rPr>
        <w:t xml:space="preserve"> </w:t>
      </w:r>
      <w:r w:rsidRPr="004B19AB">
        <w:rPr>
          <w:spacing w:val="-1"/>
          <w:w w:val="95"/>
          <w:sz w:val="24"/>
        </w:rPr>
        <w:t>и</w:t>
      </w:r>
      <w:r w:rsidRPr="004B19AB">
        <w:rPr>
          <w:spacing w:val="1"/>
          <w:w w:val="95"/>
          <w:sz w:val="24"/>
        </w:rPr>
        <w:t xml:space="preserve"> </w:t>
      </w:r>
      <w:r w:rsidRPr="004B19AB">
        <w:rPr>
          <w:spacing w:val="-1"/>
          <w:w w:val="95"/>
          <w:sz w:val="24"/>
        </w:rPr>
        <w:t>письменной</w:t>
      </w:r>
      <w:r w:rsidRPr="004B19AB">
        <w:rPr>
          <w:w w:val="95"/>
          <w:sz w:val="24"/>
        </w:rPr>
        <w:t xml:space="preserve"> </w:t>
      </w:r>
      <w:r w:rsidRPr="004B19AB">
        <w:rPr>
          <w:spacing w:val="-1"/>
          <w:w w:val="95"/>
          <w:sz w:val="24"/>
        </w:rPr>
        <w:t>речи</w:t>
      </w:r>
      <w:r w:rsidRPr="004B19AB">
        <w:rPr>
          <w:spacing w:val="1"/>
          <w:w w:val="95"/>
          <w:sz w:val="24"/>
        </w:rPr>
        <w:t xml:space="preserve"> </w:t>
      </w:r>
      <w:r w:rsidRPr="004B19AB">
        <w:rPr>
          <w:spacing w:val="-1"/>
          <w:w w:val="95"/>
          <w:sz w:val="24"/>
        </w:rPr>
        <w:t>обозначение</w:t>
      </w:r>
      <w:r w:rsidRPr="004B19AB">
        <w:rPr>
          <w:spacing w:val="-7"/>
          <w:w w:val="95"/>
          <w:sz w:val="24"/>
        </w:rPr>
        <w:t xml:space="preserve"> </w:t>
      </w:r>
      <w:r w:rsidRPr="004B19AB">
        <w:rPr>
          <w:w w:val="95"/>
          <w:sz w:val="24"/>
        </w:rPr>
        <w:t>даты</w:t>
      </w:r>
      <w:r w:rsidRPr="004B19AB">
        <w:rPr>
          <w:spacing w:val="-10"/>
          <w:w w:val="95"/>
          <w:sz w:val="24"/>
        </w:rPr>
        <w:t xml:space="preserve"> </w:t>
      </w:r>
      <w:r w:rsidRPr="004B19AB">
        <w:rPr>
          <w:w w:val="95"/>
          <w:sz w:val="24"/>
        </w:rPr>
        <w:t>и</w:t>
      </w:r>
      <w:r w:rsidRPr="004B19AB">
        <w:rPr>
          <w:spacing w:val="-12"/>
          <w:w w:val="95"/>
          <w:sz w:val="24"/>
        </w:rPr>
        <w:t xml:space="preserve"> </w:t>
      </w:r>
      <w:r w:rsidRPr="004B19AB">
        <w:rPr>
          <w:w w:val="95"/>
          <w:sz w:val="24"/>
        </w:rPr>
        <w:t>года;</w:t>
      </w:r>
    </w:p>
    <w:p w:rsidR="00785F46" w:rsidRPr="004B19AB" w:rsidRDefault="00785F46" w:rsidP="00A3744D">
      <w:pPr>
        <w:numPr>
          <w:ilvl w:val="0"/>
          <w:numId w:val="268"/>
        </w:numPr>
        <w:tabs>
          <w:tab w:val="left" w:pos="1260"/>
        </w:tabs>
        <w:autoSpaceDE w:val="0"/>
        <w:autoSpaceDN w:val="0"/>
        <w:rPr>
          <w:sz w:val="24"/>
        </w:rPr>
      </w:pPr>
      <w:r w:rsidRPr="004B19AB">
        <w:rPr>
          <w:w w:val="95"/>
          <w:sz w:val="24"/>
        </w:rPr>
        <w:t>распознавать</w:t>
      </w:r>
      <w:r w:rsidRPr="004B19AB">
        <w:rPr>
          <w:spacing w:val="-6"/>
          <w:w w:val="95"/>
          <w:sz w:val="24"/>
        </w:rPr>
        <w:t xml:space="preserve"> </w:t>
      </w:r>
      <w:r w:rsidRPr="004B19AB">
        <w:rPr>
          <w:w w:val="95"/>
          <w:sz w:val="24"/>
        </w:rPr>
        <w:t>и</w:t>
      </w:r>
      <w:r w:rsidRPr="004B19AB">
        <w:rPr>
          <w:spacing w:val="-4"/>
          <w:w w:val="95"/>
          <w:sz w:val="24"/>
        </w:rPr>
        <w:t xml:space="preserve"> </w:t>
      </w:r>
      <w:r w:rsidRPr="004B19AB">
        <w:rPr>
          <w:w w:val="95"/>
          <w:sz w:val="24"/>
        </w:rPr>
        <w:t>употреблять</w:t>
      </w:r>
      <w:r w:rsidRPr="004B19AB">
        <w:rPr>
          <w:spacing w:val="-6"/>
          <w:w w:val="95"/>
          <w:sz w:val="24"/>
        </w:rPr>
        <w:t xml:space="preserve"> </w:t>
      </w:r>
      <w:r w:rsidRPr="004B19AB">
        <w:rPr>
          <w:w w:val="95"/>
          <w:sz w:val="24"/>
        </w:rPr>
        <w:t>в</w:t>
      </w:r>
      <w:r w:rsidRPr="004B19AB">
        <w:rPr>
          <w:spacing w:val="-4"/>
          <w:w w:val="95"/>
          <w:sz w:val="24"/>
        </w:rPr>
        <w:t xml:space="preserve"> </w:t>
      </w:r>
      <w:r w:rsidRPr="004B19AB">
        <w:rPr>
          <w:w w:val="95"/>
          <w:sz w:val="24"/>
        </w:rPr>
        <w:t>устной</w:t>
      </w:r>
      <w:r w:rsidRPr="004B19AB">
        <w:rPr>
          <w:spacing w:val="-4"/>
          <w:w w:val="95"/>
          <w:sz w:val="24"/>
        </w:rPr>
        <w:t xml:space="preserve"> </w:t>
      </w:r>
      <w:r w:rsidRPr="004B19AB">
        <w:rPr>
          <w:w w:val="95"/>
          <w:sz w:val="24"/>
        </w:rPr>
        <w:t>и</w:t>
      </w:r>
      <w:r w:rsidRPr="004B19AB">
        <w:rPr>
          <w:spacing w:val="-5"/>
          <w:w w:val="95"/>
          <w:sz w:val="24"/>
        </w:rPr>
        <w:t xml:space="preserve"> </w:t>
      </w:r>
      <w:r w:rsidRPr="004B19AB">
        <w:rPr>
          <w:w w:val="95"/>
          <w:sz w:val="24"/>
        </w:rPr>
        <w:t>письменной</w:t>
      </w:r>
      <w:r w:rsidRPr="004B19AB">
        <w:rPr>
          <w:spacing w:val="-4"/>
          <w:w w:val="95"/>
          <w:sz w:val="24"/>
        </w:rPr>
        <w:t xml:space="preserve"> </w:t>
      </w:r>
      <w:r w:rsidRPr="004B19AB">
        <w:rPr>
          <w:w w:val="95"/>
          <w:sz w:val="24"/>
        </w:rPr>
        <w:t>речи</w:t>
      </w:r>
      <w:r w:rsidRPr="004B19AB">
        <w:rPr>
          <w:spacing w:val="-5"/>
          <w:w w:val="95"/>
          <w:sz w:val="24"/>
        </w:rPr>
        <w:t xml:space="preserve"> </w:t>
      </w:r>
      <w:r w:rsidRPr="004B19AB">
        <w:rPr>
          <w:w w:val="95"/>
          <w:sz w:val="24"/>
        </w:rPr>
        <w:t>обозначение</w:t>
      </w:r>
      <w:r w:rsidRPr="004B19AB">
        <w:rPr>
          <w:spacing w:val="-11"/>
          <w:w w:val="95"/>
          <w:sz w:val="24"/>
        </w:rPr>
        <w:t xml:space="preserve"> </w:t>
      </w:r>
      <w:r w:rsidRPr="004B19AB">
        <w:rPr>
          <w:w w:val="95"/>
          <w:sz w:val="24"/>
        </w:rPr>
        <w:t>времени.</w:t>
      </w:r>
    </w:p>
    <w:p w:rsidR="00785F46" w:rsidRPr="004B19AB" w:rsidRDefault="00785F46" w:rsidP="00785F46">
      <w:pPr>
        <w:autoSpaceDE w:val="0"/>
        <w:autoSpaceDN w:val="0"/>
        <w:spacing w:before="4" w:line="274" w:lineRule="exact"/>
        <w:jc w:val="both"/>
        <w:outlineLvl w:val="0"/>
        <w:rPr>
          <w:b/>
          <w:bCs/>
          <w:sz w:val="24"/>
          <w:szCs w:val="24"/>
        </w:rPr>
      </w:pPr>
      <w:r w:rsidRPr="004B19AB">
        <w:rPr>
          <w:b/>
          <w:bCs/>
          <w:sz w:val="24"/>
          <w:szCs w:val="24"/>
        </w:rPr>
        <w:t>Социокультурные</w:t>
      </w:r>
      <w:r w:rsidRPr="004B19AB">
        <w:rPr>
          <w:b/>
          <w:bCs/>
          <w:spacing w:val="-4"/>
          <w:sz w:val="24"/>
          <w:szCs w:val="24"/>
        </w:rPr>
        <w:t xml:space="preserve"> </w:t>
      </w:r>
      <w:r w:rsidRPr="004B19AB">
        <w:rPr>
          <w:b/>
          <w:bCs/>
          <w:sz w:val="24"/>
          <w:szCs w:val="24"/>
        </w:rPr>
        <w:t>знания</w:t>
      </w:r>
      <w:r w:rsidRPr="004B19AB">
        <w:rPr>
          <w:b/>
          <w:bCs/>
          <w:spacing w:val="-2"/>
          <w:sz w:val="24"/>
          <w:szCs w:val="24"/>
        </w:rPr>
        <w:t xml:space="preserve"> </w:t>
      </w:r>
      <w:r w:rsidRPr="004B19AB">
        <w:rPr>
          <w:b/>
          <w:bCs/>
          <w:sz w:val="24"/>
          <w:szCs w:val="24"/>
        </w:rPr>
        <w:t>и</w:t>
      </w:r>
      <w:r w:rsidRPr="004B19AB">
        <w:rPr>
          <w:b/>
          <w:bCs/>
          <w:spacing w:val="-1"/>
          <w:sz w:val="24"/>
          <w:szCs w:val="24"/>
        </w:rPr>
        <w:t xml:space="preserve"> </w:t>
      </w:r>
      <w:r w:rsidRPr="004B19AB">
        <w:rPr>
          <w:b/>
          <w:bCs/>
          <w:sz w:val="24"/>
          <w:szCs w:val="24"/>
        </w:rPr>
        <w:t>умения</w:t>
      </w:r>
    </w:p>
    <w:p w:rsidR="00785F46" w:rsidRPr="004B19AB" w:rsidRDefault="00785F46" w:rsidP="00A3744D">
      <w:pPr>
        <w:numPr>
          <w:ilvl w:val="0"/>
          <w:numId w:val="267"/>
        </w:numPr>
        <w:tabs>
          <w:tab w:val="left" w:pos="1260"/>
        </w:tabs>
        <w:autoSpaceDE w:val="0"/>
        <w:autoSpaceDN w:val="0"/>
        <w:ind w:right="135"/>
        <w:rPr>
          <w:sz w:val="24"/>
        </w:rPr>
      </w:pPr>
      <w:r w:rsidRPr="004B19AB">
        <w:rPr>
          <w:sz w:val="24"/>
        </w:rPr>
        <w:t>владеть</w:t>
      </w:r>
      <w:r w:rsidRPr="004B19AB">
        <w:rPr>
          <w:spacing w:val="1"/>
          <w:sz w:val="24"/>
        </w:rPr>
        <w:t xml:space="preserve"> </w:t>
      </w:r>
      <w:r w:rsidRPr="004B19AB">
        <w:rPr>
          <w:sz w:val="24"/>
        </w:rPr>
        <w:t>социокультурными</w:t>
      </w:r>
      <w:r w:rsidRPr="004B19AB">
        <w:rPr>
          <w:spacing w:val="1"/>
          <w:sz w:val="24"/>
        </w:rPr>
        <w:t xml:space="preserve"> </w:t>
      </w:r>
      <w:r w:rsidRPr="004B19AB">
        <w:rPr>
          <w:sz w:val="24"/>
        </w:rPr>
        <w:t>элементами</w:t>
      </w:r>
      <w:r w:rsidRPr="004B19AB">
        <w:rPr>
          <w:spacing w:val="1"/>
          <w:sz w:val="24"/>
        </w:rPr>
        <w:t xml:space="preserve"> </w:t>
      </w:r>
      <w:r w:rsidRPr="004B19AB">
        <w:rPr>
          <w:sz w:val="24"/>
        </w:rPr>
        <w:t>речевого</w:t>
      </w:r>
      <w:r w:rsidRPr="004B19AB">
        <w:rPr>
          <w:spacing w:val="1"/>
          <w:sz w:val="24"/>
        </w:rPr>
        <w:t xml:space="preserve"> </w:t>
      </w:r>
      <w:r w:rsidRPr="004B19AB">
        <w:rPr>
          <w:sz w:val="24"/>
        </w:rPr>
        <w:t>поведенческого</w:t>
      </w:r>
      <w:r w:rsidRPr="004B19AB">
        <w:rPr>
          <w:spacing w:val="1"/>
          <w:sz w:val="24"/>
        </w:rPr>
        <w:t xml:space="preserve"> </w:t>
      </w:r>
      <w:r w:rsidRPr="004B19AB">
        <w:rPr>
          <w:sz w:val="24"/>
        </w:rPr>
        <w:t>этикета,</w:t>
      </w:r>
      <w:r w:rsidRPr="004B19AB">
        <w:rPr>
          <w:spacing w:val="1"/>
          <w:sz w:val="24"/>
        </w:rPr>
        <w:t xml:space="preserve"> </w:t>
      </w:r>
      <w:r w:rsidRPr="004B19AB">
        <w:rPr>
          <w:sz w:val="24"/>
        </w:rPr>
        <w:t>принятыми</w:t>
      </w:r>
      <w:r w:rsidRPr="004B19AB">
        <w:rPr>
          <w:spacing w:val="1"/>
          <w:sz w:val="24"/>
        </w:rPr>
        <w:t xml:space="preserve"> </w:t>
      </w:r>
      <w:r w:rsidRPr="004B19AB">
        <w:rPr>
          <w:sz w:val="24"/>
        </w:rPr>
        <w:t>в</w:t>
      </w:r>
      <w:r w:rsidRPr="004B19AB">
        <w:rPr>
          <w:spacing w:val="1"/>
          <w:sz w:val="24"/>
        </w:rPr>
        <w:t xml:space="preserve"> </w:t>
      </w:r>
      <w:r w:rsidRPr="004B19AB">
        <w:rPr>
          <w:sz w:val="24"/>
        </w:rPr>
        <w:t>а</w:t>
      </w:r>
      <w:r w:rsidRPr="004B19AB">
        <w:rPr>
          <w:sz w:val="24"/>
        </w:rPr>
        <w:t>н</w:t>
      </w:r>
      <w:r w:rsidRPr="004B19AB">
        <w:rPr>
          <w:sz w:val="24"/>
        </w:rPr>
        <w:t>глоязычной среде, в некоторых ситуациях общения (приветствие, прощание, знакомство,</w:t>
      </w:r>
      <w:r w:rsidRPr="004B19AB">
        <w:rPr>
          <w:spacing w:val="1"/>
          <w:sz w:val="24"/>
        </w:rPr>
        <w:t xml:space="preserve"> </w:t>
      </w:r>
      <w:r w:rsidRPr="004B19AB">
        <w:rPr>
          <w:sz w:val="24"/>
        </w:rPr>
        <w:t>в</w:t>
      </w:r>
      <w:r w:rsidRPr="004B19AB">
        <w:rPr>
          <w:sz w:val="24"/>
        </w:rPr>
        <w:t>ы</w:t>
      </w:r>
      <w:r w:rsidRPr="004B19AB">
        <w:rPr>
          <w:sz w:val="24"/>
        </w:rPr>
        <w:t>ражение</w:t>
      </w:r>
      <w:r w:rsidRPr="004B19AB">
        <w:rPr>
          <w:spacing w:val="1"/>
          <w:sz w:val="24"/>
        </w:rPr>
        <w:t xml:space="preserve"> </w:t>
      </w:r>
      <w:r w:rsidRPr="004B19AB">
        <w:rPr>
          <w:sz w:val="24"/>
        </w:rPr>
        <w:t>благодарности,</w:t>
      </w:r>
      <w:r w:rsidRPr="004B19AB">
        <w:rPr>
          <w:spacing w:val="1"/>
          <w:sz w:val="24"/>
        </w:rPr>
        <w:t xml:space="preserve"> </w:t>
      </w:r>
      <w:r w:rsidRPr="004B19AB">
        <w:rPr>
          <w:sz w:val="24"/>
        </w:rPr>
        <w:t>извинение,</w:t>
      </w:r>
      <w:r w:rsidRPr="004B19AB">
        <w:rPr>
          <w:spacing w:val="1"/>
          <w:sz w:val="24"/>
        </w:rPr>
        <w:t xml:space="preserve"> </w:t>
      </w:r>
      <w:r w:rsidRPr="004B19AB">
        <w:rPr>
          <w:sz w:val="24"/>
        </w:rPr>
        <w:t>поздравление с</w:t>
      </w:r>
      <w:r w:rsidRPr="004B19AB">
        <w:rPr>
          <w:spacing w:val="1"/>
          <w:sz w:val="24"/>
        </w:rPr>
        <w:t xml:space="preserve"> </w:t>
      </w:r>
      <w:r w:rsidRPr="004B19AB">
        <w:rPr>
          <w:sz w:val="24"/>
        </w:rPr>
        <w:t>днём</w:t>
      </w:r>
      <w:r w:rsidRPr="004B19AB">
        <w:rPr>
          <w:spacing w:val="1"/>
          <w:sz w:val="24"/>
        </w:rPr>
        <w:t xml:space="preserve"> </w:t>
      </w:r>
      <w:r w:rsidRPr="004B19AB">
        <w:rPr>
          <w:sz w:val="24"/>
        </w:rPr>
        <w:t>рождения,</w:t>
      </w:r>
      <w:r w:rsidRPr="004B19AB">
        <w:rPr>
          <w:spacing w:val="1"/>
          <w:sz w:val="24"/>
        </w:rPr>
        <w:t xml:space="preserve"> </w:t>
      </w:r>
      <w:r w:rsidRPr="004B19AB">
        <w:rPr>
          <w:sz w:val="24"/>
        </w:rPr>
        <w:t>Новым</w:t>
      </w:r>
      <w:r w:rsidRPr="004B19AB">
        <w:rPr>
          <w:spacing w:val="1"/>
          <w:sz w:val="24"/>
        </w:rPr>
        <w:t xml:space="preserve"> </w:t>
      </w:r>
      <w:r w:rsidRPr="004B19AB">
        <w:rPr>
          <w:sz w:val="24"/>
        </w:rPr>
        <w:t>годом,</w:t>
      </w:r>
      <w:r w:rsidRPr="004B19AB">
        <w:rPr>
          <w:spacing w:val="1"/>
          <w:sz w:val="24"/>
        </w:rPr>
        <w:t xml:space="preserve"> </w:t>
      </w:r>
      <w:r w:rsidRPr="004B19AB">
        <w:rPr>
          <w:sz w:val="24"/>
        </w:rPr>
        <w:t>Рожд</w:t>
      </w:r>
      <w:r w:rsidRPr="004B19AB">
        <w:rPr>
          <w:sz w:val="24"/>
        </w:rPr>
        <w:t>е</w:t>
      </w:r>
      <w:r w:rsidRPr="004B19AB">
        <w:rPr>
          <w:sz w:val="24"/>
        </w:rPr>
        <w:t>ством);</w:t>
      </w:r>
    </w:p>
    <w:p w:rsidR="00785F46" w:rsidRPr="004B19AB" w:rsidRDefault="00785F46" w:rsidP="00A3744D">
      <w:pPr>
        <w:numPr>
          <w:ilvl w:val="0"/>
          <w:numId w:val="267"/>
        </w:numPr>
        <w:tabs>
          <w:tab w:val="left" w:pos="1260"/>
        </w:tabs>
        <w:autoSpaceDE w:val="0"/>
        <w:autoSpaceDN w:val="0"/>
        <w:rPr>
          <w:sz w:val="24"/>
        </w:rPr>
      </w:pPr>
      <w:r w:rsidRPr="004B19AB">
        <w:rPr>
          <w:sz w:val="24"/>
        </w:rPr>
        <w:t>знать</w:t>
      </w:r>
      <w:r w:rsidRPr="004B19AB">
        <w:rPr>
          <w:spacing w:val="-5"/>
          <w:sz w:val="24"/>
        </w:rPr>
        <w:t xml:space="preserve"> </w:t>
      </w:r>
      <w:r w:rsidRPr="004B19AB">
        <w:rPr>
          <w:sz w:val="24"/>
        </w:rPr>
        <w:t>названия</w:t>
      </w:r>
      <w:r w:rsidRPr="004B19AB">
        <w:rPr>
          <w:spacing w:val="-2"/>
          <w:sz w:val="24"/>
        </w:rPr>
        <w:t xml:space="preserve"> </w:t>
      </w:r>
      <w:r w:rsidRPr="004B19AB">
        <w:rPr>
          <w:sz w:val="24"/>
        </w:rPr>
        <w:t>родной</w:t>
      </w:r>
      <w:r w:rsidRPr="004B19AB">
        <w:rPr>
          <w:spacing w:val="-5"/>
          <w:sz w:val="24"/>
        </w:rPr>
        <w:t xml:space="preserve"> </w:t>
      </w:r>
      <w:r w:rsidRPr="004B19AB">
        <w:rPr>
          <w:sz w:val="24"/>
        </w:rPr>
        <w:t>страны</w:t>
      </w:r>
      <w:r w:rsidRPr="004B19AB">
        <w:rPr>
          <w:spacing w:val="-2"/>
          <w:sz w:val="24"/>
        </w:rPr>
        <w:t xml:space="preserve"> </w:t>
      </w:r>
      <w:r w:rsidRPr="004B19AB">
        <w:rPr>
          <w:sz w:val="24"/>
        </w:rPr>
        <w:t>и</w:t>
      </w:r>
      <w:r w:rsidRPr="004B19AB">
        <w:rPr>
          <w:spacing w:val="-3"/>
          <w:sz w:val="24"/>
        </w:rPr>
        <w:t xml:space="preserve"> </w:t>
      </w:r>
      <w:r w:rsidRPr="004B19AB">
        <w:rPr>
          <w:sz w:val="24"/>
        </w:rPr>
        <w:t>страны/стран</w:t>
      </w:r>
      <w:r w:rsidRPr="004B19AB">
        <w:rPr>
          <w:spacing w:val="-3"/>
          <w:sz w:val="24"/>
        </w:rPr>
        <w:t xml:space="preserve"> </w:t>
      </w:r>
      <w:r w:rsidRPr="004B19AB">
        <w:rPr>
          <w:sz w:val="24"/>
        </w:rPr>
        <w:t>изучаемого</w:t>
      </w:r>
      <w:r w:rsidRPr="004B19AB">
        <w:rPr>
          <w:spacing w:val="-2"/>
          <w:sz w:val="24"/>
        </w:rPr>
        <w:t xml:space="preserve"> </w:t>
      </w:r>
      <w:r w:rsidRPr="004B19AB">
        <w:rPr>
          <w:sz w:val="24"/>
        </w:rPr>
        <w:t>языка;</w:t>
      </w:r>
    </w:p>
    <w:p w:rsidR="00785F46" w:rsidRPr="004B19AB" w:rsidRDefault="00785F46" w:rsidP="00A3744D">
      <w:pPr>
        <w:numPr>
          <w:ilvl w:val="0"/>
          <w:numId w:val="267"/>
        </w:numPr>
        <w:tabs>
          <w:tab w:val="left" w:pos="1260"/>
        </w:tabs>
        <w:autoSpaceDE w:val="0"/>
        <w:autoSpaceDN w:val="0"/>
        <w:rPr>
          <w:sz w:val="24"/>
        </w:rPr>
      </w:pPr>
      <w:r w:rsidRPr="004B19AB">
        <w:rPr>
          <w:w w:val="95"/>
          <w:sz w:val="24"/>
        </w:rPr>
        <w:t>знать</w:t>
      </w:r>
      <w:r w:rsidRPr="004B19AB">
        <w:rPr>
          <w:spacing w:val="15"/>
          <w:w w:val="95"/>
          <w:sz w:val="24"/>
        </w:rPr>
        <w:t xml:space="preserve"> </w:t>
      </w:r>
      <w:r w:rsidRPr="004B19AB">
        <w:rPr>
          <w:w w:val="95"/>
          <w:sz w:val="24"/>
        </w:rPr>
        <w:t>некоторых</w:t>
      </w:r>
      <w:r w:rsidRPr="004B19AB">
        <w:rPr>
          <w:spacing w:val="19"/>
          <w:w w:val="95"/>
          <w:sz w:val="24"/>
        </w:rPr>
        <w:t xml:space="preserve"> </w:t>
      </w:r>
      <w:r w:rsidRPr="004B19AB">
        <w:rPr>
          <w:w w:val="95"/>
          <w:sz w:val="24"/>
        </w:rPr>
        <w:t>литературных</w:t>
      </w:r>
      <w:r w:rsidRPr="004B19AB">
        <w:rPr>
          <w:spacing w:val="18"/>
          <w:w w:val="95"/>
          <w:sz w:val="24"/>
        </w:rPr>
        <w:t xml:space="preserve"> </w:t>
      </w:r>
      <w:r w:rsidRPr="004B19AB">
        <w:rPr>
          <w:w w:val="95"/>
          <w:sz w:val="24"/>
        </w:rPr>
        <w:t>персонажей;</w:t>
      </w:r>
    </w:p>
    <w:p w:rsidR="00785F46" w:rsidRPr="004B19AB" w:rsidRDefault="00785F46" w:rsidP="00A3744D">
      <w:pPr>
        <w:numPr>
          <w:ilvl w:val="0"/>
          <w:numId w:val="267"/>
        </w:numPr>
        <w:tabs>
          <w:tab w:val="left" w:pos="1260"/>
        </w:tabs>
        <w:autoSpaceDE w:val="0"/>
        <w:autoSpaceDN w:val="0"/>
        <w:rPr>
          <w:sz w:val="24"/>
        </w:rPr>
      </w:pPr>
      <w:r w:rsidRPr="004B19AB">
        <w:rPr>
          <w:w w:val="95"/>
          <w:sz w:val="24"/>
        </w:rPr>
        <w:t>знать</w:t>
      </w:r>
      <w:r w:rsidRPr="004B19AB">
        <w:rPr>
          <w:spacing w:val="1"/>
          <w:w w:val="95"/>
          <w:sz w:val="24"/>
        </w:rPr>
        <w:t xml:space="preserve"> </w:t>
      </w:r>
      <w:r w:rsidRPr="004B19AB">
        <w:rPr>
          <w:w w:val="95"/>
          <w:sz w:val="24"/>
        </w:rPr>
        <w:t>небольшие</w:t>
      </w:r>
      <w:r w:rsidRPr="004B19AB">
        <w:rPr>
          <w:spacing w:val="3"/>
          <w:w w:val="95"/>
          <w:sz w:val="24"/>
        </w:rPr>
        <w:t xml:space="preserve"> </w:t>
      </w:r>
      <w:r w:rsidRPr="004B19AB">
        <w:rPr>
          <w:w w:val="95"/>
          <w:sz w:val="24"/>
        </w:rPr>
        <w:t>произведения</w:t>
      </w:r>
      <w:r w:rsidRPr="004B19AB">
        <w:rPr>
          <w:spacing w:val="3"/>
          <w:w w:val="95"/>
          <w:sz w:val="24"/>
        </w:rPr>
        <w:t xml:space="preserve"> </w:t>
      </w:r>
      <w:r w:rsidRPr="004B19AB">
        <w:rPr>
          <w:w w:val="95"/>
          <w:sz w:val="24"/>
        </w:rPr>
        <w:t>детского</w:t>
      </w:r>
      <w:r w:rsidRPr="004B19AB">
        <w:rPr>
          <w:spacing w:val="4"/>
          <w:w w:val="95"/>
          <w:sz w:val="24"/>
        </w:rPr>
        <w:t xml:space="preserve"> </w:t>
      </w:r>
      <w:r w:rsidRPr="004B19AB">
        <w:rPr>
          <w:w w:val="95"/>
          <w:sz w:val="24"/>
        </w:rPr>
        <w:t>фольклора</w:t>
      </w:r>
      <w:r w:rsidRPr="004B19AB">
        <w:rPr>
          <w:spacing w:val="3"/>
          <w:w w:val="95"/>
          <w:sz w:val="24"/>
        </w:rPr>
        <w:t xml:space="preserve"> </w:t>
      </w:r>
      <w:r w:rsidRPr="004B19AB">
        <w:rPr>
          <w:w w:val="95"/>
          <w:sz w:val="24"/>
        </w:rPr>
        <w:t>(рифмовки,</w:t>
      </w:r>
      <w:r w:rsidRPr="004B19AB">
        <w:rPr>
          <w:spacing w:val="-12"/>
          <w:w w:val="95"/>
          <w:sz w:val="24"/>
        </w:rPr>
        <w:t xml:space="preserve"> </w:t>
      </w:r>
      <w:r w:rsidRPr="004B19AB">
        <w:rPr>
          <w:w w:val="95"/>
          <w:sz w:val="24"/>
        </w:rPr>
        <w:t>песни);</w:t>
      </w:r>
    </w:p>
    <w:p w:rsidR="00785F46" w:rsidRPr="004B19AB" w:rsidRDefault="00785F46" w:rsidP="00A3744D">
      <w:pPr>
        <w:numPr>
          <w:ilvl w:val="0"/>
          <w:numId w:val="267"/>
        </w:numPr>
        <w:tabs>
          <w:tab w:val="left" w:pos="1260"/>
        </w:tabs>
        <w:autoSpaceDE w:val="0"/>
        <w:autoSpaceDN w:val="0"/>
        <w:rPr>
          <w:sz w:val="24"/>
        </w:rPr>
      </w:pPr>
      <w:r w:rsidRPr="004B19AB">
        <w:rPr>
          <w:sz w:val="24"/>
        </w:rPr>
        <w:t>кратко</w:t>
      </w:r>
      <w:r w:rsidRPr="004B19AB">
        <w:rPr>
          <w:spacing w:val="26"/>
          <w:sz w:val="24"/>
        </w:rPr>
        <w:t xml:space="preserve"> </w:t>
      </w:r>
      <w:r w:rsidRPr="004B19AB">
        <w:rPr>
          <w:sz w:val="24"/>
        </w:rPr>
        <w:t>представлять</w:t>
      </w:r>
      <w:r w:rsidRPr="004B19AB">
        <w:rPr>
          <w:spacing w:val="29"/>
          <w:sz w:val="24"/>
        </w:rPr>
        <w:t xml:space="preserve"> </w:t>
      </w:r>
      <w:r w:rsidRPr="004B19AB">
        <w:rPr>
          <w:sz w:val="24"/>
        </w:rPr>
        <w:t>свою</w:t>
      </w:r>
      <w:r w:rsidRPr="004B19AB">
        <w:rPr>
          <w:spacing w:val="26"/>
          <w:sz w:val="24"/>
        </w:rPr>
        <w:t xml:space="preserve"> </w:t>
      </w:r>
      <w:r w:rsidRPr="004B19AB">
        <w:rPr>
          <w:sz w:val="24"/>
        </w:rPr>
        <w:t>страну</w:t>
      </w:r>
      <w:r w:rsidRPr="004B19AB">
        <w:rPr>
          <w:spacing w:val="22"/>
          <w:sz w:val="24"/>
        </w:rPr>
        <w:t xml:space="preserve"> </w:t>
      </w:r>
      <w:r w:rsidRPr="004B19AB">
        <w:rPr>
          <w:sz w:val="24"/>
        </w:rPr>
        <w:t>на</w:t>
      </w:r>
      <w:r w:rsidRPr="004B19AB">
        <w:rPr>
          <w:spacing w:val="25"/>
          <w:sz w:val="24"/>
        </w:rPr>
        <w:t xml:space="preserve"> </w:t>
      </w:r>
      <w:r w:rsidRPr="004B19AB">
        <w:rPr>
          <w:sz w:val="24"/>
        </w:rPr>
        <w:t>иностранном</w:t>
      </w:r>
      <w:r w:rsidRPr="004B19AB">
        <w:rPr>
          <w:spacing w:val="27"/>
          <w:sz w:val="24"/>
        </w:rPr>
        <w:t xml:space="preserve"> </w:t>
      </w:r>
      <w:r w:rsidRPr="004B19AB">
        <w:rPr>
          <w:sz w:val="24"/>
        </w:rPr>
        <w:t>языке</w:t>
      </w:r>
      <w:r w:rsidRPr="004B19AB">
        <w:rPr>
          <w:spacing w:val="-12"/>
          <w:sz w:val="24"/>
        </w:rPr>
        <w:t xml:space="preserve"> </w:t>
      </w:r>
      <w:r w:rsidRPr="004B19AB">
        <w:rPr>
          <w:sz w:val="24"/>
        </w:rPr>
        <w:t>в</w:t>
      </w:r>
      <w:r w:rsidRPr="004B19AB">
        <w:rPr>
          <w:spacing w:val="-15"/>
          <w:sz w:val="24"/>
        </w:rPr>
        <w:t xml:space="preserve"> </w:t>
      </w:r>
      <w:r w:rsidRPr="004B19AB">
        <w:rPr>
          <w:sz w:val="24"/>
        </w:rPr>
        <w:t>рамках</w:t>
      </w:r>
      <w:r w:rsidRPr="004B19AB">
        <w:rPr>
          <w:spacing w:val="-15"/>
          <w:sz w:val="24"/>
        </w:rPr>
        <w:t xml:space="preserve"> </w:t>
      </w:r>
      <w:r w:rsidRPr="004B19AB">
        <w:rPr>
          <w:sz w:val="24"/>
        </w:rPr>
        <w:t>изучаемой</w:t>
      </w:r>
      <w:r w:rsidRPr="004B19AB">
        <w:rPr>
          <w:spacing w:val="-13"/>
          <w:sz w:val="24"/>
        </w:rPr>
        <w:t xml:space="preserve"> </w:t>
      </w:r>
      <w:r w:rsidRPr="004B19AB">
        <w:rPr>
          <w:sz w:val="24"/>
        </w:rPr>
        <w:t>тематики.</w:t>
      </w:r>
    </w:p>
    <w:p w:rsidR="00E620D2" w:rsidRPr="004B19AB" w:rsidRDefault="00E620D2" w:rsidP="00E620D2">
      <w:pPr>
        <w:autoSpaceDE w:val="0"/>
        <w:autoSpaceDN w:val="0"/>
        <w:sectPr w:rsidR="00E620D2" w:rsidRPr="004B19AB" w:rsidSect="00E620D2">
          <w:type w:val="continuous"/>
          <w:pgSz w:w="11910" w:h="16840"/>
          <w:pgMar w:top="180" w:right="440" w:bottom="1060" w:left="440" w:header="0" w:footer="799" w:gutter="0"/>
          <w:cols w:space="720"/>
        </w:sectPr>
      </w:pPr>
    </w:p>
    <w:p w:rsidR="009C15FD" w:rsidRDefault="009C15FD" w:rsidP="009C15FD">
      <w:pPr>
        <w:autoSpaceDE w:val="0"/>
        <w:autoSpaceDN w:val="0"/>
        <w:jc w:val="both"/>
        <w:rPr>
          <w:sz w:val="24"/>
          <w:szCs w:val="24"/>
        </w:rPr>
      </w:pPr>
    </w:p>
    <w:p w:rsidR="00785F46" w:rsidRPr="004B19AB" w:rsidRDefault="00785F46" w:rsidP="00785F46">
      <w:pPr>
        <w:autoSpaceDE w:val="0"/>
        <w:autoSpaceDN w:val="0"/>
        <w:spacing w:before="225" w:after="19"/>
        <w:outlineLvl w:val="0"/>
        <w:rPr>
          <w:b/>
          <w:bCs/>
          <w:sz w:val="24"/>
          <w:szCs w:val="24"/>
        </w:rPr>
      </w:pPr>
      <w:bookmarkStart w:id="8" w:name="_TOC_250008"/>
      <w:r w:rsidRPr="004B19AB">
        <w:rPr>
          <w:b/>
          <w:bCs/>
          <w:sz w:val="24"/>
          <w:szCs w:val="24"/>
        </w:rPr>
        <w:t>РОДНОЙ</w:t>
      </w:r>
      <w:r w:rsidRPr="004B19AB">
        <w:rPr>
          <w:b/>
          <w:bCs/>
          <w:spacing w:val="42"/>
          <w:sz w:val="24"/>
          <w:szCs w:val="24"/>
        </w:rPr>
        <w:t xml:space="preserve"> </w:t>
      </w:r>
      <w:r w:rsidRPr="004B19AB">
        <w:rPr>
          <w:b/>
          <w:bCs/>
          <w:sz w:val="24"/>
          <w:szCs w:val="24"/>
        </w:rPr>
        <w:t>ЯЗЫК</w:t>
      </w:r>
      <w:r w:rsidRPr="004B19AB">
        <w:rPr>
          <w:b/>
          <w:bCs/>
          <w:spacing w:val="43"/>
          <w:sz w:val="24"/>
          <w:szCs w:val="24"/>
        </w:rPr>
        <w:t xml:space="preserve"> </w:t>
      </w:r>
      <w:bookmarkEnd w:id="8"/>
      <w:r w:rsidRPr="004B19AB">
        <w:rPr>
          <w:b/>
          <w:bCs/>
          <w:sz w:val="24"/>
          <w:szCs w:val="24"/>
        </w:rPr>
        <w:t>(РУССКИЙ)</w:t>
      </w:r>
    </w:p>
    <w:p w:rsidR="00785F46" w:rsidRPr="004B19AB" w:rsidRDefault="00785F46" w:rsidP="00785F46">
      <w:pPr>
        <w:autoSpaceDE w:val="0"/>
        <w:autoSpaceDN w:val="0"/>
        <w:spacing w:line="20" w:lineRule="exact"/>
        <w:rPr>
          <w:sz w:val="2"/>
          <w:szCs w:val="24"/>
        </w:rPr>
      </w:pPr>
      <w:r>
        <w:rPr>
          <w:noProof/>
          <w:sz w:val="2"/>
          <w:szCs w:val="24"/>
          <w:lang w:eastAsia="ru-RU"/>
        </w:rPr>
        <mc:AlternateContent>
          <mc:Choice Requires="wpg">
            <w:drawing>
              <wp:inline distT="0" distB="0" distL="0" distR="0" wp14:anchorId="01456CD5" wp14:editId="5F6CD888">
                <wp:extent cx="6510655" cy="6350"/>
                <wp:effectExtent l="0" t="0" r="0" b="6985"/>
                <wp:docPr id="32"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655" cy="6350"/>
                          <a:chOff x="0" y="0"/>
                          <a:chExt cx="10253" cy="10"/>
                        </a:xfrm>
                      </wpg:grpSpPr>
                      <wps:wsp>
                        <wps:cNvPr id="33" name="Rectangle 26"/>
                        <wps:cNvSpPr>
                          <a:spLocks noChangeArrowheads="1"/>
                        </wps:cNvSpPr>
                        <wps:spPr bwMode="auto">
                          <a:xfrm>
                            <a:off x="0" y="0"/>
                            <a:ext cx="1025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32" o:spid="_x0000_s1026" style="width:512.65pt;height:.5pt;mso-position-horizontal-relative:char;mso-position-vertical-relative:line" coordsize="102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">
                <v:rect id="Rectangle 26" o:spid="_x0000_s1027" style="position:absolute;width:1025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sdcUA&#10;AADbAAAADwAAAGRycy9kb3ducmV2LnhtbESPT2sCMRTE74LfITzBm2b9U7GrUbRQ6EWotod6e26e&#10;u4ubl20SdfXTN0LB4zAzv2Hmy8ZU4kLOl5YVDPoJCOLM6pJzBd9f770pCB+QNVaWScGNPCwX7dYc&#10;U22vvKXLLuQiQtinqKAIoU6l9FlBBn3f1sTRO1pnMETpcqkdXiPcVHKYJBNpsOS4UGBNbwVlp93Z&#10;KFi/Tte/n2Pe3LeHPe1/DqeXoUuU6naa1QxEoCY8w//tD61gNILH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Ox1xQAAANsAAAAPAAAAAAAAAAAAAAAAAJgCAABkcnMv&#10;ZG93bnJldi54bWxQSwUGAAAAAAQABAD1AAAAigMAAAAA&#10;" fillcolor="black" stroked="f"/>
                <w10:anchorlock/>
              </v:group>
            </w:pict>
          </mc:Fallback>
        </mc:AlternateContent>
      </w:r>
    </w:p>
    <w:p w:rsidR="00785F46" w:rsidRPr="004B19AB" w:rsidRDefault="00785F46" w:rsidP="00785F46">
      <w:pPr>
        <w:autoSpaceDE w:val="0"/>
        <w:autoSpaceDN w:val="0"/>
        <w:spacing w:before="7"/>
        <w:rPr>
          <w:b/>
          <w:sz w:val="15"/>
          <w:szCs w:val="24"/>
        </w:rPr>
      </w:pPr>
    </w:p>
    <w:p w:rsidR="00785F46" w:rsidRPr="004B19AB" w:rsidRDefault="00785F46" w:rsidP="00785F46">
      <w:pPr>
        <w:autoSpaceDE w:val="0"/>
        <w:autoSpaceDN w:val="0"/>
        <w:spacing w:before="90" w:line="274" w:lineRule="exact"/>
        <w:rPr>
          <w:b/>
          <w:sz w:val="24"/>
        </w:rPr>
      </w:pPr>
      <w:r w:rsidRPr="004B19AB">
        <w:rPr>
          <w:b/>
          <w:sz w:val="24"/>
        </w:rPr>
        <w:t>ПОЯСНИТЕЛЬНАЯ</w:t>
      </w:r>
      <w:r w:rsidRPr="004B19AB">
        <w:rPr>
          <w:b/>
          <w:spacing w:val="-4"/>
          <w:sz w:val="24"/>
        </w:rPr>
        <w:t xml:space="preserve"> </w:t>
      </w:r>
      <w:r w:rsidRPr="004B19AB">
        <w:rPr>
          <w:b/>
          <w:sz w:val="24"/>
        </w:rPr>
        <w:t>ЗАПИСКА</w:t>
      </w:r>
    </w:p>
    <w:p w:rsidR="00785F46" w:rsidRPr="004B19AB" w:rsidRDefault="00785F46" w:rsidP="00785F46">
      <w:pPr>
        <w:autoSpaceDE w:val="0"/>
        <w:autoSpaceDN w:val="0"/>
        <w:ind w:right="137"/>
        <w:jc w:val="both"/>
        <w:rPr>
          <w:sz w:val="24"/>
          <w:szCs w:val="24"/>
        </w:rPr>
      </w:pPr>
      <w:r w:rsidRPr="004B19AB">
        <w:rPr>
          <w:sz w:val="24"/>
          <w:szCs w:val="24"/>
        </w:rPr>
        <w:t>Программа по учебному предмету «Родной язык (русский)» (предметная область «Родной язык</w:t>
      </w:r>
      <w:r w:rsidRPr="004B19AB">
        <w:rPr>
          <w:spacing w:val="1"/>
          <w:sz w:val="24"/>
          <w:szCs w:val="24"/>
        </w:rPr>
        <w:t xml:space="preserve"> </w:t>
      </w:r>
      <w:r w:rsidRPr="004B19AB">
        <w:rPr>
          <w:sz w:val="24"/>
          <w:szCs w:val="24"/>
        </w:rPr>
        <w:t>и литер</w:t>
      </w:r>
      <w:r w:rsidRPr="004B19AB">
        <w:rPr>
          <w:sz w:val="24"/>
          <w:szCs w:val="24"/>
        </w:rPr>
        <w:t>а</w:t>
      </w:r>
      <w:r w:rsidRPr="004B19AB">
        <w:rPr>
          <w:sz w:val="24"/>
          <w:szCs w:val="24"/>
        </w:rPr>
        <w:t>турное чтение на родном языке») включает пояснительную записку, содержаниеобучения,</w:t>
      </w:r>
      <w:r w:rsidRPr="004B19AB">
        <w:rPr>
          <w:spacing w:val="-57"/>
          <w:sz w:val="24"/>
          <w:szCs w:val="24"/>
        </w:rPr>
        <w:t xml:space="preserve"> </w:t>
      </w:r>
      <w:r w:rsidRPr="004B19AB">
        <w:rPr>
          <w:spacing w:val="-1"/>
          <w:sz w:val="24"/>
          <w:szCs w:val="24"/>
        </w:rPr>
        <w:t>планируемые</w:t>
      </w:r>
      <w:r w:rsidRPr="004B19AB">
        <w:rPr>
          <w:spacing w:val="-15"/>
          <w:sz w:val="24"/>
          <w:szCs w:val="24"/>
        </w:rPr>
        <w:t xml:space="preserve"> </w:t>
      </w:r>
      <w:r w:rsidRPr="004B19AB">
        <w:rPr>
          <w:spacing w:val="-1"/>
          <w:sz w:val="24"/>
          <w:szCs w:val="24"/>
        </w:rPr>
        <w:t>результаты</w:t>
      </w:r>
      <w:r w:rsidRPr="004B19AB">
        <w:rPr>
          <w:spacing w:val="-14"/>
          <w:sz w:val="24"/>
          <w:szCs w:val="24"/>
        </w:rPr>
        <w:t xml:space="preserve"> </w:t>
      </w:r>
      <w:r w:rsidRPr="004B19AB">
        <w:rPr>
          <w:spacing w:val="-1"/>
          <w:sz w:val="24"/>
          <w:szCs w:val="24"/>
        </w:rPr>
        <w:t>освоения</w:t>
      </w:r>
      <w:r w:rsidRPr="004B19AB">
        <w:rPr>
          <w:spacing w:val="-14"/>
          <w:sz w:val="24"/>
          <w:szCs w:val="24"/>
        </w:rPr>
        <w:t xml:space="preserve"> </w:t>
      </w:r>
      <w:r w:rsidRPr="004B19AB">
        <w:rPr>
          <w:spacing w:val="-1"/>
          <w:sz w:val="24"/>
          <w:szCs w:val="24"/>
        </w:rPr>
        <w:t>программы</w:t>
      </w:r>
      <w:r w:rsidRPr="004B19AB">
        <w:rPr>
          <w:spacing w:val="-15"/>
          <w:sz w:val="24"/>
          <w:szCs w:val="24"/>
        </w:rPr>
        <w:t xml:space="preserve"> </w:t>
      </w:r>
      <w:r w:rsidRPr="004B19AB">
        <w:rPr>
          <w:sz w:val="24"/>
          <w:szCs w:val="24"/>
        </w:rPr>
        <w:t>учебного</w:t>
      </w:r>
      <w:r w:rsidRPr="004B19AB">
        <w:rPr>
          <w:spacing w:val="5"/>
          <w:sz w:val="24"/>
          <w:szCs w:val="24"/>
        </w:rPr>
        <w:t xml:space="preserve"> </w:t>
      </w:r>
      <w:r w:rsidRPr="004B19AB">
        <w:rPr>
          <w:sz w:val="24"/>
          <w:szCs w:val="24"/>
        </w:rPr>
        <w:t>предмета,</w:t>
      </w:r>
      <w:r w:rsidRPr="004B19AB">
        <w:rPr>
          <w:spacing w:val="6"/>
          <w:sz w:val="24"/>
          <w:szCs w:val="24"/>
        </w:rPr>
        <w:t xml:space="preserve"> </w:t>
      </w:r>
      <w:r w:rsidRPr="004B19AB">
        <w:rPr>
          <w:sz w:val="24"/>
          <w:szCs w:val="24"/>
        </w:rPr>
        <w:t>тематическое</w:t>
      </w:r>
      <w:r w:rsidRPr="004B19AB">
        <w:rPr>
          <w:spacing w:val="5"/>
          <w:sz w:val="24"/>
          <w:szCs w:val="24"/>
        </w:rPr>
        <w:t xml:space="preserve"> </w:t>
      </w:r>
      <w:r w:rsidRPr="004B19AB">
        <w:rPr>
          <w:sz w:val="24"/>
          <w:szCs w:val="24"/>
        </w:rPr>
        <w:t>планирование.</w:t>
      </w:r>
    </w:p>
    <w:p w:rsidR="00785F46" w:rsidRPr="004B19AB" w:rsidRDefault="00785F46" w:rsidP="00785F46">
      <w:pPr>
        <w:autoSpaceDE w:val="0"/>
        <w:autoSpaceDN w:val="0"/>
        <w:ind w:right="136"/>
        <w:jc w:val="both"/>
        <w:rPr>
          <w:sz w:val="24"/>
          <w:szCs w:val="24"/>
        </w:rPr>
      </w:pPr>
      <w:r w:rsidRPr="004B19AB">
        <w:rPr>
          <w:sz w:val="24"/>
          <w:szCs w:val="24"/>
        </w:rPr>
        <w:t>Пояснительная записка отражает общие цели и задачи изучения русского родного языка, а</w:t>
      </w:r>
      <w:r w:rsidRPr="004B19AB">
        <w:rPr>
          <w:spacing w:val="1"/>
          <w:sz w:val="24"/>
          <w:szCs w:val="24"/>
        </w:rPr>
        <w:t xml:space="preserve"> </w:t>
      </w:r>
      <w:r w:rsidRPr="004B19AB">
        <w:rPr>
          <w:sz w:val="24"/>
          <w:szCs w:val="24"/>
        </w:rPr>
        <w:t>также подх</w:t>
      </w:r>
      <w:r w:rsidRPr="004B19AB">
        <w:rPr>
          <w:sz w:val="24"/>
          <w:szCs w:val="24"/>
        </w:rPr>
        <w:t>о</w:t>
      </w:r>
      <w:r w:rsidRPr="004B19AB">
        <w:rPr>
          <w:sz w:val="24"/>
          <w:szCs w:val="24"/>
        </w:rPr>
        <w:t>ды</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отбору содержания,</w:t>
      </w:r>
      <w:r w:rsidRPr="004B19AB">
        <w:rPr>
          <w:spacing w:val="1"/>
          <w:sz w:val="24"/>
          <w:szCs w:val="24"/>
        </w:rPr>
        <w:t xml:space="preserve"> </w:t>
      </w:r>
      <w:r w:rsidRPr="004B19AB">
        <w:rPr>
          <w:sz w:val="24"/>
          <w:szCs w:val="24"/>
        </w:rPr>
        <w:t>характеристику основных</w:t>
      </w:r>
      <w:r w:rsidRPr="004B19AB">
        <w:rPr>
          <w:spacing w:val="1"/>
          <w:sz w:val="24"/>
          <w:szCs w:val="24"/>
        </w:rPr>
        <w:t xml:space="preserve"> </w:t>
      </w:r>
      <w:r w:rsidRPr="004B19AB">
        <w:rPr>
          <w:sz w:val="24"/>
          <w:szCs w:val="24"/>
        </w:rPr>
        <w:t>содержательных</w:t>
      </w:r>
      <w:r w:rsidRPr="004B19AB">
        <w:rPr>
          <w:spacing w:val="1"/>
          <w:sz w:val="24"/>
          <w:szCs w:val="24"/>
        </w:rPr>
        <w:t xml:space="preserve"> </w:t>
      </w:r>
      <w:r w:rsidRPr="004B19AB">
        <w:rPr>
          <w:sz w:val="24"/>
          <w:szCs w:val="24"/>
        </w:rPr>
        <w:t>линий, место</w:t>
      </w:r>
      <w:r w:rsidRPr="004B19AB">
        <w:rPr>
          <w:spacing w:val="1"/>
          <w:sz w:val="24"/>
          <w:szCs w:val="24"/>
        </w:rPr>
        <w:t xml:space="preserve"> </w:t>
      </w:r>
      <w:r w:rsidRPr="004B19AB">
        <w:rPr>
          <w:sz w:val="24"/>
          <w:szCs w:val="24"/>
        </w:rPr>
        <w:t>учебного</w:t>
      </w:r>
      <w:r w:rsidRPr="004B19AB">
        <w:rPr>
          <w:spacing w:val="-1"/>
          <w:sz w:val="24"/>
          <w:szCs w:val="24"/>
        </w:rPr>
        <w:t xml:space="preserve"> </w:t>
      </w:r>
      <w:r w:rsidRPr="004B19AB">
        <w:rPr>
          <w:sz w:val="24"/>
          <w:szCs w:val="24"/>
        </w:rPr>
        <w:t>предмета</w:t>
      </w:r>
      <w:r w:rsidRPr="004B19AB">
        <w:rPr>
          <w:spacing w:val="3"/>
          <w:sz w:val="24"/>
          <w:szCs w:val="24"/>
        </w:rPr>
        <w:t xml:space="preserve"> </w:t>
      </w:r>
      <w:r w:rsidRPr="004B19AB">
        <w:rPr>
          <w:sz w:val="24"/>
          <w:szCs w:val="24"/>
        </w:rPr>
        <w:t>«Родной язык</w:t>
      </w:r>
      <w:r w:rsidRPr="004B19AB">
        <w:rPr>
          <w:spacing w:val="-1"/>
          <w:sz w:val="24"/>
          <w:szCs w:val="24"/>
        </w:rPr>
        <w:t xml:space="preserve"> </w:t>
      </w:r>
      <w:r w:rsidRPr="004B19AB">
        <w:rPr>
          <w:sz w:val="24"/>
          <w:szCs w:val="24"/>
        </w:rPr>
        <w:t>(русский)»</w:t>
      </w:r>
      <w:r w:rsidRPr="004B19AB">
        <w:rPr>
          <w:spacing w:val="-8"/>
          <w:sz w:val="24"/>
          <w:szCs w:val="24"/>
        </w:rPr>
        <w:t xml:space="preserve"> </w:t>
      </w:r>
      <w:r w:rsidRPr="004B19AB">
        <w:rPr>
          <w:sz w:val="24"/>
          <w:szCs w:val="24"/>
        </w:rPr>
        <w:t>в</w:t>
      </w:r>
      <w:r w:rsidRPr="004B19AB">
        <w:rPr>
          <w:spacing w:val="1"/>
          <w:sz w:val="24"/>
          <w:szCs w:val="24"/>
        </w:rPr>
        <w:t xml:space="preserve"> </w:t>
      </w:r>
      <w:r w:rsidRPr="004B19AB">
        <w:rPr>
          <w:sz w:val="24"/>
          <w:szCs w:val="24"/>
        </w:rPr>
        <w:t>учебном</w:t>
      </w:r>
      <w:r w:rsidRPr="004B19AB">
        <w:rPr>
          <w:spacing w:val="5"/>
          <w:sz w:val="24"/>
          <w:szCs w:val="24"/>
        </w:rPr>
        <w:t xml:space="preserve"> </w:t>
      </w:r>
      <w:r w:rsidRPr="004B19AB">
        <w:rPr>
          <w:sz w:val="24"/>
          <w:szCs w:val="24"/>
        </w:rPr>
        <w:t>плане.</w:t>
      </w:r>
    </w:p>
    <w:p w:rsidR="00785F46" w:rsidRPr="004B19AB" w:rsidRDefault="00785F46" w:rsidP="00785F46">
      <w:pPr>
        <w:autoSpaceDE w:val="0"/>
        <w:autoSpaceDN w:val="0"/>
        <w:ind w:right="136"/>
        <w:jc w:val="both"/>
        <w:rPr>
          <w:sz w:val="24"/>
          <w:szCs w:val="24"/>
        </w:rPr>
      </w:pPr>
      <w:r w:rsidRPr="004B19AB">
        <w:rPr>
          <w:w w:val="95"/>
          <w:sz w:val="24"/>
          <w:szCs w:val="24"/>
        </w:rPr>
        <w:t>Программа определяет содержание учебного предмета по годам обучения, основные методические</w:t>
      </w:r>
      <w:r w:rsidRPr="004B19AB">
        <w:rPr>
          <w:spacing w:val="1"/>
          <w:w w:val="95"/>
          <w:sz w:val="24"/>
          <w:szCs w:val="24"/>
        </w:rPr>
        <w:t xml:space="preserve"> </w:t>
      </w:r>
      <w:r w:rsidRPr="004B19AB">
        <w:rPr>
          <w:sz w:val="24"/>
          <w:szCs w:val="24"/>
        </w:rPr>
        <w:t>стратегии обучения, воспитания и развития обучающихся средствами учебного предмета «Родной</w:t>
      </w:r>
      <w:r w:rsidRPr="004B19AB">
        <w:rPr>
          <w:spacing w:val="1"/>
          <w:sz w:val="24"/>
          <w:szCs w:val="24"/>
        </w:rPr>
        <w:t xml:space="preserve"> </w:t>
      </w:r>
      <w:r w:rsidRPr="004B19AB">
        <w:rPr>
          <w:sz w:val="24"/>
          <w:szCs w:val="24"/>
        </w:rPr>
        <w:t>язык</w:t>
      </w:r>
      <w:r w:rsidRPr="004B19AB">
        <w:rPr>
          <w:spacing w:val="9"/>
          <w:sz w:val="24"/>
          <w:szCs w:val="24"/>
        </w:rPr>
        <w:t xml:space="preserve"> </w:t>
      </w:r>
      <w:r w:rsidRPr="004B19AB">
        <w:rPr>
          <w:sz w:val="24"/>
          <w:szCs w:val="24"/>
        </w:rPr>
        <w:t>(русский)».</w:t>
      </w:r>
    </w:p>
    <w:p w:rsidR="00785F46" w:rsidRPr="004B19AB" w:rsidRDefault="00785F46" w:rsidP="00785F46">
      <w:pPr>
        <w:autoSpaceDE w:val="0"/>
        <w:autoSpaceDN w:val="0"/>
        <w:ind w:right="145"/>
        <w:jc w:val="both"/>
        <w:rPr>
          <w:sz w:val="24"/>
          <w:szCs w:val="24"/>
        </w:rPr>
      </w:pPr>
      <w:r w:rsidRPr="004B19AB">
        <w:rPr>
          <w:sz w:val="24"/>
          <w:szCs w:val="24"/>
        </w:rPr>
        <w:t>Планируемые</w:t>
      </w:r>
      <w:r w:rsidRPr="004B19AB">
        <w:rPr>
          <w:spacing w:val="1"/>
          <w:sz w:val="24"/>
          <w:szCs w:val="24"/>
        </w:rPr>
        <w:t xml:space="preserve"> </w:t>
      </w:r>
      <w:r w:rsidRPr="004B19AB">
        <w:rPr>
          <w:sz w:val="24"/>
          <w:szCs w:val="24"/>
        </w:rPr>
        <w:t>результаты</w:t>
      </w:r>
      <w:r w:rsidRPr="004B19AB">
        <w:rPr>
          <w:spacing w:val="1"/>
          <w:sz w:val="24"/>
          <w:szCs w:val="24"/>
        </w:rPr>
        <w:t xml:space="preserve"> </w:t>
      </w:r>
      <w:r w:rsidRPr="004B19AB">
        <w:rPr>
          <w:sz w:val="24"/>
          <w:szCs w:val="24"/>
        </w:rPr>
        <w:t>включают</w:t>
      </w:r>
      <w:r w:rsidRPr="004B19AB">
        <w:rPr>
          <w:spacing w:val="1"/>
          <w:sz w:val="24"/>
          <w:szCs w:val="24"/>
        </w:rPr>
        <w:t xml:space="preserve"> </w:t>
      </w:r>
      <w:r w:rsidRPr="004B19AB">
        <w:rPr>
          <w:sz w:val="24"/>
          <w:szCs w:val="24"/>
        </w:rPr>
        <w:t>личностные,</w:t>
      </w:r>
      <w:r w:rsidRPr="004B19AB">
        <w:rPr>
          <w:spacing w:val="1"/>
          <w:sz w:val="24"/>
          <w:szCs w:val="24"/>
        </w:rPr>
        <w:t xml:space="preserve"> </w:t>
      </w:r>
      <w:r w:rsidRPr="004B19AB">
        <w:rPr>
          <w:sz w:val="24"/>
          <w:szCs w:val="24"/>
        </w:rPr>
        <w:t>метапредметные</w:t>
      </w:r>
      <w:r w:rsidRPr="004B19AB">
        <w:rPr>
          <w:spacing w:val="1"/>
          <w:sz w:val="24"/>
          <w:szCs w:val="24"/>
        </w:rPr>
        <w:t xml:space="preserve"> </w:t>
      </w:r>
      <w:r w:rsidRPr="004B19AB">
        <w:rPr>
          <w:sz w:val="24"/>
          <w:szCs w:val="24"/>
        </w:rPr>
        <w:t>результаты</w:t>
      </w:r>
      <w:r w:rsidRPr="004B19AB">
        <w:rPr>
          <w:spacing w:val="1"/>
          <w:sz w:val="24"/>
          <w:szCs w:val="24"/>
        </w:rPr>
        <w:t xml:space="preserve"> </w:t>
      </w:r>
      <w:r w:rsidRPr="004B19AB">
        <w:rPr>
          <w:sz w:val="24"/>
          <w:szCs w:val="24"/>
        </w:rPr>
        <w:t>за</w:t>
      </w:r>
      <w:r w:rsidRPr="004B19AB">
        <w:rPr>
          <w:spacing w:val="1"/>
          <w:sz w:val="24"/>
          <w:szCs w:val="24"/>
        </w:rPr>
        <w:t xml:space="preserve"> </w:t>
      </w:r>
      <w:r w:rsidRPr="004B19AB">
        <w:rPr>
          <w:sz w:val="24"/>
          <w:szCs w:val="24"/>
        </w:rPr>
        <w:t>период</w:t>
      </w:r>
      <w:r w:rsidRPr="004B19AB">
        <w:rPr>
          <w:spacing w:val="1"/>
          <w:sz w:val="24"/>
          <w:szCs w:val="24"/>
        </w:rPr>
        <w:t xml:space="preserve"> </w:t>
      </w:r>
      <w:r w:rsidRPr="004B19AB">
        <w:rPr>
          <w:sz w:val="24"/>
          <w:szCs w:val="24"/>
        </w:rPr>
        <w:t>обучения,</w:t>
      </w:r>
      <w:r w:rsidRPr="004B19AB">
        <w:rPr>
          <w:spacing w:val="-2"/>
          <w:sz w:val="24"/>
          <w:szCs w:val="24"/>
        </w:rPr>
        <w:t xml:space="preserve"> </w:t>
      </w:r>
      <w:r w:rsidRPr="004B19AB">
        <w:rPr>
          <w:sz w:val="24"/>
          <w:szCs w:val="24"/>
        </w:rPr>
        <w:t>а</w:t>
      </w:r>
      <w:r w:rsidRPr="004B19AB">
        <w:rPr>
          <w:spacing w:val="-2"/>
          <w:sz w:val="24"/>
          <w:szCs w:val="24"/>
        </w:rPr>
        <w:t xml:space="preserve"> </w:t>
      </w:r>
      <w:r w:rsidRPr="004B19AB">
        <w:rPr>
          <w:sz w:val="24"/>
          <w:szCs w:val="24"/>
        </w:rPr>
        <w:t>также</w:t>
      </w:r>
      <w:r w:rsidRPr="004B19AB">
        <w:rPr>
          <w:spacing w:val="-1"/>
          <w:sz w:val="24"/>
          <w:szCs w:val="24"/>
        </w:rPr>
        <w:t xml:space="preserve"> </w:t>
      </w:r>
      <w:r w:rsidRPr="004B19AB">
        <w:rPr>
          <w:sz w:val="24"/>
          <w:szCs w:val="24"/>
        </w:rPr>
        <w:t>предметные результаты</w:t>
      </w:r>
      <w:r w:rsidRPr="004B19AB">
        <w:rPr>
          <w:spacing w:val="-11"/>
          <w:sz w:val="24"/>
          <w:szCs w:val="24"/>
        </w:rPr>
        <w:t xml:space="preserve"> </w:t>
      </w:r>
      <w:r w:rsidRPr="004B19AB">
        <w:rPr>
          <w:sz w:val="24"/>
          <w:szCs w:val="24"/>
        </w:rPr>
        <w:t>по</w:t>
      </w:r>
      <w:r w:rsidRPr="004B19AB">
        <w:rPr>
          <w:spacing w:val="-11"/>
          <w:sz w:val="24"/>
          <w:szCs w:val="24"/>
        </w:rPr>
        <w:t xml:space="preserve"> </w:t>
      </w:r>
      <w:r w:rsidRPr="004B19AB">
        <w:rPr>
          <w:sz w:val="24"/>
          <w:szCs w:val="24"/>
        </w:rPr>
        <w:t>родному</w:t>
      </w:r>
      <w:r w:rsidRPr="004B19AB">
        <w:rPr>
          <w:spacing w:val="-14"/>
          <w:sz w:val="24"/>
          <w:szCs w:val="24"/>
        </w:rPr>
        <w:t xml:space="preserve"> </w:t>
      </w:r>
      <w:r w:rsidRPr="004B19AB">
        <w:rPr>
          <w:sz w:val="24"/>
          <w:szCs w:val="24"/>
        </w:rPr>
        <w:t>языку</w:t>
      </w:r>
      <w:r w:rsidRPr="004B19AB">
        <w:rPr>
          <w:spacing w:val="-13"/>
          <w:sz w:val="24"/>
          <w:szCs w:val="24"/>
        </w:rPr>
        <w:t xml:space="preserve"> </w:t>
      </w:r>
      <w:r w:rsidRPr="004B19AB">
        <w:rPr>
          <w:sz w:val="24"/>
          <w:szCs w:val="24"/>
        </w:rPr>
        <w:t>(русскому)</w:t>
      </w:r>
      <w:r w:rsidRPr="004B19AB">
        <w:rPr>
          <w:spacing w:val="-6"/>
          <w:sz w:val="24"/>
          <w:szCs w:val="24"/>
        </w:rPr>
        <w:t xml:space="preserve"> </w:t>
      </w:r>
      <w:r w:rsidRPr="004B19AB">
        <w:rPr>
          <w:sz w:val="24"/>
          <w:szCs w:val="24"/>
        </w:rPr>
        <w:t>за</w:t>
      </w:r>
      <w:r w:rsidRPr="004B19AB">
        <w:rPr>
          <w:spacing w:val="-12"/>
          <w:sz w:val="24"/>
          <w:szCs w:val="24"/>
        </w:rPr>
        <w:t xml:space="preserve"> </w:t>
      </w:r>
      <w:r w:rsidRPr="004B19AB">
        <w:rPr>
          <w:sz w:val="24"/>
          <w:szCs w:val="24"/>
        </w:rPr>
        <w:t>каждый</w:t>
      </w:r>
      <w:r w:rsidRPr="004B19AB">
        <w:rPr>
          <w:spacing w:val="-10"/>
          <w:sz w:val="24"/>
          <w:szCs w:val="24"/>
        </w:rPr>
        <w:t xml:space="preserve"> </w:t>
      </w:r>
      <w:r w:rsidRPr="004B19AB">
        <w:rPr>
          <w:sz w:val="24"/>
          <w:szCs w:val="24"/>
        </w:rPr>
        <w:t>год</w:t>
      </w:r>
      <w:r w:rsidRPr="004B19AB">
        <w:rPr>
          <w:spacing w:val="-11"/>
          <w:sz w:val="24"/>
          <w:szCs w:val="24"/>
        </w:rPr>
        <w:t xml:space="preserve"> </w:t>
      </w:r>
      <w:r w:rsidRPr="004B19AB">
        <w:rPr>
          <w:sz w:val="24"/>
          <w:szCs w:val="24"/>
        </w:rPr>
        <w:t>обучения.</w:t>
      </w:r>
    </w:p>
    <w:p w:rsidR="00785F46" w:rsidRPr="004B19AB" w:rsidRDefault="00785F46" w:rsidP="00785F46">
      <w:pPr>
        <w:autoSpaceDE w:val="0"/>
        <w:autoSpaceDN w:val="0"/>
        <w:ind w:right="135"/>
        <w:jc w:val="both"/>
        <w:rPr>
          <w:sz w:val="24"/>
          <w:szCs w:val="24"/>
        </w:rPr>
      </w:pPr>
      <w:r w:rsidRPr="004B19AB">
        <w:rPr>
          <w:sz w:val="24"/>
          <w:szCs w:val="24"/>
        </w:rPr>
        <w:t>В</w:t>
      </w:r>
      <w:r w:rsidRPr="004B19AB">
        <w:rPr>
          <w:spacing w:val="1"/>
          <w:sz w:val="24"/>
          <w:szCs w:val="24"/>
        </w:rPr>
        <w:t xml:space="preserve"> </w:t>
      </w:r>
      <w:r w:rsidRPr="004B19AB">
        <w:rPr>
          <w:sz w:val="24"/>
          <w:szCs w:val="24"/>
        </w:rPr>
        <w:t>тематическом</w:t>
      </w:r>
      <w:r w:rsidRPr="004B19AB">
        <w:rPr>
          <w:spacing w:val="1"/>
          <w:sz w:val="24"/>
          <w:szCs w:val="24"/>
        </w:rPr>
        <w:t xml:space="preserve"> </w:t>
      </w:r>
      <w:r w:rsidRPr="004B19AB">
        <w:rPr>
          <w:sz w:val="24"/>
          <w:szCs w:val="24"/>
        </w:rPr>
        <w:t>планировании</w:t>
      </w:r>
      <w:r w:rsidRPr="004B19AB">
        <w:rPr>
          <w:spacing w:val="1"/>
          <w:sz w:val="24"/>
          <w:szCs w:val="24"/>
        </w:rPr>
        <w:t xml:space="preserve"> </w:t>
      </w:r>
      <w:r w:rsidRPr="004B19AB">
        <w:rPr>
          <w:sz w:val="24"/>
          <w:szCs w:val="24"/>
        </w:rPr>
        <w:t>описывается</w:t>
      </w:r>
      <w:r w:rsidRPr="004B19AB">
        <w:rPr>
          <w:spacing w:val="1"/>
          <w:sz w:val="24"/>
          <w:szCs w:val="24"/>
        </w:rPr>
        <w:t xml:space="preserve"> </w:t>
      </w:r>
      <w:r w:rsidRPr="004B19AB">
        <w:rPr>
          <w:sz w:val="24"/>
          <w:szCs w:val="24"/>
        </w:rPr>
        <w:t>программное</w:t>
      </w:r>
      <w:r w:rsidRPr="004B19AB">
        <w:rPr>
          <w:spacing w:val="1"/>
          <w:sz w:val="24"/>
          <w:szCs w:val="24"/>
        </w:rPr>
        <w:t xml:space="preserve"> </w:t>
      </w:r>
      <w:r w:rsidRPr="004B19AB">
        <w:rPr>
          <w:sz w:val="24"/>
          <w:szCs w:val="24"/>
        </w:rPr>
        <w:t>содержание</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выделенным</w:t>
      </w:r>
      <w:r w:rsidRPr="004B19AB">
        <w:rPr>
          <w:spacing w:val="1"/>
          <w:sz w:val="24"/>
          <w:szCs w:val="24"/>
        </w:rPr>
        <w:t xml:space="preserve"> </w:t>
      </w:r>
      <w:r w:rsidRPr="004B19AB">
        <w:rPr>
          <w:sz w:val="24"/>
          <w:szCs w:val="24"/>
        </w:rPr>
        <w:t>содержательным линиям, раскрывается характеристика деятельности, методы и формы, которые</w:t>
      </w:r>
      <w:r w:rsidRPr="004B19AB">
        <w:rPr>
          <w:spacing w:val="1"/>
          <w:sz w:val="24"/>
          <w:szCs w:val="24"/>
        </w:rPr>
        <w:t xml:space="preserve"> </w:t>
      </w:r>
      <w:r w:rsidRPr="004B19AB">
        <w:rPr>
          <w:sz w:val="24"/>
          <w:szCs w:val="24"/>
        </w:rPr>
        <w:t>целесообразно использ</w:t>
      </w:r>
      <w:r w:rsidRPr="004B19AB">
        <w:rPr>
          <w:sz w:val="24"/>
          <w:szCs w:val="24"/>
        </w:rPr>
        <w:t>о</w:t>
      </w:r>
      <w:r w:rsidRPr="004B19AB">
        <w:rPr>
          <w:sz w:val="24"/>
          <w:szCs w:val="24"/>
        </w:rPr>
        <w:t>вать при изучении той или иной темы. Примерная рабочая программа по</w:t>
      </w:r>
      <w:r w:rsidRPr="004B19AB">
        <w:rPr>
          <w:spacing w:val="1"/>
          <w:sz w:val="24"/>
          <w:szCs w:val="24"/>
        </w:rPr>
        <w:t xml:space="preserve"> </w:t>
      </w:r>
      <w:r w:rsidRPr="004B19AB">
        <w:rPr>
          <w:sz w:val="24"/>
          <w:szCs w:val="24"/>
        </w:rPr>
        <w:t>родному языку (русскому) на</w:t>
      </w:r>
      <w:r w:rsidRPr="004B19AB">
        <w:rPr>
          <w:spacing w:val="1"/>
          <w:sz w:val="24"/>
          <w:szCs w:val="24"/>
        </w:rPr>
        <w:t xml:space="preserve"> </w:t>
      </w:r>
      <w:r w:rsidRPr="004B19AB">
        <w:rPr>
          <w:sz w:val="24"/>
          <w:szCs w:val="24"/>
        </w:rPr>
        <w:t>уровне начального общего</w:t>
      </w:r>
      <w:r w:rsidRPr="004B19AB">
        <w:rPr>
          <w:spacing w:val="1"/>
          <w:sz w:val="24"/>
          <w:szCs w:val="24"/>
        </w:rPr>
        <w:t xml:space="preserve"> </w:t>
      </w:r>
      <w:r w:rsidRPr="004B19AB">
        <w:rPr>
          <w:sz w:val="24"/>
          <w:szCs w:val="24"/>
        </w:rPr>
        <w:t>образования подготовлена на основе</w:t>
      </w:r>
      <w:r w:rsidRPr="004B19AB">
        <w:rPr>
          <w:spacing w:val="1"/>
          <w:sz w:val="24"/>
          <w:szCs w:val="24"/>
        </w:rPr>
        <w:t xml:space="preserve"> </w:t>
      </w:r>
      <w:r w:rsidRPr="004B19AB">
        <w:rPr>
          <w:sz w:val="24"/>
          <w:szCs w:val="24"/>
        </w:rPr>
        <w:t>Федерального</w:t>
      </w:r>
      <w:r w:rsidRPr="004B19AB">
        <w:rPr>
          <w:spacing w:val="1"/>
          <w:sz w:val="24"/>
          <w:szCs w:val="24"/>
        </w:rPr>
        <w:t xml:space="preserve"> </w:t>
      </w:r>
      <w:r w:rsidRPr="004B19AB">
        <w:rPr>
          <w:sz w:val="24"/>
          <w:szCs w:val="24"/>
        </w:rPr>
        <w:t>государственного</w:t>
      </w:r>
      <w:r w:rsidRPr="004B19AB">
        <w:rPr>
          <w:spacing w:val="1"/>
          <w:sz w:val="24"/>
          <w:szCs w:val="24"/>
        </w:rPr>
        <w:t xml:space="preserve"> </w:t>
      </w:r>
      <w:r w:rsidRPr="004B19AB">
        <w:rPr>
          <w:sz w:val="24"/>
          <w:szCs w:val="24"/>
        </w:rPr>
        <w:t>образ</w:t>
      </w:r>
      <w:r w:rsidRPr="004B19AB">
        <w:rPr>
          <w:sz w:val="24"/>
          <w:szCs w:val="24"/>
        </w:rPr>
        <w:t>о</w:t>
      </w:r>
      <w:r w:rsidRPr="004B19AB">
        <w:rPr>
          <w:sz w:val="24"/>
          <w:szCs w:val="24"/>
        </w:rPr>
        <w:t>вательного</w:t>
      </w:r>
      <w:r w:rsidRPr="004B19AB">
        <w:rPr>
          <w:spacing w:val="1"/>
          <w:sz w:val="24"/>
          <w:szCs w:val="24"/>
        </w:rPr>
        <w:t xml:space="preserve"> </w:t>
      </w:r>
      <w:r w:rsidRPr="004B19AB">
        <w:rPr>
          <w:sz w:val="24"/>
          <w:szCs w:val="24"/>
        </w:rPr>
        <w:t>стандарта</w:t>
      </w:r>
      <w:r w:rsidRPr="004B19AB">
        <w:rPr>
          <w:spacing w:val="1"/>
          <w:sz w:val="24"/>
          <w:szCs w:val="24"/>
        </w:rPr>
        <w:t xml:space="preserve"> </w:t>
      </w:r>
      <w:r w:rsidRPr="004B19AB">
        <w:rPr>
          <w:sz w:val="24"/>
          <w:szCs w:val="24"/>
        </w:rPr>
        <w:t>начального</w:t>
      </w:r>
      <w:r w:rsidRPr="004B19AB">
        <w:rPr>
          <w:spacing w:val="1"/>
          <w:sz w:val="24"/>
          <w:szCs w:val="24"/>
        </w:rPr>
        <w:t xml:space="preserve"> </w:t>
      </w:r>
      <w:r w:rsidRPr="004B19AB">
        <w:rPr>
          <w:sz w:val="24"/>
          <w:szCs w:val="24"/>
        </w:rPr>
        <w:t>общего</w:t>
      </w:r>
      <w:r w:rsidRPr="004B19AB">
        <w:rPr>
          <w:spacing w:val="1"/>
          <w:sz w:val="24"/>
          <w:szCs w:val="24"/>
        </w:rPr>
        <w:t xml:space="preserve"> </w:t>
      </w:r>
      <w:r w:rsidRPr="004B19AB">
        <w:rPr>
          <w:sz w:val="24"/>
          <w:szCs w:val="24"/>
        </w:rPr>
        <w:t>образования</w:t>
      </w:r>
      <w:r w:rsidRPr="004B19AB">
        <w:rPr>
          <w:spacing w:val="1"/>
          <w:sz w:val="24"/>
          <w:szCs w:val="24"/>
        </w:rPr>
        <w:t xml:space="preserve"> </w:t>
      </w:r>
      <w:r w:rsidRPr="004B19AB">
        <w:rPr>
          <w:sz w:val="24"/>
          <w:szCs w:val="24"/>
        </w:rPr>
        <w:t>(Приказ</w:t>
      </w:r>
      <w:r w:rsidRPr="004B19AB">
        <w:rPr>
          <w:spacing w:val="1"/>
          <w:sz w:val="24"/>
          <w:szCs w:val="24"/>
        </w:rPr>
        <w:t xml:space="preserve"> </w:t>
      </w:r>
      <w:r w:rsidRPr="004B19AB">
        <w:rPr>
          <w:sz w:val="24"/>
          <w:szCs w:val="24"/>
        </w:rPr>
        <w:t>Министерства</w:t>
      </w:r>
      <w:r w:rsidRPr="004B19AB">
        <w:rPr>
          <w:spacing w:val="1"/>
          <w:sz w:val="24"/>
          <w:szCs w:val="24"/>
        </w:rPr>
        <w:t xml:space="preserve"> </w:t>
      </w:r>
      <w:r w:rsidRPr="004B19AB">
        <w:rPr>
          <w:sz w:val="24"/>
          <w:szCs w:val="24"/>
        </w:rPr>
        <w:t>просвещения</w:t>
      </w:r>
      <w:r w:rsidRPr="004B19AB">
        <w:rPr>
          <w:spacing w:val="1"/>
          <w:sz w:val="24"/>
          <w:szCs w:val="24"/>
        </w:rPr>
        <w:t xml:space="preserve"> </w:t>
      </w:r>
      <w:r w:rsidRPr="004B19AB">
        <w:rPr>
          <w:sz w:val="24"/>
          <w:szCs w:val="24"/>
        </w:rPr>
        <w:t>Российской</w:t>
      </w:r>
      <w:r w:rsidRPr="004B19AB">
        <w:rPr>
          <w:spacing w:val="1"/>
          <w:sz w:val="24"/>
          <w:szCs w:val="24"/>
        </w:rPr>
        <w:t xml:space="preserve"> </w:t>
      </w:r>
      <w:r w:rsidRPr="004B19AB">
        <w:rPr>
          <w:sz w:val="24"/>
          <w:szCs w:val="24"/>
        </w:rPr>
        <w:t>Федерации</w:t>
      </w:r>
      <w:r w:rsidRPr="004B19AB">
        <w:rPr>
          <w:spacing w:val="1"/>
          <w:sz w:val="24"/>
          <w:szCs w:val="24"/>
        </w:rPr>
        <w:t xml:space="preserve"> </w:t>
      </w:r>
      <w:r w:rsidRPr="004B19AB">
        <w:rPr>
          <w:sz w:val="24"/>
          <w:szCs w:val="24"/>
        </w:rPr>
        <w:t>от</w:t>
      </w:r>
      <w:r w:rsidRPr="004B19AB">
        <w:rPr>
          <w:spacing w:val="1"/>
          <w:sz w:val="24"/>
          <w:szCs w:val="24"/>
        </w:rPr>
        <w:t xml:space="preserve"> </w:t>
      </w:r>
      <w:r w:rsidRPr="004B19AB">
        <w:rPr>
          <w:sz w:val="24"/>
          <w:szCs w:val="24"/>
        </w:rPr>
        <w:t>31.05.2021</w:t>
      </w:r>
      <w:r w:rsidRPr="004B19AB">
        <w:rPr>
          <w:spacing w:val="1"/>
          <w:sz w:val="24"/>
          <w:szCs w:val="24"/>
        </w:rPr>
        <w:t xml:space="preserve"> </w:t>
      </w:r>
      <w:r w:rsidRPr="004B19AB">
        <w:rPr>
          <w:sz w:val="24"/>
          <w:szCs w:val="24"/>
        </w:rPr>
        <w:t>г.</w:t>
      </w:r>
      <w:r w:rsidRPr="004B19AB">
        <w:rPr>
          <w:spacing w:val="1"/>
          <w:sz w:val="24"/>
          <w:szCs w:val="24"/>
        </w:rPr>
        <w:t xml:space="preserve"> </w:t>
      </w:r>
      <w:r w:rsidRPr="004B19AB">
        <w:rPr>
          <w:sz w:val="24"/>
          <w:szCs w:val="24"/>
        </w:rPr>
        <w:t>№</w:t>
      </w:r>
      <w:r w:rsidRPr="004B19AB">
        <w:rPr>
          <w:spacing w:val="1"/>
          <w:sz w:val="24"/>
          <w:szCs w:val="24"/>
        </w:rPr>
        <w:t xml:space="preserve"> </w:t>
      </w:r>
      <w:r w:rsidRPr="004B19AB">
        <w:rPr>
          <w:sz w:val="24"/>
          <w:szCs w:val="24"/>
        </w:rPr>
        <w:t>286</w:t>
      </w:r>
      <w:r w:rsidRPr="004B19AB">
        <w:rPr>
          <w:spacing w:val="1"/>
          <w:sz w:val="24"/>
          <w:szCs w:val="24"/>
        </w:rPr>
        <w:t xml:space="preserve"> </w:t>
      </w:r>
      <w:r w:rsidRPr="004B19AB">
        <w:rPr>
          <w:sz w:val="24"/>
          <w:szCs w:val="24"/>
        </w:rPr>
        <w:t>«Об</w:t>
      </w:r>
      <w:r w:rsidRPr="004B19AB">
        <w:rPr>
          <w:spacing w:val="1"/>
          <w:sz w:val="24"/>
          <w:szCs w:val="24"/>
        </w:rPr>
        <w:t xml:space="preserve"> </w:t>
      </w:r>
      <w:r w:rsidRPr="004B19AB">
        <w:rPr>
          <w:sz w:val="24"/>
          <w:szCs w:val="24"/>
        </w:rPr>
        <w:t>утверждении</w:t>
      </w:r>
      <w:r w:rsidRPr="004B19AB">
        <w:rPr>
          <w:spacing w:val="1"/>
          <w:sz w:val="24"/>
          <w:szCs w:val="24"/>
        </w:rPr>
        <w:t xml:space="preserve"> </w:t>
      </w:r>
      <w:r w:rsidRPr="004B19AB">
        <w:rPr>
          <w:sz w:val="24"/>
          <w:szCs w:val="24"/>
        </w:rPr>
        <w:t>федерального</w:t>
      </w:r>
      <w:r w:rsidRPr="004B19AB">
        <w:rPr>
          <w:spacing w:val="1"/>
          <w:sz w:val="24"/>
          <w:szCs w:val="24"/>
        </w:rPr>
        <w:t xml:space="preserve"> </w:t>
      </w:r>
      <w:r w:rsidRPr="004B19AB">
        <w:rPr>
          <w:sz w:val="24"/>
          <w:szCs w:val="24"/>
        </w:rPr>
        <w:t>государственного</w:t>
      </w:r>
      <w:r w:rsidRPr="004B19AB">
        <w:rPr>
          <w:spacing w:val="1"/>
          <w:sz w:val="24"/>
          <w:szCs w:val="24"/>
        </w:rPr>
        <w:t xml:space="preserve"> </w:t>
      </w:r>
      <w:r w:rsidRPr="004B19AB">
        <w:rPr>
          <w:sz w:val="24"/>
          <w:szCs w:val="24"/>
        </w:rPr>
        <w:t>образовательного</w:t>
      </w:r>
      <w:r w:rsidRPr="004B19AB">
        <w:rPr>
          <w:spacing w:val="1"/>
          <w:sz w:val="24"/>
          <w:szCs w:val="24"/>
        </w:rPr>
        <w:t xml:space="preserve"> </w:t>
      </w:r>
      <w:r w:rsidRPr="004B19AB">
        <w:rPr>
          <w:sz w:val="24"/>
          <w:szCs w:val="24"/>
        </w:rPr>
        <w:t>стандарта</w:t>
      </w:r>
      <w:r w:rsidRPr="004B19AB">
        <w:rPr>
          <w:spacing w:val="1"/>
          <w:sz w:val="24"/>
          <w:szCs w:val="24"/>
        </w:rPr>
        <w:t xml:space="preserve"> </w:t>
      </w:r>
      <w:r w:rsidRPr="004B19AB">
        <w:rPr>
          <w:sz w:val="24"/>
          <w:szCs w:val="24"/>
        </w:rPr>
        <w:t>начального</w:t>
      </w:r>
      <w:r w:rsidRPr="004B19AB">
        <w:rPr>
          <w:spacing w:val="1"/>
          <w:sz w:val="24"/>
          <w:szCs w:val="24"/>
        </w:rPr>
        <w:t xml:space="preserve"> </w:t>
      </w:r>
      <w:r w:rsidRPr="004B19AB">
        <w:rPr>
          <w:sz w:val="24"/>
          <w:szCs w:val="24"/>
        </w:rPr>
        <w:t>общего</w:t>
      </w:r>
      <w:r w:rsidRPr="004B19AB">
        <w:rPr>
          <w:spacing w:val="1"/>
          <w:sz w:val="24"/>
          <w:szCs w:val="24"/>
        </w:rPr>
        <w:t xml:space="preserve"> </w:t>
      </w:r>
      <w:r w:rsidRPr="004B19AB">
        <w:rPr>
          <w:sz w:val="24"/>
          <w:szCs w:val="24"/>
        </w:rPr>
        <w:t>образования», зарегистрирован Министерством юстиции Российской Ф</w:t>
      </w:r>
      <w:r w:rsidRPr="004B19AB">
        <w:rPr>
          <w:sz w:val="24"/>
          <w:szCs w:val="24"/>
        </w:rPr>
        <w:t>е</w:t>
      </w:r>
      <w:r w:rsidRPr="004B19AB">
        <w:rPr>
          <w:sz w:val="24"/>
          <w:szCs w:val="24"/>
        </w:rPr>
        <w:t>дерации 05.07.2021 г. №</w:t>
      </w:r>
      <w:r w:rsidRPr="004B19AB">
        <w:rPr>
          <w:spacing w:val="1"/>
          <w:sz w:val="24"/>
          <w:szCs w:val="24"/>
        </w:rPr>
        <w:t xml:space="preserve"> </w:t>
      </w:r>
      <w:r w:rsidRPr="004B19AB">
        <w:rPr>
          <w:sz w:val="24"/>
          <w:szCs w:val="24"/>
        </w:rPr>
        <w:t>64100),</w:t>
      </w:r>
      <w:r w:rsidRPr="004B19AB">
        <w:rPr>
          <w:spacing w:val="1"/>
          <w:sz w:val="24"/>
          <w:szCs w:val="24"/>
        </w:rPr>
        <w:t xml:space="preserve"> </w:t>
      </w:r>
      <w:r w:rsidRPr="004B19AB">
        <w:rPr>
          <w:sz w:val="24"/>
          <w:szCs w:val="24"/>
        </w:rPr>
        <w:t>Концепции</w:t>
      </w:r>
      <w:r w:rsidRPr="004B19AB">
        <w:rPr>
          <w:spacing w:val="1"/>
          <w:sz w:val="24"/>
          <w:szCs w:val="24"/>
        </w:rPr>
        <w:t xml:space="preserve"> </w:t>
      </w:r>
      <w:r w:rsidRPr="004B19AB">
        <w:rPr>
          <w:sz w:val="24"/>
          <w:szCs w:val="24"/>
        </w:rPr>
        <w:t>преподавания</w:t>
      </w:r>
      <w:r w:rsidRPr="004B19AB">
        <w:rPr>
          <w:spacing w:val="1"/>
          <w:sz w:val="24"/>
          <w:szCs w:val="24"/>
        </w:rPr>
        <w:t xml:space="preserve"> </w:t>
      </w:r>
      <w:r w:rsidRPr="004B19AB">
        <w:rPr>
          <w:sz w:val="24"/>
          <w:szCs w:val="24"/>
        </w:rPr>
        <w:t>русского</w:t>
      </w:r>
      <w:r w:rsidRPr="004B19AB">
        <w:rPr>
          <w:spacing w:val="1"/>
          <w:sz w:val="24"/>
          <w:szCs w:val="24"/>
        </w:rPr>
        <w:t xml:space="preserve"> </w:t>
      </w:r>
      <w:r w:rsidRPr="004B19AB">
        <w:rPr>
          <w:sz w:val="24"/>
          <w:szCs w:val="24"/>
        </w:rPr>
        <w:t>языка</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литературы</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Российской</w:t>
      </w:r>
      <w:r w:rsidRPr="004B19AB">
        <w:rPr>
          <w:spacing w:val="1"/>
          <w:sz w:val="24"/>
          <w:szCs w:val="24"/>
        </w:rPr>
        <w:t xml:space="preserve"> </w:t>
      </w:r>
      <w:r w:rsidRPr="004B19AB">
        <w:rPr>
          <w:sz w:val="24"/>
          <w:szCs w:val="24"/>
        </w:rPr>
        <w:t>Федерации</w:t>
      </w:r>
      <w:r w:rsidRPr="004B19AB">
        <w:rPr>
          <w:spacing w:val="1"/>
          <w:sz w:val="24"/>
          <w:szCs w:val="24"/>
        </w:rPr>
        <w:t xml:space="preserve"> </w:t>
      </w:r>
      <w:r w:rsidRPr="004B19AB">
        <w:rPr>
          <w:sz w:val="24"/>
          <w:szCs w:val="24"/>
        </w:rPr>
        <w:t>(утверждена распоряжением Правительства Российской Федерации от 9 апреля 2016 г. № 637-р), а</w:t>
      </w:r>
      <w:r w:rsidRPr="004B19AB">
        <w:rPr>
          <w:spacing w:val="-57"/>
          <w:sz w:val="24"/>
          <w:szCs w:val="24"/>
        </w:rPr>
        <w:t xml:space="preserve"> </w:t>
      </w:r>
      <w:r w:rsidRPr="004B19AB">
        <w:rPr>
          <w:sz w:val="24"/>
          <w:szCs w:val="24"/>
        </w:rPr>
        <w:t>также</w:t>
      </w:r>
      <w:r w:rsidRPr="004B19AB">
        <w:rPr>
          <w:spacing w:val="-3"/>
          <w:sz w:val="24"/>
          <w:szCs w:val="24"/>
        </w:rPr>
        <w:t xml:space="preserve"> </w:t>
      </w:r>
      <w:r w:rsidRPr="004B19AB">
        <w:rPr>
          <w:sz w:val="24"/>
          <w:szCs w:val="24"/>
        </w:rPr>
        <w:t>ориентирована</w:t>
      </w:r>
      <w:r w:rsidRPr="004B19AB">
        <w:rPr>
          <w:spacing w:val="-2"/>
          <w:sz w:val="24"/>
          <w:szCs w:val="24"/>
        </w:rPr>
        <w:t xml:space="preserve"> </w:t>
      </w:r>
      <w:r w:rsidRPr="004B19AB">
        <w:rPr>
          <w:sz w:val="24"/>
          <w:szCs w:val="24"/>
        </w:rPr>
        <w:t>на</w:t>
      </w:r>
      <w:r w:rsidRPr="004B19AB">
        <w:rPr>
          <w:spacing w:val="-2"/>
          <w:sz w:val="24"/>
          <w:szCs w:val="24"/>
        </w:rPr>
        <w:t xml:space="preserve"> </w:t>
      </w:r>
      <w:r w:rsidRPr="004B19AB">
        <w:rPr>
          <w:sz w:val="24"/>
          <w:szCs w:val="24"/>
        </w:rPr>
        <w:t>целевые</w:t>
      </w:r>
      <w:r w:rsidRPr="004B19AB">
        <w:rPr>
          <w:spacing w:val="-2"/>
          <w:sz w:val="24"/>
          <w:szCs w:val="24"/>
        </w:rPr>
        <w:t xml:space="preserve"> </w:t>
      </w:r>
      <w:r w:rsidRPr="004B19AB">
        <w:rPr>
          <w:sz w:val="24"/>
          <w:szCs w:val="24"/>
        </w:rPr>
        <w:t>приоритеты,</w:t>
      </w:r>
      <w:r w:rsidRPr="004B19AB">
        <w:rPr>
          <w:spacing w:val="-1"/>
          <w:sz w:val="24"/>
          <w:szCs w:val="24"/>
        </w:rPr>
        <w:t xml:space="preserve"> </w:t>
      </w:r>
      <w:r w:rsidRPr="004B19AB">
        <w:rPr>
          <w:sz w:val="24"/>
          <w:szCs w:val="24"/>
        </w:rPr>
        <w:t>сформулированные</w:t>
      </w:r>
      <w:r w:rsidRPr="004B19AB">
        <w:rPr>
          <w:spacing w:val="-2"/>
          <w:sz w:val="24"/>
          <w:szCs w:val="24"/>
        </w:rPr>
        <w:t xml:space="preserve"> </w:t>
      </w:r>
      <w:r w:rsidRPr="004B19AB">
        <w:rPr>
          <w:sz w:val="24"/>
          <w:szCs w:val="24"/>
        </w:rPr>
        <w:t>в</w:t>
      </w:r>
      <w:r w:rsidRPr="004B19AB">
        <w:rPr>
          <w:spacing w:val="-2"/>
          <w:sz w:val="24"/>
          <w:szCs w:val="24"/>
        </w:rPr>
        <w:t xml:space="preserve"> </w:t>
      </w:r>
      <w:r w:rsidRPr="004B19AB">
        <w:rPr>
          <w:sz w:val="24"/>
          <w:szCs w:val="24"/>
        </w:rPr>
        <w:t>Программе воспитания.</w:t>
      </w:r>
    </w:p>
    <w:p w:rsidR="00785F46" w:rsidRPr="004B19AB" w:rsidRDefault="00785F46" w:rsidP="00785F46">
      <w:pPr>
        <w:autoSpaceDE w:val="0"/>
        <w:autoSpaceDN w:val="0"/>
        <w:spacing w:before="76"/>
        <w:ind w:right="306"/>
        <w:jc w:val="center"/>
        <w:rPr>
          <w:sz w:val="24"/>
          <w:szCs w:val="24"/>
        </w:rPr>
      </w:pPr>
      <w:r w:rsidRPr="004B19AB">
        <w:rPr>
          <w:sz w:val="24"/>
          <w:szCs w:val="24"/>
        </w:rPr>
        <w:t>ОБЩАЯ</w:t>
      </w:r>
      <w:r w:rsidRPr="004B19AB">
        <w:rPr>
          <w:spacing w:val="-4"/>
          <w:sz w:val="24"/>
          <w:szCs w:val="24"/>
        </w:rPr>
        <w:t xml:space="preserve"> </w:t>
      </w:r>
      <w:r w:rsidRPr="004B19AB">
        <w:rPr>
          <w:sz w:val="24"/>
          <w:szCs w:val="24"/>
        </w:rPr>
        <w:t>ХАРАКТЕРИСТИКА</w:t>
      </w:r>
      <w:r w:rsidRPr="004B19AB">
        <w:rPr>
          <w:spacing w:val="-4"/>
          <w:sz w:val="24"/>
          <w:szCs w:val="24"/>
        </w:rPr>
        <w:t xml:space="preserve"> </w:t>
      </w:r>
      <w:r w:rsidRPr="004B19AB">
        <w:rPr>
          <w:sz w:val="24"/>
          <w:szCs w:val="24"/>
        </w:rPr>
        <w:t>УЧЕБНОГО</w:t>
      </w:r>
      <w:r w:rsidRPr="004B19AB">
        <w:rPr>
          <w:spacing w:val="-4"/>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«РОДНОЙ</w:t>
      </w:r>
      <w:r w:rsidRPr="004B19AB">
        <w:rPr>
          <w:spacing w:val="-3"/>
          <w:sz w:val="24"/>
          <w:szCs w:val="24"/>
        </w:rPr>
        <w:t xml:space="preserve"> </w:t>
      </w:r>
      <w:r w:rsidRPr="004B19AB">
        <w:rPr>
          <w:sz w:val="24"/>
          <w:szCs w:val="24"/>
        </w:rPr>
        <w:t>ЯЗЫК</w:t>
      </w:r>
      <w:r w:rsidRPr="004B19AB">
        <w:rPr>
          <w:spacing w:val="-4"/>
          <w:sz w:val="24"/>
          <w:szCs w:val="24"/>
        </w:rPr>
        <w:t xml:space="preserve"> </w:t>
      </w:r>
      <w:r w:rsidRPr="004B19AB">
        <w:rPr>
          <w:sz w:val="24"/>
          <w:szCs w:val="24"/>
        </w:rPr>
        <w:t>(РУССКИЙ)»</w:t>
      </w:r>
    </w:p>
    <w:p w:rsidR="00785F46" w:rsidRPr="004B19AB" w:rsidRDefault="00785F46" w:rsidP="00785F46">
      <w:pPr>
        <w:autoSpaceDE w:val="0"/>
        <w:autoSpaceDN w:val="0"/>
        <w:spacing w:before="72"/>
        <w:ind w:right="133"/>
        <w:jc w:val="both"/>
        <w:rPr>
          <w:sz w:val="24"/>
          <w:szCs w:val="24"/>
        </w:rPr>
      </w:pPr>
      <w:r w:rsidRPr="004B19AB">
        <w:rPr>
          <w:sz w:val="24"/>
          <w:szCs w:val="24"/>
        </w:rPr>
        <w:t>Рабочая программа учебного предмета «Родной язык (русский)» разработана для организаций,</w:t>
      </w:r>
      <w:r w:rsidRPr="004B19AB">
        <w:rPr>
          <w:spacing w:val="1"/>
          <w:sz w:val="24"/>
          <w:szCs w:val="24"/>
        </w:rPr>
        <w:t xml:space="preserve"> </w:t>
      </w:r>
      <w:r w:rsidRPr="004B19AB">
        <w:rPr>
          <w:w w:val="95"/>
          <w:sz w:val="24"/>
          <w:szCs w:val="24"/>
        </w:rPr>
        <w:t>реализ</w:t>
      </w:r>
      <w:r w:rsidRPr="004B19AB">
        <w:rPr>
          <w:w w:val="95"/>
          <w:sz w:val="24"/>
          <w:szCs w:val="24"/>
        </w:rPr>
        <w:t>у</w:t>
      </w:r>
      <w:r w:rsidRPr="004B19AB">
        <w:rPr>
          <w:w w:val="95"/>
          <w:sz w:val="24"/>
          <w:szCs w:val="24"/>
        </w:rPr>
        <w:t>ющих программы начального общего образования. Программа разработана с целью оказания</w:t>
      </w:r>
      <w:r w:rsidRPr="004B19AB">
        <w:rPr>
          <w:spacing w:val="1"/>
          <w:w w:val="95"/>
          <w:sz w:val="24"/>
          <w:szCs w:val="24"/>
        </w:rPr>
        <w:t xml:space="preserve"> </w:t>
      </w:r>
      <w:r w:rsidRPr="004B19AB">
        <w:rPr>
          <w:w w:val="95"/>
          <w:sz w:val="24"/>
          <w:szCs w:val="24"/>
        </w:rPr>
        <w:t>методической помощи учителю в создании рабочей программы по учебному предмету «Родной язык</w:t>
      </w:r>
      <w:r w:rsidRPr="004B19AB">
        <w:rPr>
          <w:spacing w:val="1"/>
          <w:w w:val="95"/>
          <w:sz w:val="24"/>
          <w:szCs w:val="24"/>
        </w:rPr>
        <w:t xml:space="preserve"> </w:t>
      </w:r>
      <w:r w:rsidRPr="004B19AB">
        <w:rPr>
          <w:sz w:val="24"/>
          <w:szCs w:val="24"/>
        </w:rPr>
        <w:t>(русский)»,</w:t>
      </w:r>
      <w:r w:rsidRPr="004B19AB">
        <w:rPr>
          <w:spacing w:val="1"/>
          <w:sz w:val="24"/>
          <w:szCs w:val="24"/>
        </w:rPr>
        <w:t xml:space="preserve"> </w:t>
      </w:r>
      <w:r w:rsidRPr="004B19AB">
        <w:rPr>
          <w:sz w:val="24"/>
          <w:szCs w:val="24"/>
        </w:rPr>
        <w:t>ориент</w:t>
      </w:r>
      <w:r w:rsidRPr="004B19AB">
        <w:rPr>
          <w:sz w:val="24"/>
          <w:szCs w:val="24"/>
        </w:rPr>
        <w:t>и</w:t>
      </w:r>
      <w:r w:rsidRPr="004B19AB">
        <w:rPr>
          <w:sz w:val="24"/>
          <w:szCs w:val="24"/>
        </w:rPr>
        <w:t>рованной</w:t>
      </w:r>
      <w:r w:rsidRPr="004B19AB">
        <w:rPr>
          <w:spacing w:val="1"/>
          <w:sz w:val="24"/>
          <w:szCs w:val="24"/>
        </w:rPr>
        <w:t xml:space="preserve"> </w:t>
      </w:r>
      <w:r w:rsidRPr="004B19AB">
        <w:rPr>
          <w:sz w:val="24"/>
          <w:szCs w:val="24"/>
        </w:rPr>
        <w:t>на современные тенденции</w:t>
      </w:r>
      <w:r w:rsidRPr="004B19AB">
        <w:rPr>
          <w:spacing w:val="1"/>
          <w:sz w:val="24"/>
          <w:szCs w:val="24"/>
        </w:rPr>
        <w:t xml:space="preserve"> </w:t>
      </w:r>
      <w:r w:rsidRPr="004B19AB">
        <w:rPr>
          <w:sz w:val="24"/>
          <w:szCs w:val="24"/>
        </w:rPr>
        <w:t>в школьном</w:t>
      </w:r>
      <w:r w:rsidRPr="004B19AB">
        <w:rPr>
          <w:spacing w:val="1"/>
          <w:sz w:val="24"/>
          <w:szCs w:val="24"/>
        </w:rPr>
        <w:t xml:space="preserve"> </w:t>
      </w:r>
      <w:r w:rsidRPr="004B19AB">
        <w:rPr>
          <w:sz w:val="24"/>
          <w:szCs w:val="24"/>
        </w:rPr>
        <w:t>образовании и</w:t>
      </w:r>
      <w:r w:rsidRPr="004B19AB">
        <w:rPr>
          <w:spacing w:val="1"/>
          <w:sz w:val="24"/>
          <w:szCs w:val="24"/>
        </w:rPr>
        <w:t xml:space="preserve"> </w:t>
      </w:r>
      <w:r w:rsidRPr="004B19AB">
        <w:rPr>
          <w:sz w:val="24"/>
          <w:szCs w:val="24"/>
        </w:rPr>
        <w:t>активные</w:t>
      </w:r>
      <w:r w:rsidRPr="004B19AB">
        <w:rPr>
          <w:spacing w:val="1"/>
          <w:sz w:val="24"/>
          <w:szCs w:val="24"/>
        </w:rPr>
        <w:t xml:space="preserve"> </w:t>
      </w:r>
      <w:r w:rsidRPr="004B19AB">
        <w:rPr>
          <w:sz w:val="24"/>
          <w:szCs w:val="24"/>
        </w:rPr>
        <w:t>методики</w:t>
      </w:r>
      <w:r w:rsidRPr="004B19AB">
        <w:rPr>
          <w:spacing w:val="1"/>
          <w:sz w:val="24"/>
          <w:szCs w:val="24"/>
        </w:rPr>
        <w:t xml:space="preserve"> </w:t>
      </w:r>
      <w:r w:rsidRPr="004B19AB">
        <w:rPr>
          <w:sz w:val="24"/>
          <w:szCs w:val="24"/>
        </w:rPr>
        <w:t>обучения.</w:t>
      </w:r>
    </w:p>
    <w:p w:rsidR="00785F46" w:rsidRPr="004B19AB" w:rsidRDefault="00785F46" w:rsidP="00785F46">
      <w:pPr>
        <w:autoSpaceDE w:val="0"/>
        <w:autoSpaceDN w:val="0"/>
        <w:spacing w:before="1"/>
        <w:jc w:val="both"/>
        <w:rPr>
          <w:sz w:val="24"/>
          <w:szCs w:val="24"/>
        </w:rPr>
      </w:pPr>
      <w:r w:rsidRPr="004B19AB">
        <w:rPr>
          <w:sz w:val="24"/>
          <w:szCs w:val="24"/>
        </w:rPr>
        <w:t>Рабочая</w:t>
      </w:r>
      <w:r w:rsidRPr="004B19AB">
        <w:rPr>
          <w:spacing w:val="-9"/>
          <w:sz w:val="24"/>
          <w:szCs w:val="24"/>
        </w:rPr>
        <w:t xml:space="preserve"> </w:t>
      </w:r>
      <w:r w:rsidRPr="004B19AB">
        <w:rPr>
          <w:sz w:val="24"/>
          <w:szCs w:val="24"/>
        </w:rPr>
        <w:t>программа</w:t>
      </w:r>
      <w:r w:rsidRPr="004B19AB">
        <w:rPr>
          <w:spacing w:val="-10"/>
          <w:sz w:val="24"/>
          <w:szCs w:val="24"/>
        </w:rPr>
        <w:t xml:space="preserve"> </w:t>
      </w:r>
      <w:r w:rsidRPr="004B19AB">
        <w:rPr>
          <w:sz w:val="24"/>
          <w:szCs w:val="24"/>
        </w:rPr>
        <w:t>позволит</w:t>
      </w:r>
      <w:r w:rsidRPr="004B19AB">
        <w:rPr>
          <w:spacing w:val="-4"/>
          <w:sz w:val="24"/>
          <w:szCs w:val="24"/>
        </w:rPr>
        <w:t xml:space="preserve"> </w:t>
      </w:r>
      <w:r w:rsidRPr="004B19AB">
        <w:rPr>
          <w:sz w:val="24"/>
          <w:szCs w:val="24"/>
        </w:rPr>
        <w:t>учителю:</w:t>
      </w:r>
    </w:p>
    <w:p w:rsidR="00785F46" w:rsidRPr="004B19AB" w:rsidRDefault="00785F46" w:rsidP="00A3744D">
      <w:pPr>
        <w:numPr>
          <w:ilvl w:val="0"/>
          <w:numId w:val="266"/>
        </w:numPr>
        <w:tabs>
          <w:tab w:val="left" w:pos="1337"/>
        </w:tabs>
        <w:autoSpaceDE w:val="0"/>
        <w:autoSpaceDN w:val="0"/>
        <w:spacing w:before="12"/>
        <w:ind w:right="133" w:firstLine="283"/>
        <w:rPr>
          <w:sz w:val="24"/>
        </w:rPr>
      </w:pPr>
      <w:r w:rsidRPr="004B19AB">
        <w:rPr>
          <w:sz w:val="24"/>
        </w:rPr>
        <w:lastRenderedPageBreak/>
        <w:t>реализовать в процессе преподавания родного языка (русского) современные подходы к</w:t>
      </w:r>
      <w:r w:rsidRPr="004B19AB">
        <w:rPr>
          <w:spacing w:val="1"/>
          <w:sz w:val="24"/>
        </w:rPr>
        <w:t xml:space="preserve"> </w:t>
      </w:r>
      <w:r w:rsidRPr="004B19AB">
        <w:rPr>
          <w:w w:val="95"/>
          <w:sz w:val="24"/>
        </w:rPr>
        <w:t>д</w:t>
      </w:r>
      <w:r w:rsidRPr="004B19AB">
        <w:rPr>
          <w:w w:val="95"/>
          <w:sz w:val="24"/>
        </w:rPr>
        <w:t>о</w:t>
      </w:r>
      <w:r w:rsidRPr="004B19AB">
        <w:rPr>
          <w:w w:val="95"/>
          <w:sz w:val="24"/>
        </w:rPr>
        <w:t>стижению личностных, метапредметных и предметных результатов обучения, сформулированных в</w:t>
      </w:r>
      <w:r w:rsidRPr="004B19AB">
        <w:rPr>
          <w:spacing w:val="1"/>
          <w:w w:val="95"/>
          <w:sz w:val="24"/>
        </w:rPr>
        <w:t xml:space="preserve"> </w:t>
      </w:r>
      <w:r w:rsidRPr="004B19AB">
        <w:rPr>
          <w:sz w:val="24"/>
        </w:rPr>
        <w:t>Федеральном</w:t>
      </w:r>
      <w:r w:rsidRPr="004B19AB">
        <w:rPr>
          <w:spacing w:val="-2"/>
          <w:sz w:val="24"/>
        </w:rPr>
        <w:t xml:space="preserve"> </w:t>
      </w:r>
      <w:r w:rsidRPr="004B19AB">
        <w:rPr>
          <w:sz w:val="24"/>
        </w:rPr>
        <w:t>государственном образовательном</w:t>
      </w:r>
      <w:r w:rsidRPr="004B19AB">
        <w:rPr>
          <w:spacing w:val="-1"/>
          <w:sz w:val="24"/>
        </w:rPr>
        <w:t xml:space="preserve"> </w:t>
      </w:r>
      <w:r w:rsidRPr="004B19AB">
        <w:rPr>
          <w:sz w:val="24"/>
        </w:rPr>
        <w:t>стандарте</w:t>
      </w:r>
      <w:r w:rsidRPr="004B19AB">
        <w:rPr>
          <w:spacing w:val="3"/>
          <w:sz w:val="24"/>
        </w:rPr>
        <w:t xml:space="preserve"> </w:t>
      </w:r>
      <w:r w:rsidRPr="004B19AB">
        <w:rPr>
          <w:sz w:val="24"/>
        </w:rPr>
        <w:t>начального</w:t>
      </w:r>
      <w:r w:rsidRPr="004B19AB">
        <w:rPr>
          <w:spacing w:val="5"/>
          <w:sz w:val="24"/>
        </w:rPr>
        <w:t xml:space="preserve"> </w:t>
      </w:r>
      <w:r w:rsidRPr="004B19AB">
        <w:rPr>
          <w:sz w:val="24"/>
        </w:rPr>
        <w:t>общего</w:t>
      </w:r>
      <w:r w:rsidRPr="004B19AB">
        <w:rPr>
          <w:spacing w:val="3"/>
          <w:sz w:val="24"/>
        </w:rPr>
        <w:t xml:space="preserve"> </w:t>
      </w:r>
      <w:r w:rsidRPr="004B19AB">
        <w:rPr>
          <w:sz w:val="24"/>
        </w:rPr>
        <w:t>образования;</w:t>
      </w:r>
    </w:p>
    <w:p w:rsidR="00785F46" w:rsidRPr="004B19AB" w:rsidRDefault="00785F46" w:rsidP="00A3744D">
      <w:pPr>
        <w:numPr>
          <w:ilvl w:val="0"/>
          <w:numId w:val="266"/>
        </w:numPr>
        <w:tabs>
          <w:tab w:val="left" w:pos="1373"/>
        </w:tabs>
        <w:autoSpaceDE w:val="0"/>
        <w:autoSpaceDN w:val="0"/>
        <w:spacing w:before="2"/>
        <w:ind w:right="134" w:firstLine="283"/>
        <w:rPr>
          <w:sz w:val="24"/>
        </w:rPr>
      </w:pPr>
      <w:r w:rsidRPr="004B19AB">
        <w:rPr>
          <w:sz w:val="24"/>
        </w:rPr>
        <w:t>определить и структурировать планируемые результаты обучения и содержание учебного</w:t>
      </w:r>
      <w:r w:rsidRPr="004B19AB">
        <w:rPr>
          <w:spacing w:val="1"/>
          <w:sz w:val="24"/>
        </w:rPr>
        <w:t xml:space="preserve"> </w:t>
      </w:r>
      <w:r w:rsidRPr="004B19AB">
        <w:rPr>
          <w:sz w:val="24"/>
        </w:rPr>
        <w:t>предмета «Родной язык (русский)» по годам обучения в соответствии с ФГОС НОО; Примерной</w:t>
      </w:r>
      <w:r w:rsidRPr="004B19AB">
        <w:rPr>
          <w:spacing w:val="1"/>
          <w:sz w:val="24"/>
        </w:rPr>
        <w:t xml:space="preserve"> </w:t>
      </w:r>
      <w:r w:rsidRPr="004B19AB">
        <w:rPr>
          <w:sz w:val="24"/>
        </w:rPr>
        <w:t>основной образовательной программой начального общего образования</w:t>
      </w:r>
      <w:r w:rsidRPr="004B19AB">
        <w:rPr>
          <w:spacing w:val="1"/>
          <w:sz w:val="24"/>
        </w:rPr>
        <w:t xml:space="preserve"> </w:t>
      </w:r>
      <w:r w:rsidRPr="004B19AB">
        <w:rPr>
          <w:sz w:val="24"/>
        </w:rPr>
        <w:t>(в редакции протокола от</w:t>
      </w:r>
      <w:r w:rsidRPr="004B19AB">
        <w:rPr>
          <w:spacing w:val="1"/>
          <w:sz w:val="24"/>
        </w:rPr>
        <w:t xml:space="preserve"> </w:t>
      </w:r>
      <w:r w:rsidRPr="004B19AB">
        <w:rPr>
          <w:sz w:val="24"/>
        </w:rPr>
        <w:t>8</w:t>
      </w:r>
      <w:r w:rsidRPr="004B19AB">
        <w:rPr>
          <w:spacing w:val="9"/>
          <w:sz w:val="24"/>
        </w:rPr>
        <w:t xml:space="preserve"> </w:t>
      </w:r>
      <w:r w:rsidRPr="004B19AB">
        <w:rPr>
          <w:sz w:val="24"/>
        </w:rPr>
        <w:t>апреля</w:t>
      </w:r>
      <w:r w:rsidRPr="004B19AB">
        <w:rPr>
          <w:spacing w:val="10"/>
          <w:sz w:val="24"/>
        </w:rPr>
        <w:t xml:space="preserve"> </w:t>
      </w:r>
      <w:r w:rsidRPr="004B19AB">
        <w:rPr>
          <w:sz w:val="24"/>
        </w:rPr>
        <w:t>2015</w:t>
      </w:r>
      <w:r w:rsidRPr="004B19AB">
        <w:rPr>
          <w:spacing w:val="9"/>
          <w:sz w:val="24"/>
        </w:rPr>
        <w:t xml:space="preserve"> </w:t>
      </w:r>
      <w:r w:rsidRPr="004B19AB">
        <w:rPr>
          <w:sz w:val="24"/>
        </w:rPr>
        <w:t>г.</w:t>
      </w:r>
    </w:p>
    <w:p w:rsidR="00785F46" w:rsidRPr="004B19AB" w:rsidRDefault="00785F46" w:rsidP="00785F46">
      <w:pPr>
        <w:autoSpaceDE w:val="0"/>
        <w:autoSpaceDN w:val="0"/>
        <w:spacing w:before="3"/>
        <w:ind w:right="135"/>
        <w:jc w:val="both"/>
        <w:rPr>
          <w:sz w:val="24"/>
          <w:szCs w:val="24"/>
        </w:rPr>
      </w:pPr>
      <w:r w:rsidRPr="004B19AB">
        <w:rPr>
          <w:sz w:val="24"/>
          <w:szCs w:val="24"/>
        </w:rPr>
        <w:t>№</w:t>
      </w:r>
      <w:r w:rsidRPr="004B19AB">
        <w:rPr>
          <w:spacing w:val="1"/>
          <w:sz w:val="24"/>
          <w:szCs w:val="24"/>
        </w:rPr>
        <w:t xml:space="preserve"> </w:t>
      </w:r>
      <w:r w:rsidRPr="004B19AB">
        <w:rPr>
          <w:sz w:val="24"/>
          <w:szCs w:val="24"/>
        </w:rPr>
        <w:t>1/15</w:t>
      </w:r>
      <w:r w:rsidRPr="004B19AB">
        <w:rPr>
          <w:spacing w:val="1"/>
          <w:sz w:val="24"/>
          <w:szCs w:val="24"/>
        </w:rPr>
        <w:t xml:space="preserve"> </w:t>
      </w:r>
      <w:r w:rsidRPr="004B19AB">
        <w:rPr>
          <w:sz w:val="24"/>
          <w:szCs w:val="24"/>
        </w:rPr>
        <w:t>федерального</w:t>
      </w:r>
      <w:r w:rsidRPr="004B19AB">
        <w:rPr>
          <w:spacing w:val="1"/>
          <w:sz w:val="24"/>
          <w:szCs w:val="24"/>
        </w:rPr>
        <w:t xml:space="preserve"> </w:t>
      </w:r>
      <w:r w:rsidRPr="004B19AB">
        <w:rPr>
          <w:sz w:val="24"/>
          <w:szCs w:val="24"/>
        </w:rPr>
        <w:t>учебно-методического</w:t>
      </w:r>
      <w:r w:rsidRPr="004B19AB">
        <w:rPr>
          <w:spacing w:val="1"/>
          <w:sz w:val="24"/>
          <w:szCs w:val="24"/>
        </w:rPr>
        <w:t xml:space="preserve"> </w:t>
      </w:r>
      <w:r w:rsidRPr="004B19AB">
        <w:rPr>
          <w:sz w:val="24"/>
          <w:szCs w:val="24"/>
        </w:rPr>
        <w:t>объединения</w:t>
      </w:r>
      <w:r w:rsidRPr="004B19AB">
        <w:rPr>
          <w:spacing w:val="1"/>
          <w:sz w:val="24"/>
          <w:szCs w:val="24"/>
        </w:rPr>
        <w:t xml:space="preserve"> </w:t>
      </w:r>
      <w:r w:rsidRPr="004B19AB">
        <w:rPr>
          <w:sz w:val="24"/>
          <w:szCs w:val="24"/>
        </w:rPr>
        <w:t>по</w:t>
      </w:r>
      <w:r w:rsidRPr="004B19AB">
        <w:rPr>
          <w:spacing w:val="61"/>
          <w:sz w:val="24"/>
          <w:szCs w:val="24"/>
        </w:rPr>
        <w:t xml:space="preserve"> </w:t>
      </w:r>
      <w:r w:rsidRPr="004B19AB">
        <w:rPr>
          <w:sz w:val="24"/>
          <w:szCs w:val="24"/>
        </w:rPr>
        <w:t>общему</w:t>
      </w:r>
      <w:r w:rsidRPr="004B19AB">
        <w:rPr>
          <w:spacing w:val="61"/>
          <w:sz w:val="24"/>
          <w:szCs w:val="24"/>
        </w:rPr>
        <w:t xml:space="preserve"> </w:t>
      </w:r>
      <w:r w:rsidRPr="004B19AB">
        <w:rPr>
          <w:sz w:val="24"/>
          <w:szCs w:val="24"/>
        </w:rPr>
        <w:t>образованию);</w:t>
      </w:r>
      <w:r w:rsidRPr="004B19AB">
        <w:rPr>
          <w:spacing w:val="1"/>
          <w:sz w:val="24"/>
          <w:szCs w:val="24"/>
        </w:rPr>
        <w:t xml:space="preserve"> </w:t>
      </w:r>
      <w:r w:rsidRPr="004B19AB">
        <w:rPr>
          <w:sz w:val="24"/>
          <w:szCs w:val="24"/>
        </w:rPr>
        <w:t>Примерной</w:t>
      </w:r>
      <w:r w:rsidRPr="004B19AB">
        <w:rPr>
          <w:spacing w:val="1"/>
          <w:sz w:val="24"/>
          <w:szCs w:val="24"/>
        </w:rPr>
        <w:t xml:space="preserve"> </w:t>
      </w:r>
      <w:r w:rsidRPr="004B19AB">
        <w:rPr>
          <w:sz w:val="24"/>
          <w:szCs w:val="24"/>
        </w:rPr>
        <w:t>пр</w:t>
      </w:r>
      <w:r w:rsidRPr="004B19AB">
        <w:rPr>
          <w:sz w:val="24"/>
          <w:szCs w:val="24"/>
        </w:rPr>
        <w:t>о</w:t>
      </w:r>
      <w:r w:rsidRPr="004B19AB">
        <w:rPr>
          <w:sz w:val="24"/>
          <w:szCs w:val="24"/>
        </w:rPr>
        <w:t>граммой</w:t>
      </w:r>
      <w:r w:rsidRPr="004B19AB">
        <w:rPr>
          <w:spacing w:val="1"/>
          <w:sz w:val="24"/>
          <w:szCs w:val="24"/>
        </w:rPr>
        <w:t xml:space="preserve"> </w:t>
      </w:r>
      <w:r w:rsidRPr="004B19AB">
        <w:rPr>
          <w:sz w:val="24"/>
          <w:szCs w:val="24"/>
        </w:rPr>
        <w:t>воспитания (одобрена</w:t>
      </w:r>
      <w:r w:rsidRPr="004B19AB">
        <w:rPr>
          <w:spacing w:val="1"/>
          <w:sz w:val="24"/>
          <w:szCs w:val="24"/>
        </w:rPr>
        <w:t xml:space="preserve"> </w:t>
      </w:r>
      <w:r w:rsidRPr="004B19AB">
        <w:rPr>
          <w:sz w:val="24"/>
          <w:szCs w:val="24"/>
        </w:rPr>
        <w:t>решением</w:t>
      </w:r>
      <w:r w:rsidRPr="004B19AB">
        <w:rPr>
          <w:spacing w:val="1"/>
          <w:sz w:val="24"/>
          <w:szCs w:val="24"/>
        </w:rPr>
        <w:t xml:space="preserve"> </w:t>
      </w:r>
      <w:r w:rsidRPr="004B19AB">
        <w:rPr>
          <w:sz w:val="24"/>
          <w:szCs w:val="24"/>
        </w:rPr>
        <w:t>федерального</w:t>
      </w:r>
      <w:r w:rsidRPr="004B19AB">
        <w:rPr>
          <w:spacing w:val="1"/>
          <w:sz w:val="24"/>
          <w:szCs w:val="24"/>
        </w:rPr>
        <w:t xml:space="preserve"> </w:t>
      </w:r>
      <w:r w:rsidRPr="004B19AB">
        <w:rPr>
          <w:sz w:val="24"/>
          <w:szCs w:val="24"/>
        </w:rPr>
        <w:t>учебно-методического</w:t>
      </w:r>
      <w:r w:rsidRPr="004B19AB">
        <w:rPr>
          <w:spacing w:val="1"/>
          <w:sz w:val="24"/>
          <w:szCs w:val="24"/>
        </w:rPr>
        <w:t xml:space="preserve"> </w:t>
      </w:r>
      <w:r w:rsidRPr="004B19AB">
        <w:rPr>
          <w:sz w:val="24"/>
          <w:szCs w:val="24"/>
        </w:rPr>
        <w:t>объединения</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общему</w:t>
      </w:r>
      <w:r w:rsidRPr="004B19AB">
        <w:rPr>
          <w:spacing w:val="-1"/>
          <w:sz w:val="24"/>
          <w:szCs w:val="24"/>
        </w:rPr>
        <w:t xml:space="preserve"> </w:t>
      </w:r>
      <w:r w:rsidRPr="004B19AB">
        <w:rPr>
          <w:sz w:val="24"/>
          <w:szCs w:val="24"/>
        </w:rPr>
        <w:t>образованию,</w:t>
      </w:r>
      <w:r w:rsidRPr="004B19AB">
        <w:rPr>
          <w:spacing w:val="3"/>
          <w:sz w:val="24"/>
          <w:szCs w:val="24"/>
        </w:rPr>
        <w:t xml:space="preserve"> </w:t>
      </w:r>
      <w:r w:rsidRPr="004B19AB">
        <w:rPr>
          <w:sz w:val="24"/>
          <w:szCs w:val="24"/>
        </w:rPr>
        <w:t>протокол</w:t>
      </w:r>
      <w:r w:rsidRPr="004B19AB">
        <w:rPr>
          <w:spacing w:val="2"/>
          <w:sz w:val="24"/>
          <w:szCs w:val="24"/>
        </w:rPr>
        <w:t xml:space="preserve"> </w:t>
      </w:r>
      <w:r w:rsidRPr="004B19AB">
        <w:rPr>
          <w:sz w:val="24"/>
          <w:szCs w:val="24"/>
        </w:rPr>
        <w:t>от</w:t>
      </w:r>
      <w:r w:rsidRPr="004B19AB">
        <w:rPr>
          <w:spacing w:val="2"/>
          <w:sz w:val="24"/>
          <w:szCs w:val="24"/>
        </w:rPr>
        <w:t xml:space="preserve"> </w:t>
      </w:r>
      <w:r w:rsidRPr="004B19AB">
        <w:rPr>
          <w:sz w:val="24"/>
          <w:szCs w:val="24"/>
        </w:rPr>
        <w:t>2</w:t>
      </w:r>
      <w:r w:rsidRPr="004B19AB">
        <w:rPr>
          <w:spacing w:val="1"/>
          <w:sz w:val="24"/>
          <w:szCs w:val="24"/>
        </w:rPr>
        <w:t xml:space="preserve"> </w:t>
      </w:r>
      <w:r w:rsidRPr="004B19AB">
        <w:rPr>
          <w:sz w:val="24"/>
          <w:szCs w:val="24"/>
        </w:rPr>
        <w:t>июня</w:t>
      </w:r>
      <w:r w:rsidRPr="004B19AB">
        <w:rPr>
          <w:spacing w:val="2"/>
          <w:sz w:val="24"/>
          <w:szCs w:val="24"/>
        </w:rPr>
        <w:t xml:space="preserve"> </w:t>
      </w:r>
      <w:r w:rsidRPr="004B19AB">
        <w:rPr>
          <w:sz w:val="24"/>
          <w:szCs w:val="24"/>
        </w:rPr>
        <w:t>2020</w:t>
      </w:r>
      <w:r w:rsidRPr="004B19AB">
        <w:rPr>
          <w:spacing w:val="-1"/>
          <w:sz w:val="24"/>
          <w:szCs w:val="24"/>
        </w:rPr>
        <w:t xml:space="preserve"> </w:t>
      </w:r>
      <w:r w:rsidRPr="004B19AB">
        <w:rPr>
          <w:sz w:val="24"/>
          <w:szCs w:val="24"/>
        </w:rPr>
        <w:t>г.</w:t>
      </w:r>
      <w:r w:rsidRPr="004B19AB">
        <w:rPr>
          <w:spacing w:val="-2"/>
          <w:sz w:val="24"/>
          <w:szCs w:val="24"/>
        </w:rPr>
        <w:t xml:space="preserve"> </w:t>
      </w:r>
      <w:r w:rsidRPr="004B19AB">
        <w:rPr>
          <w:sz w:val="24"/>
          <w:szCs w:val="24"/>
        </w:rPr>
        <w:t>№</w:t>
      </w:r>
      <w:r w:rsidRPr="004B19AB">
        <w:rPr>
          <w:spacing w:val="2"/>
          <w:sz w:val="24"/>
          <w:szCs w:val="24"/>
        </w:rPr>
        <w:t xml:space="preserve"> </w:t>
      </w:r>
      <w:r w:rsidRPr="004B19AB">
        <w:rPr>
          <w:sz w:val="24"/>
          <w:szCs w:val="24"/>
        </w:rPr>
        <w:t>2/20);</w:t>
      </w:r>
    </w:p>
    <w:p w:rsidR="00785F46" w:rsidRPr="004B19AB" w:rsidRDefault="00785F46" w:rsidP="00A3744D">
      <w:pPr>
        <w:numPr>
          <w:ilvl w:val="0"/>
          <w:numId w:val="266"/>
        </w:numPr>
        <w:tabs>
          <w:tab w:val="left" w:pos="1320"/>
        </w:tabs>
        <w:autoSpaceDE w:val="0"/>
        <w:autoSpaceDN w:val="0"/>
        <w:spacing w:before="10"/>
        <w:ind w:right="137" w:firstLine="283"/>
        <w:rPr>
          <w:sz w:val="24"/>
        </w:rPr>
      </w:pPr>
      <w:r w:rsidRPr="004B19AB">
        <w:rPr>
          <w:sz w:val="24"/>
        </w:rPr>
        <w:t>разработать</w:t>
      </w:r>
      <w:r w:rsidRPr="004B19AB">
        <w:rPr>
          <w:spacing w:val="1"/>
          <w:sz w:val="24"/>
        </w:rPr>
        <w:t xml:space="preserve"> </w:t>
      </w:r>
      <w:r w:rsidRPr="004B19AB">
        <w:rPr>
          <w:sz w:val="24"/>
        </w:rPr>
        <w:t>календарно-тематическое</w:t>
      </w:r>
      <w:r w:rsidRPr="004B19AB">
        <w:rPr>
          <w:spacing w:val="1"/>
          <w:sz w:val="24"/>
        </w:rPr>
        <w:t xml:space="preserve"> </w:t>
      </w:r>
      <w:r w:rsidRPr="004B19AB">
        <w:rPr>
          <w:sz w:val="24"/>
        </w:rPr>
        <w:t>планирование</w:t>
      </w:r>
      <w:r w:rsidRPr="004B19AB">
        <w:rPr>
          <w:spacing w:val="1"/>
          <w:sz w:val="24"/>
        </w:rPr>
        <w:t xml:space="preserve"> </w:t>
      </w:r>
      <w:r w:rsidRPr="004B19AB">
        <w:rPr>
          <w:sz w:val="24"/>
        </w:rPr>
        <w:t>с</w:t>
      </w:r>
      <w:r w:rsidRPr="004B19AB">
        <w:rPr>
          <w:spacing w:val="1"/>
          <w:sz w:val="24"/>
        </w:rPr>
        <w:t xml:space="preserve"> </w:t>
      </w:r>
      <w:r w:rsidRPr="004B19AB">
        <w:rPr>
          <w:sz w:val="24"/>
        </w:rPr>
        <w:t>учётом</w:t>
      </w:r>
      <w:r w:rsidRPr="004B19AB">
        <w:rPr>
          <w:spacing w:val="1"/>
          <w:sz w:val="24"/>
        </w:rPr>
        <w:t xml:space="preserve"> </w:t>
      </w:r>
      <w:r w:rsidRPr="004B19AB">
        <w:rPr>
          <w:sz w:val="24"/>
        </w:rPr>
        <w:t>особенностей</w:t>
      </w:r>
      <w:r w:rsidRPr="004B19AB">
        <w:rPr>
          <w:spacing w:val="1"/>
          <w:sz w:val="24"/>
        </w:rPr>
        <w:t xml:space="preserve"> </w:t>
      </w:r>
      <w:r w:rsidRPr="004B19AB">
        <w:rPr>
          <w:sz w:val="24"/>
        </w:rPr>
        <w:t>конкретного</w:t>
      </w:r>
      <w:r w:rsidRPr="004B19AB">
        <w:rPr>
          <w:spacing w:val="-57"/>
          <w:sz w:val="24"/>
        </w:rPr>
        <w:t xml:space="preserve"> </w:t>
      </w:r>
      <w:r w:rsidRPr="004B19AB">
        <w:rPr>
          <w:sz w:val="24"/>
        </w:rPr>
        <w:t>класса,</w:t>
      </w:r>
      <w:r w:rsidRPr="004B19AB">
        <w:rPr>
          <w:spacing w:val="1"/>
          <w:sz w:val="24"/>
        </w:rPr>
        <w:t xml:space="preserve"> </w:t>
      </w:r>
      <w:r w:rsidRPr="004B19AB">
        <w:rPr>
          <w:sz w:val="24"/>
        </w:rPr>
        <w:t>используя</w:t>
      </w:r>
      <w:r w:rsidRPr="004B19AB">
        <w:rPr>
          <w:spacing w:val="1"/>
          <w:sz w:val="24"/>
        </w:rPr>
        <w:t xml:space="preserve"> </w:t>
      </w:r>
      <w:r w:rsidRPr="004B19AB">
        <w:rPr>
          <w:sz w:val="24"/>
        </w:rPr>
        <w:t>рекомендованное</w:t>
      </w:r>
      <w:r w:rsidRPr="004B19AB">
        <w:rPr>
          <w:spacing w:val="1"/>
          <w:sz w:val="24"/>
        </w:rPr>
        <w:t xml:space="preserve"> </w:t>
      </w:r>
      <w:r w:rsidRPr="004B19AB">
        <w:rPr>
          <w:sz w:val="24"/>
        </w:rPr>
        <w:t>примерное</w:t>
      </w:r>
      <w:r w:rsidRPr="004B19AB">
        <w:rPr>
          <w:spacing w:val="1"/>
          <w:sz w:val="24"/>
        </w:rPr>
        <w:t xml:space="preserve"> </w:t>
      </w:r>
      <w:r w:rsidRPr="004B19AB">
        <w:rPr>
          <w:sz w:val="24"/>
        </w:rPr>
        <w:t>распределение</w:t>
      </w:r>
      <w:r w:rsidRPr="004B19AB">
        <w:rPr>
          <w:spacing w:val="1"/>
          <w:sz w:val="24"/>
        </w:rPr>
        <w:t xml:space="preserve"> </w:t>
      </w:r>
      <w:r w:rsidRPr="004B19AB">
        <w:rPr>
          <w:sz w:val="24"/>
        </w:rPr>
        <w:t>учебного</w:t>
      </w:r>
      <w:r w:rsidRPr="004B19AB">
        <w:rPr>
          <w:spacing w:val="1"/>
          <w:sz w:val="24"/>
        </w:rPr>
        <w:t xml:space="preserve"> </w:t>
      </w:r>
      <w:r w:rsidRPr="004B19AB">
        <w:rPr>
          <w:sz w:val="24"/>
        </w:rPr>
        <w:t>времени</w:t>
      </w:r>
      <w:r w:rsidRPr="004B19AB">
        <w:rPr>
          <w:spacing w:val="1"/>
          <w:sz w:val="24"/>
        </w:rPr>
        <w:t xml:space="preserve"> </w:t>
      </w:r>
      <w:r w:rsidRPr="004B19AB">
        <w:rPr>
          <w:sz w:val="24"/>
        </w:rPr>
        <w:t>на</w:t>
      </w:r>
      <w:r w:rsidRPr="004B19AB">
        <w:rPr>
          <w:spacing w:val="1"/>
          <w:sz w:val="24"/>
        </w:rPr>
        <w:t xml:space="preserve"> </w:t>
      </w:r>
      <w:r w:rsidRPr="004B19AB">
        <w:rPr>
          <w:sz w:val="24"/>
        </w:rPr>
        <w:t>изучение</w:t>
      </w:r>
      <w:r w:rsidRPr="004B19AB">
        <w:rPr>
          <w:spacing w:val="1"/>
          <w:sz w:val="24"/>
        </w:rPr>
        <w:t xml:space="preserve"> </w:t>
      </w:r>
      <w:r w:rsidRPr="004B19AB">
        <w:rPr>
          <w:sz w:val="24"/>
        </w:rPr>
        <w:t>определённого раздела/темы, а также предложенные основные виды учебной деятельности для</w:t>
      </w:r>
      <w:r w:rsidRPr="004B19AB">
        <w:rPr>
          <w:spacing w:val="1"/>
          <w:sz w:val="24"/>
        </w:rPr>
        <w:t xml:space="preserve"> </w:t>
      </w:r>
      <w:r w:rsidRPr="004B19AB">
        <w:rPr>
          <w:sz w:val="24"/>
        </w:rPr>
        <w:t>освоения</w:t>
      </w:r>
      <w:r w:rsidRPr="004B19AB">
        <w:rPr>
          <w:spacing w:val="1"/>
          <w:sz w:val="24"/>
        </w:rPr>
        <w:t xml:space="preserve"> </w:t>
      </w:r>
      <w:r w:rsidRPr="004B19AB">
        <w:rPr>
          <w:sz w:val="24"/>
        </w:rPr>
        <w:t>учебного</w:t>
      </w:r>
      <w:r w:rsidRPr="004B19AB">
        <w:rPr>
          <w:spacing w:val="1"/>
          <w:sz w:val="24"/>
        </w:rPr>
        <w:t xml:space="preserve"> </w:t>
      </w:r>
      <w:r w:rsidRPr="004B19AB">
        <w:rPr>
          <w:sz w:val="24"/>
        </w:rPr>
        <w:t>материала</w:t>
      </w:r>
      <w:r w:rsidRPr="004B19AB">
        <w:rPr>
          <w:spacing w:val="7"/>
          <w:sz w:val="24"/>
        </w:rPr>
        <w:t xml:space="preserve"> </w:t>
      </w:r>
      <w:r w:rsidRPr="004B19AB">
        <w:rPr>
          <w:sz w:val="24"/>
        </w:rPr>
        <w:t>разделов/тем</w:t>
      </w:r>
      <w:r w:rsidRPr="004B19AB">
        <w:rPr>
          <w:spacing w:val="7"/>
          <w:sz w:val="24"/>
        </w:rPr>
        <w:t xml:space="preserve"> </w:t>
      </w:r>
      <w:r w:rsidRPr="004B19AB">
        <w:rPr>
          <w:sz w:val="24"/>
        </w:rPr>
        <w:t>курса.</w:t>
      </w:r>
    </w:p>
    <w:p w:rsidR="00785F46" w:rsidRPr="004B19AB" w:rsidRDefault="00785F46" w:rsidP="00785F46">
      <w:pPr>
        <w:autoSpaceDE w:val="0"/>
        <w:autoSpaceDN w:val="0"/>
        <w:ind w:right="133"/>
        <w:jc w:val="both"/>
        <w:rPr>
          <w:sz w:val="24"/>
          <w:szCs w:val="24"/>
        </w:rPr>
      </w:pPr>
      <w:r w:rsidRPr="004B19AB">
        <w:rPr>
          <w:w w:val="95"/>
          <w:sz w:val="24"/>
          <w:szCs w:val="24"/>
        </w:rPr>
        <w:t>Содержание программы направлено на достижение результатов освоения основной образовательной</w:t>
      </w:r>
      <w:r w:rsidRPr="004B19AB">
        <w:rPr>
          <w:spacing w:val="1"/>
          <w:w w:val="95"/>
          <w:sz w:val="24"/>
          <w:szCs w:val="24"/>
        </w:rPr>
        <w:t xml:space="preserve"> </w:t>
      </w:r>
      <w:r w:rsidRPr="004B19AB">
        <w:rPr>
          <w:sz w:val="24"/>
          <w:szCs w:val="24"/>
        </w:rPr>
        <w:t>пр</w:t>
      </w:r>
      <w:r w:rsidRPr="004B19AB">
        <w:rPr>
          <w:sz w:val="24"/>
          <w:szCs w:val="24"/>
        </w:rPr>
        <w:t>о</w:t>
      </w:r>
      <w:r w:rsidRPr="004B19AB">
        <w:rPr>
          <w:sz w:val="24"/>
          <w:szCs w:val="24"/>
        </w:rPr>
        <w:t>граммы</w:t>
      </w:r>
      <w:r w:rsidRPr="004B19AB">
        <w:rPr>
          <w:spacing w:val="1"/>
          <w:sz w:val="24"/>
          <w:szCs w:val="24"/>
        </w:rPr>
        <w:t xml:space="preserve"> </w:t>
      </w:r>
      <w:r w:rsidRPr="004B19AB">
        <w:rPr>
          <w:sz w:val="24"/>
          <w:szCs w:val="24"/>
        </w:rPr>
        <w:t>начального</w:t>
      </w:r>
      <w:r w:rsidRPr="004B19AB">
        <w:rPr>
          <w:spacing w:val="1"/>
          <w:sz w:val="24"/>
          <w:szCs w:val="24"/>
        </w:rPr>
        <w:t xml:space="preserve"> </w:t>
      </w:r>
      <w:r w:rsidRPr="004B19AB">
        <w:rPr>
          <w:sz w:val="24"/>
          <w:szCs w:val="24"/>
        </w:rPr>
        <w:t>общего</w:t>
      </w:r>
      <w:r w:rsidRPr="004B19AB">
        <w:rPr>
          <w:spacing w:val="1"/>
          <w:sz w:val="24"/>
          <w:szCs w:val="24"/>
        </w:rPr>
        <w:t xml:space="preserve"> </w:t>
      </w:r>
      <w:r w:rsidRPr="004B19AB">
        <w:rPr>
          <w:sz w:val="24"/>
          <w:szCs w:val="24"/>
        </w:rPr>
        <w:t>образования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части</w:t>
      </w:r>
      <w:r w:rsidRPr="004B19AB">
        <w:rPr>
          <w:spacing w:val="1"/>
          <w:sz w:val="24"/>
          <w:szCs w:val="24"/>
        </w:rPr>
        <w:t xml:space="preserve"> </w:t>
      </w:r>
      <w:r w:rsidRPr="004B19AB">
        <w:rPr>
          <w:sz w:val="24"/>
          <w:szCs w:val="24"/>
        </w:rPr>
        <w:t>требований,</w:t>
      </w:r>
      <w:r w:rsidRPr="004B19AB">
        <w:rPr>
          <w:spacing w:val="1"/>
          <w:sz w:val="24"/>
          <w:szCs w:val="24"/>
        </w:rPr>
        <w:t xml:space="preserve"> </w:t>
      </w:r>
      <w:r w:rsidRPr="004B19AB">
        <w:rPr>
          <w:sz w:val="24"/>
          <w:szCs w:val="24"/>
        </w:rPr>
        <w:t>заданных</w:t>
      </w:r>
      <w:r w:rsidRPr="004B19AB">
        <w:rPr>
          <w:spacing w:val="1"/>
          <w:sz w:val="24"/>
          <w:szCs w:val="24"/>
        </w:rPr>
        <w:t xml:space="preserve"> </w:t>
      </w:r>
      <w:r w:rsidRPr="004B19AB">
        <w:rPr>
          <w:sz w:val="24"/>
          <w:szCs w:val="24"/>
        </w:rPr>
        <w:t>Федеральным</w:t>
      </w:r>
      <w:r w:rsidRPr="004B19AB">
        <w:rPr>
          <w:spacing w:val="1"/>
          <w:sz w:val="24"/>
          <w:szCs w:val="24"/>
        </w:rPr>
        <w:t xml:space="preserve"> </w:t>
      </w:r>
      <w:r w:rsidRPr="004B19AB">
        <w:rPr>
          <w:sz w:val="24"/>
          <w:szCs w:val="24"/>
        </w:rPr>
        <w:t>государственным</w:t>
      </w:r>
      <w:r w:rsidRPr="004B19AB">
        <w:rPr>
          <w:spacing w:val="1"/>
          <w:sz w:val="24"/>
          <w:szCs w:val="24"/>
        </w:rPr>
        <w:t xml:space="preserve"> </w:t>
      </w:r>
      <w:r w:rsidRPr="004B19AB">
        <w:rPr>
          <w:sz w:val="24"/>
          <w:szCs w:val="24"/>
        </w:rPr>
        <w:t>образовательным</w:t>
      </w:r>
      <w:r w:rsidRPr="004B19AB">
        <w:rPr>
          <w:spacing w:val="1"/>
          <w:sz w:val="24"/>
          <w:szCs w:val="24"/>
        </w:rPr>
        <w:t xml:space="preserve"> </w:t>
      </w:r>
      <w:r w:rsidRPr="004B19AB">
        <w:rPr>
          <w:sz w:val="24"/>
          <w:szCs w:val="24"/>
        </w:rPr>
        <w:t>стандартом</w:t>
      </w:r>
      <w:r w:rsidRPr="004B19AB">
        <w:rPr>
          <w:spacing w:val="1"/>
          <w:sz w:val="24"/>
          <w:szCs w:val="24"/>
        </w:rPr>
        <w:t xml:space="preserve"> </w:t>
      </w:r>
      <w:r w:rsidRPr="004B19AB">
        <w:rPr>
          <w:sz w:val="24"/>
          <w:szCs w:val="24"/>
        </w:rPr>
        <w:t>начального общего образования к предметной</w:t>
      </w:r>
      <w:r w:rsidRPr="004B19AB">
        <w:rPr>
          <w:spacing w:val="1"/>
          <w:sz w:val="24"/>
          <w:szCs w:val="24"/>
        </w:rPr>
        <w:t xml:space="preserve"> </w:t>
      </w:r>
      <w:r w:rsidRPr="004B19AB">
        <w:rPr>
          <w:sz w:val="24"/>
          <w:szCs w:val="24"/>
        </w:rPr>
        <w:t>области «Родной язык и л</w:t>
      </w:r>
      <w:r w:rsidRPr="004B19AB">
        <w:rPr>
          <w:sz w:val="24"/>
          <w:szCs w:val="24"/>
        </w:rPr>
        <w:t>и</w:t>
      </w:r>
      <w:r w:rsidRPr="004B19AB">
        <w:rPr>
          <w:sz w:val="24"/>
          <w:szCs w:val="24"/>
        </w:rPr>
        <w:t>тературное чтение на родном языке». Программа ориентирована на</w:t>
      </w:r>
      <w:r w:rsidRPr="004B19AB">
        <w:rPr>
          <w:spacing w:val="1"/>
          <w:sz w:val="24"/>
          <w:szCs w:val="24"/>
        </w:rPr>
        <w:t xml:space="preserve"> </w:t>
      </w:r>
      <w:r w:rsidRPr="004B19AB">
        <w:rPr>
          <w:sz w:val="24"/>
          <w:szCs w:val="24"/>
        </w:rPr>
        <w:t>сопровождение и поддержку курса русского языка, входящего в предметную область «Русский</w:t>
      </w:r>
      <w:r w:rsidRPr="004B19AB">
        <w:rPr>
          <w:spacing w:val="1"/>
          <w:sz w:val="24"/>
          <w:szCs w:val="24"/>
        </w:rPr>
        <w:t xml:space="preserve"> </w:t>
      </w:r>
      <w:r w:rsidRPr="004B19AB">
        <w:rPr>
          <w:sz w:val="24"/>
          <w:szCs w:val="24"/>
        </w:rPr>
        <w:t>язык</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литературное</w:t>
      </w:r>
      <w:r w:rsidRPr="004B19AB">
        <w:rPr>
          <w:spacing w:val="10"/>
          <w:sz w:val="24"/>
          <w:szCs w:val="24"/>
        </w:rPr>
        <w:t xml:space="preserve"> </w:t>
      </w:r>
      <w:r w:rsidRPr="004B19AB">
        <w:rPr>
          <w:sz w:val="24"/>
          <w:szCs w:val="24"/>
        </w:rPr>
        <w:t>чтение».</w:t>
      </w:r>
    </w:p>
    <w:p w:rsidR="00785F46" w:rsidRPr="004B19AB" w:rsidRDefault="00785F46" w:rsidP="00785F46">
      <w:pPr>
        <w:autoSpaceDE w:val="0"/>
        <w:autoSpaceDN w:val="0"/>
        <w:ind w:right="306"/>
        <w:jc w:val="center"/>
        <w:rPr>
          <w:sz w:val="24"/>
          <w:szCs w:val="24"/>
        </w:rPr>
      </w:pPr>
      <w:r w:rsidRPr="004B19AB">
        <w:rPr>
          <w:sz w:val="24"/>
          <w:szCs w:val="24"/>
        </w:rPr>
        <w:t>ЦЕЛИ</w:t>
      </w:r>
      <w:r w:rsidRPr="004B19AB">
        <w:rPr>
          <w:spacing w:val="-4"/>
          <w:sz w:val="24"/>
          <w:szCs w:val="24"/>
        </w:rPr>
        <w:t xml:space="preserve"> </w:t>
      </w:r>
      <w:r w:rsidRPr="004B19AB">
        <w:rPr>
          <w:sz w:val="24"/>
          <w:szCs w:val="24"/>
        </w:rPr>
        <w:t>ИЗУЧЕНИЯ</w:t>
      </w:r>
      <w:r w:rsidRPr="004B19AB">
        <w:rPr>
          <w:spacing w:val="-3"/>
          <w:sz w:val="24"/>
          <w:szCs w:val="24"/>
        </w:rPr>
        <w:t xml:space="preserve"> </w:t>
      </w:r>
      <w:r w:rsidRPr="004B19AB">
        <w:rPr>
          <w:sz w:val="24"/>
          <w:szCs w:val="24"/>
        </w:rPr>
        <w:t>УЧЕБНОГО</w:t>
      </w:r>
      <w:r w:rsidRPr="004B19AB">
        <w:rPr>
          <w:spacing w:val="-4"/>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«РОДНОЙ</w:t>
      </w:r>
      <w:r w:rsidRPr="004B19AB">
        <w:rPr>
          <w:spacing w:val="-4"/>
          <w:sz w:val="24"/>
          <w:szCs w:val="24"/>
        </w:rPr>
        <w:t xml:space="preserve"> </w:t>
      </w:r>
      <w:r w:rsidRPr="004B19AB">
        <w:rPr>
          <w:sz w:val="24"/>
          <w:szCs w:val="24"/>
        </w:rPr>
        <w:t>ЯЗЫК</w:t>
      </w:r>
      <w:r w:rsidRPr="004B19AB">
        <w:rPr>
          <w:spacing w:val="-3"/>
          <w:sz w:val="24"/>
          <w:szCs w:val="24"/>
        </w:rPr>
        <w:t xml:space="preserve"> </w:t>
      </w:r>
      <w:r w:rsidRPr="004B19AB">
        <w:rPr>
          <w:sz w:val="24"/>
          <w:szCs w:val="24"/>
        </w:rPr>
        <w:t>(РУССКИЙ)»</w:t>
      </w:r>
    </w:p>
    <w:p w:rsidR="00785F46" w:rsidRPr="004B19AB" w:rsidRDefault="00785F46" w:rsidP="00785F46">
      <w:pPr>
        <w:autoSpaceDE w:val="0"/>
        <w:autoSpaceDN w:val="0"/>
        <w:jc w:val="both"/>
        <w:rPr>
          <w:sz w:val="24"/>
          <w:szCs w:val="24"/>
        </w:rPr>
      </w:pPr>
      <w:r w:rsidRPr="004B19AB">
        <w:rPr>
          <w:b/>
          <w:sz w:val="24"/>
          <w:szCs w:val="24"/>
        </w:rPr>
        <w:t>Целями</w:t>
      </w:r>
      <w:r w:rsidRPr="004B19AB">
        <w:rPr>
          <w:b/>
          <w:spacing w:val="-9"/>
          <w:sz w:val="24"/>
          <w:szCs w:val="24"/>
        </w:rPr>
        <w:t xml:space="preserve"> </w:t>
      </w:r>
      <w:r w:rsidRPr="004B19AB">
        <w:rPr>
          <w:sz w:val="24"/>
          <w:szCs w:val="24"/>
        </w:rPr>
        <w:t>изучения</w:t>
      </w:r>
      <w:r w:rsidRPr="004B19AB">
        <w:rPr>
          <w:spacing w:val="-6"/>
          <w:sz w:val="24"/>
          <w:szCs w:val="24"/>
        </w:rPr>
        <w:t xml:space="preserve"> </w:t>
      </w:r>
      <w:r w:rsidRPr="004B19AB">
        <w:rPr>
          <w:sz w:val="24"/>
          <w:szCs w:val="24"/>
        </w:rPr>
        <w:t>русского</w:t>
      </w:r>
      <w:r w:rsidRPr="004B19AB">
        <w:rPr>
          <w:spacing w:val="-2"/>
          <w:sz w:val="24"/>
          <w:szCs w:val="24"/>
        </w:rPr>
        <w:t xml:space="preserve"> </w:t>
      </w:r>
      <w:r w:rsidRPr="004B19AB">
        <w:rPr>
          <w:sz w:val="24"/>
          <w:szCs w:val="24"/>
        </w:rPr>
        <w:t>родного</w:t>
      </w:r>
      <w:r w:rsidRPr="004B19AB">
        <w:rPr>
          <w:spacing w:val="-7"/>
          <w:sz w:val="24"/>
          <w:szCs w:val="24"/>
        </w:rPr>
        <w:t xml:space="preserve"> </w:t>
      </w:r>
      <w:r w:rsidRPr="004B19AB">
        <w:rPr>
          <w:sz w:val="24"/>
          <w:szCs w:val="24"/>
        </w:rPr>
        <w:t>языка</w:t>
      </w:r>
      <w:r w:rsidRPr="004B19AB">
        <w:rPr>
          <w:spacing w:val="-7"/>
          <w:sz w:val="24"/>
          <w:szCs w:val="24"/>
        </w:rPr>
        <w:t xml:space="preserve"> </w:t>
      </w:r>
      <w:r w:rsidRPr="004B19AB">
        <w:rPr>
          <w:sz w:val="24"/>
          <w:szCs w:val="24"/>
        </w:rPr>
        <w:t>являются:</w:t>
      </w:r>
    </w:p>
    <w:p w:rsidR="00785F46" w:rsidRPr="004B19AB" w:rsidRDefault="00785F46" w:rsidP="00A3744D">
      <w:pPr>
        <w:numPr>
          <w:ilvl w:val="1"/>
          <w:numId w:val="266"/>
        </w:numPr>
        <w:tabs>
          <w:tab w:val="left" w:pos="1546"/>
        </w:tabs>
        <w:autoSpaceDE w:val="0"/>
        <w:autoSpaceDN w:val="0"/>
        <w:spacing w:before="1"/>
        <w:ind w:right="132"/>
        <w:rPr>
          <w:sz w:val="24"/>
        </w:rPr>
      </w:pPr>
      <w:r w:rsidRPr="004B19AB">
        <w:rPr>
          <w:w w:val="95"/>
          <w:sz w:val="24"/>
        </w:rPr>
        <w:t>осознание русского языка как одной из главных духовно-нравственных ценностей русского</w:t>
      </w:r>
      <w:r w:rsidRPr="004B19AB">
        <w:rPr>
          <w:spacing w:val="1"/>
          <w:w w:val="95"/>
          <w:sz w:val="24"/>
        </w:rPr>
        <w:t xml:space="preserve"> </w:t>
      </w:r>
      <w:r w:rsidRPr="004B19AB">
        <w:rPr>
          <w:w w:val="95"/>
          <w:sz w:val="24"/>
        </w:rPr>
        <w:t>народа; понимание значения родного языка для освоения и укрепления культуры и традиций</w:t>
      </w:r>
      <w:r w:rsidRPr="004B19AB">
        <w:rPr>
          <w:spacing w:val="1"/>
          <w:w w:val="95"/>
          <w:sz w:val="24"/>
        </w:rPr>
        <w:t xml:space="preserve"> </w:t>
      </w:r>
      <w:r w:rsidRPr="004B19AB">
        <w:rPr>
          <w:sz w:val="24"/>
        </w:rPr>
        <w:t>своего</w:t>
      </w:r>
      <w:r w:rsidRPr="004B19AB">
        <w:rPr>
          <w:spacing w:val="1"/>
          <w:sz w:val="24"/>
        </w:rPr>
        <w:t xml:space="preserve"> </w:t>
      </w:r>
      <w:r w:rsidRPr="004B19AB">
        <w:rPr>
          <w:sz w:val="24"/>
        </w:rPr>
        <w:t>народа,</w:t>
      </w:r>
      <w:r w:rsidRPr="004B19AB">
        <w:rPr>
          <w:spacing w:val="1"/>
          <w:sz w:val="24"/>
        </w:rPr>
        <w:t xml:space="preserve"> </w:t>
      </w:r>
      <w:r w:rsidRPr="004B19AB">
        <w:rPr>
          <w:sz w:val="24"/>
        </w:rPr>
        <w:t>осознание</w:t>
      </w:r>
      <w:r w:rsidRPr="004B19AB">
        <w:rPr>
          <w:spacing w:val="1"/>
          <w:sz w:val="24"/>
        </w:rPr>
        <w:t xml:space="preserve"> </w:t>
      </w:r>
      <w:r w:rsidRPr="004B19AB">
        <w:rPr>
          <w:sz w:val="24"/>
        </w:rPr>
        <w:t>национального</w:t>
      </w:r>
      <w:r w:rsidRPr="004B19AB">
        <w:rPr>
          <w:spacing w:val="1"/>
          <w:sz w:val="24"/>
        </w:rPr>
        <w:t xml:space="preserve"> </w:t>
      </w:r>
      <w:r w:rsidRPr="004B19AB">
        <w:rPr>
          <w:sz w:val="24"/>
        </w:rPr>
        <w:t>своеобразия</w:t>
      </w:r>
      <w:r w:rsidRPr="004B19AB">
        <w:rPr>
          <w:spacing w:val="1"/>
          <w:sz w:val="24"/>
        </w:rPr>
        <w:t xml:space="preserve"> </w:t>
      </w:r>
      <w:r w:rsidRPr="004B19AB">
        <w:rPr>
          <w:sz w:val="24"/>
        </w:rPr>
        <w:t>русского языка;</w:t>
      </w:r>
      <w:r w:rsidRPr="004B19AB">
        <w:rPr>
          <w:spacing w:val="1"/>
          <w:sz w:val="24"/>
        </w:rPr>
        <w:t xml:space="preserve"> </w:t>
      </w:r>
      <w:r w:rsidRPr="004B19AB">
        <w:rPr>
          <w:sz w:val="24"/>
        </w:rPr>
        <w:t>формирование</w:t>
      </w:r>
      <w:r w:rsidRPr="004B19AB">
        <w:rPr>
          <w:spacing w:val="1"/>
          <w:sz w:val="24"/>
        </w:rPr>
        <w:t xml:space="preserve"> </w:t>
      </w:r>
      <w:r w:rsidRPr="004B19AB">
        <w:rPr>
          <w:sz w:val="24"/>
        </w:rPr>
        <w:t>п</w:t>
      </w:r>
      <w:r w:rsidRPr="004B19AB">
        <w:rPr>
          <w:sz w:val="24"/>
        </w:rPr>
        <w:t>о</w:t>
      </w:r>
      <w:r w:rsidRPr="004B19AB">
        <w:rPr>
          <w:sz w:val="24"/>
        </w:rPr>
        <w:t>знавательного интереса к родному языку и желания его изучать, любви, уважительного</w:t>
      </w:r>
      <w:r w:rsidRPr="004B19AB">
        <w:rPr>
          <w:spacing w:val="1"/>
          <w:sz w:val="24"/>
        </w:rPr>
        <w:t xml:space="preserve"> </w:t>
      </w:r>
      <w:r w:rsidRPr="004B19AB">
        <w:rPr>
          <w:sz w:val="24"/>
        </w:rPr>
        <w:t>отношения</w:t>
      </w:r>
      <w:r w:rsidRPr="004B19AB">
        <w:rPr>
          <w:spacing w:val="-11"/>
          <w:sz w:val="24"/>
        </w:rPr>
        <w:t xml:space="preserve"> </w:t>
      </w:r>
      <w:r w:rsidRPr="004B19AB">
        <w:rPr>
          <w:sz w:val="24"/>
        </w:rPr>
        <w:t>к</w:t>
      </w:r>
      <w:r w:rsidRPr="004B19AB">
        <w:rPr>
          <w:spacing w:val="-7"/>
          <w:sz w:val="24"/>
        </w:rPr>
        <w:t xml:space="preserve"> </w:t>
      </w:r>
      <w:r w:rsidRPr="004B19AB">
        <w:rPr>
          <w:sz w:val="24"/>
        </w:rPr>
        <w:t>русскому</w:t>
      </w:r>
      <w:r w:rsidRPr="004B19AB">
        <w:rPr>
          <w:spacing w:val="-9"/>
          <w:sz w:val="24"/>
        </w:rPr>
        <w:t xml:space="preserve"> </w:t>
      </w:r>
      <w:r w:rsidRPr="004B19AB">
        <w:rPr>
          <w:sz w:val="24"/>
        </w:rPr>
        <w:t>языку,</w:t>
      </w:r>
      <w:r w:rsidRPr="004B19AB">
        <w:rPr>
          <w:spacing w:val="-7"/>
          <w:sz w:val="24"/>
        </w:rPr>
        <w:t xml:space="preserve"> </w:t>
      </w:r>
      <w:r w:rsidRPr="004B19AB">
        <w:rPr>
          <w:sz w:val="24"/>
        </w:rPr>
        <w:t>а</w:t>
      </w:r>
      <w:r w:rsidRPr="004B19AB">
        <w:rPr>
          <w:spacing w:val="-7"/>
          <w:sz w:val="24"/>
        </w:rPr>
        <w:t xml:space="preserve"> </w:t>
      </w:r>
      <w:r w:rsidRPr="004B19AB">
        <w:rPr>
          <w:sz w:val="24"/>
        </w:rPr>
        <w:t>через</w:t>
      </w:r>
      <w:r w:rsidRPr="004B19AB">
        <w:rPr>
          <w:spacing w:val="-6"/>
          <w:sz w:val="24"/>
        </w:rPr>
        <w:t xml:space="preserve"> </w:t>
      </w:r>
      <w:r w:rsidRPr="004B19AB">
        <w:rPr>
          <w:sz w:val="24"/>
        </w:rPr>
        <w:t>него</w:t>
      </w:r>
      <w:r w:rsidRPr="004B19AB">
        <w:rPr>
          <w:spacing w:val="-8"/>
          <w:sz w:val="24"/>
        </w:rPr>
        <w:t xml:space="preserve"> </w:t>
      </w:r>
      <w:r w:rsidRPr="004B19AB">
        <w:rPr>
          <w:sz w:val="24"/>
        </w:rPr>
        <w:t>—</w:t>
      </w:r>
      <w:r w:rsidRPr="004B19AB">
        <w:rPr>
          <w:spacing w:val="-8"/>
          <w:sz w:val="24"/>
        </w:rPr>
        <w:t xml:space="preserve"> </w:t>
      </w:r>
      <w:r w:rsidRPr="004B19AB">
        <w:rPr>
          <w:sz w:val="24"/>
        </w:rPr>
        <w:t>к</w:t>
      </w:r>
      <w:r w:rsidRPr="004B19AB">
        <w:rPr>
          <w:spacing w:val="-9"/>
          <w:sz w:val="24"/>
        </w:rPr>
        <w:t xml:space="preserve"> </w:t>
      </w:r>
      <w:r w:rsidRPr="004B19AB">
        <w:rPr>
          <w:sz w:val="24"/>
        </w:rPr>
        <w:t>родной</w:t>
      </w:r>
      <w:r w:rsidRPr="004B19AB">
        <w:rPr>
          <w:spacing w:val="-7"/>
          <w:sz w:val="24"/>
        </w:rPr>
        <w:t xml:space="preserve"> </w:t>
      </w:r>
      <w:r w:rsidRPr="004B19AB">
        <w:rPr>
          <w:sz w:val="24"/>
        </w:rPr>
        <w:t>культуре;</w:t>
      </w:r>
    </w:p>
    <w:p w:rsidR="00785F46" w:rsidRPr="004B19AB" w:rsidRDefault="00785F46" w:rsidP="00A3744D">
      <w:pPr>
        <w:numPr>
          <w:ilvl w:val="1"/>
          <w:numId w:val="266"/>
        </w:numPr>
        <w:tabs>
          <w:tab w:val="left" w:pos="1546"/>
        </w:tabs>
        <w:autoSpaceDE w:val="0"/>
        <w:autoSpaceDN w:val="0"/>
        <w:ind w:right="136"/>
        <w:rPr>
          <w:sz w:val="24"/>
        </w:rPr>
      </w:pPr>
      <w:r w:rsidRPr="004B19AB">
        <w:rPr>
          <w:sz w:val="24"/>
        </w:rPr>
        <w:t>овладение первоначальными представлениями о единстве и многообразии</w:t>
      </w:r>
      <w:r w:rsidRPr="004B19AB">
        <w:rPr>
          <w:spacing w:val="1"/>
          <w:sz w:val="24"/>
        </w:rPr>
        <w:t xml:space="preserve"> </w:t>
      </w:r>
      <w:r w:rsidRPr="004B19AB">
        <w:rPr>
          <w:sz w:val="24"/>
        </w:rPr>
        <w:t>языкового и</w:t>
      </w:r>
      <w:r w:rsidRPr="004B19AB">
        <w:rPr>
          <w:spacing w:val="1"/>
          <w:sz w:val="24"/>
        </w:rPr>
        <w:t xml:space="preserve"> </w:t>
      </w:r>
      <w:r w:rsidRPr="004B19AB">
        <w:rPr>
          <w:sz w:val="24"/>
        </w:rPr>
        <w:t>культурного пространства Российской Федерации, о месте русского языка среди других</w:t>
      </w:r>
      <w:r w:rsidRPr="004B19AB">
        <w:rPr>
          <w:spacing w:val="1"/>
          <w:sz w:val="24"/>
        </w:rPr>
        <w:t xml:space="preserve"> </w:t>
      </w:r>
      <w:r w:rsidRPr="004B19AB">
        <w:rPr>
          <w:sz w:val="24"/>
        </w:rPr>
        <w:t>языков народов России; воспитание уважительного отношения</w:t>
      </w:r>
      <w:r w:rsidRPr="004B19AB">
        <w:rPr>
          <w:spacing w:val="1"/>
          <w:sz w:val="24"/>
        </w:rPr>
        <w:t xml:space="preserve"> </w:t>
      </w:r>
      <w:r w:rsidRPr="004B19AB">
        <w:rPr>
          <w:sz w:val="24"/>
        </w:rPr>
        <w:t>к</w:t>
      </w:r>
      <w:r w:rsidRPr="004B19AB">
        <w:rPr>
          <w:spacing w:val="1"/>
          <w:sz w:val="24"/>
        </w:rPr>
        <w:t xml:space="preserve"> </w:t>
      </w:r>
      <w:r w:rsidRPr="004B19AB">
        <w:rPr>
          <w:sz w:val="24"/>
        </w:rPr>
        <w:t>культурам</w:t>
      </w:r>
      <w:r w:rsidRPr="004B19AB">
        <w:rPr>
          <w:spacing w:val="1"/>
          <w:sz w:val="24"/>
        </w:rPr>
        <w:t xml:space="preserve"> </w:t>
      </w:r>
      <w:r w:rsidRPr="004B19AB">
        <w:rPr>
          <w:sz w:val="24"/>
        </w:rPr>
        <w:t>и</w:t>
      </w:r>
      <w:r w:rsidRPr="004B19AB">
        <w:rPr>
          <w:spacing w:val="1"/>
          <w:sz w:val="24"/>
        </w:rPr>
        <w:t xml:space="preserve"> </w:t>
      </w:r>
      <w:r w:rsidRPr="004B19AB">
        <w:rPr>
          <w:sz w:val="24"/>
        </w:rPr>
        <w:t>языкам</w:t>
      </w:r>
      <w:r w:rsidRPr="004B19AB">
        <w:rPr>
          <w:spacing w:val="1"/>
          <w:sz w:val="24"/>
        </w:rPr>
        <w:t xml:space="preserve"> </w:t>
      </w:r>
      <w:r w:rsidRPr="004B19AB">
        <w:rPr>
          <w:sz w:val="24"/>
        </w:rPr>
        <w:t>народов</w:t>
      </w:r>
      <w:r w:rsidRPr="004B19AB">
        <w:rPr>
          <w:spacing w:val="-1"/>
          <w:sz w:val="24"/>
        </w:rPr>
        <w:t xml:space="preserve"> </w:t>
      </w:r>
      <w:r w:rsidRPr="004B19AB">
        <w:rPr>
          <w:sz w:val="24"/>
        </w:rPr>
        <w:t>России; овладение</w:t>
      </w:r>
      <w:r w:rsidRPr="004B19AB">
        <w:rPr>
          <w:spacing w:val="-2"/>
          <w:sz w:val="24"/>
        </w:rPr>
        <w:t xml:space="preserve"> </w:t>
      </w:r>
      <w:r w:rsidRPr="004B19AB">
        <w:rPr>
          <w:sz w:val="24"/>
        </w:rPr>
        <w:t>культурой</w:t>
      </w:r>
      <w:r w:rsidRPr="004B19AB">
        <w:rPr>
          <w:spacing w:val="11"/>
          <w:sz w:val="24"/>
        </w:rPr>
        <w:t xml:space="preserve"> </w:t>
      </w:r>
      <w:r w:rsidRPr="004B19AB">
        <w:rPr>
          <w:sz w:val="24"/>
        </w:rPr>
        <w:t>межнационального</w:t>
      </w:r>
      <w:r w:rsidRPr="004B19AB">
        <w:rPr>
          <w:spacing w:val="8"/>
          <w:sz w:val="24"/>
        </w:rPr>
        <w:t xml:space="preserve"> </w:t>
      </w:r>
      <w:r w:rsidRPr="004B19AB">
        <w:rPr>
          <w:sz w:val="24"/>
        </w:rPr>
        <w:t>общения;</w:t>
      </w:r>
    </w:p>
    <w:p w:rsidR="00785F46" w:rsidRPr="004B19AB" w:rsidRDefault="00785F46" w:rsidP="00A3744D">
      <w:pPr>
        <w:numPr>
          <w:ilvl w:val="1"/>
          <w:numId w:val="266"/>
        </w:numPr>
        <w:tabs>
          <w:tab w:val="left" w:pos="1546"/>
        </w:tabs>
        <w:autoSpaceDE w:val="0"/>
        <w:autoSpaceDN w:val="0"/>
        <w:ind w:right="130"/>
        <w:rPr>
          <w:sz w:val="24"/>
        </w:rPr>
      </w:pPr>
      <w:r w:rsidRPr="004B19AB">
        <w:rPr>
          <w:spacing w:val="-2"/>
          <w:sz w:val="24"/>
        </w:rPr>
        <w:t>овладение</w:t>
      </w:r>
      <w:r w:rsidRPr="004B19AB">
        <w:rPr>
          <w:spacing w:val="-13"/>
          <w:sz w:val="24"/>
        </w:rPr>
        <w:t xml:space="preserve"> </w:t>
      </w:r>
      <w:r w:rsidRPr="004B19AB">
        <w:rPr>
          <w:spacing w:val="-2"/>
          <w:sz w:val="24"/>
        </w:rPr>
        <w:t>первоначальными</w:t>
      </w:r>
      <w:r w:rsidRPr="004B19AB">
        <w:rPr>
          <w:spacing w:val="-10"/>
          <w:sz w:val="24"/>
        </w:rPr>
        <w:t xml:space="preserve"> </w:t>
      </w:r>
      <w:r w:rsidRPr="004B19AB">
        <w:rPr>
          <w:spacing w:val="-2"/>
          <w:sz w:val="24"/>
        </w:rPr>
        <w:t>представлениями</w:t>
      </w:r>
      <w:r w:rsidRPr="004B19AB">
        <w:rPr>
          <w:spacing w:val="-8"/>
          <w:sz w:val="24"/>
        </w:rPr>
        <w:t xml:space="preserve"> </w:t>
      </w:r>
      <w:r w:rsidRPr="004B19AB">
        <w:rPr>
          <w:spacing w:val="-2"/>
          <w:sz w:val="24"/>
        </w:rPr>
        <w:t>о</w:t>
      </w:r>
      <w:r w:rsidRPr="004B19AB">
        <w:rPr>
          <w:spacing w:val="-11"/>
          <w:sz w:val="24"/>
        </w:rPr>
        <w:t xml:space="preserve"> </w:t>
      </w:r>
      <w:r w:rsidRPr="004B19AB">
        <w:rPr>
          <w:spacing w:val="-2"/>
          <w:sz w:val="24"/>
        </w:rPr>
        <w:t>национальной</w:t>
      </w:r>
      <w:r w:rsidRPr="004B19AB">
        <w:rPr>
          <w:spacing w:val="-10"/>
          <w:sz w:val="24"/>
        </w:rPr>
        <w:t xml:space="preserve"> </w:t>
      </w:r>
      <w:r w:rsidRPr="004B19AB">
        <w:rPr>
          <w:spacing w:val="-2"/>
          <w:sz w:val="24"/>
        </w:rPr>
        <w:t>специфике</w:t>
      </w:r>
      <w:r w:rsidRPr="004B19AB">
        <w:rPr>
          <w:spacing w:val="-11"/>
          <w:sz w:val="24"/>
        </w:rPr>
        <w:t xml:space="preserve"> </w:t>
      </w:r>
      <w:r w:rsidRPr="004B19AB">
        <w:rPr>
          <w:spacing w:val="-1"/>
          <w:sz w:val="24"/>
        </w:rPr>
        <w:t>языковых</w:t>
      </w:r>
      <w:r w:rsidRPr="004B19AB">
        <w:rPr>
          <w:spacing w:val="-10"/>
          <w:sz w:val="24"/>
        </w:rPr>
        <w:t xml:space="preserve"> </w:t>
      </w:r>
      <w:r w:rsidRPr="004B19AB">
        <w:rPr>
          <w:spacing w:val="-1"/>
          <w:sz w:val="24"/>
        </w:rPr>
        <w:t>единиц</w:t>
      </w:r>
      <w:r w:rsidRPr="004B19AB">
        <w:rPr>
          <w:spacing w:val="-58"/>
          <w:sz w:val="24"/>
        </w:rPr>
        <w:t xml:space="preserve"> </w:t>
      </w:r>
      <w:r w:rsidRPr="004B19AB">
        <w:rPr>
          <w:sz w:val="24"/>
        </w:rPr>
        <w:t>русского языка (прежде всего лексических и фразеологических единиц с национально-</w:t>
      </w:r>
      <w:r w:rsidRPr="004B19AB">
        <w:rPr>
          <w:spacing w:val="1"/>
          <w:sz w:val="24"/>
        </w:rPr>
        <w:t xml:space="preserve"> </w:t>
      </w:r>
      <w:r w:rsidRPr="004B19AB">
        <w:rPr>
          <w:sz w:val="24"/>
        </w:rPr>
        <w:t>культурной семантикой), об основных нормах русского литературного языка и русском</w:t>
      </w:r>
      <w:r w:rsidRPr="004B19AB">
        <w:rPr>
          <w:spacing w:val="1"/>
          <w:sz w:val="24"/>
        </w:rPr>
        <w:t xml:space="preserve"> </w:t>
      </w:r>
      <w:r w:rsidRPr="004B19AB">
        <w:rPr>
          <w:w w:val="95"/>
          <w:sz w:val="24"/>
        </w:rPr>
        <w:t>речевом</w:t>
      </w:r>
      <w:r w:rsidRPr="004B19AB">
        <w:rPr>
          <w:spacing w:val="9"/>
          <w:w w:val="95"/>
          <w:sz w:val="24"/>
        </w:rPr>
        <w:t xml:space="preserve"> </w:t>
      </w:r>
      <w:r w:rsidRPr="004B19AB">
        <w:rPr>
          <w:w w:val="95"/>
          <w:sz w:val="24"/>
        </w:rPr>
        <w:t>этикете;</w:t>
      </w:r>
      <w:r w:rsidRPr="004B19AB">
        <w:rPr>
          <w:spacing w:val="10"/>
          <w:w w:val="95"/>
          <w:sz w:val="24"/>
        </w:rPr>
        <w:t xml:space="preserve"> </w:t>
      </w:r>
      <w:r w:rsidRPr="004B19AB">
        <w:rPr>
          <w:w w:val="95"/>
          <w:sz w:val="24"/>
        </w:rPr>
        <w:t>овладениевыразительными средствами,</w:t>
      </w:r>
      <w:r w:rsidRPr="004B19AB">
        <w:rPr>
          <w:spacing w:val="3"/>
          <w:w w:val="95"/>
          <w:sz w:val="24"/>
        </w:rPr>
        <w:t xml:space="preserve"> </w:t>
      </w:r>
      <w:r w:rsidRPr="004B19AB">
        <w:rPr>
          <w:w w:val="95"/>
          <w:sz w:val="24"/>
        </w:rPr>
        <w:t>свойственными русскому</w:t>
      </w:r>
      <w:r w:rsidRPr="004B19AB">
        <w:rPr>
          <w:spacing w:val="1"/>
          <w:w w:val="95"/>
          <w:sz w:val="24"/>
        </w:rPr>
        <w:t xml:space="preserve"> </w:t>
      </w:r>
      <w:r w:rsidRPr="004B19AB">
        <w:rPr>
          <w:w w:val="95"/>
          <w:sz w:val="24"/>
        </w:rPr>
        <w:t>языку;</w:t>
      </w:r>
    </w:p>
    <w:p w:rsidR="00785F46" w:rsidRPr="004B19AB" w:rsidRDefault="00785F46" w:rsidP="00A3744D">
      <w:pPr>
        <w:numPr>
          <w:ilvl w:val="1"/>
          <w:numId w:val="266"/>
        </w:numPr>
        <w:tabs>
          <w:tab w:val="left" w:pos="1546"/>
        </w:tabs>
        <w:autoSpaceDE w:val="0"/>
        <w:autoSpaceDN w:val="0"/>
        <w:spacing w:before="1"/>
        <w:ind w:right="135"/>
        <w:rPr>
          <w:sz w:val="24"/>
        </w:rPr>
      </w:pPr>
      <w:r w:rsidRPr="004B19AB">
        <w:rPr>
          <w:sz w:val="24"/>
        </w:rPr>
        <w:t>совершенствование</w:t>
      </w:r>
      <w:r w:rsidRPr="004B19AB">
        <w:rPr>
          <w:spacing w:val="1"/>
          <w:sz w:val="24"/>
        </w:rPr>
        <w:t xml:space="preserve"> </w:t>
      </w:r>
      <w:r w:rsidRPr="004B19AB">
        <w:rPr>
          <w:sz w:val="24"/>
        </w:rPr>
        <w:t>умений</w:t>
      </w:r>
      <w:r w:rsidRPr="004B19AB">
        <w:rPr>
          <w:spacing w:val="1"/>
          <w:sz w:val="24"/>
        </w:rPr>
        <w:t xml:space="preserve"> </w:t>
      </w:r>
      <w:r w:rsidRPr="004B19AB">
        <w:rPr>
          <w:sz w:val="24"/>
        </w:rPr>
        <w:t>наблюдать</w:t>
      </w:r>
      <w:r w:rsidRPr="004B19AB">
        <w:rPr>
          <w:spacing w:val="1"/>
          <w:sz w:val="24"/>
        </w:rPr>
        <w:t xml:space="preserve"> </w:t>
      </w:r>
      <w:r w:rsidRPr="004B19AB">
        <w:rPr>
          <w:sz w:val="24"/>
        </w:rPr>
        <w:t>за</w:t>
      </w:r>
      <w:r w:rsidRPr="004B19AB">
        <w:rPr>
          <w:spacing w:val="1"/>
          <w:sz w:val="24"/>
        </w:rPr>
        <w:t xml:space="preserve"> </w:t>
      </w:r>
      <w:r w:rsidRPr="004B19AB">
        <w:rPr>
          <w:sz w:val="24"/>
        </w:rPr>
        <w:t>функционированием</w:t>
      </w:r>
      <w:r w:rsidRPr="004B19AB">
        <w:rPr>
          <w:spacing w:val="1"/>
          <w:sz w:val="24"/>
        </w:rPr>
        <w:t xml:space="preserve"> </w:t>
      </w:r>
      <w:r w:rsidRPr="004B19AB">
        <w:rPr>
          <w:sz w:val="24"/>
        </w:rPr>
        <w:t>языковых</w:t>
      </w:r>
      <w:r w:rsidRPr="004B19AB">
        <w:rPr>
          <w:spacing w:val="1"/>
          <w:sz w:val="24"/>
        </w:rPr>
        <w:t xml:space="preserve"> </w:t>
      </w:r>
      <w:r w:rsidRPr="004B19AB">
        <w:rPr>
          <w:sz w:val="24"/>
        </w:rPr>
        <w:t>единиц,</w:t>
      </w:r>
      <w:r w:rsidRPr="004B19AB">
        <w:rPr>
          <w:spacing w:val="1"/>
          <w:sz w:val="24"/>
        </w:rPr>
        <w:t xml:space="preserve"> </w:t>
      </w:r>
      <w:r w:rsidRPr="004B19AB">
        <w:rPr>
          <w:sz w:val="24"/>
        </w:rPr>
        <w:t>анал</w:t>
      </w:r>
      <w:r w:rsidRPr="004B19AB">
        <w:rPr>
          <w:sz w:val="24"/>
        </w:rPr>
        <w:t>и</w:t>
      </w:r>
      <w:r w:rsidRPr="004B19AB">
        <w:rPr>
          <w:sz w:val="24"/>
        </w:rPr>
        <w:t>зировать</w:t>
      </w:r>
      <w:r w:rsidRPr="004B19AB">
        <w:rPr>
          <w:spacing w:val="-5"/>
          <w:sz w:val="24"/>
        </w:rPr>
        <w:t xml:space="preserve"> </w:t>
      </w:r>
      <w:r w:rsidRPr="004B19AB">
        <w:rPr>
          <w:sz w:val="24"/>
        </w:rPr>
        <w:t>и</w:t>
      </w:r>
      <w:r w:rsidRPr="004B19AB">
        <w:rPr>
          <w:spacing w:val="-3"/>
          <w:sz w:val="24"/>
        </w:rPr>
        <w:t xml:space="preserve"> </w:t>
      </w:r>
      <w:r w:rsidRPr="004B19AB">
        <w:rPr>
          <w:sz w:val="24"/>
        </w:rPr>
        <w:t>классифицировать их,</w:t>
      </w:r>
      <w:r w:rsidRPr="004B19AB">
        <w:rPr>
          <w:spacing w:val="-5"/>
          <w:sz w:val="24"/>
        </w:rPr>
        <w:t xml:space="preserve"> </w:t>
      </w:r>
      <w:r w:rsidRPr="004B19AB">
        <w:rPr>
          <w:sz w:val="24"/>
        </w:rPr>
        <w:t>оценивать</w:t>
      </w:r>
      <w:r w:rsidRPr="004B19AB">
        <w:rPr>
          <w:spacing w:val="-6"/>
          <w:sz w:val="24"/>
        </w:rPr>
        <w:t xml:space="preserve"> </w:t>
      </w:r>
      <w:r w:rsidRPr="004B19AB">
        <w:rPr>
          <w:sz w:val="24"/>
        </w:rPr>
        <w:t>их</w:t>
      </w:r>
      <w:r w:rsidRPr="004B19AB">
        <w:rPr>
          <w:spacing w:val="-6"/>
          <w:sz w:val="24"/>
        </w:rPr>
        <w:t xml:space="preserve"> </w:t>
      </w:r>
      <w:r w:rsidRPr="004B19AB">
        <w:rPr>
          <w:sz w:val="24"/>
        </w:rPr>
        <w:t>с</w:t>
      </w:r>
      <w:r w:rsidRPr="004B19AB">
        <w:rPr>
          <w:spacing w:val="-6"/>
          <w:sz w:val="24"/>
        </w:rPr>
        <w:t xml:space="preserve"> </w:t>
      </w:r>
      <w:r w:rsidRPr="004B19AB">
        <w:rPr>
          <w:sz w:val="24"/>
        </w:rPr>
        <w:t>точки</w:t>
      </w:r>
      <w:r w:rsidRPr="004B19AB">
        <w:rPr>
          <w:spacing w:val="-5"/>
          <w:sz w:val="24"/>
        </w:rPr>
        <w:t xml:space="preserve"> </w:t>
      </w:r>
      <w:r w:rsidRPr="004B19AB">
        <w:rPr>
          <w:sz w:val="24"/>
        </w:rPr>
        <w:t>зрения</w:t>
      </w:r>
      <w:r w:rsidRPr="004B19AB">
        <w:rPr>
          <w:spacing w:val="-4"/>
          <w:sz w:val="24"/>
        </w:rPr>
        <w:t xml:space="preserve"> </w:t>
      </w:r>
      <w:r w:rsidRPr="004B19AB">
        <w:rPr>
          <w:sz w:val="24"/>
        </w:rPr>
        <w:t>особенностей</w:t>
      </w:r>
      <w:r w:rsidRPr="004B19AB">
        <w:rPr>
          <w:spacing w:val="-6"/>
          <w:sz w:val="24"/>
        </w:rPr>
        <w:t xml:space="preserve"> </w:t>
      </w:r>
      <w:r w:rsidRPr="004B19AB">
        <w:rPr>
          <w:sz w:val="24"/>
        </w:rPr>
        <w:t>картины</w:t>
      </w:r>
      <w:r w:rsidRPr="004B19AB">
        <w:rPr>
          <w:spacing w:val="-57"/>
          <w:sz w:val="24"/>
        </w:rPr>
        <w:t xml:space="preserve"> </w:t>
      </w:r>
      <w:r w:rsidRPr="004B19AB">
        <w:rPr>
          <w:sz w:val="24"/>
        </w:rPr>
        <w:t>мира,</w:t>
      </w:r>
      <w:r w:rsidRPr="004B19AB">
        <w:rPr>
          <w:spacing w:val="-4"/>
          <w:sz w:val="24"/>
        </w:rPr>
        <w:t xml:space="preserve"> </w:t>
      </w:r>
      <w:r w:rsidRPr="004B19AB">
        <w:rPr>
          <w:sz w:val="24"/>
        </w:rPr>
        <w:t>отражённой</w:t>
      </w:r>
      <w:r w:rsidRPr="004B19AB">
        <w:rPr>
          <w:spacing w:val="9"/>
          <w:sz w:val="24"/>
        </w:rPr>
        <w:t xml:space="preserve"> </w:t>
      </w:r>
      <w:r w:rsidRPr="004B19AB">
        <w:rPr>
          <w:sz w:val="24"/>
        </w:rPr>
        <w:t>в</w:t>
      </w:r>
      <w:r w:rsidRPr="004B19AB">
        <w:rPr>
          <w:spacing w:val="5"/>
          <w:sz w:val="24"/>
        </w:rPr>
        <w:t xml:space="preserve"> </w:t>
      </w:r>
      <w:r w:rsidRPr="004B19AB">
        <w:rPr>
          <w:sz w:val="24"/>
        </w:rPr>
        <w:t>языке;</w:t>
      </w:r>
    </w:p>
    <w:p w:rsidR="00785F46" w:rsidRPr="004B19AB" w:rsidRDefault="00785F46" w:rsidP="00A3744D">
      <w:pPr>
        <w:numPr>
          <w:ilvl w:val="1"/>
          <w:numId w:val="266"/>
        </w:numPr>
        <w:tabs>
          <w:tab w:val="left" w:pos="1546"/>
        </w:tabs>
        <w:autoSpaceDE w:val="0"/>
        <w:autoSpaceDN w:val="0"/>
        <w:ind w:right="136"/>
        <w:rPr>
          <w:sz w:val="24"/>
        </w:rPr>
      </w:pPr>
      <w:r w:rsidRPr="004B19AB">
        <w:rPr>
          <w:sz w:val="24"/>
        </w:rPr>
        <w:t>совершенствование</w:t>
      </w:r>
      <w:r w:rsidRPr="004B19AB">
        <w:rPr>
          <w:spacing w:val="1"/>
          <w:sz w:val="24"/>
        </w:rPr>
        <w:t xml:space="preserve"> </w:t>
      </w:r>
      <w:r w:rsidRPr="004B19AB">
        <w:rPr>
          <w:sz w:val="24"/>
        </w:rPr>
        <w:t>умений</w:t>
      </w:r>
      <w:r w:rsidRPr="004B19AB">
        <w:rPr>
          <w:spacing w:val="1"/>
          <w:sz w:val="24"/>
        </w:rPr>
        <w:t xml:space="preserve"> </w:t>
      </w:r>
      <w:r w:rsidRPr="004B19AB">
        <w:rPr>
          <w:sz w:val="24"/>
        </w:rPr>
        <w:t>работать</w:t>
      </w:r>
      <w:r w:rsidRPr="004B19AB">
        <w:rPr>
          <w:spacing w:val="1"/>
          <w:sz w:val="24"/>
        </w:rPr>
        <w:t xml:space="preserve"> </w:t>
      </w:r>
      <w:r w:rsidRPr="004B19AB">
        <w:rPr>
          <w:sz w:val="24"/>
        </w:rPr>
        <w:t>с</w:t>
      </w:r>
      <w:r w:rsidRPr="004B19AB">
        <w:rPr>
          <w:spacing w:val="1"/>
          <w:sz w:val="24"/>
        </w:rPr>
        <w:t xml:space="preserve"> </w:t>
      </w:r>
      <w:r w:rsidRPr="004B19AB">
        <w:rPr>
          <w:sz w:val="24"/>
        </w:rPr>
        <w:t>текстом,</w:t>
      </w:r>
      <w:r w:rsidRPr="004B19AB">
        <w:rPr>
          <w:spacing w:val="1"/>
          <w:sz w:val="24"/>
        </w:rPr>
        <w:t xml:space="preserve"> </w:t>
      </w:r>
      <w:r w:rsidRPr="004B19AB">
        <w:rPr>
          <w:sz w:val="24"/>
        </w:rPr>
        <w:t>осуществлять</w:t>
      </w:r>
      <w:r w:rsidRPr="004B19AB">
        <w:rPr>
          <w:spacing w:val="1"/>
          <w:sz w:val="24"/>
        </w:rPr>
        <w:t xml:space="preserve"> </w:t>
      </w:r>
      <w:r w:rsidRPr="004B19AB">
        <w:rPr>
          <w:sz w:val="24"/>
        </w:rPr>
        <w:t>элементарный</w:t>
      </w:r>
      <w:r w:rsidRPr="004B19AB">
        <w:rPr>
          <w:spacing w:val="-57"/>
          <w:sz w:val="24"/>
        </w:rPr>
        <w:t xml:space="preserve"> </w:t>
      </w:r>
      <w:r w:rsidRPr="004B19AB">
        <w:rPr>
          <w:sz w:val="24"/>
        </w:rPr>
        <w:t>информац</w:t>
      </w:r>
      <w:r w:rsidRPr="004B19AB">
        <w:rPr>
          <w:sz w:val="24"/>
        </w:rPr>
        <w:t>и</w:t>
      </w:r>
      <w:r w:rsidRPr="004B19AB">
        <w:rPr>
          <w:sz w:val="24"/>
        </w:rPr>
        <w:t>онный</w:t>
      </w:r>
      <w:r w:rsidRPr="004B19AB">
        <w:rPr>
          <w:spacing w:val="-2"/>
          <w:sz w:val="24"/>
        </w:rPr>
        <w:t xml:space="preserve"> </w:t>
      </w:r>
      <w:r w:rsidRPr="004B19AB">
        <w:rPr>
          <w:sz w:val="24"/>
        </w:rPr>
        <w:t>поиск,</w:t>
      </w:r>
      <w:r w:rsidRPr="004B19AB">
        <w:rPr>
          <w:spacing w:val="-2"/>
          <w:sz w:val="24"/>
        </w:rPr>
        <w:t xml:space="preserve"> </w:t>
      </w:r>
      <w:r w:rsidRPr="004B19AB">
        <w:rPr>
          <w:sz w:val="24"/>
        </w:rPr>
        <w:t>извлекать</w:t>
      </w:r>
      <w:r w:rsidRPr="004B19AB">
        <w:rPr>
          <w:spacing w:val="-2"/>
          <w:sz w:val="24"/>
        </w:rPr>
        <w:t xml:space="preserve"> </w:t>
      </w:r>
      <w:r w:rsidRPr="004B19AB">
        <w:rPr>
          <w:sz w:val="24"/>
        </w:rPr>
        <w:t>и</w:t>
      </w:r>
      <w:r w:rsidRPr="004B19AB">
        <w:rPr>
          <w:spacing w:val="-4"/>
          <w:sz w:val="24"/>
        </w:rPr>
        <w:t xml:space="preserve"> </w:t>
      </w:r>
      <w:r w:rsidRPr="004B19AB">
        <w:rPr>
          <w:sz w:val="24"/>
        </w:rPr>
        <w:t>преобразовывать</w:t>
      </w:r>
      <w:r w:rsidRPr="004B19AB">
        <w:rPr>
          <w:spacing w:val="9"/>
          <w:sz w:val="24"/>
        </w:rPr>
        <w:t xml:space="preserve"> </w:t>
      </w:r>
      <w:r w:rsidRPr="004B19AB">
        <w:rPr>
          <w:sz w:val="24"/>
        </w:rPr>
        <w:t>необходимую</w:t>
      </w:r>
      <w:r w:rsidRPr="004B19AB">
        <w:rPr>
          <w:spacing w:val="6"/>
          <w:sz w:val="24"/>
        </w:rPr>
        <w:t xml:space="preserve"> </w:t>
      </w:r>
      <w:r w:rsidRPr="004B19AB">
        <w:rPr>
          <w:sz w:val="24"/>
        </w:rPr>
        <w:t>информацию;</w:t>
      </w:r>
    </w:p>
    <w:p w:rsidR="00785F46" w:rsidRPr="004B19AB" w:rsidRDefault="00785F46" w:rsidP="00A3744D">
      <w:pPr>
        <w:numPr>
          <w:ilvl w:val="1"/>
          <w:numId w:val="266"/>
        </w:numPr>
        <w:tabs>
          <w:tab w:val="left" w:pos="1546"/>
        </w:tabs>
        <w:autoSpaceDE w:val="0"/>
        <w:autoSpaceDN w:val="0"/>
        <w:ind w:right="136"/>
        <w:rPr>
          <w:sz w:val="24"/>
        </w:rPr>
      </w:pPr>
      <w:r w:rsidRPr="004B19AB">
        <w:rPr>
          <w:sz w:val="24"/>
        </w:rPr>
        <w:t>совершенствование</w:t>
      </w:r>
      <w:r w:rsidRPr="004B19AB">
        <w:rPr>
          <w:spacing w:val="1"/>
          <w:sz w:val="24"/>
        </w:rPr>
        <w:t xml:space="preserve"> </w:t>
      </w:r>
      <w:r w:rsidRPr="004B19AB">
        <w:rPr>
          <w:sz w:val="24"/>
        </w:rPr>
        <w:t>коммуникативных</w:t>
      </w:r>
      <w:r w:rsidRPr="004B19AB">
        <w:rPr>
          <w:spacing w:val="1"/>
          <w:sz w:val="24"/>
        </w:rPr>
        <w:t xml:space="preserve"> </w:t>
      </w:r>
      <w:r w:rsidRPr="004B19AB">
        <w:rPr>
          <w:sz w:val="24"/>
        </w:rPr>
        <w:t>умений</w:t>
      </w:r>
      <w:r w:rsidRPr="004B19AB">
        <w:rPr>
          <w:spacing w:val="1"/>
          <w:sz w:val="24"/>
        </w:rPr>
        <w:t xml:space="preserve"> </w:t>
      </w:r>
      <w:r w:rsidRPr="004B19AB">
        <w:rPr>
          <w:sz w:val="24"/>
        </w:rPr>
        <w:t>и</w:t>
      </w:r>
      <w:r w:rsidRPr="004B19AB">
        <w:rPr>
          <w:spacing w:val="1"/>
          <w:sz w:val="24"/>
        </w:rPr>
        <w:t xml:space="preserve"> </w:t>
      </w:r>
      <w:r w:rsidRPr="004B19AB">
        <w:rPr>
          <w:sz w:val="24"/>
        </w:rPr>
        <w:t>культуры</w:t>
      </w:r>
      <w:r w:rsidRPr="004B19AB">
        <w:rPr>
          <w:spacing w:val="1"/>
          <w:sz w:val="24"/>
        </w:rPr>
        <w:t xml:space="preserve"> </w:t>
      </w:r>
      <w:r w:rsidRPr="004B19AB">
        <w:rPr>
          <w:sz w:val="24"/>
        </w:rPr>
        <w:t>речи,</w:t>
      </w:r>
      <w:r w:rsidRPr="004B19AB">
        <w:rPr>
          <w:spacing w:val="1"/>
          <w:sz w:val="24"/>
        </w:rPr>
        <w:t xml:space="preserve"> </w:t>
      </w:r>
      <w:r w:rsidRPr="004B19AB">
        <w:rPr>
          <w:sz w:val="24"/>
        </w:rPr>
        <w:t>обеспечивающих</w:t>
      </w:r>
      <w:r w:rsidRPr="004B19AB">
        <w:rPr>
          <w:spacing w:val="1"/>
          <w:sz w:val="24"/>
        </w:rPr>
        <w:t xml:space="preserve"> </w:t>
      </w:r>
      <w:r w:rsidRPr="004B19AB">
        <w:rPr>
          <w:sz w:val="24"/>
        </w:rPr>
        <w:t>влад</w:t>
      </w:r>
      <w:r w:rsidRPr="004B19AB">
        <w:rPr>
          <w:sz w:val="24"/>
        </w:rPr>
        <w:t>е</w:t>
      </w:r>
      <w:r w:rsidRPr="004B19AB">
        <w:rPr>
          <w:sz w:val="24"/>
        </w:rPr>
        <w:t>ние</w:t>
      </w:r>
      <w:r w:rsidRPr="004B19AB">
        <w:rPr>
          <w:spacing w:val="1"/>
          <w:sz w:val="24"/>
        </w:rPr>
        <w:t xml:space="preserve"> </w:t>
      </w:r>
      <w:r w:rsidRPr="004B19AB">
        <w:rPr>
          <w:sz w:val="24"/>
        </w:rPr>
        <w:t>русским</w:t>
      </w:r>
      <w:r w:rsidRPr="004B19AB">
        <w:rPr>
          <w:spacing w:val="1"/>
          <w:sz w:val="24"/>
        </w:rPr>
        <w:t xml:space="preserve"> </w:t>
      </w:r>
      <w:r w:rsidRPr="004B19AB">
        <w:rPr>
          <w:sz w:val="24"/>
        </w:rPr>
        <w:t>литературным</w:t>
      </w:r>
      <w:r w:rsidRPr="004B19AB">
        <w:rPr>
          <w:spacing w:val="1"/>
          <w:sz w:val="24"/>
        </w:rPr>
        <w:t xml:space="preserve"> </w:t>
      </w:r>
      <w:r w:rsidRPr="004B19AB">
        <w:rPr>
          <w:sz w:val="24"/>
        </w:rPr>
        <w:t>языком</w:t>
      </w:r>
      <w:r w:rsidRPr="004B19AB">
        <w:rPr>
          <w:spacing w:val="1"/>
          <w:sz w:val="24"/>
        </w:rPr>
        <w:t xml:space="preserve"> </w:t>
      </w:r>
      <w:r w:rsidRPr="004B19AB">
        <w:rPr>
          <w:sz w:val="24"/>
        </w:rPr>
        <w:t>в</w:t>
      </w:r>
      <w:r w:rsidRPr="004B19AB">
        <w:rPr>
          <w:spacing w:val="1"/>
          <w:sz w:val="24"/>
        </w:rPr>
        <w:t xml:space="preserve"> </w:t>
      </w:r>
      <w:r w:rsidRPr="004B19AB">
        <w:rPr>
          <w:sz w:val="24"/>
        </w:rPr>
        <w:t>разных</w:t>
      </w:r>
      <w:r w:rsidRPr="004B19AB">
        <w:rPr>
          <w:spacing w:val="1"/>
          <w:sz w:val="24"/>
        </w:rPr>
        <w:t xml:space="preserve"> </w:t>
      </w:r>
      <w:r w:rsidRPr="004B19AB">
        <w:rPr>
          <w:sz w:val="24"/>
        </w:rPr>
        <w:t>ситуациях</w:t>
      </w:r>
      <w:r w:rsidRPr="004B19AB">
        <w:rPr>
          <w:spacing w:val="1"/>
          <w:sz w:val="24"/>
        </w:rPr>
        <w:t xml:space="preserve"> </w:t>
      </w:r>
      <w:r w:rsidRPr="004B19AB">
        <w:rPr>
          <w:sz w:val="24"/>
        </w:rPr>
        <w:t>его</w:t>
      </w:r>
      <w:r w:rsidRPr="004B19AB">
        <w:rPr>
          <w:spacing w:val="1"/>
          <w:sz w:val="24"/>
        </w:rPr>
        <w:t xml:space="preserve"> </w:t>
      </w:r>
      <w:r w:rsidRPr="004B19AB">
        <w:rPr>
          <w:sz w:val="24"/>
        </w:rPr>
        <w:t>использования;</w:t>
      </w:r>
      <w:r w:rsidRPr="004B19AB">
        <w:rPr>
          <w:spacing w:val="1"/>
          <w:sz w:val="24"/>
        </w:rPr>
        <w:t xml:space="preserve"> </w:t>
      </w:r>
      <w:r w:rsidRPr="004B19AB">
        <w:rPr>
          <w:sz w:val="24"/>
        </w:rPr>
        <w:t>обогащение словарного</w:t>
      </w:r>
      <w:r w:rsidRPr="004B19AB">
        <w:rPr>
          <w:spacing w:val="1"/>
          <w:sz w:val="24"/>
        </w:rPr>
        <w:t xml:space="preserve"> </w:t>
      </w:r>
      <w:r w:rsidRPr="004B19AB">
        <w:rPr>
          <w:sz w:val="24"/>
        </w:rPr>
        <w:t>запаса</w:t>
      </w:r>
      <w:r w:rsidRPr="004B19AB">
        <w:rPr>
          <w:spacing w:val="1"/>
          <w:sz w:val="24"/>
        </w:rPr>
        <w:t xml:space="preserve"> </w:t>
      </w:r>
      <w:r w:rsidRPr="004B19AB">
        <w:rPr>
          <w:sz w:val="24"/>
        </w:rPr>
        <w:t>и</w:t>
      </w:r>
      <w:r w:rsidRPr="004B19AB">
        <w:rPr>
          <w:spacing w:val="1"/>
          <w:sz w:val="24"/>
        </w:rPr>
        <w:t xml:space="preserve"> </w:t>
      </w:r>
      <w:r w:rsidRPr="004B19AB">
        <w:rPr>
          <w:sz w:val="24"/>
        </w:rPr>
        <w:t>грамматического</w:t>
      </w:r>
      <w:r w:rsidRPr="004B19AB">
        <w:rPr>
          <w:spacing w:val="1"/>
          <w:sz w:val="24"/>
        </w:rPr>
        <w:t xml:space="preserve"> </w:t>
      </w:r>
      <w:r w:rsidRPr="004B19AB">
        <w:rPr>
          <w:sz w:val="24"/>
        </w:rPr>
        <w:t>строя</w:t>
      </w:r>
      <w:r w:rsidRPr="004B19AB">
        <w:rPr>
          <w:spacing w:val="1"/>
          <w:sz w:val="24"/>
        </w:rPr>
        <w:t xml:space="preserve"> </w:t>
      </w:r>
      <w:r w:rsidRPr="004B19AB">
        <w:rPr>
          <w:sz w:val="24"/>
        </w:rPr>
        <w:t>речи;</w:t>
      </w:r>
      <w:r w:rsidRPr="004B19AB">
        <w:rPr>
          <w:spacing w:val="1"/>
          <w:sz w:val="24"/>
        </w:rPr>
        <w:t xml:space="preserve"> </w:t>
      </w:r>
      <w:r w:rsidRPr="004B19AB">
        <w:rPr>
          <w:sz w:val="24"/>
        </w:rPr>
        <w:t>развитие потребности</w:t>
      </w:r>
      <w:r w:rsidRPr="004B19AB">
        <w:rPr>
          <w:spacing w:val="1"/>
          <w:sz w:val="24"/>
        </w:rPr>
        <w:t xml:space="preserve"> </w:t>
      </w:r>
      <w:r w:rsidRPr="004B19AB">
        <w:rPr>
          <w:sz w:val="24"/>
        </w:rPr>
        <w:t>к</w:t>
      </w:r>
      <w:r w:rsidRPr="004B19AB">
        <w:rPr>
          <w:spacing w:val="1"/>
          <w:sz w:val="24"/>
        </w:rPr>
        <w:t xml:space="preserve"> </w:t>
      </w:r>
      <w:r w:rsidRPr="004B19AB">
        <w:rPr>
          <w:sz w:val="24"/>
        </w:rPr>
        <w:t>речевому</w:t>
      </w:r>
      <w:r w:rsidRPr="004B19AB">
        <w:rPr>
          <w:spacing w:val="-6"/>
          <w:sz w:val="24"/>
        </w:rPr>
        <w:t xml:space="preserve"> </w:t>
      </w:r>
      <w:r w:rsidRPr="004B19AB">
        <w:rPr>
          <w:sz w:val="24"/>
        </w:rPr>
        <w:t>сам</w:t>
      </w:r>
      <w:r w:rsidRPr="004B19AB">
        <w:rPr>
          <w:sz w:val="24"/>
        </w:rPr>
        <w:t>о</w:t>
      </w:r>
      <w:r w:rsidRPr="004B19AB">
        <w:rPr>
          <w:sz w:val="24"/>
        </w:rPr>
        <w:t>совершенствованию;</w:t>
      </w:r>
    </w:p>
    <w:p w:rsidR="00785F46" w:rsidRPr="004B19AB" w:rsidRDefault="00785F46" w:rsidP="00A3744D">
      <w:pPr>
        <w:numPr>
          <w:ilvl w:val="1"/>
          <w:numId w:val="266"/>
        </w:numPr>
        <w:tabs>
          <w:tab w:val="left" w:pos="1546"/>
        </w:tabs>
        <w:autoSpaceDE w:val="0"/>
        <w:autoSpaceDN w:val="0"/>
        <w:ind w:right="140"/>
        <w:rPr>
          <w:sz w:val="24"/>
        </w:rPr>
      </w:pPr>
      <w:r w:rsidRPr="004B19AB">
        <w:rPr>
          <w:w w:val="95"/>
          <w:sz w:val="24"/>
        </w:rPr>
        <w:t>приобретение практического опыта исследовательской работы по русскому языку, воспитание</w:t>
      </w:r>
      <w:r w:rsidRPr="004B19AB">
        <w:rPr>
          <w:spacing w:val="1"/>
          <w:w w:val="95"/>
          <w:sz w:val="24"/>
        </w:rPr>
        <w:t xml:space="preserve"> </w:t>
      </w:r>
      <w:r w:rsidRPr="004B19AB">
        <w:rPr>
          <w:sz w:val="24"/>
        </w:rPr>
        <w:t>самостоятельности</w:t>
      </w:r>
      <w:r w:rsidRPr="004B19AB">
        <w:rPr>
          <w:spacing w:val="-5"/>
          <w:sz w:val="24"/>
        </w:rPr>
        <w:t xml:space="preserve"> </w:t>
      </w:r>
      <w:r w:rsidRPr="004B19AB">
        <w:rPr>
          <w:sz w:val="24"/>
        </w:rPr>
        <w:t>в</w:t>
      </w:r>
      <w:r w:rsidRPr="004B19AB">
        <w:rPr>
          <w:spacing w:val="-5"/>
          <w:sz w:val="24"/>
        </w:rPr>
        <w:t xml:space="preserve"> </w:t>
      </w:r>
      <w:r w:rsidRPr="004B19AB">
        <w:rPr>
          <w:sz w:val="24"/>
        </w:rPr>
        <w:t>приобретении</w:t>
      </w:r>
      <w:r w:rsidRPr="004B19AB">
        <w:rPr>
          <w:spacing w:val="5"/>
          <w:sz w:val="24"/>
        </w:rPr>
        <w:t xml:space="preserve"> </w:t>
      </w:r>
      <w:r w:rsidRPr="004B19AB">
        <w:rPr>
          <w:sz w:val="24"/>
        </w:rPr>
        <w:t>знаний.</w:t>
      </w:r>
    </w:p>
    <w:p w:rsidR="00785F46" w:rsidRDefault="00785F46" w:rsidP="009C15FD">
      <w:pPr>
        <w:autoSpaceDE w:val="0"/>
        <w:autoSpaceDN w:val="0"/>
        <w:jc w:val="both"/>
        <w:rPr>
          <w:sz w:val="24"/>
          <w:szCs w:val="24"/>
        </w:rPr>
      </w:pPr>
    </w:p>
    <w:p w:rsidR="00785F46" w:rsidRDefault="00785F46" w:rsidP="009C15FD">
      <w:pPr>
        <w:autoSpaceDE w:val="0"/>
        <w:autoSpaceDN w:val="0"/>
        <w:jc w:val="both"/>
        <w:rPr>
          <w:sz w:val="24"/>
          <w:szCs w:val="24"/>
        </w:rPr>
      </w:pPr>
    </w:p>
    <w:p w:rsidR="00785F46" w:rsidRPr="004B19AB" w:rsidRDefault="00785F46" w:rsidP="00785F46">
      <w:pPr>
        <w:autoSpaceDE w:val="0"/>
        <w:autoSpaceDN w:val="0"/>
        <w:spacing w:before="72"/>
        <w:rPr>
          <w:sz w:val="24"/>
          <w:szCs w:val="24"/>
        </w:rPr>
      </w:pPr>
      <w:r w:rsidRPr="004B19AB">
        <w:rPr>
          <w:sz w:val="24"/>
          <w:szCs w:val="24"/>
        </w:rPr>
        <w:t>МЕСТО</w:t>
      </w:r>
      <w:r w:rsidRPr="004B19AB">
        <w:rPr>
          <w:spacing w:val="-4"/>
          <w:sz w:val="24"/>
          <w:szCs w:val="24"/>
        </w:rPr>
        <w:t xml:space="preserve"> </w:t>
      </w:r>
      <w:r w:rsidRPr="004B19AB">
        <w:rPr>
          <w:sz w:val="24"/>
          <w:szCs w:val="24"/>
        </w:rPr>
        <w:t>УЧЕБНОГО</w:t>
      </w:r>
      <w:r w:rsidRPr="004B19AB">
        <w:rPr>
          <w:spacing w:val="-3"/>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«РОДНОЙ</w:t>
      </w:r>
      <w:r w:rsidRPr="004B19AB">
        <w:rPr>
          <w:spacing w:val="-2"/>
          <w:sz w:val="24"/>
          <w:szCs w:val="24"/>
        </w:rPr>
        <w:t xml:space="preserve"> </w:t>
      </w:r>
      <w:r w:rsidRPr="004B19AB">
        <w:rPr>
          <w:sz w:val="24"/>
          <w:szCs w:val="24"/>
        </w:rPr>
        <w:t>ЯЗЫК</w:t>
      </w:r>
      <w:r w:rsidRPr="004B19AB">
        <w:rPr>
          <w:spacing w:val="-1"/>
          <w:sz w:val="24"/>
          <w:szCs w:val="24"/>
        </w:rPr>
        <w:t xml:space="preserve"> </w:t>
      </w:r>
      <w:r w:rsidRPr="004B19AB">
        <w:rPr>
          <w:sz w:val="24"/>
          <w:szCs w:val="24"/>
        </w:rPr>
        <w:t>(РУССКИЙ)»</w:t>
      </w:r>
      <w:r w:rsidRPr="004B19AB">
        <w:rPr>
          <w:spacing w:val="-9"/>
          <w:sz w:val="24"/>
          <w:szCs w:val="24"/>
        </w:rPr>
        <w:t xml:space="preserve"> </w:t>
      </w:r>
      <w:r w:rsidRPr="004B19AB">
        <w:rPr>
          <w:sz w:val="24"/>
          <w:szCs w:val="24"/>
        </w:rPr>
        <w:t>В</w:t>
      </w:r>
      <w:r w:rsidRPr="004B19AB">
        <w:rPr>
          <w:spacing w:val="-3"/>
          <w:sz w:val="24"/>
          <w:szCs w:val="24"/>
        </w:rPr>
        <w:t xml:space="preserve"> </w:t>
      </w:r>
      <w:r w:rsidRPr="004B19AB">
        <w:rPr>
          <w:sz w:val="24"/>
          <w:szCs w:val="24"/>
        </w:rPr>
        <w:t>УЧЕБНОМ</w:t>
      </w:r>
      <w:r w:rsidRPr="004B19AB">
        <w:rPr>
          <w:spacing w:val="-3"/>
          <w:sz w:val="24"/>
          <w:szCs w:val="24"/>
        </w:rPr>
        <w:t xml:space="preserve"> </w:t>
      </w:r>
      <w:r w:rsidRPr="004B19AB">
        <w:rPr>
          <w:sz w:val="24"/>
          <w:szCs w:val="24"/>
        </w:rPr>
        <w:t>ПЛАНЕ</w:t>
      </w:r>
    </w:p>
    <w:p w:rsidR="00785F46" w:rsidRPr="004B19AB" w:rsidRDefault="00785F46" w:rsidP="00785F46">
      <w:pPr>
        <w:autoSpaceDE w:val="0"/>
        <w:autoSpaceDN w:val="0"/>
        <w:ind w:right="137"/>
        <w:jc w:val="both"/>
        <w:rPr>
          <w:sz w:val="24"/>
          <w:szCs w:val="24"/>
        </w:rPr>
      </w:pPr>
      <w:r w:rsidRPr="004B19AB">
        <w:rPr>
          <w:sz w:val="24"/>
          <w:szCs w:val="24"/>
        </w:rPr>
        <w:t>В</w:t>
      </w:r>
      <w:r w:rsidRPr="004B19AB">
        <w:rPr>
          <w:spacing w:val="1"/>
          <w:sz w:val="24"/>
          <w:szCs w:val="24"/>
        </w:rPr>
        <w:t xml:space="preserve"> </w:t>
      </w:r>
      <w:r w:rsidRPr="004B19AB">
        <w:rPr>
          <w:sz w:val="24"/>
          <w:szCs w:val="24"/>
        </w:rPr>
        <w:t>соответствии</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Федеральным</w:t>
      </w:r>
      <w:r w:rsidRPr="004B19AB">
        <w:rPr>
          <w:spacing w:val="1"/>
          <w:sz w:val="24"/>
          <w:szCs w:val="24"/>
        </w:rPr>
        <w:t xml:space="preserve"> </w:t>
      </w:r>
      <w:r w:rsidRPr="004B19AB">
        <w:rPr>
          <w:sz w:val="24"/>
          <w:szCs w:val="24"/>
        </w:rPr>
        <w:t>государственным</w:t>
      </w:r>
      <w:r w:rsidRPr="004B19AB">
        <w:rPr>
          <w:spacing w:val="1"/>
          <w:sz w:val="24"/>
          <w:szCs w:val="24"/>
        </w:rPr>
        <w:t xml:space="preserve"> </w:t>
      </w:r>
      <w:r w:rsidRPr="004B19AB">
        <w:rPr>
          <w:sz w:val="24"/>
          <w:szCs w:val="24"/>
        </w:rPr>
        <w:t>образовательным</w:t>
      </w:r>
      <w:r w:rsidRPr="004B19AB">
        <w:rPr>
          <w:spacing w:val="1"/>
          <w:sz w:val="24"/>
          <w:szCs w:val="24"/>
        </w:rPr>
        <w:t xml:space="preserve"> </w:t>
      </w:r>
      <w:r w:rsidRPr="004B19AB">
        <w:rPr>
          <w:sz w:val="24"/>
          <w:szCs w:val="24"/>
        </w:rPr>
        <w:t>стандартом</w:t>
      </w:r>
      <w:r w:rsidRPr="004B19AB">
        <w:rPr>
          <w:spacing w:val="1"/>
          <w:sz w:val="24"/>
          <w:szCs w:val="24"/>
        </w:rPr>
        <w:t xml:space="preserve"> </w:t>
      </w:r>
      <w:r w:rsidRPr="004B19AB">
        <w:rPr>
          <w:sz w:val="24"/>
          <w:szCs w:val="24"/>
        </w:rPr>
        <w:t>начального</w:t>
      </w:r>
      <w:r w:rsidRPr="004B19AB">
        <w:rPr>
          <w:spacing w:val="1"/>
          <w:sz w:val="24"/>
          <w:szCs w:val="24"/>
        </w:rPr>
        <w:t xml:space="preserve"> </w:t>
      </w:r>
      <w:r w:rsidRPr="004B19AB">
        <w:rPr>
          <w:sz w:val="24"/>
          <w:szCs w:val="24"/>
        </w:rPr>
        <w:t>общего</w:t>
      </w:r>
      <w:r w:rsidRPr="004B19AB">
        <w:rPr>
          <w:spacing w:val="58"/>
          <w:sz w:val="24"/>
          <w:szCs w:val="24"/>
        </w:rPr>
        <w:t xml:space="preserve"> </w:t>
      </w:r>
      <w:r w:rsidRPr="004B19AB">
        <w:rPr>
          <w:sz w:val="24"/>
          <w:szCs w:val="24"/>
        </w:rPr>
        <w:t>обр</w:t>
      </w:r>
      <w:r w:rsidRPr="004B19AB">
        <w:rPr>
          <w:sz w:val="24"/>
          <w:szCs w:val="24"/>
        </w:rPr>
        <w:t>а</w:t>
      </w:r>
      <w:r w:rsidRPr="004B19AB">
        <w:rPr>
          <w:sz w:val="24"/>
          <w:szCs w:val="24"/>
        </w:rPr>
        <w:t>зования</w:t>
      </w:r>
      <w:r w:rsidRPr="004B19AB">
        <w:rPr>
          <w:spacing w:val="2"/>
          <w:sz w:val="24"/>
          <w:szCs w:val="24"/>
        </w:rPr>
        <w:t xml:space="preserve"> </w:t>
      </w:r>
      <w:r w:rsidRPr="004B19AB">
        <w:rPr>
          <w:sz w:val="24"/>
          <w:szCs w:val="24"/>
        </w:rPr>
        <w:t>учебный</w:t>
      </w:r>
      <w:r w:rsidRPr="004B19AB">
        <w:rPr>
          <w:spacing w:val="6"/>
          <w:sz w:val="24"/>
          <w:szCs w:val="24"/>
        </w:rPr>
        <w:t xml:space="preserve"> </w:t>
      </w:r>
      <w:r w:rsidRPr="004B19AB">
        <w:rPr>
          <w:sz w:val="24"/>
          <w:szCs w:val="24"/>
        </w:rPr>
        <w:t>предмет</w:t>
      </w:r>
      <w:r w:rsidRPr="004B19AB">
        <w:rPr>
          <w:spacing w:val="55"/>
          <w:sz w:val="24"/>
          <w:szCs w:val="24"/>
        </w:rPr>
        <w:t xml:space="preserve"> </w:t>
      </w:r>
      <w:r w:rsidRPr="004B19AB">
        <w:rPr>
          <w:sz w:val="24"/>
          <w:szCs w:val="24"/>
        </w:rPr>
        <w:t>«Родной</w:t>
      </w:r>
      <w:r w:rsidRPr="004B19AB">
        <w:rPr>
          <w:spacing w:val="51"/>
          <w:sz w:val="24"/>
          <w:szCs w:val="24"/>
        </w:rPr>
        <w:t xml:space="preserve"> </w:t>
      </w:r>
      <w:r w:rsidRPr="004B19AB">
        <w:rPr>
          <w:sz w:val="24"/>
          <w:szCs w:val="24"/>
        </w:rPr>
        <w:t>язык</w:t>
      </w:r>
      <w:r w:rsidRPr="004B19AB">
        <w:rPr>
          <w:spacing w:val="50"/>
          <w:sz w:val="24"/>
          <w:szCs w:val="24"/>
        </w:rPr>
        <w:t xml:space="preserve"> </w:t>
      </w:r>
      <w:r w:rsidRPr="004B19AB">
        <w:rPr>
          <w:sz w:val="24"/>
          <w:szCs w:val="24"/>
        </w:rPr>
        <w:t>(русский)»</w:t>
      </w:r>
      <w:r w:rsidRPr="004B19AB">
        <w:rPr>
          <w:spacing w:val="43"/>
          <w:sz w:val="24"/>
          <w:szCs w:val="24"/>
        </w:rPr>
        <w:t xml:space="preserve"> </w:t>
      </w:r>
      <w:r w:rsidRPr="004B19AB">
        <w:rPr>
          <w:sz w:val="24"/>
          <w:szCs w:val="24"/>
        </w:rPr>
        <w:t>входит</w:t>
      </w:r>
      <w:r w:rsidRPr="004B19AB">
        <w:rPr>
          <w:spacing w:val="51"/>
          <w:sz w:val="24"/>
          <w:szCs w:val="24"/>
        </w:rPr>
        <w:t xml:space="preserve"> </w:t>
      </w:r>
      <w:r w:rsidRPr="004B19AB">
        <w:rPr>
          <w:sz w:val="24"/>
          <w:szCs w:val="24"/>
        </w:rPr>
        <w:t>в</w:t>
      </w:r>
      <w:r w:rsidRPr="004B19AB">
        <w:rPr>
          <w:spacing w:val="49"/>
          <w:sz w:val="24"/>
          <w:szCs w:val="24"/>
        </w:rPr>
        <w:t xml:space="preserve"> </w:t>
      </w:r>
      <w:r w:rsidRPr="004B19AB">
        <w:rPr>
          <w:sz w:val="24"/>
          <w:szCs w:val="24"/>
        </w:rPr>
        <w:t>предметную</w:t>
      </w:r>
      <w:r w:rsidRPr="004B19AB">
        <w:rPr>
          <w:spacing w:val="51"/>
          <w:sz w:val="24"/>
          <w:szCs w:val="24"/>
        </w:rPr>
        <w:t xml:space="preserve"> </w:t>
      </w:r>
      <w:r w:rsidRPr="004B19AB">
        <w:rPr>
          <w:sz w:val="24"/>
          <w:szCs w:val="24"/>
        </w:rPr>
        <w:t>область</w:t>
      </w:r>
    </w:p>
    <w:p w:rsidR="00785F46" w:rsidRPr="004B19AB" w:rsidRDefault="00785F46" w:rsidP="00785F46">
      <w:pPr>
        <w:autoSpaceDE w:val="0"/>
        <w:autoSpaceDN w:val="0"/>
        <w:spacing w:before="1"/>
        <w:jc w:val="both"/>
        <w:rPr>
          <w:sz w:val="24"/>
          <w:szCs w:val="24"/>
        </w:rPr>
      </w:pPr>
      <w:r w:rsidRPr="004B19AB">
        <w:rPr>
          <w:sz w:val="24"/>
          <w:szCs w:val="24"/>
        </w:rPr>
        <w:t>«Родной</w:t>
      </w:r>
      <w:r w:rsidRPr="004B19AB">
        <w:rPr>
          <w:spacing w:val="-1"/>
          <w:sz w:val="24"/>
          <w:szCs w:val="24"/>
        </w:rPr>
        <w:t xml:space="preserve"> </w:t>
      </w:r>
      <w:r w:rsidRPr="004B19AB">
        <w:rPr>
          <w:sz w:val="24"/>
          <w:szCs w:val="24"/>
        </w:rPr>
        <w:t>язык</w:t>
      </w:r>
      <w:r w:rsidRPr="004B19AB">
        <w:rPr>
          <w:spacing w:val="-3"/>
          <w:sz w:val="24"/>
          <w:szCs w:val="24"/>
        </w:rPr>
        <w:t xml:space="preserve"> </w:t>
      </w:r>
      <w:r w:rsidRPr="004B19AB">
        <w:rPr>
          <w:sz w:val="24"/>
          <w:szCs w:val="24"/>
        </w:rPr>
        <w:t>и</w:t>
      </w:r>
      <w:r w:rsidRPr="004B19AB">
        <w:rPr>
          <w:spacing w:val="-1"/>
          <w:sz w:val="24"/>
          <w:szCs w:val="24"/>
        </w:rPr>
        <w:t xml:space="preserve"> </w:t>
      </w:r>
      <w:r w:rsidRPr="004B19AB">
        <w:rPr>
          <w:sz w:val="24"/>
          <w:szCs w:val="24"/>
        </w:rPr>
        <w:t>литературное</w:t>
      </w:r>
      <w:r w:rsidRPr="004B19AB">
        <w:rPr>
          <w:spacing w:val="-2"/>
          <w:sz w:val="24"/>
          <w:szCs w:val="24"/>
        </w:rPr>
        <w:t xml:space="preserve"> </w:t>
      </w:r>
      <w:r w:rsidRPr="004B19AB">
        <w:rPr>
          <w:sz w:val="24"/>
          <w:szCs w:val="24"/>
        </w:rPr>
        <w:t>чтение</w:t>
      </w:r>
      <w:r w:rsidRPr="004B19AB">
        <w:rPr>
          <w:spacing w:val="-2"/>
          <w:sz w:val="24"/>
          <w:szCs w:val="24"/>
        </w:rPr>
        <w:t xml:space="preserve"> </w:t>
      </w:r>
      <w:r w:rsidRPr="004B19AB">
        <w:rPr>
          <w:sz w:val="24"/>
          <w:szCs w:val="24"/>
        </w:rPr>
        <w:t>на</w:t>
      </w:r>
      <w:r w:rsidRPr="004B19AB">
        <w:rPr>
          <w:spacing w:val="-2"/>
          <w:sz w:val="24"/>
          <w:szCs w:val="24"/>
        </w:rPr>
        <w:t xml:space="preserve"> </w:t>
      </w:r>
      <w:r w:rsidRPr="004B19AB">
        <w:rPr>
          <w:sz w:val="24"/>
          <w:szCs w:val="24"/>
        </w:rPr>
        <w:t>родном</w:t>
      </w:r>
      <w:r w:rsidRPr="004B19AB">
        <w:rPr>
          <w:spacing w:val="-2"/>
          <w:sz w:val="24"/>
          <w:szCs w:val="24"/>
        </w:rPr>
        <w:t xml:space="preserve"> </w:t>
      </w:r>
      <w:r w:rsidRPr="004B19AB">
        <w:rPr>
          <w:sz w:val="24"/>
          <w:szCs w:val="24"/>
        </w:rPr>
        <w:t>языке»</w:t>
      </w:r>
      <w:r w:rsidRPr="004B19AB">
        <w:rPr>
          <w:spacing w:val="-8"/>
          <w:sz w:val="24"/>
          <w:szCs w:val="24"/>
        </w:rPr>
        <w:t xml:space="preserve"> </w:t>
      </w:r>
      <w:r w:rsidRPr="004B19AB">
        <w:rPr>
          <w:sz w:val="24"/>
          <w:szCs w:val="24"/>
        </w:rPr>
        <w:t>и</w:t>
      </w:r>
      <w:r w:rsidRPr="004B19AB">
        <w:rPr>
          <w:spacing w:val="5"/>
          <w:sz w:val="24"/>
          <w:szCs w:val="24"/>
        </w:rPr>
        <w:t xml:space="preserve"> </w:t>
      </w:r>
      <w:r w:rsidRPr="004B19AB">
        <w:rPr>
          <w:sz w:val="24"/>
          <w:szCs w:val="24"/>
        </w:rPr>
        <w:t>является</w:t>
      </w:r>
      <w:r w:rsidRPr="004B19AB">
        <w:rPr>
          <w:spacing w:val="6"/>
          <w:sz w:val="24"/>
          <w:szCs w:val="24"/>
        </w:rPr>
        <w:t xml:space="preserve"> </w:t>
      </w:r>
      <w:r w:rsidRPr="004B19AB">
        <w:rPr>
          <w:sz w:val="24"/>
          <w:szCs w:val="24"/>
        </w:rPr>
        <w:t>обязательным</w:t>
      </w:r>
      <w:r w:rsidRPr="004B19AB">
        <w:rPr>
          <w:spacing w:val="9"/>
          <w:sz w:val="24"/>
          <w:szCs w:val="24"/>
        </w:rPr>
        <w:t xml:space="preserve"> </w:t>
      </w:r>
      <w:r w:rsidRPr="004B19AB">
        <w:rPr>
          <w:sz w:val="24"/>
          <w:szCs w:val="24"/>
        </w:rPr>
        <w:t>для</w:t>
      </w:r>
      <w:r w:rsidRPr="004B19AB">
        <w:rPr>
          <w:spacing w:val="6"/>
          <w:sz w:val="24"/>
          <w:szCs w:val="24"/>
        </w:rPr>
        <w:t xml:space="preserve"> </w:t>
      </w:r>
      <w:r w:rsidRPr="004B19AB">
        <w:rPr>
          <w:sz w:val="24"/>
          <w:szCs w:val="24"/>
        </w:rPr>
        <w:t>изучения.</w:t>
      </w:r>
    </w:p>
    <w:p w:rsidR="00785F46" w:rsidRPr="004B19AB" w:rsidRDefault="00785F46" w:rsidP="00785F46">
      <w:pPr>
        <w:autoSpaceDE w:val="0"/>
        <w:autoSpaceDN w:val="0"/>
        <w:ind w:right="138"/>
        <w:jc w:val="both"/>
        <w:rPr>
          <w:sz w:val="24"/>
          <w:szCs w:val="24"/>
        </w:rPr>
      </w:pPr>
      <w:r w:rsidRPr="004B19AB">
        <w:rPr>
          <w:sz w:val="24"/>
          <w:szCs w:val="24"/>
        </w:rPr>
        <w:t>Содержание</w:t>
      </w:r>
      <w:r w:rsidRPr="004B19AB">
        <w:rPr>
          <w:spacing w:val="-5"/>
          <w:sz w:val="24"/>
          <w:szCs w:val="24"/>
        </w:rPr>
        <w:t xml:space="preserve"> </w:t>
      </w:r>
      <w:r w:rsidRPr="004B19AB">
        <w:rPr>
          <w:sz w:val="24"/>
          <w:szCs w:val="24"/>
        </w:rPr>
        <w:t>учебного</w:t>
      </w:r>
      <w:r w:rsidRPr="004B19AB">
        <w:rPr>
          <w:spacing w:val="-7"/>
          <w:sz w:val="24"/>
          <w:szCs w:val="24"/>
        </w:rPr>
        <w:t xml:space="preserve"> </w:t>
      </w:r>
      <w:r w:rsidRPr="004B19AB">
        <w:rPr>
          <w:sz w:val="24"/>
          <w:szCs w:val="24"/>
        </w:rPr>
        <w:t>предмета</w:t>
      </w:r>
      <w:r w:rsidRPr="004B19AB">
        <w:rPr>
          <w:spacing w:val="-3"/>
          <w:sz w:val="24"/>
          <w:szCs w:val="24"/>
        </w:rPr>
        <w:t xml:space="preserve"> </w:t>
      </w:r>
      <w:r w:rsidRPr="004B19AB">
        <w:rPr>
          <w:sz w:val="24"/>
          <w:szCs w:val="24"/>
        </w:rPr>
        <w:t>«Родной</w:t>
      </w:r>
      <w:r w:rsidRPr="004B19AB">
        <w:rPr>
          <w:spacing w:val="-5"/>
          <w:sz w:val="24"/>
          <w:szCs w:val="24"/>
        </w:rPr>
        <w:t xml:space="preserve"> </w:t>
      </w:r>
      <w:r w:rsidRPr="004B19AB">
        <w:rPr>
          <w:sz w:val="24"/>
          <w:szCs w:val="24"/>
        </w:rPr>
        <w:t>язык</w:t>
      </w:r>
      <w:r w:rsidRPr="004B19AB">
        <w:rPr>
          <w:spacing w:val="-6"/>
          <w:sz w:val="24"/>
          <w:szCs w:val="24"/>
        </w:rPr>
        <w:t xml:space="preserve"> </w:t>
      </w:r>
      <w:r w:rsidRPr="004B19AB">
        <w:rPr>
          <w:sz w:val="24"/>
          <w:szCs w:val="24"/>
        </w:rPr>
        <w:t>(русский)»,</w:t>
      </w:r>
      <w:r w:rsidRPr="004B19AB">
        <w:rPr>
          <w:spacing w:val="-1"/>
          <w:sz w:val="24"/>
          <w:szCs w:val="24"/>
        </w:rPr>
        <w:t xml:space="preserve"> </w:t>
      </w:r>
      <w:r w:rsidRPr="004B19AB">
        <w:rPr>
          <w:sz w:val="24"/>
          <w:szCs w:val="24"/>
        </w:rPr>
        <w:t>представленное</w:t>
      </w:r>
      <w:r w:rsidRPr="004B19AB">
        <w:rPr>
          <w:spacing w:val="-10"/>
          <w:sz w:val="24"/>
          <w:szCs w:val="24"/>
        </w:rPr>
        <w:t xml:space="preserve"> </w:t>
      </w:r>
      <w:r w:rsidRPr="004B19AB">
        <w:rPr>
          <w:sz w:val="24"/>
          <w:szCs w:val="24"/>
        </w:rPr>
        <w:t>в</w:t>
      </w:r>
      <w:r w:rsidRPr="004B19AB">
        <w:rPr>
          <w:spacing w:val="-9"/>
          <w:sz w:val="24"/>
          <w:szCs w:val="24"/>
        </w:rPr>
        <w:t xml:space="preserve"> </w:t>
      </w:r>
      <w:r w:rsidRPr="004B19AB">
        <w:rPr>
          <w:sz w:val="24"/>
          <w:szCs w:val="24"/>
        </w:rPr>
        <w:t>Примерной</w:t>
      </w:r>
      <w:r w:rsidRPr="004B19AB">
        <w:rPr>
          <w:spacing w:val="-9"/>
          <w:sz w:val="24"/>
          <w:szCs w:val="24"/>
        </w:rPr>
        <w:t xml:space="preserve"> </w:t>
      </w:r>
      <w:r w:rsidRPr="004B19AB">
        <w:rPr>
          <w:sz w:val="24"/>
          <w:szCs w:val="24"/>
        </w:rPr>
        <w:t>рабочей</w:t>
      </w:r>
      <w:r w:rsidRPr="004B19AB">
        <w:rPr>
          <w:spacing w:val="-58"/>
          <w:sz w:val="24"/>
          <w:szCs w:val="24"/>
        </w:rPr>
        <w:t xml:space="preserve"> </w:t>
      </w:r>
      <w:r w:rsidRPr="004B19AB">
        <w:rPr>
          <w:sz w:val="24"/>
          <w:szCs w:val="24"/>
        </w:rPr>
        <w:t>програ</w:t>
      </w:r>
      <w:r w:rsidRPr="004B19AB">
        <w:rPr>
          <w:sz w:val="24"/>
          <w:szCs w:val="24"/>
        </w:rPr>
        <w:t>м</w:t>
      </w:r>
      <w:r w:rsidRPr="004B19AB">
        <w:rPr>
          <w:sz w:val="24"/>
          <w:szCs w:val="24"/>
        </w:rPr>
        <w:t>ме,</w:t>
      </w:r>
      <w:r w:rsidRPr="004B19AB">
        <w:rPr>
          <w:spacing w:val="1"/>
          <w:sz w:val="24"/>
          <w:szCs w:val="24"/>
        </w:rPr>
        <w:t xml:space="preserve"> </w:t>
      </w:r>
      <w:r w:rsidRPr="004B19AB">
        <w:rPr>
          <w:sz w:val="24"/>
          <w:szCs w:val="24"/>
        </w:rPr>
        <w:t>соответствует</w:t>
      </w:r>
      <w:r w:rsidRPr="004B19AB">
        <w:rPr>
          <w:spacing w:val="1"/>
          <w:sz w:val="24"/>
          <w:szCs w:val="24"/>
        </w:rPr>
        <w:t xml:space="preserve"> </w:t>
      </w:r>
      <w:r w:rsidRPr="004B19AB">
        <w:rPr>
          <w:sz w:val="24"/>
          <w:szCs w:val="24"/>
        </w:rPr>
        <w:t>ФГОС</w:t>
      </w:r>
      <w:r w:rsidRPr="004B19AB">
        <w:rPr>
          <w:spacing w:val="1"/>
          <w:sz w:val="24"/>
          <w:szCs w:val="24"/>
        </w:rPr>
        <w:t xml:space="preserve"> </w:t>
      </w:r>
      <w:r w:rsidRPr="004B19AB">
        <w:rPr>
          <w:sz w:val="24"/>
          <w:szCs w:val="24"/>
        </w:rPr>
        <w:t>НОО,</w:t>
      </w:r>
      <w:r w:rsidRPr="004B19AB">
        <w:rPr>
          <w:spacing w:val="1"/>
          <w:sz w:val="24"/>
          <w:szCs w:val="24"/>
        </w:rPr>
        <w:t xml:space="preserve"> </w:t>
      </w:r>
      <w:r w:rsidRPr="004B19AB">
        <w:rPr>
          <w:sz w:val="24"/>
          <w:szCs w:val="24"/>
        </w:rPr>
        <w:t>Примерной</w:t>
      </w:r>
      <w:r w:rsidRPr="004B19AB">
        <w:rPr>
          <w:spacing w:val="1"/>
          <w:sz w:val="24"/>
          <w:szCs w:val="24"/>
        </w:rPr>
        <w:t xml:space="preserve"> </w:t>
      </w:r>
      <w:r w:rsidRPr="004B19AB">
        <w:rPr>
          <w:sz w:val="24"/>
          <w:szCs w:val="24"/>
        </w:rPr>
        <w:t>основной</w:t>
      </w:r>
      <w:r w:rsidRPr="004B19AB">
        <w:rPr>
          <w:spacing w:val="1"/>
          <w:sz w:val="24"/>
          <w:szCs w:val="24"/>
        </w:rPr>
        <w:t xml:space="preserve"> </w:t>
      </w:r>
      <w:r w:rsidRPr="004B19AB">
        <w:rPr>
          <w:sz w:val="24"/>
          <w:szCs w:val="24"/>
        </w:rPr>
        <w:t>образовательной</w:t>
      </w:r>
      <w:r w:rsidRPr="004B19AB">
        <w:rPr>
          <w:spacing w:val="1"/>
          <w:sz w:val="24"/>
          <w:szCs w:val="24"/>
        </w:rPr>
        <w:t xml:space="preserve"> </w:t>
      </w:r>
      <w:r w:rsidRPr="004B19AB">
        <w:rPr>
          <w:sz w:val="24"/>
          <w:szCs w:val="24"/>
        </w:rPr>
        <w:t>программе</w:t>
      </w:r>
      <w:r w:rsidRPr="004B19AB">
        <w:rPr>
          <w:spacing w:val="1"/>
          <w:sz w:val="24"/>
          <w:szCs w:val="24"/>
        </w:rPr>
        <w:t xml:space="preserve"> </w:t>
      </w:r>
      <w:r w:rsidRPr="004B19AB">
        <w:rPr>
          <w:sz w:val="24"/>
          <w:szCs w:val="24"/>
        </w:rPr>
        <w:t>начального общего о</w:t>
      </w:r>
      <w:r w:rsidRPr="004B19AB">
        <w:rPr>
          <w:sz w:val="24"/>
          <w:szCs w:val="24"/>
        </w:rPr>
        <w:t>б</w:t>
      </w:r>
      <w:r w:rsidRPr="004B19AB">
        <w:rPr>
          <w:sz w:val="24"/>
          <w:szCs w:val="24"/>
        </w:rPr>
        <w:t>разования и рассчитано на общую учебную нагрузку в объёме 203 часа (33</w:t>
      </w:r>
      <w:r w:rsidRPr="004B19AB">
        <w:rPr>
          <w:spacing w:val="1"/>
          <w:sz w:val="24"/>
          <w:szCs w:val="24"/>
        </w:rPr>
        <w:t xml:space="preserve"> </w:t>
      </w:r>
      <w:r w:rsidRPr="004B19AB">
        <w:rPr>
          <w:sz w:val="24"/>
          <w:szCs w:val="24"/>
        </w:rPr>
        <w:t>часа</w:t>
      </w:r>
      <w:r w:rsidRPr="004B19AB">
        <w:rPr>
          <w:spacing w:val="-6"/>
          <w:sz w:val="24"/>
          <w:szCs w:val="24"/>
        </w:rPr>
        <w:t xml:space="preserve"> </w:t>
      </w:r>
      <w:r w:rsidRPr="004B19AB">
        <w:rPr>
          <w:sz w:val="24"/>
          <w:szCs w:val="24"/>
        </w:rPr>
        <w:t>в</w:t>
      </w:r>
      <w:r w:rsidRPr="004B19AB">
        <w:rPr>
          <w:spacing w:val="-5"/>
          <w:sz w:val="24"/>
          <w:szCs w:val="24"/>
        </w:rPr>
        <w:t xml:space="preserve"> </w:t>
      </w:r>
      <w:r w:rsidRPr="004B19AB">
        <w:rPr>
          <w:sz w:val="24"/>
          <w:szCs w:val="24"/>
        </w:rPr>
        <w:t>1</w:t>
      </w:r>
      <w:r w:rsidRPr="004B19AB">
        <w:rPr>
          <w:spacing w:val="-4"/>
          <w:sz w:val="24"/>
          <w:szCs w:val="24"/>
        </w:rPr>
        <w:t xml:space="preserve"> </w:t>
      </w:r>
      <w:r w:rsidRPr="004B19AB">
        <w:rPr>
          <w:sz w:val="24"/>
          <w:szCs w:val="24"/>
        </w:rPr>
        <w:t>классе,</w:t>
      </w:r>
      <w:r w:rsidRPr="004B19AB">
        <w:rPr>
          <w:spacing w:val="-5"/>
          <w:sz w:val="24"/>
          <w:szCs w:val="24"/>
        </w:rPr>
        <w:t xml:space="preserve"> </w:t>
      </w:r>
      <w:r w:rsidRPr="004B19AB">
        <w:rPr>
          <w:sz w:val="24"/>
          <w:szCs w:val="24"/>
        </w:rPr>
        <w:t>по</w:t>
      </w:r>
      <w:r w:rsidRPr="004B19AB">
        <w:rPr>
          <w:spacing w:val="-6"/>
          <w:sz w:val="24"/>
          <w:szCs w:val="24"/>
        </w:rPr>
        <w:t xml:space="preserve"> </w:t>
      </w:r>
      <w:r w:rsidRPr="004B19AB">
        <w:rPr>
          <w:sz w:val="24"/>
          <w:szCs w:val="24"/>
        </w:rPr>
        <w:t>68</w:t>
      </w:r>
      <w:r w:rsidRPr="004B19AB">
        <w:rPr>
          <w:spacing w:val="-6"/>
          <w:sz w:val="24"/>
          <w:szCs w:val="24"/>
        </w:rPr>
        <w:t xml:space="preserve"> </w:t>
      </w:r>
      <w:r w:rsidRPr="004B19AB">
        <w:rPr>
          <w:sz w:val="24"/>
          <w:szCs w:val="24"/>
        </w:rPr>
        <w:t>часов</w:t>
      </w:r>
      <w:r w:rsidRPr="004B19AB">
        <w:rPr>
          <w:spacing w:val="-3"/>
          <w:sz w:val="24"/>
          <w:szCs w:val="24"/>
        </w:rPr>
        <w:t xml:space="preserve"> </w:t>
      </w:r>
      <w:r w:rsidRPr="004B19AB">
        <w:rPr>
          <w:sz w:val="24"/>
          <w:szCs w:val="24"/>
        </w:rPr>
        <w:t>во</w:t>
      </w:r>
      <w:r w:rsidRPr="004B19AB">
        <w:rPr>
          <w:spacing w:val="5"/>
          <w:sz w:val="24"/>
          <w:szCs w:val="24"/>
        </w:rPr>
        <w:t xml:space="preserve"> </w:t>
      </w:r>
      <w:r w:rsidRPr="004B19AB">
        <w:rPr>
          <w:sz w:val="24"/>
          <w:szCs w:val="24"/>
        </w:rPr>
        <w:t>2</w:t>
      </w:r>
      <w:r w:rsidRPr="004B19AB">
        <w:rPr>
          <w:spacing w:val="5"/>
          <w:sz w:val="24"/>
          <w:szCs w:val="24"/>
        </w:rPr>
        <w:t xml:space="preserve"> </w:t>
      </w:r>
      <w:r w:rsidRPr="004B19AB">
        <w:rPr>
          <w:sz w:val="24"/>
          <w:szCs w:val="24"/>
        </w:rPr>
        <w:t>и</w:t>
      </w:r>
      <w:r w:rsidRPr="004B19AB">
        <w:rPr>
          <w:spacing w:val="6"/>
          <w:sz w:val="24"/>
          <w:szCs w:val="24"/>
        </w:rPr>
        <w:t xml:space="preserve"> </w:t>
      </w:r>
      <w:r w:rsidRPr="004B19AB">
        <w:rPr>
          <w:sz w:val="24"/>
          <w:szCs w:val="24"/>
        </w:rPr>
        <w:t>3</w:t>
      </w:r>
      <w:r w:rsidRPr="004B19AB">
        <w:rPr>
          <w:spacing w:val="5"/>
          <w:sz w:val="24"/>
          <w:szCs w:val="24"/>
        </w:rPr>
        <w:t xml:space="preserve"> </w:t>
      </w:r>
      <w:r w:rsidRPr="004B19AB">
        <w:rPr>
          <w:sz w:val="24"/>
          <w:szCs w:val="24"/>
        </w:rPr>
        <w:t>классах,</w:t>
      </w:r>
      <w:r w:rsidRPr="004B19AB">
        <w:rPr>
          <w:spacing w:val="5"/>
          <w:sz w:val="24"/>
          <w:szCs w:val="24"/>
        </w:rPr>
        <w:t xml:space="preserve"> </w:t>
      </w:r>
      <w:r w:rsidRPr="004B19AB">
        <w:rPr>
          <w:sz w:val="24"/>
          <w:szCs w:val="24"/>
        </w:rPr>
        <w:t>34</w:t>
      </w:r>
      <w:r w:rsidRPr="004B19AB">
        <w:rPr>
          <w:spacing w:val="5"/>
          <w:sz w:val="24"/>
          <w:szCs w:val="24"/>
        </w:rPr>
        <w:t xml:space="preserve"> </w:t>
      </w:r>
      <w:r w:rsidRPr="004B19AB">
        <w:rPr>
          <w:sz w:val="24"/>
          <w:szCs w:val="24"/>
        </w:rPr>
        <w:t>часа</w:t>
      </w:r>
      <w:r w:rsidRPr="004B19AB">
        <w:rPr>
          <w:spacing w:val="7"/>
          <w:sz w:val="24"/>
          <w:szCs w:val="24"/>
        </w:rPr>
        <w:t xml:space="preserve"> </w:t>
      </w:r>
      <w:r w:rsidRPr="004B19AB">
        <w:rPr>
          <w:sz w:val="24"/>
          <w:szCs w:val="24"/>
        </w:rPr>
        <w:t>в</w:t>
      </w:r>
      <w:r w:rsidRPr="004B19AB">
        <w:rPr>
          <w:spacing w:val="4"/>
          <w:sz w:val="24"/>
          <w:szCs w:val="24"/>
        </w:rPr>
        <w:t xml:space="preserve"> </w:t>
      </w:r>
      <w:r w:rsidRPr="004B19AB">
        <w:rPr>
          <w:sz w:val="24"/>
          <w:szCs w:val="24"/>
        </w:rPr>
        <w:t>4</w:t>
      </w:r>
      <w:r w:rsidRPr="004B19AB">
        <w:rPr>
          <w:spacing w:val="5"/>
          <w:sz w:val="24"/>
          <w:szCs w:val="24"/>
        </w:rPr>
        <w:t xml:space="preserve"> </w:t>
      </w:r>
      <w:r w:rsidRPr="004B19AB">
        <w:rPr>
          <w:sz w:val="24"/>
          <w:szCs w:val="24"/>
        </w:rPr>
        <w:t>классе).</w:t>
      </w:r>
    </w:p>
    <w:p w:rsidR="00785F46" w:rsidRPr="004B19AB" w:rsidRDefault="00785F46" w:rsidP="00785F46">
      <w:pPr>
        <w:autoSpaceDE w:val="0"/>
        <w:autoSpaceDN w:val="0"/>
        <w:rPr>
          <w:sz w:val="24"/>
          <w:szCs w:val="24"/>
        </w:rPr>
      </w:pPr>
    </w:p>
    <w:p w:rsidR="00785F46" w:rsidRPr="004B19AB" w:rsidRDefault="00785F46" w:rsidP="00785F46">
      <w:pPr>
        <w:autoSpaceDE w:val="0"/>
        <w:autoSpaceDN w:val="0"/>
        <w:ind w:right="710"/>
        <w:rPr>
          <w:sz w:val="24"/>
          <w:szCs w:val="24"/>
        </w:rPr>
      </w:pPr>
      <w:r w:rsidRPr="004B19AB">
        <w:rPr>
          <w:sz w:val="24"/>
          <w:szCs w:val="24"/>
        </w:rPr>
        <w:t>ОСНОВНЫЕ СОДЕРЖАТЕЛЬНЫЕ ЛИНИИ РАБОЧЕЙ ПРОГРАММЫ УЧЕБНОГО</w:t>
      </w:r>
      <w:r w:rsidRPr="004B19AB">
        <w:rPr>
          <w:spacing w:val="-57"/>
          <w:sz w:val="24"/>
          <w:szCs w:val="24"/>
        </w:rPr>
        <w:t xml:space="preserve"> </w:t>
      </w:r>
      <w:r w:rsidRPr="004B19AB">
        <w:rPr>
          <w:sz w:val="24"/>
          <w:szCs w:val="24"/>
        </w:rPr>
        <w:t>ПРЕДМЕТА</w:t>
      </w:r>
      <w:r w:rsidRPr="004B19AB">
        <w:rPr>
          <w:spacing w:val="3"/>
          <w:sz w:val="24"/>
          <w:szCs w:val="24"/>
        </w:rPr>
        <w:t xml:space="preserve"> </w:t>
      </w:r>
      <w:r w:rsidRPr="004B19AB">
        <w:rPr>
          <w:sz w:val="24"/>
          <w:szCs w:val="24"/>
        </w:rPr>
        <w:t>«РОДНОЙ</w:t>
      </w:r>
      <w:r w:rsidRPr="004B19AB">
        <w:rPr>
          <w:spacing w:val="-1"/>
          <w:sz w:val="24"/>
          <w:szCs w:val="24"/>
        </w:rPr>
        <w:t xml:space="preserve"> </w:t>
      </w:r>
      <w:r w:rsidRPr="004B19AB">
        <w:rPr>
          <w:sz w:val="24"/>
          <w:szCs w:val="24"/>
        </w:rPr>
        <w:t>ЯЗЫК</w:t>
      </w:r>
      <w:r w:rsidRPr="004B19AB">
        <w:rPr>
          <w:spacing w:val="-1"/>
          <w:sz w:val="24"/>
          <w:szCs w:val="24"/>
        </w:rPr>
        <w:t xml:space="preserve"> </w:t>
      </w:r>
      <w:r w:rsidRPr="004B19AB">
        <w:rPr>
          <w:sz w:val="24"/>
          <w:szCs w:val="24"/>
        </w:rPr>
        <w:t>(РУССКИЙ)»</w:t>
      </w:r>
    </w:p>
    <w:p w:rsidR="00785F46" w:rsidRPr="004B19AB" w:rsidRDefault="00785F46" w:rsidP="00785F46">
      <w:pPr>
        <w:autoSpaceDE w:val="0"/>
        <w:autoSpaceDN w:val="0"/>
        <w:ind w:right="135"/>
        <w:jc w:val="both"/>
        <w:rPr>
          <w:sz w:val="24"/>
          <w:szCs w:val="24"/>
        </w:rPr>
      </w:pPr>
      <w:r w:rsidRPr="004B19AB">
        <w:rPr>
          <w:sz w:val="24"/>
          <w:szCs w:val="24"/>
        </w:rPr>
        <w:t>Содержание предмета «Родной язык (русский)» направлено</w:t>
      </w:r>
      <w:r w:rsidRPr="004B19AB">
        <w:rPr>
          <w:spacing w:val="1"/>
          <w:sz w:val="24"/>
          <w:szCs w:val="24"/>
        </w:rPr>
        <w:t xml:space="preserve"> </w:t>
      </w:r>
      <w:r w:rsidRPr="004B19AB">
        <w:rPr>
          <w:sz w:val="24"/>
          <w:szCs w:val="24"/>
        </w:rPr>
        <w:t>на удовлетворение потребности</w:t>
      </w:r>
      <w:r w:rsidRPr="004B19AB">
        <w:rPr>
          <w:spacing w:val="1"/>
          <w:sz w:val="24"/>
          <w:szCs w:val="24"/>
        </w:rPr>
        <w:t xml:space="preserve"> </w:t>
      </w:r>
      <w:r w:rsidRPr="004B19AB">
        <w:rPr>
          <w:sz w:val="24"/>
          <w:szCs w:val="24"/>
        </w:rPr>
        <w:t>обучающи</w:t>
      </w:r>
      <w:r w:rsidRPr="004B19AB">
        <w:rPr>
          <w:sz w:val="24"/>
          <w:szCs w:val="24"/>
        </w:rPr>
        <w:t>х</w:t>
      </w:r>
      <w:r w:rsidRPr="004B19AB">
        <w:rPr>
          <w:sz w:val="24"/>
          <w:szCs w:val="24"/>
        </w:rPr>
        <w:t>ся в изучении родного</w:t>
      </w:r>
      <w:r w:rsidRPr="004B19AB">
        <w:rPr>
          <w:spacing w:val="1"/>
          <w:sz w:val="24"/>
          <w:szCs w:val="24"/>
        </w:rPr>
        <w:t xml:space="preserve"> </w:t>
      </w:r>
      <w:r w:rsidRPr="004B19AB">
        <w:rPr>
          <w:sz w:val="24"/>
          <w:szCs w:val="24"/>
        </w:rPr>
        <w:t>языка</w:t>
      </w:r>
      <w:r w:rsidRPr="004B19AB">
        <w:rPr>
          <w:spacing w:val="1"/>
          <w:sz w:val="24"/>
          <w:szCs w:val="24"/>
        </w:rPr>
        <w:t xml:space="preserve"> </w:t>
      </w:r>
      <w:r w:rsidRPr="004B19AB">
        <w:rPr>
          <w:sz w:val="24"/>
          <w:szCs w:val="24"/>
        </w:rPr>
        <w:t>как</w:t>
      </w:r>
      <w:r w:rsidRPr="004B19AB">
        <w:rPr>
          <w:spacing w:val="1"/>
          <w:sz w:val="24"/>
          <w:szCs w:val="24"/>
        </w:rPr>
        <w:t xml:space="preserve"> </w:t>
      </w:r>
      <w:r w:rsidRPr="004B19AB">
        <w:rPr>
          <w:sz w:val="24"/>
          <w:szCs w:val="24"/>
        </w:rPr>
        <w:t>инструмента</w:t>
      </w:r>
      <w:r w:rsidRPr="004B19AB">
        <w:rPr>
          <w:spacing w:val="1"/>
          <w:sz w:val="24"/>
          <w:szCs w:val="24"/>
        </w:rPr>
        <w:t xml:space="preserve"> </w:t>
      </w:r>
      <w:r w:rsidRPr="004B19AB">
        <w:rPr>
          <w:sz w:val="24"/>
          <w:szCs w:val="24"/>
        </w:rPr>
        <w:t>познания</w:t>
      </w:r>
      <w:r w:rsidRPr="004B19AB">
        <w:rPr>
          <w:spacing w:val="1"/>
          <w:sz w:val="24"/>
          <w:szCs w:val="24"/>
        </w:rPr>
        <w:t xml:space="preserve"> </w:t>
      </w:r>
      <w:r w:rsidRPr="004B19AB">
        <w:rPr>
          <w:sz w:val="24"/>
          <w:szCs w:val="24"/>
        </w:rPr>
        <w:t>национальной</w:t>
      </w:r>
      <w:r w:rsidRPr="004B19AB">
        <w:rPr>
          <w:spacing w:val="1"/>
          <w:sz w:val="24"/>
          <w:szCs w:val="24"/>
        </w:rPr>
        <w:t xml:space="preserve"> </w:t>
      </w:r>
      <w:r w:rsidRPr="004B19AB">
        <w:rPr>
          <w:sz w:val="24"/>
          <w:szCs w:val="24"/>
        </w:rPr>
        <w:t>культуры и</w:t>
      </w:r>
      <w:r w:rsidRPr="004B19AB">
        <w:rPr>
          <w:spacing w:val="1"/>
          <w:sz w:val="24"/>
          <w:szCs w:val="24"/>
        </w:rPr>
        <w:t xml:space="preserve"> </w:t>
      </w:r>
      <w:r w:rsidRPr="004B19AB">
        <w:rPr>
          <w:sz w:val="24"/>
          <w:szCs w:val="24"/>
        </w:rPr>
        <w:t>самореализации</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ней.</w:t>
      </w:r>
      <w:r w:rsidRPr="004B19AB">
        <w:rPr>
          <w:spacing w:val="1"/>
          <w:sz w:val="24"/>
          <w:szCs w:val="24"/>
        </w:rPr>
        <w:t xml:space="preserve"> </w:t>
      </w:r>
      <w:r w:rsidRPr="004B19AB">
        <w:rPr>
          <w:sz w:val="24"/>
          <w:szCs w:val="24"/>
        </w:rPr>
        <w:t>Учебный</w:t>
      </w:r>
      <w:r w:rsidRPr="004B19AB">
        <w:rPr>
          <w:spacing w:val="1"/>
          <w:sz w:val="24"/>
          <w:szCs w:val="24"/>
        </w:rPr>
        <w:t xml:space="preserve"> </w:t>
      </w:r>
      <w:r w:rsidRPr="004B19AB">
        <w:rPr>
          <w:sz w:val="24"/>
          <w:szCs w:val="24"/>
        </w:rPr>
        <w:t>предмет</w:t>
      </w:r>
      <w:r w:rsidRPr="004B19AB">
        <w:rPr>
          <w:spacing w:val="1"/>
          <w:sz w:val="24"/>
          <w:szCs w:val="24"/>
        </w:rPr>
        <w:t xml:space="preserve"> </w:t>
      </w:r>
      <w:r w:rsidRPr="004B19AB">
        <w:rPr>
          <w:sz w:val="24"/>
          <w:szCs w:val="24"/>
        </w:rPr>
        <w:t>«Родной</w:t>
      </w:r>
      <w:r w:rsidRPr="004B19AB">
        <w:rPr>
          <w:spacing w:val="1"/>
          <w:sz w:val="24"/>
          <w:szCs w:val="24"/>
        </w:rPr>
        <w:t xml:space="preserve"> </w:t>
      </w:r>
      <w:r w:rsidRPr="004B19AB">
        <w:rPr>
          <w:sz w:val="24"/>
          <w:szCs w:val="24"/>
        </w:rPr>
        <w:t>язык</w:t>
      </w:r>
      <w:r w:rsidRPr="004B19AB">
        <w:rPr>
          <w:spacing w:val="1"/>
          <w:sz w:val="24"/>
          <w:szCs w:val="24"/>
        </w:rPr>
        <w:t xml:space="preserve"> </w:t>
      </w:r>
      <w:r w:rsidRPr="004B19AB">
        <w:rPr>
          <w:sz w:val="24"/>
          <w:szCs w:val="24"/>
        </w:rPr>
        <w:t>(русский)»</w:t>
      </w:r>
      <w:r w:rsidRPr="004B19AB">
        <w:rPr>
          <w:spacing w:val="1"/>
          <w:sz w:val="24"/>
          <w:szCs w:val="24"/>
        </w:rPr>
        <w:t xml:space="preserve"> </w:t>
      </w:r>
      <w:r w:rsidRPr="004B19AB">
        <w:rPr>
          <w:sz w:val="24"/>
          <w:szCs w:val="24"/>
        </w:rPr>
        <w:t>не</w:t>
      </w:r>
      <w:r w:rsidRPr="004B19AB">
        <w:rPr>
          <w:spacing w:val="1"/>
          <w:sz w:val="24"/>
          <w:szCs w:val="24"/>
        </w:rPr>
        <w:t xml:space="preserve"> </w:t>
      </w:r>
      <w:r w:rsidRPr="004B19AB">
        <w:rPr>
          <w:sz w:val="24"/>
          <w:szCs w:val="24"/>
        </w:rPr>
        <w:t>ущемляет</w:t>
      </w:r>
      <w:r w:rsidRPr="004B19AB">
        <w:rPr>
          <w:spacing w:val="1"/>
          <w:sz w:val="24"/>
          <w:szCs w:val="24"/>
        </w:rPr>
        <w:t xml:space="preserve"> </w:t>
      </w:r>
      <w:r w:rsidRPr="004B19AB">
        <w:rPr>
          <w:sz w:val="24"/>
          <w:szCs w:val="24"/>
        </w:rPr>
        <w:t>права</w:t>
      </w:r>
      <w:r w:rsidRPr="004B19AB">
        <w:rPr>
          <w:spacing w:val="1"/>
          <w:sz w:val="24"/>
          <w:szCs w:val="24"/>
        </w:rPr>
        <w:t xml:space="preserve"> </w:t>
      </w:r>
      <w:r w:rsidRPr="004B19AB">
        <w:rPr>
          <w:sz w:val="24"/>
          <w:szCs w:val="24"/>
        </w:rPr>
        <w:t>тех</w:t>
      </w:r>
      <w:r w:rsidRPr="004B19AB">
        <w:rPr>
          <w:spacing w:val="1"/>
          <w:sz w:val="24"/>
          <w:szCs w:val="24"/>
        </w:rPr>
        <w:t xml:space="preserve"> </w:t>
      </w:r>
      <w:r w:rsidRPr="004B19AB">
        <w:rPr>
          <w:sz w:val="24"/>
          <w:szCs w:val="24"/>
        </w:rPr>
        <w:t>обучающихся,</w:t>
      </w:r>
      <w:r w:rsidRPr="004B19AB">
        <w:rPr>
          <w:spacing w:val="1"/>
          <w:sz w:val="24"/>
          <w:szCs w:val="24"/>
        </w:rPr>
        <w:t xml:space="preserve"> </w:t>
      </w:r>
      <w:r w:rsidRPr="004B19AB">
        <w:rPr>
          <w:sz w:val="24"/>
          <w:szCs w:val="24"/>
        </w:rPr>
        <w:t>которые</w:t>
      </w:r>
      <w:r w:rsidRPr="004B19AB">
        <w:rPr>
          <w:spacing w:val="1"/>
          <w:sz w:val="24"/>
          <w:szCs w:val="24"/>
        </w:rPr>
        <w:t xml:space="preserve"> </w:t>
      </w:r>
      <w:r w:rsidRPr="004B19AB">
        <w:rPr>
          <w:sz w:val="24"/>
          <w:szCs w:val="24"/>
        </w:rPr>
        <w:t>изучают иные</w:t>
      </w:r>
      <w:r w:rsidRPr="004B19AB">
        <w:rPr>
          <w:spacing w:val="1"/>
          <w:sz w:val="24"/>
          <w:szCs w:val="24"/>
        </w:rPr>
        <w:t xml:space="preserve"> </w:t>
      </w:r>
      <w:r w:rsidRPr="004B19AB">
        <w:rPr>
          <w:sz w:val="24"/>
          <w:szCs w:val="24"/>
        </w:rPr>
        <w:t>(не</w:t>
      </w:r>
      <w:r w:rsidRPr="004B19AB">
        <w:rPr>
          <w:spacing w:val="1"/>
          <w:sz w:val="24"/>
          <w:szCs w:val="24"/>
        </w:rPr>
        <w:t xml:space="preserve"> </w:t>
      </w:r>
      <w:r w:rsidRPr="004B19AB">
        <w:rPr>
          <w:sz w:val="24"/>
          <w:szCs w:val="24"/>
        </w:rPr>
        <w:t>русский)</w:t>
      </w:r>
      <w:r w:rsidRPr="004B19AB">
        <w:rPr>
          <w:spacing w:val="1"/>
          <w:sz w:val="24"/>
          <w:szCs w:val="24"/>
        </w:rPr>
        <w:t xml:space="preserve"> </w:t>
      </w:r>
      <w:r w:rsidRPr="004B19AB">
        <w:rPr>
          <w:sz w:val="24"/>
          <w:szCs w:val="24"/>
        </w:rPr>
        <w:t>родные</w:t>
      </w:r>
      <w:r w:rsidRPr="004B19AB">
        <w:rPr>
          <w:spacing w:val="1"/>
          <w:sz w:val="24"/>
          <w:szCs w:val="24"/>
        </w:rPr>
        <w:t xml:space="preserve"> </w:t>
      </w:r>
      <w:r w:rsidRPr="004B19AB">
        <w:rPr>
          <w:sz w:val="24"/>
          <w:szCs w:val="24"/>
        </w:rPr>
        <w:t>языки,</w:t>
      </w:r>
      <w:r w:rsidRPr="004B19AB">
        <w:rPr>
          <w:spacing w:val="1"/>
          <w:sz w:val="24"/>
          <w:szCs w:val="24"/>
        </w:rPr>
        <w:t xml:space="preserve"> </w:t>
      </w:r>
      <w:r w:rsidRPr="004B19AB">
        <w:rPr>
          <w:sz w:val="24"/>
          <w:szCs w:val="24"/>
        </w:rPr>
        <w:t>поэтому</w:t>
      </w:r>
      <w:r w:rsidRPr="004B19AB">
        <w:rPr>
          <w:spacing w:val="1"/>
          <w:sz w:val="24"/>
          <w:szCs w:val="24"/>
        </w:rPr>
        <w:t xml:space="preserve"> </w:t>
      </w:r>
      <w:r w:rsidRPr="004B19AB">
        <w:rPr>
          <w:sz w:val="24"/>
          <w:szCs w:val="24"/>
        </w:rPr>
        <w:t>учебное</w:t>
      </w:r>
      <w:r w:rsidRPr="004B19AB">
        <w:rPr>
          <w:spacing w:val="1"/>
          <w:sz w:val="24"/>
          <w:szCs w:val="24"/>
        </w:rPr>
        <w:t xml:space="preserve"> </w:t>
      </w:r>
      <w:r w:rsidRPr="004B19AB">
        <w:rPr>
          <w:sz w:val="24"/>
          <w:szCs w:val="24"/>
        </w:rPr>
        <w:t>время,</w:t>
      </w:r>
      <w:r w:rsidRPr="004B19AB">
        <w:rPr>
          <w:spacing w:val="1"/>
          <w:sz w:val="24"/>
          <w:szCs w:val="24"/>
        </w:rPr>
        <w:t xml:space="preserve"> </w:t>
      </w:r>
      <w:r w:rsidRPr="004B19AB">
        <w:rPr>
          <w:sz w:val="24"/>
          <w:szCs w:val="24"/>
        </w:rPr>
        <w:t>отведённое</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изучение</w:t>
      </w:r>
      <w:r w:rsidRPr="004B19AB">
        <w:rPr>
          <w:spacing w:val="1"/>
          <w:sz w:val="24"/>
          <w:szCs w:val="24"/>
        </w:rPr>
        <w:t xml:space="preserve"> </w:t>
      </w:r>
      <w:r w:rsidRPr="004B19AB">
        <w:rPr>
          <w:sz w:val="24"/>
          <w:szCs w:val="24"/>
        </w:rPr>
        <w:t>данной</w:t>
      </w:r>
      <w:r w:rsidRPr="004B19AB">
        <w:rPr>
          <w:spacing w:val="1"/>
          <w:sz w:val="24"/>
          <w:szCs w:val="24"/>
        </w:rPr>
        <w:t xml:space="preserve"> </w:t>
      </w:r>
      <w:r w:rsidRPr="004B19AB">
        <w:rPr>
          <w:sz w:val="24"/>
          <w:szCs w:val="24"/>
        </w:rPr>
        <w:t>дисциплины,</w:t>
      </w:r>
      <w:r w:rsidRPr="004B19AB">
        <w:rPr>
          <w:spacing w:val="1"/>
          <w:sz w:val="24"/>
          <w:szCs w:val="24"/>
        </w:rPr>
        <w:t xml:space="preserve"> </w:t>
      </w:r>
      <w:r w:rsidRPr="004B19AB">
        <w:rPr>
          <w:sz w:val="24"/>
          <w:szCs w:val="24"/>
        </w:rPr>
        <w:t>не</w:t>
      </w:r>
      <w:r w:rsidRPr="004B19AB">
        <w:rPr>
          <w:spacing w:val="1"/>
          <w:sz w:val="24"/>
          <w:szCs w:val="24"/>
        </w:rPr>
        <w:t xml:space="preserve"> </w:t>
      </w:r>
      <w:r w:rsidRPr="004B19AB">
        <w:rPr>
          <w:sz w:val="24"/>
          <w:szCs w:val="24"/>
        </w:rPr>
        <w:t>м</w:t>
      </w:r>
      <w:r w:rsidRPr="004B19AB">
        <w:rPr>
          <w:sz w:val="24"/>
          <w:szCs w:val="24"/>
        </w:rPr>
        <w:t>о</w:t>
      </w:r>
      <w:r w:rsidRPr="004B19AB">
        <w:rPr>
          <w:sz w:val="24"/>
          <w:szCs w:val="24"/>
        </w:rPr>
        <w:t>жет</w:t>
      </w:r>
      <w:r w:rsidRPr="004B19AB">
        <w:rPr>
          <w:spacing w:val="1"/>
          <w:sz w:val="24"/>
          <w:szCs w:val="24"/>
        </w:rPr>
        <w:t xml:space="preserve"> </w:t>
      </w:r>
      <w:r w:rsidRPr="004B19AB">
        <w:rPr>
          <w:sz w:val="24"/>
          <w:szCs w:val="24"/>
        </w:rPr>
        <w:t>рассматриваться</w:t>
      </w:r>
      <w:r w:rsidRPr="004B19AB">
        <w:rPr>
          <w:spacing w:val="1"/>
          <w:sz w:val="24"/>
          <w:szCs w:val="24"/>
        </w:rPr>
        <w:t xml:space="preserve"> </w:t>
      </w:r>
      <w:r w:rsidRPr="004B19AB">
        <w:rPr>
          <w:sz w:val="24"/>
          <w:szCs w:val="24"/>
        </w:rPr>
        <w:t>как</w:t>
      </w:r>
      <w:r w:rsidRPr="004B19AB">
        <w:rPr>
          <w:spacing w:val="1"/>
          <w:sz w:val="24"/>
          <w:szCs w:val="24"/>
        </w:rPr>
        <w:t xml:space="preserve"> </w:t>
      </w:r>
      <w:r w:rsidRPr="004B19AB">
        <w:rPr>
          <w:sz w:val="24"/>
          <w:szCs w:val="24"/>
        </w:rPr>
        <w:t>время</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углублённого</w:t>
      </w:r>
      <w:r w:rsidRPr="004B19AB">
        <w:rPr>
          <w:spacing w:val="7"/>
          <w:sz w:val="24"/>
          <w:szCs w:val="24"/>
        </w:rPr>
        <w:t xml:space="preserve"> </w:t>
      </w:r>
      <w:r w:rsidRPr="004B19AB">
        <w:rPr>
          <w:sz w:val="24"/>
          <w:szCs w:val="24"/>
        </w:rPr>
        <w:t>изучения</w:t>
      </w:r>
      <w:r w:rsidRPr="004B19AB">
        <w:rPr>
          <w:spacing w:val="8"/>
          <w:sz w:val="24"/>
          <w:szCs w:val="24"/>
        </w:rPr>
        <w:t xml:space="preserve"> </w:t>
      </w:r>
      <w:r w:rsidRPr="004B19AB">
        <w:rPr>
          <w:sz w:val="24"/>
          <w:szCs w:val="24"/>
        </w:rPr>
        <w:t>основного</w:t>
      </w:r>
      <w:r w:rsidRPr="004B19AB">
        <w:rPr>
          <w:spacing w:val="7"/>
          <w:sz w:val="24"/>
          <w:szCs w:val="24"/>
        </w:rPr>
        <w:t xml:space="preserve"> </w:t>
      </w:r>
      <w:r w:rsidRPr="004B19AB">
        <w:rPr>
          <w:sz w:val="24"/>
          <w:szCs w:val="24"/>
        </w:rPr>
        <w:t>курса</w:t>
      </w:r>
    </w:p>
    <w:p w:rsidR="00785F46" w:rsidRPr="004B19AB" w:rsidRDefault="00785F46" w:rsidP="00785F46">
      <w:pPr>
        <w:autoSpaceDE w:val="0"/>
        <w:autoSpaceDN w:val="0"/>
        <w:spacing w:before="1"/>
        <w:ind w:right="137"/>
        <w:jc w:val="both"/>
        <w:rPr>
          <w:sz w:val="24"/>
          <w:szCs w:val="24"/>
        </w:rPr>
      </w:pPr>
      <w:r w:rsidRPr="004B19AB">
        <w:rPr>
          <w:sz w:val="24"/>
          <w:szCs w:val="24"/>
        </w:rPr>
        <w:t>«Русский</w:t>
      </w:r>
      <w:r w:rsidRPr="004B19AB">
        <w:rPr>
          <w:spacing w:val="1"/>
          <w:sz w:val="24"/>
          <w:szCs w:val="24"/>
        </w:rPr>
        <w:t xml:space="preserve"> </w:t>
      </w:r>
      <w:r w:rsidRPr="004B19AB">
        <w:rPr>
          <w:sz w:val="24"/>
          <w:szCs w:val="24"/>
        </w:rPr>
        <w:t>язык».</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содержании</w:t>
      </w:r>
      <w:r w:rsidRPr="004B19AB">
        <w:rPr>
          <w:spacing w:val="1"/>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«Родной</w:t>
      </w:r>
      <w:r w:rsidRPr="004B19AB">
        <w:rPr>
          <w:spacing w:val="1"/>
          <w:sz w:val="24"/>
          <w:szCs w:val="24"/>
        </w:rPr>
        <w:t xml:space="preserve"> </w:t>
      </w:r>
      <w:r w:rsidRPr="004B19AB">
        <w:rPr>
          <w:sz w:val="24"/>
          <w:szCs w:val="24"/>
        </w:rPr>
        <w:t>язык</w:t>
      </w:r>
      <w:r w:rsidRPr="004B19AB">
        <w:rPr>
          <w:spacing w:val="1"/>
          <w:sz w:val="24"/>
          <w:szCs w:val="24"/>
        </w:rPr>
        <w:t xml:space="preserve"> </w:t>
      </w:r>
      <w:r w:rsidRPr="004B19AB">
        <w:rPr>
          <w:sz w:val="24"/>
          <w:szCs w:val="24"/>
        </w:rPr>
        <w:t>(русский)»</w:t>
      </w:r>
      <w:r w:rsidRPr="004B19AB">
        <w:rPr>
          <w:spacing w:val="1"/>
          <w:sz w:val="24"/>
          <w:szCs w:val="24"/>
        </w:rPr>
        <w:t xml:space="preserve"> </w:t>
      </w:r>
      <w:r w:rsidRPr="004B19AB">
        <w:rPr>
          <w:sz w:val="24"/>
          <w:szCs w:val="24"/>
        </w:rPr>
        <w:t>предусматривается</w:t>
      </w:r>
      <w:r w:rsidRPr="004B19AB">
        <w:rPr>
          <w:spacing w:val="1"/>
          <w:sz w:val="24"/>
          <w:szCs w:val="24"/>
        </w:rPr>
        <w:t xml:space="preserve"> </w:t>
      </w:r>
      <w:r w:rsidRPr="004B19AB">
        <w:rPr>
          <w:sz w:val="24"/>
          <w:szCs w:val="24"/>
        </w:rPr>
        <w:t>расширение св</w:t>
      </w:r>
      <w:r w:rsidRPr="004B19AB">
        <w:rPr>
          <w:sz w:val="24"/>
          <w:szCs w:val="24"/>
        </w:rPr>
        <w:t>е</w:t>
      </w:r>
      <w:r w:rsidRPr="004B19AB">
        <w:rPr>
          <w:sz w:val="24"/>
          <w:szCs w:val="24"/>
        </w:rPr>
        <w:t xml:space="preserve">дений, имеющих отношение не к внутреннему системному устройству языка, </w:t>
      </w:r>
      <w:r w:rsidRPr="004B19AB">
        <w:rPr>
          <w:spacing w:val="12"/>
          <w:sz w:val="24"/>
          <w:szCs w:val="24"/>
        </w:rPr>
        <w:t>ак</w:t>
      </w:r>
      <w:r w:rsidRPr="004B19AB">
        <w:rPr>
          <w:spacing w:val="13"/>
          <w:sz w:val="24"/>
          <w:szCs w:val="24"/>
        </w:rPr>
        <w:t xml:space="preserve"> </w:t>
      </w:r>
      <w:r w:rsidRPr="004B19AB">
        <w:rPr>
          <w:sz w:val="24"/>
          <w:szCs w:val="24"/>
        </w:rPr>
        <w:t>вопросам</w:t>
      </w:r>
      <w:r w:rsidRPr="004B19AB">
        <w:rPr>
          <w:spacing w:val="1"/>
          <w:sz w:val="24"/>
          <w:szCs w:val="24"/>
        </w:rPr>
        <w:t xml:space="preserve"> </w:t>
      </w:r>
      <w:r w:rsidRPr="004B19AB">
        <w:rPr>
          <w:sz w:val="24"/>
          <w:szCs w:val="24"/>
        </w:rPr>
        <w:t>реализации</w:t>
      </w:r>
      <w:r w:rsidRPr="004B19AB">
        <w:rPr>
          <w:spacing w:val="1"/>
          <w:sz w:val="24"/>
          <w:szCs w:val="24"/>
        </w:rPr>
        <w:t xml:space="preserve"> </w:t>
      </w:r>
      <w:r w:rsidRPr="004B19AB">
        <w:rPr>
          <w:sz w:val="24"/>
          <w:szCs w:val="24"/>
        </w:rPr>
        <w:t>языковой</w:t>
      </w:r>
      <w:r w:rsidRPr="004B19AB">
        <w:rPr>
          <w:spacing w:val="1"/>
          <w:sz w:val="24"/>
          <w:szCs w:val="24"/>
        </w:rPr>
        <w:t xml:space="preserve"> </w:t>
      </w:r>
      <w:r w:rsidRPr="004B19AB">
        <w:rPr>
          <w:sz w:val="24"/>
          <w:szCs w:val="24"/>
        </w:rPr>
        <w:t>системы</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речи‚</w:t>
      </w:r>
      <w:r w:rsidRPr="004B19AB">
        <w:rPr>
          <w:spacing w:val="1"/>
          <w:sz w:val="24"/>
          <w:szCs w:val="24"/>
        </w:rPr>
        <w:t xml:space="preserve"> </w:t>
      </w:r>
      <w:r w:rsidRPr="004B19AB">
        <w:rPr>
          <w:sz w:val="24"/>
          <w:szCs w:val="24"/>
        </w:rPr>
        <w:t>внешней</w:t>
      </w:r>
      <w:r w:rsidRPr="004B19AB">
        <w:rPr>
          <w:spacing w:val="1"/>
          <w:sz w:val="24"/>
          <w:szCs w:val="24"/>
        </w:rPr>
        <w:t xml:space="preserve"> </w:t>
      </w:r>
      <w:r w:rsidRPr="004B19AB">
        <w:rPr>
          <w:sz w:val="24"/>
          <w:szCs w:val="24"/>
        </w:rPr>
        <w:t>стороне</w:t>
      </w:r>
      <w:r w:rsidRPr="004B19AB">
        <w:rPr>
          <w:spacing w:val="1"/>
          <w:sz w:val="24"/>
          <w:szCs w:val="24"/>
        </w:rPr>
        <w:t xml:space="preserve"> </w:t>
      </w:r>
      <w:r w:rsidRPr="004B19AB">
        <w:rPr>
          <w:sz w:val="24"/>
          <w:szCs w:val="24"/>
        </w:rPr>
        <w:t>существования</w:t>
      </w:r>
      <w:r w:rsidRPr="004B19AB">
        <w:rPr>
          <w:spacing w:val="1"/>
          <w:sz w:val="24"/>
          <w:szCs w:val="24"/>
        </w:rPr>
        <w:t xml:space="preserve"> </w:t>
      </w:r>
      <w:r w:rsidRPr="004B19AB">
        <w:rPr>
          <w:sz w:val="24"/>
          <w:szCs w:val="24"/>
        </w:rPr>
        <w:t>языка:</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многообразным связям русского языка с цивилизацией и культурой, государством и обществом.</w:t>
      </w:r>
      <w:r w:rsidRPr="004B19AB">
        <w:rPr>
          <w:spacing w:val="1"/>
          <w:sz w:val="24"/>
          <w:szCs w:val="24"/>
        </w:rPr>
        <w:t xml:space="preserve"> </w:t>
      </w:r>
      <w:r w:rsidRPr="004B19AB">
        <w:rPr>
          <w:sz w:val="24"/>
          <w:szCs w:val="24"/>
        </w:rPr>
        <w:t>Программа</w:t>
      </w:r>
      <w:r w:rsidRPr="004B19AB">
        <w:rPr>
          <w:spacing w:val="1"/>
          <w:sz w:val="24"/>
          <w:szCs w:val="24"/>
        </w:rPr>
        <w:t xml:space="preserve"> </w:t>
      </w:r>
      <w:r w:rsidRPr="004B19AB">
        <w:rPr>
          <w:sz w:val="24"/>
          <w:szCs w:val="24"/>
        </w:rPr>
        <w:t>учебного</w:t>
      </w:r>
      <w:r w:rsidRPr="004B19AB">
        <w:rPr>
          <w:spacing w:val="1"/>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отражает</w:t>
      </w:r>
      <w:r w:rsidRPr="004B19AB">
        <w:rPr>
          <w:spacing w:val="1"/>
          <w:sz w:val="24"/>
          <w:szCs w:val="24"/>
        </w:rPr>
        <w:t xml:space="preserve"> </w:t>
      </w:r>
      <w:r w:rsidRPr="004B19AB">
        <w:rPr>
          <w:sz w:val="24"/>
          <w:szCs w:val="24"/>
        </w:rPr>
        <w:t>социокультурный</w:t>
      </w:r>
      <w:r w:rsidRPr="004B19AB">
        <w:rPr>
          <w:spacing w:val="1"/>
          <w:sz w:val="24"/>
          <w:szCs w:val="24"/>
        </w:rPr>
        <w:t xml:space="preserve"> </w:t>
      </w:r>
      <w:r w:rsidRPr="004B19AB">
        <w:rPr>
          <w:sz w:val="24"/>
          <w:szCs w:val="24"/>
        </w:rPr>
        <w:t>контекст</w:t>
      </w:r>
      <w:r w:rsidRPr="004B19AB">
        <w:rPr>
          <w:spacing w:val="1"/>
          <w:sz w:val="24"/>
          <w:szCs w:val="24"/>
        </w:rPr>
        <w:t xml:space="preserve"> </w:t>
      </w:r>
      <w:r w:rsidRPr="004B19AB">
        <w:rPr>
          <w:sz w:val="24"/>
          <w:szCs w:val="24"/>
        </w:rPr>
        <w:t>существования</w:t>
      </w:r>
      <w:r w:rsidRPr="004B19AB">
        <w:rPr>
          <w:spacing w:val="1"/>
          <w:sz w:val="24"/>
          <w:szCs w:val="24"/>
        </w:rPr>
        <w:t xml:space="preserve"> </w:t>
      </w:r>
      <w:r w:rsidRPr="004B19AB">
        <w:rPr>
          <w:sz w:val="24"/>
          <w:szCs w:val="24"/>
        </w:rPr>
        <w:t>русского</w:t>
      </w:r>
      <w:r w:rsidRPr="004B19AB">
        <w:rPr>
          <w:spacing w:val="1"/>
          <w:sz w:val="24"/>
          <w:szCs w:val="24"/>
        </w:rPr>
        <w:t xml:space="preserve"> </w:t>
      </w:r>
      <w:r w:rsidRPr="004B19AB">
        <w:rPr>
          <w:sz w:val="24"/>
          <w:szCs w:val="24"/>
        </w:rPr>
        <w:t>языка,</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частности те</w:t>
      </w:r>
      <w:r w:rsidRPr="004B19AB">
        <w:rPr>
          <w:spacing w:val="1"/>
          <w:sz w:val="24"/>
          <w:szCs w:val="24"/>
        </w:rPr>
        <w:t xml:space="preserve"> </w:t>
      </w:r>
      <w:r w:rsidRPr="004B19AB">
        <w:rPr>
          <w:sz w:val="24"/>
          <w:szCs w:val="24"/>
        </w:rPr>
        <w:t>языковые</w:t>
      </w:r>
      <w:r w:rsidRPr="004B19AB">
        <w:rPr>
          <w:spacing w:val="1"/>
          <w:sz w:val="24"/>
          <w:szCs w:val="24"/>
        </w:rPr>
        <w:t xml:space="preserve"> </w:t>
      </w:r>
      <w:r w:rsidRPr="004B19AB">
        <w:rPr>
          <w:sz w:val="24"/>
          <w:szCs w:val="24"/>
        </w:rPr>
        <w:t>аспекты,</w:t>
      </w:r>
      <w:r w:rsidRPr="004B19AB">
        <w:rPr>
          <w:spacing w:val="1"/>
          <w:sz w:val="24"/>
          <w:szCs w:val="24"/>
        </w:rPr>
        <w:t xml:space="preserve"> </w:t>
      </w:r>
      <w:r w:rsidRPr="004B19AB">
        <w:rPr>
          <w:sz w:val="24"/>
          <w:szCs w:val="24"/>
        </w:rPr>
        <w:t>которые</w:t>
      </w:r>
      <w:r w:rsidRPr="004B19AB">
        <w:rPr>
          <w:spacing w:val="1"/>
          <w:sz w:val="24"/>
          <w:szCs w:val="24"/>
        </w:rPr>
        <w:t xml:space="preserve"> </w:t>
      </w:r>
      <w:r w:rsidRPr="004B19AB">
        <w:rPr>
          <w:sz w:val="24"/>
          <w:szCs w:val="24"/>
        </w:rPr>
        <w:t>обнаруживают</w:t>
      </w:r>
      <w:r w:rsidRPr="004B19AB">
        <w:rPr>
          <w:spacing w:val="1"/>
          <w:sz w:val="24"/>
          <w:szCs w:val="24"/>
        </w:rPr>
        <w:t xml:space="preserve"> </w:t>
      </w:r>
      <w:r w:rsidRPr="004B19AB">
        <w:rPr>
          <w:sz w:val="24"/>
          <w:szCs w:val="24"/>
        </w:rPr>
        <w:t>прямую,</w:t>
      </w:r>
      <w:r w:rsidRPr="004B19AB">
        <w:rPr>
          <w:spacing w:val="1"/>
          <w:sz w:val="24"/>
          <w:szCs w:val="24"/>
        </w:rPr>
        <w:t xml:space="preserve"> </w:t>
      </w:r>
      <w:r w:rsidRPr="004B19AB">
        <w:rPr>
          <w:sz w:val="24"/>
          <w:szCs w:val="24"/>
        </w:rPr>
        <w:t>непосредственную</w:t>
      </w:r>
      <w:r w:rsidRPr="004B19AB">
        <w:rPr>
          <w:spacing w:val="1"/>
          <w:sz w:val="24"/>
          <w:szCs w:val="24"/>
        </w:rPr>
        <w:t xml:space="preserve"> </w:t>
      </w:r>
      <w:r w:rsidRPr="004B19AB">
        <w:rPr>
          <w:sz w:val="24"/>
          <w:szCs w:val="24"/>
        </w:rPr>
        <w:t>культурно-историческую</w:t>
      </w:r>
      <w:r w:rsidRPr="004B19AB">
        <w:rPr>
          <w:spacing w:val="-1"/>
          <w:sz w:val="24"/>
          <w:szCs w:val="24"/>
        </w:rPr>
        <w:t xml:space="preserve"> </w:t>
      </w:r>
      <w:r w:rsidRPr="004B19AB">
        <w:rPr>
          <w:sz w:val="24"/>
          <w:szCs w:val="24"/>
        </w:rPr>
        <w:t>обусловленность.</w:t>
      </w:r>
    </w:p>
    <w:p w:rsidR="00785F46" w:rsidRPr="004B19AB" w:rsidRDefault="00785F46" w:rsidP="00785F46">
      <w:pPr>
        <w:autoSpaceDE w:val="0"/>
        <w:autoSpaceDN w:val="0"/>
        <w:ind w:right="135"/>
        <w:jc w:val="both"/>
        <w:rPr>
          <w:sz w:val="24"/>
          <w:szCs w:val="24"/>
        </w:rPr>
      </w:pPr>
      <w:r w:rsidRPr="004B19AB">
        <w:rPr>
          <w:sz w:val="24"/>
          <w:szCs w:val="24"/>
        </w:rPr>
        <w:t>Содержание</w:t>
      </w:r>
      <w:r w:rsidRPr="004B19AB">
        <w:rPr>
          <w:spacing w:val="1"/>
          <w:sz w:val="24"/>
          <w:szCs w:val="24"/>
        </w:rPr>
        <w:t xml:space="preserve"> </w:t>
      </w:r>
      <w:r w:rsidRPr="004B19AB">
        <w:rPr>
          <w:sz w:val="24"/>
          <w:szCs w:val="24"/>
        </w:rPr>
        <w:t>курса</w:t>
      </w:r>
      <w:r w:rsidRPr="004B19AB">
        <w:rPr>
          <w:spacing w:val="1"/>
          <w:sz w:val="24"/>
          <w:szCs w:val="24"/>
        </w:rPr>
        <w:t xml:space="preserve"> </w:t>
      </w:r>
      <w:r w:rsidRPr="004B19AB">
        <w:rPr>
          <w:sz w:val="24"/>
          <w:szCs w:val="24"/>
        </w:rPr>
        <w:t>направлено</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формирование</w:t>
      </w:r>
      <w:r w:rsidRPr="004B19AB">
        <w:rPr>
          <w:spacing w:val="1"/>
          <w:sz w:val="24"/>
          <w:szCs w:val="24"/>
        </w:rPr>
        <w:t xml:space="preserve"> </w:t>
      </w:r>
      <w:r w:rsidRPr="004B19AB">
        <w:rPr>
          <w:sz w:val="24"/>
          <w:szCs w:val="24"/>
        </w:rPr>
        <w:t>представлений</w:t>
      </w:r>
      <w:r w:rsidRPr="004B19AB">
        <w:rPr>
          <w:spacing w:val="1"/>
          <w:sz w:val="24"/>
          <w:szCs w:val="24"/>
        </w:rPr>
        <w:t xml:space="preserve"> </w:t>
      </w:r>
      <w:r w:rsidRPr="004B19AB">
        <w:rPr>
          <w:sz w:val="24"/>
          <w:szCs w:val="24"/>
        </w:rPr>
        <w:t>о</w:t>
      </w:r>
      <w:r w:rsidRPr="004B19AB">
        <w:rPr>
          <w:spacing w:val="1"/>
          <w:sz w:val="24"/>
          <w:szCs w:val="24"/>
        </w:rPr>
        <w:t xml:space="preserve"> </w:t>
      </w:r>
      <w:r w:rsidRPr="004B19AB">
        <w:rPr>
          <w:sz w:val="24"/>
          <w:szCs w:val="24"/>
        </w:rPr>
        <w:t>языке</w:t>
      </w:r>
      <w:r w:rsidRPr="004B19AB">
        <w:rPr>
          <w:spacing w:val="1"/>
          <w:sz w:val="24"/>
          <w:szCs w:val="24"/>
        </w:rPr>
        <w:t xml:space="preserve"> </w:t>
      </w:r>
      <w:r w:rsidRPr="004B19AB">
        <w:rPr>
          <w:sz w:val="24"/>
          <w:szCs w:val="24"/>
        </w:rPr>
        <w:t>как</w:t>
      </w:r>
      <w:r w:rsidRPr="004B19AB">
        <w:rPr>
          <w:spacing w:val="1"/>
          <w:sz w:val="24"/>
          <w:szCs w:val="24"/>
        </w:rPr>
        <w:t xml:space="preserve"> </w:t>
      </w:r>
      <w:r w:rsidRPr="004B19AB">
        <w:rPr>
          <w:sz w:val="24"/>
          <w:szCs w:val="24"/>
        </w:rPr>
        <w:t>живом,</w:t>
      </w:r>
      <w:r w:rsidRPr="004B19AB">
        <w:rPr>
          <w:spacing w:val="1"/>
          <w:sz w:val="24"/>
          <w:szCs w:val="24"/>
        </w:rPr>
        <w:t xml:space="preserve"> </w:t>
      </w:r>
      <w:r w:rsidRPr="004B19AB">
        <w:rPr>
          <w:sz w:val="24"/>
          <w:szCs w:val="24"/>
        </w:rPr>
        <w:t>развивающемся я</w:t>
      </w:r>
      <w:r w:rsidRPr="004B19AB">
        <w:rPr>
          <w:sz w:val="24"/>
          <w:szCs w:val="24"/>
        </w:rPr>
        <w:t>в</w:t>
      </w:r>
      <w:r w:rsidRPr="004B19AB">
        <w:rPr>
          <w:sz w:val="24"/>
          <w:szCs w:val="24"/>
        </w:rPr>
        <w:t>лении, о диалектическом противоречии подвижности и стабильности как одной</w:t>
      </w:r>
      <w:r w:rsidRPr="004B19AB">
        <w:rPr>
          <w:spacing w:val="1"/>
          <w:sz w:val="24"/>
          <w:szCs w:val="24"/>
        </w:rPr>
        <w:t xml:space="preserve"> </w:t>
      </w:r>
      <w:r w:rsidRPr="004B19AB">
        <w:rPr>
          <w:sz w:val="24"/>
          <w:szCs w:val="24"/>
        </w:rPr>
        <w:t>из</w:t>
      </w:r>
      <w:r w:rsidRPr="004B19AB">
        <w:rPr>
          <w:spacing w:val="1"/>
          <w:sz w:val="24"/>
          <w:szCs w:val="24"/>
        </w:rPr>
        <w:t xml:space="preserve"> </w:t>
      </w:r>
      <w:r w:rsidRPr="004B19AB">
        <w:rPr>
          <w:sz w:val="24"/>
          <w:szCs w:val="24"/>
        </w:rPr>
        <w:t>основных</w:t>
      </w:r>
      <w:r w:rsidRPr="004B19AB">
        <w:rPr>
          <w:spacing w:val="1"/>
          <w:sz w:val="24"/>
          <w:szCs w:val="24"/>
        </w:rPr>
        <w:t xml:space="preserve"> </w:t>
      </w:r>
      <w:r w:rsidRPr="004B19AB">
        <w:rPr>
          <w:sz w:val="24"/>
          <w:szCs w:val="24"/>
        </w:rPr>
        <w:t>характер</w:t>
      </w:r>
      <w:r w:rsidRPr="004B19AB">
        <w:rPr>
          <w:sz w:val="24"/>
          <w:szCs w:val="24"/>
        </w:rPr>
        <w:t>и</w:t>
      </w:r>
      <w:r w:rsidRPr="004B19AB">
        <w:rPr>
          <w:sz w:val="24"/>
          <w:szCs w:val="24"/>
        </w:rPr>
        <w:t>стик</w:t>
      </w:r>
      <w:r w:rsidRPr="004B19AB">
        <w:rPr>
          <w:spacing w:val="1"/>
          <w:sz w:val="24"/>
          <w:szCs w:val="24"/>
        </w:rPr>
        <w:t xml:space="preserve"> </w:t>
      </w:r>
      <w:r w:rsidRPr="004B19AB">
        <w:rPr>
          <w:sz w:val="24"/>
          <w:szCs w:val="24"/>
        </w:rPr>
        <w:t>литературного</w:t>
      </w:r>
      <w:r w:rsidRPr="004B19AB">
        <w:rPr>
          <w:spacing w:val="1"/>
          <w:sz w:val="24"/>
          <w:szCs w:val="24"/>
        </w:rPr>
        <w:t xml:space="preserve"> </w:t>
      </w:r>
      <w:r w:rsidRPr="004B19AB">
        <w:rPr>
          <w:sz w:val="24"/>
          <w:szCs w:val="24"/>
        </w:rPr>
        <w:t>языка.</w:t>
      </w:r>
      <w:r w:rsidRPr="004B19AB">
        <w:rPr>
          <w:spacing w:val="1"/>
          <w:sz w:val="24"/>
          <w:szCs w:val="24"/>
        </w:rPr>
        <w:t xml:space="preserve"> </w:t>
      </w:r>
      <w:r w:rsidRPr="004B19AB">
        <w:rPr>
          <w:sz w:val="24"/>
          <w:szCs w:val="24"/>
        </w:rPr>
        <w:t>Как</w:t>
      </w:r>
      <w:r w:rsidRPr="004B19AB">
        <w:rPr>
          <w:spacing w:val="1"/>
          <w:sz w:val="24"/>
          <w:szCs w:val="24"/>
        </w:rPr>
        <w:t xml:space="preserve"> </w:t>
      </w:r>
      <w:r w:rsidRPr="004B19AB">
        <w:rPr>
          <w:sz w:val="24"/>
          <w:szCs w:val="24"/>
        </w:rPr>
        <w:t>курс,</w:t>
      </w:r>
      <w:r w:rsidRPr="004B19AB">
        <w:rPr>
          <w:spacing w:val="1"/>
          <w:sz w:val="24"/>
          <w:szCs w:val="24"/>
        </w:rPr>
        <w:t xml:space="preserve"> </w:t>
      </w:r>
      <w:r w:rsidRPr="004B19AB">
        <w:rPr>
          <w:sz w:val="24"/>
          <w:szCs w:val="24"/>
        </w:rPr>
        <w:t>имеющий</w:t>
      </w:r>
      <w:r w:rsidRPr="004B19AB">
        <w:rPr>
          <w:spacing w:val="1"/>
          <w:sz w:val="24"/>
          <w:szCs w:val="24"/>
        </w:rPr>
        <w:t xml:space="preserve"> </w:t>
      </w:r>
      <w:r w:rsidRPr="004B19AB">
        <w:rPr>
          <w:sz w:val="24"/>
          <w:szCs w:val="24"/>
        </w:rPr>
        <w:t>частный</w:t>
      </w:r>
      <w:r w:rsidRPr="004B19AB">
        <w:rPr>
          <w:spacing w:val="60"/>
          <w:sz w:val="24"/>
          <w:szCs w:val="24"/>
        </w:rPr>
        <w:t xml:space="preserve"> </w:t>
      </w:r>
      <w:r w:rsidRPr="004B19AB">
        <w:rPr>
          <w:sz w:val="24"/>
          <w:szCs w:val="24"/>
        </w:rPr>
        <w:t>характер,</w:t>
      </w:r>
      <w:r w:rsidRPr="004B19AB">
        <w:rPr>
          <w:spacing w:val="1"/>
          <w:sz w:val="24"/>
          <w:szCs w:val="24"/>
        </w:rPr>
        <w:t xml:space="preserve"> </w:t>
      </w:r>
      <w:r w:rsidRPr="004B19AB">
        <w:rPr>
          <w:w w:val="95"/>
          <w:sz w:val="24"/>
          <w:szCs w:val="24"/>
        </w:rPr>
        <w:t>школьный курс русского родногоязыка опирается на содержание основного курса, представленного в</w:t>
      </w:r>
      <w:r w:rsidRPr="004B19AB">
        <w:rPr>
          <w:spacing w:val="1"/>
          <w:w w:val="95"/>
          <w:sz w:val="24"/>
          <w:szCs w:val="24"/>
        </w:rPr>
        <w:t xml:space="preserve"> </w:t>
      </w:r>
      <w:r w:rsidRPr="004B19AB">
        <w:rPr>
          <w:spacing w:val="-1"/>
          <w:sz w:val="24"/>
          <w:szCs w:val="24"/>
        </w:rPr>
        <w:t>образовательной</w:t>
      </w:r>
      <w:r w:rsidRPr="004B19AB">
        <w:rPr>
          <w:spacing w:val="-12"/>
          <w:sz w:val="24"/>
          <w:szCs w:val="24"/>
        </w:rPr>
        <w:t xml:space="preserve"> </w:t>
      </w:r>
      <w:r w:rsidRPr="004B19AB">
        <w:rPr>
          <w:sz w:val="24"/>
          <w:szCs w:val="24"/>
        </w:rPr>
        <w:t>области</w:t>
      </w:r>
      <w:r w:rsidRPr="004B19AB">
        <w:rPr>
          <w:spacing w:val="-10"/>
          <w:sz w:val="24"/>
          <w:szCs w:val="24"/>
        </w:rPr>
        <w:t xml:space="preserve"> </w:t>
      </w:r>
      <w:r w:rsidRPr="004B19AB">
        <w:rPr>
          <w:sz w:val="24"/>
          <w:szCs w:val="24"/>
        </w:rPr>
        <w:t>«Русский</w:t>
      </w:r>
      <w:r w:rsidRPr="004B19AB">
        <w:rPr>
          <w:spacing w:val="-12"/>
          <w:sz w:val="24"/>
          <w:szCs w:val="24"/>
        </w:rPr>
        <w:t xml:space="preserve"> </w:t>
      </w:r>
      <w:r w:rsidRPr="004B19AB">
        <w:rPr>
          <w:sz w:val="24"/>
          <w:szCs w:val="24"/>
        </w:rPr>
        <w:t>язык</w:t>
      </w:r>
      <w:r w:rsidRPr="004B19AB">
        <w:rPr>
          <w:spacing w:val="-12"/>
          <w:sz w:val="24"/>
          <w:szCs w:val="24"/>
        </w:rPr>
        <w:t xml:space="preserve"> </w:t>
      </w:r>
      <w:r w:rsidRPr="004B19AB">
        <w:rPr>
          <w:sz w:val="24"/>
          <w:szCs w:val="24"/>
        </w:rPr>
        <w:t>и</w:t>
      </w:r>
      <w:r w:rsidRPr="004B19AB">
        <w:rPr>
          <w:spacing w:val="-14"/>
          <w:sz w:val="24"/>
          <w:szCs w:val="24"/>
        </w:rPr>
        <w:t xml:space="preserve"> </w:t>
      </w:r>
      <w:r w:rsidRPr="004B19AB">
        <w:rPr>
          <w:sz w:val="24"/>
          <w:szCs w:val="24"/>
        </w:rPr>
        <w:t>л</w:t>
      </w:r>
      <w:r w:rsidRPr="004B19AB">
        <w:rPr>
          <w:sz w:val="24"/>
          <w:szCs w:val="24"/>
        </w:rPr>
        <w:t>и</w:t>
      </w:r>
      <w:r w:rsidRPr="004B19AB">
        <w:rPr>
          <w:sz w:val="24"/>
          <w:szCs w:val="24"/>
        </w:rPr>
        <w:t>тературноечтение»,</w:t>
      </w:r>
      <w:r w:rsidRPr="004B19AB">
        <w:rPr>
          <w:spacing w:val="-10"/>
          <w:sz w:val="24"/>
          <w:szCs w:val="24"/>
        </w:rPr>
        <w:t xml:space="preserve"> </w:t>
      </w:r>
      <w:r w:rsidRPr="004B19AB">
        <w:rPr>
          <w:sz w:val="24"/>
          <w:szCs w:val="24"/>
        </w:rPr>
        <w:t>сопровождает</w:t>
      </w:r>
      <w:r w:rsidRPr="004B19AB">
        <w:rPr>
          <w:spacing w:val="-11"/>
          <w:sz w:val="24"/>
          <w:szCs w:val="24"/>
        </w:rPr>
        <w:t xml:space="preserve"> </w:t>
      </w:r>
      <w:r w:rsidRPr="004B19AB">
        <w:rPr>
          <w:sz w:val="24"/>
          <w:szCs w:val="24"/>
        </w:rPr>
        <w:t>и</w:t>
      </w:r>
      <w:r w:rsidRPr="004B19AB">
        <w:rPr>
          <w:spacing w:val="-12"/>
          <w:sz w:val="24"/>
          <w:szCs w:val="24"/>
        </w:rPr>
        <w:t xml:space="preserve"> </w:t>
      </w:r>
      <w:r w:rsidRPr="004B19AB">
        <w:rPr>
          <w:sz w:val="24"/>
          <w:szCs w:val="24"/>
        </w:rPr>
        <w:t>поддерживает</w:t>
      </w:r>
      <w:r w:rsidRPr="004B19AB">
        <w:rPr>
          <w:spacing w:val="-12"/>
          <w:sz w:val="24"/>
          <w:szCs w:val="24"/>
        </w:rPr>
        <w:t xml:space="preserve"> </w:t>
      </w:r>
      <w:r w:rsidRPr="004B19AB">
        <w:rPr>
          <w:sz w:val="24"/>
          <w:szCs w:val="24"/>
        </w:rPr>
        <w:t>его.</w:t>
      </w:r>
      <w:r w:rsidRPr="004B19AB">
        <w:rPr>
          <w:spacing w:val="-58"/>
          <w:sz w:val="24"/>
          <w:szCs w:val="24"/>
        </w:rPr>
        <w:t xml:space="preserve"> </w:t>
      </w:r>
      <w:r w:rsidRPr="004B19AB">
        <w:rPr>
          <w:sz w:val="24"/>
          <w:szCs w:val="24"/>
        </w:rPr>
        <w:t>Основные</w:t>
      </w:r>
      <w:r w:rsidRPr="004B19AB">
        <w:rPr>
          <w:spacing w:val="1"/>
          <w:sz w:val="24"/>
          <w:szCs w:val="24"/>
        </w:rPr>
        <w:t xml:space="preserve"> </w:t>
      </w:r>
      <w:r w:rsidRPr="004B19AB">
        <w:rPr>
          <w:sz w:val="24"/>
          <w:szCs w:val="24"/>
        </w:rPr>
        <w:t>содержательные</w:t>
      </w:r>
      <w:r w:rsidRPr="004B19AB">
        <w:rPr>
          <w:spacing w:val="1"/>
          <w:sz w:val="24"/>
          <w:szCs w:val="24"/>
        </w:rPr>
        <w:t xml:space="preserve"> </w:t>
      </w:r>
      <w:r w:rsidRPr="004B19AB">
        <w:rPr>
          <w:sz w:val="24"/>
          <w:szCs w:val="24"/>
        </w:rPr>
        <w:t>линии</w:t>
      </w:r>
      <w:r w:rsidRPr="004B19AB">
        <w:rPr>
          <w:spacing w:val="1"/>
          <w:sz w:val="24"/>
          <w:szCs w:val="24"/>
        </w:rPr>
        <w:t xml:space="preserve"> </w:t>
      </w:r>
      <w:r w:rsidRPr="004B19AB">
        <w:rPr>
          <w:sz w:val="24"/>
          <w:szCs w:val="24"/>
        </w:rPr>
        <w:t>настоящей</w:t>
      </w:r>
      <w:r w:rsidRPr="004B19AB">
        <w:rPr>
          <w:spacing w:val="1"/>
          <w:sz w:val="24"/>
          <w:szCs w:val="24"/>
        </w:rPr>
        <w:t xml:space="preserve"> </w:t>
      </w:r>
      <w:r w:rsidRPr="004B19AB">
        <w:rPr>
          <w:sz w:val="24"/>
          <w:szCs w:val="24"/>
        </w:rPr>
        <w:t>пр</w:t>
      </w:r>
      <w:r w:rsidRPr="004B19AB">
        <w:rPr>
          <w:sz w:val="24"/>
          <w:szCs w:val="24"/>
        </w:rPr>
        <w:t>о</w:t>
      </w:r>
      <w:r w:rsidRPr="004B19AB">
        <w:rPr>
          <w:sz w:val="24"/>
          <w:szCs w:val="24"/>
        </w:rPr>
        <w:t>граммы</w:t>
      </w:r>
      <w:r w:rsidRPr="004B19AB">
        <w:rPr>
          <w:spacing w:val="1"/>
          <w:sz w:val="24"/>
          <w:szCs w:val="24"/>
        </w:rPr>
        <w:t xml:space="preserve"> </w:t>
      </w:r>
      <w:r w:rsidRPr="004B19AB">
        <w:rPr>
          <w:sz w:val="24"/>
          <w:szCs w:val="24"/>
        </w:rPr>
        <w:t>соотносятся</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основными</w:t>
      </w:r>
      <w:r w:rsidRPr="004B19AB">
        <w:rPr>
          <w:spacing w:val="1"/>
          <w:sz w:val="24"/>
          <w:szCs w:val="24"/>
        </w:rPr>
        <w:t xml:space="preserve"> </w:t>
      </w:r>
      <w:r w:rsidRPr="004B19AB">
        <w:rPr>
          <w:spacing w:val="-1"/>
          <w:sz w:val="24"/>
          <w:szCs w:val="24"/>
        </w:rPr>
        <w:t>содержательными</w:t>
      </w:r>
      <w:r w:rsidRPr="004B19AB">
        <w:rPr>
          <w:spacing w:val="3"/>
          <w:sz w:val="24"/>
          <w:szCs w:val="24"/>
        </w:rPr>
        <w:t xml:space="preserve"> </w:t>
      </w:r>
      <w:r w:rsidRPr="004B19AB">
        <w:rPr>
          <w:spacing w:val="-1"/>
          <w:sz w:val="24"/>
          <w:szCs w:val="24"/>
        </w:rPr>
        <w:t>линиями</w:t>
      </w:r>
      <w:r w:rsidRPr="004B19AB">
        <w:rPr>
          <w:spacing w:val="3"/>
          <w:sz w:val="24"/>
          <w:szCs w:val="24"/>
        </w:rPr>
        <w:t xml:space="preserve"> </w:t>
      </w:r>
      <w:r w:rsidRPr="004B19AB">
        <w:rPr>
          <w:spacing w:val="-1"/>
          <w:sz w:val="24"/>
          <w:szCs w:val="24"/>
        </w:rPr>
        <w:t>основного</w:t>
      </w:r>
      <w:r w:rsidRPr="004B19AB">
        <w:rPr>
          <w:spacing w:val="2"/>
          <w:sz w:val="24"/>
          <w:szCs w:val="24"/>
        </w:rPr>
        <w:t xml:space="preserve"> </w:t>
      </w:r>
      <w:r w:rsidRPr="004B19AB">
        <w:rPr>
          <w:spacing w:val="-1"/>
          <w:sz w:val="24"/>
          <w:szCs w:val="24"/>
        </w:rPr>
        <w:t>курса</w:t>
      </w:r>
      <w:r w:rsidRPr="004B19AB">
        <w:rPr>
          <w:spacing w:val="4"/>
          <w:sz w:val="24"/>
          <w:szCs w:val="24"/>
        </w:rPr>
        <w:t xml:space="preserve"> </w:t>
      </w:r>
      <w:r w:rsidRPr="004B19AB">
        <w:rPr>
          <w:spacing w:val="-1"/>
          <w:sz w:val="24"/>
          <w:szCs w:val="24"/>
        </w:rPr>
        <w:t>русского</w:t>
      </w:r>
      <w:r w:rsidRPr="004B19AB">
        <w:rPr>
          <w:spacing w:val="3"/>
          <w:sz w:val="24"/>
          <w:szCs w:val="24"/>
        </w:rPr>
        <w:t xml:space="preserve"> </w:t>
      </w:r>
      <w:r w:rsidRPr="004B19AB">
        <w:rPr>
          <w:spacing w:val="-1"/>
          <w:sz w:val="24"/>
          <w:szCs w:val="24"/>
        </w:rPr>
        <w:t>языкав</w:t>
      </w:r>
      <w:r w:rsidRPr="004B19AB">
        <w:rPr>
          <w:spacing w:val="-13"/>
          <w:sz w:val="24"/>
          <w:szCs w:val="24"/>
        </w:rPr>
        <w:t xml:space="preserve"> </w:t>
      </w:r>
      <w:r w:rsidRPr="004B19AB">
        <w:rPr>
          <w:spacing w:val="-1"/>
          <w:sz w:val="24"/>
          <w:szCs w:val="24"/>
        </w:rPr>
        <w:t>начал</w:t>
      </w:r>
      <w:r w:rsidRPr="004B19AB">
        <w:rPr>
          <w:spacing w:val="-1"/>
          <w:sz w:val="24"/>
          <w:szCs w:val="24"/>
        </w:rPr>
        <w:t>ь</w:t>
      </w:r>
      <w:r w:rsidRPr="004B19AB">
        <w:rPr>
          <w:spacing w:val="-1"/>
          <w:sz w:val="24"/>
          <w:szCs w:val="24"/>
        </w:rPr>
        <w:t>ной</w:t>
      </w:r>
      <w:r w:rsidRPr="004B19AB">
        <w:rPr>
          <w:spacing w:val="-14"/>
          <w:sz w:val="24"/>
          <w:szCs w:val="24"/>
        </w:rPr>
        <w:t xml:space="preserve"> </w:t>
      </w:r>
      <w:r w:rsidRPr="004B19AB">
        <w:rPr>
          <w:spacing w:val="-1"/>
          <w:sz w:val="24"/>
          <w:szCs w:val="24"/>
        </w:rPr>
        <w:t>школе,</w:t>
      </w:r>
      <w:r w:rsidRPr="004B19AB">
        <w:rPr>
          <w:spacing w:val="-13"/>
          <w:sz w:val="24"/>
          <w:szCs w:val="24"/>
        </w:rPr>
        <w:t xml:space="preserve"> </w:t>
      </w:r>
      <w:r w:rsidRPr="004B19AB">
        <w:rPr>
          <w:sz w:val="24"/>
          <w:szCs w:val="24"/>
        </w:rPr>
        <w:t>но</w:t>
      </w:r>
      <w:r w:rsidRPr="004B19AB">
        <w:rPr>
          <w:spacing w:val="-13"/>
          <w:sz w:val="24"/>
          <w:szCs w:val="24"/>
        </w:rPr>
        <w:t xml:space="preserve"> </w:t>
      </w:r>
      <w:r w:rsidRPr="004B19AB">
        <w:rPr>
          <w:sz w:val="24"/>
          <w:szCs w:val="24"/>
        </w:rPr>
        <w:t>не</w:t>
      </w:r>
      <w:r w:rsidRPr="004B19AB">
        <w:rPr>
          <w:spacing w:val="-13"/>
          <w:sz w:val="24"/>
          <w:szCs w:val="24"/>
        </w:rPr>
        <w:t xml:space="preserve"> </w:t>
      </w:r>
      <w:r w:rsidRPr="004B19AB">
        <w:rPr>
          <w:sz w:val="24"/>
          <w:szCs w:val="24"/>
        </w:rPr>
        <w:t>дублируют</w:t>
      </w:r>
      <w:r w:rsidRPr="004B19AB">
        <w:rPr>
          <w:spacing w:val="-12"/>
          <w:sz w:val="24"/>
          <w:szCs w:val="24"/>
        </w:rPr>
        <w:t xml:space="preserve"> </w:t>
      </w:r>
      <w:r w:rsidRPr="004B19AB">
        <w:rPr>
          <w:sz w:val="24"/>
          <w:szCs w:val="24"/>
        </w:rPr>
        <w:t>их</w:t>
      </w:r>
      <w:r w:rsidRPr="004B19AB">
        <w:rPr>
          <w:spacing w:val="-58"/>
          <w:sz w:val="24"/>
          <w:szCs w:val="24"/>
        </w:rPr>
        <w:t xml:space="preserve"> </w:t>
      </w:r>
      <w:r w:rsidRPr="004B19AB">
        <w:rPr>
          <w:sz w:val="24"/>
          <w:szCs w:val="24"/>
        </w:rPr>
        <w:t>и</w:t>
      </w:r>
      <w:r w:rsidRPr="004B19AB">
        <w:rPr>
          <w:spacing w:val="-1"/>
          <w:sz w:val="24"/>
          <w:szCs w:val="24"/>
        </w:rPr>
        <w:t xml:space="preserve"> </w:t>
      </w:r>
      <w:r w:rsidRPr="004B19AB">
        <w:rPr>
          <w:sz w:val="24"/>
          <w:szCs w:val="24"/>
        </w:rPr>
        <w:t>имеют преимущественно</w:t>
      </w:r>
      <w:r w:rsidRPr="004B19AB">
        <w:rPr>
          <w:spacing w:val="3"/>
          <w:sz w:val="24"/>
          <w:szCs w:val="24"/>
        </w:rPr>
        <w:t xml:space="preserve"> </w:t>
      </w:r>
      <w:r w:rsidRPr="004B19AB">
        <w:rPr>
          <w:sz w:val="24"/>
          <w:szCs w:val="24"/>
        </w:rPr>
        <w:t>практико-ориентированный</w:t>
      </w:r>
      <w:r w:rsidRPr="004B19AB">
        <w:rPr>
          <w:spacing w:val="4"/>
          <w:sz w:val="24"/>
          <w:szCs w:val="24"/>
        </w:rPr>
        <w:t xml:space="preserve"> </w:t>
      </w:r>
      <w:r w:rsidRPr="004B19AB">
        <w:rPr>
          <w:sz w:val="24"/>
          <w:szCs w:val="24"/>
        </w:rPr>
        <w:t>характер.</w:t>
      </w:r>
    </w:p>
    <w:p w:rsidR="00785F46" w:rsidRPr="004B19AB" w:rsidRDefault="00785F46" w:rsidP="00785F46">
      <w:pPr>
        <w:autoSpaceDE w:val="0"/>
        <w:autoSpaceDN w:val="0"/>
        <w:spacing w:before="1"/>
        <w:ind w:right="136"/>
        <w:jc w:val="both"/>
        <w:rPr>
          <w:sz w:val="24"/>
          <w:szCs w:val="24"/>
        </w:rPr>
      </w:pPr>
      <w:r w:rsidRPr="004B19AB">
        <w:rPr>
          <w:sz w:val="24"/>
          <w:szCs w:val="24"/>
        </w:rPr>
        <w:t>Задачами данного курса являются: совершенствование у младших школьников как носителей</w:t>
      </w:r>
      <w:r w:rsidRPr="004B19AB">
        <w:rPr>
          <w:spacing w:val="1"/>
          <w:sz w:val="24"/>
          <w:szCs w:val="24"/>
        </w:rPr>
        <w:t xml:space="preserve"> </w:t>
      </w:r>
      <w:r w:rsidRPr="004B19AB">
        <w:rPr>
          <w:sz w:val="24"/>
          <w:szCs w:val="24"/>
        </w:rPr>
        <w:t>языка сп</w:t>
      </w:r>
      <w:r w:rsidRPr="004B19AB">
        <w:rPr>
          <w:sz w:val="24"/>
          <w:szCs w:val="24"/>
        </w:rPr>
        <w:t>о</w:t>
      </w:r>
      <w:r w:rsidRPr="004B19AB">
        <w:rPr>
          <w:sz w:val="24"/>
          <w:szCs w:val="24"/>
        </w:rPr>
        <w:t>собности ориентироваться в пространстве языка и речи, развитие языковой интуиции;</w:t>
      </w:r>
      <w:r w:rsidRPr="004B19AB">
        <w:rPr>
          <w:spacing w:val="1"/>
          <w:sz w:val="24"/>
          <w:szCs w:val="24"/>
        </w:rPr>
        <w:t xml:space="preserve"> </w:t>
      </w:r>
      <w:r w:rsidRPr="004B19AB">
        <w:rPr>
          <w:sz w:val="24"/>
          <w:szCs w:val="24"/>
        </w:rPr>
        <w:t>изучение истор</w:t>
      </w:r>
      <w:r w:rsidRPr="004B19AB">
        <w:rPr>
          <w:sz w:val="24"/>
          <w:szCs w:val="24"/>
        </w:rPr>
        <w:t>и</w:t>
      </w:r>
      <w:r w:rsidRPr="004B19AB">
        <w:rPr>
          <w:sz w:val="24"/>
          <w:szCs w:val="24"/>
        </w:rPr>
        <w:t>ческих фактов развития языка; расширение представлений о различных методах</w:t>
      </w:r>
      <w:r w:rsidRPr="004B19AB">
        <w:rPr>
          <w:spacing w:val="1"/>
          <w:sz w:val="24"/>
          <w:szCs w:val="24"/>
        </w:rPr>
        <w:t xml:space="preserve"> </w:t>
      </w:r>
      <w:r w:rsidRPr="004B19AB">
        <w:rPr>
          <w:sz w:val="24"/>
          <w:szCs w:val="24"/>
        </w:rPr>
        <w:t>познания языка (учебное лингвистическое мини-исследование, проект,</w:t>
      </w:r>
      <w:r w:rsidRPr="004B19AB">
        <w:rPr>
          <w:spacing w:val="60"/>
          <w:sz w:val="24"/>
          <w:szCs w:val="24"/>
        </w:rPr>
        <w:t xml:space="preserve"> </w:t>
      </w:r>
      <w:r w:rsidRPr="004B19AB">
        <w:rPr>
          <w:sz w:val="24"/>
          <w:szCs w:val="24"/>
        </w:rPr>
        <w:t>наблюдение, анализ и т.</w:t>
      </w:r>
      <w:r w:rsidRPr="004B19AB">
        <w:rPr>
          <w:spacing w:val="1"/>
          <w:sz w:val="24"/>
          <w:szCs w:val="24"/>
        </w:rPr>
        <w:t xml:space="preserve"> </w:t>
      </w:r>
      <w:r w:rsidRPr="004B19AB">
        <w:rPr>
          <w:sz w:val="24"/>
          <w:szCs w:val="24"/>
        </w:rPr>
        <w:t>п.);</w:t>
      </w:r>
      <w:r w:rsidRPr="004B19AB">
        <w:rPr>
          <w:spacing w:val="-1"/>
          <w:sz w:val="24"/>
          <w:szCs w:val="24"/>
        </w:rPr>
        <w:t xml:space="preserve"> </w:t>
      </w:r>
      <w:r w:rsidRPr="004B19AB">
        <w:rPr>
          <w:sz w:val="24"/>
          <w:szCs w:val="24"/>
        </w:rPr>
        <w:t>включение</w:t>
      </w:r>
      <w:r w:rsidRPr="004B19AB">
        <w:rPr>
          <w:spacing w:val="1"/>
          <w:sz w:val="24"/>
          <w:szCs w:val="24"/>
        </w:rPr>
        <w:t xml:space="preserve"> </w:t>
      </w:r>
      <w:r w:rsidRPr="004B19AB">
        <w:rPr>
          <w:sz w:val="24"/>
          <w:szCs w:val="24"/>
        </w:rPr>
        <w:t>учащихся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пра</w:t>
      </w:r>
      <w:r w:rsidRPr="004B19AB">
        <w:rPr>
          <w:sz w:val="24"/>
          <w:szCs w:val="24"/>
        </w:rPr>
        <w:t>к</w:t>
      </w:r>
      <w:r w:rsidRPr="004B19AB">
        <w:rPr>
          <w:sz w:val="24"/>
          <w:szCs w:val="24"/>
        </w:rPr>
        <w:t>тическую</w:t>
      </w:r>
      <w:r w:rsidRPr="004B19AB">
        <w:rPr>
          <w:spacing w:val="12"/>
          <w:sz w:val="24"/>
          <w:szCs w:val="24"/>
        </w:rPr>
        <w:t xml:space="preserve"> </w:t>
      </w:r>
      <w:r w:rsidRPr="004B19AB">
        <w:rPr>
          <w:sz w:val="24"/>
          <w:szCs w:val="24"/>
        </w:rPr>
        <w:t>речевую</w:t>
      </w:r>
      <w:r w:rsidRPr="004B19AB">
        <w:rPr>
          <w:spacing w:val="8"/>
          <w:sz w:val="24"/>
          <w:szCs w:val="24"/>
        </w:rPr>
        <w:t xml:space="preserve"> </w:t>
      </w:r>
      <w:r w:rsidRPr="004B19AB">
        <w:rPr>
          <w:sz w:val="24"/>
          <w:szCs w:val="24"/>
        </w:rPr>
        <w:t>деятельность.</w:t>
      </w:r>
    </w:p>
    <w:p w:rsidR="00785F46" w:rsidRPr="004B19AB" w:rsidRDefault="00785F46" w:rsidP="00785F46">
      <w:pPr>
        <w:autoSpaceDE w:val="0"/>
        <w:autoSpaceDN w:val="0"/>
        <w:jc w:val="both"/>
        <w:rPr>
          <w:sz w:val="24"/>
          <w:szCs w:val="24"/>
        </w:rPr>
      </w:pPr>
      <w:r w:rsidRPr="004B19AB">
        <w:rPr>
          <w:sz w:val="24"/>
          <w:szCs w:val="24"/>
        </w:rPr>
        <w:t>В</w:t>
      </w:r>
      <w:r w:rsidRPr="004B19AB">
        <w:rPr>
          <w:spacing w:val="-4"/>
          <w:sz w:val="24"/>
          <w:szCs w:val="24"/>
        </w:rPr>
        <w:t xml:space="preserve"> </w:t>
      </w:r>
      <w:r w:rsidRPr="004B19AB">
        <w:rPr>
          <w:sz w:val="24"/>
          <w:szCs w:val="24"/>
        </w:rPr>
        <w:t>соответствии</w:t>
      </w:r>
      <w:r w:rsidRPr="004B19AB">
        <w:rPr>
          <w:spacing w:val="-1"/>
          <w:sz w:val="24"/>
          <w:szCs w:val="24"/>
        </w:rPr>
        <w:t xml:space="preserve"> </w:t>
      </w:r>
      <w:r w:rsidRPr="004B19AB">
        <w:rPr>
          <w:sz w:val="24"/>
          <w:szCs w:val="24"/>
        </w:rPr>
        <w:t>с</w:t>
      </w:r>
      <w:r w:rsidRPr="004B19AB">
        <w:rPr>
          <w:spacing w:val="-2"/>
          <w:sz w:val="24"/>
          <w:szCs w:val="24"/>
        </w:rPr>
        <w:t xml:space="preserve"> </w:t>
      </w:r>
      <w:r w:rsidRPr="004B19AB">
        <w:rPr>
          <w:sz w:val="24"/>
          <w:szCs w:val="24"/>
        </w:rPr>
        <w:t>этим</w:t>
      </w:r>
      <w:r w:rsidRPr="004B19AB">
        <w:rPr>
          <w:spacing w:val="-5"/>
          <w:sz w:val="24"/>
          <w:szCs w:val="24"/>
        </w:rPr>
        <w:t xml:space="preserve"> </w:t>
      </w:r>
      <w:r w:rsidRPr="004B19AB">
        <w:rPr>
          <w:sz w:val="24"/>
          <w:szCs w:val="24"/>
        </w:rPr>
        <w:t>в</w:t>
      </w:r>
      <w:r w:rsidRPr="004B19AB">
        <w:rPr>
          <w:spacing w:val="-2"/>
          <w:sz w:val="24"/>
          <w:szCs w:val="24"/>
        </w:rPr>
        <w:t xml:space="preserve"> </w:t>
      </w:r>
      <w:r w:rsidRPr="004B19AB">
        <w:rPr>
          <w:sz w:val="24"/>
          <w:szCs w:val="24"/>
        </w:rPr>
        <w:t>программе</w:t>
      </w:r>
      <w:r w:rsidRPr="004B19AB">
        <w:rPr>
          <w:spacing w:val="-2"/>
          <w:sz w:val="24"/>
          <w:szCs w:val="24"/>
        </w:rPr>
        <w:t xml:space="preserve"> </w:t>
      </w:r>
      <w:r w:rsidRPr="004B19AB">
        <w:rPr>
          <w:sz w:val="24"/>
          <w:szCs w:val="24"/>
        </w:rPr>
        <w:t>выделяются</w:t>
      </w:r>
      <w:r w:rsidRPr="004B19AB">
        <w:rPr>
          <w:spacing w:val="-1"/>
          <w:sz w:val="24"/>
          <w:szCs w:val="24"/>
        </w:rPr>
        <w:t xml:space="preserve"> </w:t>
      </w:r>
      <w:r w:rsidRPr="004B19AB">
        <w:rPr>
          <w:sz w:val="24"/>
          <w:szCs w:val="24"/>
        </w:rPr>
        <w:t>три</w:t>
      </w:r>
      <w:r w:rsidRPr="004B19AB">
        <w:rPr>
          <w:spacing w:val="-1"/>
          <w:sz w:val="24"/>
          <w:szCs w:val="24"/>
        </w:rPr>
        <w:t xml:space="preserve"> </w:t>
      </w:r>
      <w:r w:rsidRPr="004B19AB">
        <w:rPr>
          <w:sz w:val="24"/>
          <w:szCs w:val="24"/>
        </w:rPr>
        <w:t>блока.</w:t>
      </w:r>
    </w:p>
    <w:p w:rsidR="00785F46" w:rsidRPr="004B19AB" w:rsidRDefault="00785F46" w:rsidP="00785F46">
      <w:pPr>
        <w:tabs>
          <w:tab w:val="left" w:pos="1981"/>
          <w:tab w:val="left" w:pos="2665"/>
          <w:tab w:val="left" w:pos="3109"/>
          <w:tab w:val="left" w:pos="4324"/>
          <w:tab w:val="left" w:pos="6648"/>
          <w:tab w:val="left" w:pos="8117"/>
          <w:tab w:val="left" w:pos="8561"/>
        </w:tabs>
        <w:autoSpaceDE w:val="0"/>
        <w:autoSpaceDN w:val="0"/>
        <w:ind w:right="134"/>
        <w:jc w:val="right"/>
        <w:rPr>
          <w:sz w:val="24"/>
          <w:szCs w:val="24"/>
        </w:rPr>
      </w:pPr>
      <w:r w:rsidRPr="004B19AB">
        <w:rPr>
          <w:sz w:val="24"/>
          <w:szCs w:val="24"/>
        </w:rPr>
        <w:t>Первый</w:t>
      </w:r>
      <w:r w:rsidRPr="004B19AB">
        <w:rPr>
          <w:sz w:val="24"/>
          <w:szCs w:val="24"/>
        </w:rPr>
        <w:tab/>
        <w:t>блок</w:t>
      </w:r>
      <w:r w:rsidRPr="004B19AB">
        <w:rPr>
          <w:sz w:val="24"/>
          <w:szCs w:val="24"/>
        </w:rPr>
        <w:tab/>
        <w:t>—</w:t>
      </w:r>
      <w:r w:rsidRPr="004B19AB">
        <w:rPr>
          <w:sz w:val="24"/>
          <w:szCs w:val="24"/>
        </w:rPr>
        <w:tab/>
      </w:r>
      <w:r w:rsidRPr="004B19AB">
        <w:rPr>
          <w:b/>
          <w:sz w:val="24"/>
          <w:szCs w:val="24"/>
        </w:rPr>
        <w:t>«Русский</w:t>
      </w:r>
      <w:r w:rsidRPr="004B19AB">
        <w:rPr>
          <w:b/>
          <w:sz w:val="24"/>
          <w:szCs w:val="24"/>
        </w:rPr>
        <w:tab/>
        <w:t xml:space="preserve">язык:  </w:t>
      </w:r>
      <w:r w:rsidRPr="004B19AB">
        <w:rPr>
          <w:b/>
          <w:spacing w:val="16"/>
          <w:sz w:val="24"/>
          <w:szCs w:val="24"/>
        </w:rPr>
        <w:t xml:space="preserve"> </w:t>
      </w:r>
      <w:r w:rsidRPr="004B19AB">
        <w:rPr>
          <w:b/>
          <w:sz w:val="24"/>
          <w:szCs w:val="24"/>
        </w:rPr>
        <w:t xml:space="preserve">прошлое  </w:t>
      </w:r>
      <w:r w:rsidRPr="004B19AB">
        <w:rPr>
          <w:b/>
          <w:spacing w:val="18"/>
          <w:sz w:val="24"/>
          <w:szCs w:val="24"/>
        </w:rPr>
        <w:t xml:space="preserve"> </w:t>
      </w:r>
      <w:r w:rsidRPr="004B19AB">
        <w:rPr>
          <w:b/>
          <w:sz w:val="24"/>
          <w:szCs w:val="24"/>
        </w:rPr>
        <w:t>и</w:t>
      </w:r>
      <w:r w:rsidRPr="004B19AB">
        <w:rPr>
          <w:b/>
          <w:sz w:val="24"/>
          <w:szCs w:val="24"/>
        </w:rPr>
        <w:tab/>
        <w:t>настоящее»</w:t>
      </w:r>
      <w:r w:rsidRPr="004B19AB">
        <w:rPr>
          <w:b/>
          <w:sz w:val="24"/>
          <w:szCs w:val="24"/>
        </w:rPr>
        <w:tab/>
      </w:r>
      <w:r w:rsidRPr="004B19AB">
        <w:rPr>
          <w:sz w:val="24"/>
          <w:szCs w:val="24"/>
        </w:rPr>
        <w:t>—</w:t>
      </w:r>
      <w:r w:rsidRPr="004B19AB">
        <w:rPr>
          <w:sz w:val="24"/>
          <w:szCs w:val="24"/>
        </w:rPr>
        <w:tab/>
      </w:r>
      <w:r w:rsidRPr="004B19AB">
        <w:rPr>
          <w:w w:val="95"/>
          <w:sz w:val="24"/>
          <w:szCs w:val="24"/>
        </w:rPr>
        <w:t>включает</w:t>
      </w:r>
      <w:r w:rsidRPr="004B19AB">
        <w:rPr>
          <w:spacing w:val="18"/>
          <w:w w:val="95"/>
          <w:sz w:val="24"/>
          <w:szCs w:val="24"/>
        </w:rPr>
        <w:t xml:space="preserve"> </w:t>
      </w:r>
      <w:r w:rsidRPr="004B19AB">
        <w:rPr>
          <w:w w:val="95"/>
          <w:sz w:val="24"/>
          <w:szCs w:val="24"/>
        </w:rPr>
        <w:t>содержание,</w:t>
      </w:r>
      <w:r w:rsidRPr="004B19AB">
        <w:rPr>
          <w:spacing w:val="-54"/>
          <w:w w:val="95"/>
          <w:sz w:val="24"/>
          <w:szCs w:val="24"/>
        </w:rPr>
        <w:t xml:space="preserve"> </w:t>
      </w:r>
      <w:r w:rsidRPr="004B19AB">
        <w:rPr>
          <w:w w:val="95"/>
          <w:sz w:val="24"/>
          <w:szCs w:val="24"/>
        </w:rPr>
        <w:t>обеспечивающее расширение знаний об истории русского языка, о происхождении слов, об изменениях</w:t>
      </w:r>
      <w:r w:rsidRPr="004B19AB">
        <w:rPr>
          <w:spacing w:val="-54"/>
          <w:w w:val="95"/>
          <w:sz w:val="24"/>
          <w:szCs w:val="24"/>
        </w:rPr>
        <w:t xml:space="preserve"> </w:t>
      </w:r>
      <w:r w:rsidRPr="004B19AB">
        <w:rPr>
          <w:sz w:val="24"/>
          <w:szCs w:val="24"/>
        </w:rPr>
        <w:t>знач</w:t>
      </w:r>
      <w:r w:rsidRPr="004B19AB">
        <w:rPr>
          <w:sz w:val="24"/>
          <w:szCs w:val="24"/>
        </w:rPr>
        <w:t>е</w:t>
      </w:r>
      <w:r w:rsidRPr="004B19AB">
        <w:rPr>
          <w:sz w:val="24"/>
          <w:szCs w:val="24"/>
        </w:rPr>
        <w:t>ний</w:t>
      </w:r>
      <w:r w:rsidRPr="004B19AB">
        <w:rPr>
          <w:spacing w:val="46"/>
          <w:sz w:val="24"/>
          <w:szCs w:val="24"/>
        </w:rPr>
        <w:t xml:space="preserve"> </w:t>
      </w:r>
      <w:r w:rsidRPr="004B19AB">
        <w:rPr>
          <w:sz w:val="24"/>
          <w:szCs w:val="24"/>
        </w:rPr>
        <w:t>общеупотребительных</w:t>
      </w:r>
      <w:r w:rsidRPr="004B19AB">
        <w:rPr>
          <w:spacing w:val="48"/>
          <w:sz w:val="24"/>
          <w:szCs w:val="24"/>
        </w:rPr>
        <w:t xml:space="preserve"> </w:t>
      </w:r>
      <w:r w:rsidRPr="004B19AB">
        <w:rPr>
          <w:sz w:val="24"/>
          <w:szCs w:val="24"/>
        </w:rPr>
        <w:t>слов.</w:t>
      </w:r>
      <w:r w:rsidRPr="004B19AB">
        <w:rPr>
          <w:spacing w:val="45"/>
          <w:sz w:val="24"/>
          <w:szCs w:val="24"/>
        </w:rPr>
        <w:t xml:space="preserve"> </w:t>
      </w:r>
      <w:r w:rsidRPr="004B19AB">
        <w:rPr>
          <w:sz w:val="24"/>
          <w:szCs w:val="24"/>
        </w:rPr>
        <w:t>Данный</w:t>
      </w:r>
      <w:r w:rsidRPr="004B19AB">
        <w:rPr>
          <w:spacing w:val="47"/>
          <w:sz w:val="24"/>
          <w:szCs w:val="24"/>
        </w:rPr>
        <w:t xml:space="preserve"> </w:t>
      </w:r>
      <w:r w:rsidRPr="004B19AB">
        <w:rPr>
          <w:sz w:val="24"/>
          <w:szCs w:val="24"/>
        </w:rPr>
        <w:t>блок</w:t>
      </w:r>
      <w:r w:rsidRPr="004B19AB">
        <w:rPr>
          <w:spacing w:val="45"/>
          <w:sz w:val="24"/>
          <w:szCs w:val="24"/>
        </w:rPr>
        <w:t xml:space="preserve"> </w:t>
      </w:r>
      <w:r w:rsidRPr="004B19AB">
        <w:rPr>
          <w:sz w:val="24"/>
          <w:szCs w:val="24"/>
        </w:rPr>
        <w:t>содержит</w:t>
      </w:r>
      <w:r w:rsidRPr="004B19AB">
        <w:rPr>
          <w:spacing w:val="51"/>
          <w:sz w:val="24"/>
          <w:szCs w:val="24"/>
        </w:rPr>
        <w:t xml:space="preserve"> </w:t>
      </w:r>
      <w:r w:rsidRPr="004B19AB">
        <w:rPr>
          <w:sz w:val="24"/>
          <w:szCs w:val="24"/>
        </w:rPr>
        <w:t>сведения</w:t>
      </w:r>
      <w:r w:rsidRPr="004B19AB">
        <w:rPr>
          <w:spacing w:val="46"/>
          <w:sz w:val="24"/>
          <w:szCs w:val="24"/>
        </w:rPr>
        <w:t xml:space="preserve"> </w:t>
      </w:r>
      <w:r w:rsidRPr="004B19AB">
        <w:rPr>
          <w:sz w:val="24"/>
          <w:szCs w:val="24"/>
        </w:rPr>
        <w:t>о</w:t>
      </w:r>
      <w:r w:rsidRPr="004B19AB">
        <w:rPr>
          <w:spacing w:val="46"/>
          <w:sz w:val="24"/>
          <w:szCs w:val="24"/>
        </w:rPr>
        <w:t xml:space="preserve"> </w:t>
      </w:r>
      <w:r w:rsidRPr="004B19AB">
        <w:rPr>
          <w:sz w:val="24"/>
          <w:szCs w:val="24"/>
        </w:rPr>
        <w:t>взаимосвязи</w:t>
      </w:r>
      <w:r w:rsidRPr="004B19AB">
        <w:rPr>
          <w:spacing w:val="48"/>
          <w:sz w:val="24"/>
          <w:szCs w:val="24"/>
        </w:rPr>
        <w:t xml:space="preserve"> </w:t>
      </w:r>
      <w:r w:rsidRPr="004B19AB">
        <w:rPr>
          <w:sz w:val="24"/>
          <w:szCs w:val="24"/>
        </w:rPr>
        <w:t>языка</w:t>
      </w:r>
      <w:r w:rsidRPr="004B19AB">
        <w:rPr>
          <w:spacing w:val="45"/>
          <w:sz w:val="24"/>
          <w:szCs w:val="24"/>
        </w:rPr>
        <w:t xml:space="preserve"> </w:t>
      </w:r>
      <w:r w:rsidRPr="004B19AB">
        <w:rPr>
          <w:sz w:val="24"/>
          <w:szCs w:val="24"/>
        </w:rPr>
        <w:t>и</w:t>
      </w:r>
      <w:r w:rsidRPr="004B19AB">
        <w:rPr>
          <w:spacing w:val="-57"/>
          <w:sz w:val="24"/>
          <w:szCs w:val="24"/>
        </w:rPr>
        <w:t xml:space="preserve"> </w:t>
      </w:r>
      <w:r w:rsidRPr="004B19AB">
        <w:rPr>
          <w:sz w:val="24"/>
          <w:szCs w:val="24"/>
        </w:rPr>
        <w:t>истории,</w:t>
      </w:r>
      <w:r w:rsidRPr="004B19AB">
        <w:rPr>
          <w:spacing w:val="8"/>
          <w:sz w:val="24"/>
          <w:szCs w:val="24"/>
        </w:rPr>
        <w:t xml:space="preserve"> </w:t>
      </w:r>
      <w:r w:rsidRPr="004B19AB">
        <w:rPr>
          <w:sz w:val="24"/>
          <w:szCs w:val="24"/>
        </w:rPr>
        <w:t>языка</w:t>
      </w:r>
      <w:r w:rsidRPr="004B19AB">
        <w:rPr>
          <w:spacing w:val="8"/>
          <w:sz w:val="24"/>
          <w:szCs w:val="24"/>
        </w:rPr>
        <w:t xml:space="preserve"> </w:t>
      </w:r>
      <w:r w:rsidRPr="004B19AB">
        <w:rPr>
          <w:sz w:val="24"/>
          <w:szCs w:val="24"/>
        </w:rPr>
        <w:t>и</w:t>
      </w:r>
      <w:r w:rsidRPr="004B19AB">
        <w:rPr>
          <w:spacing w:val="9"/>
          <w:sz w:val="24"/>
          <w:szCs w:val="24"/>
        </w:rPr>
        <w:t xml:space="preserve"> </w:t>
      </w:r>
      <w:r w:rsidRPr="004B19AB">
        <w:rPr>
          <w:sz w:val="24"/>
          <w:szCs w:val="24"/>
        </w:rPr>
        <w:t>культуры</w:t>
      </w:r>
      <w:r w:rsidRPr="004B19AB">
        <w:rPr>
          <w:spacing w:val="15"/>
          <w:sz w:val="24"/>
          <w:szCs w:val="24"/>
        </w:rPr>
        <w:t xml:space="preserve"> </w:t>
      </w:r>
      <w:r w:rsidRPr="004B19AB">
        <w:rPr>
          <w:sz w:val="24"/>
          <w:szCs w:val="24"/>
        </w:rPr>
        <w:t>народа,</w:t>
      </w:r>
      <w:r w:rsidRPr="004B19AB">
        <w:rPr>
          <w:spacing w:val="8"/>
          <w:sz w:val="24"/>
          <w:szCs w:val="24"/>
        </w:rPr>
        <w:t xml:space="preserve"> </w:t>
      </w:r>
      <w:r w:rsidRPr="004B19AB">
        <w:rPr>
          <w:sz w:val="24"/>
          <w:szCs w:val="24"/>
        </w:rPr>
        <w:t>сведения</w:t>
      </w:r>
      <w:r w:rsidRPr="004B19AB">
        <w:rPr>
          <w:spacing w:val="8"/>
          <w:sz w:val="24"/>
          <w:szCs w:val="24"/>
        </w:rPr>
        <w:t xml:space="preserve"> </w:t>
      </w:r>
      <w:r w:rsidRPr="004B19AB">
        <w:rPr>
          <w:sz w:val="24"/>
          <w:szCs w:val="24"/>
        </w:rPr>
        <w:t>о</w:t>
      </w:r>
      <w:r w:rsidRPr="004B19AB">
        <w:rPr>
          <w:spacing w:val="8"/>
          <w:sz w:val="24"/>
          <w:szCs w:val="24"/>
        </w:rPr>
        <w:t xml:space="preserve"> </w:t>
      </w:r>
      <w:r w:rsidRPr="004B19AB">
        <w:rPr>
          <w:sz w:val="24"/>
          <w:szCs w:val="24"/>
        </w:rPr>
        <w:t>национально-культурной</w:t>
      </w:r>
      <w:r w:rsidRPr="004B19AB">
        <w:rPr>
          <w:spacing w:val="9"/>
          <w:sz w:val="24"/>
          <w:szCs w:val="24"/>
        </w:rPr>
        <w:t xml:space="preserve"> </w:t>
      </w:r>
      <w:r w:rsidRPr="004B19AB">
        <w:rPr>
          <w:sz w:val="24"/>
          <w:szCs w:val="24"/>
        </w:rPr>
        <w:t>специфике</w:t>
      </w:r>
      <w:r w:rsidRPr="004B19AB">
        <w:rPr>
          <w:spacing w:val="7"/>
          <w:sz w:val="24"/>
          <w:szCs w:val="24"/>
        </w:rPr>
        <w:t xml:space="preserve"> </w:t>
      </w:r>
      <w:r w:rsidRPr="004B19AB">
        <w:rPr>
          <w:sz w:val="24"/>
          <w:szCs w:val="24"/>
        </w:rPr>
        <w:t>русского</w:t>
      </w:r>
      <w:r w:rsidRPr="004B19AB">
        <w:rPr>
          <w:spacing w:val="-57"/>
          <w:sz w:val="24"/>
          <w:szCs w:val="24"/>
        </w:rPr>
        <w:t xml:space="preserve"> </w:t>
      </w:r>
      <w:r w:rsidRPr="004B19AB">
        <w:rPr>
          <w:sz w:val="24"/>
          <w:szCs w:val="24"/>
        </w:rPr>
        <w:t>языка, об общем и специфическом в языках и культурах русского и других народов России и мира.</w:t>
      </w:r>
      <w:r w:rsidRPr="004B19AB">
        <w:rPr>
          <w:spacing w:val="-57"/>
          <w:sz w:val="24"/>
          <w:szCs w:val="24"/>
        </w:rPr>
        <w:t xml:space="preserve"> </w:t>
      </w:r>
      <w:r w:rsidRPr="004B19AB">
        <w:rPr>
          <w:sz w:val="24"/>
          <w:szCs w:val="24"/>
        </w:rPr>
        <w:t>Второй</w:t>
      </w:r>
      <w:r w:rsidRPr="004B19AB">
        <w:rPr>
          <w:spacing w:val="19"/>
          <w:sz w:val="24"/>
          <w:szCs w:val="24"/>
        </w:rPr>
        <w:t xml:space="preserve"> </w:t>
      </w:r>
      <w:r w:rsidRPr="004B19AB">
        <w:rPr>
          <w:sz w:val="24"/>
          <w:szCs w:val="24"/>
        </w:rPr>
        <w:t>блок</w:t>
      </w:r>
      <w:r w:rsidRPr="004B19AB">
        <w:rPr>
          <w:spacing w:val="19"/>
          <w:sz w:val="24"/>
          <w:szCs w:val="24"/>
        </w:rPr>
        <w:t xml:space="preserve"> </w:t>
      </w:r>
      <w:r w:rsidRPr="004B19AB">
        <w:rPr>
          <w:sz w:val="24"/>
          <w:szCs w:val="24"/>
        </w:rPr>
        <w:t>—</w:t>
      </w:r>
      <w:r w:rsidRPr="004B19AB">
        <w:rPr>
          <w:spacing w:val="20"/>
          <w:sz w:val="24"/>
          <w:szCs w:val="24"/>
        </w:rPr>
        <w:t xml:space="preserve"> </w:t>
      </w:r>
      <w:r w:rsidRPr="004B19AB">
        <w:rPr>
          <w:b/>
          <w:sz w:val="24"/>
          <w:szCs w:val="24"/>
        </w:rPr>
        <w:t>«Язык</w:t>
      </w:r>
      <w:r w:rsidRPr="004B19AB">
        <w:rPr>
          <w:b/>
          <w:spacing w:val="20"/>
          <w:sz w:val="24"/>
          <w:szCs w:val="24"/>
        </w:rPr>
        <w:t xml:space="preserve"> </w:t>
      </w:r>
      <w:r w:rsidRPr="004B19AB">
        <w:rPr>
          <w:b/>
          <w:sz w:val="24"/>
          <w:szCs w:val="24"/>
        </w:rPr>
        <w:t>в</w:t>
      </w:r>
      <w:r w:rsidRPr="004B19AB">
        <w:rPr>
          <w:b/>
          <w:spacing w:val="21"/>
          <w:sz w:val="24"/>
          <w:szCs w:val="24"/>
        </w:rPr>
        <w:t xml:space="preserve"> </w:t>
      </w:r>
      <w:r w:rsidRPr="004B19AB">
        <w:rPr>
          <w:b/>
          <w:sz w:val="24"/>
          <w:szCs w:val="24"/>
        </w:rPr>
        <w:t>действии»</w:t>
      </w:r>
      <w:r w:rsidRPr="004B19AB">
        <w:rPr>
          <w:b/>
          <w:spacing w:val="22"/>
          <w:sz w:val="24"/>
          <w:szCs w:val="24"/>
        </w:rPr>
        <w:t xml:space="preserve"> </w:t>
      </w:r>
      <w:r w:rsidRPr="004B19AB">
        <w:rPr>
          <w:sz w:val="24"/>
          <w:szCs w:val="24"/>
        </w:rPr>
        <w:t>—</w:t>
      </w:r>
      <w:r w:rsidRPr="004B19AB">
        <w:rPr>
          <w:spacing w:val="20"/>
          <w:sz w:val="24"/>
          <w:szCs w:val="24"/>
        </w:rPr>
        <w:t xml:space="preserve"> </w:t>
      </w:r>
      <w:r w:rsidRPr="004B19AB">
        <w:rPr>
          <w:sz w:val="24"/>
          <w:szCs w:val="24"/>
        </w:rPr>
        <w:t>включает</w:t>
      </w:r>
      <w:r w:rsidRPr="004B19AB">
        <w:rPr>
          <w:spacing w:val="17"/>
          <w:sz w:val="24"/>
          <w:szCs w:val="24"/>
        </w:rPr>
        <w:t xml:space="preserve"> </w:t>
      </w:r>
      <w:r w:rsidRPr="004B19AB">
        <w:rPr>
          <w:sz w:val="24"/>
          <w:szCs w:val="24"/>
        </w:rPr>
        <w:t>содержание,</w:t>
      </w:r>
      <w:r w:rsidRPr="004B19AB">
        <w:rPr>
          <w:spacing w:val="21"/>
          <w:sz w:val="24"/>
          <w:szCs w:val="24"/>
        </w:rPr>
        <w:t xml:space="preserve"> </w:t>
      </w:r>
      <w:r w:rsidRPr="004B19AB">
        <w:rPr>
          <w:sz w:val="24"/>
          <w:szCs w:val="24"/>
        </w:rPr>
        <w:t>обеспечивающее</w:t>
      </w:r>
      <w:r w:rsidRPr="004B19AB">
        <w:rPr>
          <w:spacing w:val="9"/>
          <w:sz w:val="24"/>
          <w:szCs w:val="24"/>
        </w:rPr>
        <w:t xml:space="preserve"> </w:t>
      </w:r>
      <w:r w:rsidRPr="004B19AB">
        <w:rPr>
          <w:sz w:val="24"/>
          <w:szCs w:val="24"/>
        </w:rPr>
        <w:t>наблюдение</w:t>
      </w:r>
      <w:r w:rsidRPr="004B19AB">
        <w:rPr>
          <w:spacing w:val="11"/>
          <w:sz w:val="24"/>
          <w:szCs w:val="24"/>
        </w:rPr>
        <w:t xml:space="preserve"> </w:t>
      </w:r>
      <w:r w:rsidRPr="004B19AB">
        <w:rPr>
          <w:sz w:val="24"/>
          <w:szCs w:val="24"/>
        </w:rPr>
        <w:t>за</w:t>
      </w:r>
      <w:r w:rsidRPr="004B19AB">
        <w:rPr>
          <w:spacing w:val="1"/>
          <w:sz w:val="24"/>
          <w:szCs w:val="24"/>
        </w:rPr>
        <w:t xml:space="preserve"> </w:t>
      </w:r>
      <w:r w:rsidRPr="004B19AB">
        <w:rPr>
          <w:sz w:val="24"/>
          <w:szCs w:val="24"/>
        </w:rPr>
        <w:t>употреблением</w:t>
      </w:r>
      <w:r w:rsidRPr="004B19AB">
        <w:rPr>
          <w:spacing w:val="24"/>
          <w:sz w:val="24"/>
          <w:szCs w:val="24"/>
        </w:rPr>
        <w:t xml:space="preserve"> </w:t>
      </w:r>
      <w:r w:rsidRPr="004B19AB">
        <w:rPr>
          <w:sz w:val="24"/>
          <w:szCs w:val="24"/>
        </w:rPr>
        <w:t>языковых</w:t>
      </w:r>
      <w:r w:rsidRPr="004B19AB">
        <w:rPr>
          <w:spacing w:val="26"/>
          <w:sz w:val="24"/>
          <w:szCs w:val="24"/>
        </w:rPr>
        <w:t xml:space="preserve"> </w:t>
      </w:r>
      <w:r w:rsidRPr="004B19AB">
        <w:rPr>
          <w:sz w:val="24"/>
          <w:szCs w:val="24"/>
        </w:rPr>
        <w:t>единиц,</w:t>
      </w:r>
      <w:r w:rsidRPr="004B19AB">
        <w:rPr>
          <w:spacing w:val="29"/>
          <w:sz w:val="24"/>
          <w:szCs w:val="24"/>
        </w:rPr>
        <w:t xml:space="preserve"> </w:t>
      </w:r>
      <w:r w:rsidRPr="004B19AB">
        <w:rPr>
          <w:sz w:val="24"/>
          <w:szCs w:val="24"/>
        </w:rPr>
        <w:t>развитие</w:t>
      </w:r>
      <w:r w:rsidRPr="004B19AB">
        <w:rPr>
          <w:spacing w:val="28"/>
          <w:sz w:val="24"/>
          <w:szCs w:val="24"/>
        </w:rPr>
        <w:t xml:space="preserve"> </w:t>
      </w:r>
      <w:r w:rsidRPr="004B19AB">
        <w:rPr>
          <w:sz w:val="24"/>
          <w:szCs w:val="24"/>
        </w:rPr>
        <w:t>базовых</w:t>
      </w:r>
      <w:r w:rsidRPr="004B19AB">
        <w:rPr>
          <w:spacing w:val="33"/>
          <w:sz w:val="24"/>
          <w:szCs w:val="24"/>
        </w:rPr>
        <w:t xml:space="preserve"> </w:t>
      </w:r>
      <w:r w:rsidRPr="004B19AB">
        <w:rPr>
          <w:sz w:val="24"/>
          <w:szCs w:val="24"/>
        </w:rPr>
        <w:t>умений</w:t>
      </w:r>
      <w:r w:rsidRPr="004B19AB">
        <w:rPr>
          <w:spacing w:val="30"/>
          <w:sz w:val="24"/>
          <w:szCs w:val="24"/>
        </w:rPr>
        <w:t xml:space="preserve"> </w:t>
      </w:r>
      <w:r w:rsidRPr="004B19AB">
        <w:rPr>
          <w:sz w:val="24"/>
          <w:szCs w:val="24"/>
        </w:rPr>
        <w:t>и</w:t>
      </w:r>
      <w:r w:rsidRPr="004B19AB">
        <w:rPr>
          <w:spacing w:val="30"/>
          <w:sz w:val="24"/>
          <w:szCs w:val="24"/>
        </w:rPr>
        <w:t xml:space="preserve"> </w:t>
      </w:r>
      <w:r w:rsidRPr="004B19AB">
        <w:rPr>
          <w:sz w:val="24"/>
          <w:szCs w:val="24"/>
        </w:rPr>
        <w:t>навыков</w:t>
      </w:r>
      <w:r w:rsidRPr="004B19AB">
        <w:rPr>
          <w:spacing w:val="29"/>
          <w:sz w:val="24"/>
          <w:szCs w:val="24"/>
        </w:rPr>
        <w:t xml:space="preserve"> </w:t>
      </w:r>
      <w:r w:rsidRPr="004B19AB">
        <w:rPr>
          <w:sz w:val="24"/>
          <w:szCs w:val="24"/>
        </w:rPr>
        <w:t>использования</w:t>
      </w:r>
      <w:r w:rsidRPr="004B19AB">
        <w:rPr>
          <w:spacing w:val="30"/>
          <w:sz w:val="24"/>
          <w:szCs w:val="24"/>
        </w:rPr>
        <w:t xml:space="preserve"> </w:t>
      </w:r>
      <w:r w:rsidRPr="004B19AB">
        <w:rPr>
          <w:sz w:val="24"/>
          <w:szCs w:val="24"/>
        </w:rPr>
        <w:t>языковых</w:t>
      </w:r>
      <w:r w:rsidRPr="004B19AB">
        <w:rPr>
          <w:spacing w:val="-57"/>
          <w:sz w:val="24"/>
          <w:szCs w:val="24"/>
        </w:rPr>
        <w:t xml:space="preserve"> </w:t>
      </w:r>
      <w:r w:rsidRPr="004B19AB">
        <w:rPr>
          <w:sz w:val="24"/>
          <w:szCs w:val="24"/>
        </w:rPr>
        <w:t>единиц</w:t>
      </w:r>
      <w:r w:rsidRPr="004B19AB">
        <w:rPr>
          <w:spacing w:val="45"/>
          <w:sz w:val="24"/>
          <w:szCs w:val="24"/>
        </w:rPr>
        <w:t xml:space="preserve"> </w:t>
      </w:r>
      <w:r w:rsidRPr="004B19AB">
        <w:rPr>
          <w:sz w:val="24"/>
          <w:szCs w:val="24"/>
        </w:rPr>
        <w:t>в</w:t>
      </w:r>
      <w:r w:rsidRPr="004B19AB">
        <w:rPr>
          <w:spacing w:val="45"/>
          <w:sz w:val="24"/>
          <w:szCs w:val="24"/>
        </w:rPr>
        <w:t xml:space="preserve"> </w:t>
      </w:r>
      <w:r w:rsidRPr="004B19AB">
        <w:rPr>
          <w:sz w:val="24"/>
          <w:szCs w:val="24"/>
        </w:rPr>
        <w:t>учебных</w:t>
      </w:r>
      <w:r w:rsidRPr="004B19AB">
        <w:rPr>
          <w:spacing w:val="43"/>
          <w:sz w:val="24"/>
          <w:szCs w:val="24"/>
        </w:rPr>
        <w:t xml:space="preserve"> </w:t>
      </w:r>
      <w:r w:rsidRPr="004B19AB">
        <w:rPr>
          <w:sz w:val="24"/>
          <w:szCs w:val="24"/>
        </w:rPr>
        <w:t>и</w:t>
      </w:r>
      <w:r w:rsidRPr="004B19AB">
        <w:rPr>
          <w:spacing w:val="46"/>
          <w:sz w:val="24"/>
          <w:szCs w:val="24"/>
        </w:rPr>
        <w:t xml:space="preserve"> </w:t>
      </w:r>
      <w:r w:rsidRPr="004B19AB">
        <w:rPr>
          <w:sz w:val="24"/>
          <w:szCs w:val="24"/>
        </w:rPr>
        <w:t>практических</w:t>
      </w:r>
      <w:r w:rsidRPr="004B19AB">
        <w:rPr>
          <w:spacing w:val="46"/>
          <w:sz w:val="24"/>
          <w:szCs w:val="24"/>
        </w:rPr>
        <w:t xml:space="preserve"> </w:t>
      </w:r>
      <w:r w:rsidRPr="004B19AB">
        <w:rPr>
          <w:sz w:val="24"/>
          <w:szCs w:val="24"/>
        </w:rPr>
        <w:t>с</w:t>
      </w:r>
      <w:r w:rsidRPr="004B19AB">
        <w:rPr>
          <w:sz w:val="24"/>
          <w:szCs w:val="24"/>
        </w:rPr>
        <w:t>и</w:t>
      </w:r>
      <w:r w:rsidRPr="004B19AB">
        <w:rPr>
          <w:sz w:val="24"/>
          <w:szCs w:val="24"/>
        </w:rPr>
        <w:t>туациях;</w:t>
      </w:r>
      <w:r w:rsidRPr="004B19AB">
        <w:rPr>
          <w:spacing w:val="45"/>
          <w:sz w:val="24"/>
          <w:szCs w:val="24"/>
        </w:rPr>
        <w:t xml:space="preserve"> </w:t>
      </w:r>
      <w:r w:rsidRPr="004B19AB">
        <w:rPr>
          <w:sz w:val="24"/>
          <w:szCs w:val="24"/>
        </w:rPr>
        <w:t>формирование</w:t>
      </w:r>
      <w:r w:rsidRPr="004B19AB">
        <w:rPr>
          <w:spacing w:val="46"/>
          <w:sz w:val="24"/>
          <w:szCs w:val="24"/>
        </w:rPr>
        <w:t xml:space="preserve"> </w:t>
      </w:r>
      <w:r w:rsidRPr="004B19AB">
        <w:rPr>
          <w:sz w:val="24"/>
          <w:szCs w:val="24"/>
        </w:rPr>
        <w:t>первоначальных</w:t>
      </w:r>
      <w:r w:rsidRPr="004B19AB">
        <w:rPr>
          <w:spacing w:val="50"/>
          <w:sz w:val="24"/>
          <w:szCs w:val="24"/>
        </w:rPr>
        <w:t xml:space="preserve"> </w:t>
      </w:r>
      <w:r w:rsidRPr="004B19AB">
        <w:rPr>
          <w:sz w:val="24"/>
          <w:szCs w:val="24"/>
        </w:rPr>
        <w:t>представлений</w:t>
      </w:r>
      <w:r w:rsidRPr="004B19AB">
        <w:rPr>
          <w:spacing w:val="49"/>
          <w:sz w:val="24"/>
          <w:szCs w:val="24"/>
        </w:rPr>
        <w:t xml:space="preserve"> </w:t>
      </w:r>
      <w:r w:rsidRPr="004B19AB">
        <w:rPr>
          <w:sz w:val="24"/>
          <w:szCs w:val="24"/>
        </w:rPr>
        <w:t>о</w:t>
      </w:r>
      <w:r w:rsidRPr="004B19AB">
        <w:rPr>
          <w:spacing w:val="-57"/>
          <w:sz w:val="24"/>
          <w:szCs w:val="24"/>
        </w:rPr>
        <w:t xml:space="preserve"> </w:t>
      </w:r>
      <w:r w:rsidRPr="004B19AB">
        <w:rPr>
          <w:sz w:val="24"/>
          <w:szCs w:val="24"/>
        </w:rPr>
        <w:t>нормах</w:t>
      </w:r>
      <w:r w:rsidRPr="004B19AB">
        <w:rPr>
          <w:spacing w:val="11"/>
          <w:sz w:val="24"/>
          <w:szCs w:val="24"/>
        </w:rPr>
        <w:t xml:space="preserve"> </w:t>
      </w:r>
      <w:r w:rsidRPr="004B19AB">
        <w:rPr>
          <w:sz w:val="24"/>
          <w:szCs w:val="24"/>
        </w:rPr>
        <w:t>современного</w:t>
      </w:r>
      <w:r w:rsidRPr="004B19AB">
        <w:rPr>
          <w:spacing w:val="13"/>
          <w:sz w:val="24"/>
          <w:szCs w:val="24"/>
        </w:rPr>
        <w:t xml:space="preserve"> </w:t>
      </w:r>
      <w:r w:rsidRPr="004B19AB">
        <w:rPr>
          <w:sz w:val="24"/>
          <w:szCs w:val="24"/>
        </w:rPr>
        <w:t>русского</w:t>
      </w:r>
      <w:r w:rsidRPr="004B19AB">
        <w:rPr>
          <w:spacing w:val="9"/>
          <w:sz w:val="24"/>
          <w:szCs w:val="24"/>
        </w:rPr>
        <w:t xml:space="preserve"> </w:t>
      </w:r>
      <w:r w:rsidRPr="004B19AB">
        <w:rPr>
          <w:sz w:val="24"/>
          <w:szCs w:val="24"/>
        </w:rPr>
        <w:t>литературн</w:t>
      </w:r>
      <w:r w:rsidRPr="004B19AB">
        <w:rPr>
          <w:sz w:val="24"/>
          <w:szCs w:val="24"/>
        </w:rPr>
        <w:t>о</w:t>
      </w:r>
      <w:r w:rsidRPr="004B19AB">
        <w:rPr>
          <w:sz w:val="24"/>
          <w:szCs w:val="24"/>
        </w:rPr>
        <w:t>го</w:t>
      </w:r>
      <w:r w:rsidRPr="004B19AB">
        <w:rPr>
          <w:spacing w:val="9"/>
          <w:sz w:val="24"/>
          <w:szCs w:val="24"/>
        </w:rPr>
        <w:t xml:space="preserve"> </w:t>
      </w:r>
      <w:r w:rsidRPr="004B19AB">
        <w:rPr>
          <w:sz w:val="24"/>
          <w:szCs w:val="24"/>
        </w:rPr>
        <w:t>языка,</w:t>
      </w:r>
      <w:r w:rsidRPr="004B19AB">
        <w:rPr>
          <w:spacing w:val="9"/>
          <w:sz w:val="24"/>
          <w:szCs w:val="24"/>
        </w:rPr>
        <w:t xml:space="preserve"> </w:t>
      </w:r>
      <w:r w:rsidRPr="004B19AB">
        <w:rPr>
          <w:sz w:val="24"/>
          <w:szCs w:val="24"/>
        </w:rPr>
        <w:t>развитие</w:t>
      </w:r>
      <w:r w:rsidRPr="004B19AB">
        <w:rPr>
          <w:spacing w:val="8"/>
          <w:sz w:val="24"/>
          <w:szCs w:val="24"/>
        </w:rPr>
        <w:t xml:space="preserve"> </w:t>
      </w:r>
      <w:r w:rsidRPr="004B19AB">
        <w:rPr>
          <w:sz w:val="24"/>
          <w:szCs w:val="24"/>
        </w:rPr>
        <w:t>потребности</w:t>
      </w:r>
      <w:r w:rsidRPr="004B19AB">
        <w:rPr>
          <w:spacing w:val="10"/>
          <w:sz w:val="24"/>
          <w:szCs w:val="24"/>
        </w:rPr>
        <w:t xml:space="preserve"> </w:t>
      </w:r>
      <w:r w:rsidRPr="004B19AB">
        <w:rPr>
          <w:sz w:val="24"/>
          <w:szCs w:val="24"/>
        </w:rPr>
        <w:t>обращаться</w:t>
      </w:r>
      <w:r w:rsidRPr="004B19AB">
        <w:rPr>
          <w:spacing w:val="5"/>
          <w:sz w:val="24"/>
          <w:szCs w:val="24"/>
        </w:rPr>
        <w:t xml:space="preserve"> </w:t>
      </w:r>
      <w:r w:rsidRPr="004B19AB">
        <w:rPr>
          <w:sz w:val="24"/>
          <w:szCs w:val="24"/>
        </w:rPr>
        <w:t>к</w:t>
      </w:r>
      <w:r w:rsidRPr="004B19AB">
        <w:rPr>
          <w:spacing w:val="-57"/>
          <w:sz w:val="24"/>
          <w:szCs w:val="24"/>
        </w:rPr>
        <w:t xml:space="preserve"> </w:t>
      </w:r>
      <w:r w:rsidRPr="004B19AB">
        <w:rPr>
          <w:sz w:val="24"/>
          <w:szCs w:val="24"/>
        </w:rPr>
        <w:t>нормативным</w:t>
      </w:r>
      <w:r w:rsidRPr="004B19AB">
        <w:rPr>
          <w:spacing w:val="-7"/>
          <w:sz w:val="24"/>
          <w:szCs w:val="24"/>
        </w:rPr>
        <w:t xml:space="preserve"> </w:t>
      </w:r>
      <w:r w:rsidRPr="004B19AB">
        <w:rPr>
          <w:sz w:val="24"/>
          <w:szCs w:val="24"/>
        </w:rPr>
        <w:t>словарям</w:t>
      </w:r>
      <w:r w:rsidRPr="004B19AB">
        <w:rPr>
          <w:spacing w:val="-1"/>
          <w:sz w:val="24"/>
          <w:szCs w:val="24"/>
        </w:rPr>
        <w:t xml:space="preserve"> </w:t>
      </w:r>
      <w:r w:rsidRPr="004B19AB">
        <w:rPr>
          <w:sz w:val="24"/>
          <w:szCs w:val="24"/>
        </w:rPr>
        <w:t>современного</w:t>
      </w:r>
      <w:r w:rsidRPr="004B19AB">
        <w:rPr>
          <w:spacing w:val="-6"/>
          <w:sz w:val="24"/>
          <w:szCs w:val="24"/>
        </w:rPr>
        <w:t xml:space="preserve"> </w:t>
      </w:r>
      <w:r w:rsidRPr="004B19AB">
        <w:rPr>
          <w:sz w:val="24"/>
          <w:szCs w:val="24"/>
        </w:rPr>
        <w:t>русского</w:t>
      </w:r>
      <w:r w:rsidRPr="004B19AB">
        <w:rPr>
          <w:spacing w:val="-2"/>
          <w:sz w:val="24"/>
          <w:szCs w:val="24"/>
        </w:rPr>
        <w:t xml:space="preserve"> </w:t>
      </w:r>
      <w:r w:rsidRPr="004B19AB">
        <w:rPr>
          <w:sz w:val="24"/>
          <w:szCs w:val="24"/>
        </w:rPr>
        <w:t>литерату</w:t>
      </w:r>
      <w:r w:rsidRPr="004B19AB">
        <w:rPr>
          <w:sz w:val="24"/>
          <w:szCs w:val="24"/>
        </w:rPr>
        <w:t>р</w:t>
      </w:r>
      <w:r w:rsidRPr="004B19AB">
        <w:rPr>
          <w:sz w:val="24"/>
          <w:szCs w:val="24"/>
        </w:rPr>
        <w:t>ного</w:t>
      </w:r>
      <w:r w:rsidRPr="004B19AB">
        <w:rPr>
          <w:spacing w:val="5"/>
          <w:sz w:val="24"/>
          <w:szCs w:val="24"/>
        </w:rPr>
        <w:t xml:space="preserve"> </w:t>
      </w:r>
      <w:r w:rsidRPr="004B19AB">
        <w:rPr>
          <w:sz w:val="24"/>
          <w:szCs w:val="24"/>
        </w:rPr>
        <w:t>языка</w:t>
      </w:r>
      <w:r w:rsidRPr="004B19AB">
        <w:rPr>
          <w:spacing w:val="4"/>
          <w:sz w:val="24"/>
          <w:szCs w:val="24"/>
        </w:rPr>
        <w:t xml:space="preserve"> </w:t>
      </w:r>
      <w:r w:rsidRPr="004B19AB">
        <w:rPr>
          <w:sz w:val="24"/>
          <w:szCs w:val="24"/>
        </w:rPr>
        <w:t>и</w:t>
      </w:r>
      <w:r w:rsidRPr="004B19AB">
        <w:rPr>
          <w:spacing w:val="4"/>
          <w:sz w:val="24"/>
          <w:szCs w:val="24"/>
        </w:rPr>
        <w:t xml:space="preserve"> </w:t>
      </w:r>
      <w:r w:rsidRPr="004B19AB">
        <w:rPr>
          <w:sz w:val="24"/>
          <w:szCs w:val="24"/>
        </w:rPr>
        <w:t>совершенствование</w:t>
      </w:r>
      <w:r w:rsidRPr="004B19AB">
        <w:rPr>
          <w:spacing w:val="6"/>
          <w:sz w:val="24"/>
          <w:szCs w:val="24"/>
        </w:rPr>
        <w:t xml:space="preserve"> </w:t>
      </w:r>
      <w:r w:rsidRPr="004B19AB">
        <w:rPr>
          <w:sz w:val="24"/>
          <w:szCs w:val="24"/>
        </w:rPr>
        <w:t>умений</w:t>
      </w:r>
      <w:r w:rsidRPr="004B19AB">
        <w:rPr>
          <w:spacing w:val="-57"/>
          <w:sz w:val="24"/>
          <w:szCs w:val="24"/>
        </w:rPr>
        <w:t xml:space="preserve"> </w:t>
      </w:r>
      <w:r w:rsidRPr="004B19AB">
        <w:rPr>
          <w:sz w:val="24"/>
          <w:szCs w:val="24"/>
        </w:rPr>
        <w:t>пользоваться</w:t>
      </w:r>
      <w:r w:rsidRPr="004B19AB">
        <w:rPr>
          <w:spacing w:val="27"/>
          <w:sz w:val="24"/>
          <w:szCs w:val="24"/>
        </w:rPr>
        <w:t xml:space="preserve"> </w:t>
      </w:r>
      <w:r w:rsidRPr="004B19AB">
        <w:rPr>
          <w:sz w:val="24"/>
          <w:szCs w:val="24"/>
        </w:rPr>
        <w:t>словарями.</w:t>
      </w:r>
      <w:r w:rsidRPr="004B19AB">
        <w:rPr>
          <w:spacing w:val="16"/>
          <w:sz w:val="24"/>
          <w:szCs w:val="24"/>
        </w:rPr>
        <w:t xml:space="preserve"> </w:t>
      </w:r>
      <w:r w:rsidRPr="004B19AB">
        <w:rPr>
          <w:sz w:val="24"/>
          <w:szCs w:val="24"/>
        </w:rPr>
        <w:t>Данный</w:t>
      </w:r>
      <w:r w:rsidRPr="004B19AB">
        <w:rPr>
          <w:spacing w:val="16"/>
          <w:sz w:val="24"/>
          <w:szCs w:val="24"/>
        </w:rPr>
        <w:t xml:space="preserve"> </w:t>
      </w:r>
      <w:r w:rsidRPr="004B19AB">
        <w:rPr>
          <w:sz w:val="24"/>
          <w:szCs w:val="24"/>
        </w:rPr>
        <w:t>блок</w:t>
      </w:r>
      <w:r w:rsidRPr="004B19AB">
        <w:rPr>
          <w:spacing w:val="16"/>
          <w:sz w:val="24"/>
          <w:szCs w:val="24"/>
        </w:rPr>
        <w:t xml:space="preserve"> </w:t>
      </w:r>
      <w:r w:rsidRPr="004B19AB">
        <w:rPr>
          <w:sz w:val="24"/>
          <w:szCs w:val="24"/>
        </w:rPr>
        <w:t>ориентирован</w:t>
      </w:r>
      <w:r w:rsidRPr="004B19AB">
        <w:rPr>
          <w:spacing w:val="17"/>
          <w:sz w:val="24"/>
          <w:szCs w:val="24"/>
        </w:rPr>
        <w:t xml:space="preserve"> </w:t>
      </w:r>
      <w:r w:rsidRPr="004B19AB">
        <w:rPr>
          <w:sz w:val="24"/>
          <w:szCs w:val="24"/>
        </w:rPr>
        <w:t>на</w:t>
      </w:r>
      <w:r w:rsidRPr="004B19AB">
        <w:rPr>
          <w:spacing w:val="11"/>
          <w:sz w:val="24"/>
          <w:szCs w:val="24"/>
        </w:rPr>
        <w:t xml:space="preserve"> </w:t>
      </w:r>
      <w:r w:rsidRPr="004B19AB">
        <w:rPr>
          <w:sz w:val="24"/>
          <w:szCs w:val="24"/>
        </w:rPr>
        <w:t>пра</w:t>
      </w:r>
      <w:r w:rsidRPr="004B19AB">
        <w:rPr>
          <w:sz w:val="24"/>
          <w:szCs w:val="24"/>
        </w:rPr>
        <w:t>к</w:t>
      </w:r>
      <w:r w:rsidRPr="004B19AB">
        <w:rPr>
          <w:sz w:val="24"/>
          <w:szCs w:val="24"/>
        </w:rPr>
        <w:t>тическое</w:t>
      </w:r>
      <w:r w:rsidRPr="004B19AB">
        <w:rPr>
          <w:spacing w:val="17"/>
          <w:sz w:val="24"/>
          <w:szCs w:val="24"/>
        </w:rPr>
        <w:t xml:space="preserve"> </w:t>
      </w:r>
      <w:r w:rsidRPr="004B19AB">
        <w:rPr>
          <w:sz w:val="24"/>
          <w:szCs w:val="24"/>
        </w:rPr>
        <w:t>овладение</w:t>
      </w:r>
      <w:r w:rsidRPr="004B19AB">
        <w:rPr>
          <w:spacing w:val="17"/>
          <w:sz w:val="24"/>
          <w:szCs w:val="24"/>
        </w:rPr>
        <w:t xml:space="preserve"> </w:t>
      </w:r>
      <w:r w:rsidRPr="004B19AB">
        <w:rPr>
          <w:sz w:val="24"/>
          <w:szCs w:val="24"/>
        </w:rPr>
        <w:t>культурой</w:t>
      </w:r>
      <w:r w:rsidRPr="004B19AB">
        <w:rPr>
          <w:spacing w:val="18"/>
          <w:sz w:val="24"/>
          <w:szCs w:val="24"/>
        </w:rPr>
        <w:t xml:space="preserve"> </w:t>
      </w:r>
      <w:r w:rsidRPr="004B19AB">
        <w:rPr>
          <w:sz w:val="24"/>
          <w:szCs w:val="24"/>
        </w:rPr>
        <w:t>речи:</w:t>
      </w:r>
      <w:r w:rsidRPr="004B19AB">
        <w:rPr>
          <w:spacing w:val="-57"/>
          <w:sz w:val="24"/>
          <w:szCs w:val="24"/>
        </w:rPr>
        <w:t xml:space="preserve"> </w:t>
      </w:r>
      <w:r w:rsidRPr="004B19AB">
        <w:rPr>
          <w:sz w:val="24"/>
          <w:szCs w:val="24"/>
        </w:rPr>
        <w:t>практическое</w:t>
      </w:r>
      <w:r w:rsidRPr="004B19AB">
        <w:rPr>
          <w:spacing w:val="1"/>
          <w:sz w:val="24"/>
          <w:szCs w:val="24"/>
        </w:rPr>
        <w:t xml:space="preserve"> </w:t>
      </w:r>
      <w:r w:rsidRPr="004B19AB">
        <w:rPr>
          <w:sz w:val="24"/>
          <w:szCs w:val="24"/>
        </w:rPr>
        <w:t>освоение</w:t>
      </w:r>
      <w:r w:rsidRPr="004B19AB">
        <w:rPr>
          <w:spacing w:val="1"/>
          <w:sz w:val="24"/>
          <w:szCs w:val="24"/>
        </w:rPr>
        <w:t xml:space="preserve"> </w:t>
      </w:r>
      <w:r w:rsidRPr="004B19AB">
        <w:rPr>
          <w:sz w:val="24"/>
          <w:szCs w:val="24"/>
        </w:rPr>
        <w:t>норм</w:t>
      </w:r>
      <w:r w:rsidRPr="004B19AB">
        <w:rPr>
          <w:spacing w:val="1"/>
          <w:sz w:val="24"/>
          <w:szCs w:val="24"/>
        </w:rPr>
        <w:t xml:space="preserve"> </w:t>
      </w:r>
      <w:r w:rsidRPr="004B19AB">
        <w:rPr>
          <w:sz w:val="24"/>
          <w:szCs w:val="24"/>
        </w:rPr>
        <w:t>современного русского литературного языка (в рамках изученного);</w:t>
      </w:r>
      <w:r w:rsidRPr="004B19AB">
        <w:rPr>
          <w:spacing w:val="-57"/>
          <w:sz w:val="24"/>
          <w:szCs w:val="24"/>
        </w:rPr>
        <w:t xml:space="preserve"> </w:t>
      </w:r>
      <w:r w:rsidRPr="004B19AB">
        <w:rPr>
          <w:w w:val="95"/>
          <w:sz w:val="24"/>
          <w:szCs w:val="24"/>
        </w:rPr>
        <w:t>развитие</w:t>
      </w:r>
      <w:r w:rsidRPr="004B19AB">
        <w:rPr>
          <w:spacing w:val="30"/>
          <w:w w:val="95"/>
          <w:sz w:val="24"/>
          <w:szCs w:val="24"/>
        </w:rPr>
        <w:t xml:space="preserve"> </w:t>
      </w:r>
      <w:r w:rsidRPr="004B19AB">
        <w:rPr>
          <w:w w:val="95"/>
          <w:sz w:val="24"/>
          <w:szCs w:val="24"/>
        </w:rPr>
        <w:t>ответственного</w:t>
      </w:r>
      <w:r w:rsidRPr="004B19AB">
        <w:rPr>
          <w:spacing w:val="33"/>
          <w:w w:val="95"/>
          <w:sz w:val="24"/>
          <w:szCs w:val="24"/>
        </w:rPr>
        <w:t xml:space="preserve"> </w:t>
      </w:r>
      <w:r w:rsidRPr="004B19AB">
        <w:rPr>
          <w:w w:val="95"/>
          <w:sz w:val="24"/>
          <w:szCs w:val="24"/>
        </w:rPr>
        <w:t>и</w:t>
      </w:r>
      <w:r w:rsidRPr="004B19AB">
        <w:rPr>
          <w:spacing w:val="31"/>
          <w:w w:val="95"/>
          <w:sz w:val="24"/>
          <w:szCs w:val="24"/>
        </w:rPr>
        <w:t xml:space="preserve"> </w:t>
      </w:r>
      <w:r w:rsidRPr="004B19AB">
        <w:rPr>
          <w:w w:val="95"/>
          <w:sz w:val="24"/>
          <w:szCs w:val="24"/>
        </w:rPr>
        <w:t>осознанного</w:t>
      </w:r>
      <w:r w:rsidRPr="004B19AB">
        <w:rPr>
          <w:spacing w:val="33"/>
          <w:w w:val="95"/>
          <w:sz w:val="24"/>
          <w:szCs w:val="24"/>
        </w:rPr>
        <w:t xml:space="preserve"> </w:t>
      </w:r>
      <w:r w:rsidRPr="004B19AB">
        <w:rPr>
          <w:w w:val="95"/>
          <w:sz w:val="24"/>
          <w:szCs w:val="24"/>
        </w:rPr>
        <w:t>отношения</w:t>
      </w:r>
      <w:r w:rsidRPr="004B19AB">
        <w:rPr>
          <w:spacing w:val="32"/>
          <w:w w:val="95"/>
          <w:sz w:val="24"/>
          <w:szCs w:val="24"/>
        </w:rPr>
        <w:t xml:space="preserve"> </w:t>
      </w:r>
      <w:r w:rsidRPr="004B19AB">
        <w:rPr>
          <w:w w:val="95"/>
          <w:sz w:val="24"/>
          <w:szCs w:val="24"/>
        </w:rPr>
        <w:t>к</w:t>
      </w:r>
      <w:r w:rsidRPr="004B19AB">
        <w:rPr>
          <w:spacing w:val="30"/>
          <w:w w:val="95"/>
          <w:sz w:val="24"/>
          <w:szCs w:val="24"/>
        </w:rPr>
        <w:t xml:space="preserve"> </w:t>
      </w:r>
      <w:r w:rsidRPr="004B19AB">
        <w:rPr>
          <w:w w:val="95"/>
          <w:sz w:val="24"/>
          <w:szCs w:val="24"/>
        </w:rPr>
        <w:t>использованию</w:t>
      </w:r>
      <w:r w:rsidRPr="004B19AB">
        <w:rPr>
          <w:spacing w:val="-19"/>
          <w:w w:val="95"/>
          <w:sz w:val="24"/>
          <w:szCs w:val="24"/>
        </w:rPr>
        <w:t xml:space="preserve"> </w:t>
      </w:r>
      <w:r w:rsidRPr="004B19AB">
        <w:rPr>
          <w:w w:val="95"/>
          <w:sz w:val="24"/>
          <w:szCs w:val="24"/>
        </w:rPr>
        <w:t>русского</w:t>
      </w:r>
      <w:r w:rsidRPr="004B19AB">
        <w:rPr>
          <w:spacing w:val="56"/>
          <w:w w:val="95"/>
          <w:sz w:val="24"/>
          <w:szCs w:val="24"/>
        </w:rPr>
        <w:t xml:space="preserve"> </w:t>
      </w:r>
      <w:r w:rsidRPr="004B19AB">
        <w:rPr>
          <w:w w:val="95"/>
          <w:sz w:val="24"/>
          <w:szCs w:val="24"/>
        </w:rPr>
        <w:t>языка</w:t>
      </w:r>
      <w:r w:rsidRPr="004B19AB">
        <w:rPr>
          <w:spacing w:val="54"/>
          <w:w w:val="95"/>
          <w:sz w:val="24"/>
          <w:szCs w:val="24"/>
        </w:rPr>
        <w:t xml:space="preserve"> </w:t>
      </w:r>
      <w:r w:rsidRPr="004B19AB">
        <w:rPr>
          <w:w w:val="95"/>
          <w:sz w:val="24"/>
          <w:szCs w:val="24"/>
        </w:rPr>
        <w:t>во</w:t>
      </w:r>
      <w:r w:rsidRPr="004B19AB">
        <w:rPr>
          <w:spacing w:val="55"/>
          <w:w w:val="95"/>
          <w:sz w:val="24"/>
          <w:szCs w:val="24"/>
        </w:rPr>
        <w:t xml:space="preserve"> </w:t>
      </w:r>
      <w:r w:rsidRPr="004B19AB">
        <w:rPr>
          <w:w w:val="95"/>
          <w:sz w:val="24"/>
          <w:szCs w:val="24"/>
        </w:rPr>
        <w:t>всех</w:t>
      </w:r>
      <w:r w:rsidRPr="004B19AB">
        <w:rPr>
          <w:spacing w:val="1"/>
          <w:w w:val="95"/>
          <w:sz w:val="24"/>
          <w:szCs w:val="24"/>
        </w:rPr>
        <w:t xml:space="preserve"> </w:t>
      </w:r>
      <w:r w:rsidRPr="004B19AB">
        <w:rPr>
          <w:w w:val="95"/>
          <w:sz w:val="24"/>
          <w:szCs w:val="24"/>
        </w:rPr>
        <w:t>сферах</w:t>
      </w:r>
    </w:p>
    <w:p w:rsidR="00785F46" w:rsidRPr="004B19AB" w:rsidRDefault="00785F46" w:rsidP="00785F46">
      <w:pPr>
        <w:autoSpaceDE w:val="0"/>
        <w:autoSpaceDN w:val="0"/>
        <w:spacing w:before="1"/>
        <w:rPr>
          <w:sz w:val="24"/>
          <w:szCs w:val="24"/>
        </w:rPr>
      </w:pPr>
      <w:r w:rsidRPr="004B19AB">
        <w:rPr>
          <w:sz w:val="24"/>
          <w:szCs w:val="24"/>
        </w:rPr>
        <w:t>жизни.</w:t>
      </w:r>
    </w:p>
    <w:p w:rsidR="00785F46" w:rsidRPr="004B19AB" w:rsidRDefault="00785F46" w:rsidP="00785F46">
      <w:pPr>
        <w:autoSpaceDE w:val="0"/>
        <w:autoSpaceDN w:val="0"/>
        <w:ind w:right="135"/>
        <w:jc w:val="both"/>
        <w:rPr>
          <w:sz w:val="24"/>
          <w:szCs w:val="24"/>
        </w:rPr>
      </w:pPr>
      <w:r w:rsidRPr="004B19AB">
        <w:rPr>
          <w:sz w:val="24"/>
          <w:szCs w:val="24"/>
        </w:rPr>
        <w:t xml:space="preserve">Третий блок — </w:t>
      </w:r>
      <w:r w:rsidRPr="004B19AB">
        <w:rPr>
          <w:b/>
          <w:sz w:val="24"/>
          <w:szCs w:val="24"/>
        </w:rPr>
        <w:t xml:space="preserve">«Секреты речи и текста» </w:t>
      </w:r>
      <w:r w:rsidRPr="004B19AB">
        <w:rPr>
          <w:sz w:val="24"/>
          <w:szCs w:val="24"/>
        </w:rPr>
        <w:t>— связан с совершенствованием четырёх видов</w:t>
      </w:r>
      <w:r w:rsidRPr="004B19AB">
        <w:rPr>
          <w:spacing w:val="1"/>
          <w:sz w:val="24"/>
          <w:szCs w:val="24"/>
        </w:rPr>
        <w:t xml:space="preserve"> </w:t>
      </w:r>
      <w:r w:rsidRPr="004B19AB">
        <w:rPr>
          <w:sz w:val="24"/>
          <w:szCs w:val="24"/>
        </w:rPr>
        <w:t>речевой</w:t>
      </w:r>
      <w:r w:rsidRPr="004B19AB">
        <w:rPr>
          <w:spacing w:val="1"/>
          <w:sz w:val="24"/>
          <w:szCs w:val="24"/>
        </w:rPr>
        <w:t xml:space="preserve"> </w:t>
      </w:r>
      <w:r w:rsidRPr="004B19AB">
        <w:rPr>
          <w:sz w:val="24"/>
          <w:szCs w:val="24"/>
        </w:rPr>
        <w:t>де</w:t>
      </w:r>
      <w:r w:rsidRPr="004B19AB">
        <w:rPr>
          <w:sz w:val="24"/>
          <w:szCs w:val="24"/>
        </w:rPr>
        <w:t>я</w:t>
      </w:r>
      <w:r w:rsidRPr="004B19AB">
        <w:rPr>
          <w:sz w:val="24"/>
          <w:szCs w:val="24"/>
        </w:rPr>
        <w:t>тельности</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их</w:t>
      </w:r>
      <w:r w:rsidRPr="004B19AB">
        <w:rPr>
          <w:spacing w:val="1"/>
          <w:sz w:val="24"/>
          <w:szCs w:val="24"/>
        </w:rPr>
        <w:t xml:space="preserve"> </w:t>
      </w:r>
      <w:r w:rsidRPr="004B19AB">
        <w:rPr>
          <w:sz w:val="24"/>
          <w:szCs w:val="24"/>
        </w:rPr>
        <w:t>взаимосвязи,</w:t>
      </w:r>
      <w:r w:rsidRPr="004B19AB">
        <w:rPr>
          <w:spacing w:val="1"/>
          <w:sz w:val="24"/>
          <w:szCs w:val="24"/>
        </w:rPr>
        <w:t xml:space="preserve"> </w:t>
      </w:r>
      <w:r w:rsidRPr="004B19AB">
        <w:rPr>
          <w:sz w:val="24"/>
          <w:szCs w:val="24"/>
        </w:rPr>
        <w:t>развитием</w:t>
      </w:r>
      <w:r w:rsidRPr="004B19AB">
        <w:rPr>
          <w:spacing w:val="1"/>
          <w:sz w:val="24"/>
          <w:szCs w:val="24"/>
        </w:rPr>
        <w:t xml:space="preserve"> </w:t>
      </w:r>
      <w:r w:rsidRPr="004B19AB">
        <w:rPr>
          <w:sz w:val="24"/>
          <w:szCs w:val="24"/>
        </w:rPr>
        <w:t>коммуникативных</w:t>
      </w:r>
      <w:r w:rsidRPr="004B19AB">
        <w:rPr>
          <w:spacing w:val="1"/>
          <w:sz w:val="24"/>
          <w:szCs w:val="24"/>
        </w:rPr>
        <w:t xml:space="preserve"> </w:t>
      </w:r>
      <w:r w:rsidRPr="004B19AB">
        <w:rPr>
          <w:sz w:val="24"/>
          <w:szCs w:val="24"/>
        </w:rPr>
        <w:t>навыков</w:t>
      </w:r>
      <w:r w:rsidRPr="004B19AB">
        <w:rPr>
          <w:spacing w:val="1"/>
          <w:sz w:val="24"/>
          <w:szCs w:val="24"/>
        </w:rPr>
        <w:t xml:space="preserve"> </w:t>
      </w:r>
      <w:r w:rsidRPr="004B19AB">
        <w:rPr>
          <w:sz w:val="24"/>
          <w:szCs w:val="24"/>
        </w:rPr>
        <w:t>младших</w:t>
      </w:r>
      <w:r w:rsidRPr="004B19AB">
        <w:rPr>
          <w:spacing w:val="1"/>
          <w:sz w:val="24"/>
          <w:szCs w:val="24"/>
        </w:rPr>
        <w:t xml:space="preserve"> </w:t>
      </w:r>
      <w:r w:rsidRPr="004B19AB">
        <w:rPr>
          <w:sz w:val="24"/>
          <w:szCs w:val="24"/>
        </w:rPr>
        <w:t>школьников</w:t>
      </w:r>
      <w:r w:rsidRPr="004B19AB">
        <w:rPr>
          <w:spacing w:val="47"/>
          <w:sz w:val="24"/>
          <w:szCs w:val="24"/>
        </w:rPr>
        <w:t xml:space="preserve"> </w:t>
      </w:r>
      <w:r w:rsidRPr="004B19AB">
        <w:rPr>
          <w:sz w:val="24"/>
          <w:szCs w:val="24"/>
        </w:rPr>
        <w:t>(умениями</w:t>
      </w:r>
      <w:r w:rsidRPr="004B19AB">
        <w:rPr>
          <w:spacing w:val="48"/>
          <w:sz w:val="24"/>
          <w:szCs w:val="24"/>
        </w:rPr>
        <w:t xml:space="preserve"> </w:t>
      </w:r>
      <w:r w:rsidRPr="004B19AB">
        <w:rPr>
          <w:sz w:val="24"/>
          <w:szCs w:val="24"/>
        </w:rPr>
        <w:t>определять</w:t>
      </w:r>
      <w:r w:rsidRPr="004B19AB">
        <w:rPr>
          <w:spacing w:val="49"/>
          <w:sz w:val="24"/>
          <w:szCs w:val="24"/>
        </w:rPr>
        <w:t xml:space="preserve"> </w:t>
      </w:r>
      <w:r w:rsidRPr="004B19AB">
        <w:rPr>
          <w:sz w:val="24"/>
          <w:szCs w:val="24"/>
        </w:rPr>
        <w:t>цели</w:t>
      </w:r>
      <w:r w:rsidRPr="004B19AB">
        <w:rPr>
          <w:spacing w:val="48"/>
          <w:sz w:val="24"/>
          <w:szCs w:val="24"/>
        </w:rPr>
        <w:t xml:space="preserve"> </w:t>
      </w:r>
      <w:r w:rsidRPr="004B19AB">
        <w:rPr>
          <w:sz w:val="24"/>
          <w:szCs w:val="24"/>
        </w:rPr>
        <w:t>общения,</w:t>
      </w:r>
      <w:r w:rsidRPr="004B19AB">
        <w:rPr>
          <w:spacing w:val="48"/>
          <w:sz w:val="24"/>
          <w:szCs w:val="24"/>
        </w:rPr>
        <w:t xml:space="preserve"> </w:t>
      </w:r>
      <w:r w:rsidRPr="004B19AB">
        <w:rPr>
          <w:sz w:val="24"/>
          <w:szCs w:val="24"/>
        </w:rPr>
        <w:t>адекватно</w:t>
      </w:r>
      <w:r w:rsidRPr="004B19AB">
        <w:rPr>
          <w:spacing w:val="59"/>
          <w:sz w:val="24"/>
          <w:szCs w:val="24"/>
        </w:rPr>
        <w:t xml:space="preserve"> </w:t>
      </w:r>
      <w:r w:rsidRPr="004B19AB">
        <w:rPr>
          <w:sz w:val="24"/>
          <w:szCs w:val="24"/>
        </w:rPr>
        <w:t>участвовать</w:t>
      </w:r>
      <w:r w:rsidRPr="004B19AB">
        <w:rPr>
          <w:spacing w:val="36"/>
          <w:sz w:val="24"/>
          <w:szCs w:val="24"/>
        </w:rPr>
        <w:t xml:space="preserve"> </w:t>
      </w:r>
      <w:r w:rsidRPr="004B19AB">
        <w:rPr>
          <w:sz w:val="24"/>
          <w:szCs w:val="24"/>
        </w:rPr>
        <w:t>в</w:t>
      </w:r>
      <w:r w:rsidRPr="004B19AB">
        <w:rPr>
          <w:spacing w:val="33"/>
          <w:sz w:val="24"/>
          <w:szCs w:val="24"/>
        </w:rPr>
        <w:t xml:space="preserve"> </w:t>
      </w:r>
      <w:r w:rsidRPr="004B19AB">
        <w:rPr>
          <w:sz w:val="24"/>
          <w:szCs w:val="24"/>
        </w:rPr>
        <w:t>речевом</w:t>
      </w:r>
      <w:r w:rsidRPr="004B19AB">
        <w:rPr>
          <w:spacing w:val="33"/>
          <w:sz w:val="24"/>
          <w:szCs w:val="24"/>
        </w:rPr>
        <w:t xml:space="preserve"> </w:t>
      </w:r>
      <w:r w:rsidRPr="004B19AB">
        <w:rPr>
          <w:sz w:val="24"/>
          <w:szCs w:val="24"/>
        </w:rPr>
        <w:t>общении);</w:t>
      </w:r>
    </w:p>
    <w:p w:rsidR="00785F46" w:rsidRPr="004B19AB" w:rsidRDefault="00785F46" w:rsidP="00785F46">
      <w:pPr>
        <w:autoSpaceDE w:val="0"/>
        <w:autoSpaceDN w:val="0"/>
        <w:sectPr w:rsidR="00785F46" w:rsidRPr="004B19AB" w:rsidSect="00785F46">
          <w:type w:val="continuous"/>
          <w:pgSz w:w="11910" w:h="16840"/>
          <w:pgMar w:top="460" w:right="440" w:bottom="1020" w:left="440" w:header="0" w:footer="799" w:gutter="0"/>
          <w:cols w:space="720"/>
        </w:sectPr>
      </w:pPr>
    </w:p>
    <w:p w:rsidR="00785F46" w:rsidRPr="004B19AB" w:rsidRDefault="00785F46" w:rsidP="00785F46">
      <w:pPr>
        <w:autoSpaceDE w:val="0"/>
        <w:autoSpaceDN w:val="0"/>
        <w:spacing w:before="76"/>
        <w:ind w:right="136"/>
        <w:jc w:val="both"/>
        <w:rPr>
          <w:sz w:val="24"/>
          <w:szCs w:val="24"/>
        </w:rPr>
      </w:pPr>
      <w:r w:rsidRPr="004B19AB">
        <w:rPr>
          <w:sz w:val="24"/>
          <w:szCs w:val="24"/>
        </w:rPr>
        <w:lastRenderedPageBreak/>
        <w:t>расширением практики применения правил речевого этикета. Одним из ведущих содержательных</w:t>
      </w:r>
      <w:r w:rsidRPr="004B19AB">
        <w:rPr>
          <w:spacing w:val="1"/>
          <w:sz w:val="24"/>
          <w:szCs w:val="24"/>
        </w:rPr>
        <w:t xml:space="preserve"> </w:t>
      </w:r>
      <w:r w:rsidRPr="004B19AB">
        <w:rPr>
          <w:sz w:val="24"/>
          <w:szCs w:val="24"/>
        </w:rPr>
        <w:t>це</w:t>
      </w:r>
      <w:r w:rsidRPr="004B19AB">
        <w:rPr>
          <w:sz w:val="24"/>
          <w:szCs w:val="24"/>
        </w:rPr>
        <w:t>н</w:t>
      </w:r>
      <w:r w:rsidRPr="004B19AB">
        <w:rPr>
          <w:sz w:val="24"/>
          <w:szCs w:val="24"/>
        </w:rPr>
        <w:t>тров данного блока является работа с текстами:</w:t>
      </w:r>
      <w:r w:rsidRPr="004B19AB">
        <w:rPr>
          <w:spacing w:val="1"/>
          <w:sz w:val="24"/>
          <w:szCs w:val="24"/>
        </w:rPr>
        <w:t xml:space="preserve"> </w:t>
      </w:r>
      <w:r w:rsidRPr="004B19AB">
        <w:rPr>
          <w:sz w:val="24"/>
          <w:szCs w:val="24"/>
        </w:rPr>
        <w:t>развитие умений понимать, анализировать</w:t>
      </w:r>
      <w:r w:rsidRPr="004B19AB">
        <w:rPr>
          <w:spacing w:val="1"/>
          <w:sz w:val="24"/>
          <w:szCs w:val="24"/>
        </w:rPr>
        <w:t xml:space="preserve"> </w:t>
      </w:r>
      <w:r w:rsidRPr="004B19AB">
        <w:rPr>
          <w:sz w:val="24"/>
          <w:szCs w:val="24"/>
        </w:rPr>
        <w:t>предлагаемые тексты и создавать собственные тексты разных функциональносмысловых типов,</w:t>
      </w:r>
      <w:r w:rsidRPr="004B19AB">
        <w:rPr>
          <w:spacing w:val="1"/>
          <w:sz w:val="24"/>
          <w:szCs w:val="24"/>
        </w:rPr>
        <w:t xml:space="preserve"> </w:t>
      </w:r>
      <w:r w:rsidRPr="004B19AB">
        <w:rPr>
          <w:sz w:val="24"/>
          <w:szCs w:val="24"/>
        </w:rPr>
        <w:t>жанров,</w:t>
      </w:r>
      <w:r w:rsidRPr="004B19AB">
        <w:rPr>
          <w:spacing w:val="-4"/>
          <w:sz w:val="24"/>
          <w:szCs w:val="24"/>
        </w:rPr>
        <w:t xml:space="preserve"> </w:t>
      </w:r>
      <w:r w:rsidRPr="004B19AB">
        <w:rPr>
          <w:sz w:val="24"/>
          <w:szCs w:val="24"/>
        </w:rPr>
        <w:t>стилистич</w:t>
      </w:r>
      <w:r w:rsidRPr="004B19AB">
        <w:rPr>
          <w:sz w:val="24"/>
          <w:szCs w:val="24"/>
        </w:rPr>
        <w:t>е</w:t>
      </w:r>
      <w:r w:rsidRPr="004B19AB">
        <w:rPr>
          <w:sz w:val="24"/>
          <w:szCs w:val="24"/>
        </w:rPr>
        <w:t>ской</w:t>
      </w:r>
      <w:r w:rsidRPr="004B19AB">
        <w:rPr>
          <w:spacing w:val="-2"/>
          <w:sz w:val="24"/>
          <w:szCs w:val="24"/>
        </w:rPr>
        <w:t xml:space="preserve"> </w:t>
      </w:r>
      <w:r w:rsidRPr="004B19AB">
        <w:rPr>
          <w:sz w:val="24"/>
          <w:szCs w:val="24"/>
        </w:rPr>
        <w:t>принадлежности.</w:t>
      </w:r>
    </w:p>
    <w:p w:rsidR="00785F46" w:rsidRDefault="00785F46" w:rsidP="00785F46">
      <w:pPr>
        <w:autoSpaceDE w:val="0"/>
        <w:autoSpaceDN w:val="0"/>
        <w:spacing w:before="3" w:line="550" w:lineRule="atLeast"/>
        <w:ind w:right="1232"/>
        <w:rPr>
          <w:spacing w:val="-57"/>
          <w:sz w:val="24"/>
          <w:szCs w:val="24"/>
        </w:rPr>
      </w:pPr>
      <w:r w:rsidRPr="004B19AB">
        <w:rPr>
          <w:sz w:val="24"/>
          <w:szCs w:val="24"/>
        </w:rPr>
        <w:t>СОДЕРЖАНИЕ УЧЕБНОГО ПРЕДМЕТА «РОДНОЙ ЯЗЫК (РУССКИЙ)»</w:t>
      </w:r>
      <w:r w:rsidRPr="004B19AB">
        <w:rPr>
          <w:spacing w:val="-57"/>
          <w:sz w:val="24"/>
          <w:szCs w:val="24"/>
        </w:rPr>
        <w:t xml:space="preserve"> </w:t>
      </w:r>
      <w:r>
        <w:rPr>
          <w:spacing w:val="-57"/>
          <w:sz w:val="24"/>
          <w:szCs w:val="24"/>
        </w:rPr>
        <w:t xml:space="preserve"> </w:t>
      </w:r>
    </w:p>
    <w:p w:rsidR="00785F46" w:rsidRPr="004B19AB" w:rsidRDefault="00785F46" w:rsidP="00785F46">
      <w:pPr>
        <w:autoSpaceDE w:val="0"/>
        <w:autoSpaceDN w:val="0"/>
        <w:spacing w:before="3" w:line="550" w:lineRule="atLeast"/>
        <w:ind w:right="1232"/>
        <w:rPr>
          <w:sz w:val="24"/>
          <w:szCs w:val="24"/>
        </w:rPr>
      </w:pPr>
      <w:r w:rsidRPr="004B19AB">
        <w:rPr>
          <w:sz w:val="24"/>
          <w:szCs w:val="24"/>
        </w:rPr>
        <w:t>ПЕРВЫЙ</w:t>
      </w:r>
      <w:r w:rsidRPr="004B19AB">
        <w:rPr>
          <w:spacing w:val="9"/>
          <w:sz w:val="24"/>
          <w:szCs w:val="24"/>
        </w:rPr>
        <w:t xml:space="preserve"> </w:t>
      </w:r>
      <w:r w:rsidRPr="004B19AB">
        <w:rPr>
          <w:sz w:val="24"/>
          <w:szCs w:val="24"/>
        </w:rPr>
        <w:t>ГОД</w:t>
      </w:r>
      <w:r w:rsidRPr="004B19AB">
        <w:rPr>
          <w:spacing w:val="12"/>
          <w:sz w:val="24"/>
          <w:szCs w:val="24"/>
        </w:rPr>
        <w:t xml:space="preserve"> </w:t>
      </w:r>
      <w:r w:rsidRPr="004B19AB">
        <w:rPr>
          <w:sz w:val="24"/>
          <w:szCs w:val="24"/>
        </w:rPr>
        <w:t>ОБУЧЕНИЯ</w:t>
      </w:r>
      <w:r w:rsidRPr="004B19AB">
        <w:rPr>
          <w:spacing w:val="12"/>
          <w:sz w:val="24"/>
          <w:szCs w:val="24"/>
        </w:rPr>
        <w:t xml:space="preserve"> </w:t>
      </w:r>
      <w:r w:rsidRPr="004B19AB">
        <w:rPr>
          <w:sz w:val="24"/>
          <w:szCs w:val="24"/>
        </w:rPr>
        <w:t>(33</w:t>
      </w:r>
      <w:r w:rsidRPr="004B19AB">
        <w:rPr>
          <w:spacing w:val="8"/>
          <w:sz w:val="24"/>
          <w:szCs w:val="24"/>
        </w:rPr>
        <w:t xml:space="preserve"> </w:t>
      </w:r>
      <w:r w:rsidRPr="004B19AB">
        <w:rPr>
          <w:sz w:val="24"/>
          <w:szCs w:val="24"/>
        </w:rPr>
        <w:t>ч)</w:t>
      </w:r>
    </w:p>
    <w:p w:rsidR="00785F46" w:rsidRPr="004B19AB" w:rsidRDefault="00785F46" w:rsidP="00785F46">
      <w:pPr>
        <w:autoSpaceDE w:val="0"/>
        <w:autoSpaceDN w:val="0"/>
        <w:spacing w:before="7" w:line="274" w:lineRule="exact"/>
        <w:outlineLvl w:val="0"/>
        <w:rPr>
          <w:b/>
          <w:bCs/>
          <w:sz w:val="24"/>
          <w:szCs w:val="24"/>
        </w:rPr>
      </w:pPr>
      <w:r w:rsidRPr="004B19AB">
        <w:rPr>
          <w:b/>
          <w:bCs/>
          <w:sz w:val="24"/>
          <w:szCs w:val="24"/>
        </w:rPr>
        <w:t>Раздел</w:t>
      </w:r>
      <w:r w:rsidRPr="004B19AB">
        <w:rPr>
          <w:b/>
          <w:bCs/>
          <w:spacing w:val="-3"/>
          <w:sz w:val="24"/>
          <w:szCs w:val="24"/>
        </w:rPr>
        <w:t xml:space="preserve"> </w:t>
      </w:r>
      <w:r w:rsidRPr="004B19AB">
        <w:rPr>
          <w:b/>
          <w:bCs/>
          <w:sz w:val="24"/>
          <w:szCs w:val="24"/>
        </w:rPr>
        <w:t>1. Русский</w:t>
      </w:r>
      <w:r w:rsidRPr="004B19AB">
        <w:rPr>
          <w:b/>
          <w:bCs/>
          <w:spacing w:val="-2"/>
          <w:sz w:val="24"/>
          <w:szCs w:val="24"/>
        </w:rPr>
        <w:t xml:space="preserve"> </w:t>
      </w:r>
      <w:r w:rsidRPr="004B19AB">
        <w:rPr>
          <w:b/>
          <w:bCs/>
          <w:sz w:val="24"/>
          <w:szCs w:val="24"/>
        </w:rPr>
        <w:t>язык:</w:t>
      </w:r>
      <w:r w:rsidRPr="004B19AB">
        <w:rPr>
          <w:b/>
          <w:bCs/>
          <w:spacing w:val="-1"/>
          <w:sz w:val="24"/>
          <w:szCs w:val="24"/>
        </w:rPr>
        <w:t xml:space="preserve"> </w:t>
      </w:r>
      <w:r w:rsidRPr="004B19AB">
        <w:rPr>
          <w:b/>
          <w:bCs/>
          <w:sz w:val="24"/>
          <w:szCs w:val="24"/>
        </w:rPr>
        <w:t>прошлое</w:t>
      </w:r>
      <w:r w:rsidRPr="004B19AB">
        <w:rPr>
          <w:b/>
          <w:bCs/>
          <w:spacing w:val="-4"/>
          <w:sz w:val="24"/>
          <w:szCs w:val="24"/>
        </w:rPr>
        <w:t xml:space="preserve"> </w:t>
      </w:r>
      <w:r w:rsidRPr="004B19AB">
        <w:rPr>
          <w:b/>
          <w:bCs/>
          <w:sz w:val="24"/>
          <w:szCs w:val="24"/>
        </w:rPr>
        <w:t>и</w:t>
      </w:r>
      <w:r w:rsidRPr="004B19AB">
        <w:rPr>
          <w:b/>
          <w:bCs/>
          <w:spacing w:val="-2"/>
          <w:sz w:val="24"/>
          <w:szCs w:val="24"/>
        </w:rPr>
        <w:t xml:space="preserve"> </w:t>
      </w:r>
      <w:r w:rsidRPr="004B19AB">
        <w:rPr>
          <w:b/>
          <w:bCs/>
          <w:sz w:val="24"/>
          <w:szCs w:val="24"/>
        </w:rPr>
        <w:t>настоящее</w:t>
      </w:r>
      <w:r w:rsidRPr="004B19AB">
        <w:rPr>
          <w:b/>
          <w:bCs/>
          <w:spacing w:val="-2"/>
          <w:sz w:val="24"/>
          <w:szCs w:val="24"/>
        </w:rPr>
        <w:t xml:space="preserve"> </w:t>
      </w:r>
      <w:r w:rsidRPr="004B19AB">
        <w:rPr>
          <w:b/>
          <w:bCs/>
          <w:sz w:val="24"/>
          <w:szCs w:val="24"/>
        </w:rPr>
        <w:t>(12</w:t>
      </w:r>
      <w:r w:rsidRPr="004B19AB">
        <w:rPr>
          <w:b/>
          <w:bCs/>
          <w:spacing w:val="-2"/>
          <w:sz w:val="24"/>
          <w:szCs w:val="24"/>
        </w:rPr>
        <w:t xml:space="preserve"> </w:t>
      </w:r>
      <w:r w:rsidRPr="004B19AB">
        <w:rPr>
          <w:b/>
          <w:bCs/>
          <w:sz w:val="24"/>
          <w:szCs w:val="24"/>
        </w:rPr>
        <w:t>ч)</w:t>
      </w:r>
    </w:p>
    <w:p w:rsidR="00785F46" w:rsidRPr="004B19AB" w:rsidRDefault="00785F46" w:rsidP="00785F46">
      <w:pPr>
        <w:autoSpaceDE w:val="0"/>
        <w:autoSpaceDN w:val="0"/>
        <w:rPr>
          <w:sz w:val="24"/>
          <w:szCs w:val="24"/>
        </w:rPr>
      </w:pPr>
      <w:r w:rsidRPr="004B19AB">
        <w:rPr>
          <w:sz w:val="24"/>
          <w:szCs w:val="24"/>
        </w:rPr>
        <w:t>Сведения</w:t>
      </w:r>
      <w:r w:rsidRPr="004B19AB">
        <w:rPr>
          <w:spacing w:val="1"/>
          <w:sz w:val="24"/>
          <w:szCs w:val="24"/>
        </w:rPr>
        <w:t xml:space="preserve"> </w:t>
      </w:r>
      <w:r w:rsidRPr="004B19AB">
        <w:rPr>
          <w:sz w:val="24"/>
          <w:szCs w:val="24"/>
        </w:rPr>
        <w:t>об</w:t>
      </w:r>
      <w:r w:rsidRPr="004B19AB">
        <w:rPr>
          <w:spacing w:val="1"/>
          <w:sz w:val="24"/>
          <w:szCs w:val="24"/>
        </w:rPr>
        <w:t xml:space="preserve"> </w:t>
      </w:r>
      <w:r w:rsidRPr="004B19AB">
        <w:rPr>
          <w:sz w:val="24"/>
          <w:szCs w:val="24"/>
        </w:rPr>
        <w:t>истории</w:t>
      </w:r>
      <w:r w:rsidRPr="004B19AB">
        <w:rPr>
          <w:spacing w:val="1"/>
          <w:sz w:val="24"/>
          <w:szCs w:val="24"/>
        </w:rPr>
        <w:t xml:space="preserve"> </w:t>
      </w:r>
      <w:r w:rsidRPr="004B19AB">
        <w:rPr>
          <w:sz w:val="24"/>
          <w:szCs w:val="24"/>
        </w:rPr>
        <w:t>русской</w:t>
      </w:r>
      <w:r w:rsidRPr="004B19AB">
        <w:rPr>
          <w:spacing w:val="1"/>
          <w:sz w:val="24"/>
          <w:szCs w:val="24"/>
        </w:rPr>
        <w:t xml:space="preserve"> </w:t>
      </w:r>
      <w:r w:rsidRPr="004B19AB">
        <w:rPr>
          <w:sz w:val="24"/>
          <w:szCs w:val="24"/>
        </w:rPr>
        <w:t>письменности:</w:t>
      </w:r>
      <w:r w:rsidRPr="004B19AB">
        <w:rPr>
          <w:spacing w:val="1"/>
          <w:sz w:val="24"/>
          <w:szCs w:val="24"/>
        </w:rPr>
        <w:t xml:space="preserve"> </w:t>
      </w:r>
      <w:r w:rsidRPr="004B19AB">
        <w:rPr>
          <w:sz w:val="24"/>
          <w:szCs w:val="24"/>
        </w:rPr>
        <w:t>как</w:t>
      </w:r>
      <w:r w:rsidRPr="004B19AB">
        <w:rPr>
          <w:spacing w:val="1"/>
          <w:sz w:val="24"/>
          <w:szCs w:val="24"/>
        </w:rPr>
        <w:t xml:space="preserve"> </w:t>
      </w:r>
      <w:r w:rsidRPr="004B19AB">
        <w:rPr>
          <w:sz w:val="24"/>
          <w:szCs w:val="24"/>
        </w:rPr>
        <w:t>появились буквы</w:t>
      </w:r>
      <w:r w:rsidRPr="004B19AB">
        <w:rPr>
          <w:spacing w:val="1"/>
          <w:sz w:val="24"/>
          <w:szCs w:val="24"/>
        </w:rPr>
        <w:t xml:space="preserve"> </w:t>
      </w:r>
      <w:r w:rsidRPr="004B19AB">
        <w:rPr>
          <w:sz w:val="24"/>
          <w:szCs w:val="24"/>
        </w:rPr>
        <w:t>современного</w:t>
      </w:r>
      <w:r w:rsidRPr="004B19AB">
        <w:rPr>
          <w:spacing w:val="1"/>
          <w:sz w:val="24"/>
          <w:szCs w:val="24"/>
        </w:rPr>
        <w:t xml:space="preserve"> </w:t>
      </w:r>
      <w:r w:rsidRPr="004B19AB">
        <w:rPr>
          <w:sz w:val="24"/>
          <w:szCs w:val="24"/>
        </w:rPr>
        <w:t>русского</w:t>
      </w:r>
      <w:r w:rsidRPr="004B19AB">
        <w:rPr>
          <w:spacing w:val="-57"/>
          <w:sz w:val="24"/>
          <w:szCs w:val="24"/>
        </w:rPr>
        <w:t xml:space="preserve"> </w:t>
      </w:r>
      <w:r w:rsidRPr="004B19AB">
        <w:rPr>
          <w:sz w:val="24"/>
          <w:szCs w:val="24"/>
        </w:rPr>
        <w:t>алфавита.</w:t>
      </w:r>
    </w:p>
    <w:p w:rsidR="00785F46" w:rsidRPr="004B19AB" w:rsidRDefault="00785F46" w:rsidP="00785F46">
      <w:pPr>
        <w:autoSpaceDE w:val="0"/>
        <w:autoSpaceDN w:val="0"/>
        <w:rPr>
          <w:sz w:val="24"/>
          <w:szCs w:val="24"/>
        </w:rPr>
      </w:pPr>
      <w:r w:rsidRPr="004B19AB">
        <w:rPr>
          <w:sz w:val="24"/>
          <w:szCs w:val="24"/>
        </w:rPr>
        <w:t>Особенности</w:t>
      </w:r>
      <w:r w:rsidRPr="004B19AB">
        <w:rPr>
          <w:spacing w:val="-11"/>
          <w:sz w:val="24"/>
          <w:szCs w:val="24"/>
        </w:rPr>
        <w:t xml:space="preserve"> </w:t>
      </w:r>
      <w:r w:rsidRPr="004B19AB">
        <w:rPr>
          <w:sz w:val="24"/>
          <w:szCs w:val="24"/>
        </w:rPr>
        <w:t>оформления</w:t>
      </w:r>
      <w:r w:rsidRPr="004B19AB">
        <w:rPr>
          <w:spacing w:val="-12"/>
          <w:sz w:val="24"/>
          <w:szCs w:val="24"/>
        </w:rPr>
        <w:t xml:space="preserve"> </w:t>
      </w:r>
      <w:r w:rsidRPr="004B19AB">
        <w:rPr>
          <w:sz w:val="24"/>
          <w:szCs w:val="24"/>
        </w:rPr>
        <w:t>книг</w:t>
      </w:r>
      <w:r w:rsidRPr="004B19AB">
        <w:rPr>
          <w:spacing w:val="-13"/>
          <w:sz w:val="24"/>
          <w:szCs w:val="24"/>
        </w:rPr>
        <w:t xml:space="preserve"> </w:t>
      </w:r>
      <w:r w:rsidRPr="004B19AB">
        <w:rPr>
          <w:sz w:val="24"/>
          <w:szCs w:val="24"/>
        </w:rPr>
        <w:t>в</w:t>
      </w:r>
      <w:r w:rsidRPr="004B19AB">
        <w:rPr>
          <w:spacing w:val="-14"/>
          <w:sz w:val="24"/>
          <w:szCs w:val="24"/>
        </w:rPr>
        <w:t xml:space="preserve"> </w:t>
      </w:r>
      <w:r w:rsidRPr="004B19AB">
        <w:rPr>
          <w:sz w:val="24"/>
          <w:szCs w:val="24"/>
        </w:rPr>
        <w:t>Древней</w:t>
      </w:r>
      <w:r w:rsidRPr="004B19AB">
        <w:rPr>
          <w:spacing w:val="-12"/>
          <w:sz w:val="24"/>
          <w:szCs w:val="24"/>
        </w:rPr>
        <w:t xml:space="preserve"> </w:t>
      </w:r>
      <w:r w:rsidRPr="004B19AB">
        <w:rPr>
          <w:sz w:val="24"/>
          <w:szCs w:val="24"/>
        </w:rPr>
        <w:t>Руси:</w:t>
      </w:r>
      <w:r w:rsidRPr="004B19AB">
        <w:rPr>
          <w:spacing w:val="-9"/>
          <w:sz w:val="24"/>
          <w:szCs w:val="24"/>
        </w:rPr>
        <w:t xml:space="preserve"> </w:t>
      </w:r>
      <w:r w:rsidRPr="004B19AB">
        <w:rPr>
          <w:sz w:val="24"/>
          <w:szCs w:val="24"/>
        </w:rPr>
        <w:t>оформлениекрасной</w:t>
      </w:r>
      <w:r w:rsidRPr="004B19AB">
        <w:rPr>
          <w:spacing w:val="5"/>
          <w:sz w:val="24"/>
          <w:szCs w:val="24"/>
        </w:rPr>
        <w:t xml:space="preserve"> </w:t>
      </w:r>
      <w:r w:rsidRPr="004B19AB">
        <w:rPr>
          <w:sz w:val="24"/>
          <w:szCs w:val="24"/>
        </w:rPr>
        <w:t>строки</w:t>
      </w:r>
      <w:r w:rsidRPr="004B19AB">
        <w:rPr>
          <w:spacing w:val="5"/>
          <w:sz w:val="24"/>
          <w:szCs w:val="24"/>
        </w:rPr>
        <w:t xml:space="preserve"> </w:t>
      </w:r>
      <w:r w:rsidRPr="004B19AB">
        <w:rPr>
          <w:sz w:val="24"/>
          <w:szCs w:val="24"/>
        </w:rPr>
        <w:t>и</w:t>
      </w:r>
      <w:r w:rsidRPr="004B19AB">
        <w:rPr>
          <w:spacing w:val="1"/>
          <w:sz w:val="24"/>
          <w:szCs w:val="24"/>
        </w:rPr>
        <w:t xml:space="preserve"> </w:t>
      </w:r>
      <w:r w:rsidRPr="004B19AB">
        <w:rPr>
          <w:sz w:val="24"/>
          <w:szCs w:val="24"/>
        </w:rPr>
        <w:t>заставок.</w:t>
      </w:r>
    </w:p>
    <w:p w:rsidR="00785F46" w:rsidRPr="004B19AB" w:rsidRDefault="00785F46" w:rsidP="00785F46">
      <w:pPr>
        <w:autoSpaceDE w:val="0"/>
        <w:autoSpaceDN w:val="0"/>
        <w:rPr>
          <w:sz w:val="24"/>
          <w:szCs w:val="24"/>
        </w:rPr>
      </w:pPr>
      <w:r w:rsidRPr="004B19AB">
        <w:rPr>
          <w:b/>
          <w:sz w:val="24"/>
          <w:szCs w:val="24"/>
        </w:rPr>
        <w:t xml:space="preserve">Практическая работа. </w:t>
      </w:r>
      <w:r w:rsidRPr="004B19AB">
        <w:rPr>
          <w:sz w:val="24"/>
          <w:szCs w:val="24"/>
        </w:rPr>
        <w:t>Оформление буквиц и заставок. Лексические</w:t>
      </w:r>
      <w:r w:rsidRPr="004B19AB">
        <w:rPr>
          <w:spacing w:val="1"/>
          <w:sz w:val="24"/>
          <w:szCs w:val="24"/>
        </w:rPr>
        <w:t xml:space="preserve"> </w:t>
      </w:r>
      <w:r w:rsidRPr="004B19AB">
        <w:rPr>
          <w:sz w:val="24"/>
          <w:szCs w:val="24"/>
        </w:rPr>
        <w:t>единицы</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национально-</w:t>
      </w:r>
      <w:r w:rsidRPr="004B19AB">
        <w:rPr>
          <w:spacing w:val="-57"/>
          <w:sz w:val="24"/>
          <w:szCs w:val="24"/>
        </w:rPr>
        <w:t xml:space="preserve"> </w:t>
      </w:r>
      <w:r w:rsidRPr="004B19AB">
        <w:rPr>
          <w:sz w:val="24"/>
          <w:szCs w:val="24"/>
        </w:rPr>
        <w:t>культурной</w:t>
      </w:r>
      <w:r w:rsidRPr="004B19AB">
        <w:rPr>
          <w:spacing w:val="22"/>
          <w:sz w:val="24"/>
          <w:szCs w:val="24"/>
        </w:rPr>
        <w:t xml:space="preserve"> </w:t>
      </w:r>
      <w:r w:rsidRPr="004B19AB">
        <w:rPr>
          <w:sz w:val="24"/>
          <w:szCs w:val="24"/>
        </w:rPr>
        <w:t>семантикой,</w:t>
      </w:r>
      <w:r w:rsidRPr="004B19AB">
        <w:rPr>
          <w:spacing w:val="20"/>
          <w:sz w:val="24"/>
          <w:szCs w:val="24"/>
        </w:rPr>
        <w:t xml:space="preserve"> </w:t>
      </w:r>
      <w:r w:rsidRPr="004B19AB">
        <w:rPr>
          <w:sz w:val="24"/>
          <w:szCs w:val="24"/>
        </w:rPr>
        <w:t>обозначающие</w:t>
      </w:r>
      <w:r w:rsidRPr="004B19AB">
        <w:rPr>
          <w:spacing w:val="20"/>
          <w:sz w:val="24"/>
          <w:szCs w:val="24"/>
        </w:rPr>
        <w:t xml:space="preserve"> </w:t>
      </w:r>
      <w:r w:rsidRPr="004B19AB">
        <w:rPr>
          <w:sz w:val="24"/>
          <w:szCs w:val="24"/>
        </w:rPr>
        <w:t>предметы</w:t>
      </w:r>
      <w:r w:rsidRPr="004B19AB">
        <w:rPr>
          <w:spacing w:val="21"/>
          <w:sz w:val="24"/>
          <w:szCs w:val="24"/>
        </w:rPr>
        <w:t xml:space="preserve"> </w:t>
      </w:r>
      <w:r w:rsidRPr="004B19AB">
        <w:rPr>
          <w:sz w:val="24"/>
          <w:szCs w:val="24"/>
        </w:rPr>
        <w:t>традиционного</w:t>
      </w:r>
      <w:r w:rsidRPr="004B19AB">
        <w:rPr>
          <w:spacing w:val="19"/>
          <w:sz w:val="24"/>
          <w:szCs w:val="24"/>
        </w:rPr>
        <w:t xml:space="preserve"> </w:t>
      </w:r>
      <w:r w:rsidRPr="004B19AB">
        <w:rPr>
          <w:sz w:val="24"/>
          <w:szCs w:val="24"/>
        </w:rPr>
        <w:t>русского</w:t>
      </w:r>
      <w:r w:rsidRPr="004B19AB">
        <w:rPr>
          <w:spacing w:val="21"/>
          <w:sz w:val="24"/>
          <w:szCs w:val="24"/>
        </w:rPr>
        <w:t xml:space="preserve"> </w:t>
      </w:r>
      <w:r w:rsidRPr="004B19AB">
        <w:rPr>
          <w:sz w:val="24"/>
          <w:szCs w:val="24"/>
        </w:rPr>
        <w:t>быта:</w:t>
      </w:r>
    </w:p>
    <w:p w:rsidR="00785F46" w:rsidRPr="004B19AB" w:rsidRDefault="00785F46" w:rsidP="00A3744D">
      <w:pPr>
        <w:numPr>
          <w:ilvl w:val="3"/>
          <w:numId w:val="265"/>
        </w:numPr>
        <w:tabs>
          <w:tab w:val="left" w:pos="2109"/>
          <w:tab w:val="left" w:pos="2110"/>
        </w:tabs>
        <w:autoSpaceDE w:val="0"/>
        <w:autoSpaceDN w:val="0"/>
        <w:ind w:right="138"/>
        <w:rPr>
          <w:sz w:val="24"/>
        </w:rPr>
      </w:pPr>
      <w:r w:rsidRPr="004B19AB">
        <w:rPr>
          <w:sz w:val="24"/>
        </w:rPr>
        <w:t>дом</w:t>
      </w:r>
      <w:r w:rsidRPr="004B19AB">
        <w:rPr>
          <w:spacing w:val="1"/>
          <w:sz w:val="24"/>
        </w:rPr>
        <w:t xml:space="preserve"> </w:t>
      </w:r>
      <w:r w:rsidRPr="004B19AB">
        <w:rPr>
          <w:sz w:val="24"/>
        </w:rPr>
        <w:t>в</w:t>
      </w:r>
      <w:r w:rsidRPr="004B19AB">
        <w:rPr>
          <w:spacing w:val="2"/>
          <w:sz w:val="24"/>
        </w:rPr>
        <w:t xml:space="preserve"> </w:t>
      </w:r>
      <w:r w:rsidRPr="004B19AB">
        <w:rPr>
          <w:sz w:val="24"/>
        </w:rPr>
        <w:t>старину:</w:t>
      </w:r>
      <w:r w:rsidRPr="004B19AB">
        <w:rPr>
          <w:spacing w:val="3"/>
          <w:sz w:val="24"/>
        </w:rPr>
        <w:t xml:space="preserve"> </w:t>
      </w:r>
      <w:r w:rsidRPr="004B19AB">
        <w:rPr>
          <w:sz w:val="24"/>
        </w:rPr>
        <w:t>что</w:t>
      </w:r>
      <w:r w:rsidRPr="004B19AB">
        <w:rPr>
          <w:spacing w:val="2"/>
          <w:sz w:val="24"/>
        </w:rPr>
        <w:t xml:space="preserve"> </w:t>
      </w:r>
      <w:r w:rsidRPr="004B19AB">
        <w:rPr>
          <w:sz w:val="24"/>
        </w:rPr>
        <w:t>как</w:t>
      </w:r>
      <w:r w:rsidRPr="004B19AB">
        <w:rPr>
          <w:spacing w:val="8"/>
          <w:sz w:val="24"/>
        </w:rPr>
        <w:t xml:space="preserve"> </w:t>
      </w:r>
      <w:r w:rsidRPr="004B19AB">
        <w:rPr>
          <w:sz w:val="24"/>
        </w:rPr>
        <w:t>называлось</w:t>
      </w:r>
      <w:r w:rsidRPr="004B19AB">
        <w:rPr>
          <w:spacing w:val="2"/>
          <w:sz w:val="24"/>
        </w:rPr>
        <w:t xml:space="preserve"> </w:t>
      </w:r>
      <w:r w:rsidRPr="004B19AB">
        <w:rPr>
          <w:sz w:val="24"/>
        </w:rPr>
        <w:t>(</w:t>
      </w:r>
      <w:r w:rsidRPr="004B19AB">
        <w:rPr>
          <w:i/>
          <w:sz w:val="24"/>
        </w:rPr>
        <w:t>изба,</w:t>
      </w:r>
      <w:r w:rsidRPr="004B19AB">
        <w:rPr>
          <w:i/>
          <w:spacing w:val="2"/>
          <w:sz w:val="24"/>
        </w:rPr>
        <w:t xml:space="preserve"> </w:t>
      </w:r>
      <w:r w:rsidRPr="004B19AB">
        <w:rPr>
          <w:i/>
          <w:sz w:val="24"/>
        </w:rPr>
        <w:t>терем,</w:t>
      </w:r>
      <w:r w:rsidRPr="004B19AB">
        <w:rPr>
          <w:i/>
          <w:spacing w:val="2"/>
          <w:sz w:val="24"/>
        </w:rPr>
        <w:t xml:space="preserve"> </w:t>
      </w:r>
      <w:r w:rsidRPr="004B19AB">
        <w:rPr>
          <w:i/>
          <w:sz w:val="24"/>
        </w:rPr>
        <w:t>хоромы,</w:t>
      </w:r>
      <w:r w:rsidRPr="004B19AB">
        <w:rPr>
          <w:i/>
          <w:spacing w:val="4"/>
          <w:sz w:val="24"/>
        </w:rPr>
        <w:t xml:space="preserve"> </w:t>
      </w:r>
      <w:r w:rsidRPr="004B19AB">
        <w:rPr>
          <w:i/>
          <w:sz w:val="24"/>
        </w:rPr>
        <w:t>горница,</w:t>
      </w:r>
      <w:r w:rsidRPr="004B19AB">
        <w:rPr>
          <w:i/>
          <w:spacing w:val="2"/>
          <w:sz w:val="24"/>
        </w:rPr>
        <w:t xml:space="preserve"> </w:t>
      </w:r>
      <w:r w:rsidRPr="004B19AB">
        <w:rPr>
          <w:i/>
          <w:sz w:val="24"/>
        </w:rPr>
        <w:t>светлица,</w:t>
      </w:r>
      <w:r w:rsidRPr="004B19AB">
        <w:rPr>
          <w:i/>
          <w:spacing w:val="2"/>
          <w:sz w:val="24"/>
        </w:rPr>
        <w:t xml:space="preserve"> </w:t>
      </w:r>
      <w:r w:rsidRPr="004B19AB">
        <w:rPr>
          <w:i/>
          <w:sz w:val="24"/>
        </w:rPr>
        <w:t>светец,</w:t>
      </w:r>
      <w:r w:rsidRPr="004B19AB">
        <w:rPr>
          <w:i/>
          <w:spacing w:val="-57"/>
          <w:sz w:val="24"/>
        </w:rPr>
        <w:t xml:space="preserve"> </w:t>
      </w:r>
      <w:r w:rsidRPr="004B19AB">
        <w:rPr>
          <w:i/>
          <w:sz w:val="24"/>
        </w:rPr>
        <w:t xml:space="preserve">лучина </w:t>
      </w:r>
      <w:r w:rsidRPr="004B19AB">
        <w:rPr>
          <w:sz w:val="24"/>
        </w:rPr>
        <w:t>и</w:t>
      </w:r>
      <w:r w:rsidRPr="004B19AB">
        <w:rPr>
          <w:spacing w:val="-1"/>
          <w:sz w:val="24"/>
        </w:rPr>
        <w:t xml:space="preserve"> </w:t>
      </w:r>
      <w:r w:rsidRPr="004B19AB">
        <w:rPr>
          <w:sz w:val="24"/>
        </w:rPr>
        <w:t>т.</w:t>
      </w:r>
      <w:r w:rsidRPr="004B19AB">
        <w:rPr>
          <w:spacing w:val="-2"/>
          <w:sz w:val="24"/>
        </w:rPr>
        <w:t xml:space="preserve"> </w:t>
      </w:r>
      <w:r w:rsidRPr="004B19AB">
        <w:rPr>
          <w:sz w:val="24"/>
        </w:rPr>
        <w:t>д.);</w:t>
      </w:r>
    </w:p>
    <w:p w:rsidR="00785F46" w:rsidRPr="004B19AB" w:rsidRDefault="00785F46" w:rsidP="00A3744D">
      <w:pPr>
        <w:numPr>
          <w:ilvl w:val="3"/>
          <w:numId w:val="265"/>
        </w:numPr>
        <w:tabs>
          <w:tab w:val="left" w:pos="2109"/>
          <w:tab w:val="left" w:pos="2110"/>
        </w:tabs>
        <w:autoSpaceDE w:val="0"/>
        <w:autoSpaceDN w:val="0"/>
        <w:ind w:right="140"/>
        <w:rPr>
          <w:sz w:val="24"/>
        </w:rPr>
      </w:pPr>
      <w:r w:rsidRPr="004B19AB">
        <w:rPr>
          <w:sz w:val="24"/>
        </w:rPr>
        <w:t>как</w:t>
      </w:r>
      <w:r w:rsidRPr="004B19AB">
        <w:rPr>
          <w:spacing w:val="40"/>
          <w:sz w:val="24"/>
        </w:rPr>
        <w:t xml:space="preserve"> </w:t>
      </w:r>
      <w:r w:rsidRPr="004B19AB">
        <w:rPr>
          <w:sz w:val="24"/>
        </w:rPr>
        <w:t>называлось</w:t>
      </w:r>
      <w:r w:rsidRPr="004B19AB">
        <w:rPr>
          <w:spacing w:val="42"/>
          <w:sz w:val="24"/>
        </w:rPr>
        <w:t xml:space="preserve"> </w:t>
      </w:r>
      <w:r w:rsidRPr="004B19AB">
        <w:rPr>
          <w:sz w:val="24"/>
        </w:rPr>
        <w:t>то,</w:t>
      </w:r>
      <w:r w:rsidRPr="004B19AB">
        <w:rPr>
          <w:spacing w:val="39"/>
          <w:sz w:val="24"/>
        </w:rPr>
        <w:t xml:space="preserve"> </w:t>
      </w:r>
      <w:r w:rsidRPr="004B19AB">
        <w:rPr>
          <w:sz w:val="24"/>
        </w:rPr>
        <w:t>во</w:t>
      </w:r>
      <w:r w:rsidRPr="004B19AB">
        <w:rPr>
          <w:spacing w:val="39"/>
          <w:sz w:val="24"/>
        </w:rPr>
        <w:t xml:space="preserve"> </w:t>
      </w:r>
      <w:r w:rsidRPr="004B19AB">
        <w:rPr>
          <w:sz w:val="24"/>
        </w:rPr>
        <w:t>что</w:t>
      </w:r>
      <w:r w:rsidRPr="004B19AB">
        <w:rPr>
          <w:spacing w:val="39"/>
          <w:sz w:val="24"/>
        </w:rPr>
        <w:t xml:space="preserve"> </w:t>
      </w:r>
      <w:r w:rsidRPr="004B19AB">
        <w:rPr>
          <w:sz w:val="24"/>
        </w:rPr>
        <w:t>одевались</w:t>
      </w:r>
      <w:r w:rsidRPr="004B19AB">
        <w:rPr>
          <w:spacing w:val="40"/>
          <w:sz w:val="24"/>
        </w:rPr>
        <w:t xml:space="preserve"> </w:t>
      </w:r>
      <w:r w:rsidRPr="004B19AB">
        <w:rPr>
          <w:sz w:val="24"/>
        </w:rPr>
        <w:t>в</w:t>
      </w:r>
      <w:r w:rsidRPr="004B19AB">
        <w:rPr>
          <w:spacing w:val="39"/>
          <w:sz w:val="24"/>
        </w:rPr>
        <w:t xml:space="preserve"> </w:t>
      </w:r>
      <w:r w:rsidRPr="004B19AB">
        <w:rPr>
          <w:sz w:val="24"/>
        </w:rPr>
        <w:t>старину</w:t>
      </w:r>
      <w:r w:rsidRPr="004B19AB">
        <w:rPr>
          <w:spacing w:val="34"/>
          <w:sz w:val="24"/>
        </w:rPr>
        <w:t xml:space="preserve"> </w:t>
      </w:r>
      <w:r w:rsidRPr="004B19AB">
        <w:rPr>
          <w:sz w:val="24"/>
        </w:rPr>
        <w:t>(</w:t>
      </w:r>
      <w:r w:rsidRPr="004B19AB">
        <w:rPr>
          <w:i/>
          <w:sz w:val="24"/>
        </w:rPr>
        <w:t>кафтан,</w:t>
      </w:r>
      <w:r w:rsidRPr="004B19AB">
        <w:rPr>
          <w:i/>
          <w:spacing w:val="39"/>
          <w:sz w:val="24"/>
        </w:rPr>
        <w:t xml:space="preserve"> </w:t>
      </w:r>
      <w:r w:rsidRPr="004B19AB">
        <w:rPr>
          <w:i/>
          <w:sz w:val="24"/>
        </w:rPr>
        <w:t>кушак,</w:t>
      </w:r>
      <w:r w:rsidRPr="004B19AB">
        <w:rPr>
          <w:i/>
          <w:spacing w:val="40"/>
          <w:sz w:val="24"/>
        </w:rPr>
        <w:t xml:space="preserve"> </w:t>
      </w:r>
      <w:r w:rsidRPr="004B19AB">
        <w:rPr>
          <w:i/>
          <w:sz w:val="24"/>
        </w:rPr>
        <w:t>рубаха,</w:t>
      </w:r>
      <w:r w:rsidRPr="004B19AB">
        <w:rPr>
          <w:i/>
          <w:spacing w:val="39"/>
          <w:sz w:val="24"/>
        </w:rPr>
        <w:t xml:space="preserve"> </w:t>
      </w:r>
      <w:r w:rsidRPr="004B19AB">
        <w:rPr>
          <w:i/>
          <w:sz w:val="24"/>
        </w:rPr>
        <w:t>сарафан,</w:t>
      </w:r>
      <w:r w:rsidRPr="004B19AB">
        <w:rPr>
          <w:i/>
          <w:spacing w:val="-57"/>
          <w:sz w:val="24"/>
        </w:rPr>
        <w:t xml:space="preserve"> </w:t>
      </w:r>
      <w:r w:rsidRPr="004B19AB">
        <w:rPr>
          <w:i/>
          <w:sz w:val="24"/>
        </w:rPr>
        <w:t>лапти</w:t>
      </w:r>
      <w:r w:rsidRPr="004B19AB">
        <w:rPr>
          <w:i/>
          <w:spacing w:val="11"/>
          <w:sz w:val="24"/>
        </w:rPr>
        <w:t xml:space="preserve"> </w:t>
      </w:r>
      <w:r w:rsidRPr="004B19AB">
        <w:rPr>
          <w:sz w:val="24"/>
        </w:rPr>
        <w:t>и</w:t>
      </w:r>
      <w:r w:rsidRPr="004B19AB">
        <w:rPr>
          <w:spacing w:val="8"/>
          <w:sz w:val="24"/>
        </w:rPr>
        <w:t xml:space="preserve"> </w:t>
      </w:r>
      <w:r w:rsidRPr="004B19AB">
        <w:rPr>
          <w:sz w:val="24"/>
        </w:rPr>
        <w:t>т.</w:t>
      </w:r>
      <w:r w:rsidRPr="004B19AB">
        <w:rPr>
          <w:spacing w:val="7"/>
          <w:sz w:val="24"/>
        </w:rPr>
        <w:t xml:space="preserve"> </w:t>
      </w:r>
      <w:r w:rsidRPr="004B19AB">
        <w:rPr>
          <w:sz w:val="24"/>
        </w:rPr>
        <w:t>д.).</w:t>
      </w:r>
    </w:p>
    <w:p w:rsidR="00785F46" w:rsidRPr="004B19AB" w:rsidRDefault="00785F46" w:rsidP="00785F46">
      <w:pPr>
        <w:autoSpaceDE w:val="0"/>
        <w:autoSpaceDN w:val="0"/>
        <w:rPr>
          <w:sz w:val="24"/>
          <w:szCs w:val="24"/>
        </w:rPr>
      </w:pPr>
      <w:r w:rsidRPr="004B19AB">
        <w:rPr>
          <w:sz w:val="24"/>
          <w:szCs w:val="24"/>
        </w:rPr>
        <w:t>Имена</w:t>
      </w:r>
      <w:r w:rsidRPr="004B19AB">
        <w:rPr>
          <w:spacing w:val="-14"/>
          <w:sz w:val="24"/>
          <w:szCs w:val="24"/>
        </w:rPr>
        <w:t xml:space="preserve"> </w:t>
      </w:r>
      <w:r w:rsidRPr="004B19AB">
        <w:rPr>
          <w:sz w:val="24"/>
          <w:szCs w:val="24"/>
        </w:rPr>
        <w:t>в</w:t>
      </w:r>
      <w:r w:rsidRPr="004B19AB">
        <w:rPr>
          <w:spacing w:val="-10"/>
          <w:sz w:val="24"/>
          <w:szCs w:val="24"/>
        </w:rPr>
        <w:t xml:space="preserve"> </w:t>
      </w:r>
      <w:r w:rsidRPr="004B19AB">
        <w:rPr>
          <w:sz w:val="24"/>
          <w:szCs w:val="24"/>
        </w:rPr>
        <w:t>малых</w:t>
      </w:r>
      <w:r w:rsidRPr="004B19AB">
        <w:rPr>
          <w:spacing w:val="-8"/>
          <w:sz w:val="24"/>
          <w:szCs w:val="24"/>
        </w:rPr>
        <w:t xml:space="preserve"> </w:t>
      </w:r>
      <w:r w:rsidRPr="004B19AB">
        <w:rPr>
          <w:sz w:val="24"/>
          <w:szCs w:val="24"/>
        </w:rPr>
        <w:t>жанрах</w:t>
      </w:r>
      <w:r w:rsidRPr="004B19AB">
        <w:rPr>
          <w:spacing w:val="-9"/>
          <w:sz w:val="24"/>
          <w:szCs w:val="24"/>
        </w:rPr>
        <w:t xml:space="preserve"> </w:t>
      </w:r>
      <w:r w:rsidRPr="004B19AB">
        <w:rPr>
          <w:sz w:val="24"/>
          <w:szCs w:val="24"/>
        </w:rPr>
        <w:t>фольклора</w:t>
      </w:r>
      <w:r w:rsidRPr="004B19AB">
        <w:rPr>
          <w:spacing w:val="-10"/>
          <w:sz w:val="24"/>
          <w:szCs w:val="24"/>
        </w:rPr>
        <w:t xml:space="preserve"> </w:t>
      </w:r>
      <w:r w:rsidRPr="004B19AB">
        <w:rPr>
          <w:sz w:val="24"/>
          <w:szCs w:val="24"/>
        </w:rPr>
        <w:t>(пословицах,</w:t>
      </w:r>
      <w:r w:rsidRPr="004B19AB">
        <w:rPr>
          <w:spacing w:val="-12"/>
          <w:sz w:val="24"/>
          <w:szCs w:val="24"/>
        </w:rPr>
        <w:t xml:space="preserve"> </w:t>
      </w:r>
      <w:r w:rsidRPr="004B19AB">
        <w:rPr>
          <w:sz w:val="24"/>
          <w:szCs w:val="24"/>
        </w:rPr>
        <w:t>поговорках,загадках,</w:t>
      </w:r>
      <w:r w:rsidRPr="004B19AB">
        <w:rPr>
          <w:spacing w:val="5"/>
          <w:sz w:val="24"/>
          <w:szCs w:val="24"/>
        </w:rPr>
        <w:t xml:space="preserve"> </w:t>
      </w:r>
      <w:r w:rsidRPr="004B19AB">
        <w:rPr>
          <w:sz w:val="24"/>
          <w:szCs w:val="24"/>
        </w:rPr>
        <w:t>прибаутках).</w:t>
      </w:r>
    </w:p>
    <w:p w:rsidR="00785F46" w:rsidRPr="004B19AB" w:rsidRDefault="00785F46" w:rsidP="00785F46">
      <w:pPr>
        <w:autoSpaceDE w:val="0"/>
        <w:autoSpaceDN w:val="0"/>
        <w:rPr>
          <w:sz w:val="24"/>
        </w:rPr>
      </w:pPr>
      <w:r w:rsidRPr="004B19AB">
        <w:rPr>
          <w:b/>
          <w:w w:val="95"/>
          <w:sz w:val="24"/>
        </w:rPr>
        <w:t>Проектное</w:t>
      </w:r>
      <w:r w:rsidRPr="004B19AB">
        <w:rPr>
          <w:b/>
          <w:spacing w:val="5"/>
          <w:w w:val="95"/>
          <w:sz w:val="24"/>
        </w:rPr>
        <w:t xml:space="preserve"> </w:t>
      </w:r>
      <w:r w:rsidRPr="004B19AB">
        <w:rPr>
          <w:b/>
          <w:w w:val="95"/>
          <w:sz w:val="24"/>
        </w:rPr>
        <w:t>задание.</w:t>
      </w:r>
      <w:r w:rsidRPr="004B19AB">
        <w:rPr>
          <w:b/>
          <w:spacing w:val="3"/>
          <w:w w:val="95"/>
          <w:sz w:val="24"/>
        </w:rPr>
        <w:t xml:space="preserve"> </w:t>
      </w:r>
      <w:r w:rsidRPr="004B19AB">
        <w:rPr>
          <w:w w:val="95"/>
          <w:sz w:val="24"/>
        </w:rPr>
        <w:t>Словарь</w:t>
      </w:r>
      <w:r w:rsidRPr="004B19AB">
        <w:rPr>
          <w:spacing w:val="6"/>
          <w:w w:val="95"/>
          <w:sz w:val="24"/>
        </w:rPr>
        <w:t xml:space="preserve"> </w:t>
      </w:r>
      <w:r w:rsidRPr="004B19AB">
        <w:rPr>
          <w:w w:val="95"/>
          <w:sz w:val="24"/>
        </w:rPr>
        <w:t>в</w:t>
      </w:r>
      <w:r w:rsidRPr="004B19AB">
        <w:rPr>
          <w:spacing w:val="6"/>
          <w:w w:val="95"/>
          <w:sz w:val="24"/>
        </w:rPr>
        <w:t xml:space="preserve"> </w:t>
      </w:r>
      <w:r w:rsidRPr="004B19AB">
        <w:rPr>
          <w:w w:val="95"/>
          <w:sz w:val="24"/>
        </w:rPr>
        <w:t>картинках.</w:t>
      </w:r>
    </w:p>
    <w:p w:rsidR="00785F46" w:rsidRPr="004B19AB" w:rsidRDefault="00785F46" w:rsidP="00785F46">
      <w:pPr>
        <w:autoSpaceDE w:val="0"/>
        <w:autoSpaceDN w:val="0"/>
        <w:spacing w:before="3" w:line="274" w:lineRule="exact"/>
        <w:outlineLvl w:val="0"/>
        <w:rPr>
          <w:b/>
          <w:bCs/>
          <w:sz w:val="24"/>
          <w:szCs w:val="24"/>
        </w:rPr>
      </w:pPr>
      <w:r w:rsidRPr="004B19AB">
        <w:rPr>
          <w:b/>
          <w:bCs/>
          <w:sz w:val="24"/>
          <w:szCs w:val="24"/>
        </w:rPr>
        <w:t>Раздел</w:t>
      </w:r>
      <w:r w:rsidRPr="004B19AB">
        <w:rPr>
          <w:b/>
          <w:bCs/>
          <w:spacing w:val="-3"/>
          <w:sz w:val="24"/>
          <w:szCs w:val="24"/>
        </w:rPr>
        <w:t xml:space="preserve"> </w:t>
      </w:r>
      <w:r w:rsidRPr="004B19AB">
        <w:rPr>
          <w:b/>
          <w:bCs/>
          <w:sz w:val="24"/>
          <w:szCs w:val="24"/>
        </w:rPr>
        <w:t>2.</w:t>
      </w:r>
      <w:r w:rsidRPr="004B19AB">
        <w:rPr>
          <w:b/>
          <w:bCs/>
          <w:spacing w:val="1"/>
          <w:sz w:val="24"/>
          <w:szCs w:val="24"/>
        </w:rPr>
        <w:t xml:space="preserve"> </w:t>
      </w:r>
      <w:r w:rsidRPr="004B19AB">
        <w:rPr>
          <w:b/>
          <w:bCs/>
          <w:sz w:val="24"/>
          <w:szCs w:val="24"/>
        </w:rPr>
        <w:t>Язык</w:t>
      </w:r>
      <w:r w:rsidRPr="004B19AB">
        <w:rPr>
          <w:b/>
          <w:bCs/>
          <w:spacing w:val="-2"/>
          <w:sz w:val="24"/>
          <w:szCs w:val="24"/>
        </w:rPr>
        <w:t xml:space="preserve"> </w:t>
      </w:r>
      <w:r w:rsidRPr="004B19AB">
        <w:rPr>
          <w:b/>
          <w:bCs/>
          <w:sz w:val="24"/>
          <w:szCs w:val="24"/>
        </w:rPr>
        <w:t>в</w:t>
      </w:r>
      <w:r w:rsidRPr="004B19AB">
        <w:rPr>
          <w:b/>
          <w:bCs/>
          <w:spacing w:val="-2"/>
          <w:sz w:val="24"/>
          <w:szCs w:val="24"/>
        </w:rPr>
        <w:t xml:space="preserve"> </w:t>
      </w:r>
      <w:r w:rsidRPr="004B19AB">
        <w:rPr>
          <w:b/>
          <w:bCs/>
          <w:sz w:val="24"/>
          <w:szCs w:val="24"/>
        </w:rPr>
        <w:t>действии</w:t>
      </w:r>
      <w:r w:rsidRPr="004B19AB">
        <w:rPr>
          <w:b/>
          <w:bCs/>
          <w:spacing w:val="-1"/>
          <w:sz w:val="24"/>
          <w:szCs w:val="24"/>
        </w:rPr>
        <w:t xml:space="preserve"> </w:t>
      </w:r>
      <w:r w:rsidRPr="004B19AB">
        <w:rPr>
          <w:b/>
          <w:bCs/>
          <w:sz w:val="24"/>
          <w:szCs w:val="24"/>
        </w:rPr>
        <w:t>(10</w:t>
      </w:r>
      <w:r w:rsidRPr="004B19AB">
        <w:rPr>
          <w:b/>
          <w:bCs/>
          <w:spacing w:val="-2"/>
          <w:sz w:val="24"/>
          <w:szCs w:val="24"/>
        </w:rPr>
        <w:t xml:space="preserve"> </w:t>
      </w:r>
      <w:r w:rsidRPr="004B19AB">
        <w:rPr>
          <w:b/>
          <w:bCs/>
          <w:sz w:val="24"/>
          <w:szCs w:val="24"/>
        </w:rPr>
        <w:t>ч)</w:t>
      </w:r>
    </w:p>
    <w:p w:rsidR="00785F46" w:rsidRPr="004B19AB" w:rsidRDefault="00785F46" w:rsidP="00785F46">
      <w:pPr>
        <w:autoSpaceDE w:val="0"/>
        <w:autoSpaceDN w:val="0"/>
        <w:ind w:right="133"/>
        <w:jc w:val="both"/>
        <w:rPr>
          <w:sz w:val="24"/>
          <w:szCs w:val="24"/>
        </w:rPr>
      </w:pPr>
      <w:r w:rsidRPr="004B19AB">
        <w:rPr>
          <w:sz w:val="24"/>
          <w:szCs w:val="24"/>
        </w:rPr>
        <w:t>Как</w:t>
      </w:r>
      <w:r w:rsidRPr="004B19AB">
        <w:rPr>
          <w:spacing w:val="1"/>
          <w:sz w:val="24"/>
          <w:szCs w:val="24"/>
        </w:rPr>
        <w:t xml:space="preserve"> </w:t>
      </w:r>
      <w:r w:rsidRPr="004B19AB">
        <w:rPr>
          <w:sz w:val="24"/>
          <w:szCs w:val="24"/>
        </w:rPr>
        <w:t>нельзя</w:t>
      </w:r>
      <w:r w:rsidRPr="004B19AB">
        <w:rPr>
          <w:spacing w:val="1"/>
          <w:sz w:val="24"/>
          <w:szCs w:val="24"/>
        </w:rPr>
        <w:t xml:space="preserve"> </w:t>
      </w:r>
      <w:r w:rsidRPr="004B19AB">
        <w:rPr>
          <w:sz w:val="24"/>
          <w:szCs w:val="24"/>
        </w:rPr>
        <w:t>произносить</w:t>
      </w:r>
      <w:r w:rsidRPr="004B19AB">
        <w:rPr>
          <w:spacing w:val="1"/>
          <w:sz w:val="24"/>
          <w:szCs w:val="24"/>
        </w:rPr>
        <w:t xml:space="preserve"> </w:t>
      </w:r>
      <w:r w:rsidRPr="004B19AB">
        <w:rPr>
          <w:sz w:val="24"/>
          <w:szCs w:val="24"/>
        </w:rPr>
        <w:t>слова</w:t>
      </w:r>
      <w:r w:rsidRPr="004B19AB">
        <w:rPr>
          <w:spacing w:val="1"/>
          <w:sz w:val="24"/>
          <w:szCs w:val="24"/>
        </w:rPr>
        <w:t xml:space="preserve"> </w:t>
      </w:r>
      <w:r w:rsidRPr="004B19AB">
        <w:rPr>
          <w:sz w:val="24"/>
          <w:szCs w:val="24"/>
        </w:rPr>
        <w:t>(пропедевтическая</w:t>
      </w:r>
      <w:r w:rsidRPr="004B19AB">
        <w:rPr>
          <w:spacing w:val="1"/>
          <w:sz w:val="24"/>
          <w:szCs w:val="24"/>
        </w:rPr>
        <w:t xml:space="preserve"> </w:t>
      </w:r>
      <w:r w:rsidRPr="004B19AB">
        <w:rPr>
          <w:sz w:val="24"/>
          <w:szCs w:val="24"/>
        </w:rPr>
        <w:t>работа</w:t>
      </w:r>
      <w:r w:rsidRPr="004B19AB">
        <w:rPr>
          <w:spacing w:val="1"/>
          <w:sz w:val="24"/>
          <w:szCs w:val="24"/>
        </w:rPr>
        <w:t xml:space="preserve"> </w:t>
      </w:r>
      <w:r w:rsidRPr="004B19AB">
        <w:rPr>
          <w:sz w:val="24"/>
          <w:szCs w:val="24"/>
        </w:rPr>
        <w:t>по предупреждению</w:t>
      </w:r>
      <w:r w:rsidRPr="004B19AB">
        <w:rPr>
          <w:spacing w:val="1"/>
          <w:sz w:val="24"/>
          <w:szCs w:val="24"/>
        </w:rPr>
        <w:t xml:space="preserve"> </w:t>
      </w:r>
      <w:r w:rsidRPr="004B19AB">
        <w:rPr>
          <w:sz w:val="24"/>
          <w:szCs w:val="24"/>
        </w:rPr>
        <w:t>ошибок</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произношении</w:t>
      </w:r>
      <w:r w:rsidRPr="004B19AB">
        <w:rPr>
          <w:spacing w:val="6"/>
          <w:sz w:val="24"/>
          <w:szCs w:val="24"/>
        </w:rPr>
        <w:t xml:space="preserve"> </w:t>
      </w:r>
      <w:r w:rsidRPr="004B19AB">
        <w:rPr>
          <w:sz w:val="24"/>
          <w:szCs w:val="24"/>
        </w:rPr>
        <w:t>слов).</w:t>
      </w:r>
    </w:p>
    <w:p w:rsidR="00785F46" w:rsidRPr="004B19AB" w:rsidRDefault="00785F46" w:rsidP="00785F46">
      <w:pPr>
        <w:autoSpaceDE w:val="0"/>
        <w:autoSpaceDN w:val="0"/>
        <w:jc w:val="both"/>
        <w:rPr>
          <w:sz w:val="24"/>
          <w:szCs w:val="24"/>
        </w:rPr>
      </w:pPr>
      <w:r w:rsidRPr="004B19AB">
        <w:rPr>
          <w:sz w:val="24"/>
          <w:szCs w:val="24"/>
        </w:rPr>
        <w:t>Смыслоразличительная</w:t>
      </w:r>
      <w:r w:rsidRPr="004B19AB">
        <w:rPr>
          <w:spacing w:val="3"/>
          <w:sz w:val="24"/>
          <w:szCs w:val="24"/>
        </w:rPr>
        <w:t xml:space="preserve"> </w:t>
      </w:r>
      <w:r w:rsidRPr="004B19AB">
        <w:rPr>
          <w:sz w:val="24"/>
          <w:szCs w:val="24"/>
        </w:rPr>
        <w:t>роль</w:t>
      </w:r>
      <w:r w:rsidRPr="004B19AB">
        <w:rPr>
          <w:spacing w:val="7"/>
          <w:sz w:val="24"/>
          <w:szCs w:val="24"/>
        </w:rPr>
        <w:t xml:space="preserve"> </w:t>
      </w:r>
      <w:r w:rsidRPr="004B19AB">
        <w:rPr>
          <w:sz w:val="24"/>
          <w:szCs w:val="24"/>
        </w:rPr>
        <w:t>ударения.</w:t>
      </w:r>
    </w:p>
    <w:p w:rsidR="00785F46" w:rsidRPr="004B19AB" w:rsidRDefault="00785F46" w:rsidP="00785F46">
      <w:pPr>
        <w:autoSpaceDE w:val="0"/>
        <w:autoSpaceDN w:val="0"/>
        <w:jc w:val="both"/>
        <w:rPr>
          <w:sz w:val="24"/>
          <w:szCs w:val="24"/>
        </w:rPr>
      </w:pPr>
      <w:r w:rsidRPr="004B19AB">
        <w:rPr>
          <w:spacing w:val="-1"/>
          <w:sz w:val="24"/>
          <w:szCs w:val="24"/>
        </w:rPr>
        <w:t>Звукопись</w:t>
      </w:r>
      <w:r w:rsidRPr="004B19AB">
        <w:rPr>
          <w:spacing w:val="-12"/>
          <w:sz w:val="24"/>
          <w:szCs w:val="24"/>
        </w:rPr>
        <w:t xml:space="preserve"> </w:t>
      </w:r>
      <w:r w:rsidRPr="004B19AB">
        <w:rPr>
          <w:spacing w:val="-1"/>
          <w:sz w:val="24"/>
          <w:szCs w:val="24"/>
        </w:rPr>
        <w:t>в</w:t>
      </w:r>
      <w:r w:rsidRPr="004B19AB">
        <w:rPr>
          <w:spacing w:val="-14"/>
          <w:sz w:val="24"/>
          <w:szCs w:val="24"/>
        </w:rPr>
        <w:t xml:space="preserve"> </w:t>
      </w:r>
      <w:r w:rsidRPr="004B19AB">
        <w:rPr>
          <w:spacing w:val="-1"/>
          <w:sz w:val="24"/>
          <w:szCs w:val="24"/>
        </w:rPr>
        <w:t>стихотворном</w:t>
      </w:r>
      <w:r w:rsidRPr="004B19AB">
        <w:rPr>
          <w:spacing w:val="-11"/>
          <w:sz w:val="24"/>
          <w:szCs w:val="24"/>
        </w:rPr>
        <w:t xml:space="preserve"> </w:t>
      </w:r>
      <w:r w:rsidRPr="004B19AB">
        <w:rPr>
          <w:sz w:val="24"/>
          <w:szCs w:val="24"/>
        </w:rPr>
        <w:t>художественном</w:t>
      </w:r>
      <w:r w:rsidRPr="004B19AB">
        <w:rPr>
          <w:spacing w:val="-13"/>
          <w:sz w:val="24"/>
          <w:szCs w:val="24"/>
        </w:rPr>
        <w:t xml:space="preserve"> </w:t>
      </w:r>
      <w:r w:rsidRPr="004B19AB">
        <w:rPr>
          <w:sz w:val="24"/>
          <w:szCs w:val="24"/>
        </w:rPr>
        <w:t>тексте.</w:t>
      </w:r>
    </w:p>
    <w:p w:rsidR="00785F46" w:rsidRPr="004B19AB" w:rsidRDefault="00785F46" w:rsidP="00785F46">
      <w:pPr>
        <w:autoSpaceDE w:val="0"/>
        <w:autoSpaceDN w:val="0"/>
        <w:ind w:right="138"/>
        <w:jc w:val="both"/>
        <w:rPr>
          <w:sz w:val="24"/>
          <w:szCs w:val="24"/>
        </w:rPr>
      </w:pPr>
      <w:r w:rsidRPr="004B19AB">
        <w:rPr>
          <w:sz w:val="24"/>
          <w:szCs w:val="24"/>
        </w:rPr>
        <w:t>Наблюдение за сочетаемостью слов (пропедевтическая работа по предупреждению ошибок в</w:t>
      </w:r>
      <w:r w:rsidRPr="004B19AB">
        <w:rPr>
          <w:spacing w:val="1"/>
          <w:sz w:val="24"/>
          <w:szCs w:val="24"/>
        </w:rPr>
        <w:t xml:space="preserve"> </w:t>
      </w:r>
      <w:r w:rsidRPr="004B19AB">
        <w:rPr>
          <w:sz w:val="24"/>
          <w:szCs w:val="24"/>
        </w:rPr>
        <w:t>сочетаем</w:t>
      </w:r>
      <w:r w:rsidRPr="004B19AB">
        <w:rPr>
          <w:sz w:val="24"/>
          <w:szCs w:val="24"/>
        </w:rPr>
        <w:t>о</w:t>
      </w:r>
      <w:r w:rsidRPr="004B19AB">
        <w:rPr>
          <w:sz w:val="24"/>
          <w:szCs w:val="24"/>
        </w:rPr>
        <w:t>сти</w:t>
      </w:r>
      <w:r w:rsidRPr="004B19AB">
        <w:rPr>
          <w:spacing w:val="6"/>
          <w:sz w:val="24"/>
          <w:szCs w:val="24"/>
        </w:rPr>
        <w:t xml:space="preserve"> </w:t>
      </w:r>
      <w:r w:rsidRPr="004B19AB">
        <w:rPr>
          <w:sz w:val="24"/>
          <w:szCs w:val="24"/>
        </w:rPr>
        <w:t>слов).</w:t>
      </w:r>
    </w:p>
    <w:p w:rsidR="00785F46" w:rsidRPr="004B19AB" w:rsidRDefault="00785F46" w:rsidP="00785F46">
      <w:pPr>
        <w:autoSpaceDE w:val="0"/>
        <w:autoSpaceDN w:val="0"/>
        <w:spacing w:before="3" w:line="274" w:lineRule="exact"/>
        <w:jc w:val="both"/>
        <w:outlineLvl w:val="0"/>
        <w:rPr>
          <w:b/>
          <w:bCs/>
          <w:sz w:val="24"/>
          <w:szCs w:val="24"/>
        </w:rPr>
      </w:pPr>
      <w:r w:rsidRPr="004B19AB">
        <w:rPr>
          <w:b/>
          <w:bCs/>
          <w:sz w:val="24"/>
          <w:szCs w:val="24"/>
        </w:rPr>
        <w:t>Раздел</w:t>
      </w:r>
      <w:r w:rsidRPr="004B19AB">
        <w:rPr>
          <w:b/>
          <w:bCs/>
          <w:spacing w:val="-3"/>
          <w:sz w:val="24"/>
          <w:szCs w:val="24"/>
        </w:rPr>
        <w:t xml:space="preserve"> </w:t>
      </w:r>
      <w:r w:rsidRPr="004B19AB">
        <w:rPr>
          <w:b/>
          <w:bCs/>
          <w:sz w:val="24"/>
          <w:szCs w:val="24"/>
        </w:rPr>
        <w:t>3.</w:t>
      </w:r>
      <w:r w:rsidRPr="004B19AB">
        <w:rPr>
          <w:b/>
          <w:bCs/>
          <w:spacing w:val="1"/>
          <w:sz w:val="24"/>
          <w:szCs w:val="24"/>
        </w:rPr>
        <w:t xml:space="preserve"> </w:t>
      </w:r>
      <w:r w:rsidRPr="004B19AB">
        <w:rPr>
          <w:b/>
          <w:bCs/>
          <w:sz w:val="24"/>
          <w:szCs w:val="24"/>
        </w:rPr>
        <w:t>Секреты</w:t>
      </w:r>
      <w:r w:rsidRPr="004B19AB">
        <w:rPr>
          <w:b/>
          <w:bCs/>
          <w:spacing w:val="-2"/>
          <w:sz w:val="24"/>
          <w:szCs w:val="24"/>
        </w:rPr>
        <w:t xml:space="preserve"> </w:t>
      </w:r>
      <w:r w:rsidRPr="004B19AB">
        <w:rPr>
          <w:b/>
          <w:bCs/>
          <w:sz w:val="24"/>
          <w:szCs w:val="24"/>
        </w:rPr>
        <w:t>речи</w:t>
      </w:r>
      <w:r w:rsidRPr="004B19AB">
        <w:rPr>
          <w:b/>
          <w:bCs/>
          <w:spacing w:val="-1"/>
          <w:sz w:val="24"/>
          <w:szCs w:val="24"/>
        </w:rPr>
        <w:t xml:space="preserve"> </w:t>
      </w:r>
      <w:r w:rsidRPr="004B19AB">
        <w:rPr>
          <w:b/>
          <w:bCs/>
          <w:sz w:val="24"/>
          <w:szCs w:val="24"/>
        </w:rPr>
        <w:t>и</w:t>
      </w:r>
      <w:r w:rsidRPr="004B19AB">
        <w:rPr>
          <w:b/>
          <w:bCs/>
          <w:spacing w:val="-4"/>
          <w:sz w:val="24"/>
          <w:szCs w:val="24"/>
        </w:rPr>
        <w:t xml:space="preserve"> </w:t>
      </w:r>
      <w:r w:rsidRPr="004B19AB">
        <w:rPr>
          <w:b/>
          <w:bCs/>
          <w:sz w:val="24"/>
          <w:szCs w:val="24"/>
        </w:rPr>
        <w:t>текста</w:t>
      </w:r>
      <w:r w:rsidRPr="004B19AB">
        <w:rPr>
          <w:b/>
          <w:bCs/>
          <w:spacing w:val="-1"/>
          <w:sz w:val="24"/>
          <w:szCs w:val="24"/>
        </w:rPr>
        <w:t xml:space="preserve"> </w:t>
      </w:r>
      <w:r w:rsidRPr="004B19AB">
        <w:rPr>
          <w:b/>
          <w:bCs/>
          <w:sz w:val="24"/>
          <w:szCs w:val="24"/>
        </w:rPr>
        <w:t>(9</w:t>
      </w:r>
      <w:r w:rsidRPr="004B19AB">
        <w:rPr>
          <w:b/>
          <w:bCs/>
          <w:spacing w:val="-2"/>
          <w:sz w:val="24"/>
          <w:szCs w:val="24"/>
        </w:rPr>
        <w:t xml:space="preserve"> </w:t>
      </w:r>
      <w:r w:rsidRPr="004B19AB">
        <w:rPr>
          <w:b/>
          <w:bCs/>
          <w:sz w:val="24"/>
          <w:szCs w:val="24"/>
        </w:rPr>
        <w:t>ч)</w:t>
      </w:r>
    </w:p>
    <w:p w:rsidR="00785F46" w:rsidRPr="004B19AB" w:rsidRDefault="00785F46" w:rsidP="00785F46">
      <w:pPr>
        <w:autoSpaceDE w:val="0"/>
        <w:autoSpaceDN w:val="0"/>
        <w:ind w:right="134"/>
        <w:jc w:val="both"/>
        <w:rPr>
          <w:sz w:val="24"/>
        </w:rPr>
      </w:pPr>
      <w:r w:rsidRPr="004B19AB">
        <w:rPr>
          <w:sz w:val="24"/>
        </w:rPr>
        <w:t>Секреты</w:t>
      </w:r>
      <w:r w:rsidRPr="004B19AB">
        <w:rPr>
          <w:spacing w:val="1"/>
          <w:sz w:val="24"/>
        </w:rPr>
        <w:t xml:space="preserve"> </w:t>
      </w:r>
      <w:r w:rsidRPr="004B19AB">
        <w:rPr>
          <w:sz w:val="24"/>
        </w:rPr>
        <w:t>диалога:</w:t>
      </w:r>
      <w:r w:rsidRPr="004B19AB">
        <w:rPr>
          <w:spacing w:val="1"/>
          <w:sz w:val="24"/>
        </w:rPr>
        <w:t xml:space="preserve"> </w:t>
      </w:r>
      <w:r w:rsidRPr="004B19AB">
        <w:rPr>
          <w:sz w:val="24"/>
        </w:rPr>
        <w:t>учимся</w:t>
      </w:r>
      <w:r w:rsidRPr="004B19AB">
        <w:rPr>
          <w:spacing w:val="1"/>
          <w:sz w:val="24"/>
        </w:rPr>
        <w:t xml:space="preserve"> </w:t>
      </w:r>
      <w:r w:rsidRPr="004B19AB">
        <w:rPr>
          <w:sz w:val="24"/>
        </w:rPr>
        <w:t>разговаривать</w:t>
      </w:r>
      <w:r w:rsidRPr="004B19AB">
        <w:rPr>
          <w:spacing w:val="1"/>
          <w:sz w:val="24"/>
        </w:rPr>
        <w:t xml:space="preserve"> </w:t>
      </w:r>
      <w:r w:rsidRPr="004B19AB">
        <w:rPr>
          <w:sz w:val="24"/>
        </w:rPr>
        <w:t>друг</w:t>
      </w:r>
      <w:r w:rsidRPr="004B19AB">
        <w:rPr>
          <w:spacing w:val="1"/>
          <w:sz w:val="24"/>
        </w:rPr>
        <w:t xml:space="preserve"> </w:t>
      </w:r>
      <w:r w:rsidRPr="004B19AB">
        <w:rPr>
          <w:sz w:val="24"/>
        </w:rPr>
        <w:t>с</w:t>
      </w:r>
      <w:r w:rsidRPr="004B19AB">
        <w:rPr>
          <w:spacing w:val="1"/>
          <w:sz w:val="24"/>
        </w:rPr>
        <w:t xml:space="preserve"> </w:t>
      </w:r>
      <w:r w:rsidRPr="004B19AB">
        <w:rPr>
          <w:sz w:val="24"/>
        </w:rPr>
        <w:t>другом</w:t>
      </w:r>
      <w:r w:rsidRPr="004B19AB">
        <w:rPr>
          <w:spacing w:val="1"/>
          <w:sz w:val="24"/>
        </w:rPr>
        <w:t xml:space="preserve"> </w:t>
      </w:r>
      <w:r w:rsidRPr="004B19AB">
        <w:rPr>
          <w:sz w:val="24"/>
        </w:rPr>
        <w:t>и</w:t>
      </w:r>
      <w:r w:rsidRPr="004B19AB">
        <w:rPr>
          <w:spacing w:val="1"/>
          <w:sz w:val="24"/>
        </w:rPr>
        <w:t xml:space="preserve"> </w:t>
      </w:r>
      <w:r w:rsidRPr="004B19AB">
        <w:rPr>
          <w:sz w:val="24"/>
        </w:rPr>
        <w:t>со</w:t>
      </w:r>
      <w:r w:rsidRPr="004B19AB">
        <w:rPr>
          <w:spacing w:val="1"/>
          <w:sz w:val="24"/>
        </w:rPr>
        <w:t xml:space="preserve"> </w:t>
      </w:r>
      <w:r w:rsidRPr="004B19AB">
        <w:rPr>
          <w:sz w:val="24"/>
        </w:rPr>
        <w:t>взрослыми. Диалоговая форма</w:t>
      </w:r>
      <w:r w:rsidRPr="004B19AB">
        <w:rPr>
          <w:spacing w:val="1"/>
          <w:sz w:val="24"/>
        </w:rPr>
        <w:t xml:space="preserve"> </w:t>
      </w:r>
      <w:r w:rsidRPr="004B19AB">
        <w:rPr>
          <w:sz w:val="24"/>
        </w:rPr>
        <w:t>устной речи. Стандартные обороты речи для участия в диалоге (</w:t>
      </w:r>
      <w:r w:rsidRPr="004B19AB">
        <w:rPr>
          <w:i/>
          <w:sz w:val="24"/>
        </w:rPr>
        <w:t>Как вежливо попросить? Как</w:t>
      </w:r>
      <w:r w:rsidRPr="004B19AB">
        <w:rPr>
          <w:i/>
          <w:spacing w:val="1"/>
          <w:sz w:val="24"/>
        </w:rPr>
        <w:t xml:space="preserve"> </w:t>
      </w:r>
      <w:r w:rsidRPr="004B19AB">
        <w:rPr>
          <w:i/>
          <w:sz w:val="24"/>
        </w:rPr>
        <w:t>похвалить товарища? Как правильно поблагодарить?</w:t>
      </w:r>
      <w:r w:rsidRPr="004B19AB">
        <w:rPr>
          <w:sz w:val="24"/>
        </w:rPr>
        <w:t>). Цели и виды вопросов (вопрос-уточнение,</w:t>
      </w:r>
      <w:r w:rsidRPr="004B19AB">
        <w:rPr>
          <w:spacing w:val="-57"/>
          <w:sz w:val="24"/>
        </w:rPr>
        <w:t xml:space="preserve"> </w:t>
      </w:r>
      <w:r w:rsidRPr="004B19AB">
        <w:rPr>
          <w:sz w:val="24"/>
        </w:rPr>
        <w:t>вопрос</w:t>
      </w:r>
      <w:r w:rsidRPr="004B19AB">
        <w:rPr>
          <w:spacing w:val="-4"/>
          <w:sz w:val="24"/>
        </w:rPr>
        <w:t xml:space="preserve"> </w:t>
      </w:r>
      <w:r w:rsidRPr="004B19AB">
        <w:rPr>
          <w:sz w:val="24"/>
        </w:rPr>
        <w:t>как</w:t>
      </w:r>
      <w:r w:rsidRPr="004B19AB">
        <w:rPr>
          <w:spacing w:val="-6"/>
          <w:sz w:val="24"/>
        </w:rPr>
        <w:t xml:space="preserve"> </w:t>
      </w:r>
      <w:r w:rsidRPr="004B19AB">
        <w:rPr>
          <w:sz w:val="24"/>
        </w:rPr>
        <w:t>запрос</w:t>
      </w:r>
      <w:r w:rsidRPr="004B19AB">
        <w:rPr>
          <w:spacing w:val="-4"/>
          <w:sz w:val="24"/>
        </w:rPr>
        <w:t xml:space="preserve"> </w:t>
      </w:r>
      <w:r w:rsidRPr="004B19AB">
        <w:rPr>
          <w:sz w:val="24"/>
        </w:rPr>
        <w:t>на</w:t>
      </w:r>
      <w:r w:rsidRPr="004B19AB">
        <w:rPr>
          <w:spacing w:val="-3"/>
          <w:sz w:val="24"/>
        </w:rPr>
        <w:t xml:space="preserve"> </w:t>
      </w:r>
      <w:r w:rsidRPr="004B19AB">
        <w:rPr>
          <w:sz w:val="24"/>
        </w:rPr>
        <w:t>новое</w:t>
      </w:r>
      <w:r w:rsidRPr="004B19AB">
        <w:rPr>
          <w:spacing w:val="5"/>
          <w:sz w:val="24"/>
        </w:rPr>
        <w:t xml:space="preserve"> </w:t>
      </w:r>
      <w:r w:rsidRPr="004B19AB">
        <w:rPr>
          <w:sz w:val="24"/>
        </w:rPr>
        <w:t>содержание).</w:t>
      </w:r>
    </w:p>
    <w:p w:rsidR="00785F46" w:rsidRPr="004B19AB" w:rsidRDefault="00785F46" w:rsidP="00785F46">
      <w:pPr>
        <w:autoSpaceDE w:val="0"/>
        <w:autoSpaceDN w:val="0"/>
        <w:ind w:right="139"/>
        <w:jc w:val="both"/>
        <w:rPr>
          <w:sz w:val="24"/>
          <w:szCs w:val="24"/>
        </w:rPr>
      </w:pPr>
      <w:r w:rsidRPr="004B19AB">
        <w:rPr>
          <w:sz w:val="24"/>
          <w:szCs w:val="24"/>
        </w:rPr>
        <w:t>Различные приёмы слушания научно-познавательных и художественных текстов об истории</w:t>
      </w:r>
      <w:r w:rsidRPr="004B19AB">
        <w:rPr>
          <w:spacing w:val="1"/>
          <w:sz w:val="24"/>
          <w:szCs w:val="24"/>
        </w:rPr>
        <w:t xml:space="preserve"> </w:t>
      </w:r>
      <w:r w:rsidRPr="004B19AB">
        <w:rPr>
          <w:sz w:val="24"/>
          <w:szCs w:val="24"/>
        </w:rPr>
        <w:t>языка</w:t>
      </w:r>
      <w:r w:rsidRPr="004B19AB">
        <w:rPr>
          <w:spacing w:val="-1"/>
          <w:sz w:val="24"/>
          <w:szCs w:val="24"/>
        </w:rPr>
        <w:t xml:space="preserve"> </w:t>
      </w:r>
      <w:r w:rsidRPr="004B19AB">
        <w:rPr>
          <w:sz w:val="24"/>
          <w:szCs w:val="24"/>
        </w:rPr>
        <w:t>и культуре</w:t>
      </w:r>
      <w:r w:rsidRPr="004B19AB">
        <w:rPr>
          <w:spacing w:val="-1"/>
          <w:sz w:val="24"/>
          <w:szCs w:val="24"/>
        </w:rPr>
        <w:t xml:space="preserve"> </w:t>
      </w:r>
      <w:r w:rsidRPr="004B19AB">
        <w:rPr>
          <w:sz w:val="24"/>
          <w:szCs w:val="24"/>
        </w:rPr>
        <w:t>русского</w:t>
      </w:r>
      <w:r w:rsidRPr="004B19AB">
        <w:rPr>
          <w:spacing w:val="2"/>
          <w:sz w:val="24"/>
          <w:szCs w:val="24"/>
        </w:rPr>
        <w:t xml:space="preserve"> </w:t>
      </w:r>
      <w:r w:rsidRPr="004B19AB">
        <w:rPr>
          <w:sz w:val="24"/>
          <w:szCs w:val="24"/>
        </w:rPr>
        <w:t>народа.</w:t>
      </w:r>
    </w:p>
    <w:p w:rsidR="00785F46" w:rsidRPr="004B19AB" w:rsidRDefault="00785F46" w:rsidP="00785F46">
      <w:pPr>
        <w:autoSpaceDE w:val="0"/>
        <w:autoSpaceDN w:val="0"/>
        <w:jc w:val="both"/>
        <w:outlineLvl w:val="0"/>
        <w:rPr>
          <w:bCs/>
          <w:sz w:val="24"/>
          <w:szCs w:val="24"/>
        </w:rPr>
      </w:pPr>
      <w:r w:rsidRPr="004B19AB">
        <w:rPr>
          <w:b/>
          <w:bCs/>
          <w:w w:val="90"/>
          <w:sz w:val="24"/>
          <w:szCs w:val="24"/>
        </w:rPr>
        <w:t>Резерв</w:t>
      </w:r>
      <w:r w:rsidRPr="004B19AB">
        <w:rPr>
          <w:b/>
          <w:bCs/>
          <w:spacing w:val="25"/>
          <w:w w:val="90"/>
          <w:sz w:val="24"/>
          <w:szCs w:val="24"/>
        </w:rPr>
        <w:t xml:space="preserve"> </w:t>
      </w:r>
      <w:r w:rsidRPr="004B19AB">
        <w:rPr>
          <w:b/>
          <w:bCs/>
          <w:w w:val="90"/>
          <w:sz w:val="24"/>
          <w:szCs w:val="24"/>
        </w:rPr>
        <w:t>учебного</w:t>
      </w:r>
      <w:r w:rsidRPr="004B19AB">
        <w:rPr>
          <w:b/>
          <w:bCs/>
          <w:spacing w:val="29"/>
          <w:w w:val="90"/>
          <w:sz w:val="24"/>
          <w:szCs w:val="24"/>
        </w:rPr>
        <w:t xml:space="preserve"> </w:t>
      </w:r>
      <w:r w:rsidRPr="004B19AB">
        <w:rPr>
          <w:b/>
          <w:bCs/>
          <w:w w:val="90"/>
          <w:sz w:val="24"/>
          <w:szCs w:val="24"/>
        </w:rPr>
        <w:t>времени</w:t>
      </w:r>
      <w:r w:rsidRPr="004B19AB">
        <w:rPr>
          <w:b/>
          <w:bCs/>
          <w:spacing w:val="26"/>
          <w:w w:val="90"/>
          <w:sz w:val="24"/>
          <w:szCs w:val="24"/>
        </w:rPr>
        <w:t xml:space="preserve"> </w:t>
      </w:r>
      <w:r w:rsidRPr="004B19AB">
        <w:rPr>
          <w:bCs/>
          <w:w w:val="90"/>
          <w:sz w:val="24"/>
          <w:szCs w:val="24"/>
        </w:rPr>
        <w:t>—</w:t>
      </w:r>
      <w:r w:rsidRPr="004B19AB">
        <w:rPr>
          <w:bCs/>
          <w:spacing w:val="32"/>
          <w:w w:val="90"/>
          <w:sz w:val="24"/>
          <w:szCs w:val="24"/>
        </w:rPr>
        <w:t xml:space="preserve"> </w:t>
      </w:r>
      <w:r w:rsidRPr="004B19AB">
        <w:rPr>
          <w:bCs/>
          <w:w w:val="90"/>
          <w:sz w:val="24"/>
          <w:szCs w:val="24"/>
        </w:rPr>
        <w:t>2</w:t>
      </w:r>
      <w:r w:rsidRPr="004B19AB">
        <w:rPr>
          <w:bCs/>
          <w:spacing w:val="30"/>
          <w:w w:val="90"/>
          <w:sz w:val="24"/>
          <w:szCs w:val="24"/>
        </w:rPr>
        <w:t xml:space="preserve"> </w:t>
      </w:r>
      <w:r w:rsidRPr="004B19AB">
        <w:rPr>
          <w:bCs/>
          <w:w w:val="90"/>
          <w:sz w:val="24"/>
          <w:szCs w:val="24"/>
        </w:rPr>
        <w:t>ч.</w:t>
      </w:r>
    </w:p>
    <w:p w:rsidR="00785F46" w:rsidRPr="004B19AB" w:rsidRDefault="00785F46" w:rsidP="00785F46">
      <w:pPr>
        <w:autoSpaceDE w:val="0"/>
        <w:autoSpaceDN w:val="0"/>
        <w:spacing w:before="9"/>
        <w:rPr>
          <w:sz w:val="23"/>
          <w:szCs w:val="24"/>
        </w:rPr>
      </w:pPr>
    </w:p>
    <w:p w:rsidR="00785F46" w:rsidRPr="004B19AB" w:rsidRDefault="00785F46" w:rsidP="00785F46">
      <w:pPr>
        <w:autoSpaceDE w:val="0"/>
        <w:autoSpaceDN w:val="0"/>
        <w:jc w:val="both"/>
        <w:rPr>
          <w:sz w:val="24"/>
          <w:szCs w:val="24"/>
        </w:rPr>
      </w:pPr>
      <w:r w:rsidRPr="004B19AB">
        <w:rPr>
          <w:w w:val="95"/>
          <w:sz w:val="24"/>
          <w:szCs w:val="24"/>
        </w:rPr>
        <w:t>ВТОРОЙ</w:t>
      </w:r>
      <w:r w:rsidRPr="004B19AB">
        <w:rPr>
          <w:spacing w:val="-4"/>
          <w:w w:val="95"/>
          <w:sz w:val="24"/>
          <w:szCs w:val="24"/>
        </w:rPr>
        <w:t xml:space="preserve"> </w:t>
      </w:r>
      <w:r w:rsidRPr="004B19AB">
        <w:rPr>
          <w:w w:val="95"/>
          <w:sz w:val="24"/>
          <w:szCs w:val="24"/>
        </w:rPr>
        <w:t>ГОД</w:t>
      </w:r>
      <w:r w:rsidRPr="004B19AB">
        <w:rPr>
          <w:spacing w:val="-2"/>
          <w:w w:val="95"/>
          <w:sz w:val="24"/>
          <w:szCs w:val="24"/>
        </w:rPr>
        <w:t xml:space="preserve"> </w:t>
      </w:r>
      <w:r w:rsidRPr="004B19AB">
        <w:rPr>
          <w:w w:val="95"/>
          <w:sz w:val="24"/>
          <w:szCs w:val="24"/>
        </w:rPr>
        <w:t>ОБУЧЕНИЯ</w:t>
      </w:r>
      <w:r w:rsidRPr="004B19AB">
        <w:rPr>
          <w:spacing w:val="-2"/>
          <w:w w:val="95"/>
          <w:sz w:val="24"/>
          <w:szCs w:val="24"/>
        </w:rPr>
        <w:t xml:space="preserve"> </w:t>
      </w:r>
      <w:r w:rsidRPr="004B19AB">
        <w:rPr>
          <w:w w:val="95"/>
          <w:sz w:val="24"/>
          <w:szCs w:val="24"/>
        </w:rPr>
        <w:t>(68</w:t>
      </w:r>
      <w:r w:rsidRPr="004B19AB">
        <w:rPr>
          <w:spacing w:val="-4"/>
          <w:w w:val="95"/>
          <w:sz w:val="24"/>
          <w:szCs w:val="24"/>
        </w:rPr>
        <w:t xml:space="preserve"> </w:t>
      </w:r>
      <w:r w:rsidRPr="004B19AB">
        <w:rPr>
          <w:w w:val="95"/>
          <w:sz w:val="24"/>
          <w:szCs w:val="24"/>
        </w:rPr>
        <w:t>ч)</w:t>
      </w:r>
    </w:p>
    <w:p w:rsidR="00785F46" w:rsidRPr="004B19AB" w:rsidRDefault="00785F46" w:rsidP="00785F46">
      <w:pPr>
        <w:autoSpaceDE w:val="0"/>
        <w:autoSpaceDN w:val="0"/>
        <w:spacing w:before="5" w:line="274" w:lineRule="exact"/>
        <w:outlineLvl w:val="0"/>
        <w:rPr>
          <w:b/>
          <w:bCs/>
          <w:sz w:val="24"/>
          <w:szCs w:val="24"/>
        </w:rPr>
      </w:pPr>
      <w:r w:rsidRPr="004B19AB">
        <w:rPr>
          <w:b/>
          <w:bCs/>
          <w:sz w:val="24"/>
          <w:szCs w:val="24"/>
        </w:rPr>
        <w:t>Раздел</w:t>
      </w:r>
      <w:r w:rsidRPr="004B19AB">
        <w:rPr>
          <w:b/>
          <w:bCs/>
          <w:spacing w:val="-3"/>
          <w:sz w:val="24"/>
          <w:szCs w:val="24"/>
        </w:rPr>
        <w:t xml:space="preserve"> </w:t>
      </w:r>
      <w:r w:rsidRPr="004B19AB">
        <w:rPr>
          <w:b/>
          <w:bCs/>
          <w:sz w:val="24"/>
          <w:szCs w:val="24"/>
        </w:rPr>
        <w:t>1. Русский</w:t>
      </w:r>
      <w:r w:rsidRPr="004B19AB">
        <w:rPr>
          <w:b/>
          <w:bCs/>
          <w:spacing w:val="-2"/>
          <w:sz w:val="24"/>
          <w:szCs w:val="24"/>
        </w:rPr>
        <w:t xml:space="preserve"> </w:t>
      </w:r>
      <w:r w:rsidRPr="004B19AB">
        <w:rPr>
          <w:b/>
          <w:bCs/>
          <w:sz w:val="24"/>
          <w:szCs w:val="24"/>
        </w:rPr>
        <w:t>язык:</w:t>
      </w:r>
      <w:r w:rsidRPr="004B19AB">
        <w:rPr>
          <w:b/>
          <w:bCs/>
          <w:spacing w:val="-1"/>
          <w:sz w:val="24"/>
          <w:szCs w:val="24"/>
        </w:rPr>
        <w:t xml:space="preserve"> </w:t>
      </w:r>
      <w:r w:rsidRPr="004B19AB">
        <w:rPr>
          <w:b/>
          <w:bCs/>
          <w:sz w:val="24"/>
          <w:szCs w:val="24"/>
        </w:rPr>
        <w:t>прошлое</w:t>
      </w:r>
      <w:r w:rsidRPr="004B19AB">
        <w:rPr>
          <w:b/>
          <w:bCs/>
          <w:spacing w:val="-4"/>
          <w:sz w:val="24"/>
          <w:szCs w:val="24"/>
        </w:rPr>
        <w:t xml:space="preserve"> </w:t>
      </w:r>
      <w:r w:rsidRPr="004B19AB">
        <w:rPr>
          <w:b/>
          <w:bCs/>
          <w:sz w:val="24"/>
          <w:szCs w:val="24"/>
        </w:rPr>
        <w:t>и</w:t>
      </w:r>
      <w:r w:rsidRPr="004B19AB">
        <w:rPr>
          <w:b/>
          <w:bCs/>
          <w:spacing w:val="-2"/>
          <w:sz w:val="24"/>
          <w:szCs w:val="24"/>
        </w:rPr>
        <w:t xml:space="preserve"> </w:t>
      </w:r>
      <w:r w:rsidRPr="004B19AB">
        <w:rPr>
          <w:b/>
          <w:bCs/>
          <w:sz w:val="24"/>
          <w:szCs w:val="24"/>
        </w:rPr>
        <w:t>настоящее</w:t>
      </w:r>
      <w:r w:rsidRPr="004B19AB">
        <w:rPr>
          <w:b/>
          <w:bCs/>
          <w:spacing w:val="-2"/>
          <w:sz w:val="24"/>
          <w:szCs w:val="24"/>
        </w:rPr>
        <w:t xml:space="preserve"> </w:t>
      </w:r>
      <w:r w:rsidRPr="004B19AB">
        <w:rPr>
          <w:b/>
          <w:bCs/>
          <w:sz w:val="24"/>
          <w:szCs w:val="24"/>
        </w:rPr>
        <w:t>(25</w:t>
      </w:r>
      <w:r w:rsidRPr="004B19AB">
        <w:rPr>
          <w:b/>
          <w:bCs/>
          <w:spacing w:val="-2"/>
          <w:sz w:val="24"/>
          <w:szCs w:val="24"/>
        </w:rPr>
        <w:t xml:space="preserve"> </w:t>
      </w:r>
      <w:r w:rsidRPr="004B19AB">
        <w:rPr>
          <w:b/>
          <w:bCs/>
          <w:sz w:val="24"/>
          <w:szCs w:val="24"/>
        </w:rPr>
        <w:t>ч)</w:t>
      </w:r>
    </w:p>
    <w:p w:rsidR="00785F46" w:rsidRPr="004B19AB" w:rsidRDefault="00785F46" w:rsidP="00785F46">
      <w:pPr>
        <w:autoSpaceDE w:val="0"/>
        <w:autoSpaceDN w:val="0"/>
        <w:rPr>
          <w:sz w:val="24"/>
        </w:rPr>
      </w:pPr>
      <w:r w:rsidRPr="004B19AB">
        <w:rPr>
          <w:sz w:val="24"/>
        </w:rPr>
        <w:t>Лексические</w:t>
      </w:r>
      <w:r w:rsidRPr="004B19AB">
        <w:rPr>
          <w:spacing w:val="31"/>
          <w:sz w:val="24"/>
        </w:rPr>
        <w:t xml:space="preserve"> </w:t>
      </w:r>
      <w:r w:rsidRPr="004B19AB">
        <w:rPr>
          <w:sz w:val="24"/>
        </w:rPr>
        <w:t>единицы</w:t>
      </w:r>
      <w:r w:rsidRPr="004B19AB">
        <w:rPr>
          <w:spacing w:val="29"/>
          <w:sz w:val="24"/>
        </w:rPr>
        <w:t xml:space="preserve"> </w:t>
      </w:r>
      <w:r w:rsidRPr="004B19AB">
        <w:rPr>
          <w:sz w:val="24"/>
        </w:rPr>
        <w:t>с</w:t>
      </w:r>
      <w:r w:rsidRPr="004B19AB">
        <w:rPr>
          <w:spacing w:val="31"/>
          <w:sz w:val="24"/>
        </w:rPr>
        <w:t xml:space="preserve"> </w:t>
      </w:r>
      <w:r w:rsidRPr="004B19AB">
        <w:rPr>
          <w:sz w:val="24"/>
        </w:rPr>
        <w:t>национально-культурной</w:t>
      </w:r>
      <w:r w:rsidRPr="004B19AB">
        <w:rPr>
          <w:spacing w:val="33"/>
          <w:sz w:val="24"/>
        </w:rPr>
        <w:t xml:space="preserve"> </w:t>
      </w:r>
      <w:r w:rsidRPr="004B19AB">
        <w:rPr>
          <w:sz w:val="24"/>
        </w:rPr>
        <w:t>семантикой,</w:t>
      </w:r>
      <w:r w:rsidRPr="004B19AB">
        <w:rPr>
          <w:spacing w:val="32"/>
          <w:sz w:val="24"/>
        </w:rPr>
        <w:t xml:space="preserve"> </w:t>
      </w:r>
      <w:r w:rsidRPr="004B19AB">
        <w:rPr>
          <w:sz w:val="24"/>
        </w:rPr>
        <w:t>называющие</w:t>
      </w:r>
      <w:r w:rsidRPr="004B19AB">
        <w:rPr>
          <w:spacing w:val="31"/>
          <w:sz w:val="24"/>
        </w:rPr>
        <w:t xml:space="preserve"> </w:t>
      </w:r>
      <w:r w:rsidRPr="004B19AB">
        <w:rPr>
          <w:sz w:val="24"/>
        </w:rPr>
        <w:t>игры,</w:t>
      </w:r>
      <w:r w:rsidRPr="004B19AB">
        <w:rPr>
          <w:spacing w:val="32"/>
          <w:sz w:val="24"/>
        </w:rPr>
        <w:t xml:space="preserve"> </w:t>
      </w:r>
      <w:r w:rsidRPr="004B19AB">
        <w:rPr>
          <w:sz w:val="24"/>
        </w:rPr>
        <w:t>забавы,</w:t>
      </w:r>
      <w:r w:rsidRPr="004B19AB">
        <w:rPr>
          <w:spacing w:val="-57"/>
          <w:sz w:val="24"/>
        </w:rPr>
        <w:t xml:space="preserve"> </w:t>
      </w:r>
      <w:r w:rsidRPr="004B19AB">
        <w:rPr>
          <w:sz w:val="24"/>
        </w:rPr>
        <w:t>игрушки</w:t>
      </w:r>
      <w:r w:rsidRPr="004B19AB">
        <w:rPr>
          <w:spacing w:val="-1"/>
          <w:sz w:val="24"/>
        </w:rPr>
        <w:t xml:space="preserve"> </w:t>
      </w:r>
      <w:r w:rsidRPr="004B19AB">
        <w:rPr>
          <w:sz w:val="24"/>
        </w:rPr>
        <w:t>(например,</w:t>
      </w:r>
      <w:r w:rsidRPr="004B19AB">
        <w:rPr>
          <w:spacing w:val="2"/>
          <w:sz w:val="24"/>
        </w:rPr>
        <w:t xml:space="preserve"> </w:t>
      </w:r>
      <w:r w:rsidRPr="004B19AB">
        <w:rPr>
          <w:i/>
          <w:sz w:val="24"/>
        </w:rPr>
        <w:t>городки,салочки,</w:t>
      </w:r>
      <w:r w:rsidRPr="004B19AB">
        <w:rPr>
          <w:i/>
          <w:spacing w:val="14"/>
          <w:sz w:val="24"/>
        </w:rPr>
        <w:t xml:space="preserve"> </w:t>
      </w:r>
      <w:r w:rsidRPr="004B19AB">
        <w:rPr>
          <w:i/>
          <w:sz w:val="24"/>
        </w:rPr>
        <w:t>салазки,</w:t>
      </w:r>
      <w:r w:rsidRPr="004B19AB">
        <w:rPr>
          <w:i/>
          <w:spacing w:val="12"/>
          <w:sz w:val="24"/>
        </w:rPr>
        <w:t xml:space="preserve"> </w:t>
      </w:r>
      <w:r w:rsidRPr="004B19AB">
        <w:rPr>
          <w:i/>
          <w:sz w:val="24"/>
        </w:rPr>
        <w:t>санки,</w:t>
      </w:r>
      <w:r w:rsidRPr="004B19AB">
        <w:rPr>
          <w:i/>
          <w:spacing w:val="15"/>
          <w:sz w:val="24"/>
        </w:rPr>
        <w:t xml:space="preserve"> </w:t>
      </w:r>
      <w:r w:rsidRPr="004B19AB">
        <w:rPr>
          <w:i/>
          <w:sz w:val="24"/>
        </w:rPr>
        <w:t>волчок,</w:t>
      </w:r>
      <w:r w:rsidRPr="004B19AB">
        <w:rPr>
          <w:i/>
          <w:spacing w:val="14"/>
          <w:sz w:val="24"/>
        </w:rPr>
        <w:t xml:space="preserve"> </w:t>
      </w:r>
      <w:r w:rsidRPr="004B19AB">
        <w:rPr>
          <w:i/>
          <w:sz w:val="24"/>
        </w:rPr>
        <w:t>свистулька</w:t>
      </w:r>
      <w:r w:rsidRPr="004B19AB">
        <w:rPr>
          <w:sz w:val="24"/>
        </w:rPr>
        <w:t>).</w:t>
      </w:r>
    </w:p>
    <w:p w:rsidR="00785F46" w:rsidRPr="004B19AB" w:rsidRDefault="00785F46" w:rsidP="00785F46">
      <w:pPr>
        <w:tabs>
          <w:tab w:val="left" w:pos="2501"/>
          <w:tab w:val="left" w:pos="3626"/>
          <w:tab w:val="left" w:pos="3952"/>
          <w:tab w:val="left" w:pos="6766"/>
          <w:tab w:val="left" w:pos="8300"/>
          <w:tab w:val="left" w:pos="9884"/>
        </w:tabs>
        <w:autoSpaceDE w:val="0"/>
        <w:autoSpaceDN w:val="0"/>
        <w:ind w:right="139"/>
        <w:rPr>
          <w:sz w:val="24"/>
          <w:szCs w:val="24"/>
        </w:rPr>
      </w:pPr>
      <w:r w:rsidRPr="004B19AB">
        <w:rPr>
          <w:sz w:val="24"/>
          <w:szCs w:val="24"/>
        </w:rPr>
        <w:t>Лексические</w:t>
      </w:r>
      <w:r w:rsidRPr="004B19AB">
        <w:rPr>
          <w:sz w:val="24"/>
          <w:szCs w:val="24"/>
        </w:rPr>
        <w:tab/>
        <w:t>единицы</w:t>
      </w:r>
      <w:r w:rsidRPr="004B19AB">
        <w:rPr>
          <w:sz w:val="24"/>
          <w:szCs w:val="24"/>
        </w:rPr>
        <w:tab/>
        <w:t>с</w:t>
      </w:r>
      <w:r w:rsidRPr="004B19AB">
        <w:rPr>
          <w:sz w:val="24"/>
          <w:szCs w:val="24"/>
        </w:rPr>
        <w:tab/>
        <w:t>национально-культурной</w:t>
      </w:r>
      <w:r w:rsidRPr="004B19AB">
        <w:rPr>
          <w:sz w:val="24"/>
          <w:szCs w:val="24"/>
        </w:rPr>
        <w:tab/>
        <w:t>семантикой,</w:t>
      </w:r>
      <w:r w:rsidRPr="004B19AB">
        <w:rPr>
          <w:sz w:val="24"/>
          <w:szCs w:val="24"/>
        </w:rPr>
        <w:tab/>
        <w:t>называющие</w:t>
      </w:r>
      <w:r w:rsidRPr="004B19AB">
        <w:rPr>
          <w:sz w:val="24"/>
          <w:szCs w:val="24"/>
        </w:rPr>
        <w:tab/>
      </w:r>
      <w:r w:rsidRPr="004B19AB">
        <w:rPr>
          <w:spacing w:val="-1"/>
          <w:sz w:val="24"/>
          <w:szCs w:val="24"/>
        </w:rPr>
        <w:t>предметы</w:t>
      </w:r>
      <w:r w:rsidRPr="004B19AB">
        <w:rPr>
          <w:spacing w:val="-57"/>
          <w:sz w:val="24"/>
          <w:szCs w:val="24"/>
        </w:rPr>
        <w:t xml:space="preserve"> </w:t>
      </w:r>
      <w:r w:rsidRPr="004B19AB">
        <w:rPr>
          <w:sz w:val="24"/>
          <w:szCs w:val="24"/>
        </w:rPr>
        <w:t>традиционного</w:t>
      </w:r>
      <w:r w:rsidRPr="004B19AB">
        <w:rPr>
          <w:spacing w:val="53"/>
          <w:sz w:val="24"/>
          <w:szCs w:val="24"/>
        </w:rPr>
        <w:t xml:space="preserve"> </w:t>
      </w:r>
      <w:r w:rsidRPr="004B19AB">
        <w:rPr>
          <w:sz w:val="24"/>
          <w:szCs w:val="24"/>
        </w:rPr>
        <w:t>русского</w:t>
      </w:r>
      <w:r w:rsidRPr="004B19AB">
        <w:rPr>
          <w:spacing w:val="56"/>
          <w:sz w:val="24"/>
          <w:szCs w:val="24"/>
        </w:rPr>
        <w:t xml:space="preserve"> </w:t>
      </w:r>
      <w:r w:rsidRPr="004B19AB">
        <w:rPr>
          <w:sz w:val="24"/>
          <w:szCs w:val="24"/>
        </w:rPr>
        <w:t>быта:</w:t>
      </w:r>
    </w:p>
    <w:p w:rsidR="00785F46" w:rsidRPr="004B19AB" w:rsidRDefault="00785F46" w:rsidP="00A3744D">
      <w:pPr>
        <w:numPr>
          <w:ilvl w:val="4"/>
          <w:numId w:val="265"/>
        </w:numPr>
        <w:tabs>
          <w:tab w:val="left" w:pos="1546"/>
        </w:tabs>
        <w:autoSpaceDE w:val="0"/>
        <w:autoSpaceDN w:val="0"/>
        <w:ind w:right="288"/>
        <w:rPr>
          <w:sz w:val="24"/>
        </w:rPr>
      </w:pPr>
      <w:r w:rsidRPr="004B19AB">
        <w:rPr>
          <w:sz w:val="24"/>
        </w:rPr>
        <w:t>слова, называющие домашнюю</w:t>
      </w:r>
      <w:r w:rsidRPr="004B19AB">
        <w:rPr>
          <w:spacing w:val="1"/>
          <w:sz w:val="24"/>
        </w:rPr>
        <w:t xml:space="preserve"> </w:t>
      </w:r>
      <w:r w:rsidRPr="004B19AB">
        <w:rPr>
          <w:sz w:val="24"/>
        </w:rPr>
        <w:t>утварь</w:t>
      </w:r>
      <w:r w:rsidRPr="004B19AB">
        <w:rPr>
          <w:spacing w:val="1"/>
          <w:sz w:val="24"/>
        </w:rPr>
        <w:t xml:space="preserve"> </w:t>
      </w:r>
      <w:r w:rsidRPr="004B19AB">
        <w:rPr>
          <w:sz w:val="24"/>
        </w:rPr>
        <w:t>и</w:t>
      </w:r>
      <w:r w:rsidRPr="004B19AB">
        <w:rPr>
          <w:spacing w:val="1"/>
          <w:sz w:val="24"/>
        </w:rPr>
        <w:t xml:space="preserve"> </w:t>
      </w:r>
      <w:r w:rsidRPr="004B19AB">
        <w:rPr>
          <w:sz w:val="24"/>
        </w:rPr>
        <w:t>орудия труда</w:t>
      </w:r>
      <w:r w:rsidRPr="004B19AB">
        <w:rPr>
          <w:spacing w:val="1"/>
          <w:sz w:val="24"/>
        </w:rPr>
        <w:t xml:space="preserve"> </w:t>
      </w:r>
      <w:r w:rsidRPr="004B19AB">
        <w:rPr>
          <w:sz w:val="24"/>
        </w:rPr>
        <w:t xml:space="preserve">(например, </w:t>
      </w:r>
      <w:r w:rsidRPr="004B19AB">
        <w:rPr>
          <w:i/>
          <w:sz w:val="24"/>
        </w:rPr>
        <w:t>ухват, ушат, ступа,</w:t>
      </w:r>
      <w:r w:rsidRPr="004B19AB">
        <w:rPr>
          <w:i/>
          <w:spacing w:val="-57"/>
          <w:sz w:val="24"/>
        </w:rPr>
        <w:t xml:space="preserve"> </w:t>
      </w:r>
      <w:r w:rsidRPr="004B19AB">
        <w:rPr>
          <w:i/>
          <w:sz w:val="24"/>
        </w:rPr>
        <w:t>плошка,</w:t>
      </w:r>
      <w:r w:rsidRPr="004B19AB">
        <w:rPr>
          <w:i/>
          <w:spacing w:val="-10"/>
          <w:sz w:val="24"/>
        </w:rPr>
        <w:t xml:space="preserve"> </w:t>
      </w:r>
      <w:r w:rsidRPr="004B19AB">
        <w:rPr>
          <w:i/>
          <w:sz w:val="24"/>
        </w:rPr>
        <w:t>крынка,</w:t>
      </w:r>
      <w:r w:rsidRPr="004B19AB">
        <w:rPr>
          <w:i/>
          <w:spacing w:val="-9"/>
          <w:sz w:val="24"/>
        </w:rPr>
        <w:t xml:space="preserve"> </w:t>
      </w:r>
      <w:r w:rsidRPr="004B19AB">
        <w:rPr>
          <w:i/>
          <w:sz w:val="24"/>
        </w:rPr>
        <w:t>ковш,</w:t>
      </w:r>
      <w:r w:rsidRPr="004B19AB">
        <w:rPr>
          <w:i/>
          <w:spacing w:val="-10"/>
          <w:sz w:val="24"/>
        </w:rPr>
        <w:t xml:space="preserve"> </w:t>
      </w:r>
      <w:r w:rsidRPr="004B19AB">
        <w:rPr>
          <w:i/>
          <w:sz w:val="24"/>
        </w:rPr>
        <w:t>решето,веретено, серп, коса, плуг</w:t>
      </w:r>
      <w:r w:rsidRPr="004B19AB">
        <w:rPr>
          <w:sz w:val="24"/>
        </w:rPr>
        <w:t>);</w:t>
      </w:r>
    </w:p>
    <w:p w:rsidR="00785F46" w:rsidRPr="004B19AB" w:rsidRDefault="00785F46" w:rsidP="00A3744D">
      <w:pPr>
        <w:numPr>
          <w:ilvl w:val="4"/>
          <w:numId w:val="265"/>
        </w:numPr>
        <w:tabs>
          <w:tab w:val="left" w:pos="1546"/>
        </w:tabs>
        <w:autoSpaceDE w:val="0"/>
        <w:autoSpaceDN w:val="0"/>
        <w:ind w:right="295"/>
        <w:rPr>
          <w:sz w:val="24"/>
        </w:rPr>
      </w:pPr>
      <w:r w:rsidRPr="004B19AB">
        <w:rPr>
          <w:sz w:val="24"/>
        </w:rPr>
        <w:t>слова,</w:t>
      </w:r>
      <w:r w:rsidRPr="004B19AB">
        <w:rPr>
          <w:spacing w:val="21"/>
          <w:sz w:val="24"/>
        </w:rPr>
        <w:t xml:space="preserve"> </w:t>
      </w:r>
      <w:r w:rsidRPr="004B19AB">
        <w:rPr>
          <w:sz w:val="24"/>
        </w:rPr>
        <w:t>называющие</w:t>
      </w:r>
      <w:r w:rsidRPr="004B19AB">
        <w:rPr>
          <w:spacing w:val="21"/>
          <w:sz w:val="24"/>
        </w:rPr>
        <w:t xml:space="preserve"> </w:t>
      </w:r>
      <w:r w:rsidRPr="004B19AB">
        <w:rPr>
          <w:sz w:val="24"/>
        </w:rPr>
        <w:t>то,</w:t>
      </w:r>
      <w:r w:rsidRPr="004B19AB">
        <w:rPr>
          <w:spacing w:val="21"/>
          <w:sz w:val="24"/>
        </w:rPr>
        <w:t xml:space="preserve"> </w:t>
      </w:r>
      <w:r w:rsidRPr="004B19AB">
        <w:rPr>
          <w:sz w:val="24"/>
        </w:rPr>
        <w:t>что</w:t>
      </w:r>
      <w:r w:rsidRPr="004B19AB">
        <w:rPr>
          <w:spacing w:val="22"/>
          <w:sz w:val="24"/>
        </w:rPr>
        <w:t xml:space="preserve"> </w:t>
      </w:r>
      <w:r w:rsidRPr="004B19AB">
        <w:rPr>
          <w:sz w:val="24"/>
        </w:rPr>
        <w:t>ели</w:t>
      </w:r>
      <w:r w:rsidRPr="004B19AB">
        <w:rPr>
          <w:spacing w:val="26"/>
          <w:sz w:val="24"/>
        </w:rPr>
        <w:t xml:space="preserve"> </w:t>
      </w:r>
      <w:r w:rsidRPr="004B19AB">
        <w:rPr>
          <w:sz w:val="24"/>
        </w:rPr>
        <w:t>в</w:t>
      </w:r>
      <w:r w:rsidRPr="004B19AB">
        <w:rPr>
          <w:spacing w:val="22"/>
          <w:sz w:val="24"/>
        </w:rPr>
        <w:t xml:space="preserve"> </w:t>
      </w:r>
      <w:r w:rsidRPr="004B19AB">
        <w:rPr>
          <w:sz w:val="24"/>
        </w:rPr>
        <w:t>старину</w:t>
      </w:r>
      <w:r w:rsidRPr="004B19AB">
        <w:rPr>
          <w:spacing w:val="16"/>
          <w:sz w:val="24"/>
        </w:rPr>
        <w:t xml:space="preserve"> </w:t>
      </w:r>
      <w:r w:rsidRPr="004B19AB">
        <w:rPr>
          <w:sz w:val="24"/>
        </w:rPr>
        <w:t>(например,</w:t>
      </w:r>
      <w:r w:rsidRPr="004B19AB">
        <w:rPr>
          <w:spacing w:val="24"/>
          <w:sz w:val="24"/>
        </w:rPr>
        <w:t xml:space="preserve"> </w:t>
      </w:r>
      <w:r w:rsidRPr="004B19AB">
        <w:rPr>
          <w:i/>
          <w:sz w:val="24"/>
        </w:rPr>
        <w:t>тюря,</w:t>
      </w:r>
      <w:r w:rsidRPr="004B19AB">
        <w:rPr>
          <w:i/>
          <w:spacing w:val="21"/>
          <w:sz w:val="24"/>
        </w:rPr>
        <w:t xml:space="preserve"> </w:t>
      </w:r>
      <w:r w:rsidRPr="004B19AB">
        <w:rPr>
          <w:i/>
          <w:sz w:val="24"/>
        </w:rPr>
        <w:t>полба,</w:t>
      </w:r>
      <w:r w:rsidRPr="004B19AB">
        <w:rPr>
          <w:i/>
          <w:spacing w:val="20"/>
          <w:sz w:val="24"/>
        </w:rPr>
        <w:t xml:space="preserve"> </w:t>
      </w:r>
      <w:r w:rsidRPr="004B19AB">
        <w:rPr>
          <w:i/>
          <w:sz w:val="24"/>
        </w:rPr>
        <w:t>каша,</w:t>
      </w:r>
      <w:r w:rsidRPr="004B19AB">
        <w:rPr>
          <w:i/>
          <w:spacing w:val="21"/>
          <w:sz w:val="24"/>
        </w:rPr>
        <w:t xml:space="preserve"> </w:t>
      </w:r>
      <w:r w:rsidRPr="004B19AB">
        <w:rPr>
          <w:i/>
          <w:sz w:val="24"/>
        </w:rPr>
        <w:t>щи,</w:t>
      </w:r>
      <w:r w:rsidRPr="004B19AB">
        <w:rPr>
          <w:i/>
          <w:spacing w:val="22"/>
          <w:sz w:val="24"/>
        </w:rPr>
        <w:t xml:space="preserve"> </w:t>
      </w:r>
      <w:r w:rsidRPr="004B19AB">
        <w:rPr>
          <w:i/>
          <w:sz w:val="24"/>
        </w:rPr>
        <w:t>похлёбка,</w:t>
      </w:r>
      <w:r w:rsidRPr="004B19AB">
        <w:rPr>
          <w:i/>
          <w:spacing w:val="-57"/>
          <w:sz w:val="24"/>
        </w:rPr>
        <w:t xml:space="preserve"> </w:t>
      </w:r>
      <w:r w:rsidRPr="004B19AB">
        <w:rPr>
          <w:i/>
          <w:sz w:val="24"/>
        </w:rPr>
        <w:t>бублик,</w:t>
      </w:r>
      <w:r w:rsidRPr="004B19AB">
        <w:rPr>
          <w:i/>
          <w:spacing w:val="-8"/>
          <w:sz w:val="24"/>
        </w:rPr>
        <w:t xml:space="preserve"> </w:t>
      </w:r>
      <w:r w:rsidRPr="004B19AB">
        <w:rPr>
          <w:i/>
          <w:sz w:val="24"/>
        </w:rPr>
        <w:t>ватрушка,</w:t>
      </w:r>
      <w:r w:rsidRPr="004B19AB">
        <w:rPr>
          <w:i/>
          <w:spacing w:val="-7"/>
          <w:sz w:val="24"/>
        </w:rPr>
        <w:t xml:space="preserve"> </w:t>
      </w:r>
      <w:r w:rsidRPr="004B19AB">
        <w:rPr>
          <w:i/>
          <w:sz w:val="24"/>
        </w:rPr>
        <w:t>калач,</w:t>
      </w:r>
      <w:r w:rsidRPr="004B19AB">
        <w:rPr>
          <w:i/>
          <w:spacing w:val="-7"/>
          <w:sz w:val="24"/>
        </w:rPr>
        <w:t xml:space="preserve"> </w:t>
      </w:r>
      <w:r w:rsidRPr="004B19AB">
        <w:rPr>
          <w:i/>
          <w:sz w:val="24"/>
        </w:rPr>
        <w:t>коврижки</w:t>
      </w:r>
      <w:r w:rsidRPr="004B19AB">
        <w:rPr>
          <w:sz w:val="24"/>
        </w:rPr>
        <w:t>)</w:t>
      </w:r>
      <w:r w:rsidRPr="004B19AB">
        <w:rPr>
          <w:spacing w:val="-8"/>
          <w:sz w:val="24"/>
        </w:rPr>
        <w:t xml:space="preserve"> </w:t>
      </w:r>
      <w:r w:rsidRPr="004B19AB">
        <w:rPr>
          <w:sz w:val="24"/>
        </w:rPr>
        <w:t>—</w:t>
      </w:r>
      <w:r w:rsidRPr="004B19AB">
        <w:rPr>
          <w:spacing w:val="-8"/>
          <w:sz w:val="24"/>
        </w:rPr>
        <w:t xml:space="preserve"> </w:t>
      </w:r>
      <w:r w:rsidRPr="004B19AB">
        <w:rPr>
          <w:sz w:val="24"/>
        </w:rPr>
        <w:t>какие</w:t>
      </w:r>
      <w:r w:rsidRPr="004B19AB">
        <w:rPr>
          <w:spacing w:val="-8"/>
          <w:sz w:val="24"/>
        </w:rPr>
        <w:t xml:space="preserve"> </w:t>
      </w:r>
      <w:r w:rsidRPr="004B19AB">
        <w:rPr>
          <w:sz w:val="24"/>
        </w:rPr>
        <w:t>из</w:t>
      </w:r>
      <w:r w:rsidRPr="004B19AB">
        <w:rPr>
          <w:spacing w:val="-8"/>
          <w:sz w:val="24"/>
        </w:rPr>
        <w:t xml:space="preserve"> </w:t>
      </w:r>
      <w:r w:rsidRPr="004B19AB">
        <w:rPr>
          <w:sz w:val="24"/>
        </w:rPr>
        <w:t>них</w:t>
      </w:r>
      <w:r w:rsidRPr="004B19AB">
        <w:rPr>
          <w:spacing w:val="-5"/>
          <w:sz w:val="24"/>
        </w:rPr>
        <w:t xml:space="preserve"> </w:t>
      </w:r>
      <w:r w:rsidRPr="004B19AB">
        <w:rPr>
          <w:sz w:val="24"/>
        </w:rPr>
        <w:t>сохранились</w:t>
      </w:r>
      <w:r w:rsidRPr="004B19AB">
        <w:rPr>
          <w:spacing w:val="-11"/>
          <w:sz w:val="24"/>
        </w:rPr>
        <w:t xml:space="preserve"> </w:t>
      </w:r>
      <w:r w:rsidRPr="004B19AB">
        <w:rPr>
          <w:sz w:val="24"/>
        </w:rPr>
        <w:t>до</w:t>
      </w:r>
      <w:r w:rsidRPr="004B19AB">
        <w:rPr>
          <w:spacing w:val="-12"/>
          <w:sz w:val="24"/>
        </w:rPr>
        <w:t xml:space="preserve"> </w:t>
      </w:r>
      <w:r w:rsidRPr="004B19AB">
        <w:rPr>
          <w:sz w:val="24"/>
        </w:rPr>
        <w:t>нашего</w:t>
      </w:r>
      <w:r w:rsidRPr="004B19AB">
        <w:rPr>
          <w:spacing w:val="-12"/>
          <w:sz w:val="24"/>
        </w:rPr>
        <w:t xml:space="preserve"> </w:t>
      </w:r>
      <w:r w:rsidRPr="004B19AB">
        <w:rPr>
          <w:sz w:val="24"/>
        </w:rPr>
        <w:t>времени;</w:t>
      </w:r>
    </w:p>
    <w:p w:rsidR="00785F46" w:rsidRPr="004B19AB" w:rsidRDefault="00785F46" w:rsidP="00A3744D">
      <w:pPr>
        <w:numPr>
          <w:ilvl w:val="4"/>
          <w:numId w:val="265"/>
        </w:numPr>
        <w:tabs>
          <w:tab w:val="left" w:pos="1546"/>
        </w:tabs>
        <w:autoSpaceDE w:val="0"/>
        <w:autoSpaceDN w:val="0"/>
        <w:ind w:right="290"/>
        <w:rPr>
          <w:sz w:val="24"/>
        </w:rPr>
      </w:pPr>
      <w:r w:rsidRPr="004B19AB">
        <w:rPr>
          <w:sz w:val="24"/>
        </w:rPr>
        <w:t>слова,</w:t>
      </w:r>
      <w:r w:rsidRPr="004B19AB">
        <w:rPr>
          <w:spacing w:val="-1"/>
          <w:sz w:val="24"/>
        </w:rPr>
        <w:t xml:space="preserve"> </w:t>
      </w:r>
      <w:r w:rsidRPr="004B19AB">
        <w:rPr>
          <w:sz w:val="24"/>
        </w:rPr>
        <w:t>называющие то,</w:t>
      </w:r>
      <w:r w:rsidRPr="004B19AB">
        <w:rPr>
          <w:spacing w:val="1"/>
          <w:sz w:val="24"/>
        </w:rPr>
        <w:t xml:space="preserve"> </w:t>
      </w:r>
      <w:r w:rsidRPr="004B19AB">
        <w:rPr>
          <w:sz w:val="24"/>
        </w:rPr>
        <w:t>во</w:t>
      </w:r>
      <w:r w:rsidRPr="004B19AB">
        <w:rPr>
          <w:spacing w:val="-1"/>
          <w:sz w:val="24"/>
        </w:rPr>
        <w:t xml:space="preserve"> </w:t>
      </w:r>
      <w:r w:rsidRPr="004B19AB">
        <w:rPr>
          <w:sz w:val="24"/>
        </w:rPr>
        <w:t>что</w:t>
      </w:r>
      <w:r w:rsidRPr="004B19AB">
        <w:rPr>
          <w:spacing w:val="-2"/>
          <w:sz w:val="24"/>
        </w:rPr>
        <w:t xml:space="preserve"> </w:t>
      </w:r>
      <w:r w:rsidRPr="004B19AB">
        <w:rPr>
          <w:sz w:val="24"/>
        </w:rPr>
        <w:t>раньше</w:t>
      </w:r>
      <w:r w:rsidRPr="004B19AB">
        <w:rPr>
          <w:spacing w:val="2"/>
          <w:sz w:val="24"/>
        </w:rPr>
        <w:t xml:space="preserve"> </w:t>
      </w:r>
      <w:r w:rsidRPr="004B19AB">
        <w:rPr>
          <w:sz w:val="24"/>
        </w:rPr>
        <w:t>одевались</w:t>
      </w:r>
      <w:r w:rsidRPr="004B19AB">
        <w:rPr>
          <w:spacing w:val="5"/>
          <w:sz w:val="24"/>
        </w:rPr>
        <w:t xml:space="preserve"> </w:t>
      </w:r>
      <w:r w:rsidRPr="004B19AB">
        <w:rPr>
          <w:sz w:val="24"/>
        </w:rPr>
        <w:t>дети</w:t>
      </w:r>
      <w:r w:rsidRPr="004B19AB">
        <w:rPr>
          <w:spacing w:val="3"/>
          <w:sz w:val="24"/>
        </w:rPr>
        <w:t xml:space="preserve"> </w:t>
      </w:r>
      <w:r w:rsidRPr="004B19AB">
        <w:rPr>
          <w:sz w:val="24"/>
        </w:rPr>
        <w:t>(например,</w:t>
      </w:r>
      <w:r w:rsidRPr="004B19AB">
        <w:rPr>
          <w:spacing w:val="2"/>
          <w:sz w:val="24"/>
        </w:rPr>
        <w:t xml:space="preserve"> </w:t>
      </w:r>
      <w:r w:rsidRPr="004B19AB">
        <w:rPr>
          <w:i/>
          <w:sz w:val="24"/>
        </w:rPr>
        <w:t>шубейка,</w:t>
      </w:r>
      <w:r w:rsidRPr="004B19AB">
        <w:rPr>
          <w:i/>
          <w:spacing w:val="3"/>
          <w:sz w:val="24"/>
        </w:rPr>
        <w:t xml:space="preserve"> </w:t>
      </w:r>
      <w:r w:rsidRPr="004B19AB">
        <w:rPr>
          <w:i/>
          <w:sz w:val="24"/>
        </w:rPr>
        <w:t>тулуп,</w:t>
      </w:r>
      <w:r w:rsidRPr="004B19AB">
        <w:rPr>
          <w:i/>
          <w:spacing w:val="4"/>
          <w:sz w:val="24"/>
        </w:rPr>
        <w:t xml:space="preserve"> </w:t>
      </w:r>
      <w:r w:rsidRPr="004B19AB">
        <w:rPr>
          <w:i/>
          <w:sz w:val="24"/>
        </w:rPr>
        <w:t>шапка,</w:t>
      </w:r>
      <w:r w:rsidRPr="004B19AB">
        <w:rPr>
          <w:i/>
          <w:spacing w:val="-57"/>
          <w:sz w:val="24"/>
        </w:rPr>
        <w:t xml:space="preserve"> </w:t>
      </w:r>
      <w:r w:rsidRPr="004B19AB">
        <w:rPr>
          <w:i/>
          <w:sz w:val="24"/>
        </w:rPr>
        <w:t>валенки,</w:t>
      </w:r>
      <w:r w:rsidRPr="004B19AB">
        <w:rPr>
          <w:i/>
          <w:spacing w:val="11"/>
          <w:sz w:val="24"/>
        </w:rPr>
        <w:t xml:space="preserve"> </w:t>
      </w:r>
      <w:r w:rsidRPr="004B19AB">
        <w:rPr>
          <w:i/>
          <w:sz w:val="24"/>
        </w:rPr>
        <w:t>сарафан,</w:t>
      </w:r>
      <w:r w:rsidRPr="004B19AB">
        <w:rPr>
          <w:i/>
          <w:spacing w:val="12"/>
          <w:sz w:val="24"/>
        </w:rPr>
        <w:t xml:space="preserve"> </w:t>
      </w:r>
      <w:r w:rsidRPr="004B19AB">
        <w:rPr>
          <w:i/>
          <w:sz w:val="24"/>
        </w:rPr>
        <w:t>рубаха,</w:t>
      </w:r>
      <w:r w:rsidRPr="004B19AB">
        <w:rPr>
          <w:i/>
          <w:spacing w:val="12"/>
          <w:sz w:val="24"/>
        </w:rPr>
        <w:t xml:space="preserve"> </w:t>
      </w:r>
      <w:r w:rsidRPr="004B19AB">
        <w:rPr>
          <w:i/>
          <w:sz w:val="24"/>
        </w:rPr>
        <w:t>лапти</w:t>
      </w:r>
      <w:r w:rsidRPr="004B19AB">
        <w:rPr>
          <w:sz w:val="24"/>
        </w:rPr>
        <w:t>).</w:t>
      </w:r>
    </w:p>
    <w:p w:rsidR="00785F46" w:rsidRPr="004B19AB" w:rsidRDefault="00785F46" w:rsidP="00785F46">
      <w:pPr>
        <w:autoSpaceDE w:val="0"/>
        <w:autoSpaceDN w:val="0"/>
        <w:ind w:right="133"/>
        <w:jc w:val="both"/>
        <w:rPr>
          <w:sz w:val="24"/>
        </w:rPr>
      </w:pPr>
      <w:r w:rsidRPr="004B19AB">
        <w:rPr>
          <w:sz w:val="24"/>
        </w:rPr>
        <w:t>Пословицы,</w:t>
      </w:r>
      <w:r w:rsidRPr="004B19AB">
        <w:rPr>
          <w:spacing w:val="1"/>
          <w:sz w:val="24"/>
        </w:rPr>
        <w:t xml:space="preserve"> </w:t>
      </w:r>
      <w:r w:rsidRPr="004B19AB">
        <w:rPr>
          <w:sz w:val="24"/>
        </w:rPr>
        <w:t>поговорки,</w:t>
      </w:r>
      <w:r w:rsidRPr="004B19AB">
        <w:rPr>
          <w:spacing w:val="1"/>
          <w:sz w:val="24"/>
        </w:rPr>
        <w:t xml:space="preserve"> </w:t>
      </w:r>
      <w:r w:rsidRPr="004B19AB">
        <w:rPr>
          <w:sz w:val="24"/>
        </w:rPr>
        <w:t>фразеологизмы,</w:t>
      </w:r>
      <w:r w:rsidRPr="004B19AB">
        <w:rPr>
          <w:spacing w:val="1"/>
          <w:sz w:val="24"/>
        </w:rPr>
        <w:t xml:space="preserve"> </w:t>
      </w:r>
      <w:r w:rsidRPr="004B19AB">
        <w:rPr>
          <w:sz w:val="24"/>
        </w:rPr>
        <w:t>возникновение</w:t>
      </w:r>
      <w:r w:rsidRPr="004B19AB">
        <w:rPr>
          <w:spacing w:val="1"/>
          <w:sz w:val="24"/>
        </w:rPr>
        <w:t xml:space="preserve"> </w:t>
      </w:r>
      <w:r w:rsidRPr="004B19AB">
        <w:rPr>
          <w:sz w:val="24"/>
        </w:rPr>
        <w:t>которых</w:t>
      </w:r>
      <w:r w:rsidRPr="004B19AB">
        <w:rPr>
          <w:spacing w:val="1"/>
          <w:sz w:val="24"/>
        </w:rPr>
        <w:t xml:space="preserve"> </w:t>
      </w:r>
      <w:r w:rsidRPr="004B19AB">
        <w:rPr>
          <w:sz w:val="24"/>
        </w:rPr>
        <w:t>связано</w:t>
      </w:r>
      <w:r w:rsidRPr="004B19AB">
        <w:rPr>
          <w:spacing w:val="1"/>
          <w:sz w:val="24"/>
        </w:rPr>
        <w:t xml:space="preserve"> </w:t>
      </w:r>
      <w:r w:rsidRPr="004B19AB">
        <w:rPr>
          <w:sz w:val="24"/>
        </w:rPr>
        <w:t>с</w:t>
      </w:r>
      <w:r w:rsidRPr="004B19AB">
        <w:rPr>
          <w:spacing w:val="1"/>
          <w:sz w:val="24"/>
        </w:rPr>
        <w:t xml:space="preserve"> </w:t>
      </w:r>
      <w:r w:rsidRPr="004B19AB">
        <w:rPr>
          <w:sz w:val="24"/>
        </w:rPr>
        <w:t>предметами</w:t>
      </w:r>
      <w:r w:rsidRPr="004B19AB">
        <w:rPr>
          <w:spacing w:val="1"/>
          <w:sz w:val="24"/>
        </w:rPr>
        <w:t xml:space="preserve"> </w:t>
      </w:r>
      <w:r w:rsidRPr="004B19AB">
        <w:rPr>
          <w:sz w:val="24"/>
        </w:rPr>
        <w:t>и</w:t>
      </w:r>
      <w:r w:rsidRPr="004B19AB">
        <w:rPr>
          <w:spacing w:val="1"/>
          <w:sz w:val="24"/>
        </w:rPr>
        <w:t xml:space="preserve"> </w:t>
      </w:r>
      <w:r w:rsidRPr="004B19AB">
        <w:rPr>
          <w:w w:val="95"/>
          <w:sz w:val="24"/>
        </w:rPr>
        <w:t>явлениями тр</w:t>
      </w:r>
      <w:r w:rsidRPr="004B19AB">
        <w:rPr>
          <w:w w:val="95"/>
          <w:sz w:val="24"/>
        </w:rPr>
        <w:t>а</w:t>
      </w:r>
      <w:r w:rsidRPr="004B19AB">
        <w:rPr>
          <w:w w:val="95"/>
          <w:sz w:val="24"/>
        </w:rPr>
        <w:t>диционного русского</w:t>
      </w:r>
      <w:r w:rsidRPr="004B19AB">
        <w:rPr>
          <w:spacing w:val="1"/>
          <w:w w:val="95"/>
          <w:sz w:val="24"/>
        </w:rPr>
        <w:t xml:space="preserve"> </w:t>
      </w:r>
      <w:r w:rsidRPr="004B19AB">
        <w:rPr>
          <w:w w:val="95"/>
          <w:sz w:val="24"/>
        </w:rPr>
        <w:t>быта:</w:t>
      </w:r>
      <w:r w:rsidRPr="004B19AB">
        <w:rPr>
          <w:spacing w:val="1"/>
          <w:w w:val="95"/>
          <w:sz w:val="24"/>
        </w:rPr>
        <w:t xml:space="preserve"> </w:t>
      </w:r>
      <w:r w:rsidRPr="004B19AB">
        <w:rPr>
          <w:w w:val="95"/>
          <w:sz w:val="24"/>
        </w:rPr>
        <w:t>игры,</w:t>
      </w:r>
      <w:r w:rsidRPr="004B19AB">
        <w:rPr>
          <w:spacing w:val="1"/>
          <w:w w:val="95"/>
          <w:sz w:val="24"/>
        </w:rPr>
        <w:t xml:space="preserve"> </w:t>
      </w:r>
      <w:r w:rsidRPr="004B19AB">
        <w:rPr>
          <w:w w:val="95"/>
          <w:sz w:val="24"/>
        </w:rPr>
        <w:t>утварь,</w:t>
      </w:r>
      <w:r w:rsidRPr="004B19AB">
        <w:rPr>
          <w:spacing w:val="54"/>
          <w:sz w:val="24"/>
        </w:rPr>
        <w:t xml:space="preserve"> </w:t>
      </w:r>
      <w:r w:rsidRPr="004B19AB">
        <w:rPr>
          <w:w w:val="95"/>
          <w:sz w:val="24"/>
        </w:rPr>
        <w:t>орудия</w:t>
      </w:r>
      <w:r w:rsidRPr="004B19AB">
        <w:rPr>
          <w:spacing w:val="54"/>
          <w:sz w:val="24"/>
        </w:rPr>
        <w:t xml:space="preserve"> </w:t>
      </w:r>
      <w:r w:rsidRPr="004B19AB">
        <w:rPr>
          <w:w w:val="95"/>
          <w:sz w:val="24"/>
        </w:rPr>
        <w:t>труда,</w:t>
      </w:r>
      <w:r w:rsidRPr="004B19AB">
        <w:rPr>
          <w:spacing w:val="54"/>
          <w:sz w:val="24"/>
        </w:rPr>
        <w:t xml:space="preserve"> </w:t>
      </w:r>
      <w:r w:rsidRPr="004B19AB">
        <w:rPr>
          <w:w w:val="95"/>
          <w:sz w:val="24"/>
        </w:rPr>
        <w:t>еда,</w:t>
      </w:r>
      <w:r w:rsidRPr="004B19AB">
        <w:rPr>
          <w:spacing w:val="54"/>
          <w:sz w:val="24"/>
        </w:rPr>
        <w:t xml:space="preserve"> </w:t>
      </w:r>
      <w:r w:rsidRPr="004B19AB">
        <w:rPr>
          <w:w w:val="95"/>
          <w:sz w:val="24"/>
        </w:rPr>
        <w:t>одежда</w:t>
      </w:r>
      <w:r w:rsidRPr="004B19AB">
        <w:rPr>
          <w:spacing w:val="54"/>
          <w:sz w:val="24"/>
        </w:rPr>
        <w:t xml:space="preserve"> </w:t>
      </w:r>
      <w:r w:rsidRPr="004B19AB">
        <w:rPr>
          <w:w w:val="95"/>
          <w:sz w:val="24"/>
        </w:rPr>
        <w:t xml:space="preserve">(например, </w:t>
      </w:r>
      <w:r w:rsidRPr="004B19AB">
        <w:rPr>
          <w:i/>
          <w:w w:val="95"/>
          <w:sz w:val="24"/>
        </w:rPr>
        <w:t>каши</w:t>
      </w:r>
      <w:r w:rsidRPr="004B19AB">
        <w:rPr>
          <w:i/>
          <w:spacing w:val="-54"/>
          <w:w w:val="95"/>
          <w:sz w:val="24"/>
        </w:rPr>
        <w:t xml:space="preserve"> </w:t>
      </w:r>
      <w:r w:rsidRPr="004B19AB">
        <w:rPr>
          <w:i/>
          <w:w w:val="95"/>
          <w:sz w:val="24"/>
        </w:rPr>
        <w:t>не</w:t>
      </w:r>
      <w:r w:rsidRPr="004B19AB">
        <w:rPr>
          <w:i/>
          <w:spacing w:val="1"/>
          <w:w w:val="95"/>
          <w:sz w:val="24"/>
        </w:rPr>
        <w:t xml:space="preserve"> </w:t>
      </w:r>
      <w:r w:rsidRPr="004B19AB">
        <w:rPr>
          <w:i/>
          <w:w w:val="95"/>
          <w:sz w:val="24"/>
        </w:rPr>
        <w:t>сваришь,</w:t>
      </w:r>
      <w:r w:rsidRPr="004B19AB">
        <w:rPr>
          <w:i/>
          <w:spacing w:val="1"/>
          <w:w w:val="95"/>
          <w:sz w:val="24"/>
        </w:rPr>
        <w:t xml:space="preserve"> </w:t>
      </w:r>
      <w:r w:rsidRPr="004B19AB">
        <w:rPr>
          <w:i/>
          <w:w w:val="95"/>
          <w:sz w:val="24"/>
        </w:rPr>
        <w:t>ни</w:t>
      </w:r>
      <w:r w:rsidRPr="004B19AB">
        <w:rPr>
          <w:i/>
          <w:spacing w:val="1"/>
          <w:w w:val="95"/>
          <w:sz w:val="24"/>
        </w:rPr>
        <w:t xml:space="preserve"> </w:t>
      </w:r>
      <w:r w:rsidRPr="004B19AB">
        <w:rPr>
          <w:i/>
          <w:w w:val="95"/>
          <w:sz w:val="24"/>
        </w:rPr>
        <w:t>за</w:t>
      </w:r>
      <w:r w:rsidRPr="004B19AB">
        <w:rPr>
          <w:i/>
          <w:spacing w:val="1"/>
          <w:w w:val="95"/>
          <w:sz w:val="24"/>
        </w:rPr>
        <w:t xml:space="preserve"> </w:t>
      </w:r>
      <w:r w:rsidRPr="004B19AB">
        <w:rPr>
          <w:i/>
          <w:w w:val="95"/>
          <w:sz w:val="24"/>
        </w:rPr>
        <w:t>какие</w:t>
      </w:r>
      <w:r w:rsidRPr="004B19AB">
        <w:rPr>
          <w:i/>
          <w:spacing w:val="1"/>
          <w:w w:val="95"/>
          <w:sz w:val="24"/>
        </w:rPr>
        <w:t xml:space="preserve"> </w:t>
      </w:r>
      <w:r w:rsidRPr="004B19AB">
        <w:rPr>
          <w:i/>
          <w:w w:val="95"/>
          <w:sz w:val="24"/>
        </w:rPr>
        <w:t>коврижки</w:t>
      </w:r>
      <w:r w:rsidRPr="004B19AB">
        <w:rPr>
          <w:w w:val="95"/>
          <w:sz w:val="24"/>
        </w:rPr>
        <w:t>).</w:t>
      </w:r>
      <w:r w:rsidRPr="004B19AB">
        <w:rPr>
          <w:spacing w:val="1"/>
          <w:w w:val="95"/>
          <w:sz w:val="24"/>
        </w:rPr>
        <w:t xml:space="preserve"> </w:t>
      </w:r>
      <w:r w:rsidRPr="004B19AB">
        <w:rPr>
          <w:w w:val="95"/>
          <w:sz w:val="24"/>
        </w:rPr>
        <w:t>Сравнение</w:t>
      </w:r>
      <w:r w:rsidRPr="004B19AB">
        <w:rPr>
          <w:spacing w:val="1"/>
          <w:w w:val="95"/>
          <w:sz w:val="24"/>
        </w:rPr>
        <w:t xml:space="preserve"> </w:t>
      </w:r>
      <w:r w:rsidRPr="004B19AB">
        <w:rPr>
          <w:w w:val="95"/>
          <w:sz w:val="24"/>
        </w:rPr>
        <w:t>русских пословиц</w:t>
      </w:r>
      <w:r w:rsidRPr="004B19AB">
        <w:rPr>
          <w:spacing w:val="1"/>
          <w:w w:val="95"/>
          <w:sz w:val="24"/>
        </w:rPr>
        <w:t xml:space="preserve"> </w:t>
      </w:r>
      <w:r w:rsidRPr="004B19AB">
        <w:rPr>
          <w:w w:val="95"/>
          <w:sz w:val="24"/>
        </w:rPr>
        <w:t>и</w:t>
      </w:r>
      <w:r w:rsidRPr="004B19AB">
        <w:rPr>
          <w:spacing w:val="1"/>
          <w:w w:val="95"/>
          <w:sz w:val="24"/>
        </w:rPr>
        <w:t xml:space="preserve"> </w:t>
      </w:r>
      <w:r w:rsidRPr="004B19AB">
        <w:rPr>
          <w:w w:val="95"/>
          <w:sz w:val="24"/>
        </w:rPr>
        <w:t>поговорок</w:t>
      </w:r>
      <w:r w:rsidRPr="004B19AB">
        <w:rPr>
          <w:spacing w:val="1"/>
          <w:w w:val="95"/>
          <w:sz w:val="24"/>
        </w:rPr>
        <w:t xml:space="preserve"> </w:t>
      </w:r>
      <w:r w:rsidRPr="004B19AB">
        <w:rPr>
          <w:w w:val="95"/>
          <w:sz w:val="24"/>
        </w:rPr>
        <w:t>с</w:t>
      </w:r>
      <w:r w:rsidRPr="004B19AB">
        <w:rPr>
          <w:spacing w:val="1"/>
          <w:w w:val="95"/>
          <w:sz w:val="24"/>
        </w:rPr>
        <w:t xml:space="preserve"> </w:t>
      </w:r>
      <w:r w:rsidRPr="004B19AB">
        <w:rPr>
          <w:w w:val="95"/>
          <w:sz w:val="24"/>
        </w:rPr>
        <w:t>пословицами</w:t>
      </w:r>
      <w:r w:rsidRPr="004B19AB">
        <w:rPr>
          <w:spacing w:val="1"/>
          <w:w w:val="95"/>
          <w:sz w:val="24"/>
        </w:rPr>
        <w:t xml:space="preserve"> </w:t>
      </w:r>
      <w:r w:rsidRPr="004B19AB">
        <w:rPr>
          <w:w w:val="95"/>
          <w:sz w:val="24"/>
        </w:rPr>
        <w:t>и</w:t>
      </w:r>
      <w:r w:rsidRPr="004B19AB">
        <w:rPr>
          <w:spacing w:val="1"/>
          <w:w w:val="95"/>
          <w:sz w:val="24"/>
        </w:rPr>
        <w:t xml:space="preserve"> </w:t>
      </w:r>
      <w:r w:rsidRPr="004B19AB">
        <w:rPr>
          <w:sz w:val="24"/>
        </w:rPr>
        <w:t>поговорками</w:t>
      </w:r>
      <w:r w:rsidRPr="004B19AB">
        <w:rPr>
          <w:spacing w:val="9"/>
          <w:sz w:val="24"/>
        </w:rPr>
        <w:t xml:space="preserve"> </w:t>
      </w:r>
      <w:r w:rsidRPr="004B19AB">
        <w:rPr>
          <w:sz w:val="24"/>
        </w:rPr>
        <w:t>других</w:t>
      </w:r>
      <w:r w:rsidRPr="004B19AB">
        <w:rPr>
          <w:spacing w:val="7"/>
          <w:sz w:val="24"/>
        </w:rPr>
        <w:t xml:space="preserve"> </w:t>
      </w:r>
      <w:r w:rsidRPr="004B19AB">
        <w:rPr>
          <w:sz w:val="24"/>
        </w:rPr>
        <w:t>народов.</w:t>
      </w:r>
      <w:r w:rsidRPr="004B19AB">
        <w:rPr>
          <w:spacing w:val="-10"/>
          <w:sz w:val="24"/>
        </w:rPr>
        <w:t xml:space="preserve"> </w:t>
      </w:r>
      <w:r w:rsidRPr="004B19AB">
        <w:rPr>
          <w:sz w:val="24"/>
        </w:rPr>
        <w:t>Сра</w:t>
      </w:r>
      <w:r w:rsidRPr="004B19AB">
        <w:rPr>
          <w:sz w:val="24"/>
        </w:rPr>
        <w:t>в</w:t>
      </w:r>
      <w:r w:rsidRPr="004B19AB">
        <w:rPr>
          <w:sz w:val="24"/>
        </w:rPr>
        <w:t>нение</w:t>
      </w:r>
      <w:r w:rsidRPr="004B19AB">
        <w:rPr>
          <w:spacing w:val="-11"/>
          <w:sz w:val="24"/>
        </w:rPr>
        <w:t xml:space="preserve"> </w:t>
      </w:r>
      <w:r w:rsidRPr="004B19AB">
        <w:rPr>
          <w:sz w:val="24"/>
        </w:rPr>
        <w:t>фразеологизмов,</w:t>
      </w:r>
      <w:r w:rsidRPr="004B19AB">
        <w:rPr>
          <w:spacing w:val="-11"/>
          <w:sz w:val="24"/>
        </w:rPr>
        <w:t xml:space="preserve"> </w:t>
      </w:r>
      <w:r w:rsidRPr="004B19AB">
        <w:rPr>
          <w:sz w:val="24"/>
        </w:rPr>
        <w:t>имеющих</w:t>
      </w:r>
      <w:r w:rsidRPr="004B19AB">
        <w:rPr>
          <w:spacing w:val="-11"/>
          <w:sz w:val="24"/>
        </w:rPr>
        <w:t xml:space="preserve"> </w:t>
      </w:r>
      <w:r w:rsidRPr="004B19AB">
        <w:rPr>
          <w:sz w:val="24"/>
        </w:rPr>
        <w:t>в</w:t>
      </w:r>
      <w:r w:rsidRPr="004B19AB">
        <w:rPr>
          <w:spacing w:val="-10"/>
          <w:sz w:val="24"/>
        </w:rPr>
        <w:t xml:space="preserve"> </w:t>
      </w:r>
      <w:r w:rsidRPr="004B19AB">
        <w:rPr>
          <w:sz w:val="24"/>
        </w:rPr>
        <w:t>разных</w:t>
      </w:r>
      <w:r w:rsidRPr="004B19AB">
        <w:rPr>
          <w:spacing w:val="-10"/>
          <w:sz w:val="24"/>
        </w:rPr>
        <w:t xml:space="preserve"> </w:t>
      </w:r>
      <w:r w:rsidRPr="004B19AB">
        <w:rPr>
          <w:sz w:val="24"/>
        </w:rPr>
        <w:t>языкахобщий</w:t>
      </w:r>
      <w:r w:rsidRPr="004B19AB">
        <w:rPr>
          <w:spacing w:val="7"/>
          <w:sz w:val="24"/>
        </w:rPr>
        <w:t xml:space="preserve"> </w:t>
      </w:r>
      <w:r w:rsidRPr="004B19AB">
        <w:rPr>
          <w:sz w:val="24"/>
        </w:rPr>
        <w:t>смысл,</w:t>
      </w:r>
      <w:r w:rsidRPr="004B19AB">
        <w:rPr>
          <w:spacing w:val="-57"/>
          <w:sz w:val="24"/>
        </w:rPr>
        <w:t xml:space="preserve"> </w:t>
      </w:r>
      <w:r w:rsidRPr="004B19AB">
        <w:rPr>
          <w:w w:val="95"/>
          <w:sz w:val="24"/>
        </w:rPr>
        <w:t>но</w:t>
      </w:r>
      <w:r w:rsidRPr="004B19AB">
        <w:rPr>
          <w:spacing w:val="1"/>
          <w:w w:val="95"/>
          <w:sz w:val="24"/>
        </w:rPr>
        <w:t xml:space="preserve"> </w:t>
      </w:r>
      <w:r w:rsidRPr="004B19AB">
        <w:rPr>
          <w:w w:val="95"/>
          <w:sz w:val="24"/>
        </w:rPr>
        <w:t>различную</w:t>
      </w:r>
      <w:r w:rsidRPr="004B19AB">
        <w:rPr>
          <w:spacing w:val="1"/>
          <w:w w:val="95"/>
          <w:sz w:val="24"/>
        </w:rPr>
        <w:t xml:space="preserve"> </w:t>
      </w:r>
      <w:r w:rsidRPr="004B19AB">
        <w:rPr>
          <w:w w:val="95"/>
          <w:sz w:val="24"/>
        </w:rPr>
        <w:t>образную</w:t>
      </w:r>
      <w:r w:rsidRPr="004B19AB">
        <w:rPr>
          <w:spacing w:val="1"/>
          <w:w w:val="95"/>
          <w:sz w:val="24"/>
        </w:rPr>
        <w:t xml:space="preserve"> </w:t>
      </w:r>
      <w:r w:rsidRPr="004B19AB">
        <w:rPr>
          <w:w w:val="95"/>
          <w:sz w:val="24"/>
        </w:rPr>
        <w:t>форму</w:t>
      </w:r>
      <w:r w:rsidRPr="004B19AB">
        <w:rPr>
          <w:spacing w:val="1"/>
          <w:w w:val="95"/>
          <w:sz w:val="24"/>
        </w:rPr>
        <w:t xml:space="preserve"> </w:t>
      </w:r>
      <w:r w:rsidRPr="004B19AB">
        <w:rPr>
          <w:w w:val="95"/>
          <w:sz w:val="24"/>
        </w:rPr>
        <w:t>(например,</w:t>
      </w:r>
      <w:r w:rsidRPr="004B19AB">
        <w:rPr>
          <w:spacing w:val="1"/>
          <w:w w:val="95"/>
          <w:sz w:val="24"/>
        </w:rPr>
        <w:t xml:space="preserve"> </w:t>
      </w:r>
      <w:r w:rsidRPr="004B19AB">
        <w:rPr>
          <w:i/>
          <w:w w:val="95"/>
          <w:sz w:val="24"/>
        </w:rPr>
        <w:t xml:space="preserve">ехать в Тулу со своим самоваром </w:t>
      </w:r>
      <w:r w:rsidRPr="004B19AB">
        <w:rPr>
          <w:w w:val="95"/>
          <w:sz w:val="24"/>
        </w:rPr>
        <w:t xml:space="preserve">(рус.); </w:t>
      </w:r>
      <w:r w:rsidRPr="004B19AB">
        <w:rPr>
          <w:i/>
          <w:w w:val="95"/>
          <w:sz w:val="24"/>
        </w:rPr>
        <w:t>ехать в лес с</w:t>
      </w:r>
      <w:r w:rsidRPr="004B19AB">
        <w:rPr>
          <w:i/>
          <w:spacing w:val="1"/>
          <w:w w:val="95"/>
          <w:sz w:val="24"/>
        </w:rPr>
        <w:t xml:space="preserve"> </w:t>
      </w:r>
      <w:r w:rsidRPr="004B19AB">
        <w:rPr>
          <w:i/>
          <w:spacing w:val="-1"/>
          <w:sz w:val="24"/>
        </w:rPr>
        <w:t>дровами</w:t>
      </w:r>
      <w:r w:rsidRPr="004B19AB">
        <w:rPr>
          <w:i/>
          <w:spacing w:val="1"/>
          <w:sz w:val="24"/>
        </w:rPr>
        <w:t xml:space="preserve"> </w:t>
      </w:r>
      <w:r w:rsidRPr="004B19AB">
        <w:rPr>
          <w:spacing w:val="-1"/>
          <w:sz w:val="24"/>
        </w:rPr>
        <w:t>(тат.).</w:t>
      </w:r>
      <w:r w:rsidRPr="004B19AB">
        <w:rPr>
          <w:b/>
          <w:spacing w:val="-1"/>
          <w:sz w:val="24"/>
        </w:rPr>
        <w:t>Проектное</w:t>
      </w:r>
      <w:r w:rsidRPr="004B19AB">
        <w:rPr>
          <w:b/>
          <w:spacing w:val="-15"/>
          <w:sz w:val="24"/>
        </w:rPr>
        <w:t xml:space="preserve"> </w:t>
      </w:r>
      <w:r w:rsidRPr="004B19AB">
        <w:rPr>
          <w:b/>
          <w:spacing w:val="-1"/>
          <w:sz w:val="24"/>
        </w:rPr>
        <w:t>задание.</w:t>
      </w:r>
      <w:r w:rsidRPr="004B19AB">
        <w:rPr>
          <w:b/>
          <w:spacing w:val="-15"/>
          <w:sz w:val="24"/>
        </w:rPr>
        <w:t xml:space="preserve"> </w:t>
      </w:r>
      <w:r w:rsidRPr="004B19AB">
        <w:rPr>
          <w:sz w:val="24"/>
        </w:rPr>
        <w:t>Словарь</w:t>
      </w:r>
      <w:r w:rsidRPr="004B19AB">
        <w:rPr>
          <w:spacing w:val="-6"/>
          <w:sz w:val="24"/>
        </w:rPr>
        <w:t xml:space="preserve"> </w:t>
      </w:r>
      <w:r w:rsidRPr="004B19AB">
        <w:rPr>
          <w:sz w:val="24"/>
        </w:rPr>
        <w:t>«Почему</w:t>
      </w:r>
      <w:r w:rsidRPr="004B19AB">
        <w:rPr>
          <w:spacing w:val="-14"/>
          <w:sz w:val="24"/>
        </w:rPr>
        <w:t xml:space="preserve"> </w:t>
      </w:r>
      <w:r w:rsidRPr="004B19AB">
        <w:rPr>
          <w:sz w:val="24"/>
        </w:rPr>
        <w:t>это</w:t>
      </w:r>
      <w:r w:rsidRPr="004B19AB">
        <w:rPr>
          <w:spacing w:val="-12"/>
          <w:sz w:val="24"/>
        </w:rPr>
        <w:t xml:space="preserve"> </w:t>
      </w:r>
      <w:r w:rsidRPr="004B19AB">
        <w:rPr>
          <w:sz w:val="24"/>
        </w:rPr>
        <w:t>так</w:t>
      </w:r>
      <w:r w:rsidRPr="004B19AB">
        <w:rPr>
          <w:spacing w:val="-9"/>
          <w:sz w:val="24"/>
        </w:rPr>
        <w:t xml:space="preserve"> </w:t>
      </w:r>
      <w:r w:rsidRPr="004B19AB">
        <w:rPr>
          <w:sz w:val="24"/>
        </w:rPr>
        <w:t>называется?».</w:t>
      </w:r>
    </w:p>
    <w:p w:rsidR="00785F46" w:rsidRPr="004B19AB" w:rsidRDefault="00785F46" w:rsidP="00785F46">
      <w:pPr>
        <w:autoSpaceDE w:val="0"/>
        <w:autoSpaceDN w:val="0"/>
        <w:spacing w:before="4" w:line="274" w:lineRule="exact"/>
        <w:jc w:val="both"/>
        <w:outlineLvl w:val="0"/>
        <w:rPr>
          <w:b/>
          <w:bCs/>
          <w:sz w:val="24"/>
          <w:szCs w:val="24"/>
        </w:rPr>
      </w:pPr>
      <w:r w:rsidRPr="004B19AB">
        <w:rPr>
          <w:b/>
          <w:bCs/>
          <w:sz w:val="24"/>
          <w:szCs w:val="24"/>
        </w:rPr>
        <w:t>Раздел</w:t>
      </w:r>
      <w:r w:rsidRPr="004B19AB">
        <w:rPr>
          <w:b/>
          <w:bCs/>
          <w:spacing w:val="-3"/>
          <w:sz w:val="24"/>
          <w:szCs w:val="24"/>
        </w:rPr>
        <w:t xml:space="preserve"> </w:t>
      </w:r>
      <w:r w:rsidRPr="004B19AB">
        <w:rPr>
          <w:b/>
          <w:bCs/>
          <w:sz w:val="24"/>
          <w:szCs w:val="24"/>
        </w:rPr>
        <w:t>2.</w:t>
      </w:r>
      <w:r w:rsidRPr="004B19AB">
        <w:rPr>
          <w:b/>
          <w:bCs/>
          <w:spacing w:val="1"/>
          <w:sz w:val="24"/>
          <w:szCs w:val="24"/>
        </w:rPr>
        <w:t xml:space="preserve"> </w:t>
      </w:r>
      <w:r w:rsidRPr="004B19AB">
        <w:rPr>
          <w:b/>
          <w:bCs/>
          <w:sz w:val="24"/>
          <w:szCs w:val="24"/>
        </w:rPr>
        <w:t>Язык</w:t>
      </w:r>
      <w:r w:rsidRPr="004B19AB">
        <w:rPr>
          <w:b/>
          <w:bCs/>
          <w:spacing w:val="-2"/>
          <w:sz w:val="24"/>
          <w:szCs w:val="24"/>
        </w:rPr>
        <w:t xml:space="preserve"> </w:t>
      </w:r>
      <w:r w:rsidRPr="004B19AB">
        <w:rPr>
          <w:b/>
          <w:bCs/>
          <w:sz w:val="24"/>
          <w:szCs w:val="24"/>
        </w:rPr>
        <w:t>в</w:t>
      </w:r>
      <w:r w:rsidRPr="004B19AB">
        <w:rPr>
          <w:b/>
          <w:bCs/>
          <w:spacing w:val="-2"/>
          <w:sz w:val="24"/>
          <w:szCs w:val="24"/>
        </w:rPr>
        <w:t xml:space="preserve"> </w:t>
      </w:r>
      <w:r w:rsidRPr="004B19AB">
        <w:rPr>
          <w:b/>
          <w:bCs/>
          <w:sz w:val="24"/>
          <w:szCs w:val="24"/>
        </w:rPr>
        <w:t>действии</w:t>
      </w:r>
      <w:r w:rsidRPr="004B19AB">
        <w:rPr>
          <w:b/>
          <w:bCs/>
          <w:spacing w:val="-1"/>
          <w:sz w:val="24"/>
          <w:szCs w:val="24"/>
        </w:rPr>
        <w:t xml:space="preserve"> </w:t>
      </w:r>
      <w:r w:rsidRPr="004B19AB">
        <w:rPr>
          <w:b/>
          <w:bCs/>
          <w:sz w:val="24"/>
          <w:szCs w:val="24"/>
        </w:rPr>
        <w:t>(15</w:t>
      </w:r>
      <w:r w:rsidRPr="004B19AB">
        <w:rPr>
          <w:b/>
          <w:bCs/>
          <w:spacing w:val="-2"/>
          <w:sz w:val="24"/>
          <w:szCs w:val="24"/>
        </w:rPr>
        <w:t xml:space="preserve"> </w:t>
      </w:r>
      <w:r w:rsidRPr="004B19AB">
        <w:rPr>
          <w:b/>
          <w:bCs/>
          <w:sz w:val="24"/>
          <w:szCs w:val="24"/>
        </w:rPr>
        <w:t>ч)</w:t>
      </w:r>
    </w:p>
    <w:p w:rsidR="00785F46" w:rsidRPr="004B19AB" w:rsidRDefault="00785F46" w:rsidP="00785F46">
      <w:pPr>
        <w:autoSpaceDE w:val="0"/>
        <w:autoSpaceDN w:val="0"/>
        <w:spacing w:line="274" w:lineRule="exact"/>
        <w:jc w:val="both"/>
        <w:rPr>
          <w:sz w:val="24"/>
          <w:szCs w:val="24"/>
        </w:rPr>
      </w:pPr>
      <w:r w:rsidRPr="004B19AB">
        <w:rPr>
          <w:sz w:val="24"/>
          <w:szCs w:val="24"/>
        </w:rPr>
        <w:t>Как</w:t>
      </w:r>
      <w:r w:rsidRPr="004B19AB">
        <w:rPr>
          <w:spacing w:val="54"/>
          <w:sz w:val="24"/>
          <w:szCs w:val="24"/>
        </w:rPr>
        <w:t xml:space="preserve"> </w:t>
      </w:r>
      <w:r w:rsidRPr="004B19AB">
        <w:rPr>
          <w:sz w:val="24"/>
          <w:szCs w:val="24"/>
        </w:rPr>
        <w:t>правильно</w:t>
      </w:r>
      <w:r w:rsidRPr="004B19AB">
        <w:rPr>
          <w:spacing w:val="55"/>
          <w:sz w:val="24"/>
          <w:szCs w:val="24"/>
        </w:rPr>
        <w:t xml:space="preserve"> </w:t>
      </w:r>
      <w:r w:rsidRPr="004B19AB">
        <w:rPr>
          <w:sz w:val="24"/>
          <w:szCs w:val="24"/>
        </w:rPr>
        <w:t>произносить</w:t>
      </w:r>
      <w:r w:rsidRPr="004B19AB">
        <w:rPr>
          <w:spacing w:val="55"/>
          <w:sz w:val="24"/>
          <w:szCs w:val="24"/>
        </w:rPr>
        <w:t xml:space="preserve"> </w:t>
      </w:r>
      <w:r w:rsidRPr="004B19AB">
        <w:rPr>
          <w:sz w:val="24"/>
          <w:szCs w:val="24"/>
        </w:rPr>
        <w:t>слова</w:t>
      </w:r>
      <w:r w:rsidRPr="004B19AB">
        <w:rPr>
          <w:spacing w:val="57"/>
          <w:sz w:val="24"/>
          <w:szCs w:val="24"/>
        </w:rPr>
        <w:t xml:space="preserve"> </w:t>
      </w:r>
      <w:r w:rsidRPr="004B19AB">
        <w:rPr>
          <w:sz w:val="24"/>
          <w:szCs w:val="24"/>
        </w:rPr>
        <w:t>(пропедевтическая</w:t>
      </w:r>
      <w:r w:rsidRPr="004B19AB">
        <w:rPr>
          <w:spacing w:val="55"/>
          <w:sz w:val="24"/>
          <w:szCs w:val="24"/>
        </w:rPr>
        <w:t xml:space="preserve"> </w:t>
      </w:r>
      <w:r w:rsidRPr="004B19AB">
        <w:rPr>
          <w:sz w:val="24"/>
          <w:szCs w:val="24"/>
        </w:rPr>
        <w:t>работа</w:t>
      </w:r>
      <w:r w:rsidRPr="004B19AB">
        <w:rPr>
          <w:spacing w:val="57"/>
          <w:sz w:val="24"/>
          <w:szCs w:val="24"/>
        </w:rPr>
        <w:t xml:space="preserve"> </w:t>
      </w:r>
      <w:r w:rsidRPr="004B19AB">
        <w:rPr>
          <w:sz w:val="24"/>
          <w:szCs w:val="24"/>
        </w:rPr>
        <w:t>по</w:t>
      </w:r>
      <w:r w:rsidRPr="004B19AB">
        <w:rPr>
          <w:spacing w:val="55"/>
          <w:sz w:val="24"/>
          <w:szCs w:val="24"/>
        </w:rPr>
        <w:t xml:space="preserve"> </w:t>
      </w:r>
      <w:r w:rsidRPr="004B19AB">
        <w:rPr>
          <w:sz w:val="24"/>
          <w:szCs w:val="24"/>
        </w:rPr>
        <w:t>предупреждению</w:t>
      </w:r>
      <w:r w:rsidRPr="004B19AB">
        <w:rPr>
          <w:spacing w:val="57"/>
          <w:sz w:val="24"/>
          <w:szCs w:val="24"/>
        </w:rPr>
        <w:t xml:space="preserve"> </w:t>
      </w:r>
      <w:r w:rsidRPr="004B19AB">
        <w:rPr>
          <w:sz w:val="24"/>
          <w:szCs w:val="24"/>
        </w:rPr>
        <w:t>ошибок</w:t>
      </w:r>
      <w:r w:rsidRPr="004B19AB">
        <w:rPr>
          <w:spacing w:val="55"/>
          <w:sz w:val="24"/>
          <w:szCs w:val="24"/>
        </w:rPr>
        <w:t xml:space="preserve"> </w:t>
      </w:r>
      <w:r w:rsidRPr="004B19AB">
        <w:rPr>
          <w:sz w:val="24"/>
          <w:szCs w:val="24"/>
        </w:rPr>
        <w:t>в</w:t>
      </w:r>
    </w:p>
    <w:p w:rsidR="00785F46" w:rsidRPr="004B19AB" w:rsidRDefault="00785F46" w:rsidP="00785F46">
      <w:pPr>
        <w:autoSpaceDE w:val="0"/>
        <w:autoSpaceDN w:val="0"/>
        <w:spacing w:line="274" w:lineRule="exact"/>
        <w:sectPr w:rsidR="00785F46" w:rsidRPr="004B19AB" w:rsidSect="00291006">
          <w:pgSz w:w="11910" w:h="16840"/>
          <w:pgMar w:top="180" w:right="440" w:bottom="1020" w:left="440" w:header="0" w:footer="799" w:gutter="0"/>
          <w:cols w:space="720"/>
        </w:sectPr>
      </w:pPr>
    </w:p>
    <w:p w:rsidR="00785F46" w:rsidRPr="004B19AB" w:rsidRDefault="00785F46" w:rsidP="00785F46">
      <w:pPr>
        <w:autoSpaceDE w:val="0"/>
        <w:autoSpaceDN w:val="0"/>
        <w:spacing w:before="76"/>
        <w:jc w:val="both"/>
        <w:rPr>
          <w:sz w:val="24"/>
          <w:szCs w:val="24"/>
        </w:rPr>
      </w:pPr>
      <w:r w:rsidRPr="004B19AB">
        <w:rPr>
          <w:sz w:val="24"/>
          <w:szCs w:val="24"/>
        </w:rPr>
        <w:lastRenderedPageBreak/>
        <w:t>произношении</w:t>
      </w:r>
      <w:r w:rsidRPr="004B19AB">
        <w:rPr>
          <w:spacing w:val="-1"/>
          <w:sz w:val="24"/>
          <w:szCs w:val="24"/>
        </w:rPr>
        <w:t xml:space="preserve"> </w:t>
      </w:r>
      <w:r w:rsidRPr="004B19AB">
        <w:rPr>
          <w:sz w:val="24"/>
          <w:szCs w:val="24"/>
        </w:rPr>
        <w:t>слов</w:t>
      </w:r>
      <w:r w:rsidRPr="004B19AB">
        <w:rPr>
          <w:spacing w:val="-6"/>
          <w:sz w:val="24"/>
          <w:szCs w:val="24"/>
        </w:rPr>
        <w:t xml:space="preserve"> </w:t>
      </w:r>
      <w:r w:rsidRPr="004B19AB">
        <w:rPr>
          <w:sz w:val="24"/>
          <w:szCs w:val="24"/>
        </w:rPr>
        <w:t>в</w:t>
      </w:r>
      <w:r w:rsidRPr="004B19AB">
        <w:rPr>
          <w:spacing w:val="-3"/>
          <w:sz w:val="24"/>
          <w:szCs w:val="24"/>
        </w:rPr>
        <w:t xml:space="preserve"> </w:t>
      </w:r>
      <w:r w:rsidRPr="004B19AB">
        <w:rPr>
          <w:sz w:val="24"/>
          <w:szCs w:val="24"/>
        </w:rPr>
        <w:t>речи).</w:t>
      </w:r>
    </w:p>
    <w:p w:rsidR="00785F46" w:rsidRPr="004B19AB" w:rsidRDefault="00785F46" w:rsidP="00785F46">
      <w:pPr>
        <w:autoSpaceDE w:val="0"/>
        <w:autoSpaceDN w:val="0"/>
        <w:ind w:right="139"/>
        <w:jc w:val="both"/>
        <w:rPr>
          <w:sz w:val="24"/>
          <w:szCs w:val="24"/>
        </w:rPr>
      </w:pPr>
      <w:r w:rsidRPr="004B19AB">
        <w:rPr>
          <w:sz w:val="24"/>
          <w:szCs w:val="24"/>
        </w:rPr>
        <w:t>Смыслоразличительная</w:t>
      </w:r>
      <w:r w:rsidRPr="004B19AB">
        <w:rPr>
          <w:spacing w:val="1"/>
          <w:sz w:val="24"/>
          <w:szCs w:val="24"/>
        </w:rPr>
        <w:t xml:space="preserve"> </w:t>
      </w:r>
      <w:r w:rsidRPr="004B19AB">
        <w:rPr>
          <w:sz w:val="24"/>
          <w:szCs w:val="24"/>
        </w:rPr>
        <w:t>роль</w:t>
      </w:r>
      <w:r w:rsidRPr="004B19AB">
        <w:rPr>
          <w:spacing w:val="1"/>
          <w:sz w:val="24"/>
          <w:szCs w:val="24"/>
        </w:rPr>
        <w:t xml:space="preserve"> </w:t>
      </w:r>
      <w:r w:rsidRPr="004B19AB">
        <w:rPr>
          <w:sz w:val="24"/>
          <w:szCs w:val="24"/>
        </w:rPr>
        <w:t>ударения.</w:t>
      </w:r>
      <w:r w:rsidRPr="004B19AB">
        <w:rPr>
          <w:spacing w:val="1"/>
          <w:sz w:val="24"/>
          <w:szCs w:val="24"/>
        </w:rPr>
        <w:t xml:space="preserve"> </w:t>
      </w:r>
      <w:r w:rsidRPr="004B19AB">
        <w:rPr>
          <w:sz w:val="24"/>
          <w:szCs w:val="24"/>
        </w:rPr>
        <w:t>Наблюдение</w:t>
      </w:r>
      <w:r w:rsidRPr="004B19AB">
        <w:rPr>
          <w:spacing w:val="1"/>
          <w:sz w:val="24"/>
          <w:szCs w:val="24"/>
        </w:rPr>
        <w:t xml:space="preserve"> </w:t>
      </w:r>
      <w:r w:rsidRPr="004B19AB">
        <w:rPr>
          <w:sz w:val="24"/>
          <w:szCs w:val="24"/>
        </w:rPr>
        <w:t>за</w:t>
      </w:r>
      <w:r w:rsidRPr="004B19AB">
        <w:rPr>
          <w:spacing w:val="1"/>
          <w:sz w:val="24"/>
          <w:szCs w:val="24"/>
        </w:rPr>
        <w:t xml:space="preserve"> </w:t>
      </w:r>
      <w:r w:rsidRPr="004B19AB">
        <w:rPr>
          <w:sz w:val="24"/>
          <w:szCs w:val="24"/>
        </w:rPr>
        <w:t>изменением</w:t>
      </w:r>
      <w:r w:rsidRPr="004B19AB">
        <w:rPr>
          <w:spacing w:val="1"/>
          <w:sz w:val="24"/>
          <w:szCs w:val="24"/>
        </w:rPr>
        <w:t xml:space="preserve"> </w:t>
      </w:r>
      <w:r w:rsidRPr="004B19AB">
        <w:rPr>
          <w:sz w:val="24"/>
          <w:szCs w:val="24"/>
        </w:rPr>
        <w:t>места</w:t>
      </w:r>
      <w:r w:rsidRPr="004B19AB">
        <w:rPr>
          <w:spacing w:val="1"/>
          <w:sz w:val="24"/>
          <w:szCs w:val="24"/>
        </w:rPr>
        <w:t xml:space="preserve"> </w:t>
      </w:r>
      <w:r w:rsidRPr="004B19AB">
        <w:rPr>
          <w:sz w:val="24"/>
          <w:szCs w:val="24"/>
        </w:rPr>
        <w:t>ударения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поэтическом</w:t>
      </w:r>
      <w:r w:rsidRPr="004B19AB">
        <w:rPr>
          <w:spacing w:val="-2"/>
          <w:sz w:val="24"/>
          <w:szCs w:val="24"/>
        </w:rPr>
        <w:t xml:space="preserve"> </w:t>
      </w:r>
      <w:r w:rsidRPr="004B19AB">
        <w:rPr>
          <w:sz w:val="24"/>
          <w:szCs w:val="24"/>
        </w:rPr>
        <w:t>тексте. Работа</w:t>
      </w:r>
      <w:r w:rsidRPr="004B19AB">
        <w:rPr>
          <w:spacing w:val="-1"/>
          <w:sz w:val="24"/>
          <w:szCs w:val="24"/>
        </w:rPr>
        <w:t xml:space="preserve"> </w:t>
      </w:r>
      <w:r w:rsidRPr="004B19AB">
        <w:rPr>
          <w:sz w:val="24"/>
          <w:szCs w:val="24"/>
        </w:rPr>
        <w:t>со словарём</w:t>
      </w:r>
      <w:r w:rsidRPr="004B19AB">
        <w:rPr>
          <w:spacing w:val="14"/>
          <w:sz w:val="24"/>
          <w:szCs w:val="24"/>
        </w:rPr>
        <w:t xml:space="preserve"> </w:t>
      </w:r>
      <w:r w:rsidRPr="004B19AB">
        <w:rPr>
          <w:sz w:val="24"/>
          <w:szCs w:val="24"/>
        </w:rPr>
        <w:t>ударений.</w:t>
      </w:r>
    </w:p>
    <w:p w:rsidR="00785F46" w:rsidRPr="004B19AB" w:rsidRDefault="00785F46" w:rsidP="00785F46">
      <w:pPr>
        <w:autoSpaceDE w:val="0"/>
        <w:autoSpaceDN w:val="0"/>
        <w:spacing w:before="1"/>
        <w:ind w:right="139"/>
        <w:jc w:val="both"/>
        <w:rPr>
          <w:sz w:val="24"/>
          <w:szCs w:val="24"/>
        </w:rPr>
      </w:pPr>
      <w:r w:rsidRPr="004B19AB">
        <w:rPr>
          <w:b/>
          <w:sz w:val="24"/>
          <w:szCs w:val="24"/>
        </w:rPr>
        <w:t xml:space="preserve">Практическая работа. </w:t>
      </w:r>
      <w:r w:rsidRPr="004B19AB">
        <w:rPr>
          <w:sz w:val="24"/>
          <w:szCs w:val="24"/>
        </w:rPr>
        <w:t>Слушаем и учимся читать фрагменты стихов и сказок, в которых есть</w:t>
      </w:r>
      <w:r w:rsidRPr="004B19AB">
        <w:rPr>
          <w:spacing w:val="1"/>
          <w:sz w:val="24"/>
          <w:szCs w:val="24"/>
        </w:rPr>
        <w:t xml:space="preserve"> </w:t>
      </w:r>
      <w:r w:rsidRPr="004B19AB">
        <w:rPr>
          <w:sz w:val="24"/>
          <w:szCs w:val="24"/>
        </w:rPr>
        <w:t>слова</w:t>
      </w:r>
      <w:r w:rsidRPr="004B19AB">
        <w:rPr>
          <w:spacing w:val="-3"/>
          <w:sz w:val="24"/>
          <w:szCs w:val="24"/>
        </w:rPr>
        <w:t xml:space="preserve"> </w:t>
      </w:r>
      <w:r w:rsidRPr="004B19AB">
        <w:rPr>
          <w:sz w:val="24"/>
          <w:szCs w:val="24"/>
        </w:rPr>
        <w:t>с</w:t>
      </w:r>
      <w:r w:rsidRPr="004B19AB">
        <w:rPr>
          <w:spacing w:val="-1"/>
          <w:sz w:val="24"/>
          <w:szCs w:val="24"/>
        </w:rPr>
        <w:t xml:space="preserve"> </w:t>
      </w:r>
      <w:r w:rsidRPr="004B19AB">
        <w:rPr>
          <w:sz w:val="24"/>
          <w:szCs w:val="24"/>
        </w:rPr>
        <w:t>н</w:t>
      </w:r>
      <w:r w:rsidRPr="004B19AB">
        <w:rPr>
          <w:sz w:val="24"/>
          <w:szCs w:val="24"/>
        </w:rPr>
        <w:t>е</w:t>
      </w:r>
      <w:r w:rsidRPr="004B19AB">
        <w:rPr>
          <w:sz w:val="24"/>
          <w:szCs w:val="24"/>
        </w:rPr>
        <w:t>обычным</w:t>
      </w:r>
      <w:r w:rsidRPr="004B19AB">
        <w:rPr>
          <w:spacing w:val="-2"/>
          <w:sz w:val="24"/>
          <w:szCs w:val="24"/>
        </w:rPr>
        <w:t xml:space="preserve"> </w:t>
      </w:r>
      <w:r w:rsidRPr="004B19AB">
        <w:rPr>
          <w:sz w:val="24"/>
          <w:szCs w:val="24"/>
        </w:rPr>
        <w:t>произношением</w:t>
      </w:r>
      <w:r w:rsidRPr="004B19AB">
        <w:rPr>
          <w:spacing w:val="9"/>
          <w:sz w:val="24"/>
          <w:szCs w:val="24"/>
        </w:rPr>
        <w:t xml:space="preserve"> </w:t>
      </w:r>
      <w:r w:rsidRPr="004B19AB">
        <w:rPr>
          <w:sz w:val="24"/>
          <w:szCs w:val="24"/>
        </w:rPr>
        <w:t>и</w:t>
      </w:r>
      <w:r w:rsidRPr="004B19AB">
        <w:rPr>
          <w:spacing w:val="10"/>
          <w:sz w:val="24"/>
          <w:szCs w:val="24"/>
        </w:rPr>
        <w:t xml:space="preserve"> </w:t>
      </w:r>
      <w:r w:rsidRPr="004B19AB">
        <w:rPr>
          <w:sz w:val="24"/>
          <w:szCs w:val="24"/>
        </w:rPr>
        <w:t>ударением.</w:t>
      </w:r>
    </w:p>
    <w:p w:rsidR="00785F46" w:rsidRPr="004B19AB" w:rsidRDefault="00785F46" w:rsidP="00785F46">
      <w:pPr>
        <w:autoSpaceDE w:val="0"/>
        <w:autoSpaceDN w:val="0"/>
        <w:ind w:right="1792"/>
        <w:jc w:val="both"/>
        <w:rPr>
          <w:sz w:val="24"/>
          <w:szCs w:val="24"/>
        </w:rPr>
      </w:pPr>
      <w:r w:rsidRPr="004B19AB">
        <w:rPr>
          <w:sz w:val="24"/>
          <w:szCs w:val="24"/>
        </w:rPr>
        <w:t>Разные способы толкования значения слов. Наблюдение за сочетаемостью слов.</w:t>
      </w:r>
      <w:r w:rsidRPr="004B19AB">
        <w:rPr>
          <w:spacing w:val="-57"/>
          <w:sz w:val="24"/>
          <w:szCs w:val="24"/>
        </w:rPr>
        <w:t xml:space="preserve"> </w:t>
      </w:r>
      <w:r w:rsidRPr="004B19AB">
        <w:rPr>
          <w:sz w:val="24"/>
          <w:szCs w:val="24"/>
        </w:rPr>
        <w:t>Сове</w:t>
      </w:r>
      <w:r w:rsidRPr="004B19AB">
        <w:rPr>
          <w:sz w:val="24"/>
          <w:szCs w:val="24"/>
        </w:rPr>
        <w:t>р</w:t>
      </w:r>
      <w:r w:rsidRPr="004B19AB">
        <w:rPr>
          <w:sz w:val="24"/>
          <w:szCs w:val="24"/>
        </w:rPr>
        <w:t>шенствование</w:t>
      </w:r>
      <w:r w:rsidRPr="004B19AB">
        <w:rPr>
          <w:spacing w:val="22"/>
          <w:sz w:val="24"/>
          <w:szCs w:val="24"/>
        </w:rPr>
        <w:t xml:space="preserve"> </w:t>
      </w:r>
      <w:r w:rsidRPr="004B19AB">
        <w:rPr>
          <w:sz w:val="24"/>
          <w:szCs w:val="24"/>
        </w:rPr>
        <w:t>орфографических</w:t>
      </w:r>
      <w:r w:rsidRPr="004B19AB">
        <w:rPr>
          <w:spacing w:val="21"/>
          <w:sz w:val="24"/>
          <w:szCs w:val="24"/>
        </w:rPr>
        <w:t xml:space="preserve"> </w:t>
      </w:r>
      <w:r w:rsidRPr="004B19AB">
        <w:rPr>
          <w:sz w:val="24"/>
          <w:szCs w:val="24"/>
        </w:rPr>
        <w:t>навыков.</w:t>
      </w:r>
    </w:p>
    <w:p w:rsidR="00785F46" w:rsidRPr="004B19AB" w:rsidRDefault="00785F46" w:rsidP="00785F46">
      <w:pPr>
        <w:autoSpaceDE w:val="0"/>
        <w:autoSpaceDN w:val="0"/>
        <w:spacing w:before="5" w:line="274" w:lineRule="exact"/>
        <w:jc w:val="both"/>
        <w:outlineLvl w:val="0"/>
        <w:rPr>
          <w:b/>
          <w:bCs/>
          <w:sz w:val="24"/>
          <w:szCs w:val="24"/>
        </w:rPr>
      </w:pPr>
      <w:r w:rsidRPr="004B19AB">
        <w:rPr>
          <w:b/>
          <w:bCs/>
          <w:sz w:val="24"/>
          <w:szCs w:val="24"/>
        </w:rPr>
        <w:t>Раздел</w:t>
      </w:r>
      <w:r w:rsidRPr="004B19AB">
        <w:rPr>
          <w:b/>
          <w:bCs/>
          <w:spacing w:val="-3"/>
          <w:sz w:val="24"/>
          <w:szCs w:val="24"/>
        </w:rPr>
        <w:t xml:space="preserve"> </w:t>
      </w:r>
      <w:r w:rsidRPr="004B19AB">
        <w:rPr>
          <w:b/>
          <w:bCs/>
          <w:sz w:val="24"/>
          <w:szCs w:val="24"/>
        </w:rPr>
        <w:t>3.</w:t>
      </w:r>
      <w:r w:rsidRPr="004B19AB">
        <w:rPr>
          <w:b/>
          <w:bCs/>
          <w:spacing w:val="1"/>
          <w:sz w:val="24"/>
          <w:szCs w:val="24"/>
        </w:rPr>
        <w:t xml:space="preserve"> </w:t>
      </w:r>
      <w:r w:rsidRPr="004B19AB">
        <w:rPr>
          <w:b/>
          <w:bCs/>
          <w:sz w:val="24"/>
          <w:szCs w:val="24"/>
        </w:rPr>
        <w:t>Секреты</w:t>
      </w:r>
      <w:r w:rsidRPr="004B19AB">
        <w:rPr>
          <w:b/>
          <w:bCs/>
          <w:spacing w:val="-1"/>
          <w:sz w:val="24"/>
          <w:szCs w:val="24"/>
        </w:rPr>
        <w:t xml:space="preserve"> </w:t>
      </w:r>
      <w:r w:rsidRPr="004B19AB">
        <w:rPr>
          <w:b/>
          <w:bCs/>
          <w:sz w:val="24"/>
          <w:szCs w:val="24"/>
        </w:rPr>
        <w:t>речи</w:t>
      </w:r>
      <w:r w:rsidRPr="004B19AB">
        <w:rPr>
          <w:b/>
          <w:bCs/>
          <w:spacing w:val="-2"/>
          <w:sz w:val="24"/>
          <w:szCs w:val="24"/>
        </w:rPr>
        <w:t xml:space="preserve"> </w:t>
      </w:r>
      <w:r w:rsidRPr="004B19AB">
        <w:rPr>
          <w:b/>
          <w:bCs/>
          <w:sz w:val="24"/>
          <w:szCs w:val="24"/>
        </w:rPr>
        <w:t>и</w:t>
      </w:r>
      <w:r w:rsidRPr="004B19AB">
        <w:rPr>
          <w:b/>
          <w:bCs/>
          <w:spacing w:val="-3"/>
          <w:sz w:val="24"/>
          <w:szCs w:val="24"/>
        </w:rPr>
        <w:t xml:space="preserve"> </w:t>
      </w:r>
      <w:r w:rsidRPr="004B19AB">
        <w:rPr>
          <w:b/>
          <w:bCs/>
          <w:sz w:val="24"/>
          <w:szCs w:val="24"/>
        </w:rPr>
        <w:t>текста</w:t>
      </w:r>
      <w:r w:rsidRPr="004B19AB">
        <w:rPr>
          <w:b/>
          <w:bCs/>
          <w:spacing w:val="-1"/>
          <w:sz w:val="24"/>
          <w:szCs w:val="24"/>
        </w:rPr>
        <w:t xml:space="preserve"> </w:t>
      </w:r>
      <w:r w:rsidRPr="004B19AB">
        <w:rPr>
          <w:b/>
          <w:bCs/>
          <w:sz w:val="24"/>
          <w:szCs w:val="24"/>
        </w:rPr>
        <w:t>(25</w:t>
      </w:r>
      <w:r w:rsidRPr="004B19AB">
        <w:rPr>
          <w:b/>
          <w:bCs/>
          <w:spacing w:val="-3"/>
          <w:sz w:val="24"/>
          <w:szCs w:val="24"/>
        </w:rPr>
        <w:t xml:space="preserve"> </w:t>
      </w:r>
      <w:r w:rsidRPr="004B19AB">
        <w:rPr>
          <w:b/>
          <w:bCs/>
          <w:sz w:val="24"/>
          <w:szCs w:val="24"/>
        </w:rPr>
        <w:t>ч)</w:t>
      </w:r>
    </w:p>
    <w:p w:rsidR="00785F46" w:rsidRPr="004B19AB" w:rsidRDefault="00785F46" w:rsidP="00785F46">
      <w:pPr>
        <w:autoSpaceDE w:val="0"/>
        <w:autoSpaceDN w:val="0"/>
        <w:ind w:right="135"/>
        <w:jc w:val="both"/>
        <w:rPr>
          <w:sz w:val="24"/>
          <w:szCs w:val="24"/>
        </w:rPr>
      </w:pPr>
      <w:r w:rsidRPr="004B19AB">
        <w:rPr>
          <w:sz w:val="24"/>
          <w:szCs w:val="24"/>
        </w:rPr>
        <w:t>Приёмы общения: убеждение, уговаривание, просьба, похвала и др., сохранение инициативы в</w:t>
      </w:r>
      <w:r w:rsidRPr="004B19AB">
        <w:rPr>
          <w:spacing w:val="1"/>
          <w:sz w:val="24"/>
          <w:szCs w:val="24"/>
        </w:rPr>
        <w:t xml:space="preserve"> </w:t>
      </w:r>
      <w:r w:rsidRPr="004B19AB">
        <w:rPr>
          <w:spacing w:val="-1"/>
          <w:sz w:val="24"/>
          <w:szCs w:val="24"/>
        </w:rPr>
        <w:t xml:space="preserve">диалоге, уклонение от инициативы, завершение </w:t>
      </w:r>
      <w:r w:rsidRPr="004B19AB">
        <w:rPr>
          <w:sz w:val="24"/>
          <w:szCs w:val="24"/>
        </w:rPr>
        <w:t>диалога и др. (например, как правильно выразить</w:t>
      </w:r>
      <w:r w:rsidRPr="004B19AB">
        <w:rPr>
          <w:spacing w:val="1"/>
          <w:sz w:val="24"/>
          <w:szCs w:val="24"/>
        </w:rPr>
        <w:t xml:space="preserve"> </w:t>
      </w:r>
      <w:r w:rsidRPr="004B19AB">
        <w:rPr>
          <w:sz w:val="24"/>
          <w:szCs w:val="24"/>
        </w:rPr>
        <w:t>несогласие;</w:t>
      </w:r>
      <w:r w:rsidRPr="004B19AB">
        <w:rPr>
          <w:spacing w:val="7"/>
          <w:sz w:val="24"/>
          <w:szCs w:val="24"/>
        </w:rPr>
        <w:t xml:space="preserve"> </w:t>
      </w:r>
      <w:r w:rsidRPr="004B19AB">
        <w:rPr>
          <w:sz w:val="24"/>
          <w:szCs w:val="24"/>
        </w:rPr>
        <w:t>как</w:t>
      </w:r>
      <w:r w:rsidRPr="004B19AB">
        <w:rPr>
          <w:spacing w:val="8"/>
          <w:sz w:val="24"/>
          <w:szCs w:val="24"/>
        </w:rPr>
        <w:t xml:space="preserve"> </w:t>
      </w:r>
      <w:r w:rsidRPr="004B19AB">
        <w:rPr>
          <w:sz w:val="24"/>
          <w:szCs w:val="24"/>
        </w:rPr>
        <w:t>убедить</w:t>
      </w:r>
      <w:r w:rsidRPr="004B19AB">
        <w:rPr>
          <w:spacing w:val="9"/>
          <w:sz w:val="24"/>
          <w:szCs w:val="24"/>
        </w:rPr>
        <w:t xml:space="preserve"> </w:t>
      </w:r>
      <w:r w:rsidRPr="004B19AB">
        <w:rPr>
          <w:sz w:val="24"/>
          <w:szCs w:val="24"/>
        </w:rPr>
        <w:t>товарища).</w:t>
      </w:r>
    </w:p>
    <w:p w:rsidR="00785F46" w:rsidRPr="004B19AB" w:rsidRDefault="00785F46" w:rsidP="00785F46">
      <w:pPr>
        <w:autoSpaceDE w:val="0"/>
        <w:autoSpaceDN w:val="0"/>
        <w:ind w:right="136"/>
        <w:jc w:val="both"/>
        <w:rPr>
          <w:sz w:val="24"/>
          <w:szCs w:val="24"/>
        </w:rPr>
      </w:pPr>
      <w:r w:rsidRPr="004B19AB">
        <w:rPr>
          <w:sz w:val="24"/>
          <w:szCs w:val="24"/>
        </w:rPr>
        <w:t>Особенности русского речевого этикета. Устойчивые этикетные выражения в учебно-научной</w:t>
      </w:r>
      <w:r w:rsidRPr="004B19AB">
        <w:rPr>
          <w:spacing w:val="1"/>
          <w:sz w:val="24"/>
          <w:szCs w:val="24"/>
        </w:rPr>
        <w:t xml:space="preserve"> </w:t>
      </w:r>
      <w:r w:rsidRPr="004B19AB">
        <w:rPr>
          <w:sz w:val="24"/>
          <w:szCs w:val="24"/>
        </w:rPr>
        <w:t>коммун</w:t>
      </w:r>
      <w:r w:rsidRPr="004B19AB">
        <w:rPr>
          <w:sz w:val="24"/>
          <w:szCs w:val="24"/>
        </w:rPr>
        <w:t>и</w:t>
      </w:r>
      <w:r w:rsidRPr="004B19AB">
        <w:rPr>
          <w:sz w:val="24"/>
          <w:szCs w:val="24"/>
        </w:rPr>
        <w:t>кации:</w:t>
      </w:r>
      <w:r w:rsidRPr="004B19AB">
        <w:rPr>
          <w:spacing w:val="1"/>
          <w:sz w:val="24"/>
          <w:szCs w:val="24"/>
        </w:rPr>
        <w:t xml:space="preserve"> </w:t>
      </w:r>
      <w:r w:rsidRPr="004B19AB">
        <w:rPr>
          <w:sz w:val="24"/>
          <w:szCs w:val="24"/>
        </w:rPr>
        <w:t>формы</w:t>
      </w:r>
      <w:r w:rsidRPr="004B19AB">
        <w:rPr>
          <w:spacing w:val="1"/>
          <w:sz w:val="24"/>
          <w:szCs w:val="24"/>
        </w:rPr>
        <w:t xml:space="preserve"> </w:t>
      </w:r>
      <w:r w:rsidRPr="004B19AB">
        <w:rPr>
          <w:sz w:val="24"/>
          <w:szCs w:val="24"/>
        </w:rPr>
        <w:t>обращения;</w:t>
      </w:r>
      <w:r w:rsidRPr="004B19AB">
        <w:rPr>
          <w:spacing w:val="1"/>
          <w:sz w:val="24"/>
          <w:szCs w:val="24"/>
        </w:rPr>
        <w:t xml:space="preserve"> </w:t>
      </w:r>
      <w:r w:rsidRPr="004B19AB">
        <w:rPr>
          <w:sz w:val="24"/>
          <w:szCs w:val="24"/>
        </w:rPr>
        <w:t>различение</w:t>
      </w:r>
      <w:r w:rsidRPr="004B19AB">
        <w:rPr>
          <w:spacing w:val="1"/>
          <w:sz w:val="24"/>
          <w:szCs w:val="24"/>
        </w:rPr>
        <w:t xml:space="preserve"> </w:t>
      </w:r>
      <w:r w:rsidRPr="004B19AB">
        <w:rPr>
          <w:sz w:val="24"/>
          <w:szCs w:val="24"/>
        </w:rPr>
        <w:t>этикетных</w:t>
      </w:r>
      <w:r w:rsidRPr="004B19AB">
        <w:rPr>
          <w:spacing w:val="1"/>
          <w:sz w:val="24"/>
          <w:szCs w:val="24"/>
        </w:rPr>
        <w:t xml:space="preserve"> </w:t>
      </w:r>
      <w:r w:rsidRPr="004B19AB">
        <w:rPr>
          <w:sz w:val="24"/>
          <w:szCs w:val="24"/>
        </w:rPr>
        <w:t>форм</w:t>
      </w:r>
      <w:r w:rsidRPr="004B19AB">
        <w:rPr>
          <w:spacing w:val="1"/>
          <w:sz w:val="24"/>
          <w:szCs w:val="24"/>
        </w:rPr>
        <w:t xml:space="preserve"> </w:t>
      </w:r>
      <w:r w:rsidRPr="004B19AB">
        <w:rPr>
          <w:sz w:val="24"/>
          <w:szCs w:val="24"/>
        </w:rPr>
        <w:t>обращения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официальной и</w:t>
      </w:r>
      <w:r w:rsidRPr="004B19AB">
        <w:rPr>
          <w:spacing w:val="1"/>
          <w:sz w:val="24"/>
          <w:szCs w:val="24"/>
        </w:rPr>
        <w:t xml:space="preserve"> </w:t>
      </w:r>
      <w:r w:rsidRPr="004B19AB">
        <w:rPr>
          <w:sz w:val="24"/>
          <w:szCs w:val="24"/>
        </w:rPr>
        <w:t>неофициальной</w:t>
      </w:r>
      <w:r w:rsidRPr="004B19AB">
        <w:rPr>
          <w:spacing w:val="-9"/>
          <w:sz w:val="24"/>
          <w:szCs w:val="24"/>
        </w:rPr>
        <w:t xml:space="preserve"> </w:t>
      </w:r>
      <w:r w:rsidRPr="004B19AB">
        <w:rPr>
          <w:sz w:val="24"/>
          <w:szCs w:val="24"/>
        </w:rPr>
        <w:t>р</w:t>
      </w:r>
      <w:r w:rsidRPr="004B19AB">
        <w:rPr>
          <w:sz w:val="24"/>
          <w:szCs w:val="24"/>
        </w:rPr>
        <w:t>е</w:t>
      </w:r>
      <w:r w:rsidRPr="004B19AB">
        <w:rPr>
          <w:sz w:val="24"/>
          <w:szCs w:val="24"/>
        </w:rPr>
        <w:t>чевой</w:t>
      </w:r>
      <w:r w:rsidRPr="004B19AB">
        <w:rPr>
          <w:spacing w:val="-5"/>
          <w:sz w:val="24"/>
          <w:szCs w:val="24"/>
        </w:rPr>
        <w:t xml:space="preserve"> </w:t>
      </w:r>
      <w:r w:rsidRPr="004B19AB">
        <w:rPr>
          <w:sz w:val="24"/>
          <w:szCs w:val="24"/>
        </w:rPr>
        <w:t>ситуации;</w:t>
      </w:r>
      <w:r w:rsidRPr="004B19AB">
        <w:rPr>
          <w:spacing w:val="-10"/>
          <w:sz w:val="24"/>
          <w:szCs w:val="24"/>
        </w:rPr>
        <w:t xml:space="preserve"> </w:t>
      </w:r>
      <w:r w:rsidRPr="004B19AB">
        <w:rPr>
          <w:sz w:val="24"/>
          <w:szCs w:val="24"/>
        </w:rPr>
        <w:t>использование</w:t>
      </w:r>
      <w:r w:rsidRPr="004B19AB">
        <w:rPr>
          <w:spacing w:val="-8"/>
          <w:sz w:val="24"/>
          <w:szCs w:val="24"/>
        </w:rPr>
        <w:t xml:space="preserve"> </w:t>
      </w:r>
      <w:r w:rsidRPr="004B19AB">
        <w:rPr>
          <w:sz w:val="24"/>
          <w:szCs w:val="24"/>
        </w:rPr>
        <w:t>обращений</w:t>
      </w:r>
      <w:r w:rsidRPr="004B19AB">
        <w:rPr>
          <w:spacing w:val="-6"/>
          <w:sz w:val="24"/>
          <w:szCs w:val="24"/>
        </w:rPr>
        <w:t xml:space="preserve"> </w:t>
      </w:r>
      <w:r w:rsidRPr="004B19AB">
        <w:rPr>
          <w:i/>
          <w:sz w:val="24"/>
          <w:szCs w:val="24"/>
        </w:rPr>
        <w:t>ты</w:t>
      </w:r>
      <w:r w:rsidRPr="004B19AB">
        <w:rPr>
          <w:i/>
          <w:spacing w:val="6"/>
          <w:sz w:val="24"/>
          <w:szCs w:val="24"/>
        </w:rPr>
        <w:t xml:space="preserve"> </w:t>
      </w:r>
      <w:r w:rsidRPr="004B19AB">
        <w:rPr>
          <w:sz w:val="24"/>
          <w:szCs w:val="24"/>
        </w:rPr>
        <w:t>и</w:t>
      </w:r>
      <w:r w:rsidRPr="004B19AB">
        <w:rPr>
          <w:spacing w:val="1"/>
          <w:sz w:val="24"/>
          <w:szCs w:val="24"/>
        </w:rPr>
        <w:t xml:space="preserve"> </w:t>
      </w:r>
      <w:r w:rsidRPr="004B19AB">
        <w:rPr>
          <w:i/>
          <w:sz w:val="24"/>
          <w:szCs w:val="24"/>
        </w:rPr>
        <w:t>вы</w:t>
      </w:r>
      <w:r w:rsidRPr="004B19AB">
        <w:rPr>
          <w:sz w:val="24"/>
          <w:szCs w:val="24"/>
        </w:rPr>
        <w:t>.</w:t>
      </w:r>
    </w:p>
    <w:p w:rsidR="00785F46" w:rsidRPr="004B19AB" w:rsidRDefault="00785F46" w:rsidP="00785F46">
      <w:pPr>
        <w:autoSpaceDE w:val="0"/>
        <w:autoSpaceDN w:val="0"/>
        <w:ind w:right="137"/>
        <w:jc w:val="both"/>
        <w:rPr>
          <w:sz w:val="24"/>
          <w:szCs w:val="24"/>
        </w:rPr>
      </w:pPr>
      <w:r w:rsidRPr="004B19AB">
        <w:rPr>
          <w:sz w:val="24"/>
          <w:szCs w:val="24"/>
        </w:rPr>
        <w:t>Устный ответ как жанр монологической устной учебно-научной речи. Различные виды ответов:</w:t>
      </w:r>
      <w:r w:rsidRPr="004B19AB">
        <w:rPr>
          <w:spacing w:val="-57"/>
          <w:sz w:val="24"/>
          <w:szCs w:val="24"/>
        </w:rPr>
        <w:t xml:space="preserve"> </w:t>
      </w:r>
      <w:r w:rsidRPr="004B19AB">
        <w:rPr>
          <w:sz w:val="24"/>
          <w:szCs w:val="24"/>
        </w:rPr>
        <w:t>развёрн</w:t>
      </w:r>
      <w:r w:rsidRPr="004B19AB">
        <w:rPr>
          <w:sz w:val="24"/>
          <w:szCs w:val="24"/>
        </w:rPr>
        <w:t>у</w:t>
      </w:r>
      <w:r w:rsidRPr="004B19AB">
        <w:rPr>
          <w:sz w:val="24"/>
          <w:szCs w:val="24"/>
        </w:rPr>
        <w:t>тый</w:t>
      </w:r>
      <w:r w:rsidRPr="004B19AB">
        <w:rPr>
          <w:spacing w:val="-1"/>
          <w:sz w:val="24"/>
          <w:szCs w:val="24"/>
        </w:rPr>
        <w:t xml:space="preserve"> </w:t>
      </w:r>
      <w:r w:rsidRPr="004B19AB">
        <w:rPr>
          <w:sz w:val="24"/>
          <w:szCs w:val="24"/>
        </w:rPr>
        <w:t>ответ, ответ-добавление</w:t>
      </w:r>
      <w:r w:rsidRPr="004B19AB">
        <w:rPr>
          <w:spacing w:val="4"/>
          <w:sz w:val="24"/>
          <w:szCs w:val="24"/>
        </w:rPr>
        <w:t xml:space="preserve"> </w:t>
      </w:r>
      <w:r w:rsidRPr="004B19AB">
        <w:rPr>
          <w:sz w:val="24"/>
          <w:szCs w:val="24"/>
        </w:rPr>
        <w:t>(на</w:t>
      </w:r>
      <w:r w:rsidRPr="004B19AB">
        <w:rPr>
          <w:spacing w:val="-1"/>
          <w:sz w:val="24"/>
          <w:szCs w:val="24"/>
        </w:rPr>
        <w:t xml:space="preserve"> </w:t>
      </w:r>
      <w:r w:rsidRPr="004B19AB">
        <w:rPr>
          <w:sz w:val="24"/>
          <w:szCs w:val="24"/>
        </w:rPr>
        <w:t>практическом</w:t>
      </w:r>
      <w:r w:rsidRPr="004B19AB">
        <w:rPr>
          <w:spacing w:val="8"/>
          <w:sz w:val="24"/>
          <w:szCs w:val="24"/>
        </w:rPr>
        <w:t xml:space="preserve"> </w:t>
      </w:r>
      <w:r w:rsidRPr="004B19AB">
        <w:rPr>
          <w:sz w:val="24"/>
          <w:szCs w:val="24"/>
        </w:rPr>
        <w:t>уровне).</w:t>
      </w:r>
    </w:p>
    <w:p w:rsidR="00785F46" w:rsidRPr="004B19AB" w:rsidRDefault="00785F46" w:rsidP="00785F46">
      <w:pPr>
        <w:autoSpaceDE w:val="0"/>
        <w:autoSpaceDN w:val="0"/>
        <w:ind w:right="134"/>
        <w:jc w:val="both"/>
        <w:rPr>
          <w:sz w:val="24"/>
          <w:szCs w:val="24"/>
        </w:rPr>
      </w:pPr>
      <w:r w:rsidRPr="004B19AB">
        <w:rPr>
          <w:sz w:val="24"/>
          <w:szCs w:val="24"/>
        </w:rPr>
        <w:t>Связь предложений в тексте. Практическое овладение средствами связи: лексический повтор,</w:t>
      </w:r>
      <w:r w:rsidRPr="004B19AB">
        <w:rPr>
          <w:spacing w:val="1"/>
          <w:sz w:val="24"/>
          <w:szCs w:val="24"/>
        </w:rPr>
        <w:t xml:space="preserve"> </w:t>
      </w:r>
      <w:r w:rsidRPr="004B19AB">
        <w:rPr>
          <w:sz w:val="24"/>
          <w:szCs w:val="24"/>
        </w:rPr>
        <w:t>мест</w:t>
      </w:r>
      <w:r w:rsidRPr="004B19AB">
        <w:rPr>
          <w:sz w:val="24"/>
          <w:szCs w:val="24"/>
        </w:rPr>
        <w:t>о</w:t>
      </w:r>
      <w:r w:rsidRPr="004B19AB">
        <w:rPr>
          <w:sz w:val="24"/>
          <w:szCs w:val="24"/>
        </w:rPr>
        <w:t>именный</w:t>
      </w:r>
      <w:r w:rsidRPr="004B19AB">
        <w:rPr>
          <w:spacing w:val="-2"/>
          <w:sz w:val="24"/>
          <w:szCs w:val="24"/>
        </w:rPr>
        <w:t xml:space="preserve"> </w:t>
      </w:r>
      <w:r w:rsidRPr="004B19AB">
        <w:rPr>
          <w:sz w:val="24"/>
          <w:szCs w:val="24"/>
        </w:rPr>
        <w:t>повтор.</w:t>
      </w:r>
    </w:p>
    <w:p w:rsidR="00785F46" w:rsidRPr="004B19AB" w:rsidRDefault="00785F46" w:rsidP="00785F46">
      <w:pPr>
        <w:autoSpaceDE w:val="0"/>
        <w:autoSpaceDN w:val="0"/>
        <w:ind w:right="138"/>
        <w:jc w:val="both"/>
        <w:rPr>
          <w:sz w:val="24"/>
          <w:szCs w:val="24"/>
        </w:rPr>
      </w:pPr>
      <w:r w:rsidRPr="004B19AB">
        <w:rPr>
          <w:sz w:val="24"/>
          <w:szCs w:val="24"/>
        </w:rPr>
        <w:t>Создание текстов-повествований: заметки о посещении музеев; повествование об участии в</w:t>
      </w:r>
      <w:r w:rsidRPr="004B19AB">
        <w:rPr>
          <w:spacing w:val="1"/>
          <w:sz w:val="24"/>
          <w:szCs w:val="24"/>
        </w:rPr>
        <w:t xml:space="preserve"> </w:t>
      </w:r>
      <w:r w:rsidRPr="004B19AB">
        <w:rPr>
          <w:sz w:val="24"/>
          <w:szCs w:val="24"/>
        </w:rPr>
        <w:t>народных</w:t>
      </w:r>
      <w:r w:rsidRPr="004B19AB">
        <w:rPr>
          <w:spacing w:val="-2"/>
          <w:sz w:val="24"/>
          <w:szCs w:val="24"/>
        </w:rPr>
        <w:t xml:space="preserve"> </w:t>
      </w:r>
      <w:r w:rsidRPr="004B19AB">
        <w:rPr>
          <w:sz w:val="24"/>
          <w:szCs w:val="24"/>
        </w:rPr>
        <w:t>праздниках.</w:t>
      </w:r>
    </w:p>
    <w:p w:rsidR="00785F46" w:rsidRPr="004B19AB" w:rsidRDefault="00785F46" w:rsidP="00785F46">
      <w:pPr>
        <w:autoSpaceDE w:val="0"/>
        <w:autoSpaceDN w:val="0"/>
        <w:ind w:right="135"/>
        <w:jc w:val="both"/>
        <w:rPr>
          <w:sz w:val="24"/>
          <w:szCs w:val="24"/>
        </w:rPr>
      </w:pPr>
      <w:r w:rsidRPr="004B19AB">
        <w:rPr>
          <w:sz w:val="24"/>
          <w:szCs w:val="24"/>
        </w:rPr>
        <w:t>Создание текста: развёрнутое толкование значения слова. Анализ информации прочитанного и</w:t>
      </w:r>
      <w:r w:rsidRPr="004B19AB">
        <w:rPr>
          <w:spacing w:val="1"/>
          <w:sz w:val="24"/>
          <w:szCs w:val="24"/>
        </w:rPr>
        <w:t xml:space="preserve"> </w:t>
      </w:r>
      <w:r w:rsidRPr="004B19AB">
        <w:rPr>
          <w:sz w:val="24"/>
          <w:szCs w:val="24"/>
        </w:rPr>
        <w:t>просл</w:t>
      </w:r>
      <w:r w:rsidRPr="004B19AB">
        <w:rPr>
          <w:sz w:val="24"/>
          <w:szCs w:val="24"/>
        </w:rPr>
        <w:t>у</w:t>
      </w:r>
      <w:r w:rsidRPr="004B19AB">
        <w:rPr>
          <w:sz w:val="24"/>
          <w:szCs w:val="24"/>
        </w:rPr>
        <w:t>шанного</w:t>
      </w:r>
      <w:r w:rsidRPr="004B19AB">
        <w:rPr>
          <w:spacing w:val="-14"/>
          <w:sz w:val="24"/>
          <w:szCs w:val="24"/>
        </w:rPr>
        <w:t xml:space="preserve"> </w:t>
      </w:r>
      <w:r w:rsidRPr="004B19AB">
        <w:rPr>
          <w:sz w:val="24"/>
          <w:szCs w:val="24"/>
        </w:rPr>
        <w:t>текста:</w:t>
      </w:r>
    </w:p>
    <w:p w:rsidR="00785F46" w:rsidRPr="004B19AB" w:rsidRDefault="00785F46" w:rsidP="00785F46">
      <w:pPr>
        <w:autoSpaceDE w:val="0"/>
        <w:autoSpaceDN w:val="0"/>
        <w:ind w:right="139"/>
        <w:jc w:val="both"/>
        <w:rPr>
          <w:sz w:val="24"/>
          <w:szCs w:val="24"/>
        </w:rPr>
      </w:pPr>
      <w:r w:rsidRPr="004B19AB">
        <w:rPr>
          <w:sz w:val="24"/>
          <w:szCs w:val="24"/>
        </w:rPr>
        <w:t>различение</w:t>
      </w:r>
      <w:r w:rsidRPr="004B19AB">
        <w:rPr>
          <w:spacing w:val="1"/>
          <w:sz w:val="24"/>
          <w:szCs w:val="24"/>
        </w:rPr>
        <w:t xml:space="preserve"> </w:t>
      </w:r>
      <w:r w:rsidRPr="004B19AB">
        <w:rPr>
          <w:sz w:val="24"/>
          <w:szCs w:val="24"/>
        </w:rPr>
        <w:t>главных</w:t>
      </w:r>
      <w:r w:rsidRPr="004B19AB">
        <w:rPr>
          <w:spacing w:val="1"/>
          <w:sz w:val="24"/>
          <w:szCs w:val="24"/>
        </w:rPr>
        <w:t xml:space="preserve"> </w:t>
      </w:r>
      <w:r w:rsidRPr="004B19AB">
        <w:rPr>
          <w:sz w:val="24"/>
          <w:szCs w:val="24"/>
        </w:rPr>
        <w:t>фактов</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второстепенных;</w:t>
      </w:r>
      <w:r w:rsidRPr="004B19AB">
        <w:rPr>
          <w:spacing w:val="1"/>
          <w:sz w:val="24"/>
          <w:szCs w:val="24"/>
        </w:rPr>
        <w:t xml:space="preserve"> </w:t>
      </w:r>
      <w:r w:rsidRPr="004B19AB">
        <w:rPr>
          <w:sz w:val="24"/>
          <w:szCs w:val="24"/>
        </w:rPr>
        <w:t>выделение</w:t>
      </w:r>
      <w:r w:rsidRPr="004B19AB">
        <w:rPr>
          <w:spacing w:val="1"/>
          <w:sz w:val="24"/>
          <w:szCs w:val="24"/>
        </w:rPr>
        <w:t xml:space="preserve"> </w:t>
      </w:r>
      <w:r w:rsidRPr="004B19AB">
        <w:rPr>
          <w:sz w:val="24"/>
          <w:szCs w:val="24"/>
        </w:rPr>
        <w:t>наиболее</w:t>
      </w:r>
      <w:r w:rsidRPr="004B19AB">
        <w:rPr>
          <w:spacing w:val="1"/>
          <w:sz w:val="24"/>
          <w:szCs w:val="24"/>
        </w:rPr>
        <w:t xml:space="preserve"> </w:t>
      </w:r>
      <w:r w:rsidRPr="004B19AB">
        <w:rPr>
          <w:sz w:val="24"/>
          <w:szCs w:val="24"/>
        </w:rPr>
        <w:t>существенных</w:t>
      </w:r>
      <w:r w:rsidRPr="004B19AB">
        <w:rPr>
          <w:spacing w:val="1"/>
          <w:sz w:val="24"/>
          <w:szCs w:val="24"/>
        </w:rPr>
        <w:t xml:space="preserve"> </w:t>
      </w:r>
      <w:r w:rsidRPr="004B19AB">
        <w:rPr>
          <w:sz w:val="24"/>
          <w:szCs w:val="24"/>
        </w:rPr>
        <w:t>фактов;</w:t>
      </w:r>
      <w:r w:rsidRPr="004B19AB">
        <w:rPr>
          <w:spacing w:val="1"/>
          <w:sz w:val="24"/>
          <w:szCs w:val="24"/>
        </w:rPr>
        <w:t xml:space="preserve"> </w:t>
      </w:r>
      <w:r w:rsidRPr="004B19AB">
        <w:rPr>
          <w:sz w:val="24"/>
          <w:szCs w:val="24"/>
        </w:rPr>
        <w:t>установление</w:t>
      </w:r>
      <w:r w:rsidRPr="004B19AB">
        <w:rPr>
          <w:spacing w:val="-2"/>
          <w:sz w:val="24"/>
          <w:szCs w:val="24"/>
        </w:rPr>
        <w:t xml:space="preserve"> </w:t>
      </w:r>
      <w:r w:rsidRPr="004B19AB">
        <w:rPr>
          <w:sz w:val="24"/>
          <w:szCs w:val="24"/>
        </w:rPr>
        <w:t>логической связи</w:t>
      </w:r>
      <w:r w:rsidRPr="004B19AB">
        <w:rPr>
          <w:spacing w:val="3"/>
          <w:sz w:val="24"/>
          <w:szCs w:val="24"/>
        </w:rPr>
        <w:t xml:space="preserve"> </w:t>
      </w:r>
      <w:r w:rsidRPr="004B19AB">
        <w:rPr>
          <w:sz w:val="24"/>
          <w:szCs w:val="24"/>
        </w:rPr>
        <w:t>между</w:t>
      </w:r>
      <w:r w:rsidRPr="004B19AB">
        <w:rPr>
          <w:spacing w:val="2"/>
          <w:sz w:val="24"/>
          <w:szCs w:val="24"/>
        </w:rPr>
        <w:t xml:space="preserve"> </w:t>
      </w:r>
      <w:r w:rsidRPr="004B19AB">
        <w:rPr>
          <w:sz w:val="24"/>
          <w:szCs w:val="24"/>
        </w:rPr>
        <w:t>фактами.</w:t>
      </w:r>
    </w:p>
    <w:p w:rsidR="00785F46" w:rsidRPr="004B19AB" w:rsidRDefault="00785F46" w:rsidP="00785F46">
      <w:pPr>
        <w:autoSpaceDE w:val="0"/>
        <w:autoSpaceDN w:val="0"/>
        <w:ind w:right="6783"/>
        <w:jc w:val="both"/>
        <w:rPr>
          <w:sz w:val="24"/>
        </w:rPr>
      </w:pPr>
      <w:r w:rsidRPr="004B19AB">
        <w:rPr>
          <w:b/>
          <w:w w:val="95"/>
          <w:sz w:val="24"/>
        </w:rPr>
        <w:t>Резерв</w:t>
      </w:r>
      <w:r w:rsidRPr="004B19AB">
        <w:rPr>
          <w:b/>
          <w:spacing w:val="-7"/>
          <w:w w:val="95"/>
          <w:sz w:val="24"/>
        </w:rPr>
        <w:t xml:space="preserve"> </w:t>
      </w:r>
      <w:r w:rsidRPr="004B19AB">
        <w:rPr>
          <w:b/>
          <w:w w:val="95"/>
          <w:sz w:val="24"/>
        </w:rPr>
        <w:t>учебного</w:t>
      </w:r>
      <w:r w:rsidRPr="004B19AB">
        <w:rPr>
          <w:b/>
          <w:spacing w:val="-6"/>
          <w:w w:val="95"/>
          <w:sz w:val="24"/>
        </w:rPr>
        <w:t xml:space="preserve"> </w:t>
      </w:r>
      <w:r w:rsidRPr="004B19AB">
        <w:rPr>
          <w:b/>
          <w:w w:val="95"/>
          <w:sz w:val="24"/>
        </w:rPr>
        <w:t>времени</w:t>
      </w:r>
      <w:r w:rsidRPr="004B19AB">
        <w:rPr>
          <w:b/>
          <w:spacing w:val="-7"/>
          <w:w w:val="95"/>
          <w:sz w:val="24"/>
        </w:rPr>
        <w:t xml:space="preserve"> </w:t>
      </w:r>
      <w:r w:rsidRPr="004B19AB">
        <w:rPr>
          <w:w w:val="95"/>
          <w:sz w:val="24"/>
        </w:rPr>
        <w:t>—</w:t>
      </w:r>
      <w:r w:rsidRPr="004B19AB">
        <w:rPr>
          <w:spacing w:val="-5"/>
          <w:w w:val="95"/>
          <w:sz w:val="24"/>
        </w:rPr>
        <w:t xml:space="preserve"> </w:t>
      </w:r>
      <w:r w:rsidRPr="004B19AB">
        <w:rPr>
          <w:w w:val="95"/>
          <w:sz w:val="24"/>
        </w:rPr>
        <w:t>3</w:t>
      </w:r>
      <w:r w:rsidRPr="004B19AB">
        <w:rPr>
          <w:spacing w:val="-5"/>
          <w:w w:val="95"/>
          <w:sz w:val="24"/>
        </w:rPr>
        <w:t xml:space="preserve"> </w:t>
      </w:r>
      <w:r w:rsidRPr="004B19AB">
        <w:rPr>
          <w:w w:val="95"/>
          <w:sz w:val="24"/>
        </w:rPr>
        <w:t>ч.</w:t>
      </w:r>
      <w:r w:rsidRPr="004B19AB">
        <w:rPr>
          <w:spacing w:val="-54"/>
          <w:w w:val="95"/>
          <w:sz w:val="24"/>
        </w:rPr>
        <w:t xml:space="preserve"> </w:t>
      </w:r>
      <w:r w:rsidRPr="004B19AB">
        <w:rPr>
          <w:w w:val="95"/>
          <w:sz w:val="24"/>
        </w:rPr>
        <w:t>ТРЕТИЙ</w:t>
      </w:r>
      <w:r w:rsidRPr="004B19AB">
        <w:rPr>
          <w:spacing w:val="-7"/>
          <w:w w:val="95"/>
          <w:sz w:val="24"/>
        </w:rPr>
        <w:t xml:space="preserve"> </w:t>
      </w:r>
      <w:r w:rsidRPr="004B19AB">
        <w:rPr>
          <w:w w:val="95"/>
          <w:sz w:val="24"/>
        </w:rPr>
        <w:t>ГОД</w:t>
      </w:r>
      <w:r w:rsidRPr="004B19AB">
        <w:rPr>
          <w:spacing w:val="-5"/>
          <w:w w:val="95"/>
          <w:sz w:val="24"/>
        </w:rPr>
        <w:t xml:space="preserve"> </w:t>
      </w:r>
      <w:r w:rsidRPr="004B19AB">
        <w:rPr>
          <w:w w:val="95"/>
          <w:sz w:val="24"/>
        </w:rPr>
        <w:t>ОБУЧЕНИЯ</w:t>
      </w:r>
      <w:r w:rsidRPr="004B19AB">
        <w:rPr>
          <w:spacing w:val="-2"/>
          <w:w w:val="95"/>
          <w:sz w:val="24"/>
        </w:rPr>
        <w:t xml:space="preserve"> </w:t>
      </w:r>
      <w:r w:rsidRPr="004B19AB">
        <w:rPr>
          <w:w w:val="95"/>
          <w:sz w:val="24"/>
        </w:rPr>
        <w:t>(68</w:t>
      </w:r>
      <w:r w:rsidRPr="004B19AB">
        <w:rPr>
          <w:spacing w:val="-6"/>
          <w:w w:val="95"/>
          <w:sz w:val="24"/>
        </w:rPr>
        <w:t xml:space="preserve"> </w:t>
      </w:r>
      <w:r w:rsidRPr="004B19AB">
        <w:rPr>
          <w:w w:val="95"/>
          <w:sz w:val="24"/>
        </w:rPr>
        <w:t>ч)</w:t>
      </w:r>
    </w:p>
    <w:p w:rsidR="00785F46" w:rsidRPr="004B19AB" w:rsidRDefault="00785F46" w:rsidP="00785F46">
      <w:pPr>
        <w:autoSpaceDE w:val="0"/>
        <w:autoSpaceDN w:val="0"/>
        <w:spacing w:before="3" w:line="274" w:lineRule="exact"/>
        <w:jc w:val="both"/>
        <w:outlineLvl w:val="0"/>
        <w:rPr>
          <w:b/>
          <w:bCs/>
          <w:sz w:val="24"/>
          <w:szCs w:val="24"/>
        </w:rPr>
      </w:pPr>
      <w:r w:rsidRPr="004B19AB">
        <w:rPr>
          <w:b/>
          <w:bCs/>
          <w:sz w:val="24"/>
          <w:szCs w:val="24"/>
        </w:rPr>
        <w:t>Раздел</w:t>
      </w:r>
      <w:r w:rsidRPr="004B19AB">
        <w:rPr>
          <w:b/>
          <w:bCs/>
          <w:spacing w:val="-3"/>
          <w:sz w:val="24"/>
          <w:szCs w:val="24"/>
        </w:rPr>
        <w:t xml:space="preserve"> </w:t>
      </w:r>
      <w:r w:rsidRPr="004B19AB">
        <w:rPr>
          <w:b/>
          <w:bCs/>
          <w:sz w:val="24"/>
          <w:szCs w:val="24"/>
        </w:rPr>
        <w:t>1. Русский</w:t>
      </w:r>
      <w:r w:rsidRPr="004B19AB">
        <w:rPr>
          <w:b/>
          <w:bCs/>
          <w:spacing w:val="-2"/>
          <w:sz w:val="24"/>
          <w:szCs w:val="24"/>
        </w:rPr>
        <w:t xml:space="preserve"> </w:t>
      </w:r>
      <w:r w:rsidRPr="004B19AB">
        <w:rPr>
          <w:b/>
          <w:bCs/>
          <w:sz w:val="24"/>
          <w:szCs w:val="24"/>
        </w:rPr>
        <w:t>язык:</w:t>
      </w:r>
      <w:r w:rsidRPr="004B19AB">
        <w:rPr>
          <w:b/>
          <w:bCs/>
          <w:spacing w:val="-1"/>
          <w:sz w:val="24"/>
          <w:szCs w:val="24"/>
        </w:rPr>
        <w:t xml:space="preserve"> </w:t>
      </w:r>
      <w:r w:rsidRPr="004B19AB">
        <w:rPr>
          <w:b/>
          <w:bCs/>
          <w:sz w:val="24"/>
          <w:szCs w:val="24"/>
        </w:rPr>
        <w:t>прошлое</w:t>
      </w:r>
      <w:r w:rsidRPr="004B19AB">
        <w:rPr>
          <w:b/>
          <w:bCs/>
          <w:spacing w:val="-4"/>
          <w:sz w:val="24"/>
          <w:szCs w:val="24"/>
        </w:rPr>
        <w:t xml:space="preserve"> </w:t>
      </w:r>
      <w:r w:rsidRPr="004B19AB">
        <w:rPr>
          <w:b/>
          <w:bCs/>
          <w:sz w:val="24"/>
          <w:szCs w:val="24"/>
        </w:rPr>
        <w:t>и</w:t>
      </w:r>
      <w:r w:rsidRPr="004B19AB">
        <w:rPr>
          <w:b/>
          <w:bCs/>
          <w:spacing w:val="-2"/>
          <w:sz w:val="24"/>
          <w:szCs w:val="24"/>
        </w:rPr>
        <w:t xml:space="preserve"> </w:t>
      </w:r>
      <w:r w:rsidRPr="004B19AB">
        <w:rPr>
          <w:b/>
          <w:bCs/>
          <w:sz w:val="24"/>
          <w:szCs w:val="24"/>
        </w:rPr>
        <w:t>настоящее</w:t>
      </w:r>
      <w:r w:rsidRPr="004B19AB">
        <w:rPr>
          <w:b/>
          <w:bCs/>
          <w:spacing w:val="-2"/>
          <w:sz w:val="24"/>
          <w:szCs w:val="24"/>
        </w:rPr>
        <w:t xml:space="preserve"> </w:t>
      </w:r>
      <w:r w:rsidRPr="004B19AB">
        <w:rPr>
          <w:b/>
          <w:bCs/>
          <w:sz w:val="24"/>
          <w:szCs w:val="24"/>
        </w:rPr>
        <w:t>(25</w:t>
      </w:r>
      <w:r w:rsidRPr="004B19AB">
        <w:rPr>
          <w:b/>
          <w:bCs/>
          <w:spacing w:val="-2"/>
          <w:sz w:val="24"/>
          <w:szCs w:val="24"/>
        </w:rPr>
        <w:t xml:space="preserve"> </w:t>
      </w:r>
      <w:r w:rsidRPr="004B19AB">
        <w:rPr>
          <w:b/>
          <w:bCs/>
          <w:sz w:val="24"/>
          <w:szCs w:val="24"/>
        </w:rPr>
        <w:t>ч)</w:t>
      </w:r>
    </w:p>
    <w:p w:rsidR="00785F46" w:rsidRPr="004B19AB" w:rsidRDefault="00785F46" w:rsidP="00785F46">
      <w:pPr>
        <w:autoSpaceDE w:val="0"/>
        <w:autoSpaceDN w:val="0"/>
        <w:ind w:right="134"/>
        <w:jc w:val="both"/>
        <w:rPr>
          <w:sz w:val="24"/>
        </w:rPr>
      </w:pPr>
      <w:r w:rsidRPr="004B19AB">
        <w:rPr>
          <w:sz w:val="24"/>
        </w:rPr>
        <w:t>Лексические</w:t>
      </w:r>
      <w:r w:rsidRPr="004B19AB">
        <w:rPr>
          <w:spacing w:val="1"/>
          <w:sz w:val="24"/>
        </w:rPr>
        <w:t xml:space="preserve"> </w:t>
      </w:r>
      <w:r w:rsidRPr="004B19AB">
        <w:rPr>
          <w:sz w:val="24"/>
        </w:rPr>
        <w:t>единицы</w:t>
      </w:r>
      <w:r w:rsidRPr="004B19AB">
        <w:rPr>
          <w:spacing w:val="1"/>
          <w:sz w:val="24"/>
        </w:rPr>
        <w:t xml:space="preserve"> </w:t>
      </w:r>
      <w:r w:rsidRPr="004B19AB">
        <w:rPr>
          <w:sz w:val="24"/>
        </w:rPr>
        <w:t>с</w:t>
      </w:r>
      <w:r w:rsidRPr="004B19AB">
        <w:rPr>
          <w:spacing w:val="1"/>
          <w:sz w:val="24"/>
        </w:rPr>
        <w:t xml:space="preserve"> </w:t>
      </w:r>
      <w:r w:rsidRPr="004B19AB">
        <w:rPr>
          <w:sz w:val="24"/>
        </w:rPr>
        <w:t>национально-культурной</w:t>
      </w:r>
      <w:r w:rsidRPr="004B19AB">
        <w:rPr>
          <w:spacing w:val="1"/>
          <w:sz w:val="24"/>
        </w:rPr>
        <w:t xml:space="preserve"> </w:t>
      </w:r>
      <w:r w:rsidRPr="004B19AB">
        <w:rPr>
          <w:sz w:val="24"/>
        </w:rPr>
        <w:t>семантикой,</w:t>
      </w:r>
      <w:r w:rsidRPr="004B19AB">
        <w:rPr>
          <w:spacing w:val="1"/>
          <w:sz w:val="24"/>
        </w:rPr>
        <w:t xml:space="preserve"> </w:t>
      </w:r>
      <w:r w:rsidRPr="004B19AB">
        <w:rPr>
          <w:sz w:val="24"/>
        </w:rPr>
        <w:t>связанные</w:t>
      </w:r>
      <w:r w:rsidRPr="004B19AB">
        <w:rPr>
          <w:spacing w:val="1"/>
          <w:sz w:val="24"/>
        </w:rPr>
        <w:t xml:space="preserve"> </w:t>
      </w:r>
      <w:r w:rsidRPr="004B19AB">
        <w:rPr>
          <w:sz w:val="24"/>
        </w:rPr>
        <w:t>с</w:t>
      </w:r>
      <w:r w:rsidRPr="004B19AB">
        <w:rPr>
          <w:spacing w:val="1"/>
          <w:sz w:val="24"/>
        </w:rPr>
        <w:t xml:space="preserve"> </w:t>
      </w:r>
      <w:r w:rsidRPr="004B19AB">
        <w:rPr>
          <w:sz w:val="24"/>
        </w:rPr>
        <w:t>особенностями</w:t>
      </w:r>
      <w:r w:rsidRPr="004B19AB">
        <w:rPr>
          <w:spacing w:val="1"/>
          <w:sz w:val="24"/>
        </w:rPr>
        <w:t xml:space="preserve"> </w:t>
      </w:r>
      <w:r w:rsidRPr="004B19AB">
        <w:rPr>
          <w:sz w:val="24"/>
        </w:rPr>
        <w:t>мировоспри</w:t>
      </w:r>
      <w:r w:rsidRPr="004B19AB">
        <w:rPr>
          <w:sz w:val="24"/>
        </w:rPr>
        <w:t>я</w:t>
      </w:r>
      <w:r w:rsidRPr="004B19AB">
        <w:rPr>
          <w:sz w:val="24"/>
        </w:rPr>
        <w:t xml:space="preserve">тия и отношений между людьми (например, </w:t>
      </w:r>
      <w:r w:rsidRPr="004B19AB">
        <w:rPr>
          <w:i/>
          <w:sz w:val="24"/>
        </w:rPr>
        <w:t>правда — ложь, друг — недруг, брат —</w:t>
      </w:r>
      <w:r w:rsidRPr="004B19AB">
        <w:rPr>
          <w:i/>
          <w:spacing w:val="1"/>
          <w:sz w:val="24"/>
        </w:rPr>
        <w:t xml:space="preserve"> </w:t>
      </w:r>
      <w:r w:rsidRPr="004B19AB">
        <w:rPr>
          <w:i/>
          <w:sz w:val="24"/>
        </w:rPr>
        <w:t>братство</w:t>
      </w:r>
      <w:r w:rsidRPr="004B19AB">
        <w:rPr>
          <w:i/>
          <w:spacing w:val="12"/>
          <w:sz w:val="24"/>
        </w:rPr>
        <w:t xml:space="preserve"> </w:t>
      </w:r>
      <w:r w:rsidRPr="004B19AB">
        <w:rPr>
          <w:i/>
          <w:sz w:val="24"/>
        </w:rPr>
        <w:t>—</w:t>
      </w:r>
      <w:r w:rsidRPr="004B19AB">
        <w:rPr>
          <w:i/>
          <w:spacing w:val="11"/>
          <w:sz w:val="24"/>
        </w:rPr>
        <w:t xml:space="preserve"> </w:t>
      </w:r>
      <w:r w:rsidRPr="004B19AB">
        <w:rPr>
          <w:i/>
          <w:sz w:val="24"/>
        </w:rPr>
        <w:t>п</w:t>
      </w:r>
      <w:r w:rsidRPr="004B19AB">
        <w:rPr>
          <w:i/>
          <w:sz w:val="24"/>
        </w:rPr>
        <w:t>о</w:t>
      </w:r>
      <w:r w:rsidRPr="004B19AB">
        <w:rPr>
          <w:i/>
          <w:sz w:val="24"/>
        </w:rPr>
        <w:t>братим</w:t>
      </w:r>
      <w:r w:rsidRPr="004B19AB">
        <w:rPr>
          <w:sz w:val="24"/>
        </w:rPr>
        <w:t>).</w:t>
      </w:r>
    </w:p>
    <w:p w:rsidR="00785F46" w:rsidRPr="004B19AB" w:rsidRDefault="00785F46" w:rsidP="00785F46">
      <w:pPr>
        <w:autoSpaceDE w:val="0"/>
        <w:autoSpaceDN w:val="0"/>
        <w:ind w:right="142"/>
        <w:jc w:val="both"/>
        <w:rPr>
          <w:sz w:val="24"/>
          <w:szCs w:val="24"/>
        </w:rPr>
      </w:pPr>
      <w:r w:rsidRPr="004B19AB">
        <w:rPr>
          <w:sz w:val="24"/>
          <w:szCs w:val="24"/>
        </w:rPr>
        <w:t>Лексические единицы с национально-культурной семантикой, называющие природные явления</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раст</w:t>
      </w:r>
      <w:r w:rsidRPr="004B19AB">
        <w:rPr>
          <w:sz w:val="24"/>
          <w:szCs w:val="24"/>
        </w:rPr>
        <w:t>е</w:t>
      </w:r>
      <w:r w:rsidRPr="004B19AB">
        <w:rPr>
          <w:sz w:val="24"/>
          <w:szCs w:val="24"/>
        </w:rPr>
        <w:t>ния</w:t>
      </w:r>
      <w:r w:rsidRPr="004B19AB">
        <w:rPr>
          <w:spacing w:val="-1"/>
          <w:sz w:val="24"/>
          <w:szCs w:val="24"/>
        </w:rPr>
        <w:t xml:space="preserve"> </w:t>
      </w:r>
      <w:r w:rsidRPr="004B19AB">
        <w:rPr>
          <w:sz w:val="24"/>
          <w:szCs w:val="24"/>
        </w:rPr>
        <w:t>(например, образные</w:t>
      </w:r>
      <w:r w:rsidRPr="004B19AB">
        <w:rPr>
          <w:spacing w:val="-10"/>
          <w:sz w:val="24"/>
          <w:szCs w:val="24"/>
        </w:rPr>
        <w:t xml:space="preserve"> </w:t>
      </w:r>
      <w:r w:rsidRPr="004B19AB">
        <w:rPr>
          <w:sz w:val="24"/>
          <w:szCs w:val="24"/>
        </w:rPr>
        <w:t>названия</w:t>
      </w:r>
      <w:r w:rsidRPr="004B19AB">
        <w:rPr>
          <w:spacing w:val="-10"/>
          <w:sz w:val="24"/>
          <w:szCs w:val="24"/>
        </w:rPr>
        <w:t xml:space="preserve"> </w:t>
      </w:r>
      <w:r w:rsidRPr="004B19AB">
        <w:rPr>
          <w:sz w:val="24"/>
          <w:szCs w:val="24"/>
        </w:rPr>
        <w:t>ветра,</w:t>
      </w:r>
      <w:r w:rsidRPr="004B19AB">
        <w:rPr>
          <w:spacing w:val="-7"/>
          <w:sz w:val="24"/>
          <w:szCs w:val="24"/>
        </w:rPr>
        <w:t xml:space="preserve"> </w:t>
      </w:r>
      <w:r w:rsidRPr="004B19AB">
        <w:rPr>
          <w:sz w:val="24"/>
          <w:szCs w:val="24"/>
        </w:rPr>
        <w:t>дождя,</w:t>
      </w:r>
      <w:r w:rsidRPr="004B19AB">
        <w:rPr>
          <w:spacing w:val="-11"/>
          <w:sz w:val="24"/>
          <w:szCs w:val="24"/>
        </w:rPr>
        <w:t xml:space="preserve"> </w:t>
      </w:r>
      <w:r w:rsidRPr="004B19AB">
        <w:rPr>
          <w:sz w:val="24"/>
          <w:szCs w:val="24"/>
        </w:rPr>
        <w:t>снега;</w:t>
      </w:r>
      <w:r w:rsidRPr="004B19AB">
        <w:rPr>
          <w:spacing w:val="-8"/>
          <w:sz w:val="24"/>
          <w:szCs w:val="24"/>
        </w:rPr>
        <w:t xml:space="preserve"> </w:t>
      </w:r>
      <w:r w:rsidRPr="004B19AB">
        <w:rPr>
          <w:sz w:val="24"/>
          <w:szCs w:val="24"/>
        </w:rPr>
        <w:t>названия</w:t>
      </w:r>
      <w:r w:rsidRPr="004B19AB">
        <w:rPr>
          <w:spacing w:val="-9"/>
          <w:sz w:val="24"/>
          <w:szCs w:val="24"/>
        </w:rPr>
        <w:t xml:space="preserve"> </w:t>
      </w:r>
      <w:r w:rsidRPr="004B19AB">
        <w:rPr>
          <w:sz w:val="24"/>
          <w:szCs w:val="24"/>
        </w:rPr>
        <w:t>растений).</w:t>
      </w:r>
    </w:p>
    <w:p w:rsidR="00785F46" w:rsidRPr="004B19AB" w:rsidRDefault="00785F46" w:rsidP="00785F46">
      <w:pPr>
        <w:autoSpaceDE w:val="0"/>
        <w:autoSpaceDN w:val="0"/>
        <w:ind w:right="137"/>
        <w:jc w:val="both"/>
        <w:rPr>
          <w:sz w:val="24"/>
        </w:rPr>
      </w:pPr>
      <w:r w:rsidRPr="004B19AB">
        <w:rPr>
          <w:sz w:val="24"/>
        </w:rPr>
        <w:t>Лексические</w:t>
      </w:r>
      <w:r w:rsidRPr="004B19AB">
        <w:rPr>
          <w:spacing w:val="1"/>
          <w:sz w:val="24"/>
        </w:rPr>
        <w:t xml:space="preserve"> </w:t>
      </w:r>
      <w:r w:rsidRPr="004B19AB">
        <w:rPr>
          <w:sz w:val="24"/>
        </w:rPr>
        <w:t>единицы</w:t>
      </w:r>
      <w:r w:rsidRPr="004B19AB">
        <w:rPr>
          <w:spacing w:val="1"/>
          <w:sz w:val="24"/>
        </w:rPr>
        <w:t xml:space="preserve"> </w:t>
      </w:r>
      <w:r w:rsidRPr="004B19AB">
        <w:rPr>
          <w:sz w:val="24"/>
        </w:rPr>
        <w:t>с</w:t>
      </w:r>
      <w:r w:rsidRPr="004B19AB">
        <w:rPr>
          <w:spacing w:val="1"/>
          <w:sz w:val="24"/>
        </w:rPr>
        <w:t xml:space="preserve"> </w:t>
      </w:r>
      <w:r w:rsidRPr="004B19AB">
        <w:rPr>
          <w:sz w:val="24"/>
        </w:rPr>
        <w:t>национально-культурной</w:t>
      </w:r>
      <w:r w:rsidRPr="004B19AB">
        <w:rPr>
          <w:spacing w:val="1"/>
          <w:sz w:val="24"/>
        </w:rPr>
        <w:t xml:space="preserve"> </w:t>
      </w:r>
      <w:r w:rsidRPr="004B19AB">
        <w:rPr>
          <w:sz w:val="24"/>
        </w:rPr>
        <w:t>семантикой,</w:t>
      </w:r>
      <w:r w:rsidRPr="004B19AB">
        <w:rPr>
          <w:spacing w:val="1"/>
          <w:sz w:val="24"/>
        </w:rPr>
        <w:t xml:space="preserve"> </w:t>
      </w:r>
      <w:r w:rsidRPr="004B19AB">
        <w:rPr>
          <w:sz w:val="24"/>
        </w:rPr>
        <w:t>называющие</w:t>
      </w:r>
      <w:r w:rsidRPr="004B19AB">
        <w:rPr>
          <w:spacing w:val="1"/>
          <w:sz w:val="24"/>
        </w:rPr>
        <w:t xml:space="preserve"> </w:t>
      </w:r>
      <w:r w:rsidRPr="004B19AB">
        <w:rPr>
          <w:sz w:val="24"/>
        </w:rPr>
        <w:t>занятия</w:t>
      </w:r>
      <w:r w:rsidRPr="004B19AB">
        <w:rPr>
          <w:spacing w:val="1"/>
          <w:sz w:val="24"/>
        </w:rPr>
        <w:t xml:space="preserve"> </w:t>
      </w:r>
      <w:r w:rsidRPr="004B19AB">
        <w:rPr>
          <w:sz w:val="24"/>
        </w:rPr>
        <w:t>людей</w:t>
      </w:r>
      <w:r w:rsidRPr="004B19AB">
        <w:rPr>
          <w:spacing w:val="1"/>
          <w:sz w:val="24"/>
        </w:rPr>
        <w:t xml:space="preserve"> </w:t>
      </w:r>
      <w:r w:rsidRPr="004B19AB">
        <w:rPr>
          <w:sz w:val="24"/>
        </w:rPr>
        <w:t>(например,</w:t>
      </w:r>
      <w:r w:rsidRPr="004B19AB">
        <w:rPr>
          <w:spacing w:val="-15"/>
          <w:sz w:val="24"/>
        </w:rPr>
        <w:t xml:space="preserve"> </w:t>
      </w:r>
      <w:r w:rsidRPr="004B19AB">
        <w:rPr>
          <w:i/>
          <w:sz w:val="24"/>
        </w:rPr>
        <w:t>ямщик,</w:t>
      </w:r>
      <w:r w:rsidRPr="004B19AB">
        <w:rPr>
          <w:i/>
          <w:spacing w:val="-9"/>
          <w:sz w:val="24"/>
        </w:rPr>
        <w:t xml:space="preserve"> </w:t>
      </w:r>
      <w:r w:rsidRPr="004B19AB">
        <w:rPr>
          <w:i/>
          <w:sz w:val="24"/>
        </w:rPr>
        <w:t>извозчик,коробейник,</w:t>
      </w:r>
      <w:r w:rsidRPr="004B19AB">
        <w:rPr>
          <w:i/>
          <w:spacing w:val="12"/>
          <w:sz w:val="24"/>
        </w:rPr>
        <w:t xml:space="preserve"> </w:t>
      </w:r>
      <w:r w:rsidRPr="004B19AB">
        <w:rPr>
          <w:i/>
          <w:sz w:val="24"/>
        </w:rPr>
        <w:t>лавочник</w:t>
      </w:r>
      <w:r w:rsidRPr="004B19AB">
        <w:rPr>
          <w:sz w:val="24"/>
        </w:rPr>
        <w:t>).</w:t>
      </w:r>
    </w:p>
    <w:p w:rsidR="00785F46" w:rsidRPr="004B19AB" w:rsidRDefault="00785F46" w:rsidP="00785F46">
      <w:pPr>
        <w:autoSpaceDE w:val="0"/>
        <w:autoSpaceDN w:val="0"/>
        <w:ind w:right="138"/>
        <w:jc w:val="both"/>
        <w:rPr>
          <w:sz w:val="24"/>
          <w:szCs w:val="24"/>
        </w:rPr>
      </w:pPr>
      <w:r w:rsidRPr="004B19AB">
        <w:rPr>
          <w:sz w:val="24"/>
          <w:szCs w:val="24"/>
        </w:rPr>
        <w:t>Лексические</w:t>
      </w:r>
      <w:r w:rsidRPr="004B19AB">
        <w:rPr>
          <w:spacing w:val="1"/>
          <w:sz w:val="24"/>
          <w:szCs w:val="24"/>
        </w:rPr>
        <w:t xml:space="preserve"> </w:t>
      </w:r>
      <w:r w:rsidRPr="004B19AB">
        <w:rPr>
          <w:sz w:val="24"/>
          <w:szCs w:val="24"/>
        </w:rPr>
        <w:t>единицы</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национально-культурной</w:t>
      </w:r>
      <w:r w:rsidRPr="004B19AB">
        <w:rPr>
          <w:spacing w:val="1"/>
          <w:sz w:val="24"/>
          <w:szCs w:val="24"/>
        </w:rPr>
        <w:t xml:space="preserve"> </w:t>
      </w:r>
      <w:r w:rsidRPr="004B19AB">
        <w:rPr>
          <w:sz w:val="24"/>
          <w:szCs w:val="24"/>
        </w:rPr>
        <w:t>семантикой,</w:t>
      </w:r>
      <w:r w:rsidRPr="004B19AB">
        <w:rPr>
          <w:spacing w:val="1"/>
          <w:sz w:val="24"/>
          <w:szCs w:val="24"/>
        </w:rPr>
        <w:t xml:space="preserve"> </w:t>
      </w:r>
      <w:r w:rsidRPr="004B19AB">
        <w:rPr>
          <w:sz w:val="24"/>
          <w:szCs w:val="24"/>
        </w:rPr>
        <w:t>называющие</w:t>
      </w:r>
      <w:r w:rsidRPr="004B19AB">
        <w:rPr>
          <w:spacing w:val="1"/>
          <w:sz w:val="24"/>
          <w:szCs w:val="24"/>
        </w:rPr>
        <w:t xml:space="preserve"> </w:t>
      </w:r>
      <w:r w:rsidRPr="004B19AB">
        <w:rPr>
          <w:sz w:val="24"/>
          <w:szCs w:val="24"/>
        </w:rPr>
        <w:t>музыкальные</w:t>
      </w:r>
      <w:r w:rsidRPr="004B19AB">
        <w:rPr>
          <w:spacing w:val="1"/>
          <w:sz w:val="24"/>
          <w:szCs w:val="24"/>
        </w:rPr>
        <w:t xml:space="preserve"> </w:t>
      </w:r>
      <w:r w:rsidRPr="004B19AB">
        <w:rPr>
          <w:sz w:val="24"/>
          <w:szCs w:val="24"/>
        </w:rPr>
        <w:t>инструменты</w:t>
      </w:r>
      <w:r w:rsidRPr="004B19AB">
        <w:rPr>
          <w:spacing w:val="-5"/>
          <w:sz w:val="24"/>
          <w:szCs w:val="24"/>
        </w:rPr>
        <w:t xml:space="preserve"> </w:t>
      </w:r>
      <w:r w:rsidRPr="004B19AB">
        <w:rPr>
          <w:sz w:val="24"/>
          <w:szCs w:val="24"/>
        </w:rPr>
        <w:t>(например,</w:t>
      </w:r>
      <w:r w:rsidRPr="004B19AB">
        <w:rPr>
          <w:spacing w:val="-1"/>
          <w:sz w:val="24"/>
          <w:szCs w:val="24"/>
        </w:rPr>
        <w:t xml:space="preserve"> </w:t>
      </w:r>
      <w:r w:rsidRPr="004B19AB">
        <w:rPr>
          <w:i/>
          <w:sz w:val="24"/>
          <w:szCs w:val="24"/>
        </w:rPr>
        <w:t>балалайка,</w:t>
      </w:r>
      <w:r w:rsidRPr="004B19AB">
        <w:rPr>
          <w:i/>
          <w:spacing w:val="10"/>
          <w:sz w:val="24"/>
          <w:szCs w:val="24"/>
        </w:rPr>
        <w:t xml:space="preserve"> </w:t>
      </w:r>
      <w:r w:rsidRPr="004B19AB">
        <w:rPr>
          <w:i/>
          <w:sz w:val="24"/>
          <w:szCs w:val="24"/>
        </w:rPr>
        <w:t>гусли,</w:t>
      </w:r>
      <w:r w:rsidRPr="004B19AB">
        <w:rPr>
          <w:i/>
          <w:spacing w:val="9"/>
          <w:sz w:val="24"/>
          <w:szCs w:val="24"/>
        </w:rPr>
        <w:t xml:space="preserve"> </w:t>
      </w:r>
      <w:r w:rsidRPr="004B19AB">
        <w:rPr>
          <w:i/>
          <w:sz w:val="24"/>
          <w:szCs w:val="24"/>
        </w:rPr>
        <w:t>гармонь</w:t>
      </w:r>
      <w:r w:rsidRPr="004B19AB">
        <w:rPr>
          <w:sz w:val="24"/>
          <w:szCs w:val="24"/>
        </w:rPr>
        <w:t>).</w:t>
      </w:r>
    </w:p>
    <w:p w:rsidR="00785F46" w:rsidRPr="004B19AB" w:rsidRDefault="00785F46" w:rsidP="00785F46">
      <w:pPr>
        <w:autoSpaceDE w:val="0"/>
        <w:autoSpaceDN w:val="0"/>
        <w:ind w:right="133"/>
        <w:jc w:val="both"/>
        <w:rPr>
          <w:sz w:val="24"/>
        </w:rPr>
      </w:pPr>
      <w:r w:rsidRPr="004B19AB">
        <w:rPr>
          <w:spacing w:val="-1"/>
          <w:sz w:val="24"/>
        </w:rPr>
        <w:t xml:space="preserve">Русские традиционные сказочные </w:t>
      </w:r>
      <w:r w:rsidRPr="004B19AB">
        <w:rPr>
          <w:sz w:val="24"/>
        </w:rPr>
        <w:t xml:space="preserve">образы, эпитеты и сравнения (например, </w:t>
      </w:r>
      <w:r w:rsidRPr="004B19AB">
        <w:rPr>
          <w:i/>
          <w:sz w:val="24"/>
        </w:rPr>
        <w:t>Снегурочка, дубрава,</w:t>
      </w:r>
      <w:r w:rsidRPr="004B19AB">
        <w:rPr>
          <w:i/>
          <w:spacing w:val="-57"/>
          <w:sz w:val="24"/>
        </w:rPr>
        <w:t xml:space="preserve"> </w:t>
      </w:r>
      <w:r w:rsidRPr="004B19AB">
        <w:rPr>
          <w:i/>
          <w:sz w:val="24"/>
        </w:rPr>
        <w:t>сокол, соловей, зорька,</w:t>
      </w:r>
      <w:r w:rsidRPr="004B19AB">
        <w:rPr>
          <w:i/>
          <w:spacing w:val="1"/>
          <w:sz w:val="24"/>
        </w:rPr>
        <w:t xml:space="preserve"> </w:t>
      </w:r>
      <w:r w:rsidRPr="004B19AB">
        <w:rPr>
          <w:i/>
          <w:sz w:val="24"/>
        </w:rPr>
        <w:t xml:space="preserve">солнце </w:t>
      </w:r>
      <w:r w:rsidRPr="004B19AB">
        <w:rPr>
          <w:sz w:val="24"/>
        </w:rPr>
        <w:t>и т. п.):</w:t>
      </w:r>
      <w:r w:rsidRPr="004B19AB">
        <w:rPr>
          <w:spacing w:val="1"/>
          <w:sz w:val="24"/>
        </w:rPr>
        <w:t xml:space="preserve"> </w:t>
      </w:r>
      <w:r w:rsidRPr="004B19AB">
        <w:rPr>
          <w:sz w:val="24"/>
        </w:rPr>
        <w:t>уточнение значений, наблюдение за использованием в</w:t>
      </w:r>
      <w:r w:rsidRPr="004B19AB">
        <w:rPr>
          <w:spacing w:val="1"/>
          <w:sz w:val="24"/>
        </w:rPr>
        <w:t xml:space="preserve"> </w:t>
      </w:r>
      <w:r w:rsidRPr="004B19AB">
        <w:rPr>
          <w:sz w:val="24"/>
        </w:rPr>
        <w:t>произведениях</w:t>
      </w:r>
      <w:r w:rsidRPr="004B19AB">
        <w:rPr>
          <w:spacing w:val="-10"/>
          <w:sz w:val="24"/>
        </w:rPr>
        <w:t xml:space="preserve"> </w:t>
      </w:r>
      <w:r w:rsidRPr="004B19AB">
        <w:rPr>
          <w:sz w:val="24"/>
        </w:rPr>
        <w:t>фольклора</w:t>
      </w:r>
      <w:r w:rsidRPr="004B19AB">
        <w:rPr>
          <w:spacing w:val="-12"/>
          <w:sz w:val="24"/>
        </w:rPr>
        <w:t xml:space="preserve"> </w:t>
      </w:r>
      <w:r w:rsidRPr="004B19AB">
        <w:rPr>
          <w:sz w:val="24"/>
        </w:rPr>
        <w:t>и</w:t>
      </w:r>
      <w:r w:rsidRPr="004B19AB">
        <w:rPr>
          <w:spacing w:val="-11"/>
          <w:sz w:val="24"/>
        </w:rPr>
        <w:t xml:space="preserve"> </w:t>
      </w:r>
      <w:r w:rsidRPr="004B19AB">
        <w:rPr>
          <w:sz w:val="24"/>
        </w:rPr>
        <w:t>художественной</w:t>
      </w:r>
      <w:r w:rsidRPr="004B19AB">
        <w:rPr>
          <w:spacing w:val="-10"/>
          <w:sz w:val="24"/>
        </w:rPr>
        <w:t xml:space="preserve"> </w:t>
      </w:r>
      <w:r w:rsidRPr="004B19AB">
        <w:rPr>
          <w:sz w:val="24"/>
        </w:rPr>
        <w:t>литературы.</w:t>
      </w:r>
    </w:p>
    <w:p w:rsidR="00785F46" w:rsidRPr="004B19AB" w:rsidRDefault="00785F46" w:rsidP="00785F46">
      <w:pPr>
        <w:autoSpaceDE w:val="0"/>
        <w:autoSpaceDN w:val="0"/>
        <w:jc w:val="both"/>
        <w:rPr>
          <w:sz w:val="24"/>
          <w:szCs w:val="24"/>
        </w:rPr>
      </w:pPr>
      <w:r w:rsidRPr="004B19AB">
        <w:rPr>
          <w:sz w:val="24"/>
          <w:szCs w:val="24"/>
        </w:rPr>
        <w:t>Названия</w:t>
      </w:r>
      <w:r w:rsidRPr="004B19AB">
        <w:rPr>
          <w:spacing w:val="-5"/>
          <w:sz w:val="24"/>
          <w:szCs w:val="24"/>
        </w:rPr>
        <w:t xml:space="preserve"> </w:t>
      </w:r>
      <w:r w:rsidRPr="004B19AB">
        <w:rPr>
          <w:sz w:val="24"/>
          <w:szCs w:val="24"/>
        </w:rPr>
        <w:t>старинных</w:t>
      </w:r>
      <w:r w:rsidRPr="004B19AB">
        <w:rPr>
          <w:spacing w:val="-3"/>
          <w:sz w:val="24"/>
          <w:szCs w:val="24"/>
        </w:rPr>
        <w:t xml:space="preserve"> </w:t>
      </w:r>
      <w:r w:rsidRPr="004B19AB">
        <w:rPr>
          <w:sz w:val="24"/>
          <w:szCs w:val="24"/>
        </w:rPr>
        <w:t>русских</w:t>
      </w:r>
      <w:r w:rsidRPr="004B19AB">
        <w:rPr>
          <w:spacing w:val="-3"/>
          <w:sz w:val="24"/>
          <w:szCs w:val="24"/>
        </w:rPr>
        <w:t xml:space="preserve"> </w:t>
      </w:r>
      <w:r w:rsidRPr="004B19AB">
        <w:rPr>
          <w:sz w:val="24"/>
          <w:szCs w:val="24"/>
        </w:rPr>
        <w:t>городов,</w:t>
      </w:r>
      <w:r w:rsidRPr="004B19AB">
        <w:rPr>
          <w:spacing w:val="-6"/>
          <w:sz w:val="24"/>
          <w:szCs w:val="24"/>
        </w:rPr>
        <w:t xml:space="preserve"> </w:t>
      </w:r>
      <w:r w:rsidRPr="004B19AB">
        <w:rPr>
          <w:sz w:val="24"/>
          <w:szCs w:val="24"/>
        </w:rPr>
        <w:t>сведения</w:t>
      </w:r>
      <w:r w:rsidRPr="004B19AB">
        <w:rPr>
          <w:spacing w:val="-5"/>
          <w:sz w:val="24"/>
          <w:szCs w:val="24"/>
        </w:rPr>
        <w:t xml:space="preserve"> </w:t>
      </w:r>
      <w:r w:rsidRPr="004B19AB">
        <w:rPr>
          <w:sz w:val="24"/>
          <w:szCs w:val="24"/>
        </w:rPr>
        <w:t>о</w:t>
      </w:r>
      <w:r w:rsidRPr="004B19AB">
        <w:rPr>
          <w:spacing w:val="-5"/>
          <w:sz w:val="24"/>
          <w:szCs w:val="24"/>
        </w:rPr>
        <w:t xml:space="preserve"> </w:t>
      </w:r>
      <w:r w:rsidRPr="004B19AB">
        <w:rPr>
          <w:sz w:val="24"/>
          <w:szCs w:val="24"/>
        </w:rPr>
        <w:t>происхождении</w:t>
      </w:r>
      <w:r w:rsidRPr="004B19AB">
        <w:rPr>
          <w:spacing w:val="-5"/>
          <w:sz w:val="24"/>
          <w:szCs w:val="24"/>
        </w:rPr>
        <w:t xml:space="preserve"> </w:t>
      </w:r>
      <w:r w:rsidRPr="004B19AB">
        <w:rPr>
          <w:sz w:val="24"/>
          <w:szCs w:val="24"/>
        </w:rPr>
        <w:t>этих</w:t>
      </w:r>
      <w:r w:rsidRPr="004B19AB">
        <w:rPr>
          <w:spacing w:val="-3"/>
          <w:sz w:val="24"/>
          <w:szCs w:val="24"/>
        </w:rPr>
        <w:t xml:space="preserve"> </w:t>
      </w:r>
      <w:r w:rsidRPr="004B19AB">
        <w:rPr>
          <w:sz w:val="24"/>
          <w:szCs w:val="24"/>
        </w:rPr>
        <w:t>названий.</w:t>
      </w:r>
    </w:p>
    <w:p w:rsidR="00785F46" w:rsidRPr="004B19AB" w:rsidRDefault="00785F46" w:rsidP="00785F46">
      <w:pPr>
        <w:autoSpaceDE w:val="0"/>
        <w:autoSpaceDN w:val="0"/>
        <w:ind w:right="134"/>
        <w:jc w:val="both"/>
        <w:rPr>
          <w:sz w:val="24"/>
          <w:szCs w:val="24"/>
        </w:rPr>
      </w:pPr>
      <w:r w:rsidRPr="004B19AB">
        <w:rPr>
          <w:b/>
          <w:sz w:val="24"/>
          <w:szCs w:val="24"/>
        </w:rPr>
        <w:t xml:space="preserve">Проектные задания. </w:t>
      </w:r>
      <w:r w:rsidRPr="004B19AB">
        <w:rPr>
          <w:sz w:val="24"/>
          <w:szCs w:val="24"/>
        </w:rPr>
        <w:t>Откуда в русском языке эта фамилия? История моих имени и фамилии.</w:t>
      </w:r>
      <w:r w:rsidRPr="004B19AB">
        <w:rPr>
          <w:spacing w:val="1"/>
          <w:sz w:val="24"/>
          <w:szCs w:val="24"/>
        </w:rPr>
        <w:t xml:space="preserve"> </w:t>
      </w:r>
      <w:r w:rsidRPr="004B19AB">
        <w:rPr>
          <w:sz w:val="24"/>
          <w:szCs w:val="24"/>
        </w:rPr>
        <w:t>(Приобр</w:t>
      </w:r>
      <w:r w:rsidRPr="004B19AB">
        <w:rPr>
          <w:sz w:val="24"/>
          <w:szCs w:val="24"/>
        </w:rPr>
        <w:t>е</w:t>
      </w:r>
      <w:r w:rsidRPr="004B19AB">
        <w:rPr>
          <w:sz w:val="24"/>
          <w:szCs w:val="24"/>
        </w:rPr>
        <w:t>тение</w:t>
      </w:r>
      <w:r w:rsidRPr="004B19AB">
        <w:rPr>
          <w:spacing w:val="-11"/>
          <w:sz w:val="24"/>
          <w:szCs w:val="24"/>
        </w:rPr>
        <w:t xml:space="preserve"> </w:t>
      </w:r>
      <w:r w:rsidRPr="004B19AB">
        <w:rPr>
          <w:sz w:val="24"/>
          <w:szCs w:val="24"/>
        </w:rPr>
        <w:t>опыта</w:t>
      </w:r>
      <w:r w:rsidRPr="004B19AB">
        <w:rPr>
          <w:spacing w:val="-11"/>
          <w:sz w:val="24"/>
          <w:szCs w:val="24"/>
        </w:rPr>
        <w:t xml:space="preserve"> </w:t>
      </w:r>
      <w:r w:rsidRPr="004B19AB">
        <w:rPr>
          <w:sz w:val="24"/>
          <w:szCs w:val="24"/>
        </w:rPr>
        <w:t>поискаинформации</w:t>
      </w:r>
      <w:r w:rsidRPr="004B19AB">
        <w:rPr>
          <w:spacing w:val="6"/>
          <w:sz w:val="24"/>
          <w:szCs w:val="24"/>
        </w:rPr>
        <w:t xml:space="preserve"> </w:t>
      </w:r>
      <w:r w:rsidRPr="004B19AB">
        <w:rPr>
          <w:sz w:val="24"/>
          <w:szCs w:val="24"/>
        </w:rPr>
        <w:t>о</w:t>
      </w:r>
      <w:r w:rsidRPr="004B19AB">
        <w:rPr>
          <w:spacing w:val="4"/>
          <w:sz w:val="24"/>
          <w:szCs w:val="24"/>
        </w:rPr>
        <w:t xml:space="preserve"> </w:t>
      </w:r>
      <w:r w:rsidRPr="004B19AB">
        <w:rPr>
          <w:sz w:val="24"/>
          <w:szCs w:val="24"/>
        </w:rPr>
        <w:t>происхождении</w:t>
      </w:r>
      <w:r w:rsidRPr="004B19AB">
        <w:rPr>
          <w:spacing w:val="8"/>
          <w:sz w:val="24"/>
          <w:szCs w:val="24"/>
        </w:rPr>
        <w:t xml:space="preserve"> </w:t>
      </w:r>
      <w:r w:rsidRPr="004B19AB">
        <w:rPr>
          <w:sz w:val="24"/>
          <w:szCs w:val="24"/>
        </w:rPr>
        <w:t>слов.)</w:t>
      </w:r>
    </w:p>
    <w:p w:rsidR="00785F46" w:rsidRPr="004B19AB" w:rsidRDefault="00785F46" w:rsidP="00785F46">
      <w:pPr>
        <w:autoSpaceDE w:val="0"/>
        <w:autoSpaceDN w:val="0"/>
        <w:spacing w:before="4" w:line="274" w:lineRule="exact"/>
        <w:jc w:val="both"/>
        <w:outlineLvl w:val="0"/>
        <w:rPr>
          <w:b/>
          <w:bCs/>
          <w:sz w:val="24"/>
          <w:szCs w:val="24"/>
        </w:rPr>
      </w:pPr>
      <w:r w:rsidRPr="004B19AB">
        <w:rPr>
          <w:b/>
          <w:bCs/>
          <w:sz w:val="24"/>
          <w:szCs w:val="24"/>
        </w:rPr>
        <w:t>Раздел</w:t>
      </w:r>
      <w:r w:rsidRPr="004B19AB">
        <w:rPr>
          <w:b/>
          <w:bCs/>
          <w:spacing w:val="-3"/>
          <w:sz w:val="24"/>
          <w:szCs w:val="24"/>
        </w:rPr>
        <w:t xml:space="preserve"> </w:t>
      </w:r>
      <w:r w:rsidRPr="004B19AB">
        <w:rPr>
          <w:b/>
          <w:bCs/>
          <w:sz w:val="24"/>
          <w:szCs w:val="24"/>
        </w:rPr>
        <w:t>2.</w:t>
      </w:r>
      <w:r w:rsidRPr="004B19AB">
        <w:rPr>
          <w:b/>
          <w:bCs/>
          <w:spacing w:val="1"/>
          <w:sz w:val="24"/>
          <w:szCs w:val="24"/>
        </w:rPr>
        <w:t xml:space="preserve"> </w:t>
      </w:r>
      <w:r w:rsidRPr="004B19AB">
        <w:rPr>
          <w:b/>
          <w:bCs/>
          <w:sz w:val="24"/>
          <w:szCs w:val="24"/>
        </w:rPr>
        <w:t>Язык</w:t>
      </w:r>
      <w:r w:rsidRPr="004B19AB">
        <w:rPr>
          <w:b/>
          <w:bCs/>
          <w:spacing w:val="-2"/>
          <w:sz w:val="24"/>
          <w:szCs w:val="24"/>
        </w:rPr>
        <w:t xml:space="preserve"> </w:t>
      </w:r>
      <w:r w:rsidRPr="004B19AB">
        <w:rPr>
          <w:b/>
          <w:bCs/>
          <w:sz w:val="24"/>
          <w:szCs w:val="24"/>
        </w:rPr>
        <w:t>в</w:t>
      </w:r>
      <w:r w:rsidRPr="004B19AB">
        <w:rPr>
          <w:b/>
          <w:bCs/>
          <w:spacing w:val="-1"/>
          <w:sz w:val="24"/>
          <w:szCs w:val="24"/>
        </w:rPr>
        <w:t xml:space="preserve"> </w:t>
      </w:r>
      <w:r w:rsidRPr="004B19AB">
        <w:rPr>
          <w:b/>
          <w:bCs/>
          <w:sz w:val="24"/>
          <w:szCs w:val="24"/>
        </w:rPr>
        <w:t>действии</w:t>
      </w:r>
      <w:r w:rsidRPr="004B19AB">
        <w:rPr>
          <w:b/>
          <w:bCs/>
          <w:spacing w:val="-1"/>
          <w:sz w:val="24"/>
          <w:szCs w:val="24"/>
        </w:rPr>
        <w:t xml:space="preserve"> </w:t>
      </w:r>
      <w:r w:rsidRPr="004B19AB">
        <w:rPr>
          <w:b/>
          <w:bCs/>
          <w:sz w:val="24"/>
          <w:szCs w:val="24"/>
        </w:rPr>
        <w:t>(15</w:t>
      </w:r>
      <w:r w:rsidRPr="004B19AB">
        <w:rPr>
          <w:b/>
          <w:bCs/>
          <w:spacing w:val="-2"/>
          <w:sz w:val="24"/>
          <w:szCs w:val="24"/>
        </w:rPr>
        <w:t xml:space="preserve"> </w:t>
      </w:r>
      <w:r w:rsidRPr="004B19AB">
        <w:rPr>
          <w:b/>
          <w:bCs/>
          <w:sz w:val="24"/>
          <w:szCs w:val="24"/>
        </w:rPr>
        <w:t>ч)</w:t>
      </w:r>
    </w:p>
    <w:p w:rsidR="00785F46" w:rsidRPr="004B19AB" w:rsidRDefault="00785F46" w:rsidP="00785F46">
      <w:pPr>
        <w:autoSpaceDE w:val="0"/>
        <w:autoSpaceDN w:val="0"/>
        <w:ind w:right="138"/>
        <w:jc w:val="both"/>
        <w:rPr>
          <w:sz w:val="24"/>
          <w:szCs w:val="24"/>
        </w:rPr>
      </w:pPr>
      <w:r w:rsidRPr="004B19AB">
        <w:rPr>
          <w:sz w:val="24"/>
          <w:szCs w:val="24"/>
        </w:rPr>
        <w:t>Как правильно произносить слова (пропедевтическая работа</w:t>
      </w:r>
      <w:r w:rsidRPr="004B19AB">
        <w:rPr>
          <w:spacing w:val="1"/>
          <w:sz w:val="24"/>
          <w:szCs w:val="24"/>
        </w:rPr>
        <w:t xml:space="preserve"> </w:t>
      </w:r>
      <w:r w:rsidRPr="004B19AB">
        <w:rPr>
          <w:sz w:val="24"/>
          <w:szCs w:val="24"/>
        </w:rPr>
        <w:t>по предупреждению</w:t>
      </w:r>
      <w:r w:rsidRPr="004B19AB">
        <w:rPr>
          <w:spacing w:val="1"/>
          <w:sz w:val="24"/>
          <w:szCs w:val="24"/>
        </w:rPr>
        <w:t xml:space="preserve"> </w:t>
      </w:r>
      <w:r w:rsidRPr="004B19AB">
        <w:rPr>
          <w:sz w:val="24"/>
          <w:szCs w:val="24"/>
        </w:rPr>
        <w:t>ошибок в</w:t>
      </w:r>
      <w:r w:rsidRPr="004B19AB">
        <w:rPr>
          <w:spacing w:val="1"/>
          <w:sz w:val="24"/>
          <w:szCs w:val="24"/>
        </w:rPr>
        <w:t xml:space="preserve"> </w:t>
      </w:r>
      <w:r w:rsidRPr="004B19AB">
        <w:rPr>
          <w:sz w:val="24"/>
          <w:szCs w:val="24"/>
        </w:rPr>
        <w:t>произнош</w:t>
      </w:r>
      <w:r w:rsidRPr="004B19AB">
        <w:rPr>
          <w:sz w:val="24"/>
          <w:szCs w:val="24"/>
        </w:rPr>
        <w:t>е</w:t>
      </w:r>
      <w:r w:rsidRPr="004B19AB">
        <w:rPr>
          <w:sz w:val="24"/>
          <w:szCs w:val="24"/>
        </w:rPr>
        <w:t>нии</w:t>
      </w:r>
      <w:r w:rsidRPr="004B19AB">
        <w:rPr>
          <w:spacing w:val="1"/>
          <w:sz w:val="24"/>
          <w:szCs w:val="24"/>
        </w:rPr>
        <w:t xml:space="preserve"> </w:t>
      </w:r>
      <w:r w:rsidRPr="004B19AB">
        <w:rPr>
          <w:sz w:val="24"/>
          <w:szCs w:val="24"/>
        </w:rPr>
        <w:t>слов</w:t>
      </w:r>
      <w:r w:rsidRPr="004B19AB">
        <w:rPr>
          <w:spacing w:val="-3"/>
          <w:sz w:val="24"/>
          <w:szCs w:val="24"/>
        </w:rPr>
        <w:t xml:space="preserve"> </w:t>
      </w:r>
      <w:r w:rsidRPr="004B19AB">
        <w:rPr>
          <w:sz w:val="24"/>
          <w:szCs w:val="24"/>
        </w:rPr>
        <w:t>в</w:t>
      </w:r>
      <w:r w:rsidRPr="004B19AB">
        <w:rPr>
          <w:spacing w:val="-1"/>
          <w:sz w:val="24"/>
          <w:szCs w:val="24"/>
        </w:rPr>
        <w:t xml:space="preserve"> </w:t>
      </w:r>
      <w:r w:rsidRPr="004B19AB">
        <w:rPr>
          <w:sz w:val="24"/>
          <w:szCs w:val="24"/>
        </w:rPr>
        <w:t>речи).</w:t>
      </w:r>
    </w:p>
    <w:p w:rsidR="00785F46" w:rsidRPr="004B19AB" w:rsidRDefault="00785F46" w:rsidP="00785F46">
      <w:pPr>
        <w:autoSpaceDE w:val="0"/>
        <w:autoSpaceDN w:val="0"/>
        <w:ind w:right="137"/>
        <w:jc w:val="both"/>
        <w:rPr>
          <w:sz w:val="24"/>
        </w:rPr>
      </w:pPr>
      <w:r w:rsidRPr="004B19AB">
        <w:rPr>
          <w:sz w:val="24"/>
        </w:rPr>
        <w:t>Многообразие суффиксов, позволяющих выразить различные оттенки значения и различную</w:t>
      </w:r>
      <w:r w:rsidRPr="004B19AB">
        <w:rPr>
          <w:spacing w:val="1"/>
          <w:sz w:val="24"/>
        </w:rPr>
        <w:t xml:space="preserve"> </w:t>
      </w:r>
      <w:r w:rsidRPr="004B19AB">
        <w:rPr>
          <w:sz w:val="24"/>
        </w:rPr>
        <w:t xml:space="preserve">оценку, как специфика русского языка (например, </w:t>
      </w:r>
      <w:r w:rsidRPr="004B19AB">
        <w:rPr>
          <w:i/>
          <w:sz w:val="24"/>
        </w:rPr>
        <w:t>книга, книжка, книжечка, книжица, книжонка,</w:t>
      </w:r>
      <w:r w:rsidRPr="004B19AB">
        <w:rPr>
          <w:i/>
          <w:spacing w:val="1"/>
          <w:sz w:val="24"/>
        </w:rPr>
        <w:t xml:space="preserve"> </w:t>
      </w:r>
      <w:r w:rsidRPr="004B19AB">
        <w:rPr>
          <w:i/>
          <w:sz w:val="24"/>
        </w:rPr>
        <w:t>книжища;</w:t>
      </w:r>
      <w:r w:rsidRPr="004B19AB">
        <w:rPr>
          <w:i/>
          <w:spacing w:val="-2"/>
          <w:sz w:val="24"/>
        </w:rPr>
        <w:t xml:space="preserve"> </w:t>
      </w:r>
      <w:r w:rsidRPr="004B19AB">
        <w:rPr>
          <w:i/>
          <w:sz w:val="24"/>
        </w:rPr>
        <w:t>заяц,</w:t>
      </w:r>
      <w:r w:rsidRPr="004B19AB">
        <w:rPr>
          <w:i/>
          <w:spacing w:val="-2"/>
          <w:sz w:val="24"/>
        </w:rPr>
        <w:t xml:space="preserve"> </w:t>
      </w:r>
      <w:r w:rsidRPr="004B19AB">
        <w:rPr>
          <w:i/>
          <w:sz w:val="24"/>
        </w:rPr>
        <w:t>зайчик,</w:t>
      </w:r>
      <w:r w:rsidRPr="004B19AB">
        <w:rPr>
          <w:i/>
          <w:spacing w:val="-1"/>
          <w:sz w:val="24"/>
        </w:rPr>
        <w:t xml:space="preserve"> </w:t>
      </w:r>
      <w:r w:rsidRPr="004B19AB">
        <w:rPr>
          <w:i/>
          <w:sz w:val="24"/>
        </w:rPr>
        <w:t>зайчонок,</w:t>
      </w:r>
      <w:r w:rsidRPr="004B19AB">
        <w:rPr>
          <w:i/>
          <w:spacing w:val="-1"/>
          <w:sz w:val="24"/>
        </w:rPr>
        <w:t xml:space="preserve"> </w:t>
      </w:r>
      <w:r w:rsidRPr="004B19AB">
        <w:rPr>
          <w:i/>
          <w:sz w:val="24"/>
        </w:rPr>
        <w:t>зайчишка,</w:t>
      </w:r>
      <w:r w:rsidRPr="004B19AB">
        <w:rPr>
          <w:i/>
          <w:spacing w:val="2"/>
          <w:sz w:val="24"/>
        </w:rPr>
        <w:t xml:space="preserve"> </w:t>
      </w:r>
      <w:r w:rsidRPr="004B19AB">
        <w:rPr>
          <w:i/>
          <w:sz w:val="24"/>
        </w:rPr>
        <w:t>заинька</w:t>
      </w:r>
      <w:r w:rsidRPr="004B19AB">
        <w:rPr>
          <w:i/>
          <w:spacing w:val="10"/>
          <w:sz w:val="24"/>
        </w:rPr>
        <w:t xml:space="preserve"> </w:t>
      </w:r>
      <w:r w:rsidRPr="004B19AB">
        <w:rPr>
          <w:sz w:val="24"/>
        </w:rPr>
        <w:t>и</w:t>
      </w:r>
      <w:r w:rsidRPr="004B19AB">
        <w:rPr>
          <w:spacing w:val="7"/>
          <w:sz w:val="24"/>
        </w:rPr>
        <w:t xml:space="preserve"> </w:t>
      </w:r>
      <w:r w:rsidRPr="004B19AB">
        <w:rPr>
          <w:sz w:val="24"/>
        </w:rPr>
        <w:t>т.</w:t>
      </w:r>
      <w:r w:rsidRPr="004B19AB">
        <w:rPr>
          <w:spacing w:val="6"/>
          <w:sz w:val="24"/>
        </w:rPr>
        <w:t xml:space="preserve"> </w:t>
      </w:r>
      <w:r w:rsidRPr="004B19AB">
        <w:rPr>
          <w:sz w:val="24"/>
        </w:rPr>
        <w:t>п.)</w:t>
      </w:r>
      <w:r w:rsidRPr="004B19AB">
        <w:rPr>
          <w:spacing w:val="5"/>
          <w:sz w:val="24"/>
        </w:rPr>
        <w:t xml:space="preserve"> </w:t>
      </w:r>
      <w:r w:rsidRPr="004B19AB">
        <w:rPr>
          <w:sz w:val="24"/>
        </w:rPr>
        <w:t>(на</w:t>
      </w:r>
      <w:r w:rsidRPr="004B19AB">
        <w:rPr>
          <w:spacing w:val="5"/>
          <w:sz w:val="24"/>
        </w:rPr>
        <w:t xml:space="preserve"> </w:t>
      </w:r>
      <w:r w:rsidRPr="004B19AB">
        <w:rPr>
          <w:sz w:val="24"/>
        </w:rPr>
        <w:t>практическом</w:t>
      </w:r>
      <w:r w:rsidRPr="004B19AB">
        <w:rPr>
          <w:spacing w:val="10"/>
          <w:sz w:val="24"/>
        </w:rPr>
        <w:t xml:space="preserve"> </w:t>
      </w:r>
      <w:r w:rsidRPr="004B19AB">
        <w:rPr>
          <w:sz w:val="24"/>
        </w:rPr>
        <w:t>уровне).</w:t>
      </w:r>
    </w:p>
    <w:p w:rsidR="00785F46" w:rsidRPr="004B19AB" w:rsidRDefault="00785F46" w:rsidP="00785F46">
      <w:pPr>
        <w:autoSpaceDE w:val="0"/>
        <w:autoSpaceDN w:val="0"/>
        <w:ind w:right="134"/>
        <w:jc w:val="both"/>
        <w:rPr>
          <w:sz w:val="24"/>
          <w:szCs w:val="24"/>
        </w:rPr>
      </w:pPr>
      <w:r w:rsidRPr="004B19AB">
        <w:rPr>
          <w:sz w:val="24"/>
          <w:szCs w:val="24"/>
        </w:rPr>
        <w:t>Специфика грамматических категорий русского языка (например, категории рода, падежа имён</w:t>
      </w:r>
      <w:r w:rsidRPr="004B19AB">
        <w:rPr>
          <w:spacing w:val="1"/>
          <w:sz w:val="24"/>
          <w:szCs w:val="24"/>
        </w:rPr>
        <w:t xml:space="preserve"> </w:t>
      </w:r>
      <w:r w:rsidRPr="004B19AB">
        <w:rPr>
          <w:sz w:val="24"/>
          <w:szCs w:val="24"/>
        </w:rPr>
        <w:t>сущ</w:t>
      </w:r>
      <w:r w:rsidRPr="004B19AB">
        <w:rPr>
          <w:sz w:val="24"/>
          <w:szCs w:val="24"/>
        </w:rPr>
        <w:t>е</w:t>
      </w:r>
      <w:r w:rsidRPr="004B19AB">
        <w:rPr>
          <w:sz w:val="24"/>
          <w:szCs w:val="24"/>
        </w:rPr>
        <w:t>ствительных).</w:t>
      </w:r>
      <w:r w:rsidRPr="004B19AB">
        <w:rPr>
          <w:spacing w:val="1"/>
          <w:sz w:val="24"/>
          <w:szCs w:val="24"/>
        </w:rPr>
        <w:t xml:space="preserve"> </w:t>
      </w:r>
      <w:r w:rsidRPr="004B19AB">
        <w:rPr>
          <w:sz w:val="24"/>
          <w:szCs w:val="24"/>
        </w:rPr>
        <w:t>Практическое</w:t>
      </w:r>
      <w:r w:rsidRPr="004B19AB">
        <w:rPr>
          <w:spacing w:val="1"/>
          <w:sz w:val="24"/>
          <w:szCs w:val="24"/>
        </w:rPr>
        <w:t xml:space="preserve"> </w:t>
      </w:r>
      <w:r w:rsidRPr="004B19AB">
        <w:rPr>
          <w:sz w:val="24"/>
          <w:szCs w:val="24"/>
        </w:rPr>
        <w:t>овладение нормами</w:t>
      </w:r>
      <w:r w:rsidRPr="004B19AB">
        <w:rPr>
          <w:spacing w:val="1"/>
          <w:sz w:val="24"/>
          <w:szCs w:val="24"/>
        </w:rPr>
        <w:t xml:space="preserve"> </w:t>
      </w:r>
      <w:r w:rsidRPr="004B19AB">
        <w:rPr>
          <w:sz w:val="24"/>
          <w:szCs w:val="24"/>
        </w:rPr>
        <w:t>употребления</w:t>
      </w:r>
      <w:r w:rsidRPr="004B19AB">
        <w:rPr>
          <w:spacing w:val="1"/>
          <w:sz w:val="24"/>
          <w:szCs w:val="24"/>
        </w:rPr>
        <w:t xml:space="preserve"> </w:t>
      </w:r>
      <w:r w:rsidRPr="004B19AB">
        <w:rPr>
          <w:sz w:val="24"/>
          <w:szCs w:val="24"/>
        </w:rPr>
        <w:t>отдельных грамматических</w:t>
      </w:r>
      <w:r w:rsidRPr="004B19AB">
        <w:rPr>
          <w:spacing w:val="1"/>
          <w:sz w:val="24"/>
          <w:szCs w:val="24"/>
        </w:rPr>
        <w:t xml:space="preserve"> </w:t>
      </w:r>
      <w:r w:rsidRPr="004B19AB">
        <w:rPr>
          <w:sz w:val="24"/>
          <w:szCs w:val="24"/>
        </w:rPr>
        <w:t>форм</w:t>
      </w:r>
      <w:r w:rsidRPr="004B19AB">
        <w:rPr>
          <w:spacing w:val="1"/>
          <w:sz w:val="24"/>
          <w:szCs w:val="24"/>
        </w:rPr>
        <w:t xml:space="preserve"> </w:t>
      </w:r>
      <w:r w:rsidRPr="004B19AB">
        <w:rPr>
          <w:sz w:val="24"/>
          <w:szCs w:val="24"/>
        </w:rPr>
        <w:t>имён</w:t>
      </w:r>
      <w:r w:rsidRPr="004B19AB">
        <w:rPr>
          <w:spacing w:val="1"/>
          <w:sz w:val="24"/>
          <w:szCs w:val="24"/>
        </w:rPr>
        <w:t xml:space="preserve"> </w:t>
      </w:r>
      <w:r w:rsidRPr="004B19AB">
        <w:rPr>
          <w:sz w:val="24"/>
          <w:szCs w:val="24"/>
        </w:rPr>
        <w:t>существительных</w:t>
      </w:r>
      <w:r w:rsidRPr="004B19AB">
        <w:rPr>
          <w:spacing w:val="1"/>
          <w:sz w:val="24"/>
          <w:szCs w:val="24"/>
        </w:rPr>
        <w:t xml:space="preserve"> </w:t>
      </w:r>
      <w:r w:rsidRPr="004B19AB">
        <w:rPr>
          <w:sz w:val="24"/>
          <w:szCs w:val="24"/>
        </w:rPr>
        <w:t>(например,</w:t>
      </w:r>
      <w:r w:rsidRPr="004B19AB">
        <w:rPr>
          <w:spacing w:val="1"/>
          <w:sz w:val="24"/>
          <w:szCs w:val="24"/>
        </w:rPr>
        <w:t xml:space="preserve"> </w:t>
      </w:r>
      <w:r w:rsidRPr="004B19AB">
        <w:rPr>
          <w:sz w:val="24"/>
          <w:szCs w:val="24"/>
        </w:rPr>
        <w:t>форм</w:t>
      </w:r>
      <w:r w:rsidRPr="004B19AB">
        <w:rPr>
          <w:spacing w:val="1"/>
          <w:sz w:val="24"/>
          <w:szCs w:val="24"/>
        </w:rPr>
        <w:t xml:space="preserve"> </w:t>
      </w:r>
      <w:r w:rsidRPr="004B19AB">
        <w:rPr>
          <w:sz w:val="24"/>
          <w:szCs w:val="24"/>
        </w:rPr>
        <w:t>родительного</w:t>
      </w:r>
      <w:r w:rsidRPr="004B19AB">
        <w:rPr>
          <w:spacing w:val="1"/>
          <w:sz w:val="24"/>
          <w:szCs w:val="24"/>
        </w:rPr>
        <w:t xml:space="preserve"> </w:t>
      </w:r>
      <w:r w:rsidRPr="004B19AB">
        <w:rPr>
          <w:sz w:val="24"/>
          <w:szCs w:val="24"/>
        </w:rPr>
        <w:t>падежа</w:t>
      </w:r>
      <w:r w:rsidRPr="004B19AB">
        <w:rPr>
          <w:spacing w:val="1"/>
          <w:sz w:val="24"/>
          <w:szCs w:val="24"/>
        </w:rPr>
        <w:t xml:space="preserve"> </w:t>
      </w:r>
      <w:r w:rsidRPr="004B19AB">
        <w:rPr>
          <w:sz w:val="24"/>
          <w:szCs w:val="24"/>
        </w:rPr>
        <w:t>множественного</w:t>
      </w:r>
      <w:r w:rsidRPr="004B19AB">
        <w:rPr>
          <w:spacing w:val="1"/>
          <w:sz w:val="24"/>
          <w:szCs w:val="24"/>
        </w:rPr>
        <w:t xml:space="preserve"> </w:t>
      </w:r>
      <w:r w:rsidRPr="004B19AB">
        <w:rPr>
          <w:sz w:val="24"/>
          <w:szCs w:val="24"/>
        </w:rPr>
        <w:t>числа).</w:t>
      </w:r>
      <w:r w:rsidRPr="004B19AB">
        <w:rPr>
          <w:spacing w:val="1"/>
          <w:sz w:val="24"/>
          <w:szCs w:val="24"/>
        </w:rPr>
        <w:t xml:space="preserve"> </w:t>
      </w:r>
      <w:r w:rsidRPr="004B19AB">
        <w:rPr>
          <w:sz w:val="24"/>
          <w:szCs w:val="24"/>
        </w:rPr>
        <w:t>Практическое овлад</w:t>
      </w:r>
      <w:r w:rsidRPr="004B19AB">
        <w:rPr>
          <w:sz w:val="24"/>
          <w:szCs w:val="24"/>
        </w:rPr>
        <w:t>е</w:t>
      </w:r>
      <w:r w:rsidRPr="004B19AB">
        <w:rPr>
          <w:sz w:val="24"/>
          <w:szCs w:val="24"/>
        </w:rPr>
        <w:t>ние нормами правильного и точного употребления предлогов, образования</w:t>
      </w:r>
      <w:r w:rsidRPr="004B19AB">
        <w:rPr>
          <w:spacing w:val="1"/>
          <w:sz w:val="24"/>
          <w:szCs w:val="24"/>
        </w:rPr>
        <w:t xml:space="preserve"> </w:t>
      </w:r>
      <w:r w:rsidRPr="004B19AB">
        <w:rPr>
          <w:sz w:val="24"/>
          <w:szCs w:val="24"/>
        </w:rPr>
        <w:t>предложно-падежных</w:t>
      </w:r>
      <w:r w:rsidRPr="004B19AB">
        <w:rPr>
          <w:spacing w:val="1"/>
          <w:sz w:val="24"/>
          <w:szCs w:val="24"/>
        </w:rPr>
        <w:t xml:space="preserve"> </w:t>
      </w:r>
      <w:r w:rsidRPr="004B19AB">
        <w:rPr>
          <w:sz w:val="24"/>
          <w:szCs w:val="24"/>
        </w:rPr>
        <w:t>форм</w:t>
      </w:r>
      <w:r w:rsidRPr="004B19AB">
        <w:rPr>
          <w:spacing w:val="1"/>
          <w:sz w:val="24"/>
          <w:szCs w:val="24"/>
        </w:rPr>
        <w:t xml:space="preserve"> </w:t>
      </w:r>
      <w:r w:rsidRPr="004B19AB">
        <w:rPr>
          <w:sz w:val="24"/>
          <w:szCs w:val="24"/>
        </w:rPr>
        <w:t>существительных</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практическом</w:t>
      </w:r>
      <w:r w:rsidRPr="004B19AB">
        <w:rPr>
          <w:spacing w:val="1"/>
          <w:sz w:val="24"/>
          <w:szCs w:val="24"/>
        </w:rPr>
        <w:t xml:space="preserve"> </w:t>
      </w:r>
      <w:r w:rsidRPr="004B19AB">
        <w:rPr>
          <w:sz w:val="24"/>
          <w:szCs w:val="24"/>
        </w:rPr>
        <w:t>уровне).</w:t>
      </w:r>
      <w:r w:rsidRPr="004B19AB">
        <w:rPr>
          <w:spacing w:val="1"/>
          <w:sz w:val="24"/>
          <w:szCs w:val="24"/>
        </w:rPr>
        <w:t xml:space="preserve"> </w:t>
      </w:r>
      <w:r w:rsidRPr="004B19AB">
        <w:rPr>
          <w:sz w:val="24"/>
          <w:szCs w:val="24"/>
        </w:rPr>
        <w:t>Существительные,</w:t>
      </w:r>
      <w:r w:rsidRPr="004B19AB">
        <w:rPr>
          <w:spacing w:val="1"/>
          <w:sz w:val="24"/>
          <w:szCs w:val="24"/>
        </w:rPr>
        <w:t xml:space="preserve"> </w:t>
      </w:r>
      <w:r w:rsidRPr="004B19AB">
        <w:rPr>
          <w:sz w:val="24"/>
          <w:szCs w:val="24"/>
        </w:rPr>
        <w:t>имеющие</w:t>
      </w:r>
      <w:r w:rsidRPr="004B19AB">
        <w:rPr>
          <w:spacing w:val="1"/>
          <w:sz w:val="24"/>
          <w:szCs w:val="24"/>
        </w:rPr>
        <w:t xml:space="preserve"> </w:t>
      </w:r>
      <w:r w:rsidRPr="004B19AB">
        <w:rPr>
          <w:sz w:val="24"/>
          <w:szCs w:val="24"/>
        </w:rPr>
        <w:t>только</w:t>
      </w:r>
      <w:r w:rsidRPr="004B19AB">
        <w:rPr>
          <w:spacing w:val="1"/>
          <w:sz w:val="24"/>
          <w:szCs w:val="24"/>
        </w:rPr>
        <w:t xml:space="preserve"> </w:t>
      </w:r>
      <w:r w:rsidRPr="004B19AB">
        <w:rPr>
          <w:sz w:val="24"/>
          <w:szCs w:val="24"/>
        </w:rPr>
        <w:t>форму</w:t>
      </w:r>
      <w:r w:rsidRPr="004B19AB">
        <w:rPr>
          <w:spacing w:val="1"/>
          <w:sz w:val="24"/>
          <w:szCs w:val="24"/>
        </w:rPr>
        <w:t xml:space="preserve"> </w:t>
      </w:r>
      <w:r w:rsidRPr="004B19AB">
        <w:rPr>
          <w:sz w:val="24"/>
          <w:szCs w:val="24"/>
        </w:rPr>
        <w:t>единственного</w:t>
      </w:r>
      <w:r w:rsidRPr="004B19AB">
        <w:rPr>
          <w:spacing w:val="1"/>
          <w:sz w:val="24"/>
          <w:szCs w:val="24"/>
        </w:rPr>
        <w:t xml:space="preserve"> </w:t>
      </w:r>
      <w:r w:rsidRPr="004B19AB">
        <w:rPr>
          <w:sz w:val="24"/>
          <w:szCs w:val="24"/>
        </w:rPr>
        <w:t>или</w:t>
      </w:r>
      <w:r w:rsidRPr="004B19AB">
        <w:rPr>
          <w:spacing w:val="1"/>
          <w:sz w:val="24"/>
          <w:szCs w:val="24"/>
        </w:rPr>
        <w:t xml:space="preserve"> </w:t>
      </w:r>
      <w:r w:rsidRPr="004B19AB">
        <w:rPr>
          <w:sz w:val="24"/>
          <w:szCs w:val="24"/>
        </w:rPr>
        <w:t>только</w:t>
      </w:r>
      <w:r w:rsidRPr="004B19AB">
        <w:rPr>
          <w:spacing w:val="1"/>
          <w:sz w:val="24"/>
          <w:szCs w:val="24"/>
        </w:rPr>
        <w:t xml:space="preserve"> </w:t>
      </w:r>
      <w:r w:rsidRPr="004B19AB">
        <w:rPr>
          <w:sz w:val="24"/>
          <w:szCs w:val="24"/>
        </w:rPr>
        <w:t>форму</w:t>
      </w:r>
      <w:r w:rsidRPr="004B19AB">
        <w:rPr>
          <w:spacing w:val="1"/>
          <w:sz w:val="24"/>
          <w:szCs w:val="24"/>
        </w:rPr>
        <w:t xml:space="preserve"> </w:t>
      </w:r>
      <w:r w:rsidRPr="004B19AB">
        <w:rPr>
          <w:sz w:val="24"/>
          <w:szCs w:val="24"/>
        </w:rPr>
        <w:t>множественного</w:t>
      </w:r>
      <w:r w:rsidRPr="004B19AB">
        <w:rPr>
          <w:spacing w:val="1"/>
          <w:sz w:val="24"/>
          <w:szCs w:val="24"/>
        </w:rPr>
        <w:t xml:space="preserve"> </w:t>
      </w:r>
      <w:r w:rsidRPr="004B19AB">
        <w:rPr>
          <w:sz w:val="24"/>
          <w:szCs w:val="24"/>
        </w:rPr>
        <w:t>числа</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рамках</w:t>
      </w:r>
      <w:r w:rsidRPr="004B19AB">
        <w:rPr>
          <w:spacing w:val="1"/>
          <w:sz w:val="24"/>
          <w:szCs w:val="24"/>
        </w:rPr>
        <w:t xml:space="preserve"> </w:t>
      </w:r>
      <w:r w:rsidRPr="004B19AB">
        <w:rPr>
          <w:sz w:val="24"/>
          <w:szCs w:val="24"/>
        </w:rPr>
        <w:t>изученного).</w:t>
      </w:r>
    </w:p>
    <w:p w:rsidR="00785F46" w:rsidRPr="004B19AB" w:rsidRDefault="00785F46" w:rsidP="00785F46">
      <w:pPr>
        <w:autoSpaceDE w:val="0"/>
        <w:autoSpaceDN w:val="0"/>
        <w:jc w:val="both"/>
        <w:rPr>
          <w:sz w:val="24"/>
          <w:szCs w:val="24"/>
        </w:rPr>
      </w:pPr>
      <w:r w:rsidRPr="004B19AB">
        <w:rPr>
          <w:w w:val="95"/>
          <w:sz w:val="24"/>
          <w:szCs w:val="24"/>
        </w:rPr>
        <w:t>Совершенствование</w:t>
      </w:r>
      <w:r w:rsidRPr="004B19AB">
        <w:rPr>
          <w:spacing w:val="-2"/>
          <w:w w:val="95"/>
          <w:sz w:val="24"/>
          <w:szCs w:val="24"/>
        </w:rPr>
        <w:t xml:space="preserve"> </w:t>
      </w:r>
      <w:r w:rsidRPr="004B19AB">
        <w:rPr>
          <w:w w:val="95"/>
          <w:sz w:val="24"/>
          <w:szCs w:val="24"/>
        </w:rPr>
        <w:t>навыков</w:t>
      </w:r>
      <w:r w:rsidRPr="004B19AB">
        <w:rPr>
          <w:spacing w:val="-2"/>
          <w:w w:val="95"/>
          <w:sz w:val="24"/>
          <w:szCs w:val="24"/>
        </w:rPr>
        <w:t xml:space="preserve"> </w:t>
      </w:r>
      <w:r w:rsidRPr="004B19AB">
        <w:rPr>
          <w:w w:val="95"/>
          <w:sz w:val="24"/>
          <w:szCs w:val="24"/>
        </w:rPr>
        <w:t>орфографического</w:t>
      </w:r>
      <w:r w:rsidRPr="004B19AB">
        <w:rPr>
          <w:spacing w:val="-1"/>
          <w:w w:val="95"/>
          <w:sz w:val="24"/>
          <w:szCs w:val="24"/>
        </w:rPr>
        <w:t xml:space="preserve"> </w:t>
      </w:r>
      <w:r w:rsidRPr="004B19AB">
        <w:rPr>
          <w:w w:val="95"/>
          <w:sz w:val="24"/>
          <w:szCs w:val="24"/>
        </w:rPr>
        <w:t>оформления</w:t>
      </w:r>
      <w:r w:rsidRPr="004B19AB">
        <w:rPr>
          <w:spacing w:val="3"/>
          <w:w w:val="95"/>
          <w:sz w:val="24"/>
          <w:szCs w:val="24"/>
        </w:rPr>
        <w:t xml:space="preserve"> </w:t>
      </w:r>
      <w:r w:rsidRPr="004B19AB">
        <w:rPr>
          <w:w w:val="95"/>
          <w:sz w:val="24"/>
          <w:szCs w:val="24"/>
        </w:rPr>
        <w:t>текста.</w:t>
      </w:r>
    </w:p>
    <w:p w:rsidR="00785F46" w:rsidRPr="004B19AB" w:rsidRDefault="00785F46" w:rsidP="00785F46">
      <w:pPr>
        <w:autoSpaceDE w:val="0"/>
        <w:autoSpaceDN w:val="0"/>
        <w:sectPr w:rsidR="00785F46" w:rsidRPr="004B19AB" w:rsidSect="00291006">
          <w:pgSz w:w="11910" w:h="16840"/>
          <w:pgMar w:top="180" w:right="440" w:bottom="1020" w:left="440" w:header="0" w:footer="799" w:gutter="0"/>
          <w:cols w:space="720"/>
        </w:sectPr>
      </w:pPr>
    </w:p>
    <w:p w:rsidR="00785F46" w:rsidRPr="004B19AB" w:rsidRDefault="00785F46" w:rsidP="00785F46">
      <w:pPr>
        <w:autoSpaceDE w:val="0"/>
        <w:autoSpaceDN w:val="0"/>
        <w:spacing w:before="61" w:line="274" w:lineRule="exact"/>
        <w:jc w:val="both"/>
        <w:outlineLvl w:val="0"/>
        <w:rPr>
          <w:b/>
          <w:bCs/>
          <w:sz w:val="24"/>
          <w:szCs w:val="24"/>
        </w:rPr>
      </w:pPr>
      <w:r w:rsidRPr="004B19AB">
        <w:rPr>
          <w:b/>
          <w:bCs/>
          <w:sz w:val="24"/>
          <w:szCs w:val="24"/>
        </w:rPr>
        <w:lastRenderedPageBreak/>
        <w:t>Раздел</w:t>
      </w:r>
      <w:r w:rsidRPr="004B19AB">
        <w:rPr>
          <w:b/>
          <w:bCs/>
          <w:spacing w:val="-3"/>
          <w:sz w:val="24"/>
          <w:szCs w:val="24"/>
        </w:rPr>
        <w:t xml:space="preserve"> </w:t>
      </w:r>
      <w:r w:rsidRPr="004B19AB">
        <w:rPr>
          <w:b/>
          <w:bCs/>
          <w:sz w:val="24"/>
          <w:szCs w:val="24"/>
        </w:rPr>
        <w:t>3.</w:t>
      </w:r>
      <w:r w:rsidRPr="004B19AB">
        <w:rPr>
          <w:b/>
          <w:bCs/>
          <w:spacing w:val="1"/>
          <w:sz w:val="24"/>
          <w:szCs w:val="24"/>
        </w:rPr>
        <w:t xml:space="preserve"> </w:t>
      </w:r>
      <w:r w:rsidRPr="004B19AB">
        <w:rPr>
          <w:b/>
          <w:bCs/>
          <w:sz w:val="24"/>
          <w:szCs w:val="24"/>
        </w:rPr>
        <w:t>Секреты</w:t>
      </w:r>
      <w:r w:rsidRPr="004B19AB">
        <w:rPr>
          <w:b/>
          <w:bCs/>
          <w:spacing w:val="-1"/>
          <w:sz w:val="24"/>
          <w:szCs w:val="24"/>
        </w:rPr>
        <w:t xml:space="preserve"> </w:t>
      </w:r>
      <w:r w:rsidRPr="004B19AB">
        <w:rPr>
          <w:b/>
          <w:bCs/>
          <w:sz w:val="24"/>
          <w:szCs w:val="24"/>
        </w:rPr>
        <w:t>речи</w:t>
      </w:r>
      <w:r w:rsidRPr="004B19AB">
        <w:rPr>
          <w:b/>
          <w:bCs/>
          <w:spacing w:val="-2"/>
          <w:sz w:val="24"/>
          <w:szCs w:val="24"/>
        </w:rPr>
        <w:t xml:space="preserve"> </w:t>
      </w:r>
      <w:r w:rsidRPr="004B19AB">
        <w:rPr>
          <w:b/>
          <w:bCs/>
          <w:sz w:val="24"/>
          <w:szCs w:val="24"/>
        </w:rPr>
        <w:t>и</w:t>
      </w:r>
      <w:r w:rsidRPr="004B19AB">
        <w:rPr>
          <w:b/>
          <w:bCs/>
          <w:spacing w:val="-3"/>
          <w:sz w:val="24"/>
          <w:szCs w:val="24"/>
        </w:rPr>
        <w:t xml:space="preserve"> </w:t>
      </w:r>
      <w:r w:rsidRPr="004B19AB">
        <w:rPr>
          <w:b/>
          <w:bCs/>
          <w:sz w:val="24"/>
          <w:szCs w:val="24"/>
        </w:rPr>
        <w:t>текста</w:t>
      </w:r>
      <w:r w:rsidRPr="004B19AB">
        <w:rPr>
          <w:b/>
          <w:bCs/>
          <w:spacing w:val="-1"/>
          <w:sz w:val="24"/>
          <w:szCs w:val="24"/>
        </w:rPr>
        <w:t xml:space="preserve"> </w:t>
      </w:r>
      <w:r w:rsidRPr="004B19AB">
        <w:rPr>
          <w:b/>
          <w:bCs/>
          <w:sz w:val="24"/>
          <w:szCs w:val="24"/>
        </w:rPr>
        <w:t>(25</w:t>
      </w:r>
      <w:r w:rsidRPr="004B19AB">
        <w:rPr>
          <w:b/>
          <w:bCs/>
          <w:spacing w:val="-3"/>
          <w:sz w:val="24"/>
          <w:szCs w:val="24"/>
        </w:rPr>
        <w:t xml:space="preserve"> </w:t>
      </w:r>
      <w:r w:rsidRPr="004B19AB">
        <w:rPr>
          <w:b/>
          <w:bCs/>
          <w:sz w:val="24"/>
          <w:szCs w:val="24"/>
        </w:rPr>
        <w:t>ч)</w:t>
      </w:r>
    </w:p>
    <w:p w:rsidR="00785F46" w:rsidRPr="004B19AB" w:rsidRDefault="00785F46" w:rsidP="00785F46">
      <w:pPr>
        <w:autoSpaceDE w:val="0"/>
        <w:autoSpaceDN w:val="0"/>
        <w:spacing w:line="274" w:lineRule="exact"/>
        <w:jc w:val="both"/>
        <w:rPr>
          <w:sz w:val="24"/>
          <w:szCs w:val="24"/>
        </w:rPr>
      </w:pPr>
      <w:r w:rsidRPr="004B19AB">
        <w:rPr>
          <w:spacing w:val="-1"/>
          <w:sz w:val="24"/>
          <w:szCs w:val="24"/>
        </w:rPr>
        <w:t>Особенности</w:t>
      </w:r>
      <w:r w:rsidRPr="004B19AB">
        <w:rPr>
          <w:spacing w:val="-11"/>
          <w:sz w:val="24"/>
          <w:szCs w:val="24"/>
        </w:rPr>
        <w:t xml:space="preserve"> </w:t>
      </w:r>
      <w:r w:rsidRPr="004B19AB">
        <w:rPr>
          <w:sz w:val="24"/>
          <w:szCs w:val="24"/>
        </w:rPr>
        <w:t>устного</w:t>
      </w:r>
      <w:r w:rsidRPr="004B19AB">
        <w:rPr>
          <w:spacing w:val="-12"/>
          <w:sz w:val="24"/>
          <w:szCs w:val="24"/>
        </w:rPr>
        <w:t xml:space="preserve"> </w:t>
      </w:r>
      <w:r w:rsidRPr="004B19AB">
        <w:rPr>
          <w:sz w:val="24"/>
          <w:szCs w:val="24"/>
        </w:rPr>
        <w:t>выступления.</w:t>
      </w:r>
    </w:p>
    <w:p w:rsidR="00785F46" w:rsidRPr="004B19AB" w:rsidRDefault="00785F46" w:rsidP="00785F46">
      <w:pPr>
        <w:autoSpaceDE w:val="0"/>
        <w:autoSpaceDN w:val="0"/>
        <w:ind w:right="138"/>
        <w:jc w:val="both"/>
        <w:rPr>
          <w:sz w:val="24"/>
          <w:szCs w:val="24"/>
        </w:rPr>
      </w:pPr>
      <w:r w:rsidRPr="004B19AB">
        <w:rPr>
          <w:spacing w:val="-1"/>
          <w:w w:val="95"/>
          <w:sz w:val="24"/>
          <w:szCs w:val="24"/>
        </w:rPr>
        <w:t>Создание</w:t>
      </w:r>
      <w:r w:rsidRPr="004B19AB">
        <w:rPr>
          <w:spacing w:val="-14"/>
          <w:w w:val="95"/>
          <w:sz w:val="24"/>
          <w:szCs w:val="24"/>
        </w:rPr>
        <w:t xml:space="preserve"> </w:t>
      </w:r>
      <w:r w:rsidRPr="004B19AB">
        <w:rPr>
          <w:spacing w:val="-1"/>
          <w:w w:val="95"/>
          <w:sz w:val="24"/>
          <w:szCs w:val="24"/>
        </w:rPr>
        <w:t>текстов-повествований</w:t>
      </w:r>
      <w:r w:rsidRPr="004B19AB">
        <w:rPr>
          <w:spacing w:val="-11"/>
          <w:w w:val="95"/>
          <w:sz w:val="24"/>
          <w:szCs w:val="24"/>
        </w:rPr>
        <w:t xml:space="preserve"> </w:t>
      </w:r>
      <w:r w:rsidRPr="004B19AB">
        <w:rPr>
          <w:spacing w:val="-1"/>
          <w:w w:val="95"/>
          <w:sz w:val="24"/>
          <w:szCs w:val="24"/>
        </w:rPr>
        <w:t>о</w:t>
      </w:r>
      <w:r w:rsidRPr="004B19AB">
        <w:rPr>
          <w:spacing w:val="-15"/>
          <w:w w:val="95"/>
          <w:sz w:val="24"/>
          <w:szCs w:val="24"/>
        </w:rPr>
        <w:t xml:space="preserve"> </w:t>
      </w:r>
      <w:r w:rsidRPr="004B19AB">
        <w:rPr>
          <w:spacing w:val="-1"/>
          <w:w w:val="95"/>
          <w:sz w:val="24"/>
          <w:szCs w:val="24"/>
        </w:rPr>
        <w:t>путешествии</w:t>
      </w:r>
      <w:r w:rsidRPr="004B19AB">
        <w:rPr>
          <w:spacing w:val="-13"/>
          <w:w w:val="95"/>
          <w:sz w:val="24"/>
          <w:szCs w:val="24"/>
        </w:rPr>
        <w:t xml:space="preserve"> </w:t>
      </w:r>
      <w:r w:rsidRPr="004B19AB">
        <w:rPr>
          <w:spacing w:val="-1"/>
          <w:w w:val="95"/>
          <w:sz w:val="24"/>
          <w:szCs w:val="24"/>
        </w:rPr>
        <w:t>по</w:t>
      </w:r>
      <w:r w:rsidRPr="004B19AB">
        <w:rPr>
          <w:spacing w:val="-12"/>
          <w:w w:val="95"/>
          <w:sz w:val="24"/>
          <w:szCs w:val="24"/>
        </w:rPr>
        <w:t xml:space="preserve"> </w:t>
      </w:r>
      <w:r w:rsidRPr="004B19AB">
        <w:rPr>
          <w:spacing w:val="-1"/>
          <w:w w:val="95"/>
          <w:sz w:val="24"/>
          <w:szCs w:val="24"/>
        </w:rPr>
        <w:t>городам,</w:t>
      </w:r>
      <w:r w:rsidRPr="004B19AB">
        <w:rPr>
          <w:spacing w:val="-11"/>
          <w:w w:val="95"/>
          <w:sz w:val="24"/>
          <w:szCs w:val="24"/>
        </w:rPr>
        <w:t xml:space="preserve"> </w:t>
      </w:r>
      <w:r w:rsidRPr="004B19AB">
        <w:rPr>
          <w:w w:val="95"/>
          <w:sz w:val="24"/>
          <w:szCs w:val="24"/>
        </w:rPr>
        <w:t>обучастии</w:t>
      </w:r>
      <w:r w:rsidRPr="004B19AB">
        <w:rPr>
          <w:spacing w:val="5"/>
          <w:w w:val="95"/>
          <w:sz w:val="24"/>
          <w:szCs w:val="24"/>
        </w:rPr>
        <w:t xml:space="preserve"> </w:t>
      </w:r>
      <w:r w:rsidRPr="004B19AB">
        <w:rPr>
          <w:w w:val="95"/>
          <w:sz w:val="24"/>
          <w:szCs w:val="24"/>
        </w:rPr>
        <w:t>в</w:t>
      </w:r>
      <w:r w:rsidRPr="004B19AB">
        <w:rPr>
          <w:spacing w:val="4"/>
          <w:w w:val="95"/>
          <w:sz w:val="24"/>
          <w:szCs w:val="24"/>
        </w:rPr>
        <w:t xml:space="preserve"> </w:t>
      </w:r>
      <w:r w:rsidRPr="004B19AB">
        <w:rPr>
          <w:w w:val="95"/>
          <w:sz w:val="24"/>
          <w:szCs w:val="24"/>
        </w:rPr>
        <w:t>мастер-классах,</w:t>
      </w:r>
      <w:r w:rsidRPr="004B19AB">
        <w:rPr>
          <w:spacing w:val="4"/>
          <w:w w:val="95"/>
          <w:sz w:val="24"/>
          <w:szCs w:val="24"/>
        </w:rPr>
        <w:t xml:space="preserve"> </w:t>
      </w:r>
      <w:r w:rsidRPr="004B19AB">
        <w:rPr>
          <w:w w:val="95"/>
          <w:sz w:val="24"/>
          <w:szCs w:val="24"/>
        </w:rPr>
        <w:t>связанных</w:t>
      </w:r>
      <w:r w:rsidRPr="004B19AB">
        <w:rPr>
          <w:spacing w:val="3"/>
          <w:w w:val="95"/>
          <w:sz w:val="24"/>
          <w:szCs w:val="24"/>
        </w:rPr>
        <w:t xml:space="preserve"> </w:t>
      </w:r>
      <w:r w:rsidRPr="004B19AB">
        <w:rPr>
          <w:w w:val="95"/>
          <w:sz w:val="24"/>
          <w:szCs w:val="24"/>
        </w:rPr>
        <w:t>с</w:t>
      </w:r>
      <w:r w:rsidRPr="004B19AB">
        <w:rPr>
          <w:spacing w:val="-55"/>
          <w:w w:val="95"/>
          <w:sz w:val="24"/>
          <w:szCs w:val="24"/>
        </w:rPr>
        <w:t xml:space="preserve"> </w:t>
      </w:r>
      <w:r w:rsidRPr="004B19AB">
        <w:rPr>
          <w:sz w:val="24"/>
          <w:szCs w:val="24"/>
        </w:rPr>
        <w:t>наро</w:t>
      </w:r>
      <w:r w:rsidRPr="004B19AB">
        <w:rPr>
          <w:sz w:val="24"/>
          <w:szCs w:val="24"/>
        </w:rPr>
        <w:t>д</w:t>
      </w:r>
      <w:r w:rsidRPr="004B19AB">
        <w:rPr>
          <w:sz w:val="24"/>
          <w:szCs w:val="24"/>
        </w:rPr>
        <w:t>ными</w:t>
      </w:r>
      <w:r w:rsidRPr="004B19AB">
        <w:rPr>
          <w:spacing w:val="-4"/>
          <w:sz w:val="24"/>
          <w:szCs w:val="24"/>
        </w:rPr>
        <w:t xml:space="preserve"> </w:t>
      </w:r>
      <w:r w:rsidRPr="004B19AB">
        <w:rPr>
          <w:sz w:val="24"/>
          <w:szCs w:val="24"/>
        </w:rPr>
        <w:t>промыслами.</w:t>
      </w:r>
    </w:p>
    <w:p w:rsidR="00785F46" w:rsidRPr="004B19AB" w:rsidRDefault="00785F46" w:rsidP="00785F46">
      <w:pPr>
        <w:autoSpaceDE w:val="0"/>
        <w:autoSpaceDN w:val="0"/>
        <w:ind w:right="137"/>
        <w:jc w:val="both"/>
        <w:rPr>
          <w:sz w:val="24"/>
          <w:szCs w:val="24"/>
        </w:rPr>
      </w:pPr>
      <w:r w:rsidRPr="004B19AB">
        <w:rPr>
          <w:spacing w:val="-1"/>
          <w:sz w:val="24"/>
          <w:szCs w:val="24"/>
        </w:rPr>
        <w:t xml:space="preserve">Создание текстов-рассуждений </w:t>
      </w:r>
      <w:r w:rsidRPr="004B19AB">
        <w:rPr>
          <w:sz w:val="24"/>
          <w:szCs w:val="24"/>
        </w:rPr>
        <w:t>с использованием различных способов аргументации (в рамках</w:t>
      </w:r>
      <w:r w:rsidRPr="004B19AB">
        <w:rPr>
          <w:spacing w:val="1"/>
          <w:sz w:val="24"/>
          <w:szCs w:val="24"/>
        </w:rPr>
        <w:t xml:space="preserve"> </w:t>
      </w:r>
      <w:r w:rsidRPr="004B19AB">
        <w:rPr>
          <w:sz w:val="24"/>
          <w:szCs w:val="24"/>
        </w:rPr>
        <w:t>изученн</w:t>
      </w:r>
      <w:r w:rsidRPr="004B19AB">
        <w:rPr>
          <w:sz w:val="24"/>
          <w:szCs w:val="24"/>
        </w:rPr>
        <w:t>о</w:t>
      </w:r>
      <w:r w:rsidRPr="004B19AB">
        <w:rPr>
          <w:sz w:val="24"/>
          <w:szCs w:val="24"/>
        </w:rPr>
        <w:t>го).</w:t>
      </w:r>
    </w:p>
    <w:p w:rsidR="00785F46" w:rsidRPr="004B19AB" w:rsidRDefault="00785F46" w:rsidP="00785F46">
      <w:pPr>
        <w:autoSpaceDE w:val="0"/>
        <w:autoSpaceDN w:val="0"/>
        <w:spacing w:before="1"/>
        <w:ind w:right="148"/>
        <w:jc w:val="both"/>
        <w:rPr>
          <w:sz w:val="24"/>
          <w:szCs w:val="24"/>
        </w:rPr>
      </w:pPr>
      <w:r w:rsidRPr="004B19AB">
        <w:rPr>
          <w:sz w:val="24"/>
          <w:szCs w:val="24"/>
        </w:rPr>
        <w:t>Редактирование предложенных текстов с целью совершенствования их содержания и формы (в</w:t>
      </w:r>
      <w:r w:rsidRPr="004B19AB">
        <w:rPr>
          <w:spacing w:val="1"/>
          <w:sz w:val="24"/>
          <w:szCs w:val="24"/>
        </w:rPr>
        <w:t xml:space="preserve"> </w:t>
      </w:r>
      <w:r w:rsidRPr="004B19AB">
        <w:rPr>
          <w:sz w:val="24"/>
          <w:szCs w:val="24"/>
        </w:rPr>
        <w:t>пределах</w:t>
      </w:r>
      <w:r w:rsidRPr="004B19AB">
        <w:rPr>
          <w:spacing w:val="1"/>
          <w:sz w:val="24"/>
          <w:szCs w:val="24"/>
        </w:rPr>
        <w:t xml:space="preserve"> </w:t>
      </w:r>
      <w:r w:rsidRPr="004B19AB">
        <w:rPr>
          <w:sz w:val="24"/>
          <w:szCs w:val="24"/>
        </w:rPr>
        <w:t>изученного в</w:t>
      </w:r>
      <w:r w:rsidRPr="004B19AB">
        <w:rPr>
          <w:spacing w:val="3"/>
          <w:sz w:val="24"/>
          <w:szCs w:val="24"/>
        </w:rPr>
        <w:t xml:space="preserve"> </w:t>
      </w:r>
      <w:r w:rsidRPr="004B19AB">
        <w:rPr>
          <w:sz w:val="24"/>
          <w:szCs w:val="24"/>
        </w:rPr>
        <w:t>основном</w:t>
      </w:r>
      <w:r w:rsidRPr="004B19AB">
        <w:rPr>
          <w:spacing w:val="7"/>
          <w:sz w:val="24"/>
          <w:szCs w:val="24"/>
        </w:rPr>
        <w:t xml:space="preserve"> </w:t>
      </w:r>
      <w:r w:rsidRPr="004B19AB">
        <w:rPr>
          <w:sz w:val="24"/>
          <w:szCs w:val="24"/>
        </w:rPr>
        <w:t>курсе).</w:t>
      </w:r>
    </w:p>
    <w:p w:rsidR="00785F46" w:rsidRPr="004B19AB" w:rsidRDefault="00785F46" w:rsidP="00785F46">
      <w:pPr>
        <w:autoSpaceDE w:val="0"/>
        <w:autoSpaceDN w:val="0"/>
        <w:ind w:right="136"/>
        <w:jc w:val="both"/>
        <w:rPr>
          <w:sz w:val="24"/>
          <w:szCs w:val="24"/>
        </w:rPr>
      </w:pPr>
      <w:r w:rsidRPr="004B19AB">
        <w:rPr>
          <w:sz w:val="24"/>
          <w:szCs w:val="24"/>
        </w:rPr>
        <w:t>Смысловой анализ фольклорных и художественных текстов или их фрагментов (народных и</w:t>
      </w:r>
      <w:r w:rsidRPr="004B19AB">
        <w:rPr>
          <w:spacing w:val="1"/>
          <w:sz w:val="24"/>
          <w:szCs w:val="24"/>
        </w:rPr>
        <w:t xml:space="preserve"> </w:t>
      </w:r>
      <w:r w:rsidRPr="004B19AB">
        <w:rPr>
          <w:sz w:val="24"/>
          <w:szCs w:val="24"/>
        </w:rPr>
        <w:t>литерату</w:t>
      </w:r>
      <w:r w:rsidRPr="004B19AB">
        <w:rPr>
          <w:sz w:val="24"/>
          <w:szCs w:val="24"/>
        </w:rPr>
        <w:t>р</w:t>
      </w:r>
      <w:r w:rsidRPr="004B19AB">
        <w:rPr>
          <w:sz w:val="24"/>
          <w:szCs w:val="24"/>
        </w:rPr>
        <w:t>ных сказок, рассказов, загадок, пословиц, притч и т. п.). Языковые особенности текстов</w:t>
      </w:r>
      <w:r w:rsidRPr="004B19AB">
        <w:rPr>
          <w:spacing w:val="1"/>
          <w:sz w:val="24"/>
          <w:szCs w:val="24"/>
        </w:rPr>
        <w:t xml:space="preserve"> </w:t>
      </w:r>
      <w:r w:rsidRPr="004B19AB">
        <w:rPr>
          <w:sz w:val="24"/>
          <w:szCs w:val="24"/>
        </w:rPr>
        <w:t>фольклора</w:t>
      </w:r>
      <w:r w:rsidRPr="004B19AB">
        <w:rPr>
          <w:spacing w:val="-2"/>
          <w:sz w:val="24"/>
          <w:szCs w:val="24"/>
        </w:rPr>
        <w:t xml:space="preserve"> </w:t>
      </w:r>
      <w:r w:rsidRPr="004B19AB">
        <w:rPr>
          <w:sz w:val="24"/>
          <w:szCs w:val="24"/>
        </w:rPr>
        <w:t>и</w:t>
      </w:r>
      <w:r w:rsidRPr="004B19AB">
        <w:rPr>
          <w:spacing w:val="-2"/>
          <w:sz w:val="24"/>
          <w:szCs w:val="24"/>
        </w:rPr>
        <w:t xml:space="preserve"> </w:t>
      </w:r>
      <w:r w:rsidRPr="004B19AB">
        <w:rPr>
          <w:sz w:val="24"/>
          <w:szCs w:val="24"/>
        </w:rPr>
        <w:t>х</w:t>
      </w:r>
      <w:r w:rsidRPr="004B19AB">
        <w:rPr>
          <w:sz w:val="24"/>
          <w:szCs w:val="24"/>
        </w:rPr>
        <w:t>у</w:t>
      </w:r>
      <w:r w:rsidRPr="004B19AB">
        <w:rPr>
          <w:sz w:val="24"/>
          <w:szCs w:val="24"/>
        </w:rPr>
        <w:t>дожественных</w:t>
      </w:r>
      <w:r w:rsidRPr="004B19AB">
        <w:rPr>
          <w:spacing w:val="-1"/>
          <w:sz w:val="24"/>
          <w:szCs w:val="24"/>
        </w:rPr>
        <w:t xml:space="preserve"> </w:t>
      </w:r>
      <w:r w:rsidRPr="004B19AB">
        <w:rPr>
          <w:sz w:val="24"/>
          <w:szCs w:val="24"/>
        </w:rPr>
        <w:t>текстов или</w:t>
      </w:r>
      <w:r w:rsidRPr="004B19AB">
        <w:rPr>
          <w:spacing w:val="-3"/>
          <w:sz w:val="24"/>
          <w:szCs w:val="24"/>
        </w:rPr>
        <w:t xml:space="preserve"> </w:t>
      </w:r>
      <w:r w:rsidRPr="004B19AB">
        <w:rPr>
          <w:sz w:val="24"/>
          <w:szCs w:val="24"/>
        </w:rPr>
        <w:t>их</w:t>
      </w:r>
      <w:r w:rsidRPr="004B19AB">
        <w:rPr>
          <w:spacing w:val="2"/>
          <w:sz w:val="24"/>
          <w:szCs w:val="24"/>
        </w:rPr>
        <w:t xml:space="preserve"> </w:t>
      </w:r>
      <w:r w:rsidRPr="004B19AB">
        <w:rPr>
          <w:sz w:val="24"/>
          <w:szCs w:val="24"/>
        </w:rPr>
        <w:t>фрагментов.</w:t>
      </w:r>
    </w:p>
    <w:p w:rsidR="00785F46" w:rsidRPr="004B19AB" w:rsidRDefault="00785F46" w:rsidP="00785F46">
      <w:pPr>
        <w:autoSpaceDE w:val="0"/>
        <w:autoSpaceDN w:val="0"/>
        <w:jc w:val="both"/>
        <w:outlineLvl w:val="0"/>
        <w:rPr>
          <w:bCs/>
          <w:sz w:val="24"/>
          <w:szCs w:val="24"/>
        </w:rPr>
      </w:pPr>
      <w:r w:rsidRPr="004B19AB">
        <w:rPr>
          <w:b/>
          <w:bCs/>
          <w:w w:val="95"/>
          <w:sz w:val="24"/>
          <w:szCs w:val="24"/>
        </w:rPr>
        <w:t>Резерв</w:t>
      </w:r>
      <w:r w:rsidRPr="004B19AB">
        <w:rPr>
          <w:b/>
          <w:bCs/>
          <w:spacing w:val="-6"/>
          <w:w w:val="95"/>
          <w:sz w:val="24"/>
          <w:szCs w:val="24"/>
        </w:rPr>
        <w:t xml:space="preserve"> </w:t>
      </w:r>
      <w:r w:rsidRPr="004B19AB">
        <w:rPr>
          <w:b/>
          <w:bCs/>
          <w:w w:val="95"/>
          <w:sz w:val="24"/>
          <w:szCs w:val="24"/>
        </w:rPr>
        <w:t>учебного</w:t>
      </w:r>
      <w:r w:rsidRPr="004B19AB">
        <w:rPr>
          <w:b/>
          <w:bCs/>
          <w:spacing w:val="-5"/>
          <w:w w:val="95"/>
          <w:sz w:val="24"/>
          <w:szCs w:val="24"/>
        </w:rPr>
        <w:t xml:space="preserve"> </w:t>
      </w:r>
      <w:r w:rsidRPr="004B19AB">
        <w:rPr>
          <w:b/>
          <w:bCs/>
          <w:w w:val="95"/>
          <w:sz w:val="24"/>
          <w:szCs w:val="24"/>
        </w:rPr>
        <w:t>времени</w:t>
      </w:r>
      <w:r w:rsidRPr="004B19AB">
        <w:rPr>
          <w:b/>
          <w:bCs/>
          <w:spacing w:val="-8"/>
          <w:w w:val="95"/>
          <w:sz w:val="24"/>
          <w:szCs w:val="24"/>
        </w:rPr>
        <w:t xml:space="preserve"> </w:t>
      </w:r>
      <w:r w:rsidRPr="004B19AB">
        <w:rPr>
          <w:bCs/>
          <w:w w:val="95"/>
          <w:sz w:val="24"/>
          <w:szCs w:val="24"/>
        </w:rPr>
        <w:t>—</w:t>
      </w:r>
      <w:r w:rsidRPr="004B19AB">
        <w:rPr>
          <w:bCs/>
          <w:spacing w:val="-3"/>
          <w:w w:val="95"/>
          <w:sz w:val="24"/>
          <w:szCs w:val="24"/>
        </w:rPr>
        <w:t xml:space="preserve"> </w:t>
      </w:r>
      <w:r w:rsidRPr="004B19AB">
        <w:rPr>
          <w:bCs/>
          <w:w w:val="95"/>
          <w:sz w:val="24"/>
          <w:szCs w:val="24"/>
        </w:rPr>
        <w:t>3</w:t>
      </w:r>
      <w:r w:rsidRPr="004B19AB">
        <w:rPr>
          <w:bCs/>
          <w:spacing w:val="-5"/>
          <w:w w:val="95"/>
          <w:sz w:val="24"/>
          <w:szCs w:val="24"/>
        </w:rPr>
        <w:t xml:space="preserve"> </w:t>
      </w:r>
      <w:r w:rsidRPr="004B19AB">
        <w:rPr>
          <w:bCs/>
          <w:w w:val="95"/>
          <w:sz w:val="24"/>
          <w:szCs w:val="24"/>
        </w:rPr>
        <w:t>ч.</w:t>
      </w:r>
    </w:p>
    <w:p w:rsidR="00785F46" w:rsidRPr="004B19AB" w:rsidRDefault="00785F46" w:rsidP="00785F46">
      <w:pPr>
        <w:autoSpaceDE w:val="0"/>
        <w:autoSpaceDN w:val="0"/>
        <w:jc w:val="both"/>
        <w:rPr>
          <w:sz w:val="24"/>
          <w:szCs w:val="24"/>
        </w:rPr>
      </w:pPr>
      <w:r w:rsidRPr="004B19AB">
        <w:rPr>
          <w:w w:val="95"/>
          <w:sz w:val="24"/>
          <w:szCs w:val="24"/>
        </w:rPr>
        <w:t>ЧЕТВЁРТЫЙ</w:t>
      </w:r>
      <w:r w:rsidRPr="004B19AB">
        <w:rPr>
          <w:spacing w:val="-2"/>
          <w:w w:val="95"/>
          <w:sz w:val="24"/>
          <w:szCs w:val="24"/>
        </w:rPr>
        <w:t xml:space="preserve"> </w:t>
      </w:r>
      <w:r w:rsidRPr="004B19AB">
        <w:rPr>
          <w:w w:val="95"/>
          <w:sz w:val="24"/>
          <w:szCs w:val="24"/>
        </w:rPr>
        <w:t>ГОД</w:t>
      </w:r>
      <w:r w:rsidRPr="004B19AB">
        <w:rPr>
          <w:spacing w:val="1"/>
          <w:w w:val="95"/>
          <w:sz w:val="24"/>
          <w:szCs w:val="24"/>
        </w:rPr>
        <w:t xml:space="preserve"> </w:t>
      </w:r>
      <w:r w:rsidRPr="004B19AB">
        <w:rPr>
          <w:w w:val="95"/>
          <w:sz w:val="24"/>
          <w:szCs w:val="24"/>
        </w:rPr>
        <w:t>ОБУЧЕНИЯ (34</w:t>
      </w:r>
      <w:r w:rsidRPr="004B19AB">
        <w:rPr>
          <w:spacing w:val="-1"/>
          <w:w w:val="95"/>
          <w:sz w:val="24"/>
          <w:szCs w:val="24"/>
        </w:rPr>
        <w:t xml:space="preserve"> </w:t>
      </w:r>
      <w:r w:rsidRPr="004B19AB">
        <w:rPr>
          <w:w w:val="95"/>
          <w:sz w:val="24"/>
          <w:szCs w:val="24"/>
        </w:rPr>
        <w:t>ч)</w:t>
      </w:r>
    </w:p>
    <w:p w:rsidR="00785F46" w:rsidRPr="004B19AB" w:rsidRDefault="00785F46" w:rsidP="00785F46">
      <w:pPr>
        <w:autoSpaceDE w:val="0"/>
        <w:autoSpaceDN w:val="0"/>
        <w:spacing w:before="5" w:line="274" w:lineRule="exact"/>
        <w:jc w:val="both"/>
        <w:outlineLvl w:val="0"/>
        <w:rPr>
          <w:b/>
          <w:bCs/>
          <w:sz w:val="24"/>
          <w:szCs w:val="24"/>
        </w:rPr>
      </w:pPr>
      <w:r w:rsidRPr="004B19AB">
        <w:rPr>
          <w:b/>
          <w:bCs/>
          <w:sz w:val="24"/>
          <w:szCs w:val="24"/>
        </w:rPr>
        <w:t>Раздел</w:t>
      </w:r>
      <w:r w:rsidRPr="004B19AB">
        <w:rPr>
          <w:b/>
          <w:bCs/>
          <w:spacing w:val="-3"/>
          <w:sz w:val="24"/>
          <w:szCs w:val="24"/>
        </w:rPr>
        <w:t xml:space="preserve"> </w:t>
      </w:r>
      <w:r w:rsidRPr="004B19AB">
        <w:rPr>
          <w:b/>
          <w:bCs/>
          <w:sz w:val="24"/>
          <w:szCs w:val="24"/>
        </w:rPr>
        <w:t>1. Русский</w:t>
      </w:r>
      <w:r w:rsidRPr="004B19AB">
        <w:rPr>
          <w:b/>
          <w:bCs/>
          <w:spacing w:val="-2"/>
          <w:sz w:val="24"/>
          <w:szCs w:val="24"/>
        </w:rPr>
        <w:t xml:space="preserve"> </w:t>
      </w:r>
      <w:r w:rsidRPr="004B19AB">
        <w:rPr>
          <w:b/>
          <w:bCs/>
          <w:sz w:val="24"/>
          <w:szCs w:val="24"/>
        </w:rPr>
        <w:t>язык:</w:t>
      </w:r>
      <w:r w:rsidRPr="004B19AB">
        <w:rPr>
          <w:b/>
          <w:bCs/>
          <w:spacing w:val="-1"/>
          <w:sz w:val="24"/>
          <w:szCs w:val="24"/>
        </w:rPr>
        <w:t xml:space="preserve"> </w:t>
      </w:r>
      <w:r w:rsidRPr="004B19AB">
        <w:rPr>
          <w:b/>
          <w:bCs/>
          <w:sz w:val="24"/>
          <w:szCs w:val="24"/>
        </w:rPr>
        <w:t>прошлое</w:t>
      </w:r>
      <w:r w:rsidRPr="004B19AB">
        <w:rPr>
          <w:b/>
          <w:bCs/>
          <w:spacing w:val="-4"/>
          <w:sz w:val="24"/>
          <w:szCs w:val="24"/>
        </w:rPr>
        <w:t xml:space="preserve"> </w:t>
      </w:r>
      <w:r w:rsidRPr="004B19AB">
        <w:rPr>
          <w:b/>
          <w:bCs/>
          <w:sz w:val="24"/>
          <w:szCs w:val="24"/>
        </w:rPr>
        <w:t>и</w:t>
      </w:r>
      <w:r w:rsidRPr="004B19AB">
        <w:rPr>
          <w:b/>
          <w:bCs/>
          <w:spacing w:val="-2"/>
          <w:sz w:val="24"/>
          <w:szCs w:val="24"/>
        </w:rPr>
        <w:t xml:space="preserve"> </w:t>
      </w:r>
      <w:r w:rsidRPr="004B19AB">
        <w:rPr>
          <w:b/>
          <w:bCs/>
          <w:sz w:val="24"/>
          <w:szCs w:val="24"/>
        </w:rPr>
        <w:t>настоящее</w:t>
      </w:r>
      <w:r w:rsidRPr="004B19AB">
        <w:rPr>
          <w:b/>
          <w:bCs/>
          <w:spacing w:val="1"/>
          <w:sz w:val="24"/>
          <w:szCs w:val="24"/>
        </w:rPr>
        <w:t xml:space="preserve"> </w:t>
      </w:r>
      <w:r w:rsidRPr="004B19AB">
        <w:rPr>
          <w:b/>
          <w:bCs/>
          <w:sz w:val="24"/>
          <w:szCs w:val="24"/>
        </w:rPr>
        <w:t>(12</w:t>
      </w:r>
      <w:r w:rsidRPr="004B19AB">
        <w:rPr>
          <w:b/>
          <w:bCs/>
          <w:spacing w:val="-1"/>
          <w:sz w:val="24"/>
          <w:szCs w:val="24"/>
        </w:rPr>
        <w:t xml:space="preserve"> </w:t>
      </w:r>
      <w:r w:rsidRPr="004B19AB">
        <w:rPr>
          <w:b/>
          <w:bCs/>
          <w:sz w:val="24"/>
          <w:szCs w:val="24"/>
        </w:rPr>
        <w:t>ч)</w:t>
      </w:r>
    </w:p>
    <w:p w:rsidR="00785F46" w:rsidRPr="004B19AB" w:rsidRDefault="00785F46" w:rsidP="00785F46">
      <w:pPr>
        <w:autoSpaceDE w:val="0"/>
        <w:autoSpaceDN w:val="0"/>
        <w:ind w:right="134"/>
        <w:jc w:val="both"/>
        <w:rPr>
          <w:sz w:val="24"/>
        </w:rPr>
      </w:pPr>
      <w:r w:rsidRPr="004B19AB">
        <w:rPr>
          <w:sz w:val="24"/>
        </w:rPr>
        <w:t>Лексические</w:t>
      </w:r>
      <w:r w:rsidRPr="004B19AB">
        <w:rPr>
          <w:spacing w:val="1"/>
          <w:sz w:val="24"/>
        </w:rPr>
        <w:t xml:space="preserve"> </w:t>
      </w:r>
      <w:r w:rsidRPr="004B19AB">
        <w:rPr>
          <w:sz w:val="24"/>
        </w:rPr>
        <w:t>единицы</w:t>
      </w:r>
      <w:r w:rsidRPr="004B19AB">
        <w:rPr>
          <w:spacing w:val="1"/>
          <w:sz w:val="24"/>
        </w:rPr>
        <w:t xml:space="preserve"> </w:t>
      </w:r>
      <w:r w:rsidRPr="004B19AB">
        <w:rPr>
          <w:sz w:val="24"/>
        </w:rPr>
        <w:t>с</w:t>
      </w:r>
      <w:r w:rsidRPr="004B19AB">
        <w:rPr>
          <w:spacing w:val="1"/>
          <w:sz w:val="24"/>
        </w:rPr>
        <w:t xml:space="preserve"> </w:t>
      </w:r>
      <w:r w:rsidRPr="004B19AB">
        <w:rPr>
          <w:sz w:val="24"/>
        </w:rPr>
        <w:t>национально-культурной</w:t>
      </w:r>
      <w:r w:rsidRPr="004B19AB">
        <w:rPr>
          <w:spacing w:val="1"/>
          <w:sz w:val="24"/>
        </w:rPr>
        <w:t xml:space="preserve"> </w:t>
      </w:r>
      <w:r w:rsidRPr="004B19AB">
        <w:rPr>
          <w:sz w:val="24"/>
        </w:rPr>
        <w:t>семантикой,</w:t>
      </w:r>
      <w:r w:rsidRPr="004B19AB">
        <w:rPr>
          <w:spacing w:val="1"/>
          <w:sz w:val="24"/>
        </w:rPr>
        <w:t xml:space="preserve"> </w:t>
      </w:r>
      <w:r w:rsidRPr="004B19AB">
        <w:rPr>
          <w:sz w:val="24"/>
        </w:rPr>
        <w:t>связанные</w:t>
      </w:r>
      <w:r w:rsidRPr="004B19AB">
        <w:rPr>
          <w:spacing w:val="1"/>
          <w:sz w:val="24"/>
        </w:rPr>
        <w:t xml:space="preserve"> </w:t>
      </w:r>
      <w:r w:rsidRPr="004B19AB">
        <w:rPr>
          <w:sz w:val="24"/>
        </w:rPr>
        <w:t>с</w:t>
      </w:r>
      <w:r w:rsidRPr="004B19AB">
        <w:rPr>
          <w:spacing w:val="1"/>
          <w:sz w:val="24"/>
        </w:rPr>
        <w:t xml:space="preserve"> </w:t>
      </w:r>
      <w:r w:rsidRPr="004B19AB">
        <w:rPr>
          <w:sz w:val="24"/>
        </w:rPr>
        <w:t>качествами</w:t>
      </w:r>
      <w:r w:rsidRPr="004B19AB">
        <w:rPr>
          <w:spacing w:val="1"/>
          <w:sz w:val="24"/>
        </w:rPr>
        <w:t xml:space="preserve"> </w:t>
      </w:r>
      <w:r w:rsidRPr="004B19AB">
        <w:rPr>
          <w:sz w:val="24"/>
        </w:rPr>
        <w:t>и</w:t>
      </w:r>
      <w:r w:rsidRPr="004B19AB">
        <w:rPr>
          <w:spacing w:val="1"/>
          <w:sz w:val="24"/>
        </w:rPr>
        <w:t xml:space="preserve"> </w:t>
      </w:r>
      <w:r w:rsidRPr="004B19AB">
        <w:rPr>
          <w:spacing w:val="-1"/>
          <w:sz w:val="24"/>
        </w:rPr>
        <w:t>чувствами л</w:t>
      </w:r>
      <w:r w:rsidRPr="004B19AB">
        <w:rPr>
          <w:spacing w:val="-1"/>
          <w:sz w:val="24"/>
        </w:rPr>
        <w:t>ю</w:t>
      </w:r>
      <w:r w:rsidRPr="004B19AB">
        <w:rPr>
          <w:spacing w:val="-1"/>
          <w:sz w:val="24"/>
        </w:rPr>
        <w:t xml:space="preserve">дей (например, </w:t>
      </w:r>
      <w:r w:rsidRPr="004B19AB">
        <w:rPr>
          <w:i/>
          <w:spacing w:val="-1"/>
          <w:sz w:val="24"/>
        </w:rPr>
        <w:t>добросердечный, доброжелательный, благодарный, бескорыстный</w:t>
      </w:r>
      <w:r w:rsidRPr="004B19AB">
        <w:rPr>
          <w:spacing w:val="-1"/>
          <w:sz w:val="24"/>
        </w:rPr>
        <w:t>);</w:t>
      </w:r>
      <w:r w:rsidRPr="004B19AB">
        <w:rPr>
          <w:sz w:val="24"/>
        </w:rPr>
        <w:t xml:space="preserve"> связанные</w:t>
      </w:r>
      <w:r w:rsidRPr="004B19AB">
        <w:rPr>
          <w:spacing w:val="1"/>
          <w:sz w:val="24"/>
        </w:rPr>
        <w:t xml:space="preserve"> </w:t>
      </w:r>
      <w:r w:rsidRPr="004B19AB">
        <w:rPr>
          <w:sz w:val="24"/>
        </w:rPr>
        <w:t>с</w:t>
      </w:r>
      <w:r w:rsidRPr="004B19AB">
        <w:rPr>
          <w:spacing w:val="1"/>
          <w:sz w:val="24"/>
        </w:rPr>
        <w:t xml:space="preserve"> </w:t>
      </w:r>
      <w:r w:rsidRPr="004B19AB">
        <w:rPr>
          <w:sz w:val="24"/>
        </w:rPr>
        <w:t>обуч</w:t>
      </w:r>
      <w:r w:rsidRPr="004B19AB">
        <w:rPr>
          <w:sz w:val="24"/>
        </w:rPr>
        <w:t>е</w:t>
      </w:r>
      <w:r w:rsidRPr="004B19AB">
        <w:rPr>
          <w:sz w:val="24"/>
        </w:rPr>
        <w:t>нием.</w:t>
      </w:r>
      <w:r w:rsidRPr="004B19AB">
        <w:rPr>
          <w:spacing w:val="1"/>
          <w:sz w:val="24"/>
        </w:rPr>
        <w:t xml:space="preserve"> </w:t>
      </w:r>
      <w:r w:rsidRPr="004B19AB">
        <w:rPr>
          <w:sz w:val="24"/>
        </w:rPr>
        <w:t>Лексические</w:t>
      </w:r>
      <w:r w:rsidRPr="004B19AB">
        <w:rPr>
          <w:spacing w:val="1"/>
          <w:sz w:val="24"/>
        </w:rPr>
        <w:t xml:space="preserve"> </w:t>
      </w:r>
      <w:r w:rsidRPr="004B19AB">
        <w:rPr>
          <w:sz w:val="24"/>
        </w:rPr>
        <w:t>единицы</w:t>
      </w:r>
      <w:r w:rsidRPr="004B19AB">
        <w:rPr>
          <w:spacing w:val="1"/>
          <w:sz w:val="24"/>
        </w:rPr>
        <w:t xml:space="preserve"> </w:t>
      </w:r>
      <w:r w:rsidRPr="004B19AB">
        <w:rPr>
          <w:sz w:val="24"/>
        </w:rPr>
        <w:t>с</w:t>
      </w:r>
      <w:r w:rsidRPr="004B19AB">
        <w:rPr>
          <w:spacing w:val="1"/>
          <w:sz w:val="24"/>
        </w:rPr>
        <w:t xml:space="preserve"> </w:t>
      </w:r>
      <w:r w:rsidRPr="004B19AB">
        <w:rPr>
          <w:sz w:val="24"/>
        </w:rPr>
        <w:t>национально-культурной</w:t>
      </w:r>
      <w:r w:rsidRPr="004B19AB">
        <w:rPr>
          <w:spacing w:val="1"/>
          <w:sz w:val="24"/>
        </w:rPr>
        <w:t xml:space="preserve"> </w:t>
      </w:r>
      <w:r w:rsidRPr="004B19AB">
        <w:rPr>
          <w:sz w:val="24"/>
        </w:rPr>
        <w:t>семантикой,</w:t>
      </w:r>
      <w:r w:rsidRPr="004B19AB">
        <w:rPr>
          <w:spacing w:val="1"/>
          <w:sz w:val="24"/>
        </w:rPr>
        <w:t xml:space="preserve"> </w:t>
      </w:r>
      <w:r w:rsidRPr="004B19AB">
        <w:rPr>
          <w:spacing w:val="-1"/>
          <w:sz w:val="24"/>
        </w:rPr>
        <w:t>называющие родственные отнош</w:t>
      </w:r>
      <w:r w:rsidRPr="004B19AB">
        <w:rPr>
          <w:spacing w:val="-1"/>
          <w:sz w:val="24"/>
        </w:rPr>
        <w:t>е</w:t>
      </w:r>
      <w:r w:rsidRPr="004B19AB">
        <w:rPr>
          <w:spacing w:val="-1"/>
          <w:sz w:val="24"/>
        </w:rPr>
        <w:t xml:space="preserve">ния </w:t>
      </w:r>
      <w:r w:rsidRPr="004B19AB">
        <w:rPr>
          <w:sz w:val="24"/>
        </w:rPr>
        <w:t xml:space="preserve">(например, </w:t>
      </w:r>
      <w:r w:rsidRPr="004B19AB">
        <w:rPr>
          <w:i/>
          <w:sz w:val="24"/>
        </w:rPr>
        <w:t>матушка, батюшка, братец, сестрица, мачеха,</w:t>
      </w:r>
      <w:r w:rsidRPr="004B19AB">
        <w:rPr>
          <w:i/>
          <w:spacing w:val="1"/>
          <w:sz w:val="24"/>
        </w:rPr>
        <w:t xml:space="preserve"> </w:t>
      </w:r>
      <w:r w:rsidRPr="004B19AB">
        <w:rPr>
          <w:i/>
          <w:sz w:val="24"/>
        </w:rPr>
        <w:t>падчерица</w:t>
      </w:r>
      <w:r w:rsidRPr="004B19AB">
        <w:rPr>
          <w:sz w:val="24"/>
        </w:rPr>
        <w:t>).</w:t>
      </w:r>
    </w:p>
    <w:p w:rsidR="00785F46" w:rsidRPr="004B19AB" w:rsidRDefault="00785F46" w:rsidP="00785F46">
      <w:pPr>
        <w:autoSpaceDE w:val="0"/>
        <w:autoSpaceDN w:val="0"/>
        <w:ind w:right="137"/>
        <w:jc w:val="both"/>
        <w:rPr>
          <w:sz w:val="24"/>
          <w:szCs w:val="24"/>
        </w:rPr>
      </w:pPr>
      <w:r w:rsidRPr="004B19AB">
        <w:rPr>
          <w:sz w:val="24"/>
          <w:szCs w:val="24"/>
        </w:rPr>
        <w:t>Пословицы,</w:t>
      </w:r>
      <w:r w:rsidRPr="004B19AB">
        <w:rPr>
          <w:spacing w:val="1"/>
          <w:sz w:val="24"/>
          <w:szCs w:val="24"/>
        </w:rPr>
        <w:t xml:space="preserve"> </w:t>
      </w:r>
      <w:r w:rsidRPr="004B19AB">
        <w:rPr>
          <w:sz w:val="24"/>
          <w:szCs w:val="24"/>
        </w:rPr>
        <w:t>поговорки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фразеологизмы,</w:t>
      </w:r>
      <w:r w:rsidRPr="004B19AB">
        <w:rPr>
          <w:spacing w:val="1"/>
          <w:sz w:val="24"/>
          <w:szCs w:val="24"/>
        </w:rPr>
        <w:t xml:space="preserve"> </w:t>
      </w:r>
      <w:r w:rsidRPr="004B19AB">
        <w:rPr>
          <w:sz w:val="24"/>
          <w:szCs w:val="24"/>
        </w:rPr>
        <w:t>возникновение</w:t>
      </w:r>
      <w:r w:rsidRPr="004B19AB">
        <w:rPr>
          <w:spacing w:val="1"/>
          <w:sz w:val="24"/>
          <w:szCs w:val="24"/>
        </w:rPr>
        <w:t xml:space="preserve"> </w:t>
      </w:r>
      <w:r w:rsidRPr="004B19AB">
        <w:rPr>
          <w:sz w:val="24"/>
          <w:szCs w:val="24"/>
        </w:rPr>
        <w:t>которых</w:t>
      </w:r>
      <w:r w:rsidRPr="004B19AB">
        <w:rPr>
          <w:spacing w:val="1"/>
          <w:sz w:val="24"/>
          <w:szCs w:val="24"/>
        </w:rPr>
        <w:t xml:space="preserve"> </w:t>
      </w:r>
      <w:r w:rsidRPr="004B19AB">
        <w:rPr>
          <w:sz w:val="24"/>
          <w:szCs w:val="24"/>
        </w:rPr>
        <w:t>связано</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качествами,</w:t>
      </w:r>
      <w:r w:rsidRPr="004B19AB">
        <w:rPr>
          <w:spacing w:val="1"/>
          <w:sz w:val="24"/>
          <w:szCs w:val="24"/>
        </w:rPr>
        <w:t xml:space="preserve"> </w:t>
      </w:r>
      <w:r w:rsidRPr="004B19AB">
        <w:rPr>
          <w:sz w:val="24"/>
          <w:szCs w:val="24"/>
        </w:rPr>
        <w:t>чувствами л</w:t>
      </w:r>
      <w:r w:rsidRPr="004B19AB">
        <w:rPr>
          <w:sz w:val="24"/>
          <w:szCs w:val="24"/>
        </w:rPr>
        <w:t>ю</w:t>
      </w:r>
      <w:r w:rsidRPr="004B19AB">
        <w:rPr>
          <w:sz w:val="24"/>
          <w:szCs w:val="24"/>
        </w:rPr>
        <w:t xml:space="preserve">дей, с учением, с родственными отношениями (например, </w:t>
      </w:r>
      <w:r w:rsidRPr="004B19AB">
        <w:rPr>
          <w:i/>
          <w:sz w:val="24"/>
          <w:szCs w:val="24"/>
        </w:rPr>
        <w:t>от корки до корки; вся</w:t>
      </w:r>
      <w:r w:rsidRPr="004B19AB">
        <w:rPr>
          <w:i/>
          <w:spacing w:val="1"/>
          <w:sz w:val="24"/>
          <w:szCs w:val="24"/>
        </w:rPr>
        <w:t xml:space="preserve"> </w:t>
      </w:r>
      <w:r w:rsidRPr="004B19AB">
        <w:rPr>
          <w:i/>
          <w:sz w:val="24"/>
          <w:szCs w:val="24"/>
        </w:rPr>
        <w:t xml:space="preserve">семья вместе, так и душа на месте </w:t>
      </w:r>
      <w:r w:rsidRPr="004B19AB">
        <w:rPr>
          <w:sz w:val="24"/>
          <w:szCs w:val="24"/>
        </w:rPr>
        <w:t>и т. д.). Сравнение с пословицами и поговорками других</w:t>
      </w:r>
      <w:r w:rsidRPr="004B19AB">
        <w:rPr>
          <w:spacing w:val="1"/>
          <w:sz w:val="24"/>
          <w:szCs w:val="24"/>
        </w:rPr>
        <w:t xml:space="preserve"> </w:t>
      </w:r>
      <w:r w:rsidRPr="004B19AB">
        <w:rPr>
          <w:sz w:val="24"/>
          <w:szCs w:val="24"/>
        </w:rPr>
        <w:t>народов. Сравнение фразеол</w:t>
      </w:r>
      <w:r w:rsidRPr="004B19AB">
        <w:rPr>
          <w:sz w:val="24"/>
          <w:szCs w:val="24"/>
        </w:rPr>
        <w:t>о</w:t>
      </w:r>
      <w:r w:rsidRPr="004B19AB">
        <w:rPr>
          <w:sz w:val="24"/>
          <w:szCs w:val="24"/>
        </w:rPr>
        <w:t>гизмов из разных языков, имеющих общий смысл, но различную</w:t>
      </w:r>
      <w:r w:rsidRPr="004B19AB">
        <w:rPr>
          <w:spacing w:val="1"/>
          <w:sz w:val="24"/>
          <w:szCs w:val="24"/>
        </w:rPr>
        <w:t xml:space="preserve"> </w:t>
      </w:r>
      <w:r w:rsidRPr="004B19AB">
        <w:rPr>
          <w:sz w:val="24"/>
          <w:szCs w:val="24"/>
        </w:rPr>
        <w:t>образную</w:t>
      </w:r>
      <w:r w:rsidRPr="004B19AB">
        <w:rPr>
          <w:spacing w:val="7"/>
          <w:sz w:val="24"/>
          <w:szCs w:val="24"/>
        </w:rPr>
        <w:t xml:space="preserve"> </w:t>
      </w:r>
      <w:r w:rsidRPr="004B19AB">
        <w:rPr>
          <w:sz w:val="24"/>
          <w:szCs w:val="24"/>
        </w:rPr>
        <w:t>форму.</w:t>
      </w:r>
    </w:p>
    <w:p w:rsidR="00785F46" w:rsidRPr="004B19AB" w:rsidRDefault="00785F46" w:rsidP="00785F46">
      <w:pPr>
        <w:autoSpaceDE w:val="0"/>
        <w:autoSpaceDN w:val="0"/>
        <w:ind w:right="139"/>
        <w:jc w:val="both"/>
        <w:rPr>
          <w:sz w:val="24"/>
          <w:szCs w:val="24"/>
        </w:rPr>
      </w:pPr>
      <w:r w:rsidRPr="004B19AB">
        <w:rPr>
          <w:sz w:val="24"/>
          <w:szCs w:val="24"/>
        </w:rPr>
        <w:t>Русские</w:t>
      </w:r>
      <w:r w:rsidRPr="004B19AB">
        <w:rPr>
          <w:spacing w:val="1"/>
          <w:sz w:val="24"/>
          <w:szCs w:val="24"/>
        </w:rPr>
        <w:t xml:space="preserve"> </w:t>
      </w:r>
      <w:r w:rsidRPr="004B19AB">
        <w:rPr>
          <w:sz w:val="24"/>
          <w:szCs w:val="24"/>
        </w:rPr>
        <w:t>традиционные</w:t>
      </w:r>
      <w:r w:rsidRPr="004B19AB">
        <w:rPr>
          <w:spacing w:val="1"/>
          <w:sz w:val="24"/>
          <w:szCs w:val="24"/>
        </w:rPr>
        <w:t xml:space="preserve"> </w:t>
      </w:r>
      <w:r w:rsidRPr="004B19AB">
        <w:rPr>
          <w:sz w:val="24"/>
          <w:szCs w:val="24"/>
        </w:rPr>
        <w:t>эпитеты:</w:t>
      </w:r>
      <w:r w:rsidRPr="004B19AB">
        <w:rPr>
          <w:spacing w:val="1"/>
          <w:sz w:val="24"/>
          <w:szCs w:val="24"/>
        </w:rPr>
        <w:t xml:space="preserve"> </w:t>
      </w:r>
      <w:r w:rsidRPr="004B19AB">
        <w:rPr>
          <w:sz w:val="24"/>
          <w:szCs w:val="24"/>
        </w:rPr>
        <w:t>уточнение</w:t>
      </w:r>
      <w:r w:rsidRPr="004B19AB">
        <w:rPr>
          <w:spacing w:val="1"/>
          <w:sz w:val="24"/>
          <w:szCs w:val="24"/>
        </w:rPr>
        <w:t xml:space="preserve"> </w:t>
      </w:r>
      <w:r w:rsidRPr="004B19AB">
        <w:rPr>
          <w:sz w:val="24"/>
          <w:szCs w:val="24"/>
        </w:rPr>
        <w:t>значений,</w:t>
      </w:r>
      <w:r w:rsidRPr="004B19AB">
        <w:rPr>
          <w:spacing w:val="1"/>
          <w:sz w:val="24"/>
          <w:szCs w:val="24"/>
        </w:rPr>
        <w:t xml:space="preserve"> </w:t>
      </w:r>
      <w:r w:rsidRPr="004B19AB">
        <w:rPr>
          <w:sz w:val="24"/>
          <w:szCs w:val="24"/>
        </w:rPr>
        <w:t>наблюдение</w:t>
      </w:r>
      <w:r w:rsidRPr="004B19AB">
        <w:rPr>
          <w:spacing w:val="1"/>
          <w:sz w:val="24"/>
          <w:szCs w:val="24"/>
        </w:rPr>
        <w:t xml:space="preserve"> </w:t>
      </w:r>
      <w:r w:rsidRPr="004B19AB">
        <w:rPr>
          <w:sz w:val="24"/>
          <w:szCs w:val="24"/>
        </w:rPr>
        <w:t>за</w:t>
      </w:r>
      <w:r w:rsidRPr="004B19AB">
        <w:rPr>
          <w:spacing w:val="1"/>
          <w:sz w:val="24"/>
          <w:szCs w:val="24"/>
        </w:rPr>
        <w:t xml:space="preserve"> </w:t>
      </w:r>
      <w:r w:rsidRPr="004B19AB">
        <w:rPr>
          <w:sz w:val="24"/>
          <w:szCs w:val="24"/>
        </w:rPr>
        <w:t>использованием</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произведениях</w:t>
      </w:r>
      <w:r w:rsidRPr="004B19AB">
        <w:rPr>
          <w:spacing w:val="1"/>
          <w:sz w:val="24"/>
          <w:szCs w:val="24"/>
        </w:rPr>
        <w:t xml:space="preserve"> </w:t>
      </w:r>
      <w:r w:rsidRPr="004B19AB">
        <w:rPr>
          <w:sz w:val="24"/>
          <w:szCs w:val="24"/>
        </w:rPr>
        <w:t>фольклора</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художественной</w:t>
      </w:r>
      <w:r w:rsidRPr="004B19AB">
        <w:rPr>
          <w:spacing w:val="12"/>
          <w:sz w:val="24"/>
          <w:szCs w:val="24"/>
        </w:rPr>
        <w:t xml:space="preserve"> </w:t>
      </w:r>
      <w:r w:rsidRPr="004B19AB">
        <w:rPr>
          <w:sz w:val="24"/>
          <w:szCs w:val="24"/>
        </w:rPr>
        <w:t>литературы.</w:t>
      </w:r>
    </w:p>
    <w:p w:rsidR="00785F46" w:rsidRPr="004B19AB" w:rsidRDefault="00785F46" w:rsidP="00785F46">
      <w:pPr>
        <w:autoSpaceDE w:val="0"/>
        <w:autoSpaceDN w:val="0"/>
        <w:ind w:right="133"/>
        <w:jc w:val="both"/>
        <w:rPr>
          <w:sz w:val="24"/>
          <w:szCs w:val="24"/>
        </w:rPr>
      </w:pPr>
      <w:r w:rsidRPr="004B19AB">
        <w:rPr>
          <w:sz w:val="24"/>
          <w:szCs w:val="24"/>
        </w:rPr>
        <w:t>Лексика, заимствованная русским языком из языков народов России и мира. Русские слова в</w:t>
      </w:r>
      <w:r w:rsidRPr="004B19AB">
        <w:rPr>
          <w:spacing w:val="1"/>
          <w:sz w:val="24"/>
          <w:szCs w:val="24"/>
        </w:rPr>
        <w:t xml:space="preserve"> </w:t>
      </w:r>
      <w:r w:rsidRPr="004B19AB">
        <w:rPr>
          <w:sz w:val="24"/>
          <w:szCs w:val="24"/>
        </w:rPr>
        <w:t>языках</w:t>
      </w:r>
      <w:r w:rsidRPr="004B19AB">
        <w:rPr>
          <w:spacing w:val="4"/>
          <w:sz w:val="24"/>
          <w:szCs w:val="24"/>
        </w:rPr>
        <w:t xml:space="preserve"> </w:t>
      </w:r>
      <w:r w:rsidRPr="004B19AB">
        <w:rPr>
          <w:sz w:val="24"/>
          <w:szCs w:val="24"/>
        </w:rPr>
        <w:t>др</w:t>
      </w:r>
      <w:r w:rsidRPr="004B19AB">
        <w:rPr>
          <w:sz w:val="24"/>
          <w:szCs w:val="24"/>
        </w:rPr>
        <w:t>у</w:t>
      </w:r>
      <w:r w:rsidRPr="004B19AB">
        <w:rPr>
          <w:sz w:val="24"/>
          <w:szCs w:val="24"/>
        </w:rPr>
        <w:t>гих</w:t>
      </w:r>
      <w:r w:rsidRPr="004B19AB">
        <w:rPr>
          <w:spacing w:val="5"/>
          <w:sz w:val="24"/>
          <w:szCs w:val="24"/>
        </w:rPr>
        <w:t xml:space="preserve"> </w:t>
      </w:r>
      <w:r w:rsidRPr="004B19AB">
        <w:rPr>
          <w:sz w:val="24"/>
          <w:szCs w:val="24"/>
        </w:rPr>
        <w:t>народов.</w:t>
      </w:r>
    </w:p>
    <w:p w:rsidR="00785F46" w:rsidRPr="004B19AB" w:rsidRDefault="00785F46" w:rsidP="00785F46">
      <w:pPr>
        <w:autoSpaceDE w:val="0"/>
        <w:autoSpaceDN w:val="0"/>
        <w:ind w:right="136"/>
        <w:jc w:val="both"/>
        <w:rPr>
          <w:sz w:val="24"/>
          <w:szCs w:val="24"/>
        </w:rPr>
      </w:pPr>
      <w:r w:rsidRPr="004B19AB">
        <w:rPr>
          <w:b/>
          <w:w w:val="95"/>
          <w:sz w:val="24"/>
          <w:szCs w:val="24"/>
        </w:rPr>
        <w:t xml:space="preserve">Проектные задания. </w:t>
      </w:r>
      <w:r w:rsidRPr="004B19AB">
        <w:rPr>
          <w:w w:val="95"/>
          <w:sz w:val="24"/>
          <w:szCs w:val="24"/>
        </w:rPr>
        <w:t>Откуда это слово появилось в русском языке? (Приобретение опыта поиска</w:t>
      </w:r>
      <w:r w:rsidRPr="004B19AB">
        <w:rPr>
          <w:spacing w:val="1"/>
          <w:w w:val="95"/>
          <w:sz w:val="24"/>
          <w:szCs w:val="24"/>
        </w:rPr>
        <w:t xml:space="preserve"> </w:t>
      </w:r>
      <w:r w:rsidRPr="004B19AB">
        <w:rPr>
          <w:sz w:val="24"/>
          <w:szCs w:val="24"/>
        </w:rPr>
        <w:t>информации</w:t>
      </w:r>
      <w:r w:rsidRPr="004B19AB">
        <w:rPr>
          <w:spacing w:val="1"/>
          <w:sz w:val="24"/>
          <w:szCs w:val="24"/>
        </w:rPr>
        <w:t xml:space="preserve"> </w:t>
      </w:r>
      <w:r w:rsidRPr="004B19AB">
        <w:rPr>
          <w:sz w:val="24"/>
          <w:szCs w:val="24"/>
        </w:rPr>
        <w:t>о</w:t>
      </w:r>
      <w:r w:rsidRPr="004B19AB">
        <w:rPr>
          <w:spacing w:val="1"/>
          <w:sz w:val="24"/>
          <w:szCs w:val="24"/>
        </w:rPr>
        <w:t xml:space="preserve"> </w:t>
      </w:r>
      <w:r w:rsidRPr="004B19AB">
        <w:rPr>
          <w:sz w:val="24"/>
          <w:szCs w:val="24"/>
        </w:rPr>
        <w:t>происхождении</w:t>
      </w:r>
      <w:r w:rsidRPr="004B19AB">
        <w:rPr>
          <w:spacing w:val="1"/>
          <w:sz w:val="24"/>
          <w:szCs w:val="24"/>
        </w:rPr>
        <w:t xml:space="preserve"> </w:t>
      </w:r>
      <w:r w:rsidRPr="004B19AB">
        <w:rPr>
          <w:sz w:val="24"/>
          <w:szCs w:val="24"/>
        </w:rPr>
        <w:t>слов.)</w:t>
      </w:r>
      <w:r w:rsidRPr="004B19AB">
        <w:rPr>
          <w:spacing w:val="1"/>
          <w:sz w:val="24"/>
          <w:szCs w:val="24"/>
        </w:rPr>
        <w:t xml:space="preserve"> </w:t>
      </w:r>
      <w:r w:rsidRPr="004B19AB">
        <w:rPr>
          <w:sz w:val="24"/>
          <w:szCs w:val="24"/>
        </w:rPr>
        <w:t>Сравнение</w:t>
      </w:r>
      <w:r w:rsidRPr="004B19AB">
        <w:rPr>
          <w:spacing w:val="1"/>
          <w:sz w:val="24"/>
          <w:szCs w:val="24"/>
        </w:rPr>
        <w:t xml:space="preserve"> </w:t>
      </w:r>
      <w:r w:rsidRPr="004B19AB">
        <w:rPr>
          <w:sz w:val="24"/>
          <w:szCs w:val="24"/>
        </w:rPr>
        <w:t>толкований</w:t>
      </w:r>
      <w:r w:rsidRPr="004B19AB">
        <w:rPr>
          <w:spacing w:val="1"/>
          <w:sz w:val="24"/>
          <w:szCs w:val="24"/>
        </w:rPr>
        <w:t xml:space="preserve"> </w:t>
      </w:r>
      <w:r w:rsidRPr="004B19AB">
        <w:rPr>
          <w:sz w:val="24"/>
          <w:szCs w:val="24"/>
        </w:rPr>
        <w:t>слов</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словаре</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Даля и</w:t>
      </w:r>
      <w:r w:rsidRPr="004B19AB">
        <w:rPr>
          <w:spacing w:val="1"/>
          <w:sz w:val="24"/>
          <w:szCs w:val="24"/>
        </w:rPr>
        <w:t xml:space="preserve"> </w:t>
      </w:r>
      <w:r w:rsidRPr="004B19AB">
        <w:rPr>
          <w:sz w:val="24"/>
          <w:szCs w:val="24"/>
        </w:rPr>
        <w:t>современном</w:t>
      </w:r>
      <w:r w:rsidRPr="004B19AB">
        <w:rPr>
          <w:spacing w:val="-8"/>
          <w:sz w:val="24"/>
          <w:szCs w:val="24"/>
        </w:rPr>
        <w:t xml:space="preserve"> </w:t>
      </w:r>
      <w:r w:rsidRPr="004B19AB">
        <w:rPr>
          <w:sz w:val="24"/>
          <w:szCs w:val="24"/>
        </w:rPr>
        <w:t>толковом</w:t>
      </w:r>
      <w:r w:rsidRPr="004B19AB">
        <w:rPr>
          <w:spacing w:val="-11"/>
          <w:sz w:val="24"/>
          <w:szCs w:val="24"/>
        </w:rPr>
        <w:t xml:space="preserve"> </w:t>
      </w:r>
      <w:r w:rsidRPr="004B19AB">
        <w:rPr>
          <w:sz w:val="24"/>
          <w:szCs w:val="24"/>
        </w:rPr>
        <w:t>сл</w:t>
      </w:r>
      <w:r w:rsidRPr="004B19AB">
        <w:rPr>
          <w:sz w:val="24"/>
          <w:szCs w:val="24"/>
        </w:rPr>
        <w:t>о</w:t>
      </w:r>
      <w:r w:rsidRPr="004B19AB">
        <w:rPr>
          <w:sz w:val="24"/>
          <w:szCs w:val="24"/>
        </w:rPr>
        <w:t>варе.</w:t>
      </w:r>
      <w:r w:rsidRPr="004B19AB">
        <w:rPr>
          <w:spacing w:val="-8"/>
          <w:sz w:val="24"/>
          <w:szCs w:val="24"/>
        </w:rPr>
        <w:t xml:space="preserve"> </w:t>
      </w:r>
      <w:r w:rsidRPr="004B19AB">
        <w:rPr>
          <w:sz w:val="24"/>
          <w:szCs w:val="24"/>
        </w:rPr>
        <w:t>Русские</w:t>
      </w:r>
      <w:r w:rsidRPr="004B19AB">
        <w:rPr>
          <w:spacing w:val="-8"/>
          <w:sz w:val="24"/>
          <w:szCs w:val="24"/>
        </w:rPr>
        <w:t xml:space="preserve"> </w:t>
      </w:r>
      <w:r w:rsidRPr="004B19AB">
        <w:rPr>
          <w:sz w:val="24"/>
          <w:szCs w:val="24"/>
        </w:rPr>
        <w:t>слова</w:t>
      </w:r>
      <w:r w:rsidRPr="004B19AB">
        <w:rPr>
          <w:spacing w:val="-6"/>
          <w:sz w:val="24"/>
          <w:szCs w:val="24"/>
        </w:rPr>
        <w:t xml:space="preserve"> </w:t>
      </w:r>
      <w:r w:rsidRPr="004B19AB">
        <w:rPr>
          <w:sz w:val="24"/>
          <w:szCs w:val="24"/>
        </w:rPr>
        <w:t>в</w:t>
      </w:r>
      <w:r w:rsidRPr="004B19AB">
        <w:rPr>
          <w:spacing w:val="-9"/>
          <w:sz w:val="24"/>
          <w:szCs w:val="24"/>
        </w:rPr>
        <w:t xml:space="preserve"> </w:t>
      </w:r>
      <w:r w:rsidRPr="004B19AB">
        <w:rPr>
          <w:sz w:val="24"/>
          <w:szCs w:val="24"/>
        </w:rPr>
        <w:t>языках</w:t>
      </w:r>
      <w:r w:rsidRPr="004B19AB">
        <w:rPr>
          <w:spacing w:val="-8"/>
          <w:sz w:val="24"/>
          <w:szCs w:val="24"/>
        </w:rPr>
        <w:t xml:space="preserve"> </w:t>
      </w:r>
      <w:r w:rsidRPr="004B19AB">
        <w:rPr>
          <w:sz w:val="24"/>
          <w:szCs w:val="24"/>
        </w:rPr>
        <w:t>других</w:t>
      </w:r>
      <w:r w:rsidRPr="004B19AB">
        <w:rPr>
          <w:spacing w:val="9"/>
          <w:sz w:val="24"/>
          <w:szCs w:val="24"/>
        </w:rPr>
        <w:t xml:space="preserve"> </w:t>
      </w:r>
      <w:r w:rsidRPr="004B19AB">
        <w:rPr>
          <w:sz w:val="24"/>
          <w:szCs w:val="24"/>
        </w:rPr>
        <w:t>народов.</w:t>
      </w:r>
    </w:p>
    <w:p w:rsidR="00785F46" w:rsidRPr="004B19AB" w:rsidRDefault="00785F46" w:rsidP="00785F46">
      <w:pPr>
        <w:autoSpaceDE w:val="0"/>
        <w:autoSpaceDN w:val="0"/>
        <w:spacing w:before="4" w:line="274" w:lineRule="exact"/>
        <w:jc w:val="both"/>
        <w:outlineLvl w:val="0"/>
        <w:rPr>
          <w:b/>
          <w:bCs/>
          <w:sz w:val="24"/>
          <w:szCs w:val="24"/>
        </w:rPr>
      </w:pPr>
      <w:r w:rsidRPr="004B19AB">
        <w:rPr>
          <w:b/>
          <w:bCs/>
          <w:sz w:val="24"/>
          <w:szCs w:val="24"/>
        </w:rPr>
        <w:t>Раздел</w:t>
      </w:r>
      <w:r w:rsidRPr="004B19AB">
        <w:rPr>
          <w:b/>
          <w:bCs/>
          <w:spacing w:val="-3"/>
          <w:sz w:val="24"/>
          <w:szCs w:val="24"/>
        </w:rPr>
        <w:t xml:space="preserve"> </w:t>
      </w:r>
      <w:r w:rsidRPr="004B19AB">
        <w:rPr>
          <w:b/>
          <w:bCs/>
          <w:sz w:val="24"/>
          <w:szCs w:val="24"/>
        </w:rPr>
        <w:t>2.</w:t>
      </w:r>
      <w:r w:rsidRPr="004B19AB">
        <w:rPr>
          <w:b/>
          <w:bCs/>
          <w:spacing w:val="1"/>
          <w:sz w:val="24"/>
          <w:szCs w:val="24"/>
        </w:rPr>
        <w:t xml:space="preserve"> </w:t>
      </w:r>
      <w:r w:rsidRPr="004B19AB">
        <w:rPr>
          <w:b/>
          <w:bCs/>
          <w:sz w:val="24"/>
          <w:szCs w:val="24"/>
        </w:rPr>
        <w:t>Язык</w:t>
      </w:r>
      <w:r w:rsidRPr="004B19AB">
        <w:rPr>
          <w:b/>
          <w:bCs/>
          <w:spacing w:val="-2"/>
          <w:sz w:val="24"/>
          <w:szCs w:val="24"/>
        </w:rPr>
        <w:t xml:space="preserve"> </w:t>
      </w:r>
      <w:r w:rsidRPr="004B19AB">
        <w:rPr>
          <w:b/>
          <w:bCs/>
          <w:sz w:val="24"/>
          <w:szCs w:val="24"/>
        </w:rPr>
        <w:t>в</w:t>
      </w:r>
      <w:r w:rsidRPr="004B19AB">
        <w:rPr>
          <w:b/>
          <w:bCs/>
          <w:spacing w:val="-2"/>
          <w:sz w:val="24"/>
          <w:szCs w:val="24"/>
        </w:rPr>
        <w:t xml:space="preserve"> </w:t>
      </w:r>
      <w:r w:rsidRPr="004B19AB">
        <w:rPr>
          <w:b/>
          <w:bCs/>
          <w:sz w:val="24"/>
          <w:szCs w:val="24"/>
        </w:rPr>
        <w:t>действии</w:t>
      </w:r>
      <w:r w:rsidRPr="004B19AB">
        <w:rPr>
          <w:b/>
          <w:bCs/>
          <w:spacing w:val="1"/>
          <w:sz w:val="24"/>
          <w:szCs w:val="24"/>
        </w:rPr>
        <w:t xml:space="preserve"> </w:t>
      </w:r>
      <w:r w:rsidRPr="004B19AB">
        <w:rPr>
          <w:b/>
          <w:bCs/>
          <w:sz w:val="24"/>
          <w:szCs w:val="24"/>
        </w:rPr>
        <w:t>(6</w:t>
      </w:r>
      <w:r w:rsidRPr="004B19AB">
        <w:rPr>
          <w:b/>
          <w:bCs/>
          <w:spacing w:val="-2"/>
          <w:sz w:val="24"/>
          <w:szCs w:val="24"/>
        </w:rPr>
        <w:t xml:space="preserve"> </w:t>
      </w:r>
      <w:r w:rsidRPr="004B19AB">
        <w:rPr>
          <w:b/>
          <w:bCs/>
          <w:sz w:val="24"/>
          <w:szCs w:val="24"/>
        </w:rPr>
        <w:t>ч)</w:t>
      </w:r>
    </w:p>
    <w:p w:rsidR="00785F46" w:rsidRPr="004B19AB" w:rsidRDefault="00785F46" w:rsidP="00785F46">
      <w:pPr>
        <w:autoSpaceDE w:val="0"/>
        <w:autoSpaceDN w:val="0"/>
        <w:ind w:right="138"/>
        <w:jc w:val="both"/>
        <w:rPr>
          <w:sz w:val="24"/>
          <w:szCs w:val="24"/>
        </w:rPr>
      </w:pPr>
      <w:r w:rsidRPr="004B19AB">
        <w:rPr>
          <w:sz w:val="24"/>
          <w:szCs w:val="24"/>
        </w:rPr>
        <w:t>Как правильно произносить слова (пропедевтическая работа</w:t>
      </w:r>
      <w:r w:rsidRPr="004B19AB">
        <w:rPr>
          <w:spacing w:val="1"/>
          <w:sz w:val="24"/>
          <w:szCs w:val="24"/>
        </w:rPr>
        <w:t xml:space="preserve"> </w:t>
      </w:r>
      <w:r w:rsidRPr="004B19AB">
        <w:rPr>
          <w:sz w:val="24"/>
          <w:szCs w:val="24"/>
        </w:rPr>
        <w:t>по предупреждению</w:t>
      </w:r>
      <w:r w:rsidRPr="004B19AB">
        <w:rPr>
          <w:spacing w:val="1"/>
          <w:sz w:val="24"/>
          <w:szCs w:val="24"/>
        </w:rPr>
        <w:t xml:space="preserve"> </w:t>
      </w:r>
      <w:r w:rsidRPr="004B19AB">
        <w:rPr>
          <w:sz w:val="24"/>
          <w:szCs w:val="24"/>
        </w:rPr>
        <w:t>ошибок в</w:t>
      </w:r>
      <w:r w:rsidRPr="004B19AB">
        <w:rPr>
          <w:spacing w:val="1"/>
          <w:sz w:val="24"/>
          <w:szCs w:val="24"/>
        </w:rPr>
        <w:t xml:space="preserve"> </w:t>
      </w:r>
      <w:r w:rsidRPr="004B19AB">
        <w:rPr>
          <w:sz w:val="24"/>
          <w:szCs w:val="24"/>
        </w:rPr>
        <w:t>произнош</w:t>
      </w:r>
      <w:r w:rsidRPr="004B19AB">
        <w:rPr>
          <w:sz w:val="24"/>
          <w:szCs w:val="24"/>
        </w:rPr>
        <w:t>е</w:t>
      </w:r>
      <w:r w:rsidRPr="004B19AB">
        <w:rPr>
          <w:sz w:val="24"/>
          <w:szCs w:val="24"/>
        </w:rPr>
        <w:t>нии</w:t>
      </w:r>
      <w:r w:rsidRPr="004B19AB">
        <w:rPr>
          <w:spacing w:val="1"/>
          <w:sz w:val="24"/>
          <w:szCs w:val="24"/>
        </w:rPr>
        <w:t xml:space="preserve"> </w:t>
      </w:r>
      <w:r w:rsidRPr="004B19AB">
        <w:rPr>
          <w:sz w:val="24"/>
          <w:szCs w:val="24"/>
        </w:rPr>
        <w:t>слов</w:t>
      </w:r>
      <w:r w:rsidRPr="004B19AB">
        <w:rPr>
          <w:spacing w:val="-3"/>
          <w:sz w:val="24"/>
          <w:szCs w:val="24"/>
        </w:rPr>
        <w:t xml:space="preserve"> </w:t>
      </w:r>
      <w:r w:rsidRPr="004B19AB">
        <w:rPr>
          <w:sz w:val="24"/>
          <w:szCs w:val="24"/>
        </w:rPr>
        <w:t>в</w:t>
      </w:r>
      <w:r w:rsidRPr="004B19AB">
        <w:rPr>
          <w:spacing w:val="-1"/>
          <w:sz w:val="24"/>
          <w:szCs w:val="24"/>
        </w:rPr>
        <w:t xml:space="preserve"> </w:t>
      </w:r>
      <w:r w:rsidRPr="004B19AB">
        <w:rPr>
          <w:sz w:val="24"/>
          <w:szCs w:val="24"/>
        </w:rPr>
        <w:t>речи).</w:t>
      </w:r>
    </w:p>
    <w:p w:rsidR="00785F46" w:rsidRPr="004B19AB" w:rsidRDefault="00785F46" w:rsidP="00785F46">
      <w:pPr>
        <w:autoSpaceDE w:val="0"/>
        <w:autoSpaceDN w:val="0"/>
        <w:ind w:right="138"/>
        <w:jc w:val="both"/>
        <w:rPr>
          <w:sz w:val="24"/>
          <w:szCs w:val="24"/>
        </w:rPr>
      </w:pPr>
      <w:r w:rsidRPr="004B19AB">
        <w:rPr>
          <w:sz w:val="24"/>
          <w:szCs w:val="24"/>
        </w:rPr>
        <w:t>Трудные случаи образования формы 1-го лица единственного числа настоящего и будущего</w:t>
      </w:r>
      <w:r w:rsidRPr="004B19AB">
        <w:rPr>
          <w:spacing w:val="1"/>
          <w:sz w:val="24"/>
          <w:szCs w:val="24"/>
        </w:rPr>
        <w:t xml:space="preserve"> </w:t>
      </w:r>
      <w:r w:rsidRPr="004B19AB">
        <w:rPr>
          <w:sz w:val="24"/>
          <w:szCs w:val="24"/>
        </w:rPr>
        <w:t>времени</w:t>
      </w:r>
      <w:r w:rsidRPr="004B19AB">
        <w:rPr>
          <w:spacing w:val="1"/>
          <w:sz w:val="24"/>
          <w:szCs w:val="24"/>
        </w:rPr>
        <w:t xml:space="preserve"> </w:t>
      </w:r>
      <w:r w:rsidRPr="004B19AB">
        <w:rPr>
          <w:sz w:val="24"/>
          <w:szCs w:val="24"/>
        </w:rPr>
        <w:t>гл</w:t>
      </w:r>
      <w:r w:rsidRPr="004B19AB">
        <w:rPr>
          <w:sz w:val="24"/>
          <w:szCs w:val="24"/>
        </w:rPr>
        <w:t>а</w:t>
      </w:r>
      <w:r w:rsidRPr="004B19AB">
        <w:rPr>
          <w:sz w:val="24"/>
          <w:szCs w:val="24"/>
        </w:rPr>
        <w:t>голов</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пропедевтическом</w:t>
      </w:r>
      <w:r w:rsidRPr="004B19AB">
        <w:rPr>
          <w:spacing w:val="1"/>
          <w:sz w:val="24"/>
          <w:szCs w:val="24"/>
        </w:rPr>
        <w:t xml:space="preserve"> </w:t>
      </w:r>
      <w:r w:rsidRPr="004B19AB">
        <w:rPr>
          <w:sz w:val="24"/>
          <w:szCs w:val="24"/>
        </w:rPr>
        <w:t>уровне). Наблюдение за синонимией</w:t>
      </w:r>
      <w:r w:rsidRPr="004B19AB">
        <w:rPr>
          <w:spacing w:val="1"/>
          <w:sz w:val="24"/>
          <w:szCs w:val="24"/>
        </w:rPr>
        <w:t xml:space="preserve"> </w:t>
      </w:r>
      <w:r w:rsidRPr="004B19AB">
        <w:rPr>
          <w:sz w:val="24"/>
          <w:szCs w:val="24"/>
        </w:rPr>
        <w:t>синтаксических</w:t>
      </w:r>
      <w:r w:rsidRPr="004B19AB">
        <w:rPr>
          <w:spacing w:val="1"/>
          <w:sz w:val="24"/>
          <w:szCs w:val="24"/>
        </w:rPr>
        <w:t xml:space="preserve"> </w:t>
      </w:r>
      <w:r w:rsidRPr="004B19AB">
        <w:rPr>
          <w:sz w:val="24"/>
          <w:szCs w:val="24"/>
        </w:rPr>
        <w:t>конструкций</w:t>
      </w:r>
      <w:r w:rsidRPr="004B19AB">
        <w:rPr>
          <w:spacing w:val="-13"/>
          <w:sz w:val="24"/>
          <w:szCs w:val="24"/>
        </w:rPr>
        <w:t xml:space="preserve"> </w:t>
      </w:r>
      <w:r w:rsidRPr="004B19AB">
        <w:rPr>
          <w:sz w:val="24"/>
          <w:szCs w:val="24"/>
        </w:rPr>
        <w:t>на</w:t>
      </w:r>
      <w:r w:rsidRPr="004B19AB">
        <w:rPr>
          <w:spacing w:val="-12"/>
          <w:sz w:val="24"/>
          <w:szCs w:val="24"/>
        </w:rPr>
        <w:t xml:space="preserve"> </w:t>
      </w:r>
      <w:r w:rsidRPr="004B19AB">
        <w:rPr>
          <w:sz w:val="24"/>
          <w:szCs w:val="24"/>
        </w:rPr>
        <w:t>уровне</w:t>
      </w:r>
      <w:r w:rsidRPr="004B19AB">
        <w:rPr>
          <w:spacing w:val="-13"/>
          <w:sz w:val="24"/>
          <w:szCs w:val="24"/>
        </w:rPr>
        <w:t xml:space="preserve"> </w:t>
      </w:r>
      <w:r w:rsidRPr="004B19AB">
        <w:rPr>
          <w:sz w:val="24"/>
          <w:szCs w:val="24"/>
        </w:rPr>
        <w:t>словосочетаний</w:t>
      </w:r>
      <w:r w:rsidRPr="004B19AB">
        <w:rPr>
          <w:spacing w:val="-12"/>
          <w:sz w:val="24"/>
          <w:szCs w:val="24"/>
        </w:rPr>
        <w:t xml:space="preserve"> </w:t>
      </w:r>
      <w:r w:rsidRPr="004B19AB">
        <w:rPr>
          <w:sz w:val="24"/>
          <w:szCs w:val="24"/>
        </w:rPr>
        <w:t>и</w:t>
      </w:r>
      <w:r w:rsidRPr="004B19AB">
        <w:rPr>
          <w:spacing w:val="-12"/>
          <w:sz w:val="24"/>
          <w:szCs w:val="24"/>
        </w:rPr>
        <w:t xml:space="preserve"> </w:t>
      </w:r>
      <w:r w:rsidRPr="004B19AB">
        <w:rPr>
          <w:sz w:val="24"/>
          <w:szCs w:val="24"/>
        </w:rPr>
        <w:t>предложений</w:t>
      </w:r>
      <w:r w:rsidRPr="004B19AB">
        <w:rPr>
          <w:spacing w:val="-13"/>
          <w:sz w:val="24"/>
          <w:szCs w:val="24"/>
        </w:rPr>
        <w:t xml:space="preserve"> </w:t>
      </w:r>
      <w:r w:rsidRPr="004B19AB">
        <w:rPr>
          <w:sz w:val="24"/>
          <w:szCs w:val="24"/>
        </w:rPr>
        <w:t>(на</w:t>
      </w:r>
      <w:r w:rsidRPr="004B19AB">
        <w:rPr>
          <w:spacing w:val="-13"/>
          <w:sz w:val="24"/>
          <w:szCs w:val="24"/>
        </w:rPr>
        <w:t xml:space="preserve"> </w:t>
      </w:r>
      <w:r w:rsidRPr="004B19AB">
        <w:rPr>
          <w:sz w:val="24"/>
          <w:szCs w:val="24"/>
        </w:rPr>
        <w:t>пропедевтическом</w:t>
      </w:r>
      <w:r w:rsidRPr="004B19AB">
        <w:rPr>
          <w:spacing w:val="-1"/>
          <w:sz w:val="24"/>
          <w:szCs w:val="24"/>
        </w:rPr>
        <w:t xml:space="preserve"> </w:t>
      </w:r>
      <w:r w:rsidRPr="004B19AB">
        <w:rPr>
          <w:sz w:val="24"/>
          <w:szCs w:val="24"/>
        </w:rPr>
        <w:t>уровне).</w:t>
      </w:r>
    </w:p>
    <w:p w:rsidR="00785F46" w:rsidRPr="004B19AB" w:rsidRDefault="00785F46" w:rsidP="00785F46">
      <w:pPr>
        <w:autoSpaceDE w:val="0"/>
        <w:autoSpaceDN w:val="0"/>
        <w:jc w:val="both"/>
        <w:rPr>
          <w:sz w:val="24"/>
          <w:szCs w:val="24"/>
        </w:rPr>
      </w:pPr>
      <w:r w:rsidRPr="004B19AB">
        <w:rPr>
          <w:sz w:val="24"/>
          <w:szCs w:val="24"/>
        </w:rPr>
        <w:t xml:space="preserve">История   </w:t>
      </w:r>
      <w:r w:rsidRPr="004B19AB">
        <w:rPr>
          <w:spacing w:val="20"/>
          <w:sz w:val="24"/>
          <w:szCs w:val="24"/>
        </w:rPr>
        <w:t xml:space="preserve"> </w:t>
      </w:r>
      <w:r w:rsidRPr="004B19AB">
        <w:rPr>
          <w:sz w:val="24"/>
          <w:szCs w:val="24"/>
        </w:rPr>
        <w:t xml:space="preserve">возникновения   </w:t>
      </w:r>
      <w:r w:rsidRPr="004B19AB">
        <w:rPr>
          <w:spacing w:val="25"/>
          <w:sz w:val="24"/>
          <w:szCs w:val="24"/>
        </w:rPr>
        <w:t xml:space="preserve"> </w:t>
      </w:r>
      <w:r w:rsidRPr="004B19AB">
        <w:rPr>
          <w:sz w:val="24"/>
          <w:szCs w:val="24"/>
        </w:rPr>
        <w:t xml:space="preserve">и    </w:t>
      </w:r>
      <w:r w:rsidRPr="004B19AB">
        <w:rPr>
          <w:spacing w:val="24"/>
          <w:sz w:val="24"/>
          <w:szCs w:val="24"/>
        </w:rPr>
        <w:t xml:space="preserve"> </w:t>
      </w:r>
      <w:r w:rsidRPr="004B19AB">
        <w:rPr>
          <w:sz w:val="24"/>
          <w:szCs w:val="24"/>
        </w:rPr>
        <w:t xml:space="preserve">функции    </w:t>
      </w:r>
      <w:r w:rsidRPr="004B19AB">
        <w:rPr>
          <w:spacing w:val="24"/>
          <w:sz w:val="24"/>
          <w:szCs w:val="24"/>
        </w:rPr>
        <w:t xml:space="preserve"> </w:t>
      </w:r>
      <w:r w:rsidRPr="004B19AB">
        <w:rPr>
          <w:sz w:val="24"/>
          <w:szCs w:val="24"/>
        </w:rPr>
        <w:t xml:space="preserve">знаков    </w:t>
      </w:r>
      <w:r w:rsidRPr="004B19AB">
        <w:rPr>
          <w:spacing w:val="24"/>
          <w:sz w:val="24"/>
          <w:szCs w:val="24"/>
        </w:rPr>
        <w:t xml:space="preserve"> </w:t>
      </w:r>
      <w:r w:rsidRPr="004B19AB">
        <w:rPr>
          <w:sz w:val="24"/>
          <w:szCs w:val="24"/>
        </w:rPr>
        <w:t xml:space="preserve">препинания   </w:t>
      </w:r>
      <w:r w:rsidRPr="004B19AB">
        <w:rPr>
          <w:spacing w:val="21"/>
          <w:sz w:val="24"/>
          <w:szCs w:val="24"/>
        </w:rPr>
        <w:t xml:space="preserve"> </w:t>
      </w:r>
      <w:r w:rsidRPr="004B19AB">
        <w:rPr>
          <w:sz w:val="24"/>
          <w:szCs w:val="24"/>
        </w:rPr>
        <w:t xml:space="preserve">(в   </w:t>
      </w:r>
      <w:r w:rsidRPr="004B19AB">
        <w:rPr>
          <w:spacing w:val="14"/>
          <w:sz w:val="24"/>
          <w:szCs w:val="24"/>
        </w:rPr>
        <w:t xml:space="preserve"> </w:t>
      </w:r>
      <w:r w:rsidRPr="004B19AB">
        <w:rPr>
          <w:sz w:val="24"/>
          <w:szCs w:val="24"/>
        </w:rPr>
        <w:t xml:space="preserve">рамках   </w:t>
      </w:r>
      <w:r w:rsidRPr="004B19AB">
        <w:rPr>
          <w:spacing w:val="17"/>
          <w:sz w:val="24"/>
          <w:szCs w:val="24"/>
        </w:rPr>
        <w:t xml:space="preserve"> </w:t>
      </w:r>
      <w:r w:rsidRPr="004B19AB">
        <w:rPr>
          <w:sz w:val="24"/>
          <w:szCs w:val="24"/>
        </w:rPr>
        <w:t>изученного).</w:t>
      </w:r>
    </w:p>
    <w:p w:rsidR="00785F46" w:rsidRPr="004B19AB" w:rsidRDefault="00785F46" w:rsidP="00785F46">
      <w:pPr>
        <w:autoSpaceDE w:val="0"/>
        <w:autoSpaceDN w:val="0"/>
        <w:jc w:val="both"/>
        <w:rPr>
          <w:sz w:val="24"/>
          <w:szCs w:val="24"/>
        </w:rPr>
      </w:pPr>
      <w:r w:rsidRPr="004B19AB">
        <w:rPr>
          <w:sz w:val="24"/>
          <w:szCs w:val="24"/>
        </w:rPr>
        <w:t>Совершенствование</w:t>
      </w:r>
      <w:r w:rsidRPr="004B19AB">
        <w:rPr>
          <w:spacing w:val="-8"/>
          <w:sz w:val="24"/>
          <w:szCs w:val="24"/>
        </w:rPr>
        <w:t xml:space="preserve"> </w:t>
      </w:r>
      <w:r w:rsidRPr="004B19AB">
        <w:rPr>
          <w:sz w:val="24"/>
          <w:szCs w:val="24"/>
        </w:rPr>
        <w:t>навыков</w:t>
      </w:r>
      <w:r w:rsidRPr="004B19AB">
        <w:rPr>
          <w:spacing w:val="-8"/>
          <w:sz w:val="24"/>
          <w:szCs w:val="24"/>
        </w:rPr>
        <w:t xml:space="preserve"> </w:t>
      </w:r>
      <w:r w:rsidRPr="004B19AB">
        <w:rPr>
          <w:sz w:val="24"/>
          <w:szCs w:val="24"/>
        </w:rPr>
        <w:t>правильного пунктуационного</w:t>
      </w:r>
      <w:r w:rsidRPr="004B19AB">
        <w:rPr>
          <w:spacing w:val="3"/>
          <w:sz w:val="24"/>
          <w:szCs w:val="24"/>
        </w:rPr>
        <w:t xml:space="preserve"> </w:t>
      </w:r>
      <w:r w:rsidRPr="004B19AB">
        <w:rPr>
          <w:sz w:val="24"/>
          <w:szCs w:val="24"/>
        </w:rPr>
        <w:t>оформления</w:t>
      </w:r>
      <w:r w:rsidRPr="004B19AB">
        <w:rPr>
          <w:spacing w:val="2"/>
          <w:sz w:val="24"/>
          <w:szCs w:val="24"/>
        </w:rPr>
        <w:t xml:space="preserve"> </w:t>
      </w:r>
      <w:r w:rsidRPr="004B19AB">
        <w:rPr>
          <w:sz w:val="24"/>
          <w:szCs w:val="24"/>
        </w:rPr>
        <w:t>текста.</w:t>
      </w:r>
    </w:p>
    <w:p w:rsidR="00785F46" w:rsidRPr="004B19AB" w:rsidRDefault="00785F46" w:rsidP="00785F46">
      <w:pPr>
        <w:autoSpaceDE w:val="0"/>
        <w:autoSpaceDN w:val="0"/>
        <w:spacing w:before="2" w:line="274" w:lineRule="exact"/>
        <w:jc w:val="both"/>
        <w:outlineLvl w:val="0"/>
        <w:rPr>
          <w:b/>
          <w:bCs/>
          <w:sz w:val="24"/>
          <w:szCs w:val="24"/>
        </w:rPr>
      </w:pPr>
      <w:r w:rsidRPr="004B19AB">
        <w:rPr>
          <w:b/>
          <w:bCs/>
          <w:sz w:val="24"/>
          <w:szCs w:val="24"/>
        </w:rPr>
        <w:t>Раздел</w:t>
      </w:r>
      <w:r w:rsidRPr="004B19AB">
        <w:rPr>
          <w:b/>
          <w:bCs/>
          <w:spacing w:val="-3"/>
          <w:sz w:val="24"/>
          <w:szCs w:val="24"/>
        </w:rPr>
        <w:t xml:space="preserve"> </w:t>
      </w:r>
      <w:r w:rsidRPr="004B19AB">
        <w:rPr>
          <w:b/>
          <w:bCs/>
          <w:sz w:val="24"/>
          <w:szCs w:val="24"/>
        </w:rPr>
        <w:t>3.</w:t>
      </w:r>
      <w:r w:rsidRPr="004B19AB">
        <w:rPr>
          <w:b/>
          <w:bCs/>
          <w:spacing w:val="1"/>
          <w:sz w:val="24"/>
          <w:szCs w:val="24"/>
        </w:rPr>
        <w:t xml:space="preserve"> </w:t>
      </w:r>
      <w:r w:rsidRPr="004B19AB">
        <w:rPr>
          <w:b/>
          <w:bCs/>
          <w:sz w:val="24"/>
          <w:szCs w:val="24"/>
        </w:rPr>
        <w:t>Секреты</w:t>
      </w:r>
      <w:r w:rsidRPr="004B19AB">
        <w:rPr>
          <w:b/>
          <w:bCs/>
          <w:spacing w:val="-1"/>
          <w:sz w:val="24"/>
          <w:szCs w:val="24"/>
        </w:rPr>
        <w:t xml:space="preserve"> </w:t>
      </w:r>
      <w:r w:rsidRPr="004B19AB">
        <w:rPr>
          <w:b/>
          <w:bCs/>
          <w:sz w:val="24"/>
          <w:szCs w:val="24"/>
        </w:rPr>
        <w:t>речи</w:t>
      </w:r>
      <w:r w:rsidRPr="004B19AB">
        <w:rPr>
          <w:b/>
          <w:bCs/>
          <w:spacing w:val="-2"/>
          <w:sz w:val="24"/>
          <w:szCs w:val="24"/>
        </w:rPr>
        <w:t xml:space="preserve"> </w:t>
      </w:r>
      <w:r w:rsidRPr="004B19AB">
        <w:rPr>
          <w:b/>
          <w:bCs/>
          <w:sz w:val="24"/>
          <w:szCs w:val="24"/>
        </w:rPr>
        <w:t>и</w:t>
      </w:r>
      <w:r w:rsidRPr="004B19AB">
        <w:rPr>
          <w:b/>
          <w:bCs/>
          <w:spacing w:val="-3"/>
          <w:sz w:val="24"/>
          <w:szCs w:val="24"/>
        </w:rPr>
        <w:t xml:space="preserve"> </w:t>
      </w:r>
      <w:r w:rsidRPr="004B19AB">
        <w:rPr>
          <w:b/>
          <w:bCs/>
          <w:sz w:val="24"/>
          <w:szCs w:val="24"/>
        </w:rPr>
        <w:t>текста</w:t>
      </w:r>
      <w:r w:rsidRPr="004B19AB">
        <w:rPr>
          <w:b/>
          <w:bCs/>
          <w:spacing w:val="-1"/>
          <w:sz w:val="24"/>
          <w:szCs w:val="24"/>
        </w:rPr>
        <w:t xml:space="preserve"> </w:t>
      </w:r>
      <w:r w:rsidRPr="004B19AB">
        <w:rPr>
          <w:b/>
          <w:bCs/>
          <w:sz w:val="24"/>
          <w:szCs w:val="24"/>
        </w:rPr>
        <w:t>(12</w:t>
      </w:r>
      <w:r w:rsidRPr="004B19AB">
        <w:rPr>
          <w:b/>
          <w:bCs/>
          <w:spacing w:val="-3"/>
          <w:sz w:val="24"/>
          <w:szCs w:val="24"/>
        </w:rPr>
        <w:t xml:space="preserve"> </w:t>
      </w:r>
      <w:r w:rsidRPr="004B19AB">
        <w:rPr>
          <w:b/>
          <w:bCs/>
          <w:sz w:val="24"/>
          <w:szCs w:val="24"/>
        </w:rPr>
        <w:t>ч)</w:t>
      </w:r>
    </w:p>
    <w:p w:rsidR="00785F46" w:rsidRPr="004B19AB" w:rsidRDefault="00785F46" w:rsidP="00785F46">
      <w:pPr>
        <w:autoSpaceDE w:val="0"/>
        <w:autoSpaceDN w:val="0"/>
        <w:spacing w:line="274" w:lineRule="exact"/>
        <w:jc w:val="both"/>
        <w:rPr>
          <w:sz w:val="24"/>
          <w:szCs w:val="24"/>
        </w:rPr>
      </w:pPr>
      <w:r w:rsidRPr="004B19AB">
        <w:rPr>
          <w:sz w:val="24"/>
          <w:szCs w:val="24"/>
        </w:rPr>
        <w:t>Правила</w:t>
      </w:r>
      <w:r w:rsidRPr="004B19AB">
        <w:rPr>
          <w:spacing w:val="-4"/>
          <w:sz w:val="24"/>
          <w:szCs w:val="24"/>
        </w:rPr>
        <w:t xml:space="preserve"> </w:t>
      </w:r>
      <w:r w:rsidRPr="004B19AB">
        <w:rPr>
          <w:sz w:val="24"/>
          <w:szCs w:val="24"/>
        </w:rPr>
        <w:t>ведения</w:t>
      </w:r>
      <w:r w:rsidRPr="004B19AB">
        <w:rPr>
          <w:spacing w:val="-3"/>
          <w:sz w:val="24"/>
          <w:szCs w:val="24"/>
        </w:rPr>
        <w:t xml:space="preserve"> </w:t>
      </w:r>
      <w:r w:rsidRPr="004B19AB">
        <w:rPr>
          <w:sz w:val="24"/>
          <w:szCs w:val="24"/>
        </w:rPr>
        <w:t>диалога:</w:t>
      </w:r>
      <w:r w:rsidRPr="004B19AB">
        <w:rPr>
          <w:spacing w:val="-3"/>
          <w:sz w:val="24"/>
          <w:szCs w:val="24"/>
        </w:rPr>
        <w:t xml:space="preserve"> </w:t>
      </w:r>
      <w:r w:rsidRPr="004B19AB">
        <w:rPr>
          <w:sz w:val="24"/>
          <w:szCs w:val="24"/>
        </w:rPr>
        <w:t>корректные</w:t>
      </w:r>
      <w:r w:rsidRPr="004B19AB">
        <w:rPr>
          <w:spacing w:val="-4"/>
          <w:sz w:val="24"/>
          <w:szCs w:val="24"/>
        </w:rPr>
        <w:t xml:space="preserve"> </w:t>
      </w:r>
      <w:r w:rsidRPr="004B19AB">
        <w:rPr>
          <w:sz w:val="24"/>
          <w:szCs w:val="24"/>
        </w:rPr>
        <w:t>и</w:t>
      </w:r>
      <w:r w:rsidRPr="004B19AB">
        <w:rPr>
          <w:spacing w:val="-3"/>
          <w:sz w:val="24"/>
          <w:szCs w:val="24"/>
        </w:rPr>
        <w:t xml:space="preserve"> </w:t>
      </w:r>
      <w:r w:rsidRPr="004B19AB">
        <w:rPr>
          <w:sz w:val="24"/>
          <w:szCs w:val="24"/>
        </w:rPr>
        <w:t>некорректные</w:t>
      </w:r>
      <w:r w:rsidRPr="004B19AB">
        <w:rPr>
          <w:spacing w:val="-5"/>
          <w:sz w:val="24"/>
          <w:szCs w:val="24"/>
        </w:rPr>
        <w:t xml:space="preserve"> </w:t>
      </w:r>
      <w:r w:rsidRPr="004B19AB">
        <w:rPr>
          <w:sz w:val="24"/>
          <w:szCs w:val="24"/>
        </w:rPr>
        <w:t>вопросы.</w:t>
      </w:r>
    </w:p>
    <w:p w:rsidR="00785F46" w:rsidRPr="004B19AB" w:rsidRDefault="00785F46" w:rsidP="00785F46">
      <w:pPr>
        <w:autoSpaceDE w:val="0"/>
        <w:autoSpaceDN w:val="0"/>
        <w:spacing w:before="1"/>
        <w:ind w:right="140"/>
        <w:jc w:val="both"/>
        <w:rPr>
          <w:sz w:val="24"/>
          <w:szCs w:val="24"/>
        </w:rPr>
      </w:pPr>
      <w:r w:rsidRPr="004B19AB">
        <w:rPr>
          <w:sz w:val="24"/>
          <w:szCs w:val="24"/>
        </w:rPr>
        <w:t>Различные виды чтения (изучающее и поисковое) научно-познавательных и художественных</w:t>
      </w:r>
      <w:r w:rsidRPr="004B19AB">
        <w:rPr>
          <w:spacing w:val="1"/>
          <w:sz w:val="24"/>
          <w:szCs w:val="24"/>
        </w:rPr>
        <w:t xml:space="preserve"> </w:t>
      </w:r>
      <w:r w:rsidRPr="004B19AB">
        <w:rPr>
          <w:sz w:val="24"/>
          <w:szCs w:val="24"/>
        </w:rPr>
        <w:t>текстов</w:t>
      </w:r>
      <w:r w:rsidRPr="004B19AB">
        <w:rPr>
          <w:spacing w:val="-1"/>
          <w:sz w:val="24"/>
          <w:szCs w:val="24"/>
        </w:rPr>
        <w:t xml:space="preserve"> </w:t>
      </w:r>
      <w:r w:rsidRPr="004B19AB">
        <w:rPr>
          <w:sz w:val="24"/>
          <w:szCs w:val="24"/>
        </w:rPr>
        <w:t>об истории языка</w:t>
      </w:r>
      <w:r w:rsidRPr="004B19AB">
        <w:rPr>
          <w:spacing w:val="-1"/>
          <w:sz w:val="24"/>
          <w:szCs w:val="24"/>
        </w:rPr>
        <w:t xml:space="preserve"> </w:t>
      </w:r>
      <w:r w:rsidRPr="004B19AB">
        <w:rPr>
          <w:sz w:val="24"/>
          <w:szCs w:val="24"/>
        </w:rPr>
        <w:t>и</w:t>
      </w:r>
      <w:r w:rsidRPr="004B19AB">
        <w:rPr>
          <w:spacing w:val="3"/>
          <w:sz w:val="24"/>
          <w:szCs w:val="24"/>
        </w:rPr>
        <w:t xml:space="preserve"> </w:t>
      </w:r>
      <w:r w:rsidRPr="004B19AB">
        <w:rPr>
          <w:sz w:val="24"/>
          <w:szCs w:val="24"/>
        </w:rPr>
        <w:t>культуре</w:t>
      </w:r>
      <w:r w:rsidRPr="004B19AB">
        <w:rPr>
          <w:spacing w:val="6"/>
          <w:sz w:val="24"/>
          <w:szCs w:val="24"/>
        </w:rPr>
        <w:t xml:space="preserve"> </w:t>
      </w:r>
      <w:r w:rsidRPr="004B19AB">
        <w:rPr>
          <w:sz w:val="24"/>
          <w:szCs w:val="24"/>
        </w:rPr>
        <w:t>русского</w:t>
      </w:r>
      <w:r w:rsidRPr="004B19AB">
        <w:rPr>
          <w:spacing w:val="8"/>
          <w:sz w:val="24"/>
          <w:szCs w:val="24"/>
        </w:rPr>
        <w:t xml:space="preserve"> </w:t>
      </w:r>
      <w:r w:rsidRPr="004B19AB">
        <w:rPr>
          <w:sz w:val="24"/>
          <w:szCs w:val="24"/>
        </w:rPr>
        <w:t>народа.</w:t>
      </w:r>
    </w:p>
    <w:p w:rsidR="00785F46" w:rsidRPr="004B19AB" w:rsidRDefault="00785F46" w:rsidP="00785F46">
      <w:pPr>
        <w:autoSpaceDE w:val="0"/>
        <w:autoSpaceDN w:val="0"/>
        <w:ind w:right="133"/>
        <w:jc w:val="both"/>
        <w:rPr>
          <w:sz w:val="24"/>
          <w:szCs w:val="24"/>
        </w:rPr>
      </w:pPr>
      <w:r w:rsidRPr="004B19AB">
        <w:rPr>
          <w:sz w:val="24"/>
          <w:szCs w:val="24"/>
        </w:rPr>
        <w:t>Приёмы</w:t>
      </w:r>
      <w:r w:rsidRPr="004B19AB">
        <w:rPr>
          <w:spacing w:val="1"/>
          <w:sz w:val="24"/>
          <w:szCs w:val="24"/>
        </w:rPr>
        <w:t xml:space="preserve"> </w:t>
      </w:r>
      <w:r w:rsidRPr="004B19AB">
        <w:rPr>
          <w:sz w:val="24"/>
          <w:szCs w:val="24"/>
        </w:rPr>
        <w:t>работы</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примечаниями</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тексту.</w:t>
      </w:r>
      <w:r w:rsidRPr="004B19AB">
        <w:rPr>
          <w:spacing w:val="1"/>
          <w:sz w:val="24"/>
          <w:szCs w:val="24"/>
        </w:rPr>
        <w:t xml:space="preserve"> </w:t>
      </w:r>
      <w:r w:rsidRPr="004B19AB">
        <w:rPr>
          <w:sz w:val="24"/>
          <w:szCs w:val="24"/>
        </w:rPr>
        <w:t>Информативная</w:t>
      </w:r>
      <w:r w:rsidRPr="004B19AB">
        <w:rPr>
          <w:spacing w:val="1"/>
          <w:sz w:val="24"/>
          <w:szCs w:val="24"/>
        </w:rPr>
        <w:t xml:space="preserve"> </w:t>
      </w:r>
      <w:r w:rsidRPr="004B19AB">
        <w:rPr>
          <w:sz w:val="24"/>
          <w:szCs w:val="24"/>
        </w:rPr>
        <w:t>функция</w:t>
      </w:r>
      <w:r w:rsidRPr="004B19AB">
        <w:rPr>
          <w:spacing w:val="1"/>
          <w:sz w:val="24"/>
          <w:szCs w:val="24"/>
        </w:rPr>
        <w:t xml:space="preserve"> </w:t>
      </w:r>
      <w:r w:rsidRPr="004B19AB">
        <w:rPr>
          <w:sz w:val="24"/>
          <w:szCs w:val="24"/>
        </w:rPr>
        <w:t>заголовков.</w:t>
      </w:r>
      <w:r w:rsidRPr="004B19AB">
        <w:rPr>
          <w:spacing w:val="1"/>
          <w:sz w:val="24"/>
          <w:szCs w:val="24"/>
        </w:rPr>
        <w:t xml:space="preserve"> </w:t>
      </w:r>
      <w:r w:rsidRPr="004B19AB">
        <w:rPr>
          <w:sz w:val="24"/>
          <w:szCs w:val="24"/>
        </w:rPr>
        <w:t>Типы</w:t>
      </w:r>
      <w:r w:rsidRPr="004B19AB">
        <w:rPr>
          <w:spacing w:val="1"/>
          <w:sz w:val="24"/>
          <w:szCs w:val="24"/>
        </w:rPr>
        <w:t xml:space="preserve"> </w:t>
      </w:r>
      <w:r w:rsidRPr="004B19AB">
        <w:rPr>
          <w:sz w:val="24"/>
          <w:szCs w:val="24"/>
        </w:rPr>
        <w:t>заголовков.</w:t>
      </w:r>
    </w:p>
    <w:p w:rsidR="00785F46" w:rsidRPr="004B19AB" w:rsidRDefault="00785F46" w:rsidP="00785F46">
      <w:pPr>
        <w:autoSpaceDE w:val="0"/>
        <w:autoSpaceDN w:val="0"/>
        <w:ind w:right="137"/>
        <w:jc w:val="both"/>
        <w:rPr>
          <w:sz w:val="24"/>
          <w:szCs w:val="24"/>
        </w:rPr>
      </w:pPr>
      <w:r w:rsidRPr="004B19AB">
        <w:rPr>
          <w:sz w:val="24"/>
          <w:szCs w:val="24"/>
        </w:rPr>
        <w:t>Соотношение</w:t>
      </w:r>
      <w:r w:rsidRPr="004B19AB">
        <w:rPr>
          <w:spacing w:val="1"/>
          <w:sz w:val="24"/>
          <w:szCs w:val="24"/>
        </w:rPr>
        <w:t xml:space="preserve"> </w:t>
      </w:r>
      <w:r w:rsidRPr="004B19AB">
        <w:rPr>
          <w:sz w:val="24"/>
          <w:szCs w:val="24"/>
        </w:rPr>
        <w:t>частей</w:t>
      </w:r>
      <w:r w:rsidRPr="004B19AB">
        <w:rPr>
          <w:spacing w:val="1"/>
          <w:sz w:val="24"/>
          <w:szCs w:val="24"/>
        </w:rPr>
        <w:t xml:space="preserve"> </w:t>
      </w:r>
      <w:r w:rsidRPr="004B19AB">
        <w:rPr>
          <w:sz w:val="24"/>
          <w:szCs w:val="24"/>
        </w:rPr>
        <w:t>прочитанного</w:t>
      </w:r>
      <w:r w:rsidRPr="004B19AB">
        <w:rPr>
          <w:spacing w:val="1"/>
          <w:sz w:val="24"/>
          <w:szCs w:val="24"/>
        </w:rPr>
        <w:t xml:space="preserve"> </w:t>
      </w:r>
      <w:r w:rsidRPr="004B19AB">
        <w:rPr>
          <w:sz w:val="24"/>
          <w:szCs w:val="24"/>
        </w:rPr>
        <w:t>или</w:t>
      </w:r>
      <w:r w:rsidRPr="004B19AB">
        <w:rPr>
          <w:spacing w:val="1"/>
          <w:sz w:val="24"/>
          <w:szCs w:val="24"/>
        </w:rPr>
        <w:t xml:space="preserve"> </w:t>
      </w:r>
      <w:r w:rsidRPr="004B19AB">
        <w:rPr>
          <w:sz w:val="24"/>
          <w:szCs w:val="24"/>
        </w:rPr>
        <w:t>прослушанного</w:t>
      </w:r>
      <w:r w:rsidRPr="004B19AB">
        <w:rPr>
          <w:spacing w:val="1"/>
          <w:sz w:val="24"/>
          <w:szCs w:val="24"/>
        </w:rPr>
        <w:t xml:space="preserve"> </w:t>
      </w:r>
      <w:r w:rsidRPr="004B19AB">
        <w:rPr>
          <w:sz w:val="24"/>
          <w:szCs w:val="24"/>
        </w:rPr>
        <w:t>текста:</w:t>
      </w:r>
      <w:r w:rsidRPr="004B19AB">
        <w:rPr>
          <w:spacing w:val="1"/>
          <w:sz w:val="24"/>
          <w:szCs w:val="24"/>
        </w:rPr>
        <w:t xml:space="preserve"> </w:t>
      </w:r>
      <w:r w:rsidRPr="004B19AB">
        <w:rPr>
          <w:sz w:val="24"/>
          <w:szCs w:val="24"/>
        </w:rPr>
        <w:t>установление</w:t>
      </w:r>
      <w:r w:rsidRPr="004B19AB">
        <w:rPr>
          <w:spacing w:val="1"/>
          <w:sz w:val="24"/>
          <w:szCs w:val="24"/>
        </w:rPr>
        <w:t xml:space="preserve"> </w:t>
      </w:r>
      <w:r w:rsidRPr="004B19AB">
        <w:rPr>
          <w:sz w:val="24"/>
          <w:szCs w:val="24"/>
        </w:rPr>
        <w:t>причинно-</w:t>
      </w:r>
      <w:r w:rsidRPr="004B19AB">
        <w:rPr>
          <w:spacing w:val="1"/>
          <w:sz w:val="24"/>
          <w:szCs w:val="24"/>
        </w:rPr>
        <w:t xml:space="preserve"> </w:t>
      </w:r>
      <w:r w:rsidRPr="004B19AB">
        <w:rPr>
          <w:spacing w:val="-1"/>
          <w:sz w:val="24"/>
          <w:szCs w:val="24"/>
        </w:rPr>
        <w:t>следственных</w:t>
      </w:r>
      <w:r w:rsidRPr="004B19AB">
        <w:rPr>
          <w:spacing w:val="-11"/>
          <w:sz w:val="24"/>
          <w:szCs w:val="24"/>
        </w:rPr>
        <w:t xml:space="preserve"> </w:t>
      </w:r>
      <w:r w:rsidRPr="004B19AB">
        <w:rPr>
          <w:spacing w:val="-1"/>
          <w:sz w:val="24"/>
          <w:szCs w:val="24"/>
        </w:rPr>
        <w:t>отношений</w:t>
      </w:r>
      <w:r w:rsidRPr="004B19AB">
        <w:rPr>
          <w:spacing w:val="-11"/>
          <w:sz w:val="24"/>
          <w:szCs w:val="24"/>
        </w:rPr>
        <w:t xml:space="preserve"> </w:t>
      </w:r>
      <w:r w:rsidRPr="004B19AB">
        <w:rPr>
          <w:spacing w:val="-1"/>
          <w:sz w:val="24"/>
          <w:szCs w:val="24"/>
        </w:rPr>
        <w:t>этих</w:t>
      </w:r>
      <w:r w:rsidRPr="004B19AB">
        <w:rPr>
          <w:spacing w:val="-12"/>
          <w:sz w:val="24"/>
          <w:szCs w:val="24"/>
        </w:rPr>
        <w:t xml:space="preserve"> </w:t>
      </w:r>
      <w:r w:rsidRPr="004B19AB">
        <w:rPr>
          <w:spacing w:val="-1"/>
          <w:sz w:val="24"/>
          <w:szCs w:val="24"/>
        </w:rPr>
        <w:t>частей,</w:t>
      </w:r>
      <w:r w:rsidRPr="004B19AB">
        <w:rPr>
          <w:spacing w:val="-10"/>
          <w:sz w:val="24"/>
          <w:szCs w:val="24"/>
        </w:rPr>
        <w:t xml:space="preserve"> </w:t>
      </w:r>
      <w:r w:rsidRPr="004B19AB">
        <w:rPr>
          <w:spacing w:val="-1"/>
          <w:sz w:val="24"/>
          <w:szCs w:val="24"/>
        </w:rPr>
        <w:t>логических</w:t>
      </w:r>
      <w:r w:rsidRPr="004B19AB">
        <w:rPr>
          <w:spacing w:val="-7"/>
          <w:sz w:val="24"/>
          <w:szCs w:val="24"/>
        </w:rPr>
        <w:t xml:space="preserve"> </w:t>
      </w:r>
      <w:r w:rsidRPr="004B19AB">
        <w:rPr>
          <w:spacing w:val="-1"/>
          <w:sz w:val="24"/>
          <w:szCs w:val="24"/>
        </w:rPr>
        <w:t>связей</w:t>
      </w:r>
      <w:r w:rsidRPr="004B19AB">
        <w:rPr>
          <w:spacing w:val="-9"/>
          <w:sz w:val="24"/>
          <w:szCs w:val="24"/>
        </w:rPr>
        <w:t xml:space="preserve"> </w:t>
      </w:r>
      <w:r w:rsidRPr="004B19AB">
        <w:rPr>
          <w:spacing w:val="-1"/>
          <w:sz w:val="24"/>
          <w:szCs w:val="24"/>
        </w:rPr>
        <w:t>между</w:t>
      </w:r>
      <w:r w:rsidRPr="004B19AB">
        <w:rPr>
          <w:spacing w:val="-13"/>
          <w:sz w:val="24"/>
          <w:szCs w:val="24"/>
        </w:rPr>
        <w:t xml:space="preserve"> </w:t>
      </w:r>
      <w:r w:rsidRPr="004B19AB">
        <w:rPr>
          <w:spacing w:val="-1"/>
          <w:sz w:val="24"/>
          <w:szCs w:val="24"/>
        </w:rPr>
        <w:t>абзацами</w:t>
      </w:r>
      <w:r w:rsidRPr="004B19AB">
        <w:rPr>
          <w:spacing w:val="-9"/>
          <w:sz w:val="24"/>
          <w:szCs w:val="24"/>
        </w:rPr>
        <w:t xml:space="preserve"> </w:t>
      </w:r>
      <w:r w:rsidRPr="004B19AB">
        <w:rPr>
          <w:spacing w:val="-1"/>
          <w:sz w:val="24"/>
          <w:szCs w:val="24"/>
        </w:rPr>
        <w:t>текста.</w:t>
      </w:r>
      <w:r w:rsidRPr="004B19AB">
        <w:rPr>
          <w:spacing w:val="-4"/>
          <w:sz w:val="24"/>
          <w:szCs w:val="24"/>
        </w:rPr>
        <w:t xml:space="preserve"> </w:t>
      </w:r>
      <w:r w:rsidRPr="004B19AB">
        <w:rPr>
          <w:spacing w:val="-1"/>
          <w:sz w:val="24"/>
          <w:szCs w:val="24"/>
        </w:rPr>
        <w:t>Составлениеплана</w:t>
      </w:r>
      <w:r w:rsidRPr="004B19AB">
        <w:rPr>
          <w:spacing w:val="-58"/>
          <w:sz w:val="24"/>
          <w:szCs w:val="24"/>
        </w:rPr>
        <w:t xml:space="preserve"> </w:t>
      </w:r>
      <w:r w:rsidRPr="004B19AB">
        <w:rPr>
          <w:sz w:val="24"/>
          <w:szCs w:val="24"/>
        </w:rPr>
        <w:t>текста,</w:t>
      </w:r>
      <w:r w:rsidRPr="004B19AB">
        <w:rPr>
          <w:spacing w:val="1"/>
          <w:sz w:val="24"/>
          <w:szCs w:val="24"/>
        </w:rPr>
        <w:t xml:space="preserve"> </w:t>
      </w:r>
      <w:r w:rsidRPr="004B19AB">
        <w:rPr>
          <w:sz w:val="24"/>
          <w:szCs w:val="24"/>
        </w:rPr>
        <w:t>не</w:t>
      </w:r>
      <w:r w:rsidRPr="004B19AB">
        <w:rPr>
          <w:spacing w:val="1"/>
          <w:sz w:val="24"/>
          <w:szCs w:val="24"/>
        </w:rPr>
        <w:t xml:space="preserve"> </w:t>
      </w:r>
      <w:r w:rsidRPr="004B19AB">
        <w:rPr>
          <w:sz w:val="24"/>
          <w:szCs w:val="24"/>
        </w:rPr>
        <w:t>разделё</w:t>
      </w:r>
      <w:r w:rsidRPr="004B19AB">
        <w:rPr>
          <w:sz w:val="24"/>
          <w:szCs w:val="24"/>
        </w:rPr>
        <w:t>н</w:t>
      </w:r>
      <w:r w:rsidRPr="004B19AB">
        <w:rPr>
          <w:sz w:val="24"/>
          <w:szCs w:val="24"/>
        </w:rPr>
        <w:t>ного</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абзацы.</w:t>
      </w:r>
      <w:r w:rsidRPr="004B19AB">
        <w:rPr>
          <w:spacing w:val="1"/>
          <w:sz w:val="24"/>
          <w:szCs w:val="24"/>
        </w:rPr>
        <w:t xml:space="preserve"> </w:t>
      </w:r>
      <w:r w:rsidRPr="004B19AB">
        <w:rPr>
          <w:sz w:val="24"/>
          <w:szCs w:val="24"/>
        </w:rPr>
        <w:t>Информационная</w:t>
      </w:r>
      <w:r w:rsidRPr="004B19AB">
        <w:rPr>
          <w:spacing w:val="1"/>
          <w:sz w:val="24"/>
          <w:szCs w:val="24"/>
        </w:rPr>
        <w:t xml:space="preserve"> </w:t>
      </w:r>
      <w:r w:rsidRPr="004B19AB">
        <w:rPr>
          <w:sz w:val="24"/>
          <w:szCs w:val="24"/>
        </w:rPr>
        <w:t>переработка</w:t>
      </w:r>
      <w:r w:rsidRPr="004B19AB">
        <w:rPr>
          <w:spacing w:val="1"/>
          <w:sz w:val="24"/>
          <w:szCs w:val="24"/>
        </w:rPr>
        <w:t xml:space="preserve"> </w:t>
      </w:r>
      <w:r w:rsidRPr="004B19AB">
        <w:rPr>
          <w:sz w:val="24"/>
          <w:szCs w:val="24"/>
        </w:rPr>
        <w:t>прослушанного</w:t>
      </w:r>
      <w:r w:rsidRPr="004B19AB">
        <w:rPr>
          <w:spacing w:val="1"/>
          <w:sz w:val="24"/>
          <w:szCs w:val="24"/>
        </w:rPr>
        <w:t xml:space="preserve"> </w:t>
      </w:r>
      <w:r w:rsidRPr="004B19AB">
        <w:rPr>
          <w:sz w:val="24"/>
          <w:szCs w:val="24"/>
        </w:rPr>
        <w:t>или</w:t>
      </w:r>
      <w:r w:rsidRPr="004B19AB">
        <w:rPr>
          <w:spacing w:val="1"/>
          <w:sz w:val="24"/>
          <w:szCs w:val="24"/>
        </w:rPr>
        <w:t xml:space="preserve"> </w:t>
      </w:r>
      <w:r w:rsidRPr="004B19AB">
        <w:rPr>
          <w:sz w:val="24"/>
          <w:szCs w:val="24"/>
        </w:rPr>
        <w:t>прочитанного</w:t>
      </w:r>
      <w:r w:rsidRPr="004B19AB">
        <w:rPr>
          <w:spacing w:val="-1"/>
          <w:sz w:val="24"/>
          <w:szCs w:val="24"/>
        </w:rPr>
        <w:t xml:space="preserve"> </w:t>
      </w:r>
      <w:r w:rsidRPr="004B19AB">
        <w:rPr>
          <w:sz w:val="24"/>
          <w:szCs w:val="24"/>
        </w:rPr>
        <w:t>текста: пересказ</w:t>
      </w:r>
      <w:r w:rsidRPr="004B19AB">
        <w:rPr>
          <w:spacing w:val="11"/>
          <w:sz w:val="24"/>
          <w:szCs w:val="24"/>
        </w:rPr>
        <w:t xml:space="preserve"> </w:t>
      </w:r>
      <w:r w:rsidRPr="004B19AB">
        <w:rPr>
          <w:sz w:val="24"/>
          <w:szCs w:val="24"/>
        </w:rPr>
        <w:t>с</w:t>
      </w:r>
      <w:r w:rsidRPr="004B19AB">
        <w:rPr>
          <w:spacing w:val="6"/>
          <w:sz w:val="24"/>
          <w:szCs w:val="24"/>
        </w:rPr>
        <w:t xml:space="preserve"> </w:t>
      </w:r>
      <w:r w:rsidRPr="004B19AB">
        <w:rPr>
          <w:sz w:val="24"/>
          <w:szCs w:val="24"/>
        </w:rPr>
        <w:t>и</w:t>
      </w:r>
      <w:r w:rsidRPr="004B19AB">
        <w:rPr>
          <w:sz w:val="24"/>
          <w:szCs w:val="24"/>
        </w:rPr>
        <w:t>з</w:t>
      </w:r>
      <w:r w:rsidRPr="004B19AB">
        <w:rPr>
          <w:sz w:val="24"/>
          <w:szCs w:val="24"/>
        </w:rPr>
        <w:t>менением</w:t>
      </w:r>
      <w:r w:rsidRPr="004B19AB">
        <w:rPr>
          <w:spacing w:val="7"/>
          <w:sz w:val="24"/>
          <w:szCs w:val="24"/>
        </w:rPr>
        <w:t xml:space="preserve"> </w:t>
      </w:r>
      <w:r w:rsidRPr="004B19AB">
        <w:rPr>
          <w:sz w:val="24"/>
          <w:szCs w:val="24"/>
        </w:rPr>
        <w:t>лица.</w:t>
      </w:r>
    </w:p>
    <w:p w:rsidR="00785F46" w:rsidRPr="004B19AB" w:rsidRDefault="00785F46" w:rsidP="00785F46">
      <w:pPr>
        <w:autoSpaceDE w:val="0"/>
        <w:autoSpaceDN w:val="0"/>
        <w:jc w:val="both"/>
        <w:rPr>
          <w:sz w:val="24"/>
          <w:szCs w:val="24"/>
        </w:rPr>
      </w:pPr>
      <w:r w:rsidRPr="004B19AB">
        <w:rPr>
          <w:spacing w:val="-1"/>
          <w:sz w:val="24"/>
          <w:szCs w:val="24"/>
        </w:rPr>
        <w:t>Создание</w:t>
      </w:r>
      <w:r w:rsidRPr="004B19AB">
        <w:rPr>
          <w:spacing w:val="-14"/>
          <w:sz w:val="24"/>
          <w:szCs w:val="24"/>
        </w:rPr>
        <w:t xml:space="preserve"> </w:t>
      </w:r>
      <w:r w:rsidRPr="004B19AB">
        <w:rPr>
          <w:spacing w:val="-1"/>
          <w:sz w:val="24"/>
          <w:szCs w:val="24"/>
        </w:rPr>
        <w:t>текста</w:t>
      </w:r>
      <w:r w:rsidRPr="004B19AB">
        <w:rPr>
          <w:spacing w:val="-11"/>
          <w:sz w:val="24"/>
          <w:szCs w:val="24"/>
        </w:rPr>
        <w:t xml:space="preserve"> </w:t>
      </w:r>
      <w:r w:rsidRPr="004B19AB">
        <w:rPr>
          <w:spacing w:val="-1"/>
          <w:sz w:val="24"/>
          <w:szCs w:val="24"/>
        </w:rPr>
        <w:t>как</w:t>
      </w:r>
      <w:r w:rsidRPr="004B19AB">
        <w:rPr>
          <w:spacing w:val="-10"/>
          <w:sz w:val="24"/>
          <w:szCs w:val="24"/>
        </w:rPr>
        <w:t xml:space="preserve"> </w:t>
      </w:r>
      <w:r w:rsidRPr="004B19AB">
        <w:rPr>
          <w:sz w:val="24"/>
          <w:szCs w:val="24"/>
        </w:rPr>
        <w:t>результата</w:t>
      </w:r>
      <w:r w:rsidRPr="004B19AB">
        <w:rPr>
          <w:spacing w:val="-10"/>
          <w:sz w:val="24"/>
          <w:szCs w:val="24"/>
        </w:rPr>
        <w:t xml:space="preserve"> </w:t>
      </w:r>
      <w:r w:rsidRPr="004B19AB">
        <w:rPr>
          <w:sz w:val="24"/>
          <w:szCs w:val="24"/>
        </w:rPr>
        <w:t>собственной</w:t>
      </w:r>
      <w:r w:rsidRPr="004B19AB">
        <w:rPr>
          <w:spacing w:val="-8"/>
          <w:sz w:val="24"/>
          <w:szCs w:val="24"/>
        </w:rPr>
        <w:t xml:space="preserve"> </w:t>
      </w:r>
      <w:r w:rsidRPr="004B19AB">
        <w:rPr>
          <w:sz w:val="24"/>
          <w:szCs w:val="24"/>
        </w:rPr>
        <w:t>исследовательской</w:t>
      </w:r>
      <w:r w:rsidRPr="004B19AB">
        <w:rPr>
          <w:spacing w:val="8"/>
          <w:sz w:val="24"/>
          <w:szCs w:val="24"/>
        </w:rPr>
        <w:t xml:space="preserve"> </w:t>
      </w:r>
      <w:r w:rsidRPr="004B19AB">
        <w:rPr>
          <w:sz w:val="24"/>
          <w:szCs w:val="24"/>
        </w:rPr>
        <w:t>деятельности.</w:t>
      </w:r>
    </w:p>
    <w:p w:rsidR="00785F46" w:rsidRPr="004B19AB" w:rsidRDefault="00785F46" w:rsidP="00785F46">
      <w:pPr>
        <w:autoSpaceDE w:val="0"/>
        <w:autoSpaceDN w:val="0"/>
        <w:ind w:right="135"/>
        <w:jc w:val="both"/>
        <w:rPr>
          <w:sz w:val="24"/>
          <w:szCs w:val="24"/>
        </w:rPr>
      </w:pPr>
      <w:r w:rsidRPr="004B19AB">
        <w:rPr>
          <w:sz w:val="24"/>
          <w:szCs w:val="24"/>
        </w:rPr>
        <w:t>Оценивание устных и письменных речевых высказываний с точки зрения точного, уместного и</w:t>
      </w:r>
      <w:r w:rsidRPr="004B19AB">
        <w:rPr>
          <w:spacing w:val="1"/>
          <w:sz w:val="24"/>
          <w:szCs w:val="24"/>
        </w:rPr>
        <w:t xml:space="preserve"> </w:t>
      </w:r>
      <w:r w:rsidRPr="004B19AB">
        <w:rPr>
          <w:sz w:val="24"/>
          <w:szCs w:val="24"/>
        </w:rPr>
        <w:t>выраз</w:t>
      </w:r>
      <w:r w:rsidRPr="004B19AB">
        <w:rPr>
          <w:sz w:val="24"/>
          <w:szCs w:val="24"/>
        </w:rPr>
        <w:t>и</w:t>
      </w:r>
      <w:r w:rsidRPr="004B19AB">
        <w:rPr>
          <w:sz w:val="24"/>
          <w:szCs w:val="24"/>
        </w:rPr>
        <w:t>тельного</w:t>
      </w:r>
      <w:r w:rsidRPr="004B19AB">
        <w:rPr>
          <w:spacing w:val="1"/>
          <w:sz w:val="24"/>
          <w:szCs w:val="24"/>
        </w:rPr>
        <w:t xml:space="preserve"> </w:t>
      </w:r>
      <w:r w:rsidRPr="004B19AB">
        <w:rPr>
          <w:sz w:val="24"/>
          <w:szCs w:val="24"/>
        </w:rPr>
        <w:t>словоупотребления.</w:t>
      </w:r>
      <w:r w:rsidRPr="004B19AB">
        <w:rPr>
          <w:spacing w:val="1"/>
          <w:sz w:val="24"/>
          <w:szCs w:val="24"/>
        </w:rPr>
        <w:t xml:space="preserve"> </w:t>
      </w:r>
      <w:r w:rsidRPr="004B19AB">
        <w:rPr>
          <w:sz w:val="24"/>
          <w:szCs w:val="24"/>
        </w:rPr>
        <w:t>Редактирование</w:t>
      </w:r>
      <w:r w:rsidRPr="004B19AB">
        <w:rPr>
          <w:spacing w:val="1"/>
          <w:sz w:val="24"/>
          <w:szCs w:val="24"/>
        </w:rPr>
        <w:t xml:space="preserve"> </w:t>
      </w:r>
      <w:r w:rsidRPr="004B19AB">
        <w:rPr>
          <w:sz w:val="24"/>
          <w:szCs w:val="24"/>
        </w:rPr>
        <w:t>предложенных</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собственных</w:t>
      </w:r>
      <w:r w:rsidRPr="004B19AB">
        <w:rPr>
          <w:spacing w:val="1"/>
          <w:sz w:val="24"/>
          <w:szCs w:val="24"/>
        </w:rPr>
        <w:t xml:space="preserve"> </w:t>
      </w:r>
      <w:r w:rsidRPr="004B19AB">
        <w:rPr>
          <w:sz w:val="24"/>
          <w:szCs w:val="24"/>
        </w:rPr>
        <w:t>текстов</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целью</w:t>
      </w:r>
      <w:r w:rsidRPr="004B19AB">
        <w:rPr>
          <w:spacing w:val="1"/>
          <w:sz w:val="24"/>
          <w:szCs w:val="24"/>
        </w:rPr>
        <w:t xml:space="preserve"> </w:t>
      </w:r>
      <w:r w:rsidRPr="004B19AB">
        <w:rPr>
          <w:sz w:val="24"/>
          <w:szCs w:val="24"/>
        </w:rPr>
        <w:t>соверше</w:t>
      </w:r>
      <w:r w:rsidRPr="004B19AB">
        <w:rPr>
          <w:sz w:val="24"/>
          <w:szCs w:val="24"/>
        </w:rPr>
        <w:t>н</w:t>
      </w:r>
      <w:r w:rsidRPr="004B19AB">
        <w:rPr>
          <w:sz w:val="24"/>
          <w:szCs w:val="24"/>
        </w:rPr>
        <w:t>ствования</w:t>
      </w:r>
      <w:r w:rsidRPr="004B19AB">
        <w:rPr>
          <w:spacing w:val="1"/>
          <w:sz w:val="24"/>
          <w:szCs w:val="24"/>
        </w:rPr>
        <w:t xml:space="preserve"> </w:t>
      </w:r>
      <w:r w:rsidRPr="004B19AB">
        <w:rPr>
          <w:sz w:val="24"/>
          <w:szCs w:val="24"/>
        </w:rPr>
        <w:t>их</w:t>
      </w:r>
      <w:r w:rsidRPr="004B19AB">
        <w:rPr>
          <w:spacing w:val="1"/>
          <w:sz w:val="24"/>
          <w:szCs w:val="24"/>
        </w:rPr>
        <w:t xml:space="preserve"> </w:t>
      </w:r>
      <w:r w:rsidRPr="004B19AB">
        <w:rPr>
          <w:sz w:val="24"/>
          <w:szCs w:val="24"/>
        </w:rPr>
        <w:t>содержания</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формы;</w:t>
      </w:r>
      <w:r w:rsidRPr="004B19AB">
        <w:rPr>
          <w:spacing w:val="1"/>
          <w:sz w:val="24"/>
          <w:szCs w:val="24"/>
        </w:rPr>
        <w:t xml:space="preserve"> </w:t>
      </w:r>
      <w:r w:rsidRPr="004B19AB">
        <w:rPr>
          <w:sz w:val="24"/>
          <w:szCs w:val="24"/>
        </w:rPr>
        <w:t>сопоставление</w:t>
      </w:r>
      <w:r w:rsidRPr="004B19AB">
        <w:rPr>
          <w:spacing w:val="1"/>
          <w:sz w:val="24"/>
          <w:szCs w:val="24"/>
        </w:rPr>
        <w:t xml:space="preserve"> </w:t>
      </w:r>
      <w:r w:rsidRPr="004B19AB">
        <w:rPr>
          <w:sz w:val="24"/>
          <w:szCs w:val="24"/>
        </w:rPr>
        <w:t>первоначального</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отредактированного текстов.</w:t>
      </w:r>
      <w:r w:rsidRPr="004B19AB">
        <w:rPr>
          <w:spacing w:val="1"/>
          <w:sz w:val="24"/>
          <w:szCs w:val="24"/>
        </w:rPr>
        <w:t xml:space="preserve"> </w:t>
      </w:r>
      <w:r w:rsidRPr="004B19AB">
        <w:rPr>
          <w:sz w:val="24"/>
          <w:szCs w:val="24"/>
        </w:rPr>
        <w:t>Практический опыт использования учебных словарей в процессе</w:t>
      </w:r>
      <w:r w:rsidRPr="004B19AB">
        <w:rPr>
          <w:spacing w:val="1"/>
          <w:sz w:val="24"/>
          <w:szCs w:val="24"/>
        </w:rPr>
        <w:t xml:space="preserve"> </w:t>
      </w:r>
      <w:r w:rsidRPr="004B19AB">
        <w:rPr>
          <w:sz w:val="24"/>
          <w:szCs w:val="24"/>
        </w:rPr>
        <w:t>редактирования</w:t>
      </w:r>
      <w:r w:rsidRPr="004B19AB">
        <w:rPr>
          <w:spacing w:val="7"/>
          <w:sz w:val="24"/>
          <w:szCs w:val="24"/>
        </w:rPr>
        <w:t xml:space="preserve"> </w:t>
      </w:r>
      <w:r w:rsidRPr="004B19AB">
        <w:rPr>
          <w:sz w:val="24"/>
          <w:szCs w:val="24"/>
        </w:rPr>
        <w:t>текста.</w:t>
      </w:r>
    </w:p>
    <w:p w:rsidR="00785F46" w:rsidRPr="004B19AB" w:rsidRDefault="00785F46" w:rsidP="00785F46">
      <w:pPr>
        <w:autoSpaceDE w:val="0"/>
        <w:autoSpaceDN w:val="0"/>
        <w:jc w:val="both"/>
        <w:rPr>
          <w:sz w:val="24"/>
        </w:rPr>
      </w:pPr>
      <w:r w:rsidRPr="004B19AB">
        <w:rPr>
          <w:w w:val="95"/>
          <w:sz w:val="24"/>
        </w:rPr>
        <w:t>Синонимия</w:t>
      </w:r>
      <w:r w:rsidRPr="004B19AB">
        <w:rPr>
          <w:spacing w:val="16"/>
          <w:w w:val="95"/>
          <w:sz w:val="24"/>
        </w:rPr>
        <w:t xml:space="preserve"> </w:t>
      </w:r>
      <w:r w:rsidRPr="004B19AB">
        <w:rPr>
          <w:w w:val="95"/>
          <w:sz w:val="24"/>
        </w:rPr>
        <w:t>речевых</w:t>
      </w:r>
      <w:r w:rsidRPr="004B19AB">
        <w:rPr>
          <w:spacing w:val="18"/>
          <w:w w:val="95"/>
          <w:sz w:val="24"/>
        </w:rPr>
        <w:t xml:space="preserve"> </w:t>
      </w:r>
      <w:r w:rsidRPr="004B19AB">
        <w:rPr>
          <w:w w:val="95"/>
          <w:sz w:val="24"/>
        </w:rPr>
        <w:t>формул</w:t>
      </w:r>
      <w:r w:rsidRPr="004B19AB">
        <w:rPr>
          <w:spacing w:val="20"/>
          <w:w w:val="95"/>
          <w:sz w:val="24"/>
        </w:rPr>
        <w:t xml:space="preserve"> </w:t>
      </w:r>
      <w:r w:rsidRPr="004B19AB">
        <w:rPr>
          <w:w w:val="95"/>
          <w:sz w:val="24"/>
        </w:rPr>
        <w:t>(на</w:t>
      </w:r>
      <w:r w:rsidRPr="004B19AB">
        <w:rPr>
          <w:spacing w:val="14"/>
          <w:w w:val="95"/>
          <w:sz w:val="24"/>
        </w:rPr>
        <w:t xml:space="preserve"> </w:t>
      </w:r>
      <w:r w:rsidRPr="004B19AB">
        <w:rPr>
          <w:w w:val="95"/>
          <w:sz w:val="24"/>
        </w:rPr>
        <w:t>практическом</w:t>
      </w:r>
      <w:r w:rsidRPr="004B19AB">
        <w:rPr>
          <w:spacing w:val="22"/>
          <w:w w:val="95"/>
          <w:sz w:val="24"/>
        </w:rPr>
        <w:t xml:space="preserve"> </w:t>
      </w:r>
      <w:r w:rsidRPr="004B19AB">
        <w:rPr>
          <w:w w:val="95"/>
          <w:sz w:val="24"/>
        </w:rPr>
        <w:t>уровне).</w:t>
      </w:r>
      <w:r w:rsidRPr="004B19AB">
        <w:rPr>
          <w:b/>
          <w:w w:val="95"/>
          <w:sz w:val="24"/>
        </w:rPr>
        <w:t>Резерв</w:t>
      </w:r>
      <w:r w:rsidRPr="004B19AB">
        <w:rPr>
          <w:b/>
          <w:spacing w:val="19"/>
          <w:w w:val="95"/>
          <w:sz w:val="24"/>
        </w:rPr>
        <w:t xml:space="preserve"> </w:t>
      </w:r>
      <w:r w:rsidRPr="004B19AB">
        <w:rPr>
          <w:b/>
          <w:w w:val="95"/>
          <w:sz w:val="24"/>
        </w:rPr>
        <w:t>учебного</w:t>
      </w:r>
      <w:r w:rsidRPr="004B19AB">
        <w:rPr>
          <w:b/>
          <w:spacing w:val="15"/>
          <w:w w:val="95"/>
          <w:sz w:val="24"/>
        </w:rPr>
        <w:t xml:space="preserve"> </w:t>
      </w:r>
      <w:r w:rsidRPr="004B19AB">
        <w:rPr>
          <w:b/>
          <w:w w:val="95"/>
          <w:sz w:val="24"/>
        </w:rPr>
        <w:t>времени</w:t>
      </w:r>
      <w:r w:rsidRPr="004B19AB">
        <w:rPr>
          <w:b/>
          <w:spacing w:val="14"/>
          <w:w w:val="95"/>
          <w:sz w:val="24"/>
        </w:rPr>
        <w:t xml:space="preserve"> </w:t>
      </w:r>
      <w:r w:rsidRPr="004B19AB">
        <w:rPr>
          <w:w w:val="95"/>
          <w:sz w:val="24"/>
        </w:rPr>
        <w:t>—</w:t>
      </w:r>
      <w:r w:rsidRPr="004B19AB">
        <w:rPr>
          <w:spacing w:val="21"/>
          <w:w w:val="95"/>
          <w:sz w:val="24"/>
        </w:rPr>
        <w:t xml:space="preserve"> </w:t>
      </w:r>
      <w:r w:rsidRPr="004B19AB">
        <w:rPr>
          <w:w w:val="95"/>
          <w:sz w:val="24"/>
        </w:rPr>
        <w:t>4</w:t>
      </w:r>
      <w:r w:rsidRPr="004B19AB">
        <w:rPr>
          <w:spacing w:val="19"/>
          <w:w w:val="95"/>
          <w:sz w:val="24"/>
        </w:rPr>
        <w:t xml:space="preserve"> </w:t>
      </w:r>
      <w:r w:rsidRPr="004B19AB">
        <w:rPr>
          <w:w w:val="95"/>
          <w:sz w:val="24"/>
        </w:rPr>
        <w:t>ч.</w:t>
      </w:r>
    </w:p>
    <w:p w:rsidR="00785F46" w:rsidRPr="004B19AB" w:rsidRDefault="00785F46" w:rsidP="00785F46">
      <w:pPr>
        <w:autoSpaceDE w:val="0"/>
        <w:autoSpaceDN w:val="0"/>
        <w:jc w:val="both"/>
        <w:rPr>
          <w:sz w:val="24"/>
        </w:rPr>
        <w:sectPr w:rsidR="00785F46" w:rsidRPr="004B19AB" w:rsidSect="00291006">
          <w:pgSz w:w="11910" w:h="16840"/>
          <w:pgMar w:top="200" w:right="440" w:bottom="1020" w:left="440" w:header="0" w:footer="799" w:gutter="0"/>
          <w:cols w:space="720"/>
        </w:sectPr>
      </w:pPr>
    </w:p>
    <w:p w:rsidR="00785F46" w:rsidRPr="004B19AB" w:rsidRDefault="00785F46" w:rsidP="00785F46">
      <w:pPr>
        <w:autoSpaceDE w:val="0"/>
        <w:autoSpaceDN w:val="0"/>
        <w:spacing w:before="72"/>
        <w:rPr>
          <w:sz w:val="24"/>
          <w:szCs w:val="24"/>
        </w:rPr>
      </w:pPr>
      <w:r w:rsidRPr="004B19AB">
        <w:rPr>
          <w:sz w:val="24"/>
          <w:szCs w:val="24"/>
        </w:rPr>
        <w:lastRenderedPageBreak/>
        <w:t>ПЛАНИРУЕМЫЕ</w:t>
      </w:r>
      <w:r w:rsidRPr="004B19AB">
        <w:rPr>
          <w:spacing w:val="-7"/>
          <w:sz w:val="24"/>
          <w:szCs w:val="24"/>
        </w:rPr>
        <w:t xml:space="preserve"> </w:t>
      </w:r>
      <w:r w:rsidRPr="004B19AB">
        <w:rPr>
          <w:sz w:val="24"/>
          <w:szCs w:val="24"/>
        </w:rPr>
        <w:t>РЕЗУЛЬТАТЫ</w:t>
      </w:r>
      <w:r w:rsidRPr="004B19AB">
        <w:rPr>
          <w:spacing w:val="-7"/>
          <w:sz w:val="24"/>
          <w:szCs w:val="24"/>
        </w:rPr>
        <w:t xml:space="preserve"> </w:t>
      </w:r>
      <w:r w:rsidRPr="004B19AB">
        <w:rPr>
          <w:sz w:val="24"/>
          <w:szCs w:val="24"/>
        </w:rPr>
        <w:t>ОСВОЕНИЯ</w:t>
      </w:r>
      <w:r w:rsidRPr="004B19AB">
        <w:rPr>
          <w:spacing w:val="-5"/>
          <w:sz w:val="24"/>
          <w:szCs w:val="24"/>
        </w:rPr>
        <w:t xml:space="preserve"> </w:t>
      </w:r>
      <w:r w:rsidRPr="004B19AB">
        <w:rPr>
          <w:sz w:val="24"/>
          <w:szCs w:val="24"/>
        </w:rPr>
        <w:t>ПРОГРАММЫ</w:t>
      </w:r>
      <w:r w:rsidRPr="004B19AB">
        <w:rPr>
          <w:spacing w:val="-6"/>
          <w:sz w:val="24"/>
          <w:szCs w:val="24"/>
        </w:rPr>
        <w:t xml:space="preserve"> </w:t>
      </w:r>
      <w:r w:rsidRPr="004B19AB">
        <w:rPr>
          <w:sz w:val="24"/>
          <w:szCs w:val="24"/>
        </w:rPr>
        <w:t>УЧЕБНОГО</w:t>
      </w:r>
      <w:r w:rsidRPr="004B19AB">
        <w:rPr>
          <w:spacing w:val="-6"/>
          <w:sz w:val="24"/>
          <w:szCs w:val="24"/>
        </w:rPr>
        <w:t xml:space="preserve"> </w:t>
      </w:r>
      <w:r w:rsidRPr="004B19AB">
        <w:rPr>
          <w:sz w:val="24"/>
          <w:szCs w:val="24"/>
        </w:rPr>
        <w:t>ПРЕДМЕТА</w:t>
      </w:r>
    </w:p>
    <w:p w:rsidR="00785F46" w:rsidRPr="004B19AB" w:rsidRDefault="00785F46" w:rsidP="00785F46">
      <w:pPr>
        <w:autoSpaceDE w:val="0"/>
        <w:autoSpaceDN w:val="0"/>
        <w:spacing w:before="3" w:line="264" w:lineRule="auto"/>
        <w:ind w:right="576"/>
        <w:rPr>
          <w:sz w:val="24"/>
          <w:szCs w:val="24"/>
        </w:rPr>
      </w:pPr>
      <w:r>
        <w:rPr>
          <w:noProof/>
          <w:sz w:val="24"/>
          <w:szCs w:val="24"/>
          <w:lang w:eastAsia="ru-RU"/>
        </w:rPr>
        <mc:AlternateContent>
          <mc:Choice Requires="wps">
            <w:drawing>
              <wp:anchor distT="0" distB="0" distL="114300" distR="114300" simplePos="0" relativeHeight="251729920" behindDoc="1" locked="0" layoutInCell="1" allowOverlap="1" wp14:anchorId="0051044B" wp14:editId="3F1E71E9">
                <wp:simplePos x="0" y="0"/>
                <wp:positionH relativeFrom="page">
                  <wp:posOffset>701040</wp:posOffset>
                </wp:positionH>
                <wp:positionV relativeFrom="paragraph">
                  <wp:posOffset>194310</wp:posOffset>
                </wp:positionV>
                <wp:extent cx="6510655" cy="6350"/>
                <wp:effectExtent l="0" t="3810" r="0" b="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6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26" style="position:absolute;margin-left:55.2pt;margin-top:15.3pt;width:512.65pt;height:.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" fillcolor="black" stroked="f">
                <w10:wrap anchorx="page"/>
              </v:rect>
            </w:pict>
          </mc:Fallback>
        </mc:AlternateContent>
      </w:r>
      <w:r w:rsidRPr="004B19AB">
        <w:rPr>
          <w:sz w:val="24"/>
          <w:szCs w:val="24"/>
        </w:rPr>
        <w:t>«РОДНОЙ ЯЗЫК (РУССКИЙ)» НА УРОВНЕ НАЧАЛЬНОГО ОБЩЕГО ОБРАЗОВАНИЯ</w:t>
      </w:r>
      <w:r w:rsidRPr="004B19AB">
        <w:rPr>
          <w:spacing w:val="-57"/>
          <w:sz w:val="24"/>
          <w:szCs w:val="24"/>
        </w:rPr>
        <w:t xml:space="preserve"> </w:t>
      </w:r>
      <w:r w:rsidRPr="004B19AB">
        <w:rPr>
          <w:sz w:val="24"/>
          <w:szCs w:val="24"/>
        </w:rPr>
        <w:t>ЛИ</w:t>
      </w:r>
      <w:r w:rsidRPr="004B19AB">
        <w:rPr>
          <w:sz w:val="24"/>
          <w:szCs w:val="24"/>
        </w:rPr>
        <w:t>Ч</w:t>
      </w:r>
      <w:r w:rsidRPr="004B19AB">
        <w:rPr>
          <w:sz w:val="24"/>
          <w:szCs w:val="24"/>
        </w:rPr>
        <w:t>НОСТНЫЕ</w:t>
      </w:r>
      <w:r w:rsidRPr="004B19AB">
        <w:rPr>
          <w:spacing w:val="-1"/>
          <w:sz w:val="24"/>
          <w:szCs w:val="24"/>
        </w:rPr>
        <w:t xml:space="preserve"> </w:t>
      </w:r>
      <w:r w:rsidRPr="004B19AB">
        <w:rPr>
          <w:sz w:val="24"/>
          <w:szCs w:val="24"/>
        </w:rPr>
        <w:t>РЕЗУЛЬТАТЫ</w:t>
      </w:r>
    </w:p>
    <w:p w:rsidR="00785F46" w:rsidRPr="004B19AB" w:rsidRDefault="00785F46" w:rsidP="00785F46">
      <w:pPr>
        <w:autoSpaceDE w:val="0"/>
        <w:autoSpaceDN w:val="0"/>
        <w:spacing w:line="250" w:lineRule="exact"/>
        <w:jc w:val="both"/>
        <w:rPr>
          <w:sz w:val="24"/>
          <w:szCs w:val="24"/>
        </w:rPr>
      </w:pPr>
      <w:r w:rsidRPr="004B19AB">
        <w:rPr>
          <w:sz w:val="24"/>
          <w:szCs w:val="24"/>
        </w:rPr>
        <w:t>В</w:t>
      </w:r>
      <w:r w:rsidRPr="004B19AB">
        <w:rPr>
          <w:spacing w:val="15"/>
          <w:sz w:val="24"/>
          <w:szCs w:val="24"/>
        </w:rPr>
        <w:t xml:space="preserve"> </w:t>
      </w:r>
      <w:r w:rsidRPr="004B19AB">
        <w:rPr>
          <w:sz w:val="24"/>
          <w:szCs w:val="24"/>
        </w:rPr>
        <w:t>результате</w:t>
      </w:r>
      <w:r w:rsidRPr="004B19AB">
        <w:rPr>
          <w:spacing w:val="16"/>
          <w:sz w:val="24"/>
          <w:szCs w:val="24"/>
        </w:rPr>
        <w:t xml:space="preserve"> </w:t>
      </w:r>
      <w:r w:rsidRPr="004B19AB">
        <w:rPr>
          <w:sz w:val="24"/>
          <w:szCs w:val="24"/>
        </w:rPr>
        <w:t>изучения</w:t>
      </w:r>
      <w:r w:rsidRPr="004B19AB">
        <w:rPr>
          <w:spacing w:val="16"/>
          <w:sz w:val="24"/>
          <w:szCs w:val="24"/>
        </w:rPr>
        <w:t xml:space="preserve"> </w:t>
      </w:r>
      <w:r w:rsidRPr="004B19AB">
        <w:rPr>
          <w:sz w:val="24"/>
          <w:szCs w:val="24"/>
        </w:rPr>
        <w:t>предмета</w:t>
      </w:r>
      <w:r w:rsidRPr="004B19AB">
        <w:rPr>
          <w:spacing w:val="20"/>
          <w:sz w:val="24"/>
          <w:szCs w:val="24"/>
        </w:rPr>
        <w:t xml:space="preserve"> </w:t>
      </w:r>
      <w:r w:rsidRPr="004B19AB">
        <w:rPr>
          <w:sz w:val="24"/>
          <w:szCs w:val="24"/>
        </w:rPr>
        <w:t>«Родной</w:t>
      </w:r>
      <w:r w:rsidRPr="004B19AB">
        <w:rPr>
          <w:spacing w:val="17"/>
          <w:sz w:val="24"/>
          <w:szCs w:val="24"/>
        </w:rPr>
        <w:t xml:space="preserve"> </w:t>
      </w:r>
      <w:r w:rsidRPr="004B19AB">
        <w:rPr>
          <w:sz w:val="24"/>
          <w:szCs w:val="24"/>
        </w:rPr>
        <w:t>язык</w:t>
      </w:r>
      <w:r w:rsidRPr="004B19AB">
        <w:rPr>
          <w:spacing w:val="17"/>
          <w:sz w:val="24"/>
          <w:szCs w:val="24"/>
        </w:rPr>
        <w:t xml:space="preserve"> </w:t>
      </w:r>
      <w:r w:rsidRPr="004B19AB">
        <w:rPr>
          <w:sz w:val="24"/>
          <w:szCs w:val="24"/>
        </w:rPr>
        <w:t>(русский)»</w:t>
      </w:r>
      <w:r w:rsidRPr="004B19AB">
        <w:rPr>
          <w:spacing w:val="9"/>
          <w:sz w:val="24"/>
          <w:szCs w:val="24"/>
        </w:rPr>
        <w:t xml:space="preserve"> </w:t>
      </w:r>
      <w:r w:rsidRPr="004B19AB">
        <w:rPr>
          <w:sz w:val="24"/>
          <w:szCs w:val="24"/>
        </w:rPr>
        <w:t>в</w:t>
      </w:r>
      <w:r w:rsidRPr="004B19AB">
        <w:rPr>
          <w:spacing w:val="26"/>
          <w:sz w:val="24"/>
          <w:szCs w:val="24"/>
        </w:rPr>
        <w:t xml:space="preserve"> </w:t>
      </w:r>
      <w:r w:rsidRPr="004B19AB">
        <w:rPr>
          <w:sz w:val="24"/>
          <w:szCs w:val="24"/>
        </w:rPr>
        <w:t>начальной</w:t>
      </w:r>
      <w:r w:rsidRPr="004B19AB">
        <w:rPr>
          <w:spacing w:val="14"/>
          <w:sz w:val="24"/>
          <w:szCs w:val="24"/>
        </w:rPr>
        <w:t xml:space="preserve"> </w:t>
      </w:r>
      <w:r w:rsidRPr="004B19AB">
        <w:rPr>
          <w:sz w:val="24"/>
          <w:szCs w:val="24"/>
        </w:rPr>
        <w:t>школе</w:t>
      </w:r>
      <w:r w:rsidRPr="004B19AB">
        <w:rPr>
          <w:spacing w:val="16"/>
          <w:sz w:val="24"/>
          <w:szCs w:val="24"/>
        </w:rPr>
        <w:t xml:space="preserve"> </w:t>
      </w:r>
      <w:r w:rsidRPr="004B19AB">
        <w:rPr>
          <w:sz w:val="24"/>
          <w:szCs w:val="24"/>
        </w:rPr>
        <w:t>у</w:t>
      </w:r>
      <w:r w:rsidRPr="004B19AB">
        <w:rPr>
          <w:spacing w:val="10"/>
          <w:sz w:val="24"/>
          <w:szCs w:val="24"/>
        </w:rPr>
        <w:t xml:space="preserve"> </w:t>
      </w:r>
      <w:r w:rsidRPr="004B19AB">
        <w:rPr>
          <w:sz w:val="24"/>
          <w:szCs w:val="24"/>
        </w:rPr>
        <w:t>обучающегося</w:t>
      </w:r>
    </w:p>
    <w:p w:rsidR="00785F46" w:rsidRPr="004B19AB" w:rsidRDefault="00785F46" w:rsidP="00785F46">
      <w:pPr>
        <w:autoSpaceDE w:val="0"/>
        <w:autoSpaceDN w:val="0"/>
        <w:ind w:right="144"/>
        <w:jc w:val="both"/>
        <w:rPr>
          <w:sz w:val="24"/>
          <w:szCs w:val="24"/>
        </w:rPr>
      </w:pPr>
      <w:r w:rsidRPr="004B19AB">
        <w:rPr>
          <w:sz w:val="24"/>
          <w:szCs w:val="24"/>
        </w:rPr>
        <w:t>будут сформированы следующие личностные результаты при реализации основных направлений</w:t>
      </w:r>
      <w:r w:rsidRPr="004B19AB">
        <w:rPr>
          <w:spacing w:val="1"/>
          <w:sz w:val="24"/>
          <w:szCs w:val="24"/>
        </w:rPr>
        <w:t xml:space="preserve"> </w:t>
      </w:r>
      <w:r w:rsidRPr="004B19AB">
        <w:rPr>
          <w:sz w:val="24"/>
          <w:szCs w:val="24"/>
        </w:rPr>
        <w:t>восп</w:t>
      </w:r>
      <w:r w:rsidRPr="004B19AB">
        <w:rPr>
          <w:sz w:val="24"/>
          <w:szCs w:val="24"/>
        </w:rPr>
        <w:t>и</w:t>
      </w:r>
      <w:r w:rsidRPr="004B19AB">
        <w:rPr>
          <w:sz w:val="24"/>
          <w:szCs w:val="24"/>
        </w:rPr>
        <w:t>тательной</w:t>
      </w:r>
      <w:r w:rsidRPr="004B19AB">
        <w:rPr>
          <w:spacing w:val="9"/>
          <w:sz w:val="24"/>
          <w:szCs w:val="24"/>
        </w:rPr>
        <w:t xml:space="preserve"> </w:t>
      </w:r>
      <w:r w:rsidRPr="004B19AB">
        <w:rPr>
          <w:sz w:val="24"/>
          <w:szCs w:val="24"/>
        </w:rPr>
        <w:t>деятельности:</w:t>
      </w:r>
    </w:p>
    <w:p w:rsidR="00785F46" w:rsidRPr="004B19AB" w:rsidRDefault="00785F46" w:rsidP="00785F46">
      <w:pPr>
        <w:autoSpaceDE w:val="0"/>
        <w:autoSpaceDN w:val="0"/>
        <w:spacing w:before="5" w:line="274" w:lineRule="exact"/>
        <w:jc w:val="both"/>
        <w:outlineLvl w:val="1"/>
        <w:rPr>
          <w:b/>
          <w:bCs/>
          <w:i/>
          <w:iCs/>
          <w:sz w:val="24"/>
          <w:szCs w:val="24"/>
        </w:rPr>
      </w:pPr>
      <w:r w:rsidRPr="004B19AB">
        <w:rPr>
          <w:b/>
          <w:bCs/>
          <w:i/>
          <w:iCs/>
          <w:sz w:val="24"/>
          <w:szCs w:val="24"/>
        </w:rPr>
        <w:t>гражданско-патриотического</w:t>
      </w:r>
      <w:r w:rsidRPr="004B19AB">
        <w:rPr>
          <w:b/>
          <w:bCs/>
          <w:i/>
          <w:iCs/>
          <w:spacing w:val="-11"/>
          <w:sz w:val="24"/>
          <w:szCs w:val="24"/>
        </w:rPr>
        <w:t xml:space="preserve"> </w:t>
      </w:r>
      <w:r w:rsidRPr="004B19AB">
        <w:rPr>
          <w:b/>
          <w:bCs/>
          <w:i/>
          <w:iCs/>
          <w:sz w:val="24"/>
          <w:szCs w:val="24"/>
        </w:rPr>
        <w:t>воспитания:</w:t>
      </w:r>
    </w:p>
    <w:p w:rsidR="00785F46" w:rsidRPr="004B19AB" w:rsidRDefault="00785F46" w:rsidP="00785F46">
      <w:pPr>
        <w:autoSpaceDE w:val="0"/>
        <w:autoSpaceDN w:val="0"/>
        <w:ind w:right="139"/>
        <w:jc w:val="both"/>
        <w:rPr>
          <w:sz w:val="24"/>
          <w:szCs w:val="24"/>
        </w:rPr>
      </w:pPr>
      <w:r w:rsidRPr="004B19AB">
        <w:rPr>
          <w:sz w:val="24"/>
          <w:szCs w:val="24"/>
        </w:rPr>
        <w:t>становление ценностного отношения к своей Родине — России, в том числе через изучение</w:t>
      </w:r>
      <w:r w:rsidRPr="004B19AB">
        <w:rPr>
          <w:spacing w:val="1"/>
          <w:sz w:val="24"/>
          <w:szCs w:val="24"/>
        </w:rPr>
        <w:t xml:space="preserve"> </w:t>
      </w:r>
      <w:r w:rsidRPr="004B19AB">
        <w:rPr>
          <w:sz w:val="24"/>
          <w:szCs w:val="24"/>
        </w:rPr>
        <w:t>родного</w:t>
      </w:r>
      <w:r w:rsidRPr="004B19AB">
        <w:rPr>
          <w:spacing w:val="-10"/>
          <w:sz w:val="24"/>
          <w:szCs w:val="24"/>
        </w:rPr>
        <w:t xml:space="preserve"> </w:t>
      </w:r>
      <w:r w:rsidRPr="004B19AB">
        <w:rPr>
          <w:sz w:val="24"/>
          <w:szCs w:val="24"/>
        </w:rPr>
        <w:t>ру</w:t>
      </w:r>
      <w:r w:rsidRPr="004B19AB">
        <w:rPr>
          <w:sz w:val="24"/>
          <w:szCs w:val="24"/>
        </w:rPr>
        <w:t>с</w:t>
      </w:r>
      <w:r w:rsidRPr="004B19AB">
        <w:rPr>
          <w:sz w:val="24"/>
          <w:szCs w:val="24"/>
        </w:rPr>
        <w:t>ского</w:t>
      </w:r>
      <w:r w:rsidRPr="004B19AB">
        <w:rPr>
          <w:spacing w:val="-10"/>
          <w:sz w:val="24"/>
          <w:szCs w:val="24"/>
        </w:rPr>
        <w:t xml:space="preserve"> </w:t>
      </w:r>
      <w:r w:rsidRPr="004B19AB">
        <w:rPr>
          <w:sz w:val="24"/>
          <w:szCs w:val="24"/>
        </w:rPr>
        <w:t>языка,</w:t>
      </w:r>
      <w:r w:rsidRPr="004B19AB">
        <w:rPr>
          <w:spacing w:val="-9"/>
          <w:sz w:val="24"/>
          <w:szCs w:val="24"/>
        </w:rPr>
        <w:t xml:space="preserve"> </w:t>
      </w:r>
      <w:r w:rsidRPr="004B19AB">
        <w:rPr>
          <w:sz w:val="24"/>
          <w:szCs w:val="24"/>
        </w:rPr>
        <w:t>отражающего</w:t>
      </w:r>
      <w:r w:rsidRPr="004B19AB">
        <w:rPr>
          <w:spacing w:val="7"/>
          <w:sz w:val="24"/>
          <w:szCs w:val="24"/>
        </w:rPr>
        <w:t xml:space="preserve"> </w:t>
      </w:r>
      <w:r w:rsidRPr="004B19AB">
        <w:rPr>
          <w:sz w:val="24"/>
          <w:szCs w:val="24"/>
        </w:rPr>
        <w:t>историю</w:t>
      </w:r>
      <w:r w:rsidRPr="004B19AB">
        <w:rPr>
          <w:spacing w:val="7"/>
          <w:sz w:val="24"/>
          <w:szCs w:val="24"/>
        </w:rPr>
        <w:t xml:space="preserve"> </w:t>
      </w:r>
      <w:r w:rsidRPr="004B19AB">
        <w:rPr>
          <w:sz w:val="24"/>
          <w:szCs w:val="24"/>
        </w:rPr>
        <w:t>и</w:t>
      </w:r>
      <w:r w:rsidRPr="004B19AB">
        <w:rPr>
          <w:spacing w:val="8"/>
          <w:sz w:val="24"/>
          <w:szCs w:val="24"/>
        </w:rPr>
        <w:t xml:space="preserve"> </w:t>
      </w:r>
      <w:r w:rsidRPr="004B19AB">
        <w:rPr>
          <w:sz w:val="24"/>
          <w:szCs w:val="24"/>
        </w:rPr>
        <w:t>культуру</w:t>
      </w:r>
      <w:r w:rsidRPr="004B19AB">
        <w:rPr>
          <w:spacing w:val="3"/>
          <w:sz w:val="24"/>
          <w:szCs w:val="24"/>
        </w:rPr>
        <w:t xml:space="preserve"> </w:t>
      </w:r>
      <w:r w:rsidRPr="004B19AB">
        <w:rPr>
          <w:sz w:val="24"/>
          <w:szCs w:val="24"/>
        </w:rPr>
        <w:t>страны;</w:t>
      </w:r>
    </w:p>
    <w:p w:rsidR="00785F46" w:rsidRPr="004B19AB" w:rsidRDefault="00785F46" w:rsidP="00785F46">
      <w:pPr>
        <w:autoSpaceDE w:val="0"/>
        <w:autoSpaceDN w:val="0"/>
        <w:ind w:right="139"/>
        <w:jc w:val="both"/>
        <w:rPr>
          <w:sz w:val="24"/>
          <w:szCs w:val="24"/>
        </w:rPr>
      </w:pPr>
      <w:r w:rsidRPr="004B19AB">
        <w:rPr>
          <w:sz w:val="24"/>
          <w:szCs w:val="24"/>
        </w:rPr>
        <w:t>осознание своей этнокультурной и российской гражданской идентичности,</w:t>
      </w:r>
      <w:r w:rsidRPr="004B19AB">
        <w:rPr>
          <w:spacing w:val="1"/>
          <w:sz w:val="24"/>
          <w:szCs w:val="24"/>
        </w:rPr>
        <w:t xml:space="preserve"> </w:t>
      </w:r>
      <w:r w:rsidRPr="004B19AB">
        <w:rPr>
          <w:sz w:val="24"/>
          <w:szCs w:val="24"/>
        </w:rPr>
        <w:t>понимание</w:t>
      </w:r>
      <w:r w:rsidRPr="004B19AB">
        <w:rPr>
          <w:spacing w:val="1"/>
          <w:sz w:val="24"/>
          <w:szCs w:val="24"/>
        </w:rPr>
        <w:t xml:space="preserve"> </w:t>
      </w:r>
      <w:r w:rsidRPr="004B19AB">
        <w:rPr>
          <w:sz w:val="24"/>
          <w:szCs w:val="24"/>
        </w:rPr>
        <w:t>роли</w:t>
      </w:r>
      <w:r w:rsidRPr="004B19AB">
        <w:rPr>
          <w:spacing w:val="1"/>
          <w:sz w:val="24"/>
          <w:szCs w:val="24"/>
        </w:rPr>
        <w:t xml:space="preserve"> </w:t>
      </w:r>
      <w:r w:rsidRPr="004B19AB">
        <w:rPr>
          <w:sz w:val="24"/>
          <w:szCs w:val="24"/>
        </w:rPr>
        <w:t>русского языка как государственного языка Российской Федерации и языка межнационального</w:t>
      </w:r>
      <w:r w:rsidRPr="004B19AB">
        <w:rPr>
          <w:spacing w:val="1"/>
          <w:sz w:val="24"/>
          <w:szCs w:val="24"/>
        </w:rPr>
        <w:t xml:space="preserve"> </w:t>
      </w:r>
      <w:r w:rsidRPr="004B19AB">
        <w:rPr>
          <w:sz w:val="24"/>
          <w:szCs w:val="24"/>
        </w:rPr>
        <w:t>общения</w:t>
      </w:r>
      <w:r w:rsidRPr="004B19AB">
        <w:rPr>
          <w:spacing w:val="7"/>
          <w:sz w:val="24"/>
          <w:szCs w:val="24"/>
        </w:rPr>
        <w:t xml:space="preserve"> </w:t>
      </w:r>
      <w:r w:rsidRPr="004B19AB">
        <w:rPr>
          <w:sz w:val="24"/>
          <w:szCs w:val="24"/>
        </w:rPr>
        <w:t>народов</w:t>
      </w:r>
      <w:r w:rsidRPr="004B19AB">
        <w:rPr>
          <w:spacing w:val="7"/>
          <w:sz w:val="24"/>
          <w:szCs w:val="24"/>
        </w:rPr>
        <w:t xml:space="preserve"> </w:t>
      </w:r>
      <w:r w:rsidRPr="004B19AB">
        <w:rPr>
          <w:sz w:val="24"/>
          <w:szCs w:val="24"/>
        </w:rPr>
        <w:t>России;</w:t>
      </w:r>
    </w:p>
    <w:p w:rsidR="00785F46" w:rsidRPr="004B19AB" w:rsidRDefault="00785F46" w:rsidP="00785F46">
      <w:pPr>
        <w:autoSpaceDE w:val="0"/>
        <w:autoSpaceDN w:val="0"/>
        <w:ind w:right="141"/>
        <w:jc w:val="both"/>
        <w:rPr>
          <w:sz w:val="24"/>
          <w:szCs w:val="24"/>
        </w:rPr>
      </w:pPr>
      <w:r w:rsidRPr="004B19AB">
        <w:rPr>
          <w:w w:val="95"/>
          <w:sz w:val="24"/>
          <w:szCs w:val="24"/>
        </w:rPr>
        <w:t>сопричастность к прошлому, настоящему и будущему своей страны и родного края, в том числе</w:t>
      </w:r>
      <w:r w:rsidRPr="004B19AB">
        <w:rPr>
          <w:spacing w:val="1"/>
          <w:w w:val="95"/>
          <w:sz w:val="24"/>
          <w:szCs w:val="24"/>
        </w:rPr>
        <w:t xml:space="preserve"> </w:t>
      </w:r>
      <w:r w:rsidRPr="004B19AB">
        <w:rPr>
          <w:sz w:val="24"/>
          <w:szCs w:val="24"/>
        </w:rPr>
        <w:t>через</w:t>
      </w:r>
      <w:r w:rsidRPr="004B19AB">
        <w:rPr>
          <w:spacing w:val="-9"/>
          <w:sz w:val="24"/>
          <w:szCs w:val="24"/>
        </w:rPr>
        <w:t xml:space="preserve"> </w:t>
      </w:r>
      <w:r w:rsidRPr="004B19AB">
        <w:rPr>
          <w:sz w:val="24"/>
          <w:szCs w:val="24"/>
        </w:rPr>
        <w:t>обсу</w:t>
      </w:r>
      <w:r w:rsidRPr="004B19AB">
        <w:rPr>
          <w:sz w:val="24"/>
          <w:szCs w:val="24"/>
        </w:rPr>
        <w:t>ж</w:t>
      </w:r>
      <w:r w:rsidRPr="004B19AB">
        <w:rPr>
          <w:sz w:val="24"/>
          <w:szCs w:val="24"/>
        </w:rPr>
        <w:t>дение</w:t>
      </w:r>
      <w:r w:rsidRPr="004B19AB">
        <w:rPr>
          <w:spacing w:val="-6"/>
          <w:sz w:val="24"/>
          <w:szCs w:val="24"/>
        </w:rPr>
        <w:t xml:space="preserve"> </w:t>
      </w:r>
      <w:r w:rsidRPr="004B19AB">
        <w:rPr>
          <w:sz w:val="24"/>
          <w:szCs w:val="24"/>
        </w:rPr>
        <w:t>ситуаций</w:t>
      </w:r>
      <w:r w:rsidRPr="004B19AB">
        <w:rPr>
          <w:spacing w:val="-5"/>
          <w:sz w:val="24"/>
          <w:szCs w:val="24"/>
        </w:rPr>
        <w:t xml:space="preserve"> </w:t>
      </w:r>
      <w:r w:rsidRPr="004B19AB">
        <w:rPr>
          <w:sz w:val="24"/>
          <w:szCs w:val="24"/>
        </w:rPr>
        <w:t>при</w:t>
      </w:r>
      <w:r w:rsidRPr="004B19AB">
        <w:rPr>
          <w:spacing w:val="-1"/>
          <w:sz w:val="24"/>
          <w:szCs w:val="24"/>
        </w:rPr>
        <w:t xml:space="preserve"> </w:t>
      </w:r>
      <w:r w:rsidRPr="004B19AB">
        <w:rPr>
          <w:sz w:val="24"/>
          <w:szCs w:val="24"/>
        </w:rPr>
        <w:t>работе</w:t>
      </w:r>
      <w:r w:rsidRPr="004B19AB">
        <w:rPr>
          <w:spacing w:val="-3"/>
          <w:sz w:val="24"/>
          <w:szCs w:val="24"/>
        </w:rPr>
        <w:t xml:space="preserve"> </w:t>
      </w:r>
      <w:r w:rsidRPr="004B19AB">
        <w:rPr>
          <w:sz w:val="24"/>
          <w:szCs w:val="24"/>
        </w:rPr>
        <w:t>с</w:t>
      </w:r>
      <w:r w:rsidRPr="004B19AB">
        <w:rPr>
          <w:spacing w:val="-2"/>
          <w:sz w:val="24"/>
          <w:szCs w:val="24"/>
        </w:rPr>
        <w:t xml:space="preserve"> </w:t>
      </w:r>
      <w:r w:rsidRPr="004B19AB">
        <w:rPr>
          <w:sz w:val="24"/>
          <w:szCs w:val="24"/>
        </w:rPr>
        <w:t>художественными</w:t>
      </w:r>
      <w:r w:rsidRPr="004B19AB">
        <w:rPr>
          <w:spacing w:val="3"/>
          <w:sz w:val="24"/>
          <w:szCs w:val="24"/>
        </w:rPr>
        <w:t xml:space="preserve"> </w:t>
      </w:r>
      <w:r w:rsidRPr="004B19AB">
        <w:rPr>
          <w:sz w:val="24"/>
          <w:szCs w:val="24"/>
        </w:rPr>
        <w:t>произведениями;</w:t>
      </w:r>
    </w:p>
    <w:p w:rsidR="00785F46" w:rsidRPr="004B19AB" w:rsidRDefault="00785F46" w:rsidP="00785F46">
      <w:pPr>
        <w:autoSpaceDE w:val="0"/>
        <w:autoSpaceDN w:val="0"/>
        <w:ind w:right="136"/>
        <w:jc w:val="both"/>
        <w:rPr>
          <w:sz w:val="24"/>
          <w:szCs w:val="24"/>
        </w:rPr>
      </w:pPr>
      <w:r w:rsidRPr="004B19AB">
        <w:rPr>
          <w:sz w:val="24"/>
          <w:szCs w:val="24"/>
        </w:rPr>
        <w:t>уважение</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своему</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другим</w:t>
      </w:r>
      <w:r w:rsidRPr="004B19AB">
        <w:rPr>
          <w:spacing w:val="1"/>
          <w:sz w:val="24"/>
          <w:szCs w:val="24"/>
        </w:rPr>
        <w:t xml:space="preserve"> </w:t>
      </w:r>
      <w:r w:rsidRPr="004B19AB">
        <w:rPr>
          <w:sz w:val="24"/>
          <w:szCs w:val="24"/>
        </w:rPr>
        <w:t>народам,</w:t>
      </w:r>
      <w:r w:rsidRPr="004B19AB">
        <w:rPr>
          <w:spacing w:val="1"/>
          <w:sz w:val="24"/>
          <w:szCs w:val="24"/>
        </w:rPr>
        <w:t xml:space="preserve"> </w:t>
      </w:r>
      <w:r w:rsidRPr="004B19AB">
        <w:rPr>
          <w:sz w:val="24"/>
          <w:szCs w:val="24"/>
        </w:rPr>
        <w:t>формируемое</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том</w:t>
      </w:r>
      <w:r w:rsidRPr="004B19AB">
        <w:rPr>
          <w:spacing w:val="1"/>
          <w:sz w:val="24"/>
          <w:szCs w:val="24"/>
        </w:rPr>
        <w:t xml:space="preserve"> </w:t>
      </w:r>
      <w:r w:rsidRPr="004B19AB">
        <w:rPr>
          <w:sz w:val="24"/>
          <w:szCs w:val="24"/>
        </w:rPr>
        <w:t>числе</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основе</w:t>
      </w:r>
      <w:r w:rsidRPr="004B19AB">
        <w:rPr>
          <w:spacing w:val="1"/>
          <w:sz w:val="24"/>
          <w:szCs w:val="24"/>
        </w:rPr>
        <w:t xml:space="preserve"> </w:t>
      </w:r>
      <w:r w:rsidRPr="004B19AB">
        <w:rPr>
          <w:sz w:val="24"/>
          <w:szCs w:val="24"/>
        </w:rPr>
        <w:t>примеров</w:t>
      </w:r>
      <w:r w:rsidRPr="004B19AB">
        <w:rPr>
          <w:spacing w:val="1"/>
          <w:sz w:val="24"/>
          <w:szCs w:val="24"/>
        </w:rPr>
        <w:t xml:space="preserve"> </w:t>
      </w:r>
      <w:r w:rsidRPr="004B19AB">
        <w:rPr>
          <w:sz w:val="24"/>
          <w:szCs w:val="24"/>
        </w:rPr>
        <w:t>из</w:t>
      </w:r>
      <w:r w:rsidRPr="004B19AB">
        <w:rPr>
          <w:spacing w:val="1"/>
          <w:sz w:val="24"/>
          <w:szCs w:val="24"/>
        </w:rPr>
        <w:t xml:space="preserve"> </w:t>
      </w:r>
      <w:r w:rsidRPr="004B19AB">
        <w:rPr>
          <w:sz w:val="24"/>
          <w:szCs w:val="24"/>
        </w:rPr>
        <w:t>художественных</w:t>
      </w:r>
      <w:r w:rsidRPr="004B19AB">
        <w:rPr>
          <w:spacing w:val="-5"/>
          <w:sz w:val="24"/>
          <w:szCs w:val="24"/>
        </w:rPr>
        <w:t xml:space="preserve"> </w:t>
      </w:r>
      <w:r w:rsidRPr="004B19AB">
        <w:rPr>
          <w:sz w:val="24"/>
          <w:szCs w:val="24"/>
        </w:rPr>
        <w:t>произведений;</w:t>
      </w:r>
    </w:p>
    <w:p w:rsidR="00785F46" w:rsidRPr="004B19AB" w:rsidRDefault="00785F46" w:rsidP="00785F46">
      <w:pPr>
        <w:autoSpaceDE w:val="0"/>
        <w:autoSpaceDN w:val="0"/>
        <w:ind w:right="136"/>
        <w:jc w:val="both"/>
        <w:rPr>
          <w:sz w:val="24"/>
          <w:szCs w:val="24"/>
        </w:rPr>
      </w:pPr>
      <w:r w:rsidRPr="004B19AB">
        <w:rPr>
          <w:sz w:val="24"/>
          <w:szCs w:val="24"/>
        </w:rPr>
        <w:t>первоначальные представления о человеке как члене общества, о правах и ответственности,</w:t>
      </w:r>
      <w:r w:rsidRPr="004B19AB">
        <w:rPr>
          <w:spacing w:val="1"/>
          <w:sz w:val="24"/>
          <w:szCs w:val="24"/>
        </w:rPr>
        <w:t xml:space="preserve"> </w:t>
      </w:r>
      <w:r w:rsidRPr="004B19AB">
        <w:rPr>
          <w:sz w:val="24"/>
          <w:szCs w:val="24"/>
        </w:rPr>
        <w:t>уважении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достоинстве</w:t>
      </w:r>
      <w:r w:rsidRPr="004B19AB">
        <w:rPr>
          <w:spacing w:val="1"/>
          <w:sz w:val="24"/>
          <w:szCs w:val="24"/>
        </w:rPr>
        <w:t xml:space="preserve"> </w:t>
      </w:r>
      <w:r w:rsidRPr="004B19AB">
        <w:rPr>
          <w:sz w:val="24"/>
          <w:szCs w:val="24"/>
        </w:rPr>
        <w:t>человека,</w:t>
      </w:r>
      <w:r w:rsidRPr="004B19AB">
        <w:rPr>
          <w:spacing w:val="1"/>
          <w:sz w:val="24"/>
          <w:szCs w:val="24"/>
        </w:rPr>
        <w:t xml:space="preserve"> </w:t>
      </w:r>
      <w:r w:rsidRPr="004B19AB">
        <w:rPr>
          <w:sz w:val="24"/>
          <w:szCs w:val="24"/>
        </w:rPr>
        <w:t>о</w:t>
      </w:r>
      <w:r w:rsidRPr="004B19AB">
        <w:rPr>
          <w:spacing w:val="1"/>
          <w:sz w:val="24"/>
          <w:szCs w:val="24"/>
        </w:rPr>
        <w:t xml:space="preserve"> </w:t>
      </w:r>
      <w:r w:rsidRPr="004B19AB">
        <w:rPr>
          <w:sz w:val="24"/>
          <w:szCs w:val="24"/>
        </w:rPr>
        <w:t>нравственно-этических</w:t>
      </w:r>
      <w:r w:rsidRPr="004B19AB">
        <w:rPr>
          <w:spacing w:val="1"/>
          <w:sz w:val="24"/>
          <w:szCs w:val="24"/>
        </w:rPr>
        <w:t xml:space="preserve"> </w:t>
      </w:r>
      <w:r w:rsidRPr="004B19AB">
        <w:rPr>
          <w:sz w:val="24"/>
          <w:szCs w:val="24"/>
        </w:rPr>
        <w:t>нормах</w:t>
      </w:r>
      <w:r w:rsidRPr="004B19AB">
        <w:rPr>
          <w:spacing w:val="1"/>
          <w:sz w:val="24"/>
          <w:szCs w:val="24"/>
        </w:rPr>
        <w:t xml:space="preserve"> </w:t>
      </w:r>
      <w:r w:rsidRPr="004B19AB">
        <w:rPr>
          <w:sz w:val="24"/>
          <w:szCs w:val="24"/>
        </w:rPr>
        <w:t>поведения</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правилах</w:t>
      </w:r>
      <w:r w:rsidRPr="004B19AB">
        <w:rPr>
          <w:spacing w:val="1"/>
          <w:sz w:val="24"/>
          <w:szCs w:val="24"/>
        </w:rPr>
        <w:t xml:space="preserve"> </w:t>
      </w:r>
      <w:r w:rsidRPr="004B19AB">
        <w:rPr>
          <w:sz w:val="24"/>
          <w:szCs w:val="24"/>
        </w:rPr>
        <w:t>межличностных</w:t>
      </w:r>
      <w:r w:rsidRPr="004B19AB">
        <w:rPr>
          <w:spacing w:val="-1"/>
          <w:sz w:val="24"/>
          <w:szCs w:val="24"/>
        </w:rPr>
        <w:t xml:space="preserve"> </w:t>
      </w:r>
      <w:r w:rsidRPr="004B19AB">
        <w:rPr>
          <w:sz w:val="24"/>
          <w:szCs w:val="24"/>
        </w:rPr>
        <w:t>отнош</w:t>
      </w:r>
      <w:r w:rsidRPr="004B19AB">
        <w:rPr>
          <w:sz w:val="24"/>
          <w:szCs w:val="24"/>
        </w:rPr>
        <w:t>е</w:t>
      </w:r>
      <w:r w:rsidRPr="004B19AB">
        <w:rPr>
          <w:sz w:val="24"/>
          <w:szCs w:val="24"/>
        </w:rPr>
        <w:t>ний,</w:t>
      </w:r>
      <w:r w:rsidRPr="004B19AB">
        <w:rPr>
          <w:spacing w:val="-1"/>
          <w:sz w:val="24"/>
          <w:szCs w:val="24"/>
        </w:rPr>
        <w:t xml:space="preserve"> </w:t>
      </w:r>
      <w:r w:rsidRPr="004B19AB">
        <w:rPr>
          <w:sz w:val="24"/>
          <w:szCs w:val="24"/>
        </w:rPr>
        <w:t>в</w:t>
      </w:r>
      <w:r w:rsidRPr="004B19AB">
        <w:rPr>
          <w:spacing w:val="-2"/>
          <w:sz w:val="24"/>
          <w:szCs w:val="24"/>
        </w:rPr>
        <w:t xml:space="preserve"> </w:t>
      </w:r>
      <w:r w:rsidRPr="004B19AB">
        <w:rPr>
          <w:sz w:val="24"/>
          <w:szCs w:val="24"/>
        </w:rPr>
        <w:t>том</w:t>
      </w:r>
      <w:r w:rsidRPr="004B19AB">
        <w:rPr>
          <w:spacing w:val="-1"/>
          <w:sz w:val="24"/>
          <w:szCs w:val="24"/>
        </w:rPr>
        <w:t xml:space="preserve"> </w:t>
      </w:r>
      <w:r w:rsidRPr="004B19AB">
        <w:rPr>
          <w:sz w:val="24"/>
          <w:szCs w:val="24"/>
        </w:rPr>
        <w:t>числе</w:t>
      </w:r>
      <w:r w:rsidRPr="004B19AB">
        <w:rPr>
          <w:spacing w:val="-2"/>
          <w:sz w:val="24"/>
          <w:szCs w:val="24"/>
        </w:rPr>
        <w:t xml:space="preserve"> </w:t>
      </w:r>
      <w:r w:rsidRPr="004B19AB">
        <w:rPr>
          <w:sz w:val="24"/>
          <w:szCs w:val="24"/>
        </w:rPr>
        <w:t>отражённых в</w:t>
      </w:r>
      <w:r w:rsidRPr="004B19AB">
        <w:rPr>
          <w:spacing w:val="-4"/>
          <w:sz w:val="24"/>
          <w:szCs w:val="24"/>
        </w:rPr>
        <w:t xml:space="preserve"> </w:t>
      </w:r>
      <w:r w:rsidRPr="004B19AB">
        <w:rPr>
          <w:sz w:val="24"/>
          <w:szCs w:val="24"/>
        </w:rPr>
        <w:t>художественных</w:t>
      </w:r>
      <w:r w:rsidRPr="004B19AB">
        <w:rPr>
          <w:spacing w:val="12"/>
          <w:sz w:val="24"/>
          <w:szCs w:val="24"/>
        </w:rPr>
        <w:t xml:space="preserve"> </w:t>
      </w:r>
      <w:r w:rsidRPr="004B19AB">
        <w:rPr>
          <w:sz w:val="24"/>
          <w:szCs w:val="24"/>
        </w:rPr>
        <w:t>произведениях;</w:t>
      </w:r>
    </w:p>
    <w:p w:rsidR="00785F46" w:rsidRPr="004B19AB" w:rsidRDefault="00785F46" w:rsidP="00785F46">
      <w:pPr>
        <w:autoSpaceDE w:val="0"/>
        <w:autoSpaceDN w:val="0"/>
        <w:spacing w:before="3" w:line="274" w:lineRule="exact"/>
        <w:jc w:val="both"/>
        <w:outlineLvl w:val="1"/>
        <w:rPr>
          <w:b/>
          <w:bCs/>
          <w:i/>
          <w:iCs/>
          <w:sz w:val="24"/>
          <w:szCs w:val="24"/>
        </w:rPr>
      </w:pPr>
      <w:r w:rsidRPr="004B19AB">
        <w:rPr>
          <w:b/>
          <w:bCs/>
          <w:i/>
          <w:iCs/>
          <w:sz w:val="24"/>
          <w:szCs w:val="24"/>
        </w:rPr>
        <w:t>духовно-нравственного</w:t>
      </w:r>
      <w:r w:rsidRPr="004B19AB">
        <w:rPr>
          <w:b/>
          <w:bCs/>
          <w:i/>
          <w:iCs/>
          <w:spacing w:val="-6"/>
          <w:sz w:val="24"/>
          <w:szCs w:val="24"/>
        </w:rPr>
        <w:t xml:space="preserve"> </w:t>
      </w:r>
      <w:r w:rsidRPr="004B19AB">
        <w:rPr>
          <w:b/>
          <w:bCs/>
          <w:i/>
          <w:iCs/>
          <w:sz w:val="24"/>
          <w:szCs w:val="24"/>
        </w:rPr>
        <w:t>воспитания:</w:t>
      </w:r>
    </w:p>
    <w:p w:rsidR="00785F46" w:rsidRPr="004B19AB" w:rsidRDefault="00785F46" w:rsidP="00785F46">
      <w:pPr>
        <w:autoSpaceDE w:val="0"/>
        <w:autoSpaceDN w:val="0"/>
        <w:ind w:right="135"/>
        <w:jc w:val="both"/>
        <w:rPr>
          <w:sz w:val="24"/>
          <w:szCs w:val="24"/>
        </w:rPr>
      </w:pPr>
      <w:r w:rsidRPr="004B19AB">
        <w:rPr>
          <w:sz w:val="24"/>
          <w:szCs w:val="24"/>
        </w:rPr>
        <w:t>признание</w:t>
      </w:r>
      <w:r w:rsidRPr="004B19AB">
        <w:rPr>
          <w:spacing w:val="1"/>
          <w:sz w:val="24"/>
          <w:szCs w:val="24"/>
        </w:rPr>
        <w:t xml:space="preserve"> </w:t>
      </w:r>
      <w:r w:rsidRPr="004B19AB">
        <w:rPr>
          <w:sz w:val="24"/>
          <w:szCs w:val="24"/>
        </w:rPr>
        <w:t>индивидуальности</w:t>
      </w:r>
      <w:r w:rsidRPr="004B19AB">
        <w:rPr>
          <w:spacing w:val="1"/>
          <w:sz w:val="24"/>
          <w:szCs w:val="24"/>
        </w:rPr>
        <w:t xml:space="preserve"> </w:t>
      </w:r>
      <w:r w:rsidRPr="004B19AB">
        <w:rPr>
          <w:sz w:val="24"/>
          <w:szCs w:val="24"/>
        </w:rPr>
        <w:t>каждого</w:t>
      </w:r>
      <w:r w:rsidRPr="004B19AB">
        <w:rPr>
          <w:spacing w:val="1"/>
          <w:sz w:val="24"/>
          <w:szCs w:val="24"/>
        </w:rPr>
        <w:t xml:space="preserve"> </w:t>
      </w:r>
      <w:r w:rsidRPr="004B19AB">
        <w:rPr>
          <w:sz w:val="24"/>
          <w:szCs w:val="24"/>
        </w:rPr>
        <w:t>человека</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опорой</w:t>
      </w:r>
      <w:r w:rsidRPr="004B19AB">
        <w:rPr>
          <w:spacing w:val="1"/>
          <w:sz w:val="24"/>
          <w:szCs w:val="24"/>
        </w:rPr>
        <w:t xml:space="preserve"> </w:t>
      </w:r>
      <w:r w:rsidRPr="004B19AB">
        <w:rPr>
          <w:sz w:val="24"/>
          <w:szCs w:val="24"/>
        </w:rPr>
        <w:t>на собственный</w:t>
      </w:r>
      <w:r w:rsidRPr="004B19AB">
        <w:rPr>
          <w:spacing w:val="1"/>
          <w:sz w:val="24"/>
          <w:szCs w:val="24"/>
        </w:rPr>
        <w:t xml:space="preserve"> </w:t>
      </w:r>
      <w:r w:rsidRPr="004B19AB">
        <w:rPr>
          <w:sz w:val="24"/>
          <w:szCs w:val="24"/>
        </w:rPr>
        <w:t>жизненный</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читательский</w:t>
      </w:r>
      <w:r w:rsidRPr="004B19AB">
        <w:rPr>
          <w:spacing w:val="6"/>
          <w:sz w:val="24"/>
          <w:szCs w:val="24"/>
        </w:rPr>
        <w:t xml:space="preserve"> </w:t>
      </w:r>
      <w:r w:rsidRPr="004B19AB">
        <w:rPr>
          <w:sz w:val="24"/>
          <w:szCs w:val="24"/>
        </w:rPr>
        <w:t>опыт;</w:t>
      </w:r>
    </w:p>
    <w:p w:rsidR="00785F46" w:rsidRPr="004B19AB" w:rsidRDefault="00785F46" w:rsidP="00785F46">
      <w:pPr>
        <w:autoSpaceDE w:val="0"/>
        <w:autoSpaceDN w:val="0"/>
        <w:ind w:right="139"/>
        <w:jc w:val="both"/>
        <w:rPr>
          <w:sz w:val="24"/>
          <w:szCs w:val="24"/>
        </w:rPr>
      </w:pPr>
      <w:r w:rsidRPr="004B19AB">
        <w:rPr>
          <w:sz w:val="24"/>
          <w:szCs w:val="24"/>
        </w:rPr>
        <w:t>проявление сопереживания, уважения и доброжелательности, в том числе с использованием</w:t>
      </w:r>
      <w:r w:rsidRPr="004B19AB">
        <w:rPr>
          <w:spacing w:val="1"/>
          <w:sz w:val="24"/>
          <w:szCs w:val="24"/>
        </w:rPr>
        <w:t xml:space="preserve"> </w:t>
      </w:r>
      <w:r w:rsidRPr="004B19AB">
        <w:rPr>
          <w:sz w:val="24"/>
          <w:szCs w:val="24"/>
        </w:rPr>
        <w:t>адекватных</w:t>
      </w:r>
      <w:r w:rsidRPr="004B19AB">
        <w:rPr>
          <w:spacing w:val="2"/>
          <w:sz w:val="24"/>
          <w:szCs w:val="24"/>
        </w:rPr>
        <w:t xml:space="preserve"> </w:t>
      </w:r>
      <w:r w:rsidRPr="004B19AB">
        <w:rPr>
          <w:sz w:val="24"/>
          <w:szCs w:val="24"/>
        </w:rPr>
        <w:t>языковыхсредств</w:t>
      </w:r>
      <w:r w:rsidRPr="004B19AB">
        <w:rPr>
          <w:spacing w:val="1"/>
          <w:sz w:val="24"/>
          <w:szCs w:val="24"/>
        </w:rPr>
        <w:t xml:space="preserve"> </w:t>
      </w:r>
      <w:r w:rsidRPr="004B19AB">
        <w:rPr>
          <w:sz w:val="24"/>
          <w:szCs w:val="24"/>
        </w:rPr>
        <w:t>для</w:t>
      </w:r>
      <w:r w:rsidRPr="004B19AB">
        <w:rPr>
          <w:spacing w:val="2"/>
          <w:sz w:val="24"/>
          <w:szCs w:val="24"/>
        </w:rPr>
        <w:t xml:space="preserve"> </w:t>
      </w:r>
      <w:r w:rsidRPr="004B19AB">
        <w:rPr>
          <w:sz w:val="24"/>
          <w:szCs w:val="24"/>
        </w:rPr>
        <w:t>выражения</w:t>
      </w:r>
      <w:r w:rsidRPr="004B19AB">
        <w:rPr>
          <w:spacing w:val="4"/>
          <w:sz w:val="24"/>
          <w:szCs w:val="24"/>
        </w:rPr>
        <w:t xml:space="preserve"> </w:t>
      </w:r>
      <w:r w:rsidRPr="004B19AB">
        <w:rPr>
          <w:sz w:val="24"/>
          <w:szCs w:val="24"/>
        </w:rPr>
        <w:t>своего</w:t>
      </w:r>
      <w:r w:rsidRPr="004B19AB">
        <w:rPr>
          <w:spacing w:val="5"/>
          <w:sz w:val="24"/>
          <w:szCs w:val="24"/>
        </w:rPr>
        <w:t xml:space="preserve"> </w:t>
      </w:r>
      <w:r w:rsidRPr="004B19AB">
        <w:rPr>
          <w:sz w:val="24"/>
          <w:szCs w:val="24"/>
        </w:rPr>
        <w:t>состояния</w:t>
      </w:r>
      <w:r w:rsidRPr="004B19AB">
        <w:rPr>
          <w:spacing w:val="2"/>
          <w:sz w:val="24"/>
          <w:szCs w:val="24"/>
        </w:rPr>
        <w:t xml:space="preserve"> </w:t>
      </w:r>
      <w:r w:rsidRPr="004B19AB">
        <w:rPr>
          <w:sz w:val="24"/>
          <w:szCs w:val="24"/>
        </w:rPr>
        <w:t>и</w:t>
      </w:r>
      <w:r w:rsidRPr="004B19AB">
        <w:rPr>
          <w:spacing w:val="5"/>
          <w:sz w:val="24"/>
          <w:szCs w:val="24"/>
        </w:rPr>
        <w:t xml:space="preserve"> </w:t>
      </w:r>
      <w:r w:rsidRPr="004B19AB">
        <w:rPr>
          <w:sz w:val="24"/>
          <w:szCs w:val="24"/>
        </w:rPr>
        <w:t>чувств;</w:t>
      </w:r>
    </w:p>
    <w:p w:rsidR="00785F46" w:rsidRPr="004B19AB" w:rsidRDefault="00785F46" w:rsidP="00785F46">
      <w:pPr>
        <w:autoSpaceDE w:val="0"/>
        <w:autoSpaceDN w:val="0"/>
        <w:ind w:right="138"/>
        <w:jc w:val="both"/>
        <w:rPr>
          <w:sz w:val="24"/>
          <w:szCs w:val="24"/>
        </w:rPr>
      </w:pPr>
      <w:r w:rsidRPr="004B19AB">
        <w:rPr>
          <w:w w:val="95"/>
          <w:sz w:val="24"/>
          <w:szCs w:val="24"/>
        </w:rPr>
        <w:t>неприятие любых форм поведения, направленных на причинение физического и морального вреда</w:t>
      </w:r>
      <w:r w:rsidRPr="004B19AB">
        <w:rPr>
          <w:spacing w:val="1"/>
          <w:w w:val="95"/>
          <w:sz w:val="24"/>
          <w:szCs w:val="24"/>
        </w:rPr>
        <w:t xml:space="preserve"> </w:t>
      </w:r>
      <w:r w:rsidRPr="004B19AB">
        <w:rPr>
          <w:w w:val="95"/>
          <w:sz w:val="24"/>
          <w:szCs w:val="24"/>
        </w:rPr>
        <w:t>другим</w:t>
      </w:r>
      <w:r w:rsidRPr="004B19AB">
        <w:rPr>
          <w:spacing w:val="-2"/>
          <w:w w:val="95"/>
          <w:sz w:val="24"/>
          <w:szCs w:val="24"/>
        </w:rPr>
        <w:t xml:space="preserve"> </w:t>
      </w:r>
      <w:r w:rsidRPr="004B19AB">
        <w:rPr>
          <w:w w:val="95"/>
          <w:sz w:val="24"/>
          <w:szCs w:val="24"/>
        </w:rPr>
        <w:t>л</w:t>
      </w:r>
      <w:r w:rsidRPr="004B19AB">
        <w:rPr>
          <w:w w:val="95"/>
          <w:sz w:val="24"/>
          <w:szCs w:val="24"/>
        </w:rPr>
        <w:t>ю</w:t>
      </w:r>
      <w:r w:rsidRPr="004B19AB">
        <w:rPr>
          <w:w w:val="95"/>
          <w:sz w:val="24"/>
          <w:szCs w:val="24"/>
        </w:rPr>
        <w:t>дям</w:t>
      </w:r>
      <w:r w:rsidRPr="004B19AB">
        <w:rPr>
          <w:spacing w:val="-2"/>
          <w:w w:val="95"/>
          <w:sz w:val="24"/>
          <w:szCs w:val="24"/>
        </w:rPr>
        <w:t xml:space="preserve"> </w:t>
      </w:r>
      <w:r w:rsidRPr="004B19AB">
        <w:rPr>
          <w:w w:val="95"/>
          <w:sz w:val="24"/>
          <w:szCs w:val="24"/>
        </w:rPr>
        <w:t>(в</w:t>
      </w:r>
      <w:r w:rsidRPr="004B19AB">
        <w:rPr>
          <w:spacing w:val="-3"/>
          <w:w w:val="95"/>
          <w:sz w:val="24"/>
          <w:szCs w:val="24"/>
        </w:rPr>
        <w:t xml:space="preserve"> </w:t>
      </w:r>
      <w:r w:rsidRPr="004B19AB">
        <w:rPr>
          <w:w w:val="95"/>
          <w:sz w:val="24"/>
          <w:szCs w:val="24"/>
        </w:rPr>
        <w:t>том</w:t>
      </w:r>
      <w:r w:rsidRPr="004B19AB">
        <w:rPr>
          <w:spacing w:val="-2"/>
          <w:w w:val="95"/>
          <w:sz w:val="24"/>
          <w:szCs w:val="24"/>
        </w:rPr>
        <w:t xml:space="preserve"> </w:t>
      </w:r>
      <w:r w:rsidRPr="004B19AB">
        <w:rPr>
          <w:w w:val="95"/>
          <w:sz w:val="24"/>
          <w:szCs w:val="24"/>
        </w:rPr>
        <w:t>числе</w:t>
      </w:r>
      <w:r w:rsidRPr="004B19AB">
        <w:rPr>
          <w:spacing w:val="-11"/>
          <w:w w:val="95"/>
          <w:sz w:val="24"/>
          <w:szCs w:val="24"/>
        </w:rPr>
        <w:t xml:space="preserve"> </w:t>
      </w:r>
      <w:r w:rsidRPr="004B19AB">
        <w:rPr>
          <w:w w:val="95"/>
          <w:sz w:val="24"/>
          <w:szCs w:val="24"/>
        </w:rPr>
        <w:t>связанного</w:t>
      </w:r>
      <w:r w:rsidRPr="004B19AB">
        <w:rPr>
          <w:spacing w:val="-8"/>
          <w:w w:val="95"/>
          <w:sz w:val="24"/>
          <w:szCs w:val="24"/>
        </w:rPr>
        <w:t xml:space="preserve"> </w:t>
      </w:r>
      <w:r w:rsidRPr="004B19AB">
        <w:rPr>
          <w:w w:val="95"/>
          <w:sz w:val="24"/>
          <w:szCs w:val="24"/>
        </w:rPr>
        <w:t>с</w:t>
      </w:r>
      <w:r w:rsidRPr="004B19AB">
        <w:rPr>
          <w:spacing w:val="-11"/>
          <w:w w:val="95"/>
          <w:sz w:val="24"/>
          <w:szCs w:val="24"/>
        </w:rPr>
        <w:t xml:space="preserve"> </w:t>
      </w:r>
      <w:r w:rsidRPr="004B19AB">
        <w:rPr>
          <w:w w:val="95"/>
          <w:sz w:val="24"/>
          <w:szCs w:val="24"/>
        </w:rPr>
        <w:t>использованием</w:t>
      </w:r>
      <w:r w:rsidRPr="004B19AB">
        <w:rPr>
          <w:spacing w:val="-8"/>
          <w:w w:val="95"/>
          <w:sz w:val="24"/>
          <w:szCs w:val="24"/>
        </w:rPr>
        <w:t xml:space="preserve"> </w:t>
      </w:r>
      <w:r w:rsidRPr="004B19AB">
        <w:rPr>
          <w:w w:val="95"/>
          <w:sz w:val="24"/>
          <w:szCs w:val="24"/>
        </w:rPr>
        <w:t>недопустимых</w:t>
      </w:r>
      <w:r w:rsidRPr="004B19AB">
        <w:rPr>
          <w:spacing w:val="-7"/>
          <w:w w:val="95"/>
          <w:sz w:val="24"/>
          <w:szCs w:val="24"/>
        </w:rPr>
        <w:t xml:space="preserve"> </w:t>
      </w:r>
      <w:r w:rsidRPr="004B19AB">
        <w:rPr>
          <w:w w:val="95"/>
          <w:sz w:val="24"/>
          <w:szCs w:val="24"/>
        </w:rPr>
        <w:t>средств</w:t>
      </w:r>
      <w:r w:rsidRPr="004B19AB">
        <w:rPr>
          <w:spacing w:val="-11"/>
          <w:w w:val="95"/>
          <w:sz w:val="24"/>
          <w:szCs w:val="24"/>
        </w:rPr>
        <w:t xml:space="preserve"> </w:t>
      </w:r>
      <w:r w:rsidRPr="004B19AB">
        <w:rPr>
          <w:w w:val="95"/>
          <w:sz w:val="24"/>
          <w:szCs w:val="24"/>
        </w:rPr>
        <w:t>языка);</w:t>
      </w:r>
    </w:p>
    <w:p w:rsidR="00785F46" w:rsidRPr="004B19AB" w:rsidRDefault="00785F46" w:rsidP="00785F46">
      <w:pPr>
        <w:autoSpaceDE w:val="0"/>
        <w:autoSpaceDN w:val="0"/>
        <w:spacing w:before="3" w:line="274" w:lineRule="exact"/>
        <w:jc w:val="both"/>
        <w:outlineLvl w:val="1"/>
        <w:rPr>
          <w:b/>
          <w:bCs/>
          <w:i/>
          <w:iCs/>
          <w:sz w:val="24"/>
          <w:szCs w:val="24"/>
        </w:rPr>
      </w:pPr>
      <w:r w:rsidRPr="004B19AB">
        <w:rPr>
          <w:b/>
          <w:bCs/>
          <w:i/>
          <w:iCs/>
          <w:sz w:val="24"/>
          <w:szCs w:val="24"/>
        </w:rPr>
        <w:t>эстетического</w:t>
      </w:r>
      <w:r w:rsidRPr="004B19AB">
        <w:rPr>
          <w:b/>
          <w:bCs/>
          <w:i/>
          <w:iCs/>
          <w:spacing w:val="-5"/>
          <w:sz w:val="24"/>
          <w:szCs w:val="24"/>
        </w:rPr>
        <w:t xml:space="preserve"> </w:t>
      </w:r>
      <w:r w:rsidRPr="004B19AB">
        <w:rPr>
          <w:b/>
          <w:bCs/>
          <w:i/>
          <w:iCs/>
          <w:sz w:val="24"/>
          <w:szCs w:val="24"/>
        </w:rPr>
        <w:t>воспитания:</w:t>
      </w:r>
    </w:p>
    <w:p w:rsidR="00785F46" w:rsidRPr="004B19AB" w:rsidRDefault="00785F46" w:rsidP="00785F46">
      <w:pPr>
        <w:autoSpaceDE w:val="0"/>
        <w:autoSpaceDN w:val="0"/>
        <w:ind w:right="138"/>
        <w:jc w:val="both"/>
        <w:rPr>
          <w:sz w:val="24"/>
          <w:szCs w:val="24"/>
        </w:rPr>
      </w:pPr>
      <w:r w:rsidRPr="004B19AB">
        <w:rPr>
          <w:sz w:val="24"/>
          <w:szCs w:val="24"/>
        </w:rPr>
        <w:t>уважительное отношение и интерес к художественной культуре, восприимчивость к разным</w:t>
      </w:r>
      <w:r w:rsidRPr="004B19AB">
        <w:rPr>
          <w:spacing w:val="1"/>
          <w:sz w:val="24"/>
          <w:szCs w:val="24"/>
        </w:rPr>
        <w:t xml:space="preserve"> </w:t>
      </w:r>
      <w:r w:rsidRPr="004B19AB">
        <w:rPr>
          <w:spacing w:val="-1"/>
          <w:sz w:val="24"/>
          <w:szCs w:val="24"/>
        </w:rPr>
        <w:t>видам</w:t>
      </w:r>
      <w:r w:rsidRPr="004B19AB">
        <w:rPr>
          <w:spacing w:val="-17"/>
          <w:sz w:val="24"/>
          <w:szCs w:val="24"/>
        </w:rPr>
        <w:t xml:space="preserve"> </w:t>
      </w:r>
      <w:r w:rsidRPr="004B19AB">
        <w:rPr>
          <w:spacing w:val="-1"/>
          <w:sz w:val="24"/>
          <w:szCs w:val="24"/>
        </w:rPr>
        <w:t>и</w:t>
      </w:r>
      <w:r w:rsidRPr="004B19AB">
        <w:rPr>
          <w:spacing w:val="-1"/>
          <w:sz w:val="24"/>
          <w:szCs w:val="24"/>
        </w:rPr>
        <w:t>с</w:t>
      </w:r>
      <w:r w:rsidRPr="004B19AB">
        <w:rPr>
          <w:spacing w:val="-1"/>
          <w:sz w:val="24"/>
          <w:szCs w:val="24"/>
        </w:rPr>
        <w:t>кусства,</w:t>
      </w:r>
      <w:r w:rsidRPr="004B19AB">
        <w:rPr>
          <w:spacing w:val="-14"/>
          <w:sz w:val="24"/>
          <w:szCs w:val="24"/>
        </w:rPr>
        <w:t xml:space="preserve"> </w:t>
      </w:r>
      <w:r w:rsidRPr="004B19AB">
        <w:rPr>
          <w:spacing w:val="-1"/>
          <w:sz w:val="24"/>
          <w:szCs w:val="24"/>
        </w:rPr>
        <w:t>традициями</w:t>
      </w:r>
      <w:r w:rsidRPr="004B19AB">
        <w:rPr>
          <w:spacing w:val="5"/>
          <w:sz w:val="24"/>
          <w:szCs w:val="24"/>
        </w:rPr>
        <w:t xml:space="preserve"> </w:t>
      </w:r>
      <w:r w:rsidRPr="004B19AB">
        <w:rPr>
          <w:sz w:val="24"/>
          <w:szCs w:val="24"/>
        </w:rPr>
        <w:t>творчеству</w:t>
      </w:r>
      <w:r w:rsidRPr="004B19AB">
        <w:rPr>
          <w:spacing w:val="3"/>
          <w:sz w:val="24"/>
          <w:szCs w:val="24"/>
        </w:rPr>
        <w:t xml:space="preserve"> </w:t>
      </w:r>
      <w:r w:rsidRPr="004B19AB">
        <w:rPr>
          <w:sz w:val="24"/>
          <w:szCs w:val="24"/>
        </w:rPr>
        <w:t>своего</w:t>
      </w:r>
      <w:r w:rsidRPr="004B19AB">
        <w:rPr>
          <w:spacing w:val="5"/>
          <w:sz w:val="24"/>
          <w:szCs w:val="24"/>
        </w:rPr>
        <w:t xml:space="preserve"> </w:t>
      </w:r>
      <w:r w:rsidRPr="004B19AB">
        <w:rPr>
          <w:sz w:val="24"/>
          <w:szCs w:val="24"/>
        </w:rPr>
        <w:t>и</w:t>
      </w:r>
      <w:r w:rsidRPr="004B19AB">
        <w:rPr>
          <w:spacing w:val="8"/>
          <w:sz w:val="24"/>
          <w:szCs w:val="24"/>
        </w:rPr>
        <w:t xml:space="preserve"> </w:t>
      </w:r>
      <w:r w:rsidRPr="004B19AB">
        <w:rPr>
          <w:sz w:val="24"/>
          <w:szCs w:val="24"/>
        </w:rPr>
        <w:t>других</w:t>
      </w:r>
      <w:r w:rsidRPr="004B19AB">
        <w:rPr>
          <w:spacing w:val="7"/>
          <w:sz w:val="24"/>
          <w:szCs w:val="24"/>
        </w:rPr>
        <w:t xml:space="preserve"> </w:t>
      </w:r>
      <w:r w:rsidRPr="004B19AB">
        <w:rPr>
          <w:sz w:val="24"/>
          <w:szCs w:val="24"/>
        </w:rPr>
        <w:t>народов;</w:t>
      </w:r>
    </w:p>
    <w:p w:rsidR="00785F46" w:rsidRPr="004B19AB" w:rsidRDefault="00785F46" w:rsidP="00785F46">
      <w:pPr>
        <w:autoSpaceDE w:val="0"/>
        <w:autoSpaceDN w:val="0"/>
        <w:ind w:right="135"/>
        <w:jc w:val="both"/>
        <w:rPr>
          <w:sz w:val="24"/>
          <w:szCs w:val="24"/>
        </w:rPr>
      </w:pPr>
      <w:r w:rsidRPr="004B19AB">
        <w:rPr>
          <w:sz w:val="24"/>
          <w:szCs w:val="24"/>
        </w:rPr>
        <w:t>стремление к самовыражению в разных видах художественной</w:t>
      </w:r>
      <w:r w:rsidRPr="004B19AB">
        <w:rPr>
          <w:spacing w:val="1"/>
          <w:sz w:val="24"/>
          <w:szCs w:val="24"/>
        </w:rPr>
        <w:t xml:space="preserve"> </w:t>
      </w:r>
      <w:r w:rsidRPr="004B19AB">
        <w:rPr>
          <w:sz w:val="24"/>
          <w:szCs w:val="24"/>
        </w:rPr>
        <w:t>деятельности,</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том</w:t>
      </w:r>
      <w:r w:rsidRPr="004B19AB">
        <w:rPr>
          <w:spacing w:val="1"/>
          <w:sz w:val="24"/>
          <w:szCs w:val="24"/>
        </w:rPr>
        <w:t xml:space="preserve"> </w:t>
      </w:r>
      <w:r w:rsidRPr="004B19AB">
        <w:rPr>
          <w:sz w:val="24"/>
          <w:szCs w:val="24"/>
        </w:rPr>
        <w:t>числе</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искусстве</w:t>
      </w:r>
      <w:r w:rsidRPr="004B19AB">
        <w:rPr>
          <w:spacing w:val="23"/>
          <w:sz w:val="24"/>
          <w:szCs w:val="24"/>
        </w:rPr>
        <w:t xml:space="preserve"> </w:t>
      </w:r>
      <w:r w:rsidRPr="004B19AB">
        <w:rPr>
          <w:sz w:val="24"/>
          <w:szCs w:val="24"/>
        </w:rPr>
        <w:t>слова;</w:t>
      </w:r>
      <w:r w:rsidRPr="004B19AB">
        <w:rPr>
          <w:spacing w:val="27"/>
          <w:sz w:val="24"/>
          <w:szCs w:val="24"/>
        </w:rPr>
        <w:t xml:space="preserve"> </w:t>
      </w:r>
      <w:r w:rsidRPr="004B19AB">
        <w:rPr>
          <w:sz w:val="24"/>
          <w:szCs w:val="24"/>
        </w:rPr>
        <w:t>осознание</w:t>
      </w:r>
      <w:r w:rsidRPr="004B19AB">
        <w:rPr>
          <w:spacing w:val="-2"/>
          <w:sz w:val="24"/>
          <w:szCs w:val="24"/>
        </w:rPr>
        <w:t xml:space="preserve"> </w:t>
      </w:r>
      <w:r w:rsidRPr="004B19AB">
        <w:rPr>
          <w:sz w:val="24"/>
          <w:szCs w:val="24"/>
        </w:rPr>
        <w:t>важности</w:t>
      </w:r>
      <w:r w:rsidRPr="004B19AB">
        <w:rPr>
          <w:spacing w:val="8"/>
          <w:sz w:val="24"/>
          <w:szCs w:val="24"/>
        </w:rPr>
        <w:t xml:space="preserve"> </w:t>
      </w:r>
      <w:r w:rsidRPr="004B19AB">
        <w:rPr>
          <w:sz w:val="24"/>
          <w:szCs w:val="24"/>
        </w:rPr>
        <w:t>русского</w:t>
      </w:r>
      <w:r w:rsidRPr="004B19AB">
        <w:rPr>
          <w:spacing w:val="7"/>
          <w:sz w:val="24"/>
          <w:szCs w:val="24"/>
        </w:rPr>
        <w:t xml:space="preserve"> </w:t>
      </w:r>
      <w:r w:rsidRPr="004B19AB">
        <w:rPr>
          <w:sz w:val="24"/>
          <w:szCs w:val="24"/>
        </w:rPr>
        <w:t>языка</w:t>
      </w:r>
      <w:r w:rsidRPr="004B19AB">
        <w:rPr>
          <w:spacing w:val="2"/>
          <w:sz w:val="24"/>
          <w:szCs w:val="24"/>
        </w:rPr>
        <w:t xml:space="preserve"> </w:t>
      </w:r>
      <w:r w:rsidRPr="004B19AB">
        <w:rPr>
          <w:sz w:val="24"/>
          <w:szCs w:val="24"/>
        </w:rPr>
        <w:t>как</w:t>
      </w:r>
      <w:r w:rsidRPr="004B19AB">
        <w:rPr>
          <w:spacing w:val="6"/>
          <w:sz w:val="24"/>
          <w:szCs w:val="24"/>
        </w:rPr>
        <w:t xml:space="preserve"> </w:t>
      </w:r>
      <w:r w:rsidRPr="004B19AB">
        <w:rPr>
          <w:sz w:val="24"/>
          <w:szCs w:val="24"/>
        </w:rPr>
        <w:t>средства</w:t>
      </w:r>
      <w:r w:rsidRPr="004B19AB">
        <w:rPr>
          <w:spacing w:val="5"/>
          <w:sz w:val="24"/>
          <w:szCs w:val="24"/>
        </w:rPr>
        <w:t xml:space="preserve"> </w:t>
      </w:r>
      <w:r w:rsidRPr="004B19AB">
        <w:rPr>
          <w:sz w:val="24"/>
          <w:szCs w:val="24"/>
        </w:rPr>
        <w:t>общения</w:t>
      </w:r>
      <w:r w:rsidRPr="004B19AB">
        <w:rPr>
          <w:spacing w:val="3"/>
          <w:sz w:val="24"/>
          <w:szCs w:val="24"/>
        </w:rPr>
        <w:t xml:space="preserve"> </w:t>
      </w:r>
      <w:r w:rsidRPr="004B19AB">
        <w:rPr>
          <w:sz w:val="24"/>
          <w:szCs w:val="24"/>
        </w:rPr>
        <w:t>и</w:t>
      </w:r>
      <w:r w:rsidRPr="004B19AB">
        <w:rPr>
          <w:spacing w:val="7"/>
          <w:sz w:val="24"/>
          <w:szCs w:val="24"/>
        </w:rPr>
        <w:t xml:space="preserve"> </w:t>
      </w:r>
      <w:r w:rsidRPr="004B19AB">
        <w:rPr>
          <w:sz w:val="24"/>
          <w:szCs w:val="24"/>
        </w:rPr>
        <w:t>самовыражения;</w:t>
      </w:r>
    </w:p>
    <w:p w:rsidR="00785F46" w:rsidRPr="004B19AB" w:rsidRDefault="00785F46" w:rsidP="00785F46">
      <w:pPr>
        <w:autoSpaceDE w:val="0"/>
        <w:autoSpaceDN w:val="0"/>
        <w:spacing w:before="3"/>
        <w:ind w:right="137"/>
        <w:jc w:val="both"/>
        <w:outlineLvl w:val="1"/>
        <w:rPr>
          <w:b/>
          <w:bCs/>
          <w:i/>
          <w:iCs/>
          <w:sz w:val="24"/>
          <w:szCs w:val="24"/>
        </w:rPr>
      </w:pPr>
      <w:r w:rsidRPr="004B19AB">
        <w:rPr>
          <w:b/>
          <w:bCs/>
          <w:i/>
          <w:iCs/>
          <w:sz w:val="24"/>
          <w:szCs w:val="24"/>
        </w:rPr>
        <w:t>физического</w:t>
      </w:r>
      <w:r w:rsidRPr="004B19AB">
        <w:rPr>
          <w:b/>
          <w:bCs/>
          <w:i/>
          <w:iCs/>
          <w:spacing w:val="1"/>
          <w:sz w:val="24"/>
          <w:szCs w:val="24"/>
        </w:rPr>
        <w:t xml:space="preserve"> </w:t>
      </w:r>
      <w:r w:rsidRPr="004B19AB">
        <w:rPr>
          <w:b/>
          <w:bCs/>
          <w:i/>
          <w:iCs/>
          <w:sz w:val="24"/>
          <w:szCs w:val="24"/>
        </w:rPr>
        <w:t>воспитания,</w:t>
      </w:r>
      <w:r w:rsidRPr="004B19AB">
        <w:rPr>
          <w:b/>
          <w:bCs/>
          <w:i/>
          <w:iCs/>
          <w:spacing w:val="1"/>
          <w:sz w:val="24"/>
          <w:szCs w:val="24"/>
        </w:rPr>
        <w:t xml:space="preserve"> </w:t>
      </w:r>
      <w:r w:rsidRPr="004B19AB">
        <w:rPr>
          <w:b/>
          <w:bCs/>
          <w:i/>
          <w:iCs/>
          <w:sz w:val="24"/>
          <w:szCs w:val="24"/>
        </w:rPr>
        <w:t>формирования</w:t>
      </w:r>
      <w:r w:rsidRPr="004B19AB">
        <w:rPr>
          <w:b/>
          <w:bCs/>
          <w:i/>
          <w:iCs/>
          <w:spacing w:val="1"/>
          <w:sz w:val="24"/>
          <w:szCs w:val="24"/>
        </w:rPr>
        <w:t xml:space="preserve"> </w:t>
      </w:r>
      <w:r w:rsidRPr="004B19AB">
        <w:rPr>
          <w:b/>
          <w:bCs/>
          <w:i/>
          <w:iCs/>
          <w:sz w:val="24"/>
          <w:szCs w:val="24"/>
        </w:rPr>
        <w:t>культуры</w:t>
      </w:r>
      <w:r w:rsidRPr="004B19AB">
        <w:rPr>
          <w:b/>
          <w:bCs/>
          <w:i/>
          <w:iCs/>
          <w:spacing w:val="1"/>
          <w:sz w:val="24"/>
          <w:szCs w:val="24"/>
        </w:rPr>
        <w:t xml:space="preserve"> </w:t>
      </w:r>
      <w:r w:rsidRPr="004B19AB">
        <w:rPr>
          <w:b/>
          <w:bCs/>
          <w:i/>
          <w:iCs/>
          <w:sz w:val="24"/>
          <w:szCs w:val="24"/>
        </w:rPr>
        <w:t>здоровья</w:t>
      </w:r>
      <w:r w:rsidRPr="004B19AB">
        <w:rPr>
          <w:b/>
          <w:bCs/>
          <w:i/>
          <w:iCs/>
          <w:spacing w:val="1"/>
          <w:sz w:val="24"/>
          <w:szCs w:val="24"/>
        </w:rPr>
        <w:t xml:space="preserve"> </w:t>
      </w:r>
      <w:r w:rsidRPr="004B19AB">
        <w:rPr>
          <w:b/>
          <w:bCs/>
          <w:i/>
          <w:iCs/>
          <w:sz w:val="24"/>
          <w:szCs w:val="24"/>
        </w:rPr>
        <w:t>и</w:t>
      </w:r>
      <w:r w:rsidRPr="004B19AB">
        <w:rPr>
          <w:b/>
          <w:bCs/>
          <w:i/>
          <w:iCs/>
          <w:spacing w:val="1"/>
          <w:sz w:val="24"/>
          <w:szCs w:val="24"/>
        </w:rPr>
        <w:t xml:space="preserve"> </w:t>
      </w:r>
      <w:r w:rsidRPr="004B19AB">
        <w:rPr>
          <w:b/>
          <w:bCs/>
          <w:i/>
          <w:iCs/>
          <w:sz w:val="24"/>
          <w:szCs w:val="24"/>
        </w:rPr>
        <w:t>эмоционального</w:t>
      </w:r>
      <w:r w:rsidRPr="004B19AB">
        <w:rPr>
          <w:b/>
          <w:bCs/>
          <w:i/>
          <w:iCs/>
          <w:spacing w:val="1"/>
          <w:sz w:val="24"/>
          <w:szCs w:val="24"/>
        </w:rPr>
        <w:t xml:space="preserve"> </w:t>
      </w:r>
      <w:r w:rsidRPr="004B19AB">
        <w:rPr>
          <w:b/>
          <w:bCs/>
          <w:i/>
          <w:iCs/>
          <w:sz w:val="24"/>
          <w:szCs w:val="24"/>
        </w:rPr>
        <w:t>благополучия:</w:t>
      </w:r>
    </w:p>
    <w:p w:rsidR="00785F46" w:rsidRPr="004B19AB" w:rsidRDefault="00785F46" w:rsidP="00785F46">
      <w:pPr>
        <w:autoSpaceDE w:val="0"/>
        <w:autoSpaceDN w:val="0"/>
        <w:ind w:right="137"/>
        <w:jc w:val="both"/>
        <w:rPr>
          <w:sz w:val="24"/>
          <w:szCs w:val="24"/>
        </w:rPr>
      </w:pPr>
      <w:r w:rsidRPr="004B19AB">
        <w:rPr>
          <w:sz w:val="24"/>
          <w:szCs w:val="24"/>
        </w:rPr>
        <w:t>соблюдение</w:t>
      </w:r>
      <w:r w:rsidRPr="004B19AB">
        <w:rPr>
          <w:spacing w:val="1"/>
          <w:sz w:val="24"/>
          <w:szCs w:val="24"/>
        </w:rPr>
        <w:t xml:space="preserve"> </w:t>
      </w:r>
      <w:r w:rsidRPr="004B19AB">
        <w:rPr>
          <w:sz w:val="24"/>
          <w:szCs w:val="24"/>
        </w:rPr>
        <w:t>правил</w:t>
      </w:r>
      <w:r w:rsidRPr="004B19AB">
        <w:rPr>
          <w:spacing w:val="1"/>
          <w:sz w:val="24"/>
          <w:szCs w:val="24"/>
        </w:rPr>
        <w:t xml:space="preserve"> </w:t>
      </w:r>
      <w:r w:rsidRPr="004B19AB">
        <w:rPr>
          <w:sz w:val="24"/>
          <w:szCs w:val="24"/>
        </w:rPr>
        <w:t>здорового</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безопасного</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себя</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других</w:t>
      </w:r>
      <w:r w:rsidRPr="004B19AB">
        <w:rPr>
          <w:spacing w:val="1"/>
          <w:sz w:val="24"/>
          <w:szCs w:val="24"/>
        </w:rPr>
        <w:t xml:space="preserve"> </w:t>
      </w:r>
      <w:r w:rsidRPr="004B19AB">
        <w:rPr>
          <w:sz w:val="24"/>
          <w:szCs w:val="24"/>
        </w:rPr>
        <w:t>людей)</w:t>
      </w:r>
      <w:r w:rsidRPr="004B19AB">
        <w:rPr>
          <w:spacing w:val="1"/>
          <w:sz w:val="24"/>
          <w:szCs w:val="24"/>
        </w:rPr>
        <w:t xml:space="preserve"> </w:t>
      </w:r>
      <w:r w:rsidRPr="004B19AB">
        <w:rPr>
          <w:sz w:val="24"/>
          <w:szCs w:val="24"/>
        </w:rPr>
        <w:t>образа</w:t>
      </w:r>
      <w:r w:rsidRPr="004B19AB">
        <w:rPr>
          <w:spacing w:val="1"/>
          <w:sz w:val="24"/>
          <w:szCs w:val="24"/>
        </w:rPr>
        <w:t xml:space="preserve"> </w:t>
      </w:r>
      <w:r w:rsidRPr="004B19AB">
        <w:rPr>
          <w:sz w:val="24"/>
          <w:szCs w:val="24"/>
        </w:rPr>
        <w:t>жизни</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окружающей среде (в том числе информационной) при поиске дополнительной информации в</w:t>
      </w:r>
      <w:r w:rsidRPr="004B19AB">
        <w:rPr>
          <w:spacing w:val="1"/>
          <w:sz w:val="24"/>
          <w:szCs w:val="24"/>
        </w:rPr>
        <w:t xml:space="preserve"> </w:t>
      </w:r>
      <w:r w:rsidRPr="004B19AB">
        <w:rPr>
          <w:sz w:val="24"/>
          <w:szCs w:val="24"/>
        </w:rPr>
        <w:t>процессе</w:t>
      </w:r>
      <w:r w:rsidRPr="004B19AB">
        <w:rPr>
          <w:spacing w:val="6"/>
          <w:sz w:val="24"/>
          <w:szCs w:val="24"/>
        </w:rPr>
        <w:t xml:space="preserve"> </w:t>
      </w:r>
      <w:r w:rsidRPr="004B19AB">
        <w:rPr>
          <w:sz w:val="24"/>
          <w:szCs w:val="24"/>
        </w:rPr>
        <w:t>языкового</w:t>
      </w:r>
      <w:r w:rsidRPr="004B19AB">
        <w:rPr>
          <w:spacing w:val="7"/>
          <w:sz w:val="24"/>
          <w:szCs w:val="24"/>
        </w:rPr>
        <w:t xml:space="preserve"> </w:t>
      </w:r>
      <w:r w:rsidRPr="004B19AB">
        <w:rPr>
          <w:sz w:val="24"/>
          <w:szCs w:val="24"/>
        </w:rPr>
        <w:t>о</w:t>
      </w:r>
      <w:r w:rsidRPr="004B19AB">
        <w:rPr>
          <w:sz w:val="24"/>
          <w:szCs w:val="24"/>
        </w:rPr>
        <w:t>б</w:t>
      </w:r>
      <w:r w:rsidRPr="004B19AB">
        <w:rPr>
          <w:sz w:val="24"/>
          <w:szCs w:val="24"/>
        </w:rPr>
        <w:t>разования;</w:t>
      </w:r>
    </w:p>
    <w:p w:rsidR="00785F46" w:rsidRPr="004B19AB" w:rsidRDefault="00785F46" w:rsidP="00785F46">
      <w:pPr>
        <w:autoSpaceDE w:val="0"/>
        <w:autoSpaceDN w:val="0"/>
        <w:ind w:right="138"/>
        <w:jc w:val="both"/>
        <w:rPr>
          <w:sz w:val="24"/>
          <w:szCs w:val="24"/>
        </w:rPr>
      </w:pPr>
      <w:r w:rsidRPr="004B19AB">
        <w:rPr>
          <w:sz w:val="24"/>
          <w:szCs w:val="24"/>
        </w:rPr>
        <w:t>бережное</w:t>
      </w:r>
      <w:r w:rsidRPr="004B19AB">
        <w:rPr>
          <w:spacing w:val="1"/>
          <w:sz w:val="24"/>
          <w:szCs w:val="24"/>
        </w:rPr>
        <w:t xml:space="preserve"> </w:t>
      </w:r>
      <w:r w:rsidRPr="004B19AB">
        <w:rPr>
          <w:sz w:val="24"/>
          <w:szCs w:val="24"/>
        </w:rPr>
        <w:t>отношение</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физическому</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психическому</w:t>
      </w:r>
      <w:r w:rsidRPr="004B19AB">
        <w:rPr>
          <w:spacing w:val="1"/>
          <w:sz w:val="24"/>
          <w:szCs w:val="24"/>
        </w:rPr>
        <w:t xml:space="preserve"> </w:t>
      </w:r>
      <w:r w:rsidRPr="004B19AB">
        <w:rPr>
          <w:sz w:val="24"/>
          <w:szCs w:val="24"/>
        </w:rPr>
        <w:t>здоровью,</w:t>
      </w:r>
      <w:r w:rsidRPr="004B19AB">
        <w:rPr>
          <w:spacing w:val="1"/>
          <w:sz w:val="24"/>
          <w:szCs w:val="24"/>
        </w:rPr>
        <w:t xml:space="preserve"> </w:t>
      </w:r>
      <w:r w:rsidRPr="004B19AB">
        <w:rPr>
          <w:sz w:val="24"/>
          <w:szCs w:val="24"/>
        </w:rPr>
        <w:t>проявляющееся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выборе</w:t>
      </w:r>
      <w:r w:rsidRPr="004B19AB">
        <w:rPr>
          <w:spacing w:val="1"/>
          <w:sz w:val="24"/>
          <w:szCs w:val="24"/>
        </w:rPr>
        <w:t xml:space="preserve"> </w:t>
      </w:r>
      <w:r w:rsidRPr="004B19AB">
        <w:rPr>
          <w:sz w:val="24"/>
          <w:szCs w:val="24"/>
        </w:rPr>
        <w:t>приемлемых способов речевого самовыражения и соблюдении норм речевого этикета и правил</w:t>
      </w:r>
      <w:r w:rsidRPr="004B19AB">
        <w:rPr>
          <w:spacing w:val="1"/>
          <w:sz w:val="24"/>
          <w:szCs w:val="24"/>
        </w:rPr>
        <w:t xml:space="preserve"> </w:t>
      </w:r>
      <w:r w:rsidRPr="004B19AB">
        <w:rPr>
          <w:sz w:val="24"/>
          <w:szCs w:val="24"/>
        </w:rPr>
        <w:t>общения;</w:t>
      </w:r>
    </w:p>
    <w:p w:rsidR="00785F46" w:rsidRPr="004B19AB" w:rsidRDefault="00785F46" w:rsidP="00785F46">
      <w:pPr>
        <w:autoSpaceDE w:val="0"/>
        <w:autoSpaceDN w:val="0"/>
        <w:spacing w:line="274" w:lineRule="exact"/>
        <w:jc w:val="both"/>
        <w:outlineLvl w:val="1"/>
        <w:rPr>
          <w:b/>
          <w:bCs/>
          <w:i/>
          <w:iCs/>
          <w:sz w:val="24"/>
          <w:szCs w:val="24"/>
        </w:rPr>
      </w:pPr>
      <w:r w:rsidRPr="004B19AB">
        <w:rPr>
          <w:b/>
          <w:bCs/>
          <w:i/>
          <w:iCs/>
          <w:sz w:val="24"/>
          <w:szCs w:val="24"/>
        </w:rPr>
        <w:t>трудового</w:t>
      </w:r>
      <w:r w:rsidRPr="004B19AB">
        <w:rPr>
          <w:b/>
          <w:bCs/>
          <w:i/>
          <w:iCs/>
          <w:spacing w:val="-5"/>
          <w:sz w:val="24"/>
          <w:szCs w:val="24"/>
        </w:rPr>
        <w:t xml:space="preserve"> </w:t>
      </w:r>
      <w:r w:rsidRPr="004B19AB">
        <w:rPr>
          <w:b/>
          <w:bCs/>
          <w:i/>
          <w:iCs/>
          <w:sz w:val="24"/>
          <w:szCs w:val="24"/>
        </w:rPr>
        <w:t>воспитания:</w:t>
      </w:r>
    </w:p>
    <w:p w:rsidR="00785F46" w:rsidRPr="004B19AB" w:rsidRDefault="00785F46" w:rsidP="00785F46">
      <w:pPr>
        <w:autoSpaceDE w:val="0"/>
        <w:autoSpaceDN w:val="0"/>
        <w:ind w:right="134"/>
        <w:jc w:val="both"/>
        <w:rPr>
          <w:sz w:val="24"/>
          <w:szCs w:val="24"/>
        </w:rPr>
      </w:pPr>
      <w:r w:rsidRPr="004B19AB">
        <w:rPr>
          <w:sz w:val="24"/>
          <w:szCs w:val="24"/>
        </w:rPr>
        <w:t>осознание</w:t>
      </w:r>
      <w:r w:rsidRPr="004B19AB">
        <w:rPr>
          <w:spacing w:val="1"/>
          <w:sz w:val="24"/>
          <w:szCs w:val="24"/>
        </w:rPr>
        <w:t xml:space="preserve"> </w:t>
      </w:r>
      <w:r w:rsidRPr="004B19AB">
        <w:rPr>
          <w:sz w:val="24"/>
          <w:szCs w:val="24"/>
        </w:rPr>
        <w:t>ценности</w:t>
      </w:r>
      <w:r w:rsidRPr="004B19AB">
        <w:rPr>
          <w:spacing w:val="1"/>
          <w:sz w:val="24"/>
          <w:szCs w:val="24"/>
        </w:rPr>
        <w:t xml:space="preserve"> </w:t>
      </w:r>
      <w:r w:rsidRPr="004B19AB">
        <w:rPr>
          <w:sz w:val="24"/>
          <w:szCs w:val="24"/>
        </w:rPr>
        <w:t>труда</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жизни</w:t>
      </w:r>
      <w:r w:rsidRPr="004B19AB">
        <w:rPr>
          <w:spacing w:val="1"/>
          <w:sz w:val="24"/>
          <w:szCs w:val="24"/>
        </w:rPr>
        <w:t xml:space="preserve"> </w:t>
      </w:r>
      <w:r w:rsidRPr="004B19AB">
        <w:rPr>
          <w:sz w:val="24"/>
          <w:szCs w:val="24"/>
        </w:rPr>
        <w:t>человека</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общества(в том числе благодаря примерам из</w:t>
      </w:r>
      <w:r w:rsidRPr="004B19AB">
        <w:rPr>
          <w:spacing w:val="-57"/>
          <w:sz w:val="24"/>
          <w:szCs w:val="24"/>
        </w:rPr>
        <w:t xml:space="preserve"> </w:t>
      </w:r>
      <w:r w:rsidRPr="004B19AB">
        <w:rPr>
          <w:spacing w:val="-1"/>
          <w:sz w:val="24"/>
          <w:szCs w:val="24"/>
        </w:rPr>
        <w:t>худож</w:t>
      </w:r>
      <w:r w:rsidRPr="004B19AB">
        <w:rPr>
          <w:spacing w:val="-1"/>
          <w:sz w:val="24"/>
          <w:szCs w:val="24"/>
        </w:rPr>
        <w:t>е</w:t>
      </w:r>
      <w:r w:rsidRPr="004B19AB">
        <w:rPr>
          <w:spacing w:val="-1"/>
          <w:sz w:val="24"/>
          <w:szCs w:val="24"/>
        </w:rPr>
        <w:t xml:space="preserve">ственных произведений), ответственное </w:t>
      </w:r>
      <w:r w:rsidRPr="004B19AB">
        <w:rPr>
          <w:sz w:val="24"/>
          <w:szCs w:val="24"/>
        </w:rPr>
        <w:t>потребление и бережное отношение к результатам</w:t>
      </w:r>
      <w:r w:rsidRPr="004B19AB">
        <w:rPr>
          <w:spacing w:val="1"/>
          <w:sz w:val="24"/>
          <w:szCs w:val="24"/>
        </w:rPr>
        <w:t xml:space="preserve"> </w:t>
      </w:r>
      <w:r w:rsidRPr="004B19AB">
        <w:rPr>
          <w:spacing w:val="-1"/>
          <w:sz w:val="24"/>
          <w:szCs w:val="24"/>
        </w:rPr>
        <w:t>труда,</w:t>
      </w:r>
      <w:r w:rsidRPr="004B19AB">
        <w:rPr>
          <w:spacing w:val="-13"/>
          <w:sz w:val="24"/>
          <w:szCs w:val="24"/>
        </w:rPr>
        <w:t xml:space="preserve"> </w:t>
      </w:r>
      <w:r w:rsidRPr="004B19AB">
        <w:rPr>
          <w:spacing w:val="-1"/>
          <w:sz w:val="24"/>
          <w:szCs w:val="24"/>
        </w:rPr>
        <w:t>навыки</w:t>
      </w:r>
      <w:r w:rsidRPr="004B19AB">
        <w:rPr>
          <w:spacing w:val="-11"/>
          <w:sz w:val="24"/>
          <w:szCs w:val="24"/>
        </w:rPr>
        <w:t xml:space="preserve"> </w:t>
      </w:r>
      <w:r w:rsidRPr="004B19AB">
        <w:rPr>
          <w:spacing w:val="-1"/>
          <w:sz w:val="24"/>
          <w:szCs w:val="24"/>
        </w:rPr>
        <w:t>участия</w:t>
      </w:r>
      <w:r w:rsidRPr="004B19AB">
        <w:rPr>
          <w:spacing w:val="-14"/>
          <w:sz w:val="24"/>
          <w:szCs w:val="24"/>
        </w:rPr>
        <w:t xml:space="preserve"> </w:t>
      </w:r>
      <w:r w:rsidRPr="004B19AB">
        <w:rPr>
          <w:spacing w:val="-1"/>
          <w:sz w:val="24"/>
          <w:szCs w:val="24"/>
        </w:rPr>
        <w:t>в</w:t>
      </w:r>
      <w:r w:rsidRPr="004B19AB">
        <w:rPr>
          <w:spacing w:val="-13"/>
          <w:sz w:val="24"/>
          <w:szCs w:val="24"/>
        </w:rPr>
        <w:t xml:space="preserve"> </w:t>
      </w:r>
      <w:r w:rsidRPr="004B19AB">
        <w:rPr>
          <w:spacing w:val="-1"/>
          <w:sz w:val="24"/>
          <w:szCs w:val="24"/>
        </w:rPr>
        <w:t>различных</w:t>
      </w:r>
      <w:r w:rsidRPr="004B19AB">
        <w:rPr>
          <w:spacing w:val="-12"/>
          <w:sz w:val="24"/>
          <w:szCs w:val="24"/>
        </w:rPr>
        <w:t xml:space="preserve"> </w:t>
      </w:r>
      <w:r w:rsidRPr="004B19AB">
        <w:rPr>
          <w:spacing w:val="-1"/>
          <w:sz w:val="24"/>
          <w:szCs w:val="24"/>
        </w:rPr>
        <w:t>видах</w:t>
      </w:r>
      <w:r w:rsidRPr="004B19AB">
        <w:rPr>
          <w:spacing w:val="-12"/>
          <w:sz w:val="24"/>
          <w:szCs w:val="24"/>
        </w:rPr>
        <w:t xml:space="preserve"> </w:t>
      </w:r>
      <w:r w:rsidRPr="004B19AB">
        <w:rPr>
          <w:sz w:val="24"/>
          <w:szCs w:val="24"/>
        </w:rPr>
        <w:t>трудовойдеятельности,</w:t>
      </w:r>
      <w:r w:rsidRPr="004B19AB">
        <w:rPr>
          <w:spacing w:val="-7"/>
          <w:sz w:val="24"/>
          <w:szCs w:val="24"/>
        </w:rPr>
        <w:t xml:space="preserve"> </w:t>
      </w:r>
      <w:r w:rsidRPr="004B19AB">
        <w:rPr>
          <w:sz w:val="24"/>
          <w:szCs w:val="24"/>
        </w:rPr>
        <w:t>интерес</w:t>
      </w:r>
      <w:r w:rsidRPr="004B19AB">
        <w:rPr>
          <w:spacing w:val="-8"/>
          <w:sz w:val="24"/>
          <w:szCs w:val="24"/>
        </w:rPr>
        <w:t xml:space="preserve"> </w:t>
      </w:r>
      <w:r w:rsidRPr="004B19AB">
        <w:rPr>
          <w:sz w:val="24"/>
          <w:szCs w:val="24"/>
        </w:rPr>
        <w:t>к</w:t>
      </w:r>
      <w:r w:rsidRPr="004B19AB">
        <w:rPr>
          <w:spacing w:val="-7"/>
          <w:sz w:val="24"/>
          <w:szCs w:val="24"/>
        </w:rPr>
        <w:t xml:space="preserve"> </w:t>
      </w:r>
      <w:r w:rsidRPr="004B19AB">
        <w:rPr>
          <w:sz w:val="24"/>
          <w:szCs w:val="24"/>
        </w:rPr>
        <w:t>различным</w:t>
      </w:r>
      <w:r w:rsidRPr="004B19AB">
        <w:rPr>
          <w:spacing w:val="-8"/>
          <w:sz w:val="24"/>
          <w:szCs w:val="24"/>
        </w:rPr>
        <w:t xml:space="preserve"> </w:t>
      </w:r>
      <w:r w:rsidRPr="004B19AB">
        <w:rPr>
          <w:sz w:val="24"/>
          <w:szCs w:val="24"/>
        </w:rPr>
        <w:t>профессиям,</w:t>
      </w:r>
      <w:r w:rsidRPr="004B19AB">
        <w:rPr>
          <w:spacing w:val="-57"/>
          <w:sz w:val="24"/>
          <w:szCs w:val="24"/>
        </w:rPr>
        <w:t xml:space="preserve"> </w:t>
      </w:r>
      <w:r w:rsidRPr="004B19AB">
        <w:rPr>
          <w:w w:val="95"/>
          <w:sz w:val="24"/>
          <w:szCs w:val="24"/>
        </w:rPr>
        <w:t>возникающий</w:t>
      </w:r>
      <w:r w:rsidRPr="004B19AB">
        <w:rPr>
          <w:spacing w:val="6"/>
          <w:w w:val="95"/>
          <w:sz w:val="24"/>
          <w:szCs w:val="24"/>
        </w:rPr>
        <w:t xml:space="preserve"> </w:t>
      </w:r>
      <w:r w:rsidRPr="004B19AB">
        <w:rPr>
          <w:w w:val="95"/>
          <w:sz w:val="24"/>
          <w:szCs w:val="24"/>
        </w:rPr>
        <w:t>при</w:t>
      </w:r>
      <w:r w:rsidRPr="004B19AB">
        <w:rPr>
          <w:spacing w:val="-9"/>
          <w:w w:val="95"/>
          <w:sz w:val="24"/>
          <w:szCs w:val="24"/>
        </w:rPr>
        <w:t xml:space="preserve"> </w:t>
      </w:r>
      <w:r w:rsidRPr="004B19AB">
        <w:rPr>
          <w:w w:val="95"/>
          <w:sz w:val="24"/>
          <w:szCs w:val="24"/>
        </w:rPr>
        <w:t>о</w:t>
      </w:r>
      <w:r w:rsidRPr="004B19AB">
        <w:rPr>
          <w:w w:val="95"/>
          <w:sz w:val="24"/>
          <w:szCs w:val="24"/>
        </w:rPr>
        <w:t>б</w:t>
      </w:r>
      <w:r w:rsidRPr="004B19AB">
        <w:rPr>
          <w:w w:val="95"/>
          <w:sz w:val="24"/>
          <w:szCs w:val="24"/>
        </w:rPr>
        <w:t>суждении</w:t>
      </w:r>
      <w:r w:rsidRPr="004B19AB">
        <w:rPr>
          <w:spacing w:val="-6"/>
          <w:w w:val="95"/>
          <w:sz w:val="24"/>
          <w:szCs w:val="24"/>
        </w:rPr>
        <w:t xml:space="preserve"> </w:t>
      </w:r>
      <w:r w:rsidRPr="004B19AB">
        <w:rPr>
          <w:w w:val="95"/>
          <w:sz w:val="24"/>
          <w:szCs w:val="24"/>
        </w:rPr>
        <w:t>примеров</w:t>
      </w:r>
      <w:r w:rsidRPr="004B19AB">
        <w:rPr>
          <w:spacing w:val="-8"/>
          <w:w w:val="95"/>
          <w:sz w:val="24"/>
          <w:szCs w:val="24"/>
        </w:rPr>
        <w:t xml:space="preserve"> </w:t>
      </w:r>
      <w:r w:rsidRPr="004B19AB">
        <w:rPr>
          <w:w w:val="95"/>
          <w:sz w:val="24"/>
          <w:szCs w:val="24"/>
        </w:rPr>
        <w:t>из</w:t>
      </w:r>
      <w:r w:rsidRPr="004B19AB">
        <w:rPr>
          <w:spacing w:val="-9"/>
          <w:w w:val="95"/>
          <w:sz w:val="24"/>
          <w:szCs w:val="24"/>
        </w:rPr>
        <w:t xml:space="preserve"> </w:t>
      </w:r>
      <w:r w:rsidRPr="004B19AB">
        <w:rPr>
          <w:w w:val="95"/>
          <w:sz w:val="24"/>
          <w:szCs w:val="24"/>
        </w:rPr>
        <w:t>художественных</w:t>
      </w:r>
      <w:r w:rsidRPr="004B19AB">
        <w:rPr>
          <w:spacing w:val="-4"/>
          <w:w w:val="95"/>
          <w:sz w:val="24"/>
          <w:szCs w:val="24"/>
        </w:rPr>
        <w:t xml:space="preserve"> </w:t>
      </w:r>
      <w:r w:rsidRPr="004B19AB">
        <w:rPr>
          <w:w w:val="95"/>
          <w:sz w:val="24"/>
          <w:szCs w:val="24"/>
        </w:rPr>
        <w:t>произведений;</w:t>
      </w:r>
    </w:p>
    <w:p w:rsidR="00785F46" w:rsidRPr="004B19AB" w:rsidRDefault="00785F46" w:rsidP="00785F46">
      <w:pPr>
        <w:autoSpaceDE w:val="0"/>
        <w:autoSpaceDN w:val="0"/>
        <w:spacing w:line="274" w:lineRule="exact"/>
        <w:jc w:val="both"/>
        <w:outlineLvl w:val="1"/>
        <w:rPr>
          <w:b/>
          <w:bCs/>
          <w:i/>
          <w:iCs/>
          <w:sz w:val="24"/>
          <w:szCs w:val="24"/>
        </w:rPr>
      </w:pPr>
      <w:r w:rsidRPr="004B19AB">
        <w:rPr>
          <w:b/>
          <w:bCs/>
          <w:i/>
          <w:iCs/>
          <w:sz w:val="24"/>
          <w:szCs w:val="24"/>
        </w:rPr>
        <w:t>экологического</w:t>
      </w:r>
      <w:r w:rsidRPr="004B19AB">
        <w:rPr>
          <w:b/>
          <w:bCs/>
          <w:i/>
          <w:iCs/>
          <w:spacing w:val="-5"/>
          <w:sz w:val="24"/>
          <w:szCs w:val="24"/>
        </w:rPr>
        <w:t xml:space="preserve"> </w:t>
      </w:r>
      <w:r w:rsidRPr="004B19AB">
        <w:rPr>
          <w:b/>
          <w:bCs/>
          <w:i/>
          <w:iCs/>
          <w:sz w:val="24"/>
          <w:szCs w:val="24"/>
        </w:rPr>
        <w:t>воспитания:</w:t>
      </w:r>
    </w:p>
    <w:p w:rsidR="00785F46" w:rsidRPr="004B19AB" w:rsidRDefault="00785F46" w:rsidP="00785F46">
      <w:pPr>
        <w:autoSpaceDE w:val="0"/>
        <w:autoSpaceDN w:val="0"/>
        <w:ind w:right="2414"/>
        <w:jc w:val="both"/>
        <w:rPr>
          <w:sz w:val="24"/>
          <w:szCs w:val="24"/>
        </w:rPr>
      </w:pPr>
      <w:r w:rsidRPr="004B19AB">
        <w:rPr>
          <w:w w:val="95"/>
          <w:sz w:val="24"/>
          <w:szCs w:val="24"/>
        </w:rPr>
        <w:t>бережное отношение к природе, формируемое в процессе работы с текстами;</w:t>
      </w:r>
      <w:r w:rsidRPr="004B19AB">
        <w:rPr>
          <w:spacing w:val="1"/>
          <w:w w:val="95"/>
          <w:sz w:val="24"/>
          <w:szCs w:val="24"/>
        </w:rPr>
        <w:t xml:space="preserve"> </w:t>
      </w:r>
      <w:r w:rsidRPr="004B19AB">
        <w:rPr>
          <w:sz w:val="24"/>
          <w:szCs w:val="24"/>
        </w:rPr>
        <w:t>непри</w:t>
      </w:r>
      <w:r w:rsidRPr="004B19AB">
        <w:rPr>
          <w:sz w:val="24"/>
          <w:szCs w:val="24"/>
        </w:rPr>
        <w:t>я</w:t>
      </w:r>
      <w:r w:rsidRPr="004B19AB">
        <w:rPr>
          <w:sz w:val="24"/>
          <w:szCs w:val="24"/>
        </w:rPr>
        <w:t>тие</w:t>
      </w:r>
      <w:r w:rsidRPr="004B19AB">
        <w:rPr>
          <w:spacing w:val="-11"/>
          <w:sz w:val="24"/>
          <w:szCs w:val="24"/>
        </w:rPr>
        <w:t xml:space="preserve"> </w:t>
      </w:r>
      <w:r w:rsidRPr="004B19AB">
        <w:rPr>
          <w:sz w:val="24"/>
          <w:szCs w:val="24"/>
        </w:rPr>
        <w:t>действий,</w:t>
      </w:r>
      <w:r w:rsidRPr="004B19AB">
        <w:rPr>
          <w:spacing w:val="-9"/>
          <w:sz w:val="24"/>
          <w:szCs w:val="24"/>
        </w:rPr>
        <w:t xml:space="preserve"> </w:t>
      </w:r>
      <w:r w:rsidRPr="004B19AB">
        <w:rPr>
          <w:sz w:val="24"/>
          <w:szCs w:val="24"/>
        </w:rPr>
        <w:t>приносящих</w:t>
      </w:r>
      <w:r w:rsidRPr="004B19AB">
        <w:rPr>
          <w:spacing w:val="-7"/>
          <w:sz w:val="24"/>
          <w:szCs w:val="24"/>
        </w:rPr>
        <w:t xml:space="preserve"> </w:t>
      </w:r>
      <w:r w:rsidRPr="004B19AB">
        <w:rPr>
          <w:sz w:val="24"/>
          <w:szCs w:val="24"/>
        </w:rPr>
        <w:t>ей</w:t>
      </w:r>
      <w:r w:rsidRPr="004B19AB">
        <w:rPr>
          <w:spacing w:val="-7"/>
          <w:sz w:val="24"/>
          <w:szCs w:val="24"/>
        </w:rPr>
        <w:t xml:space="preserve"> </w:t>
      </w:r>
      <w:r w:rsidRPr="004B19AB">
        <w:rPr>
          <w:sz w:val="24"/>
          <w:szCs w:val="24"/>
        </w:rPr>
        <w:t>вред;</w:t>
      </w:r>
    </w:p>
    <w:p w:rsidR="00785F46" w:rsidRPr="004B19AB" w:rsidRDefault="00785F46" w:rsidP="00785F46">
      <w:pPr>
        <w:autoSpaceDE w:val="0"/>
        <w:autoSpaceDN w:val="0"/>
        <w:spacing w:before="3" w:line="274" w:lineRule="exact"/>
        <w:jc w:val="both"/>
        <w:outlineLvl w:val="1"/>
        <w:rPr>
          <w:b/>
          <w:bCs/>
          <w:i/>
          <w:iCs/>
          <w:sz w:val="24"/>
          <w:szCs w:val="24"/>
        </w:rPr>
      </w:pPr>
      <w:r w:rsidRPr="004B19AB">
        <w:rPr>
          <w:b/>
          <w:bCs/>
          <w:i/>
          <w:iCs/>
          <w:sz w:val="24"/>
          <w:szCs w:val="24"/>
        </w:rPr>
        <w:t>ценности</w:t>
      </w:r>
      <w:r w:rsidRPr="004B19AB">
        <w:rPr>
          <w:b/>
          <w:bCs/>
          <w:i/>
          <w:iCs/>
          <w:spacing w:val="-6"/>
          <w:sz w:val="24"/>
          <w:szCs w:val="24"/>
        </w:rPr>
        <w:t xml:space="preserve"> </w:t>
      </w:r>
      <w:r w:rsidRPr="004B19AB">
        <w:rPr>
          <w:b/>
          <w:bCs/>
          <w:i/>
          <w:iCs/>
          <w:sz w:val="24"/>
          <w:szCs w:val="24"/>
        </w:rPr>
        <w:t>научного</w:t>
      </w:r>
      <w:r w:rsidRPr="004B19AB">
        <w:rPr>
          <w:b/>
          <w:bCs/>
          <w:i/>
          <w:iCs/>
          <w:spacing w:val="-4"/>
          <w:sz w:val="24"/>
          <w:szCs w:val="24"/>
        </w:rPr>
        <w:t xml:space="preserve"> </w:t>
      </w:r>
      <w:r w:rsidRPr="004B19AB">
        <w:rPr>
          <w:b/>
          <w:bCs/>
          <w:i/>
          <w:iCs/>
          <w:sz w:val="24"/>
          <w:szCs w:val="24"/>
        </w:rPr>
        <w:t>познания:</w:t>
      </w:r>
    </w:p>
    <w:p w:rsidR="00785F46" w:rsidRPr="004B19AB" w:rsidRDefault="00785F46" w:rsidP="00785F46">
      <w:pPr>
        <w:autoSpaceDE w:val="0"/>
        <w:autoSpaceDN w:val="0"/>
        <w:ind w:right="135"/>
        <w:jc w:val="both"/>
        <w:rPr>
          <w:sz w:val="24"/>
          <w:szCs w:val="24"/>
        </w:rPr>
      </w:pPr>
      <w:r w:rsidRPr="004B19AB">
        <w:rPr>
          <w:sz w:val="24"/>
          <w:szCs w:val="24"/>
        </w:rPr>
        <w:t>первоначальные</w:t>
      </w:r>
      <w:r w:rsidRPr="004B19AB">
        <w:rPr>
          <w:spacing w:val="1"/>
          <w:sz w:val="24"/>
          <w:szCs w:val="24"/>
        </w:rPr>
        <w:t xml:space="preserve"> </w:t>
      </w:r>
      <w:r w:rsidRPr="004B19AB">
        <w:rPr>
          <w:sz w:val="24"/>
          <w:szCs w:val="24"/>
        </w:rPr>
        <w:t>представления</w:t>
      </w:r>
      <w:r w:rsidRPr="004B19AB">
        <w:rPr>
          <w:spacing w:val="1"/>
          <w:sz w:val="24"/>
          <w:szCs w:val="24"/>
        </w:rPr>
        <w:t xml:space="preserve"> </w:t>
      </w:r>
      <w:r w:rsidRPr="004B19AB">
        <w:rPr>
          <w:sz w:val="24"/>
          <w:szCs w:val="24"/>
        </w:rPr>
        <w:t>о</w:t>
      </w:r>
      <w:r w:rsidRPr="004B19AB">
        <w:rPr>
          <w:spacing w:val="1"/>
          <w:sz w:val="24"/>
          <w:szCs w:val="24"/>
        </w:rPr>
        <w:t xml:space="preserve"> </w:t>
      </w:r>
      <w:r w:rsidRPr="004B19AB">
        <w:rPr>
          <w:sz w:val="24"/>
          <w:szCs w:val="24"/>
        </w:rPr>
        <w:t>научной</w:t>
      </w:r>
      <w:r w:rsidRPr="004B19AB">
        <w:rPr>
          <w:spacing w:val="1"/>
          <w:sz w:val="24"/>
          <w:szCs w:val="24"/>
        </w:rPr>
        <w:t xml:space="preserve"> </w:t>
      </w:r>
      <w:r w:rsidRPr="004B19AB">
        <w:rPr>
          <w:sz w:val="24"/>
          <w:szCs w:val="24"/>
        </w:rPr>
        <w:t>картине</w:t>
      </w:r>
      <w:r w:rsidRPr="004B19AB">
        <w:rPr>
          <w:spacing w:val="1"/>
          <w:sz w:val="24"/>
          <w:szCs w:val="24"/>
        </w:rPr>
        <w:t xml:space="preserve"> </w:t>
      </w:r>
      <w:r w:rsidRPr="004B19AB">
        <w:rPr>
          <w:sz w:val="24"/>
          <w:szCs w:val="24"/>
        </w:rPr>
        <w:t>мира (в</w:t>
      </w:r>
      <w:r w:rsidRPr="004B19AB">
        <w:rPr>
          <w:spacing w:val="1"/>
          <w:sz w:val="24"/>
          <w:szCs w:val="24"/>
        </w:rPr>
        <w:t xml:space="preserve"> </w:t>
      </w:r>
      <w:r w:rsidRPr="004B19AB">
        <w:rPr>
          <w:sz w:val="24"/>
          <w:szCs w:val="24"/>
        </w:rPr>
        <w:t>том</w:t>
      </w:r>
      <w:r w:rsidRPr="004B19AB">
        <w:rPr>
          <w:spacing w:val="1"/>
          <w:sz w:val="24"/>
          <w:szCs w:val="24"/>
        </w:rPr>
        <w:t xml:space="preserve"> </w:t>
      </w:r>
      <w:r w:rsidRPr="004B19AB">
        <w:rPr>
          <w:sz w:val="24"/>
          <w:szCs w:val="24"/>
        </w:rPr>
        <w:t>числе</w:t>
      </w:r>
      <w:r w:rsidRPr="004B19AB">
        <w:rPr>
          <w:spacing w:val="1"/>
          <w:sz w:val="24"/>
          <w:szCs w:val="24"/>
        </w:rPr>
        <w:t xml:space="preserve"> </w:t>
      </w:r>
      <w:r w:rsidRPr="004B19AB">
        <w:rPr>
          <w:sz w:val="24"/>
          <w:szCs w:val="24"/>
        </w:rPr>
        <w:t>первоначальные</w:t>
      </w:r>
      <w:r w:rsidRPr="004B19AB">
        <w:rPr>
          <w:spacing w:val="1"/>
          <w:sz w:val="24"/>
          <w:szCs w:val="24"/>
        </w:rPr>
        <w:t xml:space="preserve"> </w:t>
      </w:r>
      <w:r w:rsidRPr="004B19AB">
        <w:rPr>
          <w:spacing w:val="-1"/>
          <w:sz w:val="24"/>
          <w:szCs w:val="24"/>
        </w:rPr>
        <w:t xml:space="preserve">представления </w:t>
      </w:r>
      <w:r w:rsidRPr="004B19AB">
        <w:rPr>
          <w:sz w:val="24"/>
          <w:szCs w:val="24"/>
        </w:rPr>
        <w:t>о системе языка как одной из составляющих целостной научной картины мира);</w:t>
      </w:r>
      <w:r w:rsidRPr="004B19AB">
        <w:rPr>
          <w:spacing w:val="1"/>
          <w:sz w:val="24"/>
          <w:szCs w:val="24"/>
        </w:rPr>
        <w:t xml:space="preserve"> </w:t>
      </w:r>
      <w:r w:rsidRPr="004B19AB">
        <w:rPr>
          <w:sz w:val="24"/>
          <w:szCs w:val="24"/>
        </w:rPr>
        <w:t>познавательные интересы, активность, инициативность, любознательность и самостоятельность в</w:t>
      </w:r>
      <w:r w:rsidRPr="004B19AB">
        <w:rPr>
          <w:spacing w:val="1"/>
          <w:sz w:val="24"/>
          <w:szCs w:val="24"/>
        </w:rPr>
        <w:t xml:space="preserve"> </w:t>
      </w:r>
      <w:r w:rsidRPr="004B19AB">
        <w:rPr>
          <w:sz w:val="24"/>
          <w:szCs w:val="24"/>
        </w:rPr>
        <w:t>познании,</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том</w:t>
      </w:r>
      <w:r w:rsidRPr="004B19AB">
        <w:rPr>
          <w:spacing w:val="1"/>
          <w:sz w:val="24"/>
          <w:szCs w:val="24"/>
        </w:rPr>
        <w:t xml:space="preserve"> </w:t>
      </w:r>
      <w:r w:rsidRPr="004B19AB">
        <w:rPr>
          <w:sz w:val="24"/>
          <w:szCs w:val="24"/>
        </w:rPr>
        <w:t>числе познав</w:t>
      </w:r>
      <w:r w:rsidRPr="004B19AB">
        <w:rPr>
          <w:sz w:val="24"/>
          <w:szCs w:val="24"/>
        </w:rPr>
        <w:t>а</w:t>
      </w:r>
      <w:r w:rsidRPr="004B19AB">
        <w:rPr>
          <w:sz w:val="24"/>
          <w:szCs w:val="24"/>
        </w:rPr>
        <w:t>тельный</w:t>
      </w:r>
      <w:r w:rsidRPr="004B19AB">
        <w:rPr>
          <w:spacing w:val="1"/>
          <w:sz w:val="24"/>
          <w:szCs w:val="24"/>
        </w:rPr>
        <w:t xml:space="preserve"> </w:t>
      </w:r>
      <w:r w:rsidRPr="004B19AB">
        <w:rPr>
          <w:sz w:val="24"/>
          <w:szCs w:val="24"/>
        </w:rPr>
        <w:t>интерес</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изучению</w:t>
      </w:r>
      <w:r w:rsidRPr="004B19AB">
        <w:rPr>
          <w:spacing w:val="1"/>
          <w:sz w:val="24"/>
          <w:szCs w:val="24"/>
        </w:rPr>
        <w:t xml:space="preserve"> </w:t>
      </w:r>
      <w:r w:rsidRPr="004B19AB">
        <w:rPr>
          <w:sz w:val="24"/>
          <w:szCs w:val="24"/>
        </w:rPr>
        <w:t>русского</w:t>
      </w:r>
      <w:r w:rsidRPr="004B19AB">
        <w:rPr>
          <w:spacing w:val="1"/>
          <w:sz w:val="24"/>
          <w:szCs w:val="24"/>
        </w:rPr>
        <w:t xml:space="preserve"> </w:t>
      </w:r>
      <w:r w:rsidRPr="004B19AB">
        <w:rPr>
          <w:sz w:val="24"/>
          <w:szCs w:val="24"/>
        </w:rPr>
        <w:t>языка,</w:t>
      </w:r>
      <w:r w:rsidRPr="004B19AB">
        <w:rPr>
          <w:spacing w:val="1"/>
          <w:sz w:val="24"/>
          <w:szCs w:val="24"/>
        </w:rPr>
        <w:t xml:space="preserve"> </w:t>
      </w:r>
      <w:r w:rsidRPr="004B19AB">
        <w:rPr>
          <w:sz w:val="24"/>
          <w:szCs w:val="24"/>
        </w:rPr>
        <w:t>активность</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самостоятельность</w:t>
      </w:r>
      <w:r w:rsidRPr="004B19AB">
        <w:rPr>
          <w:spacing w:val="-4"/>
          <w:sz w:val="24"/>
          <w:szCs w:val="24"/>
        </w:rPr>
        <w:t xml:space="preserve"> </w:t>
      </w:r>
      <w:r w:rsidRPr="004B19AB">
        <w:rPr>
          <w:sz w:val="24"/>
          <w:szCs w:val="24"/>
        </w:rPr>
        <w:t>в</w:t>
      </w:r>
      <w:r w:rsidRPr="004B19AB">
        <w:rPr>
          <w:spacing w:val="-6"/>
          <w:sz w:val="24"/>
          <w:szCs w:val="24"/>
        </w:rPr>
        <w:t xml:space="preserve"> </w:t>
      </w:r>
      <w:r w:rsidRPr="004B19AB">
        <w:rPr>
          <w:sz w:val="24"/>
          <w:szCs w:val="24"/>
        </w:rPr>
        <w:t>его</w:t>
      </w:r>
      <w:r w:rsidRPr="004B19AB">
        <w:rPr>
          <w:spacing w:val="-4"/>
          <w:sz w:val="24"/>
          <w:szCs w:val="24"/>
        </w:rPr>
        <w:t xml:space="preserve"> </w:t>
      </w:r>
      <w:r w:rsidRPr="004B19AB">
        <w:rPr>
          <w:sz w:val="24"/>
          <w:szCs w:val="24"/>
        </w:rPr>
        <w:t>познании.</w:t>
      </w:r>
    </w:p>
    <w:p w:rsidR="00785F46" w:rsidRPr="004B19AB" w:rsidRDefault="00785F46" w:rsidP="00785F46">
      <w:pPr>
        <w:autoSpaceDE w:val="0"/>
        <w:autoSpaceDN w:val="0"/>
        <w:sectPr w:rsidR="00785F46" w:rsidRPr="004B19AB" w:rsidSect="00291006">
          <w:pgSz w:w="11910" w:h="16840"/>
          <w:pgMar w:top="460" w:right="440" w:bottom="1060" w:left="440" w:header="0" w:footer="799" w:gutter="0"/>
          <w:cols w:space="720"/>
        </w:sectPr>
      </w:pPr>
    </w:p>
    <w:p w:rsidR="00785F46" w:rsidRPr="004B19AB" w:rsidRDefault="00785F46" w:rsidP="00785F46">
      <w:pPr>
        <w:autoSpaceDE w:val="0"/>
        <w:autoSpaceDN w:val="0"/>
        <w:spacing w:before="76"/>
        <w:jc w:val="both"/>
        <w:rPr>
          <w:sz w:val="24"/>
          <w:szCs w:val="24"/>
        </w:rPr>
      </w:pPr>
      <w:r w:rsidRPr="004B19AB">
        <w:rPr>
          <w:sz w:val="24"/>
          <w:szCs w:val="24"/>
        </w:rPr>
        <w:lastRenderedPageBreak/>
        <w:t>МЕТАПРЕДМЕТНЫЕ</w:t>
      </w:r>
      <w:r w:rsidRPr="004B19AB">
        <w:rPr>
          <w:spacing w:val="-7"/>
          <w:sz w:val="24"/>
          <w:szCs w:val="24"/>
        </w:rPr>
        <w:t xml:space="preserve"> </w:t>
      </w:r>
      <w:r w:rsidRPr="004B19AB">
        <w:rPr>
          <w:sz w:val="24"/>
          <w:szCs w:val="24"/>
        </w:rPr>
        <w:t>РЕЗУЛЬТАТЫ</w:t>
      </w:r>
    </w:p>
    <w:p w:rsidR="00785F46" w:rsidRPr="004B19AB" w:rsidRDefault="00785F46" w:rsidP="00785F46">
      <w:pPr>
        <w:autoSpaceDE w:val="0"/>
        <w:autoSpaceDN w:val="0"/>
        <w:ind w:right="140"/>
        <w:jc w:val="both"/>
        <w:rPr>
          <w:sz w:val="24"/>
          <w:szCs w:val="24"/>
        </w:rPr>
      </w:pPr>
      <w:r w:rsidRPr="004B19AB">
        <w:rPr>
          <w:sz w:val="24"/>
          <w:szCs w:val="24"/>
        </w:rPr>
        <w:t>В результате изучения предмета «Родной язык (русский)» в начальной школе у обучающегося</w:t>
      </w:r>
      <w:r w:rsidRPr="004B19AB">
        <w:rPr>
          <w:spacing w:val="1"/>
          <w:sz w:val="24"/>
          <w:szCs w:val="24"/>
        </w:rPr>
        <w:t xml:space="preserve"> </w:t>
      </w:r>
      <w:r w:rsidRPr="004B19AB">
        <w:rPr>
          <w:sz w:val="24"/>
          <w:szCs w:val="24"/>
        </w:rPr>
        <w:t>будут</w:t>
      </w:r>
      <w:r w:rsidRPr="004B19AB">
        <w:rPr>
          <w:spacing w:val="-1"/>
          <w:sz w:val="24"/>
          <w:szCs w:val="24"/>
        </w:rPr>
        <w:t xml:space="preserve"> </w:t>
      </w:r>
      <w:r w:rsidRPr="004B19AB">
        <w:rPr>
          <w:sz w:val="24"/>
          <w:szCs w:val="24"/>
        </w:rPr>
        <w:t>сформированы</w:t>
      </w:r>
      <w:r w:rsidRPr="004B19AB">
        <w:rPr>
          <w:spacing w:val="-5"/>
          <w:sz w:val="24"/>
          <w:szCs w:val="24"/>
        </w:rPr>
        <w:t xml:space="preserve"> </w:t>
      </w:r>
      <w:r w:rsidRPr="004B19AB">
        <w:rPr>
          <w:sz w:val="24"/>
          <w:szCs w:val="24"/>
        </w:rPr>
        <w:t>следующие</w:t>
      </w:r>
      <w:r w:rsidRPr="004B19AB">
        <w:rPr>
          <w:spacing w:val="-13"/>
          <w:sz w:val="24"/>
          <w:szCs w:val="24"/>
        </w:rPr>
        <w:t xml:space="preserve"> </w:t>
      </w:r>
      <w:r w:rsidRPr="004B19AB">
        <w:rPr>
          <w:b/>
          <w:sz w:val="24"/>
          <w:szCs w:val="24"/>
        </w:rPr>
        <w:t>познавательные</w:t>
      </w:r>
      <w:r w:rsidRPr="004B19AB">
        <w:rPr>
          <w:b/>
          <w:spacing w:val="-14"/>
          <w:sz w:val="24"/>
          <w:szCs w:val="24"/>
        </w:rPr>
        <w:t xml:space="preserve"> </w:t>
      </w:r>
      <w:r w:rsidRPr="004B19AB">
        <w:rPr>
          <w:sz w:val="24"/>
          <w:szCs w:val="24"/>
        </w:rPr>
        <w:t>универсальные</w:t>
      </w:r>
      <w:r w:rsidRPr="004B19AB">
        <w:rPr>
          <w:spacing w:val="-9"/>
          <w:sz w:val="24"/>
          <w:szCs w:val="24"/>
        </w:rPr>
        <w:t xml:space="preserve"> </w:t>
      </w:r>
      <w:r w:rsidRPr="004B19AB">
        <w:rPr>
          <w:sz w:val="24"/>
          <w:szCs w:val="24"/>
        </w:rPr>
        <w:t>учебные</w:t>
      </w:r>
      <w:r w:rsidRPr="004B19AB">
        <w:rPr>
          <w:spacing w:val="-14"/>
          <w:sz w:val="24"/>
          <w:szCs w:val="24"/>
        </w:rPr>
        <w:t xml:space="preserve"> </w:t>
      </w:r>
      <w:r w:rsidRPr="004B19AB">
        <w:rPr>
          <w:sz w:val="24"/>
          <w:szCs w:val="24"/>
        </w:rPr>
        <w:t>действия.</w:t>
      </w:r>
    </w:p>
    <w:p w:rsidR="00785F46" w:rsidRPr="004B19AB" w:rsidRDefault="00785F46" w:rsidP="00785F46">
      <w:pPr>
        <w:autoSpaceDE w:val="0"/>
        <w:autoSpaceDN w:val="0"/>
        <w:spacing w:before="5" w:line="274" w:lineRule="exact"/>
        <w:jc w:val="both"/>
        <w:outlineLvl w:val="1"/>
        <w:rPr>
          <w:b/>
          <w:bCs/>
          <w:i/>
          <w:iCs/>
          <w:sz w:val="24"/>
          <w:szCs w:val="24"/>
        </w:rPr>
      </w:pPr>
      <w:r w:rsidRPr="004B19AB">
        <w:rPr>
          <w:b/>
          <w:bCs/>
          <w:i/>
          <w:iCs/>
          <w:sz w:val="24"/>
          <w:szCs w:val="24"/>
        </w:rPr>
        <w:t>Базовые</w:t>
      </w:r>
      <w:r w:rsidRPr="004B19AB">
        <w:rPr>
          <w:b/>
          <w:bCs/>
          <w:i/>
          <w:iCs/>
          <w:spacing w:val="-3"/>
          <w:sz w:val="24"/>
          <w:szCs w:val="24"/>
        </w:rPr>
        <w:t xml:space="preserve"> </w:t>
      </w:r>
      <w:r w:rsidRPr="004B19AB">
        <w:rPr>
          <w:b/>
          <w:bCs/>
          <w:i/>
          <w:iCs/>
          <w:sz w:val="24"/>
          <w:szCs w:val="24"/>
        </w:rPr>
        <w:t>логические</w:t>
      </w:r>
      <w:r w:rsidRPr="004B19AB">
        <w:rPr>
          <w:b/>
          <w:bCs/>
          <w:i/>
          <w:iCs/>
          <w:spacing w:val="-2"/>
          <w:sz w:val="24"/>
          <w:szCs w:val="24"/>
        </w:rPr>
        <w:t xml:space="preserve"> </w:t>
      </w:r>
      <w:r w:rsidRPr="004B19AB">
        <w:rPr>
          <w:b/>
          <w:bCs/>
          <w:i/>
          <w:iCs/>
          <w:sz w:val="24"/>
          <w:szCs w:val="24"/>
        </w:rPr>
        <w:t>действия:</w:t>
      </w:r>
    </w:p>
    <w:p w:rsidR="00785F46" w:rsidRPr="004B19AB" w:rsidRDefault="00785F46" w:rsidP="00785F46">
      <w:pPr>
        <w:autoSpaceDE w:val="0"/>
        <w:autoSpaceDN w:val="0"/>
        <w:ind w:right="136"/>
        <w:jc w:val="both"/>
        <w:rPr>
          <w:sz w:val="24"/>
          <w:szCs w:val="24"/>
        </w:rPr>
      </w:pPr>
      <w:r w:rsidRPr="004B19AB">
        <w:rPr>
          <w:sz w:val="24"/>
          <w:szCs w:val="24"/>
        </w:rPr>
        <w:t>сравнивать различные языковые единицы, устанавливать основания для сравнения языковых</w:t>
      </w:r>
      <w:r w:rsidRPr="004B19AB">
        <w:rPr>
          <w:spacing w:val="1"/>
          <w:sz w:val="24"/>
          <w:szCs w:val="24"/>
        </w:rPr>
        <w:t xml:space="preserve"> </w:t>
      </w:r>
      <w:r w:rsidRPr="004B19AB">
        <w:rPr>
          <w:sz w:val="24"/>
          <w:szCs w:val="24"/>
        </w:rPr>
        <w:t>единиц,</w:t>
      </w:r>
      <w:r w:rsidRPr="004B19AB">
        <w:rPr>
          <w:spacing w:val="-8"/>
          <w:sz w:val="24"/>
          <w:szCs w:val="24"/>
        </w:rPr>
        <w:t xml:space="preserve"> </w:t>
      </w:r>
      <w:r w:rsidRPr="004B19AB">
        <w:rPr>
          <w:sz w:val="24"/>
          <w:szCs w:val="24"/>
        </w:rPr>
        <w:t>устанавливать</w:t>
      </w:r>
      <w:r w:rsidRPr="004B19AB">
        <w:rPr>
          <w:spacing w:val="-8"/>
          <w:sz w:val="24"/>
          <w:szCs w:val="24"/>
        </w:rPr>
        <w:t xml:space="preserve"> </w:t>
      </w:r>
      <w:r w:rsidRPr="004B19AB">
        <w:rPr>
          <w:sz w:val="24"/>
          <w:szCs w:val="24"/>
        </w:rPr>
        <w:t>аналогии</w:t>
      </w:r>
      <w:r w:rsidRPr="004B19AB">
        <w:rPr>
          <w:spacing w:val="9"/>
          <w:sz w:val="24"/>
          <w:szCs w:val="24"/>
        </w:rPr>
        <w:t xml:space="preserve"> </w:t>
      </w:r>
      <w:r w:rsidRPr="004B19AB">
        <w:rPr>
          <w:sz w:val="24"/>
          <w:szCs w:val="24"/>
        </w:rPr>
        <w:t>языковых</w:t>
      </w:r>
      <w:r w:rsidRPr="004B19AB">
        <w:rPr>
          <w:spacing w:val="8"/>
          <w:sz w:val="24"/>
          <w:szCs w:val="24"/>
        </w:rPr>
        <w:t xml:space="preserve"> </w:t>
      </w:r>
      <w:r w:rsidRPr="004B19AB">
        <w:rPr>
          <w:sz w:val="24"/>
          <w:szCs w:val="24"/>
        </w:rPr>
        <w:t>единиц;</w:t>
      </w:r>
    </w:p>
    <w:p w:rsidR="00785F46" w:rsidRPr="004B19AB" w:rsidRDefault="00785F46" w:rsidP="00785F46">
      <w:pPr>
        <w:autoSpaceDE w:val="0"/>
        <w:autoSpaceDN w:val="0"/>
        <w:jc w:val="both"/>
        <w:rPr>
          <w:sz w:val="24"/>
          <w:szCs w:val="24"/>
        </w:rPr>
      </w:pPr>
      <w:r w:rsidRPr="004B19AB">
        <w:rPr>
          <w:sz w:val="24"/>
          <w:szCs w:val="24"/>
        </w:rPr>
        <w:t>объединять</w:t>
      </w:r>
      <w:r w:rsidRPr="004B19AB">
        <w:rPr>
          <w:spacing w:val="-4"/>
          <w:sz w:val="24"/>
          <w:szCs w:val="24"/>
        </w:rPr>
        <w:t xml:space="preserve"> </w:t>
      </w:r>
      <w:r w:rsidRPr="004B19AB">
        <w:rPr>
          <w:sz w:val="24"/>
          <w:szCs w:val="24"/>
        </w:rPr>
        <w:t>объекты</w:t>
      </w:r>
      <w:r w:rsidRPr="004B19AB">
        <w:rPr>
          <w:spacing w:val="-3"/>
          <w:sz w:val="24"/>
          <w:szCs w:val="24"/>
        </w:rPr>
        <w:t xml:space="preserve"> </w:t>
      </w:r>
      <w:r w:rsidRPr="004B19AB">
        <w:rPr>
          <w:sz w:val="24"/>
          <w:szCs w:val="24"/>
        </w:rPr>
        <w:t>(языковые</w:t>
      </w:r>
      <w:r w:rsidRPr="004B19AB">
        <w:rPr>
          <w:spacing w:val="-5"/>
          <w:sz w:val="24"/>
          <w:szCs w:val="24"/>
        </w:rPr>
        <w:t xml:space="preserve"> </w:t>
      </w:r>
      <w:r w:rsidRPr="004B19AB">
        <w:rPr>
          <w:sz w:val="24"/>
          <w:szCs w:val="24"/>
        </w:rPr>
        <w:t>единицы)</w:t>
      </w:r>
      <w:r w:rsidRPr="004B19AB">
        <w:rPr>
          <w:spacing w:val="-6"/>
          <w:sz w:val="24"/>
          <w:szCs w:val="24"/>
        </w:rPr>
        <w:t xml:space="preserve"> </w:t>
      </w:r>
      <w:r w:rsidRPr="004B19AB">
        <w:rPr>
          <w:sz w:val="24"/>
          <w:szCs w:val="24"/>
        </w:rPr>
        <w:t>по</w:t>
      </w:r>
      <w:r w:rsidRPr="004B19AB">
        <w:rPr>
          <w:spacing w:val="-3"/>
          <w:sz w:val="24"/>
          <w:szCs w:val="24"/>
        </w:rPr>
        <w:t xml:space="preserve"> </w:t>
      </w:r>
      <w:r w:rsidRPr="004B19AB">
        <w:rPr>
          <w:sz w:val="24"/>
          <w:szCs w:val="24"/>
        </w:rPr>
        <w:t>определённомупризнаку;</w:t>
      </w:r>
    </w:p>
    <w:p w:rsidR="00785F46" w:rsidRPr="004B19AB" w:rsidRDefault="00785F46" w:rsidP="00785F46">
      <w:pPr>
        <w:autoSpaceDE w:val="0"/>
        <w:autoSpaceDN w:val="0"/>
        <w:ind w:right="139"/>
        <w:jc w:val="both"/>
        <w:rPr>
          <w:sz w:val="24"/>
          <w:szCs w:val="24"/>
        </w:rPr>
      </w:pPr>
      <w:r w:rsidRPr="004B19AB">
        <w:rPr>
          <w:sz w:val="24"/>
          <w:szCs w:val="24"/>
        </w:rPr>
        <w:t>определять существенный признак для классификации языковых</w:t>
      </w:r>
      <w:r w:rsidRPr="004B19AB">
        <w:rPr>
          <w:spacing w:val="1"/>
          <w:sz w:val="24"/>
          <w:szCs w:val="24"/>
        </w:rPr>
        <w:t xml:space="preserve"> </w:t>
      </w:r>
      <w:r w:rsidRPr="004B19AB">
        <w:rPr>
          <w:sz w:val="24"/>
          <w:szCs w:val="24"/>
        </w:rPr>
        <w:t>единиц;</w:t>
      </w:r>
      <w:r w:rsidRPr="004B19AB">
        <w:rPr>
          <w:spacing w:val="1"/>
          <w:sz w:val="24"/>
          <w:szCs w:val="24"/>
        </w:rPr>
        <w:t xml:space="preserve"> </w:t>
      </w:r>
      <w:r w:rsidRPr="004B19AB">
        <w:rPr>
          <w:sz w:val="24"/>
          <w:szCs w:val="24"/>
        </w:rPr>
        <w:t>классифицировать</w:t>
      </w:r>
      <w:r w:rsidRPr="004B19AB">
        <w:rPr>
          <w:spacing w:val="1"/>
          <w:sz w:val="24"/>
          <w:szCs w:val="24"/>
        </w:rPr>
        <w:t xml:space="preserve"> </w:t>
      </w:r>
      <w:r w:rsidRPr="004B19AB">
        <w:rPr>
          <w:sz w:val="24"/>
          <w:szCs w:val="24"/>
        </w:rPr>
        <w:t>языковые единицы;</w:t>
      </w:r>
    </w:p>
    <w:p w:rsidR="00785F46" w:rsidRPr="004B19AB" w:rsidRDefault="00785F46" w:rsidP="00785F46">
      <w:pPr>
        <w:autoSpaceDE w:val="0"/>
        <w:autoSpaceDN w:val="0"/>
        <w:ind w:right="134"/>
        <w:jc w:val="both"/>
        <w:rPr>
          <w:sz w:val="24"/>
          <w:szCs w:val="24"/>
        </w:rPr>
      </w:pPr>
      <w:r w:rsidRPr="004B19AB">
        <w:rPr>
          <w:sz w:val="24"/>
          <w:szCs w:val="24"/>
        </w:rPr>
        <w:t>находить</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языковом</w:t>
      </w:r>
      <w:r w:rsidRPr="004B19AB">
        <w:rPr>
          <w:spacing w:val="1"/>
          <w:sz w:val="24"/>
          <w:szCs w:val="24"/>
        </w:rPr>
        <w:t xml:space="preserve"> </w:t>
      </w:r>
      <w:r w:rsidRPr="004B19AB">
        <w:rPr>
          <w:sz w:val="24"/>
          <w:szCs w:val="24"/>
        </w:rPr>
        <w:t>материале</w:t>
      </w:r>
      <w:r w:rsidRPr="004B19AB">
        <w:rPr>
          <w:spacing w:val="1"/>
          <w:sz w:val="24"/>
          <w:szCs w:val="24"/>
        </w:rPr>
        <w:t xml:space="preserve"> </w:t>
      </w:r>
      <w:r w:rsidRPr="004B19AB">
        <w:rPr>
          <w:sz w:val="24"/>
          <w:szCs w:val="24"/>
        </w:rPr>
        <w:t>закономерности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противоречия</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основе</w:t>
      </w:r>
      <w:r w:rsidRPr="004B19AB">
        <w:rPr>
          <w:spacing w:val="1"/>
          <w:sz w:val="24"/>
          <w:szCs w:val="24"/>
        </w:rPr>
        <w:t xml:space="preserve"> </w:t>
      </w:r>
      <w:r w:rsidRPr="004B19AB">
        <w:rPr>
          <w:sz w:val="24"/>
          <w:szCs w:val="24"/>
        </w:rPr>
        <w:t>предложенного</w:t>
      </w:r>
      <w:r w:rsidRPr="004B19AB">
        <w:rPr>
          <w:spacing w:val="-57"/>
          <w:sz w:val="24"/>
          <w:szCs w:val="24"/>
        </w:rPr>
        <w:t xml:space="preserve"> </w:t>
      </w:r>
      <w:r w:rsidRPr="004B19AB">
        <w:rPr>
          <w:sz w:val="24"/>
          <w:szCs w:val="24"/>
        </w:rPr>
        <w:t>учителем</w:t>
      </w:r>
      <w:r w:rsidRPr="004B19AB">
        <w:rPr>
          <w:spacing w:val="1"/>
          <w:sz w:val="24"/>
          <w:szCs w:val="24"/>
        </w:rPr>
        <w:t xml:space="preserve"> </w:t>
      </w:r>
      <w:r w:rsidRPr="004B19AB">
        <w:rPr>
          <w:sz w:val="24"/>
          <w:szCs w:val="24"/>
        </w:rPr>
        <w:t>а</w:t>
      </w:r>
      <w:r w:rsidRPr="004B19AB">
        <w:rPr>
          <w:sz w:val="24"/>
          <w:szCs w:val="24"/>
        </w:rPr>
        <w:t>л</w:t>
      </w:r>
      <w:r w:rsidRPr="004B19AB">
        <w:rPr>
          <w:sz w:val="24"/>
          <w:szCs w:val="24"/>
        </w:rPr>
        <w:t>горитма</w:t>
      </w:r>
      <w:r w:rsidRPr="004B19AB">
        <w:rPr>
          <w:spacing w:val="1"/>
          <w:sz w:val="24"/>
          <w:szCs w:val="24"/>
        </w:rPr>
        <w:t xml:space="preserve"> </w:t>
      </w:r>
      <w:r w:rsidRPr="004B19AB">
        <w:rPr>
          <w:sz w:val="24"/>
          <w:szCs w:val="24"/>
        </w:rPr>
        <w:t>наблюдения;</w:t>
      </w:r>
      <w:r w:rsidRPr="004B19AB">
        <w:rPr>
          <w:spacing w:val="1"/>
          <w:sz w:val="24"/>
          <w:szCs w:val="24"/>
        </w:rPr>
        <w:t xml:space="preserve"> </w:t>
      </w:r>
      <w:r w:rsidRPr="004B19AB">
        <w:rPr>
          <w:sz w:val="24"/>
          <w:szCs w:val="24"/>
        </w:rPr>
        <w:t>анализировать</w:t>
      </w:r>
      <w:r w:rsidRPr="004B19AB">
        <w:rPr>
          <w:spacing w:val="1"/>
          <w:sz w:val="24"/>
          <w:szCs w:val="24"/>
        </w:rPr>
        <w:t xml:space="preserve"> </w:t>
      </w:r>
      <w:r w:rsidRPr="004B19AB">
        <w:rPr>
          <w:sz w:val="24"/>
          <w:szCs w:val="24"/>
        </w:rPr>
        <w:t>алгоритм</w:t>
      </w:r>
      <w:r w:rsidRPr="004B19AB">
        <w:rPr>
          <w:spacing w:val="1"/>
          <w:sz w:val="24"/>
          <w:szCs w:val="24"/>
        </w:rPr>
        <w:t xml:space="preserve"> </w:t>
      </w:r>
      <w:r w:rsidRPr="004B19AB">
        <w:rPr>
          <w:sz w:val="24"/>
          <w:szCs w:val="24"/>
        </w:rPr>
        <w:t>действий</w:t>
      </w:r>
      <w:r w:rsidRPr="004B19AB">
        <w:rPr>
          <w:spacing w:val="1"/>
          <w:sz w:val="24"/>
          <w:szCs w:val="24"/>
        </w:rPr>
        <w:t xml:space="preserve"> </w:t>
      </w:r>
      <w:r w:rsidRPr="004B19AB">
        <w:rPr>
          <w:sz w:val="24"/>
          <w:szCs w:val="24"/>
        </w:rPr>
        <w:t>при</w:t>
      </w:r>
      <w:r w:rsidRPr="004B19AB">
        <w:rPr>
          <w:spacing w:val="1"/>
          <w:sz w:val="24"/>
          <w:szCs w:val="24"/>
        </w:rPr>
        <w:t xml:space="preserve"> </w:t>
      </w:r>
      <w:r w:rsidRPr="004B19AB">
        <w:rPr>
          <w:sz w:val="24"/>
          <w:szCs w:val="24"/>
        </w:rPr>
        <w:t>работе</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языковыми</w:t>
      </w:r>
      <w:r w:rsidRPr="004B19AB">
        <w:rPr>
          <w:spacing w:val="1"/>
          <w:sz w:val="24"/>
          <w:szCs w:val="24"/>
        </w:rPr>
        <w:t xml:space="preserve"> </w:t>
      </w:r>
      <w:r w:rsidRPr="004B19AB">
        <w:rPr>
          <w:sz w:val="24"/>
          <w:szCs w:val="24"/>
        </w:rPr>
        <w:t>единицами,</w:t>
      </w:r>
      <w:r w:rsidRPr="004B19AB">
        <w:rPr>
          <w:spacing w:val="-2"/>
          <w:sz w:val="24"/>
          <w:szCs w:val="24"/>
        </w:rPr>
        <w:t xml:space="preserve"> </w:t>
      </w:r>
      <w:r w:rsidRPr="004B19AB">
        <w:rPr>
          <w:sz w:val="24"/>
          <w:szCs w:val="24"/>
        </w:rPr>
        <w:t>самосто</w:t>
      </w:r>
      <w:r w:rsidRPr="004B19AB">
        <w:rPr>
          <w:sz w:val="24"/>
          <w:szCs w:val="24"/>
        </w:rPr>
        <w:t>я</w:t>
      </w:r>
      <w:r w:rsidRPr="004B19AB">
        <w:rPr>
          <w:sz w:val="24"/>
          <w:szCs w:val="24"/>
        </w:rPr>
        <w:t>тельно</w:t>
      </w:r>
      <w:r w:rsidRPr="004B19AB">
        <w:rPr>
          <w:spacing w:val="-1"/>
          <w:sz w:val="24"/>
          <w:szCs w:val="24"/>
        </w:rPr>
        <w:t xml:space="preserve"> </w:t>
      </w:r>
      <w:r w:rsidRPr="004B19AB">
        <w:rPr>
          <w:sz w:val="24"/>
          <w:szCs w:val="24"/>
        </w:rPr>
        <w:t>выделять</w:t>
      </w:r>
      <w:r w:rsidRPr="004B19AB">
        <w:rPr>
          <w:spacing w:val="1"/>
          <w:sz w:val="24"/>
          <w:szCs w:val="24"/>
        </w:rPr>
        <w:t xml:space="preserve"> </w:t>
      </w:r>
      <w:r w:rsidRPr="004B19AB">
        <w:rPr>
          <w:sz w:val="24"/>
          <w:szCs w:val="24"/>
        </w:rPr>
        <w:t>учебные</w:t>
      </w:r>
      <w:r w:rsidRPr="004B19AB">
        <w:rPr>
          <w:spacing w:val="-1"/>
          <w:sz w:val="24"/>
          <w:szCs w:val="24"/>
        </w:rPr>
        <w:t xml:space="preserve"> </w:t>
      </w:r>
      <w:r w:rsidRPr="004B19AB">
        <w:rPr>
          <w:sz w:val="24"/>
          <w:szCs w:val="24"/>
        </w:rPr>
        <w:t>операции</w:t>
      </w:r>
      <w:r w:rsidRPr="004B19AB">
        <w:rPr>
          <w:spacing w:val="5"/>
          <w:sz w:val="24"/>
          <w:szCs w:val="24"/>
        </w:rPr>
        <w:t xml:space="preserve"> </w:t>
      </w:r>
      <w:r w:rsidRPr="004B19AB">
        <w:rPr>
          <w:sz w:val="24"/>
          <w:szCs w:val="24"/>
        </w:rPr>
        <w:t>при</w:t>
      </w:r>
      <w:r w:rsidRPr="004B19AB">
        <w:rPr>
          <w:spacing w:val="7"/>
          <w:sz w:val="24"/>
          <w:szCs w:val="24"/>
        </w:rPr>
        <w:t xml:space="preserve"> </w:t>
      </w:r>
      <w:r w:rsidRPr="004B19AB">
        <w:rPr>
          <w:sz w:val="24"/>
          <w:szCs w:val="24"/>
        </w:rPr>
        <w:t>анализе</w:t>
      </w:r>
      <w:r w:rsidRPr="004B19AB">
        <w:rPr>
          <w:spacing w:val="5"/>
          <w:sz w:val="24"/>
          <w:szCs w:val="24"/>
        </w:rPr>
        <w:t xml:space="preserve"> </w:t>
      </w:r>
      <w:r w:rsidRPr="004B19AB">
        <w:rPr>
          <w:sz w:val="24"/>
          <w:szCs w:val="24"/>
        </w:rPr>
        <w:t>языковых</w:t>
      </w:r>
      <w:r w:rsidRPr="004B19AB">
        <w:rPr>
          <w:spacing w:val="8"/>
          <w:sz w:val="24"/>
          <w:szCs w:val="24"/>
        </w:rPr>
        <w:t xml:space="preserve"> </w:t>
      </w:r>
      <w:r w:rsidRPr="004B19AB">
        <w:rPr>
          <w:sz w:val="24"/>
          <w:szCs w:val="24"/>
        </w:rPr>
        <w:t>единиц;</w:t>
      </w:r>
    </w:p>
    <w:p w:rsidR="00785F46" w:rsidRPr="004B19AB" w:rsidRDefault="00785F46" w:rsidP="00785F46">
      <w:pPr>
        <w:autoSpaceDE w:val="0"/>
        <w:autoSpaceDN w:val="0"/>
        <w:ind w:right="139"/>
        <w:jc w:val="both"/>
        <w:rPr>
          <w:sz w:val="24"/>
          <w:szCs w:val="24"/>
        </w:rPr>
      </w:pPr>
      <w:r w:rsidRPr="004B19AB">
        <w:rPr>
          <w:sz w:val="24"/>
          <w:szCs w:val="24"/>
        </w:rPr>
        <w:t>выявлять</w:t>
      </w:r>
      <w:r w:rsidRPr="004B19AB">
        <w:rPr>
          <w:spacing w:val="1"/>
          <w:sz w:val="24"/>
          <w:szCs w:val="24"/>
        </w:rPr>
        <w:t xml:space="preserve"> </w:t>
      </w:r>
      <w:r w:rsidRPr="004B19AB">
        <w:rPr>
          <w:sz w:val="24"/>
          <w:szCs w:val="24"/>
        </w:rPr>
        <w:t>недостаток</w:t>
      </w:r>
      <w:r w:rsidRPr="004B19AB">
        <w:rPr>
          <w:spacing w:val="1"/>
          <w:sz w:val="24"/>
          <w:szCs w:val="24"/>
        </w:rPr>
        <w:t xml:space="preserve"> </w:t>
      </w:r>
      <w:r w:rsidRPr="004B19AB">
        <w:rPr>
          <w:sz w:val="24"/>
          <w:szCs w:val="24"/>
        </w:rPr>
        <w:t>информации</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решения</w:t>
      </w:r>
      <w:r w:rsidRPr="004B19AB">
        <w:rPr>
          <w:spacing w:val="1"/>
          <w:sz w:val="24"/>
          <w:szCs w:val="24"/>
        </w:rPr>
        <w:t xml:space="preserve"> </w:t>
      </w:r>
      <w:r w:rsidRPr="004B19AB">
        <w:rPr>
          <w:sz w:val="24"/>
          <w:szCs w:val="24"/>
        </w:rPr>
        <w:t>учебной</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практической</w:t>
      </w:r>
      <w:r w:rsidRPr="004B19AB">
        <w:rPr>
          <w:spacing w:val="1"/>
          <w:sz w:val="24"/>
          <w:szCs w:val="24"/>
        </w:rPr>
        <w:t xml:space="preserve"> </w:t>
      </w:r>
      <w:r w:rsidRPr="004B19AB">
        <w:rPr>
          <w:sz w:val="24"/>
          <w:szCs w:val="24"/>
        </w:rPr>
        <w:t>задачи</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основе</w:t>
      </w:r>
      <w:r w:rsidRPr="004B19AB">
        <w:rPr>
          <w:spacing w:val="1"/>
          <w:sz w:val="24"/>
          <w:szCs w:val="24"/>
        </w:rPr>
        <w:t xml:space="preserve"> </w:t>
      </w:r>
      <w:r w:rsidRPr="004B19AB">
        <w:rPr>
          <w:sz w:val="24"/>
          <w:szCs w:val="24"/>
        </w:rPr>
        <w:t>предложенного</w:t>
      </w:r>
      <w:r w:rsidRPr="004B19AB">
        <w:rPr>
          <w:spacing w:val="-10"/>
          <w:sz w:val="24"/>
          <w:szCs w:val="24"/>
        </w:rPr>
        <w:t xml:space="preserve"> </w:t>
      </w:r>
      <w:r w:rsidRPr="004B19AB">
        <w:rPr>
          <w:sz w:val="24"/>
          <w:szCs w:val="24"/>
        </w:rPr>
        <w:t>алгоритма,</w:t>
      </w:r>
      <w:r w:rsidRPr="004B19AB">
        <w:rPr>
          <w:spacing w:val="-9"/>
          <w:sz w:val="24"/>
          <w:szCs w:val="24"/>
        </w:rPr>
        <w:t xml:space="preserve"> </w:t>
      </w:r>
      <w:r w:rsidRPr="004B19AB">
        <w:rPr>
          <w:sz w:val="24"/>
          <w:szCs w:val="24"/>
        </w:rPr>
        <w:t>формулировать</w:t>
      </w:r>
      <w:r w:rsidRPr="004B19AB">
        <w:rPr>
          <w:spacing w:val="-1"/>
          <w:sz w:val="24"/>
          <w:szCs w:val="24"/>
        </w:rPr>
        <w:t xml:space="preserve"> </w:t>
      </w:r>
      <w:r w:rsidRPr="004B19AB">
        <w:rPr>
          <w:sz w:val="24"/>
          <w:szCs w:val="24"/>
        </w:rPr>
        <w:t>запрос</w:t>
      </w:r>
      <w:r w:rsidRPr="004B19AB">
        <w:rPr>
          <w:spacing w:val="-4"/>
          <w:sz w:val="24"/>
          <w:szCs w:val="24"/>
        </w:rPr>
        <w:t xml:space="preserve"> </w:t>
      </w:r>
      <w:r w:rsidRPr="004B19AB">
        <w:rPr>
          <w:sz w:val="24"/>
          <w:szCs w:val="24"/>
        </w:rPr>
        <w:t>на</w:t>
      </w:r>
      <w:r w:rsidRPr="004B19AB">
        <w:rPr>
          <w:spacing w:val="-4"/>
          <w:sz w:val="24"/>
          <w:szCs w:val="24"/>
        </w:rPr>
        <w:t xml:space="preserve"> </w:t>
      </w:r>
      <w:r w:rsidRPr="004B19AB">
        <w:rPr>
          <w:sz w:val="24"/>
          <w:szCs w:val="24"/>
        </w:rPr>
        <w:t>дополнительную информацию;</w:t>
      </w:r>
    </w:p>
    <w:p w:rsidR="00785F46" w:rsidRPr="004B19AB" w:rsidRDefault="00785F46" w:rsidP="00785F46">
      <w:pPr>
        <w:autoSpaceDE w:val="0"/>
        <w:autoSpaceDN w:val="0"/>
        <w:ind w:right="139"/>
        <w:jc w:val="both"/>
        <w:rPr>
          <w:sz w:val="24"/>
          <w:szCs w:val="24"/>
        </w:rPr>
      </w:pPr>
      <w:r w:rsidRPr="004B19AB">
        <w:rPr>
          <w:spacing w:val="-1"/>
          <w:sz w:val="24"/>
          <w:szCs w:val="24"/>
        </w:rPr>
        <w:t xml:space="preserve">устанавливать причинно-следственные связи в ситуациях </w:t>
      </w:r>
      <w:r w:rsidRPr="004B19AB">
        <w:rPr>
          <w:sz w:val="24"/>
          <w:szCs w:val="24"/>
        </w:rPr>
        <w:t>наблюдения за языковым материалом,</w:t>
      </w:r>
      <w:r w:rsidRPr="004B19AB">
        <w:rPr>
          <w:spacing w:val="-57"/>
          <w:sz w:val="24"/>
          <w:szCs w:val="24"/>
        </w:rPr>
        <w:t xml:space="preserve"> </w:t>
      </w:r>
      <w:r w:rsidRPr="004B19AB">
        <w:rPr>
          <w:sz w:val="24"/>
          <w:szCs w:val="24"/>
        </w:rPr>
        <w:t>делать</w:t>
      </w:r>
      <w:r w:rsidRPr="004B19AB">
        <w:rPr>
          <w:spacing w:val="5"/>
          <w:sz w:val="24"/>
          <w:szCs w:val="24"/>
        </w:rPr>
        <w:t xml:space="preserve"> </w:t>
      </w:r>
      <w:r w:rsidRPr="004B19AB">
        <w:rPr>
          <w:sz w:val="24"/>
          <w:szCs w:val="24"/>
        </w:rPr>
        <w:t>выводы.</w:t>
      </w:r>
    </w:p>
    <w:p w:rsidR="00785F46" w:rsidRPr="004B19AB" w:rsidRDefault="00785F46" w:rsidP="00785F46">
      <w:pPr>
        <w:autoSpaceDE w:val="0"/>
        <w:autoSpaceDN w:val="0"/>
        <w:spacing w:before="3" w:line="274" w:lineRule="exact"/>
        <w:jc w:val="both"/>
        <w:outlineLvl w:val="1"/>
        <w:rPr>
          <w:b/>
          <w:bCs/>
          <w:i/>
          <w:iCs/>
          <w:sz w:val="24"/>
          <w:szCs w:val="24"/>
        </w:rPr>
      </w:pPr>
      <w:r w:rsidRPr="004B19AB">
        <w:rPr>
          <w:b/>
          <w:bCs/>
          <w:i/>
          <w:iCs/>
          <w:sz w:val="24"/>
          <w:szCs w:val="24"/>
        </w:rPr>
        <w:t>Базовые</w:t>
      </w:r>
      <w:r w:rsidRPr="004B19AB">
        <w:rPr>
          <w:b/>
          <w:bCs/>
          <w:i/>
          <w:iCs/>
          <w:spacing w:val="-4"/>
          <w:sz w:val="24"/>
          <w:szCs w:val="24"/>
        </w:rPr>
        <w:t xml:space="preserve"> </w:t>
      </w:r>
      <w:r w:rsidRPr="004B19AB">
        <w:rPr>
          <w:b/>
          <w:bCs/>
          <w:i/>
          <w:iCs/>
          <w:sz w:val="24"/>
          <w:szCs w:val="24"/>
        </w:rPr>
        <w:t>исследовательские</w:t>
      </w:r>
      <w:r w:rsidRPr="004B19AB">
        <w:rPr>
          <w:b/>
          <w:bCs/>
          <w:i/>
          <w:iCs/>
          <w:spacing w:val="-3"/>
          <w:sz w:val="24"/>
          <w:szCs w:val="24"/>
        </w:rPr>
        <w:t xml:space="preserve"> </w:t>
      </w:r>
      <w:r w:rsidRPr="004B19AB">
        <w:rPr>
          <w:b/>
          <w:bCs/>
          <w:i/>
          <w:iCs/>
          <w:sz w:val="24"/>
          <w:szCs w:val="24"/>
        </w:rPr>
        <w:t>действия:</w:t>
      </w:r>
    </w:p>
    <w:p w:rsidR="00785F46" w:rsidRPr="004B19AB" w:rsidRDefault="00785F46" w:rsidP="00785F46">
      <w:pPr>
        <w:autoSpaceDE w:val="0"/>
        <w:autoSpaceDN w:val="0"/>
        <w:ind w:right="137"/>
        <w:jc w:val="both"/>
        <w:rPr>
          <w:sz w:val="24"/>
          <w:szCs w:val="24"/>
        </w:rPr>
      </w:pPr>
      <w:r w:rsidRPr="004B19AB">
        <w:rPr>
          <w:sz w:val="24"/>
          <w:szCs w:val="24"/>
        </w:rPr>
        <w:t>с помощью учителя формулировать цель, планировать изменения языкового объекта, речевой</w:t>
      </w:r>
      <w:r w:rsidRPr="004B19AB">
        <w:rPr>
          <w:spacing w:val="1"/>
          <w:sz w:val="24"/>
          <w:szCs w:val="24"/>
        </w:rPr>
        <w:t xml:space="preserve"> </w:t>
      </w:r>
      <w:r w:rsidRPr="004B19AB">
        <w:rPr>
          <w:sz w:val="24"/>
          <w:szCs w:val="24"/>
        </w:rPr>
        <w:t>ситуации;</w:t>
      </w:r>
    </w:p>
    <w:p w:rsidR="00785F46" w:rsidRPr="004B19AB" w:rsidRDefault="00785F46" w:rsidP="00785F46">
      <w:pPr>
        <w:autoSpaceDE w:val="0"/>
        <w:autoSpaceDN w:val="0"/>
        <w:ind w:right="133"/>
        <w:jc w:val="both"/>
        <w:rPr>
          <w:sz w:val="24"/>
          <w:szCs w:val="24"/>
        </w:rPr>
      </w:pPr>
      <w:r w:rsidRPr="004B19AB">
        <w:rPr>
          <w:spacing w:val="-2"/>
          <w:sz w:val="24"/>
          <w:szCs w:val="24"/>
        </w:rPr>
        <w:t>сравнивать</w:t>
      </w:r>
      <w:r w:rsidRPr="004B19AB">
        <w:rPr>
          <w:spacing w:val="-10"/>
          <w:sz w:val="24"/>
          <w:szCs w:val="24"/>
        </w:rPr>
        <w:t xml:space="preserve"> </w:t>
      </w:r>
      <w:r w:rsidRPr="004B19AB">
        <w:rPr>
          <w:spacing w:val="-2"/>
          <w:sz w:val="24"/>
          <w:szCs w:val="24"/>
        </w:rPr>
        <w:t>несколько</w:t>
      </w:r>
      <w:r w:rsidRPr="004B19AB">
        <w:rPr>
          <w:spacing w:val="-9"/>
          <w:sz w:val="24"/>
          <w:szCs w:val="24"/>
        </w:rPr>
        <w:t xml:space="preserve"> </w:t>
      </w:r>
      <w:r w:rsidRPr="004B19AB">
        <w:rPr>
          <w:spacing w:val="-1"/>
          <w:sz w:val="24"/>
          <w:szCs w:val="24"/>
        </w:rPr>
        <w:t>вариантов</w:t>
      </w:r>
      <w:r w:rsidRPr="004B19AB">
        <w:rPr>
          <w:spacing w:val="-10"/>
          <w:sz w:val="24"/>
          <w:szCs w:val="24"/>
        </w:rPr>
        <w:t xml:space="preserve"> </w:t>
      </w:r>
      <w:r w:rsidRPr="004B19AB">
        <w:rPr>
          <w:spacing w:val="-1"/>
          <w:sz w:val="24"/>
          <w:szCs w:val="24"/>
        </w:rPr>
        <w:t>выполнения</w:t>
      </w:r>
      <w:r w:rsidRPr="004B19AB">
        <w:rPr>
          <w:spacing w:val="-11"/>
          <w:sz w:val="24"/>
          <w:szCs w:val="24"/>
        </w:rPr>
        <w:t xml:space="preserve"> </w:t>
      </w:r>
      <w:r w:rsidRPr="004B19AB">
        <w:rPr>
          <w:spacing w:val="-1"/>
          <w:sz w:val="24"/>
          <w:szCs w:val="24"/>
        </w:rPr>
        <w:t>задания,</w:t>
      </w:r>
      <w:r w:rsidRPr="004B19AB">
        <w:rPr>
          <w:spacing w:val="-10"/>
          <w:sz w:val="24"/>
          <w:szCs w:val="24"/>
        </w:rPr>
        <w:t xml:space="preserve"> </w:t>
      </w:r>
      <w:r w:rsidRPr="004B19AB">
        <w:rPr>
          <w:spacing w:val="-1"/>
          <w:sz w:val="24"/>
          <w:szCs w:val="24"/>
        </w:rPr>
        <w:t>выбирать</w:t>
      </w:r>
      <w:r w:rsidRPr="004B19AB">
        <w:rPr>
          <w:spacing w:val="-8"/>
          <w:sz w:val="24"/>
          <w:szCs w:val="24"/>
        </w:rPr>
        <w:t xml:space="preserve"> </w:t>
      </w:r>
      <w:r w:rsidRPr="004B19AB">
        <w:rPr>
          <w:spacing w:val="-1"/>
          <w:sz w:val="24"/>
          <w:szCs w:val="24"/>
        </w:rPr>
        <w:t>наиболее</w:t>
      </w:r>
      <w:r w:rsidRPr="004B19AB">
        <w:rPr>
          <w:spacing w:val="-8"/>
          <w:sz w:val="24"/>
          <w:szCs w:val="24"/>
        </w:rPr>
        <w:t xml:space="preserve"> </w:t>
      </w:r>
      <w:r w:rsidRPr="004B19AB">
        <w:rPr>
          <w:spacing w:val="-1"/>
          <w:sz w:val="24"/>
          <w:szCs w:val="24"/>
        </w:rPr>
        <w:t>подходящий</w:t>
      </w:r>
      <w:r w:rsidRPr="004B19AB">
        <w:rPr>
          <w:spacing w:val="-7"/>
          <w:sz w:val="24"/>
          <w:szCs w:val="24"/>
        </w:rPr>
        <w:t xml:space="preserve"> </w:t>
      </w:r>
      <w:r w:rsidRPr="004B19AB">
        <w:rPr>
          <w:spacing w:val="-1"/>
          <w:sz w:val="24"/>
          <w:szCs w:val="24"/>
        </w:rPr>
        <w:t>(на</w:t>
      </w:r>
      <w:r w:rsidRPr="004B19AB">
        <w:rPr>
          <w:spacing w:val="-7"/>
          <w:sz w:val="24"/>
          <w:szCs w:val="24"/>
        </w:rPr>
        <w:t xml:space="preserve"> </w:t>
      </w:r>
      <w:r w:rsidRPr="004B19AB">
        <w:rPr>
          <w:spacing w:val="-1"/>
          <w:sz w:val="24"/>
          <w:szCs w:val="24"/>
        </w:rPr>
        <w:t>основе</w:t>
      </w:r>
      <w:r w:rsidRPr="004B19AB">
        <w:rPr>
          <w:spacing w:val="-57"/>
          <w:sz w:val="24"/>
          <w:szCs w:val="24"/>
        </w:rPr>
        <w:t xml:space="preserve"> </w:t>
      </w:r>
      <w:r w:rsidRPr="004B19AB">
        <w:rPr>
          <w:w w:val="95"/>
          <w:sz w:val="24"/>
          <w:szCs w:val="24"/>
        </w:rPr>
        <w:t>предл</w:t>
      </w:r>
      <w:r w:rsidRPr="004B19AB">
        <w:rPr>
          <w:w w:val="95"/>
          <w:sz w:val="24"/>
          <w:szCs w:val="24"/>
        </w:rPr>
        <w:t>о</w:t>
      </w:r>
      <w:r w:rsidRPr="004B19AB">
        <w:rPr>
          <w:w w:val="95"/>
          <w:sz w:val="24"/>
          <w:szCs w:val="24"/>
        </w:rPr>
        <w:t>женных</w:t>
      </w:r>
      <w:r w:rsidRPr="004B19AB">
        <w:rPr>
          <w:spacing w:val="1"/>
          <w:w w:val="95"/>
          <w:sz w:val="24"/>
          <w:szCs w:val="24"/>
        </w:rPr>
        <w:t xml:space="preserve"> </w:t>
      </w:r>
      <w:r w:rsidRPr="004B19AB">
        <w:rPr>
          <w:w w:val="95"/>
          <w:sz w:val="24"/>
          <w:szCs w:val="24"/>
        </w:rPr>
        <w:t>критериев); проводить</w:t>
      </w:r>
      <w:r w:rsidRPr="004B19AB">
        <w:rPr>
          <w:spacing w:val="1"/>
          <w:w w:val="95"/>
          <w:sz w:val="24"/>
          <w:szCs w:val="24"/>
        </w:rPr>
        <w:t xml:space="preserve"> </w:t>
      </w:r>
      <w:r w:rsidRPr="004B19AB">
        <w:rPr>
          <w:w w:val="95"/>
          <w:sz w:val="24"/>
          <w:szCs w:val="24"/>
        </w:rPr>
        <w:t>по</w:t>
      </w:r>
      <w:r w:rsidRPr="004B19AB">
        <w:rPr>
          <w:spacing w:val="1"/>
          <w:w w:val="95"/>
          <w:sz w:val="24"/>
          <w:szCs w:val="24"/>
        </w:rPr>
        <w:t xml:space="preserve"> </w:t>
      </w:r>
      <w:r w:rsidRPr="004B19AB">
        <w:rPr>
          <w:w w:val="95"/>
          <w:sz w:val="24"/>
          <w:szCs w:val="24"/>
        </w:rPr>
        <w:t>предложенному</w:t>
      </w:r>
      <w:r w:rsidRPr="004B19AB">
        <w:rPr>
          <w:spacing w:val="1"/>
          <w:w w:val="95"/>
          <w:sz w:val="24"/>
          <w:szCs w:val="24"/>
        </w:rPr>
        <w:t xml:space="preserve"> </w:t>
      </w:r>
      <w:r w:rsidRPr="004B19AB">
        <w:rPr>
          <w:w w:val="95"/>
          <w:sz w:val="24"/>
          <w:szCs w:val="24"/>
        </w:rPr>
        <w:t>плану</w:t>
      </w:r>
      <w:r w:rsidRPr="004B19AB">
        <w:rPr>
          <w:spacing w:val="1"/>
          <w:w w:val="95"/>
          <w:sz w:val="24"/>
          <w:szCs w:val="24"/>
        </w:rPr>
        <w:t xml:space="preserve"> </w:t>
      </w:r>
      <w:r w:rsidRPr="004B19AB">
        <w:rPr>
          <w:w w:val="95"/>
          <w:sz w:val="24"/>
          <w:szCs w:val="24"/>
        </w:rPr>
        <w:t>несложное</w:t>
      </w:r>
      <w:r w:rsidRPr="004B19AB">
        <w:rPr>
          <w:spacing w:val="1"/>
          <w:w w:val="95"/>
          <w:sz w:val="24"/>
          <w:szCs w:val="24"/>
        </w:rPr>
        <w:t xml:space="preserve"> </w:t>
      </w:r>
      <w:r w:rsidRPr="004B19AB">
        <w:rPr>
          <w:w w:val="95"/>
          <w:sz w:val="24"/>
          <w:szCs w:val="24"/>
        </w:rPr>
        <w:t>лингвистическое</w:t>
      </w:r>
      <w:r w:rsidRPr="004B19AB">
        <w:rPr>
          <w:spacing w:val="1"/>
          <w:w w:val="95"/>
          <w:sz w:val="24"/>
          <w:szCs w:val="24"/>
        </w:rPr>
        <w:t xml:space="preserve"> </w:t>
      </w:r>
      <w:r w:rsidRPr="004B19AB">
        <w:rPr>
          <w:w w:val="95"/>
          <w:sz w:val="24"/>
          <w:szCs w:val="24"/>
        </w:rPr>
        <w:t>мини-</w:t>
      </w:r>
      <w:r w:rsidRPr="004B19AB">
        <w:rPr>
          <w:spacing w:val="1"/>
          <w:w w:val="95"/>
          <w:sz w:val="24"/>
          <w:szCs w:val="24"/>
        </w:rPr>
        <w:t xml:space="preserve"> </w:t>
      </w:r>
      <w:r w:rsidRPr="004B19AB">
        <w:rPr>
          <w:sz w:val="24"/>
          <w:szCs w:val="24"/>
        </w:rPr>
        <w:t>исследование,</w:t>
      </w:r>
      <w:r w:rsidRPr="004B19AB">
        <w:rPr>
          <w:spacing w:val="-1"/>
          <w:sz w:val="24"/>
          <w:szCs w:val="24"/>
        </w:rPr>
        <w:t xml:space="preserve"> </w:t>
      </w:r>
      <w:r w:rsidRPr="004B19AB">
        <w:rPr>
          <w:sz w:val="24"/>
          <w:szCs w:val="24"/>
        </w:rPr>
        <w:t>выполнять</w:t>
      </w:r>
      <w:r w:rsidRPr="004B19AB">
        <w:rPr>
          <w:spacing w:val="-3"/>
          <w:sz w:val="24"/>
          <w:szCs w:val="24"/>
        </w:rPr>
        <w:t xml:space="preserve"> </w:t>
      </w:r>
      <w:r w:rsidRPr="004B19AB">
        <w:rPr>
          <w:sz w:val="24"/>
          <w:szCs w:val="24"/>
        </w:rPr>
        <w:t>по</w:t>
      </w:r>
      <w:r w:rsidRPr="004B19AB">
        <w:rPr>
          <w:spacing w:val="-2"/>
          <w:sz w:val="24"/>
          <w:szCs w:val="24"/>
        </w:rPr>
        <w:t xml:space="preserve"> </w:t>
      </w:r>
      <w:r w:rsidRPr="004B19AB">
        <w:rPr>
          <w:sz w:val="24"/>
          <w:szCs w:val="24"/>
        </w:rPr>
        <w:t>предложенному</w:t>
      </w:r>
      <w:r w:rsidRPr="004B19AB">
        <w:rPr>
          <w:spacing w:val="-9"/>
          <w:sz w:val="24"/>
          <w:szCs w:val="24"/>
        </w:rPr>
        <w:t xml:space="preserve"> </w:t>
      </w:r>
      <w:r w:rsidRPr="004B19AB">
        <w:rPr>
          <w:sz w:val="24"/>
          <w:szCs w:val="24"/>
        </w:rPr>
        <w:t>плану</w:t>
      </w:r>
      <w:r w:rsidRPr="004B19AB">
        <w:rPr>
          <w:spacing w:val="-6"/>
          <w:sz w:val="24"/>
          <w:szCs w:val="24"/>
        </w:rPr>
        <w:t xml:space="preserve"> </w:t>
      </w:r>
      <w:r w:rsidRPr="004B19AB">
        <w:rPr>
          <w:sz w:val="24"/>
          <w:szCs w:val="24"/>
        </w:rPr>
        <w:t>проектное</w:t>
      </w:r>
      <w:r w:rsidRPr="004B19AB">
        <w:rPr>
          <w:spacing w:val="30"/>
          <w:sz w:val="24"/>
          <w:szCs w:val="24"/>
        </w:rPr>
        <w:t xml:space="preserve"> </w:t>
      </w:r>
      <w:r w:rsidRPr="004B19AB">
        <w:rPr>
          <w:sz w:val="24"/>
          <w:szCs w:val="24"/>
        </w:rPr>
        <w:t>задание;</w:t>
      </w:r>
    </w:p>
    <w:p w:rsidR="00785F46" w:rsidRPr="004B19AB" w:rsidRDefault="00785F46" w:rsidP="00785F46">
      <w:pPr>
        <w:autoSpaceDE w:val="0"/>
        <w:autoSpaceDN w:val="0"/>
        <w:ind w:right="135"/>
        <w:jc w:val="both"/>
        <w:rPr>
          <w:sz w:val="24"/>
          <w:szCs w:val="24"/>
        </w:rPr>
      </w:pPr>
      <w:r w:rsidRPr="004B19AB">
        <w:rPr>
          <w:sz w:val="24"/>
          <w:szCs w:val="24"/>
        </w:rPr>
        <w:t>формулировать выводы и подкреплять их доказательствамина основе результатов проведённого</w:t>
      </w:r>
      <w:r w:rsidRPr="004B19AB">
        <w:rPr>
          <w:spacing w:val="-57"/>
          <w:sz w:val="24"/>
          <w:szCs w:val="24"/>
        </w:rPr>
        <w:t xml:space="preserve"> </w:t>
      </w:r>
      <w:r w:rsidRPr="004B19AB">
        <w:rPr>
          <w:sz w:val="24"/>
          <w:szCs w:val="24"/>
        </w:rPr>
        <w:t>набл</w:t>
      </w:r>
      <w:r w:rsidRPr="004B19AB">
        <w:rPr>
          <w:sz w:val="24"/>
          <w:szCs w:val="24"/>
        </w:rPr>
        <w:t>ю</w:t>
      </w:r>
      <w:r w:rsidRPr="004B19AB">
        <w:rPr>
          <w:sz w:val="24"/>
          <w:szCs w:val="24"/>
        </w:rPr>
        <w:t>дения за языковымматериалом (классификации, сравнения, исследования); формулировать с</w:t>
      </w:r>
      <w:r w:rsidRPr="004B19AB">
        <w:rPr>
          <w:spacing w:val="-57"/>
          <w:sz w:val="24"/>
          <w:szCs w:val="24"/>
        </w:rPr>
        <w:t xml:space="preserve"> </w:t>
      </w:r>
      <w:r w:rsidRPr="004B19AB">
        <w:rPr>
          <w:sz w:val="24"/>
          <w:szCs w:val="24"/>
        </w:rPr>
        <w:t>помощью</w:t>
      </w:r>
      <w:r w:rsidRPr="004B19AB">
        <w:rPr>
          <w:spacing w:val="1"/>
          <w:sz w:val="24"/>
          <w:szCs w:val="24"/>
        </w:rPr>
        <w:t xml:space="preserve"> </w:t>
      </w:r>
      <w:r w:rsidRPr="004B19AB">
        <w:rPr>
          <w:sz w:val="24"/>
          <w:szCs w:val="24"/>
        </w:rPr>
        <w:t>учителя</w:t>
      </w:r>
      <w:r w:rsidRPr="004B19AB">
        <w:rPr>
          <w:spacing w:val="-2"/>
          <w:sz w:val="24"/>
          <w:szCs w:val="24"/>
        </w:rPr>
        <w:t xml:space="preserve"> </w:t>
      </w:r>
      <w:r w:rsidRPr="004B19AB">
        <w:rPr>
          <w:sz w:val="24"/>
          <w:szCs w:val="24"/>
        </w:rPr>
        <w:t>вопросы</w:t>
      </w:r>
      <w:r w:rsidRPr="004B19AB">
        <w:rPr>
          <w:spacing w:val="-1"/>
          <w:sz w:val="24"/>
          <w:szCs w:val="24"/>
        </w:rPr>
        <w:t xml:space="preserve"> </w:t>
      </w:r>
      <w:r w:rsidRPr="004B19AB">
        <w:rPr>
          <w:sz w:val="24"/>
          <w:szCs w:val="24"/>
        </w:rPr>
        <w:t>в</w:t>
      </w:r>
      <w:r w:rsidRPr="004B19AB">
        <w:rPr>
          <w:spacing w:val="-2"/>
          <w:sz w:val="24"/>
          <w:szCs w:val="24"/>
        </w:rPr>
        <w:t xml:space="preserve"> </w:t>
      </w:r>
      <w:r w:rsidRPr="004B19AB">
        <w:rPr>
          <w:sz w:val="24"/>
          <w:szCs w:val="24"/>
        </w:rPr>
        <w:t>процессе</w:t>
      </w:r>
      <w:r w:rsidRPr="004B19AB">
        <w:rPr>
          <w:spacing w:val="1"/>
          <w:sz w:val="24"/>
          <w:szCs w:val="24"/>
        </w:rPr>
        <w:t xml:space="preserve"> </w:t>
      </w:r>
      <w:r w:rsidRPr="004B19AB">
        <w:rPr>
          <w:sz w:val="24"/>
          <w:szCs w:val="24"/>
        </w:rPr>
        <w:t>анализа</w:t>
      </w:r>
      <w:r w:rsidRPr="004B19AB">
        <w:rPr>
          <w:spacing w:val="2"/>
          <w:sz w:val="24"/>
          <w:szCs w:val="24"/>
        </w:rPr>
        <w:t xml:space="preserve"> </w:t>
      </w:r>
      <w:r w:rsidRPr="004B19AB">
        <w:rPr>
          <w:sz w:val="24"/>
          <w:szCs w:val="24"/>
        </w:rPr>
        <w:t>предложенного</w:t>
      </w:r>
      <w:r w:rsidRPr="004B19AB">
        <w:rPr>
          <w:spacing w:val="6"/>
          <w:sz w:val="24"/>
          <w:szCs w:val="24"/>
        </w:rPr>
        <w:t xml:space="preserve"> </w:t>
      </w:r>
      <w:r w:rsidRPr="004B19AB">
        <w:rPr>
          <w:sz w:val="24"/>
          <w:szCs w:val="24"/>
        </w:rPr>
        <w:t>языкового</w:t>
      </w:r>
      <w:r w:rsidRPr="004B19AB">
        <w:rPr>
          <w:spacing w:val="6"/>
          <w:sz w:val="24"/>
          <w:szCs w:val="24"/>
        </w:rPr>
        <w:t xml:space="preserve"> </w:t>
      </w:r>
      <w:r w:rsidRPr="004B19AB">
        <w:rPr>
          <w:sz w:val="24"/>
          <w:szCs w:val="24"/>
        </w:rPr>
        <w:t>материала;</w:t>
      </w:r>
    </w:p>
    <w:p w:rsidR="00785F46" w:rsidRPr="004B19AB" w:rsidRDefault="00785F46" w:rsidP="00785F46">
      <w:pPr>
        <w:autoSpaceDE w:val="0"/>
        <w:autoSpaceDN w:val="0"/>
        <w:ind w:right="135"/>
        <w:jc w:val="both"/>
        <w:rPr>
          <w:sz w:val="24"/>
          <w:szCs w:val="24"/>
        </w:rPr>
      </w:pPr>
      <w:r w:rsidRPr="004B19AB">
        <w:rPr>
          <w:sz w:val="24"/>
          <w:szCs w:val="24"/>
        </w:rPr>
        <w:t>прогнозировать возможное развитие процессов, событий и их последствия в аналогичных или</w:t>
      </w:r>
      <w:r w:rsidRPr="004B19AB">
        <w:rPr>
          <w:spacing w:val="1"/>
          <w:sz w:val="24"/>
          <w:szCs w:val="24"/>
        </w:rPr>
        <w:t xml:space="preserve"> </w:t>
      </w:r>
      <w:r w:rsidRPr="004B19AB">
        <w:rPr>
          <w:sz w:val="24"/>
          <w:szCs w:val="24"/>
        </w:rPr>
        <w:t>сходных</w:t>
      </w:r>
      <w:r w:rsidRPr="004B19AB">
        <w:rPr>
          <w:spacing w:val="11"/>
          <w:sz w:val="24"/>
          <w:szCs w:val="24"/>
        </w:rPr>
        <w:t xml:space="preserve"> </w:t>
      </w:r>
      <w:r w:rsidRPr="004B19AB">
        <w:rPr>
          <w:sz w:val="24"/>
          <w:szCs w:val="24"/>
        </w:rPr>
        <w:t>ситуациях.</w:t>
      </w:r>
    </w:p>
    <w:p w:rsidR="00785F46" w:rsidRPr="004B19AB" w:rsidRDefault="00785F46" w:rsidP="00785F46">
      <w:pPr>
        <w:autoSpaceDE w:val="0"/>
        <w:autoSpaceDN w:val="0"/>
        <w:spacing w:before="3" w:line="274" w:lineRule="exact"/>
        <w:jc w:val="both"/>
        <w:outlineLvl w:val="1"/>
        <w:rPr>
          <w:b/>
          <w:bCs/>
          <w:i/>
          <w:iCs/>
          <w:sz w:val="24"/>
          <w:szCs w:val="24"/>
        </w:rPr>
      </w:pPr>
      <w:r w:rsidRPr="004B19AB">
        <w:rPr>
          <w:b/>
          <w:bCs/>
          <w:i/>
          <w:iCs/>
          <w:sz w:val="24"/>
          <w:szCs w:val="24"/>
        </w:rPr>
        <w:t>Работа</w:t>
      </w:r>
      <w:r w:rsidRPr="004B19AB">
        <w:rPr>
          <w:b/>
          <w:bCs/>
          <w:i/>
          <w:iCs/>
          <w:spacing w:val="-3"/>
          <w:sz w:val="24"/>
          <w:szCs w:val="24"/>
        </w:rPr>
        <w:t xml:space="preserve"> </w:t>
      </w:r>
      <w:r w:rsidRPr="004B19AB">
        <w:rPr>
          <w:b/>
          <w:bCs/>
          <w:i/>
          <w:iCs/>
          <w:sz w:val="24"/>
          <w:szCs w:val="24"/>
        </w:rPr>
        <w:t>с</w:t>
      </w:r>
      <w:r w:rsidRPr="004B19AB">
        <w:rPr>
          <w:b/>
          <w:bCs/>
          <w:i/>
          <w:iCs/>
          <w:spacing w:val="-3"/>
          <w:sz w:val="24"/>
          <w:szCs w:val="24"/>
        </w:rPr>
        <w:t xml:space="preserve"> </w:t>
      </w:r>
      <w:r w:rsidRPr="004B19AB">
        <w:rPr>
          <w:b/>
          <w:bCs/>
          <w:i/>
          <w:iCs/>
          <w:sz w:val="24"/>
          <w:szCs w:val="24"/>
        </w:rPr>
        <w:t>информацией:</w:t>
      </w:r>
    </w:p>
    <w:p w:rsidR="00785F46" w:rsidRPr="004B19AB" w:rsidRDefault="00785F46" w:rsidP="00785F46">
      <w:pPr>
        <w:autoSpaceDE w:val="0"/>
        <w:autoSpaceDN w:val="0"/>
        <w:ind w:right="139"/>
        <w:jc w:val="both"/>
        <w:rPr>
          <w:sz w:val="24"/>
          <w:szCs w:val="24"/>
        </w:rPr>
      </w:pPr>
      <w:r w:rsidRPr="004B19AB">
        <w:rPr>
          <w:sz w:val="24"/>
          <w:szCs w:val="24"/>
        </w:rPr>
        <w:t>выбирать источник получения информации: нужный словарь для получения запрашиваемой</w:t>
      </w:r>
      <w:r w:rsidRPr="004B19AB">
        <w:rPr>
          <w:spacing w:val="1"/>
          <w:sz w:val="24"/>
          <w:szCs w:val="24"/>
        </w:rPr>
        <w:t xml:space="preserve"> </w:t>
      </w:r>
      <w:r w:rsidRPr="004B19AB">
        <w:rPr>
          <w:sz w:val="24"/>
          <w:szCs w:val="24"/>
        </w:rPr>
        <w:t>информ</w:t>
      </w:r>
      <w:r w:rsidRPr="004B19AB">
        <w:rPr>
          <w:sz w:val="24"/>
          <w:szCs w:val="24"/>
        </w:rPr>
        <w:t>а</w:t>
      </w:r>
      <w:r w:rsidRPr="004B19AB">
        <w:rPr>
          <w:sz w:val="24"/>
          <w:szCs w:val="24"/>
        </w:rPr>
        <w:t>ции,</w:t>
      </w:r>
      <w:r w:rsidRPr="004B19AB">
        <w:rPr>
          <w:spacing w:val="-7"/>
          <w:sz w:val="24"/>
          <w:szCs w:val="24"/>
        </w:rPr>
        <w:t xml:space="preserve"> </w:t>
      </w:r>
      <w:r w:rsidRPr="004B19AB">
        <w:rPr>
          <w:sz w:val="24"/>
          <w:szCs w:val="24"/>
        </w:rPr>
        <w:t>для</w:t>
      </w:r>
      <w:r w:rsidRPr="004B19AB">
        <w:rPr>
          <w:spacing w:val="-3"/>
          <w:sz w:val="24"/>
          <w:szCs w:val="24"/>
        </w:rPr>
        <w:t xml:space="preserve"> </w:t>
      </w:r>
      <w:r w:rsidRPr="004B19AB">
        <w:rPr>
          <w:sz w:val="24"/>
          <w:szCs w:val="24"/>
        </w:rPr>
        <w:t>уточнения;</w:t>
      </w:r>
    </w:p>
    <w:p w:rsidR="00785F46" w:rsidRPr="004B19AB" w:rsidRDefault="00785F46" w:rsidP="00785F46">
      <w:pPr>
        <w:autoSpaceDE w:val="0"/>
        <w:autoSpaceDN w:val="0"/>
        <w:ind w:right="138"/>
        <w:jc w:val="both"/>
        <w:rPr>
          <w:sz w:val="24"/>
          <w:szCs w:val="24"/>
        </w:rPr>
      </w:pPr>
      <w:r w:rsidRPr="004B19AB">
        <w:rPr>
          <w:sz w:val="24"/>
          <w:szCs w:val="24"/>
        </w:rPr>
        <w:t>согласно</w:t>
      </w:r>
      <w:r w:rsidRPr="004B19AB">
        <w:rPr>
          <w:spacing w:val="1"/>
          <w:sz w:val="24"/>
          <w:szCs w:val="24"/>
        </w:rPr>
        <w:t xml:space="preserve"> </w:t>
      </w:r>
      <w:r w:rsidRPr="004B19AB">
        <w:rPr>
          <w:sz w:val="24"/>
          <w:szCs w:val="24"/>
        </w:rPr>
        <w:t>заданному</w:t>
      </w:r>
      <w:r w:rsidRPr="004B19AB">
        <w:rPr>
          <w:spacing w:val="1"/>
          <w:sz w:val="24"/>
          <w:szCs w:val="24"/>
        </w:rPr>
        <w:t xml:space="preserve"> </w:t>
      </w:r>
      <w:r w:rsidRPr="004B19AB">
        <w:rPr>
          <w:sz w:val="24"/>
          <w:szCs w:val="24"/>
        </w:rPr>
        <w:t>алгоритму</w:t>
      </w:r>
      <w:r w:rsidRPr="004B19AB">
        <w:rPr>
          <w:spacing w:val="1"/>
          <w:sz w:val="24"/>
          <w:szCs w:val="24"/>
        </w:rPr>
        <w:t xml:space="preserve"> </w:t>
      </w:r>
      <w:r w:rsidRPr="004B19AB">
        <w:rPr>
          <w:sz w:val="24"/>
          <w:szCs w:val="24"/>
        </w:rPr>
        <w:t>находить</w:t>
      </w:r>
      <w:r w:rsidRPr="004B19AB">
        <w:rPr>
          <w:spacing w:val="1"/>
          <w:sz w:val="24"/>
          <w:szCs w:val="24"/>
        </w:rPr>
        <w:t xml:space="preserve"> </w:t>
      </w:r>
      <w:r w:rsidRPr="004B19AB">
        <w:rPr>
          <w:sz w:val="24"/>
          <w:szCs w:val="24"/>
        </w:rPr>
        <w:t>представленную</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явном</w:t>
      </w:r>
      <w:r w:rsidRPr="004B19AB">
        <w:rPr>
          <w:spacing w:val="1"/>
          <w:sz w:val="24"/>
          <w:szCs w:val="24"/>
        </w:rPr>
        <w:t xml:space="preserve"> </w:t>
      </w:r>
      <w:r w:rsidRPr="004B19AB">
        <w:rPr>
          <w:sz w:val="24"/>
          <w:szCs w:val="24"/>
        </w:rPr>
        <w:t>виде</w:t>
      </w:r>
      <w:r w:rsidRPr="004B19AB">
        <w:rPr>
          <w:spacing w:val="1"/>
          <w:sz w:val="24"/>
          <w:szCs w:val="24"/>
        </w:rPr>
        <w:t xml:space="preserve"> </w:t>
      </w:r>
      <w:r w:rsidRPr="004B19AB">
        <w:rPr>
          <w:sz w:val="24"/>
          <w:szCs w:val="24"/>
        </w:rPr>
        <w:t>информацию</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предложенном</w:t>
      </w:r>
      <w:r w:rsidRPr="004B19AB">
        <w:rPr>
          <w:spacing w:val="-11"/>
          <w:sz w:val="24"/>
          <w:szCs w:val="24"/>
        </w:rPr>
        <w:t xml:space="preserve"> </w:t>
      </w:r>
      <w:r w:rsidRPr="004B19AB">
        <w:rPr>
          <w:sz w:val="24"/>
          <w:szCs w:val="24"/>
        </w:rPr>
        <w:t>и</w:t>
      </w:r>
      <w:r w:rsidRPr="004B19AB">
        <w:rPr>
          <w:sz w:val="24"/>
          <w:szCs w:val="24"/>
        </w:rPr>
        <w:t>с</w:t>
      </w:r>
      <w:r w:rsidRPr="004B19AB">
        <w:rPr>
          <w:sz w:val="24"/>
          <w:szCs w:val="24"/>
        </w:rPr>
        <w:t>точнике:</w:t>
      </w:r>
      <w:r w:rsidRPr="004B19AB">
        <w:rPr>
          <w:spacing w:val="-8"/>
          <w:sz w:val="24"/>
          <w:szCs w:val="24"/>
        </w:rPr>
        <w:t xml:space="preserve"> </w:t>
      </w:r>
      <w:r w:rsidRPr="004B19AB">
        <w:rPr>
          <w:sz w:val="24"/>
          <w:szCs w:val="24"/>
        </w:rPr>
        <w:t>в</w:t>
      </w:r>
      <w:r w:rsidRPr="004B19AB">
        <w:rPr>
          <w:spacing w:val="-11"/>
          <w:sz w:val="24"/>
          <w:szCs w:val="24"/>
        </w:rPr>
        <w:t xml:space="preserve"> </w:t>
      </w:r>
      <w:r w:rsidRPr="004B19AB">
        <w:rPr>
          <w:sz w:val="24"/>
          <w:szCs w:val="24"/>
        </w:rPr>
        <w:t>словарях,</w:t>
      </w:r>
      <w:r w:rsidRPr="004B19AB">
        <w:rPr>
          <w:spacing w:val="7"/>
          <w:sz w:val="24"/>
          <w:szCs w:val="24"/>
        </w:rPr>
        <w:t xml:space="preserve"> </w:t>
      </w:r>
      <w:r w:rsidRPr="004B19AB">
        <w:rPr>
          <w:sz w:val="24"/>
          <w:szCs w:val="24"/>
        </w:rPr>
        <w:t>справочниках;</w:t>
      </w:r>
    </w:p>
    <w:p w:rsidR="00785F46" w:rsidRPr="004B19AB" w:rsidRDefault="00785F46" w:rsidP="00785F46">
      <w:pPr>
        <w:autoSpaceDE w:val="0"/>
        <w:autoSpaceDN w:val="0"/>
        <w:ind w:right="139"/>
        <w:jc w:val="both"/>
        <w:rPr>
          <w:sz w:val="24"/>
          <w:szCs w:val="24"/>
        </w:rPr>
      </w:pPr>
      <w:r w:rsidRPr="004B19AB">
        <w:rPr>
          <w:sz w:val="24"/>
          <w:szCs w:val="24"/>
        </w:rPr>
        <w:t>распознавать достоверную и недостоверную информацию самостоятельно или на основании</w:t>
      </w:r>
      <w:r w:rsidRPr="004B19AB">
        <w:rPr>
          <w:spacing w:val="1"/>
          <w:sz w:val="24"/>
          <w:szCs w:val="24"/>
        </w:rPr>
        <w:t xml:space="preserve"> </w:t>
      </w:r>
      <w:r w:rsidRPr="004B19AB">
        <w:rPr>
          <w:sz w:val="24"/>
          <w:szCs w:val="24"/>
        </w:rPr>
        <w:t>предложе</w:t>
      </w:r>
      <w:r w:rsidRPr="004B19AB">
        <w:rPr>
          <w:sz w:val="24"/>
          <w:szCs w:val="24"/>
        </w:rPr>
        <w:t>н</w:t>
      </w:r>
      <w:r w:rsidRPr="004B19AB">
        <w:rPr>
          <w:sz w:val="24"/>
          <w:szCs w:val="24"/>
        </w:rPr>
        <w:t>ного</w:t>
      </w:r>
      <w:r w:rsidRPr="004B19AB">
        <w:rPr>
          <w:spacing w:val="-1"/>
          <w:sz w:val="24"/>
          <w:szCs w:val="24"/>
        </w:rPr>
        <w:t xml:space="preserve"> </w:t>
      </w:r>
      <w:r w:rsidRPr="004B19AB">
        <w:rPr>
          <w:sz w:val="24"/>
          <w:szCs w:val="24"/>
        </w:rPr>
        <w:t>учителем</w:t>
      </w:r>
      <w:r w:rsidRPr="004B19AB">
        <w:rPr>
          <w:spacing w:val="-4"/>
          <w:sz w:val="24"/>
          <w:szCs w:val="24"/>
        </w:rPr>
        <w:t xml:space="preserve"> </w:t>
      </w:r>
      <w:r w:rsidRPr="004B19AB">
        <w:rPr>
          <w:sz w:val="24"/>
          <w:szCs w:val="24"/>
        </w:rPr>
        <w:t>способа</w:t>
      </w:r>
      <w:r w:rsidRPr="004B19AB">
        <w:rPr>
          <w:spacing w:val="-13"/>
          <w:sz w:val="24"/>
          <w:szCs w:val="24"/>
        </w:rPr>
        <w:t xml:space="preserve"> </w:t>
      </w:r>
      <w:r w:rsidRPr="004B19AB">
        <w:rPr>
          <w:sz w:val="24"/>
          <w:szCs w:val="24"/>
        </w:rPr>
        <w:t>её</w:t>
      </w:r>
      <w:r w:rsidRPr="004B19AB">
        <w:rPr>
          <w:spacing w:val="-15"/>
          <w:sz w:val="24"/>
          <w:szCs w:val="24"/>
        </w:rPr>
        <w:t xml:space="preserve"> </w:t>
      </w:r>
      <w:r w:rsidRPr="004B19AB">
        <w:rPr>
          <w:sz w:val="24"/>
          <w:szCs w:val="24"/>
        </w:rPr>
        <w:t>проверки</w:t>
      </w:r>
      <w:r w:rsidRPr="004B19AB">
        <w:rPr>
          <w:spacing w:val="-13"/>
          <w:sz w:val="24"/>
          <w:szCs w:val="24"/>
        </w:rPr>
        <w:t xml:space="preserve"> </w:t>
      </w:r>
      <w:r w:rsidRPr="004B19AB">
        <w:rPr>
          <w:sz w:val="24"/>
          <w:szCs w:val="24"/>
        </w:rPr>
        <w:t>(обращаясь</w:t>
      </w:r>
      <w:r w:rsidRPr="004B19AB">
        <w:rPr>
          <w:spacing w:val="-13"/>
          <w:sz w:val="24"/>
          <w:szCs w:val="24"/>
        </w:rPr>
        <w:t xml:space="preserve"> </w:t>
      </w:r>
      <w:r w:rsidRPr="004B19AB">
        <w:rPr>
          <w:sz w:val="24"/>
          <w:szCs w:val="24"/>
        </w:rPr>
        <w:t>к</w:t>
      </w:r>
      <w:r w:rsidRPr="004B19AB">
        <w:rPr>
          <w:spacing w:val="-13"/>
          <w:sz w:val="24"/>
          <w:szCs w:val="24"/>
        </w:rPr>
        <w:t xml:space="preserve"> </w:t>
      </w:r>
      <w:r w:rsidRPr="004B19AB">
        <w:rPr>
          <w:sz w:val="24"/>
          <w:szCs w:val="24"/>
        </w:rPr>
        <w:t>словарям,</w:t>
      </w:r>
      <w:r w:rsidRPr="004B19AB">
        <w:rPr>
          <w:spacing w:val="-9"/>
          <w:sz w:val="24"/>
          <w:szCs w:val="24"/>
        </w:rPr>
        <w:t xml:space="preserve"> </w:t>
      </w:r>
      <w:r w:rsidRPr="004B19AB">
        <w:rPr>
          <w:sz w:val="24"/>
          <w:szCs w:val="24"/>
        </w:rPr>
        <w:t>справочникам,</w:t>
      </w:r>
      <w:r w:rsidRPr="004B19AB">
        <w:rPr>
          <w:spacing w:val="-9"/>
          <w:sz w:val="24"/>
          <w:szCs w:val="24"/>
        </w:rPr>
        <w:t xml:space="preserve"> </w:t>
      </w:r>
      <w:r w:rsidRPr="004B19AB">
        <w:rPr>
          <w:sz w:val="24"/>
          <w:szCs w:val="24"/>
        </w:rPr>
        <w:t>учебнику);</w:t>
      </w:r>
    </w:p>
    <w:p w:rsidR="00785F46" w:rsidRPr="004B19AB" w:rsidRDefault="00785F46" w:rsidP="00785F46">
      <w:pPr>
        <w:autoSpaceDE w:val="0"/>
        <w:autoSpaceDN w:val="0"/>
        <w:ind w:right="138"/>
        <w:jc w:val="both"/>
        <w:rPr>
          <w:sz w:val="24"/>
          <w:szCs w:val="24"/>
        </w:rPr>
      </w:pPr>
      <w:r w:rsidRPr="004B19AB">
        <w:rPr>
          <w:sz w:val="24"/>
          <w:szCs w:val="24"/>
        </w:rPr>
        <w:t>соблюдать</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помощью</w:t>
      </w:r>
      <w:r w:rsidRPr="004B19AB">
        <w:rPr>
          <w:spacing w:val="1"/>
          <w:sz w:val="24"/>
          <w:szCs w:val="24"/>
        </w:rPr>
        <w:t xml:space="preserve"> </w:t>
      </w:r>
      <w:r w:rsidRPr="004B19AB">
        <w:rPr>
          <w:sz w:val="24"/>
          <w:szCs w:val="24"/>
        </w:rPr>
        <w:t>взрослых</w:t>
      </w:r>
      <w:r w:rsidRPr="004B19AB">
        <w:rPr>
          <w:spacing w:val="1"/>
          <w:sz w:val="24"/>
          <w:szCs w:val="24"/>
        </w:rPr>
        <w:t xml:space="preserve"> </w:t>
      </w:r>
      <w:r w:rsidRPr="004B19AB">
        <w:rPr>
          <w:sz w:val="24"/>
          <w:szCs w:val="24"/>
        </w:rPr>
        <w:t>(педагогических</w:t>
      </w:r>
      <w:r w:rsidRPr="004B19AB">
        <w:rPr>
          <w:spacing w:val="1"/>
          <w:sz w:val="24"/>
          <w:szCs w:val="24"/>
        </w:rPr>
        <w:t xml:space="preserve"> </w:t>
      </w:r>
      <w:r w:rsidRPr="004B19AB">
        <w:rPr>
          <w:sz w:val="24"/>
          <w:szCs w:val="24"/>
        </w:rPr>
        <w:t>работников,</w:t>
      </w:r>
      <w:r w:rsidRPr="004B19AB">
        <w:rPr>
          <w:spacing w:val="1"/>
          <w:sz w:val="24"/>
          <w:szCs w:val="24"/>
        </w:rPr>
        <w:t xml:space="preserve"> </w:t>
      </w:r>
      <w:r w:rsidRPr="004B19AB">
        <w:rPr>
          <w:sz w:val="24"/>
          <w:szCs w:val="24"/>
        </w:rPr>
        <w:t>родителей,</w:t>
      </w:r>
      <w:r w:rsidRPr="004B19AB">
        <w:rPr>
          <w:spacing w:val="1"/>
          <w:sz w:val="24"/>
          <w:szCs w:val="24"/>
        </w:rPr>
        <w:t xml:space="preserve"> </w:t>
      </w:r>
      <w:r w:rsidRPr="004B19AB">
        <w:rPr>
          <w:sz w:val="24"/>
          <w:szCs w:val="24"/>
        </w:rPr>
        <w:t>законных</w:t>
      </w:r>
      <w:r w:rsidRPr="004B19AB">
        <w:rPr>
          <w:spacing w:val="1"/>
          <w:sz w:val="24"/>
          <w:szCs w:val="24"/>
        </w:rPr>
        <w:t xml:space="preserve"> </w:t>
      </w:r>
      <w:r w:rsidRPr="004B19AB">
        <w:rPr>
          <w:sz w:val="24"/>
          <w:szCs w:val="24"/>
        </w:rPr>
        <w:t>представителей)</w:t>
      </w:r>
      <w:r w:rsidRPr="004B19AB">
        <w:rPr>
          <w:spacing w:val="1"/>
          <w:sz w:val="24"/>
          <w:szCs w:val="24"/>
        </w:rPr>
        <w:t xml:space="preserve"> </w:t>
      </w:r>
      <w:r w:rsidRPr="004B19AB">
        <w:rPr>
          <w:sz w:val="24"/>
          <w:szCs w:val="24"/>
        </w:rPr>
        <w:t>пр</w:t>
      </w:r>
      <w:r w:rsidRPr="004B19AB">
        <w:rPr>
          <w:sz w:val="24"/>
          <w:szCs w:val="24"/>
        </w:rPr>
        <w:t>а</w:t>
      </w:r>
      <w:r w:rsidRPr="004B19AB">
        <w:rPr>
          <w:sz w:val="24"/>
          <w:szCs w:val="24"/>
        </w:rPr>
        <w:t>вила</w:t>
      </w:r>
      <w:r w:rsidRPr="004B19AB">
        <w:rPr>
          <w:spacing w:val="1"/>
          <w:sz w:val="24"/>
          <w:szCs w:val="24"/>
        </w:rPr>
        <w:t xml:space="preserve"> </w:t>
      </w:r>
      <w:r w:rsidRPr="004B19AB">
        <w:rPr>
          <w:sz w:val="24"/>
          <w:szCs w:val="24"/>
        </w:rPr>
        <w:t>информационной безопасности при поиске информации в Интернете</w:t>
      </w:r>
      <w:r w:rsidRPr="004B19AB">
        <w:rPr>
          <w:spacing w:val="1"/>
          <w:sz w:val="24"/>
          <w:szCs w:val="24"/>
        </w:rPr>
        <w:t xml:space="preserve"> </w:t>
      </w:r>
      <w:r w:rsidRPr="004B19AB">
        <w:rPr>
          <w:sz w:val="24"/>
          <w:szCs w:val="24"/>
        </w:rPr>
        <w:t>(информации о написании и произношении слова, о значении слова, о происхождении слова, о</w:t>
      </w:r>
      <w:r w:rsidRPr="004B19AB">
        <w:rPr>
          <w:spacing w:val="1"/>
          <w:sz w:val="24"/>
          <w:szCs w:val="24"/>
        </w:rPr>
        <w:t xml:space="preserve"> </w:t>
      </w:r>
      <w:r w:rsidRPr="004B19AB">
        <w:rPr>
          <w:sz w:val="24"/>
          <w:szCs w:val="24"/>
        </w:rPr>
        <w:t>синонимах</w:t>
      </w:r>
      <w:r w:rsidRPr="004B19AB">
        <w:rPr>
          <w:spacing w:val="9"/>
          <w:sz w:val="24"/>
          <w:szCs w:val="24"/>
        </w:rPr>
        <w:t xml:space="preserve"> </w:t>
      </w:r>
      <w:r w:rsidRPr="004B19AB">
        <w:rPr>
          <w:sz w:val="24"/>
          <w:szCs w:val="24"/>
        </w:rPr>
        <w:t>слова);</w:t>
      </w:r>
    </w:p>
    <w:p w:rsidR="00785F46" w:rsidRPr="004B19AB" w:rsidRDefault="00785F46" w:rsidP="00785F46">
      <w:pPr>
        <w:autoSpaceDE w:val="0"/>
        <w:autoSpaceDN w:val="0"/>
        <w:ind w:right="138"/>
        <w:jc w:val="both"/>
        <w:rPr>
          <w:sz w:val="24"/>
          <w:szCs w:val="24"/>
        </w:rPr>
      </w:pPr>
      <w:r w:rsidRPr="004B19AB">
        <w:rPr>
          <w:sz w:val="24"/>
          <w:szCs w:val="24"/>
        </w:rPr>
        <w:t>анализировать</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создавать</w:t>
      </w:r>
      <w:r w:rsidRPr="004B19AB">
        <w:rPr>
          <w:spacing w:val="1"/>
          <w:sz w:val="24"/>
          <w:szCs w:val="24"/>
        </w:rPr>
        <w:t xml:space="preserve"> </w:t>
      </w:r>
      <w:r w:rsidRPr="004B19AB">
        <w:rPr>
          <w:sz w:val="24"/>
          <w:szCs w:val="24"/>
        </w:rPr>
        <w:t>текстовую,</w:t>
      </w:r>
      <w:r w:rsidRPr="004B19AB">
        <w:rPr>
          <w:spacing w:val="1"/>
          <w:sz w:val="24"/>
          <w:szCs w:val="24"/>
        </w:rPr>
        <w:t xml:space="preserve"> </w:t>
      </w:r>
      <w:r w:rsidRPr="004B19AB">
        <w:rPr>
          <w:sz w:val="24"/>
          <w:szCs w:val="24"/>
        </w:rPr>
        <w:t>видео,</w:t>
      </w:r>
      <w:r w:rsidRPr="004B19AB">
        <w:rPr>
          <w:spacing w:val="1"/>
          <w:sz w:val="24"/>
          <w:szCs w:val="24"/>
        </w:rPr>
        <w:t xml:space="preserve"> </w:t>
      </w:r>
      <w:r w:rsidRPr="004B19AB">
        <w:rPr>
          <w:sz w:val="24"/>
          <w:szCs w:val="24"/>
        </w:rPr>
        <w:t>графическую,</w:t>
      </w:r>
      <w:r w:rsidRPr="004B19AB">
        <w:rPr>
          <w:spacing w:val="1"/>
          <w:sz w:val="24"/>
          <w:szCs w:val="24"/>
        </w:rPr>
        <w:t xml:space="preserve"> </w:t>
      </w:r>
      <w:r w:rsidRPr="004B19AB">
        <w:rPr>
          <w:sz w:val="24"/>
          <w:szCs w:val="24"/>
        </w:rPr>
        <w:t>звуковую</w:t>
      </w:r>
      <w:r w:rsidRPr="004B19AB">
        <w:rPr>
          <w:spacing w:val="1"/>
          <w:sz w:val="24"/>
          <w:szCs w:val="24"/>
        </w:rPr>
        <w:t xml:space="preserve"> </w:t>
      </w:r>
      <w:r w:rsidRPr="004B19AB">
        <w:rPr>
          <w:sz w:val="24"/>
          <w:szCs w:val="24"/>
        </w:rPr>
        <w:t>информацию</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соответствии</w:t>
      </w:r>
      <w:r w:rsidRPr="004B19AB">
        <w:rPr>
          <w:spacing w:val="-6"/>
          <w:sz w:val="24"/>
          <w:szCs w:val="24"/>
        </w:rPr>
        <w:t xml:space="preserve"> </w:t>
      </w:r>
      <w:r w:rsidRPr="004B19AB">
        <w:rPr>
          <w:sz w:val="24"/>
          <w:szCs w:val="24"/>
        </w:rPr>
        <w:t>с</w:t>
      </w:r>
      <w:r w:rsidRPr="004B19AB">
        <w:rPr>
          <w:spacing w:val="-4"/>
          <w:sz w:val="24"/>
          <w:szCs w:val="24"/>
        </w:rPr>
        <w:t xml:space="preserve"> </w:t>
      </w:r>
      <w:r w:rsidRPr="004B19AB">
        <w:rPr>
          <w:sz w:val="24"/>
          <w:szCs w:val="24"/>
        </w:rPr>
        <w:t>учебной</w:t>
      </w:r>
      <w:r w:rsidRPr="004B19AB">
        <w:rPr>
          <w:spacing w:val="-3"/>
          <w:sz w:val="24"/>
          <w:szCs w:val="24"/>
        </w:rPr>
        <w:t xml:space="preserve"> </w:t>
      </w:r>
      <w:r w:rsidRPr="004B19AB">
        <w:rPr>
          <w:sz w:val="24"/>
          <w:szCs w:val="24"/>
        </w:rPr>
        <w:t>задачей;</w:t>
      </w:r>
    </w:p>
    <w:p w:rsidR="00785F46" w:rsidRPr="004B19AB" w:rsidRDefault="00785F46" w:rsidP="00785F46">
      <w:pPr>
        <w:autoSpaceDE w:val="0"/>
        <w:autoSpaceDN w:val="0"/>
        <w:ind w:right="138"/>
        <w:jc w:val="both"/>
        <w:rPr>
          <w:sz w:val="24"/>
          <w:szCs w:val="24"/>
        </w:rPr>
      </w:pPr>
      <w:r w:rsidRPr="004B19AB">
        <w:rPr>
          <w:spacing w:val="-1"/>
          <w:w w:val="95"/>
          <w:sz w:val="24"/>
          <w:szCs w:val="24"/>
        </w:rPr>
        <w:t>понимать лингвистическую</w:t>
      </w:r>
      <w:r w:rsidRPr="004B19AB">
        <w:rPr>
          <w:w w:val="95"/>
          <w:sz w:val="24"/>
          <w:szCs w:val="24"/>
        </w:rPr>
        <w:t xml:space="preserve"> </w:t>
      </w:r>
      <w:r w:rsidRPr="004B19AB">
        <w:rPr>
          <w:spacing w:val="-1"/>
          <w:w w:val="95"/>
          <w:sz w:val="24"/>
          <w:szCs w:val="24"/>
        </w:rPr>
        <w:t>информацию,</w:t>
      </w:r>
      <w:r w:rsidRPr="004B19AB">
        <w:rPr>
          <w:w w:val="95"/>
          <w:sz w:val="24"/>
          <w:szCs w:val="24"/>
        </w:rPr>
        <w:t xml:space="preserve"> </w:t>
      </w:r>
      <w:r w:rsidRPr="004B19AB">
        <w:rPr>
          <w:spacing w:val="-1"/>
          <w:w w:val="95"/>
          <w:sz w:val="24"/>
          <w:szCs w:val="24"/>
        </w:rPr>
        <w:t xml:space="preserve">зафиксированную </w:t>
      </w:r>
      <w:r w:rsidRPr="004B19AB">
        <w:rPr>
          <w:w w:val="95"/>
          <w:sz w:val="24"/>
          <w:szCs w:val="24"/>
        </w:rPr>
        <w:t>в виде таблиц, схем; самостоятельно</w:t>
      </w:r>
      <w:r w:rsidRPr="004B19AB">
        <w:rPr>
          <w:spacing w:val="1"/>
          <w:w w:val="95"/>
          <w:sz w:val="24"/>
          <w:szCs w:val="24"/>
        </w:rPr>
        <w:t xml:space="preserve"> </w:t>
      </w:r>
      <w:r w:rsidRPr="004B19AB">
        <w:rPr>
          <w:sz w:val="24"/>
          <w:szCs w:val="24"/>
        </w:rPr>
        <w:t>создавать</w:t>
      </w:r>
      <w:r w:rsidRPr="004B19AB">
        <w:rPr>
          <w:spacing w:val="-8"/>
          <w:sz w:val="24"/>
          <w:szCs w:val="24"/>
        </w:rPr>
        <w:t xml:space="preserve"> </w:t>
      </w:r>
      <w:r w:rsidRPr="004B19AB">
        <w:rPr>
          <w:sz w:val="24"/>
          <w:szCs w:val="24"/>
        </w:rPr>
        <w:t>схемы,</w:t>
      </w:r>
      <w:r w:rsidRPr="004B19AB">
        <w:rPr>
          <w:spacing w:val="-5"/>
          <w:sz w:val="24"/>
          <w:szCs w:val="24"/>
        </w:rPr>
        <w:t xml:space="preserve"> </w:t>
      </w:r>
      <w:r w:rsidRPr="004B19AB">
        <w:rPr>
          <w:sz w:val="24"/>
          <w:szCs w:val="24"/>
        </w:rPr>
        <w:t>таблицы</w:t>
      </w:r>
      <w:r w:rsidRPr="004B19AB">
        <w:rPr>
          <w:spacing w:val="-5"/>
          <w:sz w:val="24"/>
          <w:szCs w:val="24"/>
        </w:rPr>
        <w:t xml:space="preserve"> </w:t>
      </w:r>
      <w:r w:rsidRPr="004B19AB">
        <w:rPr>
          <w:sz w:val="24"/>
          <w:szCs w:val="24"/>
        </w:rPr>
        <w:t>для</w:t>
      </w:r>
      <w:r w:rsidRPr="004B19AB">
        <w:rPr>
          <w:spacing w:val="-2"/>
          <w:sz w:val="24"/>
          <w:szCs w:val="24"/>
        </w:rPr>
        <w:t xml:space="preserve"> </w:t>
      </w:r>
      <w:r w:rsidRPr="004B19AB">
        <w:rPr>
          <w:sz w:val="24"/>
          <w:szCs w:val="24"/>
        </w:rPr>
        <w:t>представления</w:t>
      </w:r>
      <w:r w:rsidRPr="004B19AB">
        <w:rPr>
          <w:spacing w:val="2"/>
          <w:sz w:val="24"/>
          <w:szCs w:val="24"/>
        </w:rPr>
        <w:t xml:space="preserve"> </w:t>
      </w:r>
      <w:r w:rsidRPr="004B19AB">
        <w:rPr>
          <w:sz w:val="24"/>
          <w:szCs w:val="24"/>
        </w:rPr>
        <w:t>лингвистической информации.</w:t>
      </w:r>
    </w:p>
    <w:p w:rsidR="00785F46" w:rsidRPr="004B19AB" w:rsidRDefault="00785F46" w:rsidP="00785F46">
      <w:pPr>
        <w:autoSpaceDE w:val="0"/>
        <w:autoSpaceDN w:val="0"/>
        <w:jc w:val="both"/>
        <w:rPr>
          <w:b/>
          <w:sz w:val="24"/>
          <w:szCs w:val="24"/>
        </w:rPr>
      </w:pPr>
      <w:r w:rsidRPr="004B19AB">
        <w:rPr>
          <w:sz w:val="24"/>
          <w:szCs w:val="24"/>
        </w:rPr>
        <w:t>К</w:t>
      </w:r>
      <w:r w:rsidRPr="004B19AB">
        <w:rPr>
          <w:spacing w:val="21"/>
          <w:sz w:val="24"/>
          <w:szCs w:val="24"/>
        </w:rPr>
        <w:t xml:space="preserve"> </w:t>
      </w:r>
      <w:r w:rsidRPr="004B19AB">
        <w:rPr>
          <w:sz w:val="24"/>
          <w:szCs w:val="24"/>
        </w:rPr>
        <w:t>концу</w:t>
      </w:r>
      <w:r w:rsidRPr="004B19AB">
        <w:rPr>
          <w:spacing w:val="72"/>
          <w:sz w:val="24"/>
          <w:szCs w:val="24"/>
        </w:rPr>
        <w:t xml:space="preserve"> </w:t>
      </w:r>
      <w:r w:rsidRPr="004B19AB">
        <w:rPr>
          <w:sz w:val="24"/>
          <w:szCs w:val="24"/>
        </w:rPr>
        <w:t>обучения</w:t>
      </w:r>
      <w:r w:rsidRPr="004B19AB">
        <w:rPr>
          <w:spacing w:val="80"/>
          <w:sz w:val="24"/>
          <w:szCs w:val="24"/>
        </w:rPr>
        <w:t xml:space="preserve"> </w:t>
      </w:r>
      <w:r w:rsidRPr="004B19AB">
        <w:rPr>
          <w:sz w:val="24"/>
          <w:szCs w:val="24"/>
        </w:rPr>
        <w:t>в</w:t>
      </w:r>
      <w:r w:rsidRPr="004B19AB">
        <w:rPr>
          <w:spacing w:val="80"/>
          <w:sz w:val="24"/>
          <w:szCs w:val="24"/>
        </w:rPr>
        <w:t xml:space="preserve"> </w:t>
      </w:r>
      <w:r w:rsidRPr="004B19AB">
        <w:rPr>
          <w:sz w:val="24"/>
          <w:szCs w:val="24"/>
        </w:rPr>
        <w:t>начальной</w:t>
      </w:r>
      <w:r w:rsidRPr="004B19AB">
        <w:rPr>
          <w:spacing w:val="81"/>
          <w:sz w:val="24"/>
          <w:szCs w:val="24"/>
        </w:rPr>
        <w:t xml:space="preserve"> </w:t>
      </w:r>
      <w:r w:rsidRPr="004B19AB">
        <w:rPr>
          <w:sz w:val="24"/>
          <w:szCs w:val="24"/>
        </w:rPr>
        <w:t>школе</w:t>
      </w:r>
      <w:r w:rsidRPr="004B19AB">
        <w:rPr>
          <w:spacing w:val="83"/>
          <w:sz w:val="24"/>
          <w:szCs w:val="24"/>
        </w:rPr>
        <w:t xml:space="preserve"> </w:t>
      </w:r>
      <w:r w:rsidRPr="004B19AB">
        <w:rPr>
          <w:sz w:val="24"/>
          <w:szCs w:val="24"/>
        </w:rPr>
        <w:t>у</w:t>
      </w:r>
      <w:r w:rsidRPr="004B19AB">
        <w:rPr>
          <w:spacing w:val="77"/>
          <w:sz w:val="24"/>
          <w:szCs w:val="24"/>
        </w:rPr>
        <w:t xml:space="preserve"> </w:t>
      </w:r>
      <w:r w:rsidRPr="004B19AB">
        <w:rPr>
          <w:sz w:val="24"/>
          <w:szCs w:val="24"/>
        </w:rPr>
        <w:t>обучающегося</w:t>
      </w:r>
      <w:r w:rsidRPr="004B19AB">
        <w:rPr>
          <w:spacing w:val="80"/>
          <w:sz w:val="24"/>
          <w:szCs w:val="24"/>
        </w:rPr>
        <w:t xml:space="preserve"> </w:t>
      </w:r>
      <w:r w:rsidRPr="004B19AB">
        <w:rPr>
          <w:sz w:val="24"/>
          <w:szCs w:val="24"/>
        </w:rPr>
        <w:t>формируются</w:t>
      </w:r>
      <w:r w:rsidRPr="004B19AB">
        <w:rPr>
          <w:spacing w:val="63"/>
          <w:sz w:val="24"/>
          <w:szCs w:val="24"/>
        </w:rPr>
        <w:t xml:space="preserve"> </w:t>
      </w:r>
      <w:r w:rsidRPr="004B19AB">
        <w:rPr>
          <w:b/>
          <w:sz w:val="24"/>
          <w:szCs w:val="24"/>
        </w:rPr>
        <w:t>коммуникативные</w:t>
      </w:r>
    </w:p>
    <w:p w:rsidR="00785F46" w:rsidRPr="004B19AB" w:rsidRDefault="00785F46" w:rsidP="00785F46">
      <w:pPr>
        <w:autoSpaceDE w:val="0"/>
        <w:autoSpaceDN w:val="0"/>
        <w:jc w:val="both"/>
        <w:rPr>
          <w:sz w:val="24"/>
          <w:szCs w:val="24"/>
        </w:rPr>
      </w:pPr>
      <w:r w:rsidRPr="004B19AB">
        <w:rPr>
          <w:spacing w:val="-1"/>
          <w:w w:val="95"/>
          <w:sz w:val="24"/>
          <w:szCs w:val="24"/>
        </w:rPr>
        <w:t>универсальные</w:t>
      </w:r>
      <w:r w:rsidRPr="004B19AB">
        <w:rPr>
          <w:spacing w:val="-16"/>
          <w:w w:val="95"/>
          <w:sz w:val="24"/>
          <w:szCs w:val="24"/>
        </w:rPr>
        <w:t xml:space="preserve"> </w:t>
      </w:r>
      <w:r w:rsidRPr="004B19AB">
        <w:rPr>
          <w:spacing w:val="-1"/>
          <w:w w:val="95"/>
          <w:sz w:val="24"/>
          <w:szCs w:val="24"/>
        </w:rPr>
        <w:t>учебные</w:t>
      </w:r>
      <w:r w:rsidRPr="004B19AB">
        <w:rPr>
          <w:spacing w:val="-17"/>
          <w:w w:val="95"/>
          <w:sz w:val="24"/>
          <w:szCs w:val="24"/>
        </w:rPr>
        <w:t xml:space="preserve"> </w:t>
      </w:r>
      <w:r w:rsidRPr="004B19AB">
        <w:rPr>
          <w:w w:val="95"/>
          <w:sz w:val="24"/>
          <w:szCs w:val="24"/>
        </w:rPr>
        <w:t>действия.</w:t>
      </w:r>
    </w:p>
    <w:p w:rsidR="00785F46" w:rsidRPr="004B19AB" w:rsidRDefault="00785F46" w:rsidP="00785F46">
      <w:pPr>
        <w:autoSpaceDE w:val="0"/>
        <w:autoSpaceDN w:val="0"/>
        <w:spacing w:before="4" w:line="274" w:lineRule="exact"/>
        <w:outlineLvl w:val="1"/>
        <w:rPr>
          <w:b/>
          <w:bCs/>
          <w:i/>
          <w:iCs/>
          <w:sz w:val="24"/>
          <w:szCs w:val="24"/>
        </w:rPr>
      </w:pPr>
      <w:r w:rsidRPr="004B19AB">
        <w:rPr>
          <w:b/>
          <w:bCs/>
          <w:i/>
          <w:iCs/>
          <w:sz w:val="24"/>
          <w:szCs w:val="24"/>
        </w:rPr>
        <w:t>Общение:</w:t>
      </w:r>
    </w:p>
    <w:p w:rsidR="00785F46" w:rsidRPr="004B19AB" w:rsidRDefault="00785F46" w:rsidP="00785F46">
      <w:pPr>
        <w:autoSpaceDE w:val="0"/>
        <w:autoSpaceDN w:val="0"/>
        <w:ind w:right="134"/>
        <w:jc w:val="both"/>
        <w:rPr>
          <w:sz w:val="24"/>
          <w:szCs w:val="24"/>
        </w:rPr>
      </w:pPr>
      <w:r w:rsidRPr="004B19AB">
        <w:rPr>
          <w:spacing w:val="-1"/>
          <w:w w:val="95"/>
          <w:sz w:val="24"/>
          <w:szCs w:val="24"/>
        </w:rPr>
        <w:t xml:space="preserve">воспринимать и формулировать суждения, выражать эмоции в соответствии </w:t>
      </w:r>
      <w:r w:rsidRPr="004B19AB">
        <w:rPr>
          <w:w w:val="95"/>
          <w:sz w:val="24"/>
          <w:szCs w:val="24"/>
        </w:rPr>
        <w:t>с целями и условиями</w:t>
      </w:r>
      <w:r w:rsidRPr="004B19AB">
        <w:rPr>
          <w:spacing w:val="1"/>
          <w:w w:val="95"/>
          <w:sz w:val="24"/>
          <w:szCs w:val="24"/>
        </w:rPr>
        <w:t xml:space="preserve"> </w:t>
      </w:r>
      <w:r w:rsidRPr="004B19AB">
        <w:rPr>
          <w:sz w:val="24"/>
          <w:szCs w:val="24"/>
        </w:rPr>
        <w:t>общения в знакомой среде;проявлять уважительное отношение к собеседнику, соблюдать правила</w:t>
      </w:r>
      <w:r w:rsidRPr="004B19AB">
        <w:rPr>
          <w:spacing w:val="1"/>
          <w:sz w:val="24"/>
          <w:szCs w:val="24"/>
        </w:rPr>
        <w:t xml:space="preserve"> </w:t>
      </w:r>
      <w:r w:rsidRPr="004B19AB">
        <w:rPr>
          <w:sz w:val="24"/>
          <w:szCs w:val="24"/>
        </w:rPr>
        <w:t>ведения</w:t>
      </w:r>
      <w:r w:rsidRPr="004B19AB">
        <w:rPr>
          <w:spacing w:val="-5"/>
          <w:sz w:val="24"/>
          <w:szCs w:val="24"/>
        </w:rPr>
        <w:t xml:space="preserve"> </w:t>
      </w:r>
      <w:r w:rsidRPr="004B19AB">
        <w:rPr>
          <w:sz w:val="24"/>
          <w:szCs w:val="24"/>
        </w:rPr>
        <w:t>диалоги</w:t>
      </w:r>
      <w:r w:rsidRPr="004B19AB">
        <w:rPr>
          <w:spacing w:val="-4"/>
          <w:sz w:val="24"/>
          <w:szCs w:val="24"/>
        </w:rPr>
        <w:t xml:space="preserve"> </w:t>
      </w:r>
      <w:r w:rsidRPr="004B19AB">
        <w:rPr>
          <w:sz w:val="24"/>
          <w:szCs w:val="24"/>
        </w:rPr>
        <w:t>и</w:t>
      </w:r>
      <w:r w:rsidRPr="004B19AB">
        <w:rPr>
          <w:spacing w:val="-7"/>
          <w:sz w:val="24"/>
          <w:szCs w:val="24"/>
        </w:rPr>
        <w:t xml:space="preserve"> </w:t>
      </w:r>
      <w:r w:rsidRPr="004B19AB">
        <w:rPr>
          <w:sz w:val="24"/>
          <w:szCs w:val="24"/>
        </w:rPr>
        <w:t>дискуссии;</w:t>
      </w:r>
    </w:p>
    <w:p w:rsidR="00785F46" w:rsidRPr="004B19AB" w:rsidRDefault="00785F46" w:rsidP="00785F46">
      <w:pPr>
        <w:autoSpaceDE w:val="0"/>
        <w:autoSpaceDN w:val="0"/>
        <w:rPr>
          <w:sz w:val="24"/>
          <w:szCs w:val="24"/>
        </w:rPr>
      </w:pPr>
      <w:r w:rsidRPr="004B19AB">
        <w:rPr>
          <w:sz w:val="24"/>
          <w:szCs w:val="24"/>
        </w:rPr>
        <w:t>признавать</w:t>
      </w:r>
      <w:r w:rsidRPr="004B19AB">
        <w:rPr>
          <w:spacing w:val="34"/>
          <w:sz w:val="24"/>
          <w:szCs w:val="24"/>
        </w:rPr>
        <w:t xml:space="preserve"> </w:t>
      </w:r>
      <w:r w:rsidRPr="004B19AB">
        <w:rPr>
          <w:sz w:val="24"/>
          <w:szCs w:val="24"/>
        </w:rPr>
        <w:t>возможность</w:t>
      </w:r>
      <w:r w:rsidRPr="004B19AB">
        <w:rPr>
          <w:spacing w:val="34"/>
          <w:sz w:val="24"/>
          <w:szCs w:val="24"/>
        </w:rPr>
        <w:t xml:space="preserve"> </w:t>
      </w:r>
      <w:r w:rsidRPr="004B19AB">
        <w:rPr>
          <w:sz w:val="24"/>
          <w:szCs w:val="24"/>
        </w:rPr>
        <w:t>существования</w:t>
      </w:r>
      <w:r w:rsidRPr="004B19AB">
        <w:rPr>
          <w:spacing w:val="35"/>
          <w:sz w:val="24"/>
          <w:szCs w:val="24"/>
        </w:rPr>
        <w:t xml:space="preserve"> </w:t>
      </w:r>
      <w:r w:rsidRPr="004B19AB">
        <w:rPr>
          <w:sz w:val="24"/>
          <w:szCs w:val="24"/>
        </w:rPr>
        <w:t>разных</w:t>
      </w:r>
      <w:r w:rsidRPr="004B19AB">
        <w:rPr>
          <w:spacing w:val="34"/>
          <w:sz w:val="24"/>
          <w:szCs w:val="24"/>
        </w:rPr>
        <w:t xml:space="preserve"> </w:t>
      </w:r>
      <w:r w:rsidRPr="004B19AB">
        <w:rPr>
          <w:sz w:val="24"/>
          <w:szCs w:val="24"/>
        </w:rPr>
        <w:t>точек</w:t>
      </w:r>
      <w:r w:rsidRPr="004B19AB">
        <w:rPr>
          <w:spacing w:val="34"/>
          <w:sz w:val="24"/>
          <w:szCs w:val="24"/>
        </w:rPr>
        <w:t xml:space="preserve"> </w:t>
      </w:r>
      <w:r w:rsidRPr="004B19AB">
        <w:rPr>
          <w:sz w:val="24"/>
          <w:szCs w:val="24"/>
        </w:rPr>
        <w:t>зрения;</w:t>
      </w:r>
      <w:r w:rsidRPr="004B19AB">
        <w:rPr>
          <w:spacing w:val="-3"/>
          <w:sz w:val="24"/>
          <w:szCs w:val="24"/>
        </w:rPr>
        <w:t xml:space="preserve"> </w:t>
      </w:r>
      <w:r w:rsidRPr="004B19AB">
        <w:rPr>
          <w:sz w:val="24"/>
          <w:szCs w:val="24"/>
        </w:rPr>
        <w:t>корректно</w:t>
      </w:r>
      <w:r w:rsidRPr="004B19AB">
        <w:rPr>
          <w:spacing w:val="36"/>
          <w:sz w:val="24"/>
          <w:szCs w:val="24"/>
        </w:rPr>
        <w:t xml:space="preserve"> </w:t>
      </w:r>
      <w:r w:rsidRPr="004B19AB">
        <w:rPr>
          <w:sz w:val="24"/>
          <w:szCs w:val="24"/>
        </w:rPr>
        <w:t>и</w:t>
      </w:r>
      <w:r w:rsidRPr="004B19AB">
        <w:rPr>
          <w:spacing w:val="37"/>
          <w:sz w:val="24"/>
          <w:szCs w:val="24"/>
        </w:rPr>
        <w:t xml:space="preserve"> </w:t>
      </w:r>
      <w:r w:rsidRPr="004B19AB">
        <w:rPr>
          <w:sz w:val="24"/>
          <w:szCs w:val="24"/>
        </w:rPr>
        <w:t>аргументированно</w:t>
      </w:r>
      <w:r w:rsidRPr="004B19AB">
        <w:rPr>
          <w:spacing w:val="-57"/>
          <w:sz w:val="24"/>
          <w:szCs w:val="24"/>
        </w:rPr>
        <w:t xml:space="preserve"> </w:t>
      </w:r>
      <w:r w:rsidRPr="004B19AB">
        <w:rPr>
          <w:w w:val="95"/>
          <w:sz w:val="24"/>
          <w:szCs w:val="24"/>
        </w:rPr>
        <w:t>высказ</w:t>
      </w:r>
      <w:r w:rsidRPr="004B19AB">
        <w:rPr>
          <w:w w:val="95"/>
          <w:sz w:val="24"/>
          <w:szCs w:val="24"/>
        </w:rPr>
        <w:t>ы</w:t>
      </w:r>
      <w:r w:rsidRPr="004B19AB">
        <w:rPr>
          <w:w w:val="95"/>
          <w:sz w:val="24"/>
          <w:szCs w:val="24"/>
        </w:rPr>
        <w:t>вать</w:t>
      </w:r>
      <w:r w:rsidRPr="004B19AB">
        <w:rPr>
          <w:spacing w:val="9"/>
          <w:w w:val="95"/>
          <w:sz w:val="24"/>
          <w:szCs w:val="24"/>
        </w:rPr>
        <w:t xml:space="preserve"> </w:t>
      </w:r>
      <w:r w:rsidRPr="004B19AB">
        <w:rPr>
          <w:w w:val="95"/>
          <w:sz w:val="24"/>
          <w:szCs w:val="24"/>
        </w:rPr>
        <w:t>своё</w:t>
      </w:r>
      <w:r w:rsidRPr="004B19AB">
        <w:rPr>
          <w:spacing w:val="10"/>
          <w:w w:val="95"/>
          <w:sz w:val="24"/>
          <w:szCs w:val="24"/>
        </w:rPr>
        <w:t xml:space="preserve"> </w:t>
      </w:r>
      <w:r w:rsidRPr="004B19AB">
        <w:rPr>
          <w:w w:val="95"/>
          <w:sz w:val="24"/>
          <w:szCs w:val="24"/>
        </w:rPr>
        <w:t>мнение;</w:t>
      </w:r>
      <w:r w:rsidRPr="004B19AB">
        <w:rPr>
          <w:spacing w:val="13"/>
          <w:w w:val="95"/>
          <w:sz w:val="24"/>
          <w:szCs w:val="24"/>
        </w:rPr>
        <w:t xml:space="preserve"> </w:t>
      </w:r>
      <w:r w:rsidRPr="004B19AB">
        <w:rPr>
          <w:w w:val="95"/>
          <w:sz w:val="24"/>
          <w:szCs w:val="24"/>
        </w:rPr>
        <w:t>строить</w:t>
      </w:r>
      <w:r w:rsidRPr="004B19AB">
        <w:rPr>
          <w:spacing w:val="6"/>
          <w:w w:val="95"/>
          <w:sz w:val="24"/>
          <w:szCs w:val="24"/>
        </w:rPr>
        <w:t xml:space="preserve"> </w:t>
      </w:r>
      <w:r w:rsidRPr="004B19AB">
        <w:rPr>
          <w:w w:val="95"/>
          <w:sz w:val="24"/>
          <w:szCs w:val="24"/>
        </w:rPr>
        <w:t>речевое</w:t>
      </w:r>
      <w:r w:rsidRPr="004B19AB">
        <w:rPr>
          <w:spacing w:val="7"/>
          <w:w w:val="95"/>
          <w:sz w:val="24"/>
          <w:szCs w:val="24"/>
        </w:rPr>
        <w:t xml:space="preserve"> </w:t>
      </w:r>
      <w:r w:rsidRPr="004B19AB">
        <w:rPr>
          <w:w w:val="95"/>
          <w:sz w:val="24"/>
          <w:szCs w:val="24"/>
        </w:rPr>
        <w:t>высказывание</w:t>
      </w:r>
      <w:r w:rsidRPr="004B19AB">
        <w:rPr>
          <w:spacing w:val="6"/>
          <w:w w:val="95"/>
          <w:sz w:val="24"/>
          <w:szCs w:val="24"/>
        </w:rPr>
        <w:t xml:space="preserve"> </w:t>
      </w:r>
      <w:r w:rsidRPr="004B19AB">
        <w:rPr>
          <w:w w:val="95"/>
          <w:sz w:val="24"/>
          <w:szCs w:val="24"/>
        </w:rPr>
        <w:t>в</w:t>
      </w:r>
      <w:r w:rsidRPr="004B19AB">
        <w:rPr>
          <w:spacing w:val="6"/>
          <w:w w:val="95"/>
          <w:sz w:val="24"/>
          <w:szCs w:val="24"/>
        </w:rPr>
        <w:t xml:space="preserve"> </w:t>
      </w:r>
      <w:r w:rsidRPr="004B19AB">
        <w:rPr>
          <w:w w:val="95"/>
          <w:sz w:val="24"/>
          <w:szCs w:val="24"/>
        </w:rPr>
        <w:t>соответствии</w:t>
      </w:r>
      <w:r w:rsidRPr="004B19AB">
        <w:rPr>
          <w:spacing w:val="9"/>
          <w:w w:val="95"/>
          <w:sz w:val="24"/>
          <w:szCs w:val="24"/>
        </w:rPr>
        <w:t xml:space="preserve"> </w:t>
      </w:r>
      <w:r w:rsidRPr="004B19AB">
        <w:rPr>
          <w:w w:val="95"/>
          <w:sz w:val="24"/>
          <w:szCs w:val="24"/>
        </w:rPr>
        <w:t>с</w:t>
      </w:r>
      <w:r w:rsidRPr="004B19AB">
        <w:rPr>
          <w:spacing w:val="6"/>
          <w:w w:val="95"/>
          <w:sz w:val="24"/>
          <w:szCs w:val="24"/>
        </w:rPr>
        <w:t xml:space="preserve"> </w:t>
      </w:r>
      <w:r w:rsidRPr="004B19AB">
        <w:rPr>
          <w:w w:val="95"/>
          <w:sz w:val="24"/>
          <w:szCs w:val="24"/>
        </w:rPr>
        <w:t>поставленной</w:t>
      </w:r>
      <w:r w:rsidRPr="004B19AB">
        <w:rPr>
          <w:spacing w:val="9"/>
          <w:w w:val="95"/>
          <w:sz w:val="24"/>
          <w:szCs w:val="24"/>
        </w:rPr>
        <w:t xml:space="preserve"> </w:t>
      </w:r>
      <w:r w:rsidRPr="004B19AB">
        <w:rPr>
          <w:w w:val="95"/>
          <w:sz w:val="24"/>
          <w:szCs w:val="24"/>
        </w:rPr>
        <w:t>задачей;</w:t>
      </w:r>
    </w:p>
    <w:p w:rsidR="00785F46" w:rsidRPr="004B19AB" w:rsidRDefault="00785F46" w:rsidP="00785F46">
      <w:pPr>
        <w:autoSpaceDE w:val="0"/>
        <w:autoSpaceDN w:val="0"/>
        <w:rPr>
          <w:sz w:val="24"/>
          <w:szCs w:val="24"/>
        </w:rPr>
      </w:pPr>
      <w:r w:rsidRPr="004B19AB">
        <w:rPr>
          <w:spacing w:val="-1"/>
          <w:sz w:val="24"/>
          <w:szCs w:val="24"/>
        </w:rPr>
        <w:t>создавать</w:t>
      </w:r>
      <w:r w:rsidRPr="004B19AB">
        <w:rPr>
          <w:spacing w:val="-8"/>
          <w:sz w:val="24"/>
          <w:szCs w:val="24"/>
        </w:rPr>
        <w:t xml:space="preserve"> </w:t>
      </w:r>
      <w:r w:rsidRPr="004B19AB">
        <w:rPr>
          <w:spacing w:val="-1"/>
          <w:sz w:val="24"/>
          <w:szCs w:val="24"/>
        </w:rPr>
        <w:t>устные</w:t>
      </w:r>
      <w:r w:rsidRPr="004B19AB">
        <w:rPr>
          <w:spacing w:val="-8"/>
          <w:sz w:val="24"/>
          <w:szCs w:val="24"/>
        </w:rPr>
        <w:t xml:space="preserve"> </w:t>
      </w:r>
      <w:r w:rsidRPr="004B19AB">
        <w:rPr>
          <w:spacing w:val="-1"/>
          <w:sz w:val="24"/>
          <w:szCs w:val="24"/>
        </w:rPr>
        <w:t>и</w:t>
      </w:r>
      <w:r w:rsidRPr="004B19AB">
        <w:rPr>
          <w:spacing w:val="-8"/>
          <w:sz w:val="24"/>
          <w:szCs w:val="24"/>
        </w:rPr>
        <w:t xml:space="preserve"> </w:t>
      </w:r>
      <w:r w:rsidRPr="004B19AB">
        <w:rPr>
          <w:spacing w:val="-1"/>
          <w:sz w:val="24"/>
          <w:szCs w:val="24"/>
        </w:rPr>
        <w:t>письменные</w:t>
      </w:r>
      <w:r w:rsidRPr="004B19AB">
        <w:rPr>
          <w:spacing w:val="-8"/>
          <w:sz w:val="24"/>
          <w:szCs w:val="24"/>
        </w:rPr>
        <w:t xml:space="preserve"> </w:t>
      </w:r>
      <w:r w:rsidRPr="004B19AB">
        <w:rPr>
          <w:spacing w:val="-1"/>
          <w:sz w:val="24"/>
          <w:szCs w:val="24"/>
        </w:rPr>
        <w:t>тексты</w:t>
      </w:r>
      <w:r w:rsidRPr="004B19AB">
        <w:rPr>
          <w:spacing w:val="-8"/>
          <w:sz w:val="24"/>
          <w:szCs w:val="24"/>
        </w:rPr>
        <w:t xml:space="preserve"> </w:t>
      </w:r>
      <w:r w:rsidRPr="004B19AB">
        <w:rPr>
          <w:spacing w:val="-1"/>
          <w:sz w:val="24"/>
          <w:szCs w:val="24"/>
        </w:rPr>
        <w:t>(описание,</w:t>
      </w:r>
      <w:r w:rsidRPr="004B19AB">
        <w:rPr>
          <w:spacing w:val="-8"/>
          <w:sz w:val="24"/>
          <w:szCs w:val="24"/>
        </w:rPr>
        <w:t xml:space="preserve"> </w:t>
      </w:r>
      <w:r w:rsidRPr="004B19AB">
        <w:rPr>
          <w:spacing w:val="-1"/>
          <w:sz w:val="24"/>
          <w:szCs w:val="24"/>
        </w:rPr>
        <w:t>рассуждение,</w:t>
      </w:r>
      <w:r w:rsidRPr="004B19AB">
        <w:rPr>
          <w:spacing w:val="-8"/>
          <w:sz w:val="24"/>
          <w:szCs w:val="24"/>
        </w:rPr>
        <w:t xml:space="preserve"> </w:t>
      </w:r>
      <w:r w:rsidRPr="004B19AB">
        <w:rPr>
          <w:sz w:val="24"/>
          <w:szCs w:val="24"/>
        </w:rPr>
        <w:t>повествование)</w:t>
      </w:r>
      <w:r w:rsidRPr="004B19AB">
        <w:rPr>
          <w:spacing w:val="-7"/>
          <w:sz w:val="24"/>
          <w:szCs w:val="24"/>
        </w:rPr>
        <w:t xml:space="preserve"> </w:t>
      </w:r>
      <w:r w:rsidRPr="004B19AB">
        <w:rPr>
          <w:sz w:val="24"/>
          <w:szCs w:val="24"/>
        </w:rPr>
        <w:t>в</w:t>
      </w:r>
      <w:r w:rsidRPr="004B19AB">
        <w:rPr>
          <w:spacing w:val="-9"/>
          <w:sz w:val="24"/>
          <w:szCs w:val="24"/>
        </w:rPr>
        <w:t xml:space="preserve"> </w:t>
      </w:r>
      <w:r w:rsidRPr="004B19AB">
        <w:rPr>
          <w:sz w:val="24"/>
          <w:szCs w:val="24"/>
        </w:rPr>
        <w:t>соответствии</w:t>
      </w:r>
      <w:r w:rsidRPr="004B19AB">
        <w:rPr>
          <w:spacing w:val="-7"/>
          <w:sz w:val="24"/>
          <w:szCs w:val="24"/>
        </w:rPr>
        <w:t xml:space="preserve"> </w:t>
      </w:r>
      <w:r w:rsidRPr="004B19AB">
        <w:rPr>
          <w:sz w:val="24"/>
          <w:szCs w:val="24"/>
        </w:rPr>
        <w:t>с</w:t>
      </w:r>
      <w:r w:rsidRPr="004B19AB">
        <w:rPr>
          <w:spacing w:val="-57"/>
          <w:sz w:val="24"/>
          <w:szCs w:val="24"/>
        </w:rPr>
        <w:t xml:space="preserve"> </w:t>
      </w:r>
      <w:r w:rsidRPr="004B19AB">
        <w:rPr>
          <w:sz w:val="24"/>
          <w:szCs w:val="24"/>
        </w:rPr>
        <w:t>речевой</w:t>
      </w:r>
      <w:r w:rsidRPr="004B19AB">
        <w:rPr>
          <w:spacing w:val="-3"/>
          <w:sz w:val="24"/>
          <w:szCs w:val="24"/>
        </w:rPr>
        <w:t xml:space="preserve"> </w:t>
      </w:r>
      <w:r w:rsidRPr="004B19AB">
        <w:rPr>
          <w:sz w:val="24"/>
          <w:szCs w:val="24"/>
        </w:rPr>
        <w:t>ситуацией;</w:t>
      </w:r>
    </w:p>
    <w:p w:rsidR="00785F46" w:rsidRPr="004B19AB" w:rsidRDefault="00785F46" w:rsidP="00785F46">
      <w:pPr>
        <w:autoSpaceDE w:val="0"/>
        <w:autoSpaceDN w:val="0"/>
        <w:rPr>
          <w:sz w:val="24"/>
          <w:szCs w:val="24"/>
        </w:rPr>
      </w:pPr>
      <w:r w:rsidRPr="004B19AB">
        <w:rPr>
          <w:sz w:val="24"/>
          <w:szCs w:val="24"/>
        </w:rPr>
        <w:t>готовить</w:t>
      </w:r>
      <w:r w:rsidRPr="004B19AB">
        <w:rPr>
          <w:spacing w:val="59"/>
          <w:sz w:val="24"/>
          <w:szCs w:val="24"/>
        </w:rPr>
        <w:t xml:space="preserve"> </w:t>
      </w:r>
      <w:r w:rsidRPr="004B19AB">
        <w:rPr>
          <w:sz w:val="24"/>
          <w:szCs w:val="24"/>
        </w:rPr>
        <w:t>небольшие</w:t>
      </w:r>
      <w:r w:rsidRPr="004B19AB">
        <w:rPr>
          <w:spacing w:val="58"/>
          <w:sz w:val="24"/>
          <w:szCs w:val="24"/>
        </w:rPr>
        <w:t xml:space="preserve"> </w:t>
      </w:r>
      <w:r w:rsidRPr="004B19AB">
        <w:rPr>
          <w:sz w:val="24"/>
          <w:szCs w:val="24"/>
        </w:rPr>
        <w:t>публичные  выступления</w:t>
      </w:r>
      <w:r w:rsidRPr="004B19AB">
        <w:rPr>
          <w:spacing w:val="1"/>
          <w:sz w:val="24"/>
          <w:szCs w:val="24"/>
        </w:rPr>
        <w:t xml:space="preserve"> </w:t>
      </w:r>
      <w:r w:rsidRPr="004B19AB">
        <w:rPr>
          <w:sz w:val="24"/>
          <w:szCs w:val="24"/>
        </w:rPr>
        <w:t>о</w:t>
      </w:r>
      <w:r w:rsidRPr="004B19AB">
        <w:rPr>
          <w:spacing w:val="1"/>
          <w:sz w:val="24"/>
          <w:szCs w:val="24"/>
        </w:rPr>
        <w:t xml:space="preserve"> </w:t>
      </w:r>
      <w:r w:rsidRPr="004B19AB">
        <w:rPr>
          <w:sz w:val="24"/>
          <w:szCs w:val="24"/>
        </w:rPr>
        <w:t>результатах</w:t>
      </w:r>
      <w:r w:rsidRPr="004B19AB">
        <w:rPr>
          <w:spacing w:val="9"/>
          <w:sz w:val="24"/>
          <w:szCs w:val="24"/>
        </w:rPr>
        <w:t xml:space="preserve"> </w:t>
      </w:r>
      <w:r w:rsidRPr="004B19AB">
        <w:rPr>
          <w:sz w:val="24"/>
          <w:szCs w:val="24"/>
        </w:rPr>
        <w:t>парной</w:t>
      </w:r>
      <w:r w:rsidRPr="004B19AB">
        <w:rPr>
          <w:spacing w:val="58"/>
          <w:sz w:val="24"/>
          <w:szCs w:val="24"/>
        </w:rPr>
        <w:t xml:space="preserve"> </w:t>
      </w:r>
      <w:r w:rsidRPr="004B19AB">
        <w:rPr>
          <w:sz w:val="24"/>
          <w:szCs w:val="24"/>
        </w:rPr>
        <w:t>и</w:t>
      </w:r>
      <w:r w:rsidRPr="004B19AB">
        <w:rPr>
          <w:spacing w:val="59"/>
          <w:sz w:val="24"/>
          <w:szCs w:val="24"/>
        </w:rPr>
        <w:t xml:space="preserve"> </w:t>
      </w:r>
      <w:r w:rsidRPr="004B19AB">
        <w:rPr>
          <w:sz w:val="24"/>
          <w:szCs w:val="24"/>
        </w:rPr>
        <w:t>групповой</w:t>
      </w:r>
      <w:r w:rsidRPr="004B19AB">
        <w:rPr>
          <w:spacing w:val="59"/>
          <w:sz w:val="24"/>
          <w:szCs w:val="24"/>
        </w:rPr>
        <w:t xml:space="preserve"> </w:t>
      </w:r>
      <w:r w:rsidRPr="004B19AB">
        <w:rPr>
          <w:sz w:val="24"/>
          <w:szCs w:val="24"/>
        </w:rPr>
        <w:t>работы,</w:t>
      </w:r>
      <w:r w:rsidRPr="004B19AB">
        <w:rPr>
          <w:spacing w:val="2"/>
          <w:sz w:val="24"/>
          <w:szCs w:val="24"/>
        </w:rPr>
        <w:t xml:space="preserve"> </w:t>
      </w:r>
      <w:r w:rsidRPr="004B19AB">
        <w:rPr>
          <w:sz w:val="24"/>
          <w:szCs w:val="24"/>
        </w:rPr>
        <w:t>о</w:t>
      </w:r>
      <w:r w:rsidRPr="004B19AB">
        <w:rPr>
          <w:spacing w:val="-57"/>
          <w:sz w:val="24"/>
          <w:szCs w:val="24"/>
        </w:rPr>
        <w:t xml:space="preserve"> </w:t>
      </w:r>
      <w:r w:rsidRPr="004B19AB">
        <w:rPr>
          <w:sz w:val="24"/>
          <w:szCs w:val="24"/>
        </w:rPr>
        <w:t>результатах</w:t>
      </w:r>
      <w:r w:rsidRPr="004B19AB">
        <w:rPr>
          <w:spacing w:val="-10"/>
          <w:sz w:val="24"/>
          <w:szCs w:val="24"/>
        </w:rPr>
        <w:t xml:space="preserve"> </w:t>
      </w:r>
      <w:r w:rsidRPr="004B19AB">
        <w:rPr>
          <w:sz w:val="24"/>
          <w:szCs w:val="24"/>
        </w:rPr>
        <w:t>наблюдения,</w:t>
      </w:r>
      <w:r w:rsidRPr="004B19AB">
        <w:rPr>
          <w:spacing w:val="-8"/>
          <w:sz w:val="24"/>
          <w:szCs w:val="24"/>
        </w:rPr>
        <w:t xml:space="preserve"> </w:t>
      </w:r>
      <w:r w:rsidRPr="004B19AB">
        <w:rPr>
          <w:sz w:val="24"/>
          <w:szCs w:val="24"/>
        </w:rPr>
        <w:t>выполненного</w:t>
      </w:r>
      <w:r w:rsidRPr="004B19AB">
        <w:rPr>
          <w:spacing w:val="-2"/>
          <w:sz w:val="24"/>
          <w:szCs w:val="24"/>
        </w:rPr>
        <w:t xml:space="preserve"> </w:t>
      </w:r>
      <w:r w:rsidRPr="004B19AB">
        <w:rPr>
          <w:sz w:val="24"/>
          <w:szCs w:val="24"/>
        </w:rPr>
        <w:t>мини-исследования, проектного</w:t>
      </w:r>
      <w:r w:rsidRPr="004B19AB">
        <w:rPr>
          <w:spacing w:val="-2"/>
          <w:sz w:val="24"/>
          <w:szCs w:val="24"/>
        </w:rPr>
        <w:t xml:space="preserve"> </w:t>
      </w:r>
      <w:r w:rsidRPr="004B19AB">
        <w:rPr>
          <w:sz w:val="24"/>
          <w:szCs w:val="24"/>
        </w:rPr>
        <w:t>задания;</w:t>
      </w:r>
    </w:p>
    <w:p w:rsidR="00785F46" w:rsidRPr="004B19AB" w:rsidRDefault="00785F46" w:rsidP="00785F46">
      <w:pPr>
        <w:autoSpaceDE w:val="0"/>
        <w:autoSpaceDN w:val="0"/>
        <w:rPr>
          <w:sz w:val="24"/>
          <w:szCs w:val="24"/>
        </w:rPr>
      </w:pPr>
      <w:r w:rsidRPr="004B19AB">
        <w:rPr>
          <w:w w:val="95"/>
          <w:sz w:val="24"/>
          <w:szCs w:val="24"/>
        </w:rPr>
        <w:t>подбирать</w:t>
      </w:r>
      <w:r w:rsidRPr="004B19AB">
        <w:rPr>
          <w:spacing w:val="7"/>
          <w:w w:val="95"/>
          <w:sz w:val="24"/>
          <w:szCs w:val="24"/>
        </w:rPr>
        <w:t xml:space="preserve"> </w:t>
      </w:r>
      <w:r w:rsidRPr="004B19AB">
        <w:rPr>
          <w:w w:val="95"/>
          <w:sz w:val="24"/>
          <w:szCs w:val="24"/>
        </w:rPr>
        <w:t>иллюстративный</w:t>
      </w:r>
      <w:r w:rsidRPr="004B19AB">
        <w:rPr>
          <w:spacing w:val="8"/>
          <w:w w:val="95"/>
          <w:sz w:val="24"/>
          <w:szCs w:val="24"/>
        </w:rPr>
        <w:t xml:space="preserve"> </w:t>
      </w:r>
      <w:r w:rsidRPr="004B19AB">
        <w:rPr>
          <w:w w:val="95"/>
          <w:sz w:val="24"/>
          <w:szCs w:val="24"/>
        </w:rPr>
        <w:t>материал</w:t>
      </w:r>
      <w:r w:rsidRPr="004B19AB">
        <w:rPr>
          <w:spacing w:val="8"/>
          <w:w w:val="95"/>
          <w:sz w:val="24"/>
          <w:szCs w:val="24"/>
        </w:rPr>
        <w:t xml:space="preserve"> </w:t>
      </w:r>
      <w:r w:rsidRPr="004B19AB">
        <w:rPr>
          <w:w w:val="95"/>
          <w:sz w:val="24"/>
          <w:szCs w:val="24"/>
        </w:rPr>
        <w:t>(рисунки,</w:t>
      </w:r>
      <w:r w:rsidRPr="004B19AB">
        <w:rPr>
          <w:spacing w:val="8"/>
          <w:w w:val="95"/>
          <w:sz w:val="24"/>
          <w:szCs w:val="24"/>
        </w:rPr>
        <w:t xml:space="preserve"> </w:t>
      </w:r>
      <w:r w:rsidRPr="004B19AB">
        <w:rPr>
          <w:w w:val="95"/>
          <w:sz w:val="24"/>
          <w:szCs w:val="24"/>
        </w:rPr>
        <w:t>фото,</w:t>
      </w:r>
      <w:r w:rsidRPr="004B19AB">
        <w:rPr>
          <w:spacing w:val="9"/>
          <w:w w:val="95"/>
          <w:sz w:val="24"/>
          <w:szCs w:val="24"/>
        </w:rPr>
        <w:t xml:space="preserve"> </w:t>
      </w:r>
      <w:r w:rsidRPr="004B19AB">
        <w:rPr>
          <w:w w:val="95"/>
          <w:sz w:val="24"/>
          <w:szCs w:val="24"/>
        </w:rPr>
        <w:t>плакаты)</w:t>
      </w:r>
      <w:r w:rsidRPr="004B19AB">
        <w:rPr>
          <w:spacing w:val="21"/>
          <w:w w:val="95"/>
          <w:sz w:val="24"/>
          <w:szCs w:val="24"/>
        </w:rPr>
        <w:t xml:space="preserve"> </w:t>
      </w:r>
      <w:r w:rsidRPr="004B19AB">
        <w:rPr>
          <w:w w:val="95"/>
          <w:sz w:val="24"/>
          <w:szCs w:val="24"/>
        </w:rPr>
        <w:t>к</w:t>
      </w:r>
      <w:r w:rsidRPr="004B19AB">
        <w:rPr>
          <w:spacing w:val="21"/>
          <w:w w:val="95"/>
          <w:sz w:val="24"/>
          <w:szCs w:val="24"/>
        </w:rPr>
        <w:t xml:space="preserve"> </w:t>
      </w:r>
      <w:r w:rsidRPr="004B19AB">
        <w:rPr>
          <w:w w:val="95"/>
          <w:sz w:val="24"/>
          <w:szCs w:val="24"/>
        </w:rPr>
        <w:t>тексту</w:t>
      </w:r>
      <w:r w:rsidRPr="004B19AB">
        <w:rPr>
          <w:spacing w:val="15"/>
          <w:w w:val="95"/>
          <w:sz w:val="24"/>
          <w:szCs w:val="24"/>
        </w:rPr>
        <w:t xml:space="preserve"> </w:t>
      </w:r>
      <w:r w:rsidRPr="004B19AB">
        <w:rPr>
          <w:w w:val="95"/>
          <w:sz w:val="24"/>
          <w:szCs w:val="24"/>
        </w:rPr>
        <w:t>выступления.</w:t>
      </w:r>
    </w:p>
    <w:p w:rsidR="00785F46" w:rsidRPr="004B19AB" w:rsidRDefault="00785F46" w:rsidP="00785F46">
      <w:pPr>
        <w:autoSpaceDE w:val="0"/>
        <w:autoSpaceDN w:val="0"/>
        <w:sectPr w:rsidR="00785F46" w:rsidRPr="004B19AB" w:rsidSect="00291006">
          <w:pgSz w:w="11910" w:h="16840"/>
          <w:pgMar w:top="180" w:right="440" w:bottom="1060" w:left="440" w:header="0" w:footer="799" w:gutter="0"/>
          <w:cols w:space="720"/>
        </w:sectPr>
      </w:pPr>
    </w:p>
    <w:p w:rsidR="00785F46" w:rsidRPr="004B19AB" w:rsidRDefault="00785F46" w:rsidP="00785F46">
      <w:pPr>
        <w:autoSpaceDE w:val="0"/>
        <w:autoSpaceDN w:val="0"/>
        <w:spacing w:before="61" w:line="274" w:lineRule="exact"/>
        <w:jc w:val="both"/>
        <w:outlineLvl w:val="1"/>
        <w:rPr>
          <w:b/>
          <w:bCs/>
          <w:i/>
          <w:iCs/>
          <w:sz w:val="24"/>
          <w:szCs w:val="24"/>
        </w:rPr>
      </w:pPr>
      <w:r w:rsidRPr="004B19AB">
        <w:rPr>
          <w:b/>
          <w:bCs/>
          <w:i/>
          <w:iCs/>
          <w:sz w:val="24"/>
          <w:szCs w:val="24"/>
        </w:rPr>
        <w:lastRenderedPageBreak/>
        <w:t>Совместная</w:t>
      </w:r>
      <w:r w:rsidRPr="004B19AB">
        <w:rPr>
          <w:b/>
          <w:bCs/>
          <w:i/>
          <w:iCs/>
          <w:spacing w:val="-5"/>
          <w:sz w:val="24"/>
          <w:szCs w:val="24"/>
        </w:rPr>
        <w:t xml:space="preserve"> </w:t>
      </w:r>
      <w:r w:rsidRPr="004B19AB">
        <w:rPr>
          <w:b/>
          <w:bCs/>
          <w:i/>
          <w:iCs/>
          <w:sz w:val="24"/>
          <w:szCs w:val="24"/>
        </w:rPr>
        <w:t>деятельность:</w:t>
      </w:r>
    </w:p>
    <w:p w:rsidR="00785F46" w:rsidRPr="004B19AB" w:rsidRDefault="00785F46" w:rsidP="00785F46">
      <w:pPr>
        <w:autoSpaceDE w:val="0"/>
        <w:autoSpaceDN w:val="0"/>
        <w:ind w:right="135"/>
        <w:jc w:val="both"/>
        <w:rPr>
          <w:sz w:val="24"/>
          <w:szCs w:val="24"/>
        </w:rPr>
      </w:pPr>
      <w:r w:rsidRPr="004B19AB">
        <w:rPr>
          <w:sz w:val="24"/>
          <w:szCs w:val="24"/>
        </w:rPr>
        <w:t>формулировать</w:t>
      </w:r>
      <w:r w:rsidRPr="004B19AB">
        <w:rPr>
          <w:spacing w:val="1"/>
          <w:sz w:val="24"/>
          <w:szCs w:val="24"/>
        </w:rPr>
        <w:t xml:space="preserve"> </w:t>
      </w:r>
      <w:r w:rsidRPr="004B19AB">
        <w:rPr>
          <w:sz w:val="24"/>
          <w:szCs w:val="24"/>
        </w:rPr>
        <w:t>краткосрочные</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долгосрочные</w:t>
      </w:r>
      <w:r w:rsidRPr="004B19AB">
        <w:rPr>
          <w:spacing w:val="1"/>
          <w:sz w:val="24"/>
          <w:szCs w:val="24"/>
        </w:rPr>
        <w:t xml:space="preserve"> </w:t>
      </w:r>
      <w:r w:rsidRPr="004B19AB">
        <w:rPr>
          <w:sz w:val="24"/>
          <w:szCs w:val="24"/>
        </w:rPr>
        <w:t>цели</w:t>
      </w:r>
      <w:r w:rsidRPr="004B19AB">
        <w:rPr>
          <w:spacing w:val="1"/>
          <w:sz w:val="24"/>
          <w:szCs w:val="24"/>
        </w:rPr>
        <w:t xml:space="preserve"> </w:t>
      </w:r>
      <w:r w:rsidRPr="004B19AB">
        <w:rPr>
          <w:sz w:val="24"/>
          <w:szCs w:val="24"/>
        </w:rPr>
        <w:t>(индивидуальные</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учётом</w:t>
      </w:r>
      <w:r w:rsidRPr="004B19AB">
        <w:rPr>
          <w:spacing w:val="1"/>
          <w:sz w:val="24"/>
          <w:szCs w:val="24"/>
        </w:rPr>
        <w:t xml:space="preserve"> </w:t>
      </w:r>
      <w:r w:rsidRPr="004B19AB">
        <w:rPr>
          <w:sz w:val="24"/>
          <w:szCs w:val="24"/>
        </w:rPr>
        <w:t>участия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коллективных</w:t>
      </w:r>
      <w:r w:rsidRPr="004B19AB">
        <w:rPr>
          <w:spacing w:val="1"/>
          <w:sz w:val="24"/>
          <w:szCs w:val="24"/>
        </w:rPr>
        <w:t xml:space="preserve"> </w:t>
      </w:r>
      <w:r w:rsidRPr="004B19AB">
        <w:rPr>
          <w:sz w:val="24"/>
          <w:szCs w:val="24"/>
        </w:rPr>
        <w:t>задачах) в стандартной (типовой)</w:t>
      </w:r>
      <w:r w:rsidRPr="004B19AB">
        <w:rPr>
          <w:spacing w:val="1"/>
          <w:sz w:val="24"/>
          <w:szCs w:val="24"/>
        </w:rPr>
        <w:t xml:space="preserve"> </w:t>
      </w:r>
      <w:r w:rsidRPr="004B19AB">
        <w:rPr>
          <w:sz w:val="24"/>
          <w:szCs w:val="24"/>
        </w:rPr>
        <w:t>ситуации</w:t>
      </w:r>
      <w:r w:rsidRPr="004B19AB">
        <w:rPr>
          <w:spacing w:val="1"/>
          <w:sz w:val="24"/>
          <w:szCs w:val="24"/>
        </w:rPr>
        <w:t xml:space="preserve"> </w:t>
      </w:r>
      <w:r w:rsidRPr="004B19AB">
        <w:rPr>
          <w:sz w:val="24"/>
          <w:szCs w:val="24"/>
        </w:rPr>
        <w:t>на основе предложенного</w:t>
      </w:r>
      <w:r w:rsidRPr="004B19AB">
        <w:rPr>
          <w:spacing w:val="1"/>
          <w:sz w:val="24"/>
          <w:szCs w:val="24"/>
        </w:rPr>
        <w:t xml:space="preserve"> </w:t>
      </w:r>
      <w:r w:rsidRPr="004B19AB">
        <w:rPr>
          <w:sz w:val="24"/>
          <w:szCs w:val="24"/>
        </w:rPr>
        <w:t>учителем</w:t>
      </w:r>
      <w:r w:rsidRPr="004B19AB">
        <w:rPr>
          <w:spacing w:val="1"/>
          <w:sz w:val="24"/>
          <w:szCs w:val="24"/>
        </w:rPr>
        <w:t xml:space="preserve"> </w:t>
      </w:r>
      <w:r w:rsidRPr="004B19AB">
        <w:rPr>
          <w:sz w:val="24"/>
          <w:szCs w:val="24"/>
        </w:rPr>
        <w:t>формата</w:t>
      </w:r>
      <w:r w:rsidRPr="004B19AB">
        <w:rPr>
          <w:spacing w:val="32"/>
          <w:sz w:val="24"/>
          <w:szCs w:val="24"/>
        </w:rPr>
        <w:t xml:space="preserve"> </w:t>
      </w:r>
      <w:r w:rsidRPr="004B19AB">
        <w:rPr>
          <w:sz w:val="24"/>
          <w:szCs w:val="24"/>
        </w:rPr>
        <w:t>планирования,</w:t>
      </w:r>
      <w:r w:rsidRPr="004B19AB">
        <w:rPr>
          <w:spacing w:val="35"/>
          <w:sz w:val="24"/>
          <w:szCs w:val="24"/>
        </w:rPr>
        <w:t xml:space="preserve"> </w:t>
      </w:r>
      <w:r w:rsidRPr="004B19AB">
        <w:rPr>
          <w:sz w:val="24"/>
          <w:szCs w:val="24"/>
        </w:rPr>
        <w:t>распределения</w:t>
      </w:r>
      <w:r w:rsidRPr="004B19AB">
        <w:rPr>
          <w:spacing w:val="35"/>
          <w:sz w:val="24"/>
          <w:szCs w:val="24"/>
        </w:rPr>
        <w:t xml:space="preserve"> </w:t>
      </w:r>
      <w:r w:rsidRPr="004B19AB">
        <w:rPr>
          <w:sz w:val="24"/>
          <w:szCs w:val="24"/>
        </w:rPr>
        <w:t>промежуточных</w:t>
      </w:r>
      <w:r w:rsidRPr="004B19AB">
        <w:rPr>
          <w:spacing w:val="32"/>
          <w:sz w:val="24"/>
          <w:szCs w:val="24"/>
        </w:rPr>
        <w:t xml:space="preserve"> </w:t>
      </w:r>
      <w:r w:rsidRPr="004B19AB">
        <w:rPr>
          <w:sz w:val="24"/>
          <w:szCs w:val="24"/>
        </w:rPr>
        <w:t>шагови</w:t>
      </w:r>
      <w:r w:rsidRPr="004B19AB">
        <w:rPr>
          <w:spacing w:val="1"/>
          <w:sz w:val="24"/>
          <w:szCs w:val="24"/>
        </w:rPr>
        <w:t xml:space="preserve"> </w:t>
      </w:r>
      <w:r w:rsidRPr="004B19AB">
        <w:rPr>
          <w:sz w:val="24"/>
          <w:szCs w:val="24"/>
        </w:rPr>
        <w:t>сроков;</w:t>
      </w:r>
    </w:p>
    <w:p w:rsidR="00785F46" w:rsidRPr="004B19AB" w:rsidRDefault="00785F46" w:rsidP="00785F46">
      <w:pPr>
        <w:autoSpaceDE w:val="0"/>
        <w:autoSpaceDN w:val="0"/>
        <w:ind w:right="135"/>
        <w:jc w:val="both"/>
        <w:rPr>
          <w:sz w:val="24"/>
          <w:szCs w:val="24"/>
        </w:rPr>
      </w:pPr>
      <w:r w:rsidRPr="004B19AB">
        <w:rPr>
          <w:sz w:val="24"/>
          <w:szCs w:val="24"/>
        </w:rPr>
        <w:t>принимать цель совместной деятельности, коллективно строить действия по её достижению:</w:t>
      </w:r>
      <w:r w:rsidRPr="004B19AB">
        <w:rPr>
          <w:spacing w:val="1"/>
          <w:sz w:val="24"/>
          <w:szCs w:val="24"/>
        </w:rPr>
        <w:t xml:space="preserve"> </w:t>
      </w:r>
      <w:r w:rsidRPr="004B19AB">
        <w:rPr>
          <w:sz w:val="24"/>
          <w:szCs w:val="24"/>
        </w:rPr>
        <w:t>распред</w:t>
      </w:r>
      <w:r w:rsidRPr="004B19AB">
        <w:rPr>
          <w:sz w:val="24"/>
          <w:szCs w:val="24"/>
        </w:rPr>
        <w:t>е</w:t>
      </w:r>
      <w:r w:rsidRPr="004B19AB">
        <w:rPr>
          <w:sz w:val="24"/>
          <w:szCs w:val="24"/>
        </w:rPr>
        <w:t>лять</w:t>
      </w:r>
      <w:r w:rsidRPr="004B19AB">
        <w:rPr>
          <w:spacing w:val="-12"/>
          <w:sz w:val="24"/>
          <w:szCs w:val="24"/>
        </w:rPr>
        <w:t xml:space="preserve"> </w:t>
      </w:r>
      <w:r w:rsidRPr="004B19AB">
        <w:rPr>
          <w:sz w:val="24"/>
          <w:szCs w:val="24"/>
        </w:rPr>
        <w:t>роли,</w:t>
      </w:r>
      <w:r w:rsidRPr="004B19AB">
        <w:rPr>
          <w:spacing w:val="-11"/>
          <w:sz w:val="24"/>
          <w:szCs w:val="24"/>
        </w:rPr>
        <w:t xml:space="preserve"> </w:t>
      </w:r>
      <w:r w:rsidRPr="004B19AB">
        <w:rPr>
          <w:sz w:val="24"/>
          <w:szCs w:val="24"/>
        </w:rPr>
        <w:t>договариваться,</w:t>
      </w:r>
      <w:r w:rsidRPr="004B19AB">
        <w:rPr>
          <w:spacing w:val="-5"/>
          <w:sz w:val="24"/>
          <w:szCs w:val="24"/>
        </w:rPr>
        <w:t xml:space="preserve"> </w:t>
      </w:r>
      <w:r w:rsidRPr="004B19AB">
        <w:rPr>
          <w:sz w:val="24"/>
          <w:szCs w:val="24"/>
        </w:rPr>
        <w:t>обсуждать процесс</w:t>
      </w:r>
      <w:r w:rsidRPr="004B19AB">
        <w:rPr>
          <w:spacing w:val="-4"/>
          <w:sz w:val="24"/>
          <w:szCs w:val="24"/>
        </w:rPr>
        <w:t xml:space="preserve"> </w:t>
      </w:r>
      <w:r w:rsidRPr="004B19AB">
        <w:rPr>
          <w:sz w:val="24"/>
          <w:szCs w:val="24"/>
        </w:rPr>
        <w:t>и</w:t>
      </w:r>
      <w:r w:rsidRPr="004B19AB">
        <w:rPr>
          <w:spacing w:val="-3"/>
          <w:sz w:val="24"/>
          <w:szCs w:val="24"/>
        </w:rPr>
        <w:t xml:space="preserve"> </w:t>
      </w:r>
      <w:r w:rsidRPr="004B19AB">
        <w:rPr>
          <w:sz w:val="24"/>
          <w:szCs w:val="24"/>
        </w:rPr>
        <w:t>результат</w:t>
      </w:r>
      <w:r w:rsidRPr="004B19AB">
        <w:rPr>
          <w:spacing w:val="-2"/>
          <w:sz w:val="24"/>
          <w:szCs w:val="24"/>
        </w:rPr>
        <w:t xml:space="preserve"> </w:t>
      </w:r>
      <w:r w:rsidRPr="004B19AB">
        <w:rPr>
          <w:sz w:val="24"/>
          <w:szCs w:val="24"/>
        </w:rPr>
        <w:t>совместной</w:t>
      </w:r>
      <w:r w:rsidRPr="004B19AB">
        <w:rPr>
          <w:spacing w:val="-2"/>
          <w:sz w:val="24"/>
          <w:szCs w:val="24"/>
        </w:rPr>
        <w:t xml:space="preserve"> </w:t>
      </w:r>
      <w:r w:rsidRPr="004B19AB">
        <w:rPr>
          <w:sz w:val="24"/>
          <w:szCs w:val="24"/>
        </w:rPr>
        <w:t>работы;</w:t>
      </w:r>
    </w:p>
    <w:p w:rsidR="00785F46" w:rsidRPr="004B19AB" w:rsidRDefault="00785F46" w:rsidP="00785F46">
      <w:pPr>
        <w:autoSpaceDE w:val="0"/>
        <w:autoSpaceDN w:val="0"/>
        <w:ind w:right="135"/>
        <w:jc w:val="both"/>
        <w:rPr>
          <w:sz w:val="24"/>
          <w:szCs w:val="24"/>
        </w:rPr>
      </w:pPr>
      <w:r w:rsidRPr="004B19AB">
        <w:rPr>
          <w:sz w:val="24"/>
          <w:szCs w:val="24"/>
        </w:rPr>
        <w:t>проявлять</w:t>
      </w:r>
      <w:r w:rsidRPr="004B19AB">
        <w:rPr>
          <w:spacing w:val="1"/>
          <w:sz w:val="24"/>
          <w:szCs w:val="24"/>
        </w:rPr>
        <w:t xml:space="preserve"> </w:t>
      </w:r>
      <w:r w:rsidRPr="004B19AB">
        <w:rPr>
          <w:sz w:val="24"/>
          <w:szCs w:val="24"/>
        </w:rPr>
        <w:t>готовность</w:t>
      </w:r>
      <w:r w:rsidRPr="004B19AB">
        <w:rPr>
          <w:spacing w:val="1"/>
          <w:sz w:val="24"/>
          <w:szCs w:val="24"/>
        </w:rPr>
        <w:t xml:space="preserve"> </w:t>
      </w:r>
      <w:r w:rsidRPr="004B19AB">
        <w:rPr>
          <w:sz w:val="24"/>
          <w:szCs w:val="24"/>
        </w:rPr>
        <w:t>руководить,</w:t>
      </w:r>
      <w:r w:rsidRPr="004B19AB">
        <w:rPr>
          <w:spacing w:val="1"/>
          <w:sz w:val="24"/>
          <w:szCs w:val="24"/>
        </w:rPr>
        <w:t xml:space="preserve"> </w:t>
      </w:r>
      <w:r w:rsidRPr="004B19AB">
        <w:rPr>
          <w:sz w:val="24"/>
          <w:szCs w:val="24"/>
        </w:rPr>
        <w:t>выполнять</w:t>
      </w:r>
      <w:r w:rsidRPr="004B19AB">
        <w:rPr>
          <w:spacing w:val="1"/>
          <w:sz w:val="24"/>
          <w:szCs w:val="24"/>
        </w:rPr>
        <w:t xml:space="preserve"> </w:t>
      </w:r>
      <w:r w:rsidRPr="004B19AB">
        <w:rPr>
          <w:sz w:val="24"/>
          <w:szCs w:val="24"/>
        </w:rPr>
        <w:t>поручения,</w:t>
      </w:r>
      <w:r w:rsidRPr="004B19AB">
        <w:rPr>
          <w:spacing w:val="1"/>
          <w:sz w:val="24"/>
          <w:szCs w:val="24"/>
        </w:rPr>
        <w:t xml:space="preserve"> </w:t>
      </w:r>
      <w:r w:rsidRPr="004B19AB">
        <w:rPr>
          <w:sz w:val="24"/>
          <w:szCs w:val="24"/>
        </w:rPr>
        <w:t>подчиняться,</w:t>
      </w:r>
      <w:r w:rsidRPr="004B19AB">
        <w:rPr>
          <w:spacing w:val="1"/>
          <w:sz w:val="24"/>
          <w:szCs w:val="24"/>
        </w:rPr>
        <w:t xml:space="preserve"> </w:t>
      </w:r>
      <w:r w:rsidRPr="004B19AB">
        <w:rPr>
          <w:sz w:val="24"/>
          <w:szCs w:val="24"/>
        </w:rPr>
        <w:t>самостоятельно</w:t>
      </w:r>
      <w:r w:rsidRPr="004B19AB">
        <w:rPr>
          <w:spacing w:val="1"/>
          <w:sz w:val="24"/>
          <w:szCs w:val="24"/>
        </w:rPr>
        <w:t xml:space="preserve"> </w:t>
      </w:r>
      <w:r w:rsidRPr="004B19AB">
        <w:rPr>
          <w:sz w:val="24"/>
          <w:szCs w:val="24"/>
        </w:rPr>
        <w:t>разрешать</w:t>
      </w:r>
      <w:r w:rsidRPr="004B19AB">
        <w:rPr>
          <w:spacing w:val="5"/>
          <w:sz w:val="24"/>
          <w:szCs w:val="24"/>
        </w:rPr>
        <w:t xml:space="preserve"> </w:t>
      </w:r>
      <w:r w:rsidRPr="004B19AB">
        <w:rPr>
          <w:sz w:val="24"/>
          <w:szCs w:val="24"/>
        </w:rPr>
        <w:t>ко</w:t>
      </w:r>
      <w:r w:rsidRPr="004B19AB">
        <w:rPr>
          <w:sz w:val="24"/>
          <w:szCs w:val="24"/>
        </w:rPr>
        <w:t>н</w:t>
      </w:r>
      <w:r w:rsidRPr="004B19AB">
        <w:rPr>
          <w:sz w:val="24"/>
          <w:szCs w:val="24"/>
        </w:rPr>
        <w:t>фликты;</w:t>
      </w:r>
    </w:p>
    <w:p w:rsidR="00785F46" w:rsidRPr="004B19AB" w:rsidRDefault="00785F46" w:rsidP="00785F46">
      <w:pPr>
        <w:autoSpaceDE w:val="0"/>
        <w:autoSpaceDN w:val="0"/>
        <w:ind w:right="693"/>
        <w:rPr>
          <w:sz w:val="24"/>
          <w:szCs w:val="24"/>
        </w:rPr>
      </w:pPr>
      <w:r w:rsidRPr="004B19AB">
        <w:rPr>
          <w:w w:val="95"/>
          <w:sz w:val="24"/>
          <w:szCs w:val="24"/>
        </w:rPr>
        <w:t>ответственно</w:t>
      </w:r>
      <w:r w:rsidRPr="004B19AB">
        <w:rPr>
          <w:spacing w:val="11"/>
          <w:w w:val="95"/>
          <w:sz w:val="24"/>
          <w:szCs w:val="24"/>
        </w:rPr>
        <w:t xml:space="preserve"> </w:t>
      </w:r>
      <w:r w:rsidRPr="004B19AB">
        <w:rPr>
          <w:w w:val="95"/>
          <w:sz w:val="24"/>
          <w:szCs w:val="24"/>
        </w:rPr>
        <w:t>выполнять</w:t>
      </w:r>
      <w:r w:rsidRPr="004B19AB">
        <w:rPr>
          <w:spacing w:val="17"/>
          <w:w w:val="95"/>
          <w:sz w:val="24"/>
          <w:szCs w:val="24"/>
        </w:rPr>
        <w:t xml:space="preserve"> </w:t>
      </w:r>
      <w:r w:rsidRPr="004B19AB">
        <w:rPr>
          <w:w w:val="95"/>
          <w:sz w:val="24"/>
          <w:szCs w:val="24"/>
        </w:rPr>
        <w:t>свою</w:t>
      </w:r>
      <w:r w:rsidRPr="004B19AB">
        <w:rPr>
          <w:spacing w:val="14"/>
          <w:w w:val="95"/>
          <w:sz w:val="24"/>
          <w:szCs w:val="24"/>
        </w:rPr>
        <w:t xml:space="preserve"> </w:t>
      </w:r>
      <w:r w:rsidRPr="004B19AB">
        <w:rPr>
          <w:w w:val="95"/>
          <w:sz w:val="24"/>
          <w:szCs w:val="24"/>
        </w:rPr>
        <w:t>часть</w:t>
      </w:r>
      <w:r w:rsidRPr="004B19AB">
        <w:rPr>
          <w:spacing w:val="13"/>
          <w:w w:val="95"/>
          <w:sz w:val="24"/>
          <w:szCs w:val="24"/>
        </w:rPr>
        <w:t xml:space="preserve"> </w:t>
      </w:r>
      <w:r w:rsidRPr="004B19AB">
        <w:rPr>
          <w:w w:val="95"/>
          <w:sz w:val="24"/>
          <w:szCs w:val="24"/>
        </w:rPr>
        <w:t>работы;</w:t>
      </w:r>
      <w:r w:rsidRPr="004B19AB">
        <w:rPr>
          <w:spacing w:val="16"/>
          <w:w w:val="95"/>
          <w:sz w:val="24"/>
          <w:szCs w:val="24"/>
        </w:rPr>
        <w:t xml:space="preserve"> </w:t>
      </w:r>
      <w:r w:rsidRPr="004B19AB">
        <w:rPr>
          <w:w w:val="95"/>
          <w:sz w:val="24"/>
          <w:szCs w:val="24"/>
        </w:rPr>
        <w:t>оценивать</w:t>
      </w:r>
      <w:r w:rsidRPr="004B19AB">
        <w:rPr>
          <w:spacing w:val="18"/>
          <w:w w:val="95"/>
          <w:sz w:val="24"/>
          <w:szCs w:val="24"/>
        </w:rPr>
        <w:t xml:space="preserve"> </w:t>
      </w:r>
      <w:r w:rsidRPr="004B19AB">
        <w:rPr>
          <w:w w:val="95"/>
          <w:sz w:val="24"/>
          <w:szCs w:val="24"/>
        </w:rPr>
        <w:t>свой</w:t>
      </w:r>
      <w:r w:rsidRPr="004B19AB">
        <w:rPr>
          <w:spacing w:val="18"/>
          <w:w w:val="95"/>
          <w:sz w:val="24"/>
          <w:szCs w:val="24"/>
        </w:rPr>
        <w:t xml:space="preserve"> </w:t>
      </w:r>
      <w:r w:rsidRPr="004B19AB">
        <w:rPr>
          <w:w w:val="95"/>
          <w:sz w:val="24"/>
          <w:szCs w:val="24"/>
        </w:rPr>
        <w:t>вклад</w:t>
      </w:r>
      <w:r w:rsidRPr="004B19AB">
        <w:rPr>
          <w:spacing w:val="18"/>
          <w:w w:val="95"/>
          <w:sz w:val="24"/>
          <w:szCs w:val="24"/>
        </w:rPr>
        <w:t xml:space="preserve"> </w:t>
      </w:r>
      <w:r w:rsidRPr="004B19AB">
        <w:rPr>
          <w:w w:val="95"/>
          <w:sz w:val="24"/>
          <w:szCs w:val="24"/>
        </w:rPr>
        <w:t>в</w:t>
      </w:r>
      <w:r w:rsidRPr="004B19AB">
        <w:rPr>
          <w:spacing w:val="19"/>
          <w:w w:val="95"/>
          <w:sz w:val="24"/>
          <w:szCs w:val="24"/>
        </w:rPr>
        <w:t xml:space="preserve"> </w:t>
      </w:r>
      <w:r w:rsidRPr="004B19AB">
        <w:rPr>
          <w:w w:val="95"/>
          <w:sz w:val="24"/>
          <w:szCs w:val="24"/>
        </w:rPr>
        <w:t>общий</w:t>
      </w:r>
      <w:r w:rsidRPr="004B19AB">
        <w:rPr>
          <w:spacing w:val="20"/>
          <w:w w:val="95"/>
          <w:sz w:val="24"/>
          <w:szCs w:val="24"/>
        </w:rPr>
        <w:t xml:space="preserve"> </w:t>
      </w:r>
      <w:r w:rsidRPr="004B19AB">
        <w:rPr>
          <w:w w:val="95"/>
          <w:sz w:val="24"/>
          <w:szCs w:val="24"/>
        </w:rPr>
        <w:t>результат;</w:t>
      </w:r>
      <w:r w:rsidRPr="004B19AB">
        <w:rPr>
          <w:spacing w:val="-54"/>
          <w:w w:val="95"/>
          <w:sz w:val="24"/>
          <w:szCs w:val="24"/>
        </w:rPr>
        <w:t xml:space="preserve"> </w:t>
      </w:r>
      <w:r w:rsidRPr="004B19AB">
        <w:rPr>
          <w:w w:val="95"/>
          <w:sz w:val="24"/>
          <w:szCs w:val="24"/>
        </w:rPr>
        <w:t>выполнять</w:t>
      </w:r>
      <w:r w:rsidRPr="004B19AB">
        <w:rPr>
          <w:spacing w:val="1"/>
          <w:w w:val="95"/>
          <w:sz w:val="24"/>
          <w:szCs w:val="24"/>
        </w:rPr>
        <w:t xml:space="preserve"> </w:t>
      </w:r>
      <w:r w:rsidRPr="004B19AB">
        <w:rPr>
          <w:w w:val="95"/>
          <w:sz w:val="24"/>
          <w:szCs w:val="24"/>
        </w:rPr>
        <w:t>со</w:t>
      </w:r>
      <w:r w:rsidRPr="004B19AB">
        <w:rPr>
          <w:w w:val="95"/>
          <w:sz w:val="24"/>
          <w:szCs w:val="24"/>
        </w:rPr>
        <w:t>в</w:t>
      </w:r>
      <w:r w:rsidRPr="004B19AB">
        <w:rPr>
          <w:w w:val="95"/>
          <w:sz w:val="24"/>
          <w:szCs w:val="24"/>
        </w:rPr>
        <w:t>местные</w:t>
      </w:r>
      <w:r w:rsidRPr="004B19AB">
        <w:rPr>
          <w:spacing w:val="3"/>
          <w:w w:val="95"/>
          <w:sz w:val="24"/>
          <w:szCs w:val="24"/>
        </w:rPr>
        <w:t xml:space="preserve"> </w:t>
      </w:r>
      <w:r w:rsidRPr="004B19AB">
        <w:rPr>
          <w:w w:val="95"/>
          <w:sz w:val="24"/>
          <w:szCs w:val="24"/>
        </w:rPr>
        <w:t>проектные</w:t>
      </w:r>
      <w:r w:rsidRPr="004B19AB">
        <w:rPr>
          <w:spacing w:val="3"/>
          <w:w w:val="95"/>
          <w:sz w:val="24"/>
          <w:szCs w:val="24"/>
        </w:rPr>
        <w:t xml:space="preserve"> </w:t>
      </w:r>
      <w:r w:rsidRPr="004B19AB">
        <w:rPr>
          <w:w w:val="95"/>
          <w:sz w:val="24"/>
          <w:szCs w:val="24"/>
        </w:rPr>
        <w:t>задания</w:t>
      </w:r>
      <w:r w:rsidRPr="004B19AB">
        <w:rPr>
          <w:spacing w:val="3"/>
          <w:w w:val="95"/>
          <w:sz w:val="24"/>
          <w:szCs w:val="24"/>
        </w:rPr>
        <w:t xml:space="preserve"> </w:t>
      </w:r>
      <w:r w:rsidRPr="004B19AB">
        <w:rPr>
          <w:w w:val="95"/>
          <w:sz w:val="24"/>
          <w:szCs w:val="24"/>
        </w:rPr>
        <w:t>с</w:t>
      </w:r>
      <w:r w:rsidRPr="004B19AB">
        <w:rPr>
          <w:spacing w:val="3"/>
          <w:w w:val="95"/>
          <w:sz w:val="24"/>
          <w:szCs w:val="24"/>
        </w:rPr>
        <w:t xml:space="preserve"> </w:t>
      </w:r>
      <w:r w:rsidRPr="004B19AB">
        <w:rPr>
          <w:w w:val="95"/>
          <w:sz w:val="24"/>
          <w:szCs w:val="24"/>
        </w:rPr>
        <w:t>опорой</w:t>
      </w:r>
      <w:r w:rsidRPr="004B19AB">
        <w:rPr>
          <w:spacing w:val="2"/>
          <w:w w:val="95"/>
          <w:sz w:val="24"/>
          <w:szCs w:val="24"/>
        </w:rPr>
        <w:t xml:space="preserve"> </w:t>
      </w:r>
      <w:r w:rsidRPr="004B19AB">
        <w:rPr>
          <w:w w:val="95"/>
          <w:sz w:val="24"/>
          <w:szCs w:val="24"/>
        </w:rPr>
        <w:t>на</w:t>
      </w:r>
      <w:r w:rsidRPr="004B19AB">
        <w:rPr>
          <w:spacing w:val="2"/>
          <w:w w:val="95"/>
          <w:sz w:val="24"/>
          <w:szCs w:val="24"/>
        </w:rPr>
        <w:t xml:space="preserve"> </w:t>
      </w:r>
      <w:r w:rsidRPr="004B19AB">
        <w:rPr>
          <w:w w:val="95"/>
          <w:sz w:val="24"/>
          <w:szCs w:val="24"/>
        </w:rPr>
        <w:t>предложенные</w:t>
      </w:r>
      <w:r w:rsidRPr="004B19AB">
        <w:rPr>
          <w:spacing w:val="12"/>
          <w:w w:val="95"/>
          <w:sz w:val="24"/>
          <w:szCs w:val="24"/>
        </w:rPr>
        <w:t xml:space="preserve"> </w:t>
      </w:r>
      <w:r w:rsidRPr="004B19AB">
        <w:rPr>
          <w:w w:val="95"/>
          <w:sz w:val="24"/>
          <w:szCs w:val="24"/>
        </w:rPr>
        <w:t>образцы.</w:t>
      </w:r>
    </w:p>
    <w:p w:rsidR="00785F46" w:rsidRPr="004B19AB" w:rsidRDefault="00785F46" w:rsidP="00785F46">
      <w:pPr>
        <w:tabs>
          <w:tab w:val="left" w:pos="1345"/>
          <w:tab w:val="left" w:pos="2163"/>
          <w:tab w:val="left" w:pos="3330"/>
          <w:tab w:val="left" w:pos="3652"/>
          <w:tab w:val="left" w:pos="4930"/>
          <w:tab w:val="left" w:pos="5783"/>
          <w:tab w:val="left" w:pos="6110"/>
          <w:tab w:val="left" w:pos="7813"/>
          <w:tab w:val="left" w:pos="9413"/>
        </w:tabs>
        <w:autoSpaceDE w:val="0"/>
        <w:autoSpaceDN w:val="0"/>
        <w:rPr>
          <w:b/>
          <w:sz w:val="24"/>
          <w:szCs w:val="24"/>
        </w:rPr>
      </w:pPr>
      <w:r w:rsidRPr="004B19AB">
        <w:rPr>
          <w:sz w:val="24"/>
          <w:szCs w:val="24"/>
        </w:rPr>
        <w:t>К</w:t>
      </w:r>
      <w:r w:rsidRPr="004B19AB">
        <w:rPr>
          <w:sz w:val="24"/>
          <w:szCs w:val="24"/>
        </w:rPr>
        <w:tab/>
        <w:t>концу</w:t>
      </w:r>
      <w:r w:rsidRPr="004B19AB">
        <w:rPr>
          <w:sz w:val="24"/>
          <w:szCs w:val="24"/>
        </w:rPr>
        <w:tab/>
        <w:t>обучения</w:t>
      </w:r>
      <w:r w:rsidRPr="004B19AB">
        <w:rPr>
          <w:sz w:val="24"/>
          <w:szCs w:val="24"/>
        </w:rPr>
        <w:tab/>
        <w:t>в</w:t>
      </w:r>
      <w:r w:rsidRPr="004B19AB">
        <w:rPr>
          <w:sz w:val="24"/>
          <w:szCs w:val="24"/>
        </w:rPr>
        <w:tab/>
        <w:t>начальной</w:t>
      </w:r>
      <w:r w:rsidRPr="004B19AB">
        <w:rPr>
          <w:sz w:val="24"/>
          <w:szCs w:val="24"/>
        </w:rPr>
        <w:tab/>
        <w:t>школе</w:t>
      </w:r>
      <w:r w:rsidRPr="004B19AB">
        <w:rPr>
          <w:sz w:val="24"/>
          <w:szCs w:val="24"/>
        </w:rPr>
        <w:tab/>
        <w:t>у</w:t>
      </w:r>
      <w:r w:rsidRPr="004B19AB">
        <w:rPr>
          <w:sz w:val="24"/>
          <w:szCs w:val="24"/>
        </w:rPr>
        <w:tab/>
        <w:t>обучающегося</w:t>
      </w:r>
      <w:r w:rsidRPr="004B19AB">
        <w:rPr>
          <w:sz w:val="24"/>
          <w:szCs w:val="24"/>
        </w:rPr>
        <w:tab/>
        <w:t>формируются</w:t>
      </w:r>
      <w:r w:rsidRPr="004B19AB">
        <w:rPr>
          <w:sz w:val="24"/>
          <w:szCs w:val="24"/>
        </w:rPr>
        <w:tab/>
      </w:r>
      <w:r w:rsidRPr="004B19AB">
        <w:rPr>
          <w:b/>
          <w:sz w:val="24"/>
          <w:szCs w:val="24"/>
        </w:rPr>
        <w:t>регулятивные</w:t>
      </w:r>
    </w:p>
    <w:p w:rsidR="00785F46" w:rsidRPr="004B19AB" w:rsidRDefault="00785F46" w:rsidP="00785F46">
      <w:pPr>
        <w:autoSpaceDE w:val="0"/>
        <w:autoSpaceDN w:val="0"/>
        <w:rPr>
          <w:sz w:val="24"/>
          <w:szCs w:val="24"/>
        </w:rPr>
      </w:pPr>
      <w:r w:rsidRPr="004B19AB">
        <w:rPr>
          <w:w w:val="95"/>
          <w:sz w:val="24"/>
          <w:szCs w:val="24"/>
        </w:rPr>
        <w:t>универсальные</w:t>
      </w:r>
      <w:r w:rsidRPr="004B19AB">
        <w:rPr>
          <w:spacing w:val="14"/>
          <w:w w:val="95"/>
          <w:sz w:val="24"/>
          <w:szCs w:val="24"/>
        </w:rPr>
        <w:t xml:space="preserve"> </w:t>
      </w:r>
      <w:r w:rsidRPr="004B19AB">
        <w:rPr>
          <w:w w:val="95"/>
          <w:sz w:val="24"/>
          <w:szCs w:val="24"/>
        </w:rPr>
        <w:t>учебные</w:t>
      </w:r>
      <w:r w:rsidRPr="004B19AB">
        <w:rPr>
          <w:spacing w:val="14"/>
          <w:w w:val="95"/>
          <w:sz w:val="24"/>
          <w:szCs w:val="24"/>
        </w:rPr>
        <w:t xml:space="preserve"> </w:t>
      </w:r>
      <w:r w:rsidRPr="004B19AB">
        <w:rPr>
          <w:w w:val="95"/>
          <w:sz w:val="24"/>
          <w:szCs w:val="24"/>
        </w:rPr>
        <w:t>действия.</w:t>
      </w:r>
    </w:p>
    <w:p w:rsidR="00785F46" w:rsidRPr="004B19AB" w:rsidRDefault="00785F46" w:rsidP="00785F46">
      <w:pPr>
        <w:autoSpaceDE w:val="0"/>
        <w:autoSpaceDN w:val="0"/>
        <w:spacing w:before="3" w:line="274" w:lineRule="exact"/>
        <w:outlineLvl w:val="1"/>
        <w:rPr>
          <w:b/>
          <w:bCs/>
          <w:i/>
          <w:iCs/>
          <w:sz w:val="24"/>
          <w:szCs w:val="24"/>
        </w:rPr>
      </w:pPr>
      <w:r w:rsidRPr="004B19AB">
        <w:rPr>
          <w:b/>
          <w:bCs/>
          <w:i/>
          <w:iCs/>
          <w:sz w:val="24"/>
          <w:szCs w:val="24"/>
        </w:rPr>
        <w:t>Самоорганизация:</w:t>
      </w:r>
    </w:p>
    <w:p w:rsidR="00785F46" w:rsidRPr="004B19AB" w:rsidRDefault="00785F46" w:rsidP="00785F46">
      <w:pPr>
        <w:autoSpaceDE w:val="0"/>
        <w:autoSpaceDN w:val="0"/>
        <w:ind w:right="2012"/>
        <w:rPr>
          <w:sz w:val="24"/>
          <w:szCs w:val="24"/>
        </w:rPr>
      </w:pPr>
      <w:r w:rsidRPr="004B19AB">
        <w:rPr>
          <w:w w:val="95"/>
          <w:sz w:val="24"/>
          <w:szCs w:val="24"/>
        </w:rPr>
        <w:t>планировать</w:t>
      </w:r>
      <w:r w:rsidRPr="004B19AB">
        <w:rPr>
          <w:spacing w:val="5"/>
          <w:w w:val="95"/>
          <w:sz w:val="24"/>
          <w:szCs w:val="24"/>
        </w:rPr>
        <w:t xml:space="preserve"> </w:t>
      </w:r>
      <w:r w:rsidRPr="004B19AB">
        <w:rPr>
          <w:w w:val="95"/>
          <w:sz w:val="24"/>
          <w:szCs w:val="24"/>
        </w:rPr>
        <w:t>действия</w:t>
      </w:r>
      <w:r w:rsidRPr="004B19AB">
        <w:rPr>
          <w:spacing w:val="6"/>
          <w:w w:val="95"/>
          <w:sz w:val="24"/>
          <w:szCs w:val="24"/>
        </w:rPr>
        <w:t xml:space="preserve"> </w:t>
      </w:r>
      <w:r w:rsidRPr="004B19AB">
        <w:rPr>
          <w:w w:val="95"/>
          <w:sz w:val="24"/>
          <w:szCs w:val="24"/>
        </w:rPr>
        <w:t>по</w:t>
      </w:r>
      <w:r w:rsidRPr="004B19AB">
        <w:rPr>
          <w:spacing w:val="4"/>
          <w:w w:val="95"/>
          <w:sz w:val="24"/>
          <w:szCs w:val="24"/>
        </w:rPr>
        <w:t xml:space="preserve"> </w:t>
      </w:r>
      <w:r w:rsidRPr="004B19AB">
        <w:rPr>
          <w:w w:val="95"/>
          <w:sz w:val="24"/>
          <w:szCs w:val="24"/>
        </w:rPr>
        <w:t>решению</w:t>
      </w:r>
      <w:r w:rsidRPr="004B19AB">
        <w:rPr>
          <w:spacing w:val="6"/>
          <w:w w:val="95"/>
          <w:sz w:val="24"/>
          <w:szCs w:val="24"/>
        </w:rPr>
        <w:t xml:space="preserve"> </w:t>
      </w:r>
      <w:r w:rsidRPr="004B19AB">
        <w:rPr>
          <w:w w:val="95"/>
          <w:sz w:val="24"/>
          <w:szCs w:val="24"/>
        </w:rPr>
        <w:t>учебной</w:t>
      </w:r>
      <w:r w:rsidRPr="004B19AB">
        <w:rPr>
          <w:spacing w:val="8"/>
          <w:w w:val="95"/>
          <w:sz w:val="24"/>
          <w:szCs w:val="24"/>
        </w:rPr>
        <w:t xml:space="preserve"> </w:t>
      </w:r>
      <w:r w:rsidRPr="004B19AB">
        <w:rPr>
          <w:w w:val="95"/>
          <w:sz w:val="24"/>
          <w:szCs w:val="24"/>
        </w:rPr>
        <w:t>задачи</w:t>
      </w:r>
      <w:r w:rsidRPr="004B19AB">
        <w:rPr>
          <w:spacing w:val="6"/>
          <w:w w:val="95"/>
          <w:sz w:val="24"/>
          <w:szCs w:val="24"/>
        </w:rPr>
        <w:t xml:space="preserve"> </w:t>
      </w:r>
      <w:r w:rsidRPr="004B19AB">
        <w:rPr>
          <w:w w:val="95"/>
          <w:sz w:val="24"/>
          <w:szCs w:val="24"/>
        </w:rPr>
        <w:t>для</w:t>
      </w:r>
      <w:r w:rsidRPr="004B19AB">
        <w:rPr>
          <w:spacing w:val="6"/>
          <w:w w:val="95"/>
          <w:sz w:val="24"/>
          <w:szCs w:val="24"/>
        </w:rPr>
        <w:t xml:space="preserve"> </w:t>
      </w:r>
      <w:r w:rsidRPr="004B19AB">
        <w:rPr>
          <w:w w:val="95"/>
          <w:sz w:val="24"/>
          <w:szCs w:val="24"/>
        </w:rPr>
        <w:t>получения</w:t>
      </w:r>
      <w:r w:rsidRPr="004B19AB">
        <w:rPr>
          <w:spacing w:val="17"/>
          <w:w w:val="95"/>
          <w:sz w:val="24"/>
          <w:szCs w:val="24"/>
        </w:rPr>
        <w:t xml:space="preserve"> </w:t>
      </w:r>
      <w:r w:rsidRPr="004B19AB">
        <w:rPr>
          <w:w w:val="95"/>
          <w:sz w:val="24"/>
          <w:szCs w:val="24"/>
        </w:rPr>
        <w:t>результата;</w:t>
      </w:r>
      <w:r w:rsidRPr="004B19AB">
        <w:rPr>
          <w:spacing w:val="-54"/>
          <w:w w:val="95"/>
          <w:sz w:val="24"/>
          <w:szCs w:val="24"/>
        </w:rPr>
        <w:t xml:space="preserve"> </w:t>
      </w:r>
      <w:r w:rsidRPr="004B19AB">
        <w:rPr>
          <w:sz w:val="24"/>
          <w:szCs w:val="24"/>
        </w:rPr>
        <w:t>выстраивать</w:t>
      </w:r>
      <w:r w:rsidRPr="004B19AB">
        <w:rPr>
          <w:spacing w:val="29"/>
          <w:sz w:val="24"/>
          <w:szCs w:val="24"/>
        </w:rPr>
        <w:t xml:space="preserve"> </w:t>
      </w:r>
      <w:r w:rsidRPr="004B19AB">
        <w:rPr>
          <w:sz w:val="24"/>
          <w:szCs w:val="24"/>
        </w:rPr>
        <w:t>последовательность</w:t>
      </w:r>
      <w:r w:rsidRPr="004B19AB">
        <w:rPr>
          <w:spacing w:val="33"/>
          <w:sz w:val="24"/>
          <w:szCs w:val="24"/>
        </w:rPr>
        <w:t xml:space="preserve"> </w:t>
      </w:r>
      <w:r w:rsidRPr="004B19AB">
        <w:rPr>
          <w:sz w:val="24"/>
          <w:szCs w:val="24"/>
        </w:rPr>
        <w:t>выбранных</w:t>
      </w:r>
      <w:r w:rsidRPr="004B19AB">
        <w:rPr>
          <w:spacing w:val="29"/>
          <w:sz w:val="24"/>
          <w:szCs w:val="24"/>
        </w:rPr>
        <w:t xml:space="preserve"> </w:t>
      </w:r>
      <w:r w:rsidRPr="004B19AB">
        <w:rPr>
          <w:sz w:val="24"/>
          <w:szCs w:val="24"/>
        </w:rPr>
        <w:t>действий.</w:t>
      </w:r>
    </w:p>
    <w:p w:rsidR="00785F46" w:rsidRPr="004B19AB" w:rsidRDefault="00785F46" w:rsidP="00785F46">
      <w:pPr>
        <w:autoSpaceDE w:val="0"/>
        <w:autoSpaceDN w:val="0"/>
        <w:spacing w:before="3" w:line="274" w:lineRule="exact"/>
        <w:outlineLvl w:val="1"/>
        <w:rPr>
          <w:b/>
          <w:bCs/>
          <w:i/>
          <w:iCs/>
          <w:sz w:val="24"/>
          <w:szCs w:val="24"/>
        </w:rPr>
      </w:pPr>
      <w:r w:rsidRPr="004B19AB">
        <w:rPr>
          <w:b/>
          <w:bCs/>
          <w:i/>
          <w:iCs/>
          <w:sz w:val="24"/>
          <w:szCs w:val="24"/>
        </w:rPr>
        <w:t>Самоконтроль:</w:t>
      </w:r>
    </w:p>
    <w:p w:rsidR="00785F46" w:rsidRPr="004B19AB" w:rsidRDefault="00785F46" w:rsidP="00785F46">
      <w:pPr>
        <w:autoSpaceDE w:val="0"/>
        <w:autoSpaceDN w:val="0"/>
        <w:rPr>
          <w:sz w:val="24"/>
          <w:szCs w:val="24"/>
        </w:rPr>
      </w:pPr>
      <w:r w:rsidRPr="004B19AB">
        <w:rPr>
          <w:sz w:val="24"/>
          <w:szCs w:val="24"/>
        </w:rPr>
        <w:t>устанавливать</w:t>
      </w:r>
      <w:r w:rsidRPr="004B19AB">
        <w:rPr>
          <w:spacing w:val="1"/>
          <w:sz w:val="24"/>
          <w:szCs w:val="24"/>
        </w:rPr>
        <w:t xml:space="preserve"> </w:t>
      </w:r>
      <w:r w:rsidRPr="004B19AB">
        <w:rPr>
          <w:sz w:val="24"/>
          <w:szCs w:val="24"/>
        </w:rPr>
        <w:t>причины</w:t>
      </w:r>
      <w:r w:rsidRPr="004B19AB">
        <w:rPr>
          <w:spacing w:val="1"/>
          <w:sz w:val="24"/>
          <w:szCs w:val="24"/>
        </w:rPr>
        <w:t xml:space="preserve"> </w:t>
      </w:r>
      <w:r w:rsidRPr="004B19AB">
        <w:rPr>
          <w:sz w:val="24"/>
          <w:szCs w:val="24"/>
        </w:rPr>
        <w:t>успеха/неудач</w:t>
      </w:r>
      <w:r w:rsidRPr="004B19AB">
        <w:rPr>
          <w:spacing w:val="1"/>
          <w:sz w:val="24"/>
          <w:szCs w:val="24"/>
        </w:rPr>
        <w:t xml:space="preserve"> </w:t>
      </w:r>
      <w:r w:rsidRPr="004B19AB">
        <w:rPr>
          <w:sz w:val="24"/>
          <w:szCs w:val="24"/>
        </w:rPr>
        <w:t>учебной</w:t>
      </w:r>
      <w:r w:rsidRPr="004B19AB">
        <w:rPr>
          <w:spacing w:val="1"/>
          <w:sz w:val="24"/>
          <w:szCs w:val="24"/>
        </w:rPr>
        <w:t xml:space="preserve"> </w:t>
      </w:r>
      <w:r w:rsidRPr="004B19AB">
        <w:rPr>
          <w:sz w:val="24"/>
          <w:szCs w:val="24"/>
        </w:rPr>
        <w:t>деятельности;</w:t>
      </w:r>
      <w:r w:rsidRPr="004B19AB">
        <w:rPr>
          <w:spacing w:val="1"/>
          <w:sz w:val="24"/>
          <w:szCs w:val="24"/>
        </w:rPr>
        <w:t xml:space="preserve"> </w:t>
      </w:r>
      <w:r w:rsidRPr="004B19AB">
        <w:rPr>
          <w:sz w:val="24"/>
          <w:szCs w:val="24"/>
        </w:rPr>
        <w:t>корректировать</w:t>
      </w:r>
      <w:r w:rsidRPr="004B19AB">
        <w:rPr>
          <w:spacing w:val="1"/>
          <w:sz w:val="24"/>
          <w:szCs w:val="24"/>
        </w:rPr>
        <w:t xml:space="preserve"> </w:t>
      </w:r>
      <w:r w:rsidRPr="004B19AB">
        <w:rPr>
          <w:sz w:val="24"/>
          <w:szCs w:val="24"/>
        </w:rPr>
        <w:t>свои</w:t>
      </w:r>
      <w:r w:rsidRPr="004B19AB">
        <w:rPr>
          <w:spacing w:val="1"/>
          <w:sz w:val="24"/>
          <w:szCs w:val="24"/>
        </w:rPr>
        <w:t xml:space="preserve"> </w:t>
      </w:r>
      <w:r w:rsidRPr="004B19AB">
        <w:rPr>
          <w:sz w:val="24"/>
          <w:szCs w:val="24"/>
        </w:rPr>
        <w:t>учебные</w:t>
      </w:r>
      <w:r w:rsidRPr="004B19AB">
        <w:rPr>
          <w:spacing w:val="-57"/>
          <w:sz w:val="24"/>
          <w:szCs w:val="24"/>
        </w:rPr>
        <w:t xml:space="preserve"> </w:t>
      </w:r>
      <w:r w:rsidRPr="004B19AB">
        <w:rPr>
          <w:spacing w:val="-1"/>
          <w:sz w:val="24"/>
          <w:szCs w:val="24"/>
        </w:rPr>
        <w:t>действия</w:t>
      </w:r>
      <w:r w:rsidRPr="004B19AB">
        <w:rPr>
          <w:spacing w:val="-11"/>
          <w:sz w:val="24"/>
          <w:szCs w:val="24"/>
        </w:rPr>
        <w:t xml:space="preserve"> </w:t>
      </w:r>
      <w:r w:rsidRPr="004B19AB">
        <w:rPr>
          <w:spacing w:val="-1"/>
          <w:sz w:val="24"/>
          <w:szCs w:val="24"/>
        </w:rPr>
        <w:t>для</w:t>
      </w:r>
      <w:r w:rsidRPr="004B19AB">
        <w:rPr>
          <w:spacing w:val="-15"/>
          <w:sz w:val="24"/>
          <w:szCs w:val="24"/>
        </w:rPr>
        <w:t xml:space="preserve"> </w:t>
      </w:r>
      <w:r w:rsidRPr="004B19AB">
        <w:rPr>
          <w:spacing w:val="-1"/>
          <w:sz w:val="24"/>
          <w:szCs w:val="24"/>
        </w:rPr>
        <w:t>преодоления</w:t>
      </w:r>
      <w:r w:rsidRPr="004B19AB">
        <w:rPr>
          <w:spacing w:val="-14"/>
          <w:sz w:val="24"/>
          <w:szCs w:val="24"/>
        </w:rPr>
        <w:t xml:space="preserve"> </w:t>
      </w:r>
      <w:r w:rsidRPr="004B19AB">
        <w:rPr>
          <w:sz w:val="24"/>
          <w:szCs w:val="24"/>
        </w:rPr>
        <w:t>речевых</w:t>
      </w:r>
      <w:r w:rsidRPr="004B19AB">
        <w:rPr>
          <w:spacing w:val="-10"/>
          <w:sz w:val="24"/>
          <w:szCs w:val="24"/>
        </w:rPr>
        <w:t xml:space="preserve"> </w:t>
      </w:r>
      <w:r w:rsidRPr="004B19AB">
        <w:rPr>
          <w:sz w:val="24"/>
          <w:szCs w:val="24"/>
        </w:rPr>
        <w:t>и</w:t>
      </w:r>
      <w:r w:rsidRPr="004B19AB">
        <w:rPr>
          <w:spacing w:val="-11"/>
          <w:sz w:val="24"/>
          <w:szCs w:val="24"/>
        </w:rPr>
        <w:t xml:space="preserve"> </w:t>
      </w:r>
      <w:r w:rsidRPr="004B19AB">
        <w:rPr>
          <w:sz w:val="24"/>
          <w:szCs w:val="24"/>
        </w:rPr>
        <w:t>орфографических</w:t>
      </w:r>
      <w:r w:rsidRPr="004B19AB">
        <w:rPr>
          <w:spacing w:val="-9"/>
          <w:sz w:val="24"/>
          <w:szCs w:val="24"/>
        </w:rPr>
        <w:t xml:space="preserve"> </w:t>
      </w:r>
      <w:r w:rsidRPr="004B19AB">
        <w:rPr>
          <w:sz w:val="24"/>
          <w:szCs w:val="24"/>
        </w:rPr>
        <w:t>ошибок;</w:t>
      </w:r>
    </w:p>
    <w:p w:rsidR="00785F46" w:rsidRPr="004B19AB" w:rsidRDefault="00785F46" w:rsidP="00785F46">
      <w:pPr>
        <w:tabs>
          <w:tab w:val="left" w:pos="2373"/>
          <w:tab w:val="left" w:pos="3600"/>
          <w:tab w:val="left" w:pos="5214"/>
          <w:tab w:val="left" w:pos="5564"/>
          <w:tab w:val="left" w:pos="7223"/>
          <w:tab w:val="left" w:pos="9243"/>
          <w:tab w:val="left" w:pos="9720"/>
        </w:tabs>
        <w:autoSpaceDE w:val="0"/>
        <w:autoSpaceDN w:val="0"/>
        <w:ind w:right="138"/>
        <w:rPr>
          <w:sz w:val="24"/>
          <w:szCs w:val="24"/>
        </w:rPr>
      </w:pPr>
      <w:r w:rsidRPr="004B19AB">
        <w:rPr>
          <w:sz w:val="24"/>
          <w:szCs w:val="24"/>
        </w:rPr>
        <w:t>соотносить</w:t>
      </w:r>
      <w:r w:rsidRPr="004B19AB">
        <w:rPr>
          <w:sz w:val="24"/>
          <w:szCs w:val="24"/>
        </w:rPr>
        <w:tab/>
        <w:t>результат</w:t>
      </w:r>
      <w:r w:rsidRPr="004B19AB">
        <w:rPr>
          <w:sz w:val="24"/>
          <w:szCs w:val="24"/>
        </w:rPr>
        <w:tab/>
        <w:t>деятельности</w:t>
      </w:r>
      <w:r w:rsidRPr="004B19AB">
        <w:rPr>
          <w:sz w:val="24"/>
          <w:szCs w:val="24"/>
        </w:rPr>
        <w:tab/>
        <w:t>с</w:t>
      </w:r>
      <w:r w:rsidRPr="004B19AB">
        <w:rPr>
          <w:sz w:val="24"/>
          <w:szCs w:val="24"/>
        </w:rPr>
        <w:tab/>
        <w:t>поставленной</w:t>
      </w:r>
      <w:r w:rsidRPr="004B19AB">
        <w:rPr>
          <w:sz w:val="24"/>
          <w:szCs w:val="24"/>
        </w:rPr>
        <w:tab/>
        <w:t>учебной</w:t>
      </w:r>
      <w:r w:rsidRPr="004B19AB">
        <w:rPr>
          <w:spacing w:val="103"/>
          <w:sz w:val="24"/>
          <w:szCs w:val="24"/>
        </w:rPr>
        <w:t xml:space="preserve"> </w:t>
      </w:r>
      <w:r w:rsidRPr="004B19AB">
        <w:rPr>
          <w:sz w:val="24"/>
          <w:szCs w:val="24"/>
        </w:rPr>
        <w:t>задачей</w:t>
      </w:r>
      <w:r w:rsidRPr="004B19AB">
        <w:rPr>
          <w:sz w:val="24"/>
          <w:szCs w:val="24"/>
        </w:rPr>
        <w:tab/>
        <w:t>по</w:t>
      </w:r>
      <w:r w:rsidRPr="004B19AB">
        <w:rPr>
          <w:sz w:val="24"/>
          <w:szCs w:val="24"/>
        </w:rPr>
        <w:tab/>
      </w:r>
      <w:r w:rsidRPr="004B19AB">
        <w:rPr>
          <w:w w:val="95"/>
          <w:sz w:val="24"/>
          <w:szCs w:val="24"/>
        </w:rPr>
        <w:t>выделению,</w:t>
      </w:r>
      <w:r w:rsidRPr="004B19AB">
        <w:rPr>
          <w:spacing w:val="-54"/>
          <w:w w:val="95"/>
          <w:sz w:val="24"/>
          <w:szCs w:val="24"/>
        </w:rPr>
        <w:t xml:space="preserve"> </w:t>
      </w:r>
      <w:r w:rsidRPr="004B19AB">
        <w:rPr>
          <w:sz w:val="24"/>
          <w:szCs w:val="24"/>
        </w:rPr>
        <w:t>характеристике,</w:t>
      </w:r>
      <w:r w:rsidRPr="004B19AB">
        <w:rPr>
          <w:spacing w:val="-6"/>
          <w:sz w:val="24"/>
          <w:szCs w:val="24"/>
        </w:rPr>
        <w:t xml:space="preserve"> </w:t>
      </w:r>
      <w:r w:rsidRPr="004B19AB">
        <w:rPr>
          <w:sz w:val="24"/>
          <w:szCs w:val="24"/>
        </w:rPr>
        <w:t>использованию</w:t>
      </w:r>
      <w:r w:rsidRPr="004B19AB">
        <w:rPr>
          <w:spacing w:val="-5"/>
          <w:sz w:val="24"/>
          <w:szCs w:val="24"/>
        </w:rPr>
        <w:t xml:space="preserve"> </w:t>
      </w:r>
      <w:r w:rsidRPr="004B19AB">
        <w:rPr>
          <w:sz w:val="24"/>
          <w:szCs w:val="24"/>
        </w:rPr>
        <w:t>языковых</w:t>
      </w:r>
      <w:r w:rsidRPr="004B19AB">
        <w:rPr>
          <w:spacing w:val="6"/>
          <w:sz w:val="24"/>
          <w:szCs w:val="24"/>
        </w:rPr>
        <w:t xml:space="preserve"> </w:t>
      </w:r>
      <w:r w:rsidRPr="004B19AB">
        <w:rPr>
          <w:sz w:val="24"/>
          <w:szCs w:val="24"/>
        </w:rPr>
        <w:t>единиц;</w:t>
      </w:r>
    </w:p>
    <w:p w:rsidR="00785F46" w:rsidRPr="004B19AB" w:rsidRDefault="00785F46" w:rsidP="00785F46">
      <w:pPr>
        <w:autoSpaceDE w:val="0"/>
        <w:autoSpaceDN w:val="0"/>
        <w:rPr>
          <w:sz w:val="24"/>
          <w:szCs w:val="24"/>
        </w:rPr>
      </w:pPr>
      <w:r w:rsidRPr="004B19AB">
        <w:rPr>
          <w:spacing w:val="-1"/>
          <w:sz w:val="24"/>
          <w:szCs w:val="24"/>
        </w:rPr>
        <w:t>находить</w:t>
      </w:r>
      <w:r w:rsidRPr="004B19AB">
        <w:rPr>
          <w:spacing w:val="-11"/>
          <w:sz w:val="24"/>
          <w:szCs w:val="24"/>
        </w:rPr>
        <w:t xml:space="preserve"> </w:t>
      </w:r>
      <w:r w:rsidRPr="004B19AB">
        <w:rPr>
          <w:spacing w:val="-1"/>
          <w:sz w:val="24"/>
          <w:szCs w:val="24"/>
        </w:rPr>
        <w:t>ошибки,</w:t>
      </w:r>
      <w:r w:rsidRPr="004B19AB">
        <w:rPr>
          <w:spacing w:val="-11"/>
          <w:sz w:val="24"/>
          <w:szCs w:val="24"/>
        </w:rPr>
        <w:t xml:space="preserve"> </w:t>
      </w:r>
      <w:r w:rsidRPr="004B19AB">
        <w:rPr>
          <w:spacing w:val="-1"/>
          <w:sz w:val="24"/>
          <w:szCs w:val="24"/>
        </w:rPr>
        <w:t>допущенные</w:t>
      </w:r>
      <w:r w:rsidRPr="004B19AB">
        <w:rPr>
          <w:spacing w:val="-10"/>
          <w:sz w:val="24"/>
          <w:szCs w:val="24"/>
        </w:rPr>
        <w:t xml:space="preserve"> </w:t>
      </w:r>
      <w:r w:rsidRPr="004B19AB">
        <w:rPr>
          <w:spacing w:val="-1"/>
          <w:sz w:val="24"/>
          <w:szCs w:val="24"/>
        </w:rPr>
        <w:t>при</w:t>
      </w:r>
      <w:r w:rsidRPr="004B19AB">
        <w:rPr>
          <w:spacing w:val="-11"/>
          <w:sz w:val="24"/>
          <w:szCs w:val="24"/>
        </w:rPr>
        <w:t xml:space="preserve"> </w:t>
      </w:r>
      <w:r w:rsidRPr="004B19AB">
        <w:rPr>
          <w:spacing w:val="-1"/>
          <w:sz w:val="24"/>
          <w:szCs w:val="24"/>
        </w:rPr>
        <w:t>работе</w:t>
      </w:r>
      <w:r w:rsidRPr="004B19AB">
        <w:rPr>
          <w:spacing w:val="-11"/>
          <w:sz w:val="24"/>
          <w:szCs w:val="24"/>
        </w:rPr>
        <w:t xml:space="preserve"> </w:t>
      </w:r>
      <w:r w:rsidRPr="004B19AB">
        <w:rPr>
          <w:spacing w:val="-1"/>
          <w:sz w:val="24"/>
          <w:szCs w:val="24"/>
        </w:rPr>
        <w:t>с</w:t>
      </w:r>
      <w:r w:rsidRPr="004B19AB">
        <w:rPr>
          <w:spacing w:val="-11"/>
          <w:sz w:val="24"/>
          <w:szCs w:val="24"/>
        </w:rPr>
        <w:t xml:space="preserve"> </w:t>
      </w:r>
      <w:r w:rsidRPr="004B19AB">
        <w:rPr>
          <w:spacing w:val="-1"/>
          <w:sz w:val="24"/>
          <w:szCs w:val="24"/>
        </w:rPr>
        <w:t>языковым</w:t>
      </w:r>
      <w:r w:rsidRPr="004B19AB">
        <w:rPr>
          <w:spacing w:val="-12"/>
          <w:sz w:val="24"/>
          <w:szCs w:val="24"/>
        </w:rPr>
        <w:t xml:space="preserve"> </w:t>
      </w:r>
      <w:r w:rsidRPr="004B19AB">
        <w:rPr>
          <w:spacing w:val="-1"/>
          <w:sz w:val="24"/>
          <w:szCs w:val="24"/>
        </w:rPr>
        <w:t>материалом,</w:t>
      </w:r>
      <w:r w:rsidRPr="004B19AB">
        <w:rPr>
          <w:spacing w:val="-11"/>
          <w:sz w:val="24"/>
          <w:szCs w:val="24"/>
        </w:rPr>
        <w:t xml:space="preserve"> </w:t>
      </w:r>
      <w:r w:rsidRPr="004B19AB">
        <w:rPr>
          <w:sz w:val="24"/>
          <w:szCs w:val="24"/>
        </w:rPr>
        <w:t>находить</w:t>
      </w:r>
      <w:r w:rsidRPr="004B19AB">
        <w:rPr>
          <w:spacing w:val="-8"/>
          <w:sz w:val="24"/>
          <w:szCs w:val="24"/>
        </w:rPr>
        <w:t xml:space="preserve"> </w:t>
      </w:r>
      <w:r w:rsidRPr="004B19AB">
        <w:rPr>
          <w:sz w:val="24"/>
          <w:szCs w:val="24"/>
        </w:rPr>
        <w:t>орфографические</w:t>
      </w:r>
      <w:r w:rsidRPr="004B19AB">
        <w:rPr>
          <w:spacing w:val="-13"/>
          <w:sz w:val="24"/>
          <w:szCs w:val="24"/>
        </w:rPr>
        <w:t xml:space="preserve"> </w:t>
      </w:r>
      <w:r w:rsidRPr="004B19AB">
        <w:rPr>
          <w:sz w:val="24"/>
          <w:szCs w:val="24"/>
        </w:rPr>
        <w:t>и</w:t>
      </w:r>
      <w:r w:rsidRPr="004B19AB">
        <w:rPr>
          <w:spacing w:val="-57"/>
          <w:sz w:val="24"/>
          <w:szCs w:val="24"/>
        </w:rPr>
        <w:t xml:space="preserve"> </w:t>
      </w:r>
      <w:r w:rsidRPr="004B19AB">
        <w:rPr>
          <w:sz w:val="24"/>
          <w:szCs w:val="24"/>
        </w:rPr>
        <w:t>пункту</w:t>
      </w:r>
      <w:r w:rsidRPr="004B19AB">
        <w:rPr>
          <w:sz w:val="24"/>
          <w:szCs w:val="24"/>
        </w:rPr>
        <w:t>а</w:t>
      </w:r>
      <w:r w:rsidRPr="004B19AB">
        <w:rPr>
          <w:sz w:val="24"/>
          <w:szCs w:val="24"/>
        </w:rPr>
        <w:t>ционные</w:t>
      </w:r>
      <w:r w:rsidRPr="004B19AB">
        <w:rPr>
          <w:spacing w:val="-5"/>
          <w:sz w:val="24"/>
          <w:szCs w:val="24"/>
        </w:rPr>
        <w:t xml:space="preserve"> </w:t>
      </w:r>
      <w:r w:rsidRPr="004B19AB">
        <w:rPr>
          <w:sz w:val="24"/>
          <w:szCs w:val="24"/>
        </w:rPr>
        <w:t>ошибки;</w:t>
      </w:r>
    </w:p>
    <w:p w:rsidR="00785F46" w:rsidRPr="004B19AB" w:rsidRDefault="00785F46" w:rsidP="00785F46">
      <w:pPr>
        <w:autoSpaceDE w:val="0"/>
        <w:autoSpaceDN w:val="0"/>
        <w:rPr>
          <w:sz w:val="24"/>
          <w:szCs w:val="24"/>
        </w:rPr>
      </w:pPr>
      <w:r w:rsidRPr="004B19AB">
        <w:rPr>
          <w:sz w:val="24"/>
          <w:szCs w:val="24"/>
        </w:rPr>
        <w:t>сравнивать</w:t>
      </w:r>
      <w:r w:rsidRPr="004B19AB">
        <w:rPr>
          <w:spacing w:val="60"/>
          <w:sz w:val="24"/>
          <w:szCs w:val="24"/>
        </w:rPr>
        <w:t xml:space="preserve"> </w:t>
      </w:r>
      <w:r w:rsidRPr="004B19AB">
        <w:rPr>
          <w:sz w:val="24"/>
          <w:szCs w:val="24"/>
        </w:rPr>
        <w:t>результаты</w:t>
      </w:r>
      <w:r w:rsidRPr="004B19AB">
        <w:rPr>
          <w:spacing w:val="59"/>
          <w:sz w:val="24"/>
          <w:szCs w:val="24"/>
        </w:rPr>
        <w:t xml:space="preserve"> </w:t>
      </w:r>
      <w:r w:rsidRPr="004B19AB">
        <w:rPr>
          <w:sz w:val="24"/>
          <w:szCs w:val="24"/>
        </w:rPr>
        <w:t>своей</w:t>
      </w:r>
      <w:r w:rsidRPr="004B19AB">
        <w:rPr>
          <w:spacing w:val="4"/>
          <w:sz w:val="24"/>
          <w:szCs w:val="24"/>
        </w:rPr>
        <w:t xml:space="preserve"> </w:t>
      </w:r>
      <w:r w:rsidRPr="004B19AB">
        <w:rPr>
          <w:sz w:val="24"/>
          <w:szCs w:val="24"/>
        </w:rPr>
        <w:t>деятельности</w:t>
      </w:r>
      <w:r w:rsidRPr="004B19AB">
        <w:rPr>
          <w:spacing w:val="60"/>
          <w:sz w:val="24"/>
          <w:szCs w:val="24"/>
        </w:rPr>
        <w:t xml:space="preserve"> </w:t>
      </w:r>
      <w:r w:rsidRPr="004B19AB">
        <w:rPr>
          <w:sz w:val="24"/>
          <w:szCs w:val="24"/>
        </w:rPr>
        <w:t>и</w:t>
      </w:r>
      <w:r w:rsidRPr="004B19AB">
        <w:rPr>
          <w:spacing w:val="58"/>
          <w:sz w:val="24"/>
          <w:szCs w:val="24"/>
        </w:rPr>
        <w:t xml:space="preserve"> </w:t>
      </w:r>
      <w:r w:rsidRPr="004B19AB">
        <w:rPr>
          <w:sz w:val="24"/>
          <w:szCs w:val="24"/>
        </w:rPr>
        <w:t>деятельности</w:t>
      </w:r>
      <w:r w:rsidRPr="004B19AB">
        <w:rPr>
          <w:spacing w:val="3"/>
          <w:sz w:val="24"/>
          <w:szCs w:val="24"/>
        </w:rPr>
        <w:t xml:space="preserve"> </w:t>
      </w:r>
      <w:r w:rsidRPr="004B19AB">
        <w:rPr>
          <w:sz w:val="24"/>
          <w:szCs w:val="24"/>
        </w:rPr>
        <w:t>одноклассников,</w:t>
      </w:r>
      <w:r w:rsidRPr="004B19AB">
        <w:rPr>
          <w:spacing w:val="59"/>
          <w:sz w:val="24"/>
          <w:szCs w:val="24"/>
        </w:rPr>
        <w:t xml:space="preserve"> </w:t>
      </w:r>
      <w:r w:rsidRPr="004B19AB">
        <w:rPr>
          <w:sz w:val="24"/>
          <w:szCs w:val="24"/>
        </w:rPr>
        <w:t>объективно</w:t>
      </w:r>
      <w:r w:rsidRPr="004B19AB">
        <w:rPr>
          <w:spacing w:val="-57"/>
          <w:sz w:val="24"/>
          <w:szCs w:val="24"/>
        </w:rPr>
        <w:t xml:space="preserve"> </w:t>
      </w:r>
      <w:r w:rsidRPr="004B19AB">
        <w:rPr>
          <w:sz w:val="24"/>
          <w:szCs w:val="24"/>
        </w:rPr>
        <w:t>оценивать</w:t>
      </w:r>
      <w:r w:rsidRPr="004B19AB">
        <w:rPr>
          <w:spacing w:val="-3"/>
          <w:sz w:val="24"/>
          <w:szCs w:val="24"/>
        </w:rPr>
        <w:t xml:space="preserve"> </w:t>
      </w:r>
      <w:r w:rsidRPr="004B19AB">
        <w:rPr>
          <w:sz w:val="24"/>
          <w:szCs w:val="24"/>
        </w:rPr>
        <w:t>их</w:t>
      </w:r>
      <w:r w:rsidRPr="004B19AB">
        <w:rPr>
          <w:spacing w:val="2"/>
          <w:sz w:val="24"/>
          <w:szCs w:val="24"/>
        </w:rPr>
        <w:t xml:space="preserve"> </w:t>
      </w:r>
      <w:r w:rsidRPr="004B19AB">
        <w:rPr>
          <w:sz w:val="24"/>
          <w:szCs w:val="24"/>
        </w:rPr>
        <w:t>по</w:t>
      </w:r>
      <w:r w:rsidRPr="004B19AB">
        <w:rPr>
          <w:spacing w:val="-3"/>
          <w:sz w:val="24"/>
          <w:szCs w:val="24"/>
        </w:rPr>
        <w:t xml:space="preserve"> </w:t>
      </w:r>
      <w:r w:rsidRPr="004B19AB">
        <w:rPr>
          <w:sz w:val="24"/>
          <w:szCs w:val="24"/>
        </w:rPr>
        <w:t>предложенным</w:t>
      </w:r>
      <w:r w:rsidRPr="004B19AB">
        <w:rPr>
          <w:spacing w:val="1"/>
          <w:sz w:val="24"/>
          <w:szCs w:val="24"/>
        </w:rPr>
        <w:t xml:space="preserve"> </w:t>
      </w:r>
      <w:r w:rsidRPr="004B19AB">
        <w:rPr>
          <w:sz w:val="24"/>
          <w:szCs w:val="24"/>
        </w:rPr>
        <w:t>критериям.</w:t>
      </w:r>
    </w:p>
    <w:p w:rsidR="00785F46" w:rsidRPr="004B19AB" w:rsidRDefault="00785F46" w:rsidP="00785F46">
      <w:pPr>
        <w:autoSpaceDE w:val="0"/>
        <w:autoSpaceDN w:val="0"/>
        <w:spacing w:before="9"/>
        <w:rPr>
          <w:sz w:val="23"/>
          <w:szCs w:val="24"/>
        </w:rPr>
      </w:pPr>
    </w:p>
    <w:p w:rsidR="00785F46" w:rsidRPr="004B19AB" w:rsidRDefault="00785F46" w:rsidP="00785F46">
      <w:pPr>
        <w:autoSpaceDE w:val="0"/>
        <w:autoSpaceDN w:val="0"/>
        <w:spacing w:before="1"/>
        <w:rPr>
          <w:sz w:val="24"/>
          <w:szCs w:val="24"/>
        </w:rPr>
      </w:pPr>
      <w:r w:rsidRPr="004B19AB">
        <w:rPr>
          <w:sz w:val="24"/>
          <w:szCs w:val="24"/>
        </w:rPr>
        <w:t>ПРЕДМЕТНЫЕ</w:t>
      </w:r>
      <w:r w:rsidRPr="004B19AB">
        <w:rPr>
          <w:spacing w:val="-7"/>
          <w:sz w:val="24"/>
          <w:szCs w:val="24"/>
        </w:rPr>
        <w:t xml:space="preserve"> </w:t>
      </w:r>
      <w:r w:rsidRPr="004B19AB">
        <w:rPr>
          <w:sz w:val="24"/>
          <w:szCs w:val="24"/>
        </w:rPr>
        <w:t>РЕЗУЛЬТАТЫ</w:t>
      </w:r>
    </w:p>
    <w:p w:rsidR="00785F46" w:rsidRPr="004B19AB" w:rsidRDefault="00785F46" w:rsidP="00785F46">
      <w:pPr>
        <w:autoSpaceDE w:val="0"/>
        <w:autoSpaceDN w:val="0"/>
        <w:ind w:right="134"/>
        <w:jc w:val="both"/>
        <w:rPr>
          <w:sz w:val="24"/>
          <w:szCs w:val="24"/>
        </w:rPr>
      </w:pPr>
      <w:r w:rsidRPr="004B19AB">
        <w:rPr>
          <w:sz w:val="24"/>
          <w:szCs w:val="24"/>
        </w:rPr>
        <w:t>Изучение учебного предмета «Родной язык (русский)» в течение четырёх лет обучения должно</w:t>
      </w:r>
      <w:r w:rsidRPr="004B19AB">
        <w:rPr>
          <w:spacing w:val="1"/>
          <w:sz w:val="24"/>
          <w:szCs w:val="24"/>
        </w:rPr>
        <w:t xml:space="preserve"> </w:t>
      </w:r>
      <w:r w:rsidRPr="004B19AB">
        <w:rPr>
          <w:sz w:val="24"/>
          <w:szCs w:val="24"/>
        </w:rPr>
        <w:t>обесп</w:t>
      </w:r>
      <w:r w:rsidRPr="004B19AB">
        <w:rPr>
          <w:sz w:val="24"/>
          <w:szCs w:val="24"/>
        </w:rPr>
        <w:t>е</w:t>
      </w:r>
      <w:r w:rsidRPr="004B19AB">
        <w:rPr>
          <w:sz w:val="24"/>
          <w:szCs w:val="24"/>
        </w:rPr>
        <w:t>чить</w:t>
      </w:r>
      <w:r w:rsidRPr="004B19AB">
        <w:rPr>
          <w:spacing w:val="1"/>
          <w:sz w:val="24"/>
          <w:szCs w:val="24"/>
        </w:rPr>
        <w:t xml:space="preserve"> </w:t>
      </w:r>
      <w:r w:rsidRPr="004B19AB">
        <w:rPr>
          <w:sz w:val="24"/>
          <w:szCs w:val="24"/>
        </w:rPr>
        <w:t>воспитание</w:t>
      </w:r>
      <w:r w:rsidRPr="004B19AB">
        <w:rPr>
          <w:spacing w:val="1"/>
          <w:sz w:val="24"/>
          <w:szCs w:val="24"/>
        </w:rPr>
        <w:t xml:space="preserve"> </w:t>
      </w:r>
      <w:r w:rsidRPr="004B19AB">
        <w:rPr>
          <w:sz w:val="24"/>
          <w:szCs w:val="24"/>
        </w:rPr>
        <w:t>ценностного</w:t>
      </w:r>
      <w:r w:rsidRPr="004B19AB">
        <w:rPr>
          <w:spacing w:val="1"/>
          <w:sz w:val="24"/>
          <w:szCs w:val="24"/>
        </w:rPr>
        <w:t xml:space="preserve"> </w:t>
      </w:r>
      <w:r w:rsidRPr="004B19AB">
        <w:rPr>
          <w:sz w:val="24"/>
          <w:szCs w:val="24"/>
        </w:rPr>
        <w:t>отношения</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родному</w:t>
      </w:r>
      <w:r w:rsidRPr="004B19AB">
        <w:rPr>
          <w:spacing w:val="1"/>
          <w:sz w:val="24"/>
          <w:szCs w:val="24"/>
        </w:rPr>
        <w:t xml:space="preserve"> </w:t>
      </w:r>
      <w:r w:rsidRPr="004B19AB">
        <w:rPr>
          <w:sz w:val="24"/>
          <w:szCs w:val="24"/>
        </w:rPr>
        <w:t>языку</w:t>
      </w:r>
      <w:r w:rsidRPr="004B19AB">
        <w:rPr>
          <w:spacing w:val="1"/>
          <w:sz w:val="24"/>
          <w:szCs w:val="24"/>
        </w:rPr>
        <w:t xml:space="preserve"> </w:t>
      </w:r>
      <w:r w:rsidRPr="004B19AB">
        <w:rPr>
          <w:sz w:val="24"/>
          <w:szCs w:val="24"/>
        </w:rPr>
        <w:t>как</w:t>
      </w:r>
      <w:r w:rsidRPr="004B19AB">
        <w:rPr>
          <w:spacing w:val="1"/>
          <w:sz w:val="24"/>
          <w:szCs w:val="24"/>
        </w:rPr>
        <w:t xml:space="preserve"> </w:t>
      </w:r>
      <w:r w:rsidRPr="004B19AB">
        <w:rPr>
          <w:sz w:val="24"/>
          <w:szCs w:val="24"/>
        </w:rPr>
        <w:t>отражению</w:t>
      </w:r>
      <w:r w:rsidRPr="004B19AB">
        <w:rPr>
          <w:spacing w:val="1"/>
          <w:sz w:val="24"/>
          <w:szCs w:val="24"/>
        </w:rPr>
        <w:t xml:space="preserve"> </w:t>
      </w:r>
      <w:r w:rsidRPr="004B19AB">
        <w:rPr>
          <w:sz w:val="24"/>
          <w:szCs w:val="24"/>
        </w:rPr>
        <w:t>культуры,</w:t>
      </w:r>
      <w:r w:rsidRPr="004B19AB">
        <w:rPr>
          <w:spacing w:val="1"/>
          <w:sz w:val="24"/>
          <w:szCs w:val="24"/>
        </w:rPr>
        <w:t xml:space="preserve"> </w:t>
      </w:r>
      <w:r w:rsidRPr="004B19AB">
        <w:rPr>
          <w:sz w:val="24"/>
          <w:szCs w:val="24"/>
        </w:rPr>
        <w:t>включение учащи</w:t>
      </w:r>
      <w:r w:rsidRPr="004B19AB">
        <w:rPr>
          <w:sz w:val="24"/>
          <w:szCs w:val="24"/>
        </w:rPr>
        <w:t>х</w:t>
      </w:r>
      <w:r w:rsidRPr="004B19AB">
        <w:rPr>
          <w:sz w:val="24"/>
          <w:szCs w:val="24"/>
        </w:rPr>
        <w:t>ся в культурно-языковое пространство русского народа, осмысление красоты и</w:t>
      </w:r>
      <w:r w:rsidRPr="004B19AB">
        <w:rPr>
          <w:spacing w:val="1"/>
          <w:sz w:val="24"/>
          <w:szCs w:val="24"/>
        </w:rPr>
        <w:t xml:space="preserve"> </w:t>
      </w:r>
      <w:r w:rsidRPr="004B19AB">
        <w:rPr>
          <w:sz w:val="24"/>
          <w:szCs w:val="24"/>
        </w:rPr>
        <w:t>величия русского языка; приобщение к литературному наследию русского народа; обогащение</w:t>
      </w:r>
      <w:r w:rsidRPr="004B19AB">
        <w:rPr>
          <w:spacing w:val="1"/>
          <w:sz w:val="24"/>
          <w:szCs w:val="24"/>
        </w:rPr>
        <w:t xml:space="preserve"> </w:t>
      </w:r>
      <w:r w:rsidRPr="004B19AB">
        <w:rPr>
          <w:sz w:val="24"/>
          <w:szCs w:val="24"/>
        </w:rPr>
        <w:t>активного и пассивного словарн</w:t>
      </w:r>
      <w:r w:rsidRPr="004B19AB">
        <w:rPr>
          <w:sz w:val="24"/>
          <w:szCs w:val="24"/>
        </w:rPr>
        <w:t>о</w:t>
      </w:r>
      <w:r w:rsidRPr="004B19AB">
        <w:rPr>
          <w:sz w:val="24"/>
          <w:szCs w:val="24"/>
        </w:rPr>
        <w:t>го запаса, развитие у обучающихся культуры владения родным</w:t>
      </w:r>
      <w:r w:rsidRPr="004B19AB">
        <w:rPr>
          <w:spacing w:val="1"/>
          <w:sz w:val="24"/>
          <w:szCs w:val="24"/>
        </w:rPr>
        <w:t xml:space="preserve"> </w:t>
      </w:r>
      <w:r w:rsidRPr="004B19AB">
        <w:rPr>
          <w:sz w:val="24"/>
          <w:szCs w:val="24"/>
        </w:rPr>
        <w:t>языком во всей полноте его функци</w:t>
      </w:r>
      <w:r w:rsidRPr="004B19AB">
        <w:rPr>
          <w:sz w:val="24"/>
          <w:szCs w:val="24"/>
        </w:rPr>
        <w:t>о</w:t>
      </w:r>
      <w:r w:rsidRPr="004B19AB">
        <w:rPr>
          <w:sz w:val="24"/>
          <w:szCs w:val="24"/>
        </w:rPr>
        <w:t>нальных возможностей в соответствии с нормами устной и</w:t>
      </w:r>
      <w:r w:rsidRPr="004B19AB">
        <w:rPr>
          <w:spacing w:val="1"/>
          <w:sz w:val="24"/>
          <w:szCs w:val="24"/>
        </w:rPr>
        <w:t xml:space="preserve"> </w:t>
      </w:r>
      <w:r w:rsidRPr="004B19AB">
        <w:rPr>
          <w:sz w:val="24"/>
          <w:szCs w:val="24"/>
        </w:rPr>
        <w:t>письменной речи, правилами речевого этик</w:t>
      </w:r>
      <w:r w:rsidRPr="004B19AB">
        <w:rPr>
          <w:sz w:val="24"/>
          <w:szCs w:val="24"/>
        </w:rPr>
        <w:t>е</w:t>
      </w:r>
      <w:r w:rsidRPr="004B19AB">
        <w:rPr>
          <w:sz w:val="24"/>
          <w:szCs w:val="24"/>
        </w:rPr>
        <w:t>та; расширение знаний о родном языке как системеи</w:t>
      </w:r>
      <w:r w:rsidRPr="004B19AB">
        <w:rPr>
          <w:spacing w:val="1"/>
          <w:sz w:val="24"/>
          <w:szCs w:val="24"/>
        </w:rPr>
        <w:t xml:space="preserve"> </w:t>
      </w:r>
      <w:r w:rsidRPr="004B19AB">
        <w:rPr>
          <w:w w:val="95"/>
          <w:sz w:val="24"/>
          <w:szCs w:val="24"/>
        </w:rPr>
        <w:t>как развивающемся явлении, формирование аналит</w:t>
      </w:r>
      <w:r w:rsidRPr="004B19AB">
        <w:rPr>
          <w:w w:val="95"/>
          <w:sz w:val="24"/>
          <w:szCs w:val="24"/>
        </w:rPr>
        <w:t>и</w:t>
      </w:r>
      <w:r w:rsidRPr="004B19AB">
        <w:rPr>
          <w:w w:val="95"/>
          <w:sz w:val="24"/>
          <w:szCs w:val="24"/>
        </w:rPr>
        <w:t>ческихумений в отношении языковых единиц и</w:t>
      </w:r>
      <w:r w:rsidRPr="004B19AB">
        <w:rPr>
          <w:spacing w:val="1"/>
          <w:w w:val="95"/>
          <w:sz w:val="24"/>
          <w:szCs w:val="24"/>
        </w:rPr>
        <w:t xml:space="preserve"> </w:t>
      </w:r>
      <w:r w:rsidRPr="004B19AB">
        <w:rPr>
          <w:sz w:val="24"/>
          <w:szCs w:val="24"/>
        </w:rPr>
        <w:t>текстов</w:t>
      </w:r>
      <w:r w:rsidRPr="004B19AB">
        <w:rPr>
          <w:spacing w:val="-5"/>
          <w:sz w:val="24"/>
          <w:szCs w:val="24"/>
        </w:rPr>
        <w:t xml:space="preserve"> </w:t>
      </w:r>
      <w:r w:rsidRPr="004B19AB">
        <w:rPr>
          <w:sz w:val="24"/>
          <w:szCs w:val="24"/>
        </w:rPr>
        <w:t>разных</w:t>
      </w:r>
      <w:r w:rsidRPr="004B19AB">
        <w:rPr>
          <w:spacing w:val="-4"/>
          <w:sz w:val="24"/>
          <w:szCs w:val="24"/>
        </w:rPr>
        <w:t xml:space="preserve"> </w:t>
      </w:r>
      <w:r w:rsidRPr="004B19AB">
        <w:rPr>
          <w:sz w:val="24"/>
          <w:szCs w:val="24"/>
        </w:rPr>
        <w:t>функционально-смысловых</w:t>
      </w:r>
      <w:r w:rsidRPr="004B19AB">
        <w:rPr>
          <w:spacing w:val="6"/>
          <w:sz w:val="24"/>
          <w:szCs w:val="24"/>
        </w:rPr>
        <w:t xml:space="preserve"> </w:t>
      </w:r>
      <w:r w:rsidRPr="004B19AB">
        <w:rPr>
          <w:sz w:val="24"/>
          <w:szCs w:val="24"/>
        </w:rPr>
        <w:t>типов</w:t>
      </w:r>
      <w:r w:rsidRPr="004B19AB">
        <w:rPr>
          <w:spacing w:val="5"/>
          <w:sz w:val="24"/>
          <w:szCs w:val="24"/>
        </w:rPr>
        <w:t xml:space="preserve"> </w:t>
      </w:r>
      <w:r w:rsidRPr="004B19AB">
        <w:rPr>
          <w:sz w:val="24"/>
          <w:szCs w:val="24"/>
        </w:rPr>
        <w:t>и</w:t>
      </w:r>
      <w:r w:rsidRPr="004B19AB">
        <w:rPr>
          <w:spacing w:val="6"/>
          <w:sz w:val="24"/>
          <w:szCs w:val="24"/>
        </w:rPr>
        <w:t xml:space="preserve"> </w:t>
      </w:r>
      <w:r w:rsidRPr="004B19AB">
        <w:rPr>
          <w:sz w:val="24"/>
          <w:szCs w:val="24"/>
        </w:rPr>
        <w:t>жа</w:t>
      </w:r>
      <w:r w:rsidRPr="004B19AB">
        <w:rPr>
          <w:sz w:val="24"/>
          <w:szCs w:val="24"/>
        </w:rPr>
        <w:t>н</w:t>
      </w:r>
      <w:r w:rsidRPr="004B19AB">
        <w:rPr>
          <w:sz w:val="24"/>
          <w:szCs w:val="24"/>
        </w:rPr>
        <w:t>ров.</w:t>
      </w:r>
    </w:p>
    <w:p w:rsidR="00785F46" w:rsidRPr="004B19AB" w:rsidRDefault="00785F46" w:rsidP="00A3744D">
      <w:pPr>
        <w:numPr>
          <w:ilvl w:val="0"/>
          <w:numId w:val="264"/>
        </w:numPr>
        <w:tabs>
          <w:tab w:val="left" w:pos="1157"/>
        </w:tabs>
        <w:autoSpaceDE w:val="0"/>
        <w:autoSpaceDN w:val="0"/>
        <w:spacing w:before="5" w:line="274" w:lineRule="exact"/>
        <w:ind w:hanging="181"/>
        <w:outlineLvl w:val="0"/>
        <w:rPr>
          <w:b/>
          <w:bCs/>
          <w:sz w:val="24"/>
          <w:szCs w:val="24"/>
        </w:rPr>
      </w:pPr>
      <w:r w:rsidRPr="004B19AB">
        <w:rPr>
          <w:b/>
          <w:bCs/>
          <w:sz w:val="24"/>
          <w:szCs w:val="24"/>
        </w:rPr>
        <w:t>класс</w:t>
      </w:r>
    </w:p>
    <w:p w:rsidR="00785F46" w:rsidRPr="004B19AB" w:rsidRDefault="00785F46" w:rsidP="00785F46">
      <w:pPr>
        <w:autoSpaceDE w:val="0"/>
        <w:autoSpaceDN w:val="0"/>
        <w:spacing w:line="274" w:lineRule="exact"/>
        <w:jc w:val="both"/>
        <w:rPr>
          <w:sz w:val="24"/>
        </w:rPr>
      </w:pPr>
      <w:r w:rsidRPr="004B19AB">
        <w:rPr>
          <w:spacing w:val="-1"/>
          <w:sz w:val="24"/>
        </w:rPr>
        <w:t>К</w:t>
      </w:r>
      <w:r w:rsidRPr="004B19AB">
        <w:rPr>
          <w:spacing w:val="-13"/>
          <w:sz w:val="24"/>
        </w:rPr>
        <w:t xml:space="preserve"> </w:t>
      </w:r>
      <w:r w:rsidRPr="004B19AB">
        <w:rPr>
          <w:spacing w:val="-1"/>
          <w:sz w:val="24"/>
        </w:rPr>
        <w:t>концу</w:t>
      </w:r>
      <w:r w:rsidRPr="004B19AB">
        <w:rPr>
          <w:spacing w:val="-18"/>
          <w:sz w:val="24"/>
        </w:rPr>
        <w:t xml:space="preserve"> </w:t>
      </w:r>
      <w:r w:rsidRPr="004B19AB">
        <w:rPr>
          <w:spacing w:val="-1"/>
          <w:sz w:val="24"/>
        </w:rPr>
        <w:t>обучения</w:t>
      </w:r>
      <w:r w:rsidRPr="004B19AB">
        <w:rPr>
          <w:spacing w:val="-11"/>
          <w:sz w:val="24"/>
        </w:rPr>
        <w:t xml:space="preserve"> </w:t>
      </w:r>
      <w:r w:rsidRPr="004B19AB">
        <w:rPr>
          <w:spacing w:val="-1"/>
          <w:sz w:val="24"/>
        </w:rPr>
        <w:t>в</w:t>
      </w:r>
      <w:r w:rsidRPr="004B19AB">
        <w:rPr>
          <w:spacing w:val="-14"/>
          <w:sz w:val="24"/>
        </w:rPr>
        <w:t xml:space="preserve"> </w:t>
      </w:r>
      <w:r w:rsidRPr="004B19AB">
        <w:rPr>
          <w:b/>
          <w:spacing w:val="-1"/>
          <w:sz w:val="24"/>
        </w:rPr>
        <w:t>1</w:t>
      </w:r>
      <w:r w:rsidRPr="004B19AB">
        <w:rPr>
          <w:b/>
          <w:spacing w:val="-16"/>
          <w:sz w:val="24"/>
        </w:rPr>
        <w:t xml:space="preserve"> </w:t>
      </w:r>
      <w:r w:rsidRPr="004B19AB">
        <w:rPr>
          <w:b/>
          <w:spacing w:val="-1"/>
          <w:sz w:val="24"/>
        </w:rPr>
        <w:t>классе</w:t>
      </w:r>
      <w:r w:rsidRPr="004B19AB">
        <w:rPr>
          <w:b/>
          <w:spacing w:val="-17"/>
          <w:sz w:val="24"/>
        </w:rPr>
        <w:t xml:space="preserve"> </w:t>
      </w:r>
      <w:r w:rsidRPr="004B19AB">
        <w:rPr>
          <w:spacing w:val="-1"/>
          <w:sz w:val="24"/>
        </w:rPr>
        <w:t>обучающийся</w:t>
      </w:r>
      <w:r w:rsidRPr="004B19AB">
        <w:rPr>
          <w:spacing w:val="-10"/>
          <w:sz w:val="24"/>
        </w:rPr>
        <w:t xml:space="preserve"> </w:t>
      </w:r>
      <w:r w:rsidRPr="004B19AB">
        <w:rPr>
          <w:b/>
          <w:sz w:val="24"/>
        </w:rPr>
        <w:t>научится</w:t>
      </w:r>
      <w:r w:rsidRPr="004B19AB">
        <w:rPr>
          <w:sz w:val="24"/>
        </w:rPr>
        <w:t>:</w:t>
      </w:r>
    </w:p>
    <w:p w:rsidR="00785F46" w:rsidRPr="004B19AB" w:rsidRDefault="00785F46" w:rsidP="00A3744D">
      <w:pPr>
        <w:numPr>
          <w:ilvl w:val="1"/>
          <w:numId w:val="264"/>
        </w:numPr>
        <w:tabs>
          <w:tab w:val="left" w:pos="1546"/>
        </w:tabs>
        <w:autoSpaceDE w:val="0"/>
        <w:autoSpaceDN w:val="0"/>
        <w:ind w:right="135"/>
        <w:rPr>
          <w:color w:val="221F1F"/>
          <w:sz w:val="20"/>
        </w:rPr>
      </w:pPr>
      <w:r w:rsidRPr="004B19AB">
        <w:rPr>
          <w:spacing w:val="-1"/>
          <w:sz w:val="24"/>
        </w:rPr>
        <w:t>распознавать</w:t>
      </w:r>
      <w:r w:rsidRPr="004B19AB">
        <w:rPr>
          <w:sz w:val="24"/>
        </w:rPr>
        <w:t xml:space="preserve"> </w:t>
      </w:r>
      <w:r w:rsidRPr="004B19AB">
        <w:rPr>
          <w:spacing w:val="-1"/>
          <w:sz w:val="24"/>
        </w:rPr>
        <w:t>слова</w:t>
      </w:r>
      <w:r w:rsidRPr="004B19AB">
        <w:rPr>
          <w:sz w:val="24"/>
        </w:rPr>
        <w:t xml:space="preserve"> </w:t>
      </w:r>
      <w:r w:rsidRPr="004B19AB">
        <w:rPr>
          <w:spacing w:val="-1"/>
          <w:sz w:val="24"/>
        </w:rPr>
        <w:t>с</w:t>
      </w:r>
      <w:r w:rsidRPr="004B19AB">
        <w:rPr>
          <w:sz w:val="24"/>
        </w:rPr>
        <w:t xml:space="preserve"> </w:t>
      </w:r>
      <w:r w:rsidRPr="004B19AB">
        <w:rPr>
          <w:spacing w:val="-1"/>
          <w:sz w:val="24"/>
        </w:rPr>
        <w:t>национально-культурным</w:t>
      </w:r>
      <w:r w:rsidRPr="004B19AB">
        <w:rPr>
          <w:sz w:val="24"/>
        </w:rPr>
        <w:t xml:space="preserve"> компонентом</w:t>
      </w:r>
      <w:r w:rsidRPr="004B19AB">
        <w:rPr>
          <w:spacing w:val="1"/>
          <w:sz w:val="24"/>
        </w:rPr>
        <w:t xml:space="preserve"> </w:t>
      </w:r>
      <w:r w:rsidRPr="004B19AB">
        <w:rPr>
          <w:sz w:val="24"/>
        </w:rPr>
        <w:t>значения,</w:t>
      </w:r>
      <w:r w:rsidRPr="004B19AB">
        <w:rPr>
          <w:spacing w:val="1"/>
          <w:sz w:val="24"/>
        </w:rPr>
        <w:t xml:space="preserve"> </w:t>
      </w:r>
      <w:r w:rsidRPr="004B19AB">
        <w:rPr>
          <w:sz w:val="24"/>
        </w:rPr>
        <w:t>обозначающие</w:t>
      </w:r>
      <w:r w:rsidRPr="004B19AB">
        <w:rPr>
          <w:spacing w:val="1"/>
          <w:sz w:val="24"/>
        </w:rPr>
        <w:t xml:space="preserve"> </w:t>
      </w:r>
      <w:r w:rsidRPr="004B19AB">
        <w:rPr>
          <w:spacing w:val="-1"/>
          <w:sz w:val="24"/>
        </w:rPr>
        <w:t>предметы</w:t>
      </w:r>
      <w:r w:rsidRPr="004B19AB">
        <w:rPr>
          <w:spacing w:val="-13"/>
          <w:sz w:val="24"/>
        </w:rPr>
        <w:t xml:space="preserve"> </w:t>
      </w:r>
      <w:r w:rsidRPr="004B19AB">
        <w:rPr>
          <w:spacing w:val="-1"/>
          <w:sz w:val="24"/>
        </w:rPr>
        <w:t>традиционного</w:t>
      </w:r>
      <w:r w:rsidRPr="004B19AB">
        <w:rPr>
          <w:spacing w:val="-14"/>
          <w:sz w:val="24"/>
        </w:rPr>
        <w:t xml:space="preserve"> </w:t>
      </w:r>
      <w:r w:rsidRPr="004B19AB">
        <w:rPr>
          <w:spacing w:val="-1"/>
          <w:sz w:val="24"/>
        </w:rPr>
        <w:t>русского</w:t>
      </w:r>
      <w:r w:rsidRPr="004B19AB">
        <w:rPr>
          <w:spacing w:val="-13"/>
          <w:sz w:val="24"/>
        </w:rPr>
        <w:t xml:space="preserve"> </w:t>
      </w:r>
      <w:r w:rsidRPr="004B19AB">
        <w:rPr>
          <w:spacing w:val="-1"/>
          <w:sz w:val="24"/>
        </w:rPr>
        <w:t>быта</w:t>
      </w:r>
      <w:r w:rsidRPr="004B19AB">
        <w:rPr>
          <w:spacing w:val="-12"/>
          <w:sz w:val="24"/>
        </w:rPr>
        <w:t xml:space="preserve"> </w:t>
      </w:r>
      <w:r w:rsidRPr="004B19AB">
        <w:rPr>
          <w:spacing w:val="-1"/>
          <w:sz w:val="24"/>
        </w:rPr>
        <w:t>(дом,</w:t>
      </w:r>
      <w:r w:rsidRPr="004B19AB">
        <w:rPr>
          <w:spacing w:val="-12"/>
          <w:sz w:val="24"/>
        </w:rPr>
        <w:t xml:space="preserve"> </w:t>
      </w:r>
      <w:r w:rsidRPr="004B19AB">
        <w:rPr>
          <w:spacing w:val="-1"/>
          <w:sz w:val="24"/>
        </w:rPr>
        <w:t>одежда),</w:t>
      </w:r>
      <w:r w:rsidRPr="004B19AB">
        <w:rPr>
          <w:spacing w:val="-12"/>
          <w:sz w:val="24"/>
        </w:rPr>
        <w:t xml:space="preserve"> </w:t>
      </w:r>
      <w:r w:rsidRPr="004B19AB">
        <w:rPr>
          <w:spacing w:val="-1"/>
          <w:sz w:val="24"/>
        </w:rPr>
        <w:t>понимать</w:t>
      </w:r>
      <w:r w:rsidRPr="004B19AB">
        <w:rPr>
          <w:spacing w:val="-11"/>
          <w:sz w:val="24"/>
        </w:rPr>
        <w:t xml:space="preserve"> </w:t>
      </w:r>
      <w:r w:rsidRPr="004B19AB">
        <w:rPr>
          <w:spacing w:val="-1"/>
          <w:sz w:val="24"/>
        </w:rPr>
        <w:t>значение</w:t>
      </w:r>
      <w:r w:rsidRPr="004B19AB">
        <w:rPr>
          <w:spacing w:val="-10"/>
          <w:sz w:val="24"/>
        </w:rPr>
        <w:t xml:space="preserve"> </w:t>
      </w:r>
      <w:r w:rsidRPr="004B19AB">
        <w:rPr>
          <w:sz w:val="24"/>
        </w:rPr>
        <w:t>устаревших</w:t>
      </w:r>
      <w:r w:rsidRPr="004B19AB">
        <w:rPr>
          <w:spacing w:val="-10"/>
          <w:sz w:val="24"/>
        </w:rPr>
        <w:t xml:space="preserve"> </w:t>
      </w:r>
      <w:r w:rsidRPr="004B19AB">
        <w:rPr>
          <w:sz w:val="24"/>
        </w:rPr>
        <w:t>слов</w:t>
      </w:r>
      <w:r w:rsidRPr="004B19AB">
        <w:rPr>
          <w:spacing w:val="-57"/>
          <w:sz w:val="24"/>
        </w:rPr>
        <w:t xml:space="preserve"> </w:t>
      </w:r>
      <w:r w:rsidRPr="004B19AB">
        <w:rPr>
          <w:sz w:val="24"/>
        </w:rPr>
        <w:t>поуказанной</w:t>
      </w:r>
      <w:r w:rsidRPr="004B19AB">
        <w:rPr>
          <w:spacing w:val="8"/>
          <w:sz w:val="24"/>
        </w:rPr>
        <w:t xml:space="preserve"> </w:t>
      </w:r>
      <w:r w:rsidRPr="004B19AB">
        <w:rPr>
          <w:sz w:val="24"/>
        </w:rPr>
        <w:t>тематике;</w:t>
      </w:r>
    </w:p>
    <w:p w:rsidR="00785F46" w:rsidRPr="004B19AB" w:rsidRDefault="00785F46" w:rsidP="00A3744D">
      <w:pPr>
        <w:numPr>
          <w:ilvl w:val="1"/>
          <w:numId w:val="264"/>
        </w:numPr>
        <w:tabs>
          <w:tab w:val="left" w:pos="1546"/>
        </w:tabs>
        <w:autoSpaceDE w:val="0"/>
        <w:autoSpaceDN w:val="0"/>
        <w:ind w:right="135"/>
        <w:rPr>
          <w:color w:val="221F1F"/>
          <w:sz w:val="20"/>
        </w:rPr>
      </w:pPr>
      <w:r w:rsidRPr="004B19AB">
        <w:rPr>
          <w:sz w:val="24"/>
        </w:rPr>
        <w:t>использовать словарные статьи учебного пособия для определения лексического значения</w:t>
      </w:r>
      <w:r w:rsidRPr="004B19AB">
        <w:rPr>
          <w:spacing w:val="-57"/>
          <w:sz w:val="24"/>
        </w:rPr>
        <w:t xml:space="preserve"> </w:t>
      </w:r>
      <w:r w:rsidRPr="004B19AB">
        <w:rPr>
          <w:sz w:val="24"/>
        </w:rPr>
        <w:t>слова;</w:t>
      </w:r>
    </w:p>
    <w:p w:rsidR="00785F46" w:rsidRPr="004B19AB" w:rsidRDefault="00785F46" w:rsidP="00A3744D">
      <w:pPr>
        <w:numPr>
          <w:ilvl w:val="1"/>
          <w:numId w:val="264"/>
        </w:numPr>
        <w:tabs>
          <w:tab w:val="left" w:pos="1546"/>
        </w:tabs>
        <w:autoSpaceDE w:val="0"/>
        <w:autoSpaceDN w:val="0"/>
        <w:spacing w:before="1"/>
        <w:ind w:hanging="287"/>
        <w:rPr>
          <w:color w:val="221F1F"/>
          <w:sz w:val="20"/>
        </w:rPr>
      </w:pPr>
      <w:r w:rsidRPr="004B19AB">
        <w:rPr>
          <w:sz w:val="24"/>
        </w:rPr>
        <w:t>понимать</w:t>
      </w:r>
      <w:r w:rsidRPr="004B19AB">
        <w:rPr>
          <w:spacing w:val="12"/>
          <w:sz w:val="24"/>
        </w:rPr>
        <w:t xml:space="preserve"> </w:t>
      </w:r>
      <w:r w:rsidRPr="004B19AB">
        <w:rPr>
          <w:sz w:val="24"/>
        </w:rPr>
        <w:t>значение</w:t>
      </w:r>
      <w:r w:rsidRPr="004B19AB">
        <w:rPr>
          <w:spacing w:val="15"/>
          <w:sz w:val="24"/>
        </w:rPr>
        <w:t xml:space="preserve"> </w:t>
      </w:r>
      <w:r w:rsidRPr="004B19AB">
        <w:rPr>
          <w:sz w:val="24"/>
        </w:rPr>
        <w:t>русских</w:t>
      </w:r>
      <w:r w:rsidRPr="004B19AB">
        <w:rPr>
          <w:spacing w:val="17"/>
          <w:sz w:val="24"/>
        </w:rPr>
        <w:t xml:space="preserve"> </w:t>
      </w:r>
      <w:r w:rsidRPr="004B19AB">
        <w:rPr>
          <w:sz w:val="24"/>
        </w:rPr>
        <w:t>пословиц</w:t>
      </w:r>
      <w:r w:rsidRPr="004B19AB">
        <w:rPr>
          <w:spacing w:val="14"/>
          <w:sz w:val="24"/>
        </w:rPr>
        <w:t xml:space="preserve"> </w:t>
      </w:r>
      <w:r w:rsidRPr="004B19AB">
        <w:rPr>
          <w:sz w:val="24"/>
        </w:rPr>
        <w:t>и</w:t>
      </w:r>
      <w:r w:rsidRPr="004B19AB">
        <w:rPr>
          <w:spacing w:val="13"/>
          <w:sz w:val="24"/>
        </w:rPr>
        <w:t xml:space="preserve"> </w:t>
      </w:r>
      <w:r w:rsidRPr="004B19AB">
        <w:rPr>
          <w:sz w:val="24"/>
        </w:rPr>
        <w:t>поговорок,</w:t>
      </w:r>
      <w:r w:rsidRPr="004B19AB">
        <w:rPr>
          <w:spacing w:val="15"/>
          <w:sz w:val="24"/>
        </w:rPr>
        <w:t xml:space="preserve"> </w:t>
      </w:r>
      <w:r w:rsidRPr="004B19AB">
        <w:rPr>
          <w:sz w:val="24"/>
        </w:rPr>
        <w:t>связанных</w:t>
      </w:r>
      <w:r w:rsidRPr="004B19AB">
        <w:rPr>
          <w:spacing w:val="8"/>
          <w:sz w:val="24"/>
        </w:rPr>
        <w:t xml:space="preserve"> </w:t>
      </w:r>
      <w:r w:rsidRPr="004B19AB">
        <w:rPr>
          <w:sz w:val="24"/>
        </w:rPr>
        <w:t>с</w:t>
      </w:r>
      <w:r w:rsidRPr="004B19AB">
        <w:rPr>
          <w:spacing w:val="2"/>
          <w:sz w:val="24"/>
        </w:rPr>
        <w:t xml:space="preserve"> </w:t>
      </w:r>
      <w:r w:rsidRPr="004B19AB">
        <w:rPr>
          <w:sz w:val="24"/>
        </w:rPr>
        <w:t>изученными</w:t>
      </w:r>
      <w:r w:rsidRPr="004B19AB">
        <w:rPr>
          <w:spacing w:val="6"/>
          <w:sz w:val="24"/>
        </w:rPr>
        <w:t xml:space="preserve"> </w:t>
      </w:r>
      <w:r w:rsidRPr="004B19AB">
        <w:rPr>
          <w:sz w:val="24"/>
        </w:rPr>
        <w:t>темами;</w:t>
      </w:r>
    </w:p>
    <w:p w:rsidR="00785F46" w:rsidRPr="004B19AB" w:rsidRDefault="00785F46" w:rsidP="00A3744D">
      <w:pPr>
        <w:numPr>
          <w:ilvl w:val="1"/>
          <w:numId w:val="264"/>
        </w:numPr>
        <w:tabs>
          <w:tab w:val="left" w:pos="1546"/>
        </w:tabs>
        <w:autoSpaceDE w:val="0"/>
        <w:autoSpaceDN w:val="0"/>
        <w:ind w:right="133"/>
        <w:rPr>
          <w:color w:val="221F1F"/>
          <w:sz w:val="20"/>
        </w:rPr>
      </w:pPr>
      <w:r w:rsidRPr="004B19AB">
        <w:rPr>
          <w:sz w:val="24"/>
        </w:rPr>
        <w:t>осознавать</w:t>
      </w:r>
      <w:r w:rsidRPr="004B19AB">
        <w:rPr>
          <w:spacing w:val="36"/>
          <w:sz w:val="24"/>
        </w:rPr>
        <w:t xml:space="preserve"> </w:t>
      </w:r>
      <w:r w:rsidRPr="004B19AB">
        <w:rPr>
          <w:sz w:val="24"/>
        </w:rPr>
        <w:t>важность</w:t>
      </w:r>
      <w:r w:rsidRPr="004B19AB">
        <w:rPr>
          <w:spacing w:val="36"/>
          <w:sz w:val="24"/>
        </w:rPr>
        <w:t xml:space="preserve"> </w:t>
      </w:r>
      <w:r w:rsidRPr="004B19AB">
        <w:rPr>
          <w:sz w:val="24"/>
        </w:rPr>
        <w:t>соблюдения</w:t>
      </w:r>
      <w:r w:rsidRPr="004B19AB">
        <w:rPr>
          <w:spacing w:val="38"/>
          <w:sz w:val="24"/>
        </w:rPr>
        <w:t xml:space="preserve"> </w:t>
      </w:r>
      <w:r w:rsidRPr="004B19AB">
        <w:rPr>
          <w:sz w:val="24"/>
        </w:rPr>
        <w:t>норм</w:t>
      </w:r>
      <w:r w:rsidRPr="004B19AB">
        <w:rPr>
          <w:spacing w:val="37"/>
          <w:sz w:val="24"/>
        </w:rPr>
        <w:t xml:space="preserve"> </w:t>
      </w:r>
      <w:r w:rsidRPr="004B19AB">
        <w:rPr>
          <w:sz w:val="24"/>
        </w:rPr>
        <w:t>современного</w:t>
      </w:r>
      <w:r w:rsidRPr="004B19AB">
        <w:rPr>
          <w:spacing w:val="36"/>
          <w:sz w:val="24"/>
        </w:rPr>
        <w:t xml:space="preserve"> </w:t>
      </w:r>
      <w:r w:rsidRPr="004B19AB">
        <w:rPr>
          <w:sz w:val="24"/>
        </w:rPr>
        <w:t>русского</w:t>
      </w:r>
      <w:r w:rsidRPr="004B19AB">
        <w:rPr>
          <w:spacing w:val="22"/>
          <w:sz w:val="24"/>
        </w:rPr>
        <w:t xml:space="preserve"> </w:t>
      </w:r>
      <w:r w:rsidRPr="004B19AB">
        <w:rPr>
          <w:sz w:val="24"/>
        </w:rPr>
        <w:t>литературного</w:t>
      </w:r>
      <w:r w:rsidRPr="004B19AB">
        <w:rPr>
          <w:spacing w:val="22"/>
          <w:sz w:val="24"/>
        </w:rPr>
        <w:t xml:space="preserve"> </w:t>
      </w:r>
      <w:r w:rsidRPr="004B19AB">
        <w:rPr>
          <w:sz w:val="24"/>
        </w:rPr>
        <w:t>языка</w:t>
      </w:r>
      <w:r w:rsidRPr="004B19AB">
        <w:rPr>
          <w:spacing w:val="22"/>
          <w:sz w:val="24"/>
        </w:rPr>
        <w:t xml:space="preserve"> </w:t>
      </w:r>
      <w:r w:rsidRPr="004B19AB">
        <w:rPr>
          <w:sz w:val="24"/>
        </w:rPr>
        <w:t>для</w:t>
      </w:r>
      <w:r w:rsidRPr="004B19AB">
        <w:rPr>
          <w:spacing w:val="-57"/>
          <w:sz w:val="24"/>
        </w:rPr>
        <w:t xml:space="preserve"> </w:t>
      </w:r>
      <w:r w:rsidRPr="004B19AB">
        <w:rPr>
          <w:sz w:val="24"/>
        </w:rPr>
        <w:t>культурного</w:t>
      </w:r>
      <w:r w:rsidRPr="004B19AB">
        <w:rPr>
          <w:spacing w:val="9"/>
          <w:sz w:val="24"/>
        </w:rPr>
        <w:t xml:space="preserve"> </w:t>
      </w:r>
      <w:r w:rsidRPr="004B19AB">
        <w:rPr>
          <w:sz w:val="24"/>
        </w:rPr>
        <w:t>человека;</w:t>
      </w:r>
    </w:p>
    <w:p w:rsidR="00785F46" w:rsidRPr="004B19AB" w:rsidRDefault="00785F46" w:rsidP="00A3744D">
      <w:pPr>
        <w:numPr>
          <w:ilvl w:val="1"/>
          <w:numId w:val="264"/>
        </w:numPr>
        <w:tabs>
          <w:tab w:val="left" w:pos="1546"/>
        </w:tabs>
        <w:autoSpaceDE w:val="0"/>
        <w:autoSpaceDN w:val="0"/>
        <w:ind w:hanging="287"/>
        <w:rPr>
          <w:color w:val="221F1F"/>
          <w:sz w:val="20"/>
        </w:rPr>
      </w:pPr>
      <w:r w:rsidRPr="004B19AB">
        <w:rPr>
          <w:sz w:val="24"/>
        </w:rPr>
        <w:t>произносить</w:t>
      </w:r>
      <w:r w:rsidRPr="004B19AB">
        <w:rPr>
          <w:spacing w:val="6"/>
          <w:sz w:val="24"/>
        </w:rPr>
        <w:t xml:space="preserve"> </w:t>
      </w:r>
      <w:r w:rsidRPr="004B19AB">
        <w:rPr>
          <w:sz w:val="24"/>
        </w:rPr>
        <w:t>слова</w:t>
      </w:r>
      <w:r w:rsidRPr="004B19AB">
        <w:rPr>
          <w:spacing w:val="3"/>
          <w:sz w:val="24"/>
        </w:rPr>
        <w:t xml:space="preserve"> </w:t>
      </w:r>
      <w:r w:rsidRPr="004B19AB">
        <w:rPr>
          <w:sz w:val="24"/>
        </w:rPr>
        <w:t>с</w:t>
      </w:r>
      <w:r w:rsidRPr="004B19AB">
        <w:rPr>
          <w:spacing w:val="5"/>
          <w:sz w:val="24"/>
        </w:rPr>
        <w:t xml:space="preserve"> </w:t>
      </w:r>
      <w:r w:rsidRPr="004B19AB">
        <w:rPr>
          <w:sz w:val="24"/>
        </w:rPr>
        <w:t>правильным</w:t>
      </w:r>
      <w:r w:rsidRPr="004B19AB">
        <w:rPr>
          <w:spacing w:val="7"/>
          <w:sz w:val="24"/>
        </w:rPr>
        <w:t xml:space="preserve"> </w:t>
      </w:r>
      <w:r w:rsidRPr="004B19AB">
        <w:rPr>
          <w:sz w:val="24"/>
        </w:rPr>
        <w:t>ударением</w:t>
      </w:r>
      <w:r w:rsidRPr="004B19AB">
        <w:rPr>
          <w:spacing w:val="4"/>
          <w:sz w:val="24"/>
        </w:rPr>
        <w:t xml:space="preserve"> </w:t>
      </w:r>
      <w:r w:rsidRPr="004B19AB">
        <w:rPr>
          <w:sz w:val="24"/>
        </w:rPr>
        <w:t>(в</w:t>
      </w:r>
      <w:r w:rsidRPr="004B19AB">
        <w:rPr>
          <w:spacing w:val="6"/>
          <w:sz w:val="24"/>
        </w:rPr>
        <w:t xml:space="preserve"> </w:t>
      </w:r>
      <w:r w:rsidRPr="004B19AB">
        <w:rPr>
          <w:sz w:val="24"/>
        </w:rPr>
        <w:t>рамках</w:t>
      </w:r>
      <w:r w:rsidRPr="004B19AB">
        <w:rPr>
          <w:spacing w:val="7"/>
          <w:sz w:val="24"/>
        </w:rPr>
        <w:t xml:space="preserve"> </w:t>
      </w:r>
      <w:r w:rsidRPr="004B19AB">
        <w:rPr>
          <w:sz w:val="24"/>
        </w:rPr>
        <w:t>изученного);</w:t>
      </w:r>
    </w:p>
    <w:p w:rsidR="00785F46" w:rsidRPr="004B19AB" w:rsidRDefault="00785F46" w:rsidP="00A3744D">
      <w:pPr>
        <w:numPr>
          <w:ilvl w:val="1"/>
          <w:numId w:val="264"/>
        </w:numPr>
        <w:tabs>
          <w:tab w:val="left" w:pos="1546"/>
        </w:tabs>
        <w:autoSpaceDE w:val="0"/>
        <w:autoSpaceDN w:val="0"/>
        <w:ind w:hanging="287"/>
        <w:rPr>
          <w:color w:val="221F1F"/>
          <w:sz w:val="20"/>
        </w:rPr>
      </w:pPr>
      <w:r w:rsidRPr="004B19AB">
        <w:rPr>
          <w:sz w:val="24"/>
        </w:rPr>
        <w:t>осознавать</w:t>
      </w:r>
      <w:r w:rsidRPr="004B19AB">
        <w:rPr>
          <w:spacing w:val="2"/>
          <w:sz w:val="24"/>
        </w:rPr>
        <w:t xml:space="preserve"> </w:t>
      </w:r>
      <w:r w:rsidRPr="004B19AB">
        <w:rPr>
          <w:sz w:val="24"/>
        </w:rPr>
        <w:t>смыслоразличительную</w:t>
      </w:r>
      <w:r w:rsidRPr="004B19AB">
        <w:rPr>
          <w:spacing w:val="5"/>
          <w:sz w:val="24"/>
        </w:rPr>
        <w:t xml:space="preserve"> </w:t>
      </w:r>
      <w:r w:rsidRPr="004B19AB">
        <w:rPr>
          <w:sz w:val="24"/>
        </w:rPr>
        <w:t>роль</w:t>
      </w:r>
      <w:r w:rsidRPr="004B19AB">
        <w:rPr>
          <w:spacing w:val="7"/>
          <w:sz w:val="24"/>
        </w:rPr>
        <w:t xml:space="preserve"> </w:t>
      </w:r>
      <w:r w:rsidRPr="004B19AB">
        <w:rPr>
          <w:sz w:val="24"/>
        </w:rPr>
        <w:t>ударения;</w:t>
      </w:r>
    </w:p>
    <w:p w:rsidR="00785F46" w:rsidRPr="004B19AB" w:rsidRDefault="00785F46" w:rsidP="00A3744D">
      <w:pPr>
        <w:numPr>
          <w:ilvl w:val="1"/>
          <w:numId w:val="264"/>
        </w:numPr>
        <w:tabs>
          <w:tab w:val="left" w:pos="1546"/>
        </w:tabs>
        <w:autoSpaceDE w:val="0"/>
        <w:autoSpaceDN w:val="0"/>
        <w:ind w:right="137"/>
        <w:rPr>
          <w:color w:val="221F1F"/>
          <w:sz w:val="20"/>
        </w:rPr>
      </w:pPr>
      <w:r w:rsidRPr="004B19AB">
        <w:rPr>
          <w:sz w:val="24"/>
        </w:rPr>
        <w:t>соотносить</w:t>
      </w:r>
      <w:r w:rsidRPr="004B19AB">
        <w:rPr>
          <w:spacing w:val="14"/>
          <w:sz w:val="24"/>
        </w:rPr>
        <w:t xml:space="preserve"> </w:t>
      </w:r>
      <w:r w:rsidRPr="004B19AB">
        <w:rPr>
          <w:sz w:val="24"/>
        </w:rPr>
        <w:t>собственную</w:t>
      </w:r>
      <w:r w:rsidRPr="004B19AB">
        <w:rPr>
          <w:spacing w:val="18"/>
          <w:sz w:val="24"/>
        </w:rPr>
        <w:t xml:space="preserve"> </w:t>
      </w:r>
      <w:r w:rsidRPr="004B19AB">
        <w:rPr>
          <w:sz w:val="24"/>
        </w:rPr>
        <w:t>и</w:t>
      </w:r>
      <w:r w:rsidRPr="004B19AB">
        <w:rPr>
          <w:spacing w:val="17"/>
          <w:sz w:val="24"/>
        </w:rPr>
        <w:t xml:space="preserve"> </w:t>
      </w:r>
      <w:r w:rsidRPr="004B19AB">
        <w:rPr>
          <w:sz w:val="24"/>
        </w:rPr>
        <w:t>чужую</w:t>
      </w:r>
      <w:r w:rsidRPr="004B19AB">
        <w:rPr>
          <w:spacing w:val="16"/>
          <w:sz w:val="24"/>
        </w:rPr>
        <w:t xml:space="preserve"> </w:t>
      </w:r>
      <w:r w:rsidRPr="004B19AB">
        <w:rPr>
          <w:sz w:val="24"/>
        </w:rPr>
        <w:t>речь</w:t>
      </w:r>
      <w:r w:rsidRPr="004B19AB">
        <w:rPr>
          <w:spacing w:val="17"/>
          <w:sz w:val="24"/>
        </w:rPr>
        <w:t xml:space="preserve"> </w:t>
      </w:r>
      <w:r w:rsidRPr="004B19AB">
        <w:rPr>
          <w:sz w:val="24"/>
        </w:rPr>
        <w:t>с</w:t>
      </w:r>
      <w:r w:rsidRPr="004B19AB">
        <w:rPr>
          <w:spacing w:val="15"/>
          <w:sz w:val="24"/>
        </w:rPr>
        <w:t xml:space="preserve"> </w:t>
      </w:r>
      <w:r w:rsidRPr="004B19AB">
        <w:rPr>
          <w:sz w:val="24"/>
        </w:rPr>
        <w:t>нормами</w:t>
      </w:r>
      <w:r w:rsidRPr="004B19AB">
        <w:rPr>
          <w:spacing w:val="16"/>
          <w:sz w:val="24"/>
        </w:rPr>
        <w:t xml:space="preserve"> </w:t>
      </w:r>
      <w:r w:rsidRPr="004B19AB">
        <w:rPr>
          <w:sz w:val="24"/>
        </w:rPr>
        <w:t>современного</w:t>
      </w:r>
      <w:r w:rsidRPr="004B19AB">
        <w:rPr>
          <w:spacing w:val="26"/>
          <w:sz w:val="24"/>
        </w:rPr>
        <w:t xml:space="preserve"> </w:t>
      </w:r>
      <w:r w:rsidRPr="004B19AB">
        <w:rPr>
          <w:sz w:val="24"/>
        </w:rPr>
        <w:t>русского</w:t>
      </w:r>
      <w:r w:rsidRPr="004B19AB">
        <w:rPr>
          <w:spacing w:val="26"/>
          <w:sz w:val="24"/>
        </w:rPr>
        <w:t xml:space="preserve"> </w:t>
      </w:r>
      <w:r w:rsidRPr="004B19AB">
        <w:rPr>
          <w:sz w:val="24"/>
        </w:rPr>
        <w:t>литературного</w:t>
      </w:r>
      <w:r w:rsidRPr="004B19AB">
        <w:rPr>
          <w:spacing w:val="-57"/>
          <w:sz w:val="24"/>
        </w:rPr>
        <w:t xml:space="preserve"> </w:t>
      </w:r>
      <w:r w:rsidRPr="004B19AB">
        <w:rPr>
          <w:sz w:val="24"/>
        </w:rPr>
        <w:t>языка</w:t>
      </w:r>
      <w:r w:rsidRPr="004B19AB">
        <w:rPr>
          <w:spacing w:val="3"/>
          <w:sz w:val="24"/>
        </w:rPr>
        <w:t xml:space="preserve"> </w:t>
      </w:r>
      <w:r w:rsidRPr="004B19AB">
        <w:rPr>
          <w:sz w:val="24"/>
        </w:rPr>
        <w:t>(в</w:t>
      </w:r>
      <w:r w:rsidRPr="004B19AB">
        <w:rPr>
          <w:spacing w:val="4"/>
          <w:sz w:val="24"/>
        </w:rPr>
        <w:t xml:space="preserve"> </w:t>
      </w:r>
      <w:r w:rsidRPr="004B19AB">
        <w:rPr>
          <w:sz w:val="24"/>
        </w:rPr>
        <w:t>рамках</w:t>
      </w:r>
      <w:r w:rsidRPr="004B19AB">
        <w:rPr>
          <w:spacing w:val="8"/>
          <w:sz w:val="24"/>
        </w:rPr>
        <w:t xml:space="preserve"> </w:t>
      </w:r>
      <w:r w:rsidRPr="004B19AB">
        <w:rPr>
          <w:sz w:val="24"/>
        </w:rPr>
        <w:t>изученного);</w:t>
      </w:r>
    </w:p>
    <w:p w:rsidR="00785F46" w:rsidRPr="004B19AB" w:rsidRDefault="00785F46" w:rsidP="00A3744D">
      <w:pPr>
        <w:numPr>
          <w:ilvl w:val="1"/>
          <w:numId w:val="264"/>
        </w:numPr>
        <w:tabs>
          <w:tab w:val="left" w:pos="1546"/>
        </w:tabs>
        <w:autoSpaceDE w:val="0"/>
        <w:autoSpaceDN w:val="0"/>
        <w:ind w:right="142"/>
        <w:rPr>
          <w:color w:val="221F1F"/>
          <w:sz w:val="20"/>
        </w:rPr>
      </w:pPr>
      <w:r w:rsidRPr="004B19AB">
        <w:rPr>
          <w:sz w:val="24"/>
        </w:rPr>
        <w:t>выбирать</w:t>
      </w:r>
      <w:r w:rsidRPr="004B19AB">
        <w:rPr>
          <w:spacing w:val="7"/>
          <w:sz w:val="24"/>
        </w:rPr>
        <w:t xml:space="preserve"> </w:t>
      </w:r>
      <w:r w:rsidRPr="004B19AB">
        <w:rPr>
          <w:sz w:val="24"/>
        </w:rPr>
        <w:t>из</w:t>
      </w:r>
      <w:r w:rsidRPr="004B19AB">
        <w:rPr>
          <w:spacing w:val="7"/>
          <w:sz w:val="24"/>
        </w:rPr>
        <w:t xml:space="preserve"> </w:t>
      </w:r>
      <w:r w:rsidRPr="004B19AB">
        <w:rPr>
          <w:sz w:val="24"/>
        </w:rPr>
        <w:t>нескольких</w:t>
      </w:r>
      <w:r w:rsidRPr="004B19AB">
        <w:rPr>
          <w:spacing w:val="8"/>
          <w:sz w:val="24"/>
        </w:rPr>
        <w:t xml:space="preserve"> </w:t>
      </w:r>
      <w:r w:rsidRPr="004B19AB">
        <w:rPr>
          <w:sz w:val="24"/>
        </w:rPr>
        <w:t>возможных</w:t>
      </w:r>
      <w:r w:rsidRPr="004B19AB">
        <w:rPr>
          <w:spacing w:val="8"/>
          <w:sz w:val="24"/>
        </w:rPr>
        <w:t xml:space="preserve"> </w:t>
      </w:r>
      <w:r w:rsidRPr="004B19AB">
        <w:rPr>
          <w:sz w:val="24"/>
        </w:rPr>
        <w:t>слов</w:t>
      </w:r>
      <w:r w:rsidRPr="004B19AB">
        <w:rPr>
          <w:spacing w:val="7"/>
          <w:sz w:val="24"/>
        </w:rPr>
        <w:t xml:space="preserve"> </w:t>
      </w:r>
      <w:r w:rsidRPr="004B19AB">
        <w:rPr>
          <w:sz w:val="24"/>
        </w:rPr>
        <w:t>то</w:t>
      </w:r>
      <w:r w:rsidRPr="004B19AB">
        <w:rPr>
          <w:spacing w:val="6"/>
          <w:sz w:val="24"/>
        </w:rPr>
        <w:t xml:space="preserve"> </w:t>
      </w:r>
      <w:r w:rsidRPr="004B19AB">
        <w:rPr>
          <w:sz w:val="24"/>
        </w:rPr>
        <w:t>слово,</w:t>
      </w:r>
      <w:r w:rsidRPr="004B19AB">
        <w:rPr>
          <w:spacing w:val="6"/>
          <w:sz w:val="24"/>
        </w:rPr>
        <w:t xml:space="preserve"> </w:t>
      </w:r>
      <w:r w:rsidRPr="004B19AB">
        <w:rPr>
          <w:sz w:val="24"/>
        </w:rPr>
        <w:t>которое</w:t>
      </w:r>
      <w:r w:rsidRPr="004B19AB">
        <w:rPr>
          <w:spacing w:val="14"/>
          <w:sz w:val="24"/>
        </w:rPr>
        <w:t xml:space="preserve"> </w:t>
      </w:r>
      <w:r w:rsidRPr="004B19AB">
        <w:rPr>
          <w:sz w:val="24"/>
        </w:rPr>
        <w:t>наиболее</w:t>
      </w:r>
      <w:r w:rsidRPr="004B19AB">
        <w:rPr>
          <w:spacing w:val="5"/>
          <w:sz w:val="24"/>
        </w:rPr>
        <w:t xml:space="preserve"> </w:t>
      </w:r>
      <w:r w:rsidRPr="004B19AB">
        <w:rPr>
          <w:sz w:val="24"/>
        </w:rPr>
        <w:t>точно</w:t>
      </w:r>
      <w:r w:rsidRPr="004B19AB">
        <w:rPr>
          <w:spacing w:val="6"/>
          <w:sz w:val="24"/>
        </w:rPr>
        <w:t xml:space="preserve"> </w:t>
      </w:r>
      <w:r w:rsidRPr="004B19AB">
        <w:rPr>
          <w:sz w:val="24"/>
        </w:rPr>
        <w:t>соответствует</w:t>
      </w:r>
      <w:r w:rsidRPr="004B19AB">
        <w:rPr>
          <w:spacing w:val="-57"/>
          <w:sz w:val="24"/>
        </w:rPr>
        <w:t xml:space="preserve"> </w:t>
      </w:r>
      <w:r w:rsidRPr="004B19AB">
        <w:rPr>
          <w:sz w:val="24"/>
        </w:rPr>
        <w:t>обозначаемому</w:t>
      </w:r>
      <w:r w:rsidRPr="004B19AB">
        <w:rPr>
          <w:spacing w:val="-6"/>
          <w:sz w:val="24"/>
        </w:rPr>
        <w:t xml:space="preserve"> </w:t>
      </w:r>
      <w:r w:rsidRPr="004B19AB">
        <w:rPr>
          <w:sz w:val="24"/>
        </w:rPr>
        <w:t>предмету</w:t>
      </w:r>
      <w:r w:rsidRPr="004B19AB">
        <w:rPr>
          <w:spacing w:val="-5"/>
          <w:sz w:val="24"/>
        </w:rPr>
        <w:t xml:space="preserve"> </w:t>
      </w:r>
      <w:r w:rsidRPr="004B19AB">
        <w:rPr>
          <w:sz w:val="24"/>
        </w:rPr>
        <w:t>илиявлению</w:t>
      </w:r>
      <w:r w:rsidRPr="004B19AB">
        <w:rPr>
          <w:spacing w:val="6"/>
          <w:sz w:val="24"/>
        </w:rPr>
        <w:t xml:space="preserve"> </w:t>
      </w:r>
      <w:r w:rsidRPr="004B19AB">
        <w:rPr>
          <w:sz w:val="24"/>
        </w:rPr>
        <w:t>реальной</w:t>
      </w:r>
      <w:r w:rsidRPr="004B19AB">
        <w:rPr>
          <w:spacing w:val="8"/>
          <w:sz w:val="24"/>
        </w:rPr>
        <w:t xml:space="preserve"> </w:t>
      </w:r>
      <w:r w:rsidRPr="004B19AB">
        <w:rPr>
          <w:sz w:val="24"/>
        </w:rPr>
        <w:t>действительности;</w:t>
      </w:r>
    </w:p>
    <w:p w:rsidR="00785F46" w:rsidRPr="004B19AB" w:rsidRDefault="00785F46" w:rsidP="00A3744D">
      <w:pPr>
        <w:numPr>
          <w:ilvl w:val="1"/>
          <w:numId w:val="264"/>
        </w:numPr>
        <w:tabs>
          <w:tab w:val="left" w:pos="1546"/>
        </w:tabs>
        <w:autoSpaceDE w:val="0"/>
        <w:autoSpaceDN w:val="0"/>
        <w:ind w:hanging="287"/>
        <w:rPr>
          <w:color w:val="221F1F"/>
          <w:sz w:val="20"/>
        </w:rPr>
      </w:pPr>
      <w:r w:rsidRPr="004B19AB">
        <w:rPr>
          <w:w w:val="95"/>
          <w:sz w:val="24"/>
        </w:rPr>
        <w:t>различать</w:t>
      </w:r>
      <w:r w:rsidRPr="004B19AB">
        <w:rPr>
          <w:spacing w:val="9"/>
          <w:w w:val="95"/>
          <w:sz w:val="24"/>
        </w:rPr>
        <w:t xml:space="preserve"> </w:t>
      </w:r>
      <w:r w:rsidRPr="004B19AB">
        <w:rPr>
          <w:w w:val="95"/>
          <w:sz w:val="24"/>
        </w:rPr>
        <w:t>этикетные</w:t>
      </w:r>
      <w:r w:rsidRPr="004B19AB">
        <w:rPr>
          <w:spacing w:val="11"/>
          <w:w w:val="95"/>
          <w:sz w:val="24"/>
        </w:rPr>
        <w:t xml:space="preserve"> </w:t>
      </w:r>
      <w:r w:rsidRPr="004B19AB">
        <w:rPr>
          <w:w w:val="95"/>
          <w:sz w:val="24"/>
        </w:rPr>
        <w:t>формы</w:t>
      </w:r>
      <w:r w:rsidRPr="004B19AB">
        <w:rPr>
          <w:spacing w:val="11"/>
          <w:w w:val="95"/>
          <w:sz w:val="24"/>
        </w:rPr>
        <w:t xml:space="preserve"> </w:t>
      </w:r>
      <w:r w:rsidRPr="004B19AB">
        <w:rPr>
          <w:w w:val="95"/>
          <w:sz w:val="24"/>
        </w:rPr>
        <w:t>обращения</w:t>
      </w:r>
      <w:r w:rsidRPr="004B19AB">
        <w:rPr>
          <w:spacing w:val="11"/>
          <w:w w:val="95"/>
          <w:sz w:val="24"/>
        </w:rPr>
        <w:t xml:space="preserve"> </w:t>
      </w:r>
      <w:r w:rsidRPr="004B19AB">
        <w:rPr>
          <w:w w:val="95"/>
          <w:sz w:val="24"/>
        </w:rPr>
        <w:t>в</w:t>
      </w:r>
      <w:r w:rsidRPr="004B19AB">
        <w:rPr>
          <w:spacing w:val="11"/>
          <w:w w:val="95"/>
          <w:sz w:val="24"/>
        </w:rPr>
        <w:t xml:space="preserve"> </w:t>
      </w:r>
      <w:r w:rsidRPr="004B19AB">
        <w:rPr>
          <w:w w:val="95"/>
          <w:sz w:val="24"/>
        </w:rPr>
        <w:t>официальной</w:t>
      </w:r>
      <w:r w:rsidRPr="004B19AB">
        <w:rPr>
          <w:spacing w:val="10"/>
          <w:w w:val="95"/>
          <w:sz w:val="24"/>
        </w:rPr>
        <w:t xml:space="preserve"> </w:t>
      </w:r>
      <w:r w:rsidRPr="004B19AB">
        <w:rPr>
          <w:w w:val="95"/>
          <w:sz w:val="24"/>
        </w:rPr>
        <w:t>и</w:t>
      </w:r>
      <w:r w:rsidRPr="004B19AB">
        <w:rPr>
          <w:spacing w:val="11"/>
          <w:w w:val="95"/>
          <w:sz w:val="24"/>
        </w:rPr>
        <w:t xml:space="preserve"> </w:t>
      </w:r>
      <w:r w:rsidRPr="004B19AB">
        <w:rPr>
          <w:w w:val="95"/>
          <w:sz w:val="24"/>
        </w:rPr>
        <w:t>неофициальной</w:t>
      </w:r>
      <w:r w:rsidRPr="004B19AB">
        <w:rPr>
          <w:spacing w:val="23"/>
          <w:w w:val="95"/>
          <w:sz w:val="24"/>
        </w:rPr>
        <w:t xml:space="preserve"> </w:t>
      </w:r>
      <w:r w:rsidRPr="004B19AB">
        <w:rPr>
          <w:w w:val="95"/>
          <w:sz w:val="24"/>
        </w:rPr>
        <w:t>речевой</w:t>
      </w:r>
      <w:r w:rsidRPr="004B19AB">
        <w:rPr>
          <w:spacing w:val="23"/>
          <w:w w:val="95"/>
          <w:sz w:val="24"/>
        </w:rPr>
        <w:t xml:space="preserve"> </w:t>
      </w:r>
      <w:r w:rsidRPr="004B19AB">
        <w:rPr>
          <w:w w:val="95"/>
          <w:sz w:val="24"/>
        </w:rPr>
        <w:t>ситуации;</w:t>
      </w:r>
    </w:p>
    <w:p w:rsidR="00785F46" w:rsidRPr="004B19AB" w:rsidRDefault="00785F46" w:rsidP="00A3744D">
      <w:pPr>
        <w:numPr>
          <w:ilvl w:val="1"/>
          <w:numId w:val="264"/>
        </w:numPr>
        <w:tabs>
          <w:tab w:val="left" w:pos="1546"/>
        </w:tabs>
        <w:autoSpaceDE w:val="0"/>
        <w:autoSpaceDN w:val="0"/>
        <w:ind w:right="137"/>
        <w:rPr>
          <w:color w:val="221F1F"/>
          <w:sz w:val="20"/>
        </w:rPr>
      </w:pPr>
      <w:r w:rsidRPr="004B19AB">
        <w:rPr>
          <w:sz w:val="24"/>
        </w:rPr>
        <w:t>уместно</w:t>
      </w:r>
      <w:r w:rsidRPr="004B19AB">
        <w:rPr>
          <w:spacing w:val="12"/>
          <w:sz w:val="24"/>
        </w:rPr>
        <w:t xml:space="preserve"> </w:t>
      </w:r>
      <w:r w:rsidRPr="004B19AB">
        <w:rPr>
          <w:sz w:val="24"/>
        </w:rPr>
        <w:t>использовать</w:t>
      </w:r>
      <w:r w:rsidRPr="004B19AB">
        <w:rPr>
          <w:spacing w:val="12"/>
          <w:sz w:val="24"/>
        </w:rPr>
        <w:t xml:space="preserve"> </w:t>
      </w:r>
      <w:r w:rsidRPr="004B19AB">
        <w:rPr>
          <w:sz w:val="24"/>
        </w:rPr>
        <w:t>коммуникативные</w:t>
      </w:r>
      <w:r w:rsidRPr="004B19AB">
        <w:rPr>
          <w:spacing w:val="13"/>
          <w:sz w:val="24"/>
        </w:rPr>
        <w:t xml:space="preserve"> </w:t>
      </w:r>
      <w:r w:rsidRPr="004B19AB">
        <w:rPr>
          <w:sz w:val="24"/>
        </w:rPr>
        <w:t>приёмы</w:t>
      </w:r>
      <w:r w:rsidRPr="004B19AB">
        <w:rPr>
          <w:spacing w:val="12"/>
          <w:sz w:val="24"/>
        </w:rPr>
        <w:t xml:space="preserve"> </w:t>
      </w:r>
      <w:r w:rsidRPr="004B19AB">
        <w:rPr>
          <w:sz w:val="24"/>
        </w:rPr>
        <w:t>диалога(начало</w:t>
      </w:r>
      <w:r w:rsidRPr="004B19AB">
        <w:rPr>
          <w:spacing w:val="18"/>
          <w:sz w:val="24"/>
        </w:rPr>
        <w:t xml:space="preserve"> </w:t>
      </w:r>
      <w:r w:rsidRPr="004B19AB">
        <w:rPr>
          <w:sz w:val="24"/>
        </w:rPr>
        <w:t>и</w:t>
      </w:r>
      <w:r w:rsidRPr="004B19AB">
        <w:rPr>
          <w:spacing w:val="18"/>
          <w:sz w:val="24"/>
        </w:rPr>
        <w:t xml:space="preserve"> </w:t>
      </w:r>
      <w:r w:rsidRPr="004B19AB">
        <w:rPr>
          <w:sz w:val="24"/>
        </w:rPr>
        <w:t>завершение</w:t>
      </w:r>
      <w:r w:rsidRPr="004B19AB">
        <w:rPr>
          <w:spacing w:val="17"/>
          <w:sz w:val="24"/>
        </w:rPr>
        <w:t xml:space="preserve"> </w:t>
      </w:r>
      <w:r w:rsidRPr="004B19AB">
        <w:rPr>
          <w:sz w:val="24"/>
        </w:rPr>
        <w:t>диалога</w:t>
      </w:r>
      <w:r w:rsidRPr="004B19AB">
        <w:rPr>
          <w:spacing w:val="16"/>
          <w:sz w:val="24"/>
        </w:rPr>
        <w:t xml:space="preserve"> </w:t>
      </w:r>
      <w:r w:rsidRPr="004B19AB">
        <w:rPr>
          <w:sz w:val="24"/>
        </w:rPr>
        <w:t>и</w:t>
      </w:r>
      <w:r w:rsidRPr="004B19AB">
        <w:rPr>
          <w:spacing w:val="-57"/>
          <w:sz w:val="24"/>
        </w:rPr>
        <w:t xml:space="preserve"> </w:t>
      </w:r>
      <w:r w:rsidRPr="004B19AB">
        <w:rPr>
          <w:sz w:val="24"/>
        </w:rPr>
        <w:t>др.);</w:t>
      </w:r>
    </w:p>
    <w:p w:rsidR="00785F46" w:rsidRPr="004B19AB" w:rsidRDefault="00785F46" w:rsidP="00A3744D">
      <w:pPr>
        <w:numPr>
          <w:ilvl w:val="1"/>
          <w:numId w:val="264"/>
        </w:numPr>
        <w:tabs>
          <w:tab w:val="left" w:pos="1546"/>
        </w:tabs>
        <w:autoSpaceDE w:val="0"/>
        <w:autoSpaceDN w:val="0"/>
        <w:spacing w:before="1"/>
        <w:ind w:hanging="287"/>
        <w:rPr>
          <w:color w:val="221F1F"/>
          <w:sz w:val="20"/>
        </w:rPr>
      </w:pPr>
      <w:r w:rsidRPr="004B19AB">
        <w:rPr>
          <w:sz w:val="24"/>
        </w:rPr>
        <w:t>владеть</w:t>
      </w:r>
      <w:r w:rsidRPr="004B19AB">
        <w:rPr>
          <w:spacing w:val="-3"/>
          <w:sz w:val="24"/>
        </w:rPr>
        <w:t xml:space="preserve"> </w:t>
      </w:r>
      <w:r w:rsidRPr="004B19AB">
        <w:rPr>
          <w:sz w:val="24"/>
        </w:rPr>
        <w:t>правилами</w:t>
      </w:r>
      <w:r w:rsidRPr="004B19AB">
        <w:rPr>
          <w:spacing w:val="-3"/>
          <w:sz w:val="24"/>
        </w:rPr>
        <w:t xml:space="preserve"> </w:t>
      </w:r>
      <w:r w:rsidRPr="004B19AB">
        <w:rPr>
          <w:sz w:val="24"/>
        </w:rPr>
        <w:t>корректного</w:t>
      </w:r>
      <w:r w:rsidRPr="004B19AB">
        <w:rPr>
          <w:spacing w:val="-3"/>
          <w:sz w:val="24"/>
        </w:rPr>
        <w:t xml:space="preserve"> </w:t>
      </w:r>
      <w:r w:rsidRPr="004B19AB">
        <w:rPr>
          <w:sz w:val="24"/>
        </w:rPr>
        <w:t>речевого</w:t>
      </w:r>
      <w:r w:rsidRPr="004B19AB">
        <w:rPr>
          <w:spacing w:val="-3"/>
          <w:sz w:val="24"/>
        </w:rPr>
        <w:t xml:space="preserve"> </w:t>
      </w:r>
      <w:r w:rsidRPr="004B19AB">
        <w:rPr>
          <w:sz w:val="24"/>
        </w:rPr>
        <w:t>поведения</w:t>
      </w:r>
      <w:r w:rsidRPr="004B19AB">
        <w:rPr>
          <w:spacing w:val="-3"/>
          <w:sz w:val="24"/>
        </w:rPr>
        <w:t xml:space="preserve"> </w:t>
      </w:r>
      <w:r w:rsidRPr="004B19AB">
        <w:rPr>
          <w:sz w:val="24"/>
        </w:rPr>
        <w:t>в</w:t>
      </w:r>
      <w:r w:rsidRPr="004B19AB">
        <w:rPr>
          <w:spacing w:val="-4"/>
          <w:sz w:val="24"/>
        </w:rPr>
        <w:t xml:space="preserve"> </w:t>
      </w:r>
      <w:r w:rsidRPr="004B19AB">
        <w:rPr>
          <w:sz w:val="24"/>
        </w:rPr>
        <w:t>ходе</w:t>
      </w:r>
      <w:r w:rsidRPr="004B19AB">
        <w:rPr>
          <w:spacing w:val="1"/>
          <w:sz w:val="24"/>
        </w:rPr>
        <w:t xml:space="preserve"> </w:t>
      </w:r>
      <w:r w:rsidRPr="004B19AB">
        <w:rPr>
          <w:sz w:val="24"/>
        </w:rPr>
        <w:t>диалога;</w:t>
      </w:r>
    </w:p>
    <w:p w:rsidR="00785F46" w:rsidRPr="004B19AB" w:rsidRDefault="00785F46" w:rsidP="00A3744D">
      <w:pPr>
        <w:numPr>
          <w:ilvl w:val="1"/>
          <w:numId w:val="264"/>
        </w:numPr>
        <w:tabs>
          <w:tab w:val="left" w:pos="1546"/>
        </w:tabs>
        <w:autoSpaceDE w:val="0"/>
        <w:autoSpaceDN w:val="0"/>
        <w:ind w:hanging="287"/>
        <w:rPr>
          <w:color w:val="221F1F"/>
          <w:sz w:val="20"/>
        </w:rPr>
      </w:pPr>
      <w:r w:rsidRPr="004B19AB">
        <w:rPr>
          <w:sz w:val="24"/>
        </w:rPr>
        <w:t>использовать</w:t>
      </w:r>
      <w:r w:rsidRPr="004B19AB">
        <w:rPr>
          <w:spacing w:val="34"/>
          <w:sz w:val="24"/>
        </w:rPr>
        <w:t xml:space="preserve"> </w:t>
      </w:r>
      <w:r w:rsidRPr="004B19AB">
        <w:rPr>
          <w:sz w:val="24"/>
        </w:rPr>
        <w:t>в</w:t>
      </w:r>
      <w:r w:rsidRPr="004B19AB">
        <w:rPr>
          <w:spacing w:val="35"/>
          <w:sz w:val="24"/>
        </w:rPr>
        <w:t xml:space="preserve"> </w:t>
      </w:r>
      <w:r w:rsidRPr="004B19AB">
        <w:rPr>
          <w:sz w:val="24"/>
        </w:rPr>
        <w:t>речи</w:t>
      </w:r>
      <w:r w:rsidRPr="004B19AB">
        <w:rPr>
          <w:spacing w:val="34"/>
          <w:sz w:val="24"/>
        </w:rPr>
        <w:t xml:space="preserve"> </w:t>
      </w:r>
      <w:r w:rsidRPr="004B19AB">
        <w:rPr>
          <w:sz w:val="24"/>
        </w:rPr>
        <w:t>языковые</w:t>
      </w:r>
      <w:r w:rsidRPr="004B19AB">
        <w:rPr>
          <w:spacing w:val="32"/>
          <w:sz w:val="24"/>
        </w:rPr>
        <w:t xml:space="preserve"> </w:t>
      </w:r>
      <w:r w:rsidRPr="004B19AB">
        <w:rPr>
          <w:sz w:val="24"/>
        </w:rPr>
        <w:t>средства</w:t>
      </w:r>
      <w:r w:rsidRPr="004B19AB">
        <w:rPr>
          <w:spacing w:val="32"/>
          <w:sz w:val="24"/>
        </w:rPr>
        <w:t xml:space="preserve"> </w:t>
      </w:r>
      <w:r w:rsidRPr="004B19AB">
        <w:rPr>
          <w:sz w:val="24"/>
        </w:rPr>
        <w:t>для</w:t>
      </w:r>
      <w:r w:rsidRPr="004B19AB">
        <w:rPr>
          <w:spacing w:val="34"/>
          <w:sz w:val="24"/>
        </w:rPr>
        <w:t xml:space="preserve"> </w:t>
      </w:r>
      <w:r w:rsidRPr="004B19AB">
        <w:rPr>
          <w:sz w:val="24"/>
        </w:rPr>
        <w:t>свободного</w:t>
      </w:r>
      <w:r w:rsidRPr="004B19AB">
        <w:rPr>
          <w:spacing w:val="33"/>
          <w:sz w:val="24"/>
        </w:rPr>
        <w:t xml:space="preserve"> </w:t>
      </w:r>
      <w:r w:rsidRPr="004B19AB">
        <w:rPr>
          <w:sz w:val="24"/>
        </w:rPr>
        <w:t>выражения</w:t>
      </w:r>
      <w:r w:rsidRPr="004B19AB">
        <w:rPr>
          <w:spacing w:val="33"/>
          <w:sz w:val="24"/>
        </w:rPr>
        <w:t xml:space="preserve"> </w:t>
      </w:r>
      <w:r w:rsidRPr="004B19AB">
        <w:rPr>
          <w:sz w:val="24"/>
        </w:rPr>
        <w:t>мыслей</w:t>
      </w:r>
      <w:r w:rsidRPr="004B19AB">
        <w:rPr>
          <w:spacing w:val="31"/>
          <w:sz w:val="24"/>
        </w:rPr>
        <w:t xml:space="preserve"> </w:t>
      </w:r>
      <w:r w:rsidRPr="004B19AB">
        <w:rPr>
          <w:sz w:val="24"/>
        </w:rPr>
        <w:t>и</w:t>
      </w:r>
      <w:r w:rsidRPr="004B19AB">
        <w:rPr>
          <w:spacing w:val="30"/>
          <w:sz w:val="24"/>
        </w:rPr>
        <w:t xml:space="preserve"> </w:t>
      </w:r>
      <w:r w:rsidRPr="004B19AB">
        <w:rPr>
          <w:sz w:val="24"/>
        </w:rPr>
        <w:t>чувств</w:t>
      </w:r>
      <w:r w:rsidRPr="004B19AB">
        <w:rPr>
          <w:spacing w:val="29"/>
          <w:sz w:val="24"/>
        </w:rPr>
        <w:t xml:space="preserve"> </w:t>
      </w:r>
      <w:r w:rsidRPr="004B19AB">
        <w:rPr>
          <w:sz w:val="24"/>
        </w:rPr>
        <w:t>на</w:t>
      </w:r>
    </w:p>
    <w:p w:rsidR="00785F46" w:rsidRPr="004B19AB" w:rsidRDefault="00785F46" w:rsidP="00785F46">
      <w:pPr>
        <w:autoSpaceDE w:val="0"/>
        <w:autoSpaceDN w:val="0"/>
        <w:rPr>
          <w:sz w:val="20"/>
        </w:rPr>
        <w:sectPr w:rsidR="00785F46" w:rsidRPr="004B19AB" w:rsidSect="00291006">
          <w:pgSz w:w="11910" w:h="16840"/>
          <w:pgMar w:top="200" w:right="440" w:bottom="1020" w:left="440" w:header="0" w:footer="799" w:gutter="0"/>
          <w:cols w:space="720"/>
        </w:sectPr>
      </w:pPr>
    </w:p>
    <w:p w:rsidR="00785F46" w:rsidRPr="004B19AB" w:rsidRDefault="00785F46" w:rsidP="00785F46">
      <w:pPr>
        <w:autoSpaceDE w:val="0"/>
        <w:autoSpaceDN w:val="0"/>
        <w:spacing w:before="76"/>
        <w:jc w:val="both"/>
        <w:rPr>
          <w:sz w:val="24"/>
          <w:szCs w:val="24"/>
        </w:rPr>
      </w:pPr>
      <w:r w:rsidRPr="004B19AB">
        <w:rPr>
          <w:sz w:val="24"/>
          <w:szCs w:val="24"/>
        </w:rPr>
        <w:lastRenderedPageBreak/>
        <w:t>родном</w:t>
      </w:r>
      <w:r w:rsidRPr="004B19AB">
        <w:rPr>
          <w:spacing w:val="-8"/>
          <w:sz w:val="24"/>
          <w:szCs w:val="24"/>
        </w:rPr>
        <w:t xml:space="preserve"> </w:t>
      </w:r>
      <w:r w:rsidRPr="004B19AB">
        <w:rPr>
          <w:sz w:val="24"/>
          <w:szCs w:val="24"/>
        </w:rPr>
        <w:t>языке</w:t>
      </w:r>
      <w:r w:rsidRPr="004B19AB">
        <w:rPr>
          <w:spacing w:val="-7"/>
          <w:sz w:val="24"/>
          <w:szCs w:val="24"/>
        </w:rPr>
        <w:t xml:space="preserve"> </w:t>
      </w:r>
      <w:r w:rsidRPr="004B19AB">
        <w:rPr>
          <w:sz w:val="24"/>
          <w:szCs w:val="24"/>
        </w:rPr>
        <w:t>адекватно</w:t>
      </w:r>
      <w:r w:rsidRPr="004B19AB">
        <w:rPr>
          <w:spacing w:val="-6"/>
          <w:sz w:val="24"/>
          <w:szCs w:val="24"/>
        </w:rPr>
        <w:t xml:space="preserve"> </w:t>
      </w:r>
      <w:r w:rsidRPr="004B19AB">
        <w:rPr>
          <w:sz w:val="24"/>
          <w:szCs w:val="24"/>
        </w:rPr>
        <w:t>ситуации</w:t>
      </w:r>
      <w:r w:rsidRPr="004B19AB">
        <w:rPr>
          <w:spacing w:val="7"/>
          <w:sz w:val="24"/>
          <w:szCs w:val="24"/>
        </w:rPr>
        <w:t xml:space="preserve"> </w:t>
      </w:r>
      <w:r w:rsidRPr="004B19AB">
        <w:rPr>
          <w:sz w:val="24"/>
          <w:szCs w:val="24"/>
        </w:rPr>
        <w:t>общения;</w:t>
      </w:r>
    </w:p>
    <w:p w:rsidR="00785F46" w:rsidRPr="004B19AB" w:rsidRDefault="00785F46" w:rsidP="00A3744D">
      <w:pPr>
        <w:numPr>
          <w:ilvl w:val="1"/>
          <w:numId w:val="264"/>
        </w:numPr>
        <w:tabs>
          <w:tab w:val="left" w:pos="1546"/>
        </w:tabs>
        <w:autoSpaceDE w:val="0"/>
        <w:autoSpaceDN w:val="0"/>
        <w:ind w:right="135"/>
        <w:rPr>
          <w:color w:val="221F1F"/>
          <w:sz w:val="20"/>
        </w:rPr>
      </w:pPr>
      <w:r w:rsidRPr="004B19AB">
        <w:rPr>
          <w:sz w:val="24"/>
        </w:rPr>
        <w:t>владеть</w:t>
      </w:r>
      <w:r w:rsidRPr="004B19AB">
        <w:rPr>
          <w:spacing w:val="1"/>
          <w:sz w:val="24"/>
        </w:rPr>
        <w:t xml:space="preserve"> </w:t>
      </w:r>
      <w:r w:rsidRPr="004B19AB">
        <w:rPr>
          <w:sz w:val="24"/>
        </w:rPr>
        <w:t>различными</w:t>
      </w:r>
      <w:r w:rsidRPr="004B19AB">
        <w:rPr>
          <w:spacing w:val="1"/>
          <w:sz w:val="24"/>
        </w:rPr>
        <w:t xml:space="preserve"> </w:t>
      </w:r>
      <w:r w:rsidRPr="004B19AB">
        <w:rPr>
          <w:sz w:val="24"/>
        </w:rPr>
        <w:t>приёмами</w:t>
      </w:r>
      <w:r w:rsidRPr="004B19AB">
        <w:rPr>
          <w:spacing w:val="1"/>
          <w:sz w:val="24"/>
        </w:rPr>
        <w:t xml:space="preserve"> </w:t>
      </w:r>
      <w:r w:rsidRPr="004B19AB">
        <w:rPr>
          <w:sz w:val="24"/>
        </w:rPr>
        <w:t>слушания</w:t>
      </w:r>
      <w:r w:rsidRPr="004B19AB">
        <w:rPr>
          <w:spacing w:val="1"/>
          <w:sz w:val="24"/>
        </w:rPr>
        <w:t xml:space="preserve"> </w:t>
      </w:r>
      <w:r w:rsidRPr="004B19AB">
        <w:rPr>
          <w:sz w:val="24"/>
        </w:rPr>
        <w:t>научно-познавательных</w:t>
      </w:r>
      <w:r w:rsidRPr="004B19AB">
        <w:rPr>
          <w:spacing w:val="1"/>
          <w:sz w:val="24"/>
        </w:rPr>
        <w:t xml:space="preserve"> </w:t>
      </w:r>
      <w:r w:rsidRPr="004B19AB">
        <w:rPr>
          <w:sz w:val="24"/>
        </w:rPr>
        <w:t>и</w:t>
      </w:r>
      <w:r w:rsidRPr="004B19AB">
        <w:rPr>
          <w:spacing w:val="1"/>
          <w:sz w:val="24"/>
        </w:rPr>
        <w:t xml:space="preserve"> </w:t>
      </w:r>
      <w:r w:rsidRPr="004B19AB">
        <w:rPr>
          <w:sz w:val="24"/>
        </w:rPr>
        <w:t>художественных</w:t>
      </w:r>
      <w:r w:rsidRPr="004B19AB">
        <w:rPr>
          <w:spacing w:val="1"/>
          <w:sz w:val="24"/>
        </w:rPr>
        <w:t xml:space="preserve"> </w:t>
      </w:r>
      <w:r w:rsidRPr="004B19AB">
        <w:rPr>
          <w:sz w:val="24"/>
        </w:rPr>
        <w:t>те</w:t>
      </w:r>
      <w:r w:rsidRPr="004B19AB">
        <w:rPr>
          <w:sz w:val="24"/>
        </w:rPr>
        <w:t>к</w:t>
      </w:r>
      <w:r w:rsidRPr="004B19AB">
        <w:rPr>
          <w:sz w:val="24"/>
        </w:rPr>
        <w:t>стов</w:t>
      </w:r>
      <w:r w:rsidRPr="004B19AB">
        <w:rPr>
          <w:spacing w:val="-6"/>
          <w:sz w:val="24"/>
        </w:rPr>
        <w:t xml:space="preserve"> </w:t>
      </w:r>
      <w:r w:rsidRPr="004B19AB">
        <w:rPr>
          <w:sz w:val="24"/>
        </w:rPr>
        <w:t>об</w:t>
      </w:r>
      <w:r w:rsidRPr="004B19AB">
        <w:rPr>
          <w:spacing w:val="-6"/>
          <w:sz w:val="24"/>
        </w:rPr>
        <w:t xml:space="preserve"> </w:t>
      </w:r>
      <w:r w:rsidRPr="004B19AB">
        <w:rPr>
          <w:sz w:val="24"/>
        </w:rPr>
        <w:t>истории</w:t>
      </w:r>
      <w:r w:rsidRPr="004B19AB">
        <w:rPr>
          <w:spacing w:val="-5"/>
          <w:sz w:val="24"/>
        </w:rPr>
        <w:t xml:space="preserve"> </w:t>
      </w:r>
      <w:r w:rsidRPr="004B19AB">
        <w:rPr>
          <w:sz w:val="24"/>
        </w:rPr>
        <w:t>языка</w:t>
      </w:r>
      <w:r w:rsidRPr="004B19AB">
        <w:rPr>
          <w:spacing w:val="-5"/>
          <w:sz w:val="24"/>
        </w:rPr>
        <w:t xml:space="preserve"> </w:t>
      </w:r>
      <w:r w:rsidRPr="004B19AB">
        <w:rPr>
          <w:sz w:val="24"/>
        </w:rPr>
        <w:t>и</w:t>
      </w:r>
      <w:r w:rsidRPr="004B19AB">
        <w:rPr>
          <w:spacing w:val="-6"/>
          <w:sz w:val="24"/>
        </w:rPr>
        <w:t xml:space="preserve"> </w:t>
      </w:r>
      <w:r w:rsidRPr="004B19AB">
        <w:rPr>
          <w:sz w:val="24"/>
        </w:rPr>
        <w:t>культуре</w:t>
      </w:r>
      <w:r w:rsidRPr="004B19AB">
        <w:rPr>
          <w:spacing w:val="4"/>
          <w:sz w:val="24"/>
        </w:rPr>
        <w:t xml:space="preserve"> </w:t>
      </w:r>
      <w:r w:rsidRPr="004B19AB">
        <w:rPr>
          <w:sz w:val="24"/>
        </w:rPr>
        <w:t>русского</w:t>
      </w:r>
      <w:r w:rsidRPr="004B19AB">
        <w:rPr>
          <w:spacing w:val="5"/>
          <w:sz w:val="24"/>
        </w:rPr>
        <w:t xml:space="preserve"> </w:t>
      </w:r>
      <w:r w:rsidRPr="004B19AB">
        <w:rPr>
          <w:sz w:val="24"/>
        </w:rPr>
        <w:t>народа;</w:t>
      </w:r>
    </w:p>
    <w:p w:rsidR="00785F46" w:rsidRPr="004B19AB" w:rsidRDefault="00785F46" w:rsidP="00A3744D">
      <w:pPr>
        <w:numPr>
          <w:ilvl w:val="1"/>
          <w:numId w:val="264"/>
        </w:numPr>
        <w:tabs>
          <w:tab w:val="left" w:pos="1546"/>
        </w:tabs>
        <w:autoSpaceDE w:val="0"/>
        <w:autoSpaceDN w:val="0"/>
        <w:spacing w:before="1"/>
        <w:ind w:right="135"/>
        <w:rPr>
          <w:color w:val="221F1F"/>
          <w:sz w:val="20"/>
        </w:rPr>
      </w:pPr>
      <w:r w:rsidRPr="004B19AB">
        <w:rPr>
          <w:w w:val="95"/>
          <w:sz w:val="24"/>
        </w:rPr>
        <w:t>анализировать информацию прочитанного и прослушанного текста: выделять в нём наиболее</w:t>
      </w:r>
      <w:r w:rsidRPr="004B19AB">
        <w:rPr>
          <w:spacing w:val="1"/>
          <w:w w:val="95"/>
          <w:sz w:val="24"/>
        </w:rPr>
        <w:t xml:space="preserve"> </w:t>
      </w:r>
      <w:r w:rsidRPr="004B19AB">
        <w:rPr>
          <w:sz w:val="24"/>
        </w:rPr>
        <w:t>существенные</w:t>
      </w:r>
      <w:r w:rsidRPr="004B19AB">
        <w:rPr>
          <w:spacing w:val="-3"/>
          <w:sz w:val="24"/>
        </w:rPr>
        <w:t xml:space="preserve"> </w:t>
      </w:r>
      <w:r w:rsidRPr="004B19AB">
        <w:rPr>
          <w:sz w:val="24"/>
        </w:rPr>
        <w:t>факты.</w:t>
      </w:r>
    </w:p>
    <w:p w:rsidR="00785F46" w:rsidRPr="004B19AB" w:rsidRDefault="00785F46" w:rsidP="00A3744D">
      <w:pPr>
        <w:numPr>
          <w:ilvl w:val="0"/>
          <w:numId w:val="264"/>
        </w:numPr>
        <w:tabs>
          <w:tab w:val="left" w:pos="1157"/>
        </w:tabs>
        <w:autoSpaceDE w:val="0"/>
        <w:autoSpaceDN w:val="0"/>
        <w:spacing w:before="5" w:line="274" w:lineRule="exact"/>
        <w:ind w:hanging="181"/>
        <w:outlineLvl w:val="0"/>
        <w:rPr>
          <w:b/>
          <w:bCs/>
          <w:sz w:val="24"/>
          <w:szCs w:val="24"/>
        </w:rPr>
      </w:pPr>
      <w:r w:rsidRPr="004B19AB">
        <w:rPr>
          <w:b/>
          <w:bCs/>
          <w:sz w:val="24"/>
          <w:szCs w:val="24"/>
        </w:rPr>
        <w:t>класс</w:t>
      </w:r>
    </w:p>
    <w:p w:rsidR="00785F46" w:rsidRPr="004B19AB" w:rsidRDefault="00785F46" w:rsidP="00785F46">
      <w:pPr>
        <w:autoSpaceDE w:val="0"/>
        <w:autoSpaceDN w:val="0"/>
        <w:spacing w:line="274" w:lineRule="exact"/>
        <w:jc w:val="both"/>
        <w:rPr>
          <w:sz w:val="24"/>
        </w:rPr>
      </w:pPr>
      <w:r w:rsidRPr="004B19AB">
        <w:rPr>
          <w:spacing w:val="-1"/>
          <w:sz w:val="24"/>
        </w:rPr>
        <w:t>К</w:t>
      </w:r>
      <w:r w:rsidRPr="004B19AB">
        <w:rPr>
          <w:spacing w:val="-12"/>
          <w:sz w:val="24"/>
        </w:rPr>
        <w:t xml:space="preserve"> </w:t>
      </w:r>
      <w:r w:rsidRPr="004B19AB">
        <w:rPr>
          <w:spacing w:val="-1"/>
          <w:sz w:val="24"/>
        </w:rPr>
        <w:t>концу</w:t>
      </w:r>
      <w:r w:rsidRPr="004B19AB">
        <w:rPr>
          <w:spacing w:val="-17"/>
          <w:sz w:val="24"/>
        </w:rPr>
        <w:t xml:space="preserve"> </w:t>
      </w:r>
      <w:r w:rsidRPr="004B19AB">
        <w:rPr>
          <w:spacing w:val="-1"/>
          <w:sz w:val="24"/>
        </w:rPr>
        <w:t>обучения</w:t>
      </w:r>
      <w:r w:rsidRPr="004B19AB">
        <w:rPr>
          <w:spacing w:val="-11"/>
          <w:sz w:val="24"/>
        </w:rPr>
        <w:t xml:space="preserve"> </w:t>
      </w:r>
      <w:r w:rsidRPr="004B19AB">
        <w:rPr>
          <w:spacing w:val="-1"/>
          <w:sz w:val="24"/>
        </w:rPr>
        <w:t>во</w:t>
      </w:r>
      <w:r w:rsidRPr="004B19AB">
        <w:rPr>
          <w:spacing w:val="-12"/>
          <w:sz w:val="24"/>
        </w:rPr>
        <w:t xml:space="preserve"> </w:t>
      </w:r>
      <w:r w:rsidRPr="004B19AB">
        <w:rPr>
          <w:b/>
          <w:spacing w:val="-1"/>
          <w:sz w:val="24"/>
        </w:rPr>
        <w:t>2</w:t>
      </w:r>
      <w:r w:rsidRPr="004B19AB">
        <w:rPr>
          <w:b/>
          <w:spacing w:val="-16"/>
          <w:sz w:val="24"/>
        </w:rPr>
        <w:t xml:space="preserve"> </w:t>
      </w:r>
      <w:r w:rsidRPr="004B19AB">
        <w:rPr>
          <w:b/>
          <w:spacing w:val="-1"/>
          <w:sz w:val="24"/>
        </w:rPr>
        <w:t>классе</w:t>
      </w:r>
      <w:r w:rsidRPr="004B19AB">
        <w:rPr>
          <w:b/>
          <w:spacing w:val="-16"/>
          <w:sz w:val="24"/>
        </w:rPr>
        <w:t xml:space="preserve"> </w:t>
      </w:r>
      <w:r w:rsidRPr="004B19AB">
        <w:rPr>
          <w:spacing w:val="-1"/>
          <w:sz w:val="24"/>
        </w:rPr>
        <w:t>обучающийся</w:t>
      </w:r>
      <w:r w:rsidRPr="004B19AB">
        <w:rPr>
          <w:spacing w:val="-11"/>
          <w:sz w:val="24"/>
        </w:rPr>
        <w:t xml:space="preserve"> </w:t>
      </w:r>
      <w:r w:rsidRPr="004B19AB">
        <w:rPr>
          <w:b/>
          <w:spacing w:val="-1"/>
          <w:sz w:val="24"/>
        </w:rPr>
        <w:t>научится</w:t>
      </w:r>
      <w:r w:rsidRPr="004B19AB">
        <w:rPr>
          <w:spacing w:val="-1"/>
          <w:sz w:val="24"/>
        </w:rPr>
        <w:t>:</w:t>
      </w:r>
    </w:p>
    <w:p w:rsidR="00785F46" w:rsidRPr="004B19AB" w:rsidRDefault="00785F46" w:rsidP="00A3744D">
      <w:pPr>
        <w:numPr>
          <w:ilvl w:val="1"/>
          <w:numId w:val="264"/>
        </w:numPr>
        <w:tabs>
          <w:tab w:val="left" w:pos="1546"/>
        </w:tabs>
        <w:autoSpaceDE w:val="0"/>
        <w:autoSpaceDN w:val="0"/>
        <w:ind w:hanging="287"/>
        <w:rPr>
          <w:color w:val="221F1F"/>
          <w:sz w:val="20"/>
        </w:rPr>
      </w:pPr>
      <w:r w:rsidRPr="004B19AB">
        <w:rPr>
          <w:sz w:val="24"/>
        </w:rPr>
        <w:t>осознавать</w:t>
      </w:r>
      <w:r w:rsidRPr="004B19AB">
        <w:rPr>
          <w:spacing w:val="-10"/>
          <w:sz w:val="24"/>
        </w:rPr>
        <w:t xml:space="preserve"> </w:t>
      </w:r>
      <w:r w:rsidRPr="004B19AB">
        <w:rPr>
          <w:sz w:val="24"/>
        </w:rPr>
        <w:t>роль</w:t>
      </w:r>
      <w:r w:rsidRPr="004B19AB">
        <w:rPr>
          <w:spacing w:val="-10"/>
          <w:sz w:val="24"/>
        </w:rPr>
        <w:t xml:space="preserve"> </w:t>
      </w:r>
      <w:r w:rsidRPr="004B19AB">
        <w:rPr>
          <w:sz w:val="24"/>
        </w:rPr>
        <w:t>русского</w:t>
      </w:r>
      <w:r w:rsidRPr="004B19AB">
        <w:rPr>
          <w:spacing w:val="-10"/>
          <w:sz w:val="24"/>
        </w:rPr>
        <w:t xml:space="preserve"> </w:t>
      </w:r>
      <w:r w:rsidRPr="004B19AB">
        <w:rPr>
          <w:sz w:val="24"/>
        </w:rPr>
        <w:t>родного</w:t>
      </w:r>
      <w:r w:rsidRPr="004B19AB">
        <w:rPr>
          <w:spacing w:val="-12"/>
          <w:sz w:val="24"/>
        </w:rPr>
        <w:t xml:space="preserve"> </w:t>
      </w:r>
      <w:r w:rsidRPr="004B19AB">
        <w:rPr>
          <w:sz w:val="24"/>
        </w:rPr>
        <w:t>языка</w:t>
      </w:r>
      <w:r w:rsidRPr="004B19AB">
        <w:rPr>
          <w:spacing w:val="-12"/>
          <w:sz w:val="24"/>
        </w:rPr>
        <w:t xml:space="preserve"> </w:t>
      </w:r>
      <w:r w:rsidRPr="004B19AB">
        <w:rPr>
          <w:sz w:val="24"/>
        </w:rPr>
        <w:t>в</w:t>
      </w:r>
      <w:r w:rsidRPr="004B19AB">
        <w:rPr>
          <w:spacing w:val="-12"/>
          <w:sz w:val="24"/>
        </w:rPr>
        <w:t xml:space="preserve"> </w:t>
      </w:r>
      <w:r w:rsidRPr="004B19AB">
        <w:rPr>
          <w:sz w:val="24"/>
        </w:rPr>
        <w:t>постижении</w:t>
      </w:r>
      <w:r w:rsidRPr="004B19AB">
        <w:rPr>
          <w:spacing w:val="-12"/>
          <w:sz w:val="24"/>
        </w:rPr>
        <w:t xml:space="preserve"> </w:t>
      </w:r>
      <w:r w:rsidRPr="004B19AB">
        <w:rPr>
          <w:sz w:val="24"/>
        </w:rPr>
        <w:t>культуры</w:t>
      </w:r>
      <w:r w:rsidRPr="004B19AB">
        <w:rPr>
          <w:spacing w:val="6"/>
          <w:sz w:val="24"/>
        </w:rPr>
        <w:t xml:space="preserve"> </w:t>
      </w:r>
      <w:r w:rsidRPr="004B19AB">
        <w:rPr>
          <w:sz w:val="24"/>
        </w:rPr>
        <w:t>своего</w:t>
      </w:r>
      <w:r w:rsidRPr="004B19AB">
        <w:rPr>
          <w:spacing w:val="5"/>
          <w:sz w:val="24"/>
        </w:rPr>
        <w:t xml:space="preserve"> </w:t>
      </w:r>
      <w:r w:rsidRPr="004B19AB">
        <w:rPr>
          <w:sz w:val="24"/>
        </w:rPr>
        <w:t>народа;</w:t>
      </w:r>
    </w:p>
    <w:p w:rsidR="00785F46" w:rsidRPr="004B19AB" w:rsidRDefault="00785F46" w:rsidP="00A3744D">
      <w:pPr>
        <w:numPr>
          <w:ilvl w:val="1"/>
          <w:numId w:val="264"/>
        </w:numPr>
        <w:tabs>
          <w:tab w:val="left" w:pos="1546"/>
        </w:tabs>
        <w:autoSpaceDE w:val="0"/>
        <w:autoSpaceDN w:val="0"/>
        <w:ind w:hanging="287"/>
        <w:rPr>
          <w:color w:val="221F1F"/>
          <w:sz w:val="20"/>
        </w:rPr>
      </w:pPr>
      <w:r w:rsidRPr="004B19AB">
        <w:rPr>
          <w:sz w:val="24"/>
        </w:rPr>
        <w:t>осознавать</w:t>
      </w:r>
      <w:r w:rsidRPr="004B19AB">
        <w:rPr>
          <w:spacing w:val="-4"/>
          <w:sz w:val="24"/>
        </w:rPr>
        <w:t xml:space="preserve"> </w:t>
      </w:r>
      <w:r w:rsidRPr="004B19AB">
        <w:rPr>
          <w:sz w:val="24"/>
        </w:rPr>
        <w:t>язык</w:t>
      </w:r>
      <w:r w:rsidRPr="004B19AB">
        <w:rPr>
          <w:spacing w:val="-3"/>
          <w:sz w:val="24"/>
        </w:rPr>
        <w:t xml:space="preserve"> </w:t>
      </w:r>
      <w:r w:rsidRPr="004B19AB">
        <w:rPr>
          <w:sz w:val="24"/>
        </w:rPr>
        <w:t>как</w:t>
      </w:r>
      <w:r w:rsidRPr="004B19AB">
        <w:rPr>
          <w:spacing w:val="-1"/>
          <w:sz w:val="24"/>
        </w:rPr>
        <w:t xml:space="preserve"> </w:t>
      </w:r>
      <w:r w:rsidRPr="004B19AB">
        <w:rPr>
          <w:sz w:val="24"/>
        </w:rPr>
        <w:t>развивающееся</w:t>
      </w:r>
      <w:r w:rsidRPr="004B19AB">
        <w:rPr>
          <w:spacing w:val="-3"/>
          <w:sz w:val="24"/>
        </w:rPr>
        <w:t xml:space="preserve"> </w:t>
      </w:r>
      <w:r w:rsidRPr="004B19AB">
        <w:rPr>
          <w:sz w:val="24"/>
        </w:rPr>
        <w:t>явление,</w:t>
      </w:r>
      <w:r w:rsidRPr="004B19AB">
        <w:rPr>
          <w:spacing w:val="-4"/>
          <w:sz w:val="24"/>
        </w:rPr>
        <w:t xml:space="preserve"> </w:t>
      </w:r>
      <w:r w:rsidRPr="004B19AB">
        <w:rPr>
          <w:sz w:val="24"/>
        </w:rPr>
        <w:t>связанное</w:t>
      </w:r>
      <w:r w:rsidRPr="004B19AB">
        <w:rPr>
          <w:spacing w:val="-4"/>
          <w:sz w:val="24"/>
        </w:rPr>
        <w:t xml:space="preserve"> </w:t>
      </w:r>
      <w:r w:rsidRPr="004B19AB">
        <w:rPr>
          <w:sz w:val="24"/>
        </w:rPr>
        <w:t>с</w:t>
      </w:r>
      <w:r w:rsidRPr="004B19AB">
        <w:rPr>
          <w:spacing w:val="-3"/>
          <w:sz w:val="24"/>
        </w:rPr>
        <w:t xml:space="preserve"> </w:t>
      </w:r>
      <w:r w:rsidRPr="004B19AB">
        <w:rPr>
          <w:sz w:val="24"/>
        </w:rPr>
        <w:t>историей</w:t>
      </w:r>
      <w:r w:rsidRPr="004B19AB">
        <w:rPr>
          <w:spacing w:val="6"/>
          <w:sz w:val="24"/>
        </w:rPr>
        <w:t xml:space="preserve"> </w:t>
      </w:r>
      <w:r w:rsidRPr="004B19AB">
        <w:rPr>
          <w:sz w:val="24"/>
        </w:rPr>
        <w:t>народа;</w:t>
      </w:r>
    </w:p>
    <w:p w:rsidR="00785F46" w:rsidRPr="004B19AB" w:rsidRDefault="00785F46" w:rsidP="00A3744D">
      <w:pPr>
        <w:numPr>
          <w:ilvl w:val="1"/>
          <w:numId w:val="264"/>
        </w:numPr>
        <w:tabs>
          <w:tab w:val="left" w:pos="1546"/>
        </w:tabs>
        <w:autoSpaceDE w:val="0"/>
        <w:autoSpaceDN w:val="0"/>
        <w:ind w:right="135"/>
        <w:rPr>
          <w:color w:val="221F1F"/>
          <w:sz w:val="20"/>
        </w:rPr>
      </w:pPr>
      <w:r w:rsidRPr="004B19AB">
        <w:rPr>
          <w:spacing w:val="-1"/>
          <w:sz w:val="24"/>
        </w:rPr>
        <w:t>распознавать</w:t>
      </w:r>
      <w:r w:rsidRPr="004B19AB">
        <w:rPr>
          <w:sz w:val="24"/>
        </w:rPr>
        <w:t xml:space="preserve"> </w:t>
      </w:r>
      <w:r w:rsidRPr="004B19AB">
        <w:rPr>
          <w:spacing w:val="-1"/>
          <w:sz w:val="24"/>
        </w:rPr>
        <w:t>слова</w:t>
      </w:r>
      <w:r w:rsidRPr="004B19AB">
        <w:rPr>
          <w:sz w:val="24"/>
        </w:rPr>
        <w:t xml:space="preserve"> </w:t>
      </w:r>
      <w:r w:rsidRPr="004B19AB">
        <w:rPr>
          <w:spacing w:val="-1"/>
          <w:sz w:val="24"/>
        </w:rPr>
        <w:t>с</w:t>
      </w:r>
      <w:r w:rsidRPr="004B19AB">
        <w:rPr>
          <w:sz w:val="24"/>
        </w:rPr>
        <w:t xml:space="preserve"> </w:t>
      </w:r>
      <w:r w:rsidRPr="004B19AB">
        <w:rPr>
          <w:spacing w:val="-1"/>
          <w:sz w:val="24"/>
        </w:rPr>
        <w:t>национально-культурным</w:t>
      </w:r>
      <w:r w:rsidRPr="004B19AB">
        <w:rPr>
          <w:sz w:val="24"/>
        </w:rPr>
        <w:t xml:space="preserve"> компонентом</w:t>
      </w:r>
      <w:r w:rsidRPr="004B19AB">
        <w:rPr>
          <w:spacing w:val="1"/>
          <w:sz w:val="24"/>
        </w:rPr>
        <w:t xml:space="preserve"> </w:t>
      </w:r>
      <w:r w:rsidRPr="004B19AB">
        <w:rPr>
          <w:sz w:val="24"/>
        </w:rPr>
        <w:t>значения,</w:t>
      </w:r>
      <w:r w:rsidRPr="004B19AB">
        <w:rPr>
          <w:spacing w:val="1"/>
          <w:sz w:val="24"/>
        </w:rPr>
        <w:t xml:space="preserve"> </w:t>
      </w:r>
      <w:r w:rsidRPr="004B19AB">
        <w:rPr>
          <w:sz w:val="24"/>
        </w:rPr>
        <w:t>обозначающие</w:t>
      </w:r>
      <w:r w:rsidRPr="004B19AB">
        <w:rPr>
          <w:spacing w:val="1"/>
          <w:sz w:val="24"/>
        </w:rPr>
        <w:t xml:space="preserve"> </w:t>
      </w:r>
      <w:r w:rsidRPr="004B19AB">
        <w:rPr>
          <w:sz w:val="24"/>
        </w:rPr>
        <w:t>предметы традиционного русского быта (одежда, еда, домашняя утварь, детские забавы,</w:t>
      </w:r>
      <w:r w:rsidRPr="004B19AB">
        <w:rPr>
          <w:spacing w:val="1"/>
          <w:sz w:val="24"/>
        </w:rPr>
        <w:t xml:space="preserve"> </w:t>
      </w:r>
      <w:r w:rsidRPr="004B19AB">
        <w:rPr>
          <w:sz w:val="24"/>
        </w:rPr>
        <w:t>игры,игрушки),</w:t>
      </w:r>
      <w:r w:rsidRPr="004B19AB">
        <w:rPr>
          <w:spacing w:val="-12"/>
          <w:sz w:val="24"/>
        </w:rPr>
        <w:t xml:space="preserve"> </w:t>
      </w:r>
      <w:r w:rsidRPr="004B19AB">
        <w:rPr>
          <w:sz w:val="24"/>
        </w:rPr>
        <w:t>понимать</w:t>
      </w:r>
      <w:r w:rsidRPr="004B19AB">
        <w:rPr>
          <w:spacing w:val="-12"/>
          <w:sz w:val="24"/>
        </w:rPr>
        <w:t xml:space="preserve"> </w:t>
      </w:r>
      <w:r w:rsidRPr="004B19AB">
        <w:rPr>
          <w:sz w:val="24"/>
        </w:rPr>
        <w:t>значение</w:t>
      </w:r>
      <w:r w:rsidRPr="004B19AB">
        <w:rPr>
          <w:spacing w:val="-11"/>
          <w:sz w:val="24"/>
        </w:rPr>
        <w:t xml:space="preserve"> </w:t>
      </w:r>
      <w:r w:rsidRPr="004B19AB">
        <w:rPr>
          <w:sz w:val="24"/>
        </w:rPr>
        <w:t>устаревших</w:t>
      </w:r>
      <w:r w:rsidRPr="004B19AB">
        <w:rPr>
          <w:spacing w:val="-13"/>
          <w:sz w:val="24"/>
        </w:rPr>
        <w:t xml:space="preserve"> </w:t>
      </w:r>
      <w:r w:rsidRPr="004B19AB">
        <w:rPr>
          <w:sz w:val="24"/>
        </w:rPr>
        <w:t>слов</w:t>
      </w:r>
      <w:r w:rsidRPr="004B19AB">
        <w:rPr>
          <w:spacing w:val="-11"/>
          <w:sz w:val="24"/>
        </w:rPr>
        <w:t xml:space="preserve"> </w:t>
      </w:r>
      <w:r w:rsidRPr="004B19AB">
        <w:rPr>
          <w:sz w:val="24"/>
        </w:rPr>
        <w:t>по</w:t>
      </w:r>
      <w:r w:rsidRPr="004B19AB">
        <w:rPr>
          <w:spacing w:val="-12"/>
          <w:sz w:val="24"/>
        </w:rPr>
        <w:t xml:space="preserve"> </w:t>
      </w:r>
      <w:r w:rsidRPr="004B19AB">
        <w:rPr>
          <w:sz w:val="24"/>
        </w:rPr>
        <w:t>указанной</w:t>
      </w:r>
      <w:r w:rsidRPr="004B19AB">
        <w:rPr>
          <w:spacing w:val="-11"/>
          <w:sz w:val="24"/>
        </w:rPr>
        <w:t xml:space="preserve"> </w:t>
      </w:r>
      <w:r w:rsidRPr="004B19AB">
        <w:rPr>
          <w:sz w:val="24"/>
        </w:rPr>
        <w:t>тематике;</w:t>
      </w:r>
    </w:p>
    <w:p w:rsidR="00785F46" w:rsidRPr="004B19AB" w:rsidRDefault="00785F46" w:rsidP="00A3744D">
      <w:pPr>
        <w:numPr>
          <w:ilvl w:val="1"/>
          <w:numId w:val="264"/>
        </w:numPr>
        <w:tabs>
          <w:tab w:val="left" w:pos="1546"/>
        </w:tabs>
        <w:autoSpaceDE w:val="0"/>
        <w:autoSpaceDN w:val="0"/>
        <w:ind w:right="135"/>
        <w:rPr>
          <w:color w:val="221F1F"/>
          <w:sz w:val="20"/>
        </w:rPr>
      </w:pPr>
      <w:r w:rsidRPr="004B19AB">
        <w:rPr>
          <w:sz w:val="24"/>
        </w:rPr>
        <w:t>использовать словарные статьи учебного пособия для определения лексического значения</w:t>
      </w:r>
      <w:r w:rsidRPr="004B19AB">
        <w:rPr>
          <w:spacing w:val="-57"/>
          <w:sz w:val="24"/>
        </w:rPr>
        <w:t xml:space="preserve"> </w:t>
      </w:r>
      <w:r w:rsidRPr="004B19AB">
        <w:rPr>
          <w:sz w:val="24"/>
        </w:rPr>
        <w:t>слова;</w:t>
      </w:r>
    </w:p>
    <w:p w:rsidR="00785F46" w:rsidRPr="004B19AB" w:rsidRDefault="00785F46" w:rsidP="00A3744D">
      <w:pPr>
        <w:numPr>
          <w:ilvl w:val="1"/>
          <w:numId w:val="264"/>
        </w:numPr>
        <w:tabs>
          <w:tab w:val="left" w:pos="1546"/>
        </w:tabs>
        <w:autoSpaceDE w:val="0"/>
        <w:autoSpaceDN w:val="0"/>
        <w:ind w:right="133"/>
        <w:rPr>
          <w:color w:val="221F1F"/>
          <w:sz w:val="20"/>
        </w:rPr>
      </w:pPr>
      <w:r w:rsidRPr="004B19AB">
        <w:rPr>
          <w:sz w:val="24"/>
        </w:rPr>
        <w:t>понимать значение русских пословиц и поговорок, крылатых выражений,</w:t>
      </w:r>
      <w:r w:rsidRPr="004B19AB">
        <w:rPr>
          <w:spacing w:val="1"/>
          <w:sz w:val="24"/>
        </w:rPr>
        <w:t xml:space="preserve"> </w:t>
      </w:r>
      <w:r w:rsidRPr="004B19AB">
        <w:rPr>
          <w:sz w:val="24"/>
        </w:rPr>
        <w:t>связанных</w:t>
      </w:r>
      <w:r w:rsidRPr="004B19AB">
        <w:rPr>
          <w:spacing w:val="1"/>
          <w:sz w:val="24"/>
        </w:rPr>
        <w:t xml:space="preserve"> </w:t>
      </w:r>
      <w:r w:rsidRPr="004B19AB">
        <w:rPr>
          <w:sz w:val="24"/>
        </w:rPr>
        <w:t>с</w:t>
      </w:r>
      <w:r w:rsidRPr="004B19AB">
        <w:rPr>
          <w:spacing w:val="1"/>
          <w:sz w:val="24"/>
        </w:rPr>
        <w:t xml:space="preserve"> </w:t>
      </w:r>
      <w:r w:rsidRPr="004B19AB">
        <w:rPr>
          <w:sz w:val="24"/>
        </w:rPr>
        <w:t>изученными</w:t>
      </w:r>
      <w:r w:rsidRPr="004B19AB">
        <w:rPr>
          <w:spacing w:val="1"/>
          <w:sz w:val="24"/>
        </w:rPr>
        <w:t xml:space="preserve"> </w:t>
      </w:r>
      <w:r w:rsidRPr="004B19AB">
        <w:rPr>
          <w:sz w:val="24"/>
        </w:rPr>
        <w:t>темами;</w:t>
      </w:r>
      <w:r w:rsidRPr="004B19AB">
        <w:rPr>
          <w:spacing w:val="1"/>
          <w:sz w:val="24"/>
        </w:rPr>
        <w:t xml:space="preserve"> </w:t>
      </w:r>
      <w:r w:rsidRPr="004B19AB">
        <w:rPr>
          <w:sz w:val="24"/>
        </w:rPr>
        <w:t>правильно</w:t>
      </w:r>
      <w:r w:rsidRPr="004B19AB">
        <w:rPr>
          <w:spacing w:val="1"/>
          <w:sz w:val="24"/>
        </w:rPr>
        <w:t xml:space="preserve"> </w:t>
      </w:r>
      <w:r w:rsidRPr="004B19AB">
        <w:rPr>
          <w:sz w:val="24"/>
        </w:rPr>
        <w:t>употреблять</w:t>
      </w:r>
      <w:r w:rsidRPr="004B19AB">
        <w:rPr>
          <w:spacing w:val="1"/>
          <w:sz w:val="24"/>
        </w:rPr>
        <w:t xml:space="preserve"> </w:t>
      </w:r>
      <w:r w:rsidRPr="004B19AB">
        <w:rPr>
          <w:sz w:val="24"/>
        </w:rPr>
        <w:t>их</w:t>
      </w:r>
      <w:r w:rsidRPr="004B19AB">
        <w:rPr>
          <w:spacing w:val="1"/>
          <w:sz w:val="24"/>
        </w:rPr>
        <w:t xml:space="preserve"> </w:t>
      </w:r>
      <w:r w:rsidRPr="004B19AB">
        <w:rPr>
          <w:sz w:val="24"/>
        </w:rPr>
        <w:t>в</w:t>
      </w:r>
      <w:r w:rsidRPr="004B19AB">
        <w:rPr>
          <w:spacing w:val="1"/>
          <w:sz w:val="24"/>
        </w:rPr>
        <w:t xml:space="preserve"> </w:t>
      </w:r>
      <w:r w:rsidRPr="004B19AB">
        <w:rPr>
          <w:sz w:val="24"/>
        </w:rPr>
        <w:t>современных</w:t>
      </w:r>
      <w:r w:rsidRPr="004B19AB">
        <w:rPr>
          <w:spacing w:val="1"/>
          <w:sz w:val="24"/>
        </w:rPr>
        <w:t xml:space="preserve"> </w:t>
      </w:r>
      <w:r w:rsidRPr="004B19AB">
        <w:rPr>
          <w:sz w:val="24"/>
        </w:rPr>
        <w:t>ситуациях</w:t>
      </w:r>
      <w:r w:rsidRPr="004B19AB">
        <w:rPr>
          <w:spacing w:val="1"/>
          <w:sz w:val="24"/>
        </w:rPr>
        <w:t xml:space="preserve"> </w:t>
      </w:r>
      <w:r w:rsidRPr="004B19AB">
        <w:rPr>
          <w:sz w:val="24"/>
        </w:rPr>
        <w:t>речевого</w:t>
      </w:r>
      <w:r w:rsidRPr="004B19AB">
        <w:rPr>
          <w:spacing w:val="1"/>
          <w:sz w:val="24"/>
        </w:rPr>
        <w:t xml:space="preserve"> </w:t>
      </w:r>
      <w:r w:rsidRPr="004B19AB">
        <w:rPr>
          <w:sz w:val="24"/>
        </w:rPr>
        <w:t>общ</w:t>
      </w:r>
      <w:r w:rsidRPr="004B19AB">
        <w:rPr>
          <w:sz w:val="24"/>
        </w:rPr>
        <w:t>е</w:t>
      </w:r>
      <w:r w:rsidRPr="004B19AB">
        <w:rPr>
          <w:sz w:val="24"/>
        </w:rPr>
        <w:t>ния;</w:t>
      </w:r>
    </w:p>
    <w:p w:rsidR="00785F46" w:rsidRPr="004B19AB" w:rsidRDefault="00785F46" w:rsidP="00A3744D">
      <w:pPr>
        <w:numPr>
          <w:ilvl w:val="1"/>
          <w:numId w:val="264"/>
        </w:numPr>
        <w:tabs>
          <w:tab w:val="left" w:pos="1546"/>
        </w:tabs>
        <w:autoSpaceDE w:val="0"/>
        <w:autoSpaceDN w:val="0"/>
        <w:spacing w:before="1"/>
        <w:ind w:right="137"/>
        <w:rPr>
          <w:color w:val="221F1F"/>
          <w:sz w:val="20"/>
        </w:rPr>
      </w:pPr>
      <w:r w:rsidRPr="004B19AB">
        <w:rPr>
          <w:sz w:val="24"/>
        </w:rPr>
        <w:t>понимать</w:t>
      </w:r>
      <w:r w:rsidRPr="004B19AB">
        <w:rPr>
          <w:spacing w:val="1"/>
          <w:sz w:val="24"/>
        </w:rPr>
        <w:t xml:space="preserve"> </w:t>
      </w:r>
      <w:r w:rsidRPr="004B19AB">
        <w:rPr>
          <w:sz w:val="24"/>
        </w:rPr>
        <w:t>значение</w:t>
      </w:r>
      <w:r w:rsidRPr="004B19AB">
        <w:rPr>
          <w:spacing w:val="1"/>
          <w:sz w:val="24"/>
        </w:rPr>
        <w:t xml:space="preserve"> </w:t>
      </w:r>
      <w:r w:rsidRPr="004B19AB">
        <w:rPr>
          <w:sz w:val="24"/>
        </w:rPr>
        <w:t>фразеологических</w:t>
      </w:r>
      <w:r w:rsidRPr="004B19AB">
        <w:rPr>
          <w:spacing w:val="1"/>
          <w:sz w:val="24"/>
        </w:rPr>
        <w:t xml:space="preserve"> </w:t>
      </w:r>
      <w:r w:rsidRPr="004B19AB">
        <w:rPr>
          <w:sz w:val="24"/>
        </w:rPr>
        <w:t>оборотов,</w:t>
      </w:r>
      <w:r w:rsidRPr="004B19AB">
        <w:rPr>
          <w:spacing w:val="1"/>
          <w:sz w:val="24"/>
        </w:rPr>
        <w:t xml:space="preserve"> </w:t>
      </w:r>
      <w:r w:rsidRPr="004B19AB">
        <w:rPr>
          <w:sz w:val="24"/>
        </w:rPr>
        <w:t>отражающих</w:t>
      </w:r>
      <w:r w:rsidRPr="004B19AB">
        <w:rPr>
          <w:spacing w:val="1"/>
          <w:sz w:val="24"/>
        </w:rPr>
        <w:t xml:space="preserve"> </w:t>
      </w:r>
      <w:r w:rsidRPr="004B19AB">
        <w:rPr>
          <w:sz w:val="24"/>
        </w:rPr>
        <w:t>русскую</w:t>
      </w:r>
      <w:r w:rsidRPr="004B19AB">
        <w:rPr>
          <w:spacing w:val="1"/>
          <w:sz w:val="24"/>
        </w:rPr>
        <w:t xml:space="preserve"> </w:t>
      </w:r>
      <w:r w:rsidRPr="004B19AB">
        <w:rPr>
          <w:sz w:val="24"/>
        </w:rPr>
        <w:t>культуру,</w:t>
      </w:r>
      <w:r w:rsidRPr="004B19AB">
        <w:rPr>
          <w:spacing w:val="1"/>
          <w:sz w:val="24"/>
        </w:rPr>
        <w:t xml:space="preserve"> </w:t>
      </w:r>
      <w:r w:rsidRPr="004B19AB">
        <w:rPr>
          <w:sz w:val="24"/>
        </w:rPr>
        <w:t>ментал</w:t>
      </w:r>
      <w:r w:rsidRPr="004B19AB">
        <w:rPr>
          <w:sz w:val="24"/>
        </w:rPr>
        <w:t>и</w:t>
      </w:r>
      <w:r w:rsidRPr="004B19AB">
        <w:rPr>
          <w:sz w:val="24"/>
        </w:rPr>
        <w:t>тет русского народа, элементы русского традиционного быта (в рамках изученных</w:t>
      </w:r>
      <w:r w:rsidRPr="004B19AB">
        <w:rPr>
          <w:spacing w:val="-57"/>
          <w:sz w:val="24"/>
        </w:rPr>
        <w:t xml:space="preserve"> </w:t>
      </w:r>
      <w:r w:rsidRPr="004B19AB">
        <w:rPr>
          <w:w w:val="95"/>
          <w:sz w:val="24"/>
        </w:rPr>
        <w:t>тем);осознавать</w:t>
      </w:r>
      <w:r w:rsidRPr="004B19AB">
        <w:rPr>
          <w:spacing w:val="6"/>
          <w:w w:val="95"/>
          <w:sz w:val="24"/>
        </w:rPr>
        <w:t xml:space="preserve"> </w:t>
      </w:r>
      <w:r w:rsidRPr="004B19AB">
        <w:rPr>
          <w:w w:val="95"/>
          <w:sz w:val="24"/>
        </w:rPr>
        <w:t>уместность</w:t>
      </w:r>
      <w:r w:rsidRPr="004B19AB">
        <w:rPr>
          <w:spacing w:val="6"/>
          <w:w w:val="95"/>
          <w:sz w:val="24"/>
        </w:rPr>
        <w:t xml:space="preserve"> </w:t>
      </w:r>
      <w:r w:rsidRPr="004B19AB">
        <w:rPr>
          <w:w w:val="95"/>
          <w:sz w:val="24"/>
        </w:rPr>
        <w:t>их</w:t>
      </w:r>
      <w:r w:rsidRPr="004B19AB">
        <w:rPr>
          <w:spacing w:val="6"/>
          <w:w w:val="95"/>
          <w:sz w:val="24"/>
        </w:rPr>
        <w:t xml:space="preserve"> </w:t>
      </w:r>
      <w:r w:rsidRPr="004B19AB">
        <w:rPr>
          <w:w w:val="95"/>
          <w:sz w:val="24"/>
        </w:rPr>
        <w:t>употребления</w:t>
      </w:r>
      <w:r w:rsidRPr="004B19AB">
        <w:rPr>
          <w:spacing w:val="7"/>
          <w:w w:val="95"/>
          <w:sz w:val="24"/>
        </w:rPr>
        <w:t xml:space="preserve"> </w:t>
      </w:r>
      <w:r w:rsidRPr="004B19AB">
        <w:rPr>
          <w:w w:val="95"/>
          <w:sz w:val="24"/>
        </w:rPr>
        <w:t>в</w:t>
      </w:r>
      <w:r w:rsidRPr="004B19AB">
        <w:rPr>
          <w:spacing w:val="12"/>
          <w:w w:val="95"/>
          <w:sz w:val="24"/>
        </w:rPr>
        <w:t xml:space="preserve"> </w:t>
      </w:r>
      <w:r w:rsidRPr="004B19AB">
        <w:rPr>
          <w:w w:val="95"/>
          <w:sz w:val="24"/>
        </w:rPr>
        <w:t>современных</w:t>
      </w:r>
      <w:r w:rsidRPr="004B19AB">
        <w:rPr>
          <w:spacing w:val="6"/>
          <w:w w:val="95"/>
          <w:sz w:val="24"/>
        </w:rPr>
        <w:t xml:space="preserve"> </w:t>
      </w:r>
      <w:r w:rsidRPr="004B19AB">
        <w:rPr>
          <w:w w:val="95"/>
          <w:sz w:val="24"/>
        </w:rPr>
        <w:t>ситуациях</w:t>
      </w:r>
      <w:r w:rsidRPr="004B19AB">
        <w:rPr>
          <w:spacing w:val="22"/>
          <w:w w:val="95"/>
          <w:sz w:val="24"/>
        </w:rPr>
        <w:t xml:space="preserve"> </w:t>
      </w:r>
      <w:r w:rsidRPr="004B19AB">
        <w:rPr>
          <w:w w:val="95"/>
          <w:sz w:val="24"/>
        </w:rPr>
        <w:t>речевого</w:t>
      </w:r>
      <w:r w:rsidRPr="004B19AB">
        <w:rPr>
          <w:spacing w:val="21"/>
          <w:w w:val="95"/>
          <w:sz w:val="24"/>
        </w:rPr>
        <w:t xml:space="preserve"> </w:t>
      </w:r>
      <w:r w:rsidRPr="004B19AB">
        <w:rPr>
          <w:w w:val="95"/>
          <w:sz w:val="24"/>
        </w:rPr>
        <w:t>общения;</w:t>
      </w:r>
    </w:p>
    <w:p w:rsidR="00785F46" w:rsidRPr="004B19AB" w:rsidRDefault="00785F46" w:rsidP="00A3744D">
      <w:pPr>
        <w:numPr>
          <w:ilvl w:val="1"/>
          <w:numId w:val="264"/>
        </w:numPr>
        <w:tabs>
          <w:tab w:val="left" w:pos="1546"/>
        </w:tabs>
        <w:autoSpaceDE w:val="0"/>
        <w:autoSpaceDN w:val="0"/>
        <w:ind w:hanging="287"/>
        <w:rPr>
          <w:color w:val="221F1F"/>
          <w:sz w:val="20"/>
        </w:rPr>
      </w:pPr>
      <w:r w:rsidRPr="004B19AB">
        <w:rPr>
          <w:sz w:val="24"/>
        </w:rPr>
        <w:t>произносить</w:t>
      </w:r>
      <w:r w:rsidRPr="004B19AB">
        <w:rPr>
          <w:spacing w:val="-3"/>
          <w:sz w:val="24"/>
        </w:rPr>
        <w:t xml:space="preserve"> </w:t>
      </w:r>
      <w:r w:rsidRPr="004B19AB">
        <w:rPr>
          <w:sz w:val="24"/>
        </w:rPr>
        <w:t>слова</w:t>
      </w:r>
      <w:r w:rsidRPr="004B19AB">
        <w:rPr>
          <w:spacing w:val="-5"/>
          <w:sz w:val="24"/>
        </w:rPr>
        <w:t xml:space="preserve"> </w:t>
      </w:r>
      <w:r w:rsidRPr="004B19AB">
        <w:rPr>
          <w:sz w:val="24"/>
        </w:rPr>
        <w:t>с</w:t>
      </w:r>
      <w:r w:rsidRPr="004B19AB">
        <w:rPr>
          <w:spacing w:val="-4"/>
          <w:sz w:val="24"/>
        </w:rPr>
        <w:t xml:space="preserve"> </w:t>
      </w:r>
      <w:r w:rsidRPr="004B19AB">
        <w:rPr>
          <w:sz w:val="24"/>
        </w:rPr>
        <w:t>правильным</w:t>
      </w:r>
      <w:r w:rsidRPr="004B19AB">
        <w:rPr>
          <w:spacing w:val="-2"/>
          <w:sz w:val="24"/>
        </w:rPr>
        <w:t xml:space="preserve"> </w:t>
      </w:r>
      <w:r w:rsidRPr="004B19AB">
        <w:rPr>
          <w:sz w:val="24"/>
        </w:rPr>
        <w:t>ударением</w:t>
      </w:r>
      <w:r w:rsidRPr="004B19AB">
        <w:rPr>
          <w:spacing w:val="-4"/>
          <w:sz w:val="24"/>
        </w:rPr>
        <w:t xml:space="preserve"> </w:t>
      </w:r>
      <w:r w:rsidRPr="004B19AB">
        <w:rPr>
          <w:sz w:val="24"/>
        </w:rPr>
        <w:t>(в</w:t>
      </w:r>
      <w:r w:rsidRPr="004B19AB">
        <w:rPr>
          <w:spacing w:val="-2"/>
          <w:sz w:val="24"/>
        </w:rPr>
        <w:t xml:space="preserve"> </w:t>
      </w:r>
      <w:r w:rsidRPr="004B19AB">
        <w:rPr>
          <w:sz w:val="24"/>
        </w:rPr>
        <w:t>рамках</w:t>
      </w:r>
      <w:r w:rsidRPr="004B19AB">
        <w:rPr>
          <w:spacing w:val="-1"/>
          <w:sz w:val="24"/>
        </w:rPr>
        <w:t xml:space="preserve"> </w:t>
      </w:r>
      <w:r w:rsidRPr="004B19AB">
        <w:rPr>
          <w:sz w:val="24"/>
        </w:rPr>
        <w:t>изученного);</w:t>
      </w:r>
    </w:p>
    <w:p w:rsidR="00785F46" w:rsidRPr="004B19AB" w:rsidRDefault="00785F46" w:rsidP="00A3744D">
      <w:pPr>
        <w:numPr>
          <w:ilvl w:val="1"/>
          <w:numId w:val="264"/>
        </w:numPr>
        <w:tabs>
          <w:tab w:val="left" w:pos="1546"/>
        </w:tabs>
        <w:autoSpaceDE w:val="0"/>
        <w:autoSpaceDN w:val="0"/>
        <w:ind w:hanging="287"/>
        <w:rPr>
          <w:color w:val="221F1F"/>
          <w:sz w:val="20"/>
        </w:rPr>
      </w:pPr>
      <w:r w:rsidRPr="004B19AB">
        <w:rPr>
          <w:sz w:val="24"/>
        </w:rPr>
        <w:t>осознавать</w:t>
      </w:r>
      <w:r w:rsidRPr="004B19AB">
        <w:rPr>
          <w:spacing w:val="-10"/>
          <w:sz w:val="24"/>
        </w:rPr>
        <w:t xml:space="preserve"> </w:t>
      </w:r>
      <w:r w:rsidRPr="004B19AB">
        <w:rPr>
          <w:sz w:val="24"/>
        </w:rPr>
        <w:t>смыслоразличительную</w:t>
      </w:r>
      <w:r w:rsidRPr="004B19AB">
        <w:rPr>
          <w:spacing w:val="-8"/>
          <w:sz w:val="24"/>
        </w:rPr>
        <w:t xml:space="preserve"> </w:t>
      </w:r>
      <w:r w:rsidRPr="004B19AB">
        <w:rPr>
          <w:sz w:val="24"/>
        </w:rPr>
        <w:t>роль</w:t>
      </w:r>
      <w:r w:rsidRPr="004B19AB">
        <w:rPr>
          <w:spacing w:val="-7"/>
          <w:sz w:val="24"/>
        </w:rPr>
        <w:t xml:space="preserve"> </w:t>
      </w:r>
      <w:r w:rsidRPr="004B19AB">
        <w:rPr>
          <w:sz w:val="24"/>
        </w:rPr>
        <w:t>ударения</w:t>
      </w:r>
      <w:r w:rsidRPr="004B19AB">
        <w:rPr>
          <w:spacing w:val="-10"/>
          <w:sz w:val="24"/>
        </w:rPr>
        <w:t xml:space="preserve"> </w:t>
      </w:r>
      <w:r w:rsidRPr="004B19AB">
        <w:rPr>
          <w:sz w:val="24"/>
        </w:rPr>
        <w:t>на</w:t>
      </w:r>
      <w:r w:rsidRPr="004B19AB">
        <w:rPr>
          <w:spacing w:val="-14"/>
          <w:sz w:val="24"/>
        </w:rPr>
        <w:t xml:space="preserve"> </w:t>
      </w:r>
      <w:r w:rsidRPr="004B19AB">
        <w:rPr>
          <w:sz w:val="24"/>
        </w:rPr>
        <w:t>примере</w:t>
      </w:r>
      <w:r w:rsidRPr="004B19AB">
        <w:rPr>
          <w:spacing w:val="3"/>
          <w:sz w:val="24"/>
        </w:rPr>
        <w:t xml:space="preserve"> </w:t>
      </w:r>
      <w:r w:rsidRPr="004B19AB">
        <w:rPr>
          <w:sz w:val="24"/>
        </w:rPr>
        <w:t>омографов;</w:t>
      </w:r>
    </w:p>
    <w:p w:rsidR="00785F46" w:rsidRPr="004B19AB" w:rsidRDefault="00785F46" w:rsidP="00A3744D">
      <w:pPr>
        <w:numPr>
          <w:ilvl w:val="1"/>
          <w:numId w:val="264"/>
        </w:numPr>
        <w:tabs>
          <w:tab w:val="left" w:pos="1546"/>
        </w:tabs>
        <w:autoSpaceDE w:val="0"/>
        <w:autoSpaceDN w:val="0"/>
        <w:ind w:right="139"/>
        <w:rPr>
          <w:color w:val="221F1F"/>
          <w:sz w:val="20"/>
        </w:rPr>
      </w:pPr>
      <w:r w:rsidRPr="004B19AB">
        <w:rPr>
          <w:sz w:val="24"/>
        </w:rPr>
        <w:t>соблюдать</w:t>
      </w:r>
      <w:r w:rsidRPr="004B19AB">
        <w:rPr>
          <w:spacing w:val="1"/>
          <w:sz w:val="24"/>
        </w:rPr>
        <w:t xml:space="preserve"> </w:t>
      </w:r>
      <w:r w:rsidRPr="004B19AB">
        <w:rPr>
          <w:sz w:val="24"/>
        </w:rPr>
        <w:t>основные лексические нормы</w:t>
      </w:r>
      <w:r w:rsidRPr="004B19AB">
        <w:rPr>
          <w:spacing w:val="1"/>
          <w:sz w:val="24"/>
        </w:rPr>
        <w:t xml:space="preserve"> </w:t>
      </w:r>
      <w:r w:rsidRPr="004B19AB">
        <w:rPr>
          <w:sz w:val="24"/>
        </w:rPr>
        <w:t>современного</w:t>
      </w:r>
      <w:r w:rsidRPr="004B19AB">
        <w:rPr>
          <w:spacing w:val="1"/>
          <w:sz w:val="24"/>
        </w:rPr>
        <w:t xml:space="preserve"> </w:t>
      </w:r>
      <w:r w:rsidRPr="004B19AB">
        <w:rPr>
          <w:sz w:val="24"/>
        </w:rPr>
        <w:t>русского</w:t>
      </w:r>
      <w:r w:rsidRPr="004B19AB">
        <w:rPr>
          <w:spacing w:val="1"/>
          <w:sz w:val="24"/>
        </w:rPr>
        <w:t xml:space="preserve"> </w:t>
      </w:r>
      <w:r w:rsidRPr="004B19AB">
        <w:rPr>
          <w:sz w:val="24"/>
        </w:rPr>
        <w:t>литературного</w:t>
      </w:r>
      <w:r w:rsidRPr="004B19AB">
        <w:rPr>
          <w:spacing w:val="1"/>
          <w:sz w:val="24"/>
        </w:rPr>
        <w:t xml:space="preserve"> </w:t>
      </w:r>
      <w:r w:rsidRPr="004B19AB">
        <w:rPr>
          <w:sz w:val="24"/>
        </w:rPr>
        <w:t>языка:</w:t>
      </w:r>
      <w:r w:rsidRPr="004B19AB">
        <w:rPr>
          <w:spacing w:val="1"/>
          <w:sz w:val="24"/>
        </w:rPr>
        <w:t xml:space="preserve"> </w:t>
      </w:r>
      <w:r w:rsidRPr="004B19AB">
        <w:rPr>
          <w:sz w:val="24"/>
        </w:rPr>
        <w:t>выбирать из нескольких возможных слов то слово, которое наиболее точно соответствует</w:t>
      </w:r>
      <w:r w:rsidRPr="004B19AB">
        <w:rPr>
          <w:spacing w:val="1"/>
          <w:sz w:val="24"/>
        </w:rPr>
        <w:t xml:space="preserve"> </w:t>
      </w:r>
      <w:r w:rsidRPr="004B19AB">
        <w:rPr>
          <w:sz w:val="24"/>
        </w:rPr>
        <w:t>обозначаемому</w:t>
      </w:r>
      <w:r w:rsidRPr="004B19AB">
        <w:rPr>
          <w:spacing w:val="-11"/>
          <w:sz w:val="24"/>
        </w:rPr>
        <w:t xml:space="preserve"> </w:t>
      </w:r>
      <w:r w:rsidRPr="004B19AB">
        <w:rPr>
          <w:sz w:val="24"/>
        </w:rPr>
        <w:t>предмету</w:t>
      </w:r>
      <w:r w:rsidRPr="004B19AB">
        <w:rPr>
          <w:spacing w:val="-11"/>
          <w:sz w:val="24"/>
        </w:rPr>
        <w:t xml:space="preserve"> </w:t>
      </w:r>
      <w:r w:rsidRPr="004B19AB">
        <w:rPr>
          <w:sz w:val="24"/>
        </w:rPr>
        <w:t>или</w:t>
      </w:r>
      <w:r w:rsidRPr="004B19AB">
        <w:rPr>
          <w:spacing w:val="-10"/>
          <w:sz w:val="24"/>
        </w:rPr>
        <w:t xml:space="preserve"> </w:t>
      </w:r>
      <w:r w:rsidRPr="004B19AB">
        <w:rPr>
          <w:sz w:val="24"/>
        </w:rPr>
        <w:t>явлению</w:t>
      </w:r>
      <w:r w:rsidRPr="004B19AB">
        <w:rPr>
          <w:spacing w:val="-9"/>
          <w:sz w:val="24"/>
        </w:rPr>
        <w:t xml:space="preserve"> </w:t>
      </w:r>
      <w:r w:rsidRPr="004B19AB">
        <w:rPr>
          <w:sz w:val="24"/>
        </w:rPr>
        <w:t>реальной</w:t>
      </w:r>
      <w:r w:rsidRPr="004B19AB">
        <w:rPr>
          <w:spacing w:val="-9"/>
          <w:sz w:val="24"/>
        </w:rPr>
        <w:t xml:space="preserve"> </w:t>
      </w:r>
      <w:r w:rsidRPr="004B19AB">
        <w:rPr>
          <w:sz w:val="24"/>
        </w:rPr>
        <w:t>действительности;</w:t>
      </w:r>
    </w:p>
    <w:p w:rsidR="00785F46" w:rsidRPr="004B19AB" w:rsidRDefault="00785F46" w:rsidP="00A3744D">
      <w:pPr>
        <w:numPr>
          <w:ilvl w:val="1"/>
          <w:numId w:val="264"/>
        </w:numPr>
        <w:tabs>
          <w:tab w:val="left" w:pos="1546"/>
        </w:tabs>
        <w:autoSpaceDE w:val="0"/>
        <w:autoSpaceDN w:val="0"/>
        <w:ind w:hanging="287"/>
        <w:rPr>
          <w:color w:val="221F1F"/>
          <w:sz w:val="20"/>
        </w:rPr>
      </w:pPr>
      <w:r w:rsidRPr="004B19AB">
        <w:rPr>
          <w:sz w:val="24"/>
        </w:rPr>
        <w:t>проводить</w:t>
      </w:r>
      <w:r w:rsidRPr="004B19AB">
        <w:rPr>
          <w:spacing w:val="-4"/>
          <w:sz w:val="24"/>
        </w:rPr>
        <w:t xml:space="preserve"> </w:t>
      </w:r>
      <w:r w:rsidRPr="004B19AB">
        <w:rPr>
          <w:sz w:val="24"/>
        </w:rPr>
        <w:t>синонимические</w:t>
      </w:r>
      <w:r w:rsidRPr="004B19AB">
        <w:rPr>
          <w:spacing w:val="-5"/>
          <w:sz w:val="24"/>
        </w:rPr>
        <w:t xml:space="preserve"> </w:t>
      </w:r>
      <w:r w:rsidRPr="004B19AB">
        <w:rPr>
          <w:sz w:val="24"/>
        </w:rPr>
        <w:t>замены</w:t>
      </w:r>
      <w:r w:rsidRPr="004B19AB">
        <w:rPr>
          <w:spacing w:val="-4"/>
          <w:sz w:val="24"/>
        </w:rPr>
        <w:t xml:space="preserve"> </w:t>
      </w:r>
      <w:r w:rsidRPr="004B19AB">
        <w:rPr>
          <w:sz w:val="24"/>
        </w:rPr>
        <w:t>с</w:t>
      </w:r>
      <w:r w:rsidRPr="004B19AB">
        <w:rPr>
          <w:spacing w:val="-1"/>
          <w:sz w:val="24"/>
        </w:rPr>
        <w:t xml:space="preserve"> </w:t>
      </w:r>
      <w:r w:rsidRPr="004B19AB">
        <w:rPr>
          <w:sz w:val="24"/>
        </w:rPr>
        <w:t>учётом</w:t>
      </w:r>
      <w:r w:rsidRPr="004B19AB">
        <w:rPr>
          <w:spacing w:val="-4"/>
          <w:sz w:val="24"/>
        </w:rPr>
        <w:t xml:space="preserve"> </w:t>
      </w:r>
      <w:r w:rsidRPr="004B19AB">
        <w:rPr>
          <w:sz w:val="24"/>
        </w:rPr>
        <w:t>особенностей</w:t>
      </w:r>
      <w:r w:rsidRPr="004B19AB">
        <w:rPr>
          <w:spacing w:val="2"/>
          <w:sz w:val="24"/>
        </w:rPr>
        <w:t xml:space="preserve"> </w:t>
      </w:r>
      <w:r w:rsidRPr="004B19AB">
        <w:rPr>
          <w:sz w:val="24"/>
        </w:rPr>
        <w:t>текста;</w:t>
      </w:r>
    </w:p>
    <w:p w:rsidR="00785F46" w:rsidRPr="004B19AB" w:rsidRDefault="00785F46" w:rsidP="00A3744D">
      <w:pPr>
        <w:numPr>
          <w:ilvl w:val="1"/>
          <w:numId w:val="264"/>
        </w:numPr>
        <w:tabs>
          <w:tab w:val="left" w:pos="1546"/>
        </w:tabs>
        <w:autoSpaceDE w:val="0"/>
        <w:autoSpaceDN w:val="0"/>
        <w:ind w:right="135"/>
        <w:rPr>
          <w:color w:val="221F1F"/>
          <w:sz w:val="20"/>
        </w:rPr>
      </w:pPr>
      <w:r w:rsidRPr="004B19AB">
        <w:rPr>
          <w:sz w:val="24"/>
        </w:rPr>
        <w:t>пользоваться</w:t>
      </w:r>
      <w:r w:rsidRPr="004B19AB">
        <w:rPr>
          <w:spacing w:val="48"/>
          <w:sz w:val="24"/>
        </w:rPr>
        <w:t xml:space="preserve"> </w:t>
      </w:r>
      <w:r w:rsidRPr="004B19AB">
        <w:rPr>
          <w:sz w:val="24"/>
        </w:rPr>
        <w:t>учебными</w:t>
      </w:r>
      <w:r w:rsidRPr="004B19AB">
        <w:rPr>
          <w:spacing w:val="49"/>
          <w:sz w:val="24"/>
        </w:rPr>
        <w:t xml:space="preserve"> </w:t>
      </w:r>
      <w:r w:rsidRPr="004B19AB">
        <w:rPr>
          <w:sz w:val="24"/>
        </w:rPr>
        <w:t>толковыми</w:t>
      </w:r>
      <w:r w:rsidRPr="004B19AB">
        <w:rPr>
          <w:spacing w:val="48"/>
          <w:sz w:val="24"/>
        </w:rPr>
        <w:t xml:space="preserve"> </w:t>
      </w:r>
      <w:r w:rsidRPr="004B19AB">
        <w:rPr>
          <w:sz w:val="24"/>
        </w:rPr>
        <w:t>словарями</w:t>
      </w:r>
      <w:r w:rsidRPr="004B19AB">
        <w:rPr>
          <w:spacing w:val="48"/>
          <w:sz w:val="24"/>
        </w:rPr>
        <w:t xml:space="preserve"> </w:t>
      </w:r>
      <w:r w:rsidRPr="004B19AB">
        <w:rPr>
          <w:sz w:val="24"/>
        </w:rPr>
        <w:t>для</w:t>
      </w:r>
      <w:r w:rsidRPr="004B19AB">
        <w:rPr>
          <w:spacing w:val="46"/>
          <w:sz w:val="24"/>
        </w:rPr>
        <w:t xml:space="preserve"> </w:t>
      </w:r>
      <w:r w:rsidRPr="004B19AB">
        <w:rPr>
          <w:sz w:val="24"/>
        </w:rPr>
        <w:t>определения</w:t>
      </w:r>
      <w:r w:rsidRPr="004B19AB">
        <w:rPr>
          <w:spacing w:val="4"/>
          <w:sz w:val="24"/>
        </w:rPr>
        <w:t xml:space="preserve"> </w:t>
      </w:r>
      <w:r w:rsidRPr="004B19AB">
        <w:rPr>
          <w:sz w:val="24"/>
        </w:rPr>
        <w:t>лексического</w:t>
      </w:r>
      <w:r w:rsidRPr="004B19AB">
        <w:rPr>
          <w:spacing w:val="3"/>
          <w:sz w:val="24"/>
        </w:rPr>
        <w:t xml:space="preserve"> </w:t>
      </w:r>
      <w:r w:rsidRPr="004B19AB">
        <w:rPr>
          <w:sz w:val="24"/>
        </w:rPr>
        <w:t>значения</w:t>
      </w:r>
      <w:r w:rsidRPr="004B19AB">
        <w:rPr>
          <w:spacing w:val="-57"/>
          <w:sz w:val="24"/>
        </w:rPr>
        <w:t xml:space="preserve"> </w:t>
      </w:r>
      <w:r w:rsidRPr="004B19AB">
        <w:rPr>
          <w:sz w:val="24"/>
        </w:rPr>
        <w:t>слова;</w:t>
      </w:r>
    </w:p>
    <w:p w:rsidR="00785F46" w:rsidRPr="004B19AB" w:rsidRDefault="00785F46" w:rsidP="00A3744D">
      <w:pPr>
        <w:numPr>
          <w:ilvl w:val="1"/>
          <w:numId w:val="264"/>
        </w:numPr>
        <w:tabs>
          <w:tab w:val="left" w:pos="1546"/>
        </w:tabs>
        <w:autoSpaceDE w:val="0"/>
        <w:autoSpaceDN w:val="0"/>
        <w:ind w:right="138"/>
        <w:rPr>
          <w:color w:val="221F1F"/>
          <w:sz w:val="20"/>
        </w:rPr>
      </w:pPr>
      <w:r w:rsidRPr="004B19AB">
        <w:rPr>
          <w:sz w:val="24"/>
        </w:rPr>
        <w:t>пользоваться учебными фразеологическими словарями, учебными словарями синонимов и</w:t>
      </w:r>
      <w:r w:rsidRPr="004B19AB">
        <w:rPr>
          <w:spacing w:val="-57"/>
          <w:sz w:val="24"/>
        </w:rPr>
        <w:t xml:space="preserve"> </w:t>
      </w:r>
      <w:r w:rsidRPr="004B19AB">
        <w:rPr>
          <w:sz w:val="24"/>
        </w:rPr>
        <w:t>антонимов</w:t>
      </w:r>
      <w:r w:rsidRPr="004B19AB">
        <w:rPr>
          <w:spacing w:val="-5"/>
          <w:sz w:val="24"/>
        </w:rPr>
        <w:t xml:space="preserve"> </w:t>
      </w:r>
      <w:r w:rsidRPr="004B19AB">
        <w:rPr>
          <w:sz w:val="24"/>
        </w:rPr>
        <w:t>для</w:t>
      </w:r>
      <w:r w:rsidRPr="004B19AB">
        <w:rPr>
          <w:spacing w:val="-5"/>
          <w:sz w:val="24"/>
        </w:rPr>
        <w:t xml:space="preserve"> </w:t>
      </w:r>
      <w:r w:rsidRPr="004B19AB">
        <w:rPr>
          <w:sz w:val="24"/>
        </w:rPr>
        <w:t>уточнения</w:t>
      </w:r>
      <w:r w:rsidRPr="004B19AB">
        <w:rPr>
          <w:spacing w:val="-3"/>
          <w:sz w:val="24"/>
        </w:rPr>
        <w:t xml:space="preserve"> </w:t>
      </w:r>
      <w:r w:rsidRPr="004B19AB">
        <w:rPr>
          <w:sz w:val="24"/>
        </w:rPr>
        <w:t>значения</w:t>
      </w:r>
      <w:r w:rsidRPr="004B19AB">
        <w:rPr>
          <w:spacing w:val="5"/>
          <w:sz w:val="24"/>
        </w:rPr>
        <w:t xml:space="preserve"> </w:t>
      </w:r>
      <w:r w:rsidRPr="004B19AB">
        <w:rPr>
          <w:sz w:val="24"/>
        </w:rPr>
        <w:t>слов</w:t>
      </w:r>
      <w:r w:rsidRPr="004B19AB">
        <w:rPr>
          <w:spacing w:val="5"/>
          <w:sz w:val="24"/>
        </w:rPr>
        <w:t xml:space="preserve"> </w:t>
      </w:r>
      <w:r w:rsidRPr="004B19AB">
        <w:rPr>
          <w:sz w:val="24"/>
        </w:rPr>
        <w:t>и</w:t>
      </w:r>
      <w:r w:rsidRPr="004B19AB">
        <w:rPr>
          <w:spacing w:val="6"/>
          <w:sz w:val="24"/>
        </w:rPr>
        <w:t xml:space="preserve"> </w:t>
      </w:r>
      <w:r w:rsidRPr="004B19AB">
        <w:rPr>
          <w:sz w:val="24"/>
        </w:rPr>
        <w:t>выражений;</w:t>
      </w:r>
    </w:p>
    <w:p w:rsidR="00785F46" w:rsidRPr="004B19AB" w:rsidRDefault="00785F46" w:rsidP="00A3744D">
      <w:pPr>
        <w:numPr>
          <w:ilvl w:val="1"/>
          <w:numId w:val="264"/>
        </w:numPr>
        <w:tabs>
          <w:tab w:val="left" w:pos="1546"/>
        </w:tabs>
        <w:autoSpaceDE w:val="0"/>
        <w:autoSpaceDN w:val="0"/>
        <w:ind w:hanging="287"/>
        <w:rPr>
          <w:color w:val="221F1F"/>
          <w:sz w:val="20"/>
        </w:rPr>
      </w:pPr>
      <w:r w:rsidRPr="004B19AB">
        <w:rPr>
          <w:sz w:val="24"/>
        </w:rPr>
        <w:t>пользоваться</w:t>
      </w:r>
      <w:r w:rsidRPr="004B19AB">
        <w:rPr>
          <w:spacing w:val="-3"/>
          <w:sz w:val="24"/>
        </w:rPr>
        <w:t xml:space="preserve"> </w:t>
      </w:r>
      <w:r w:rsidRPr="004B19AB">
        <w:rPr>
          <w:sz w:val="24"/>
        </w:rPr>
        <w:t>орфографическим</w:t>
      </w:r>
      <w:r w:rsidRPr="004B19AB">
        <w:rPr>
          <w:spacing w:val="-4"/>
          <w:sz w:val="24"/>
        </w:rPr>
        <w:t xml:space="preserve"> </w:t>
      </w:r>
      <w:r w:rsidRPr="004B19AB">
        <w:rPr>
          <w:sz w:val="24"/>
        </w:rPr>
        <w:t>словарём</w:t>
      </w:r>
      <w:r w:rsidRPr="004B19AB">
        <w:rPr>
          <w:spacing w:val="-3"/>
          <w:sz w:val="24"/>
        </w:rPr>
        <w:t xml:space="preserve"> </w:t>
      </w:r>
      <w:r w:rsidRPr="004B19AB">
        <w:rPr>
          <w:sz w:val="24"/>
        </w:rPr>
        <w:t>для</w:t>
      </w:r>
      <w:r w:rsidRPr="004B19AB">
        <w:rPr>
          <w:spacing w:val="-3"/>
          <w:sz w:val="24"/>
        </w:rPr>
        <w:t xml:space="preserve"> </w:t>
      </w:r>
      <w:r w:rsidRPr="004B19AB">
        <w:rPr>
          <w:sz w:val="24"/>
        </w:rPr>
        <w:t>определения нормативного</w:t>
      </w:r>
      <w:r w:rsidRPr="004B19AB">
        <w:rPr>
          <w:spacing w:val="5"/>
          <w:sz w:val="24"/>
        </w:rPr>
        <w:t xml:space="preserve"> </w:t>
      </w:r>
      <w:r w:rsidRPr="004B19AB">
        <w:rPr>
          <w:sz w:val="24"/>
        </w:rPr>
        <w:t>написания</w:t>
      </w:r>
      <w:r w:rsidRPr="004B19AB">
        <w:rPr>
          <w:spacing w:val="5"/>
          <w:sz w:val="24"/>
        </w:rPr>
        <w:t xml:space="preserve"> </w:t>
      </w:r>
      <w:r w:rsidRPr="004B19AB">
        <w:rPr>
          <w:sz w:val="24"/>
        </w:rPr>
        <w:t>слов;</w:t>
      </w:r>
    </w:p>
    <w:p w:rsidR="00785F46" w:rsidRPr="004B19AB" w:rsidRDefault="00785F46" w:rsidP="00A3744D">
      <w:pPr>
        <w:numPr>
          <w:ilvl w:val="1"/>
          <w:numId w:val="264"/>
        </w:numPr>
        <w:tabs>
          <w:tab w:val="left" w:pos="1546"/>
        </w:tabs>
        <w:autoSpaceDE w:val="0"/>
        <w:autoSpaceDN w:val="0"/>
        <w:ind w:hanging="287"/>
        <w:rPr>
          <w:color w:val="221F1F"/>
          <w:sz w:val="20"/>
        </w:rPr>
      </w:pPr>
      <w:r w:rsidRPr="004B19AB">
        <w:rPr>
          <w:w w:val="95"/>
          <w:sz w:val="24"/>
        </w:rPr>
        <w:t>различать</w:t>
      </w:r>
      <w:r w:rsidRPr="004B19AB">
        <w:rPr>
          <w:spacing w:val="9"/>
          <w:w w:val="95"/>
          <w:sz w:val="24"/>
        </w:rPr>
        <w:t xml:space="preserve"> </w:t>
      </w:r>
      <w:r w:rsidRPr="004B19AB">
        <w:rPr>
          <w:w w:val="95"/>
          <w:sz w:val="24"/>
        </w:rPr>
        <w:t>этикетные</w:t>
      </w:r>
      <w:r w:rsidRPr="004B19AB">
        <w:rPr>
          <w:spacing w:val="11"/>
          <w:w w:val="95"/>
          <w:sz w:val="24"/>
        </w:rPr>
        <w:t xml:space="preserve"> </w:t>
      </w:r>
      <w:r w:rsidRPr="004B19AB">
        <w:rPr>
          <w:w w:val="95"/>
          <w:sz w:val="24"/>
        </w:rPr>
        <w:t>формы</w:t>
      </w:r>
      <w:r w:rsidRPr="004B19AB">
        <w:rPr>
          <w:spacing w:val="11"/>
          <w:w w:val="95"/>
          <w:sz w:val="24"/>
        </w:rPr>
        <w:t xml:space="preserve"> </w:t>
      </w:r>
      <w:r w:rsidRPr="004B19AB">
        <w:rPr>
          <w:w w:val="95"/>
          <w:sz w:val="24"/>
        </w:rPr>
        <w:t>обращения</w:t>
      </w:r>
      <w:r w:rsidRPr="004B19AB">
        <w:rPr>
          <w:spacing w:val="11"/>
          <w:w w:val="95"/>
          <w:sz w:val="24"/>
        </w:rPr>
        <w:t xml:space="preserve"> </w:t>
      </w:r>
      <w:r w:rsidRPr="004B19AB">
        <w:rPr>
          <w:w w:val="95"/>
          <w:sz w:val="24"/>
        </w:rPr>
        <w:t>в</w:t>
      </w:r>
      <w:r w:rsidRPr="004B19AB">
        <w:rPr>
          <w:spacing w:val="11"/>
          <w:w w:val="95"/>
          <w:sz w:val="24"/>
        </w:rPr>
        <w:t xml:space="preserve"> </w:t>
      </w:r>
      <w:r w:rsidRPr="004B19AB">
        <w:rPr>
          <w:w w:val="95"/>
          <w:sz w:val="24"/>
        </w:rPr>
        <w:t>официальной</w:t>
      </w:r>
      <w:r w:rsidRPr="004B19AB">
        <w:rPr>
          <w:spacing w:val="10"/>
          <w:w w:val="95"/>
          <w:sz w:val="24"/>
        </w:rPr>
        <w:t xml:space="preserve"> </w:t>
      </w:r>
      <w:r w:rsidRPr="004B19AB">
        <w:rPr>
          <w:w w:val="95"/>
          <w:sz w:val="24"/>
        </w:rPr>
        <w:t>и</w:t>
      </w:r>
      <w:r w:rsidRPr="004B19AB">
        <w:rPr>
          <w:spacing w:val="11"/>
          <w:w w:val="95"/>
          <w:sz w:val="24"/>
        </w:rPr>
        <w:t xml:space="preserve"> </w:t>
      </w:r>
      <w:r w:rsidRPr="004B19AB">
        <w:rPr>
          <w:w w:val="95"/>
          <w:sz w:val="24"/>
        </w:rPr>
        <w:t>неофициальной</w:t>
      </w:r>
      <w:r w:rsidRPr="004B19AB">
        <w:rPr>
          <w:spacing w:val="23"/>
          <w:w w:val="95"/>
          <w:sz w:val="24"/>
        </w:rPr>
        <w:t xml:space="preserve"> </w:t>
      </w:r>
      <w:r w:rsidRPr="004B19AB">
        <w:rPr>
          <w:w w:val="95"/>
          <w:sz w:val="24"/>
        </w:rPr>
        <w:t>речевой</w:t>
      </w:r>
      <w:r w:rsidRPr="004B19AB">
        <w:rPr>
          <w:spacing w:val="23"/>
          <w:w w:val="95"/>
          <w:sz w:val="24"/>
        </w:rPr>
        <w:t xml:space="preserve"> </w:t>
      </w:r>
      <w:r w:rsidRPr="004B19AB">
        <w:rPr>
          <w:w w:val="95"/>
          <w:sz w:val="24"/>
        </w:rPr>
        <w:t>ситуации;</w:t>
      </w:r>
    </w:p>
    <w:p w:rsidR="00785F46" w:rsidRPr="004B19AB" w:rsidRDefault="00785F46" w:rsidP="00A3744D">
      <w:pPr>
        <w:numPr>
          <w:ilvl w:val="1"/>
          <w:numId w:val="264"/>
        </w:numPr>
        <w:tabs>
          <w:tab w:val="left" w:pos="1546"/>
        </w:tabs>
        <w:autoSpaceDE w:val="0"/>
        <w:autoSpaceDN w:val="0"/>
        <w:ind w:hanging="287"/>
        <w:rPr>
          <w:color w:val="221F1F"/>
          <w:sz w:val="20"/>
        </w:rPr>
      </w:pPr>
      <w:r w:rsidRPr="004B19AB">
        <w:rPr>
          <w:sz w:val="24"/>
        </w:rPr>
        <w:t>владеть</w:t>
      </w:r>
      <w:r w:rsidRPr="004B19AB">
        <w:rPr>
          <w:spacing w:val="-3"/>
          <w:sz w:val="24"/>
        </w:rPr>
        <w:t xml:space="preserve"> </w:t>
      </w:r>
      <w:r w:rsidRPr="004B19AB">
        <w:rPr>
          <w:sz w:val="24"/>
        </w:rPr>
        <w:t>правилами</w:t>
      </w:r>
      <w:r w:rsidRPr="004B19AB">
        <w:rPr>
          <w:spacing w:val="-3"/>
          <w:sz w:val="24"/>
        </w:rPr>
        <w:t xml:space="preserve"> </w:t>
      </w:r>
      <w:r w:rsidRPr="004B19AB">
        <w:rPr>
          <w:sz w:val="24"/>
        </w:rPr>
        <w:t>корректного</w:t>
      </w:r>
      <w:r w:rsidRPr="004B19AB">
        <w:rPr>
          <w:spacing w:val="-3"/>
          <w:sz w:val="24"/>
        </w:rPr>
        <w:t xml:space="preserve"> </w:t>
      </w:r>
      <w:r w:rsidRPr="004B19AB">
        <w:rPr>
          <w:sz w:val="24"/>
        </w:rPr>
        <w:t>речевого</w:t>
      </w:r>
      <w:r w:rsidRPr="004B19AB">
        <w:rPr>
          <w:spacing w:val="-3"/>
          <w:sz w:val="24"/>
        </w:rPr>
        <w:t xml:space="preserve"> </w:t>
      </w:r>
      <w:r w:rsidRPr="004B19AB">
        <w:rPr>
          <w:sz w:val="24"/>
        </w:rPr>
        <w:t>поведения</w:t>
      </w:r>
      <w:r w:rsidRPr="004B19AB">
        <w:rPr>
          <w:spacing w:val="-3"/>
          <w:sz w:val="24"/>
        </w:rPr>
        <w:t xml:space="preserve"> </w:t>
      </w:r>
      <w:r w:rsidRPr="004B19AB">
        <w:rPr>
          <w:sz w:val="24"/>
        </w:rPr>
        <w:t>в</w:t>
      </w:r>
      <w:r w:rsidRPr="004B19AB">
        <w:rPr>
          <w:spacing w:val="-4"/>
          <w:sz w:val="24"/>
        </w:rPr>
        <w:t xml:space="preserve"> </w:t>
      </w:r>
      <w:r w:rsidRPr="004B19AB">
        <w:rPr>
          <w:sz w:val="24"/>
        </w:rPr>
        <w:t>ходе</w:t>
      </w:r>
      <w:r w:rsidRPr="004B19AB">
        <w:rPr>
          <w:spacing w:val="1"/>
          <w:sz w:val="24"/>
        </w:rPr>
        <w:t xml:space="preserve"> </w:t>
      </w:r>
      <w:r w:rsidRPr="004B19AB">
        <w:rPr>
          <w:sz w:val="24"/>
        </w:rPr>
        <w:t>диалога;</w:t>
      </w:r>
    </w:p>
    <w:p w:rsidR="00785F46" w:rsidRPr="004B19AB" w:rsidRDefault="00785F46" w:rsidP="00A3744D">
      <w:pPr>
        <w:numPr>
          <w:ilvl w:val="1"/>
          <w:numId w:val="264"/>
        </w:numPr>
        <w:tabs>
          <w:tab w:val="left" w:pos="1546"/>
        </w:tabs>
        <w:autoSpaceDE w:val="0"/>
        <w:autoSpaceDN w:val="0"/>
        <w:ind w:right="138"/>
        <w:rPr>
          <w:color w:val="221F1F"/>
          <w:sz w:val="20"/>
        </w:rPr>
      </w:pPr>
      <w:r w:rsidRPr="004B19AB">
        <w:rPr>
          <w:sz w:val="24"/>
        </w:rPr>
        <w:t>использовать</w:t>
      </w:r>
      <w:r w:rsidRPr="004B19AB">
        <w:rPr>
          <w:spacing w:val="1"/>
          <w:sz w:val="24"/>
        </w:rPr>
        <w:t xml:space="preserve"> </w:t>
      </w:r>
      <w:r w:rsidRPr="004B19AB">
        <w:rPr>
          <w:sz w:val="24"/>
        </w:rPr>
        <w:t>коммуникативные</w:t>
      </w:r>
      <w:r w:rsidRPr="004B19AB">
        <w:rPr>
          <w:spacing w:val="1"/>
          <w:sz w:val="24"/>
        </w:rPr>
        <w:t xml:space="preserve"> </w:t>
      </w:r>
      <w:r w:rsidRPr="004B19AB">
        <w:rPr>
          <w:sz w:val="24"/>
        </w:rPr>
        <w:t>приёмы</w:t>
      </w:r>
      <w:r w:rsidRPr="004B19AB">
        <w:rPr>
          <w:spacing w:val="1"/>
          <w:sz w:val="24"/>
        </w:rPr>
        <w:t xml:space="preserve"> </w:t>
      </w:r>
      <w:r w:rsidRPr="004B19AB">
        <w:rPr>
          <w:sz w:val="24"/>
        </w:rPr>
        <w:t>устного</w:t>
      </w:r>
      <w:r w:rsidRPr="004B19AB">
        <w:rPr>
          <w:spacing w:val="1"/>
          <w:sz w:val="24"/>
        </w:rPr>
        <w:t xml:space="preserve"> </w:t>
      </w:r>
      <w:r w:rsidRPr="004B19AB">
        <w:rPr>
          <w:sz w:val="24"/>
        </w:rPr>
        <w:t>общения:</w:t>
      </w:r>
      <w:r w:rsidRPr="004B19AB">
        <w:rPr>
          <w:spacing w:val="1"/>
          <w:sz w:val="24"/>
        </w:rPr>
        <w:t xml:space="preserve"> </w:t>
      </w:r>
      <w:r w:rsidRPr="004B19AB">
        <w:rPr>
          <w:sz w:val="24"/>
        </w:rPr>
        <w:t>убеждение,</w:t>
      </w:r>
      <w:r w:rsidRPr="004B19AB">
        <w:rPr>
          <w:spacing w:val="1"/>
          <w:sz w:val="24"/>
        </w:rPr>
        <w:t xml:space="preserve"> </w:t>
      </w:r>
      <w:r w:rsidRPr="004B19AB">
        <w:rPr>
          <w:sz w:val="24"/>
        </w:rPr>
        <w:t>уговаривание,</w:t>
      </w:r>
      <w:r w:rsidRPr="004B19AB">
        <w:rPr>
          <w:spacing w:val="1"/>
          <w:sz w:val="24"/>
        </w:rPr>
        <w:t xml:space="preserve"> </w:t>
      </w:r>
      <w:r w:rsidRPr="004B19AB">
        <w:rPr>
          <w:sz w:val="24"/>
        </w:rPr>
        <w:t>п</w:t>
      </w:r>
      <w:r w:rsidRPr="004B19AB">
        <w:rPr>
          <w:sz w:val="24"/>
        </w:rPr>
        <w:t>о</w:t>
      </w:r>
      <w:r w:rsidRPr="004B19AB">
        <w:rPr>
          <w:sz w:val="24"/>
        </w:rPr>
        <w:t>хвалу,</w:t>
      </w:r>
      <w:r w:rsidRPr="004B19AB">
        <w:rPr>
          <w:spacing w:val="-1"/>
          <w:sz w:val="24"/>
        </w:rPr>
        <w:t xml:space="preserve"> </w:t>
      </w:r>
      <w:r w:rsidRPr="004B19AB">
        <w:rPr>
          <w:sz w:val="24"/>
        </w:rPr>
        <w:t>просьбу, извинение,</w:t>
      </w:r>
      <w:r w:rsidRPr="004B19AB">
        <w:rPr>
          <w:spacing w:val="3"/>
          <w:sz w:val="24"/>
        </w:rPr>
        <w:t xml:space="preserve"> </w:t>
      </w:r>
      <w:r w:rsidRPr="004B19AB">
        <w:rPr>
          <w:sz w:val="24"/>
        </w:rPr>
        <w:t>поздравление;</w:t>
      </w:r>
    </w:p>
    <w:p w:rsidR="00785F46" w:rsidRPr="004B19AB" w:rsidRDefault="00785F46" w:rsidP="00A3744D">
      <w:pPr>
        <w:numPr>
          <w:ilvl w:val="1"/>
          <w:numId w:val="264"/>
        </w:numPr>
        <w:tabs>
          <w:tab w:val="left" w:pos="1546"/>
        </w:tabs>
        <w:autoSpaceDE w:val="0"/>
        <w:autoSpaceDN w:val="0"/>
        <w:ind w:right="134"/>
        <w:rPr>
          <w:color w:val="221F1F"/>
          <w:sz w:val="20"/>
        </w:rPr>
      </w:pPr>
      <w:r w:rsidRPr="004B19AB">
        <w:rPr>
          <w:sz w:val="24"/>
        </w:rPr>
        <w:t>использовать в речи языковые средства для свободного выражения мыслей и чувств на</w:t>
      </w:r>
      <w:r w:rsidRPr="004B19AB">
        <w:rPr>
          <w:spacing w:val="1"/>
          <w:sz w:val="24"/>
        </w:rPr>
        <w:t xml:space="preserve"> </w:t>
      </w:r>
      <w:r w:rsidRPr="004B19AB">
        <w:rPr>
          <w:sz w:val="24"/>
        </w:rPr>
        <w:t>родном</w:t>
      </w:r>
      <w:r w:rsidRPr="004B19AB">
        <w:rPr>
          <w:spacing w:val="-7"/>
          <w:sz w:val="24"/>
        </w:rPr>
        <w:t xml:space="preserve"> </w:t>
      </w:r>
      <w:r w:rsidRPr="004B19AB">
        <w:rPr>
          <w:sz w:val="24"/>
        </w:rPr>
        <w:t>языке</w:t>
      </w:r>
      <w:r w:rsidRPr="004B19AB">
        <w:rPr>
          <w:spacing w:val="-5"/>
          <w:sz w:val="24"/>
        </w:rPr>
        <w:t xml:space="preserve"> </w:t>
      </w:r>
      <w:r w:rsidRPr="004B19AB">
        <w:rPr>
          <w:sz w:val="24"/>
        </w:rPr>
        <w:t>адекватно</w:t>
      </w:r>
      <w:r w:rsidRPr="004B19AB">
        <w:rPr>
          <w:spacing w:val="-4"/>
          <w:sz w:val="24"/>
        </w:rPr>
        <w:t xml:space="preserve"> </w:t>
      </w:r>
      <w:r w:rsidRPr="004B19AB">
        <w:rPr>
          <w:sz w:val="24"/>
        </w:rPr>
        <w:t>ситуации</w:t>
      </w:r>
      <w:r w:rsidRPr="004B19AB">
        <w:rPr>
          <w:spacing w:val="9"/>
          <w:sz w:val="24"/>
        </w:rPr>
        <w:t xml:space="preserve"> </w:t>
      </w:r>
      <w:r w:rsidRPr="004B19AB">
        <w:rPr>
          <w:sz w:val="24"/>
        </w:rPr>
        <w:t>общения;</w:t>
      </w:r>
    </w:p>
    <w:p w:rsidR="00785F46" w:rsidRPr="004B19AB" w:rsidRDefault="00785F46" w:rsidP="00A3744D">
      <w:pPr>
        <w:numPr>
          <w:ilvl w:val="1"/>
          <w:numId w:val="264"/>
        </w:numPr>
        <w:tabs>
          <w:tab w:val="left" w:pos="1546"/>
        </w:tabs>
        <w:autoSpaceDE w:val="0"/>
        <w:autoSpaceDN w:val="0"/>
        <w:ind w:right="137"/>
        <w:rPr>
          <w:color w:val="221F1F"/>
          <w:sz w:val="20"/>
        </w:rPr>
      </w:pPr>
      <w:r w:rsidRPr="004B19AB">
        <w:rPr>
          <w:sz w:val="24"/>
        </w:rPr>
        <w:t>владеть</w:t>
      </w:r>
      <w:r w:rsidRPr="004B19AB">
        <w:rPr>
          <w:spacing w:val="1"/>
          <w:sz w:val="24"/>
        </w:rPr>
        <w:t xml:space="preserve"> </w:t>
      </w:r>
      <w:r w:rsidRPr="004B19AB">
        <w:rPr>
          <w:sz w:val="24"/>
        </w:rPr>
        <w:t>различными</w:t>
      </w:r>
      <w:r w:rsidRPr="004B19AB">
        <w:rPr>
          <w:spacing w:val="1"/>
          <w:sz w:val="24"/>
        </w:rPr>
        <w:t xml:space="preserve"> </w:t>
      </w:r>
      <w:r w:rsidRPr="004B19AB">
        <w:rPr>
          <w:sz w:val="24"/>
        </w:rPr>
        <w:t>приёмами</w:t>
      </w:r>
      <w:r w:rsidRPr="004B19AB">
        <w:rPr>
          <w:spacing w:val="1"/>
          <w:sz w:val="24"/>
        </w:rPr>
        <w:t xml:space="preserve"> </w:t>
      </w:r>
      <w:r w:rsidRPr="004B19AB">
        <w:rPr>
          <w:sz w:val="24"/>
        </w:rPr>
        <w:t>слушания</w:t>
      </w:r>
      <w:r w:rsidRPr="004B19AB">
        <w:rPr>
          <w:spacing w:val="1"/>
          <w:sz w:val="24"/>
        </w:rPr>
        <w:t xml:space="preserve"> </w:t>
      </w:r>
      <w:r w:rsidRPr="004B19AB">
        <w:rPr>
          <w:sz w:val="24"/>
        </w:rPr>
        <w:t>научно-познавательных</w:t>
      </w:r>
      <w:r w:rsidRPr="004B19AB">
        <w:rPr>
          <w:spacing w:val="1"/>
          <w:sz w:val="24"/>
        </w:rPr>
        <w:t xml:space="preserve"> </w:t>
      </w:r>
      <w:r w:rsidRPr="004B19AB">
        <w:rPr>
          <w:sz w:val="24"/>
        </w:rPr>
        <w:t>и</w:t>
      </w:r>
      <w:r w:rsidRPr="004B19AB">
        <w:rPr>
          <w:spacing w:val="1"/>
          <w:sz w:val="24"/>
        </w:rPr>
        <w:t xml:space="preserve"> </w:t>
      </w:r>
      <w:r w:rsidRPr="004B19AB">
        <w:rPr>
          <w:sz w:val="24"/>
        </w:rPr>
        <w:t>художественных</w:t>
      </w:r>
      <w:r w:rsidRPr="004B19AB">
        <w:rPr>
          <w:spacing w:val="1"/>
          <w:sz w:val="24"/>
        </w:rPr>
        <w:t xml:space="preserve"> </w:t>
      </w:r>
      <w:r w:rsidRPr="004B19AB">
        <w:rPr>
          <w:sz w:val="24"/>
        </w:rPr>
        <w:t>те</w:t>
      </w:r>
      <w:r w:rsidRPr="004B19AB">
        <w:rPr>
          <w:sz w:val="24"/>
        </w:rPr>
        <w:t>к</w:t>
      </w:r>
      <w:r w:rsidRPr="004B19AB">
        <w:rPr>
          <w:sz w:val="24"/>
        </w:rPr>
        <w:t>стов</w:t>
      </w:r>
      <w:r w:rsidRPr="004B19AB">
        <w:rPr>
          <w:spacing w:val="4"/>
          <w:sz w:val="24"/>
        </w:rPr>
        <w:t xml:space="preserve"> </w:t>
      </w:r>
      <w:r w:rsidRPr="004B19AB">
        <w:rPr>
          <w:sz w:val="24"/>
        </w:rPr>
        <w:t>об</w:t>
      </w:r>
      <w:r w:rsidRPr="004B19AB">
        <w:rPr>
          <w:spacing w:val="5"/>
          <w:sz w:val="24"/>
        </w:rPr>
        <w:t xml:space="preserve"> </w:t>
      </w:r>
      <w:r w:rsidRPr="004B19AB">
        <w:rPr>
          <w:sz w:val="24"/>
        </w:rPr>
        <w:t>истории</w:t>
      </w:r>
      <w:r w:rsidRPr="004B19AB">
        <w:rPr>
          <w:spacing w:val="7"/>
          <w:sz w:val="24"/>
        </w:rPr>
        <w:t xml:space="preserve"> </w:t>
      </w:r>
      <w:r w:rsidRPr="004B19AB">
        <w:rPr>
          <w:sz w:val="24"/>
        </w:rPr>
        <w:t>языка</w:t>
      </w:r>
      <w:r w:rsidRPr="004B19AB">
        <w:rPr>
          <w:spacing w:val="4"/>
          <w:sz w:val="24"/>
        </w:rPr>
        <w:t xml:space="preserve"> </w:t>
      </w:r>
      <w:r w:rsidRPr="004B19AB">
        <w:rPr>
          <w:sz w:val="24"/>
        </w:rPr>
        <w:t>ио</w:t>
      </w:r>
      <w:r w:rsidRPr="004B19AB">
        <w:rPr>
          <w:spacing w:val="6"/>
          <w:sz w:val="24"/>
        </w:rPr>
        <w:t xml:space="preserve"> </w:t>
      </w:r>
      <w:r w:rsidRPr="004B19AB">
        <w:rPr>
          <w:sz w:val="24"/>
        </w:rPr>
        <w:t>культуре</w:t>
      </w:r>
      <w:r w:rsidRPr="004B19AB">
        <w:rPr>
          <w:spacing w:val="7"/>
          <w:sz w:val="24"/>
        </w:rPr>
        <w:t xml:space="preserve"> </w:t>
      </w:r>
      <w:r w:rsidRPr="004B19AB">
        <w:rPr>
          <w:sz w:val="24"/>
        </w:rPr>
        <w:t>русского</w:t>
      </w:r>
      <w:r w:rsidRPr="004B19AB">
        <w:rPr>
          <w:spacing w:val="7"/>
          <w:sz w:val="24"/>
        </w:rPr>
        <w:t xml:space="preserve"> </w:t>
      </w:r>
      <w:r w:rsidRPr="004B19AB">
        <w:rPr>
          <w:sz w:val="24"/>
        </w:rPr>
        <w:t>народа;</w:t>
      </w:r>
    </w:p>
    <w:p w:rsidR="00785F46" w:rsidRPr="004B19AB" w:rsidRDefault="00785F46" w:rsidP="00A3744D">
      <w:pPr>
        <w:numPr>
          <w:ilvl w:val="1"/>
          <w:numId w:val="264"/>
        </w:numPr>
        <w:tabs>
          <w:tab w:val="left" w:pos="1546"/>
        </w:tabs>
        <w:autoSpaceDE w:val="0"/>
        <w:autoSpaceDN w:val="0"/>
        <w:spacing w:before="1"/>
        <w:ind w:right="137"/>
        <w:rPr>
          <w:color w:val="221F1F"/>
          <w:sz w:val="20"/>
        </w:rPr>
      </w:pPr>
      <w:r w:rsidRPr="004B19AB">
        <w:rPr>
          <w:w w:val="95"/>
          <w:sz w:val="24"/>
        </w:rPr>
        <w:t>анализировать информацию прочитанного и прослушанного</w:t>
      </w:r>
      <w:r w:rsidRPr="004B19AB">
        <w:rPr>
          <w:spacing w:val="1"/>
          <w:w w:val="95"/>
          <w:sz w:val="24"/>
        </w:rPr>
        <w:t xml:space="preserve"> </w:t>
      </w:r>
      <w:r w:rsidRPr="004B19AB">
        <w:rPr>
          <w:w w:val="95"/>
          <w:sz w:val="24"/>
        </w:rPr>
        <w:t>текста:</w:t>
      </w:r>
      <w:r w:rsidRPr="004B19AB">
        <w:rPr>
          <w:spacing w:val="1"/>
          <w:w w:val="95"/>
          <w:sz w:val="24"/>
        </w:rPr>
        <w:t xml:space="preserve"> </w:t>
      </w:r>
      <w:r w:rsidRPr="004B19AB">
        <w:rPr>
          <w:w w:val="95"/>
          <w:sz w:val="24"/>
        </w:rPr>
        <w:t>отличать</w:t>
      </w:r>
      <w:r w:rsidRPr="004B19AB">
        <w:rPr>
          <w:spacing w:val="1"/>
          <w:w w:val="95"/>
          <w:sz w:val="24"/>
        </w:rPr>
        <w:t xml:space="preserve"> </w:t>
      </w:r>
      <w:r w:rsidRPr="004B19AB">
        <w:rPr>
          <w:w w:val="95"/>
          <w:sz w:val="24"/>
        </w:rPr>
        <w:t>главные</w:t>
      </w:r>
      <w:r w:rsidRPr="004B19AB">
        <w:rPr>
          <w:spacing w:val="54"/>
          <w:sz w:val="24"/>
        </w:rPr>
        <w:t xml:space="preserve"> </w:t>
      </w:r>
      <w:r w:rsidRPr="004B19AB">
        <w:rPr>
          <w:w w:val="95"/>
          <w:sz w:val="24"/>
        </w:rPr>
        <w:t>факты</w:t>
      </w:r>
      <w:r w:rsidRPr="004B19AB">
        <w:rPr>
          <w:spacing w:val="-54"/>
          <w:w w:val="95"/>
          <w:sz w:val="24"/>
        </w:rPr>
        <w:t xml:space="preserve"> </w:t>
      </w:r>
      <w:r w:rsidRPr="004B19AB">
        <w:rPr>
          <w:sz w:val="24"/>
        </w:rPr>
        <w:t>от второстепенных; выделять наиболее существенные факты; устанавливать логическую</w:t>
      </w:r>
      <w:r w:rsidRPr="004B19AB">
        <w:rPr>
          <w:spacing w:val="1"/>
          <w:sz w:val="24"/>
        </w:rPr>
        <w:t xml:space="preserve"> </w:t>
      </w:r>
      <w:r w:rsidRPr="004B19AB">
        <w:rPr>
          <w:sz w:val="24"/>
        </w:rPr>
        <w:t>связь</w:t>
      </w:r>
      <w:r w:rsidRPr="004B19AB">
        <w:rPr>
          <w:spacing w:val="7"/>
          <w:sz w:val="24"/>
        </w:rPr>
        <w:t xml:space="preserve"> </w:t>
      </w:r>
      <w:r w:rsidRPr="004B19AB">
        <w:rPr>
          <w:sz w:val="24"/>
        </w:rPr>
        <w:t>между</w:t>
      </w:r>
      <w:r w:rsidRPr="004B19AB">
        <w:rPr>
          <w:spacing w:val="2"/>
          <w:sz w:val="24"/>
        </w:rPr>
        <w:t xml:space="preserve"> </w:t>
      </w:r>
      <w:r w:rsidRPr="004B19AB">
        <w:rPr>
          <w:sz w:val="24"/>
        </w:rPr>
        <w:t>фактами;</w:t>
      </w:r>
    </w:p>
    <w:p w:rsidR="00785F46" w:rsidRPr="004B19AB" w:rsidRDefault="00785F46" w:rsidP="00A3744D">
      <w:pPr>
        <w:numPr>
          <w:ilvl w:val="1"/>
          <w:numId w:val="264"/>
        </w:numPr>
        <w:tabs>
          <w:tab w:val="left" w:pos="1546"/>
        </w:tabs>
        <w:autoSpaceDE w:val="0"/>
        <w:autoSpaceDN w:val="0"/>
        <w:ind w:right="134"/>
        <w:rPr>
          <w:color w:val="221F1F"/>
          <w:sz w:val="20"/>
        </w:rPr>
      </w:pPr>
      <w:r w:rsidRPr="004B19AB">
        <w:rPr>
          <w:sz w:val="24"/>
        </w:rPr>
        <w:t>строить</w:t>
      </w:r>
      <w:r w:rsidRPr="004B19AB">
        <w:rPr>
          <w:spacing w:val="1"/>
          <w:sz w:val="24"/>
        </w:rPr>
        <w:t xml:space="preserve"> </w:t>
      </w:r>
      <w:r w:rsidRPr="004B19AB">
        <w:rPr>
          <w:sz w:val="24"/>
        </w:rPr>
        <w:t>устные</w:t>
      </w:r>
      <w:r w:rsidRPr="004B19AB">
        <w:rPr>
          <w:spacing w:val="1"/>
          <w:sz w:val="24"/>
        </w:rPr>
        <w:t xml:space="preserve"> </w:t>
      </w:r>
      <w:r w:rsidRPr="004B19AB">
        <w:rPr>
          <w:sz w:val="24"/>
        </w:rPr>
        <w:t>сообщения</w:t>
      </w:r>
      <w:r w:rsidRPr="004B19AB">
        <w:rPr>
          <w:spacing w:val="1"/>
          <w:sz w:val="24"/>
        </w:rPr>
        <w:t xml:space="preserve"> </w:t>
      </w:r>
      <w:r w:rsidRPr="004B19AB">
        <w:rPr>
          <w:sz w:val="24"/>
        </w:rPr>
        <w:t>различных</w:t>
      </w:r>
      <w:r w:rsidRPr="004B19AB">
        <w:rPr>
          <w:spacing w:val="1"/>
          <w:sz w:val="24"/>
        </w:rPr>
        <w:t xml:space="preserve"> </w:t>
      </w:r>
      <w:r w:rsidRPr="004B19AB">
        <w:rPr>
          <w:sz w:val="24"/>
        </w:rPr>
        <w:t>видов:</w:t>
      </w:r>
      <w:r w:rsidRPr="004B19AB">
        <w:rPr>
          <w:spacing w:val="1"/>
          <w:sz w:val="24"/>
        </w:rPr>
        <w:t xml:space="preserve"> </w:t>
      </w:r>
      <w:r w:rsidRPr="004B19AB">
        <w:rPr>
          <w:sz w:val="24"/>
        </w:rPr>
        <w:t>развёрнутый</w:t>
      </w:r>
      <w:r w:rsidRPr="004B19AB">
        <w:rPr>
          <w:spacing w:val="1"/>
          <w:sz w:val="24"/>
        </w:rPr>
        <w:t xml:space="preserve"> </w:t>
      </w:r>
      <w:r w:rsidRPr="004B19AB">
        <w:rPr>
          <w:sz w:val="24"/>
        </w:rPr>
        <w:t>ответ,</w:t>
      </w:r>
      <w:r w:rsidRPr="004B19AB">
        <w:rPr>
          <w:spacing w:val="1"/>
          <w:sz w:val="24"/>
        </w:rPr>
        <w:t xml:space="preserve"> </w:t>
      </w:r>
      <w:r w:rsidRPr="004B19AB">
        <w:rPr>
          <w:sz w:val="24"/>
        </w:rPr>
        <w:t>ответ-добавление,</w:t>
      </w:r>
      <w:r w:rsidRPr="004B19AB">
        <w:rPr>
          <w:spacing w:val="1"/>
          <w:sz w:val="24"/>
        </w:rPr>
        <w:t xml:space="preserve"> </w:t>
      </w:r>
      <w:r w:rsidRPr="004B19AB">
        <w:rPr>
          <w:sz w:val="24"/>
        </w:rPr>
        <w:t>ко</w:t>
      </w:r>
      <w:r w:rsidRPr="004B19AB">
        <w:rPr>
          <w:sz w:val="24"/>
        </w:rPr>
        <w:t>м</w:t>
      </w:r>
      <w:r w:rsidRPr="004B19AB">
        <w:rPr>
          <w:sz w:val="24"/>
        </w:rPr>
        <w:t>ментирование</w:t>
      </w:r>
      <w:r w:rsidRPr="004B19AB">
        <w:rPr>
          <w:spacing w:val="-6"/>
          <w:sz w:val="24"/>
        </w:rPr>
        <w:t xml:space="preserve"> </w:t>
      </w:r>
      <w:r w:rsidRPr="004B19AB">
        <w:rPr>
          <w:sz w:val="24"/>
        </w:rPr>
        <w:t>ответа</w:t>
      </w:r>
      <w:r w:rsidRPr="004B19AB">
        <w:rPr>
          <w:spacing w:val="-5"/>
          <w:sz w:val="24"/>
        </w:rPr>
        <w:t xml:space="preserve"> </w:t>
      </w:r>
      <w:r w:rsidRPr="004B19AB">
        <w:rPr>
          <w:sz w:val="24"/>
        </w:rPr>
        <w:t>или</w:t>
      </w:r>
      <w:r w:rsidRPr="004B19AB">
        <w:rPr>
          <w:spacing w:val="-5"/>
          <w:sz w:val="24"/>
        </w:rPr>
        <w:t xml:space="preserve"> </w:t>
      </w:r>
      <w:r w:rsidRPr="004B19AB">
        <w:rPr>
          <w:sz w:val="24"/>
        </w:rPr>
        <w:t>работы</w:t>
      </w:r>
      <w:r w:rsidRPr="004B19AB">
        <w:rPr>
          <w:spacing w:val="3"/>
          <w:sz w:val="24"/>
        </w:rPr>
        <w:t xml:space="preserve"> </w:t>
      </w:r>
      <w:r w:rsidRPr="004B19AB">
        <w:rPr>
          <w:sz w:val="24"/>
        </w:rPr>
        <w:t>одноклассника;</w:t>
      </w:r>
    </w:p>
    <w:p w:rsidR="00785F46" w:rsidRPr="004B19AB" w:rsidRDefault="00785F46" w:rsidP="00A3744D">
      <w:pPr>
        <w:numPr>
          <w:ilvl w:val="1"/>
          <w:numId w:val="264"/>
        </w:numPr>
        <w:tabs>
          <w:tab w:val="left" w:pos="1546"/>
        </w:tabs>
        <w:autoSpaceDE w:val="0"/>
        <w:autoSpaceDN w:val="0"/>
        <w:ind w:hanging="287"/>
        <w:rPr>
          <w:color w:val="221F1F"/>
          <w:sz w:val="20"/>
        </w:rPr>
      </w:pPr>
      <w:r w:rsidRPr="004B19AB">
        <w:rPr>
          <w:sz w:val="24"/>
        </w:rPr>
        <w:t>создавать</w:t>
      </w:r>
      <w:r w:rsidRPr="004B19AB">
        <w:rPr>
          <w:spacing w:val="-3"/>
          <w:sz w:val="24"/>
        </w:rPr>
        <w:t xml:space="preserve"> </w:t>
      </w:r>
      <w:r w:rsidRPr="004B19AB">
        <w:rPr>
          <w:sz w:val="24"/>
        </w:rPr>
        <w:t>тексты-инструкции</w:t>
      </w:r>
      <w:r w:rsidRPr="004B19AB">
        <w:rPr>
          <w:spacing w:val="-3"/>
          <w:sz w:val="24"/>
        </w:rPr>
        <w:t xml:space="preserve"> </w:t>
      </w:r>
      <w:r w:rsidRPr="004B19AB">
        <w:rPr>
          <w:sz w:val="24"/>
        </w:rPr>
        <w:t>с</w:t>
      </w:r>
      <w:r w:rsidRPr="004B19AB">
        <w:rPr>
          <w:spacing w:val="-4"/>
          <w:sz w:val="24"/>
        </w:rPr>
        <w:t xml:space="preserve"> </w:t>
      </w:r>
      <w:r w:rsidRPr="004B19AB">
        <w:rPr>
          <w:sz w:val="24"/>
        </w:rPr>
        <w:t>опорой</w:t>
      </w:r>
      <w:r w:rsidRPr="004B19AB">
        <w:rPr>
          <w:spacing w:val="-3"/>
          <w:sz w:val="24"/>
        </w:rPr>
        <w:t xml:space="preserve"> </w:t>
      </w:r>
      <w:r w:rsidRPr="004B19AB">
        <w:rPr>
          <w:sz w:val="24"/>
        </w:rPr>
        <w:t>на</w:t>
      </w:r>
      <w:r w:rsidRPr="004B19AB">
        <w:rPr>
          <w:spacing w:val="-4"/>
          <w:sz w:val="24"/>
        </w:rPr>
        <w:t xml:space="preserve"> </w:t>
      </w:r>
      <w:r w:rsidRPr="004B19AB">
        <w:rPr>
          <w:sz w:val="24"/>
        </w:rPr>
        <w:t>предложенный</w:t>
      </w:r>
      <w:r w:rsidRPr="004B19AB">
        <w:rPr>
          <w:spacing w:val="1"/>
          <w:sz w:val="24"/>
        </w:rPr>
        <w:t xml:space="preserve"> </w:t>
      </w:r>
      <w:r w:rsidRPr="004B19AB">
        <w:rPr>
          <w:sz w:val="24"/>
        </w:rPr>
        <w:t>текст;</w:t>
      </w:r>
    </w:p>
    <w:p w:rsidR="00785F46" w:rsidRPr="004B19AB" w:rsidRDefault="00785F46" w:rsidP="00A3744D">
      <w:pPr>
        <w:numPr>
          <w:ilvl w:val="1"/>
          <w:numId w:val="264"/>
        </w:numPr>
        <w:tabs>
          <w:tab w:val="left" w:pos="1546"/>
        </w:tabs>
        <w:autoSpaceDE w:val="0"/>
        <w:autoSpaceDN w:val="0"/>
        <w:ind w:hanging="287"/>
        <w:rPr>
          <w:color w:val="221F1F"/>
          <w:sz w:val="20"/>
        </w:rPr>
      </w:pPr>
      <w:r w:rsidRPr="004B19AB">
        <w:rPr>
          <w:w w:val="95"/>
          <w:sz w:val="24"/>
        </w:rPr>
        <w:t>создавать</w:t>
      </w:r>
      <w:r w:rsidRPr="004B19AB">
        <w:rPr>
          <w:spacing w:val="8"/>
          <w:w w:val="95"/>
          <w:sz w:val="24"/>
        </w:rPr>
        <w:t xml:space="preserve"> </w:t>
      </w:r>
      <w:r w:rsidRPr="004B19AB">
        <w:rPr>
          <w:w w:val="95"/>
          <w:sz w:val="24"/>
        </w:rPr>
        <w:t>тексты-повествования</w:t>
      </w:r>
      <w:r w:rsidRPr="004B19AB">
        <w:rPr>
          <w:spacing w:val="9"/>
          <w:w w:val="95"/>
          <w:sz w:val="24"/>
        </w:rPr>
        <w:t xml:space="preserve"> </w:t>
      </w:r>
      <w:r w:rsidRPr="004B19AB">
        <w:rPr>
          <w:w w:val="95"/>
          <w:sz w:val="24"/>
        </w:rPr>
        <w:t>о</w:t>
      </w:r>
      <w:r w:rsidRPr="004B19AB">
        <w:rPr>
          <w:spacing w:val="10"/>
          <w:w w:val="95"/>
          <w:sz w:val="24"/>
        </w:rPr>
        <w:t xml:space="preserve"> </w:t>
      </w:r>
      <w:r w:rsidRPr="004B19AB">
        <w:rPr>
          <w:w w:val="95"/>
          <w:sz w:val="24"/>
        </w:rPr>
        <w:t>посещении</w:t>
      </w:r>
      <w:r w:rsidRPr="004B19AB">
        <w:rPr>
          <w:spacing w:val="10"/>
          <w:w w:val="95"/>
          <w:sz w:val="24"/>
        </w:rPr>
        <w:t xml:space="preserve"> </w:t>
      </w:r>
      <w:r w:rsidRPr="004B19AB">
        <w:rPr>
          <w:w w:val="95"/>
          <w:sz w:val="24"/>
        </w:rPr>
        <w:t>музеев,</w:t>
      </w:r>
      <w:r w:rsidRPr="004B19AB">
        <w:rPr>
          <w:spacing w:val="9"/>
          <w:w w:val="95"/>
          <w:sz w:val="24"/>
        </w:rPr>
        <w:t xml:space="preserve"> </w:t>
      </w:r>
      <w:r w:rsidRPr="004B19AB">
        <w:rPr>
          <w:w w:val="95"/>
          <w:sz w:val="24"/>
        </w:rPr>
        <w:t>об</w:t>
      </w:r>
      <w:r w:rsidRPr="004B19AB">
        <w:rPr>
          <w:spacing w:val="7"/>
          <w:w w:val="95"/>
          <w:sz w:val="24"/>
        </w:rPr>
        <w:t xml:space="preserve"> </w:t>
      </w:r>
      <w:r w:rsidRPr="004B19AB">
        <w:rPr>
          <w:w w:val="95"/>
          <w:sz w:val="24"/>
        </w:rPr>
        <w:t>участии</w:t>
      </w:r>
      <w:r w:rsidRPr="004B19AB">
        <w:rPr>
          <w:spacing w:val="24"/>
          <w:w w:val="95"/>
          <w:sz w:val="24"/>
        </w:rPr>
        <w:t xml:space="preserve"> </w:t>
      </w:r>
      <w:r w:rsidRPr="004B19AB">
        <w:rPr>
          <w:w w:val="95"/>
          <w:sz w:val="24"/>
        </w:rPr>
        <w:t>в</w:t>
      </w:r>
      <w:r w:rsidRPr="004B19AB">
        <w:rPr>
          <w:spacing w:val="20"/>
          <w:w w:val="95"/>
          <w:sz w:val="24"/>
        </w:rPr>
        <w:t xml:space="preserve"> </w:t>
      </w:r>
      <w:r w:rsidRPr="004B19AB">
        <w:rPr>
          <w:w w:val="95"/>
          <w:sz w:val="24"/>
        </w:rPr>
        <w:t>народных</w:t>
      </w:r>
      <w:r w:rsidRPr="004B19AB">
        <w:rPr>
          <w:spacing w:val="21"/>
          <w:w w:val="95"/>
          <w:sz w:val="24"/>
        </w:rPr>
        <w:t xml:space="preserve"> </w:t>
      </w:r>
      <w:r w:rsidRPr="004B19AB">
        <w:rPr>
          <w:w w:val="95"/>
          <w:sz w:val="24"/>
        </w:rPr>
        <w:t>праздниках.</w:t>
      </w:r>
    </w:p>
    <w:p w:rsidR="00785F46" w:rsidRPr="004B19AB" w:rsidRDefault="00785F46" w:rsidP="00A3744D">
      <w:pPr>
        <w:numPr>
          <w:ilvl w:val="0"/>
          <w:numId w:val="264"/>
        </w:numPr>
        <w:tabs>
          <w:tab w:val="left" w:pos="1157"/>
        </w:tabs>
        <w:autoSpaceDE w:val="0"/>
        <w:autoSpaceDN w:val="0"/>
        <w:spacing w:before="5" w:line="274" w:lineRule="exact"/>
        <w:ind w:hanging="181"/>
        <w:outlineLvl w:val="0"/>
        <w:rPr>
          <w:b/>
          <w:bCs/>
          <w:sz w:val="24"/>
          <w:szCs w:val="24"/>
        </w:rPr>
      </w:pPr>
      <w:r w:rsidRPr="004B19AB">
        <w:rPr>
          <w:b/>
          <w:bCs/>
          <w:sz w:val="24"/>
          <w:szCs w:val="24"/>
        </w:rPr>
        <w:t>класс</w:t>
      </w:r>
    </w:p>
    <w:p w:rsidR="00785F46" w:rsidRPr="004B19AB" w:rsidRDefault="00785F46" w:rsidP="00785F46">
      <w:pPr>
        <w:autoSpaceDE w:val="0"/>
        <w:autoSpaceDN w:val="0"/>
        <w:spacing w:line="274" w:lineRule="exact"/>
        <w:jc w:val="both"/>
        <w:rPr>
          <w:sz w:val="24"/>
        </w:rPr>
      </w:pPr>
      <w:r w:rsidRPr="004B19AB">
        <w:rPr>
          <w:spacing w:val="-1"/>
          <w:sz w:val="24"/>
        </w:rPr>
        <w:t>К</w:t>
      </w:r>
      <w:r w:rsidRPr="004B19AB">
        <w:rPr>
          <w:spacing w:val="-13"/>
          <w:sz w:val="24"/>
        </w:rPr>
        <w:t xml:space="preserve"> </w:t>
      </w:r>
      <w:r w:rsidRPr="004B19AB">
        <w:rPr>
          <w:spacing w:val="-1"/>
          <w:sz w:val="24"/>
        </w:rPr>
        <w:t>концу</w:t>
      </w:r>
      <w:r w:rsidRPr="004B19AB">
        <w:rPr>
          <w:spacing w:val="-18"/>
          <w:sz w:val="24"/>
        </w:rPr>
        <w:t xml:space="preserve"> </w:t>
      </w:r>
      <w:r w:rsidRPr="004B19AB">
        <w:rPr>
          <w:spacing w:val="-1"/>
          <w:sz w:val="24"/>
        </w:rPr>
        <w:t>обучения</w:t>
      </w:r>
      <w:r w:rsidRPr="004B19AB">
        <w:rPr>
          <w:spacing w:val="-11"/>
          <w:sz w:val="24"/>
        </w:rPr>
        <w:t xml:space="preserve"> </w:t>
      </w:r>
      <w:r w:rsidRPr="004B19AB">
        <w:rPr>
          <w:spacing w:val="-1"/>
          <w:sz w:val="24"/>
        </w:rPr>
        <w:t>в</w:t>
      </w:r>
      <w:r w:rsidRPr="004B19AB">
        <w:rPr>
          <w:spacing w:val="-14"/>
          <w:sz w:val="24"/>
        </w:rPr>
        <w:t xml:space="preserve"> </w:t>
      </w:r>
      <w:r w:rsidRPr="004B19AB">
        <w:rPr>
          <w:b/>
          <w:spacing w:val="-1"/>
          <w:sz w:val="24"/>
        </w:rPr>
        <w:t>3</w:t>
      </w:r>
      <w:r w:rsidRPr="004B19AB">
        <w:rPr>
          <w:b/>
          <w:spacing w:val="-16"/>
          <w:sz w:val="24"/>
        </w:rPr>
        <w:t xml:space="preserve"> </w:t>
      </w:r>
      <w:r w:rsidRPr="004B19AB">
        <w:rPr>
          <w:b/>
          <w:spacing w:val="-1"/>
          <w:sz w:val="24"/>
        </w:rPr>
        <w:t>классе</w:t>
      </w:r>
      <w:r w:rsidRPr="004B19AB">
        <w:rPr>
          <w:b/>
          <w:spacing w:val="-17"/>
          <w:sz w:val="24"/>
        </w:rPr>
        <w:t xml:space="preserve"> </w:t>
      </w:r>
      <w:r w:rsidRPr="004B19AB">
        <w:rPr>
          <w:spacing w:val="-1"/>
          <w:sz w:val="24"/>
        </w:rPr>
        <w:t>обучающийся</w:t>
      </w:r>
      <w:r w:rsidRPr="004B19AB">
        <w:rPr>
          <w:spacing w:val="-10"/>
          <w:sz w:val="24"/>
        </w:rPr>
        <w:t xml:space="preserve"> </w:t>
      </w:r>
      <w:r w:rsidRPr="004B19AB">
        <w:rPr>
          <w:b/>
          <w:sz w:val="24"/>
        </w:rPr>
        <w:t>научится</w:t>
      </w:r>
      <w:r w:rsidRPr="004B19AB">
        <w:rPr>
          <w:sz w:val="24"/>
        </w:rPr>
        <w:t>:</w:t>
      </w:r>
    </w:p>
    <w:p w:rsidR="00785F46" w:rsidRPr="004B19AB" w:rsidRDefault="00785F46" w:rsidP="00A3744D">
      <w:pPr>
        <w:numPr>
          <w:ilvl w:val="1"/>
          <w:numId w:val="264"/>
        </w:numPr>
        <w:tabs>
          <w:tab w:val="left" w:pos="1546"/>
        </w:tabs>
        <w:autoSpaceDE w:val="0"/>
        <w:autoSpaceDN w:val="0"/>
        <w:ind w:hanging="287"/>
        <w:rPr>
          <w:color w:val="221F1F"/>
          <w:sz w:val="20"/>
        </w:rPr>
      </w:pPr>
      <w:r w:rsidRPr="004B19AB">
        <w:rPr>
          <w:sz w:val="24"/>
        </w:rPr>
        <w:t>осознавать</w:t>
      </w:r>
      <w:r w:rsidRPr="004B19AB">
        <w:rPr>
          <w:spacing w:val="-5"/>
          <w:sz w:val="24"/>
        </w:rPr>
        <w:t xml:space="preserve"> </w:t>
      </w:r>
      <w:r w:rsidRPr="004B19AB">
        <w:rPr>
          <w:sz w:val="24"/>
        </w:rPr>
        <w:t>национальное</w:t>
      </w:r>
      <w:r w:rsidRPr="004B19AB">
        <w:rPr>
          <w:spacing w:val="-5"/>
          <w:sz w:val="24"/>
        </w:rPr>
        <w:t xml:space="preserve"> </w:t>
      </w:r>
      <w:r w:rsidRPr="004B19AB">
        <w:rPr>
          <w:sz w:val="24"/>
        </w:rPr>
        <w:t>своеобразие,</w:t>
      </w:r>
      <w:r w:rsidRPr="004B19AB">
        <w:rPr>
          <w:spacing w:val="-4"/>
          <w:sz w:val="24"/>
        </w:rPr>
        <w:t xml:space="preserve"> </w:t>
      </w:r>
      <w:r w:rsidRPr="004B19AB">
        <w:rPr>
          <w:sz w:val="24"/>
        </w:rPr>
        <w:t>богатство,</w:t>
      </w:r>
      <w:r w:rsidRPr="004B19AB">
        <w:rPr>
          <w:spacing w:val="-5"/>
          <w:sz w:val="24"/>
        </w:rPr>
        <w:t xml:space="preserve"> </w:t>
      </w:r>
      <w:r w:rsidRPr="004B19AB">
        <w:rPr>
          <w:sz w:val="24"/>
        </w:rPr>
        <w:t>выразительность</w:t>
      </w:r>
      <w:r w:rsidRPr="004B19AB">
        <w:rPr>
          <w:spacing w:val="9"/>
          <w:sz w:val="24"/>
        </w:rPr>
        <w:t xml:space="preserve"> </w:t>
      </w:r>
      <w:r w:rsidRPr="004B19AB">
        <w:rPr>
          <w:sz w:val="24"/>
        </w:rPr>
        <w:t>русского</w:t>
      </w:r>
      <w:r w:rsidRPr="004B19AB">
        <w:rPr>
          <w:spacing w:val="3"/>
          <w:sz w:val="24"/>
        </w:rPr>
        <w:t xml:space="preserve"> </w:t>
      </w:r>
      <w:r w:rsidRPr="004B19AB">
        <w:rPr>
          <w:sz w:val="24"/>
        </w:rPr>
        <w:t>языка;</w:t>
      </w:r>
    </w:p>
    <w:p w:rsidR="00785F46" w:rsidRPr="004B19AB" w:rsidRDefault="00785F46" w:rsidP="00A3744D">
      <w:pPr>
        <w:numPr>
          <w:ilvl w:val="1"/>
          <w:numId w:val="264"/>
        </w:numPr>
        <w:tabs>
          <w:tab w:val="left" w:pos="1546"/>
        </w:tabs>
        <w:autoSpaceDE w:val="0"/>
        <w:autoSpaceDN w:val="0"/>
        <w:ind w:right="134"/>
        <w:rPr>
          <w:color w:val="221F1F"/>
          <w:sz w:val="20"/>
        </w:rPr>
      </w:pPr>
      <w:r w:rsidRPr="004B19AB">
        <w:rPr>
          <w:w w:val="95"/>
          <w:sz w:val="24"/>
        </w:rPr>
        <w:t>распознавать слова с национально-культурным компонентом значения (лексика, связанная с</w:t>
      </w:r>
      <w:r w:rsidRPr="004B19AB">
        <w:rPr>
          <w:spacing w:val="1"/>
          <w:w w:val="95"/>
          <w:sz w:val="24"/>
        </w:rPr>
        <w:t xml:space="preserve"> </w:t>
      </w:r>
      <w:r w:rsidRPr="004B19AB">
        <w:rPr>
          <w:sz w:val="24"/>
        </w:rPr>
        <w:t>особенностями</w:t>
      </w:r>
      <w:r w:rsidRPr="004B19AB">
        <w:rPr>
          <w:spacing w:val="1"/>
          <w:sz w:val="24"/>
        </w:rPr>
        <w:t xml:space="preserve"> </w:t>
      </w:r>
      <w:r w:rsidRPr="004B19AB">
        <w:rPr>
          <w:sz w:val="24"/>
        </w:rPr>
        <w:t>мировосприятия</w:t>
      </w:r>
      <w:r w:rsidRPr="004B19AB">
        <w:rPr>
          <w:spacing w:val="1"/>
          <w:sz w:val="24"/>
        </w:rPr>
        <w:t xml:space="preserve"> </w:t>
      </w:r>
      <w:r w:rsidRPr="004B19AB">
        <w:rPr>
          <w:sz w:val="24"/>
        </w:rPr>
        <w:t>и</w:t>
      </w:r>
      <w:r w:rsidRPr="004B19AB">
        <w:rPr>
          <w:spacing w:val="1"/>
          <w:sz w:val="24"/>
        </w:rPr>
        <w:t xml:space="preserve"> </w:t>
      </w:r>
      <w:r w:rsidRPr="004B19AB">
        <w:rPr>
          <w:sz w:val="24"/>
        </w:rPr>
        <w:t>отношений</w:t>
      </w:r>
      <w:r w:rsidRPr="004B19AB">
        <w:rPr>
          <w:spacing w:val="1"/>
          <w:sz w:val="24"/>
        </w:rPr>
        <w:t xml:space="preserve"> </w:t>
      </w:r>
      <w:r w:rsidRPr="004B19AB">
        <w:rPr>
          <w:sz w:val="24"/>
        </w:rPr>
        <w:t>между</w:t>
      </w:r>
      <w:r w:rsidRPr="004B19AB">
        <w:rPr>
          <w:spacing w:val="1"/>
          <w:sz w:val="24"/>
        </w:rPr>
        <w:t xml:space="preserve"> </w:t>
      </w:r>
      <w:r w:rsidRPr="004B19AB">
        <w:rPr>
          <w:sz w:val="24"/>
        </w:rPr>
        <w:t>людьми;</w:t>
      </w:r>
      <w:r w:rsidRPr="004B19AB">
        <w:rPr>
          <w:spacing w:val="1"/>
          <w:sz w:val="24"/>
        </w:rPr>
        <w:t xml:space="preserve"> </w:t>
      </w:r>
      <w:r w:rsidRPr="004B19AB">
        <w:rPr>
          <w:sz w:val="24"/>
        </w:rPr>
        <w:t>слова,</w:t>
      </w:r>
      <w:r w:rsidRPr="004B19AB">
        <w:rPr>
          <w:spacing w:val="1"/>
          <w:sz w:val="24"/>
        </w:rPr>
        <w:t xml:space="preserve"> </w:t>
      </w:r>
      <w:r w:rsidRPr="004B19AB">
        <w:rPr>
          <w:sz w:val="24"/>
        </w:rPr>
        <w:t>называющие</w:t>
      </w:r>
      <w:r w:rsidRPr="004B19AB">
        <w:rPr>
          <w:spacing w:val="1"/>
          <w:sz w:val="24"/>
        </w:rPr>
        <w:t xml:space="preserve"> </w:t>
      </w:r>
      <w:r w:rsidRPr="004B19AB">
        <w:rPr>
          <w:sz w:val="24"/>
        </w:rPr>
        <w:t>пр</w:t>
      </w:r>
      <w:r w:rsidRPr="004B19AB">
        <w:rPr>
          <w:sz w:val="24"/>
        </w:rPr>
        <w:t>и</w:t>
      </w:r>
      <w:r w:rsidRPr="004B19AB">
        <w:rPr>
          <w:sz w:val="24"/>
        </w:rPr>
        <w:t>родные явления и растения; слова, называющие занятия людей; слова, называющие</w:t>
      </w:r>
      <w:r w:rsidRPr="004B19AB">
        <w:rPr>
          <w:spacing w:val="1"/>
          <w:sz w:val="24"/>
        </w:rPr>
        <w:t xml:space="preserve"> </w:t>
      </w:r>
      <w:r w:rsidRPr="004B19AB">
        <w:rPr>
          <w:sz w:val="24"/>
        </w:rPr>
        <w:t>муз</w:t>
      </w:r>
      <w:r w:rsidRPr="004B19AB">
        <w:rPr>
          <w:sz w:val="24"/>
        </w:rPr>
        <w:t>ы</w:t>
      </w:r>
      <w:r w:rsidRPr="004B19AB">
        <w:rPr>
          <w:sz w:val="24"/>
        </w:rPr>
        <w:t>кальные</w:t>
      </w:r>
      <w:r w:rsidRPr="004B19AB">
        <w:rPr>
          <w:spacing w:val="3"/>
          <w:sz w:val="24"/>
        </w:rPr>
        <w:t xml:space="preserve"> </w:t>
      </w:r>
      <w:r w:rsidRPr="004B19AB">
        <w:rPr>
          <w:sz w:val="24"/>
        </w:rPr>
        <w:t>инструменты);</w:t>
      </w:r>
    </w:p>
    <w:p w:rsidR="00785F46" w:rsidRPr="004B19AB" w:rsidRDefault="00785F46" w:rsidP="00A3744D">
      <w:pPr>
        <w:numPr>
          <w:ilvl w:val="1"/>
          <w:numId w:val="264"/>
        </w:numPr>
        <w:tabs>
          <w:tab w:val="left" w:pos="1546"/>
        </w:tabs>
        <w:autoSpaceDE w:val="0"/>
        <w:autoSpaceDN w:val="0"/>
        <w:ind w:right="137"/>
        <w:rPr>
          <w:color w:val="221F1F"/>
          <w:sz w:val="20"/>
        </w:rPr>
      </w:pPr>
      <w:r w:rsidRPr="004B19AB">
        <w:rPr>
          <w:sz w:val="24"/>
        </w:rPr>
        <w:t>распознавать русские традиционные сказочные образы, эпитеты и сравнения; наблюдать</w:t>
      </w:r>
      <w:r w:rsidRPr="004B19AB">
        <w:rPr>
          <w:spacing w:val="1"/>
          <w:sz w:val="24"/>
        </w:rPr>
        <w:t xml:space="preserve"> </w:t>
      </w:r>
      <w:r w:rsidRPr="004B19AB">
        <w:rPr>
          <w:sz w:val="24"/>
        </w:rPr>
        <w:t>особенности</w:t>
      </w:r>
      <w:r w:rsidRPr="004B19AB">
        <w:rPr>
          <w:spacing w:val="1"/>
          <w:sz w:val="24"/>
        </w:rPr>
        <w:t xml:space="preserve"> </w:t>
      </w:r>
      <w:r w:rsidRPr="004B19AB">
        <w:rPr>
          <w:sz w:val="24"/>
        </w:rPr>
        <w:t>их</w:t>
      </w:r>
      <w:r w:rsidRPr="004B19AB">
        <w:rPr>
          <w:spacing w:val="1"/>
          <w:sz w:val="24"/>
        </w:rPr>
        <w:t xml:space="preserve"> </w:t>
      </w:r>
      <w:r w:rsidRPr="004B19AB">
        <w:rPr>
          <w:sz w:val="24"/>
        </w:rPr>
        <w:t>употребления</w:t>
      </w:r>
      <w:r w:rsidRPr="004B19AB">
        <w:rPr>
          <w:spacing w:val="1"/>
          <w:sz w:val="24"/>
        </w:rPr>
        <w:t xml:space="preserve"> </w:t>
      </w:r>
      <w:r w:rsidRPr="004B19AB">
        <w:rPr>
          <w:sz w:val="24"/>
        </w:rPr>
        <w:t>в</w:t>
      </w:r>
      <w:r w:rsidRPr="004B19AB">
        <w:rPr>
          <w:spacing w:val="1"/>
          <w:sz w:val="24"/>
        </w:rPr>
        <w:t xml:space="preserve"> </w:t>
      </w:r>
      <w:r w:rsidRPr="004B19AB">
        <w:rPr>
          <w:sz w:val="24"/>
        </w:rPr>
        <w:t>произведениях</w:t>
      </w:r>
      <w:r w:rsidRPr="004B19AB">
        <w:rPr>
          <w:spacing w:val="1"/>
          <w:sz w:val="24"/>
        </w:rPr>
        <w:t xml:space="preserve"> </w:t>
      </w:r>
      <w:r w:rsidRPr="004B19AB">
        <w:rPr>
          <w:sz w:val="24"/>
        </w:rPr>
        <w:t>устного</w:t>
      </w:r>
      <w:r w:rsidRPr="004B19AB">
        <w:rPr>
          <w:spacing w:val="1"/>
          <w:sz w:val="24"/>
        </w:rPr>
        <w:t xml:space="preserve"> </w:t>
      </w:r>
      <w:r w:rsidRPr="004B19AB">
        <w:rPr>
          <w:sz w:val="24"/>
        </w:rPr>
        <w:t>народного</w:t>
      </w:r>
      <w:r w:rsidRPr="004B19AB">
        <w:rPr>
          <w:spacing w:val="1"/>
          <w:sz w:val="24"/>
        </w:rPr>
        <w:t xml:space="preserve"> </w:t>
      </w:r>
      <w:r w:rsidRPr="004B19AB">
        <w:rPr>
          <w:sz w:val="24"/>
        </w:rPr>
        <w:t>творчества</w:t>
      </w:r>
      <w:r w:rsidRPr="004B19AB">
        <w:rPr>
          <w:spacing w:val="1"/>
          <w:sz w:val="24"/>
        </w:rPr>
        <w:t xml:space="preserve"> </w:t>
      </w:r>
      <w:r w:rsidRPr="004B19AB">
        <w:rPr>
          <w:sz w:val="24"/>
        </w:rPr>
        <w:t>и</w:t>
      </w:r>
      <w:r w:rsidRPr="004B19AB">
        <w:rPr>
          <w:spacing w:val="1"/>
          <w:sz w:val="24"/>
        </w:rPr>
        <w:t xml:space="preserve"> </w:t>
      </w:r>
      <w:r w:rsidRPr="004B19AB">
        <w:rPr>
          <w:sz w:val="24"/>
        </w:rPr>
        <w:t>произв</w:t>
      </w:r>
      <w:r w:rsidRPr="004B19AB">
        <w:rPr>
          <w:sz w:val="24"/>
        </w:rPr>
        <w:t>е</w:t>
      </w:r>
      <w:r w:rsidRPr="004B19AB">
        <w:rPr>
          <w:sz w:val="24"/>
        </w:rPr>
        <w:t>дениях</w:t>
      </w:r>
      <w:r w:rsidRPr="004B19AB">
        <w:rPr>
          <w:spacing w:val="8"/>
          <w:sz w:val="24"/>
        </w:rPr>
        <w:t xml:space="preserve"> </w:t>
      </w:r>
      <w:r w:rsidRPr="004B19AB">
        <w:rPr>
          <w:sz w:val="24"/>
        </w:rPr>
        <w:t>детской</w:t>
      </w:r>
      <w:r w:rsidRPr="004B19AB">
        <w:rPr>
          <w:spacing w:val="6"/>
          <w:sz w:val="24"/>
        </w:rPr>
        <w:t xml:space="preserve"> </w:t>
      </w:r>
      <w:r w:rsidRPr="004B19AB">
        <w:rPr>
          <w:sz w:val="24"/>
        </w:rPr>
        <w:t>художественной</w:t>
      </w:r>
      <w:r w:rsidRPr="004B19AB">
        <w:rPr>
          <w:spacing w:val="7"/>
          <w:sz w:val="24"/>
        </w:rPr>
        <w:t xml:space="preserve"> </w:t>
      </w:r>
      <w:r w:rsidRPr="004B19AB">
        <w:rPr>
          <w:sz w:val="24"/>
        </w:rPr>
        <w:t>литературы;</w:t>
      </w:r>
    </w:p>
    <w:p w:rsidR="00785F46" w:rsidRPr="004B19AB" w:rsidRDefault="00785F46" w:rsidP="00785F46">
      <w:pPr>
        <w:autoSpaceDE w:val="0"/>
        <w:autoSpaceDN w:val="0"/>
        <w:jc w:val="both"/>
        <w:rPr>
          <w:sz w:val="20"/>
        </w:rPr>
        <w:sectPr w:rsidR="00785F46" w:rsidRPr="004B19AB" w:rsidSect="00291006">
          <w:pgSz w:w="11910" w:h="16840"/>
          <w:pgMar w:top="180" w:right="440" w:bottom="1020" w:left="440" w:header="0" w:footer="799" w:gutter="0"/>
          <w:cols w:space="720"/>
        </w:sectPr>
      </w:pPr>
    </w:p>
    <w:p w:rsidR="00785F46" w:rsidRPr="004B19AB" w:rsidRDefault="00785F46" w:rsidP="00A3744D">
      <w:pPr>
        <w:numPr>
          <w:ilvl w:val="1"/>
          <w:numId w:val="264"/>
        </w:numPr>
        <w:tabs>
          <w:tab w:val="left" w:pos="1546"/>
        </w:tabs>
        <w:autoSpaceDE w:val="0"/>
        <w:autoSpaceDN w:val="0"/>
        <w:spacing w:before="76"/>
        <w:ind w:right="135"/>
        <w:rPr>
          <w:color w:val="221F1F"/>
          <w:sz w:val="20"/>
        </w:rPr>
      </w:pPr>
      <w:r w:rsidRPr="004B19AB">
        <w:rPr>
          <w:sz w:val="24"/>
        </w:rPr>
        <w:lastRenderedPageBreak/>
        <w:t>использовать словарные статьи учебного пособия для определения лексического значения</w:t>
      </w:r>
      <w:r w:rsidRPr="004B19AB">
        <w:rPr>
          <w:spacing w:val="-57"/>
          <w:sz w:val="24"/>
        </w:rPr>
        <w:t xml:space="preserve"> </w:t>
      </w:r>
      <w:r w:rsidRPr="004B19AB">
        <w:rPr>
          <w:sz w:val="24"/>
        </w:rPr>
        <w:t>слова;</w:t>
      </w:r>
    </w:p>
    <w:p w:rsidR="00785F46" w:rsidRPr="004B19AB" w:rsidRDefault="00785F46" w:rsidP="00A3744D">
      <w:pPr>
        <w:numPr>
          <w:ilvl w:val="1"/>
          <w:numId w:val="264"/>
        </w:numPr>
        <w:tabs>
          <w:tab w:val="left" w:pos="1546"/>
        </w:tabs>
        <w:autoSpaceDE w:val="0"/>
        <w:autoSpaceDN w:val="0"/>
        <w:ind w:right="134"/>
        <w:rPr>
          <w:color w:val="221F1F"/>
          <w:sz w:val="20"/>
        </w:rPr>
      </w:pPr>
      <w:r w:rsidRPr="004B19AB">
        <w:rPr>
          <w:sz w:val="24"/>
        </w:rPr>
        <w:t>понимать значение русских пословиц и поговорок, крылатых</w:t>
      </w:r>
      <w:r w:rsidRPr="004B19AB">
        <w:rPr>
          <w:spacing w:val="1"/>
          <w:sz w:val="24"/>
        </w:rPr>
        <w:t xml:space="preserve"> </w:t>
      </w:r>
      <w:r w:rsidRPr="004B19AB">
        <w:rPr>
          <w:sz w:val="24"/>
        </w:rPr>
        <w:t>выражений,</w:t>
      </w:r>
      <w:r w:rsidRPr="004B19AB">
        <w:rPr>
          <w:spacing w:val="1"/>
          <w:sz w:val="24"/>
        </w:rPr>
        <w:t xml:space="preserve"> </w:t>
      </w:r>
      <w:r w:rsidRPr="004B19AB">
        <w:rPr>
          <w:sz w:val="24"/>
        </w:rPr>
        <w:t>связанных</w:t>
      </w:r>
      <w:r w:rsidRPr="004B19AB">
        <w:rPr>
          <w:spacing w:val="1"/>
          <w:sz w:val="24"/>
        </w:rPr>
        <w:t xml:space="preserve"> </w:t>
      </w:r>
      <w:r w:rsidRPr="004B19AB">
        <w:rPr>
          <w:sz w:val="24"/>
        </w:rPr>
        <w:t>с</w:t>
      </w:r>
      <w:r w:rsidRPr="004B19AB">
        <w:rPr>
          <w:spacing w:val="1"/>
          <w:sz w:val="24"/>
        </w:rPr>
        <w:t xml:space="preserve"> </w:t>
      </w:r>
      <w:r w:rsidRPr="004B19AB">
        <w:rPr>
          <w:sz w:val="24"/>
        </w:rPr>
        <w:t>изученными</w:t>
      </w:r>
      <w:r w:rsidRPr="004B19AB">
        <w:rPr>
          <w:spacing w:val="1"/>
          <w:sz w:val="24"/>
        </w:rPr>
        <w:t xml:space="preserve"> </w:t>
      </w:r>
      <w:r w:rsidRPr="004B19AB">
        <w:rPr>
          <w:sz w:val="24"/>
        </w:rPr>
        <w:t>темами;</w:t>
      </w:r>
      <w:r w:rsidRPr="004B19AB">
        <w:rPr>
          <w:spacing w:val="1"/>
          <w:sz w:val="24"/>
        </w:rPr>
        <w:t xml:space="preserve"> </w:t>
      </w:r>
      <w:r w:rsidRPr="004B19AB">
        <w:rPr>
          <w:sz w:val="24"/>
        </w:rPr>
        <w:t>правильно</w:t>
      </w:r>
      <w:r w:rsidRPr="004B19AB">
        <w:rPr>
          <w:spacing w:val="1"/>
          <w:sz w:val="24"/>
        </w:rPr>
        <w:t xml:space="preserve"> </w:t>
      </w:r>
      <w:r w:rsidRPr="004B19AB">
        <w:rPr>
          <w:sz w:val="24"/>
        </w:rPr>
        <w:t>употреблять</w:t>
      </w:r>
      <w:r w:rsidRPr="004B19AB">
        <w:rPr>
          <w:spacing w:val="1"/>
          <w:sz w:val="24"/>
        </w:rPr>
        <w:t xml:space="preserve"> </w:t>
      </w:r>
      <w:r w:rsidRPr="004B19AB">
        <w:rPr>
          <w:sz w:val="24"/>
        </w:rPr>
        <w:t>их</w:t>
      </w:r>
      <w:r w:rsidRPr="004B19AB">
        <w:rPr>
          <w:spacing w:val="1"/>
          <w:sz w:val="24"/>
        </w:rPr>
        <w:t xml:space="preserve"> </w:t>
      </w:r>
      <w:r w:rsidRPr="004B19AB">
        <w:rPr>
          <w:sz w:val="24"/>
        </w:rPr>
        <w:t>в</w:t>
      </w:r>
      <w:r w:rsidRPr="004B19AB">
        <w:rPr>
          <w:spacing w:val="1"/>
          <w:sz w:val="24"/>
        </w:rPr>
        <w:t xml:space="preserve"> </w:t>
      </w:r>
      <w:r w:rsidRPr="004B19AB">
        <w:rPr>
          <w:sz w:val="24"/>
        </w:rPr>
        <w:t>современных</w:t>
      </w:r>
      <w:r w:rsidRPr="004B19AB">
        <w:rPr>
          <w:spacing w:val="1"/>
          <w:sz w:val="24"/>
        </w:rPr>
        <w:t xml:space="preserve"> </w:t>
      </w:r>
      <w:r w:rsidRPr="004B19AB">
        <w:rPr>
          <w:sz w:val="24"/>
        </w:rPr>
        <w:t>ситуациях</w:t>
      </w:r>
      <w:r w:rsidRPr="004B19AB">
        <w:rPr>
          <w:spacing w:val="1"/>
          <w:sz w:val="24"/>
        </w:rPr>
        <w:t xml:space="preserve"> </w:t>
      </w:r>
      <w:r w:rsidRPr="004B19AB">
        <w:rPr>
          <w:sz w:val="24"/>
        </w:rPr>
        <w:t>речевого</w:t>
      </w:r>
      <w:r w:rsidRPr="004B19AB">
        <w:rPr>
          <w:spacing w:val="1"/>
          <w:sz w:val="24"/>
        </w:rPr>
        <w:t xml:space="preserve"> </w:t>
      </w:r>
      <w:r w:rsidRPr="004B19AB">
        <w:rPr>
          <w:sz w:val="24"/>
        </w:rPr>
        <w:t>общ</w:t>
      </w:r>
      <w:r w:rsidRPr="004B19AB">
        <w:rPr>
          <w:sz w:val="24"/>
        </w:rPr>
        <w:t>е</w:t>
      </w:r>
      <w:r w:rsidRPr="004B19AB">
        <w:rPr>
          <w:sz w:val="24"/>
        </w:rPr>
        <w:t>ния;</w:t>
      </w:r>
    </w:p>
    <w:p w:rsidR="00785F46" w:rsidRPr="004B19AB" w:rsidRDefault="00785F46" w:rsidP="00A3744D">
      <w:pPr>
        <w:numPr>
          <w:ilvl w:val="1"/>
          <w:numId w:val="264"/>
        </w:numPr>
        <w:tabs>
          <w:tab w:val="left" w:pos="1546"/>
        </w:tabs>
        <w:autoSpaceDE w:val="0"/>
        <w:autoSpaceDN w:val="0"/>
        <w:spacing w:before="1"/>
        <w:ind w:right="137"/>
        <w:rPr>
          <w:color w:val="221F1F"/>
          <w:sz w:val="20"/>
        </w:rPr>
      </w:pPr>
      <w:r w:rsidRPr="004B19AB">
        <w:rPr>
          <w:sz w:val="24"/>
        </w:rPr>
        <w:t>понимать</w:t>
      </w:r>
      <w:r w:rsidRPr="004B19AB">
        <w:rPr>
          <w:spacing w:val="1"/>
          <w:sz w:val="24"/>
        </w:rPr>
        <w:t xml:space="preserve"> </w:t>
      </w:r>
      <w:r w:rsidRPr="004B19AB">
        <w:rPr>
          <w:sz w:val="24"/>
        </w:rPr>
        <w:t>значение</w:t>
      </w:r>
      <w:r w:rsidRPr="004B19AB">
        <w:rPr>
          <w:spacing w:val="1"/>
          <w:sz w:val="24"/>
        </w:rPr>
        <w:t xml:space="preserve"> </w:t>
      </w:r>
      <w:r w:rsidRPr="004B19AB">
        <w:rPr>
          <w:sz w:val="24"/>
        </w:rPr>
        <w:t>фразеологических</w:t>
      </w:r>
      <w:r w:rsidRPr="004B19AB">
        <w:rPr>
          <w:spacing w:val="1"/>
          <w:sz w:val="24"/>
        </w:rPr>
        <w:t xml:space="preserve"> </w:t>
      </w:r>
      <w:r w:rsidRPr="004B19AB">
        <w:rPr>
          <w:sz w:val="24"/>
        </w:rPr>
        <w:t>оборотов,</w:t>
      </w:r>
      <w:r w:rsidRPr="004B19AB">
        <w:rPr>
          <w:spacing w:val="1"/>
          <w:sz w:val="24"/>
        </w:rPr>
        <w:t xml:space="preserve"> </w:t>
      </w:r>
      <w:r w:rsidRPr="004B19AB">
        <w:rPr>
          <w:sz w:val="24"/>
        </w:rPr>
        <w:t>отражающих</w:t>
      </w:r>
      <w:r w:rsidRPr="004B19AB">
        <w:rPr>
          <w:spacing w:val="1"/>
          <w:sz w:val="24"/>
        </w:rPr>
        <w:t xml:space="preserve"> </w:t>
      </w:r>
      <w:r w:rsidRPr="004B19AB">
        <w:rPr>
          <w:sz w:val="24"/>
        </w:rPr>
        <w:t>русскую</w:t>
      </w:r>
      <w:r w:rsidRPr="004B19AB">
        <w:rPr>
          <w:spacing w:val="1"/>
          <w:sz w:val="24"/>
        </w:rPr>
        <w:t xml:space="preserve"> </w:t>
      </w:r>
      <w:r w:rsidRPr="004B19AB">
        <w:rPr>
          <w:sz w:val="24"/>
        </w:rPr>
        <w:t>культуру,</w:t>
      </w:r>
      <w:r w:rsidRPr="004B19AB">
        <w:rPr>
          <w:spacing w:val="1"/>
          <w:sz w:val="24"/>
        </w:rPr>
        <w:t xml:space="preserve"> </w:t>
      </w:r>
      <w:r w:rsidRPr="004B19AB">
        <w:rPr>
          <w:sz w:val="24"/>
        </w:rPr>
        <w:t>ментал</w:t>
      </w:r>
      <w:r w:rsidRPr="004B19AB">
        <w:rPr>
          <w:sz w:val="24"/>
        </w:rPr>
        <w:t>и</w:t>
      </w:r>
      <w:r w:rsidRPr="004B19AB">
        <w:rPr>
          <w:sz w:val="24"/>
        </w:rPr>
        <w:t>тет русского народа, элементы русского традиционного быта (в рамках изученных</w:t>
      </w:r>
      <w:r w:rsidRPr="004B19AB">
        <w:rPr>
          <w:spacing w:val="-57"/>
          <w:sz w:val="24"/>
        </w:rPr>
        <w:t xml:space="preserve"> </w:t>
      </w:r>
      <w:r w:rsidRPr="004B19AB">
        <w:rPr>
          <w:w w:val="95"/>
          <w:sz w:val="24"/>
        </w:rPr>
        <w:t>тем);осознавать</w:t>
      </w:r>
      <w:r w:rsidRPr="004B19AB">
        <w:rPr>
          <w:spacing w:val="6"/>
          <w:w w:val="95"/>
          <w:sz w:val="24"/>
        </w:rPr>
        <w:t xml:space="preserve"> </w:t>
      </w:r>
      <w:r w:rsidRPr="004B19AB">
        <w:rPr>
          <w:w w:val="95"/>
          <w:sz w:val="24"/>
        </w:rPr>
        <w:t>уместность</w:t>
      </w:r>
      <w:r w:rsidRPr="004B19AB">
        <w:rPr>
          <w:spacing w:val="7"/>
          <w:w w:val="95"/>
          <w:sz w:val="24"/>
        </w:rPr>
        <w:t xml:space="preserve"> </w:t>
      </w:r>
      <w:r w:rsidRPr="004B19AB">
        <w:rPr>
          <w:w w:val="95"/>
          <w:sz w:val="24"/>
        </w:rPr>
        <w:t>их</w:t>
      </w:r>
      <w:r w:rsidRPr="004B19AB">
        <w:rPr>
          <w:spacing w:val="5"/>
          <w:w w:val="95"/>
          <w:sz w:val="24"/>
        </w:rPr>
        <w:t xml:space="preserve"> </w:t>
      </w:r>
      <w:r w:rsidRPr="004B19AB">
        <w:rPr>
          <w:w w:val="95"/>
          <w:sz w:val="24"/>
        </w:rPr>
        <w:t>употребления</w:t>
      </w:r>
      <w:r w:rsidRPr="004B19AB">
        <w:rPr>
          <w:spacing w:val="8"/>
          <w:w w:val="95"/>
          <w:sz w:val="24"/>
        </w:rPr>
        <w:t xml:space="preserve"> </w:t>
      </w:r>
      <w:r w:rsidRPr="004B19AB">
        <w:rPr>
          <w:w w:val="95"/>
          <w:sz w:val="24"/>
        </w:rPr>
        <w:t>в</w:t>
      </w:r>
      <w:r w:rsidRPr="004B19AB">
        <w:rPr>
          <w:spacing w:val="7"/>
          <w:w w:val="95"/>
          <w:sz w:val="24"/>
        </w:rPr>
        <w:t xml:space="preserve"> </w:t>
      </w:r>
      <w:r w:rsidRPr="004B19AB">
        <w:rPr>
          <w:w w:val="95"/>
          <w:sz w:val="24"/>
        </w:rPr>
        <w:t>современных</w:t>
      </w:r>
      <w:r w:rsidRPr="004B19AB">
        <w:rPr>
          <w:spacing w:val="6"/>
          <w:w w:val="95"/>
          <w:sz w:val="24"/>
        </w:rPr>
        <w:t xml:space="preserve"> </w:t>
      </w:r>
      <w:r w:rsidRPr="004B19AB">
        <w:rPr>
          <w:w w:val="95"/>
          <w:sz w:val="24"/>
        </w:rPr>
        <w:t>ситуациях</w:t>
      </w:r>
      <w:r w:rsidRPr="004B19AB">
        <w:rPr>
          <w:spacing w:val="22"/>
          <w:w w:val="95"/>
          <w:sz w:val="24"/>
        </w:rPr>
        <w:t xml:space="preserve"> </w:t>
      </w:r>
      <w:r w:rsidRPr="004B19AB">
        <w:rPr>
          <w:w w:val="95"/>
          <w:sz w:val="24"/>
        </w:rPr>
        <w:t>речевого</w:t>
      </w:r>
      <w:r w:rsidRPr="004B19AB">
        <w:rPr>
          <w:spacing w:val="18"/>
          <w:w w:val="95"/>
          <w:sz w:val="24"/>
        </w:rPr>
        <w:t xml:space="preserve"> </w:t>
      </w:r>
      <w:r w:rsidRPr="004B19AB">
        <w:rPr>
          <w:w w:val="95"/>
          <w:sz w:val="24"/>
        </w:rPr>
        <w:t>общения;</w:t>
      </w:r>
    </w:p>
    <w:p w:rsidR="00785F46" w:rsidRPr="004B19AB" w:rsidRDefault="00785F46" w:rsidP="00A3744D">
      <w:pPr>
        <w:numPr>
          <w:ilvl w:val="1"/>
          <w:numId w:val="264"/>
        </w:numPr>
        <w:tabs>
          <w:tab w:val="left" w:pos="1546"/>
        </w:tabs>
        <w:autoSpaceDE w:val="0"/>
        <w:autoSpaceDN w:val="0"/>
        <w:ind w:right="133"/>
        <w:rPr>
          <w:color w:val="221F1F"/>
          <w:sz w:val="20"/>
        </w:rPr>
      </w:pPr>
      <w:r w:rsidRPr="004B19AB">
        <w:rPr>
          <w:sz w:val="24"/>
        </w:rPr>
        <w:t>соблюдать на письме и в устной речи нормы современного русского литературного языка</w:t>
      </w:r>
      <w:r w:rsidRPr="004B19AB">
        <w:rPr>
          <w:spacing w:val="1"/>
          <w:sz w:val="24"/>
        </w:rPr>
        <w:t xml:space="preserve"> </w:t>
      </w:r>
      <w:r w:rsidRPr="004B19AB">
        <w:rPr>
          <w:sz w:val="24"/>
        </w:rPr>
        <w:t>(в</w:t>
      </w:r>
      <w:r w:rsidRPr="004B19AB">
        <w:rPr>
          <w:spacing w:val="5"/>
          <w:sz w:val="24"/>
        </w:rPr>
        <w:t xml:space="preserve"> </w:t>
      </w:r>
      <w:r w:rsidRPr="004B19AB">
        <w:rPr>
          <w:sz w:val="24"/>
        </w:rPr>
        <w:t>рамках</w:t>
      </w:r>
      <w:r w:rsidRPr="004B19AB">
        <w:rPr>
          <w:spacing w:val="9"/>
          <w:sz w:val="24"/>
        </w:rPr>
        <w:t xml:space="preserve"> </w:t>
      </w:r>
      <w:r w:rsidRPr="004B19AB">
        <w:rPr>
          <w:sz w:val="24"/>
        </w:rPr>
        <w:t>изученного);</w:t>
      </w:r>
    </w:p>
    <w:p w:rsidR="00785F46" w:rsidRPr="004B19AB" w:rsidRDefault="00785F46" w:rsidP="00A3744D">
      <w:pPr>
        <w:numPr>
          <w:ilvl w:val="1"/>
          <w:numId w:val="264"/>
        </w:numPr>
        <w:tabs>
          <w:tab w:val="left" w:pos="1546"/>
        </w:tabs>
        <w:autoSpaceDE w:val="0"/>
        <w:autoSpaceDN w:val="0"/>
        <w:ind w:hanging="287"/>
        <w:rPr>
          <w:color w:val="221F1F"/>
          <w:sz w:val="20"/>
        </w:rPr>
      </w:pPr>
      <w:r w:rsidRPr="004B19AB">
        <w:rPr>
          <w:sz w:val="24"/>
        </w:rPr>
        <w:t>произносить</w:t>
      </w:r>
      <w:r w:rsidRPr="004B19AB">
        <w:rPr>
          <w:spacing w:val="-3"/>
          <w:sz w:val="24"/>
        </w:rPr>
        <w:t xml:space="preserve"> </w:t>
      </w:r>
      <w:r w:rsidRPr="004B19AB">
        <w:rPr>
          <w:sz w:val="24"/>
        </w:rPr>
        <w:t>слова</w:t>
      </w:r>
      <w:r w:rsidRPr="004B19AB">
        <w:rPr>
          <w:spacing w:val="-5"/>
          <w:sz w:val="24"/>
        </w:rPr>
        <w:t xml:space="preserve"> </w:t>
      </w:r>
      <w:r w:rsidRPr="004B19AB">
        <w:rPr>
          <w:sz w:val="24"/>
        </w:rPr>
        <w:t>с</w:t>
      </w:r>
      <w:r w:rsidRPr="004B19AB">
        <w:rPr>
          <w:spacing w:val="-4"/>
          <w:sz w:val="24"/>
        </w:rPr>
        <w:t xml:space="preserve"> </w:t>
      </w:r>
      <w:r w:rsidRPr="004B19AB">
        <w:rPr>
          <w:sz w:val="24"/>
        </w:rPr>
        <w:t>правильным</w:t>
      </w:r>
      <w:r w:rsidRPr="004B19AB">
        <w:rPr>
          <w:spacing w:val="-2"/>
          <w:sz w:val="24"/>
        </w:rPr>
        <w:t xml:space="preserve"> </w:t>
      </w:r>
      <w:r w:rsidRPr="004B19AB">
        <w:rPr>
          <w:sz w:val="24"/>
        </w:rPr>
        <w:t>ударением</w:t>
      </w:r>
      <w:r w:rsidRPr="004B19AB">
        <w:rPr>
          <w:spacing w:val="-4"/>
          <w:sz w:val="24"/>
        </w:rPr>
        <w:t xml:space="preserve"> </w:t>
      </w:r>
      <w:r w:rsidRPr="004B19AB">
        <w:rPr>
          <w:sz w:val="24"/>
        </w:rPr>
        <w:t>(в</w:t>
      </w:r>
      <w:r w:rsidRPr="004B19AB">
        <w:rPr>
          <w:spacing w:val="-2"/>
          <w:sz w:val="24"/>
        </w:rPr>
        <w:t xml:space="preserve"> </w:t>
      </w:r>
      <w:r w:rsidRPr="004B19AB">
        <w:rPr>
          <w:sz w:val="24"/>
        </w:rPr>
        <w:t>рамках</w:t>
      </w:r>
      <w:r w:rsidRPr="004B19AB">
        <w:rPr>
          <w:spacing w:val="-1"/>
          <w:sz w:val="24"/>
        </w:rPr>
        <w:t xml:space="preserve"> </w:t>
      </w:r>
      <w:r w:rsidRPr="004B19AB">
        <w:rPr>
          <w:sz w:val="24"/>
        </w:rPr>
        <w:t>изученного);</w:t>
      </w:r>
    </w:p>
    <w:p w:rsidR="00785F46" w:rsidRPr="004B19AB" w:rsidRDefault="00785F46" w:rsidP="00A3744D">
      <w:pPr>
        <w:numPr>
          <w:ilvl w:val="1"/>
          <w:numId w:val="264"/>
        </w:numPr>
        <w:tabs>
          <w:tab w:val="left" w:pos="1546"/>
        </w:tabs>
        <w:autoSpaceDE w:val="0"/>
        <w:autoSpaceDN w:val="0"/>
        <w:ind w:right="141"/>
        <w:rPr>
          <w:color w:val="221F1F"/>
          <w:sz w:val="20"/>
        </w:rPr>
      </w:pPr>
      <w:r w:rsidRPr="004B19AB">
        <w:rPr>
          <w:w w:val="95"/>
          <w:sz w:val="24"/>
        </w:rPr>
        <w:t>использовать</w:t>
      </w:r>
      <w:r w:rsidRPr="004B19AB">
        <w:rPr>
          <w:spacing w:val="20"/>
          <w:w w:val="95"/>
          <w:sz w:val="24"/>
        </w:rPr>
        <w:t xml:space="preserve"> </w:t>
      </w:r>
      <w:r w:rsidRPr="004B19AB">
        <w:rPr>
          <w:w w:val="95"/>
          <w:sz w:val="24"/>
        </w:rPr>
        <w:t>учебный</w:t>
      </w:r>
      <w:r w:rsidRPr="004B19AB">
        <w:rPr>
          <w:spacing w:val="21"/>
          <w:w w:val="95"/>
          <w:sz w:val="24"/>
        </w:rPr>
        <w:t xml:space="preserve"> </w:t>
      </w:r>
      <w:r w:rsidRPr="004B19AB">
        <w:rPr>
          <w:w w:val="95"/>
          <w:sz w:val="24"/>
        </w:rPr>
        <w:t>орфоэпический</w:t>
      </w:r>
      <w:r w:rsidRPr="004B19AB">
        <w:rPr>
          <w:spacing w:val="21"/>
          <w:w w:val="95"/>
          <w:sz w:val="24"/>
        </w:rPr>
        <w:t xml:space="preserve"> </w:t>
      </w:r>
      <w:r w:rsidRPr="004B19AB">
        <w:rPr>
          <w:w w:val="95"/>
          <w:sz w:val="24"/>
        </w:rPr>
        <w:t>словарь</w:t>
      </w:r>
      <w:r w:rsidRPr="004B19AB">
        <w:rPr>
          <w:spacing w:val="20"/>
          <w:w w:val="95"/>
          <w:sz w:val="24"/>
        </w:rPr>
        <w:t xml:space="preserve"> </w:t>
      </w:r>
      <w:r w:rsidRPr="004B19AB">
        <w:rPr>
          <w:w w:val="95"/>
          <w:sz w:val="24"/>
        </w:rPr>
        <w:t>для</w:t>
      </w:r>
      <w:r w:rsidRPr="004B19AB">
        <w:rPr>
          <w:spacing w:val="21"/>
          <w:w w:val="95"/>
          <w:sz w:val="24"/>
        </w:rPr>
        <w:t xml:space="preserve"> </w:t>
      </w:r>
      <w:r w:rsidRPr="004B19AB">
        <w:rPr>
          <w:w w:val="95"/>
          <w:sz w:val="24"/>
        </w:rPr>
        <w:t>определения</w:t>
      </w:r>
      <w:r w:rsidRPr="004B19AB">
        <w:rPr>
          <w:spacing w:val="22"/>
          <w:w w:val="95"/>
          <w:sz w:val="24"/>
        </w:rPr>
        <w:t xml:space="preserve"> </w:t>
      </w:r>
      <w:r w:rsidRPr="004B19AB">
        <w:rPr>
          <w:w w:val="95"/>
          <w:sz w:val="24"/>
        </w:rPr>
        <w:t>нормативного</w:t>
      </w:r>
      <w:r w:rsidRPr="004B19AB">
        <w:rPr>
          <w:spacing w:val="20"/>
          <w:w w:val="95"/>
          <w:sz w:val="24"/>
        </w:rPr>
        <w:t xml:space="preserve"> </w:t>
      </w:r>
      <w:r w:rsidRPr="004B19AB">
        <w:rPr>
          <w:w w:val="95"/>
          <w:sz w:val="24"/>
        </w:rPr>
        <w:t>произношения</w:t>
      </w:r>
      <w:r w:rsidRPr="004B19AB">
        <w:rPr>
          <w:spacing w:val="-54"/>
          <w:w w:val="95"/>
          <w:sz w:val="24"/>
        </w:rPr>
        <w:t xml:space="preserve"> </w:t>
      </w:r>
      <w:r w:rsidRPr="004B19AB">
        <w:rPr>
          <w:sz w:val="24"/>
        </w:rPr>
        <w:t>слова,</w:t>
      </w:r>
      <w:r w:rsidRPr="004B19AB">
        <w:rPr>
          <w:spacing w:val="-5"/>
          <w:sz w:val="24"/>
        </w:rPr>
        <w:t xml:space="preserve"> </w:t>
      </w:r>
      <w:r w:rsidRPr="004B19AB">
        <w:rPr>
          <w:sz w:val="24"/>
        </w:rPr>
        <w:t>вариантов</w:t>
      </w:r>
      <w:r w:rsidRPr="004B19AB">
        <w:rPr>
          <w:spacing w:val="-4"/>
          <w:sz w:val="24"/>
        </w:rPr>
        <w:t xml:space="preserve"> </w:t>
      </w:r>
      <w:r w:rsidRPr="004B19AB">
        <w:rPr>
          <w:sz w:val="24"/>
        </w:rPr>
        <w:t>произношения;</w:t>
      </w:r>
    </w:p>
    <w:p w:rsidR="00785F46" w:rsidRPr="004B19AB" w:rsidRDefault="00785F46" w:rsidP="00A3744D">
      <w:pPr>
        <w:numPr>
          <w:ilvl w:val="1"/>
          <w:numId w:val="264"/>
        </w:numPr>
        <w:tabs>
          <w:tab w:val="left" w:pos="1546"/>
        </w:tabs>
        <w:autoSpaceDE w:val="0"/>
        <w:autoSpaceDN w:val="0"/>
        <w:ind w:right="142"/>
        <w:rPr>
          <w:color w:val="221F1F"/>
          <w:sz w:val="20"/>
        </w:rPr>
      </w:pPr>
      <w:r w:rsidRPr="004B19AB">
        <w:rPr>
          <w:sz w:val="24"/>
        </w:rPr>
        <w:t>выбирать</w:t>
      </w:r>
      <w:r w:rsidRPr="004B19AB">
        <w:rPr>
          <w:spacing w:val="7"/>
          <w:sz w:val="24"/>
        </w:rPr>
        <w:t xml:space="preserve"> </w:t>
      </w:r>
      <w:r w:rsidRPr="004B19AB">
        <w:rPr>
          <w:sz w:val="24"/>
        </w:rPr>
        <w:t>из</w:t>
      </w:r>
      <w:r w:rsidRPr="004B19AB">
        <w:rPr>
          <w:spacing w:val="7"/>
          <w:sz w:val="24"/>
        </w:rPr>
        <w:t xml:space="preserve"> </w:t>
      </w:r>
      <w:r w:rsidRPr="004B19AB">
        <w:rPr>
          <w:sz w:val="24"/>
        </w:rPr>
        <w:t>нескольких</w:t>
      </w:r>
      <w:r w:rsidRPr="004B19AB">
        <w:rPr>
          <w:spacing w:val="8"/>
          <w:sz w:val="24"/>
        </w:rPr>
        <w:t xml:space="preserve"> </w:t>
      </w:r>
      <w:r w:rsidRPr="004B19AB">
        <w:rPr>
          <w:sz w:val="24"/>
        </w:rPr>
        <w:t>возможных</w:t>
      </w:r>
      <w:r w:rsidRPr="004B19AB">
        <w:rPr>
          <w:spacing w:val="8"/>
          <w:sz w:val="24"/>
        </w:rPr>
        <w:t xml:space="preserve"> </w:t>
      </w:r>
      <w:r w:rsidRPr="004B19AB">
        <w:rPr>
          <w:sz w:val="24"/>
        </w:rPr>
        <w:t>слов</w:t>
      </w:r>
      <w:r w:rsidRPr="004B19AB">
        <w:rPr>
          <w:spacing w:val="7"/>
          <w:sz w:val="24"/>
        </w:rPr>
        <w:t xml:space="preserve"> </w:t>
      </w:r>
      <w:r w:rsidRPr="004B19AB">
        <w:rPr>
          <w:sz w:val="24"/>
        </w:rPr>
        <w:t>то</w:t>
      </w:r>
      <w:r w:rsidRPr="004B19AB">
        <w:rPr>
          <w:spacing w:val="6"/>
          <w:sz w:val="24"/>
        </w:rPr>
        <w:t xml:space="preserve"> </w:t>
      </w:r>
      <w:r w:rsidRPr="004B19AB">
        <w:rPr>
          <w:sz w:val="24"/>
        </w:rPr>
        <w:t>слово,</w:t>
      </w:r>
      <w:r w:rsidRPr="004B19AB">
        <w:rPr>
          <w:spacing w:val="6"/>
          <w:sz w:val="24"/>
        </w:rPr>
        <w:t xml:space="preserve"> </w:t>
      </w:r>
      <w:r w:rsidRPr="004B19AB">
        <w:rPr>
          <w:sz w:val="24"/>
        </w:rPr>
        <w:t>которое</w:t>
      </w:r>
      <w:r w:rsidRPr="004B19AB">
        <w:rPr>
          <w:spacing w:val="14"/>
          <w:sz w:val="24"/>
        </w:rPr>
        <w:t xml:space="preserve"> </w:t>
      </w:r>
      <w:r w:rsidRPr="004B19AB">
        <w:rPr>
          <w:sz w:val="24"/>
        </w:rPr>
        <w:t>наиболее</w:t>
      </w:r>
      <w:r w:rsidRPr="004B19AB">
        <w:rPr>
          <w:spacing w:val="5"/>
          <w:sz w:val="24"/>
        </w:rPr>
        <w:t xml:space="preserve"> </w:t>
      </w:r>
      <w:r w:rsidRPr="004B19AB">
        <w:rPr>
          <w:sz w:val="24"/>
        </w:rPr>
        <w:t>точно</w:t>
      </w:r>
      <w:r w:rsidRPr="004B19AB">
        <w:rPr>
          <w:spacing w:val="6"/>
          <w:sz w:val="24"/>
        </w:rPr>
        <w:t xml:space="preserve"> </w:t>
      </w:r>
      <w:r w:rsidRPr="004B19AB">
        <w:rPr>
          <w:sz w:val="24"/>
        </w:rPr>
        <w:t>соответствует</w:t>
      </w:r>
      <w:r w:rsidRPr="004B19AB">
        <w:rPr>
          <w:spacing w:val="-57"/>
          <w:sz w:val="24"/>
        </w:rPr>
        <w:t xml:space="preserve"> </w:t>
      </w:r>
      <w:r w:rsidRPr="004B19AB">
        <w:rPr>
          <w:sz w:val="24"/>
        </w:rPr>
        <w:t>обозначаемому</w:t>
      </w:r>
      <w:r w:rsidRPr="004B19AB">
        <w:rPr>
          <w:spacing w:val="-6"/>
          <w:sz w:val="24"/>
        </w:rPr>
        <w:t xml:space="preserve"> </w:t>
      </w:r>
      <w:r w:rsidRPr="004B19AB">
        <w:rPr>
          <w:sz w:val="24"/>
        </w:rPr>
        <w:t>предмету</w:t>
      </w:r>
      <w:r w:rsidRPr="004B19AB">
        <w:rPr>
          <w:spacing w:val="-5"/>
          <w:sz w:val="24"/>
        </w:rPr>
        <w:t xml:space="preserve"> </w:t>
      </w:r>
      <w:r w:rsidRPr="004B19AB">
        <w:rPr>
          <w:sz w:val="24"/>
        </w:rPr>
        <w:t>илиявлению</w:t>
      </w:r>
      <w:r w:rsidRPr="004B19AB">
        <w:rPr>
          <w:spacing w:val="6"/>
          <w:sz w:val="24"/>
        </w:rPr>
        <w:t xml:space="preserve"> </w:t>
      </w:r>
      <w:r w:rsidRPr="004B19AB">
        <w:rPr>
          <w:sz w:val="24"/>
        </w:rPr>
        <w:t>реальной</w:t>
      </w:r>
      <w:r w:rsidRPr="004B19AB">
        <w:rPr>
          <w:spacing w:val="8"/>
          <w:sz w:val="24"/>
        </w:rPr>
        <w:t xml:space="preserve"> </w:t>
      </w:r>
      <w:r w:rsidRPr="004B19AB">
        <w:rPr>
          <w:sz w:val="24"/>
        </w:rPr>
        <w:t>действительности;</w:t>
      </w:r>
    </w:p>
    <w:p w:rsidR="00785F46" w:rsidRPr="004B19AB" w:rsidRDefault="00785F46" w:rsidP="00A3744D">
      <w:pPr>
        <w:numPr>
          <w:ilvl w:val="1"/>
          <w:numId w:val="264"/>
        </w:numPr>
        <w:tabs>
          <w:tab w:val="left" w:pos="1546"/>
        </w:tabs>
        <w:autoSpaceDE w:val="0"/>
        <w:autoSpaceDN w:val="0"/>
        <w:ind w:hanging="287"/>
        <w:rPr>
          <w:color w:val="221F1F"/>
          <w:sz w:val="20"/>
        </w:rPr>
      </w:pPr>
      <w:r w:rsidRPr="004B19AB">
        <w:rPr>
          <w:sz w:val="24"/>
        </w:rPr>
        <w:t>проводить</w:t>
      </w:r>
      <w:r w:rsidRPr="004B19AB">
        <w:rPr>
          <w:spacing w:val="-4"/>
          <w:sz w:val="24"/>
        </w:rPr>
        <w:t xml:space="preserve"> </w:t>
      </w:r>
      <w:r w:rsidRPr="004B19AB">
        <w:rPr>
          <w:sz w:val="24"/>
        </w:rPr>
        <w:t>синонимические</w:t>
      </w:r>
      <w:r w:rsidRPr="004B19AB">
        <w:rPr>
          <w:spacing w:val="-5"/>
          <w:sz w:val="24"/>
        </w:rPr>
        <w:t xml:space="preserve"> </w:t>
      </w:r>
      <w:r w:rsidRPr="004B19AB">
        <w:rPr>
          <w:sz w:val="24"/>
        </w:rPr>
        <w:t>замены</w:t>
      </w:r>
      <w:r w:rsidRPr="004B19AB">
        <w:rPr>
          <w:spacing w:val="-4"/>
          <w:sz w:val="24"/>
        </w:rPr>
        <w:t xml:space="preserve"> </w:t>
      </w:r>
      <w:r w:rsidRPr="004B19AB">
        <w:rPr>
          <w:sz w:val="24"/>
        </w:rPr>
        <w:t>с</w:t>
      </w:r>
      <w:r w:rsidRPr="004B19AB">
        <w:rPr>
          <w:spacing w:val="-1"/>
          <w:sz w:val="24"/>
        </w:rPr>
        <w:t xml:space="preserve"> </w:t>
      </w:r>
      <w:r w:rsidRPr="004B19AB">
        <w:rPr>
          <w:sz w:val="24"/>
        </w:rPr>
        <w:t>учётом</w:t>
      </w:r>
      <w:r w:rsidRPr="004B19AB">
        <w:rPr>
          <w:spacing w:val="-4"/>
          <w:sz w:val="24"/>
        </w:rPr>
        <w:t xml:space="preserve"> </w:t>
      </w:r>
      <w:r w:rsidRPr="004B19AB">
        <w:rPr>
          <w:sz w:val="24"/>
        </w:rPr>
        <w:t>особенностей</w:t>
      </w:r>
      <w:r w:rsidRPr="004B19AB">
        <w:rPr>
          <w:spacing w:val="2"/>
          <w:sz w:val="24"/>
        </w:rPr>
        <w:t xml:space="preserve"> </w:t>
      </w:r>
      <w:r w:rsidRPr="004B19AB">
        <w:rPr>
          <w:sz w:val="24"/>
        </w:rPr>
        <w:t>текста;</w:t>
      </w:r>
    </w:p>
    <w:p w:rsidR="00785F46" w:rsidRPr="004B19AB" w:rsidRDefault="00785F46" w:rsidP="00A3744D">
      <w:pPr>
        <w:numPr>
          <w:ilvl w:val="1"/>
          <w:numId w:val="264"/>
        </w:numPr>
        <w:tabs>
          <w:tab w:val="left" w:pos="1546"/>
        </w:tabs>
        <w:autoSpaceDE w:val="0"/>
        <w:autoSpaceDN w:val="0"/>
        <w:ind w:hanging="287"/>
        <w:rPr>
          <w:color w:val="221F1F"/>
          <w:sz w:val="20"/>
        </w:rPr>
      </w:pPr>
      <w:r w:rsidRPr="004B19AB">
        <w:rPr>
          <w:sz w:val="24"/>
        </w:rPr>
        <w:t>правильно</w:t>
      </w:r>
      <w:r w:rsidRPr="004B19AB">
        <w:rPr>
          <w:spacing w:val="-2"/>
          <w:sz w:val="24"/>
        </w:rPr>
        <w:t xml:space="preserve"> </w:t>
      </w:r>
      <w:r w:rsidRPr="004B19AB">
        <w:rPr>
          <w:sz w:val="24"/>
        </w:rPr>
        <w:t>употреблять</w:t>
      </w:r>
      <w:r w:rsidRPr="004B19AB">
        <w:rPr>
          <w:spacing w:val="-5"/>
          <w:sz w:val="24"/>
        </w:rPr>
        <w:t xml:space="preserve"> </w:t>
      </w:r>
      <w:r w:rsidRPr="004B19AB">
        <w:rPr>
          <w:sz w:val="24"/>
        </w:rPr>
        <w:t>отдельные</w:t>
      </w:r>
      <w:r w:rsidRPr="004B19AB">
        <w:rPr>
          <w:spacing w:val="-4"/>
          <w:sz w:val="24"/>
        </w:rPr>
        <w:t xml:space="preserve"> </w:t>
      </w:r>
      <w:r w:rsidRPr="004B19AB">
        <w:rPr>
          <w:sz w:val="24"/>
        </w:rPr>
        <w:t>формы</w:t>
      </w:r>
      <w:r w:rsidRPr="004B19AB">
        <w:rPr>
          <w:spacing w:val="-3"/>
          <w:sz w:val="24"/>
        </w:rPr>
        <w:t xml:space="preserve"> </w:t>
      </w:r>
      <w:r w:rsidRPr="004B19AB">
        <w:rPr>
          <w:sz w:val="24"/>
        </w:rPr>
        <w:t>множественного числа</w:t>
      </w:r>
      <w:r w:rsidRPr="004B19AB">
        <w:rPr>
          <w:spacing w:val="4"/>
          <w:sz w:val="24"/>
        </w:rPr>
        <w:t xml:space="preserve"> </w:t>
      </w:r>
      <w:r w:rsidRPr="004B19AB">
        <w:rPr>
          <w:sz w:val="24"/>
        </w:rPr>
        <w:t>имён</w:t>
      </w:r>
      <w:r w:rsidRPr="004B19AB">
        <w:rPr>
          <w:spacing w:val="5"/>
          <w:sz w:val="24"/>
        </w:rPr>
        <w:t xml:space="preserve"> </w:t>
      </w:r>
      <w:r w:rsidRPr="004B19AB">
        <w:rPr>
          <w:sz w:val="24"/>
        </w:rPr>
        <w:t>существительных;</w:t>
      </w:r>
    </w:p>
    <w:p w:rsidR="00785F46" w:rsidRPr="004B19AB" w:rsidRDefault="00785F46" w:rsidP="00A3744D">
      <w:pPr>
        <w:numPr>
          <w:ilvl w:val="1"/>
          <w:numId w:val="264"/>
        </w:numPr>
        <w:tabs>
          <w:tab w:val="left" w:pos="1546"/>
        </w:tabs>
        <w:autoSpaceDE w:val="0"/>
        <w:autoSpaceDN w:val="0"/>
        <w:spacing w:before="1"/>
        <w:ind w:right="135"/>
        <w:rPr>
          <w:color w:val="221F1F"/>
          <w:sz w:val="20"/>
        </w:rPr>
      </w:pPr>
      <w:r w:rsidRPr="004B19AB">
        <w:rPr>
          <w:sz w:val="24"/>
        </w:rPr>
        <w:t>выявлять и исправлять в устной речи типичные грамматические ошибки, связанные с</w:t>
      </w:r>
      <w:r w:rsidRPr="004B19AB">
        <w:rPr>
          <w:spacing w:val="1"/>
          <w:sz w:val="24"/>
        </w:rPr>
        <w:t xml:space="preserve"> </w:t>
      </w:r>
      <w:r w:rsidRPr="004B19AB">
        <w:rPr>
          <w:sz w:val="24"/>
        </w:rPr>
        <w:t>нарушением согласования имени существительного</w:t>
      </w:r>
      <w:r w:rsidRPr="004B19AB">
        <w:rPr>
          <w:spacing w:val="1"/>
          <w:sz w:val="24"/>
        </w:rPr>
        <w:t xml:space="preserve"> </w:t>
      </w:r>
      <w:r w:rsidRPr="004B19AB">
        <w:rPr>
          <w:sz w:val="24"/>
        </w:rPr>
        <w:t>и</w:t>
      </w:r>
      <w:r w:rsidRPr="004B19AB">
        <w:rPr>
          <w:spacing w:val="1"/>
          <w:sz w:val="24"/>
        </w:rPr>
        <w:t xml:space="preserve"> </w:t>
      </w:r>
      <w:r w:rsidRPr="004B19AB">
        <w:rPr>
          <w:sz w:val="24"/>
        </w:rPr>
        <w:t>имени</w:t>
      </w:r>
      <w:r w:rsidRPr="004B19AB">
        <w:rPr>
          <w:spacing w:val="1"/>
          <w:sz w:val="24"/>
        </w:rPr>
        <w:t xml:space="preserve"> </w:t>
      </w:r>
      <w:r w:rsidRPr="004B19AB">
        <w:rPr>
          <w:sz w:val="24"/>
        </w:rPr>
        <w:t>прилагательного</w:t>
      </w:r>
      <w:r w:rsidRPr="004B19AB">
        <w:rPr>
          <w:spacing w:val="1"/>
          <w:sz w:val="24"/>
        </w:rPr>
        <w:t xml:space="preserve"> </w:t>
      </w:r>
      <w:r w:rsidRPr="004B19AB">
        <w:rPr>
          <w:sz w:val="24"/>
        </w:rPr>
        <w:t>в</w:t>
      </w:r>
      <w:r w:rsidRPr="004B19AB">
        <w:rPr>
          <w:spacing w:val="1"/>
          <w:sz w:val="24"/>
        </w:rPr>
        <w:t xml:space="preserve"> </w:t>
      </w:r>
      <w:r w:rsidRPr="004B19AB">
        <w:rPr>
          <w:sz w:val="24"/>
        </w:rPr>
        <w:t>числе,</w:t>
      </w:r>
      <w:r w:rsidRPr="004B19AB">
        <w:rPr>
          <w:spacing w:val="1"/>
          <w:sz w:val="24"/>
        </w:rPr>
        <w:t xml:space="preserve"> </w:t>
      </w:r>
      <w:r w:rsidRPr="004B19AB">
        <w:rPr>
          <w:sz w:val="24"/>
        </w:rPr>
        <w:t>р</w:t>
      </w:r>
      <w:r w:rsidRPr="004B19AB">
        <w:rPr>
          <w:sz w:val="24"/>
        </w:rPr>
        <w:t>о</w:t>
      </w:r>
      <w:r w:rsidRPr="004B19AB">
        <w:rPr>
          <w:sz w:val="24"/>
        </w:rPr>
        <w:t>де,</w:t>
      </w:r>
      <w:r w:rsidRPr="004B19AB">
        <w:rPr>
          <w:spacing w:val="-1"/>
          <w:sz w:val="24"/>
        </w:rPr>
        <w:t xml:space="preserve"> </w:t>
      </w:r>
      <w:r w:rsidRPr="004B19AB">
        <w:rPr>
          <w:sz w:val="24"/>
        </w:rPr>
        <w:t>падеже;</w:t>
      </w:r>
    </w:p>
    <w:p w:rsidR="00785F46" w:rsidRPr="004B19AB" w:rsidRDefault="00785F46" w:rsidP="00A3744D">
      <w:pPr>
        <w:numPr>
          <w:ilvl w:val="1"/>
          <w:numId w:val="264"/>
        </w:numPr>
        <w:tabs>
          <w:tab w:val="left" w:pos="1546"/>
        </w:tabs>
        <w:autoSpaceDE w:val="0"/>
        <w:autoSpaceDN w:val="0"/>
        <w:ind w:right="135"/>
        <w:rPr>
          <w:color w:val="221F1F"/>
          <w:sz w:val="20"/>
        </w:rPr>
      </w:pPr>
      <w:r w:rsidRPr="004B19AB">
        <w:rPr>
          <w:sz w:val="24"/>
        </w:rPr>
        <w:t>пользоваться учебными толковыми словарями для определения</w:t>
      </w:r>
      <w:r w:rsidRPr="004B19AB">
        <w:rPr>
          <w:spacing w:val="1"/>
          <w:sz w:val="24"/>
        </w:rPr>
        <w:t xml:space="preserve"> </w:t>
      </w:r>
      <w:r w:rsidRPr="004B19AB">
        <w:rPr>
          <w:sz w:val="24"/>
        </w:rPr>
        <w:t>лексического</w:t>
      </w:r>
      <w:r w:rsidRPr="004B19AB">
        <w:rPr>
          <w:spacing w:val="1"/>
          <w:sz w:val="24"/>
        </w:rPr>
        <w:t xml:space="preserve"> </w:t>
      </w:r>
      <w:r w:rsidRPr="004B19AB">
        <w:rPr>
          <w:sz w:val="24"/>
        </w:rPr>
        <w:t>значения</w:t>
      </w:r>
      <w:r w:rsidRPr="004B19AB">
        <w:rPr>
          <w:spacing w:val="1"/>
          <w:sz w:val="24"/>
        </w:rPr>
        <w:t xml:space="preserve"> </w:t>
      </w:r>
      <w:r w:rsidRPr="004B19AB">
        <w:rPr>
          <w:sz w:val="24"/>
        </w:rPr>
        <w:t>слова;</w:t>
      </w:r>
    </w:p>
    <w:p w:rsidR="00785F46" w:rsidRPr="004B19AB" w:rsidRDefault="00785F46" w:rsidP="00A3744D">
      <w:pPr>
        <w:numPr>
          <w:ilvl w:val="1"/>
          <w:numId w:val="264"/>
        </w:numPr>
        <w:tabs>
          <w:tab w:val="left" w:pos="1546"/>
        </w:tabs>
        <w:autoSpaceDE w:val="0"/>
        <w:autoSpaceDN w:val="0"/>
        <w:ind w:hanging="287"/>
        <w:rPr>
          <w:color w:val="221F1F"/>
          <w:sz w:val="20"/>
        </w:rPr>
      </w:pPr>
      <w:r w:rsidRPr="004B19AB">
        <w:rPr>
          <w:sz w:val="24"/>
        </w:rPr>
        <w:t>пользоваться</w:t>
      </w:r>
      <w:r w:rsidRPr="004B19AB">
        <w:rPr>
          <w:spacing w:val="-3"/>
          <w:sz w:val="24"/>
        </w:rPr>
        <w:t xml:space="preserve"> </w:t>
      </w:r>
      <w:r w:rsidRPr="004B19AB">
        <w:rPr>
          <w:sz w:val="24"/>
        </w:rPr>
        <w:t>орфографическим</w:t>
      </w:r>
      <w:r w:rsidRPr="004B19AB">
        <w:rPr>
          <w:spacing w:val="-4"/>
          <w:sz w:val="24"/>
        </w:rPr>
        <w:t xml:space="preserve"> </w:t>
      </w:r>
      <w:r w:rsidRPr="004B19AB">
        <w:rPr>
          <w:sz w:val="24"/>
        </w:rPr>
        <w:t>словарём</w:t>
      </w:r>
      <w:r w:rsidRPr="004B19AB">
        <w:rPr>
          <w:spacing w:val="-3"/>
          <w:sz w:val="24"/>
        </w:rPr>
        <w:t xml:space="preserve"> </w:t>
      </w:r>
      <w:r w:rsidRPr="004B19AB">
        <w:rPr>
          <w:sz w:val="24"/>
        </w:rPr>
        <w:t>для</w:t>
      </w:r>
      <w:r w:rsidRPr="004B19AB">
        <w:rPr>
          <w:spacing w:val="-3"/>
          <w:sz w:val="24"/>
        </w:rPr>
        <w:t xml:space="preserve"> </w:t>
      </w:r>
      <w:r w:rsidRPr="004B19AB">
        <w:rPr>
          <w:sz w:val="24"/>
        </w:rPr>
        <w:t>определения нормативного</w:t>
      </w:r>
      <w:r w:rsidRPr="004B19AB">
        <w:rPr>
          <w:spacing w:val="5"/>
          <w:sz w:val="24"/>
        </w:rPr>
        <w:t xml:space="preserve"> </w:t>
      </w:r>
      <w:r w:rsidRPr="004B19AB">
        <w:rPr>
          <w:sz w:val="24"/>
        </w:rPr>
        <w:t>написания</w:t>
      </w:r>
      <w:r w:rsidRPr="004B19AB">
        <w:rPr>
          <w:spacing w:val="5"/>
          <w:sz w:val="24"/>
        </w:rPr>
        <w:t xml:space="preserve"> </w:t>
      </w:r>
      <w:r w:rsidRPr="004B19AB">
        <w:rPr>
          <w:sz w:val="24"/>
        </w:rPr>
        <w:t>слов;</w:t>
      </w:r>
    </w:p>
    <w:p w:rsidR="00785F46" w:rsidRPr="004B19AB" w:rsidRDefault="00785F46" w:rsidP="00A3744D">
      <w:pPr>
        <w:numPr>
          <w:ilvl w:val="1"/>
          <w:numId w:val="264"/>
        </w:numPr>
        <w:tabs>
          <w:tab w:val="left" w:pos="1546"/>
        </w:tabs>
        <w:autoSpaceDE w:val="0"/>
        <w:autoSpaceDN w:val="0"/>
        <w:ind w:hanging="287"/>
        <w:rPr>
          <w:color w:val="221F1F"/>
          <w:sz w:val="20"/>
        </w:rPr>
      </w:pPr>
      <w:r w:rsidRPr="004B19AB">
        <w:rPr>
          <w:w w:val="95"/>
          <w:sz w:val="24"/>
        </w:rPr>
        <w:t>различать</w:t>
      </w:r>
      <w:r w:rsidRPr="004B19AB">
        <w:rPr>
          <w:spacing w:val="10"/>
          <w:w w:val="95"/>
          <w:sz w:val="24"/>
        </w:rPr>
        <w:t xml:space="preserve"> </w:t>
      </w:r>
      <w:r w:rsidRPr="004B19AB">
        <w:rPr>
          <w:w w:val="95"/>
          <w:sz w:val="24"/>
        </w:rPr>
        <w:t>этикетные</w:t>
      </w:r>
      <w:r w:rsidRPr="004B19AB">
        <w:rPr>
          <w:spacing w:val="11"/>
          <w:w w:val="95"/>
          <w:sz w:val="24"/>
        </w:rPr>
        <w:t xml:space="preserve"> </w:t>
      </w:r>
      <w:r w:rsidRPr="004B19AB">
        <w:rPr>
          <w:w w:val="95"/>
          <w:sz w:val="24"/>
        </w:rPr>
        <w:t>формы</w:t>
      </w:r>
      <w:r w:rsidRPr="004B19AB">
        <w:rPr>
          <w:spacing w:val="10"/>
          <w:w w:val="95"/>
          <w:sz w:val="24"/>
        </w:rPr>
        <w:t xml:space="preserve"> </w:t>
      </w:r>
      <w:r w:rsidRPr="004B19AB">
        <w:rPr>
          <w:w w:val="95"/>
          <w:sz w:val="24"/>
        </w:rPr>
        <w:t>обращения</w:t>
      </w:r>
      <w:r w:rsidRPr="004B19AB">
        <w:rPr>
          <w:spacing w:val="11"/>
          <w:w w:val="95"/>
          <w:sz w:val="24"/>
        </w:rPr>
        <w:t xml:space="preserve"> </w:t>
      </w:r>
      <w:r w:rsidRPr="004B19AB">
        <w:rPr>
          <w:w w:val="95"/>
          <w:sz w:val="24"/>
        </w:rPr>
        <w:t>в</w:t>
      </w:r>
      <w:r w:rsidRPr="004B19AB">
        <w:rPr>
          <w:spacing w:val="11"/>
          <w:w w:val="95"/>
          <w:sz w:val="24"/>
        </w:rPr>
        <w:t xml:space="preserve"> </w:t>
      </w:r>
      <w:r w:rsidRPr="004B19AB">
        <w:rPr>
          <w:w w:val="95"/>
          <w:sz w:val="24"/>
        </w:rPr>
        <w:t>официальной</w:t>
      </w:r>
      <w:r w:rsidRPr="004B19AB">
        <w:rPr>
          <w:spacing w:val="10"/>
          <w:w w:val="95"/>
          <w:sz w:val="24"/>
        </w:rPr>
        <w:t xml:space="preserve"> </w:t>
      </w:r>
      <w:r w:rsidRPr="004B19AB">
        <w:rPr>
          <w:w w:val="95"/>
          <w:sz w:val="24"/>
        </w:rPr>
        <w:t>и</w:t>
      </w:r>
      <w:r w:rsidRPr="004B19AB">
        <w:rPr>
          <w:spacing w:val="11"/>
          <w:w w:val="95"/>
          <w:sz w:val="24"/>
        </w:rPr>
        <w:t xml:space="preserve"> </w:t>
      </w:r>
      <w:r w:rsidRPr="004B19AB">
        <w:rPr>
          <w:w w:val="95"/>
          <w:sz w:val="24"/>
        </w:rPr>
        <w:t>неофициальной</w:t>
      </w:r>
      <w:r w:rsidRPr="004B19AB">
        <w:rPr>
          <w:spacing w:val="22"/>
          <w:w w:val="95"/>
          <w:sz w:val="24"/>
        </w:rPr>
        <w:t xml:space="preserve"> </w:t>
      </w:r>
      <w:r w:rsidRPr="004B19AB">
        <w:rPr>
          <w:w w:val="95"/>
          <w:sz w:val="24"/>
        </w:rPr>
        <w:t>речевой</w:t>
      </w:r>
      <w:r w:rsidRPr="004B19AB">
        <w:rPr>
          <w:spacing w:val="23"/>
          <w:w w:val="95"/>
          <w:sz w:val="24"/>
        </w:rPr>
        <w:t xml:space="preserve"> </w:t>
      </w:r>
      <w:r w:rsidRPr="004B19AB">
        <w:rPr>
          <w:w w:val="95"/>
          <w:sz w:val="24"/>
        </w:rPr>
        <w:t>ситуации;</w:t>
      </w:r>
    </w:p>
    <w:p w:rsidR="00785F46" w:rsidRPr="004B19AB" w:rsidRDefault="00785F46" w:rsidP="00A3744D">
      <w:pPr>
        <w:numPr>
          <w:ilvl w:val="1"/>
          <w:numId w:val="264"/>
        </w:numPr>
        <w:tabs>
          <w:tab w:val="left" w:pos="1546"/>
        </w:tabs>
        <w:autoSpaceDE w:val="0"/>
        <w:autoSpaceDN w:val="0"/>
        <w:ind w:left="1499" w:right="2480" w:hanging="240"/>
        <w:rPr>
          <w:color w:val="221F1F"/>
          <w:sz w:val="20"/>
        </w:rPr>
      </w:pPr>
      <w:r w:rsidRPr="004B19AB">
        <w:rPr>
          <w:sz w:val="24"/>
        </w:rPr>
        <w:t>владеть правилами корректного речевого поведения в ходе диалога;</w:t>
      </w:r>
      <w:r w:rsidRPr="004B19AB">
        <w:rPr>
          <w:spacing w:val="-57"/>
          <w:sz w:val="24"/>
        </w:rPr>
        <w:t xml:space="preserve"> </w:t>
      </w:r>
      <w:r w:rsidRPr="004B19AB">
        <w:rPr>
          <w:sz w:val="24"/>
        </w:rPr>
        <w:t>использовать</w:t>
      </w:r>
      <w:r w:rsidRPr="004B19AB">
        <w:rPr>
          <w:spacing w:val="-1"/>
          <w:sz w:val="24"/>
        </w:rPr>
        <w:t xml:space="preserve"> </w:t>
      </w:r>
      <w:r w:rsidRPr="004B19AB">
        <w:rPr>
          <w:sz w:val="24"/>
        </w:rPr>
        <w:t>коммуникативные</w:t>
      </w:r>
      <w:r w:rsidRPr="004B19AB">
        <w:rPr>
          <w:spacing w:val="-3"/>
          <w:sz w:val="24"/>
        </w:rPr>
        <w:t xml:space="preserve"> </w:t>
      </w:r>
      <w:r w:rsidRPr="004B19AB">
        <w:rPr>
          <w:sz w:val="24"/>
        </w:rPr>
        <w:t>приёмы устного</w:t>
      </w:r>
      <w:r w:rsidRPr="004B19AB">
        <w:rPr>
          <w:spacing w:val="-1"/>
          <w:sz w:val="24"/>
        </w:rPr>
        <w:t xml:space="preserve"> </w:t>
      </w:r>
      <w:r w:rsidRPr="004B19AB">
        <w:rPr>
          <w:sz w:val="24"/>
        </w:rPr>
        <w:t>общения:</w:t>
      </w:r>
    </w:p>
    <w:p w:rsidR="00785F46" w:rsidRPr="004B19AB" w:rsidRDefault="00785F46" w:rsidP="00A3744D">
      <w:pPr>
        <w:numPr>
          <w:ilvl w:val="1"/>
          <w:numId w:val="264"/>
        </w:numPr>
        <w:tabs>
          <w:tab w:val="left" w:pos="1546"/>
        </w:tabs>
        <w:autoSpaceDE w:val="0"/>
        <w:autoSpaceDN w:val="0"/>
        <w:ind w:hanging="287"/>
        <w:rPr>
          <w:color w:val="221F1F"/>
          <w:sz w:val="20"/>
        </w:rPr>
      </w:pPr>
      <w:r w:rsidRPr="004B19AB">
        <w:rPr>
          <w:sz w:val="24"/>
        </w:rPr>
        <w:t>убеждение,</w:t>
      </w:r>
      <w:r w:rsidRPr="004B19AB">
        <w:rPr>
          <w:spacing w:val="-4"/>
          <w:sz w:val="24"/>
        </w:rPr>
        <w:t xml:space="preserve"> </w:t>
      </w:r>
      <w:r w:rsidRPr="004B19AB">
        <w:rPr>
          <w:sz w:val="24"/>
        </w:rPr>
        <w:t>уговаривание,</w:t>
      </w:r>
      <w:r w:rsidRPr="004B19AB">
        <w:rPr>
          <w:spacing w:val="-6"/>
          <w:sz w:val="24"/>
        </w:rPr>
        <w:t xml:space="preserve"> </w:t>
      </w:r>
      <w:r w:rsidRPr="004B19AB">
        <w:rPr>
          <w:sz w:val="24"/>
        </w:rPr>
        <w:t>похвалу,</w:t>
      </w:r>
      <w:r w:rsidRPr="004B19AB">
        <w:rPr>
          <w:spacing w:val="-5"/>
          <w:sz w:val="24"/>
        </w:rPr>
        <w:t xml:space="preserve"> </w:t>
      </w:r>
      <w:r w:rsidRPr="004B19AB">
        <w:rPr>
          <w:sz w:val="24"/>
        </w:rPr>
        <w:t>просьбу,</w:t>
      </w:r>
      <w:r w:rsidRPr="004B19AB">
        <w:rPr>
          <w:spacing w:val="-6"/>
          <w:sz w:val="24"/>
        </w:rPr>
        <w:t xml:space="preserve"> </w:t>
      </w:r>
      <w:r w:rsidRPr="004B19AB">
        <w:rPr>
          <w:sz w:val="24"/>
        </w:rPr>
        <w:t>извинение,</w:t>
      </w:r>
      <w:r w:rsidRPr="004B19AB">
        <w:rPr>
          <w:spacing w:val="-1"/>
          <w:sz w:val="24"/>
        </w:rPr>
        <w:t xml:space="preserve"> </w:t>
      </w:r>
      <w:r w:rsidRPr="004B19AB">
        <w:rPr>
          <w:sz w:val="24"/>
        </w:rPr>
        <w:t>поздравление;</w:t>
      </w:r>
    </w:p>
    <w:p w:rsidR="00785F46" w:rsidRPr="004B19AB" w:rsidRDefault="00785F46" w:rsidP="00A3744D">
      <w:pPr>
        <w:numPr>
          <w:ilvl w:val="1"/>
          <w:numId w:val="264"/>
        </w:numPr>
        <w:tabs>
          <w:tab w:val="left" w:pos="1546"/>
        </w:tabs>
        <w:autoSpaceDE w:val="0"/>
        <w:autoSpaceDN w:val="0"/>
        <w:ind w:hanging="287"/>
        <w:rPr>
          <w:color w:val="221F1F"/>
          <w:sz w:val="20"/>
        </w:rPr>
      </w:pPr>
      <w:r w:rsidRPr="004B19AB">
        <w:rPr>
          <w:sz w:val="24"/>
        </w:rPr>
        <w:t>выражать</w:t>
      </w:r>
      <w:r w:rsidRPr="004B19AB">
        <w:rPr>
          <w:spacing w:val="-6"/>
          <w:sz w:val="24"/>
        </w:rPr>
        <w:t xml:space="preserve"> </w:t>
      </w:r>
      <w:r w:rsidRPr="004B19AB">
        <w:rPr>
          <w:sz w:val="24"/>
        </w:rPr>
        <w:t>мысли</w:t>
      </w:r>
      <w:r w:rsidRPr="004B19AB">
        <w:rPr>
          <w:spacing w:val="-5"/>
          <w:sz w:val="24"/>
        </w:rPr>
        <w:t xml:space="preserve"> </w:t>
      </w:r>
      <w:r w:rsidRPr="004B19AB">
        <w:rPr>
          <w:sz w:val="24"/>
        </w:rPr>
        <w:t>и</w:t>
      </w:r>
      <w:r w:rsidRPr="004B19AB">
        <w:rPr>
          <w:spacing w:val="-6"/>
          <w:sz w:val="24"/>
        </w:rPr>
        <w:t xml:space="preserve"> </w:t>
      </w:r>
      <w:r w:rsidRPr="004B19AB">
        <w:rPr>
          <w:sz w:val="24"/>
        </w:rPr>
        <w:t>чувства</w:t>
      </w:r>
      <w:r w:rsidRPr="004B19AB">
        <w:rPr>
          <w:spacing w:val="-8"/>
          <w:sz w:val="24"/>
        </w:rPr>
        <w:t xml:space="preserve"> </w:t>
      </w:r>
      <w:r w:rsidRPr="004B19AB">
        <w:rPr>
          <w:sz w:val="24"/>
        </w:rPr>
        <w:t>на</w:t>
      </w:r>
      <w:r w:rsidRPr="004B19AB">
        <w:rPr>
          <w:spacing w:val="-6"/>
          <w:sz w:val="24"/>
        </w:rPr>
        <w:t xml:space="preserve"> </w:t>
      </w:r>
      <w:r w:rsidRPr="004B19AB">
        <w:rPr>
          <w:sz w:val="24"/>
        </w:rPr>
        <w:t>родном</w:t>
      </w:r>
      <w:r w:rsidRPr="004B19AB">
        <w:rPr>
          <w:spacing w:val="-8"/>
          <w:sz w:val="24"/>
        </w:rPr>
        <w:t xml:space="preserve"> </w:t>
      </w:r>
      <w:r w:rsidRPr="004B19AB">
        <w:rPr>
          <w:sz w:val="24"/>
        </w:rPr>
        <w:t>языке</w:t>
      </w:r>
      <w:r w:rsidRPr="004B19AB">
        <w:rPr>
          <w:spacing w:val="-6"/>
          <w:sz w:val="24"/>
        </w:rPr>
        <w:t xml:space="preserve"> </w:t>
      </w:r>
      <w:r w:rsidRPr="004B19AB">
        <w:rPr>
          <w:sz w:val="24"/>
        </w:rPr>
        <w:t>в</w:t>
      </w:r>
      <w:r w:rsidRPr="004B19AB">
        <w:rPr>
          <w:spacing w:val="-8"/>
          <w:sz w:val="24"/>
        </w:rPr>
        <w:t xml:space="preserve"> </w:t>
      </w:r>
      <w:r w:rsidRPr="004B19AB">
        <w:rPr>
          <w:sz w:val="24"/>
        </w:rPr>
        <w:t>соответствиис</w:t>
      </w:r>
      <w:r w:rsidRPr="004B19AB">
        <w:rPr>
          <w:spacing w:val="4"/>
          <w:sz w:val="24"/>
        </w:rPr>
        <w:t xml:space="preserve"> </w:t>
      </w:r>
      <w:r w:rsidRPr="004B19AB">
        <w:rPr>
          <w:sz w:val="24"/>
        </w:rPr>
        <w:t>ситуацией</w:t>
      </w:r>
      <w:r w:rsidRPr="004B19AB">
        <w:rPr>
          <w:spacing w:val="7"/>
          <w:sz w:val="24"/>
        </w:rPr>
        <w:t xml:space="preserve"> </w:t>
      </w:r>
      <w:r w:rsidRPr="004B19AB">
        <w:rPr>
          <w:sz w:val="24"/>
        </w:rPr>
        <w:t>общения;</w:t>
      </w:r>
    </w:p>
    <w:p w:rsidR="00785F46" w:rsidRPr="004B19AB" w:rsidRDefault="00785F46" w:rsidP="00A3744D">
      <w:pPr>
        <w:numPr>
          <w:ilvl w:val="1"/>
          <w:numId w:val="264"/>
        </w:numPr>
        <w:tabs>
          <w:tab w:val="left" w:pos="1546"/>
        </w:tabs>
        <w:autoSpaceDE w:val="0"/>
        <w:autoSpaceDN w:val="0"/>
        <w:ind w:right="137"/>
        <w:rPr>
          <w:color w:val="221F1F"/>
          <w:sz w:val="20"/>
        </w:rPr>
      </w:pPr>
      <w:r w:rsidRPr="004B19AB">
        <w:rPr>
          <w:sz w:val="24"/>
        </w:rPr>
        <w:t>владеть</w:t>
      </w:r>
      <w:r w:rsidRPr="004B19AB">
        <w:rPr>
          <w:spacing w:val="1"/>
          <w:sz w:val="24"/>
        </w:rPr>
        <w:t xml:space="preserve"> </w:t>
      </w:r>
      <w:r w:rsidRPr="004B19AB">
        <w:rPr>
          <w:sz w:val="24"/>
        </w:rPr>
        <w:t>различными</w:t>
      </w:r>
      <w:r w:rsidRPr="004B19AB">
        <w:rPr>
          <w:spacing w:val="1"/>
          <w:sz w:val="24"/>
        </w:rPr>
        <w:t xml:space="preserve"> </w:t>
      </w:r>
      <w:r w:rsidRPr="004B19AB">
        <w:rPr>
          <w:sz w:val="24"/>
        </w:rPr>
        <w:t>приёмами</w:t>
      </w:r>
      <w:r w:rsidRPr="004B19AB">
        <w:rPr>
          <w:spacing w:val="1"/>
          <w:sz w:val="24"/>
        </w:rPr>
        <w:t xml:space="preserve"> </w:t>
      </w:r>
      <w:r w:rsidRPr="004B19AB">
        <w:rPr>
          <w:sz w:val="24"/>
        </w:rPr>
        <w:t>слушания</w:t>
      </w:r>
      <w:r w:rsidRPr="004B19AB">
        <w:rPr>
          <w:spacing w:val="1"/>
          <w:sz w:val="24"/>
        </w:rPr>
        <w:t xml:space="preserve"> </w:t>
      </w:r>
      <w:r w:rsidRPr="004B19AB">
        <w:rPr>
          <w:sz w:val="24"/>
        </w:rPr>
        <w:t>научно-познавательных</w:t>
      </w:r>
      <w:r w:rsidRPr="004B19AB">
        <w:rPr>
          <w:spacing w:val="1"/>
          <w:sz w:val="24"/>
        </w:rPr>
        <w:t xml:space="preserve"> </w:t>
      </w:r>
      <w:r w:rsidRPr="004B19AB">
        <w:rPr>
          <w:sz w:val="24"/>
        </w:rPr>
        <w:t>и</w:t>
      </w:r>
      <w:r w:rsidRPr="004B19AB">
        <w:rPr>
          <w:spacing w:val="1"/>
          <w:sz w:val="24"/>
        </w:rPr>
        <w:t xml:space="preserve"> </w:t>
      </w:r>
      <w:r w:rsidRPr="004B19AB">
        <w:rPr>
          <w:sz w:val="24"/>
        </w:rPr>
        <w:t>художественных</w:t>
      </w:r>
      <w:r w:rsidRPr="004B19AB">
        <w:rPr>
          <w:spacing w:val="1"/>
          <w:sz w:val="24"/>
        </w:rPr>
        <w:t xml:space="preserve"> </w:t>
      </w:r>
      <w:r w:rsidRPr="004B19AB">
        <w:rPr>
          <w:sz w:val="24"/>
        </w:rPr>
        <w:t>те</w:t>
      </w:r>
      <w:r w:rsidRPr="004B19AB">
        <w:rPr>
          <w:sz w:val="24"/>
        </w:rPr>
        <w:t>к</w:t>
      </w:r>
      <w:r w:rsidRPr="004B19AB">
        <w:rPr>
          <w:sz w:val="24"/>
        </w:rPr>
        <w:t>стов</w:t>
      </w:r>
      <w:r w:rsidRPr="004B19AB">
        <w:rPr>
          <w:spacing w:val="4"/>
          <w:sz w:val="24"/>
        </w:rPr>
        <w:t xml:space="preserve"> </w:t>
      </w:r>
      <w:r w:rsidRPr="004B19AB">
        <w:rPr>
          <w:sz w:val="24"/>
        </w:rPr>
        <w:t>об</w:t>
      </w:r>
      <w:r w:rsidRPr="004B19AB">
        <w:rPr>
          <w:spacing w:val="5"/>
          <w:sz w:val="24"/>
        </w:rPr>
        <w:t xml:space="preserve"> </w:t>
      </w:r>
      <w:r w:rsidRPr="004B19AB">
        <w:rPr>
          <w:sz w:val="24"/>
        </w:rPr>
        <w:t>истории</w:t>
      </w:r>
      <w:r w:rsidRPr="004B19AB">
        <w:rPr>
          <w:spacing w:val="7"/>
          <w:sz w:val="24"/>
        </w:rPr>
        <w:t xml:space="preserve"> </w:t>
      </w:r>
      <w:r w:rsidRPr="004B19AB">
        <w:rPr>
          <w:sz w:val="24"/>
        </w:rPr>
        <w:t>языка</w:t>
      </w:r>
      <w:r w:rsidRPr="004B19AB">
        <w:rPr>
          <w:spacing w:val="4"/>
          <w:sz w:val="24"/>
        </w:rPr>
        <w:t xml:space="preserve"> </w:t>
      </w:r>
      <w:r w:rsidRPr="004B19AB">
        <w:rPr>
          <w:sz w:val="24"/>
        </w:rPr>
        <w:t>ио</w:t>
      </w:r>
      <w:r w:rsidRPr="004B19AB">
        <w:rPr>
          <w:spacing w:val="6"/>
          <w:sz w:val="24"/>
        </w:rPr>
        <w:t xml:space="preserve"> </w:t>
      </w:r>
      <w:r w:rsidRPr="004B19AB">
        <w:rPr>
          <w:sz w:val="24"/>
        </w:rPr>
        <w:t>культуре</w:t>
      </w:r>
      <w:r w:rsidRPr="004B19AB">
        <w:rPr>
          <w:spacing w:val="7"/>
          <w:sz w:val="24"/>
        </w:rPr>
        <w:t xml:space="preserve"> </w:t>
      </w:r>
      <w:r w:rsidRPr="004B19AB">
        <w:rPr>
          <w:sz w:val="24"/>
        </w:rPr>
        <w:t>русского</w:t>
      </w:r>
      <w:r w:rsidRPr="004B19AB">
        <w:rPr>
          <w:spacing w:val="7"/>
          <w:sz w:val="24"/>
        </w:rPr>
        <w:t xml:space="preserve"> </w:t>
      </w:r>
      <w:r w:rsidRPr="004B19AB">
        <w:rPr>
          <w:sz w:val="24"/>
        </w:rPr>
        <w:t>народа;</w:t>
      </w:r>
    </w:p>
    <w:p w:rsidR="00785F46" w:rsidRPr="004B19AB" w:rsidRDefault="00785F46" w:rsidP="00A3744D">
      <w:pPr>
        <w:numPr>
          <w:ilvl w:val="1"/>
          <w:numId w:val="264"/>
        </w:numPr>
        <w:tabs>
          <w:tab w:val="left" w:pos="1546"/>
        </w:tabs>
        <w:autoSpaceDE w:val="0"/>
        <w:autoSpaceDN w:val="0"/>
        <w:spacing w:before="1"/>
        <w:ind w:right="137"/>
        <w:rPr>
          <w:color w:val="221F1F"/>
          <w:sz w:val="20"/>
        </w:rPr>
      </w:pPr>
      <w:r w:rsidRPr="004B19AB">
        <w:rPr>
          <w:w w:val="95"/>
          <w:sz w:val="24"/>
        </w:rPr>
        <w:t>анализировать информацию прочитанного и прослушанного</w:t>
      </w:r>
      <w:r w:rsidRPr="004B19AB">
        <w:rPr>
          <w:spacing w:val="1"/>
          <w:w w:val="95"/>
          <w:sz w:val="24"/>
        </w:rPr>
        <w:t xml:space="preserve"> </w:t>
      </w:r>
      <w:r w:rsidRPr="004B19AB">
        <w:rPr>
          <w:w w:val="95"/>
          <w:sz w:val="24"/>
        </w:rPr>
        <w:t>текста:</w:t>
      </w:r>
      <w:r w:rsidRPr="004B19AB">
        <w:rPr>
          <w:spacing w:val="1"/>
          <w:w w:val="95"/>
          <w:sz w:val="24"/>
        </w:rPr>
        <w:t xml:space="preserve"> </w:t>
      </w:r>
      <w:r w:rsidRPr="004B19AB">
        <w:rPr>
          <w:w w:val="95"/>
          <w:sz w:val="24"/>
        </w:rPr>
        <w:t>отличать</w:t>
      </w:r>
      <w:r w:rsidRPr="004B19AB">
        <w:rPr>
          <w:spacing w:val="1"/>
          <w:w w:val="95"/>
          <w:sz w:val="24"/>
        </w:rPr>
        <w:t xml:space="preserve"> </w:t>
      </w:r>
      <w:r w:rsidRPr="004B19AB">
        <w:rPr>
          <w:w w:val="95"/>
          <w:sz w:val="24"/>
        </w:rPr>
        <w:t>главные</w:t>
      </w:r>
      <w:r w:rsidRPr="004B19AB">
        <w:rPr>
          <w:spacing w:val="54"/>
          <w:sz w:val="24"/>
        </w:rPr>
        <w:t xml:space="preserve"> </w:t>
      </w:r>
      <w:r w:rsidRPr="004B19AB">
        <w:rPr>
          <w:w w:val="95"/>
          <w:sz w:val="24"/>
        </w:rPr>
        <w:t>факты</w:t>
      </w:r>
      <w:r w:rsidRPr="004B19AB">
        <w:rPr>
          <w:spacing w:val="-54"/>
          <w:w w:val="95"/>
          <w:sz w:val="24"/>
        </w:rPr>
        <w:t xml:space="preserve"> </w:t>
      </w:r>
      <w:r w:rsidRPr="004B19AB">
        <w:rPr>
          <w:sz w:val="24"/>
        </w:rPr>
        <w:t>от второстепенных, выделять наиболее существенные факты, устанавливать логическую</w:t>
      </w:r>
      <w:r w:rsidRPr="004B19AB">
        <w:rPr>
          <w:spacing w:val="1"/>
          <w:sz w:val="24"/>
        </w:rPr>
        <w:t xml:space="preserve"> </w:t>
      </w:r>
      <w:r w:rsidRPr="004B19AB">
        <w:rPr>
          <w:sz w:val="24"/>
        </w:rPr>
        <w:t>связь</w:t>
      </w:r>
      <w:r w:rsidRPr="004B19AB">
        <w:rPr>
          <w:spacing w:val="7"/>
          <w:sz w:val="24"/>
        </w:rPr>
        <w:t xml:space="preserve"> </w:t>
      </w:r>
      <w:r w:rsidRPr="004B19AB">
        <w:rPr>
          <w:sz w:val="24"/>
        </w:rPr>
        <w:t>между</w:t>
      </w:r>
      <w:r w:rsidRPr="004B19AB">
        <w:rPr>
          <w:spacing w:val="2"/>
          <w:sz w:val="24"/>
        </w:rPr>
        <w:t xml:space="preserve"> </w:t>
      </w:r>
      <w:r w:rsidRPr="004B19AB">
        <w:rPr>
          <w:sz w:val="24"/>
        </w:rPr>
        <w:t>фактами;</w:t>
      </w:r>
    </w:p>
    <w:p w:rsidR="00785F46" w:rsidRPr="004B19AB" w:rsidRDefault="00785F46" w:rsidP="00A3744D">
      <w:pPr>
        <w:numPr>
          <w:ilvl w:val="1"/>
          <w:numId w:val="264"/>
        </w:numPr>
        <w:tabs>
          <w:tab w:val="left" w:pos="1546"/>
        </w:tabs>
        <w:autoSpaceDE w:val="0"/>
        <w:autoSpaceDN w:val="0"/>
        <w:ind w:right="135"/>
        <w:rPr>
          <w:color w:val="221F1F"/>
          <w:sz w:val="20"/>
        </w:rPr>
      </w:pPr>
      <w:r w:rsidRPr="004B19AB">
        <w:rPr>
          <w:sz w:val="24"/>
        </w:rPr>
        <w:t>проводить смысловой анализ фольклорных и художественных текстов или их фрагментов</w:t>
      </w:r>
      <w:r w:rsidRPr="004B19AB">
        <w:rPr>
          <w:spacing w:val="1"/>
          <w:sz w:val="24"/>
        </w:rPr>
        <w:t xml:space="preserve"> </w:t>
      </w:r>
      <w:r w:rsidRPr="004B19AB">
        <w:rPr>
          <w:sz w:val="24"/>
        </w:rPr>
        <w:t>(народных и литературныхсказок, рассказов, загадок, пословиц, притч и т. п.), определять</w:t>
      </w:r>
      <w:r w:rsidRPr="004B19AB">
        <w:rPr>
          <w:spacing w:val="1"/>
          <w:sz w:val="24"/>
        </w:rPr>
        <w:t xml:space="preserve"> </w:t>
      </w:r>
      <w:r w:rsidRPr="004B19AB">
        <w:rPr>
          <w:sz w:val="24"/>
        </w:rPr>
        <w:t>языковые</w:t>
      </w:r>
      <w:r w:rsidRPr="004B19AB">
        <w:rPr>
          <w:spacing w:val="4"/>
          <w:sz w:val="24"/>
        </w:rPr>
        <w:t xml:space="preserve"> </w:t>
      </w:r>
      <w:r w:rsidRPr="004B19AB">
        <w:rPr>
          <w:sz w:val="24"/>
        </w:rPr>
        <w:t>особенности</w:t>
      </w:r>
      <w:r w:rsidRPr="004B19AB">
        <w:rPr>
          <w:spacing w:val="7"/>
          <w:sz w:val="24"/>
        </w:rPr>
        <w:t xml:space="preserve"> </w:t>
      </w:r>
      <w:r w:rsidRPr="004B19AB">
        <w:rPr>
          <w:sz w:val="24"/>
        </w:rPr>
        <w:t>текстов;</w:t>
      </w:r>
    </w:p>
    <w:p w:rsidR="00785F46" w:rsidRPr="004B19AB" w:rsidRDefault="00785F46" w:rsidP="00A3744D">
      <w:pPr>
        <w:numPr>
          <w:ilvl w:val="1"/>
          <w:numId w:val="264"/>
        </w:numPr>
        <w:tabs>
          <w:tab w:val="left" w:pos="1546"/>
        </w:tabs>
        <w:autoSpaceDE w:val="0"/>
        <w:autoSpaceDN w:val="0"/>
        <w:ind w:hanging="287"/>
        <w:rPr>
          <w:color w:val="221F1F"/>
          <w:sz w:val="20"/>
        </w:rPr>
      </w:pPr>
      <w:r w:rsidRPr="004B19AB">
        <w:rPr>
          <w:sz w:val="24"/>
        </w:rPr>
        <w:t>выявлять</w:t>
      </w:r>
      <w:r w:rsidRPr="004B19AB">
        <w:rPr>
          <w:spacing w:val="-2"/>
          <w:sz w:val="24"/>
        </w:rPr>
        <w:t xml:space="preserve"> </w:t>
      </w:r>
      <w:r w:rsidRPr="004B19AB">
        <w:rPr>
          <w:sz w:val="24"/>
        </w:rPr>
        <w:t>и</w:t>
      </w:r>
      <w:r w:rsidRPr="004B19AB">
        <w:rPr>
          <w:spacing w:val="-1"/>
          <w:sz w:val="24"/>
        </w:rPr>
        <w:t xml:space="preserve"> </w:t>
      </w:r>
      <w:r w:rsidRPr="004B19AB">
        <w:rPr>
          <w:sz w:val="24"/>
        </w:rPr>
        <w:t>исправлять речевые</w:t>
      </w:r>
      <w:r w:rsidRPr="004B19AB">
        <w:rPr>
          <w:spacing w:val="-3"/>
          <w:sz w:val="24"/>
        </w:rPr>
        <w:t xml:space="preserve"> </w:t>
      </w:r>
      <w:r w:rsidRPr="004B19AB">
        <w:rPr>
          <w:sz w:val="24"/>
        </w:rPr>
        <w:t>ошибки</w:t>
      </w:r>
      <w:r w:rsidRPr="004B19AB">
        <w:rPr>
          <w:spacing w:val="-1"/>
          <w:sz w:val="24"/>
        </w:rPr>
        <w:t xml:space="preserve"> </w:t>
      </w:r>
      <w:r w:rsidRPr="004B19AB">
        <w:rPr>
          <w:sz w:val="24"/>
        </w:rPr>
        <w:t>в</w:t>
      </w:r>
      <w:r w:rsidRPr="004B19AB">
        <w:rPr>
          <w:spacing w:val="2"/>
          <w:sz w:val="24"/>
        </w:rPr>
        <w:t xml:space="preserve"> </w:t>
      </w:r>
      <w:r w:rsidRPr="004B19AB">
        <w:rPr>
          <w:sz w:val="24"/>
        </w:rPr>
        <w:t>устной</w:t>
      </w:r>
      <w:r w:rsidRPr="004B19AB">
        <w:rPr>
          <w:spacing w:val="1"/>
          <w:sz w:val="24"/>
        </w:rPr>
        <w:t xml:space="preserve"> </w:t>
      </w:r>
      <w:r w:rsidRPr="004B19AB">
        <w:rPr>
          <w:sz w:val="24"/>
        </w:rPr>
        <w:t>речи;</w:t>
      </w:r>
    </w:p>
    <w:p w:rsidR="00785F46" w:rsidRPr="004B19AB" w:rsidRDefault="00785F46" w:rsidP="00A3744D">
      <w:pPr>
        <w:numPr>
          <w:ilvl w:val="1"/>
          <w:numId w:val="264"/>
        </w:numPr>
        <w:tabs>
          <w:tab w:val="left" w:pos="1546"/>
        </w:tabs>
        <w:autoSpaceDE w:val="0"/>
        <w:autoSpaceDN w:val="0"/>
        <w:ind w:right="136"/>
        <w:rPr>
          <w:color w:val="221F1F"/>
          <w:sz w:val="20"/>
        </w:rPr>
      </w:pPr>
      <w:r w:rsidRPr="004B19AB">
        <w:rPr>
          <w:sz w:val="24"/>
        </w:rPr>
        <w:t>создавать тексты-повествования об участии в мастер-классах,</w:t>
      </w:r>
      <w:r w:rsidRPr="004B19AB">
        <w:rPr>
          <w:spacing w:val="1"/>
          <w:sz w:val="24"/>
        </w:rPr>
        <w:t xml:space="preserve"> </w:t>
      </w:r>
      <w:r w:rsidRPr="004B19AB">
        <w:rPr>
          <w:sz w:val="24"/>
        </w:rPr>
        <w:t>связанных</w:t>
      </w:r>
      <w:r w:rsidRPr="004B19AB">
        <w:rPr>
          <w:spacing w:val="1"/>
          <w:sz w:val="24"/>
        </w:rPr>
        <w:t xml:space="preserve"> </w:t>
      </w:r>
      <w:r w:rsidRPr="004B19AB">
        <w:rPr>
          <w:sz w:val="24"/>
        </w:rPr>
        <w:t>с</w:t>
      </w:r>
      <w:r w:rsidRPr="004B19AB">
        <w:rPr>
          <w:spacing w:val="1"/>
          <w:sz w:val="24"/>
        </w:rPr>
        <w:t xml:space="preserve"> </w:t>
      </w:r>
      <w:r w:rsidRPr="004B19AB">
        <w:rPr>
          <w:sz w:val="24"/>
        </w:rPr>
        <w:t>народными</w:t>
      </w:r>
      <w:r w:rsidRPr="004B19AB">
        <w:rPr>
          <w:spacing w:val="1"/>
          <w:sz w:val="24"/>
        </w:rPr>
        <w:t xml:space="preserve"> </w:t>
      </w:r>
      <w:r w:rsidRPr="004B19AB">
        <w:rPr>
          <w:sz w:val="24"/>
        </w:rPr>
        <w:t>промыслами;</w:t>
      </w:r>
    </w:p>
    <w:p w:rsidR="00785F46" w:rsidRPr="004B19AB" w:rsidRDefault="00785F46" w:rsidP="00A3744D">
      <w:pPr>
        <w:numPr>
          <w:ilvl w:val="1"/>
          <w:numId w:val="264"/>
        </w:numPr>
        <w:tabs>
          <w:tab w:val="left" w:pos="1546"/>
        </w:tabs>
        <w:autoSpaceDE w:val="0"/>
        <w:autoSpaceDN w:val="0"/>
        <w:ind w:hanging="287"/>
        <w:rPr>
          <w:color w:val="221F1F"/>
          <w:sz w:val="20"/>
        </w:rPr>
      </w:pPr>
      <w:r w:rsidRPr="004B19AB">
        <w:rPr>
          <w:spacing w:val="-1"/>
          <w:sz w:val="24"/>
        </w:rPr>
        <w:t>создавать</w:t>
      </w:r>
      <w:r w:rsidRPr="004B19AB">
        <w:rPr>
          <w:spacing w:val="-11"/>
          <w:sz w:val="24"/>
        </w:rPr>
        <w:t xml:space="preserve"> </w:t>
      </w:r>
      <w:r w:rsidRPr="004B19AB">
        <w:rPr>
          <w:spacing w:val="-1"/>
          <w:sz w:val="24"/>
        </w:rPr>
        <w:t>тексты-рассуждения</w:t>
      </w:r>
      <w:r w:rsidRPr="004B19AB">
        <w:rPr>
          <w:spacing w:val="-11"/>
          <w:sz w:val="24"/>
        </w:rPr>
        <w:t xml:space="preserve"> </w:t>
      </w:r>
      <w:r w:rsidRPr="004B19AB">
        <w:rPr>
          <w:spacing w:val="-1"/>
          <w:sz w:val="24"/>
        </w:rPr>
        <w:t>с</w:t>
      </w:r>
      <w:r w:rsidRPr="004B19AB">
        <w:rPr>
          <w:spacing w:val="-12"/>
          <w:sz w:val="24"/>
        </w:rPr>
        <w:t xml:space="preserve"> </w:t>
      </w:r>
      <w:r w:rsidRPr="004B19AB">
        <w:rPr>
          <w:spacing w:val="-1"/>
          <w:sz w:val="24"/>
        </w:rPr>
        <w:t>использованием</w:t>
      </w:r>
      <w:r w:rsidRPr="004B19AB">
        <w:rPr>
          <w:spacing w:val="-10"/>
          <w:sz w:val="24"/>
        </w:rPr>
        <w:t xml:space="preserve"> </w:t>
      </w:r>
      <w:r w:rsidRPr="004B19AB">
        <w:rPr>
          <w:spacing w:val="-1"/>
          <w:sz w:val="24"/>
        </w:rPr>
        <w:t>различныхспособов</w:t>
      </w:r>
      <w:r w:rsidRPr="004B19AB">
        <w:rPr>
          <w:spacing w:val="8"/>
          <w:sz w:val="24"/>
        </w:rPr>
        <w:t xml:space="preserve"> </w:t>
      </w:r>
      <w:r w:rsidRPr="004B19AB">
        <w:rPr>
          <w:sz w:val="24"/>
        </w:rPr>
        <w:t>аргументации;</w:t>
      </w:r>
    </w:p>
    <w:p w:rsidR="00785F46" w:rsidRPr="004B19AB" w:rsidRDefault="00785F46" w:rsidP="00A3744D">
      <w:pPr>
        <w:numPr>
          <w:ilvl w:val="1"/>
          <w:numId w:val="264"/>
        </w:numPr>
        <w:tabs>
          <w:tab w:val="left" w:pos="1546"/>
        </w:tabs>
        <w:autoSpaceDE w:val="0"/>
        <w:autoSpaceDN w:val="0"/>
        <w:ind w:right="136"/>
        <w:rPr>
          <w:color w:val="221F1F"/>
          <w:sz w:val="20"/>
        </w:rPr>
      </w:pPr>
      <w:r w:rsidRPr="004B19AB">
        <w:rPr>
          <w:sz w:val="24"/>
        </w:rPr>
        <w:t>оценивать</w:t>
      </w:r>
      <w:r w:rsidRPr="004B19AB">
        <w:rPr>
          <w:spacing w:val="1"/>
          <w:sz w:val="24"/>
        </w:rPr>
        <w:t xml:space="preserve"> </w:t>
      </w:r>
      <w:r w:rsidRPr="004B19AB">
        <w:rPr>
          <w:sz w:val="24"/>
        </w:rPr>
        <w:t>устные</w:t>
      </w:r>
      <w:r w:rsidRPr="004B19AB">
        <w:rPr>
          <w:spacing w:val="1"/>
          <w:sz w:val="24"/>
        </w:rPr>
        <w:t xml:space="preserve"> </w:t>
      </w:r>
      <w:r w:rsidRPr="004B19AB">
        <w:rPr>
          <w:sz w:val="24"/>
        </w:rPr>
        <w:t>и</w:t>
      </w:r>
      <w:r w:rsidRPr="004B19AB">
        <w:rPr>
          <w:spacing w:val="1"/>
          <w:sz w:val="24"/>
        </w:rPr>
        <w:t xml:space="preserve"> </w:t>
      </w:r>
      <w:r w:rsidRPr="004B19AB">
        <w:rPr>
          <w:sz w:val="24"/>
        </w:rPr>
        <w:t>письменные</w:t>
      </w:r>
      <w:r w:rsidRPr="004B19AB">
        <w:rPr>
          <w:spacing w:val="1"/>
          <w:sz w:val="24"/>
        </w:rPr>
        <w:t xml:space="preserve"> </w:t>
      </w:r>
      <w:r w:rsidRPr="004B19AB">
        <w:rPr>
          <w:sz w:val="24"/>
        </w:rPr>
        <w:t>речевые</w:t>
      </w:r>
      <w:r w:rsidRPr="004B19AB">
        <w:rPr>
          <w:spacing w:val="1"/>
          <w:sz w:val="24"/>
        </w:rPr>
        <w:t xml:space="preserve"> </w:t>
      </w:r>
      <w:r w:rsidRPr="004B19AB">
        <w:rPr>
          <w:sz w:val="24"/>
        </w:rPr>
        <w:t>высказывания</w:t>
      </w:r>
      <w:r w:rsidRPr="004B19AB">
        <w:rPr>
          <w:spacing w:val="1"/>
          <w:sz w:val="24"/>
        </w:rPr>
        <w:t xml:space="preserve"> </w:t>
      </w:r>
      <w:r w:rsidRPr="004B19AB">
        <w:rPr>
          <w:sz w:val="24"/>
        </w:rPr>
        <w:t>с</w:t>
      </w:r>
      <w:r w:rsidRPr="004B19AB">
        <w:rPr>
          <w:spacing w:val="1"/>
          <w:sz w:val="24"/>
        </w:rPr>
        <w:t xml:space="preserve"> </w:t>
      </w:r>
      <w:r w:rsidRPr="004B19AB">
        <w:rPr>
          <w:sz w:val="24"/>
        </w:rPr>
        <w:t>точки</w:t>
      </w:r>
      <w:r w:rsidRPr="004B19AB">
        <w:rPr>
          <w:spacing w:val="1"/>
          <w:sz w:val="24"/>
        </w:rPr>
        <w:t xml:space="preserve"> </w:t>
      </w:r>
      <w:r w:rsidRPr="004B19AB">
        <w:rPr>
          <w:sz w:val="24"/>
        </w:rPr>
        <w:t>зрения</w:t>
      </w:r>
      <w:r w:rsidRPr="004B19AB">
        <w:rPr>
          <w:spacing w:val="61"/>
          <w:sz w:val="24"/>
        </w:rPr>
        <w:t xml:space="preserve"> </w:t>
      </w:r>
      <w:r w:rsidRPr="004B19AB">
        <w:rPr>
          <w:sz w:val="24"/>
        </w:rPr>
        <w:t>точного,</w:t>
      </w:r>
      <w:r w:rsidRPr="004B19AB">
        <w:rPr>
          <w:spacing w:val="-57"/>
          <w:sz w:val="24"/>
        </w:rPr>
        <w:t xml:space="preserve"> </w:t>
      </w:r>
      <w:r w:rsidRPr="004B19AB">
        <w:rPr>
          <w:sz w:val="24"/>
        </w:rPr>
        <w:t>уместн</w:t>
      </w:r>
      <w:r w:rsidRPr="004B19AB">
        <w:rPr>
          <w:sz w:val="24"/>
        </w:rPr>
        <w:t>о</w:t>
      </w:r>
      <w:r w:rsidRPr="004B19AB">
        <w:rPr>
          <w:sz w:val="24"/>
        </w:rPr>
        <w:t>го</w:t>
      </w:r>
      <w:r w:rsidRPr="004B19AB">
        <w:rPr>
          <w:spacing w:val="-1"/>
          <w:sz w:val="24"/>
        </w:rPr>
        <w:t xml:space="preserve"> </w:t>
      </w:r>
      <w:r w:rsidRPr="004B19AB">
        <w:rPr>
          <w:sz w:val="24"/>
        </w:rPr>
        <w:t>и выразительного словоупотребления;</w:t>
      </w:r>
    </w:p>
    <w:p w:rsidR="00785F46" w:rsidRPr="004B19AB" w:rsidRDefault="00785F46" w:rsidP="00A3744D">
      <w:pPr>
        <w:numPr>
          <w:ilvl w:val="1"/>
          <w:numId w:val="264"/>
        </w:numPr>
        <w:tabs>
          <w:tab w:val="left" w:pos="1546"/>
        </w:tabs>
        <w:autoSpaceDE w:val="0"/>
        <w:autoSpaceDN w:val="0"/>
        <w:ind w:right="132"/>
        <w:rPr>
          <w:color w:val="221F1F"/>
          <w:sz w:val="20"/>
        </w:rPr>
      </w:pPr>
      <w:r w:rsidRPr="004B19AB">
        <w:rPr>
          <w:sz w:val="24"/>
        </w:rPr>
        <w:t>редактировать письменный текст с целью исправления речевых ошибок или с целью более</w:t>
      </w:r>
      <w:r w:rsidRPr="004B19AB">
        <w:rPr>
          <w:spacing w:val="-57"/>
          <w:sz w:val="24"/>
        </w:rPr>
        <w:t xml:space="preserve"> </w:t>
      </w:r>
      <w:r w:rsidRPr="004B19AB">
        <w:rPr>
          <w:sz w:val="24"/>
        </w:rPr>
        <w:t>точной</w:t>
      </w:r>
      <w:r w:rsidRPr="004B19AB">
        <w:rPr>
          <w:spacing w:val="5"/>
          <w:sz w:val="24"/>
        </w:rPr>
        <w:t xml:space="preserve"> </w:t>
      </w:r>
      <w:r w:rsidRPr="004B19AB">
        <w:rPr>
          <w:sz w:val="24"/>
        </w:rPr>
        <w:t>передачи</w:t>
      </w:r>
      <w:r w:rsidRPr="004B19AB">
        <w:rPr>
          <w:spacing w:val="6"/>
          <w:sz w:val="24"/>
        </w:rPr>
        <w:t xml:space="preserve"> </w:t>
      </w:r>
      <w:r w:rsidRPr="004B19AB">
        <w:rPr>
          <w:sz w:val="24"/>
        </w:rPr>
        <w:t>смысла.</w:t>
      </w:r>
    </w:p>
    <w:p w:rsidR="00785F46" w:rsidRPr="004B19AB" w:rsidRDefault="00785F46" w:rsidP="00A3744D">
      <w:pPr>
        <w:numPr>
          <w:ilvl w:val="0"/>
          <w:numId w:val="264"/>
        </w:numPr>
        <w:tabs>
          <w:tab w:val="left" w:pos="1167"/>
        </w:tabs>
        <w:autoSpaceDE w:val="0"/>
        <w:autoSpaceDN w:val="0"/>
        <w:spacing w:before="5" w:line="274" w:lineRule="exact"/>
        <w:ind w:left="1166" w:hanging="191"/>
        <w:outlineLvl w:val="0"/>
        <w:rPr>
          <w:b/>
          <w:bCs/>
          <w:sz w:val="24"/>
          <w:szCs w:val="24"/>
        </w:rPr>
      </w:pPr>
      <w:r w:rsidRPr="004B19AB">
        <w:rPr>
          <w:b/>
          <w:bCs/>
          <w:w w:val="105"/>
          <w:sz w:val="24"/>
          <w:szCs w:val="24"/>
        </w:rPr>
        <w:t>класс</w:t>
      </w:r>
    </w:p>
    <w:p w:rsidR="00785F46" w:rsidRPr="004B19AB" w:rsidRDefault="00785F46" w:rsidP="00785F46">
      <w:pPr>
        <w:autoSpaceDE w:val="0"/>
        <w:autoSpaceDN w:val="0"/>
        <w:spacing w:line="274" w:lineRule="exact"/>
        <w:jc w:val="both"/>
        <w:rPr>
          <w:sz w:val="24"/>
        </w:rPr>
      </w:pPr>
      <w:r w:rsidRPr="004B19AB">
        <w:rPr>
          <w:spacing w:val="-1"/>
          <w:sz w:val="24"/>
        </w:rPr>
        <w:t>К</w:t>
      </w:r>
      <w:r w:rsidRPr="004B19AB">
        <w:rPr>
          <w:spacing w:val="-12"/>
          <w:sz w:val="24"/>
        </w:rPr>
        <w:t xml:space="preserve"> </w:t>
      </w:r>
      <w:r w:rsidRPr="004B19AB">
        <w:rPr>
          <w:spacing w:val="-1"/>
          <w:sz w:val="24"/>
        </w:rPr>
        <w:t>концу</w:t>
      </w:r>
      <w:r w:rsidRPr="004B19AB">
        <w:rPr>
          <w:spacing w:val="-17"/>
          <w:sz w:val="24"/>
        </w:rPr>
        <w:t xml:space="preserve"> </w:t>
      </w:r>
      <w:r w:rsidRPr="004B19AB">
        <w:rPr>
          <w:spacing w:val="-1"/>
          <w:sz w:val="24"/>
        </w:rPr>
        <w:t>обучения</w:t>
      </w:r>
      <w:r w:rsidRPr="004B19AB">
        <w:rPr>
          <w:spacing w:val="-11"/>
          <w:sz w:val="24"/>
        </w:rPr>
        <w:t xml:space="preserve"> </w:t>
      </w:r>
      <w:r w:rsidRPr="004B19AB">
        <w:rPr>
          <w:spacing w:val="-1"/>
          <w:sz w:val="24"/>
        </w:rPr>
        <w:t>в</w:t>
      </w:r>
      <w:r w:rsidRPr="004B19AB">
        <w:rPr>
          <w:spacing w:val="-11"/>
          <w:sz w:val="24"/>
        </w:rPr>
        <w:t xml:space="preserve"> </w:t>
      </w:r>
      <w:r w:rsidRPr="004B19AB">
        <w:rPr>
          <w:b/>
          <w:spacing w:val="-1"/>
          <w:sz w:val="24"/>
        </w:rPr>
        <w:t>4</w:t>
      </w:r>
      <w:r w:rsidRPr="004B19AB">
        <w:rPr>
          <w:b/>
          <w:spacing w:val="-16"/>
          <w:sz w:val="24"/>
        </w:rPr>
        <w:t xml:space="preserve"> </w:t>
      </w:r>
      <w:r w:rsidRPr="004B19AB">
        <w:rPr>
          <w:b/>
          <w:spacing w:val="-1"/>
          <w:sz w:val="24"/>
        </w:rPr>
        <w:t>классе</w:t>
      </w:r>
      <w:r w:rsidRPr="004B19AB">
        <w:rPr>
          <w:b/>
          <w:spacing w:val="-16"/>
          <w:sz w:val="24"/>
        </w:rPr>
        <w:t xml:space="preserve"> </w:t>
      </w:r>
      <w:r w:rsidRPr="004B19AB">
        <w:rPr>
          <w:spacing w:val="-1"/>
          <w:sz w:val="24"/>
        </w:rPr>
        <w:t>обучающийся</w:t>
      </w:r>
      <w:r w:rsidRPr="004B19AB">
        <w:rPr>
          <w:spacing w:val="-11"/>
          <w:sz w:val="24"/>
        </w:rPr>
        <w:t xml:space="preserve"> </w:t>
      </w:r>
      <w:r w:rsidRPr="004B19AB">
        <w:rPr>
          <w:b/>
          <w:spacing w:val="-1"/>
          <w:sz w:val="24"/>
        </w:rPr>
        <w:t>научится</w:t>
      </w:r>
      <w:r w:rsidRPr="004B19AB">
        <w:rPr>
          <w:spacing w:val="-1"/>
          <w:sz w:val="24"/>
        </w:rPr>
        <w:t>:</w:t>
      </w:r>
    </w:p>
    <w:p w:rsidR="00785F46" w:rsidRPr="004B19AB" w:rsidRDefault="00785F46" w:rsidP="00A3744D">
      <w:pPr>
        <w:numPr>
          <w:ilvl w:val="1"/>
          <w:numId w:val="264"/>
        </w:numPr>
        <w:tabs>
          <w:tab w:val="left" w:pos="1546"/>
        </w:tabs>
        <w:autoSpaceDE w:val="0"/>
        <w:autoSpaceDN w:val="0"/>
        <w:ind w:right="135"/>
        <w:rPr>
          <w:color w:val="221F1F"/>
          <w:sz w:val="20"/>
        </w:rPr>
      </w:pPr>
      <w:r w:rsidRPr="004B19AB">
        <w:rPr>
          <w:w w:val="95"/>
          <w:sz w:val="24"/>
        </w:rPr>
        <w:t>распознавать слова с национально-культурным компонентом значения (лексика, связанная с</w:t>
      </w:r>
      <w:r w:rsidRPr="004B19AB">
        <w:rPr>
          <w:spacing w:val="1"/>
          <w:w w:val="95"/>
          <w:sz w:val="24"/>
        </w:rPr>
        <w:t xml:space="preserve"> </w:t>
      </w:r>
      <w:r w:rsidRPr="004B19AB">
        <w:rPr>
          <w:sz w:val="24"/>
        </w:rPr>
        <w:t>особенностями мировосприятия и отношений между людьми; с качествами и чувствами</w:t>
      </w:r>
      <w:r w:rsidRPr="004B19AB">
        <w:rPr>
          <w:spacing w:val="1"/>
          <w:sz w:val="24"/>
        </w:rPr>
        <w:t xml:space="preserve"> </w:t>
      </w:r>
      <w:r w:rsidRPr="004B19AB">
        <w:rPr>
          <w:sz w:val="24"/>
        </w:rPr>
        <w:t>людей;</w:t>
      </w:r>
      <w:r w:rsidRPr="004B19AB">
        <w:rPr>
          <w:spacing w:val="7"/>
          <w:sz w:val="24"/>
        </w:rPr>
        <w:t xml:space="preserve"> </w:t>
      </w:r>
      <w:r w:rsidRPr="004B19AB">
        <w:rPr>
          <w:sz w:val="24"/>
        </w:rPr>
        <w:t>родственными</w:t>
      </w:r>
      <w:r w:rsidRPr="004B19AB">
        <w:rPr>
          <w:spacing w:val="7"/>
          <w:sz w:val="24"/>
        </w:rPr>
        <w:t xml:space="preserve"> </w:t>
      </w:r>
      <w:r w:rsidRPr="004B19AB">
        <w:rPr>
          <w:sz w:val="24"/>
        </w:rPr>
        <w:t>отношениями);</w:t>
      </w:r>
    </w:p>
    <w:p w:rsidR="00785F46" w:rsidRPr="004B19AB" w:rsidRDefault="00785F46" w:rsidP="00A3744D">
      <w:pPr>
        <w:numPr>
          <w:ilvl w:val="1"/>
          <w:numId w:val="264"/>
        </w:numPr>
        <w:tabs>
          <w:tab w:val="left" w:pos="1546"/>
        </w:tabs>
        <w:autoSpaceDE w:val="0"/>
        <w:autoSpaceDN w:val="0"/>
        <w:ind w:right="136"/>
        <w:rPr>
          <w:color w:val="221F1F"/>
          <w:sz w:val="20"/>
        </w:rPr>
      </w:pPr>
      <w:r w:rsidRPr="004B19AB">
        <w:rPr>
          <w:sz w:val="24"/>
        </w:rPr>
        <w:t>распознавать русские традиционные сказочные образы, понимать значение эпитетов и</w:t>
      </w:r>
      <w:r w:rsidRPr="004B19AB">
        <w:rPr>
          <w:spacing w:val="1"/>
          <w:sz w:val="24"/>
        </w:rPr>
        <w:t xml:space="preserve"> </w:t>
      </w:r>
      <w:r w:rsidRPr="004B19AB">
        <w:rPr>
          <w:sz w:val="24"/>
        </w:rPr>
        <w:t>сравнений</w:t>
      </w:r>
      <w:r w:rsidRPr="004B19AB">
        <w:rPr>
          <w:spacing w:val="1"/>
          <w:sz w:val="24"/>
        </w:rPr>
        <w:t xml:space="preserve"> </w:t>
      </w:r>
      <w:r w:rsidRPr="004B19AB">
        <w:rPr>
          <w:sz w:val="24"/>
        </w:rPr>
        <w:t>в</w:t>
      </w:r>
      <w:r w:rsidRPr="004B19AB">
        <w:rPr>
          <w:spacing w:val="1"/>
          <w:sz w:val="24"/>
        </w:rPr>
        <w:t xml:space="preserve"> </w:t>
      </w:r>
      <w:r w:rsidRPr="004B19AB">
        <w:rPr>
          <w:sz w:val="24"/>
        </w:rPr>
        <w:t>произведениях</w:t>
      </w:r>
      <w:r w:rsidRPr="004B19AB">
        <w:rPr>
          <w:spacing w:val="1"/>
          <w:sz w:val="24"/>
        </w:rPr>
        <w:t xml:space="preserve"> </w:t>
      </w:r>
      <w:r w:rsidRPr="004B19AB">
        <w:rPr>
          <w:sz w:val="24"/>
        </w:rPr>
        <w:t>устного</w:t>
      </w:r>
      <w:r w:rsidRPr="004B19AB">
        <w:rPr>
          <w:spacing w:val="1"/>
          <w:sz w:val="24"/>
        </w:rPr>
        <w:t xml:space="preserve"> </w:t>
      </w:r>
      <w:r w:rsidRPr="004B19AB">
        <w:rPr>
          <w:sz w:val="24"/>
        </w:rPr>
        <w:t>народного</w:t>
      </w:r>
      <w:r w:rsidRPr="004B19AB">
        <w:rPr>
          <w:spacing w:val="1"/>
          <w:sz w:val="24"/>
        </w:rPr>
        <w:t xml:space="preserve"> </w:t>
      </w:r>
      <w:r w:rsidRPr="004B19AB">
        <w:rPr>
          <w:sz w:val="24"/>
        </w:rPr>
        <w:t>творчества</w:t>
      </w:r>
      <w:r w:rsidRPr="004B19AB">
        <w:rPr>
          <w:spacing w:val="1"/>
          <w:sz w:val="24"/>
        </w:rPr>
        <w:t xml:space="preserve"> </w:t>
      </w:r>
      <w:r w:rsidRPr="004B19AB">
        <w:rPr>
          <w:sz w:val="24"/>
        </w:rPr>
        <w:t>и</w:t>
      </w:r>
      <w:r w:rsidRPr="004B19AB">
        <w:rPr>
          <w:spacing w:val="1"/>
          <w:sz w:val="24"/>
        </w:rPr>
        <w:t xml:space="preserve"> </w:t>
      </w:r>
      <w:r w:rsidRPr="004B19AB">
        <w:rPr>
          <w:sz w:val="24"/>
        </w:rPr>
        <w:t>произведениях</w:t>
      </w:r>
      <w:r w:rsidRPr="004B19AB">
        <w:rPr>
          <w:spacing w:val="1"/>
          <w:sz w:val="24"/>
        </w:rPr>
        <w:t xml:space="preserve"> </w:t>
      </w:r>
      <w:r w:rsidRPr="004B19AB">
        <w:rPr>
          <w:sz w:val="24"/>
        </w:rPr>
        <w:t>детской</w:t>
      </w:r>
      <w:r w:rsidRPr="004B19AB">
        <w:rPr>
          <w:spacing w:val="1"/>
          <w:sz w:val="24"/>
        </w:rPr>
        <w:t xml:space="preserve"> </w:t>
      </w:r>
      <w:r w:rsidRPr="004B19AB">
        <w:rPr>
          <w:sz w:val="24"/>
        </w:rPr>
        <w:t>худ</w:t>
      </w:r>
      <w:r w:rsidRPr="004B19AB">
        <w:rPr>
          <w:sz w:val="24"/>
        </w:rPr>
        <w:t>о</w:t>
      </w:r>
      <w:r w:rsidRPr="004B19AB">
        <w:rPr>
          <w:sz w:val="24"/>
        </w:rPr>
        <w:t>жественной</w:t>
      </w:r>
      <w:r w:rsidRPr="004B19AB">
        <w:rPr>
          <w:spacing w:val="8"/>
          <w:sz w:val="24"/>
        </w:rPr>
        <w:t xml:space="preserve"> </w:t>
      </w:r>
      <w:r w:rsidRPr="004B19AB">
        <w:rPr>
          <w:sz w:val="24"/>
        </w:rPr>
        <w:t>литературы;</w:t>
      </w:r>
    </w:p>
    <w:p w:rsidR="00785F46" w:rsidRPr="004B19AB" w:rsidRDefault="00785F46" w:rsidP="00A3744D">
      <w:pPr>
        <w:numPr>
          <w:ilvl w:val="1"/>
          <w:numId w:val="264"/>
        </w:numPr>
        <w:tabs>
          <w:tab w:val="left" w:pos="1546"/>
        </w:tabs>
        <w:autoSpaceDE w:val="0"/>
        <w:autoSpaceDN w:val="0"/>
        <w:ind w:hanging="287"/>
        <w:rPr>
          <w:color w:val="221F1F"/>
          <w:sz w:val="20"/>
        </w:rPr>
      </w:pPr>
      <w:r w:rsidRPr="004B19AB">
        <w:rPr>
          <w:w w:val="95"/>
          <w:sz w:val="24"/>
        </w:rPr>
        <w:t>осознавать</w:t>
      </w:r>
      <w:r w:rsidRPr="004B19AB">
        <w:rPr>
          <w:spacing w:val="-1"/>
          <w:w w:val="95"/>
          <w:sz w:val="24"/>
        </w:rPr>
        <w:t xml:space="preserve"> </w:t>
      </w:r>
      <w:r w:rsidRPr="004B19AB">
        <w:rPr>
          <w:w w:val="95"/>
          <w:sz w:val="24"/>
        </w:rPr>
        <w:t>уместность</w:t>
      </w:r>
      <w:r w:rsidRPr="004B19AB">
        <w:rPr>
          <w:spacing w:val="-2"/>
          <w:w w:val="95"/>
          <w:sz w:val="24"/>
        </w:rPr>
        <w:t xml:space="preserve"> </w:t>
      </w:r>
      <w:r w:rsidRPr="004B19AB">
        <w:rPr>
          <w:w w:val="95"/>
          <w:sz w:val="24"/>
        </w:rPr>
        <w:t>употребления</w:t>
      </w:r>
      <w:r w:rsidRPr="004B19AB">
        <w:rPr>
          <w:spacing w:val="-1"/>
          <w:w w:val="95"/>
          <w:sz w:val="24"/>
        </w:rPr>
        <w:t xml:space="preserve"> </w:t>
      </w:r>
      <w:r w:rsidRPr="004B19AB">
        <w:rPr>
          <w:w w:val="95"/>
          <w:sz w:val="24"/>
        </w:rPr>
        <w:t>эпитетов</w:t>
      </w:r>
      <w:r w:rsidRPr="004B19AB">
        <w:rPr>
          <w:spacing w:val="-1"/>
          <w:w w:val="95"/>
          <w:sz w:val="24"/>
        </w:rPr>
        <w:t xml:space="preserve"> </w:t>
      </w:r>
      <w:r w:rsidRPr="004B19AB">
        <w:rPr>
          <w:w w:val="95"/>
          <w:sz w:val="24"/>
        </w:rPr>
        <w:t>и</w:t>
      </w:r>
      <w:r w:rsidRPr="004B19AB">
        <w:rPr>
          <w:spacing w:val="-1"/>
          <w:w w:val="95"/>
          <w:sz w:val="24"/>
        </w:rPr>
        <w:t xml:space="preserve"> </w:t>
      </w:r>
      <w:r w:rsidRPr="004B19AB">
        <w:rPr>
          <w:w w:val="95"/>
          <w:sz w:val="24"/>
        </w:rPr>
        <w:t>сравнений в</w:t>
      </w:r>
      <w:r w:rsidRPr="004B19AB">
        <w:rPr>
          <w:spacing w:val="2"/>
          <w:w w:val="95"/>
          <w:sz w:val="24"/>
        </w:rPr>
        <w:t xml:space="preserve"> </w:t>
      </w:r>
      <w:r w:rsidRPr="004B19AB">
        <w:rPr>
          <w:w w:val="95"/>
          <w:sz w:val="24"/>
        </w:rPr>
        <w:t>речи;</w:t>
      </w:r>
    </w:p>
    <w:p w:rsidR="00785F46" w:rsidRPr="004B19AB" w:rsidRDefault="00785F46" w:rsidP="00A3744D">
      <w:pPr>
        <w:numPr>
          <w:ilvl w:val="1"/>
          <w:numId w:val="264"/>
        </w:numPr>
        <w:tabs>
          <w:tab w:val="left" w:pos="1546"/>
        </w:tabs>
        <w:autoSpaceDE w:val="0"/>
        <w:autoSpaceDN w:val="0"/>
        <w:ind w:right="135"/>
        <w:rPr>
          <w:color w:val="221F1F"/>
          <w:sz w:val="20"/>
        </w:rPr>
      </w:pPr>
      <w:r w:rsidRPr="004B19AB">
        <w:rPr>
          <w:sz w:val="24"/>
        </w:rPr>
        <w:t>использовать словарные статьи учебного пособия для определения лексического значения</w:t>
      </w:r>
      <w:r w:rsidRPr="004B19AB">
        <w:rPr>
          <w:spacing w:val="-57"/>
          <w:sz w:val="24"/>
        </w:rPr>
        <w:t xml:space="preserve"> </w:t>
      </w:r>
      <w:r w:rsidRPr="004B19AB">
        <w:rPr>
          <w:sz w:val="24"/>
        </w:rPr>
        <w:t>слова;</w:t>
      </w:r>
    </w:p>
    <w:p w:rsidR="00785F46" w:rsidRPr="004B19AB" w:rsidRDefault="00785F46" w:rsidP="00A3744D">
      <w:pPr>
        <w:numPr>
          <w:ilvl w:val="1"/>
          <w:numId w:val="264"/>
        </w:numPr>
        <w:tabs>
          <w:tab w:val="left" w:pos="1546"/>
        </w:tabs>
        <w:autoSpaceDE w:val="0"/>
        <w:autoSpaceDN w:val="0"/>
        <w:spacing w:before="1"/>
        <w:ind w:hanging="287"/>
        <w:rPr>
          <w:color w:val="221F1F"/>
          <w:sz w:val="20"/>
        </w:rPr>
      </w:pPr>
      <w:r w:rsidRPr="004B19AB">
        <w:rPr>
          <w:sz w:val="24"/>
        </w:rPr>
        <w:t>понимать</w:t>
      </w:r>
      <w:r w:rsidRPr="004B19AB">
        <w:rPr>
          <w:spacing w:val="50"/>
          <w:sz w:val="24"/>
        </w:rPr>
        <w:t xml:space="preserve"> </w:t>
      </w:r>
      <w:r w:rsidRPr="004B19AB">
        <w:rPr>
          <w:sz w:val="24"/>
        </w:rPr>
        <w:t>значение</w:t>
      </w:r>
      <w:r w:rsidRPr="004B19AB">
        <w:rPr>
          <w:spacing w:val="48"/>
          <w:sz w:val="24"/>
        </w:rPr>
        <w:t xml:space="preserve"> </w:t>
      </w:r>
      <w:r w:rsidRPr="004B19AB">
        <w:rPr>
          <w:sz w:val="24"/>
        </w:rPr>
        <w:t>русских</w:t>
      </w:r>
      <w:r w:rsidRPr="004B19AB">
        <w:rPr>
          <w:spacing w:val="49"/>
          <w:sz w:val="24"/>
        </w:rPr>
        <w:t xml:space="preserve"> </w:t>
      </w:r>
      <w:r w:rsidRPr="004B19AB">
        <w:rPr>
          <w:sz w:val="24"/>
        </w:rPr>
        <w:t>пословиц</w:t>
      </w:r>
      <w:r w:rsidRPr="004B19AB">
        <w:rPr>
          <w:spacing w:val="49"/>
          <w:sz w:val="24"/>
        </w:rPr>
        <w:t xml:space="preserve"> </w:t>
      </w:r>
      <w:r w:rsidRPr="004B19AB">
        <w:rPr>
          <w:sz w:val="24"/>
        </w:rPr>
        <w:t>и</w:t>
      </w:r>
      <w:r w:rsidRPr="004B19AB">
        <w:rPr>
          <w:spacing w:val="50"/>
          <w:sz w:val="24"/>
        </w:rPr>
        <w:t xml:space="preserve"> </w:t>
      </w:r>
      <w:r w:rsidRPr="004B19AB">
        <w:rPr>
          <w:sz w:val="24"/>
        </w:rPr>
        <w:t>поговорок,</w:t>
      </w:r>
      <w:r w:rsidRPr="004B19AB">
        <w:rPr>
          <w:spacing w:val="50"/>
          <w:sz w:val="24"/>
        </w:rPr>
        <w:t xml:space="preserve"> </w:t>
      </w:r>
      <w:r w:rsidRPr="004B19AB">
        <w:rPr>
          <w:sz w:val="24"/>
        </w:rPr>
        <w:t>крылатых</w:t>
      </w:r>
      <w:r w:rsidRPr="004B19AB">
        <w:rPr>
          <w:spacing w:val="54"/>
          <w:sz w:val="24"/>
        </w:rPr>
        <w:t xml:space="preserve"> </w:t>
      </w:r>
      <w:r w:rsidRPr="004B19AB">
        <w:rPr>
          <w:sz w:val="24"/>
        </w:rPr>
        <w:t>выражений,</w:t>
      </w:r>
      <w:r w:rsidRPr="004B19AB">
        <w:rPr>
          <w:spacing w:val="53"/>
          <w:sz w:val="24"/>
        </w:rPr>
        <w:t xml:space="preserve"> </w:t>
      </w:r>
      <w:r w:rsidRPr="004B19AB">
        <w:rPr>
          <w:sz w:val="24"/>
        </w:rPr>
        <w:t>связанных</w:t>
      </w:r>
      <w:r w:rsidRPr="004B19AB">
        <w:rPr>
          <w:spacing w:val="50"/>
          <w:sz w:val="24"/>
        </w:rPr>
        <w:t xml:space="preserve"> </w:t>
      </w:r>
      <w:r w:rsidRPr="004B19AB">
        <w:rPr>
          <w:sz w:val="24"/>
        </w:rPr>
        <w:t>с</w:t>
      </w:r>
    </w:p>
    <w:p w:rsidR="00785F46" w:rsidRPr="004B19AB" w:rsidRDefault="00785F46" w:rsidP="00785F46">
      <w:pPr>
        <w:autoSpaceDE w:val="0"/>
        <w:autoSpaceDN w:val="0"/>
        <w:jc w:val="both"/>
        <w:rPr>
          <w:sz w:val="20"/>
        </w:rPr>
        <w:sectPr w:rsidR="00785F46" w:rsidRPr="004B19AB" w:rsidSect="00291006">
          <w:pgSz w:w="11910" w:h="16840"/>
          <w:pgMar w:top="180" w:right="440" w:bottom="1020" w:left="440" w:header="0" w:footer="799" w:gutter="0"/>
          <w:cols w:space="720"/>
        </w:sectPr>
      </w:pPr>
    </w:p>
    <w:p w:rsidR="00785F46" w:rsidRPr="004B19AB" w:rsidRDefault="00785F46" w:rsidP="00785F46">
      <w:pPr>
        <w:autoSpaceDE w:val="0"/>
        <w:autoSpaceDN w:val="0"/>
        <w:spacing w:before="76"/>
        <w:ind w:right="135"/>
        <w:jc w:val="both"/>
        <w:rPr>
          <w:sz w:val="24"/>
          <w:szCs w:val="24"/>
        </w:rPr>
      </w:pPr>
      <w:r w:rsidRPr="004B19AB">
        <w:rPr>
          <w:sz w:val="24"/>
          <w:szCs w:val="24"/>
        </w:rPr>
        <w:lastRenderedPageBreak/>
        <w:t>изученными</w:t>
      </w:r>
      <w:r w:rsidRPr="004B19AB">
        <w:rPr>
          <w:spacing w:val="1"/>
          <w:sz w:val="24"/>
          <w:szCs w:val="24"/>
        </w:rPr>
        <w:t xml:space="preserve"> </w:t>
      </w:r>
      <w:r w:rsidRPr="004B19AB">
        <w:rPr>
          <w:sz w:val="24"/>
          <w:szCs w:val="24"/>
        </w:rPr>
        <w:t>темами;</w:t>
      </w:r>
      <w:r w:rsidRPr="004B19AB">
        <w:rPr>
          <w:spacing w:val="1"/>
          <w:sz w:val="24"/>
          <w:szCs w:val="24"/>
        </w:rPr>
        <w:t xml:space="preserve"> </w:t>
      </w:r>
      <w:r w:rsidRPr="004B19AB">
        <w:rPr>
          <w:sz w:val="24"/>
          <w:szCs w:val="24"/>
        </w:rPr>
        <w:t>правильно</w:t>
      </w:r>
      <w:r w:rsidRPr="004B19AB">
        <w:rPr>
          <w:spacing w:val="1"/>
          <w:sz w:val="24"/>
          <w:szCs w:val="24"/>
        </w:rPr>
        <w:t xml:space="preserve"> </w:t>
      </w:r>
      <w:r w:rsidRPr="004B19AB">
        <w:rPr>
          <w:sz w:val="24"/>
          <w:szCs w:val="24"/>
        </w:rPr>
        <w:t>употреблять</w:t>
      </w:r>
      <w:r w:rsidRPr="004B19AB">
        <w:rPr>
          <w:spacing w:val="1"/>
          <w:sz w:val="24"/>
          <w:szCs w:val="24"/>
        </w:rPr>
        <w:t xml:space="preserve"> </w:t>
      </w:r>
      <w:r w:rsidRPr="004B19AB">
        <w:rPr>
          <w:sz w:val="24"/>
          <w:szCs w:val="24"/>
        </w:rPr>
        <w:t>их</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современных</w:t>
      </w:r>
      <w:r w:rsidRPr="004B19AB">
        <w:rPr>
          <w:spacing w:val="1"/>
          <w:sz w:val="24"/>
          <w:szCs w:val="24"/>
        </w:rPr>
        <w:t xml:space="preserve"> </w:t>
      </w:r>
      <w:r w:rsidRPr="004B19AB">
        <w:rPr>
          <w:sz w:val="24"/>
          <w:szCs w:val="24"/>
        </w:rPr>
        <w:t>ситуациях</w:t>
      </w:r>
      <w:r w:rsidRPr="004B19AB">
        <w:rPr>
          <w:spacing w:val="1"/>
          <w:sz w:val="24"/>
          <w:szCs w:val="24"/>
        </w:rPr>
        <w:t xml:space="preserve"> </w:t>
      </w:r>
      <w:r w:rsidRPr="004B19AB">
        <w:rPr>
          <w:sz w:val="24"/>
          <w:szCs w:val="24"/>
        </w:rPr>
        <w:t>речевого</w:t>
      </w:r>
      <w:r w:rsidRPr="004B19AB">
        <w:rPr>
          <w:spacing w:val="1"/>
          <w:sz w:val="24"/>
          <w:szCs w:val="24"/>
        </w:rPr>
        <w:t xml:space="preserve"> </w:t>
      </w:r>
      <w:r w:rsidRPr="004B19AB">
        <w:rPr>
          <w:sz w:val="24"/>
          <w:szCs w:val="24"/>
        </w:rPr>
        <w:t>общения;</w:t>
      </w:r>
    </w:p>
    <w:p w:rsidR="00785F46" w:rsidRPr="004B19AB" w:rsidRDefault="00785F46" w:rsidP="00A3744D">
      <w:pPr>
        <w:numPr>
          <w:ilvl w:val="1"/>
          <w:numId w:val="264"/>
        </w:numPr>
        <w:tabs>
          <w:tab w:val="left" w:pos="1546"/>
        </w:tabs>
        <w:autoSpaceDE w:val="0"/>
        <w:autoSpaceDN w:val="0"/>
        <w:ind w:right="137"/>
        <w:rPr>
          <w:color w:val="221F1F"/>
          <w:sz w:val="20"/>
        </w:rPr>
      </w:pPr>
      <w:r w:rsidRPr="004B19AB">
        <w:rPr>
          <w:sz w:val="24"/>
        </w:rPr>
        <w:t>понимать</w:t>
      </w:r>
      <w:r w:rsidRPr="004B19AB">
        <w:rPr>
          <w:spacing w:val="1"/>
          <w:sz w:val="24"/>
        </w:rPr>
        <w:t xml:space="preserve"> </w:t>
      </w:r>
      <w:r w:rsidRPr="004B19AB">
        <w:rPr>
          <w:sz w:val="24"/>
        </w:rPr>
        <w:t>значение</w:t>
      </w:r>
      <w:r w:rsidRPr="004B19AB">
        <w:rPr>
          <w:spacing w:val="1"/>
          <w:sz w:val="24"/>
        </w:rPr>
        <w:t xml:space="preserve"> </w:t>
      </w:r>
      <w:r w:rsidRPr="004B19AB">
        <w:rPr>
          <w:sz w:val="24"/>
        </w:rPr>
        <w:t>фразеологических</w:t>
      </w:r>
      <w:r w:rsidRPr="004B19AB">
        <w:rPr>
          <w:spacing w:val="1"/>
          <w:sz w:val="24"/>
        </w:rPr>
        <w:t xml:space="preserve"> </w:t>
      </w:r>
      <w:r w:rsidRPr="004B19AB">
        <w:rPr>
          <w:sz w:val="24"/>
        </w:rPr>
        <w:t>оборотов,</w:t>
      </w:r>
      <w:r w:rsidRPr="004B19AB">
        <w:rPr>
          <w:spacing w:val="1"/>
          <w:sz w:val="24"/>
        </w:rPr>
        <w:t xml:space="preserve"> </w:t>
      </w:r>
      <w:r w:rsidRPr="004B19AB">
        <w:rPr>
          <w:sz w:val="24"/>
        </w:rPr>
        <w:t>отражающих</w:t>
      </w:r>
      <w:r w:rsidRPr="004B19AB">
        <w:rPr>
          <w:spacing w:val="1"/>
          <w:sz w:val="24"/>
        </w:rPr>
        <w:t xml:space="preserve"> </w:t>
      </w:r>
      <w:r w:rsidRPr="004B19AB">
        <w:rPr>
          <w:sz w:val="24"/>
        </w:rPr>
        <w:t>русскую</w:t>
      </w:r>
      <w:r w:rsidRPr="004B19AB">
        <w:rPr>
          <w:spacing w:val="1"/>
          <w:sz w:val="24"/>
        </w:rPr>
        <w:t xml:space="preserve"> </w:t>
      </w:r>
      <w:r w:rsidRPr="004B19AB">
        <w:rPr>
          <w:sz w:val="24"/>
        </w:rPr>
        <w:t>культуру,</w:t>
      </w:r>
      <w:r w:rsidRPr="004B19AB">
        <w:rPr>
          <w:spacing w:val="1"/>
          <w:sz w:val="24"/>
        </w:rPr>
        <w:t xml:space="preserve"> </w:t>
      </w:r>
      <w:r w:rsidRPr="004B19AB">
        <w:rPr>
          <w:sz w:val="24"/>
        </w:rPr>
        <w:t>ментал</w:t>
      </w:r>
      <w:r w:rsidRPr="004B19AB">
        <w:rPr>
          <w:sz w:val="24"/>
        </w:rPr>
        <w:t>и</w:t>
      </w:r>
      <w:r w:rsidRPr="004B19AB">
        <w:rPr>
          <w:sz w:val="24"/>
        </w:rPr>
        <w:t>тет русского народа, элементы русского традиционного быта (в рамках изученных</w:t>
      </w:r>
      <w:r w:rsidRPr="004B19AB">
        <w:rPr>
          <w:spacing w:val="-57"/>
          <w:sz w:val="24"/>
        </w:rPr>
        <w:t xml:space="preserve"> </w:t>
      </w:r>
      <w:r w:rsidRPr="004B19AB">
        <w:rPr>
          <w:w w:val="95"/>
          <w:sz w:val="24"/>
        </w:rPr>
        <w:t>тем);осознавать</w:t>
      </w:r>
      <w:r w:rsidRPr="004B19AB">
        <w:rPr>
          <w:spacing w:val="6"/>
          <w:w w:val="95"/>
          <w:sz w:val="24"/>
        </w:rPr>
        <w:t xml:space="preserve"> </w:t>
      </w:r>
      <w:r w:rsidRPr="004B19AB">
        <w:rPr>
          <w:w w:val="95"/>
          <w:sz w:val="24"/>
        </w:rPr>
        <w:t>уместность</w:t>
      </w:r>
      <w:r w:rsidRPr="004B19AB">
        <w:rPr>
          <w:spacing w:val="6"/>
          <w:w w:val="95"/>
          <w:sz w:val="24"/>
        </w:rPr>
        <w:t xml:space="preserve"> </w:t>
      </w:r>
      <w:r w:rsidRPr="004B19AB">
        <w:rPr>
          <w:w w:val="95"/>
          <w:sz w:val="24"/>
        </w:rPr>
        <w:t>их</w:t>
      </w:r>
      <w:r w:rsidRPr="004B19AB">
        <w:rPr>
          <w:spacing w:val="9"/>
          <w:w w:val="95"/>
          <w:sz w:val="24"/>
        </w:rPr>
        <w:t xml:space="preserve"> </w:t>
      </w:r>
      <w:r w:rsidRPr="004B19AB">
        <w:rPr>
          <w:w w:val="95"/>
          <w:sz w:val="24"/>
        </w:rPr>
        <w:t>употребления</w:t>
      </w:r>
      <w:r w:rsidRPr="004B19AB">
        <w:rPr>
          <w:spacing w:val="7"/>
          <w:w w:val="95"/>
          <w:sz w:val="24"/>
        </w:rPr>
        <w:t xml:space="preserve"> </w:t>
      </w:r>
      <w:r w:rsidRPr="004B19AB">
        <w:rPr>
          <w:w w:val="95"/>
          <w:sz w:val="24"/>
        </w:rPr>
        <w:t>в</w:t>
      </w:r>
      <w:r w:rsidRPr="004B19AB">
        <w:rPr>
          <w:spacing w:val="8"/>
          <w:w w:val="95"/>
          <w:sz w:val="24"/>
        </w:rPr>
        <w:t xml:space="preserve"> </w:t>
      </w:r>
      <w:r w:rsidRPr="004B19AB">
        <w:rPr>
          <w:w w:val="95"/>
          <w:sz w:val="24"/>
        </w:rPr>
        <w:t>современных</w:t>
      </w:r>
      <w:r w:rsidRPr="004B19AB">
        <w:rPr>
          <w:spacing w:val="5"/>
          <w:w w:val="95"/>
          <w:sz w:val="24"/>
        </w:rPr>
        <w:t xml:space="preserve"> </w:t>
      </w:r>
      <w:r w:rsidRPr="004B19AB">
        <w:rPr>
          <w:w w:val="95"/>
          <w:sz w:val="24"/>
        </w:rPr>
        <w:t>ситуациях</w:t>
      </w:r>
      <w:r w:rsidRPr="004B19AB">
        <w:rPr>
          <w:spacing w:val="22"/>
          <w:w w:val="95"/>
          <w:sz w:val="24"/>
        </w:rPr>
        <w:t xml:space="preserve"> </w:t>
      </w:r>
      <w:r w:rsidRPr="004B19AB">
        <w:rPr>
          <w:w w:val="95"/>
          <w:sz w:val="24"/>
        </w:rPr>
        <w:t>речевого</w:t>
      </w:r>
      <w:r w:rsidRPr="004B19AB">
        <w:rPr>
          <w:spacing w:val="21"/>
          <w:w w:val="95"/>
          <w:sz w:val="24"/>
        </w:rPr>
        <w:t xml:space="preserve"> </w:t>
      </w:r>
      <w:r w:rsidRPr="004B19AB">
        <w:rPr>
          <w:w w:val="95"/>
          <w:sz w:val="24"/>
        </w:rPr>
        <w:t>общения;</w:t>
      </w:r>
    </w:p>
    <w:p w:rsidR="00785F46" w:rsidRPr="004B19AB" w:rsidRDefault="00785F46" w:rsidP="00A3744D">
      <w:pPr>
        <w:numPr>
          <w:ilvl w:val="1"/>
          <w:numId w:val="264"/>
        </w:numPr>
        <w:tabs>
          <w:tab w:val="left" w:pos="1546"/>
        </w:tabs>
        <w:autoSpaceDE w:val="0"/>
        <w:autoSpaceDN w:val="0"/>
        <w:spacing w:before="1"/>
        <w:ind w:right="137"/>
        <w:rPr>
          <w:color w:val="221F1F"/>
          <w:sz w:val="20"/>
        </w:rPr>
      </w:pPr>
      <w:r w:rsidRPr="004B19AB">
        <w:rPr>
          <w:sz w:val="24"/>
        </w:rPr>
        <w:t>соотносить собственную и чужую речь с нормами современного русского литературного</w:t>
      </w:r>
      <w:r w:rsidRPr="004B19AB">
        <w:rPr>
          <w:spacing w:val="1"/>
          <w:sz w:val="24"/>
        </w:rPr>
        <w:t xml:space="preserve"> </w:t>
      </w:r>
      <w:r w:rsidRPr="004B19AB">
        <w:rPr>
          <w:sz w:val="24"/>
        </w:rPr>
        <w:t>языка</w:t>
      </w:r>
      <w:r w:rsidRPr="004B19AB">
        <w:rPr>
          <w:spacing w:val="3"/>
          <w:sz w:val="24"/>
        </w:rPr>
        <w:t xml:space="preserve"> </w:t>
      </w:r>
      <w:r w:rsidRPr="004B19AB">
        <w:rPr>
          <w:sz w:val="24"/>
        </w:rPr>
        <w:t>(в</w:t>
      </w:r>
      <w:r w:rsidRPr="004B19AB">
        <w:rPr>
          <w:spacing w:val="4"/>
          <w:sz w:val="24"/>
        </w:rPr>
        <w:t xml:space="preserve"> </w:t>
      </w:r>
      <w:r w:rsidRPr="004B19AB">
        <w:rPr>
          <w:sz w:val="24"/>
        </w:rPr>
        <w:t>рамках</w:t>
      </w:r>
      <w:r w:rsidRPr="004B19AB">
        <w:rPr>
          <w:spacing w:val="8"/>
          <w:sz w:val="24"/>
        </w:rPr>
        <w:t xml:space="preserve"> </w:t>
      </w:r>
      <w:r w:rsidRPr="004B19AB">
        <w:rPr>
          <w:sz w:val="24"/>
        </w:rPr>
        <w:t>изученного);</w:t>
      </w:r>
    </w:p>
    <w:p w:rsidR="00785F46" w:rsidRPr="004B19AB" w:rsidRDefault="00785F46" w:rsidP="00A3744D">
      <w:pPr>
        <w:numPr>
          <w:ilvl w:val="1"/>
          <w:numId w:val="264"/>
        </w:numPr>
        <w:tabs>
          <w:tab w:val="left" w:pos="1546"/>
        </w:tabs>
        <w:autoSpaceDE w:val="0"/>
        <w:autoSpaceDN w:val="0"/>
        <w:ind w:right="133"/>
        <w:rPr>
          <w:color w:val="221F1F"/>
          <w:sz w:val="20"/>
        </w:rPr>
      </w:pPr>
      <w:r w:rsidRPr="004B19AB">
        <w:rPr>
          <w:sz w:val="24"/>
        </w:rPr>
        <w:t>соблюдать на письме и в устной речи нормы современного русского литературного языка</w:t>
      </w:r>
      <w:r w:rsidRPr="004B19AB">
        <w:rPr>
          <w:spacing w:val="1"/>
          <w:sz w:val="24"/>
        </w:rPr>
        <w:t xml:space="preserve"> </w:t>
      </w:r>
      <w:r w:rsidRPr="004B19AB">
        <w:rPr>
          <w:sz w:val="24"/>
        </w:rPr>
        <w:t>(в</w:t>
      </w:r>
      <w:r w:rsidRPr="004B19AB">
        <w:rPr>
          <w:spacing w:val="5"/>
          <w:sz w:val="24"/>
        </w:rPr>
        <w:t xml:space="preserve"> </w:t>
      </w:r>
      <w:r w:rsidRPr="004B19AB">
        <w:rPr>
          <w:sz w:val="24"/>
        </w:rPr>
        <w:t>рамках</w:t>
      </w:r>
      <w:r w:rsidRPr="004B19AB">
        <w:rPr>
          <w:spacing w:val="9"/>
          <w:sz w:val="24"/>
        </w:rPr>
        <w:t xml:space="preserve"> </w:t>
      </w:r>
      <w:r w:rsidRPr="004B19AB">
        <w:rPr>
          <w:sz w:val="24"/>
        </w:rPr>
        <w:t>изученного);</w:t>
      </w:r>
    </w:p>
    <w:p w:rsidR="00785F46" w:rsidRPr="004B19AB" w:rsidRDefault="00785F46" w:rsidP="00A3744D">
      <w:pPr>
        <w:numPr>
          <w:ilvl w:val="1"/>
          <w:numId w:val="264"/>
        </w:numPr>
        <w:tabs>
          <w:tab w:val="left" w:pos="1546"/>
        </w:tabs>
        <w:autoSpaceDE w:val="0"/>
        <w:autoSpaceDN w:val="0"/>
        <w:ind w:hanging="287"/>
        <w:rPr>
          <w:color w:val="221F1F"/>
          <w:sz w:val="20"/>
        </w:rPr>
      </w:pPr>
      <w:r w:rsidRPr="004B19AB">
        <w:rPr>
          <w:sz w:val="24"/>
        </w:rPr>
        <w:t>произносить</w:t>
      </w:r>
      <w:r w:rsidRPr="004B19AB">
        <w:rPr>
          <w:spacing w:val="-3"/>
          <w:sz w:val="24"/>
        </w:rPr>
        <w:t xml:space="preserve"> </w:t>
      </w:r>
      <w:r w:rsidRPr="004B19AB">
        <w:rPr>
          <w:sz w:val="24"/>
        </w:rPr>
        <w:t>слова</w:t>
      </w:r>
      <w:r w:rsidRPr="004B19AB">
        <w:rPr>
          <w:spacing w:val="-5"/>
          <w:sz w:val="24"/>
        </w:rPr>
        <w:t xml:space="preserve"> </w:t>
      </w:r>
      <w:r w:rsidRPr="004B19AB">
        <w:rPr>
          <w:sz w:val="24"/>
        </w:rPr>
        <w:t>с</w:t>
      </w:r>
      <w:r w:rsidRPr="004B19AB">
        <w:rPr>
          <w:spacing w:val="-4"/>
          <w:sz w:val="24"/>
        </w:rPr>
        <w:t xml:space="preserve"> </w:t>
      </w:r>
      <w:r w:rsidRPr="004B19AB">
        <w:rPr>
          <w:sz w:val="24"/>
        </w:rPr>
        <w:t>правильным</w:t>
      </w:r>
      <w:r w:rsidRPr="004B19AB">
        <w:rPr>
          <w:spacing w:val="-2"/>
          <w:sz w:val="24"/>
        </w:rPr>
        <w:t xml:space="preserve"> </w:t>
      </w:r>
      <w:r w:rsidRPr="004B19AB">
        <w:rPr>
          <w:sz w:val="24"/>
        </w:rPr>
        <w:t>ударением</w:t>
      </w:r>
      <w:r w:rsidRPr="004B19AB">
        <w:rPr>
          <w:spacing w:val="-4"/>
          <w:sz w:val="24"/>
        </w:rPr>
        <w:t xml:space="preserve"> </w:t>
      </w:r>
      <w:r w:rsidRPr="004B19AB">
        <w:rPr>
          <w:sz w:val="24"/>
        </w:rPr>
        <w:t>(в</w:t>
      </w:r>
      <w:r w:rsidRPr="004B19AB">
        <w:rPr>
          <w:spacing w:val="-2"/>
          <w:sz w:val="24"/>
        </w:rPr>
        <w:t xml:space="preserve"> </w:t>
      </w:r>
      <w:r w:rsidRPr="004B19AB">
        <w:rPr>
          <w:sz w:val="24"/>
        </w:rPr>
        <w:t>рамках</w:t>
      </w:r>
      <w:r w:rsidRPr="004B19AB">
        <w:rPr>
          <w:spacing w:val="-1"/>
          <w:sz w:val="24"/>
        </w:rPr>
        <w:t xml:space="preserve"> </w:t>
      </w:r>
      <w:r w:rsidRPr="004B19AB">
        <w:rPr>
          <w:sz w:val="24"/>
        </w:rPr>
        <w:t>изученного);</w:t>
      </w:r>
    </w:p>
    <w:p w:rsidR="00785F46" w:rsidRPr="004B19AB" w:rsidRDefault="00785F46" w:rsidP="00A3744D">
      <w:pPr>
        <w:numPr>
          <w:ilvl w:val="1"/>
          <w:numId w:val="264"/>
        </w:numPr>
        <w:tabs>
          <w:tab w:val="left" w:pos="1546"/>
        </w:tabs>
        <w:autoSpaceDE w:val="0"/>
        <w:autoSpaceDN w:val="0"/>
        <w:ind w:right="142"/>
        <w:rPr>
          <w:color w:val="221F1F"/>
          <w:sz w:val="20"/>
        </w:rPr>
      </w:pPr>
      <w:r w:rsidRPr="004B19AB">
        <w:rPr>
          <w:sz w:val="24"/>
        </w:rPr>
        <w:t>выбирать из нескольких возможных слов то слово, которое наиболее точно соответствует</w:t>
      </w:r>
      <w:r w:rsidRPr="004B19AB">
        <w:rPr>
          <w:spacing w:val="1"/>
          <w:sz w:val="24"/>
        </w:rPr>
        <w:t xml:space="preserve"> </w:t>
      </w:r>
      <w:r w:rsidRPr="004B19AB">
        <w:rPr>
          <w:sz w:val="24"/>
        </w:rPr>
        <w:t>обозначаемому</w:t>
      </w:r>
      <w:r w:rsidRPr="004B19AB">
        <w:rPr>
          <w:spacing w:val="-6"/>
          <w:sz w:val="24"/>
        </w:rPr>
        <w:t xml:space="preserve"> </w:t>
      </w:r>
      <w:r w:rsidRPr="004B19AB">
        <w:rPr>
          <w:sz w:val="24"/>
        </w:rPr>
        <w:t>предмету</w:t>
      </w:r>
      <w:r w:rsidRPr="004B19AB">
        <w:rPr>
          <w:spacing w:val="-5"/>
          <w:sz w:val="24"/>
        </w:rPr>
        <w:t xml:space="preserve"> </w:t>
      </w:r>
      <w:r w:rsidRPr="004B19AB">
        <w:rPr>
          <w:sz w:val="24"/>
        </w:rPr>
        <w:t>илиявлению</w:t>
      </w:r>
      <w:r w:rsidRPr="004B19AB">
        <w:rPr>
          <w:spacing w:val="6"/>
          <w:sz w:val="24"/>
        </w:rPr>
        <w:t xml:space="preserve"> </w:t>
      </w:r>
      <w:r w:rsidRPr="004B19AB">
        <w:rPr>
          <w:sz w:val="24"/>
        </w:rPr>
        <w:t>реальной</w:t>
      </w:r>
      <w:r w:rsidRPr="004B19AB">
        <w:rPr>
          <w:spacing w:val="8"/>
          <w:sz w:val="24"/>
        </w:rPr>
        <w:t xml:space="preserve"> </w:t>
      </w:r>
      <w:r w:rsidRPr="004B19AB">
        <w:rPr>
          <w:sz w:val="24"/>
        </w:rPr>
        <w:t>действительности;</w:t>
      </w:r>
    </w:p>
    <w:p w:rsidR="00785F46" w:rsidRPr="004B19AB" w:rsidRDefault="00785F46" w:rsidP="00A3744D">
      <w:pPr>
        <w:numPr>
          <w:ilvl w:val="1"/>
          <w:numId w:val="264"/>
        </w:numPr>
        <w:tabs>
          <w:tab w:val="left" w:pos="1546"/>
        </w:tabs>
        <w:autoSpaceDE w:val="0"/>
        <w:autoSpaceDN w:val="0"/>
        <w:ind w:hanging="287"/>
        <w:rPr>
          <w:color w:val="221F1F"/>
          <w:sz w:val="20"/>
        </w:rPr>
      </w:pPr>
      <w:r w:rsidRPr="004B19AB">
        <w:rPr>
          <w:sz w:val="24"/>
        </w:rPr>
        <w:t>проводить</w:t>
      </w:r>
      <w:r w:rsidRPr="004B19AB">
        <w:rPr>
          <w:spacing w:val="-4"/>
          <w:sz w:val="24"/>
        </w:rPr>
        <w:t xml:space="preserve"> </w:t>
      </w:r>
      <w:r w:rsidRPr="004B19AB">
        <w:rPr>
          <w:sz w:val="24"/>
        </w:rPr>
        <w:t>синонимические</w:t>
      </w:r>
      <w:r w:rsidRPr="004B19AB">
        <w:rPr>
          <w:spacing w:val="-3"/>
          <w:sz w:val="24"/>
        </w:rPr>
        <w:t xml:space="preserve"> </w:t>
      </w:r>
      <w:r w:rsidRPr="004B19AB">
        <w:rPr>
          <w:sz w:val="24"/>
        </w:rPr>
        <w:t>замены</w:t>
      </w:r>
      <w:r w:rsidRPr="004B19AB">
        <w:rPr>
          <w:spacing w:val="-4"/>
          <w:sz w:val="24"/>
        </w:rPr>
        <w:t xml:space="preserve"> </w:t>
      </w:r>
      <w:r w:rsidRPr="004B19AB">
        <w:rPr>
          <w:sz w:val="24"/>
        </w:rPr>
        <w:t>с</w:t>
      </w:r>
      <w:r w:rsidRPr="004B19AB">
        <w:rPr>
          <w:spacing w:val="-1"/>
          <w:sz w:val="24"/>
        </w:rPr>
        <w:t xml:space="preserve"> </w:t>
      </w:r>
      <w:r w:rsidRPr="004B19AB">
        <w:rPr>
          <w:sz w:val="24"/>
        </w:rPr>
        <w:t>учётом</w:t>
      </w:r>
      <w:r w:rsidRPr="004B19AB">
        <w:rPr>
          <w:spacing w:val="-5"/>
          <w:sz w:val="24"/>
        </w:rPr>
        <w:t xml:space="preserve"> </w:t>
      </w:r>
      <w:r w:rsidRPr="004B19AB">
        <w:rPr>
          <w:sz w:val="24"/>
        </w:rPr>
        <w:t>особенностей текста;</w:t>
      </w:r>
    </w:p>
    <w:p w:rsidR="00785F46" w:rsidRPr="004B19AB" w:rsidRDefault="00785F46" w:rsidP="00A3744D">
      <w:pPr>
        <w:numPr>
          <w:ilvl w:val="1"/>
          <w:numId w:val="264"/>
        </w:numPr>
        <w:tabs>
          <w:tab w:val="left" w:pos="1546"/>
        </w:tabs>
        <w:autoSpaceDE w:val="0"/>
        <w:autoSpaceDN w:val="0"/>
        <w:ind w:right="134"/>
        <w:rPr>
          <w:color w:val="221F1F"/>
          <w:sz w:val="20"/>
        </w:rPr>
      </w:pPr>
      <w:r w:rsidRPr="004B19AB">
        <w:rPr>
          <w:sz w:val="24"/>
        </w:rPr>
        <w:t>заменять синонимическими конструкциями отдельные глаголы, у которых нет формы 1-го</w:t>
      </w:r>
      <w:r w:rsidRPr="004B19AB">
        <w:rPr>
          <w:spacing w:val="-57"/>
          <w:sz w:val="24"/>
        </w:rPr>
        <w:t xml:space="preserve"> </w:t>
      </w:r>
      <w:r w:rsidRPr="004B19AB">
        <w:rPr>
          <w:sz w:val="24"/>
        </w:rPr>
        <w:t>лица</w:t>
      </w:r>
      <w:r w:rsidRPr="004B19AB">
        <w:rPr>
          <w:spacing w:val="-2"/>
          <w:sz w:val="24"/>
        </w:rPr>
        <w:t xml:space="preserve"> </w:t>
      </w:r>
      <w:r w:rsidRPr="004B19AB">
        <w:rPr>
          <w:sz w:val="24"/>
        </w:rPr>
        <w:t>единственного числа настоящего</w:t>
      </w:r>
      <w:r w:rsidRPr="004B19AB">
        <w:rPr>
          <w:spacing w:val="8"/>
          <w:sz w:val="24"/>
        </w:rPr>
        <w:t xml:space="preserve"> </w:t>
      </w:r>
      <w:r w:rsidRPr="004B19AB">
        <w:rPr>
          <w:sz w:val="24"/>
        </w:rPr>
        <w:t>и</w:t>
      </w:r>
      <w:r w:rsidRPr="004B19AB">
        <w:rPr>
          <w:spacing w:val="8"/>
          <w:sz w:val="24"/>
        </w:rPr>
        <w:t xml:space="preserve"> </w:t>
      </w:r>
      <w:r w:rsidRPr="004B19AB">
        <w:rPr>
          <w:sz w:val="24"/>
        </w:rPr>
        <w:t>будущего</w:t>
      </w:r>
      <w:r w:rsidRPr="004B19AB">
        <w:rPr>
          <w:spacing w:val="6"/>
          <w:sz w:val="24"/>
        </w:rPr>
        <w:t xml:space="preserve"> </w:t>
      </w:r>
      <w:r w:rsidRPr="004B19AB">
        <w:rPr>
          <w:sz w:val="24"/>
        </w:rPr>
        <w:t>времени;</w:t>
      </w:r>
    </w:p>
    <w:p w:rsidR="00785F46" w:rsidRPr="004B19AB" w:rsidRDefault="00785F46" w:rsidP="00A3744D">
      <w:pPr>
        <w:numPr>
          <w:ilvl w:val="1"/>
          <w:numId w:val="264"/>
        </w:numPr>
        <w:tabs>
          <w:tab w:val="left" w:pos="1546"/>
        </w:tabs>
        <w:autoSpaceDE w:val="0"/>
        <w:autoSpaceDN w:val="0"/>
        <w:ind w:right="135"/>
        <w:rPr>
          <w:color w:val="221F1F"/>
          <w:sz w:val="20"/>
        </w:rPr>
      </w:pPr>
      <w:r w:rsidRPr="004B19AB">
        <w:rPr>
          <w:sz w:val="24"/>
        </w:rPr>
        <w:t>выявлять и исправлять в устной речи типичные грамматические ошибки, связанные с</w:t>
      </w:r>
      <w:r w:rsidRPr="004B19AB">
        <w:rPr>
          <w:spacing w:val="1"/>
          <w:sz w:val="24"/>
        </w:rPr>
        <w:t xml:space="preserve"> </w:t>
      </w:r>
      <w:r w:rsidRPr="004B19AB">
        <w:rPr>
          <w:sz w:val="24"/>
        </w:rPr>
        <w:t>нарушением</w:t>
      </w:r>
      <w:r w:rsidRPr="004B19AB">
        <w:rPr>
          <w:spacing w:val="1"/>
          <w:sz w:val="24"/>
        </w:rPr>
        <w:t xml:space="preserve"> </w:t>
      </w:r>
      <w:r w:rsidRPr="004B19AB">
        <w:rPr>
          <w:sz w:val="24"/>
        </w:rPr>
        <w:t>координации</w:t>
      </w:r>
      <w:r w:rsidRPr="004B19AB">
        <w:rPr>
          <w:spacing w:val="1"/>
          <w:sz w:val="24"/>
        </w:rPr>
        <w:t xml:space="preserve"> </w:t>
      </w:r>
      <w:r w:rsidRPr="004B19AB">
        <w:rPr>
          <w:sz w:val="24"/>
        </w:rPr>
        <w:t>подлежащего</w:t>
      </w:r>
      <w:r w:rsidRPr="004B19AB">
        <w:rPr>
          <w:spacing w:val="1"/>
          <w:sz w:val="24"/>
        </w:rPr>
        <w:t xml:space="preserve"> </w:t>
      </w:r>
      <w:r w:rsidRPr="004B19AB">
        <w:rPr>
          <w:sz w:val="24"/>
        </w:rPr>
        <w:t>и</w:t>
      </w:r>
      <w:r w:rsidRPr="004B19AB">
        <w:rPr>
          <w:spacing w:val="1"/>
          <w:sz w:val="24"/>
        </w:rPr>
        <w:t xml:space="preserve"> </w:t>
      </w:r>
      <w:r w:rsidRPr="004B19AB">
        <w:rPr>
          <w:sz w:val="24"/>
        </w:rPr>
        <w:t>сказуемого</w:t>
      </w:r>
      <w:r w:rsidRPr="004B19AB">
        <w:rPr>
          <w:spacing w:val="1"/>
          <w:sz w:val="24"/>
        </w:rPr>
        <w:t xml:space="preserve"> </w:t>
      </w:r>
      <w:r w:rsidRPr="004B19AB">
        <w:rPr>
          <w:sz w:val="24"/>
        </w:rPr>
        <w:t>в</w:t>
      </w:r>
      <w:r w:rsidRPr="004B19AB">
        <w:rPr>
          <w:spacing w:val="1"/>
          <w:sz w:val="24"/>
        </w:rPr>
        <w:t xml:space="preserve"> </w:t>
      </w:r>
      <w:r w:rsidRPr="004B19AB">
        <w:rPr>
          <w:sz w:val="24"/>
        </w:rPr>
        <w:t>числе‚</w:t>
      </w:r>
      <w:r w:rsidRPr="004B19AB">
        <w:rPr>
          <w:spacing w:val="1"/>
          <w:sz w:val="24"/>
        </w:rPr>
        <w:t xml:space="preserve"> </w:t>
      </w:r>
      <w:r w:rsidRPr="004B19AB">
        <w:rPr>
          <w:sz w:val="24"/>
        </w:rPr>
        <w:t>роде</w:t>
      </w:r>
      <w:r w:rsidRPr="004B19AB">
        <w:rPr>
          <w:spacing w:val="1"/>
          <w:sz w:val="24"/>
        </w:rPr>
        <w:t xml:space="preserve"> </w:t>
      </w:r>
      <w:r w:rsidRPr="004B19AB">
        <w:rPr>
          <w:sz w:val="24"/>
        </w:rPr>
        <w:t>(если</w:t>
      </w:r>
      <w:r w:rsidRPr="004B19AB">
        <w:rPr>
          <w:spacing w:val="1"/>
          <w:sz w:val="24"/>
        </w:rPr>
        <w:t xml:space="preserve"> </w:t>
      </w:r>
      <w:r w:rsidRPr="004B19AB">
        <w:rPr>
          <w:sz w:val="24"/>
        </w:rPr>
        <w:t>сказуемое</w:t>
      </w:r>
      <w:r w:rsidRPr="004B19AB">
        <w:rPr>
          <w:spacing w:val="1"/>
          <w:sz w:val="24"/>
        </w:rPr>
        <w:t xml:space="preserve"> </w:t>
      </w:r>
      <w:r w:rsidRPr="004B19AB">
        <w:rPr>
          <w:sz w:val="24"/>
        </w:rPr>
        <w:t>в</w:t>
      </w:r>
      <w:r w:rsidRPr="004B19AB">
        <w:rPr>
          <w:sz w:val="24"/>
        </w:rPr>
        <w:t>ы</w:t>
      </w:r>
      <w:r w:rsidRPr="004B19AB">
        <w:rPr>
          <w:sz w:val="24"/>
        </w:rPr>
        <w:t>ражено</w:t>
      </w:r>
      <w:r w:rsidRPr="004B19AB">
        <w:rPr>
          <w:spacing w:val="4"/>
          <w:sz w:val="24"/>
        </w:rPr>
        <w:t xml:space="preserve"> </w:t>
      </w:r>
      <w:r w:rsidRPr="004B19AB">
        <w:rPr>
          <w:sz w:val="24"/>
        </w:rPr>
        <w:t>глаголом</w:t>
      </w:r>
      <w:r w:rsidRPr="004B19AB">
        <w:rPr>
          <w:spacing w:val="7"/>
          <w:sz w:val="24"/>
        </w:rPr>
        <w:t xml:space="preserve"> </w:t>
      </w:r>
      <w:r w:rsidRPr="004B19AB">
        <w:rPr>
          <w:sz w:val="24"/>
        </w:rPr>
        <w:t>в</w:t>
      </w:r>
      <w:r w:rsidRPr="004B19AB">
        <w:rPr>
          <w:spacing w:val="4"/>
          <w:sz w:val="24"/>
        </w:rPr>
        <w:t xml:space="preserve"> </w:t>
      </w:r>
      <w:r w:rsidRPr="004B19AB">
        <w:rPr>
          <w:sz w:val="24"/>
        </w:rPr>
        <w:t>форме</w:t>
      </w:r>
      <w:r w:rsidRPr="004B19AB">
        <w:rPr>
          <w:spacing w:val="4"/>
          <w:sz w:val="24"/>
        </w:rPr>
        <w:t xml:space="preserve"> </w:t>
      </w:r>
      <w:r w:rsidRPr="004B19AB">
        <w:rPr>
          <w:sz w:val="24"/>
        </w:rPr>
        <w:t>прошедшего</w:t>
      </w:r>
      <w:r w:rsidRPr="004B19AB">
        <w:rPr>
          <w:spacing w:val="4"/>
          <w:sz w:val="24"/>
        </w:rPr>
        <w:t xml:space="preserve"> </w:t>
      </w:r>
      <w:r w:rsidRPr="004B19AB">
        <w:rPr>
          <w:sz w:val="24"/>
        </w:rPr>
        <w:t>времени);</w:t>
      </w:r>
    </w:p>
    <w:p w:rsidR="00785F46" w:rsidRPr="004B19AB" w:rsidRDefault="00785F46" w:rsidP="00A3744D">
      <w:pPr>
        <w:numPr>
          <w:ilvl w:val="1"/>
          <w:numId w:val="264"/>
        </w:numPr>
        <w:tabs>
          <w:tab w:val="left" w:pos="1546"/>
        </w:tabs>
        <w:autoSpaceDE w:val="0"/>
        <w:autoSpaceDN w:val="0"/>
        <w:spacing w:before="1"/>
        <w:ind w:hanging="287"/>
        <w:rPr>
          <w:color w:val="221F1F"/>
          <w:sz w:val="20"/>
        </w:rPr>
      </w:pPr>
      <w:r w:rsidRPr="004B19AB">
        <w:rPr>
          <w:w w:val="95"/>
          <w:sz w:val="24"/>
        </w:rPr>
        <w:t>редактировать</w:t>
      </w:r>
      <w:r w:rsidRPr="004B19AB">
        <w:rPr>
          <w:spacing w:val="6"/>
          <w:w w:val="95"/>
          <w:sz w:val="24"/>
        </w:rPr>
        <w:t xml:space="preserve"> </w:t>
      </w:r>
      <w:r w:rsidRPr="004B19AB">
        <w:rPr>
          <w:w w:val="95"/>
          <w:sz w:val="24"/>
        </w:rPr>
        <w:t>письменный</w:t>
      </w:r>
      <w:r w:rsidRPr="004B19AB">
        <w:rPr>
          <w:spacing w:val="8"/>
          <w:w w:val="95"/>
          <w:sz w:val="24"/>
        </w:rPr>
        <w:t xml:space="preserve"> </w:t>
      </w:r>
      <w:r w:rsidRPr="004B19AB">
        <w:rPr>
          <w:w w:val="95"/>
          <w:sz w:val="24"/>
        </w:rPr>
        <w:t>текст</w:t>
      </w:r>
      <w:r w:rsidRPr="004B19AB">
        <w:rPr>
          <w:spacing w:val="6"/>
          <w:w w:val="95"/>
          <w:sz w:val="24"/>
        </w:rPr>
        <w:t xml:space="preserve"> </w:t>
      </w:r>
      <w:r w:rsidRPr="004B19AB">
        <w:rPr>
          <w:w w:val="95"/>
          <w:sz w:val="24"/>
        </w:rPr>
        <w:t>с</w:t>
      </w:r>
      <w:r w:rsidRPr="004B19AB">
        <w:rPr>
          <w:spacing w:val="7"/>
          <w:w w:val="95"/>
          <w:sz w:val="24"/>
        </w:rPr>
        <w:t xml:space="preserve"> </w:t>
      </w:r>
      <w:r w:rsidRPr="004B19AB">
        <w:rPr>
          <w:w w:val="95"/>
          <w:sz w:val="24"/>
        </w:rPr>
        <w:t>целью</w:t>
      </w:r>
      <w:r w:rsidRPr="004B19AB">
        <w:rPr>
          <w:spacing w:val="8"/>
          <w:w w:val="95"/>
          <w:sz w:val="24"/>
        </w:rPr>
        <w:t xml:space="preserve"> </w:t>
      </w:r>
      <w:r w:rsidRPr="004B19AB">
        <w:rPr>
          <w:w w:val="95"/>
          <w:sz w:val="24"/>
        </w:rPr>
        <w:t>исправления</w:t>
      </w:r>
      <w:r w:rsidRPr="004B19AB">
        <w:rPr>
          <w:spacing w:val="8"/>
          <w:w w:val="95"/>
          <w:sz w:val="24"/>
        </w:rPr>
        <w:t xml:space="preserve"> </w:t>
      </w:r>
      <w:r w:rsidRPr="004B19AB">
        <w:rPr>
          <w:w w:val="95"/>
          <w:sz w:val="24"/>
        </w:rPr>
        <w:t>грамматических</w:t>
      </w:r>
      <w:r w:rsidRPr="004B19AB">
        <w:rPr>
          <w:spacing w:val="24"/>
          <w:w w:val="95"/>
          <w:sz w:val="24"/>
        </w:rPr>
        <w:t xml:space="preserve"> </w:t>
      </w:r>
      <w:r w:rsidRPr="004B19AB">
        <w:rPr>
          <w:w w:val="95"/>
          <w:sz w:val="24"/>
        </w:rPr>
        <w:t>ошибок;</w:t>
      </w:r>
    </w:p>
    <w:p w:rsidR="00785F46" w:rsidRPr="004B19AB" w:rsidRDefault="00785F46" w:rsidP="00A3744D">
      <w:pPr>
        <w:numPr>
          <w:ilvl w:val="1"/>
          <w:numId w:val="264"/>
        </w:numPr>
        <w:tabs>
          <w:tab w:val="left" w:pos="1546"/>
        </w:tabs>
        <w:autoSpaceDE w:val="0"/>
        <w:autoSpaceDN w:val="0"/>
        <w:ind w:right="136"/>
        <w:rPr>
          <w:color w:val="221F1F"/>
          <w:sz w:val="20"/>
        </w:rPr>
      </w:pPr>
      <w:r w:rsidRPr="004B19AB">
        <w:rPr>
          <w:spacing w:val="-1"/>
          <w:sz w:val="24"/>
        </w:rPr>
        <w:t>соблюдать</w:t>
      </w:r>
      <w:r w:rsidRPr="004B19AB">
        <w:rPr>
          <w:spacing w:val="-12"/>
          <w:sz w:val="24"/>
        </w:rPr>
        <w:t xml:space="preserve"> </w:t>
      </w:r>
      <w:r w:rsidRPr="004B19AB">
        <w:rPr>
          <w:spacing w:val="-1"/>
          <w:sz w:val="24"/>
        </w:rPr>
        <w:t>изученные</w:t>
      </w:r>
      <w:r w:rsidRPr="004B19AB">
        <w:rPr>
          <w:spacing w:val="-13"/>
          <w:sz w:val="24"/>
        </w:rPr>
        <w:t xml:space="preserve"> </w:t>
      </w:r>
      <w:r w:rsidRPr="004B19AB">
        <w:rPr>
          <w:spacing w:val="-1"/>
          <w:sz w:val="24"/>
        </w:rPr>
        <w:t>орфографические</w:t>
      </w:r>
      <w:r w:rsidRPr="004B19AB">
        <w:rPr>
          <w:spacing w:val="-13"/>
          <w:sz w:val="24"/>
        </w:rPr>
        <w:t xml:space="preserve"> </w:t>
      </w:r>
      <w:r w:rsidRPr="004B19AB">
        <w:rPr>
          <w:spacing w:val="-1"/>
          <w:sz w:val="24"/>
        </w:rPr>
        <w:t>и</w:t>
      </w:r>
      <w:r w:rsidRPr="004B19AB">
        <w:rPr>
          <w:spacing w:val="-12"/>
          <w:sz w:val="24"/>
        </w:rPr>
        <w:t xml:space="preserve"> </w:t>
      </w:r>
      <w:r w:rsidRPr="004B19AB">
        <w:rPr>
          <w:spacing w:val="-1"/>
          <w:sz w:val="24"/>
        </w:rPr>
        <w:t>пунктуационные</w:t>
      </w:r>
      <w:r w:rsidRPr="004B19AB">
        <w:rPr>
          <w:spacing w:val="-6"/>
          <w:sz w:val="24"/>
        </w:rPr>
        <w:t xml:space="preserve"> </w:t>
      </w:r>
      <w:r w:rsidRPr="004B19AB">
        <w:rPr>
          <w:sz w:val="24"/>
        </w:rPr>
        <w:t>нормы</w:t>
      </w:r>
      <w:r w:rsidRPr="004B19AB">
        <w:rPr>
          <w:spacing w:val="-12"/>
          <w:sz w:val="24"/>
        </w:rPr>
        <w:t xml:space="preserve"> </w:t>
      </w:r>
      <w:r w:rsidRPr="004B19AB">
        <w:rPr>
          <w:sz w:val="24"/>
        </w:rPr>
        <w:t>при</w:t>
      </w:r>
      <w:r w:rsidRPr="004B19AB">
        <w:rPr>
          <w:spacing w:val="-10"/>
          <w:sz w:val="24"/>
        </w:rPr>
        <w:t xml:space="preserve"> </w:t>
      </w:r>
      <w:r w:rsidRPr="004B19AB">
        <w:rPr>
          <w:sz w:val="24"/>
        </w:rPr>
        <w:t>записи</w:t>
      </w:r>
      <w:r w:rsidRPr="004B19AB">
        <w:rPr>
          <w:spacing w:val="-11"/>
          <w:sz w:val="24"/>
        </w:rPr>
        <w:t xml:space="preserve"> </w:t>
      </w:r>
      <w:r w:rsidRPr="004B19AB">
        <w:rPr>
          <w:sz w:val="24"/>
        </w:rPr>
        <w:t>собственного</w:t>
      </w:r>
      <w:r w:rsidRPr="004B19AB">
        <w:rPr>
          <w:spacing w:val="-57"/>
          <w:sz w:val="24"/>
        </w:rPr>
        <w:t xml:space="preserve"> </w:t>
      </w:r>
      <w:r w:rsidRPr="004B19AB">
        <w:rPr>
          <w:sz w:val="24"/>
        </w:rPr>
        <w:t>текста</w:t>
      </w:r>
      <w:r w:rsidRPr="004B19AB">
        <w:rPr>
          <w:spacing w:val="-3"/>
          <w:sz w:val="24"/>
        </w:rPr>
        <w:t xml:space="preserve"> </w:t>
      </w:r>
      <w:r w:rsidRPr="004B19AB">
        <w:rPr>
          <w:sz w:val="24"/>
        </w:rPr>
        <w:t>(в</w:t>
      </w:r>
      <w:r w:rsidRPr="004B19AB">
        <w:rPr>
          <w:spacing w:val="-1"/>
          <w:sz w:val="24"/>
        </w:rPr>
        <w:t xml:space="preserve"> </w:t>
      </w:r>
      <w:r w:rsidRPr="004B19AB">
        <w:rPr>
          <w:sz w:val="24"/>
        </w:rPr>
        <w:t>рамках</w:t>
      </w:r>
      <w:r w:rsidRPr="004B19AB">
        <w:rPr>
          <w:spacing w:val="-1"/>
          <w:sz w:val="24"/>
        </w:rPr>
        <w:t xml:space="preserve"> </w:t>
      </w:r>
      <w:r w:rsidRPr="004B19AB">
        <w:rPr>
          <w:sz w:val="24"/>
        </w:rPr>
        <w:t>изученного);</w:t>
      </w:r>
    </w:p>
    <w:p w:rsidR="00785F46" w:rsidRPr="004B19AB" w:rsidRDefault="00785F46" w:rsidP="00A3744D">
      <w:pPr>
        <w:numPr>
          <w:ilvl w:val="1"/>
          <w:numId w:val="264"/>
        </w:numPr>
        <w:tabs>
          <w:tab w:val="left" w:pos="1546"/>
        </w:tabs>
        <w:autoSpaceDE w:val="0"/>
        <w:autoSpaceDN w:val="0"/>
        <w:ind w:right="138"/>
        <w:rPr>
          <w:color w:val="221F1F"/>
          <w:sz w:val="20"/>
        </w:rPr>
      </w:pPr>
      <w:r w:rsidRPr="004B19AB">
        <w:rPr>
          <w:sz w:val="24"/>
        </w:rPr>
        <w:t>пользоваться</w:t>
      </w:r>
      <w:r w:rsidRPr="004B19AB">
        <w:rPr>
          <w:spacing w:val="52"/>
          <w:sz w:val="24"/>
        </w:rPr>
        <w:t xml:space="preserve"> </w:t>
      </w:r>
      <w:r w:rsidRPr="004B19AB">
        <w:rPr>
          <w:sz w:val="24"/>
        </w:rPr>
        <w:t>учебными</w:t>
      </w:r>
      <w:r w:rsidRPr="004B19AB">
        <w:rPr>
          <w:spacing w:val="51"/>
          <w:sz w:val="24"/>
        </w:rPr>
        <w:t xml:space="preserve"> </w:t>
      </w:r>
      <w:r w:rsidRPr="004B19AB">
        <w:rPr>
          <w:sz w:val="24"/>
        </w:rPr>
        <w:t>толковыми</w:t>
      </w:r>
      <w:r w:rsidRPr="004B19AB">
        <w:rPr>
          <w:spacing w:val="51"/>
          <w:sz w:val="24"/>
        </w:rPr>
        <w:t xml:space="preserve"> </w:t>
      </w:r>
      <w:r w:rsidRPr="004B19AB">
        <w:rPr>
          <w:sz w:val="24"/>
        </w:rPr>
        <w:t>словарями</w:t>
      </w:r>
      <w:r w:rsidRPr="004B19AB">
        <w:rPr>
          <w:spacing w:val="51"/>
          <w:sz w:val="24"/>
        </w:rPr>
        <w:t xml:space="preserve"> </w:t>
      </w:r>
      <w:r w:rsidRPr="004B19AB">
        <w:rPr>
          <w:sz w:val="24"/>
        </w:rPr>
        <w:t>для</w:t>
      </w:r>
      <w:r w:rsidRPr="004B19AB">
        <w:rPr>
          <w:spacing w:val="49"/>
          <w:sz w:val="24"/>
        </w:rPr>
        <w:t xml:space="preserve"> </w:t>
      </w:r>
      <w:r w:rsidRPr="004B19AB">
        <w:rPr>
          <w:sz w:val="24"/>
        </w:rPr>
        <w:t>определения</w:t>
      </w:r>
      <w:r w:rsidRPr="004B19AB">
        <w:rPr>
          <w:spacing w:val="55"/>
          <w:sz w:val="24"/>
        </w:rPr>
        <w:t xml:space="preserve"> </w:t>
      </w:r>
      <w:r w:rsidRPr="004B19AB">
        <w:rPr>
          <w:sz w:val="24"/>
        </w:rPr>
        <w:t>лексического</w:t>
      </w:r>
      <w:r w:rsidRPr="004B19AB">
        <w:rPr>
          <w:spacing w:val="54"/>
          <w:sz w:val="24"/>
        </w:rPr>
        <w:t xml:space="preserve"> </w:t>
      </w:r>
      <w:r w:rsidRPr="004B19AB">
        <w:rPr>
          <w:sz w:val="24"/>
        </w:rPr>
        <w:t>значения</w:t>
      </w:r>
      <w:r w:rsidRPr="004B19AB">
        <w:rPr>
          <w:spacing w:val="-57"/>
          <w:sz w:val="24"/>
        </w:rPr>
        <w:t xml:space="preserve"> </w:t>
      </w:r>
      <w:r w:rsidRPr="004B19AB">
        <w:rPr>
          <w:sz w:val="24"/>
        </w:rPr>
        <w:t>слова,</w:t>
      </w:r>
      <w:r w:rsidRPr="004B19AB">
        <w:rPr>
          <w:spacing w:val="-6"/>
          <w:sz w:val="24"/>
        </w:rPr>
        <w:t xml:space="preserve"> </w:t>
      </w:r>
      <w:r w:rsidRPr="004B19AB">
        <w:rPr>
          <w:sz w:val="24"/>
        </w:rPr>
        <w:t>для</w:t>
      </w:r>
      <w:r w:rsidRPr="004B19AB">
        <w:rPr>
          <w:spacing w:val="-5"/>
          <w:sz w:val="24"/>
        </w:rPr>
        <w:t xml:space="preserve"> </w:t>
      </w:r>
      <w:r w:rsidRPr="004B19AB">
        <w:rPr>
          <w:sz w:val="24"/>
        </w:rPr>
        <w:t>уточнения</w:t>
      </w:r>
      <w:r w:rsidRPr="004B19AB">
        <w:rPr>
          <w:spacing w:val="-5"/>
          <w:sz w:val="24"/>
        </w:rPr>
        <w:t xml:space="preserve"> </w:t>
      </w:r>
      <w:r w:rsidRPr="004B19AB">
        <w:rPr>
          <w:sz w:val="24"/>
        </w:rPr>
        <w:t>нормы</w:t>
      </w:r>
      <w:r w:rsidRPr="004B19AB">
        <w:rPr>
          <w:spacing w:val="-5"/>
          <w:sz w:val="24"/>
        </w:rPr>
        <w:t xml:space="preserve"> </w:t>
      </w:r>
      <w:r w:rsidRPr="004B19AB">
        <w:rPr>
          <w:sz w:val="24"/>
        </w:rPr>
        <w:t>формообразования;</w:t>
      </w:r>
    </w:p>
    <w:p w:rsidR="00785F46" w:rsidRPr="004B19AB" w:rsidRDefault="00785F46" w:rsidP="00A3744D">
      <w:pPr>
        <w:numPr>
          <w:ilvl w:val="1"/>
          <w:numId w:val="264"/>
        </w:numPr>
        <w:tabs>
          <w:tab w:val="left" w:pos="1546"/>
        </w:tabs>
        <w:autoSpaceDE w:val="0"/>
        <w:autoSpaceDN w:val="0"/>
        <w:ind w:hanging="287"/>
        <w:rPr>
          <w:color w:val="221F1F"/>
          <w:sz w:val="20"/>
        </w:rPr>
      </w:pPr>
      <w:r w:rsidRPr="004B19AB">
        <w:rPr>
          <w:sz w:val="24"/>
        </w:rPr>
        <w:t>пользоваться</w:t>
      </w:r>
      <w:r w:rsidRPr="004B19AB">
        <w:rPr>
          <w:spacing w:val="-3"/>
          <w:sz w:val="24"/>
        </w:rPr>
        <w:t xml:space="preserve"> </w:t>
      </w:r>
      <w:r w:rsidRPr="004B19AB">
        <w:rPr>
          <w:sz w:val="24"/>
        </w:rPr>
        <w:t>орфографическим</w:t>
      </w:r>
      <w:r w:rsidRPr="004B19AB">
        <w:rPr>
          <w:spacing w:val="-4"/>
          <w:sz w:val="24"/>
        </w:rPr>
        <w:t xml:space="preserve"> </w:t>
      </w:r>
      <w:r w:rsidRPr="004B19AB">
        <w:rPr>
          <w:sz w:val="24"/>
        </w:rPr>
        <w:t>словарём</w:t>
      </w:r>
      <w:r w:rsidRPr="004B19AB">
        <w:rPr>
          <w:spacing w:val="-3"/>
          <w:sz w:val="24"/>
        </w:rPr>
        <w:t xml:space="preserve"> </w:t>
      </w:r>
      <w:r w:rsidRPr="004B19AB">
        <w:rPr>
          <w:sz w:val="24"/>
        </w:rPr>
        <w:t>для</w:t>
      </w:r>
      <w:r w:rsidRPr="004B19AB">
        <w:rPr>
          <w:spacing w:val="-3"/>
          <w:sz w:val="24"/>
        </w:rPr>
        <w:t xml:space="preserve"> </w:t>
      </w:r>
      <w:r w:rsidRPr="004B19AB">
        <w:rPr>
          <w:sz w:val="24"/>
        </w:rPr>
        <w:t>определения нормативного</w:t>
      </w:r>
      <w:r w:rsidRPr="004B19AB">
        <w:rPr>
          <w:spacing w:val="5"/>
          <w:sz w:val="24"/>
        </w:rPr>
        <w:t xml:space="preserve"> </w:t>
      </w:r>
      <w:r w:rsidRPr="004B19AB">
        <w:rPr>
          <w:sz w:val="24"/>
        </w:rPr>
        <w:t>написания</w:t>
      </w:r>
      <w:r w:rsidRPr="004B19AB">
        <w:rPr>
          <w:spacing w:val="5"/>
          <w:sz w:val="24"/>
        </w:rPr>
        <w:t xml:space="preserve"> </w:t>
      </w:r>
      <w:r w:rsidRPr="004B19AB">
        <w:rPr>
          <w:sz w:val="24"/>
        </w:rPr>
        <w:t>слов;</w:t>
      </w:r>
    </w:p>
    <w:p w:rsidR="00785F46" w:rsidRPr="004B19AB" w:rsidRDefault="00785F46" w:rsidP="00A3744D">
      <w:pPr>
        <w:numPr>
          <w:ilvl w:val="1"/>
          <w:numId w:val="264"/>
        </w:numPr>
        <w:tabs>
          <w:tab w:val="left" w:pos="1546"/>
        </w:tabs>
        <w:autoSpaceDE w:val="0"/>
        <w:autoSpaceDN w:val="0"/>
        <w:ind w:hanging="287"/>
        <w:rPr>
          <w:color w:val="221F1F"/>
          <w:sz w:val="20"/>
        </w:rPr>
      </w:pPr>
      <w:r w:rsidRPr="004B19AB">
        <w:rPr>
          <w:sz w:val="24"/>
        </w:rPr>
        <w:t>пользоваться</w:t>
      </w:r>
      <w:r w:rsidRPr="004B19AB">
        <w:rPr>
          <w:spacing w:val="-2"/>
          <w:sz w:val="24"/>
        </w:rPr>
        <w:t xml:space="preserve"> </w:t>
      </w:r>
      <w:r w:rsidRPr="004B19AB">
        <w:rPr>
          <w:sz w:val="24"/>
        </w:rPr>
        <w:t>учебным</w:t>
      </w:r>
      <w:r w:rsidRPr="004B19AB">
        <w:rPr>
          <w:spacing w:val="-5"/>
          <w:sz w:val="24"/>
        </w:rPr>
        <w:t xml:space="preserve"> </w:t>
      </w:r>
      <w:r w:rsidRPr="004B19AB">
        <w:rPr>
          <w:sz w:val="24"/>
        </w:rPr>
        <w:t>этимологическим</w:t>
      </w:r>
      <w:r w:rsidRPr="004B19AB">
        <w:rPr>
          <w:spacing w:val="-4"/>
          <w:sz w:val="24"/>
        </w:rPr>
        <w:t xml:space="preserve"> </w:t>
      </w:r>
      <w:r w:rsidRPr="004B19AB">
        <w:rPr>
          <w:sz w:val="24"/>
        </w:rPr>
        <w:t>словарём</w:t>
      </w:r>
      <w:r w:rsidRPr="004B19AB">
        <w:rPr>
          <w:spacing w:val="-5"/>
          <w:sz w:val="24"/>
        </w:rPr>
        <w:t xml:space="preserve"> </w:t>
      </w:r>
      <w:r w:rsidRPr="004B19AB">
        <w:rPr>
          <w:sz w:val="24"/>
        </w:rPr>
        <w:t>для</w:t>
      </w:r>
      <w:r w:rsidRPr="004B19AB">
        <w:rPr>
          <w:spacing w:val="-1"/>
          <w:sz w:val="24"/>
        </w:rPr>
        <w:t xml:space="preserve"> </w:t>
      </w:r>
      <w:r w:rsidRPr="004B19AB">
        <w:rPr>
          <w:sz w:val="24"/>
        </w:rPr>
        <w:t>уточнения</w:t>
      </w:r>
      <w:r w:rsidRPr="004B19AB">
        <w:rPr>
          <w:spacing w:val="8"/>
          <w:sz w:val="24"/>
        </w:rPr>
        <w:t xml:space="preserve"> </w:t>
      </w:r>
      <w:r w:rsidRPr="004B19AB">
        <w:rPr>
          <w:sz w:val="24"/>
        </w:rPr>
        <w:t>происхождения</w:t>
      </w:r>
      <w:r w:rsidRPr="004B19AB">
        <w:rPr>
          <w:spacing w:val="4"/>
          <w:sz w:val="24"/>
        </w:rPr>
        <w:t xml:space="preserve"> </w:t>
      </w:r>
      <w:r w:rsidRPr="004B19AB">
        <w:rPr>
          <w:sz w:val="24"/>
        </w:rPr>
        <w:t>слова;</w:t>
      </w:r>
    </w:p>
    <w:p w:rsidR="00785F46" w:rsidRPr="004B19AB" w:rsidRDefault="00785F46" w:rsidP="00A3744D">
      <w:pPr>
        <w:numPr>
          <w:ilvl w:val="1"/>
          <w:numId w:val="264"/>
        </w:numPr>
        <w:tabs>
          <w:tab w:val="left" w:pos="1546"/>
        </w:tabs>
        <w:autoSpaceDE w:val="0"/>
        <w:autoSpaceDN w:val="0"/>
        <w:ind w:hanging="287"/>
        <w:rPr>
          <w:color w:val="221F1F"/>
          <w:sz w:val="20"/>
        </w:rPr>
      </w:pPr>
      <w:r w:rsidRPr="004B19AB">
        <w:rPr>
          <w:w w:val="95"/>
          <w:sz w:val="24"/>
        </w:rPr>
        <w:t>различать</w:t>
      </w:r>
      <w:r w:rsidRPr="004B19AB">
        <w:rPr>
          <w:spacing w:val="9"/>
          <w:w w:val="95"/>
          <w:sz w:val="24"/>
        </w:rPr>
        <w:t xml:space="preserve"> </w:t>
      </w:r>
      <w:r w:rsidRPr="004B19AB">
        <w:rPr>
          <w:w w:val="95"/>
          <w:sz w:val="24"/>
        </w:rPr>
        <w:t>этикетные</w:t>
      </w:r>
      <w:r w:rsidRPr="004B19AB">
        <w:rPr>
          <w:spacing w:val="11"/>
          <w:w w:val="95"/>
          <w:sz w:val="24"/>
        </w:rPr>
        <w:t xml:space="preserve"> </w:t>
      </w:r>
      <w:r w:rsidRPr="004B19AB">
        <w:rPr>
          <w:w w:val="95"/>
          <w:sz w:val="24"/>
        </w:rPr>
        <w:t>формы</w:t>
      </w:r>
      <w:r w:rsidRPr="004B19AB">
        <w:rPr>
          <w:spacing w:val="11"/>
          <w:w w:val="95"/>
          <w:sz w:val="24"/>
        </w:rPr>
        <w:t xml:space="preserve"> </w:t>
      </w:r>
      <w:r w:rsidRPr="004B19AB">
        <w:rPr>
          <w:w w:val="95"/>
          <w:sz w:val="24"/>
        </w:rPr>
        <w:t>обращения</w:t>
      </w:r>
      <w:r w:rsidRPr="004B19AB">
        <w:rPr>
          <w:spacing w:val="11"/>
          <w:w w:val="95"/>
          <w:sz w:val="24"/>
        </w:rPr>
        <w:t xml:space="preserve"> </w:t>
      </w:r>
      <w:r w:rsidRPr="004B19AB">
        <w:rPr>
          <w:w w:val="95"/>
          <w:sz w:val="24"/>
        </w:rPr>
        <w:t>в</w:t>
      </w:r>
      <w:r w:rsidRPr="004B19AB">
        <w:rPr>
          <w:spacing w:val="11"/>
          <w:w w:val="95"/>
          <w:sz w:val="24"/>
        </w:rPr>
        <w:t xml:space="preserve"> </w:t>
      </w:r>
      <w:r w:rsidRPr="004B19AB">
        <w:rPr>
          <w:w w:val="95"/>
          <w:sz w:val="24"/>
        </w:rPr>
        <w:t>официальной</w:t>
      </w:r>
      <w:r w:rsidRPr="004B19AB">
        <w:rPr>
          <w:spacing w:val="10"/>
          <w:w w:val="95"/>
          <w:sz w:val="24"/>
        </w:rPr>
        <w:t xml:space="preserve"> </w:t>
      </w:r>
      <w:r w:rsidRPr="004B19AB">
        <w:rPr>
          <w:w w:val="95"/>
          <w:sz w:val="24"/>
        </w:rPr>
        <w:t>и</w:t>
      </w:r>
      <w:r w:rsidRPr="004B19AB">
        <w:rPr>
          <w:spacing w:val="11"/>
          <w:w w:val="95"/>
          <w:sz w:val="24"/>
        </w:rPr>
        <w:t xml:space="preserve"> </w:t>
      </w:r>
      <w:r w:rsidRPr="004B19AB">
        <w:rPr>
          <w:w w:val="95"/>
          <w:sz w:val="24"/>
        </w:rPr>
        <w:t>неофициальной</w:t>
      </w:r>
      <w:r w:rsidRPr="004B19AB">
        <w:rPr>
          <w:spacing w:val="23"/>
          <w:w w:val="95"/>
          <w:sz w:val="24"/>
        </w:rPr>
        <w:t xml:space="preserve"> </w:t>
      </w:r>
      <w:r w:rsidRPr="004B19AB">
        <w:rPr>
          <w:w w:val="95"/>
          <w:sz w:val="24"/>
        </w:rPr>
        <w:t>речевой</w:t>
      </w:r>
      <w:r w:rsidRPr="004B19AB">
        <w:rPr>
          <w:spacing w:val="23"/>
          <w:w w:val="95"/>
          <w:sz w:val="24"/>
        </w:rPr>
        <w:t xml:space="preserve"> </w:t>
      </w:r>
      <w:r w:rsidRPr="004B19AB">
        <w:rPr>
          <w:w w:val="95"/>
          <w:sz w:val="24"/>
        </w:rPr>
        <w:t>ситуации;</w:t>
      </w:r>
    </w:p>
    <w:p w:rsidR="00785F46" w:rsidRPr="004B19AB" w:rsidRDefault="00785F46" w:rsidP="00A3744D">
      <w:pPr>
        <w:numPr>
          <w:ilvl w:val="1"/>
          <w:numId w:val="264"/>
        </w:numPr>
        <w:tabs>
          <w:tab w:val="left" w:pos="1546"/>
        </w:tabs>
        <w:autoSpaceDE w:val="0"/>
        <w:autoSpaceDN w:val="0"/>
        <w:ind w:hanging="287"/>
        <w:rPr>
          <w:color w:val="221F1F"/>
          <w:sz w:val="20"/>
        </w:rPr>
      </w:pPr>
      <w:r w:rsidRPr="004B19AB">
        <w:rPr>
          <w:sz w:val="24"/>
        </w:rPr>
        <w:t>владеть</w:t>
      </w:r>
      <w:r w:rsidRPr="004B19AB">
        <w:rPr>
          <w:spacing w:val="-3"/>
          <w:sz w:val="24"/>
        </w:rPr>
        <w:t xml:space="preserve"> </w:t>
      </w:r>
      <w:r w:rsidRPr="004B19AB">
        <w:rPr>
          <w:sz w:val="24"/>
        </w:rPr>
        <w:t>правилами</w:t>
      </w:r>
      <w:r w:rsidRPr="004B19AB">
        <w:rPr>
          <w:spacing w:val="-3"/>
          <w:sz w:val="24"/>
        </w:rPr>
        <w:t xml:space="preserve"> </w:t>
      </w:r>
      <w:r w:rsidRPr="004B19AB">
        <w:rPr>
          <w:sz w:val="24"/>
        </w:rPr>
        <w:t>корректного</w:t>
      </w:r>
      <w:r w:rsidRPr="004B19AB">
        <w:rPr>
          <w:spacing w:val="-3"/>
          <w:sz w:val="24"/>
        </w:rPr>
        <w:t xml:space="preserve"> </w:t>
      </w:r>
      <w:r w:rsidRPr="004B19AB">
        <w:rPr>
          <w:sz w:val="24"/>
        </w:rPr>
        <w:t>речевого</w:t>
      </w:r>
      <w:r w:rsidRPr="004B19AB">
        <w:rPr>
          <w:spacing w:val="-3"/>
          <w:sz w:val="24"/>
        </w:rPr>
        <w:t xml:space="preserve"> </w:t>
      </w:r>
      <w:r w:rsidRPr="004B19AB">
        <w:rPr>
          <w:sz w:val="24"/>
        </w:rPr>
        <w:t>поведения</w:t>
      </w:r>
      <w:r w:rsidRPr="004B19AB">
        <w:rPr>
          <w:spacing w:val="-3"/>
          <w:sz w:val="24"/>
        </w:rPr>
        <w:t xml:space="preserve"> </w:t>
      </w:r>
      <w:r w:rsidRPr="004B19AB">
        <w:rPr>
          <w:sz w:val="24"/>
        </w:rPr>
        <w:t>в</w:t>
      </w:r>
      <w:r w:rsidRPr="004B19AB">
        <w:rPr>
          <w:spacing w:val="-4"/>
          <w:sz w:val="24"/>
        </w:rPr>
        <w:t xml:space="preserve"> </w:t>
      </w:r>
      <w:r w:rsidRPr="004B19AB">
        <w:rPr>
          <w:sz w:val="24"/>
        </w:rPr>
        <w:t>ходе</w:t>
      </w:r>
      <w:r w:rsidRPr="004B19AB">
        <w:rPr>
          <w:spacing w:val="1"/>
          <w:sz w:val="24"/>
        </w:rPr>
        <w:t xml:space="preserve"> </w:t>
      </w:r>
      <w:r w:rsidRPr="004B19AB">
        <w:rPr>
          <w:sz w:val="24"/>
        </w:rPr>
        <w:t>диалога;</w:t>
      </w:r>
    </w:p>
    <w:p w:rsidR="00785F46" w:rsidRPr="004B19AB" w:rsidRDefault="00785F46" w:rsidP="00A3744D">
      <w:pPr>
        <w:numPr>
          <w:ilvl w:val="1"/>
          <w:numId w:val="264"/>
        </w:numPr>
        <w:tabs>
          <w:tab w:val="left" w:pos="1546"/>
        </w:tabs>
        <w:autoSpaceDE w:val="0"/>
        <w:autoSpaceDN w:val="0"/>
        <w:ind w:right="138"/>
        <w:rPr>
          <w:color w:val="221F1F"/>
          <w:sz w:val="20"/>
        </w:rPr>
      </w:pPr>
      <w:r w:rsidRPr="004B19AB">
        <w:rPr>
          <w:sz w:val="24"/>
        </w:rPr>
        <w:t>использовать</w:t>
      </w:r>
      <w:r w:rsidRPr="004B19AB">
        <w:rPr>
          <w:spacing w:val="1"/>
          <w:sz w:val="24"/>
        </w:rPr>
        <w:t xml:space="preserve"> </w:t>
      </w:r>
      <w:r w:rsidRPr="004B19AB">
        <w:rPr>
          <w:sz w:val="24"/>
        </w:rPr>
        <w:t>коммуникативные</w:t>
      </w:r>
      <w:r w:rsidRPr="004B19AB">
        <w:rPr>
          <w:spacing w:val="1"/>
          <w:sz w:val="24"/>
        </w:rPr>
        <w:t xml:space="preserve"> </w:t>
      </w:r>
      <w:r w:rsidRPr="004B19AB">
        <w:rPr>
          <w:sz w:val="24"/>
        </w:rPr>
        <w:t>приёмы</w:t>
      </w:r>
      <w:r w:rsidRPr="004B19AB">
        <w:rPr>
          <w:spacing w:val="1"/>
          <w:sz w:val="24"/>
        </w:rPr>
        <w:t xml:space="preserve"> </w:t>
      </w:r>
      <w:r w:rsidRPr="004B19AB">
        <w:rPr>
          <w:sz w:val="24"/>
        </w:rPr>
        <w:t>устного</w:t>
      </w:r>
      <w:r w:rsidRPr="004B19AB">
        <w:rPr>
          <w:spacing w:val="1"/>
          <w:sz w:val="24"/>
        </w:rPr>
        <w:t xml:space="preserve"> </w:t>
      </w:r>
      <w:r w:rsidRPr="004B19AB">
        <w:rPr>
          <w:sz w:val="24"/>
        </w:rPr>
        <w:t>общения:</w:t>
      </w:r>
      <w:r w:rsidRPr="004B19AB">
        <w:rPr>
          <w:spacing w:val="1"/>
          <w:sz w:val="24"/>
        </w:rPr>
        <w:t xml:space="preserve"> </w:t>
      </w:r>
      <w:r w:rsidRPr="004B19AB">
        <w:rPr>
          <w:sz w:val="24"/>
        </w:rPr>
        <w:t>убеждение,</w:t>
      </w:r>
      <w:r w:rsidRPr="004B19AB">
        <w:rPr>
          <w:spacing w:val="1"/>
          <w:sz w:val="24"/>
        </w:rPr>
        <w:t xml:space="preserve"> </w:t>
      </w:r>
      <w:r w:rsidRPr="004B19AB">
        <w:rPr>
          <w:sz w:val="24"/>
        </w:rPr>
        <w:t>уговаривание,</w:t>
      </w:r>
      <w:r w:rsidRPr="004B19AB">
        <w:rPr>
          <w:spacing w:val="-57"/>
          <w:sz w:val="24"/>
        </w:rPr>
        <w:t xml:space="preserve"> </w:t>
      </w:r>
      <w:r w:rsidRPr="004B19AB">
        <w:rPr>
          <w:sz w:val="24"/>
        </w:rPr>
        <w:t>п</w:t>
      </w:r>
      <w:r w:rsidRPr="004B19AB">
        <w:rPr>
          <w:sz w:val="24"/>
        </w:rPr>
        <w:t>о</w:t>
      </w:r>
      <w:r w:rsidRPr="004B19AB">
        <w:rPr>
          <w:sz w:val="24"/>
        </w:rPr>
        <w:t>хвалу,</w:t>
      </w:r>
      <w:r w:rsidRPr="004B19AB">
        <w:rPr>
          <w:spacing w:val="-1"/>
          <w:sz w:val="24"/>
        </w:rPr>
        <w:t xml:space="preserve"> </w:t>
      </w:r>
      <w:r w:rsidRPr="004B19AB">
        <w:rPr>
          <w:sz w:val="24"/>
        </w:rPr>
        <w:t>просьбу, извинение, поздравление;</w:t>
      </w:r>
    </w:p>
    <w:p w:rsidR="00785F46" w:rsidRPr="004B19AB" w:rsidRDefault="00785F46" w:rsidP="00A3744D">
      <w:pPr>
        <w:numPr>
          <w:ilvl w:val="1"/>
          <w:numId w:val="264"/>
        </w:numPr>
        <w:tabs>
          <w:tab w:val="left" w:pos="1546"/>
        </w:tabs>
        <w:autoSpaceDE w:val="0"/>
        <w:autoSpaceDN w:val="0"/>
        <w:spacing w:before="1"/>
        <w:ind w:hanging="287"/>
        <w:rPr>
          <w:color w:val="221F1F"/>
          <w:sz w:val="20"/>
        </w:rPr>
      </w:pPr>
      <w:r w:rsidRPr="004B19AB">
        <w:rPr>
          <w:sz w:val="24"/>
        </w:rPr>
        <w:t>выражать</w:t>
      </w:r>
      <w:r w:rsidRPr="004B19AB">
        <w:rPr>
          <w:spacing w:val="-8"/>
          <w:sz w:val="24"/>
        </w:rPr>
        <w:t xml:space="preserve"> </w:t>
      </w:r>
      <w:r w:rsidRPr="004B19AB">
        <w:rPr>
          <w:sz w:val="24"/>
        </w:rPr>
        <w:t>мысли</w:t>
      </w:r>
      <w:r w:rsidRPr="004B19AB">
        <w:rPr>
          <w:spacing w:val="-7"/>
          <w:sz w:val="24"/>
        </w:rPr>
        <w:t xml:space="preserve"> </w:t>
      </w:r>
      <w:r w:rsidRPr="004B19AB">
        <w:rPr>
          <w:sz w:val="24"/>
        </w:rPr>
        <w:t>и</w:t>
      </w:r>
      <w:r w:rsidRPr="004B19AB">
        <w:rPr>
          <w:spacing w:val="-6"/>
          <w:sz w:val="24"/>
        </w:rPr>
        <w:t xml:space="preserve"> </w:t>
      </w:r>
      <w:r w:rsidRPr="004B19AB">
        <w:rPr>
          <w:sz w:val="24"/>
        </w:rPr>
        <w:t>чувства</w:t>
      </w:r>
      <w:r w:rsidRPr="004B19AB">
        <w:rPr>
          <w:spacing w:val="-7"/>
          <w:sz w:val="24"/>
        </w:rPr>
        <w:t xml:space="preserve"> </w:t>
      </w:r>
      <w:r w:rsidRPr="004B19AB">
        <w:rPr>
          <w:sz w:val="24"/>
        </w:rPr>
        <w:t>на</w:t>
      </w:r>
      <w:r w:rsidRPr="004B19AB">
        <w:rPr>
          <w:spacing w:val="-8"/>
          <w:sz w:val="24"/>
        </w:rPr>
        <w:t xml:space="preserve"> </w:t>
      </w:r>
      <w:r w:rsidRPr="004B19AB">
        <w:rPr>
          <w:sz w:val="24"/>
        </w:rPr>
        <w:t>родном</w:t>
      </w:r>
      <w:r w:rsidRPr="004B19AB">
        <w:rPr>
          <w:spacing w:val="-9"/>
          <w:sz w:val="24"/>
        </w:rPr>
        <w:t xml:space="preserve"> </w:t>
      </w:r>
      <w:r w:rsidRPr="004B19AB">
        <w:rPr>
          <w:sz w:val="24"/>
        </w:rPr>
        <w:t>языке</w:t>
      </w:r>
      <w:r w:rsidRPr="004B19AB">
        <w:rPr>
          <w:spacing w:val="-7"/>
          <w:sz w:val="24"/>
        </w:rPr>
        <w:t xml:space="preserve"> </w:t>
      </w:r>
      <w:r w:rsidRPr="004B19AB">
        <w:rPr>
          <w:sz w:val="24"/>
        </w:rPr>
        <w:t>в</w:t>
      </w:r>
      <w:r w:rsidRPr="004B19AB">
        <w:rPr>
          <w:spacing w:val="-8"/>
          <w:sz w:val="24"/>
        </w:rPr>
        <w:t xml:space="preserve"> </w:t>
      </w:r>
      <w:r w:rsidRPr="004B19AB">
        <w:rPr>
          <w:sz w:val="24"/>
        </w:rPr>
        <w:t>соответствиис</w:t>
      </w:r>
      <w:r w:rsidRPr="004B19AB">
        <w:rPr>
          <w:spacing w:val="4"/>
          <w:sz w:val="24"/>
        </w:rPr>
        <w:t xml:space="preserve"> </w:t>
      </w:r>
      <w:r w:rsidRPr="004B19AB">
        <w:rPr>
          <w:sz w:val="24"/>
        </w:rPr>
        <w:t>ситуацией</w:t>
      </w:r>
      <w:r w:rsidRPr="004B19AB">
        <w:rPr>
          <w:spacing w:val="8"/>
          <w:sz w:val="24"/>
        </w:rPr>
        <w:t xml:space="preserve"> </w:t>
      </w:r>
      <w:r w:rsidRPr="004B19AB">
        <w:rPr>
          <w:sz w:val="24"/>
        </w:rPr>
        <w:t>общения;</w:t>
      </w:r>
    </w:p>
    <w:p w:rsidR="00785F46" w:rsidRPr="004B19AB" w:rsidRDefault="00785F46" w:rsidP="00A3744D">
      <w:pPr>
        <w:numPr>
          <w:ilvl w:val="1"/>
          <w:numId w:val="264"/>
        </w:numPr>
        <w:tabs>
          <w:tab w:val="left" w:pos="1546"/>
        </w:tabs>
        <w:autoSpaceDE w:val="0"/>
        <w:autoSpaceDN w:val="0"/>
        <w:ind w:right="134"/>
        <w:rPr>
          <w:color w:val="221F1F"/>
          <w:sz w:val="20"/>
        </w:rPr>
      </w:pPr>
      <w:r w:rsidRPr="004B19AB">
        <w:rPr>
          <w:sz w:val="24"/>
        </w:rPr>
        <w:t>строить</w:t>
      </w:r>
      <w:r w:rsidRPr="004B19AB">
        <w:rPr>
          <w:spacing w:val="1"/>
          <w:sz w:val="24"/>
        </w:rPr>
        <w:t xml:space="preserve"> </w:t>
      </w:r>
      <w:r w:rsidRPr="004B19AB">
        <w:rPr>
          <w:sz w:val="24"/>
        </w:rPr>
        <w:t>устные</w:t>
      </w:r>
      <w:r w:rsidRPr="004B19AB">
        <w:rPr>
          <w:spacing w:val="1"/>
          <w:sz w:val="24"/>
        </w:rPr>
        <w:t xml:space="preserve"> </w:t>
      </w:r>
      <w:r w:rsidRPr="004B19AB">
        <w:rPr>
          <w:sz w:val="24"/>
        </w:rPr>
        <w:t>сообщения</w:t>
      </w:r>
      <w:r w:rsidRPr="004B19AB">
        <w:rPr>
          <w:spacing w:val="1"/>
          <w:sz w:val="24"/>
        </w:rPr>
        <w:t xml:space="preserve"> </w:t>
      </w:r>
      <w:r w:rsidRPr="004B19AB">
        <w:rPr>
          <w:sz w:val="24"/>
        </w:rPr>
        <w:t>различных</w:t>
      </w:r>
      <w:r w:rsidRPr="004B19AB">
        <w:rPr>
          <w:spacing w:val="1"/>
          <w:sz w:val="24"/>
        </w:rPr>
        <w:t xml:space="preserve"> </w:t>
      </w:r>
      <w:r w:rsidRPr="004B19AB">
        <w:rPr>
          <w:sz w:val="24"/>
        </w:rPr>
        <w:t>видов:</w:t>
      </w:r>
      <w:r w:rsidRPr="004B19AB">
        <w:rPr>
          <w:spacing w:val="1"/>
          <w:sz w:val="24"/>
        </w:rPr>
        <w:t xml:space="preserve"> </w:t>
      </w:r>
      <w:r w:rsidRPr="004B19AB">
        <w:rPr>
          <w:sz w:val="24"/>
        </w:rPr>
        <w:t>развёрнутый</w:t>
      </w:r>
      <w:r w:rsidRPr="004B19AB">
        <w:rPr>
          <w:spacing w:val="1"/>
          <w:sz w:val="24"/>
        </w:rPr>
        <w:t xml:space="preserve"> </w:t>
      </w:r>
      <w:r w:rsidRPr="004B19AB">
        <w:rPr>
          <w:sz w:val="24"/>
        </w:rPr>
        <w:t>ответ,</w:t>
      </w:r>
      <w:r w:rsidRPr="004B19AB">
        <w:rPr>
          <w:spacing w:val="1"/>
          <w:sz w:val="24"/>
        </w:rPr>
        <w:t xml:space="preserve"> </w:t>
      </w:r>
      <w:r w:rsidRPr="004B19AB">
        <w:rPr>
          <w:sz w:val="24"/>
        </w:rPr>
        <w:t>ответ-добавление,</w:t>
      </w:r>
      <w:r w:rsidRPr="004B19AB">
        <w:rPr>
          <w:spacing w:val="1"/>
          <w:sz w:val="24"/>
        </w:rPr>
        <w:t xml:space="preserve"> </w:t>
      </w:r>
      <w:r w:rsidRPr="004B19AB">
        <w:rPr>
          <w:sz w:val="24"/>
        </w:rPr>
        <w:t>ко</w:t>
      </w:r>
      <w:r w:rsidRPr="004B19AB">
        <w:rPr>
          <w:sz w:val="24"/>
        </w:rPr>
        <w:t>м</w:t>
      </w:r>
      <w:r w:rsidRPr="004B19AB">
        <w:rPr>
          <w:sz w:val="24"/>
        </w:rPr>
        <w:t>ментирование</w:t>
      </w:r>
      <w:r w:rsidRPr="004B19AB">
        <w:rPr>
          <w:spacing w:val="-7"/>
          <w:sz w:val="24"/>
        </w:rPr>
        <w:t xml:space="preserve"> </w:t>
      </w:r>
      <w:r w:rsidRPr="004B19AB">
        <w:rPr>
          <w:sz w:val="24"/>
        </w:rPr>
        <w:t>ответа</w:t>
      </w:r>
      <w:r w:rsidRPr="004B19AB">
        <w:rPr>
          <w:spacing w:val="-6"/>
          <w:sz w:val="24"/>
        </w:rPr>
        <w:t xml:space="preserve"> </w:t>
      </w:r>
      <w:r w:rsidRPr="004B19AB">
        <w:rPr>
          <w:sz w:val="24"/>
        </w:rPr>
        <w:t>или</w:t>
      </w:r>
      <w:r w:rsidRPr="004B19AB">
        <w:rPr>
          <w:spacing w:val="-7"/>
          <w:sz w:val="24"/>
        </w:rPr>
        <w:t xml:space="preserve"> </w:t>
      </w:r>
      <w:r w:rsidRPr="004B19AB">
        <w:rPr>
          <w:sz w:val="24"/>
        </w:rPr>
        <w:t>работы</w:t>
      </w:r>
      <w:r w:rsidRPr="004B19AB">
        <w:rPr>
          <w:spacing w:val="2"/>
          <w:sz w:val="24"/>
        </w:rPr>
        <w:t xml:space="preserve"> </w:t>
      </w:r>
      <w:r w:rsidRPr="004B19AB">
        <w:rPr>
          <w:sz w:val="24"/>
        </w:rPr>
        <w:t>одноклассника,</w:t>
      </w:r>
      <w:r w:rsidRPr="004B19AB">
        <w:rPr>
          <w:spacing w:val="3"/>
          <w:sz w:val="24"/>
        </w:rPr>
        <w:t xml:space="preserve"> </w:t>
      </w:r>
      <w:r w:rsidRPr="004B19AB">
        <w:rPr>
          <w:sz w:val="24"/>
        </w:rPr>
        <w:t>мини-доклад;</w:t>
      </w:r>
    </w:p>
    <w:p w:rsidR="00785F46" w:rsidRPr="004B19AB" w:rsidRDefault="00785F46" w:rsidP="00A3744D">
      <w:pPr>
        <w:numPr>
          <w:ilvl w:val="1"/>
          <w:numId w:val="264"/>
        </w:numPr>
        <w:tabs>
          <w:tab w:val="left" w:pos="1546"/>
        </w:tabs>
        <w:autoSpaceDE w:val="0"/>
        <w:autoSpaceDN w:val="0"/>
        <w:ind w:right="137"/>
        <w:rPr>
          <w:color w:val="221F1F"/>
          <w:sz w:val="20"/>
        </w:rPr>
      </w:pPr>
      <w:r w:rsidRPr="004B19AB">
        <w:rPr>
          <w:sz w:val="24"/>
        </w:rPr>
        <w:t>владеть</w:t>
      </w:r>
      <w:r w:rsidRPr="004B19AB">
        <w:rPr>
          <w:spacing w:val="1"/>
          <w:sz w:val="24"/>
        </w:rPr>
        <w:t xml:space="preserve"> </w:t>
      </w:r>
      <w:r w:rsidRPr="004B19AB">
        <w:rPr>
          <w:sz w:val="24"/>
        </w:rPr>
        <w:t>различными</w:t>
      </w:r>
      <w:r w:rsidRPr="004B19AB">
        <w:rPr>
          <w:spacing w:val="1"/>
          <w:sz w:val="24"/>
        </w:rPr>
        <w:t xml:space="preserve"> </w:t>
      </w:r>
      <w:r w:rsidRPr="004B19AB">
        <w:rPr>
          <w:sz w:val="24"/>
        </w:rPr>
        <w:t>приёмами</w:t>
      </w:r>
      <w:r w:rsidRPr="004B19AB">
        <w:rPr>
          <w:spacing w:val="1"/>
          <w:sz w:val="24"/>
        </w:rPr>
        <w:t xml:space="preserve"> </w:t>
      </w:r>
      <w:r w:rsidRPr="004B19AB">
        <w:rPr>
          <w:sz w:val="24"/>
        </w:rPr>
        <w:t>слушания</w:t>
      </w:r>
      <w:r w:rsidRPr="004B19AB">
        <w:rPr>
          <w:spacing w:val="1"/>
          <w:sz w:val="24"/>
        </w:rPr>
        <w:t xml:space="preserve"> </w:t>
      </w:r>
      <w:r w:rsidRPr="004B19AB">
        <w:rPr>
          <w:sz w:val="24"/>
        </w:rPr>
        <w:t>научно-познавательных</w:t>
      </w:r>
      <w:r w:rsidRPr="004B19AB">
        <w:rPr>
          <w:spacing w:val="1"/>
          <w:sz w:val="24"/>
        </w:rPr>
        <w:t xml:space="preserve"> </w:t>
      </w:r>
      <w:r w:rsidRPr="004B19AB">
        <w:rPr>
          <w:sz w:val="24"/>
        </w:rPr>
        <w:t>и</w:t>
      </w:r>
      <w:r w:rsidRPr="004B19AB">
        <w:rPr>
          <w:spacing w:val="1"/>
          <w:sz w:val="24"/>
        </w:rPr>
        <w:t xml:space="preserve"> </w:t>
      </w:r>
      <w:r w:rsidRPr="004B19AB">
        <w:rPr>
          <w:sz w:val="24"/>
        </w:rPr>
        <w:t>художественных</w:t>
      </w:r>
      <w:r w:rsidRPr="004B19AB">
        <w:rPr>
          <w:spacing w:val="1"/>
          <w:sz w:val="24"/>
        </w:rPr>
        <w:t xml:space="preserve"> </w:t>
      </w:r>
      <w:r w:rsidRPr="004B19AB">
        <w:rPr>
          <w:sz w:val="24"/>
        </w:rPr>
        <w:t>те</w:t>
      </w:r>
      <w:r w:rsidRPr="004B19AB">
        <w:rPr>
          <w:sz w:val="24"/>
        </w:rPr>
        <w:t>к</w:t>
      </w:r>
      <w:r w:rsidRPr="004B19AB">
        <w:rPr>
          <w:sz w:val="24"/>
        </w:rPr>
        <w:t>стов</w:t>
      </w:r>
      <w:r w:rsidRPr="004B19AB">
        <w:rPr>
          <w:spacing w:val="4"/>
          <w:sz w:val="24"/>
        </w:rPr>
        <w:t xml:space="preserve"> </w:t>
      </w:r>
      <w:r w:rsidRPr="004B19AB">
        <w:rPr>
          <w:sz w:val="24"/>
        </w:rPr>
        <w:t>об</w:t>
      </w:r>
      <w:r w:rsidRPr="004B19AB">
        <w:rPr>
          <w:spacing w:val="5"/>
          <w:sz w:val="24"/>
        </w:rPr>
        <w:t xml:space="preserve"> </w:t>
      </w:r>
      <w:r w:rsidRPr="004B19AB">
        <w:rPr>
          <w:sz w:val="24"/>
        </w:rPr>
        <w:t>истории</w:t>
      </w:r>
      <w:r w:rsidRPr="004B19AB">
        <w:rPr>
          <w:spacing w:val="7"/>
          <w:sz w:val="24"/>
        </w:rPr>
        <w:t xml:space="preserve"> </w:t>
      </w:r>
      <w:r w:rsidRPr="004B19AB">
        <w:rPr>
          <w:sz w:val="24"/>
        </w:rPr>
        <w:t>языка</w:t>
      </w:r>
      <w:r w:rsidRPr="004B19AB">
        <w:rPr>
          <w:spacing w:val="4"/>
          <w:sz w:val="24"/>
        </w:rPr>
        <w:t xml:space="preserve"> </w:t>
      </w:r>
      <w:r w:rsidRPr="004B19AB">
        <w:rPr>
          <w:sz w:val="24"/>
        </w:rPr>
        <w:t>ио</w:t>
      </w:r>
      <w:r w:rsidRPr="004B19AB">
        <w:rPr>
          <w:spacing w:val="6"/>
          <w:sz w:val="24"/>
        </w:rPr>
        <w:t xml:space="preserve"> </w:t>
      </w:r>
      <w:r w:rsidRPr="004B19AB">
        <w:rPr>
          <w:sz w:val="24"/>
        </w:rPr>
        <w:t>культуре</w:t>
      </w:r>
      <w:r w:rsidRPr="004B19AB">
        <w:rPr>
          <w:spacing w:val="7"/>
          <w:sz w:val="24"/>
        </w:rPr>
        <w:t xml:space="preserve"> </w:t>
      </w:r>
      <w:r w:rsidRPr="004B19AB">
        <w:rPr>
          <w:sz w:val="24"/>
        </w:rPr>
        <w:t>русского</w:t>
      </w:r>
      <w:r w:rsidRPr="004B19AB">
        <w:rPr>
          <w:spacing w:val="7"/>
          <w:sz w:val="24"/>
        </w:rPr>
        <w:t xml:space="preserve"> </w:t>
      </w:r>
      <w:r w:rsidRPr="004B19AB">
        <w:rPr>
          <w:sz w:val="24"/>
        </w:rPr>
        <w:t>народа;</w:t>
      </w:r>
    </w:p>
    <w:p w:rsidR="00785F46" w:rsidRPr="004B19AB" w:rsidRDefault="00785F46" w:rsidP="00A3744D">
      <w:pPr>
        <w:numPr>
          <w:ilvl w:val="1"/>
          <w:numId w:val="264"/>
        </w:numPr>
        <w:tabs>
          <w:tab w:val="left" w:pos="1546"/>
        </w:tabs>
        <w:autoSpaceDE w:val="0"/>
        <w:autoSpaceDN w:val="0"/>
        <w:ind w:right="137"/>
        <w:rPr>
          <w:color w:val="221F1F"/>
          <w:sz w:val="20"/>
        </w:rPr>
      </w:pPr>
      <w:r w:rsidRPr="004B19AB">
        <w:rPr>
          <w:sz w:val="24"/>
        </w:rPr>
        <w:t>владеть различными видами чтения (изучающим и поисковым) научно-познавательных и</w:t>
      </w:r>
      <w:r w:rsidRPr="004B19AB">
        <w:rPr>
          <w:spacing w:val="1"/>
          <w:sz w:val="24"/>
        </w:rPr>
        <w:t xml:space="preserve"> </w:t>
      </w:r>
      <w:r w:rsidRPr="004B19AB">
        <w:rPr>
          <w:sz w:val="24"/>
        </w:rPr>
        <w:t>художественных текстов</w:t>
      </w:r>
      <w:r w:rsidRPr="004B19AB">
        <w:rPr>
          <w:spacing w:val="-1"/>
          <w:sz w:val="24"/>
        </w:rPr>
        <w:t xml:space="preserve"> </w:t>
      </w:r>
      <w:r w:rsidRPr="004B19AB">
        <w:rPr>
          <w:sz w:val="24"/>
        </w:rPr>
        <w:t>обистории</w:t>
      </w:r>
      <w:r w:rsidRPr="004B19AB">
        <w:rPr>
          <w:spacing w:val="5"/>
          <w:sz w:val="24"/>
        </w:rPr>
        <w:t xml:space="preserve"> </w:t>
      </w:r>
      <w:r w:rsidRPr="004B19AB">
        <w:rPr>
          <w:sz w:val="24"/>
        </w:rPr>
        <w:t>языка</w:t>
      </w:r>
      <w:r w:rsidRPr="004B19AB">
        <w:rPr>
          <w:spacing w:val="4"/>
          <w:sz w:val="24"/>
        </w:rPr>
        <w:t xml:space="preserve"> </w:t>
      </w:r>
      <w:r w:rsidRPr="004B19AB">
        <w:rPr>
          <w:sz w:val="24"/>
        </w:rPr>
        <w:t>и</w:t>
      </w:r>
      <w:r w:rsidRPr="004B19AB">
        <w:rPr>
          <w:spacing w:val="5"/>
          <w:sz w:val="24"/>
        </w:rPr>
        <w:t xml:space="preserve"> </w:t>
      </w:r>
      <w:r w:rsidRPr="004B19AB">
        <w:rPr>
          <w:sz w:val="24"/>
        </w:rPr>
        <w:t>культуре</w:t>
      </w:r>
      <w:r w:rsidRPr="004B19AB">
        <w:rPr>
          <w:spacing w:val="6"/>
          <w:sz w:val="24"/>
        </w:rPr>
        <w:t xml:space="preserve"> </w:t>
      </w:r>
      <w:r w:rsidRPr="004B19AB">
        <w:rPr>
          <w:sz w:val="24"/>
        </w:rPr>
        <w:t>русского</w:t>
      </w:r>
      <w:r w:rsidRPr="004B19AB">
        <w:rPr>
          <w:spacing w:val="8"/>
          <w:sz w:val="24"/>
        </w:rPr>
        <w:t xml:space="preserve"> </w:t>
      </w:r>
      <w:r w:rsidRPr="004B19AB">
        <w:rPr>
          <w:sz w:val="24"/>
        </w:rPr>
        <w:t>народа;</w:t>
      </w:r>
    </w:p>
    <w:p w:rsidR="00785F46" w:rsidRPr="004B19AB" w:rsidRDefault="00785F46" w:rsidP="00A3744D">
      <w:pPr>
        <w:numPr>
          <w:ilvl w:val="1"/>
          <w:numId w:val="264"/>
        </w:numPr>
        <w:tabs>
          <w:tab w:val="left" w:pos="1546"/>
        </w:tabs>
        <w:autoSpaceDE w:val="0"/>
        <w:autoSpaceDN w:val="0"/>
        <w:ind w:right="137"/>
        <w:rPr>
          <w:color w:val="221F1F"/>
          <w:sz w:val="20"/>
        </w:rPr>
      </w:pPr>
      <w:r w:rsidRPr="004B19AB">
        <w:rPr>
          <w:w w:val="95"/>
          <w:sz w:val="24"/>
        </w:rPr>
        <w:t>анализировать информацию прочитанного и прослушанного</w:t>
      </w:r>
      <w:r w:rsidRPr="004B19AB">
        <w:rPr>
          <w:spacing w:val="1"/>
          <w:w w:val="95"/>
          <w:sz w:val="24"/>
        </w:rPr>
        <w:t xml:space="preserve"> </w:t>
      </w:r>
      <w:r w:rsidRPr="004B19AB">
        <w:rPr>
          <w:w w:val="95"/>
          <w:sz w:val="24"/>
        </w:rPr>
        <w:t>текста:</w:t>
      </w:r>
      <w:r w:rsidRPr="004B19AB">
        <w:rPr>
          <w:spacing w:val="1"/>
          <w:w w:val="95"/>
          <w:sz w:val="24"/>
        </w:rPr>
        <w:t xml:space="preserve"> </w:t>
      </w:r>
      <w:r w:rsidRPr="004B19AB">
        <w:rPr>
          <w:w w:val="95"/>
          <w:sz w:val="24"/>
        </w:rPr>
        <w:t>отличать</w:t>
      </w:r>
      <w:r w:rsidRPr="004B19AB">
        <w:rPr>
          <w:spacing w:val="1"/>
          <w:w w:val="95"/>
          <w:sz w:val="24"/>
        </w:rPr>
        <w:t xml:space="preserve"> </w:t>
      </w:r>
      <w:r w:rsidRPr="004B19AB">
        <w:rPr>
          <w:w w:val="95"/>
          <w:sz w:val="24"/>
        </w:rPr>
        <w:t>главные</w:t>
      </w:r>
      <w:r w:rsidRPr="004B19AB">
        <w:rPr>
          <w:spacing w:val="54"/>
          <w:sz w:val="24"/>
        </w:rPr>
        <w:t xml:space="preserve"> </w:t>
      </w:r>
      <w:r w:rsidRPr="004B19AB">
        <w:rPr>
          <w:w w:val="95"/>
          <w:sz w:val="24"/>
        </w:rPr>
        <w:t>факты</w:t>
      </w:r>
      <w:r w:rsidRPr="004B19AB">
        <w:rPr>
          <w:spacing w:val="-54"/>
          <w:w w:val="95"/>
          <w:sz w:val="24"/>
        </w:rPr>
        <w:t xml:space="preserve"> </w:t>
      </w:r>
      <w:r w:rsidRPr="004B19AB">
        <w:rPr>
          <w:sz w:val="24"/>
        </w:rPr>
        <w:t>от второстепенных, выделять наиболее существенные факты, устанавливать логическую</w:t>
      </w:r>
      <w:r w:rsidRPr="004B19AB">
        <w:rPr>
          <w:spacing w:val="1"/>
          <w:sz w:val="24"/>
        </w:rPr>
        <w:t xml:space="preserve"> </w:t>
      </w:r>
      <w:r w:rsidRPr="004B19AB">
        <w:rPr>
          <w:sz w:val="24"/>
        </w:rPr>
        <w:t>связь</w:t>
      </w:r>
      <w:r w:rsidRPr="004B19AB">
        <w:rPr>
          <w:spacing w:val="7"/>
          <w:sz w:val="24"/>
        </w:rPr>
        <w:t xml:space="preserve"> </w:t>
      </w:r>
      <w:r w:rsidRPr="004B19AB">
        <w:rPr>
          <w:sz w:val="24"/>
        </w:rPr>
        <w:t>между</w:t>
      </w:r>
      <w:r w:rsidRPr="004B19AB">
        <w:rPr>
          <w:spacing w:val="2"/>
          <w:sz w:val="24"/>
        </w:rPr>
        <w:t xml:space="preserve"> </w:t>
      </w:r>
      <w:r w:rsidRPr="004B19AB">
        <w:rPr>
          <w:sz w:val="24"/>
        </w:rPr>
        <w:t>фактами;</w:t>
      </w:r>
    </w:p>
    <w:p w:rsidR="00785F46" w:rsidRPr="004B19AB" w:rsidRDefault="00785F46" w:rsidP="00A3744D">
      <w:pPr>
        <w:numPr>
          <w:ilvl w:val="1"/>
          <w:numId w:val="264"/>
        </w:numPr>
        <w:tabs>
          <w:tab w:val="left" w:pos="1694"/>
        </w:tabs>
        <w:autoSpaceDE w:val="0"/>
        <w:autoSpaceDN w:val="0"/>
        <w:ind w:left="1401" w:right="133" w:hanging="142"/>
        <w:rPr>
          <w:sz w:val="24"/>
        </w:rPr>
      </w:pPr>
      <w:r w:rsidRPr="004B19AB">
        <w:rPr>
          <w:sz w:val="24"/>
        </w:rPr>
        <w:t>соотносить</w:t>
      </w:r>
      <w:r w:rsidRPr="004B19AB">
        <w:rPr>
          <w:spacing w:val="52"/>
          <w:sz w:val="24"/>
        </w:rPr>
        <w:t xml:space="preserve"> </w:t>
      </w:r>
      <w:r w:rsidRPr="004B19AB">
        <w:rPr>
          <w:sz w:val="24"/>
        </w:rPr>
        <w:t>части</w:t>
      </w:r>
      <w:r w:rsidRPr="004B19AB">
        <w:rPr>
          <w:spacing w:val="52"/>
          <w:sz w:val="24"/>
        </w:rPr>
        <w:t xml:space="preserve"> </w:t>
      </w:r>
      <w:r w:rsidRPr="004B19AB">
        <w:rPr>
          <w:sz w:val="24"/>
        </w:rPr>
        <w:t>прочитанного</w:t>
      </w:r>
      <w:r w:rsidRPr="004B19AB">
        <w:rPr>
          <w:spacing w:val="51"/>
          <w:sz w:val="24"/>
        </w:rPr>
        <w:t xml:space="preserve"> </w:t>
      </w:r>
      <w:r w:rsidRPr="004B19AB">
        <w:rPr>
          <w:sz w:val="24"/>
        </w:rPr>
        <w:t>или</w:t>
      </w:r>
      <w:r w:rsidRPr="004B19AB">
        <w:rPr>
          <w:spacing w:val="50"/>
          <w:sz w:val="24"/>
        </w:rPr>
        <w:t xml:space="preserve"> </w:t>
      </w:r>
      <w:r w:rsidRPr="004B19AB">
        <w:rPr>
          <w:sz w:val="24"/>
        </w:rPr>
        <w:t>прослушанного</w:t>
      </w:r>
      <w:r w:rsidRPr="004B19AB">
        <w:rPr>
          <w:spacing w:val="51"/>
          <w:sz w:val="24"/>
        </w:rPr>
        <w:t xml:space="preserve"> </w:t>
      </w:r>
      <w:r w:rsidRPr="004B19AB">
        <w:rPr>
          <w:sz w:val="24"/>
        </w:rPr>
        <w:t>текста:</w:t>
      </w:r>
      <w:r w:rsidRPr="004B19AB">
        <w:rPr>
          <w:spacing w:val="54"/>
          <w:sz w:val="24"/>
        </w:rPr>
        <w:t xml:space="preserve"> </w:t>
      </w:r>
      <w:r w:rsidRPr="004B19AB">
        <w:rPr>
          <w:sz w:val="24"/>
        </w:rPr>
        <w:t>устанавливать</w:t>
      </w:r>
      <w:r w:rsidRPr="004B19AB">
        <w:rPr>
          <w:spacing w:val="52"/>
          <w:sz w:val="24"/>
        </w:rPr>
        <w:t xml:space="preserve"> </w:t>
      </w:r>
      <w:r w:rsidRPr="004B19AB">
        <w:rPr>
          <w:sz w:val="24"/>
        </w:rPr>
        <w:t>причинно-</w:t>
      </w:r>
      <w:r w:rsidRPr="004B19AB">
        <w:rPr>
          <w:spacing w:val="-57"/>
          <w:sz w:val="24"/>
        </w:rPr>
        <w:t xml:space="preserve"> </w:t>
      </w:r>
      <w:r w:rsidRPr="004B19AB">
        <w:rPr>
          <w:sz w:val="24"/>
        </w:rPr>
        <w:t>следственные</w:t>
      </w:r>
      <w:r w:rsidRPr="004B19AB">
        <w:rPr>
          <w:spacing w:val="-3"/>
          <w:sz w:val="24"/>
        </w:rPr>
        <w:t xml:space="preserve"> </w:t>
      </w:r>
      <w:r w:rsidRPr="004B19AB">
        <w:rPr>
          <w:sz w:val="24"/>
        </w:rPr>
        <w:t>отношения</w:t>
      </w:r>
      <w:r w:rsidRPr="004B19AB">
        <w:rPr>
          <w:spacing w:val="-1"/>
          <w:sz w:val="24"/>
        </w:rPr>
        <w:t xml:space="preserve"> </w:t>
      </w:r>
      <w:r w:rsidRPr="004B19AB">
        <w:rPr>
          <w:sz w:val="24"/>
        </w:rPr>
        <w:t>этих</w:t>
      </w:r>
      <w:r w:rsidRPr="004B19AB">
        <w:rPr>
          <w:spacing w:val="1"/>
          <w:sz w:val="24"/>
        </w:rPr>
        <w:t xml:space="preserve"> </w:t>
      </w:r>
      <w:r w:rsidRPr="004B19AB">
        <w:rPr>
          <w:sz w:val="24"/>
        </w:rPr>
        <w:t>частей, логические</w:t>
      </w:r>
      <w:r w:rsidRPr="004B19AB">
        <w:rPr>
          <w:spacing w:val="-2"/>
          <w:sz w:val="24"/>
        </w:rPr>
        <w:t xml:space="preserve"> </w:t>
      </w:r>
      <w:r w:rsidRPr="004B19AB">
        <w:rPr>
          <w:sz w:val="24"/>
        </w:rPr>
        <w:t>связи</w:t>
      </w:r>
      <w:r w:rsidRPr="004B19AB">
        <w:rPr>
          <w:spacing w:val="-1"/>
          <w:sz w:val="24"/>
        </w:rPr>
        <w:t xml:space="preserve"> </w:t>
      </w:r>
      <w:r w:rsidRPr="004B19AB">
        <w:rPr>
          <w:sz w:val="24"/>
        </w:rPr>
        <w:t>между</w:t>
      </w:r>
      <w:r w:rsidRPr="004B19AB">
        <w:rPr>
          <w:spacing w:val="-5"/>
          <w:sz w:val="24"/>
        </w:rPr>
        <w:t xml:space="preserve"> </w:t>
      </w:r>
      <w:r w:rsidRPr="004B19AB">
        <w:rPr>
          <w:sz w:val="24"/>
        </w:rPr>
        <w:t>абзацами</w:t>
      </w:r>
      <w:r w:rsidRPr="004B19AB">
        <w:rPr>
          <w:spacing w:val="-1"/>
          <w:sz w:val="24"/>
        </w:rPr>
        <w:t xml:space="preserve"> </w:t>
      </w:r>
      <w:r w:rsidRPr="004B19AB">
        <w:rPr>
          <w:sz w:val="24"/>
        </w:rPr>
        <w:t>текста;</w:t>
      </w:r>
    </w:p>
    <w:p w:rsidR="00785F46" w:rsidRPr="004B19AB" w:rsidRDefault="00785F46" w:rsidP="00A3744D">
      <w:pPr>
        <w:numPr>
          <w:ilvl w:val="1"/>
          <w:numId w:val="264"/>
        </w:numPr>
        <w:tabs>
          <w:tab w:val="left" w:pos="1639"/>
        </w:tabs>
        <w:autoSpaceDE w:val="0"/>
        <w:autoSpaceDN w:val="0"/>
        <w:ind w:left="1638" w:hanging="380"/>
        <w:rPr>
          <w:sz w:val="24"/>
        </w:rPr>
      </w:pPr>
      <w:r w:rsidRPr="004B19AB">
        <w:rPr>
          <w:sz w:val="24"/>
        </w:rPr>
        <w:t>составлять</w:t>
      </w:r>
      <w:r w:rsidRPr="004B19AB">
        <w:rPr>
          <w:spacing w:val="-1"/>
          <w:sz w:val="24"/>
        </w:rPr>
        <w:t xml:space="preserve"> </w:t>
      </w:r>
      <w:r w:rsidRPr="004B19AB">
        <w:rPr>
          <w:sz w:val="24"/>
        </w:rPr>
        <w:t>план</w:t>
      </w:r>
      <w:r w:rsidRPr="004B19AB">
        <w:rPr>
          <w:spacing w:val="-2"/>
          <w:sz w:val="24"/>
        </w:rPr>
        <w:t xml:space="preserve"> </w:t>
      </w:r>
      <w:r w:rsidRPr="004B19AB">
        <w:rPr>
          <w:sz w:val="24"/>
        </w:rPr>
        <w:t>текста,</w:t>
      </w:r>
      <w:r w:rsidRPr="004B19AB">
        <w:rPr>
          <w:spacing w:val="-1"/>
          <w:sz w:val="24"/>
        </w:rPr>
        <w:t xml:space="preserve"> </w:t>
      </w:r>
      <w:r w:rsidRPr="004B19AB">
        <w:rPr>
          <w:sz w:val="24"/>
        </w:rPr>
        <w:t>не</w:t>
      </w:r>
      <w:r w:rsidRPr="004B19AB">
        <w:rPr>
          <w:spacing w:val="-3"/>
          <w:sz w:val="24"/>
        </w:rPr>
        <w:t xml:space="preserve"> </w:t>
      </w:r>
      <w:r w:rsidRPr="004B19AB">
        <w:rPr>
          <w:sz w:val="24"/>
        </w:rPr>
        <w:t>разделённого</w:t>
      </w:r>
      <w:r w:rsidRPr="004B19AB">
        <w:rPr>
          <w:spacing w:val="-1"/>
          <w:sz w:val="24"/>
        </w:rPr>
        <w:t xml:space="preserve"> </w:t>
      </w:r>
      <w:r w:rsidRPr="004B19AB">
        <w:rPr>
          <w:sz w:val="24"/>
        </w:rPr>
        <w:t>на</w:t>
      </w:r>
      <w:r w:rsidRPr="004B19AB">
        <w:rPr>
          <w:spacing w:val="-3"/>
          <w:sz w:val="24"/>
        </w:rPr>
        <w:t xml:space="preserve"> </w:t>
      </w:r>
      <w:r w:rsidRPr="004B19AB">
        <w:rPr>
          <w:sz w:val="24"/>
        </w:rPr>
        <w:t>абзацы;</w:t>
      </w:r>
    </w:p>
    <w:p w:rsidR="00785F46" w:rsidRPr="004B19AB" w:rsidRDefault="00785F46" w:rsidP="00A3744D">
      <w:pPr>
        <w:numPr>
          <w:ilvl w:val="1"/>
          <w:numId w:val="264"/>
        </w:numPr>
        <w:tabs>
          <w:tab w:val="left" w:pos="1640"/>
        </w:tabs>
        <w:autoSpaceDE w:val="0"/>
        <w:autoSpaceDN w:val="0"/>
        <w:ind w:left="1639" w:hanging="381"/>
        <w:rPr>
          <w:sz w:val="24"/>
        </w:rPr>
      </w:pPr>
      <w:r w:rsidRPr="004B19AB">
        <w:rPr>
          <w:sz w:val="24"/>
        </w:rPr>
        <w:t>приводить</w:t>
      </w:r>
      <w:r w:rsidRPr="004B19AB">
        <w:rPr>
          <w:spacing w:val="-4"/>
          <w:sz w:val="24"/>
        </w:rPr>
        <w:t xml:space="preserve"> </w:t>
      </w:r>
      <w:r w:rsidRPr="004B19AB">
        <w:rPr>
          <w:sz w:val="24"/>
        </w:rPr>
        <w:t>объяснения</w:t>
      </w:r>
      <w:r w:rsidRPr="004B19AB">
        <w:rPr>
          <w:spacing w:val="-4"/>
          <w:sz w:val="24"/>
        </w:rPr>
        <w:t xml:space="preserve"> </w:t>
      </w:r>
      <w:r w:rsidRPr="004B19AB">
        <w:rPr>
          <w:sz w:val="24"/>
        </w:rPr>
        <w:t>заголовка</w:t>
      </w:r>
      <w:r w:rsidRPr="004B19AB">
        <w:rPr>
          <w:spacing w:val="-5"/>
          <w:sz w:val="24"/>
        </w:rPr>
        <w:t xml:space="preserve"> </w:t>
      </w:r>
      <w:r w:rsidRPr="004B19AB">
        <w:rPr>
          <w:sz w:val="24"/>
        </w:rPr>
        <w:t>текста;</w:t>
      </w:r>
    </w:p>
    <w:p w:rsidR="00785F46" w:rsidRPr="004B19AB" w:rsidRDefault="00785F46" w:rsidP="00A3744D">
      <w:pPr>
        <w:numPr>
          <w:ilvl w:val="1"/>
          <w:numId w:val="264"/>
        </w:numPr>
        <w:tabs>
          <w:tab w:val="left" w:pos="1639"/>
        </w:tabs>
        <w:autoSpaceDE w:val="0"/>
        <w:autoSpaceDN w:val="0"/>
        <w:ind w:left="1638" w:hanging="380"/>
        <w:rPr>
          <w:sz w:val="24"/>
        </w:rPr>
      </w:pPr>
      <w:r w:rsidRPr="004B19AB">
        <w:rPr>
          <w:sz w:val="24"/>
        </w:rPr>
        <w:t>владеть</w:t>
      </w:r>
      <w:r w:rsidRPr="004B19AB">
        <w:rPr>
          <w:spacing w:val="-3"/>
          <w:sz w:val="24"/>
        </w:rPr>
        <w:t xml:space="preserve"> </w:t>
      </w:r>
      <w:r w:rsidRPr="004B19AB">
        <w:rPr>
          <w:sz w:val="24"/>
        </w:rPr>
        <w:t>приёмами</w:t>
      </w:r>
      <w:r w:rsidRPr="004B19AB">
        <w:rPr>
          <w:spacing w:val="-3"/>
          <w:sz w:val="24"/>
        </w:rPr>
        <w:t xml:space="preserve"> </w:t>
      </w:r>
      <w:r w:rsidRPr="004B19AB">
        <w:rPr>
          <w:sz w:val="24"/>
        </w:rPr>
        <w:t>работы</w:t>
      </w:r>
      <w:r w:rsidRPr="004B19AB">
        <w:rPr>
          <w:spacing w:val="-3"/>
          <w:sz w:val="24"/>
        </w:rPr>
        <w:t xml:space="preserve"> </w:t>
      </w:r>
      <w:r w:rsidRPr="004B19AB">
        <w:rPr>
          <w:sz w:val="24"/>
        </w:rPr>
        <w:t>с</w:t>
      </w:r>
      <w:r w:rsidRPr="004B19AB">
        <w:rPr>
          <w:spacing w:val="-5"/>
          <w:sz w:val="24"/>
        </w:rPr>
        <w:t xml:space="preserve"> </w:t>
      </w:r>
      <w:r w:rsidRPr="004B19AB">
        <w:rPr>
          <w:sz w:val="24"/>
        </w:rPr>
        <w:t>примечаниями</w:t>
      </w:r>
      <w:r w:rsidRPr="004B19AB">
        <w:rPr>
          <w:spacing w:val="-3"/>
          <w:sz w:val="24"/>
        </w:rPr>
        <w:t xml:space="preserve"> </w:t>
      </w:r>
      <w:r w:rsidRPr="004B19AB">
        <w:rPr>
          <w:sz w:val="24"/>
        </w:rPr>
        <w:t>к</w:t>
      </w:r>
      <w:r w:rsidRPr="004B19AB">
        <w:rPr>
          <w:spacing w:val="-3"/>
          <w:sz w:val="24"/>
        </w:rPr>
        <w:t xml:space="preserve"> </w:t>
      </w:r>
      <w:r w:rsidRPr="004B19AB">
        <w:rPr>
          <w:sz w:val="24"/>
        </w:rPr>
        <w:t>тексту;</w:t>
      </w:r>
    </w:p>
    <w:p w:rsidR="00785F46" w:rsidRPr="004B19AB" w:rsidRDefault="00785F46" w:rsidP="00A3744D">
      <w:pPr>
        <w:numPr>
          <w:ilvl w:val="1"/>
          <w:numId w:val="264"/>
        </w:numPr>
        <w:tabs>
          <w:tab w:val="left" w:pos="1726"/>
        </w:tabs>
        <w:autoSpaceDE w:val="0"/>
        <w:autoSpaceDN w:val="0"/>
        <w:ind w:left="1401" w:right="143" w:hanging="142"/>
        <w:rPr>
          <w:sz w:val="24"/>
        </w:rPr>
      </w:pPr>
      <w:r w:rsidRPr="004B19AB">
        <w:rPr>
          <w:sz w:val="24"/>
        </w:rPr>
        <w:t>владеть</w:t>
      </w:r>
      <w:r w:rsidRPr="004B19AB">
        <w:rPr>
          <w:spacing w:val="24"/>
          <w:sz w:val="24"/>
        </w:rPr>
        <w:t xml:space="preserve"> </w:t>
      </w:r>
      <w:r w:rsidRPr="004B19AB">
        <w:rPr>
          <w:sz w:val="24"/>
        </w:rPr>
        <w:t>умениями</w:t>
      </w:r>
      <w:r w:rsidRPr="004B19AB">
        <w:rPr>
          <w:spacing w:val="22"/>
          <w:sz w:val="24"/>
        </w:rPr>
        <w:t xml:space="preserve"> </w:t>
      </w:r>
      <w:r w:rsidRPr="004B19AB">
        <w:rPr>
          <w:sz w:val="24"/>
        </w:rPr>
        <w:t>информационной</w:t>
      </w:r>
      <w:r w:rsidRPr="004B19AB">
        <w:rPr>
          <w:spacing w:val="19"/>
          <w:sz w:val="24"/>
        </w:rPr>
        <w:t xml:space="preserve"> </w:t>
      </w:r>
      <w:r w:rsidRPr="004B19AB">
        <w:rPr>
          <w:sz w:val="24"/>
        </w:rPr>
        <w:t>переработки</w:t>
      </w:r>
      <w:r w:rsidRPr="004B19AB">
        <w:rPr>
          <w:spacing w:val="22"/>
          <w:sz w:val="24"/>
        </w:rPr>
        <w:t xml:space="preserve"> </w:t>
      </w:r>
      <w:r w:rsidRPr="004B19AB">
        <w:rPr>
          <w:sz w:val="24"/>
        </w:rPr>
        <w:t>прослушанного</w:t>
      </w:r>
      <w:r w:rsidRPr="004B19AB">
        <w:rPr>
          <w:spacing w:val="21"/>
          <w:sz w:val="24"/>
        </w:rPr>
        <w:t xml:space="preserve"> </w:t>
      </w:r>
      <w:r w:rsidRPr="004B19AB">
        <w:rPr>
          <w:sz w:val="24"/>
        </w:rPr>
        <w:t>или</w:t>
      </w:r>
      <w:r w:rsidRPr="004B19AB">
        <w:rPr>
          <w:spacing w:val="19"/>
          <w:sz w:val="24"/>
        </w:rPr>
        <w:t xml:space="preserve"> </w:t>
      </w:r>
      <w:r w:rsidRPr="004B19AB">
        <w:rPr>
          <w:sz w:val="24"/>
        </w:rPr>
        <w:t>прочитанного</w:t>
      </w:r>
      <w:r w:rsidRPr="004B19AB">
        <w:rPr>
          <w:spacing w:val="-57"/>
          <w:sz w:val="24"/>
        </w:rPr>
        <w:t xml:space="preserve"> </w:t>
      </w:r>
      <w:r w:rsidRPr="004B19AB">
        <w:rPr>
          <w:sz w:val="24"/>
        </w:rPr>
        <w:t>текста:</w:t>
      </w:r>
      <w:r w:rsidRPr="004B19AB">
        <w:rPr>
          <w:spacing w:val="-1"/>
          <w:sz w:val="24"/>
        </w:rPr>
        <w:t xml:space="preserve"> </w:t>
      </w:r>
      <w:r w:rsidRPr="004B19AB">
        <w:rPr>
          <w:sz w:val="24"/>
        </w:rPr>
        <w:t>пересказывать текст с изменением</w:t>
      </w:r>
      <w:r w:rsidRPr="004B19AB">
        <w:rPr>
          <w:spacing w:val="-1"/>
          <w:sz w:val="24"/>
        </w:rPr>
        <w:t xml:space="preserve"> </w:t>
      </w:r>
      <w:r w:rsidRPr="004B19AB">
        <w:rPr>
          <w:sz w:val="24"/>
        </w:rPr>
        <w:t>лица;</w:t>
      </w:r>
    </w:p>
    <w:p w:rsidR="00785F46" w:rsidRPr="004B19AB" w:rsidRDefault="00785F46" w:rsidP="00A3744D">
      <w:pPr>
        <w:numPr>
          <w:ilvl w:val="1"/>
          <w:numId w:val="264"/>
        </w:numPr>
        <w:tabs>
          <w:tab w:val="left" w:pos="1642"/>
        </w:tabs>
        <w:autoSpaceDE w:val="0"/>
        <w:autoSpaceDN w:val="0"/>
        <w:spacing w:before="1"/>
        <w:ind w:left="1401" w:right="144" w:hanging="142"/>
        <w:rPr>
          <w:sz w:val="24"/>
        </w:rPr>
      </w:pPr>
      <w:r w:rsidRPr="004B19AB">
        <w:rPr>
          <w:sz w:val="24"/>
        </w:rPr>
        <w:t>создавать тексты-повествования о посещении музеев, об участии в народных праздниках,</w:t>
      </w:r>
      <w:r w:rsidRPr="004B19AB">
        <w:rPr>
          <w:spacing w:val="-57"/>
          <w:sz w:val="24"/>
        </w:rPr>
        <w:t xml:space="preserve"> </w:t>
      </w:r>
      <w:r w:rsidRPr="004B19AB">
        <w:rPr>
          <w:sz w:val="24"/>
        </w:rPr>
        <w:t>об</w:t>
      </w:r>
      <w:r w:rsidRPr="004B19AB">
        <w:rPr>
          <w:spacing w:val="1"/>
          <w:sz w:val="24"/>
        </w:rPr>
        <w:t xml:space="preserve"> </w:t>
      </w:r>
      <w:r w:rsidRPr="004B19AB">
        <w:rPr>
          <w:sz w:val="24"/>
        </w:rPr>
        <w:t>участии в</w:t>
      </w:r>
      <w:r w:rsidRPr="004B19AB">
        <w:rPr>
          <w:spacing w:val="-2"/>
          <w:sz w:val="24"/>
        </w:rPr>
        <w:t xml:space="preserve"> </w:t>
      </w:r>
      <w:r w:rsidRPr="004B19AB">
        <w:rPr>
          <w:sz w:val="24"/>
        </w:rPr>
        <w:t>мастер-классах, связанных</w:t>
      </w:r>
      <w:r w:rsidRPr="004B19AB">
        <w:rPr>
          <w:spacing w:val="1"/>
          <w:sz w:val="24"/>
        </w:rPr>
        <w:t xml:space="preserve"> </w:t>
      </w:r>
      <w:r w:rsidRPr="004B19AB">
        <w:rPr>
          <w:sz w:val="24"/>
        </w:rPr>
        <w:t>с</w:t>
      </w:r>
      <w:r w:rsidRPr="004B19AB">
        <w:rPr>
          <w:spacing w:val="-1"/>
          <w:sz w:val="24"/>
        </w:rPr>
        <w:t xml:space="preserve"> </w:t>
      </w:r>
      <w:r w:rsidRPr="004B19AB">
        <w:rPr>
          <w:sz w:val="24"/>
        </w:rPr>
        <w:t>народными</w:t>
      </w:r>
      <w:r w:rsidRPr="004B19AB">
        <w:rPr>
          <w:spacing w:val="-1"/>
          <w:sz w:val="24"/>
        </w:rPr>
        <w:t xml:space="preserve"> </w:t>
      </w:r>
      <w:r w:rsidRPr="004B19AB">
        <w:rPr>
          <w:sz w:val="24"/>
        </w:rPr>
        <w:t>промыслами;</w:t>
      </w:r>
    </w:p>
    <w:p w:rsidR="00785F46" w:rsidRPr="004B19AB" w:rsidRDefault="00785F46" w:rsidP="00A3744D">
      <w:pPr>
        <w:numPr>
          <w:ilvl w:val="1"/>
          <w:numId w:val="264"/>
        </w:numPr>
        <w:tabs>
          <w:tab w:val="left" w:pos="1651"/>
        </w:tabs>
        <w:autoSpaceDE w:val="0"/>
        <w:autoSpaceDN w:val="0"/>
        <w:ind w:left="1401" w:right="139" w:hanging="142"/>
        <w:rPr>
          <w:sz w:val="24"/>
        </w:rPr>
      </w:pPr>
      <w:r w:rsidRPr="004B19AB">
        <w:rPr>
          <w:sz w:val="24"/>
        </w:rPr>
        <w:t>создавать</w:t>
      </w:r>
      <w:r w:rsidRPr="004B19AB">
        <w:rPr>
          <w:spacing w:val="10"/>
          <w:sz w:val="24"/>
        </w:rPr>
        <w:t xml:space="preserve"> </w:t>
      </w:r>
      <w:r w:rsidRPr="004B19AB">
        <w:rPr>
          <w:sz w:val="24"/>
        </w:rPr>
        <w:t>текст</w:t>
      </w:r>
      <w:r w:rsidRPr="004B19AB">
        <w:rPr>
          <w:spacing w:val="10"/>
          <w:sz w:val="24"/>
        </w:rPr>
        <w:t xml:space="preserve"> </w:t>
      </w:r>
      <w:r w:rsidRPr="004B19AB">
        <w:rPr>
          <w:sz w:val="24"/>
        </w:rPr>
        <w:t>как</w:t>
      </w:r>
      <w:r w:rsidRPr="004B19AB">
        <w:rPr>
          <w:spacing w:val="10"/>
          <w:sz w:val="24"/>
        </w:rPr>
        <w:t xml:space="preserve"> </w:t>
      </w:r>
      <w:r w:rsidRPr="004B19AB">
        <w:rPr>
          <w:sz w:val="24"/>
        </w:rPr>
        <w:t>результат</w:t>
      </w:r>
      <w:r w:rsidRPr="004B19AB">
        <w:rPr>
          <w:spacing w:val="10"/>
          <w:sz w:val="24"/>
        </w:rPr>
        <w:t xml:space="preserve"> </w:t>
      </w:r>
      <w:r w:rsidRPr="004B19AB">
        <w:rPr>
          <w:sz w:val="24"/>
        </w:rPr>
        <w:t>собственного</w:t>
      </w:r>
      <w:r w:rsidRPr="004B19AB">
        <w:rPr>
          <w:spacing w:val="9"/>
          <w:sz w:val="24"/>
        </w:rPr>
        <w:t xml:space="preserve"> </w:t>
      </w:r>
      <w:r w:rsidRPr="004B19AB">
        <w:rPr>
          <w:sz w:val="24"/>
        </w:rPr>
        <w:t>мини-исследования;</w:t>
      </w:r>
      <w:r w:rsidRPr="004B19AB">
        <w:rPr>
          <w:spacing w:val="7"/>
          <w:sz w:val="24"/>
        </w:rPr>
        <w:t xml:space="preserve"> </w:t>
      </w:r>
      <w:r w:rsidRPr="004B19AB">
        <w:rPr>
          <w:sz w:val="24"/>
        </w:rPr>
        <w:t>оформлять</w:t>
      </w:r>
      <w:r w:rsidRPr="004B19AB">
        <w:rPr>
          <w:spacing w:val="10"/>
          <w:sz w:val="24"/>
        </w:rPr>
        <w:t xml:space="preserve"> </w:t>
      </w:r>
      <w:r w:rsidRPr="004B19AB">
        <w:rPr>
          <w:sz w:val="24"/>
        </w:rPr>
        <w:t>сообщение</w:t>
      </w:r>
      <w:r w:rsidRPr="004B19AB">
        <w:rPr>
          <w:spacing w:val="8"/>
          <w:sz w:val="24"/>
        </w:rPr>
        <w:t xml:space="preserve"> </w:t>
      </w:r>
      <w:r w:rsidRPr="004B19AB">
        <w:rPr>
          <w:sz w:val="24"/>
        </w:rPr>
        <w:t>в</w:t>
      </w:r>
      <w:r w:rsidRPr="004B19AB">
        <w:rPr>
          <w:spacing w:val="-57"/>
          <w:sz w:val="24"/>
        </w:rPr>
        <w:t xml:space="preserve"> </w:t>
      </w:r>
      <w:r w:rsidRPr="004B19AB">
        <w:rPr>
          <w:sz w:val="24"/>
        </w:rPr>
        <w:t>письменной</w:t>
      </w:r>
      <w:r w:rsidRPr="004B19AB">
        <w:rPr>
          <w:spacing w:val="-1"/>
          <w:sz w:val="24"/>
        </w:rPr>
        <w:t xml:space="preserve"> </w:t>
      </w:r>
      <w:r w:rsidRPr="004B19AB">
        <w:rPr>
          <w:sz w:val="24"/>
        </w:rPr>
        <w:t>форме</w:t>
      </w:r>
      <w:r w:rsidRPr="004B19AB">
        <w:rPr>
          <w:spacing w:val="-2"/>
          <w:sz w:val="24"/>
        </w:rPr>
        <w:t xml:space="preserve"> </w:t>
      </w:r>
      <w:r w:rsidRPr="004B19AB">
        <w:rPr>
          <w:sz w:val="24"/>
        </w:rPr>
        <w:t>и представлять</w:t>
      </w:r>
      <w:r w:rsidRPr="004B19AB">
        <w:rPr>
          <w:spacing w:val="-1"/>
          <w:sz w:val="24"/>
        </w:rPr>
        <w:t xml:space="preserve"> </w:t>
      </w:r>
      <w:r w:rsidRPr="004B19AB">
        <w:rPr>
          <w:sz w:val="24"/>
        </w:rPr>
        <w:t>его</w:t>
      </w:r>
      <w:r w:rsidRPr="004B19AB">
        <w:rPr>
          <w:spacing w:val="-1"/>
          <w:sz w:val="24"/>
        </w:rPr>
        <w:t xml:space="preserve"> </w:t>
      </w:r>
      <w:r w:rsidRPr="004B19AB">
        <w:rPr>
          <w:sz w:val="24"/>
        </w:rPr>
        <w:t>в</w:t>
      </w:r>
      <w:r w:rsidRPr="004B19AB">
        <w:rPr>
          <w:spacing w:val="4"/>
          <w:sz w:val="24"/>
        </w:rPr>
        <w:t xml:space="preserve"> </w:t>
      </w:r>
      <w:r w:rsidRPr="004B19AB">
        <w:rPr>
          <w:sz w:val="24"/>
        </w:rPr>
        <w:t>устной</w:t>
      </w:r>
      <w:r w:rsidRPr="004B19AB">
        <w:rPr>
          <w:spacing w:val="-1"/>
          <w:sz w:val="24"/>
        </w:rPr>
        <w:t xml:space="preserve"> </w:t>
      </w:r>
      <w:r w:rsidRPr="004B19AB">
        <w:rPr>
          <w:sz w:val="24"/>
        </w:rPr>
        <w:t>форме;</w:t>
      </w:r>
    </w:p>
    <w:p w:rsidR="00785F46" w:rsidRPr="004B19AB" w:rsidRDefault="00785F46" w:rsidP="00A3744D">
      <w:pPr>
        <w:numPr>
          <w:ilvl w:val="1"/>
          <w:numId w:val="264"/>
        </w:numPr>
        <w:tabs>
          <w:tab w:val="left" w:pos="1740"/>
        </w:tabs>
        <w:autoSpaceDE w:val="0"/>
        <w:autoSpaceDN w:val="0"/>
        <w:ind w:left="1401" w:right="144" w:hanging="142"/>
        <w:rPr>
          <w:sz w:val="24"/>
        </w:rPr>
      </w:pPr>
      <w:r w:rsidRPr="004B19AB">
        <w:rPr>
          <w:sz w:val="24"/>
        </w:rPr>
        <w:t>оценивать</w:t>
      </w:r>
      <w:r w:rsidRPr="004B19AB">
        <w:rPr>
          <w:spacing w:val="41"/>
          <w:sz w:val="24"/>
        </w:rPr>
        <w:t xml:space="preserve"> </w:t>
      </w:r>
      <w:r w:rsidRPr="004B19AB">
        <w:rPr>
          <w:sz w:val="24"/>
        </w:rPr>
        <w:t>устные</w:t>
      </w:r>
      <w:r w:rsidRPr="004B19AB">
        <w:rPr>
          <w:spacing w:val="37"/>
          <w:sz w:val="24"/>
        </w:rPr>
        <w:t xml:space="preserve"> </w:t>
      </w:r>
      <w:r w:rsidRPr="004B19AB">
        <w:rPr>
          <w:sz w:val="24"/>
        </w:rPr>
        <w:t>и</w:t>
      </w:r>
      <w:r w:rsidRPr="004B19AB">
        <w:rPr>
          <w:spacing w:val="39"/>
          <w:sz w:val="24"/>
        </w:rPr>
        <w:t xml:space="preserve"> </w:t>
      </w:r>
      <w:r w:rsidRPr="004B19AB">
        <w:rPr>
          <w:sz w:val="24"/>
        </w:rPr>
        <w:t>письменные</w:t>
      </w:r>
      <w:r w:rsidRPr="004B19AB">
        <w:rPr>
          <w:spacing w:val="37"/>
          <w:sz w:val="24"/>
        </w:rPr>
        <w:t xml:space="preserve"> </w:t>
      </w:r>
      <w:r w:rsidRPr="004B19AB">
        <w:rPr>
          <w:sz w:val="24"/>
        </w:rPr>
        <w:t>речевые</w:t>
      </w:r>
      <w:r w:rsidRPr="004B19AB">
        <w:rPr>
          <w:spacing w:val="37"/>
          <w:sz w:val="24"/>
        </w:rPr>
        <w:t xml:space="preserve"> </w:t>
      </w:r>
      <w:r w:rsidRPr="004B19AB">
        <w:rPr>
          <w:sz w:val="24"/>
        </w:rPr>
        <w:t>высказывания</w:t>
      </w:r>
      <w:r w:rsidRPr="004B19AB">
        <w:rPr>
          <w:spacing w:val="38"/>
          <w:sz w:val="24"/>
        </w:rPr>
        <w:t xml:space="preserve"> </w:t>
      </w:r>
      <w:r w:rsidRPr="004B19AB">
        <w:rPr>
          <w:sz w:val="24"/>
        </w:rPr>
        <w:t>с</w:t>
      </w:r>
      <w:r w:rsidRPr="004B19AB">
        <w:rPr>
          <w:spacing w:val="37"/>
          <w:sz w:val="24"/>
        </w:rPr>
        <w:t xml:space="preserve"> </w:t>
      </w:r>
      <w:r w:rsidRPr="004B19AB">
        <w:rPr>
          <w:sz w:val="24"/>
        </w:rPr>
        <w:t>точки</w:t>
      </w:r>
      <w:r w:rsidRPr="004B19AB">
        <w:rPr>
          <w:spacing w:val="39"/>
          <w:sz w:val="24"/>
        </w:rPr>
        <w:t xml:space="preserve"> </w:t>
      </w:r>
      <w:r w:rsidRPr="004B19AB">
        <w:rPr>
          <w:sz w:val="24"/>
        </w:rPr>
        <w:t>зрения</w:t>
      </w:r>
      <w:r w:rsidRPr="004B19AB">
        <w:rPr>
          <w:spacing w:val="38"/>
          <w:sz w:val="24"/>
        </w:rPr>
        <w:t xml:space="preserve"> </w:t>
      </w:r>
      <w:r w:rsidRPr="004B19AB">
        <w:rPr>
          <w:sz w:val="24"/>
        </w:rPr>
        <w:t>точного,</w:t>
      </w:r>
      <w:r w:rsidRPr="004B19AB">
        <w:rPr>
          <w:spacing w:val="-57"/>
          <w:sz w:val="24"/>
        </w:rPr>
        <w:t xml:space="preserve"> </w:t>
      </w:r>
      <w:r w:rsidRPr="004B19AB">
        <w:rPr>
          <w:sz w:val="24"/>
        </w:rPr>
        <w:t>уместного</w:t>
      </w:r>
      <w:r w:rsidRPr="004B19AB">
        <w:rPr>
          <w:spacing w:val="-1"/>
          <w:sz w:val="24"/>
        </w:rPr>
        <w:t xml:space="preserve"> </w:t>
      </w:r>
      <w:r w:rsidRPr="004B19AB">
        <w:rPr>
          <w:sz w:val="24"/>
        </w:rPr>
        <w:t>и выразительного словоупотребления;</w:t>
      </w:r>
    </w:p>
    <w:p w:rsidR="00785F46" w:rsidRPr="004B19AB" w:rsidRDefault="00785F46" w:rsidP="00A3744D">
      <w:pPr>
        <w:numPr>
          <w:ilvl w:val="1"/>
          <w:numId w:val="264"/>
        </w:numPr>
        <w:tabs>
          <w:tab w:val="left" w:pos="1675"/>
        </w:tabs>
        <w:autoSpaceDE w:val="0"/>
        <w:autoSpaceDN w:val="0"/>
        <w:ind w:left="1401" w:right="145" w:hanging="142"/>
        <w:rPr>
          <w:sz w:val="24"/>
        </w:rPr>
      </w:pPr>
      <w:r w:rsidRPr="004B19AB">
        <w:rPr>
          <w:sz w:val="24"/>
        </w:rPr>
        <w:t>редактировать</w:t>
      </w:r>
      <w:r w:rsidRPr="004B19AB">
        <w:rPr>
          <w:spacing w:val="32"/>
          <w:sz w:val="24"/>
        </w:rPr>
        <w:t xml:space="preserve"> </w:t>
      </w:r>
      <w:r w:rsidRPr="004B19AB">
        <w:rPr>
          <w:sz w:val="24"/>
        </w:rPr>
        <w:t>предлагаемый</w:t>
      </w:r>
      <w:r w:rsidRPr="004B19AB">
        <w:rPr>
          <w:spacing w:val="33"/>
          <w:sz w:val="24"/>
        </w:rPr>
        <w:t xml:space="preserve"> </w:t>
      </w:r>
      <w:r w:rsidRPr="004B19AB">
        <w:rPr>
          <w:sz w:val="24"/>
        </w:rPr>
        <w:t>письменный</w:t>
      </w:r>
      <w:r w:rsidRPr="004B19AB">
        <w:rPr>
          <w:spacing w:val="32"/>
          <w:sz w:val="24"/>
        </w:rPr>
        <w:t xml:space="preserve"> </w:t>
      </w:r>
      <w:r w:rsidRPr="004B19AB">
        <w:rPr>
          <w:sz w:val="24"/>
        </w:rPr>
        <w:t>текст</w:t>
      </w:r>
      <w:r w:rsidRPr="004B19AB">
        <w:rPr>
          <w:spacing w:val="33"/>
          <w:sz w:val="24"/>
        </w:rPr>
        <w:t xml:space="preserve"> </w:t>
      </w:r>
      <w:r w:rsidRPr="004B19AB">
        <w:rPr>
          <w:sz w:val="24"/>
        </w:rPr>
        <w:t>с</w:t>
      </w:r>
      <w:r w:rsidRPr="004B19AB">
        <w:rPr>
          <w:spacing w:val="30"/>
          <w:sz w:val="24"/>
        </w:rPr>
        <w:t xml:space="preserve"> </w:t>
      </w:r>
      <w:r w:rsidRPr="004B19AB">
        <w:rPr>
          <w:sz w:val="24"/>
        </w:rPr>
        <w:t>целью</w:t>
      </w:r>
      <w:r w:rsidRPr="004B19AB">
        <w:rPr>
          <w:spacing w:val="33"/>
          <w:sz w:val="24"/>
        </w:rPr>
        <w:t xml:space="preserve"> </w:t>
      </w:r>
      <w:r w:rsidRPr="004B19AB">
        <w:rPr>
          <w:sz w:val="24"/>
        </w:rPr>
        <w:t>исправления</w:t>
      </w:r>
      <w:r w:rsidRPr="004B19AB">
        <w:rPr>
          <w:spacing w:val="31"/>
          <w:sz w:val="24"/>
        </w:rPr>
        <w:t xml:space="preserve"> </w:t>
      </w:r>
      <w:r w:rsidRPr="004B19AB">
        <w:rPr>
          <w:sz w:val="24"/>
        </w:rPr>
        <w:t>речевых</w:t>
      </w:r>
      <w:r w:rsidRPr="004B19AB">
        <w:rPr>
          <w:spacing w:val="34"/>
          <w:sz w:val="24"/>
        </w:rPr>
        <w:t xml:space="preserve"> </w:t>
      </w:r>
      <w:r w:rsidRPr="004B19AB">
        <w:rPr>
          <w:sz w:val="24"/>
        </w:rPr>
        <w:t>ошибок</w:t>
      </w:r>
      <w:r w:rsidRPr="004B19AB">
        <w:rPr>
          <w:spacing w:val="-57"/>
          <w:sz w:val="24"/>
        </w:rPr>
        <w:t xml:space="preserve"> </w:t>
      </w:r>
      <w:r w:rsidRPr="004B19AB">
        <w:rPr>
          <w:sz w:val="24"/>
        </w:rPr>
        <w:t>или с</w:t>
      </w:r>
      <w:r w:rsidRPr="004B19AB">
        <w:rPr>
          <w:spacing w:val="-1"/>
          <w:sz w:val="24"/>
        </w:rPr>
        <w:t xml:space="preserve"> </w:t>
      </w:r>
      <w:r w:rsidRPr="004B19AB">
        <w:rPr>
          <w:sz w:val="24"/>
        </w:rPr>
        <w:t>целью более</w:t>
      </w:r>
      <w:r w:rsidRPr="004B19AB">
        <w:rPr>
          <w:spacing w:val="-2"/>
          <w:sz w:val="24"/>
        </w:rPr>
        <w:t xml:space="preserve"> </w:t>
      </w:r>
      <w:r w:rsidRPr="004B19AB">
        <w:rPr>
          <w:sz w:val="24"/>
        </w:rPr>
        <w:t>точной передачи смысла;</w:t>
      </w:r>
    </w:p>
    <w:p w:rsidR="00785F46" w:rsidRPr="004B19AB" w:rsidRDefault="00785F46" w:rsidP="00A3744D">
      <w:pPr>
        <w:numPr>
          <w:ilvl w:val="1"/>
          <w:numId w:val="264"/>
        </w:numPr>
        <w:tabs>
          <w:tab w:val="left" w:pos="1649"/>
        </w:tabs>
        <w:autoSpaceDE w:val="0"/>
        <w:autoSpaceDN w:val="0"/>
        <w:ind w:left="1401" w:right="143" w:hanging="142"/>
        <w:rPr>
          <w:sz w:val="24"/>
        </w:rPr>
      </w:pPr>
      <w:r w:rsidRPr="004B19AB">
        <w:rPr>
          <w:sz w:val="24"/>
        </w:rPr>
        <w:t>редактировать</w:t>
      </w:r>
      <w:r w:rsidRPr="004B19AB">
        <w:rPr>
          <w:spacing w:val="6"/>
          <w:sz w:val="24"/>
        </w:rPr>
        <w:t xml:space="preserve"> </w:t>
      </w:r>
      <w:r w:rsidRPr="004B19AB">
        <w:rPr>
          <w:sz w:val="24"/>
        </w:rPr>
        <w:t>собственные</w:t>
      </w:r>
      <w:r w:rsidRPr="004B19AB">
        <w:rPr>
          <w:spacing w:val="4"/>
          <w:sz w:val="24"/>
        </w:rPr>
        <w:t xml:space="preserve"> </w:t>
      </w:r>
      <w:r w:rsidRPr="004B19AB">
        <w:rPr>
          <w:sz w:val="24"/>
        </w:rPr>
        <w:t>тексты</w:t>
      </w:r>
      <w:r w:rsidRPr="004B19AB">
        <w:rPr>
          <w:spacing w:val="5"/>
          <w:sz w:val="24"/>
        </w:rPr>
        <w:t xml:space="preserve"> </w:t>
      </w:r>
      <w:r w:rsidRPr="004B19AB">
        <w:rPr>
          <w:sz w:val="24"/>
        </w:rPr>
        <w:t>с</w:t>
      </w:r>
      <w:r w:rsidRPr="004B19AB">
        <w:rPr>
          <w:spacing w:val="5"/>
          <w:sz w:val="24"/>
        </w:rPr>
        <w:t xml:space="preserve"> </w:t>
      </w:r>
      <w:r w:rsidRPr="004B19AB">
        <w:rPr>
          <w:sz w:val="24"/>
        </w:rPr>
        <w:t>целью</w:t>
      </w:r>
      <w:r w:rsidRPr="004B19AB">
        <w:rPr>
          <w:spacing w:val="6"/>
          <w:sz w:val="24"/>
        </w:rPr>
        <w:t xml:space="preserve"> </w:t>
      </w:r>
      <w:r w:rsidRPr="004B19AB">
        <w:rPr>
          <w:sz w:val="24"/>
        </w:rPr>
        <w:t>совершенствования</w:t>
      </w:r>
      <w:r w:rsidRPr="004B19AB">
        <w:rPr>
          <w:spacing w:val="5"/>
          <w:sz w:val="24"/>
        </w:rPr>
        <w:t xml:space="preserve"> </w:t>
      </w:r>
      <w:r w:rsidRPr="004B19AB">
        <w:rPr>
          <w:sz w:val="24"/>
        </w:rPr>
        <w:t>их</w:t>
      </w:r>
      <w:r w:rsidRPr="004B19AB">
        <w:rPr>
          <w:spacing w:val="6"/>
          <w:sz w:val="24"/>
        </w:rPr>
        <w:t xml:space="preserve"> </w:t>
      </w:r>
      <w:r w:rsidRPr="004B19AB">
        <w:rPr>
          <w:sz w:val="24"/>
        </w:rPr>
        <w:t>содержания</w:t>
      </w:r>
      <w:r w:rsidRPr="004B19AB">
        <w:rPr>
          <w:spacing w:val="3"/>
          <w:sz w:val="24"/>
        </w:rPr>
        <w:t xml:space="preserve"> </w:t>
      </w:r>
      <w:r w:rsidRPr="004B19AB">
        <w:rPr>
          <w:sz w:val="24"/>
        </w:rPr>
        <w:t>и</w:t>
      </w:r>
      <w:r w:rsidRPr="004B19AB">
        <w:rPr>
          <w:spacing w:val="7"/>
          <w:sz w:val="24"/>
        </w:rPr>
        <w:t xml:space="preserve"> </w:t>
      </w:r>
      <w:r w:rsidRPr="004B19AB">
        <w:rPr>
          <w:sz w:val="24"/>
        </w:rPr>
        <w:t>формы;</w:t>
      </w:r>
      <w:r w:rsidRPr="004B19AB">
        <w:rPr>
          <w:spacing w:val="-57"/>
          <w:sz w:val="24"/>
        </w:rPr>
        <w:t xml:space="preserve"> </w:t>
      </w:r>
      <w:r w:rsidRPr="004B19AB">
        <w:rPr>
          <w:sz w:val="24"/>
        </w:rPr>
        <w:t>сопоставлять первоначальный и</w:t>
      </w:r>
      <w:r w:rsidRPr="004B19AB">
        <w:rPr>
          <w:spacing w:val="-1"/>
          <w:sz w:val="24"/>
        </w:rPr>
        <w:t xml:space="preserve"> </w:t>
      </w:r>
      <w:r w:rsidRPr="004B19AB">
        <w:rPr>
          <w:sz w:val="24"/>
        </w:rPr>
        <w:t>отредактированный тексты.</w:t>
      </w:r>
    </w:p>
    <w:p w:rsidR="00785F46" w:rsidRPr="00B84BBA" w:rsidRDefault="00785F46" w:rsidP="009C15FD">
      <w:pPr>
        <w:autoSpaceDE w:val="0"/>
        <w:autoSpaceDN w:val="0"/>
        <w:jc w:val="both"/>
        <w:rPr>
          <w:sz w:val="24"/>
          <w:szCs w:val="24"/>
        </w:rPr>
        <w:sectPr w:rsidR="00785F46" w:rsidRPr="00B84BBA" w:rsidSect="009C15FD">
          <w:type w:val="continuous"/>
          <w:pgSz w:w="11910" w:h="16840"/>
          <w:pgMar w:top="180" w:right="440" w:bottom="1060" w:left="440" w:header="0" w:footer="799" w:gutter="0"/>
          <w:cols w:space="720"/>
        </w:sectPr>
      </w:pPr>
    </w:p>
    <w:p w:rsidR="009C15FD" w:rsidRPr="00B84BBA" w:rsidRDefault="009C15FD" w:rsidP="009C15FD">
      <w:pPr>
        <w:autoSpaceDE w:val="0"/>
        <w:autoSpaceDN w:val="0"/>
        <w:jc w:val="both"/>
        <w:rPr>
          <w:sz w:val="24"/>
          <w:szCs w:val="24"/>
        </w:rPr>
      </w:pPr>
      <w:r w:rsidRPr="00B84BBA">
        <w:rPr>
          <w:w w:val="95"/>
          <w:sz w:val="24"/>
          <w:szCs w:val="24"/>
        </w:rPr>
        <w:lastRenderedPageBreak/>
        <w:t>.</w:t>
      </w:r>
    </w:p>
    <w:p w:rsidR="009C15FD" w:rsidRPr="00B84BBA" w:rsidRDefault="009C15FD" w:rsidP="009C15FD">
      <w:pPr>
        <w:autoSpaceDE w:val="0"/>
        <w:autoSpaceDN w:val="0"/>
        <w:rPr>
          <w:sz w:val="24"/>
          <w:szCs w:val="24"/>
        </w:rPr>
        <w:sectPr w:rsidR="009C15FD" w:rsidRPr="00B84BBA" w:rsidSect="00291006">
          <w:pgSz w:w="11910" w:h="16840"/>
          <w:pgMar w:top="180" w:right="440" w:bottom="1060" w:left="440" w:header="0" w:footer="799" w:gutter="0"/>
          <w:cols w:space="720"/>
        </w:sectPr>
      </w:pPr>
    </w:p>
    <w:p w:rsidR="00785F46" w:rsidRPr="004B19AB" w:rsidRDefault="00785F46" w:rsidP="00785F46">
      <w:pPr>
        <w:autoSpaceDE w:val="0"/>
        <w:autoSpaceDN w:val="0"/>
        <w:spacing w:before="70" w:after="23"/>
        <w:ind w:right="306"/>
        <w:jc w:val="center"/>
        <w:outlineLvl w:val="0"/>
        <w:rPr>
          <w:b/>
          <w:bCs/>
          <w:sz w:val="24"/>
          <w:szCs w:val="24"/>
        </w:rPr>
      </w:pPr>
      <w:bookmarkStart w:id="9" w:name="_TOC_250007"/>
      <w:r w:rsidRPr="004B19AB">
        <w:rPr>
          <w:b/>
          <w:bCs/>
          <w:sz w:val="24"/>
          <w:szCs w:val="24"/>
        </w:rPr>
        <w:lastRenderedPageBreak/>
        <w:t>ЛИТЕРАТУРНОЕ</w:t>
      </w:r>
      <w:r w:rsidRPr="004B19AB">
        <w:rPr>
          <w:b/>
          <w:bCs/>
          <w:spacing w:val="-3"/>
          <w:sz w:val="24"/>
          <w:szCs w:val="24"/>
        </w:rPr>
        <w:t xml:space="preserve"> </w:t>
      </w:r>
      <w:r w:rsidRPr="004B19AB">
        <w:rPr>
          <w:b/>
          <w:bCs/>
          <w:sz w:val="24"/>
          <w:szCs w:val="24"/>
        </w:rPr>
        <w:t>ЧТЕНИЕ</w:t>
      </w:r>
      <w:r w:rsidRPr="004B19AB">
        <w:rPr>
          <w:b/>
          <w:bCs/>
          <w:spacing w:val="-3"/>
          <w:sz w:val="24"/>
          <w:szCs w:val="24"/>
        </w:rPr>
        <w:t xml:space="preserve"> </w:t>
      </w:r>
      <w:r w:rsidRPr="004B19AB">
        <w:rPr>
          <w:b/>
          <w:bCs/>
          <w:sz w:val="24"/>
          <w:szCs w:val="24"/>
        </w:rPr>
        <w:t>НА</w:t>
      </w:r>
      <w:r w:rsidRPr="004B19AB">
        <w:rPr>
          <w:b/>
          <w:bCs/>
          <w:spacing w:val="-3"/>
          <w:sz w:val="24"/>
          <w:szCs w:val="24"/>
        </w:rPr>
        <w:t xml:space="preserve"> </w:t>
      </w:r>
      <w:r w:rsidRPr="004B19AB">
        <w:rPr>
          <w:b/>
          <w:bCs/>
          <w:sz w:val="24"/>
          <w:szCs w:val="24"/>
        </w:rPr>
        <w:t>РОДНОМ</w:t>
      </w:r>
      <w:r w:rsidRPr="004B19AB">
        <w:rPr>
          <w:b/>
          <w:bCs/>
          <w:spacing w:val="-4"/>
          <w:sz w:val="24"/>
          <w:szCs w:val="24"/>
        </w:rPr>
        <w:t xml:space="preserve"> </w:t>
      </w:r>
      <w:r w:rsidRPr="004B19AB">
        <w:rPr>
          <w:b/>
          <w:bCs/>
          <w:sz w:val="24"/>
          <w:szCs w:val="24"/>
        </w:rPr>
        <w:t>(РУССКОМ)</w:t>
      </w:r>
      <w:r w:rsidRPr="004B19AB">
        <w:rPr>
          <w:b/>
          <w:bCs/>
          <w:spacing w:val="-5"/>
          <w:sz w:val="24"/>
          <w:szCs w:val="24"/>
        </w:rPr>
        <w:t xml:space="preserve"> </w:t>
      </w:r>
      <w:bookmarkEnd w:id="9"/>
      <w:r w:rsidRPr="004B19AB">
        <w:rPr>
          <w:b/>
          <w:bCs/>
          <w:sz w:val="24"/>
          <w:szCs w:val="24"/>
        </w:rPr>
        <w:t>ЯЗЫКЕ</w:t>
      </w:r>
    </w:p>
    <w:p w:rsidR="00785F46" w:rsidRPr="004B19AB" w:rsidRDefault="00785F46" w:rsidP="00785F46">
      <w:pPr>
        <w:autoSpaceDE w:val="0"/>
        <w:autoSpaceDN w:val="0"/>
        <w:spacing w:line="20" w:lineRule="exact"/>
        <w:rPr>
          <w:sz w:val="2"/>
          <w:szCs w:val="24"/>
        </w:rPr>
      </w:pPr>
      <w:r>
        <w:rPr>
          <w:noProof/>
          <w:sz w:val="2"/>
          <w:szCs w:val="24"/>
          <w:lang w:eastAsia="ru-RU"/>
        </w:rPr>
        <mc:AlternateContent>
          <mc:Choice Requires="wpg">
            <w:drawing>
              <wp:inline distT="0" distB="0" distL="0" distR="0" wp14:anchorId="54743F65" wp14:editId="0AB0DF76">
                <wp:extent cx="6510655" cy="6350"/>
                <wp:effectExtent l="0" t="4445" r="0" b="0"/>
                <wp:docPr id="29" name="Груп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655" cy="6350"/>
                          <a:chOff x="0" y="0"/>
                          <a:chExt cx="10253" cy="10"/>
                        </a:xfrm>
                      </wpg:grpSpPr>
                      <wps:wsp>
                        <wps:cNvPr id="30" name="Rectangle 24"/>
                        <wps:cNvSpPr>
                          <a:spLocks noChangeArrowheads="1"/>
                        </wps:cNvSpPr>
                        <wps:spPr bwMode="auto">
                          <a:xfrm>
                            <a:off x="0" y="0"/>
                            <a:ext cx="1025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29" o:spid="_x0000_s1026" style="width:512.65pt;height:.5pt;mso-position-horizontal-relative:char;mso-position-vertical-relative:line" coordsize="102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">
                <v:rect id="Rectangle 24" o:spid="_x0000_s1027" style="position:absolute;width:1025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yAsMA&#10;AADbAAAADwAAAGRycy9kb3ducmV2LnhtbERPz2vCMBS+C/sfwhvspumcDu0aZQ4EL4K6HfT22ry1&#10;xealS6JW/3pzEHb8+H5n88404kzO15YVvA4SEMSF1TWXCn6+l/0JCB+QNTaWScGVPMxnT70MU20v&#10;vKXzLpQihrBPUUEVQptK6YuKDPqBbYkj92udwRChK6V2eInhppHDJHmXBmuODRW29FVRcdydjILF&#10;dLL424x4fdvmBzrs8+N46BKlXp67zw8QgbrwL364V1rBW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pyAsMAAADbAAAADwAAAAAAAAAAAAAAAACYAgAAZHJzL2Rv&#10;d25yZXYueG1sUEsFBgAAAAAEAAQA9QAAAIgDAAAAAA==&#10;" fillcolor="black" stroked="f"/>
                <w10:anchorlock/>
              </v:group>
            </w:pict>
          </mc:Fallback>
        </mc:AlternateContent>
      </w:r>
    </w:p>
    <w:p w:rsidR="00785F46" w:rsidRPr="004B19AB" w:rsidRDefault="00785F46" w:rsidP="00785F46">
      <w:pPr>
        <w:autoSpaceDE w:val="0"/>
        <w:autoSpaceDN w:val="0"/>
        <w:ind w:right="134"/>
        <w:jc w:val="both"/>
        <w:rPr>
          <w:sz w:val="24"/>
          <w:szCs w:val="24"/>
        </w:rPr>
      </w:pPr>
      <w:r w:rsidRPr="004B19AB">
        <w:rPr>
          <w:sz w:val="24"/>
          <w:szCs w:val="24"/>
        </w:rPr>
        <w:t>Программа</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учебному</w:t>
      </w:r>
      <w:r w:rsidRPr="004B19AB">
        <w:rPr>
          <w:spacing w:val="1"/>
          <w:sz w:val="24"/>
          <w:szCs w:val="24"/>
        </w:rPr>
        <w:t xml:space="preserve"> </w:t>
      </w:r>
      <w:r w:rsidRPr="004B19AB">
        <w:rPr>
          <w:sz w:val="24"/>
          <w:szCs w:val="24"/>
        </w:rPr>
        <w:t>предмету</w:t>
      </w:r>
      <w:r w:rsidRPr="004B19AB">
        <w:rPr>
          <w:spacing w:val="1"/>
          <w:sz w:val="24"/>
          <w:szCs w:val="24"/>
        </w:rPr>
        <w:t xml:space="preserve"> </w:t>
      </w:r>
      <w:r w:rsidRPr="004B19AB">
        <w:rPr>
          <w:sz w:val="24"/>
          <w:szCs w:val="24"/>
        </w:rPr>
        <w:t>«Литературное</w:t>
      </w:r>
      <w:r w:rsidRPr="004B19AB">
        <w:rPr>
          <w:spacing w:val="1"/>
          <w:sz w:val="24"/>
          <w:szCs w:val="24"/>
        </w:rPr>
        <w:t xml:space="preserve"> </w:t>
      </w:r>
      <w:r w:rsidRPr="004B19AB">
        <w:rPr>
          <w:sz w:val="24"/>
          <w:szCs w:val="24"/>
        </w:rPr>
        <w:t>чтение</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родном</w:t>
      </w:r>
      <w:r w:rsidRPr="004B19AB">
        <w:rPr>
          <w:spacing w:val="1"/>
          <w:sz w:val="24"/>
          <w:szCs w:val="24"/>
        </w:rPr>
        <w:t xml:space="preserve"> </w:t>
      </w:r>
      <w:r w:rsidRPr="004B19AB">
        <w:rPr>
          <w:sz w:val="24"/>
          <w:szCs w:val="24"/>
        </w:rPr>
        <w:t>(русском)</w:t>
      </w:r>
      <w:r w:rsidRPr="004B19AB">
        <w:rPr>
          <w:spacing w:val="1"/>
          <w:sz w:val="24"/>
          <w:szCs w:val="24"/>
        </w:rPr>
        <w:t xml:space="preserve"> </w:t>
      </w:r>
      <w:r w:rsidRPr="004B19AB">
        <w:rPr>
          <w:sz w:val="24"/>
          <w:szCs w:val="24"/>
        </w:rPr>
        <w:t>языке»</w:t>
      </w:r>
      <w:r w:rsidRPr="004B19AB">
        <w:rPr>
          <w:spacing w:val="1"/>
          <w:sz w:val="24"/>
          <w:szCs w:val="24"/>
        </w:rPr>
        <w:t xml:space="preserve"> </w:t>
      </w:r>
      <w:r w:rsidRPr="004B19AB">
        <w:rPr>
          <w:sz w:val="24"/>
          <w:szCs w:val="24"/>
        </w:rPr>
        <w:t>(предметная</w:t>
      </w:r>
      <w:r w:rsidRPr="004B19AB">
        <w:rPr>
          <w:spacing w:val="1"/>
          <w:sz w:val="24"/>
          <w:szCs w:val="24"/>
        </w:rPr>
        <w:t xml:space="preserve"> </w:t>
      </w:r>
      <w:r w:rsidRPr="004B19AB">
        <w:rPr>
          <w:sz w:val="24"/>
          <w:szCs w:val="24"/>
        </w:rPr>
        <w:t>о</w:t>
      </w:r>
      <w:r w:rsidRPr="004B19AB">
        <w:rPr>
          <w:sz w:val="24"/>
          <w:szCs w:val="24"/>
        </w:rPr>
        <w:t>б</w:t>
      </w:r>
      <w:r w:rsidRPr="004B19AB">
        <w:rPr>
          <w:sz w:val="24"/>
          <w:szCs w:val="24"/>
        </w:rPr>
        <w:t>ласть</w:t>
      </w:r>
      <w:r w:rsidRPr="004B19AB">
        <w:rPr>
          <w:spacing w:val="1"/>
          <w:sz w:val="24"/>
          <w:szCs w:val="24"/>
        </w:rPr>
        <w:t xml:space="preserve"> </w:t>
      </w:r>
      <w:r w:rsidRPr="004B19AB">
        <w:rPr>
          <w:sz w:val="24"/>
          <w:szCs w:val="24"/>
        </w:rPr>
        <w:t>«Родной</w:t>
      </w:r>
      <w:r w:rsidRPr="004B19AB">
        <w:rPr>
          <w:spacing w:val="1"/>
          <w:sz w:val="24"/>
          <w:szCs w:val="24"/>
        </w:rPr>
        <w:t xml:space="preserve"> </w:t>
      </w:r>
      <w:r w:rsidRPr="004B19AB">
        <w:rPr>
          <w:sz w:val="24"/>
          <w:szCs w:val="24"/>
        </w:rPr>
        <w:t>язык</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литературное</w:t>
      </w:r>
      <w:r w:rsidRPr="004B19AB">
        <w:rPr>
          <w:spacing w:val="1"/>
          <w:sz w:val="24"/>
          <w:szCs w:val="24"/>
        </w:rPr>
        <w:t xml:space="preserve"> </w:t>
      </w:r>
      <w:r w:rsidRPr="004B19AB">
        <w:rPr>
          <w:sz w:val="24"/>
          <w:szCs w:val="24"/>
        </w:rPr>
        <w:t>чтение</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родном</w:t>
      </w:r>
      <w:r w:rsidRPr="004B19AB">
        <w:rPr>
          <w:spacing w:val="1"/>
          <w:sz w:val="24"/>
          <w:szCs w:val="24"/>
        </w:rPr>
        <w:t xml:space="preserve"> </w:t>
      </w:r>
      <w:r w:rsidRPr="004B19AB">
        <w:rPr>
          <w:sz w:val="24"/>
          <w:szCs w:val="24"/>
        </w:rPr>
        <w:t>языке»)</w:t>
      </w:r>
      <w:r w:rsidRPr="004B19AB">
        <w:rPr>
          <w:spacing w:val="1"/>
          <w:sz w:val="24"/>
          <w:szCs w:val="24"/>
        </w:rPr>
        <w:t xml:space="preserve"> </w:t>
      </w:r>
      <w:r w:rsidRPr="004B19AB">
        <w:rPr>
          <w:sz w:val="24"/>
          <w:szCs w:val="24"/>
        </w:rPr>
        <w:t>включает</w:t>
      </w:r>
      <w:r w:rsidRPr="004B19AB">
        <w:rPr>
          <w:spacing w:val="-57"/>
          <w:sz w:val="24"/>
          <w:szCs w:val="24"/>
        </w:rPr>
        <w:t xml:space="preserve"> </w:t>
      </w:r>
      <w:r w:rsidRPr="004B19AB">
        <w:rPr>
          <w:sz w:val="24"/>
          <w:szCs w:val="24"/>
        </w:rPr>
        <w:t>пояснительную</w:t>
      </w:r>
      <w:r w:rsidRPr="004B19AB">
        <w:rPr>
          <w:spacing w:val="1"/>
          <w:sz w:val="24"/>
          <w:szCs w:val="24"/>
        </w:rPr>
        <w:t xml:space="preserve"> </w:t>
      </w:r>
      <w:r w:rsidRPr="004B19AB">
        <w:rPr>
          <w:sz w:val="24"/>
          <w:szCs w:val="24"/>
        </w:rPr>
        <w:t>записку,</w:t>
      </w:r>
      <w:r w:rsidRPr="004B19AB">
        <w:rPr>
          <w:spacing w:val="1"/>
          <w:sz w:val="24"/>
          <w:szCs w:val="24"/>
        </w:rPr>
        <w:t xml:space="preserve"> </w:t>
      </w:r>
      <w:r w:rsidRPr="004B19AB">
        <w:rPr>
          <w:sz w:val="24"/>
          <w:szCs w:val="24"/>
        </w:rPr>
        <w:t>соде</w:t>
      </w:r>
      <w:r w:rsidRPr="004B19AB">
        <w:rPr>
          <w:sz w:val="24"/>
          <w:szCs w:val="24"/>
        </w:rPr>
        <w:t>р</w:t>
      </w:r>
      <w:r w:rsidRPr="004B19AB">
        <w:rPr>
          <w:sz w:val="24"/>
          <w:szCs w:val="24"/>
        </w:rPr>
        <w:t>жание</w:t>
      </w:r>
      <w:r w:rsidRPr="004B19AB">
        <w:rPr>
          <w:spacing w:val="1"/>
          <w:sz w:val="24"/>
          <w:szCs w:val="24"/>
        </w:rPr>
        <w:t xml:space="preserve"> </w:t>
      </w:r>
      <w:r w:rsidRPr="004B19AB">
        <w:rPr>
          <w:sz w:val="24"/>
          <w:szCs w:val="24"/>
        </w:rPr>
        <w:t>обучения,</w:t>
      </w:r>
      <w:r w:rsidRPr="004B19AB">
        <w:rPr>
          <w:spacing w:val="1"/>
          <w:sz w:val="24"/>
          <w:szCs w:val="24"/>
        </w:rPr>
        <w:t xml:space="preserve"> </w:t>
      </w:r>
      <w:r w:rsidRPr="004B19AB">
        <w:rPr>
          <w:sz w:val="24"/>
          <w:szCs w:val="24"/>
        </w:rPr>
        <w:t>планируемые</w:t>
      </w:r>
      <w:r w:rsidRPr="004B19AB">
        <w:rPr>
          <w:spacing w:val="1"/>
          <w:sz w:val="24"/>
          <w:szCs w:val="24"/>
        </w:rPr>
        <w:t xml:space="preserve"> </w:t>
      </w:r>
      <w:r w:rsidRPr="004B19AB">
        <w:rPr>
          <w:sz w:val="24"/>
          <w:szCs w:val="24"/>
        </w:rPr>
        <w:t>результаты освоения</w:t>
      </w:r>
      <w:r w:rsidRPr="004B19AB">
        <w:rPr>
          <w:spacing w:val="1"/>
          <w:sz w:val="24"/>
          <w:szCs w:val="24"/>
        </w:rPr>
        <w:t xml:space="preserve"> </w:t>
      </w:r>
      <w:r w:rsidRPr="004B19AB">
        <w:rPr>
          <w:sz w:val="24"/>
          <w:szCs w:val="24"/>
        </w:rPr>
        <w:t>программы</w:t>
      </w:r>
      <w:r w:rsidRPr="004B19AB">
        <w:rPr>
          <w:spacing w:val="1"/>
          <w:sz w:val="24"/>
          <w:szCs w:val="24"/>
        </w:rPr>
        <w:t xml:space="preserve"> </w:t>
      </w:r>
      <w:r w:rsidRPr="004B19AB">
        <w:rPr>
          <w:sz w:val="24"/>
          <w:szCs w:val="24"/>
        </w:rPr>
        <w:t>учебного</w:t>
      </w:r>
      <w:r w:rsidRPr="004B19AB">
        <w:rPr>
          <w:spacing w:val="-10"/>
          <w:sz w:val="24"/>
          <w:szCs w:val="24"/>
        </w:rPr>
        <w:t xml:space="preserve"> </w:t>
      </w:r>
      <w:r w:rsidRPr="004B19AB">
        <w:rPr>
          <w:sz w:val="24"/>
          <w:szCs w:val="24"/>
        </w:rPr>
        <w:t>предмета,</w:t>
      </w:r>
      <w:r w:rsidRPr="004B19AB">
        <w:rPr>
          <w:spacing w:val="-10"/>
          <w:sz w:val="24"/>
          <w:szCs w:val="24"/>
        </w:rPr>
        <w:t xml:space="preserve"> </w:t>
      </w:r>
      <w:r w:rsidRPr="004B19AB">
        <w:rPr>
          <w:sz w:val="24"/>
          <w:szCs w:val="24"/>
        </w:rPr>
        <w:t>тематическое</w:t>
      </w:r>
      <w:r w:rsidRPr="004B19AB">
        <w:rPr>
          <w:spacing w:val="-9"/>
          <w:sz w:val="24"/>
          <w:szCs w:val="24"/>
        </w:rPr>
        <w:t xml:space="preserve"> </w:t>
      </w:r>
      <w:r w:rsidRPr="004B19AB">
        <w:rPr>
          <w:sz w:val="24"/>
          <w:szCs w:val="24"/>
        </w:rPr>
        <w:t>план</w:t>
      </w:r>
      <w:r w:rsidRPr="004B19AB">
        <w:rPr>
          <w:sz w:val="24"/>
          <w:szCs w:val="24"/>
        </w:rPr>
        <w:t>и</w:t>
      </w:r>
      <w:r w:rsidRPr="004B19AB">
        <w:rPr>
          <w:sz w:val="24"/>
          <w:szCs w:val="24"/>
        </w:rPr>
        <w:t>рование.</w:t>
      </w:r>
    </w:p>
    <w:p w:rsidR="00785F46" w:rsidRPr="004B19AB" w:rsidRDefault="00785F46" w:rsidP="00785F46">
      <w:pPr>
        <w:autoSpaceDE w:val="0"/>
        <w:autoSpaceDN w:val="0"/>
        <w:ind w:right="136"/>
        <w:jc w:val="both"/>
        <w:rPr>
          <w:sz w:val="24"/>
          <w:szCs w:val="24"/>
        </w:rPr>
      </w:pPr>
      <w:r w:rsidRPr="004B19AB">
        <w:rPr>
          <w:sz w:val="24"/>
          <w:szCs w:val="24"/>
        </w:rPr>
        <w:t>Пояснительная записка отражает общие цели и задачи изучения предмета, а также подходы к</w:t>
      </w:r>
      <w:r w:rsidRPr="004B19AB">
        <w:rPr>
          <w:spacing w:val="1"/>
          <w:sz w:val="24"/>
          <w:szCs w:val="24"/>
        </w:rPr>
        <w:t xml:space="preserve"> </w:t>
      </w:r>
      <w:r w:rsidRPr="004B19AB">
        <w:rPr>
          <w:sz w:val="24"/>
          <w:szCs w:val="24"/>
        </w:rPr>
        <w:t>отбору</w:t>
      </w:r>
      <w:r w:rsidRPr="004B19AB">
        <w:rPr>
          <w:spacing w:val="29"/>
          <w:sz w:val="24"/>
          <w:szCs w:val="24"/>
        </w:rPr>
        <w:t xml:space="preserve"> </w:t>
      </w:r>
      <w:r w:rsidRPr="004B19AB">
        <w:rPr>
          <w:sz w:val="24"/>
          <w:szCs w:val="24"/>
        </w:rPr>
        <w:t>с</w:t>
      </w:r>
      <w:r w:rsidRPr="004B19AB">
        <w:rPr>
          <w:sz w:val="24"/>
          <w:szCs w:val="24"/>
        </w:rPr>
        <w:t>о</w:t>
      </w:r>
      <w:r w:rsidRPr="004B19AB">
        <w:rPr>
          <w:sz w:val="24"/>
          <w:szCs w:val="24"/>
        </w:rPr>
        <w:t>держания,</w:t>
      </w:r>
      <w:r w:rsidRPr="004B19AB">
        <w:rPr>
          <w:spacing w:val="32"/>
          <w:sz w:val="24"/>
          <w:szCs w:val="24"/>
        </w:rPr>
        <w:t xml:space="preserve"> </w:t>
      </w:r>
      <w:r w:rsidRPr="004B19AB">
        <w:rPr>
          <w:sz w:val="24"/>
          <w:szCs w:val="24"/>
        </w:rPr>
        <w:t>характеристику</w:t>
      </w:r>
      <w:r w:rsidRPr="004B19AB">
        <w:rPr>
          <w:spacing w:val="27"/>
          <w:sz w:val="24"/>
          <w:szCs w:val="24"/>
        </w:rPr>
        <w:t xml:space="preserve"> </w:t>
      </w:r>
      <w:r w:rsidRPr="004B19AB">
        <w:rPr>
          <w:sz w:val="24"/>
          <w:szCs w:val="24"/>
        </w:rPr>
        <w:t>основных</w:t>
      </w:r>
      <w:r w:rsidRPr="004B19AB">
        <w:rPr>
          <w:spacing w:val="33"/>
          <w:sz w:val="24"/>
          <w:szCs w:val="24"/>
        </w:rPr>
        <w:t xml:space="preserve"> </w:t>
      </w:r>
      <w:r w:rsidRPr="004B19AB">
        <w:rPr>
          <w:sz w:val="24"/>
          <w:szCs w:val="24"/>
        </w:rPr>
        <w:t>тематических</w:t>
      </w:r>
      <w:r w:rsidRPr="004B19AB">
        <w:rPr>
          <w:spacing w:val="35"/>
          <w:sz w:val="24"/>
          <w:szCs w:val="24"/>
        </w:rPr>
        <w:t xml:space="preserve"> </w:t>
      </w:r>
      <w:r w:rsidRPr="004B19AB">
        <w:rPr>
          <w:sz w:val="24"/>
          <w:szCs w:val="24"/>
        </w:rPr>
        <w:t>разделов,</w:t>
      </w:r>
      <w:r w:rsidRPr="004B19AB">
        <w:rPr>
          <w:spacing w:val="33"/>
          <w:sz w:val="24"/>
          <w:szCs w:val="24"/>
        </w:rPr>
        <w:t xml:space="preserve"> </w:t>
      </w:r>
      <w:r w:rsidRPr="004B19AB">
        <w:rPr>
          <w:sz w:val="24"/>
          <w:szCs w:val="24"/>
        </w:rPr>
        <w:t>место</w:t>
      </w:r>
      <w:r w:rsidRPr="004B19AB">
        <w:rPr>
          <w:spacing w:val="37"/>
          <w:sz w:val="24"/>
          <w:szCs w:val="24"/>
        </w:rPr>
        <w:t xml:space="preserve"> </w:t>
      </w:r>
      <w:r w:rsidRPr="004B19AB">
        <w:rPr>
          <w:sz w:val="24"/>
          <w:szCs w:val="24"/>
        </w:rPr>
        <w:t>учебного</w:t>
      </w:r>
      <w:r w:rsidRPr="004B19AB">
        <w:rPr>
          <w:spacing w:val="40"/>
          <w:sz w:val="24"/>
          <w:szCs w:val="24"/>
        </w:rPr>
        <w:t xml:space="preserve"> </w:t>
      </w:r>
      <w:r w:rsidRPr="004B19AB">
        <w:rPr>
          <w:sz w:val="24"/>
          <w:szCs w:val="24"/>
        </w:rPr>
        <w:t>предмета</w:t>
      </w:r>
    </w:p>
    <w:p w:rsidR="00785F46" w:rsidRPr="004B19AB" w:rsidRDefault="00785F46" w:rsidP="00785F46">
      <w:pPr>
        <w:autoSpaceDE w:val="0"/>
        <w:autoSpaceDN w:val="0"/>
        <w:jc w:val="both"/>
        <w:rPr>
          <w:sz w:val="24"/>
          <w:szCs w:val="24"/>
        </w:rPr>
      </w:pPr>
      <w:r w:rsidRPr="004B19AB">
        <w:rPr>
          <w:sz w:val="24"/>
          <w:szCs w:val="24"/>
        </w:rPr>
        <w:t>«Литературное</w:t>
      </w:r>
      <w:r w:rsidRPr="004B19AB">
        <w:rPr>
          <w:spacing w:val="-2"/>
          <w:sz w:val="24"/>
          <w:szCs w:val="24"/>
        </w:rPr>
        <w:t xml:space="preserve"> </w:t>
      </w:r>
      <w:r w:rsidRPr="004B19AB">
        <w:rPr>
          <w:sz w:val="24"/>
          <w:szCs w:val="24"/>
        </w:rPr>
        <w:t>чтение</w:t>
      </w:r>
      <w:r w:rsidRPr="004B19AB">
        <w:rPr>
          <w:spacing w:val="-2"/>
          <w:sz w:val="24"/>
          <w:szCs w:val="24"/>
        </w:rPr>
        <w:t xml:space="preserve"> </w:t>
      </w:r>
      <w:r w:rsidRPr="004B19AB">
        <w:rPr>
          <w:sz w:val="24"/>
          <w:szCs w:val="24"/>
        </w:rPr>
        <w:t>на</w:t>
      </w:r>
      <w:r w:rsidRPr="004B19AB">
        <w:rPr>
          <w:spacing w:val="-1"/>
          <w:sz w:val="24"/>
          <w:szCs w:val="24"/>
        </w:rPr>
        <w:t xml:space="preserve"> </w:t>
      </w:r>
      <w:r w:rsidRPr="004B19AB">
        <w:rPr>
          <w:sz w:val="24"/>
          <w:szCs w:val="24"/>
        </w:rPr>
        <w:t>родном</w:t>
      </w:r>
      <w:r w:rsidRPr="004B19AB">
        <w:rPr>
          <w:spacing w:val="-2"/>
          <w:sz w:val="24"/>
          <w:szCs w:val="24"/>
        </w:rPr>
        <w:t xml:space="preserve"> </w:t>
      </w:r>
      <w:r w:rsidRPr="004B19AB">
        <w:rPr>
          <w:sz w:val="24"/>
          <w:szCs w:val="24"/>
        </w:rPr>
        <w:t>(русском) языке»</w:t>
      </w:r>
      <w:r w:rsidRPr="004B19AB">
        <w:rPr>
          <w:spacing w:val="-9"/>
          <w:sz w:val="24"/>
          <w:szCs w:val="24"/>
        </w:rPr>
        <w:t xml:space="preserve"> </w:t>
      </w:r>
      <w:r w:rsidRPr="004B19AB">
        <w:rPr>
          <w:sz w:val="24"/>
          <w:szCs w:val="24"/>
        </w:rPr>
        <w:t>в</w:t>
      </w:r>
      <w:r>
        <w:rPr>
          <w:sz w:val="24"/>
          <w:szCs w:val="24"/>
        </w:rPr>
        <w:t xml:space="preserve"> </w:t>
      </w:r>
      <w:r w:rsidRPr="004B19AB">
        <w:rPr>
          <w:sz w:val="24"/>
          <w:szCs w:val="24"/>
        </w:rPr>
        <w:t>учебном</w:t>
      </w:r>
      <w:r w:rsidRPr="004B19AB">
        <w:rPr>
          <w:spacing w:val="5"/>
          <w:sz w:val="24"/>
          <w:szCs w:val="24"/>
        </w:rPr>
        <w:t xml:space="preserve"> </w:t>
      </w:r>
      <w:r w:rsidRPr="004B19AB">
        <w:rPr>
          <w:sz w:val="24"/>
          <w:szCs w:val="24"/>
        </w:rPr>
        <w:t>плане.</w:t>
      </w:r>
    </w:p>
    <w:p w:rsidR="00785F46" w:rsidRPr="004B19AB" w:rsidRDefault="00785F46" w:rsidP="00785F46">
      <w:pPr>
        <w:autoSpaceDE w:val="0"/>
        <w:autoSpaceDN w:val="0"/>
        <w:ind w:right="139"/>
        <w:jc w:val="both"/>
        <w:rPr>
          <w:sz w:val="24"/>
          <w:szCs w:val="24"/>
        </w:rPr>
      </w:pPr>
      <w:r w:rsidRPr="004B19AB">
        <w:rPr>
          <w:sz w:val="24"/>
          <w:szCs w:val="24"/>
        </w:rPr>
        <w:t>Программа</w:t>
      </w:r>
      <w:r w:rsidRPr="004B19AB">
        <w:rPr>
          <w:spacing w:val="1"/>
          <w:sz w:val="24"/>
          <w:szCs w:val="24"/>
        </w:rPr>
        <w:t xml:space="preserve"> </w:t>
      </w:r>
      <w:r w:rsidRPr="004B19AB">
        <w:rPr>
          <w:sz w:val="24"/>
          <w:szCs w:val="24"/>
        </w:rPr>
        <w:t>определяет</w:t>
      </w:r>
      <w:r w:rsidRPr="004B19AB">
        <w:rPr>
          <w:spacing w:val="1"/>
          <w:sz w:val="24"/>
          <w:szCs w:val="24"/>
        </w:rPr>
        <w:t xml:space="preserve"> </w:t>
      </w:r>
      <w:r w:rsidRPr="004B19AB">
        <w:rPr>
          <w:sz w:val="24"/>
          <w:szCs w:val="24"/>
        </w:rPr>
        <w:t>содержание</w:t>
      </w:r>
      <w:r w:rsidRPr="004B19AB">
        <w:rPr>
          <w:spacing w:val="1"/>
          <w:sz w:val="24"/>
          <w:szCs w:val="24"/>
        </w:rPr>
        <w:t xml:space="preserve"> </w:t>
      </w:r>
      <w:r w:rsidRPr="004B19AB">
        <w:rPr>
          <w:sz w:val="24"/>
          <w:szCs w:val="24"/>
        </w:rPr>
        <w:t>учебного</w:t>
      </w:r>
      <w:r w:rsidRPr="004B19AB">
        <w:rPr>
          <w:spacing w:val="1"/>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годам</w:t>
      </w:r>
      <w:r w:rsidRPr="004B19AB">
        <w:rPr>
          <w:spacing w:val="1"/>
          <w:sz w:val="24"/>
          <w:szCs w:val="24"/>
        </w:rPr>
        <w:t xml:space="preserve"> </w:t>
      </w:r>
      <w:r w:rsidRPr="004B19AB">
        <w:rPr>
          <w:sz w:val="24"/>
          <w:szCs w:val="24"/>
        </w:rPr>
        <w:t>обучения,</w:t>
      </w:r>
      <w:r w:rsidRPr="004B19AB">
        <w:rPr>
          <w:spacing w:val="1"/>
          <w:sz w:val="24"/>
          <w:szCs w:val="24"/>
        </w:rPr>
        <w:t xml:space="preserve"> </w:t>
      </w:r>
      <w:r w:rsidRPr="004B19AB">
        <w:rPr>
          <w:sz w:val="24"/>
          <w:szCs w:val="24"/>
        </w:rPr>
        <w:t>основные</w:t>
      </w:r>
      <w:r w:rsidRPr="004B19AB">
        <w:rPr>
          <w:spacing w:val="1"/>
          <w:sz w:val="24"/>
          <w:szCs w:val="24"/>
        </w:rPr>
        <w:t xml:space="preserve"> </w:t>
      </w:r>
      <w:r w:rsidRPr="004B19AB">
        <w:rPr>
          <w:sz w:val="24"/>
          <w:szCs w:val="24"/>
        </w:rPr>
        <w:t>методические</w:t>
      </w:r>
      <w:r w:rsidRPr="004B19AB">
        <w:rPr>
          <w:spacing w:val="1"/>
          <w:sz w:val="24"/>
          <w:szCs w:val="24"/>
        </w:rPr>
        <w:t xml:space="preserve"> </w:t>
      </w:r>
      <w:r w:rsidRPr="004B19AB">
        <w:rPr>
          <w:sz w:val="24"/>
          <w:szCs w:val="24"/>
        </w:rPr>
        <w:t>стр</w:t>
      </w:r>
      <w:r w:rsidRPr="004B19AB">
        <w:rPr>
          <w:sz w:val="24"/>
          <w:szCs w:val="24"/>
        </w:rPr>
        <w:t>а</w:t>
      </w:r>
      <w:r w:rsidRPr="004B19AB">
        <w:rPr>
          <w:sz w:val="24"/>
          <w:szCs w:val="24"/>
        </w:rPr>
        <w:t>тегии</w:t>
      </w:r>
      <w:r w:rsidRPr="004B19AB">
        <w:rPr>
          <w:spacing w:val="1"/>
          <w:sz w:val="24"/>
          <w:szCs w:val="24"/>
        </w:rPr>
        <w:t xml:space="preserve"> </w:t>
      </w:r>
      <w:r w:rsidRPr="004B19AB">
        <w:rPr>
          <w:sz w:val="24"/>
          <w:szCs w:val="24"/>
        </w:rPr>
        <w:t>обучения, воспитания</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развития</w:t>
      </w:r>
      <w:r w:rsidRPr="004B19AB">
        <w:rPr>
          <w:spacing w:val="1"/>
          <w:sz w:val="24"/>
          <w:szCs w:val="24"/>
        </w:rPr>
        <w:t xml:space="preserve"> </w:t>
      </w:r>
      <w:r w:rsidRPr="004B19AB">
        <w:rPr>
          <w:sz w:val="24"/>
          <w:szCs w:val="24"/>
        </w:rPr>
        <w:t>обучающихся</w:t>
      </w:r>
      <w:r w:rsidRPr="004B19AB">
        <w:rPr>
          <w:spacing w:val="1"/>
          <w:sz w:val="24"/>
          <w:szCs w:val="24"/>
        </w:rPr>
        <w:t xml:space="preserve"> </w:t>
      </w:r>
      <w:r w:rsidRPr="004B19AB">
        <w:rPr>
          <w:sz w:val="24"/>
          <w:szCs w:val="24"/>
        </w:rPr>
        <w:t>средствами</w:t>
      </w:r>
      <w:r w:rsidRPr="004B19AB">
        <w:rPr>
          <w:spacing w:val="1"/>
          <w:sz w:val="24"/>
          <w:szCs w:val="24"/>
        </w:rPr>
        <w:t xml:space="preserve"> </w:t>
      </w:r>
      <w:r w:rsidRPr="004B19AB">
        <w:rPr>
          <w:sz w:val="24"/>
          <w:szCs w:val="24"/>
        </w:rPr>
        <w:t>учебного</w:t>
      </w:r>
      <w:r w:rsidRPr="004B19AB">
        <w:rPr>
          <w:spacing w:val="1"/>
          <w:sz w:val="24"/>
          <w:szCs w:val="24"/>
        </w:rPr>
        <w:t xml:space="preserve"> </w:t>
      </w:r>
      <w:r w:rsidRPr="004B19AB">
        <w:rPr>
          <w:sz w:val="24"/>
          <w:szCs w:val="24"/>
        </w:rPr>
        <w:t>предмета</w:t>
      </w:r>
      <w:r w:rsidRPr="004B19AB">
        <w:rPr>
          <w:spacing w:val="10"/>
          <w:sz w:val="24"/>
          <w:szCs w:val="24"/>
        </w:rPr>
        <w:t xml:space="preserve"> </w:t>
      </w:r>
      <w:r w:rsidRPr="004B19AB">
        <w:rPr>
          <w:sz w:val="24"/>
          <w:szCs w:val="24"/>
        </w:rPr>
        <w:t>«Литературное</w:t>
      </w:r>
      <w:r w:rsidRPr="004B19AB">
        <w:rPr>
          <w:spacing w:val="10"/>
          <w:sz w:val="24"/>
          <w:szCs w:val="24"/>
        </w:rPr>
        <w:t xml:space="preserve"> </w:t>
      </w:r>
      <w:r w:rsidRPr="004B19AB">
        <w:rPr>
          <w:sz w:val="24"/>
          <w:szCs w:val="24"/>
        </w:rPr>
        <w:t>чтение</w:t>
      </w:r>
      <w:r w:rsidRPr="004B19AB">
        <w:rPr>
          <w:spacing w:val="7"/>
          <w:sz w:val="24"/>
          <w:szCs w:val="24"/>
        </w:rPr>
        <w:t xml:space="preserve"> </w:t>
      </w:r>
      <w:r w:rsidRPr="004B19AB">
        <w:rPr>
          <w:sz w:val="24"/>
          <w:szCs w:val="24"/>
        </w:rPr>
        <w:t>на</w:t>
      </w:r>
      <w:r w:rsidRPr="004B19AB">
        <w:rPr>
          <w:spacing w:val="7"/>
          <w:sz w:val="24"/>
          <w:szCs w:val="24"/>
        </w:rPr>
        <w:t xml:space="preserve"> </w:t>
      </w:r>
      <w:r w:rsidRPr="004B19AB">
        <w:rPr>
          <w:sz w:val="24"/>
          <w:szCs w:val="24"/>
        </w:rPr>
        <w:t>родном</w:t>
      </w:r>
      <w:r w:rsidRPr="004B19AB">
        <w:rPr>
          <w:spacing w:val="6"/>
          <w:sz w:val="24"/>
          <w:szCs w:val="24"/>
        </w:rPr>
        <w:t xml:space="preserve"> </w:t>
      </w:r>
      <w:r w:rsidRPr="004B19AB">
        <w:rPr>
          <w:sz w:val="24"/>
          <w:szCs w:val="24"/>
        </w:rPr>
        <w:t>(русском)</w:t>
      </w:r>
      <w:r w:rsidRPr="004B19AB">
        <w:rPr>
          <w:spacing w:val="10"/>
          <w:sz w:val="24"/>
          <w:szCs w:val="24"/>
        </w:rPr>
        <w:t xml:space="preserve"> </w:t>
      </w:r>
      <w:r w:rsidRPr="004B19AB">
        <w:rPr>
          <w:sz w:val="24"/>
          <w:szCs w:val="24"/>
        </w:rPr>
        <w:t>языке».</w:t>
      </w:r>
    </w:p>
    <w:p w:rsidR="00785F46" w:rsidRPr="004B19AB" w:rsidRDefault="00785F46" w:rsidP="00785F46">
      <w:pPr>
        <w:autoSpaceDE w:val="0"/>
        <w:autoSpaceDN w:val="0"/>
        <w:ind w:right="137"/>
        <w:jc w:val="both"/>
        <w:rPr>
          <w:sz w:val="24"/>
          <w:szCs w:val="24"/>
        </w:rPr>
      </w:pPr>
      <w:r w:rsidRPr="004B19AB">
        <w:rPr>
          <w:sz w:val="24"/>
          <w:szCs w:val="24"/>
        </w:rPr>
        <w:t>Планируемые результаты включают личностные, метапредметные результаты за весь период</w:t>
      </w:r>
      <w:r w:rsidRPr="004B19AB">
        <w:rPr>
          <w:spacing w:val="1"/>
          <w:sz w:val="24"/>
          <w:szCs w:val="24"/>
        </w:rPr>
        <w:t xml:space="preserve"> </w:t>
      </w:r>
      <w:r w:rsidRPr="004B19AB">
        <w:rPr>
          <w:sz w:val="24"/>
          <w:szCs w:val="24"/>
        </w:rPr>
        <w:t>обучения,</w:t>
      </w:r>
      <w:r w:rsidRPr="004B19AB">
        <w:rPr>
          <w:spacing w:val="-12"/>
          <w:sz w:val="24"/>
          <w:szCs w:val="24"/>
        </w:rPr>
        <w:t xml:space="preserve"> </w:t>
      </w:r>
      <w:r w:rsidRPr="004B19AB">
        <w:rPr>
          <w:sz w:val="24"/>
          <w:szCs w:val="24"/>
        </w:rPr>
        <w:t>а</w:t>
      </w:r>
      <w:r w:rsidRPr="004B19AB">
        <w:rPr>
          <w:spacing w:val="-11"/>
          <w:sz w:val="24"/>
          <w:szCs w:val="24"/>
        </w:rPr>
        <w:t xml:space="preserve"> </w:t>
      </w:r>
      <w:r w:rsidRPr="004B19AB">
        <w:rPr>
          <w:sz w:val="24"/>
          <w:szCs w:val="24"/>
        </w:rPr>
        <w:t>также</w:t>
      </w:r>
      <w:r w:rsidRPr="004B19AB">
        <w:rPr>
          <w:spacing w:val="-13"/>
          <w:sz w:val="24"/>
          <w:szCs w:val="24"/>
        </w:rPr>
        <w:t xml:space="preserve"> </w:t>
      </w:r>
      <w:r w:rsidRPr="004B19AB">
        <w:rPr>
          <w:sz w:val="24"/>
          <w:szCs w:val="24"/>
        </w:rPr>
        <w:t>предметные</w:t>
      </w:r>
      <w:r w:rsidRPr="004B19AB">
        <w:rPr>
          <w:spacing w:val="7"/>
          <w:sz w:val="24"/>
          <w:szCs w:val="24"/>
        </w:rPr>
        <w:t xml:space="preserve"> </w:t>
      </w:r>
      <w:r w:rsidRPr="004B19AB">
        <w:rPr>
          <w:sz w:val="24"/>
          <w:szCs w:val="24"/>
        </w:rPr>
        <w:t>результаты</w:t>
      </w:r>
      <w:r w:rsidRPr="004B19AB">
        <w:rPr>
          <w:spacing w:val="6"/>
          <w:sz w:val="24"/>
          <w:szCs w:val="24"/>
        </w:rPr>
        <w:t xml:space="preserve"> </w:t>
      </w:r>
      <w:r w:rsidRPr="004B19AB">
        <w:rPr>
          <w:sz w:val="24"/>
          <w:szCs w:val="24"/>
        </w:rPr>
        <w:t>за</w:t>
      </w:r>
      <w:r w:rsidRPr="004B19AB">
        <w:rPr>
          <w:spacing w:val="6"/>
          <w:sz w:val="24"/>
          <w:szCs w:val="24"/>
        </w:rPr>
        <w:t xml:space="preserve"> </w:t>
      </w:r>
      <w:r w:rsidRPr="004B19AB">
        <w:rPr>
          <w:sz w:val="24"/>
          <w:szCs w:val="24"/>
        </w:rPr>
        <w:t>каждый</w:t>
      </w:r>
      <w:r w:rsidRPr="004B19AB">
        <w:rPr>
          <w:spacing w:val="8"/>
          <w:sz w:val="24"/>
          <w:szCs w:val="24"/>
        </w:rPr>
        <w:t xml:space="preserve"> </w:t>
      </w:r>
      <w:r w:rsidRPr="004B19AB">
        <w:rPr>
          <w:sz w:val="24"/>
          <w:szCs w:val="24"/>
        </w:rPr>
        <w:t>год</w:t>
      </w:r>
      <w:r w:rsidRPr="004B19AB">
        <w:rPr>
          <w:spacing w:val="6"/>
          <w:sz w:val="24"/>
          <w:szCs w:val="24"/>
        </w:rPr>
        <w:t xml:space="preserve"> </w:t>
      </w:r>
      <w:r w:rsidRPr="004B19AB">
        <w:rPr>
          <w:sz w:val="24"/>
          <w:szCs w:val="24"/>
        </w:rPr>
        <w:t>обучения.</w:t>
      </w:r>
    </w:p>
    <w:p w:rsidR="00785F46" w:rsidRPr="004B19AB" w:rsidRDefault="00785F46" w:rsidP="00785F46">
      <w:pPr>
        <w:autoSpaceDE w:val="0"/>
        <w:autoSpaceDN w:val="0"/>
        <w:ind w:right="136"/>
        <w:jc w:val="both"/>
        <w:rPr>
          <w:sz w:val="24"/>
          <w:szCs w:val="24"/>
        </w:rPr>
      </w:pPr>
      <w:r w:rsidRPr="004B19AB">
        <w:rPr>
          <w:sz w:val="24"/>
          <w:szCs w:val="24"/>
        </w:rPr>
        <w:t>В</w:t>
      </w:r>
      <w:r w:rsidRPr="004B19AB">
        <w:rPr>
          <w:spacing w:val="1"/>
          <w:sz w:val="24"/>
          <w:szCs w:val="24"/>
        </w:rPr>
        <w:t xml:space="preserve"> </w:t>
      </w:r>
      <w:r w:rsidRPr="004B19AB">
        <w:rPr>
          <w:sz w:val="24"/>
          <w:szCs w:val="24"/>
        </w:rPr>
        <w:t>тематическом</w:t>
      </w:r>
      <w:r w:rsidRPr="004B19AB">
        <w:rPr>
          <w:spacing w:val="1"/>
          <w:sz w:val="24"/>
          <w:szCs w:val="24"/>
        </w:rPr>
        <w:t xml:space="preserve"> </w:t>
      </w:r>
      <w:r w:rsidRPr="004B19AB">
        <w:rPr>
          <w:sz w:val="24"/>
          <w:szCs w:val="24"/>
        </w:rPr>
        <w:t>планировании</w:t>
      </w:r>
      <w:r w:rsidRPr="004B19AB">
        <w:rPr>
          <w:spacing w:val="1"/>
          <w:sz w:val="24"/>
          <w:szCs w:val="24"/>
        </w:rPr>
        <w:t xml:space="preserve"> </w:t>
      </w:r>
      <w:r w:rsidRPr="004B19AB">
        <w:rPr>
          <w:sz w:val="24"/>
          <w:szCs w:val="24"/>
        </w:rPr>
        <w:t>описывается</w:t>
      </w:r>
      <w:r w:rsidRPr="004B19AB">
        <w:rPr>
          <w:spacing w:val="1"/>
          <w:sz w:val="24"/>
          <w:szCs w:val="24"/>
        </w:rPr>
        <w:t xml:space="preserve"> </w:t>
      </w:r>
      <w:r w:rsidRPr="004B19AB">
        <w:rPr>
          <w:sz w:val="24"/>
          <w:szCs w:val="24"/>
        </w:rPr>
        <w:t>программное</w:t>
      </w:r>
      <w:r w:rsidRPr="004B19AB">
        <w:rPr>
          <w:spacing w:val="1"/>
          <w:sz w:val="24"/>
          <w:szCs w:val="24"/>
        </w:rPr>
        <w:t xml:space="preserve"> </w:t>
      </w:r>
      <w:r w:rsidRPr="004B19AB">
        <w:rPr>
          <w:sz w:val="24"/>
          <w:szCs w:val="24"/>
        </w:rPr>
        <w:t>содержание</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выделенным</w:t>
      </w:r>
      <w:r w:rsidRPr="004B19AB">
        <w:rPr>
          <w:spacing w:val="1"/>
          <w:sz w:val="24"/>
          <w:szCs w:val="24"/>
        </w:rPr>
        <w:t xml:space="preserve"> </w:t>
      </w:r>
      <w:r w:rsidRPr="004B19AB">
        <w:rPr>
          <w:w w:val="95"/>
          <w:sz w:val="24"/>
          <w:szCs w:val="24"/>
        </w:rPr>
        <w:t>содержательным</w:t>
      </w:r>
      <w:r w:rsidRPr="004B19AB">
        <w:rPr>
          <w:spacing w:val="1"/>
          <w:w w:val="95"/>
          <w:sz w:val="24"/>
          <w:szCs w:val="24"/>
        </w:rPr>
        <w:t xml:space="preserve"> </w:t>
      </w:r>
      <w:r w:rsidRPr="004B19AB">
        <w:rPr>
          <w:w w:val="95"/>
          <w:sz w:val="24"/>
          <w:szCs w:val="24"/>
        </w:rPr>
        <w:t>разделам,</w:t>
      </w:r>
      <w:r w:rsidRPr="004B19AB">
        <w:rPr>
          <w:spacing w:val="1"/>
          <w:w w:val="95"/>
          <w:sz w:val="24"/>
          <w:szCs w:val="24"/>
        </w:rPr>
        <w:t xml:space="preserve"> </w:t>
      </w:r>
      <w:r w:rsidRPr="004B19AB">
        <w:rPr>
          <w:w w:val="95"/>
          <w:sz w:val="24"/>
          <w:szCs w:val="24"/>
        </w:rPr>
        <w:t>раскрывается</w:t>
      </w:r>
      <w:r w:rsidRPr="004B19AB">
        <w:rPr>
          <w:spacing w:val="1"/>
          <w:w w:val="95"/>
          <w:sz w:val="24"/>
          <w:szCs w:val="24"/>
        </w:rPr>
        <w:t xml:space="preserve"> </w:t>
      </w:r>
      <w:r w:rsidRPr="004B19AB">
        <w:rPr>
          <w:w w:val="95"/>
          <w:sz w:val="24"/>
          <w:szCs w:val="24"/>
        </w:rPr>
        <w:t>характеристика</w:t>
      </w:r>
      <w:r w:rsidRPr="004B19AB">
        <w:rPr>
          <w:spacing w:val="1"/>
          <w:w w:val="95"/>
          <w:sz w:val="24"/>
          <w:szCs w:val="24"/>
        </w:rPr>
        <w:t xml:space="preserve"> </w:t>
      </w:r>
      <w:r w:rsidRPr="004B19AB">
        <w:rPr>
          <w:w w:val="95"/>
          <w:sz w:val="24"/>
          <w:szCs w:val="24"/>
        </w:rPr>
        <w:t>деятельности,</w:t>
      </w:r>
      <w:r w:rsidRPr="004B19AB">
        <w:rPr>
          <w:spacing w:val="1"/>
          <w:w w:val="95"/>
          <w:sz w:val="24"/>
          <w:szCs w:val="24"/>
        </w:rPr>
        <w:t xml:space="preserve"> </w:t>
      </w:r>
      <w:r w:rsidRPr="004B19AB">
        <w:rPr>
          <w:w w:val="95"/>
          <w:sz w:val="24"/>
          <w:szCs w:val="24"/>
        </w:rPr>
        <w:t>методы</w:t>
      </w:r>
      <w:r w:rsidRPr="004B19AB">
        <w:rPr>
          <w:spacing w:val="1"/>
          <w:w w:val="95"/>
          <w:sz w:val="24"/>
          <w:szCs w:val="24"/>
        </w:rPr>
        <w:t xml:space="preserve"> </w:t>
      </w:r>
      <w:r w:rsidRPr="004B19AB">
        <w:rPr>
          <w:w w:val="95"/>
          <w:sz w:val="24"/>
          <w:szCs w:val="24"/>
        </w:rPr>
        <w:t>и</w:t>
      </w:r>
      <w:r w:rsidRPr="004B19AB">
        <w:rPr>
          <w:spacing w:val="1"/>
          <w:w w:val="95"/>
          <w:sz w:val="24"/>
          <w:szCs w:val="24"/>
        </w:rPr>
        <w:t xml:space="preserve"> </w:t>
      </w:r>
      <w:r w:rsidRPr="004B19AB">
        <w:rPr>
          <w:w w:val="95"/>
          <w:sz w:val="24"/>
          <w:szCs w:val="24"/>
        </w:rPr>
        <w:t>формы,</w:t>
      </w:r>
      <w:r w:rsidRPr="004B19AB">
        <w:rPr>
          <w:spacing w:val="1"/>
          <w:w w:val="95"/>
          <w:sz w:val="24"/>
          <w:szCs w:val="24"/>
        </w:rPr>
        <w:t xml:space="preserve"> </w:t>
      </w:r>
      <w:r w:rsidRPr="004B19AB">
        <w:rPr>
          <w:w w:val="95"/>
          <w:sz w:val="24"/>
          <w:szCs w:val="24"/>
        </w:rPr>
        <w:t>которые</w:t>
      </w:r>
      <w:r w:rsidRPr="004B19AB">
        <w:rPr>
          <w:spacing w:val="1"/>
          <w:w w:val="95"/>
          <w:sz w:val="24"/>
          <w:szCs w:val="24"/>
        </w:rPr>
        <w:t xml:space="preserve"> </w:t>
      </w:r>
      <w:r w:rsidRPr="004B19AB">
        <w:rPr>
          <w:sz w:val="24"/>
          <w:szCs w:val="24"/>
        </w:rPr>
        <w:t>целесообразно</w:t>
      </w:r>
      <w:r w:rsidRPr="004B19AB">
        <w:rPr>
          <w:spacing w:val="-10"/>
          <w:sz w:val="24"/>
          <w:szCs w:val="24"/>
        </w:rPr>
        <w:t xml:space="preserve"> </w:t>
      </w:r>
      <w:r w:rsidRPr="004B19AB">
        <w:rPr>
          <w:sz w:val="24"/>
          <w:szCs w:val="24"/>
        </w:rPr>
        <w:t>использовать</w:t>
      </w:r>
      <w:r w:rsidRPr="004B19AB">
        <w:rPr>
          <w:spacing w:val="-5"/>
          <w:sz w:val="24"/>
          <w:szCs w:val="24"/>
        </w:rPr>
        <w:t xml:space="preserve"> </w:t>
      </w:r>
      <w:r w:rsidRPr="004B19AB">
        <w:rPr>
          <w:sz w:val="24"/>
          <w:szCs w:val="24"/>
        </w:rPr>
        <w:t>при</w:t>
      </w:r>
      <w:r w:rsidRPr="004B19AB">
        <w:rPr>
          <w:spacing w:val="-9"/>
          <w:sz w:val="24"/>
          <w:szCs w:val="24"/>
        </w:rPr>
        <w:t xml:space="preserve"> </w:t>
      </w:r>
      <w:r w:rsidRPr="004B19AB">
        <w:rPr>
          <w:sz w:val="24"/>
          <w:szCs w:val="24"/>
        </w:rPr>
        <w:t>изучении</w:t>
      </w:r>
      <w:r w:rsidRPr="004B19AB">
        <w:rPr>
          <w:spacing w:val="-8"/>
          <w:sz w:val="24"/>
          <w:szCs w:val="24"/>
        </w:rPr>
        <w:t xml:space="preserve"> </w:t>
      </w:r>
      <w:r w:rsidRPr="004B19AB">
        <w:rPr>
          <w:sz w:val="24"/>
          <w:szCs w:val="24"/>
        </w:rPr>
        <w:t>той</w:t>
      </w:r>
      <w:r w:rsidRPr="004B19AB">
        <w:rPr>
          <w:spacing w:val="-10"/>
          <w:sz w:val="24"/>
          <w:szCs w:val="24"/>
        </w:rPr>
        <w:t xml:space="preserve"> </w:t>
      </w:r>
      <w:r w:rsidRPr="004B19AB">
        <w:rPr>
          <w:sz w:val="24"/>
          <w:szCs w:val="24"/>
        </w:rPr>
        <w:t>или</w:t>
      </w:r>
      <w:r w:rsidRPr="004B19AB">
        <w:rPr>
          <w:spacing w:val="-8"/>
          <w:sz w:val="24"/>
          <w:szCs w:val="24"/>
        </w:rPr>
        <w:t xml:space="preserve"> </w:t>
      </w:r>
      <w:r w:rsidRPr="004B19AB">
        <w:rPr>
          <w:sz w:val="24"/>
          <w:szCs w:val="24"/>
        </w:rPr>
        <w:t>иной</w:t>
      </w:r>
      <w:r w:rsidRPr="004B19AB">
        <w:rPr>
          <w:spacing w:val="-6"/>
          <w:sz w:val="24"/>
          <w:szCs w:val="24"/>
        </w:rPr>
        <w:t xml:space="preserve"> </w:t>
      </w:r>
      <w:r w:rsidRPr="004B19AB">
        <w:rPr>
          <w:sz w:val="24"/>
          <w:szCs w:val="24"/>
        </w:rPr>
        <w:t>темы.</w:t>
      </w:r>
    </w:p>
    <w:p w:rsidR="00785F46" w:rsidRPr="004B19AB" w:rsidRDefault="00785F46" w:rsidP="00785F46">
      <w:pPr>
        <w:autoSpaceDE w:val="0"/>
        <w:autoSpaceDN w:val="0"/>
        <w:spacing w:before="8"/>
        <w:rPr>
          <w:szCs w:val="24"/>
        </w:rPr>
      </w:pPr>
    </w:p>
    <w:p w:rsidR="00785F46" w:rsidRPr="004B19AB" w:rsidRDefault="00785F46" w:rsidP="00785F46">
      <w:pPr>
        <w:autoSpaceDE w:val="0"/>
        <w:autoSpaceDN w:val="0"/>
        <w:spacing w:line="274" w:lineRule="exact"/>
        <w:ind w:right="306"/>
        <w:jc w:val="center"/>
        <w:outlineLvl w:val="0"/>
        <w:rPr>
          <w:b/>
          <w:bCs/>
          <w:sz w:val="24"/>
          <w:szCs w:val="24"/>
        </w:rPr>
      </w:pPr>
      <w:r w:rsidRPr="004B19AB">
        <w:rPr>
          <w:b/>
          <w:bCs/>
          <w:sz w:val="24"/>
          <w:szCs w:val="24"/>
        </w:rPr>
        <w:t>ПОЯСНИТЕЛЬНАЯ</w:t>
      </w:r>
      <w:r w:rsidRPr="004B19AB">
        <w:rPr>
          <w:b/>
          <w:bCs/>
          <w:spacing w:val="-4"/>
          <w:sz w:val="24"/>
          <w:szCs w:val="24"/>
        </w:rPr>
        <w:t xml:space="preserve"> </w:t>
      </w:r>
      <w:r w:rsidRPr="004B19AB">
        <w:rPr>
          <w:b/>
          <w:bCs/>
          <w:sz w:val="24"/>
          <w:szCs w:val="24"/>
        </w:rPr>
        <w:t>ЗАПИСКА</w:t>
      </w:r>
    </w:p>
    <w:p w:rsidR="00785F46" w:rsidRPr="004B19AB" w:rsidRDefault="00785F46" w:rsidP="00785F46">
      <w:pPr>
        <w:autoSpaceDE w:val="0"/>
        <w:autoSpaceDN w:val="0"/>
        <w:ind w:right="133"/>
        <w:jc w:val="both"/>
        <w:rPr>
          <w:sz w:val="24"/>
          <w:szCs w:val="24"/>
        </w:rPr>
      </w:pPr>
      <w:r w:rsidRPr="004B19AB">
        <w:rPr>
          <w:sz w:val="24"/>
          <w:szCs w:val="24"/>
        </w:rPr>
        <w:t>Рабочая программа по литературному чтению на родном (русском) языке на уровне начального</w:t>
      </w:r>
      <w:r w:rsidRPr="004B19AB">
        <w:rPr>
          <w:spacing w:val="1"/>
          <w:sz w:val="24"/>
          <w:szCs w:val="24"/>
        </w:rPr>
        <w:t xml:space="preserve"> </w:t>
      </w:r>
      <w:r w:rsidRPr="004B19AB">
        <w:rPr>
          <w:sz w:val="24"/>
          <w:szCs w:val="24"/>
        </w:rPr>
        <w:t>общего образования подготовлена в соответствии с реализацией Федерального закона от 3 августа</w:t>
      </w:r>
      <w:r w:rsidRPr="004B19AB">
        <w:rPr>
          <w:spacing w:val="1"/>
          <w:sz w:val="24"/>
          <w:szCs w:val="24"/>
        </w:rPr>
        <w:t xml:space="preserve"> </w:t>
      </w:r>
      <w:r w:rsidRPr="004B19AB">
        <w:rPr>
          <w:sz w:val="24"/>
          <w:szCs w:val="24"/>
        </w:rPr>
        <w:t>2018 г. № 317-ФЗ «О внесении изменений в статьи 11 и 14 Федерального закона „Об образовании</w:t>
      </w:r>
      <w:r>
        <w:rPr>
          <w:sz w:val="24"/>
          <w:szCs w:val="24"/>
        </w:rPr>
        <w:t xml:space="preserve"> </w:t>
      </w:r>
      <w:r w:rsidRPr="004B19AB">
        <w:rPr>
          <w:sz w:val="24"/>
          <w:szCs w:val="24"/>
        </w:rPr>
        <w:t>в</w:t>
      </w:r>
      <w:r w:rsidRPr="004B19AB">
        <w:rPr>
          <w:spacing w:val="-57"/>
          <w:sz w:val="24"/>
          <w:szCs w:val="24"/>
        </w:rPr>
        <w:t xml:space="preserve"> </w:t>
      </w:r>
      <w:r w:rsidRPr="004B19AB">
        <w:rPr>
          <w:sz w:val="24"/>
          <w:szCs w:val="24"/>
        </w:rPr>
        <w:t>Российской Федер</w:t>
      </w:r>
      <w:r w:rsidRPr="004B19AB">
        <w:rPr>
          <w:sz w:val="24"/>
          <w:szCs w:val="24"/>
        </w:rPr>
        <w:t>а</w:t>
      </w:r>
      <w:r w:rsidRPr="004B19AB">
        <w:rPr>
          <w:sz w:val="24"/>
          <w:szCs w:val="24"/>
        </w:rPr>
        <w:t>ции” на основе Федерального государственного образовательного стандарта</w:t>
      </w:r>
      <w:r w:rsidRPr="004B19AB">
        <w:rPr>
          <w:spacing w:val="1"/>
          <w:sz w:val="24"/>
          <w:szCs w:val="24"/>
        </w:rPr>
        <w:t xml:space="preserve"> </w:t>
      </w:r>
      <w:r w:rsidRPr="004B19AB">
        <w:rPr>
          <w:sz w:val="24"/>
          <w:szCs w:val="24"/>
        </w:rPr>
        <w:t>начального общего образ</w:t>
      </w:r>
      <w:r w:rsidRPr="004B19AB">
        <w:rPr>
          <w:sz w:val="24"/>
          <w:szCs w:val="24"/>
        </w:rPr>
        <w:t>о</w:t>
      </w:r>
      <w:r w:rsidRPr="004B19AB">
        <w:rPr>
          <w:sz w:val="24"/>
          <w:szCs w:val="24"/>
        </w:rPr>
        <w:t>вания (Приказ Министерства просвещения Российской Федерации от</w:t>
      </w:r>
      <w:r w:rsidRPr="004B19AB">
        <w:rPr>
          <w:spacing w:val="1"/>
          <w:sz w:val="24"/>
          <w:szCs w:val="24"/>
        </w:rPr>
        <w:t xml:space="preserve"> </w:t>
      </w:r>
      <w:r w:rsidRPr="004B19AB">
        <w:rPr>
          <w:sz w:val="24"/>
          <w:szCs w:val="24"/>
        </w:rPr>
        <w:t>31.05.2021 г. № 286 «Об утвержд</w:t>
      </w:r>
      <w:r w:rsidRPr="004B19AB">
        <w:rPr>
          <w:sz w:val="24"/>
          <w:szCs w:val="24"/>
        </w:rPr>
        <w:t>е</w:t>
      </w:r>
      <w:r w:rsidRPr="004B19AB">
        <w:rPr>
          <w:sz w:val="24"/>
          <w:szCs w:val="24"/>
        </w:rPr>
        <w:t>нии федерального государственного образовательного стандарта</w:t>
      </w:r>
      <w:r w:rsidRPr="004B19AB">
        <w:rPr>
          <w:spacing w:val="-57"/>
          <w:sz w:val="24"/>
          <w:szCs w:val="24"/>
        </w:rPr>
        <w:t xml:space="preserve"> </w:t>
      </w:r>
      <w:r w:rsidRPr="004B19AB">
        <w:rPr>
          <w:sz w:val="24"/>
          <w:szCs w:val="24"/>
        </w:rPr>
        <w:t>начального</w:t>
      </w:r>
      <w:r w:rsidRPr="004B19AB">
        <w:rPr>
          <w:spacing w:val="1"/>
          <w:sz w:val="24"/>
          <w:szCs w:val="24"/>
        </w:rPr>
        <w:t xml:space="preserve"> </w:t>
      </w:r>
      <w:r w:rsidRPr="004B19AB">
        <w:rPr>
          <w:sz w:val="24"/>
          <w:szCs w:val="24"/>
        </w:rPr>
        <w:t>общего</w:t>
      </w:r>
      <w:r w:rsidRPr="004B19AB">
        <w:rPr>
          <w:spacing w:val="1"/>
          <w:sz w:val="24"/>
          <w:szCs w:val="24"/>
        </w:rPr>
        <w:t xml:space="preserve"> </w:t>
      </w:r>
      <w:r w:rsidRPr="004B19AB">
        <w:rPr>
          <w:sz w:val="24"/>
          <w:szCs w:val="24"/>
        </w:rPr>
        <w:t>образования»,</w:t>
      </w:r>
      <w:r w:rsidRPr="004B19AB">
        <w:rPr>
          <w:spacing w:val="1"/>
          <w:sz w:val="24"/>
          <w:szCs w:val="24"/>
        </w:rPr>
        <w:t xml:space="preserve"> </w:t>
      </w:r>
      <w:r w:rsidRPr="004B19AB">
        <w:rPr>
          <w:sz w:val="24"/>
          <w:szCs w:val="24"/>
        </w:rPr>
        <w:t>зар</w:t>
      </w:r>
      <w:r w:rsidRPr="004B19AB">
        <w:rPr>
          <w:sz w:val="24"/>
          <w:szCs w:val="24"/>
        </w:rPr>
        <w:t>е</w:t>
      </w:r>
      <w:r w:rsidRPr="004B19AB">
        <w:rPr>
          <w:sz w:val="24"/>
          <w:szCs w:val="24"/>
        </w:rPr>
        <w:t>гистрирован</w:t>
      </w:r>
      <w:r w:rsidRPr="004B19AB">
        <w:rPr>
          <w:spacing w:val="1"/>
          <w:sz w:val="24"/>
          <w:szCs w:val="24"/>
        </w:rPr>
        <w:t xml:space="preserve"> </w:t>
      </w:r>
      <w:r w:rsidRPr="004B19AB">
        <w:rPr>
          <w:sz w:val="24"/>
          <w:szCs w:val="24"/>
        </w:rPr>
        <w:t>Министерством</w:t>
      </w:r>
      <w:r w:rsidRPr="004B19AB">
        <w:rPr>
          <w:spacing w:val="1"/>
          <w:sz w:val="24"/>
          <w:szCs w:val="24"/>
        </w:rPr>
        <w:t xml:space="preserve"> </w:t>
      </w:r>
      <w:r w:rsidRPr="004B19AB">
        <w:rPr>
          <w:sz w:val="24"/>
          <w:szCs w:val="24"/>
        </w:rPr>
        <w:t>юстиции</w:t>
      </w:r>
      <w:r w:rsidRPr="004B19AB">
        <w:rPr>
          <w:spacing w:val="1"/>
          <w:sz w:val="24"/>
          <w:szCs w:val="24"/>
        </w:rPr>
        <w:t xml:space="preserve"> </w:t>
      </w:r>
      <w:r w:rsidRPr="004B19AB">
        <w:rPr>
          <w:sz w:val="24"/>
          <w:szCs w:val="24"/>
        </w:rPr>
        <w:t>Российской</w:t>
      </w:r>
      <w:r w:rsidRPr="004B19AB">
        <w:rPr>
          <w:spacing w:val="1"/>
          <w:sz w:val="24"/>
          <w:szCs w:val="24"/>
        </w:rPr>
        <w:t xml:space="preserve"> </w:t>
      </w:r>
      <w:r w:rsidRPr="004B19AB">
        <w:rPr>
          <w:sz w:val="24"/>
          <w:szCs w:val="24"/>
        </w:rPr>
        <w:t>Федерации 05.07.2021 г. № 64100), Примерной пр</w:t>
      </w:r>
      <w:r w:rsidRPr="004B19AB">
        <w:rPr>
          <w:sz w:val="24"/>
          <w:szCs w:val="24"/>
        </w:rPr>
        <w:t>о</w:t>
      </w:r>
      <w:r w:rsidRPr="004B19AB">
        <w:rPr>
          <w:sz w:val="24"/>
          <w:szCs w:val="24"/>
        </w:rPr>
        <w:t>граммы воспитания (утверждена решением</w:t>
      </w:r>
      <w:r w:rsidRPr="004B19AB">
        <w:rPr>
          <w:spacing w:val="1"/>
          <w:sz w:val="24"/>
          <w:szCs w:val="24"/>
        </w:rPr>
        <w:t xml:space="preserve"> </w:t>
      </w:r>
      <w:r w:rsidRPr="004B19AB">
        <w:rPr>
          <w:sz w:val="24"/>
          <w:szCs w:val="24"/>
        </w:rPr>
        <w:t>ФУМО по общему образованию от 2 июня 2020 г.) и с учётом Концепции преподавания русского</w:t>
      </w:r>
      <w:r w:rsidRPr="004B19AB">
        <w:rPr>
          <w:spacing w:val="1"/>
          <w:sz w:val="24"/>
          <w:szCs w:val="24"/>
        </w:rPr>
        <w:t xml:space="preserve"> </w:t>
      </w:r>
      <w:r w:rsidRPr="004B19AB">
        <w:rPr>
          <w:sz w:val="24"/>
          <w:szCs w:val="24"/>
        </w:rPr>
        <w:t>языка</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литературы</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Российской</w:t>
      </w:r>
      <w:r w:rsidRPr="004B19AB">
        <w:rPr>
          <w:spacing w:val="1"/>
          <w:sz w:val="24"/>
          <w:szCs w:val="24"/>
        </w:rPr>
        <w:t xml:space="preserve"> </w:t>
      </w:r>
      <w:r w:rsidRPr="004B19AB">
        <w:rPr>
          <w:sz w:val="24"/>
          <w:szCs w:val="24"/>
        </w:rPr>
        <w:t>Федерации</w:t>
      </w:r>
      <w:r w:rsidRPr="004B19AB">
        <w:rPr>
          <w:spacing w:val="1"/>
          <w:sz w:val="24"/>
          <w:szCs w:val="24"/>
        </w:rPr>
        <w:t xml:space="preserve"> </w:t>
      </w:r>
      <w:r w:rsidRPr="004B19AB">
        <w:rPr>
          <w:sz w:val="24"/>
          <w:szCs w:val="24"/>
        </w:rPr>
        <w:t>(утверждённой</w:t>
      </w:r>
      <w:r w:rsidRPr="004B19AB">
        <w:rPr>
          <w:spacing w:val="1"/>
          <w:sz w:val="24"/>
          <w:szCs w:val="24"/>
        </w:rPr>
        <w:t xml:space="preserve"> </w:t>
      </w:r>
      <w:r w:rsidRPr="004B19AB">
        <w:rPr>
          <w:sz w:val="24"/>
          <w:szCs w:val="24"/>
        </w:rPr>
        <w:t>расп</w:t>
      </w:r>
      <w:r w:rsidRPr="004B19AB">
        <w:rPr>
          <w:sz w:val="24"/>
          <w:szCs w:val="24"/>
        </w:rPr>
        <w:t>о</w:t>
      </w:r>
      <w:r w:rsidRPr="004B19AB">
        <w:rPr>
          <w:sz w:val="24"/>
          <w:szCs w:val="24"/>
        </w:rPr>
        <w:t>ряжением</w:t>
      </w:r>
      <w:r w:rsidRPr="004B19AB">
        <w:rPr>
          <w:spacing w:val="1"/>
          <w:sz w:val="24"/>
          <w:szCs w:val="24"/>
        </w:rPr>
        <w:t xml:space="preserve"> </w:t>
      </w:r>
      <w:r w:rsidRPr="004B19AB">
        <w:rPr>
          <w:sz w:val="24"/>
          <w:szCs w:val="24"/>
        </w:rPr>
        <w:t>Правительства</w:t>
      </w:r>
      <w:r w:rsidRPr="004B19AB">
        <w:rPr>
          <w:spacing w:val="1"/>
          <w:sz w:val="24"/>
          <w:szCs w:val="24"/>
        </w:rPr>
        <w:t xml:space="preserve"> </w:t>
      </w:r>
      <w:r w:rsidRPr="004B19AB">
        <w:rPr>
          <w:sz w:val="24"/>
          <w:szCs w:val="24"/>
        </w:rPr>
        <w:t>Российской</w:t>
      </w:r>
      <w:r w:rsidRPr="004B19AB">
        <w:rPr>
          <w:spacing w:val="6"/>
          <w:sz w:val="24"/>
          <w:szCs w:val="24"/>
        </w:rPr>
        <w:t xml:space="preserve"> </w:t>
      </w:r>
      <w:r w:rsidRPr="004B19AB">
        <w:rPr>
          <w:sz w:val="24"/>
          <w:szCs w:val="24"/>
        </w:rPr>
        <w:t>Федерации</w:t>
      </w:r>
      <w:r w:rsidRPr="004B19AB">
        <w:rPr>
          <w:spacing w:val="7"/>
          <w:sz w:val="24"/>
          <w:szCs w:val="24"/>
        </w:rPr>
        <w:t xml:space="preserve"> </w:t>
      </w:r>
      <w:r w:rsidRPr="004B19AB">
        <w:rPr>
          <w:sz w:val="24"/>
          <w:szCs w:val="24"/>
        </w:rPr>
        <w:t>от</w:t>
      </w:r>
      <w:r w:rsidRPr="004B19AB">
        <w:rPr>
          <w:spacing w:val="7"/>
          <w:sz w:val="24"/>
          <w:szCs w:val="24"/>
        </w:rPr>
        <w:t xml:space="preserve"> </w:t>
      </w:r>
      <w:r w:rsidRPr="004B19AB">
        <w:rPr>
          <w:sz w:val="24"/>
          <w:szCs w:val="24"/>
        </w:rPr>
        <w:t>9</w:t>
      </w:r>
      <w:r w:rsidRPr="004B19AB">
        <w:rPr>
          <w:spacing w:val="4"/>
          <w:sz w:val="24"/>
          <w:szCs w:val="24"/>
        </w:rPr>
        <w:t xml:space="preserve"> </w:t>
      </w:r>
      <w:r w:rsidRPr="004B19AB">
        <w:rPr>
          <w:sz w:val="24"/>
          <w:szCs w:val="24"/>
        </w:rPr>
        <w:t>апреля</w:t>
      </w:r>
      <w:r w:rsidRPr="004B19AB">
        <w:rPr>
          <w:spacing w:val="7"/>
          <w:sz w:val="24"/>
          <w:szCs w:val="24"/>
        </w:rPr>
        <w:t xml:space="preserve"> </w:t>
      </w:r>
      <w:r w:rsidRPr="004B19AB">
        <w:rPr>
          <w:sz w:val="24"/>
          <w:szCs w:val="24"/>
        </w:rPr>
        <w:t>2016</w:t>
      </w:r>
      <w:r w:rsidRPr="004B19AB">
        <w:rPr>
          <w:spacing w:val="7"/>
          <w:sz w:val="24"/>
          <w:szCs w:val="24"/>
        </w:rPr>
        <w:t xml:space="preserve"> </w:t>
      </w:r>
      <w:r w:rsidRPr="004B19AB">
        <w:rPr>
          <w:sz w:val="24"/>
          <w:szCs w:val="24"/>
        </w:rPr>
        <w:t>г.</w:t>
      </w:r>
      <w:r w:rsidRPr="004B19AB">
        <w:rPr>
          <w:spacing w:val="4"/>
          <w:sz w:val="24"/>
          <w:szCs w:val="24"/>
        </w:rPr>
        <w:t xml:space="preserve"> </w:t>
      </w:r>
      <w:r w:rsidRPr="004B19AB">
        <w:rPr>
          <w:sz w:val="24"/>
          <w:szCs w:val="24"/>
        </w:rPr>
        <w:t>№</w:t>
      </w:r>
      <w:r w:rsidRPr="004B19AB">
        <w:rPr>
          <w:spacing w:val="2"/>
          <w:sz w:val="24"/>
          <w:szCs w:val="24"/>
        </w:rPr>
        <w:t xml:space="preserve"> </w:t>
      </w:r>
      <w:r w:rsidRPr="004B19AB">
        <w:rPr>
          <w:sz w:val="24"/>
          <w:szCs w:val="24"/>
        </w:rPr>
        <w:t>637-р).</w:t>
      </w:r>
    </w:p>
    <w:p w:rsidR="00785F46" w:rsidRPr="004B19AB" w:rsidRDefault="00785F46" w:rsidP="00785F46">
      <w:pPr>
        <w:autoSpaceDE w:val="0"/>
        <w:autoSpaceDN w:val="0"/>
        <w:ind w:right="306"/>
        <w:jc w:val="center"/>
        <w:rPr>
          <w:sz w:val="24"/>
          <w:szCs w:val="24"/>
        </w:rPr>
      </w:pPr>
      <w:r w:rsidRPr="004B19AB">
        <w:rPr>
          <w:sz w:val="24"/>
          <w:szCs w:val="24"/>
        </w:rPr>
        <w:t>ОБЩАЯ</w:t>
      </w:r>
      <w:r w:rsidRPr="004B19AB">
        <w:rPr>
          <w:spacing w:val="-5"/>
          <w:sz w:val="24"/>
          <w:szCs w:val="24"/>
        </w:rPr>
        <w:t xml:space="preserve"> </w:t>
      </w:r>
      <w:r w:rsidRPr="004B19AB">
        <w:rPr>
          <w:sz w:val="24"/>
          <w:szCs w:val="24"/>
        </w:rPr>
        <w:t>ХАРАКТЕРИСТИКА</w:t>
      </w:r>
      <w:r w:rsidRPr="004B19AB">
        <w:rPr>
          <w:spacing w:val="-5"/>
          <w:sz w:val="24"/>
          <w:szCs w:val="24"/>
        </w:rPr>
        <w:t xml:space="preserve"> </w:t>
      </w:r>
      <w:r w:rsidRPr="004B19AB">
        <w:rPr>
          <w:sz w:val="24"/>
          <w:szCs w:val="24"/>
        </w:rPr>
        <w:t>УЧЕБНОГО</w:t>
      </w:r>
      <w:r w:rsidRPr="004B19AB">
        <w:rPr>
          <w:spacing w:val="-5"/>
          <w:sz w:val="24"/>
          <w:szCs w:val="24"/>
        </w:rPr>
        <w:t xml:space="preserve"> </w:t>
      </w:r>
      <w:r w:rsidRPr="004B19AB">
        <w:rPr>
          <w:sz w:val="24"/>
          <w:szCs w:val="24"/>
        </w:rPr>
        <w:t>ПРЕДМЕТА «ЛИТЕРАТУРНОЕ</w:t>
      </w:r>
      <w:r w:rsidRPr="004B19AB">
        <w:rPr>
          <w:spacing w:val="-5"/>
          <w:sz w:val="24"/>
          <w:szCs w:val="24"/>
        </w:rPr>
        <w:t xml:space="preserve"> </w:t>
      </w:r>
      <w:r w:rsidRPr="004B19AB">
        <w:rPr>
          <w:sz w:val="24"/>
          <w:szCs w:val="24"/>
        </w:rPr>
        <w:t>ЧТЕНИЕ</w:t>
      </w:r>
      <w:r w:rsidRPr="004B19AB">
        <w:rPr>
          <w:spacing w:val="-4"/>
          <w:sz w:val="24"/>
          <w:szCs w:val="24"/>
        </w:rPr>
        <w:t xml:space="preserve"> </w:t>
      </w:r>
      <w:r w:rsidRPr="004B19AB">
        <w:rPr>
          <w:sz w:val="24"/>
          <w:szCs w:val="24"/>
        </w:rPr>
        <w:t>НА</w:t>
      </w:r>
    </w:p>
    <w:p w:rsidR="00785F46" w:rsidRPr="004B19AB" w:rsidRDefault="00785F46" w:rsidP="00785F46">
      <w:pPr>
        <w:autoSpaceDE w:val="0"/>
        <w:autoSpaceDN w:val="0"/>
        <w:rPr>
          <w:sz w:val="24"/>
          <w:szCs w:val="24"/>
        </w:rPr>
      </w:pPr>
      <w:r w:rsidRPr="004B19AB">
        <w:rPr>
          <w:sz w:val="24"/>
          <w:szCs w:val="24"/>
        </w:rPr>
        <w:t>РОДНОМ</w:t>
      </w:r>
      <w:r w:rsidRPr="004B19AB">
        <w:rPr>
          <w:spacing w:val="-2"/>
          <w:sz w:val="24"/>
          <w:szCs w:val="24"/>
        </w:rPr>
        <w:t xml:space="preserve"> </w:t>
      </w:r>
      <w:r w:rsidRPr="004B19AB">
        <w:rPr>
          <w:sz w:val="24"/>
          <w:szCs w:val="24"/>
        </w:rPr>
        <w:t>(РУССКОМ)</w:t>
      </w:r>
      <w:r w:rsidRPr="004B19AB">
        <w:rPr>
          <w:spacing w:val="-2"/>
          <w:sz w:val="24"/>
          <w:szCs w:val="24"/>
        </w:rPr>
        <w:t xml:space="preserve"> </w:t>
      </w:r>
      <w:r w:rsidRPr="004B19AB">
        <w:rPr>
          <w:sz w:val="24"/>
          <w:szCs w:val="24"/>
        </w:rPr>
        <w:t>ЯЗЫКЕ»</w:t>
      </w:r>
    </w:p>
    <w:p w:rsidR="00785F46" w:rsidRPr="004B19AB" w:rsidRDefault="00785F46" w:rsidP="00785F46">
      <w:pPr>
        <w:autoSpaceDE w:val="0"/>
        <w:autoSpaceDN w:val="0"/>
        <w:ind w:right="130"/>
        <w:jc w:val="both"/>
        <w:rPr>
          <w:sz w:val="24"/>
          <w:szCs w:val="24"/>
        </w:rPr>
      </w:pPr>
      <w:r w:rsidRPr="004B19AB">
        <w:rPr>
          <w:sz w:val="24"/>
          <w:szCs w:val="24"/>
        </w:rPr>
        <w:t>Рабочая</w:t>
      </w:r>
      <w:r w:rsidRPr="004B19AB">
        <w:rPr>
          <w:spacing w:val="1"/>
          <w:sz w:val="24"/>
          <w:szCs w:val="24"/>
        </w:rPr>
        <w:t xml:space="preserve"> </w:t>
      </w:r>
      <w:r w:rsidRPr="004B19AB">
        <w:rPr>
          <w:sz w:val="24"/>
          <w:szCs w:val="24"/>
        </w:rPr>
        <w:t>программа</w:t>
      </w:r>
      <w:r w:rsidRPr="004B19AB">
        <w:rPr>
          <w:spacing w:val="1"/>
          <w:sz w:val="24"/>
          <w:szCs w:val="24"/>
        </w:rPr>
        <w:t xml:space="preserve"> </w:t>
      </w:r>
      <w:r w:rsidRPr="004B19AB">
        <w:rPr>
          <w:sz w:val="24"/>
          <w:szCs w:val="24"/>
        </w:rPr>
        <w:t>учебного</w:t>
      </w:r>
      <w:r w:rsidRPr="004B19AB">
        <w:rPr>
          <w:spacing w:val="1"/>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«Литературное</w:t>
      </w:r>
      <w:r w:rsidRPr="004B19AB">
        <w:rPr>
          <w:spacing w:val="1"/>
          <w:sz w:val="24"/>
          <w:szCs w:val="24"/>
        </w:rPr>
        <w:t xml:space="preserve"> </w:t>
      </w:r>
      <w:r w:rsidRPr="004B19AB">
        <w:rPr>
          <w:sz w:val="24"/>
          <w:szCs w:val="24"/>
        </w:rPr>
        <w:t>чтение</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родном</w:t>
      </w:r>
      <w:r w:rsidRPr="004B19AB">
        <w:rPr>
          <w:spacing w:val="1"/>
          <w:sz w:val="24"/>
          <w:szCs w:val="24"/>
        </w:rPr>
        <w:t xml:space="preserve"> </w:t>
      </w:r>
      <w:r w:rsidRPr="004B19AB">
        <w:rPr>
          <w:sz w:val="24"/>
          <w:szCs w:val="24"/>
        </w:rPr>
        <w:t>(русском)</w:t>
      </w:r>
      <w:r w:rsidRPr="004B19AB">
        <w:rPr>
          <w:spacing w:val="1"/>
          <w:sz w:val="24"/>
          <w:szCs w:val="24"/>
        </w:rPr>
        <w:t xml:space="preserve"> </w:t>
      </w:r>
      <w:r w:rsidRPr="004B19AB">
        <w:rPr>
          <w:sz w:val="24"/>
          <w:szCs w:val="24"/>
        </w:rPr>
        <w:t>языке»</w:t>
      </w:r>
      <w:r w:rsidRPr="004B19AB">
        <w:rPr>
          <w:spacing w:val="1"/>
          <w:sz w:val="24"/>
          <w:szCs w:val="24"/>
        </w:rPr>
        <w:t xml:space="preserve"> </w:t>
      </w:r>
      <w:r w:rsidRPr="004B19AB">
        <w:rPr>
          <w:sz w:val="24"/>
          <w:szCs w:val="24"/>
        </w:rPr>
        <w:t>разработана</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организаций,</w:t>
      </w:r>
      <w:r w:rsidRPr="004B19AB">
        <w:rPr>
          <w:spacing w:val="1"/>
          <w:sz w:val="24"/>
          <w:szCs w:val="24"/>
        </w:rPr>
        <w:t xml:space="preserve"> </w:t>
      </w:r>
      <w:r w:rsidRPr="004B19AB">
        <w:rPr>
          <w:sz w:val="24"/>
          <w:szCs w:val="24"/>
        </w:rPr>
        <w:t>реализующих</w:t>
      </w:r>
      <w:r w:rsidRPr="004B19AB">
        <w:rPr>
          <w:spacing w:val="1"/>
          <w:sz w:val="24"/>
          <w:szCs w:val="24"/>
        </w:rPr>
        <w:t xml:space="preserve"> </w:t>
      </w:r>
      <w:r w:rsidRPr="004B19AB">
        <w:rPr>
          <w:sz w:val="24"/>
          <w:szCs w:val="24"/>
        </w:rPr>
        <w:t>программы</w:t>
      </w:r>
      <w:r w:rsidRPr="004B19AB">
        <w:rPr>
          <w:spacing w:val="1"/>
          <w:sz w:val="24"/>
          <w:szCs w:val="24"/>
        </w:rPr>
        <w:t xml:space="preserve"> </w:t>
      </w:r>
      <w:r w:rsidRPr="004B19AB">
        <w:rPr>
          <w:sz w:val="24"/>
          <w:szCs w:val="24"/>
        </w:rPr>
        <w:t>начального</w:t>
      </w:r>
      <w:r w:rsidRPr="004B19AB">
        <w:rPr>
          <w:spacing w:val="1"/>
          <w:sz w:val="24"/>
          <w:szCs w:val="24"/>
        </w:rPr>
        <w:t xml:space="preserve"> </w:t>
      </w:r>
      <w:r w:rsidRPr="004B19AB">
        <w:rPr>
          <w:sz w:val="24"/>
          <w:szCs w:val="24"/>
        </w:rPr>
        <w:t>общего</w:t>
      </w:r>
      <w:r w:rsidRPr="004B19AB">
        <w:rPr>
          <w:spacing w:val="1"/>
          <w:sz w:val="24"/>
          <w:szCs w:val="24"/>
        </w:rPr>
        <w:t xml:space="preserve"> </w:t>
      </w:r>
      <w:r w:rsidRPr="004B19AB">
        <w:rPr>
          <w:sz w:val="24"/>
          <w:szCs w:val="24"/>
        </w:rPr>
        <w:t>образования.</w:t>
      </w:r>
      <w:r w:rsidRPr="004B19AB">
        <w:rPr>
          <w:spacing w:val="1"/>
          <w:sz w:val="24"/>
          <w:szCs w:val="24"/>
        </w:rPr>
        <w:t xml:space="preserve"> </w:t>
      </w:r>
      <w:r w:rsidRPr="004B19AB">
        <w:rPr>
          <w:sz w:val="24"/>
          <w:szCs w:val="24"/>
        </w:rPr>
        <w:t>Программа</w:t>
      </w:r>
      <w:r w:rsidRPr="004B19AB">
        <w:rPr>
          <w:spacing w:val="1"/>
          <w:sz w:val="24"/>
          <w:szCs w:val="24"/>
        </w:rPr>
        <w:t xml:space="preserve"> </w:t>
      </w:r>
      <w:r w:rsidRPr="004B19AB">
        <w:rPr>
          <w:sz w:val="24"/>
          <w:szCs w:val="24"/>
        </w:rPr>
        <w:t>направлена</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оказание</w:t>
      </w:r>
      <w:r w:rsidRPr="004B19AB">
        <w:rPr>
          <w:spacing w:val="1"/>
          <w:sz w:val="24"/>
          <w:szCs w:val="24"/>
        </w:rPr>
        <w:t xml:space="preserve"> </w:t>
      </w:r>
      <w:r w:rsidRPr="004B19AB">
        <w:rPr>
          <w:sz w:val="24"/>
          <w:szCs w:val="24"/>
        </w:rPr>
        <w:t>методической</w:t>
      </w:r>
      <w:r w:rsidRPr="004B19AB">
        <w:rPr>
          <w:spacing w:val="1"/>
          <w:sz w:val="24"/>
          <w:szCs w:val="24"/>
        </w:rPr>
        <w:t xml:space="preserve"> </w:t>
      </w:r>
      <w:r w:rsidRPr="004B19AB">
        <w:rPr>
          <w:sz w:val="24"/>
          <w:szCs w:val="24"/>
        </w:rPr>
        <w:t>помощи</w:t>
      </w:r>
      <w:r w:rsidRPr="004B19AB">
        <w:rPr>
          <w:spacing w:val="1"/>
          <w:sz w:val="24"/>
          <w:szCs w:val="24"/>
        </w:rPr>
        <w:t xml:space="preserve"> </w:t>
      </w:r>
      <w:r w:rsidRPr="004B19AB">
        <w:rPr>
          <w:sz w:val="24"/>
          <w:szCs w:val="24"/>
        </w:rPr>
        <w:t>образовательным</w:t>
      </w:r>
      <w:r w:rsidRPr="004B19AB">
        <w:rPr>
          <w:spacing w:val="1"/>
          <w:sz w:val="24"/>
          <w:szCs w:val="24"/>
        </w:rPr>
        <w:t xml:space="preserve"> </w:t>
      </w:r>
      <w:r w:rsidRPr="004B19AB">
        <w:rPr>
          <w:sz w:val="24"/>
          <w:szCs w:val="24"/>
        </w:rPr>
        <w:t>организациям</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учителю</w:t>
      </w:r>
      <w:r w:rsidRPr="004B19AB">
        <w:rPr>
          <w:spacing w:val="-1"/>
          <w:sz w:val="24"/>
          <w:szCs w:val="24"/>
        </w:rPr>
        <w:t xml:space="preserve"> </w:t>
      </w:r>
      <w:r w:rsidRPr="004B19AB">
        <w:rPr>
          <w:sz w:val="24"/>
          <w:szCs w:val="24"/>
        </w:rPr>
        <w:t>и</w:t>
      </w:r>
      <w:r w:rsidRPr="004B19AB">
        <w:rPr>
          <w:spacing w:val="2"/>
          <w:sz w:val="24"/>
          <w:szCs w:val="24"/>
        </w:rPr>
        <w:t xml:space="preserve"> </w:t>
      </w:r>
      <w:r w:rsidRPr="004B19AB">
        <w:rPr>
          <w:sz w:val="24"/>
          <w:szCs w:val="24"/>
        </w:rPr>
        <w:t>позволит:</w:t>
      </w:r>
    </w:p>
    <w:p w:rsidR="00785F46" w:rsidRPr="004B19AB" w:rsidRDefault="00785F46" w:rsidP="00A3744D">
      <w:pPr>
        <w:numPr>
          <w:ilvl w:val="0"/>
          <w:numId w:val="263"/>
        </w:numPr>
        <w:tabs>
          <w:tab w:val="left" w:pos="1402"/>
        </w:tabs>
        <w:autoSpaceDE w:val="0"/>
        <w:autoSpaceDN w:val="0"/>
        <w:ind w:right="139" w:firstLine="283"/>
        <w:rPr>
          <w:sz w:val="24"/>
        </w:rPr>
      </w:pPr>
      <w:r w:rsidRPr="004B19AB">
        <w:rPr>
          <w:sz w:val="24"/>
        </w:rPr>
        <w:t>реализовать в процессе преподавания учебного предмета «Литературное чтение на родном</w:t>
      </w:r>
      <w:r w:rsidRPr="004B19AB">
        <w:rPr>
          <w:spacing w:val="1"/>
          <w:sz w:val="24"/>
        </w:rPr>
        <w:t xml:space="preserve"> </w:t>
      </w:r>
      <w:r w:rsidRPr="004B19AB">
        <w:rPr>
          <w:sz w:val="24"/>
        </w:rPr>
        <w:t>(русском)</w:t>
      </w:r>
      <w:r w:rsidRPr="004B19AB">
        <w:rPr>
          <w:spacing w:val="1"/>
          <w:sz w:val="24"/>
        </w:rPr>
        <w:t xml:space="preserve"> </w:t>
      </w:r>
      <w:r w:rsidRPr="004B19AB">
        <w:rPr>
          <w:sz w:val="24"/>
        </w:rPr>
        <w:t>языке»</w:t>
      </w:r>
      <w:r w:rsidRPr="004B19AB">
        <w:rPr>
          <w:spacing w:val="1"/>
          <w:sz w:val="24"/>
        </w:rPr>
        <w:t xml:space="preserve"> </w:t>
      </w:r>
      <w:r w:rsidRPr="004B19AB">
        <w:rPr>
          <w:sz w:val="24"/>
        </w:rPr>
        <w:t>современные</w:t>
      </w:r>
      <w:r w:rsidRPr="004B19AB">
        <w:rPr>
          <w:spacing w:val="1"/>
          <w:sz w:val="24"/>
        </w:rPr>
        <w:t xml:space="preserve"> </w:t>
      </w:r>
      <w:r w:rsidRPr="004B19AB">
        <w:rPr>
          <w:sz w:val="24"/>
        </w:rPr>
        <w:t>подходы</w:t>
      </w:r>
      <w:r w:rsidRPr="004B19AB">
        <w:rPr>
          <w:spacing w:val="1"/>
          <w:sz w:val="24"/>
        </w:rPr>
        <w:t xml:space="preserve"> </w:t>
      </w:r>
      <w:r w:rsidRPr="004B19AB">
        <w:rPr>
          <w:sz w:val="24"/>
        </w:rPr>
        <w:t>к</w:t>
      </w:r>
      <w:r w:rsidRPr="004B19AB">
        <w:rPr>
          <w:spacing w:val="1"/>
          <w:sz w:val="24"/>
        </w:rPr>
        <w:t xml:space="preserve"> </w:t>
      </w:r>
      <w:r w:rsidRPr="004B19AB">
        <w:rPr>
          <w:sz w:val="24"/>
        </w:rPr>
        <w:t>достижению</w:t>
      </w:r>
      <w:r w:rsidRPr="004B19AB">
        <w:rPr>
          <w:spacing w:val="1"/>
          <w:sz w:val="24"/>
        </w:rPr>
        <w:t xml:space="preserve"> </w:t>
      </w:r>
      <w:r w:rsidRPr="004B19AB">
        <w:rPr>
          <w:sz w:val="24"/>
        </w:rPr>
        <w:t>личностных,</w:t>
      </w:r>
      <w:r w:rsidRPr="004B19AB">
        <w:rPr>
          <w:spacing w:val="1"/>
          <w:sz w:val="24"/>
        </w:rPr>
        <w:t xml:space="preserve"> </w:t>
      </w:r>
      <w:r w:rsidRPr="004B19AB">
        <w:rPr>
          <w:sz w:val="24"/>
        </w:rPr>
        <w:t>метапредметных</w:t>
      </w:r>
      <w:r w:rsidRPr="004B19AB">
        <w:rPr>
          <w:spacing w:val="1"/>
          <w:sz w:val="24"/>
        </w:rPr>
        <w:t xml:space="preserve"> </w:t>
      </w:r>
      <w:r w:rsidRPr="004B19AB">
        <w:rPr>
          <w:sz w:val="24"/>
        </w:rPr>
        <w:t>и</w:t>
      </w:r>
      <w:r w:rsidRPr="004B19AB">
        <w:rPr>
          <w:spacing w:val="1"/>
          <w:sz w:val="24"/>
        </w:rPr>
        <w:t xml:space="preserve"> </w:t>
      </w:r>
      <w:r w:rsidRPr="004B19AB">
        <w:rPr>
          <w:sz w:val="24"/>
        </w:rPr>
        <w:t>предме</w:t>
      </w:r>
      <w:r w:rsidRPr="004B19AB">
        <w:rPr>
          <w:sz w:val="24"/>
        </w:rPr>
        <w:t>т</w:t>
      </w:r>
      <w:r w:rsidRPr="004B19AB">
        <w:rPr>
          <w:sz w:val="24"/>
        </w:rPr>
        <w:t>ных</w:t>
      </w:r>
      <w:r w:rsidRPr="004B19AB">
        <w:rPr>
          <w:spacing w:val="1"/>
          <w:sz w:val="24"/>
        </w:rPr>
        <w:t xml:space="preserve"> </w:t>
      </w:r>
      <w:r w:rsidRPr="004B19AB">
        <w:rPr>
          <w:sz w:val="24"/>
        </w:rPr>
        <w:t>результатов</w:t>
      </w:r>
      <w:r w:rsidRPr="004B19AB">
        <w:rPr>
          <w:spacing w:val="1"/>
          <w:sz w:val="24"/>
        </w:rPr>
        <w:t xml:space="preserve"> </w:t>
      </w:r>
      <w:r w:rsidRPr="004B19AB">
        <w:rPr>
          <w:sz w:val="24"/>
        </w:rPr>
        <w:t>обучения,</w:t>
      </w:r>
      <w:r w:rsidRPr="004B19AB">
        <w:rPr>
          <w:spacing w:val="1"/>
          <w:sz w:val="24"/>
        </w:rPr>
        <w:t xml:space="preserve"> </w:t>
      </w:r>
      <w:r w:rsidRPr="004B19AB">
        <w:rPr>
          <w:sz w:val="24"/>
        </w:rPr>
        <w:t>сформулированных</w:t>
      </w:r>
      <w:r w:rsidRPr="004B19AB">
        <w:rPr>
          <w:spacing w:val="1"/>
          <w:sz w:val="24"/>
        </w:rPr>
        <w:t xml:space="preserve"> </w:t>
      </w:r>
      <w:r w:rsidRPr="004B19AB">
        <w:rPr>
          <w:sz w:val="24"/>
        </w:rPr>
        <w:t>в</w:t>
      </w:r>
      <w:r w:rsidRPr="004B19AB">
        <w:rPr>
          <w:spacing w:val="1"/>
          <w:sz w:val="24"/>
        </w:rPr>
        <w:t xml:space="preserve"> </w:t>
      </w:r>
      <w:r w:rsidRPr="004B19AB">
        <w:rPr>
          <w:sz w:val="24"/>
        </w:rPr>
        <w:t>Федеральном</w:t>
      </w:r>
      <w:r w:rsidRPr="004B19AB">
        <w:rPr>
          <w:spacing w:val="1"/>
          <w:sz w:val="24"/>
        </w:rPr>
        <w:t xml:space="preserve"> </w:t>
      </w:r>
      <w:r w:rsidRPr="004B19AB">
        <w:rPr>
          <w:sz w:val="24"/>
        </w:rPr>
        <w:t>государственном</w:t>
      </w:r>
      <w:r w:rsidRPr="004B19AB">
        <w:rPr>
          <w:spacing w:val="1"/>
          <w:sz w:val="24"/>
        </w:rPr>
        <w:t xml:space="preserve"> </w:t>
      </w:r>
      <w:r w:rsidRPr="004B19AB">
        <w:rPr>
          <w:sz w:val="24"/>
        </w:rPr>
        <w:t>образовательном</w:t>
      </w:r>
      <w:r w:rsidRPr="004B19AB">
        <w:rPr>
          <w:spacing w:val="-2"/>
          <w:sz w:val="24"/>
        </w:rPr>
        <w:t xml:space="preserve"> </w:t>
      </w:r>
      <w:r w:rsidRPr="004B19AB">
        <w:rPr>
          <w:sz w:val="24"/>
        </w:rPr>
        <w:t>стандарте начального общего образования;</w:t>
      </w:r>
    </w:p>
    <w:p w:rsidR="00785F46" w:rsidRPr="004B19AB" w:rsidRDefault="00785F46" w:rsidP="00A3744D">
      <w:pPr>
        <w:numPr>
          <w:ilvl w:val="0"/>
          <w:numId w:val="263"/>
        </w:numPr>
        <w:tabs>
          <w:tab w:val="left" w:pos="1402"/>
        </w:tabs>
        <w:autoSpaceDE w:val="0"/>
        <w:autoSpaceDN w:val="0"/>
        <w:ind w:right="137" w:firstLine="283"/>
        <w:rPr>
          <w:sz w:val="24"/>
        </w:rPr>
      </w:pPr>
      <w:r w:rsidRPr="004B19AB">
        <w:rPr>
          <w:sz w:val="24"/>
        </w:rPr>
        <w:t>определить и структурировать планируемые результаты обучения и содержание учебного</w:t>
      </w:r>
      <w:r w:rsidRPr="004B19AB">
        <w:rPr>
          <w:spacing w:val="1"/>
          <w:sz w:val="24"/>
        </w:rPr>
        <w:t xml:space="preserve"> </w:t>
      </w:r>
      <w:r w:rsidRPr="004B19AB">
        <w:rPr>
          <w:sz w:val="24"/>
        </w:rPr>
        <w:t>предмета «Литературное чтение на родном (русском) языке» по годам обучения в соответствии с</w:t>
      </w:r>
      <w:r w:rsidRPr="004B19AB">
        <w:rPr>
          <w:spacing w:val="1"/>
          <w:sz w:val="24"/>
        </w:rPr>
        <w:t xml:space="preserve"> </w:t>
      </w:r>
      <w:r w:rsidRPr="004B19AB">
        <w:rPr>
          <w:sz w:val="24"/>
        </w:rPr>
        <w:t>ФГОС НОО; Примерной основной образовательной программой начального общего образования</w:t>
      </w:r>
      <w:r w:rsidRPr="004B19AB">
        <w:rPr>
          <w:spacing w:val="1"/>
          <w:sz w:val="24"/>
        </w:rPr>
        <w:t xml:space="preserve"> </w:t>
      </w:r>
      <w:r w:rsidRPr="004B19AB">
        <w:rPr>
          <w:sz w:val="24"/>
        </w:rPr>
        <w:t>(в</w:t>
      </w:r>
      <w:r w:rsidRPr="004B19AB">
        <w:rPr>
          <w:spacing w:val="1"/>
          <w:sz w:val="24"/>
        </w:rPr>
        <w:t xml:space="preserve"> </w:t>
      </w:r>
      <w:r w:rsidRPr="004B19AB">
        <w:rPr>
          <w:sz w:val="24"/>
        </w:rPr>
        <w:t>редакции</w:t>
      </w:r>
      <w:r w:rsidRPr="004B19AB">
        <w:rPr>
          <w:spacing w:val="1"/>
          <w:sz w:val="24"/>
        </w:rPr>
        <w:t xml:space="preserve"> </w:t>
      </w:r>
      <w:r w:rsidRPr="004B19AB">
        <w:rPr>
          <w:sz w:val="24"/>
        </w:rPr>
        <w:t>протокола</w:t>
      </w:r>
      <w:r w:rsidRPr="004B19AB">
        <w:rPr>
          <w:spacing w:val="1"/>
          <w:sz w:val="24"/>
        </w:rPr>
        <w:t xml:space="preserve"> </w:t>
      </w:r>
      <w:r w:rsidRPr="004B19AB">
        <w:rPr>
          <w:sz w:val="24"/>
        </w:rPr>
        <w:t>от</w:t>
      </w:r>
      <w:r w:rsidRPr="004B19AB">
        <w:rPr>
          <w:spacing w:val="1"/>
          <w:sz w:val="24"/>
        </w:rPr>
        <w:t xml:space="preserve"> </w:t>
      </w:r>
      <w:r w:rsidRPr="004B19AB">
        <w:rPr>
          <w:sz w:val="24"/>
        </w:rPr>
        <w:t>8</w:t>
      </w:r>
      <w:r w:rsidRPr="004B19AB">
        <w:rPr>
          <w:spacing w:val="1"/>
          <w:sz w:val="24"/>
        </w:rPr>
        <w:t xml:space="preserve"> </w:t>
      </w:r>
      <w:r w:rsidRPr="004B19AB">
        <w:rPr>
          <w:sz w:val="24"/>
        </w:rPr>
        <w:t>апреля</w:t>
      </w:r>
      <w:r w:rsidRPr="004B19AB">
        <w:rPr>
          <w:spacing w:val="1"/>
          <w:sz w:val="24"/>
        </w:rPr>
        <w:t xml:space="preserve"> </w:t>
      </w:r>
      <w:r w:rsidRPr="004B19AB">
        <w:rPr>
          <w:sz w:val="24"/>
        </w:rPr>
        <w:t>2015</w:t>
      </w:r>
      <w:r w:rsidRPr="004B19AB">
        <w:rPr>
          <w:spacing w:val="1"/>
          <w:sz w:val="24"/>
        </w:rPr>
        <w:t xml:space="preserve"> </w:t>
      </w:r>
      <w:r w:rsidRPr="004B19AB">
        <w:rPr>
          <w:sz w:val="24"/>
        </w:rPr>
        <w:t>г.</w:t>
      </w:r>
      <w:r w:rsidRPr="004B19AB">
        <w:rPr>
          <w:spacing w:val="1"/>
          <w:sz w:val="24"/>
        </w:rPr>
        <w:t xml:space="preserve"> </w:t>
      </w:r>
      <w:r w:rsidRPr="004B19AB">
        <w:rPr>
          <w:sz w:val="24"/>
        </w:rPr>
        <w:t>№</w:t>
      </w:r>
      <w:r w:rsidRPr="004B19AB">
        <w:rPr>
          <w:spacing w:val="1"/>
          <w:sz w:val="24"/>
        </w:rPr>
        <w:t xml:space="preserve"> </w:t>
      </w:r>
      <w:r w:rsidRPr="004B19AB">
        <w:rPr>
          <w:sz w:val="24"/>
        </w:rPr>
        <w:t>1/15</w:t>
      </w:r>
      <w:r w:rsidRPr="004B19AB">
        <w:rPr>
          <w:spacing w:val="1"/>
          <w:sz w:val="24"/>
        </w:rPr>
        <w:t xml:space="preserve"> </w:t>
      </w:r>
      <w:r w:rsidRPr="004B19AB">
        <w:rPr>
          <w:sz w:val="24"/>
        </w:rPr>
        <w:t>федерального</w:t>
      </w:r>
      <w:r w:rsidRPr="004B19AB">
        <w:rPr>
          <w:spacing w:val="1"/>
          <w:sz w:val="24"/>
        </w:rPr>
        <w:t xml:space="preserve"> </w:t>
      </w:r>
      <w:r w:rsidRPr="004B19AB">
        <w:rPr>
          <w:sz w:val="24"/>
        </w:rPr>
        <w:t>учебно-методического</w:t>
      </w:r>
      <w:r w:rsidRPr="004B19AB">
        <w:rPr>
          <w:spacing w:val="1"/>
          <w:sz w:val="24"/>
        </w:rPr>
        <w:t xml:space="preserve"> </w:t>
      </w:r>
      <w:r w:rsidRPr="004B19AB">
        <w:rPr>
          <w:sz w:val="24"/>
        </w:rPr>
        <w:t>объедин</w:t>
      </w:r>
      <w:r w:rsidRPr="004B19AB">
        <w:rPr>
          <w:sz w:val="24"/>
        </w:rPr>
        <w:t>е</w:t>
      </w:r>
      <w:r w:rsidRPr="004B19AB">
        <w:rPr>
          <w:sz w:val="24"/>
        </w:rPr>
        <w:t>ния по общему образованию); Примерной программой воспитания (одобрена решением</w:t>
      </w:r>
      <w:r w:rsidRPr="004B19AB">
        <w:rPr>
          <w:spacing w:val="1"/>
          <w:sz w:val="24"/>
        </w:rPr>
        <w:t xml:space="preserve"> </w:t>
      </w:r>
      <w:r w:rsidRPr="004B19AB">
        <w:rPr>
          <w:sz w:val="24"/>
        </w:rPr>
        <w:t>федерал</w:t>
      </w:r>
      <w:r w:rsidRPr="004B19AB">
        <w:rPr>
          <w:sz w:val="24"/>
        </w:rPr>
        <w:t>ь</w:t>
      </w:r>
      <w:r w:rsidRPr="004B19AB">
        <w:rPr>
          <w:sz w:val="24"/>
        </w:rPr>
        <w:t>ного учебно-методического объединения по общему образованию, протокол от 2 июня</w:t>
      </w:r>
      <w:r w:rsidRPr="004B19AB">
        <w:rPr>
          <w:spacing w:val="1"/>
          <w:sz w:val="24"/>
        </w:rPr>
        <w:t xml:space="preserve"> </w:t>
      </w:r>
      <w:r w:rsidRPr="004B19AB">
        <w:rPr>
          <w:sz w:val="24"/>
        </w:rPr>
        <w:t>2020 г.</w:t>
      </w:r>
      <w:r w:rsidRPr="004B19AB">
        <w:rPr>
          <w:spacing w:val="-2"/>
          <w:sz w:val="24"/>
        </w:rPr>
        <w:t xml:space="preserve"> </w:t>
      </w:r>
      <w:r w:rsidRPr="004B19AB">
        <w:rPr>
          <w:sz w:val="24"/>
        </w:rPr>
        <w:t>№</w:t>
      </w:r>
      <w:r w:rsidRPr="004B19AB">
        <w:rPr>
          <w:spacing w:val="-1"/>
          <w:sz w:val="24"/>
        </w:rPr>
        <w:t xml:space="preserve"> </w:t>
      </w:r>
      <w:r w:rsidRPr="004B19AB">
        <w:rPr>
          <w:sz w:val="24"/>
        </w:rPr>
        <w:t>2/20);</w:t>
      </w:r>
    </w:p>
    <w:p w:rsidR="00785F46" w:rsidRPr="004B19AB" w:rsidRDefault="00785F46" w:rsidP="00A3744D">
      <w:pPr>
        <w:numPr>
          <w:ilvl w:val="0"/>
          <w:numId w:val="263"/>
        </w:numPr>
        <w:tabs>
          <w:tab w:val="left" w:pos="1402"/>
        </w:tabs>
        <w:autoSpaceDE w:val="0"/>
        <w:autoSpaceDN w:val="0"/>
        <w:ind w:right="140" w:firstLine="283"/>
        <w:rPr>
          <w:sz w:val="24"/>
        </w:rPr>
      </w:pPr>
      <w:r w:rsidRPr="004B19AB">
        <w:rPr>
          <w:sz w:val="24"/>
        </w:rPr>
        <w:t>разработать календарно-тематическое планирование с учётом особенностей конкретного</w:t>
      </w:r>
      <w:r w:rsidRPr="004B19AB">
        <w:rPr>
          <w:spacing w:val="1"/>
          <w:sz w:val="24"/>
        </w:rPr>
        <w:t xml:space="preserve"> </w:t>
      </w:r>
      <w:r w:rsidRPr="004B19AB">
        <w:rPr>
          <w:sz w:val="24"/>
        </w:rPr>
        <w:t>класса,</w:t>
      </w:r>
      <w:r w:rsidRPr="004B19AB">
        <w:rPr>
          <w:spacing w:val="1"/>
          <w:sz w:val="24"/>
        </w:rPr>
        <w:t xml:space="preserve"> </w:t>
      </w:r>
      <w:r w:rsidRPr="004B19AB">
        <w:rPr>
          <w:sz w:val="24"/>
        </w:rPr>
        <w:t>используя</w:t>
      </w:r>
      <w:r w:rsidRPr="004B19AB">
        <w:rPr>
          <w:spacing w:val="1"/>
          <w:sz w:val="24"/>
        </w:rPr>
        <w:t xml:space="preserve"> </w:t>
      </w:r>
      <w:r w:rsidRPr="004B19AB">
        <w:rPr>
          <w:sz w:val="24"/>
        </w:rPr>
        <w:t>рекомендованное</w:t>
      </w:r>
      <w:r w:rsidRPr="004B19AB">
        <w:rPr>
          <w:spacing w:val="1"/>
          <w:sz w:val="24"/>
        </w:rPr>
        <w:t xml:space="preserve"> </w:t>
      </w:r>
      <w:r w:rsidRPr="004B19AB">
        <w:rPr>
          <w:sz w:val="24"/>
        </w:rPr>
        <w:t>примерное</w:t>
      </w:r>
      <w:r w:rsidRPr="004B19AB">
        <w:rPr>
          <w:spacing w:val="1"/>
          <w:sz w:val="24"/>
        </w:rPr>
        <w:t xml:space="preserve"> </w:t>
      </w:r>
      <w:r w:rsidRPr="004B19AB">
        <w:rPr>
          <w:sz w:val="24"/>
        </w:rPr>
        <w:t>распределение</w:t>
      </w:r>
      <w:r w:rsidRPr="004B19AB">
        <w:rPr>
          <w:spacing w:val="1"/>
          <w:sz w:val="24"/>
        </w:rPr>
        <w:t xml:space="preserve"> </w:t>
      </w:r>
      <w:r w:rsidRPr="004B19AB">
        <w:rPr>
          <w:sz w:val="24"/>
        </w:rPr>
        <w:t>учебного</w:t>
      </w:r>
      <w:r w:rsidRPr="004B19AB">
        <w:rPr>
          <w:spacing w:val="1"/>
          <w:sz w:val="24"/>
        </w:rPr>
        <w:t xml:space="preserve"> </w:t>
      </w:r>
      <w:r w:rsidRPr="004B19AB">
        <w:rPr>
          <w:sz w:val="24"/>
        </w:rPr>
        <w:t>времени</w:t>
      </w:r>
      <w:r w:rsidRPr="004B19AB">
        <w:rPr>
          <w:spacing w:val="1"/>
          <w:sz w:val="24"/>
        </w:rPr>
        <w:t xml:space="preserve"> </w:t>
      </w:r>
      <w:r w:rsidRPr="004B19AB">
        <w:rPr>
          <w:sz w:val="24"/>
        </w:rPr>
        <w:t>на</w:t>
      </w:r>
      <w:r w:rsidRPr="004B19AB">
        <w:rPr>
          <w:spacing w:val="1"/>
          <w:sz w:val="24"/>
        </w:rPr>
        <w:t xml:space="preserve"> </w:t>
      </w:r>
      <w:r w:rsidRPr="004B19AB">
        <w:rPr>
          <w:sz w:val="24"/>
        </w:rPr>
        <w:t>изучение</w:t>
      </w:r>
      <w:r w:rsidRPr="004B19AB">
        <w:rPr>
          <w:spacing w:val="1"/>
          <w:sz w:val="24"/>
        </w:rPr>
        <w:t xml:space="preserve"> </w:t>
      </w:r>
      <w:r w:rsidRPr="004B19AB">
        <w:rPr>
          <w:sz w:val="24"/>
        </w:rPr>
        <w:t>определённого раздела/темы, а также предложенные основные виды учебной деятельности для</w:t>
      </w:r>
      <w:r w:rsidRPr="004B19AB">
        <w:rPr>
          <w:spacing w:val="1"/>
          <w:sz w:val="24"/>
        </w:rPr>
        <w:t xml:space="preserve"> </w:t>
      </w:r>
      <w:r w:rsidRPr="004B19AB">
        <w:rPr>
          <w:sz w:val="24"/>
        </w:rPr>
        <w:t>освоения</w:t>
      </w:r>
      <w:r w:rsidRPr="004B19AB">
        <w:rPr>
          <w:spacing w:val="1"/>
          <w:sz w:val="24"/>
        </w:rPr>
        <w:t xml:space="preserve"> </w:t>
      </w:r>
      <w:r w:rsidRPr="004B19AB">
        <w:rPr>
          <w:sz w:val="24"/>
        </w:rPr>
        <w:t>учебного материала</w:t>
      </w:r>
      <w:r w:rsidRPr="004B19AB">
        <w:rPr>
          <w:spacing w:val="-1"/>
          <w:sz w:val="24"/>
        </w:rPr>
        <w:t xml:space="preserve"> </w:t>
      </w:r>
      <w:r w:rsidRPr="004B19AB">
        <w:rPr>
          <w:sz w:val="24"/>
        </w:rPr>
        <w:t>разделов/тем</w:t>
      </w:r>
      <w:r w:rsidRPr="004B19AB">
        <w:rPr>
          <w:spacing w:val="-1"/>
          <w:sz w:val="24"/>
        </w:rPr>
        <w:t xml:space="preserve"> </w:t>
      </w:r>
      <w:r w:rsidRPr="004B19AB">
        <w:rPr>
          <w:sz w:val="24"/>
        </w:rPr>
        <w:t>курса.</w:t>
      </w:r>
    </w:p>
    <w:p w:rsidR="00785F46" w:rsidRPr="004B19AB" w:rsidRDefault="00785F46" w:rsidP="00785F46">
      <w:pPr>
        <w:autoSpaceDE w:val="0"/>
        <w:autoSpaceDN w:val="0"/>
        <w:ind w:right="136"/>
        <w:jc w:val="both"/>
        <w:rPr>
          <w:sz w:val="24"/>
          <w:szCs w:val="24"/>
        </w:rPr>
      </w:pPr>
      <w:r w:rsidRPr="004B19AB">
        <w:rPr>
          <w:sz w:val="24"/>
          <w:szCs w:val="24"/>
        </w:rPr>
        <w:t>Содержание</w:t>
      </w:r>
      <w:r w:rsidRPr="004B19AB">
        <w:rPr>
          <w:spacing w:val="1"/>
          <w:sz w:val="24"/>
          <w:szCs w:val="24"/>
        </w:rPr>
        <w:t xml:space="preserve"> </w:t>
      </w:r>
      <w:r w:rsidRPr="004B19AB">
        <w:rPr>
          <w:sz w:val="24"/>
          <w:szCs w:val="24"/>
        </w:rPr>
        <w:t>программы</w:t>
      </w:r>
      <w:r w:rsidRPr="004B19AB">
        <w:rPr>
          <w:spacing w:val="1"/>
          <w:sz w:val="24"/>
          <w:szCs w:val="24"/>
        </w:rPr>
        <w:t xml:space="preserve"> </w:t>
      </w:r>
      <w:r w:rsidRPr="004B19AB">
        <w:rPr>
          <w:sz w:val="24"/>
          <w:szCs w:val="24"/>
        </w:rPr>
        <w:t>направлено</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достижение</w:t>
      </w:r>
      <w:r w:rsidRPr="004B19AB">
        <w:rPr>
          <w:spacing w:val="1"/>
          <w:sz w:val="24"/>
          <w:szCs w:val="24"/>
        </w:rPr>
        <w:t xml:space="preserve"> </w:t>
      </w:r>
      <w:r w:rsidRPr="004B19AB">
        <w:rPr>
          <w:sz w:val="24"/>
          <w:szCs w:val="24"/>
        </w:rPr>
        <w:t>результатов</w:t>
      </w:r>
      <w:r w:rsidRPr="004B19AB">
        <w:rPr>
          <w:spacing w:val="1"/>
          <w:sz w:val="24"/>
          <w:szCs w:val="24"/>
        </w:rPr>
        <w:t xml:space="preserve"> </w:t>
      </w:r>
      <w:r w:rsidRPr="004B19AB">
        <w:rPr>
          <w:sz w:val="24"/>
          <w:szCs w:val="24"/>
        </w:rPr>
        <w:t>освоения</w:t>
      </w:r>
      <w:r w:rsidRPr="004B19AB">
        <w:rPr>
          <w:spacing w:val="1"/>
          <w:sz w:val="24"/>
          <w:szCs w:val="24"/>
        </w:rPr>
        <w:t xml:space="preserve"> </w:t>
      </w:r>
      <w:r w:rsidRPr="004B19AB">
        <w:rPr>
          <w:sz w:val="24"/>
          <w:szCs w:val="24"/>
        </w:rPr>
        <w:t>основной</w:t>
      </w:r>
      <w:r w:rsidRPr="004B19AB">
        <w:rPr>
          <w:spacing w:val="1"/>
          <w:sz w:val="24"/>
          <w:szCs w:val="24"/>
        </w:rPr>
        <w:t xml:space="preserve"> </w:t>
      </w:r>
      <w:r w:rsidRPr="004B19AB">
        <w:rPr>
          <w:sz w:val="24"/>
          <w:szCs w:val="24"/>
        </w:rPr>
        <w:t>образовательной</w:t>
      </w:r>
      <w:r w:rsidRPr="004B19AB">
        <w:rPr>
          <w:spacing w:val="1"/>
          <w:sz w:val="24"/>
          <w:szCs w:val="24"/>
        </w:rPr>
        <w:t xml:space="preserve"> </w:t>
      </w:r>
      <w:r w:rsidRPr="004B19AB">
        <w:rPr>
          <w:sz w:val="24"/>
          <w:szCs w:val="24"/>
        </w:rPr>
        <w:t>программы</w:t>
      </w:r>
      <w:r w:rsidRPr="004B19AB">
        <w:rPr>
          <w:spacing w:val="1"/>
          <w:sz w:val="24"/>
          <w:szCs w:val="24"/>
        </w:rPr>
        <w:t xml:space="preserve"> </w:t>
      </w:r>
      <w:r w:rsidRPr="004B19AB">
        <w:rPr>
          <w:sz w:val="24"/>
          <w:szCs w:val="24"/>
        </w:rPr>
        <w:t>начального</w:t>
      </w:r>
      <w:r w:rsidRPr="004B19AB">
        <w:rPr>
          <w:spacing w:val="1"/>
          <w:sz w:val="24"/>
          <w:szCs w:val="24"/>
        </w:rPr>
        <w:t xml:space="preserve"> </w:t>
      </w:r>
      <w:r w:rsidRPr="004B19AB">
        <w:rPr>
          <w:sz w:val="24"/>
          <w:szCs w:val="24"/>
        </w:rPr>
        <w:t>общего</w:t>
      </w:r>
      <w:r w:rsidRPr="004B19AB">
        <w:rPr>
          <w:spacing w:val="1"/>
          <w:sz w:val="24"/>
          <w:szCs w:val="24"/>
        </w:rPr>
        <w:t xml:space="preserve"> </w:t>
      </w:r>
      <w:r w:rsidRPr="004B19AB">
        <w:rPr>
          <w:sz w:val="24"/>
          <w:szCs w:val="24"/>
        </w:rPr>
        <w:t>образования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части</w:t>
      </w:r>
      <w:r w:rsidRPr="004B19AB">
        <w:rPr>
          <w:spacing w:val="1"/>
          <w:sz w:val="24"/>
          <w:szCs w:val="24"/>
        </w:rPr>
        <w:t xml:space="preserve"> </w:t>
      </w:r>
      <w:r w:rsidRPr="004B19AB">
        <w:rPr>
          <w:sz w:val="24"/>
          <w:szCs w:val="24"/>
        </w:rPr>
        <w:t>требований,</w:t>
      </w:r>
      <w:r w:rsidRPr="004B19AB">
        <w:rPr>
          <w:spacing w:val="1"/>
          <w:sz w:val="24"/>
          <w:szCs w:val="24"/>
        </w:rPr>
        <w:t xml:space="preserve"> </w:t>
      </w:r>
      <w:r w:rsidRPr="004B19AB">
        <w:rPr>
          <w:sz w:val="24"/>
          <w:szCs w:val="24"/>
        </w:rPr>
        <w:t>заданных</w:t>
      </w:r>
      <w:r w:rsidRPr="004B19AB">
        <w:rPr>
          <w:spacing w:val="1"/>
          <w:sz w:val="24"/>
          <w:szCs w:val="24"/>
        </w:rPr>
        <w:t xml:space="preserve"> </w:t>
      </w:r>
      <w:r w:rsidRPr="004B19AB">
        <w:rPr>
          <w:sz w:val="24"/>
          <w:szCs w:val="24"/>
        </w:rPr>
        <w:t>Федеральным государстве</w:t>
      </w:r>
      <w:r w:rsidRPr="004B19AB">
        <w:rPr>
          <w:sz w:val="24"/>
          <w:szCs w:val="24"/>
        </w:rPr>
        <w:t>н</w:t>
      </w:r>
      <w:r w:rsidRPr="004B19AB">
        <w:rPr>
          <w:sz w:val="24"/>
          <w:szCs w:val="24"/>
        </w:rPr>
        <w:t>ным образовательным стандартом начального общего образования к</w:t>
      </w:r>
      <w:r w:rsidRPr="004B19AB">
        <w:rPr>
          <w:spacing w:val="1"/>
          <w:sz w:val="24"/>
          <w:szCs w:val="24"/>
        </w:rPr>
        <w:t xml:space="preserve"> </w:t>
      </w:r>
      <w:r w:rsidRPr="004B19AB">
        <w:rPr>
          <w:sz w:val="24"/>
          <w:szCs w:val="24"/>
        </w:rPr>
        <w:t>предметной</w:t>
      </w:r>
      <w:r w:rsidRPr="004B19AB">
        <w:rPr>
          <w:spacing w:val="46"/>
          <w:sz w:val="24"/>
          <w:szCs w:val="24"/>
        </w:rPr>
        <w:t xml:space="preserve"> </w:t>
      </w:r>
      <w:r w:rsidRPr="004B19AB">
        <w:rPr>
          <w:sz w:val="24"/>
          <w:szCs w:val="24"/>
        </w:rPr>
        <w:t>области</w:t>
      </w:r>
      <w:r w:rsidRPr="004B19AB">
        <w:rPr>
          <w:spacing w:val="46"/>
          <w:sz w:val="24"/>
          <w:szCs w:val="24"/>
        </w:rPr>
        <w:t xml:space="preserve"> </w:t>
      </w:r>
      <w:r w:rsidRPr="004B19AB">
        <w:rPr>
          <w:sz w:val="24"/>
          <w:szCs w:val="24"/>
        </w:rPr>
        <w:t>«Родной</w:t>
      </w:r>
      <w:r w:rsidRPr="004B19AB">
        <w:rPr>
          <w:spacing w:val="50"/>
          <w:sz w:val="24"/>
          <w:szCs w:val="24"/>
        </w:rPr>
        <w:t xml:space="preserve"> </w:t>
      </w:r>
      <w:r w:rsidRPr="004B19AB">
        <w:rPr>
          <w:sz w:val="24"/>
          <w:szCs w:val="24"/>
        </w:rPr>
        <w:t>язык</w:t>
      </w:r>
      <w:r w:rsidRPr="004B19AB">
        <w:rPr>
          <w:spacing w:val="46"/>
          <w:sz w:val="24"/>
          <w:szCs w:val="24"/>
        </w:rPr>
        <w:t xml:space="preserve"> </w:t>
      </w:r>
      <w:r w:rsidRPr="004B19AB">
        <w:rPr>
          <w:sz w:val="24"/>
          <w:szCs w:val="24"/>
        </w:rPr>
        <w:t>и</w:t>
      </w:r>
      <w:r w:rsidRPr="004B19AB">
        <w:rPr>
          <w:spacing w:val="46"/>
          <w:sz w:val="24"/>
          <w:szCs w:val="24"/>
        </w:rPr>
        <w:t xml:space="preserve"> </w:t>
      </w:r>
      <w:r w:rsidRPr="004B19AB">
        <w:rPr>
          <w:sz w:val="24"/>
          <w:szCs w:val="24"/>
        </w:rPr>
        <w:t>литературное</w:t>
      </w:r>
      <w:r w:rsidRPr="004B19AB">
        <w:rPr>
          <w:spacing w:val="47"/>
          <w:sz w:val="24"/>
          <w:szCs w:val="24"/>
        </w:rPr>
        <w:t xml:space="preserve"> </w:t>
      </w:r>
      <w:r w:rsidRPr="004B19AB">
        <w:rPr>
          <w:sz w:val="24"/>
          <w:szCs w:val="24"/>
        </w:rPr>
        <w:t>чтение</w:t>
      </w:r>
      <w:r w:rsidRPr="004B19AB">
        <w:rPr>
          <w:spacing w:val="44"/>
          <w:sz w:val="24"/>
          <w:szCs w:val="24"/>
        </w:rPr>
        <w:t xml:space="preserve"> </w:t>
      </w:r>
      <w:r w:rsidRPr="004B19AB">
        <w:rPr>
          <w:sz w:val="24"/>
          <w:szCs w:val="24"/>
        </w:rPr>
        <w:t>на</w:t>
      </w:r>
      <w:r w:rsidRPr="004B19AB">
        <w:rPr>
          <w:spacing w:val="44"/>
          <w:sz w:val="24"/>
          <w:szCs w:val="24"/>
        </w:rPr>
        <w:t xml:space="preserve"> </w:t>
      </w:r>
      <w:r w:rsidRPr="004B19AB">
        <w:rPr>
          <w:sz w:val="24"/>
          <w:szCs w:val="24"/>
        </w:rPr>
        <w:t>родном</w:t>
      </w:r>
      <w:r w:rsidRPr="004B19AB">
        <w:rPr>
          <w:spacing w:val="45"/>
          <w:sz w:val="24"/>
          <w:szCs w:val="24"/>
        </w:rPr>
        <w:t xml:space="preserve"> </w:t>
      </w:r>
      <w:r w:rsidRPr="004B19AB">
        <w:rPr>
          <w:sz w:val="24"/>
          <w:szCs w:val="24"/>
        </w:rPr>
        <w:t>языке».</w:t>
      </w:r>
      <w:r w:rsidRPr="004B19AB">
        <w:rPr>
          <w:spacing w:val="45"/>
          <w:sz w:val="24"/>
          <w:szCs w:val="24"/>
        </w:rPr>
        <w:t xml:space="preserve"> </w:t>
      </w:r>
      <w:r w:rsidRPr="004B19AB">
        <w:rPr>
          <w:sz w:val="24"/>
          <w:szCs w:val="24"/>
        </w:rPr>
        <w:t>Программа</w:t>
      </w:r>
    </w:p>
    <w:p w:rsidR="00785F46" w:rsidRPr="004B19AB" w:rsidRDefault="00785F46" w:rsidP="00785F46">
      <w:pPr>
        <w:autoSpaceDE w:val="0"/>
        <w:autoSpaceDN w:val="0"/>
        <w:sectPr w:rsidR="00785F46" w:rsidRPr="004B19AB" w:rsidSect="00785F46">
          <w:type w:val="continuous"/>
          <w:pgSz w:w="11910" w:h="16840"/>
          <w:pgMar w:top="700" w:right="440" w:bottom="1040" w:left="440" w:header="0" w:footer="799" w:gutter="0"/>
          <w:cols w:space="720"/>
        </w:sectPr>
      </w:pPr>
    </w:p>
    <w:p w:rsidR="00785F46" w:rsidRPr="004B19AB" w:rsidRDefault="00785F46" w:rsidP="00785F46">
      <w:pPr>
        <w:autoSpaceDE w:val="0"/>
        <w:autoSpaceDN w:val="0"/>
        <w:spacing w:before="76"/>
        <w:ind w:right="135"/>
        <w:jc w:val="both"/>
        <w:rPr>
          <w:sz w:val="24"/>
          <w:szCs w:val="24"/>
        </w:rPr>
      </w:pPr>
      <w:r w:rsidRPr="004B19AB">
        <w:rPr>
          <w:sz w:val="24"/>
          <w:szCs w:val="24"/>
        </w:rPr>
        <w:lastRenderedPageBreak/>
        <w:t>ориентирована</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сопровождение</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поддержку</w:t>
      </w:r>
      <w:r w:rsidRPr="004B19AB">
        <w:rPr>
          <w:spacing w:val="1"/>
          <w:sz w:val="24"/>
          <w:szCs w:val="24"/>
        </w:rPr>
        <w:t xml:space="preserve"> </w:t>
      </w:r>
      <w:r w:rsidRPr="004B19AB">
        <w:rPr>
          <w:sz w:val="24"/>
          <w:szCs w:val="24"/>
        </w:rPr>
        <w:t>курса</w:t>
      </w:r>
      <w:r w:rsidRPr="004B19AB">
        <w:rPr>
          <w:spacing w:val="1"/>
          <w:sz w:val="24"/>
          <w:szCs w:val="24"/>
        </w:rPr>
        <w:t xml:space="preserve"> </w:t>
      </w:r>
      <w:r w:rsidRPr="004B19AB">
        <w:rPr>
          <w:sz w:val="24"/>
          <w:szCs w:val="24"/>
        </w:rPr>
        <w:t>литературного</w:t>
      </w:r>
      <w:r w:rsidRPr="004B19AB">
        <w:rPr>
          <w:spacing w:val="1"/>
          <w:sz w:val="24"/>
          <w:szCs w:val="24"/>
        </w:rPr>
        <w:t xml:space="preserve"> </w:t>
      </w:r>
      <w:r w:rsidRPr="004B19AB">
        <w:rPr>
          <w:sz w:val="24"/>
          <w:szCs w:val="24"/>
        </w:rPr>
        <w:t>чтения,</w:t>
      </w:r>
      <w:r w:rsidRPr="004B19AB">
        <w:rPr>
          <w:spacing w:val="1"/>
          <w:sz w:val="24"/>
          <w:szCs w:val="24"/>
        </w:rPr>
        <w:t xml:space="preserve"> </w:t>
      </w:r>
      <w:r w:rsidRPr="004B19AB">
        <w:rPr>
          <w:sz w:val="24"/>
          <w:szCs w:val="24"/>
        </w:rPr>
        <w:t>входящего</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образовател</w:t>
      </w:r>
      <w:r w:rsidRPr="004B19AB">
        <w:rPr>
          <w:sz w:val="24"/>
          <w:szCs w:val="24"/>
        </w:rPr>
        <w:t>ь</w:t>
      </w:r>
      <w:r w:rsidRPr="004B19AB">
        <w:rPr>
          <w:sz w:val="24"/>
          <w:szCs w:val="24"/>
        </w:rPr>
        <w:t>ную</w:t>
      </w:r>
      <w:r w:rsidRPr="004B19AB">
        <w:rPr>
          <w:spacing w:val="1"/>
          <w:sz w:val="24"/>
          <w:szCs w:val="24"/>
        </w:rPr>
        <w:t xml:space="preserve"> </w:t>
      </w:r>
      <w:r w:rsidRPr="004B19AB">
        <w:rPr>
          <w:sz w:val="24"/>
          <w:szCs w:val="24"/>
        </w:rPr>
        <w:t>область</w:t>
      </w:r>
      <w:r w:rsidRPr="004B19AB">
        <w:rPr>
          <w:spacing w:val="1"/>
          <w:sz w:val="24"/>
          <w:szCs w:val="24"/>
        </w:rPr>
        <w:t xml:space="preserve"> </w:t>
      </w:r>
      <w:r w:rsidRPr="004B19AB">
        <w:rPr>
          <w:sz w:val="24"/>
          <w:szCs w:val="24"/>
        </w:rPr>
        <w:t>«Русский</w:t>
      </w:r>
      <w:r w:rsidRPr="004B19AB">
        <w:rPr>
          <w:spacing w:val="1"/>
          <w:sz w:val="24"/>
          <w:szCs w:val="24"/>
        </w:rPr>
        <w:t xml:space="preserve"> </w:t>
      </w:r>
      <w:r w:rsidRPr="004B19AB">
        <w:rPr>
          <w:sz w:val="24"/>
          <w:szCs w:val="24"/>
        </w:rPr>
        <w:t>язык</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литературное</w:t>
      </w:r>
      <w:r w:rsidRPr="004B19AB">
        <w:rPr>
          <w:spacing w:val="1"/>
          <w:sz w:val="24"/>
          <w:szCs w:val="24"/>
        </w:rPr>
        <w:t xml:space="preserve"> </w:t>
      </w:r>
      <w:r w:rsidRPr="004B19AB">
        <w:rPr>
          <w:sz w:val="24"/>
          <w:szCs w:val="24"/>
        </w:rPr>
        <w:t>чтение»,</w:t>
      </w:r>
      <w:r w:rsidRPr="004B19AB">
        <w:rPr>
          <w:spacing w:val="1"/>
          <w:sz w:val="24"/>
          <w:szCs w:val="24"/>
        </w:rPr>
        <w:t xml:space="preserve"> </w:t>
      </w:r>
      <w:r w:rsidRPr="004B19AB">
        <w:rPr>
          <w:sz w:val="24"/>
          <w:szCs w:val="24"/>
        </w:rPr>
        <w:t>при</w:t>
      </w:r>
      <w:r w:rsidRPr="004B19AB">
        <w:rPr>
          <w:spacing w:val="1"/>
          <w:sz w:val="24"/>
          <w:szCs w:val="24"/>
        </w:rPr>
        <w:t xml:space="preserve"> </w:t>
      </w:r>
      <w:r w:rsidRPr="004B19AB">
        <w:rPr>
          <w:sz w:val="24"/>
          <w:szCs w:val="24"/>
        </w:rPr>
        <w:t>этом</w:t>
      </w:r>
      <w:r w:rsidRPr="004B19AB">
        <w:rPr>
          <w:spacing w:val="1"/>
          <w:sz w:val="24"/>
          <w:szCs w:val="24"/>
        </w:rPr>
        <w:t xml:space="preserve"> </w:t>
      </w:r>
      <w:r w:rsidRPr="004B19AB">
        <w:rPr>
          <w:sz w:val="24"/>
          <w:szCs w:val="24"/>
        </w:rPr>
        <w:t>цели</w:t>
      </w:r>
      <w:r w:rsidRPr="004B19AB">
        <w:rPr>
          <w:spacing w:val="1"/>
          <w:sz w:val="24"/>
          <w:szCs w:val="24"/>
        </w:rPr>
        <w:t xml:space="preserve"> </w:t>
      </w:r>
      <w:r w:rsidRPr="004B19AB">
        <w:rPr>
          <w:sz w:val="24"/>
          <w:szCs w:val="24"/>
        </w:rPr>
        <w:t>курса</w:t>
      </w:r>
      <w:r w:rsidRPr="004B19AB">
        <w:rPr>
          <w:spacing w:val="1"/>
          <w:sz w:val="24"/>
          <w:szCs w:val="24"/>
        </w:rPr>
        <w:t xml:space="preserve"> </w:t>
      </w:r>
      <w:r w:rsidRPr="004B19AB">
        <w:rPr>
          <w:sz w:val="24"/>
          <w:szCs w:val="24"/>
        </w:rPr>
        <w:t>литературного чтения на ро</w:t>
      </w:r>
      <w:r w:rsidRPr="004B19AB">
        <w:rPr>
          <w:sz w:val="24"/>
          <w:szCs w:val="24"/>
        </w:rPr>
        <w:t>д</w:t>
      </w:r>
      <w:r w:rsidRPr="004B19AB">
        <w:rPr>
          <w:sz w:val="24"/>
          <w:szCs w:val="24"/>
        </w:rPr>
        <w:t>ном (русском) языке в рамках предметной области «Родной язык и</w:t>
      </w:r>
      <w:r w:rsidRPr="004B19AB">
        <w:rPr>
          <w:spacing w:val="1"/>
          <w:sz w:val="24"/>
          <w:szCs w:val="24"/>
        </w:rPr>
        <w:t xml:space="preserve"> </w:t>
      </w:r>
      <w:r w:rsidRPr="004B19AB">
        <w:rPr>
          <w:w w:val="95"/>
          <w:sz w:val="24"/>
          <w:szCs w:val="24"/>
        </w:rPr>
        <w:t>литературное чтение на родном языке» имеют свою специфику. В соответствии с требованиями ФГОС</w:t>
      </w:r>
      <w:r w:rsidRPr="004B19AB">
        <w:rPr>
          <w:spacing w:val="1"/>
          <w:w w:val="95"/>
          <w:sz w:val="24"/>
          <w:szCs w:val="24"/>
        </w:rPr>
        <w:t xml:space="preserve"> </w:t>
      </w:r>
      <w:r w:rsidRPr="004B19AB">
        <w:rPr>
          <w:sz w:val="24"/>
          <w:szCs w:val="24"/>
        </w:rPr>
        <w:t>НОО</w:t>
      </w:r>
      <w:r w:rsidRPr="004B19AB">
        <w:rPr>
          <w:spacing w:val="29"/>
          <w:sz w:val="24"/>
          <w:szCs w:val="24"/>
        </w:rPr>
        <w:t xml:space="preserve"> </w:t>
      </w:r>
      <w:r w:rsidRPr="004B19AB">
        <w:rPr>
          <w:sz w:val="24"/>
          <w:szCs w:val="24"/>
        </w:rPr>
        <w:t>к</w:t>
      </w:r>
      <w:r w:rsidRPr="004B19AB">
        <w:rPr>
          <w:spacing w:val="30"/>
          <w:sz w:val="24"/>
          <w:szCs w:val="24"/>
        </w:rPr>
        <w:t xml:space="preserve"> </w:t>
      </w:r>
      <w:r w:rsidRPr="004B19AB">
        <w:rPr>
          <w:sz w:val="24"/>
          <w:szCs w:val="24"/>
        </w:rPr>
        <w:t>результатам</w:t>
      </w:r>
      <w:r w:rsidRPr="004B19AB">
        <w:rPr>
          <w:spacing w:val="34"/>
          <w:sz w:val="24"/>
          <w:szCs w:val="24"/>
        </w:rPr>
        <w:t xml:space="preserve"> </w:t>
      </w:r>
      <w:r w:rsidRPr="004B19AB">
        <w:rPr>
          <w:sz w:val="24"/>
          <w:szCs w:val="24"/>
        </w:rPr>
        <w:t>освоения</w:t>
      </w:r>
      <w:r w:rsidRPr="004B19AB">
        <w:rPr>
          <w:spacing w:val="30"/>
          <w:sz w:val="24"/>
          <w:szCs w:val="24"/>
        </w:rPr>
        <w:t xml:space="preserve"> </w:t>
      </w:r>
      <w:r w:rsidRPr="004B19AB">
        <w:rPr>
          <w:sz w:val="24"/>
          <w:szCs w:val="24"/>
        </w:rPr>
        <w:t>основной</w:t>
      </w:r>
      <w:r w:rsidRPr="004B19AB">
        <w:rPr>
          <w:spacing w:val="30"/>
          <w:sz w:val="24"/>
          <w:szCs w:val="24"/>
        </w:rPr>
        <w:t xml:space="preserve"> </w:t>
      </w:r>
      <w:r w:rsidRPr="004B19AB">
        <w:rPr>
          <w:sz w:val="24"/>
          <w:szCs w:val="24"/>
        </w:rPr>
        <w:t>о</w:t>
      </w:r>
      <w:r w:rsidRPr="004B19AB">
        <w:rPr>
          <w:sz w:val="24"/>
          <w:szCs w:val="24"/>
        </w:rPr>
        <w:t>б</w:t>
      </w:r>
      <w:r w:rsidRPr="004B19AB">
        <w:rPr>
          <w:sz w:val="24"/>
          <w:szCs w:val="24"/>
        </w:rPr>
        <w:t>разовательной</w:t>
      </w:r>
      <w:r w:rsidRPr="004B19AB">
        <w:rPr>
          <w:spacing w:val="39"/>
          <w:sz w:val="24"/>
          <w:szCs w:val="24"/>
        </w:rPr>
        <w:t xml:space="preserve"> </w:t>
      </w:r>
      <w:r w:rsidRPr="004B19AB">
        <w:rPr>
          <w:sz w:val="24"/>
          <w:szCs w:val="24"/>
        </w:rPr>
        <w:t>программы</w:t>
      </w:r>
      <w:r w:rsidRPr="004B19AB">
        <w:rPr>
          <w:spacing w:val="35"/>
          <w:sz w:val="24"/>
          <w:szCs w:val="24"/>
        </w:rPr>
        <w:t xml:space="preserve"> </w:t>
      </w:r>
      <w:r w:rsidRPr="004B19AB">
        <w:rPr>
          <w:sz w:val="24"/>
          <w:szCs w:val="24"/>
        </w:rPr>
        <w:t>по</w:t>
      </w:r>
      <w:r w:rsidRPr="004B19AB">
        <w:rPr>
          <w:spacing w:val="40"/>
          <w:sz w:val="24"/>
          <w:szCs w:val="24"/>
        </w:rPr>
        <w:t xml:space="preserve"> </w:t>
      </w:r>
      <w:r w:rsidRPr="004B19AB">
        <w:rPr>
          <w:sz w:val="24"/>
          <w:szCs w:val="24"/>
        </w:rPr>
        <w:t>учебному</w:t>
      </w:r>
      <w:r w:rsidRPr="004B19AB">
        <w:rPr>
          <w:spacing w:val="31"/>
          <w:sz w:val="24"/>
          <w:szCs w:val="24"/>
        </w:rPr>
        <w:t xml:space="preserve"> </w:t>
      </w:r>
      <w:r w:rsidRPr="004B19AB">
        <w:rPr>
          <w:sz w:val="24"/>
          <w:szCs w:val="24"/>
        </w:rPr>
        <w:t>предмету</w:t>
      </w:r>
    </w:p>
    <w:p w:rsidR="00785F46" w:rsidRPr="004B19AB" w:rsidRDefault="00785F46" w:rsidP="00785F46">
      <w:pPr>
        <w:autoSpaceDE w:val="0"/>
        <w:autoSpaceDN w:val="0"/>
        <w:spacing w:before="1"/>
        <w:ind w:right="134"/>
        <w:jc w:val="both"/>
        <w:rPr>
          <w:sz w:val="24"/>
          <w:szCs w:val="24"/>
        </w:rPr>
      </w:pPr>
      <w:r w:rsidRPr="004B19AB">
        <w:rPr>
          <w:sz w:val="24"/>
          <w:szCs w:val="24"/>
        </w:rPr>
        <w:t>«Литературное</w:t>
      </w:r>
      <w:r w:rsidRPr="004B19AB">
        <w:rPr>
          <w:spacing w:val="-7"/>
          <w:sz w:val="24"/>
          <w:szCs w:val="24"/>
        </w:rPr>
        <w:t xml:space="preserve"> </w:t>
      </w:r>
      <w:r w:rsidRPr="004B19AB">
        <w:rPr>
          <w:sz w:val="24"/>
          <w:szCs w:val="24"/>
        </w:rPr>
        <w:t>чтение</w:t>
      </w:r>
      <w:r w:rsidRPr="004B19AB">
        <w:rPr>
          <w:spacing w:val="-6"/>
          <w:sz w:val="24"/>
          <w:szCs w:val="24"/>
        </w:rPr>
        <w:t xml:space="preserve"> </w:t>
      </w:r>
      <w:r w:rsidRPr="004B19AB">
        <w:rPr>
          <w:sz w:val="24"/>
          <w:szCs w:val="24"/>
        </w:rPr>
        <w:t>на</w:t>
      </w:r>
      <w:r w:rsidRPr="004B19AB">
        <w:rPr>
          <w:spacing w:val="-4"/>
          <w:sz w:val="24"/>
          <w:szCs w:val="24"/>
        </w:rPr>
        <w:t xml:space="preserve"> </w:t>
      </w:r>
      <w:r w:rsidRPr="004B19AB">
        <w:rPr>
          <w:sz w:val="24"/>
          <w:szCs w:val="24"/>
        </w:rPr>
        <w:t>родном</w:t>
      </w:r>
      <w:r w:rsidRPr="004B19AB">
        <w:rPr>
          <w:spacing w:val="-8"/>
          <w:sz w:val="24"/>
          <w:szCs w:val="24"/>
        </w:rPr>
        <w:t xml:space="preserve"> </w:t>
      </w:r>
      <w:r w:rsidRPr="004B19AB">
        <w:rPr>
          <w:sz w:val="24"/>
          <w:szCs w:val="24"/>
        </w:rPr>
        <w:t>языке»</w:t>
      </w:r>
      <w:r w:rsidRPr="004B19AB">
        <w:rPr>
          <w:spacing w:val="-13"/>
          <w:sz w:val="24"/>
          <w:szCs w:val="24"/>
        </w:rPr>
        <w:t xml:space="preserve"> </w:t>
      </w:r>
      <w:r w:rsidRPr="004B19AB">
        <w:rPr>
          <w:sz w:val="24"/>
          <w:szCs w:val="24"/>
        </w:rPr>
        <w:t>курс</w:t>
      </w:r>
      <w:r w:rsidRPr="004B19AB">
        <w:rPr>
          <w:spacing w:val="-4"/>
          <w:sz w:val="24"/>
          <w:szCs w:val="24"/>
        </w:rPr>
        <w:t xml:space="preserve"> </w:t>
      </w:r>
      <w:r w:rsidRPr="004B19AB">
        <w:rPr>
          <w:sz w:val="24"/>
          <w:szCs w:val="24"/>
        </w:rPr>
        <w:t>направлен</w:t>
      </w:r>
      <w:r w:rsidRPr="004B19AB">
        <w:rPr>
          <w:spacing w:val="-7"/>
          <w:sz w:val="24"/>
          <w:szCs w:val="24"/>
        </w:rPr>
        <w:t xml:space="preserve"> </w:t>
      </w:r>
      <w:r w:rsidRPr="004B19AB">
        <w:rPr>
          <w:sz w:val="24"/>
          <w:szCs w:val="24"/>
        </w:rPr>
        <w:t>на</w:t>
      </w:r>
      <w:r w:rsidRPr="004B19AB">
        <w:rPr>
          <w:spacing w:val="-8"/>
          <w:sz w:val="24"/>
          <w:szCs w:val="24"/>
        </w:rPr>
        <w:t xml:space="preserve"> </w:t>
      </w:r>
      <w:r w:rsidRPr="004B19AB">
        <w:rPr>
          <w:sz w:val="24"/>
          <w:szCs w:val="24"/>
        </w:rPr>
        <w:t>формирование</w:t>
      </w:r>
      <w:r w:rsidRPr="004B19AB">
        <w:rPr>
          <w:spacing w:val="-7"/>
          <w:sz w:val="24"/>
          <w:szCs w:val="24"/>
        </w:rPr>
        <w:t xml:space="preserve"> </w:t>
      </w:r>
      <w:r w:rsidRPr="004B19AB">
        <w:rPr>
          <w:sz w:val="24"/>
          <w:szCs w:val="24"/>
        </w:rPr>
        <w:t>понимания</w:t>
      </w:r>
      <w:r w:rsidRPr="004B19AB">
        <w:rPr>
          <w:spacing w:val="-1"/>
          <w:sz w:val="24"/>
          <w:szCs w:val="24"/>
        </w:rPr>
        <w:t xml:space="preserve"> </w:t>
      </w:r>
      <w:r w:rsidRPr="004B19AB">
        <w:rPr>
          <w:sz w:val="24"/>
          <w:szCs w:val="24"/>
        </w:rPr>
        <w:t>места</w:t>
      </w:r>
      <w:r w:rsidRPr="004B19AB">
        <w:rPr>
          <w:spacing w:val="-9"/>
          <w:sz w:val="24"/>
          <w:szCs w:val="24"/>
        </w:rPr>
        <w:t xml:space="preserve"> </w:t>
      </w:r>
      <w:r w:rsidRPr="004B19AB">
        <w:rPr>
          <w:sz w:val="24"/>
          <w:szCs w:val="24"/>
        </w:rPr>
        <w:t>и</w:t>
      </w:r>
      <w:r w:rsidRPr="004B19AB">
        <w:rPr>
          <w:spacing w:val="-10"/>
          <w:sz w:val="24"/>
          <w:szCs w:val="24"/>
        </w:rPr>
        <w:t xml:space="preserve"> </w:t>
      </w:r>
      <w:r w:rsidRPr="004B19AB">
        <w:rPr>
          <w:sz w:val="24"/>
          <w:szCs w:val="24"/>
        </w:rPr>
        <w:t>роли</w:t>
      </w:r>
      <w:r w:rsidRPr="004B19AB">
        <w:rPr>
          <w:spacing w:val="-57"/>
          <w:sz w:val="24"/>
          <w:szCs w:val="24"/>
        </w:rPr>
        <w:t xml:space="preserve"> </w:t>
      </w:r>
      <w:r w:rsidRPr="004B19AB">
        <w:rPr>
          <w:w w:val="95"/>
          <w:sz w:val="24"/>
          <w:szCs w:val="24"/>
        </w:rPr>
        <w:t>лит</w:t>
      </w:r>
      <w:r w:rsidRPr="004B19AB">
        <w:rPr>
          <w:w w:val="95"/>
          <w:sz w:val="24"/>
          <w:szCs w:val="24"/>
        </w:rPr>
        <w:t>е</w:t>
      </w:r>
      <w:r w:rsidRPr="004B19AB">
        <w:rPr>
          <w:w w:val="95"/>
          <w:sz w:val="24"/>
          <w:szCs w:val="24"/>
        </w:rPr>
        <w:t>ратуры</w:t>
      </w:r>
      <w:r w:rsidRPr="004B19AB">
        <w:rPr>
          <w:spacing w:val="7"/>
          <w:w w:val="95"/>
          <w:sz w:val="24"/>
          <w:szCs w:val="24"/>
        </w:rPr>
        <w:t xml:space="preserve"> </w:t>
      </w:r>
      <w:r w:rsidRPr="004B19AB">
        <w:rPr>
          <w:w w:val="95"/>
          <w:sz w:val="24"/>
          <w:szCs w:val="24"/>
        </w:rPr>
        <w:t>на</w:t>
      </w:r>
      <w:r w:rsidRPr="004B19AB">
        <w:rPr>
          <w:spacing w:val="8"/>
          <w:w w:val="95"/>
          <w:sz w:val="24"/>
          <w:szCs w:val="24"/>
        </w:rPr>
        <w:t xml:space="preserve"> </w:t>
      </w:r>
      <w:r w:rsidRPr="004B19AB">
        <w:rPr>
          <w:w w:val="95"/>
          <w:sz w:val="24"/>
          <w:szCs w:val="24"/>
        </w:rPr>
        <w:t>родном</w:t>
      </w:r>
      <w:r w:rsidRPr="004B19AB">
        <w:rPr>
          <w:spacing w:val="10"/>
          <w:w w:val="95"/>
          <w:sz w:val="24"/>
          <w:szCs w:val="24"/>
        </w:rPr>
        <w:t xml:space="preserve"> </w:t>
      </w:r>
      <w:r w:rsidRPr="004B19AB">
        <w:rPr>
          <w:w w:val="95"/>
          <w:sz w:val="24"/>
          <w:szCs w:val="24"/>
        </w:rPr>
        <w:t>языке</w:t>
      </w:r>
      <w:r w:rsidRPr="004B19AB">
        <w:rPr>
          <w:spacing w:val="6"/>
          <w:w w:val="95"/>
          <w:sz w:val="24"/>
          <w:szCs w:val="24"/>
        </w:rPr>
        <w:t xml:space="preserve"> </w:t>
      </w:r>
      <w:r w:rsidRPr="004B19AB">
        <w:rPr>
          <w:w w:val="95"/>
          <w:sz w:val="24"/>
          <w:szCs w:val="24"/>
        </w:rPr>
        <w:t>в</w:t>
      </w:r>
      <w:r w:rsidRPr="004B19AB">
        <w:rPr>
          <w:spacing w:val="8"/>
          <w:w w:val="95"/>
          <w:sz w:val="24"/>
          <w:szCs w:val="24"/>
        </w:rPr>
        <w:t xml:space="preserve"> </w:t>
      </w:r>
      <w:r w:rsidRPr="004B19AB">
        <w:rPr>
          <w:w w:val="95"/>
          <w:sz w:val="24"/>
          <w:szCs w:val="24"/>
        </w:rPr>
        <w:t>едином</w:t>
      </w:r>
      <w:r w:rsidRPr="004B19AB">
        <w:rPr>
          <w:spacing w:val="10"/>
          <w:w w:val="95"/>
          <w:sz w:val="24"/>
          <w:szCs w:val="24"/>
        </w:rPr>
        <w:t xml:space="preserve"> </w:t>
      </w:r>
      <w:r w:rsidRPr="004B19AB">
        <w:rPr>
          <w:w w:val="95"/>
          <w:sz w:val="24"/>
          <w:szCs w:val="24"/>
        </w:rPr>
        <w:t>культурном</w:t>
      </w:r>
      <w:r w:rsidRPr="004B19AB">
        <w:rPr>
          <w:spacing w:val="14"/>
          <w:w w:val="95"/>
          <w:sz w:val="24"/>
          <w:szCs w:val="24"/>
        </w:rPr>
        <w:t xml:space="preserve"> </w:t>
      </w:r>
      <w:r w:rsidRPr="004B19AB">
        <w:rPr>
          <w:w w:val="95"/>
          <w:sz w:val="24"/>
          <w:szCs w:val="24"/>
        </w:rPr>
        <w:t>пространстве</w:t>
      </w:r>
      <w:r w:rsidRPr="004B19AB">
        <w:rPr>
          <w:spacing w:val="10"/>
          <w:w w:val="95"/>
          <w:sz w:val="24"/>
          <w:szCs w:val="24"/>
        </w:rPr>
        <w:t xml:space="preserve"> </w:t>
      </w:r>
      <w:r w:rsidRPr="004B19AB">
        <w:rPr>
          <w:w w:val="95"/>
          <w:sz w:val="24"/>
          <w:szCs w:val="24"/>
        </w:rPr>
        <w:t>Российской</w:t>
      </w:r>
      <w:r w:rsidRPr="004B19AB">
        <w:rPr>
          <w:spacing w:val="7"/>
          <w:w w:val="95"/>
          <w:sz w:val="24"/>
          <w:szCs w:val="24"/>
        </w:rPr>
        <w:t xml:space="preserve"> </w:t>
      </w:r>
      <w:r w:rsidRPr="004B19AB">
        <w:rPr>
          <w:w w:val="95"/>
          <w:sz w:val="24"/>
          <w:szCs w:val="24"/>
        </w:rPr>
        <w:t>Федерации,</w:t>
      </w:r>
      <w:r w:rsidRPr="004B19AB">
        <w:rPr>
          <w:spacing w:val="9"/>
          <w:w w:val="95"/>
          <w:sz w:val="24"/>
          <w:szCs w:val="24"/>
        </w:rPr>
        <w:t xml:space="preserve"> </w:t>
      </w:r>
      <w:r w:rsidRPr="004B19AB">
        <w:rPr>
          <w:w w:val="95"/>
          <w:sz w:val="24"/>
          <w:szCs w:val="24"/>
        </w:rPr>
        <w:t>в</w:t>
      </w:r>
      <w:r w:rsidRPr="004B19AB">
        <w:rPr>
          <w:spacing w:val="8"/>
          <w:w w:val="95"/>
          <w:sz w:val="24"/>
          <w:szCs w:val="24"/>
        </w:rPr>
        <w:t xml:space="preserve"> </w:t>
      </w:r>
      <w:r w:rsidRPr="004B19AB">
        <w:rPr>
          <w:w w:val="95"/>
          <w:sz w:val="24"/>
          <w:szCs w:val="24"/>
        </w:rPr>
        <w:t>сохранении</w:t>
      </w:r>
      <w:r w:rsidRPr="004B19AB">
        <w:rPr>
          <w:spacing w:val="-55"/>
          <w:w w:val="95"/>
          <w:sz w:val="24"/>
          <w:szCs w:val="24"/>
        </w:rPr>
        <w:t xml:space="preserve"> </w:t>
      </w:r>
      <w:r w:rsidRPr="004B19AB">
        <w:rPr>
          <w:sz w:val="24"/>
          <w:szCs w:val="24"/>
        </w:rPr>
        <w:t>и</w:t>
      </w:r>
      <w:r w:rsidRPr="004B19AB">
        <w:rPr>
          <w:spacing w:val="1"/>
          <w:sz w:val="24"/>
          <w:szCs w:val="24"/>
        </w:rPr>
        <w:t xml:space="preserve"> </w:t>
      </w:r>
      <w:r w:rsidRPr="004B19AB">
        <w:rPr>
          <w:sz w:val="24"/>
          <w:szCs w:val="24"/>
        </w:rPr>
        <w:t>передаче</w:t>
      </w:r>
      <w:r w:rsidRPr="004B19AB">
        <w:rPr>
          <w:spacing w:val="1"/>
          <w:sz w:val="24"/>
          <w:szCs w:val="24"/>
        </w:rPr>
        <w:t xml:space="preserve"> </w:t>
      </w:r>
      <w:r w:rsidRPr="004B19AB">
        <w:rPr>
          <w:sz w:val="24"/>
          <w:szCs w:val="24"/>
        </w:rPr>
        <w:t>от</w:t>
      </w:r>
      <w:r w:rsidRPr="004B19AB">
        <w:rPr>
          <w:spacing w:val="1"/>
          <w:sz w:val="24"/>
          <w:szCs w:val="24"/>
        </w:rPr>
        <w:t xml:space="preserve"> </w:t>
      </w:r>
      <w:r w:rsidRPr="004B19AB">
        <w:rPr>
          <w:sz w:val="24"/>
          <w:szCs w:val="24"/>
        </w:rPr>
        <w:t>поколения</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поколению</w:t>
      </w:r>
      <w:r w:rsidRPr="004B19AB">
        <w:rPr>
          <w:spacing w:val="1"/>
          <w:sz w:val="24"/>
          <w:szCs w:val="24"/>
        </w:rPr>
        <w:t xml:space="preserve"> </w:t>
      </w:r>
      <w:r w:rsidRPr="004B19AB">
        <w:rPr>
          <w:sz w:val="24"/>
          <w:szCs w:val="24"/>
        </w:rPr>
        <w:t>историко-культурных,</w:t>
      </w:r>
      <w:r w:rsidRPr="004B19AB">
        <w:rPr>
          <w:spacing w:val="1"/>
          <w:sz w:val="24"/>
          <w:szCs w:val="24"/>
        </w:rPr>
        <w:t xml:space="preserve"> </w:t>
      </w:r>
      <w:r w:rsidRPr="004B19AB">
        <w:rPr>
          <w:sz w:val="24"/>
          <w:szCs w:val="24"/>
        </w:rPr>
        <w:t>нравственных,</w:t>
      </w:r>
      <w:r w:rsidRPr="004B19AB">
        <w:rPr>
          <w:spacing w:val="1"/>
          <w:sz w:val="24"/>
          <w:szCs w:val="24"/>
        </w:rPr>
        <w:t xml:space="preserve"> </w:t>
      </w:r>
      <w:r w:rsidRPr="004B19AB">
        <w:rPr>
          <w:sz w:val="24"/>
          <w:szCs w:val="24"/>
        </w:rPr>
        <w:t>эстетических</w:t>
      </w:r>
      <w:r w:rsidRPr="004B19AB">
        <w:rPr>
          <w:spacing w:val="1"/>
          <w:sz w:val="24"/>
          <w:szCs w:val="24"/>
        </w:rPr>
        <w:t xml:space="preserve"> </w:t>
      </w:r>
      <w:r w:rsidRPr="004B19AB">
        <w:rPr>
          <w:sz w:val="24"/>
          <w:szCs w:val="24"/>
        </w:rPr>
        <w:t>ценностей; понимания р</w:t>
      </w:r>
      <w:r w:rsidRPr="004B19AB">
        <w:rPr>
          <w:sz w:val="24"/>
          <w:szCs w:val="24"/>
        </w:rPr>
        <w:t>о</w:t>
      </w:r>
      <w:r w:rsidRPr="004B19AB">
        <w:rPr>
          <w:sz w:val="24"/>
          <w:szCs w:val="24"/>
        </w:rPr>
        <w:t>ли фольклора и художественной литературы родного народа в создании</w:t>
      </w:r>
      <w:r w:rsidRPr="004B19AB">
        <w:rPr>
          <w:spacing w:val="1"/>
          <w:sz w:val="24"/>
          <w:szCs w:val="24"/>
        </w:rPr>
        <w:t xml:space="preserve"> </w:t>
      </w:r>
      <w:r w:rsidRPr="004B19AB">
        <w:rPr>
          <w:sz w:val="24"/>
          <w:szCs w:val="24"/>
        </w:rPr>
        <w:t>культурного, морально-этического и эстетического пространства субъекта Российской Федерации;</w:t>
      </w:r>
      <w:r w:rsidRPr="004B19AB">
        <w:rPr>
          <w:spacing w:val="-57"/>
          <w:sz w:val="24"/>
          <w:szCs w:val="24"/>
        </w:rPr>
        <w:t xml:space="preserve"> </w:t>
      </w:r>
      <w:r w:rsidRPr="004B19AB">
        <w:rPr>
          <w:sz w:val="24"/>
          <w:szCs w:val="24"/>
        </w:rPr>
        <w:t>на формирование понимания родной литературы как одной из основных национально-культурных</w:t>
      </w:r>
      <w:r w:rsidRPr="004B19AB">
        <w:rPr>
          <w:spacing w:val="1"/>
          <w:sz w:val="24"/>
          <w:szCs w:val="24"/>
        </w:rPr>
        <w:t xml:space="preserve"> </w:t>
      </w:r>
      <w:r w:rsidRPr="004B19AB">
        <w:rPr>
          <w:sz w:val="24"/>
          <w:szCs w:val="24"/>
        </w:rPr>
        <w:t>ценностей народа, как особого сп</w:t>
      </w:r>
      <w:r w:rsidRPr="004B19AB">
        <w:rPr>
          <w:sz w:val="24"/>
          <w:szCs w:val="24"/>
        </w:rPr>
        <w:t>о</w:t>
      </w:r>
      <w:r w:rsidRPr="004B19AB">
        <w:rPr>
          <w:sz w:val="24"/>
          <w:szCs w:val="24"/>
        </w:rPr>
        <w:t>соба познания жизни, как явления национальной и мировой</w:t>
      </w:r>
      <w:r w:rsidRPr="004B19AB">
        <w:rPr>
          <w:spacing w:val="1"/>
          <w:sz w:val="24"/>
          <w:szCs w:val="24"/>
        </w:rPr>
        <w:t xml:space="preserve"> </w:t>
      </w:r>
      <w:r w:rsidRPr="004B19AB">
        <w:rPr>
          <w:sz w:val="24"/>
          <w:szCs w:val="24"/>
        </w:rPr>
        <w:t>культуры, средства сохранения и передачи нравственных ценностей и традиций, формирования</w:t>
      </w:r>
      <w:r w:rsidRPr="004B19AB">
        <w:rPr>
          <w:spacing w:val="1"/>
          <w:sz w:val="24"/>
          <w:szCs w:val="24"/>
        </w:rPr>
        <w:t xml:space="preserve"> </w:t>
      </w:r>
      <w:r w:rsidRPr="004B19AB">
        <w:rPr>
          <w:sz w:val="24"/>
          <w:szCs w:val="24"/>
        </w:rPr>
        <w:t>представлений</w:t>
      </w:r>
      <w:r w:rsidRPr="004B19AB">
        <w:rPr>
          <w:spacing w:val="1"/>
          <w:sz w:val="24"/>
          <w:szCs w:val="24"/>
        </w:rPr>
        <w:t xml:space="preserve"> </w:t>
      </w:r>
      <w:r w:rsidRPr="004B19AB">
        <w:rPr>
          <w:sz w:val="24"/>
          <w:szCs w:val="24"/>
        </w:rPr>
        <w:t>о</w:t>
      </w:r>
      <w:r w:rsidRPr="004B19AB">
        <w:rPr>
          <w:spacing w:val="1"/>
          <w:sz w:val="24"/>
          <w:szCs w:val="24"/>
        </w:rPr>
        <w:t xml:space="preserve"> </w:t>
      </w:r>
      <w:r w:rsidRPr="004B19AB">
        <w:rPr>
          <w:sz w:val="24"/>
          <w:szCs w:val="24"/>
        </w:rPr>
        <w:t>мире,</w:t>
      </w:r>
      <w:r w:rsidRPr="004B19AB">
        <w:rPr>
          <w:spacing w:val="1"/>
          <w:sz w:val="24"/>
          <w:szCs w:val="24"/>
        </w:rPr>
        <w:t xml:space="preserve"> </w:t>
      </w:r>
      <w:r w:rsidRPr="004B19AB">
        <w:rPr>
          <w:sz w:val="24"/>
          <w:szCs w:val="24"/>
        </w:rPr>
        <w:t>национальной</w:t>
      </w:r>
      <w:r w:rsidRPr="004B19AB">
        <w:rPr>
          <w:spacing w:val="1"/>
          <w:sz w:val="24"/>
          <w:szCs w:val="24"/>
        </w:rPr>
        <w:t xml:space="preserve"> </w:t>
      </w:r>
      <w:r w:rsidRPr="004B19AB">
        <w:rPr>
          <w:sz w:val="24"/>
          <w:szCs w:val="24"/>
        </w:rPr>
        <w:t>истории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культуре,</w:t>
      </w:r>
      <w:r w:rsidRPr="004B19AB">
        <w:rPr>
          <w:spacing w:val="1"/>
          <w:sz w:val="24"/>
          <w:szCs w:val="24"/>
        </w:rPr>
        <w:t xml:space="preserve"> </w:t>
      </w:r>
      <w:r w:rsidRPr="004B19AB">
        <w:rPr>
          <w:sz w:val="24"/>
          <w:szCs w:val="24"/>
        </w:rPr>
        <w:t>воспитания</w:t>
      </w:r>
      <w:r w:rsidRPr="004B19AB">
        <w:rPr>
          <w:spacing w:val="1"/>
          <w:sz w:val="24"/>
          <w:szCs w:val="24"/>
        </w:rPr>
        <w:t xml:space="preserve"> </w:t>
      </w:r>
      <w:r w:rsidRPr="004B19AB">
        <w:rPr>
          <w:sz w:val="24"/>
          <w:szCs w:val="24"/>
        </w:rPr>
        <w:t>потребности</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систематическом чтении на родном языке для обеспечения культу</w:t>
      </w:r>
      <w:r w:rsidRPr="004B19AB">
        <w:rPr>
          <w:sz w:val="24"/>
          <w:szCs w:val="24"/>
        </w:rPr>
        <w:t>р</w:t>
      </w:r>
      <w:r w:rsidRPr="004B19AB">
        <w:rPr>
          <w:sz w:val="24"/>
          <w:szCs w:val="24"/>
        </w:rPr>
        <w:t>ной самоидентификации. В</w:t>
      </w:r>
      <w:r w:rsidRPr="004B19AB">
        <w:rPr>
          <w:spacing w:val="1"/>
          <w:sz w:val="24"/>
          <w:szCs w:val="24"/>
        </w:rPr>
        <w:t xml:space="preserve"> </w:t>
      </w:r>
      <w:r w:rsidRPr="004B19AB">
        <w:rPr>
          <w:sz w:val="24"/>
          <w:szCs w:val="24"/>
        </w:rPr>
        <w:t>основу курса</w:t>
      </w:r>
      <w:r w:rsidRPr="004B19AB">
        <w:rPr>
          <w:spacing w:val="1"/>
          <w:sz w:val="24"/>
          <w:szCs w:val="24"/>
        </w:rPr>
        <w:t xml:space="preserve"> </w:t>
      </w:r>
      <w:r w:rsidRPr="004B19AB">
        <w:rPr>
          <w:sz w:val="24"/>
          <w:szCs w:val="24"/>
        </w:rPr>
        <w:t>«Литературное чтение на родном (русском) языке» положена мысль</w:t>
      </w:r>
      <w:r w:rsidRPr="004B19AB">
        <w:rPr>
          <w:spacing w:val="1"/>
          <w:sz w:val="24"/>
          <w:szCs w:val="24"/>
        </w:rPr>
        <w:t xml:space="preserve"> </w:t>
      </w:r>
      <w:r w:rsidRPr="004B19AB">
        <w:rPr>
          <w:sz w:val="24"/>
          <w:szCs w:val="24"/>
        </w:rPr>
        <w:t>о</w:t>
      </w:r>
      <w:r w:rsidRPr="004B19AB">
        <w:rPr>
          <w:spacing w:val="1"/>
          <w:sz w:val="24"/>
          <w:szCs w:val="24"/>
        </w:rPr>
        <w:t xml:space="preserve"> </w:t>
      </w:r>
      <w:r w:rsidRPr="004B19AB">
        <w:rPr>
          <w:sz w:val="24"/>
          <w:szCs w:val="24"/>
        </w:rPr>
        <w:t>том,</w:t>
      </w:r>
      <w:r w:rsidRPr="004B19AB">
        <w:rPr>
          <w:spacing w:val="1"/>
          <w:sz w:val="24"/>
          <w:szCs w:val="24"/>
        </w:rPr>
        <w:t xml:space="preserve"> </w:t>
      </w:r>
      <w:r w:rsidRPr="004B19AB">
        <w:rPr>
          <w:sz w:val="24"/>
          <w:szCs w:val="24"/>
        </w:rPr>
        <w:t>что</w:t>
      </w:r>
      <w:r w:rsidRPr="004B19AB">
        <w:rPr>
          <w:spacing w:val="1"/>
          <w:sz w:val="24"/>
          <w:szCs w:val="24"/>
        </w:rPr>
        <w:t xml:space="preserve"> </w:t>
      </w:r>
      <w:r w:rsidRPr="004B19AB">
        <w:rPr>
          <w:sz w:val="24"/>
          <w:szCs w:val="24"/>
        </w:rPr>
        <w:t>русская</w:t>
      </w:r>
      <w:r w:rsidRPr="004B19AB">
        <w:rPr>
          <w:spacing w:val="1"/>
          <w:sz w:val="24"/>
          <w:szCs w:val="24"/>
        </w:rPr>
        <w:t xml:space="preserve"> </w:t>
      </w:r>
      <w:r w:rsidRPr="004B19AB">
        <w:rPr>
          <w:sz w:val="24"/>
          <w:szCs w:val="24"/>
        </w:rPr>
        <w:t>литература</w:t>
      </w:r>
      <w:r w:rsidRPr="004B19AB">
        <w:rPr>
          <w:spacing w:val="1"/>
          <w:sz w:val="24"/>
          <w:szCs w:val="24"/>
        </w:rPr>
        <w:t xml:space="preserve"> </w:t>
      </w:r>
      <w:r w:rsidRPr="004B19AB">
        <w:rPr>
          <w:sz w:val="24"/>
          <w:szCs w:val="24"/>
        </w:rPr>
        <w:t>включает</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себя</w:t>
      </w:r>
      <w:r w:rsidRPr="004B19AB">
        <w:rPr>
          <w:spacing w:val="1"/>
          <w:sz w:val="24"/>
          <w:szCs w:val="24"/>
        </w:rPr>
        <w:t xml:space="preserve"> </w:t>
      </w:r>
      <w:r w:rsidRPr="004B19AB">
        <w:rPr>
          <w:sz w:val="24"/>
          <w:szCs w:val="24"/>
        </w:rPr>
        <w:t>систему</w:t>
      </w:r>
      <w:r w:rsidRPr="004B19AB">
        <w:rPr>
          <w:spacing w:val="1"/>
          <w:sz w:val="24"/>
          <w:szCs w:val="24"/>
        </w:rPr>
        <w:t xml:space="preserve"> </w:t>
      </w:r>
      <w:r w:rsidRPr="004B19AB">
        <w:rPr>
          <w:sz w:val="24"/>
          <w:szCs w:val="24"/>
        </w:rPr>
        <w:t>ценностных</w:t>
      </w:r>
      <w:r w:rsidRPr="004B19AB">
        <w:rPr>
          <w:spacing w:val="1"/>
          <w:sz w:val="24"/>
          <w:szCs w:val="24"/>
        </w:rPr>
        <w:t xml:space="preserve"> </w:t>
      </w:r>
      <w:r w:rsidRPr="004B19AB">
        <w:rPr>
          <w:sz w:val="24"/>
          <w:szCs w:val="24"/>
        </w:rPr>
        <w:t>кодов,</w:t>
      </w:r>
      <w:r w:rsidRPr="004B19AB">
        <w:rPr>
          <w:spacing w:val="1"/>
          <w:sz w:val="24"/>
          <w:szCs w:val="24"/>
        </w:rPr>
        <w:t xml:space="preserve"> </w:t>
      </w:r>
      <w:r w:rsidRPr="004B19AB">
        <w:rPr>
          <w:sz w:val="24"/>
          <w:szCs w:val="24"/>
        </w:rPr>
        <w:t>единых</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национал</w:t>
      </w:r>
      <w:r w:rsidRPr="004B19AB">
        <w:rPr>
          <w:sz w:val="24"/>
          <w:szCs w:val="24"/>
        </w:rPr>
        <w:t>ь</w:t>
      </w:r>
      <w:r w:rsidRPr="004B19AB">
        <w:rPr>
          <w:sz w:val="24"/>
          <w:szCs w:val="24"/>
        </w:rPr>
        <w:t>ной</w:t>
      </w:r>
      <w:r w:rsidRPr="004B19AB">
        <w:rPr>
          <w:spacing w:val="1"/>
          <w:sz w:val="24"/>
          <w:szCs w:val="24"/>
        </w:rPr>
        <w:t xml:space="preserve"> </w:t>
      </w:r>
      <w:r w:rsidRPr="004B19AB">
        <w:rPr>
          <w:sz w:val="24"/>
          <w:szCs w:val="24"/>
        </w:rPr>
        <w:t>культурной традиции. Являясь средством не только их сохранения, но и передачи подрастающему</w:t>
      </w:r>
      <w:r w:rsidRPr="004B19AB">
        <w:rPr>
          <w:spacing w:val="1"/>
          <w:sz w:val="24"/>
          <w:szCs w:val="24"/>
        </w:rPr>
        <w:t xml:space="preserve"> </w:t>
      </w:r>
      <w:r w:rsidRPr="004B19AB">
        <w:rPr>
          <w:sz w:val="24"/>
          <w:szCs w:val="24"/>
        </w:rPr>
        <w:t>поколению,</w:t>
      </w:r>
      <w:r w:rsidRPr="004B19AB">
        <w:rPr>
          <w:spacing w:val="1"/>
          <w:sz w:val="24"/>
          <w:szCs w:val="24"/>
        </w:rPr>
        <w:t xml:space="preserve"> </w:t>
      </w:r>
      <w:r w:rsidRPr="004B19AB">
        <w:rPr>
          <w:sz w:val="24"/>
          <w:szCs w:val="24"/>
        </w:rPr>
        <w:t>русская</w:t>
      </w:r>
      <w:r w:rsidRPr="004B19AB">
        <w:rPr>
          <w:spacing w:val="1"/>
          <w:sz w:val="24"/>
          <w:szCs w:val="24"/>
        </w:rPr>
        <w:t xml:space="preserve"> </w:t>
      </w:r>
      <w:r w:rsidRPr="004B19AB">
        <w:rPr>
          <w:sz w:val="24"/>
          <w:szCs w:val="24"/>
        </w:rPr>
        <w:t>литература</w:t>
      </w:r>
      <w:r w:rsidRPr="004B19AB">
        <w:rPr>
          <w:spacing w:val="1"/>
          <w:sz w:val="24"/>
          <w:szCs w:val="24"/>
        </w:rPr>
        <w:t xml:space="preserve"> </w:t>
      </w:r>
      <w:r w:rsidRPr="004B19AB">
        <w:rPr>
          <w:sz w:val="24"/>
          <w:szCs w:val="24"/>
        </w:rPr>
        <w:t>устанавливает</w:t>
      </w:r>
      <w:r w:rsidRPr="004B19AB">
        <w:rPr>
          <w:spacing w:val="1"/>
          <w:sz w:val="24"/>
          <w:szCs w:val="24"/>
        </w:rPr>
        <w:t xml:space="preserve"> </w:t>
      </w:r>
      <w:r w:rsidRPr="004B19AB">
        <w:rPr>
          <w:sz w:val="24"/>
          <w:szCs w:val="24"/>
        </w:rPr>
        <w:t>тем</w:t>
      </w:r>
      <w:r w:rsidRPr="004B19AB">
        <w:rPr>
          <w:spacing w:val="1"/>
          <w:sz w:val="24"/>
          <w:szCs w:val="24"/>
        </w:rPr>
        <w:t xml:space="preserve"> </w:t>
      </w:r>
      <w:r w:rsidRPr="004B19AB">
        <w:rPr>
          <w:sz w:val="24"/>
          <w:szCs w:val="24"/>
        </w:rPr>
        <w:t>самым</w:t>
      </w:r>
      <w:r w:rsidRPr="004B19AB">
        <w:rPr>
          <w:spacing w:val="1"/>
          <w:sz w:val="24"/>
          <w:szCs w:val="24"/>
        </w:rPr>
        <w:t xml:space="preserve"> </w:t>
      </w:r>
      <w:r w:rsidRPr="004B19AB">
        <w:rPr>
          <w:sz w:val="24"/>
          <w:szCs w:val="24"/>
        </w:rPr>
        <w:t>преемственную</w:t>
      </w:r>
      <w:r w:rsidRPr="004B19AB">
        <w:rPr>
          <w:spacing w:val="1"/>
          <w:sz w:val="24"/>
          <w:szCs w:val="24"/>
        </w:rPr>
        <w:t xml:space="preserve"> </w:t>
      </w:r>
      <w:r w:rsidRPr="004B19AB">
        <w:rPr>
          <w:sz w:val="24"/>
          <w:szCs w:val="24"/>
        </w:rPr>
        <w:t>связь</w:t>
      </w:r>
      <w:r w:rsidRPr="004B19AB">
        <w:rPr>
          <w:spacing w:val="1"/>
          <w:sz w:val="24"/>
          <w:szCs w:val="24"/>
        </w:rPr>
        <w:t xml:space="preserve"> </w:t>
      </w:r>
      <w:r w:rsidRPr="004B19AB">
        <w:rPr>
          <w:sz w:val="24"/>
          <w:szCs w:val="24"/>
        </w:rPr>
        <w:t>прошлого,</w:t>
      </w:r>
      <w:r w:rsidRPr="004B19AB">
        <w:rPr>
          <w:spacing w:val="1"/>
          <w:sz w:val="24"/>
          <w:szCs w:val="24"/>
        </w:rPr>
        <w:t xml:space="preserve"> </w:t>
      </w:r>
      <w:r w:rsidRPr="004B19AB">
        <w:rPr>
          <w:sz w:val="24"/>
          <w:szCs w:val="24"/>
        </w:rPr>
        <w:t>настоящего</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будущего</w:t>
      </w:r>
      <w:r w:rsidRPr="004B19AB">
        <w:rPr>
          <w:spacing w:val="1"/>
          <w:sz w:val="24"/>
          <w:szCs w:val="24"/>
        </w:rPr>
        <w:t xml:space="preserve"> </w:t>
      </w:r>
      <w:r w:rsidRPr="004B19AB">
        <w:rPr>
          <w:sz w:val="24"/>
          <w:szCs w:val="24"/>
        </w:rPr>
        <w:t>русской</w:t>
      </w:r>
      <w:r w:rsidRPr="004B19AB">
        <w:rPr>
          <w:spacing w:val="1"/>
          <w:sz w:val="24"/>
          <w:szCs w:val="24"/>
        </w:rPr>
        <w:t xml:space="preserve"> </w:t>
      </w:r>
      <w:r w:rsidRPr="004B19AB">
        <w:rPr>
          <w:sz w:val="24"/>
          <w:szCs w:val="24"/>
        </w:rPr>
        <w:t>национально-культурной</w:t>
      </w:r>
      <w:r w:rsidRPr="004B19AB">
        <w:rPr>
          <w:spacing w:val="1"/>
          <w:sz w:val="24"/>
          <w:szCs w:val="24"/>
        </w:rPr>
        <w:t xml:space="preserve"> </w:t>
      </w:r>
      <w:r w:rsidRPr="004B19AB">
        <w:rPr>
          <w:sz w:val="24"/>
          <w:szCs w:val="24"/>
        </w:rPr>
        <w:t>традиции</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сознании</w:t>
      </w:r>
      <w:r w:rsidRPr="004B19AB">
        <w:rPr>
          <w:spacing w:val="1"/>
          <w:sz w:val="24"/>
          <w:szCs w:val="24"/>
        </w:rPr>
        <w:t xml:space="preserve"> </w:t>
      </w:r>
      <w:r w:rsidRPr="004B19AB">
        <w:rPr>
          <w:sz w:val="24"/>
          <w:szCs w:val="24"/>
        </w:rPr>
        <w:t>младших</w:t>
      </w:r>
      <w:r w:rsidRPr="004B19AB">
        <w:rPr>
          <w:spacing w:val="1"/>
          <w:sz w:val="24"/>
          <w:szCs w:val="24"/>
        </w:rPr>
        <w:t xml:space="preserve"> </w:t>
      </w:r>
      <w:r w:rsidRPr="004B19AB">
        <w:rPr>
          <w:sz w:val="24"/>
          <w:szCs w:val="24"/>
        </w:rPr>
        <w:t>школьников.</w:t>
      </w:r>
    </w:p>
    <w:p w:rsidR="00785F46" w:rsidRPr="004B19AB" w:rsidRDefault="00785F46" w:rsidP="00785F46">
      <w:pPr>
        <w:autoSpaceDE w:val="0"/>
        <w:autoSpaceDN w:val="0"/>
        <w:spacing w:before="1"/>
        <w:ind w:right="306"/>
        <w:jc w:val="center"/>
        <w:rPr>
          <w:sz w:val="24"/>
          <w:szCs w:val="24"/>
        </w:rPr>
      </w:pPr>
      <w:r w:rsidRPr="004B19AB">
        <w:rPr>
          <w:sz w:val="24"/>
          <w:szCs w:val="24"/>
        </w:rPr>
        <w:t>ЦЕЛИ</w:t>
      </w:r>
      <w:r w:rsidRPr="004B19AB">
        <w:rPr>
          <w:spacing w:val="-5"/>
          <w:sz w:val="24"/>
          <w:szCs w:val="24"/>
        </w:rPr>
        <w:t xml:space="preserve"> </w:t>
      </w:r>
      <w:r w:rsidRPr="004B19AB">
        <w:rPr>
          <w:sz w:val="24"/>
          <w:szCs w:val="24"/>
        </w:rPr>
        <w:t>ИЗУЧЕНИЯ</w:t>
      </w:r>
      <w:r w:rsidRPr="004B19AB">
        <w:rPr>
          <w:spacing w:val="-4"/>
          <w:sz w:val="24"/>
          <w:szCs w:val="24"/>
        </w:rPr>
        <w:t xml:space="preserve"> </w:t>
      </w:r>
      <w:r w:rsidRPr="004B19AB">
        <w:rPr>
          <w:sz w:val="24"/>
          <w:szCs w:val="24"/>
        </w:rPr>
        <w:t>УЧЕБНОГО</w:t>
      </w:r>
      <w:r w:rsidRPr="004B19AB">
        <w:rPr>
          <w:spacing w:val="-5"/>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«ЛИТЕРАТУРНОЕ</w:t>
      </w:r>
      <w:r w:rsidRPr="004B19AB">
        <w:rPr>
          <w:spacing w:val="-4"/>
          <w:sz w:val="24"/>
          <w:szCs w:val="24"/>
        </w:rPr>
        <w:t xml:space="preserve"> </w:t>
      </w:r>
      <w:r w:rsidRPr="004B19AB">
        <w:rPr>
          <w:sz w:val="24"/>
          <w:szCs w:val="24"/>
        </w:rPr>
        <w:t>ЧТЕНИЕ</w:t>
      </w:r>
      <w:r w:rsidRPr="004B19AB">
        <w:rPr>
          <w:spacing w:val="-4"/>
          <w:sz w:val="24"/>
          <w:szCs w:val="24"/>
        </w:rPr>
        <w:t xml:space="preserve"> </w:t>
      </w:r>
      <w:r w:rsidRPr="004B19AB">
        <w:rPr>
          <w:sz w:val="24"/>
          <w:szCs w:val="24"/>
        </w:rPr>
        <w:t>НА</w:t>
      </w:r>
      <w:r w:rsidRPr="004B19AB">
        <w:rPr>
          <w:spacing w:val="-5"/>
          <w:sz w:val="24"/>
          <w:szCs w:val="24"/>
        </w:rPr>
        <w:t xml:space="preserve"> </w:t>
      </w:r>
      <w:r w:rsidRPr="004B19AB">
        <w:rPr>
          <w:sz w:val="24"/>
          <w:szCs w:val="24"/>
        </w:rPr>
        <w:t>РОДНОМ</w:t>
      </w:r>
    </w:p>
    <w:p w:rsidR="00785F46" w:rsidRPr="004B19AB" w:rsidRDefault="00785F46" w:rsidP="00785F46">
      <w:pPr>
        <w:autoSpaceDE w:val="0"/>
        <w:autoSpaceDN w:val="0"/>
        <w:ind w:right="124"/>
        <w:jc w:val="center"/>
        <w:rPr>
          <w:sz w:val="24"/>
          <w:szCs w:val="24"/>
        </w:rPr>
      </w:pPr>
      <w:r w:rsidRPr="004B19AB">
        <w:rPr>
          <w:sz w:val="24"/>
          <w:szCs w:val="24"/>
        </w:rPr>
        <w:t>(РУССКОМ)</w:t>
      </w:r>
      <w:r w:rsidRPr="004B19AB">
        <w:rPr>
          <w:spacing w:val="-2"/>
          <w:sz w:val="24"/>
          <w:szCs w:val="24"/>
        </w:rPr>
        <w:t xml:space="preserve"> </w:t>
      </w:r>
      <w:r w:rsidRPr="004B19AB">
        <w:rPr>
          <w:sz w:val="24"/>
          <w:szCs w:val="24"/>
        </w:rPr>
        <w:t>ЯЗЫКЕ»</w:t>
      </w:r>
    </w:p>
    <w:p w:rsidR="00785F46" w:rsidRPr="004B19AB" w:rsidRDefault="00785F46" w:rsidP="00785F46">
      <w:pPr>
        <w:autoSpaceDE w:val="0"/>
        <w:autoSpaceDN w:val="0"/>
        <w:rPr>
          <w:sz w:val="24"/>
          <w:szCs w:val="24"/>
        </w:rPr>
      </w:pPr>
      <w:r w:rsidRPr="004B19AB">
        <w:rPr>
          <w:b/>
          <w:sz w:val="24"/>
          <w:szCs w:val="24"/>
        </w:rPr>
        <w:t>Целями</w:t>
      </w:r>
      <w:r w:rsidRPr="004B19AB">
        <w:rPr>
          <w:b/>
          <w:spacing w:val="-3"/>
          <w:sz w:val="24"/>
          <w:szCs w:val="24"/>
        </w:rPr>
        <w:t xml:space="preserve"> </w:t>
      </w:r>
      <w:r w:rsidRPr="004B19AB">
        <w:rPr>
          <w:sz w:val="24"/>
          <w:szCs w:val="24"/>
        </w:rPr>
        <w:t>изучения</w:t>
      </w:r>
      <w:r w:rsidRPr="004B19AB">
        <w:rPr>
          <w:spacing w:val="-2"/>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«Литературное</w:t>
      </w:r>
      <w:r w:rsidRPr="004B19AB">
        <w:rPr>
          <w:spacing w:val="-1"/>
          <w:sz w:val="24"/>
          <w:szCs w:val="24"/>
        </w:rPr>
        <w:t xml:space="preserve"> </w:t>
      </w:r>
      <w:r w:rsidRPr="004B19AB">
        <w:rPr>
          <w:sz w:val="24"/>
          <w:szCs w:val="24"/>
        </w:rPr>
        <w:t>чтение</w:t>
      </w:r>
      <w:r w:rsidRPr="004B19AB">
        <w:rPr>
          <w:spacing w:val="-3"/>
          <w:sz w:val="24"/>
          <w:szCs w:val="24"/>
        </w:rPr>
        <w:t xml:space="preserve"> </w:t>
      </w:r>
      <w:r w:rsidRPr="004B19AB">
        <w:rPr>
          <w:sz w:val="24"/>
          <w:szCs w:val="24"/>
        </w:rPr>
        <w:t>на</w:t>
      </w:r>
      <w:r w:rsidRPr="004B19AB">
        <w:rPr>
          <w:spacing w:val="-3"/>
          <w:sz w:val="24"/>
          <w:szCs w:val="24"/>
        </w:rPr>
        <w:t xml:space="preserve"> </w:t>
      </w:r>
      <w:r w:rsidRPr="004B19AB">
        <w:rPr>
          <w:sz w:val="24"/>
          <w:szCs w:val="24"/>
        </w:rPr>
        <w:t>родном</w:t>
      </w:r>
      <w:r w:rsidRPr="004B19AB">
        <w:rPr>
          <w:spacing w:val="11"/>
          <w:sz w:val="24"/>
          <w:szCs w:val="24"/>
        </w:rPr>
        <w:t xml:space="preserve"> </w:t>
      </w:r>
      <w:r w:rsidRPr="004B19AB">
        <w:rPr>
          <w:sz w:val="24"/>
          <w:szCs w:val="24"/>
        </w:rPr>
        <w:t>(русском)</w:t>
      </w:r>
      <w:r w:rsidRPr="004B19AB">
        <w:rPr>
          <w:spacing w:val="8"/>
          <w:sz w:val="24"/>
          <w:szCs w:val="24"/>
        </w:rPr>
        <w:t xml:space="preserve"> </w:t>
      </w:r>
      <w:r w:rsidRPr="004B19AB">
        <w:rPr>
          <w:sz w:val="24"/>
          <w:szCs w:val="24"/>
        </w:rPr>
        <w:t>языке»</w:t>
      </w:r>
      <w:r w:rsidRPr="004B19AB">
        <w:rPr>
          <w:spacing w:val="-1"/>
          <w:sz w:val="24"/>
          <w:szCs w:val="24"/>
        </w:rPr>
        <w:t xml:space="preserve"> </w:t>
      </w:r>
      <w:r w:rsidRPr="004B19AB">
        <w:rPr>
          <w:sz w:val="24"/>
          <w:szCs w:val="24"/>
        </w:rPr>
        <w:t>являются:</w:t>
      </w:r>
    </w:p>
    <w:p w:rsidR="00785F46" w:rsidRPr="004B19AB" w:rsidRDefault="00785F46" w:rsidP="00A3744D">
      <w:pPr>
        <w:numPr>
          <w:ilvl w:val="1"/>
          <w:numId w:val="263"/>
        </w:numPr>
        <w:tabs>
          <w:tab w:val="left" w:pos="1402"/>
          <w:tab w:val="left" w:pos="2776"/>
          <w:tab w:val="left" w:pos="4269"/>
          <w:tab w:val="left" w:pos="5606"/>
          <w:tab w:val="left" w:pos="5926"/>
          <w:tab w:val="left" w:pos="6948"/>
          <w:tab w:val="left" w:pos="8285"/>
          <w:tab w:val="left" w:pos="9733"/>
          <w:tab w:val="left" w:pos="10543"/>
        </w:tabs>
        <w:autoSpaceDE w:val="0"/>
        <w:autoSpaceDN w:val="0"/>
        <w:ind w:right="141"/>
        <w:rPr>
          <w:sz w:val="24"/>
        </w:rPr>
      </w:pPr>
      <w:r w:rsidRPr="004B19AB">
        <w:rPr>
          <w:sz w:val="24"/>
        </w:rPr>
        <w:t>воспитание</w:t>
      </w:r>
      <w:r w:rsidRPr="004B19AB">
        <w:rPr>
          <w:sz w:val="24"/>
        </w:rPr>
        <w:tab/>
        <w:t>ценностного</w:t>
      </w:r>
      <w:r w:rsidRPr="004B19AB">
        <w:rPr>
          <w:sz w:val="24"/>
        </w:rPr>
        <w:tab/>
        <w:t>отношения</w:t>
      </w:r>
      <w:r w:rsidRPr="004B19AB">
        <w:rPr>
          <w:sz w:val="24"/>
        </w:rPr>
        <w:tab/>
        <w:t>к</w:t>
      </w:r>
      <w:r w:rsidRPr="004B19AB">
        <w:rPr>
          <w:sz w:val="24"/>
        </w:rPr>
        <w:tab/>
        <w:t>русской</w:t>
      </w:r>
      <w:r w:rsidRPr="004B19AB">
        <w:rPr>
          <w:sz w:val="24"/>
        </w:rPr>
        <w:tab/>
        <w:t>литературе</w:t>
      </w:r>
      <w:r w:rsidRPr="004B19AB">
        <w:rPr>
          <w:sz w:val="24"/>
        </w:rPr>
        <w:tab/>
        <w:t>и</w:t>
      </w:r>
      <w:r w:rsidRPr="004B19AB">
        <w:rPr>
          <w:spacing w:val="89"/>
          <w:sz w:val="24"/>
        </w:rPr>
        <w:t xml:space="preserve"> </w:t>
      </w:r>
      <w:r w:rsidRPr="004B19AB">
        <w:rPr>
          <w:sz w:val="24"/>
        </w:rPr>
        <w:t>русскому</w:t>
      </w:r>
      <w:r w:rsidRPr="004B19AB">
        <w:rPr>
          <w:sz w:val="24"/>
        </w:rPr>
        <w:tab/>
        <w:t>языку</w:t>
      </w:r>
      <w:r w:rsidRPr="004B19AB">
        <w:rPr>
          <w:sz w:val="24"/>
        </w:rPr>
        <w:tab/>
      </w:r>
      <w:r w:rsidRPr="004B19AB">
        <w:rPr>
          <w:spacing w:val="-1"/>
          <w:sz w:val="24"/>
        </w:rPr>
        <w:t>как</w:t>
      </w:r>
      <w:r w:rsidRPr="004B19AB">
        <w:rPr>
          <w:spacing w:val="-57"/>
          <w:sz w:val="24"/>
        </w:rPr>
        <w:t xml:space="preserve"> </w:t>
      </w:r>
      <w:r w:rsidRPr="004B19AB">
        <w:rPr>
          <w:sz w:val="24"/>
        </w:rPr>
        <w:t>существенной</w:t>
      </w:r>
      <w:r w:rsidRPr="004B19AB">
        <w:rPr>
          <w:spacing w:val="1"/>
          <w:sz w:val="24"/>
        </w:rPr>
        <w:t xml:space="preserve"> </w:t>
      </w:r>
      <w:r w:rsidRPr="004B19AB">
        <w:rPr>
          <w:sz w:val="24"/>
        </w:rPr>
        <w:t>части</w:t>
      </w:r>
      <w:r w:rsidRPr="004B19AB">
        <w:rPr>
          <w:spacing w:val="2"/>
          <w:sz w:val="24"/>
        </w:rPr>
        <w:t xml:space="preserve"> </w:t>
      </w:r>
      <w:r w:rsidRPr="004B19AB">
        <w:rPr>
          <w:sz w:val="24"/>
        </w:rPr>
        <w:t>родной</w:t>
      </w:r>
      <w:r w:rsidRPr="004B19AB">
        <w:rPr>
          <w:spacing w:val="1"/>
          <w:sz w:val="24"/>
        </w:rPr>
        <w:t xml:space="preserve"> </w:t>
      </w:r>
      <w:r w:rsidRPr="004B19AB">
        <w:rPr>
          <w:sz w:val="24"/>
        </w:rPr>
        <w:t>культуры;</w:t>
      </w:r>
    </w:p>
    <w:p w:rsidR="00785F46" w:rsidRPr="004B19AB" w:rsidRDefault="00785F46" w:rsidP="00A3744D">
      <w:pPr>
        <w:numPr>
          <w:ilvl w:val="1"/>
          <w:numId w:val="263"/>
        </w:numPr>
        <w:tabs>
          <w:tab w:val="left" w:pos="1402"/>
        </w:tabs>
        <w:autoSpaceDE w:val="0"/>
        <w:autoSpaceDN w:val="0"/>
        <w:ind w:right="138"/>
        <w:rPr>
          <w:sz w:val="24"/>
        </w:rPr>
      </w:pPr>
      <w:r w:rsidRPr="004B19AB">
        <w:rPr>
          <w:sz w:val="24"/>
        </w:rPr>
        <w:t>включение</w:t>
      </w:r>
      <w:r w:rsidRPr="004B19AB">
        <w:rPr>
          <w:spacing w:val="11"/>
          <w:sz w:val="24"/>
        </w:rPr>
        <w:t xml:space="preserve"> </w:t>
      </w:r>
      <w:r w:rsidRPr="004B19AB">
        <w:rPr>
          <w:sz w:val="24"/>
        </w:rPr>
        <w:t>обучающихся</w:t>
      </w:r>
      <w:r w:rsidRPr="004B19AB">
        <w:rPr>
          <w:spacing w:val="12"/>
          <w:sz w:val="24"/>
        </w:rPr>
        <w:t xml:space="preserve"> </w:t>
      </w:r>
      <w:r w:rsidRPr="004B19AB">
        <w:rPr>
          <w:sz w:val="24"/>
        </w:rPr>
        <w:t>в</w:t>
      </w:r>
      <w:r w:rsidRPr="004B19AB">
        <w:rPr>
          <w:spacing w:val="11"/>
          <w:sz w:val="24"/>
        </w:rPr>
        <w:t xml:space="preserve"> </w:t>
      </w:r>
      <w:r w:rsidRPr="004B19AB">
        <w:rPr>
          <w:sz w:val="24"/>
        </w:rPr>
        <w:t>культурно-языковое</w:t>
      </w:r>
      <w:r w:rsidRPr="004B19AB">
        <w:rPr>
          <w:spacing w:val="11"/>
          <w:sz w:val="24"/>
        </w:rPr>
        <w:t xml:space="preserve"> </w:t>
      </w:r>
      <w:r w:rsidRPr="004B19AB">
        <w:rPr>
          <w:sz w:val="24"/>
        </w:rPr>
        <w:t>пространство</w:t>
      </w:r>
      <w:r w:rsidRPr="004B19AB">
        <w:rPr>
          <w:spacing w:val="11"/>
          <w:sz w:val="24"/>
        </w:rPr>
        <w:t xml:space="preserve"> </w:t>
      </w:r>
      <w:r w:rsidRPr="004B19AB">
        <w:rPr>
          <w:sz w:val="24"/>
        </w:rPr>
        <w:t>своего</w:t>
      </w:r>
      <w:r w:rsidRPr="004B19AB">
        <w:rPr>
          <w:spacing w:val="13"/>
          <w:sz w:val="24"/>
        </w:rPr>
        <w:t xml:space="preserve"> </w:t>
      </w:r>
      <w:r w:rsidRPr="004B19AB">
        <w:rPr>
          <w:sz w:val="24"/>
        </w:rPr>
        <w:t>народа</w:t>
      </w:r>
      <w:r w:rsidRPr="004B19AB">
        <w:rPr>
          <w:spacing w:val="11"/>
          <w:sz w:val="24"/>
        </w:rPr>
        <w:t xml:space="preserve"> </w:t>
      </w:r>
      <w:r w:rsidRPr="004B19AB">
        <w:rPr>
          <w:sz w:val="24"/>
        </w:rPr>
        <w:t>и</w:t>
      </w:r>
      <w:r w:rsidRPr="004B19AB">
        <w:rPr>
          <w:spacing w:val="13"/>
          <w:sz w:val="24"/>
        </w:rPr>
        <w:t xml:space="preserve"> </w:t>
      </w:r>
      <w:r w:rsidRPr="004B19AB">
        <w:rPr>
          <w:sz w:val="24"/>
        </w:rPr>
        <w:t>приобщение</w:t>
      </w:r>
      <w:r w:rsidRPr="004B19AB">
        <w:rPr>
          <w:spacing w:val="-57"/>
          <w:sz w:val="24"/>
        </w:rPr>
        <w:t xml:space="preserve"> </w:t>
      </w:r>
      <w:r w:rsidRPr="004B19AB">
        <w:rPr>
          <w:sz w:val="24"/>
        </w:rPr>
        <w:t>к</w:t>
      </w:r>
      <w:r w:rsidRPr="004B19AB">
        <w:rPr>
          <w:spacing w:val="-1"/>
          <w:sz w:val="24"/>
        </w:rPr>
        <w:t xml:space="preserve"> </w:t>
      </w:r>
      <w:r w:rsidRPr="004B19AB">
        <w:rPr>
          <w:sz w:val="24"/>
        </w:rPr>
        <w:t>его</w:t>
      </w:r>
      <w:r w:rsidRPr="004B19AB">
        <w:rPr>
          <w:spacing w:val="-1"/>
          <w:sz w:val="24"/>
        </w:rPr>
        <w:t xml:space="preserve"> </w:t>
      </w:r>
      <w:r w:rsidRPr="004B19AB">
        <w:rPr>
          <w:sz w:val="24"/>
        </w:rPr>
        <w:t>культурному</w:t>
      </w:r>
      <w:r w:rsidRPr="004B19AB">
        <w:rPr>
          <w:spacing w:val="-6"/>
          <w:sz w:val="24"/>
        </w:rPr>
        <w:t xml:space="preserve"> </w:t>
      </w:r>
      <w:r w:rsidRPr="004B19AB">
        <w:rPr>
          <w:sz w:val="24"/>
        </w:rPr>
        <w:t>наследию</w:t>
      </w:r>
      <w:r w:rsidRPr="004B19AB">
        <w:rPr>
          <w:spacing w:val="3"/>
          <w:sz w:val="24"/>
        </w:rPr>
        <w:t xml:space="preserve"> </w:t>
      </w:r>
      <w:r w:rsidRPr="004B19AB">
        <w:rPr>
          <w:sz w:val="24"/>
        </w:rPr>
        <w:t>и</w:t>
      </w:r>
      <w:r w:rsidRPr="004B19AB">
        <w:rPr>
          <w:spacing w:val="1"/>
          <w:sz w:val="24"/>
        </w:rPr>
        <w:t xml:space="preserve"> </w:t>
      </w:r>
      <w:r w:rsidRPr="004B19AB">
        <w:rPr>
          <w:sz w:val="24"/>
        </w:rPr>
        <w:t>современности, к</w:t>
      </w:r>
      <w:r w:rsidRPr="004B19AB">
        <w:rPr>
          <w:spacing w:val="1"/>
          <w:sz w:val="24"/>
        </w:rPr>
        <w:t xml:space="preserve"> </w:t>
      </w:r>
      <w:r w:rsidRPr="004B19AB">
        <w:rPr>
          <w:sz w:val="24"/>
        </w:rPr>
        <w:t>традициям своего</w:t>
      </w:r>
      <w:r w:rsidRPr="004B19AB">
        <w:rPr>
          <w:spacing w:val="-1"/>
          <w:sz w:val="24"/>
        </w:rPr>
        <w:t xml:space="preserve"> </w:t>
      </w:r>
      <w:r w:rsidRPr="004B19AB">
        <w:rPr>
          <w:sz w:val="24"/>
        </w:rPr>
        <w:t>народа;</w:t>
      </w:r>
    </w:p>
    <w:p w:rsidR="00785F46" w:rsidRPr="004B19AB" w:rsidRDefault="00785F46" w:rsidP="00A3744D">
      <w:pPr>
        <w:numPr>
          <w:ilvl w:val="1"/>
          <w:numId w:val="263"/>
        </w:numPr>
        <w:tabs>
          <w:tab w:val="left" w:pos="1402"/>
        </w:tabs>
        <w:autoSpaceDE w:val="0"/>
        <w:autoSpaceDN w:val="0"/>
        <w:ind w:right="134"/>
        <w:rPr>
          <w:sz w:val="24"/>
        </w:rPr>
      </w:pPr>
      <w:r w:rsidRPr="004B19AB">
        <w:rPr>
          <w:spacing w:val="-1"/>
          <w:sz w:val="24"/>
        </w:rPr>
        <w:t>осознание исторической преемственности</w:t>
      </w:r>
      <w:r w:rsidRPr="004B19AB">
        <w:rPr>
          <w:sz w:val="24"/>
        </w:rPr>
        <w:t xml:space="preserve"> </w:t>
      </w:r>
      <w:r w:rsidRPr="004B19AB">
        <w:rPr>
          <w:spacing w:val="-1"/>
          <w:sz w:val="24"/>
        </w:rPr>
        <w:t>поколений, своей ответственности</w:t>
      </w:r>
      <w:r w:rsidRPr="004B19AB">
        <w:rPr>
          <w:sz w:val="24"/>
        </w:rPr>
        <w:t xml:space="preserve"> </w:t>
      </w:r>
      <w:r w:rsidRPr="004B19AB">
        <w:rPr>
          <w:spacing w:val="-1"/>
          <w:sz w:val="24"/>
        </w:rPr>
        <w:t>за сохранение</w:t>
      </w:r>
      <w:r w:rsidRPr="004B19AB">
        <w:rPr>
          <w:spacing w:val="-57"/>
          <w:sz w:val="24"/>
        </w:rPr>
        <w:t xml:space="preserve"> </w:t>
      </w:r>
      <w:r w:rsidRPr="004B19AB">
        <w:rPr>
          <w:sz w:val="24"/>
        </w:rPr>
        <w:t>русской</w:t>
      </w:r>
      <w:r w:rsidRPr="004B19AB">
        <w:rPr>
          <w:spacing w:val="3"/>
          <w:sz w:val="24"/>
        </w:rPr>
        <w:t xml:space="preserve"> </w:t>
      </w:r>
      <w:r w:rsidRPr="004B19AB">
        <w:rPr>
          <w:sz w:val="24"/>
        </w:rPr>
        <w:t>культуры;</w:t>
      </w:r>
    </w:p>
    <w:p w:rsidR="00785F46" w:rsidRPr="004B19AB" w:rsidRDefault="00785F46" w:rsidP="00A3744D">
      <w:pPr>
        <w:numPr>
          <w:ilvl w:val="1"/>
          <w:numId w:val="263"/>
        </w:numPr>
        <w:tabs>
          <w:tab w:val="left" w:pos="1402"/>
        </w:tabs>
        <w:autoSpaceDE w:val="0"/>
        <w:autoSpaceDN w:val="0"/>
        <w:spacing w:before="1"/>
        <w:ind w:hanging="282"/>
        <w:rPr>
          <w:sz w:val="24"/>
        </w:rPr>
      </w:pPr>
      <w:r w:rsidRPr="004B19AB">
        <w:rPr>
          <w:sz w:val="24"/>
        </w:rPr>
        <w:t>развитие</w:t>
      </w:r>
      <w:r w:rsidRPr="004B19AB">
        <w:rPr>
          <w:spacing w:val="-5"/>
          <w:sz w:val="24"/>
        </w:rPr>
        <w:t xml:space="preserve"> </w:t>
      </w:r>
      <w:r w:rsidRPr="004B19AB">
        <w:rPr>
          <w:sz w:val="24"/>
        </w:rPr>
        <w:t>читательских</w:t>
      </w:r>
      <w:r w:rsidRPr="004B19AB">
        <w:rPr>
          <w:spacing w:val="-5"/>
          <w:sz w:val="24"/>
        </w:rPr>
        <w:t xml:space="preserve"> </w:t>
      </w:r>
      <w:r w:rsidRPr="004B19AB">
        <w:rPr>
          <w:sz w:val="24"/>
        </w:rPr>
        <w:t>умений.</w:t>
      </w:r>
    </w:p>
    <w:p w:rsidR="00785F46" w:rsidRPr="004B19AB" w:rsidRDefault="00785F46" w:rsidP="00785F46">
      <w:pPr>
        <w:autoSpaceDE w:val="0"/>
        <w:autoSpaceDN w:val="0"/>
        <w:rPr>
          <w:sz w:val="24"/>
          <w:szCs w:val="24"/>
        </w:rPr>
      </w:pPr>
      <w:r w:rsidRPr="004B19AB">
        <w:rPr>
          <w:sz w:val="24"/>
          <w:szCs w:val="24"/>
        </w:rPr>
        <w:t>Достижение</w:t>
      </w:r>
      <w:r w:rsidRPr="004B19AB">
        <w:rPr>
          <w:spacing w:val="-5"/>
          <w:sz w:val="24"/>
          <w:szCs w:val="24"/>
        </w:rPr>
        <w:t xml:space="preserve"> </w:t>
      </w:r>
      <w:r w:rsidRPr="004B19AB">
        <w:rPr>
          <w:sz w:val="24"/>
          <w:szCs w:val="24"/>
        </w:rPr>
        <w:t>данных</w:t>
      </w:r>
      <w:r w:rsidRPr="004B19AB">
        <w:rPr>
          <w:spacing w:val="-1"/>
          <w:sz w:val="24"/>
          <w:szCs w:val="24"/>
        </w:rPr>
        <w:t xml:space="preserve"> </w:t>
      </w:r>
      <w:r w:rsidRPr="004B19AB">
        <w:rPr>
          <w:sz w:val="24"/>
          <w:szCs w:val="24"/>
        </w:rPr>
        <w:t>целей</w:t>
      </w:r>
      <w:r w:rsidRPr="004B19AB">
        <w:rPr>
          <w:spacing w:val="-3"/>
          <w:sz w:val="24"/>
          <w:szCs w:val="24"/>
        </w:rPr>
        <w:t xml:space="preserve"> </w:t>
      </w:r>
      <w:r w:rsidRPr="004B19AB">
        <w:rPr>
          <w:sz w:val="24"/>
          <w:szCs w:val="24"/>
        </w:rPr>
        <w:t>предполагает</w:t>
      </w:r>
      <w:r w:rsidRPr="004B19AB">
        <w:rPr>
          <w:spacing w:val="-3"/>
          <w:sz w:val="24"/>
          <w:szCs w:val="24"/>
        </w:rPr>
        <w:t xml:space="preserve"> </w:t>
      </w:r>
      <w:r w:rsidRPr="004B19AB">
        <w:rPr>
          <w:sz w:val="24"/>
          <w:szCs w:val="24"/>
        </w:rPr>
        <w:t>решение</w:t>
      </w:r>
      <w:r w:rsidRPr="004B19AB">
        <w:rPr>
          <w:spacing w:val="-4"/>
          <w:sz w:val="24"/>
          <w:szCs w:val="24"/>
        </w:rPr>
        <w:t xml:space="preserve"> </w:t>
      </w:r>
      <w:r w:rsidRPr="004B19AB">
        <w:rPr>
          <w:sz w:val="24"/>
          <w:szCs w:val="24"/>
        </w:rPr>
        <w:t>следующих</w:t>
      </w:r>
      <w:r w:rsidRPr="004B19AB">
        <w:rPr>
          <w:spacing w:val="11"/>
          <w:sz w:val="24"/>
          <w:szCs w:val="24"/>
        </w:rPr>
        <w:t xml:space="preserve"> </w:t>
      </w:r>
      <w:r w:rsidRPr="004B19AB">
        <w:rPr>
          <w:b/>
          <w:sz w:val="24"/>
          <w:szCs w:val="24"/>
        </w:rPr>
        <w:t>задач</w:t>
      </w:r>
      <w:r w:rsidRPr="004B19AB">
        <w:rPr>
          <w:sz w:val="24"/>
          <w:szCs w:val="24"/>
        </w:rPr>
        <w:t>:</w:t>
      </w:r>
    </w:p>
    <w:p w:rsidR="00785F46" w:rsidRPr="004B19AB" w:rsidRDefault="00785F46" w:rsidP="00A3744D">
      <w:pPr>
        <w:numPr>
          <w:ilvl w:val="1"/>
          <w:numId w:val="263"/>
        </w:numPr>
        <w:tabs>
          <w:tab w:val="left" w:pos="1402"/>
        </w:tabs>
        <w:autoSpaceDE w:val="0"/>
        <w:autoSpaceDN w:val="0"/>
        <w:ind w:right="139"/>
        <w:rPr>
          <w:sz w:val="24"/>
        </w:rPr>
      </w:pPr>
      <w:r w:rsidRPr="004B19AB">
        <w:rPr>
          <w:sz w:val="24"/>
        </w:rPr>
        <w:t>формирование</w:t>
      </w:r>
      <w:r w:rsidRPr="004B19AB">
        <w:rPr>
          <w:spacing w:val="1"/>
          <w:sz w:val="24"/>
        </w:rPr>
        <w:t xml:space="preserve"> </w:t>
      </w:r>
      <w:r w:rsidRPr="004B19AB">
        <w:rPr>
          <w:sz w:val="24"/>
        </w:rPr>
        <w:t>основ</w:t>
      </w:r>
      <w:r w:rsidRPr="004B19AB">
        <w:rPr>
          <w:spacing w:val="1"/>
          <w:sz w:val="24"/>
        </w:rPr>
        <w:t xml:space="preserve"> </w:t>
      </w:r>
      <w:r w:rsidRPr="004B19AB">
        <w:rPr>
          <w:sz w:val="24"/>
        </w:rPr>
        <w:t>российской</w:t>
      </w:r>
      <w:r w:rsidRPr="004B19AB">
        <w:rPr>
          <w:spacing w:val="1"/>
          <w:sz w:val="24"/>
        </w:rPr>
        <w:t xml:space="preserve"> </w:t>
      </w:r>
      <w:r w:rsidRPr="004B19AB">
        <w:rPr>
          <w:sz w:val="24"/>
        </w:rPr>
        <w:t>гражданской</w:t>
      </w:r>
      <w:r w:rsidRPr="004B19AB">
        <w:rPr>
          <w:spacing w:val="1"/>
          <w:sz w:val="24"/>
        </w:rPr>
        <w:t xml:space="preserve"> </w:t>
      </w:r>
      <w:r w:rsidRPr="004B19AB">
        <w:rPr>
          <w:sz w:val="24"/>
        </w:rPr>
        <w:t>идентичности,</w:t>
      </w:r>
      <w:r w:rsidRPr="004B19AB">
        <w:rPr>
          <w:spacing w:val="1"/>
          <w:sz w:val="24"/>
        </w:rPr>
        <w:t xml:space="preserve"> </w:t>
      </w:r>
      <w:r w:rsidRPr="004B19AB">
        <w:rPr>
          <w:sz w:val="24"/>
        </w:rPr>
        <w:t>чувства гордости</w:t>
      </w:r>
      <w:r w:rsidRPr="004B19AB">
        <w:rPr>
          <w:spacing w:val="1"/>
          <w:sz w:val="24"/>
        </w:rPr>
        <w:t xml:space="preserve"> </w:t>
      </w:r>
      <w:r w:rsidRPr="004B19AB">
        <w:rPr>
          <w:sz w:val="24"/>
        </w:rPr>
        <w:t>за свою</w:t>
      </w:r>
      <w:r w:rsidRPr="004B19AB">
        <w:rPr>
          <w:spacing w:val="1"/>
          <w:sz w:val="24"/>
        </w:rPr>
        <w:t xml:space="preserve"> </w:t>
      </w:r>
      <w:r w:rsidRPr="004B19AB">
        <w:rPr>
          <w:sz w:val="24"/>
        </w:rPr>
        <w:t>Р</w:t>
      </w:r>
      <w:r w:rsidRPr="004B19AB">
        <w:rPr>
          <w:sz w:val="24"/>
        </w:rPr>
        <w:t>о</w:t>
      </w:r>
      <w:r w:rsidRPr="004B19AB">
        <w:rPr>
          <w:sz w:val="24"/>
        </w:rPr>
        <w:t>дину, российский народ и историю России, осознание своей этнической и национальной</w:t>
      </w:r>
      <w:r w:rsidRPr="004B19AB">
        <w:rPr>
          <w:spacing w:val="1"/>
          <w:sz w:val="24"/>
        </w:rPr>
        <w:t xml:space="preserve"> </w:t>
      </w:r>
      <w:r w:rsidRPr="004B19AB">
        <w:rPr>
          <w:w w:val="95"/>
          <w:sz w:val="24"/>
        </w:rPr>
        <w:t>принадлежности;</w:t>
      </w:r>
      <w:r w:rsidRPr="004B19AB">
        <w:rPr>
          <w:spacing w:val="4"/>
          <w:w w:val="95"/>
          <w:sz w:val="24"/>
        </w:rPr>
        <w:t xml:space="preserve"> </w:t>
      </w:r>
      <w:r w:rsidRPr="004B19AB">
        <w:rPr>
          <w:w w:val="95"/>
          <w:sz w:val="24"/>
        </w:rPr>
        <w:t>формирование</w:t>
      </w:r>
      <w:r w:rsidRPr="004B19AB">
        <w:rPr>
          <w:spacing w:val="5"/>
          <w:w w:val="95"/>
          <w:sz w:val="24"/>
        </w:rPr>
        <w:t xml:space="preserve"> </w:t>
      </w:r>
      <w:r w:rsidRPr="004B19AB">
        <w:rPr>
          <w:w w:val="95"/>
          <w:sz w:val="24"/>
        </w:rPr>
        <w:t>ценностей</w:t>
      </w:r>
      <w:r w:rsidRPr="004B19AB">
        <w:rPr>
          <w:spacing w:val="5"/>
          <w:w w:val="95"/>
          <w:sz w:val="24"/>
        </w:rPr>
        <w:t xml:space="preserve"> </w:t>
      </w:r>
      <w:r w:rsidRPr="004B19AB">
        <w:rPr>
          <w:w w:val="95"/>
          <w:sz w:val="24"/>
        </w:rPr>
        <w:t>многонационального</w:t>
      </w:r>
      <w:r w:rsidRPr="004B19AB">
        <w:rPr>
          <w:spacing w:val="16"/>
          <w:w w:val="95"/>
          <w:sz w:val="24"/>
        </w:rPr>
        <w:t xml:space="preserve"> </w:t>
      </w:r>
      <w:r w:rsidRPr="004B19AB">
        <w:rPr>
          <w:w w:val="95"/>
          <w:sz w:val="24"/>
        </w:rPr>
        <w:t>российского</w:t>
      </w:r>
      <w:r w:rsidRPr="004B19AB">
        <w:rPr>
          <w:spacing w:val="17"/>
          <w:w w:val="95"/>
          <w:sz w:val="24"/>
        </w:rPr>
        <w:t xml:space="preserve"> </w:t>
      </w:r>
      <w:r w:rsidRPr="004B19AB">
        <w:rPr>
          <w:w w:val="95"/>
          <w:sz w:val="24"/>
        </w:rPr>
        <w:t>общества;</w:t>
      </w:r>
    </w:p>
    <w:p w:rsidR="00785F46" w:rsidRPr="004B19AB" w:rsidRDefault="00785F46" w:rsidP="00A3744D">
      <w:pPr>
        <w:numPr>
          <w:ilvl w:val="1"/>
          <w:numId w:val="263"/>
        </w:numPr>
        <w:tabs>
          <w:tab w:val="left" w:pos="1402"/>
        </w:tabs>
        <w:autoSpaceDE w:val="0"/>
        <w:autoSpaceDN w:val="0"/>
        <w:ind w:right="137"/>
        <w:rPr>
          <w:sz w:val="24"/>
        </w:rPr>
      </w:pPr>
      <w:r w:rsidRPr="004B19AB">
        <w:rPr>
          <w:w w:val="95"/>
          <w:sz w:val="24"/>
        </w:rPr>
        <w:t>воспитание ценностного отношения к историко-культурному опыту русского народа, введение</w:t>
      </w:r>
      <w:r w:rsidRPr="004B19AB">
        <w:rPr>
          <w:spacing w:val="1"/>
          <w:w w:val="95"/>
          <w:sz w:val="24"/>
        </w:rPr>
        <w:t xml:space="preserve"> </w:t>
      </w:r>
      <w:r w:rsidRPr="004B19AB">
        <w:rPr>
          <w:w w:val="95"/>
          <w:sz w:val="24"/>
        </w:rPr>
        <w:t>обучающегося в культурно-языковое пространство своего народа; формирование у младшего</w:t>
      </w:r>
      <w:r w:rsidRPr="004B19AB">
        <w:rPr>
          <w:spacing w:val="1"/>
          <w:w w:val="95"/>
          <w:sz w:val="24"/>
        </w:rPr>
        <w:t xml:space="preserve"> </w:t>
      </w:r>
      <w:r w:rsidRPr="004B19AB">
        <w:rPr>
          <w:sz w:val="24"/>
        </w:rPr>
        <w:t>школьника</w:t>
      </w:r>
      <w:r w:rsidRPr="004B19AB">
        <w:rPr>
          <w:spacing w:val="1"/>
          <w:sz w:val="24"/>
        </w:rPr>
        <w:t xml:space="preserve"> </w:t>
      </w:r>
      <w:r w:rsidRPr="004B19AB">
        <w:rPr>
          <w:sz w:val="24"/>
        </w:rPr>
        <w:t>интереса</w:t>
      </w:r>
      <w:r w:rsidRPr="004B19AB">
        <w:rPr>
          <w:spacing w:val="1"/>
          <w:sz w:val="24"/>
        </w:rPr>
        <w:t xml:space="preserve"> </w:t>
      </w:r>
      <w:r w:rsidRPr="004B19AB">
        <w:rPr>
          <w:sz w:val="24"/>
        </w:rPr>
        <w:t>к</w:t>
      </w:r>
      <w:r w:rsidRPr="004B19AB">
        <w:rPr>
          <w:spacing w:val="1"/>
          <w:sz w:val="24"/>
        </w:rPr>
        <w:t xml:space="preserve"> </w:t>
      </w:r>
      <w:r w:rsidRPr="004B19AB">
        <w:rPr>
          <w:sz w:val="24"/>
        </w:rPr>
        <w:t>русской</w:t>
      </w:r>
      <w:r w:rsidRPr="004B19AB">
        <w:rPr>
          <w:spacing w:val="1"/>
          <w:sz w:val="24"/>
        </w:rPr>
        <w:t xml:space="preserve"> </w:t>
      </w:r>
      <w:r w:rsidRPr="004B19AB">
        <w:rPr>
          <w:sz w:val="24"/>
        </w:rPr>
        <w:t>литературе</w:t>
      </w:r>
      <w:r w:rsidRPr="004B19AB">
        <w:rPr>
          <w:spacing w:val="1"/>
          <w:sz w:val="24"/>
        </w:rPr>
        <w:t xml:space="preserve"> </w:t>
      </w:r>
      <w:r w:rsidRPr="004B19AB">
        <w:rPr>
          <w:sz w:val="24"/>
        </w:rPr>
        <w:t>как</w:t>
      </w:r>
      <w:r w:rsidRPr="004B19AB">
        <w:rPr>
          <w:spacing w:val="1"/>
          <w:sz w:val="24"/>
        </w:rPr>
        <w:t xml:space="preserve"> </w:t>
      </w:r>
      <w:r w:rsidRPr="004B19AB">
        <w:rPr>
          <w:sz w:val="24"/>
        </w:rPr>
        <w:t>источнику</w:t>
      </w:r>
      <w:r w:rsidRPr="004B19AB">
        <w:rPr>
          <w:spacing w:val="1"/>
          <w:sz w:val="24"/>
        </w:rPr>
        <w:t xml:space="preserve"> </w:t>
      </w:r>
      <w:r w:rsidRPr="004B19AB">
        <w:rPr>
          <w:sz w:val="24"/>
        </w:rPr>
        <w:t>историко-культурных,</w:t>
      </w:r>
      <w:r w:rsidRPr="004B19AB">
        <w:rPr>
          <w:spacing w:val="1"/>
          <w:sz w:val="24"/>
        </w:rPr>
        <w:t xml:space="preserve"> </w:t>
      </w:r>
      <w:r w:rsidRPr="004B19AB">
        <w:rPr>
          <w:sz w:val="24"/>
        </w:rPr>
        <w:t>нравстве</w:t>
      </w:r>
      <w:r w:rsidRPr="004B19AB">
        <w:rPr>
          <w:sz w:val="24"/>
        </w:rPr>
        <w:t>н</w:t>
      </w:r>
      <w:r w:rsidRPr="004B19AB">
        <w:rPr>
          <w:sz w:val="24"/>
        </w:rPr>
        <w:t>ных, эстетических</w:t>
      </w:r>
      <w:r w:rsidRPr="004B19AB">
        <w:rPr>
          <w:spacing w:val="4"/>
          <w:sz w:val="24"/>
        </w:rPr>
        <w:t xml:space="preserve"> </w:t>
      </w:r>
      <w:r w:rsidRPr="004B19AB">
        <w:rPr>
          <w:sz w:val="24"/>
        </w:rPr>
        <w:t>ценностей;</w:t>
      </w:r>
    </w:p>
    <w:p w:rsidR="00785F46" w:rsidRPr="004B19AB" w:rsidRDefault="00785F46" w:rsidP="00A3744D">
      <w:pPr>
        <w:numPr>
          <w:ilvl w:val="1"/>
          <w:numId w:val="263"/>
        </w:numPr>
        <w:tabs>
          <w:tab w:val="left" w:pos="1402"/>
        </w:tabs>
        <w:autoSpaceDE w:val="0"/>
        <w:autoSpaceDN w:val="0"/>
        <w:ind w:right="138"/>
        <w:rPr>
          <w:sz w:val="24"/>
        </w:rPr>
      </w:pPr>
      <w:r w:rsidRPr="004B19AB">
        <w:rPr>
          <w:w w:val="95"/>
          <w:sz w:val="24"/>
        </w:rPr>
        <w:t>формирование представлений об основных нравственно-этических</w:t>
      </w:r>
      <w:r w:rsidRPr="004B19AB">
        <w:rPr>
          <w:spacing w:val="1"/>
          <w:w w:val="95"/>
          <w:sz w:val="24"/>
        </w:rPr>
        <w:t xml:space="preserve"> </w:t>
      </w:r>
      <w:r w:rsidRPr="004B19AB">
        <w:rPr>
          <w:w w:val="95"/>
          <w:sz w:val="24"/>
        </w:rPr>
        <w:t>ценностях, значимых</w:t>
      </w:r>
      <w:r w:rsidRPr="004B19AB">
        <w:rPr>
          <w:spacing w:val="1"/>
          <w:w w:val="95"/>
          <w:sz w:val="24"/>
        </w:rPr>
        <w:t xml:space="preserve"> </w:t>
      </w:r>
      <w:r w:rsidRPr="004B19AB">
        <w:rPr>
          <w:w w:val="95"/>
          <w:sz w:val="24"/>
        </w:rPr>
        <w:t>для</w:t>
      </w:r>
      <w:r w:rsidRPr="004B19AB">
        <w:rPr>
          <w:spacing w:val="1"/>
          <w:w w:val="95"/>
          <w:sz w:val="24"/>
        </w:rPr>
        <w:t xml:space="preserve"> </w:t>
      </w:r>
      <w:r w:rsidRPr="004B19AB">
        <w:rPr>
          <w:sz w:val="24"/>
        </w:rPr>
        <w:t>национального</w:t>
      </w:r>
      <w:r w:rsidRPr="004B19AB">
        <w:rPr>
          <w:spacing w:val="-1"/>
          <w:sz w:val="24"/>
        </w:rPr>
        <w:t xml:space="preserve"> </w:t>
      </w:r>
      <w:r w:rsidRPr="004B19AB">
        <w:rPr>
          <w:sz w:val="24"/>
        </w:rPr>
        <w:t>русского</w:t>
      </w:r>
      <w:r w:rsidRPr="004B19AB">
        <w:rPr>
          <w:spacing w:val="1"/>
          <w:sz w:val="24"/>
        </w:rPr>
        <w:t xml:space="preserve"> </w:t>
      </w:r>
      <w:r w:rsidRPr="004B19AB">
        <w:rPr>
          <w:sz w:val="24"/>
        </w:rPr>
        <w:t>сознания</w:t>
      </w:r>
      <w:r w:rsidRPr="004B19AB">
        <w:rPr>
          <w:spacing w:val="5"/>
          <w:sz w:val="24"/>
        </w:rPr>
        <w:t xml:space="preserve"> </w:t>
      </w:r>
      <w:r w:rsidRPr="004B19AB">
        <w:rPr>
          <w:sz w:val="24"/>
        </w:rPr>
        <w:t>и</w:t>
      </w:r>
      <w:r w:rsidRPr="004B19AB">
        <w:rPr>
          <w:spacing w:val="4"/>
          <w:sz w:val="24"/>
        </w:rPr>
        <w:t xml:space="preserve"> </w:t>
      </w:r>
      <w:r w:rsidRPr="004B19AB">
        <w:rPr>
          <w:sz w:val="24"/>
        </w:rPr>
        <w:t>отражённых</w:t>
      </w:r>
      <w:r w:rsidRPr="004B19AB">
        <w:rPr>
          <w:spacing w:val="6"/>
          <w:sz w:val="24"/>
        </w:rPr>
        <w:t xml:space="preserve"> </w:t>
      </w:r>
      <w:r w:rsidRPr="004B19AB">
        <w:rPr>
          <w:sz w:val="24"/>
        </w:rPr>
        <w:t>в</w:t>
      </w:r>
      <w:r w:rsidRPr="004B19AB">
        <w:rPr>
          <w:spacing w:val="4"/>
          <w:sz w:val="24"/>
        </w:rPr>
        <w:t xml:space="preserve"> </w:t>
      </w:r>
      <w:r w:rsidRPr="004B19AB">
        <w:rPr>
          <w:sz w:val="24"/>
        </w:rPr>
        <w:t>родной</w:t>
      </w:r>
      <w:r w:rsidRPr="004B19AB">
        <w:rPr>
          <w:spacing w:val="5"/>
          <w:sz w:val="24"/>
        </w:rPr>
        <w:t xml:space="preserve"> </w:t>
      </w:r>
      <w:r w:rsidRPr="004B19AB">
        <w:rPr>
          <w:sz w:val="24"/>
        </w:rPr>
        <w:t>литературе;</w:t>
      </w:r>
    </w:p>
    <w:p w:rsidR="00785F46" w:rsidRPr="004B19AB" w:rsidRDefault="00785F46" w:rsidP="00A3744D">
      <w:pPr>
        <w:numPr>
          <w:ilvl w:val="1"/>
          <w:numId w:val="263"/>
        </w:numPr>
        <w:tabs>
          <w:tab w:val="left" w:pos="1402"/>
        </w:tabs>
        <w:autoSpaceDE w:val="0"/>
        <w:autoSpaceDN w:val="0"/>
        <w:ind w:right="141"/>
        <w:rPr>
          <w:sz w:val="24"/>
        </w:rPr>
      </w:pPr>
      <w:r w:rsidRPr="004B19AB">
        <w:rPr>
          <w:sz w:val="24"/>
        </w:rPr>
        <w:t>обогащение знаний о художественно-эстетических возможностях русского языка на основе</w:t>
      </w:r>
      <w:r w:rsidRPr="004B19AB">
        <w:rPr>
          <w:spacing w:val="1"/>
          <w:sz w:val="24"/>
        </w:rPr>
        <w:t xml:space="preserve"> </w:t>
      </w:r>
      <w:r w:rsidRPr="004B19AB">
        <w:rPr>
          <w:sz w:val="24"/>
        </w:rPr>
        <w:t>изучения</w:t>
      </w:r>
      <w:r w:rsidRPr="004B19AB">
        <w:rPr>
          <w:spacing w:val="-5"/>
          <w:sz w:val="24"/>
        </w:rPr>
        <w:t xml:space="preserve"> </w:t>
      </w:r>
      <w:r w:rsidRPr="004B19AB">
        <w:rPr>
          <w:sz w:val="24"/>
        </w:rPr>
        <w:t>произведений</w:t>
      </w:r>
      <w:r w:rsidRPr="004B19AB">
        <w:rPr>
          <w:spacing w:val="-5"/>
          <w:sz w:val="24"/>
        </w:rPr>
        <w:t xml:space="preserve"> </w:t>
      </w:r>
      <w:r w:rsidRPr="004B19AB">
        <w:rPr>
          <w:sz w:val="24"/>
        </w:rPr>
        <w:t>русской</w:t>
      </w:r>
      <w:r w:rsidRPr="004B19AB">
        <w:rPr>
          <w:spacing w:val="6"/>
          <w:sz w:val="24"/>
        </w:rPr>
        <w:t xml:space="preserve"> </w:t>
      </w:r>
      <w:r w:rsidRPr="004B19AB">
        <w:rPr>
          <w:sz w:val="24"/>
        </w:rPr>
        <w:t>литературы;</w:t>
      </w:r>
    </w:p>
    <w:p w:rsidR="00785F46" w:rsidRPr="004B19AB" w:rsidRDefault="00785F46" w:rsidP="00A3744D">
      <w:pPr>
        <w:numPr>
          <w:ilvl w:val="1"/>
          <w:numId w:val="263"/>
        </w:numPr>
        <w:tabs>
          <w:tab w:val="left" w:pos="1402"/>
        </w:tabs>
        <w:autoSpaceDE w:val="0"/>
        <w:autoSpaceDN w:val="0"/>
        <w:ind w:right="136"/>
        <w:rPr>
          <w:sz w:val="24"/>
        </w:rPr>
      </w:pPr>
      <w:r w:rsidRPr="004B19AB">
        <w:rPr>
          <w:sz w:val="24"/>
        </w:rPr>
        <w:t>формирование</w:t>
      </w:r>
      <w:r w:rsidRPr="004B19AB">
        <w:rPr>
          <w:spacing w:val="1"/>
          <w:sz w:val="24"/>
        </w:rPr>
        <w:t xml:space="preserve"> </w:t>
      </w:r>
      <w:r w:rsidRPr="004B19AB">
        <w:rPr>
          <w:sz w:val="24"/>
        </w:rPr>
        <w:t>потребности</w:t>
      </w:r>
      <w:r w:rsidRPr="004B19AB">
        <w:rPr>
          <w:spacing w:val="1"/>
          <w:sz w:val="24"/>
        </w:rPr>
        <w:t xml:space="preserve"> </w:t>
      </w:r>
      <w:r w:rsidRPr="004B19AB">
        <w:rPr>
          <w:sz w:val="24"/>
        </w:rPr>
        <w:t>в</w:t>
      </w:r>
      <w:r w:rsidRPr="004B19AB">
        <w:rPr>
          <w:spacing w:val="1"/>
          <w:sz w:val="24"/>
        </w:rPr>
        <w:t xml:space="preserve"> </w:t>
      </w:r>
      <w:r w:rsidRPr="004B19AB">
        <w:rPr>
          <w:sz w:val="24"/>
        </w:rPr>
        <w:t>постоянном</w:t>
      </w:r>
      <w:r w:rsidRPr="004B19AB">
        <w:rPr>
          <w:spacing w:val="1"/>
          <w:sz w:val="24"/>
        </w:rPr>
        <w:t xml:space="preserve"> </w:t>
      </w:r>
      <w:r w:rsidRPr="004B19AB">
        <w:rPr>
          <w:sz w:val="24"/>
        </w:rPr>
        <w:t>чтении</w:t>
      </w:r>
      <w:r w:rsidRPr="004B19AB">
        <w:rPr>
          <w:spacing w:val="1"/>
          <w:sz w:val="24"/>
        </w:rPr>
        <w:t xml:space="preserve"> </w:t>
      </w:r>
      <w:r w:rsidRPr="004B19AB">
        <w:rPr>
          <w:sz w:val="24"/>
        </w:rPr>
        <w:t>для</w:t>
      </w:r>
      <w:r w:rsidRPr="004B19AB">
        <w:rPr>
          <w:spacing w:val="1"/>
          <w:sz w:val="24"/>
        </w:rPr>
        <w:t xml:space="preserve"> </w:t>
      </w:r>
      <w:r w:rsidRPr="004B19AB">
        <w:rPr>
          <w:sz w:val="24"/>
        </w:rPr>
        <w:t>развития</w:t>
      </w:r>
      <w:r w:rsidRPr="004B19AB">
        <w:rPr>
          <w:spacing w:val="1"/>
          <w:sz w:val="24"/>
        </w:rPr>
        <w:t xml:space="preserve"> </w:t>
      </w:r>
      <w:r w:rsidRPr="004B19AB">
        <w:rPr>
          <w:sz w:val="24"/>
        </w:rPr>
        <w:t>личности,</w:t>
      </w:r>
      <w:r w:rsidRPr="004B19AB">
        <w:rPr>
          <w:spacing w:val="1"/>
          <w:sz w:val="24"/>
        </w:rPr>
        <w:t xml:space="preserve"> </w:t>
      </w:r>
      <w:r w:rsidRPr="004B19AB">
        <w:rPr>
          <w:sz w:val="24"/>
        </w:rPr>
        <w:t>для</w:t>
      </w:r>
      <w:r w:rsidRPr="004B19AB">
        <w:rPr>
          <w:spacing w:val="1"/>
          <w:sz w:val="24"/>
        </w:rPr>
        <w:t xml:space="preserve"> </w:t>
      </w:r>
      <w:r w:rsidRPr="004B19AB">
        <w:rPr>
          <w:sz w:val="24"/>
        </w:rPr>
        <w:t>речевого</w:t>
      </w:r>
      <w:r w:rsidRPr="004B19AB">
        <w:rPr>
          <w:spacing w:val="-57"/>
          <w:sz w:val="24"/>
        </w:rPr>
        <w:t xml:space="preserve"> </w:t>
      </w:r>
      <w:r w:rsidRPr="004B19AB">
        <w:rPr>
          <w:sz w:val="24"/>
        </w:rPr>
        <w:t>с</w:t>
      </w:r>
      <w:r w:rsidRPr="004B19AB">
        <w:rPr>
          <w:sz w:val="24"/>
        </w:rPr>
        <w:t>а</w:t>
      </w:r>
      <w:r w:rsidRPr="004B19AB">
        <w:rPr>
          <w:sz w:val="24"/>
        </w:rPr>
        <w:t>мосовершенствования;</w:t>
      </w:r>
    </w:p>
    <w:p w:rsidR="00785F46" w:rsidRPr="004B19AB" w:rsidRDefault="00785F46" w:rsidP="00A3744D">
      <w:pPr>
        <w:numPr>
          <w:ilvl w:val="1"/>
          <w:numId w:val="263"/>
        </w:numPr>
        <w:tabs>
          <w:tab w:val="left" w:pos="1402"/>
        </w:tabs>
        <w:autoSpaceDE w:val="0"/>
        <w:autoSpaceDN w:val="0"/>
        <w:ind w:right="136"/>
        <w:rPr>
          <w:sz w:val="24"/>
        </w:rPr>
      </w:pPr>
      <w:r w:rsidRPr="004B19AB">
        <w:rPr>
          <w:sz w:val="24"/>
        </w:rPr>
        <w:t>совершенствование читательских умений понимать и оценивать содержание и специфику</w:t>
      </w:r>
      <w:r w:rsidRPr="004B19AB">
        <w:rPr>
          <w:spacing w:val="1"/>
          <w:sz w:val="24"/>
        </w:rPr>
        <w:t xml:space="preserve"> </w:t>
      </w:r>
      <w:r w:rsidRPr="004B19AB">
        <w:rPr>
          <w:sz w:val="24"/>
        </w:rPr>
        <w:t>различных</w:t>
      </w:r>
      <w:r w:rsidRPr="004B19AB">
        <w:rPr>
          <w:spacing w:val="1"/>
          <w:sz w:val="24"/>
        </w:rPr>
        <w:t xml:space="preserve"> </w:t>
      </w:r>
      <w:r w:rsidRPr="004B19AB">
        <w:rPr>
          <w:sz w:val="24"/>
        </w:rPr>
        <w:t>текстов,</w:t>
      </w:r>
      <w:r w:rsidRPr="004B19AB">
        <w:rPr>
          <w:spacing w:val="2"/>
          <w:sz w:val="24"/>
        </w:rPr>
        <w:t xml:space="preserve"> </w:t>
      </w:r>
      <w:r w:rsidRPr="004B19AB">
        <w:rPr>
          <w:sz w:val="24"/>
        </w:rPr>
        <w:t>участвовать</w:t>
      </w:r>
      <w:r w:rsidRPr="004B19AB">
        <w:rPr>
          <w:spacing w:val="10"/>
          <w:sz w:val="24"/>
        </w:rPr>
        <w:t xml:space="preserve"> </w:t>
      </w:r>
      <w:r w:rsidRPr="004B19AB">
        <w:rPr>
          <w:sz w:val="24"/>
        </w:rPr>
        <w:t>в</w:t>
      </w:r>
      <w:r w:rsidRPr="004B19AB">
        <w:rPr>
          <w:spacing w:val="6"/>
          <w:sz w:val="24"/>
        </w:rPr>
        <w:t xml:space="preserve"> </w:t>
      </w:r>
      <w:r w:rsidRPr="004B19AB">
        <w:rPr>
          <w:sz w:val="24"/>
        </w:rPr>
        <w:t>их</w:t>
      </w:r>
      <w:r w:rsidRPr="004B19AB">
        <w:rPr>
          <w:spacing w:val="8"/>
          <w:sz w:val="24"/>
        </w:rPr>
        <w:t xml:space="preserve"> </w:t>
      </w:r>
      <w:r w:rsidRPr="004B19AB">
        <w:rPr>
          <w:sz w:val="24"/>
        </w:rPr>
        <w:t>обсуждении;</w:t>
      </w:r>
    </w:p>
    <w:p w:rsidR="00785F46" w:rsidRPr="004B19AB" w:rsidRDefault="00785F46" w:rsidP="00A3744D">
      <w:pPr>
        <w:numPr>
          <w:ilvl w:val="1"/>
          <w:numId w:val="263"/>
        </w:numPr>
        <w:tabs>
          <w:tab w:val="left" w:pos="1402"/>
        </w:tabs>
        <w:autoSpaceDE w:val="0"/>
        <w:autoSpaceDN w:val="0"/>
        <w:spacing w:before="1"/>
        <w:ind w:right="135"/>
        <w:rPr>
          <w:sz w:val="24"/>
        </w:rPr>
      </w:pPr>
      <w:r w:rsidRPr="004B19AB">
        <w:rPr>
          <w:sz w:val="24"/>
        </w:rPr>
        <w:t>развитие</w:t>
      </w:r>
      <w:r w:rsidRPr="004B19AB">
        <w:rPr>
          <w:spacing w:val="1"/>
          <w:sz w:val="24"/>
        </w:rPr>
        <w:t xml:space="preserve"> </w:t>
      </w:r>
      <w:r w:rsidRPr="004B19AB">
        <w:rPr>
          <w:sz w:val="24"/>
        </w:rPr>
        <w:t>всех</w:t>
      </w:r>
      <w:r w:rsidRPr="004B19AB">
        <w:rPr>
          <w:spacing w:val="1"/>
          <w:sz w:val="24"/>
        </w:rPr>
        <w:t xml:space="preserve"> </w:t>
      </w:r>
      <w:r w:rsidRPr="004B19AB">
        <w:rPr>
          <w:sz w:val="24"/>
        </w:rPr>
        <w:t>видов</w:t>
      </w:r>
      <w:r w:rsidRPr="004B19AB">
        <w:rPr>
          <w:spacing w:val="1"/>
          <w:sz w:val="24"/>
        </w:rPr>
        <w:t xml:space="preserve"> </w:t>
      </w:r>
      <w:r w:rsidRPr="004B19AB">
        <w:rPr>
          <w:sz w:val="24"/>
        </w:rPr>
        <w:t>речевой</w:t>
      </w:r>
      <w:r w:rsidRPr="004B19AB">
        <w:rPr>
          <w:spacing w:val="1"/>
          <w:sz w:val="24"/>
        </w:rPr>
        <w:t xml:space="preserve"> </w:t>
      </w:r>
      <w:r w:rsidRPr="004B19AB">
        <w:rPr>
          <w:sz w:val="24"/>
        </w:rPr>
        <w:t>деятельности,</w:t>
      </w:r>
      <w:r w:rsidRPr="004B19AB">
        <w:rPr>
          <w:spacing w:val="1"/>
          <w:sz w:val="24"/>
        </w:rPr>
        <w:t xml:space="preserve"> </w:t>
      </w:r>
      <w:r w:rsidRPr="004B19AB">
        <w:rPr>
          <w:sz w:val="24"/>
        </w:rPr>
        <w:t>приобретение</w:t>
      </w:r>
      <w:r w:rsidRPr="004B19AB">
        <w:rPr>
          <w:spacing w:val="1"/>
          <w:sz w:val="24"/>
        </w:rPr>
        <w:t xml:space="preserve"> </w:t>
      </w:r>
      <w:r w:rsidRPr="004B19AB">
        <w:rPr>
          <w:sz w:val="24"/>
        </w:rPr>
        <w:t>опыта</w:t>
      </w:r>
      <w:r w:rsidRPr="004B19AB">
        <w:rPr>
          <w:spacing w:val="1"/>
          <w:sz w:val="24"/>
        </w:rPr>
        <w:t xml:space="preserve"> </w:t>
      </w:r>
      <w:r w:rsidRPr="004B19AB">
        <w:rPr>
          <w:sz w:val="24"/>
        </w:rPr>
        <w:t>создания</w:t>
      </w:r>
      <w:r w:rsidRPr="004B19AB">
        <w:rPr>
          <w:spacing w:val="1"/>
          <w:sz w:val="24"/>
        </w:rPr>
        <w:t xml:space="preserve"> </w:t>
      </w:r>
      <w:r w:rsidRPr="004B19AB">
        <w:rPr>
          <w:sz w:val="24"/>
        </w:rPr>
        <w:t>устных</w:t>
      </w:r>
      <w:r w:rsidRPr="004B19AB">
        <w:rPr>
          <w:spacing w:val="1"/>
          <w:sz w:val="24"/>
        </w:rPr>
        <w:t xml:space="preserve"> </w:t>
      </w:r>
      <w:r w:rsidRPr="004B19AB">
        <w:rPr>
          <w:sz w:val="24"/>
        </w:rPr>
        <w:t>и</w:t>
      </w:r>
      <w:r w:rsidRPr="004B19AB">
        <w:rPr>
          <w:spacing w:val="1"/>
          <w:sz w:val="24"/>
        </w:rPr>
        <w:t xml:space="preserve"> </w:t>
      </w:r>
      <w:r w:rsidRPr="004B19AB">
        <w:rPr>
          <w:sz w:val="24"/>
        </w:rPr>
        <w:t>пис</w:t>
      </w:r>
      <w:r w:rsidRPr="004B19AB">
        <w:rPr>
          <w:sz w:val="24"/>
        </w:rPr>
        <w:t>ь</w:t>
      </w:r>
      <w:r w:rsidRPr="004B19AB">
        <w:rPr>
          <w:sz w:val="24"/>
        </w:rPr>
        <w:t>менных</w:t>
      </w:r>
      <w:r w:rsidRPr="004B19AB">
        <w:rPr>
          <w:spacing w:val="-8"/>
          <w:sz w:val="24"/>
        </w:rPr>
        <w:t xml:space="preserve"> </w:t>
      </w:r>
      <w:r w:rsidRPr="004B19AB">
        <w:rPr>
          <w:sz w:val="24"/>
        </w:rPr>
        <w:t>высказываний</w:t>
      </w:r>
      <w:r w:rsidRPr="004B19AB">
        <w:rPr>
          <w:spacing w:val="-10"/>
          <w:sz w:val="24"/>
        </w:rPr>
        <w:t xml:space="preserve"> </w:t>
      </w:r>
      <w:r w:rsidRPr="004B19AB">
        <w:rPr>
          <w:sz w:val="24"/>
        </w:rPr>
        <w:t>о</w:t>
      </w:r>
      <w:r w:rsidRPr="004B19AB">
        <w:rPr>
          <w:spacing w:val="-10"/>
          <w:sz w:val="24"/>
        </w:rPr>
        <w:t xml:space="preserve"> </w:t>
      </w:r>
      <w:r w:rsidRPr="004B19AB">
        <w:rPr>
          <w:sz w:val="24"/>
        </w:rPr>
        <w:t>прочитанном.</w:t>
      </w:r>
    </w:p>
    <w:p w:rsidR="00785F46" w:rsidRPr="004B19AB" w:rsidRDefault="00785F46" w:rsidP="00785F46">
      <w:pPr>
        <w:autoSpaceDE w:val="0"/>
        <w:autoSpaceDN w:val="0"/>
        <w:rPr>
          <w:sz w:val="24"/>
          <w:szCs w:val="24"/>
        </w:rPr>
      </w:pPr>
      <w:r w:rsidRPr="004B19AB">
        <w:rPr>
          <w:sz w:val="24"/>
          <w:szCs w:val="24"/>
        </w:rPr>
        <w:t>МЕСТО</w:t>
      </w:r>
      <w:r w:rsidRPr="004B19AB">
        <w:rPr>
          <w:spacing w:val="-4"/>
          <w:sz w:val="24"/>
          <w:szCs w:val="24"/>
        </w:rPr>
        <w:t xml:space="preserve"> </w:t>
      </w:r>
      <w:r w:rsidRPr="004B19AB">
        <w:rPr>
          <w:sz w:val="24"/>
          <w:szCs w:val="24"/>
        </w:rPr>
        <w:t>УЧЕБНОГО</w:t>
      </w:r>
      <w:r w:rsidRPr="004B19AB">
        <w:rPr>
          <w:spacing w:val="-5"/>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«ЛИТЕРАТУРНОЕ</w:t>
      </w:r>
      <w:r w:rsidRPr="004B19AB">
        <w:rPr>
          <w:spacing w:val="-4"/>
          <w:sz w:val="24"/>
          <w:szCs w:val="24"/>
        </w:rPr>
        <w:t xml:space="preserve"> </w:t>
      </w:r>
      <w:r w:rsidRPr="004B19AB">
        <w:rPr>
          <w:sz w:val="24"/>
          <w:szCs w:val="24"/>
        </w:rPr>
        <w:t>ЧТЕНИЕ</w:t>
      </w:r>
      <w:r w:rsidRPr="004B19AB">
        <w:rPr>
          <w:spacing w:val="-4"/>
          <w:sz w:val="24"/>
          <w:szCs w:val="24"/>
        </w:rPr>
        <w:t xml:space="preserve"> </w:t>
      </w:r>
      <w:r w:rsidRPr="004B19AB">
        <w:rPr>
          <w:sz w:val="24"/>
          <w:szCs w:val="24"/>
        </w:rPr>
        <w:t>НА</w:t>
      </w:r>
      <w:r w:rsidRPr="004B19AB">
        <w:rPr>
          <w:spacing w:val="-6"/>
          <w:sz w:val="24"/>
          <w:szCs w:val="24"/>
        </w:rPr>
        <w:t xml:space="preserve"> </w:t>
      </w:r>
      <w:r w:rsidRPr="004B19AB">
        <w:rPr>
          <w:sz w:val="24"/>
          <w:szCs w:val="24"/>
        </w:rPr>
        <w:t>РОДНОМ</w:t>
      </w:r>
      <w:r w:rsidRPr="004B19AB">
        <w:rPr>
          <w:spacing w:val="-4"/>
          <w:sz w:val="24"/>
          <w:szCs w:val="24"/>
        </w:rPr>
        <w:t xml:space="preserve"> </w:t>
      </w:r>
      <w:r w:rsidRPr="004B19AB">
        <w:rPr>
          <w:sz w:val="24"/>
          <w:szCs w:val="24"/>
        </w:rPr>
        <w:t>(РУССКОМ)</w:t>
      </w:r>
    </w:p>
    <w:p w:rsidR="00785F46" w:rsidRPr="004B19AB" w:rsidRDefault="00785F46" w:rsidP="00785F46">
      <w:pPr>
        <w:autoSpaceDE w:val="0"/>
        <w:autoSpaceDN w:val="0"/>
        <w:ind w:right="131"/>
        <w:jc w:val="center"/>
        <w:rPr>
          <w:sz w:val="24"/>
          <w:szCs w:val="24"/>
        </w:rPr>
      </w:pPr>
      <w:r w:rsidRPr="004B19AB">
        <w:rPr>
          <w:sz w:val="24"/>
          <w:szCs w:val="24"/>
        </w:rPr>
        <w:t>ЯЗЫКЕ»</w:t>
      </w:r>
      <w:r w:rsidRPr="004B19AB">
        <w:rPr>
          <w:spacing w:val="-7"/>
          <w:sz w:val="24"/>
          <w:szCs w:val="24"/>
        </w:rPr>
        <w:t xml:space="preserve"> </w:t>
      </w:r>
      <w:r w:rsidRPr="004B19AB">
        <w:rPr>
          <w:sz w:val="24"/>
          <w:szCs w:val="24"/>
        </w:rPr>
        <w:t>В</w:t>
      </w:r>
      <w:r w:rsidRPr="004B19AB">
        <w:rPr>
          <w:spacing w:val="-3"/>
          <w:sz w:val="24"/>
          <w:szCs w:val="24"/>
        </w:rPr>
        <w:t xml:space="preserve"> </w:t>
      </w:r>
      <w:r w:rsidRPr="004B19AB">
        <w:rPr>
          <w:sz w:val="24"/>
          <w:szCs w:val="24"/>
        </w:rPr>
        <w:t>УЧЕБНОМ</w:t>
      </w:r>
      <w:r w:rsidRPr="004B19AB">
        <w:rPr>
          <w:spacing w:val="1"/>
          <w:sz w:val="24"/>
          <w:szCs w:val="24"/>
        </w:rPr>
        <w:t xml:space="preserve"> </w:t>
      </w:r>
      <w:r w:rsidRPr="004B19AB">
        <w:rPr>
          <w:sz w:val="24"/>
          <w:szCs w:val="24"/>
        </w:rPr>
        <w:t>ПЛАНЕ</w:t>
      </w:r>
    </w:p>
    <w:p w:rsidR="00785F46" w:rsidRPr="004B19AB" w:rsidRDefault="00785F46" w:rsidP="00785F46">
      <w:pPr>
        <w:autoSpaceDE w:val="0"/>
        <w:autoSpaceDN w:val="0"/>
        <w:ind w:right="136"/>
        <w:jc w:val="both"/>
        <w:rPr>
          <w:sz w:val="24"/>
          <w:szCs w:val="24"/>
        </w:rPr>
      </w:pPr>
      <w:r w:rsidRPr="004B19AB">
        <w:rPr>
          <w:sz w:val="24"/>
          <w:szCs w:val="24"/>
        </w:rPr>
        <w:t>Программа</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предмету</w:t>
      </w:r>
      <w:r w:rsidRPr="004B19AB">
        <w:rPr>
          <w:spacing w:val="1"/>
          <w:sz w:val="24"/>
          <w:szCs w:val="24"/>
        </w:rPr>
        <w:t xml:space="preserve"> </w:t>
      </w:r>
      <w:r w:rsidRPr="004B19AB">
        <w:rPr>
          <w:sz w:val="24"/>
          <w:szCs w:val="24"/>
        </w:rPr>
        <w:t>«Литературное</w:t>
      </w:r>
      <w:r w:rsidRPr="004B19AB">
        <w:rPr>
          <w:spacing w:val="1"/>
          <w:sz w:val="24"/>
          <w:szCs w:val="24"/>
        </w:rPr>
        <w:t xml:space="preserve"> </w:t>
      </w:r>
      <w:r w:rsidRPr="004B19AB">
        <w:rPr>
          <w:sz w:val="24"/>
          <w:szCs w:val="24"/>
        </w:rPr>
        <w:t>чтение</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родном</w:t>
      </w:r>
      <w:r w:rsidRPr="004B19AB">
        <w:rPr>
          <w:spacing w:val="1"/>
          <w:sz w:val="24"/>
          <w:szCs w:val="24"/>
        </w:rPr>
        <w:t xml:space="preserve"> </w:t>
      </w:r>
      <w:r w:rsidRPr="004B19AB">
        <w:rPr>
          <w:sz w:val="24"/>
          <w:szCs w:val="24"/>
        </w:rPr>
        <w:t>(русском)</w:t>
      </w:r>
      <w:r w:rsidRPr="004B19AB">
        <w:rPr>
          <w:spacing w:val="1"/>
          <w:sz w:val="24"/>
          <w:szCs w:val="24"/>
        </w:rPr>
        <w:t xml:space="preserve"> </w:t>
      </w:r>
      <w:r w:rsidRPr="004B19AB">
        <w:rPr>
          <w:sz w:val="24"/>
          <w:szCs w:val="24"/>
        </w:rPr>
        <w:t>языке»</w:t>
      </w:r>
      <w:r w:rsidRPr="004B19AB">
        <w:rPr>
          <w:spacing w:val="1"/>
          <w:sz w:val="24"/>
          <w:szCs w:val="24"/>
        </w:rPr>
        <w:t xml:space="preserve"> </w:t>
      </w:r>
      <w:r w:rsidRPr="004B19AB">
        <w:rPr>
          <w:sz w:val="24"/>
          <w:szCs w:val="24"/>
        </w:rPr>
        <w:t>составлена</w:t>
      </w:r>
      <w:r w:rsidRPr="004B19AB">
        <w:rPr>
          <w:spacing w:val="1"/>
          <w:sz w:val="24"/>
          <w:szCs w:val="24"/>
        </w:rPr>
        <w:t xml:space="preserve"> </w:t>
      </w:r>
      <w:r w:rsidRPr="004B19AB">
        <w:rPr>
          <w:sz w:val="24"/>
          <w:szCs w:val="24"/>
        </w:rPr>
        <w:t>на</w:t>
      </w:r>
      <w:r w:rsidRPr="004B19AB">
        <w:rPr>
          <w:spacing w:val="-57"/>
          <w:sz w:val="24"/>
          <w:szCs w:val="24"/>
        </w:rPr>
        <w:t xml:space="preserve"> </w:t>
      </w:r>
      <w:r w:rsidRPr="004B19AB">
        <w:rPr>
          <w:sz w:val="24"/>
          <w:szCs w:val="24"/>
        </w:rPr>
        <w:t>основе треб</w:t>
      </w:r>
      <w:r w:rsidRPr="004B19AB">
        <w:rPr>
          <w:sz w:val="24"/>
          <w:szCs w:val="24"/>
        </w:rPr>
        <w:t>о</w:t>
      </w:r>
      <w:r w:rsidRPr="004B19AB">
        <w:rPr>
          <w:sz w:val="24"/>
          <w:szCs w:val="24"/>
        </w:rPr>
        <w:t>ваний к предметным результатам освоения основной образовательной программы,</w:t>
      </w:r>
      <w:r w:rsidRPr="004B19AB">
        <w:rPr>
          <w:spacing w:val="1"/>
          <w:sz w:val="24"/>
          <w:szCs w:val="24"/>
        </w:rPr>
        <w:t xml:space="preserve"> </w:t>
      </w:r>
      <w:r w:rsidRPr="004B19AB">
        <w:rPr>
          <w:sz w:val="24"/>
          <w:szCs w:val="24"/>
        </w:rPr>
        <w:t>представленных в Ф</w:t>
      </w:r>
      <w:r w:rsidRPr="004B19AB">
        <w:rPr>
          <w:sz w:val="24"/>
          <w:szCs w:val="24"/>
        </w:rPr>
        <w:t>е</w:t>
      </w:r>
      <w:r w:rsidRPr="004B19AB">
        <w:rPr>
          <w:sz w:val="24"/>
          <w:szCs w:val="24"/>
        </w:rPr>
        <w:t>деральном государственном образовательном стандарте начального общего</w:t>
      </w:r>
      <w:r w:rsidRPr="004B19AB">
        <w:rPr>
          <w:spacing w:val="1"/>
          <w:sz w:val="24"/>
          <w:szCs w:val="24"/>
        </w:rPr>
        <w:t xml:space="preserve"> </w:t>
      </w:r>
      <w:r w:rsidRPr="004B19AB">
        <w:rPr>
          <w:sz w:val="24"/>
          <w:szCs w:val="24"/>
        </w:rPr>
        <w:t>образования, и рассчитана на общую учебную нагрузку в объёме 135 часов (33 часав 1 классе и по</w:t>
      </w:r>
      <w:r w:rsidRPr="004B19AB">
        <w:rPr>
          <w:spacing w:val="1"/>
          <w:sz w:val="24"/>
          <w:szCs w:val="24"/>
        </w:rPr>
        <w:t xml:space="preserve"> </w:t>
      </w:r>
      <w:r w:rsidRPr="004B19AB">
        <w:rPr>
          <w:sz w:val="24"/>
          <w:szCs w:val="24"/>
        </w:rPr>
        <w:t>34</w:t>
      </w:r>
      <w:r w:rsidRPr="004B19AB">
        <w:rPr>
          <w:spacing w:val="45"/>
          <w:sz w:val="24"/>
          <w:szCs w:val="24"/>
        </w:rPr>
        <w:t xml:space="preserve"> </w:t>
      </w:r>
      <w:r w:rsidRPr="004B19AB">
        <w:rPr>
          <w:sz w:val="24"/>
          <w:szCs w:val="24"/>
        </w:rPr>
        <w:t>часа</w:t>
      </w:r>
      <w:r w:rsidRPr="004B19AB">
        <w:rPr>
          <w:spacing w:val="47"/>
          <w:sz w:val="24"/>
          <w:szCs w:val="24"/>
        </w:rPr>
        <w:t xml:space="preserve"> </w:t>
      </w:r>
      <w:r w:rsidRPr="004B19AB">
        <w:rPr>
          <w:sz w:val="24"/>
          <w:szCs w:val="24"/>
        </w:rPr>
        <w:t>во</w:t>
      </w:r>
      <w:r w:rsidRPr="004B19AB">
        <w:rPr>
          <w:spacing w:val="45"/>
          <w:sz w:val="24"/>
          <w:szCs w:val="24"/>
        </w:rPr>
        <w:t xml:space="preserve"> </w:t>
      </w:r>
      <w:r w:rsidRPr="004B19AB">
        <w:rPr>
          <w:sz w:val="24"/>
          <w:szCs w:val="24"/>
        </w:rPr>
        <w:t>2—4</w:t>
      </w:r>
      <w:r w:rsidRPr="004B19AB">
        <w:rPr>
          <w:spacing w:val="46"/>
          <w:sz w:val="24"/>
          <w:szCs w:val="24"/>
        </w:rPr>
        <w:t xml:space="preserve"> </w:t>
      </w:r>
      <w:r w:rsidRPr="004B19AB">
        <w:rPr>
          <w:sz w:val="24"/>
          <w:szCs w:val="24"/>
        </w:rPr>
        <w:t>классах).</w:t>
      </w:r>
      <w:r w:rsidRPr="004B19AB">
        <w:rPr>
          <w:spacing w:val="45"/>
          <w:sz w:val="24"/>
          <w:szCs w:val="24"/>
        </w:rPr>
        <w:t xml:space="preserve"> </w:t>
      </w:r>
      <w:r w:rsidRPr="004B19AB">
        <w:rPr>
          <w:sz w:val="24"/>
          <w:szCs w:val="24"/>
        </w:rPr>
        <w:t>На</w:t>
      </w:r>
      <w:r w:rsidRPr="004B19AB">
        <w:rPr>
          <w:spacing w:val="44"/>
          <w:sz w:val="24"/>
          <w:szCs w:val="24"/>
        </w:rPr>
        <w:t xml:space="preserve"> </w:t>
      </w:r>
      <w:r w:rsidRPr="004B19AB">
        <w:rPr>
          <w:sz w:val="24"/>
          <w:szCs w:val="24"/>
        </w:rPr>
        <w:t>из</w:t>
      </w:r>
      <w:r w:rsidRPr="004B19AB">
        <w:rPr>
          <w:sz w:val="24"/>
          <w:szCs w:val="24"/>
        </w:rPr>
        <w:t>у</w:t>
      </w:r>
      <w:r w:rsidRPr="004B19AB">
        <w:rPr>
          <w:sz w:val="24"/>
          <w:szCs w:val="24"/>
        </w:rPr>
        <w:t>чение</w:t>
      </w:r>
      <w:r w:rsidRPr="004B19AB">
        <w:rPr>
          <w:spacing w:val="45"/>
          <w:sz w:val="24"/>
          <w:szCs w:val="24"/>
        </w:rPr>
        <w:t xml:space="preserve"> </w:t>
      </w:r>
      <w:r w:rsidRPr="004B19AB">
        <w:rPr>
          <w:sz w:val="24"/>
          <w:szCs w:val="24"/>
        </w:rPr>
        <w:t>инвариантной</w:t>
      </w:r>
      <w:r w:rsidRPr="004B19AB">
        <w:rPr>
          <w:spacing w:val="33"/>
          <w:sz w:val="24"/>
          <w:szCs w:val="24"/>
        </w:rPr>
        <w:t xml:space="preserve"> </w:t>
      </w:r>
      <w:r w:rsidRPr="004B19AB">
        <w:rPr>
          <w:sz w:val="24"/>
          <w:szCs w:val="24"/>
        </w:rPr>
        <w:t>части</w:t>
      </w:r>
      <w:r w:rsidRPr="004B19AB">
        <w:rPr>
          <w:spacing w:val="31"/>
          <w:sz w:val="24"/>
          <w:szCs w:val="24"/>
        </w:rPr>
        <w:t xml:space="preserve"> </w:t>
      </w:r>
      <w:r w:rsidRPr="004B19AB">
        <w:rPr>
          <w:sz w:val="24"/>
          <w:szCs w:val="24"/>
        </w:rPr>
        <w:t>программы</w:t>
      </w:r>
      <w:r w:rsidRPr="004B19AB">
        <w:rPr>
          <w:spacing w:val="32"/>
          <w:sz w:val="24"/>
          <w:szCs w:val="24"/>
        </w:rPr>
        <w:t xml:space="preserve"> </w:t>
      </w:r>
      <w:r w:rsidRPr="004B19AB">
        <w:rPr>
          <w:sz w:val="24"/>
          <w:szCs w:val="24"/>
        </w:rPr>
        <w:t>отводится</w:t>
      </w:r>
      <w:r w:rsidRPr="004B19AB">
        <w:rPr>
          <w:spacing w:val="33"/>
          <w:sz w:val="24"/>
          <w:szCs w:val="24"/>
        </w:rPr>
        <w:t xml:space="preserve"> </w:t>
      </w:r>
      <w:r w:rsidRPr="004B19AB">
        <w:rPr>
          <w:sz w:val="24"/>
          <w:szCs w:val="24"/>
        </w:rPr>
        <w:t>118</w:t>
      </w:r>
      <w:r w:rsidRPr="004B19AB">
        <w:rPr>
          <w:spacing w:val="34"/>
          <w:sz w:val="24"/>
          <w:szCs w:val="24"/>
        </w:rPr>
        <w:t xml:space="preserve"> </w:t>
      </w:r>
      <w:r w:rsidRPr="004B19AB">
        <w:rPr>
          <w:sz w:val="24"/>
          <w:szCs w:val="24"/>
        </w:rPr>
        <w:t>учебных</w:t>
      </w:r>
    </w:p>
    <w:p w:rsidR="00785F46" w:rsidRPr="004B19AB" w:rsidRDefault="00785F46" w:rsidP="00785F46">
      <w:pPr>
        <w:autoSpaceDE w:val="0"/>
        <w:autoSpaceDN w:val="0"/>
        <w:sectPr w:rsidR="00785F46" w:rsidRPr="004B19AB" w:rsidSect="00291006">
          <w:pgSz w:w="11910" w:h="16840"/>
          <w:pgMar w:top="180" w:right="440" w:bottom="1020" w:left="440" w:header="0" w:footer="799" w:gutter="0"/>
          <w:cols w:space="720"/>
        </w:sectPr>
      </w:pPr>
    </w:p>
    <w:p w:rsidR="00785F46" w:rsidRPr="004B19AB" w:rsidRDefault="00785F46" w:rsidP="00785F46">
      <w:pPr>
        <w:autoSpaceDE w:val="0"/>
        <w:autoSpaceDN w:val="0"/>
        <w:spacing w:before="76"/>
        <w:ind w:right="136"/>
        <w:jc w:val="both"/>
        <w:rPr>
          <w:sz w:val="24"/>
          <w:szCs w:val="24"/>
        </w:rPr>
      </w:pPr>
      <w:r w:rsidRPr="004B19AB">
        <w:rPr>
          <w:sz w:val="24"/>
          <w:szCs w:val="24"/>
        </w:rPr>
        <w:lastRenderedPageBreak/>
        <w:t>часов. Резерв</w:t>
      </w:r>
      <w:r>
        <w:rPr>
          <w:sz w:val="24"/>
          <w:szCs w:val="24"/>
        </w:rPr>
        <w:t xml:space="preserve"> </w:t>
      </w:r>
      <w:r w:rsidRPr="004B19AB">
        <w:rPr>
          <w:sz w:val="24"/>
          <w:szCs w:val="24"/>
        </w:rPr>
        <w:t>учебного времени, составляющий 17 учебных часов, отводится</w:t>
      </w:r>
      <w:r>
        <w:rPr>
          <w:sz w:val="24"/>
          <w:szCs w:val="24"/>
        </w:rPr>
        <w:t xml:space="preserve"> </w:t>
      </w:r>
      <w:r w:rsidRPr="004B19AB">
        <w:rPr>
          <w:sz w:val="24"/>
          <w:szCs w:val="24"/>
        </w:rPr>
        <w:t>на вариативную часть</w:t>
      </w:r>
      <w:r w:rsidRPr="004B19AB">
        <w:rPr>
          <w:spacing w:val="1"/>
          <w:sz w:val="24"/>
          <w:szCs w:val="24"/>
        </w:rPr>
        <w:t xml:space="preserve"> </w:t>
      </w:r>
      <w:r w:rsidRPr="004B19AB">
        <w:rPr>
          <w:sz w:val="24"/>
          <w:szCs w:val="24"/>
        </w:rPr>
        <w:t>пр</w:t>
      </w:r>
      <w:r w:rsidRPr="004B19AB">
        <w:rPr>
          <w:sz w:val="24"/>
          <w:szCs w:val="24"/>
        </w:rPr>
        <w:t>о</w:t>
      </w:r>
      <w:r w:rsidRPr="004B19AB">
        <w:rPr>
          <w:sz w:val="24"/>
          <w:szCs w:val="24"/>
        </w:rPr>
        <w:t>граммы,</w:t>
      </w:r>
      <w:r w:rsidRPr="004B19AB">
        <w:rPr>
          <w:spacing w:val="1"/>
          <w:sz w:val="24"/>
          <w:szCs w:val="24"/>
        </w:rPr>
        <w:t xml:space="preserve"> </w:t>
      </w:r>
      <w:r w:rsidRPr="004B19AB">
        <w:rPr>
          <w:sz w:val="24"/>
          <w:szCs w:val="24"/>
        </w:rPr>
        <w:t>которая</w:t>
      </w:r>
      <w:r w:rsidRPr="004B19AB">
        <w:rPr>
          <w:spacing w:val="1"/>
          <w:sz w:val="24"/>
          <w:szCs w:val="24"/>
        </w:rPr>
        <w:t xml:space="preserve"> </w:t>
      </w:r>
      <w:r w:rsidRPr="004B19AB">
        <w:rPr>
          <w:sz w:val="24"/>
          <w:szCs w:val="24"/>
        </w:rPr>
        <w:t>предусматривает</w:t>
      </w:r>
      <w:r w:rsidRPr="004B19AB">
        <w:rPr>
          <w:spacing w:val="1"/>
          <w:sz w:val="24"/>
          <w:szCs w:val="24"/>
        </w:rPr>
        <w:t xml:space="preserve"> </w:t>
      </w:r>
      <w:r w:rsidRPr="004B19AB">
        <w:rPr>
          <w:sz w:val="24"/>
          <w:szCs w:val="24"/>
        </w:rPr>
        <w:t>изучение</w:t>
      </w:r>
      <w:r w:rsidRPr="004B19AB">
        <w:rPr>
          <w:spacing w:val="1"/>
          <w:sz w:val="24"/>
          <w:szCs w:val="24"/>
        </w:rPr>
        <w:t xml:space="preserve"> </w:t>
      </w:r>
      <w:r w:rsidRPr="004B19AB">
        <w:rPr>
          <w:sz w:val="24"/>
          <w:szCs w:val="24"/>
        </w:rPr>
        <w:t>произведений,</w:t>
      </w:r>
      <w:r w:rsidRPr="004B19AB">
        <w:rPr>
          <w:spacing w:val="61"/>
          <w:sz w:val="24"/>
          <w:szCs w:val="24"/>
        </w:rPr>
        <w:t xml:space="preserve"> </w:t>
      </w:r>
      <w:r w:rsidRPr="004B19AB">
        <w:rPr>
          <w:sz w:val="24"/>
          <w:szCs w:val="24"/>
        </w:rPr>
        <w:t>отобранных</w:t>
      </w:r>
      <w:r w:rsidRPr="004B19AB">
        <w:rPr>
          <w:spacing w:val="61"/>
          <w:sz w:val="24"/>
          <w:szCs w:val="24"/>
        </w:rPr>
        <w:t xml:space="preserve"> </w:t>
      </w:r>
      <w:r w:rsidRPr="004B19AB">
        <w:rPr>
          <w:sz w:val="24"/>
          <w:szCs w:val="24"/>
        </w:rPr>
        <w:t>составителями</w:t>
      </w:r>
      <w:r w:rsidRPr="004B19AB">
        <w:rPr>
          <w:spacing w:val="1"/>
          <w:sz w:val="24"/>
          <w:szCs w:val="24"/>
        </w:rPr>
        <w:t xml:space="preserve"> </w:t>
      </w:r>
      <w:r w:rsidRPr="004B19AB">
        <w:rPr>
          <w:sz w:val="24"/>
          <w:szCs w:val="24"/>
        </w:rPr>
        <w:t>рабочих</w:t>
      </w:r>
      <w:r w:rsidRPr="004B19AB">
        <w:rPr>
          <w:spacing w:val="1"/>
          <w:sz w:val="24"/>
          <w:szCs w:val="24"/>
        </w:rPr>
        <w:t xml:space="preserve"> </w:t>
      </w:r>
      <w:r w:rsidRPr="004B19AB">
        <w:rPr>
          <w:sz w:val="24"/>
          <w:szCs w:val="24"/>
        </w:rPr>
        <w:t>пр</w:t>
      </w:r>
      <w:r w:rsidRPr="004B19AB">
        <w:rPr>
          <w:sz w:val="24"/>
          <w:szCs w:val="24"/>
        </w:rPr>
        <w:t>о</w:t>
      </w:r>
      <w:r w:rsidRPr="004B19AB">
        <w:rPr>
          <w:sz w:val="24"/>
          <w:szCs w:val="24"/>
        </w:rPr>
        <w:t>грамм</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реализации</w:t>
      </w:r>
      <w:r w:rsidRPr="004B19AB">
        <w:rPr>
          <w:spacing w:val="1"/>
          <w:sz w:val="24"/>
          <w:szCs w:val="24"/>
        </w:rPr>
        <w:t xml:space="preserve"> </w:t>
      </w:r>
      <w:r w:rsidRPr="004B19AB">
        <w:rPr>
          <w:sz w:val="24"/>
          <w:szCs w:val="24"/>
        </w:rPr>
        <w:t>регионального</w:t>
      </w:r>
      <w:r w:rsidRPr="004B19AB">
        <w:rPr>
          <w:spacing w:val="1"/>
          <w:sz w:val="24"/>
          <w:szCs w:val="24"/>
        </w:rPr>
        <w:t xml:space="preserve"> </w:t>
      </w:r>
      <w:r w:rsidRPr="004B19AB">
        <w:rPr>
          <w:sz w:val="24"/>
          <w:szCs w:val="24"/>
        </w:rPr>
        <w:t>компонента</w:t>
      </w:r>
      <w:r w:rsidRPr="004B19AB">
        <w:rPr>
          <w:spacing w:val="1"/>
          <w:sz w:val="24"/>
          <w:szCs w:val="24"/>
        </w:rPr>
        <w:t xml:space="preserve"> </w:t>
      </w:r>
      <w:r w:rsidRPr="004B19AB">
        <w:rPr>
          <w:sz w:val="24"/>
          <w:szCs w:val="24"/>
        </w:rPr>
        <w:t>содержания</w:t>
      </w:r>
      <w:r w:rsidRPr="004B19AB">
        <w:rPr>
          <w:spacing w:val="1"/>
          <w:sz w:val="24"/>
          <w:szCs w:val="24"/>
        </w:rPr>
        <w:t xml:space="preserve"> </w:t>
      </w:r>
      <w:r w:rsidRPr="004B19AB">
        <w:rPr>
          <w:sz w:val="24"/>
          <w:szCs w:val="24"/>
        </w:rPr>
        <w:t>литературного</w:t>
      </w:r>
      <w:r w:rsidRPr="004B19AB">
        <w:rPr>
          <w:spacing w:val="1"/>
          <w:sz w:val="24"/>
          <w:szCs w:val="24"/>
        </w:rPr>
        <w:t xml:space="preserve"> </w:t>
      </w:r>
      <w:r w:rsidRPr="004B19AB">
        <w:rPr>
          <w:sz w:val="24"/>
          <w:szCs w:val="24"/>
        </w:rPr>
        <w:t>образования, учитывающ</w:t>
      </w:r>
      <w:r w:rsidRPr="004B19AB">
        <w:rPr>
          <w:sz w:val="24"/>
          <w:szCs w:val="24"/>
        </w:rPr>
        <w:t>е</w:t>
      </w:r>
      <w:r w:rsidRPr="004B19AB">
        <w:rPr>
          <w:sz w:val="24"/>
          <w:szCs w:val="24"/>
        </w:rPr>
        <w:t>го в том числе национальные и этнокультурные особенности народов</w:t>
      </w:r>
      <w:r w:rsidRPr="004B19AB">
        <w:rPr>
          <w:spacing w:val="1"/>
          <w:sz w:val="24"/>
          <w:szCs w:val="24"/>
        </w:rPr>
        <w:t xml:space="preserve"> </w:t>
      </w:r>
      <w:r w:rsidRPr="004B19AB">
        <w:rPr>
          <w:sz w:val="24"/>
          <w:szCs w:val="24"/>
        </w:rPr>
        <w:t>Российской</w:t>
      </w:r>
      <w:r w:rsidRPr="004B19AB">
        <w:rPr>
          <w:spacing w:val="8"/>
          <w:sz w:val="24"/>
          <w:szCs w:val="24"/>
        </w:rPr>
        <w:t xml:space="preserve"> </w:t>
      </w:r>
      <w:r w:rsidRPr="004B19AB">
        <w:rPr>
          <w:sz w:val="24"/>
          <w:szCs w:val="24"/>
        </w:rPr>
        <w:t>Федерации.</w:t>
      </w:r>
    </w:p>
    <w:p w:rsidR="00785F46" w:rsidRPr="004B19AB" w:rsidRDefault="00785F46" w:rsidP="00785F46">
      <w:pPr>
        <w:autoSpaceDE w:val="0"/>
        <w:autoSpaceDN w:val="0"/>
        <w:spacing w:before="1"/>
        <w:ind w:right="306"/>
        <w:jc w:val="center"/>
        <w:rPr>
          <w:sz w:val="24"/>
          <w:szCs w:val="24"/>
        </w:rPr>
      </w:pPr>
      <w:r w:rsidRPr="004B19AB">
        <w:rPr>
          <w:w w:val="90"/>
          <w:sz w:val="24"/>
          <w:szCs w:val="24"/>
        </w:rPr>
        <w:t>ОСНОВНЫЕ</w:t>
      </w:r>
      <w:r w:rsidRPr="004B19AB">
        <w:rPr>
          <w:spacing w:val="40"/>
          <w:w w:val="90"/>
          <w:sz w:val="24"/>
          <w:szCs w:val="24"/>
        </w:rPr>
        <w:t xml:space="preserve"> </w:t>
      </w:r>
      <w:r w:rsidRPr="004B19AB">
        <w:rPr>
          <w:w w:val="90"/>
          <w:sz w:val="24"/>
          <w:szCs w:val="24"/>
        </w:rPr>
        <w:t>СОДЕРЖАТЕЛЬНЫЕ</w:t>
      </w:r>
      <w:r w:rsidRPr="004B19AB">
        <w:rPr>
          <w:spacing w:val="40"/>
          <w:w w:val="90"/>
          <w:sz w:val="24"/>
          <w:szCs w:val="24"/>
        </w:rPr>
        <w:t xml:space="preserve"> </w:t>
      </w:r>
      <w:r w:rsidRPr="004B19AB">
        <w:rPr>
          <w:w w:val="90"/>
          <w:sz w:val="24"/>
          <w:szCs w:val="24"/>
        </w:rPr>
        <w:t>ЛИНИИ</w:t>
      </w:r>
      <w:r w:rsidRPr="004B19AB">
        <w:rPr>
          <w:spacing w:val="-4"/>
          <w:w w:val="90"/>
          <w:sz w:val="24"/>
          <w:szCs w:val="24"/>
        </w:rPr>
        <w:t xml:space="preserve"> </w:t>
      </w:r>
      <w:r w:rsidRPr="004B19AB">
        <w:rPr>
          <w:w w:val="90"/>
          <w:sz w:val="24"/>
          <w:szCs w:val="24"/>
        </w:rPr>
        <w:t>РАБОЧЕЙ</w:t>
      </w:r>
      <w:r w:rsidRPr="004B19AB">
        <w:rPr>
          <w:spacing w:val="52"/>
          <w:w w:val="90"/>
          <w:sz w:val="24"/>
          <w:szCs w:val="24"/>
        </w:rPr>
        <w:t xml:space="preserve"> </w:t>
      </w:r>
      <w:r w:rsidRPr="004B19AB">
        <w:rPr>
          <w:w w:val="90"/>
          <w:sz w:val="24"/>
          <w:szCs w:val="24"/>
        </w:rPr>
        <w:t>ПРОГРАММЫ</w:t>
      </w:r>
      <w:r w:rsidRPr="004B19AB">
        <w:rPr>
          <w:spacing w:val="48"/>
          <w:w w:val="90"/>
          <w:sz w:val="24"/>
          <w:szCs w:val="24"/>
        </w:rPr>
        <w:t xml:space="preserve"> </w:t>
      </w:r>
      <w:r w:rsidRPr="004B19AB">
        <w:rPr>
          <w:w w:val="90"/>
          <w:sz w:val="24"/>
          <w:szCs w:val="24"/>
        </w:rPr>
        <w:t>УЧЕБНОГО</w:t>
      </w:r>
      <w:r w:rsidRPr="004B19AB">
        <w:rPr>
          <w:spacing w:val="52"/>
          <w:w w:val="90"/>
          <w:sz w:val="24"/>
          <w:szCs w:val="24"/>
        </w:rPr>
        <w:t xml:space="preserve"> </w:t>
      </w:r>
      <w:r w:rsidRPr="004B19AB">
        <w:rPr>
          <w:w w:val="90"/>
          <w:sz w:val="24"/>
          <w:szCs w:val="24"/>
        </w:rPr>
        <w:t>ПРЕДМЕТА</w:t>
      </w:r>
    </w:p>
    <w:p w:rsidR="00785F46" w:rsidRPr="004B19AB" w:rsidRDefault="00785F46" w:rsidP="00785F46">
      <w:pPr>
        <w:autoSpaceDE w:val="0"/>
        <w:autoSpaceDN w:val="0"/>
        <w:rPr>
          <w:sz w:val="24"/>
          <w:szCs w:val="24"/>
        </w:rPr>
      </w:pPr>
      <w:r w:rsidRPr="004B19AB">
        <w:rPr>
          <w:w w:val="90"/>
          <w:sz w:val="24"/>
          <w:szCs w:val="24"/>
        </w:rPr>
        <w:t>«ЛИТЕРАТУРНОЕ</w:t>
      </w:r>
      <w:r w:rsidRPr="004B19AB">
        <w:rPr>
          <w:spacing w:val="38"/>
          <w:w w:val="90"/>
          <w:sz w:val="24"/>
          <w:szCs w:val="24"/>
        </w:rPr>
        <w:t xml:space="preserve"> </w:t>
      </w:r>
      <w:r w:rsidRPr="004B19AB">
        <w:rPr>
          <w:w w:val="90"/>
          <w:sz w:val="24"/>
          <w:szCs w:val="24"/>
        </w:rPr>
        <w:t>ЧТЕНИЕ</w:t>
      </w:r>
      <w:r w:rsidRPr="004B19AB">
        <w:rPr>
          <w:spacing w:val="37"/>
          <w:w w:val="90"/>
          <w:sz w:val="24"/>
          <w:szCs w:val="24"/>
        </w:rPr>
        <w:t xml:space="preserve"> </w:t>
      </w:r>
      <w:r w:rsidRPr="004B19AB">
        <w:rPr>
          <w:w w:val="90"/>
          <w:sz w:val="24"/>
          <w:szCs w:val="24"/>
        </w:rPr>
        <w:t>НА</w:t>
      </w:r>
      <w:r w:rsidRPr="004B19AB">
        <w:rPr>
          <w:spacing w:val="38"/>
          <w:w w:val="90"/>
          <w:sz w:val="24"/>
          <w:szCs w:val="24"/>
        </w:rPr>
        <w:t xml:space="preserve"> </w:t>
      </w:r>
      <w:r w:rsidRPr="004B19AB">
        <w:rPr>
          <w:w w:val="90"/>
          <w:sz w:val="24"/>
          <w:szCs w:val="24"/>
        </w:rPr>
        <w:t>РОДНОМ</w:t>
      </w:r>
      <w:r w:rsidRPr="004B19AB">
        <w:rPr>
          <w:spacing w:val="37"/>
          <w:w w:val="90"/>
          <w:sz w:val="24"/>
          <w:szCs w:val="24"/>
        </w:rPr>
        <w:t xml:space="preserve"> </w:t>
      </w:r>
      <w:r w:rsidRPr="004B19AB">
        <w:rPr>
          <w:w w:val="90"/>
          <w:sz w:val="24"/>
          <w:szCs w:val="24"/>
        </w:rPr>
        <w:t>(РУССКОМ)</w:t>
      </w:r>
      <w:r w:rsidRPr="004B19AB">
        <w:rPr>
          <w:spacing w:val="38"/>
          <w:w w:val="90"/>
          <w:sz w:val="24"/>
          <w:szCs w:val="24"/>
        </w:rPr>
        <w:t xml:space="preserve"> </w:t>
      </w:r>
      <w:r w:rsidRPr="004B19AB">
        <w:rPr>
          <w:w w:val="90"/>
          <w:sz w:val="24"/>
          <w:szCs w:val="24"/>
        </w:rPr>
        <w:t>ЯЗЫКЕ»</w:t>
      </w:r>
    </w:p>
    <w:p w:rsidR="00785F46" w:rsidRPr="004B19AB" w:rsidRDefault="00785F46" w:rsidP="00785F46">
      <w:pPr>
        <w:autoSpaceDE w:val="0"/>
        <w:autoSpaceDN w:val="0"/>
        <w:ind w:right="134"/>
        <w:jc w:val="both"/>
        <w:rPr>
          <w:sz w:val="24"/>
          <w:szCs w:val="24"/>
        </w:rPr>
      </w:pPr>
      <w:r w:rsidRPr="004B19AB">
        <w:rPr>
          <w:sz w:val="24"/>
          <w:szCs w:val="24"/>
        </w:rPr>
        <w:t>В</w:t>
      </w:r>
      <w:r w:rsidRPr="004B19AB">
        <w:rPr>
          <w:spacing w:val="1"/>
          <w:sz w:val="24"/>
          <w:szCs w:val="24"/>
        </w:rPr>
        <w:t xml:space="preserve"> </w:t>
      </w:r>
      <w:r w:rsidRPr="004B19AB">
        <w:rPr>
          <w:sz w:val="24"/>
          <w:szCs w:val="24"/>
        </w:rPr>
        <w:t>программе</w:t>
      </w:r>
      <w:r w:rsidRPr="004B19AB">
        <w:rPr>
          <w:spacing w:val="1"/>
          <w:sz w:val="24"/>
          <w:szCs w:val="24"/>
        </w:rPr>
        <w:t xml:space="preserve"> </w:t>
      </w:r>
      <w:r w:rsidRPr="004B19AB">
        <w:rPr>
          <w:sz w:val="24"/>
          <w:szCs w:val="24"/>
        </w:rPr>
        <w:t>учебного</w:t>
      </w:r>
      <w:r w:rsidRPr="004B19AB">
        <w:rPr>
          <w:spacing w:val="1"/>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«Литературное</w:t>
      </w:r>
      <w:r w:rsidRPr="004B19AB">
        <w:rPr>
          <w:spacing w:val="1"/>
          <w:sz w:val="24"/>
          <w:szCs w:val="24"/>
        </w:rPr>
        <w:t xml:space="preserve"> </w:t>
      </w:r>
      <w:r w:rsidRPr="004B19AB">
        <w:rPr>
          <w:sz w:val="24"/>
          <w:szCs w:val="24"/>
        </w:rPr>
        <w:t>чтение</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родном</w:t>
      </w:r>
      <w:r w:rsidRPr="004B19AB">
        <w:rPr>
          <w:spacing w:val="1"/>
          <w:sz w:val="24"/>
          <w:szCs w:val="24"/>
        </w:rPr>
        <w:t xml:space="preserve"> </w:t>
      </w:r>
      <w:r w:rsidRPr="004B19AB">
        <w:rPr>
          <w:sz w:val="24"/>
          <w:szCs w:val="24"/>
        </w:rPr>
        <w:t>(русском)</w:t>
      </w:r>
      <w:r w:rsidRPr="004B19AB">
        <w:rPr>
          <w:spacing w:val="1"/>
          <w:sz w:val="24"/>
          <w:szCs w:val="24"/>
        </w:rPr>
        <w:t xml:space="preserve"> </w:t>
      </w:r>
      <w:r w:rsidRPr="004B19AB">
        <w:rPr>
          <w:sz w:val="24"/>
          <w:szCs w:val="24"/>
        </w:rPr>
        <w:t>языке»</w:t>
      </w:r>
      <w:r w:rsidRPr="004B19AB">
        <w:rPr>
          <w:spacing w:val="1"/>
          <w:sz w:val="24"/>
          <w:szCs w:val="24"/>
        </w:rPr>
        <w:t xml:space="preserve"> </w:t>
      </w:r>
      <w:r w:rsidRPr="004B19AB">
        <w:rPr>
          <w:sz w:val="24"/>
          <w:szCs w:val="24"/>
        </w:rPr>
        <w:t>представлено</w:t>
      </w:r>
      <w:r w:rsidRPr="004B19AB">
        <w:rPr>
          <w:spacing w:val="1"/>
          <w:sz w:val="24"/>
          <w:szCs w:val="24"/>
        </w:rPr>
        <w:t xml:space="preserve"> </w:t>
      </w:r>
      <w:r w:rsidRPr="004B19AB">
        <w:rPr>
          <w:sz w:val="24"/>
          <w:szCs w:val="24"/>
        </w:rPr>
        <w:t>соде</w:t>
      </w:r>
      <w:r w:rsidRPr="004B19AB">
        <w:rPr>
          <w:sz w:val="24"/>
          <w:szCs w:val="24"/>
        </w:rPr>
        <w:t>р</w:t>
      </w:r>
      <w:r w:rsidRPr="004B19AB">
        <w:rPr>
          <w:sz w:val="24"/>
          <w:szCs w:val="24"/>
        </w:rPr>
        <w:t>жание,</w:t>
      </w:r>
      <w:r w:rsidRPr="004B19AB">
        <w:rPr>
          <w:spacing w:val="1"/>
          <w:sz w:val="24"/>
          <w:szCs w:val="24"/>
        </w:rPr>
        <w:t xml:space="preserve"> </w:t>
      </w:r>
      <w:r w:rsidRPr="004B19AB">
        <w:rPr>
          <w:sz w:val="24"/>
          <w:szCs w:val="24"/>
        </w:rPr>
        <w:t>изучение</w:t>
      </w:r>
      <w:r w:rsidRPr="004B19AB">
        <w:rPr>
          <w:spacing w:val="1"/>
          <w:sz w:val="24"/>
          <w:szCs w:val="24"/>
        </w:rPr>
        <w:t xml:space="preserve"> </w:t>
      </w:r>
      <w:r w:rsidRPr="004B19AB">
        <w:rPr>
          <w:sz w:val="24"/>
          <w:szCs w:val="24"/>
        </w:rPr>
        <w:t>которого</w:t>
      </w:r>
      <w:r w:rsidRPr="004B19AB">
        <w:rPr>
          <w:spacing w:val="1"/>
          <w:sz w:val="24"/>
          <w:szCs w:val="24"/>
        </w:rPr>
        <w:t xml:space="preserve"> </w:t>
      </w:r>
      <w:r w:rsidRPr="004B19AB">
        <w:rPr>
          <w:sz w:val="24"/>
          <w:szCs w:val="24"/>
        </w:rPr>
        <w:t>позволит</w:t>
      </w:r>
      <w:r w:rsidRPr="004B19AB">
        <w:rPr>
          <w:spacing w:val="1"/>
          <w:sz w:val="24"/>
          <w:szCs w:val="24"/>
        </w:rPr>
        <w:t xml:space="preserve"> </w:t>
      </w:r>
      <w:r w:rsidRPr="004B19AB">
        <w:rPr>
          <w:sz w:val="24"/>
          <w:szCs w:val="24"/>
        </w:rPr>
        <w:t>раскрыть</w:t>
      </w:r>
      <w:r w:rsidRPr="004B19AB">
        <w:rPr>
          <w:spacing w:val="1"/>
          <w:sz w:val="24"/>
          <w:szCs w:val="24"/>
        </w:rPr>
        <w:t xml:space="preserve"> </w:t>
      </w:r>
      <w:r w:rsidRPr="004B19AB">
        <w:rPr>
          <w:sz w:val="24"/>
          <w:szCs w:val="24"/>
        </w:rPr>
        <w:t>национально-культурную</w:t>
      </w:r>
      <w:r w:rsidRPr="004B19AB">
        <w:rPr>
          <w:spacing w:val="1"/>
          <w:sz w:val="24"/>
          <w:szCs w:val="24"/>
        </w:rPr>
        <w:t xml:space="preserve"> </w:t>
      </w:r>
      <w:r w:rsidRPr="004B19AB">
        <w:rPr>
          <w:sz w:val="24"/>
          <w:szCs w:val="24"/>
        </w:rPr>
        <w:t>специфику русской литературы; взаимосвязь русского языка и русской литературы с историей</w:t>
      </w:r>
      <w:r w:rsidRPr="004B19AB">
        <w:rPr>
          <w:spacing w:val="1"/>
          <w:sz w:val="24"/>
          <w:szCs w:val="24"/>
        </w:rPr>
        <w:t xml:space="preserve"> </w:t>
      </w:r>
      <w:r w:rsidRPr="004B19AB">
        <w:rPr>
          <w:sz w:val="24"/>
          <w:szCs w:val="24"/>
        </w:rPr>
        <w:t>России, с материальной и духовной кул</w:t>
      </w:r>
      <w:r w:rsidRPr="004B19AB">
        <w:rPr>
          <w:sz w:val="24"/>
          <w:szCs w:val="24"/>
        </w:rPr>
        <w:t>ь</w:t>
      </w:r>
      <w:r w:rsidRPr="004B19AB">
        <w:rPr>
          <w:sz w:val="24"/>
          <w:szCs w:val="24"/>
        </w:rPr>
        <w:t>турой русского народа. Учебный предмет «Литературное</w:t>
      </w:r>
      <w:r w:rsidRPr="004B19AB">
        <w:rPr>
          <w:spacing w:val="1"/>
          <w:sz w:val="24"/>
          <w:szCs w:val="24"/>
        </w:rPr>
        <w:t xml:space="preserve"> </w:t>
      </w:r>
      <w:r w:rsidRPr="004B19AB">
        <w:rPr>
          <w:spacing w:val="-1"/>
          <w:sz w:val="24"/>
          <w:szCs w:val="24"/>
        </w:rPr>
        <w:t xml:space="preserve">чтение на родном (русском) </w:t>
      </w:r>
      <w:r w:rsidRPr="004B19AB">
        <w:rPr>
          <w:sz w:val="24"/>
          <w:szCs w:val="24"/>
        </w:rPr>
        <w:t>языке» не ущемл</w:t>
      </w:r>
      <w:r w:rsidRPr="004B19AB">
        <w:rPr>
          <w:sz w:val="24"/>
          <w:szCs w:val="24"/>
        </w:rPr>
        <w:t>я</w:t>
      </w:r>
      <w:r w:rsidRPr="004B19AB">
        <w:rPr>
          <w:sz w:val="24"/>
          <w:szCs w:val="24"/>
        </w:rPr>
        <w:t>ет права тех школьников, которые изучают иной</w:t>
      </w:r>
      <w:r w:rsidRPr="004B19AB">
        <w:rPr>
          <w:spacing w:val="1"/>
          <w:sz w:val="24"/>
          <w:szCs w:val="24"/>
        </w:rPr>
        <w:t xml:space="preserve"> </w:t>
      </w:r>
      <w:r w:rsidRPr="004B19AB">
        <w:rPr>
          <w:sz w:val="24"/>
          <w:szCs w:val="24"/>
        </w:rPr>
        <w:t>родной язык и иную родную литературу, поэтому уче</w:t>
      </w:r>
      <w:r w:rsidRPr="004B19AB">
        <w:rPr>
          <w:sz w:val="24"/>
          <w:szCs w:val="24"/>
        </w:rPr>
        <w:t>б</w:t>
      </w:r>
      <w:r w:rsidRPr="004B19AB">
        <w:rPr>
          <w:sz w:val="24"/>
          <w:szCs w:val="24"/>
        </w:rPr>
        <w:t>ное время, отведённое на изучение данного</w:t>
      </w:r>
      <w:r w:rsidRPr="004B19AB">
        <w:rPr>
          <w:spacing w:val="1"/>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не</w:t>
      </w:r>
      <w:r w:rsidRPr="004B19AB">
        <w:rPr>
          <w:spacing w:val="1"/>
          <w:sz w:val="24"/>
          <w:szCs w:val="24"/>
        </w:rPr>
        <w:t xml:space="preserve"> </w:t>
      </w:r>
      <w:r w:rsidRPr="004B19AB">
        <w:rPr>
          <w:sz w:val="24"/>
          <w:szCs w:val="24"/>
        </w:rPr>
        <w:t>может</w:t>
      </w:r>
      <w:r w:rsidRPr="004B19AB">
        <w:rPr>
          <w:spacing w:val="1"/>
          <w:sz w:val="24"/>
          <w:szCs w:val="24"/>
        </w:rPr>
        <w:t xml:space="preserve"> </w:t>
      </w:r>
      <w:r w:rsidRPr="004B19AB">
        <w:rPr>
          <w:sz w:val="24"/>
          <w:szCs w:val="24"/>
        </w:rPr>
        <w:t>рассматриваться</w:t>
      </w:r>
      <w:r w:rsidRPr="004B19AB">
        <w:rPr>
          <w:spacing w:val="1"/>
          <w:sz w:val="24"/>
          <w:szCs w:val="24"/>
        </w:rPr>
        <w:t xml:space="preserve"> </w:t>
      </w:r>
      <w:r w:rsidRPr="004B19AB">
        <w:rPr>
          <w:sz w:val="24"/>
          <w:szCs w:val="24"/>
        </w:rPr>
        <w:t>как</w:t>
      </w:r>
      <w:r w:rsidRPr="004B19AB">
        <w:rPr>
          <w:spacing w:val="1"/>
          <w:sz w:val="24"/>
          <w:szCs w:val="24"/>
        </w:rPr>
        <w:t xml:space="preserve"> </w:t>
      </w:r>
      <w:r w:rsidRPr="004B19AB">
        <w:rPr>
          <w:sz w:val="24"/>
          <w:szCs w:val="24"/>
        </w:rPr>
        <w:t>время</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углу</w:t>
      </w:r>
      <w:r w:rsidRPr="004B19AB">
        <w:rPr>
          <w:sz w:val="24"/>
          <w:szCs w:val="24"/>
        </w:rPr>
        <w:t>б</w:t>
      </w:r>
      <w:r w:rsidRPr="004B19AB">
        <w:rPr>
          <w:sz w:val="24"/>
          <w:szCs w:val="24"/>
        </w:rPr>
        <w:t>лённого</w:t>
      </w:r>
      <w:r w:rsidRPr="004B19AB">
        <w:rPr>
          <w:spacing w:val="1"/>
          <w:sz w:val="24"/>
          <w:szCs w:val="24"/>
        </w:rPr>
        <w:t xml:space="preserve"> </w:t>
      </w:r>
      <w:r w:rsidRPr="004B19AB">
        <w:rPr>
          <w:sz w:val="24"/>
          <w:szCs w:val="24"/>
        </w:rPr>
        <w:t>изучения</w:t>
      </w:r>
      <w:r w:rsidRPr="004B19AB">
        <w:rPr>
          <w:spacing w:val="1"/>
          <w:sz w:val="24"/>
          <w:szCs w:val="24"/>
        </w:rPr>
        <w:t xml:space="preserve"> </w:t>
      </w:r>
      <w:r w:rsidRPr="004B19AB">
        <w:rPr>
          <w:sz w:val="24"/>
          <w:szCs w:val="24"/>
        </w:rPr>
        <w:t>основного</w:t>
      </w:r>
      <w:r w:rsidRPr="004B19AB">
        <w:rPr>
          <w:spacing w:val="1"/>
          <w:sz w:val="24"/>
          <w:szCs w:val="24"/>
        </w:rPr>
        <w:t xml:space="preserve"> </w:t>
      </w:r>
      <w:r w:rsidRPr="004B19AB">
        <w:rPr>
          <w:sz w:val="24"/>
          <w:szCs w:val="24"/>
        </w:rPr>
        <w:t>курса</w:t>
      </w:r>
      <w:r w:rsidRPr="004B19AB">
        <w:rPr>
          <w:spacing w:val="1"/>
          <w:sz w:val="24"/>
          <w:szCs w:val="24"/>
        </w:rPr>
        <w:t xml:space="preserve"> </w:t>
      </w:r>
      <w:r w:rsidRPr="004B19AB">
        <w:rPr>
          <w:sz w:val="24"/>
          <w:szCs w:val="24"/>
        </w:rPr>
        <w:t>литературного чтения, входящего в предметную область «Русский язык и литературное чтение».</w:t>
      </w:r>
      <w:r w:rsidRPr="004B19AB">
        <w:rPr>
          <w:spacing w:val="1"/>
          <w:sz w:val="24"/>
          <w:szCs w:val="24"/>
        </w:rPr>
        <w:t xml:space="preserve"> </w:t>
      </w:r>
      <w:r w:rsidRPr="004B19AB">
        <w:rPr>
          <w:sz w:val="24"/>
          <w:szCs w:val="24"/>
        </w:rPr>
        <w:t>Курс</w:t>
      </w:r>
      <w:r w:rsidRPr="004B19AB">
        <w:rPr>
          <w:spacing w:val="-13"/>
          <w:sz w:val="24"/>
          <w:szCs w:val="24"/>
        </w:rPr>
        <w:t xml:space="preserve"> </w:t>
      </w:r>
      <w:r w:rsidRPr="004B19AB">
        <w:rPr>
          <w:sz w:val="24"/>
          <w:szCs w:val="24"/>
        </w:rPr>
        <w:t>предназначен</w:t>
      </w:r>
      <w:r w:rsidRPr="004B19AB">
        <w:rPr>
          <w:spacing w:val="-10"/>
          <w:sz w:val="24"/>
          <w:szCs w:val="24"/>
        </w:rPr>
        <w:t xml:space="preserve"> </w:t>
      </w:r>
      <w:r w:rsidRPr="004B19AB">
        <w:rPr>
          <w:sz w:val="24"/>
          <w:szCs w:val="24"/>
        </w:rPr>
        <w:t>для</w:t>
      </w:r>
      <w:r w:rsidRPr="004B19AB">
        <w:rPr>
          <w:spacing w:val="-11"/>
          <w:sz w:val="24"/>
          <w:szCs w:val="24"/>
        </w:rPr>
        <w:t xml:space="preserve"> </w:t>
      </w:r>
      <w:r w:rsidRPr="004B19AB">
        <w:rPr>
          <w:sz w:val="24"/>
          <w:szCs w:val="24"/>
        </w:rPr>
        <w:t>расширения</w:t>
      </w:r>
      <w:r w:rsidRPr="004B19AB">
        <w:rPr>
          <w:spacing w:val="-11"/>
          <w:sz w:val="24"/>
          <w:szCs w:val="24"/>
        </w:rPr>
        <w:t xml:space="preserve"> </w:t>
      </w:r>
      <w:r w:rsidRPr="004B19AB">
        <w:rPr>
          <w:sz w:val="24"/>
          <w:szCs w:val="24"/>
        </w:rPr>
        <w:t>литературного</w:t>
      </w:r>
      <w:r w:rsidRPr="004B19AB">
        <w:rPr>
          <w:spacing w:val="-1"/>
          <w:sz w:val="24"/>
          <w:szCs w:val="24"/>
        </w:rPr>
        <w:t xml:space="preserve"> </w:t>
      </w:r>
      <w:r w:rsidRPr="004B19AB">
        <w:rPr>
          <w:sz w:val="24"/>
          <w:szCs w:val="24"/>
        </w:rPr>
        <w:t>и культурного</w:t>
      </w:r>
      <w:r w:rsidRPr="004B19AB">
        <w:rPr>
          <w:spacing w:val="-1"/>
          <w:sz w:val="24"/>
          <w:szCs w:val="24"/>
        </w:rPr>
        <w:t xml:space="preserve"> </w:t>
      </w:r>
      <w:r w:rsidRPr="004B19AB">
        <w:rPr>
          <w:sz w:val="24"/>
          <w:szCs w:val="24"/>
        </w:rPr>
        <w:t>кругоз</w:t>
      </w:r>
      <w:r w:rsidRPr="004B19AB">
        <w:rPr>
          <w:sz w:val="24"/>
          <w:szCs w:val="24"/>
        </w:rPr>
        <w:t>о</w:t>
      </w:r>
      <w:r w:rsidRPr="004B19AB">
        <w:rPr>
          <w:sz w:val="24"/>
          <w:szCs w:val="24"/>
        </w:rPr>
        <w:t>ра</w:t>
      </w:r>
      <w:r w:rsidRPr="004B19AB">
        <w:rPr>
          <w:spacing w:val="-2"/>
          <w:sz w:val="24"/>
          <w:szCs w:val="24"/>
        </w:rPr>
        <w:t xml:space="preserve"> </w:t>
      </w:r>
      <w:r w:rsidRPr="004B19AB">
        <w:rPr>
          <w:sz w:val="24"/>
          <w:szCs w:val="24"/>
        </w:rPr>
        <w:t>младших</w:t>
      </w:r>
      <w:r w:rsidRPr="004B19AB">
        <w:rPr>
          <w:spacing w:val="1"/>
          <w:sz w:val="24"/>
          <w:szCs w:val="24"/>
        </w:rPr>
        <w:t xml:space="preserve"> </w:t>
      </w:r>
      <w:r w:rsidRPr="004B19AB">
        <w:rPr>
          <w:sz w:val="24"/>
          <w:szCs w:val="24"/>
        </w:rPr>
        <w:t>школьников;</w:t>
      </w:r>
      <w:r w:rsidRPr="004B19AB">
        <w:rPr>
          <w:spacing w:val="-57"/>
          <w:sz w:val="24"/>
          <w:szCs w:val="24"/>
        </w:rPr>
        <w:t xml:space="preserve"> </w:t>
      </w:r>
      <w:r w:rsidRPr="004B19AB">
        <w:rPr>
          <w:sz w:val="24"/>
          <w:szCs w:val="24"/>
        </w:rPr>
        <w:t>произведения фольклора и русской классики, современной русской литературы, входящие в круг</w:t>
      </w:r>
      <w:r w:rsidRPr="004B19AB">
        <w:rPr>
          <w:spacing w:val="1"/>
          <w:sz w:val="24"/>
          <w:szCs w:val="24"/>
        </w:rPr>
        <w:t xml:space="preserve"> </w:t>
      </w:r>
      <w:r w:rsidRPr="004B19AB">
        <w:rPr>
          <w:sz w:val="24"/>
          <w:szCs w:val="24"/>
        </w:rPr>
        <w:t>актуального</w:t>
      </w:r>
      <w:r w:rsidRPr="004B19AB">
        <w:rPr>
          <w:spacing w:val="1"/>
          <w:sz w:val="24"/>
          <w:szCs w:val="24"/>
        </w:rPr>
        <w:t xml:space="preserve"> </w:t>
      </w:r>
      <w:r w:rsidRPr="004B19AB">
        <w:rPr>
          <w:sz w:val="24"/>
          <w:szCs w:val="24"/>
        </w:rPr>
        <w:t>чтения</w:t>
      </w:r>
      <w:r w:rsidRPr="004B19AB">
        <w:rPr>
          <w:spacing w:val="1"/>
          <w:sz w:val="24"/>
          <w:szCs w:val="24"/>
        </w:rPr>
        <w:t xml:space="preserve"> </w:t>
      </w:r>
      <w:r w:rsidRPr="004B19AB">
        <w:rPr>
          <w:sz w:val="24"/>
          <w:szCs w:val="24"/>
        </w:rPr>
        <w:t>младших</w:t>
      </w:r>
      <w:r w:rsidRPr="004B19AB">
        <w:rPr>
          <w:spacing w:val="1"/>
          <w:sz w:val="24"/>
          <w:szCs w:val="24"/>
        </w:rPr>
        <w:t xml:space="preserve"> </w:t>
      </w:r>
      <w:r w:rsidRPr="004B19AB">
        <w:rPr>
          <w:sz w:val="24"/>
          <w:szCs w:val="24"/>
        </w:rPr>
        <w:t>школьников,</w:t>
      </w:r>
      <w:r w:rsidRPr="004B19AB">
        <w:rPr>
          <w:spacing w:val="1"/>
          <w:sz w:val="24"/>
          <w:szCs w:val="24"/>
        </w:rPr>
        <w:t xml:space="preserve"> </w:t>
      </w:r>
      <w:r w:rsidRPr="004B19AB">
        <w:rPr>
          <w:sz w:val="24"/>
          <w:szCs w:val="24"/>
        </w:rPr>
        <w:t>позволяют</w:t>
      </w:r>
      <w:r w:rsidRPr="004B19AB">
        <w:rPr>
          <w:spacing w:val="1"/>
          <w:sz w:val="24"/>
          <w:szCs w:val="24"/>
        </w:rPr>
        <w:t xml:space="preserve"> </w:t>
      </w:r>
      <w:r w:rsidRPr="004B19AB">
        <w:rPr>
          <w:sz w:val="24"/>
          <w:szCs w:val="24"/>
        </w:rPr>
        <w:t>обеспечить</w:t>
      </w:r>
      <w:r w:rsidRPr="004B19AB">
        <w:rPr>
          <w:spacing w:val="1"/>
          <w:sz w:val="24"/>
          <w:szCs w:val="24"/>
        </w:rPr>
        <w:t xml:space="preserve"> </w:t>
      </w:r>
      <w:r w:rsidRPr="004B19AB">
        <w:rPr>
          <w:sz w:val="24"/>
          <w:szCs w:val="24"/>
        </w:rPr>
        <w:t>знакомство</w:t>
      </w:r>
      <w:r w:rsidRPr="004B19AB">
        <w:rPr>
          <w:spacing w:val="1"/>
          <w:sz w:val="24"/>
          <w:szCs w:val="24"/>
        </w:rPr>
        <w:t xml:space="preserve"> </w:t>
      </w:r>
      <w:r w:rsidRPr="004B19AB">
        <w:rPr>
          <w:sz w:val="24"/>
          <w:szCs w:val="24"/>
        </w:rPr>
        <w:t>младших</w:t>
      </w:r>
      <w:r w:rsidRPr="004B19AB">
        <w:rPr>
          <w:spacing w:val="1"/>
          <w:sz w:val="24"/>
          <w:szCs w:val="24"/>
        </w:rPr>
        <w:t xml:space="preserve"> </w:t>
      </w:r>
      <w:r w:rsidRPr="004B19AB">
        <w:rPr>
          <w:sz w:val="24"/>
          <w:szCs w:val="24"/>
        </w:rPr>
        <w:t>школьников</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ключевыми</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национального</w:t>
      </w:r>
      <w:r w:rsidRPr="004B19AB">
        <w:rPr>
          <w:spacing w:val="1"/>
          <w:sz w:val="24"/>
          <w:szCs w:val="24"/>
        </w:rPr>
        <w:t xml:space="preserve"> </w:t>
      </w:r>
      <w:r w:rsidRPr="004B19AB">
        <w:rPr>
          <w:sz w:val="24"/>
          <w:szCs w:val="24"/>
        </w:rPr>
        <w:t>сознания</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русской</w:t>
      </w:r>
      <w:r w:rsidRPr="004B19AB">
        <w:rPr>
          <w:spacing w:val="1"/>
          <w:sz w:val="24"/>
          <w:szCs w:val="24"/>
        </w:rPr>
        <w:t xml:space="preserve"> </w:t>
      </w:r>
      <w:r w:rsidRPr="004B19AB">
        <w:rPr>
          <w:sz w:val="24"/>
          <w:szCs w:val="24"/>
        </w:rPr>
        <w:t>культуры</w:t>
      </w:r>
      <w:r w:rsidRPr="004B19AB">
        <w:rPr>
          <w:spacing w:val="1"/>
          <w:sz w:val="24"/>
          <w:szCs w:val="24"/>
        </w:rPr>
        <w:t xml:space="preserve"> </w:t>
      </w:r>
      <w:r w:rsidRPr="004B19AB">
        <w:rPr>
          <w:sz w:val="24"/>
          <w:szCs w:val="24"/>
        </w:rPr>
        <w:t>понятиями.</w:t>
      </w:r>
      <w:r w:rsidRPr="004B19AB">
        <w:rPr>
          <w:spacing w:val="1"/>
          <w:sz w:val="24"/>
          <w:szCs w:val="24"/>
        </w:rPr>
        <w:t xml:space="preserve"> </w:t>
      </w:r>
      <w:r w:rsidRPr="004B19AB">
        <w:rPr>
          <w:sz w:val="24"/>
          <w:szCs w:val="24"/>
        </w:rPr>
        <w:t>Предложенные младшим школьникам для чтения и изучения произведения русской литературы</w:t>
      </w:r>
      <w:r w:rsidRPr="004B19AB">
        <w:rPr>
          <w:spacing w:val="1"/>
          <w:sz w:val="24"/>
          <w:szCs w:val="24"/>
        </w:rPr>
        <w:t xml:space="preserve"> </w:t>
      </w:r>
      <w:r w:rsidRPr="004B19AB">
        <w:rPr>
          <w:sz w:val="24"/>
          <w:szCs w:val="24"/>
        </w:rPr>
        <w:t>отражают разные стор</w:t>
      </w:r>
      <w:r w:rsidRPr="004B19AB">
        <w:rPr>
          <w:sz w:val="24"/>
          <w:szCs w:val="24"/>
        </w:rPr>
        <w:t>о</w:t>
      </w:r>
      <w:r w:rsidRPr="004B19AB">
        <w:rPr>
          <w:sz w:val="24"/>
          <w:szCs w:val="24"/>
        </w:rPr>
        <w:t>ны духовной культуры русского народа, актуализируют вечные ценности</w:t>
      </w:r>
      <w:r w:rsidRPr="004B19AB">
        <w:rPr>
          <w:spacing w:val="1"/>
          <w:sz w:val="24"/>
          <w:szCs w:val="24"/>
        </w:rPr>
        <w:t xml:space="preserve"> </w:t>
      </w:r>
      <w:r w:rsidRPr="004B19AB">
        <w:rPr>
          <w:sz w:val="24"/>
          <w:szCs w:val="24"/>
        </w:rPr>
        <w:t>(добро,</w:t>
      </w:r>
      <w:r w:rsidRPr="004B19AB">
        <w:rPr>
          <w:spacing w:val="-1"/>
          <w:sz w:val="24"/>
          <w:szCs w:val="24"/>
        </w:rPr>
        <w:t xml:space="preserve"> </w:t>
      </w:r>
      <w:r w:rsidRPr="004B19AB">
        <w:rPr>
          <w:sz w:val="24"/>
          <w:szCs w:val="24"/>
        </w:rPr>
        <w:t>сострадание, велик</w:t>
      </w:r>
      <w:r w:rsidRPr="004B19AB">
        <w:rPr>
          <w:sz w:val="24"/>
          <w:szCs w:val="24"/>
        </w:rPr>
        <w:t>о</w:t>
      </w:r>
      <w:r w:rsidRPr="004B19AB">
        <w:rPr>
          <w:sz w:val="24"/>
          <w:szCs w:val="24"/>
        </w:rPr>
        <w:t>душие,</w:t>
      </w:r>
      <w:r w:rsidRPr="004B19AB">
        <w:rPr>
          <w:spacing w:val="6"/>
          <w:sz w:val="24"/>
          <w:szCs w:val="24"/>
        </w:rPr>
        <w:t xml:space="preserve"> </w:t>
      </w:r>
      <w:r w:rsidRPr="004B19AB">
        <w:rPr>
          <w:sz w:val="24"/>
          <w:szCs w:val="24"/>
        </w:rPr>
        <w:t>милосердие,</w:t>
      </w:r>
      <w:r w:rsidRPr="004B19AB">
        <w:rPr>
          <w:spacing w:val="4"/>
          <w:sz w:val="24"/>
          <w:szCs w:val="24"/>
        </w:rPr>
        <w:t xml:space="preserve"> </w:t>
      </w:r>
      <w:r w:rsidRPr="004B19AB">
        <w:rPr>
          <w:sz w:val="24"/>
          <w:szCs w:val="24"/>
        </w:rPr>
        <w:t>совесть,</w:t>
      </w:r>
      <w:r w:rsidRPr="004B19AB">
        <w:rPr>
          <w:spacing w:val="5"/>
          <w:sz w:val="24"/>
          <w:szCs w:val="24"/>
        </w:rPr>
        <w:t xml:space="preserve"> </w:t>
      </w:r>
      <w:r w:rsidRPr="004B19AB">
        <w:rPr>
          <w:sz w:val="24"/>
          <w:szCs w:val="24"/>
        </w:rPr>
        <w:t>правда,</w:t>
      </w:r>
      <w:r w:rsidRPr="004B19AB">
        <w:rPr>
          <w:spacing w:val="4"/>
          <w:sz w:val="24"/>
          <w:szCs w:val="24"/>
        </w:rPr>
        <w:t xml:space="preserve"> </w:t>
      </w:r>
      <w:r w:rsidRPr="004B19AB">
        <w:rPr>
          <w:sz w:val="24"/>
          <w:szCs w:val="24"/>
        </w:rPr>
        <w:t>любовь</w:t>
      </w:r>
      <w:r w:rsidRPr="004B19AB">
        <w:rPr>
          <w:spacing w:val="6"/>
          <w:sz w:val="24"/>
          <w:szCs w:val="24"/>
        </w:rPr>
        <w:t xml:space="preserve"> </w:t>
      </w:r>
      <w:r w:rsidRPr="004B19AB">
        <w:rPr>
          <w:sz w:val="24"/>
          <w:szCs w:val="24"/>
        </w:rPr>
        <w:t>и</w:t>
      </w:r>
      <w:r w:rsidRPr="004B19AB">
        <w:rPr>
          <w:spacing w:val="7"/>
          <w:sz w:val="24"/>
          <w:szCs w:val="24"/>
        </w:rPr>
        <w:t xml:space="preserve"> </w:t>
      </w:r>
      <w:r w:rsidRPr="004B19AB">
        <w:rPr>
          <w:sz w:val="24"/>
          <w:szCs w:val="24"/>
        </w:rPr>
        <w:t>др.).</w:t>
      </w:r>
    </w:p>
    <w:p w:rsidR="00785F46" w:rsidRPr="004B19AB" w:rsidRDefault="00785F46" w:rsidP="00785F46">
      <w:pPr>
        <w:autoSpaceDE w:val="0"/>
        <w:autoSpaceDN w:val="0"/>
        <w:spacing w:before="1"/>
        <w:ind w:right="132"/>
        <w:jc w:val="both"/>
        <w:rPr>
          <w:sz w:val="24"/>
          <w:szCs w:val="24"/>
        </w:rPr>
      </w:pPr>
      <w:r w:rsidRPr="004B19AB">
        <w:rPr>
          <w:sz w:val="24"/>
          <w:szCs w:val="24"/>
        </w:rPr>
        <w:t>В</w:t>
      </w:r>
      <w:r w:rsidRPr="004B19AB">
        <w:rPr>
          <w:spacing w:val="1"/>
          <w:sz w:val="24"/>
          <w:szCs w:val="24"/>
        </w:rPr>
        <w:t xml:space="preserve"> </w:t>
      </w:r>
      <w:r w:rsidRPr="004B19AB">
        <w:rPr>
          <w:sz w:val="24"/>
          <w:szCs w:val="24"/>
        </w:rPr>
        <w:t>данной</w:t>
      </w:r>
      <w:r w:rsidRPr="004B19AB">
        <w:rPr>
          <w:spacing w:val="1"/>
          <w:sz w:val="24"/>
          <w:szCs w:val="24"/>
        </w:rPr>
        <w:t xml:space="preserve"> </w:t>
      </w:r>
      <w:r w:rsidRPr="004B19AB">
        <w:rPr>
          <w:sz w:val="24"/>
          <w:szCs w:val="24"/>
        </w:rPr>
        <w:t>программе</w:t>
      </w:r>
      <w:r w:rsidRPr="004B19AB">
        <w:rPr>
          <w:spacing w:val="1"/>
          <w:sz w:val="24"/>
          <w:szCs w:val="24"/>
        </w:rPr>
        <w:t xml:space="preserve"> </w:t>
      </w:r>
      <w:r w:rsidRPr="004B19AB">
        <w:rPr>
          <w:sz w:val="24"/>
          <w:szCs w:val="24"/>
        </w:rPr>
        <w:t>специфика</w:t>
      </w:r>
      <w:r w:rsidRPr="004B19AB">
        <w:rPr>
          <w:spacing w:val="1"/>
          <w:sz w:val="24"/>
          <w:szCs w:val="24"/>
        </w:rPr>
        <w:t xml:space="preserve"> </w:t>
      </w:r>
      <w:r w:rsidRPr="004B19AB">
        <w:rPr>
          <w:sz w:val="24"/>
          <w:szCs w:val="24"/>
        </w:rPr>
        <w:t>курса</w:t>
      </w:r>
      <w:r w:rsidRPr="004B19AB">
        <w:rPr>
          <w:spacing w:val="1"/>
          <w:sz w:val="24"/>
          <w:szCs w:val="24"/>
        </w:rPr>
        <w:t xml:space="preserve"> </w:t>
      </w:r>
      <w:r w:rsidRPr="004B19AB">
        <w:rPr>
          <w:sz w:val="24"/>
          <w:szCs w:val="24"/>
        </w:rPr>
        <w:t>«Литературное</w:t>
      </w:r>
      <w:r w:rsidRPr="004B19AB">
        <w:rPr>
          <w:spacing w:val="1"/>
          <w:sz w:val="24"/>
          <w:szCs w:val="24"/>
        </w:rPr>
        <w:t xml:space="preserve"> </w:t>
      </w:r>
      <w:r w:rsidRPr="004B19AB">
        <w:rPr>
          <w:sz w:val="24"/>
          <w:szCs w:val="24"/>
        </w:rPr>
        <w:t>чтение</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родном</w:t>
      </w:r>
      <w:r w:rsidRPr="004B19AB">
        <w:rPr>
          <w:spacing w:val="1"/>
          <w:sz w:val="24"/>
          <w:szCs w:val="24"/>
        </w:rPr>
        <w:t xml:space="preserve"> </w:t>
      </w:r>
      <w:r w:rsidRPr="004B19AB">
        <w:rPr>
          <w:sz w:val="24"/>
          <w:szCs w:val="24"/>
        </w:rPr>
        <w:t>(русском)</w:t>
      </w:r>
      <w:r w:rsidRPr="004B19AB">
        <w:rPr>
          <w:spacing w:val="1"/>
          <w:sz w:val="24"/>
          <w:szCs w:val="24"/>
        </w:rPr>
        <w:t xml:space="preserve"> </w:t>
      </w:r>
      <w:r w:rsidRPr="004B19AB">
        <w:rPr>
          <w:sz w:val="24"/>
          <w:szCs w:val="24"/>
        </w:rPr>
        <w:t>языке»</w:t>
      </w:r>
      <w:r w:rsidRPr="004B19AB">
        <w:rPr>
          <w:spacing w:val="1"/>
          <w:sz w:val="24"/>
          <w:szCs w:val="24"/>
        </w:rPr>
        <w:t xml:space="preserve"> </w:t>
      </w:r>
      <w:r w:rsidRPr="004B19AB">
        <w:rPr>
          <w:sz w:val="24"/>
          <w:szCs w:val="24"/>
        </w:rPr>
        <w:t>реализована</w:t>
      </w:r>
      <w:r w:rsidRPr="004B19AB">
        <w:rPr>
          <w:spacing w:val="6"/>
          <w:sz w:val="24"/>
          <w:szCs w:val="24"/>
        </w:rPr>
        <w:t xml:space="preserve"> </w:t>
      </w:r>
      <w:r w:rsidRPr="004B19AB">
        <w:rPr>
          <w:sz w:val="24"/>
          <w:szCs w:val="24"/>
        </w:rPr>
        <w:t>благодаря:</w:t>
      </w:r>
    </w:p>
    <w:p w:rsidR="00785F46" w:rsidRPr="004B19AB" w:rsidRDefault="00785F46" w:rsidP="00A3744D">
      <w:pPr>
        <w:numPr>
          <w:ilvl w:val="0"/>
          <w:numId w:val="262"/>
        </w:numPr>
        <w:tabs>
          <w:tab w:val="left" w:pos="1260"/>
        </w:tabs>
        <w:autoSpaceDE w:val="0"/>
        <w:autoSpaceDN w:val="0"/>
        <w:ind w:right="136"/>
        <w:rPr>
          <w:sz w:val="24"/>
        </w:rPr>
      </w:pPr>
      <w:r w:rsidRPr="004B19AB">
        <w:rPr>
          <w:sz w:val="24"/>
        </w:rPr>
        <w:t>отбору</w:t>
      </w:r>
      <w:r w:rsidRPr="004B19AB">
        <w:rPr>
          <w:spacing w:val="1"/>
          <w:sz w:val="24"/>
        </w:rPr>
        <w:t xml:space="preserve"> </w:t>
      </w:r>
      <w:r w:rsidRPr="004B19AB">
        <w:rPr>
          <w:sz w:val="24"/>
        </w:rPr>
        <w:t>произведений,</w:t>
      </w:r>
      <w:r w:rsidRPr="004B19AB">
        <w:rPr>
          <w:spacing w:val="1"/>
          <w:sz w:val="24"/>
        </w:rPr>
        <w:t xml:space="preserve"> </w:t>
      </w:r>
      <w:r w:rsidRPr="004B19AB">
        <w:rPr>
          <w:sz w:val="24"/>
        </w:rPr>
        <w:t>в</w:t>
      </w:r>
      <w:r w:rsidRPr="004B19AB">
        <w:rPr>
          <w:spacing w:val="1"/>
          <w:sz w:val="24"/>
        </w:rPr>
        <w:t xml:space="preserve"> </w:t>
      </w:r>
      <w:r w:rsidRPr="004B19AB">
        <w:rPr>
          <w:sz w:val="24"/>
        </w:rPr>
        <w:t>которых</w:t>
      </w:r>
      <w:r w:rsidRPr="004B19AB">
        <w:rPr>
          <w:spacing w:val="1"/>
          <w:sz w:val="24"/>
        </w:rPr>
        <w:t xml:space="preserve"> </w:t>
      </w:r>
      <w:r w:rsidRPr="004B19AB">
        <w:rPr>
          <w:sz w:val="24"/>
        </w:rPr>
        <w:t>отражается</w:t>
      </w:r>
      <w:r w:rsidRPr="004B19AB">
        <w:rPr>
          <w:spacing w:val="1"/>
          <w:sz w:val="24"/>
        </w:rPr>
        <w:t xml:space="preserve"> </w:t>
      </w:r>
      <w:r w:rsidRPr="004B19AB">
        <w:rPr>
          <w:sz w:val="24"/>
        </w:rPr>
        <w:t>русский</w:t>
      </w:r>
      <w:r w:rsidRPr="004B19AB">
        <w:rPr>
          <w:spacing w:val="1"/>
          <w:sz w:val="24"/>
        </w:rPr>
        <w:t xml:space="preserve"> </w:t>
      </w:r>
      <w:r w:rsidRPr="004B19AB">
        <w:rPr>
          <w:sz w:val="24"/>
        </w:rPr>
        <w:t>национальный</w:t>
      </w:r>
      <w:r w:rsidRPr="004B19AB">
        <w:rPr>
          <w:spacing w:val="1"/>
          <w:sz w:val="24"/>
        </w:rPr>
        <w:t xml:space="preserve"> </w:t>
      </w:r>
      <w:r w:rsidRPr="004B19AB">
        <w:rPr>
          <w:sz w:val="24"/>
        </w:rPr>
        <w:t>характер,</w:t>
      </w:r>
      <w:r w:rsidRPr="004B19AB">
        <w:rPr>
          <w:spacing w:val="1"/>
          <w:sz w:val="24"/>
        </w:rPr>
        <w:t xml:space="preserve"> </w:t>
      </w:r>
      <w:r w:rsidRPr="004B19AB">
        <w:rPr>
          <w:sz w:val="24"/>
        </w:rPr>
        <w:t>обычаи,</w:t>
      </w:r>
      <w:r w:rsidRPr="004B19AB">
        <w:rPr>
          <w:spacing w:val="1"/>
          <w:sz w:val="24"/>
        </w:rPr>
        <w:t xml:space="preserve"> </w:t>
      </w:r>
      <w:r w:rsidRPr="004B19AB">
        <w:rPr>
          <w:sz w:val="24"/>
        </w:rPr>
        <w:t>тр</w:t>
      </w:r>
      <w:r w:rsidRPr="004B19AB">
        <w:rPr>
          <w:sz w:val="24"/>
        </w:rPr>
        <w:t>а</w:t>
      </w:r>
      <w:r w:rsidRPr="004B19AB">
        <w:rPr>
          <w:sz w:val="24"/>
        </w:rPr>
        <w:t>диции</w:t>
      </w:r>
      <w:r w:rsidRPr="004B19AB">
        <w:rPr>
          <w:spacing w:val="-12"/>
          <w:sz w:val="24"/>
        </w:rPr>
        <w:t xml:space="preserve"> </w:t>
      </w:r>
      <w:r w:rsidRPr="004B19AB">
        <w:rPr>
          <w:sz w:val="24"/>
        </w:rPr>
        <w:t>русского</w:t>
      </w:r>
      <w:r w:rsidRPr="004B19AB">
        <w:rPr>
          <w:spacing w:val="-11"/>
          <w:sz w:val="24"/>
        </w:rPr>
        <w:t xml:space="preserve"> </w:t>
      </w:r>
      <w:r w:rsidRPr="004B19AB">
        <w:rPr>
          <w:sz w:val="24"/>
        </w:rPr>
        <w:t>народа,</w:t>
      </w:r>
      <w:r w:rsidRPr="004B19AB">
        <w:rPr>
          <w:spacing w:val="-12"/>
          <w:sz w:val="24"/>
        </w:rPr>
        <w:t xml:space="preserve"> </w:t>
      </w:r>
      <w:r w:rsidRPr="004B19AB">
        <w:rPr>
          <w:sz w:val="24"/>
        </w:rPr>
        <w:t>духовные</w:t>
      </w:r>
      <w:r w:rsidRPr="004B19AB">
        <w:rPr>
          <w:spacing w:val="6"/>
          <w:sz w:val="24"/>
        </w:rPr>
        <w:t xml:space="preserve"> </w:t>
      </w:r>
      <w:r w:rsidRPr="004B19AB">
        <w:rPr>
          <w:sz w:val="24"/>
        </w:rPr>
        <w:t>основы</w:t>
      </w:r>
      <w:r w:rsidRPr="004B19AB">
        <w:rPr>
          <w:spacing w:val="5"/>
          <w:sz w:val="24"/>
        </w:rPr>
        <w:t xml:space="preserve"> </w:t>
      </w:r>
      <w:r w:rsidRPr="004B19AB">
        <w:rPr>
          <w:sz w:val="24"/>
        </w:rPr>
        <w:t>русской</w:t>
      </w:r>
      <w:r w:rsidRPr="004B19AB">
        <w:rPr>
          <w:spacing w:val="8"/>
          <w:sz w:val="24"/>
        </w:rPr>
        <w:t xml:space="preserve"> </w:t>
      </w:r>
      <w:r w:rsidRPr="004B19AB">
        <w:rPr>
          <w:sz w:val="24"/>
        </w:rPr>
        <w:t>культуры;</w:t>
      </w:r>
    </w:p>
    <w:p w:rsidR="00785F46" w:rsidRPr="004B19AB" w:rsidRDefault="00785F46" w:rsidP="00A3744D">
      <w:pPr>
        <w:numPr>
          <w:ilvl w:val="0"/>
          <w:numId w:val="262"/>
        </w:numPr>
        <w:tabs>
          <w:tab w:val="left" w:pos="1260"/>
        </w:tabs>
        <w:autoSpaceDE w:val="0"/>
        <w:autoSpaceDN w:val="0"/>
        <w:ind w:right="135"/>
        <w:rPr>
          <w:sz w:val="24"/>
        </w:rPr>
      </w:pPr>
      <w:r w:rsidRPr="004B19AB">
        <w:rPr>
          <w:sz w:val="24"/>
        </w:rPr>
        <w:t>вниманию к тем произведениям русских</w:t>
      </w:r>
      <w:r w:rsidRPr="004B19AB">
        <w:rPr>
          <w:spacing w:val="1"/>
          <w:sz w:val="24"/>
        </w:rPr>
        <w:t xml:space="preserve"> </w:t>
      </w:r>
      <w:r w:rsidRPr="004B19AB">
        <w:rPr>
          <w:sz w:val="24"/>
        </w:rPr>
        <w:t>писателей, в</w:t>
      </w:r>
      <w:r w:rsidRPr="004B19AB">
        <w:rPr>
          <w:spacing w:val="1"/>
          <w:sz w:val="24"/>
        </w:rPr>
        <w:t xml:space="preserve"> </w:t>
      </w:r>
      <w:r w:rsidRPr="004B19AB">
        <w:rPr>
          <w:sz w:val="24"/>
        </w:rPr>
        <w:t>которых отражается мир русского</w:t>
      </w:r>
      <w:r w:rsidRPr="004B19AB">
        <w:rPr>
          <w:spacing w:val="1"/>
          <w:sz w:val="24"/>
        </w:rPr>
        <w:t xml:space="preserve"> </w:t>
      </w:r>
      <w:r w:rsidRPr="004B19AB">
        <w:rPr>
          <w:w w:val="95"/>
          <w:sz w:val="24"/>
        </w:rPr>
        <w:t>де</w:t>
      </w:r>
      <w:r w:rsidRPr="004B19AB">
        <w:rPr>
          <w:w w:val="95"/>
          <w:sz w:val="24"/>
        </w:rPr>
        <w:t>т</w:t>
      </w:r>
      <w:r w:rsidRPr="004B19AB">
        <w:rPr>
          <w:w w:val="95"/>
          <w:sz w:val="24"/>
        </w:rPr>
        <w:t>ства:</w:t>
      </w:r>
      <w:r w:rsidRPr="004B19AB">
        <w:rPr>
          <w:spacing w:val="1"/>
          <w:w w:val="95"/>
          <w:sz w:val="24"/>
        </w:rPr>
        <w:t xml:space="preserve"> </w:t>
      </w:r>
      <w:r w:rsidRPr="004B19AB">
        <w:rPr>
          <w:w w:val="95"/>
          <w:sz w:val="24"/>
        </w:rPr>
        <w:t>особенности</w:t>
      </w:r>
      <w:r w:rsidRPr="004B19AB">
        <w:rPr>
          <w:spacing w:val="1"/>
          <w:w w:val="95"/>
          <w:sz w:val="24"/>
        </w:rPr>
        <w:t xml:space="preserve"> </w:t>
      </w:r>
      <w:r w:rsidRPr="004B19AB">
        <w:rPr>
          <w:w w:val="95"/>
          <w:sz w:val="24"/>
        </w:rPr>
        <w:t>воспитания</w:t>
      </w:r>
      <w:r w:rsidRPr="004B19AB">
        <w:rPr>
          <w:spacing w:val="1"/>
          <w:w w:val="95"/>
          <w:sz w:val="24"/>
        </w:rPr>
        <w:t xml:space="preserve"> </w:t>
      </w:r>
      <w:r w:rsidRPr="004B19AB">
        <w:rPr>
          <w:w w:val="95"/>
          <w:sz w:val="24"/>
        </w:rPr>
        <w:t>ребёнка</w:t>
      </w:r>
      <w:r w:rsidRPr="004B19AB">
        <w:rPr>
          <w:spacing w:val="1"/>
          <w:w w:val="95"/>
          <w:sz w:val="24"/>
        </w:rPr>
        <w:t xml:space="preserve"> </w:t>
      </w:r>
      <w:r w:rsidRPr="004B19AB">
        <w:rPr>
          <w:w w:val="95"/>
          <w:sz w:val="24"/>
        </w:rPr>
        <w:t>в</w:t>
      </w:r>
      <w:r w:rsidRPr="004B19AB">
        <w:rPr>
          <w:spacing w:val="1"/>
          <w:w w:val="95"/>
          <w:sz w:val="24"/>
        </w:rPr>
        <w:t xml:space="preserve"> </w:t>
      </w:r>
      <w:r w:rsidRPr="004B19AB">
        <w:rPr>
          <w:w w:val="95"/>
          <w:sz w:val="24"/>
        </w:rPr>
        <w:t>семье,</w:t>
      </w:r>
      <w:r w:rsidRPr="004B19AB">
        <w:rPr>
          <w:spacing w:val="1"/>
          <w:w w:val="95"/>
          <w:sz w:val="24"/>
        </w:rPr>
        <w:t xml:space="preserve"> </w:t>
      </w:r>
      <w:r w:rsidRPr="004B19AB">
        <w:rPr>
          <w:w w:val="95"/>
          <w:sz w:val="24"/>
        </w:rPr>
        <w:t>его</w:t>
      </w:r>
      <w:r w:rsidRPr="004B19AB">
        <w:rPr>
          <w:spacing w:val="1"/>
          <w:w w:val="95"/>
          <w:sz w:val="24"/>
        </w:rPr>
        <w:t xml:space="preserve"> </w:t>
      </w:r>
      <w:r w:rsidRPr="004B19AB">
        <w:rPr>
          <w:w w:val="95"/>
          <w:sz w:val="24"/>
        </w:rPr>
        <w:t>взаимоотношений</w:t>
      </w:r>
      <w:r w:rsidRPr="004B19AB">
        <w:rPr>
          <w:spacing w:val="1"/>
          <w:w w:val="95"/>
          <w:sz w:val="24"/>
        </w:rPr>
        <w:t xml:space="preserve"> </w:t>
      </w:r>
      <w:r w:rsidRPr="004B19AB">
        <w:rPr>
          <w:w w:val="95"/>
          <w:sz w:val="24"/>
        </w:rPr>
        <w:t>со</w:t>
      </w:r>
      <w:r w:rsidRPr="004B19AB">
        <w:rPr>
          <w:spacing w:val="1"/>
          <w:w w:val="95"/>
          <w:sz w:val="24"/>
        </w:rPr>
        <w:t xml:space="preserve"> </w:t>
      </w:r>
      <w:r w:rsidRPr="004B19AB">
        <w:rPr>
          <w:w w:val="95"/>
          <w:sz w:val="24"/>
        </w:rPr>
        <w:t>сверстниками и</w:t>
      </w:r>
      <w:r w:rsidRPr="004B19AB">
        <w:rPr>
          <w:spacing w:val="1"/>
          <w:w w:val="95"/>
          <w:sz w:val="24"/>
        </w:rPr>
        <w:t xml:space="preserve"> </w:t>
      </w:r>
      <w:r w:rsidRPr="004B19AB">
        <w:rPr>
          <w:spacing w:val="-1"/>
          <w:sz w:val="24"/>
        </w:rPr>
        <w:t>взро</w:t>
      </w:r>
      <w:r w:rsidRPr="004B19AB">
        <w:rPr>
          <w:spacing w:val="-1"/>
          <w:sz w:val="24"/>
        </w:rPr>
        <w:t>с</w:t>
      </w:r>
      <w:r w:rsidRPr="004B19AB">
        <w:rPr>
          <w:spacing w:val="-1"/>
          <w:sz w:val="24"/>
        </w:rPr>
        <w:t>лыми,</w:t>
      </w:r>
      <w:r w:rsidRPr="004B19AB">
        <w:rPr>
          <w:spacing w:val="-15"/>
          <w:sz w:val="24"/>
        </w:rPr>
        <w:t xml:space="preserve"> </w:t>
      </w:r>
      <w:r w:rsidRPr="004B19AB">
        <w:rPr>
          <w:spacing w:val="-1"/>
          <w:sz w:val="24"/>
        </w:rPr>
        <w:t>особенности</w:t>
      </w:r>
      <w:r w:rsidRPr="004B19AB">
        <w:rPr>
          <w:spacing w:val="-13"/>
          <w:sz w:val="24"/>
        </w:rPr>
        <w:t xml:space="preserve"> </w:t>
      </w:r>
      <w:r w:rsidRPr="004B19AB">
        <w:rPr>
          <w:spacing w:val="-1"/>
          <w:sz w:val="24"/>
        </w:rPr>
        <w:t>восприятия</w:t>
      </w:r>
      <w:r w:rsidRPr="004B19AB">
        <w:rPr>
          <w:spacing w:val="-14"/>
          <w:sz w:val="24"/>
        </w:rPr>
        <w:t xml:space="preserve"> </w:t>
      </w:r>
      <w:r w:rsidRPr="004B19AB">
        <w:rPr>
          <w:spacing w:val="-1"/>
          <w:sz w:val="24"/>
        </w:rPr>
        <w:t>ребёнком</w:t>
      </w:r>
      <w:r w:rsidRPr="004B19AB">
        <w:rPr>
          <w:spacing w:val="-17"/>
          <w:sz w:val="24"/>
        </w:rPr>
        <w:t xml:space="preserve"> </w:t>
      </w:r>
      <w:r w:rsidRPr="004B19AB">
        <w:rPr>
          <w:spacing w:val="-1"/>
          <w:sz w:val="24"/>
        </w:rPr>
        <w:t>окружающегомира;</w:t>
      </w:r>
    </w:p>
    <w:p w:rsidR="00785F46" w:rsidRPr="004B19AB" w:rsidRDefault="00785F46" w:rsidP="00A3744D">
      <w:pPr>
        <w:numPr>
          <w:ilvl w:val="0"/>
          <w:numId w:val="262"/>
        </w:numPr>
        <w:tabs>
          <w:tab w:val="left" w:pos="1260"/>
        </w:tabs>
        <w:autoSpaceDE w:val="0"/>
        <w:autoSpaceDN w:val="0"/>
        <w:spacing w:before="1"/>
        <w:ind w:right="134"/>
        <w:rPr>
          <w:sz w:val="24"/>
        </w:rPr>
      </w:pPr>
      <w:r w:rsidRPr="004B19AB">
        <w:rPr>
          <w:spacing w:val="-1"/>
          <w:sz w:val="24"/>
        </w:rPr>
        <w:t>расширенному</w:t>
      </w:r>
      <w:r w:rsidRPr="004B19AB">
        <w:rPr>
          <w:spacing w:val="-10"/>
          <w:sz w:val="24"/>
        </w:rPr>
        <w:t xml:space="preserve"> </w:t>
      </w:r>
      <w:r w:rsidRPr="004B19AB">
        <w:rPr>
          <w:spacing w:val="-1"/>
          <w:sz w:val="24"/>
        </w:rPr>
        <w:t>историко-культурному</w:t>
      </w:r>
      <w:r w:rsidRPr="004B19AB">
        <w:rPr>
          <w:spacing w:val="-10"/>
          <w:sz w:val="24"/>
        </w:rPr>
        <w:t xml:space="preserve"> </w:t>
      </w:r>
      <w:r w:rsidRPr="004B19AB">
        <w:rPr>
          <w:sz w:val="24"/>
        </w:rPr>
        <w:t>комментарию</w:t>
      </w:r>
      <w:r w:rsidRPr="004B19AB">
        <w:rPr>
          <w:spacing w:val="-6"/>
          <w:sz w:val="24"/>
        </w:rPr>
        <w:t xml:space="preserve"> </w:t>
      </w:r>
      <w:r w:rsidRPr="004B19AB">
        <w:rPr>
          <w:sz w:val="24"/>
        </w:rPr>
        <w:t>к</w:t>
      </w:r>
      <w:r w:rsidRPr="004B19AB">
        <w:rPr>
          <w:spacing w:val="-4"/>
          <w:sz w:val="24"/>
        </w:rPr>
        <w:t xml:space="preserve"> </w:t>
      </w:r>
      <w:r w:rsidRPr="004B19AB">
        <w:rPr>
          <w:sz w:val="24"/>
        </w:rPr>
        <w:t>произведениям,</w:t>
      </w:r>
      <w:r w:rsidRPr="004B19AB">
        <w:rPr>
          <w:spacing w:val="-8"/>
          <w:sz w:val="24"/>
        </w:rPr>
        <w:t xml:space="preserve"> </w:t>
      </w:r>
      <w:r w:rsidRPr="004B19AB">
        <w:rPr>
          <w:sz w:val="24"/>
        </w:rPr>
        <w:t>созданным</w:t>
      </w:r>
      <w:r w:rsidRPr="004B19AB">
        <w:rPr>
          <w:spacing w:val="-8"/>
          <w:sz w:val="24"/>
        </w:rPr>
        <w:t xml:space="preserve"> </w:t>
      </w:r>
      <w:r w:rsidRPr="004B19AB">
        <w:rPr>
          <w:sz w:val="24"/>
        </w:rPr>
        <w:t>во</w:t>
      </w:r>
      <w:r w:rsidRPr="004B19AB">
        <w:rPr>
          <w:spacing w:val="-9"/>
          <w:sz w:val="24"/>
        </w:rPr>
        <w:t xml:space="preserve"> </w:t>
      </w:r>
      <w:r w:rsidRPr="004B19AB">
        <w:rPr>
          <w:sz w:val="24"/>
        </w:rPr>
        <w:t>времена,</w:t>
      </w:r>
      <w:r w:rsidRPr="004B19AB">
        <w:rPr>
          <w:spacing w:val="-58"/>
          <w:sz w:val="24"/>
        </w:rPr>
        <w:t xml:space="preserve"> </w:t>
      </w:r>
      <w:r w:rsidRPr="004B19AB">
        <w:rPr>
          <w:sz w:val="24"/>
        </w:rPr>
        <w:t>отстоящие</w:t>
      </w:r>
      <w:r w:rsidRPr="004B19AB">
        <w:rPr>
          <w:spacing w:val="1"/>
          <w:sz w:val="24"/>
        </w:rPr>
        <w:t xml:space="preserve"> </w:t>
      </w:r>
      <w:r w:rsidRPr="004B19AB">
        <w:rPr>
          <w:sz w:val="24"/>
        </w:rPr>
        <w:t>от</w:t>
      </w:r>
      <w:r w:rsidRPr="004B19AB">
        <w:rPr>
          <w:spacing w:val="1"/>
          <w:sz w:val="24"/>
        </w:rPr>
        <w:t xml:space="preserve"> </w:t>
      </w:r>
      <w:r w:rsidRPr="004B19AB">
        <w:rPr>
          <w:sz w:val="24"/>
        </w:rPr>
        <w:t>современности;</w:t>
      </w:r>
      <w:r w:rsidRPr="004B19AB">
        <w:rPr>
          <w:spacing w:val="1"/>
          <w:sz w:val="24"/>
        </w:rPr>
        <w:t xml:space="preserve"> </w:t>
      </w:r>
      <w:r w:rsidRPr="004B19AB">
        <w:rPr>
          <w:sz w:val="24"/>
        </w:rPr>
        <w:t>такой</w:t>
      </w:r>
      <w:r w:rsidRPr="004B19AB">
        <w:rPr>
          <w:spacing w:val="1"/>
          <w:sz w:val="24"/>
        </w:rPr>
        <w:t xml:space="preserve"> </w:t>
      </w:r>
      <w:r w:rsidRPr="004B19AB">
        <w:rPr>
          <w:sz w:val="24"/>
        </w:rPr>
        <w:t>комментарий</w:t>
      </w:r>
      <w:r w:rsidRPr="004B19AB">
        <w:rPr>
          <w:spacing w:val="1"/>
          <w:sz w:val="24"/>
        </w:rPr>
        <w:t xml:space="preserve"> </w:t>
      </w:r>
      <w:r w:rsidRPr="004B19AB">
        <w:rPr>
          <w:sz w:val="24"/>
        </w:rPr>
        <w:t>позволяет</w:t>
      </w:r>
      <w:r w:rsidRPr="004B19AB">
        <w:rPr>
          <w:spacing w:val="1"/>
          <w:sz w:val="24"/>
        </w:rPr>
        <w:t xml:space="preserve"> </w:t>
      </w:r>
      <w:r w:rsidRPr="004B19AB">
        <w:rPr>
          <w:sz w:val="24"/>
        </w:rPr>
        <w:t>современному</w:t>
      </w:r>
      <w:r w:rsidRPr="004B19AB">
        <w:rPr>
          <w:spacing w:val="1"/>
          <w:sz w:val="24"/>
        </w:rPr>
        <w:t xml:space="preserve"> </w:t>
      </w:r>
      <w:r w:rsidRPr="004B19AB">
        <w:rPr>
          <w:sz w:val="24"/>
        </w:rPr>
        <w:t>младшему</w:t>
      </w:r>
      <w:r w:rsidRPr="004B19AB">
        <w:rPr>
          <w:spacing w:val="1"/>
          <w:sz w:val="24"/>
        </w:rPr>
        <w:t xml:space="preserve"> </w:t>
      </w:r>
      <w:r w:rsidRPr="004B19AB">
        <w:rPr>
          <w:sz w:val="24"/>
        </w:rPr>
        <w:t>школьнику лучше</w:t>
      </w:r>
      <w:r w:rsidRPr="004B19AB">
        <w:rPr>
          <w:spacing w:val="1"/>
          <w:sz w:val="24"/>
        </w:rPr>
        <w:t xml:space="preserve"> </w:t>
      </w:r>
      <w:r w:rsidRPr="004B19AB">
        <w:rPr>
          <w:sz w:val="24"/>
        </w:rPr>
        <w:t>понять</w:t>
      </w:r>
      <w:r w:rsidRPr="004B19AB">
        <w:rPr>
          <w:spacing w:val="1"/>
          <w:sz w:val="24"/>
        </w:rPr>
        <w:t xml:space="preserve"> </w:t>
      </w:r>
      <w:r w:rsidRPr="004B19AB">
        <w:rPr>
          <w:sz w:val="24"/>
        </w:rPr>
        <w:t>особенности</w:t>
      </w:r>
      <w:r w:rsidRPr="004B19AB">
        <w:rPr>
          <w:spacing w:val="1"/>
          <w:sz w:val="24"/>
        </w:rPr>
        <w:t xml:space="preserve"> </w:t>
      </w:r>
      <w:r w:rsidRPr="004B19AB">
        <w:rPr>
          <w:sz w:val="24"/>
        </w:rPr>
        <w:t>истории</w:t>
      </w:r>
      <w:r w:rsidRPr="004B19AB">
        <w:rPr>
          <w:spacing w:val="1"/>
          <w:sz w:val="24"/>
        </w:rPr>
        <w:t xml:space="preserve"> </w:t>
      </w:r>
      <w:r w:rsidRPr="004B19AB">
        <w:rPr>
          <w:sz w:val="24"/>
        </w:rPr>
        <w:t>и</w:t>
      </w:r>
      <w:r w:rsidRPr="004B19AB">
        <w:rPr>
          <w:spacing w:val="1"/>
          <w:sz w:val="24"/>
        </w:rPr>
        <w:t xml:space="preserve"> </w:t>
      </w:r>
      <w:r w:rsidRPr="004B19AB">
        <w:rPr>
          <w:sz w:val="24"/>
        </w:rPr>
        <w:t>культуры</w:t>
      </w:r>
      <w:r w:rsidRPr="004B19AB">
        <w:rPr>
          <w:spacing w:val="1"/>
          <w:sz w:val="24"/>
        </w:rPr>
        <w:t xml:space="preserve"> </w:t>
      </w:r>
      <w:r w:rsidRPr="004B19AB">
        <w:rPr>
          <w:sz w:val="24"/>
        </w:rPr>
        <w:t>народа,</w:t>
      </w:r>
      <w:r w:rsidRPr="004B19AB">
        <w:rPr>
          <w:spacing w:val="1"/>
          <w:sz w:val="24"/>
        </w:rPr>
        <w:t xml:space="preserve"> </w:t>
      </w:r>
      <w:r w:rsidRPr="004B19AB">
        <w:rPr>
          <w:sz w:val="24"/>
        </w:rPr>
        <w:t>а также</w:t>
      </w:r>
      <w:r w:rsidRPr="004B19AB">
        <w:rPr>
          <w:spacing w:val="1"/>
          <w:sz w:val="24"/>
        </w:rPr>
        <w:t xml:space="preserve"> </w:t>
      </w:r>
      <w:r w:rsidRPr="004B19AB">
        <w:rPr>
          <w:sz w:val="24"/>
        </w:rPr>
        <w:t>содержание</w:t>
      </w:r>
      <w:r w:rsidRPr="004B19AB">
        <w:rPr>
          <w:spacing w:val="1"/>
          <w:sz w:val="24"/>
        </w:rPr>
        <w:t xml:space="preserve"> </w:t>
      </w:r>
      <w:r w:rsidRPr="004B19AB">
        <w:rPr>
          <w:sz w:val="24"/>
        </w:rPr>
        <w:t>пр</w:t>
      </w:r>
      <w:r w:rsidRPr="004B19AB">
        <w:rPr>
          <w:sz w:val="24"/>
        </w:rPr>
        <w:t>о</w:t>
      </w:r>
      <w:r w:rsidRPr="004B19AB">
        <w:rPr>
          <w:sz w:val="24"/>
        </w:rPr>
        <w:t>изведений</w:t>
      </w:r>
      <w:r w:rsidRPr="004B19AB">
        <w:rPr>
          <w:spacing w:val="-11"/>
          <w:sz w:val="24"/>
        </w:rPr>
        <w:t xml:space="preserve"> </w:t>
      </w:r>
      <w:r w:rsidRPr="004B19AB">
        <w:rPr>
          <w:sz w:val="24"/>
        </w:rPr>
        <w:t>русской</w:t>
      </w:r>
      <w:r w:rsidRPr="004B19AB">
        <w:rPr>
          <w:spacing w:val="-10"/>
          <w:sz w:val="24"/>
        </w:rPr>
        <w:t xml:space="preserve"> </w:t>
      </w:r>
      <w:r w:rsidRPr="004B19AB">
        <w:rPr>
          <w:sz w:val="24"/>
        </w:rPr>
        <w:t>литературы.</w:t>
      </w:r>
    </w:p>
    <w:p w:rsidR="00785F46" w:rsidRPr="004B19AB" w:rsidRDefault="00785F46" w:rsidP="00785F46">
      <w:pPr>
        <w:autoSpaceDE w:val="0"/>
        <w:autoSpaceDN w:val="0"/>
        <w:ind w:right="134"/>
        <w:jc w:val="both"/>
        <w:rPr>
          <w:sz w:val="24"/>
          <w:szCs w:val="24"/>
        </w:rPr>
      </w:pPr>
      <w:r w:rsidRPr="004B19AB">
        <w:rPr>
          <w:sz w:val="24"/>
          <w:szCs w:val="24"/>
        </w:rPr>
        <w:t>Как часть предметной области «Родной язык и литературное чтение на родном языке», учебный</w:t>
      </w:r>
      <w:r w:rsidRPr="004B19AB">
        <w:rPr>
          <w:spacing w:val="-57"/>
          <w:sz w:val="24"/>
          <w:szCs w:val="24"/>
        </w:rPr>
        <w:t xml:space="preserve"> </w:t>
      </w:r>
      <w:r w:rsidRPr="004B19AB">
        <w:rPr>
          <w:spacing w:val="-1"/>
          <w:sz w:val="24"/>
          <w:szCs w:val="24"/>
        </w:rPr>
        <w:t xml:space="preserve">предмет «Литературное чтение </w:t>
      </w:r>
      <w:r w:rsidRPr="004B19AB">
        <w:rPr>
          <w:sz w:val="24"/>
          <w:szCs w:val="24"/>
        </w:rPr>
        <w:t>на родном (русском) языке» тесно связан с предметом «Родной</w:t>
      </w:r>
      <w:r w:rsidRPr="004B19AB">
        <w:rPr>
          <w:spacing w:val="1"/>
          <w:sz w:val="24"/>
          <w:szCs w:val="24"/>
        </w:rPr>
        <w:t xml:space="preserve"> </w:t>
      </w:r>
      <w:r w:rsidRPr="004B19AB">
        <w:rPr>
          <w:sz w:val="24"/>
          <w:szCs w:val="24"/>
        </w:rPr>
        <w:t>язык</w:t>
      </w:r>
      <w:r w:rsidRPr="004B19AB">
        <w:rPr>
          <w:spacing w:val="1"/>
          <w:sz w:val="24"/>
          <w:szCs w:val="24"/>
        </w:rPr>
        <w:t xml:space="preserve"> </w:t>
      </w:r>
      <w:r w:rsidRPr="004B19AB">
        <w:rPr>
          <w:sz w:val="24"/>
          <w:szCs w:val="24"/>
        </w:rPr>
        <w:t>(русский)».</w:t>
      </w:r>
      <w:r w:rsidRPr="004B19AB">
        <w:rPr>
          <w:spacing w:val="1"/>
          <w:sz w:val="24"/>
          <w:szCs w:val="24"/>
        </w:rPr>
        <w:t xml:space="preserve"> </w:t>
      </w:r>
      <w:r w:rsidRPr="004B19AB">
        <w:rPr>
          <w:sz w:val="24"/>
          <w:szCs w:val="24"/>
        </w:rPr>
        <w:t>Изучение</w:t>
      </w:r>
      <w:r w:rsidRPr="004B19AB">
        <w:rPr>
          <w:spacing w:val="1"/>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«Литературное</w:t>
      </w:r>
      <w:r w:rsidRPr="004B19AB">
        <w:rPr>
          <w:spacing w:val="1"/>
          <w:sz w:val="24"/>
          <w:szCs w:val="24"/>
        </w:rPr>
        <w:t xml:space="preserve"> </w:t>
      </w:r>
      <w:r w:rsidRPr="004B19AB">
        <w:rPr>
          <w:sz w:val="24"/>
          <w:szCs w:val="24"/>
        </w:rPr>
        <w:t>чтение</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родном</w:t>
      </w:r>
      <w:r w:rsidRPr="004B19AB">
        <w:rPr>
          <w:spacing w:val="1"/>
          <w:sz w:val="24"/>
          <w:szCs w:val="24"/>
        </w:rPr>
        <w:t xml:space="preserve"> </w:t>
      </w:r>
      <w:r w:rsidRPr="004B19AB">
        <w:rPr>
          <w:sz w:val="24"/>
          <w:szCs w:val="24"/>
        </w:rPr>
        <w:t>(русском)</w:t>
      </w:r>
      <w:r w:rsidRPr="004B19AB">
        <w:rPr>
          <w:spacing w:val="1"/>
          <w:sz w:val="24"/>
          <w:szCs w:val="24"/>
        </w:rPr>
        <w:t xml:space="preserve"> </w:t>
      </w:r>
      <w:r w:rsidRPr="004B19AB">
        <w:rPr>
          <w:sz w:val="24"/>
          <w:szCs w:val="24"/>
        </w:rPr>
        <w:t>языке»</w:t>
      </w:r>
      <w:r w:rsidRPr="004B19AB">
        <w:rPr>
          <w:spacing w:val="-57"/>
          <w:sz w:val="24"/>
          <w:szCs w:val="24"/>
        </w:rPr>
        <w:t xml:space="preserve"> </w:t>
      </w:r>
      <w:r w:rsidRPr="004B19AB">
        <w:rPr>
          <w:sz w:val="24"/>
          <w:szCs w:val="24"/>
        </w:rPr>
        <w:t>способствует обогащению речи школьников, развитию их речевой культуры и коммуникативных</w:t>
      </w:r>
      <w:r w:rsidRPr="004B19AB">
        <w:rPr>
          <w:spacing w:val="1"/>
          <w:sz w:val="24"/>
          <w:szCs w:val="24"/>
        </w:rPr>
        <w:t xml:space="preserve"> </w:t>
      </w:r>
      <w:r w:rsidRPr="004B19AB">
        <w:rPr>
          <w:sz w:val="24"/>
          <w:szCs w:val="24"/>
        </w:rPr>
        <w:t>умений. Оба курса объединяет кул</w:t>
      </w:r>
      <w:r w:rsidRPr="004B19AB">
        <w:rPr>
          <w:sz w:val="24"/>
          <w:szCs w:val="24"/>
        </w:rPr>
        <w:t>ь</w:t>
      </w:r>
      <w:r w:rsidRPr="004B19AB">
        <w:rPr>
          <w:sz w:val="24"/>
          <w:szCs w:val="24"/>
        </w:rPr>
        <w:t>турно-исторический подход к представлению дидактического</w:t>
      </w:r>
      <w:r w:rsidRPr="004B19AB">
        <w:rPr>
          <w:spacing w:val="1"/>
          <w:sz w:val="24"/>
          <w:szCs w:val="24"/>
        </w:rPr>
        <w:t xml:space="preserve"> </w:t>
      </w:r>
      <w:r w:rsidRPr="004B19AB">
        <w:rPr>
          <w:w w:val="95"/>
          <w:sz w:val="24"/>
          <w:szCs w:val="24"/>
        </w:rPr>
        <w:t>материала, на основе которого выстраиваю</w:t>
      </w:r>
      <w:r w:rsidRPr="004B19AB">
        <w:rPr>
          <w:w w:val="95"/>
          <w:sz w:val="24"/>
          <w:szCs w:val="24"/>
        </w:rPr>
        <w:t>т</w:t>
      </w:r>
      <w:r w:rsidRPr="004B19AB">
        <w:rPr>
          <w:w w:val="95"/>
          <w:sz w:val="24"/>
          <w:szCs w:val="24"/>
        </w:rPr>
        <w:t>ся проблемно-тематические блоки программы. Каждый из</w:t>
      </w:r>
      <w:r w:rsidRPr="004B19AB">
        <w:rPr>
          <w:spacing w:val="1"/>
          <w:w w:val="95"/>
          <w:sz w:val="24"/>
          <w:szCs w:val="24"/>
        </w:rPr>
        <w:t xml:space="preserve"> </w:t>
      </w:r>
      <w:r w:rsidRPr="004B19AB">
        <w:rPr>
          <w:sz w:val="24"/>
          <w:szCs w:val="24"/>
        </w:rPr>
        <w:t>проблемно-тематических блоков включает с</w:t>
      </w:r>
      <w:r w:rsidRPr="004B19AB">
        <w:rPr>
          <w:sz w:val="24"/>
          <w:szCs w:val="24"/>
        </w:rPr>
        <w:t>о</w:t>
      </w:r>
      <w:r w:rsidRPr="004B19AB">
        <w:rPr>
          <w:sz w:val="24"/>
          <w:szCs w:val="24"/>
        </w:rPr>
        <w:t>пряжённые с ним ключевые понятия, отражающие</w:t>
      </w:r>
      <w:r w:rsidRPr="004B19AB">
        <w:rPr>
          <w:spacing w:val="1"/>
          <w:sz w:val="24"/>
          <w:szCs w:val="24"/>
        </w:rPr>
        <w:t xml:space="preserve"> </w:t>
      </w:r>
      <w:r w:rsidRPr="004B19AB">
        <w:rPr>
          <w:sz w:val="24"/>
          <w:szCs w:val="24"/>
        </w:rPr>
        <w:t>духовную и материальную культуру русского народа в их исторической взаимосвязи. Ещё одной</w:t>
      </w:r>
      <w:r w:rsidRPr="004B19AB">
        <w:rPr>
          <w:spacing w:val="1"/>
          <w:sz w:val="24"/>
          <w:szCs w:val="24"/>
        </w:rPr>
        <w:t xml:space="preserve"> </w:t>
      </w:r>
      <w:r w:rsidRPr="004B19AB">
        <w:rPr>
          <w:spacing w:val="-1"/>
          <w:sz w:val="24"/>
          <w:szCs w:val="24"/>
        </w:rPr>
        <w:t>общей</w:t>
      </w:r>
      <w:r w:rsidRPr="004B19AB">
        <w:rPr>
          <w:spacing w:val="-10"/>
          <w:sz w:val="24"/>
          <w:szCs w:val="24"/>
        </w:rPr>
        <w:t xml:space="preserve"> </w:t>
      </w:r>
      <w:r w:rsidRPr="004B19AB">
        <w:rPr>
          <w:spacing w:val="-1"/>
          <w:sz w:val="24"/>
          <w:szCs w:val="24"/>
        </w:rPr>
        <w:t>чертой</w:t>
      </w:r>
      <w:r w:rsidRPr="004B19AB">
        <w:rPr>
          <w:spacing w:val="-9"/>
          <w:sz w:val="24"/>
          <w:szCs w:val="24"/>
        </w:rPr>
        <w:t xml:space="preserve"> </w:t>
      </w:r>
      <w:r w:rsidRPr="004B19AB">
        <w:rPr>
          <w:spacing w:val="-1"/>
          <w:sz w:val="24"/>
          <w:szCs w:val="24"/>
        </w:rPr>
        <w:t>обоих</w:t>
      </w:r>
      <w:r w:rsidRPr="004B19AB">
        <w:rPr>
          <w:spacing w:val="-8"/>
          <w:sz w:val="24"/>
          <w:szCs w:val="24"/>
        </w:rPr>
        <w:t xml:space="preserve"> </w:t>
      </w:r>
      <w:r w:rsidRPr="004B19AB">
        <w:rPr>
          <w:spacing w:val="-1"/>
          <w:sz w:val="24"/>
          <w:szCs w:val="24"/>
        </w:rPr>
        <w:t>курсов</w:t>
      </w:r>
      <w:r>
        <w:rPr>
          <w:spacing w:val="-1"/>
          <w:sz w:val="24"/>
          <w:szCs w:val="24"/>
        </w:rPr>
        <w:t xml:space="preserve"> </w:t>
      </w:r>
      <w:r w:rsidRPr="004B19AB">
        <w:rPr>
          <w:spacing w:val="-1"/>
          <w:sz w:val="24"/>
          <w:szCs w:val="24"/>
        </w:rPr>
        <w:t>является</w:t>
      </w:r>
      <w:r w:rsidRPr="004B19AB">
        <w:rPr>
          <w:spacing w:val="-8"/>
          <w:sz w:val="24"/>
          <w:szCs w:val="24"/>
        </w:rPr>
        <w:t xml:space="preserve"> </w:t>
      </w:r>
      <w:r w:rsidRPr="004B19AB">
        <w:rPr>
          <w:sz w:val="24"/>
          <w:szCs w:val="24"/>
        </w:rPr>
        <w:t>концентрирование</w:t>
      </w:r>
      <w:r w:rsidRPr="004B19AB">
        <w:rPr>
          <w:spacing w:val="-7"/>
          <w:sz w:val="24"/>
          <w:szCs w:val="24"/>
        </w:rPr>
        <w:t xml:space="preserve"> </w:t>
      </w:r>
      <w:r w:rsidRPr="004B19AB">
        <w:rPr>
          <w:sz w:val="24"/>
          <w:szCs w:val="24"/>
        </w:rPr>
        <w:t>их</w:t>
      </w:r>
      <w:r w:rsidRPr="004B19AB">
        <w:rPr>
          <w:spacing w:val="-8"/>
          <w:sz w:val="24"/>
          <w:szCs w:val="24"/>
        </w:rPr>
        <w:t xml:space="preserve"> </w:t>
      </w:r>
      <w:r w:rsidRPr="004B19AB">
        <w:rPr>
          <w:sz w:val="24"/>
          <w:szCs w:val="24"/>
        </w:rPr>
        <w:t>содержания</w:t>
      </w:r>
      <w:r w:rsidRPr="004B19AB">
        <w:rPr>
          <w:spacing w:val="-6"/>
          <w:sz w:val="24"/>
          <w:szCs w:val="24"/>
        </w:rPr>
        <w:t xml:space="preserve"> </w:t>
      </w:r>
      <w:r w:rsidRPr="004B19AB">
        <w:rPr>
          <w:sz w:val="24"/>
          <w:szCs w:val="24"/>
        </w:rPr>
        <w:t>вокруг</w:t>
      </w:r>
      <w:r w:rsidRPr="004B19AB">
        <w:rPr>
          <w:spacing w:val="-8"/>
          <w:sz w:val="24"/>
          <w:szCs w:val="24"/>
        </w:rPr>
        <w:t xml:space="preserve"> </w:t>
      </w:r>
      <w:r w:rsidRPr="004B19AB">
        <w:rPr>
          <w:sz w:val="24"/>
          <w:szCs w:val="24"/>
        </w:rPr>
        <w:t>интересов</w:t>
      </w:r>
      <w:r w:rsidRPr="004B19AB">
        <w:rPr>
          <w:spacing w:val="-7"/>
          <w:sz w:val="24"/>
          <w:szCs w:val="24"/>
        </w:rPr>
        <w:t xml:space="preserve"> </w:t>
      </w:r>
      <w:r w:rsidRPr="004B19AB">
        <w:rPr>
          <w:sz w:val="24"/>
          <w:szCs w:val="24"/>
        </w:rPr>
        <w:t>и</w:t>
      </w:r>
      <w:r w:rsidRPr="004B19AB">
        <w:rPr>
          <w:spacing w:val="-5"/>
          <w:sz w:val="24"/>
          <w:szCs w:val="24"/>
        </w:rPr>
        <w:t xml:space="preserve"> </w:t>
      </w:r>
      <w:r w:rsidRPr="004B19AB">
        <w:rPr>
          <w:sz w:val="24"/>
          <w:szCs w:val="24"/>
        </w:rPr>
        <w:t>запросов</w:t>
      </w:r>
      <w:r w:rsidRPr="004B19AB">
        <w:rPr>
          <w:spacing w:val="-57"/>
          <w:sz w:val="24"/>
          <w:szCs w:val="24"/>
        </w:rPr>
        <w:t xml:space="preserve"> </w:t>
      </w:r>
      <w:r w:rsidRPr="004B19AB">
        <w:rPr>
          <w:sz w:val="24"/>
          <w:szCs w:val="24"/>
        </w:rPr>
        <w:t>ребёнка</w:t>
      </w:r>
      <w:r w:rsidRPr="004B19AB">
        <w:rPr>
          <w:spacing w:val="1"/>
          <w:sz w:val="24"/>
          <w:szCs w:val="24"/>
        </w:rPr>
        <w:t xml:space="preserve"> </w:t>
      </w:r>
      <w:r w:rsidRPr="004B19AB">
        <w:rPr>
          <w:sz w:val="24"/>
          <w:szCs w:val="24"/>
        </w:rPr>
        <w:t>младшего</w:t>
      </w:r>
      <w:r w:rsidRPr="004B19AB">
        <w:rPr>
          <w:spacing w:val="1"/>
          <w:sz w:val="24"/>
          <w:szCs w:val="24"/>
        </w:rPr>
        <w:t xml:space="preserve"> </w:t>
      </w:r>
      <w:r w:rsidRPr="004B19AB">
        <w:rPr>
          <w:sz w:val="24"/>
          <w:szCs w:val="24"/>
        </w:rPr>
        <w:t>школьного</w:t>
      </w:r>
      <w:r w:rsidRPr="004B19AB">
        <w:rPr>
          <w:spacing w:val="1"/>
          <w:sz w:val="24"/>
          <w:szCs w:val="24"/>
        </w:rPr>
        <w:t xml:space="preserve"> </w:t>
      </w:r>
      <w:r w:rsidRPr="004B19AB">
        <w:rPr>
          <w:sz w:val="24"/>
          <w:szCs w:val="24"/>
        </w:rPr>
        <w:t>возраста,</w:t>
      </w:r>
      <w:r w:rsidRPr="004B19AB">
        <w:rPr>
          <w:spacing w:val="1"/>
          <w:sz w:val="24"/>
          <w:szCs w:val="24"/>
        </w:rPr>
        <w:t xml:space="preserve"> </w:t>
      </w:r>
      <w:r w:rsidRPr="004B19AB">
        <w:rPr>
          <w:sz w:val="24"/>
          <w:szCs w:val="24"/>
        </w:rPr>
        <w:t>что</w:t>
      </w:r>
      <w:r w:rsidRPr="004B19AB">
        <w:rPr>
          <w:spacing w:val="1"/>
          <w:sz w:val="24"/>
          <w:szCs w:val="24"/>
        </w:rPr>
        <w:t xml:space="preserve"> </w:t>
      </w:r>
      <w:r w:rsidRPr="004B19AB">
        <w:rPr>
          <w:sz w:val="24"/>
          <w:szCs w:val="24"/>
        </w:rPr>
        <w:t>находит</w:t>
      </w:r>
      <w:r w:rsidRPr="004B19AB">
        <w:rPr>
          <w:spacing w:val="1"/>
          <w:sz w:val="24"/>
          <w:szCs w:val="24"/>
        </w:rPr>
        <w:t xml:space="preserve"> </w:t>
      </w:r>
      <w:r w:rsidRPr="004B19AB">
        <w:rPr>
          <w:sz w:val="24"/>
          <w:szCs w:val="24"/>
        </w:rPr>
        <w:t>отражение</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специфике</w:t>
      </w:r>
      <w:r w:rsidRPr="004B19AB">
        <w:rPr>
          <w:spacing w:val="1"/>
          <w:sz w:val="24"/>
          <w:szCs w:val="24"/>
        </w:rPr>
        <w:t xml:space="preserve"> </w:t>
      </w:r>
      <w:r w:rsidRPr="004B19AB">
        <w:rPr>
          <w:sz w:val="24"/>
          <w:szCs w:val="24"/>
        </w:rPr>
        <w:t>выбранных</w:t>
      </w:r>
      <w:r w:rsidRPr="004B19AB">
        <w:rPr>
          <w:spacing w:val="1"/>
          <w:sz w:val="24"/>
          <w:szCs w:val="24"/>
        </w:rPr>
        <w:t xml:space="preserve"> </w:t>
      </w:r>
      <w:r w:rsidRPr="004B19AB">
        <w:rPr>
          <w:sz w:val="24"/>
          <w:szCs w:val="24"/>
        </w:rPr>
        <w:t>произведений.</w:t>
      </w:r>
    </w:p>
    <w:p w:rsidR="00785F46" w:rsidRPr="004B19AB" w:rsidRDefault="00785F46" w:rsidP="00785F46">
      <w:pPr>
        <w:autoSpaceDE w:val="0"/>
        <w:autoSpaceDN w:val="0"/>
        <w:spacing w:before="5"/>
        <w:rPr>
          <w:sz w:val="24"/>
          <w:szCs w:val="24"/>
        </w:rPr>
      </w:pPr>
    </w:p>
    <w:p w:rsidR="00785F46" w:rsidRPr="004B19AB" w:rsidRDefault="00785F46" w:rsidP="00785F46">
      <w:pPr>
        <w:autoSpaceDE w:val="0"/>
        <w:autoSpaceDN w:val="0"/>
        <w:ind w:right="306"/>
        <w:jc w:val="center"/>
        <w:outlineLvl w:val="0"/>
        <w:rPr>
          <w:b/>
          <w:bCs/>
          <w:sz w:val="24"/>
          <w:szCs w:val="24"/>
        </w:rPr>
      </w:pPr>
      <w:r w:rsidRPr="004B19AB">
        <w:rPr>
          <w:b/>
          <w:bCs/>
          <w:sz w:val="24"/>
          <w:szCs w:val="24"/>
        </w:rPr>
        <w:t>СОДЕРЖАНИЕ</w:t>
      </w:r>
      <w:r w:rsidRPr="004B19AB">
        <w:rPr>
          <w:b/>
          <w:bCs/>
          <w:spacing w:val="-5"/>
          <w:sz w:val="24"/>
          <w:szCs w:val="24"/>
        </w:rPr>
        <w:t xml:space="preserve"> </w:t>
      </w:r>
      <w:r w:rsidRPr="004B19AB">
        <w:rPr>
          <w:b/>
          <w:bCs/>
          <w:sz w:val="24"/>
          <w:szCs w:val="24"/>
        </w:rPr>
        <w:t>УЧЕБНОГО</w:t>
      </w:r>
      <w:r w:rsidRPr="004B19AB">
        <w:rPr>
          <w:b/>
          <w:bCs/>
          <w:spacing w:val="-4"/>
          <w:sz w:val="24"/>
          <w:szCs w:val="24"/>
        </w:rPr>
        <w:t xml:space="preserve"> </w:t>
      </w:r>
      <w:r w:rsidRPr="004B19AB">
        <w:rPr>
          <w:b/>
          <w:bCs/>
          <w:sz w:val="24"/>
          <w:szCs w:val="24"/>
        </w:rPr>
        <w:t>ПРЕДМЕТА</w:t>
      </w:r>
    </w:p>
    <w:p w:rsidR="00785F46" w:rsidRPr="004B19AB" w:rsidRDefault="00785F46" w:rsidP="00785F46">
      <w:pPr>
        <w:autoSpaceDE w:val="0"/>
        <w:autoSpaceDN w:val="0"/>
        <w:spacing w:line="274" w:lineRule="exact"/>
        <w:ind w:right="306"/>
        <w:jc w:val="center"/>
        <w:rPr>
          <w:b/>
          <w:sz w:val="24"/>
        </w:rPr>
      </w:pPr>
      <w:r w:rsidRPr="004B19AB">
        <w:rPr>
          <w:b/>
          <w:sz w:val="24"/>
        </w:rPr>
        <w:t>«ЛИТЕРАТУРНОЕ</w:t>
      </w:r>
      <w:r w:rsidRPr="004B19AB">
        <w:rPr>
          <w:b/>
          <w:spacing w:val="-3"/>
          <w:sz w:val="24"/>
        </w:rPr>
        <w:t xml:space="preserve"> </w:t>
      </w:r>
      <w:r w:rsidRPr="004B19AB">
        <w:rPr>
          <w:b/>
          <w:sz w:val="24"/>
        </w:rPr>
        <w:t>ЧТЕНИЕ</w:t>
      </w:r>
      <w:r w:rsidRPr="004B19AB">
        <w:rPr>
          <w:b/>
          <w:spacing w:val="-5"/>
          <w:sz w:val="24"/>
        </w:rPr>
        <w:t xml:space="preserve"> </w:t>
      </w:r>
      <w:r w:rsidRPr="004B19AB">
        <w:rPr>
          <w:b/>
          <w:sz w:val="24"/>
        </w:rPr>
        <w:t>НА</w:t>
      </w:r>
      <w:r w:rsidRPr="004B19AB">
        <w:rPr>
          <w:b/>
          <w:spacing w:val="-2"/>
          <w:sz w:val="24"/>
        </w:rPr>
        <w:t xml:space="preserve"> </w:t>
      </w:r>
      <w:r w:rsidRPr="004B19AB">
        <w:rPr>
          <w:b/>
          <w:sz w:val="24"/>
        </w:rPr>
        <w:t>РОДНОМ</w:t>
      </w:r>
      <w:r w:rsidRPr="004B19AB">
        <w:rPr>
          <w:b/>
          <w:spacing w:val="-4"/>
          <w:sz w:val="24"/>
        </w:rPr>
        <w:t xml:space="preserve"> </w:t>
      </w:r>
      <w:r w:rsidRPr="004B19AB">
        <w:rPr>
          <w:b/>
          <w:sz w:val="24"/>
        </w:rPr>
        <w:t>(РУССКОМ)</w:t>
      </w:r>
      <w:r w:rsidRPr="004B19AB">
        <w:rPr>
          <w:b/>
          <w:spacing w:val="-4"/>
          <w:sz w:val="24"/>
        </w:rPr>
        <w:t xml:space="preserve"> </w:t>
      </w:r>
      <w:r w:rsidRPr="004B19AB">
        <w:rPr>
          <w:b/>
          <w:sz w:val="24"/>
        </w:rPr>
        <w:t>ЯЗЫКЕ»</w:t>
      </w:r>
    </w:p>
    <w:p w:rsidR="00785F46" w:rsidRPr="004B19AB" w:rsidRDefault="00785F46" w:rsidP="00785F46">
      <w:pPr>
        <w:autoSpaceDE w:val="0"/>
        <w:autoSpaceDN w:val="0"/>
        <w:ind w:right="136"/>
        <w:jc w:val="both"/>
        <w:rPr>
          <w:sz w:val="24"/>
          <w:szCs w:val="24"/>
        </w:rPr>
      </w:pPr>
      <w:r w:rsidRPr="004B19AB">
        <w:rPr>
          <w:sz w:val="24"/>
          <w:szCs w:val="24"/>
        </w:rPr>
        <w:t>При определении содержания курса «Литературное чтение</w:t>
      </w:r>
      <w:r>
        <w:rPr>
          <w:sz w:val="24"/>
          <w:szCs w:val="24"/>
        </w:rPr>
        <w:t xml:space="preserve"> </w:t>
      </w:r>
      <w:r w:rsidRPr="004B19AB">
        <w:rPr>
          <w:sz w:val="24"/>
          <w:szCs w:val="24"/>
        </w:rPr>
        <w:t>на родном (русском) языке» в центре</w:t>
      </w:r>
      <w:r>
        <w:rPr>
          <w:sz w:val="24"/>
          <w:szCs w:val="24"/>
        </w:rPr>
        <w:t xml:space="preserve"> </w:t>
      </w:r>
      <w:r w:rsidRPr="004B19AB">
        <w:rPr>
          <w:spacing w:val="-57"/>
          <w:sz w:val="24"/>
          <w:szCs w:val="24"/>
        </w:rPr>
        <w:t xml:space="preserve"> </w:t>
      </w:r>
      <w:r w:rsidRPr="004B19AB">
        <w:rPr>
          <w:sz w:val="24"/>
          <w:szCs w:val="24"/>
        </w:rPr>
        <w:t>вним</w:t>
      </w:r>
      <w:r w:rsidRPr="004B19AB">
        <w:rPr>
          <w:sz w:val="24"/>
          <w:szCs w:val="24"/>
        </w:rPr>
        <w:t>а</w:t>
      </w:r>
      <w:r w:rsidRPr="004B19AB">
        <w:rPr>
          <w:sz w:val="24"/>
          <w:szCs w:val="24"/>
        </w:rPr>
        <w:t>ния</w:t>
      </w:r>
      <w:r w:rsidRPr="004B19AB">
        <w:rPr>
          <w:spacing w:val="2"/>
          <w:sz w:val="24"/>
          <w:szCs w:val="24"/>
        </w:rPr>
        <w:t xml:space="preserve"> </w:t>
      </w:r>
      <w:r w:rsidRPr="004B19AB">
        <w:rPr>
          <w:sz w:val="24"/>
          <w:szCs w:val="24"/>
        </w:rPr>
        <w:t>находятся:</w:t>
      </w:r>
    </w:p>
    <w:p w:rsidR="00785F46" w:rsidRPr="004B19AB" w:rsidRDefault="00785F46" w:rsidP="00A3744D">
      <w:pPr>
        <w:numPr>
          <w:ilvl w:val="0"/>
          <w:numId w:val="261"/>
        </w:numPr>
        <w:tabs>
          <w:tab w:val="left" w:pos="1402"/>
        </w:tabs>
        <w:autoSpaceDE w:val="0"/>
        <w:autoSpaceDN w:val="0"/>
        <w:ind w:right="134" w:firstLine="283"/>
        <w:rPr>
          <w:sz w:val="24"/>
        </w:rPr>
      </w:pPr>
      <w:r w:rsidRPr="004B19AB">
        <w:rPr>
          <w:sz w:val="24"/>
        </w:rPr>
        <w:t>Важные для национального сознания концепты, существующие в культурном пространстве</w:t>
      </w:r>
      <w:r w:rsidRPr="004B19AB">
        <w:rPr>
          <w:spacing w:val="1"/>
          <w:sz w:val="24"/>
        </w:rPr>
        <w:t xml:space="preserve"> </w:t>
      </w:r>
      <w:r w:rsidRPr="004B19AB">
        <w:rPr>
          <w:sz w:val="24"/>
        </w:rPr>
        <w:t>на протяжении длительного времени — вплоть до современности (например, доброта,сострадание,</w:t>
      </w:r>
      <w:r w:rsidRPr="004B19AB">
        <w:rPr>
          <w:spacing w:val="-57"/>
          <w:sz w:val="24"/>
        </w:rPr>
        <w:t xml:space="preserve"> </w:t>
      </w:r>
      <w:r w:rsidRPr="004B19AB">
        <w:rPr>
          <w:sz w:val="24"/>
        </w:rPr>
        <w:t>чувство справедливости, совесть и т. д.). Работа с этими ключевыми понятиями происходит на</w:t>
      </w:r>
      <w:r w:rsidRPr="004B19AB">
        <w:rPr>
          <w:spacing w:val="1"/>
          <w:sz w:val="24"/>
        </w:rPr>
        <w:t xml:space="preserve"> </w:t>
      </w:r>
      <w:r w:rsidRPr="004B19AB">
        <w:rPr>
          <w:sz w:val="24"/>
        </w:rPr>
        <w:t>м</w:t>
      </w:r>
      <w:r w:rsidRPr="004B19AB">
        <w:rPr>
          <w:sz w:val="24"/>
        </w:rPr>
        <w:t>а</w:t>
      </w:r>
      <w:r w:rsidRPr="004B19AB">
        <w:rPr>
          <w:sz w:val="24"/>
        </w:rPr>
        <w:t>териале</w:t>
      </w:r>
      <w:r w:rsidRPr="004B19AB">
        <w:rPr>
          <w:spacing w:val="1"/>
          <w:sz w:val="24"/>
        </w:rPr>
        <w:t xml:space="preserve"> </w:t>
      </w:r>
      <w:r w:rsidRPr="004B19AB">
        <w:rPr>
          <w:sz w:val="24"/>
        </w:rPr>
        <w:t>доступных</w:t>
      </w:r>
      <w:r w:rsidRPr="004B19AB">
        <w:rPr>
          <w:spacing w:val="1"/>
          <w:sz w:val="24"/>
        </w:rPr>
        <w:t xml:space="preserve"> </w:t>
      </w:r>
      <w:r w:rsidRPr="004B19AB">
        <w:rPr>
          <w:sz w:val="24"/>
        </w:rPr>
        <w:t>для</w:t>
      </w:r>
      <w:r w:rsidRPr="004B19AB">
        <w:rPr>
          <w:spacing w:val="1"/>
          <w:sz w:val="24"/>
        </w:rPr>
        <w:t xml:space="preserve"> </w:t>
      </w:r>
      <w:r w:rsidRPr="004B19AB">
        <w:rPr>
          <w:sz w:val="24"/>
        </w:rPr>
        <w:t>восприятия</w:t>
      </w:r>
      <w:r w:rsidRPr="004B19AB">
        <w:rPr>
          <w:spacing w:val="1"/>
          <w:sz w:val="24"/>
        </w:rPr>
        <w:t xml:space="preserve"> </w:t>
      </w:r>
      <w:r w:rsidRPr="004B19AB">
        <w:rPr>
          <w:sz w:val="24"/>
        </w:rPr>
        <w:t>учащихся</w:t>
      </w:r>
      <w:r w:rsidRPr="004B19AB">
        <w:rPr>
          <w:spacing w:val="1"/>
          <w:sz w:val="24"/>
        </w:rPr>
        <w:t xml:space="preserve"> </w:t>
      </w:r>
      <w:r w:rsidRPr="004B19AB">
        <w:rPr>
          <w:sz w:val="24"/>
        </w:rPr>
        <w:t>начальной</w:t>
      </w:r>
      <w:r w:rsidRPr="004B19AB">
        <w:rPr>
          <w:spacing w:val="1"/>
          <w:sz w:val="24"/>
        </w:rPr>
        <w:t xml:space="preserve"> </w:t>
      </w:r>
      <w:r w:rsidRPr="004B19AB">
        <w:rPr>
          <w:sz w:val="24"/>
        </w:rPr>
        <w:t>школы</w:t>
      </w:r>
      <w:r w:rsidRPr="004B19AB">
        <w:rPr>
          <w:spacing w:val="1"/>
          <w:sz w:val="24"/>
        </w:rPr>
        <w:t xml:space="preserve"> </w:t>
      </w:r>
      <w:r w:rsidRPr="004B19AB">
        <w:rPr>
          <w:sz w:val="24"/>
        </w:rPr>
        <w:t>произведений</w:t>
      </w:r>
      <w:r w:rsidRPr="004B19AB">
        <w:rPr>
          <w:spacing w:val="1"/>
          <w:sz w:val="24"/>
        </w:rPr>
        <w:t xml:space="preserve"> </w:t>
      </w:r>
      <w:r w:rsidRPr="004B19AB">
        <w:rPr>
          <w:sz w:val="24"/>
        </w:rPr>
        <w:t>русских</w:t>
      </w:r>
      <w:r w:rsidRPr="004B19AB">
        <w:rPr>
          <w:spacing w:val="1"/>
          <w:sz w:val="24"/>
        </w:rPr>
        <w:t xml:space="preserve"> </w:t>
      </w:r>
      <w:r w:rsidRPr="004B19AB">
        <w:rPr>
          <w:sz w:val="24"/>
        </w:rPr>
        <w:t>писателей,</w:t>
      </w:r>
      <w:r w:rsidRPr="004B19AB">
        <w:rPr>
          <w:spacing w:val="1"/>
          <w:sz w:val="24"/>
        </w:rPr>
        <w:t xml:space="preserve"> </w:t>
      </w:r>
      <w:r w:rsidRPr="004B19AB">
        <w:rPr>
          <w:sz w:val="24"/>
        </w:rPr>
        <w:t>наиболее</w:t>
      </w:r>
      <w:r w:rsidRPr="004B19AB">
        <w:rPr>
          <w:spacing w:val="1"/>
          <w:sz w:val="24"/>
        </w:rPr>
        <w:t xml:space="preserve"> </w:t>
      </w:r>
      <w:r w:rsidRPr="004B19AB">
        <w:rPr>
          <w:sz w:val="24"/>
        </w:rPr>
        <w:t>ярко</w:t>
      </w:r>
      <w:r w:rsidRPr="004B19AB">
        <w:rPr>
          <w:spacing w:val="1"/>
          <w:sz w:val="24"/>
        </w:rPr>
        <w:t xml:space="preserve"> </w:t>
      </w:r>
      <w:r w:rsidRPr="004B19AB">
        <w:rPr>
          <w:sz w:val="24"/>
        </w:rPr>
        <w:t>воплотивших</w:t>
      </w:r>
      <w:r w:rsidRPr="004B19AB">
        <w:rPr>
          <w:spacing w:val="1"/>
          <w:sz w:val="24"/>
        </w:rPr>
        <w:t xml:space="preserve"> </w:t>
      </w:r>
      <w:r w:rsidRPr="004B19AB">
        <w:rPr>
          <w:sz w:val="24"/>
        </w:rPr>
        <w:t>национальную</w:t>
      </w:r>
      <w:r w:rsidRPr="004B19AB">
        <w:rPr>
          <w:spacing w:val="1"/>
          <w:sz w:val="24"/>
        </w:rPr>
        <w:t xml:space="preserve"> </w:t>
      </w:r>
      <w:r w:rsidRPr="004B19AB">
        <w:rPr>
          <w:sz w:val="24"/>
        </w:rPr>
        <w:t>специфику</w:t>
      </w:r>
      <w:r w:rsidRPr="004B19AB">
        <w:rPr>
          <w:spacing w:val="1"/>
          <w:sz w:val="24"/>
        </w:rPr>
        <w:t xml:space="preserve"> </w:t>
      </w:r>
      <w:r w:rsidRPr="004B19AB">
        <w:rPr>
          <w:sz w:val="24"/>
        </w:rPr>
        <w:t>русской</w:t>
      </w:r>
      <w:r w:rsidRPr="004B19AB">
        <w:rPr>
          <w:spacing w:val="1"/>
          <w:sz w:val="24"/>
        </w:rPr>
        <w:t xml:space="preserve"> </w:t>
      </w:r>
      <w:r w:rsidRPr="004B19AB">
        <w:rPr>
          <w:sz w:val="24"/>
        </w:rPr>
        <w:t>литературы</w:t>
      </w:r>
      <w:r w:rsidRPr="004B19AB">
        <w:rPr>
          <w:spacing w:val="61"/>
          <w:sz w:val="24"/>
        </w:rPr>
        <w:t xml:space="preserve"> </w:t>
      </w:r>
      <w:r w:rsidRPr="004B19AB">
        <w:rPr>
          <w:sz w:val="24"/>
        </w:rPr>
        <w:t>и</w:t>
      </w:r>
      <w:r w:rsidRPr="004B19AB">
        <w:rPr>
          <w:spacing w:val="1"/>
          <w:sz w:val="24"/>
        </w:rPr>
        <w:t xml:space="preserve"> </w:t>
      </w:r>
      <w:r w:rsidRPr="004B19AB">
        <w:rPr>
          <w:spacing w:val="-1"/>
          <w:sz w:val="24"/>
        </w:rPr>
        <w:t>культуры. Знако</w:t>
      </w:r>
      <w:r w:rsidRPr="004B19AB">
        <w:rPr>
          <w:spacing w:val="-1"/>
          <w:sz w:val="24"/>
        </w:rPr>
        <w:t>м</w:t>
      </w:r>
      <w:r w:rsidRPr="004B19AB">
        <w:rPr>
          <w:spacing w:val="-1"/>
          <w:sz w:val="24"/>
        </w:rPr>
        <w:t xml:space="preserve">ство с этими произведениями </w:t>
      </w:r>
      <w:r w:rsidRPr="004B19AB">
        <w:rPr>
          <w:sz w:val="24"/>
        </w:rPr>
        <w:t>помогает младшим школьникам понять ценности</w:t>
      </w:r>
      <w:r w:rsidRPr="004B19AB">
        <w:rPr>
          <w:spacing w:val="1"/>
          <w:sz w:val="24"/>
        </w:rPr>
        <w:t xml:space="preserve"> </w:t>
      </w:r>
      <w:r w:rsidRPr="004B19AB">
        <w:rPr>
          <w:sz w:val="24"/>
        </w:rPr>
        <w:t>национальной</w:t>
      </w:r>
      <w:r w:rsidRPr="004B19AB">
        <w:rPr>
          <w:spacing w:val="-1"/>
          <w:sz w:val="24"/>
        </w:rPr>
        <w:t xml:space="preserve"> </w:t>
      </w:r>
      <w:r w:rsidRPr="004B19AB">
        <w:rPr>
          <w:sz w:val="24"/>
        </w:rPr>
        <w:t>культурной</w:t>
      </w:r>
      <w:r w:rsidRPr="004B19AB">
        <w:rPr>
          <w:spacing w:val="3"/>
          <w:sz w:val="24"/>
        </w:rPr>
        <w:t xml:space="preserve"> </w:t>
      </w:r>
      <w:r w:rsidRPr="004B19AB">
        <w:rPr>
          <w:sz w:val="24"/>
        </w:rPr>
        <w:t>традиции,</w:t>
      </w:r>
      <w:r w:rsidRPr="004B19AB">
        <w:rPr>
          <w:spacing w:val="-3"/>
          <w:sz w:val="24"/>
        </w:rPr>
        <w:t xml:space="preserve"> </w:t>
      </w:r>
      <w:r w:rsidRPr="004B19AB">
        <w:rPr>
          <w:sz w:val="24"/>
        </w:rPr>
        <w:t>ключевые</w:t>
      </w:r>
      <w:r w:rsidRPr="004B19AB">
        <w:rPr>
          <w:spacing w:val="7"/>
          <w:sz w:val="24"/>
        </w:rPr>
        <w:t xml:space="preserve"> </w:t>
      </w:r>
      <w:r w:rsidRPr="004B19AB">
        <w:rPr>
          <w:sz w:val="24"/>
        </w:rPr>
        <w:t>понятия</w:t>
      </w:r>
      <w:r w:rsidRPr="004B19AB">
        <w:rPr>
          <w:spacing w:val="6"/>
          <w:sz w:val="24"/>
        </w:rPr>
        <w:t xml:space="preserve"> </w:t>
      </w:r>
      <w:r w:rsidRPr="004B19AB">
        <w:rPr>
          <w:sz w:val="24"/>
        </w:rPr>
        <w:t>русской</w:t>
      </w:r>
      <w:r w:rsidRPr="004B19AB">
        <w:rPr>
          <w:spacing w:val="8"/>
          <w:sz w:val="24"/>
        </w:rPr>
        <w:t xml:space="preserve"> </w:t>
      </w:r>
      <w:r w:rsidRPr="004B19AB">
        <w:rPr>
          <w:sz w:val="24"/>
        </w:rPr>
        <w:t>культуры.</w:t>
      </w:r>
    </w:p>
    <w:p w:rsidR="00785F46" w:rsidRPr="004B19AB" w:rsidRDefault="00785F46" w:rsidP="00785F46">
      <w:pPr>
        <w:autoSpaceDE w:val="0"/>
        <w:autoSpaceDN w:val="0"/>
        <w:jc w:val="both"/>
        <w:rPr>
          <w:sz w:val="24"/>
        </w:rPr>
        <w:sectPr w:rsidR="00785F46" w:rsidRPr="004B19AB" w:rsidSect="00291006">
          <w:pgSz w:w="11910" w:h="16840"/>
          <w:pgMar w:top="180" w:right="440" w:bottom="1020" w:left="440" w:header="0" w:footer="799" w:gutter="0"/>
          <w:cols w:space="720"/>
        </w:sectPr>
      </w:pPr>
    </w:p>
    <w:p w:rsidR="00785F46" w:rsidRPr="004B19AB" w:rsidRDefault="00785F46" w:rsidP="00A3744D">
      <w:pPr>
        <w:numPr>
          <w:ilvl w:val="0"/>
          <w:numId w:val="261"/>
        </w:numPr>
        <w:tabs>
          <w:tab w:val="left" w:pos="1402"/>
        </w:tabs>
        <w:autoSpaceDE w:val="0"/>
        <w:autoSpaceDN w:val="0"/>
        <w:spacing w:before="76"/>
        <w:ind w:right="135" w:firstLine="283"/>
        <w:rPr>
          <w:sz w:val="24"/>
        </w:rPr>
      </w:pPr>
      <w:r w:rsidRPr="004B19AB">
        <w:rPr>
          <w:sz w:val="24"/>
        </w:rPr>
        <w:lastRenderedPageBreak/>
        <w:t>Интересы</w:t>
      </w:r>
      <w:r w:rsidRPr="004B19AB">
        <w:rPr>
          <w:spacing w:val="1"/>
          <w:sz w:val="24"/>
        </w:rPr>
        <w:t xml:space="preserve"> </w:t>
      </w:r>
      <w:r w:rsidRPr="004B19AB">
        <w:rPr>
          <w:sz w:val="24"/>
        </w:rPr>
        <w:t>ребёнка</w:t>
      </w:r>
      <w:r w:rsidRPr="004B19AB">
        <w:rPr>
          <w:spacing w:val="1"/>
          <w:sz w:val="24"/>
        </w:rPr>
        <w:t xml:space="preserve"> </w:t>
      </w:r>
      <w:r w:rsidRPr="004B19AB">
        <w:rPr>
          <w:sz w:val="24"/>
        </w:rPr>
        <w:t>младшего</w:t>
      </w:r>
      <w:r w:rsidRPr="004B19AB">
        <w:rPr>
          <w:spacing w:val="1"/>
          <w:sz w:val="24"/>
        </w:rPr>
        <w:t xml:space="preserve"> </w:t>
      </w:r>
      <w:r w:rsidRPr="004B19AB">
        <w:rPr>
          <w:sz w:val="24"/>
        </w:rPr>
        <w:t>школьного</w:t>
      </w:r>
      <w:r w:rsidRPr="004B19AB">
        <w:rPr>
          <w:spacing w:val="1"/>
          <w:sz w:val="24"/>
        </w:rPr>
        <w:t xml:space="preserve"> </w:t>
      </w:r>
      <w:r w:rsidRPr="004B19AB">
        <w:rPr>
          <w:sz w:val="24"/>
        </w:rPr>
        <w:t>возраста:</w:t>
      </w:r>
      <w:r w:rsidRPr="004B19AB">
        <w:rPr>
          <w:spacing w:val="1"/>
          <w:sz w:val="24"/>
        </w:rPr>
        <w:t xml:space="preserve"> </w:t>
      </w:r>
      <w:r w:rsidRPr="004B19AB">
        <w:rPr>
          <w:sz w:val="24"/>
        </w:rPr>
        <w:t>главными</w:t>
      </w:r>
      <w:r w:rsidRPr="004B19AB">
        <w:rPr>
          <w:spacing w:val="1"/>
          <w:sz w:val="24"/>
        </w:rPr>
        <w:t xml:space="preserve"> </w:t>
      </w:r>
      <w:r w:rsidRPr="004B19AB">
        <w:rPr>
          <w:sz w:val="24"/>
        </w:rPr>
        <w:t>героями</w:t>
      </w:r>
      <w:r w:rsidRPr="004B19AB">
        <w:rPr>
          <w:spacing w:val="1"/>
          <w:sz w:val="24"/>
        </w:rPr>
        <w:t xml:space="preserve"> </w:t>
      </w:r>
      <w:r w:rsidRPr="004B19AB">
        <w:rPr>
          <w:sz w:val="24"/>
        </w:rPr>
        <w:t>значительного</w:t>
      </w:r>
      <w:r w:rsidRPr="004B19AB">
        <w:rPr>
          <w:spacing w:val="1"/>
          <w:sz w:val="24"/>
        </w:rPr>
        <w:t xml:space="preserve"> </w:t>
      </w:r>
      <w:r w:rsidRPr="004B19AB">
        <w:rPr>
          <w:sz w:val="24"/>
        </w:rPr>
        <w:t>кол</w:t>
      </w:r>
      <w:r w:rsidRPr="004B19AB">
        <w:rPr>
          <w:sz w:val="24"/>
        </w:rPr>
        <w:t>и</w:t>
      </w:r>
      <w:r w:rsidRPr="004B19AB">
        <w:rPr>
          <w:sz w:val="24"/>
        </w:rPr>
        <w:t>чества</w:t>
      </w:r>
      <w:r w:rsidRPr="004B19AB">
        <w:rPr>
          <w:spacing w:val="1"/>
          <w:sz w:val="24"/>
        </w:rPr>
        <w:t xml:space="preserve"> </w:t>
      </w:r>
      <w:r w:rsidRPr="004B19AB">
        <w:rPr>
          <w:sz w:val="24"/>
        </w:rPr>
        <w:t>произведений</w:t>
      </w:r>
      <w:r w:rsidRPr="004B19AB">
        <w:rPr>
          <w:spacing w:val="1"/>
          <w:sz w:val="24"/>
        </w:rPr>
        <w:t xml:space="preserve"> </w:t>
      </w:r>
      <w:r w:rsidRPr="004B19AB">
        <w:rPr>
          <w:sz w:val="24"/>
        </w:rPr>
        <w:t>выступают</w:t>
      </w:r>
      <w:r w:rsidRPr="004B19AB">
        <w:rPr>
          <w:spacing w:val="1"/>
          <w:sz w:val="24"/>
        </w:rPr>
        <w:t xml:space="preserve"> </w:t>
      </w:r>
      <w:r w:rsidRPr="004B19AB">
        <w:rPr>
          <w:sz w:val="24"/>
        </w:rPr>
        <w:t>сверстники</w:t>
      </w:r>
      <w:r w:rsidRPr="004B19AB">
        <w:rPr>
          <w:spacing w:val="1"/>
          <w:sz w:val="24"/>
        </w:rPr>
        <w:t xml:space="preserve"> </w:t>
      </w:r>
      <w:r w:rsidRPr="004B19AB">
        <w:rPr>
          <w:sz w:val="24"/>
        </w:rPr>
        <w:t>младшего</w:t>
      </w:r>
      <w:r w:rsidRPr="004B19AB">
        <w:rPr>
          <w:spacing w:val="1"/>
          <w:sz w:val="24"/>
        </w:rPr>
        <w:t xml:space="preserve"> </w:t>
      </w:r>
      <w:r w:rsidRPr="004B19AB">
        <w:rPr>
          <w:sz w:val="24"/>
        </w:rPr>
        <w:t>школьника,</w:t>
      </w:r>
      <w:r w:rsidRPr="004B19AB">
        <w:rPr>
          <w:spacing w:val="1"/>
          <w:sz w:val="24"/>
        </w:rPr>
        <w:t xml:space="preserve"> </w:t>
      </w:r>
      <w:r w:rsidRPr="004B19AB">
        <w:rPr>
          <w:sz w:val="24"/>
        </w:rPr>
        <w:t>через</w:t>
      </w:r>
      <w:r w:rsidRPr="004B19AB">
        <w:rPr>
          <w:spacing w:val="1"/>
          <w:sz w:val="24"/>
        </w:rPr>
        <w:t xml:space="preserve"> </w:t>
      </w:r>
      <w:r w:rsidRPr="004B19AB">
        <w:rPr>
          <w:sz w:val="24"/>
        </w:rPr>
        <w:t>их</w:t>
      </w:r>
      <w:r w:rsidRPr="004B19AB">
        <w:rPr>
          <w:spacing w:val="1"/>
          <w:sz w:val="24"/>
        </w:rPr>
        <w:t xml:space="preserve"> </w:t>
      </w:r>
      <w:r w:rsidRPr="004B19AB">
        <w:rPr>
          <w:sz w:val="24"/>
        </w:rPr>
        <w:t>восприятие</w:t>
      </w:r>
      <w:r w:rsidRPr="004B19AB">
        <w:rPr>
          <w:spacing w:val="1"/>
          <w:sz w:val="24"/>
        </w:rPr>
        <w:t xml:space="preserve"> </w:t>
      </w:r>
      <w:r w:rsidRPr="004B19AB">
        <w:rPr>
          <w:w w:val="95"/>
          <w:sz w:val="24"/>
        </w:rPr>
        <w:t>обуча</w:t>
      </w:r>
      <w:r w:rsidRPr="004B19AB">
        <w:rPr>
          <w:w w:val="95"/>
          <w:sz w:val="24"/>
        </w:rPr>
        <w:t>ю</w:t>
      </w:r>
      <w:r w:rsidRPr="004B19AB">
        <w:rPr>
          <w:w w:val="95"/>
          <w:sz w:val="24"/>
        </w:rPr>
        <w:t>щиеся открывают для себя представленные в программе культурно-исторические понятия. В</w:t>
      </w:r>
      <w:r w:rsidRPr="004B19AB">
        <w:rPr>
          <w:spacing w:val="1"/>
          <w:w w:val="95"/>
          <w:sz w:val="24"/>
        </w:rPr>
        <w:t xml:space="preserve"> </w:t>
      </w:r>
      <w:r w:rsidRPr="004B19AB">
        <w:rPr>
          <w:w w:val="95"/>
          <w:sz w:val="24"/>
        </w:rPr>
        <w:t>программу включены произведения, которые представляют мир детства в разные эпохи, показывают</w:t>
      </w:r>
      <w:r w:rsidRPr="004B19AB">
        <w:rPr>
          <w:spacing w:val="1"/>
          <w:w w:val="95"/>
          <w:sz w:val="24"/>
        </w:rPr>
        <w:t xml:space="preserve"> </w:t>
      </w:r>
      <w:r w:rsidRPr="004B19AB">
        <w:rPr>
          <w:sz w:val="24"/>
        </w:rPr>
        <w:t>пути</w:t>
      </w:r>
      <w:r w:rsidRPr="004B19AB">
        <w:rPr>
          <w:spacing w:val="1"/>
          <w:sz w:val="24"/>
        </w:rPr>
        <w:t xml:space="preserve"> </w:t>
      </w:r>
      <w:r w:rsidRPr="004B19AB">
        <w:rPr>
          <w:sz w:val="24"/>
        </w:rPr>
        <w:t>взро</w:t>
      </w:r>
      <w:r w:rsidRPr="004B19AB">
        <w:rPr>
          <w:sz w:val="24"/>
        </w:rPr>
        <w:t>с</w:t>
      </w:r>
      <w:r w:rsidRPr="004B19AB">
        <w:rPr>
          <w:sz w:val="24"/>
        </w:rPr>
        <w:t>ления,</w:t>
      </w:r>
      <w:r w:rsidRPr="004B19AB">
        <w:rPr>
          <w:spacing w:val="1"/>
          <w:sz w:val="24"/>
        </w:rPr>
        <w:t xml:space="preserve"> </w:t>
      </w:r>
      <w:r w:rsidRPr="004B19AB">
        <w:rPr>
          <w:sz w:val="24"/>
        </w:rPr>
        <w:t>становления</w:t>
      </w:r>
      <w:r w:rsidRPr="004B19AB">
        <w:rPr>
          <w:spacing w:val="1"/>
          <w:sz w:val="24"/>
        </w:rPr>
        <w:t xml:space="preserve"> </w:t>
      </w:r>
      <w:r w:rsidRPr="004B19AB">
        <w:rPr>
          <w:sz w:val="24"/>
        </w:rPr>
        <w:t>характера,</w:t>
      </w:r>
      <w:r w:rsidRPr="004B19AB">
        <w:rPr>
          <w:spacing w:val="1"/>
          <w:sz w:val="24"/>
        </w:rPr>
        <w:t xml:space="preserve"> </w:t>
      </w:r>
      <w:r w:rsidRPr="004B19AB">
        <w:rPr>
          <w:sz w:val="24"/>
        </w:rPr>
        <w:t>формирования</w:t>
      </w:r>
      <w:r w:rsidRPr="004B19AB">
        <w:rPr>
          <w:spacing w:val="1"/>
          <w:sz w:val="24"/>
        </w:rPr>
        <w:t xml:space="preserve"> </w:t>
      </w:r>
      <w:r w:rsidRPr="004B19AB">
        <w:rPr>
          <w:sz w:val="24"/>
        </w:rPr>
        <w:t>нравственных</w:t>
      </w:r>
      <w:r w:rsidRPr="004B19AB">
        <w:rPr>
          <w:spacing w:val="1"/>
          <w:sz w:val="24"/>
        </w:rPr>
        <w:t xml:space="preserve"> </w:t>
      </w:r>
      <w:r w:rsidRPr="004B19AB">
        <w:rPr>
          <w:sz w:val="24"/>
        </w:rPr>
        <w:t>ориентиров;</w:t>
      </w:r>
      <w:r w:rsidRPr="004B19AB">
        <w:rPr>
          <w:spacing w:val="1"/>
          <w:sz w:val="24"/>
        </w:rPr>
        <w:t xml:space="preserve"> </w:t>
      </w:r>
      <w:r w:rsidRPr="004B19AB">
        <w:rPr>
          <w:sz w:val="24"/>
        </w:rPr>
        <w:t>отбор</w:t>
      </w:r>
      <w:r w:rsidRPr="004B19AB">
        <w:rPr>
          <w:spacing w:val="1"/>
          <w:sz w:val="24"/>
        </w:rPr>
        <w:t xml:space="preserve"> </w:t>
      </w:r>
      <w:r w:rsidRPr="004B19AB">
        <w:rPr>
          <w:sz w:val="24"/>
        </w:rPr>
        <w:t>произведений</w:t>
      </w:r>
      <w:r w:rsidRPr="004B19AB">
        <w:rPr>
          <w:spacing w:val="1"/>
          <w:sz w:val="24"/>
        </w:rPr>
        <w:t xml:space="preserve"> </w:t>
      </w:r>
      <w:r w:rsidRPr="004B19AB">
        <w:rPr>
          <w:sz w:val="24"/>
        </w:rPr>
        <w:t>по</w:t>
      </w:r>
      <w:r w:rsidRPr="004B19AB">
        <w:rPr>
          <w:sz w:val="24"/>
        </w:rPr>
        <w:t>з</w:t>
      </w:r>
      <w:r w:rsidRPr="004B19AB">
        <w:rPr>
          <w:sz w:val="24"/>
        </w:rPr>
        <w:t>воляет</w:t>
      </w:r>
      <w:r w:rsidRPr="004B19AB">
        <w:rPr>
          <w:spacing w:val="1"/>
          <w:sz w:val="24"/>
        </w:rPr>
        <w:t xml:space="preserve"> </w:t>
      </w:r>
      <w:r w:rsidRPr="004B19AB">
        <w:rPr>
          <w:sz w:val="24"/>
        </w:rPr>
        <w:t>ученику</w:t>
      </w:r>
      <w:r w:rsidRPr="004B19AB">
        <w:rPr>
          <w:spacing w:val="1"/>
          <w:sz w:val="24"/>
        </w:rPr>
        <w:t xml:space="preserve"> </w:t>
      </w:r>
      <w:r w:rsidRPr="004B19AB">
        <w:rPr>
          <w:sz w:val="24"/>
        </w:rPr>
        <w:t>глазами</w:t>
      </w:r>
      <w:r w:rsidRPr="004B19AB">
        <w:rPr>
          <w:spacing w:val="1"/>
          <w:sz w:val="24"/>
        </w:rPr>
        <w:t xml:space="preserve"> </w:t>
      </w:r>
      <w:r w:rsidRPr="004B19AB">
        <w:rPr>
          <w:sz w:val="24"/>
        </w:rPr>
        <w:t>сверстника</w:t>
      </w:r>
      <w:r w:rsidRPr="004B19AB">
        <w:rPr>
          <w:spacing w:val="1"/>
          <w:sz w:val="24"/>
        </w:rPr>
        <w:t xml:space="preserve"> </w:t>
      </w:r>
      <w:r w:rsidRPr="004B19AB">
        <w:rPr>
          <w:sz w:val="24"/>
        </w:rPr>
        <w:t>увидеть</w:t>
      </w:r>
      <w:r w:rsidRPr="004B19AB">
        <w:rPr>
          <w:spacing w:val="1"/>
          <w:sz w:val="24"/>
        </w:rPr>
        <w:t xml:space="preserve"> </w:t>
      </w:r>
      <w:r w:rsidRPr="004B19AB">
        <w:rPr>
          <w:sz w:val="24"/>
        </w:rPr>
        <w:t>русскую</w:t>
      </w:r>
      <w:r w:rsidRPr="004B19AB">
        <w:rPr>
          <w:spacing w:val="1"/>
          <w:sz w:val="24"/>
        </w:rPr>
        <w:t xml:space="preserve"> </w:t>
      </w:r>
      <w:r w:rsidRPr="004B19AB">
        <w:rPr>
          <w:sz w:val="24"/>
        </w:rPr>
        <w:t>культуру</w:t>
      </w:r>
      <w:r w:rsidRPr="004B19AB">
        <w:rPr>
          <w:spacing w:val="1"/>
          <w:sz w:val="24"/>
        </w:rPr>
        <w:t xml:space="preserve"> </w:t>
      </w:r>
      <w:r w:rsidRPr="004B19AB">
        <w:rPr>
          <w:sz w:val="24"/>
        </w:rPr>
        <w:t>в</w:t>
      </w:r>
      <w:r w:rsidRPr="004B19AB">
        <w:rPr>
          <w:spacing w:val="1"/>
          <w:sz w:val="24"/>
        </w:rPr>
        <w:t xml:space="preserve"> </w:t>
      </w:r>
      <w:r w:rsidRPr="004B19AB">
        <w:rPr>
          <w:sz w:val="24"/>
        </w:rPr>
        <w:t>разные</w:t>
      </w:r>
      <w:r w:rsidRPr="004B19AB">
        <w:rPr>
          <w:spacing w:val="1"/>
          <w:sz w:val="24"/>
        </w:rPr>
        <w:t xml:space="preserve"> </w:t>
      </w:r>
      <w:r w:rsidRPr="004B19AB">
        <w:rPr>
          <w:sz w:val="24"/>
        </w:rPr>
        <w:t>исторические</w:t>
      </w:r>
      <w:r w:rsidRPr="004B19AB">
        <w:rPr>
          <w:spacing w:val="1"/>
          <w:sz w:val="24"/>
        </w:rPr>
        <w:t xml:space="preserve"> </w:t>
      </w:r>
      <w:r w:rsidRPr="004B19AB">
        <w:rPr>
          <w:sz w:val="24"/>
        </w:rPr>
        <w:t>периоды.</w:t>
      </w:r>
      <w:r w:rsidRPr="004B19AB">
        <w:rPr>
          <w:spacing w:val="1"/>
          <w:sz w:val="24"/>
        </w:rPr>
        <w:t xml:space="preserve"> </w:t>
      </w:r>
      <w:r w:rsidRPr="004B19AB">
        <w:rPr>
          <w:sz w:val="24"/>
        </w:rPr>
        <w:t>В</w:t>
      </w:r>
      <w:r w:rsidRPr="004B19AB">
        <w:rPr>
          <w:spacing w:val="1"/>
          <w:sz w:val="24"/>
        </w:rPr>
        <w:t xml:space="preserve"> </w:t>
      </w:r>
      <w:r w:rsidRPr="004B19AB">
        <w:rPr>
          <w:sz w:val="24"/>
        </w:rPr>
        <w:t>программе</w:t>
      </w:r>
      <w:r w:rsidRPr="004B19AB">
        <w:rPr>
          <w:spacing w:val="1"/>
          <w:sz w:val="24"/>
        </w:rPr>
        <w:t xml:space="preserve"> </w:t>
      </w:r>
      <w:r w:rsidRPr="004B19AB">
        <w:rPr>
          <w:sz w:val="24"/>
        </w:rPr>
        <w:t>представлено</w:t>
      </w:r>
      <w:r w:rsidRPr="004B19AB">
        <w:rPr>
          <w:spacing w:val="1"/>
          <w:sz w:val="24"/>
        </w:rPr>
        <w:t xml:space="preserve"> </w:t>
      </w:r>
      <w:r w:rsidRPr="004B19AB">
        <w:rPr>
          <w:sz w:val="24"/>
        </w:rPr>
        <w:t>значительное</w:t>
      </w:r>
      <w:r w:rsidRPr="004B19AB">
        <w:rPr>
          <w:spacing w:val="1"/>
          <w:sz w:val="24"/>
        </w:rPr>
        <w:t xml:space="preserve"> </w:t>
      </w:r>
      <w:r w:rsidRPr="004B19AB">
        <w:rPr>
          <w:sz w:val="24"/>
        </w:rPr>
        <w:t>количество</w:t>
      </w:r>
      <w:r w:rsidRPr="004B19AB">
        <w:rPr>
          <w:spacing w:val="1"/>
          <w:sz w:val="24"/>
        </w:rPr>
        <w:t xml:space="preserve"> </w:t>
      </w:r>
      <w:r w:rsidRPr="004B19AB">
        <w:rPr>
          <w:sz w:val="24"/>
        </w:rPr>
        <w:t>произведений</w:t>
      </w:r>
      <w:r w:rsidRPr="004B19AB">
        <w:rPr>
          <w:spacing w:val="1"/>
          <w:sz w:val="24"/>
        </w:rPr>
        <w:t xml:space="preserve"> </w:t>
      </w:r>
      <w:r w:rsidRPr="004B19AB">
        <w:rPr>
          <w:sz w:val="24"/>
        </w:rPr>
        <w:t>современных</w:t>
      </w:r>
      <w:r w:rsidRPr="004B19AB">
        <w:rPr>
          <w:spacing w:val="1"/>
          <w:sz w:val="24"/>
        </w:rPr>
        <w:t xml:space="preserve"> </w:t>
      </w:r>
      <w:r w:rsidRPr="004B19AB">
        <w:rPr>
          <w:sz w:val="24"/>
        </w:rPr>
        <w:t>авторов,</w:t>
      </w:r>
      <w:r w:rsidRPr="004B19AB">
        <w:rPr>
          <w:spacing w:val="1"/>
          <w:sz w:val="24"/>
        </w:rPr>
        <w:t xml:space="preserve"> </w:t>
      </w:r>
      <w:r w:rsidRPr="004B19AB">
        <w:rPr>
          <w:sz w:val="24"/>
        </w:rPr>
        <w:t>продо</w:t>
      </w:r>
      <w:r w:rsidRPr="004B19AB">
        <w:rPr>
          <w:sz w:val="24"/>
        </w:rPr>
        <w:t>л</w:t>
      </w:r>
      <w:r w:rsidRPr="004B19AB">
        <w:rPr>
          <w:sz w:val="24"/>
        </w:rPr>
        <w:t>жающих</w:t>
      </w:r>
      <w:r w:rsidRPr="004B19AB">
        <w:rPr>
          <w:spacing w:val="1"/>
          <w:sz w:val="24"/>
        </w:rPr>
        <w:t xml:space="preserve"> </w:t>
      </w:r>
      <w:r w:rsidRPr="004B19AB">
        <w:rPr>
          <w:sz w:val="24"/>
        </w:rPr>
        <w:t>в</w:t>
      </w:r>
      <w:r w:rsidRPr="004B19AB">
        <w:rPr>
          <w:spacing w:val="1"/>
          <w:sz w:val="24"/>
        </w:rPr>
        <w:t xml:space="preserve"> </w:t>
      </w:r>
      <w:r w:rsidRPr="004B19AB">
        <w:rPr>
          <w:sz w:val="24"/>
        </w:rPr>
        <w:t>своём</w:t>
      </w:r>
      <w:r w:rsidRPr="004B19AB">
        <w:rPr>
          <w:spacing w:val="1"/>
          <w:sz w:val="24"/>
        </w:rPr>
        <w:t xml:space="preserve"> </w:t>
      </w:r>
      <w:r w:rsidRPr="004B19AB">
        <w:rPr>
          <w:sz w:val="24"/>
        </w:rPr>
        <w:t>творчестве</w:t>
      </w:r>
      <w:r w:rsidRPr="004B19AB">
        <w:rPr>
          <w:spacing w:val="1"/>
          <w:sz w:val="24"/>
        </w:rPr>
        <w:t xml:space="preserve"> </w:t>
      </w:r>
      <w:r w:rsidRPr="004B19AB">
        <w:rPr>
          <w:sz w:val="24"/>
        </w:rPr>
        <w:t>национальные</w:t>
      </w:r>
      <w:r w:rsidRPr="004B19AB">
        <w:rPr>
          <w:spacing w:val="1"/>
          <w:sz w:val="24"/>
        </w:rPr>
        <w:t xml:space="preserve"> </w:t>
      </w:r>
      <w:r w:rsidRPr="004B19AB">
        <w:rPr>
          <w:sz w:val="24"/>
        </w:rPr>
        <w:t>традиции</w:t>
      </w:r>
      <w:r w:rsidRPr="004B19AB">
        <w:rPr>
          <w:spacing w:val="1"/>
          <w:sz w:val="24"/>
        </w:rPr>
        <w:t xml:space="preserve"> </w:t>
      </w:r>
      <w:r w:rsidRPr="004B19AB">
        <w:rPr>
          <w:sz w:val="24"/>
        </w:rPr>
        <w:t>русской</w:t>
      </w:r>
      <w:r w:rsidRPr="004B19AB">
        <w:rPr>
          <w:spacing w:val="1"/>
          <w:sz w:val="24"/>
        </w:rPr>
        <w:t xml:space="preserve"> </w:t>
      </w:r>
      <w:r w:rsidRPr="004B19AB">
        <w:rPr>
          <w:sz w:val="24"/>
        </w:rPr>
        <w:t>литературы,</w:t>
      </w:r>
      <w:r w:rsidRPr="004B19AB">
        <w:rPr>
          <w:spacing w:val="-1"/>
          <w:sz w:val="24"/>
        </w:rPr>
        <w:t xml:space="preserve"> </w:t>
      </w:r>
      <w:r w:rsidRPr="004B19AB">
        <w:rPr>
          <w:sz w:val="24"/>
        </w:rPr>
        <w:t>эти</w:t>
      </w:r>
      <w:r w:rsidRPr="004B19AB">
        <w:rPr>
          <w:spacing w:val="1"/>
          <w:sz w:val="24"/>
        </w:rPr>
        <w:t xml:space="preserve"> </w:t>
      </w:r>
      <w:r w:rsidRPr="004B19AB">
        <w:rPr>
          <w:sz w:val="24"/>
        </w:rPr>
        <w:t>произведения</w:t>
      </w:r>
      <w:r w:rsidRPr="004B19AB">
        <w:rPr>
          <w:spacing w:val="-1"/>
          <w:sz w:val="24"/>
        </w:rPr>
        <w:t xml:space="preserve"> </w:t>
      </w:r>
      <w:r w:rsidRPr="004B19AB">
        <w:rPr>
          <w:sz w:val="24"/>
        </w:rPr>
        <w:t>бли</w:t>
      </w:r>
      <w:r w:rsidRPr="004B19AB">
        <w:rPr>
          <w:sz w:val="24"/>
        </w:rPr>
        <w:t>з</w:t>
      </w:r>
      <w:r w:rsidRPr="004B19AB">
        <w:rPr>
          <w:sz w:val="24"/>
        </w:rPr>
        <w:t>ки</w:t>
      </w:r>
      <w:r w:rsidRPr="004B19AB">
        <w:rPr>
          <w:spacing w:val="-2"/>
          <w:sz w:val="24"/>
        </w:rPr>
        <w:t xml:space="preserve"> </w:t>
      </w:r>
      <w:r w:rsidRPr="004B19AB">
        <w:rPr>
          <w:sz w:val="24"/>
        </w:rPr>
        <w:t>и</w:t>
      </w:r>
      <w:r w:rsidRPr="004B19AB">
        <w:rPr>
          <w:spacing w:val="-1"/>
          <w:sz w:val="24"/>
        </w:rPr>
        <w:t xml:space="preserve"> </w:t>
      </w:r>
      <w:r w:rsidRPr="004B19AB">
        <w:rPr>
          <w:sz w:val="24"/>
        </w:rPr>
        <w:t>понятны современному</w:t>
      </w:r>
      <w:r w:rsidRPr="004B19AB">
        <w:rPr>
          <w:spacing w:val="5"/>
          <w:sz w:val="24"/>
        </w:rPr>
        <w:t xml:space="preserve"> </w:t>
      </w:r>
      <w:r w:rsidRPr="004B19AB">
        <w:rPr>
          <w:sz w:val="24"/>
        </w:rPr>
        <w:t>школьнику.</w:t>
      </w:r>
    </w:p>
    <w:p w:rsidR="00785F46" w:rsidRPr="004B19AB" w:rsidRDefault="00785F46" w:rsidP="00A3744D">
      <w:pPr>
        <w:numPr>
          <w:ilvl w:val="0"/>
          <w:numId w:val="261"/>
        </w:numPr>
        <w:tabs>
          <w:tab w:val="left" w:pos="1402"/>
        </w:tabs>
        <w:autoSpaceDE w:val="0"/>
        <w:autoSpaceDN w:val="0"/>
        <w:spacing w:before="1"/>
        <w:ind w:right="133" w:firstLine="283"/>
        <w:rPr>
          <w:sz w:val="24"/>
        </w:rPr>
      </w:pPr>
      <w:r w:rsidRPr="004B19AB">
        <w:rPr>
          <w:sz w:val="24"/>
        </w:rPr>
        <w:t>Произведения,</w:t>
      </w:r>
      <w:r w:rsidRPr="004B19AB">
        <w:rPr>
          <w:spacing w:val="1"/>
          <w:sz w:val="24"/>
        </w:rPr>
        <w:t xml:space="preserve"> </w:t>
      </w:r>
      <w:r w:rsidRPr="004B19AB">
        <w:rPr>
          <w:sz w:val="24"/>
        </w:rPr>
        <w:t>дающие</w:t>
      </w:r>
      <w:r w:rsidRPr="004B19AB">
        <w:rPr>
          <w:spacing w:val="1"/>
          <w:sz w:val="24"/>
        </w:rPr>
        <w:t xml:space="preserve"> </w:t>
      </w:r>
      <w:r w:rsidRPr="004B19AB">
        <w:rPr>
          <w:sz w:val="24"/>
        </w:rPr>
        <w:t>возможность</w:t>
      </w:r>
      <w:r w:rsidRPr="004B19AB">
        <w:rPr>
          <w:spacing w:val="1"/>
          <w:sz w:val="24"/>
        </w:rPr>
        <w:t xml:space="preserve"> </w:t>
      </w:r>
      <w:r w:rsidRPr="004B19AB">
        <w:rPr>
          <w:sz w:val="24"/>
        </w:rPr>
        <w:t>включить</w:t>
      </w:r>
      <w:r w:rsidRPr="004B19AB">
        <w:rPr>
          <w:spacing w:val="1"/>
          <w:sz w:val="24"/>
        </w:rPr>
        <w:t xml:space="preserve"> </w:t>
      </w:r>
      <w:r w:rsidRPr="004B19AB">
        <w:rPr>
          <w:sz w:val="24"/>
        </w:rPr>
        <w:t>в</w:t>
      </w:r>
      <w:r w:rsidRPr="004B19AB">
        <w:rPr>
          <w:spacing w:val="1"/>
          <w:sz w:val="24"/>
        </w:rPr>
        <w:t xml:space="preserve"> </w:t>
      </w:r>
      <w:r w:rsidRPr="004B19AB">
        <w:rPr>
          <w:sz w:val="24"/>
        </w:rPr>
        <w:t>сферу</w:t>
      </w:r>
      <w:r w:rsidRPr="004B19AB">
        <w:rPr>
          <w:spacing w:val="1"/>
          <w:sz w:val="24"/>
        </w:rPr>
        <w:t xml:space="preserve"> </w:t>
      </w:r>
      <w:r w:rsidRPr="004B19AB">
        <w:rPr>
          <w:sz w:val="24"/>
        </w:rPr>
        <w:t>выделяемых</w:t>
      </w:r>
      <w:r w:rsidRPr="004B19AB">
        <w:rPr>
          <w:spacing w:val="1"/>
          <w:sz w:val="24"/>
        </w:rPr>
        <w:t xml:space="preserve"> </w:t>
      </w:r>
      <w:r w:rsidRPr="004B19AB">
        <w:rPr>
          <w:sz w:val="24"/>
        </w:rPr>
        <w:t>национально-</w:t>
      </w:r>
      <w:r w:rsidRPr="004B19AB">
        <w:rPr>
          <w:spacing w:val="1"/>
          <w:sz w:val="24"/>
        </w:rPr>
        <w:t xml:space="preserve"> </w:t>
      </w:r>
      <w:r w:rsidRPr="004B19AB">
        <w:rPr>
          <w:sz w:val="24"/>
        </w:rPr>
        <w:t>спец</w:t>
      </w:r>
      <w:r w:rsidRPr="004B19AB">
        <w:rPr>
          <w:sz w:val="24"/>
        </w:rPr>
        <w:t>и</w:t>
      </w:r>
      <w:r w:rsidRPr="004B19AB">
        <w:rPr>
          <w:sz w:val="24"/>
        </w:rPr>
        <w:t>фических явлений образы и мотивы, отражённые средствами других видов искусства, что</w:t>
      </w:r>
      <w:r w:rsidRPr="004B19AB">
        <w:rPr>
          <w:spacing w:val="1"/>
          <w:sz w:val="24"/>
        </w:rPr>
        <w:t xml:space="preserve"> </w:t>
      </w:r>
      <w:r w:rsidRPr="004B19AB">
        <w:rPr>
          <w:sz w:val="24"/>
        </w:rPr>
        <w:t>позв</w:t>
      </w:r>
      <w:r w:rsidRPr="004B19AB">
        <w:rPr>
          <w:sz w:val="24"/>
        </w:rPr>
        <w:t>о</w:t>
      </w:r>
      <w:r w:rsidRPr="004B19AB">
        <w:rPr>
          <w:sz w:val="24"/>
        </w:rPr>
        <w:t>ляет</w:t>
      </w:r>
      <w:r w:rsidRPr="004B19AB">
        <w:rPr>
          <w:spacing w:val="-11"/>
          <w:sz w:val="24"/>
        </w:rPr>
        <w:t xml:space="preserve"> </w:t>
      </w:r>
      <w:r w:rsidRPr="004B19AB">
        <w:rPr>
          <w:sz w:val="24"/>
        </w:rPr>
        <w:t>представить</w:t>
      </w:r>
      <w:r w:rsidRPr="004B19AB">
        <w:rPr>
          <w:spacing w:val="-10"/>
          <w:sz w:val="24"/>
        </w:rPr>
        <w:t xml:space="preserve"> </w:t>
      </w:r>
      <w:r w:rsidRPr="004B19AB">
        <w:rPr>
          <w:sz w:val="24"/>
        </w:rPr>
        <w:t>обучающимся</w:t>
      </w:r>
      <w:r w:rsidRPr="004B19AB">
        <w:rPr>
          <w:spacing w:val="-9"/>
          <w:sz w:val="24"/>
        </w:rPr>
        <w:t xml:space="preserve"> </w:t>
      </w:r>
      <w:r w:rsidRPr="004B19AB">
        <w:rPr>
          <w:sz w:val="24"/>
        </w:rPr>
        <w:t>диалог</w:t>
      </w:r>
      <w:r w:rsidRPr="004B19AB">
        <w:rPr>
          <w:spacing w:val="-9"/>
          <w:sz w:val="24"/>
        </w:rPr>
        <w:t xml:space="preserve"> </w:t>
      </w:r>
      <w:r w:rsidRPr="004B19AB">
        <w:rPr>
          <w:sz w:val="24"/>
        </w:rPr>
        <w:t>искусств</w:t>
      </w:r>
      <w:r w:rsidRPr="004B19AB">
        <w:rPr>
          <w:spacing w:val="-9"/>
          <w:sz w:val="24"/>
        </w:rPr>
        <w:t xml:space="preserve"> </w:t>
      </w:r>
      <w:r w:rsidRPr="004B19AB">
        <w:rPr>
          <w:sz w:val="24"/>
        </w:rPr>
        <w:t>в</w:t>
      </w:r>
      <w:r w:rsidRPr="004B19AB">
        <w:rPr>
          <w:spacing w:val="-9"/>
          <w:sz w:val="24"/>
        </w:rPr>
        <w:t xml:space="preserve"> </w:t>
      </w:r>
      <w:r w:rsidRPr="004B19AB">
        <w:rPr>
          <w:sz w:val="24"/>
        </w:rPr>
        <w:t>русской</w:t>
      </w:r>
      <w:r w:rsidRPr="004B19AB">
        <w:rPr>
          <w:spacing w:val="-5"/>
          <w:sz w:val="24"/>
        </w:rPr>
        <w:t xml:space="preserve"> </w:t>
      </w:r>
      <w:r w:rsidRPr="004B19AB">
        <w:rPr>
          <w:sz w:val="24"/>
        </w:rPr>
        <w:t>культуре.</w:t>
      </w:r>
    </w:p>
    <w:p w:rsidR="00785F46" w:rsidRPr="004B19AB" w:rsidRDefault="00785F46" w:rsidP="00785F46">
      <w:pPr>
        <w:autoSpaceDE w:val="0"/>
        <w:autoSpaceDN w:val="0"/>
        <w:ind w:right="134"/>
        <w:jc w:val="both"/>
        <w:rPr>
          <w:sz w:val="24"/>
          <w:szCs w:val="24"/>
        </w:rPr>
      </w:pPr>
      <w:r w:rsidRPr="004B19AB">
        <w:rPr>
          <w:spacing w:val="-1"/>
          <w:sz w:val="24"/>
          <w:szCs w:val="24"/>
        </w:rPr>
        <w:t>В</w:t>
      </w:r>
      <w:r w:rsidRPr="004B19AB">
        <w:rPr>
          <w:spacing w:val="-17"/>
          <w:sz w:val="24"/>
          <w:szCs w:val="24"/>
        </w:rPr>
        <w:t xml:space="preserve"> </w:t>
      </w:r>
      <w:r w:rsidRPr="004B19AB">
        <w:rPr>
          <w:spacing w:val="-1"/>
          <w:sz w:val="24"/>
          <w:szCs w:val="24"/>
        </w:rPr>
        <w:t>соответствии</w:t>
      </w:r>
      <w:r w:rsidRPr="004B19AB">
        <w:rPr>
          <w:spacing w:val="-10"/>
          <w:sz w:val="24"/>
          <w:szCs w:val="24"/>
        </w:rPr>
        <w:t xml:space="preserve"> </w:t>
      </w:r>
      <w:r w:rsidRPr="004B19AB">
        <w:rPr>
          <w:spacing w:val="-1"/>
          <w:sz w:val="24"/>
          <w:szCs w:val="24"/>
        </w:rPr>
        <w:t>с</w:t>
      </w:r>
      <w:r w:rsidRPr="004B19AB">
        <w:rPr>
          <w:spacing w:val="-16"/>
          <w:sz w:val="24"/>
          <w:szCs w:val="24"/>
        </w:rPr>
        <w:t xml:space="preserve"> </w:t>
      </w:r>
      <w:r w:rsidRPr="004B19AB">
        <w:rPr>
          <w:spacing w:val="-1"/>
          <w:sz w:val="24"/>
          <w:szCs w:val="24"/>
        </w:rPr>
        <w:t>целями</w:t>
      </w:r>
      <w:r w:rsidRPr="004B19AB">
        <w:rPr>
          <w:spacing w:val="-11"/>
          <w:sz w:val="24"/>
          <w:szCs w:val="24"/>
        </w:rPr>
        <w:t xml:space="preserve"> </w:t>
      </w:r>
      <w:r w:rsidRPr="004B19AB">
        <w:rPr>
          <w:spacing w:val="-1"/>
          <w:sz w:val="24"/>
          <w:szCs w:val="24"/>
        </w:rPr>
        <w:t>изучения</w:t>
      </w:r>
      <w:r w:rsidRPr="004B19AB">
        <w:rPr>
          <w:spacing w:val="-14"/>
          <w:sz w:val="24"/>
          <w:szCs w:val="24"/>
        </w:rPr>
        <w:t xml:space="preserve"> </w:t>
      </w:r>
      <w:r w:rsidRPr="004B19AB">
        <w:rPr>
          <w:sz w:val="24"/>
          <w:szCs w:val="24"/>
        </w:rPr>
        <w:t>предмета</w:t>
      </w:r>
      <w:r w:rsidRPr="004B19AB">
        <w:rPr>
          <w:spacing w:val="-8"/>
          <w:sz w:val="24"/>
          <w:szCs w:val="24"/>
        </w:rPr>
        <w:t xml:space="preserve"> </w:t>
      </w:r>
      <w:r w:rsidRPr="004B19AB">
        <w:rPr>
          <w:sz w:val="24"/>
          <w:szCs w:val="24"/>
        </w:rPr>
        <w:t>«Литературное</w:t>
      </w:r>
      <w:r>
        <w:rPr>
          <w:sz w:val="24"/>
          <w:szCs w:val="24"/>
        </w:rPr>
        <w:t xml:space="preserve"> </w:t>
      </w:r>
      <w:r w:rsidRPr="004B19AB">
        <w:rPr>
          <w:sz w:val="24"/>
          <w:szCs w:val="24"/>
        </w:rPr>
        <w:t>чтение</w:t>
      </w:r>
      <w:r w:rsidRPr="004B19AB">
        <w:rPr>
          <w:spacing w:val="-2"/>
          <w:sz w:val="24"/>
          <w:szCs w:val="24"/>
        </w:rPr>
        <w:t xml:space="preserve"> </w:t>
      </w:r>
      <w:r w:rsidRPr="004B19AB">
        <w:rPr>
          <w:sz w:val="24"/>
          <w:szCs w:val="24"/>
        </w:rPr>
        <w:t>на</w:t>
      </w:r>
      <w:r w:rsidRPr="004B19AB">
        <w:rPr>
          <w:spacing w:val="-3"/>
          <w:sz w:val="24"/>
          <w:szCs w:val="24"/>
        </w:rPr>
        <w:t xml:space="preserve"> </w:t>
      </w:r>
      <w:r w:rsidRPr="004B19AB">
        <w:rPr>
          <w:sz w:val="24"/>
          <w:szCs w:val="24"/>
        </w:rPr>
        <w:t>родном</w:t>
      </w:r>
      <w:r w:rsidRPr="004B19AB">
        <w:rPr>
          <w:spacing w:val="-1"/>
          <w:sz w:val="24"/>
          <w:szCs w:val="24"/>
        </w:rPr>
        <w:t xml:space="preserve"> </w:t>
      </w:r>
      <w:r w:rsidRPr="004B19AB">
        <w:rPr>
          <w:sz w:val="24"/>
          <w:szCs w:val="24"/>
        </w:rPr>
        <w:t>(русском)</w:t>
      </w:r>
      <w:r w:rsidRPr="004B19AB">
        <w:rPr>
          <w:spacing w:val="-3"/>
          <w:sz w:val="24"/>
          <w:szCs w:val="24"/>
        </w:rPr>
        <w:t xml:space="preserve"> </w:t>
      </w:r>
      <w:r w:rsidRPr="004B19AB">
        <w:rPr>
          <w:sz w:val="24"/>
          <w:szCs w:val="24"/>
        </w:rPr>
        <w:t>языке»</w:t>
      </w:r>
      <w:r w:rsidRPr="004B19AB">
        <w:rPr>
          <w:spacing w:val="-5"/>
          <w:sz w:val="24"/>
          <w:szCs w:val="24"/>
        </w:rPr>
        <w:t xml:space="preserve"> </w:t>
      </w:r>
      <w:r w:rsidRPr="004B19AB">
        <w:rPr>
          <w:sz w:val="24"/>
          <w:szCs w:val="24"/>
        </w:rPr>
        <w:t>и</w:t>
      </w:r>
      <w:r w:rsidRPr="004B19AB">
        <w:rPr>
          <w:spacing w:val="-57"/>
          <w:sz w:val="24"/>
          <w:szCs w:val="24"/>
        </w:rPr>
        <w:t xml:space="preserve"> </w:t>
      </w:r>
      <w:r w:rsidRPr="004B19AB">
        <w:rPr>
          <w:w w:val="95"/>
          <w:sz w:val="24"/>
          <w:szCs w:val="24"/>
        </w:rPr>
        <w:t>принц</w:t>
      </w:r>
      <w:r w:rsidRPr="004B19AB">
        <w:rPr>
          <w:w w:val="95"/>
          <w:sz w:val="24"/>
          <w:szCs w:val="24"/>
        </w:rPr>
        <w:t>и</w:t>
      </w:r>
      <w:r w:rsidRPr="004B19AB">
        <w:rPr>
          <w:w w:val="95"/>
          <w:sz w:val="24"/>
          <w:szCs w:val="24"/>
        </w:rPr>
        <w:t>пами</w:t>
      </w:r>
      <w:r w:rsidRPr="004B19AB">
        <w:rPr>
          <w:spacing w:val="1"/>
          <w:w w:val="95"/>
          <w:sz w:val="24"/>
          <w:szCs w:val="24"/>
        </w:rPr>
        <w:t xml:space="preserve"> </w:t>
      </w:r>
      <w:r w:rsidRPr="004B19AB">
        <w:rPr>
          <w:w w:val="95"/>
          <w:sz w:val="24"/>
          <w:szCs w:val="24"/>
        </w:rPr>
        <w:t>построения курса</w:t>
      </w:r>
      <w:r w:rsidRPr="004B19AB">
        <w:rPr>
          <w:spacing w:val="1"/>
          <w:w w:val="95"/>
          <w:sz w:val="24"/>
          <w:szCs w:val="24"/>
        </w:rPr>
        <w:t xml:space="preserve"> </w:t>
      </w:r>
      <w:r w:rsidRPr="004B19AB">
        <w:rPr>
          <w:w w:val="95"/>
          <w:sz w:val="24"/>
          <w:szCs w:val="24"/>
        </w:rPr>
        <w:t>содержание</w:t>
      </w:r>
      <w:r w:rsidRPr="004B19AB">
        <w:rPr>
          <w:spacing w:val="1"/>
          <w:w w:val="95"/>
          <w:sz w:val="24"/>
          <w:szCs w:val="24"/>
        </w:rPr>
        <w:t xml:space="preserve"> </w:t>
      </w:r>
      <w:r w:rsidRPr="004B19AB">
        <w:rPr>
          <w:w w:val="95"/>
          <w:sz w:val="24"/>
          <w:szCs w:val="24"/>
        </w:rPr>
        <w:t>каждого</w:t>
      </w:r>
      <w:r w:rsidRPr="004B19AB">
        <w:rPr>
          <w:spacing w:val="1"/>
          <w:w w:val="95"/>
          <w:sz w:val="24"/>
          <w:szCs w:val="24"/>
        </w:rPr>
        <w:t xml:space="preserve"> </w:t>
      </w:r>
      <w:r w:rsidRPr="004B19AB">
        <w:rPr>
          <w:w w:val="95"/>
          <w:sz w:val="24"/>
          <w:szCs w:val="24"/>
        </w:rPr>
        <w:t>класса</w:t>
      </w:r>
      <w:r w:rsidRPr="004B19AB">
        <w:rPr>
          <w:spacing w:val="1"/>
          <w:w w:val="95"/>
          <w:sz w:val="24"/>
          <w:szCs w:val="24"/>
        </w:rPr>
        <w:t xml:space="preserve"> </w:t>
      </w:r>
      <w:r w:rsidRPr="004B19AB">
        <w:rPr>
          <w:w w:val="95"/>
          <w:sz w:val="24"/>
          <w:szCs w:val="24"/>
        </w:rPr>
        <w:t>включает</w:t>
      </w:r>
      <w:r w:rsidRPr="004B19AB">
        <w:rPr>
          <w:spacing w:val="1"/>
          <w:w w:val="95"/>
          <w:sz w:val="24"/>
          <w:szCs w:val="24"/>
        </w:rPr>
        <w:t xml:space="preserve"> </w:t>
      </w:r>
      <w:r w:rsidRPr="004B19AB">
        <w:rPr>
          <w:w w:val="95"/>
          <w:sz w:val="24"/>
          <w:szCs w:val="24"/>
        </w:rPr>
        <w:t>два</w:t>
      </w:r>
      <w:r w:rsidRPr="004B19AB">
        <w:rPr>
          <w:spacing w:val="1"/>
          <w:w w:val="95"/>
          <w:sz w:val="24"/>
          <w:szCs w:val="24"/>
        </w:rPr>
        <w:t xml:space="preserve"> </w:t>
      </w:r>
      <w:r w:rsidRPr="004B19AB">
        <w:rPr>
          <w:w w:val="95"/>
          <w:sz w:val="24"/>
          <w:szCs w:val="24"/>
        </w:rPr>
        <w:t>основных</w:t>
      </w:r>
      <w:r w:rsidRPr="004B19AB">
        <w:rPr>
          <w:spacing w:val="1"/>
          <w:w w:val="95"/>
          <w:sz w:val="24"/>
          <w:szCs w:val="24"/>
        </w:rPr>
        <w:t xml:space="preserve"> </w:t>
      </w:r>
      <w:r w:rsidRPr="004B19AB">
        <w:rPr>
          <w:w w:val="95"/>
          <w:sz w:val="24"/>
          <w:szCs w:val="24"/>
        </w:rPr>
        <w:t>раздела:</w:t>
      </w:r>
      <w:r w:rsidRPr="004B19AB">
        <w:rPr>
          <w:spacing w:val="1"/>
          <w:w w:val="95"/>
          <w:sz w:val="24"/>
          <w:szCs w:val="24"/>
        </w:rPr>
        <w:t xml:space="preserve"> </w:t>
      </w:r>
      <w:r w:rsidRPr="004B19AB">
        <w:rPr>
          <w:w w:val="95"/>
          <w:sz w:val="24"/>
          <w:szCs w:val="24"/>
        </w:rPr>
        <w:t>«Мир</w:t>
      </w:r>
      <w:r w:rsidRPr="004B19AB">
        <w:rPr>
          <w:spacing w:val="1"/>
          <w:w w:val="95"/>
          <w:sz w:val="24"/>
          <w:szCs w:val="24"/>
        </w:rPr>
        <w:t xml:space="preserve"> </w:t>
      </w:r>
      <w:r w:rsidRPr="004B19AB">
        <w:rPr>
          <w:sz w:val="24"/>
          <w:szCs w:val="24"/>
        </w:rPr>
        <w:t>детства»</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«Россия</w:t>
      </w:r>
      <w:r w:rsidRPr="004B19AB">
        <w:rPr>
          <w:spacing w:val="1"/>
          <w:sz w:val="24"/>
          <w:szCs w:val="24"/>
        </w:rPr>
        <w:t xml:space="preserve"> </w:t>
      </w:r>
      <w:r w:rsidRPr="004B19AB">
        <w:rPr>
          <w:sz w:val="24"/>
          <w:szCs w:val="24"/>
        </w:rPr>
        <w:t>—</w:t>
      </w:r>
      <w:r w:rsidRPr="004B19AB">
        <w:rPr>
          <w:spacing w:val="1"/>
          <w:sz w:val="24"/>
          <w:szCs w:val="24"/>
        </w:rPr>
        <w:t xml:space="preserve"> </w:t>
      </w:r>
      <w:r w:rsidRPr="004B19AB">
        <w:rPr>
          <w:sz w:val="24"/>
          <w:szCs w:val="24"/>
        </w:rPr>
        <w:t>Родина</w:t>
      </w:r>
      <w:r w:rsidRPr="004B19AB">
        <w:rPr>
          <w:spacing w:val="1"/>
          <w:sz w:val="24"/>
          <w:szCs w:val="24"/>
        </w:rPr>
        <w:t xml:space="preserve"> </w:t>
      </w:r>
      <w:r w:rsidRPr="004B19AB">
        <w:rPr>
          <w:sz w:val="24"/>
          <w:szCs w:val="24"/>
        </w:rPr>
        <w:t>моя».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каждом</w:t>
      </w:r>
      <w:r w:rsidRPr="004B19AB">
        <w:rPr>
          <w:spacing w:val="1"/>
          <w:sz w:val="24"/>
          <w:szCs w:val="24"/>
        </w:rPr>
        <w:t xml:space="preserve"> </w:t>
      </w:r>
      <w:r w:rsidRPr="004B19AB">
        <w:rPr>
          <w:sz w:val="24"/>
          <w:szCs w:val="24"/>
        </w:rPr>
        <w:t>разделе</w:t>
      </w:r>
      <w:r w:rsidRPr="004B19AB">
        <w:rPr>
          <w:spacing w:val="1"/>
          <w:sz w:val="24"/>
          <w:szCs w:val="24"/>
        </w:rPr>
        <w:t xml:space="preserve"> </w:t>
      </w:r>
      <w:r w:rsidRPr="004B19AB">
        <w:rPr>
          <w:sz w:val="24"/>
          <w:szCs w:val="24"/>
        </w:rPr>
        <w:t>выделены</w:t>
      </w:r>
      <w:r w:rsidRPr="004B19AB">
        <w:rPr>
          <w:spacing w:val="1"/>
          <w:sz w:val="24"/>
          <w:szCs w:val="24"/>
        </w:rPr>
        <w:t xml:space="preserve"> </w:t>
      </w:r>
      <w:r w:rsidRPr="004B19AB">
        <w:rPr>
          <w:sz w:val="24"/>
          <w:szCs w:val="24"/>
        </w:rPr>
        <w:t>тематические</w:t>
      </w:r>
      <w:r w:rsidRPr="004B19AB">
        <w:rPr>
          <w:spacing w:val="1"/>
          <w:sz w:val="24"/>
          <w:szCs w:val="24"/>
        </w:rPr>
        <w:t xml:space="preserve"> </w:t>
      </w:r>
      <w:r w:rsidRPr="004B19AB">
        <w:rPr>
          <w:sz w:val="24"/>
          <w:szCs w:val="24"/>
        </w:rPr>
        <w:t>подразделы,</w:t>
      </w:r>
      <w:r w:rsidRPr="004B19AB">
        <w:rPr>
          <w:spacing w:val="1"/>
          <w:sz w:val="24"/>
          <w:szCs w:val="24"/>
        </w:rPr>
        <w:t xml:space="preserve"> </w:t>
      </w:r>
      <w:r w:rsidRPr="004B19AB">
        <w:rPr>
          <w:sz w:val="24"/>
          <w:szCs w:val="24"/>
        </w:rPr>
        <w:t>например, в первомразделе: «Я взрослею», «Я и моя семья», «Я и книги» и др., во втором: «Люди</w:t>
      </w:r>
      <w:r w:rsidRPr="004B19AB">
        <w:rPr>
          <w:spacing w:val="1"/>
          <w:sz w:val="24"/>
          <w:szCs w:val="24"/>
        </w:rPr>
        <w:t xml:space="preserve"> </w:t>
      </w:r>
      <w:r w:rsidRPr="004B19AB">
        <w:rPr>
          <w:sz w:val="24"/>
          <w:szCs w:val="24"/>
        </w:rPr>
        <w:t>земли Русской»,</w:t>
      </w:r>
      <w:r w:rsidRPr="004B19AB">
        <w:rPr>
          <w:spacing w:val="1"/>
          <w:sz w:val="24"/>
          <w:szCs w:val="24"/>
        </w:rPr>
        <w:t xml:space="preserve"> </w:t>
      </w:r>
      <w:r w:rsidRPr="004B19AB">
        <w:rPr>
          <w:sz w:val="24"/>
          <w:szCs w:val="24"/>
        </w:rPr>
        <w:t>«О родной природе». Произведения каждого раздела находятся друг с другом в</w:t>
      </w:r>
      <w:r w:rsidRPr="004B19AB">
        <w:rPr>
          <w:spacing w:val="1"/>
          <w:sz w:val="24"/>
          <w:szCs w:val="24"/>
        </w:rPr>
        <w:t xml:space="preserve"> </w:t>
      </w:r>
      <w:r w:rsidRPr="004B19AB">
        <w:rPr>
          <w:sz w:val="24"/>
          <w:szCs w:val="24"/>
        </w:rPr>
        <w:t>отношениях</w:t>
      </w:r>
      <w:r w:rsidRPr="004B19AB">
        <w:rPr>
          <w:spacing w:val="1"/>
          <w:sz w:val="24"/>
          <w:szCs w:val="24"/>
        </w:rPr>
        <w:t xml:space="preserve"> </w:t>
      </w:r>
      <w:r w:rsidRPr="004B19AB">
        <w:rPr>
          <w:sz w:val="24"/>
          <w:szCs w:val="24"/>
        </w:rPr>
        <w:t>диалога,</w:t>
      </w:r>
      <w:r w:rsidRPr="004B19AB">
        <w:rPr>
          <w:spacing w:val="1"/>
          <w:sz w:val="24"/>
          <w:szCs w:val="24"/>
        </w:rPr>
        <w:t xml:space="preserve"> </w:t>
      </w:r>
      <w:r w:rsidRPr="004B19AB">
        <w:rPr>
          <w:sz w:val="24"/>
          <w:szCs w:val="24"/>
        </w:rPr>
        <w:t>что</w:t>
      </w:r>
      <w:r w:rsidRPr="004B19AB">
        <w:rPr>
          <w:spacing w:val="1"/>
          <w:sz w:val="24"/>
          <w:szCs w:val="24"/>
        </w:rPr>
        <w:t xml:space="preserve"> </w:t>
      </w:r>
      <w:r w:rsidRPr="004B19AB">
        <w:rPr>
          <w:sz w:val="24"/>
          <w:szCs w:val="24"/>
        </w:rPr>
        <w:t>позволяет</w:t>
      </w:r>
      <w:r w:rsidRPr="004B19AB">
        <w:rPr>
          <w:spacing w:val="1"/>
          <w:sz w:val="24"/>
          <w:szCs w:val="24"/>
        </w:rPr>
        <w:t xml:space="preserve"> </w:t>
      </w:r>
      <w:r w:rsidRPr="004B19AB">
        <w:rPr>
          <w:sz w:val="24"/>
          <w:szCs w:val="24"/>
        </w:rPr>
        <w:t>обнар</w:t>
      </w:r>
      <w:r w:rsidRPr="004B19AB">
        <w:rPr>
          <w:sz w:val="24"/>
          <w:szCs w:val="24"/>
        </w:rPr>
        <w:t>у</w:t>
      </w:r>
      <w:r w:rsidRPr="004B19AB">
        <w:rPr>
          <w:sz w:val="24"/>
          <w:szCs w:val="24"/>
        </w:rPr>
        <w:t>жить</w:t>
      </w:r>
      <w:r w:rsidRPr="004B19AB">
        <w:rPr>
          <w:spacing w:val="1"/>
          <w:sz w:val="24"/>
          <w:szCs w:val="24"/>
        </w:rPr>
        <w:t xml:space="preserve"> </w:t>
      </w:r>
      <w:r w:rsidRPr="004B19AB">
        <w:rPr>
          <w:sz w:val="24"/>
          <w:szCs w:val="24"/>
        </w:rPr>
        <w:t>существование</w:t>
      </w:r>
      <w:r w:rsidRPr="004B19AB">
        <w:rPr>
          <w:spacing w:val="1"/>
          <w:sz w:val="24"/>
          <w:szCs w:val="24"/>
        </w:rPr>
        <w:t xml:space="preserve"> </w:t>
      </w:r>
      <w:r w:rsidRPr="004B19AB">
        <w:rPr>
          <w:sz w:val="24"/>
          <w:szCs w:val="24"/>
        </w:rPr>
        <w:t>традиции</w:t>
      </w:r>
      <w:r w:rsidRPr="004B19AB">
        <w:rPr>
          <w:spacing w:val="1"/>
          <w:sz w:val="24"/>
          <w:szCs w:val="24"/>
        </w:rPr>
        <w:t xml:space="preserve"> </w:t>
      </w:r>
      <w:r w:rsidRPr="004B19AB">
        <w:rPr>
          <w:sz w:val="24"/>
          <w:szCs w:val="24"/>
        </w:rPr>
        <w:t>во</w:t>
      </w:r>
      <w:r w:rsidRPr="004B19AB">
        <w:rPr>
          <w:spacing w:val="1"/>
          <w:sz w:val="24"/>
          <w:szCs w:val="24"/>
        </w:rPr>
        <w:t xml:space="preserve"> </w:t>
      </w:r>
      <w:r w:rsidRPr="004B19AB">
        <w:rPr>
          <w:sz w:val="24"/>
          <w:szCs w:val="24"/>
        </w:rPr>
        <w:t>времени</w:t>
      </w:r>
      <w:r w:rsidRPr="004B19AB">
        <w:rPr>
          <w:spacing w:val="1"/>
          <w:sz w:val="24"/>
          <w:szCs w:val="24"/>
        </w:rPr>
        <w:t xml:space="preserve"> </w:t>
      </w:r>
      <w:r w:rsidRPr="004B19AB">
        <w:rPr>
          <w:sz w:val="24"/>
          <w:szCs w:val="24"/>
        </w:rPr>
        <w:t>(традиционность</w:t>
      </w:r>
      <w:r w:rsidRPr="004B19AB">
        <w:rPr>
          <w:spacing w:val="-3"/>
          <w:sz w:val="24"/>
          <w:szCs w:val="24"/>
        </w:rPr>
        <w:t xml:space="preserve"> </w:t>
      </w:r>
      <w:r w:rsidRPr="004B19AB">
        <w:rPr>
          <w:sz w:val="24"/>
          <w:szCs w:val="24"/>
        </w:rPr>
        <w:t>формы произведения,</w:t>
      </w:r>
      <w:r w:rsidRPr="004B19AB">
        <w:rPr>
          <w:spacing w:val="-3"/>
          <w:sz w:val="24"/>
          <w:szCs w:val="24"/>
        </w:rPr>
        <w:t xml:space="preserve"> </w:t>
      </w:r>
      <w:r w:rsidRPr="004B19AB">
        <w:rPr>
          <w:sz w:val="24"/>
          <w:szCs w:val="24"/>
        </w:rPr>
        <w:t>темыили</w:t>
      </w:r>
      <w:r w:rsidRPr="004B19AB">
        <w:rPr>
          <w:spacing w:val="9"/>
          <w:sz w:val="24"/>
          <w:szCs w:val="24"/>
        </w:rPr>
        <w:t xml:space="preserve"> </w:t>
      </w:r>
      <w:r w:rsidRPr="004B19AB">
        <w:rPr>
          <w:sz w:val="24"/>
          <w:szCs w:val="24"/>
        </w:rPr>
        <w:t>проблемы).</w:t>
      </w:r>
    </w:p>
    <w:p w:rsidR="00785F46" w:rsidRPr="004B19AB" w:rsidRDefault="00785F46" w:rsidP="00785F46">
      <w:pPr>
        <w:autoSpaceDE w:val="0"/>
        <w:autoSpaceDN w:val="0"/>
        <w:spacing w:before="1"/>
        <w:ind w:right="133"/>
        <w:jc w:val="both"/>
        <w:rPr>
          <w:sz w:val="24"/>
          <w:szCs w:val="24"/>
        </w:rPr>
      </w:pPr>
      <w:r w:rsidRPr="004B19AB">
        <w:rPr>
          <w:sz w:val="24"/>
          <w:szCs w:val="24"/>
        </w:rPr>
        <w:t>Программа предусматривает выбор произведений из предложенного списка в соответствии с</w:t>
      </w:r>
      <w:r w:rsidRPr="004B19AB">
        <w:rPr>
          <w:spacing w:val="1"/>
          <w:sz w:val="24"/>
          <w:szCs w:val="24"/>
        </w:rPr>
        <w:t xml:space="preserve"> </w:t>
      </w:r>
      <w:r w:rsidRPr="004B19AB">
        <w:rPr>
          <w:w w:val="95"/>
          <w:sz w:val="24"/>
          <w:szCs w:val="24"/>
        </w:rPr>
        <w:t>уровнем подготовки обучающихся,</w:t>
      </w:r>
      <w:r w:rsidRPr="004B19AB">
        <w:rPr>
          <w:spacing w:val="1"/>
          <w:w w:val="95"/>
          <w:sz w:val="24"/>
          <w:szCs w:val="24"/>
        </w:rPr>
        <w:t xml:space="preserve"> </w:t>
      </w:r>
      <w:r w:rsidRPr="004B19AB">
        <w:rPr>
          <w:w w:val="95"/>
          <w:sz w:val="24"/>
          <w:szCs w:val="24"/>
        </w:rPr>
        <w:t>а</w:t>
      </w:r>
      <w:r w:rsidRPr="004B19AB">
        <w:rPr>
          <w:spacing w:val="1"/>
          <w:w w:val="95"/>
          <w:sz w:val="24"/>
          <w:szCs w:val="24"/>
        </w:rPr>
        <w:t xml:space="preserve"> </w:t>
      </w:r>
      <w:r w:rsidRPr="004B19AB">
        <w:rPr>
          <w:w w:val="95"/>
          <w:sz w:val="24"/>
          <w:szCs w:val="24"/>
        </w:rPr>
        <w:t>также</w:t>
      </w:r>
      <w:r w:rsidRPr="004B19AB">
        <w:rPr>
          <w:spacing w:val="1"/>
          <w:w w:val="95"/>
          <w:sz w:val="24"/>
          <w:szCs w:val="24"/>
        </w:rPr>
        <w:t xml:space="preserve"> </w:t>
      </w:r>
      <w:r w:rsidRPr="004B19AB">
        <w:rPr>
          <w:w w:val="95"/>
          <w:sz w:val="24"/>
          <w:szCs w:val="24"/>
        </w:rPr>
        <w:t>вариативный</w:t>
      </w:r>
      <w:r w:rsidRPr="004B19AB">
        <w:rPr>
          <w:spacing w:val="1"/>
          <w:w w:val="95"/>
          <w:sz w:val="24"/>
          <w:szCs w:val="24"/>
        </w:rPr>
        <w:t xml:space="preserve"> </w:t>
      </w:r>
      <w:r w:rsidRPr="004B19AB">
        <w:rPr>
          <w:w w:val="95"/>
          <w:sz w:val="24"/>
          <w:szCs w:val="24"/>
        </w:rPr>
        <w:t>компонент</w:t>
      </w:r>
      <w:r w:rsidRPr="004B19AB">
        <w:rPr>
          <w:spacing w:val="1"/>
          <w:w w:val="95"/>
          <w:sz w:val="24"/>
          <w:szCs w:val="24"/>
        </w:rPr>
        <w:t xml:space="preserve"> </w:t>
      </w:r>
      <w:r w:rsidRPr="004B19AB">
        <w:rPr>
          <w:w w:val="95"/>
          <w:sz w:val="24"/>
          <w:szCs w:val="24"/>
        </w:rPr>
        <w:t>содержания</w:t>
      </w:r>
      <w:r w:rsidRPr="004B19AB">
        <w:rPr>
          <w:spacing w:val="1"/>
          <w:w w:val="95"/>
          <w:sz w:val="24"/>
          <w:szCs w:val="24"/>
        </w:rPr>
        <w:t xml:space="preserve"> </w:t>
      </w:r>
      <w:r w:rsidRPr="004B19AB">
        <w:rPr>
          <w:w w:val="95"/>
          <w:sz w:val="24"/>
          <w:szCs w:val="24"/>
        </w:rPr>
        <w:t>курса, разработка</w:t>
      </w:r>
      <w:r w:rsidRPr="004B19AB">
        <w:rPr>
          <w:spacing w:val="1"/>
          <w:w w:val="95"/>
          <w:sz w:val="24"/>
          <w:szCs w:val="24"/>
        </w:rPr>
        <w:t xml:space="preserve"> </w:t>
      </w:r>
      <w:r w:rsidRPr="004B19AB">
        <w:rPr>
          <w:sz w:val="24"/>
          <w:szCs w:val="24"/>
        </w:rPr>
        <w:t>которого в рабочих программах предполагает обращение к литературе народов России в целях</w:t>
      </w:r>
      <w:r w:rsidRPr="004B19AB">
        <w:rPr>
          <w:spacing w:val="1"/>
          <w:sz w:val="24"/>
          <w:szCs w:val="24"/>
        </w:rPr>
        <w:t xml:space="preserve"> </w:t>
      </w:r>
      <w:r w:rsidRPr="004B19AB">
        <w:rPr>
          <w:sz w:val="24"/>
          <w:szCs w:val="24"/>
        </w:rPr>
        <w:t>выявления</w:t>
      </w:r>
      <w:r w:rsidRPr="004B19AB">
        <w:rPr>
          <w:spacing w:val="1"/>
          <w:sz w:val="24"/>
          <w:szCs w:val="24"/>
        </w:rPr>
        <w:t xml:space="preserve"> </w:t>
      </w:r>
      <w:r w:rsidRPr="004B19AB">
        <w:rPr>
          <w:sz w:val="24"/>
          <w:szCs w:val="24"/>
        </w:rPr>
        <w:t>национально-специфического</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общего</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произведениях,</w:t>
      </w:r>
      <w:r w:rsidRPr="004B19AB">
        <w:rPr>
          <w:spacing w:val="1"/>
          <w:sz w:val="24"/>
          <w:szCs w:val="24"/>
        </w:rPr>
        <w:t xml:space="preserve"> </w:t>
      </w:r>
      <w:r w:rsidRPr="004B19AB">
        <w:rPr>
          <w:sz w:val="24"/>
          <w:szCs w:val="24"/>
        </w:rPr>
        <w:t>близких</w:t>
      </w:r>
      <w:r w:rsidRPr="004B19AB">
        <w:rPr>
          <w:spacing w:val="1"/>
          <w:sz w:val="24"/>
          <w:szCs w:val="24"/>
        </w:rPr>
        <w:t xml:space="preserve"> </w:t>
      </w:r>
      <w:r w:rsidRPr="004B19AB">
        <w:rPr>
          <w:sz w:val="24"/>
          <w:szCs w:val="24"/>
        </w:rPr>
        <w:t>по тематике</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pacing w:val="-1"/>
          <w:sz w:val="24"/>
          <w:szCs w:val="24"/>
        </w:rPr>
        <w:t xml:space="preserve">проблематике. </w:t>
      </w:r>
      <w:r w:rsidRPr="004B19AB">
        <w:rPr>
          <w:sz w:val="24"/>
          <w:szCs w:val="24"/>
        </w:rPr>
        <w:t>Произведения реги</w:t>
      </w:r>
      <w:r w:rsidRPr="004B19AB">
        <w:rPr>
          <w:sz w:val="24"/>
          <w:szCs w:val="24"/>
        </w:rPr>
        <w:t>о</w:t>
      </w:r>
      <w:r w:rsidRPr="004B19AB">
        <w:rPr>
          <w:sz w:val="24"/>
          <w:szCs w:val="24"/>
        </w:rPr>
        <w:t>нальных авторов учителя могут включать в рабочие программы</w:t>
      </w:r>
      <w:r w:rsidRPr="004B19AB">
        <w:rPr>
          <w:spacing w:val="-57"/>
          <w:sz w:val="24"/>
          <w:szCs w:val="24"/>
        </w:rPr>
        <w:t xml:space="preserve"> </w:t>
      </w:r>
      <w:r w:rsidRPr="004B19AB">
        <w:rPr>
          <w:spacing w:val="-1"/>
          <w:sz w:val="24"/>
          <w:szCs w:val="24"/>
        </w:rPr>
        <w:t>по</w:t>
      </w:r>
      <w:r w:rsidRPr="004B19AB">
        <w:rPr>
          <w:sz w:val="24"/>
          <w:szCs w:val="24"/>
        </w:rPr>
        <w:t xml:space="preserve"> </w:t>
      </w:r>
      <w:r w:rsidRPr="004B19AB">
        <w:rPr>
          <w:spacing w:val="-1"/>
          <w:sz w:val="24"/>
          <w:szCs w:val="24"/>
        </w:rPr>
        <w:t>своему</w:t>
      </w:r>
      <w:r w:rsidRPr="004B19AB">
        <w:rPr>
          <w:spacing w:val="-5"/>
          <w:sz w:val="24"/>
          <w:szCs w:val="24"/>
        </w:rPr>
        <w:t xml:space="preserve"> </w:t>
      </w:r>
      <w:r w:rsidRPr="004B19AB">
        <w:rPr>
          <w:spacing w:val="-1"/>
          <w:sz w:val="24"/>
          <w:szCs w:val="24"/>
        </w:rPr>
        <w:t>выбору</w:t>
      </w:r>
      <w:r w:rsidRPr="004B19AB">
        <w:rPr>
          <w:spacing w:val="-16"/>
          <w:sz w:val="24"/>
          <w:szCs w:val="24"/>
        </w:rPr>
        <w:t xml:space="preserve"> </w:t>
      </w:r>
      <w:r w:rsidRPr="004B19AB">
        <w:rPr>
          <w:spacing w:val="-1"/>
          <w:sz w:val="24"/>
          <w:szCs w:val="24"/>
        </w:rPr>
        <w:t>и</w:t>
      </w:r>
      <w:r w:rsidRPr="004B19AB">
        <w:rPr>
          <w:spacing w:val="-11"/>
          <w:sz w:val="24"/>
          <w:szCs w:val="24"/>
        </w:rPr>
        <w:t xml:space="preserve"> </w:t>
      </w:r>
      <w:r w:rsidRPr="004B19AB">
        <w:rPr>
          <w:spacing w:val="-1"/>
          <w:sz w:val="24"/>
          <w:szCs w:val="24"/>
        </w:rPr>
        <w:t>с</w:t>
      </w:r>
      <w:r w:rsidRPr="004B19AB">
        <w:rPr>
          <w:spacing w:val="-9"/>
          <w:sz w:val="24"/>
          <w:szCs w:val="24"/>
        </w:rPr>
        <w:t xml:space="preserve"> </w:t>
      </w:r>
      <w:r w:rsidRPr="004B19AB">
        <w:rPr>
          <w:spacing w:val="-1"/>
          <w:sz w:val="24"/>
          <w:szCs w:val="24"/>
        </w:rPr>
        <w:t>учётом</w:t>
      </w:r>
      <w:r w:rsidRPr="004B19AB">
        <w:rPr>
          <w:spacing w:val="-11"/>
          <w:sz w:val="24"/>
          <w:szCs w:val="24"/>
        </w:rPr>
        <w:t xml:space="preserve"> </w:t>
      </w:r>
      <w:r w:rsidRPr="004B19AB">
        <w:rPr>
          <w:spacing w:val="-1"/>
          <w:sz w:val="24"/>
          <w:szCs w:val="24"/>
        </w:rPr>
        <w:t>национал</w:t>
      </w:r>
      <w:r w:rsidRPr="004B19AB">
        <w:rPr>
          <w:spacing w:val="-1"/>
          <w:sz w:val="24"/>
          <w:szCs w:val="24"/>
        </w:rPr>
        <w:t>ь</w:t>
      </w:r>
      <w:r w:rsidRPr="004B19AB">
        <w:rPr>
          <w:spacing w:val="-1"/>
          <w:sz w:val="24"/>
          <w:szCs w:val="24"/>
        </w:rPr>
        <w:t>но-</w:t>
      </w:r>
      <w:r w:rsidRPr="004B19AB">
        <w:rPr>
          <w:spacing w:val="-4"/>
          <w:sz w:val="24"/>
          <w:szCs w:val="24"/>
        </w:rPr>
        <w:t xml:space="preserve"> </w:t>
      </w:r>
      <w:r w:rsidRPr="004B19AB">
        <w:rPr>
          <w:sz w:val="24"/>
          <w:szCs w:val="24"/>
        </w:rPr>
        <w:t>культурной</w:t>
      </w:r>
      <w:r w:rsidRPr="004B19AB">
        <w:rPr>
          <w:spacing w:val="-10"/>
          <w:sz w:val="24"/>
          <w:szCs w:val="24"/>
        </w:rPr>
        <w:t xml:space="preserve"> </w:t>
      </w:r>
      <w:r w:rsidRPr="004B19AB">
        <w:rPr>
          <w:sz w:val="24"/>
          <w:szCs w:val="24"/>
        </w:rPr>
        <w:t>специфики</w:t>
      </w:r>
      <w:r w:rsidRPr="004B19AB">
        <w:rPr>
          <w:spacing w:val="-10"/>
          <w:sz w:val="24"/>
          <w:szCs w:val="24"/>
        </w:rPr>
        <w:t xml:space="preserve"> </w:t>
      </w:r>
      <w:r w:rsidRPr="004B19AB">
        <w:rPr>
          <w:sz w:val="24"/>
          <w:szCs w:val="24"/>
        </w:rPr>
        <w:t>региона.</w:t>
      </w:r>
    </w:p>
    <w:p w:rsidR="00785F46" w:rsidRPr="004B19AB" w:rsidRDefault="00785F46" w:rsidP="00785F46">
      <w:pPr>
        <w:autoSpaceDE w:val="0"/>
        <w:autoSpaceDN w:val="0"/>
        <w:rPr>
          <w:sz w:val="24"/>
          <w:szCs w:val="24"/>
        </w:rPr>
      </w:pPr>
    </w:p>
    <w:p w:rsidR="00785F46" w:rsidRPr="004B19AB" w:rsidRDefault="00785F46" w:rsidP="00785F46">
      <w:pPr>
        <w:autoSpaceDE w:val="0"/>
        <w:autoSpaceDN w:val="0"/>
        <w:rPr>
          <w:sz w:val="24"/>
          <w:szCs w:val="24"/>
        </w:rPr>
      </w:pPr>
      <w:r w:rsidRPr="004B19AB">
        <w:rPr>
          <w:w w:val="95"/>
          <w:sz w:val="24"/>
          <w:szCs w:val="24"/>
        </w:rPr>
        <w:t>ПЕРВЫЙ</w:t>
      </w:r>
      <w:r w:rsidRPr="004B19AB">
        <w:rPr>
          <w:spacing w:val="11"/>
          <w:w w:val="95"/>
          <w:sz w:val="24"/>
          <w:szCs w:val="24"/>
        </w:rPr>
        <w:t xml:space="preserve"> </w:t>
      </w:r>
      <w:r w:rsidRPr="004B19AB">
        <w:rPr>
          <w:w w:val="95"/>
          <w:sz w:val="24"/>
          <w:szCs w:val="24"/>
        </w:rPr>
        <w:t>ГОД</w:t>
      </w:r>
      <w:r w:rsidRPr="004B19AB">
        <w:rPr>
          <w:spacing w:val="14"/>
          <w:w w:val="95"/>
          <w:sz w:val="24"/>
          <w:szCs w:val="24"/>
        </w:rPr>
        <w:t xml:space="preserve"> </w:t>
      </w:r>
      <w:r w:rsidRPr="004B19AB">
        <w:rPr>
          <w:w w:val="95"/>
          <w:sz w:val="24"/>
          <w:szCs w:val="24"/>
        </w:rPr>
        <w:t>ОБУЧЕНИЯ</w:t>
      </w:r>
      <w:r w:rsidRPr="004B19AB">
        <w:rPr>
          <w:w w:val="95"/>
          <w:sz w:val="24"/>
          <w:szCs w:val="24"/>
          <w:vertAlign w:val="superscript"/>
        </w:rPr>
        <w:t>1</w:t>
      </w:r>
      <w:r w:rsidRPr="004B19AB">
        <w:rPr>
          <w:spacing w:val="4"/>
          <w:w w:val="95"/>
          <w:sz w:val="24"/>
          <w:szCs w:val="24"/>
        </w:rPr>
        <w:t xml:space="preserve"> </w:t>
      </w:r>
      <w:r w:rsidRPr="004B19AB">
        <w:rPr>
          <w:w w:val="95"/>
          <w:sz w:val="24"/>
          <w:szCs w:val="24"/>
        </w:rPr>
        <w:t>(33</w:t>
      </w:r>
      <w:r w:rsidRPr="004B19AB">
        <w:rPr>
          <w:spacing w:val="13"/>
          <w:w w:val="95"/>
          <w:sz w:val="24"/>
          <w:szCs w:val="24"/>
        </w:rPr>
        <w:t xml:space="preserve"> </w:t>
      </w:r>
      <w:r w:rsidRPr="004B19AB">
        <w:rPr>
          <w:w w:val="95"/>
          <w:sz w:val="24"/>
          <w:szCs w:val="24"/>
        </w:rPr>
        <w:t>ч)</w:t>
      </w:r>
    </w:p>
    <w:p w:rsidR="00785F46" w:rsidRPr="004B19AB" w:rsidRDefault="00785F46" w:rsidP="00785F46">
      <w:pPr>
        <w:autoSpaceDE w:val="0"/>
        <w:autoSpaceDN w:val="0"/>
        <w:spacing w:before="5"/>
        <w:ind w:right="6975"/>
        <w:outlineLvl w:val="0"/>
        <w:rPr>
          <w:b/>
          <w:bCs/>
          <w:sz w:val="24"/>
          <w:szCs w:val="24"/>
        </w:rPr>
      </w:pPr>
      <w:r w:rsidRPr="004B19AB">
        <w:rPr>
          <w:b/>
          <w:bCs/>
          <w:sz w:val="24"/>
          <w:szCs w:val="24"/>
        </w:rPr>
        <w:t>Раздел 1. Мир детства (24 ч)</w:t>
      </w:r>
      <w:r w:rsidRPr="004B19AB">
        <w:rPr>
          <w:b/>
          <w:bCs/>
          <w:spacing w:val="-57"/>
          <w:sz w:val="24"/>
          <w:szCs w:val="24"/>
        </w:rPr>
        <w:t xml:space="preserve"> </w:t>
      </w:r>
      <w:r w:rsidRPr="004B19AB">
        <w:rPr>
          <w:b/>
          <w:bCs/>
          <w:sz w:val="24"/>
          <w:szCs w:val="24"/>
        </w:rPr>
        <w:t>Я</w:t>
      </w:r>
      <w:r w:rsidRPr="004B19AB">
        <w:rPr>
          <w:b/>
          <w:bCs/>
          <w:spacing w:val="-2"/>
          <w:sz w:val="24"/>
          <w:szCs w:val="24"/>
        </w:rPr>
        <w:t xml:space="preserve"> </w:t>
      </w:r>
      <w:r w:rsidRPr="004B19AB">
        <w:rPr>
          <w:b/>
          <w:bCs/>
          <w:sz w:val="24"/>
          <w:szCs w:val="24"/>
        </w:rPr>
        <w:t>и</w:t>
      </w:r>
      <w:r w:rsidRPr="004B19AB">
        <w:rPr>
          <w:b/>
          <w:bCs/>
          <w:spacing w:val="-1"/>
          <w:sz w:val="24"/>
          <w:szCs w:val="24"/>
        </w:rPr>
        <w:t xml:space="preserve"> </w:t>
      </w:r>
      <w:r w:rsidRPr="004B19AB">
        <w:rPr>
          <w:b/>
          <w:bCs/>
          <w:sz w:val="24"/>
          <w:szCs w:val="24"/>
        </w:rPr>
        <w:t>кн</w:t>
      </w:r>
      <w:r w:rsidRPr="004B19AB">
        <w:rPr>
          <w:b/>
          <w:bCs/>
          <w:sz w:val="24"/>
          <w:szCs w:val="24"/>
        </w:rPr>
        <w:t>и</w:t>
      </w:r>
      <w:r w:rsidRPr="004B19AB">
        <w:rPr>
          <w:b/>
          <w:bCs/>
          <w:sz w:val="24"/>
          <w:szCs w:val="24"/>
        </w:rPr>
        <w:t>ги (7 ч)</w:t>
      </w:r>
    </w:p>
    <w:p w:rsidR="00785F46" w:rsidRPr="004B19AB" w:rsidRDefault="00785F46" w:rsidP="00785F46">
      <w:pPr>
        <w:autoSpaceDE w:val="0"/>
        <w:autoSpaceDN w:val="0"/>
        <w:spacing w:line="272" w:lineRule="exact"/>
        <w:rPr>
          <w:i/>
          <w:sz w:val="24"/>
        </w:rPr>
      </w:pPr>
      <w:r w:rsidRPr="004B19AB">
        <w:rPr>
          <w:i/>
          <w:w w:val="120"/>
          <w:sz w:val="24"/>
        </w:rPr>
        <w:t>Не</w:t>
      </w:r>
      <w:r w:rsidRPr="004B19AB">
        <w:rPr>
          <w:i/>
          <w:spacing w:val="15"/>
          <w:w w:val="120"/>
          <w:sz w:val="24"/>
        </w:rPr>
        <w:t xml:space="preserve"> </w:t>
      </w:r>
      <w:r w:rsidRPr="004B19AB">
        <w:rPr>
          <w:i/>
          <w:w w:val="120"/>
          <w:sz w:val="24"/>
        </w:rPr>
        <w:t>красна</w:t>
      </w:r>
      <w:r w:rsidRPr="004B19AB">
        <w:rPr>
          <w:i/>
          <w:spacing w:val="15"/>
          <w:w w:val="120"/>
          <w:sz w:val="24"/>
        </w:rPr>
        <w:t xml:space="preserve"> </w:t>
      </w:r>
      <w:r w:rsidRPr="004B19AB">
        <w:rPr>
          <w:i/>
          <w:w w:val="120"/>
          <w:sz w:val="24"/>
        </w:rPr>
        <w:t>книга</w:t>
      </w:r>
      <w:r w:rsidRPr="004B19AB">
        <w:rPr>
          <w:i/>
          <w:spacing w:val="16"/>
          <w:w w:val="120"/>
          <w:sz w:val="24"/>
        </w:rPr>
        <w:t xml:space="preserve"> </w:t>
      </w:r>
      <w:r w:rsidRPr="004B19AB">
        <w:rPr>
          <w:i/>
          <w:w w:val="120"/>
          <w:sz w:val="24"/>
        </w:rPr>
        <w:t>письмом,</w:t>
      </w:r>
      <w:r w:rsidRPr="004B19AB">
        <w:rPr>
          <w:i/>
          <w:spacing w:val="17"/>
          <w:w w:val="120"/>
          <w:sz w:val="24"/>
        </w:rPr>
        <w:t xml:space="preserve"> </w:t>
      </w:r>
      <w:r w:rsidRPr="004B19AB">
        <w:rPr>
          <w:i/>
          <w:w w:val="120"/>
          <w:sz w:val="24"/>
        </w:rPr>
        <w:t>красна</w:t>
      </w:r>
      <w:r w:rsidRPr="004B19AB">
        <w:rPr>
          <w:i/>
          <w:spacing w:val="16"/>
          <w:w w:val="120"/>
          <w:sz w:val="24"/>
        </w:rPr>
        <w:t xml:space="preserve"> </w:t>
      </w:r>
      <w:r w:rsidRPr="004B19AB">
        <w:rPr>
          <w:i/>
          <w:w w:val="120"/>
          <w:sz w:val="24"/>
        </w:rPr>
        <w:t>умом</w:t>
      </w:r>
    </w:p>
    <w:p w:rsidR="00785F46" w:rsidRPr="004B19AB" w:rsidRDefault="00785F46" w:rsidP="00785F46">
      <w:pPr>
        <w:autoSpaceDE w:val="0"/>
        <w:autoSpaceDN w:val="0"/>
        <w:rPr>
          <w:sz w:val="24"/>
          <w:szCs w:val="24"/>
        </w:rPr>
      </w:pPr>
      <w:r w:rsidRPr="004B19AB">
        <w:rPr>
          <w:w w:val="95"/>
          <w:sz w:val="24"/>
          <w:szCs w:val="24"/>
        </w:rPr>
        <w:t>Произведения,</w:t>
      </w:r>
      <w:r w:rsidRPr="004B19AB">
        <w:rPr>
          <w:spacing w:val="24"/>
          <w:w w:val="95"/>
          <w:sz w:val="24"/>
          <w:szCs w:val="24"/>
        </w:rPr>
        <w:t xml:space="preserve"> </w:t>
      </w:r>
      <w:r w:rsidRPr="004B19AB">
        <w:rPr>
          <w:w w:val="95"/>
          <w:sz w:val="24"/>
          <w:szCs w:val="24"/>
        </w:rPr>
        <w:t>отражающие</w:t>
      </w:r>
      <w:r w:rsidRPr="004B19AB">
        <w:rPr>
          <w:spacing w:val="23"/>
          <w:w w:val="95"/>
          <w:sz w:val="24"/>
          <w:szCs w:val="24"/>
        </w:rPr>
        <w:t xml:space="preserve"> </w:t>
      </w:r>
      <w:r w:rsidRPr="004B19AB">
        <w:rPr>
          <w:w w:val="95"/>
          <w:sz w:val="24"/>
          <w:szCs w:val="24"/>
        </w:rPr>
        <w:t>первые</w:t>
      </w:r>
      <w:r w:rsidRPr="004B19AB">
        <w:rPr>
          <w:spacing w:val="23"/>
          <w:w w:val="95"/>
          <w:sz w:val="24"/>
          <w:szCs w:val="24"/>
        </w:rPr>
        <w:t xml:space="preserve"> </w:t>
      </w:r>
      <w:r w:rsidRPr="004B19AB">
        <w:rPr>
          <w:w w:val="95"/>
          <w:sz w:val="24"/>
          <w:szCs w:val="24"/>
        </w:rPr>
        <w:t>шаги</w:t>
      </w:r>
      <w:r w:rsidRPr="004B19AB">
        <w:rPr>
          <w:spacing w:val="24"/>
          <w:w w:val="95"/>
          <w:sz w:val="24"/>
          <w:szCs w:val="24"/>
        </w:rPr>
        <w:t xml:space="preserve"> </w:t>
      </w:r>
      <w:r w:rsidRPr="004B19AB">
        <w:rPr>
          <w:w w:val="95"/>
          <w:sz w:val="24"/>
          <w:szCs w:val="24"/>
        </w:rPr>
        <w:t>в</w:t>
      </w:r>
      <w:r w:rsidRPr="004B19AB">
        <w:rPr>
          <w:spacing w:val="21"/>
          <w:w w:val="95"/>
          <w:sz w:val="24"/>
          <w:szCs w:val="24"/>
        </w:rPr>
        <w:t xml:space="preserve"> </w:t>
      </w:r>
      <w:r w:rsidRPr="004B19AB">
        <w:rPr>
          <w:w w:val="95"/>
          <w:sz w:val="24"/>
          <w:szCs w:val="24"/>
        </w:rPr>
        <w:t>чтении.</w:t>
      </w:r>
      <w:r w:rsidRPr="004B19AB">
        <w:rPr>
          <w:spacing w:val="24"/>
          <w:w w:val="95"/>
          <w:sz w:val="24"/>
          <w:szCs w:val="24"/>
        </w:rPr>
        <w:t xml:space="preserve"> </w:t>
      </w:r>
      <w:r w:rsidRPr="004B19AB">
        <w:rPr>
          <w:w w:val="95"/>
          <w:sz w:val="24"/>
          <w:szCs w:val="24"/>
        </w:rPr>
        <w:t>Например:</w:t>
      </w:r>
    </w:p>
    <w:p w:rsidR="00785F46" w:rsidRPr="004B19AB" w:rsidRDefault="00785F46" w:rsidP="00785F46">
      <w:pPr>
        <w:autoSpaceDE w:val="0"/>
        <w:autoSpaceDN w:val="0"/>
        <w:rPr>
          <w:sz w:val="24"/>
        </w:rPr>
      </w:pPr>
      <w:r w:rsidRPr="004B19AB">
        <w:rPr>
          <w:b/>
          <w:w w:val="105"/>
          <w:sz w:val="24"/>
        </w:rPr>
        <w:t>С. А. Баруздин.</w:t>
      </w:r>
      <w:r w:rsidRPr="004B19AB">
        <w:rPr>
          <w:b/>
          <w:spacing w:val="1"/>
          <w:w w:val="105"/>
          <w:sz w:val="24"/>
        </w:rPr>
        <w:t xml:space="preserve"> </w:t>
      </w:r>
      <w:r w:rsidRPr="004B19AB">
        <w:rPr>
          <w:w w:val="105"/>
          <w:sz w:val="24"/>
        </w:rPr>
        <w:t>«Самое</w:t>
      </w:r>
      <w:r w:rsidRPr="004B19AB">
        <w:rPr>
          <w:spacing w:val="-11"/>
          <w:w w:val="105"/>
          <w:sz w:val="24"/>
        </w:rPr>
        <w:t xml:space="preserve"> </w:t>
      </w:r>
      <w:r w:rsidRPr="004B19AB">
        <w:rPr>
          <w:w w:val="105"/>
          <w:sz w:val="24"/>
        </w:rPr>
        <w:t>простое</w:t>
      </w:r>
      <w:r w:rsidRPr="004B19AB">
        <w:rPr>
          <w:spacing w:val="-12"/>
          <w:w w:val="105"/>
          <w:sz w:val="24"/>
        </w:rPr>
        <w:t xml:space="preserve"> </w:t>
      </w:r>
      <w:r w:rsidRPr="004B19AB">
        <w:rPr>
          <w:w w:val="105"/>
          <w:sz w:val="24"/>
        </w:rPr>
        <w:t>дело».</w:t>
      </w:r>
    </w:p>
    <w:p w:rsidR="00785F46" w:rsidRPr="004B19AB" w:rsidRDefault="00785F46" w:rsidP="00785F46">
      <w:pPr>
        <w:autoSpaceDE w:val="0"/>
        <w:autoSpaceDN w:val="0"/>
        <w:rPr>
          <w:sz w:val="24"/>
        </w:rPr>
      </w:pPr>
      <w:r w:rsidRPr="004B19AB">
        <w:rPr>
          <w:b/>
          <w:w w:val="105"/>
          <w:sz w:val="24"/>
        </w:rPr>
        <w:t>Л.</w:t>
      </w:r>
      <w:r w:rsidRPr="004B19AB">
        <w:rPr>
          <w:b/>
          <w:spacing w:val="3"/>
          <w:w w:val="105"/>
          <w:sz w:val="24"/>
        </w:rPr>
        <w:t xml:space="preserve"> </w:t>
      </w:r>
      <w:r w:rsidRPr="004B19AB">
        <w:rPr>
          <w:b/>
          <w:w w:val="105"/>
          <w:sz w:val="24"/>
        </w:rPr>
        <w:t>В.</w:t>
      </w:r>
      <w:r w:rsidRPr="004B19AB">
        <w:rPr>
          <w:b/>
          <w:spacing w:val="3"/>
          <w:w w:val="105"/>
          <w:sz w:val="24"/>
        </w:rPr>
        <w:t xml:space="preserve"> </w:t>
      </w:r>
      <w:r w:rsidRPr="004B19AB">
        <w:rPr>
          <w:b/>
          <w:w w:val="105"/>
          <w:sz w:val="24"/>
        </w:rPr>
        <w:t>Куклин.</w:t>
      </w:r>
      <w:r w:rsidRPr="004B19AB">
        <w:rPr>
          <w:b/>
          <w:spacing w:val="2"/>
          <w:w w:val="105"/>
          <w:sz w:val="24"/>
        </w:rPr>
        <w:t xml:space="preserve"> </w:t>
      </w:r>
      <w:r w:rsidRPr="004B19AB">
        <w:rPr>
          <w:w w:val="105"/>
          <w:sz w:val="24"/>
        </w:rPr>
        <w:t>«Как</w:t>
      </w:r>
      <w:r w:rsidRPr="004B19AB">
        <w:rPr>
          <w:spacing w:val="-9"/>
          <w:w w:val="105"/>
          <w:sz w:val="24"/>
        </w:rPr>
        <w:t xml:space="preserve"> </w:t>
      </w:r>
      <w:r w:rsidRPr="004B19AB">
        <w:rPr>
          <w:w w:val="105"/>
          <w:sz w:val="24"/>
        </w:rPr>
        <w:t>я</w:t>
      </w:r>
      <w:r w:rsidRPr="004B19AB">
        <w:rPr>
          <w:spacing w:val="-13"/>
          <w:w w:val="105"/>
          <w:sz w:val="24"/>
        </w:rPr>
        <w:t xml:space="preserve"> </w:t>
      </w:r>
      <w:r w:rsidRPr="004B19AB">
        <w:rPr>
          <w:w w:val="105"/>
          <w:sz w:val="24"/>
        </w:rPr>
        <w:t>научился</w:t>
      </w:r>
      <w:r w:rsidRPr="004B19AB">
        <w:rPr>
          <w:spacing w:val="-11"/>
          <w:w w:val="105"/>
          <w:sz w:val="24"/>
        </w:rPr>
        <w:t xml:space="preserve"> </w:t>
      </w:r>
      <w:r w:rsidRPr="004B19AB">
        <w:rPr>
          <w:w w:val="105"/>
          <w:sz w:val="24"/>
        </w:rPr>
        <w:t>читать»</w:t>
      </w:r>
      <w:r w:rsidRPr="004B19AB">
        <w:rPr>
          <w:spacing w:val="-13"/>
          <w:w w:val="105"/>
          <w:sz w:val="24"/>
        </w:rPr>
        <w:t xml:space="preserve"> </w:t>
      </w:r>
      <w:r w:rsidRPr="004B19AB">
        <w:rPr>
          <w:w w:val="105"/>
          <w:sz w:val="24"/>
        </w:rPr>
        <w:t>(фрагмент).</w:t>
      </w:r>
    </w:p>
    <w:p w:rsidR="00785F46" w:rsidRPr="004B19AB" w:rsidRDefault="00785F46" w:rsidP="00785F46">
      <w:pPr>
        <w:autoSpaceDE w:val="0"/>
        <w:autoSpaceDN w:val="0"/>
        <w:rPr>
          <w:sz w:val="24"/>
          <w:szCs w:val="24"/>
        </w:rPr>
      </w:pPr>
      <w:r w:rsidRPr="004B19AB">
        <w:rPr>
          <w:b/>
          <w:sz w:val="24"/>
          <w:szCs w:val="24"/>
        </w:rPr>
        <w:t>Н.</w:t>
      </w:r>
      <w:r w:rsidRPr="004B19AB">
        <w:rPr>
          <w:b/>
          <w:spacing w:val="18"/>
          <w:sz w:val="24"/>
          <w:szCs w:val="24"/>
        </w:rPr>
        <w:t xml:space="preserve"> </w:t>
      </w:r>
      <w:r w:rsidRPr="004B19AB">
        <w:rPr>
          <w:b/>
          <w:sz w:val="24"/>
          <w:szCs w:val="24"/>
        </w:rPr>
        <w:t>Н.</w:t>
      </w:r>
      <w:r w:rsidRPr="004B19AB">
        <w:rPr>
          <w:b/>
          <w:spacing w:val="20"/>
          <w:sz w:val="24"/>
          <w:szCs w:val="24"/>
        </w:rPr>
        <w:t xml:space="preserve"> </w:t>
      </w:r>
      <w:r w:rsidRPr="004B19AB">
        <w:rPr>
          <w:b/>
          <w:sz w:val="24"/>
          <w:szCs w:val="24"/>
        </w:rPr>
        <w:t>Носов.</w:t>
      </w:r>
      <w:r w:rsidRPr="004B19AB">
        <w:rPr>
          <w:b/>
          <w:spacing w:val="24"/>
          <w:sz w:val="24"/>
          <w:szCs w:val="24"/>
        </w:rPr>
        <w:t xml:space="preserve"> </w:t>
      </w:r>
      <w:r w:rsidRPr="004B19AB">
        <w:rPr>
          <w:sz w:val="24"/>
          <w:szCs w:val="24"/>
        </w:rPr>
        <w:t>«Тайна</w:t>
      </w:r>
      <w:r w:rsidRPr="004B19AB">
        <w:rPr>
          <w:spacing w:val="4"/>
          <w:sz w:val="24"/>
          <w:szCs w:val="24"/>
        </w:rPr>
        <w:t xml:space="preserve"> </w:t>
      </w:r>
      <w:r w:rsidRPr="004B19AB">
        <w:rPr>
          <w:sz w:val="24"/>
          <w:szCs w:val="24"/>
        </w:rPr>
        <w:t>на</w:t>
      </w:r>
      <w:r w:rsidRPr="004B19AB">
        <w:rPr>
          <w:spacing w:val="4"/>
          <w:sz w:val="24"/>
          <w:szCs w:val="24"/>
        </w:rPr>
        <w:t xml:space="preserve"> </w:t>
      </w:r>
      <w:r w:rsidRPr="004B19AB">
        <w:rPr>
          <w:sz w:val="24"/>
          <w:szCs w:val="24"/>
        </w:rPr>
        <w:t>дне</w:t>
      </w:r>
      <w:r w:rsidRPr="004B19AB">
        <w:rPr>
          <w:spacing w:val="4"/>
          <w:sz w:val="24"/>
          <w:szCs w:val="24"/>
        </w:rPr>
        <w:t xml:space="preserve"> </w:t>
      </w:r>
      <w:r w:rsidRPr="004B19AB">
        <w:rPr>
          <w:sz w:val="24"/>
          <w:szCs w:val="24"/>
        </w:rPr>
        <w:t>колодца» (фрагмент</w:t>
      </w:r>
      <w:r w:rsidRPr="004B19AB">
        <w:rPr>
          <w:spacing w:val="5"/>
          <w:sz w:val="24"/>
          <w:szCs w:val="24"/>
        </w:rPr>
        <w:t xml:space="preserve"> </w:t>
      </w:r>
      <w:r w:rsidRPr="004B19AB">
        <w:rPr>
          <w:sz w:val="24"/>
          <w:szCs w:val="24"/>
        </w:rPr>
        <w:t>главы</w:t>
      </w:r>
      <w:r w:rsidRPr="004B19AB">
        <w:rPr>
          <w:spacing w:val="9"/>
          <w:sz w:val="24"/>
          <w:szCs w:val="24"/>
        </w:rPr>
        <w:t xml:space="preserve"> </w:t>
      </w:r>
      <w:r w:rsidRPr="004B19AB">
        <w:rPr>
          <w:sz w:val="24"/>
          <w:szCs w:val="24"/>
        </w:rPr>
        <w:t>«Волшебные</w:t>
      </w:r>
      <w:r w:rsidRPr="004B19AB">
        <w:rPr>
          <w:spacing w:val="17"/>
          <w:sz w:val="24"/>
          <w:szCs w:val="24"/>
        </w:rPr>
        <w:t xml:space="preserve"> </w:t>
      </w:r>
      <w:r w:rsidRPr="004B19AB">
        <w:rPr>
          <w:sz w:val="24"/>
          <w:szCs w:val="24"/>
        </w:rPr>
        <w:t>сказки»).</w:t>
      </w:r>
    </w:p>
    <w:p w:rsidR="00785F46" w:rsidRPr="004B19AB" w:rsidRDefault="00785F46" w:rsidP="00785F46">
      <w:pPr>
        <w:autoSpaceDE w:val="0"/>
        <w:autoSpaceDN w:val="0"/>
        <w:spacing w:before="5" w:line="274" w:lineRule="exact"/>
        <w:outlineLvl w:val="0"/>
        <w:rPr>
          <w:b/>
          <w:bCs/>
          <w:sz w:val="24"/>
          <w:szCs w:val="24"/>
        </w:rPr>
      </w:pPr>
      <w:r w:rsidRPr="004B19AB">
        <w:rPr>
          <w:b/>
          <w:bCs/>
          <w:sz w:val="24"/>
          <w:szCs w:val="24"/>
        </w:rPr>
        <w:t>Я</w:t>
      </w:r>
      <w:r w:rsidRPr="004B19AB">
        <w:rPr>
          <w:b/>
          <w:bCs/>
          <w:spacing w:val="-3"/>
          <w:sz w:val="24"/>
          <w:szCs w:val="24"/>
        </w:rPr>
        <w:t xml:space="preserve"> </w:t>
      </w:r>
      <w:r w:rsidRPr="004B19AB">
        <w:rPr>
          <w:b/>
          <w:bCs/>
          <w:sz w:val="24"/>
          <w:szCs w:val="24"/>
        </w:rPr>
        <w:t>взрослею (9</w:t>
      </w:r>
      <w:r w:rsidRPr="004B19AB">
        <w:rPr>
          <w:b/>
          <w:bCs/>
          <w:spacing w:val="-2"/>
          <w:sz w:val="24"/>
          <w:szCs w:val="24"/>
        </w:rPr>
        <w:t xml:space="preserve"> </w:t>
      </w:r>
      <w:r w:rsidRPr="004B19AB">
        <w:rPr>
          <w:b/>
          <w:bCs/>
          <w:sz w:val="24"/>
          <w:szCs w:val="24"/>
        </w:rPr>
        <w:t>ч)</w:t>
      </w:r>
    </w:p>
    <w:p w:rsidR="00785F46" w:rsidRPr="004B19AB" w:rsidRDefault="00785F46" w:rsidP="00785F46">
      <w:pPr>
        <w:autoSpaceDE w:val="0"/>
        <w:autoSpaceDN w:val="0"/>
        <w:spacing w:line="274" w:lineRule="exact"/>
        <w:rPr>
          <w:i/>
          <w:sz w:val="24"/>
        </w:rPr>
      </w:pPr>
      <w:r w:rsidRPr="004B19AB">
        <w:rPr>
          <w:i/>
          <w:w w:val="120"/>
          <w:sz w:val="24"/>
        </w:rPr>
        <w:t>Без</w:t>
      </w:r>
      <w:r w:rsidRPr="004B19AB">
        <w:rPr>
          <w:i/>
          <w:spacing w:val="9"/>
          <w:w w:val="120"/>
          <w:sz w:val="24"/>
        </w:rPr>
        <w:t xml:space="preserve"> </w:t>
      </w:r>
      <w:r w:rsidRPr="004B19AB">
        <w:rPr>
          <w:i/>
          <w:w w:val="120"/>
          <w:sz w:val="24"/>
        </w:rPr>
        <w:t>друга</w:t>
      </w:r>
      <w:r w:rsidRPr="004B19AB">
        <w:rPr>
          <w:i/>
          <w:spacing w:val="7"/>
          <w:w w:val="120"/>
          <w:sz w:val="24"/>
        </w:rPr>
        <w:t xml:space="preserve"> </w:t>
      </w:r>
      <w:r w:rsidRPr="004B19AB">
        <w:rPr>
          <w:i/>
          <w:w w:val="120"/>
          <w:sz w:val="24"/>
        </w:rPr>
        <w:t>в</w:t>
      </w:r>
      <w:r w:rsidRPr="004B19AB">
        <w:rPr>
          <w:i/>
          <w:spacing w:val="10"/>
          <w:w w:val="120"/>
          <w:sz w:val="24"/>
        </w:rPr>
        <w:t xml:space="preserve"> </w:t>
      </w:r>
      <w:r w:rsidRPr="004B19AB">
        <w:rPr>
          <w:i/>
          <w:w w:val="120"/>
          <w:sz w:val="24"/>
        </w:rPr>
        <w:t>жизни</w:t>
      </w:r>
      <w:r w:rsidRPr="004B19AB">
        <w:rPr>
          <w:i/>
          <w:spacing w:val="9"/>
          <w:w w:val="120"/>
          <w:sz w:val="24"/>
        </w:rPr>
        <w:t xml:space="preserve"> </w:t>
      </w:r>
      <w:r w:rsidRPr="004B19AB">
        <w:rPr>
          <w:i/>
          <w:w w:val="120"/>
          <w:sz w:val="24"/>
        </w:rPr>
        <w:t>туго</w:t>
      </w:r>
    </w:p>
    <w:p w:rsidR="00785F46" w:rsidRPr="004B19AB" w:rsidRDefault="00785F46" w:rsidP="00785F46">
      <w:pPr>
        <w:autoSpaceDE w:val="0"/>
        <w:autoSpaceDN w:val="0"/>
        <w:rPr>
          <w:sz w:val="24"/>
          <w:szCs w:val="24"/>
        </w:rPr>
      </w:pPr>
      <w:r w:rsidRPr="004B19AB">
        <w:rPr>
          <w:sz w:val="24"/>
          <w:szCs w:val="24"/>
        </w:rPr>
        <w:t>Пословицы</w:t>
      </w:r>
      <w:r w:rsidRPr="004B19AB">
        <w:rPr>
          <w:spacing w:val="3"/>
          <w:sz w:val="24"/>
          <w:szCs w:val="24"/>
        </w:rPr>
        <w:t xml:space="preserve"> </w:t>
      </w:r>
      <w:r w:rsidRPr="004B19AB">
        <w:rPr>
          <w:sz w:val="24"/>
          <w:szCs w:val="24"/>
        </w:rPr>
        <w:t>о</w:t>
      </w:r>
      <w:r w:rsidRPr="004B19AB">
        <w:rPr>
          <w:spacing w:val="4"/>
          <w:sz w:val="24"/>
          <w:szCs w:val="24"/>
        </w:rPr>
        <w:t xml:space="preserve"> </w:t>
      </w:r>
      <w:r w:rsidRPr="004B19AB">
        <w:rPr>
          <w:sz w:val="24"/>
          <w:szCs w:val="24"/>
        </w:rPr>
        <w:t>дружбе.</w:t>
      </w:r>
    </w:p>
    <w:p w:rsidR="00785F46" w:rsidRPr="004B19AB" w:rsidRDefault="00785F46" w:rsidP="00785F46">
      <w:pPr>
        <w:autoSpaceDE w:val="0"/>
        <w:autoSpaceDN w:val="0"/>
        <w:rPr>
          <w:sz w:val="24"/>
          <w:szCs w:val="24"/>
        </w:rPr>
      </w:pPr>
      <w:r w:rsidRPr="004B19AB">
        <w:rPr>
          <w:sz w:val="24"/>
          <w:szCs w:val="24"/>
        </w:rPr>
        <w:t>Произведения,</w:t>
      </w:r>
      <w:r w:rsidRPr="004B19AB">
        <w:rPr>
          <w:spacing w:val="12"/>
          <w:sz w:val="24"/>
          <w:szCs w:val="24"/>
        </w:rPr>
        <w:t xml:space="preserve"> </w:t>
      </w:r>
      <w:r w:rsidRPr="004B19AB">
        <w:rPr>
          <w:sz w:val="24"/>
          <w:szCs w:val="24"/>
        </w:rPr>
        <w:t>отражающие</w:t>
      </w:r>
      <w:r w:rsidRPr="004B19AB">
        <w:rPr>
          <w:spacing w:val="14"/>
          <w:sz w:val="24"/>
          <w:szCs w:val="24"/>
        </w:rPr>
        <w:t xml:space="preserve"> </w:t>
      </w:r>
      <w:r w:rsidRPr="004B19AB">
        <w:rPr>
          <w:sz w:val="24"/>
          <w:szCs w:val="24"/>
        </w:rPr>
        <w:t>представление</w:t>
      </w:r>
      <w:r w:rsidRPr="004B19AB">
        <w:rPr>
          <w:spacing w:val="14"/>
          <w:sz w:val="24"/>
          <w:szCs w:val="24"/>
        </w:rPr>
        <w:t xml:space="preserve"> </w:t>
      </w:r>
      <w:r w:rsidRPr="004B19AB">
        <w:rPr>
          <w:sz w:val="24"/>
          <w:szCs w:val="24"/>
        </w:rPr>
        <w:t>о</w:t>
      </w:r>
      <w:r w:rsidRPr="004B19AB">
        <w:rPr>
          <w:spacing w:val="12"/>
          <w:sz w:val="24"/>
          <w:szCs w:val="24"/>
        </w:rPr>
        <w:t xml:space="preserve"> </w:t>
      </w:r>
      <w:r w:rsidRPr="004B19AB">
        <w:rPr>
          <w:sz w:val="24"/>
          <w:szCs w:val="24"/>
        </w:rPr>
        <w:t>дружбе</w:t>
      </w:r>
      <w:r w:rsidRPr="004B19AB">
        <w:rPr>
          <w:spacing w:val="11"/>
          <w:sz w:val="24"/>
          <w:szCs w:val="24"/>
        </w:rPr>
        <w:t xml:space="preserve"> </w:t>
      </w:r>
      <w:r w:rsidRPr="004B19AB">
        <w:rPr>
          <w:sz w:val="24"/>
          <w:szCs w:val="24"/>
        </w:rPr>
        <w:t>как</w:t>
      </w:r>
      <w:r w:rsidRPr="004B19AB">
        <w:rPr>
          <w:spacing w:val="18"/>
          <w:sz w:val="24"/>
          <w:szCs w:val="24"/>
        </w:rPr>
        <w:t xml:space="preserve"> </w:t>
      </w:r>
      <w:r w:rsidRPr="004B19AB">
        <w:rPr>
          <w:sz w:val="24"/>
          <w:szCs w:val="24"/>
        </w:rPr>
        <w:t>нравственно-этической</w:t>
      </w:r>
      <w:r w:rsidRPr="004B19AB">
        <w:rPr>
          <w:spacing w:val="10"/>
          <w:sz w:val="24"/>
          <w:szCs w:val="24"/>
        </w:rPr>
        <w:t xml:space="preserve"> </w:t>
      </w:r>
      <w:r w:rsidRPr="004B19AB">
        <w:rPr>
          <w:sz w:val="24"/>
          <w:szCs w:val="24"/>
        </w:rPr>
        <w:t>ценности,</w:t>
      </w:r>
      <w:r w:rsidRPr="004B19AB">
        <w:rPr>
          <w:spacing w:val="-57"/>
          <w:sz w:val="24"/>
          <w:szCs w:val="24"/>
        </w:rPr>
        <w:t xml:space="preserve"> </w:t>
      </w:r>
      <w:r w:rsidRPr="004B19AB">
        <w:rPr>
          <w:sz w:val="24"/>
          <w:szCs w:val="24"/>
        </w:rPr>
        <w:t>значимой</w:t>
      </w:r>
      <w:r w:rsidRPr="004B19AB">
        <w:rPr>
          <w:spacing w:val="-6"/>
          <w:sz w:val="24"/>
          <w:szCs w:val="24"/>
        </w:rPr>
        <w:t xml:space="preserve"> </w:t>
      </w:r>
      <w:r w:rsidRPr="004B19AB">
        <w:rPr>
          <w:sz w:val="24"/>
          <w:szCs w:val="24"/>
        </w:rPr>
        <w:t>для</w:t>
      </w:r>
      <w:r w:rsidRPr="004B19AB">
        <w:rPr>
          <w:spacing w:val="-5"/>
          <w:sz w:val="24"/>
          <w:szCs w:val="24"/>
        </w:rPr>
        <w:t xml:space="preserve"> </w:t>
      </w:r>
      <w:r w:rsidRPr="004B19AB">
        <w:rPr>
          <w:sz w:val="24"/>
          <w:szCs w:val="24"/>
        </w:rPr>
        <w:t>национального</w:t>
      </w:r>
      <w:r w:rsidRPr="004B19AB">
        <w:rPr>
          <w:spacing w:val="-4"/>
          <w:sz w:val="24"/>
          <w:szCs w:val="24"/>
        </w:rPr>
        <w:t xml:space="preserve"> </w:t>
      </w:r>
      <w:r w:rsidRPr="004B19AB">
        <w:rPr>
          <w:sz w:val="24"/>
          <w:szCs w:val="24"/>
        </w:rPr>
        <w:t>русского</w:t>
      </w:r>
      <w:r w:rsidRPr="004B19AB">
        <w:rPr>
          <w:spacing w:val="4"/>
          <w:sz w:val="24"/>
          <w:szCs w:val="24"/>
        </w:rPr>
        <w:t xml:space="preserve"> </w:t>
      </w:r>
      <w:r w:rsidRPr="004B19AB">
        <w:rPr>
          <w:sz w:val="24"/>
          <w:szCs w:val="24"/>
        </w:rPr>
        <w:t>сознания.</w:t>
      </w:r>
      <w:r w:rsidRPr="004B19AB">
        <w:rPr>
          <w:spacing w:val="6"/>
          <w:sz w:val="24"/>
          <w:szCs w:val="24"/>
        </w:rPr>
        <w:t xml:space="preserve"> </w:t>
      </w:r>
      <w:r w:rsidRPr="004B19AB">
        <w:rPr>
          <w:sz w:val="24"/>
          <w:szCs w:val="24"/>
        </w:rPr>
        <w:t>Например:</w:t>
      </w:r>
    </w:p>
    <w:p w:rsidR="00785F46" w:rsidRPr="004B19AB" w:rsidRDefault="00785F46" w:rsidP="00785F46">
      <w:pPr>
        <w:autoSpaceDE w:val="0"/>
        <w:autoSpaceDN w:val="0"/>
        <w:rPr>
          <w:sz w:val="24"/>
        </w:rPr>
      </w:pPr>
      <w:r w:rsidRPr="004B19AB">
        <w:rPr>
          <w:b/>
          <w:w w:val="105"/>
          <w:sz w:val="24"/>
        </w:rPr>
        <w:t>Н.</w:t>
      </w:r>
      <w:r w:rsidRPr="004B19AB">
        <w:rPr>
          <w:b/>
          <w:spacing w:val="17"/>
          <w:w w:val="105"/>
          <w:sz w:val="24"/>
        </w:rPr>
        <w:t xml:space="preserve"> </w:t>
      </w:r>
      <w:r w:rsidRPr="004B19AB">
        <w:rPr>
          <w:b/>
          <w:w w:val="105"/>
          <w:sz w:val="24"/>
        </w:rPr>
        <w:t>К.</w:t>
      </w:r>
      <w:r w:rsidRPr="004B19AB">
        <w:rPr>
          <w:b/>
          <w:spacing w:val="18"/>
          <w:w w:val="105"/>
          <w:sz w:val="24"/>
        </w:rPr>
        <w:t xml:space="preserve"> </w:t>
      </w:r>
      <w:r w:rsidRPr="004B19AB">
        <w:rPr>
          <w:b/>
          <w:w w:val="105"/>
          <w:sz w:val="24"/>
        </w:rPr>
        <w:t>Абрамцева.</w:t>
      </w:r>
      <w:r w:rsidRPr="004B19AB">
        <w:rPr>
          <w:b/>
          <w:spacing w:val="21"/>
          <w:w w:val="105"/>
          <w:sz w:val="24"/>
        </w:rPr>
        <w:t xml:space="preserve"> </w:t>
      </w:r>
      <w:r w:rsidRPr="004B19AB">
        <w:rPr>
          <w:w w:val="105"/>
          <w:sz w:val="24"/>
        </w:rPr>
        <w:t>«Цветы</w:t>
      </w:r>
      <w:r w:rsidRPr="004B19AB">
        <w:rPr>
          <w:spacing w:val="4"/>
          <w:w w:val="105"/>
          <w:sz w:val="24"/>
        </w:rPr>
        <w:t xml:space="preserve"> </w:t>
      </w:r>
      <w:r w:rsidRPr="004B19AB">
        <w:rPr>
          <w:w w:val="105"/>
          <w:sz w:val="24"/>
        </w:rPr>
        <w:t>и</w:t>
      </w:r>
      <w:r w:rsidRPr="004B19AB">
        <w:rPr>
          <w:spacing w:val="5"/>
          <w:w w:val="105"/>
          <w:sz w:val="24"/>
        </w:rPr>
        <w:t xml:space="preserve"> </w:t>
      </w:r>
      <w:r w:rsidRPr="004B19AB">
        <w:rPr>
          <w:w w:val="105"/>
          <w:sz w:val="24"/>
        </w:rPr>
        <w:t>зеркало».</w:t>
      </w:r>
    </w:p>
    <w:p w:rsidR="00785F46" w:rsidRPr="004B19AB" w:rsidRDefault="00785F46" w:rsidP="00785F46">
      <w:pPr>
        <w:autoSpaceDE w:val="0"/>
        <w:autoSpaceDN w:val="0"/>
        <w:rPr>
          <w:sz w:val="24"/>
        </w:rPr>
      </w:pPr>
      <w:r w:rsidRPr="004B19AB">
        <w:rPr>
          <w:b/>
          <w:sz w:val="24"/>
        </w:rPr>
        <w:t>И.</w:t>
      </w:r>
      <w:r w:rsidRPr="004B19AB">
        <w:rPr>
          <w:b/>
          <w:spacing w:val="24"/>
          <w:sz w:val="24"/>
        </w:rPr>
        <w:t xml:space="preserve"> </w:t>
      </w:r>
      <w:r w:rsidRPr="004B19AB">
        <w:rPr>
          <w:b/>
          <w:sz w:val="24"/>
        </w:rPr>
        <w:t>А.</w:t>
      </w:r>
      <w:r w:rsidRPr="004B19AB">
        <w:rPr>
          <w:b/>
          <w:spacing w:val="25"/>
          <w:sz w:val="24"/>
        </w:rPr>
        <w:t xml:space="preserve"> </w:t>
      </w:r>
      <w:r w:rsidRPr="004B19AB">
        <w:rPr>
          <w:b/>
          <w:sz w:val="24"/>
        </w:rPr>
        <w:t>Мазнин.</w:t>
      </w:r>
      <w:r w:rsidRPr="004B19AB">
        <w:rPr>
          <w:b/>
          <w:spacing w:val="24"/>
          <w:sz w:val="24"/>
        </w:rPr>
        <w:t xml:space="preserve"> </w:t>
      </w:r>
      <w:r w:rsidRPr="004B19AB">
        <w:rPr>
          <w:b/>
          <w:sz w:val="24"/>
        </w:rPr>
        <w:t>«</w:t>
      </w:r>
      <w:r w:rsidRPr="004B19AB">
        <w:rPr>
          <w:sz w:val="24"/>
        </w:rPr>
        <w:t>Давайте</w:t>
      </w:r>
      <w:r w:rsidRPr="004B19AB">
        <w:rPr>
          <w:spacing w:val="58"/>
          <w:sz w:val="24"/>
        </w:rPr>
        <w:t xml:space="preserve"> </w:t>
      </w:r>
      <w:r w:rsidRPr="004B19AB">
        <w:rPr>
          <w:sz w:val="24"/>
        </w:rPr>
        <w:t>будем</w:t>
      </w:r>
      <w:r w:rsidRPr="004B19AB">
        <w:rPr>
          <w:spacing w:val="58"/>
          <w:sz w:val="24"/>
        </w:rPr>
        <w:t xml:space="preserve"> </w:t>
      </w:r>
      <w:r w:rsidRPr="004B19AB">
        <w:rPr>
          <w:sz w:val="24"/>
        </w:rPr>
        <w:t>дружить</w:t>
      </w:r>
      <w:r w:rsidRPr="004B19AB">
        <w:rPr>
          <w:spacing w:val="59"/>
          <w:sz w:val="24"/>
        </w:rPr>
        <w:t xml:space="preserve"> </w:t>
      </w:r>
      <w:r w:rsidRPr="004B19AB">
        <w:rPr>
          <w:sz w:val="24"/>
        </w:rPr>
        <w:t>друг</w:t>
      </w:r>
      <w:r w:rsidRPr="004B19AB">
        <w:rPr>
          <w:spacing w:val="58"/>
          <w:sz w:val="24"/>
        </w:rPr>
        <w:t xml:space="preserve"> </w:t>
      </w:r>
      <w:r w:rsidRPr="004B19AB">
        <w:rPr>
          <w:sz w:val="24"/>
        </w:rPr>
        <w:t>с</w:t>
      </w:r>
      <w:r w:rsidRPr="004B19AB">
        <w:rPr>
          <w:spacing w:val="59"/>
          <w:sz w:val="24"/>
        </w:rPr>
        <w:t xml:space="preserve"> </w:t>
      </w:r>
      <w:r w:rsidRPr="004B19AB">
        <w:rPr>
          <w:sz w:val="24"/>
        </w:rPr>
        <w:t>другом»(фрагмент).</w:t>
      </w:r>
    </w:p>
    <w:p w:rsidR="00785F46" w:rsidRPr="004B19AB" w:rsidRDefault="00785F46" w:rsidP="00785F46">
      <w:pPr>
        <w:autoSpaceDE w:val="0"/>
        <w:autoSpaceDN w:val="0"/>
        <w:spacing w:before="1"/>
        <w:rPr>
          <w:sz w:val="24"/>
        </w:rPr>
      </w:pPr>
      <w:r w:rsidRPr="004B19AB">
        <w:rPr>
          <w:b/>
          <w:w w:val="105"/>
          <w:sz w:val="24"/>
        </w:rPr>
        <w:t>С.</w:t>
      </w:r>
      <w:r w:rsidRPr="004B19AB">
        <w:rPr>
          <w:b/>
          <w:spacing w:val="3"/>
          <w:w w:val="105"/>
          <w:sz w:val="24"/>
        </w:rPr>
        <w:t xml:space="preserve"> </w:t>
      </w:r>
      <w:r w:rsidRPr="004B19AB">
        <w:rPr>
          <w:b/>
          <w:w w:val="105"/>
          <w:sz w:val="24"/>
        </w:rPr>
        <w:t>Л.</w:t>
      </w:r>
      <w:r w:rsidRPr="004B19AB">
        <w:rPr>
          <w:b/>
          <w:spacing w:val="4"/>
          <w:w w:val="105"/>
          <w:sz w:val="24"/>
        </w:rPr>
        <w:t xml:space="preserve"> </w:t>
      </w:r>
      <w:r w:rsidRPr="004B19AB">
        <w:rPr>
          <w:b/>
          <w:w w:val="105"/>
          <w:sz w:val="24"/>
        </w:rPr>
        <w:t>Прокофьева.</w:t>
      </w:r>
      <w:r w:rsidRPr="004B19AB">
        <w:rPr>
          <w:b/>
          <w:spacing w:val="6"/>
          <w:w w:val="105"/>
          <w:sz w:val="24"/>
        </w:rPr>
        <w:t xml:space="preserve"> </w:t>
      </w:r>
      <w:r w:rsidRPr="004B19AB">
        <w:rPr>
          <w:w w:val="105"/>
          <w:sz w:val="24"/>
        </w:rPr>
        <w:t>«Самый</w:t>
      </w:r>
      <w:r w:rsidRPr="004B19AB">
        <w:rPr>
          <w:spacing w:val="-8"/>
          <w:w w:val="105"/>
          <w:sz w:val="24"/>
        </w:rPr>
        <w:t xml:space="preserve"> </w:t>
      </w:r>
      <w:r w:rsidRPr="004B19AB">
        <w:rPr>
          <w:w w:val="105"/>
          <w:sz w:val="24"/>
        </w:rPr>
        <w:t>большой</w:t>
      </w:r>
      <w:r w:rsidRPr="004B19AB">
        <w:rPr>
          <w:spacing w:val="-6"/>
          <w:w w:val="105"/>
          <w:sz w:val="24"/>
        </w:rPr>
        <w:t xml:space="preserve"> </w:t>
      </w:r>
      <w:r w:rsidRPr="004B19AB">
        <w:rPr>
          <w:w w:val="105"/>
          <w:sz w:val="24"/>
        </w:rPr>
        <w:t>друг».</w:t>
      </w:r>
    </w:p>
    <w:p w:rsidR="00785F46" w:rsidRPr="004B19AB" w:rsidRDefault="00785F46" w:rsidP="00785F46">
      <w:pPr>
        <w:autoSpaceDE w:val="0"/>
        <w:autoSpaceDN w:val="0"/>
        <w:rPr>
          <w:i/>
          <w:sz w:val="24"/>
        </w:rPr>
      </w:pPr>
      <w:r w:rsidRPr="004B19AB">
        <w:rPr>
          <w:i/>
          <w:w w:val="120"/>
          <w:sz w:val="24"/>
        </w:rPr>
        <w:t>Не</w:t>
      </w:r>
      <w:r w:rsidRPr="004B19AB">
        <w:rPr>
          <w:i/>
          <w:spacing w:val="12"/>
          <w:w w:val="120"/>
          <w:sz w:val="24"/>
        </w:rPr>
        <w:t xml:space="preserve"> </w:t>
      </w:r>
      <w:r w:rsidRPr="004B19AB">
        <w:rPr>
          <w:i/>
          <w:w w:val="120"/>
          <w:sz w:val="24"/>
        </w:rPr>
        <w:t>тот</w:t>
      </w:r>
      <w:r w:rsidRPr="004B19AB">
        <w:rPr>
          <w:i/>
          <w:spacing w:val="12"/>
          <w:w w:val="120"/>
          <w:sz w:val="24"/>
        </w:rPr>
        <w:t xml:space="preserve"> </w:t>
      </w:r>
      <w:r w:rsidRPr="004B19AB">
        <w:rPr>
          <w:i/>
          <w:w w:val="120"/>
          <w:sz w:val="24"/>
        </w:rPr>
        <w:t>прав,</w:t>
      </w:r>
      <w:r w:rsidRPr="004B19AB">
        <w:rPr>
          <w:i/>
          <w:spacing w:val="12"/>
          <w:w w:val="120"/>
          <w:sz w:val="24"/>
        </w:rPr>
        <w:t xml:space="preserve"> </w:t>
      </w:r>
      <w:r w:rsidRPr="004B19AB">
        <w:rPr>
          <w:i/>
          <w:w w:val="120"/>
          <w:sz w:val="24"/>
        </w:rPr>
        <w:t>кто</w:t>
      </w:r>
      <w:r w:rsidRPr="004B19AB">
        <w:rPr>
          <w:i/>
          <w:spacing w:val="14"/>
          <w:w w:val="120"/>
          <w:sz w:val="24"/>
        </w:rPr>
        <w:t xml:space="preserve"> </w:t>
      </w:r>
      <w:r w:rsidRPr="004B19AB">
        <w:rPr>
          <w:i/>
          <w:w w:val="120"/>
          <w:sz w:val="24"/>
        </w:rPr>
        <w:t>сильный,</w:t>
      </w:r>
      <w:r w:rsidRPr="004B19AB">
        <w:rPr>
          <w:i/>
          <w:spacing w:val="13"/>
          <w:w w:val="120"/>
          <w:sz w:val="24"/>
        </w:rPr>
        <w:t xml:space="preserve"> </w:t>
      </w:r>
      <w:r w:rsidRPr="004B19AB">
        <w:rPr>
          <w:i/>
          <w:w w:val="120"/>
          <w:sz w:val="24"/>
        </w:rPr>
        <w:t>а</w:t>
      </w:r>
      <w:r w:rsidRPr="004B19AB">
        <w:rPr>
          <w:i/>
          <w:spacing w:val="13"/>
          <w:w w:val="120"/>
          <w:sz w:val="24"/>
        </w:rPr>
        <w:t xml:space="preserve"> </w:t>
      </w:r>
      <w:r w:rsidRPr="004B19AB">
        <w:rPr>
          <w:i/>
          <w:w w:val="120"/>
          <w:sz w:val="24"/>
        </w:rPr>
        <w:t>тот,</w:t>
      </w:r>
      <w:r w:rsidRPr="004B19AB">
        <w:rPr>
          <w:i/>
          <w:spacing w:val="13"/>
          <w:w w:val="120"/>
          <w:sz w:val="24"/>
        </w:rPr>
        <w:t xml:space="preserve"> </w:t>
      </w:r>
      <w:r w:rsidRPr="004B19AB">
        <w:rPr>
          <w:i/>
          <w:w w:val="120"/>
          <w:sz w:val="24"/>
        </w:rPr>
        <w:t>кто</w:t>
      </w:r>
      <w:r w:rsidRPr="004B19AB">
        <w:rPr>
          <w:i/>
          <w:spacing w:val="13"/>
          <w:w w:val="120"/>
          <w:sz w:val="24"/>
        </w:rPr>
        <w:t xml:space="preserve"> </w:t>
      </w:r>
      <w:r w:rsidRPr="004B19AB">
        <w:rPr>
          <w:i/>
          <w:w w:val="120"/>
          <w:sz w:val="24"/>
        </w:rPr>
        <w:t>честный</w:t>
      </w:r>
    </w:p>
    <w:p w:rsidR="00785F46" w:rsidRPr="004B19AB" w:rsidRDefault="00785F46" w:rsidP="00785F46">
      <w:pPr>
        <w:autoSpaceDE w:val="0"/>
        <w:autoSpaceDN w:val="0"/>
        <w:rPr>
          <w:sz w:val="24"/>
          <w:szCs w:val="24"/>
        </w:rPr>
      </w:pPr>
      <w:r w:rsidRPr="004B19AB">
        <w:rPr>
          <w:sz w:val="24"/>
          <w:szCs w:val="24"/>
        </w:rPr>
        <w:t>Пословицы</w:t>
      </w:r>
      <w:r w:rsidRPr="004B19AB">
        <w:rPr>
          <w:spacing w:val="-10"/>
          <w:sz w:val="24"/>
          <w:szCs w:val="24"/>
        </w:rPr>
        <w:t xml:space="preserve"> </w:t>
      </w:r>
      <w:r w:rsidRPr="004B19AB">
        <w:rPr>
          <w:sz w:val="24"/>
          <w:szCs w:val="24"/>
        </w:rPr>
        <w:t>о</w:t>
      </w:r>
      <w:r w:rsidRPr="004B19AB">
        <w:rPr>
          <w:spacing w:val="-7"/>
          <w:sz w:val="24"/>
          <w:szCs w:val="24"/>
        </w:rPr>
        <w:t xml:space="preserve"> </w:t>
      </w:r>
      <w:r w:rsidRPr="004B19AB">
        <w:rPr>
          <w:sz w:val="24"/>
          <w:szCs w:val="24"/>
        </w:rPr>
        <w:t>правде</w:t>
      </w:r>
      <w:r w:rsidRPr="004B19AB">
        <w:rPr>
          <w:spacing w:val="-8"/>
          <w:sz w:val="24"/>
          <w:szCs w:val="24"/>
        </w:rPr>
        <w:t xml:space="preserve"> </w:t>
      </w:r>
      <w:r w:rsidRPr="004B19AB">
        <w:rPr>
          <w:sz w:val="24"/>
          <w:szCs w:val="24"/>
        </w:rPr>
        <w:t>и</w:t>
      </w:r>
      <w:r w:rsidRPr="004B19AB">
        <w:rPr>
          <w:spacing w:val="-7"/>
          <w:sz w:val="24"/>
          <w:szCs w:val="24"/>
        </w:rPr>
        <w:t xml:space="preserve"> </w:t>
      </w:r>
      <w:r w:rsidRPr="004B19AB">
        <w:rPr>
          <w:sz w:val="24"/>
          <w:szCs w:val="24"/>
        </w:rPr>
        <w:t>честности.</w:t>
      </w:r>
    </w:p>
    <w:p w:rsidR="00785F46" w:rsidRPr="004B19AB" w:rsidRDefault="00785F46" w:rsidP="00785F46">
      <w:pPr>
        <w:tabs>
          <w:tab w:val="left" w:pos="2620"/>
          <w:tab w:val="left" w:pos="4147"/>
          <w:tab w:val="left" w:pos="5825"/>
          <w:tab w:val="left" w:pos="9461"/>
        </w:tabs>
        <w:autoSpaceDE w:val="0"/>
        <w:autoSpaceDN w:val="0"/>
        <w:ind w:right="134"/>
        <w:rPr>
          <w:sz w:val="24"/>
          <w:szCs w:val="24"/>
        </w:rPr>
      </w:pPr>
      <w:r w:rsidRPr="004B19AB">
        <w:rPr>
          <w:sz w:val="24"/>
          <w:szCs w:val="24"/>
        </w:rPr>
        <w:t>Произведения,</w:t>
      </w:r>
      <w:r w:rsidRPr="004B19AB">
        <w:rPr>
          <w:sz w:val="24"/>
          <w:szCs w:val="24"/>
        </w:rPr>
        <w:tab/>
        <w:t>отражающие</w:t>
      </w:r>
      <w:r w:rsidRPr="004B19AB">
        <w:rPr>
          <w:sz w:val="24"/>
          <w:szCs w:val="24"/>
        </w:rPr>
        <w:tab/>
        <w:t>традиционные</w:t>
      </w:r>
      <w:r w:rsidRPr="004B19AB">
        <w:rPr>
          <w:sz w:val="24"/>
          <w:szCs w:val="24"/>
        </w:rPr>
        <w:tab/>
        <w:t>представления</w:t>
      </w:r>
      <w:r w:rsidRPr="004B19AB">
        <w:rPr>
          <w:spacing w:val="57"/>
          <w:sz w:val="24"/>
          <w:szCs w:val="24"/>
        </w:rPr>
        <w:t xml:space="preserve"> </w:t>
      </w:r>
      <w:r w:rsidRPr="004B19AB">
        <w:rPr>
          <w:sz w:val="24"/>
          <w:szCs w:val="24"/>
        </w:rPr>
        <w:t>о</w:t>
      </w:r>
      <w:r w:rsidRPr="004B19AB">
        <w:rPr>
          <w:spacing w:val="110"/>
          <w:sz w:val="24"/>
          <w:szCs w:val="24"/>
        </w:rPr>
        <w:t xml:space="preserve"> </w:t>
      </w:r>
      <w:r w:rsidRPr="004B19AB">
        <w:rPr>
          <w:sz w:val="24"/>
          <w:szCs w:val="24"/>
        </w:rPr>
        <w:t>честности</w:t>
      </w:r>
      <w:r w:rsidRPr="004B19AB">
        <w:rPr>
          <w:spacing w:val="110"/>
          <w:sz w:val="24"/>
          <w:szCs w:val="24"/>
        </w:rPr>
        <w:t xml:space="preserve"> </w:t>
      </w:r>
      <w:r w:rsidRPr="004B19AB">
        <w:rPr>
          <w:sz w:val="24"/>
          <w:szCs w:val="24"/>
        </w:rPr>
        <w:t>как</w:t>
      </w:r>
      <w:r w:rsidRPr="004B19AB">
        <w:rPr>
          <w:sz w:val="24"/>
          <w:szCs w:val="24"/>
        </w:rPr>
        <w:tab/>
        <w:t>нравственном</w:t>
      </w:r>
      <w:r w:rsidRPr="004B19AB">
        <w:rPr>
          <w:spacing w:val="-57"/>
          <w:sz w:val="24"/>
          <w:szCs w:val="24"/>
        </w:rPr>
        <w:t xml:space="preserve"> </w:t>
      </w:r>
      <w:r w:rsidRPr="004B19AB">
        <w:rPr>
          <w:sz w:val="24"/>
          <w:szCs w:val="24"/>
        </w:rPr>
        <w:t>ориентире.</w:t>
      </w:r>
      <w:r w:rsidRPr="004B19AB">
        <w:rPr>
          <w:spacing w:val="-1"/>
          <w:sz w:val="24"/>
          <w:szCs w:val="24"/>
        </w:rPr>
        <w:t xml:space="preserve"> </w:t>
      </w:r>
      <w:r w:rsidRPr="004B19AB">
        <w:rPr>
          <w:sz w:val="24"/>
          <w:szCs w:val="24"/>
        </w:rPr>
        <w:t>Например:</w:t>
      </w:r>
    </w:p>
    <w:p w:rsidR="00785F46" w:rsidRPr="004B19AB" w:rsidRDefault="00785F46" w:rsidP="00785F46">
      <w:pPr>
        <w:autoSpaceDE w:val="0"/>
        <w:autoSpaceDN w:val="0"/>
        <w:rPr>
          <w:sz w:val="24"/>
        </w:rPr>
      </w:pPr>
      <w:r w:rsidRPr="004B19AB">
        <w:rPr>
          <w:b/>
          <w:w w:val="110"/>
          <w:sz w:val="24"/>
        </w:rPr>
        <w:t>В.</w:t>
      </w:r>
      <w:r w:rsidRPr="004B19AB">
        <w:rPr>
          <w:b/>
          <w:spacing w:val="3"/>
          <w:w w:val="110"/>
          <w:sz w:val="24"/>
        </w:rPr>
        <w:t xml:space="preserve"> </w:t>
      </w:r>
      <w:r w:rsidRPr="004B19AB">
        <w:rPr>
          <w:b/>
          <w:w w:val="110"/>
          <w:sz w:val="24"/>
        </w:rPr>
        <w:t>А.</w:t>
      </w:r>
      <w:r w:rsidRPr="004B19AB">
        <w:rPr>
          <w:b/>
          <w:spacing w:val="4"/>
          <w:w w:val="110"/>
          <w:sz w:val="24"/>
        </w:rPr>
        <w:t xml:space="preserve"> </w:t>
      </w:r>
      <w:r w:rsidRPr="004B19AB">
        <w:rPr>
          <w:b/>
          <w:w w:val="110"/>
          <w:sz w:val="24"/>
        </w:rPr>
        <w:t>Осеева.</w:t>
      </w:r>
      <w:r w:rsidRPr="004B19AB">
        <w:rPr>
          <w:b/>
          <w:spacing w:val="5"/>
          <w:w w:val="110"/>
          <w:sz w:val="24"/>
        </w:rPr>
        <w:t xml:space="preserve"> </w:t>
      </w:r>
      <w:r w:rsidRPr="004B19AB">
        <w:rPr>
          <w:w w:val="110"/>
          <w:sz w:val="24"/>
        </w:rPr>
        <w:t>«Почему?».</w:t>
      </w:r>
    </w:p>
    <w:p w:rsidR="00785F46" w:rsidRPr="004B19AB" w:rsidRDefault="00785F46" w:rsidP="00785F46">
      <w:pPr>
        <w:autoSpaceDE w:val="0"/>
        <w:autoSpaceDN w:val="0"/>
        <w:rPr>
          <w:sz w:val="24"/>
        </w:rPr>
      </w:pPr>
      <w:r w:rsidRPr="004B19AB">
        <w:rPr>
          <w:b/>
          <w:w w:val="110"/>
          <w:sz w:val="24"/>
        </w:rPr>
        <w:t>Л.</w:t>
      </w:r>
      <w:r w:rsidRPr="004B19AB">
        <w:rPr>
          <w:b/>
          <w:spacing w:val="9"/>
          <w:w w:val="110"/>
          <w:sz w:val="24"/>
        </w:rPr>
        <w:t xml:space="preserve"> </w:t>
      </w:r>
      <w:r w:rsidRPr="004B19AB">
        <w:rPr>
          <w:b/>
          <w:w w:val="110"/>
          <w:sz w:val="24"/>
        </w:rPr>
        <w:t>Н.</w:t>
      </w:r>
      <w:r w:rsidRPr="004B19AB">
        <w:rPr>
          <w:b/>
          <w:spacing w:val="10"/>
          <w:w w:val="110"/>
          <w:sz w:val="24"/>
        </w:rPr>
        <w:t xml:space="preserve"> </w:t>
      </w:r>
      <w:r w:rsidRPr="004B19AB">
        <w:rPr>
          <w:b/>
          <w:w w:val="110"/>
          <w:sz w:val="24"/>
        </w:rPr>
        <w:t>Толстой.</w:t>
      </w:r>
      <w:r w:rsidRPr="004B19AB">
        <w:rPr>
          <w:b/>
          <w:spacing w:val="10"/>
          <w:w w:val="110"/>
          <w:sz w:val="24"/>
        </w:rPr>
        <w:t xml:space="preserve"> </w:t>
      </w:r>
      <w:r w:rsidRPr="004B19AB">
        <w:rPr>
          <w:w w:val="110"/>
          <w:sz w:val="24"/>
        </w:rPr>
        <w:t>«Лгун».</w:t>
      </w:r>
    </w:p>
    <w:p w:rsidR="00785F46" w:rsidRPr="004B19AB" w:rsidRDefault="00785F46" w:rsidP="00785F46">
      <w:pPr>
        <w:autoSpaceDE w:val="0"/>
        <w:autoSpaceDN w:val="0"/>
        <w:spacing w:before="4" w:line="274" w:lineRule="exact"/>
        <w:outlineLvl w:val="0"/>
        <w:rPr>
          <w:b/>
          <w:bCs/>
          <w:sz w:val="24"/>
          <w:szCs w:val="24"/>
        </w:rPr>
      </w:pPr>
      <w:r w:rsidRPr="004B19AB">
        <w:rPr>
          <w:b/>
          <w:bCs/>
          <w:sz w:val="24"/>
          <w:szCs w:val="24"/>
        </w:rPr>
        <w:t>Я</w:t>
      </w:r>
      <w:r w:rsidRPr="004B19AB">
        <w:rPr>
          <w:b/>
          <w:bCs/>
          <w:spacing w:val="-3"/>
          <w:sz w:val="24"/>
          <w:szCs w:val="24"/>
        </w:rPr>
        <w:t xml:space="preserve"> </w:t>
      </w:r>
      <w:r w:rsidRPr="004B19AB">
        <w:rPr>
          <w:b/>
          <w:bCs/>
          <w:sz w:val="24"/>
          <w:szCs w:val="24"/>
        </w:rPr>
        <w:t>фантазирую</w:t>
      </w:r>
      <w:r w:rsidRPr="004B19AB">
        <w:rPr>
          <w:b/>
          <w:bCs/>
          <w:spacing w:val="-2"/>
          <w:sz w:val="24"/>
          <w:szCs w:val="24"/>
        </w:rPr>
        <w:t xml:space="preserve"> </w:t>
      </w:r>
      <w:r w:rsidRPr="004B19AB">
        <w:rPr>
          <w:b/>
          <w:bCs/>
          <w:sz w:val="24"/>
          <w:szCs w:val="24"/>
        </w:rPr>
        <w:t>и</w:t>
      </w:r>
      <w:r w:rsidRPr="004B19AB">
        <w:rPr>
          <w:b/>
          <w:bCs/>
          <w:spacing w:val="-1"/>
          <w:sz w:val="24"/>
          <w:szCs w:val="24"/>
        </w:rPr>
        <w:t xml:space="preserve"> </w:t>
      </w:r>
      <w:r w:rsidRPr="004B19AB">
        <w:rPr>
          <w:b/>
          <w:bCs/>
          <w:sz w:val="24"/>
          <w:szCs w:val="24"/>
        </w:rPr>
        <w:t>мечтаю</w:t>
      </w:r>
      <w:r w:rsidRPr="004B19AB">
        <w:rPr>
          <w:b/>
          <w:bCs/>
          <w:spacing w:val="-2"/>
          <w:sz w:val="24"/>
          <w:szCs w:val="24"/>
        </w:rPr>
        <w:t xml:space="preserve"> </w:t>
      </w:r>
      <w:r w:rsidRPr="004B19AB">
        <w:rPr>
          <w:b/>
          <w:bCs/>
          <w:sz w:val="24"/>
          <w:szCs w:val="24"/>
        </w:rPr>
        <w:t>(6</w:t>
      </w:r>
      <w:r w:rsidRPr="004B19AB">
        <w:rPr>
          <w:b/>
          <w:bCs/>
          <w:spacing w:val="-1"/>
          <w:sz w:val="24"/>
          <w:szCs w:val="24"/>
        </w:rPr>
        <w:t xml:space="preserve"> </w:t>
      </w:r>
      <w:r w:rsidRPr="004B19AB">
        <w:rPr>
          <w:b/>
          <w:bCs/>
          <w:sz w:val="24"/>
          <w:szCs w:val="24"/>
        </w:rPr>
        <w:t>ч)</w:t>
      </w:r>
    </w:p>
    <w:p w:rsidR="00785F46" w:rsidRPr="004B19AB" w:rsidRDefault="00785F46" w:rsidP="00785F46">
      <w:pPr>
        <w:autoSpaceDE w:val="0"/>
        <w:autoSpaceDN w:val="0"/>
        <w:spacing w:line="274" w:lineRule="exact"/>
        <w:rPr>
          <w:i/>
          <w:sz w:val="24"/>
        </w:rPr>
      </w:pPr>
      <w:r w:rsidRPr="004B19AB">
        <w:rPr>
          <w:i/>
          <w:w w:val="115"/>
          <w:sz w:val="24"/>
        </w:rPr>
        <w:t>Необычное</w:t>
      </w:r>
      <w:r w:rsidRPr="004B19AB">
        <w:rPr>
          <w:i/>
          <w:spacing w:val="14"/>
          <w:w w:val="115"/>
          <w:sz w:val="24"/>
        </w:rPr>
        <w:t xml:space="preserve"> </w:t>
      </w:r>
      <w:r w:rsidRPr="004B19AB">
        <w:rPr>
          <w:i/>
          <w:w w:val="115"/>
          <w:sz w:val="24"/>
        </w:rPr>
        <w:t>в</w:t>
      </w:r>
      <w:r w:rsidRPr="004B19AB">
        <w:rPr>
          <w:i/>
          <w:spacing w:val="16"/>
          <w:w w:val="115"/>
          <w:sz w:val="24"/>
        </w:rPr>
        <w:t xml:space="preserve"> </w:t>
      </w:r>
      <w:r w:rsidRPr="004B19AB">
        <w:rPr>
          <w:i/>
          <w:w w:val="115"/>
          <w:sz w:val="24"/>
        </w:rPr>
        <w:t>обычном</w:t>
      </w:r>
    </w:p>
    <w:p w:rsidR="00785F46" w:rsidRPr="004B19AB" w:rsidRDefault="00785F46" w:rsidP="00785F46">
      <w:pPr>
        <w:tabs>
          <w:tab w:val="left" w:pos="2728"/>
          <w:tab w:val="left" w:pos="4293"/>
          <w:tab w:val="left" w:pos="5272"/>
          <w:tab w:val="left" w:pos="6655"/>
          <w:tab w:val="left" w:pos="7272"/>
          <w:tab w:val="left" w:pos="8674"/>
          <w:tab w:val="left" w:pos="10321"/>
        </w:tabs>
        <w:autoSpaceDE w:val="0"/>
        <w:autoSpaceDN w:val="0"/>
        <w:spacing w:before="1"/>
        <w:rPr>
          <w:sz w:val="24"/>
          <w:szCs w:val="24"/>
        </w:rPr>
      </w:pPr>
      <w:r w:rsidRPr="004B19AB">
        <w:rPr>
          <w:sz w:val="24"/>
          <w:szCs w:val="24"/>
        </w:rPr>
        <w:t>Произведения,</w:t>
      </w:r>
      <w:r w:rsidRPr="004B19AB">
        <w:rPr>
          <w:sz w:val="24"/>
          <w:szCs w:val="24"/>
        </w:rPr>
        <w:tab/>
        <w:t>отражающие</w:t>
      </w:r>
      <w:r w:rsidRPr="004B19AB">
        <w:rPr>
          <w:sz w:val="24"/>
          <w:szCs w:val="24"/>
        </w:rPr>
        <w:tab/>
        <w:t>умение</w:t>
      </w:r>
      <w:r w:rsidRPr="004B19AB">
        <w:rPr>
          <w:sz w:val="24"/>
          <w:szCs w:val="24"/>
        </w:rPr>
        <w:tab/>
        <w:t>удивляться</w:t>
      </w:r>
      <w:r w:rsidRPr="004B19AB">
        <w:rPr>
          <w:sz w:val="24"/>
          <w:szCs w:val="24"/>
        </w:rPr>
        <w:tab/>
        <w:t>при</w:t>
      </w:r>
      <w:r w:rsidRPr="004B19AB">
        <w:rPr>
          <w:sz w:val="24"/>
          <w:szCs w:val="24"/>
        </w:rPr>
        <w:tab/>
        <w:t>восприятии</w:t>
      </w:r>
      <w:r w:rsidRPr="004B19AB">
        <w:rPr>
          <w:sz w:val="24"/>
          <w:szCs w:val="24"/>
        </w:rPr>
        <w:tab/>
        <w:t>окружающего</w:t>
      </w:r>
      <w:r w:rsidRPr="004B19AB">
        <w:rPr>
          <w:sz w:val="24"/>
          <w:szCs w:val="24"/>
        </w:rPr>
        <w:tab/>
        <w:t>мира.</w:t>
      </w:r>
    </w:p>
    <w:p w:rsidR="00785F46" w:rsidRPr="004B19AB" w:rsidRDefault="00785F46" w:rsidP="00785F46">
      <w:pPr>
        <w:autoSpaceDE w:val="0"/>
        <w:autoSpaceDN w:val="0"/>
        <w:rPr>
          <w:sz w:val="24"/>
          <w:szCs w:val="24"/>
        </w:rPr>
      </w:pPr>
      <w:r w:rsidRPr="004B19AB">
        <w:rPr>
          <w:sz w:val="24"/>
          <w:szCs w:val="24"/>
        </w:rPr>
        <w:t>Например:</w:t>
      </w:r>
    </w:p>
    <w:p w:rsidR="00785F46" w:rsidRPr="004B19AB" w:rsidRDefault="00785F46" w:rsidP="00785F46">
      <w:pPr>
        <w:autoSpaceDE w:val="0"/>
        <w:autoSpaceDN w:val="0"/>
        <w:spacing w:before="4"/>
        <w:rPr>
          <w:sz w:val="28"/>
          <w:szCs w:val="24"/>
        </w:rPr>
      </w:pPr>
      <w:r>
        <w:rPr>
          <w:noProof/>
          <w:sz w:val="24"/>
          <w:szCs w:val="24"/>
          <w:lang w:eastAsia="ru-RU"/>
        </w:rPr>
        <mc:AlternateContent>
          <mc:Choice Requires="wps">
            <w:drawing>
              <wp:anchor distT="0" distB="0" distL="0" distR="0" simplePos="0" relativeHeight="251731968" behindDoc="1" locked="0" layoutInCell="1" allowOverlap="1" wp14:anchorId="3E795635" wp14:editId="4FED0CC4">
                <wp:simplePos x="0" y="0"/>
                <wp:positionH relativeFrom="page">
                  <wp:posOffset>719455</wp:posOffset>
                </wp:positionH>
                <wp:positionV relativeFrom="paragraph">
                  <wp:posOffset>231775</wp:posOffset>
                </wp:positionV>
                <wp:extent cx="1829435" cy="8890"/>
                <wp:effectExtent l="0" t="3175" r="3810" b="0"/>
                <wp:wrapTopAndBottom/>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26" style="position:absolute;margin-left:56.65pt;margin-top:18.25pt;width:144.05pt;height:.7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" fillcolor="black" stroked="f">
                <w10:wrap type="topAndBottom" anchorx="page"/>
              </v:rect>
            </w:pict>
          </mc:Fallback>
        </mc:AlternateContent>
      </w:r>
    </w:p>
    <w:p w:rsidR="00785F46" w:rsidRPr="004B19AB" w:rsidRDefault="00785F46" w:rsidP="00785F46">
      <w:pPr>
        <w:autoSpaceDE w:val="0"/>
        <w:autoSpaceDN w:val="0"/>
        <w:spacing w:before="88" w:line="242" w:lineRule="auto"/>
        <w:ind w:right="134"/>
        <w:jc w:val="both"/>
        <w:rPr>
          <w:sz w:val="18"/>
        </w:rPr>
      </w:pPr>
      <w:r w:rsidRPr="004B19AB">
        <w:rPr>
          <w:rFonts w:ascii="Cambria" w:hAnsi="Cambria"/>
          <w:position w:val="5"/>
          <w:sz w:val="13"/>
        </w:rPr>
        <w:t xml:space="preserve">1   </w:t>
      </w:r>
      <w:r w:rsidRPr="004B19AB">
        <w:rPr>
          <w:sz w:val="18"/>
        </w:rPr>
        <w:t>Особенностью 1 класса является то, что в первом полугодии предпочтение отдается слушанию: пока не все первоклассники</w:t>
      </w:r>
      <w:r w:rsidRPr="004B19AB">
        <w:rPr>
          <w:spacing w:val="1"/>
          <w:sz w:val="18"/>
        </w:rPr>
        <w:t xml:space="preserve"> </w:t>
      </w:r>
      <w:r w:rsidRPr="004B19AB">
        <w:rPr>
          <w:sz w:val="18"/>
        </w:rPr>
        <w:t>умеют читать, развивается навык восприятия художественных произведений на слух. Все тексты подраздела «Я и книги», часть</w:t>
      </w:r>
      <w:r w:rsidRPr="004B19AB">
        <w:rPr>
          <w:spacing w:val="1"/>
          <w:sz w:val="18"/>
        </w:rPr>
        <w:t xml:space="preserve"> </w:t>
      </w:r>
      <w:r w:rsidRPr="004B19AB">
        <w:rPr>
          <w:sz w:val="18"/>
        </w:rPr>
        <w:t>текстов</w:t>
      </w:r>
      <w:r w:rsidRPr="004B19AB">
        <w:rPr>
          <w:spacing w:val="-4"/>
          <w:sz w:val="18"/>
        </w:rPr>
        <w:t xml:space="preserve"> </w:t>
      </w:r>
      <w:r w:rsidRPr="004B19AB">
        <w:rPr>
          <w:sz w:val="18"/>
        </w:rPr>
        <w:t>подраздела «Я</w:t>
      </w:r>
      <w:r w:rsidRPr="004B19AB">
        <w:rPr>
          <w:spacing w:val="-2"/>
          <w:sz w:val="18"/>
        </w:rPr>
        <w:t xml:space="preserve"> </w:t>
      </w:r>
      <w:r w:rsidRPr="004B19AB">
        <w:rPr>
          <w:sz w:val="18"/>
        </w:rPr>
        <w:t>взрослею»</w:t>
      </w:r>
      <w:r w:rsidRPr="004B19AB">
        <w:rPr>
          <w:spacing w:val="-8"/>
          <w:sz w:val="18"/>
        </w:rPr>
        <w:t xml:space="preserve"> </w:t>
      </w:r>
      <w:r w:rsidRPr="004B19AB">
        <w:rPr>
          <w:sz w:val="18"/>
        </w:rPr>
        <w:t>и</w:t>
      </w:r>
      <w:r w:rsidRPr="004B19AB">
        <w:rPr>
          <w:spacing w:val="-3"/>
          <w:sz w:val="18"/>
        </w:rPr>
        <w:t xml:space="preserve"> </w:t>
      </w:r>
      <w:r w:rsidRPr="004B19AB">
        <w:rPr>
          <w:sz w:val="18"/>
        </w:rPr>
        <w:t>ряд</w:t>
      </w:r>
      <w:r w:rsidRPr="004B19AB">
        <w:rPr>
          <w:spacing w:val="-3"/>
          <w:sz w:val="18"/>
        </w:rPr>
        <w:t xml:space="preserve"> </w:t>
      </w:r>
      <w:r w:rsidRPr="004B19AB">
        <w:rPr>
          <w:sz w:val="18"/>
        </w:rPr>
        <w:t>текстов</w:t>
      </w:r>
      <w:r w:rsidRPr="004B19AB">
        <w:rPr>
          <w:spacing w:val="-4"/>
          <w:sz w:val="18"/>
        </w:rPr>
        <w:t xml:space="preserve"> </w:t>
      </w:r>
      <w:r w:rsidRPr="004B19AB">
        <w:rPr>
          <w:sz w:val="18"/>
        </w:rPr>
        <w:t>другихподразделов</w:t>
      </w:r>
      <w:r w:rsidRPr="004B19AB">
        <w:rPr>
          <w:spacing w:val="5"/>
          <w:sz w:val="18"/>
        </w:rPr>
        <w:t xml:space="preserve"> </w:t>
      </w:r>
      <w:r w:rsidRPr="004B19AB">
        <w:rPr>
          <w:sz w:val="18"/>
        </w:rPr>
        <w:t>читает</w:t>
      </w:r>
      <w:r w:rsidRPr="004B19AB">
        <w:rPr>
          <w:spacing w:val="6"/>
          <w:sz w:val="18"/>
        </w:rPr>
        <w:t xml:space="preserve"> </w:t>
      </w:r>
      <w:r w:rsidRPr="004B19AB">
        <w:rPr>
          <w:sz w:val="18"/>
        </w:rPr>
        <w:t>педагог.</w:t>
      </w:r>
    </w:p>
    <w:p w:rsidR="00785F46" w:rsidRPr="004B19AB" w:rsidRDefault="00785F46" w:rsidP="00785F46">
      <w:pPr>
        <w:autoSpaceDE w:val="0"/>
        <w:autoSpaceDN w:val="0"/>
        <w:spacing w:line="242" w:lineRule="auto"/>
        <w:jc w:val="both"/>
        <w:rPr>
          <w:sz w:val="18"/>
        </w:rPr>
        <w:sectPr w:rsidR="00785F46" w:rsidRPr="004B19AB" w:rsidSect="00291006">
          <w:pgSz w:w="11910" w:h="16840"/>
          <w:pgMar w:top="180" w:right="440" w:bottom="1000" w:left="440" w:header="0" w:footer="799" w:gutter="0"/>
          <w:cols w:space="720"/>
        </w:sectPr>
      </w:pPr>
    </w:p>
    <w:p w:rsidR="00785F46" w:rsidRPr="004B19AB" w:rsidRDefault="00785F46" w:rsidP="00785F46">
      <w:pPr>
        <w:autoSpaceDE w:val="0"/>
        <w:autoSpaceDN w:val="0"/>
        <w:spacing w:before="76"/>
        <w:rPr>
          <w:sz w:val="24"/>
        </w:rPr>
      </w:pPr>
      <w:r w:rsidRPr="004B19AB">
        <w:rPr>
          <w:b/>
          <w:sz w:val="24"/>
        </w:rPr>
        <w:lastRenderedPageBreak/>
        <w:t>С.</w:t>
      </w:r>
      <w:r w:rsidRPr="004B19AB">
        <w:rPr>
          <w:b/>
          <w:spacing w:val="30"/>
          <w:sz w:val="24"/>
        </w:rPr>
        <w:t xml:space="preserve"> </w:t>
      </w:r>
      <w:r w:rsidRPr="004B19AB">
        <w:rPr>
          <w:b/>
          <w:sz w:val="24"/>
        </w:rPr>
        <w:t>А.</w:t>
      </w:r>
      <w:r w:rsidRPr="004B19AB">
        <w:rPr>
          <w:b/>
          <w:spacing w:val="31"/>
          <w:sz w:val="24"/>
        </w:rPr>
        <w:t xml:space="preserve"> </w:t>
      </w:r>
      <w:r w:rsidRPr="004B19AB">
        <w:rPr>
          <w:b/>
          <w:sz w:val="24"/>
        </w:rPr>
        <w:t>Иванов.</w:t>
      </w:r>
      <w:r w:rsidRPr="004B19AB">
        <w:rPr>
          <w:b/>
          <w:spacing w:val="34"/>
          <w:sz w:val="24"/>
        </w:rPr>
        <w:t xml:space="preserve"> </w:t>
      </w:r>
      <w:r w:rsidRPr="004B19AB">
        <w:rPr>
          <w:sz w:val="24"/>
        </w:rPr>
        <w:t>«Снежный</w:t>
      </w:r>
      <w:r w:rsidRPr="004B19AB">
        <w:rPr>
          <w:spacing w:val="19"/>
          <w:sz w:val="24"/>
        </w:rPr>
        <w:t xml:space="preserve"> </w:t>
      </w:r>
      <w:r w:rsidRPr="004B19AB">
        <w:rPr>
          <w:sz w:val="24"/>
        </w:rPr>
        <w:t>заповедник»</w:t>
      </w:r>
      <w:r w:rsidRPr="004B19AB">
        <w:rPr>
          <w:spacing w:val="10"/>
          <w:sz w:val="24"/>
        </w:rPr>
        <w:t xml:space="preserve"> </w:t>
      </w:r>
      <w:r w:rsidRPr="004B19AB">
        <w:rPr>
          <w:sz w:val="24"/>
        </w:rPr>
        <w:t>(фрагмент).</w:t>
      </w:r>
    </w:p>
    <w:p w:rsidR="00785F46" w:rsidRPr="004B19AB" w:rsidRDefault="00785F46" w:rsidP="00785F46">
      <w:pPr>
        <w:autoSpaceDE w:val="0"/>
        <w:autoSpaceDN w:val="0"/>
        <w:rPr>
          <w:sz w:val="24"/>
        </w:rPr>
      </w:pPr>
      <w:r w:rsidRPr="004B19AB">
        <w:rPr>
          <w:b/>
          <w:w w:val="105"/>
          <w:sz w:val="24"/>
        </w:rPr>
        <w:t>В.</w:t>
      </w:r>
      <w:r w:rsidRPr="004B19AB">
        <w:rPr>
          <w:b/>
          <w:spacing w:val="18"/>
          <w:w w:val="105"/>
          <w:sz w:val="24"/>
        </w:rPr>
        <w:t xml:space="preserve"> </w:t>
      </w:r>
      <w:r w:rsidRPr="004B19AB">
        <w:rPr>
          <w:b/>
          <w:w w:val="105"/>
          <w:sz w:val="24"/>
        </w:rPr>
        <w:t>В.</w:t>
      </w:r>
      <w:r w:rsidRPr="004B19AB">
        <w:rPr>
          <w:b/>
          <w:spacing w:val="18"/>
          <w:w w:val="105"/>
          <w:sz w:val="24"/>
        </w:rPr>
        <w:t xml:space="preserve"> </w:t>
      </w:r>
      <w:r w:rsidRPr="004B19AB">
        <w:rPr>
          <w:b/>
          <w:w w:val="105"/>
          <w:sz w:val="24"/>
        </w:rPr>
        <w:t>Лунин.</w:t>
      </w:r>
      <w:r w:rsidRPr="004B19AB">
        <w:rPr>
          <w:b/>
          <w:spacing w:val="17"/>
          <w:w w:val="105"/>
          <w:sz w:val="24"/>
        </w:rPr>
        <w:t xml:space="preserve"> </w:t>
      </w:r>
      <w:r w:rsidRPr="004B19AB">
        <w:rPr>
          <w:w w:val="105"/>
          <w:sz w:val="24"/>
        </w:rPr>
        <w:t>«Я</w:t>
      </w:r>
      <w:r w:rsidRPr="004B19AB">
        <w:rPr>
          <w:spacing w:val="5"/>
          <w:w w:val="105"/>
          <w:sz w:val="24"/>
        </w:rPr>
        <w:t xml:space="preserve"> </w:t>
      </w:r>
      <w:r w:rsidRPr="004B19AB">
        <w:rPr>
          <w:w w:val="105"/>
          <w:sz w:val="24"/>
        </w:rPr>
        <w:t>видела</w:t>
      </w:r>
      <w:r w:rsidRPr="004B19AB">
        <w:rPr>
          <w:spacing w:val="6"/>
          <w:w w:val="105"/>
          <w:sz w:val="24"/>
        </w:rPr>
        <w:t xml:space="preserve"> </w:t>
      </w:r>
      <w:r w:rsidRPr="004B19AB">
        <w:rPr>
          <w:w w:val="105"/>
          <w:sz w:val="24"/>
        </w:rPr>
        <w:t>чудо».</w:t>
      </w:r>
    </w:p>
    <w:p w:rsidR="00785F46" w:rsidRPr="004B19AB" w:rsidRDefault="00785F46" w:rsidP="00785F46">
      <w:pPr>
        <w:autoSpaceDE w:val="0"/>
        <w:autoSpaceDN w:val="0"/>
        <w:rPr>
          <w:sz w:val="24"/>
        </w:rPr>
      </w:pPr>
      <w:r w:rsidRPr="004B19AB">
        <w:rPr>
          <w:b/>
          <w:sz w:val="24"/>
        </w:rPr>
        <w:t>М.</w:t>
      </w:r>
      <w:r w:rsidRPr="004B19AB">
        <w:rPr>
          <w:b/>
          <w:spacing w:val="33"/>
          <w:sz w:val="24"/>
        </w:rPr>
        <w:t xml:space="preserve"> </w:t>
      </w:r>
      <w:r w:rsidRPr="004B19AB">
        <w:rPr>
          <w:b/>
          <w:sz w:val="24"/>
        </w:rPr>
        <w:t>М.</w:t>
      </w:r>
      <w:r w:rsidRPr="004B19AB">
        <w:rPr>
          <w:b/>
          <w:spacing w:val="32"/>
          <w:sz w:val="24"/>
        </w:rPr>
        <w:t xml:space="preserve"> </w:t>
      </w:r>
      <w:r w:rsidRPr="004B19AB">
        <w:rPr>
          <w:b/>
          <w:sz w:val="24"/>
        </w:rPr>
        <w:t>Пришвин.</w:t>
      </w:r>
      <w:r w:rsidRPr="004B19AB">
        <w:rPr>
          <w:b/>
          <w:spacing w:val="37"/>
          <w:sz w:val="24"/>
        </w:rPr>
        <w:t xml:space="preserve"> </w:t>
      </w:r>
      <w:r w:rsidRPr="004B19AB">
        <w:rPr>
          <w:sz w:val="24"/>
        </w:rPr>
        <w:t>«Осинкам</w:t>
      </w:r>
      <w:r w:rsidRPr="004B19AB">
        <w:rPr>
          <w:spacing w:val="18"/>
          <w:sz w:val="24"/>
        </w:rPr>
        <w:t xml:space="preserve"> </w:t>
      </w:r>
      <w:r w:rsidRPr="004B19AB">
        <w:rPr>
          <w:sz w:val="24"/>
        </w:rPr>
        <w:t>холодно».</w:t>
      </w:r>
    </w:p>
    <w:p w:rsidR="00785F46" w:rsidRPr="004B19AB" w:rsidRDefault="00785F46" w:rsidP="00785F46">
      <w:pPr>
        <w:autoSpaceDE w:val="0"/>
        <w:autoSpaceDN w:val="0"/>
        <w:spacing w:before="1"/>
        <w:rPr>
          <w:sz w:val="24"/>
        </w:rPr>
      </w:pPr>
      <w:r w:rsidRPr="004B19AB">
        <w:rPr>
          <w:b/>
          <w:sz w:val="24"/>
        </w:rPr>
        <w:t>А.</w:t>
      </w:r>
      <w:r w:rsidRPr="004B19AB">
        <w:rPr>
          <w:b/>
          <w:spacing w:val="30"/>
          <w:sz w:val="24"/>
        </w:rPr>
        <w:t xml:space="preserve"> </w:t>
      </w:r>
      <w:r w:rsidRPr="004B19AB">
        <w:rPr>
          <w:b/>
          <w:sz w:val="24"/>
        </w:rPr>
        <w:t>С.</w:t>
      </w:r>
      <w:r w:rsidRPr="004B19AB">
        <w:rPr>
          <w:b/>
          <w:spacing w:val="30"/>
          <w:sz w:val="24"/>
        </w:rPr>
        <w:t xml:space="preserve"> </w:t>
      </w:r>
      <w:r w:rsidRPr="004B19AB">
        <w:rPr>
          <w:b/>
          <w:sz w:val="24"/>
        </w:rPr>
        <w:t>Пушкин.</w:t>
      </w:r>
      <w:r w:rsidRPr="004B19AB">
        <w:rPr>
          <w:b/>
          <w:spacing w:val="34"/>
          <w:sz w:val="24"/>
        </w:rPr>
        <w:t xml:space="preserve"> </w:t>
      </w:r>
      <w:r w:rsidRPr="004B19AB">
        <w:rPr>
          <w:sz w:val="24"/>
        </w:rPr>
        <w:t>«Ещё</w:t>
      </w:r>
      <w:r w:rsidRPr="004B19AB">
        <w:rPr>
          <w:spacing w:val="20"/>
          <w:sz w:val="24"/>
        </w:rPr>
        <w:t xml:space="preserve"> </w:t>
      </w:r>
      <w:r w:rsidRPr="004B19AB">
        <w:rPr>
          <w:sz w:val="24"/>
        </w:rPr>
        <w:t>дуют</w:t>
      </w:r>
      <w:r w:rsidRPr="004B19AB">
        <w:rPr>
          <w:spacing w:val="18"/>
          <w:sz w:val="24"/>
        </w:rPr>
        <w:t xml:space="preserve"> </w:t>
      </w:r>
      <w:r w:rsidRPr="004B19AB">
        <w:rPr>
          <w:sz w:val="24"/>
        </w:rPr>
        <w:t>холодные</w:t>
      </w:r>
      <w:r w:rsidRPr="004B19AB">
        <w:rPr>
          <w:spacing w:val="16"/>
          <w:sz w:val="24"/>
        </w:rPr>
        <w:t xml:space="preserve"> </w:t>
      </w:r>
      <w:r w:rsidRPr="004B19AB">
        <w:rPr>
          <w:sz w:val="24"/>
        </w:rPr>
        <w:t>ветры».</w:t>
      </w:r>
    </w:p>
    <w:p w:rsidR="00785F46" w:rsidRPr="004B19AB" w:rsidRDefault="00785F46" w:rsidP="00785F46">
      <w:pPr>
        <w:autoSpaceDE w:val="0"/>
        <w:autoSpaceDN w:val="0"/>
        <w:spacing w:before="4"/>
        <w:ind w:right="4192"/>
        <w:outlineLvl w:val="0"/>
        <w:rPr>
          <w:b/>
          <w:bCs/>
          <w:sz w:val="24"/>
          <w:szCs w:val="24"/>
        </w:rPr>
      </w:pPr>
      <w:r w:rsidRPr="004B19AB">
        <w:rPr>
          <w:b/>
          <w:bCs/>
          <w:sz w:val="24"/>
          <w:szCs w:val="24"/>
        </w:rPr>
        <w:t>Резерв</w:t>
      </w:r>
      <w:r w:rsidRPr="004B19AB">
        <w:rPr>
          <w:b/>
          <w:bCs/>
          <w:spacing w:val="1"/>
          <w:sz w:val="24"/>
          <w:szCs w:val="24"/>
        </w:rPr>
        <w:t xml:space="preserve"> </w:t>
      </w:r>
      <w:r w:rsidRPr="004B19AB">
        <w:rPr>
          <w:b/>
          <w:bCs/>
          <w:sz w:val="24"/>
          <w:szCs w:val="24"/>
        </w:rPr>
        <w:t>на</w:t>
      </w:r>
      <w:r w:rsidRPr="004B19AB">
        <w:rPr>
          <w:b/>
          <w:bCs/>
          <w:spacing w:val="1"/>
          <w:sz w:val="24"/>
          <w:szCs w:val="24"/>
        </w:rPr>
        <w:t xml:space="preserve"> </w:t>
      </w:r>
      <w:r w:rsidRPr="004B19AB">
        <w:rPr>
          <w:b/>
          <w:bCs/>
          <w:sz w:val="24"/>
          <w:szCs w:val="24"/>
        </w:rPr>
        <w:t>вариативную</w:t>
      </w:r>
      <w:r w:rsidRPr="004B19AB">
        <w:rPr>
          <w:b/>
          <w:bCs/>
          <w:spacing w:val="1"/>
          <w:sz w:val="24"/>
          <w:szCs w:val="24"/>
        </w:rPr>
        <w:t xml:space="preserve"> </w:t>
      </w:r>
      <w:r w:rsidRPr="004B19AB">
        <w:rPr>
          <w:b/>
          <w:bCs/>
          <w:sz w:val="24"/>
          <w:szCs w:val="24"/>
        </w:rPr>
        <w:t>часть программы</w:t>
      </w:r>
      <w:r w:rsidRPr="004B19AB">
        <w:rPr>
          <w:b/>
          <w:bCs/>
          <w:spacing w:val="1"/>
          <w:sz w:val="24"/>
          <w:szCs w:val="24"/>
        </w:rPr>
        <w:t xml:space="preserve"> </w:t>
      </w:r>
      <w:r w:rsidRPr="004B19AB">
        <w:rPr>
          <w:b/>
          <w:bCs/>
          <w:i/>
          <w:sz w:val="24"/>
          <w:szCs w:val="24"/>
        </w:rPr>
        <w:t>—</w:t>
      </w:r>
      <w:r w:rsidRPr="004B19AB">
        <w:rPr>
          <w:b/>
          <w:bCs/>
          <w:i/>
          <w:spacing w:val="1"/>
          <w:sz w:val="24"/>
          <w:szCs w:val="24"/>
        </w:rPr>
        <w:t xml:space="preserve"> </w:t>
      </w:r>
      <w:r w:rsidRPr="004B19AB">
        <w:rPr>
          <w:b/>
          <w:bCs/>
          <w:sz w:val="24"/>
          <w:szCs w:val="24"/>
        </w:rPr>
        <w:t>2</w:t>
      </w:r>
      <w:r w:rsidRPr="004B19AB">
        <w:rPr>
          <w:b/>
          <w:bCs/>
          <w:spacing w:val="1"/>
          <w:sz w:val="24"/>
          <w:szCs w:val="24"/>
        </w:rPr>
        <w:t xml:space="preserve"> </w:t>
      </w:r>
      <w:r w:rsidRPr="004B19AB">
        <w:rPr>
          <w:b/>
          <w:bCs/>
          <w:sz w:val="24"/>
          <w:szCs w:val="24"/>
        </w:rPr>
        <w:t>ч.</w:t>
      </w:r>
      <w:r w:rsidRPr="004B19AB">
        <w:rPr>
          <w:b/>
          <w:bCs/>
          <w:spacing w:val="-57"/>
          <w:sz w:val="24"/>
          <w:szCs w:val="24"/>
        </w:rPr>
        <w:t xml:space="preserve"> </w:t>
      </w:r>
      <w:r w:rsidRPr="004B19AB">
        <w:rPr>
          <w:b/>
          <w:bCs/>
          <w:sz w:val="24"/>
          <w:szCs w:val="24"/>
        </w:rPr>
        <w:t>Раздел</w:t>
      </w:r>
      <w:r w:rsidRPr="004B19AB">
        <w:rPr>
          <w:b/>
          <w:bCs/>
          <w:spacing w:val="-2"/>
          <w:sz w:val="24"/>
          <w:szCs w:val="24"/>
        </w:rPr>
        <w:t xml:space="preserve"> </w:t>
      </w:r>
      <w:r w:rsidRPr="004B19AB">
        <w:rPr>
          <w:b/>
          <w:bCs/>
          <w:sz w:val="24"/>
          <w:szCs w:val="24"/>
        </w:rPr>
        <w:t>2.</w:t>
      </w:r>
      <w:r w:rsidRPr="004B19AB">
        <w:rPr>
          <w:b/>
          <w:bCs/>
          <w:spacing w:val="2"/>
          <w:sz w:val="24"/>
          <w:szCs w:val="24"/>
        </w:rPr>
        <w:t xml:space="preserve"> </w:t>
      </w:r>
      <w:r w:rsidRPr="004B19AB">
        <w:rPr>
          <w:b/>
          <w:bCs/>
          <w:sz w:val="24"/>
          <w:szCs w:val="24"/>
        </w:rPr>
        <w:t>Ро</w:t>
      </w:r>
      <w:r w:rsidRPr="004B19AB">
        <w:rPr>
          <w:b/>
          <w:bCs/>
          <w:sz w:val="24"/>
          <w:szCs w:val="24"/>
        </w:rPr>
        <w:t>с</w:t>
      </w:r>
      <w:r w:rsidRPr="004B19AB">
        <w:rPr>
          <w:b/>
          <w:bCs/>
          <w:sz w:val="24"/>
          <w:szCs w:val="24"/>
        </w:rPr>
        <w:t>сия —</w:t>
      </w:r>
      <w:r w:rsidRPr="004B19AB">
        <w:rPr>
          <w:b/>
          <w:bCs/>
          <w:spacing w:val="1"/>
          <w:sz w:val="24"/>
          <w:szCs w:val="24"/>
        </w:rPr>
        <w:t xml:space="preserve"> </w:t>
      </w:r>
      <w:r w:rsidRPr="004B19AB">
        <w:rPr>
          <w:b/>
          <w:bCs/>
          <w:sz w:val="24"/>
          <w:szCs w:val="24"/>
        </w:rPr>
        <w:t>Родина моя</w:t>
      </w:r>
      <w:r w:rsidRPr="004B19AB">
        <w:rPr>
          <w:b/>
          <w:bCs/>
          <w:spacing w:val="-1"/>
          <w:sz w:val="24"/>
          <w:szCs w:val="24"/>
        </w:rPr>
        <w:t xml:space="preserve"> </w:t>
      </w:r>
      <w:r w:rsidRPr="004B19AB">
        <w:rPr>
          <w:b/>
          <w:bCs/>
          <w:sz w:val="24"/>
          <w:szCs w:val="24"/>
        </w:rPr>
        <w:t>(9</w:t>
      </w:r>
      <w:r w:rsidRPr="004B19AB">
        <w:rPr>
          <w:b/>
          <w:bCs/>
          <w:spacing w:val="-1"/>
          <w:sz w:val="24"/>
          <w:szCs w:val="24"/>
        </w:rPr>
        <w:t xml:space="preserve"> </w:t>
      </w:r>
      <w:r w:rsidRPr="004B19AB">
        <w:rPr>
          <w:b/>
          <w:bCs/>
          <w:sz w:val="24"/>
          <w:szCs w:val="24"/>
        </w:rPr>
        <w:t>ч)</w:t>
      </w:r>
    </w:p>
    <w:p w:rsidR="00785F46" w:rsidRPr="004B19AB" w:rsidRDefault="00785F46" w:rsidP="00785F46">
      <w:pPr>
        <w:autoSpaceDE w:val="0"/>
        <w:autoSpaceDN w:val="0"/>
        <w:spacing w:before="1" w:line="274" w:lineRule="exact"/>
        <w:rPr>
          <w:b/>
          <w:sz w:val="24"/>
        </w:rPr>
      </w:pPr>
      <w:r w:rsidRPr="004B19AB">
        <w:rPr>
          <w:b/>
          <w:sz w:val="24"/>
        </w:rPr>
        <w:t>Что</w:t>
      </w:r>
      <w:r w:rsidRPr="004B19AB">
        <w:rPr>
          <w:b/>
          <w:spacing w:val="-2"/>
          <w:sz w:val="24"/>
        </w:rPr>
        <w:t xml:space="preserve"> </w:t>
      </w:r>
      <w:r w:rsidRPr="004B19AB">
        <w:rPr>
          <w:b/>
          <w:sz w:val="24"/>
        </w:rPr>
        <w:t>мы</w:t>
      </w:r>
      <w:r w:rsidRPr="004B19AB">
        <w:rPr>
          <w:b/>
          <w:spacing w:val="-2"/>
          <w:sz w:val="24"/>
        </w:rPr>
        <w:t xml:space="preserve"> </w:t>
      </w:r>
      <w:r w:rsidRPr="004B19AB">
        <w:rPr>
          <w:b/>
          <w:sz w:val="24"/>
        </w:rPr>
        <w:t>Родиной</w:t>
      </w:r>
      <w:r w:rsidRPr="004B19AB">
        <w:rPr>
          <w:b/>
          <w:spacing w:val="-2"/>
          <w:sz w:val="24"/>
        </w:rPr>
        <w:t xml:space="preserve"> </w:t>
      </w:r>
      <w:r w:rsidRPr="004B19AB">
        <w:rPr>
          <w:b/>
          <w:sz w:val="24"/>
        </w:rPr>
        <w:t>зовём</w:t>
      </w:r>
      <w:r w:rsidRPr="004B19AB">
        <w:rPr>
          <w:b/>
          <w:spacing w:val="-2"/>
          <w:sz w:val="24"/>
        </w:rPr>
        <w:t xml:space="preserve"> </w:t>
      </w:r>
      <w:r w:rsidRPr="004B19AB">
        <w:rPr>
          <w:b/>
          <w:sz w:val="24"/>
        </w:rPr>
        <w:t>(3</w:t>
      </w:r>
      <w:r w:rsidRPr="004B19AB">
        <w:rPr>
          <w:b/>
          <w:spacing w:val="-2"/>
          <w:sz w:val="24"/>
        </w:rPr>
        <w:t xml:space="preserve"> </w:t>
      </w:r>
      <w:r w:rsidRPr="004B19AB">
        <w:rPr>
          <w:b/>
          <w:sz w:val="24"/>
        </w:rPr>
        <w:t>ч)</w:t>
      </w:r>
    </w:p>
    <w:p w:rsidR="00785F46" w:rsidRPr="004B19AB" w:rsidRDefault="00785F46" w:rsidP="00785F46">
      <w:pPr>
        <w:autoSpaceDE w:val="0"/>
        <w:autoSpaceDN w:val="0"/>
        <w:spacing w:line="274" w:lineRule="exact"/>
        <w:rPr>
          <w:i/>
          <w:sz w:val="24"/>
        </w:rPr>
      </w:pPr>
      <w:r w:rsidRPr="004B19AB">
        <w:rPr>
          <w:i/>
          <w:w w:val="115"/>
          <w:sz w:val="24"/>
        </w:rPr>
        <w:t>С</w:t>
      </w:r>
      <w:r w:rsidRPr="004B19AB">
        <w:rPr>
          <w:i/>
          <w:spacing w:val="28"/>
          <w:w w:val="115"/>
          <w:sz w:val="24"/>
        </w:rPr>
        <w:t xml:space="preserve"> </w:t>
      </w:r>
      <w:r w:rsidRPr="004B19AB">
        <w:rPr>
          <w:i/>
          <w:w w:val="115"/>
          <w:sz w:val="24"/>
        </w:rPr>
        <w:t>чего</w:t>
      </w:r>
      <w:r w:rsidRPr="004B19AB">
        <w:rPr>
          <w:i/>
          <w:spacing w:val="30"/>
          <w:w w:val="115"/>
          <w:sz w:val="24"/>
        </w:rPr>
        <w:t xml:space="preserve"> </w:t>
      </w:r>
      <w:r w:rsidRPr="004B19AB">
        <w:rPr>
          <w:i/>
          <w:w w:val="115"/>
          <w:sz w:val="24"/>
        </w:rPr>
        <w:t>начинается</w:t>
      </w:r>
      <w:r w:rsidRPr="004B19AB">
        <w:rPr>
          <w:i/>
          <w:spacing w:val="32"/>
          <w:w w:val="115"/>
          <w:sz w:val="24"/>
        </w:rPr>
        <w:t xml:space="preserve"> </w:t>
      </w:r>
      <w:r w:rsidRPr="004B19AB">
        <w:rPr>
          <w:i/>
          <w:w w:val="115"/>
          <w:sz w:val="24"/>
        </w:rPr>
        <w:t>Родина?</w:t>
      </w:r>
    </w:p>
    <w:p w:rsidR="00785F46" w:rsidRPr="004B19AB" w:rsidRDefault="00785F46" w:rsidP="00785F46">
      <w:pPr>
        <w:autoSpaceDE w:val="0"/>
        <w:autoSpaceDN w:val="0"/>
        <w:rPr>
          <w:sz w:val="24"/>
          <w:szCs w:val="24"/>
        </w:rPr>
      </w:pPr>
      <w:r w:rsidRPr="004B19AB">
        <w:rPr>
          <w:sz w:val="24"/>
          <w:szCs w:val="24"/>
        </w:rPr>
        <w:t>Произведения,</w:t>
      </w:r>
      <w:r w:rsidRPr="004B19AB">
        <w:rPr>
          <w:spacing w:val="7"/>
          <w:sz w:val="24"/>
          <w:szCs w:val="24"/>
        </w:rPr>
        <w:t xml:space="preserve"> </w:t>
      </w:r>
      <w:r w:rsidRPr="004B19AB">
        <w:rPr>
          <w:sz w:val="24"/>
          <w:szCs w:val="24"/>
        </w:rPr>
        <w:t>отражающие</w:t>
      </w:r>
      <w:r w:rsidRPr="004B19AB">
        <w:rPr>
          <w:spacing w:val="6"/>
          <w:sz w:val="24"/>
          <w:szCs w:val="24"/>
        </w:rPr>
        <w:t xml:space="preserve"> </w:t>
      </w:r>
      <w:r w:rsidRPr="004B19AB">
        <w:rPr>
          <w:sz w:val="24"/>
          <w:szCs w:val="24"/>
        </w:rPr>
        <w:t>многогранность</w:t>
      </w:r>
      <w:r w:rsidRPr="004B19AB">
        <w:rPr>
          <w:spacing w:val="6"/>
          <w:sz w:val="24"/>
          <w:szCs w:val="24"/>
        </w:rPr>
        <w:t xml:space="preserve"> </w:t>
      </w:r>
      <w:r w:rsidRPr="004B19AB">
        <w:rPr>
          <w:sz w:val="24"/>
          <w:szCs w:val="24"/>
        </w:rPr>
        <w:t>понятия</w:t>
      </w:r>
      <w:r w:rsidRPr="004B19AB">
        <w:rPr>
          <w:spacing w:val="9"/>
          <w:sz w:val="24"/>
          <w:szCs w:val="24"/>
        </w:rPr>
        <w:t xml:space="preserve"> </w:t>
      </w:r>
      <w:r w:rsidRPr="004B19AB">
        <w:rPr>
          <w:sz w:val="24"/>
          <w:szCs w:val="24"/>
        </w:rPr>
        <w:t>«Родина».</w:t>
      </w:r>
      <w:r w:rsidRPr="004B19AB">
        <w:rPr>
          <w:spacing w:val="5"/>
          <w:sz w:val="24"/>
          <w:szCs w:val="24"/>
        </w:rPr>
        <w:t xml:space="preserve"> </w:t>
      </w:r>
      <w:r w:rsidRPr="004B19AB">
        <w:rPr>
          <w:sz w:val="24"/>
          <w:szCs w:val="24"/>
        </w:rPr>
        <w:t>Например:</w:t>
      </w:r>
    </w:p>
    <w:p w:rsidR="00785F46" w:rsidRPr="004B19AB" w:rsidRDefault="00785F46" w:rsidP="00785F46">
      <w:pPr>
        <w:autoSpaceDE w:val="0"/>
        <w:autoSpaceDN w:val="0"/>
        <w:rPr>
          <w:sz w:val="24"/>
        </w:rPr>
      </w:pPr>
      <w:r w:rsidRPr="004B19AB">
        <w:rPr>
          <w:b/>
          <w:sz w:val="24"/>
        </w:rPr>
        <w:t>Ф.</w:t>
      </w:r>
      <w:r w:rsidRPr="004B19AB">
        <w:rPr>
          <w:b/>
          <w:spacing w:val="41"/>
          <w:sz w:val="24"/>
        </w:rPr>
        <w:t xml:space="preserve"> </w:t>
      </w:r>
      <w:r w:rsidRPr="004B19AB">
        <w:rPr>
          <w:b/>
          <w:sz w:val="24"/>
        </w:rPr>
        <w:t>П.</w:t>
      </w:r>
      <w:r w:rsidRPr="004B19AB">
        <w:rPr>
          <w:b/>
          <w:spacing w:val="41"/>
          <w:sz w:val="24"/>
        </w:rPr>
        <w:t xml:space="preserve"> </w:t>
      </w:r>
      <w:r w:rsidRPr="004B19AB">
        <w:rPr>
          <w:b/>
          <w:sz w:val="24"/>
        </w:rPr>
        <w:t>Савинов.</w:t>
      </w:r>
      <w:r w:rsidRPr="004B19AB">
        <w:rPr>
          <w:b/>
          <w:spacing w:val="43"/>
          <w:sz w:val="24"/>
        </w:rPr>
        <w:t xml:space="preserve"> </w:t>
      </w:r>
      <w:r w:rsidRPr="004B19AB">
        <w:rPr>
          <w:sz w:val="24"/>
        </w:rPr>
        <w:t>«Родное»</w:t>
      </w:r>
      <w:r w:rsidRPr="004B19AB">
        <w:rPr>
          <w:spacing w:val="23"/>
          <w:sz w:val="24"/>
        </w:rPr>
        <w:t xml:space="preserve"> </w:t>
      </w:r>
      <w:r w:rsidRPr="004B19AB">
        <w:rPr>
          <w:sz w:val="24"/>
        </w:rPr>
        <w:t>(фрагмент).</w:t>
      </w:r>
    </w:p>
    <w:p w:rsidR="00785F46" w:rsidRPr="004B19AB" w:rsidRDefault="00785F46" w:rsidP="00785F46">
      <w:pPr>
        <w:autoSpaceDE w:val="0"/>
        <w:autoSpaceDN w:val="0"/>
        <w:rPr>
          <w:sz w:val="24"/>
        </w:rPr>
      </w:pPr>
      <w:r w:rsidRPr="004B19AB">
        <w:rPr>
          <w:b/>
          <w:w w:val="105"/>
          <w:sz w:val="24"/>
        </w:rPr>
        <w:t>П.</w:t>
      </w:r>
      <w:r w:rsidRPr="004B19AB">
        <w:rPr>
          <w:b/>
          <w:spacing w:val="19"/>
          <w:w w:val="105"/>
          <w:sz w:val="24"/>
        </w:rPr>
        <w:t xml:space="preserve"> </w:t>
      </w:r>
      <w:r w:rsidRPr="004B19AB">
        <w:rPr>
          <w:b/>
          <w:w w:val="105"/>
          <w:sz w:val="24"/>
        </w:rPr>
        <w:t>А.</w:t>
      </w:r>
      <w:r w:rsidRPr="004B19AB">
        <w:rPr>
          <w:b/>
          <w:spacing w:val="18"/>
          <w:w w:val="105"/>
          <w:sz w:val="24"/>
        </w:rPr>
        <w:t xml:space="preserve"> </w:t>
      </w:r>
      <w:r w:rsidRPr="004B19AB">
        <w:rPr>
          <w:b/>
          <w:w w:val="105"/>
          <w:sz w:val="24"/>
        </w:rPr>
        <w:t>Синявский.</w:t>
      </w:r>
      <w:r w:rsidRPr="004B19AB">
        <w:rPr>
          <w:b/>
          <w:spacing w:val="20"/>
          <w:w w:val="105"/>
          <w:sz w:val="24"/>
        </w:rPr>
        <w:t xml:space="preserve"> </w:t>
      </w:r>
      <w:r w:rsidRPr="004B19AB">
        <w:rPr>
          <w:w w:val="105"/>
          <w:sz w:val="24"/>
        </w:rPr>
        <w:t>«Рисунок».</w:t>
      </w:r>
    </w:p>
    <w:p w:rsidR="00785F46" w:rsidRPr="004B19AB" w:rsidRDefault="00785F46" w:rsidP="00785F46">
      <w:pPr>
        <w:autoSpaceDE w:val="0"/>
        <w:autoSpaceDN w:val="0"/>
        <w:rPr>
          <w:b/>
          <w:sz w:val="24"/>
        </w:rPr>
      </w:pPr>
      <w:r w:rsidRPr="004B19AB">
        <w:rPr>
          <w:b/>
          <w:sz w:val="24"/>
        </w:rPr>
        <w:t>К.</w:t>
      </w:r>
      <w:r w:rsidRPr="004B19AB">
        <w:rPr>
          <w:b/>
          <w:spacing w:val="18"/>
          <w:sz w:val="24"/>
        </w:rPr>
        <w:t xml:space="preserve"> </w:t>
      </w:r>
      <w:r w:rsidRPr="004B19AB">
        <w:rPr>
          <w:b/>
          <w:sz w:val="24"/>
        </w:rPr>
        <w:t>Д.</w:t>
      </w:r>
      <w:r w:rsidRPr="004B19AB">
        <w:rPr>
          <w:b/>
          <w:spacing w:val="17"/>
          <w:sz w:val="24"/>
        </w:rPr>
        <w:t xml:space="preserve"> </w:t>
      </w:r>
      <w:r w:rsidRPr="004B19AB">
        <w:rPr>
          <w:b/>
          <w:sz w:val="24"/>
        </w:rPr>
        <w:t>Ушинский.</w:t>
      </w:r>
      <w:r w:rsidRPr="004B19AB">
        <w:rPr>
          <w:b/>
          <w:spacing w:val="19"/>
          <w:sz w:val="24"/>
        </w:rPr>
        <w:t xml:space="preserve"> </w:t>
      </w:r>
      <w:r w:rsidRPr="004B19AB">
        <w:rPr>
          <w:sz w:val="24"/>
        </w:rPr>
        <w:t>«Наше</w:t>
      </w:r>
      <w:r w:rsidRPr="004B19AB">
        <w:rPr>
          <w:spacing w:val="5"/>
          <w:sz w:val="24"/>
        </w:rPr>
        <w:t xml:space="preserve"> </w:t>
      </w:r>
      <w:r w:rsidRPr="004B19AB">
        <w:rPr>
          <w:sz w:val="24"/>
        </w:rPr>
        <w:t>Отечество».</w:t>
      </w:r>
      <w:r w:rsidRPr="004B19AB">
        <w:rPr>
          <w:spacing w:val="15"/>
          <w:sz w:val="24"/>
        </w:rPr>
        <w:t xml:space="preserve"> </w:t>
      </w:r>
      <w:r w:rsidRPr="004B19AB">
        <w:rPr>
          <w:b/>
          <w:sz w:val="24"/>
        </w:rPr>
        <w:t>О</w:t>
      </w:r>
      <w:r w:rsidRPr="004B19AB">
        <w:rPr>
          <w:b/>
          <w:spacing w:val="15"/>
          <w:sz w:val="24"/>
        </w:rPr>
        <w:t xml:space="preserve"> </w:t>
      </w:r>
      <w:r w:rsidRPr="004B19AB">
        <w:rPr>
          <w:b/>
          <w:sz w:val="24"/>
        </w:rPr>
        <w:t>родной</w:t>
      </w:r>
      <w:r w:rsidRPr="004B19AB">
        <w:rPr>
          <w:b/>
          <w:spacing w:val="16"/>
          <w:sz w:val="24"/>
        </w:rPr>
        <w:t xml:space="preserve"> </w:t>
      </w:r>
      <w:r w:rsidRPr="004B19AB">
        <w:rPr>
          <w:b/>
          <w:sz w:val="24"/>
        </w:rPr>
        <w:t>природе</w:t>
      </w:r>
      <w:r w:rsidRPr="004B19AB">
        <w:rPr>
          <w:b/>
          <w:spacing w:val="14"/>
          <w:sz w:val="24"/>
        </w:rPr>
        <w:t xml:space="preserve"> </w:t>
      </w:r>
      <w:r w:rsidRPr="004B19AB">
        <w:rPr>
          <w:b/>
          <w:sz w:val="24"/>
        </w:rPr>
        <w:t>(4</w:t>
      </w:r>
      <w:r w:rsidRPr="004B19AB">
        <w:rPr>
          <w:b/>
          <w:spacing w:val="16"/>
          <w:sz w:val="24"/>
        </w:rPr>
        <w:t xml:space="preserve"> </w:t>
      </w:r>
      <w:r w:rsidRPr="004B19AB">
        <w:rPr>
          <w:b/>
          <w:sz w:val="24"/>
        </w:rPr>
        <w:t>ч)</w:t>
      </w:r>
    </w:p>
    <w:p w:rsidR="00785F46" w:rsidRPr="004B19AB" w:rsidRDefault="00785F46" w:rsidP="00785F46">
      <w:pPr>
        <w:autoSpaceDE w:val="0"/>
        <w:autoSpaceDN w:val="0"/>
        <w:rPr>
          <w:i/>
          <w:sz w:val="24"/>
        </w:rPr>
      </w:pPr>
      <w:r w:rsidRPr="004B19AB">
        <w:rPr>
          <w:i/>
          <w:w w:val="120"/>
          <w:sz w:val="24"/>
        </w:rPr>
        <w:t>Сколько</w:t>
      </w:r>
      <w:r w:rsidRPr="004B19AB">
        <w:rPr>
          <w:i/>
          <w:spacing w:val="-10"/>
          <w:w w:val="120"/>
          <w:sz w:val="24"/>
        </w:rPr>
        <w:t xml:space="preserve"> </w:t>
      </w:r>
      <w:r w:rsidRPr="004B19AB">
        <w:rPr>
          <w:i/>
          <w:w w:val="120"/>
          <w:sz w:val="24"/>
        </w:rPr>
        <w:t>же</w:t>
      </w:r>
      <w:r w:rsidRPr="004B19AB">
        <w:rPr>
          <w:i/>
          <w:spacing w:val="-13"/>
          <w:w w:val="120"/>
          <w:sz w:val="24"/>
        </w:rPr>
        <w:t xml:space="preserve"> </w:t>
      </w:r>
      <w:r w:rsidRPr="004B19AB">
        <w:rPr>
          <w:i/>
          <w:w w:val="120"/>
          <w:sz w:val="24"/>
        </w:rPr>
        <w:t>в</w:t>
      </w:r>
      <w:r w:rsidRPr="004B19AB">
        <w:rPr>
          <w:i/>
          <w:spacing w:val="-10"/>
          <w:w w:val="120"/>
          <w:sz w:val="24"/>
        </w:rPr>
        <w:t xml:space="preserve"> </w:t>
      </w:r>
      <w:r w:rsidRPr="004B19AB">
        <w:rPr>
          <w:i/>
          <w:w w:val="120"/>
          <w:sz w:val="24"/>
        </w:rPr>
        <w:t>небе</w:t>
      </w:r>
      <w:r w:rsidRPr="004B19AB">
        <w:rPr>
          <w:i/>
          <w:spacing w:val="-11"/>
          <w:w w:val="120"/>
          <w:sz w:val="24"/>
        </w:rPr>
        <w:t xml:space="preserve"> </w:t>
      </w:r>
      <w:r w:rsidRPr="004B19AB">
        <w:rPr>
          <w:i/>
          <w:w w:val="120"/>
          <w:sz w:val="24"/>
        </w:rPr>
        <w:t>всего</w:t>
      </w:r>
      <w:r w:rsidRPr="004B19AB">
        <w:rPr>
          <w:i/>
          <w:spacing w:val="-11"/>
          <w:w w:val="120"/>
          <w:sz w:val="24"/>
        </w:rPr>
        <w:t xml:space="preserve"> </w:t>
      </w:r>
      <w:r w:rsidRPr="004B19AB">
        <w:rPr>
          <w:i/>
          <w:w w:val="120"/>
          <w:sz w:val="24"/>
        </w:rPr>
        <w:t>происходит</w:t>
      </w:r>
    </w:p>
    <w:p w:rsidR="00785F46" w:rsidRPr="004B19AB" w:rsidRDefault="00785F46" w:rsidP="00785F46">
      <w:pPr>
        <w:autoSpaceDE w:val="0"/>
        <w:autoSpaceDN w:val="0"/>
        <w:rPr>
          <w:sz w:val="24"/>
          <w:szCs w:val="24"/>
        </w:rPr>
      </w:pPr>
      <w:r w:rsidRPr="004B19AB">
        <w:rPr>
          <w:sz w:val="24"/>
          <w:szCs w:val="24"/>
        </w:rPr>
        <w:t>Поэтические</w:t>
      </w:r>
      <w:r w:rsidRPr="004B19AB">
        <w:rPr>
          <w:spacing w:val="18"/>
          <w:sz w:val="24"/>
          <w:szCs w:val="24"/>
        </w:rPr>
        <w:t xml:space="preserve"> </w:t>
      </w:r>
      <w:r w:rsidRPr="004B19AB">
        <w:rPr>
          <w:sz w:val="24"/>
          <w:szCs w:val="24"/>
        </w:rPr>
        <w:t>представления</w:t>
      </w:r>
      <w:r w:rsidRPr="004B19AB">
        <w:rPr>
          <w:spacing w:val="18"/>
          <w:sz w:val="24"/>
          <w:szCs w:val="24"/>
        </w:rPr>
        <w:t xml:space="preserve"> </w:t>
      </w:r>
      <w:r w:rsidRPr="004B19AB">
        <w:rPr>
          <w:sz w:val="24"/>
          <w:szCs w:val="24"/>
        </w:rPr>
        <w:t>русского</w:t>
      </w:r>
      <w:r w:rsidRPr="004B19AB">
        <w:rPr>
          <w:spacing w:val="16"/>
          <w:sz w:val="24"/>
          <w:szCs w:val="24"/>
        </w:rPr>
        <w:t xml:space="preserve"> </w:t>
      </w:r>
      <w:r w:rsidRPr="004B19AB">
        <w:rPr>
          <w:sz w:val="24"/>
          <w:szCs w:val="24"/>
        </w:rPr>
        <w:t>народа</w:t>
      </w:r>
      <w:r w:rsidRPr="004B19AB">
        <w:rPr>
          <w:spacing w:val="18"/>
          <w:sz w:val="24"/>
          <w:szCs w:val="24"/>
        </w:rPr>
        <w:t xml:space="preserve"> </w:t>
      </w:r>
      <w:r w:rsidRPr="004B19AB">
        <w:rPr>
          <w:sz w:val="24"/>
          <w:szCs w:val="24"/>
        </w:rPr>
        <w:t>о</w:t>
      </w:r>
      <w:r w:rsidRPr="004B19AB">
        <w:rPr>
          <w:spacing w:val="19"/>
          <w:sz w:val="24"/>
          <w:szCs w:val="24"/>
        </w:rPr>
        <w:t xml:space="preserve"> </w:t>
      </w:r>
      <w:r w:rsidRPr="004B19AB">
        <w:rPr>
          <w:sz w:val="24"/>
          <w:szCs w:val="24"/>
        </w:rPr>
        <w:t>солнце,</w:t>
      </w:r>
      <w:r w:rsidRPr="004B19AB">
        <w:rPr>
          <w:spacing w:val="18"/>
          <w:sz w:val="24"/>
          <w:szCs w:val="24"/>
        </w:rPr>
        <w:t xml:space="preserve"> </w:t>
      </w:r>
      <w:r w:rsidRPr="004B19AB">
        <w:rPr>
          <w:sz w:val="24"/>
          <w:szCs w:val="24"/>
        </w:rPr>
        <w:t>луне,</w:t>
      </w:r>
      <w:r w:rsidRPr="004B19AB">
        <w:rPr>
          <w:spacing w:val="21"/>
          <w:sz w:val="24"/>
          <w:szCs w:val="24"/>
        </w:rPr>
        <w:t xml:space="preserve"> </w:t>
      </w:r>
      <w:r w:rsidRPr="004B19AB">
        <w:rPr>
          <w:sz w:val="24"/>
          <w:szCs w:val="24"/>
        </w:rPr>
        <w:t>звёздах,</w:t>
      </w:r>
      <w:r w:rsidRPr="004B19AB">
        <w:rPr>
          <w:spacing w:val="21"/>
          <w:sz w:val="24"/>
          <w:szCs w:val="24"/>
        </w:rPr>
        <w:t xml:space="preserve"> </w:t>
      </w:r>
      <w:r w:rsidRPr="004B19AB">
        <w:rPr>
          <w:sz w:val="24"/>
          <w:szCs w:val="24"/>
        </w:rPr>
        <w:t>облаках;</w:t>
      </w:r>
      <w:r w:rsidRPr="004B19AB">
        <w:rPr>
          <w:spacing w:val="20"/>
          <w:sz w:val="24"/>
          <w:szCs w:val="24"/>
        </w:rPr>
        <w:t xml:space="preserve"> </w:t>
      </w:r>
      <w:r w:rsidRPr="004B19AB">
        <w:rPr>
          <w:sz w:val="24"/>
          <w:szCs w:val="24"/>
        </w:rPr>
        <w:t>отражение</w:t>
      </w:r>
      <w:r w:rsidRPr="004B19AB">
        <w:rPr>
          <w:spacing w:val="19"/>
          <w:sz w:val="24"/>
          <w:szCs w:val="24"/>
        </w:rPr>
        <w:t xml:space="preserve"> </w:t>
      </w:r>
      <w:r w:rsidRPr="004B19AB">
        <w:rPr>
          <w:sz w:val="24"/>
          <w:szCs w:val="24"/>
        </w:rPr>
        <w:t>этих</w:t>
      </w:r>
      <w:r w:rsidRPr="004B19AB">
        <w:rPr>
          <w:spacing w:val="-57"/>
          <w:sz w:val="24"/>
          <w:szCs w:val="24"/>
        </w:rPr>
        <w:t xml:space="preserve"> </w:t>
      </w:r>
      <w:r w:rsidRPr="004B19AB">
        <w:rPr>
          <w:sz w:val="24"/>
          <w:szCs w:val="24"/>
        </w:rPr>
        <w:t>предста</w:t>
      </w:r>
      <w:r w:rsidRPr="004B19AB">
        <w:rPr>
          <w:sz w:val="24"/>
          <w:szCs w:val="24"/>
        </w:rPr>
        <w:t>в</w:t>
      </w:r>
      <w:r w:rsidRPr="004B19AB">
        <w:rPr>
          <w:sz w:val="24"/>
          <w:szCs w:val="24"/>
        </w:rPr>
        <w:t>лений</w:t>
      </w:r>
      <w:r w:rsidRPr="004B19AB">
        <w:rPr>
          <w:spacing w:val="-1"/>
          <w:sz w:val="24"/>
          <w:szCs w:val="24"/>
        </w:rPr>
        <w:t xml:space="preserve"> </w:t>
      </w:r>
      <w:r w:rsidRPr="004B19AB">
        <w:rPr>
          <w:sz w:val="24"/>
          <w:szCs w:val="24"/>
        </w:rPr>
        <w:t>в</w:t>
      </w:r>
      <w:r w:rsidRPr="004B19AB">
        <w:rPr>
          <w:spacing w:val="-2"/>
          <w:sz w:val="24"/>
          <w:szCs w:val="24"/>
        </w:rPr>
        <w:t xml:space="preserve"> </w:t>
      </w:r>
      <w:r w:rsidRPr="004B19AB">
        <w:rPr>
          <w:sz w:val="24"/>
          <w:szCs w:val="24"/>
        </w:rPr>
        <w:t>фольклореи</w:t>
      </w:r>
      <w:r w:rsidRPr="004B19AB">
        <w:rPr>
          <w:spacing w:val="3"/>
          <w:sz w:val="24"/>
          <w:szCs w:val="24"/>
        </w:rPr>
        <w:t xml:space="preserve"> </w:t>
      </w:r>
      <w:r w:rsidRPr="004B19AB">
        <w:rPr>
          <w:sz w:val="24"/>
          <w:szCs w:val="24"/>
        </w:rPr>
        <w:t>их</w:t>
      </w:r>
      <w:r w:rsidRPr="004B19AB">
        <w:rPr>
          <w:spacing w:val="3"/>
          <w:sz w:val="24"/>
          <w:szCs w:val="24"/>
        </w:rPr>
        <w:t xml:space="preserve"> </w:t>
      </w:r>
      <w:r w:rsidRPr="004B19AB">
        <w:rPr>
          <w:sz w:val="24"/>
          <w:szCs w:val="24"/>
        </w:rPr>
        <w:t>развитие</w:t>
      </w:r>
      <w:r w:rsidRPr="004B19AB">
        <w:rPr>
          <w:spacing w:val="3"/>
          <w:sz w:val="24"/>
          <w:szCs w:val="24"/>
        </w:rPr>
        <w:t xml:space="preserve"> </w:t>
      </w:r>
      <w:r w:rsidRPr="004B19AB">
        <w:rPr>
          <w:sz w:val="24"/>
          <w:szCs w:val="24"/>
        </w:rPr>
        <w:t>в</w:t>
      </w:r>
      <w:r w:rsidRPr="004B19AB">
        <w:rPr>
          <w:spacing w:val="4"/>
          <w:sz w:val="24"/>
          <w:szCs w:val="24"/>
        </w:rPr>
        <w:t xml:space="preserve"> </w:t>
      </w:r>
      <w:r w:rsidRPr="004B19AB">
        <w:rPr>
          <w:sz w:val="24"/>
          <w:szCs w:val="24"/>
        </w:rPr>
        <w:t>русской</w:t>
      </w:r>
      <w:r w:rsidRPr="004B19AB">
        <w:rPr>
          <w:spacing w:val="5"/>
          <w:sz w:val="24"/>
          <w:szCs w:val="24"/>
        </w:rPr>
        <w:t xml:space="preserve"> </w:t>
      </w:r>
      <w:r w:rsidRPr="004B19AB">
        <w:rPr>
          <w:sz w:val="24"/>
          <w:szCs w:val="24"/>
        </w:rPr>
        <w:t>поэзии</w:t>
      </w:r>
      <w:r w:rsidRPr="004B19AB">
        <w:rPr>
          <w:spacing w:val="2"/>
          <w:sz w:val="24"/>
          <w:szCs w:val="24"/>
        </w:rPr>
        <w:t xml:space="preserve"> </w:t>
      </w:r>
      <w:r w:rsidRPr="004B19AB">
        <w:rPr>
          <w:sz w:val="24"/>
          <w:szCs w:val="24"/>
        </w:rPr>
        <w:t>и</w:t>
      </w:r>
      <w:r w:rsidRPr="004B19AB">
        <w:rPr>
          <w:spacing w:val="3"/>
          <w:sz w:val="24"/>
          <w:szCs w:val="24"/>
        </w:rPr>
        <w:t xml:space="preserve"> </w:t>
      </w:r>
      <w:r w:rsidRPr="004B19AB">
        <w:rPr>
          <w:sz w:val="24"/>
          <w:szCs w:val="24"/>
        </w:rPr>
        <w:t>прозе.</w:t>
      </w:r>
      <w:r w:rsidRPr="004B19AB">
        <w:rPr>
          <w:spacing w:val="1"/>
          <w:sz w:val="24"/>
          <w:szCs w:val="24"/>
        </w:rPr>
        <w:t xml:space="preserve"> </w:t>
      </w:r>
      <w:r w:rsidRPr="004B19AB">
        <w:rPr>
          <w:sz w:val="24"/>
          <w:szCs w:val="24"/>
        </w:rPr>
        <w:t>Например:</w:t>
      </w:r>
    </w:p>
    <w:p w:rsidR="00785F46" w:rsidRPr="004B19AB" w:rsidRDefault="00785F46" w:rsidP="00785F46">
      <w:pPr>
        <w:autoSpaceDE w:val="0"/>
        <w:autoSpaceDN w:val="0"/>
        <w:rPr>
          <w:sz w:val="24"/>
          <w:szCs w:val="24"/>
        </w:rPr>
      </w:pPr>
      <w:r w:rsidRPr="004B19AB">
        <w:rPr>
          <w:spacing w:val="-1"/>
          <w:sz w:val="24"/>
          <w:szCs w:val="24"/>
        </w:rPr>
        <w:t>Русские</w:t>
      </w:r>
      <w:r w:rsidRPr="004B19AB">
        <w:rPr>
          <w:spacing w:val="-14"/>
          <w:sz w:val="24"/>
          <w:szCs w:val="24"/>
        </w:rPr>
        <w:t xml:space="preserve"> </w:t>
      </w:r>
      <w:r w:rsidRPr="004B19AB">
        <w:rPr>
          <w:spacing w:val="-1"/>
          <w:sz w:val="24"/>
          <w:szCs w:val="24"/>
        </w:rPr>
        <w:t>народные</w:t>
      </w:r>
      <w:r w:rsidRPr="004B19AB">
        <w:rPr>
          <w:spacing w:val="-13"/>
          <w:sz w:val="24"/>
          <w:szCs w:val="24"/>
        </w:rPr>
        <w:t xml:space="preserve"> </w:t>
      </w:r>
      <w:r w:rsidRPr="004B19AB">
        <w:rPr>
          <w:sz w:val="24"/>
          <w:szCs w:val="24"/>
        </w:rPr>
        <w:t>загадки</w:t>
      </w:r>
      <w:r w:rsidRPr="004B19AB">
        <w:rPr>
          <w:spacing w:val="-11"/>
          <w:sz w:val="24"/>
          <w:szCs w:val="24"/>
        </w:rPr>
        <w:t xml:space="preserve"> </w:t>
      </w:r>
      <w:r w:rsidRPr="004B19AB">
        <w:rPr>
          <w:sz w:val="24"/>
          <w:szCs w:val="24"/>
        </w:rPr>
        <w:t>о</w:t>
      </w:r>
      <w:r w:rsidRPr="004B19AB">
        <w:rPr>
          <w:spacing w:val="-12"/>
          <w:sz w:val="24"/>
          <w:szCs w:val="24"/>
        </w:rPr>
        <w:t xml:space="preserve"> </w:t>
      </w:r>
      <w:r w:rsidRPr="004B19AB">
        <w:rPr>
          <w:sz w:val="24"/>
          <w:szCs w:val="24"/>
        </w:rPr>
        <w:t>солнце,</w:t>
      </w:r>
      <w:r w:rsidRPr="004B19AB">
        <w:rPr>
          <w:spacing w:val="-12"/>
          <w:sz w:val="24"/>
          <w:szCs w:val="24"/>
        </w:rPr>
        <w:t xml:space="preserve"> </w:t>
      </w:r>
      <w:r w:rsidRPr="004B19AB">
        <w:rPr>
          <w:sz w:val="24"/>
          <w:szCs w:val="24"/>
        </w:rPr>
        <w:t>луне,</w:t>
      </w:r>
      <w:r w:rsidRPr="004B19AB">
        <w:rPr>
          <w:spacing w:val="-13"/>
          <w:sz w:val="24"/>
          <w:szCs w:val="24"/>
        </w:rPr>
        <w:t xml:space="preserve"> </w:t>
      </w:r>
      <w:r w:rsidRPr="004B19AB">
        <w:rPr>
          <w:sz w:val="24"/>
          <w:szCs w:val="24"/>
        </w:rPr>
        <w:t>звёздах,</w:t>
      </w:r>
      <w:r w:rsidRPr="004B19AB">
        <w:rPr>
          <w:spacing w:val="-11"/>
          <w:sz w:val="24"/>
          <w:szCs w:val="24"/>
        </w:rPr>
        <w:t xml:space="preserve"> </w:t>
      </w:r>
      <w:r w:rsidRPr="004B19AB">
        <w:rPr>
          <w:sz w:val="24"/>
          <w:szCs w:val="24"/>
        </w:rPr>
        <w:t>облаках.</w:t>
      </w:r>
    </w:p>
    <w:p w:rsidR="00785F46" w:rsidRPr="004B19AB" w:rsidRDefault="00785F46" w:rsidP="00785F46">
      <w:pPr>
        <w:autoSpaceDE w:val="0"/>
        <w:autoSpaceDN w:val="0"/>
        <w:rPr>
          <w:sz w:val="24"/>
        </w:rPr>
      </w:pPr>
      <w:r w:rsidRPr="004B19AB">
        <w:rPr>
          <w:b/>
          <w:sz w:val="24"/>
        </w:rPr>
        <w:t>И.</w:t>
      </w:r>
      <w:r w:rsidRPr="004B19AB">
        <w:rPr>
          <w:b/>
          <w:spacing w:val="28"/>
          <w:sz w:val="24"/>
        </w:rPr>
        <w:t xml:space="preserve"> </w:t>
      </w:r>
      <w:r w:rsidRPr="004B19AB">
        <w:rPr>
          <w:b/>
          <w:sz w:val="24"/>
        </w:rPr>
        <w:t>А.</w:t>
      </w:r>
      <w:r w:rsidRPr="004B19AB">
        <w:rPr>
          <w:b/>
          <w:spacing w:val="29"/>
          <w:sz w:val="24"/>
        </w:rPr>
        <w:t xml:space="preserve"> </w:t>
      </w:r>
      <w:r w:rsidRPr="004B19AB">
        <w:rPr>
          <w:b/>
          <w:sz w:val="24"/>
        </w:rPr>
        <w:t>Бунин.</w:t>
      </w:r>
      <w:r w:rsidRPr="004B19AB">
        <w:rPr>
          <w:b/>
          <w:spacing w:val="32"/>
          <w:sz w:val="24"/>
        </w:rPr>
        <w:t xml:space="preserve"> </w:t>
      </w:r>
      <w:r w:rsidRPr="004B19AB">
        <w:rPr>
          <w:sz w:val="24"/>
        </w:rPr>
        <w:t>«Серп</w:t>
      </w:r>
      <w:r w:rsidRPr="004B19AB">
        <w:rPr>
          <w:spacing w:val="19"/>
          <w:sz w:val="24"/>
        </w:rPr>
        <w:t xml:space="preserve"> </w:t>
      </w:r>
      <w:r w:rsidRPr="004B19AB">
        <w:rPr>
          <w:sz w:val="24"/>
        </w:rPr>
        <w:t>луны</w:t>
      </w:r>
      <w:r w:rsidRPr="004B19AB">
        <w:rPr>
          <w:spacing w:val="14"/>
          <w:sz w:val="24"/>
        </w:rPr>
        <w:t xml:space="preserve"> </w:t>
      </w:r>
      <w:r w:rsidRPr="004B19AB">
        <w:rPr>
          <w:sz w:val="24"/>
        </w:rPr>
        <w:t>под</w:t>
      </w:r>
      <w:r w:rsidRPr="004B19AB">
        <w:rPr>
          <w:spacing w:val="17"/>
          <w:sz w:val="24"/>
        </w:rPr>
        <w:t xml:space="preserve"> </w:t>
      </w:r>
      <w:r w:rsidRPr="004B19AB">
        <w:rPr>
          <w:sz w:val="24"/>
        </w:rPr>
        <w:t>тучкой</w:t>
      </w:r>
      <w:r w:rsidRPr="004B19AB">
        <w:rPr>
          <w:spacing w:val="18"/>
          <w:sz w:val="24"/>
        </w:rPr>
        <w:t xml:space="preserve"> </w:t>
      </w:r>
      <w:r w:rsidRPr="004B19AB">
        <w:rPr>
          <w:sz w:val="24"/>
        </w:rPr>
        <w:t>длинной…»</w:t>
      </w:r>
    </w:p>
    <w:p w:rsidR="00785F46" w:rsidRPr="004B19AB" w:rsidRDefault="00785F46" w:rsidP="00785F46">
      <w:pPr>
        <w:autoSpaceDE w:val="0"/>
        <w:autoSpaceDN w:val="0"/>
        <w:spacing w:before="1"/>
        <w:ind w:right="6750"/>
        <w:jc w:val="both"/>
        <w:rPr>
          <w:sz w:val="24"/>
        </w:rPr>
      </w:pPr>
      <w:r w:rsidRPr="004B19AB">
        <w:rPr>
          <w:b/>
          <w:w w:val="105"/>
          <w:sz w:val="24"/>
        </w:rPr>
        <w:t xml:space="preserve">С. В. Востоков. </w:t>
      </w:r>
      <w:r w:rsidRPr="004B19AB">
        <w:rPr>
          <w:w w:val="105"/>
          <w:sz w:val="24"/>
        </w:rPr>
        <w:t>«Два яблока».</w:t>
      </w:r>
      <w:r w:rsidRPr="004B19AB">
        <w:rPr>
          <w:spacing w:val="-61"/>
          <w:w w:val="105"/>
          <w:sz w:val="24"/>
        </w:rPr>
        <w:t xml:space="preserve"> </w:t>
      </w:r>
      <w:r w:rsidRPr="004B19AB">
        <w:rPr>
          <w:b/>
          <w:w w:val="105"/>
          <w:sz w:val="24"/>
        </w:rPr>
        <w:t xml:space="preserve">В. М. Катанов. </w:t>
      </w:r>
      <w:r w:rsidRPr="004B19AB">
        <w:rPr>
          <w:w w:val="105"/>
          <w:sz w:val="24"/>
        </w:rPr>
        <w:t>«Жар-птица».</w:t>
      </w:r>
      <w:r w:rsidRPr="004B19AB">
        <w:rPr>
          <w:spacing w:val="1"/>
          <w:w w:val="105"/>
          <w:sz w:val="24"/>
        </w:rPr>
        <w:t xml:space="preserve"> </w:t>
      </w:r>
      <w:r w:rsidRPr="004B19AB">
        <w:rPr>
          <w:b/>
          <w:w w:val="105"/>
          <w:sz w:val="24"/>
        </w:rPr>
        <w:t>А.</w:t>
      </w:r>
      <w:r w:rsidRPr="004B19AB">
        <w:rPr>
          <w:b/>
          <w:spacing w:val="21"/>
          <w:w w:val="105"/>
          <w:sz w:val="24"/>
        </w:rPr>
        <w:t xml:space="preserve"> </w:t>
      </w:r>
      <w:r w:rsidRPr="004B19AB">
        <w:rPr>
          <w:b/>
          <w:w w:val="105"/>
          <w:sz w:val="24"/>
        </w:rPr>
        <w:t>Н.</w:t>
      </w:r>
      <w:r w:rsidRPr="004B19AB">
        <w:rPr>
          <w:b/>
          <w:spacing w:val="20"/>
          <w:w w:val="105"/>
          <w:sz w:val="24"/>
        </w:rPr>
        <w:t xml:space="preserve"> </w:t>
      </w:r>
      <w:r w:rsidRPr="004B19AB">
        <w:rPr>
          <w:b/>
          <w:w w:val="105"/>
          <w:sz w:val="24"/>
        </w:rPr>
        <w:t>То</w:t>
      </w:r>
      <w:r w:rsidRPr="004B19AB">
        <w:rPr>
          <w:b/>
          <w:w w:val="105"/>
          <w:sz w:val="24"/>
        </w:rPr>
        <w:t>л</w:t>
      </w:r>
      <w:r w:rsidRPr="004B19AB">
        <w:rPr>
          <w:b/>
          <w:w w:val="105"/>
          <w:sz w:val="24"/>
        </w:rPr>
        <w:t>стой.</w:t>
      </w:r>
      <w:r w:rsidRPr="004B19AB">
        <w:rPr>
          <w:b/>
          <w:spacing w:val="22"/>
          <w:w w:val="105"/>
          <w:sz w:val="24"/>
        </w:rPr>
        <w:t xml:space="preserve"> </w:t>
      </w:r>
      <w:r w:rsidRPr="004B19AB">
        <w:rPr>
          <w:w w:val="105"/>
          <w:sz w:val="24"/>
        </w:rPr>
        <w:t>«Петушки».</w:t>
      </w:r>
    </w:p>
    <w:p w:rsidR="00785F46" w:rsidRPr="004B19AB" w:rsidRDefault="00785F46" w:rsidP="00785F46">
      <w:pPr>
        <w:autoSpaceDE w:val="0"/>
        <w:autoSpaceDN w:val="0"/>
        <w:spacing w:before="4"/>
        <w:jc w:val="both"/>
        <w:outlineLvl w:val="0"/>
        <w:rPr>
          <w:b/>
          <w:bCs/>
          <w:sz w:val="24"/>
          <w:szCs w:val="24"/>
        </w:rPr>
      </w:pPr>
      <w:r w:rsidRPr="004B19AB">
        <w:rPr>
          <w:b/>
          <w:bCs/>
          <w:w w:val="105"/>
          <w:sz w:val="24"/>
          <w:szCs w:val="24"/>
        </w:rPr>
        <w:t>Резерв</w:t>
      </w:r>
      <w:r w:rsidRPr="004B19AB">
        <w:rPr>
          <w:b/>
          <w:bCs/>
          <w:spacing w:val="13"/>
          <w:w w:val="105"/>
          <w:sz w:val="24"/>
          <w:szCs w:val="24"/>
        </w:rPr>
        <w:t xml:space="preserve"> </w:t>
      </w:r>
      <w:r w:rsidRPr="004B19AB">
        <w:rPr>
          <w:b/>
          <w:bCs/>
          <w:w w:val="105"/>
          <w:sz w:val="24"/>
          <w:szCs w:val="24"/>
        </w:rPr>
        <w:t>на</w:t>
      </w:r>
      <w:r w:rsidRPr="004B19AB">
        <w:rPr>
          <w:b/>
          <w:bCs/>
          <w:spacing w:val="14"/>
          <w:w w:val="105"/>
          <w:sz w:val="24"/>
          <w:szCs w:val="24"/>
        </w:rPr>
        <w:t xml:space="preserve"> </w:t>
      </w:r>
      <w:r w:rsidRPr="004B19AB">
        <w:rPr>
          <w:b/>
          <w:bCs/>
          <w:w w:val="105"/>
          <w:sz w:val="24"/>
          <w:szCs w:val="24"/>
        </w:rPr>
        <w:t>вариативную</w:t>
      </w:r>
      <w:r w:rsidRPr="004B19AB">
        <w:rPr>
          <w:b/>
          <w:bCs/>
          <w:spacing w:val="17"/>
          <w:w w:val="105"/>
          <w:sz w:val="24"/>
          <w:szCs w:val="24"/>
        </w:rPr>
        <w:t xml:space="preserve"> </w:t>
      </w:r>
      <w:r w:rsidRPr="004B19AB">
        <w:rPr>
          <w:b/>
          <w:bCs/>
          <w:w w:val="105"/>
          <w:sz w:val="24"/>
          <w:szCs w:val="24"/>
        </w:rPr>
        <w:t>часть</w:t>
      </w:r>
      <w:r w:rsidRPr="004B19AB">
        <w:rPr>
          <w:b/>
          <w:bCs/>
          <w:spacing w:val="12"/>
          <w:w w:val="105"/>
          <w:sz w:val="24"/>
          <w:szCs w:val="24"/>
        </w:rPr>
        <w:t xml:space="preserve"> </w:t>
      </w:r>
      <w:r w:rsidRPr="004B19AB">
        <w:rPr>
          <w:b/>
          <w:bCs/>
          <w:w w:val="105"/>
          <w:sz w:val="24"/>
          <w:szCs w:val="24"/>
        </w:rPr>
        <w:t>программы</w:t>
      </w:r>
      <w:r w:rsidRPr="004B19AB">
        <w:rPr>
          <w:b/>
          <w:bCs/>
          <w:spacing w:val="17"/>
          <w:w w:val="105"/>
          <w:sz w:val="24"/>
          <w:szCs w:val="24"/>
        </w:rPr>
        <w:t xml:space="preserve"> </w:t>
      </w:r>
      <w:r w:rsidRPr="004B19AB">
        <w:rPr>
          <w:b/>
          <w:bCs/>
          <w:i/>
          <w:w w:val="105"/>
          <w:sz w:val="24"/>
          <w:szCs w:val="24"/>
        </w:rPr>
        <w:t>—</w:t>
      </w:r>
      <w:r w:rsidRPr="004B19AB">
        <w:rPr>
          <w:b/>
          <w:bCs/>
          <w:i/>
          <w:spacing w:val="18"/>
          <w:w w:val="105"/>
          <w:sz w:val="24"/>
          <w:szCs w:val="24"/>
        </w:rPr>
        <w:t xml:space="preserve"> </w:t>
      </w:r>
      <w:r w:rsidRPr="004B19AB">
        <w:rPr>
          <w:b/>
          <w:bCs/>
          <w:w w:val="105"/>
          <w:sz w:val="24"/>
          <w:szCs w:val="24"/>
        </w:rPr>
        <w:t>2</w:t>
      </w:r>
      <w:r w:rsidRPr="004B19AB">
        <w:rPr>
          <w:b/>
          <w:bCs/>
          <w:spacing w:val="14"/>
          <w:w w:val="105"/>
          <w:sz w:val="24"/>
          <w:szCs w:val="24"/>
        </w:rPr>
        <w:t xml:space="preserve"> </w:t>
      </w:r>
      <w:r w:rsidRPr="004B19AB">
        <w:rPr>
          <w:b/>
          <w:bCs/>
          <w:w w:val="105"/>
          <w:sz w:val="24"/>
          <w:szCs w:val="24"/>
        </w:rPr>
        <w:t>ч.</w:t>
      </w:r>
    </w:p>
    <w:p w:rsidR="00785F46" w:rsidRPr="004B19AB" w:rsidRDefault="00785F46" w:rsidP="00785F46">
      <w:pPr>
        <w:autoSpaceDE w:val="0"/>
        <w:autoSpaceDN w:val="0"/>
        <w:spacing w:before="226"/>
        <w:jc w:val="both"/>
        <w:rPr>
          <w:sz w:val="24"/>
          <w:szCs w:val="24"/>
        </w:rPr>
      </w:pPr>
      <w:r w:rsidRPr="004B19AB">
        <w:rPr>
          <w:w w:val="95"/>
          <w:sz w:val="24"/>
          <w:szCs w:val="24"/>
        </w:rPr>
        <w:t>ВТОРОЙ</w:t>
      </w:r>
      <w:r w:rsidRPr="004B19AB">
        <w:rPr>
          <w:spacing w:val="-8"/>
          <w:w w:val="95"/>
          <w:sz w:val="24"/>
          <w:szCs w:val="24"/>
        </w:rPr>
        <w:t xml:space="preserve"> </w:t>
      </w:r>
      <w:r w:rsidRPr="004B19AB">
        <w:rPr>
          <w:w w:val="95"/>
          <w:sz w:val="24"/>
          <w:szCs w:val="24"/>
        </w:rPr>
        <w:t>ГОД</w:t>
      </w:r>
      <w:r w:rsidRPr="004B19AB">
        <w:rPr>
          <w:spacing w:val="-4"/>
          <w:w w:val="95"/>
          <w:sz w:val="24"/>
          <w:szCs w:val="24"/>
        </w:rPr>
        <w:t xml:space="preserve"> </w:t>
      </w:r>
      <w:r w:rsidRPr="004B19AB">
        <w:rPr>
          <w:w w:val="95"/>
          <w:sz w:val="24"/>
          <w:szCs w:val="24"/>
        </w:rPr>
        <w:t>ОБУЧЕНИЯ</w:t>
      </w:r>
      <w:r w:rsidRPr="004B19AB">
        <w:rPr>
          <w:w w:val="95"/>
          <w:sz w:val="24"/>
          <w:szCs w:val="24"/>
          <w:vertAlign w:val="superscript"/>
        </w:rPr>
        <w:t>1</w:t>
      </w:r>
      <w:r w:rsidRPr="004B19AB">
        <w:rPr>
          <w:spacing w:val="21"/>
          <w:w w:val="95"/>
          <w:sz w:val="24"/>
          <w:szCs w:val="24"/>
        </w:rPr>
        <w:t xml:space="preserve"> </w:t>
      </w:r>
      <w:r w:rsidRPr="004B19AB">
        <w:rPr>
          <w:w w:val="95"/>
          <w:sz w:val="24"/>
          <w:szCs w:val="24"/>
        </w:rPr>
        <w:t>(34</w:t>
      </w:r>
      <w:r w:rsidRPr="004B19AB">
        <w:rPr>
          <w:spacing w:val="-8"/>
          <w:w w:val="95"/>
          <w:sz w:val="24"/>
          <w:szCs w:val="24"/>
        </w:rPr>
        <w:t xml:space="preserve"> </w:t>
      </w:r>
      <w:r w:rsidRPr="004B19AB">
        <w:rPr>
          <w:w w:val="95"/>
          <w:sz w:val="24"/>
          <w:szCs w:val="24"/>
        </w:rPr>
        <w:t>ч)</w:t>
      </w:r>
    </w:p>
    <w:p w:rsidR="00785F46" w:rsidRPr="004B19AB" w:rsidRDefault="00785F46" w:rsidP="00785F46">
      <w:pPr>
        <w:autoSpaceDE w:val="0"/>
        <w:autoSpaceDN w:val="0"/>
        <w:spacing w:before="5"/>
        <w:ind w:right="6975"/>
        <w:outlineLvl w:val="0"/>
        <w:rPr>
          <w:b/>
          <w:bCs/>
          <w:sz w:val="24"/>
          <w:szCs w:val="24"/>
        </w:rPr>
      </w:pPr>
      <w:r w:rsidRPr="004B19AB">
        <w:rPr>
          <w:b/>
          <w:bCs/>
          <w:sz w:val="24"/>
          <w:szCs w:val="24"/>
        </w:rPr>
        <w:t>Раздел 1. Мир детства (22 ч)</w:t>
      </w:r>
      <w:r w:rsidRPr="004B19AB">
        <w:rPr>
          <w:b/>
          <w:bCs/>
          <w:spacing w:val="-57"/>
          <w:sz w:val="24"/>
          <w:szCs w:val="24"/>
        </w:rPr>
        <w:t xml:space="preserve"> </w:t>
      </w:r>
      <w:r w:rsidRPr="004B19AB">
        <w:rPr>
          <w:b/>
          <w:bCs/>
          <w:sz w:val="24"/>
          <w:szCs w:val="24"/>
        </w:rPr>
        <w:t>Я</w:t>
      </w:r>
      <w:r w:rsidRPr="004B19AB">
        <w:rPr>
          <w:b/>
          <w:bCs/>
          <w:spacing w:val="-2"/>
          <w:sz w:val="24"/>
          <w:szCs w:val="24"/>
        </w:rPr>
        <w:t xml:space="preserve"> </w:t>
      </w:r>
      <w:r w:rsidRPr="004B19AB">
        <w:rPr>
          <w:b/>
          <w:bCs/>
          <w:sz w:val="24"/>
          <w:szCs w:val="24"/>
        </w:rPr>
        <w:t>и</w:t>
      </w:r>
      <w:r w:rsidRPr="004B19AB">
        <w:rPr>
          <w:b/>
          <w:bCs/>
          <w:spacing w:val="-1"/>
          <w:sz w:val="24"/>
          <w:szCs w:val="24"/>
        </w:rPr>
        <w:t xml:space="preserve"> </w:t>
      </w:r>
      <w:r w:rsidRPr="004B19AB">
        <w:rPr>
          <w:b/>
          <w:bCs/>
          <w:sz w:val="24"/>
          <w:szCs w:val="24"/>
        </w:rPr>
        <w:t>кн</w:t>
      </w:r>
      <w:r w:rsidRPr="004B19AB">
        <w:rPr>
          <w:b/>
          <w:bCs/>
          <w:sz w:val="24"/>
          <w:szCs w:val="24"/>
        </w:rPr>
        <w:t>и</w:t>
      </w:r>
      <w:r w:rsidRPr="004B19AB">
        <w:rPr>
          <w:b/>
          <w:bCs/>
          <w:sz w:val="24"/>
          <w:szCs w:val="24"/>
        </w:rPr>
        <w:t>ги (5 ч)</w:t>
      </w:r>
    </w:p>
    <w:p w:rsidR="00785F46" w:rsidRPr="004B19AB" w:rsidRDefault="00785F46" w:rsidP="00785F46">
      <w:pPr>
        <w:autoSpaceDE w:val="0"/>
        <w:autoSpaceDN w:val="0"/>
        <w:spacing w:line="271" w:lineRule="exact"/>
        <w:rPr>
          <w:i/>
          <w:sz w:val="24"/>
        </w:rPr>
      </w:pPr>
      <w:r w:rsidRPr="004B19AB">
        <w:rPr>
          <w:i/>
          <w:w w:val="120"/>
          <w:sz w:val="24"/>
        </w:rPr>
        <w:t>Не</w:t>
      </w:r>
      <w:r w:rsidRPr="004B19AB">
        <w:rPr>
          <w:i/>
          <w:spacing w:val="-2"/>
          <w:w w:val="120"/>
          <w:sz w:val="24"/>
        </w:rPr>
        <w:t xml:space="preserve"> </w:t>
      </w:r>
      <w:r w:rsidRPr="004B19AB">
        <w:rPr>
          <w:i/>
          <w:w w:val="120"/>
          <w:sz w:val="24"/>
        </w:rPr>
        <w:t>торопись</w:t>
      </w:r>
      <w:r w:rsidRPr="004B19AB">
        <w:rPr>
          <w:i/>
          <w:spacing w:val="-2"/>
          <w:w w:val="120"/>
          <w:sz w:val="24"/>
        </w:rPr>
        <w:t xml:space="preserve"> </w:t>
      </w:r>
      <w:r w:rsidRPr="004B19AB">
        <w:rPr>
          <w:i/>
          <w:w w:val="120"/>
          <w:sz w:val="24"/>
        </w:rPr>
        <w:t>отвечать,</w:t>
      </w:r>
      <w:r w:rsidRPr="004B19AB">
        <w:rPr>
          <w:i/>
          <w:spacing w:val="2"/>
          <w:w w:val="120"/>
          <w:sz w:val="24"/>
        </w:rPr>
        <w:t xml:space="preserve"> </w:t>
      </w:r>
      <w:r w:rsidRPr="004B19AB">
        <w:rPr>
          <w:i/>
          <w:w w:val="120"/>
          <w:sz w:val="24"/>
        </w:rPr>
        <w:t>торопись</w:t>
      </w:r>
      <w:r w:rsidRPr="004B19AB">
        <w:rPr>
          <w:i/>
          <w:spacing w:val="-3"/>
          <w:w w:val="120"/>
          <w:sz w:val="24"/>
        </w:rPr>
        <w:t xml:space="preserve"> </w:t>
      </w:r>
      <w:r w:rsidRPr="004B19AB">
        <w:rPr>
          <w:i/>
          <w:w w:val="120"/>
          <w:sz w:val="24"/>
        </w:rPr>
        <w:t>слушать</w:t>
      </w:r>
    </w:p>
    <w:p w:rsidR="00785F46" w:rsidRPr="004B19AB" w:rsidRDefault="00785F46" w:rsidP="00785F46">
      <w:pPr>
        <w:autoSpaceDE w:val="0"/>
        <w:autoSpaceDN w:val="0"/>
        <w:rPr>
          <w:sz w:val="24"/>
          <w:szCs w:val="24"/>
        </w:rPr>
      </w:pPr>
      <w:r w:rsidRPr="004B19AB">
        <w:rPr>
          <w:sz w:val="24"/>
          <w:szCs w:val="24"/>
        </w:rPr>
        <w:t>Произведения,</w:t>
      </w:r>
      <w:r w:rsidRPr="004B19AB">
        <w:rPr>
          <w:spacing w:val="108"/>
          <w:sz w:val="24"/>
          <w:szCs w:val="24"/>
        </w:rPr>
        <w:t xml:space="preserve"> </w:t>
      </w:r>
      <w:r w:rsidRPr="004B19AB">
        <w:rPr>
          <w:sz w:val="24"/>
          <w:szCs w:val="24"/>
        </w:rPr>
        <w:t>отражающие</w:t>
      </w:r>
      <w:r w:rsidRPr="004B19AB">
        <w:rPr>
          <w:spacing w:val="109"/>
          <w:sz w:val="24"/>
          <w:szCs w:val="24"/>
        </w:rPr>
        <w:t xml:space="preserve"> </w:t>
      </w:r>
      <w:r w:rsidRPr="004B19AB">
        <w:rPr>
          <w:sz w:val="24"/>
          <w:szCs w:val="24"/>
        </w:rPr>
        <w:t>детское</w:t>
      </w:r>
      <w:r w:rsidRPr="004B19AB">
        <w:rPr>
          <w:spacing w:val="107"/>
          <w:sz w:val="24"/>
          <w:szCs w:val="24"/>
        </w:rPr>
        <w:t xml:space="preserve"> </w:t>
      </w:r>
      <w:r w:rsidRPr="004B19AB">
        <w:rPr>
          <w:sz w:val="24"/>
          <w:szCs w:val="24"/>
        </w:rPr>
        <w:t>восприятие</w:t>
      </w:r>
      <w:r w:rsidRPr="004B19AB">
        <w:rPr>
          <w:spacing w:val="111"/>
          <w:sz w:val="24"/>
          <w:szCs w:val="24"/>
        </w:rPr>
        <w:t xml:space="preserve"> </w:t>
      </w:r>
      <w:r w:rsidRPr="004B19AB">
        <w:rPr>
          <w:sz w:val="24"/>
          <w:szCs w:val="24"/>
        </w:rPr>
        <w:t>услышанных</w:t>
      </w:r>
      <w:r w:rsidRPr="004B19AB">
        <w:rPr>
          <w:spacing w:val="68"/>
          <w:sz w:val="24"/>
          <w:szCs w:val="24"/>
        </w:rPr>
        <w:t xml:space="preserve"> </w:t>
      </w:r>
      <w:r w:rsidRPr="004B19AB">
        <w:rPr>
          <w:sz w:val="24"/>
          <w:szCs w:val="24"/>
        </w:rPr>
        <w:t xml:space="preserve">рассказов,  </w:t>
      </w:r>
      <w:r w:rsidRPr="004B19AB">
        <w:rPr>
          <w:spacing w:val="7"/>
          <w:sz w:val="24"/>
          <w:szCs w:val="24"/>
        </w:rPr>
        <w:t xml:space="preserve"> </w:t>
      </w:r>
      <w:r w:rsidRPr="004B19AB">
        <w:rPr>
          <w:sz w:val="24"/>
          <w:szCs w:val="24"/>
        </w:rPr>
        <w:t xml:space="preserve">сказок,  </w:t>
      </w:r>
      <w:r w:rsidRPr="004B19AB">
        <w:rPr>
          <w:spacing w:val="5"/>
          <w:sz w:val="24"/>
          <w:szCs w:val="24"/>
        </w:rPr>
        <w:t xml:space="preserve"> </w:t>
      </w:r>
      <w:r w:rsidRPr="004B19AB">
        <w:rPr>
          <w:sz w:val="24"/>
          <w:szCs w:val="24"/>
        </w:rPr>
        <w:t>стихов.</w:t>
      </w:r>
    </w:p>
    <w:p w:rsidR="00785F46" w:rsidRPr="004B19AB" w:rsidRDefault="00785F46" w:rsidP="00785F46">
      <w:pPr>
        <w:autoSpaceDE w:val="0"/>
        <w:autoSpaceDN w:val="0"/>
        <w:rPr>
          <w:sz w:val="24"/>
          <w:szCs w:val="24"/>
        </w:rPr>
      </w:pPr>
      <w:r w:rsidRPr="004B19AB">
        <w:rPr>
          <w:sz w:val="24"/>
          <w:szCs w:val="24"/>
        </w:rPr>
        <w:t>Например:</w:t>
      </w:r>
    </w:p>
    <w:p w:rsidR="00785F46" w:rsidRPr="004B19AB" w:rsidRDefault="00785F46" w:rsidP="00785F46">
      <w:pPr>
        <w:autoSpaceDE w:val="0"/>
        <w:autoSpaceDN w:val="0"/>
        <w:rPr>
          <w:sz w:val="24"/>
        </w:rPr>
      </w:pPr>
      <w:r w:rsidRPr="004B19AB">
        <w:rPr>
          <w:b/>
          <w:w w:val="105"/>
          <w:sz w:val="24"/>
        </w:rPr>
        <w:t>Е.</w:t>
      </w:r>
      <w:r w:rsidRPr="004B19AB">
        <w:rPr>
          <w:b/>
          <w:spacing w:val="-2"/>
          <w:w w:val="105"/>
          <w:sz w:val="24"/>
        </w:rPr>
        <w:t xml:space="preserve"> </w:t>
      </w:r>
      <w:r w:rsidRPr="004B19AB">
        <w:rPr>
          <w:b/>
          <w:w w:val="105"/>
          <w:sz w:val="24"/>
        </w:rPr>
        <w:t>Н.</w:t>
      </w:r>
      <w:r w:rsidRPr="004B19AB">
        <w:rPr>
          <w:b/>
          <w:spacing w:val="-1"/>
          <w:w w:val="105"/>
          <w:sz w:val="24"/>
        </w:rPr>
        <w:t xml:space="preserve"> </w:t>
      </w:r>
      <w:r w:rsidRPr="004B19AB">
        <w:rPr>
          <w:b/>
          <w:w w:val="105"/>
          <w:sz w:val="24"/>
        </w:rPr>
        <w:t>Егорова.</w:t>
      </w:r>
      <w:r w:rsidRPr="004B19AB">
        <w:rPr>
          <w:b/>
          <w:spacing w:val="1"/>
          <w:w w:val="105"/>
          <w:sz w:val="24"/>
        </w:rPr>
        <w:t xml:space="preserve"> </w:t>
      </w:r>
      <w:r w:rsidRPr="004B19AB">
        <w:rPr>
          <w:w w:val="105"/>
          <w:sz w:val="24"/>
        </w:rPr>
        <w:t>«Детство</w:t>
      </w:r>
      <w:r w:rsidRPr="004B19AB">
        <w:rPr>
          <w:spacing w:val="-12"/>
          <w:w w:val="105"/>
          <w:sz w:val="24"/>
        </w:rPr>
        <w:t xml:space="preserve"> </w:t>
      </w:r>
      <w:r w:rsidRPr="004B19AB">
        <w:rPr>
          <w:w w:val="105"/>
          <w:sz w:val="24"/>
        </w:rPr>
        <w:t>Александра</w:t>
      </w:r>
      <w:r w:rsidRPr="004B19AB">
        <w:rPr>
          <w:spacing w:val="-13"/>
          <w:w w:val="105"/>
          <w:sz w:val="24"/>
        </w:rPr>
        <w:t xml:space="preserve"> </w:t>
      </w:r>
      <w:r w:rsidRPr="004B19AB">
        <w:rPr>
          <w:w w:val="105"/>
          <w:sz w:val="24"/>
        </w:rPr>
        <w:t>Пушкина»</w:t>
      </w:r>
      <w:r w:rsidRPr="004B19AB">
        <w:rPr>
          <w:spacing w:val="-13"/>
          <w:w w:val="105"/>
          <w:sz w:val="24"/>
        </w:rPr>
        <w:t xml:space="preserve"> </w:t>
      </w:r>
      <w:r w:rsidRPr="004B19AB">
        <w:rPr>
          <w:w w:val="105"/>
          <w:sz w:val="24"/>
        </w:rPr>
        <w:t>(глава</w:t>
      </w:r>
      <w:r w:rsidRPr="004B19AB">
        <w:rPr>
          <w:spacing w:val="-10"/>
          <w:w w:val="105"/>
          <w:sz w:val="24"/>
        </w:rPr>
        <w:t xml:space="preserve"> </w:t>
      </w:r>
      <w:r w:rsidRPr="004B19AB">
        <w:rPr>
          <w:w w:val="105"/>
          <w:sz w:val="24"/>
        </w:rPr>
        <w:t>«Нянины</w:t>
      </w:r>
      <w:r w:rsidRPr="004B19AB">
        <w:rPr>
          <w:spacing w:val="-1"/>
          <w:w w:val="105"/>
          <w:sz w:val="24"/>
        </w:rPr>
        <w:t xml:space="preserve"> </w:t>
      </w:r>
      <w:r w:rsidRPr="004B19AB">
        <w:rPr>
          <w:w w:val="105"/>
          <w:sz w:val="24"/>
        </w:rPr>
        <w:t>сказки»).</w:t>
      </w:r>
    </w:p>
    <w:p w:rsidR="00785F46" w:rsidRPr="004B19AB" w:rsidRDefault="00785F46" w:rsidP="00785F46">
      <w:pPr>
        <w:autoSpaceDE w:val="0"/>
        <w:autoSpaceDN w:val="0"/>
        <w:rPr>
          <w:sz w:val="24"/>
        </w:rPr>
      </w:pPr>
      <w:r w:rsidRPr="004B19AB">
        <w:rPr>
          <w:b/>
          <w:w w:val="105"/>
          <w:sz w:val="24"/>
        </w:rPr>
        <w:t>Т.</w:t>
      </w:r>
      <w:r w:rsidRPr="004B19AB">
        <w:rPr>
          <w:b/>
          <w:spacing w:val="3"/>
          <w:w w:val="105"/>
          <w:sz w:val="24"/>
        </w:rPr>
        <w:t xml:space="preserve"> </w:t>
      </w:r>
      <w:r w:rsidRPr="004B19AB">
        <w:rPr>
          <w:b/>
          <w:w w:val="105"/>
          <w:sz w:val="24"/>
        </w:rPr>
        <w:t>А.</w:t>
      </w:r>
      <w:r w:rsidRPr="004B19AB">
        <w:rPr>
          <w:b/>
          <w:spacing w:val="3"/>
          <w:w w:val="105"/>
          <w:sz w:val="24"/>
        </w:rPr>
        <w:t xml:space="preserve"> </w:t>
      </w:r>
      <w:r w:rsidRPr="004B19AB">
        <w:rPr>
          <w:b/>
          <w:w w:val="105"/>
          <w:sz w:val="24"/>
        </w:rPr>
        <w:t>Луговская.</w:t>
      </w:r>
      <w:r w:rsidRPr="004B19AB">
        <w:rPr>
          <w:b/>
          <w:spacing w:val="5"/>
          <w:w w:val="105"/>
          <w:sz w:val="24"/>
        </w:rPr>
        <w:t xml:space="preserve"> </w:t>
      </w:r>
      <w:r w:rsidRPr="004B19AB">
        <w:rPr>
          <w:w w:val="105"/>
          <w:sz w:val="24"/>
        </w:rPr>
        <w:t>«Как</w:t>
      </w:r>
      <w:r w:rsidRPr="004B19AB">
        <w:rPr>
          <w:spacing w:val="-9"/>
          <w:w w:val="105"/>
          <w:sz w:val="24"/>
        </w:rPr>
        <w:t xml:space="preserve"> </w:t>
      </w:r>
      <w:r w:rsidRPr="004B19AB">
        <w:rPr>
          <w:w w:val="105"/>
          <w:sz w:val="24"/>
        </w:rPr>
        <w:t>знаю,</w:t>
      </w:r>
      <w:r w:rsidRPr="004B19AB">
        <w:rPr>
          <w:spacing w:val="-11"/>
          <w:w w:val="105"/>
          <w:sz w:val="24"/>
        </w:rPr>
        <w:t xml:space="preserve"> </w:t>
      </w:r>
      <w:r w:rsidRPr="004B19AB">
        <w:rPr>
          <w:w w:val="105"/>
          <w:sz w:val="24"/>
        </w:rPr>
        <w:t>как</w:t>
      </w:r>
      <w:r w:rsidRPr="004B19AB">
        <w:rPr>
          <w:spacing w:val="-10"/>
          <w:w w:val="105"/>
          <w:sz w:val="24"/>
        </w:rPr>
        <w:t xml:space="preserve"> </w:t>
      </w:r>
      <w:r w:rsidRPr="004B19AB">
        <w:rPr>
          <w:w w:val="105"/>
          <w:sz w:val="24"/>
        </w:rPr>
        <w:t>помню,</w:t>
      </w:r>
      <w:r w:rsidRPr="004B19AB">
        <w:rPr>
          <w:spacing w:val="-10"/>
          <w:w w:val="105"/>
          <w:sz w:val="24"/>
        </w:rPr>
        <w:t xml:space="preserve"> </w:t>
      </w:r>
      <w:r w:rsidRPr="004B19AB">
        <w:rPr>
          <w:w w:val="105"/>
          <w:sz w:val="24"/>
        </w:rPr>
        <w:t>как</w:t>
      </w:r>
      <w:r w:rsidRPr="004B19AB">
        <w:rPr>
          <w:spacing w:val="-10"/>
          <w:w w:val="105"/>
          <w:sz w:val="24"/>
        </w:rPr>
        <w:t xml:space="preserve"> </w:t>
      </w:r>
      <w:r w:rsidRPr="004B19AB">
        <w:rPr>
          <w:w w:val="105"/>
          <w:sz w:val="24"/>
        </w:rPr>
        <w:t>умею»</w:t>
      </w:r>
      <w:r w:rsidRPr="004B19AB">
        <w:rPr>
          <w:spacing w:val="-11"/>
          <w:w w:val="105"/>
          <w:sz w:val="24"/>
        </w:rPr>
        <w:t xml:space="preserve"> </w:t>
      </w:r>
      <w:r w:rsidRPr="004B19AB">
        <w:rPr>
          <w:w w:val="105"/>
          <w:sz w:val="24"/>
        </w:rPr>
        <w:t>(фрагмент).</w:t>
      </w:r>
    </w:p>
    <w:p w:rsidR="00785F46" w:rsidRPr="004B19AB" w:rsidRDefault="00785F46" w:rsidP="00785F46">
      <w:pPr>
        <w:autoSpaceDE w:val="0"/>
        <w:autoSpaceDN w:val="0"/>
        <w:spacing w:before="5" w:line="274" w:lineRule="exact"/>
        <w:outlineLvl w:val="0"/>
        <w:rPr>
          <w:b/>
          <w:bCs/>
          <w:sz w:val="24"/>
          <w:szCs w:val="24"/>
        </w:rPr>
      </w:pPr>
      <w:r w:rsidRPr="004B19AB">
        <w:rPr>
          <w:b/>
          <w:bCs/>
          <w:sz w:val="24"/>
          <w:szCs w:val="24"/>
        </w:rPr>
        <w:t>Я</w:t>
      </w:r>
      <w:r w:rsidRPr="004B19AB">
        <w:rPr>
          <w:b/>
          <w:bCs/>
          <w:spacing w:val="-3"/>
          <w:sz w:val="24"/>
          <w:szCs w:val="24"/>
        </w:rPr>
        <w:t xml:space="preserve"> </w:t>
      </w:r>
      <w:r w:rsidRPr="004B19AB">
        <w:rPr>
          <w:b/>
          <w:bCs/>
          <w:sz w:val="24"/>
          <w:szCs w:val="24"/>
        </w:rPr>
        <w:t>взрослею (6</w:t>
      </w:r>
      <w:r w:rsidRPr="004B19AB">
        <w:rPr>
          <w:b/>
          <w:bCs/>
          <w:spacing w:val="-2"/>
          <w:sz w:val="24"/>
          <w:szCs w:val="24"/>
        </w:rPr>
        <w:t xml:space="preserve"> </w:t>
      </w:r>
      <w:r w:rsidRPr="004B19AB">
        <w:rPr>
          <w:b/>
          <w:bCs/>
          <w:sz w:val="24"/>
          <w:szCs w:val="24"/>
        </w:rPr>
        <w:t>ч)</w:t>
      </w:r>
    </w:p>
    <w:p w:rsidR="00785F46" w:rsidRPr="004B19AB" w:rsidRDefault="00785F46" w:rsidP="00785F46">
      <w:pPr>
        <w:autoSpaceDE w:val="0"/>
        <w:autoSpaceDN w:val="0"/>
        <w:spacing w:line="274" w:lineRule="exact"/>
        <w:rPr>
          <w:i/>
          <w:sz w:val="24"/>
        </w:rPr>
      </w:pPr>
      <w:r w:rsidRPr="004B19AB">
        <w:rPr>
          <w:i/>
          <w:w w:val="125"/>
          <w:sz w:val="24"/>
        </w:rPr>
        <w:t>Как</w:t>
      </w:r>
      <w:r w:rsidRPr="004B19AB">
        <w:rPr>
          <w:i/>
          <w:spacing w:val="3"/>
          <w:w w:val="125"/>
          <w:sz w:val="24"/>
        </w:rPr>
        <w:t xml:space="preserve"> </w:t>
      </w:r>
      <w:r w:rsidRPr="004B19AB">
        <w:rPr>
          <w:i/>
          <w:w w:val="125"/>
          <w:sz w:val="24"/>
        </w:rPr>
        <w:t>аукнется,</w:t>
      </w:r>
      <w:r w:rsidRPr="004B19AB">
        <w:rPr>
          <w:i/>
          <w:spacing w:val="4"/>
          <w:w w:val="125"/>
          <w:sz w:val="24"/>
        </w:rPr>
        <w:t xml:space="preserve"> </w:t>
      </w:r>
      <w:r w:rsidRPr="004B19AB">
        <w:rPr>
          <w:i/>
          <w:w w:val="125"/>
          <w:sz w:val="24"/>
        </w:rPr>
        <w:t>так</w:t>
      </w:r>
      <w:r w:rsidRPr="004B19AB">
        <w:rPr>
          <w:i/>
          <w:spacing w:val="7"/>
          <w:w w:val="125"/>
          <w:sz w:val="24"/>
        </w:rPr>
        <w:t xml:space="preserve"> </w:t>
      </w:r>
      <w:r w:rsidRPr="004B19AB">
        <w:rPr>
          <w:i/>
          <w:w w:val="125"/>
          <w:sz w:val="24"/>
        </w:rPr>
        <w:t>и</w:t>
      </w:r>
      <w:r w:rsidRPr="004B19AB">
        <w:rPr>
          <w:i/>
          <w:spacing w:val="3"/>
          <w:w w:val="125"/>
          <w:sz w:val="24"/>
        </w:rPr>
        <w:t xml:space="preserve"> </w:t>
      </w:r>
      <w:r w:rsidRPr="004B19AB">
        <w:rPr>
          <w:i/>
          <w:w w:val="125"/>
          <w:sz w:val="24"/>
        </w:rPr>
        <w:t>откликнется</w:t>
      </w:r>
    </w:p>
    <w:p w:rsidR="00785F46" w:rsidRPr="004B19AB" w:rsidRDefault="00785F46" w:rsidP="00785F46">
      <w:pPr>
        <w:autoSpaceDE w:val="0"/>
        <w:autoSpaceDN w:val="0"/>
        <w:rPr>
          <w:sz w:val="24"/>
          <w:szCs w:val="24"/>
        </w:rPr>
      </w:pPr>
      <w:r w:rsidRPr="004B19AB">
        <w:rPr>
          <w:sz w:val="24"/>
          <w:szCs w:val="24"/>
        </w:rPr>
        <w:t>Пословицы</w:t>
      </w:r>
      <w:r w:rsidRPr="004B19AB">
        <w:rPr>
          <w:spacing w:val="1"/>
          <w:sz w:val="24"/>
          <w:szCs w:val="24"/>
        </w:rPr>
        <w:t xml:space="preserve"> </w:t>
      </w:r>
      <w:r w:rsidRPr="004B19AB">
        <w:rPr>
          <w:sz w:val="24"/>
          <w:szCs w:val="24"/>
        </w:rPr>
        <w:t>об</w:t>
      </w:r>
      <w:r w:rsidRPr="004B19AB">
        <w:rPr>
          <w:spacing w:val="2"/>
          <w:sz w:val="24"/>
          <w:szCs w:val="24"/>
        </w:rPr>
        <w:t xml:space="preserve"> </w:t>
      </w:r>
      <w:r w:rsidRPr="004B19AB">
        <w:rPr>
          <w:sz w:val="24"/>
          <w:szCs w:val="24"/>
        </w:rPr>
        <w:t>отношении</w:t>
      </w:r>
      <w:r w:rsidRPr="004B19AB">
        <w:rPr>
          <w:spacing w:val="5"/>
          <w:sz w:val="24"/>
          <w:szCs w:val="24"/>
        </w:rPr>
        <w:t xml:space="preserve"> </w:t>
      </w:r>
      <w:r w:rsidRPr="004B19AB">
        <w:rPr>
          <w:sz w:val="24"/>
          <w:szCs w:val="24"/>
        </w:rPr>
        <w:t>к другим</w:t>
      </w:r>
      <w:r w:rsidRPr="004B19AB">
        <w:rPr>
          <w:spacing w:val="2"/>
          <w:sz w:val="24"/>
          <w:szCs w:val="24"/>
        </w:rPr>
        <w:t xml:space="preserve"> </w:t>
      </w:r>
      <w:r w:rsidRPr="004B19AB">
        <w:rPr>
          <w:sz w:val="24"/>
          <w:szCs w:val="24"/>
        </w:rPr>
        <w:t>людям.</w:t>
      </w:r>
    </w:p>
    <w:p w:rsidR="00785F46" w:rsidRPr="004B19AB" w:rsidRDefault="00785F46" w:rsidP="00785F46">
      <w:pPr>
        <w:autoSpaceDE w:val="0"/>
        <w:autoSpaceDN w:val="0"/>
        <w:rPr>
          <w:sz w:val="24"/>
          <w:szCs w:val="24"/>
        </w:rPr>
      </w:pPr>
      <w:r w:rsidRPr="004B19AB">
        <w:rPr>
          <w:sz w:val="24"/>
          <w:szCs w:val="24"/>
        </w:rPr>
        <w:t>Произведения,</w:t>
      </w:r>
      <w:r w:rsidRPr="004B19AB">
        <w:rPr>
          <w:spacing w:val="26"/>
          <w:sz w:val="24"/>
          <w:szCs w:val="24"/>
        </w:rPr>
        <w:t xml:space="preserve"> </w:t>
      </w:r>
      <w:r w:rsidRPr="004B19AB">
        <w:rPr>
          <w:sz w:val="24"/>
          <w:szCs w:val="24"/>
        </w:rPr>
        <w:t>отражающие</w:t>
      </w:r>
      <w:r w:rsidRPr="004B19AB">
        <w:rPr>
          <w:spacing w:val="84"/>
          <w:sz w:val="24"/>
          <w:szCs w:val="24"/>
        </w:rPr>
        <w:t xml:space="preserve"> </w:t>
      </w:r>
      <w:r w:rsidRPr="004B19AB">
        <w:rPr>
          <w:sz w:val="24"/>
          <w:szCs w:val="24"/>
        </w:rPr>
        <w:t>традиционные</w:t>
      </w:r>
      <w:r w:rsidRPr="004B19AB">
        <w:rPr>
          <w:spacing w:val="87"/>
          <w:sz w:val="24"/>
          <w:szCs w:val="24"/>
        </w:rPr>
        <w:t xml:space="preserve"> </w:t>
      </w:r>
      <w:r w:rsidRPr="004B19AB">
        <w:rPr>
          <w:sz w:val="24"/>
          <w:szCs w:val="24"/>
        </w:rPr>
        <w:t>представления</w:t>
      </w:r>
      <w:r w:rsidRPr="004B19AB">
        <w:rPr>
          <w:spacing w:val="27"/>
          <w:sz w:val="24"/>
          <w:szCs w:val="24"/>
        </w:rPr>
        <w:t xml:space="preserve"> </w:t>
      </w:r>
      <w:r w:rsidRPr="004B19AB">
        <w:rPr>
          <w:sz w:val="24"/>
          <w:szCs w:val="24"/>
        </w:rPr>
        <w:t>об</w:t>
      </w:r>
      <w:r w:rsidRPr="004B19AB">
        <w:rPr>
          <w:spacing w:val="79"/>
          <w:sz w:val="24"/>
          <w:szCs w:val="24"/>
        </w:rPr>
        <w:t xml:space="preserve"> </w:t>
      </w:r>
      <w:r w:rsidRPr="004B19AB">
        <w:rPr>
          <w:sz w:val="24"/>
          <w:szCs w:val="24"/>
        </w:rPr>
        <w:t>отношении</w:t>
      </w:r>
      <w:r w:rsidRPr="004B19AB">
        <w:rPr>
          <w:spacing w:val="79"/>
          <w:sz w:val="24"/>
          <w:szCs w:val="24"/>
        </w:rPr>
        <w:t xml:space="preserve"> </w:t>
      </w:r>
      <w:r w:rsidRPr="004B19AB">
        <w:rPr>
          <w:sz w:val="24"/>
          <w:szCs w:val="24"/>
        </w:rPr>
        <w:t>к</w:t>
      </w:r>
      <w:r w:rsidRPr="004B19AB">
        <w:rPr>
          <w:spacing w:val="79"/>
          <w:sz w:val="24"/>
          <w:szCs w:val="24"/>
        </w:rPr>
        <w:t xml:space="preserve"> </w:t>
      </w:r>
      <w:r w:rsidRPr="004B19AB">
        <w:rPr>
          <w:sz w:val="24"/>
          <w:szCs w:val="24"/>
        </w:rPr>
        <w:t>другим</w:t>
      </w:r>
      <w:r w:rsidRPr="004B19AB">
        <w:rPr>
          <w:spacing w:val="79"/>
          <w:sz w:val="24"/>
          <w:szCs w:val="24"/>
        </w:rPr>
        <w:t xml:space="preserve"> </w:t>
      </w:r>
      <w:r w:rsidRPr="004B19AB">
        <w:rPr>
          <w:sz w:val="24"/>
          <w:szCs w:val="24"/>
        </w:rPr>
        <w:t>людям.</w:t>
      </w:r>
    </w:p>
    <w:p w:rsidR="00785F46" w:rsidRPr="004B19AB" w:rsidRDefault="00785F46" w:rsidP="00785F46">
      <w:pPr>
        <w:autoSpaceDE w:val="0"/>
        <w:autoSpaceDN w:val="0"/>
        <w:rPr>
          <w:sz w:val="24"/>
          <w:szCs w:val="24"/>
        </w:rPr>
      </w:pPr>
      <w:r w:rsidRPr="004B19AB">
        <w:rPr>
          <w:sz w:val="24"/>
          <w:szCs w:val="24"/>
        </w:rPr>
        <w:t>Например:</w:t>
      </w:r>
    </w:p>
    <w:p w:rsidR="00785F46" w:rsidRPr="004B19AB" w:rsidRDefault="00785F46" w:rsidP="00785F46">
      <w:pPr>
        <w:autoSpaceDE w:val="0"/>
        <w:autoSpaceDN w:val="0"/>
        <w:rPr>
          <w:sz w:val="24"/>
        </w:rPr>
      </w:pPr>
      <w:r w:rsidRPr="004B19AB">
        <w:rPr>
          <w:b/>
          <w:w w:val="110"/>
          <w:sz w:val="24"/>
        </w:rPr>
        <w:t>В.</w:t>
      </w:r>
      <w:r w:rsidRPr="004B19AB">
        <w:rPr>
          <w:b/>
          <w:spacing w:val="-2"/>
          <w:w w:val="110"/>
          <w:sz w:val="24"/>
        </w:rPr>
        <w:t xml:space="preserve"> </w:t>
      </w:r>
      <w:r w:rsidRPr="004B19AB">
        <w:rPr>
          <w:b/>
          <w:w w:val="110"/>
          <w:sz w:val="24"/>
        </w:rPr>
        <w:t>В.</w:t>
      </w:r>
      <w:r w:rsidRPr="004B19AB">
        <w:rPr>
          <w:b/>
          <w:spacing w:val="1"/>
          <w:w w:val="110"/>
          <w:sz w:val="24"/>
        </w:rPr>
        <w:t xml:space="preserve"> </w:t>
      </w:r>
      <w:r w:rsidRPr="004B19AB">
        <w:rPr>
          <w:b/>
          <w:w w:val="110"/>
          <w:sz w:val="24"/>
        </w:rPr>
        <w:t>Бианки.</w:t>
      </w:r>
      <w:r w:rsidRPr="004B19AB">
        <w:rPr>
          <w:b/>
          <w:spacing w:val="-1"/>
          <w:w w:val="110"/>
          <w:sz w:val="24"/>
        </w:rPr>
        <w:t xml:space="preserve"> </w:t>
      </w:r>
      <w:r w:rsidRPr="004B19AB">
        <w:rPr>
          <w:w w:val="110"/>
          <w:sz w:val="24"/>
        </w:rPr>
        <w:t>«Сова».</w:t>
      </w:r>
    </w:p>
    <w:p w:rsidR="00785F46" w:rsidRPr="004B19AB" w:rsidRDefault="00785F46" w:rsidP="00785F46">
      <w:pPr>
        <w:autoSpaceDE w:val="0"/>
        <w:autoSpaceDN w:val="0"/>
        <w:ind w:right="5106"/>
        <w:rPr>
          <w:sz w:val="24"/>
        </w:rPr>
      </w:pPr>
      <w:r w:rsidRPr="004B19AB">
        <w:rPr>
          <w:b/>
          <w:w w:val="105"/>
          <w:sz w:val="24"/>
        </w:rPr>
        <w:t>Л.</w:t>
      </w:r>
      <w:r w:rsidRPr="004B19AB">
        <w:rPr>
          <w:b/>
          <w:spacing w:val="9"/>
          <w:w w:val="105"/>
          <w:sz w:val="24"/>
        </w:rPr>
        <w:t xml:space="preserve"> </w:t>
      </w:r>
      <w:r w:rsidRPr="004B19AB">
        <w:rPr>
          <w:b/>
          <w:w w:val="105"/>
          <w:sz w:val="24"/>
        </w:rPr>
        <w:t>И.</w:t>
      </w:r>
      <w:r w:rsidRPr="004B19AB">
        <w:rPr>
          <w:b/>
          <w:spacing w:val="9"/>
          <w:w w:val="105"/>
          <w:sz w:val="24"/>
        </w:rPr>
        <w:t xml:space="preserve"> </w:t>
      </w:r>
      <w:r w:rsidRPr="004B19AB">
        <w:rPr>
          <w:b/>
          <w:w w:val="105"/>
          <w:sz w:val="24"/>
        </w:rPr>
        <w:t>Кузьмин.</w:t>
      </w:r>
      <w:r w:rsidRPr="004B19AB">
        <w:rPr>
          <w:b/>
          <w:spacing w:val="10"/>
          <w:w w:val="105"/>
          <w:sz w:val="24"/>
        </w:rPr>
        <w:t xml:space="preserve"> </w:t>
      </w:r>
      <w:r w:rsidRPr="004B19AB">
        <w:rPr>
          <w:w w:val="105"/>
          <w:sz w:val="24"/>
        </w:rPr>
        <w:t>«Дом</w:t>
      </w:r>
      <w:r w:rsidRPr="004B19AB">
        <w:rPr>
          <w:spacing w:val="-3"/>
          <w:w w:val="105"/>
          <w:sz w:val="24"/>
        </w:rPr>
        <w:t xml:space="preserve"> </w:t>
      </w:r>
      <w:r w:rsidRPr="004B19AB">
        <w:rPr>
          <w:w w:val="105"/>
          <w:sz w:val="24"/>
        </w:rPr>
        <w:t>с</w:t>
      </w:r>
      <w:r w:rsidRPr="004B19AB">
        <w:rPr>
          <w:spacing w:val="-4"/>
          <w:w w:val="105"/>
          <w:sz w:val="24"/>
        </w:rPr>
        <w:t xml:space="preserve"> </w:t>
      </w:r>
      <w:r w:rsidRPr="004B19AB">
        <w:rPr>
          <w:w w:val="105"/>
          <w:sz w:val="24"/>
        </w:rPr>
        <w:t>колокольчиком».</w:t>
      </w:r>
      <w:r w:rsidRPr="004B19AB">
        <w:rPr>
          <w:spacing w:val="-60"/>
          <w:w w:val="105"/>
          <w:sz w:val="24"/>
        </w:rPr>
        <w:t xml:space="preserve"> </w:t>
      </w:r>
      <w:r w:rsidRPr="004B19AB">
        <w:rPr>
          <w:i/>
          <w:w w:val="110"/>
          <w:sz w:val="24"/>
        </w:rPr>
        <w:t>Воля</w:t>
      </w:r>
      <w:r w:rsidRPr="004B19AB">
        <w:rPr>
          <w:i/>
          <w:spacing w:val="1"/>
          <w:w w:val="110"/>
          <w:sz w:val="24"/>
        </w:rPr>
        <w:t xml:space="preserve"> </w:t>
      </w:r>
      <w:r w:rsidRPr="004B19AB">
        <w:rPr>
          <w:i/>
          <w:w w:val="110"/>
          <w:sz w:val="24"/>
        </w:rPr>
        <w:t>и</w:t>
      </w:r>
      <w:r w:rsidRPr="004B19AB">
        <w:rPr>
          <w:i/>
          <w:spacing w:val="1"/>
          <w:w w:val="110"/>
          <w:sz w:val="24"/>
        </w:rPr>
        <w:t xml:space="preserve"> </w:t>
      </w:r>
      <w:r w:rsidRPr="004B19AB">
        <w:rPr>
          <w:i/>
          <w:w w:val="110"/>
          <w:sz w:val="24"/>
        </w:rPr>
        <w:t>труд</w:t>
      </w:r>
      <w:r w:rsidRPr="004B19AB">
        <w:rPr>
          <w:i/>
          <w:spacing w:val="1"/>
          <w:w w:val="110"/>
          <w:sz w:val="24"/>
        </w:rPr>
        <w:t xml:space="preserve"> </w:t>
      </w:r>
      <w:r w:rsidRPr="004B19AB">
        <w:rPr>
          <w:i/>
          <w:w w:val="110"/>
          <w:sz w:val="24"/>
        </w:rPr>
        <w:t>дивные</w:t>
      </w:r>
      <w:r w:rsidRPr="004B19AB">
        <w:rPr>
          <w:i/>
          <w:spacing w:val="1"/>
          <w:w w:val="110"/>
          <w:sz w:val="24"/>
        </w:rPr>
        <w:t xml:space="preserve"> </w:t>
      </w:r>
      <w:r w:rsidRPr="004B19AB">
        <w:rPr>
          <w:i/>
          <w:w w:val="110"/>
          <w:sz w:val="24"/>
        </w:rPr>
        <w:t>всходы</w:t>
      </w:r>
      <w:r w:rsidRPr="004B19AB">
        <w:rPr>
          <w:i/>
          <w:spacing w:val="1"/>
          <w:w w:val="110"/>
          <w:sz w:val="24"/>
        </w:rPr>
        <w:t xml:space="preserve"> </w:t>
      </w:r>
      <w:r w:rsidRPr="004B19AB">
        <w:rPr>
          <w:i/>
          <w:w w:val="110"/>
          <w:sz w:val="24"/>
        </w:rPr>
        <w:t>дают</w:t>
      </w:r>
      <w:r w:rsidRPr="004B19AB">
        <w:rPr>
          <w:i/>
          <w:spacing w:val="1"/>
          <w:w w:val="110"/>
          <w:sz w:val="24"/>
        </w:rPr>
        <w:t xml:space="preserve"> </w:t>
      </w:r>
      <w:r w:rsidRPr="004B19AB">
        <w:rPr>
          <w:w w:val="110"/>
          <w:sz w:val="24"/>
        </w:rPr>
        <w:t>Пословицы</w:t>
      </w:r>
      <w:r w:rsidRPr="004B19AB">
        <w:rPr>
          <w:spacing w:val="-7"/>
          <w:w w:val="110"/>
          <w:sz w:val="24"/>
        </w:rPr>
        <w:t xml:space="preserve"> </w:t>
      </w:r>
      <w:r w:rsidRPr="004B19AB">
        <w:rPr>
          <w:w w:val="110"/>
          <w:sz w:val="24"/>
        </w:rPr>
        <w:t>о</w:t>
      </w:r>
      <w:r w:rsidRPr="004B19AB">
        <w:rPr>
          <w:spacing w:val="-7"/>
          <w:w w:val="110"/>
          <w:sz w:val="24"/>
        </w:rPr>
        <w:t xml:space="preserve"> </w:t>
      </w:r>
      <w:r w:rsidRPr="004B19AB">
        <w:rPr>
          <w:w w:val="110"/>
          <w:sz w:val="24"/>
        </w:rPr>
        <w:t>труде.</w:t>
      </w:r>
    </w:p>
    <w:p w:rsidR="00785F46" w:rsidRPr="004B19AB" w:rsidRDefault="00785F46" w:rsidP="00785F46">
      <w:pPr>
        <w:autoSpaceDE w:val="0"/>
        <w:autoSpaceDN w:val="0"/>
        <w:rPr>
          <w:sz w:val="24"/>
          <w:szCs w:val="24"/>
        </w:rPr>
      </w:pPr>
      <w:r w:rsidRPr="004B19AB">
        <w:rPr>
          <w:sz w:val="24"/>
          <w:szCs w:val="24"/>
        </w:rPr>
        <w:t>Произведения, отражающие представление о трудолюбии как нравственно-этической ценности,</w:t>
      </w:r>
      <w:r w:rsidRPr="004B19AB">
        <w:rPr>
          <w:spacing w:val="-57"/>
          <w:sz w:val="24"/>
          <w:szCs w:val="24"/>
        </w:rPr>
        <w:t xml:space="preserve"> </w:t>
      </w:r>
      <w:r w:rsidRPr="004B19AB">
        <w:rPr>
          <w:sz w:val="24"/>
          <w:szCs w:val="24"/>
        </w:rPr>
        <w:t>значимой</w:t>
      </w:r>
      <w:r w:rsidRPr="004B19AB">
        <w:rPr>
          <w:spacing w:val="-1"/>
          <w:sz w:val="24"/>
          <w:szCs w:val="24"/>
        </w:rPr>
        <w:t xml:space="preserve"> </w:t>
      </w:r>
      <w:r w:rsidRPr="004B19AB">
        <w:rPr>
          <w:sz w:val="24"/>
          <w:szCs w:val="24"/>
        </w:rPr>
        <w:t>для</w:t>
      </w:r>
      <w:r w:rsidRPr="004B19AB">
        <w:rPr>
          <w:spacing w:val="-2"/>
          <w:sz w:val="24"/>
          <w:szCs w:val="24"/>
        </w:rPr>
        <w:t xml:space="preserve"> </w:t>
      </w:r>
      <w:r w:rsidRPr="004B19AB">
        <w:rPr>
          <w:sz w:val="24"/>
          <w:szCs w:val="24"/>
        </w:rPr>
        <w:t>национального</w:t>
      </w:r>
      <w:r w:rsidRPr="004B19AB">
        <w:rPr>
          <w:spacing w:val="10"/>
          <w:sz w:val="24"/>
          <w:szCs w:val="24"/>
        </w:rPr>
        <w:t xml:space="preserve"> </w:t>
      </w:r>
      <w:r w:rsidRPr="004B19AB">
        <w:rPr>
          <w:sz w:val="24"/>
          <w:szCs w:val="24"/>
        </w:rPr>
        <w:t>русского</w:t>
      </w:r>
      <w:r w:rsidRPr="004B19AB">
        <w:rPr>
          <w:spacing w:val="6"/>
          <w:sz w:val="24"/>
          <w:szCs w:val="24"/>
        </w:rPr>
        <w:t xml:space="preserve"> </w:t>
      </w:r>
      <w:r w:rsidRPr="004B19AB">
        <w:rPr>
          <w:sz w:val="24"/>
          <w:szCs w:val="24"/>
        </w:rPr>
        <w:t>сознания.</w:t>
      </w:r>
      <w:r w:rsidRPr="004B19AB">
        <w:rPr>
          <w:spacing w:val="8"/>
          <w:sz w:val="24"/>
          <w:szCs w:val="24"/>
        </w:rPr>
        <w:t xml:space="preserve"> </w:t>
      </w:r>
      <w:r w:rsidRPr="004B19AB">
        <w:rPr>
          <w:sz w:val="24"/>
          <w:szCs w:val="24"/>
        </w:rPr>
        <w:t>Например:</w:t>
      </w:r>
    </w:p>
    <w:p w:rsidR="00785F46" w:rsidRPr="004B19AB" w:rsidRDefault="00785F46" w:rsidP="00785F46">
      <w:pPr>
        <w:autoSpaceDE w:val="0"/>
        <w:autoSpaceDN w:val="0"/>
        <w:rPr>
          <w:sz w:val="24"/>
        </w:rPr>
      </w:pPr>
      <w:r w:rsidRPr="004B19AB">
        <w:rPr>
          <w:b/>
          <w:w w:val="105"/>
          <w:sz w:val="24"/>
        </w:rPr>
        <w:t>Е.</w:t>
      </w:r>
      <w:r w:rsidRPr="004B19AB">
        <w:rPr>
          <w:b/>
          <w:spacing w:val="6"/>
          <w:w w:val="105"/>
          <w:sz w:val="24"/>
        </w:rPr>
        <w:t xml:space="preserve"> </w:t>
      </w:r>
      <w:r w:rsidRPr="004B19AB">
        <w:rPr>
          <w:b/>
          <w:w w:val="105"/>
          <w:sz w:val="24"/>
        </w:rPr>
        <w:t>А.</w:t>
      </w:r>
      <w:r w:rsidRPr="004B19AB">
        <w:rPr>
          <w:b/>
          <w:spacing w:val="8"/>
          <w:w w:val="105"/>
          <w:sz w:val="24"/>
        </w:rPr>
        <w:t xml:space="preserve"> </w:t>
      </w:r>
      <w:r w:rsidRPr="004B19AB">
        <w:rPr>
          <w:b/>
          <w:w w:val="105"/>
          <w:sz w:val="24"/>
        </w:rPr>
        <w:t>Пермяк.</w:t>
      </w:r>
      <w:r w:rsidRPr="004B19AB">
        <w:rPr>
          <w:b/>
          <w:spacing w:val="7"/>
          <w:w w:val="105"/>
          <w:sz w:val="24"/>
        </w:rPr>
        <w:t xml:space="preserve"> </w:t>
      </w:r>
      <w:r w:rsidRPr="004B19AB">
        <w:rPr>
          <w:w w:val="105"/>
          <w:sz w:val="24"/>
        </w:rPr>
        <w:t>«Маркел-самодел</w:t>
      </w:r>
      <w:r w:rsidRPr="004B19AB">
        <w:rPr>
          <w:spacing w:val="-6"/>
          <w:w w:val="105"/>
          <w:sz w:val="24"/>
        </w:rPr>
        <w:t xml:space="preserve"> </w:t>
      </w:r>
      <w:r w:rsidRPr="004B19AB">
        <w:rPr>
          <w:w w:val="105"/>
          <w:sz w:val="24"/>
        </w:rPr>
        <w:t>и</w:t>
      </w:r>
      <w:r w:rsidRPr="004B19AB">
        <w:rPr>
          <w:spacing w:val="-8"/>
          <w:w w:val="105"/>
          <w:sz w:val="24"/>
        </w:rPr>
        <w:t xml:space="preserve"> </w:t>
      </w:r>
      <w:r w:rsidRPr="004B19AB">
        <w:rPr>
          <w:w w:val="105"/>
          <w:sz w:val="24"/>
        </w:rPr>
        <w:t>его</w:t>
      </w:r>
      <w:r w:rsidRPr="004B19AB">
        <w:rPr>
          <w:spacing w:val="-6"/>
          <w:w w:val="105"/>
          <w:sz w:val="24"/>
        </w:rPr>
        <w:t xml:space="preserve"> </w:t>
      </w:r>
      <w:r w:rsidRPr="004B19AB">
        <w:rPr>
          <w:w w:val="105"/>
          <w:sz w:val="24"/>
        </w:rPr>
        <w:t>дети».</w:t>
      </w:r>
    </w:p>
    <w:p w:rsidR="00785F46" w:rsidRPr="004B19AB" w:rsidRDefault="00785F46" w:rsidP="00785F46">
      <w:pPr>
        <w:autoSpaceDE w:val="0"/>
        <w:autoSpaceDN w:val="0"/>
        <w:spacing w:before="1"/>
        <w:ind w:right="5106"/>
        <w:rPr>
          <w:sz w:val="24"/>
        </w:rPr>
      </w:pPr>
      <w:r w:rsidRPr="004B19AB">
        <w:rPr>
          <w:b/>
          <w:w w:val="105"/>
          <w:sz w:val="24"/>
        </w:rPr>
        <w:t xml:space="preserve">Б. В. Шергин. </w:t>
      </w:r>
      <w:r w:rsidRPr="004B19AB">
        <w:rPr>
          <w:w w:val="105"/>
          <w:sz w:val="24"/>
        </w:rPr>
        <w:t>«Пословицы в рассказах».</w:t>
      </w:r>
      <w:r w:rsidRPr="004B19AB">
        <w:rPr>
          <w:spacing w:val="1"/>
          <w:w w:val="105"/>
          <w:sz w:val="24"/>
        </w:rPr>
        <w:t xml:space="preserve"> </w:t>
      </w:r>
      <w:r w:rsidRPr="004B19AB">
        <w:rPr>
          <w:i/>
          <w:w w:val="110"/>
          <w:sz w:val="24"/>
        </w:rPr>
        <w:t>Кто</w:t>
      </w:r>
      <w:r w:rsidRPr="004B19AB">
        <w:rPr>
          <w:i/>
          <w:spacing w:val="1"/>
          <w:w w:val="110"/>
          <w:sz w:val="24"/>
        </w:rPr>
        <w:t xml:space="preserve"> </w:t>
      </w:r>
      <w:r w:rsidRPr="004B19AB">
        <w:rPr>
          <w:i/>
          <w:w w:val="110"/>
          <w:sz w:val="24"/>
        </w:rPr>
        <w:t>идёт</w:t>
      </w:r>
      <w:r w:rsidRPr="004B19AB">
        <w:rPr>
          <w:i/>
          <w:spacing w:val="1"/>
          <w:w w:val="110"/>
          <w:sz w:val="24"/>
        </w:rPr>
        <w:t xml:space="preserve"> </w:t>
      </w:r>
      <w:r w:rsidRPr="004B19AB">
        <w:rPr>
          <w:i/>
          <w:w w:val="110"/>
          <w:sz w:val="24"/>
        </w:rPr>
        <w:t>вперёд,</w:t>
      </w:r>
      <w:r w:rsidRPr="004B19AB">
        <w:rPr>
          <w:i/>
          <w:spacing w:val="1"/>
          <w:w w:val="110"/>
          <w:sz w:val="24"/>
        </w:rPr>
        <w:t xml:space="preserve"> </w:t>
      </w:r>
      <w:r w:rsidRPr="004B19AB">
        <w:rPr>
          <w:i/>
          <w:w w:val="110"/>
          <w:sz w:val="24"/>
        </w:rPr>
        <w:t>того</w:t>
      </w:r>
      <w:r w:rsidRPr="004B19AB">
        <w:rPr>
          <w:i/>
          <w:spacing w:val="1"/>
          <w:w w:val="110"/>
          <w:sz w:val="24"/>
        </w:rPr>
        <w:t xml:space="preserve"> </w:t>
      </w:r>
      <w:r w:rsidRPr="004B19AB">
        <w:rPr>
          <w:i/>
          <w:w w:val="110"/>
          <w:sz w:val="24"/>
        </w:rPr>
        <w:t>страх</w:t>
      </w:r>
      <w:r w:rsidRPr="004B19AB">
        <w:rPr>
          <w:i/>
          <w:spacing w:val="1"/>
          <w:w w:val="110"/>
          <w:sz w:val="24"/>
        </w:rPr>
        <w:t xml:space="preserve"> </w:t>
      </w:r>
      <w:r w:rsidRPr="004B19AB">
        <w:rPr>
          <w:i/>
          <w:w w:val="110"/>
          <w:sz w:val="24"/>
        </w:rPr>
        <w:t>не</w:t>
      </w:r>
      <w:r w:rsidRPr="004B19AB">
        <w:rPr>
          <w:i/>
          <w:spacing w:val="1"/>
          <w:w w:val="110"/>
          <w:sz w:val="24"/>
        </w:rPr>
        <w:t xml:space="preserve"> </w:t>
      </w:r>
      <w:r w:rsidRPr="004B19AB">
        <w:rPr>
          <w:i/>
          <w:w w:val="110"/>
          <w:sz w:val="24"/>
        </w:rPr>
        <w:t>берёт</w:t>
      </w:r>
      <w:r w:rsidRPr="004B19AB">
        <w:rPr>
          <w:i/>
          <w:spacing w:val="-63"/>
          <w:w w:val="110"/>
          <w:sz w:val="24"/>
        </w:rPr>
        <w:t xml:space="preserve"> </w:t>
      </w:r>
      <w:r w:rsidRPr="004B19AB">
        <w:rPr>
          <w:w w:val="110"/>
          <w:sz w:val="24"/>
        </w:rPr>
        <w:t>Пословицы</w:t>
      </w:r>
      <w:r w:rsidRPr="004B19AB">
        <w:rPr>
          <w:spacing w:val="-4"/>
          <w:w w:val="110"/>
          <w:sz w:val="24"/>
        </w:rPr>
        <w:t xml:space="preserve"> </w:t>
      </w:r>
      <w:r w:rsidRPr="004B19AB">
        <w:rPr>
          <w:w w:val="110"/>
          <w:sz w:val="24"/>
        </w:rPr>
        <w:t>о</w:t>
      </w:r>
      <w:r w:rsidRPr="004B19AB">
        <w:rPr>
          <w:spacing w:val="-3"/>
          <w:w w:val="110"/>
          <w:sz w:val="24"/>
        </w:rPr>
        <w:t xml:space="preserve"> </w:t>
      </w:r>
      <w:r w:rsidRPr="004B19AB">
        <w:rPr>
          <w:w w:val="110"/>
          <w:sz w:val="24"/>
        </w:rPr>
        <w:t>смелости.</w:t>
      </w:r>
    </w:p>
    <w:p w:rsidR="00785F46" w:rsidRPr="004B19AB" w:rsidRDefault="00785F46" w:rsidP="00785F46">
      <w:pPr>
        <w:tabs>
          <w:tab w:val="left" w:pos="2665"/>
          <w:tab w:val="left" w:pos="4176"/>
          <w:tab w:val="left" w:pos="5839"/>
          <w:tab w:val="left" w:pos="8921"/>
          <w:tab w:val="left" w:pos="9461"/>
        </w:tabs>
        <w:autoSpaceDE w:val="0"/>
        <w:autoSpaceDN w:val="0"/>
        <w:ind w:right="134"/>
        <w:rPr>
          <w:sz w:val="24"/>
          <w:szCs w:val="24"/>
        </w:rPr>
      </w:pPr>
      <w:r w:rsidRPr="004B19AB">
        <w:rPr>
          <w:sz w:val="24"/>
          <w:szCs w:val="24"/>
        </w:rPr>
        <w:t>Произведения,</w:t>
      </w:r>
      <w:r w:rsidRPr="004B19AB">
        <w:rPr>
          <w:sz w:val="24"/>
          <w:szCs w:val="24"/>
        </w:rPr>
        <w:tab/>
        <w:t>отражающие</w:t>
      </w:r>
      <w:r w:rsidRPr="004B19AB">
        <w:rPr>
          <w:sz w:val="24"/>
          <w:szCs w:val="24"/>
        </w:rPr>
        <w:tab/>
        <w:t>традиционные</w:t>
      </w:r>
      <w:r w:rsidRPr="004B19AB">
        <w:rPr>
          <w:sz w:val="24"/>
          <w:szCs w:val="24"/>
        </w:rPr>
        <w:tab/>
        <w:t>представления</w:t>
      </w:r>
      <w:r w:rsidRPr="004B19AB">
        <w:rPr>
          <w:spacing w:val="104"/>
          <w:sz w:val="24"/>
          <w:szCs w:val="24"/>
        </w:rPr>
        <w:t xml:space="preserve"> </w:t>
      </w:r>
      <w:r w:rsidRPr="004B19AB">
        <w:rPr>
          <w:sz w:val="24"/>
          <w:szCs w:val="24"/>
        </w:rPr>
        <w:t>о</w:t>
      </w:r>
      <w:r w:rsidRPr="004B19AB">
        <w:rPr>
          <w:spacing w:val="107"/>
          <w:sz w:val="24"/>
          <w:szCs w:val="24"/>
        </w:rPr>
        <w:t xml:space="preserve"> </w:t>
      </w:r>
      <w:r w:rsidRPr="004B19AB">
        <w:rPr>
          <w:sz w:val="24"/>
          <w:szCs w:val="24"/>
        </w:rPr>
        <w:t>смелости</w:t>
      </w:r>
      <w:r w:rsidRPr="004B19AB">
        <w:rPr>
          <w:sz w:val="24"/>
          <w:szCs w:val="24"/>
        </w:rPr>
        <w:tab/>
        <w:t>как</w:t>
      </w:r>
      <w:r w:rsidRPr="004B19AB">
        <w:rPr>
          <w:sz w:val="24"/>
          <w:szCs w:val="24"/>
        </w:rPr>
        <w:tab/>
        <w:t>нравственном</w:t>
      </w:r>
      <w:r w:rsidRPr="004B19AB">
        <w:rPr>
          <w:spacing w:val="-57"/>
          <w:sz w:val="24"/>
          <w:szCs w:val="24"/>
        </w:rPr>
        <w:t xml:space="preserve"> </w:t>
      </w:r>
      <w:r w:rsidRPr="004B19AB">
        <w:rPr>
          <w:sz w:val="24"/>
          <w:szCs w:val="24"/>
        </w:rPr>
        <w:t>ориентире.</w:t>
      </w:r>
      <w:r w:rsidRPr="004B19AB">
        <w:rPr>
          <w:spacing w:val="2"/>
          <w:sz w:val="24"/>
          <w:szCs w:val="24"/>
        </w:rPr>
        <w:t xml:space="preserve"> </w:t>
      </w:r>
      <w:r w:rsidRPr="004B19AB">
        <w:rPr>
          <w:sz w:val="24"/>
          <w:szCs w:val="24"/>
        </w:rPr>
        <w:t>Например:</w:t>
      </w:r>
    </w:p>
    <w:p w:rsidR="00785F46" w:rsidRPr="004B19AB" w:rsidRDefault="00785F46" w:rsidP="00785F46">
      <w:pPr>
        <w:autoSpaceDE w:val="0"/>
        <w:autoSpaceDN w:val="0"/>
        <w:rPr>
          <w:sz w:val="24"/>
        </w:rPr>
      </w:pPr>
      <w:r w:rsidRPr="004B19AB">
        <w:rPr>
          <w:b/>
          <w:w w:val="105"/>
          <w:sz w:val="24"/>
        </w:rPr>
        <w:t>С.</w:t>
      </w:r>
      <w:r w:rsidRPr="004B19AB">
        <w:rPr>
          <w:b/>
          <w:spacing w:val="27"/>
          <w:w w:val="105"/>
          <w:sz w:val="24"/>
        </w:rPr>
        <w:t xml:space="preserve"> </w:t>
      </w:r>
      <w:r w:rsidRPr="004B19AB">
        <w:rPr>
          <w:b/>
          <w:w w:val="105"/>
          <w:sz w:val="24"/>
        </w:rPr>
        <w:t>П.</w:t>
      </w:r>
      <w:r w:rsidRPr="004B19AB">
        <w:rPr>
          <w:b/>
          <w:spacing w:val="28"/>
          <w:w w:val="105"/>
          <w:sz w:val="24"/>
        </w:rPr>
        <w:t xml:space="preserve"> </w:t>
      </w:r>
      <w:r w:rsidRPr="004B19AB">
        <w:rPr>
          <w:b/>
          <w:w w:val="105"/>
          <w:sz w:val="24"/>
        </w:rPr>
        <w:t>Алексеев.</w:t>
      </w:r>
      <w:r w:rsidRPr="004B19AB">
        <w:rPr>
          <w:b/>
          <w:spacing w:val="29"/>
          <w:w w:val="105"/>
          <w:sz w:val="24"/>
        </w:rPr>
        <w:t xml:space="preserve"> </w:t>
      </w:r>
      <w:r w:rsidRPr="004B19AB">
        <w:rPr>
          <w:w w:val="105"/>
          <w:sz w:val="24"/>
        </w:rPr>
        <w:t>«Медаль».</w:t>
      </w:r>
    </w:p>
    <w:p w:rsidR="00785F46" w:rsidRPr="004B19AB" w:rsidRDefault="00785F46" w:rsidP="00785F46">
      <w:pPr>
        <w:autoSpaceDE w:val="0"/>
        <w:autoSpaceDN w:val="0"/>
        <w:rPr>
          <w:sz w:val="24"/>
        </w:rPr>
      </w:pPr>
      <w:r w:rsidRPr="004B19AB">
        <w:rPr>
          <w:b/>
          <w:w w:val="105"/>
          <w:sz w:val="24"/>
        </w:rPr>
        <w:t>В.</w:t>
      </w:r>
      <w:r w:rsidRPr="004B19AB">
        <w:rPr>
          <w:b/>
          <w:spacing w:val="9"/>
          <w:w w:val="105"/>
          <w:sz w:val="24"/>
        </w:rPr>
        <w:t xml:space="preserve"> </w:t>
      </w:r>
      <w:r w:rsidRPr="004B19AB">
        <w:rPr>
          <w:b/>
          <w:w w:val="105"/>
          <w:sz w:val="24"/>
        </w:rPr>
        <w:t>В.</w:t>
      </w:r>
      <w:r w:rsidRPr="004B19AB">
        <w:rPr>
          <w:b/>
          <w:spacing w:val="10"/>
          <w:w w:val="105"/>
          <w:sz w:val="24"/>
        </w:rPr>
        <w:t xml:space="preserve"> </w:t>
      </w:r>
      <w:r w:rsidRPr="004B19AB">
        <w:rPr>
          <w:b/>
          <w:w w:val="105"/>
          <w:sz w:val="24"/>
        </w:rPr>
        <w:t>Голявкин.</w:t>
      </w:r>
      <w:r w:rsidRPr="004B19AB">
        <w:rPr>
          <w:b/>
          <w:spacing w:val="11"/>
          <w:w w:val="105"/>
          <w:sz w:val="24"/>
        </w:rPr>
        <w:t xml:space="preserve"> </w:t>
      </w:r>
      <w:r w:rsidRPr="004B19AB">
        <w:rPr>
          <w:w w:val="105"/>
          <w:sz w:val="24"/>
        </w:rPr>
        <w:t>«Этот</w:t>
      </w:r>
      <w:r w:rsidRPr="004B19AB">
        <w:rPr>
          <w:spacing w:val="-2"/>
          <w:w w:val="105"/>
          <w:sz w:val="24"/>
        </w:rPr>
        <w:t xml:space="preserve"> </w:t>
      </w:r>
      <w:r w:rsidRPr="004B19AB">
        <w:rPr>
          <w:w w:val="105"/>
          <w:sz w:val="24"/>
        </w:rPr>
        <w:t>мальчик».</w:t>
      </w:r>
    </w:p>
    <w:p w:rsidR="00785F46" w:rsidRPr="004B19AB" w:rsidRDefault="00785F46" w:rsidP="00785F46">
      <w:pPr>
        <w:autoSpaceDE w:val="0"/>
        <w:autoSpaceDN w:val="0"/>
        <w:spacing w:before="5" w:line="274" w:lineRule="exact"/>
        <w:outlineLvl w:val="0"/>
        <w:rPr>
          <w:b/>
          <w:bCs/>
          <w:sz w:val="24"/>
          <w:szCs w:val="24"/>
        </w:rPr>
      </w:pPr>
      <w:r w:rsidRPr="004B19AB">
        <w:rPr>
          <w:b/>
          <w:bCs/>
          <w:sz w:val="24"/>
          <w:szCs w:val="24"/>
        </w:rPr>
        <w:t>Я</w:t>
      </w:r>
      <w:r w:rsidRPr="004B19AB">
        <w:rPr>
          <w:b/>
          <w:bCs/>
          <w:spacing w:val="-3"/>
          <w:sz w:val="24"/>
          <w:szCs w:val="24"/>
        </w:rPr>
        <w:t xml:space="preserve"> </w:t>
      </w:r>
      <w:r w:rsidRPr="004B19AB">
        <w:rPr>
          <w:b/>
          <w:bCs/>
          <w:sz w:val="24"/>
          <w:szCs w:val="24"/>
        </w:rPr>
        <w:t>и</w:t>
      </w:r>
      <w:r w:rsidRPr="004B19AB">
        <w:rPr>
          <w:b/>
          <w:bCs/>
          <w:spacing w:val="-2"/>
          <w:sz w:val="24"/>
          <w:szCs w:val="24"/>
        </w:rPr>
        <w:t xml:space="preserve"> </w:t>
      </w:r>
      <w:r w:rsidRPr="004B19AB">
        <w:rPr>
          <w:b/>
          <w:bCs/>
          <w:sz w:val="24"/>
          <w:szCs w:val="24"/>
        </w:rPr>
        <w:t>моя</w:t>
      </w:r>
      <w:r w:rsidRPr="004B19AB">
        <w:rPr>
          <w:b/>
          <w:bCs/>
          <w:spacing w:val="-2"/>
          <w:sz w:val="24"/>
          <w:szCs w:val="24"/>
        </w:rPr>
        <w:t xml:space="preserve"> </w:t>
      </w:r>
      <w:r w:rsidRPr="004B19AB">
        <w:rPr>
          <w:b/>
          <w:bCs/>
          <w:sz w:val="24"/>
          <w:szCs w:val="24"/>
        </w:rPr>
        <w:t>семья</w:t>
      </w:r>
      <w:r w:rsidRPr="004B19AB">
        <w:rPr>
          <w:b/>
          <w:bCs/>
          <w:spacing w:val="-2"/>
          <w:sz w:val="24"/>
          <w:szCs w:val="24"/>
        </w:rPr>
        <w:t xml:space="preserve"> </w:t>
      </w:r>
      <w:r w:rsidRPr="004B19AB">
        <w:rPr>
          <w:b/>
          <w:bCs/>
          <w:sz w:val="24"/>
          <w:szCs w:val="24"/>
        </w:rPr>
        <w:t>(4 ч)</w:t>
      </w:r>
    </w:p>
    <w:p w:rsidR="00785F46" w:rsidRPr="004B19AB" w:rsidRDefault="00785F46" w:rsidP="00785F46">
      <w:pPr>
        <w:autoSpaceDE w:val="0"/>
        <w:autoSpaceDN w:val="0"/>
        <w:spacing w:line="274" w:lineRule="exact"/>
        <w:rPr>
          <w:i/>
          <w:sz w:val="24"/>
        </w:rPr>
      </w:pPr>
      <w:r w:rsidRPr="004B19AB">
        <w:rPr>
          <w:i/>
          <w:w w:val="120"/>
          <w:sz w:val="24"/>
        </w:rPr>
        <w:t>Семья</w:t>
      </w:r>
      <w:r w:rsidRPr="004B19AB">
        <w:rPr>
          <w:i/>
          <w:spacing w:val="4"/>
          <w:w w:val="120"/>
          <w:sz w:val="24"/>
        </w:rPr>
        <w:t xml:space="preserve"> </w:t>
      </w:r>
      <w:r w:rsidRPr="004B19AB">
        <w:rPr>
          <w:i/>
          <w:w w:val="120"/>
          <w:sz w:val="24"/>
        </w:rPr>
        <w:t>крепка</w:t>
      </w:r>
      <w:r w:rsidRPr="004B19AB">
        <w:rPr>
          <w:i/>
          <w:spacing w:val="4"/>
          <w:w w:val="120"/>
          <w:sz w:val="24"/>
        </w:rPr>
        <w:t xml:space="preserve"> </w:t>
      </w:r>
      <w:r w:rsidRPr="004B19AB">
        <w:rPr>
          <w:i/>
          <w:w w:val="120"/>
          <w:sz w:val="24"/>
        </w:rPr>
        <w:t>ладом</w:t>
      </w:r>
    </w:p>
    <w:p w:rsidR="00785F46" w:rsidRPr="004B19AB" w:rsidRDefault="00785F46" w:rsidP="00785F46">
      <w:pPr>
        <w:autoSpaceDE w:val="0"/>
        <w:autoSpaceDN w:val="0"/>
        <w:rPr>
          <w:sz w:val="24"/>
          <w:szCs w:val="24"/>
        </w:rPr>
      </w:pPr>
      <w:r w:rsidRPr="004B19AB">
        <w:rPr>
          <w:w w:val="95"/>
          <w:sz w:val="24"/>
          <w:szCs w:val="24"/>
        </w:rPr>
        <w:t>Произведения,</w:t>
      </w:r>
      <w:r w:rsidRPr="004B19AB">
        <w:rPr>
          <w:spacing w:val="35"/>
          <w:w w:val="95"/>
          <w:sz w:val="24"/>
          <w:szCs w:val="24"/>
        </w:rPr>
        <w:t xml:space="preserve"> </w:t>
      </w:r>
      <w:r w:rsidRPr="004B19AB">
        <w:rPr>
          <w:w w:val="95"/>
          <w:sz w:val="24"/>
          <w:szCs w:val="24"/>
        </w:rPr>
        <w:t>отражающие</w:t>
      </w:r>
      <w:r w:rsidRPr="004B19AB">
        <w:rPr>
          <w:spacing w:val="48"/>
          <w:w w:val="95"/>
          <w:sz w:val="24"/>
          <w:szCs w:val="24"/>
        </w:rPr>
        <w:t xml:space="preserve"> </w:t>
      </w:r>
      <w:r w:rsidRPr="004B19AB">
        <w:rPr>
          <w:w w:val="95"/>
          <w:sz w:val="24"/>
          <w:szCs w:val="24"/>
        </w:rPr>
        <w:t>традиционные</w:t>
      </w:r>
      <w:r w:rsidRPr="004B19AB">
        <w:rPr>
          <w:spacing w:val="101"/>
          <w:sz w:val="24"/>
          <w:szCs w:val="24"/>
        </w:rPr>
        <w:t xml:space="preserve"> </w:t>
      </w:r>
      <w:r w:rsidRPr="004B19AB">
        <w:rPr>
          <w:w w:val="95"/>
          <w:sz w:val="24"/>
          <w:szCs w:val="24"/>
        </w:rPr>
        <w:t>представленияо</w:t>
      </w:r>
      <w:r w:rsidRPr="004B19AB">
        <w:rPr>
          <w:spacing w:val="23"/>
          <w:w w:val="95"/>
          <w:sz w:val="24"/>
          <w:szCs w:val="24"/>
        </w:rPr>
        <w:t xml:space="preserve"> </w:t>
      </w:r>
      <w:r w:rsidRPr="004B19AB">
        <w:rPr>
          <w:w w:val="95"/>
          <w:sz w:val="24"/>
          <w:szCs w:val="24"/>
        </w:rPr>
        <w:t>семейных</w:t>
      </w:r>
      <w:r w:rsidRPr="004B19AB">
        <w:rPr>
          <w:spacing w:val="25"/>
          <w:w w:val="95"/>
          <w:sz w:val="24"/>
          <w:szCs w:val="24"/>
        </w:rPr>
        <w:t xml:space="preserve"> </w:t>
      </w:r>
      <w:r w:rsidRPr="004B19AB">
        <w:rPr>
          <w:w w:val="95"/>
          <w:sz w:val="24"/>
          <w:szCs w:val="24"/>
        </w:rPr>
        <w:t>ценностях.</w:t>
      </w:r>
      <w:r w:rsidRPr="004B19AB">
        <w:rPr>
          <w:spacing w:val="25"/>
          <w:w w:val="95"/>
          <w:sz w:val="24"/>
          <w:szCs w:val="24"/>
        </w:rPr>
        <w:t xml:space="preserve"> </w:t>
      </w:r>
      <w:r w:rsidRPr="004B19AB">
        <w:rPr>
          <w:w w:val="95"/>
          <w:sz w:val="24"/>
          <w:szCs w:val="24"/>
        </w:rPr>
        <w:t>Например:</w:t>
      </w:r>
    </w:p>
    <w:p w:rsidR="00785F46" w:rsidRPr="004B19AB" w:rsidRDefault="00785F46" w:rsidP="00785F46">
      <w:pPr>
        <w:autoSpaceDE w:val="0"/>
        <w:autoSpaceDN w:val="0"/>
        <w:rPr>
          <w:sz w:val="20"/>
          <w:szCs w:val="24"/>
        </w:rPr>
      </w:pPr>
    </w:p>
    <w:p w:rsidR="00785F46" w:rsidRPr="004B19AB" w:rsidRDefault="00785F46" w:rsidP="00785F46">
      <w:pPr>
        <w:autoSpaceDE w:val="0"/>
        <w:autoSpaceDN w:val="0"/>
        <w:spacing w:before="1"/>
        <w:rPr>
          <w:sz w:val="10"/>
          <w:szCs w:val="24"/>
        </w:rPr>
      </w:pPr>
      <w:r>
        <w:rPr>
          <w:noProof/>
          <w:sz w:val="24"/>
          <w:szCs w:val="24"/>
          <w:lang w:eastAsia="ru-RU"/>
        </w:rPr>
        <mc:AlternateContent>
          <mc:Choice Requires="wps">
            <w:drawing>
              <wp:anchor distT="0" distB="0" distL="0" distR="0" simplePos="0" relativeHeight="251732992" behindDoc="1" locked="0" layoutInCell="1" allowOverlap="1" wp14:anchorId="540F890D" wp14:editId="7309AD5B">
                <wp:simplePos x="0" y="0"/>
                <wp:positionH relativeFrom="page">
                  <wp:posOffset>719455</wp:posOffset>
                </wp:positionH>
                <wp:positionV relativeFrom="paragraph">
                  <wp:posOffset>98425</wp:posOffset>
                </wp:positionV>
                <wp:extent cx="1829435" cy="8890"/>
                <wp:effectExtent l="0" t="0" r="3810" b="4445"/>
                <wp:wrapTopAndBottom/>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6" style="position:absolute;margin-left:56.65pt;margin-top:7.75pt;width:144.05pt;height:.7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" fillcolor="black" stroked="f">
                <w10:wrap type="topAndBottom" anchorx="page"/>
              </v:rect>
            </w:pict>
          </mc:Fallback>
        </mc:AlternateContent>
      </w:r>
    </w:p>
    <w:p w:rsidR="00785F46" w:rsidRPr="004B19AB" w:rsidRDefault="00785F46" w:rsidP="00785F46">
      <w:pPr>
        <w:autoSpaceDE w:val="0"/>
        <w:autoSpaceDN w:val="0"/>
        <w:spacing w:before="70" w:line="276" w:lineRule="auto"/>
        <w:rPr>
          <w:sz w:val="18"/>
        </w:rPr>
      </w:pPr>
      <w:r w:rsidRPr="004B19AB">
        <w:rPr>
          <w:sz w:val="18"/>
          <w:vertAlign w:val="superscript"/>
        </w:rPr>
        <w:t>1</w:t>
      </w:r>
      <w:r w:rsidRPr="004B19AB">
        <w:rPr>
          <w:sz w:val="18"/>
        </w:rPr>
        <w:t xml:space="preserve"> С целью дальнейшего развития навыка восприятия художественных произведений на слух ряд текстов, включённых в программу,</w:t>
      </w:r>
      <w:r w:rsidRPr="004B19AB">
        <w:rPr>
          <w:spacing w:val="-42"/>
          <w:sz w:val="18"/>
        </w:rPr>
        <w:t xml:space="preserve"> </w:t>
      </w:r>
      <w:r w:rsidRPr="004B19AB">
        <w:rPr>
          <w:sz w:val="18"/>
        </w:rPr>
        <w:t>читает</w:t>
      </w:r>
      <w:r w:rsidRPr="004B19AB">
        <w:rPr>
          <w:spacing w:val="-1"/>
          <w:sz w:val="18"/>
        </w:rPr>
        <w:t xml:space="preserve"> </w:t>
      </w:r>
      <w:r w:rsidRPr="004B19AB">
        <w:rPr>
          <w:sz w:val="18"/>
        </w:rPr>
        <w:t>педагог.</w:t>
      </w:r>
    </w:p>
    <w:p w:rsidR="00785F46" w:rsidRPr="004B19AB" w:rsidRDefault="00785F46" w:rsidP="00785F46">
      <w:pPr>
        <w:autoSpaceDE w:val="0"/>
        <w:autoSpaceDN w:val="0"/>
        <w:spacing w:line="276" w:lineRule="auto"/>
        <w:rPr>
          <w:sz w:val="18"/>
        </w:rPr>
        <w:sectPr w:rsidR="00785F46" w:rsidRPr="004B19AB" w:rsidSect="00291006">
          <w:footerReference w:type="default" r:id="rId12"/>
          <w:pgSz w:w="11910" w:h="16840"/>
          <w:pgMar w:top="180" w:right="440" w:bottom="1060" w:left="440" w:header="0" w:footer="861" w:gutter="0"/>
          <w:cols w:space="720"/>
        </w:sectPr>
      </w:pPr>
    </w:p>
    <w:p w:rsidR="00785F46" w:rsidRPr="004B19AB" w:rsidRDefault="00785F46" w:rsidP="00785F46">
      <w:pPr>
        <w:autoSpaceDE w:val="0"/>
        <w:autoSpaceDN w:val="0"/>
        <w:spacing w:before="76"/>
        <w:rPr>
          <w:sz w:val="24"/>
        </w:rPr>
      </w:pPr>
      <w:r w:rsidRPr="004B19AB">
        <w:rPr>
          <w:b/>
          <w:w w:val="105"/>
          <w:sz w:val="24"/>
        </w:rPr>
        <w:lastRenderedPageBreak/>
        <w:t>С. Г.</w:t>
      </w:r>
      <w:r w:rsidRPr="004B19AB">
        <w:rPr>
          <w:b/>
          <w:spacing w:val="3"/>
          <w:w w:val="105"/>
          <w:sz w:val="24"/>
        </w:rPr>
        <w:t xml:space="preserve"> </w:t>
      </w:r>
      <w:r w:rsidRPr="004B19AB">
        <w:rPr>
          <w:b/>
          <w:w w:val="105"/>
          <w:sz w:val="24"/>
        </w:rPr>
        <w:t>Георгиев.</w:t>
      </w:r>
      <w:r w:rsidRPr="004B19AB">
        <w:rPr>
          <w:b/>
          <w:spacing w:val="2"/>
          <w:w w:val="105"/>
          <w:sz w:val="24"/>
        </w:rPr>
        <w:t xml:space="preserve"> </w:t>
      </w:r>
      <w:r w:rsidRPr="004B19AB">
        <w:rPr>
          <w:w w:val="105"/>
          <w:sz w:val="24"/>
        </w:rPr>
        <w:t>«Стрекот</w:t>
      </w:r>
      <w:r w:rsidRPr="004B19AB">
        <w:rPr>
          <w:spacing w:val="-13"/>
          <w:w w:val="105"/>
          <w:sz w:val="24"/>
        </w:rPr>
        <w:t xml:space="preserve"> </w:t>
      </w:r>
      <w:r w:rsidRPr="004B19AB">
        <w:rPr>
          <w:w w:val="105"/>
          <w:sz w:val="24"/>
        </w:rPr>
        <w:t>кузнечика».</w:t>
      </w:r>
    </w:p>
    <w:p w:rsidR="00785F46" w:rsidRPr="004B19AB" w:rsidRDefault="00785F46" w:rsidP="00785F46">
      <w:pPr>
        <w:autoSpaceDE w:val="0"/>
        <w:autoSpaceDN w:val="0"/>
        <w:rPr>
          <w:sz w:val="24"/>
        </w:rPr>
      </w:pPr>
      <w:r w:rsidRPr="004B19AB">
        <w:rPr>
          <w:b/>
          <w:sz w:val="24"/>
        </w:rPr>
        <w:t>В.</w:t>
      </w:r>
      <w:r w:rsidRPr="004B19AB">
        <w:rPr>
          <w:b/>
          <w:spacing w:val="29"/>
          <w:sz w:val="24"/>
        </w:rPr>
        <w:t xml:space="preserve"> </w:t>
      </w:r>
      <w:r w:rsidRPr="004B19AB">
        <w:rPr>
          <w:b/>
          <w:sz w:val="24"/>
        </w:rPr>
        <w:t>В.</w:t>
      </w:r>
      <w:r w:rsidRPr="004B19AB">
        <w:rPr>
          <w:b/>
          <w:spacing w:val="31"/>
          <w:sz w:val="24"/>
        </w:rPr>
        <w:t xml:space="preserve"> </w:t>
      </w:r>
      <w:r w:rsidRPr="004B19AB">
        <w:rPr>
          <w:b/>
          <w:sz w:val="24"/>
        </w:rPr>
        <w:t>Голявкин.</w:t>
      </w:r>
      <w:r w:rsidRPr="004B19AB">
        <w:rPr>
          <w:b/>
          <w:spacing w:val="32"/>
          <w:sz w:val="24"/>
        </w:rPr>
        <w:t xml:space="preserve"> </w:t>
      </w:r>
      <w:r w:rsidRPr="004B19AB">
        <w:rPr>
          <w:sz w:val="24"/>
        </w:rPr>
        <w:t>«Мой</w:t>
      </w:r>
      <w:r w:rsidRPr="004B19AB">
        <w:rPr>
          <w:spacing w:val="21"/>
          <w:sz w:val="24"/>
        </w:rPr>
        <w:t xml:space="preserve"> </w:t>
      </w:r>
      <w:r w:rsidRPr="004B19AB">
        <w:rPr>
          <w:sz w:val="24"/>
        </w:rPr>
        <w:t>добрый</w:t>
      </w:r>
      <w:r w:rsidRPr="004B19AB">
        <w:rPr>
          <w:spacing w:val="16"/>
          <w:sz w:val="24"/>
        </w:rPr>
        <w:t xml:space="preserve"> </w:t>
      </w:r>
      <w:r w:rsidRPr="004B19AB">
        <w:rPr>
          <w:sz w:val="24"/>
        </w:rPr>
        <w:t>папа»</w:t>
      </w:r>
      <w:r w:rsidRPr="004B19AB">
        <w:rPr>
          <w:spacing w:val="11"/>
          <w:sz w:val="24"/>
        </w:rPr>
        <w:t xml:space="preserve"> </w:t>
      </w:r>
      <w:r w:rsidRPr="004B19AB">
        <w:rPr>
          <w:sz w:val="24"/>
        </w:rPr>
        <w:t>(фрагмент).</w:t>
      </w:r>
    </w:p>
    <w:p w:rsidR="00785F46" w:rsidRPr="004B19AB" w:rsidRDefault="00785F46" w:rsidP="00785F46">
      <w:pPr>
        <w:autoSpaceDE w:val="0"/>
        <w:autoSpaceDN w:val="0"/>
        <w:rPr>
          <w:sz w:val="24"/>
        </w:rPr>
      </w:pPr>
      <w:r w:rsidRPr="004B19AB">
        <w:rPr>
          <w:b/>
          <w:sz w:val="24"/>
        </w:rPr>
        <w:t>М.</w:t>
      </w:r>
      <w:r w:rsidRPr="004B19AB">
        <w:rPr>
          <w:b/>
          <w:spacing w:val="29"/>
          <w:sz w:val="24"/>
        </w:rPr>
        <w:t xml:space="preserve"> </w:t>
      </w:r>
      <w:r w:rsidRPr="004B19AB">
        <w:rPr>
          <w:b/>
          <w:sz w:val="24"/>
        </w:rPr>
        <w:t>В.</w:t>
      </w:r>
      <w:r w:rsidRPr="004B19AB">
        <w:rPr>
          <w:b/>
          <w:spacing w:val="29"/>
          <w:sz w:val="24"/>
        </w:rPr>
        <w:t xml:space="preserve"> </w:t>
      </w:r>
      <w:r w:rsidRPr="004B19AB">
        <w:rPr>
          <w:b/>
          <w:sz w:val="24"/>
        </w:rPr>
        <w:t>Дружинина.</w:t>
      </w:r>
      <w:r w:rsidRPr="004B19AB">
        <w:rPr>
          <w:b/>
          <w:spacing w:val="35"/>
          <w:sz w:val="24"/>
        </w:rPr>
        <w:t xml:space="preserve"> </w:t>
      </w:r>
      <w:r w:rsidRPr="004B19AB">
        <w:rPr>
          <w:sz w:val="24"/>
        </w:rPr>
        <w:t>«Очень</w:t>
      </w:r>
      <w:r w:rsidRPr="004B19AB">
        <w:rPr>
          <w:spacing w:val="17"/>
          <w:sz w:val="24"/>
        </w:rPr>
        <w:t xml:space="preserve"> </w:t>
      </w:r>
      <w:r w:rsidRPr="004B19AB">
        <w:rPr>
          <w:sz w:val="24"/>
        </w:rPr>
        <w:t>полезный</w:t>
      </w:r>
      <w:r w:rsidRPr="004B19AB">
        <w:rPr>
          <w:spacing w:val="17"/>
          <w:sz w:val="24"/>
        </w:rPr>
        <w:t xml:space="preserve"> </w:t>
      </w:r>
      <w:r w:rsidRPr="004B19AB">
        <w:rPr>
          <w:sz w:val="24"/>
        </w:rPr>
        <w:t>подарок».</w:t>
      </w:r>
    </w:p>
    <w:p w:rsidR="00785F46" w:rsidRPr="004B19AB" w:rsidRDefault="00785F46" w:rsidP="00785F46">
      <w:pPr>
        <w:autoSpaceDE w:val="0"/>
        <w:autoSpaceDN w:val="0"/>
        <w:spacing w:before="1"/>
        <w:rPr>
          <w:sz w:val="24"/>
        </w:rPr>
      </w:pPr>
      <w:r w:rsidRPr="004B19AB">
        <w:rPr>
          <w:b/>
          <w:w w:val="105"/>
          <w:sz w:val="24"/>
        </w:rPr>
        <w:t>Л.</w:t>
      </w:r>
      <w:r w:rsidRPr="004B19AB">
        <w:rPr>
          <w:b/>
          <w:spacing w:val="8"/>
          <w:w w:val="105"/>
          <w:sz w:val="24"/>
        </w:rPr>
        <w:t xml:space="preserve"> </w:t>
      </w:r>
      <w:r w:rsidRPr="004B19AB">
        <w:rPr>
          <w:b/>
          <w:w w:val="105"/>
          <w:sz w:val="24"/>
        </w:rPr>
        <w:t>Н.</w:t>
      </w:r>
      <w:r w:rsidRPr="004B19AB">
        <w:rPr>
          <w:b/>
          <w:spacing w:val="8"/>
          <w:w w:val="105"/>
          <w:sz w:val="24"/>
        </w:rPr>
        <w:t xml:space="preserve"> </w:t>
      </w:r>
      <w:r w:rsidRPr="004B19AB">
        <w:rPr>
          <w:b/>
          <w:w w:val="105"/>
          <w:sz w:val="24"/>
        </w:rPr>
        <w:t>Толстой.</w:t>
      </w:r>
      <w:r w:rsidRPr="004B19AB">
        <w:rPr>
          <w:b/>
          <w:spacing w:val="7"/>
          <w:w w:val="105"/>
          <w:sz w:val="24"/>
        </w:rPr>
        <w:t xml:space="preserve"> </w:t>
      </w:r>
      <w:r w:rsidRPr="004B19AB">
        <w:rPr>
          <w:w w:val="105"/>
          <w:sz w:val="24"/>
        </w:rPr>
        <w:t>«Отец</w:t>
      </w:r>
      <w:r w:rsidRPr="004B19AB">
        <w:rPr>
          <w:spacing w:val="-7"/>
          <w:w w:val="105"/>
          <w:sz w:val="24"/>
        </w:rPr>
        <w:t xml:space="preserve"> </w:t>
      </w:r>
      <w:r w:rsidRPr="004B19AB">
        <w:rPr>
          <w:w w:val="105"/>
          <w:sz w:val="24"/>
        </w:rPr>
        <w:t>и</w:t>
      </w:r>
      <w:r w:rsidRPr="004B19AB">
        <w:rPr>
          <w:spacing w:val="-6"/>
          <w:w w:val="105"/>
          <w:sz w:val="24"/>
        </w:rPr>
        <w:t xml:space="preserve"> </w:t>
      </w:r>
      <w:r w:rsidRPr="004B19AB">
        <w:rPr>
          <w:w w:val="105"/>
          <w:sz w:val="24"/>
        </w:rPr>
        <w:t>сыновья».</w:t>
      </w:r>
    </w:p>
    <w:p w:rsidR="00785F46" w:rsidRPr="004B19AB" w:rsidRDefault="00785F46" w:rsidP="00785F46">
      <w:pPr>
        <w:autoSpaceDE w:val="0"/>
        <w:autoSpaceDN w:val="0"/>
        <w:spacing w:before="4" w:line="274" w:lineRule="exact"/>
        <w:outlineLvl w:val="0"/>
        <w:rPr>
          <w:b/>
          <w:bCs/>
          <w:sz w:val="24"/>
          <w:szCs w:val="24"/>
        </w:rPr>
      </w:pPr>
      <w:r w:rsidRPr="004B19AB">
        <w:rPr>
          <w:b/>
          <w:bCs/>
          <w:sz w:val="24"/>
          <w:szCs w:val="24"/>
        </w:rPr>
        <w:t>Я</w:t>
      </w:r>
      <w:r w:rsidRPr="004B19AB">
        <w:rPr>
          <w:b/>
          <w:bCs/>
          <w:spacing w:val="-3"/>
          <w:sz w:val="24"/>
          <w:szCs w:val="24"/>
        </w:rPr>
        <w:t xml:space="preserve"> </w:t>
      </w:r>
      <w:r w:rsidRPr="004B19AB">
        <w:rPr>
          <w:b/>
          <w:bCs/>
          <w:sz w:val="24"/>
          <w:szCs w:val="24"/>
        </w:rPr>
        <w:t>фантазирую</w:t>
      </w:r>
      <w:r w:rsidRPr="004B19AB">
        <w:rPr>
          <w:b/>
          <w:bCs/>
          <w:spacing w:val="-2"/>
          <w:sz w:val="24"/>
          <w:szCs w:val="24"/>
        </w:rPr>
        <w:t xml:space="preserve"> </w:t>
      </w:r>
      <w:r w:rsidRPr="004B19AB">
        <w:rPr>
          <w:b/>
          <w:bCs/>
          <w:sz w:val="24"/>
          <w:szCs w:val="24"/>
        </w:rPr>
        <w:t>и</w:t>
      </w:r>
      <w:r w:rsidRPr="004B19AB">
        <w:rPr>
          <w:b/>
          <w:bCs/>
          <w:spacing w:val="-1"/>
          <w:sz w:val="24"/>
          <w:szCs w:val="24"/>
        </w:rPr>
        <w:t xml:space="preserve"> </w:t>
      </w:r>
      <w:r w:rsidRPr="004B19AB">
        <w:rPr>
          <w:b/>
          <w:bCs/>
          <w:sz w:val="24"/>
          <w:szCs w:val="24"/>
        </w:rPr>
        <w:t>мечтаю</w:t>
      </w:r>
      <w:r w:rsidRPr="004B19AB">
        <w:rPr>
          <w:b/>
          <w:bCs/>
          <w:spacing w:val="-2"/>
          <w:sz w:val="24"/>
          <w:szCs w:val="24"/>
        </w:rPr>
        <w:t xml:space="preserve"> </w:t>
      </w:r>
      <w:r w:rsidRPr="004B19AB">
        <w:rPr>
          <w:b/>
          <w:bCs/>
          <w:sz w:val="24"/>
          <w:szCs w:val="24"/>
        </w:rPr>
        <w:t>(4</w:t>
      </w:r>
      <w:r w:rsidRPr="004B19AB">
        <w:rPr>
          <w:b/>
          <w:bCs/>
          <w:spacing w:val="-1"/>
          <w:sz w:val="24"/>
          <w:szCs w:val="24"/>
        </w:rPr>
        <w:t xml:space="preserve"> </w:t>
      </w:r>
      <w:r w:rsidRPr="004B19AB">
        <w:rPr>
          <w:b/>
          <w:bCs/>
          <w:sz w:val="24"/>
          <w:szCs w:val="24"/>
        </w:rPr>
        <w:t>ч)</w:t>
      </w:r>
    </w:p>
    <w:p w:rsidR="00785F46" w:rsidRPr="004B19AB" w:rsidRDefault="00785F46" w:rsidP="00785F46">
      <w:pPr>
        <w:autoSpaceDE w:val="0"/>
        <w:autoSpaceDN w:val="0"/>
        <w:spacing w:line="274" w:lineRule="exact"/>
        <w:rPr>
          <w:i/>
          <w:sz w:val="24"/>
        </w:rPr>
      </w:pPr>
      <w:r w:rsidRPr="004B19AB">
        <w:rPr>
          <w:i/>
          <w:w w:val="120"/>
          <w:sz w:val="24"/>
        </w:rPr>
        <w:t>Мечты,</w:t>
      </w:r>
      <w:r w:rsidRPr="004B19AB">
        <w:rPr>
          <w:i/>
          <w:spacing w:val="7"/>
          <w:w w:val="120"/>
          <w:sz w:val="24"/>
        </w:rPr>
        <w:t xml:space="preserve"> </w:t>
      </w:r>
      <w:r w:rsidRPr="004B19AB">
        <w:rPr>
          <w:i/>
          <w:w w:val="120"/>
          <w:sz w:val="24"/>
        </w:rPr>
        <w:t>зовущие</w:t>
      </w:r>
      <w:r w:rsidRPr="004B19AB">
        <w:rPr>
          <w:i/>
          <w:spacing w:val="8"/>
          <w:w w:val="120"/>
          <w:sz w:val="24"/>
        </w:rPr>
        <w:t xml:space="preserve"> </w:t>
      </w:r>
      <w:r w:rsidRPr="004B19AB">
        <w:rPr>
          <w:i/>
          <w:w w:val="120"/>
          <w:sz w:val="24"/>
        </w:rPr>
        <w:t>ввысь</w:t>
      </w:r>
    </w:p>
    <w:p w:rsidR="00785F46" w:rsidRPr="004B19AB" w:rsidRDefault="00785F46" w:rsidP="00785F46">
      <w:pPr>
        <w:autoSpaceDE w:val="0"/>
        <w:autoSpaceDN w:val="0"/>
        <w:rPr>
          <w:sz w:val="24"/>
          <w:szCs w:val="24"/>
        </w:rPr>
      </w:pPr>
      <w:r w:rsidRPr="004B19AB">
        <w:rPr>
          <w:sz w:val="24"/>
          <w:szCs w:val="24"/>
        </w:rPr>
        <w:t>Произведения,</w:t>
      </w:r>
      <w:r w:rsidRPr="004B19AB">
        <w:rPr>
          <w:spacing w:val="28"/>
          <w:sz w:val="24"/>
          <w:szCs w:val="24"/>
        </w:rPr>
        <w:t xml:space="preserve"> </w:t>
      </w:r>
      <w:r w:rsidRPr="004B19AB">
        <w:rPr>
          <w:sz w:val="24"/>
          <w:szCs w:val="24"/>
        </w:rPr>
        <w:t>отражающие</w:t>
      </w:r>
      <w:r w:rsidRPr="004B19AB">
        <w:rPr>
          <w:spacing w:val="31"/>
          <w:sz w:val="24"/>
          <w:szCs w:val="24"/>
        </w:rPr>
        <w:t xml:space="preserve"> </w:t>
      </w:r>
      <w:r w:rsidRPr="004B19AB">
        <w:rPr>
          <w:sz w:val="24"/>
          <w:szCs w:val="24"/>
        </w:rPr>
        <w:t>представления</w:t>
      </w:r>
      <w:r w:rsidRPr="004B19AB">
        <w:rPr>
          <w:spacing w:val="32"/>
          <w:sz w:val="24"/>
          <w:szCs w:val="24"/>
        </w:rPr>
        <w:t xml:space="preserve"> </w:t>
      </w:r>
      <w:r w:rsidRPr="004B19AB">
        <w:rPr>
          <w:sz w:val="24"/>
          <w:szCs w:val="24"/>
        </w:rPr>
        <w:t>об</w:t>
      </w:r>
      <w:r w:rsidRPr="004B19AB">
        <w:rPr>
          <w:spacing w:val="28"/>
          <w:sz w:val="24"/>
          <w:szCs w:val="24"/>
        </w:rPr>
        <w:t xml:space="preserve"> </w:t>
      </w:r>
      <w:r w:rsidRPr="004B19AB">
        <w:rPr>
          <w:sz w:val="24"/>
          <w:szCs w:val="24"/>
        </w:rPr>
        <w:t>идеалах</w:t>
      </w:r>
      <w:r w:rsidRPr="004B19AB">
        <w:rPr>
          <w:spacing w:val="32"/>
          <w:sz w:val="24"/>
          <w:szCs w:val="24"/>
        </w:rPr>
        <w:t xml:space="preserve"> </w:t>
      </w:r>
      <w:r w:rsidRPr="004B19AB">
        <w:rPr>
          <w:sz w:val="24"/>
          <w:szCs w:val="24"/>
        </w:rPr>
        <w:t>вдетских</w:t>
      </w:r>
      <w:r w:rsidRPr="004B19AB">
        <w:rPr>
          <w:spacing w:val="-1"/>
          <w:sz w:val="24"/>
          <w:szCs w:val="24"/>
        </w:rPr>
        <w:t xml:space="preserve"> </w:t>
      </w:r>
      <w:r w:rsidRPr="004B19AB">
        <w:rPr>
          <w:sz w:val="24"/>
          <w:szCs w:val="24"/>
        </w:rPr>
        <w:t>мечтах.</w:t>
      </w:r>
      <w:r w:rsidRPr="004B19AB">
        <w:rPr>
          <w:spacing w:val="5"/>
          <w:sz w:val="24"/>
          <w:szCs w:val="24"/>
        </w:rPr>
        <w:t xml:space="preserve"> </w:t>
      </w:r>
      <w:r w:rsidRPr="004B19AB">
        <w:rPr>
          <w:sz w:val="24"/>
          <w:szCs w:val="24"/>
        </w:rPr>
        <w:t>Например:</w:t>
      </w:r>
    </w:p>
    <w:p w:rsidR="00785F46" w:rsidRPr="004B19AB" w:rsidRDefault="00785F46" w:rsidP="00785F46">
      <w:pPr>
        <w:autoSpaceDE w:val="0"/>
        <w:autoSpaceDN w:val="0"/>
        <w:rPr>
          <w:sz w:val="24"/>
        </w:rPr>
      </w:pPr>
      <w:r w:rsidRPr="004B19AB">
        <w:rPr>
          <w:b/>
          <w:w w:val="105"/>
          <w:sz w:val="24"/>
        </w:rPr>
        <w:t>Н.</w:t>
      </w:r>
      <w:r w:rsidRPr="004B19AB">
        <w:rPr>
          <w:b/>
          <w:spacing w:val="7"/>
          <w:w w:val="105"/>
          <w:sz w:val="24"/>
        </w:rPr>
        <w:t xml:space="preserve"> </w:t>
      </w:r>
      <w:r w:rsidRPr="004B19AB">
        <w:rPr>
          <w:b/>
          <w:w w:val="105"/>
          <w:sz w:val="24"/>
        </w:rPr>
        <w:t>К.</w:t>
      </w:r>
      <w:r w:rsidRPr="004B19AB">
        <w:rPr>
          <w:b/>
          <w:spacing w:val="6"/>
          <w:w w:val="105"/>
          <w:sz w:val="24"/>
        </w:rPr>
        <w:t xml:space="preserve"> </w:t>
      </w:r>
      <w:r w:rsidRPr="004B19AB">
        <w:rPr>
          <w:b/>
          <w:w w:val="105"/>
          <w:sz w:val="24"/>
        </w:rPr>
        <w:t>Абрамцева.</w:t>
      </w:r>
      <w:r w:rsidRPr="004B19AB">
        <w:rPr>
          <w:b/>
          <w:spacing w:val="8"/>
          <w:w w:val="105"/>
          <w:sz w:val="24"/>
        </w:rPr>
        <w:t xml:space="preserve"> </w:t>
      </w:r>
      <w:r w:rsidRPr="004B19AB">
        <w:rPr>
          <w:w w:val="105"/>
          <w:sz w:val="24"/>
        </w:rPr>
        <w:t>«Заветное</w:t>
      </w:r>
      <w:r w:rsidRPr="004B19AB">
        <w:rPr>
          <w:spacing w:val="-5"/>
          <w:w w:val="105"/>
          <w:sz w:val="24"/>
        </w:rPr>
        <w:t xml:space="preserve"> </w:t>
      </w:r>
      <w:r w:rsidRPr="004B19AB">
        <w:rPr>
          <w:w w:val="105"/>
          <w:sz w:val="24"/>
        </w:rPr>
        <w:t>желание».</w:t>
      </w:r>
    </w:p>
    <w:p w:rsidR="00785F46" w:rsidRPr="004B19AB" w:rsidRDefault="00785F46" w:rsidP="00785F46">
      <w:pPr>
        <w:autoSpaceDE w:val="0"/>
        <w:autoSpaceDN w:val="0"/>
        <w:rPr>
          <w:sz w:val="24"/>
        </w:rPr>
      </w:pPr>
      <w:r w:rsidRPr="004B19AB">
        <w:rPr>
          <w:b/>
          <w:w w:val="110"/>
          <w:sz w:val="24"/>
        </w:rPr>
        <w:t>Е.</w:t>
      </w:r>
      <w:r w:rsidRPr="004B19AB">
        <w:rPr>
          <w:b/>
          <w:spacing w:val="-4"/>
          <w:w w:val="110"/>
          <w:sz w:val="24"/>
        </w:rPr>
        <w:t xml:space="preserve"> </w:t>
      </w:r>
      <w:r w:rsidRPr="004B19AB">
        <w:rPr>
          <w:b/>
          <w:w w:val="110"/>
          <w:sz w:val="24"/>
        </w:rPr>
        <w:t>В.</w:t>
      </w:r>
      <w:r w:rsidRPr="004B19AB">
        <w:rPr>
          <w:b/>
          <w:spacing w:val="-2"/>
          <w:w w:val="110"/>
          <w:sz w:val="24"/>
        </w:rPr>
        <w:t xml:space="preserve"> </w:t>
      </w:r>
      <w:r w:rsidRPr="004B19AB">
        <w:rPr>
          <w:b/>
          <w:w w:val="110"/>
          <w:sz w:val="24"/>
        </w:rPr>
        <w:t xml:space="preserve">Григорьева. </w:t>
      </w:r>
      <w:r w:rsidRPr="004B19AB">
        <w:rPr>
          <w:w w:val="110"/>
          <w:sz w:val="24"/>
        </w:rPr>
        <w:t>«Мечта».</w:t>
      </w:r>
    </w:p>
    <w:p w:rsidR="00785F46" w:rsidRPr="004B19AB" w:rsidRDefault="00785F46" w:rsidP="00785F46">
      <w:pPr>
        <w:autoSpaceDE w:val="0"/>
        <w:autoSpaceDN w:val="0"/>
        <w:rPr>
          <w:sz w:val="24"/>
        </w:rPr>
      </w:pPr>
      <w:r w:rsidRPr="004B19AB">
        <w:rPr>
          <w:b/>
          <w:sz w:val="24"/>
        </w:rPr>
        <w:t>Л.</w:t>
      </w:r>
      <w:r w:rsidRPr="004B19AB">
        <w:rPr>
          <w:b/>
          <w:spacing w:val="3"/>
          <w:sz w:val="24"/>
        </w:rPr>
        <w:t xml:space="preserve"> </w:t>
      </w:r>
      <w:r w:rsidRPr="004B19AB">
        <w:rPr>
          <w:b/>
          <w:sz w:val="24"/>
        </w:rPr>
        <w:t>Н.</w:t>
      </w:r>
      <w:r w:rsidRPr="004B19AB">
        <w:rPr>
          <w:b/>
          <w:spacing w:val="1"/>
          <w:sz w:val="24"/>
        </w:rPr>
        <w:t xml:space="preserve"> </w:t>
      </w:r>
      <w:r w:rsidRPr="004B19AB">
        <w:rPr>
          <w:b/>
          <w:sz w:val="24"/>
        </w:rPr>
        <w:t>Толстой.</w:t>
      </w:r>
      <w:r w:rsidRPr="004B19AB">
        <w:rPr>
          <w:b/>
          <w:spacing w:val="4"/>
          <w:sz w:val="24"/>
        </w:rPr>
        <w:t xml:space="preserve"> </w:t>
      </w:r>
      <w:r w:rsidRPr="004B19AB">
        <w:rPr>
          <w:sz w:val="24"/>
        </w:rPr>
        <w:t>«Воспоминания»</w:t>
      </w:r>
      <w:r w:rsidRPr="004B19AB">
        <w:rPr>
          <w:spacing w:val="-14"/>
          <w:sz w:val="24"/>
        </w:rPr>
        <w:t xml:space="preserve"> </w:t>
      </w:r>
      <w:r w:rsidRPr="004B19AB">
        <w:rPr>
          <w:sz w:val="24"/>
        </w:rPr>
        <w:t>(глава</w:t>
      </w:r>
      <w:r w:rsidRPr="004B19AB">
        <w:rPr>
          <w:spacing w:val="-7"/>
          <w:sz w:val="24"/>
        </w:rPr>
        <w:t xml:space="preserve"> </w:t>
      </w:r>
      <w:r w:rsidRPr="004B19AB">
        <w:rPr>
          <w:sz w:val="24"/>
        </w:rPr>
        <w:t>«Фанфаронова</w:t>
      </w:r>
      <w:r w:rsidRPr="004B19AB">
        <w:rPr>
          <w:spacing w:val="-11"/>
          <w:sz w:val="24"/>
        </w:rPr>
        <w:t xml:space="preserve"> </w:t>
      </w:r>
      <w:r w:rsidRPr="004B19AB">
        <w:rPr>
          <w:sz w:val="24"/>
        </w:rPr>
        <w:t>гора»).</w:t>
      </w:r>
    </w:p>
    <w:p w:rsidR="00785F46" w:rsidRPr="004B19AB" w:rsidRDefault="00785F46" w:rsidP="00785F46">
      <w:pPr>
        <w:autoSpaceDE w:val="0"/>
        <w:autoSpaceDN w:val="0"/>
        <w:spacing w:line="244" w:lineRule="auto"/>
        <w:ind w:right="4192"/>
        <w:outlineLvl w:val="0"/>
        <w:rPr>
          <w:b/>
          <w:bCs/>
          <w:sz w:val="24"/>
          <w:szCs w:val="24"/>
        </w:rPr>
      </w:pPr>
      <w:r w:rsidRPr="004B19AB">
        <w:rPr>
          <w:b/>
          <w:bCs/>
          <w:sz w:val="24"/>
          <w:szCs w:val="24"/>
        </w:rPr>
        <w:t>Резерв</w:t>
      </w:r>
      <w:r w:rsidRPr="004B19AB">
        <w:rPr>
          <w:b/>
          <w:bCs/>
          <w:spacing w:val="44"/>
          <w:sz w:val="24"/>
          <w:szCs w:val="24"/>
        </w:rPr>
        <w:t xml:space="preserve"> </w:t>
      </w:r>
      <w:r w:rsidRPr="004B19AB">
        <w:rPr>
          <w:b/>
          <w:bCs/>
          <w:sz w:val="24"/>
          <w:szCs w:val="24"/>
        </w:rPr>
        <w:t>на</w:t>
      </w:r>
      <w:r w:rsidRPr="004B19AB">
        <w:rPr>
          <w:b/>
          <w:bCs/>
          <w:spacing w:val="47"/>
          <w:sz w:val="24"/>
          <w:szCs w:val="24"/>
        </w:rPr>
        <w:t xml:space="preserve"> </w:t>
      </w:r>
      <w:r w:rsidRPr="004B19AB">
        <w:rPr>
          <w:b/>
          <w:bCs/>
          <w:sz w:val="24"/>
          <w:szCs w:val="24"/>
        </w:rPr>
        <w:t>вариативную</w:t>
      </w:r>
      <w:r w:rsidRPr="004B19AB">
        <w:rPr>
          <w:b/>
          <w:bCs/>
          <w:spacing w:val="46"/>
          <w:sz w:val="24"/>
          <w:szCs w:val="24"/>
        </w:rPr>
        <w:t xml:space="preserve"> </w:t>
      </w:r>
      <w:r w:rsidRPr="004B19AB">
        <w:rPr>
          <w:b/>
          <w:bCs/>
          <w:sz w:val="24"/>
          <w:szCs w:val="24"/>
        </w:rPr>
        <w:t>часть</w:t>
      </w:r>
      <w:r w:rsidRPr="004B19AB">
        <w:rPr>
          <w:b/>
          <w:bCs/>
          <w:spacing w:val="43"/>
          <w:sz w:val="24"/>
          <w:szCs w:val="24"/>
        </w:rPr>
        <w:t xml:space="preserve"> </w:t>
      </w:r>
      <w:r w:rsidRPr="004B19AB">
        <w:rPr>
          <w:b/>
          <w:bCs/>
          <w:sz w:val="24"/>
          <w:szCs w:val="24"/>
        </w:rPr>
        <w:t>программы</w:t>
      </w:r>
      <w:r w:rsidRPr="004B19AB">
        <w:rPr>
          <w:b/>
          <w:bCs/>
          <w:spacing w:val="49"/>
          <w:sz w:val="24"/>
          <w:szCs w:val="24"/>
        </w:rPr>
        <w:t xml:space="preserve"> </w:t>
      </w:r>
      <w:r w:rsidRPr="004B19AB">
        <w:rPr>
          <w:bCs/>
          <w:sz w:val="24"/>
          <w:szCs w:val="24"/>
        </w:rPr>
        <w:t>—</w:t>
      </w:r>
      <w:r w:rsidRPr="004B19AB">
        <w:rPr>
          <w:bCs/>
          <w:spacing w:val="20"/>
          <w:sz w:val="24"/>
          <w:szCs w:val="24"/>
        </w:rPr>
        <w:t xml:space="preserve"> </w:t>
      </w:r>
      <w:r w:rsidRPr="004B19AB">
        <w:rPr>
          <w:b/>
          <w:bCs/>
          <w:sz w:val="24"/>
          <w:szCs w:val="24"/>
        </w:rPr>
        <w:t>3</w:t>
      </w:r>
      <w:r w:rsidRPr="004B19AB">
        <w:rPr>
          <w:b/>
          <w:bCs/>
          <w:spacing w:val="46"/>
          <w:sz w:val="24"/>
          <w:szCs w:val="24"/>
        </w:rPr>
        <w:t xml:space="preserve"> </w:t>
      </w:r>
      <w:r w:rsidRPr="004B19AB">
        <w:rPr>
          <w:b/>
          <w:bCs/>
          <w:sz w:val="24"/>
          <w:szCs w:val="24"/>
        </w:rPr>
        <w:t>ч.</w:t>
      </w:r>
      <w:r w:rsidRPr="004B19AB">
        <w:rPr>
          <w:b/>
          <w:bCs/>
          <w:spacing w:val="-57"/>
          <w:sz w:val="24"/>
          <w:szCs w:val="24"/>
        </w:rPr>
        <w:t xml:space="preserve"> </w:t>
      </w:r>
      <w:r w:rsidRPr="004B19AB">
        <w:rPr>
          <w:b/>
          <w:bCs/>
          <w:sz w:val="24"/>
          <w:szCs w:val="24"/>
        </w:rPr>
        <w:t>Раздел</w:t>
      </w:r>
      <w:r w:rsidRPr="004B19AB">
        <w:rPr>
          <w:b/>
          <w:bCs/>
          <w:spacing w:val="-2"/>
          <w:sz w:val="24"/>
          <w:szCs w:val="24"/>
        </w:rPr>
        <w:t xml:space="preserve"> </w:t>
      </w:r>
      <w:r w:rsidRPr="004B19AB">
        <w:rPr>
          <w:b/>
          <w:bCs/>
          <w:sz w:val="24"/>
          <w:szCs w:val="24"/>
        </w:rPr>
        <w:t>2.</w:t>
      </w:r>
      <w:r w:rsidRPr="004B19AB">
        <w:rPr>
          <w:b/>
          <w:bCs/>
          <w:spacing w:val="2"/>
          <w:sz w:val="24"/>
          <w:szCs w:val="24"/>
        </w:rPr>
        <w:t xml:space="preserve"> </w:t>
      </w:r>
      <w:r w:rsidRPr="004B19AB">
        <w:rPr>
          <w:b/>
          <w:bCs/>
          <w:sz w:val="24"/>
          <w:szCs w:val="24"/>
        </w:rPr>
        <w:t>Россия</w:t>
      </w:r>
      <w:r w:rsidRPr="004B19AB">
        <w:rPr>
          <w:b/>
          <w:bCs/>
          <w:spacing w:val="-1"/>
          <w:sz w:val="24"/>
          <w:szCs w:val="24"/>
        </w:rPr>
        <w:t xml:space="preserve"> </w:t>
      </w:r>
      <w:r w:rsidRPr="004B19AB">
        <w:rPr>
          <w:b/>
          <w:bCs/>
          <w:sz w:val="24"/>
          <w:szCs w:val="24"/>
        </w:rPr>
        <w:t>—</w:t>
      </w:r>
      <w:r w:rsidRPr="004B19AB">
        <w:rPr>
          <w:b/>
          <w:bCs/>
          <w:spacing w:val="2"/>
          <w:sz w:val="24"/>
          <w:szCs w:val="24"/>
        </w:rPr>
        <w:t xml:space="preserve"> </w:t>
      </w:r>
      <w:r w:rsidRPr="004B19AB">
        <w:rPr>
          <w:b/>
          <w:bCs/>
          <w:sz w:val="24"/>
          <w:szCs w:val="24"/>
        </w:rPr>
        <w:t>Родина моя</w:t>
      </w:r>
      <w:r w:rsidRPr="004B19AB">
        <w:rPr>
          <w:b/>
          <w:bCs/>
          <w:spacing w:val="-2"/>
          <w:sz w:val="24"/>
          <w:szCs w:val="24"/>
        </w:rPr>
        <w:t xml:space="preserve"> </w:t>
      </w:r>
      <w:r w:rsidRPr="004B19AB">
        <w:rPr>
          <w:b/>
          <w:bCs/>
          <w:sz w:val="24"/>
          <w:szCs w:val="24"/>
        </w:rPr>
        <w:t>(12 ч)</w:t>
      </w:r>
    </w:p>
    <w:p w:rsidR="00785F46" w:rsidRPr="004B19AB" w:rsidRDefault="00785F46" w:rsidP="00785F46">
      <w:pPr>
        <w:autoSpaceDE w:val="0"/>
        <w:autoSpaceDN w:val="0"/>
        <w:spacing w:line="267" w:lineRule="exact"/>
        <w:rPr>
          <w:b/>
          <w:sz w:val="24"/>
        </w:rPr>
      </w:pPr>
      <w:r w:rsidRPr="004B19AB">
        <w:rPr>
          <w:b/>
          <w:sz w:val="24"/>
        </w:rPr>
        <w:t>Родная</w:t>
      </w:r>
      <w:r w:rsidRPr="004B19AB">
        <w:rPr>
          <w:b/>
          <w:spacing w:val="-2"/>
          <w:sz w:val="24"/>
        </w:rPr>
        <w:t xml:space="preserve"> </w:t>
      </w:r>
      <w:r w:rsidRPr="004B19AB">
        <w:rPr>
          <w:b/>
          <w:sz w:val="24"/>
        </w:rPr>
        <w:t>страна</w:t>
      </w:r>
      <w:r w:rsidRPr="004B19AB">
        <w:rPr>
          <w:b/>
          <w:spacing w:val="-2"/>
          <w:sz w:val="24"/>
        </w:rPr>
        <w:t xml:space="preserve"> </w:t>
      </w:r>
      <w:r w:rsidRPr="004B19AB">
        <w:rPr>
          <w:b/>
          <w:sz w:val="24"/>
        </w:rPr>
        <w:t>во</w:t>
      </w:r>
      <w:r w:rsidRPr="004B19AB">
        <w:rPr>
          <w:b/>
          <w:spacing w:val="-2"/>
          <w:sz w:val="24"/>
        </w:rPr>
        <w:t xml:space="preserve"> </w:t>
      </w:r>
      <w:r w:rsidRPr="004B19AB">
        <w:rPr>
          <w:b/>
          <w:sz w:val="24"/>
        </w:rPr>
        <w:t>все</w:t>
      </w:r>
      <w:r w:rsidRPr="004B19AB">
        <w:rPr>
          <w:b/>
          <w:spacing w:val="-2"/>
          <w:sz w:val="24"/>
        </w:rPr>
        <w:t xml:space="preserve"> </w:t>
      </w:r>
      <w:r w:rsidRPr="004B19AB">
        <w:rPr>
          <w:b/>
          <w:sz w:val="24"/>
        </w:rPr>
        <w:t>времена</w:t>
      </w:r>
      <w:r w:rsidRPr="004B19AB">
        <w:rPr>
          <w:b/>
          <w:spacing w:val="-2"/>
          <w:sz w:val="24"/>
        </w:rPr>
        <w:t xml:space="preserve"> </w:t>
      </w:r>
      <w:r w:rsidRPr="004B19AB">
        <w:rPr>
          <w:b/>
          <w:sz w:val="24"/>
        </w:rPr>
        <w:t>сынами</w:t>
      </w:r>
      <w:r w:rsidRPr="004B19AB">
        <w:rPr>
          <w:b/>
          <w:spacing w:val="-1"/>
          <w:sz w:val="24"/>
        </w:rPr>
        <w:t xml:space="preserve"> </w:t>
      </w:r>
      <w:r w:rsidRPr="004B19AB">
        <w:rPr>
          <w:b/>
          <w:sz w:val="24"/>
        </w:rPr>
        <w:t>сильна</w:t>
      </w:r>
      <w:r w:rsidRPr="004B19AB">
        <w:rPr>
          <w:b/>
          <w:spacing w:val="-2"/>
          <w:sz w:val="24"/>
        </w:rPr>
        <w:t xml:space="preserve"> </w:t>
      </w:r>
      <w:r w:rsidRPr="004B19AB">
        <w:rPr>
          <w:b/>
          <w:sz w:val="24"/>
        </w:rPr>
        <w:t>(3</w:t>
      </w:r>
      <w:r w:rsidRPr="004B19AB">
        <w:rPr>
          <w:b/>
          <w:spacing w:val="-1"/>
          <w:sz w:val="24"/>
        </w:rPr>
        <w:t xml:space="preserve"> </w:t>
      </w:r>
      <w:r w:rsidRPr="004B19AB">
        <w:rPr>
          <w:b/>
          <w:sz w:val="24"/>
        </w:rPr>
        <w:t>ч)</w:t>
      </w:r>
    </w:p>
    <w:p w:rsidR="00785F46" w:rsidRPr="004B19AB" w:rsidRDefault="00785F46" w:rsidP="00785F46">
      <w:pPr>
        <w:autoSpaceDE w:val="0"/>
        <w:autoSpaceDN w:val="0"/>
        <w:spacing w:line="274" w:lineRule="exact"/>
        <w:rPr>
          <w:i/>
          <w:sz w:val="24"/>
        </w:rPr>
      </w:pPr>
      <w:r w:rsidRPr="004B19AB">
        <w:rPr>
          <w:i/>
          <w:w w:val="120"/>
          <w:sz w:val="24"/>
        </w:rPr>
        <w:t>Люди</w:t>
      </w:r>
      <w:r w:rsidRPr="004B19AB">
        <w:rPr>
          <w:i/>
          <w:spacing w:val="10"/>
          <w:w w:val="120"/>
          <w:sz w:val="24"/>
        </w:rPr>
        <w:t xml:space="preserve"> </w:t>
      </w:r>
      <w:r w:rsidRPr="004B19AB">
        <w:rPr>
          <w:i/>
          <w:w w:val="120"/>
          <w:sz w:val="24"/>
        </w:rPr>
        <w:t>земли</w:t>
      </w:r>
      <w:r w:rsidRPr="004B19AB">
        <w:rPr>
          <w:i/>
          <w:spacing w:val="11"/>
          <w:w w:val="120"/>
          <w:sz w:val="24"/>
        </w:rPr>
        <w:t xml:space="preserve"> </w:t>
      </w:r>
      <w:r w:rsidRPr="004B19AB">
        <w:rPr>
          <w:i/>
          <w:w w:val="120"/>
          <w:sz w:val="24"/>
        </w:rPr>
        <w:t>Русской</w:t>
      </w:r>
    </w:p>
    <w:p w:rsidR="00785F46" w:rsidRPr="004B19AB" w:rsidRDefault="00785F46" w:rsidP="00785F46">
      <w:pPr>
        <w:autoSpaceDE w:val="0"/>
        <w:autoSpaceDN w:val="0"/>
        <w:rPr>
          <w:sz w:val="24"/>
          <w:szCs w:val="24"/>
        </w:rPr>
      </w:pPr>
      <w:r w:rsidRPr="004B19AB">
        <w:rPr>
          <w:sz w:val="24"/>
          <w:szCs w:val="24"/>
        </w:rPr>
        <w:t>Художественные</w:t>
      </w:r>
      <w:r w:rsidRPr="004B19AB">
        <w:rPr>
          <w:spacing w:val="6"/>
          <w:sz w:val="24"/>
          <w:szCs w:val="24"/>
        </w:rPr>
        <w:t xml:space="preserve"> </w:t>
      </w:r>
      <w:r w:rsidRPr="004B19AB">
        <w:rPr>
          <w:sz w:val="24"/>
          <w:szCs w:val="24"/>
        </w:rPr>
        <w:t>биографии</w:t>
      </w:r>
      <w:r w:rsidRPr="004B19AB">
        <w:rPr>
          <w:spacing w:val="10"/>
          <w:sz w:val="24"/>
          <w:szCs w:val="24"/>
        </w:rPr>
        <w:t xml:space="preserve"> </w:t>
      </w:r>
      <w:r w:rsidRPr="004B19AB">
        <w:rPr>
          <w:sz w:val="24"/>
          <w:szCs w:val="24"/>
        </w:rPr>
        <w:t>выдающихся</w:t>
      </w:r>
      <w:r w:rsidRPr="004B19AB">
        <w:rPr>
          <w:spacing w:val="7"/>
          <w:sz w:val="24"/>
          <w:szCs w:val="24"/>
        </w:rPr>
        <w:t xml:space="preserve"> </w:t>
      </w:r>
      <w:r w:rsidRPr="004B19AB">
        <w:rPr>
          <w:sz w:val="24"/>
          <w:szCs w:val="24"/>
        </w:rPr>
        <w:t>представителейрусского</w:t>
      </w:r>
      <w:r w:rsidRPr="004B19AB">
        <w:rPr>
          <w:spacing w:val="2"/>
          <w:sz w:val="24"/>
          <w:szCs w:val="24"/>
        </w:rPr>
        <w:t xml:space="preserve"> </w:t>
      </w:r>
      <w:r w:rsidRPr="004B19AB">
        <w:rPr>
          <w:sz w:val="24"/>
          <w:szCs w:val="24"/>
        </w:rPr>
        <w:t>народа.</w:t>
      </w:r>
      <w:r w:rsidRPr="004B19AB">
        <w:rPr>
          <w:spacing w:val="1"/>
          <w:sz w:val="24"/>
          <w:szCs w:val="24"/>
        </w:rPr>
        <w:t xml:space="preserve"> </w:t>
      </w:r>
      <w:r w:rsidRPr="004B19AB">
        <w:rPr>
          <w:sz w:val="24"/>
          <w:szCs w:val="24"/>
        </w:rPr>
        <w:t>Например:</w:t>
      </w:r>
    </w:p>
    <w:p w:rsidR="00785F46" w:rsidRPr="004B19AB" w:rsidRDefault="00785F46" w:rsidP="00785F46">
      <w:pPr>
        <w:autoSpaceDE w:val="0"/>
        <w:autoSpaceDN w:val="0"/>
        <w:rPr>
          <w:sz w:val="24"/>
        </w:rPr>
      </w:pPr>
      <w:r w:rsidRPr="004B19AB">
        <w:rPr>
          <w:b/>
          <w:w w:val="105"/>
          <w:sz w:val="24"/>
        </w:rPr>
        <w:t>В.</w:t>
      </w:r>
      <w:r w:rsidRPr="004B19AB">
        <w:rPr>
          <w:b/>
          <w:spacing w:val="14"/>
          <w:w w:val="105"/>
          <w:sz w:val="24"/>
        </w:rPr>
        <w:t xml:space="preserve"> </w:t>
      </w:r>
      <w:r w:rsidRPr="004B19AB">
        <w:rPr>
          <w:b/>
          <w:w w:val="105"/>
          <w:sz w:val="24"/>
        </w:rPr>
        <w:t>А.</w:t>
      </w:r>
      <w:r w:rsidRPr="004B19AB">
        <w:rPr>
          <w:b/>
          <w:spacing w:val="14"/>
          <w:w w:val="105"/>
          <w:sz w:val="24"/>
        </w:rPr>
        <w:t xml:space="preserve"> </w:t>
      </w:r>
      <w:r w:rsidRPr="004B19AB">
        <w:rPr>
          <w:b/>
          <w:w w:val="105"/>
          <w:sz w:val="24"/>
        </w:rPr>
        <w:t>Бахревский.</w:t>
      </w:r>
      <w:r w:rsidRPr="004B19AB">
        <w:rPr>
          <w:b/>
          <w:spacing w:val="16"/>
          <w:w w:val="105"/>
          <w:sz w:val="24"/>
        </w:rPr>
        <w:t xml:space="preserve"> </w:t>
      </w:r>
      <w:r w:rsidRPr="004B19AB">
        <w:rPr>
          <w:w w:val="105"/>
          <w:sz w:val="24"/>
        </w:rPr>
        <w:t>«Виктор</w:t>
      </w:r>
      <w:r w:rsidRPr="004B19AB">
        <w:rPr>
          <w:spacing w:val="3"/>
          <w:w w:val="105"/>
          <w:sz w:val="24"/>
        </w:rPr>
        <w:t xml:space="preserve"> </w:t>
      </w:r>
      <w:r w:rsidRPr="004B19AB">
        <w:rPr>
          <w:w w:val="105"/>
          <w:sz w:val="24"/>
        </w:rPr>
        <w:t>Васнецов»</w:t>
      </w:r>
      <w:r w:rsidRPr="004B19AB">
        <w:rPr>
          <w:spacing w:val="2"/>
          <w:w w:val="105"/>
          <w:sz w:val="24"/>
        </w:rPr>
        <w:t xml:space="preserve"> </w:t>
      </w:r>
      <w:r w:rsidRPr="004B19AB">
        <w:rPr>
          <w:w w:val="105"/>
          <w:sz w:val="24"/>
        </w:rPr>
        <w:t>(глава</w:t>
      </w:r>
      <w:r w:rsidRPr="004B19AB">
        <w:rPr>
          <w:spacing w:val="5"/>
          <w:w w:val="105"/>
          <w:sz w:val="24"/>
        </w:rPr>
        <w:t xml:space="preserve"> </w:t>
      </w:r>
      <w:r w:rsidRPr="004B19AB">
        <w:rPr>
          <w:w w:val="105"/>
          <w:sz w:val="24"/>
        </w:rPr>
        <w:t>«Рябово»).</w:t>
      </w:r>
    </w:p>
    <w:p w:rsidR="00785F46" w:rsidRPr="002A0CB8" w:rsidRDefault="00785F46" w:rsidP="00785F46">
      <w:pPr>
        <w:autoSpaceDE w:val="0"/>
        <w:autoSpaceDN w:val="0"/>
        <w:spacing w:before="1"/>
        <w:rPr>
          <w:sz w:val="24"/>
        </w:rPr>
      </w:pPr>
      <w:r w:rsidRPr="004B19AB">
        <w:rPr>
          <w:b/>
          <w:sz w:val="24"/>
        </w:rPr>
        <w:t>М.</w:t>
      </w:r>
      <w:r w:rsidRPr="004B19AB">
        <w:rPr>
          <w:b/>
          <w:spacing w:val="58"/>
          <w:sz w:val="24"/>
        </w:rPr>
        <w:t xml:space="preserve"> </w:t>
      </w:r>
      <w:r w:rsidRPr="004B19AB">
        <w:rPr>
          <w:b/>
          <w:sz w:val="24"/>
        </w:rPr>
        <w:t>А.</w:t>
      </w:r>
      <w:r w:rsidRPr="004B19AB">
        <w:rPr>
          <w:b/>
          <w:spacing w:val="58"/>
          <w:sz w:val="24"/>
        </w:rPr>
        <w:t xml:space="preserve"> </w:t>
      </w:r>
      <w:r w:rsidRPr="004B19AB">
        <w:rPr>
          <w:b/>
          <w:sz w:val="24"/>
        </w:rPr>
        <w:t>Булатов,</w:t>
      </w:r>
      <w:r w:rsidRPr="004B19AB">
        <w:rPr>
          <w:b/>
          <w:spacing w:val="58"/>
          <w:sz w:val="24"/>
        </w:rPr>
        <w:t xml:space="preserve"> </w:t>
      </w:r>
      <w:r w:rsidRPr="004B19AB">
        <w:rPr>
          <w:b/>
          <w:sz w:val="24"/>
        </w:rPr>
        <w:t>В.</w:t>
      </w:r>
      <w:r w:rsidRPr="004B19AB">
        <w:rPr>
          <w:b/>
          <w:spacing w:val="59"/>
          <w:sz w:val="24"/>
        </w:rPr>
        <w:t xml:space="preserve"> </w:t>
      </w:r>
      <w:r w:rsidRPr="004B19AB">
        <w:rPr>
          <w:b/>
          <w:sz w:val="24"/>
        </w:rPr>
        <w:t>И.</w:t>
      </w:r>
      <w:r w:rsidRPr="004B19AB">
        <w:rPr>
          <w:b/>
          <w:spacing w:val="55"/>
          <w:sz w:val="24"/>
        </w:rPr>
        <w:t xml:space="preserve"> </w:t>
      </w:r>
      <w:r w:rsidRPr="004B19AB">
        <w:rPr>
          <w:b/>
          <w:sz w:val="24"/>
        </w:rPr>
        <w:t>Порудоминский.</w:t>
      </w:r>
      <w:r w:rsidRPr="004B19AB">
        <w:rPr>
          <w:b/>
          <w:spacing w:val="5"/>
          <w:sz w:val="24"/>
        </w:rPr>
        <w:t xml:space="preserve"> </w:t>
      </w:r>
      <w:r w:rsidRPr="004B19AB">
        <w:rPr>
          <w:sz w:val="24"/>
        </w:rPr>
        <w:t>«Собирал</w:t>
      </w:r>
      <w:r w:rsidRPr="004B19AB">
        <w:rPr>
          <w:spacing w:val="44"/>
          <w:sz w:val="24"/>
        </w:rPr>
        <w:t xml:space="preserve"> </w:t>
      </w:r>
      <w:r w:rsidRPr="004B19AB">
        <w:rPr>
          <w:sz w:val="24"/>
        </w:rPr>
        <w:t>человек</w:t>
      </w:r>
      <w:r w:rsidRPr="004B19AB">
        <w:rPr>
          <w:spacing w:val="47"/>
          <w:sz w:val="24"/>
        </w:rPr>
        <w:t xml:space="preserve"> </w:t>
      </w:r>
      <w:r w:rsidRPr="004B19AB">
        <w:rPr>
          <w:sz w:val="24"/>
        </w:rPr>
        <w:t>слова…</w:t>
      </w:r>
      <w:r w:rsidRPr="004B19AB">
        <w:rPr>
          <w:spacing w:val="55"/>
          <w:sz w:val="24"/>
        </w:rPr>
        <w:t xml:space="preserve"> </w:t>
      </w:r>
      <w:r w:rsidRPr="004B19AB">
        <w:rPr>
          <w:sz w:val="24"/>
        </w:rPr>
        <w:t>Повесть</w:t>
      </w:r>
      <w:r w:rsidRPr="004B19AB">
        <w:rPr>
          <w:spacing w:val="55"/>
          <w:sz w:val="24"/>
        </w:rPr>
        <w:t xml:space="preserve"> </w:t>
      </w:r>
      <w:r w:rsidRPr="004B19AB">
        <w:rPr>
          <w:sz w:val="24"/>
        </w:rPr>
        <w:t>о</w:t>
      </w:r>
      <w:r w:rsidRPr="004B19AB">
        <w:rPr>
          <w:spacing w:val="53"/>
          <w:sz w:val="24"/>
        </w:rPr>
        <w:t xml:space="preserve"> </w:t>
      </w:r>
      <w:r w:rsidRPr="004B19AB">
        <w:rPr>
          <w:sz w:val="24"/>
        </w:rPr>
        <w:t>В.</w:t>
      </w:r>
      <w:r w:rsidRPr="004B19AB">
        <w:rPr>
          <w:spacing w:val="54"/>
          <w:sz w:val="24"/>
        </w:rPr>
        <w:t xml:space="preserve"> </w:t>
      </w:r>
      <w:r w:rsidRPr="004B19AB">
        <w:rPr>
          <w:sz w:val="24"/>
        </w:rPr>
        <w:t>И.</w:t>
      </w:r>
      <w:r w:rsidRPr="004B19AB">
        <w:rPr>
          <w:spacing w:val="53"/>
          <w:sz w:val="24"/>
        </w:rPr>
        <w:t xml:space="preserve"> </w:t>
      </w:r>
      <w:r w:rsidRPr="004B19AB">
        <w:rPr>
          <w:sz w:val="24"/>
        </w:rPr>
        <w:t>Дале»</w:t>
      </w:r>
      <w:r w:rsidRPr="004B19AB">
        <w:rPr>
          <w:spacing w:val="-57"/>
          <w:sz w:val="24"/>
        </w:rPr>
        <w:t xml:space="preserve"> </w:t>
      </w:r>
      <w:r>
        <w:rPr>
          <w:sz w:val="24"/>
        </w:rPr>
        <w:t>(фрагмент).</w:t>
      </w:r>
    </w:p>
    <w:p w:rsidR="00785F46" w:rsidRPr="004B19AB" w:rsidRDefault="00785F46" w:rsidP="00785F46">
      <w:pPr>
        <w:autoSpaceDE w:val="0"/>
        <w:autoSpaceDN w:val="0"/>
        <w:spacing w:before="220"/>
        <w:rPr>
          <w:sz w:val="24"/>
        </w:rPr>
      </w:pPr>
      <w:r w:rsidRPr="004B19AB">
        <w:rPr>
          <w:b/>
          <w:sz w:val="24"/>
        </w:rPr>
        <w:t>М.</w:t>
      </w:r>
      <w:r w:rsidRPr="004B19AB">
        <w:rPr>
          <w:b/>
          <w:spacing w:val="3"/>
          <w:sz w:val="24"/>
        </w:rPr>
        <w:t xml:space="preserve"> </w:t>
      </w:r>
      <w:r w:rsidRPr="004B19AB">
        <w:rPr>
          <w:b/>
          <w:sz w:val="24"/>
        </w:rPr>
        <w:t>Л.</w:t>
      </w:r>
      <w:r w:rsidRPr="004B19AB">
        <w:rPr>
          <w:b/>
          <w:spacing w:val="6"/>
          <w:sz w:val="24"/>
        </w:rPr>
        <w:t xml:space="preserve"> </w:t>
      </w:r>
      <w:r w:rsidRPr="004B19AB">
        <w:rPr>
          <w:b/>
          <w:sz w:val="24"/>
        </w:rPr>
        <w:t>Яковлев.</w:t>
      </w:r>
      <w:r w:rsidRPr="004B19AB">
        <w:rPr>
          <w:b/>
          <w:spacing w:val="11"/>
          <w:sz w:val="24"/>
        </w:rPr>
        <w:t xml:space="preserve"> </w:t>
      </w:r>
      <w:r w:rsidRPr="004B19AB">
        <w:rPr>
          <w:sz w:val="24"/>
        </w:rPr>
        <w:t>«Сергий</w:t>
      </w:r>
      <w:r w:rsidRPr="004B19AB">
        <w:rPr>
          <w:spacing w:val="-6"/>
          <w:sz w:val="24"/>
        </w:rPr>
        <w:t xml:space="preserve"> </w:t>
      </w:r>
      <w:r w:rsidRPr="004B19AB">
        <w:rPr>
          <w:sz w:val="24"/>
        </w:rPr>
        <w:t>Радонежский</w:t>
      </w:r>
      <w:r w:rsidRPr="004B19AB">
        <w:rPr>
          <w:spacing w:val="-8"/>
          <w:sz w:val="24"/>
        </w:rPr>
        <w:t xml:space="preserve"> </w:t>
      </w:r>
      <w:r w:rsidRPr="004B19AB">
        <w:rPr>
          <w:sz w:val="24"/>
        </w:rPr>
        <w:t>приходит</w:t>
      </w:r>
      <w:r w:rsidRPr="004B19AB">
        <w:rPr>
          <w:spacing w:val="-7"/>
          <w:sz w:val="24"/>
        </w:rPr>
        <w:t xml:space="preserve"> </w:t>
      </w:r>
      <w:r w:rsidRPr="004B19AB">
        <w:rPr>
          <w:sz w:val="24"/>
        </w:rPr>
        <w:t>на</w:t>
      </w:r>
      <w:r w:rsidRPr="004B19AB">
        <w:rPr>
          <w:spacing w:val="-11"/>
          <w:sz w:val="24"/>
        </w:rPr>
        <w:t xml:space="preserve"> </w:t>
      </w:r>
      <w:r w:rsidRPr="004B19AB">
        <w:rPr>
          <w:sz w:val="24"/>
        </w:rPr>
        <w:t>помощь</w:t>
      </w:r>
      <w:r w:rsidRPr="004B19AB">
        <w:rPr>
          <w:spacing w:val="-3"/>
          <w:sz w:val="24"/>
        </w:rPr>
        <w:t xml:space="preserve"> </w:t>
      </w:r>
      <w:r w:rsidRPr="004B19AB">
        <w:rPr>
          <w:sz w:val="24"/>
        </w:rPr>
        <w:t>(фрагмент).</w:t>
      </w:r>
    </w:p>
    <w:p w:rsidR="00785F46" w:rsidRPr="004B19AB" w:rsidRDefault="00785F46" w:rsidP="00785F46">
      <w:pPr>
        <w:autoSpaceDE w:val="0"/>
        <w:autoSpaceDN w:val="0"/>
        <w:spacing w:before="4" w:line="274" w:lineRule="exact"/>
        <w:outlineLvl w:val="0"/>
        <w:rPr>
          <w:b/>
          <w:bCs/>
          <w:sz w:val="24"/>
          <w:szCs w:val="24"/>
        </w:rPr>
      </w:pPr>
      <w:r w:rsidRPr="004B19AB">
        <w:rPr>
          <w:b/>
          <w:bCs/>
          <w:sz w:val="24"/>
          <w:szCs w:val="24"/>
        </w:rPr>
        <w:t>Народные</w:t>
      </w:r>
      <w:r w:rsidRPr="004B19AB">
        <w:rPr>
          <w:b/>
          <w:bCs/>
          <w:spacing w:val="-4"/>
          <w:sz w:val="24"/>
          <w:szCs w:val="24"/>
        </w:rPr>
        <w:t xml:space="preserve"> </w:t>
      </w:r>
      <w:r w:rsidRPr="004B19AB">
        <w:rPr>
          <w:b/>
          <w:bCs/>
          <w:sz w:val="24"/>
          <w:szCs w:val="24"/>
        </w:rPr>
        <w:t>праздники,</w:t>
      </w:r>
      <w:r w:rsidRPr="004B19AB">
        <w:rPr>
          <w:b/>
          <w:bCs/>
          <w:spacing w:val="-4"/>
          <w:sz w:val="24"/>
          <w:szCs w:val="24"/>
        </w:rPr>
        <w:t xml:space="preserve"> </w:t>
      </w:r>
      <w:r w:rsidRPr="004B19AB">
        <w:rPr>
          <w:b/>
          <w:bCs/>
          <w:sz w:val="24"/>
          <w:szCs w:val="24"/>
        </w:rPr>
        <w:t>связанные</w:t>
      </w:r>
      <w:r w:rsidRPr="004B19AB">
        <w:rPr>
          <w:b/>
          <w:bCs/>
          <w:spacing w:val="-3"/>
          <w:sz w:val="24"/>
          <w:szCs w:val="24"/>
        </w:rPr>
        <w:t xml:space="preserve"> </w:t>
      </w:r>
      <w:r w:rsidRPr="004B19AB">
        <w:rPr>
          <w:b/>
          <w:bCs/>
          <w:sz w:val="24"/>
          <w:szCs w:val="24"/>
        </w:rPr>
        <w:t>с</w:t>
      </w:r>
      <w:r w:rsidRPr="004B19AB">
        <w:rPr>
          <w:b/>
          <w:bCs/>
          <w:spacing w:val="-2"/>
          <w:sz w:val="24"/>
          <w:szCs w:val="24"/>
        </w:rPr>
        <w:t xml:space="preserve"> </w:t>
      </w:r>
      <w:r w:rsidRPr="004B19AB">
        <w:rPr>
          <w:b/>
          <w:bCs/>
          <w:sz w:val="24"/>
          <w:szCs w:val="24"/>
        </w:rPr>
        <w:t>временами</w:t>
      </w:r>
      <w:r w:rsidRPr="004B19AB">
        <w:rPr>
          <w:b/>
          <w:bCs/>
          <w:spacing w:val="-1"/>
          <w:sz w:val="24"/>
          <w:szCs w:val="24"/>
        </w:rPr>
        <w:t xml:space="preserve"> </w:t>
      </w:r>
      <w:r w:rsidRPr="004B19AB">
        <w:rPr>
          <w:b/>
          <w:bCs/>
          <w:sz w:val="24"/>
          <w:szCs w:val="24"/>
        </w:rPr>
        <w:t>года</w:t>
      </w:r>
      <w:r w:rsidRPr="004B19AB">
        <w:rPr>
          <w:b/>
          <w:bCs/>
          <w:spacing w:val="-2"/>
          <w:sz w:val="24"/>
          <w:szCs w:val="24"/>
        </w:rPr>
        <w:t xml:space="preserve"> </w:t>
      </w:r>
      <w:r w:rsidRPr="004B19AB">
        <w:rPr>
          <w:b/>
          <w:bCs/>
          <w:sz w:val="24"/>
          <w:szCs w:val="24"/>
        </w:rPr>
        <w:t>(3</w:t>
      </w:r>
      <w:r w:rsidRPr="004B19AB">
        <w:rPr>
          <w:b/>
          <w:bCs/>
          <w:spacing w:val="-1"/>
          <w:sz w:val="24"/>
          <w:szCs w:val="24"/>
        </w:rPr>
        <w:t xml:space="preserve"> </w:t>
      </w:r>
      <w:r w:rsidRPr="004B19AB">
        <w:rPr>
          <w:b/>
          <w:bCs/>
          <w:sz w:val="24"/>
          <w:szCs w:val="24"/>
        </w:rPr>
        <w:t>ч)</w:t>
      </w:r>
    </w:p>
    <w:p w:rsidR="00785F46" w:rsidRPr="004B19AB" w:rsidRDefault="00785F46" w:rsidP="00785F46">
      <w:pPr>
        <w:autoSpaceDE w:val="0"/>
        <w:autoSpaceDN w:val="0"/>
        <w:spacing w:line="274" w:lineRule="exact"/>
        <w:rPr>
          <w:i/>
          <w:sz w:val="24"/>
        </w:rPr>
      </w:pPr>
      <w:r w:rsidRPr="004B19AB">
        <w:rPr>
          <w:i/>
          <w:w w:val="120"/>
          <w:sz w:val="24"/>
        </w:rPr>
        <w:t>Хорош</w:t>
      </w:r>
      <w:r w:rsidRPr="004B19AB">
        <w:rPr>
          <w:i/>
          <w:spacing w:val="14"/>
          <w:w w:val="120"/>
          <w:sz w:val="24"/>
        </w:rPr>
        <w:t xml:space="preserve"> </w:t>
      </w:r>
      <w:r w:rsidRPr="004B19AB">
        <w:rPr>
          <w:i/>
          <w:w w:val="120"/>
          <w:sz w:val="24"/>
        </w:rPr>
        <w:t>праздник</w:t>
      </w:r>
      <w:r w:rsidRPr="004B19AB">
        <w:rPr>
          <w:i/>
          <w:spacing w:val="15"/>
          <w:w w:val="120"/>
          <w:sz w:val="24"/>
        </w:rPr>
        <w:t xml:space="preserve"> </w:t>
      </w:r>
      <w:r w:rsidRPr="004B19AB">
        <w:rPr>
          <w:i/>
          <w:w w:val="120"/>
          <w:sz w:val="24"/>
        </w:rPr>
        <w:t>после</w:t>
      </w:r>
      <w:r w:rsidRPr="004B19AB">
        <w:rPr>
          <w:i/>
          <w:spacing w:val="17"/>
          <w:w w:val="120"/>
          <w:sz w:val="24"/>
        </w:rPr>
        <w:t xml:space="preserve"> </w:t>
      </w:r>
      <w:r w:rsidRPr="004B19AB">
        <w:rPr>
          <w:i/>
          <w:w w:val="120"/>
          <w:sz w:val="24"/>
        </w:rPr>
        <w:t>трудов</w:t>
      </w:r>
      <w:r w:rsidRPr="004B19AB">
        <w:rPr>
          <w:i/>
          <w:spacing w:val="17"/>
          <w:w w:val="120"/>
          <w:sz w:val="24"/>
        </w:rPr>
        <w:t xml:space="preserve"> </w:t>
      </w:r>
      <w:r w:rsidRPr="004B19AB">
        <w:rPr>
          <w:i/>
          <w:w w:val="120"/>
          <w:sz w:val="24"/>
        </w:rPr>
        <w:t>праведных</w:t>
      </w:r>
    </w:p>
    <w:p w:rsidR="00785F46" w:rsidRPr="004B19AB" w:rsidRDefault="00785F46" w:rsidP="00785F46">
      <w:pPr>
        <w:autoSpaceDE w:val="0"/>
        <w:autoSpaceDN w:val="0"/>
        <w:rPr>
          <w:sz w:val="24"/>
          <w:szCs w:val="24"/>
        </w:rPr>
      </w:pPr>
      <w:r w:rsidRPr="004B19AB">
        <w:rPr>
          <w:sz w:val="24"/>
          <w:szCs w:val="24"/>
        </w:rPr>
        <w:t>Песни-веснянки.</w:t>
      </w:r>
    </w:p>
    <w:p w:rsidR="00785F46" w:rsidRPr="004B19AB" w:rsidRDefault="00785F46" w:rsidP="00785F46">
      <w:pPr>
        <w:autoSpaceDE w:val="0"/>
        <w:autoSpaceDN w:val="0"/>
        <w:rPr>
          <w:sz w:val="24"/>
          <w:szCs w:val="24"/>
        </w:rPr>
      </w:pPr>
      <w:r w:rsidRPr="004B19AB">
        <w:rPr>
          <w:sz w:val="24"/>
          <w:szCs w:val="24"/>
        </w:rPr>
        <w:t>Произведения</w:t>
      </w:r>
      <w:r w:rsidRPr="004B19AB">
        <w:rPr>
          <w:spacing w:val="-4"/>
          <w:sz w:val="24"/>
          <w:szCs w:val="24"/>
        </w:rPr>
        <w:t xml:space="preserve"> </w:t>
      </w:r>
      <w:r w:rsidRPr="004B19AB">
        <w:rPr>
          <w:sz w:val="24"/>
          <w:szCs w:val="24"/>
        </w:rPr>
        <w:t>о</w:t>
      </w:r>
      <w:r w:rsidRPr="004B19AB">
        <w:rPr>
          <w:spacing w:val="-4"/>
          <w:sz w:val="24"/>
          <w:szCs w:val="24"/>
        </w:rPr>
        <w:t xml:space="preserve"> </w:t>
      </w:r>
      <w:r w:rsidRPr="004B19AB">
        <w:rPr>
          <w:sz w:val="24"/>
          <w:szCs w:val="24"/>
        </w:rPr>
        <w:t>праздниках</w:t>
      </w:r>
      <w:r w:rsidRPr="004B19AB">
        <w:rPr>
          <w:spacing w:val="-2"/>
          <w:sz w:val="24"/>
          <w:szCs w:val="24"/>
        </w:rPr>
        <w:t xml:space="preserve"> </w:t>
      </w:r>
      <w:r w:rsidRPr="004B19AB">
        <w:rPr>
          <w:sz w:val="24"/>
          <w:szCs w:val="24"/>
        </w:rPr>
        <w:t>и</w:t>
      </w:r>
      <w:r w:rsidRPr="004B19AB">
        <w:rPr>
          <w:spacing w:val="-4"/>
          <w:sz w:val="24"/>
          <w:szCs w:val="24"/>
        </w:rPr>
        <w:t xml:space="preserve"> </w:t>
      </w:r>
      <w:r w:rsidRPr="004B19AB">
        <w:rPr>
          <w:sz w:val="24"/>
          <w:szCs w:val="24"/>
        </w:rPr>
        <w:t>традициях,</w:t>
      </w:r>
      <w:r w:rsidRPr="004B19AB">
        <w:rPr>
          <w:spacing w:val="-3"/>
          <w:sz w:val="24"/>
          <w:szCs w:val="24"/>
        </w:rPr>
        <w:t xml:space="preserve"> </w:t>
      </w:r>
      <w:r w:rsidRPr="004B19AB">
        <w:rPr>
          <w:sz w:val="24"/>
          <w:szCs w:val="24"/>
        </w:rPr>
        <w:t>связанных</w:t>
      </w:r>
      <w:r w:rsidRPr="004B19AB">
        <w:rPr>
          <w:spacing w:val="-2"/>
          <w:sz w:val="24"/>
          <w:szCs w:val="24"/>
        </w:rPr>
        <w:t xml:space="preserve"> </w:t>
      </w:r>
      <w:r w:rsidRPr="004B19AB">
        <w:rPr>
          <w:sz w:val="24"/>
          <w:szCs w:val="24"/>
        </w:rPr>
        <w:t>с</w:t>
      </w:r>
      <w:r w:rsidRPr="004B19AB">
        <w:rPr>
          <w:spacing w:val="-5"/>
          <w:sz w:val="24"/>
          <w:szCs w:val="24"/>
        </w:rPr>
        <w:t xml:space="preserve"> </w:t>
      </w:r>
      <w:r w:rsidRPr="004B19AB">
        <w:rPr>
          <w:sz w:val="24"/>
          <w:szCs w:val="24"/>
        </w:rPr>
        <w:t>народным</w:t>
      </w:r>
      <w:r w:rsidRPr="004B19AB">
        <w:rPr>
          <w:spacing w:val="7"/>
          <w:sz w:val="24"/>
          <w:szCs w:val="24"/>
        </w:rPr>
        <w:t xml:space="preserve"> </w:t>
      </w:r>
      <w:r w:rsidRPr="004B19AB">
        <w:rPr>
          <w:sz w:val="24"/>
          <w:szCs w:val="24"/>
        </w:rPr>
        <w:t>календарём.</w:t>
      </w:r>
      <w:r w:rsidRPr="004B19AB">
        <w:rPr>
          <w:spacing w:val="3"/>
          <w:sz w:val="24"/>
          <w:szCs w:val="24"/>
        </w:rPr>
        <w:t xml:space="preserve"> </w:t>
      </w:r>
      <w:r w:rsidRPr="004B19AB">
        <w:rPr>
          <w:sz w:val="24"/>
          <w:szCs w:val="24"/>
        </w:rPr>
        <w:t>Например:</w:t>
      </w:r>
    </w:p>
    <w:p w:rsidR="00785F46" w:rsidRPr="004B19AB" w:rsidRDefault="00785F46" w:rsidP="00785F46">
      <w:pPr>
        <w:autoSpaceDE w:val="0"/>
        <w:autoSpaceDN w:val="0"/>
        <w:rPr>
          <w:sz w:val="24"/>
        </w:rPr>
      </w:pPr>
      <w:r w:rsidRPr="004B19AB">
        <w:rPr>
          <w:b/>
          <w:w w:val="105"/>
          <w:sz w:val="24"/>
        </w:rPr>
        <w:t>Л.</w:t>
      </w:r>
      <w:r w:rsidRPr="004B19AB">
        <w:rPr>
          <w:b/>
          <w:spacing w:val="31"/>
          <w:w w:val="105"/>
          <w:sz w:val="24"/>
        </w:rPr>
        <w:t xml:space="preserve"> </w:t>
      </w:r>
      <w:r w:rsidRPr="004B19AB">
        <w:rPr>
          <w:b/>
          <w:w w:val="105"/>
          <w:sz w:val="24"/>
        </w:rPr>
        <w:t>Ф.</w:t>
      </w:r>
      <w:r w:rsidRPr="004B19AB">
        <w:rPr>
          <w:b/>
          <w:spacing w:val="33"/>
          <w:w w:val="105"/>
          <w:sz w:val="24"/>
        </w:rPr>
        <w:t xml:space="preserve"> </w:t>
      </w:r>
      <w:r w:rsidRPr="004B19AB">
        <w:rPr>
          <w:b/>
          <w:w w:val="105"/>
          <w:sz w:val="24"/>
        </w:rPr>
        <w:t>Воронкова.</w:t>
      </w:r>
      <w:r w:rsidRPr="004B19AB">
        <w:rPr>
          <w:b/>
          <w:spacing w:val="34"/>
          <w:w w:val="105"/>
          <w:sz w:val="24"/>
        </w:rPr>
        <w:t xml:space="preserve"> </w:t>
      </w:r>
      <w:r w:rsidRPr="004B19AB">
        <w:rPr>
          <w:w w:val="105"/>
          <w:sz w:val="24"/>
        </w:rPr>
        <w:t>«Девочка</w:t>
      </w:r>
      <w:r w:rsidRPr="004B19AB">
        <w:rPr>
          <w:spacing w:val="22"/>
          <w:w w:val="105"/>
          <w:sz w:val="24"/>
        </w:rPr>
        <w:t xml:space="preserve"> </w:t>
      </w:r>
      <w:r w:rsidRPr="004B19AB">
        <w:rPr>
          <w:w w:val="105"/>
          <w:sz w:val="24"/>
        </w:rPr>
        <w:t>из</w:t>
      </w:r>
      <w:r w:rsidRPr="004B19AB">
        <w:rPr>
          <w:spacing w:val="19"/>
          <w:w w:val="105"/>
          <w:sz w:val="24"/>
        </w:rPr>
        <w:t xml:space="preserve"> </w:t>
      </w:r>
      <w:r w:rsidRPr="004B19AB">
        <w:rPr>
          <w:w w:val="105"/>
          <w:sz w:val="24"/>
        </w:rPr>
        <w:t>города»</w:t>
      </w:r>
      <w:r w:rsidRPr="004B19AB">
        <w:rPr>
          <w:spacing w:val="19"/>
          <w:w w:val="105"/>
          <w:sz w:val="24"/>
        </w:rPr>
        <w:t xml:space="preserve"> </w:t>
      </w:r>
      <w:r w:rsidRPr="004B19AB">
        <w:rPr>
          <w:w w:val="105"/>
          <w:sz w:val="24"/>
        </w:rPr>
        <w:t>(глава</w:t>
      </w:r>
      <w:r w:rsidRPr="004B19AB">
        <w:rPr>
          <w:spacing w:val="20"/>
          <w:w w:val="105"/>
          <w:sz w:val="24"/>
        </w:rPr>
        <w:t xml:space="preserve"> </w:t>
      </w:r>
      <w:r w:rsidRPr="004B19AB">
        <w:rPr>
          <w:w w:val="105"/>
          <w:sz w:val="24"/>
        </w:rPr>
        <w:t>«Праздниквесны»).</w:t>
      </w:r>
    </w:p>
    <w:p w:rsidR="00785F46" w:rsidRPr="004B19AB" w:rsidRDefault="00785F46" w:rsidP="00785F46">
      <w:pPr>
        <w:autoSpaceDE w:val="0"/>
        <w:autoSpaceDN w:val="0"/>
        <w:spacing w:before="1"/>
        <w:rPr>
          <w:sz w:val="24"/>
        </w:rPr>
      </w:pPr>
      <w:r w:rsidRPr="004B19AB">
        <w:rPr>
          <w:b/>
          <w:w w:val="105"/>
          <w:sz w:val="24"/>
        </w:rPr>
        <w:t>В.</w:t>
      </w:r>
      <w:r w:rsidRPr="004B19AB">
        <w:rPr>
          <w:b/>
          <w:spacing w:val="15"/>
          <w:w w:val="105"/>
          <w:sz w:val="24"/>
        </w:rPr>
        <w:t xml:space="preserve"> </w:t>
      </w:r>
      <w:r w:rsidRPr="004B19AB">
        <w:rPr>
          <w:b/>
          <w:w w:val="105"/>
          <w:sz w:val="24"/>
        </w:rPr>
        <w:t>А.</w:t>
      </w:r>
      <w:r w:rsidRPr="004B19AB">
        <w:rPr>
          <w:b/>
          <w:spacing w:val="16"/>
          <w:w w:val="105"/>
          <w:sz w:val="24"/>
        </w:rPr>
        <w:t xml:space="preserve"> </w:t>
      </w:r>
      <w:r w:rsidRPr="004B19AB">
        <w:rPr>
          <w:b/>
          <w:w w:val="105"/>
          <w:sz w:val="24"/>
        </w:rPr>
        <w:t>Жуковский.</w:t>
      </w:r>
      <w:r w:rsidRPr="004B19AB">
        <w:rPr>
          <w:b/>
          <w:spacing w:val="17"/>
          <w:w w:val="105"/>
          <w:sz w:val="24"/>
        </w:rPr>
        <w:t xml:space="preserve"> </w:t>
      </w:r>
      <w:r w:rsidRPr="004B19AB">
        <w:rPr>
          <w:w w:val="105"/>
          <w:sz w:val="24"/>
        </w:rPr>
        <w:t>«Жаворонок».</w:t>
      </w:r>
    </w:p>
    <w:p w:rsidR="00785F46" w:rsidRPr="004B19AB" w:rsidRDefault="00785F46" w:rsidP="00785F46">
      <w:pPr>
        <w:autoSpaceDE w:val="0"/>
        <w:autoSpaceDN w:val="0"/>
        <w:rPr>
          <w:sz w:val="24"/>
        </w:rPr>
      </w:pPr>
      <w:r w:rsidRPr="004B19AB">
        <w:rPr>
          <w:b/>
          <w:w w:val="105"/>
          <w:sz w:val="24"/>
        </w:rPr>
        <w:t>А.</w:t>
      </w:r>
      <w:r w:rsidRPr="004B19AB">
        <w:rPr>
          <w:b/>
          <w:spacing w:val="17"/>
          <w:w w:val="105"/>
          <w:sz w:val="24"/>
        </w:rPr>
        <w:t xml:space="preserve"> </w:t>
      </w:r>
      <w:r w:rsidRPr="004B19AB">
        <w:rPr>
          <w:b/>
          <w:w w:val="105"/>
          <w:sz w:val="24"/>
        </w:rPr>
        <w:t>С.</w:t>
      </w:r>
      <w:r w:rsidRPr="004B19AB">
        <w:rPr>
          <w:b/>
          <w:spacing w:val="18"/>
          <w:w w:val="105"/>
          <w:sz w:val="24"/>
        </w:rPr>
        <w:t xml:space="preserve"> </w:t>
      </w:r>
      <w:r w:rsidRPr="004B19AB">
        <w:rPr>
          <w:b/>
          <w:w w:val="105"/>
          <w:sz w:val="24"/>
        </w:rPr>
        <w:t>Пушкин.</w:t>
      </w:r>
      <w:r w:rsidRPr="004B19AB">
        <w:rPr>
          <w:b/>
          <w:spacing w:val="17"/>
          <w:w w:val="105"/>
          <w:sz w:val="24"/>
        </w:rPr>
        <w:t xml:space="preserve"> </w:t>
      </w:r>
      <w:r w:rsidRPr="004B19AB">
        <w:rPr>
          <w:w w:val="105"/>
          <w:sz w:val="24"/>
        </w:rPr>
        <w:t>«Птичка».</w:t>
      </w:r>
    </w:p>
    <w:p w:rsidR="00785F46" w:rsidRPr="004B19AB" w:rsidRDefault="00785F46" w:rsidP="00785F46">
      <w:pPr>
        <w:autoSpaceDE w:val="0"/>
        <w:autoSpaceDN w:val="0"/>
        <w:rPr>
          <w:sz w:val="24"/>
        </w:rPr>
      </w:pPr>
      <w:r w:rsidRPr="004B19AB">
        <w:rPr>
          <w:b/>
          <w:spacing w:val="-2"/>
          <w:sz w:val="24"/>
        </w:rPr>
        <w:t>И.</w:t>
      </w:r>
      <w:r w:rsidRPr="004B19AB">
        <w:rPr>
          <w:b/>
          <w:spacing w:val="-14"/>
          <w:sz w:val="24"/>
        </w:rPr>
        <w:t xml:space="preserve"> </w:t>
      </w:r>
      <w:r w:rsidRPr="004B19AB">
        <w:rPr>
          <w:b/>
          <w:spacing w:val="-2"/>
          <w:sz w:val="24"/>
        </w:rPr>
        <w:t>С.</w:t>
      </w:r>
      <w:r w:rsidRPr="004B19AB">
        <w:rPr>
          <w:b/>
          <w:spacing w:val="-14"/>
          <w:sz w:val="24"/>
        </w:rPr>
        <w:t xml:space="preserve"> </w:t>
      </w:r>
      <w:r w:rsidRPr="004B19AB">
        <w:rPr>
          <w:b/>
          <w:spacing w:val="-2"/>
          <w:sz w:val="24"/>
        </w:rPr>
        <w:t>Шмелёв.</w:t>
      </w:r>
      <w:r w:rsidRPr="004B19AB">
        <w:rPr>
          <w:b/>
          <w:spacing w:val="-12"/>
          <w:sz w:val="24"/>
        </w:rPr>
        <w:t xml:space="preserve"> </w:t>
      </w:r>
      <w:r w:rsidRPr="004B19AB">
        <w:rPr>
          <w:spacing w:val="-2"/>
          <w:sz w:val="24"/>
        </w:rPr>
        <w:t>«Лето</w:t>
      </w:r>
      <w:r w:rsidRPr="004B19AB">
        <w:rPr>
          <w:spacing w:val="-29"/>
          <w:sz w:val="24"/>
        </w:rPr>
        <w:t xml:space="preserve"> </w:t>
      </w:r>
      <w:r w:rsidRPr="004B19AB">
        <w:rPr>
          <w:spacing w:val="-2"/>
          <w:sz w:val="24"/>
        </w:rPr>
        <w:t>Господне»(фрагмент</w:t>
      </w:r>
      <w:r w:rsidRPr="004B19AB">
        <w:rPr>
          <w:spacing w:val="-28"/>
          <w:sz w:val="24"/>
        </w:rPr>
        <w:t xml:space="preserve"> </w:t>
      </w:r>
      <w:r w:rsidRPr="004B19AB">
        <w:rPr>
          <w:spacing w:val="-2"/>
          <w:sz w:val="24"/>
        </w:rPr>
        <w:t>главы</w:t>
      </w:r>
      <w:r w:rsidRPr="004B19AB">
        <w:rPr>
          <w:spacing w:val="-24"/>
          <w:sz w:val="24"/>
        </w:rPr>
        <w:t xml:space="preserve"> </w:t>
      </w:r>
      <w:r w:rsidRPr="004B19AB">
        <w:rPr>
          <w:spacing w:val="-2"/>
          <w:sz w:val="24"/>
        </w:rPr>
        <w:t>«Масленица»).</w:t>
      </w:r>
    </w:p>
    <w:p w:rsidR="00785F46" w:rsidRPr="004B19AB" w:rsidRDefault="00785F46" w:rsidP="00785F46">
      <w:pPr>
        <w:autoSpaceDE w:val="0"/>
        <w:autoSpaceDN w:val="0"/>
        <w:spacing w:before="5" w:line="274" w:lineRule="exact"/>
        <w:outlineLvl w:val="0"/>
        <w:rPr>
          <w:b/>
          <w:bCs/>
          <w:sz w:val="24"/>
          <w:szCs w:val="24"/>
        </w:rPr>
      </w:pPr>
      <w:r w:rsidRPr="004B19AB">
        <w:rPr>
          <w:b/>
          <w:bCs/>
          <w:sz w:val="24"/>
          <w:szCs w:val="24"/>
        </w:rPr>
        <w:t>О</w:t>
      </w:r>
      <w:r w:rsidRPr="004B19AB">
        <w:rPr>
          <w:b/>
          <w:bCs/>
          <w:spacing w:val="-2"/>
          <w:sz w:val="24"/>
          <w:szCs w:val="24"/>
        </w:rPr>
        <w:t xml:space="preserve"> </w:t>
      </w:r>
      <w:r w:rsidRPr="004B19AB">
        <w:rPr>
          <w:b/>
          <w:bCs/>
          <w:sz w:val="24"/>
          <w:szCs w:val="24"/>
        </w:rPr>
        <w:t>родной</w:t>
      </w:r>
      <w:r w:rsidRPr="004B19AB">
        <w:rPr>
          <w:b/>
          <w:bCs/>
          <w:spacing w:val="-2"/>
          <w:sz w:val="24"/>
          <w:szCs w:val="24"/>
        </w:rPr>
        <w:t xml:space="preserve"> </w:t>
      </w:r>
      <w:r w:rsidRPr="004B19AB">
        <w:rPr>
          <w:b/>
          <w:bCs/>
          <w:sz w:val="24"/>
          <w:szCs w:val="24"/>
        </w:rPr>
        <w:t>природе</w:t>
      </w:r>
      <w:r w:rsidRPr="004B19AB">
        <w:rPr>
          <w:b/>
          <w:bCs/>
          <w:spacing w:val="-3"/>
          <w:sz w:val="24"/>
          <w:szCs w:val="24"/>
        </w:rPr>
        <w:t xml:space="preserve"> </w:t>
      </w:r>
      <w:r w:rsidRPr="004B19AB">
        <w:rPr>
          <w:b/>
          <w:bCs/>
          <w:sz w:val="24"/>
          <w:szCs w:val="24"/>
        </w:rPr>
        <w:t>(4</w:t>
      </w:r>
      <w:r w:rsidRPr="004B19AB">
        <w:rPr>
          <w:b/>
          <w:bCs/>
          <w:spacing w:val="-1"/>
          <w:sz w:val="24"/>
          <w:szCs w:val="24"/>
        </w:rPr>
        <w:t xml:space="preserve"> </w:t>
      </w:r>
      <w:r w:rsidRPr="004B19AB">
        <w:rPr>
          <w:b/>
          <w:bCs/>
          <w:sz w:val="24"/>
          <w:szCs w:val="24"/>
        </w:rPr>
        <w:t>ч)</w:t>
      </w:r>
    </w:p>
    <w:p w:rsidR="00785F46" w:rsidRPr="004B19AB" w:rsidRDefault="00785F46" w:rsidP="00785F46">
      <w:pPr>
        <w:autoSpaceDE w:val="0"/>
        <w:autoSpaceDN w:val="0"/>
        <w:spacing w:line="274" w:lineRule="exact"/>
        <w:rPr>
          <w:i/>
          <w:sz w:val="24"/>
        </w:rPr>
      </w:pPr>
      <w:r w:rsidRPr="004B19AB">
        <w:rPr>
          <w:i/>
          <w:w w:val="120"/>
          <w:sz w:val="24"/>
        </w:rPr>
        <w:t>К</w:t>
      </w:r>
      <w:r w:rsidRPr="004B19AB">
        <w:rPr>
          <w:i/>
          <w:spacing w:val="12"/>
          <w:w w:val="120"/>
          <w:sz w:val="24"/>
        </w:rPr>
        <w:t xml:space="preserve"> </w:t>
      </w:r>
      <w:r w:rsidRPr="004B19AB">
        <w:rPr>
          <w:i/>
          <w:w w:val="120"/>
          <w:sz w:val="24"/>
        </w:rPr>
        <w:t>зелёным</w:t>
      </w:r>
      <w:r w:rsidRPr="004B19AB">
        <w:rPr>
          <w:i/>
          <w:spacing w:val="13"/>
          <w:w w:val="120"/>
          <w:sz w:val="24"/>
        </w:rPr>
        <w:t xml:space="preserve"> </w:t>
      </w:r>
      <w:r w:rsidRPr="004B19AB">
        <w:rPr>
          <w:i/>
          <w:w w:val="120"/>
          <w:sz w:val="24"/>
        </w:rPr>
        <w:t>далям</w:t>
      </w:r>
      <w:r w:rsidRPr="004B19AB">
        <w:rPr>
          <w:i/>
          <w:spacing w:val="32"/>
          <w:w w:val="120"/>
          <w:sz w:val="24"/>
        </w:rPr>
        <w:t xml:space="preserve"> </w:t>
      </w:r>
      <w:r w:rsidRPr="004B19AB">
        <w:rPr>
          <w:i/>
          <w:w w:val="120"/>
          <w:sz w:val="24"/>
        </w:rPr>
        <w:t>с</w:t>
      </w:r>
      <w:r w:rsidRPr="004B19AB">
        <w:rPr>
          <w:i/>
          <w:spacing w:val="15"/>
          <w:w w:val="120"/>
          <w:sz w:val="24"/>
        </w:rPr>
        <w:t xml:space="preserve"> </w:t>
      </w:r>
      <w:r w:rsidRPr="004B19AB">
        <w:rPr>
          <w:i/>
          <w:w w:val="120"/>
          <w:sz w:val="24"/>
        </w:rPr>
        <w:t>детства</w:t>
      </w:r>
      <w:r w:rsidRPr="004B19AB">
        <w:rPr>
          <w:i/>
          <w:spacing w:val="14"/>
          <w:w w:val="120"/>
          <w:sz w:val="24"/>
        </w:rPr>
        <w:t xml:space="preserve"> </w:t>
      </w:r>
      <w:r w:rsidRPr="004B19AB">
        <w:rPr>
          <w:i/>
          <w:w w:val="120"/>
          <w:sz w:val="24"/>
        </w:rPr>
        <w:t>взор</w:t>
      </w:r>
      <w:r w:rsidRPr="004B19AB">
        <w:rPr>
          <w:i/>
          <w:spacing w:val="15"/>
          <w:w w:val="120"/>
          <w:sz w:val="24"/>
        </w:rPr>
        <w:t xml:space="preserve"> </w:t>
      </w:r>
      <w:r w:rsidRPr="004B19AB">
        <w:rPr>
          <w:i/>
          <w:w w:val="120"/>
          <w:sz w:val="24"/>
        </w:rPr>
        <w:t>приучен</w:t>
      </w:r>
    </w:p>
    <w:p w:rsidR="00785F46" w:rsidRPr="004B19AB" w:rsidRDefault="00785F46" w:rsidP="00785F46">
      <w:pPr>
        <w:autoSpaceDE w:val="0"/>
        <w:autoSpaceDN w:val="0"/>
        <w:rPr>
          <w:sz w:val="24"/>
          <w:szCs w:val="24"/>
        </w:rPr>
      </w:pPr>
      <w:r w:rsidRPr="004B19AB">
        <w:rPr>
          <w:sz w:val="24"/>
          <w:szCs w:val="24"/>
        </w:rPr>
        <w:t>Поэтические</w:t>
      </w:r>
      <w:r w:rsidRPr="004B19AB">
        <w:rPr>
          <w:spacing w:val="52"/>
          <w:sz w:val="24"/>
          <w:szCs w:val="24"/>
        </w:rPr>
        <w:t xml:space="preserve"> </w:t>
      </w:r>
      <w:r w:rsidRPr="004B19AB">
        <w:rPr>
          <w:sz w:val="24"/>
          <w:szCs w:val="24"/>
        </w:rPr>
        <w:t>представления</w:t>
      </w:r>
      <w:r w:rsidRPr="004B19AB">
        <w:rPr>
          <w:spacing w:val="53"/>
          <w:sz w:val="24"/>
          <w:szCs w:val="24"/>
        </w:rPr>
        <w:t xml:space="preserve"> </w:t>
      </w:r>
      <w:r w:rsidRPr="004B19AB">
        <w:rPr>
          <w:sz w:val="24"/>
          <w:szCs w:val="24"/>
        </w:rPr>
        <w:t>русского</w:t>
      </w:r>
      <w:r w:rsidRPr="004B19AB">
        <w:rPr>
          <w:spacing w:val="57"/>
          <w:sz w:val="24"/>
          <w:szCs w:val="24"/>
        </w:rPr>
        <w:t xml:space="preserve"> </w:t>
      </w:r>
      <w:r w:rsidRPr="004B19AB">
        <w:rPr>
          <w:sz w:val="24"/>
          <w:szCs w:val="24"/>
        </w:rPr>
        <w:t>народа</w:t>
      </w:r>
      <w:r w:rsidRPr="004B19AB">
        <w:rPr>
          <w:spacing w:val="55"/>
          <w:sz w:val="24"/>
          <w:szCs w:val="24"/>
        </w:rPr>
        <w:t xml:space="preserve"> </w:t>
      </w:r>
      <w:r w:rsidRPr="004B19AB">
        <w:rPr>
          <w:sz w:val="24"/>
          <w:szCs w:val="24"/>
        </w:rPr>
        <w:t>о</w:t>
      </w:r>
      <w:r w:rsidRPr="004B19AB">
        <w:rPr>
          <w:spacing w:val="53"/>
          <w:sz w:val="24"/>
          <w:szCs w:val="24"/>
        </w:rPr>
        <w:t xml:space="preserve"> </w:t>
      </w:r>
      <w:r w:rsidRPr="004B19AB">
        <w:rPr>
          <w:sz w:val="24"/>
          <w:szCs w:val="24"/>
        </w:rPr>
        <w:t>поле,</w:t>
      </w:r>
      <w:r w:rsidRPr="004B19AB">
        <w:rPr>
          <w:spacing w:val="53"/>
          <w:sz w:val="24"/>
          <w:szCs w:val="24"/>
        </w:rPr>
        <w:t xml:space="preserve"> </w:t>
      </w:r>
      <w:r w:rsidRPr="004B19AB">
        <w:rPr>
          <w:sz w:val="24"/>
          <w:szCs w:val="24"/>
        </w:rPr>
        <w:t>луге,</w:t>
      </w:r>
      <w:r w:rsidRPr="004B19AB">
        <w:rPr>
          <w:spacing w:val="59"/>
          <w:sz w:val="24"/>
          <w:szCs w:val="24"/>
        </w:rPr>
        <w:t xml:space="preserve"> </w:t>
      </w:r>
      <w:r w:rsidRPr="004B19AB">
        <w:rPr>
          <w:sz w:val="24"/>
          <w:szCs w:val="24"/>
        </w:rPr>
        <w:t>травах</w:t>
      </w:r>
      <w:r w:rsidRPr="004B19AB">
        <w:rPr>
          <w:spacing w:val="40"/>
          <w:sz w:val="24"/>
          <w:szCs w:val="24"/>
        </w:rPr>
        <w:t xml:space="preserve"> </w:t>
      </w:r>
      <w:r w:rsidRPr="004B19AB">
        <w:rPr>
          <w:sz w:val="24"/>
          <w:szCs w:val="24"/>
        </w:rPr>
        <w:t>и</w:t>
      </w:r>
      <w:r w:rsidRPr="004B19AB">
        <w:rPr>
          <w:spacing w:val="38"/>
          <w:sz w:val="24"/>
          <w:szCs w:val="24"/>
        </w:rPr>
        <w:t xml:space="preserve"> </w:t>
      </w:r>
      <w:r w:rsidRPr="004B19AB">
        <w:rPr>
          <w:sz w:val="24"/>
          <w:szCs w:val="24"/>
        </w:rPr>
        <w:t>цветах;</w:t>
      </w:r>
      <w:r w:rsidRPr="004B19AB">
        <w:rPr>
          <w:spacing w:val="41"/>
          <w:sz w:val="24"/>
          <w:szCs w:val="24"/>
        </w:rPr>
        <w:t xml:space="preserve"> </w:t>
      </w:r>
      <w:r w:rsidRPr="004B19AB">
        <w:rPr>
          <w:sz w:val="24"/>
          <w:szCs w:val="24"/>
        </w:rPr>
        <w:t>отражение</w:t>
      </w:r>
      <w:r w:rsidRPr="004B19AB">
        <w:rPr>
          <w:spacing w:val="42"/>
          <w:sz w:val="24"/>
          <w:szCs w:val="24"/>
        </w:rPr>
        <w:t xml:space="preserve"> </w:t>
      </w:r>
      <w:r w:rsidRPr="004B19AB">
        <w:rPr>
          <w:sz w:val="24"/>
          <w:szCs w:val="24"/>
        </w:rPr>
        <w:t>этих</w:t>
      </w:r>
      <w:r w:rsidRPr="004B19AB">
        <w:rPr>
          <w:spacing w:val="-57"/>
          <w:sz w:val="24"/>
          <w:szCs w:val="24"/>
        </w:rPr>
        <w:t xml:space="preserve"> </w:t>
      </w:r>
      <w:r w:rsidRPr="004B19AB">
        <w:rPr>
          <w:spacing w:val="-1"/>
          <w:sz w:val="24"/>
          <w:szCs w:val="24"/>
        </w:rPr>
        <w:t>предста</w:t>
      </w:r>
      <w:r w:rsidRPr="004B19AB">
        <w:rPr>
          <w:spacing w:val="-1"/>
          <w:sz w:val="24"/>
          <w:szCs w:val="24"/>
        </w:rPr>
        <w:t>в</w:t>
      </w:r>
      <w:r w:rsidRPr="004B19AB">
        <w:rPr>
          <w:spacing w:val="-1"/>
          <w:sz w:val="24"/>
          <w:szCs w:val="24"/>
        </w:rPr>
        <w:t>лений</w:t>
      </w:r>
      <w:r w:rsidRPr="004B19AB">
        <w:rPr>
          <w:spacing w:val="-12"/>
          <w:sz w:val="24"/>
          <w:szCs w:val="24"/>
        </w:rPr>
        <w:t xml:space="preserve"> </w:t>
      </w:r>
      <w:r w:rsidRPr="004B19AB">
        <w:rPr>
          <w:spacing w:val="-1"/>
          <w:sz w:val="24"/>
          <w:szCs w:val="24"/>
        </w:rPr>
        <w:t>в</w:t>
      </w:r>
      <w:r w:rsidRPr="004B19AB">
        <w:rPr>
          <w:spacing w:val="-15"/>
          <w:sz w:val="24"/>
          <w:szCs w:val="24"/>
        </w:rPr>
        <w:t xml:space="preserve"> </w:t>
      </w:r>
      <w:r w:rsidRPr="004B19AB">
        <w:rPr>
          <w:spacing w:val="-1"/>
          <w:sz w:val="24"/>
          <w:szCs w:val="24"/>
        </w:rPr>
        <w:t>фольклоре</w:t>
      </w:r>
      <w:r w:rsidRPr="004B19AB">
        <w:rPr>
          <w:spacing w:val="-15"/>
          <w:sz w:val="24"/>
          <w:szCs w:val="24"/>
        </w:rPr>
        <w:t xml:space="preserve"> </w:t>
      </w:r>
      <w:r w:rsidRPr="004B19AB">
        <w:rPr>
          <w:spacing w:val="-1"/>
          <w:sz w:val="24"/>
          <w:szCs w:val="24"/>
        </w:rPr>
        <w:t>иих</w:t>
      </w:r>
      <w:r w:rsidRPr="004B19AB">
        <w:rPr>
          <w:spacing w:val="4"/>
          <w:sz w:val="24"/>
          <w:szCs w:val="24"/>
        </w:rPr>
        <w:t xml:space="preserve"> </w:t>
      </w:r>
      <w:r w:rsidRPr="004B19AB">
        <w:rPr>
          <w:spacing w:val="-1"/>
          <w:sz w:val="24"/>
          <w:szCs w:val="24"/>
        </w:rPr>
        <w:t>развитие</w:t>
      </w:r>
      <w:r w:rsidRPr="004B19AB">
        <w:rPr>
          <w:spacing w:val="4"/>
          <w:sz w:val="24"/>
          <w:szCs w:val="24"/>
        </w:rPr>
        <w:t xml:space="preserve"> </w:t>
      </w:r>
      <w:r w:rsidRPr="004B19AB">
        <w:rPr>
          <w:sz w:val="24"/>
          <w:szCs w:val="24"/>
        </w:rPr>
        <w:t>в</w:t>
      </w:r>
      <w:r w:rsidRPr="004B19AB">
        <w:rPr>
          <w:spacing w:val="4"/>
          <w:sz w:val="24"/>
          <w:szCs w:val="24"/>
        </w:rPr>
        <w:t xml:space="preserve"> </w:t>
      </w:r>
      <w:r w:rsidRPr="004B19AB">
        <w:rPr>
          <w:sz w:val="24"/>
          <w:szCs w:val="24"/>
        </w:rPr>
        <w:t>русской</w:t>
      </w:r>
      <w:r w:rsidRPr="004B19AB">
        <w:rPr>
          <w:spacing w:val="7"/>
          <w:sz w:val="24"/>
          <w:szCs w:val="24"/>
        </w:rPr>
        <w:t xml:space="preserve"> </w:t>
      </w:r>
      <w:r w:rsidRPr="004B19AB">
        <w:rPr>
          <w:sz w:val="24"/>
          <w:szCs w:val="24"/>
        </w:rPr>
        <w:t>поэзии</w:t>
      </w:r>
      <w:r w:rsidRPr="004B19AB">
        <w:rPr>
          <w:spacing w:val="4"/>
          <w:sz w:val="24"/>
          <w:szCs w:val="24"/>
        </w:rPr>
        <w:t xml:space="preserve"> </w:t>
      </w:r>
      <w:r w:rsidRPr="004B19AB">
        <w:rPr>
          <w:sz w:val="24"/>
          <w:szCs w:val="24"/>
        </w:rPr>
        <w:t>и</w:t>
      </w:r>
      <w:r w:rsidRPr="004B19AB">
        <w:rPr>
          <w:spacing w:val="5"/>
          <w:sz w:val="24"/>
          <w:szCs w:val="24"/>
        </w:rPr>
        <w:t xml:space="preserve"> </w:t>
      </w:r>
      <w:r w:rsidRPr="004B19AB">
        <w:rPr>
          <w:sz w:val="24"/>
          <w:szCs w:val="24"/>
        </w:rPr>
        <w:t>прозе.</w:t>
      </w:r>
      <w:r w:rsidRPr="004B19AB">
        <w:rPr>
          <w:spacing w:val="5"/>
          <w:sz w:val="24"/>
          <w:szCs w:val="24"/>
        </w:rPr>
        <w:t xml:space="preserve"> </w:t>
      </w:r>
      <w:r w:rsidRPr="004B19AB">
        <w:rPr>
          <w:sz w:val="24"/>
          <w:szCs w:val="24"/>
        </w:rPr>
        <w:t>Например:</w:t>
      </w:r>
    </w:p>
    <w:p w:rsidR="00785F46" w:rsidRPr="004B19AB" w:rsidRDefault="00785F46" w:rsidP="00785F46">
      <w:pPr>
        <w:autoSpaceDE w:val="0"/>
        <w:autoSpaceDN w:val="0"/>
        <w:rPr>
          <w:sz w:val="24"/>
          <w:szCs w:val="24"/>
        </w:rPr>
      </w:pPr>
      <w:r w:rsidRPr="004B19AB">
        <w:rPr>
          <w:sz w:val="24"/>
          <w:szCs w:val="24"/>
        </w:rPr>
        <w:t>Русские</w:t>
      </w:r>
      <w:r w:rsidRPr="004B19AB">
        <w:rPr>
          <w:spacing w:val="-3"/>
          <w:sz w:val="24"/>
          <w:szCs w:val="24"/>
        </w:rPr>
        <w:t xml:space="preserve"> </w:t>
      </w:r>
      <w:r w:rsidRPr="004B19AB">
        <w:rPr>
          <w:sz w:val="24"/>
          <w:szCs w:val="24"/>
        </w:rPr>
        <w:t>народные</w:t>
      </w:r>
      <w:r w:rsidRPr="004B19AB">
        <w:rPr>
          <w:spacing w:val="-4"/>
          <w:sz w:val="24"/>
          <w:szCs w:val="24"/>
        </w:rPr>
        <w:t xml:space="preserve"> </w:t>
      </w:r>
      <w:r w:rsidRPr="004B19AB">
        <w:rPr>
          <w:sz w:val="24"/>
          <w:szCs w:val="24"/>
        </w:rPr>
        <w:t>загадки</w:t>
      </w:r>
      <w:r w:rsidRPr="004B19AB">
        <w:rPr>
          <w:spacing w:val="-1"/>
          <w:sz w:val="24"/>
          <w:szCs w:val="24"/>
        </w:rPr>
        <w:t xml:space="preserve"> </w:t>
      </w:r>
      <w:r w:rsidRPr="004B19AB">
        <w:rPr>
          <w:sz w:val="24"/>
          <w:szCs w:val="24"/>
        </w:rPr>
        <w:t>о</w:t>
      </w:r>
      <w:r w:rsidRPr="004B19AB">
        <w:rPr>
          <w:spacing w:val="-2"/>
          <w:sz w:val="24"/>
          <w:szCs w:val="24"/>
        </w:rPr>
        <w:t xml:space="preserve"> </w:t>
      </w:r>
      <w:r w:rsidRPr="004B19AB">
        <w:rPr>
          <w:sz w:val="24"/>
          <w:szCs w:val="24"/>
        </w:rPr>
        <w:t>поле,</w:t>
      </w:r>
      <w:r w:rsidRPr="004B19AB">
        <w:rPr>
          <w:spacing w:val="1"/>
          <w:sz w:val="24"/>
          <w:szCs w:val="24"/>
        </w:rPr>
        <w:t xml:space="preserve"> </w:t>
      </w:r>
      <w:r w:rsidRPr="004B19AB">
        <w:rPr>
          <w:sz w:val="24"/>
          <w:szCs w:val="24"/>
        </w:rPr>
        <w:t>цветах.</w:t>
      </w:r>
    </w:p>
    <w:p w:rsidR="00785F46" w:rsidRPr="004B19AB" w:rsidRDefault="00785F46" w:rsidP="00785F46">
      <w:pPr>
        <w:autoSpaceDE w:val="0"/>
        <w:autoSpaceDN w:val="0"/>
        <w:ind w:right="5084"/>
        <w:jc w:val="both"/>
        <w:rPr>
          <w:sz w:val="24"/>
        </w:rPr>
      </w:pPr>
      <w:r w:rsidRPr="004B19AB">
        <w:rPr>
          <w:b/>
          <w:w w:val="105"/>
          <w:sz w:val="24"/>
        </w:rPr>
        <w:t xml:space="preserve">Ю. И. Коваль. </w:t>
      </w:r>
      <w:r w:rsidRPr="004B19AB">
        <w:rPr>
          <w:w w:val="105"/>
          <w:sz w:val="24"/>
        </w:rPr>
        <w:t>«Фарфоровые колокольчики».</w:t>
      </w:r>
      <w:r w:rsidRPr="004B19AB">
        <w:rPr>
          <w:spacing w:val="-61"/>
          <w:w w:val="105"/>
          <w:sz w:val="24"/>
        </w:rPr>
        <w:t xml:space="preserve"> </w:t>
      </w:r>
      <w:r w:rsidRPr="004B19AB">
        <w:rPr>
          <w:b/>
          <w:spacing w:val="-1"/>
          <w:w w:val="105"/>
          <w:sz w:val="24"/>
        </w:rPr>
        <w:t>И. С. Никитин.</w:t>
      </w:r>
      <w:r w:rsidRPr="004B19AB">
        <w:rPr>
          <w:b/>
          <w:spacing w:val="1"/>
          <w:w w:val="105"/>
          <w:sz w:val="24"/>
        </w:rPr>
        <w:t xml:space="preserve"> </w:t>
      </w:r>
      <w:r w:rsidRPr="004B19AB">
        <w:rPr>
          <w:spacing w:val="-1"/>
          <w:w w:val="105"/>
          <w:sz w:val="24"/>
        </w:rPr>
        <w:t>«В</w:t>
      </w:r>
      <w:r w:rsidRPr="004B19AB">
        <w:rPr>
          <w:spacing w:val="-12"/>
          <w:w w:val="105"/>
          <w:sz w:val="24"/>
        </w:rPr>
        <w:t xml:space="preserve"> </w:t>
      </w:r>
      <w:r w:rsidRPr="004B19AB">
        <w:rPr>
          <w:spacing w:val="-1"/>
          <w:w w:val="105"/>
          <w:sz w:val="24"/>
        </w:rPr>
        <w:t>чистом</w:t>
      </w:r>
      <w:r w:rsidRPr="004B19AB">
        <w:rPr>
          <w:spacing w:val="-16"/>
          <w:w w:val="105"/>
          <w:sz w:val="24"/>
        </w:rPr>
        <w:t xml:space="preserve"> </w:t>
      </w:r>
      <w:r w:rsidRPr="004B19AB">
        <w:rPr>
          <w:w w:val="105"/>
          <w:sz w:val="24"/>
        </w:rPr>
        <w:t>поле</w:t>
      </w:r>
      <w:r w:rsidRPr="004B19AB">
        <w:rPr>
          <w:spacing w:val="-13"/>
          <w:w w:val="105"/>
          <w:sz w:val="24"/>
        </w:rPr>
        <w:t xml:space="preserve"> </w:t>
      </w:r>
      <w:r w:rsidRPr="004B19AB">
        <w:rPr>
          <w:w w:val="105"/>
          <w:sz w:val="24"/>
        </w:rPr>
        <w:t>тень</w:t>
      </w:r>
      <w:r w:rsidRPr="004B19AB">
        <w:rPr>
          <w:spacing w:val="-12"/>
          <w:w w:val="105"/>
          <w:sz w:val="24"/>
        </w:rPr>
        <w:t xml:space="preserve"> </w:t>
      </w:r>
      <w:r w:rsidRPr="004B19AB">
        <w:rPr>
          <w:w w:val="105"/>
          <w:sz w:val="24"/>
        </w:rPr>
        <w:t>шагает».</w:t>
      </w:r>
      <w:r w:rsidRPr="004B19AB">
        <w:rPr>
          <w:spacing w:val="-61"/>
          <w:w w:val="105"/>
          <w:sz w:val="24"/>
        </w:rPr>
        <w:t xml:space="preserve"> </w:t>
      </w:r>
      <w:r w:rsidRPr="004B19AB">
        <w:rPr>
          <w:b/>
          <w:w w:val="105"/>
          <w:sz w:val="24"/>
        </w:rPr>
        <w:t>М.</w:t>
      </w:r>
      <w:r w:rsidRPr="004B19AB">
        <w:rPr>
          <w:b/>
          <w:spacing w:val="13"/>
          <w:w w:val="105"/>
          <w:sz w:val="24"/>
        </w:rPr>
        <w:t xml:space="preserve"> </w:t>
      </w:r>
      <w:r w:rsidRPr="004B19AB">
        <w:rPr>
          <w:b/>
          <w:w w:val="105"/>
          <w:sz w:val="24"/>
        </w:rPr>
        <w:t>С.</w:t>
      </w:r>
      <w:r w:rsidRPr="004B19AB">
        <w:rPr>
          <w:b/>
          <w:spacing w:val="14"/>
          <w:w w:val="105"/>
          <w:sz w:val="24"/>
        </w:rPr>
        <w:t xml:space="preserve"> </w:t>
      </w:r>
      <w:r w:rsidRPr="004B19AB">
        <w:rPr>
          <w:b/>
          <w:w w:val="105"/>
          <w:sz w:val="24"/>
        </w:rPr>
        <w:t>Пля</w:t>
      </w:r>
      <w:r w:rsidRPr="004B19AB">
        <w:rPr>
          <w:b/>
          <w:w w:val="105"/>
          <w:sz w:val="24"/>
        </w:rPr>
        <w:t>ц</w:t>
      </w:r>
      <w:r w:rsidRPr="004B19AB">
        <w:rPr>
          <w:b/>
          <w:w w:val="105"/>
          <w:sz w:val="24"/>
        </w:rPr>
        <w:t>ковский.</w:t>
      </w:r>
      <w:r w:rsidRPr="004B19AB">
        <w:rPr>
          <w:b/>
          <w:spacing w:val="14"/>
          <w:w w:val="105"/>
          <w:sz w:val="24"/>
        </w:rPr>
        <w:t xml:space="preserve"> </w:t>
      </w:r>
      <w:r w:rsidRPr="004B19AB">
        <w:rPr>
          <w:w w:val="105"/>
          <w:sz w:val="24"/>
        </w:rPr>
        <w:t>«Колокольчик».</w:t>
      </w:r>
    </w:p>
    <w:p w:rsidR="00785F46" w:rsidRPr="004B19AB" w:rsidRDefault="00785F46" w:rsidP="00785F46">
      <w:pPr>
        <w:autoSpaceDE w:val="0"/>
        <w:autoSpaceDN w:val="0"/>
        <w:jc w:val="both"/>
        <w:rPr>
          <w:sz w:val="24"/>
        </w:rPr>
      </w:pPr>
      <w:r w:rsidRPr="004B19AB">
        <w:rPr>
          <w:b/>
          <w:spacing w:val="-1"/>
          <w:w w:val="105"/>
          <w:sz w:val="24"/>
        </w:rPr>
        <w:t>В.</w:t>
      </w:r>
      <w:r w:rsidRPr="004B19AB">
        <w:rPr>
          <w:b/>
          <w:spacing w:val="-4"/>
          <w:w w:val="105"/>
          <w:sz w:val="24"/>
        </w:rPr>
        <w:t xml:space="preserve"> </w:t>
      </w:r>
      <w:r w:rsidRPr="004B19AB">
        <w:rPr>
          <w:b/>
          <w:spacing w:val="-1"/>
          <w:w w:val="105"/>
          <w:sz w:val="24"/>
        </w:rPr>
        <w:t>А.</w:t>
      </w:r>
      <w:r w:rsidRPr="004B19AB">
        <w:rPr>
          <w:b/>
          <w:spacing w:val="-4"/>
          <w:w w:val="105"/>
          <w:sz w:val="24"/>
        </w:rPr>
        <w:t xml:space="preserve"> </w:t>
      </w:r>
      <w:r w:rsidRPr="004B19AB">
        <w:rPr>
          <w:b/>
          <w:w w:val="105"/>
          <w:sz w:val="24"/>
        </w:rPr>
        <w:t>Солоухин.</w:t>
      </w:r>
      <w:r w:rsidRPr="004B19AB">
        <w:rPr>
          <w:b/>
          <w:spacing w:val="-2"/>
          <w:w w:val="105"/>
          <w:sz w:val="24"/>
        </w:rPr>
        <w:t xml:space="preserve"> </w:t>
      </w:r>
      <w:r w:rsidRPr="004B19AB">
        <w:rPr>
          <w:w w:val="105"/>
          <w:sz w:val="24"/>
        </w:rPr>
        <w:t>«Трава»</w:t>
      </w:r>
      <w:r w:rsidRPr="004B19AB">
        <w:rPr>
          <w:spacing w:val="-15"/>
          <w:w w:val="105"/>
          <w:sz w:val="24"/>
        </w:rPr>
        <w:t xml:space="preserve"> </w:t>
      </w:r>
      <w:r w:rsidRPr="004B19AB">
        <w:rPr>
          <w:w w:val="105"/>
          <w:sz w:val="24"/>
        </w:rPr>
        <w:t>(фрагмент).</w:t>
      </w:r>
    </w:p>
    <w:p w:rsidR="00785F46" w:rsidRPr="004B19AB" w:rsidRDefault="00785F46" w:rsidP="00785F46">
      <w:pPr>
        <w:autoSpaceDE w:val="0"/>
        <w:autoSpaceDN w:val="0"/>
        <w:jc w:val="both"/>
        <w:rPr>
          <w:sz w:val="24"/>
        </w:rPr>
      </w:pPr>
      <w:r w:rsidRPr="004B19AB">
        <w:rPr>
          <w:b/>
          <w:sz w:val="24"/>
        </w:rPr>
        <w:t>Ф.</w:t>
      </w:r>
      <w:r w:rsidRPr="004B19AB">
        <w:rPr>
          <w:b/>
          <w:spacing w:val="29"/>
          <w:sz w:val="24"/>
        </w:rPr>
        <w:t xml:space="preserve"> </w:t>
      </w:r>
      <w:r w:rsidRPr="004B19AB">
        <w:rPr>
          <w:b/>
          <w:sz w:val="24"/>
        </w:rPr>
        <w:t>И.</w:t>
      </w:r>
      <w:r w:rsidRPr="004B19AB">
        <w:rPr>
          <w:b/>
          <w:spacing w:val="30"/>
          <w:sz w:val="24"/>
        </w:rPr>
        <w:t xml:space="preserve"> </w:t>
      </w:r>
      <w:r w:rsidRPr="004B19AB">
        <w:rPr>
          <w:b/>
          <w:sz w:val="24"/>
        </w:rPr>
        <w:t>Тютчев.</w:t>
      </w:r>
      <w:r w:rsidRPr="004B19AB">
        <w:rPr>
          <w:b/>
          <w:spacing w:val="29"/>
          <w:sz w:val="24"/>
        </w:rPr>
        <w:t xml:space="preserve"> </w:t>
      </w:r>
      <w:r w:rsidRPr="004B19AB">
        <w:rPr>
          <w:b/>
          <w:sz w:val="24"/>
        </w:rPr>
        <w:t>«</w:t>
      </w:r>
      <w:r w:rsidRPr="004B19AB">
        <w:rPr>
          <w:sz w:val="24"/>
        </w:rPr>
        <w:t>Тихой</w:t>
      </w:r>
      <w:r w:rsidRPr="004B19AB">
        <w:rPr>
          <w:spacing w:val="17"/>
          <w:sz w:val="24"/>
        </w:rPr>
        <w:t xml:space="preserve"> </w:t>
      </w:r>
      <w:r w:rsidRPr="004B19AB">
        <w:rPr>
          <w:sz w:val="24"/>
        </w:rPr>
        <w:t>ночью,</w:t>
      </w:r>
      <w:r w:rsidRPr="004B19AB">
        <w:rPr>
          <w:spacing w:val="16"/>
          <w:sz w:val="24"/>
        </w:rPr>
        <w:t xml:space="preserve"> </w:t>
      </w:r>
      <w:r w:rsidRPr="004B19AB">
        <w:rPr>
          <w:sz w:val="24"/>
        </w:rPr>
        <w:t>поздним</w:t>
      </w:r>
      <w:r w:rsidRPr="004B19AB">
        <w:rPr>
          <w:spacing w:val="18"/>
          <w:sz w:val="24"/>
        </w:rPr>
        <w:t xml:space="preserve"> </w:t>
      </w:r>
      <w:r w:rsidRPr="004B19AB">
        <w:rPr>
          <w:sz w:val="24"/>
        </w:rPr>
        <w:t>летом…»</w:t>
      </w:r>
    </w:p>
    <w:p w:rsidR="00785F46" w:rsidRPr="004B19AB" w:rsidRDefault="00785F46" w:rsidP="00785F46">
      <w:pPr>
        <w:autoSpaceDE w:val="0"/>
        <w:autoSpaceDN w:val="0"/>
        <w:jc w:val="both"/>
        <w:outlineLvl w:val="0"/>
        <w:rPr>
          <w:b/>
          <w:bCs/>
          <w:sz w:val="24"/>
          <w:szCs w:val="24"/>
        </w:rPr>
      </w:pPr>
      <w:r w:rsidRPr="004B19AB">
        <w:rPr>
          <w:b/>
          <w:bCs/>
          <w:w w:val="105"/>
          <w:sz w:val="24"/>
          <w:szCs w:val="24"/>
        </w:rPr>
        <w:t>Резерв</w:t>
      </w:r>
      <w:r w:rsidRPr="004B19AB">
        <w:rPr>
          <w:b/>
          <w:bCs/>
          <w:spacing w:val="8"/>
          <w:w w:val="105"/>
          <w:sz w:val="24"/>
          <w:szCs w:val="24"/>
        </w:rPr>
        <w:t xml:space="preserve"> </w:t>
      </w:r>
      <w:r w:rsidRPr="004B19AB">
        <w:rPr>
          <w:b/>
          <w:bCs/>
          <w:w w:val="105"/>
          <w:sz w:val="24"/>
          <w:szCs w:val="24"/>
        </w:rPr>
        <w:t>на</w:t>
      </w:r>
      <w:r w:rsidRPr="004B19AB">
        <w:rPr>
          <w:b/>
          <w:bCs/>
          <w:spacing w:val="9"/>
          <w:w w:val="105"/>
          <w:sz w:val="24"/>
          <w:szCs w:val="24"/>
        </w:rPr>
        <w:t xml:space="preserve"> </w:t>
      </w:r>
      <w:r w:rsidRPr="004B19AB">
        <w:rPr>
          <w:b/>
          <w:bCs/>
          <w:w w:val="105"/>
          <w:sz w:val="24"/>
          <w:szCs w:val="24"/>
        </w:rPr>
        <w:t>вариативную</w:t>
      </w:r>
      <w:r w:rsidRPr="004B19AB">
        <w:rPr>
          <w:b/>
          <w:bCs/>
          <w:spacing w:val="9"/>
          <w:w w:val="105"/>
          <w:sz w:val="24"/>
          <w:szCs w:val="24"/>
        </w:rPr>
        <w:t xml:space="preserve"> </w:t>
      </w:r>
      <w:r w:rsidRPr="004B19AB">
        <w:rPr>
          <w:b/>
          <w:bCs/>
          <w:w w:val="105"/>
          <w:sz w:val="24"/>
          <w:szCs w:val="24"/>
        </w:rPr>
        <w:t>часть</w:t>
      </w:r>
      <w:r w:rsidRPr="004B19AB">
        <w:rPr>
          <w:b/>
          <w:bCs/>
          <w:spacing w:val="8"/>
          <w:w w:val="105"/>
          <w:sz w:val="24"/>
          <w:szCs w:val="24"/>
        </w:rPr>
        <w:t xml:space="preserve"> </w:t>
      </w:r>
      <w:r w:rsidRPr="004B19AB">
        <w:rPr>
          <w:b/>
          <w:bCs/>
          <w:w w:val="105"/>
          <w:sz w:val="24"/>
          <w:szCs w:val="24"/>
        </w:rPr>
        <w:t>программы</w:t>
      </w:r>
      <w:r w:rsidRPr="004B19AB">
        <w:rPr>
          <w:b/>
          <w:bCs/>
          <w:spacing w:val="11"/>
          <w:w w:val="105"/>
          <w:sz w:val="24"/>
          <w:szCs w:val="24"/>
        </w:rPr>
        <w:t xml:space="preserve"> </w:t>
      </w:r>
      <w:r w:rsidRPr="004B19AB">
        <w:rPr>
          <w:bCs/>
          <w:w w:val="105"/>
          <w:sz w:val="24"/>
          <w:szCs w:val="24"/>
        </w:rPr>
        <w:t>—</w:t>
      </w:r>
      <w:r w:rsidRPr="004B19AB">
        <w:rPr>
          <w:bCs/>
          <w:spacing w:val="-9"/>
          <w:w w:val="105"/>
          <w:sz w:val="24"/>
          <w:szCs w:val="24"/>
        </w:rPr>
        <w:t xml:space="preserve"> </w:t>
      </w:r>
      <w:r w:rsidRPr="004B19AB">
        <w:rPr>
          <w:b/>
          <w:bCs/>
          <w:w w:val="105"/>
          <w:sz w:val="24"/>
          <w:szCs w:val="24"/>
        </w:rPr>
        <w:t>2</w:t>
      </w:r>
      <w:r w:rsidRPr="004B19AB">
        <w:rPr>
          <w:b/>
          <w:bCs/>
          <w:spacing w:val="9"/>
          <w:w w:val="105"/>
          <w:sz w:val="24"/>
          <w:szCs w:val="24"/>
        </w:rPr>
        <w:t xml:space="preserve"> </w:t>
      </w:r>
      <w:r w:rsidRPr="004B19AB">
        <w:rPr>
          <w:b/>
          <w:bCs/>
          <w:w w:val="105"/>
          <w:sz w:val="24"/>
          <w:szCs w:val="24"/>
        </w:rPr>
        <w:t>ч.</w:t>
      </w:r>
    </w:p>
    <w:p w:rsidR="00785F46" w:rsidRPr="004B19AB" w:rsidRDefault="00785F46" w:rsidP="00785F46">
      <w:pPr>
        <w:autoSpaceDE w:val="0"/>
        <w:autoSpaceDN w:val="0"/>
        <w:rPr>
          <w:b/>
          <w:sz w:val="24"/>
          <w:szCs w:val="24"/>
        </w:rPr>
      </w:pPr>
    </w:p>
    <w:p w:rsidR="00785F46" w:rsidRPr="004B19AB" w:rsidRDefault="00785F46" w:rsidP="00785F46">
      <w:pPr>
        <w:autoSpaceDE w:val="0"/>
        <w:autoSpaceDN w:val="0"/>
        <w:spacing w:before="1"/>
        <w:jc w:val="both"/>
        <w:rPr>
          <w:sz w:val="24"/>
          <w:szCs w:val="24"/>
        </w:rPr>
      </w:pPr>
      <w:r w:rsidRPr="004B19AB">
        <w:rPr>
          <w:w w:val="95"/>
          <w:sz w:val="24"/>
          <w:szCs w:val="24"/>
        </w:rPr>
        <w:t>ТРЕТИЙ</w:t>
      </w:r>
      <w:r w:rsidRPr="004B19AB">
        <w:rPr>
          <w:spacing w:val="-7"/>
          <w:w w:val="95"/>
          <w:sz w:val="24"/>
          <w:szCs w:val="24"/>
        </w:rPr>
        <w:t xml:space="preserve"> </w:t>
      </w:r>
      <w:r w:rsidRPr="004B19AB">
        <w:rPr>
          <w:w w:val="95"/>
          <w:sz w:val="24"/>
          <w:szCs w:val="24"/>
        </w:rPr>
        <w:t>ГОД</w:t>
      </w:r>
      <w:r w:rsidRPr="004B19AB">
        <w:rPr>
          <w:spacing w:val="-4"/>
          <w:w w:val="95"/>
          <w:sz w:val="24"/>
          <w:szCs w:val="24"/>
        </w:rPr>
        <w:t xml:space="preserve"> </w:t>
      </w:r>
      <w:r w:rsidRPr="004B19AB">
        <w:rPr>
          <w:w w:val="95"/>
          <w:sz w:val="24"/>
          <w:szCs w:val="24"/>
        </w:rPr>
        <w:t>ОБУЧЕНИЯ</w:t>
      </w:r>
      <w:r w:rsidRPr="004B19AB">
        <w:rPr>
          <w:spacing w:val="-5"/>
          <w:w w:val="95"/>
          <w:sz w:val="24"/>
          <w:szCs w:val="24"/>
        </w:rPr>
        <w:t xml:space="preserve"> </w:t>
      </w:r>
      <w:r w:rsidRPr="004B19AB">
        <w:rPr>
          <w:w w:val="95"/>
          <w:sz w:val="24"/>
          <w:szCs w:val="24"/>
        </w:rPr>
        <w:t>(34</w:t>
      </w:r>
      <w:r w:rsidRPr="004B19AB">
        <w:rPr>
          <w:spacing w:val="-5"/>
          <w:w w:val="95"/>
          <w:sz w:val="24"/>
          <w:szCs w:val="24"/>
        </w:rPr>
        <w:t xml:space="preserve"> </w:t>
      </w:r>
      <w:r w:rsidRPr="004B19AB">
        <w:rPr>
          <w:w w:val="95"/>
          <w:sz w:val="24"/>
          <w:szCs w:val="24"/>
        </w:rPr>
        <w:t>ч)</w:t>
      </w:r>
    </w:p>
    <w:p w:rsidR="00785F46" w:rsidRPr="004B19AB" w:rsidRDefault="00785F46" w:rsidP="00785F46">
      <w:pPr>
        <w:autoSpaceDE w:val="0"/>
        <w:autoSpaceDN w:val="0"/>
        <w:spacing w:before="4"/>
        <w:ind w:right="6975"/>
        <w:outlineLvl w:val="0"/>
        <w:rPr>
          <w:b/>
          <w:bCs/>
          <w:sz w:val="24"/>
          <w:szCs w:val="24"/>
        </w:rPr>
      </w:pPr>
      <w:r w:rsidRPr="004B19AB">
        <w:rPr>
          <w:b/>
          <w:bCs/>
          <w:sz w:val="24"/>
          <w:szCs w:val="24"/>
        </w:rPr>
        <w:t>Раздел 1. Мир детства (22 ч)</w:t>
      </w:r>
      <w:r w:rsidRPr="004B19AB">
        <w:rPr>
          <w:b/>
          <w:bCs/>
          <w:spacing w:val="-57"/>
          <w:sz w:val="24"/>
          <w:szCs w:val="24"/>
        </w:rPr>
        <w:t xml:space="preserve"> </w:t>
      </w:r>
      <w:r w:rsidRPr="004B19AB">
        <w:rPr>
          <w:b/>
          <w:bCs/>
          <w:sz w:val="24"/>
          <w:szCs w:val="24"/>
        </w:rPr>
        <w:t>Я</w:t>
      </w:r>
      <w:r w:rsidRPr="004B19AB">
        <w:rPr>
          <w:b/>
          <w:bCs/>
          <w:spacing w:val="-2"/>
          <w:sz w:val="24"/>
          <w:szCs w:val="24"/>
        </w:rPr>
        <w:t xml:space="preserve"> </w:t>
      </w:r>
      <w:r w:rsidRPr="004B19AB">
        <w:rPr>
          <w:b/>
          <w:bCs/>
          <w:sz w:val="24"/>
          <w:szCs w:val="24"/>
        </w:rPr>
        <w:t>и</w:t>
      </w:r>
      <w:r w:rsidRPr="004B19AB">
        <w:rPr>
          <w:b/>
          <w:bCs/>
          <w:spacing w:val="-1"/>
          <w:sz w:val="24"/>
          <w:szCs w:val="24"/>
        </w:rPr>
        <w:t xml:space="preserve"> </w:t>
      </w:r>
      <w:r w:rsidRPr="004B19AB">
        <w:rPr>
          <w:b/>
          <w:bCs/>
          <w:sz w:val="24"/>
          <w:szCs w:val="24"/>
        </w:rPr>
        <w:t>кн</w:t>
      </w:r>
      <w:r w:rsidRPr="004B19AB">
        <w:rPr>
          <w:b/>
          <w:bCs/>
          <w:sz w:val="24"/>
          <w:szCs w:val="24"/>
        </w:rPr>
        <w:t>и</w:t>
      </w:r>
      <w:r w:rsidRPr="004B19AB">
        <w:rPr>
          <w:b/>
          <w:bCs/>
          <w:sz w:val="24"/>
          <w:szCs w:val="24"/>
        </w:rPr>
        <w:t>ги (6 ч)</w:t>
      </w:r>
    </w:p>
    <w:p w:rsidR="00785F46" w:rsidRPr="004B19AB" w:rsidRDefault="00785F46" w:rsidP="00785F46">
      <w:pPr>
        <w:autoSpaceDE w:val="0"/>
        <w:autoSpaceDN w:val="0"/>
        <w:spacing w:line="269" w:lineRule="exact"/>
        <w:rPr>
          <w:i/>
          <w:sz w:val="24"/>
        </w:rPr>
      </w:pPr>
      <w:r w:rsidRPr="004B19AB">
        <w:rPr>
          <w:i/>
          <w:w w:val="120"/>
          <w:sz w:val="24"/>
        </w:rPr>
        <w:t>Пишут</w:t>
      </w:r>
      <w:r w:rsidRPr="004B19AB">
        <w:rPr>
          <w:i/>
          <w:spacing w:val="10"/>
          <w:w w:val="120"/>
          <w:sz w:val="24"/>
        </w:rPr>
        <w:t xml:space="preserve"> </w:t>
      </w:r>
      <w:r w:rsidRPr="004B19AB">
        <w:rPr>
          <w:i/>
          <w:w w:val="120"/>
          <w:sz w:val="24"/>
        </w:rPr>
        <w:t>не</w:t>
      </w:r>
      <w:r w:rsidRPr="004B19AB">
        <w:rPr>
          <w:i/>
          <w:spacing w:val="12"/>
          <w:w w:val="120"/>
          <w:sz w:val="24"/>
        </w:rPr>
        <w:t xml:space="preserve"> </w:t>
      </w:r>
      <w:r w:rsidRPr="004B19AB">
        <w:rPr>
          <w:i/>
          <w:w w:val="120"/>
          <w:sz w:val="24"/>
        </w:rPr>
        <w:t>пером,</w:t>
      </w:r>
      <w:r w:rsidRPr="004B19AB">
        <w:rPr>
          <w:i/>
          <w:spacing w:val="15"/>
          <w:w w:val="120"/>
          <w:sz w:val="24"/>
        </w:rPr>
        <w:t xml:space="preserve"> </w:t>
      </w:r>
      <w:r w:rsidRPr="004B19AB">
        <w:rPr>
          <w:i/>
          <w:w w:val="120"/>
          <w:sz w:val="24"/>
        </w:rPr>
        <w:t>а</w:t>
      </w:r>
      <w:r w:rsidRPr="004B19AB">
        <w:rPr>
          <w:i/>
          <w:spacing w:val="15"/>
          <w:w w:val="120"/>
          <w:sz w:val="24"/>
        </w:rPr>
        <w:t xml:space="preserve"> </w:t>
      </w:r>
      <w:r w:rsidRPr="004B19AB">
        <w:rPr>
          <w:i/>
          <w:w w:val="120"/>
          <w:sz w:val="24"/>
        </w:rPr>
        <w:t>умом</w:t>
      </w:r>
    </w:p>
    <w:p w:rsidR="00785F46" w:rsidRPr="004B19AB" w:rsidRDefault="00785F46" w:rsidP="00785F46">
      <w:pPr>
        <w:autoSpaceDE w:val="0"/>
        <w:autoSpaceDN w:val="0"/>
        <w:ind w:right="2934"/>
        <w:rPr>
          <w:sz w:val="24"/>
          <w:szCs w:val="24"/>
        </w:rPr>
      </w:pPr>
      <w:r w:rsidRPr="004B19AB">
        <w:rPr>
          <w:sz w:val="24"/>
          <w:szCs w:val="24"/>
        </w:rPr>
        <w:t>Произведения,</w:t>
      </w:r>
      <w:r w:rsidRPr="004B19AB">
        <w:rPr>
          <w:spacing w:val="13"/>
          <w:sz w:val="24"/>
          <w:szCs w:val="24"/>
        </w:rPr>
        <w:t xml:space="preserve"> </w:t>
      </w:r>
      <w:r w:rsidRPr="004B19AB">
        <w:rPr>
          <w:sz w:val="24"/>
          <w:szCs w:val="24"/>
        </w:rPr>
        <w:t>отражающие</w:t>
      </w:r>
      <w:r w:rsidRPr="004B19AB">
        <w:rPr>
          <w:spacing w:val="12"/>
          <w:sz w:val="24"/>
          <w:szCs w:val="24"/>
        </w:rPr>
        <w:t xml:space="preserve"> </w:t>
      </w:r>
      <w:r w:rsidRPr="004B19AB">
        <w:rPr>
          <w:sz w:val="24"/>
          <w:szCs w:val="24"/>
        </w:rPr>
        <w:t>первый</w:t>
      </w:r>
      <w:r w:rsidRPr="004B19AB">
        <w:rPr>
          <w:spacing w:val="11"/>
          <w:sz w:val="24"/>
          <w:szCs w:val="24"/>
        </w:rPr>
        <w:t xml:space="preserve"> </w:t>
      </w:r>
      <w:r w:rsidRPr="004B19AB">
        <w:rPr>
          <w:sz w:val="24"/>
          <w:szCs w:val="24"/>
        </w:rPr>
        <w:t>опыт</w:t>
      </w:r>
      <w:r w:rsidRPr="004B19AB">
        <w:rPr>
          <w:spacing w:val="12"/>
          <w:sz w:val="24"/>
          <w:szCs w:val="24"/>
        </w:rPr>
        <w:t xml:space="preserve"> </w:t>
      </w:r>
      <w:r w:rsidRPr="004B19AB">
        <w:rPr>
          <w:sz w:val="24"/>
          <w:szCs w:val="24"/>
        </w:rPr>
        <w:t>«писательства».</w:t>
      </w:r>
      <w:r w:rsidRPr="004B19AB">
        <w:rPr>
          <w:spacing w:val="-57"/>
          <w:sz w:val="24"/>
          <w:szCs w:val="24"/>
        </w:rPr>
        <w:t xml:space="preserve"> </w:t>
      </w:r>
      <w:r w:rsidRPr="004B19AB">
        <w:rPr>
          <w:sz w:val="24"/>
          <w:szCs w:val="24"/>
        </w:rPr>
        <w:t>Например:</w:t>
      </w:r>
    </w:p>
    <w:p w:rsidR="00785F46" w:rsidRPr="004B19AB" w:rsidRDefault="00785F46" w:rsidP="00785F46">
      <w:pPr>
        <w:autoSpaceDE w:val="0"/>
        <w:autoSpaceDN w:val="0"/>
        <w:spacing w:before="1"/>
        <w:rPr>
          <w:sz w:val="24"/>
        </w:rPr>
      </w:pPr>
      <w:r w:rsidRPr="004B19AB">
        <w:rPr>
          <w:b/>
          <w:w w:val="105"/>
          <w:sz w:val="24"/>
        </w:rPr>
        <w:t>В.</w:t>
      </w:r>
      <w:r w:rsidRPr="004B19AB">
        <w:rPr>
          <w:b/>
          <w:spacing w:val="1"/>
          <w:w w:val="105"/>
          <w:sz w:val="24"/>
        </w:rPr>
        <w:t xml:space="preserve"> </w:t>
      </w:r>
      <w:r w:rsidRPr="004B19AB">
        <w:rPr>
          <w:b/>
          <w:w w:val="105"/>
          <w:sz w:val="24"/>
        </w:rPr>
        <w:t>И.</w:t>
      </w:r>
      <w:r w:rsidRPr="004B19AB">
        <w:rPr>
          <w:b/>
          <w:spacing w:val="1"/>
          <w:w w:val="105"/>
          <w:sz w:val="24"/>
        </w:rPr>
        <w:t xml:space="preserve"> </w:t>
      </w:r>
      <w:r w:rsidRPr="004B19AB">
        <w:rPr>
          <w:b/>
          <w:w w:val="105"/>
          <w:sz w:val="24"/>
        </w:rPr>
        <w:t>Воробьев.</w:t>
      </w:r>
      <w:r w:rsidRPr="004B19AB">
        <w:rPr>
          <w:b/>
          <w:spacing w:val="3"/>
          <w:w w:val="105"/>
          <w:sz w:val="24"/>
        </w:rPr>
        <w:t xml:space="preserve"> </w:t>
      </w:r>
      <w:r w:rsidRPr="004B19AB">
        <w:rPr>
          <w:w w:val="105"/>
          <w:sz w:val="24"/>
        </w:rPr>
        <w:t>«Я</w:t>
      </w:r>
      <w:r w:rsidRPr="004B19AB">
        <w:rPr>
          <w:spacing w:val="-11"/>
          <w:w w:val="105"/>
          <w:sz w:val="24"/>
        </w:rPr>
        <w:t xml:space="preserve"> </w:t>
      </w:r>
      <w:r w:rsidRPr="004B19AB">
        <w:rPr>
          <w:w w:val="105"/>
          <w:sz w:val="24"/>
        </w:rPr>
        <w:t>ничего</w:t>
      </w:r>
      <w:r w:rsidRPr="004B19AB">
        <w:rPr>
          <w:spacing w:val="-12"/>
          <w:w w:val="105"/>
          <w:sz w:val="24"/>
        </w:rPr>
        <w:t xml:space="preserve"> </w:t>
      </w:r>
      <w:r w:rsidRPr="004B19AB">
        <w:rPr>
          <w:w w:val="105"/>
          <w:sz w:val="24"/>
        </w:rPr>
        <w:t>не</w:t>
      </w:r>
      <w:r w:rsidRPr="004B19AB">
        <w:rPr>
          <w:spacing w:val="-12"/>
          <w:w w:val="105"/>
          <w:sz w:val="24"/>
        </w:rPr>
        <w:t xml:space="preserve"> </w:t>
      </w:r>
      <w:r w:rsidRPr="004B19AB">
        <w:rPr>
          <w:w w:val="105"/>
          <w:sz w:val="24"/>
        </w:rPr>
        <w:t>придумал»</w:t>
      </w:r>
      <w:r w:rsidRPr="004B19AB">
        <w:rPr>
          <w:spacing w:val="-13"/>
          <w:w w:val="105"/>
          <w:sz w:val="24"/>
        </w:rPr>
        <w:t xml:space="preserve"> </w:t>
      </w:r>
      <w:r w:rsidRPr="004B19AB">
        <w:rPr>
          <w:w w:val="105"/>
          <w:sz w:val="24"/>
        </w:rPr>
        <w:t>(глава</w:t>
      </w:r>
      <w:r w:rsidRPr="004B19AB">
        <w:rPr>
          <w:spacing w:val="-10"/>
          <w:w w:val="105"/>
          <w:sz w:val="24"/>
        </w:rPr>
        <w:t xml:space="preserve"> </w:t>
      </w:r>
      <w:r w:rsidRPr="004B19AB">
        <w:rPr>
          <w:w w:val="105"/>
          <w:sz w:val="24"/>
        </w:rPr>
        <w:t>«Мой</w:t>
      </w:r>
      <w:r w:rsidRPr="004B19AB">
        <w:rPr>
          <w:spacing w:val="-13"/>
          <w:w w:val="105"/>
          <w:sz w:val="24"/>
        </w:rPr>
        <w:t xml:space="preserve"> </w:t>
      </w:r>
      <w:r w:rsidRPr="004B19AB">
        <w:rPr>
          <w:w w:val="105"/>
          <w:sz w:val="24"/>
        </w:rPr>
        <w:t>дневник»).</w:t>
      </w:r>
    </w:p>
    <w:p w:rsidR="00785F46" w:rsidRPr="004B19AB" w:rsidRDefault="00785F46" w:rsidP="00785F46">
      <w:pPr>
        <w:autoSpaceDE w:val="0"/>
        <w:autoSpaceDN w:val="0"/>
        <w:rPr>
          <w:sz w:val="24"/>
        </w:rPr>
      </w:pPr>
      <w:r w:rsidRPr="004B19AB">
        <w:rPr>
          <w:b/>
          <w:w w:val="105"/>
          <w:sz w:val="24"/>
        </w:rPr>
        <w:t>В.</w:t>
      </w:r>
      <w:r w:rsidRPr="004B19AB">
        <w:rPr>
          <w:b/>
          <w:spacing w:val="31"/>
          <w:w w:val="105"/>
          <w:sz w:val="24"/>
        </w:rPr>
        <w:t xml:space="preserve"> </w:t>
      </w:r>
      <w:r w:rsidRPr="004B19AB">
        <w:rPr>
          <w:b/>
          <w:w w:val="105"/>
          <w:sz w:val="24"/>
        </w:rPr>
        <w:t>П.</w:t>
      </w:r>
      <w:r w:rsidRPr="004B19AB">
        <w:rPr>
          <w:b/>
          <w:spacing w:val="30"/>
          <w:w w:val="105"/>
          <w:sz w:val="24"/>
        </w:rPr>
        <w:t xml:space="preserve"> </w:t>
      </w:r>
      <w:r w:rsidRPr="004B19AB">
        <w:rPr>
          <w:b/>
          <w:w w:val="105"/>
          <w:sz w:val="24"/>
        </w:rPr>
        <w:t>Крапивин.</w:t>
      </w:r>
      <w:r w:rsidRPr="004B19AB">
        <w:rPr>
          <w:b/>
          <w:spacing w:val="31"/>
          <w:w w:val="105"/>
          <w:sz w:val="24"/>
        </w:rPr>
        <w:t xml:space="preserve"> </w:t>
      </w:r>
      <w:r w:rsidRPr="004B19AB">
        <w:rPr>
          <w:w w:val="105"/>
          <w:sz w:val="24"/>
        </w:rPr>
        <w:t>«Сказки</w:t>
      </w:r>
      <w:r w:rsidRPr="004B19AB">
        <w:rPr>
          <w:spacing w:val="18"/>
          <w:w w:val="105"/>
          <w:sz w:val="24"/>
        </w:rPr>
        <w:t xml:space="preserve"> </w:t>
      </w:r>
      <w:r w:rsidRPr="004B19AB">
        <w:rPr>
          <w:w w:val="105"/>
          <w:sz w:val="24"/>
        </w:rPr>
        <w:t>Севки</w:t>
      </w:r>
      <w:r w:rsidRPr="004B19AB">
        <w:rPr>
          <w:spacing w:val="17"/>
          <w:w w:val="105"/>
          <w:sz w:val="24"/>
        </w:rPr>
        <w:t xml:space="preserve"> </w:t>
      </w:r>
      <w:r w:rsidRPr="004B19AB">
        <w:rPr>
          <w:w w:val="105"/>
          <w:sz w:val="24"/>
        </w:rPr>
        <w:t>Глущенко»</w:t>
      </w:r>
      <w:r w:rsidRPr="004B19AB">
        <w:rPr>
          <w:spacing w:val="17"/>
          <w:w w:val="105"/>
          <w:sz w:val="24"/>
        </w:rPr>
        <w:t xml:space="preserve"> </w:t>
      </w:r>
      <w:r w:rsidRPr="004B19AB">
        <w:rPr>
          <w:w w:val="105"/>
          <w:sz w:val="24"/>
        </w:rPr>
        <w:t>(глава</w:t>
      </w:r>
      <w:r w:rsidRPr="004B19AB">
        <w:rPr>
          <w:spacing w:val="19"/>
          <w:w w:val="105"/>
          <w:sz w:val="24"/>
        </w:rPr>
        <w:t xml:space="preserve"> </w:t>
      </w:r>
      <w:r w:rsidRPr="004B19AB">
        <w:rPr>
          <w:w w:val="105"/>
          <w:sz w:val="24"/>
        </w:rPr>
        <w:t>«Деньрождения»).</w:t>
      </w:r>
    </w:p>
    <w:p w:rsidR="00785F46" w:rsidRPr="004B19AB" w:rsidRDefault="00785F46" w:rsidP="00785F46">
      <w:pPr>
        <w:autoSpaceDE w:val="0"/>
        <w:autoSpaceDN w:val="0"/>
        <w:spacing w:before="4" w:line="274" w:lineRule="exact"/>
        <w:outlineLvl w:val="0"/>
        <w:rPr>
          <w:b/>
          <w:bCs/>
          <w:sz w:val="24"/>
          <w:szCs w:val="24"/>
        </w:rPr>
      </w:pPr>
      <w:r w:rsidRPr="004B19AB">
        <w:rPr>
          <w:b/>
          <w:bCs/>
          <w:sz w:val="24"/>
          <w:szCs w:val="24"/>
        </w:rPr>
        <w:t>Я</w:t>
      </w:r>
      <w:r w:rsidRPr="004B19AB">
        <w:rPr>
          <w:b/>
          <w:bCs/>
          <w:spacing w:val="-3"/>
          <w:sz w:val="24"/>
          <w:szCs w:val="24"/>
        </w:rPr>
        <w:t xml:space="preserve"> </w:t>
      </w:r>
      <w:r w:rsidRPr="004B19AB">
        <w:rPr>
          <w:b/>
          <w:bCs/>
          <w:sz w:val="24"/>
          <w:szCs w:val="24"/>
        </w:rPr>
        <w:t>взрослею (6</w:t>
      </w:r>
      <w:r w:rsidRPr="004B19AB">
        <w:rPr>
          <w:b/>
          <w:bCs/>
          <w:spacing w:val="-2"/>
          <w:sz w:val="24"/>
          <w:szCs w:val="24"/>
        </w:rPr>
        <w:t xml:space="preserve"> </w:t>
      </w:r>
      <w:r w:rsidRPr="004B19AB">
        <w:rPr>
          <w:b/>
          <w:bCs/>
          <w:sz w:val="24"/>
          <w:szCs w:val="24"/>
        </w:rPr>
        <w:t>ч)</w:t>
      </w:r>
    </w:p>
    <w:p w:rsidR="00785F46" w:rsidRPr="004B19AB" w:rsidRDefault="00785F46" w:rsidP="00785F46">
      <w:pPr>
        <w:autoSpaceDE w:val="0"/>
        <w:autoSpaceDN w:val="0"/>
        <w:spacing w:line="274" w:lineRule="exact"/>
        <w:rPr>
          <w:i/>
          <w:sz w:val="24"/>
        </w:rPr>
      </w:pPr>
      <w:r w:rsidRPr="004B19AB">
        <w:rPr>
          <w:i/>
          <w:w w:val="120"/>
          <w:sz w:val="24"/>
        </w:rPr>
        <w:t>Жизнь дана</w:t>
      </w:r>
      <w:r w:rsidRPr="004B19AB">
        <w:rPr>
          <w:i/>
          <w:spacing w:val="5"/>
          <w:w w:val="120"/>
          <w:sz w:val="24"/>
        </w:rPr>
        <w:t xml:space="preserve"> </w:t>
      </w:r>
      <w:r w:rsidRPr="004B19AB">
        <w:rPr>
          <w:i/>
          <w:w w:val="120"/>
          <w:sz w:val="24"/>
        </w:rPr>
        <w:t>на</w:t>
      </w:r>
      <w:r w:rsidRPr="004B19AB">
        <w:rPr>
          <w:i/>
          <w:spacing w:val="5"/>
          <w:w w:val="120"/>
          <w:sz w:val="24"/>
        </w:rPr>
        <w:t xml:space="preserve"> </w:t>
      </w:r>
      <w:r w:rsidRPr="004B19AB">
        <w:rPr>
          <w:i/>
          <w:w w:val="120"/>
          <w:sz w:val="24"/>
        </w:rPr>
        <w:t>добрые</w:t>
      </w:r>
      <w:r w:rsidRPr="004B19AB">
        <w:rPr>
          <w:i/>
          <w:spacing w:val="4"/>
          <w:w w:val="120"/>
          <w:sz w:val="24"/>
        </w:rPr>
        <w:t xml:space="preserve"> </w:t>
      </w:r>
      <w:r w:rsidRPr="004B19AB">
        <w:rPr>
          <w:i/>
          <w:w w:val="120"/>
          <w:sz w:val="24"/>
        </w:rPr>
        <w:t>дела</w:t>
      </w:r>
    </w:p>
    <w:p w:rsidR="00785F46" w:rsidRPr="004B19AB" w:rsidRDefault="00785F46" w:rsidP="00785F46">
      <w:pPr>
        <w:autoSpaceDE w:val="0"/>
        <w:autoSpaceDN w:val="0"/>
        <w:rPr>
          <w:sz w:val="24"/>
          <w:szCs w:val="24"/>
        </w:rPr>
      </w:pPr>
      <w:r w:rsidRPr="004B19AB">
        <w:rPr>
          <w:sz w:val="24"/>
          <w:szCs w:val="24"/>
        </w:rPr>
        <w:t>Пословицы</w:t>
      </w:r>
      <w:r w:rsidRPr="004B19AB">
        <w:rPr>
          <w:spacing w:val="-2"/>
          <w:sz w:val="24"/>
          <w:szCs w:val="24"/>
        </w:rPr>
        <w:t xml:space="preserve"> </w:t>
      </w:r>
      <w:r w:rsidRPr="004B19AB">
        <w:rPr>
          <w:sz w:val="24"/>
          <w:szCs w:val="24"/>
        </w:rPr>
        <w:t>о</w:t>
      </w:r>
      <w:r w:rsidRPr="004B19AB">
        <w:rPr>
          <w:spacing w:val="-1"/>
          <w:sz w:val="24"/>
          <w:szCs w:val="24"/>
        </w:rPr>
        <w:t xml:space="preserve"> </w:t>
      </w:r>
      <w:r w:rsidRPr="004B19AB">
        <w:rPr>
          <w:sz w:val="24"/>
          <w:szCs w:val="24"/>
        </w:rPr>
        <w:t>доброте.</w:t>
      </w:r>
    </w:p>
    <w:p w:rsidR="00785F46" w:rsidRPr="004B19AB" w:rsidRDefault="00785F46" w:rsidP="00785F46">
      <w:pPr>
        <w:autoSpaceDE w:val="0"/>
        <w:autoSpaceDN w:val="0"/>
        <w:rPr>
          <w:sz w:val="24"/>
          <w:szCs w:val="24"/>
        </w:rPr>
      </w:pPr>
      <w:r w:rsidRPr="004B19AB">
        <w:rPr>
          <w:sz w:val="24"/>
          <w:szCs w:val="24"/>
        </w:rPr>
        <w:t>Произведения,</w:t>
      </w:r>
      <w:r w:rsidRPr="004B19AB">
        <w:rPr>
          <w:spacing w:val="4"/>
          <w:sz w:val="24"/>
          <w:szCs w:val="24"/>
        </w:rPr>
        <w:t xml:space="preserve"> </w:t>
      </w:r>
      <w:r w:rsidRPr="004B19AB">
        <w:rPr>
          <w:sz w:val="24"/>
          <w:szCs w:val="24"/>
        </w:rPr>
        <w:t>отражающие</w:t>
      </w:r>
      <w:r w:rsidRPr="004B19AB">
        <w:rPr>
          <w:spacing w:val="3"/>
          <w:sz w:val="24"/>
          <w:szCs w:val="24"/>
        </w:rPr>
        <w:t xml:space="preserve"> </w:t>
      </w:r>
      <w:r w:rsidRPr="004B19AB">
        <w:rPr>
          <w:sz w:val="24"/>
          <w:szCs w:val="24"/>
        </w:rPr>
        <w:t>представление</w:t>
      </w:r>
      <w:r w:rsidRPr="004B19AB">
        <w:rPr>
          <w:spacing w:val="3"/>
          <w:sz w:val="24"/>
          <w:szCs w:val="24"/>
        </w:rPr>
        <w:t xml:space="preserve"> </w:t>
      </w:r>
      <w:r w:rsidRPr="004B19AB">
        <w:rPr>
          <w:sz w:val="24"/>
          <w:szCs w:val="24"/>
        </w:rPr>
        <w:t>о</w:t>
      </w:r>
      <w:r w:rsidRPr="004B19AB">
        <w:rPr>
          <w:spacing w:val="4"/>
          <w:sz w:val="24"/>
          <w:szCs w:val="24"/>
        </w:rPr>
        <w:t xml:space="preserve"> </w:t>
      </w:r>
      <w:r w:rsidRPr="004B19AB">
        <w:rPr>
          <w:sz w:val="24"/>
          <w:szCs w:val="24"/>
        </w:rPr>
        <w:t>доброте</w:t>
      </w:r>
      <w:r w:rsidRPr="004B19AB">
        <w:rPr>
          <w:spacing w:val="3"/>
          <w:sz w:val="24"/>
          <w:szCs w:val="24"/>
        </w:rPr>
        <w:t xml:space="preserve"> </w:t>
      </w:r>
      <w:r w:rsidRPr="004B19AB">
        <w:rPr>
          <w:sz w:val="24"/>
          <w:szCs w:val="24"/>
        </w:rPr>
        <w:t>как</w:t>
      </w:r>
      <w:r w:rsidRPr="004B19AB">
        <w:rPr>
          <w:spacing w:val="9"/>
          <w:sz w:val="24"/>
          <w:szCs w:val="24"/>
        </w:rPr>
        <w:t xml:space="preserve"> </w:t>
      </w:r>
      <w:r w:rsidRPr="004B19AB">
        <w:rPr>
          <w:sz w:val="24"/>
          <w:szCs w:val="24"/>
        </w:rPr>
        <w:t>нравственно-этической</w:t>
      </w:r>
      <w:r w:rsidRPr="004B19AB">
        <w:rPr>
          <w:spacing w:val="2"/>
          <w:sz w:val="24"/>
          <w:szCs w:val="24"/>
        </w:rPr>
        <w:t xml:space="preserve"> </w:t>
      </w:r>
      <w:r w:rsidRPr="004B19AB">
        <w:rPr>
          <w:sz w:val="24"/>
          <w:szCs w:val="24"/>
        </w:rPr>
        <w:t>ценности,</w:t>
      </w:r>
      <w:r w:rsidRPr="004B19AB">
        <w:rPr>
          <w:spacing w:val="-57"/>
          <w:sz w:val="24"/>
          <w:szCs w:val="24"/>
        </w:rPr>
        <w:t xml:space="preserve"> </w:t>
      </w:r>
      <w:r w:rsidRPr="004B19AB">
        <w:rPr>
          <w:sz w:val="24"/>
          <w:szCs w:val="24"/>
        </w:rPr>
        <w:t>значимой</w:t>
      </w:r>
      <w:r w:rsidRPr="004B19AB">
        <w:rPr>
          <w:spacing w:val="-6"/>
          <w:sz w:val="24"/>
          <w:szCs w:val="24"/>
        </w:rPr>
        <w:t xml:space="preserve"> </w:t>
      </w:r>
      <w:r w:rsidRPr="004B19AB">
        <w:rPr>
          <w:sz w:val="24"/>
          <w:szCs w:val="24"/>
        </w:rPr>
        <w:t>для</w:t>
      </w:r>
      <w:r w:rsidRPr="004B19AB">
        <w:rPr>
          <w:spacing w:val="-5"/>
          <w:sz w:val="24"/>
          <w:szCs w:val="24"/>
        </w:rPr>
        <w:t xml:space="preserve"> </w:t>
      </w:r>
      <w:r w:rsidRPr="004B19AB">
        <w:rPr>
          <w:sz w:val="24"/>
          <w:szCs w:val="24"/>
        </w:rPr>
        <w:t>национального</w:t>
      </w:r>
      <w:r w:rsidRPr="004B19AB">
        <w:rPr>
          <w:spacing w:val="-4"/>
          <w:sz w:val="24"/>
          <w:szCs w:val="24"/>
        </w:rPr>
        <w:t xml:space="preserve"> </w:t>
      </w:r>
      <w:r w:rsidRPr="004B19AB">
        <w:rPr>
          <w:sz w:val="24"/>
          <w:szCs w:val="24"/>
        </w:rPr>
        <w:t>русского</w:t>
      </w:r>
      <w:r w:rsidRPr="004B19AB">
        <w:rPr>
          <w:spacing w:val="4"/>
          <w:sz w:val="24"/>
          <w:szCs w:val="24"/>
        </w:rPr>
        <w:t xml:space="preserve"> </w:t>
      </w:r>
      <w:r w:rsidRPr="004B19AB">
        <w:rPr>
          <w:sz w:val="24"/>
          <w:szCs w:val="24"/>
        </w:rPr>
        <w:t>сознания.</w:t>
      </w:r>
      <w:r w:rsidRPr="004B19AB">
        <w:rPr>
          <w:spacing w:val="6"/>
          <w:sz w:val="24"/>
          <w:szCs w:val="24"/>
        </w:rPr>
        <w:t xml:space="preserve"> </w:t>
      </w:r>
      <w:r w:rsidRPr="004B19AB">
        <w:rPr>
          <w:sz w:val="24"/>
          <w:szCs w:val="24"/>
        </w:rPr>
        <w:t>Например:</w:t>
      </w:r>
    </w:p>
    <w:p w:rsidR="00785F46" w:rsidRPr="004B19AB" w:rsidRDefault="00785F46" w:rsidP="00785F46">
      <w:pPr>
        <w:autoSpaceDE w:val="0"/>
        <w:autoSpaceDN w:val="0"/>
        <w:spacing w:before="1"/>
        <w:rPr>
          <w:sz w:val="24"/>
        </w:rPr>
      </w:pPr>
      <w:r w:rsidRPr="004B19AB">
        <w:rPr>
          <w:b/>
          <w:sz w:val="24"/>
        </w:rPr>
        <w:t>Ю.</w:t>
      </w:r>
      <w:r w:rsidRPr="004B19AB">
        <w:rPr>
          <w:b/>
          <w:spacing w:val="30"/>
          <w:sz w:val="24"/>
        </w:rPr>
        <w:t xml:space="preserve"> </w:t>
      </w:r>
      <w:r w:rsidRPr="004B19AB">
        <w:rPr>
          <w:b/>
          <w:sz w:val="24"/>
        </w:rPr>
        <w:t>А.</w:t>
      </w:r>
      <w:r w:rsidRPr="004B19AB">
        <w:rPr>
          <w:b/>
          <w:spacing w:val="30"/>
          <w:sz w:val="24"/>
        </w:rPr>
        <w:t xml:space="preserve"> </w:t>
      </w:r>
      <w:r w:rsidRPr="004B19AB">
        <w:rPr>
          <w:b/>
          <w:sz w:val="24"/>
        </w:rPr>
        <w:t>Буковский.</w:t>
      </w:r>
      <w:r w:rsidRPr="004B19AB">
        <w:rPr>
          <w:b/>
          <w:spacing w:val="31"/>
          <w:sz w:val="24"/>
        </w:rPr>
        <w:t xml:space="preserve"> </w:t>
      </w:r>
      <w:r w:rsidRPr="004B19AB">
        <w:rPr>
          <w:sz w:val="24"/>
        </w:rPr>
        <w:t>«О</w:t>
      </w:r>
      <w:r w:rsidRPr="004B19AB">
        <w:rPr>
          <w:spacing w:val="19"/>
          <w:sz w:val="24"/>
        </w:rPr>
        <w:t xml:space="preserve"> </w:t>
      </w:r>
      <w:r w:rsidRPr="004B19AB">
        <w:rPr>
          <w:sz w:val="24"/>
        </w:rPr>
        <w:t>Доброте</w:t>
      </w:r>
      <w:r w:rsidRPr="004B19AB">
        <w:rPr>
          <w:spacing w:val="15"/>
          <w:sz w:val="24"/>
        </w:rPr>
        <w:t xml:space="preserve"> </w:t>
      </w:r>
      <w:r w:rsidRPr="004B19AB">
        <w:rPr>
          <w:sz w:val="24"/>
        </w:rPr>
        <w:t>—</w:t>
      </w:r>
      <w:r w:rsidRPr="004B19AB">
        <w:rPr>
          <w:spacing w:val="17"/>
          <w:sz w:val="24"/>
        </w:rPr>
        <w:t xml:space="preserve"> </w:t>
      </w:r>
      <w:r w:rsidRPr="004B19AB">
        <w:rPr>
          <w:sz w:val="24"/>
        </w:rPr>
        <w:t>злой</w:t>
      </w:r>
      <w:r w:rsidRPr="004B19AB">
        <w:rPr>
          <w:spacing w:val="17"/>
          <w:sz w:val="24"/>
        </w:rPr>
        <w:t xml:space="preserve"> </w:t>
      </w:r>
      <w:r w:rsidRPr="004B19AB">
        <w:rPr>
          <w:sz w:val="24"/>
        </w:rPr>
        <w:t>и</w:t>
      </w:r>
      <w:r w:rsidRPr="004B19AB">
        <w:rPr>
          <w:spacing w:val="18"/>
          <w:sz w:val="24"/>
        </w:rPr>
        <w:t xml:space="preserve"> </w:t>
      </w:r>
      <w:r w:rsidRPr="004B19AB">
        <w:rPr>
          <w:sz w:val="24"/>
        </w:rPr>
        <w:t>доброй».</w:t>
      </w:r>
    </w:p>
    <w:p w:rsidR="00785F46" w:rsidRPr="004B19AB" w:rsidRDefault="00785F46" w:rsidP="00785F46">
      <w:pPr>
        <w:autoSpaceDE w:val="0"/>
        <w:autoSpaceDN w:val="0"/>
        <w:rPr>
          <w:sz w:val="24"/>
        </w:rPr>
      </w:pPr>
      <w:r w:rsidRPr="004B19AB">
        <w:rPr>
          <w:b/>
          <w:w w:val="105"/>
          <w:sz w:val="24"/>
        </w:rPr>
        <w:t>Л.</w:t>
      </w:r>
      <w:r w:rsidRPr="004B19AB">
        <w:rPr>
          <w:b/>
          <w:spacing w:val="17"/>
          <w:w w:val="105"/>
          <w:sz w:val="24"/>
        </w:rPr>
        <w:t xml:space="preserve"> </w:t>
      </w:r>
      <w:r w:rsidRPr="004B19AB">
        <w:rPr>
          <w:b/>
          <w:w w:val="105"/>
          <w:sz w:val="24"/>
        </w:rPr>
        <w:t>Л.</w:t>
      </w:r>
      <w:r w:rsidRPr="004B19AB">
        <w:rPr>
          <w:b/>
          <w:spacing w:val="17"/>
          <w:w w:val="105"/>
          <w:sz w:val="24"/>
        </w:rPr>
        <w:t xml:space="preserve"> </w:t>
      </w:r>
      <w:r w:rsidRPr="004B19AB">
        <w:rPr>
          <w:b/>
          <w:w w:val="105"/>
          <w:sz w:val="24"/>
        </w:rPr>
        <w:t>Яхнин.</w:t>
      </w:r>
      <w:r w:rsidRPr="004B19AB">
        <w:rPr>
          <w:b/>
          <w:spacing w:val="18"/>
          <w:w w:val="105"/>
          <w:sz w:val="24"/>
        </w:rPr>
        <w:t xml:space="preserve"> </w:t>
      </w:r>
      <w:r w:rsidRPr="004B19AB">
        <w:rPr>
          <w:w w:val="105"/>
          <w:sz w:val="24"/>
        </w:rPr>
        <w:t>«Последняя</w:t>
      </w:r>
      <w:r w:rsidRPr="004B19AB">
        <w:rPr>
          <w:spacing w:val="6"/>
          <w:w w:val="105"/>
          <w:sz w:val="24"/>
        </w:rPr>
        <w:t xml:space="preserve"> </w:t>
      </w:r>
      <w:r w:rsidRPr="004B19AB">
        <w:rPr>
          <w:w w:val="105"/>
          <w:sz w:val="24"/>
        </w:rPr>
        <w:t>рубашка».</w:t>
      </w:r>
    </w:p>
    <w:p w:rsidR="00785F46" w:rsidRPr="004B19AB" w:rsidRDefault="00785F46" w:rsidP="00785F46">
      <w:pPr>
        <w:autoSpaceDE w:val="0"/>
        <w:autoSpaceDN w:val="0"/>
        <w:rPr>
          <w:sz w:val="24"/>
        </w:rPr>
        <w:sectPr w:rsidR="00785F46" w:rsidRPr="004B19AB" w:rsidSect="00291006">
          <w:pgSz w:w="11910" w:h="16840"/>
          <w:pgMar w:top="180" w:right="440" w:bottom="1060" w:left="440" w:header="0" w:footer="861" w:gutter="0"/>
          <w:cols w:space="720"/>
        </w:sectPr>
      </w:pPr>
    </w:p>
    <w:p w:rsidR="00785F46" w:rsidRPr="004B19AB" w:rsidRDefault="00785F46" w:rsidP="00785F46">
      <w:pPr>
        <w:autoSpaceDE w:val="0"/>
        <w:autoSpaceDN w:val="0"/>
        <w:spacing w:before="76"/>
        <w:rPr>
          <w:i/>
          <w:sz w:val="24"/>
        </w:rPr>
      </w:pPr>
      <w:r w:rsidRPr="004B19AB">
        <w:rPr>
          <w:i/>
          <w:w w:val="120"/>
          <w:sz w:val="24"/>
        </w:rPr>
        <w:lastRenderedPageBreak/>
        <w:t>Живи</w:t>
      </w:r>
      <w:r w:rsidRPr="004B19AB">
        <w:rPr>
          <w:i/>
          <w:spacing w:val="7"/>
          <w:w w:val="120"/>
          <w:sz w:val="24"/>
        </w:rPr>
        <w:t xml:space="preserve"> </w:t>
      </w:r>
      <w:r w:rsidRPr="004B19AB">
        <w:rPr>
          <w:i/>
          <w:w w:val="120"/>
          <w:sz w:val="24"/>
        </w:rPr>
        <w:t>по</w:t>
      </w:r>
      <w:r w:rsidRPr="004B19AB">
        <w:rPr>
          <w:i/>
          <w:spacing w:val="6"/>
          <w:w w:val="120"/>
          <w:sz w:val="24"/>
        </w:rPr>
        <w:t xml:space="preserve"> </w:t>
      </w:r>
      <w:r w:rsidRPr="004B19AB">
        <w:rPr>
          <w:i/>
          <w:w w:val="120"/>
          <w:sz w:val="24"/>
        </w:rPr>
        <w:t>совести</w:t>
      </w:r>
    </w:p>
    <w:p w:rsidR="00785F46" w:rsidRPr="004B19AB" w:rsidRDefault="00785F46" w:rsidP="00785F46">
      <w:pPr>
        <w:autoSpaceDE w:val="0"/>
        <w:autoSpaceDN w:val="0"/>
        <w:rPr>
          <w:sz w:val="24"/>
          <w:szCs w:val="24"/>
        </w:rPr>
      </w:pPr>
      <w:r w:rsidRPr="004B19AB">
        <w:rPr>
          <w:sz w:val="24"/>
          <w:szCs w:val="24"/>
        </w:rPr>
        <w:t>Пословицы</w:t>
      </w:r>
      <w:r w:rsidRPr="004B19AB">
        <w:rPr>
          <w:spacing w:val="-3"/>
          <w:sz w:val="24"/>
          <w:szCs w:val="24"/>
        </w:rPr>
        <w:t xml:space="preserve"> </w:t>
      </w:r>
      <w:r w:rsidRPr="004B19AB">
        <w:rPr>
          <w:sz w:val="24"/>
          <w:szCs w:val="24"/>
        </w:rPr>
        <w:t>о</w:t>
      </w:r>
      <w:r w:rsidRPr="004B19AB">
        <w:rPr>
          <w:spacing w:val="-2"/>
          <w:sz w:val="24"/>
          <w:szCs w:val="24"/>
        </w:rPr>
        <w:t xml:space="preserve"> </w:t>
      </w:r>
      <w:r w:rsidRPr="004B19AB">
        <w:rPr>
          <w:sz w:val="24"/>
          <w:szCs w:val="24"/>
        </w:rPr>
        <w:t>совести.</w:t>
      </w:r>
    </w:p>
    <w:p w:rsidR="00785F46" w:rsidRPr="004B19AB" w:rsidRDefault="00785F46" w:rsidP="00785F46">
      <w:pPr>
        <w:autoSpaceDE w:val="0"/>
        <w:autoSpaceDN w:val="0"/>
        <w:rPr>
          <w:sz w:val="24"/>
          <w:szCs w:val="24"/>
        </w:rPr>
      </w:pPr>
      <w:r w:rsidRPr="004B19AB">
        <w:rPr>
          <w:sz w:val="24"/>
          <w:szCs w:val="24"/>
        </w:rPr>
        <w:t>Произведения,</w:t>
      </w:r>
      <w:r w:rsidRPr="004B19AB">
        <w:rPr>
          <w:spacing w:val="8"/>
          <w:sz w:val="24"/>
          <w:szCs w:val="24"/>
        </w:rPr>
        <w:t xml:space="preserve"> </w:t>
      </w:r>
      <w:r w:rsidRPr="004B19AB">
        <w:rPr>
          <w:sz w:val="24"/>
          <w:szCs w:val="24"/>
        </w:rPr>
        <w:t>отражающие</w:t>
      </w:r>
      <w:r w:rsidRPr="004B19AB">
        <w:rPr>
          <w:spacing w:val="8"/>
          <w:sz w:val="24"/>
          <w:szCs w:val="24"/>
        </w:rPr>
        <w:t xml:space="preserve"> </w:t>
      </w:r>
      <w:r w:rsidRPr="004B19AB">
        <w:rPr>
          <w:sz w:val="24"/>
          <w:szCs w:val="24"/>
        </w:rPr>
        <w:t>представление</w:t>
      </w:r>
      <w:r w:rsidRPr="004B19AB">
        <w:rPr>
          <w:spacing w:val="5"/>
          <w:sz w:val="24"/>
          <w:szCs w:val="24"/>
        </w:rPr>
        <w:t xml:space="preserve"> </w:t>
      </w:r>
      <w:r w:rsidRPr="004B19AB">
        <w:rPr>
          <w:sz w:val="24"/>
          <w:szCs w:val="24"/>
        </w:rPr>
        <w:t>о</w:t>
      </w:r>
      <w:r w:rsidRPr="004B19AB">
        <w:rPr>
          <w:spacing w:val="8"/>
          <w:sz w:val="24"/>
          <w:szCs w:val="24"/>
        </w:rPr>
        <w:t xml:space="preserve"> </w:t>
      </w:r>
      <w:r w:rsidRPr="004B19AB">
        <w:rPr>
          <w:sz w:val="24"/>
          <w:szCs w:val="24"/>
        </w:rPr>
        <w:t>совести</w:t>
      </w:r>
      <w:r w:rsidRPr="004B19AB">
        <w:rPr>
          <w:spacing w:val="9"/>
          <w:sz w:val="24"/>
          <w:szCs w:val="24"/>
        </w:rPr>
        <w:t xml:space="preserve"> </w:t>
      </w:r>
      <w:r w:rsidRPr="004B19AB">
        <w:rPr>
          <w:sz w:val="24"/>
          <w:szCs w:val="24"/>
        </w:rPr>
        <w:t>как</w:t>
      </w:r>
      <w:r w:rsidRPr="004B19AB">
        <w:rPr>
          <w:spacing w:val="14"/>
          <w:sz w:val="24"/>
          <w:szCs w:val="24"/>
        </w:rPr>
        <w:t xml:space="preserve"> </w:t>
      </w:r>
      <w:r w:rsidRPr="004B19AB">
        <w:rPr>
          <w:sz w:val="24"/>
          <w:szCs w:val="24"/>
        </w:rPr>
        <w:t>нравственно-этической</w:t>
      </w:r>
      <w:r w:rsidRPr="004B19AB">
        <w:rPr>
          <w:spacing w:val="4"/>
          <w:sz w:val="24"/>
          <w:szCs w:val="24"/>
        </w:rPr>
        <w:t xml:space="preserve"> </w:t>
      </w:r>
      <w:r w:rsidRPr="004B19AB">
        <w:rPr>
          <w:sz w:val="24"/>
          <w:szCs w:val="24"/>
        </w:rPr>
        <w:t>ценности,</w:t>
      </w:r>
      <w:r w:rsidRPr="004B19AB">
        <w:rPr>
          <w:spacing w:val="-57"/>
          <w:sz w:val="24"/>
          <w:szCs w:val="24"/>
        </w:rPr>
        <w:t xml:space="preserve"> </w:t>
      </w:r>
      <w:r w:rsidRPr="004B19AB">
        <w:rPr>
          <w:sz w:val="24"/>
          <w:szCs w:val="24"/>
        </w:rPr>
        <w:t>значимой</w:t>
      </w:r>
      <w:r w:rsidRPr="004B19AB">
        <w:rPr>
          <w:spacing w:val="-6"/>
          <w:sz w:val="24"/>
          <w:szCs w:val="24"/>
        </w:rPr>
        <w:t xml:space="preserve"> </w:t>
      </w:r>
      <w:r w:rsidRPr="004B19AB">
        <w:rPr>
          <w:sz w:val="24"/>
          <w:szCs w:val="24"/>
        </w:rPr>
        <w:t>для</w:t>
      </w:r>
      <w:r w:rsidRPr="004B19AB">
        <w:rPr>
          <w:spacing w:val="-5"/>
          <w:sz w:val="24"/>
          <w:szCs w:val="24"/>
        </w:rPr>
        <w:t xml:space="preserve"> </w:t>
      </w:r>
      <w:r w:rsidRPr="004B19AB">
        <w:rPr>
          <w:sz w:val="24"/>
          <w:szCs w:val="24"/>
        </w:rPr>
        <w:t>национального</w:t>
      </w:r>
      <w:r w:rsidRPr="004B19AB">
        <w:rPr>
          <w:spacing w:val="-4"/>
          <w:sz w:val="24"/>
          <w:szCs w:val="24"/>
        </w:rPr>
        <w:t xml:space="preserve"> </w:t>
      </w:r>
      <w:r w:rsidRPr="004B19AB">
        <w:rPr>
          <w:sz w:val="24"/>
          <w:szCs w:val="24"/>
        </w:rPr>
        <w:t>русского</w:t>
      </w:r>
      <w:r w:rsidRPr="004B19AB">
        <w:rPr>
          <w:spacing w:val="4"/>
          <w:sz w:val="24"/>
          <w:szCs w:val="24"/>
        </w:rPr>
        <w:t xml:space="preserve"> </w:t>
      </w:r>
      <w:r w:rsidRPr="004B19AB">
        <w:rPr>
          <w:sz w:val="24"/>
          <w:szCs w:val="24"/>
        </w:rPr>
        <w:t>сознания.</w:t>
      </w:r>
      <w:r w:rsidRPr="004B19AB">
        <w:rPr>
          <w:spacing w:val="6"/>
          <w:sz w:val="24"/>
          <w:szCs w:val="24"/>
        </w:rPr>
        <w:t xml:space="preserve"> </w:t>
      </w:r>
      <w:r w:rsidRPr="004B19AB">
        <w:rPr>
          <w:sz w:val="24"/>
          <w:szCs w:val="24"/>
        </w:rPr>
        <w:t>Например:</w:t>
      </w:r>
    </w:p>
    <w:p w:rsidR="00785F46" w:rsidRPr="004B19AB" w:rsidRDefault="00785F46" w:rsidP="00785F46">
      <w:pPr>
        <w:autoSpaceDE w:val="0"/>
        <w:autoSpaceDN w:val="0"/>
        <w:spacing w:before="1"/>
        <w:rPr>
          <w:sz w:val="24"/>
        </w:rPr>
      </w:pPr>
      <w:r w:rsidRPr="004B19AB">
        <w:rPr>
          <w:b/>
          <w:w w:val="105"/>
          <w:sz w:val="24"/>
        </w:rPr>
        <w:t>П.</w:t>
      </w:r>
      <w:r w:rsidRPr="004B19AB">
        <w:rPr>
          <w:b/>
          <w:spacing w:val="7"/>
          <w:w w:val="105"/>
          <w:sz w:val="24"/>
        </w:rPr>
        <w:t xml:space="preserve"> </w:t>
      </w:r>
      <w:r w:rsidRPr="004B19AB">
        <w:rPr>
          <w:b/>
          <w:w w:val="105"/>
          <w:sz w:val="24"/>
        </w:rPr>
        <w:t>В.</w:t>
      </w:r>
      <w:r w:rsidRPr="004B19AB">
        <w:rPr>
          <w:b/>
          <w:spacing w:val="6"/>
          <w:w w:val="105"/>
          <w:sz w:val="24"/>
        </w:rPr>
        <w:t xml:space="preserve"> </w:t>
      </w:r>
      <w:r w:rsidRPr="004B19AB">
        <w:rPr>
          <w:b/>
          <w:w w:val="105"/>
          <w:sz w:val="24"/>
        </w:rPr>
        <w:t>Засодимский.</w:t>
      </w:r>
      <w:r w:rsidRPr="004B19AB">
        <w:rPr>
          <w:b/>
          <w:spacing w:val="8"/>
          <w:w w:val="105"/>
          <w:sz w:val="24"/>
        </w:rPr>
        <w:t xml:space="preserve"> </w:t>
      </w:r>
      <w:r w:rsidRPr="004B19AB">
        <w:rPr>
          <w:w w:val="105"/>
          <w:sz w:val="24"/>
        </w:rPr>
        <w:t>«Гришина</w:t>
      </w:r>
      <w:r w:rsidRPr="004B19AB">
        <w:rPr>
          <w:spacing w:val="-9"/>
          <w:w w:val="105"/>
          <w:sz w:val="24"/>
        </w:rPr>
        <w:t xml:space="preserve"> </w:t>
      </w:r>
      <w:r w:rsidRPr="004B19AB">
        <w:rPr>
          <w:w w:val="105"/>
          <w:sz w:val="24"/>
        </w:rPr>
        <w:t>милостыня».</w:t>
      </w:r>
    </w:p>
    <w:p w:rsidR="00785F46" w:rsidRPr="004B19AB" w:rsidRDefault="00785F46" w:rsidP="00785F46">
      <w:pPr>
        <w:autoSpaceDE w:val="0"/>
        <w:autoSpaceDN w:val="0"/>
        <w:rPr>
          <w:sz w:val="24"/>
        </w:rPr>
      </w:pPr>
      <w:r w:rsidRPr="004B19AB">
        <w:rPr>
          <w:b/>
          <w:w w:val="105"/>
          <w:sz w:val="24"/>
        </w:rPr>
        <w:t>Н.</w:t>
      </w:r>
      <w:r w:rsidRPr="004B19AB">
        <w:rPr>
          <w:b/>
          <w:spacing w:val="17"/>
          <w:w w:val="105"/>
          <w:sz w:val="24"/>
        </w:rPr>
        <w:t xml:space="preserve"> </w:t>
      </w:r>
      <w:r w:rsidRPr="004B19AB">
        <w:rPr>
          <w:b/>
          <w:w w:val="105"/>
          <w:sz w:val="24"/>
        </w:rPr>
        <w:t>Г.</w:t>
      </w:r>
      <w:r w:rsidRPr="004B19AB">
        <w:rPr>
          <w:b/>
          <w:spacing w:val="20"/>
          <w:w w:val="105"/>
          <w:sz w:val="24"/>
        </w:rPr>
        <w:t xml:space="preserve"> </w:t>
      </w:r>
      <w:r w:rsidRPr="004B19AB">
        <w:rPr>
          <w:b/>
          <w:w w:val="105"/>
          <w:sz w:val="24"/>
        </w:rPr>
        <w:t>Волкова.</w:t>
      </w:r>
      <w:r w:rsidRPr="004B19AB">
        <w:rPr>
          <w:b/>
          <w:spacing w:val="19"/>
          <w:w w:val="105"/>
          <w:sz w:val="24"/>
        </w:rPr>
        <w:t xml:space="preserve"> </w:t>
      </w:r>
      <w:r w:rsidRPr="004B19AB">
        <w:rPr>
          <w:w w:val="105"/>
          <w:sz w:val="24"/>
        </w:rPr>
        <w:t>«Дреби-Дон».</w:t>
      </w:r>
    </w:p>
    <w:p w:rsidR="00785F46" w:rsidRPr="004B19AB" w:rsidRDefault="00785F46" w:rsidP="00785F46">
      <w:pPr>
        <w:autoSpaceDE w:val="0"/>
        <w:autoSpaceDN w:val="0"/>
        <w:spacing w:before="5" w:line="274" w:lineRule="exact"/>
        <w:outlineLvl w:val="0"/>
        <w:rPr>
          <w:b/>
          <w:bCs/>
          <w:sz w:val="24"/>
          <w:szCs w:val="24"/>
        </w:rPr>
      </w:pPr>
      <w:r w:rsidRPr="004B19AB">
        <w:rPr>
          <w:b/>
          <w:bCs/>
          <w:sz w:val="24"/>
          <w:szCs w:val="24"/>
        </w:rPr>
        <w:t>Я</w:t>
      </w:r>
      <w:r w:rsidRPr="004B19AB">
        <w:rPr>
          <w:b/>
          <w:bCs/>
          <w:spacing w:val="-3"/>
          <w:sz w:val="24"/>
          <w:szCs w:val="24"/>
        </w:rPr>
        <w:t xml:space="preserve"> </w:t>
      </w:r>
      <w:r w:rsidRPr="004B19AB">
        <w:rPr>
          <w:b/>
          <w:bCs/>
          <w:sz w:val="24"/>
          <w:szCs w:val="24"/>
        </w:rPr>
        <w:t>и</w:t>
      </w:r>
      <w:r w:rsidRPr="004B19AB">
        <w:rPr>
          <w:b/>
          <w:bCs/>
          <w:spacing w:val="-2"/>
          <w:sz w:val="24"/>
          <w:szCs w:val="24"/>
        </w:rPr>
        <w:t xml:space="preserve"> </w:t>
      </w:r>
      <w:r w:rsidRPr="004B19AB">
        <w:rPr>
          <w:b/>
          <w:bCs/>
          <w:sz w:val="24"/>
          <w:szCs w:val="24"/>
        </w:rPr>
        <w:t>моя</w:t>
      </w:r>
      <w:r w:rsidRPr="004B19AB">
        <w:rPr>
          <w:b/>
          <w:bCs/>
          <w:spacing w:val="-2"/>
          <w:sz w:val="24"/>
          <w:szCs w:val="24"/>
        </w:rPr>
        <w:t xml:space="preserve"> </w:t>
      </w:r>
      <w:r w:rsidRPr="004B19AB">
        <w:rPr>
          <w:b/>
          <w:bCs/>
          <w:sz w:val="24"/>
          <w:szCs w:val="24"/>
        </w:rPr>
        <w:t>семья</w:t>
      </w:r>
      <w:r w:rsidRPr="004B19AB">
        <w:rPr>
          <w:b/>
          <w:bCs/>
          <w:spacing w:val="-2"/>
          <w:sz w:val="24"/>
          <w:szCs w:val="24"/>
        </w:rPr>
        <w:t xml:space="preserve"> </w:t>
      </w:r>
      <w:r w:rsidRPr="004B19AB">
        <w:rPr>
          <w:b/>
          <w:bCs/>
          <w:sz w:val="24"/>
          <w:szCs w:val="24"/>
        </w:rPr>
        <w:t>(4 ч)</w:t>
      </w:r>
    </w:p>
    <w:p w:rsidR="00785F46" w:rsidRPr="004B19AB" w:rsidRDefault="00785F46" w:rsidP="00785F46">
      <w:pPr>
        <w:autoSpaceDE w:val="0"/>
        <w:autoSpaceDN w:val="0"/>
        <w:spacing w:line="274" w:lineRule="exact"/>
        <w:rPr>
          <w:i/>
          <w:sz w:val="24"/>
        </w:rPr>
      </w:pPr>
      <w:r w:rsidRPr="004B19AB">
        <w:rPr>
          <w:i/>
          <w:w w:val="120"/>
          <w:sz w:val="24"/>
        </w:rPr>
        <w:t>В</w:t>
      </w:r>
      <w:r w:rsidRPr="004B19AB">
        <w:rPr>
          <w:i/>
          <w:spacing w:val="2"/>
          <w:w w:val="120"/>
          <w:sz w:val="24"/>
        </w:rPr>
        <w:t xml:space="preserve"> </w:t>
      </w:r>
      <w:r w:rsidRPr="004B19AB">
        <w:rPr>
          <w:i/>
          <w:w w:val="120"/>
          <w:sz w:val="24"/>
        </w:rPr>
        <w:t>дружной</w:t>
      </w:r>
      <w:r w:rsidRPr="004B19AB">
        <w:rPr>
          <w:i/>
          <w:spacing w:val="2"/>
          <w:w w:val="120"/>
          <w:sz w:val="24"/>
        </w:rPr>
        <w:t xml:space="preserve"> </w:t>
      </w:r>
      <w:r w:rsidRPr="004B19AB">
        <w:rPr>
          <w:i/>
          <w:w w:val="120"/>
          <w:sz w:val="24"/>
        </w:rPr>
        <w:t>семье</w:t>
      </w:r>
      <w:r w:rsidRPr="004B19AB">
        <w:rPr>
          <w:i/>
          <w:spacing w:val="4"/>
          <w:w w:val="120"/>
          <w:sz w:val="24"/>
        </w:rPr>
        <w:t xml:space="preserve"> </w:t>
      </w:r>
      <w:r w:rsidRPr="004B19AB">
        <w:rPr>
          <w:i/>
          <w:w w:val="120"/>
          <w:sz w:val="24"/>
        </w:rPr>
        <w:t>и</w:t>
      </w:r>
      <w:r w:rsidRPr="004B19AB">
        <w:rPr>
          <w:i/>
          <w:spacing w:val="5"/>
          <w:w w:val="120"/>
          <w:sz w:val="24"/>
        </w:rPr>
        <w:t xml:space="preserve"> </w:t>
      </w:r>
      <w:r w:rsidRPr="004B19AB">
        <w:rPr>
          <w:i/>
          <w:w w:val="120"/>
          <w:sz w:val="24"/>
        </w:rPr>
        <w:t>в</w:t>
      </w:r>
      <w:r w:rsidRPr="004B19AB">
        <w:rPr>
          <w:i/>
          <w:spacing w:val="3"/>
          <w:w w:val="120"/>
          <w:sz w:val="24"/>
        </w:rPr>
        <w:t xml:space="preserve"> </w:t>
      </w:r>
      <w:r w:rsidRPr="004B19AB">
        <w:rPr>
          <w:i/>
          <w:w w:val="120"/>
          <w:sz w:val="24"/>
        </w:rPr>
        <w:t>холод</w:t>
      </w:r>
      <w:r w:rsidRPr="004B19AB">
        <w:rPr>
          <w:i/>
          <w:spacing w:val="3"/>
          <w:w w:val="120"/>
          <w:sz w:val="24"/>
        </w:rPr>
        <w:t xml:space="preserve"> </w:t>
      </w:r>
      <w:r w:rsidRPr="004B19AB">
        <w:rPr>
          <w:i/>
          <w:w w:val="120"/>
          <w:sz w:val="24"/>
        </w:rPr>
        <w:t>тепло</w:t>
      </w:r>
    </w:p>
    <w:p w:rsidR="00785F46" w:rsidRPr="004B19AB" w:rsidRDefault="00785F46" w:rsidP="00785F46">
      <w:pPr>
        <w:autoSpaceDE w:val="0"/>
        <w:autoSpaceDN w:val="0"/>
        <w:rPr>
          <w:sz w:val="24"/>
          <w:szCs w:val="24"/>
        </w:rPr>
      </w:pPr>
      <w:r w:rsidRPr="004B19AB">
        <w:rPr>
          <w:spacing w:val="-1"/>
          <w:sz w:val="24"/>
          <w:szCs w:val="24"/>
        </w:rPr>
        <w:t>Произведения,</w:t>
      </w:r>
      <w:r w:rsidRPr="004B19AB">
        <w:rPr>
          <w:spacing w:val="43"/>
          <w:sz w:val="24"/>
          <w:szCs w:val="24"/>
        </w:rPr>
        <w:t xml:space="preserve"> </w:t>
      </w:r>
      <w:r w:rsidRPr="004B19AB">
        <w:rPr>
          <w:sz w:val="24"/>
          <w:szCs w:val="24"/>
        </w:rPr>
        <w:t>отражающие</w:t>
      </w:r>
      <w:r w:rsidRPr="004B19AB">
        <w:rPr>
          <w:spacing w:val="42"/>
          <w:sz w:val="24"/>
          <w:szCs w:val="24"/>
        </w:rPr>
        <w:t xml:space="preserve"> </w:t>
      </w:r>
      <w:r w:rsidRPr="004B19AB">
        <w:rPr>
          <w:sz w:val="24"/>
          <w:szCs w:val="24"/>
        </w:rPr>
        <w:t>традиционные</w:t>
      </w:r>
      <w:r w:rsidRPr="004B19AB">
        <w:rPr>
          <w:spacing w:val="42"/>
          <w:sz w:val="24"/>
          <w:szCs w:val="24"/>
        </w:rPr>
        <w:t xml:space="preserve"> </w:t>
      </w:r>
      <w:r w:rsidRPr="004B19AB">
        <w:rPr>
          <w:sz w:val="24"/>
          <w:szCs w:val="24"/>
        </w:rPr>
        <w:t>представления</w:t>
      </w:r>
      <w:r w:rsidRPr="004B19AB">
        <w:rPr>
          <w:spacing w:val="3"/>
          <w:sz w:val="24"/>
          <w:szCs w:val="24"/>
        </w:rPr>
        <w:t xml:space="preserve"> </w:t>
      </w:r>
      <w:r w:rsidRPr="004B19AB">
        <w:rPr>
          <w:sz w:val="24"/>
          <w:szCs w:val="24"/>
        </w:rPr>
        <w:t>о</w:t>
      </w:r>
      <w:r w:rsidRPr="004B19AB">
        <w:rPr>
          <w:spacing w:val="-6"/>
          <w:sz w:val="24"/>
          <w:szCs w:val="24"/>
        </w:rPr>
        <w:t xml:space="preserve"> </w:t>
      </w:r>
      <w:r w:rsidRPr="004B19AB">
        <w:rPr>
          <w:sz w:val="24"/>
          <w:szCs w:val="24"/>
        </w:rPr>
        <w:t>семейных</w:t>
      </w:r>
      <w:r w:rsidRPr="004B19AB">
        <w:rPr>
          <w:spacing w:val="-7"/>
          <w:sz w:val="24"/>
          <w:szCs w:val="24"/>
        </w:rPr>
        <w:t xml:space="preserve"> </w:t>
      </w:r>
      <w:r w:rsidRPr="004B19AB">
        <w:rPr>
          <w:sz w:val="24"/>
          <w:szCs w:val="24"/>
        </w:rPr>
        <w:t>ценностях</w:t>
      </w:r>
      <w:r w:rsidRPr="004B19AB">
        <w:rPr>
          <w:spacing w:val="-3"/>
          <w:sz w:val="24"/>
          <w:szCs w:val="24"/>
        </w:rPr>
        <w:t xml:space="preserve"> </w:t>
      </w:r>
      <w:r w:rsidRPr="004B19AB">
        <w:rPr>
          <w:sz w:val="24"/>
          <w:szCs w:val="24"/>
        </w:rPr>
        <w:t>(лад,</w:t>
      </w:r>
      <w:r w:rsidRPr="004B19AB">
        <w:rPr>
          <w:spacing w:val="-6"/>
          <w:sz w:val="24"/>
          <w:szCs w:val="24"/>
        </w:rPr>
        <w:t xml:space="preserve"> </w:t>
      </w:r>
      <w:r w:rsidRPr="004B19AB">
        <w:rPr>
          <w:sz w:val="24"/>
          <w:szCs w:val="24"/>
        </w:rPr>
        <w:t>любовь,</w:t>
      </w:r>
      <w:r w:rsidRPr="004B19AB">
        <w:rPr>
          <w:spacing w:val="-57"/>
          <w:sz w:val="24"/>
          <w:szCs w:val="24"/>
        </w:rPr>
        <w:t xml:space="preserve"> </w:t>
      </w:r>
      <w:r w:rsidRPr="004B19AB">
        <w:rPr>
          <w:spacing w:val="-1"/>
          <w:sz w:val="24"/>
          <w:szCs w:val="24"/>
        </w:rPr>
        <w:t>взаимоп</w:t>
      </w:r>
      <w:r w:rsidRPr="004B19AB">
        <w:rPr>
          <w:spacing w:val="-1"/>
          <w:sz w:val="24"/>
          <w:szCs w:val="24"/>
        </w:rPr>
        <w:t>о</w:t>
      </w:r>
      <w:r w:rsidRPr="004B19AB">
        <w:rPr>
          <w:spacing w:val="-1"/>
          <w:sz w:val="24"/>
          <w:szCs w:val="24"/>
        </w:rPr>
        <w:t>нимание,</w:t>
      </w:r>
      <w:r w:rsidRPr="004B19AB">
        <w:rPr>
          <w:spacing w:val="-15"/>
          <w:sz w:val="24"/>
          <w:szCs w:val="24"/>
        </w:rPr>
        <w:t xml:space="preserve"> </w:t>
      </w:r>
      <w:r w:rsidRPr="004B19AB">
        <w:rPr>
          <w:spacing w:val="-1"/>
          <w:sz w:val="24"/>
          <w:szCs w:val="24"/>
        </w:rPr>
        <w:t>забота,терпение,</w:t>
      </w:r>
      <w:r w:rsidRPr="004B19AB">
        <w:rPr>
          <w:spacing w:val="8"/>
          <w:sz w:val="24"/>
          <w:szCs w:val="24"/>
        </w:rPr>
        <w:t xml:space="preserve"> </w:t>
      </w:r>
      <w:r w:rsidRPr="004B19AB">
        <w:rPr>
          <w:sz w:val="24"/>
          <w:szCs w:val="24"/>
        </w:rPr>
        <w:t>уважение</w:t>
      </w:r>
      <w:r w:rsidRPr="004B19AB">
        <w:rPr>
          <w:spacing w:val="7"/>
          <w:sz w:val="24"/>
          <w:szCs w:val="24"/>
        </w:rPr>
        <w:t xml:space="preserve"> </w:t>
      </w:r>
      <w:r w:rsidRPr="004B19AB">
        <w:rPr>
          <w:sz w:val="24"/>
          <w:szCs w:val="24"/>
        </w:rPr>
        <w:t>к</w:t>
      </w:r>
      <w:r w:rsidRPr="004B19AB">
        <w:rPr>
          <w:spacing w:val="8"/>
          <w:sz w:val="24"/>
          <w:szCs w:val="24"/>
        </w:rPr>
        <w:t xml:space="preserve"> </w:t>
      </w:r>
      <w:r w:rsidRPr="004B19AB">
        <w:rPr>
          <w:sz w:val="24"/>
          <w:szCs w:val="24"/>
        </w:rPr>
        <w:t>старшим).</w:t>
      </w:r>
      <w:r w:rsidRPr="004B19AB">
        <w:rPr>
          <w:spacing w:val="6"/>
          <w:sz w:val="24"/>
          <w:szCs w:val="24"/>
        </w:rPr>
        <w:t xml:space="preserve"> </w:t>
      </w:r>
      <w:r w:rsidRPr="004B19AB">
        <w:rPr>
          <w:sz w:val="24"/>
          <w:szCs w:val="24"/>
        </w:rPr>
        <w:t>Например:</w:t>
      </w:r>
    </w:p>
    <w:p w:rsidR="00785F46" w:rsidRPr="004B19AB" w:rsidRDefault="00785F46" w:rsidP="00785F46">
      <w:pPr>
        <w:autoSpaceDE w:val="0"/>
        <w:autoSpaceDN w:val="0"/>
        <w:rPr>
          <w:sz w:val="24"/>
        </w:rPr>
      </w:pPr>
      <w:r w:rsidRPr="004B19AB">
        <w:rPr>
          <w:b/>
          <w:w w:val="105"/>
          <w:sz w:val="24"/>
        </w:rPr>
        <w:t>О.</w:t>
      </w:r>
      <w:r w:rsidRPr="004B19AB">
        <w:rPr>
          <w:b/>
          <w:spacing w:val="-5"/>
          <w:w w:val="105"/>
          <w:sz w:val="24"/>
        </w:rPr>
        <w:t xml:space="preserve"> </w:t>
      </w:r>
      <w:r w:rsidRPr="004B19AB">
        <w:rPr>
          <w:b/>
          <w:w w:val="105"/>
          <w:sz w:val="24"/>
        </w:rPr>
        <w:t>Ф.</w:t>
      </w:r>
      <w:r w:rsidRPr="004B19AB">
        <w:rPr>
          <w:b/>
          <w:spacing w:val="-4"/>
          <w:w w:val="105"/>
          <w:sz w:val="24"/>
        </w:rPr>
        <w:t xml:space="preserve"> </w:t>
      </w:r>
      <w:r w:rsidRPr="004B19AB">
        <w:rPr>
          <w:b/>
          <w:w w:val="105"/>
          <w:sz w:val="24"/>
        </w:rPr>
        <w:t>Кургузов.</w:t>
      </w:r>
      <w:r w:rsidRPr="004B19AB">
        <w:rPr>
          <w:b/>
          <w:spacing w:val="-4"/>
          <w:w w:val="105"/>
          <w:sz w:val="24"/>
        </w:rPr>
        <w:t xml:space="preserve"> </w:t>
      </w:r>
      <w:r w:rsidRPr="004B19AB">
        <w:rPr>
          <w:w w:val="105"/>
          <w:sz w:val="24"/>
        </w:rPr>
        <w:t>«Душа</w:t>
      </w:r>
      <w:r w:rsidRPr="004B19AB">
        <w:rPr>
          <w:spacing w:val="-15"/>
          <w:w w:val="105"/>
          <w:sz w:val="24"/>
        </w:rPr>
        <w:t xml:space="preserve"> </w:t>
      </w:r>
      <w:r w:rsidRPr="004B19AB">
        <w:rPr>
          <w:w w:val="105"/>
          <w:sz w:val="24"/>
        </w:rPr>
        <w:t>нараспашку».</w:t>
      </w:r>
    </w:p>
    <w:p w:rsidR="00785F46" w:rsidRPr="004B19AB" w:rsidRDefault="00785F46" w:rsidP="00785F46">
      <w:pPr>
        <w:autoSpaceDE w:val="0"/>
        <w:autoSpaceDN w:val="0"/>
        <w:rPr>
          <w:sz w:val="24"/>
        </w:rPr>
      </w:pPr>
      <w:r w:rsidRPr="004B19AB">
        <w:rPr>
          <w:b/>
          <w:sz w:val="24"/>
        </w:rPr>
        <w:t>А.</w:t>
      </w:r>
      <w:r w:rsidRPr="004B19AB">
        <w:rPr>
          <w:b/>
          <w:spacing w:val="42"/>
          <w:sz w:val="24"/>
        </w:rPr>
        <w:t xml:space="preserve"> </w:t>
      </w:r>
      <w:r w:rsidRPr="004B19AB">
        <w:rPr>
          <w:b/>
          <w:sz w:val="24"/>
        </w:rPr>
        <w:t>Л.</w:t>
      </w:r>
      <w:r w:rsidRPr="004B19AB">
        <w:rPr>
          <w:b/>
          <w:spacing w:val="43"/>
          <w:sz w:val="24"/>
        </w:rPr>
        <w:t xml:space="preserve"> </w:t>
      </w:r>
      <w:r w:rsidRPr="004B19AB">
        <w:rPr>
          <w:b/>
          <w:sz w:val="24"/>
        </w:rPr>
        <w:t>Решетов.</w:t>
      </w:r>
      <w:r w:rsidRPr="004B19AB">
        <w:rPr>
          <w:b/>
          <w:spacing w:val="45"/>
          <w:sz w:val="24"/>
        </w:rPr>
        <w:t xml:space="preserve"> </w:t>
      </w:r>
      <w:r w:rsidRPr="004B19AB">
        <w:rPr>
          <w:sz w:val="24"/>
        </w:rPr>
        <w:t>«Зёрнышки</w:t>
      </w:r>
      <w:r w:rsidRPr="004B19AB">
        <w:rPr>
          <w:spacing w:val="31"/>
          <w:sz w:val="24"/>
        </w:rPr>
        <w:t xml:space="preserve"> </w:t>
      </w:r>
      <w:r w:rsidRPr="004B19AB">
        <w:rPr>
          <w:sz w:val="24"/>
        </w:rPr>
        <w:t>спелых</w:t>
      </w:r>
      <w:r w:rsidRPr="004B19AB">
        <w:rPr>
          <w:spacing w:val="31"/>
          <w:sz w:val="24"/>
        </w:rPr>
        <w:t xml:space="preserve"> </w:t>
      </w:r>
      <w:r w:rsidRPr="004B19AB">
        <w:rPr>
          <w:sz w:val="24"/>
        </w:rPr>
        <w:t>яблок»</w:t>
      </w:r>
      <w:r w:rsidRPr="004B19AB">
        <w:rPr>
          <w:spacing w:val="25"/>
          <w:sz w:val="24"/>
        </w:rPr>
        <w:t xml:space="preserve"> </w:t>
      </w:r>
      <w:r w:rsidRPr="004B19AB">
        <w:rPr>
          <w:sz w:val="24"/>
        </w:rPr>
        <w:t>(фрагмент).</w:t>
      </w:r>
    </w:p>
    <w:p w:rsidR="00785F46" w:rsidRPr="004B19AB" w:rsidRDefault="00785F46" w:rsidP="00785F46">
      <w:pPr>
        <w:autoSpaceDE w:val="0"/>
        <w:autoSpaceDN w:val="0"/>
        <w:rPr>
          <w:sz w:val="24"/>
        </w:rPr>
      </w:pPr>
      <w:r w:rsidRPr="004B19AB">
        <w:rPr>
          <w:b/>
          <w:sz w:val="24"/>
        </w:rPr>
        <w:t>В.</w:t>
      </w:r>
      <w:r w:rsidRPr="004B19AB">
        <w:rPr>
          <w:b/>
          <w:spacing w:val="-3"/>
          <w:sz w:val="24"/>
        </w:rPr>
        <w:t xml:space="preserve"> </w:t>
      </w:r>
      <w:r w:rsidRPr="004B19AB">
        <w:rPr>
          <w:b/>
          <w:sz w:val="24"/>
        </w:rPr>
        <w:t>М.</w:t>
      </w:r>
      <w:r w:rsidRPr="004B19AB">
        <w:rPr>
          <w:b/>
          <w:spacing w:val="-3"/>
          <w:sz w:val="24"/>
        </w:rPr>
        <w:t xml:space="preserve"> </w:t>
      </w:r>
      <w:r w:rsidRPr="004B19AB">
        <w:rPr>
          <w:b/>
          <w:sz w:val="24"/>
        </w:rPr>
        <w:t>Шукшин.</w:t>
      </w:r>
      <w:r w:rsidRPr="004B19AB">
        <w:rPr>
          <w:b/>
          <w:spacing w:val="3"/>
          <w:sz w:val="24"/>
        </w:rPr>
        <w:t xml:space="preserve"> </w:t>
      </w:r>
      <w:r w:rsidRPr="004B19AB">
        <w:rPr>
          <w:sz w:val="24"/>
        </w:rPr>
        <w:t>«Как</w:t>
      </w:r>
      <w:r w:rsidRPr="004B19AB">
        <w:rPr>
          <w:spacing w:val="-3"/>
          <w:sz w:val="24"/>
        </w:rPr>
        <w:t xml:space="preserve"> </w:t>
      </w:r>
      <w:r w:rsidRPr="004B19AB">
        <w:rPr>
          <w:sz w:val="24"/>
        </w:rPr>
        <w:t>зайка</w:t>
      </w:r>
      <w:r w:rsidRPr="004B19AB">
        <w:rPr>
          <w:spacing w:val="-3"/>
          <w:sz w:val="24"/>
        </w:rPr>
        <w:t xml:space="preserve"> </w:t>
      </w:r>
      <w:r w:rsidRPr="004B19AB">
        <w:rPr>
          <w:sz w:val="24"/>
        </w:rPr>
        <w:t>летал</w:t>
      </w:r>
      <w:r w:rsidRPr="004B19AB">
        <w:rPr>
          <w:spacing w:val="-4"/>
          <w:sz w:val="24"/>
        </w:rPr>
        <w:t xml:space="preserve"> </w:t>
      </w:r>
      <w:r w:rsidRPr="004B19AB">
        <w:rPr>
          <w:sz w:val="24"/>
        </w:rPr>
        <w:t>на</w:t>
      </w:r>
      <w:r w:rsidRPr="004B19AB">
        <w:rPr>
          <w:spacing w:val="-3"/>
          <w:sz w:val="24"/>
        </w:rPr>
        <w:t xml:space="preserve"> </w:t>
      </w:r>
      <w:r w:rsidRPr="004B19AB">
        <w:rPr>
          <w:sz w:val="24"/>
        </w:rPr>
        <w:t>воздушных</w:t>
      </w:r>
      <w:r w:rsidRPr="004B19AB">
        <w:rPr>
          <w:spacing w:val="-2"/>
          <w:sz w:val="24"/>
        </w:rPr>
        <w:t xml:space="preserve"> </w:t>
      </w:r>
      <w:r w:rsidRPr="004B19AB">
        <w:rPr>
          <w:sz w:val="24"/>
        </w:rPr>
        <w:t>шариках»</w:t>
      </w:r>
      <w:r w:rsidRPr="004B19AB">
        <w:rPr>
          <w:spacing w:val="-3"/>
          <w:sz w:val="24"/>
        </w:rPr>
        <w:t xml:space="preserve"> </w:t>
      </w:r>
      <w:r w:rsidRPr="004B19AB">
        <w:rPr>
          <w:sz w:val="24"/>
        </w:rPr>
        <w:t>(фрагмент).</w:t>
      </w:r>
    </w:p>
    <w:p w:rsidR="00785F46" w:rsidRPr="004B19AB" w:rsidRDefault="00785F46" w:rsidP="00785F46">
      <w:pPr>
        <w:autoSpaceDE w:val="0"/>
        <w:autoSpaceDN w:val="0"/>
        <w:spacing w:before="5" w:line="274" w:lineRule="exact"/>
        <w:outlineLvl w:val="0"/>
        <w:rPr>
          <w:b/>
          <w:bCs/>
          <w:sz w:val="24"/>
          <w:szCs w:val="24"/>
        </w:rPr>
      </w:pPr>
      <w:r w:rsidRPr="004B19AB">
        <w:rPr>
          <w:b/>
          <w:bCs/>
          <w:sz w:val="24"/>
          <w:szCs w:val="24"/>
        </w:rPr>
        <w:t>Я</w:t>
      </w:r>
      <w:r w:rsidRPr="004B19AB">
        <w:rPr>
          <w:b/>
          <w:bCs/>
          <w:spacing w:val="-3"/>
          <w:sz w:val="24"/>
          <w:szCs w:val="24"/>
        </w:rPr>
        <w:t xml:space="preserve"> </w:t>
      </w:r>
      <w:r w:rsidRPr="004B19AB">
        <w:rPr>
          <w:b/>
          <w:bCs/>
          <w:sz w:val="24"/>
          <w:szCs w:val="24"/>
        </w:rPr>
        <w:t>фантазирую</w:t>
      </w:r>
      <w:r w:rsidRPr="004B19AB">
        <w:rPr>
          <w:b/>
          <w:bCs/>
          <w:spacing w:val="-2"/>
          <w:sz w:val="24"/>
          <w:szCs w:val="24"/>
        </w:rPr>
        <w:t xml:space="preserve"> </w:t>
      </w:r>
      <w:r w:rsidRPr="004B19AB">
        <w:rPr>
          <w:b/>
          <w:bCs/>
          <w:sz w:val="24"/>
          <w:szCs w:val="24"/>
        </w:rPr>
        <w:t>и</w:t>
      </w:r>
      <w:r w:rsidRPr="004B19AB">
        <w:rPr>
          <w:b/>
          <w:bCs/>
          <w:spacing w:val="-1"/>
          <w:sz w:val="24"/>
          <w:szCs w:val="24"/>
        </w:rPr>
        <w:t xml:space="preserve"> </w:t>
      </w:r>
      <w:r w:rsidRPr="004B19AB">
        <w:rPr>
          <w:b/>
          <w:bCs/>
          <w:sz w:val="24"/>
          <w:szCs w:val="24"/>
        </w:rPr>
        <w:t>мечтаю</w:t>
      </w:r>
      <w:r w:rsidRPr="004B19AB">
        <w:rPr>
          <w:b/>
          <w:bCs/>
          <w:spacing w:val="-2"/>
          <w:sz w:val="24"/>
          <w:szCs w:val="24"/>
        </w:rPr>
        <w:t xml:space="preserve"> </w:t>
      </w:r>
      <w:r w:rsidRPr="004B19AB">
        <w:rPr>
          <w:b/>
          <w:bCs/>
          <w:sz w:val="24"/>
          <w:szCs w:val="24"/>
        </w:rPr>
        <w:t>(4</w:t>
      </w:r>
      <w:r w:rsidRPr="004B19AB">
        <w:rPr>
          <w:b/>
          <w:bCs/>
          <w:spacing w:val="-1"/>
          <w:sz w:val="24"/>
          <w:szCs w:val="24"/>
        </w:rPr>
        <w:t xml:space="preserve"> </w:t>
      </w:r>
      <w:r w:rsidRPr="004B19AB">
        <w:rPr>
          <w:b/>
          <w:bCs/>
          <w:sz w:val="24"/>
          <w:szCs w:val="24"/>
        </w:rPr>
        <w:t>ч)</w:t>
      </w:r>
    </w:p>
    <w:p w:rsidR="00785F46" w:rsidRPr="002A0CB8" w:rsidRDefault="00785F46" w:rsidP="00785F46">
      <w:pPr>
        <w:autoSpaceDE w:val="0"/>
        <w:autoSpaceDN w:val="0"/>
        <w:spacing w:line="274" w:lineRule="exact"/>
        <w:rPr>
          <w:i/>
          <w:sz w:val="24"/>
        </w:rPr>
      </w:pPr>
      <w:r w:rsidRPr="004B19AB">
        <w:rPr>
          <w:i/>
          <w:w w:val="120"/>
          <w:sz w:val="24"/>
        </w:rPr>
        <w:t>Детские</w:t>
      </w:r>
      <w:r w:rsidRPr="004B19AB">
        <w:rPr>
          <w:i/>
          <w:spacing w:val="31"/>
          <w:w w:val="120"/>
          <w:sz w:val="24"/>
        </w:rPr>
        <w:t xml:space="preserve"> </w:t>
      </w:r>
      <w:r>
        <w:rPr>
          <w:i/>
          <w:w w:val="120"/>
          <w:sz w:val="24"/>
        </w:rPr>
        <w:t>фантазии</w:t>
      </w:r>
    </w:p>
    <w:p w:rsidR="00785F46" w:rsidRPr="004B19AB" w:rsidRDefault="00785F46" w:rsidP="00785F46">
      <w:pPr>
        <w:autoSpaceDE w:val="0"/>
        <w:autoSpaceDN w:val="0"/>
        <w:spacing w:before="220"/>
        <w:rPr>
          <w:sz w:val="24"/>
          <w:szCs w:val="24"/>
        </w:rPr>
      </w:pPr>
      <w:r w:rsidRPr="004B19AB">
        <w:rPr>
          <w:sz w:val="24"/>
          <w:szCs w:val="24"/>
        </w:rPr>
        <w:t>Произведения,</w:t>
      </w:r>
      <w:r w:rsidRPr="004B19AB">
        <w:rPr>
          <w:spacing w:val="18"/>
          <w:sz w:val="24"/>
          <w:szCs w:val="24"/>
        </w:rPr>
        <w:t xml:space="preserve"> </w:t>
      </w:r>
      <w:r w:rsidRPr="004B19AB">
        <w:rPr>
          <w:sz w:val="24"/>
          <w:szCs w:val="24"/>
        </w:rPr>
        <w:t>отражающие</w:t>
      </w:r>
      <w:r w:rsidRPr="004B19AB">
        <w:rPr>
          <w:spacing w:val="18"/>
          <w:sz w:val="24"/>
          <w:szCs w:val="24"/>
        </w:rPr>
        <w:t xml:space="preserve"> </w:t>
      </w:r>
      <w:r w:rsidRPr="004B19AB">
        <w:rPr>
          <w:sz w:val="24"/>
          <w:szCs w:val="24"/>
        </w:rPr>
        <w:t>значение</w:t>
      </w:r>
      <w:r w:rsidRPr="004B19AB">
        <w:rPr>
          <w:spacing w:val="18"/>
          <w:sz w:val="24"/>
          <w:szCs w:val="24"/>
        </w:rPr>
        <w:t xml:space="preserve"> </w:t>
      </w:r>
      <w:r w:rsidRPr="004B19AB">
        <w:rPr>
          <w:sz w:val="24"/>
          <w:szCs w:val="24"/>
        </w:rPr>
        <w:t>мечты</w:t>
      </w:r>
      <w:r w:rsidRPr="004B19AB">
        <w:rPr>
          <w:spacing w:val="19"/>
          <w:sz w:val="24"/>
          <w:szCs w:val="24"/>
        </w:rPr>
        <w:t xml:space="preserve"> </w:t>
      </w:r>
      <w:r w:rsidRPr="004B19AB">
        <w:rPr>
          <w:sz w:val="24"/>
          <w:szCs w:val="24"/>
        </w:rPr>
        <w:t>и</w:t>
      </w:r>
      <w:r w:rsidRPr="004B19AB">
        <w:rPr>
          <w:spacing w:val="19"/>
          <w:sz w:val="24"/>
          <w:szCs w:val="24"/>
        </w:rPr>
        <w:t xml:space="preserve"> </w:t>
      </w:r>
      <w:r w:rsidRPr="004B19AB">
        <w:rPr>
          <w:sz w:val="24"/>
          <w:szCs w:val="24"/>
        </w:rPr>
        <w:t>фантазии</w:t>
      </w:r>
      <w:r w:rsidRPr="004B19AB">
        <w:rPr>
          <w:spacing w:val="25"/>
          <w:sz w:val="24"/>
          <w:szCs w:val="24"/>
        </w:rPr>
        <w:t xml:space="preserve"> </w:t>
      </w:r>
      <w:r w:rsidRPr="004B19AB">
        <w:rPr>
          <w:sz w:val="24"/>
          <w:szCs w:val="24"/>
        </w:rPr>
        <w:t>для</w:t>
      </w:r>
      <w:r w:rsidRPr="004B19AB">
        <w:rPr>
          <w:spacing w:val="17"/>
          <w:sz w:val="24"/>
          <w:szCs w:val="24"/>
        </w:rPr>
        <w:t xml:space="preserve"> </w:t>
      </w:r>
      <w:r w:rsidRPr="004B19AB">
        <w:rPr>
          <w:sz w:val="24"/>
          <w:szCs w:val="24"/>
        </w:rPr>
        <w:t>взросления,</w:t>
      </w:r>
      <w:r w:rsidRPr="004B19AB">
        <w:rPr>
          <w:spacing w:val="17"/>
          <w:sz w:val="24"/>
          <w:szCs w:val="24"/>
        </w:rPr>
        <w:t xml:space="preserve"> </w:t>
      </w:r>
      <w:r w:rsidRPr="004B19AB">
        <w:rPr>
          <w:sz w:val="24"/>
          <w:szCs w:val="24"/>
        </w:rPr>
        <w:t>взаимодействие</w:t>
      </w:r>
      <w:r w:rsidRPr="004B19AB">
        <w:rPr>
          <w:spacing w:val="17"/>
          <w:sz w:val="24"/>
          <w:szCs w:val="24"/>
        </w:rPr>
        <w:t xml:space="preserve"> </w:t>
      </w:r>
      <w:r w:rsidRPr="004B19AB">
        <w:rPr>
          <w:sz w:val="24"/>
          <w:szCs w:val="24"/>
        </w:rPr>
        <w:t>мира</w:t>
      </w:r>
      <w:r w:rsidRPr="004B19AB">
        <w:rPr>
          <w:spacing w:val="-57"/>
          <w:sz w:val="24"/>
          <w:szCs w:val="24"/>
        </w:rPr>
        <w:t xml:space="preserve"> </w:t>
      </w:r>
      <w:r w:rsidRPr="004B19AB">
        <w:rPr>
          <w:sz w:val="24"/>
          <w:szCs w:val="24"/>
        </w:rPr>
        <w:t>реального</w:t>
      </w:r>
      <w:r w:rsidRPr="004B19AB">
        <w:rPr>
          <w:spacing w:val="-7"/>
          <w:sz w:val="24"/>
          <w:szCs w:val="24"/>
        </w:rPr>
        <w:t xml:space="preserve"> </w:t>
      </w:r>
      <w:r w:rsidRPr="004B19AB">
        <w:rPr>
          <w:sz w:val="24"/>
          <w:szCs w:val="24"/>
        </w:rPr>
        <w:t>и</w:t>
      </w:r>
      <w:r w:rsidRPr="004B19AB">
        <w:rPr>
          <w:spacing w:val="-4"/>
          <w:sz w:val="24"/>
          <w:szCs w:val="24"/>
        </w:rPr>
        <w:t xml:space="preserve"> </w:t>
      </w:r>
      <w:r w:rsidRPr="004B19AB">
        <w:rPr>
          <w:sz w:val="24"/>
          <w:szCs w:val="24"/>
        </w:rPr>
        <w:t>мира</w:t>
      </w:r>
      <w:r w:rsidRPr="004B19AB">
        <w:rPr>
          <w:spacing w:val="-4"/>
          <w:sz w:val="24"/>
          <w:szCs w:val="24"/>
        </w:rPr>
        <w:t xml:space="preserve"> </w:t>
      </w:r>
      <w:r w:rsidRPr="004B19AB">
        <w:rPr>
          <w:sz w:val="24"/>
          <w:szCs w:val="24"/>
        </w:rPr>
        <w:t>фантастического.</w:t>
      </w:r>
      <w:r w:rsidRPr="004B19AB">
        <w:rPr>
          <w:spacing w:val="6"/>
          <w:sz w:val="24"/>
          <w:szCs w:val="24"/>
        </w:rPr>
        <w:t xml:space="preserve"> </w:t>
      </w:r>
      <w:r w:rsidRPr="004B19AB">
        <w:rPr>
          <w:sz w:val="24"/>
          <w:szCs w:val="24"/>
        </w:rPr>
        <w:t>Например:</w:t>
      </w:r>
    </w:p>
    <w:p w:rsidR="00785F46" w:rsidRPr="004B19AB" w:rsidRDefault="00785F46" w:rsidP="00785F46">
      <w:pPr>
        <w:autoSpaceDE w:val="0"/>
        <w:autoSpaceDN w:val="0"/>
        <w:rPr>
          <w:sz w:val="24"/>
        </w:rPr>
      </w:pPr>
      <w:r w:rsidRPr="004B19AB">
        <w:rPr>
          <w:b/>
          <w:sz w:val="24"/>
        </w:rPr>
        <w:t>В.</w:t>
      </w:r>
      <w:r w:rsidRPr="004B19AB">
        <w:rPr>
          <w:b/>
          <w:spacing w:val="16"/>
          <w:sz w:val="24"/>
        </w:rPr>
        <w:t xml:space="preserve"> </w:t>
      </w:r>
      <w:r w:rsidRPr="004B19AB">
        <w:rPr>
          <w:b/>
          <w:sz w:val="24"/>
        </w:rPr>
        <w:t>П.</w:t>
      </w:r>
      <w:r w:rsidRPr="004B19AB">
        <w:rPr>
          <w:b/>
          <w:spacing w:val="8"/>
          <w:sz w:val="24"/>
        </w:rPr>
        <w:t xml:space="preserve"> </w:t>
      </w:r>
      <w:r w:rsidRPr="004B19AB">
        <w:rPr>
          <w:b/>
          <w:sz w:val="24"/>
        </w:rPr>
        <w:t>Крапивин.</w:t>
      </w:r>
      <w:r w:rsidRPr="004B19AB">
        <w:rPr>
          <w:b/>
          <w:spacing w:val="72"/>
          <w:sz w:val="24"/>
        </w:rPr>
        <w:t xml:space="preserve"> </w:t>
      </w:r>
      <w:r w:rsidRPr="004B19AB">
        <w:rPr>
          <w:sz w:val="24"/>
        </w:rPr>
        <w:t>«Брат,</w:t>
      </w:r>
      <w:r w:rsidRPr="004B19AB">
        <w:rPr>
          <w:spacing w:val="53"/>
          <w:sz w:val="24"/>
        </w:rPr>
        <w:t xml:space="preserve"> </w:t>
      </w:r>
      <w:r w:rsidRPr="004B19AB">
        <w:rPr>
          <w:sz w:val="24"/>
        </w:rPr>
        <w:t>которому</w:t>
      </w:r>
      <w:r w:rsidRPr="004B19AB">
        <w:rPr>
          <w:spacing w:val="48"/>
          <w:sz w:val="24"/>
        </w:rPr>
        <w:t xml:space="preserve"> </w:t>
      </w:r>
      <w:r w:rsidRPr="004B19AB">
        <w:rPr>
          <w:sz w:val="24"/>
        </w:rPr>
        <w:t>семь»</w:t>
      </w:r>
      <w:r w:rsidRPr="004B19AB">
        <w:rPr>
          <w:spacing w:val="48"/>
          <w:sz w:val="24"/>
        </w:rPr>
        <w:t xml:space="preserve"> </w:t>
      </w:r>
      <w:r w:rsidRPr="004B19AB">
        <w:rPr>
          <w:sz w:val="24"/>
        </w:rPr>
        <w:t>(фрагмент</w:t>
      </w:r>
      <w:r w:rsidRPr="004B19AB">
        <w:rPr>
          <w:spacing w:val="56"/>
          <w:sz w:val="24"/>
        </w:rPr>
        <w:t xml:space="preserve"> </w:t>
      </w:r>
      <w:r w:rsidRPr="004B19AB">
        <w:rPr>
          <w:sz w:val="24"/>
        </w:rPr>
        <w:t>главы</w:t>
      </w:r>
      <w:r w:rsidRPr="004B19AB">
        <w:rPr>
          <w:spacing w:val="3"/>
          <w:sz w:val="24"/>
        </w:rPr>
        <w:t xml:space="preserve"> </w:t>
      </w:r>
      <w:r w:rsidRPr="004B19AB">
        <w:rPr>
          <w:sz w:val="24"/>
        </w:rPr>
        <w:t>«Зелёная</w:t>
      </w:r>
      <w:r w:rsidRPr="004B19AB">
        <w:rPr>
          <w:spacing w:val="18"/>
          <w:sz w:val="24"/>
        </w:rPr>
        <w:t xml:space="preserve"> </w:t>
      </w:r>
      <w:r w:rsidRPr="004B19AB">
        <w:rPr>
          <w:sz w:val="24"/>
        </w:rPr>
        <w:t>грива»).</w:t>
      </w:r>
    </w:p>
    <w:p w:rsidR="00785F46" w:rsidRPr="004B19AB" w:rsidRDefault="00785F46" w:rsidP="00785F46">
      <w:pPr>
        <w:autoSpaceDE w:val="0"/>
        <w:autoSpaceDN w:val="0"/>
        <w:rPr>
          <w:sz w:val="24"/>
        </w:rPr>
      </w:pPr>
      <w:r w:rsidRPr="004B19AB">
        <w:rPr>
          <w:b/>
          <w:w w:val="105"/>
          <w:sz w:val="24"/>
        </w:rPr>
        <w:t>Л.</w:t>
      </w:r>
      <w:r w:rsidRPr="004B19AB">
        <w:rPr>
          <w:b/>
          <w:spacing w:val="-4"/>
          <w:w w:val="105"/>
          <w:sz w:val="24"/>
        </w:rPr>
        <w:t xml:space="preserve"> </w:t>
      </w:r>
      <w:r w:rsidRPr="004B19AB">
        <w:rPr>
          <w:b/>
          <w:w w:val="105"/>
          <w:sz w:val="24"/>
        </w:rPr>
        <w:t>К.</w:t>
      </w:r>
      <w:r w:rsidRPr="004B19AB">
        <w:rPr>
          <w:b/>
          <w:spacing w:val="-3"/>
          <w:w w:val="105"/>
          <w:sz w:val="24"/>
        </w:rPr>
        <w:t xml:space="preserve"> </w:t>
      </w:r>
      <w:r w:rsidRPr="004B19AB">
        <w:rPr>
          <w:b/>
          <w:w w:val="105"/>
          <w:sz w:val="24"/>
        </w:rPr>
        <w:t>Чуковская.</w:t>
      </w:r>
      <w:r w:rsidRPr="004B19AB">
        <w:rPr>
          <w:b/>
          <w:spacing w:val="-3"/>
          <w:w w:val="105"/>
          <w:sz w:val="24"/>
        </w:rPr>
        <w:t xml:space="preserve"> </w:t>
      </w:r>
      <w:r w:rsidRPr="004B19AB">
        <w:rPr>
          <w:w w:val="105"/>
          <w:sz w:val="24"/>
        </w:rPr>
        <w:t>«Мой</w:t>
      </w:r>
      <w:r w:rsidRPr="004B19AB">
        <w:rPr>
          <w:spacing w:val="-4"/>
          <w:w w:val="105"/>
          <w:sz w:val="24"/>
        </w:rPr>
        <w:t xml:space="preserve"> </w:t>
      </w:r>
      <w:r w:rsidRPr="004B19AB">
        <w:rPr>
          <w:w w:val="105"/>
          <w:sz w:val="24"/>
        </w:rPr>
        <w:t>отец</w:t>
      </w:r>
      <w:r w:rsidRPr="004B19AB">
        <w:rPr>
          <w:spacing w:val="-2"/>
          <w:w w:val="105"/>
          <w:sz w:val="24"/>
        </w:rPr>
        <w:t xml:space="preserve"> </w:t>
      </w:r>
      <w:r w:rsidRPr="004B19AB">
        <w:rPr>
          <w:w w:val="105"/>
          <w:sz w:val="24"/>
        </w:rPr>
        <w:t>—</w:t>
      </w:r>
      <w:r w:rsidRPr="004B19AB">
        <w:rPr>
          <w:spacing w:val="-2"/>
          <w:w w:val="105"/>
          <w:sz w:val="24"/>
        </w:rPr>
        <w:t xml:space="preserve"> </w:t>
      </w:r>
      <w:r w:rsidRPr="004B19AB">
        <w:rPr>
          <w:w w:val="105"/>
          <w:sz w:val="24"/>
        </w:rPr>
        <w:t>Корней</w:t>
      </w:r>
      <w:r w:rsidRPr="004B19AB">
        <w:rPr>
          <w:spacing w:val="-3"/>
          <w:w w:val="105"/>
          <w:sz w:val="24"/>
        </w:rPr>
        <w:t xml:space="preserve"> </w:t>
      </w:r>
      <w:r w:rsidRPr="004B19AB">
        <w:rPr>
          <w:w w:val="105"/>
          <w:sz w:val="24"/>
        </w:rPr>
        <w:t>Чуковский»</w:t>
      </w:r>
      <w:r w:rsidRPr="004B19AB">
        <w:rPr>
          <w:spacing w:val="-4"/>
          <w:w w:val="105"/>
          <w:sz w:val="24"/>
        </w:rPr>
        <w:t xml:space="preserve"> </w:t>
      </w:r>
      <w:r w:rsidRPr="004B19AB">
        <w:rPr>
          <w:w w:val="105"/>
          <w:sz w:val="24"/>
        </w:rPr>
        <w:t>(фрагмент).</w:t>
      </w:r>
    </w:p>
    <w:p w:rsidR="00785F46" w:rsidRPr="004B19AB" w:rsidRDefault="00785F46" w:rsidP="00785F46">
      <w:pPr>
        <w:autoSpaceDE w:val="0"/>
        <w:autoSpaceDN w:val="0"/>
        <w:spacing w:line="244" w:lineRule="auto"/>
        <w:ind w:right="4192"/>
        <w:outlineLvl w:val="0"/>
        <w:rPr>
          <w:b/>
          <w:bCs/>
          <w:sz w:val="24"/>
          <w:szCs w:val="24"/>
        </w:rPr>
      </w:pPr>
      <w:r w:rsidRPr="004B19AB">
        <w:rPr>
          <w:b/>
          <w:bCs/>
          <w:sz w:val="24"/>
          <w:szCs w:val="24"/>
        </w:rPr>
        <w:t>Резерв</w:t>
      </w:r>
      <w:r w:rsidRPr="004B19AB">
        <w:rPr>
          <w:b/>
          <w:bCs/>
          <w:spacing w:val="44"/>
          <w:sz w:val="24"/>
          <w:szCs w:val="24"/>
        </w:rPr>
        <w:t xml:space="preserve"> </w:t>
      </w:r>
      <w:r w:rsidRPr="004B19AB">
        <w:rPr>
          <w:b/>
          <w:bCs/>
          <w:sz w:val="24"/>
          <w:szCs w:val="24"/>
        </w:rPr>
        <w:t>на</w:t>
      </w:r>
      <w:r w:rsidRPr="004B19AB">
        <w:rPr>
          <w:b/>
          <w:bCs/>
          <w:spacing w:val="47"/>
          <w:sz w:val="24"/>
          <w:szCs w:val="24"/>
        </w:rPr>
        <w:t xml:space="preserve"> </w:t>
      </w:r>
      <w:r w:rsidRPr="004B19AB">
        <w:rPr>
          <w:b/>
          <w:bCs/>
          <w:sz w:val="24"/>
          <w:szCs w:val="24"/>
        </w:rPr>
        <w:t>вариативную</w:t>
      </w:r>
      <w:r w:rsidRPr="004B19AB">
        <w:rPr>
          <w:b/>
          <w:bCs/>
          <w:spacing w:val="46"/>
          <w:sz w:val="24"/>
          <w:szCs w:val="24"/>
        </w:rPr>
        <w:t xml:space="preserve"> </w:t>
      </w:r>
      <w:r w:rsidRPr="004B19AB">
        <w:rPr>
          <w:b/>
          <w:bCs/>
          <w:sz w:val="24"/>
          <w:szCs w:val="24"/>
        </w:rPr>
        <w:t>часть</w:t>
      </w:r>
      <w:r w:rsidRPr="004B19AB">
        <w:rPr>
          <w:b/>
          <w:bCs/>
          <w:spacing w:val="43"/>
          <w:sz w:val="24"/>
          <w:szCs w:val="24"/>
        </w:rPr>
        <w:t xml:space="preserve"> </w:t>
      </w:r>
      <w:r w:rsidRPr="004B19AB">
        <w:rPr>
          <w:b/>
          <w:bCs/>
          <w:sz w:val="24"/>
          <w:szCs w:val="24"/>
        </w:rPr>
        <w:t>программы</w:t>
      </w:r>
      <w:r w:rsidRPr="004B19AB">
        <w:rPr>
          <w:b/>
          <w:bCs/>
          <w:spacing w:val="49"/>
          <w:sz w:val="24"/>
          <w:szCs w:val="24"/>
        </w:rPr>
        <w:t xml:space="preserve"> </w:t>
      </w:r>
      <w:r w:rsidRPr="004B19AB">
        <w:rPr>
          <w:bCs/>
          <w:sz w:val="24"/>
          <w:szCs w:val="24"/>
        </w:rPr>
        <w:t>—</w:t>
      </w:r>
      <w:r w:rsidRPr="004B19AB">
        <w:rPr>
          <w:bCs/>
          <w:spacing w:val="20"/>
          <w:sz w:val="24"/>
          <w:szCs w:val="24"/>
        </w:rPr>
        <w:t xml:space="preserve"> </w:t>
      </w:r>
      <w:r w:rsidRPr="004B19AB">
        <w:rPr>
          <w:b/>
          <w:bCs/>
          <w:sz w:val="24"/>
          <w:szCs w:val="24"/>
        </w:rPr>
        <w:t>2</w:t>
      </w:r>
      <w:r w:rsidRPr="004B19AB">
        <w:rPr>
          <w:b/>
          <w:bCs/>
          <w:spacing w:val="46"/>
          <w:sz w:val="24"/>
          <w:szCs w:val="24"/>
        </w:rPr>
        <w:t xml:space="preserve"> </w:t>
      </w:r>
      <w:r w:rsidRPr="004B19AB">
        <w:rPr>
          <w:b/>
          <w:bCs/>
          <w:sz w:val="24"/>
          <w:szCs w:val="24"/>
        </w:rPr>
        <w:t>ч.</w:t>
      </w:r>
      <w:r w:rsidRPr="004B19AB">
        <w:rPr>
          <w:b/>
          <w:bCs/>
          <w:spacing w:val="-57"/>
          <w:sz w:val="24"/>
          <w:szCs w:val="24"/>
        </w:rPr>
        <w:t xml:space="preserve"> </w:t>
      </w:r>
      <w:r w:rsidRPr="004B19AB">
        <w:rPr>
          <w:b/>
          <w:bCs/>
          <w:sz w:val="24"/>
          <w:szCs w:val="24"/>
        </w:rPr>
        <w:t>Раздел</w:t>
      </w:r>
      <w:r w:rsidRPr="004B19AB">
        <w:rPr>
          <w:b/>
          <w:bCs/>
          <w:spacing w:val="-2"/>
          <w:sz w:val="24"/>
          <w:szCs w:val="24"/>
        </w:rPr>
        <w:t xml:space="preserve"> </w:t>
      </w:r>
      <w:r w:rsidRPr="004B19AB">
        <w:rPr>
          <w:b/>
          <w:bCs/>
          <w:sz w:val="24"/>
          <w:szCs w:val="24"/>
        </w:rPr>
        <w:t>2.</w:t>
      </w:r>
      <w:r w:rsidRPr="004B19AB">
        <w:rPr>
          <w:b/>
          <w:bCs/>
          <w:spacing w:val="2"/>
          <w:sz w:val="24"/>
          <w:szCs w:val="24"/>
        </w:rPr>
        <w:t xml:space="preserve"> </w:t>
      </w:r>
      <w:r w:rsidRPr="004B19AB">
        <w:rPr>
          <w:b/>
          <w:bCs/>
          <w:sz w:val="24"/>
          <w:szCs w:val="24"/>
        </w:rPr>
        <w:t>Россия</w:t>
      </w:r>
      <w:r w:rsidRPr="004B19AB">
        <w:rPr>
          <w:b/>
          <w:bCs/>
          <w:spacing w:val="-1"/>
          <w:sz w:val="24"/>
          <w:szCs w:val="24"/>
        </w:rPr>
        <w:t xml:space="preserve"> </w:t>
      </w:r>
      <w:r w:rsidRPr="004B19AB">
        <w:rPr>
          <w:b/>
          <w:bCs/>
          <w:sz w:val="24"/>
          <w:szCs w:val="24"/>
        </w:rPr>
        <w:t>—</w:t>
      </w:r>
      <w:r w:rsidRPr="004B19AB">
        <w:rPr>
          <w:b/>
          <w:bCs/>
          <w:spacing w:val="2"/>
          <w:sz w:val="24"/>
          <w:szCs w:val="24"/>
        </w:rPr>
        <w:t xml:space="preserve"> </w:t>
      </w:r>
      <w:r w:rsidRPr="004B19AB">
        <w:rPr>
          <w:b/>
          <w:bCs/>
          <w:sz w:val="24"/>
          <w:szCs w:val="24"/>
        </w:rPr>
        <w:t>Родина моя</w:t>
      </w:r>
      <w:r w:rsidRPr="004B19AB">
        <w:rPr>
          <w:b/>
          <w:bCs/>
          <w:spacing w:val="-2"/>
          <w:sz w:val="24"/>
          <w:szCs w:val="24"/>
        </w:rPr>
        <w:t xml:space="preserve"> </w:t>
      </w:r>
      <w:r w:rsidRPr="004B19AB">
        <w:rPr>
          <w:b/>
          <w:bCs/>
          <w:sz w:val="24"/>
          <w:szCs w:val="24"/>
        </w:rPr>
        <w:t>(12 ч)</w:t>
      </w:r>
    </w:p>
    <w:p w:rsidR="00785F46" w:rsidRPr="004B19AB" w:rsidRDefault="00785F46" w:rsidP="00785F46">
      <w:pPr>
        <w:autoSpaceDE w:val="0"/>
        <w:autoSpaceDN w:val="0"/>
        <w:spacing w:line="267" w:lineRule="exact"/>
        <w:rPr>
          <w:b/>
          <w:sz w:val="24"/>
        </w:rPr>
      </w:pPr>
      <w:r w:rsidRPr="004B19AB">
        <w:rPr>
          <w:b/>
          <w:sz w:val="24"/>
        </w:rPr>
        <w:t>Родная</w:t>
      </w:r>
      <w:r w:rsidRPr="004B19AB">
        <w:rPr>
          <w:b/>
          <w:spacing w:val="-2"/>
          <w:sz w:val="24"/>
        </w:rPr>
        <w:t xml:space="preserve"> </w:t>
      </w:r>
      <w:r w:rsidRPr="004B19AB">
        <w:rPr>
          <w:b/>
          <w:sz w:val="24"/>
        </w:rPr>
        <w:t>страна</w:t>
      </w:r>
      <w:r w:rsidRPr="004B19AB">
        <w:rPr>
          <w:b/>
          <w:spacing w:val="-2"/>
          <w:sz w:val="24"/>
        </w:rPr>
        <w:t xml:space="preserve"> </w:t>
      </w:r>
      <w:r w:rsidRPr="004B19AB">
        <w:rPr>
          <w:b/>
          <w:sz w:val="24"/>
        </w:rPr>
        <w:t>во</w:t>
      </w:r>
      <w:r w:rsidRPr="004B19AB">
        <w:rPr>
          <w:b/>
          <w:spacing w:val="-2"/>
          <w:sz w:val="24"/>
        </w:rPr>
        <w:t xml:space="preserve"> </w:t>
      </w:r>
      <w:r w:rsidRPr="004B19AB">
        <w:rPr>
          <w:b/>
          <w:sz w:val="24"/>
        </w:rPr>
        <w:t>все</w:t>
      </w:r>
      <w:r w:rsidRPr="004B19AB">
        <w:rPr>
          <w:b/>
          <w:spacing w:val="-2"/>
          <w:sz w:val="24"/>
        </w:rPr>
        <w:t xml:space="preserve"> </w:t>
      </w:r>
      <w:r w:rsidRPr="004B19AB">
        <w:rPr>
          <w:b/>
          <w:sz w:val="24"/>
        </w:rPr>
        <w:t>времена</w:t>
      </w:r>
      <w:r w:rsidRPr="004B19AB">
        <w:rPr>
          <w:b/>
          <w:spacing w:val="-2"/>
          <w:sz w:val="24"/>
        </w:rPr>
        <w:t xml:space="preserve"> </w:t>
      </w:r>
      <w:r w:rsidRPr="004B19AB">
        <w:rPr>
          <w:b/>
          <w:sz w:val="24"/>
        </w:rPr>
        <w:t>сынами</w:t>
      </w:r>
      <w:r w:rsidRPr="004B19AB">
        <w:rPr>
          <w:b/>
          <w:spacing w:val="-1"/>
          <w:sz w:val="24"/>
        </w:rPr>
        <w:t xml:space="preserve"> </w:t>
      </w:r>
      <w:r w:rsidRPr="004B19AB">
        <w:rPr>
          <w:b/>
          <w:sz w:val="24"/>
        </w:rPr>
        <w:t>сильна</w:t>
      </w:r>
      <w:r w:rsidRPr="004B19AB">
        <w:rPr>
          <w:b/>
          <w:spacing w:val="-2"/>
          <w:sz w:val="24"/>
        </w:rPr>
        <w:t xml:space="preserve"> </w:t>
      </w:r>
      <w:r w:rsidRPr="004B19AB">
        <w:rPr>
          <w:b/>
          <w:sz w:val="24"/>
        </w:rPr>
        <w:t>(3</w:t>
      </w:r>
      <w:r w:rsidRPr="004B19AB">
        <w:rPr>
          <w:b/>
          <w:spacing w:val="-1"/>
          <w:sz w:val="24"/>
        </w:rPr>
        <w:t xml:space="preserve"> </w:t>
      </w:r>
      <w:r w:rsidRPr="004B19AB">
        <w:rPr>
          <w:b/>
          <w:sz w:val="24"/>
        </w:rPr>
        <w:t>ч)</w:t>
      </w:r>
    </w:p>
    <w:p w:rsidR="00785F46" w:rsidRPr="004B19AB" w:rsidRDefault="00785F46" w:rsidP="00785F46">
      <w:pPr>
        <w:autoSpaceDE w:val="0"/>
        <w:autoSpaceDN w:val="0"/>
        <w:spacing w:line="274" w:lineRule="exact"/>
        <w:rPr>
          <w:i/>
          <w:sz w:val="24"/>
        </w:rPr>
      </w:pPr>
      <w:r w:rsidRPr="004B19AB">
        <w:rPr>
          <w:i/>
          <w:w w:val="120"/>
          <w:sz w:val="24"/>
        </w:rPr>
        <w:t>Люди</w:t>
      </w:r>
      <w:r w:rsidRPr="004B19AB">
        <w:rPr>
          <w:i/>
          <w:spacing w:val="10"/>
          <w:w w:val="120"/>
          <w:sz w:val="24"/>
        </w:rPr>
        <w:t xml:space="preserve"> </w:t>
      </w:r>
      <w:r w:rsidRPr="004B19AB">
        <w:rPr>
          <w:i/>
          <w:w w:val="120"/>
          <w:sz w:val="24"/>
        </w:rPr>
        <w:t>земли</w:t>
      </w:r>
      <w:r w:rsidRPr="004B19AB">
        <w:rPr>
          <w:i/>
          <w:spacing w:val="11"/>
          <w:w w:val="120"/>
          <w:sz w:val="24"/>
        </w:rPr>
        <w:t xml:space="preserve"> </w:t>
      </w:r>
      <w:r w:rsidRPr="004B19AB">
        <w:rPr>
          <w:i/>
          <w:w w:val="120"/>
          <w:sz w:val="24"/>
        </w:rPr>
        <w:t>Русской</w:t>
      </w:r>
    </w:p>
    <w:p w:rsidR="00785F46" w:rsidRPr="004B19AB" w:rsidRDefault="00785F46" w:rsidP="00785F46">
      <w:pPr>
        <w:autoSpaceDE w:val="0"/>
        <w:autoSpaceDN w:val="0"/>
        <w:rPr>
          <w:sz w:val="24"/>
          <w:szCs w:val="24"/>
        </w:rPr>
      </w:pPr>
      <w:r w:rsidRPr="004B19AB">
        <w:rPr>
          <w:sz w:val="24"/>
          <w:szCs w:val="24"/>
        </w:rPr>
        <w:t>Произведения</w:t>
      </w:r>
      <w:r w:rsidRPr="004B19AB">
        <w:rPr>
          <w:spacing w:val="-8"/>
          <w:sz w:val="24"/>
          <w:szCs w:val="24"/>
        </w:rPr>
        <w:t xml:space="preserve"> </w:t>
      </w:r>
      <w:r w:rsidRPr="004B19AB">
        <w:rPr>
          <w:sz w:val="24"/>
          <w:szCs w:val="24"/>
        </w:rPr>
        <w:t>о</w:t>
      </w:r>
      <w:r w:rsidRPr="004B19AB">
        <w:rPr>
          <w:spacing w:val="-8"/>
          <w:sz w:val="24"/>
          <w:szCs w:val="24"/>
        </w:rPr>
        <w:t xml:space="preserve"> </w:t>
      </w:r>
      <w:r w:rsidRPr="004B19AB">
        <w:rPr>
          <w:sz w:val="24"/>
          <w:szCs w:val="24"/>
        </w:rPr>
        <w:t>выдающихся</w:t>
      </w:r>
      <w:r w:rsidRPr="004B19AB">
        <w:rPr>
          <w:spacing w:val="-8"/>
          <w:sz w:val="24"/>
          <w:szCs w:val="24"/>
        </w:rPr>
        <w:t xml:space="preserve"> </w:t>
      </w:r>
      <w:r w:rsidRPr="004B19AB">
        <w:rPr>
          <w:sz w:val="24"/>
          <w:szCs w:val="24"/>
        </w:rPr>
        <w:t>представителях</w:t>
      </w:r>
      <w:r w:rsidRPr="004B19AB">
        <w:rPr>
          <w:spacing w:val="-5"/>
          <w:sz w:val="24"/>
          <w:szCs w:val="24"/>
        </w:rPr>
        <w:t xml:space="preserve"> </w:t>
      </w:r>
      <w:r w:rsidRPr="004B19AB">
        <w:rPr>
          <w:sz w:val="24"/>
          <w:szCs w:val="24"/>
        </w:rPr>
        <w:t>русского</w:t>
      </w:r>
      <w:r w:rsidRPr="004B19AB">
        <w:rPr>
          <w:spacing w:val="-8"/>
          <w:sz w:val="24"/>
          <w:szCs w:val="24"/>
        </w:rPr>
        <w:t xml:space="preserve"> </w:t>
      </w:r>
      <w:r w:rsidRPr="004B19AB">
        <w:rPr>
          <w:sz w:val="24"/>
          <w:szCs w:val="24"/>
        </w:rPr>
        <w:t>народа.</w:t>
      </w:r>
      <w:r w:rsidRPr="004B19AB">
        <w:rPr>
          <w:spacing w:val="3"/>
          <w:sz w:val="24"/>
          <w:szCs w:val="24"/>
        </w:rPr>
        <w:t xml:space="preserve"> </w:t>
      </w:r>
      <w:r w:rsidRPr="004B19AB">
        <w:rPr>
          <w:sz w:val="24"/>
          <w:szCs w:val="24"/>
        </w:rPr>
        <w:t>Например:</w:t>
      </w:r>
    </w:p>
    <w:p w:rsidR="00785F46" w:rsidRPr="004B19AB" w:rsidRDefault="00785F46" w:rsidP="00785F46">
      <w:pPr>
        <w:autoSpaceDE w:val="0"/>
        <w:autoSpaceDN w:val="0"/>
        <w:rPr>
          <w:sz w:val="24"/>
        </w:rPr>
      </w:pPr>
      <w:r w:rsidRPr="004B19AB">
        <w:rPr>
          <w:b/>
          <w:sz w:val="24"/>
        </w:rPr>
        <w:t>О.</w:t>
      </w:r>
      <w:r w:rsidRPr="004B19AB">
        <w:rPr>
          <w:b/>
          <w:spacing w:val="37"/>
          <w:sz w:val="24"/>
        </w:rPr>
        <w:t xml:space="preserve"> </w:t>
      </w:r>
      <w:r w:rsidRPr="004B19AB">
        <w:rPr>
          <w:b/>
          <w:sz w:val="24"/>
        </w:rPr>
        <w:t>М.</w:t>
      </w:r>
      <w:r w:rsidRPr="004B19AB">
        <w:rPr>
          <w:b/>
          <w:spacing w:val="38"/>
          <w:sz w:val="24"/>
        </w:rPr>
        <w:t xml:space="preserve"> </w:t>
      </w:r>
      <w:r w:rsidRPr="004B19AB">
        <w:rPr>
          <w:b/>
          <w:sz w:val="24"/>
        </w:rPr>
        <w:t>Гурьян.</w:t>
      </w:r>
      <w:r w:rsidRPr="004B19AB">
        <w:rPr>
          <w:b/>
          <w:spacing w:val="39"/>
          <w:sz w:val="24"/>
        </w:rPr>
        <w:t xml:space="preserve"> </w:t>
      </w:r>
      <w:r w:rsidRPr="004B19AB">
        <w:rPr>
          <w:sz w:val="24"/>
        </w:rPr>
        <w:t>«Мальчик</w:t>
      </w:r>
      <w:r w:rsidRPr="004B19AB">
        <w:rPr>
          <w:spacing w:val="27"/>
          <w:sz w:val="24"/>
        </w:rPr>
        <w:t xml:space="preserve"> </w:t>
      </w:r>
      <w:r w:rsidRPr="004B19AB">
        <w:rPr>
          <w:sz w:val="24"/>
        </w:rPr>
        <w:t>из</w:t>
      </w:r>
      <w:r w:rsidRPr="004B19AB">
        <w:rPr>
          <w:spacing w:val="25"/>
          <w:sz w:val="24"/>
        </w:rPr>
        <w:t xml:space="preserve"> </w:t>
      </w:r>
      <w:r w:rsidRPr="004B19AB">
        <w:rPr>
          <w:sz w:val="24"/>
        </w:rPr>
        <w:t>Холмогор»</w:t>
      </w:r>
      <w:r w:rsidRPr="004B19AB">
        <w:rPr>
          <w:spacing w:val="19"/>
          <w:sz w:val="24"/>
        </w:rPr>
        <w:t xml:space="preserve"> </w:t>
      </w:r>
      <w:r w:rsidRPr="004B19AB">
        <w:rPr>
          <w:sz w:val="24"/>
        </w:rPr>
        <w:t>(фрагмент).</w:t>
      </w:r>
    </w:p>
    <w:p w:rsidR="00785F46" w:rsidRPr="004B19AB" w:rsidRDefault="00785F46" w:rsidP="00785F46">
      <w:pPr>
        <w:autoSpaceDE w:val="0"/>
        <w:autoSpaceDN w:val="0"/>
        <w:ind w:right="4791"/>
        <w:jc w:val="both"/>
        <w:rPr>
          <w:sz w:val="24"/>
        </w:rPr>
      </w:pPr>
      <w:r w:rsidRPr="004B19AB">
        <w:rPr>
          <w:b/>
          <w:w w:val="105"/>
          <w:sz w:val="24"/>
        </w:rPr>
        <w:t xml:space="preserve">В. А. Бахревский. </w:t>
      </w:r>
      <w:r w:rsidRPr="004B19AB">
        <w:rPr>
          <w:w w:val="105"/>
          <w:sz w:val="24"/>
        </w:rPr>
        <w:t>«Семён Дежнёв» (фрагмент).</w:t>
      </w:r>
      <w:r w:rsidRPr="004B19AB">
        <w:rPr>
          <w:spacing w:val="-60"/>
          <w:w w:val="105"/>
          <w:sz w:val="24"/>
        </w:rPr>
        <w:t xml:space="preserve"> </w:t>
      </w:r>
      <w:r w:rsidRPr="004B19AB">
        <w:rPr>
          <w:b/>
          <w:sz w:val="24"/>
        </w:rPr>
        <w:t xml:space="preserve">Н. М. Коняев. </w:t>
      </w:r>
      <w:r w:rsidRPr="004B19AB">
        <w:rPr>
          <w:sz w:val="24"/>
        </w:rPr>
        <w:t>«Правнуки богатырей» (фрагмент).</w:t>
      </w:r>
      <w:r w:rsidRPr="004B19AB">
        <w:rPr>
          <w:spacing w:val="1"/>
          <w:sz w:val="24"/>
        </w:rPr>
        <w:t xml:space="preserve"> </w:t>
      </w:r>
      <w:r w:rsidRPr="004B19AB">
        <w:rPr>
          <w:b/>
          <w:w w:val="105"/>
          <w:sz w:val="24"/>
        </w:rPr>
        <w:t>А.</w:t>
      </w:r>
      <w:r w:rsidRPr="004B19AB">
        <w:rPr>
          <w:b/>
          <w:spacing w:val="11"/>
          <w:w w:val="105"/>
          <w:sz w:val="24"/>
        </w:rPr>
        <w:t xml:space="preserve"> </w:t>
      </w:r>
      <w:r w:rsidRPr="004B19AB">
        <w:rPr>
          <w:b/>
          <w:w w:val="105"/>
          <w:sz w:val="24"/>
        </w:rPr>
        <w:t>Н.</w:t>
      </w:r>
      <w:r w:rsidRPr="004B19AB">
        <w:rPr>
          <w:b/>
          <w:spacing w:val="14"/>
          <w:w w:val="105"/>
          <w:sz w:val="24"/>
        </w:rPr>
        <w:t xml:space="preserve"> </w:t>
      </w:r>
      <w:r w:rsidRPr="004B19AB">
        <w:rPr>
          <w:b/>
          <w:w w:val="105"/>
          <w:sz w:val="24"/>
        </w:rPr>
        <w:t>Майков.</w:t>
      </w:r>
      <w:r w:rsidRPr="004B19AB">
        <w:rPr>
          <w:b/>
          <w:spacing w:val="13"/>
          <w:w w:val="105"/>
          <w:sz w:val="24"/>
        </w:rPr>
        <w:t xml:space="preserve"> </w:t>
      </w:r>
      <w:r w:rsidRPr="004B19AB">
        <w:rPr>
          <w:w w:val="105"/>
          <w:sz w:val="24"/>
        </w:rPr>
        <w:t>«Ломоносов»</w:t>
      </w:r>
      <w:r w:rsidRPr="004B19AB">
        <w:rPr>
          <w:spacing w:val="1"/>
          <w:w w:val="105"/>
          <w:sz w:val="24"/>
        </w:rPr>
        <w:t xml:space="preserve"> </w:t>
      </w:r>
      <w:r w:rsidRPr="004B19AB">
        <w:rPr>
          <w:w w:val="105"/>
          <w:sz w:val="24"/>
        </w:rPr>
        <w:t>(фрагмент).</w:t>
      </w:r>
    </w:p>
    <w:p w:rsidR="00785F46" w:rsidRPr="004B19AB" w:rsidRDefault="00785F46" w:rsidP="00785F46">
      <w:pPr>
        <w:autoSpaceDE w:val="0"/>
        <w:autoSpaceDN w:val="0"/>
        <w:spacing w:before="5" w:line="274" w:lineRule="exact"/>
        <w:jc w:val="both"/>
        <w:outlineLvl w:val="0"/>
        <w:rPr>
          <w:b/>
          <w:bCs/>
          <w:sz w:val="24"/>
          <w:szCs w:val="24"/>
        </w:rPr>
      </w:pPr>
      <w:r w:rsidRPr="004B19AB">
        <w:rPr>
          <w:b/>
          <w:bCs/>
          <w:sz w:val="24"/>
          <w:szCs w:val="24"/>
        </w:rPr>
        <w:t>От праздника</w:t>
      </w:r>
      <w:r w:rsidRPr="004B19AB">
        <w:rPr>
          <w:b/>
          <w:bCs/>
          <w:spacing w:val="-5"/>
          <w:sz w:val="24"/>
          <w:szCs w:val="24"/>
        </w:rPr>
        <w:t xml:space="preserve"> </w:t>
      </w:r>
      <w:r w:rsidRPr="004B19AB">
        <w:rPr>
          <w:b/>
          <w:bCs/>
          <w:sz w:val="24"/>
          <w:szCs w:val="24"/>
        </w:rPr>
        <w:t>к</w:t>
      </w:r>
      <w:r w:rsidRPr="004B19AB">
        <w:rPr>
          <w:b/>
          <w:bCs/>
          <w:spacing w:val="-1"/>
          <w:sz w:val="24"/>
          <w:szCs w:val="24"/>
        </w:rPr>
        <w:t xml:space="preserve"> </w:t>
      </w:r>
      <w:r w:rsidRPr="004B19AB">
        <w:rPr>
          <w:b/>
          <w:bCs/>
          <w:sz w:val="24"/>
          <w:szCs w:val="24"/>
        </w:rPr>
        <w:t>празднику</w:t>
      </w:r>
      <w:r w:rsidRPr="004B19AB">
        <w:rPr>
          <w:b/>
          <w:bCs/>
          <w:spacing w:val="-2"/>
          <w:sz w:val="24"/>
          <w:szCs w:val="24"/>
        </w:rPr>
        <w:t xml:space="preserve"> </w:t>
      </w:r>
      <w:r w:rsidRPr="004B19AB">
        <w:rPr>
          <w:b/>
          <w:bCs/>
          <w:sz w:val="24"/>
          <w:szCs w:val="24"/>
        </w:rPr>
        <w:t>(4</w:t>
      </w:r>
      <w:r w:rsidRPr="004B19AB">
        <w:rPr>
          <w:b/>
          <w:bCs/>
          <w:spacing w:val="-1"/>
          <w:sz w:val="24"/>
          <w:szCs w:val="24"/>
        </w:rPr>
        <w:t xml:space="preserve"> </w:t>
      </w:r>
      <w:r w:rsidRPr="004B19AB">
        <w:rPr>
          <w:b/>
          <w:bCs/>
          <w:sz w:val="24"/>
          <w:szCs w:val="24"/>
        </w:rPr>
        <w:t>ч)</w:t>
      </w:r>
    </w:p>
    <w:p w:rsidR="00785F46" w:rsidRPr="004B19AB" w:rsidRDefault="00785F46" w:rsidP="00785F46">
      <w:pPr>
        <w:autoSpaceDE w:val="0"/>
        <w:autoSpaceDN w:val="0"/>
        <w:spacing w:line="274" w:lineRule="exact"/>
        <w:jc w:val="both"/>
        <w:rPr>
          <w:i/>
          <w:sz w:val="24"/>
        </w:rPr>
      </w:pPr>
      <w:r w:rsidRPr="004B19AB">
        <w:rPr>
          <w:i/>
          <w:w w:val="125"/>
          <w:sz w:val="24"/>
        </w:rPr>
        <w:t>Всякая</w:t>
      </w:r>
      <w:r w:rsidRPr="004B19AB">
        <w:rPr>
          <w:i/>
          <w:spacing w:val="-13"/>
          <w:w w:val="125"/>
          <w:sz w:val="24"/>
        </w:rPr>
        <w:t xml:space="preserve"> </w:t>
      </w:r>
      <w:r w:rsidRPr="004B19AB">
        <w:rPr>
          <w:i/>
          <w:w w:val="125"/>
          <w:sz w:val="24"/>
        </w:rPr>
        <w:t>душа</w:t>
      </w:r>
      <w:r w:rsidRPr="004B19AB">
        <w:rPr>
          <w:i/>
          <w:spacing w:val="-11"/>
          <w:w w:val="125"/>
          <w:sz w:val="24"/>
        </w:rPr>
        <w:t xml:space="preserve"> </w:t>
      </w:r>
      <w:r w:rsidRPr="004B19AB">
        <w:rPr>
          <w:i/>
          <w:w w:val="125"/>
          <w:sz w:val="24"/>
        </w:rPr>
        <w:t>празднику</w:t>
      </w:r>
      <w:r w:rsidRPr="004B19AB">
        <w:rPr>
          <w:i/>
          <w:spacing w:val="-10"/>
          <w:w w:val="125"/>
          <w:sz w:val="24"/>
        </w:rPr>
        <w:t xml:space="preserve"> </w:t>
      </w:r>
      <w:r w:rsidRPr="004B19AB">
        <w:rPr>
          <w:i/>
          <w:w w:val="125"/>
          <w:sz w:val="24"/>
        </w:rPr>
        <w:t>рада</w:t>
      </w:r>
    </w:p>
    <w:p w:rsidR="00785F46" w:rsidRPr="004B19AB" w:rsidRDefault="00785F46" w:rsidP="00785F46">
      <w:pPr>
        <w:autoSpaceDE w:val="0"/>
        <w:autoSpaceDN w:val="0"/>
        <w:rPr>
          <w:sz w:val="24"/>
          <w:szCs w:val="24"/>
        </w:rPr>
      </w:pPr>
      <w:r w:rsidRPr="004B19AB">
        <w:rPr>
          <w:sz w:val="24"/>
          <w:szCs w:val="24"/>
        </w:rPr>
        <w:t>Произведения</w:t>
      </w:r>
      <w:r w:rsidRPr="004B19AB">
        <w:rPr>
          <w:spacing w:val="13"/>
          <w:sz w:val="24"/>
          <w:szCs w:val="24"/>
        </w:rPr>
        <w:t xml:space="preserve"> </w:t>
      </w:r>
      <w:r w:rsidRPr="004B19AB">
        <w:rPr>
          <w:sz w:val="24"/>
          <w:szCs w:val="24"/>
        </w:rPr>
        <w:t>о</w:t>
      </w:r>
      <w:r w:rsidRPr="004B19AB">
        <w:rPr>
          <w:spacing w:val="10"/>
          <w:sz w:val="24"/>
          <w:szCs w:val="24"/>
        </w:rPr>
        <w:t xml:space="preserve"> </w:t>
      </w:r>
      <w:r w:rsidRPr="004B19AB">
        <w:rPr>
          <w:sz w:val="24"/>
          <w:szCs w:val="24"/>
        </w:rPr>
        <w:t>праздниках,</w:t>
      </w:r>
      <w:r w:rsidRPr="004B19AB">
        <w:rPr>
          <w:spacing w:val="15"/>
          <w:sz w:val="24"/>
          <w:szCs w:val="24"/>
        </w:rPr>
        <w:t xml:space="preserve"> </w:t>
      </w:r>
      <w:r w:rsidRPr="004B19AB">
        <w:rPr>
          <w:sz w:val="24"/>
          <w:szCs w:val="24"/>
        </w:rPr>
        <w:t>значимых</w:t>
      </w:r>
      <w:r w:rsidRPr="004B19AB">
        <w:rPr>
          <w:spacing w:val="15"/>
          <w:sz w:val="24"/>
          <w:szCs w:val="24"/>
        </w:rPr>
        <w:t xml:space="preserve"> </w:t>
      </w:r>
      <w:r w:rsidRPr="004B19AB">
        <w:rPr>
          <w:sz w:val="24"/>
          <w:szCs w:val="24"/>
        </w:rPr>
        <w:t>для</w:t>
      </w:r>
      <w:r w:rsidRPr="004B19AB">
        <w:rPr>
          <w:spacing w:val="13"/>
          <w:sz w:val="24"/>
          <w:szCs w:val="24"/>
        </w:rPr>
        <w:t xml:space="preserve"> </w:t>
      </w:r>
      <w:r w:rsidRPr="004B19AB">
        <w:rPr>
          <w:sz w:val="24"/>
          <w:szCs w:val="24"/>
        </w:rPr>
        <w:t>русской</w:t>
      </w:r>
      <w:r w:rsidRPr="004B19AB">
        <w:rPr>
          <w:spacing w:val="15"/>
          <w:sz w:val="24"/>
          <w:szCs w:val="24"/>
        </w:rPr>
        <w:t xml:space="preserve"> </w:t>
      </w:r>
      <w:r w:rsidRPr="004B19AB">
        <w:rPr>
          <w:sz w:val="24"/>
          <w:szCs w:val="24"/>
        </w:rPr>
        <w:t>культуры:</w:t>
      </w:r>
      <w:r w:rsidRPr="004B19AB">
        <w:rPr>
          <w:spacing w:val="4"/>
          <w:sz w:val="24"/>
          <w:szCs w:val="24"/>
        </w:rPr>
        <w:t xml:space="preserve"> </w:t>
      </w:r>
      <w:r w:rsidRPr="004B19AB">
        <w:rPr>
          <w:sz w:val="24"/>
          <w:szCs w:val="24"/>
        </w:rPr>
        <w:t>Рождестве,</w:t>
      </w:r>
      <w:r w:rsidRPr="004B19AB">
        <w:rPr>
          <w:spacing w:val="4"/>
          <w:sz w:val="24"/>
          <w:szCs w:val="24"/>
        </w:rPr>
        <w:t xml:space="preserve"> </w:t>
      </w:r>
      <w:r w:rsidRPr="004B19AB">
        <w:rPr>
          <w:sz w:val="24"/>
          <w:szCs w:val="24"/>
        </w:rPr>
        <w:t>Пасхе.</w:t>
      </w:r>
      <w:r w:rsidRPr="004B19AB">
        <w:rPr>
          <w:spacing w:val="4"/>
          <w:sz w:val="24"/>
          <w:szCs w:val="24"/>
        </w:rPr>
        <w:t xml:space="preserve"> </w:t>
      </w:r>
      <w:r w:rsidRPr="004B19AB">
        <w:rPr>
          <w:sz w:val="24"/>
          <w:szCs w:val="24"/>
        </w:rPr>
        <w:t>Например:</w:t>
      </w:r>
    </w:p>
    <w:p w:rsidR="00785F46" w:rsidRPr="004B19AB" w:rsidRDefault="00785F46" w:rsidP="00785F46">
      <w:pPr>
        <w:autoSpaceDE w:val="0"/>
        <w:autoSpaceDN w:val="0"/>
        <w:rPr>
          <w:sz w:val="24"/>
        </w:rPr>
      </w:pPr>
      <w:r w:rsidRPr="004B19AB">
        <w:rPr>
          <w:b/>
          <w:w w:val="110"/>
          <w:sz w:val="24"/>
        </w:rPr>
        <w:t>Е.</w:t>
      </w:r>
      <w:r w:rsidRPr="004B19AB">
        <w:rPr>
          <w:b/>
          <w:spacing w:val="-5"/>
          <w:w w:val="110"/>
          <w:sz w:val="24"/>
        </w:rPr>
        <w:t xml:space="preserve"> </w:t>
      </w:r>
      <w:r w:rsidRPr="004B19AB">
        <w:rPr>
          <w:b/>
          <w:w w:val="110"/>
          <w:sz w:val="24"/>
        </w:rPr>
        <w:t>В.</w:t>
      </w:r>
      <w:r w:rsidRPr="004B19AB">
        <w:rPr>
          <w:b/>
          <w:spacing w:val="-5"/>
          <w:w w:val="110"/>
          <w:sz w:val="24"/>
        </w:rPr>
        <w:t xml:space="preserve"> </w:t>
      </w:r>
      <w:r w:rsidRPr="004B19AB">
        <w:rPr>
          <w:b/>
          <w:w w:val="110"/>
          <w:sz w:val="24"/>
        </w:rPr>
        <w:t>Григорьева.</w:t>
      </w:r>
      <w:r w:rsidRPr="004B19AB">
        <w:rPr>
          <w:b/>
          <w:spacing w:val="-2"/>
          <w:w w:val="110"/>
          <w:sz w:val="24"/>
        </w:rPr>
        <w:t xml:space="preserve"> </w:t>
      </w:r>
      <w:r w:rsidRPr="004B19AB">
        <w:rPr>
          <w:w w:val="110"/>
          <w:sz w:val="24"/>
        </w:rPr>
        <w:t>«Радость».</w:t>
      </w:r>
    </w:p>
    <w:p w:rsidR="00785F46" w:rsidRPr="004B19AB" w:rsidRDefault="00785F46" w:rsidP="00785F46">
      <w:pPr>
        <w:autoSpaceDE w:val="0"/>
        <w:autoSpaceDN w:val="0"/>
        <w:rPr>
          <w:sz w:val="24"/>
        </w:rPr>
      </w:pPr>
      <w:r w:rsidRPr="004B19AB">
        <w:rPr>
          <w:b/>
          <w:spacing w:val="-1"/>
          <w:w w:val="105"/>
          <w:sz w:val="24"/>
        </w:rPr>
        <w:t>А.</w:t>
      </w:r>
      <w:r w:rsidRPr="004B19AB">
        <w:rPr>
          <w:b/>
          <w:spacing w:val="-3"/>
          <w:w w:val="105"/>
          <w:sz w:val="24"/>
        </w:rPr>
        <w:t xml:space="preserve"> </w:t>
      </w:r>
      <w:r w:rsidRPr="004B19AB">
        <w:rPr>
          <w:b/>
          <w:spacing w:val="-1"/>
          <w:w w:val="105"/>
          <w:sz w:val="24"/>
        </w:rPr>
        <w:t>И.</w:t>
      </w:r>
      <w:r w:rsidRPr="004B19AB">
        <w:rPr>
          <w:b/>
          <w:w w:val="105"/>
          <w:sz w:val="24"/>
        </w:rPr>
        <w:t xml:space="preserve"> Куприн.</w:t>
      </w:r>
      <w:r w:rsidRPr="004B19AB">
        <w:rPr>
          <w:b/>
          <w:spacing w:val="-3"/>
          <w:w w:val="105"/>
          <w:sz w:val="24"/>
        </w:rPr>
        <w:t xml:space="preserve"> </w:t>
      </w:r>
      <w:r w:rsidRPr="004B19AB">
        <w:rPr>
          <w:w w:val="105"/>
          <w:sz w:val="24"/>
        </w:rPr>
        <w:t>«Пасхальные</w:t>
      </w:r>
      <w:r w:rsidRPr="004B19AB">
        <w:rPr>
          <w:spacing w:val="-13"/>
          <w:w w:val="105"/>
          <w:sz w:val="24"/>
        </w:rPr>
        <w:t xml:space="preserve"> </w:t>
      </w:r>
      <w:r w:rsidRPr="004B19AB">
        <w:rPr>
          <w:w w:val="105"/>
          <w:sz w:val="24"/>
        </w:rPr>
        <w:t>колокола»</w:t>
      </w:r>
      <w:r w:rsidRPr="004B19AB">
        <w:rPr>
          <w:spacing w:val="-16"/>
          <w:w w:val="105"/>
          <w:sz w:val="24"/>
        </w:rPr>
        <w:t xml:space="preserve"> </w:t>
      </w:r>
      <w:r w:rsidRPr="004B19AB">
        <w:rPr>
          <w:w w:val="105"/>
          <w:sz w:val="24"/>
        </w:rPr>
        <w:t>(фрагмент).</w:t>
      </w:r>
    </w:p>
    <w:p w:rsidR="00785F46" w:rsidRPr="004B19AB" w:rsidRDefault="00785F46" w:rsidP="00785F46">
      <w:pPr>
        <w:autoSpaceDE w:val="0"/>
        <w:autoSpaceDN w:val="0"/>
        <w:rPr>
          <w:sz w:val="24"/>
        </w:rPr>
      </w:pPr>
      <w:r w:rsidRPr="004B19AB">
        <w:rPr>
          <w:b/>
          <w:sz w:val="24"/>
        </w:rPr>
        <w:t>С.</w:t>
      </w:r>
      <w:r w:rsidRPr="004B19AB">
        <w:rPr>
          <w:b/>
          <w:spacing w:val="34"/>
          <w:sz w:val="24"/>
        </w:rPr>
        <w:t xml:space="preserve"> </w:t>
      </w:r>
      <w:r w:rsidRPr="004B19AB">
        <w:rPr>
          <w:b/>
          <w:sz w:val="24"/>
        </w:rPr>
        <w:t>Чёрный.</w:t>
      </w:r>
      <w:r w:rsidRPr="004B19AB">
        <w:rPr>
          <w:b/>
          <w:spacing w:val="38"/>
          <w:sz w:val="24"/>
        </w:rPr>
        <w:t xml:space="preserve"> </w:t>
      </w:r>
      <w:r w:rsidRPr="004B19AB">
        <w:rPr>
          <w:sz w:val="24"/>
        </w:rPr>
        <w:t>«Пасхальный</w:t>
      </w:r>
      <w:r w:rsidRPr="004B19AB">
        <w:rPr>
          <w:spacing w:val="23"/>
          <w:sz w:val="24"/>
        </w:rPr>
        <w:t xml:space="preserve"> </w:t>
      </w:r>
      <w:r w:rsidRPr="004B19AB">
        <w:rPr>
          <w:sz w:val="24"/>
        </w:rPr>
        <w:t>визит»</w:t>
      </w:r>
      <w:r w:rsidRPr="004B19AB">
        <w:rPr>
          <w:spacing w:val="15"/>
          <w:sz w:val="24"/>
        </w:rPr>
        <w:t xml:space="preserve"> </w:t>
      </w:r>
      <w:r w:rsidRPr="004B19AB">
        <w:rPr>
          <w:sz w:val="24"/>
        </w:rPr>
        <w:t>(фрагмент).</w:t>
      </w:r>
    </w:p>
    <w:p w:rsidR="00785F46" w:rsidRPr="004B19AB" w:rsidRDefault="00785F46" w:rsidP="00785F46">
      <w:pPr>
        <w:autoSpaceDE w:val="0"/>
        <w:autoSpaceDN w:val="0"/>
        <w:spacing w:before="5" w:line="274" w:lineRule="exact"/>
        <w:outlineLvl w:val="0"/>
        <w:rPr>
          <w:b/>
          <w:bCs/>
          <w:sz w:val="24"/>
          <w:szCs w:val="24"/>
        </w:rPr>
      </w:pPr>
      <w:r w:rsidRPr="004B19AB">
        <w:rPr>
          <w:b/>
          <w:bCs/>
          <w:sz w:val="24"/>
          <w:szCs w:val="24"/>
        </w:rPr>
        <w:t>О</w:t>
      </w:r>
      <w:r w:rsidRPr="004B19AB">
        <w:rPr>
          <w:b/>
          <w:bCs/>
          <w:spacing w:val="-2"/>
          <w:sz w:val="24"/>
          <w:szCs w:val="24"/>
        </w:rPr>
        <w:t xml:space="preserve"> </w:t>
      </w:r>
      <w:r w:rsidRPr="004B19AB">
        <w:rPr>
          <w:b/>
          <w:bCs/>
          <w:sz w:val="24"/>
          <w:szCs w:val="24"/>
        </w:rPr>
        <w:t>родной</w:t>
      </w:r>
      <w:r w:rsidRPr="004B19AB">
        <w:rPr>
          <w:b/>
          <w:bCs/>
          <w:spacing w:val="-2"/>
          <w:sz w:val="24"/>
          <w:szCs w:val="24"/>
        </w:rPr>
        <w:t xml:space="preserve"> </w:t>
      </w:r>
      <w:r w:rsidRPr="004B19AB">
        <w:rPr>
          <w:b/>
          <w:bCs/>
          <w:sz w:val="24"/>
          <w:szCs w:val="24"/>
        </w:rPr>
        <w:t>природе</w:t>
      </w:r>
      <w:r w:rsidRPr="004B19AB">
        <w:rPr>
          <w:b/>
          <w:bCs/>
          <w:spacing w:val="-3"/>
          <w:sz w:val="24"/>
          <w:szCs w:val="24"/>
        </w:rPr>
        <w:t xml:space="preserve"> </w:t>
      </w:r>
      <w:r w:rsidRPr="004B19AB">
        <w:rPr>
          <w:b/>
          <w:bCs/>
          <w:sz w:val="24"/>
          <w:szCs w:val="24"/>
        </w:rPr>
        <w:t>(3</w:t>
      </w:r>
      <w:r w:rsidRPr="004B19AB">
        <w:rPr>
          <w:b/>
          <w:bCs/>
          <w:spacing w:val="-1"/>
          <w:sz w:val="24"/>
          <w:szCs w:val="24"/>
        </w:rPr>
        <w:t xml:space="preserve"> </w:t>
      </w:r>
      <w:r w:rsidRPr="004B19AB">
        <w:rPr>
          <w:b/>
          <w:bCs/>
          <w:sz w:val="24"/>
          <w:szCs w:val="24"/>
        </w:rPr>
        <w:t>ч)</w:t>
      </w:r>
    </w:p>
    <w:p w:rsidR="00785F46" w:rsidRPr="004B19AB" w:rsidRDefault="00785F46" w:rsidP="00785F46">
      <w:pPr>
        <w:autoSpaceDE w:val="0"/>
        <w:autoSpaceDN w:val="0"/>
        <w:spacing w:line="274" w:lineRule="exact"/>
        <w:rPr>
          <w:i/>
          <w:sz w:val="24"/>
        </w:rPr>
      </w:pPr>
      <w:r w:rsidRPr="004B19AB">
        <w:rPr>
          <w:i/>
          <w:w w:val="120"/>
          <w:sz w:val="24"/>
        </w:rPr>
        <w:t>Неразгаданная</w:t>
      </w:r>
      <w:r w:rsidRPr="004B19AB">
        <w:rPr>
          <w:i/>
          <w:spacing w:val="11"/>
          <w:w w:val="120"/>
          <w:sz w:val="24"/>
        </w:rPr>
        <w:t xml:space="preserve"> </w:t>
      </w:r>
      <w:r w:rsidRPr="004B19AB">
        <w:rPr>
          <w:i/>
          <w:w w:val="120"/>
          <w:sz w:val="24"/>
        </w:rPr>
        <w:t>тайна</w:t>
      </w:r>
      <w:r w:rsidRPr="004B19AB">
        <w:rPr>
          <w:i/>
          <w:spacing w:val="13"/>
          <w:w w:val="120"/>
          <w:sz w:val="24"/>
        </w:rPr>
        <w:t xml:space="preserve"> </w:t>
      </w:r>
      <w:r w:rsidRPr="004B19AB">
        <w:rPr>
          <w:i/>
          <w:w w:val="120"/>
          <w:sz w:val="24"/>
        </w:rPr>
        <w:t>—</w:t>
      </w:r>
      <w:r w:rsidRPr="004B19AB">
        <w:rPr>
          <w:i/>
          <w:spacing w:val="10"/>
          <w:w w:val="120"/>
          <w:sz w:val="24"/>
        </w:rPr>
        <w:t xml:space="preserve"> </w:t>
      </w:r>
      <w:r w:rsidRPr="004B19AB">
        <w:rPr>
          <w:i/>
          <w:w w:val="120"/>
          <w:sz w:val="24"/>
        </w:rPr>
        <w:t>в</w:t>
      </w:r>
      <w:r w:rsidRPr="004B19AB">
        <w:rPr>
          <w:i/>
          <w:spacing w:val="12"/>
          <w:w w:val="120"/>
          <w:sz w:val="24"/>
        </w:rPr>
        <w:t xml:space="preserve"> </w:t>
      </w:r>
      <w:r w:rsidRPr="004B19AB">
        <w:rPr>
          <w:i/>
          <w:w w:val="120"/>
          <w:sz w:val="24"/>
        </w:rPr>
        <w:t>чащах</w:t>
      </w:r>
      <w:r w:rsidRPr="004B19AB">
        <w:rPr>
          <w:i/>
          <w:spacing w:val="12"/>
          <w:w w:val="120"/>
          <w:sz w:val="24"/>
        </w:rPr>
        <w:t xml:space="preserve"> </w:t>
      </w:r>
      <w:r w:rsidRPr="004B19AB">
        <w:rPr>
          <w:i/>
          <w:w w:val="120"/>
          <w:sz w:val="24"/>
        </w:rPr>
        <w:t>леса…</w:t>
      </w:r>
    </w:p>
    <w:p w:rsidR="00785F46" w:rsidRPr="004B19AB" w:rsidRDefault="00785F46" w:rsidP="00785F46">
      <w:pPr>
        <w:tabs>
          <w:tab w:val="left" w:pos="2516"/>
          <w:tab w:val="left" w:pos="4242"/>
          <w:tab w:val="left" w:pos="5372"/>
          <w:tab w:val="left" w:pos="6300"/>
          <w:tab w:val="left" w:pos="6645"/>
          <w:tab w:val="left" w:pos="7368"/>
          <w:tab w:val="left" w:pos="8108"/>
          <w:tab w:val="left" w:pos="9117"/>
          <w:tab w:val="left" w:pos="10429"/>
        </w:tabs>
        <w:autoSpaceDE w:val="0"/>
        <w:autoSpaceDN w:val="0"/>
        <w:ind w:right="138"/>
        <w:rPr>
          <w:sz w:val="24"/>
          <w:szCs w:val="24"/>
        </w:rPr>
      </w:pPr>
      <w:r w:rsidRPr="004B19AB">
        <w:rPr>
          <w:sz w:val="24"/>
          <w:szCs w:val="24"/>
        </w:rPr>
        <w:t>Поэтические</w:t>
      </w:r>
      <w:r w:rsidRPr="004B19AB">
        <w:rPr>
          <w:sz w:val="24"/>
          <w:szCs w:val="24"/>
        </w:rPr>
        <w:tab/>
        <w:t>представления</w:t>
      </w:r>
      <w:r w:rsidRPr="004B19AB">
        <w:rPr>
          <w:sz w:val="24"/>
          <w:szCs w:val="24"/>
        </w:rPr>
        <w:tab/>
        <w:t>русского</w:t>
      </w:r>
      <w:r w:rsidRPr="004B19AB">
        <w:rPr>
          <w:sz w:val="24"/>
          <w:szCs w:val="24"/>
        </w:rPr>
        <w:tab/>
        <w:t>народа</w:t>
      </w:r>
      <w:r w:rsidRPr="004B19AB">
        <w:rPr>
          <w:sz w:val="24"/>
          <w:szCs w:val="24"/>
        </w:rPr>
        <w:tab/>
        <w:t>о</w:t>
      </w:r>
      <w:r w:rsidRPr="004B19AB">
        <w:rPr>
          <w:sz w:val="24"/>
          <w:szCs w:val="24"/>
        </w:rPr>
        <w:tab/>
        <w:t>лесе,</w:t>
      </w:r>
      <w:r w:rsidRPr="004B19AB">
        <w:rPr>
          <w:sz w:val="24"/>
          <w:szCs w:val="24"/>
        </w:rPr>
        <w:tab/>
        <w:t>реке,</w:t>
      </w:r>
      <w:r w:rsidRPr="004B19AB">
        <w:rPr>
          <w:sz w:val="24"/>
          <w:szCs w:val="24"/>
        </w:rPr>
        <w:tab/>
        <w:t>тумане;</w:t>
      </w:r>
      <w:r w:rsidRPr="004B19AB">
        <w:rPr>
          <w:sz w:val="24"/>
          <w:szCs w:val="24"/>
        </w:rPr>
        <w:tab/>
        <w:t>отражение</w:t>
      </w:r>
      <w:r w:rsidRPr="004B19AB">
        <w:rPr>
          <w:sz w:val="24"/>
          <w:szCs w:val="24"/>
        </w:rPr>
        <w:tab/>
      </w:r>
      <w:r w:rsidRPr="004B19AB">
        <w:rPr>
          <w:spacing w:val="-1"/>
          <w:sz w:val="24"/>
          <w:szCs w:val="24"/>
        </w:rPr>
        <w:t>этих</w:t>
      </w:r>
      <w:r w:rsidRPr="004B19AB">
        <w:rPr>
          <w:spacing w:val="-57"/>
          <w:sz w:val="24"/>
          <w:szCs w:val="24"/>
        </w:rPr>
        <w:t xml:space="preserve"> </w:t>
      </w:r>
      <w:r w:rsidRPr="004B19AB">
        <w:rPr>
          <w:sz w:val="24"/>
          <w:szCs w:val="24"/>
        </w:rPr>
        <w:t>представлений</w:t>
      </w:r>
      <w:r w:rsidRPr="004B19AB">
        <w:rPr>
          <w:spacing w:val="-1"/>
          <w:sz w:val="24"/>
          <w:szCs w:val="24"/>
        </w:rPr>
        <w:t xml:space="preserve"> </w:t>
      </w:r>
      <w:r w:rsidRPr="004B19AB">
        <w:rPr>
          <w:sz w:val="24"/>
          <w:szCs w:val="24"/>
        </w:rPr>
        <w:t>в</w:t>
      </w:r>
      <w:r w:rsidRPr="004B19AB">
        <w:rPr>
          <w:spacing w:val="-2"/>
          <w:sz w:val="24"/>
          <w:szCs w:val="24"/>
        </w:rPr>
        <w:t xml:space="preserve"> </w:t>
      </w:r>
      <w:r w:rsidRPr="004B19AB">
        <w:rPr>
          <w:sz w:val="24"/>
          <w:szCs w:val="24"/>
        </w:rPr>
        <w:t>фольклоре</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их</w:t>
      </w:r>
      <w:r w:rsidRPr="004B19AB">
        <w:rPr>
          <w:spacing w:val="1"/>
          <w:sz w:val="24"/>
          <w:szCs w:val="24"/>
        </w:rPr>
        <w:t xml:space="preserve"> </w:t>
      </w:r>
      <w:r w:rsidRPr="004B19AB">
        <w:rPr>
          <w:sz w:val="24"/>
          <w:szCs w:val="24"/>
        </w:rPr>
        <w:t>развитие</w:t>
      </w:r>
      <w:r w:rsidRPr="004B19AB">
        <w:rPr>
          <w:spacing w:val="6"/>
          <w:sz w:val="24"/>
          <w:szCs w:val="24"/>
        </w:rPr>
        <w:t xml:space="preserve"> </w:t>
      </w:r>
      <w:r w:rsidRPr="004B19AB">
        <w:rPr>
          <w:sz w:val="24"/>
          <w:szCs w:val="24"/>
        </w:rPr>
        <w:t>в</w:t>
      </w:r>
      <w:r w:rsidRPr="004B19AB">
        <w:rPr>
          <w:spacing w:val="4"/>
          <w:sz w:val="24"/>
          <w:szCs w:val="24"/>
        </w:rPr>
        <w:t xml:space="preserve"> </w:t>
      </w:r>
      <w:r w:rsidRPr="004B19AB">
        <w:rPr>
          <w:sz w:val="24"/>
          <w:szCs w:val="24"/>
        </w:rPr>
        <w:t>русской</w:t>
      </w:r>
      <w:r w:rsidRPr="004B19AB">
        <w:rPr>
          <w:spacing w:val="5"/>
          <w:sz w:val="24"/>
          <w:szCs w:val="24"/>
        </w:rPr>
        <w:t xml:space="preserve"> </w:t>
      </w:r>
      <w:r w:rsidRPr="004B19AB">
        <w:rPr>
          <w:sz w:val="24"/>
          <w:szCs w:val="24"/>
        </w:rPr>
        <w:t>поэзии</w:t>
      </w:r>
      <w:r w:rsidRPr="004B19AB">
        <w:rPr>
          <w:spacing w:val="5"/>
          <w:sz w:val="24"/>
          <w:szCs w:val="24"/>
        </w:rPr>
        <w:t xml:space="preserve"> </w:t>
      </w:r>
      <w:r w:rsidRPr="004B19AB">
        <w:rPr>
          <w:sz w:val="24"/>
          <w:szCs w:val="24"/>
        </w:rPr>
        <w:t>и</w:t>
      </w:r>
      <w:r w:rsidRPr="004B19AB">
        <w:rPr>
          <w:spacing w:val="5"/>
          <w:sz w:val="24"/>
          <w:szCs w:val="24"/>
        </w:rPr>
        <w:t xml:space="preserve"> </w:t>
      </w:r>
      <w:r w:rsidRPr="004B19AB">
        <w:rPr>
          <w:sz w:val="24"/>
          <w:szCs w:val="24"/>
        </w:rPr>
        <w:t>прозе.</w:t>
      </w:r>
      <w:r w:rsidRPr="004B19AB">
        <w:rPr>
          <w:spacing w:val="4"/>
          <w:sz w:val="24"/>
          <w:szCs w:val="24"/>
        </w:rPr>
        <w:t xml:space="preserve"> </w:t>
      </w:r>
      <w:r w:rsidRPr="004B19AB">
        <w:rPr>
          <w:sz w:val="24"/>
          <w:szCs w:val="24"/>
        </w:rPr>
        <w:t>Например:</w:t>
      </w:r>
    </w:p>
    <w:p w:rsidR="00785F46" w:rsidRPr="004B19AB" w:rsidRDefault="00785F46" w:rsidP="00785F46">
      <w:pPr>
        <w:autoSpaceDE w:val="0"/>
        <w:autoSpaceDN w:val="0"/>
        <w:rPr>
          <w:sz w:val="24"/>
        </w:rPr>
      </w:pPr>
      <w:r w:rsidRPr="004B19AB">
        <w:rPr>
          <w:w w:val="105"/>
          <w:sz w:val="24"/>
        </w:rPr>
        <w:t>Русские</w:t>
      </w:r>
      <w:r w:rsidRPr="004B19AB">
        <w:rPr>
          <w:spacing w:val="28"/>
          <w:w w:val="105"/>
          <w:sz w:val="24"/>
        </w:rPr>
        <w:t xml:space="preserve"> </w:t>
      </w:r>
      <w:r w:rsidRPr="004B19AB">
        <w:rPr>
          <w:w w:val="105"/>
          <w:sz w:val="24"/>
        </w:rPr>
        <w:t>народные</w:t>
      </w:r>
      <w:r w:rsidRPr="004B19AB">
        <w:rPr>
          <w:spacing w:val="30"/>
          <w:w w:val="105"/>
          <w:sz w:val="24"/>
        </w:rPr>
        <w:t xml:space="preserve"> </w:t>
      </w:r>
      <w:r w:rsidRPr="004B19AB">
        <w:rPr>
          <w:w w:val="105"/>
          <w:sz w:val="24"/>
        </w:rPr>
        <w:t>загадки</w:t>
      </w:r>
      <w:r w:rsidRPr="004B19AB">
        <w:rPr>
          <w:spacing w:val="30"/>
          <w:w w:val="105"/>
          <w:sz w:val="24"/>
        </w:rPr>
        <w:t xml:space="preserve"> </w:t>
      </w:r>
      <w:r w:rsidRPr="004B19AB">
        <w:rPr>
          <w:w w:val="105"/>
          <w:sz w:val="24"/>
        </w:rPr>
        <w:t>о</w:t>
      </w:r>
      <w:r w:rsidRPr="004B19AB">
        <w:rPr>
          <w:spacing w:val="29"/>
          <w:w w:val="105"/>
          <w:sz w:val="24"/>
        </w:rPr>
        <w:t xml:space="preserve"> </w:t>
      </w:r>
      <w:r w:rsidRPr="004B19AB">
        <w:rPr>
          <w:w w:val="105"/>
          <w:sz w:val="24"/>
        </w:rPr>
        <w:t>лесе,</w:t>
      </w:r>
      <w:r w:rsidRPr="004B19AB">
        <w:rPr>
          <w:spacing w:val="29"/>
          <w:w w:val="105"/>
          <w:sz w:val="24"/>
        </w:rPr>
        <w:t xml:space="preserve"> </w:t>
      </w:r>
      <w:r w:rsidRPr="004B19AB">
        <w:rPr>
          <w:w w:val="105"/>
          <w:sz w:val="24"/>
        </w:rPr>
        <w:t>реке,</w:t>
      </w:r>
      <w:r w:rsidRPr="004B19AB">
        <w:rPr>
          <w:spacing w:val="30"/>
          <w:w w:val="105"/>
          <w:sz w:val="24"/>
        </w:rPr>
        <w:t xml:space="preserve"> </w:t>
      </w:r>
      <w:r w:rsidRPr="004B19AB">
        <w:rPr>
          <w:w w:val="105"/>
          <w:sz w:val="24"/>
        </w:rPr>
        <w:t>тумане.</w:t>
      </w:r>
      <w:r w:rsidRPr="004B19AB">
        <w:rPr>
          <w:spacing w:val="41"/>
          <w:w w:val="105"/>
          <w:sz w:val="24"/>
        </w:rPr>
        <w:t xml:space="preserve"> </w:t>
      </w:r>
      <w:r w:rsidRPr="004B19AB">
        <w:rPr>
          <w:b/>
          <w:w w:val="105"/>
          <w:sz w:val="24"/>
        </w:rPr>
        <w:t>В.</w:t>
      </w:r>
      <w:r w:rsidRPr="004B19AB">
        <w:rPr>
          <w:b/>
          <w:spacing w:val="30"/>
          <w:w w:val="105"/>
          <w:sz w:val="24"/>
        </w:rPr>
        <w:t xml:space="preserve"> </w:t>
      </w:r>
      <w:r w:rsidRPr="004B19AB">
        <w:rPr>
          <w:b/>
          <w:w w:val="105"/>
          <w:sz w:val="24"/>
        </w:rPr>
        <w:t>П.</w:t>
      </w:r>
      <w:r w:rsidRPr="004B19AB">
        <w:rPr>
          <w:b/>
          <w:spacing w:val="30"/>
          <w:w w:val="105"/>
          <w:sz w:val="24"/>
        </w:rPr>
        <w:t xml:space="preserve"> </w:t>
      </w:r>
      <w:r w:rsidRPr="004B19AB">
        <w:rPr>
          <w:b/>
          <w:w w:val="105"/>
          <w:sz w:val="24"/>
        </w:rPr>
        <w:t>Астафьев.</w:t>
      </w:r>
      <w:r w:rsidRPr="004B19AB">
        <w:rPr>
          <w:b/>
          <w:spacing w:val="33"/>
          <w:w w:val="105"/>
          <w:sz w:val="24"/>
        </w:rPr>
        <w:t xml:space="preserve"> </w:t>
      </w:r>
      <w:r w:rsidRPr="004B19AB">
        <w:rPr>
          <w:w w:val="105"/>
          <w:sz w:val="24"/>
        </w:rPr>
        <w:t>«Зорькина</w:t>
      </w:r>
      <w:r w:rsidRPr="004B19AB">
        <w:rPr>
          <w:spacing w:val="30"/>
          <w:w w:val="105"/>
          <w:sz w:val="24"/>
        </w:rPr>
        <w:t xml:space="preserve"> </w:t>
      </w:r>
      <w:r w:rsidRPr="004B19AB">
        <w:rPr>
          <w:w w:val="105"/>
          <w:sz w:val="24"/>
        </w:rPr>
        <w:t>песня»</w:t>
      </w:r>
      <w:r w:rsidRPr="004B19AB">
        <w:rPr>
          <w:spacing w:val="-60"/>
          <w:w w:val="105"/>
          <w:sz w:val="24"/>
        </w:rPr>
        <w:t xml:space="preserve"> </w:t>
      </w:r>
      <w:r w:rsidRPr="004B19AB">
        <w:rPr>
          <w:w w:val="105"/>
          <w:sz w:val="24"/>
        </w:rPr>
        <w:t>(фрагмент).</w:t>
      </w:r>
      <w:r w:rsidRPr="004B19AB">
        <w:rPr>
          <w:spacing w:val="-1"/>
          <w:w w:val="105"/>
          <w:sz w:val="24"/>
        </w:rPr>
        <w:t xml:space="preserve"> </w:t>
      </w:r>
      <w:r w:rsidRPr="004B19AB">
        <w:rPr>
          <w:b/>
          <w:w w:val="105"/>
          <w:sz w:val="24"/>
        </w:rPr>
        <w:t>В.</w:t>
      </w:r>
      <w:r w:rsidRPr="004B19AB">
        <w:rPr>
          <w:b/>
          <w:spacing w:val="20"/>
          <w:w w:val="105"/>
          <w:sz w:val="24"/>
        </w:rPr>
        <w:t xml:space="preserve"> </w:t>
      </w:r>
      <w:r w:rsidRPr="004B19AB">
        <w:rPr>
          <w:b/>
          <w:w w:val="105"/>
          <w:sz w:val="24"/>
        </w:rPr>
        <w:t>Д.</w:t>
      </w:r>
      <w:r w:rsidRPr="004B19AB">
        <w:rPr>
          <w:b/>
          <w:spacing w:val="20"/>
          <w:w w:val="105"/>
          <w:sz w:val="24"/>
        </w:rPr>
        <w:t xml:space="preserve"> </w:t>
      </w:r>
      <w:r w:rsidRPr="004B19AB">
        <w:rPr>
          <w:b/>
          <w:w w:val="105"/>
          <w:sz w:val="24"/>
        </w:rPr>
        <w:t>Берестов.</w:t>
      </w:r>
      <w:r w:rsidRPr="004B19AB">
        <w:rPr>
          <w:b/>
          <w:spacing w:val="23"/>
          <w:w w:val="105"/>
          <w:sz w:val="24"/>
        </w:rPr>
        <w:t xml:space="preserve"> </w:t>
      </w:r>
      <w:r w:rsidRPr="004B19AB">
        <w:rPr>
          <w:w w:val="105"/>
          <w:sz w:val="24"/>
        </w:rPr>
        <w:t>«У</w:t>
      </w:r>
      <w:r w:rsidRPr="004B19AB">
        <w:rPr>
          <w:spacing w:val="5"/>
          <w:w w:val="105"/>
          <w:sz w:val="24"/>
        </w:rPr>
        <w:t xml:space="preserve"> </w:t>
      </w:r>
      <w:r w:rsidRPr="004B19AB">
        <w:rPr>
          <w:w w:val="105"/>
          <w:sz w:val="24"/>
        </w:rPr>
        <w:t>реки».</w:t>
      </w:r>
    </w:p>
    <w:p w:rsidR="00785F46" w:rsidRPr="004B19AB" w:rsidRDefault="00785F46" w:rsidP="00785F46">
      <w:pPr>
        <w:autoSpaceDE w:val="0"/>
        <w:autoSpaceDN w:val="0"/>
        <w:spacing w:before="1"/>
        <w:rPr>
          <w:sz w:val="24"/>
        </w:rPr>
      </w:pPr>
      <w:r w:rsidRPr="004B19AB">
        <w:rPr>
          <w:b/>
          <w:w w:val="105"/>
          <w:sz w:val="24"/>
        </w:rPr>
        <w:t>И.</w:t>
      </w:r>
      <w:r w:rsidRPr="004B19AB">
        <w:rPr>
          <w:b/>
          <w:spacing w:val="22"/>
          <w:w w:val="105"/>
          <w:sz w:val="24"/>
        </w:rPr>
        <w:t xml:space="preserve"> </w:t>
      </w:r>
      <w:r w:rsidRPr="004B19AB">
        <w:rPr>
          <w:b/>
          <w:w w:val="105"/>
          <w:sz w:val="24"/>
        </w:rPr>
        <w:t>С.</w:t>
      </w:r>
      <w:r w:rsidRPr="004B19AB">
        <w:rPr>
          <w:b/>
          <w:spacing w:val="22"/>
          <w:w w:val="105"/>
          <w:sz w:val="24"/>
        </w:rPr>
        <w:t xml:space="preserve"> </w:t>
      </w:r>
      <w:r w:rsidRPr="004B19AB">
        <w:rPr>
          <w:b/>
          <w:w w:val="105"/>
          <w:sz w:val="24"/>
        </w:rPr>
        <w:t>Никитин.</w:t>
      </w:r>
      <w:r w:rsidRPr="004B19AB">
        <w:rPr>
          <w:b/>
          <w:spacing w:val="21"/>
          <w:w w:val="105"/>
          <w:sz w:val="24"/>
        </w:rPr>
        <w:t xml:space="preserve"> </w:t>
      </w:r>
      <w:r w:rsidRPr="004B19AB">
        <w:rPr>
          <w:w w:val="105"/>
          <w:sz w:val="24"/>
        </w:rPr>
        <w:t>«Лес».</w:t>
      </w:r>
    </w:p>
    <w:p w:rsidR="00785F46" w:rsidRPr="004B19AB" w:rsidRDefault="00785F46" w:rsidP="00785F46">
      <w:pPr>
        <w:autoSpaceDE w:val="0"/>
        <w:autoSpaceDN w:val="0"/>
        <w:spacing w:line="275" w:lineRule="exact"/>
        <w:rPr>
          <w:sz w:val="24"/>
        </w:rPr>
      </w:pPr>
      <w:r w:rsidRPr="004B19AB">
        <w:rPr>
          <w:b/>
          <w:w w:val="110"/>
          <w:sz w:val="24"/>
        </w:rPr>
        <w:t>К.</w:t>
      </w:r>
      <w:r w:rsidRPr="004B19AB">
        <w:rPr>
          <w:b/>
          <w:spacing w:val="2"/>
          <w:w w:val="110"/>
          <w:sz w:val="24"/>
        </w:rPr>
        <w:t xml:space="preserve"> </w:t>
      </w:r>
      <w:r w:rsidRPr="004B19AB">
        <w:rPr>
          <w:b/>
          <w:w w:val="110"/>
          <w:sz w:val="24"/>
        </w:rPr>
        <w:t>Г.</w:t>
      </w:r>
      <w:r w:rsidRPr="004B19AB">
        <w:rPr>
          <w:b/>
          <w:spacing w:val="3"/>
          <w:w w:val="110"/>
          <w:sz w:val="24"/>
        </w:rPr>
        <w:t xml:space="preserve"> </w:t>
      </w:r>
      <w:r w:rsidRPr="004B19AB">
        <w:rPr>
          <w:b/>
          <w:w w:val="110"/>
          <w:sz w:val="24"/>
        </w:rPr>
        <w:t>Паустовский.</w:t>
      </w:r>
      <w:r w:rsidRPr="004B19AB">
        <w:rPr>
          <w:b/>
          <w:spacing w:val="4"/>
          <w:w w:val="110"/>
          <w:sz w:val="24"/>
        </w:rPr>
        <w:t xml:space="preserve"> </w:t>
      </w:r>
      <w:r w:rsidRPr="004B19AB">
        <w:rPr>
          <w:w w:val="110"/>
          <w:sz w:val="24"/>
        </w:rPr>
        <w:t>«Клад».</w:t>
      </w:r>
    </w:p>
    <w:p w:rsidR="00785F46" w:rsidRPr="004B19AB" w:rsidRDefault="00785F46" w:rsidP="00785F46">
      <w:pPr>
        <w:autoSpaceDE w:val="0"/>
        <w:autoSpaceDN w:val="0"/>
        <w:spacing w:line="275" w:lineRule="exact"/>
        <w:rPr>
          <w:sz w:val="24"/>
        </w:rPr>
      </w:pPr>
      <w:r w:rsidRPr="004B19AB">
        <w:rPr>
          <w:b/>
          <w:sz w:val="24"/>
        </w:rPr>
        <w:t>М.</w:t>
      </w:r>
      <w:r w:rsidRPr="004B19AB">
        <w:rPr>
          <w:b/>
          <w:spacing w:val="20"/>
          <w:sz w:val="24"/>
        </w:rPr>
        <w:t xml:space="preserve"> </w:t>
      </w:r>
      <w:r w:rsidRPr="004B19AB">
        <w:rPr>
          <w:b/>
          <w:sz w:val="24"/>
        </w:rPr>
        <w:t>М.</w:t>
      </w:r>
      <w:r w:rsidRPr="004B19AB">
        <w:rPr>
          <w:b/>
          <w:spacing w:val="19"/>
          <w:sz w:val="24"/>
        </w:rPr>
        <w:t xml:space="preserve"> </w:t>
      </w:r>
      <w:r w:rsidRPr="004B19AB">
        <w:rPr>
          <w:b/>
          <w:sz w:val="24"/>
        </w:rPr>
        <w:t>Пришвин.</w:t>
      </w:r>
      <w:r w:rsidRPr="004B19AB">
        <w:rPr>
          <w:b/>
          <w:spacing w:val="25"/>
          <w:sz w:val="24"/>
        </w:rPr>
        <w:t xml:space="preserve"> </w:t>
      </w:r>
      <w:r w:rsidRPr="004B19AB">
        <w:rPr>
          <w:sz w:val="24"/>
        </w:rPr>
        <w:t>«Как</w:t>
      </w:r>
      <w:r w:rsidRPr="004B19AB">
        <w:rPr>
          <w:spacing w:val="11"/>
          <w:sz w:val="24"/>
        </w:rPr>
        <w:t xml:space="preserve"> </w:t>
      </w:r>
      <w:r w:rsidRPr="004B19AB">
        <w:rPr>
          <w:sz w:val="24"/>
        </w:rPr>
        <w:t>распускаются</w:t>
      </w:r>
      <w:r w:rsidRPr="004B19AB">
        <w:rPr>
          <w:spacing w:val="10"/>
          <w:sz w:val="24"/>
        </w:rPr>
        <w:t xml:space="preserve"> </w:t>
      </w:r>
      <w:r w:rsidRPr="004B19AB">
        <w:rPr>
          <w:sz w:val="24"/>
        </w:rPr>
        <w:t>разные</w:t>
      </w:r>
      <w:r w:rsidRPr="004B19AB">
        <w:rPr>
          <w:spacing w:val="8"/>
          <w:sz w:val="24"/>
        </w:rPr>
        <w:t xml:space="preserve"> </w:t>
      </w:r>
      <w:r w:rsidRPr="004B19AB">
        <w:rPr>
          <w:sz w:val="24"/>
        </w:rPr>
        <w:t>деревья».</w:t>
      </w:r>
    </w:p>
    <w:p w:rsidR="00785F46" w:rsidRPr="004B19AB" w:rsidRDefault="00785F46" w:rsidP="00785F46">
      <w:pPr>
        <w:autoSpaceDE w:val="0"/>
        <w:autoSpaceDN w:val="0"/>
        <w:rPr>
          <w:sz w:val="24"/>
        </w:rPr>
      </w:pPr>
      <w:r w:rsidRPr="004B19AB">
        <w:rPr>
          <w:b/>
          <w:w w:val="105"/>
          <w:sz w:val="24"/>
        </w:rPr>
        <w:t>И.</w:t>
      </w:r>
      <w:r w:rsidRPr="004B19AB">
        <w:rPr>
          <w:b/>
          <w:spacing w:val="22"/>
          <w:w w:val="105"/>
          <w:sz w:val="24"/>
        </w:rPr>
        <w:t xml:space="preserve"> </w:t>
      </w:r>
      <w:r w:rsidRPr="004B19AB">
        <w:rPr>
          <w:b/>
          <w:w w:val="105"/>
          <w:sz w:val="24"/>
        </w:rPr>
        <w:t>П.</w:t>
      </w:r>
      <w:r w:rsidRPr="004B19AB">
        <w:rPr>
          <w:b/>
          <w:spacing w:val="22"/>
          <w:w w:val="105"/>
          <w:sz w:val="24"/>
        </w:rPr>
        <w:t xml:space="preserve"> </w:t>
      </w:r>
      <w:r w:rsidRPr="004B19AB">
        <w:rPr>
          <w:b/>
          <w:w w:val="105"/>
          <w:sz w:val="24"/>
        </w:rPr>
        <w:t>Токмакова.</w:t>
      </w:r>
      <w:r w:rsidRPr="004B19AB">
        <w:rPr>
          <w:b/>
          <w:spacing w:val="-2"/>
          <w:w w:val="105"/>
          <w:sz w:val="24"/>
        </w:rPr>
        <w:t xml:space="preserve"> </w:t>
      </w:r>
      <w:r w:rsidRPr="004B19AB">
        <w:rPr>
          <w:w w:val="105"/>
          <w:sz w:val="24"/>
        </w:rPr>
        <w:t>«Туман».</w:t>
      </w:r>
    </w:p>
    <w:p w:rsidR="00785F46" w:rsidRPr="004B19AB" w:rsidRDefault="00785F46" w:rsidP="00785F46">
      <w:pPr>
        <w:autoSpaceDE w:val="0"/>
        <w:autoSpaceDN w:val="0"/>
        <w:outlineLvl w:val="0"/>
        <w:rPr>
          <w:b/>
          <w:bCs/>
          <w:sz w:val="24"/>
          <w:szCs w:val="24"/>
        </w:rPr>
      </w:pPr>
      <w:r w:rsidRPr="004B19AB">
        <w:rPr>
          <w:b/>
          <w:bCs/>
          <w:w w:val="105"/>
          <w:sz w:val="24"/>
          <w:szCs w:val="24"/>
        </w:rPr>
        <w:t>Резерв</w:t>
      </w:r>
      <w:r w:rsidRPr="004B19AB">
        <w:rPr>
          <w:b/>
          <w:bCs/>
          <w:spacing w:val="8"/>
          <w:w w:val="105"/>
          <w:sz w:val="24"/>
          <w:szCs w:val="24"/>
        </w:rPr>
        <w:t xml:space="preserve"> </w:t>
      </w:r>
      <w:r w:rsidRPr="004B19AB">
        <w:rPr>
          <w:b/>
          <w:bCs/>
          <w:w w:val="105"/>
          <w:sz w:val="24"/>
          <w:szCs w:val="24"/>
        </w:rPr>
        <w:t>на</w:t>
      </w:r>
      <w:r w:rsidRPr="004B19AB">
        <w:rPr>
          <w:b/>
          <w:bCs/>
          <w:spacing w:val="9"/>
          <w:w w:val="105"/>
          <w:sz w:val="24"/>
          <w:szCs w:val="24"/>
        </w:rPr>
        <w:t xml:space="preserve"> </w:t>
      </w:r>
      <w:r w:rsidRPr="004B19AB">
        <w:rPr>
          <w:b/>
          <w:bCs/>
          <w:w w:val="105"/>
          <w:sz w:val="24"/>
          <w:szCs w:val="24"/>
        </w:rPr>
        <w:t>вариативную</w:t>
      </w:r>
      <w:r w:rsidRPr="004B19AB">
        <w:rPr>
          <w:b/>
          <w:bCs/>
          <w:spacing w:val="9"/>
          <w:w w:val="105"/>
          <w:sz w:val="24"/>
          <w:szCs w:val="24"/>
        </w:rPr>
        <w:t xml:space="preserve"> </w:t>
      </w:r>
      <w:r w:rsidRPr="004B19AB">
        <w:rPr>
          <w:b/>
          <w:bCs/>
          <w:w w:val="105"/>
          <w:sz w:val="24"/>
          <w:szCs w:val="24"/>
        </w:rPr>
        <w:t>часть</w:t>
      </w:r>
      <w:r w:rsidRPr="004B19AB">
        <w:rPr>
          <w:b/>
          <w:bCs/>
          <w:spacing w:val="7"/>
          <w:w w:val="105"/>
          <w:sz w:val="24"/>
          <w:szCs w:val="24"/>
        </w:rPr>
        <w:t xml:space="preserve"> </w:t>
      </w:r>
      <w:r w:rsidRPr="004B19AB">
        <w:rPr>
          <w:b/>
          <w:bCs/>
          <w:w w:val="105"/>
          <w:sz w:val="24"/>
          <w:szCs w:val="24"/>
        </w:rPr>
        <w:t>программы</w:t>
      </w:r>
      <w:r w:rsidRPr="004B19AB">
        <w:rPr>
          <w:b/>
          <w:bCs/>
          <w:spacing w:val="5"/>
          <w:w w:val="105"/>
          <w:sz w:val="24"/>
          <w:szCs w:val="24"/>
        </w:rPr>
        <w:t xml:space="preserve"> </w:t>
      </w:r>
      <w:r w:rsidRPr="004B19AB">
        <w:rPr>
          <w:bCs/>
          <w:w w:val="105"/>
          <w:sz w:val="24"/>
          <w:szCs w:val="24"/>
        </w:rPr>
        <w:t>—</w:t>
      </w:r>
      <w:r w:rsidRPr="004B19AB">
        <w:rPr>
          <w:bCs/>
          <w:spacing w:val="-9"/>
          <w:w w:val="105"/>
          <w:sz w:val="24"/>
          <w:szCs w:val="24"/>
        </w:rPr>
        <w:t xml:space="preserve"> </w:t>
      </w:r>
      <w:r w:rsidRPr="004B19AB">
        <w:rPr>
          <w:b/>
          <w:bCs/>
          <w:w w:val="105"/>
          <w:sz w:val="24"/>
          <w:szCs w:val="24"/>
        </w:rPr>
        <w:t>2</w:t>
      </w:r>
      <w:r w:rsidRPr="004B19AB">
        <w:rPr>
          <w:b/>
          <w:bCs/>
          <w:spacing w:val="9"/>
          <w:w w:val="105"/>
          <w:sz w:val="24"/>
          <w:szCs w:val="24"/>
        </w:rPr>
        <w:t xml:space="preserve"> </w:t>
      </w:r>
      <w:r w:rsidRPr="004B19AB">
        <w:rPr>
          <w:b/>
          <w:bCs/>
          <w:w w:val="105"/>
          <w:sz w:val="24"/>
          <w:szCs w:val="24"/>
        </w:rPr>
        <w:t>ч.</w:t>
      </w:r>
    </w:p>
    <w:p w:rsidR="00785F46" w:rsidRPr="004B19AB" w:rsidRDefault="00785F46" w:rsidP="00785F46">
      <w:pPr>
        <w:autoSpaceDE w:val="0"/>
        <w:autoSpaceDN w:val="0"/>
        <w:rPr>
          <w:b/>
          <w:sz w:val="24"/>
          <w:szCs w:val="24"/>
        </w:rPr>
      </w:pPr>
    </w:p>
    <w:p w:rsidR="00785F46" w:rsidRPr="004B19AB" w:rsidRDefault="00785F46" w:rsidP="00785F46">
      <w:pPr>
        <w:autoSpaceDE w:val="0"/>
        <w:autoSpaceDN w:val="0"/>
        <w:jc w:val="both"/>
        <w:rPr>
          <w:sz w:val="24"/>
          <w:szCs w:val="24"/>
        </w:rPr>
      </w:pPr>
      <w:r w:rsidRPr="004B19AB">
        <w:rPr>
          <w:w w:val="95"/>
          <w:sz w:val="24"/>
          <w:szCs w:val="24"/>
        </w:rPr>
        <w:t>ЧЕТВЁРТЫЙ</w:t>
      </w:r>
      <w:r w:rsidRPr="004B19AB">
        <w:rPr>
          <w:spacing w:val="-2"/>
          <w:w w:val="95"/>
          <w:sz w:val="24"/>
          <w:szCs w:val="24"/>
        </w:rPr>
        <w:t xml:space="preserve"> </w:t>
      </w:r>
      <w:r w:rsidRPr="004B19AB">
        <w:rPr>
          <w:w w:val="95"/>
          <w:sz w:val="24"/>
          <w:szCs w:val="24"/>
        </w:rPr>
        <w:t>ГОД</w:t>
      </w:r>
      <w:r w:rsidRPr="004B19AB">
        <w:rPr>
          <w:spacing w:val="1"/>
          <w:w w:val="95"/>
          <w:sz w:val="24"/>
          <w:szCs w:val="24"/>
        </w:rPr>
        <w:t xml:space="preserve"> </w:t>
      </w:r>
      <w:r w:rsidRPr="004B19AB">
        <w:rPr>
          <w:w w:val="95"/>
          <w:sz w:val="24"/>
          <w:szCs w:val="24"/>
        </w:rPr>
        <w:t>ОБУЧЕНИЯ (34</w:t>
      </w:r>
      <w:r w:rsidRPr="004B19AB">
        <w:rPr>
          <w:spacing w:val="-1"/>
          <w:w w:val="95"/>
          <w:sz w:val="24"/>
          <w:szCs w:val="24"/>
        </w:rPr>
        <w:t xml:space="preserve"> </w:t>
      </w:r>
      <w:r w:rsidRPr="004B19AB">
        <w:rPr>
          <w:w w:val="95"/>
          <w:sz w:val="24"/>
          <w:szCs w:val="24"/>
        </w:rPr>
        <w:t>ч)</w:t>
      </w:r>
    </w:p>
    <w:p w:rsidR="00785F46" w:rsidRPr="004B19AB" w:rsidRDefault="00785F46" w:rsidP="00785F46">
      <w:pPr>
        <w:autoSpaceDE w:val="0"/>
        <w:autoSpaceDN w:val="0"/>
        <w:spacing w:before="5"/>
        <w:ind w:right="6975"/>
        <w:outlineLvl w:val="0"/>
        <w:rPr>
          <w:b/>
          <w:bCs/>
          <w:sz w:val="24"/>
          <w:szCs w:val="24"/>
        </w:rPr>
      </w:pPr>
      <w:r w:rsidRPr="004B19AB">
        <w:rPr>
          <w:b/>
          <w:bCs/>
          <w:sz w:val="24"/>
          <w:szCs w:val="24"/>
        </w:rPr>
        <w:t>Раздел 1. Мир детства (21 ч)</w:t>
      </w:r>
      <w:r w:rsidRPr="004B19AB">
        <w:rPr>
          <w:b/>
          <w:bCs/>
          <w:spacing w:val="-57"/>
          <w:sz w:val="24"/>
          <w:szCs w:val="24"/>
        </w:rPr>
        <w:t xml:space="preserve"> </w:t>
      </w:r>
      <w:r w:rsidRPr="004B19AB">
        <w:rPr>
          <w:b/>
          <w:bCs/>
          <w:sz w:val="24"/>
          <w:szCs w:val="24"/>
        </w:rPr>
        <w:t>Я</w:t>
      </w:r>
      <w:r w:rsidRPr="004B19AB">
        <w:rPr>
          <w:b/>
          <w:bCs/>
          <w:spacing w:val="-2"/>
          <w:sz w:val="24"/>
          <w:szCs w:val="24"/>
        </w:rPr>
        <w:t xml:space="preserve"> </w:t>
      </w:r>
      <w:r w:rsidRPr="004B19AB">
        <w:rPr>
          <w:b/>
          <w:bCs/>
          <w:sz w:val="24"/>
          <w:szCs w:val="24"/>
        </w:rPr>
        <w:t>и</w:t>
      </w:r>
      <w:r w:rsidRPr="004B19AB">
        <w:rPr>
          <w:b/>
          <w:bCs/>
          <w:spacing w:val="-1"/>
          <w:sz w:val="24"/>
          <w:szCs w:val="24"/>
        </w:rPr>
        <w:t xml:space="preserve"> </w:t>
      </w:r>
      <w:r w:rsidRPr="004B19AB">
        <w:rPr>
          <w:b/>
          <w:bCs/>
          <w:sz w:val="24"/>
          <w:szCs w:val="24"/>
        </w:rPr>
        <w:t>кн</w:t>
      </w:r>
      <w:r w:rsidRPr="004B19AB">
        <w:rPr>
          <w:b/>
          <w:bCs/>
          <w:sz w:val="24"/>
          <w:szCs w:val="24"/>
        </w:rPr>
        <w:t>и</w:t>
      </w:r>
      <w:r w:rsidRPr="004B19AB">
        <w:rPr>
          <w:b/>
          <w:bCs/>
          <w:sz w:val="24"/>
          <w:szCs w:val="24"/>
        </w:rPr>
        <w:t>ги (5 ч)</w:t>
      </w:r>
    </w:p>
    <w:p w:rsidR="00785F46" w:rsidRPr="004B19AB" w:rsidRDefault="00785F46" w:rsidP="00785F46">
      <w:pPr>
        <w:autoSpaceDE w:val="0"/>
        <w:autoSpaceDN w:val="0"/>
        <w:spacing w:line="271" w:lineRule="exact"/>
        <w:rPr>
          <w:i/>
          <w:sz w:val="24"/>
        </w:rPr>
      </w:pPr>
      <w:r w:rsidRPr="004B19AB">
        <w:rPr>
          <w:i/>
          <w:w w:val="125"/>
          <w:sz w:val="24"/>
        </w:rPr>
        <w:t>Испокон</w:t>
      </w:r>
      <w:r w:rsidRPr="004B19AB">
        <w:rPr>
          <w:i/>
          <w:spacing w:val="-14"/>
          <w:w w:val="125"/>
          <w:sz w:val="24"/>
        </w:rPr>
        <w:t xml:space="preserve"> </w:t>
      </w:r>
      <w:r w:rsidRPr="004B19AB">
        <w:rPr>
          <w:i/>
          <w:w w:val="125"/>
          <w:sz w:val="24"/>
        </w:rPr>
        <w:t>века</w:t>
      </w:r>
      <w:r w:rsidRPr="004B19AB">
        <w:rPr>
          <w:i/>
          <w:spacing w:val="-12"/>
          <w:w w:val="125"/>
          <w:sz w:val="24"/>
        </w:rPr>
        <w:t xml:space="preserve"> </w:t>
      </w:r>
      <w:r w:rsidRPr="004B19AB">
        <w:rPr>
          <w:i/>
          <w:w w:val="125"/>
          <w:sz w:val="24"/>
        </w:rPr>
        <w:t>книга</w:t>
      </w:r>
      <w:r w:rsidRPr="004B19AB">
        <w:rPr>
          <w:i/>
          <w:spacing w:val="-15"/>
          <w:w w:val="125"/>
          <w:sz w:val="24"/>
        </w:rPr>
        <w:t xml:space="preserve"> </w:t>
      </w:r>
      <w:r w:rsidRPr="004B19AB">
        <w:rPr>
          <w:i/>
          <w:w w:val="125"/>
          <w:sz w:val="24"/>
        </w:rPr>
        <w:t>растит</w:t>
      </w:r>
      <w:r w:rsidRPr="004B19AB">
        <w:rPr>
          <w:i/>
          <w:spacing w:val="-13"/>
          <w:w w:val="125"/>
          <w:sz w:val="24"/>
        </w:rPr>
        <w:t xml:space="preserve"> </w:t>
      </w:r>
      <w:r w:rsidRPr="004B19AB">
        <w:rPr>
          <w:i/>
          <w:w w:val="125"/>
          <w:sz w:val="24"/>
        </w:rPr>
        <w:t>человека</w:t>
      </w:r>
    </w:p>
    <w:p w:rsidR="00785F46" w:rsidRPr="004B19AB" w:rsidRDefault="00785F46" w:rsidP="00785F46">
      <w:pPr>
        <w:autoSpaceDE w:val="0"/>
        <w:autoSpaceDN w:val="0"/>
        <w:rPr>
          <w:sz w:val="24"/>
          <w:szCs w:val="24"/>
        </w:rPr>
      </w:pPr>
      <w:r w:rsidRPr="004B19AB">
        <w:rPr>
          <w:sz w:val="24"/>
          <w:szCs w:val="24"/>
        </w:rPr>
        <w:t>Произведения,</w:t>
      </w:r>
      <w:r w:rsidRPr="004B19AB">
        <w:rPr>
          <w:spacing w:val="6"/>
          <w:sz w:val="24"/>
          <w:szCs w:val="24"/>
        </w:rPr>
        <w:t xml:space="preserve"> </w:t>
      </w:r>
      <w:r w:rsidRPr="004B19AB">
        <w:rPr>
          <w:sz w:val="24"/>
          <w:szCs w:val="24"/>
        </w:rPr>
        <w:t>отражающие</w:t>
      </w:r>
      <w:r w:rsidRPr="004B19AB">
        <w:rPr>
          <w:spacing w:val="6"/>
          <w:sz w:val="24"/>
          <w:szCs w:val="24"/>
        </w:rPr>
        <w:t xml:space="preserve"> </w:t>
      </w:r>
      <w:r w:rsidRPr="004B19AB">
        <w:rPr>
          <w:sz w:val="24"/>
          <w:szCs w:val="24"/>
        </w:rPr>
        <w:t>ценность</w:t>
      </w:r>
      <w:r w:rsidRPr="004B19AB">
        <w:rPr>
          <w:spacing w:val="5"/>
          <w:sz w:val="24"/>
          <w:szCs w:val="24"/>
        </w:rPr>
        <w:t xml:space="preserve"> </w:t>
      </w:r>
      <w:r w:rsidRPr="004B19AB">
        <w:rPr>
          <w:sz w:val="24"/>
          <w:szCs w:val="24"/>
        </w:rPr>
        <w:t>чтения</w:t>
      </w:r>
      <w:r w:rsidRPr="004B19AB">
        <w:rPr>
          <w:spacing w:val="7"/>
          <w:sz w:val="24"/>
          <w:szCs w:val="24"/>
        </w:rPr>
        <w:t xml:space="preserve"> </w:t>
      </w:r>
      <w:r w:rsidRPr="004B19AB">
        <w:rPr>
          <w:sz w:val="24"/>
          <w:szCs w:val="24"/>
        </w:rPr>
        <w:t>в</w:t>
      </w:r>
      <w:r w:rsidRPr="004B19AB">
        <w:rPr>
          <w:spacing w:val="6"/>
          <w:sz w:val="24"/>
          <w:szCs w:val="24"/>
        </w:rPr>
        <w:t xml:space="preserve"> </w:t>
      </w:r>
      <w:r w:rsidRPr="004B19AB">
        <w:rPr>
          <w:sz w:val="24"/>
          <w:szCs w:val="24"/>
        </w:rPr>
        <w:t>жизни</w:t>
      </w:r>
      <w:r w:rsidRPr="004B19AB">
        <w:rPr>
          <w:spacing w:val="7"/>
          <w:sz w:val="24"/>
          <w:szCs w:val="24"/>
        </w:rPr>
        <w:t xml:space="preserve"> </w:t>
      </w:r>
      <w:r w:rsidRPr="004B19AB">
        <w:rPr>
          <w:sz w:val="24"/>
          <w:szCs w:val="24"/>
        </w:rPr>
        <w:t>человека,</w:t>
      </w:r>
      <w:r w:rsidRPr="004B19AB">
        <w:rPr>
          <w:spacing w:val="56"/>
          <w:sz w:val="24"/>
          <w:szCs w:val="24"/>
        </w:rPr>
        <w:t xml:space="preserve"> </w:t>
      </w:r>
      <w:r w:rsidRPr="004B19AB">
        <w:rPr>
          <w:sz w:val="24"/>
          <w:szCs w:val="24"/>
        </w:rPr>
        <w:t>роль</w:t>
      </w:r>
      <w:r w:rsidRPr="004B19AB">
        <w:rPr>
          <w:spacing w:val="57"/>
          <w:sz w:val="24"/>
          <w:szCs w:val="24"/>
        </w:rPr>
        <w:t xml:space="preserve"> </w:t>
      </w:r>
      <w:r w:rsidRPr="004B19AB">
        <w:rPr>
          <w:sz w:val="24"/>
          <w:szCs w:val="24"/>
        </w:rPr>
        <w:t>книги</w:t>
      </w:r>
      <w:r w:rsidRPr="004B19AB">
        <w:rPr>
          <w:spacing w:val="55"/>
          <w:sz w:val="24"/>
          <w:szCs w:val="24"/>
        </w:rPr>
        <w:t xml:space="preserve"> </w:t>
      </w:r>
      <w:r w:rsidRPr="004B19AB">
        <w:rPr>
          <w:sz w:val="24"/>
          <w:szCs w:val="24"/>
        </w:rPr>
        <w:t>в</w:t>
      </w:r>
      <w:r w:rsidRPr="004B19AB">
        <w:rPr>
          <w:spacing w:val="55"/>
          <w:sz w:val="24"/>
          <w:szCs w:val="24"/>
        </w:rPr>
        <w:t xml:space="preserve"> </w:t>
      </w:r>
      <w:r w:rsidRPr="004B19AB">
        <w:rPr>
          <w:sz w:val="24"/>
          <w:szCs w:val="24"/>
        </w:rPr>
        <w:t>становлении</w:t>
      </w:r>
      <w:r w:rsidRPr="004B19AB">
        <w:rPr>
          <w:spacing w:val="-57"/>
          <w:sz w:val="24"/>
          <w:szCs w:val="24"/>
        </w:rPr>
        <w:t xml:space="preserve"> </w:t>
      </w:r>
      <w:r w:rsidRPr="004B19AB">
        <w:rPr>
          <w:sz w:val="24"/>
          <w:szCs w:val="24"/>
        </w:rPr>
        <w:t>личности.</w:t>
      </w:r>
      <w:r w:rsidRPr="004B19AB">
        <w:rPr>
          <w:spacing w:val="5"/>
          <w:sz w:val="24"/>
          <w:szCs w:val="24"/>
        </w:rPr>
        <w:t xml:space="preserve"> </w:t>
      </w:r>
      <w:r w:rsidRPr="004B19AB">
        <w:rPr>
          <w:sz w:val="24"/>
          <w:szCs w:val="24"/>
        </w:rPr>
        <w:t>Например:</w:t>
      </w:r>
    </w:p>
    <w:p w:rsidR="00785F46" w:rsidRPr="004B19AB" w:rsidRDefault="00785F46" w:rsidP="00785F46">
      <w:pPr>
        <w:tabs>
          <w:tab w:val="left" w:pos="1444"/>
          <w:tab w:val="left" w:pos="1902"/>
          <w:tab w:val="left" w:pos="3100"/>
          <w:tab w:val="left" w:pos="4252"/>
          <w:tab w:val="left" w:pos="4975"/>
          <w:tab w:val="left" w:pos="6751"/>
          <w:tab w:val="left" w:pos="8012"/>
          <w:tab w:val="left" w:pos="8849"/>
        </w:tabs>
        <w:autoSpaceDE w:val="0"/>
        <w:autoSpaceDN w:val="0"/>
        <w:ind w:right="134"/>
        <w:rPr>
          <w:sz w:val="24"/>
          <w:szCs w:val="24"/>
        </w:rPr>
      </w:pPr>
      <w:r w:rsidRPr="004B19AB">
        <w:rPr>
          <w:b/>
          <w:sz w:val="24"/>
          <w:szCs w:val="24"/>
        </w:rPr>
        <w:t>С.</w:t>
      </w:r>
      <w:r w:rsidRPr="004B19AB">
        <w:rPr>
          <w:b/>
          <w:sz w:val="24"/>
          <w:szCs w:val="24"/>
        </w:rPr>
        <w:tab/>
        <w:t>Т.</w:t>
      </w:r>
      <w:r w:rsidRPr="004B19AB">
        <w:rPr>
          <w:b/>
          <w:sz w:val="24"/>
          <w:szCs w:val="24"/>
        </w:rPr>
        <w:tab/>
        <w:t>Аксаков.</w:t>
      </w:r>
      <w:r w:rsidRPr="004B19AB">
        <w:rPr>
          <w:b/>
          <w:sz w:val="24"/>
          <w:szCs w:val="24"/>
        </w:rPr>
        <w:tab/>
        <w:t>«</w:t>
      </w:r>
      <w:r w:rsidRPr="004B19AB">
        <w:rPr>
          <w:sz w:val="24"/>
          <w:szCs w:val="24"/>
        </w:rPr>
        <w:t>Детские</w:t>
      </w:r>
      <w:r w:rsidRPr="004B19AB">
        <w:rPr>
          <w:sz w:val="24"/>
          <w:szCs w:val="24"/>
        </w:rPr>
        <w:tab/>
        <w:t>годы</w:t>
      </w:r>
      <w:r w:rsidRPr="004B19AB">
        <w:rPr>
          <w:sz w:val="24"/>
          <w:szCs w:val="24"/>
        </w:rPr>
        <w:tab/>
        <w:t>Багрова-внука»</w:t>
      </w:r>
      <w:r w:rsidRPr="004B19AB">
        <w:rPr>
          <w:sz w:val="24"/>
          <w:szCs w:val="24"/>
        </w:rPr>
        <w:tab/>
        <w:t>(фрагмент</w:t>
      </w:r>
      <w:r w:rsidRPr="004B19AB">
        <w:rPr>
          <w:sz w:val="24"/>
          <w:szCs w:val="24"/>
        </w:rPr>
        <w:tab/>
        <w:t>главы</w:t>
      </w:r>
      <w:r w:rsidRPr="004B19AB">
        <w:rPr>
          <w:sz w:val="24"/>
          <w:szCs w:val="24"/>
        </w:rPr>
        <w:tab/>
      </w:r>
      <w:r w:rsidRPr="004B19AB">
        <w:rPr>
          <w:spacing w:val="-1"/>
          <w:sz w:val="24"/>
          <w:szCs w:val="24"/>
        </w:rPr>
        <w:t>«Последовательные</w:t>
      </w:r>
      <w:r w:rsidRPr="004B19AB">
        <w:rPr>
          <w:spacing w:val="-57"/>
          <w:sz w:val="24"/>
          <w:szCs w:val="24"/>
        </w:rPr>
        <w:t xml:space="preserve"> </w:t>
      </w:r>
      <w:r w:rsidRPr="004B19AB">
        <w:rPr>
          <w:sz w:val="24"/>
          <w:szCs w:val="24"/>
        </w:rPr>
        <w:t>воспоминания»).</w:t>
      </w:r>
    </w:p>
    <w:p w:rsidR="00785F46" w:rsidRPr="004B19AB" w:rsidRDefault="00785F46" w:rsidP="00785F46">
      <w:pPr>
        <w:autoSpaceDE w:val="0"/>
        <w:autoSpaceDN w:val="0"/>
        <w:sectPr w:rsidR="00785F46" w:rsidRPr="004B19AB" w:rsidSect="00291006">
          <w:pgSz w:w="11910" w:h="16840"/>
          <w:pgMar w:top="180" w:right="440" w:bottom="1060" w:left="440" w:header="0" w:footer="861" w:gutter="0"/>
          <w:cols w:space="720"/>
        </w:sectPr>
      </w:pPr>
    </w:p>
    <w:p w:rsidR="00785F46" w:rsidRPr="004B19AB" w:rsidRDefault="00785F46" w:rsidP="00785F46">
      <w:pPr>
        <w:autoSpaceDE w:val="0"/>
        <w:autoSpaceDN w:val="0"/>
        <w:spacing w:before="76"/>
        <w:rPr>
          <w:sz w:val="24"/>
        </w:rPr>
      </w:pPr>
      <w:r w:rsidRPr="004B19AB">
        <w:rPr>
          <w:b/>
          <w:w w:val="105"/>
          <w:sz w:val="24"/>
        </w:rPr>
        <w:lastRenderedPageBreak/>
        <w:t>Д.</w:t>
      </w:r>
      <w:r w:rsidRPr="004B19AB">
        <w:rPr>
          <w:b/>
          <w:spacing w:val="8"/>
          <w:w w:val="105"/>
          <w:sz w:val="24"/>
        </w:rPr>
        <w:t xml:space="preserve"> </w:t>
      </w:r>
      <w:r w:rsidRPr="004B19AB">
        <w:rPr>
          <w:b/>
          <w:w w:val="105"/>
          <w:sz w:val="24"/>
        </w:rPr>
        <w:t>Н.</w:t>
      </w:r>
      <w:r w:rsidRPr="004B19AB">
        <w:rPr>
          <w:b/>
          <w:spacing w:val="-12"/>
          <w:w w:val="105"/>
          <w:sz w:val="24"/>
        </w:rPr>
        <w:t xml:space="preserve"> </w:t>
      </w:r>
      <w:r w:rsidRPr="004B19AB">
        <w:rPr>
          <w:b/>
          <w:w w:val="105"/>
          <w:sz w:val="24"/>
        </w:rPr>
        <w:t>Мамин-Сибиряк.</w:t>
      </w:r>
      <w:r w:rsidRPr="004B19AB">
        <w:rPr>
          <w:b/>
          <w:spacing w:val="-10"/>
          <w:w w:val="105"/>
          <w:sz w:val="24"/>
        </w:rPr>
        <w:t xml:space="preserve"> </w:t>
      </w:r>
      <w:r w:rsidRPr="004B19AB">
        <w:rPr>
          <w:w w:val="105"/>
          <w:sz w:val="24"/>
        </w:rPr>
        <w:t>«Из</w:t>
      </w:r>
      <w:r w:rsidRPr="004B19AB">
        <w:rPr>
          <w:spacing w:val="40"/>
          <w:w w:val="105"/>
          <w:sz w:val="24"/>
        </w:rPr>
        <w:t xml:space="preserve"> </w:t>
      </w:r>
      <w:r w:rsidRPr="004B19AB">
        <w:rPr>
          <w:w w:val="105"/>
          <w:sz w:val="24"/>
        </w:rPr>
        <w:t>далёкого</w:t>
      </w:r>
      <w:r w:rsidRPr="004B19AB">
        <w:rPr>
          <w:spacing w:val="40"/>
          <w:w w:val="105"/>
          <w:sz w:val="24"/>
        </w:rPr>
        <w:t xml:space="preserve"> </w:t>
      </w:r>
      <w:r w:rsidRPr="004B19AB">
        <w:rPr>
          <w:w w:val="105"/>
          <w:sz w:val="24"/>
        </w:rPr>
        <w:t>прошлого»</w:t>
      </w:r>
      <w:r w:rsidRPr="004B19AB">
        <w:rPr>
          <w:spacing w:val="40"/>
          <w:w w:val="105"/>
          <w:sz w:val="24"/>
        </w:rPr>
        <w:t xml:space="preserve"> </w:t>
      </w:r>
      <w:r w:rsidRPr="004B19AB">
        <w:rPr>
          <w:w w:val="105"/>
          <w:sz w:val="24"/>
        </w:rPr>
        <w:t>(глава</w:t>
      </w:r>
      <w:r w:rsidRPr="004B19AB">
        <w:rPr>
          <w:spacing w:val="-7"/>
          <w:w w:val="105"/>
          <w:sz w:val="24"/>
        </w:rPr>
        <w:t xml:space="preserve"> </w:t>
      </w:r>
      <w:r w:rsidRPr="004B19AB">
        <w:rPr>
          <w:w w:val="105"/>
          <w:sz w:val="24"/>
        </w:rPr>
        <w:t>«Книжка</w:t>
      </w:r>
      <w:r w:rsidRPr="004B19AB">
        <w:rPr>
          <w:spacing w:val="21"/>
          <w:w w:val="105"/>
          <w:sz w:val="24"/>
        </w:rPr>
        <w:t xml:space="preserve"> </w:t>
      </w:r>
      <w:r w:rsidRPr="004B19AB">
        <w:rPr>
          <w:w w:val="105"/>
          <w:sz w:val="24"/>
        </w:rPr>
        <w:t>с</w:t>
      </w:r>
      <w:r w:rsidRPr="004B19AB">
        <w:rPr>
          <w:spacing w:val="20"/>
          <w:w w:val="105"/>
          <w:sz w:val="24"/>
        </w:rPr>
        <w:t xml:space="preserve"> </w:t>
      </w:r>
      <w:r w:rsidRPr="004B19AB">
        <w:rPr>
          <w:w w:val="105"/>
          <w:sz w:val="24"/>
        </w:rPr>
        <w:t>картинками»).</w:t>
      </w:r>
    </w:p>
    <w:p w:rsidR="00785F46" w:rsidRPr="004B19AB" w:rsidRDefault="00785F46" w:rsidP="00785F46">
      <w:pPr>
        <w:autoSpaceDE w:val="0"/>
        <w:autoSpaceDN w:val="0"/>
        <w:rPr>
          <w:sz w:val="24"/>
        </w:rPr>
      </w:pPr>
      <w:r w:rsidRPr="004B19AB">
        <w:rPr>
          <w:b/>
          <w:sz w:val="24"/>
        </w:rPr>
        <w:t>С.</w:t>
      </w:r>
      <w:r w:rsidRPr="004B19AB">
        <w:rPr>
          <w:b/>
          <w:spacing w:val="22"/>
          <w:sz w:val="24"/>
        </w:rPr>
        <w:t xml:space="preserve"> </w:t>
      </w:r>
      <w:r w:rsidRPr="004B19AB">
        <w:rPr>
          <w:b/>
          <w:sz w:val="24"/>
        </w:rPr>
        <w:t>Т.</w:t>
      </w:r>
      <w:r w:rsidRPr="004B19AB">
        <w:rPr>
          <w:b/>
          <w:spacing w:val="24"/>
          <w:sz w:val="24"/>
        </w:rPr>
        <w:t xml:space="preserve"> </w:t>
      </w:r>
      <w:r w:rsidRPr="004B19AB">
        <w:rPr>
          <w:b/>
          <w:sz w:val="24"/>
        </w:rPr>
        <w:t>Григорьев.</w:t>
      </w:r>
      <w:r w:rsidRPr="004B19AB">
        <w:rPr>
          <w:b/>
          <w:spacing w:val="29"/>
          <w:sz w:val="24"/>
        </w:rPr>
        <w:t xml:space="preserve"> </w:t>
      </w:r>
      <w:r w:rsidRPr="004B19AB">
        <w:rPr>
          <w:sz w:val="24"/>
        </w:rPr>
        <w:t>«Детство</w:t>
      </w:r>
      <w:r w:rsidRPr="004B19AB">
        <w:rPr>
          <w:spacing w:val="12"/>
          <w:sz w:val="24"/>
        </w:rPr>
        <w:t xml:space="preserve"> </w:t>
      </w:r>
      <w:r w:rsidRPr="004B19AB">
        <w:rPr>
          <w:sz w:val="24"/>
        </w:rPr>
        <w:t>Суворова»</w:t>
      </w:r>
      <w:r w:rsidRPr="004B19AB">
        <w:rPr>
          <w:spacing w:val="7"/>
          <w:sz w:val="24"/>
        </w:rPr>
        <w:t xml:space="preserve"> </w:t>
      </w:r>
      <w:r w:rsidRPr="004B19AB">
        <w:rPr>
          <w:sz w:val="24"/>
        </w:rPr>
        <w:t>(фрагмент).</w:t>
      </w:r>
    </w:p>
    <w:p w:rsidR="00785F46" w:rsidRPr="004B19AB" w:rsidRDefault="00785F46" w:rsidP="00785F46">
      <w:pPr>
        <w:autoSpaceDE w:val="0"/>
        <w:autoSpaceDN w:val="0"/>
        <w:spacing w:before="5" w:line="274" w:lineRule="exact"/>
        <w:outlineLvl w:val="0"/>
        <w:rPr>
          <w:b/>
          <w:bCs/>
          <w:sz w:val="24"/>
          <w:szCs w:val="24"/>
        </w:rPr>
      </w:pPr>
      <w:r w:rsidRPr="004B19AB">
        <w:rPr>
          <w:b/>
          <w:bCs/>
          <w:sz w:val="24"/>
          <w:szCs w:val="24"/>
        </w:rPr>
        <w:t>Я</w:t>
      </w:r>
      <w:r w:rsidRPr="004B19AB">
        <w:rPr>
          <w:b/>
          <w:bCs/>
          <w:spacing w:val="-3"/>
          <w:sz w:val="24"/>
          <w:szCs w:val="24"/>
        </w:rPr>
        <w:t xml:space="preserve"> </w:t>
      </w:r>
      <w:r w:rsidRPr="004B19AB">
        <w:rPr>
          <w:b/>
          <w:bCs/>
          <w:sz w:val="24"/>
          <w:szCs w:val="24"/>
        </w:rPr>
        <w:t>взрослею (4</w:t>
      </w:r>
      <w:r w:rsidRPr="004B19AB">
        <w:rPr>
          <w:b/>
          <w:bCs/>
          <w:spacing w:val="-2"/>
          <w:sz w:val="24"/>
          <w:szCs w:val="24"/>
        </w:rPr>
        <w:t xml:space="preserve"> </w:t>
      </w:r>
      <w:r w:rsidRPr="004B19AB">
        <w:rPr>
          <w:b/>
          <w:bCs/>
          <w:sz w:val="24"/>
          <w:szCs w:val="24"/>
        </w:rPr>
        <w:t>ч)</w:t>
      </w:r>
    </w:p>
    <w:p w:rsidR="00785F46" w:rsidRPr="004B19AB" w:rsidRDefault="00785F46" w:rsidP="00785F46">
      <w:pPr>
        <w:autoSpaceDE w:val="0"/>
        <w:autoSpaceDN w:val="0"/>
        <w:spacing w:line="274" w:lineRule="exact"/>
        <w:rPr>
          <w:i/>
          <w:sz w:val="24"/>
        </w:rPr>
      </w:pPr>
      <w:r w:rsidRPr="004B19AB">
        <w:rPr>
          <w:i/>
          <w:w w:val="120"/>
          <w:sz w:val="24"/>
        </w:rPr>
        <w:t>Скромность</w:t>
      </w:r>
      <w:r w:rsidRPr="004B19AB">
        <w:rPr>
          <w:i/>
          <w:spacing w:val="-1"/>
          <w:w w:val="120"/>
          <w:sz w:val="24"/>
        </w:rPr>
        <w:t xml:space="preserve"> </w:t>
      </w:r>
      <w:r w:rsidRPr="004B19AB">
        <w:rPr>
          <w:i/>
          <w:w w:val="120"/>
          <w:sz w:val="24"/>
        </w:rPr>
        <w:t>красит человека</w:t>
      </w:r>
    </w:p>
    <w:p w:rsidR="00785F46" w:rsidRPr="004B19AB" w:rsidRDefault="00785F46" w:rsidP="00785F46">
      <w:pPr>
        <w:autoSpaceDE w:val="0"/>
        <w:autoSpaceDN w:val="0"/>
        <w:rPr>
          <w:sz w:val="24"/>
          <w:szCs w:val="24"/>
        </w:rPr>
      </w:pPr>
      <w:r w:rsidRPr="004B19AB">
        <w:rPr>
          <w:sz w:val="24"/>
          <w:szCs w:val="24"/>
        </w:rPr>
        <w:t>Пословицы</w:t>
      </w:r>
      <w:r w:rsidRPr="004B19AB">
        <w:rPr>
          <w:spacing w:val="-2"/>
          <w:sz w:val="24"/>
          <w:szCs w:val="24"/>
        </w:rPr>
        <w:t xml:space="preserve"> </w:t>
      </w:r>
      <w:r w:rsidRPr="004B19AB">
        <w:rPr>
          <w:sz w:val="24"/>
          <w:szCs w:val="24"/>
        </w:rPr>
        <w:t>о</w:t>
      </w:r>
      <w:r w:rsidRPr="004B19AB">
        <w:rPr>
          <w:spacing w:val="-2"/>
          <w:sz w:val="24"/>
          <w:szCs w:val="24"/>
        </w:rPr>
        <w:t xml:space="preserve"> </w:t>
      </w:r>
      <w:r w:rsidRPr="004B19AB">
        <w:rPr>
          <w:sz w:val="24"/>
          <w:szCs w:val="24"/>
        </w:rPr>
        <w:t>скромности.</w:t>
      </w:r>
    </w:p>
    <w:p w:rsidR="00785F46" w:rsidRPr="004B19AB" w:rsidRDefault="00785F46" w:rsidP="00785F46">
      <w:pPr>
        <w:autoSpaceDE w:val="0"/>
        <w:autoSpaceDN w:val="0"/>
        <w:spacing w:before="1"/>
        <w:rPr>
          <w:sz w:val="24"/>
          <w:szCs w:val="24"/>
        </w:rPr>
      </w:pPr>
      <w:r w:rsidRPr="004B19AB">
        <w:rPr>
          <w:sz w:val="24"/>
          <w:szCs w:val="24"/>
        </w:rPr>
        <w:t>Произведения,</w:t>
      </w:r>
      <w:r w:rsidRPr="004B19AB">
        <w:rPr>
          <w:spacing w:val="38"/>
          <w:sz w:val="24"/>
          <w:szCs w:val="24"/>
        </w:rPr>
        <w:t xml:space="preserve"> </w:t>
      </w:r>
      <w:r w:rsidRPr="004B19AB">
        <w:rPr>
          <w:sz w:val="24"/>
          <w:szCs w:val="24"/>
        </w:rPr>
        <w:t>отражающие</w:t>
      </w:r>
      <w:r w:rsidRPr="004B19AB">
        <w:rPr>
          <w:spacing w:val="23"/>
          <w:sz w:val="24"/>
          <w:szCs w:val="24"/>
        </w:rPr>
        <w:t xml:space="preserve"> </w:t>
      </w:r>
      <w:r w:rsidRPr="004B19AB">
        <w:rPr>
          <w:sz w:val="24"/>
          <w:szCs w:val="24"/>
        </w:rPr>
        <w:t>традиционные</w:t>
      </w:r>
      <w:r w:rsidRPr="004B19AB">
        <w:rPr>
          <w:spacing w:val="82"/>
          <w:sz w:val="24"/>
          <w:szCs w:val="24"/>
        </w:rPr>
        <w:t xml:space="preserve"> </w:t>
      </w:r>
      <w:r w:rsidRPr="004B19AB">
        <w:rPr>
          <w:sz w:val="24"/>
          <w:szCs w:val="24"/>
        </w:rPr>
        <w:t>представления</w:t>
      </w:r>
      <w:r w:rsidRPr="004B19AB">
        <w:rPr>
          <w:spacing w:val="-14"/>
          <w:sz w:val="24"/>
          <w:szCs w:val="24"/>
        </w:rPr>
        <w:t xml:space="preserve"> </w:t>
      </w:r>
      <w:r w:rsidRPr="004B19AB">
        <w:rPr>
          <w:sz w:val="24"/>
          <w:szCs w:val="24"/>
        </w:rPr>
        <w:t>о</w:t>
      </w:r>
      <w:r w:rsidRPr="004B19AB">
        <w:rPr>
          <w:spacing w:val="29"/>
          <w:sz w:val="24"/>
          <w:szCs w:val="24"/>
        </w:rPr>
        <w:t xml:space="preserve"> </w:t>
      </w:r>
      <w:r w:rsidRPr="004B19AB">
        <w:rPr>
          <w:sz w:val="24"/>
          <w:szCs w:val="24"/>
        </w:rPr>
        <w:t>скромности</w:t>
      </w:r>
      <w:r w:rsidRPr="004B19AB">
        <w:rPr>
          <w:spacing w:val="33"/>
          <w:sz w:val="24"/>
          <w:szCs w:val="24"/>
        </w:rPr>
        <w:t xml:space="preserve"> </w:t>
      </w:r>
      <w:r w:rsidRPr="004B19AB">
        <w:rPr>
          <w:sz w:val="24"/>
          <w:szCs w:val="24"/>
        </w:rPr>
        <w:t>как</w:t>
      </w:r>
      <w:r w:rsidRPr="004B19AB">
        <w:rPr>
          <w:spacing w:val="32"/>
          <w:sz w:val="24"/>
          <w:szCs w:val="24"/>
        </w:rPr>
        <w:t xml:space="preserve"> </w:t>
      </w:r>
      <w:r w:rsidRPr="004B19AB">
        <w:rPr>
          <w:sz w:val="24"/>
          <w:szCs w:val="24"/>
        </w:rPr>
        <w:t>черте</w:t>
      </w:r>
      <w:r w:rsidRPr="004B19AB">
        <w:rPr>
          <w:spacing w:val="30"/>
          <w:sz w:val="24"/>
          <w:szCs w:val="24"/>
        </w:rPr>
        <w:t xml:space="preserve"> </w:t>
      </w:r>
      <w:r w:rsidRPr="004B19AB">
        <w:rPr>
          <w:sz w:val="24"/>
          <w:szCs w:val="24"/>
        </w:rPr>
        <w:t>характера.</w:t>
      </w:r>
    </w:p>
    <w:p w:rsidR="00785F46" w:rsidRPr="004B19AB" w:rsidRDefault="00785F46" w:rsidP="00785F46">
      <w:pPr>
        <w:autoSpaceDE w:val="0"/>
        <w:autoSpaceDN w:val="0"/>
        <w:rPr>
          <w:sz w:val="24"/>
          <w:szCs w:val="24"/>
        </w:rPr>
      </w:pPr>
      <w:r w:rsidRPr="004B19AB">
        <w:rPr>
          <w:sz w:val="24"/>
          <w:szCs w:val="24"/>
        </w:rPr>
        <w:t>Например:</w:t>
      </w:r>
    </w:p>
    <w:p w:rsidR="00785F46" w:rsidRPr="004B19AB" w:rsidRDefault="00785F46" w:rsidP="00785F46">
      <w:pPr>
        <w:autoSpaceDE w:val="0"/>
        <w:autoSpaceDN w:val="0"/>
        <w:rPr>
          <w:sz w:val="24"/>
        </w:rPr>
      </w:pPr>
      <w:r w:rsidRPr="004B19AB">
        <w:rPr>
          <w:b/>
          <w:w w:val="105"/>
          <w:sz w:val="24"/>
        </w:rPr>
        <w:t>Е.</w:t>
      </w:r>
      <w:r w:rsidRPr="004B19AB">
        <w:rPr>
          <w:b/>
          <w:spacing w:val="21"/>
          <w:w w:val="105"/>
          <w:sz w:val="24"/>
        </w:rPr>
        <w:t xml:space="preserve"> </w:t>
      </w:r>
      <w:r w:rsidRPr="004B19AB">
        <w:rPr>
          <w:b/>
          <w:w w:val="105"/>
          <w:sz w:val="24"/>
        </w:rPr>
        <w:t>В.</w:t>
      </w:r>
      <w:r w:rsidRPr="004B19AB">
        <w:rPr>
          <w:b/>
          <w:spacing w:val="21"/>
          <w:w w:val="105"/>
          <w:sz w:val="24"/>
        </w:rPr>
        <w:t xml:space="preserve"> </w:t>
      </w:r>
      <w:r w:rsidRPr="004B19AB">
        <w:rPr>
          <w:b/>
          <w:w w:val="105"/>
          <w:sz w:val="24"/>
        </w:rPr>
        <w:t>Клюев.</w:t>
      </w:r>
      <w:r w:rsidRPr="004B19AB">
        <w:rPr>
          <w:b/>
          <w:spacing w:val="22"/>
          <w:w w:val="105"/>
          <w:sz w:val="24"/>
        </w:rPr>
        <w:t xml:space="preserve"> </w:t>
      </w:r>
      <w:r w:rsidRPr="004B19AB">
        <w:rPr>
          <w:w w:val="105"/>
          <w:sz w:val="24"/>
        </w:rPr>
        <w:t>«Шагом</w:t>
      </w:r>
      <w:r w:rsidRPr="004B19AB">
        <w:rPr>
          <w:spacing w:val="9"/>
          <w:w w:val="105"/>
          <w:sz w:val="24"/>
        </w:rPr>
        <w:t xml:space="preserve"> </w:t>
      </w:r>
      <w:r w:rsidRPr="004B19AB">
        <w:rPr>
          <w:w w:val="105"/>
          <w:sz w:val="24"/>
        </w:rPr>
        <w:t>марш».</w:t>
      </w:r>
    </w:p>
    <w:p w:rsidR="00785F46" w:rsidRPr="004B19AB" w:rsidRDefault="00785F46" w:rsidP="00785F46">
      <w:pPr>
        <w:autoSpaceDE w:val="0"/>
        <w:autoSpaceDN w:val="0"/>
        <w:rPr>
          <w:sz w:val="24"/>
        </w:rPr>
      </w:pPr>
      <w:r w:rsidRPr="004B19AB">
        <w:rPr>
          <w:b/>
          <w:spacing w:val="-1"/>
          <w:w w:val="105"/>
          <w:sz w:val="24"/>
        </w:rPr>
        <w:t>И.</w:t>
      </w:r>
      <w:r w:rsidRPr="004B19AB">
        <w:rPr>
          <w:b/>
          <w:spacing w:val="-4"/>
          <w:w w:val="105"/>
          <w:sz w:val="24"/>
        </w:rPr>
        <w:t xml:space="preserve"> </w:t>
      </w:r>
      <w:r w:rsidRPr="004B19AB">
        <w:rPr>
          <w:b/>
          <w:spacing w:val="-1"/>
          <w:w w:val="105"/>
          <w:sz w:val="24"/>
        </w:rPr>
        <w:t>П.</w:t>
      </w:r>
      <w:r w:rsidRPr="004B19AB">
        <w:rPr>
          <w:b/>
          <w:spacing w:val="-4"/>
          <w:w w:val="105"/>
          <w:sz w:val="24"/>
        </w:rPr>
        <w:t xml:space="preserve"> </w:t>
      </w:r>
      <w:r w:rsidRPr="004B19AB">
        <w:rPr>
          <w:b/>
          <w:spacing w:val="-1"/>
          <w:w w:val="105"/>
          <w:sz w:val="24"/>
        </w:rPr>
        <w:t xml:space="preserve">Токмакова. </w:t>
      </w:r>
      <w:r w:rsidRPr="004B19AB">
        <w:rPr>
          <w:spacing w:val="-1"/>
          <w:w w:val="105"/>
          <w:sz w:val="24"/>
        </w:rPr>
        <w:t>«Разговор</w:t>
      </w:r>
      <w:r w:rsidRPr="004B19AB">
        <w:rPr>
          <w:spacing w:val="-17"/>
          <w:w w:val="105"/>
          <w:sz w:val="24"/>
        </w:rPr>
        <w:t xml:space="preserve"> </w:t>
      </w:r>
      <w:r w:rsidRPr="004B19AB">
        <w:rPr>
          <w:spacing w:val="-1"/>
          <w:w w:val="105"/>
          <w:sz w:val="24"/>
        </w:rPr>
        <w:t>татарника</w:t>
      </w:r>
      <w:r w:rsidRPr="004B19AB">
        <w:rPr>
          <w:spacing w:val="-14"/>
          <w:w w:val="105"/>
          <w:sz w:val="24"/>
        </w:rPr>
        <w:t xml:space="preserve"> </w:t>
      </w:r>
      <w:r w:rsidRPr="004B19AB">
        <w:rPr>
          <w:spacing w:val="-1"/>
          <w:w w:val="105"/>
          <w:sz w:val="24"/>
        </w:rPr>
        <w:t>и</w:t>
      </w:r>
      <w:r w:rsidRPr="004B19AB">
        <w:rPr>
          <w:spacing w:val="-18"/>
          <w:w w:val="105"/>
          <w:sz w:val="24"/>
        </w:rPr>
        <w:t xml:space="preserve"> </w:t>
      </w:r>
      <w:r w:rsidRPr="004B19AB">
        <w:rPr>
          <w:spacing w:val="-1"/>
          <w:w w:val="105"/>
          <w:sz w:val="24"/>
        </w:rPr>
        <w:t>спорыша».</w:t>
      </w:r>
    </w:p>
    <w:p w:rsidR="00785F46" w:rsidRPr="004B19AB" w:rsidRDefault="00785F46" w:rsidP="00785F46">
      <w:pPr>
        <w:autoSpaceDE w:val="0"/>
        <w:autoSpaceDN w:val="0"/>
        <w:rPr>
          <w:i/>
          <w:sz w:val="24"/>
        </w:rPr>
      </w:pPr>
      <w:r w:rsidRPr="004B19AB">
        <w:rPr>
          <w:i/>
          <w:w w:val="115"/>
          <w:sz w:val="24"/>
        </w:rPr>
        <w:t>Любовь</w:t>
      </w:r>
      <w:r w:rsidRPr="004B19AB">
        <w:rPr>
          <w:i/>
          <w:spacing w:val="-5"/>
          <w:w w:val="115"/>
          <w:sz w:val="24"/>
        </w:rPr>
        <w:t xml:space="preserve"> </w:t>
      </w:r>
      <w:r w:rsidRPr="004B19AB">
        <w:rPr>
          <w:i/>
          <w:w w:val="115"/>
          <w:sz w:val="24"/>
        </w:rPr>
        <w:t>всё</w:t>
      </w:r>
      <w:r w:rsidRPr="004B19AB">
        <w:rPr>
          <w:i/>
          <w:spacing w:val="-3"/>
          <w:w w:val="115"/>
          <w:sz w:val="24"/>
        </w:rPr>
        <w:t xml:space="preserve"> </w:t>
      </w:r>
      <w:r w:rsidRPr="004B19AB">
        <w:rPr>
          <w:i/>
          <w:w w:val="115"/>
          <w:sz w:val="24"/>
        </w:rPr>
        <w:t>побеждает</w:t>
      </w:r>
    </w:p>
    <w:p w:rsidR="00785F46" w:rsidRPr="004B19AB" w:rsidRDefault="00785F46" w:rsidP="00785F46">
      <w:pPr>
        <w:autoSpaceDE w:val="0"/>
        <w:autoSpaceDN w:val="0"/>
        <w:ind w:right="137"/>
        <w:jc w:val="both"/>
        <w:rPr>
          <w:sz w:val="24"/>
          <w:szCs w:val="24"/>
        </w:rPr>
      </w:pPr>
      <w:r w:rsidRPr="004B19AB">
        <w:rPr>
          <w:sz w:val="24"/>
          <w:szCs w:val="24"/>
        </w:rPr>
        <w:t>Произведения,</w:t>
      </w:r>
      <w:r w:rsidRPr="004B19AB">
        <w:rPr>
          <w:spacing w:val="1"/>
          <w:sz w:val="24"/>
          <w:szCs w:val="24"/>
        </w:rPr>
        <w:t xml:space="preserve"> </w:t>
      </w:r>
      <w:r w:rsidRPr="004B19AB">
        <w:rPr>
          <w:sz w:val="24"/>
          <w:szCs w:val="24"/>
        </w:rPr>
        <w:t>отражающие</w:t>
      </w:r>
      <w:r w:rsidRPr="004B19AB">
        <w:rPr>
          <w:spacing w:val="1"/>
          <w:sz w:val="24"/>
          <w:szCs w:val="24"/>
        </w:rPr>
        <w:t xml:space="preserve"> </w:t>
      </w:r>
      <w:r w:rsidRPr="004B19AB">
        <w:rPr>
          <w:sz w:val="24"/>
          <w:szCs w:val="24"/>
        </w:rPr>
        <w:t>традиционные</w:t>
      </w:r>
      <w:r w:rsidRPr="004B19AB">
        <w:rPr>
          <w:spacing w:val="1"/>
          <w:sz w:val="24"/>
          <w:szCs w:val="24"/>
        </w:rPr>
        <w:t xml:space="preserve"> </w:t>
      </w:r>
      <w:r w:rsidRPr="004B19AB">
        <w:rPr>
          <w:sz w:val="24"/>
          <w:szCs w:val="24"/>
        </w:rPr>
        <w:t>представления</w:t>
      </w:r>
      <w:r w:rsidRPr="004B19AB">
        <w:rPr>
          <w:spacing w:val="1"/>
          <w:sz w:val="24"/>
          <w:szCs w:val="24"/>
        </w:rPr>
        <w:t xml:space="preserve"> </w:t>
      </w:r>
      <w:r w:rsidRPr="004B19AB">
        <w:rPr>
          <w:sz w:val="24"/>
          <w:szCs w:val="24"/>
        </w:rPr>
        <w:t>о</w:t>
      </w:r>
      <w:r w:rsidRPr="004B19AB">
        <w:rPr>
          <w:spacing w:val="1"/>
          <w:sz w:val="24"/>
          <w:szCs w:val="24"/>
        </w:rPr>
        <w:t xml:space="preserve"> </w:t>
      </w:r>
      <w:r w:rsidRPr="004B19AB">
        <w:rPr>
          <w:sz w:val="24"/>
          <w:szCs w:val="24"/>
        </w:rPr>
        <w:t>милосердии,</w:t>
      </w:r>
      <w:r w:rsidRPr="004B19AB">
        <w:rPr>
          <w:spacing w:val="1"/>
          <w:sz w:val="24"/>
          <w:szCs w:val="24"/>
        </w:rPr>
        <w:t xml:space="preserve"> </w:t>
      </w:r>
      <w:r w:rsidRPr="004B19AB">
        <w:rPr>
          <w:sz w:val="24"/>
          <w:szCs w:val="24"/>
        </w:rPr>
        <w:t>сострадании,</w:t>
      </w:r>
      <w:r w:rsidRPr="004B19AB">
        <w:rPr>
          <w:spacing w:val="1"/>
          <w:sz w:val="24"/>
          <w:szCs w:val="24"/>
        </w:rPr>
        <w:t xml:space="preserve"> </w:t>
      </w:r>
      <w:r w:rsidRPr="004B19AB">
        <w:rPr>
          <w:sz w:val="24"/>
          <w:szCs w:val="24"/>
        </w:rPr>
        <w:t>сопереживании,</w:t>
      </w:r>
      <w:r w:rsidRPr="004B19AB">
        <w:rPr>
          <w:spacing w:val="1"/>
          <w:sz w:val="24"/>
          <w:szCs w:val="24"/>
        </w:rPr>
        <w:t xml:space="preserve"> </w:t>
      </w:r>
      <w:r w:rsidRPr="004B19AB">
        <w:rPr>
          <w:sz w:val="24"/>
          <w:szCs w:val="24"/>
        </w:rPr>
        <w:t>чуткости,</w:t>
      </w:r>
      <w:r w:rsidRPr="004B19AB">
        <w:rPr>
          <w:spacing w:val="1"/>
          <w:sz w:val="24"/>
          <w:szCs w:val="24"/>
        </w:rPr>
        <w:t xml:space="preserve"> </w:t>
      </w:r>
      <w:r w:rsidRPr="004B19AB">
        <w:rPr>
          <w:sz w:val="24"/>
          <w:szCs w:val="24"/>
        </w:rPr>
        <w:t>любви</w:t>
      </w:r>
      <w:r w:rsidRPr="004B19AB">
        <w:rPr>
          <w:spacing w:val="1"/>
          <w:sz w:val="24"/>
          <w:szCs w:val="24"/>
        </w:rPr>
        <w:t xml:space="preserve"> </w:t>
      </w:r>
      <w:r w:rsidRPr="004B19AB">
        <w:rPr>
          <w:sz w:val="24"/>
          <w:szCs w:val="24"/>
        </w:rPr>
        <w:t>как</w:t>
      </w:r>
      <w:r w:rsidRPr="004B19AB">
        <w:rPr>
          <w:spacing w:val="1"/>
          <w:sz w:val="24"/>
          <w:szCs w:val="24"/>
        </w:rPr>
        <w:t xml:space="preserve"> </w:t>
      </w:r>
      <w:r w:rsidRPr="004B19AB">
        <w:rPr>
          <w:sz w:val="24"/>
          <w:szCs w:val="24"/>
        </w:rPr>
        <w:t>нравственно-этических</w:t>
      </w:r>
      <w:r w:rsidRPr="004B19AB">
        <w:rPr>
          <w:spacing w:val="1"/>
          <w:sz w:val="24"/>
          <w:szCs w:val="24"/>
        </w:rPr>
        <w:t xml:space="preserve"> </w:t>
      </w:r>
      <w:r w:rsidRPr="004B19AB">
        <w:rPr>
          <w:sz w:val="24"/>
          <w:szCs w:val="24"/>
        </w:rPr>
        <w:t>ценностях,</w:t>
      </w:r>
      <w:r w:rsidRPr="004B19AB">
        <w:rPr>
          <w:spacing w:val="1"/>
          <w:sz w:val="24"/>
          <w:szCs w:val="24"/>
        </w:rPr>
        <w:t xml:space="preserve"> </w:t>
      </w:r>
      <w:r w:rsidRPr="004B19AB">
        <w:rPr>
          <w:sz w:val="24"/>
          <w:szCs w:val="24"/>
        </w:rPr>
        <w:t>значимых</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национального</w:t>
      </w:r>
      <w:r w:rsidRPr="004B19AB">
        <w:rPr>
          <w:spacing w:val="5"/>
          <w:sz w:val="24"/>
          <w:szCs w:val="24"/>
        </w:rPr>
        <w:t xml:space="preserve"> </w:t>
      </w:r>
      <w:r w:rsidRPr="004B19AB">
        <w:rPr>
          <w:sz w:val="24"/>
          <w:szCs w:val="24"/>
        </w:rPr>
        <w:t>русского</w:t>
      </w:r>
      <w:r w:rsidRPr="004B19AB">
        <w:rPr>
          <w:spacing w:val="8"/>
          <w:sz w:val="24"/>
          <w:szCs w:val="24"/>
        </w:rPr>
        <w:t xml:space="preserve"> </w:t>
      </w:r>
      <w:r w:rsidRPr="004B19AB">
        <w:rPr>
          <w:sz w:val="24"/>
          <w:szCs w:val="24"/>
        </w:rPr>
        <w:t>сознания.</w:t>
      </w:r>
      <w:r w:rsidRPr="004B19AB">
        <w:rPr>
          <w:spacing w:val="8"/>
          <w:sz w:val="24"/>
          <w:szCs w:val="24"/>
        </w:rPr>
        <w:t xml:space="preserve"> </w:t>
      </w:r>
      <w:r w:rsidRPr="004B19AB">
        <w:rPr>
          <w:sz w:val="24"/>
          <w:szCs w:val="24"/>
        </w:rPr>
        <w:t>Например:</w:t>
      </w:r>
    </w:p>
    <w:p w:rsidR="00785F46" w:rsidRPr="004B19AB" w:rsidRDefault="00785F46" w:rsidP="00785F46">
      <w:pPr>
        <w:autoSpaceDE w:val="0"/>
        <w:autoSpaceDN w:val="0"/>
        <w:jc w:val="both"/>
        <w:rPr>
          <w:sz w:val="24"/>
        </w:rPr>
      </w:pPr>
      <w:r w:rsidRPr="004B19AB">
        <w:rPr>
          <w:b/>
          <w:w w:val="105"/>
          <w:sz w:val="24"/>
        </w:rPr>
        <w:t>Б.</w:t>
      </w:r>
      <w:r w:rsidRPr="004B19AB">
        <w:rPr>
          <w:b/>
          <w:spacing w:val="19"/>
          <w:w w:val="105"/>
          <w:sz w:val="24"/>
        </w:rPr>
        <w:t xml:space="preserve"> </w:t>
      </w:r>
      <w:r w:rsidRPr="004B19AB">
        <w:rPr>
          <w:b/>
          <w:w w:val="105"/>
          <w:sz w:val="24"/>
        </w:rPr>
        <w:t>П.</w:t>
      </w:r>
      <w:r w:rsidRPr="004B19AB">
        <w:rPr>
          <w:b/>
          <w:spacing w:val="18"/>
          <w:w w:val="105"/>
          <w:sz w:val="24"/>
        </w:rPr>
        <w:t xml:space="preserve"> </w:t>
      </w:r>
      <w:r w:rsidRPr="004B19AB">
        <w:rPr>
          <w:b/>
          <w:w w:val="105"/>
          <w:sz w:val="24"/>
        </w:rPr>
        <w:t>Екимов.</w:t>
      </w:r>
      <w:r w:rsidRPr="004B19AB">
        <w:rPr>
          <w:b/>
          <w:spacing w:val="21"/>
          <w:w w:val="105"/>
          <w:sz w:val="24"/>
        </w:rPr>
        <w:t xml:space="preserve"> </w:t>
      </w:r>
      <w:r w:rsidRPr="004B19AB">
        <w:rPr>
          <w:w w:val="105"/>
          <w:sz w:val="24"/>
        </w:rPr>
        <w:t>«Ночь</w:t>
      </w:r>
      <w:r w:rsidRPr="004B19AB">
        <w:rPr>
          <w:spacing w:val="4"/>
          <w:w w:val="105"/>
          <w:sz w:val="24"/>
        </w:rPr>
        <w:t xml:space="preserve"> </w:t>
      </w:r>
      <w:r w:rsidRPr="004B19AB">
        <w:rPr>
          <w:w w:val="105"/>
          <w:sz w:val="24"/>
        </w:rPr>
        <w:t>исцеления».</w:t>
      </w:r>
    </w:p>
    <w:p w:rsidR="00785F46" w:rsidRPr="004B19AB" w:rsidRDefault="00785F46" w:rsidP="00785F46">
      <w:pPr>
        <w:autoSpaceDE w:val="0"/>
        <w:autoSpaceDN w:val="0"/>
        <w:jc w:val="both"/>
        <w:rPr>
          <w:sz w:val="24"/>
        </w:rPr>
      </w:pPr>
      <w:r w:rsidRPr="004B19AB">
        <w:rPr>
          <w:b/>
          <w:w w:val="105"/>
          <w:sz w:val="24"/>
        </w:rPr>
        <w:t>И.</w:t>
      </w:r>
      <w:r w:rsidRPr="004B19AB">
        <w:rPr>
          <w:b/>
          <w:spacing w:val="22"/>
          <w:w w:val="105"/>
          <w:sz w:val="24"/>
        </w:rPr>
        <w:t xml:space="preserve"> </w:t>
      </w:r>
      <w:r w:rsidRPr="004B19AB">
        <w:rPr>
          <w:b/>
          <w:w w:val="105"/>
          <w:sz w:val="24"/>
        </w:rPr>
        <w:t>С.</w:t>
      </w:r>
      <w:r w:rsidRPr="004B19AB">
        <w:rPr>
          <w:b/>
          <w:spacing w:val="23"/>
          <w:w w:val="105"/>
          <w:sz w:val="24"/>
        </w:rPr>
        <w:t xml:space="preserve"> </w:t>
      </w:r>
      <w:r w:rsidRPr="004B19AB">
        <w:rPr>
          <w:b/>
          <w:w w:val="105"/>
          <w:sz w:val="24"/>
        </w:rPr>
        <w:t>Тургенев.</w:t>
      </w:r>
      <w:r w:rsidRPr="004B19AB">
        <w:rPr>
          <w:b/>
          <w:spacing w:val="23"/>
          <w:w w:val="105"/>
          <w:sz w:val="24"/>
        </w:rPr>
        <w:t xml:space="preserve"> </w:t>
      </w:r>
      <w:r w:rsidRPr="004B19AB">
        <w:rPr>
          <w:w w:val="105"/>
          <w:sz w:val="24"/>
        </w:rPr>
        <w:t>«Голуби».</w:t>
      </w:r>
    </w:p>
    <w:p w:rsidR="00785F46" w:rsidRPr="004B19AB" w:rsidRDefault="00785F46" w:rsidP="00785F46">
      <w:pPr>
        <w:autoSpaceDE w:val="0"/>
        <w:autoSpaceDN w:val="0"/>
        <w:spacing w:before="5" w:line="274" w:lineRule="exact"/>
        <w:jc w:val="both"/>
        <w:outlineLvl w:val="0"/>
        <w:rPr>
          <w:b/>
          <w:bCs/>
          <w:sz w:val="24"/>
          <w:szCs w:val="24"/>
        </w:rPr>
      </w:pPr>
      <w:r w:rsidRPr="004B19AB">
        <w:rPr>
          <w:b/>
          <w:bCs/>
          <w:sz w:val="24"/>
          <w:szCs w:val="24"/>
        </w:rPr>
        <w:t>Я</w:t>
      </w:r>
      <w:r w:rsidRPr="004B19AB">
        <w:rPr>
          <w:b/>
          <w:bCs/>
          <w:spacing w:val="-3"/>
          <w:sz w:val="24"/>
          <w:szCs w:val="24"/>
        </w:rPr>
        <w:t xml:space="preserve"> </w:t>
      </w:r>
      <w:r w:rsidRPr="004B19AB">
        <w:rPr>
          <w:b/>
          <w:bCs/>
          <w:sz w:val="24"/>
          <w:szCs w:val="24"/>
        </w:rPr>
        <w:t>и</w:t>
      </w:r>
      <w:r w:rsidRPr="004B19AB">
        <w:rPr>
          <w:b/>
          <w:bCs/>
          <w:spacing w:val="-2"/>
          <w:sz w:val="24"/>
          <w:szCs w:val="24"/>
        </w:rPr>
        <w:t xml:space="preserve"> </w:t>
      </w:r>
      <w:r w:rsidRPr="004B19AB">
        <w:rPr>
          <w:b/>
          <w:bCs/>
          <w:sz w:val="24"/>
          <w:szCs w:val="24"/>
        </w:rPr>
        <w:t>моя</w:t>
      </w:r>
      <w:r w:rsidRPr="004B19AB">
        <w:rPr>
          <w:b/>
          <w:bCs/>
          <w:spacing w:val="-2"/>
          <w:sz w:val="24"/>
          <w:szCs w:val="24"/>
        </w:rPr>
        <w:t xml:space="preserve"> </w:t>
      </w:r>
      <w:r w:rsidRPr="004B19AB">
        <w:rPr>
          <w:b/>
          <w:bCs/>
          <w:sz w:val="24"/>
          <w:szCs w:val="24"/>
        </w:rPr>
        <w:t>семья</w:t>
      </w:r>
      <w:r w:rsidRPr="004B19AB">
        <w:rPr>
          <w:b/>
          <w:bCs/>
          <w:spacing w:val="-2"/>
          <w:sz w:val="24"/>
          <w:szCs w:val="24"/>
        </w:rPr>
        <w:t xml:space="preserve"> </w:t>
      </w:r>
      <w:r w:rsidRPr="004B19AB">
        <w:rPr>
          <w:b/>
          <w:bCs/>
          <w:sz w:val="24"/>
          <w:szCs w:val="24"/>
        </w:rPr>
        <w:t>(6 ч)</w:t>
      </w:r>
    </w:p>
    <w:p w:rsidR="00785F46" w:rsidRPr="004B19AB" w:rsidRDefault="00785F46" w:rsidP="00785F46">
      <w:pPr>
        <w:autoSpaceDE w:val="0"/>
        <w:autoSpaceDN w:val="0"/>
        <w:spacing w:line="274" w:lineRule="exact"/>
        <w:jc w:val="both"/>
        <w:rPr>
          <w:i/>
          <w:sz w:val="24"/>
        </w:rPr>
      </w:pPr>
      <w:r w:rsidRPr="004B19AB">
        <w:rPr>
          <w:i/>
          <w:w w:val="120"/>
          <w:sz w:val="24"/>
        </w:rPr>
        <w:t>Такое</w:t>
      </w:r>
      <w:r w:rsidRPr="004B19AB">
        <w:rPr>
          <w:i/>
          <w:spacing w:val="-5"/>
          <w:w w:val="120"/>
          <w:sz w:val="24"/>
        </w:rPr>
        <w:t xml:space="preserve"> </w:t>
      </w:r>
      <w:r w:rsidRPr="004B19AB">
        <w:rPr>
          <w:i/>
          <w:w w:val="120"/>
          <w:sz w:val="24"/>
        </w:rPr>
        <w:t>разное</w:t>
      </w:r>
      <w:r w:rsidRPr="004B19AB">
        <w:rPr>
          <w:i/>
          <w:spacing w:val="-5"/>
          <w:w w:val="120"/>
          <w:sz w:val="24"/>
        </w:rPr>
        <w:t xml:space="preserve"> </w:t>
      </w:r>
      <w:r w:rsidRPr="004B19AB">
        <w:rPr>
          <w:i/>
          <w:w w:val="120"/>
          <w:sz w:val="24"/>
        </w:rPr>
        <w:t>детство</w:t>
      </w:r>
    </w:p>
    <w:p w:rsidR="00785F46" w:rsidRPr="004B19AB" w:rsidRDefault="00785F46" w:rsidP="00785F46">
      <w:pPr>
        <w:autoSpaceDE w:val="0"/>
        <w:autoSpaceDN w:val="0"/>
        <w:rPr>
          <w:sz w:val="24"/>
          <w:szCs w:val="24"/>
        </w:rPr>
      </w:pPr>
      <w:r w:rsidRPr="004B19AB">
        <w:rPr>
          <w:spacing w:val="-1"/>
          <w:sz w:val="24"/>
          <w:szCs w:val="24"/>
        </w:rPr>
        <w:t>Произведения,</w:t>
      </w:r>
      <w:r w:rsidRPr="004B19AB">
        <w:rPr>
          <w:spacing w:val="38"/>
          <w:sz w:val="24"/>
          <w:szCs w:val="24"/>
        </w:rPr>
        <w:t xml:space="preserve"> </w:t>
      </w:r>
      <w:r w:rsidRPr="004B19AB">
        <w:rPr>
          <w:sz w:val="24"/>
          <w:szCs w:val="24"/>
        </w:rPr>
        <w:t>раскрывающие</w:t>
      </w:r>
      <w:r w:rsidRPr="004B19AB">
        <w:rPr>
          <w:spacing w:val="39"/>
          <w:sz w:val="24"/>
          <w:szCs w:val="24"/>
        </w:rPr>
        <w:t xml:space="preserve"> </w:t>
      </w:r>
      <w:r w:rsidRPr="004B19AB">
        <w:rPr>
          <w:sz w:val="24"/>
          <w:szCs w:val="24"/>
        </w:rPr>
        <w:t>картины</w:t>
      </w:r>
      <w:r w:rsidRPr="004B19AB">
        <w:rPr>
          <w:spacing w:val="39"/>
          <w:sz w:val="24"/>
          <w:szCs w:val="24"/>
        </w:rPr>
        <w:t xml:space="preserve"> </w:t>
      </w:r>
      <w:r w:rsidRPr="004B19AB">
        <w:rPr>
          <w:sz w:val="24"/>
          <w:szCs w:val="24"/>
        </w:rPr>
        <w:t>мира</w:t>
      </w:r>
      <w:r w:rsidRPr="004B19AB">
        <w:rPr>
          <w:spacing w:val="40"/>
          <w:sz w:val="24"/>
          <w:szCs w:val="24"/>
        </w:rPr>
        <w:t xml:space="preserve"> </w:t>
      </w:r>
      <w:r w:rsidRPr="004B19AB">
        <w:rPr>
          <w:sz w:val="24"/>
          <w:szCs w:val="24"/>
        </w:rPr>
        <w:t>русского</w:t>
      </w:r>
      <w:r w:rsidRPr="004B19AB">
        <w:rPr>
          <w:spacing w:val="39"/>
          <w:sz w:val="24"/>
          <w:szCs w:val="24"/>
        </w:rPr>
        <w:t xml:space="preserve"> </w:t>
      </w:r>
      <w:r w:rsidRPr="004B19AB">
        <w:rPr>
          <w:sz w:val="24"/>
          <w:szCs w:val="24"/>
        </w:rPr>
        <w:t>детства</w:t>
      </w:r>
      <w:r w:rsidRPr="004B19AB">
        <w:rPr>
          <w:spacing w:val="38"/>
          <w:sz w:val="24"/>
          <w:szCs w:val="24"/>
        </w:rPr>
        <w:t xml:space="preserve"> </w:t>
      </w:r>
      <w:r w:rsidRPr="004B19AB">
        <w:rPr>
          <w:sz w:val="24"/>
          <w:szCs w:val="24"/>
        </w:rPr>
        <w:t>в</w:t>
      </w:r>
      <w:r w:rsidRPr="004B19AB">
        <w:rPr>
          <w:spacing w:val="41"/>
          <w:sz w:val="24"/>
          <w:szCs w:val="24"/>
        </w:rPr>
        <w:t xml:space="preserve"> </w:t>
      </w:r>
      <w:r w:rsidRPr="004B19AB">
        <w:rPr>
          <w:sz w:val="24"/>
          <w:szCs w:val="24"/>
        </w:rPr>
        <w:t>разные</w:t>
      </w:r>
      <w:r w:rsidRPr="004B19AB">
        <w:rPr>
          <w:spacing w:val="38"/>
          <w:sz w:val="24"/>
          <w:szCs w:val="24"/>
        </w:rPr>
        <w:t xml:space="preserve"> </w:t>
      </w:r>
      <w:r w:rsidRPr="004B19AB">
        <w:rPr>
          <w:sz w:val="24"/>
          <w:szCs w:val="24"/>
        </w:rPr>
        <w:t>исторические</w:t>
      </w:r>
      <w:r w:rsidRPr="004B19AB">
        <w:rPr>
          <w:spacing w:val="38"/>
          <w:sz w:val="24"/>
          <w:szCs w:val="24"/>
        </w:rPr>
        <w:t xml:space="preserve"> </w:t>
      </w:r>
      <w:r w:rsidRPr="004B19AB">
        <w:rPr>
          <w:sz w:val="24"/>
          <w:szCs w:val="24"/>
        </w:rPr>
        <w:t>эпохи:</w:t>
      </w:r>
      <w:r w:rsidRPr="004B19AB">
        <w:rPr>
          <w:spacing w:val="-57"/>
          <w:sz w:val="24"/>
          <w:szCs w:val="24"/>
        </w:rPr>
        <w:t xml:space="preserve"> </w:t>
      </w:r>
      <w:r w:rsidRPr="004B19AB">
        <w:rPr>
          <w:spacing w:val="-1"/>
          <w:sz w:val="24"/>
          <w:szCs w:val="24"/>
        </w:rPr>
        <w:t>взросл</w:t>
      </w:r>
      <w:r w:rsidRPr="004B19AB">
        <w:rPr>
          <w:spacing w:val="-1"/>
          <w:sz w:val="24"/>
          <w:szCs w:val="24"/>
        </w:rPr>
        <w:t>е</w:t>
      </w:r>
      <w:r w:rsidRPr="004B19AB">
        <w:rPr>
          <w:spacing w:val="-1"/>
          <w:sz w:val="24"/>
          <w:szCs w:val="24"/>
        </w:rPr>
        <w:t>ние,</w:t>
      </w:r>
      <w:r w:rsidRPr="004B19AB">
        <w:rPr>
          <w:spacing w:val="-14"/>
          <w:sz w:val="24"/>
          <w:szCs w:val="24"/>
        </w:rPr>
        <w:t xml:space="preserve"> </w:t>
      </w:r>
      <w:r w:rsidRPr="004B19AB">
        <w:rPr>
          <w:spacing w:val="-1"/>
          <w:sz w:val="24"/>
          <w:szCs w:val="24"/>
        </w:rPr>
        <w:t>особенности</w:t>
      </w:r>
      <w:r w:rsidRPr="004B19AB">
        <w:rPr>
          <w:spacing w:val="-12"/>
          <w:sz w:val="24"/>
          <w:szCs w:val="24"/>
        </w:rPr>
        <w:t xml:space="preserve"> </w:t>
      </w:r>
      <w:r w:rsidRPr="004B19AB">
        <w:rPr>
          <w:spacing w:val="-1"/>
          <w:sz w:val="24"/>
          <w:szCs w:val="24"/>
        </w:rPr>
        <w:t>отношений</w:t>
      </w:r>
      <w:r w:rsidRPr="004B19AB">
        <w:rPr>
          <w:spacing w:val="-12"/>
          <w:sz w:val="24"/>
          <w:szCs w:val="24"/>
        </w:rPr>
        <w:t xml:space="preserve"> </w:t>
      </w:r>
      <w:r w:rsidRPr="004B19AB">
        <w:rPr>
          <w:spacing w:val="-1"/>
          <w:sz w:val="24"/>
          <w:szCs w:val="24"/>
        </w:rPr>
        <w:t>с</w:t>
      </w:r>
      <w:r w:rsidRPr="004B19AB">
        <w:rPr>
          <w:spacing w:val="-12"/>
          <w:sz w:val="24"/>
          <w:szCs w:val="24"/>
        </w:rPr>
        <w:t xml:space="preserve"> </w:t>
      </w:r>
      <w:r w:rsidRPr="004B19AB">
        <w:rPr>
          <w:spacing w:val="-1"/>
          <w:sz w:val="24"/>
          <w:szCs w:val="24"/>
        </w:rPr>
        <w:t>окружающим</w:t>
      </w:r>
      <w:r w:rsidRPr="004B19AB">
        <w:rPr>
          <w:spacing w:val="-12"/>
          <w:sz w:val="24"/>
          <w:szCs w:val="24"/>
        </w:rPr>
        <w:t xml:space="preserve"> </w:t>
      </w:r>
      <w:r w:rsidRPr="004B19AB">
        <w:rPr>
          <w:spacing w:val="-1"/>
          <w:sz w:val="24"/>
          <w:szCs w:val="24"/>
        </w:rPr>
        <w:t>миром,</w:t>
      </w:r>
      <w:r w:rsidRPr="004B19AB">
        <w:rPr>
          <w:spacing w:val="-12"/>
          <w:sz w:val="24"/>
          <w:szCs w:val="24"/>
        </w:rPr>
        <w:t xml:space="preserve"> </w:t>
      </w:r>
      <w:r w:rsidRPr="004B19AB">
        <w:rPr>
          <w:sz w:val="24"/>
          <w:szCs w:val="24"/>
        </w:rPr>
        <w:t>взрослыми</w:t>
      </w:r>
      <w:r w:rsidRPr="004B19AB">
        <w:rPr>
          <w:spacing w:val="-11"/>
          <w:sz w:val="24"/>
          <w:szCs w:val="24"/>
        </w:rPr>
        <w:t xml:space="preserve"> </w:t>
      </w:r>
      <w:r w:rsidRPr="004B19AB">
        <w:rPr>
          <w:sz w:val="24"/>
          <w:szCs w:val="24"/>
        </w:rPr>
        <w:t>и</w:t>
      </w:r>
      <w:r w:rsidRPr="004B19AB">
        <w:rPr>
          <w:spacing w:val="-11"/>
          <w:sz w:val="24"/>
          <w:szCs w:val="24"/>
        </w:rPr>
        <w:t xml:space="preserve"> </w:t>
      </w:r>
      <w:r w:rsidRPr="004B19AB">
        <w:rPr>
          <w:sz w:val="24"/>
          <w:szCs w:val="24"/>
        </w:rPr>
        <w:t>сверстниками.</w:t>
      </w:r>
      <w:r w:rsidRPr="004B19AB">
        <w:rPr>
          <w:spacing w:val="-8"/>
          <w:sz w:val="24"/>
          <w:szCs w:val="24"/>
        </w:rPr>
        <w:t xml:space="preserve"> </w:t>
      </w:r>
      <w:r w:rsidRPr="004B19AB">
        <w:rPr>
          <w:sz w:val="24"/>
          <w:szCs w:val="24"/>
        </w:rPr>
        <w:t>Например:</w:t>
      </w:r>
    </w:p>
    <w:p w:rsidR="00785F46" w:rsidRPr="004B19AB" w:rsidRDefault="00785F46" w:rsidP="00785F46">
      <w:pPr>
        <w:autoSpaceDE w:val="0"/>
        <w:autoSpaceDN w:val="0"/>
        <w:rPr>
          <w:sz w:val="24"/>
        </w:rPr>
      </w:pPr>
      <w:r w:rsidRPr="004B19AB">
        <w:rPr>
          <w:b/>
          <w:w w:val="105"/>
          <w:sz w:val="24"/>
        </w:rPr>
        <w:t>Е.</w:t>
      </w:r>
      <w:r w:rsidRPr="004B19AB">
        <w:rPr>
          <w:b/>
          <w:spacing w:val="5"/>
          <w:w w:val="105"/>
          <w:sz w:val="24"/>
        </w:rPr>
        <w:t xml:space="preserve"> </w:t>
      </w:r>
      <w:r w:rsidRPr="004B19AB">
        <w:rPr>
          <w:b/>
          <w:w w:val="105"/>
          <w:sz w:val="24"/>
        </w:rPr>
        <w:t>Н.</w:t>
      </w:r>
      <w:r w:rsidRPr="004B19AB">
        <w:rPr>
          <w:b/>
          <w:spacing w:val="5"/>
          <w:w w:val="105"/>
          <w:sz w:val="24"/>
        </w:rPr>
        <w:t xml:space="preserve"> </w:t>
      </w:r>
      <w:r w:rsidRPr="004B19AB">
        <w:rPr>
          <w:b/>
          <w:w w:val="105"/>
          <w:sz w:val="24"/>
        </w:rPr>
        <w:t>Верейская.</w:t>
      </w:r>
      <w:r w:rsidRPr="004B19AB">
        <w:rPr>
          <w:b/>
          <w:spacing w:val="7"/>
          <w:w w:val="105"/>
          <w:sz w:val="24"/>
        </w:rPr>
        <w:t xml:space="preserve"> </w:t>
      </w:r>
      <w:r w:rsidRPr="004B19AB">
        <w:rPr>
          <w:w w:val="105"/>
          <w:sz w:val="24"/>
        </w:rPr>
        <w:t>«Три</w:t>
      </w:r>
      <w:r w:rsidRPr="004B19AB">
        <w:rPr>
          <w:spacing w:val="-8"/>
          <w:w w:val="105"/>
          <w:sz w:val="24"/>
        </w:rPr>
        <w:t xml:space="preserve"> </w:t>
      </w:r>
      <w:r w:rsidRPr="004B19AB">
        <w:rPr>
          <w:w w:val="105"/>
          <w:sz w:val="24"/>
        </w:rPr>
        <w:t>девочки»</w:t>
      </w:r>
      <w:r w:rsidRPr="004B19AB">
        <w:rPr>
          <w:spacing w:val="-6"/>
          <w:w w:val="105"/>
          <w:sz w:val="24"/>
        </w:rPr>
        <w:t xml:space="preserve"> </w:t>
      </w:r>
      <w:r w:rsidRPr="004B19AB">
        <w:rPr>
          <w:w w:val="105"/>
          <w:sz w:val="24"/>
        </w:rPr>
        <w:t>(фрагмент).</w:t>
      </w:r>
    </w:p>
    <w:p w:rsidR="00785F46" w:rsidRPr="004B19AB" w:rsidRDefault="00785F46" w:rsidP="00785F46">
      <w:pPr>
        <w:autoSpaceDE w:val="0"/>
        <w:autoSpaceDN w:val="0"/>
        <w:rPr>
          <w:sz w:val="24"/>
        </w:rPr>
      </w:pPr>
      <w:r w:rsidRPr="004B19AB">
        <w:rPr>
          <w:b/>
          <w:w w:val="105"/>
          <w:sz w:val="24"/>
        </w:rPr>
        <w:t>М.</w:t>
      </w:r>
      <w:r w:rsidRPr="004B19AB">
        <w:rPr>
          <w:b/>
          <w:spacing w:val="-4"/>
          <w:w w:val="105"/>
          <w:sz w:val="24"/>
        </w:rPr>
        <w:t xml:space="preserve"> </w:t>
      </w:r>
      <w:r w:rsidRPr="004B19AB">
        <w:rPr>
          <w:b/>
          <w:w w:val="105"/>
          <w:sz w:val="24"/>
        </w:rPr>
        <w:t>В.</w:t>
      </w:r>
      <w:r w:rsidRPr="004B19AB">
        <w:rPr>
          <w:b/>
          <w:spacing w:val="-4"/>
          <w:w w:val="105"/>
          <w:sz w:val="24"/>
        </w:rPr>
        <w:t xml:space="preserve"> </w:t>
      </w:r>
      <w:r w:rsidRPr="004B19AB">
        <w:rPr>
          <w:b/>
          <w:w w:val="105"/>
          <w:sz w:val="24"/>
        </w:rPr>
        <w:t>Водопьянов.</w:t>
      </w:r>
      <w:r w:rsidRPr="004B19AB">
        <w:rPr>
          <w:b/>
          <w:spacing w:val="-2"/>
          <w:w w:val="105"/>
          <w:sz w:val="24"/>
        </w:rPr>
        <w:t xml:space="preserve"> </w:t>
      </w:r>
      <w:r w:rsidRPr="004B19AB">
        <w:rPr>
          <w:w w:val="105"/>
          <w:sz w:val="24"/>
        </w:rPr>
        <w:t>«Полярный</w:t>
      </w:r>
      <w:r w:rsidRPr="004B19AB">
        <w:rPr>
          <w:spacing w:val="-2"/>
          <w:w w:val="105"/>
          <w:sz w:val="24"/>
        </w:rPr>
        <w:t xml:space="preserve"> </w:t>
      </w:r>
      <w:r w:rsidRPr="004B19AB">
        <w:rPr>
          <w:w w:val="105"/>
          <w:sz w:val="24"/>
        </w:rPr>
        <w:t>лётчик»</w:t>
      </w:r>
      <w:r w:rsidRPr="004B19AB">
        <w:rPr>
          <w:spacing w:val="-4"/>
          <w:w w:val="105"/>
          <w:sz w:val="24"/>
        </w:rPr>
        <w:t xml:space="preserve"> </w:t>
      </w:r>
      <w:r w:rsidRPr="004B19AB">
        <w:rPr>
          <w:w w:val="105"/>
          <w:sz w:val="24"/>
        </w:rPr>
        <w:t>(главы</w:t>
      </w:r>
      <w:r w:rsidRPr="004B19AB">
        <w:rPr>
          <w:spacing w:val="-4"/>
          <w:w w:val="105"/>
          <w:sz w:val="24"/>
        </w:rPr>
        <w:t xml:space="preserve"> </w:t>
      </w:r>
      <w:r w:rsidRPr="004B19AB">
        <w:rPr>
          <w:w w:val="105"/>
          <w:sz w:val="24"/>
        </w:rPr>
        <w:t>«Маленькиймир»,</w:t>
      </w:r>
      <w:r w:rsidRPr="004B19AB">
        <w:rPr>
          <w:spacing w:val="4"/>
          <w:w w:val="105"/>
          <w:sz w:val="24"/>
        </w:rPr>
        <w:t xml:space="preserve"> </w:t>
      </w:r>
      <w:r w:rsidRPr="004B19AB">
        <w:rPr>
          <w:w w:val="105"/>
          <w:sz w:val="24"/>
        </w:rPr>
        <w:t>«Мой</w:t>
      </w:r>
      <w:r w:rsidRPr="004B19AB">
        <w:rPr>
          <w:spacing w:val="3"/>
          <w:w w:val="105"/>
          <w:sz w:val="24"/>
        </w:rPr>
        <w:t xml:space="preserve"> </w:t>
      </w:r>
      <w:r w:rsidRPr="004B19AB">
        <w:rPr>
          <w:w w:val="105"/>
          <w:sz w:val="24"/>
        </w:rPr>
        <w:t>первый</w:t>
      </w:r>
      <w:r w:rsidRPr="004B19AB">
        <w:rPr>
          <w:spacing w:val="3"/>
          <w:w w:val="105"/>
          <w:sz w:val="24"/>
        </w:rPr>
        <w:t xml:space="preserve"> </w:t>
      </w:r>
      <w:r w:rsidRPr="004B19AB">
        <w:rPr>
          <w:w w:val="105"/>
          <w:sz w:val="24"/>
        </w:rPr>
        <w:t>полёт»).</w:t>
      </w:r>
    </w:p>
    <w:p w:rsidR="00785F46" w:rsidRPr="004B19AB" w:rsidRDefault="00785F46" w:rsidP="00785F46">
      <w:pPr>
        <w:autoSpaceDE w:val="0"/>
        <w:autoSpaceDN w:val="0"/>
        <w:rPr>
          <w:sz w:val="24"/>
        </w:rPr>
      </w:pPr>
      <w:r w:rsidRPr="004B19AB">
        <w:rPr>
          <w:b/>
          <w:sz w:val="24"/>
        </w:rPr>
        <w:t>О.</w:t>
      </w:r>
      <w:r w:rsidRPr="004B19AB">
        <w:rPr>
          <w:b/>
          <w:spacing w:val="18"/>
          <w:sz w:val="24"/>
        </w:rPr>
        <w:t xml:space="preserve"> </w:t>
      </w:r>
      <w:r w:rsidRPr="004B19AB">
        <w:rPr>
          <w:b/>
          <w:sz w:val="24"/>
        </w:rPr>
        <w:t>В.</w:t>
      </w:r>
      <w:r w:rsidRPr="004B19AB">
        <w:rPr>
          <w:b/>
          <w:spacing w:val="21"/>
          <w:sz w:val="24"/>
        </w:rPr>
        <w:t xml:space="preserve"> </w:t>
      </w:r>
      <w:r w:rsidRPr="004B19AB">
        <w:rPr>
          <w:b/>
          <w:sz w:val="24"/>
        </w:rPr>
        <w:t>Колпакова.</w:t>
      </w:r>
      <w:r w:rsidRPr="004B19AB">
        <w:rPr>
          <w:b/>
          <w:spacing w:val="24"/>
          <w:sz w:val="24"/>
        </w:rPr>
        <w:t xml:space="preserve"> </w:t>
      </w:r>
      <w:r w:rsidRPr="004B19AB">
        <w:rPr>
          <w:sz w:val="24"/>
        </w:rPr>
        <w:t>«Большое</w:t>
      </w:r>
      <w:r w:rsidRPr="004B19AB">
        <w:rPr>
          <w:spacing w:val="6"/>
          <w:sz w:val="24"/>
        </w:rPr>
        <w:t xml:space="preserve"> </w:t>
      </w:r>
      <w:r w:rsidRPr="004B19AB">
        <w:rPr>
          <w:sz w:val="24"/>
        </w:rPr>
        <w:t>сочинение</w:t>
      </w:r>
      <w:r w:rsidRPr="004B19AB">
        <w:rPr>
          <w:spacing w:val="7"/>
          <w:sz w:val="24"/>
        </w:rPr>
        <w:t xml:space="preserve"> </w:t>
      </w:r>
      <w:r w:rsidRPr="004B19AB">
        <w:rPr>
          <w:sz w:val="24"/>
        </w:rPr>
        <w:t>про</w:t>
      </w:r>
      <w:r w:rsidRPr="004B19AB">
        <w:rPr>
          <w:spacing w:val="8"/>
          <w:sz w:val="24"/>
        </w:rPr>
        <w:t xml:space="preserve"> </w:t>
      </w:r>
      <w:r w:rsidRPr="004B19AB">
        <w:rPr>
          <w:sz w:val="24"/>
        </w:rPr>
        <w:t>бабушку»</w:t>
      </w:r>
      <w:r w:rsidRPr="004B19AB">
        <w:rPr>
          <w:spacing w:val="3"/>
          <w:sz w:val="24"/>
        </w:rPr>
        <w:t xml:space="preserve"> </w:t>
      </w:r>
      <w:r w:rsidRPr="004B19AB">
        <w:rPr>
          <w:sz w:val="24"/>
        </w:rPr>
        <w:t>(главы</w:t>
      </w:r>
    </w:p>
    <w:p w:rsidR="00785F46" w:rsidRPr="004B19AB" w:rsidRDefault="00785F46" w:rsidP="00785F46">
      <w:pPr>
        <w:autoSpaceDE w:val="0"/>
        <w:autoSpaceDN w:val="0"/>
        <w:spacing w:before="1"/>
        <w:rPr>
          <w:sz w:val="24"/>
          <w:szCs w:val="24"/>
        </w:rPr>
      </w:pPr>
      <w:r w:rsidRPr="004B19AB">
        <w:rPr>
          <w:spacing w:val="-1"/>
          <w:w w:val="110"/>
          <w:sz w:val="24"/>
          <w:szCs w:val="24"/>
        </w:rPr>
        <w:t>«Про</w:t>
      </w:r>
      <w:r w:rsidRPr="004B19AB">
        <w:rPr>
          <w:spacing w:val="-15"/>
          <w:w w:val="110"/>
          <w:sz w:val="24"/>
          <w:szCs w:val="24"/>
        </w:rPr>
        <w:t xml:space="preserve"> </w:t>
      </w:r>
      <w:r w:rsidRPr="004B19AB">
        <w:rPr>
          <w:spacing w:val="-1"/>
          <w:w w:val="110"/>
          <w:sz w:val="24"/>
          <w:szCs w:val="24"/>
        </w:rPr>
        <w:t>печку»,</w:t>
      </w:r>
      <w:r w:rsidRPr="004B19AB">
        <w:rPr>
          <w:spacing w:val="-12"/>
          <w:w w:val="110"/>
          <w:sz w:val="24"/>
          <w:szCs w:val="24"/>
        </w:rPr>
        <w:t xml:space="preserve"> </w:t>
      </w:r>
      <w:r w:rsidRPr="004B19AB">
        <w:rPr>
          <w:w w:val="110"/>
          <w:sz w:val="24"/>
          <w:szCs w:val="24"/>
        </w:rPr>
        <w:t>«Про</w:t>
      </w:r>
      <w:r w:rsidRPr="004B19AB">
        <w:rPr>
          <w:spacing w:val="-11"/>
          <w:w w:val="110"/>
          <w:sz w:val="24"/>
          <w:szCs w:val="24"/>
        </w:rPr>
        <w:t xml:space="preserve"> </w:t>
      </w:r>
      <w:r w:rsidRPr="004B19AB">
        <w:rPr>
          <w:w w:val="110"/>
          <w:sz w:val="24"/>
          <w:szCs w:val="24"/>
        </w:rPr>
        <w:t>чистоту»).</w:t>
      </w:r>
    </w:p>
    <w:p w:rsidR="00785F46" w:rsidRPr="004B19AB" w:rsidRDefault="00785F46" w:rsidP="00785F46">
      <w:pPr>
        <w:autoSpaceDE w:val="0"/>
        <w:autoSpaceDN w:val="0"/>
        <w:rPr>
          <w:sz w:val="24"/>
        </w:rPr>
      </w:pPr>
      <w:r w:rsidRPr="004B19AB">
        <w:rPr>
          <w:b/>
          <w:sz w:val="24"/>
        </w:rPr>
        <w:t>К.</w:t>
      </w:r>
      <w:r w:rsidRPr="004B19AB">
        <w:rPr>
          <w:b/>
          <w:spacing w:val="36"/>
          <w:sz w:val="24"/>
        </w:rPr>
        <w:t xml:space="preserve"> </w:t>
      </w:r>
      <w:r w:rsidRPr="004B19AB">
        <w:rPr>
          <w:b/>
          <w:sz w:val="24"/>
        </w:rPr>
        <w:t>В.</w:t>
      </w:r>
      <w:r w:rsidRPr="004B19AB">
        <w:rPr>
          <w:b/>
          <w:spacing w:val="33"/>
          <w:sz w:val="24"/>
        </w:rPr>
        <w:t xml:space="preserve"> </w:t>
      </w:r>
      <w:r w:rsidRPr="004B19AB">
        <w:rPr>
          <w:b/>
          <w:sz w:val="24"/>
        </w:rPr>
        <w:t>Лукашевич.</w:t>
      </w:r>
      <w:r w:rsidRPr="004B19AB">
        <w:rPr>
          <w:b/>
          <w:spacing w:val="41"/>
          <w:sz w:val="24"/>
        </w:rPr>
        <w:t xml:space="preserve"> </w:t>
      </w:r>
      <w:r w:rsidRPr="004B19AB">
        <w:rPr>
          <w:sz w:val="24"/>
        </w:rPr>
        <w:t>«Моё</w:t>
      </w:r>
      <w:r w:rsidRPr="004B19AB">
        <w:rPr>
          <w:spacing w:val="21"/>
          <w:sz w:val="24"/>
        </w:rPr>
        <w:t xml:space="preserve"> </w:t>
      </w:r>
      <w:r w:rsidRPr="004B19AB">
        <w:rPr>
          <w:sz w:val="24"/>
        </w:rPr>
        <w:t>милое</w:t>
      </w:r>
      <w:r w:rsidRPr="004B19AB">
        <w:rPr>
          <w:spacing w:val="22"/>
          <w:sz w:val="24"/>
        </w:rPr>
        <w:t xml:space="preserve"> </w:t>
      </w:r>
      <w:r w:rsidRPr="004B19AB">
        <w:rPr>
          <w:sz w:val="24"/>
        </w:rPr>
        <w:t>детство»</w:t>
      </w:r>
      <w:r w:rsidRPr="004B19AB">
        <w:rPr>
          <w:spacing w:val="17"/>
          <w:sz w:val="24"/>
        </w:rPr>
        <w:t xml:space="preserve"> </w:t>
      </w:r>
      <w:r w:rsidRPr="004B19AB">
        <w:rPr>
          <w:sz w:val="24"/>
        </w:rPr>
        <w:t>(фрагмент).</w:t>
      </w:r>
    </w:p>
    <w:p w:rsidR="00785F46" w:rsidRPr="004B19AB" w:rsidRDefault="00785F46" w:rsidP="00785F46">
      <w:pPr>
        <w:autoSpaceDE w:val="0"/>
        <w:autoSpaceDN w:val="0"/>
        <w:spacing w:before="4" w:line="274" w:lineRule="exact"/>
        <w:outlineLvl w:val="0"/>
        <w:rPr>
          <w:b/>
          <w:bCs/>
          <w:sz w:val="24"/>
          <w:szCs w:val="24"/>
        </w:rPr>
      </w:pPr>
      <w:r w:rsidRPr="004B19AB">
        <w:rPr>
          <w:b/>
          <w:bCs/>
          <w:sz w:val="24"/>
          <w:szCs w:val="24"/>
        </w:rPr>
        <w:t>Я</w:t>
      </w:r>
      <w:r w:rsidRPr="004B19AB">
        <w:rPr>
          <w:b/>
          <w:bCs/>
          <w:spacing w:val="-3"/>
          <w:sz w:val="24"/>
          <w:szCs w:val="24"/>
        </w:rPr>
        <w:t xml:space="preserve"> </w:t>
      </w:r>
      <w:r w:rsidRPr="004B19AB">
        <w:rPr>
          <w:b/>
          <w:bCs/>
          <w:sz w:val="24"/>
          <w:szCs w:val="24"/>
        </w:rPr>
        <w:t>фантазирую</w:t>
      </w:r>
      <w:r w:rsidRPr="004B19AB">
        <w:rPr>
          <w:b/>
          <w:bCs/>
          <w:spacing w:val="-2"/>
          <w:sz w:val="24"/>
          <w:szCs w:val="24"/>
        </w:rPr>
        <w:t xml:space="preserve"> </w:t>
      </w:r>
      <w:r w:rsidRPr="004B19AB">
        <w:rPr>
          <w:b/>
          <w:bCs/>
          <w:sz w:val="24"/>
          <w:szCs w:val="24"/>
        </w:rPr>
        <w:t>и</w:t>
      </w:r>
      <w:r w:rsidRPr="004B19AB">
        <w:rPr>
          <w:b/>
          <w:bCs/>
          <w:spacing w:val="-1"/>
          <w:sz w:val="24"/>
          <w:szCs w:val="24"/>
        </w:rPr>
        <w:t xml:space="preserve"> </w:t>
      </w:r>
      <w:r w:rsidRPr="004B19AB">
        <w:rPr>
          <w:b/>
          <w:bCs/>
          <w:sz w:val="24"/>
          <w:szCs w:val="24"/>
        </w:rPr>
        <w:t>мечтаю</w:t>
      </w:r>
      <w:r w:rsidRPr="004B19AB">
        <w:rPr>
          <w:b/>
          <w:bCs/>
          <w:spacing w:val="-2"/>
          <w:sz w:val="24"/>
          <w:szCs w:val="24"/>
        </w:rPr>
        <w:t xml:space="preserve"> </w:t>
      </w:r>
      <w:r w:rsidRPr="004B19AB">
        <w:rPr>
          <w:b/>
          <w:bCs/>
          <w:sz w:val="24"/>
          <w:szCs w:val="24"/>
        </w:rPr>
        <w:t>(4</w:t>
      </w:r>
      <w:r w:rsidRPr="004B19AB">
        <w:rPr>
          <w:b/>
          <w:bCs/>
          <w:spacing w:val="-1"/>
          <w:sz w:val="24"/>
          <w:szCs w:val="24"/>
        </w:rPr>
        <w:t xml:space="preserve"> </w:t>
      </w:r>
      <w:r w:rsidRPr="004B19AB">
        <w:rPr>
          <w:b/>
          <w:bCs/>
          <w:sz w:val="24"/>
          <w:szCs w:val="24"/>
        </w:rPr>
        <w:t>ч)</w:t>
      </w:r>
    </w:p>
    <w:p w:rsidR="00785F46" w:rsidRPr="004B19AB" w:rsidRDefault="00785F46" w:rsidP="00785F46">
      <w:pPr>
        <w:autoSpaceDE w:val="0"/>
        <w:autoSpaceDN w:val="0"/>
        <w:spacing w:line="274" w:lineRule="exact"/>
        <w:rPr>
          <w:i/>
          <w:sz w:val="24"/>
        </w:rPr>
      </w:pPr>
      <w:r w:rsidRPr="004B19AB">
        <w:rPr>
          <w:i/>
          <w:w w:val="120"/>
          <w:sz w:val="24"/>
        </w:rPr>
        <w:t>Придуманные</w:t>
      </w:r>
      <w:r w:rsidRPr="004B19AB">
        <w:rPr>
          <w:i/>
          <w:spacing w:val="14"/>
          <w:w w:val="120"/>
          <w:sz w:val="24"/>
        </w:rPr>
        <w:t xml:space="preserve"> </w:t>
      </w:r>
      <w:r w:rsidRPr="004B19AB">
        <w:rPr>
          <w:i/>
          <w:w w:val="120"/>
          <w:sz w:val="24"/>
        </w:rPr>
        <w:t>миры</w:t>
      </w:r>
      <w:r w:rsidRPr="004B19AB">
        <w:rPr>
          <w:i/>
          <w:spacing w:val="16"/>
          <w:w w:val="120"/>
          <w:sz w:val="24"/>
        </w:rPr>
        <w:t xml:space="preserve"> </w:t>
      </w:r>
      <w:r w:rsidRPr="004B19AB">
        <w:rPr>
          <w:i/>
          <w:w w:val="120"/>
          <w:sz w:val="24"/>
        </w:rPr>
        <w:t>и</w:t>
      </w:r>
      <w:r w:rsidRPr="004B19AB">
        <w:rPr>
          <w:i/>
          <w:spacing w:val="15"/>
          <w:w w:val="120"/>
          <w:sz w:val="24"/>
        </w:rPr>
        <w:t xml:space="preserve"> </w:t>
      </w:r>
      <w:r w:rsidRPr="004B19AB">
        <w:rPr>
          <w:i/>
          <w:w w:val="120"/>
          <w:sz w:val="24"/>
        </w:rPr>
        <w:t>страны</w:t>
      </w:r>
    </w:p>
    <w:p w:rsidR="00785F46" w:rsidRPr="004B19AB" w:rsidRDefault="00785F46" w:rsidP="00785F46">
      <w:pPr>
        <w:autoSpaceDE w:val="0"/>
        <w:autoSpaceDN w:val="0"/>
        <w:rPr>
          <w:sz w:val="24"/>
          <w:szCs w:val="24"/>
        </w:rPr>
      </w:pPr>
      <w:r w:rsidRPr="004B19AB">
        <w:rPr>
          <w:w w:val="95"/>
          <w:sz w:val="24"/>
          <w:szCs w:val="24"/>
        </w:rPr>
        <w:t>Отражение</w:t>
      </w:r>
      <w:r w:rsidRPr="004B19AB">
        <w:rPr>
          <w:spacing w:val="27"/>
          <w:w w:val="95"/>
          <w:sz w:val="24"/>
          <w:szCs w:val="24"/>
        </w:rPr>
        <w:t xml:space="preserve"> </w:t>
      </w:r>
      <w:r w:rsidRPr="004B19AB">
        <w:rPr>
          <w:w w:val="95"/>
          <w:sz w:val="24"/>
          <w:szCs w:val="24"/>
        </w:rPr>
        <w:t>в</w:t>
      </w:r>
      <w:r w:rsidRPr="004B19AB">
        <w:rPr>
          <w:spacing w:val="28"/>
          <w:w w:val="95"/>
          <w:sz w:val="24"/>
          <w:szCs w:val="24"/>
        </w:rPr>
        <w:t xml:space="preserve"> </w:t>
      </w:r>
      <w:r w:rsidRPr="004B19AB">
        <w:rPr>
          <w:w w:val="95"/>
          <w:sz w:val="24"/>
          <w:szCs w:val="24"/>
        </w:rPr>
        <w:t>произведениях</w:t>
      </w:r>
      <w:r w:rsidRPr="004B19AB">
        <w:rPr>
          <w:spacing w:val="28"/>
          <w:w w:val="95"/>
          <w:sz w:val="24"/>
          <w:szCs w:val="24"/>
        </w:rPr>
        <w:t xml:space="preserve"> </w:t>
      </w:r>
      <w:r w:rsidRPr="004B19AB">
        <w:rPr>
          <w:w w:val="95"/>
          <w:sz w:val="24"/>
          <w:szCs w:val="24"/>
        </w:rPr>
        <w:t>фантастики</w:t>
      </w:r>
      <w:r w:rsidRPr="004B19AB">
        <w:rPr>
          <w:spacing w:val="28"/>
          <w:w w:val="95"/>
          <w:sz w:val="24"/>
          <w:szCs w:val="24"/>
        </w:rPr>
        <w:t xml:space="preserve"> </w:t>
      </w:r>
      <w:r w:rsidRPr="004B19AB">
        <w:rPr>
          <w:w w:val="95"/>
          <w:sz w:val="24"/>
          <w:szCs w:val="24"/>
        </w:rPr>
        <w:t>проблем</w:t>
      </w:r>
      <w:r w:rsidRPr="004B19AB">
        <w:rPr>
          <w:spacing w:val="30"/>
          <w:w w:val="95"/>
          <w:sz w:val="24"/>
          <w:szCs w:val="24"/>
        </w:rPr>
        <w:t xml:space="preserve"> </w:t>
      </w:r>
      <w:r w:rsidRPr="004B19AB">
        <w:rPr>
          <w:w w:val="95"/>
          <w:sz w:val="24"/>
          <w:szCs w:val="24"/>
        </w:rPr>
        <w:t>реальногомира.</w:t>
      </w:r>
      <w:r w:rsidRPr="004B19AB">
        <w:rPr>
          <w:spacing w:val="15"/>
          <w:w w:val="95"/>
          <w:sz w:val="24"/>
          <w:szCs w:val="24"/>
        </w:rPr>
        <w:t xml:space="preserve"> </w:t>
      </w:r>
      <w:r w:rsidRPr="004B19AB">
        <w:rPr>
          <w:w w:val="95"/>
          <w:sz w:val="24"/>
          <w:szCs w:val="24"/>
        </w:rPr>
        <w:t>Например:</w:t>
      </w:r>
    </w:p>
    <w:p w:rsidR="00785F46" w:rsidRPr="004B19AB" w:rsidRDefault="00785F46" w:rsidP="00785F46">
      <w:pPr>
        <w:autoSpaceDE w:val="0"/>
        <w:autoSpaceDN w:val="0"/>
        <w:rPr>
          <w:sz w:val="24"/>
        </w:rPr>
      </w:pPr>
      <w:r w:rsidRPr="004B19AB">
        <w:rPr>
          <w:b/>
          <w:w w:val="105"/>
          <w:sz w:val="24"/>
        </w:rPr>
        <w:t>Т.</w:t>
      </w:r>
      <w:r w:rsidRPr="004B19AB">
        <w:rPr>
          <w:b/>
          <w:spacing w:val="14"/>
          <w:w w:val="105"/>
          <w:sz w:val="24"/>
        </w:rPr>
        <w:t xml:space="preserve"> </w:t>
      </w:r>
      <w:r w:rsidRPr="004B19AB">
        <w:rPr>
          <w:b/>
          <w:w w:val="105"/>
          <w:sz w:val="24"/>
        </w:rPr>
        <w:t>В.</w:t>
      </w:r>
      <w:r w:rsidRPr="004B19AB">
        <w:rPr>
          <w:b/>
          <w:spacing w:val="15"/>
          <w:w w:val="105"/>
          <w:sz w:val="24"/>
        </w:rPr>
        <w:t xml:space="preserve"> </w:t>
      </w:r>
      <w:r w:rsidRPr="004B19AB">
        <w:rPr>
          <w:b/>
          <w:w w:val="105"/>
          <w:sz w:val="24"/>
        </w:rPr>
        <w:t>Михеева.</w:t>
      </w:r>
      <w:r w:rsidRPr="004B19AB">
        <w:rPr>
          <w:b/>
          <w:spacing w:val="16"/>
          <w:w w:val="105"/>
          <w:sz w:val="24"/>
        </w:rPr>
        <w:t xml:space="preserve"> </w:t>
      </w:r>
      <w:r w:rsidRPr="004B19AB">
        <w:rPr>
          <w:w w:val="105"/>
          <w:sz w:val="24"/>
        </w:rPr>
        <w:t>«Асино</w:t>
      </w:r>
      <w:r w:rsidRPr="004B19AB">
        <w:rPr>
          <w:spacing w:val="-2"/>
          <w:w w:val="105"/>
          <w:sz w:val="24"/>
        </w:rPr>
        <w:t xml:space="preserve"> </w:t>
      </w:r>
      <w:r w:rsidRPr="004B19AB">
        <w:rPr>
          <w:w w:val="105"/>
          <w:sz w:val="24"/>
        </w:rPr>
        <w:t>лето»</w:t>
      </w:r>
      <w:r w:rsidRPr="004B19AB">
        <w:rPr>
          <w:spacing w:val="1"/>
          <w:w w:val="105"/>
          <w:sz w:val="24"/>
        </w:rPr>
        <w:t xml:space="preserve"> </w:t>
      </w:r>
      <w:r w:rsidRPr="004B19AB">
        <w:rPr>
          <w:w w:val="105"/>
          <w:sz w:val="24"/>
        </w:rPr>
        <w:t>(фрагмент).</w:t>
      </w:r>
    </w:p>
    <w:p w:rsidR="00785F46" w:rsidRPr="004B19AB" w:rsidRDefault="00785F46" w:rsidP="00785F46">
      <w:pPr>
        <w:autoSpaceDE w:val="0"/>
        <w:autoSpaceDN w:val="0"/>
        <w:rPr>
          <w:sz w:val="24"/>
        </w:rPr>
      </w:pPr>
      <w:r w:rsidRPr="004B19AB">
        <w:rPr>
          <w:b/>
          <w:sz w:val="24"/>
        </w:rPr>
        <w:t>В.</w:t>
      </w:r>
      <w:r w:rsidRPr="004B19AB">
        <w:rPr>
          <w:b/>
          <w:spacing w:val="42"/>
          <w:sz w:val="24"/>
        </w:rPr>
        <w:t xml:space="preserve"> </w:t>
      </w:r>
      <w:r w:rsidRPr="004B19AB">
        <w:rPr>
          <w:b/>
          <w:sz w:val="24"/>
        </w:rPr>
        <w:t>П.</w:t>
      </w:r>
      <w:r w:rsidRPr="004B19AB">
        <w:rPr>
          <w:b/>
          <w:spacing w:val="42"/>
          <w:sz w:val="24"/>
        </w:rPr>
        <w:t xml:space="preserve"> </w:t>
      </w:r>
      <w:r w:rsidRPr="004B19AB">
        <w:rPr>
          <w:b/>
          <w:sz w:val="24"/>
        </w:rPr>
        <w:t>Крапивин.</w:t>
      </w:r>
      <w:r w:rsidRPr="004B19AB">
        <w:rPr>
          <w:b/>
          <w:spacing w:val="46"/>
          <w:sz w:val="24"/>
        </w:rPr>
        <w:t xml:space="preserve"> </w:t>
      </w:r>
      <w:r w:rsidRPr="004B19AB">
        <w:rPr>
          <w:sz w:val="24"/>
        </w:rPr>
        <w:t>«Голубятня</w:t>
      </w:r>
      <w:r w:rsidRPr="004B19AB">
        <w:rPr>
          <w:spacing w:val="29"/>
          <w:sz w:val="24"/>
        </w:rPr>
        <w:t xml:space="preserve"> </w:t>
      </w:r>
      <w:r w:rsidRPr="004B19AB">
        <w:rPr>
          <w:sz w:val="24"/>
        </w:rPr>
        <w:t>на</w:t>
      </w:r>
      <w:r w:rsidRPr="004B19AB">
        <w:rPr>
          <w:spacing w:val="28"/>
          <w:sz w:val="24"/>
        </w:rPr>
        <w:t xml:space="preserve"> </w:t>
      </w:r>
      <w:r w:rsidRPr="004B19AB">
        <w:rPr>
          <w:sz w:val="24"/>
        </w:rPr>
        <w:t>жёлтой</w:t>
      </w:r>
      <w:r w:rsidRPr="004B19AB">
        <w:rPr>
          <w:spacing w:val="29"/>
          <w:sz w:val="24"/>
        </w:rPr>
        <w:t xml:space="preserve"> </w:t>
      </w:r>
      <w:r w:rsidRPr="004B19AB">
        <w:rPr>
          <w:sz w:val="24"/>
        </w:rPr>
        <w:t>поляне»</w:t>
      </w:r>
      <w:r w:rsidRPr="004B19AB">
        <w:rPr>
          <w:spacing w:val="25"/>
          <w:sz w:val="24"/>
        </w:rPr>
        <w:t xml:space="preserve"> </w:t>
      </w:r>
      <w:r w:rsidRPr="004B19AB">
        <w:rPr>
          <w:sz w:val="24"/>
        </w:rPr>
        <w:t>(фрагменты).</w:t>
      </w:r>
    </w:p>
    <w:p w:rsidR="00785F46" w:rsidRPr="004B19AB" w:rsidRDefault="00785F46" w:rsidP="00785F46">
      <w:pPr>
        <w:autoSpaceDE w:val="0"/>
        <w:autoSpaceDN w:val="0"/>
        <w:spacing w:before="1" w:line="244" w:lineRule="auto"/>
        <w:ind w:right="4192"/>
        <w:outlineLvl w:val="0"/>
        <w:rPr>
          <w:b/>
          <w:bCs/>
          <w:sz w:val="24"/>
          <w:szCs w:val="24"/>
        </w:rPr>
      </w:pPr>
      <w:r w:rsidRPr="004B19AB">
        <w:rPr>
          <w:b/>
          <w:bCs/>
          <w:sz w:val="24"/>
          <w:szCs w:val="24"/>
        </w:rPr>
        <w:t>Резерв</w:t>
      </w:r>
      <w:r w:rsidRPr="004B19AB">
        <w:rPr>
          <w:b/>
          <w:bCs/>
          <w:spacing w:val="44"/>
          <w:sz w:val="24"/>
          <w:szCs w:val="24"/>
        </w:rPr>
        <w:t xml:space="preserve"> </w:t>
      </w:r>
      <w:r w:rsidRPr="004B19AB">
        <w:rPr>
          <w:b/>
          <w:bCs/>
          <w:sz w:val="24"/>
          <w:szCs w:val="24"/>
        </w:rPr>
        <w:t>на</w:t>
      </w:r>
      <w:r w:rsidRPr="004B19AB">
        <w:rPr>
          <w:b/>
          <w:bCs/>
          <w:spacing w:val="47"/>
          <w:sz w:val="24"/>
          <w:szCs w:val="24"/>
        </w:rPr>
        <w:t xml:space="preserve"> </w:t>
      </w:r>
      <w:r w:rsidRPr="004B19AB">
        <w:rPr>
          <w:b/>
          <w:bCs/>
          <w:sz w:val="24"/>
          <w:szCs w:val="24"/>
        </w:rPr>
        <w:t>вариативную</w:t>
      </w:r>
      <w:r w:rsidRPr="004B19AB">
        <w:rPr>
          <w:b/>
          <w:bCs/>
          <w:spacing w:val="46"/>
          <w:sz w:val="24"/>
          <w:szCs w:val="24"/>
        </w:rPr>
        <w:t xml:space="preserve"> </w:t>
      </w:r>
      <w:r w:rsidRPr="004B19AB">
        <w:rPr>
          <w:b/>
          <w:bCs/>
          <w:sz w:val="24"/>
          <w:szCs w:val="24"/>
        </w:rPr>
        <w:t>часть</w:t>
      </w:r>
      <w:r w:rsidRPr="004B19AB">
        <w:rPr>
          <w:b/>
          <w:bCs/>
          <w:spacing w:val="43"/>
          <w:sz w:val="24"/>
          <w:szCs w:val="24"/>
        </w:rPr>
        <w:t xml:space="preserve"> </w:t>
      </w:r>
      <w:r w:rsidRPr="004B19AB">
        <w:rPr>
          <w:b/>
          <w:bCs/>
          <w:sz w:val="24"/>
          <w:szCs w:val="24"/>
        </w:rPr>
        <w:t>программы</w:t>
      </w:r>
      <w:r w:rsidRPr="004B19AB">
        <w:rPr>
          <w:b/>
          <w:bCs/>
          <w:spacing w:val="49"/>
          <w:sz w:val="24"/>
          <w:szCs w:val="24"/>
        </w:rPr>
        <w:t xml:space="preserve"> </w:t>
      </w:r>
      <w:r w:rsidRPr="004B19AB">
        <w:rPr>
          <w:bCs/>
          <w:sz w:val="24"/>
          <w:szCs w:val="24"/>
        </w:rPr>
        <w:t>—</w:t>
      </w:r>
      <w:r w:rsidRPr="004B19AB">
        <w:rPr>
          <w:bCs/>
          <w:spacing w:val="20"/>
          <w:sz w:val="24"/>
          <w:szCs w:val="24"/>
        </w:rPr>
        <w:t xml:space="preserve"> </w:t>
      </w:r>
      <w:r w:rsidRPr="004B19AB">
        <w:rPr>
          <w:b/>
          <w:bCs/>
          <w:sz w:val="24"/>
          <w:szCs w:val="24"/>
        </w:rPr>
        <w:t>2</w:t>
      </w:r>
      <w:r w:rsidRPr="004B19AB">
        <w:rPr>
          <w:b/>
          <w:bCs/>
          <w:spacing w:val="46"/>
          <w:sz w:val="24"/>
          <w:szCs w:val="24"/>
        </w:rPr>
        <w:t xml:space="preserve"> </w:t>
      </w:r>
      <w:r w:rsidRPr="004B19AB">
        <w:rPr>
          <w:b/>
          <w:bCs/>
          <w:sz w:val="24"/>
          <w:szCs w:val="24"/>
        </w:rPr>
        <w:t>ч.</w:t>
      </w:r>
      <w:r w:rsidRPr="004B19AB">
        <w:rPr>
          <w:b/>
          <w:bCs/>
          <w:spacing w:val="-57"/>
          <w:sz w:val="24"/>
          <w:szCs w:val="24"/>
        </w:rPr>
        <w:t xml:space="preserve"> </w:t>
      </w:r>
      <w:r w:rsidRPr="004B19AB">
        <w:rPr>
          <w:b/>
          <w:bCs/>
          <w:sz w:val="24"/>
          <w:szCs w:val="24"/>
        </w:rPr>
        <w:t>Раздел</w:t>
      </w:r>
      <w:r w:rsidRPr="004B19AB">
        <w:rPr>
          <w:b/>
          <w:bCs/>
          <w:spacing w:val="-2"/>
          <w:sz w:val="24"/>
          <w:szCs w:val="24"/>
        </w:rPr>
        <w:t xml:space="preserve"> </w:t>
      </w:r>
      <w:r w:rsidRPr="004B19AB">
        <w:rPr>
          <w:b/>
          <w:bCs/>
          <w:sz w:val="24"/>
          <w:szCs w:val="24"/>
        </w:rPr>
        <w:t>2.</w:t>
      </w:r>
      <w:r w:rsidRPr="004B19AB">
        <w:rPr>
          <w:b/>
          <w:bCs/>
          <w:spacing w:val="2"/>
          <w:sz w:val="24"/>
          <w:szCs w:val="24"/>
        </w:rPr>
        <w:t xml:space="preserve"> </w:t>
      </w:r>
      <w:r w:rsidRPr="004B19AB">
        <w:rPr>
          <w:b/>
          <w:bCs/>
          <w:sz w:val="24"/>
          <w:szCs w:val="24"/>
        </w:rPr>
        <w:t>Россия</w:t>
      </w:r>
      <w:r w:rsidRPr="004B19AB">
        <w:rPr>
          <w:b/>
          <w:bCs/>
          <w:spacing w:val="-1"/>
          <w:sz w:val="24"/>
          <w:szCs w:val="24"/>
        </w:rPr>
        <w:t xml:space="preserve"> </w:t>
      </w:r>
      <w:r w:rsidRPr="004B19AB">
        <w:rPr>
          <w:b/>
          <w:bCs/>
          <w:sz w:val="24"/>
          <w:szCs w:val="24"/>
        </w:rPr>
        <w:t>—</w:t>
      </w:r>
      <w:r w:rsidRPr="004B19AB">
        <w:rPr>
          <w:b/>
          <w:bCs/>
          <w:spacing w:val="2"/>
          <w:sz w:val="24"/>
          <w:szCs w:val="24"/>
        </w:rPr>
        <w:t xml:space="preserve"> </w:t>
      </w:r>
      <w:r w:rsidRPr="004B19AB">
        <w:rPr>
          <w:b/>
          <w:bCs/>
          <w:sz w:val="24"/>
          <w:szCs w:val="24"/>
        </w:rPr>
        <w:t>Родина моя</w:t>
      </w:r>
      <w:r w:rsidRPr="004B19AB">
        <w:rPr>
          <w:b/>
          <w:bCs/>
          <w:spacing w:val="-2"/>
          <w:sz w:val="24"/>
          <w:szCs w:val="24"/>
        </w:rPr>
        <w:t xml:space="preserve"> </w:t>
      </w:r>
      <w:r w:rsidRPr="004B19AB">
        <w:rPr>
          <w:b/>
          <w:bCs/>
          <w:sz w:val="24"/>
          <w:szCs w:val="24"/>
        </w:rPr>
        <w:t>(13 ч)</w:t>
      </w:r>
    </w:p>
    <w:p w:rsidR="00785F46" w:rsidRPr="004B19AB" w:rsidRDefault="00785F46" w:rsidP="00785F46">
      <w:pPr>
        <w:autoSpaceDE w:val="0"/>
        <w:autoSpaceDN w:val="0"/>
        <w:spacing w:line="267" w:lineRule="exact"/>
        <w:rPr>
          <w:b/>
          <w:sz w:val="24"/>
        </w:rPr>
      </w:pPr>
      <w:r w:rsidRPr="004B19AB">
        <w:rPr>
          <w:b/>
          <w:sz w:val="24"/>
        </w:rPr>
        <w:t>Родная</w:t>
      </w:r>
      <w:r w:rsidRPr="004B19AB">
        <w:rPr>
          <w:b/>
          <w:spacing w:val="-2"/>
          <w:sz w:val="24"/>
        </w:rPr>
        <w:t xml:space="preserve"> </w:t>
      </w:r>
      <w:r w:rsidRPr="004B19AB">
        <w:rPr>
          <w:b/>
          <w:sz w:val="24"/>
        </w:rPr>
        <w:t>страна</w:t>
      </w:r>
      <w:r w:rsidRPr="004B19AB">
        <w:rPr>
          <w:b/>
          <w:spacing w:val="-1"/>
          <w:sz w:val="24"/>
        </w:rPr>
        <w:t xml:space="preserve"> </w:t>
      </w:r>
      <w:r w:rsidRPr="004B19AB">
        <w:rPr>
          <w:b/>
          <w:sz w:val="24"/>
        </w:rPr>
        <w:t>во</w:t>
      </w:r>
      <w:r w:rsidRPr="004B19AB">
        <w:rPr>
          <w:b/>
          <w:spacing w:val="-1"/>
          <w:sz w:val="24"/>
        </w:rPr>
        <w:t xml:space="preserve"> </w:t>
      </w:r>
      <w:r w:rsidRPr="004B19AB">
        <w:rPr>
          <w:b/>
          <w:sz w:val="24"/>
        </w:rPr>
        <w:t>все</w:t>
      </w:r>
      <w:r w:rsidRPr="004B19AB">
        <w:rPr>
          <w:b/>
          <w:spacing w:val="-2"/>
          <w:sz w:val="24"/>
        </w:rPr>
        <w:t xml:space="preserve"> </w:t>
      </w:r>
      <w:r w:rsidRPr="004B19AB">
        <w:rPr>
          <w:b/>
          <w:sz w:val="24"/>
        </w:rPr>
        <w:t>времена</w:t>
      </w:r>
      <w:r w:rsidRPr="004B19AB">
        <w:rPr>
          <w:b/>
          <w:spacing w:val="-2"/>
          <w:sz w:val="24"/>
        </w:rPr>
        <w:t xml:space="preserve"> </w:t>
      </w:r>
      <w:r w:rsidRPr="004B19AB">
        <w:rPr>
          <w:b/>
          <w:sz w:val="24"/>
        </w:rPr>
        <w:t>сынами</w:t>
      </w:r>
      <w:r w:rsidRPr="004B19AB">
        <w:rPr>
          <w:b/>
          <w:spacing w:val="-1"/>
          <w:sz w:val="24"/>
        </w:rPr>
        <w:t xml:space="preserve"> </w:t>
      </w:r>
      <w:r w:rsidRPr="004B19AB">
        <w:rPr>
          <w:b/>
          <w:sz w:val="24"/>
        </w:rPr>
        <w:t>сильна</w:t>
      </w:r>
      <w:r w:rsidRPr="004B19AB">
        <w:rPr>
          <w:b/>
          <w:spacing w:val="-2"/>
          <w:sz w:val="24"/>
        </w:rPr>
        <w:t xml:space="preserve"> </w:t>
      </w:r>
      <w:r w:rsidRPr="004B19AB">
        <w:rPr>
          <w:b/>
          <w:sz w:val="24"/>
        </w:rPr>
        <w:t>(3</w:t>
      </w:r>
      <w:r w:rsidRPr="004B19AB">
        <w:rPr>
          <w:b/>
          <w:spacing w:val="-1"/>
          <w:sz w:val="24"/>
        </w:rPr>
        <w:t xml:space="preserve"> </w:t>
      </w:r>
      <w:r w:rsidRPr="004B19AB">
        <w:rPr>
          <w:b/>
          <w:sz w:val="24"/>
        </w:rPr>
        <w:t>ч)</w:t>
      </w:r>
    </w:p>
    <w:p w:rsidR="00785F46" w:rsidRPr="004B19AB" w:rsidRDefault="00785F46" w:rsidP="00785F46">
      <w:pPr>
        <w:autoSpaceDE w:val="0"/>
        <w:autoSpaceDN w:val="0"/>
        <w:spacing w:line="274" w:lineRule="exact"/>
        <w:rPr>
          <w:i/>
          <w:sz w:val="24"/>
        </w:rPr>
      </w:pPr>
      <w:r w:rsidRPr="004B19AB">
        <w:rPr>
          <w:i/>
          <w:w w:val="120"/>
          <w:sz w:val="24"/>
        </w:rPr>
        <w:t>Люди</w:t>
      </w:r>
      <w:r w:rsidRPr="004B19AB">
        <w:rPr>
          <w:i/>
          <w:spacing w:val="10"/>
          <w:w w:val="120"/>
          <w:sz w:val="24"/>
        </w:rPr>
        <w:t xml:space="preserve"> </w:t>
      </w:r>
      <w:r w:rsidRPr="004B19AB">
        <w:rPr>
          <w:i/>
          <w:w w:val="120"/>
          <w:sz w:val="24"/>
        </w:rPr>
        <w:t>земли</w:t>
      </w:r>
      <w:r w:rsidRPr="004B19AB">
        <w:rPr>
          <w:i/>
          <w:spacing w:val="11"/>
          <w:w w:val="120"/>
          <w:sz w:val="24"/>
        </w:rPr>
        <w:t xml:space="preserve"> </w:t>
      </w:r>
      <w:r w:rsidRPr="004B19AB">
        <w:rPr>
          <w:i/>
          <w:w w:val="120"/>
          <w:sz w:val="24"/>
        </w:rPr>
        <w:t>Русской</w:t>
      </w:r>
    </w:p>
    <w:p w:rsidR="00785F46" w:rsidRPr="004B19AB" w:rsidRDefault="00785F46" w:rsidP="00785F46">
      <w:pPr>
        <w:autoSpaceDE w:val="0"/>
        <w:autoSpaceDN w:val="0"/>
        <w:rPr>
          <w:sz w:val="24"/>
          <w:szCs w:val="24"/>
        </w:rPr>
      </w:pPr>
      <w:r w:rsidRPr="004B19AB">
        <w:rPr>
          <w:sz w:val="24"/>
          <w:szCs w:val="24"/>
        </w:rPr>
        <w:t>Произведения</w:t>
      </w:r>
      <w:r w:rsidRPr="004B19AB">
        <w:rPr>
          <w:spacing w:val="-8"/>
          <w:sz w:val="24"/>
          <w:szCs w:val="24"/>
        </w:rPr>
        <w:t xml:space="preserve"> </w:t>
      </w:r>
      <w:r w:rsidRPr="004B19AB">
        <w:rPr>
          <w:sz w:val="24"/>
          <w:szCs w:val="24"/>
        </w:rPr>
        <w:t>о</w:t>
      </w:r>
      <w:r w:rsidRPr="004B19AB">
        <w:rPr>
          <w:spacing w:val="-8"/>
          <w:sz w:val="24"/>
          <w:szCs w:val="24"/>
        </w:rPr>
        <w:t xml:space="preserve"> </w:t>
      </w:r>
      <w:r w:rsidRPr="004B19AB">
        <w:rPr>
          <w:sz w:val="24"/>
          <w:szCs w:val="24"/>
        </w:rPr>
        <w:t>выдающихся</w:t>
      </w:r>
      <w:r w:rsidRPr="004B19AB">
        <w:rPr>
          <w:spacing w:val="-8"/>
          <w:sz w:val="24"/>
          <w:szCs w:val="24"/>
        </w:rPr>
        <w:t xml:space="preserve"> </w:t>
      </w:r>
      <w:r w:rsidRPr="004B19AB">
        <w:rPr>
          <w:sz w:val="24"/>
          <w:szCs w:val="24"/>
        </w:rPr>
        <w:t>представителях</w:t>
      </w:r>
      <w:r w:rsidRPr="004B19AB">
        <w:rPr>
          <w:spacing w:val="-5"/>
          <w:sz w:val="24"/>
          <w:szCs w:val="24"/>
        </w:rPr>
        <w:t xml:space="preserve"> </w:t>
      </w:r>
      <w:r w:rsidRPr="004B19AB">
        <w:rPr>
          <w:sz w:val="24"/>
          <w:szCs w:val="24"/>
        </w:rPr>
        <w:t>русского</w:t>
      </w:r>
      <w:r w:rsidRPr="004B19AB">
        <w:rPr>
          <w:spacing w:val="-8"/>
          <w:sz w:val="24"/>
          <w:szCs w:val="24"/>
        </w:rPr>
        <w:t xml:space="preserve"> </w:t>
      </w:r>
      <w:r w:rsidRPr="004B19AB">
        <w:rPr>
          <w:sz w:val="24"/>
          <w:szCs w:val="24"/>
        </w:rPr>
        <w:t>народа.</w:t>
      </w:r>
      <w:r w:rsidRPr="004B19AB">
        <w:rPr>
          <w:spacing w:val="3"/>
          <w:sz w:val="24"/>
          <w:szCs w:val="24"/>
        </w:rPr>
        <w:t xml:space="preserve"> </w:t>
      </w:r>
      <w:r w:rsidRPr="004B19AB">
        <w:rPr>
          <w:sz w:val="24"/>
          <w:szCs w:val="24"/>
        </w:rPr>
        <w:t>Например:</w:t>
      </w:r>
    </w:p>
    <w:p w:rsidR="00785F46" w:rsidRPr="004B19AB" w:rsidRDefault="00785F46" w:rsidP="00785F46">
      <w:pPr>
        <w:autoSpaceDE w:val="0"/>
        <w:autoSpaceDN w:val="0"/>
        <w:rPr>
          <w:sz w:val="24"/>
        </w:rPr>
      </w:pPr>
      <w:r w:rsidRPr="004B19AB">
        <w:rPr>
          <w:b/>
          <w:w w:val="105"/>
          <w:sz w:val="24"/>
        </w:rPr>
        <w:t>Е.</w:t>
      </w:r>
      <w:r w:rsidRPr="004B19AB">
        <w:rPr>
          <w:b/>
          <w:spacing w:val="10"/>
          <w:w w:val="105"/>
          <w:sz w:val="24"/>
        </w:rPr>
        <w:t xml:space="preserve"> </w:t>
      </w:r>
      <w:r w:rsidRPr="004B19AB">
        <w:rPr>
          <w:b/>
          <w:w w:val="105"/>
          <w:sz w:val="24"/>
        </w:rPr>
        <w:t>В.</w:t>
      </w:r>
      <w:r w:rsidRPr="004B19AB">
        <w:rPr>
          <w:b/>
          <w:spacing w:val="11"/>
          <w:w w:val="105"/>
          <w:sz w:val="24"/>
        </w:rPr>
        <w:t xml:space="preserve"> </w:t>
      </w:r>
      <w:r w:rsidRPr="004B19AB">
        <w:rPr>
          <w:b/>
          <w:w w:val="105"/>
          <w:sz w:val="24"/>
        </w:rPr>
        <w:t>Мурашова.</w:t>
      </w:r>
      <w:r w:rsidRPr="004B19AB">
        <w:rPr>
          <w:b/>
          <w:spacing w:val="15"/>
          <w:w w:val="105"/>
          <w:sz w:val="24"/>
        </w:rPr>
        <w:t xml:space="preserve"> </w:t>
      </w:r>
      <w:r w:rsidRPr="004B19AB">
        <w:rPr>
          <w:w w:val="105"/>
          <w:sz w:val="24"/>
        </w:rPr>
        <w:t>«Афанасий</w:t>
      </w:r>
      <w:r w:rsidRPr="004B19AB">
        <w:rPr>
          <w:spacing w:val="-3"/>
          <w:w w:val="105"/>
          <w:sz w:val="24"/>
        </w:rPr>
        <w:t xml:space="preserve"> </w:t>
      </w:r>
      <w:r w:rsidRPr="004B19AB">
        <w:rPr>
          <w:w w:val="105"/>
          <w:sz w:val="24"/>
        </w:rPr>
        <w:t>Никитин»</w:t>
      </w:r>
      <w:r w:rsidRPr="004B19AB">
        <w:rPr>
          <w:spacing w:val="-3"/>
          <w:w w:val="105"/>
          <w:sz w:val="24"/>
        </w:rPr>
        <w:t xml:space="preserve"> </w:t>
      </w:r>
      <w:r w:rsidRPr="004B19AB">
        <w:rPr>
          <w:w w:val="105"/>
          <w:sz w:val="24"/>
        </w:rPr>
        <w:t>(глава</w:t>
      </w:r>
      <w:r w:rsidRPr="004B19AB">
        <w:rPr>
          <w:spacing w:val="-1"/>
          <w:w w:val="105"/>
          <w:sz w:val="24"/>
        </w:rPr>
        <w:t xml:space="preserve"> </w:t>
      </w:r>
      <w:r w:rsidRPr="004B19AB">
        <w:rPr>
          <w:w w:val="105"/>
          <w:sz w:val="24"/>
        </w:rPr>
        <w:t>«Каффа»).</w:t>
      </w:r>
    </w:p>
    <w:p w:rsidR="00785F46" w:rsidRPr="004B19AB" w:rsidRDefault="00785F46" w:rsidP="00785F46">
      <w:pPr>
        <w:autoSpaceDE w:val="0"/>
        <w:autoSpaceDN w:val="0"/>
        <w:rPr>
          <w:sz w:val="24"/>
        </w:rPr>
      </w:pPr>
      <w:r w:rsidRPr="004B19AB">
        <w:rPr>
          <w:b/>
          <w:w w:val="105"/>
          <w:sz w:val="24"/>
        </w:rPr>
        <w:t>Ю.</w:t>
      </w:r>
      <w:r w:rsidRPr="004B19AB">
        <w:rPr>
          <w:b/>
          <w:spacing w:val="7"/>
          <w:w w:val="105"/>
          <w:sz w:val="24"/>
        </w:rPr>
        <w:t xml:space="preserve"> </w:t>
      </w:r>
      <w:r w:rsidRPr="004B19AB">
        <w:rPr>
          <w:b/>
          <w:w w:val="105"/>
          <w:sz w:val="24"/>
        </w:rPr>
        <w:t>М.</w:t>
      </w:r>
      <w:r w:rsidRPr="004B19AB">
        <w:rPr>
          <w:b/>
          <w:spacing w:val="7"/>
          <w:w w:val="105"/>
          <w:sz w:val="24"/>
        </w:rPr>
        <w:t xml:space="preserve"> </w:t>
      </w:r>
      <w:r w:rsidRPr="004B19AB">
        <w:rPr>
          <w:b/>
          <w:w w:val="105"/>
          <w:sz w:val="24"/>
        </w:rPr>
        <w:t>Нагибин.</w:t>
      </w:r>
      <w:r w:rsidRPr="004B19AB">
        <w:rPr>
          <w:b/>
          <w:spacing w:val="8"/>
          <w:w w:val="105"/>
          <w:sz w:val="24"/>
        </w:rPr>
        <w:t xml:space="preserve"> </w:t>
      </w:r>
      <w:r w:rsidRPr="004B19AB">
        <w:rPr>
          <w:w w:val="105"/>
          <w:sz w:val="24"/>
        </w:rPr>
        <w:t>«Маленькие</w:t>
      </w:r>
      <w:r w:rsidRPr="004B19AB">
        <w:rPr>
          <w:spacing w:val="-4"/>
          <w:w w:val="105"/>
          <w:sz w:val="24"/>
        </w:rPr>
        <w:t xml:space="preserve"> </w:t>
      </w:r>
      <w:r w:rsidRPr="004B19AB">
        <w:rPr>
          <w:w w:val="105"/>
          <w:sz w:val="24"/>
        </w:rPr>
        <w:t>рассказы</w:t>
      </w:r>
      <w:r w:rsidRPr="004B19AB">
        <w:rPr>
          <w:spacing w:val="-7"/>
          <w:w w:val="105"/>
          <w:sz w:val="24"/>
        </w:rPr>
        <w:t xml:space="preserve"> </w:t>
      </w:r>
      <w:r w:rsidRPr="004B19AB">
        <w:rPr>
          <w:w w:val="105"/>
          <w:sz w:val="24"/>
        </w:rPr>
        <w:t>о</w:t>
      </w:r>
      <w:r w:rsidRPr="004B19AB">
        <w:rPr>
          <w:spacing w:val="-4"/>
          <w:w w:val="105"/>
          <w:sz w:val="24"/>
        </w:rPr>
        <w:t xml:space="preserve"> </w:t>
      </w:r>
      <w:r w:rsidRPr="004B19AB">
        <w:rPr>
          <w:w w:val="105"/>
          <w:sz w:val="24"/>
        </w:rPr>
        <w:t>большой</w:t>
      </w:r>
      <w:r w:rsidRPr="004B19AB">
        <w:rPr>
          <w:spacing w:val="-7"/>
          <w:w w:val="105"/>
          <w:sz w:val="24"/>
        </w:rPr>
        <w:t xml:space="preserve"> </w:t>
      </w:r>
      <w:r w:rsidRPr="004B19AB">
        <w:rPr>
          <w:w w:val="105"/>
          <w:sz w:val="24"/>
        </w:rPr>
        <w:t>судьбе»(глава</w:t>
      </w:r>
      <w:r w:rsidRPr="004B19AB">
        <w:rPr>
          <w:spacing w:val="3"/>
          <w:w w:val="105"/>
          <w:sz w:val="24"/>
        </w:rPr>
        <w:t xml:space="preserve"> </w:t>
      </w:r>
      <w:r w:rsidRPr="004B19AB">
        <w:rPr>
          <w:w w:val="105"/>
          <w:sz w:val="24"/>
        </w:rPr>
        <w:t>«В</w:t>
      </w:r>
      <w:r w:rsidRPr="004B19AB">
        <w:rPr>
          <w:spacing w:val="3"/>
          <w:w w:val="105"/>
          <w:sz w:val="24"/>
        </w:rPr>
        <w:t xml:space="preserve"> </w:t>
      </w:r>
      <w:r w:rsidRPr="004B19AB">
        <w:rPr>
          <w:w w:val="105"/>
          <w:sz w:val="24"/>
        </w:rPr>
        <w:t>школу»).</w:t>
      </w:r>
    </w:p>
    <w:p w:rsidR="00785F46" w:rsidRPr="004B19AB" w:rsidRDefault="00785F46" w:rsidP="00785F46">
      <w:pPr>
        <w:autoSpaceDE w:val="0"/>
        <w:autoSpaceDN w:val="0"/>
        <w:spacing w:before="5" w:line="274" w:lineRule="exact"/>
        <w:outlineLvl w:val="0"/>
        <w:rPr>
          <w:b/>
          <w:bCs/>
          <w:sz w:val="24"/>
          <w:szCs w:val="24"/>
        </w:rPr>
      </w:pPr>
      <w:r w:rsidRPr="004B19AB">
        <w:rPr>
          <w:b/>
          <w:bCs/>
          <w:sz w:val="24"/>
          <w:szCs w:val="24"/>
        </w:rPr>
        <w:t>Что</w:t>
      </w:r>
      <w:r w:rsidRPr="004B19AB">
        <w:rPr>
          <w:b/>
          <w:bCs/>
          <w:spacing w:val="-2"/>
          <w:sz w:val="24"/>
          <w:szCs w:val="24"/>
        </w:rPr>
        <w:t xml:space="preserve"> </w:t>
      </w:r>
      <w:r w:rsidRPr="004B19AB">
        <w:rPr>
          <w:b/>
          <w:bCs/>
          <w:sz w:val="24"/>
          <w:szCs w:val="24"/>
        </w:rPr>
        <w:t>мы</w:t>
      </w:r>
      <w:r w:rsidRPr="004B19AB">
        <w:rPr>
          <w:b/>
          <w:bCs/>
          <w:spacing w:val="-2"/>
          <w:sz w:val="24"/>
          <w:szCs w:val="24"/>
        </w:rPr>
        <w:t xml:space="preserve"> </w:t>
      </w:r>
      <w:r w:rsidRPr="004B19AB">
        <w:rPr>
          <w:b/>
          <w:bCs/>
          <w:sz w:val="24"/>
          <w:szCs w:val="24"/>
        </w:rPr>
        <w:t>Родиной</w:t>
      </w:r>
      <w:r w:rsidRPr="004B19AB">
        <w:rPr>
          <w:b/>
          <w:bCs/>
          <w:spacing w:val="-1"/>
          <w:sz w:val="24"/>
          <w:szCs w:val="24"/>
        </w:rPr>
        <w:t xml:space="preserve"> </w:t>
      </w:r>
      <w:r w:rsidRPr="004B19AB">
        <w:rPr>
          <w:b/>
          <w:bCs/>
          <w:sz w:val="24"/>
          <w:szCs w:val="24"/>
        </w:rPr>
        <w:t>зовём</w:t>
      </w:r>
      <w:r w:rsidRPr="004B19AB">
        <w:rPr>
          <w:b/>
          <w:bCs/>
          <w:spacing w:val="-3"/>
          <w:sz w:val="24"/>
          <w:szCs w:val="24"/>
        </w:rPr>
        <w:t xml:space="preserve"> </w:t>
      </w:r>
      <w:r w:rsidRPr="004B19AB">
        <w:rPr>
          <w:b/>
          <w:bCs/>
          <w:sz w:val="24"/>
          <w:szCs w:val="24"/>
        </w:rPr>
        <w:t>(4</w:t>
      </w:r>
      <w:r w:rsidRPr="004B19AB">
        <w:rPr>
          <w:b/>
          <w:bCs/>
          <w:spacing w:val="-1"/>
          <w:sz w:val="24"/>
          <w:szCs w:val="24"/>
        </w:rPr>
        <w:t xml:space="preserve"> </w:t>
      </w:r>
      <w:r w:rsidRPr="004B19AB">
        <w:rPr>
          <w:b/>
          <w:bCs/>
          <w:sz w:val="24"/>
          <w:szCs w:val="24"/>
        </w:rPr>
        <w:t>ч)</w:t>
      </w:r>
    </w:p>
    <w:p w:rsidR="00785F46" w:rsidRPr="004B19AB" w:rsidRDefault="00785F46" w:rsidP="00785F46">
      <w:pPr>
        <w:autoSpaceDE w:val="0"/>
        <w:autoSpaceDN w:val="0"/>
        <w:spacing w:line="274" w:lineRule="exact"/>
        <w:rPr>
          <w:i/>
          <w:sz w:val="24"/>
        </w:rPr>
      </w:pPr>
      <w:r w:rsidRPr="004B19AB">
        <w:rPr>
          <w:i/>
          <w:w w:val="120"/>
          <w:sz w:val="24"/>
        </w:rPr>
        <w:t>Широка</w:t>
      </w:r>
      <w:r w:rsidRPr="004B19AB">
        <w:rPr>
          <w:i/>
          <w:spacing w:val="-2"/>
          <w:w w:val="120"/>
          <w:sz w:val="24"/>
        </w:rPr>
        <w:t xml:space="preserve"> </w:t>
      </w:r>
      <w:r w:rsidRPr="004B19AB">
        <w:rPr>
          <w:i/>
          <w:w w:val="120"/>
          <w:sz w:val="24"/>
        </w:rPr>
        <w:t>страна моя</w:t>
      </w:r>
      <w:r w:rsidRPr="004B19AB">
        <w:rPr>
          <w:i/>
          <w:spacing w:val="2"/>
          <w:w w:val="120"/>
          <w:sz w:val="24"/>
        </w:rPr>
        <w:t xml:space="preserve"> </w:t>
      </w:r>
      <w:r w:rsidRPr="004B19AB">
        <w:rPr>
          <w:i/>
          <w:w w:val="120"/>
          <w:sz w:val="24"/>
        </w:rPr>
        <w:t>родная</w:t>
      </w:r>
    </w:p>
    <w:p w:rsidR="00785F46" w:rsidRPr="004B19AB" w:rsidRDefault="00785F46" w:rsidP="00785F46">
      <w:pPr>
        <w:autoSpaceDE w:val="0"/>
        <w:autoSpaceDN w:val="0"/>
        <w:rPr>
          <w:sz w:val="24"/>
          <w:szCs w:val="24"/>
        </w:rPr>
      </w:pPr>
      <w:r w:rsidRPr="004B19AB">
        <w:rPr>
          <w:sz w:val="24"/>
          <w:szCs w:val="24"/>
        </w:rPr>
        <w:t>Произведения,</w:t>
      </w:r>
      <w:r w:rsidRPr="004B19AB">
        <w:rPr>
          <w:spacing w:val="13"/>
          <w:sz w:val="24"/>
          <w:szCs w:val="24"/>
        </w:rPr>
        <w:t xml:space="preserve"> </w:t>
      </w:r>
      <w:r w:rsidRPr="004B19AB">
        <w:rPr>
          <w:sz w:val="24"/>
          <w:szCs w:val="24"/>
        </w:rPr>
        <w:t>отражающие</w:t>
      </w:r>
      <w:r w:rsidRPr="004B19AB">
        <w:rPr>
          <w:spacing w:val="74"/>
          <w:sz w:val="24"/>
          <w:szCs w:val="24"/>
        </w:rPr>
        <w:t xml:space="preserve"> </w:t>
      </w:r>
      <w:r w:rsidRPr="004B19AB">
        <w:rPr>
          <w:sz w:val="24"/>
          <w:szCs w:val="24"/>
        </w:rPr>
        <w:t>любовь</w:t>
      </w:r>
      <w:r w:rsidRPr="004B19AB">
        <w:rPr>
          <w:spacing w:val="72"/>
          <w:sz w:val="24"/>
          <w:szCs w:val="24"/>
        </w:rPr>
        <w:t xml:space="preserve"> </w:t>
      </w:r>
      <w:r w:rsidRPr="004B19AB">
        <w:rPr>
          <w:sz w:val="24"/>
          <w:szCs w:val="24"/>
        </w:rPr>
        <w:t>к</w:t>
      </w:r>
      <w:r w:rsidRPr="004B19AB">
        <w:rPr>
          <w:spacing w:val="72"/>
          <w:sz w:val="24"/>
          <w:szCs w:val="24"/>
        </w:rPr>
        <w:t xml:space="preserve"> </w:t>
      </w:r>
      <w:r w:rsidRPr="004B19AB">
        <w:rPr>
          <w:sz w:val="24"/>
          <w:szCs w:val="24"/>
        </w:rPr>
        <w:t>Родине;</w:t>
      </w:r>
      <w:r w:rsidRPr="004B19AB">
        <w:rPr>
          <w:spacing w:val="73"/>
          <w:sz w:val="24"/>
          <w:szCs w:val="24"/>
        </w:rPr>
        <w:t xml:space="preserve"> </w:t>
      </w:r>
      <w:r w:rsidRPr="004B19AB">
        <w:rPr>
          <w:sz w:val="24"/>
          <w:szCs w:val="24"/>
        </w:rPr>
        <w:t>красоту</w:t>
      </w:r>
      <w:r w:rsidRPr="004B19AB">
        <w:rPr>
          <w:spacing w:val="69"/>
          <w:sz w:val="24"/>
          <w:szCs w:val="24"/>
        </w:rPr>
        <w:t xml:space="preserve"> </w:t>
      </w:r>
      <w:r w:rsidRPr="004B19AB">
        <w:rPr>
          <w:sz w:val="24"/>
          <w:szCs w:val="24"/>
        </w:rPr>
        <w:t>различных</w:t>
      </w:r>
      <w:r w:rsidRPr="004B19AB">
        <w:rPr>
          <w:spacing w:val="98"/>
          <w:sz w:val="24"/>
          <w:szCs w:val="24"/>
        </w:rPr>
        <w:t xml:space="preserve"> </w:t>
      </w:r>
      <w:r w:rsidRPr="004B19AB">
        <w:rPr>
          <w:sz w:val="24"/>
          <w:szCs w:val="24"/>
        </w:rPr>
        <w:t>уголков</w:t>
      </w:r>
      <w:r w:rsidRPr="004B19AB">
        <w:rPr>
          <w:spacing w:val="95"/>
          <w:sz w:val="24"/>
          <w:szCs w:val="24"/>
        </w:rPr>
        <w:t xml:space="preserve"> </w:t>
      </w:r>
      <w:r w:rsidRPr="004B19AB">
        <w:rPr>
          <w:sz w:val="24"/>
          <w:szCs w:val="24"/>
        </w:rPr>
        <w:t>родной</w:t>
      </w:r>
      <w:r w:rsidRPr="004B19AB">
        <w:rPr>
          <w:spacing w:val="94"/>
          <w:sz w:val="24"/>
          <w:szCs w:val="24"/>
        </w:rPr>
        <w:t xml:space="preserve"> </w:t>
      </w:r>
      <w:r w:rsidRPr="004B19AB">
        <w:rPr>
          <w:sz w:val="24"/>
          <w:szCs w:val="24"/>
        </w:rPr>
        <w:t>земли.</w:t>
      </w:r>
    </w:p>
    <w:p w:rsidR="00785F46" w:rsidRPr="004B19AB" w:rsidRDefault="00785F46" w:rsidP="00785F46">
      <w:pPr>
        <w:autoSpaceDE w:val="0"/>
        <w:autoSpaceDN w:val="0"/>
        <w:rPr>
          <w:sz w:val="24"/>
          <w:szCs w:val="24"/>
        </w:rPr>
      </w:pPr>
      <w:r w:rsidRPr="004B19AB">
        <w:rPr>
          <w:sz w:val="24"/>
          <w:szCs w:val="24"/>
        </w:rPr>
        <w:t>Например:</w:t>
      </w:r>
    </w:p>
    <w:p w:rsidR="00785F46" w:rsidRPr="004B19AB" w:rsidRDefault="00785F46" w:rsidP="00785F46">
      <w:pPr>
        <w:autoSpaceDE w:val="0"/>
        <w:autoSpaceDN w:val="0"/>
        <w:rPr>
          <w:sz w:val="24"/>
        </w:rPr>
      </w:pPr>
      <w:r w:rsidRPr="004B19AB">
        <w:rPr>
          <w:b/>
          <w:sz w:val="24"/>
        </w:rPr>
        <w:t>А.</w:t>
      </w:r>
      <w:r w:rsidRPr="004B19AB">
        <w:rPr>
          <w:b/>
          <w:spacing w:val="35"/>
          <w:sz w:val="24"/>
        </w:rPr>
        <w:t xml:space="preserve"> </w:t>
      </w:r>
      <w:r w:rsidRPr="004B19AB">
        <w:rPr>
          <w:b/>
          <w:sz w:val="24"/>
        </w:rPr>
        <w:t>С.</w:t>
      </w:r>
      <w:r w:rsidRPr="004B19AB">
        <w:rPr>
          <w:b/>
          <w:spacing w:val="36"/>
          <w:sz w:val="24"/>
        </w:rPr>
        <w:t xml:space="preserve"> </w:t>
      </w:r>
      <w:r w:rsidRPr="004B19AB">
        <w:rPr>
          <w:b/>
          <w:sz w:val="24"/>
        </w:rPr>
        <w:t>Зеленин.</w:t>
      </w:r>
      <w:r w:rsidRPr="004B19AB">
        <w:rPr>
          <w:b/>
          <w:spacing w:val="38"/>
          <w:sz w:val="24"/>
        </w:rPr>
        <w:t xml:space="preserve"> </w:t>
      </w:r>
      <w:r w:rsidRPr="004B19AB">
        <w:rPr>
          <w:sz w:val="24"/>
        </w:rPr>
        <w:t>«Мамкин</w:t>
      </w:r>
      <w:r w:rsidRPr="004B19AB">
        <w:rPr>
          <w:spacing w:val="24"/>
          <w:sz w:val="24"/>
        </w:rPr>
        <w:t xml:space="preserve"> </w:t>
      </w:r>
      <w:r w:rsidRPr="004B19AB">
        <w:rPr>
          <w:sz w:val="24"/>
        </w:rPr>
        <w:t>Василёк»</w:t>
      </w:r>
      <w:r w:rsidRPr="004B19AB">
        <w:rPr>
          <w:spacing w:val="17"/>
          <w:sz w:val="24"/>
        </w:rPr>
        <w:t xml:space="preserve"> </w:t>
      </w:r>
      <w:r w:rsidRPr="004B19AB">
        <w:rPr>
          <w:sz w:val="24"/>
        </w:rPr>
        <w:t>(фрагмент).</w:t>
      </w:r>
    </w:p>
    <w:p w:rsidR="00785F46" w:rsidRPr="004B19AB" w:rsidRDefault="00785F46" w:rsidP="00785F46">
      <w:pPr>
        <w:autoSpaceDE w:val="0"/>
        <w:autoSpaceDN w:val="0"/>
        <w:rPr>
          <w:sz w:val="24"/>
        </w:rPr>
      </w:pPr>
      <w:r w:rsidRPr="004B19AB">
        <w:rPr>
          <w:b/>
          <w:w w:val="105"/>
          <w:sz w:val="24"/>
        </w:rPr>
        <w:t>А.</w:t>
      </w:r>
      <w:r w:rsidRPr="004B19AB">
        <w:rPr>
          <w:b/>
          <w:spacing w:val="16"/>
          <w:w w:val="105"/>
          <w:sz w:val="24"/>
        </w:rPr>
        <w:t xml:space="preserve"> </w:t>
      </w:r>
      <w:r w:rsidRPr="004B19AB">
        <w:rPr>
          <w:b/>
          <w:w w:val="105"/>
          <w:sz w:val="24"/>
        </w:rPr>
        <w:t>Д.</w:t>
      </w:r>
      <w:r w:rsidRPr="004B19AB">
        <w:rPr>
          <w:b/>
          <w:spacing w:val="13"/>
          <w:w w:val="105"/>
          <w:sz w:val="24"/>
        </w:rPr>
        <w:t xml:space="preserve"> </w:t>
      </w:r>
      <w:r w:rsidRPr="004B19AB">
        <w:rPr>
          <w:b/>
          <w:w w:val="105"/>
          <w:sz w:val="24"/>
        </w:rPr>
        <w:t>Дорофеев.</w:t>
      </w:r>
      <w:r w:rsidRPr="004B19AB">
        <w:rPr>
          <w:b/>
          <w:spacing w:val="16"/>
          <w:w w:val="105"/>
          <w:sz w:val="24"/>
        </w:rPr>
        <w:t xml:space="preserve"> </w:t>
      </w:r>
      <w:r w:rsidRPr="004B19AB">
        <w:rPr>
          <w:w w:val="105"/>
          <w:sz w:val="24"/>
        </w:rPr>
        <w:t>«Веретено».</w:t>
      </w:r>
    </w:p>
    <w:p w:rsidR="00785F46" w:rsidRPr="004B19AB" w:rsidRDefault="00785F46" w:rsidP="00785F46">
      <w:pPr>
        <w:autoSpaceDE w:val="0"/>
        <w:autoSpaceDN w:val="0"/>
        <w:rPr>
          <w:sz w:val="24"/>
        </w:rPr>
      </w:pPr>
      <w:r w:rsidRPr="004B19AB">
        <w:rPr>
          <w:b/>
          <w:w w:val="110"/>
          <w:sz w:val="24"/>
        </w:rPr>
        <w:t>В.</w:t>
      </w:r>
      <w:r w:rsidRPr="004B19AB">
        <w:rPr>
          <w:b/>
          <w:spacing w:val="-4"/>
          <w:w w:val="110"/>
          <w:sz w:val="24"/>
        </w:rPr>
        <w:t xml:space="preserve"> </w:t>
      </w:r>
      <w:r w:rsidRPr="004B19AB">
        <w:rPr>
          <w:b/>
          <w:w w:val="110"/>
          <w:sz w:val="24"/>
        </w:rPr>
        <w:t>Г.</w:t>
      </w:r>
      <w:r w:rsidRPr="004B19AB">
        <w:rPr>
          <w:b/>
          <w:spacing w:val="-2"/>
          <w:w w:val="110"/>
          <w:sz w:val="24"/>
        </w:rPr>
        <w:t xml:space="preserve"> </w:t>
      </w:r>
      <w:r w:rsidRPr="004B19AB">
        <w:rPr>
          <w:b/>
          <w:w w:val="110"/>
          <w:sz w:val="24"/>
        </w:rPr>
        <w:t>Распутин.</w:t>
      </w:r>
      <w:r w:rsidRPr="004B19AB">
        <w:rPr>
          <w:b/>
          <w:spacing w:val="-1"/>
          <w:w w:val="110"/>
          <w:sz w:val="24"/>
        </w:rPr>
        <w:t xml:space="preserve"> </w:t>
      </w:r>
      <w:r w:rsidRPr="004B19AB">
        <w:rPr>
          <w:w w:val="110"/>
          <w:sz w:val="24"/>
        </w:rPr>
        <w:t>«Саяны».</w:t>
      </w:r>
    </w:p>
    <w:p w:rsidR="00785F46" w:rsidRPr="004B19AB" w:rsidRDefault="00785F46" w:rsidP="00785F46">
      <w:pPr>
        <w:autoSpaceDE w:val="0"/>
        <w:autoSpaceDN w:val="0"/>
        <w:spacing w:before="5"/>
        <w:ind w:right="6194"/>
        <w:outlineLvl w:val="0"/>
        <w:rPr>
          <w:b/>
          <w:bCs/>
          <w:sz w:val="24"/>
          <w:szCs w:val="24"/>
        </w:rPr>
      </w:pPr>
      <w:r w:rsidRPr="004B19AB">
        <w:rPr>
          <w:b/>
          <w:bCs/>
          <w:sz w:val="24"/>
          <w:szCs w:val="24"/>
        </w:rPr>
        <w:t>Сказ о валдайских колокольчиках.</w:t>
      </w:r>
      <w:r w:rsidRPr="004B19AB">
        <w:rPr>
          <w:b/>
          <w:bCs/>
          <w:spacing w:val="-57"/>
          <w:sz w:val="24"/>
          <w:szCs w:val="24"/>
        </w:rPr>
        <w:t xml:space="preserve"> </w:t>
      </w:r>
      <w:r w:rsidRPr="004B19AB">
        <w:rPr>
          <w:b/>
          <w:bCs/>
          <w:sz w:val="24"/>
          <w:szCs w:val="24"/>
        </w:rPr>
        <w:t>О</w:t>
      </w:r>
      <w:r w:rsidRPr="004B19AB">
        <w:rPr>
          <w:b/>
          <w:bCs/>
          <w:spacing w:val="18"/>
          <w:sz w:val="24"/>
          <w:szCs w:val="24"/>
        </w:rPr>
        <w:t xml:space="preserve"> </w:t>
      </w:r>
      <w:r w:rsidRPr="004B19AB">
        <w:rPr>
          <w:b/>
          <w:bCs/>
          <w:sz w:val="24"/>
          <w:szCs w:val="24"/>
        </w:rPr>
        <w:t>ро</w:t>
      </w:r>
      <w:r w:rsidRPr="004B19AB">
        <w:rPr>
          <w:b/>
          <w:bCs/>
          <w:sz w:val="24"/>
          <w:szCs w:val="24"/>
        </w:rPr>
        <w:t>д</w:t>
      </w:r>
      <w:r w:rsidRPr="004B19AB">
        <w:rPr>
          <w:b/>
          <w:bCs/>
          <w:sz w:val="24"/>
          <w:szCs w:val="24"/>
        </w:rPr>
        <w:t>ной</w:t>
      </w:r>
      <w:r w:rsidRPr="004B19AB">
        <w:rPr>
          <w:b/>
          <w:bCs/>
          <w:spacing w:val="18"/>
          <w:sz w:val="24"/>
          <w:szCs w:val="24"/>
        </w:rPr>
        <w:t xml:space="preserve"> </w:t>
      </w:r>
      <w:r w:rsidRPr="004B19AB">
        <w:rPr>
          <w:b/>
          <w:bCs/>
          <w:sz w:val="24"/>
          <w:szCs w:val="24"/>
        </w:rPr>
        <w:t>природе</w:t>
      </w:r>
      <w:r w:rsidRPr="004B19AB">
        <w:rPr>
          <w:b/>
          <w:bCs/>
          <w:spacing w:val="18"/>
          <w:sz w:val="24"/>
          <w:szCs w:val="24"/>
        </w:rPr>
        <w:t xml:space="preserve"> </w:t>
      </w:r>
      <w:r w:rsidRPr="004B19AB">
        <w:rPr>
          <w:b/>
          <w:bCs/>
          <w:sz w:val="24"/>
          <w:szCs w:val="24"/>
        </w:rPr>
        <w:t>(4</w:t>
      </w:r>
      <w:r w:rsidRPr="004B19AB">
        <w:rPr>
          <w:b/>
          <w:bCs/>
          <w:spacing w:val="17"/>
          <w:sz w:val="24"/>
          <w:szCs w:val="24"/>
        </w:rPr>
        <w:t xml:space="preserve"> </w:t>
      </w:r>
      <w:r w:rsidRPr="004B19AB">
        <w:rPr>
          <w:b/>
          <w:bCs/>
          <w:sz w:val="24"/>
          <w:szCs w:val="24"/>
        </w:rPr>
        <w:t>ч)</w:t>
      </w:r>
    </w:p>
    <w:p w:rsidR="00785F46" w:rsidRPr="004B19AB" w:rsidRDefault="00785F46" w:rsidP="00785F46">
      <w:pPr>
        <w:autoSpaceDE w:val="0"/>
        <w:autoSpaceDN w:val="0"/>
        <w:spacing w:line="271" w:lineRule="exact"/>
        <w:rPr>
          <w:i/>
          <w:sz w:val="24"/>
        </w:rPr>
      </w:pPr>
      <w:r w:rsidRPr="004B19AB">
        <w:rPr>
          <w:i/>
          <w:w w:val="120"/>
          <w:sz w:val="24"/>
        </w:rPr>
        <w:t>Под</w:t>
      </w:r>
      <w:r w:rsidRPr="004B19AB">
        <w:rPr>
          <w:i/>
          <w:spacing w:val="-5"/>
          <w:w w:val="120"/>
          <w:sz w:val="24"/>
        </w:rPr>
        <w:t xml:space="preserve"> </w:t>
      </w:r>
      <w:r w:rsidRPr="004B19AB">
        <w:rPr>
          <w:i/>
          <w:w w:val="120"/>
          <w:sz w:val="24"/>
        </w:rPr>
        <w:t>дыханьем</w:t>
      </w:r>
      <w:r w:rsidRPr="004B19AB">
        <w:rPr>
          <w:i/>
          <w:spacing w:val="-5"/>
          <w:w w:val="120"/>
          <w:sz w:val="24"/>
        </w:rPr>
        <w:t xml:space="preserve"> </w:t>
      </w:r>
      <w:r w:rsidRPr="004B19AB">
        <w:rPr>
          <w:i/>
          <w:w w:val="120"/>
          <w:sz w:val="24"/>
        </w:rPr>
        <w:t>непогоды</w:t>
      </w:r>
    </w:p>
    <w:p w:rsidR="00785F46" w:rsidRPr="004B19AB" w:rsidRDefault="00785F46" w:rsidP="00785F46">
      <w:pPr>
        <w:tabs>
          <w:tab w:val="left" w:pos="2485"/>
          <w:tab w:val="left" w:pos="4183"/>
          <w:tab w:val="left" w:pos="5294"/>
          <w:tab w:val="left" w:pos="6206"/>
          <w:tab w:val="left" w:pos="6533"/>
          <w:tab w:val="left" w:pos="7349"/>
          <w:tab w:val="left" w:pos="8329"/>
          <w:tab w:val="left" w:pos="9140"/>
          <w:tab w:val="left" w:pos="10431"/>
        </w:tabs>
        <w:autoSpaceDE w:val="0"/>
        <w:autoSpaceDN w:val="0"/>
        <w:ind w:right="136"/>
        <w:rPr>
          <w:sz w:val="24"/>
          <w:szCs w:val="24"/>
        </w:rPr>
      </w:pPr>
      <w:r w:rsidRPr="004B19AB">
        <w:rPr>
          <w:sz w:val="24"/>
          <w:szCs w:val="24"/>
        </w:rPr>
        <w:t>Поэтические</w:t>
      </w:r>
      <w:r w:rsidRPr="004B19AB">
        <w:rPr>
          <w:sz w:val="24"/>
          <w:szCs w:val="24"/>
        </w:rPr>
        <w:tab/>
        <w:t>представления</w:t>
      </w:r>
      <w:r w:rsidRPr="004B19AB">
        <w:rPr>
          <w:sz w:val="24"/>
          <w:szCs w:val="24"/>
        </w:rPr>
        <w:tab/>
        <w:t>русского</w:t>
      </w:r>
      <w:r w:rsidRPr="004B19AB">
        <w:rPr>
          <w:sz w:val="24"/>
          <w:szCs w:val="24"/>
        </w:rPr>
        <w:tab/>
        <w:t>народа</w:t>
      </w:r>
      <w:r w:rsidRPr="004B19AB">
        <w:rPr>
          <w:sz w:val="24"/>
          <w:szCs w:val="24"/>
        </w:rPr>
        <w:tab/>
        <w:t>о</w:t>
      </w:r>
      <w:r w:rsidRPr="004B19AB">
        <w:rPr>
          <w:sz w:val="24"/>
          <w:szCs w:val="24"/>
        </w:rPr>
        <w:tab/>
        <w:t>ветре,</w:t>
      </w:r>
      <w:r w:rsidRPr="004B19AB">
        <w:rPr>
          <w:sz w:val="24"/>
          <w:szCs w:val="24"/>
        </w:rPr>
        <w:tab/>
        <w:t>морозе,</w:t>
      </w:r>
      <w:r w:rsidRPr="004B19AB">
        <w:rPr>
          <w:sz w:val="24"/>
          <w:szCs w:val="24"/>
        </w:rPr>
        <w:tab/>
        <w:t>грозе;</w:t>
      </w:r>
      <w:r w:rsidRPr="004B19AB">
        <w:rPr>
          <w:sz w:val="24"/>
          <w:szCs w:val="24"/>
        </w:rPr>
        <w:tab/>
        <w:t>отражение</w:t>
      </w:r>
      <w:r w:rsidRPr="004B19AB">
        <w:rPr>
          <w:sz w:val="24"/>
          <w:szCs w:val="24"/>
        </w:rPr>
        <w:tab/>
      </w:r>
      <w:r w:rsidRPr="004B19AB">
        <w:rPr>
          <w:spacing w:val="-1"/>
          <w:sz w:val="24"/>
          <w:szCs w:val="24"/>
        </w:rPr>
        <w:t>этих</w:t>
      </w:r>
      <w:r w:rsidRPr="004B19AB">
        <w:rPr>
          <w:spacing w:val="-57"/>
          <w:sz w:val="24"/>
          <w:szCs w:val="24"/>
        </w:rPr>
        <w:t xml:space="preserve"> </w:t>
      </w:r>
      <w:r w:rsidRPr="004B19AB">
        <w:rPr>
          <w:spacing w:val="-1"/>
          <w:sz w:val="24"/>
          <w:szCs w:val="24"/>
        </w:rPr>
        <w:t>представлений</w:t>
      </w:r>
      <w:r w:rsidRPr="004B19AB">
        <w:rPr>
          <w:spacing w:val="-12"/>
          <w:sz w:val="24"/>
          <w:szCs w:val="24"/>
        </w:rPr>
        <w:t xml:space="preserve"> </w:t>
      </w:r>
      <w:r w:rsidRPr="004B19AB">
        <w:rPr>
          <w:spacing w:val="-1"/>
          <w:sz w:val="24"/>
          <w:szCs w:val="24"/>
        </w:rPr>
        <w:t>в</w:t>
      </w:r>
      <w:r w:rsidRPr="004B19AB">
        <w:rPr>
          <w:spacing w:val="-15"/>
          <w:sz w:val="24"/>
          <w:szCs w:val="24"/>
        </w:rPr>
        <w:t xml:space="preserve"> </w:t>
      </w:r>
      <w:r w:rsidRPr="004B19AB">
        <w:rPr>
          <w:spacing w:val="-1"/>
          <w:sz w:val="24"/>
          <w:szCs w:val="24"/>
        </w:rPr>
        <w:t>фольклоре</w:t>
      </w:r>
      <w:r w:rsidRPr="004B19AB">
        <w:rPr>
          <w:spacing w:val="-15"/>
          <w:sz w:val="24"/>
          <w:szCs w:val="24"/>
        </w:rPr>
        <w:t xml:space="preserve"> </w:t>
      </w:r>
      <w:r w:rsidRPr="004B19AB">
        <w:rPr>
          <w:spacing w:val="-1"/>
          <w:sz w:val="24"/>
          <w:szCs w:val="24"/>
        </w:rPr>
        <w:t>и</w:t>
      </w:r>
      <w:r w:rsidRPr="004B19AB">
        <w:rPr>
          <w:spacing w:val="-14"/>
          <w:sz w:val="24"/>
          <w:szCs w:val="24"/>
        </w:rPr>
        <w:t xml:space="preserve"> </w:t>
      </w:r>
      <w:r w:rsidRPr="004B19AB">
        <w:rPr>
          <w:spacing w:val="-1"/>
          <w:sz w:val="24"/>
          <w:szCs w:val="24"/>
        </w:rPr>
        <w:t>их</w:t>
      </w:r>
      <w:r w:rsidRPr="004B19AB">
        <w:rPr>
          <w:spacing w:val="-12"/>
          <w:sz w:val="24"/>
          <w:szCs w:val="24"/>
        </w:rPr>
        <w:t xml:space="preserve"> </w:t>
      </w:r>
      <w:r w:rsidRPr="004B19AB">
        <w:rPr>
          <w:spacing w:val="-1"/>
          <w:sz w:val="24"/>
          <w:szCs w:val="24"/>
        </w:rPr>
        <w:t>развитие</w:t>
      </w:r>
      <w:r w:rsidRPr="004B19AB">
        <w:rPr>
          <w:spacing w:val="4"/>
          <w:sz w:val="24"/>
          <w:szCs w:val="24"/>
        </w:rPr>
        <w:t xml:space="preserve"> </w:t>
      </w:r>
      <w:r w:rsidRPr="004B19AB">
        <w:rPr>
          <w:sz w:val="24"/>
          <w:szCs w:val="24"/>
        </w:rPr>
        <w:t>в</w:t>
      </w:r>
      <w:r w:rsidRPr="004B19AB">
        <w:rPr>
          <w:spacing w:val="4"/>
          <w:sz w:val="24"/>
          <w:szCs w:val="24"/>
        </w:rPr>
        <w:t xml:space="preserve"> </w:t>
      </w:r>
      <w:r w:rsidRPr="004B19AB">
        <w:rPr>
          <w:sz w:val="24"/>
          <w:szCs w:val="24"/>
        </w:rPr>
        <w:t>русской</w:t>
      </w:r>
      <w:r w:rsidRPr="004B19AB">
        <w:rPr>
          <w:spacing w:val="6"/>
          <w:sz w:val="24"/>
          <w:szCs w:val="24"/>
        </w:rPr>
        <w:t xml:space="preserve"> </w:t>
      </w:r>
      <w:r w:rsidRPr="004B19AB">
        <w:rPr>
          <w:sz w:val="24"/>
          <w:szCs w:val="24"/>
        </w:rPr>
        <w:t>поэзии</w:t>
      </w:r>
      <w:r w:rsidRPr="004B19AB">
        <w:rPr>
          <w:spacing w:val="6"/>
          <w:sz w:val="24"/>
          <w:szCs w:val="24"/>
        </w:rPr>
        <w:t xml:space="preserve"> </w:t>
      </w:r>
      <w:r w:rsidRPr="004B19AB">
        <w:rPr>
          <w:sz w:val="24"/>
          <w:szCs w:val="24"/>
        </w:rPr>
        <w:t>и</w:t>
      </w:r>
      <w:r w:rsidRPr="004B19AB">
        <w:rPr>
          <w:spacing w:val="5"/>
          <w:sz w:val="24"/>
          <w:szCs w:val="24"/>
        </w:rPr>
        <w:t xml:space="preserve"> </w:t>
      </w:r>
      <w:r w:rsidRPr="004B19AB">
        <w:rPr>
          <w:sz w:val="24"/>
          <w:szCs w:val="24"/>
        </w:rPr>
        <w:t>прозе.</w:t>
      </w:r>
      <w:r w:rsidRPr="004B19AB">
        <w:rPr>
          <w:spacing w:val="5"/>
          <w:sz w:val="24"/>
          <w:szCs w:val="24"/>
        </w:rPr>
        <w:t xml:space="preserve"> </w:t>
      </w:r>
      <w:r w:rsidRPr="004B19AB">
        <w:rPr>
          <w:sz w:val="24"/>
          <w:szCs w:val="24"/>
        </w:rPr>
        <w:t>Например:</w:t>
      </w:r>
    </w:p>
    <w:p w:rsidR="00785F46" w:rsidRPr="004B19AB" w:rsidRDefault="00785F46" w:rsidP="00785F46">
      <w:pPr>
        <w:autoSpaceDE w:val="0"/>
        <w:autoSpaceDN w:val="0"/>
        <w:rPr>
          <w:sz w:val="24"/>
          <w:szCs w:val="24"/>
        </w:rPr>
      </w:pPr>
      <w:r w:rsidRPr="004B19AB">
        <w:rPr>
          <w:sz w:val="24"/>
          <w:szCs w:val="24"/>
        </w:rPr>
        <w:t>Русские</w:t>
      </w:r>
      <w:r w:rsidRPr="004B19AB">
        <w:rPr>
          <w:spacing w:val="-6"/>
          <w:sz w:val="24"/>
          <w:szCs w:val="24"/>
        </w:rPr>
        <w:t xml:space="preserve"> </w:t>
      </w:r>
      <w:r w:rsidRPr="004B19AB">
        <w:rPr>
          <w:sz w:val="24"/>
          <w:szCs w:val="24"/>
        </w:rPr>
        <w:t>народные</w:t>
      </w:r>
      <w:r w:rsidRPr="004B19AB">
        <w:rPr>
          <w:spacing w:val="-6"/>
          <w:sz w:val="24"/>
          <w:szCs w:val="24"/>
        </w:rPr>
        <w:t xml:space="preserve"> </w:t>
      </w:r>
      <w:r w:rsidRPr="004B19AB">
        <w:rPr>
          <w:sz w:val="24"/>
          <w:szCs w:val="24"/>
        </w:rPr>
        <w:t>загадки</w:t>
      </w:r>
      <w:r w:rsidRPr="004B19AB">
        <w:rPr>
          <w:spacing w:val="-4"/>
          <w:sz w:val="24"/>
          <w:szCs w:val="24"/>
        </w:rPr>
        <w:t xml:space="preserve"> </w:t>
      </w:r>
      <w:r w:rsidRPr="004B19AB">
        <w:rPr>
          <w:sz w:val="24"/>
          <w:szCs w:val="24"/>
        </w:rPr>
        <w:t>о</w:t>
      </w:r>
      <w:r w:rsidRPr="004B19AB">
        <w:rPr>
          <w:spacing w:val="-5"/>
          <w:sz w:val="24"/>
          <w:szCs w:val="24"/>
        </w:rPr>
        <w:t xml:space="preserve"> </w:t>
      </w:r>
      <w:r w:rsidRPr="004B19AB">
        <w:rPr>
          <w:sz w:val="24"/>
          <w:szCs w:val="24"/>
        </w:rPr>
        <w:t>ветре,</w:t>
      </w:r>
      <w:r w:rsidRPr="004B19AB">
        <w:rPr>
          <w:spacing w:val="-6"/>
          <w:sz w:val="24"/>
          <w:szCs w:val="24"/>
        </w:rPr>
        <w:t xml:space="preserve"> </w:t>
      </w:r>
      <w:r w:rsidRPr="004B19AB">
        <w:rPr>
          <w:sz w:val="24"/>
          <w:szCs w:val="24"/>
        </w:rPr>
        <w:t>морозе,</w:t>
      </w:r>
      <w:r w:rsidRPr="004B19AB">
        <w:rPr>
          <w:spacing w:val="-5"/>
          <w:sz w:val="24"/>
          <w:szCs w:val="24"/>
        </w:rPr>
        <w:t xml:space="preserve"> </w:t>
      </w:r>
      <w:r w:rsidRPr="004B19AB">
        <w:rPr>
          <w:sz w:val="24"/>
          <w:szCs w:val="24"/>
        </w:rPr>
        <w:t>грозе.</w:t>
      </w:r>
    </w:p>
    <w:p w:rsidR="00785F46" w:rsidRPr="004B19AB" w:rsidRDefault="00785F46" w:rsidP="00785F46">
      <w:pPr>
        <w:autoSpaceDE w:val="0"/>
        <w:autoSpaceDN w:val="0"/>
        <w:rPr>
          <w:sz w:val="24"/>
        </w:rPr>
      </w:pPr>
      <w:r w:rsidRPr="004B19AB">
        <w:rPr>
          <w:b/>
          <w:w w:val="110"/>
          <w:sz w:val="24"/>
        </w:rPr>
        <w:t>А.</w:t>
      </w:r>
      <w:r w:rsidRPr="004B19AB">
        <w:rPr>
          <w:b/>
          <w:spacing w:val="-14"/>
          <w:w w:val="110"/>
          <w:sz w:val="24"/>
        </w:rPr>
        <w:t xml:space="preserve"> </w:t>
      </w:r>
      <w:r w:rsidRPr="004B19AB">
        <w:rPr>
          <w:b/>
          <w:w w:val="110"/>
          <w:sz w:val="24"/>
        </w:rPr>
        <w:t>Н.</w:t>
      </w:r>
      <w:r w:rsidRPr="004B19AB">
        <w:rPr>
          <w:b/>
          <w:spacing w:val="-11"/>
          <w:w w:val="110"/>
          <w:sz w:val="24"/>
        </w:rPr>
        <w:t xml:space="preserve"> </w:t>
      </w:r>
      <w:r w:rsidRPr="004B19AB">
        <w:rPr>
          <w:b/>
          <w:w w:val="110"/>
          <w:sz w:val="24"/>
        </w:rPr>
        <w:t>Апухтин.</w:t>
      </w:r>
      <w:r w:rsidRPr="004B19AB">
        <w:rPr>
          <w:b/>
          <w:spacing w:val="-8"/>
          <w:w w:val="110"/>
          <w:sz w:val="24"/>
        </w:rPr>
        <w:t xml:space="preserve"> </w:t>
      </w:r>
      <w:r w:rsidRPr="004B19AB">
        <w:rPr>
          <w:w w:val="110"/>
          <w:sz w:val="24"/>
        </w:rPr>
        <w:t>«Зимой».</w:t>
      </w:r>
    </w:p>
    <w:p w:rsidR="00785F46" w:rsidRPr="004B19AB" w:rsidRDefault="00785F46" w:rsidP="00785F46">
      <w:pPr>
        <w:autoSpaceDE w:val="0"/>
        <w:autoSpaceDN w:val="0"/>
        <w:rPr>
          <w:sz w:val="24"/>
        </w:rPr>
      </w:pPr>
      <w:r w:rsidRPr="004B19AB">
        <w:rPr>
          <w:b/>
          <w:w w:val="110"/>
          <w:sz w:val="24"/>
        </w:rPr>
        <w:t>В.</w:t>
      </w:r>
      <w:r w:rsidRPr="004B19AB">
        <w:rPr>
          <w:b/>
          <w:spacing w:val="-3"/>
          <w:w w:val="110"/>
          <w:sz w:val="24"/>
        </w:rPr>
        <w:t xml:space="preserve"> </w:t>
      </w:r>
      <w:r w:rsidRPr="004B19AB">
        <w:rPr>
          <w:b/>
          <w:w w:val="110"/>
          <w:sz w:val="24"/>
        </w:rPr>
        <w:t>Д.</w:t>
      </w:r>
      <w:r w:rsidRPr="004B19AB">
        <w:rPr>
          <w:b/>
          <w:spacing w:val="-3"/>
          <w:w w:val="110"/>
          <w:sz w:val="24"/>
        </w:rPr>
        <w:t xml:space="preserve"> </w:t>
      </w:r>
      <w:r w:rsidRPr="004B19AB">
        <w:rPr>
          <w:b/>
          <w:w w:val="110"/>
          <w:sz w:val="24"/>
        </w:rPr>
        <w:t>Берестов.</w:t>
      </w:r>
      <w:r w:rsidRPr="004B19AB">
        <w:rPr>
          <w:b/>
          <w:spacing w:val="-1"/>
          <w:w w:val="110"/>
          <w:sz w:val="24"/>
        </w:rPr>
        <w:t xml:space="preserve"> </w:t>
      </w:r>
      <w:r w:rsidRPr="004B19AB">
        <w:rPr>
          <w:w w:val="110"/>
          <w:sz w:val="24"/>
        </w:rPr>
        <w:t>«Мороз».</w:t>
      </w:r>
      <w:r w:rsidRPr="004B19AB">
        <w:rPr>
          <w:b/>
          <w:w w:val="110"/>
          <w:sz w:val="24"/>
        </w:rPr>
        <w:t>А.</w:t>
      </w:r>
      <w:r w:rsidRPr="004B19AB">
        <w:rPr>
          <w:b/>
          <w:spacing w:val="3"/>
          <w:w w:val="110"/>
          <w:sz w:val="24"/>
        </w:rPr>
        <w:t xml:space="preserve"> </w:t>
      </w:r>
      <w:r w:rsidRPr="004B19AB">
        <w:rPr>
          <w:b/>
          <w:w w:val="110"/>
          <w:sz w:val="24"/>
        </w:rPr>
        <w:t>Н.</w:t>
      </w:r>
      <w:r w:rsidRPr="004B19AB">
        <w:rPr>
          <w:b/>
          <w:spacing w:val="2"/>
          <w:w w:val="110"/>
          <w:sz w:val="24"/>
        </w:rPr>
        <w:t xml:space="preserve"> </w:t>
      </w:r>
      <w:r w:rsidRPr="004B19AB">
        <w:rPr>
          <w:b/>
          <w:w w:val="110"/>
          <w:sz w:val="24"/>
        </w:rPr>
        <w:t>Майков.</w:t>
      </w:r>
      <w:r w:rsidRPr="004B19AB">
        <w:rPr>
          <w:b/>
          <w:spacing w:val="2"/>
          <w:w w:val="110"/>
          <w:sz w:val="24"/>
        </w:rPr>
        <w:t xml:space="preserve"> </w:t>
      </w:r>
      <w:r w:rsidRPr="004B19AB">
        <w:rPr>
          <w:w w:val="110"/>
          <w:sz w:val="24"/>
        </w:rPr>
        <w:t>«Гроза».</w:t>
      </w:r>
    </w:p>
    <w:p w:rsidR="00785F46" w:rsidRPr="004B19AB" w:rsidRDefault="00785F46" w:rsidP="00785F46">
      <w:pPr>
        <w:autoSpaceDE w:val="0"/>
        <w:autoSpaceDN w:val="0"/>
        <w:rPr>
          <w:sz w:val="24"/>
        </w:rPr>
      </w:pPr>
      <w:r w:rsidRPr="004B19AB">
        <w:rPr>
          <w:b/>
          <w:w w:val="105"/>
          <w:sz w:val="24"/>
        </w:rPr>
        <w:t>Н.</w:t>
      </w:r>
      <w:r w:rsidRPr="004B19AB">
        <w:rPr>
          <w:b/>
          <w:spacing w:val="10"/>
          <w:w w:val="105"/>
          <w:sz w:val="24"/>
        </w:rPr>
        <w:t xml:space="preserve"> </w:t>
      </w:r>
      <w:r w:rsidRPr="004B19AB">
        <w:rPr>
          <w:b/>
          <w:w w:val="105"/>
          <w:sz w:val="24"/>
        </w:rPr>
        <w:t>М.</w:t>
      </w:r>
      <w:r w:rsidRPr="004B19AB">
        <w:rPr>
          <w:b/>
          <w:spacing w:val="9"/>
          <w:w w:val="105"/>
          <w:sz w:val="24"/>
        </w:rPr>
        <w:t xml:space="preserve"> </w:t>
      </w:r>
      <w:r w:rsidRPr="004B19AB">
        <w:rPr>
          <w:b/>
          <w:w w:val="105"/>
          <w:sz w:val="24"/>
        </w:rPr>
        <w:t>Рубцов.</w:t>
      </w:r>
      <w:r w:rsidRPr="004B19AB">
        <w:rPr>
          <w:b/>
          <w:spacing w:val="11"/>
          <w:w w:val="105"/>
          <w:sz w:val="24"/>
        </w:rPr>
        <w:t xml:space="preserve"> </w:t>
      </w:r>
      <w:r w:rsidRPr="004B19AB">
        <w:rPr>
          <w:w w:val="105"/>
          <w:sz w:val="24"/>
        </w:rPr>
        <w:t>«Во</w:t>
      </w:r>
      <w:r w:rsidRPr="004B19AB">
        <w:rPr>
          <w:spacing w:val="-3"/>
          <w:w w:val="105"/>
          <w:sz w:val="24"/>
        </w:rPr>
        <w:t xml:space="preserve"> </w:t>
      </w:r>
      <w:r w:rsidRPr="004B19AB">
        <w:rPr>
          <w:w w:val="105"/>
          <w:sz w:val="24"/>
        </w:rPr>
        <w:t>время</w:t>
      </w:r>
      <w:r w:rsidRPr="004B19AB">
        <w:rPr>
          <w:spacing w:val="-3"/>
          <w:w w:val="105"/>
          <w:sz w:val="24"/>
        </w:rPr>
        <w:t xml:space="preserve"> </w:t>
      </w:r>
      <w:r w:rsidRPr="004B19AB">
        <w:rPr>
          <w:w w:val="105"/>
          <w:sz w:val="24"/>
        </w:rPr>
        <w:t>грозы».</w:t>
      </w:r>
    </w:p>
    <w:p w:rsidR="00785F46" w:rsidRPr="004B19AB" w:rsidRDefault="00785F46" w:rsidP="00785F46">
      <w:pPr>
        <w:autoSpaceDE w:val="0"/>
        <w:autoSpaceDN w:val="0"/>
        <w:spacing w:before="5"/>
        <w:outlineLvl w:val="0"/>
        <w:rPr>
          <w:b/>
          <w:bCs/>
          <w:sz w:val="24"/>
          <w:szCs w:val="24"/>
        </w:rPr>
      </w:pPr>
      <w:r w:rsidRPr="004B19AB">
        <w:rPr>
          <w:b/>
          <w:bCs/>
          <w:sz w:val="24"/>
          <w:szCs w:val="24"/>
        </w:rPr>
        <w:t>Резерв</w:t>
      </w:r>
      <w:r w:rsidRPr="004B19AB">
        <w:rPr>
          <w:b/>
          <w:bCs/>
          <w:spacing w:val="-3"/>
          <w:sz w:val="24"/>
          <w:szCs w:val="24"/>
        </w:rPr>
        <w:t xml:space="preserve"> </w:t>
      </w:r>
      <w:r w:rsidRPr="004B19AB">
        <w:rPr>
          <w:b/>
          <w:bCs/>
          <w:sz w:val="24"/>
          <w:szCs w:val="24"/>
        </w:rPr>
        <w:t>на</w:t>
      </w:r>
      <w:r w:rsidRPr="004B19AB">
        <w:rPr>
          <w:b/>
          <w:bCs/>
          <w:spacing w:val="-1"/>
          <w:sz w:val="24"/>
          <w:szCs w:val="24"/>
        </w:rPr>
        <w:t xml:space="preserve"> </w:t>
      </w:r>
      <w:r w:rsidRPr="004B19AB">
        <w:rPr>
          <w:b/>
          <w:bCs/>
          <w:sz w:val="24"/>
          <w:szCs w:val="24"/>
        </w:rPr>
        <w:t>вариативную</w:t>
      </w:r>
      <w:r w:rsidRPr="004B19AB">
        <w:rPr>
          <w:b/>
          <w:bCs/>
          <w:spacing w:val="-2"/>
          <w:sz w:val="24"/>
          <w:szCs w:val="24"/>
        </w:rPr>
        <w:t xml:space="preserve"> </w:t>
      </w:r>
      <w:r w:rsidRPr="004B19AB">
        <w:rPr>
          <w:b/>
          <w:bCs/>
          <w:sz w:val="24"/>
          <w:szCs w:val="24"/>
        </w:rPr>
        <w:t>часть</w:t>
      </w:r>
      <w:r w:rsidRPr="004B19AB">
        <w:rPr>
          <w:b/>
          <w:bCs/>
          <w:spacing w:val="-1"/>
          <w:sz w:val="24"/>
          <w:szCs w:val="24"/>
        </w:rPr>
        <w:t xml:space="preserve"> </w:t>
      </w:r>
      <w:r w:rsidRPr="004B19AB">
        <w:rPr>
          <w:b/>
          <w:bCs/>
          <w:sz w:val="24"/>
          <w:szCs w:val="24"/>
        </w:rPr>
        <w:t>программы</w:t>
      </w:r>
      <w:r w:rsidRPr="004B19AB">
        <w:rPr>
          <w:b/>
          <w:bCs/>
          <w:spacing w:val="1"/>
          <w:sz w:val="24"/>
          <w:szCs w:val="24"/>
        </w:rPr>
        <w:t xml:space="preserve"> </w:t>
      </w:r>
      <w:r w:rsidRPr="004B19AB">
        <w:rPr>
          <w:b/>
          <w:bCs/>
          <w:sz w:val="24"/>
          <w:szCs w:val="24"/>
        </w:rPr>
        <w:t>—</w:t>
      </w:r>
      <w:r w:rsidRPr="004B19AB">
        <w:rPr>
          <w:b/>
          <w:bCs/>
          <w:spacing w:val="-2"/>
          <w:sz w:val="24"/>
          <w:szCs w:val="24"/>
        </w:rPr>
        <w:t xml:space="preserve"> </w:t>
      </w:r>
      <w:r w:rsidRPr="004B19AB">
        <w:rPr>
          <w:b/>
          <w:bCs/>
          <w:sz w:val="24"/>
          <w:szCs w:val="24"/>
        </w:rPr>
        <w:t>2</w:t>
      </w:r>
      <w:r w:rsidRPr="004B19AB">
        <w:rPr>
          <w:b/>
          <w:bCs/>
          <w:spacing w:val="-1"/>
          <w:sz w:val="24"/>
          <w:szCs w:val="24"/>
        </w:rPr>
        <w:t xml:space="preserve"> </w:t>
      </w:r>
      <w:r w:rsidRPr="004B19AB">
        <w:rPr>
          <w:b/>
          <w:bCs/>
          <w:sz w:val="24"/>
          <w:szCs w:val="24"/>
        </w:rPr>
        <w:t>ч.</w:t>
      </w:r>
    </w:p>
    <w:p w:rsidR="00785F46" w:rsidRPr="004B19AB" w:rsidRDefault="00785F46" w:rsidP="00785F46">
      <w:pPr>
        <w:autoSpaceDE w:val="0"/>
        <w:autoSpaceDN w:val="0"/>
        <w:sectPr w:rsidR="00785F46" w:rsidRPr="004B19AB" w:rsidSect="00291006">
          <w:pgSz w:w="11910" w:h="16840"/>
          <w:pgMar w:top="180" w:right="440" w:bottom="1060" w:left="440" w:header="0" w:footer="861" w:gutter="0"/>
          <w:cols w:space="720"/>
        </w:sectPr>
      </w:pPr>
    </w:p>
    <w:p w:rsidR="00785F46" w:rsidRPr="004B19AB" w:rsidRDefault="00785F46" w:rsidP="00785F46">
      <w:pPr>
        <w:autoSpaceDE w:val="0"/>
        <w:autoSpaceDN w:val="0"/>
        <w:spacing w:before="70"/>
        <w:jc w:val="both"/>
        <w:rPr>
          <w:sz w:val="24"/>
          <w:szCs w:val="24"/>
        </w:rPr>
      </w:pPr>
      <w:r w:rsidRPr="004B19AB">
        <w:rPr>
          <w:sz w:val="24"/>
          <w:szCs w:val="24"/>
        </w:rPr>
        <w:lastRenderedPageBreak/>
        <w:t>Распределённое</w:t>
      </w:r>
      <w:r w:rsidRPr="004B19AB">
        <w:rPr>
          <w:spacing w:val="99"/>
          <w:sz w:val="24"/>
          <w:szCs w:val="24"/>
        </w:rPr>
        <w:t xml:space="preserve"> </w:t>
      </w:r>
      <w:r w:rsidRPr="004B19AB">
        <w:rPr>
          <w:sz w:val="24"/>
          <w:szCs w:val="24"/>
        </w:rPr>
        <w:t xml:space="preserve">по  </w:t>
      </w:r>
      <w:r w:rsidRPr="004B19AB">
        <w:rPr>
          <w:spacing w:val="36"/>
          <w:sz w:val="24"/>
          <w:szCs w:val="24"/>
        </w:rPr>
        <w:t xml:space="preserve"> </w:t>
      </w:r>
      <w:r w:rsidRPr="004B19AB">
        <w:rPr>
          <w:sz w:val="24"/>
          <w:szCs w:val="24"/>
        </w:rPr>
        <w:t xml:space="preserve">классам  </w:t>
      </w:r>
      <w:r w:rsidRPr="004B19AB">
        <w:rPr>
          <w:spacing w:val="37"/>
          <w:sz w:val="24"/>
          <w:szCs w:val="24"/>
        </w:rPr>
        <w:t xml:space="preserve"> </w:t>
      </w:r>
      <w:r w:rsidRPr="004B19AB">
        <w:rPr>
          <w:sz w:val="24"/>
          <w:szCs w:val="24"/>
        </w:rPr>
        <w:t xml:space="preserve">содержание  </w:t>
      </w:r>
      <w:r w:rsidRPr="004B19AB">
        <w:rPr>
          <w:spacing w:val="38"/>
          <w:sz w:val="24"/>
          <w:szCs w:val="24"/>
        </w:rPr>
        <w:t xml:space="preserve"> </w:t>
      </w:r>
      <w:r w:rsidRPr="004B19AB">
        <w:rPr>
          <w:sz w:val="24"/>
          <w:szCs w:val="24"/>
        </w:rPr>
        <w:t xml:space="preserve">обучения  </w:t>
      </w:r>
      <w:r w:rsidRPr="004B19AB">
        <w:rPr>
          <w:spacing w:val="38"/>
          <w:sz w:val="24"/>
          <w:szCs w:val="24"/>
        </w:rPr>
        <w:t xml:space="preserve"> </w:t>
      </w:r>
      <w:r w:rsidRPr="004B19AB">
        <w:rPr>
          <w:sz w:val="24"/>
          <w:szCs w:val="24"/>
        </w:rPr>
        <w:t xml:space="preserve">сопровождается  </w:t>
      </w:r>
      <w:r w:rsidRPr="004B19AB">
        <w:rPr>
          <w:spacing w:val="44"/>
          <w:sz w:val="24"/>
          <w:szCs w:val="24"/>
        </w:rPr>
        <w:t xml:space="preserve"> </w:t>
      </w:r>
      <w:r w:rsidRPr="004B19AB">
        <w:rPr>
          <w:sz w:val="24"/>
          <w:szCs w:val="24"/>
        </w:rPr>
        <w:t>следующим</w:t>
      </w:r>
    </w:p>
    <w:p w:rsidR="00785F46" w:rsidRPr="004B19AB" w:rsidRDefault="00785F46" w:rsidP="00785F46">
      <w:pPr>
        <w:autoSpaceDE w:val="0"/>
        <w:autoSpaceDN w:val="0"/>
        <w:jc w:val="both"/>
        <w:rPr>
          <w:sz w:val="24"/>
        </w:rPr>
      </w:pPr>
      <w:r w:rsidRPr="004B19AB">
        <w:rPr>
          <w:b/>
          <w:sz w:val="24"/>
        </w:rPr>
        <w:t>деятельностным</w:t>
      </w:r>
      <w:r w:rsidRPr="004B19AB">
        <w:rPr>
          <w:b/>
          <w:spacing w:val="-5"/>
          <w:sz w:val="24"/>
        </w:rPr>
        <w:t xml:space="preserve"> </w:t>
      </w:r>
      <w:r w:rsidRPr="004B19AB">
        <w:rPr>
          <w:sz w:val="24"/>
        </w:rPr>
        <w:t>наполнением</w:t>
      </w:r>
      <w:r w:rsidRPr="004B19AB">
        <w:rPr>
          <w:spacing w:val="-4"/>
          <w:sz w:val="24"/>
        </w:rPr>
        <w:t xml:space="preserve"> </w:t>
      </w:r>
      <w:r w:rsidRPr="004B19AB">
        <w:rPr>
          <w:sz w:val="24"/>
        </w:rPr>
        <w:t>образовательного</w:t>
      </w:r>
      <w:r w:rsidRPr="004B19AB">
        <w:rPr>
          <w:spacing w:val="4"/>
          <w:sz w:val="24"/>
        </w:rPr>
        <w:t xml:space="preserve"> </w:t>
      </w:r>
      <w:r w:rsidRPr="004B19AB">
        <w:rPr>
          <w:sz w:val="24"/>
        </w:rPr>
        <w:t>процесса.</w:t>
      </w:r>
    </w:p>
    <w:p w:rsidR="00785F46" w:rsidRPr="004B19AB" w:rsidRDefault="00785F46" w:rsidP="00785F46">
      <w:pPr>
        <w:autoSpaceDE w:val="0"/>
        <w:autoSpaceDN w:val="0"/>
        <w:spacing w:before="5" w:line="274" w:lineRule="exact"/>
        <w:jc w:val="both"/>
        <w:outlineLvl w:val="0"/>
        <w:rPr>
          <w:b/>
          <w:bCs/>
          <w:sz w:val="24"/>
          <w:szCs w:val="24"/>
        </w:rPr>
      </w:pPr>
      <w:r w:rsidRPr="004B19AB">
        <w:rPr>
          <w:b/>
          <w:bCs/>
          <w:sz w:val="24"/>
          <w:szCs w:val="24"/>
        </w:rPr>
        <w:t>Аудирование</w:t>
      </w:r>
      <w:r w:rsidRPr="004B19AB">
        <w:rPr>
          <w:b/>
          <w:bCs/>
          <w:spacing w:val="-4"/>
          <w:sz w:val="24"/>
          <w:szCs w:val="24"/>
        </w:rPr>
        <w:t xml:space="preserve"> </w:t>
      </w:r>
      <w:r w:rsidRPr="004B19AB">
        <w:rPr>
          <w:b/>
          <w:bCs/>
          <w:sz w:val="24"/>
          <w:szCs w:val="24"/>
        </w:rPr>
        <w:t>(слушание)</w:t>
      </w:r>
    </w:p>
    <w:p w:rsidR="00785F46" w:rsidRPr="004B19AB" w:rsidRDefault="00785F46" w:rsidP="00785F46">
      <w:pPr>
        <w:autoSpaceDE w:val="0"/>
        <w:autoSpaceDN w:val="0"/>
        <w:ind w:right="827"/>
        <w:jc w:val="both"/>
        <w:rPr>
          <w:sz w:val="24"/>
          <w:szCs w:val="24"/>
        </w:rPr>
      </w:pPr>
      <w:r w:rsidRPr="004B19AB">
        <w:rPr>
          <w:sz w:val="24"/>
          <w:szCs w:val="24"/>
        </w:rPr>
        <w:t>Восприятие</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слух</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понимание</w:t>
      </w:r>
      <w:r w:rsidRPr="004B19AB">
        <w:rPr>
          <w:spacing w:val="1"/>
          <w:sz w:val="24"/>
          <w:szCs w:val="24"/>
        </w:rPr>
        <w:t xml:space="preserve"> </w:t>
      </w:r>
      <w:r w:rsidRPr="004B19AB">
        <w:rPr>
          <w:sz w:val="24"/>
          <w:szCs w:val="24"/>
        </w:rPr>
        <w:t>художественных</w:t>
      </w:r>
      <w:r w:rsidRPr="004B19AB">
        <w:rPr>
          <w:spacing w:val="1"/>
          <w:sz w:val="24"/>
          <w:szCs w:val="24"/>
        </w:rPr>
        <w:t xml:space="preserve"> </w:t>
      </w:r>
      <w:r w:rsidRPr="004B19AB">
        <w:rPr>
          <w:sz w:val="24"/>
          <w:szCs w:val="24"/>
        </w:rPr>
        <w:t>произведений,</w:t>
      </w:r>
      <w:r w:rsidRPr="004B19AB">
        <w:rPr>
          <w:spacing w:val="1"/>
          <w:sz w:val="24"/>
          <w:szCs w:val="24"/>
        </w:rPr>
        <w:t xml:space="preserve"> </w:t>
      </w:r>
      <w:r w:rsidRPr="004B19AB">
        <w:rPr>
          <w:sz w:val="24"/>
          <w:szCs w:val="24"/>
        </w:rPr>
        <w:t>отражающих</w:t>
      </w:r>
      <w:r w:rsidRPr="004B19AB">
        <w:rPr>
          <w:spacing w:val="1"/>
          <w:sz w:val="24"/>
          <w:szCs w:val="24"/>
        </w:rPr>
        <w:t xml:space="preserve"> </w:t>
      </w:r>
      <w:r w:rsidRPr="004B19AB">
        <w:rPr>
          <w:sz w:val="24"/>
          <w:szCs w:val="24"/>
        </w:rPr>
        <w:t>национально-культурные ценности, богатство русской речи; умения отвечать на вопросы</w:t>
      </w:r>
      <w:r w:rsidRPr="004B19AB">
        <w:rPr>
          <w:spacing w:val="1"/>
          <w:sz w:val="24"/>
          <w:szCs w:val="24"/>
        </w:rPr>
        <w:t xml:space="preserve"> </w:t>
      </w:r>
      <w:r w:rsidRPr="004B19AB">
        <w:rPr>
          <w:sz w:val="24"/>
          <w:szCs w:val="24"/>
        </w:rPr>
        <w:t>по воспринятому на слух тексту и задавать вопросы по содержанию воспринятого на слух</w:t>
      </w:r>
      <w:r w:rsidRPr="004B19AB">
        <w:rPr>
          <w:spacing w:val="1"/>
          <w:sz w:val="24"/>
          <w:szCs w:val="24"/>
        </w:rPr>
        <w:t xml:space="preserve"> </w:t>
      </w:r>
      <w:r w:rsidRPr="004B19AB">
        <w:rPr>
          <w:sz w:val="24"/>
          <w:szCs w:val="24"/>
        </w:rPr>
        <w:t>текста.</w:t>
      </w:r>
    </w:p>
    <w:p w:rsidR="00785F46" w:rsidRPr="004B19AB" w:rsidRDefault="00785F46" w:rsidP="00785F46">
      <w:pPr>
        <w:autoSpaceDE w:val="0"/>
        <w:autoSpaceDN w:val="0"/>
        <w:spacing w:before="3" w:line="274" w:lineRule="exact"/>
        <w:outlineLvl w:val="0"/>
        <w:rPr>
          <w:b/>
          <w:bCs/>
          <w:sz w:val="24"/>
          <w:szCs w:val="24"/>
        </w:rPr>
      </w:pPr>
      <w:r w:rsidRPr="004B19AB">
        <w:rPr>
          <w:b/>
          <w:bCs/>
          <w:sz w:val="24"/>
          <w:szCs w:val="24"/>
        </w:rPr>
        <w:t>Чтение</w:t>
      </w:r>
    </w:p>
    <w:p w:rsidR="00785F46" w:rsidRPr="004B19AB" w:rsidRDefault="00785F46" w:rsidP="00785F46">
      <w:pPr>
        <w:autoSpaceDE w:val="0"/>
        <w:autoSpaceDN w:val="0"/>
        <w:ind w:right="826"/>
        <w:jc w:val="both"/>
        <w:rPr>
          <w:sz w:val="24"/>
          <w:szCs w:val="24"/>
        </w:rPr>
      </w:pPr>
      <w:r w:rsidRPr="004B19AB">
        <w:rPr>
          <w:i/>
          <w:sz w:val="24"/>
          <w:szCs w:val="24"/>
        </w:rPr>
        <w:t>Чтение</w:t>
      </w:r>
      <w:r w:rsidRPr="004B19AB">
        <w:rPr>
          <w:i/>
          <w:spacing w:val="1"/>
          <w:sz w:val="24"/>
          <w:szCs w:val="24"/>
        </w:rPr>
        <w:t xml:space="preserve"> </w:t>
      </w:r>
      <w:r w:rsidRPr="004B19AB">
        <w:rPr>
          <w:i/>
          <w:sz w:val="24"/>
          <w:szCs w:val="24"/>
        </w:rPr>
        <w:t>вслух</w:t>
      </w:r>
      <w:r w:rsidRPr="004B19AB">
        <w:rPr>
          <w:sz w:val="24"/>
          <w:szCs w:val="24"/>
        </w:rPr>
        <w:t>.</w:t>
      </w:r>
      <w:r w:rsidRPr="004B19AB">
        <w:rPr>
          <w:spacing w:val="1"/>
          <w:sz w:val="24"/>
          <w:szCs w:val="24"/>
        </w:rPr>
        <w:t xml:space="preserve"> </w:t>
      </w:r>
      <w:r w:rsidRPr="004B19AB">
        <w:rPr>
          <w:sz w:val="24"/>
          <w:szCs w:val="24"/>
        </w:rPr>
        <w:t>Постепенный</w:t>
      </w:r>
      <w:r w:rsidRPr="004B19AB">
        <w:rPr>
          <w:spacing w:val="1"/>
          <w:sz w:val="24"/>
          <w:szCs w:val="24"/>
        </w:rPr>
        <w:t xml:space="preserve"> </w:t>
      </w:r>
      <w:r w:rsidRPr="004B19AB">
        <w:rPr>
          <w:sz w:val="24"/>
          <w:szCs w:val="24"/>
        </w:rPr>
        <w:t>переход</w:t>
      </w:r>
      <w:r w:rsidRPr="004B19AB">
        <w:rPr>
          <w:spacing w:val="1"/>
          <w:sz w:val="24"/>
          <w:szCs w:val="24"/>
        </w:rPr>
        <w:t xml:space="preserve"> </w:t>
      </w:r>
      <w:r w:rsidRPr="004B19AB">
        <w:rPr>
          <w:sz w:val="24"/>
          <w:szCs w:val="24"/>
        </w:rPr>
        <w:t>от</w:t>
      </w:r>
      <w:r w:rsidRPr="004B19AB">
        <w:rPr>
          <w:spacing w:val="1"/>
          <w:sz w:val="24"/>
          <w:szCs w:val="24"/>
        </w:rPr>
        <w:t xml:space="preserve"> </w:t>
      </w:r>
      <w:r w:rsidRPr="004B19AB">
        <w:rPr>
          <w:sz w:val="24"/>
          <w:szCs w:val="24"/>
        </w:rPr>
        <w:t>слогового</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плавному</w:t>
      </w:r>
      <w:r w:rsidRPr="004B19AB">
        <w:rPr>
          <w:spacing w:val="1"/>
          <w:sz w:val="24"/>
          <w:szCs w:val="24"/>
        </w:rPr>
        <w:t xml:space="preserve"> </w:t>
      </w:r>
      <w:r w:rsidRPr="004B19AB">
        <w:rPr>
          <w:sz w:val="24"/>
          <w:szCs w:val="24"/>
        </w:rPr>
        <w:t>осмысленному</w:t>
      </w:r>
      <w:r w:rsidRPr="004B19AB">
        <w:rPr>
          <w:spacing w:val="1"/>
          <w:sz w:val="24"/>
          <w:szCs w:val="24"/>
        </w:rPr>
        <w:t xml:space="preserve"> </w:t>
      </w:r>
      <w:r w:rsidRPr="004B19AB">
        <w:rPr>
          <w:sz w:val="24"/>
          <w:szCs w:val="24"/>
        </w:rPr>
        <w:t>правильному</w:t>
      </w:r>
      <w:r w:rsidRPr="004B19AB">
        <w:rPr>
          <w:spacing w:val="1"/>
          <w:sz w:val="24"/>
          <w:szCs w:val="24"/>
        </w:rPr>
        <w:t xml:space="preserve"> </w:t>
      </w:r>
      <w:r w:rsidRPr="004B19AB">
        <w:rPr>
          <w:sz w:val="24"/>
          <w:szCs w:val="24"/>
        </w:rPr>
        <w:t>чтению</w:t>
      </w:r>
      <w:r w:rsidRPr="004B19AB">
        <w:rPr>
          <w:spacing w:val="1"/>
          <w:sz w:val="24"/>
          <w:szCs w:val="24"/>
        </w:rPr>
        <w:t xml:space="preserve"> </w:t>
      </w:r>
      <w:r w:rsidRPr="004B19AB">
        <w:rPr>
          <w:sz w:val="24"/>
          <w:szCs w:val="24"/>
        </w:rPr>
        <w:t>ц</w:t>
      </w:r>
      <w:r w:rsidRPr="004B19AB">
        <w:rPr>
          <w:sz w:val="24"/>
          <w:szCs w:val="24"/>
        </w:rPr>
        <w:t>е</w:t>
      </w:r>
      <w:r w:rsidRPr="004B19AB">
        <w:rPr>
          <w:sz w:val="24"/>
          <w:szCs w:val="24"/>
        </w:rPr>
        <w:t>лыми</w:t>
      </w:r>
      <w:r w:rsidRPr="004B19AB">
        <w:rPr>
          <w:spacing w:val="1"/>
          <w:sz w:val="24"/>
          <w:szCs w:val="24"/>
        </w:rPr>
        <w:t xml:space="preserve"> </w:t>
      </w:r>
      <w:r w:rsidRPr="004B19AB">
        <w:rPr>
          <w:sz w:val="24"/>
          <w:szCs w:val="24"/>
        </w:rPr>
        <w:t>словами</w:t>
      </w:r>
      <w:r w:rsidRPr="004B19AB">
        <w:rPr>
          <w:spacing w:val="1"/>
          <w:sz w:val="24"/>
          <w:szCs w:val="24"/>
        </w:rPr>
        <w:t xml:space="preserve"> </w:t>
      </w:r>
      <w:r w:rsidRPr="004B19AB">
        <w:rPr>
          <w:sz w:val="24"/>
          <w:szCs w:val="24"/>
        </w:rPr>
        <w:t>вслух</w:t>
      </w:r>
      <w:r w:rsidRPr="004B19AB">
        <w:rPr>
          <w:spacing w:val="1"/>
          <w:sz w:val="24"/>
          <w:szCs w:val="24"/>
        </w:rPr>
        <w:t xml:space="preserve"> </w:t>
      </w:r>
      <w:r w:rsidRPr="004B19AB">
        <w:rPr>
          <w:sz w:val="24"/>
          <w:szCs w:val="24"/>
        </w:rPr>
        <w:t>(скорость</w:t>
      </w:r>
      <w:r w:rsidRPr="004B19AB">
        <w:rPr>
          <w:spacing w:val="1"/>
          <w:sz w:val="24"/>
          <w:szCs w:val="24"/>
        </w:rPr>
        <w:t xml:space="preserve"> </w:t>
      </w:r>
      <w:r w:rsidRPr="004B19AB">
        <w:rPr>
          <w:sz w:val="24"/>
          <w:szCs w:val="24"/>
        </w:rPr>
        <w:t>чтения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соответствии</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индивидуальным</w:t>
      </w:r>
      <w:r w:rsidRPr="004B19AB">
        <w:rPr>
          <w:spacing w:val="1"/>
          <w:sz w:val="24"/>
          <w:szCs w:val="24"/>
        </w:rPr>
        <w:t xml:space="preserve"> </w:t>
      </w:r>
      <w:r w:rsidRPr="004B19AB">
        <w:rPr>
          <w:sz w:val="24"/>
          <w:szCs w:val="24"/>
        </w:rPr>
        <w:t>темпом</w:t>
      </w:r>
      <w:r w:rsidRPr="004B19AB">
        <w:rPr>
          <w:spacing w:val="1"/>
          <w:sz w:val="24"/>
          <w:szCs w:val="24"/>
        </w:rPr>
        <w:t xml:space="preserve"> </w:t>
      </w:r>
      <w:r w:rsidRPr="004B19AB">
        <w:rPr>
          <w:sz w:val="24"/>
          <w:szCs w:val="24"/>
        </w:rPr>
        <w:t>чтения,</w:t>
      </w:r>
      <w:r w:rsidRPr="004B19AB">
        <w:rPr>
          <w:spacing w:val="1"/>
          <w:sz w:val="24"/>
          <w:szCs w:val="24"/>
        </w:rPr>
        <w:t xml:space="preserve"> </w:t>
      </w:r>
      <w:r w:rsidRPr="004B19AB">
        <w:rPr>
          <w:sz w:val="24"/>
          <w:szCs w:val="24"/>
        </w:rPr>
        <w:t>позволя</w:t>
      </w:r>
      <w:r w:rsidRPr="004B19AB">
        <w:rPr>
          <w:sz w:val="24"/>
          <w:szCs w:val="24"/>
        </w:rPr>
        <w:t>ю</w:t>
      </w:r>
      <w:r w:rsidRPr="004B19AB">
        <w:rPr>
          <w:sz w:val="24"/>
          <w:szCs w:val="24"/>
        </w:rPr>
        <w:t>щим</w:t>
      </w:r>
      <w:r w:rsidRPr="004B19AB">
        <w:rPr>
          <w:spacing w:val="1"/>
          <w:sz w:val="24"/>
          <w:szCs w:val="24"/>
        </w:rPr>
        <w:t xml:space="preserve"> </w:t>
      </w:r>
      <w:r w:rsidRPr="004B19AB">
        <w:rPr>
          <w:sz w:val="24"/>
          <w:szCs w:val="24"/>
        </w:rPr>
        <w:t>осознать</w:t>
      </w:r>
      <w:r w:rsidRPr="004B19AB">
        <w:rPr>
          <w:spacing w:val="1"/>
          <w:sz w:val="24"/>
          <w:szCs w:val="24"/>
        </w:rPr>
        <w:t xml:space="preserve"> </w:t>
      </w:r>
      <w:r w:rsidRPr="004B19AB">
        <w:rPr>
          <w:sz w:val="24"/>
          <w:szCs w:val="24"/>
        </w:rPr>
        <w:t>текст).</w:t>
      </w:r>
      <w:r w:rsidRPr="004B19AB">
        <w:rPr>
          <w:spacing w:val="1"/>
          <w:sz w:val="24"/>
          <w:szCs w:val="24"/>
        </w:rPr>
        <w:t xml:space="preserve"> </w:t>
      </w:r>
      <w:r w:rsidRPr="004B19AB">
        <w:rPr>
          <w:sz w:val="24"/>
          <w:szCs w:val="24"/>
        </w:rPr>
        <w:t>Соблюдение</w:t>
      </w:r>
      <w:r w:rsidRPr="004B19AB">
        <w:rPr>
          <w:spacing w:val="1"/>
          <w:sz w:val="24"/>
          <w:szCs w:val="24"/>
        </w:rPr>
        <w:t xml:space="preserve"> </w:t>
      </w:r>
      <w:r w:rsidRPr="004B19AB">
        <w:rPr>
          <w:sz w:val="24"/>
          <w:szCs w:val="24"/>
        </w:rPr>
        <w:t>орфоэпических</w:t>
      </w:r>
      <w:r w:rsidRPr="004B19AB">
        <w:rPr>
          <w:spacing w:val="1"/>
          <w:sz w:val="24"/>
          <w:szCs w:val="24"/>
        </w:rPr>
        <w:t xml:space="preserve"> </w:t>
      </w:r>
      <w:r w:rsidRPr="004B19AB">
        <w:rPr>
          <w:sz w:val="24"/>
          <w:szCs w:val="24"/>
        </w:rPr>
        <w:t>норм</w:t>
      </w:r>
      <w:r w:rsidRPr="004B19AB">
        <w:rPr>
          <w:spacing w:val="1"/>
          <w:sz w:val="24"/>
          <w:szCs w:val="24"/>
        </w:rPr>
        <w:t xml:space="preserve"> </w:t>
      </w:r>
      <w:r w:rsidRPr="004B19AB">
        <w:rPr>
          <w:sz w:val="24"/>
          <w:szCs w:val="24"/>
        </w:rPr>
        <w:t>чтения.</w:t>
      </w:r>
      <w:r w:rsidRPr="004B19AB">
        <w:rPr>
          <w:spacing w:val="1"/>
          <w:sz w:val="24"/>
          <w:szCs w:val="24"/>
        </w:rPr>
        <w:t xml:space="preserve"> </w:t>
      </w:r>
      <w:r w:rsidRPr="004B19AB">
        <w:rPr>
          <w:sz w:val="24"/>
          <w:szCs w:val="24"/>
        </w:rPr>
        <w:t>Передача</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помощью</w:t>
      </w:r>
      <w:r w:rsidRPr="004B19AB">
        <w:rPr>
          <w:spacing w:val="1"/>
          <w:sz w:val="24"/>
          <w:szCs w:val="24"/>
        </w:rPr>
        <w:t xml:space="preserve"> </w:t>
      </w:r>
      <w:r w:rsidRPr="004B19AB">
        <w:rPr>
          <w:sz w:val="24"/>
          <w:szCs w:val="24"/>
        </w:rPr>
        <w:t>интонирования</w:t>
      </w:r>
      <w:r w:rsidRPr="004B19AB">
        <w:rPr>
          <w:spacing w:val="1"/>
          <w:sz w:val="24"/>
          <w:szCs w:val="24"/>
        </w:rPr>
        <w:t xml:space="preserve"> </w:t>
      </w:r>
      <w:r w:rsidRPr="004B19AB">
        <w:rPr>
          <w:sz w:val="24"/>
          <w:szCs w:val="24"/>
        </w:rPr>
        <w:t>смысловых</w:t>
      </w:r>
      <w:r w:rsidRPr="004B19AB">
        <w:rPr>
          <w:spacing w:val="1"/>
          <w:sz w:val="24"/>
          <w:szCs w:val="24"/>
        </w:rPr>
        <w:t xml:space="preserve"> </w:t>
      </w:r>
      <w:r w:rsidRPr="004B19AB">
        <w:rPr>
          <w:sz w:val="24"/>
          <w:szCs w:val="24"/>
        </w:rPr>
        <w:t>особенностей</w:t>
      </w:r>
      <w:r w:rsidRPr="004B19AB">
        <w:rPr>
          <w:spacing w:val="3"/>
          <w:sz w:val="24"/>
          <w:szCs w:val="24"/>
        </w:rPr>
        <w:t xml:space="preserve"> </w:t>
      </w:r>
      <w:r w:rsidRPr="004B19AB">
        <w:rPr>
          <w:sz w:val="24"/>
          <w:szCs w:val="24"/>
        </w:rPr>
        <w:t>разных</w:t>
      </w:r>
      <w:r w:rsidRPr="004B19AB">
        <w:rPr>
          <w:spacing w:val="5"/>
          <w:sz w:val="24"/>
          <w:szCs w:val="24"/>
        </w:rPr>
        <w:t xml:space="preserve"> </w:t>
      </w:r>
      <w:r w:rsidRPr="004B19AB">
        <w:rPr>
          <w:sz w:val="24"/>
          <w:szCs w:val="24"/>
        </w:rPr>
        <w:t>по</w:t>
      </w:r>
      <w:r w:rsidRPr="004B19AB">
        <w:rPr>
          <w:spacing w:val="2"/>
          <w:sz w:val="24"/>
          <w:szCs w:val="24"/>
        </w:rPr>
        <w:t xml:space="preserve"> </w:t>
      </w:r>
      <w:r w:rsidRPr="004B19AB">
        <w:rPr>
          <w:sz w:val="24"/>
          <w:szCs w:val="24"/>
        </w:rPr>
        <w:t>виду</w:t>
      </w:r>
      <w:r w:rsidRPr="004B19AB">
        <w:rPr>
          <w:spacing w:val="-5"/>
          <w:sz w:val="24"/>
          <w:szCs w:val="24"/>
        </w:rPr>
        <w:t xml:space="preserve"> </w:t>
      </w:r>
      <w:r w:rsidRPr="004B19AB">
        <w:rPr>
          <w:sz w:val="24"/>
          <w:szCs w:val="24"/>
        </w:rPr>
        <w:t>и</w:t>
      </w:r>
      <w:r w:rsidRPr="004B19AB">
        <w:rPr>
          <w:spacing w:val="3"/>
          <w:sz w:val="24"/>
          <w:szCs w:val="24"/>
        </w:rPr>
        <w:t xml:space="preserve"> </w:t>
      </w:r>
      <w:r w:rsidRPr="004B19AB">
        <w:rPr>
          <w:sz w:val="24"/>
          <w:szCs w:val="24"/>
        </w:rPr>
        <w:t>типу</w:t>
      </w:r>
      <w:r w:rsidRPr="004B19AB">
        <w:rPr>
          <w:spacing w:val="-4"/>
          <w:sz w:val="24"/>
          <w:szCs w:val="24"/>
        </w:rPr>
        <w:t xml:space="preserve"> </w:t>
      </w:r>
      <w:r w:rsidRPr="004B19AB">
        <w:rPr>
          <w:sz w:val="24"/>
          <w:szCs w:val="24"/>
        </w:rPr>
        <w:t>текстов.</w:t>
      </w:r>
    </w:p>
    <w:p w:rsidR="00785F46" w:rsidRPr="004B19AB" w:rsidRDefault="00785F46" w:rsidP="00785F46">
      <w:pPr>
        <w:autoSpaceDE w:val="0"/>
        <w:autoSpaceDN w:val="0"/>
        <w:ind w:right="827"/>
        <w:jc w:val="both"/>
        <w:rPr>
          <w:sz w:val="24"/>
          <w:szCs w:val="24"/>
        </w:rPr>
      </w:pPr>
      <w:r w:rsidRPr="004B19AB">
        <w:rPr>
          <w:i/>
          <w:sz w:val="24"/>
          <w:szCs w:val="24"/>
        </w:rPr>
        <w:t>Чтение про себя</w:t>
      </w:r>
      <w:r w:rsidRPr="004B19AB">
        <w:rPr>
          <w:b/>
          <w:sz w:val="24"/>
          <w:szCs w:val="24"/>
        </w:rPr>
        <w:t xml:space="preserve">. </w:t>
      </w:r>
      <w:r w:rsidRPr="004B19AB">
        <w:rPr>
          <w:sz w:val="24"/>
          <w:szCs w:val="24"/>
        </w:rPr>
        <w:t>Осознание при чтении про себя смысла доступных по объёму и жанру</w:t>
      </w:r>
      <w:r w:rsidRPr="004B19AB">
        <w:rPr>
          <w:spacing w:val="-57"/>
          <w:sz w:val="24"/>
          <w:szCs w:val="24"/>
        </w:rPr>
        <w:t xml:space="preserve"> </w:t>
      </w:r>
      <w:r w:rsidRPr="004B19AB">
        <w:rPr>
          <w:sz w:val="24"/>
          <w:szCs w:val="24"/>
        </w:rPr>
        <w:t>произведений.</w:t>
      </w:r>
      <w:r w:rsidRPr="004B19AB">
        <w:rPr>
          <w:spacing w:val="-1"/>
          <w:sz w:val="24"/>
          <w:szCs w:val="24"/>
        </w:rPr>
        <w:t xml:space="preserve"> </w:t>
      </w:r>
      <w:r w:rsidRPr="004B19AB">
        <w:rPr>
          <w:sz w:val="24"/>
          <w:szCs w:val="24"/>
        </w:rPr>
        <w:t>Понимание</w:t>
      </w:r>
      <w:r w:rsidRPr="004B19AB">
        <w:rPr>
          <w:spacing w:val="-1"/>
          <w:sz w:val="24"/>
          <w:szCs w:val="24"/>
        </w:rPr>
        <w:t xml:space="preserve"> </w:t>
      </w:r>
      <w:r w:rsidRPr="004B19AB">
        <w:rPr>
          <w:sz w:val="24"/>
          <w:szCs w:val="24"/>
        </w:rPr>
        <w:t>особенностей</w:t>
      </w:r>
      <w:r w:rsidRPr="004B19AB">
        <w:rPr>
          <w:spacing w:val="11"/>
          <w:sz w:val="24"/>
          <w:szCs w:val="24"/>
        </w:rPr>
        <w:t xml:space="preserve"> </w:t>
      </w:r>
      <w:r w:rsidRPr="004B19AB">
        <w:rPr>
          <w:sz w:val="24"/>
          <w:szCs w:val="24"/>
        </w:rPr>
        <w:t>разных</w:t>
      </w:r>
      <w:r w:rsidRPr="004B19AB">
        <w:rPr>
          <w:spacing w:val="8"/>
          <w:sz w:val="24"/>
          <w:szCs w:val="24"/>
        </w:rPr>
        <w:t xml:space="preserve"> </w:t>
      </w:r>
      <w:r w:rsidRPr="004B19AB">
        <w:rPr>
          <w:sz w:val="24"/>
          <w:szCs w:val="24"/>
        </w:rPr>
        <w:t>видов</w:t>
      </w:r>
      <w:r w:rsidRPr="004B19AB">
        <w:rPr>
          <w:spacing w:val="7"/>
          <w:sz w:val="24"/>
          <w:szCs w:val="24"/>
        </w:rPr>
        <w:t xml:space="preserve"> </w:t>
      </w:r>
      <w:r w:rsidRPr="004B19AB">
        <w:rPr>
          <w:sz w:val="24"/>
          <w:szCs w:val="24"/>
        </w:rPr>
        <w:t>чтения.</w:t>
      </w:r>
    </w:p>
    <w:p w:rsidR="00785F46" w:rsidRPr="004B19AB" w:rsidRDefault="00785F46" w:rsidP="00785F46">
      <w:pPr>
        <w:autoSpaceDE w:val="0"/>
        <w:autoSpaceDN w:val="0"/>
        <w:ind w:right="831"/>
        <w:jc w:val="both"/>
        <w:rPr>
          <w:sz w:val="24"/>
        </w:rPr>
      </w:pPr>
      <w:r w:rsidRPr="004B19AB">
        <w:rPr>
          <w:i/>
          <w:w w:val="105"/>
          <w:sz w:val="24"/>
        </w:rPr>
        <w:t>Чтение произведений устного народного творчества</w:t>
      </w:r>
      <w:r w:rsidRPr="004B19AB">
        <w:rPr>
          <w:w w:val="105"/>
          <w:sz w:val="24"/>
        </w:rPr>
        <w:t>: русский фольклорный текст</w:t>
      </w:r>
      <w:r w:rsidRPr="004B19AB">
        <w:rPr>
          <w:spacing w:val="1"/>
          <w:w w:val="105"/>
          <w:sz w:val="24"/>
        </w:rPr>
        <w:t xml:space="preserve"> </w:t>
      </w:r>
      <w:r w:rsidRPr="004B19AB">
        <w:rPr>
          <w:w w:val="105"/>
          <w:sz w:val="24"/>
        </w:rPr>
        <w:t>как</w:t>
      </w:r>
      <w:r w:rsidRPr="004B19AB">
        <w:rPr>
          <w:spacing w:val="-6"/>
          <w:w w:val="105"/>
          <w:sz w:val="24"/>
        </w:rPr>
        <w:t xml:space="preserve"> </w:t>
      </w:r>
      <w:r w:rsidRPr="004B19AB">
        <w:rPr>
          <w:w w:val="105"/>
          <w:sz w:val="24"/>
        </w:rPr>
        <w:t>источник</w:t>
      </w:r>
      <w:r w:rsidRPr="004B19AB">
        <w:rPr>
          <w:spacing w:val="-6"/>
          <w:w w:val="105"/>
          <w:sz w:val="24"/>
        </w:rPr>
        <w:t xml:space="preserve"> </w:t>
      </w:r>
      <w:r w:rsidRPr="004B19AB">
        <w:rPr>
          <w:w w:val="105"/>
          <w:sz w:val="24"/>
        </w:rPr>
        <w:t>познания</w:t>
      </w:r>
      <w:r w:rsidRPr="004B19AB">
        <w:rPr>
          <w:spacing w:val="-9"/>
          <w:w w:val="105"/>
          <w:sz w:val="24"/>
        </w:rPr>
        <w:t xml:space="preserve"> </w:t>
      </w:r>
      <w:r w:rsidRPr="004B19AB">
        <w:rPr>
          <w:w w:val="105"/>
          <w:sz w:val="24"/>
        </w:rPr>
        <w:t>ценностей</w:t>
      </w:r>
      <w:r w:rsidRPr="004B19AB">
        <w:rPr>
          <w:spacing w:val="-7"/>
          <w:w w:val="105"/>
          <w:sz w:val="24"/>
        </w:rPr>
        <w:t xml:space="preserve"> </w:t>
      </w:r>
      <w:r w:rsidRPr="004B19AB">
        <w:rPr>
          <w:w w:val="105"/>
          <w:sz w:val="24"/>
        </w:rPr>
        <w:t>итрадиций народа.</w:t>
      </w:r>
    </w:p>
    <w:p w:rsidR="00785F46" w:rsidRPr="004B19AB" w:rsidRDefault="00785F46" w:rsidP="00785F46">
      <w:pPr>
        <w:autoSpaceDE w:val="0"/>
        <w:autoSpaceDN w:val="0"/>
        <w:ind w:right="827"/>
        <w:jc w:val="both"/>
        <w:rPr>
          <w:sz w:val="24"/>
          <w:szCs w:val="24"/>
        </w:rPr>
      </w:pPr>
      <w:r w:rsidRPr="004B19AB">
        <w:rPr>
          <w:i/>
          <w:sz w:val="24"/>
          <w:szCs w:val="24"/>
        </w:rPr>
        <w:t>Чтение текстов</w:t>
      </w:r>
      <w:r w:rsidRPr="004B19AB">
        <w:rPr>
          <w:i/>
          <w:spacing w:val="1"/>
          <w:sz w:val="24"/>
          <w:szCs w:val="24"/>
        </w:rPr>
        <w:t xml:space="preserve"> </w:t>
      </w:r>
      <w:r w:rsidRPr="004B19AB">
        <w:rPr>
          <w:i/>
          <w:sz w:val="24"/>
          <w:szCs w:val="24"/>
        </w:rPr>
        <w:t>художественных произведений</w:t>
      </w:r>
      <w:r w:rsidRPr="004B19AB">
        <w:rPr>
          <w:sz w:val="24"/>
          <w:szCs w:val="24"/>
        </w:rPr>
        <w:t>, отражающих нравственно-этические</w:t>
      </w:r>
      <w:r w:rsidRPr="004B19AB">
        <w:rPr>
          <w:spacing w:val="1"/>
          <w:sz w:val="24"/>
          <w:szCs w:val="24"/>
        </w:rPr>
        <w:t xml:space="preserve"> </w:t>
      </w:r>
      <w:r w:rsidRPr="004B19AB">
        <w:rPr>
          <w:sz w:val="24"/>
          <w:szCs w:val="24"/>
        </w:rPr>
        <w:t>ценности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ид</w:t>
      </w:r>
      <w:r w:rsidRPr="004B19AB">
        <w:rPr>
          <w:sz w:val="24"/>
          <w:szCs w:val="24"/>
        </w:rPr>
        <w:t>е</w:t>
      </w:r>
      <w:r w:rsidRPr="004B19AB">
        <w:rPr>
          <w:sz w:val="24"/>
          <w:szCs w:val="24"/>
        </w:rPr>
        <w:t>алы,</w:t>
      </w:r>
      <w:r w:rsidRPr="004B19AB">
        <w:rPr>
          <w:spacing w:val="1"/>
          <w:sz w:val="24"/>
          <w:szCs w:val="24"/>
        </w:rPr>
        <w:t xml:space="preserve"> </w:t>
      </w:r>
      <w:r w:rsidRPr="004B19AB">
        <w:rPr>
          <w:sz w:val="24"/>
          <w:szCs w:val="24"/>
        </w:rPr>
        <w:t>значимые</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национального</w:t>
      </w:r>
      <w:r w:rsidRPr="004B19AB">
        <w:rPr>
          <w:spacing w:val="1"/>
          <w:sz w:val="24"/>
          <w:szCs w:val="24"/>
        </w:rPr>
        <w:t xml:space="preserve"> </w:t>
      </w:r>
      <w:r w:rsidRPr="004B19AB">
        <w:rPr>
          <w:sz w:val="24"/>
          <w:szCs w:val="24"/>
        </w:rPr>
        <w:t>сознания</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сохраняющиеся</w:t>
      </w:r>
      <w:r w:rsidRPr="004B19AB">
        <w:rPr>
          <w:spacing w:val="61"/>
          <w:sz w:val="24"/>
          <w:szCs w:val="24"/>
        </w:rPr>
        <w:t xml:space="preserve"> </w:t>
      </w:r>
      <w:r w:rsidRPr="004B19AB">
        <w:rPr>
          <w:sz w:val="24"/>
          <w:szCs w:val="24"/>
        </w:rPr>
        <w:t>в</w:t>
      </w:r>
      <w:r w:rsidRPr="004B19AB">
        <w:rPr>
          <w:spacing w:val="1"/>
          <w:sz w:val="24"/>
          <w:szCs w:val="24"/>
        </w:rPr>
        <w:t xml:space="preserve"> </w:t>
      </w:r>
      <w:r w:rsidRPr="004B19AB">
        <w:rPr>
          <w:sz w:val="24"/>
          <w:szCs w:val="24"/>
        </w:rPr>
        <w:t>культурном</w:t>
      </w:r>
      <w:r w:rsidRPr="004B19AB">
        <w:rPr>
          <w:spacing w:val="1"/>
          <w:sz w:val="24"/>
          <w:szCs w:val="24"/>
        </w:rPr>
        <w:t xml:space="preserve"> </w:t>
      </w:r>
      <w:r w:rsidRPr="004B19AB">
        <w:rPr>
          <w:sz w:val="24"/>
          <w:szCs w:val="24"/>
        </w:rPr>
        <w:t>пространстве</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прот</w:t>
      </w:r>
      <w:r w:rsidRPr="004B19AB">
        <w:rPr>
          <w:sz w:val="24"/>
          <w:szCs w:val="24"/>
        </w:rPr>
        <w:t>я</w:t>
      </w:r>
      <w:r w:rsidRPr="004B19AB">
        <w:rPr>
          <w:sz w:val="24"/>
          <w:szCs w:val="24"/>
        </w:rPr>
        <w:t>жении</w:t>
      </w:r>
      <w:r w:rsidRPr="004B19AB">
        <w:rPr>
          <w:spacing w:val="1"/>
          <w:sz w:val="24"/>
          <w:szCs w:val="24"/>
        </w:rPr>
        <w:t xml:space="preserve"> </w:t>
      </w:r>
      <w:r w:rsidRPr="004B19AB">
        <w:rPr>
          <w:sz w:val="24"/>
          <w:szCs w:val="24"/>
        </w:rPr>
        <w:t>многих</w:t>
      </w:r>
      <w:r w:rsidRPr="004B19AB">
        <w:rPr>
          <w:spacing w:val="1"/>
          <w:sz w:val="24"/>
          <w:szCs w:val="24"/>
        </w:rPr>
        <w:t xml:space="preserve"> </w:t>
      </w:r>
      <w:r w:rsidRPr="004B19AB">
        <w:rPr>
          <w:sz w:val="24"/>
          <w:szCs w:val="24"/>
        </w:rPr>
        <w:t>эпох:</w:t>
      </w:r>
      <w:r w:rsidRPr="004B19AB">
        <w:rPr>
          <w:spacing w:val="1"/>
          <w:sz w:val="24"/>
          <w:szCs w:val="24"/>
        </w:rPr>
        <w:t xml:space="preserve"> </w:t>
      </w:r>
      <w:r w:rsidRPr="004B19AB">
        <w:rPr>
          <w:sz w:val="24"/>
          <w:szCs w:val="24"/>
        </w:rPr>
        <w:t>любовь</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Родине,</w:t>
      </w:r>
      <w:r w:rsidRPr="004B19AB">
        <w:rPr>
          <w:spacing w:val="1"/>
          <w:sz w:val="24"/>
          <w:szCs w:val="24"/>
        </w:rPr>
        <w:t xml:space="preserve"> </w:t>
      </w:r>
      <w:r w:rsidRPr="004B19AB">
        <w:rPr>
          <w:sz w:val="24"/>
          <w:szCs w:val="24"/>
        </w:rPr>
        <w:t>веру,</w:t>
      </w:r>
      <w:r w:rsidRPr="004B19AB">
        <w:rPr>
          <w:spacing w:val="1"/>
          <w:sz w:val="24"/>
          <w:szCs w:val="24"/>
        </w:rPr>
        <w:t xml:space="preserve"> </w:t>
      </w:r>
      <w:r w:rsidRPr="004B19AB">
        <w:rPr>
          <w:sz w:val="24"/>
          <w:szCs w:val="24"/>
        </w:rPr>
        <w:t>справедливость,</w:t>
      </w:r>
      <w:r w:rsidRPr="004B19AB">
        <w:rPr>
          <w:spacing w:val="1"/>
          <w:sz w:val="24"/>
          <w:szCs w:val="24"/>
        </w:rPr>
        <w:t xml:space="preserve"> </w:t>
      </w:r>
      <w:r w:rsidRPr="004B19AB">
        <w:rPr>
          <w:sz w:val="24"/>
          <w:szCs w:val="24"/>
        </w:rPr>
        <w:t>совесть,</w:t>
      </w:r>
      <w:r w:rsidRPr="004B19AB">
        <w:rPr>
          <w:spacing w:val="1"/>
          <w:sz w:val="24"/>
          <w:szCs w:val="24"/>
        </w:rPr>
        <w:t xml:space="preserve"> </w:t>
      </w:r>
      <w:r w:rsidRPr="004B19AB">
        <w:rPr>
          <w:sz w:val="24"/>
          <w:szCs w:val="24"/>
        </w:rPr>
        <w:t>сострадание</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др.</w:t>
      </w:r>
      <w:r w:rsidRPr="004B19AB">
        <w:rPr>
          <w:spacing w:val="1"/>
          <w:sz w:val="24"/>
          <w:szCs w:val="24"/>
        </w:rPr>
        <w:t xml:space="preserve"> </w:t>
      </w:r>
      <w:r w:rsidRPr="004B19AB">
        <w:rPr>
          <w:sz w:val="24"/>
          <w:szCs w:val="24"/>
        </w:rPr>
        <w:t>Черты</w:t>
      </w:r>
      <w:r w:rsidRPr="004B19AB">
        <w:rPr>
          <w:spacing w:val="1"/>
          <w:sz w:val="24"/>
          <w:szCs w:val="24"/>
        </w:rPr>
        <w:t xml:space="preserve"> </w:t>
      </w:r>
      <w:r w:rsidRPr="004B19AB">
        <w:rPr>
          <w:sz w:val="24"/>
          <w:szCs w:val="24"/>
        </w:rPr>
        <w:t>русск</w:t>
      </w:r>
      <w:r w:rsidRPr="004B19AB">
        <w:rPr>
          <w:sz w:val="24"/>
          <w:szCs w:val="24"/>
        </w:rPr>
        <w:t>о</w:t>
      </w:r>
      <w:r w:rsidRPr="004B19AB">
        <w:rPr>
          <w:sz w:val="24"/>
          <w:szCs w:val="24"/>
        </w:rPr>
        <w:t>го</w:t>
      </w:r>
      <w:r w:rsidRPr="004B19AB">
        <w:rPr>
          <w:spacing w:val="1"/>
          <w:sz w:val="24"/>
          <w:szCs w:val="24"/>
        </w:rPr>
        <w:t xml:space="preserve"> </w:t>
      </w:r>
      <w:r w:rsidRPr="004B19AB">
        <w:rPr>
          <w:sz w:val="24"/>
          <w:szCs w:val="24"/>
        </w:rPr>
        <w:t>национального</w:t>
      </w:r>
      <w:r w:rsidRPr="004B19AB">
        <w:rPr>
          <w:spacing w:val="1"/>
          <w:sz w:val="24"/>
          <w:szCs w:val="24"/>
        </w:rPr>
        <w:t xml:space="preserve"> </w:t>
      </w:r>
      <w:r w:rsidRPr="004B19AB">
        <w:rPr>
          <w:sz w:val="24"/>
          <w:szCs w:val="24"/>
        </w:rPr>
        <w:t>характера:</w:t>
      </w:r>
      <w:r w:rsidRPr="004B19AB">
        <w:rPr>
          <w:spacing w:val="-57"/>
          <w:sz w:val="24"/>
          <w:szCs w:val="24"/>
        </w:rPr>
        <w:t xml:space="preserve"> </w:t>
      </w:r>
      <w:r w:rsidRPr="004B19AB">
        <w:rPr>
          <w:sz w:val="24"/>
          <w:szCs w:val="24"/>
        </w:rPr>
        <w:t>доброта,</w:t>
      </w:r>
      <w:r w:rsidRPr="004B19AB">
        <w:rPr>
          <w:spacing w:val="1"/>
          <w:sz w:val="24"/>
          <w:szCs w:val="24"/>
        </w:rPr>
        <w:t xml:space="preserve"> </w:t>
      </w:r>
      <w:r w:rsidRPr="004B19AB">
        <w:rPr>
          <w:sz w:val="24"/>
          <w:szCs w:val="24"/>
        </w:rPr>
        <w:t>бескорыстие,</w:t>
      </w:r>
      <w:r w:rsidRPr="004B19AB">
        <w:rPr>
          <w:spacing w:val="1"/>
          <w:sz w:val="24"/>
          <w:szCs w:val="24"/>
        </w:rPr>
        <w:t xml:space="preserve"> </w:t>
      </w:r>
      <w:r w:rsidRPr="004B19AB">
        <w:rPr>
          <w:sz w:val="24"/>
          <w:szCs w:val="24"/>
        </w:rPr>
        <w:t>трудолюбие,</w:t>
      </w:r>
      <w:r w:rsidRPr="004B19AB">
        <w:rPr>
          <w:spacing w:val="1"/>
          <w:sz w:val="24"/>
          <w:szCs w:val="24"/>
        </w:rPr>
        <w:t xml:space="preserve"> </w:t>
      </w:r>
      <w:r w:rsidRPr="004B19AB">
        <w:rPr>
          <w:sz w:val="24"/>
          <w:szCs w:val="24"/>
        </w:rPr>
        <w:t>честность,</w:t>
      </w:r>
      <w:r w:rsidRPr="004B19AB">
        <w:rPr>
          <w:spacing w:val="1"/>
          <w:sz w:val="24"/>
          <w:szCs w:val="24"/>
        </w:rPr>
        <w:t xml:space="preserve"> </w:t>
      </w:r>
      <w:r w:rsidRPr="004B19AB">
        <w:rPr>
          <w:sz w:val="24"/>
          <w:szCs w:val="24"/>
        </w:rPr>
        <w:t>смелость</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др.</w:t>
      </w:r>
      <w:r w:rsidRPr="004B19AB">
        <w:rPr>
          <w:spacing w:val="1"/>
          <w:sz w:val="24"/>
          <w:szCs w:val="24"/>
        </w:rPr>
        <w:t xml:space="preserve"> </w:t>
      </w:r>
      <w:r w:rsidRPr="004B19AB">
        <w:rPr>
          <w:sz w:val="24"/>
          <w:szCs w:val="24"/>
        </w:rPr>
        <w:t>Русские</w:t>
      </w:r>
      <w:r w:rsidRPr="004B19AB">
        <w:rPr>
          <w:spacing w:val="1"/>
          <w:sz w:val="24"/>
          <w:szCs w:val="24"/>
        </w:rPr>
        <w:t xml:space="preserve"> </w:t>
      </w:r>
      <w:r w:rsidRPr="004B19AB">
        <w:rPr>
          <w:sz w:val="24"/>
          <w:szCs w:val="24"/>
        </w:rPr>
        <w:t>национальные</w:t>
      </w:r>
      <w:r w:rsidRPr="004B19AB">
        <w:rPr>
          <w:spacing w:val="1"/>
          <w:sz w:val="24"/>
          <w:szCs w:val="24"/>
        </w:rPr>
        <w:t xml:space="preserve"> </w:t>
      </w:r>
      <w:r w:rsidRPr="004B19AB">
        <w:rPr>
          <w:sz w:val="24"/>
          <w:szCs w:val="24"/>
        </w:rPr>
        <w:t>традиции:</w:t>
      </w:r>
      <w:r w:rsidRPr="004B19AB">
        <w:rPr>
          <w:spacing w:val="1"/>
          <w:sz w:val="24"/>
          <w:szCs w:val="24"/>
        </w:rPr>
        <w:t xml:space="preserve"> </w:t>
      </w:r>
      <w:r w:rsidRPr="004B19AB">
        <w:rPr>
          <w:sz w:val="24"/>
          <w:szCs w:val="24"/>
        </w:rPr>
        <w:t>единение,</w:t>
      </w:r>
      <w:r w:rsidRPr="004B19AB">
        <w:rPr>
          <w:spacing w:val="1"/>
          <w:sz w:val="24"/>
          <w:szCs w:val="24"/>
        </w:rPr>
        <w:t xml:space="preserve"> </w:t>
      </w:r>
      <w:r w:rsidRPr="004B19AB">
        <w:rPr>
          <w:sz w:val="24"/>
          <w:szCs w:val="24"/>
        </w:rPr>
        <w:t>взаимопомощь,</w:t>
      </w:r>
      <w:r w:rsidRPr="004B19AB">
        <w:rPr>
          <w:spacing w:val="1"/>
          <w:sz w:val="24"/>
          <w:szCs w:val="24"/>
        </w:rPr>
        <w:t xml:space="preserve"> </w:t>
      </w:r>
      <w:r w:rsidRPr="004B19AB">
        <w:rPr>
          <w:sz w:val="24"/>
          <w:szCs w:val="24"/>
        </w:rPr>
        <w:t>открытость,</w:t>
      </w:r>
      <w:r w:rsidRPr="004B19AB">
        <w:rPr>
          <w:spacing w:val="1"/>
          <w:sz w:val="24"/>
          <w:szCs w:val="24"/>
        </w:rPr>
        <w:t xml:space="preserve"> </w:t>
      </w:r>
      <w:r w:rsidRPr="004B19AB">
        <w:rPr>
          <w:sz w:val="24"/>
          <w:szCs w:val="24"/>
        </w:rPr>
        <w:t>гостеприимство</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др.</w:t>
      </w:r>
      <w:r w:rsidRPr="004B19AB">
        <w:rPr>
          <w:spacing w:val="1"/>
          <w:sz w:val="24"/>
          <w:szCs w:val="24"/>
        </w:rPr>
        <w:t xml:space="preserve"> </w:t>
      </w:r>
      <w:r w:rsidRPr="004B19AB">
        <w:rPr>
          <w:sz w:val="24"/>
          <w:szCs w:val="24"/>
        </w:rPr>
        <w:t>Семейные</w:t>
      </w:r>
      <w:r w:rsidRPr="004B19AB">
        <w:rPr>
          <w:spacing w:val="1"/>
          <w:sz w:val="24"/>
          <w:szCs w:val="24"/>
        </w:rPr>
        <w:t xml:space="preserve"> </w:t>
      </w:r>
      <w:r w:rsidRPr="004B19AB">
        <w:rPr>
          <w:sz w:val="24"/>
          <w:szCs w:val="24"/>
        </w:rPr>
        <w:t>це</w:t>
      </w:r>
      <w:r w:rsidRPr="004B19AB">
        <w:rPr>
          <w:sz w:val="24"/>
          <w:szCs w:val="24"/>
        </w:rPr>
        <w:t>н</w:t>
      </w:r>
      <w:r w:rsidRPr="004B19AB">
        <w:rPr>
          <w:sz w:val="24"/>
          <w:szCs w:val="24"/>
        </w:rPr>
        <w:t>ности:</w:t>
      </w:r>
      <w:r w:rsidRPr="004B19AB">
        <w:rPr>
          <w:spacing w:val="1"/>
          <w:sz w:val="24"/>
          <w:szCs w:val="24"/>
        </w:rPr>
        <w:t xml:space="preserve"> </w:t>
      </w:r>
      <w:r w:rsidRPr="004B19AB">
        <w:rPr>
          <w:sz w:val="24"/>
          <w:szCs w:val="24"/>
        </w:rPr>
        <w:t>лад,</w:t>
      </w:r>
      <w:r w:rsidRPr="004B19AB">
        <w:rPr>
          <w:spacing w:val="1"/>
          <w:sz w:val="24"/>
          <w:szCs w:val="24"/>
        </w:rPr>
        <w:t xml:space="preserve"> </w:t>
      </w:r>
      <w:r w:rsidRPr="004B19AB">
        <w:rPr>
          <w:sz w:val="24"/>
          <w:szCs w:val="24"/>
        </w:rPr>
        <w:t>любовь,</w:t>
      </w:r>
      <w:r w:rsidRPr="004B19AB">
        <w:rPr>
          <w:spacing w:val="1"/>
          <w:sz w:val="24"/>
          <w:szCs w:val="24"/>
        </w:rPr>
        <w:t xml:space="preserve"> </w:t>
      </w:r>
      <w:r w:rsidRPr="004B19AB">
        <w:rPr>
          <w:sz w:val="24"/>
          <w:szCs w:val="24"/>
        </w:rPr>
        <w:t>взаимопонимание,</w:t>
      </w:r>
      <w:r w:rsidRPr="004B19AB">
        <w:rPr>
          <w:spacing w:val="1"/>
          <w:sz w:val="24"/>
          <w:szCs w:val="24"/>
        </w:rPr>
        <w:t xml:space="preserve"> </w:t>
      </w:r>
      <w:r w:rsidRPr="004B19AB">
        <w:rPr>
          <w:sz w:val="24"/>
          <w:szCs w:val="24"/>
        </w:rPr>
        <w:t>забота,</w:t>
      </w:r>
      <w:r w:rsidRPr="004B19AB">
        <w:rPr>
          <w:spacing w:val="1"/>
          <w:sz w:val="24"/>
          <w:szCs w:val="24"/>
        </w:rPr>
        <w:t xml:space="preserve"> </w:t>
      </w:r>
      <w:r w:rsidRPr="004B19AB">
        <w:rPr>
          <w:sz w:val="24"/>
          <w:szCs w:val="24"/>
        </w:rPr>
        <w:t>терпение,</w:t>
      </w:r>
      <w:r w:rsidRPr="004B19AB">
        <w:rPr>
          <w:spacing w:val="1"/>
          <w:sz w:val="24"/>
          <w:szCs w:val="24"/>
        </w:rPr>
        <w:t xml:space="preserve"> </w:t>
      </w:r>
      <w:r w:rsidRPr="004B19AB">
        <w:rPr>
          <w:sz w:val="24"/>
          <w:szCs w:val="24"/>
        </w:rPr>
        <w:t>почитание</w:t>
      </w:r>
      <w:r w:rsidRPr="004B19AB">
        <w:rPr>
          <w:spacing w:val="1"/>
          <w:sz w:val="24"/>
          <w:szCs w:val="24"/>
        </w:rPr>
        <w:t xml:space="preserve"> </w:t>
      </w:r>
      <w:r w:rsidRPr="004B19AB">
        <w:rPr>
          <w:sz w:val="24"/>
          <w:szCs w:val="24"/>
        </w:rPr>
        <w:t>родителей.</w:t>
      </w:r>
      <w:r w:rsidRPr="004B19AB">
        <w:rPr>
          <w:spacing w:val="1"/>
          <w:sz w:val="24"/>
          <w:szCs w:val="24"/>
        </w:rPr>
        <w:t xml:space="preserve"> </w:t>
      </w:r>
      <w:r w:rsidRPr="004B19AB">
        <w:rPr>
          <w:sz w:val="24"/>
          <w:szCs w:val="24"/>
        </w:rPr>
        <w:t>Отражение</w:t>
      </w:r>
      <w:r w:rsidRPr="004B19AB">
        <w:rPr>
          <w:spacing w:val="-6"/>
          <w:sz w:val="24"/>
          <w:szCs w:val="24"/>
        </w:rPr>
        <w:t xml:space="preserve"> </w:t>
      </w:r>
      <w:r w:rsidRPr="004B19AB">
        <w:rPr>
          <w:sz w:val="24"/>
          <w:szCs w:val="24"/>
        </w:rPr>
        <w:t>в</w:t>
      </w:r>
      <w:r w:rsidRPr="004B19AB">
        <w:rPr>
          <w:spacing w:val="-5"/>
          <w:sz w:val="24"/>
          <w:szCs w:val="24"/>
        </w:rPr>
        <w:t xml:space="preserve"> </w:t>
      </w:r>
      <w:r w:rsidRPr="004B19AB">
        <w:rPr>
          <w:sz w:val="24"/>
          <w:szCs w:val="24"/>
        </w:rPr>
        <w:t>русской</w:t>
      </w:r>
      <w:r w:rsidRPr="004B19AB">
        <w:rPr>
          <w:spacing w:val="-5"/>
          <w:sz w:val="24"/>
          <w:szCs w:val="24"/>
        </w:rPr>
        <w:t xml:space="preserve"> </w:t>
      </w:r>
      <w:r w:rsidRPr="004B19AB">
        <w:rPr>
          <w:sz w:val="24"/>
          <w:szCs w:val="24"/>
        </w:rPr>
        <w:t>литературе</w:t>
      </w:r>
      <w:r w:rsidRPr="004B19AB">
        <w:rPr>
          <w:spacing w:val="3"/>
          <w:sz w:val="24"/>
          <w:szCs w:val="24"/>
        </w:rPr>
        <w:t xml:space="preserve"> </w:t>
      </w:r>
      <w:r w:rsidRPr="004B19AB">
        <w:rPr>
          <w:sz w:val="24"/>
          <w:szCs w:val="24"/>
        </w:rPr>
        <w:t>культуры</w:t>
      </w:r>
      <w:r w:rsidRPr="004B19AB">
        <w:rPr>
          <w:spacing w:val="4"/>
          <w:sz w:val="24"/>
          <w:szCs w:val="24"/>
        </w:rPr>
        <w:t xml:space="preserve"> </w:t>
      </w:r>
      <w:r w:rsidRPr="004B19AB">
        <w:rPr>
          <w:sz w:val="24"/>
          <w:szCs w:val="24"/>
        </w:rPr>
        <w:t>православной</w:t>
      </w:r>
      <w:r w:rsidRPr="004B19AB">
        <w:rPr>
          <w:spacing w:val="6"/>
          <w:sz w:val="24"/>
          <w:szCs w:val="24"/>
        </w:rPr>
        <w:t xml:space="preserve"> </w:t>
      </w:r>
      <w:r w:rsidRPr="004B19AB">
        <w:rPr>
          <w:sz w:val="24"/>
          <w:szCs w:val="24"/>
        </w:rPr>
        <w:t>семьи.</w:t>
      </w:r>
    </w:p>
    <w:p w:rsidR="00785F46" w:rsidRPr="004B19AB" w:rsidRDefault="00785F46" w:rsidP="00785F46">
      <w:pPr>
        <w:autoSpaceDE w:val="0"/>
        <w:autoSpaceDN w:val="0"/>
        <w:ind w:right="828"/>
        <w:jc w:val="both"/>
        <w:rPr>
          <w:sz w:val="24"/>
          <w:szCs w:val="24"/>
        </w:rPr>
      </w:pPr>
      <w:r w:rsidRPr="004B19AB">
        <w:rPr>
          <w:sz w:val="24"/>
          <w:szCs w:val="24"/>
        </w:rPr>
        <w:t>Мир</w:t>
      </w:r>
      <w:r w:rsidRPr="004B19AB">
        <w:rPr>
          <w:spacing w:val="1"/>
          <w:sz w:val="24"/>
          <w:szCs w:val="24"/>
        </w:rPr>
        <w:t xml:space="preserve"> </w:t>
      </w:r>
      <w:r w:rsidRPr="004B19AB">
        <w:rPr>
          <w:sz w:val="24"/>
          <w:szCs w:val="24"/>
        </w:rPr>
        <w:t>русского</w:t>
      </w:r>
      <w:r w:rsidRPr="004B19AB">
        <w:rPr>
          <w:spacing w:val="1"/>
          <w:sz w:val="24"/>
          <w:szCs w:val="24"/>
        </w:rPr>
        <w:t xml:space="preserve"> </w:t>
      </w:r>
      <w:r w:rsidRPr="004B19AB">
        <w:rPr>
          <w:sz w:val="24"/>
          <w:szCs w:val="24"/>
        </w:rPr>
        <w:t>детства:</w:t>
      </w:r>
      <w:r w:rsidRPr="004B19AB">
        <w:rPr>
          <w:spacing w:val="1"/>
          <w:sz w:val="24"/>
          <w:szCs w:val="24"/>
        </w:rPr>
        <w:t xml:space="preserve"> </w:t>
      </w:r>
      <w:r w:rsidRPr="004B19AB">
        <w:rPr>
          <w:sz w:val="24"/>
          <w:szCs w:val="24"/>
        </w:rPr>
        <w:t>взросление,</w:t>
      </w:r>
      <w:r w:rsidRPr="004B19AB">
        <w:rPr>
          <w:spacing w:val="1"/>
          <w:sz w:val="24"/>
          <w:szCs w:val="24"/>
        </w:rPr>
        <w:t xml:space="preserve"> </w:t>
      </w:r>
      <w:r w:rsidRPr="004B19AB">
        <w:rPr>
          <w:sz w:val="24"/>
          <w:szCs w:val="24"/>
        </w:rPr>
        <w:t>особенность</w:t>
      </w:r>
      <w:r w:rsidRPr="004B19AB">
        <w:rPr>
          <w:spacing w:val="1"/>
          <w:sz w:val="24"/>
          <w:szCs w:val="24"/>
        </w:rPr>
        <w:t xml:space="preserve"> </w:t>
      </w:r>
      <w:r w:rsidRPr="004B19AB">
        <w:rPr>
          <w:sz w:val="24"/>
          <w:szCs w:val="24"/>
        </w:rPr>
        <w:t>отношений с</w:t>
      </w:r>
      <w:r w:rsidRPr="004B19AB">
        <w:rPr>
          <w:spacing w:val="1"/>
          <w:sz w:val="24"/>
          <w:szCs w:val="24"/>
        </w:rPr>
        <w:t xml:space="preserve"> </w:t>
      </w:r>
      <w:r w:rsidRPr="004B19AB">
        <w:rPr>
          <w:sz w:val="24"/>
          <w:szCs w:val="24"/>
        </w:rPr>
        <w:t>окружающим</w:t>
      </w:r>
      <w:r w:rsidRPr="004B19AB">
        <w:rPr>
          <w:spacing w:val="1"/>
          <w:sz w:val="24"/>
          <w:szCs w:val="24"/>
        </w:rPr>
        <w:t xml:space="preserve"> </w:t>
      </w:r>
      <w:r w:rsidRPr="004B19AB">
        <w:rPr>
          <w:sz w:val="24"/>
          <w:szCs w:val="24"/>
        </w:rPr>
        <w:t>миром,</w:t>
      </w:r>
      <w:r w:rsidRPr="004B19AB">
        <w:rPr>
          <w:spacing w:val="1"/>
          <w:sz w:val="24"/>
          <w:szCs w:val="24"/>
        </w:rPr>
        <w:t xml:space="preserve"> </w:t>
      </w:r>
      <w:r w:rsidRPr="004B19AB">
        <w:rPr>
          <w:sz w:val="24"/>
          <w:szCs w:val="24"/>
        </w:rPr>
        <w:t>взрослыми</w:t>
      </w:r>
      <w:r w:rsidRPr="004B19AB">
        <w:rPr>
          <w:spacing w:val="-8"/>
          <w:sz w:val="24"/>
          <w:szCs w:val="24"/>
        </w:rPr>
        <w:t xml:space="preserve"> </w:t>
      </w:r>
      <w:r w:rsidRPr="004B19AB">
        <w:rPr>
          <w:sz w:val="24"/>
          <w:szCs w:val="24"/>
        </w:rPr>
        <w:t>и</w:t>
      </w:r>
      <w:r w:rsidRPr="004B19AB">
        <w:rPr>
          <w:spacing w:val="-7"/>
          <w:sz w:val="24"/>
          <w:szCs w:val="24"/>
        </w:rPr>
        <w:t xml:space="preserve"> </w:t>
      </w:r>
      <w:r w:rsidRPr="004B19AB">
        <w:rPr>
          <w:sz w:val="24"/>
          <w:szCs w:val="24"/>
        </w:rPr>
        <w:t>сверстниками;</w:t>
      </w:r>
      <w:r w:rsidRPr="004B19AB">
        <w:rPr>
          <w:spacing w:val="-6"/>
          <w:sz w:val="24"/>
          <w:szCs w:val="24"/>
        </w:rPr>
        <w:t xml:space="preserve"> </w:t>
      </w:r>
      <w:r w:rsidRPr="004B19AB">
        <w:rPr>
          <w:sz w:val="24"/>
          <w:szCs w:val="24"/>
        </w:rPr>
        <w:t>осознаниесебя</w:t>
      </w:r>
      <w:r w:rsidRPr="004B19AB">
        <w:rPr>
          <w:spacing w:val="-15"/>
          <w:sz w:val="24"/>
          <w:szCs w:val="24"/>
        </w:rPr>
        <w:t xml:space="preserve"> </w:t>
      </w:r>
      <w:r w:rsidRPr="004B19AB">
        <w:rPr>
          <w:sz w:val="24"/>
          <w:szCs w:val="24"/>
        </w:rPr>
        <w:t>как</w:t>
      </w:r>
      <w:r w:rsidRPr="004B19AB">
        <w:rPr>
          <w:spacing w:val="-14"/>
          <w:sz w:val="24"/>
          <w:szCs w:val="24"/>
        </w:rPr>
        <w:t xml:space="preserve"> </w:t>
      </w:r>
      <w:r w:rsidRPr="004B19AB">
        <w:rPr>
          <w:sz w:val="24"/>
          <w:szCs w:val="24"/>
        </w:rPr>
        <w:t>носителя</w:t>
      </w:r>
      <w:r w:rsidRPr="004B19AB">
        <w:rPr>
          <w:spacing w:val="-14"/>
          <w:sz w:val="24"/>
          <w:szCs w:val="24"/>
        </w:rPr>
        <w:t xml:space="preserve"> </w:t>
      </w:r>
      <w:r w:rsidRPr="004B19AB">
        <w:rPr>
          <w:sz w:val="24"/>
          <w:szCs w:val="24"/>
        </w:rPr>
        <w:t>и</w:t>
      </w:r>
      <w:r w:rsidRPr="004B19AB">
        <w:rPr>
          <w:spacing w:val="-14"/>
          <w:sz w:val="24"/>
          <w:szCs w:val="24"/>
        </w:rPr>
        <w:t xml:space="preserve"> </w:t>
      </w:r>
      <w:r w:rsidRPr="004B19AB">
        <w:rPr>
          <w:sz w:val="24"/>
          <w:szCs w:val="24"/>
        </w:rPr>
        <w:t>продолжателя</w:t>
      </w:r>
      <w:r w:rsidRPr="004B19AB">
        <w:rPr>
          <w:spacing w:val="-14"/>
          <w:sz w:val="24"/>
          <w:szCs w:val="24"/>
        </w:rPr>
        <w:t xml:space="preserve"> </w:t>
      </w:r>
      <w:r w:rsidRPr="004B19AB">
        <w:rPr>
          <w:sz w:val="24"/>
          <w:szCs w:val="24"/>
        </w:rPr>
        <w:t>русских</w:t>
      </w:r>
      <w:r w:rsidRPr="004B19AB">
        <w:rPr>
          <w:spacing w:val="-12"/>
          <w:sz w:val="24"/>
          <w:szCs w:val="24"/>
        </w:rPr>
        <w:t xml:space="preserve"> </w:t>
      </w:r>
      <w:r w:rsidRPr="004B19AB">
        <w:rPr>
          <w:sz w:val="24"/>
          <w:szCs w:val="24"/>
        </w:rPr>
        <w:t>традиций.</w:t>
      </w:r>
      <w:r w:rsidRPr="004B19AB">
        <w:rPr>
          <w:spacing w:val="-58"/>
          <w:sz w:val="24"/>
          <w:szCs w:val="24"/>
        </w:rPr>
        <w:t xml:space="preserve"> </w:t>
      </w:r>
      <w:r w:rsidRPr="004B19AB">
        <w:rPr>
          <w:sz w:val="24"/>
          <w:szCs w:val="24"/>
        </w:rPr>
        <w:t>Эмоционально-нравственная</w:t>
      </w:r>
      <w:r w:rsidRPr="004B19AB">
        <w:rPr>
          <w:spacing w:val="2"/>
          <w:sz w:val="24"/>
          <w:szCs w:val="24"/>
        </w:rPr>
        <w:t xml:space="preserve"> </w:t>
      </w:r>
      <w:r w:rsidRPr="004B19AB">
        <w:rPr>
          <w:sz w:val="24"/>
          <w:szCs w:val="24"/>
        </w:rPr>
        <w:t>оценка</w:t>
      </w:r>
      <w:r w:rsidRPr="004B19AB">
        <w:rPr>
          <w:spacing w:val="2"/>
          <w:sz w:val="24"/>
          <w:szCs w:val="24"/>
        </w:rPr>
        <w:t xml:space="preserve"> </w:t>
      </w:r>
      <w:r w:rsidRPr="004B19AB">
        <w:rPr>
          <w:sz w:val="24"/>
          <w:szCs w:val="24"/>
        </w:rPr>
        <w:t>поступков</w:t>
      </w:r>
      <w:r w:rsidRPr="004B19AB">
        <w:rPr>
          <w:spacing w:val="1"/>
          <w:sz w:val="24"/>
          <w:szCs w:val="24"/>
        </w:rPr>
        <w:t xml:space="preserve"> </w:t>
      </w:r>
      <w:r w:rsidRPr="004B19AB">
        <w:rPr>
          <w:sz w:val="24"/>
          <w:szCs w:val="24"/>
        </w:rPr>
        <w:t>героев.</w:t>
      </w:r>
    </w:p>
    <w:p w:rsidR="00785F46" w:rsidRPr="004B19AB" w:rsidRDefault="00785F46" w:rsidP="00785F46">
      <w:pPr>
        <w:autoSpaceDE w:val="0"/>
        <w:autoSpaceDN w:val="0"/>
        <w:ind w:right="828"/>
        <w:jc w:val="both"/>
        <w:rPr>
          <w:sz w:val="24"/>
          <w:szCs w:val="24"/>
        </w:rPr>
      </w:pPr>
      <w:r w:rsidRPr="004B19AB">
        <w:rPr>
          <w:sz w:val="24"/>
          <w:szCs w:val="24"/>
        </w:rPr>
        <w:t>Понимание особенностей русской литературы: раскрытие внутреннего мира героя, его</w:t>
      </w:r>
      <w:r w:rsidRPr="004B19AB">
        <w:rPr>
          <w:spacing w:val="1"/>
          <w:sz w:val="24"/>
          <w:szCs w:val="24"/>
        </w:rPr>
        <w:t xml:space="preserve"> </w:t>
      </w:r>
      <w:r w:rsidRPr="004B19AB">
        <w:rPr>
          <w:w w:val="95"/>
          <w:sz w:val="24"/>
          <w:szCs w:val="24"/>
        </w:rPr>
        <w:t>переживаний; обращение к нравственным проблемам. Поэтические представления русского</w:t>
      </w:r>
      <w:r w:rsidRPr="004B19AB">
        <w:rPr>
          <w:spacing w:val="1"/>
          <w:w w:val="95"/>
          <w:sz w:val="24"/>
          <w:szCs w:val="24"/>
        </w:rPr>
        <w:t xml:space="preserve"> </w:t>
      </w:r>
      <w:r w:rsidRPr="004B19AB">
        <w:rPr>
          <w:sz w:val="24"/>
          <w:szCs w:val="24"/>
        </w:rPr>
        <w:t>народа о</w:t>
      </w:r>
      <w:r w:rsidRPr="004B19AB">
        <w:rPr>
          <w:spacing w:val="1"/>
          <w:sz w:val="24"/>
          <w:szCs w:val="24"/>
        </w:rPr>
        <w:t xml:space="preserve"> </w:t>
      </w:r>
      <w:r w:rsidRPr="004B19AB">
        <w:rPr>
          <w:sz w:val="24"/>
          <w:szCs w:val="24"/>
        </w:rPr>
        <w:t>мире природы (солнце,</w:t>
      </w:r>
      <w:r w:rsidRPr="004B19AB">
        <w:rPr>
          <w:spacing w:val="1"/>
          <w:sz w:val="24"/>
          <w:szCs w:val="24"/>
        </w:rPr>
        <w:t xml:space="preserve"> </w:t>
      </w:r>
      <w:r w:rsidRPr="004B19AB">
        <w:rPr>
          <w:sz w:val="24"/>
          <w:szCs w:val="24"/>
        </w:rPr>
        <w:t>поле,</w:t>
      </w:r>
      <w:r w:rsidRPr="004B19AB">
        <w:rPr>
          <w:spacing w:val="1"/>
          <w:sz w:val="24"/>
          <w:szCs w:val="24"/>
        </w:rPr>
        <w:t xml:space="preserve"> </w:t>
      </w:r>
      <w:r w:rsidRPr="004B19AB">
        <w:rPr>
          <w:sz w:val="24"/>
          <w:szCs w:val="24"/>
        </w:rPr>
        <w:t>лесе,</w:t>
      </w:r>
      <w:r w:rsidRPr="004B19AB">
        <w:rPr>
          <w:spacing w:val="1"/>
          <w:sz w:val="24"/>
          <w:szCs w:val="24"/>
        </w:rPr>
        <w:t xml:space="preserve"> </w:t>
      </w:r>
      <w:r w:rsidRPr="004B19AB">
        <w:rPr>
          <w:sz w:val="24"/>
          <w:szCs w:val="24"/>
        </w:rPr>
        <w:t>реке,</w:t>
      </w:r>
      <w:r w:rsidRPr="004B19AB">
        <w:rPr>
          <w:spacing w:val="1"/>
          <w:sz w:val="24"/>
          <w:szCs w:val="24"/>
        </w:rPr>
        <w:t xml:space="preserve"> </w:t>
      </w:r>
      <w:r w:rsidRPr="004B19AB">
        <w:rPr>
          <w:sz w:val="24"/>
          <w:szCs w:val="24"/>
        </w:rPr>
        <w:t>тумане,</w:t>
      </w:r>
      <w:r w:rsidRPr="004B19AB">
        <w:rPr>
          <w:spacing w:val="1"/>
          <w:sz w:val="24"/>
          <w:szCs w:val="24"/>
        </w:rPr>
        <w:t xml:space="preserve"> </w:t>
      </w:r>
      <w:r w:rsidRPr="004B19AB">
        <w:rPr>
          <w:sz w:val="24"/>
          <w:szCs w:val="24"/>
        </w:rPr>
        <w:t>ветре, морозе, грозе и др.),</w:t>
      </w:r>
      <w:r w:rsidRPr="004B19AB">
        <w:rPr>
          <w:spacing w:val="1"/>
          <w:sz w:val="24"/>
          <w:szCs w:val="24"/>
        </w:rPr>
        <w:t xml:space="preserve"> </w:t>
      </w:r>
      <w:r w:rsidRPr="004B19AB">
        <w:rPr>
          <w:sz w:val="24"/>
          <w:szCs w:val="24"/>
        </w:rPr>
        <w:t>отражение этих представлений в фоль</w:t>
      </w:r>
      <w:r w:rsidRPr="004B19AB">
        <w:rPr>
          <w:sz w:val="24"/>
          <w:szCs w:val="24"/>
        </w:rPr>
        <w:t>к</w:t>
      </w:r>
      <w:r w:rsidRPr="004B19AB">
        <w:rPr>
          <w:sz w:val="24"/>
          <w:szCs w:val="24"/>
        </w:rPr>
        <w:t>лоре</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их</w:t>
      </w:r>
      <w:r w:rsidRPr="004B19AB">
        <w:rPr>
          <w:spacing w:val="1"/>
          <w:sz w:val="24"/>
          <w:szCs w:val="24"/>
        </w:rPr>
        <w:t xml:space="preserve"> </w:t>
      </w:r>
      <w:r w:rsidRPr="004B19AB">
        <w:rPr>
          <w:sz w:val="24"/>
          <w:szCs w:val="24"/>
        </w:rPr>
        <w:t>развитие</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русской</w:t>
      </w:r>
      <w:r w:rsidRPr="004B19AB">
        <w:rPr>
          <w:spacing w:val="1"/>
          <w:sz w:val="24"/>
          <w:szCs w:val="24"/>
        </w:rPr>
        <w:t xml:space="preserve"> </w:t>
      </w:r>
      <w:r w:rsidRPr="004B19AB">
        <w:rPr>
          <w:sz w:val="24"/>
          <w:szCs w:val="24"/>
        </w:rPr>
        <w:t>поэзии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прозе.</w:t>
      </w:r>
      <w:r w:rsidRPr="004B19AB">
        <w:rPr>
          <w:spacing w:val="1"/>
          <w:sz w:val="24"/>
          <w:szCs w:val="24"/>
        </w:rPr>
        <w:t xml:space="preserve"> </w:t>
      </w:r>
      <w:r w:rsidRPr="004B19AB">
        <w:rPr>
          <w:sz w:val="24"/>
          <w:szCs w:val="24"/>
        </w:rPr>
        <w:t>Сопоставление</w:t>
      </w:r>
      <w:r w:rsidRPr="004B19AB">
        <w:rPr>
          <w:spacing w:val="-4"/>
          <w:sz w:val="24"/>
          <w:szCs w:val="24"/>
        </w:rPr>
        <w:t xml:space="preserve"> </w:t>
      </w:r>
      <w:r w:rsidRPr="004B19AB">
        <w:rPr>
          <w:sz w:val="24"/>
          <w:szCs w:val="24"/>
        </w:rPr>
        <w:t>состояния</w:t>
      </w:r>
      <w:r w:rsidRPr="004B19AB">
        <w:rPr>
          <w:spacing w:val="-2"/>
          <w:sz w:val="24"/>
          <w:szCs w:val="24"/>
        </w:rPr>
        <w:t xml:space="preserve"> </w:t>
      </w:r>
      <w:r w:rsidRPr="004B19AB">
        <w:rPr>
          <w:sz w:val="24"/>
          <w:szCs w:val="24"/>
        </w:rPr>
        <w:t>окружающего</w:t>
      </w:r>
      <w:r w:rsidRPr="004B19AB">
        <w:rPr>
          <w:spacing w:val="-2"/>
          <w:sz w:val="24"/>
          <w:szCs w:val="24"/>
        </w:rPr>
        <w:t xml:space="preserve"> </w:t>
      </w:r>
      <w:r w:rsidRPr="004B19AB">
        <w:rPr>
          <w:sz w:val="24"/>
          <w:szCs w:val="24"/>
        </w:rPr>
        <w:t>мира</w:t>
      </w:r>
      <w:r w:rsidRPr="004B19AB">
        <w:rPr>
          <w:spacing w:val="-1"/>
          <w:sz w:val="24"/>
          <w:szCs w:val="24"/>
        </w:rPr>
        <w:t xml:space="preserve"> </w:t>
      </w:r>
      <w:r w:rsidRPr="004B19AB">
        <w:rPr>
          <w:sz w:val="24"/>
          <w:szCs w:val="24"/>
        </w:rPr>
        <w:t>с</w:t>
      </w:r>
      <w:r w:rsidRPr="004B19AB">
        <w:rPr>
          <w:spacing w:val="-2"/>
          <w:sz w:val="24"/>
          <w:szCs w:val="24"/>
        </w:rPr>
        <w:t xml:space="preserve"> </w:t>
      </w:r>
      <w:r w:rsidRPr="004B19AB">
        <w:rPr>
          <w:sz w:val="24"/>
          <w:szCs w:val="24"/>
        </w:rPr>
        <w:t>чувств</w:t>
      </w:r>
      <w:r w:rsidRPr="004B19AB">
        <w:rPr>
          <w:sz w:val="24"/>
          <w:szCs w:val="24"/>
        </w:rPr>
        <w:t>а</w:t>
      </w:r>
      <w:r w:rsidRPr="004B19AB">
        <w:rPr>
          <w:sz w:val="24"/>
          <w:szCs w:val="24"/>
        </w:rPr>
        <w:t>ми</w:t>
      </w:r>
      <w:r w:rsidRPr="004B19AB">
        <w:rPr>
          <w:spacing w:val="-2"/>
          <w:sz w:val="24"/>
          <w:szCs w:val="24"/>
        </w:rPr>
        <w:t xml:space="preserve"> </w:t>
      </w:r>
      <w:r w:rsidRPr="004B19AB">
        <w:rPr>
          <w:sz w:val="24"/>
          <w:szCs w:val="24"/>
        </w:rPr>
        <w:t>и</w:t>
      </w:r>
      <w:r w:rsidRPr="004B19AB">
        <w:rPr>
          <w:spacing w:val="-1"/>
          <w:sz w:val="24"/>
          <w:szCs w:val="24"/>
        </w:rPr>
        <w:t xml:space="preserve"> </w:t>
      </w:r>
      <w:r w:rsidRPr="004B19AB">
        <w:rPr>
          <w:sz w:val="24"/>
          <w:szCs w:val="24"/>
        </w:rPr>
        <w:t>настроением</w:t>
      </w:r>
      <w:r w:rsidRPr="004B19AB">
        <w:rPr>
          <w:spacing w:val="-3"/>
          <w:sz w:val="24"/>
          <w:szCs w:val="24"/>
        </w:rPr>
        <w:t xml:space="preserve"> </w:t>
      </w:r>
      <w:r w:rsidRPr="004B19AB">
        <w:rPr>
          <w:sz w:val="24"/>
          <w:szCs w:val="24"/>
        </w:rPr>
        <w:t>человека.</w:t>
      </w:r>
    </w:p>
    <w:p w:rsidR="00785F46" w:rsidRPr="004B19AB" w:rsidRDefault="00785F46" w:rsidP="00785F46">
      <w:pPr>
        <w:autoSpaceDE w:val="0"/>
        <w:autoSpaceDN w:val="0"/>
        <w:ind w:right="830"/>
        <w:jc w:val="both"/>
        <w:rPr>
          <w:sz w:val="24"/>
        </w:rPr>
      </w:pPr>
      <w:r w:rsidRPr="004B19AB">
        <w:rPr>
          <w:i/>
          <w:w w:val="105"/>
          <w:sz w:val="24"/>
        </w:rPr>
        <w:t>Чтение</w:t>
      </w:r>
      <w:r w:rsidRPr="004B19AB">
        <w:rPr>
          <w:i/>
          <w:spacing w:val="1"/>
          <w:w w:val="105"/>
          <w:sz w:val="24"/>
        </w:rPr>
        <w:t xml:space="preserve"> </w:t>
      </w:r>
      <w:r w:rsidRPr="004B19AB">
        <w:rPr>
          <w:i/>
          <w:w w:val="105"/>
          <w:sz w:val="24"/>
        </w:rPr>
        <w:t>информационных</w:t>
      </w:r>
      <w:r w:rsidRPr="004B19AB">
        <w:rPr>
          <w:i/>
          <w:spacing w:val="1"/>
          <w:w w:val="105"/>
          <w:sz w:val="24"/>
        </w:rPr>
        <w:t xml:space="preserve"> </w:t>
      </w:r>
      <w:r w:rsidRPr="004B19AB">
        <w:rPr>
          <w:i/>
          <w:w w:val="105"/>
          <w:sz w:val="24"/>
        </w:rPr>
        <w:t>текстов</w:t>
      </w:r>
      <w:r w:rsidRPr="004B19AB">
        <w:rPr>
          <w:w w:val="105"/>
          <w:sz w:val="24"/>
        </w:rPr>
        <w:t>:</w:t>
      </w:r>
      <w:r w:rsidRPr="004B19AB">
        <w:rPr>
          <w:spacing w:val="1"/>
          <w:w w:val="105"/>
          <w:sz w:val="24"/>
        </w:rPr>
        <w:t xml:space="preserve"> </w:t>
      </w:r>
      <w:r w:rsidRPr="004B19AB">
        <w:rPr>
          <w:w w:val="105"/>
          <w:sz w:val="24"/>
        </w:rPr>
        <w:t>историко-культурный</w:t>
      </w:r>
      <w:r w:rsidRPr="004B19AB">
        <w:rPr>
          <w:spacing w:val="1"/>
          <w:w w:val="105"/>
          <w:sz w:val="24"/>
        </w:rPr>
        <w:t xml:space="preserve"> </w:t>
      </w:r>
      <w:r w:rsidRPr="004B19AB">
        <w:rPr>
          <w:w w:val="105"/>
          <w:sz w:val="24"/>
        </w:rPr>
        <w:t>комментарий</w:t>
      </w:r>
      <w:r w:rsidRPr="004B19AB">
        <w:rPr>
          <w:spacing w:val="1"/>
          <w:w w:val="105"/>
          <w:sz w:val="24"/>
        </w:rPr>
        <w:t xml:space="preserve"> </w:t>
      </w:r>
      <w:r w:rsidRPr="004B19AB">
        <w:rPr>
          <w:w w:val="105"/>
          <w:sz w:val="24"/>
        </w:rPr>
        <w:t>к</w:t>
      </w:r>
      <w:r w:rsidRPr="004B19AB">
        <w:rPr>
          <w:spacing w:val="1"/>
          <w:w w:val="105"/>
          <w:sz w:val="24"/>
        </w:rPr>
        <w:t xml:space="preserve"> </w:t>
      </w:r>
      <w:r w:rsidRPr="004B19AB">
        <w:rPr>
          <w:w w:val="105"/>
          <w:sz w:val="24"/>
        </w:rPr>
        <w:t>произведениям,</w:t>
      </w:r>
      <w:r w:rsidRPr="004B19AB">
        <w:rPr>
          <w:spacing w:val="-11"/>
          <w:w w:val="105"/>
          <w:sz w:val="24"/>
        </w:rPr>
        <w:t xml:space="preserve"> </w:t>
      </w:r>
      <w:r w:rsidRPr="004B19AB">
        <w:rPr>
          <w:w w:val="105"/>
          <w:sz w:val="24"/>
        </w:rPr>
        <w:t>отдел</w:t>
      </w:r>
      <w:r w:rsidRPr="004B19AB">
        <w:rPr>
          <w:w w:val="105"/>
          <w:sz w:val="24"/>
        </w:rPr>
        <w:t>ь</w:t>
      </w:r>
      <w:r w:rsidRPr="004B19AB">
        <w:rPr>
          <w:w w:val="105"/>
          <w:sz w:val="24"/>
        </w:rPr>
        <w:t>ные</w:t>
      </w:r>
      <w:r w:rsidRPr="004B19AB">
        <w:rPr>
          <w:spacing w:val="-10"/>
          <w:w w:val="105"/>
          <w:sz w:val="24"/>
        </w:rPr>
        <w:t xml:space="preserve"> </w:t>
      </w:r>
      <w:r w:rsidRPr="004B19AB">
        <w:rPr>
          <w:w w:val="105"/>
          <w:sz w:val="24"/>
        </w:rPr>
        <w:t>факты</w:t>
      </w:r>
      <w:r w:rsidRPr="004B19AB">
        <w:rPr>
          <w:spacing w:val="-10"/>
          <w:w w:val="105"/>
          <w:sz w:val="24"/>
        </w:rPr>
        <w:t xml:space="preserve"> </w:t>
      </w:r>
      <w:r w:rsidRPr="004B19AB">
        <w:rPr>
          <w:w w:val="105"/>
          <w:sz w:val="24"/>
        </w:rPr>
        <w:t>биографииавторов</w:t>
      </w:r>
      <w:r w:rsidRPr="004B19AB">
        <w:rPr>
          <w:spacing w:val="-9"/>
          <w:w w:val="105"/>
          <w:sz w:val="24"/>
        </w:rPr>
        <w:t xml:space="preserve"> </w:t>
      </w:r>
      <w:r w:rsidRPr="004B19AB">
        <w:rPr>
          <w:w w:val="105"/>
          <w:sz w:val="24"/>
        </w:rPr>
        <w:t>изучаемых</w:t>
      </w:r>
      <w:r w:rsidRPr="004B19AB">
        <w:rPr>
          <w:spacing w:val="-6"/>
          <w:w w:val="105"/>
          <w:sz w:val="24"/>
        </w:rPr>
        <w:t xml:space="preserve"> </w:t>
      </w:r>
      <w:r w:rsidRPr="004B19AB">
        <w:rPr>
          <w:w w:val="105"/>
          <w:sz w:val="24"/>
        </w:rPr>
        <w:t>текстов.</w:t>
      </w:r>
    </w:p>
    <w:p w:rsidR="00785F46" w:rsidRPr="004B19AB" w:rsidRDefault="00785F46" w:rsidP="00785F46">
      <w:pPr>
        <w:autoSpaceDE w:val="0"/>
        <w:autoSpaceDN w:val="0"/>
        <w:spacing w:before="4" w:line="274" w:lineRule="exact"/>
        <w:jc w:val="both"/>
        <w:outlineLvl w:val="0"/>
        <w:rPr>
          <w:b/>
          <w:bCs/>
          <w:sz w:val="24"/>
          <w:szCs w:val="24"/>
        </w:rPr>
      </w:pPr>
      <w:r w:rsidRPr="004B19AB">
        <w:rPr>
          <w:b/>
          <w:bCs/>
          <w:sz w:val="24"/>
          <w:szCs w:val="24"/>
        </w:rPr>
        <w:t>Говорение</w:t>
      </w:r>
      <w:r w:rsidRPr="004B19AB">
        <w:rPr>
          <w:b/>
          <w:bCs/>
          <w:spacing w:val="-4"/>
          <w:sz w:val="24"/>
          <w:szCs w:val="24"/>
        </w:rPr>
        <w:t xml:space="preserve"> </w:t>
      </w:r>
      <w:r w:rsidRPr="004B19AB">
        <w:rPr>
          <w:b/>
          <w:bCs/>
          <w:sz w:val="24"/>
          <w:szCs w:val="24"/>
        </w:rPr>
        <w:t>(культура</w:t>
      </w:r>
      <w:r w:rsidRPr="004B19AB">
        <w:rPr>
          <w:b/>
          <w:bCs/>
          <w:spacing w:val="-5"/>
          <w:sz w:val="24"/>
          <w:szCs w:val="24"/>
        </w:rPr>
        <w:t xml:space="preserve"> </w:t>
      </w:r>
      <w:r w:rsidRPr="004B19AB">
        <w:rPr>
          <w:b/>
          <w:bCs/>
          <w:sz w:val="24"/>
          <w:szCs w:val="24"/>
        </w:rPr>
        <w:t>речевого</w:t>
      </w:r>
      <w:r w:rsidRPr="004B19AB">
        <w:rPr>
          <w:b/>
          <w:bCs/>
          <w:spacing w:val="-2"/>
          <w:sz w:val="24"/>
          <w:szCs w:val="24"/>
        </w:rPr>
        <w:t xml:space="preserve"> </w:t>
      </w:r>
      <w:r w:rsidRPr="004B19AB">
        <w:rPr>
          <w:b/>
          <w:bCs/>
          <w:sz w:val="24"/>
          <w:szCs w:val="24"/>
        </w:rPr>
        <w:t>общения)</w:t>
      </w:r>
    </w:p>
    <w:p w:rsidR="00785F46" w:rsidRPr="004B19AB" w:rsidRDefault="00785F46" w:rsidP="00785F46">
      <w:pPr>
        <w:autoSpaceDE w:val="0"/>
        <w:autoSpaceDN w:val="0"/>
        <w:ind w:right="827"/>
        <w:jc w:val="both"/>
        <w:rPr>
          <w:sz w:val="24"/>
          <w:szCs w:val="24"/>
        </w:rPr>
      </w:pPr>
      <w:r w:rsidRPr="004B19AB">
        <w:rPr>
          <w:i/>
          <w:sz w:val="24"/>
          <w:szCs w:val="24"/>
        </w:rPr>
        <w:t>Диалогическая</w:t>
      </w:r>
      <w:r w:rsidRPr="004B19AB">
        <w:rPr>
          <w:i/>
          <w:spacing w:val="1"/>
          <w:sz w:val="24"/>
          <w:szCs w:val="24"/>
        </w:rPr>
        <w:t xml:space="preserve"> </w:t>
      </w:r>
      <w:r w:rsidRPr="004B19AB">
        <w:rPr>
          <w:i/>
          <w:sz w:val="24"/>
          <w:szCs w:val="24"/>
        </w:rPr>
        <w:t>и</w:t>
      </w:r>
      <w:r w:rsidRPr="004B19AB">
        <w:rPr>
          <w:i/>
          <w:spacing w:val="1"/>
          <w:sz w:val="24"/>
          <w:szCs w:val="24"/>
        </w:rPr>
        <w:t xml:space="preserve"> </w:t>
      </w:r>
      <w:r w:rsidRPr="004B19AB">
        <w:rPr>
          <w:i/>
          <w:sz w:val="24"/>
          <w:szCs w:val="24"/>
        </w:rPr>
        <w:t>монологическая</w:t>
      </w:r>
      <w:r w:rsidRPr="004B19AB">
        <w:rPr>
          <w:i/>
          <w:spacing w:val="1"/>
          <w:sz w:val="24"/>
          <w:szCs w:val="24"/>
        </w:rPr>
        <w:t xml:space="preserve"> </w:t>
      </w:r>
      <w:r w:rsidRPr="004B19AB">
        <w:rPr>
          <w:i/>
          <w:sz w:val="24"/>
          <w:szCs w:val="24"/>
        </w:rPr>
        <w:t>речь.</w:t>
      </w:r>
      <w:r w:rsidRPr="004B19AB">
        <w:rPr>
          <w:i/>
          <w:spacing w:val="1"/>
          <w:sz w:val="24"/>
          <w:szCs w:val="24"/>
        </w:rPr>
        <w:t xml:space="preserve"> </w:t>
      </w:r>
      <w:r w:rsidRPr="004B19AB">
        <w:rPr>
          <w:sz w:val="24"/>
          <w:szCs w:val="24"/>
        </w:rPr>
        <w:t>Участие</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коллективном</w:t>
      </w:r>
      <w:r w:rsidRPr="004B19AB">
        <w:rPr>
          <w:spacing w:val="1"/>
          <w:sz w:val="24"/>
          <w:szCs w:val="24"/>
        </w:rPr>
        <w:t xml:space="preserve"> </w:t>
      </w:r>
      <w:r w:rsidRPr="004B19AB">
        <w:rPr>
          <w:sz w:val="24"/>
          <w:szCs w:val="24"/>
        </w:rPr>
        <w:t>обсуждении</w:t>
      </w:r>
      <w:r w:rsidRPr="004B19AB">
        <w:rPr>
          <w:spacing w:val="1"/>
          <w:sz w:val="24"/>
          <w:szCs w:val="24"/>
        </w:rPr>
        <w:t xml:space="preserve"> </w:t>
      </w:r>
      <w:r w:rsidRPr="004B19AB">
        <w:rPr>
          <w:sz w:val="24"/>
          <w:szCs w:val="24"/>
        </w:rPr>
        <w:t>прочитанных</w:t>
      </w:r>
      <w:r w:rsidRPr="004B19AB">
        <w:rPr>
          <w:spacing w:val="1"/>
          <w:sz w:val="24"/>
          <w:szCs w:val="24"/>
        </w:rPr>
        <w:t xml:space="preserve"> </w:t>
      </w:r>
      <w:r w:rsidRPr="004B19AB">
        <w:rPr>
          <w:sz w:val="24"/>
          <w:szCs w:val="24"/>
        </w:rPr>
        <w:t>текстов,</w:t>
      </w:r>
      <w:r w:rsidRPr="004B19AB">
        <w:rPr>
          <w:spacing w:val="1"/>
          <w:sz w:val="24"/>
          <w:szCs w:val="24"/>
        </w:rPr>
        <w:t xml:space="preserve"> </w:t>
      </w:r>
      <w:r w:rsidRPr="004B19AB">
        <w:rPr>
          <w:sz w:val="24"/>
          <w:szCs w:val="24"/>
        </w:rPr>
        <w:t>д</w:t>
      </w:r>
      <w:r w:rsidRPr="004B19AB">
        <w:rPr>
          <w:sz w:val="24"/>
          <w:szCs w:val="24"/>
        </w:rPr>
        <w:t>о</w:t>
      </w:r>
      <w:r w:rsidRPr="004B19AB">
        <w:rPr>
          <w:sz w:val="24"/>
          <w:szCs w:val="24"/>
        </w:rPr>
        <w:t>казательство</w:t>
      </w:r>
      <w:r w:rsidRPr="004B19AB">
        <w:rPr>
          <w:spacing w:val="1"/>
          <w:sz w:val="24"/>
          <w:szCs w:val="24"/>
        </w:rPr>
        <w:t xml:space="preserve"> </w:t>
      </w:r>
      <w:r w:rsidRPr="004B19AB">
        <w:rPr>
          <w:sz w:val="24"/>
          <w:szCs w:val="24"/>
        </w:rPr>
        <w:t>собственной</w:t>
      </w:r>
      <w:r w:rsidRPr="004B19AB">
        <w:rPr>
          <w:spacing w:val="1"/>
          <w:sz w:val="24"/>
          <w:szCs w:val="24"/>
        </w:rPr>
        <w:t xml:space="preserve"> </w:t>
      </w:r>
      <w:r w:rsidRPr="004B19AB">
        <w:rPr>
          <w:sz w:val="24"/>
          <w:szCs w:val="24"/>
        </w:rPr>
        <w:t>точки</w:t>
      </w:r>
      <w:r w:rsidRPr="004B19AB">
        <w:rPr>
          <w:spacing w:val="1"/>
          <w:sz w:val="24"/>
          <w:szCs w:val="24"/>
        </w:rPr>
        <w:t xml:space="preserve"> </w:t>
      </w:r>
      <w:r w:rsidRPr="004B19AB">
        <w:rPr>
          <w:sz w:val="24"/>
          <w:szCs w:val="24"/>
        </w:rPr>
        <w:t>зрения</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опорой</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текст;</w:t>
      </w:r>
      <w:r w:rsidRPr="004B19AB">
        <w:rPr>
          <w:spacing w:val="1"/>
          <w:sz w:val="24"/>
          <w:szCs w:val="24"/>
        </w:rPr>
        <w:t xml:space="preserve"> </w:t>
      </w:r>
      <w:r w:rsidRPr="004B19AB">
        <w:rPr>
          <w:sz w:val="24"/>
          <w:szCs w:val="24"/>
        </w:rPr>
        <w:t>высказывания, отражающие специфику ру</w:t>
      </w:r>
      <w:r w:rsidRPr="004B19AB">
        <w:rPr>
          <w:sz w:val="24"/>
          <w:szCs w:val="24"/>
        </w:rPr>
        <w:t>с</w:t>
      </w:r>
      <w:r w:rsidRPr="004B19AB">
        <w:rPr>
          <w:sz w:val="24"/>
          <w:szCs w:val="24"/>
        </w:rPr>
        <w:t>ской художественной литературы. Пополнение</w:t>
      </w:r>
      <w:r w:rsidRPr="004B19AB">
        <w:rPr>
          <w:spacing w:val="-57"/>
          <w:sz w:val="24"/>
          <w:szCs w:val="24"/>
        </w:rPr>
        <w:t xml:space="preserve"> </w:t>
      </w:r>
      <w:r w:rsidRPr="004B19AB">
        <w:rPr>
          <w:sz w:val="24"/>
          <w:szCs w:val="24"/>
        </w:rPr>
        <w:t>словарного запаса. Воспроизведение услышанного или прочитанного текста с опорой на</w:t>
      </w:r>
      <w:r w:rsidRPr="004B19AB">
        <w:rPr>
          <w:spacing w:val="1"/>
          <w:sz w:val="24"/>
          <w:szCs w:val="24"/>
        </w:rPr>
        <w:t xml:space="preserve"> </w:t>
      </w:r>
      <w:r w:rsidRPr="004B19AB">
        <w:rPr>
          <w:sz w:val="24"/>
          <w:szCs w:val="24"/>
        </w:rPr>
        <w:t>ключевые</w:t>
      </w:r>
      <w:r w:rsidRPr="004B19AB">
        <w:rPr>
          <w:spacing w:val="1"/>
          <w:sz w:val="24"/>
          <w:szCs w:val="24"/>
        </w:rPr>
        <w:t xml:space="preserve"> </w:t>
      </w:r>
      <w:r w:rsidRPr="004B19AB">
        <w:rPr>
          <w:sz w:val="24"/>
          <w:szCs w:val="24"/>
        </w:rPr>
        <w:t>слова,</w:t>
      </w:r>
      <w:r w:rsidRPr="004B19AB">
        <w:rPr>
          <w:spacing w:val="1"/>
          <w:sz w:val="24"/>
          <w:szCs w:val="24"/>
        </w:rPr>
        <w:t xml:space="preserve"> </w:t>
      </w:r>
      <w:r w:rsidRPr="004B19AB">
        <w:rPr>
          <w:sz w:val="24"/>
          <w:szCs w:val="24"/>
        </w:rPr>
        <w:t>иллюстрации</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тексту</w:t>
      </w:r>
      <w:r w:rsidRPr="004B19AB">
        <w:rPr>
          <w:spacing w:val="1"/>
          <w:sz w:val="24"/>
          <w:szCs w:val="24"/>
        </w:rPr>
        <w:t xml:space="preserve"> </w:t>
      </w:r>
      <w:r w:rsidRPr="004B19AB">
        <w:rPr>
          <w:sz w:val="24"/>
          <w:szCs w:val="24"/>
        </w:rPr>
        <w:t>(подробный,</w:t>
      </w:r>
      <w:r w:rsidRPr="004B19AB">
        <w:rPr>
          <w:spacing w:val="1"/>
          <w:sz w:val="24"/>
          <w:szCs w:val="24"/>
        </w:rPr>
        <w:t xml:space="preserve"> </w:t>
      </w:r>
      <w:r w:rsidRPr="004B19AB">
        <w:rPr>
          <w:sz w:val="24"/>
          <w:szCs w:val="24"/>
        </w:rPr>
        <w:t>краткий,</w:t>
      </w:r>
      <w:r w:rsidRPr="004B19AB">
        <w:rPr>
          <w:spacing w:val="1"/>
          <w:sz w:val="24"/>
          <w:szCs w:val="24"/>
        </w:rPr>
        <w:t xml:space="preserve"> </w:t>
      </w:r>
      <w:r w:rsidRPr="004B19AB">
        <w:rPr>
          <w:sz w:val="24"/>
          <w:szCs w:val="24"/>
        </w:rPr>
        <w:t>выб</w:t>
      </w:r>
      <w:r w:rsidRPr="004B19AB">
        <w:rPr>
          <w:sz w:val="24"/>
          <w:szCs w:val="24"/>
        </w:rPr>
        <w:t>о</w:t>
      </w:r>
      <w:r w:rsidRPr="004B19AB">
        <w:rPr>
          <w:sz w:val="24"/>
          <w:szCs w:val="24"/>
        </w:rPr>
        <w:t>рочный</w:t>
      </w:r>
      <w:r w:rsidRPr="004B19AB">
        <w:rPr>
          <w:spacing w:val="1"/>
          <w:sz w:val="24"/>
          <w:szCs w:val="24"/>
        </w:rPr>
        <w:t xml:space="preserve"> </w:t>
      </w:r>
      <w:r w:rsidRPr="004B19AB">
        <w:rPr>
          <w:sz w:val="24"/>
          <w:szCs w:val="24"/>
        </w:rPr>
        <w:t>пересказ</w:t>
      </w:r>
      <w:r w:rsidRPr="004B19AB">
        <w:rPr>
          <w:spacing w:val="1"/>
          <w:sz w:val="24"/>
          <w:szCs w:val="24"/>
        </w:rPr>
        <w:t xml:space="preserve"> </w:t>
      </w:r>
      <w:r w:rsidRPr="004B19AB">
        <w:rPr>
          <w:sz w:val="24"/>
          <w:szCs w:val="24"/>
        </w:rPr>
        <w:t>текста).</w:t>
      </w:r>
    </w:p>
    <w:p w:rsidR="00785F46" w:rsidRPr="004B19AB" w:rsidRDefault="00785F46" w:rsidP="00785F46">
      <w:pPr>
        <w:autoSpaceDE w:val="0"/>
        <w:autoSpaceDN w:val="0"/>
        <w:ind w:right="830"/>
        <w:jc w:val="both"/>
        <w:rPr>
          <w:sz w:val="24"/>
          <w:szCs w:val="24"/>
        </w:rPr>
      </w:pPr>
      <w:r w:rsidRPr="004B19AB">
        <w:rPr>
          <w:sz w:val="24"/>
          <w:szCs w:val="24"/>
        </w:rPr>
        <w:t>Соблюдение в учебных ситуациях этикетных форм и устойчивых формул‚ принципов</w:t>
      </w:r>
      <w:r w:rsidRPr="004B19AB">
        <w:rPr>
          <w:spacing w:val="1"/>
          <w:sz w:val="24"/>
          <w:szCs w:val="24"/>
        </w:rPr>
        <w:t xml:space="preserve"> </w:t>
      </w:r>
      <w:r w:rsidRPr="004B19AB">
        <w:rPr>
          <w:sz w:val="24"/>
          <w:szCs w:val="24"/>
        </w:rPr>
        <w:t>общения,</w:t>
      </w:r>
      <w:r w:rsidRPr="004B19AB">
        <w:rPr>
          <w:spacing w:val="-1"/>
          <w:sz w:val="24"/>
          <w:szCs w:val="24"/>
        </w:rPr>
        <w:t xml:space="preserve"> </w:t>
      </w:r>
      <w:r w:rsidRPr="004B19AB">
        <w:rPr>
          <w:sz w:val="24"/>
          <w:szCs w:val="24"/>
        </w:rPr>
        <w:t>леж</w:t>
      </w:r>
      <w:r w:rsidRPr="004B19AB">
        <w:rPr>
          <w:sz w:val="24"/>
          <w:szCs w:val="24"/>
        </w:rPr>
        <w:t>а</w:t>
      </w:r>
      <w:r w:rsidRPr="004B19AB">
        <w:rPr>
          <w:sz w:val="24"/>
          <w:szCs w:val="24"/>
        </w:rPr>
        <w:t>щих</w:t>
      </w:r>
      <w:r w:rsidRPr="004B19AB">
        <w:rPr>
          <w:spacing w:val="2"/>
          <w:sz w:val="24"/>
          <w:szCs w:val="24"/>
        </w:rPr>
        <w:t xml:space="preserve"> </w:t>
      </w:r>
      <w:r w:rsidRPr="004B19AB">
        <w:rPr>
          <w:sz w:val="24"/>
          <w:szCs w:val="24"/>
        </w:rPr>
        <w:t>в</w:t>
      </w:r>
      <w:r w:rsidRPr="004B19AB">
        <w:rPr>
          <w:spacing w:val="-2"/>
          <w:sz w:val="24"/>
          <w:szCs w:val="24"/>
        </w:rPr>
        <w:t xml:space="preserve"> </w:t>
      </w:r>
      <w:r w:rsidRPr="004B19AB">
        <w:rPr>
          <w:sz w:val="24"/>
          <w:szCs w:val="24"/>
        </w:rPr>
        <w:t>основе</w:t>
      </w:r>
      <w:r w:rsidRPr="004B19AB">
        <w:rPr>
          <w:spacing w:val="-2"/>
          <w:sz w:val="24"/>
          <w:szCs w:val="24"/>
        </w:rPr>
        <w:t xml:space="preserve"> </w:t>
      </w:r>
      <w:r w:rsidRPr="004B19AB">
        <w:rPr>
          <w:sz w:val="24"/>
          <w:szCs w:val="24"/>
        </w:rPr>
        <w:t>национального</w:t>
      </w:r>
      <w:r w:rsidRPr="004B19AB">
        <w:rPr>
          <w:spacing w:val="9"/>
          <w:sz w:val="24"/>
          <w:szCs w:val="24"/>
        </w:rPr>
        <w:t xml:space="preserve"> </w:t>
      </w:r>
      <w:r w:rsidRPr="004B19AB">
        <w:rPr>
          <w:sz w:val="24"/>
          <w:szCs w:val="24"/>
        </w:rPr>
        <w:t>речевого</w:t>
      </w:r>
      <w:r w:rsidRPr="004B19AB">
        <w:rPr>
          <w:spacing w:val="6"/>
          <w:sz w:val="24"/>
          <w:szCs w:val="24"/>
        </w:rPr>
        <w:t xml:space="preserve"> </w:t>
      </w:r>
      <w:r w:rsidRPr="004B19AB">
        <w:rPr>
          <w:sz w:val="24"/>
          <w:szCs w:val="24"/>
        </w:rPr>
        <w:t>этикета.</w:t>
      </w:r>
    </w:p>
    <w:p w:rsidR="00785F46" w:rsidRPr="004B19AB" w:rsidRDefault="00785F46" w:rsidP="00785F46">
      <w:pPr>
        <w:autoSpaceDE w:val="0"/>
        <w:autoSpaceDN w:val="0"/>
        <w:jc w:val="both"/>
        <w:rPr>
          <w:sz w:val="24"/>
          <w:szCs w:val="24"/>
        </w:rPr>
      </w:pPr>
      <w:r w:rsidRPr="004B19AB">
        <w:rPr>
          <w:sz w:val="24"/>
          <w:szCs w:val="24"/>
        </w:rPr>
        <w:t>Декламирование</w:t>
      </w:r>
      <w:r w:rsidRPr="004B19AB">
        <w:rPr>
          <w:spacing w:val="-5"/>
          <w:sz w:val="24"/>
          <w:szCs w:val="24"/>
        </w:rPr>
        <w:t xml:space="preserve"> </w:t>
      </w:r>
      <w:r w:rsidRPr="004B19AB">
        <w:rPr>
          <w:sz w:val="24"/>
          <w:szCs w:val="24"/>
        </w:rPr>
        <w:t>(чтение</w:t>
      </w:r>
      <w:r w:rsidRPr="004B19AB">
        <w:rPr>
          <w:spacing w:val="-5"/>
          <w:sz w:val="24"/>
          <w:szCs w:val="24"/>
        </w:rPr>
        <w:t xml:space="preserve"> </w:t>
      </w:r>
      <w:r w:rsidRPr="004B19AB">
        <w:rPr>
          <w:sz w:val="24"/>
          <w:szCs w:val="24"/>
        </w:rPr>
        <w:t>наизусть)</w:t>
      </w:r>
      <w:r w:rsidRPr="004B19AB">
        <w:rPr>
          <w:spacing w:val="-4"/>
          <w:sz w:val="24"/>
          <w:szCs w:val="24"/>
        </w:rPr>
        <w:t xml:space="preserve"> </w:t>
      </w:r>
      <w:r w:rsidRPr="004B19AB">
        <w:rPr>
          <w:sz w:val="24"/>
          <w:szCs w:val="24"/>
        </w:rPr>
        <w:t>стихотворных</w:t>
      </w:r>
      <w:r w:rsidRPr="004B19AB">
        <w:rPr>
          <w:spacing w:val="-3"/>
          <w:sz w:val="24"/>
          <w:szCs w:val="24"/>
        </w:rPr>
        <w:t xml:space="preserve"> </w:t>
      </w:r>
      <w:r w:rsidRPr="004B19AB">
        <w:rPr>
          <w:sz w:val="24"/>
          <w:szCs w:val="24"/>
        </w:rPr>
        <w:t>произведений</w:t>
      </w:r>
      <w:r w:rsidRPr="004B19AB">
        <w:rPr>
          <w:spacing w:val="9"/>
          <w:sz w:val="24"/>
          <w:szCs w:val="24"/>
        </w:rPr>
        <w:t xml:space="preserve"> </w:t>
      </w:r>
      <w:r w:rsidRPr="004B19AB">
        <w:rPr>
          <w:sz w:val="24"/>
          <w:szCs w:val="24"/>
        </w:rPr>
        <w:t>по</w:t>
      </w:r>
      <w:r w:rsidRPr="004B19AB">
        <w:rPr>
          <w:spacing w:val="3"/>
          <w:sz w:val="24"/>
          <w:szCs w:val="24"/>
        </w:rPr>
        <w:t xml:space="preserve"> </w:t>
      </w:r>
      <w:r w:rsidRPr="004B19AB">
        <w:rPr>
          <w:sz w:val="24"/>
          <w:szCs w:val="24"/>
        </w:rPr>
        <w:t>выбору</w:t>
      </w:r>
      <w:r w:rsidRPr="004B19AB">
        <w:rPr>
          <w:spacing w:val="3"/>
          <w:sz w:val="24"/>
          <w:szCs w:val="24"/>
        </w:rPr>
        <w:t xml:space="preserve"> </w:t>
      </w:r>
      <w:r w:rsidRPr="004B19AB">
        <w:rPr>
          <w:sz w:val="24"/>
          <w:szCs w:val="24"/>
        </w:rPr>
        <w:t>учащихся.</w:t>
      </w:r>
    </w:p>
    <w:p w:rsidR="00785F46" w:rsidRPr="004B19AB" w:rsidRDefault="00785F46" w:rsidP="00785F46">
      <w:pPr>
        <w:autoSpaceDE w:val="0"/>
        <w:autoSpaceDN w:val="0"/>
        <w:spacing w:before="3" w:line="274" w:lineRule="exact"/>
        <w:jc w:val="both"/>
        <w:outlineLvl w:val="0"/>
        <w:rPr>
          <w:b/>
          <w:bCs/>
          <w:sz w:val="24"/>
          <w:szCs w:val="24"/>
        </w:rPr>
      </w:pPr>
      <w:r w:rsidRPr="004B19AB">
        <w:rPr>
          <w:b/>
          <w:bCs/>
          <w:sz w:val="24"/>
          <w:szCs w:val="24"/>
        </w:rPr>
        <w:t>Письмо</w:t>
      </w:r>
      <w:r w:rsidRPr="004B19AB">
        <w:rPr>
          <w:b/>
          <w:bCs/>
          <w:spacing w:val="-3"/>
          <w:sz w:val="24"/>
          <w:szCs w:val="24"/>
        </w:rPr>
        <w:t xml:space="preserve"> </w:t>
      </w:r>
      <w:r w:rsidRPr="004B19AB">
        <w:rPr>
          <w:b/>
          <w:bCs/>
          <w:sz w:val="24"/>
          <w:szCs w:val="24"/>
        </w:rPr>
        <w:t>(культура</w:t>
      </w:r>
      <w:r w:rsidRPr="004B19AB">
        <w:rPr>
          <w:b/>
          <w:bCs/>
          <w:spacing w:val="-2"/>
          <w:sz w:val="24"/>
          <w:szCs w:val="24"/>
        </w:rPr>
        <w:t xml:space="preserve"> </w:t>
      </w:r>
      <w:r w:rsidRPr="004B19AB">
        <w:rPr>
          <w:b/>
          <w:bCs/>
          <w:sz w:val="24"/>
          <w:szCs w:val="24"/>
        </w:rPr>
        <w:t>письменной</w:t>
      </w:r>
      <w:r w:rsidRPr="004B19AB">
        <w:rPr>
          <w:b/>
          <w:bCs/>
          <w:spacing w:val="-2"/>
          <w:sz w:val="24"/>
          <w:szCs w:val="24"/>
        </w:rPr>
        <w:t xml:space="preserve"> </w:t>
      </w:r>
      <w:r w:rsidRPr="004B19AB">
        <w:rPr>
          <w:b/>
          <w:bCs/>
          <w:sz w:val="24"/>
          <w:szCs w:val="24"/>
        </w:rPr>
        <w:t>речи)</w:t>
      </w:r>
    </w:p>
    <w:p w:rsidR="00785F46" w:rsidRPr="004B19AB" w:rsidRDefault="00785F46" w:rsidP="00785F46">
      <w:pPr>
        <w:autoSpaceDE w:val="0"/>
        <w:autoSpaceDN w:val="0"/>
        <w:ind w:right="830"/>
        <w:jc w:val="both"/>
        <w:rPr>
          <w:sz w:val="24"/>
          <w:szCs w:val="24"/>
        </w:rPr>
      </w:pPr>
      <w:r w:rsidRPr="004B19AB">
        <w:rPr>
          <w:spacing w:val="-1"/>
          <w:sz w:val="24"/>
          <w:szCs w:val="24"/>
        </w:rPr>
        <w:t>Создание</w:t>
      </w:r>
      <w:r w:rsidRPr="004B19AB">
        <w:rPr>
          <w:spacing w:val="-20"/>
          <w:sz w:val="24"/>
          <w:szCs w:val="24"/>
        </w:rPr>
        <w:t xml:space="preserve"> </w:t>
      </w:r>
      <w:r w:rsidRPr="004B19AB">
        <w:rPr>
          <w:spacing w:val="-1"/>
          <w:sz w:val="24"/>
          <w:szCs w:val="24"/>
        </w:rPr>
        <w:t>небольших</w:t>
      </w:r>
      <w:r w:rsidRPr="004B19AB">
        <w:rPr>
          <w:spacing w:val="-15"/>
          <w:sz w:val="24"/>
          <w:szCs w:val="24"/>
        </w:rPr>
        <w:t xml:space="preserve"> </w:t>
      </w:r>
      <w:r w:rsidRPr="004B19AB">
        <w:rPr>
          <w:spacing w:val="-1"/>
          <w:sz w:val="24"/>
          <w:szCs w:val="24"/>
        </w:rPr>
        <w:t>по</w:t>
      </w:r>
      <w:r w:rsidRPr="004B19AB">
        <w:rPr>
          <w:spacing w:val="-16"/>
          <w:sz w:val="24"/>
          <w:szCs w:val="24"/>
        </w:rPr>
        <w:t xml:space="preserve"> </w:t>
      </w:r>
      <w:r w:rsidRPr="004B19AB">
        <w:rPr>
          <w:spacing w:val="-1"/>
          <w:sz w:val="24"/>
          <w:szCs w:val="24"/>
        </w:rPr>
        <w:t>объёму</w:t>
      </w:r>
      <w:r w:rsidRPr="004B19AB">
        <w:rPr>
          <w:spacing w:val="-18"/>
          <w:sz w:val="24"/>
          <w:szCs w:val="24"/>
        </w:rPr>
        <w:t xml:space="preserve"> </w:t>
      </w:r>
      <w:r w:rsidRPr="004B19AB">
        <w:rPr>
          <w:spacing w:val="-1"/>
          <w:sz w:val="24"/>
          <w:szCs w:val="24"/>
        </w:rPr>
        <w:t>письменных</w:t>
      </w:r>
      <w:r w:rsidRPr="004B19AB">
        <w:rPr>
          <w:spacing w:val="-10"/>
          <w:sz w:val="24"/>
          <w:szCs w:val="24"/>
        </w:rPr>
        <w:t xml:space="preserve"> </w:t>
      </w:r>
      <w:r w:rsidRPr="004B19AB">
        <w:rPr>
          <w:spacing w:val="-1"/>
          <w:sz w:val="24"/>
          <w:szCs w:val="24"/>
        </w:rPr>
        <w:t>высказыванийпо</w:t>
      </w:r>
      <w:r w:rsidRPr="004B19AB">
        <w:rPr>
          <w:spacing w:val="1"/>
          <w:sz w:val="24"/>
          <w:szCs w:val="24"/>
        </w:rPr>
        <w:t xml:space="preserve"> </w:t>
      </w:r>
      <w:r w:rsidRPr="004B19AB">
        <w:rPr>
          <w:sz w:val="24"/>
          <w:szCs w:val="24"/>
        </w:rPr>
        <w:t>проблемам,</w:t>
      </w:r>
      <w:r w:rsidRPr="004B19AB">
        <w:rPr>
          <w:spacing w:val="2"/>
          <w:sz w:val="24"/>
          <w:szCs w:val="24"/>
        </w:rPr>
        <w:t xml:space="preserve"> </w:t>
      </w:r>
      <w:r w:rsidRPr="004B19AB">
        <w:rPr>
          <w:sz w:val="24"/>
          <w:szCs w:val="24"/>
        </w:rPr>
        <w:t>поставленным</w:t>
      </w:r>
      <w:r w:rsidRPr="004B19AB">
        <w:rPr>
          <w:spacing w:val="-58"/>
          <w:sz w:val="24"/>
          <w:szCs w:val="24"/>
        </w:rPr>
        <w:t xml:space="preserve"> </w:t>
      </w:r>
      <w:r w:rsidRPr="004B19AB">
        <w:rPr>
          <w:sz w:val="24"/>
          <w:szCs w:val="24"/>
        </w:rPr>
        <w:t>в</w:t>
      </w:r>
      <w:r w:rsidRPr="004B19AB">
        <w:rPr>
          <w:spacing w:val="-2"/>
          <w:sz w:val="24"/>
          <w:szCs w:val="24"/>
        </w:rPr>
        <w:t xml:space="preserve"> </w:t>
      </w:r>
      <w:r w:rsidRPr="004B19AB">
        <w:rPr>
          <w:sz w:val="24"/>
          <w:szCs w:val="24"/>
        </w:rPr>
        <w:t>изучаемых</w:t>
      </w:r>
      <w:r w:rsidRPr="004B19AB">
        <w:rPr>
          <w:spacing w:val="1"/>
          <w:sz w:val="24"/>
          <w:szCs w:val="24"/>
        </w:rPr>
        <w:t xml:space="preserve"> </w:t>
      </w:r>
      <w:r w:rsidRPr="004B19AB">
        <w:rPr>
          <w:sz w:val="24"/>
          <w:szCs w:val="24"/>
        </w:rPr>
        <w:t>произведениях.</w:t>
      </w:r>
    </w:p>
    <w:p w:rsidR="00785F46" w:rsidRPr="004B19AB" w:rsidRDefault="00785F46" w:rsidP="00785F46">
      <w:pPr>
        <w:autoSpaceDE w:val="0"/>
        <w:autoSpaceDN w:val="0"/>
        <w:spacing w:before="3" w:line="274" w:lineRule="exact"/>
        <w:jc w:val="both"/>
        <w:outlineLvl w:val="0"/>
        <w:rPr>
          <w:b/>
          <w:bCs/>
          <w:sz w:val="24"/>
          <w:szCs w:val="24"/>
        </w:rPr>
      </w:pPr>
      <w:r w:rsidRPr="004B19AB">
        <w:rPr>
          <w:b/>
          <w:bCs/>
          <w:sz w:val="24"/>
          <w:szCs w:val="24"/>
        </w:rPr>
        <w:t>Библиографическая</w:t>
      </w:r>
      <w:r w:rsidRPr="004B19AB">
        <w:rPr>
          <w:b/>
          <w:bCs/>
          <w:spacing w:val="-3"/>
          <w:sz w:val="24"/>
          <w:szCs w:val="24"/>
        </w:rPr>
        <w:t xml:space="preserve"> </w:t>
      </w:r>
      <w:r w:rsidRPr="004B19AB">
        <w:rPr>
          <w:b/>
          <w:bCs/>
          <w:sz w:val="24"/>
          <w:szCs w:val="24"/>
        </w:rPr>
        <w:t>культура</w:t>
      </w:r>
    </w:p>
    <w:p w:rsidR="00785F46" w:rsidRPr="004B19AB" w:rsidRDefault="00785F46" w:rsidP="00785F46">
      <w:pPr>
        <w:autoSpaceDE w:val="0"/>
        <w:autoSpaceDN w:val="0"/>
        <w:ind w:right="830"/>
        <w:jc w:val="both"/>
        <w:rPr>
          <w:sz w:val="24"/>
          <w:szCs w:val="24"/>
        </w:rPr>
      </w:pPr>
      <w:r w:rsidRPr="004B19AB">
        <w:rPr>
          <w:sz w:val="24"/>
          <w:szCs w:val="24"/>
        </w:rPr>
        <w:t>Выбор</w:t>
      </w:r>
      <w:r w:rsidRPr="004B19AB">
        <w:rPr>
          <w:spacing w:val="1"/>
          <w:sz w:val="24"/>
          <w:szCs w:val="24"/>
        </w:rPr>
        <w:t xml:space="preserve"> </w:t>
      </w:r>
      <w:r w:rsidRPr="004B19AB">
        <w:rPr>
          <w:sz w:val="24"/>
          <w:szCs w:val="24"/>
        </w:rPr>
        <w:t>книг</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обсуждаемой</w:t>
      </w:r>
      <w:r w:rsidRPr="004B19AB">
        <w:rPr>
          <w:spacing w:val="1"/>
          <w:sz w:val="24"/>
          <w:szCs w:val="24"/>
        </w:rPr>
        <w:t xml:space="preserve"> </w:t>
      </w:r>
      <w:r w:rsidRPr="004B19AB">
        <w:rPr>
          <w:sz w:val="24"/>
          <w:szCs w:val="24"/>
        </w:rPr>
        <w:t>проблематике,</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том</w:t>
      </w:r>
      <w:r w:rsidRPr="004B19AB">
        <w:rPr>
          <w:spacing w:val="1"/>
          <w:sz w:val="24"/>
          <w:szCs w:val="24"/>
        </w:rPr>
        <w:t xml:space="preserve"> </w:t>
      </w:r>
      <w:r w:rsidRPr="004B19AB">
        <w:rPr>
          <w:sz w:val="24"/>
          <w:szCs w:val="24"/>
        </w:rPr>
        <w:t>числе</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опорой</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список</w:t>
      </w:r>
      <w:r w:rsidRPr="004B19AB">
        <w:rPr>
          <w:spacing w:val="1"/>
          <w:sz w:val="24"/>
          <w:szCs w:val="24"/>
        </w:rPr>
        <w:t xml:space="preserve"> </w:t>
      </w:r>
      <w:r w:rsidRPr="004B19AB">
        <w:rPr>
          <w:sz w:val="24"/>
          <w:szCs w:val="24"/>
        </w:rPr>
        <w:t>произведений</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вн</w:t>
      </w:r>
      <w:r w:rsidRPr="004B19AB">
        <w:rPr>
          <w:sz w:val="24"/>
          <w:szCs w:val="24"/>
        </w:rPr>
        <w:t>е</w:t>
      </w:r>
      <w:r w:rsidRPr="004B19AB">
        <w:rPr>
          <w:sz w:val="24"/>
          <w:szCs w:val="24"/>
        </w:rPr>
        <w:t>классного</w:t>
      </w:r>
      <w:r w:rsidRPr="004B19AB">
        <w:rPr>
          <w:spacing w:val="1"/>
          <w:sz w:val="24"/>
          <w:szCs w:val="24"/>
        </w:rPr>
        <w:t xml:space="preserve"> </w:t>
      </w:r>
      <w:r w:rsidRPr="004B19AB">
        <w:rPr>
          <w:sz w:val="24"/>
          <w:szCs w:val="24"/>
        </w:rPr>
        <w:t>чтения,</w:t>
      </w:r>
      <w:r w:rsidRPr="004B19AB">
        <w:rPr>
          <w:spacing w:val="1"/>
          <w:sz w:val="24"/>
          <w:szCs w:val="24"/>
        </w:rPr>
        <w:t xml:space="preserve"> </w:t>
      </w:r>
      <w:r w:rsidRPr="004B19AB">
        <w:rPr>
          <w:sz w:val="24"/>
          <w:szCs w:val="24"/>
        </w:rPr>
        <w:t>рекомендованных</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учебнике.</w:t>
      </w:r>
      <w:r w:rsidRPr="004B19AB">
        <w:rPr>
          <w:spacing w:val="1"/>
          <w:sz w:val="24"/>
          <w:szCs w:val="24"/>
        </w:rPr>
        <w:t xml:space="preserve"> </w:t>
      </w:r>
      <w:r w:rsidRPr="004B19AB">
        <w:rPr>
          <w:sz w:val="24"/>
          <w:szCs w:val="24"/>
        </w:rPr>
        <w:t>Использование</w:t>
      </w:r>
      <w:r w:rsidRPr="004B19AB">
        <w:rPr>
          <w:spacing w:val="1"/>
          <w:sz w:val="24"/>
          <w:szCs w:val="24"/>
        </w:rPr>
        <w:t xml:space="preserve"> </w:t>
      </w:r>
      <w:r w:rsidRPr="004B19AB">
        <w:rPr>
          <w:sz w:val="24"/>
          <w:szCs w:val="24"/>
        </w:rPr>
        <w:t>соответствующих возрасту словарей</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энциклопедий,</w:t>
      </w:r>
      <w:r w:rsidRPr="004B19AB">
        <w:rPr>
          <w:spacing w:val="1"/>
          <w:sz w:val="24"/>
          <w:szCs w:val="24"/>
        </w:rPr>
        <w:t xml:space="preserve"> </w:t>
      </w:r>
      <w:r w:rsidRPr="004B19AB">
        <w:rPr>
          <w:sz w:val="24"/>
          <w:szCs w:val="24"/>
        </w:rPr>
        <w:t>содержащих</w:t>
      </w:r>
      <w:r w:rsidRPr="004B19AB">
        <w:rPr>
          <w:spacing w:val="1"/>
          <w:sz w:val="24"/>
          <w:szCs w:val="24"/>
        </w:rPr>
        <w:t xml:space="preserve"> </w:t>
      </w:r>
      <w:r w:rsidRPr="004B19AB">
        <w:rPr>
          <w:sz w:val="24"/>
          <w:szCs w:val="24"/>
        </w:rPr>
        <w:t>сведения</w:t>
      </w:r>
      <w:r w:rsidRPr="004B19AB">
        <w:rPr>
          <w:spacing w:val="1"/>
          <w:sz w:val="24"/>
          <w:szCs w:val="24"/>
        </w:rPr>
        <w:t xml:space="preserve"> </w:t>
      </w:r>
      <w:r w:rsidRPr="004B19AB">
        <w:rPr>
          <w:sz w:val="24"/>
          <w:szCs w:val="24"/>
        </w:rPr>
        <w:t>о</w:t>
      </w:r>
      <w:r w:rsidRPr="004B19AB">
        <w:rPr>
          <w:spacing w:val="1"/>
          <w:sz w:val="24"/>
          <w:szCs w:val="24"/>
        </w:rPr>
        <w:t xml:space="preserve"> </w:t>
      </w:r>
      <w:r w:rsidRPr="004B19AB">
        <w:rPr>
          <w:sz w:val="24"/>
          <w:szCs w:val="24"/>
        </w:rPr>
        <w:t>русской</w:t>
      </w:r>
      <w:r w:rsidRPr="004B19AB">
        <w:rPr>
          <w:spacing w:val="1"/>
          <w:sz w:val="24"/>
          <w:szCs w:val="24"/>
        </w:rPr>
        <w:t xml:space="preserve"> </w:t>
      </w:r>
      <w:r w:rsidRPr="004B19AB">
        <w:rPr>
          <w:sz w:val="24"/>
          <w:szCs w:val="24"/>
        </w:rPr>
        <w:t>культуре.</w:t>
      </w:r>
    </w:p>
    <w:p w:rsidR="00785F46" w:rsidRPr="004B19AB" w:rsidRDefault="00785F46" w:rsidP="00785F46">
      <w:pPr>
        <w:autoSpaceDE w:val="0"/>
        <w:autoSpaceDN w:val="0"/>
        <w:sectPr w:rsidR="00785F46" w:rsidRPr="004B19AB" w:rsidSect="00291006">
          <w:footerReference w:type="default" r:id="rId13"/>
          <w:pgSz w:w="11920" w:h="16850"/>
          <w:pgMar w:top="960" w:right="20" w:bottom="1020" w:left="420" w:header="0" w:footer="839" w:gutter="0"/>
          <w:cols w:space="720"/>
        </w:sectPr>
      </w:pPr>
    </w:p>
    <w:p w:rsidR="00785F46" w:rsidRPr="004B19AB" w:rsidRDefault="00785F46" w:rsidP="00785F46">
      <w:pPr>
        <w:autoSpaceDE w:val="0"/>
        <w:autoSpaceDN w:val="0"/>
        <w:spacing w:before="75" w:line="274" w:lineRule="exact"/>
        <w:jc w:val="both"/>
        <w:outlineLvl w:val="0"/>
        <w:rPr>
          <w:b/>
          <w:bCs/>
          <w:sz w:val="24"/>
          <w:szCs w:val="24"/>
        </w:rPr>
      </w:pPr>
      <w:r w:rsidRPr="004B19AB">
        <w:rPr>
          <w:b/>
          <w:bCs/>
          <w:sz w:val="24"/>
          <w:szCs w:val="24"/>
        </w:rPr>
        <w:lastRenderedPageBreak/>
        <w:t>Литературоведческая</w:t>
      </w:r>
      <w:r w:rsidRPr="004B19AB">
        <w:rPr>
          <w:b/>
          <w:bCs/>
          <w:spacing w:val="-6"/>
          <w:sz w:val="24"/>
          <w:szCs w:val="24"/>
        </w:rPr>
        <w:t xml:space="preserve"> </w:t>
      </w:r>
      <w:r w:rsidRPr="004B19AB">
        <w:rPr>
          <w:b/>
          <w:bCs/>
          <w:sz w:val="24"/>
          <w:szCs w:val="24"/>
        </w:rPr>
        <w:t>пропедевтика</w:t>
      </w:r>
    </w:p>
    <w:p w:rsidR="00785F46" w:rsidRPr="004B19AB" w:rsidRDefault="00785F46" w:rsidP="00785F46">
      <w:pPr>
        <w:autoSpaceDE w:val="0"/>
        <w:autoSpaceDN w:val="0"/>
        <w:spacing w:line="274" w:lineRule="exact"/>
        <w:jc w:val="both"/>
        <w:rPr>
          <w:sz w:val="24"/>
          <w:szCs w:val="24"/>
        </w:rPr>
      </w:pPr>
      <w:r w:rsidRPr="004B19AB">
        <w:rPr>
          <w:sz w:val="24"/>
          <w:szCs w:val="24"/>
        </w:rPr>
        <w:t>Практическое</w:t>
      </w:r>
      <w:r w:rsidRPr="004B19AB">
        <w:rPr>
          <w:spacing w:val="-5"/>
          <w:sz w:val="24"/>
          <w:szCs w:val="24"/>
        </w:rPr>
        <w:t xml:space="preserve"> </w:t>
      </w:r>
      <w:r w:rsidRPr="004B19AB">
        <w:rPr>
          <w:sz w:val="24"/>
          <w:szCs w:val="24"/>
        </w:rPr>
        <w:t>использование</w:t>
      </w:r>
      <w:r w:rsidRPr="004B19AB">
        <w:rPr>
          <w:spacing w:val="-4"/>
          <w:sz w:val="24"/>
          <w:szCs w:val="24"/>
        </w:rPr>
        <w:t xml:space="preserve"> </w:t>
      </w:r>
      <w:r w:rsidRPr="004B19AB">
        <w:rPr>
          <w:sz w:val="24"/>
          <w:szCs w:val="24"/>
        </w:rPr>
        <w:t>при</w:t>
      </w:r>
      <w:r w:rsidRPr="004B19AB">
        <w:rPr>
          <w:spacing w:val="-4"/>
          <w:sz w:val="24"/>
          <w:szCs w:val="24"/>
        </w:rPr>
        <w:t xml:space="preserve"> </w:t>
      </w:r>
      <w:r w:rsidRPr="004B19AB">
        <w:rPr>
          <w:sz w:val="24"/>
          <w:szCs w:val="24"/>
        </w:rPr>
        <w:t>анализе</w:t>
      </w:r>
      <w:r w:rsidRPr="004B19AB">
        <w:rPr>
          <w:spacing w:val="-5"/>
          <w:sz w:val="24"/>
          <w:szCs w:val="24"/>
        </w:rPr>
        <w:t xml:space="preserve"> </w:t>
      </w:r>
      <w:r w:rsidRPr="004B19AB">
        <w:rPr>
          <w:sz w:val="24"/>
          <w:szCs w:val="24"/>
        </w:rPr>
        <w:t>текста</w:t>
      </w:r>
      <w:r w:rsidRPr="004B19AB">
        <w:rPr>
          <w:spacing w:val="-3"/>
          <w:sz w:val="24"/>
          <w:szCs w:val="24"/>
        </w:rPr>
        <w:t xml:space="preserve"> </w:t>
      </w:r>
      <w:r w:rsidRPr="004B19AB">
        <w:rPr>
          <w:sz w:val="24"/>
          <w:szCs w:val="24"/>
        </w:rPr>
        <w:t>изученных</w:t>
      </w:r>
      <w:r w:rsidRPr="004B19AB">
        <w:rPr>
          <w:spacing w:val="10"/>
          <w:sz w:val="24"/>
          <w:szCs w:val="24"/>
        </w:rPr>
        <w:t xml:space="preserve"> </w:t>
      </w:r>
      <w:r w:rsidRPr="004B19AB">
        <w:rPr>
          <w:sz w:val="24"/>
          <w:szCs w:val="24"/>
        </w:rPr>
        <w:t>литературных</w:t>
      </w:r>
      <w:r w:rsidRPr="004B19AB">
        <w:rPr>
          <w:spacing w:val="6"/>
          <w:sz w:val="24"/>
          <w:szCs w:val="24"/>
        </w:rPr>
        <w:t xml:space="preserve"> </w:t>
      </w:r>
      <w:r w:rsidRPr="004B19AB">
        <w:rPr>
          <w:sz w:val="24"/>
          <w:szCs w:val="24"/>
        </w:rPr>
        <w:t>понятий.</w:t>
      </w:r>
    </w:p>
    <w:p w:rsidR="00785F46" w:rsidRPr="004B19AB" w:rsidRDefault="00785F46" w:rsidP="00785F46">
      <w:pPr>
        <w:autoSpaceDE w:val="0"/>
        <w:autoSpaceDN w:val="0"/>
        <w:ind w:right="828"/>
        <w:jc w:val="both"/>
        <w:rPr>
          <w:sz w:val="24"/>
          <w:szCs w:val="24"/>
        </w:rPr>
      </w:pPr>
      <w:r w:rsidRPr="004B19AB">
        <w:rPr>
          <w:sz w:val="24"/>
          <w:szCs w:val="24"/>
        </w:rPr>
        <w:t>Жанровое</w:t>
      </w:r>
      <w:r w:rsidRPr="004B19AB">
        <w:rPr>
          <w:spacing w:val="1"/>
          <w:sz w:val="24"/>
          <w:szCs w:val="24"/>
        </w:rPr>
        <w:t xml:space="preserve"> </w:t>
      </w:r>
      <w:r w:rsidRPr="004B19AB">
        <w:rPr>
          <w:sz w:val="24"/>
          <w:szCs w:val="24"/>
        </w:rPr>
        <w:t>разнообразие</w:t>
      </w:r>
      <w:r w:rsidRPr="004B19AB">
        <w:rPr>
          <w:spacing w:val="1"/>
          <w:sz w:val="24"/>
          <w:szCs w:val="24"/>
        </w:rPr>
        <w:t xml:space="preserve"> </w:t>
      </w:r>
      <w:r w:rsidRPr="004B19AB">
        <w:rPr>
          <w:sz w:val="24"/>
          <w:szCs w:val="24"/>
        </w:rPr>
        <w:t>изучаемых</w:t>
      </w:r>
      <w:r w:rsidRPr="004B19AB">
        <w:rPr>
          <w:spacing w:val="1"/>
          <w:sz w:val="24"/>
          <w:szCs w:val="24"/>
        </w:rPr>
        <w:t xml:space="preserve"> </w:t>
      </w:r>
      <w:r w:rsidRPr="004B19AB">
        <w:rPr>
          <w:sz w:val="24"/>
          <w:szCs w:val="24"/>
        </w:rPr>
        <w:t>произведений:</w:t>
      </w:r>
      <w:r w:rsidRPr="004B19AB">
        <w:rPr>
          <w:spacing w:val="1"/>
          <w:sz w:val="24"/>
          <w:szCs w:val="24"/>
        </w:rPr>
        <w:t xml:space="preserve"> </w:t>
      </w:r>
      <w:r w:rsidRPr="004B19AB">
        <w:rPr>
          <w:sz w:val="24"/>
          <w:szCs w:val="24"/>
        </w:rPr>
        <w:t>малые</w:t>
      </w:r>
      <w:r w:rsidRPr="004B19AB">
        <w:rPr>
          <w:spacing w:val="1"/>
          <w:sz w:val="24"/>
          <w:szCs w:val="24"/>
        </w:rPr>
        <w:t xml:space="preserve"> </w:t>
      </w:r>
      <w:r w:rsidRPr="004B19AB">
        <w:rPr>
          <w:sz w:val="24"/>
          <w:szCs w:val="24"/>
        </w:rPr>
        <w:t>и большие</w:t>
      </w:r>
      <w:r w:rsidRPr="004B19AB">
        <w:rPr>
          <w:spacing w:val="1"/>
          <w:sz w:val="24"/>
          <w:szCs w:val="24"/>
        </w:rPr>
        <w:t xml:space="preserve"> </w:t>
      </w:r>
      <w:r w:rsidRPr="004B19AB">
        <w:rPr>
          <w:sz w:val="24"/>
          <w:szCs w:val="24"/>
        </w:rPr>
        <w:t>фольклорные</w:t>
      </w:r>
      <w:r w:rsidRPr="004B19AB">
        <w:rPr>
          <w:spacing w:val="1"/>
          <w:sz w:val="24"/>
          <w:szCs w:val="24"/>
        </w:rPr>
        <w:t xml:space="preserve"> </w:t>
      </w:r>
      <w:r w:rsidRPr="004B19AB">
        <w:rPr>
          <w:sz w:val="24"/>
          <w:szCs w:val="24"/>
        </w:rPr>
        <w:t>формы; литерату</w:t>
      </w:r>
      <w:r w:rsidRPr="004B19AB">
        <w:rPr>
          <w:sz w:val="24"/>
          <w:szCs w:val="24"/>
        </w:rPr>
        <w:t>р</w:t>
      </w:r>
      <w:r w:rsidRPr="004B19AB">
        <w:rPr>
          <w:sz w:val="24"/>
          <w:szCs w:val="24"/>
        </w:rPr>
        <w:t>ная сказка; рассказ, притча, стихотворение. Прозаическая и поэтическая</w:t>
      </w:r>
      <w:r w:rsidRPr="004B19AB">
        <w:rPr>
          <w:spacing w:val="1"/>
          <w:sz w:val="24"/>
          <w:szCs w:val="24"/>
        </w:rPr>
        <w:t xml:space="preserve"> </w:t>
      </w:r>
      <w:r w:rsidRPr="004B19AB">
        <w:rPr>
          <w:sz w:val="24"/>
          <w:szCs w:val="24"/>
        </w:rPr>
        <w:t>речь; художественный вым</w:t>
      </w:r>
      <w:r w:rsidRPr="004B19AB">
        <w:rPr>
          <w:sz w:val="24"/>
          <w:szCs w:val="24"/>
        </w:rPr>
        <w:t>ы</w:t>
      </w:r>
      <w:r w:rsidRPr="004B19AB">
        <w:rPr>
          <w:sz w:val="24"/>
          <w:szCs w:val="24"/>
        </w:rPr>
        <w:t>сел; сюжет; тема; герой произведения; портрет; пейзаж; ритм;</w:t>
      </w:r>
      <w:r w:rsidRPr="004B19AB">
        <w:rPr>
          <w:spacing w:val="-57"/>
          <w:sz w:val="24"/>
          <w:szCs w:val="24"/>
        </w:rPr>
        <w:t xml:space="preserve"> </w:t>
      </w:r>
      <w:r w:rsidRPr="004B19AB">
        <w:rPr>
          <w:spacing w:val="-1"/>
          <w:sz w:val="24"/>
          <w:szCs w:val="24"/>
        </w:rPr>
        <w:t>рифма. Национальное своеобразие сра</w:t>
      </w:r>
      <w:r w:rsidRPr="004B19AB">
        <w:rPr>
          <w:spacing w:val="-1"/>
          <w:sz w:val="24"/>
          <w:szCs w:val="24"/>
        </w:rPr>
        <w:t>в</w:t>
      </w:r>
      <w:r w:rsidRPr="004B19AB">
        <w:rPr>
          <w:spacing w:val="-1"/>
          <w:sz w:val="24"/>
          <w:szCs w:val="24"/>
        </w:rPr>
        <w:t xml:space="preserve">нений </w:t>
      </w:r>
      <w:r w:rsidRPr="004B19AB">
        <w:rPr>
          <w:sz w:val="24"/>
          <w:szCs w:val="24"/>
        </w:rPr>
        <w:t>и метафор; их значение в художественной</w:t>
      </w:r>
      <w:r w:rsidRPr="004B19AB">
        <w:rPr>
          <w:spacing w:val="1"/>
          <w:sz w:val="24"/>
          <w:szCs w:val="24"/>
        </w:rPr>
        <w:t xml:space="preserve"> </w:t>
      </w:r>
      <w:r w:rsidRPr="004B19AB">
        <w:rPr>
          <w:sz w:val="24"/>
          <w:szCs w:val="24"/>
        </w:rPr>
        <w:t>речи.</w:t>
      </w:r>
    </w:p>
    <w:p w:rsidR="00785F46" w:rsidRPr="004B19AB" w:rsidRDefault="00785F46" w:rsidP="00785F46">
      <w:pPr>
        <w:autoSpaceDE w:val="0"/>
        <w:autoSpaceDN w:val="0"/>
        <w:spacing w:before="5"/>
        <w:ind w:right="829"/>
        <w:jc w:val="both"/>
        <w:outlineLvl w:val="0"/>
        <w:rPr>
          <w:b/>
          <w:bCs/>
          <w:sz w:val="24"/>
          <w:szCs w:val="24"/>
        </w:rPr>
      </w:pPr>
      <w:r w:rsidRPr="004B19AB">
        <w:rPr>
          <w:b/>
          <w:bCs/>
          <w:sz w:val="24"/>
          <w:szCs w:val="24"/>
        </w:rPr>
        <w:t>Творческая</w:t>
      </w:r>
      <w:r w:rsidRPr="004B19AB">
        <w:rPr>
          <w:b/>
          <w:bCs/>
          <w:spacing w:val="1"/>
          <w:sz w:val="24"/>
          <w:szCs w:val="24"/>
        </w:rPr>
        <w:t xml:space="preserve"> </w:t>
      </w:r>
      <w:r w:rsidRPr="004B19AB">
        <w:rPr>
          <w:b/>
          <w:bCs/>
          <w:sz w:val="24"/>
          <w:szCs w:val="24"/>
        </w:rPr>
        <w:t>деятельность</w:t>
      </w:r>
      <w:r w:rsidRPr="004B19AB">
        <w:rPr>
          <w:b/>
          <w:bCs/>
          <w:spacing w:val="1"/>
          <w:sz w:val="24"/>
          <w:szCs w:val="24"/>
        </w:rPr>
        <w:t xml:space="preserve"> </w:t>
      </w:r>
      <w:r w:rsidRPr="004B19AB">
        <w:rPr>
          <w:b/>
          <w:bCs/>
          <w:sz w:val="24"/>
          <w:szCs w:val="24"/>
        </w:rPr>
        <w:t>обучающихся</w:t>
      </w:r>
      <w:r w:rsidRPr="004B19AB">
        <w:rPr>
          <w:b/>
          <w:bCs/>
          <w:spacing w:val="1"/>
          <w:sz w:val="24"/>
          <w:szCs w:val="24"/>
        </w:rPr>
        <w:t xml:space="preserve"> </w:t>
      </w:r>
      <w:r w:rsidRPr="004B19AB">
        <w:rPr>
          <w:b/>
          <w:bCs/>
          <w:sz w:val="24"/>
          <w:szCs w:val="24"/>
        </w:rPr>
        <w:t>(на</w:t>
      </w:r>
      <w:r w:rsidRPr="004B19AB">
        <w:rPr>
          <w:b/>
          <w:bCs/>
          <w:spacing w:val="1"/>
          <w:sz w:val="24"/>
          <w:szCs w:val="24"/>
        </w:rPr>
        <w:t xml:space="preserve"> </w:t>
      </w:r>
      <w:r w:rsidRPr="004B19AB">
        <w:rPr>
          <w:b/>
          <w:bCs/>
          <w:sz w:val="24"/>
          <w:szCs w:val="24"/>
        </w:rPr>
        <w:t>основе</w:t>
      </w:r>
      <w:r w:rsidRPr="004B19AB">
        <w:rPr>
          <w:b/>
          <w:bCs/>
          <w:spacing w:val="1"/>
          <w:sz w:val="24"/>
          <w:szCs w:val="24"/>
        </w:rPr>
        <w:t xml:space="preserve"> </w:t>
      </w:r>
      <w:r w:rsidRPr="004B19AB">
        <w:rPr>
          <w:b/>
          <w:bCs/>
          <w:sz w:val="24"/>
          <w:szCs w:val="24"/>
        </w:rPr>
        <w:t>изученных</w:t>
      </w:r>
      <w:r w:rsidRPr="004B19AB">
        <w:rPr>
          <w:b/>
          <w:bCs/>
          <w:spacing w:val="1"/>
          <w:sz w:val="24"/>
          <w:szCs w:val="24"/>
        </w:rPr>
        <w:t xml:space="preserve"> </w:t>
      </w:r>
      <w:r w:rsidRPr="004B19AB">
        <w:rPr>
          <w:b/>
          <w:bCs/>
          <w:sz w:val="24"/>
          <w:szCs w:val="24"/>
        </w:rPr>
        <w:t>литературных</w:t>
      </w:r>
      <w:r w:rsidRPr="004B19AB">
        <w:rPr>
          <w:b/>
          <w:bCs/>
          <w:spacing w:val="1"/>
          <w:sz w:val="24"/>
          <w:szCs w:val="24"/>
        </w:rPr>
        <w:t xml:space="preserve"> </w:t>
      </w:r>
      <w:r w:rsidRPr="004B19AB">
        <w:rPr>
          <w:b/>
          <w:bCs/>
          <w:sz w:val="24"/>
          <w:szCs w:val="24"/>
        </w:rPr>
        <w:t>произведений)</w:t>
      </w:r>
    </w:p>
    <w:p w:rsidR="00785F46" w:rsidRPr="004B19AB" w:rsidRDefault="00785F46" w:rsidP="00785F46">
      <w:pPr>
        <w:autoSpaceDE w:val="0"/>
        <w:autoSpaceDN w:val="0"/>
        <w:ind w:right="830"/>
        <w:jc w:val="both"/>
        <w:rPr>
          <w:sz w:val="24"/>
          <w:szCs w:val="24"/>
        </w:rPr>
      </w:pPr>
      <w:r w:rsidRPr="004B19AB">
        <w:rPr>
          <w:sz w:val="24"/>
          <w:szCs w:val="24"/>
        </w:rPr>
        <w:t>Интерпретация</w:t>
      </w:r>
      <w:r w:rsidRPr="004B19AB">
        <w:rPr>
          <w:spacing w:val="1"/>
          <w:sz w:val="24"/>
          <w:szCs w:val="24"/>
        </w:rPr>
        <w:t xml:space="preserve"> </w:t>
      </w:r>
      <w:r w:rsidRPr="004B19AB">
        <w:rPr>
          <w:sz w:val="24"/>
          <w:szCs w:val="24"/>
        </w:rPr>
        <w:t>литературного</w:t>
      </w:r>
      <w:r w:rsidRPr="004B19AB">
        <w:rPr>
          <w:spacing w:val="1"/>
          <w:sz w:val="24"/>
          <w:szCs w:val="24"/>
        </w:rPr>
        <w:t xml:space="preserve"> </w:t>
      </w:r>
      <w:r w:rsidRPr="004B19AB">
        <w:rPr>
          <w:sz w:val="24"/>
          <w:szCs w:val="24"/>
        </w:rPr>
        <w:t>произведения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творческой деятельности</w:t>
      </w:r>
      <w:r w:rsidRPr="004B19AB">
        <w:rPr>
          <w:spacing w:val="1"/>
          <w:sz w:val="24"/>
          <w:szCs w:val="24"/>
        </w:rPr>
        <w:t xml:space="preserve"> </w:t>
      </w:r>
      <w:r w:rsidRPr="004B19AB">
        <w:rPr>
          <w:sz w:val="24"/>
          <w:szCs w:val="24"/>
        </w:rPr>
        <w:t>учащихся:</w:t>
      </w:r>
      <w:r w:rsidRPr="004B19AB">
        <w:rPr>
          <w:spacing w:val="1"/>
          <w:sz w:val="24"/>
          <w:szCs w:val="24"/>
        </w:rPr>
        <w:t xml:space="preserve"> </w:t>
      </w:r>
      <w:r w:rsidRPr="004B19AB">
        <w:rPr>
          <w:sz w:val="24"/>
          <w:szCs w:val="24"/>
        </w:rPr>
        <w:t>чтение</w:t>
      </w:r>
      <w:r w:rsidRPr="004B19AB">
        <w:rPr>
          <w:spacing w:val="-5"/>
          <w:sz w:val="24"/>
          <w:szCs w:val="24"/>
        </w:rPr>
        <w:t xml:space="preserve"> </w:t>
      </w:r>
      <w:r w:rsidRPr="004B19AB">
        <w:rPr>
          <w:sz w:val="24"/>
          <w:szCs w:val="24"/>
        </w:rPr>
        <w:t>по</w:t>
      </w:r>
      <w:r w:rsidRPr="004B19AB">
        <w:rPr>
          <w:spacing w:val="-4"/>
          <w:sz w:val="24"/>
          <w:szCs w:val="24"/>
        </w:rPr>
        <w:t xml:space="preserve"> </w:t>
      </w:r>
      <w:r w:rsidRPr="004B19AB">
        <w:rPr>
          <w:sz w:val="24"/>
          <w:szCs w:val="24"/>
        </w:rPr>
        <w:t>ролям,</w:t>
      </w:r>
      <w:r w:rsidRPr="004B19AB">
        <w:rPr>
          <w:spacing w:val="-6"/>
          <w:sz w:val="24"/>
          <w:szCs w:val="24"/>
        </w:rPr>
        <w:t xml:space="preserve"> </w:t>
      </w:r>
      <w:r w:rsidRPr="004B19AB">
        <w:rPr>
          <w:sz w:val="24"/>
          <w:szCs w:val="24"/>
        </w:rPr>
        <w:t>инсценирование;</w:t>
      </w:r>
      <w:r w:rsidRPr="004B19AB">
        <w:rPr>
          <w:spacing w:val="-1"/>
          <w:sz w:val="24"/>
          <w:szCs w:val="24"/>
        </w:rPr>
        <w:t xml:space="preserve"> </w:t>
      </w:r>
      <w:r w:rsidRPr="004B19AB">
        <w:rPr>
          <w:sz w:val="24"/>
          <w:szCs w:val="24"/>
        </w:rPr>
        <w:t>создание</w:t>
      </w:r>
      <w:r w:rsidRPr="004B19AB">
        <w:rPr>
          <w:spacing w:val="-8"/>
          <w:sz w:val="24"/>
          <w:szCs w:val="24"/>
        </w:rPr>
        <w:t xml:space="preserve"> </w:t>
      </w:r>
      <w:r w:rsidRPr="004B19AB">
        <w:rPr>
          <w:sz w:val="24"/>
          <w:szCs w:val="24"/>
        </w:rPr>
        <w:t>собственного</w:t>
      </w:r>
      <w:r w:rsidRPr="004B19AB">
        <w:rPr>
          <w:spacing w:val="-6"/>
          <w:sz w:val="24"/>
          <w:szCs w:val="24"/>
        </w:rPr>
        <w:t xml:space="preserve"> </w:t>
      </w:r>
      <w:r w:rsidRPr="004B19AB">
        <w:rPr>
          <w:sz w:val="24"/>
          <w:szCs w:val="24"/>
        </w:rPr>
        <w:t>устного</w:t>
      </w:r>
      <w:r w:rsidRPr="004B19AB">
        <w:rPr>
          <w:spacing w:val="-8"/>
          <w:sz w:val="24"/>
          <w:szCs w:val="24"/>
        </w:rPr>
        <w:t xml:space="preserve"> </w:t>
      </w:r>
      <w:r w:rsidRPr="004B19AB">
        <w:rPr>
          <w:sz w:val="24"/>
          <w:szCs w:val="24"/>
        </w:rPr>
        <w:t>и</w:t>
      </w:r>
      <w:r w:rsidRPr="004B19AB">
        <w:rPr>
          <w:spacing w:val="-7"/>
          <w:sz w:val="24"/>
          <w:szCs w:val="24"/>
        </w:rPr>
        <w:t xml:space="preserve"> </w:t>
      </w:r>
      <w:r w:rsidRPr="004B19AB">
        <w:rPr>
          <w:sz w:val="24"/>
          <w:szCs w:val="24"/>
        </w:rPr>
        <w:t>письменного</w:t>
      </w:r>
      <w:r w:rsidRPr="004B19AB">
        <w:rPr>
          <w:spacing w:val="-7"/>
          <w:sz w:val="24"/>
          <w:szCs w:val="24"/>
        </w:rPr>
        <w:t xml:space="preserve"> </w:t>
      </w:r>
      <w:r w:rsidRPr="004B19AB">
        <w:rPr>
          <w:sz w:val="24"/>
          <w:szCs w:val="24"/>
        </w:rPr>
        <w:t>текста</w:t>
      </w:r>
      <w:r w:rsidRPr="004B19AB">
        <w:rPr>
          <w:spacing w:val="-6"/>
          <w:sz w:val="24"/>
          <w:szCs w:val="24"/>
        </w:rPr>
        <w:t xml:space="preserve"> </w:t>
      </w:r>
      <w:r w:rsidRPr="004B19AB">
        <w:rPr>
          <w:sz w:val="24"/>
          <w:szCs w:val="24"/>
        </w:rPr>
        <w:t>на</w:t>
      </w:r>
      <w:r w:rsidRPr="004B19AB">
        <w:rPr>
          <w:spacing w:val="-57"/>
          <w:sz w:val="24"/>
          <w:szCs w:val="24"/>
        </w:rPr>
        <w:t xml:space="preserve"> </w:t>
      </w:r>
      <w:r w:rsidRPr="004B19AB">
        <w:rPr>
          <w:sz w:val="24"/>
          <w:szCs w:val="24"/>
        </w:rPr>
        <w:t>основе художественного пр</w:t>
      </w:r>
      <w:r w:rsidRPr="004B19AB">
        <w:rPr>
          <w:sz w:val="24"/>
          <w:szCs w:val="24"/>
        </w:rPr>
        <w:t>о</w:t>
      </w:r>
      <w:r w:rsidRPr="004B19AB">
        <w:rPr>
          <w:sz w:val="24"/>
          <w:szCs w:val="24"/>
        </w:rPr>
        <w:t>изведения с учётом коммуникативной задачи</w:t>
      </w:r>
      <w:r w:rsidRPr="004B19AB">
        <w:rPr>
          <w:spacing w:val="1"/>
          <w:sz w:val="24"/>
          <w:szCs w:val="24"/>
        </w:rPr>
        <w:t xml:space="preserve"> </w:t>
      </w:r>
      <w:r w:rsidRPr="004B19AB">
        <w:rPr>
          <w:sz w:val="24"/>
          <w:szCs w:val="24"/>
        </w:rPr>
        <w:t>(для разных</w:t>
      </w:r>
      <w:r w:rsidRPr="004B19AB">
        <w:rPr>
          <w:spacing w:val="1"/>
          <w:sz w:val="24"/>
          <w:szCs w:val="24"/>
        </w:rPr>
        <w:t xml:space="preserve"> </w:t>
      </w:r>
      <w:r w:rsidRPr="004B19AB">
        <w:rPr>
          <w:sz w:val="24"/>
          <w:szCs w:val="24"/>
        </w:rPr>
        <w:t>адресатов); с опорой на серию иллюстраций к</w:t>
      </w:r>
      <w:r w:rsidRPr="004B19AB">
        <w:rPr>
          <w:spacing w:val="1"/>
          <w:sz w:val="24"/>
          <w:szCs w:val="24"/>
        </w:rPr>
        <w:t xml:space="preserve"> </w:t>
      </w:r>
      <w:r w:rsidRPr="004B19AB">
        <w:rPr>
          <w:sz w:val="24"/>
          <w:szCs w:val="24"/>
        </w:rPr>
        <w:t>произведению,</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репродукции</w:t>
      </w:r>
      <w:r w:rsidRPr="004B19AB">
        <w:rPr>
          <w:spacing w:val="1"/>
          <w:sz w:val="24"/>
          <w:szCs w:val="24"/>
        </w:rPr>
        <w:t xml:space="preserve"> </w:t>
      </w:r>
      <w:r w:rsidRPr="004B19AB">
        <w:rPr>
          <w:sz w:val="24"/>
          <w:szCs w:val="24"/>
        </w:rPr>
        <w:t>картин</w:t>
      </w:r>
      <w:r w:rsidRPr="004B19AB">
        <w:rPr>
          <w:spacing w:val="1"/>
          <w:sz w:val="24"/>
          <w:szCs w:val="24"/>
        </w:rPr>
        <w:t xml:space="preserve"> </w:t>
      </w:r>
      <w:r w:rsidRPr="004B19AB">
        <w:rPr>
          <w:sz w:val="24"/>
          <w:szCs w:val="24"/>
        </w:rPr>
        <w:t>русских</w:t>
      </w:r>
      <w:r w:rsidRPr="004B19AB">
        <w:rPr>
          <w:spacing w:val="22"/>
          <w:sz w:val="24"/>
          <w:szCs w:val="24"/>
        </w:rPr>
        <w:t xml:space="preserve"> </w:t>
      </w:r>
      <w:r w:rsidRPr="004B19AB">
        <w:rPr>
          <w:sz w:val="24"/>
          <w:szCs w:val="24"/>
        </w:rPr>
        <w:t>художников.</w:t>
      </w:r>
    </w:p>
    <w:p w:rsidR="00785F46" w:rsidRPr="004B19AB" w:rsidRDefault="00785F46" w:rsidP="00785F46">
      <w:pPr>
        <w:autoSpaceDE w:val="0"/>
        <w:autoSpaceDN w:val="0"/>
        <w:spacing w:before="1"/>
        <w:rPr>
          <w:sz w:val="24"/>
          <w:szCs w:val="24"/>
        </w:rPr>
      </w:pPr>
    </w:p>
    <w:p w:rsidR="00785F46" w:rsidRPr="004B19AB" w:rsidRDefault="00785F46" w:rsidP="00785F46">
      <w:pPr>
        <w:autoSpaceDE w:val="0"/>
        <w:autoSpaceDN w:val="0"/>
        <w:spacing w:after="19" w:line="242" w:lineRule="auto"/>
        <w:ind w:right="834"/>
        <w:jc w:val="both"/>
        <w:outlineLvl w:val="0"/>
        <w:rPr>
          <w:b/>
          <w:bCs/>
          <w:sz w:val="24"/>
          <w:szCs w:val="24"/>
        </w:rPr>
      </w:pPr>
      <w:r w:rsidRPr="004B19AB">
        <w:rPr>
          <w:b/>
          <w:bCs/>
          <w:sz w:val="24"/>
          <w:szCs w:val="24"/>
        </w:rPr>
        <w:t>ПЛАНИРУЕМЫЕ</w:t>
      </w:r>
      <w:r w:rsidRPr="004B19AB">
        <w:rPr>
          <w:b/>
          <w:bCs/>
          <w:spacing w:val="1"/>
          <w:sz w:val="24"/>
          <w:szCs w:val="24"/>
        </w:rPr>
        <w:t xml:space="preserve"> </w:t>
      </w:r>
      <w:r w:rsidRPr="004B19AB">
        <w:rPr>
          <w:b/>
          <w:bCs/>
          <w:sz w:val="24"/>
          <w:szCs w:val="24"/>
        </w:rPr>
        <w:t>РЕЗУЛЬТАТЫ</w:t>
      </w:r>
      <w:r w:rsidRPr="004B19AB">
        <w:rPr>
          <w:b/>
          <w:bCs/>
          <w:spacing w:val="1"/>
          <w:sz w:val="24"/>
          <w:szCs w:val="24"/>
        </w:rPr>
        <w:t xml:space="preserve"> </w:t>
      </w:r>
      <w:r w:rsidRPr="004B19AB">
        <w:rPr>
          <w:b/>
          <w:bCs/>
          <w:sz w:val="24"/>
          <w:szCs w:val="24"/>
        </w:rPr>
        <w:t>ОСВОЕНИЯ</w:t>
      </w:r>
      <w:r w:rsidRPr="004B19AB">
        <w:rPr>
          <w:b/>
          <w:bCs/>
          <w:spacing w:val="1"/>
          <w:sz w:val="24"/>
          <w:szCs w:val="24"/>
        </w:rPr>
        <w:t xml:space="preserve"> </w:t>
      </w:r>
      <w:r w:rsidRPr="004B19AB">
        <w:rPr>
          <w:b/>
          <w:bCs/>
          <w:sz w:val="24"/>
          <w:szCs w:val="24"/>
        </w:rPr>
        <w:t>ПРОГРАММЫ</w:t>
      </w:r>
      <w:r w:rsidRPr="004B19AB">
        <w:rPr>
          <w:b/>
          <w:bCs/>
          <w:spacing w:val="1"/>
          <w:sz w:val="24"/>
          <w:szCs w:val="24"/>
        </w:rPr>
        <w:t xml:space="preserve"> </w:t>
      </w:r>
      <w:r w:rsidRPr="004B19AB">
        <w:rPr>
          <w:b/>
          <w:bCs/>
          <w:sz w:val="24"/>
          <w:szCs w:val="24"/>
        </w:rPr>
        <w:t>УЧЕБНОГО</w:t>
      </w:r>
      <w:r w:rsidRPr="004B19AB">
        <w:rPr>
          <w:b/>
          <w:bCs/>
          <w:spacing w:val="1"/>
          <w:sz w:val="24"/>
          <w:szCs w:val="24"/>
        </w:rPr>
        <w:t xml:space="preserve"> </w:t>
      </w:r>
      <w:r w:rsidRPr="004B19AB">
        <w:rPr>
          <w:b/>
          <w:bCs/>
          <w:sz w:val="24"/>
          <w:szCs w:val="24"/>
        </w:rPr>
        <w:t>ПРЕДМЕТА</w:t>
      </w:r>
      <w:r w:rsidRPr="004B19AB">
        <w:rPr>
          <w:b/>
          <w:bCs/>
          <w:spacing w:val="-3"/>
          <w:sz w:val="24"/>
          <w:szCs w:val="24"/>
        </w:rPr>
        <w:t xml:space="preserve"> </w:t>
      </w:r>
      <w:r w:rsidRPr="004B19AB">
        <w:rPr>
          <w:b/>
          <w:bCs/>
          <w:sz w:val="24"/>
          <w:szCs w:val="24"/>
        </w:rPr>
        <w:t>«Л</w:t>
      </w:r>
      <w:r w:rsidRPr="004B19AB">
        <w:rPr>
          <w:b/>
          <w:bCs/>
          <w:sz w:val="24"/>
          <w:szCs w:val="24"/>
        </w:rPr>
        <w:t>И</w:t>
      </w:r>
      <w:r w:rsidRPr="004B19AB">
        <w:rPr>
          <w:b/>
          <w:bCs/>
          <w:sz w:val="24"/>
          <w:szCs w:val="24"/>
        </w:rPr>
        <w:t>ТЕРАТУРНОЕ</w:t>
      </w:r>
      <w:r w:rsidRPr="004B19AB">
        <w:rPr>
          <w:b/>
          <w:bCs/>
          <w:spacing w:val="-1"/>
          <w:sz w:val="24"/>
          <w:szCs w:val="24"/>
        </w:rPr>
        <w:t xml:space="preserve"> </w:t>
      </w:r>
      <w:r w:rsidRPr="004B19AB">
        <w:rPr>
          <w:b/>
          <w:bCs/>
          <w:sz w:val="24"/>
          <w:szCs w:val="24"/>
        </w:rPr>
        <w:t>ЧТЕНИЕ</w:t>
      </w:r>
      <w:r w:rsidRPr="004B19AB">
        <w:rPr>
          <w:b/>
          <w:bCs/>
          <w:spacing w:val="-1"/>
          <w:sz w:val="24"/>
          <w:szCs w:val="24"/>
        </w:rPr>
        <w:t xml:space="preserve"> </w:t>
      </w:r>
      <w:r w:rsidRPr="004B19AB">
        <w:rPr>
          <w:b/>
          <w:bCs/>
          <w:sz w:val="24"/>
          <w:szCs w:val="24"/>
        </w:rPr>
        <w:t>НА</w:t>
      </w:r>
      <w:r w:rsidRPr="004B19AB">
        <w:rPr>
          <w:b/>
          <w:bCs/>
          <w:spacing w:val="-1"/>
          <w:sz w:val="24"/>
          <w:szCs w:val="24"/>
        </w:rPr>
        <w:t xml:space="preserve"> </w:t>
      </w:r>
      <w:r w:rsidRPr="004B19AB">
        <w:rPr>
          <w:b/>
          <w:bCs/>
          <w:sz w:val="24"/>
          <w:szCs w:val="24"/>
        </w:rPr>
        <w:t>РОДНОМ</w:t>
      </w:r>
      <w:r w:rsidRPr="004B19AB">
        <w:rPr>
          <w:b/>
          <w:bCs/>
          <w:spacing w:val="-2"/>
          <w:sz w:val="24"/>
          <w:szCs w:val="24"/>
        </w:rPr>
        <w:t xml:space="preserve"> </w:t>
      </w:r>
      <w:r w:rsidRPr="004B19AB">
        <w:rPr>
          <w:b/>
          <w:bCs/>
          <w:sz w:val="24"/>
          <w:szCs w:val="24"/>
        </w:rPr>
        <w:t>(РУССКОМ)</w:t>
      </w:r>
      <w:r w:rsidRPr="004B19AB">
        <w:rPr>
          <w:b/>
          <w:bCs/>
          <w:spacing w:val="-3"/>
          <w:sz w:val="24"/>
          <w:szCs w:val="24"/>
        </w:rPr>
        <w:t xml:space="preserve"> </w:t>
      </w:r>
      <w:r w:rsidRPr="004B19AB">
        <w:rPr>
          <w:b/>
          <w:bCs/>
          <w:sz w:val="24"/>
          <w:szCs w:val="24"/>
        </w:rPr>
        <w:t>ЯЗЫКЕ»</w:t>
      </w:r>
    </w:p>
    <w:p w:rsidR="00785F46" w:rsidRPr="004B19AB" w:rsidRDefault="00785F46" w:rsidP="00785F46">
      <w:pPr>
        <w:autoSpaceDE w:val="0"/>
        <w:autoSpaceDN w:val="0"/>
        <w:spacing w:line="20" w:lineRule="exact"/>
        <w:rPr>
          <w:sz w:val="2"/>
          <w:szCs w:val="24"/>
        </w:rPr>
      </w:pPr>
      <w:r>
        <w:rPr>
          <w:noProof/>
          <w:sz w:val="2"/>
          <w:szCs w:val="24"/>
          <w:lang w:eastAsia="ru-RU"/>
        </w:rPr>
        <mc:AlternateContent>
          <mc:Choice Requires="wpg">
            <w:drawing>
              <wp:inline distT="0" distB="0" distL="0" distR="0" wp14:anchorId="554C8301" wp14:editId="734A9C72">
                <wp:extent cx="5978525" cy="6350"/>
                <wp:effectExtent l="0" t="3175" r="0" b="0"/>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26" name="Rectangle 22"/>
                        <wps:cNvSpPr>
                          <a:spLocks noChangeArrowheads="1"/>
                        </wps:cNvSpPr>
                        <wps:spPr bwMode="auto">
                          <a:xfrm>
                            <a:off x="0" y="0"/>
                            <a:ext cx="94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25"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">
                <v:rect id="Rectangle 22" o:spid="_x0000_s1027" style="position:absolute;width:94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MMYA&#10;AADbAAAADwAAAGRycy9kb3ducmV2LnhtbESPT2vCQBTE7wW/w/IK3uqmwYpN3YgWBC+C/w719sy+&#10;JiHZt+nuqmk/vVso9DjMzG+Y2bw3rbiS87VlBc+jBARxYXXNpYLjYfU0BeEDssbWMin4Jg/zfPAw&#10;w0zbG+/oug+liBD2GSqoQugyKX1RkUE/sh1x9D6tMxiidKXUDm8RblqZJslEGqw5LlTY0XtFRbO/&#10;GAXL1+nyazvmzc/ufKLTx7l5SV2i1PCxX7yBCNSH//Bfe60VpB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MMYAAADbAAAADwAAAAAAAAAAAAAAAACYAgAAZHJz&#10;L2Rvd25yZXYueG1sUEsFBgAAAAAEAAQA9QAAAIsDAAAAAA==&#10;" fillcolor="black" stroked="f"/>
                <w10:anchorlock/>
              </v:group>
            </w:pict>
          </mc:Fallback>
        </mc:AlternateContent>
      </w:r>
    </w:p>
    <w:p w:rsidR="00785F46" w:rsidRPr="004B19AB" w:rsidRDefault="00785F46" w:rsidP="00785F46">
      <w:pPr>
        <w:autoSpaceDE w:val="0"/>
        <w:autoSpaceDN w:val="0"/>
        <w:ind w:right="831"/>
        <w:jc w:val="both"/>
        <w:rPr>
          <w:sz w:val="24"/>
          <w:szCs w:val="24"/>
        </w:rPr>
      </w:pPr>
      <w:r w:rsidRPr="004B19AB">
        <w:rPr>
          <w:sz w:val="24"/>
          <w:szCs w:val="24"/>
        </w:rPr>
        <w:t>Результаты изучения предмета «Литературное чтения на родном (русском) языке» в</w:t>
      </w:r>
      <w:r w:rsidRPr="004B19AB">
        <w:rPr>
          <w:spacing w:val="1"/>
          <w:sz w:val="24"/>
          <w:szCs w:val="24"/>
        </w:rPr>
        <w:t xml:space="preserve"> </w:t>
      </w:r>
      <w:r w:rsidRPr="004B19AB">
        <w:rPr>
          <w:sz w:val="24"/>
          <w:szCs w:val="24"/>
        </w:rPr>
        <w:t>составе</w:t>
      </w:r>
      <w:r w:rsidRPr="004B19AB">
        <w:rPr>
          <w:spacing w:val="1"/>
          <w:sz w:val="24"/>
          <w:szCs w:val="24"/>
        </w:rPr>
        <w:t xml:space="preserve"> </w:t>
      </w:r>
      <w:r w:rsidRPr="004B19AB">
        <w:rPr>
          <w:sz w:val="24"/>
          <w:szCs w:val="24"/>
        </w:rPr>
        <w:t>предме</w:t>
      </w:r>
      <w:r w:rsidRPr="004B19AB">
        <w:rPr>
          <w:sz w:val="24"/>
          <w:szCs w:val="24"/>
        </w:rPr>
        <w:t>т</w:t>
      </w:r>
      <w:r w:rsidRPr="004B19AB">
        <w:rPr>
          <w:sz w:val="24"/>
          <w:szCs w:val="24"/>
        </w:rPr>
        <w:t>ной</w:t>
      </w:r>
      <w:r w:rsidRPr="004B19AB">
        <w:rPr>
          <w:spacing w:val="1"/>
          <w:sz w:val="24"/>
          <w:szCs w:val="24"/>
        </w:rPr>
        <w:t xml:space="preserve"> </w:t>
      </w:r>
      <w:r w:rsidRPr="004B19AB">
        <w:rPr>
          <w:sz w:val="24"/>
          <w:szCs w:val="24"/>
        </w:rPr>
        <w:t>области</w:t>
      </w:r>
      <w:r w:rsidRPr="004B19AB">
        <w:rPr>
          <w:spacing w:val="1"/>
          <w:sz w:val="24"/>
          <w:szCs w:val="24"/>
        </w:rPr>
        <w:t xml:space="preserve"> </w:t>
      </w:r>
      <w:r w:rsidRPr="004B19AB">
        <w:rPr>
          <w:sz w:val="24"/>
          <w:szCs w:val="24"/>
        </w:rPr>
        <w:t>«Родной</w:t>
      </w:r>
      <w:r w:rsidRPr="004B19AB">
        <w:rPr>
          <w:spacing w:val="1"/>
          <w:sz w:val="24"/>
          <w:szCs w:val="24"/>
        </w:rPr>
        <w:t xml:space="preserve"> </w:t>
      </w:r>
      <w:r w:rsidRPr="004B19AB">
        <w:rPr>
          <w:sz w:val="24"/>
          <w:szCs w:val="24"/>
        </w:rPr>
        <w:t>язык</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литературное</w:t>
      </w:r>
      <w:r w:rsidRPr="004B19AB">
        <w:rPr>
          <w:spacing w:val="1"/>
          <w:sz w:val="24"/>
          <w:szCs w:val="24"/>
        </w:rPr>
        <w:t xml:space="preserve"> </w:t>
      </w:r>
      <w:r w:rsidRPr="004B19AB">
        <w:rPr>
          <w:sz w:val="24"/>
          <w:szCs w:val="24"/>
        </w:rPr>
        <w:t>чтение</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родном</w:t>
      </w:r>
      <w:r w:rsidRPr="004B19AB">
        <w:rPr>
          <w:spacing w:val="1"/>
          <w:sz w:val="24"/>
          <w:szCs w:val="24"/>
        </w:rPr>
        <w:t xml:space="preserve"> </w:t>
      </w:r>
      <w:r w:rsidRPr="004B19AB">
        <w:rPr>
          <w:sz w:val="24"/>
          <w:szCs w:val="24"/>
        </w:rPr>
        <w:t>языке»</w:t>
      </w:r>
      <w:r w:rsidRPr="004B19AB">
        <w:rPr>
          <w:spacing w:val="1"/>
          <w:sz w:val="24"/>
          <w:szCs w:val="24"/>
        </w:rPr>
        <w:t xml:space="preserve"> </w:t>
      </w:r>
      <w:r w:rsidRPr="004B19AB">
        <w:rPr>
          <w:sz w:val="24"/>
          <w:szCs w:val="24"/>
        </w:rPr>
        <w:t>соответствуют</w:t>
      </w:r>
      <w:r w:rsidRPr="004B19AB">
        <w:rPr>
          <w:spacing w:val="-7"/>
          <w:sz w:val="24"/>
          <w:szCs w:val="24"/>
        </w:rPr>
        <w:t xml:space="preserve"> </w:t>
      </w:r>
      <w:r w:rsidRPr="004B19AB">
        <w:rPr>
          <w:sz w:val="24"/>
          <w:szCs w:val="24"/>
        </w:rPr>
        <w:t>требованиям</w:t>
      </w:r>
      <w:r w:rsidRPr="004B19AB">
        <w:rPr>
          <w:spacing w:val="-7"/>
          <w:sz w:val="24"/>
          <w:szCs w:val="24"/>
        </w:rPr>
        <w:t xml:space="preserve"> </w:t>
      </w:r>
      <w:r w:rsidRPr="004B19AB">
        <w:rPr>
          <w:sz w:val="24"/>
          <w:szCs w:val="24"/>
        </w:rPr>
        <w:t>к</w:t>
      </w:r>
      <w:r w:rsidRPr="004B19AB">
        <w:rPr>
          <w:spacing w:val="-7"/>
          <w:sz w:val="24"/>
          <w:szCs w:val="24"/>
        </w:rPr>
        <w:t xml:space="preserve"> </w:t>
      </w:r>
      <w:r w:rsidRPr="004B19AB">
        <w:rPr>
          <w:sz w:val="24"/>
          <w:szCs w:val="24"/>
        </w:rPr>
        <w:t>р</w:t>
      </w:r>
      <w:r w:rsidRPr="004B19AB">
        <w:rPr>
          <w:sz w:val="24"/>
          <w:szCs w:val="24"/>
        </w:rPr>
        <w:t>е</w:t>
      </w:r>
      <w:r w:rsidRPr="004B19AB">
        <w:rPr>
          <w:sz w:val="24"/>
          <w:szCs w:val="24"/>
        </w:rPr>
        <w:t>зультатам</w:t>
      </w:r>
      <w:r w:rsidRPr="004B19AB">
        <w:rPr>
          <w:spacing w:val="-2"/>
          <w:sz w:val="24"/>
          <w:szCs w:val="24"/>
        </w:rPr>
        <w:t xml:space="preserve"> </w:t>
      </w:r>
      <w:r w:rsidRPr="004B19AB">
        <w:rPr>
          <w:sz w:val="24"/>
          <w:szCs w:val="24"/>
        </w:rPr>
        <w:t>освоения</w:t>
      </w:r>
      <w:r w:rsidRPr="004B19AB">
        <w:rPr>
          <w:spacing w:val="-7"/>
          <w:sz w:val="24"/>
          <w:szCs w:val="24"/>
        </w:rPr>
        <w:t xml:space="preserve"> </w:t>
      </w:r>
      <w:r w:rsidRPr="004B19AB">
        <w:rPr>
          <w:sz w:val="24"/>
          <w:szCs w:val="24"/>
        </w:rPr>
        <w:t>основной</w:t>
      </w:r>
      <w:r w:rsidRPr="004B19AB">
        <w:rPr>
          <w:spacing w:val="-6"/>
          <w:sz w:val="24"/>
          <w:szCs w:val="24"/>
        </w:rPr>
        <w:t xml:space="preserve"> </w:t>
      </w:r>
      <w:r w:rsidRPr="004B19AB">
        <w:rPr>
          <w:sz w:val="24"/>
          <w:szCs w:val="24"/>
        </w:rPr>
        <w:t>образовательной</w:t>
      </w:r>
      <w:r w:rsidRPr="004B19AB">
        <w:rPr>
          <w:spacing w:val="-6"/>
          <w:sz w:val="24"/>
          <w:szCs w:val="24"/>
        </w:rPr>
        <w:t xml:space="preserve"> </w:t>
      </w:r>
      <w:r w:rsidRPr="004B19AB">
        <w:rPr>
          <w:sz w:val="24"/>
          <w:szCs w:val="24"/>
        </w:rPr>
        <w:t>программы</w:t>
      </w:r>
      <w:r w:rsidRPr="004B19AB">
        <w:rPr>
          <w:spacing w:val="-58"/>
          <w:sz w:val="24"/>
          <w:szCs w:val="24"/>
        </w:rPr>
        <w:t xml:space="preserve"> </w:t>
      </w:r>
      <w:r w:rsidRPr="004B19AB">
        <w:rPr>
          <w:sz w:val="24"/>
          <w:szCs w:val="24"/>
        </w:rPr>
        <w:t>начального</w:t>
      </w:r>
      <w:r w:rsidRPr="004B19AB">
        <w:rPr>
          <w:spacing w:val="1"/>
          <w:sz w:val="24"/>
          <w:szCs w:val="24"/>
        </w:rPr>
        <w:t xml:space="preserve"> </w:t>
      </w:r>
      <w:r w:rsidRPr="004B19AB">
        <w:rPr>
          <w:sz w:val="24"/>
          <w:szCs w:val="24"/>
        </w:rPr>
        <w:t>общего</w:t>
      </w:r>
      <w:r w:rsidRPr="004B19AB">
        <w:rPr>
          <w:spacing w:val="1"/>
          <w:sz w:val="24"/>
          <w:szCs w:val="24"/>
        </w:rPr>
        <w:t xml:space="preserve"> </w:t>
      </w:r>
      <w:r w:rsidRPr="004B19AB">
        <w:rPr>
          <w:sz w:val="24"/>
          <w:szCs w:val="24"/>
        </w:rPr>
        <w:t>образования,</w:t>
      </w:r>
      <w:r w:rsidRPr="004B19AB">
        <w:rPr>
          <w:spacing w:val="1"/>
          <w:sz w:val="24"/>
          <w:szCs w:val="24"/>
        </w:rPr>
        <w:t xml:space="preserve"> </w:t>
      </w:r>
      <w:r w:rsidRPr="004B19AB">
        <w:rPr>
          <w:sz w:val="24"/>
          <w:szCs w:val="24"/>
        </w:rPr>
        <w:t>сформул</w:t>
      </w:r>
      <w:r w:rsidRPr="004B19AB">
        <w:rPr>
          <w:sz w:val="24"/>
          <w:szCs w:val="24"/>
        </w:rPr>
        <w:t>и</w:t>
      </w:r>
      <w:r w:rsidRPr="004B19AB">
        <w:rPr>
          <w:sz w:val="24"/>
          <w:szCs w:val="24"/>
        </w:rPr>
        <w:t>рованным</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Федеральном</w:t>
      </w:r>
      <w:r w:rsidRPr="004B19AB">
        <w:rPr>
          <w:spacing w:val="1"/>
          <w:sz w:val="24"/>
          <w:szCs w:val="24"/>
        </w:rPr>
        <w:t xml:space="preserve"> </w:t>
      </w:r>
      <w:r w:rsidRPr="004B19AB">
        <w:rPr>
          <w:sz w:val="24"/>
          <w:szCs w:val="24"/>
        </w:rPr>
        <w:t>государственном</w:t>
      </w:r>
      <w:r w:rsidRPr="004B19AB">
        <w:rPr>
          <w:spacing w:val="1"/>
          <w:sz w:val="24"/>
          <w:szCs w:val="24"/>
        </w:rPr>
        <w:t xml:space="preserve"> </w:t>
      </w:r>
      <w:r w:rsidRPr="004B19AB">
        <w:rPr>
          <w:sz w:val="24"/>
          <w:szCs w:val="24"/>
        </w:rPr>
        <w:t>образовательном</w:t>
      </w:r>
      <w:r w:rsidRPr="004B19AB">
        <w:rPr>
          <w:spacing w:val="-4"/>
          <w:sz w:val="24"/>
          <w:szCs w:val="24"/>
        </w:rPr>
        <w:t xml:space="preserve"> </w:t>
      </w:r>
      <w:r w:rsidRPr="004B19AB">
        <w:rPr>
          <w:sz w:val="24"/>
          <w:szCs w:val="24"/>
        </w:rPr>
        <w:t>стандарте</w:t>
      </w:r>
      <w:r w:rsidRPr="004B19AB">
        <w:rPr>
          <w:spacing w:val="3"/>
          <w:sz w:val="24"/>
          <w:szCs w:val="24"/>
        </w:rPr>
        <w:t xml:space="preserve"> </w:t>
      </w:r>
      <w:r w:rsidRPr="004B19AB">
        <w:rPr>
          <w:sz w:val="24"/>
          <w:szCs w:val="24"/>
        </w:rPr>
        <w:t>начального</w:t>
      </w:r>
      <w:r w:rsidRPr="004B19AB">
        <w:rPr>
          <w:spacing w:val="3"/>
          <w:sz w:val="24"/>
          <w:szCs w:val="24"/>
        </w:rPr>
        <w:t xml:space="preserve"> </w:t>
      </w:r>
      <w:r w:rsidRPr="004B19AB">
        <w:rPr>
          <w:sz w:val="24"/>
          <w:szCs w:val="24"/>
        </w:rPr>
        <w:t>общего</w:t>
      </w:r>
      <w:r w:rsidRPr="004B19AB">
        <w:rPr>
          <w:spacing w:val="2"/>
          <w:sz w:val="24"/>
          <w:szCs w:val="24"/>
        </w:rPr>
        <w:t xml:space="preserve"> </w:t>
      </w:r>
      <w:r w:rsidRPr="004B19AB">
        <w:rPr>
          <w:sz w:val="24"/>
          <w:szCs w:val="24"/>
        </w:rPr>
        <w:t>образов</w:t>
      </w:r>
      <w:r w:rsidRPr="004B19AB">
        <w:rPr>
          <w:sz w:val="24"/>
          <w:szCs w:val="24"/>
        </w:rPr>
        <w:t>а</w:t>
      </w:r>
      <w:r w:rsidRPr="004B19AB">
        <w:rPr>
          <w:sz w:val="24"/>
          <w:szCs w:val="24"/>
        </w:rPr>
        <w:t>ния.</w:t>
      </w:r>
    </w:p>
    <w:p w:rsidR="00785F46" w:rsidRPr="004B19AB" w:rsidRDefault="00785F46" w:rsidP="00785F46">
      <w:pPr>
        <w:autoSpaceDE w:val="0"/>
        <w:autoSpaceDN w:val="0"/>
        <w:jc w:val="both"/>
        <w:rPr>
          <w:sz w:val="24"/>
          <w:szCs w:val="24"/>
        </w:rPr>
      </w:pPr>
      <w:r w:rsidRPr="004B19AB">
        <w:rPr>
          <w:sz w:val="24"/>
          <w:szCs w:val="24"/>
        </w:rPr>
        <w:t>ЛИЧНОСТНЫЕ</w:t>
      </w:r>
      <w:r w:rsidRPr="004B19AB">
        <w:rPr>
          <w:spacing w:val="-7"/>
          <w:sz w:val="24"/>
          <w:szCs w:val="24"/>
        </w:rPr>
        <w:t xml:space="preserve"> </w:t>
      </w:r>
      <w:r w:rsidRPr="004B19AB">
        <w:rPr>
          <w:sz w:val="24"/>
          <w:szCs w:val="24"/>
        </w:rPr>
        <w:t>РЕЗУЛЬТАТЫ</w:t>
      </w:r>
    </w:p>
    <w:p w:rsidR="00785F46" w:rsidRPr="004B19AB" w:rsidRDefault="00785F46" w:rsidP="00785F46">
      <w:pPr>
        <w:autoSpaceDE w:val="0"/>
        <w:autoSpaceDN w:val="0"/>
        <w:ind w:right="827"/>
        <w:jc w:val="both"/>
        <w:rPr>
          <w:sz w:val="24"/>
          <w:szCs w:val="24"/>
        </w:rPr>
      </w:pPr>
      <w:r w:rsidRPr="004B19AB">
        <w:rPr>
          <w:sz w:val="24"/>
          <w:szCs w:val="24"/>
        </w:rPr>
        <w:t>В результате изучения предмета «Литературное чтения на родном (русском) языке» у</w:t>
      </w:r>
      <w:r w:rsidRPr="004B19AB">
        <w:rPr>
          <w:spacing w:val="1"/>
          <w:sz w:val="24"/>
          <w:szCs w:val="24"/>
        </w:rPr>
        <w:t xml:space="preserve"> </w:t>
      </w:r>
      <w:r w:rsidRPr="004B19AB">
        <w:rPr>
          <w:spacing w:val="-1"/>
          <w:sz w:val="24"/>
          <w:szCs w:val="24"/>
        </w:rPr>
        <w:t xml:space="preserve">обучающегося будут сформированы </w:t>
      </w:r>
      <w:r w:rsidRPr="004B19AB">
        <w:rPr>
          <w:sz w:val="24"/>
          <w:szCs w:val="24"/>
        </w:rPr>
        <w:t>следующие личностные результаты, представленные</w:t>
      </w:r>
      <w:r w:rsidRPr="004B19AB">
        <w:rPr>
          <w:spacing w:val="1"/>
          <w:sz w:val="24"/>
          <w:szCs w:val="24"/>
        </w:rPr>
        <w:t xml:space="preserve"> </w:t>
      </w:r>
      <w:r w:rsidRPr="004B19AB">
        <w:rPr>
          <w:sz w:val="24"/>
          <w:szCs w:val="24"/>
        </w:rPr>
        <w:t>по</w:t>
      </w:r>
      <w:r w:rsidRPr="004B19AB">
        <w:rPr>
          <w:spacing w:val="-13"/>
          <w:sz w:val="24"/>
          <w:szCs w:val="24"/>
        </w:rPr>
        <w:t xml:space="preserve"> </w:t>
      </w:r>
      <w:r w:rsidRPr="004B19AB">
        <w:rPr>
          <w:sz w:val="24"/>
          <w:szCs w:val="24"/>
        </w:rPr>
        <w:t>основным</w:t>
      </w:r>
      <w:r w:rsidRPr="004B19AB">
        <w:rPr>
          <w:spacing w:val="4"/>
          <w:sz w:val="24"/>
          <w:szCs w:val="24"/>
        </w:rPr>
        <w:t xml:space="preserve"> </w:t>
      </w:r>
      <w:r w:rsidRPr="004B19AB">
        <w:rPr>
          <w:sz w:val="24"/>
          <w:szCs w:val="24"/>
        </w:rPr>
        <w:t>направлениям</w:t>
      </w:r>
      <w:r w:rsidRPr="004B19AB">
        <w:rPr>
          <w:spacing w:val="4"/>
          <w:sz w:val="24"/>
          <w:szCs w:val="24"/>
        </w:rPr>
        <w:t xml:space="preserve"> </w:t>
      </w:r>
      <w:r w:rsidRPr="004B19AB">
        <w:rPr>
          <w:sz w:val="24"/>
          <w:szCs w:val="24"/>
        </w:rPr>
        <w:t>воспитательной</w:t>
      </w:r>
      <w:r w:rsidRPr="004B19AB">
        <w:rPr>
          <w:spacing w:val="7"/>
          <w:sz w:val="24"/>
          <w:szCs w:val="24"/>
        </w:rPr>
        <w:t xml:space="preserve"> </w:t>
      </w:r>
      <w:r w:rsidRPr="004B19AB">
        <w:rPr>
          <w:sz w:val="24"/>
          <w:szCs w:val="24"/>
        </w:rPr>
        <w:t>деятельности:</w:t>
      </w:r>
    </w:p>
    <w:p w:rsidR="00785F46" w:rsidRPr="004B19AB" w:rsidRDefault="00785F46" w:rsidP="00785F46">
      <w:pPr>
        <w:autoSpaceDE w:val="0"/>
        <w:autoSpaceDN w:val="0"/>
        <w:spacing w:line="274" w:lineRule="exact"/>
        <w:jc w:val="both"/>
        <w:outlineLvl w:val="1"/>
        <w:rPr>
          <w:b/>
          <w:bCs/>
          <w:i/>
          <w:iCs/>
          <w:sz w:val="24"/>
          <w:szCs w:val="24"/>
        </w:rPr>
      </w:pPr>
      <w:r w:rsidRPr="004B19AB">
        <w:rPr>
          <w:b/>
          <w:bCs/>
          <w:i/>
          <w:iCs/>
          <w:sz w:val="24"/>
          <w:szCs w:val="24"/>
        </w:rPr>
        <w:t>гражданско-патриотического</w:t>
      </w:r>
      <w:r w:rsidRPr="004B19AB">
        <w:rPr>
          <w:b/>
          <w:bCs/>
          <w:i/>
          <w:iCs/>
          <w:spacing w:val="-10"/>
          <w:sz w:val="24"/>
          <w:szCs w:val="24"/>
        </w:rPr>
        <w:t xml:space="preserve"> </w:t>
      </w:r>
      <w:r w:rsidRPr="004B19AB">
        <w:rPr>
          <w:b/>
          <w:bCs/>
          <w:i/>
          <w:iCs/>
          <w:sz w:val="24"/>
          <w:szCs w:val="24"/>
        </w:rPr>
        <w:t>воспитания:</w:t>
      </w:r>
    </w:p>
    <w:p w:rsidR="00785F46" w:rsidRPr="004B19AB" w:rsidRDefault="00785F46" w:rsidP="00A3744D">
      <w:pPr>
        <w:numPr>
          <w:ilvl w:val="1"/>
          <w:numId w:val="261"/>
        </w:numPr>
        <w:tabs>
          <w:tab w:val="left" w:pos="1849"/>
        </w:tabs>
        <w:autoSpaceDE w:val="0"/>
        <w:autoSpaceDN w:val="0"/>
        <w:ind w:right="836"/>
        <w:rPr>
          <w:sz w:val="24"/>
        </w:rPr>
      </w:pPr>
      <w:r w:rsidRPr="004B19AB">
        <w:rPr>
          <w:spacing w:val="-1"/>
          <w:sz w:val="24"/>
        </w:rPr>
        <w:t xml:space="preserve">становление ценностного отношения </w:t>
      </w:r>
      <w:r w:rsidRPr="004B19AB">
        <w:rPr>
          <w:sz w:val="24"/>
        </w:rPr>
        <w:t>к своей Родине — России, в том числе через</w:t>
      </w:r>
      <w:r w:rsidRPr="004B19AB">
        <w:rPr>
          <w:spacing w:val="1"/>
          <w:sz w:val="24"/>
        </w:rPr>
        <w:t xml:space="preserve"> </w:t>
      </w:r>
      <w:r w:rsidRPr="004B19AB">
        <w:rPr>
          <w:sz w:val="24"/>
        </w:rPr>
        <w:t>изучение</w:t>
      </w:r>
      <w:r w:rsidRPr="004B19AB">
        <w:rPr>
          <w:spacing w:val="-5"/>
          <w:sz w:val="24"/>
        </w:rPr>
        <w:t xml:space="preserve"> </w:t>
      </w:r>
      <w:r w:rsidRPr="004B19AB">
        <w:rPr>
          <w:sz w:val="24"/>
        </w:rPr>
        <w:t>художественных</w:t>
      </w:r>
      <w:r w:rsidRPr="004B19AB">
        <w:rPr>
          <w:spacing w:val="-3"/>
          <w:sz w:val="24"/>
        </w:rPr>
        <w:t xml:space="preserve"> </w:t>
      </w:r>
      <w:r w:rsidRPr="004B19AB">
        <w:rPr>
          <w:sz w:val="24"/>
        </w:rPr>
        <w:t>произведений,</w:t>
      </w:r>
      <w:r w:rsidRPr="004B19AB">
        <w:rPr>
          <w:spacing w:val="8"/>
          <w:sz w:val="24"/>
        </w:rPr>
        <w:t xml:space="preserve"> </w:t>
      </w:r>
      <w:r w:rsidRPr="004B19AB">
        <w:rPr>
          <w:sz w:val="24"/>
        </w:rPr>
        <w:t>отражающих</w:t>
      </w:r>
      <w:r w:rsidRPr="004B19AB">
        <w:rPr>
          <w:spacing w:val="3"/>
          <w:sz w:val="24"/>
        </w:rPr>
        <w:t xml:space="preserve"> </w:t>
      </w:r>
      <w:r w:rsidRPr="004B19AB">
        <w:rPr>
          <w:sz w:val="24"/>
        </w:rPr>
        <w:t>историю</w:t>
      </w:r>
      <w:r w:rsidRPr="004B19AB">
        <w:rPr>
          <w:spacing w:val="2"/>
          <w:sz w:val="24"/>
        </w:rPr>
        <w:t xml:space="preserve"> </w:t>
      </w:r>
      <w:r w:rsidRPr="004B19AB">
        <w:rPr>
          <w:sz w:val="24"/>
        </w:rPr>
        <w:t>и</w:t>
      </w:r>
      <w:r w:rsidRPr="004B19AB">
        <w:rPr>
          <w:spacing w:val="1"/>
          <w:sz w:val="24"/>
        </w:rPr>
        <w:t xml:space="preserve"> </w:t>
      </w:r>
      <w:r w:rsidRPr="004B19AB">
        <w:rPr>
          <w:sz w:val="24"/>
        </w:rPr>
        <w:t>культуру страны;</w:t>
      </w:r>
    </w:p>
    <w:p w:rsidR="00785F46" w:rsidRPr="004B19AB" w:rsidRDefault="00785F46" w:rsidP="00A3744D">
      <w:pPr>
        <w:numPr>
          <w:ilvl w:val="1"/>
          <w:numId w:val="261"/>
        </w:numPr>
        <w:tabs>
          <w:tab w:val="left" w:pos="1849"/>
        </w:tabs>
        <w:autoSpaceDE w:val="0"/>
        <w:autoSpaceDN w:val="0"/>
        <w:ind w:right="827"/>
        <w:rPr>
          <w:sz w:val="24"/>
        </w:rPr>
      </w:pPr>
      <w:r w:rsidRPr="004B19AB">
        <w:rPr>
          <w:w w:val="95"/>
          <w:sz w:val="24"/>
        </w:rPr>
        <w:t>осознание своей этнокультурной и российской гражданской идентичности, понимание</w:t>
      </w:r>
      <w:r w:rsidRPr="004B19AB">
        <w:rPr>
          <w:spacing w:val="1"/>
          <w:w w:val="95"/>
          <w:sz w:val="24"/>
        </w:rPr>
        <w:t xml:space="preserve"> </w:t>
      </w:r>
      <w:r w:rsidRPr="004B19AB">
        <w:rPr>
          <w:sz w:val="24"/>
        </w:rPr>
        <w:t>роли русского языка как государственного языка Российской Федерации и</w:t>
      </w:r>
      <w:r w:rsidRPr="004B19AB">
        <w:rPr>
          <w:spacing w:val="1"/>
          <w:sz w:val="24"/>
        </w:rPr>
        <w:t xml:space="preserve"> </w:t>
      </w:r>
      <w:r w:rsidRPr="004B19AB">
        <w:rPr>
          <w:sz w:val="24"/>
        </w:rPr>
        <w:t>языка</w:t>
      </w:r>
      <w:r w:rsidRPr="004B19AB">
        <w:rPr>
          <w:spacing w:val="1"/>
          <w:sz w:val="24"/>
        </w:rPr>
        <w:t xml:space="preserve"> </w:t>
      </w:r>
      <w:r w:rsidRPr="004B19AB">
        <w:rPr>
          <w:sz w:val="24"/>
        </w:rPr>
        <w:t>межнационального</w:t>
      </w:r>
      <w:r w:rsidRPr="004B19AB">
        <w:rPr>
          <w:spacing w:val="5"/>
          <w:sz w:val="24"/>
        </w:rPr>
        <w:t xml:space="preserve"> </w:t>
      </w:r>
      <w:r w:rsidRPr="004B19AB">
        <w:rPr>
          <w:sz w:val="24"/>
        </w:rPr>
        <w:t>общения</w:t>
      </w:r>
      <w:r w:rsidRPr="004B19AB">
        <w:rPr>
          <w:spacing w:val="7"/>
          <w:sz w:val="24"/>
        </w:rPr>
        <w:t xml:space="preserve"> </w:t>
      </w:r>
      <w:r w:rsidRPr="004B19AB">
        <w:rPr>
          <w:sz w:val="24"/>
        </w:rPr>
        <w:t>народов</w:t>
      </w:r>
      <w:r w:rsidRPr="004B19AB">
        <w:rPr>
          <w:spacing w:val="7"/>
          <w:sz w:val="24"/>
        </w:rPr>
        <w:t xml:space="preserve"> </w:t>
      </w:r>
      <w:r w:rsidRPr="004B19AB">
        <w:rPr>
          <w:sz w:val="24"/>
        </w:rPr>
        <w:t>России;</w:t>
      </w:r>
    </w:p>
    <w:p w:rsidR="00785F46" w:rsidRPr="004B19AB" w:rsidRDefault="00785F46" w:rsidP="00A3744D">
      <w:pPr>
        <w:numPr>
          <w:ilvl w:val="1"/>
          <w:numId w:val="261"/>
        </w:numPr>
        <w:tabs>
          <w:tab w:val="left" w:pos="1849"/>
        </w:tabs>
        <w:autoSpaceDE w:val="0"/>
        <w:autoSpaceDN w:val="0"/>
        <w:ind w:right="830"/>
        <w:rPr>
          <w:sz w:val="24"/>
        </w:rPr>
      </w:pPr>
      <w:r w:rsidRPr="004B19AB">
        <w:rPr>
          <w:sz w:val="24"/>
        </w:rPr>
        <w:t>сопричастность</w:t>
      </w:r>
      <w:r w:rsidRPr="004B19AB">
        <w:rPr>
          <w:spacing w:val="12"/>
          <w:sz w:val="24"/>
        </w:rPr>
        <w:t xml:space="preserve"> </w:t>
      </w:r>
      <w:r w:rsidRPr="004B19AB">
        <w:rPr>
          <w:sz w:val="24"/>
        </w:rPr>
        <w:t>к</w:t>
      </w:r>
      <w:r w:rsidRPr="004B19AB">
        <w:rPr>
          <w:spacing w:val="12"/>
          <w:sz w:val="24"/>
        </w:rPr>
        <w:t xml:space="preserve"> </w:t>
      </w:r>
      <w:r w:rsidRPr="004B19AB">
        <w:rPr>
          <w:sz w:val="24"/>
        </w:rPr>
        <w:t>прошлому,</w:t>
      </w:r>
      <w:r w:rsidRPr="004B19AB">
        <w:rPr>
          <w:spacing w:val="13"/>
          <w:sz w:val="24"/>
        </w:rPr>
        <w:t xml:space="preserve"> </w:t>
      </w:r>
      <w:r w:rsidRPr="004B19AB">
        <w:rPr>
          <w:sz w:val="24"/>
        </w:rPr>
        <w:t>настоящему</w:t>
      </w:r>
      <w:r w:rsidRPr="004B19AB">
        <w:rPr>
          <w:spacing w:val="8"/>
          <w:sz w:val="24"/>
        </w:rPr>
        <w:t xml:space="preserve"> </w:t>
      </w:r>
      <w:r w:rsidRPr="004B19AB">
        <w:rPr>
          <w:sz w:val="24"/>
        </w:rPr>
        <w:t>и</w:t>
      </w:r>
      <w:r w:rsidRPr="004B19AB">
        <w:rPr>
          <w:spacing w:val="13"/>
          <w:sz w:val="24"/>
        </w:rPr>
        <w:t xml:space="preserve"> </w:t>
      </w:r>
      <w:r w:rsidRPr="004B19AB">
        <w:rPr>
          <w:sz w:val="24"/>
        </w:rPr>
        <w:t>будущему</w:t>
      </w:r>
      <w:r w:rsidRPr="004B19AB">
        <w:rPr>
          <w:spacing w:val="14"/>
          <w:sz w:val="24"/>
        </w:rPr>
        <w:t xml:space="preserve"> </w:t>
      </w:r>
      <w:r w:rsidRPr="004B19AB">
        <w:rPr>
          <w:sz w:val="24"/>
        </w:rPr>
        <w:t>своей</w:t>
      </w:r>
      <w:r w:rsidRPr="004B19AB">
        <w:rPr>
          <w:spacing w:val="14"/>
          <w:sz w:val="24"/>
        </w:rPr>
        <w:t xml:space="preserve"> </w:t>
      </w:r>
      <w:r w:rsidRPr="004B19AB">
        <w:rPr>
          <w:sz w:val="24"/>
        </w:rPr>
        <w:t>страны</w:t>
      </w:r>
      <w:r w:rsidRPr="004B19AB">
        <w:rPr>
          <w:spacing w:val="14"/>
          <w:sz w:val="24"/>
        </w:rPr>
        <w:t xml:space="preserve"> </w:t>
      </w:r>
      <w:r w:rsidRPr="004B19AB">
        <w:rPr>
          <w:sz w:val="24"/>
        </w:rPr>
        <w:t>и</w:t>
      </w:r>
      <w:r w:rsidRPr="004B19AB">
        <w:rPr>
          <w:spacing w:val="14"/>
          <w:sz w:val="24"/>
        </w:rPr>
        <w:t xml:space="preserve"> </w:t>
      </w:r>
      <w:r w:rsidRPr="004B19AB">
        <w:rPr>
          <w:sz w:val="24"/>
        </w:rPr>
        <w:t>родного</w:t>
      </w:r>
      <w:r w:rsidRPr="004B19AB">
        <w:rPr>
          <w:spacing w:val="12"/>
          <w:sz w:val="24"/>
        </w:rPr>
        <w:t xml:space="preserve"> </w:t>
      </w:r>
      <w:r w:rsidRPr="004B19AB">
        <w:rPr>
          <w:sz w:val="24"/>
        </w:rPr>
        <w:t>края,</w:t>
      </w:r>
      <w:r w:rsidRPr="004B19AB">
        <w:rPr>
          <w:spacing w:val="-57"/>
          <w:sz w:val="24"/>
        </w:rPr>
        <w:t xml:space="preserve"> </w:t>
      </w:r>
      <w:r w:rsidRPr="004B19AB">
        <w:rPr>
          <w:sz w:val="24"/>
        </w:rPr>
        <w:t>в</w:t>
      </w:r>
      <w:r w:rsidRPr="004B19AB">
        <w:rPr>
          <w:spacing w:val="1"/>
          <w:sz w:val="24"/>
        </w:rPr>
        <w:t xml:space="preserve"> </w:t>
      </w:r>
      <w:r w:rsidRPr="004B19AB">
        <w:rPr>
          <w:sz w:val="24"/>
        </w:rPr>
        <w:t>том</w:t>
      </w:r>
      <w:r w:rsidRPr="004B19AB">
        <w:rPr>
          <w:spacing w:val="1"/>
          <w:sz w:val="24"/>
        </w:rPr>
        <w:t xml:space="preserve"> </w:t>
      </w:r>
      <w:r w:rsidRPr="004B19AB">
        <w:rPr>
          <w:sz w:val="24"/>
        </w:rPr>
        <w:t>числе</w:t>
      </w:r>
      <w:r w:rsidRPr="004B19AB">
        <w:rPr>
          <w:spacing w:val="1"/>
          <w:sz w:val="24"/>
        </w:rPr>
        <w:t xml:space="preserve"> </w:t>
      </w:r>
      <w:r w:rsidRPr="004B19AB">
        <w:rPr>
          <w:sz w:val="24"/>
        </w:rPr>
        <w:t>через</w:t>
      </w:r>
      <w:r w:rsidRPr="004B19AB">
        <w:rPr>
          <w:spacing w:val="1"/>
          <w:sz w:val="24"/>
        </w:rPr>
        <w:t xml:space="preserve"> </w:t>
      </w:r>
      <w:r w:rsidRPr="004B19AB">
        <w:rPr>
          <w:sz w:val="24"/>
        </w:rPr>
        <w:t>обсуждение</w:t>
      </w:r>
      <w:r w:rsidRPr="004B19AB">
        <w:rPr>
          <w:spacing w:val="1"/>
          <w:sz w:val="24"/>
        </w:rPr>
        <w:t xml:space="preserve"> </w:t>
      </w:r>
      <w:r w:rsidRPr="004B19AB">
        <w:rPr>
          <w:sz w:val="24"/>
        </w:rPr>
        <w:t>ситуаций</w:t>
      </w:r>
      <w:r w:rsidRPr="004B19AB">
        <w:rPr>
          <w:spacing w:val="1"/>
          <w:sz w:val="24"/>
        </w:rPr>
        <w:t xml:space="preserve"> </w:t>
      </w:r>
      <w:r w:rsidRPr="004B19AB">
        <w:rPr>
          <w:sz w:val="24"/>
        </w:rPr>
        <w:t>при</w:t>
      </w:r>
      <w:r w:rsidRPr="004B19AB">
        <w:rPr>
          <w:spacing w:val="1"/>
          <w:sz w:val="24"/>
        </w:rPr>
        <w:t xml:space="preserve"> </w:t>
      </w:r>
      <w:r w:rsidRPr="004B19AB">
        <w:rPr>
          <w:sz w:val="24"/>
        </w:rPr>
        <w:t>работе</w:t>
      </w:r>
      <w:r w:rsidRPr="004B19AB">
        <w:rPr>
          <w:spacing w:val="1"/>
          <w:sz w:val="24"/>
        </w:rPr>
        <w:t xml:space="preserve"> </w:t>
      </w:r>
      <w:r w:rsidRPr="004B19AB">
        <w:rPr>
          <w:sz w:val="24"/>
        </w:rPr>
        <w:t>с</w:t>
      </w:r>
      <w:r w:rsidRPr="004B19AB">
        <w:rPr>
          <w:spacing w:val="1"/>
          <w:sz w:val="24"/>
        </w:rPr>
        <w:t xml:space="preserve"> </w:t>
      </w:r>
      <w:r w:rsidRPr="004B19AB">
        <w:rPr>
          <w:sz w:val="24"/>
        </w:rPr>
        <w:t>художественными</w:t>
      </w:r>
      <w:r w:rsidRPr="004B19AB">
        <w:rPr>
          <w:spacing w:val="1"/>
          <w:sz w:val="24"/>
        </w:rPr>
        <w:t xml:space="preserve"> </w:t>
      </w:r>
      <w:r w:rsidRPr="004B19AB">
        <w:rPr>
          <w:sz w:val="24"/>
        </w:rPr>
        <w:t>произвед</w:t>
      </w:r>
      <w:r w:rsidRPr="004B19AB">
        <w:rPr>
          <w:sz w:val="24"/>
        </w:rPr>
        <w:t>е</w:t>
      </w:r>
      <w:r w:rsidRPr="004B19AB">
        <w:rPr>
          <w:sz w:val="24"/>
        </w:rPr>
        <w:t>ниями;</w:t>
      </w:r>
    </w:p>
    <w:p w:rsidR="00785F46" w:rsidRPr="004B19AB" w:rsidRDefault="00785F46" w:rsidP="00A3744D">
      <w:pPr>
        <w:numPr>
          <w:ilvl w:val="1"/>
          <w:numId w:val="261"/>
        </w:numPr>
        <w:tabs>
          <w:tab w:val="left" w:pos="1849"/>
        </w:tabs>
        <w:autoSpaceDE w:val="0"/>
        <w:autoSpaceDN w:val="0"/>
        <w:ind w:right="832"/>
        <w:rPr>
          <w:sz w:val="24"/>
        </w:rPr>
      </w:pPr>
      <w:r w:rsidRPr="004B19AB">
        <w:rPr>
          <w:sz w:val="24"/>
        </w:rPr>
        <w:t>уважение к своему и другим народам, формируемое в том числе на основе примеров</w:t>
      </w:r>
      <w:r w:rsidRPr="004B19AB">
        <w:rPr>
          <w:spacing w:val="1"/>
          <w:sz w:val="24"/>
        </w:rPr>
        <w:t xml:space="preserve"> </w:t>
      </w:r>
      <w:r w:rsidRPr="004B19AB">
        <w:rPr>
          <w:sz w:val="24"/>
        </w:rPr>
        <w:t>из</w:t>
      </w:r>
      <w:r w:rsidRPr="004B19AB">
        <w:rPr>
          <w:spacing w:val="-3"/>
          <w:sz w:val="24"/>
        </w:rPr>
        <w:t xml:space="preserve"> </w:t>
      </w:r>
      <w:r w:rsidRPr="004B19AB">
        <w:rPr>
          <w:sz w:val="24"/>
        </w:rPr>
        <w:t>художественных</w:t>
      </w:r>
      <w:r w:rsidRPr="004B19AB">
        <w:rPr>
          <w:spacing w:val="1"/>
          <w:sz w:val="24"/>
        </w:rPr>
        <w:t xml:space="preserve"> </w:t>
      </w:r>
      <w:r w:rsidRPr="004B19AB">
        <w:rPr>
          <w:sz w:val="24"/>
        </w:rPr>
        <w:t>произведений</w:t>
      </w:r>
      <w:r w:rsidRPr="004B19AB">
        <w:rPr>
          <w:spacing w:val="12"/>
          <w:sz w:val="24"/>
        </w:rPr>
        <w:t xml:space="preserve"> </w:t>
      </w:r>
      <w:r w:rsidRPr="004B19AB">
        <w:rPr>
          <w:sz w:val="24"/>
        </w:rPr>
        <w:t>и</w:t>
      </w:r>
      <w:r w:rsidRPr="004B19AB">
        <w:rPr>
          <w:spacing w:val="7"/>
          <w:sz w:val="24"/>
        </w:rPr>
        <w:t xml:space="preserve"> </w:t>
      </w:r>
      <w:r w:rsidRPr="004B19AB">
        <w:rPr>
          <w:sz w:val="24"/>
        </w:rPr>
        <w:t>фольклора;</w:t>
      </w:r>
    </w:p>
    <w:p w:rsidR="00785F46" w:rsidRPr="004B19AB" w:rsidRDefault="00785F46" w:rsidP="00A3744D">
      <w:pPr>
        <w:numPr>
          <w:ilvl w:val="1"/>
          <w:numId w:val="261"/>
        </w:numPr>
        <w:tabs>
          <w:tab w:val="left" w:pos="1849"/>
        </w:tabs>
        <w:autoSpaceDE w:val="0"/>
        <w:autoSpaceDN w:val="0"/>
        <w:ind w:right="830"/>
        <w:rPr>
          <w:sz w:val="24"/>
        </w:rPr>
      </w:pPr>
      <w:r w:rsidRPr="004B19AB">
        <w:rPr>
          <w:sz w:val="24"/>
        </w:rPr>
        <w:t>первоначальные</w:t>
      </w:r>
      <w:r w:rsidRPr="004B19AB">
        <w:rPr>
          <w:spacing w:val="1"/>
          <w:sz w:val="24"/>
        </w:rPr>
        <w:t xml:space="preserve"> </w:t>
      </w:r>
      <w:r w:rsidRPr="004B19AB">
        <w:rPr>
          <w:sz w:val="24"/>
        </w:rPr>
        <w:t>представления</w:t>
      </w:r>
      <w:r w:rsidRPr="004B19AB">
        <w:rPr>
          <w:spacing w:val="1"/>
          <w:sz w:val="24"/>
        </w:rPr>
        <w:t xml:space="preserve"> </w:t>
      </w:r>
      <w:r w:rsidRPr="004B19AB">
        <w:rPr>
          <w:sz w:val="24"/>
        </w:rPr>
        <w:t>о</w:t>
      </w:r>
      <w:r w:rsidRPr="004B19AB">
        <w:rPr>
          <w:spacing w:val="1"/>
          <w:sz w:val="24"/>
        </w:rPr>
        <w:t xml:space="preserve"> </w:t>
      </w:r>
      <w:r w:rsidRPr="004B19AB">
        <w:rPr>
          <w:sz w:val="24"/>
        </w:rPr>
        <w:t>человеке</w:t>
      </w:r>
      <w:r w:rsidRPr="004B19AB">
        <w:rPr>
          <w:spacing w:val="1"/>
          <w:sz w:val="24"/>
        </w:rPr>
        <w:t xml:space="preserve"> </w:t>
      </w:r>
      <w:r w:rsidRPr="004B19AB">
        <w:rPr>
          <w:sz w:val="24"/>
        </w:rPr>
        <w:t>как</w:t>
      </w:r>
      <w:r w:rsidRPr="004B19AB">
        <w:rPr>
          <w:spacing w:val="1"/>
          <w:sz w:val="24"/>
        </w:rPr>
        <w:t xml:space="preserve"> </w:t>
      </w:r>
      <w:r w:rsidRPr="004B19AB">
        <w:rPr>
          <w:sz w:val="24"/>
        </w:rPr>
        <w:t>члене</w:t>
      </w:r>
      <w:r w:rsidRPr="004B19AB">
        <w:rPr>
          <w:spacing w:val="1"/>
          <w:sz w:val="24"/>
        </w:rPr>
        <w:t xml:space="preserve"> </w:t>
      </w:r>
      <w:r w:rsidRPr="004B19AB">
        <w:rPr>
          <w:sz w:val="24"/>
        </w:rPr>
        <w:t>общества,</w:t>
      </w:r>
      <w:r w:rsidRPr="004B19AB">
        <w:rPr>
          <w:spacing w:val="1"/>
          <w:sz w:val="24"/>
        </w:rPr>
        <w:t xml:space="preserve"> </w:t>
      </w:r>
      <w:r w:rsidRPr="004B19AB">
        <w:rPr>
          <w:sz w:val="24"/>
        </w:rPr>
        <w:t>о</w:t>
      </w:r>
      <w:r w:rsidRPr="004B19AB">
        <w:rPr>
          <w:spacing w:val="1"/>
          <w:sz w:val="24"/>
        </w:rPr>
        <w:t xml:space="preserve"> </w:t>
      </w:r>
      <w:r w:rsidRPr="004B19AB">
        <w:rPr>
          <w:sz w:val="24"/>
        </w:rPr>
        <w:t>правах</w:t>
      </w:r>
      <w:r w:rsidRPr="004B19AB">
        <w:rPr>
          <w:spacing w:val="1"/>
          <w:sz w:val="24"/>
        </w:rPr>
        <w:t xml:space="preserve"> </w:t>
      </w:r>
      <w:r w:rsidRPr="004B19AB">
        <w:rPr>
          <w:sz w:val="24"/>
        </w:rPr>
        <w:t>и</w:t>
      </w:r>
      <w:r w:rsidRPr="004B19AB">
        <w:rPr>
          <w:spacing w:val="1"/>
          <w:sz w:val="24"/>
        </w:rPr>
        <w:t xml:space="preserve"> </w:t>
      </w:r>
      <w:r w:rsidRPr="004B19AB">
        <w:rPr>
          <w:w w:val="95"/>
          <w:sz w:val="24"/>
        </w:rPr>
        <w:t>отве</w:t>
      </w:r>
      <w:r w:rsidRPr="004B19AB">
        <w:rPr>
          <w:w w:val="95"/>
          <w:sz w:val="24"/>
        </w:rPr>
        <w:t>т</w:t>
      </w:r>
      <w:r w:rsidRPr="004B19AB">
        <w:rPr>
          <w:w w:val="95"/>
          <w:sz w:val="24"/>
        </w:rPr>
        <w:t>ственности,</w:t>
      </w:r>
      <w:r w:rsidRPr="004B19AB">
        <w:rPr>
          <w:spacing w:val="1"/>
          <w:w w:val="95"/>
          <w:sz w:val="24"/>
        </w:rPr>
        <w:t xml:space="preserve"> </w:t>
      </w:r>
      <w:r w:rsidRPr="004B19AB">
        <w:rPr>
          <w:w w:val="95"/>
          <w:sz w:val="24"/>
        </w:rPr>
        <w:t>уважении</w:t>
      </w:r>
      <w:r w:rsidRPr="004B19AB">
        <w:rPr>
          <w:spacing w:val="1"/>
          <w:w w:val="95"/>
          <w:sz w:val="24"/>
        </w:rPr>
        <w:t xml:space="preserve"> </w:t>
      </w:r>
      <w:r w:rsidRPr="004B19AB">
        <w:rPr>
          <w:w w:val="95"/>
          <w:sz w:val="24"/>
        </w:rPr>
        <w:t>и</w:t>
      </w:r>
      <w:r w:rsidRPr="004B19AB">
        <w:rPr>
          <w:spacing w:val="1"/>
          <w:w w:val="95"/>
          <w:sz w:val="24"/>
        </w:rPr>
        <w:t xml:space="preserve"> </w:t>
      </w:r>
      <w:r w:rsidRPr="004B19AB">
        <w:rPr>
          <w:w w:val="95"/>
          <w:sz w:val="24"/>
        </w:rPr>
        <w:t>достоинстве</w:t>
      </w:r>
      <w:r w:rsidRPr="004B19AB">
        <w:rPr>
          <w:spacing w:val="1"/>
          <w:w w:val="95"/>
          <w:sz w:val="24"/>
        </w:rPr>
        <w:t xml:space="preserve"> </w:t>
      </w:r>
      <w:r w:rsidRPr="004B19AB">
        <w:rPr>
          <w:w w:val="95"/>
          <w:sz w:val="24"/>
        </w:rPr>
        <w:t>человека,</w:t>
      </w:r>
      <w:r w:rsidRPr="004B19AB">
        <w:rPr>
          <w:spacing w:val="1"/>
          <w:w w:val="95"/>
          <w:sz w:val="24"/>
        </w:rPr>
        <w:t xml:space="preserve"> </w:t>
      </w:r>
      <w:r w:rsidRPr="004B19AB">
        <w:rPr>
          <w:w w:val="95"/>
          <w:sz w:val="24"/>
        </w:rPr>
        <w:t>о</w:t>
      </w:r>
      <w:r w:rsidRPr="004B19AB">
        <w:rPr>
          <w:spacing w:val="1"/>
          <w:w w:val="95"/>
          <w:sz w:val="24"/>
        </w:rPr>
        <w:t xml:space="preserve"> </w:t>
      </w:r>
      <w:r w:rsidRPr="004B19AB">
        <w:rPr>
          <w:w w:val="95"/>
          <w:sz w:val="24"/>
        </w:rPr>
        <w:t>нравственно-этических</w:t>
      </w:r>
      <w:r w:rsidRPr="004B19AB">
        <w:rPr>
          <w:spacing w:val="1"/>
          <w:w w:val="95"/>
          <w:sz w:val="24"/>
        </w:rPr>
        <w:t xml:space="preserve"> </w:t>
      </w:r>
      <w:r w:rsidRPr="004B19AB">
        <w:rPr>
          <w:w w:val="95"/>
          <w:sz w:val="24"/>
        </w:rPr>
        <w:t>нормах</w:t>
      </w:r>
      <w:r w:rsidRPr="004B19AB">
        <w:rPr>
          <w:spacing w:val="-54"/>
          <w:w w:val="95"/>
          <w:sz w:val="24"/>
        </w:rPr>
        <w:t xml:space="preserve"> </w:t>
      </w:r>
      <w:r w:rsidRPr="004B19AB">
        <w:rPr>
          <w:sz w:val="24"/>
        </w:rPr>
        <w:t>повед</w:t>
      </w:r>
      <w:r w:rsidRPr="004B19AB">
        <w:rPr>
          <w:sz w:val="24"/>
        </w:rPr>
        <w:t>е</w:t>
      </w:r>
      <w:r w:rsidRPr="004B19AB">
        <w:rPr>
          <w:sz w:val="24"/>
        </w:rPr>
        <w:t>ния</w:t>
      </w:r>
      <w:r w:rsidRPr="004B19AB">
        <w:rPr>
          <w:spacing w:val="1"/>
          <w:sz w:val="24"/>
        </w:rPr>
        <w:t xml:space="preserve"> </w:t>
      </w:r>
      <w:r w:rsidRPr="004B19AB">
        <w:rPr>
          <w:sz w:val="24"/>
        </w:rPr>
        <w:t>и</w:t>
      </w:r>
      <w:r w:rsidRPr="004B19AB">
        <w:rPr>
          <w:spacing w:val="1"/>
          <w:sz w:val="24"/>
        </w:rPr>
        <w:t xml:space="preserve"> </w:t>
      </w:r>
      <w:r w:rsidRPr="004B19AB">
        <w:rPr>
          <w:sz w:val="24"/>
        </w:rPr>
        <w:t>правилах</w:t>
      </w:r>
      <w:r w:rsidRPr="004B19AB">
        <w:rPr>
          <w:spacing w:val="1"/>
          <w:sz w:val="24"/>
        </w:rPr>
        <w:t xml:space="preserve"> </w:t>
      </w:r>
      <w:r w:rsidRPr="004B19AB">
        <w:rPr>
          <w:sz w:val="24"/>
        </w:rPr>
        <w:t>межличностных</w:t>
      </w:r>
      <w:r w:rsidRPr="004B19AB">
        <w:rPr>
          <w:spacing w:val="1"/>
          <w:sz w:val="24"/>
        </w:rPr>
        <w:t xml:space="preserve"> </w:t>
      </w:r>
      <w:r w:rsidRPr="004B19AB">
        <w:rPr>
          <w:sz w:val="24"/>
        </w:rPr>
        <w:t>отношений,</w:t>
      </w:r>
      <w:r w:rsidRPr="004B19AB">
        <w:rPr>
          <w:spacing w:val="1"/>
          <w:sz w:val="24"/>
        </w:rPr>
        <w:t xml:space="preserve"> </w:t>
      </w:r>
      <w:r w:rsidRPr="004B19AB">
        <w:rPr>
          <w:sz w:val="24"/>
        </w:rPr>
        <w:t>в</w:t>
      </w:r>
      <w:r w:rsidRPr="004B19AB">
        <w:rPr>
          <w:spacing w:val="1"/>
          <w:sz w:val="24"/>
        </w:rPr>
        <w:t xml:space="preserve"> </w:t>
      </w:r>
      <w:r w:rsidRPr="004B19AB">
        <w:rPr>
          <w:sz w:val="24"/>
        </w:rPr>
        <w:t>том</w:t>
      </w:r>
      <w:r w:rsidRPr="004B19AB">
        <w:rPr>
          <w:spacing w:val="1"/>
          <w:sz w:val="24"/>
        </w:rPr>
        <w:t xml:space="preserve"> </w:t>
      </w:r>
      <w:r w:rsidRPr="004B19AB">
        <w:rPr>
          <w:sz w:val="24"/>
        </w:rPr>
        <w:t>числе</w:t>
      </w:r>
      <w:r w:rsidRPr="004B19AB">
        <w:rPr>
          <w:spacing w:val="1"/>
          <w:sz w:val="24"/>
        </w:rPr>
        <w:t xml:space="preserve"> </w:t>
      </w:r>
      <w:r w:rsidRPr="004B19AB">
        <w:rPr>
          <w:sz w:val="24"/>
        </w:rPr>
        <w:t>отражённых</w:t>
      </w:r>
      <w:r w:rsidRPr="004B19AB">
        <w:rPr>
          <w:spacing w:val="1"/>
          <w:sz w:val="24"/>
        </w:rPr>
        <w:t xml:space="preserve"> </w:t>
      </w:r>
      <w:r w:rsidRPr="004B19AB">
        <w:rPr>
          <w:sz w:val="24"/>
        </w:rPr>
        <w:t>в</w:t>
      </w:r>
      <w:r w:rsidRPr="004B19AB">
        <w:rPr>
          <w:spacing w:val="1"/>
          <w:sz w:val="24"/>
        </w:rPr>
        <w:t xml:space="preserve"> </w:t>
      </w:r>
      <w:r w:rsidRPr="004B19AB">
        <w:rPr>
          <w:sz w:val="24"/>
        </w:rPr>
        <w:t>фольклорных</w:t>
      </w:r>
      <w:r w:rsidRPr="004B19AB">
        <w:rPr>
          <w:spacing w:val="7"/>
          <w:sz w:val="24"/>
        </w:rPr>
        <w:t xml:space="preserve"> </w:t>
      </w:r>
      <w:r w:rsidRPr="004B19AB">
        <w:rPr>
          <w:sz w:val="24"/>
        </w:rPr>
        <w:t>и</w:t>
      </w:r>
      <w:r w:rsidRPr="004B19AB">
        <w:rPr>
          <w:spacing w:val="5"/>
          <w:sz w:val="24"/>
        </w:rPr>
        <w:t xml:space="preserve"> </w:t>
      </w:r>
      <w:r w:rsidRPr="004B19AB">
        <w:rPr>
          <w:sz w:val="24"/>
        </w:rPr>
        <w:t>художественных</w:t>
      </w:r>
      <w:r w:rsidRPr="004B19AB">
        <w:rPr>
          <w:spacing w:val="8"/>
          <w:sz w:val="24"/>
        </w:rPr>
        <w:t xml:space="preserve"> </w:t>
      </w:r>
      <w:r w:rsidRPr="004B19AB">
        <w:rPr>
          <w:sz w:val="24"/>
        </w:rPr>
        <w:t>произведениях;</w:t>
      </w:r>
    </w:p>
    <w:p w:rsidR="00785F46" w:rsidRPr="004B19AB" w:rsidRDefault="00785F46" w:rsidP="00785F46">
      <w:pPr>
        <w:autoSpaceDE w:val="0"/>
        <w:autoSpaceDN w:val="0"/>
        <w:spacing w:line="274" w:lineRule="exact"/>
        <w:jc w:val="both"/>
        <w:outlineLvl w:val="1"/>
        <w:rPr>
          <w:b/>
          <w:bCs/>
          <w:i/>
          <w:iCs/>
          <w:sz w:val="24"/>
          <w:szCs w:val="24"/>
        </w:rPr>
      </w:pPr>
      <w:r w:rsidRPr="004B19AB">
        <w:rPr>
          <w:b/>
          <w:bCs/>
          <w:i/>
          <w:iCs/>
          <w:sz w:val="24"/>
          <w:szCs w:val="24"/>
        </w:rPr>
        <w:t>духовно-нравственного</w:t>
      </w:r>
      <w:r w:rsidRPr="004B19AB">
        <w:rPr>
          <w:b/>
          <w:bCs/>
          <w:i/>
          <w:iCs/>
          <w:spacing w:val="-6"/>
          <w:sz w:val="24"/>
          <w:szCs w:val="24"/>
        </w:rPr>
        <w:t xml:space="preserve"> </w:t>
      </w:r>
      <w:r w:rsidRPr="004B19AB">
        <w:rPr>
          <w:b/>
          <w:bCs/>
          <w:i/>
          <w:iCs/>
          <w:sz w:val="24"/>
          <w:szCs w:val="24"/>
        </w:rPr>
        <w:t>воспитания:</w:t>
      </w:r>
    </w:p>
    <w:p w:rsidR="00785F46" w:rsidRPr="004B19AB" w:rsidRDefault="00785F46" w:rsidP="00A3744D">
      <w:pPr>
        <w:numPr>
          <w:ilvl w:val="0"/>
          <w:numId w:val="260"/>
        </w:numPr>
        <w:tabs>
          <w:tab w:val="left" w:pos="1849"/>
        </w:tabs>
        <w:autoSpaceDE w:val="0"/>
        <w:autoSpaceDN w:val="0"/>
        <w:ind w:right="829"/>
        <w:rPr>
          <w:sz w:val="24"/>
        </w:rPr>
      </w:pPr>
      <w:r w:rsidRPr="004B19AB">
        <w:rPr>
          <w:sz w:val="24"/>
        </w:rPr>
        <w:t>признание</w:t>
      </w:r>
      <w:r w:rsidRPr="004B19AB">
        <w:rPr>
          <w:spacing w:val="1"/>
          <w:sz w:val="24"/>
        </w:rPr>
        <w:t xml:space="preserve"> </w:t>
      </w:r>
      <w:r w:rsidRPr="004B19AB">
        <w:rPr>
          <w:sz w:val="24"/>
        </w:rPr>
        <w:t>индивидуальности</w:t>
      </w:r>
      <w:r w:rsidRPr="004B19AB">
        <w:rPr>
          <w:spacing w:val="1"/>
          <w:sz w:val="24"/>
        </w:rPr>
        <w:t xml:space="preserve"> </w:t>
      </w:r>
      <w:r w:rsidRPr="004B19AB">
        <w:rPr>
          <w:sz w:val="24"/>
        </w:rPr>
        <w:t>каждого</w:t>
      </w:r>
      <w:r w:rsidRPr="004B19AB">
        <w:rPr>
          <w:spacing w:val="1"/>
          <w:sz w:val="24"/>
        </w:rPr>
        <w:t xml:space="preserve"> </w:t>
      </w:r>
      <w:r w:rsidRPr="004B19AB">
        <w:rPr>
          <w:sz w:val="24"/>
        </w:rPr>
        <w:t>человека</w:t>
      </w:r>
      <w:r w:rsidRPr="004B19AB">
        <w:rPr>
          <w:spacing w:val="1"/>
          <w:sz w:val="24"/>
        </w:rPr>
        <w:t xml:space="preserve"> </w:t>
      </w:r>
      <w:r w:rsidRPr="004B19AB">
        <w:rPr>
          <w:sz w:val="24"/>
        </w:rPr>
        <w:t>с</w:t>
      </w:r>
      <w:r w:rsidRPr="004B19AB">
        <w:rPr>
          <w:spacing w:val="1"/>
          <w:sz w:val="24"/>
        </w:rPr>
        <w:t xml:space="preserve"> </w:t>
      </w:r>
      <w:r w:rsidRPr="004B19AB">
        <w:rPr>
          <w:sz w:val="24"/>
        </w:rPr>
        <w:t>опорой</w:t>
      </w:r>
      <w:r w:rsidRPr="004B19AB">
        <w:rPr>
          <w:spacing w:val="61"/>
          <w:sz w:val="24"/>
        </w:rPr>
        <w:t xml:space="preserve"> </w:t>
      </w:r>
      <w:r w:rsidRPr="004B19AB">
        <w:rPr>
          <w:sz w:val="24"/>
        </w:rPr>
        <w:t>на</w:t>
      </w:r>
      <w:r w:rsidRPr="004B19AB">
        <w:rPr>
          <w:spacing w:val="61"/>
          <w:sz w:val="24"/>
        </w:rPr>
        <w:t xml:space="preserve"> </w:t>
      </w:r>
      <w:r w:rsidRPr="004B19AB">
        <w:rPr>
          <w:sz w:val="24"/>
        </w:rPr>
        <w:t>собственный</w:t>
      </w:r>
      <w:r w:rsidRPr="004B19AB">
        <w:rPr>
          <w:spacing w:val="1"/>
          <w:sz w:val="24"/>
        </w:rPr>
        <w:t xml:space="preserve"> </w:t>
      </w:r>
      <w:r w:rsidRPr="004B19AB">
        <w:rPr>
          <w:sz w:val="24"/>
        </w:rPr>
        <w:t>жизне</w:t>
      </w:r>
      <w:r w:rsidRPr="004B19AB">
        <w:rPr>
          <w:sz w:val="24"/>
        </w:rPr>
        <w:t>н</w:t>
      </w:r>
      <w:r w:rsidRPr="004B19AB">
        <w:rPr>
          <w:sz w:val="24"/>
        </w:rPr>
        <w:t>ный</w:t>
      </w:r>
      <w:r w:rsidRPr="004B19AB">
        <w:rPr>
          <w:spacing w:val="1"/>
          <w:sz w:val="24"/>
        </w:rPr>
        <w:t xml:space="preserve"> </w:t>
      </w:r>
      <w:r w:rsidRPr="004B19AB">
        <w:rPr>
          <w:sz w:val="24"/>
        </w:rPr>
        <w:t>и</w:t>
      </w:r>
      <w:r w:rsidRPr="004B19AB">
        <w:rPr>
          <w:spacing w:val="3"/>
          <w:sz w:val="24"/>
        </w:rPr>
        <w:t xml:space="preserve"> </w:t>
      </w:r>
      <w:r w:rsidRPr="004B19AB">
        <w:rPr>
          <w:sz w:val="24"/>
        </w:rPr>
        <w:t>читательский</w:t>
      </w:r>
      <w:r w:rsidRPr="004B19AB">
        <w:rPr>
          <w:spacing w:val="5"/>
          <w:sz w:val="24"/>
        </w:rPr>
        <w:t xml:space="preserve"> </w:t>
      </w:r>
      <w:r w:rsidRPr="004B19AB">
        <w:rPr>
          <w:sz w:val="24"/>
        </w:rPr>
        <w:t>опыт;</w:t>
      </w:r>
    </w:p>
    <w:p w:rsidR="00785F46" w:rsidRPr="004B19AB" w:rsidRDefault="00785F46" w:rsidP="00A3744D">
      <w:pPr>
        <w:numPr>
          <w:ilvl w:val="0"/>
          <w:numId w:val="260"/>
        </w:numPr>
        <w:tabs>
          <w:tab w:val="left" w:pos="1849"/>
        </w:tabs>
        <w:autoSpaceDE w:val="0"/>
        <w:autoSpaceDN w:val="0"/>
        <w:ind w:right="830"/>
        <w:rPr>
          <w:sz w:val="24"/>
        </w:rPr>
      </w:pPr>
      <w:r w:rsidRPr="004B19AB">
        <w:rPr>
          <w:sz w:val="24"/>
        </w:rPr>
        <w:t>проявление</w:t>
      </w:r>
      <w:r w:rsidRPr="004B19AB">
        <w:rPr>
          <w:spacing w:val="1"/>
          <w:sz w:val="24"/>
        </w:rPr>
        <w:t xml:space="preserve"> </w:t>
      </w:r>
      <w:r w:rsidRPr="004B19AB">
        <w:rPr>
          <w:sz w:val="24"/>
        </w:rPr>
        <w:t>сопереживания,</w:t>
      </w:r>
      <w:r w:rsidRPr="004B19AB">
        <w:rPr>
          <w:spacing w:val="1"/>
          <w:sz w:val="24"/>
        </w:rPr>
        <w:t xml:space="preserve"> </w:t>
      </w:r>
      <w:r w:rsidRPr="004B19AB">
        <w:rPr>
          <w:sz w:val="24"/>
        </w:rPr>
        <w:t>уважения</w:t>
      </w:r>
      <w:r w:rsidRPr="004B19AB">
        <w:rPr>
          <w:spacing w:val="1"/>
          <w:sz w:val="24"/>
        </w:rPr>
        <w:t xml:space="preserve"> </w:t>
      </w:r>
      <w:r w:rsidRPr="004B19AB">
        <w:rPr>
          <w:sz w:val="24"/>
        </w:rPr>
        <w:t>и</w:t>
      </w:r>
      <w:r w:rsidRPr="004B19AB">
        <w:rPr>
          <w:spacing w:val="1"/>
          <w:sz w:val="24"/>
        </w:rPr>
        <w:t xml:space="preserve"> </w:t>
      </w:r>
      <w:r w:rsidRPr="004B19AB">
        <w:rPr>
          <w:sz w:val="24"/>
        </w:rPr>
        <w:t>доброжелательности,</w:t>
      </w:r>
      <w:r w:rsidRPr="004B19AB">
        <w:rPr>
          <w:spacing w:val="1"/>
          <w:sz w:val="24"/>
        </w:rPr>
        <w:t xml:space="preserve"> </w:t>
      </w:r>
      <w:r w:rsidRPr="004B19AB">
        <w:rPr>
          <w:sz w:val="24"/>
        </w:rPr>
        <w:t>в</w:t>
      </w:r>
      <w:r w:rsidRPr="004B19AB">
        <w:rPr>
          <w:spacing w:val="1"/>
          <w:sz w:val="24"/>
        </w:rPr>
        <w:t xml:space="preserve"> </w:t>
      </w:r>
      <w:r w:rsidRPr="004B19AB">
        <w:rPr>
          <w:sz w:val="24"/>
        </w:rPr>
        <w:t>том</w:t>
      </w:r>
      <w:r w:rsidRPr="004B19AB">
        <w:rPr>
          <w:spacing w:val="1"/>
          <w:sz w:val="24"/>
        </w:rPr>
        <w:t xml:space="preserve"> </w:t>
      </w:r>
      <w:r w:rsidRPr="004B19AB">
        <w:rPr>
          <w:sz w:val="24"/>
        </w:rPr>
        <w:t>числе</w:t>
      </w:r>
      <w:r w:rsidRPr="004B19AB">
        <w:rPr>
          <w:spacing w:val="1"/>
          <w:sz w:val="24"/>
        </w:rPr>
        <w:t xml:space="preserve"> </w:t>
      </w:r>
      <w:r w:rsidRPr="004B19AB">
        <w:rPr>
          <w:sz w:val="24"/>
        </w:rPr>
        <w:t>с</w:t>
      </w:r>
      <w:r w:rsidRPr="004B19AB">
        <w:rPr>
          <w:spacing w:val="1"/>
          <w:sz w:val="24"/>
        </w:rPr>
        <w:t xml:space="preserve"> </w:t>
      </w:r>
      <w:r w:rsidRPr="004B19AB">
        <w:rPr>
          <w:spacing w:val="-1"/>
          <w:sz w:val="24"/>
        </w:rPr>
        <w:t>испол</w:t>
      </w:r>
      <w:r w:rsidRPr="004B19AB">
        <w:rPr>
          <w:spacing w:val="-1"/>
          <w:sz w:val="24"/>
        </w:rPr>
        <w:t>ь</w:t>
      </w:r>
      <w:r w:rsidRPr="004B19AB">
        <w:rPr>
          <w:spacing w:val="-1"/>
          <w:sz w:val="24"/>
        </w:rPr>
        <w:t xml:space="preserve">зованием </w:t>
      </w:r>
      <w:r w:rsidRPr="004B19AB">
        <w:rPr>
          <w:sz w:val="24"/>
        </w:rPr>
        <w:t>адекватных языковых средств, для выражения своего состояния и</w:t>
      </w:r>
      <w:r w:rsidRPr="004B19AB">
        <w:rPr>
          <w:spacing w:val="1"/>
          <w:sz w:val="24"/>
        </w:rPr>
        <w:t xml:space="preserve"> </w:t>
      </w:r>
      <w:r w:rsidRPr="004B19AB">
        <w:rPr>
          <w:sz w:val="24"/>
        </w:rPr>
        <w:t>чувств;</w:t>
      </w:r>
      <w:r w:rsidRPr="004B19AB">
        <w:rPr>
          <w:spacing w:val="1"/>
          <w:sz w:val="24"/>
        </w:rPr>
        <w:t xml:space="preserve"> </w:t>
      </w:r>
      <w:r w:rsidRPr="004B19AB">
        <w:rPr>
          <w:sz w:val="24"/>
        </w:rPr>
        <w:t>проявление</w:t>
      </w:r>
      <w:r w:rsidRPr="004B19AB">
        <w:rPr>
          <w:spacing w:val="1"/>
          <w:sz w:val="24"/>
        </w:rPr>
        <w:t xml:space="preserve"> </w:t>
      </w:r>
      <w:r w:rsidRPr="004B19AB">
        <w:rPr>
          <w:sz w:val="24"/>
        </w:rPr>
        <w:t>эмоционально-нравственной</w:t>
      </w:r>
      <w:r w:rsidRPr="004B19AB">
        <w:rPr>
          <w:spacing w:val="1"/>
          <w:sz w:val="24"/>
        </w:rPr>
        <w:t xml:space="preserve"> </w:t>
      </w:r>
      <w:r w:rsidRPr="004B19AB">
        <w:rPr>
          <w:sz w:val="24"/>
        </w:rPr>
        <w:t>отзывчивости,</w:t>
      </w:r>
      <w:r w:rsidRPr="004B19AB">
        <w:rPr>
          <w:spacing w:val="1"/>
          <w:sz w:val="24"/>
        </w:rPr>
        <w:t xml:space="preserve"> </w:t>
      </w:r>
      <w:r w:rsidRPr="004B19AB">
        <w:rPr>
          <w:sz w:val="24"/>
        </w:rPr>
        <w:t>понимания</w:t>
      </w:r>
      <w:r w:rsidRPr="004B19AB">
        <w:rPr>
          <w:spacing w:val="1"/>
          <w:sz w:val="24"/>
        </w:rPr>
        <w:t xml:space="preserve"> </w:t>
      </w:r>
      <w:r w:rsidRPr="004B19AB">
        <w:rPr>
          <w:sz w:val="24"/>
        </w:rPr>
        <w:t>и</w:t>
      </w:r>
      <w:r w:rsidRPr="004B19AB">
        <w:rPr>
          <w:spacing w:val="1"/>
          <w:sz w:val="24"/>
        </w:rPr>
        <w:t xml:space="preserve"> </w:t>
      </w:r>
      <w:r w:rsidRPr="004B19AB">
        <w:rPr>
          <w:sz w:val="24"/>
        </w:rPr>
        <w:t>сопереживания</w:t>
      </w:r>
      <w:r w:rsidRPr="004B19AB">
        <w:rPr>
          <w:spacing w:val="7"/>
          <w:sz w:val="24"/>
        </w:rPr>
        <w:t xml:space="preserve"> </w:t>
      </w:r>
      <w:r w:rsidRPr="004B19AB">
        <w:rPr>
          <w:sz w:val="24"/>
        </w:rPr>
        <w:t>чувствам</w:t>
      </w:r>
      <w:r w:rsidRPr="004B19AB">
        <w:rPr>
          <w:spacing w:val="6"/>
          <w:sz w:val="24"/>
        </w:rPr>
        <w:t xml:space="preserve"> </w:t>
      </w:r>
      <w:r w:rsidRPr="004B19AB">
        <w:rPr>
          <w:sz w:val="24"/>
        </w:rPr>
        <w:t>других</w:t>
      </w:r>
      <w:r w:rsidRPr="004B19AB">
        <w:rPr>
          <w:spacing w:val="10"/>
          <w:sz w:val="24"/>
        </w:rPr>
        <w:t xml:space="preserve"> </w:t>
      </w:r>
      <w:r w:rsidRPr="004B19AB">
        <w:rPr>
          <w:sz w:val="24"/>
        </w:rPr>
        <w:t>людей;</w:t>
      </w:r>
    </w:p>
    <w:p w:rsidR="00785F46" w:rsidRPr="004B19AB" w:rsidRDefault="00785F46" w:rsidP="00A3744D">
      <w:pPr>
        <w:numPr>
          <w:ilvl w:val="0"/>
          <w:numId w:val="260"/>
        </w:numPr>
        <w:tabs>
          <w:tab w:val="left" w:pos="1849"/>
        </w:tabs>
        <w:autoSpaceDE w:val="0"/>
        <w:autoSpaceDN w:val="0"/>
        <w:ind w:right="831"/>
        <w:rPr>
          <w:sz w:val="24"/>
        </w:rPr>
      </w:pPr>
      <w:r w:rsidRPr="004B19AB">
        <w:rPr>
          <w:sz w:val="24"/>
        </w:rPr>
        <w:t>неприятие</w:t>
      </w:r>
      <w:r w:rsidRPr="004B19AB">
        <w:rPr>
          <w:spacing w:val="1"/>
          <w:sz w:val="24"/>
        </w:rPr>
        <w:t xml:space="preserve"> </w:t>
      </w:r>
      <w:r w:rsidRPr="004B19AB">
        <w:rPr>
          <w:sz w:val="24"/>
        </w:rPr>
        <w:t>любых</w:t>
      </w:r>
      <w:r w:rsidRPr="004B19AB">
        <w:rPr>
          <w:spacing w:val="1"/>
          <w:sz w:val="24"/>
        </w:rPr>
        <w:t xml:space="preserve"> </w:t>
      </w:r>
      <w:r w:rsidRPr="004B19AB">
        <w:rPr>
          <w:sz w:val="24"/>
        </w:rPr>
        <w:t>форм</w:t>
      </w:r>
      <w:r w:rsidRPr="004B19AB">
        <w:rPr>
          <w:spacing w:val="1"/>
          <w:sz w:val="24"/>
        </w:rPr>
        <w:t xml:space="preserve"> </w:t>
      </w:r>
      <w:r w:rsidRPr="004B19AB">
        <w:rPr>
          <w:sz w:val="24"/>
        </w:rPr>
        <w:t>поведения,</w:t>
      </w:r>
      <w:r w:rsidRPr="004B19AB">
        <w:rPr>
          <w:spacing w:val="1"/>
          <w:sz w:val="24"/>
        </w:rPr>
        <w:t xml:space="preserve"> </w:t>
      </w:r>
      <w:r w:rsidRPr="004B19AB">
        <w:rPr>
          <w:sz w:val="24"/>
        </w:rPr>
        <w:t>направленных</w:t>
      </w:r>
      <w:r w:rsidRPr="004B19AB">
        <w:rPr>
          <w:spacing w:val="1"/>
          <w:sz w:val="24"/>
        </w:rPr>
        <w:t xml:space="preserve"> </w:t>
      </w:r>
      <w:r w:rsidRPr="004B19AB">
        <w:rPr>
          <w:sz w:val="24"/>
        </w:rPr>
        <w:t>на</w:t>
      </w:r>
      <w:r w:rsidRPr="004B19AB">
        <w:rPr>
          <w:spacing w:val="1"/>
          <w:sz w:val="24"/>
        </w:rPr>
        <w:t xml:space="preserve"> </w:t>
      </w:r>
      <w:r w:rsidRPr="004B19AB">
        <w:rPr>
          <w:sz w:val="24"/>
        </w:rPr>
        <w:t>причинение физического и</w:t>
      </w:r>
      <w:r w:rsidRPr="004B19AB">
        <w:rPr>
          <w:spacing w:val="1"/>
          <w:sz w:val="24"/>
        </w:rPr>
        <w:t xml:space="preserve"> </w:t>
      </w:r>
      <w:r w:rsidRPr="004B19AB">
        <w:rPr>
          <w:sz w:val="24"/>
        </w:rPr>
        <w:t>м</w:t>
      </w:r>
      <w:r w:rsidRPr="004B19AB">
        <w:rPr>
          <w:sz w:val="24"/>
        </w:rPr>
        <w:t>о</w:t>
      </w:r>
      <w:r w:rsidRPr="004B19AB">
        <w:rPr>
          <w:sz w:val="24"/>
        </w:rPr>
        <w:t>рального</w:t>
      </w:r>
      <w:r w:rsidRPr="004B19AB">
        <w:rPr>
          <w:spacing w:val="1"/>
          <w:sz w:val="24"/>
        </w:rPr>
        <w:t xml:space="preserve"> </w:t>
      </w:r>
      <w:r w:rsidRPr="004B19AB">
        <w:rPr>
          <w:sz w:val="24"/>
        </w:rPr>
        <w:t>вреда</w:t>
      </w:r>
      <w:r w:rsidRPr="004B19AB">
        <w:rPr>
          <w:spacing w:val="1"/>
          <w:sz w:val="24"/>
        </w:rPr>
        <w:t xml:space="preserve"> </w:t>
      </w:r>
      <w:r w:rsidRPr="004B19AB">
        <w:rPr>
          <w:sz w:val="24"/>
        </w:rPr>
        <w:t>другим</w:t>
      </w:r>
      <w:r w:rsidRPr="004B19AB">
        <w:rPr>
          <w:spacing w:val="1"/>
          <w:sz w:val="24"/>
        </w:rPr>
        <w:t xml:space="preserve"> </w:t>
      </w:r>
      <w:r w:rsidRPr="004B19AB">
        <w:rPr>
          <w:sz w:val="24"/>
        </w:rPr>
        <w:t>людям (в</w:t>
      </w:r>
      <w:r w:rsidRPr="004B19AB">
        <w:rPr>
          <w:spacing w:val="1"/>
          <w:sz w:val="24"/>
        </w:rPr>
        <w:t xml:space="preserve"> </w:t>
      </w:r>
      <w:r w:rsidRPr="004B19AB">
        <w:rPr>
          <w:sz w:val="24"/>
        </w:rPr>
        <w:t>том</w:t>
      </w:r>
      <w:r w:rsidRPr="004B19AB">
        <w:rPr>
          <w:spacing w:val="1"/>
          <w:sz w:val="24"/>
        </w:rPr>
        <w:t xml:space="preserve"> </w:t>
      </w:r>
      <w:r w:rsidRPr="004B19AB">
        <w:rPr>
          <w:sz w:val="24"/>
        </w:rPr>
        <w:t>числе</w:t>
      </w:r>
      <w:r w:rsidRPr="004B19AB">
        <w:rPr>
          <w:spacing w:val="1"/>
          <w:sz w:val="24"/>
        </w:rPr>
        <w:t xml:space="preserve"> </w:t>
      </w:r>
      <w:r w:rsidRPr="004B19AB">
        <w:rPr>
          <w:sz w:val="24"/>
        </w:rPr>
        <w:t>связанного</w:t>
      </w:r>
      <w:r w:rsidRPr="004B19AB">
        <w:rPr>
          <w:spacing w:val="1"/>
          <w:sz w:val="24"/>
        </w:rPr>
        <w:t xml:space="preserve"> </w:t>
      </w:r>
      <w:r w:rsidRPr="004B19AB">
        <w:rPr>
          <w:sz w:val="24"/>
        </w:rPr>
        <w:t>с</w:t>
      </w:r>
      <w:r w:rsidRPr="004B19AB">
        <w:rPr>
          <w:spacing w:val="1"/>
          <w:sz w:val="24"/>
        </w:rPr>
        <w:t xml:space="preserve"> </w:t>
      </w:r>
      <w:r w:rsidRPr="004B19AB">
        <w:rPr>
          <w:sz w:val="24"/>
        </w:rPr>
        <w:t>использованием</w:t>
      </w:r>
      <w:r w:rsidRPr="004B19AB">
        <w:rPr>
          <w:spacing w:val="1"/>
          <w:sz w:val="24"/>
        </w:rPr>
        <w:t xml:space="preserve"> </w:t>
      </w:r>
      <w:r w:rsidRPr="004B19AB">
        <w:rPr>
          <w:sz w:val="24"/>
        </w:rPr>
        <w:t>недопуст</w:t>
      </w:r>
      <w:r w:rsidRPr="004B19AB">
        <w:rPr>
          <w:sz w:val="24"/>
        </w:rPr>
        <w:t>и</w:t>
      </w:r>
      <w:r w:rsidRPr="004B19AB">
        <w:rPr>
          <w:sz w:val="24"/>
        </w:rPr>
        <w:t>мых</w:t>
      </w:r>
      <w:r w:rsidRPr="004B19AB">
        <w:rPr>
          <w:spacing w:val="2"/>
          <w:sz w:val="24"/>
        </w:rPr>
        <w:t xml:space="preserve"> </w:t>
      </w:r>
      <w:r w:rsidRPr="004B19AB">
        <w:rPr>
          <w:sz w:val="24"/>
        </w:rPr>
        <w:t>средств</w:t>
      </w:r>
      <w:r w:rsidRPr="004B19AB">
        <w:rPr>
          <w:spacing w:val="9"/>
          <w:sz w:val="24"/>
        </w:rPr>
        <w:t xml:space="preserve"> </w:t>
      </w:r>
      <w:r w:rsidRPr="004B19AB">
        <w:rPr>
          <w:sz w:val="24"/>
        </w:rPr>
        <w:t>языка);</w:t>
      </w:r>
    </w:p>
    <w:p w:rsidR="00785F46" w:rsidRPr="004B19AB" w:rsidRDefault="00785F46" w:rsidP="00A3744D">
      <w:pPr>
        <w:numPr>
          <w:ilvl w:val="0"/>
          <w:numId w:val="260"/>
        </w:numPr>
        <w:tabs>
          <w:tab w:val="left" w:pos="1849"/>
        </w:tabs>
        <w:autoSpaceDE w:val="0"/>
        <w:autoSpaceDN w:val="0"/>
        <w:ind w:right="830"/>
        <w:rPr>
          <w:sz w:val="24"/>
        </w:rPr>
      </w:pPr>
      <w:r w:rsidRPr="004B19AB">
        <w:rPr>
          <w:sz w:val="24"/>
        </w:rPr>
        <w:t>сотрудничество</w:t>
      </w:r>
      <w:r w:rsidRPr="004B19AB">
        <w:rPr>
          <w:spacing w:val="1"/>
          <w:sz w:val="24"/>
        </w:rPr>
        <w:t xml:space="preserve"> </w:t>
      </w:r>
      <w:r w:rsidRPr="004B19AB">
        <w:rPr>
          <w:sz w:val="24"/>
        </w:rPr>
        <w:t>со</w:t>
      </w:r>
      <w:r w:rsidRPr="004B19AB">
        <w:rPr>
          <w:spacing w:val="1"/>
          <w:sz w:val="24"/>
        </w:rPr>
        <w:t xml:space="preserve"> </w:t>
      </w:r>
      <w:r w:rsidRPr="004B19AB">
        <w:rPr>
          <w:sz w:val="24"/>
        </w:rPr>
        <w:t>сверстниками,</w:t>
      </w:r>
      <w:r w:rsidRPr="004B19AB">
        <w:rPr>
          <w:spacing w:val="1"/>
          <w:sz w:val="24"/>
        </w:rPr>
        <w:t xml:space="preserve"> </w:t>
      </w:r>
      <w:r w:rsidRPr="004B19AB">
        <w:rPr>
          <w:sz w:val="24"/>
        </w:rPr>
        <w:t>умение</w:t>
      </w:r>
      <w:r w:rsidRPr="004B19AB">
        <w:rPr>
          <w:spacing w:val="1"/>
          <w:sz w:val="24"/>
        </w:rPr>
        <w:t xml:space="preserve"> </w:t>
      </w:r>
      <w:r w:rsidRPr="004B19AB">
        <w:rPr>
          <w:sz w:val="24"/>
        </w:rPr>
        <w:t>не</w:t>
      </w:r>
      <w:r w:rsidRPr="004B19AB">
        <w:rPr>
          <w:spacing w:val="1"/>
          <w:sz w:val="24"/>
        </w:rPr>
        <w:t xml:space="preserve"> </w:t>
      </w:r>
      <w:r w:rsidRPr="004B19AB">
        <w:rPr>
          <w:sz w:val="24"/>
        </w:rPr>
        <w:t>создавать</w:t>
      </w:r>
      <w:r w:rsidRPr="004B19AB">
        <w:rPr>
          <w:spacing w:val="1"/>
          <w:sz w:val="24"/>
        </w:rPr>
        <w:t xml:space="preserve"> </w:t>
      </w:r>
      <w:r w:rsidRPr="004B19AB">
        <w:rPr>
          <w:sz w:val="24"/>
        </w:rPr>
        <w:t>конфликтов</w:t>
      </w:r>
      <w:r w:rsidRPr="004B19AB">
        <w:rPr>
          <w:spacing w:val="1"/>
          <w:sz w:val="24"/>
        </w:rPr>
        <w:t xml:space="preserve"> </w:t>
      </w:r>
      <w:r w:rsidRPr="004B19AB">
        <w:rPr>
          <w:sz w:val="24"/>
        </w:rPr>
        <w:t>и</w:t>
      </w:r>
      <w:r w:rsidRPr="004B19AB">
        <w:rPr>
          <w:spacing w:val="1"/>
          <w:sz w:val="24"/>
        </w:rPr>
        <w:t xml:space="preserve"> </w:t>
      </w:r>
      <w:r w:rsidRPr="004B19AB">
        <w:rPr>
          <w:sz w:val="24"/>
        </w:rPr>
        <w:t>находить</w:t>
      </w:r>
      <w:r w:rsidRPr="004B19AB">
        <w:rPr>
          <w:spacing w:val="1"/>
          <w:sz w:val="24"/>
        </w:rPr>
        <w:t xml:space="preserve"> </w:t>
      </w:r>
      <w:r w:rsidRPr="004B19AB">
        <w:rPr>
          <w:sz w:val="24"/>
        </w:rPr>
        <w:t>вых</w:t>
      </w:r>
      <w:r w:rsidRPr="004B19AB">
        <w:rPr>
          <w:sz w:val="24"/>
        </w:rPr>
        <w:t>о</w:t>
      </w:r>
      <w:r w:rsidRPr="004B19AB">
        <w:rPr>
          <w:sz w:val="24"/>
        </w:rPr>
        <w:t>ды</w:t>
      </w:r>
      <w:r w:rsidRPr="004B19AB">
        <w:rPr>
          <w:spacing w:val="35"/>
          <w:sz w:val="24"/>
        </w:rPr>
        <w:t xml:space="preserve"> </w:t>
      </w:r>
      <w:r w:rsidRPr="004B19AB">
        <w:rPr>
          <w:sz w:val="24"/>
        </w:rPr>
        <w:t>из</w:t>
      </w:r>
      <w:r w:rsidRPr="004B19AB">
        <w:rPr>
          <w:spacing w:val="37"/>
          <w:sz w:val="24"/>
        </w:rPr>
        <w:t xml:space="preserve"> </w:t>
      </w:r>
      <w:r w:rsidRPr="004B19AB">
        <w:rPr>
          <w:sz w:val="24"/>
        </w:rPr>
        <w:t>спорных</w:t>
      </w:r>
      <w:r w:rsidRPr="004B19AB">
        <w:rPr>
          <w:spacing w:val="38"/>
          <w:sz w:val="24"/>
        </w:rPr>
        <w:t xml:space="preserve"> </w:t>
      </w:r>
      <w:r w:rsidRPr="004B19AB">
        <w:rPr>
          <w:sz w:val="24"/>
        </w:rPr>
        <w:t>ситуаций,</w:t>
      </w:r>
      <w:r w:rsidRPr="004B19AB">
        <w:rPr>
          <w:spacing w:val="36"/>
          <w:sz w:val="24"/>
        </w:rPr>
        <w:t xml:space="preserve"> </w:t>
      </w:r>
      <w:r w:rsidRPr="004B19AB">
        <w:rPr>
          <w:sz w:val="24"/>
        </w:rPr>
        <w:t>в</w:t>
      </w:r>
      <w:r w:rsidRPr="004B19AB">
        <w:rPr>
          <w:spacing w:val="40"/>
          <w:sz w:val="24"/>
        </w:rPr>
        <w:t xml:space="preserve"> </w:t>
      </w:r>
      <w:r w:rsidRPr="004B19AB">
        <w:rPr>
          <w:sz w:val="24"/>
        </w:rPr>
        <w:t>том</w:t>
      </w:r>
      <w:r w:rsidRPr="004B19AB">
        <w:rPr>
          <w:spacing w:val="38"/>
          <w:sz w:val="24"/>
        </w:rPr>
        <w:t xml:space="preserve"> </w:t>
      </w:r>
      <w:r w:rsidRPr="004B19AB">
        <w:rPr>
          <w:sz w:val="24"/>
        </w:rPr>
        <w:t>числе</w:t>
      </w:r>
      <w:r w:rsidRPr="004B19AB">
        <w:rPr>
          <w:spacing w:val="35"/>
          <w:sz w:val="24"/>
        </w:rPr>
        <w:t xml:space="preserve"> </w:t>
      </w:r>
      <w:r w:rsidRPr="004B19AB">
        <w:rPr>
          <w:sz w:val="24"/>
        </w:rPr>
        <w:t>с</w:t>
      </w:r>
      <w:r w:rsidRPr="004B19AB">
        <w:rPr>
          <w:spacing w:val="36"/>
          <w:sz w:val="24"/>
        </w:rPr>
        <w:t xml:space="preserve"> </w:t>
      </w:r>
      <w:r w:rsidRPr="004B19AB">
        <w:rPr>
          <w:sz w:val="24"/>
        </w:rPr>
        <w:t>опорой</w:t>
      </w:r>
      <w:r w:rsidRPr="004B19AB">
        <w:rPr>
          <w:spacing w:val="35"/>
          <w:sz w:val="24"/>
        </w:rPr>
        <w:t xml:space="preserve"> </w:t>
      </w:r>
      <w:r w:rsidRPr="004B19AB">
        <w:rPr>
          <w:sz w:val="24"/>
        </w:rPr>
        <w:t>на</w:t>
      </w:r>
      <w:r w:rsidRPr="004B19AB">
        <w:rPr>
          <w:spacing w:val="33"/>
          <w:sz w:val="24"/>
        </w:rPr>
        <w:t xml:space="preserve"> </w:t>
      </w:r>
      <w:r w:rsidRPr="004B19AB">
        <w:rPr>
          <w:sz w:val="24"/>
        </w:rPr>
        <w:t>примеры</w:t>
      </w:r>
      <w:r w:rsidRPr="004B19AB">
        <w:rPr>
          <w:spacing w:val="34"/>
          <w:sz w:val="24"/>
        </w:rPr>
        <w:t xml:space="preserve"> </w:t>
      </w:r>
      <w:r w:rsidRPr="004B19AB">
        <w:rPr>
          <w:sz w:val="24"/>
        </w:rPr>
        <w:t>художественных</w:t>
      </w:r>
    </w:p>
    <w:p w:rsidR="00785F46" w:rsidRPr="004B19AB" w:rsidRDefault="00785F46" w:rsidP="00785F46">
      <w:pPr>
        <w:autoSpaceDE w:val="0"/>
        <w:autoSpaceDN w:val="0"/>
        <w:jc w:val="both"/>
        <w:rPr>
          <w:sz w:val="24"/>
        </w:rPr>
        <w:sectPr w:rsidR="00785F46" w:rsidRPr="004B19AB" w:rsidSect="00291006">
          <w:pgSz w:w="11920" w:h="16850"/>
          <w:pgMar w:top="960" w:right="20" w:bottom="1060" w:left="420" w:header="0" w:footer="839" w:gutter="0"/>
          <w:cols w:space="720"/>
        </w:sectPr>
      </w:pPr>
    </w:p>
    <w:p w:rsidR="00785F46" w:rsidRPr="004B19AB" w:rsidRDefault="00785F46" w:rsidP="00785F46">
      <w:pPr>
        <w:autoSpaceDE w:val="0"/>
        <w:autoSpaceDN w:val="0"/>
        <w:spacing w:before="70"/>
        <w:rPr>
          <w:sz w:val="24"/>
          <w:szCs w:val="24"/>
        </w:rPr>
      </w:pPr>
      <w:r w:rsidRPr="004B19AB">
        <w:rPr>
          <w:sz w:val="24"/>
          <w:szCs w:val="24"/>
        </w:rPr>
        <w:lastRenderedPageBreak/>
        <w:t>произведений;</w:t>
      </w:r>
    </w:p>
    <w:p w:rsidR="00785F46" w:rsidRPr="004B19AB" w:rsidRDefault="00785F46" w:rsidP="00785F46">
      <w:pPr>
        <w:autoSpaceDE w:val="0"/>
        <w:autoSpaceDN w:val="0"/>
        <w:spacing w:before="5" w:line="274" w:lineRule="exact"/>
        <w:outlineLvl w:val="1"/>
        <w:rPr>
          <w:b/>
          <w:bCs/>
          <w:i/>
          <w:iCs/>
          <w:sz w:val="24"/>
          <w:szCs w:val="24"/>
        </w:rPr>
      </w:pPr>
      <w:r w:rsidRPr="004B19AB">
        <w:rPr>
          <w:b/>
          <w:bCs/>
          <w:i/>
          <w:iCs/>
          <w:sz w:val="24"/>
          <w:szCs w:val="24"/>
        </w:rPr>
        <w:t>эстетического</w:t>
      </w:r>
      <w:r w:rsidRPr="004B19AB">
        <w:rPr>
          <w:b/>
          <w:bCs/>
          <w:i/>
          <w:iCs/>
          <w:spacing w:val="-5"/>
          <w:sz w:val="24"/>
          <w:szCs w:val="24"/>
        </w:rPr>
        <w:t xml:space="preserve"> </w:t>
      </w:r>
      <w:r w:rsidRPr="004B19AB">
        <w:rPr>
          <w:b/>
          <w:bCs/>
          <w:i/>
          <w:iCs/>
          <w:sz w:val="24"/>
          <w:szCs w:val="24"/>
        </w:rPr>
        <w:t>воспитания:</w:t>
      </w:r>
    </w:p>
    <w:p w:rsidR="00785F46" w:rsidRPr="004B19AB" w:rsidRDefault="00785F46" w:rsidP="00A3744D">
      <w:pPr>
        <w:numPr>
          <w:ilvl w:val="0"/>
          <w:numId w:val="259"/>
        </w:numPr>
        <w:tabs>
          <w:tab w:val="left" w:pos="1849"/>
        </w:tabs>
        <w:autoSpaceDE w:val="0"/>
        <w:autoSpaceDN w:val="0"/>
        <w:ind w:right="828"/>
        <w:rPr>
          <w:sz w:val="24"/>
        </w:rPr>
      </w:pPr>
      <w:r w:rsidRPr="004B19AB">
        <w:rPr>
          <w:sz w:val="24"/>
        </w:rPr>
        <w:t>уважительное</w:t>
      </w:r>
      <w:r w:rsidRPr="004B19AB">
        <w:rPr>
          <w:spacing w:val="14"/>
          <w:sz w:val="24"/>
        </w:rPr>
        <w:t xml:space="preserve"> </w:t>
      </w:r>
      <w:r w:rsidRPr="004B19AB">
        <w:rPr>
          <w:sz w:val="24"/>
        </w:rPr>
        <w:t>отношение</w:t>
      </w:r>
      <w:r w:rsidRPr="004B19AB">
        <w:rPr>
          <w:spacing w:val="14"/>
          <w:sz w:val="24"/>
        </w:rPr>
        <w:t xml:space="preserve"> </w:t>
      </w:r>
      <w:r w:rsidRPr="004B19AB">
        <w:rPr>
          <w:sz w:val="24"/>
        </w:rPr>
        <w:t>и</w:t>
      </w:r>
      <w:r w:rsidRPr="004B19AB">
        <w:rPr>
          <w:spacing w:val="13"/>
          <w:sz w:val="24"/>
        </w:rPr>
        <w:t xml:space="preserve"> </w:t>
      </w:r>
      <w:r w:rsidRPr="004B19AB">
        <w:rPr>
          <w:sz w:val="24"/>
        </w:rPr>
        <w:t>интерес</w:t>
      </w:r>
      <w:r w:rsidRPr="004B19AB">
        <w:rPr>
          <w:spacing w:val="15"/>
          <w:sz w:val="24"/>
        </w:rPr>
        <w:t xml:space="preserve"> </w:t>
      </w:r>
      <w:r w:rsidRPr="004B19AB">
        <w:rPr>
          <w:sz w:val="24"/>
        </w:rPr>
        <w:t>к</w:t>
      </w:r>
      <w:r w:rsidRPr="004B19AB">
        <w:rPr>
          <w:spacing w:val="13"/>
          <w:sz w:val="24"/>
        </w:rPr>
        <w:t xml:space="preserve"> </w:t>
      </w:r>
      <w:r w:rsidRPr="004B19AB">
        <w:rPr>
          <w:sz w:val="24"/>
        </w:rPr>
        <w:t>художественной</w:t>
      </w:r>
      <w:r w:rsidRPr="004B19AB">
        <w:rPr>
          <w:spacing w:val="21"/>
          <w:sz w:val="24"/>
        </w:rPr>
        <w:t xml:space="preserve"> </w:t>
      </w:r>
      <w:r w:rsidRPr="004B19AB">
        <w:rPr>
          <w:sz w:val="24"/>
        </w:rPr>
        <w:t>культуре,</w:t>
      </w:r>
      <w:r w:rsidRPr="004B19AB">
        <w:rPr>
          <w:spacing w:val="2"/>
          <w:sz w:val="24"/>
        </w:rPr>
        <w:t xml:space="preserve"> </w:t>
      </w:r>
      <w:r w:rsidRPr="004B19AB">
        <w:rPr>
          <w:sz w:val="24"/>
        </w:rPr>
        <w:t>восприимчивость</w:t>
      </w:r>
      <w:r w:rsidRPr="004B19AB">
        <w:rPr>
          <w:spacing w:val="3"/>
          <w:sz w:val="24"/>
        </w:rPr>
        <w:t xml:space="preserve"> </w:t>
      </w:r>
      <w:r w:rsidRPr="004B19AB">
        <w:rPr>
          <w:sz w:val="24"/>
        </w:rPr>
        <w:t>к</w:t>
      </w:r>
      <w:r w:rsidRPr="004B19AB">
        <w:rPr>
          <w:spacing w:val="-57"/>
          <w:sz w:val="24"/>
        </w:rPr>
        <w:t xml:space="preserve"> </w:t>
      </w:r>
      <w:r w:rsidRPr="004B19AB">
        <w:rPr>
          <w:sz w:val="24"/>
        </w:rPr>
        <w:t>разным</w:t>
      </w:r>
      <w:r w:rsidRPr="004B19AB">
        <w:rPr>
          <w:spacing w:val="-14"/>
          <w:sz w:val="24"/>
        </w:rPr>
        <w:t xml:space="preserve"> </w:t>
      </w:r>
      <w:r w:rsidRPr="004B19AB">
        <w:rPr>
          <w:sz w:val="24"/>
        </w:rPr>
        <w:t>видам</w:t>
      </w:r>
      <w:r w:rsidRPr="004B19AB">
        <w:rPr>
          <w:spacing w:val="-13"/>
          <w:sz w:val="24"/>
        </w:rPr>
        <w:t xml:space="preserve"> </w:t>
      </w:r>
      <w:r w:rsidRPr="004B19AB">
        <w:rPr>
          <w:sz w:val="24"/>
        </w:rPr>
        <w:t>искусства,</w:t>
      </w:r>
      <w:r w:rsidRPr="004B19AB">
        <w:rPr>
          <w:spacing w:val="-14"/>
          <w:sz w:val="24"/>
        </w:rPr>
        <w:t xml:space="preserve"> </w:t>
      </w:r>
      <w:r w:rsidRPr="004B19AB">
        <w:rPr>
          <w:sz w:val="24"/>
        </w:rPr>
        <w:t>традициям</w:t>
      </w:r>
      <w:r w:rsidRPr="004B19AB">
        <w:rPr>
          <w:spacing w:val="4"/>
          <w:sz w:val="24"/>
        </w:rPr>
        <w:t xml:space="preserve"> </w:t>
      </w:r>
      <w:r w:rsidRPr="004B19AB">
        <w:rPr>
          <w:sz w:val="24"/>
        </w:rPr>
        <w:t>и</w:t>
      </w:r>
      <w:r w:rsidRPr="004B19AB">
        <w:rPr>
          <w:spacing w:val="2"/>
          <w:sz w:val="24"/>
        </w:rPr>
        <w:t xml:space="preserve"> </w:t>
      </w:r>
      <w:r w:rsidRPr="004B19AB">
        <w:rPr>
          <w:sz w:val="24"/>
        </w:rPr>
        <w:t>творчеству своего</w:t>
      </w:r>
      <w:r w:rsidRPr="004B19AB">
        <w:rPr>
          <w:spacing w:val="5"/>
          <w:sz w:val="24"/>
        </w:rPr>
        <w:t xml:space="preserve"> </w:t>
      </w:r>
      <w:r w:rsidRPr="004B19AB">
        <w:rPr>
          <w:sz w:val="24"/>
        </w:rPr>
        <w:t>и</w:t>
      </w:r>
      <w:r w:rsidRPr="004B19AB">
        <w:rPr>
          <w:spacing w:val="4"/>
          <w:sz w:val="24"/>
        </w:rPr>
        <w:t xml:space="preserve"> </w:t>
      </w:r>
      <w:r w:rsidRPr="004B19AB">
        <w:rPr>
          <w:sz w:val="24"/>
        </w:rPr>
        <w:t>других</w:t>
      </w:r>
      <w:r w:rsidRPr="004B19AB">
        <w:rPr>
          <w:spacing w:val="4"/>
          <w:sz w:val="24"/>
        </w:rPr>
        <w:t xml:space="preserve"> </w:t>
      </w:r>
      <w:r w:rsidRPr="004B19AB">
        <w:rPr>
          <w:sz w:val="24"/>
        </w:rPr>
        <w:t>народов;</w:t>
      </w:r>
    </w:p>
    <w:p w:rsidR="00785F46" w:rsidRPr="004B19AB" w:rsidRDefault="00785F46" w:rsidP="00A3744D">
      <w:pPr>
        <w:numPr>
          <w:ilvl w:val="0"/>
          <w:numId w:val="259"/>
        </w:numPr>
        <w:tabs>
          <w:tab w:val="left" w:pos="1849"/>
        </w:tabs>
        <w:autoSpaceDE w:val="0"/>
        <w:autoSpaceDN w:val="0"/>
        <w:ind w:right="829"/>
        <w:rPr>
          <w:sz w:val="24"/>
        </w:rPr>
      </w:pPr>
      <w:r w:rsidRPr="004B19AB">
        <w:rPr>
          <w:sz w:val="24"/>
        </w:rPr>
        <w:t>стремление</w:t>
      </w:r>
      <w:r w:rsidRPr="004B19AB">
        <w:rPr>
          <w:spacing w:val="18"/>
          <w:sz w:val="24"/>
        </w:rPr>
        <w:t xml:space="preserve"> </w:t>
      </w:r>
      <w:r w:rsidRPr="004B19AB">
        <w:rPr>
          <w:sz w:val="24"/>
        </w:rPr>
        <w:t>к</w:t>
      </w:r>
      <w:r w:rsidRPr="004B19AB">
        <w:rPr>
          <w:spacing w:val="19"/>
          <w:sz w:val="24"/>
        </w:rPr>
        <w:t xml:space="preserve"> </w:t>
      </w:r>
      <w:r w:rsidRPr="004B19AB">
        <w:rPr>
          <w:sz w:val="24"/>
        </w:rPr>
        <w:t>самовыражению</w:t>
      </w:r>
      <w:r w:rsidRPr="004B19AB">
        <w:rPr>
          <w:spacing w:val="20"/>
          <w:sz w:val="24"/>
        </w:rPr>
        <w:t xml:space="preserve"> </w:t>
      </w:r>
      <w:r w:rsidRPr="004B19AB">
        <w:rPr>
          <w:sz w:val="24"/>
        </w:rPr>
        <w:t>в</w:t>
      </w:r>
      <w:r w:rsidRPr="004B19AB">
        <w:rPr>
          <w:spacing w:val="18"/>
          <w:sz w:val="24"/>
        </w:rPr>
        <w:t xml:space="preserve"> </w:t>
      </w:r>
      <w:r w:rsidRPr="004B19AB">
        <w:rPr>
          <w:sz w:val="24"/>
        </w:rPr>
        <w:t>разных</w:t>
      </w:r>
      <w:r w:rsidRPr="004B19AB">
        <w:rPr>
          <w:spacing w:val="21"/>
          <w:sz w:val="24"/>
        </w:rPr>
        <w:t xml:space="preserve"> </w:t>
      </w:r>
      <w:r w:rsidRPr="004B19AB">
        <w:rPr>
          <w:sz w:val="24"/>
        </w:rPr>
        <w:t>видах</w:t>
      </w:r>
      <w:r w:rsidRPr="004B19AB">
        <w:rPr>
          <w:spacing w:val="18"/>
          <w:sz w:val="24"/>
        </w:rPr>
        <w:t xml:space="preserve"> </w:t>
      </w:r>
      <w:r w:rsidRPr="004B19AB">
        <w:rPr>
          <w:sz w:val="24"/>
        </w:rPr>
        <w:t>художественной</w:t>
      </w:r>
      <w:r w:rsidRPr="004B19AB">
        <w:rPr>
          <w:spacing w:val="28"/>
          <w:sz w:val="24"/>
        </w:rPr>
        <w:t xml:space="preserve"> </w:t>
      </w:r>
      <w:r w:rsidRPr="004B19AB">
        <w:rPr>
          <w:sz w:val="24"/>
        </w:rPr>
        <w:t>деятельности,</w:t>
      </w:r>
      <w:r w:rsidRPr="004B19AB">
        <w:rPr>
          <w:spacing w:val="26"/>
          <w:sz w:val="24"/>
        </w:rPr>
        <w:t xml:space="preserve"> </w:t>
      </w:r>
      <w:r w:rsidRPr="004B19AB">
        <w:rPr>
          <w:sz w:val="24"/>
        </w:rPr>
        <w:t>в</w:t>
      </w:r>
      <w:r w:rsidRPr="004B19AB">
        <w:rPr>
          <w:spacing w:val="25"/>
          <w:sz w:val="24"/>
        </w:rPr>
        <w:t xml:space="preserve"> </w:t>
      </w:r>
      <w:r w:rsidRPr="004B19AB">
        <w:rPr>
          <w:sz w:val="24"/>
        </w:rPr>
        <w:t>том</w:t>
      </w:r>
      <w:r w:rsidRPr="004B19AB">
        <w:rPr>
          <w:spacing w:val="-57"/>
          <w:sz w:val="24"/>
        </w:rPr>
        <w:t xml:space="preserve"> </w:t>
      </w:r>
      <w:r w:rsidRPr="004B19AB">
        <w:rPr>
          <w:sz w:val="24"/>
        </w:rPr>
        <w:t>числе в</w:t>
      </w:r>
      <w:r w:rsidRPr="004B19AB">
        <w:rPr>
          <w:spacing w:val="1"/>
          <w:sz w:val="24"/>
        </w:rPr>
        <w:t xml:space="preserve"> </w:t>
      </w:r>
      <w:r w:rsidRPr="004B19AB">
        <w:rPr>
          <w:sz w:val="24"/>
        </w:rPr>
        <w:t>искусстве</w:t>
      </w:r>
      <w:r w:rsidRPr="004B19AB">
        <w:rPr>
          <w:spacing w:val="3"/>
          <w:sz w:val="24"/>
        </w:rPr>
        <w:t xml:space="preserve"> </w:t>
      </w:r>
      <w:r w:rsidRPr="004B19AB">
        <w:rPr>
          <w:sz w:val="24"/>
        </w:rPr>
        <w:t>слова;</w:t>
      </w:r>
    </w:p>
    <w:p w:rsidR="00785F46" w:rsidRPr="004B19AB" w:rsidRDefault="00785F46" w:rsidP="00785F46">
      <w:pPr>
        <w:autoSpaceDE w:val="0"/>
        <w:autoSpaceDN w:val="0"/>
        <w:spacing w:before="3"/>
        <w:outlineLvl w:val="1"/>
        <w:rPr>
          <w:b/>
          <w:bCs/>
          <w:i/>
          <w:iCs/>
          <w:sz w:val="24"/>
          <w:szCs w:val="24"/>
        </w:rPr>
      </w:pPr>
      <w:r w:rsidRPr="004B19AB">
        <w:rPr>
          <w:b/>
          <w:bCs/>
          <w:i/>
          <w:iCs/>
          <w:sz w:val="24"/>
          <w:szCs w:val="24"/>
        </w:rPr>
        <w:t>физического</w:t>
      </w:r>
      <w:r w:rsidRPr="004B19AB">
        <w:rPr>
          <w:b/>
          <w:bCs/>
          <w:i/>
          <w:iCs/>
          <w:spacing w:val="47"/>
          <w:sz w:val="24"/>
          <w:szCs w:val="24"/>
        </w:rPr>
        <w:t xml:space="preserve"> </w:t>
      </w:r>
      <w:r w:rsidRPr="004B19AB">
        <w:rPr>
          <w:b/>
          <w:bCs/>
          <w:i/>
          <w:iCs/>
          <w:sz w:val="24"/>
          <w:szCs w:val="24"/>
        </w:rPr>
        <w:t>воспитания,</w:t>
      </w:r>
      <w:r w:rsidRPr="004B19AB">
        <w:rPr>
          <w:b/>
          <w:bCs/>
          <w:i/>
          <w:iCs/>
          <w:spacing w:val="44"/>
          <w:sz w:val="24"/>
          <w:szCs w:val="24"/>
        </w:rPr>
        <w:t xml:space="preserve"> </w:t>
      </w:r>
      <w:r w:rsidRPr="004B19AB">
        <w:rPr>
          <w:b/>
          <w:bCs/>
          <w:i/>
          <w:iCs/>
          <w:sz w:val="24"/>
          <w:szCs w:val="24"/>
        </w:rPr>
        <w:t>формирования</w:t>
      </w:r>
      <w:r w:rsidRPr="004B19AB">
        <w:rPr>
          <w:b/>
          <w:bCs/>
          <w:i/>
          <w:iCs/>
          <w:spacing w:val="43"/>
          <w:sz w:val="24"/>
          <w:szCs w:val="24"/>
        </w:rPr>
        <w:t xml:space="preserve"> </w:t>
      </w:r>
      <w:r w:rsidRPr="004B19AB">
        <w:rPr>
          <w:b/>
          <w:bCs/>
          <w:i/>
          <w:iCs/>
          <w:sz w:val="24"/>
          <w:szCs w:val="24"/>
        </w:rPr>
        <w:t>культуры</w:t>
      </w:r>
      <w:r w:rsidRPr="004B19AB">
        <w:rPr>
          <w:b/>
          <w:bCs/>
          <w:i/>
          <w:iCs/>
          <w:spacing w:val="46"/>
          <w:sz w:val="24"/>
          <w:szCs w:val="24"/>
        </w:rPr>
        <w:t xml:space="preserve"> </w:t>
      </w:r>
      <w:r w:rsidRPr="004B19AB">
        <w:rPr>
          <w:b/>
          <w:bCs/>
          <w:i/>
          <w:iCs/>
          <w:sz w:val="24"/>
          <w:szCs w:val="24"/>
        </w:rPr>
        <w:t>здоровья</w:t>
      </w:r>
      <w:r w:rsidRPr="004B19AB">
        <w:rPr>
          <w:b/>
          <w:bCs/>
          <w:i/>
          <w:iCs/>
          <w:spacing w:val="45"/>
          <w:sz w:val="24"/>
          <w:szCs w:val="24"/>
        </w:rPr>
        <w:t xml:space="preserve"> </w:t>
      </w:r>
      <w:r w:rsidRPr="004B19AB">
        <w:rPr>
          <w:b/>
          <w:bCs/>
          <w:i/>
          <w:iCs/>
          <w:sz w:val="24"/>
          <w:szCs w:val="24"/>
        </w:rPr>
        <w:t>и</w:t>
      </w:r>
      <w:r w:rsidRPr="004B19AB">
        <w:rPr>
          <w:b/>
          <w:bCs/>
          <w:i/>
          <w:iCs/>
          <w:spacing w:val="45"/>
          <w:sz w:val="24"/>
          <w:szCs w:val="24"/>
        </w:rPr>
        <w:t xml:space="preserve"> </w:t>
      </w:r>
      <w:r w:rsidRPr="004B19AB">
        <w:rPr>
          <w:b/>
          <w:bCs/>
          <w:i/>
          <w:iCs/>
          <w:sz w:val="24"/>
          <w:szCs w:val="24"/>
        </w:rPr>
        <w:t>эмоционального</w:t>
      </w:r>
      <w:r w:rsidRPr="004B19AB">
        <w:rPr>
          <w:b/>
          <w:bCs/>
          <w:i/>
          <w:iCs/>
          <w:spacing w:val="-57"/>
          <w:sz w:val="24"/>
          <w:szCs w:val="24"/>
        </w:rPr>
        <w:t xml:space="preserve"> </w:t>
      </w:r>
      <w:r w:rsidRPr="004B19AB">
        <w:rPr>
          <w:b/>
          <w:bCs/>
          <w:i/>
          <w:iCs/>
          <w:sz w:val="24"/>
          <w:szCs w:val="24"/>
        </w:rPr>
        <w:t>благополучия:</w:t>
      </w:r>
    </w:p>
    <w:p w:rsidR="00785F46" w:rsidRPr="004B19AB" w:rsidRDefault="00785F46" w:rsidP="00A3744D">
      <w:pPr>
        <w:numPr>
          <w:ilvl w:val="0"/>
          <w:numId w:val="258"/>
        </w:numPr>
        <w:tabs>
          <w:tab w:val="left" w:pos="1849"/>
        </w:tabs>
        <w:autoSpaceDE w:val="0"/>
        <w:autoSpaceDN w:val="0"/>
        <w:ind w:right="829"/>
        <w:rPr>
          <w:sz w:val="24"/>
        </w:rPr>
      </w:pPr>
      <w:r w:rsidRPr="004B19AB">
        <w:rPr>
          <w:sz w:val="24"/>
        </w:rPr>
        <w:t>соблюдение правил здорового и безопасного (для себя идругих людей) образа жизни</w:t>
      </w:r>
      <w:r w:rsidRPr="004B19AB">
        <w:rPr>
          <w:spacing w:val="1"/>
          <w:sz w:val="24"/>
        </w:rPr>
        <w:t xml:space="preserve"> </w:t>
      </w:r>
      <w:r w:rsidRPr="004B19AB">
        <w:rPr>
          <w:sz w:val="24"/>
        </w:rPr>
        <w:t>в окружающей среде (в том числе информационной) при поиске дополнительной</w:t>
      </w:r>
      <w:r w:rsidRPr="004B19AB">
        <w:rPr>
          <w:spacing w:val="1"/>
          <w:sz w:val="24"/>
        </w:rPr>
        <w:t xml:space="preserve"> </w:t>
      </w:r>
      <w:r w:rsidRPr="004B19AB">
        <w:rPr>
          <w:sz w:val="24"/>
        </w:rPr>
        <w:t>информации;</w:t>
      </w:r>
    </w:p>
    <w:p w:rsidR="00785F46" w:rsidRPr="004B19AB" w:rsidRDefault="00785F46" w:rsidP="00A3744D">
      <w:pPr>
        <w:numPr>
          <w:ilvl w:val="0"/>
          <w:numId w:val="258"/>
        </w:numPr>
        <w:tabs>
          <w:tab w:val="left" w:pos="1849"/>
        </w:tabs>
        <w:autoSpaceDE w:val="0"/>
        <w:autoSpaceDN w:val="0"/>
        <w:ind w:right="829"/>
        <w:rPr>
          <w:sz w:val="24"/>
        </w:rPr>
      </w:pPr>
      <w:r w:rsidRPr="004B19AB">
        <w:rPr>
          <w:sz w:val="24"/>
        </w:rPr>
        <w:t>бережное отношение к физическому и психическому здоровью, проявляющееся в</w:t>
      </w:r>
      <w:r w:rsidRPr="004B19AB">
        <w:rPr>
          <w:spacing w:val="1"/>
          <w:sz w:val="24"/>
        </w:rPr>
        <w:t xml:space="preserve"> </w:t>
      </w:r>
      <w:r w:rsidRPr="004B19AB">
        <w:rPr>
          <w:sz w:val="24"/>
        </w:rPr>
        <w:t>выборе приемлемых способов речевого самовыражения и соблюдении норм речевого</w:t>
      </w:r>
      <w:r w:rsidRPr="004B19AB">
        <w:rPr>
          <w:spacing w:val="-58"/>
          <w:sz w:val="24"/>
        </w:rPr>
        <w:t xml:space="preserve"> </w:t>
      </w:r>
      <w:r w:rsidRPr="004B19AB">
        <w:rPr>
          <w:sz w:val="24"/>
        </w:rPr>
        <w:t>этикета</w:t>
      </w:r>
      <w:r w:rsidRPr="004B19AB">
        <w:rPr>
          <w:spacing w:val="-16"/>
          <w:sz w:val="24"/>
        </w:rPr>
        <w:t xml:space="preserve"> </w:t>
      </w:r>
      <w:r w:rsidRPr="004B19AB">
        <w:rPr>
          <w:sz w:val="24"/>
        </w:rPr>
        <w:t>иправил</w:t>
      </w:r>
      <w:r w:rsidRPr="004B19AB">
        <w:rPr>
          <w:spacing w:val="8"/>
          <w:sz w:val="24"/>
        </w:rPr>
        <w:t xml:space="preserve"> </w:t>
      </w:r>
      <w:r w:rsidRPr="004B19AB">
        <w:rPr>
          <w:sz w:val="24"/>
        </w:rPr>
        <w:t>общения;</w:t>
      </w:r>
    </w:p>
    <w:p w:rsidR="00785F46" w:rsidRPr="004B19AB" w:rsidRDefault="00785F46" w:rsidP="00785F46">
      <w:pPr>
        <w:autoSpaceDE w:val="0"/>
        <w:autoSpaceDN w:val="0"/>
        <w:spacing w:line="274" w:lineRule="exact"/>
        <w:jc w:val="both"/>
        <w:outlineLvl w:val="1"/>
        <w:rPr>
          <w:b/>
          <w:bCs/>
          <w:i/>
          <w:iCs/>
          <w:sz w:val="24"/>
          <w:szCs w:val="24"/>
        </w:rPr>
      </w:pPr>
      <w:r w:rsidRPr="004B19AB">
        <w:rPr>
          <w:b/>
          <w:bCs/>
          <w:i/>
          <w:iCs/>
          <w:sz w:val="24"/>
          <w:szCs w:val="24"/>
        </w:rPr>
        <w:t>трудового</w:t>
      </w:r>
      <w:r w:rsidRPr="004B19AB">
        <w:rPr>
          <w:b/>
          <w:bCs/>
          <w:i/>
          <w:iCs/>
          <w:spacing w:val="-5"/>
          <w:sz w:val="24"/>
          <w:szCs w:val="24"/>
        </w:rPr>
        <w:t xml:space="preserve"> </w:t>
      </w:r>
      <w:r w:rsidRPr="004B19AB">
        <w:rPr>
          <w:b/>
          <w:bCs/>
          <w:i/>
          <w:iCs/>
          <w:sz w:val="24"/>
          <w:szCs w:val="24"/>
        </w:rPr>
        <w:t>воспитания:</w:t>
      </w:r>
    </w:p>
    <w:p w:rsidR="00785F46" w:rsidRPr="004B19AB" w:rsidRDefault="00785F46" w:rsidP="00785F46">
      <w:pPr>
        <w:autoSpaceDE w:val="0"/>
        <w:autoSpaceDN w:val="0"/>
        <w:ind w:right="829"/>
        <w:jc w:val="both"/>
        <w:rPr>
          <w:sz w:val="24"/>
          <w:szCs w:val="24"/>
        </w:rPr>
      </w:pPr>
      <w:r w:rsidRPr="004B19AB">
        <w:rPr>
          <w:w w:val="95"/>
          <w:sz w:val="24"/>
          <w:szCs w:val="24"/>
        </w:rPr>
        <w:t>осознание</w:t>
      </w:r>
      <w:r w:rsidRPr="004B19AB">
        <w:rPr>
          <w:spacing w:val="23"/>
          <w:w w:val="95"/>
          <w:sz w:val="24"/>
          <w:szCs w:val="24"/>
        </w:rPr>
        <w:t xml:space="preserve"> </w:t>
      </w:r>
      <w:r w:rsidRPr="004B19AB">
        <w:rPr>
          <w:w w:val="95"/>
          <w:sz w:val="24"/>
          <w:szCs w:val="24"/>
        </w:rPr>
        <w:t>ценности</w:t>
      </w:r>
      <w:r w:rsidRPr="004B19AB">
        <w:rPr>
          <w:spacing w:val="25"/>
          <w:w w:val="95"/>
          <w:sz w:val="24"/>
          <w:szCs w:val="24"/>
        </w:rPr>
        <w:t xml:space="preserve"> </w:t>
      </w:r>
      <w:r w:rsidRPr="004B19AB">
        <w:rPr>
          <w:w w:val="95"/>
          <w:sz w:val="24"/>
          <w:szCs w:val="24"/>
        </w:rPr>
        <w:t>труда</w:t>
      </w:r>
      <w:r w:rsidRPr="004B19AB">
        <w:rPr>
          <w:spacing w:val="23"/>
          <w:w w:val="95"/>
          <w:sz w:val="24"/>
          <w:szCs w:val="24"/>
        </w:rPr>
        <w:t xml:space="preserve"> </w:t>
      </w:r>
      <w:r w:rsidRPr="004B19AB">
        <w:rPr>
          <w:w w:val="95"/>
          <w:sz w:val="24"/>
          <w:szCs w:val="24"/>
        </w:rPr>
        <w:t>в</w:t>
      </w:r>
      <w:r w:rsidRPr="004B19AB">
        <w:rPr>
          <w:spacing w:val="23"/>
          <w:w w:val="95"/>
          <w:sz w:val="24"/>
          <w:szCs w:val="24"/>
        </w:rPr>
        <w:t xml:space="preserve"> </w:t>
      </w:r>
      <w:r w:rsidRPr="004B19AB">
        <w:rPr>
          <w:w w:val="95"/>
          <w:sz w:val="24"/>
          <w:szCs w:val="24"/>
        </w:rPr>
        <w:t>жизни</w:t>
      </w:r>
      <w:r w:rsidRPr="004B19AB">
        <w:rPr>
          <w:spacing w:val="25"/>
          <w:w w:val="95"/>
          <w:sz w:val="24"/>
          <w:szCs w:val="24"/>
        </w:rPr>
        <w:t xml:space="preserve"> </w:t>
      </w:r>
      <w:r w:rsidRPr="004B19AB">
        <w:rPr>
          <w:w w:val="95"/>
          <w:sz w:val="24"/>
          <w:szCs w:val="24"/>
        </w:rPr>
        <w:t>человека</w:t>
      </w:r>
      <w:r w:rsidRPr="004B19AB">
        <w:rPr>
          <w:spacing w:val="22"/>
          <w:w w:val="95"/>
          <w:sz w:val="24"/>
          <w:szCs w:val="24"/>
        </w:rPr>
        <w:t xml:space="preserve"> </w:t>
      </w:r>
      <w:r w:rsidRPr="004B19AB">
        <w:rPr>
          <w:w w:val="95"/>
          <w:sz w:val="24"/>
          <w:szCs w:val="24"/>
        </w:rPr>
        <w:t>и</w:t>
      </w:r>
      <w:r w:rsidRPr="004B19AB">
        <w:rPr>
          <w:spacing w:val="25"/>
          <w:w w:val="95"/>
          <w:sz w:val="24"/>
          <w:szCs w:val="24"/>
        </w:rPr>
        <w:t xml:space="preserve"> </w:t>
      </w:r>
      <w:r w:rsidRPr="004B19AB">
        <w:rPr>
          <w:w w:val="95"/>
          <w:sz w:val="24"/>
          <w:szCs w:val="24"/>
        </w:rPr>
        <w:t>общества</w:t>
      </w:r>
      <w:r w:rsidRPr="004B19AB">
        <w:rPr>
          <w:spacing w:val="29"/>
          <w:w w:val="95"/>
          <w:sz w:val="24"/>
          <w:szCs w:val="24"/>
        </w:rPr>
        <w:t xml:space="preserve"> </w:t>
      </w:r>
      <w:r w:rsidRPr="004B19AB">
        <w:rPr>
          <w:w w:val="95"/>
          <w:sz w:val="24"/>
          <w:szCs w:val="24"/>
        </w:rPr>
        <w:t>(в</w:t>
      </w:r>
      <w:r w:rsidRPr="004B19AB">
        <w:rPr>
          <w:spacing w:val="12"/>
          <w:w w:val="95"/>
          <w:sz w:val="24"/>
          <w:szCs w:val="24"/>
        </w:rPr>
        <w:t xml:space="preserve"> </w:t>
      </w:r>
      <w:r w:rsidRPr="004B19AB">
        <w:rPr>
          <w:w w:val="95"/>
          <w:sz w:val="24"/>
          <w:szCs w:val="24"/>
        </w:rPr>
        <w:t>том</w:t>
      </w:r>
      <w:r w:rsidRPr="004B19AB">
        <w:rPr>
          <w:spacing w:val="16"/>
          <w:w w:val="95"/>
          <w:sz w:val="24"/>
          <w:szCs w:val="24"/>
        </w:rPr>
        <w:t xml:space="preserve"> </w:t>
      </w:r>
      <w:r w:rsidRPr="004B19AB">
        <w:rPr>
          <w:w w:val="95"/>
          <w:sz w:val="24"/>
          <w:szCs w:val="24"/>
        </w:rPr>
        <w:t>числе</w:t>
      </w:r>
      <w:r w:rsidRPr="004B19AB">
        <w:rPr>
          <w:spacing w:val="12"/>
          <w:w w:val="95"/>
          <w:sz w:val="24"/>
          <w:szCs w:val="24"/>
        </w:rPr>
        <w:t xml:space="preserve"> </w:t>
      </w:r>
      <w:r w:rsidRPr="004B19AB">
        <w:rPr>
          <w:w w:val="95"/>
          <w:sz w:val="24"/>
          <w:szCs w:val="24"/>
        </w:rPr>
        <w:t>благодаря</w:t>
      </w:r>
      <w:r w:rsidRPr="004B19AB">
        <w:rPr>
          <w:spacing w:val="16"/>
          <w:w w:val="95"/>
          <w:sz w:val="24"/>
          <w:szCs w:val="24"/>
        </w:rPr>
        <w:t xml:space="preserve"> </w:t>
      </w:r>
      <w:r w:rsidRPr="004B19AB">
        <w:rPr>
          <w:w w:val="95"/>
          <w:sz w:val="24"/>
          <w:szCs w:val="24"/>
        </w:rPr>
        <w:t>примерам</w:t>
      </w:r>
      <w:r w:rsidRPr="004B19AB">
        <w:rPr>
          <w:spacing w:val="1"/>
          <w:w w:val="95"/>
          <w:sz w:val="24"/>
          <w:szCs w:val="24"/>
        </w:rPr>
        <w:t xml:space="preserve"> </w:t>
      </w:r>
      <w:r w:rsidRPr="004B19AB">
        <w:rPr>
          <w:sz w:val="24"/>
          <w:szCs w:val="24"/>
        </w:rPr>
        <w:t>из худож</w:t>
      </w:r>
      <w:r w:rsidRPr="004B19AB">
        <w:rPr>
          <w:sz w:val="24"/>
          <w:szCs w:val="24"/>
        </w:rPr>
        <w:t>е</w:t>
      </w:r>
      <w:r w:rsidRPr="004B19AB">
        <w:rPr>
          <w:sz w:val="24"/>
          <w:szCs w:val="24"/>
        </w:rPr>
        <w:t>ственных произведений), ответственное потребление и бережное отношение к</w:t>
      </w:r>
      <w:r w:rsidRPr="004B19AB">
        <w:rPr>
          <w:spacing w:val="1"/>
          <w:sz w:val="24"/>
          <w:szCs w:val="24"/>
        </w:rPr>
        <w:t xml:space="preserve"> </w:t>
      </w:r>
      <w:r w:rsidRPr="004B19AB">
        <w:rPr>
          <w:spacing w:val="-1"/>
          <w:sz w:val="24"/>
          <w:szCs w:val="24"/>
        </w:rPr>
        <w:t xml:space="preserve">результатам труда, навыки участия в различных видах трудовой деятельности, </w:t>
      </w:r>
      <w:r w:rsidRPr="004B19AB">
        <w:rPr>
          <w:sz w:val="24"/>
          <w:szCs w:val="24"/>
        </w:rPr>
        <w:t>интерес к</w:t>
      </w:r>
      <w:r w:rsidRPr="004B19AB">
        <w:rPr>
          <w:spacing w:val="1"/>
          <w:sz w:val="24"/>
          <w:szCs w:val="24"/>
        </w:rPr>
        <w:t xml:space="preserve"> </w:t>
      </w:r>
      <w:r w:rsidRPr="004B19AB">
        <w:rPr>
          <w:sz w:val="24"/>
          <w:szCs w:val="24"/>
        </w:rPr>
        <w:t>различным</w:t>
      </w:r>
      <w:r w:rsidRPr="004B19AB">
        <w:rPr>
          <w:spacing w:val="1"/>
          <w:sz w:val="24"/>
          <w:szCs w:val="24"/>
        </w:rPr>
        <w:t xml:space="preserve"> </w:t>
      </w:r>
      <w:r w:rsidRPr="004B19AB">
        <w:rPr>
          <w:sz w:val="24"/>
          <w:szCs w:val="24"/>
        </w:rPr>
        <w:t>профессиям,</w:t>
      </w:r>
      <w:r w:rsidRPr="004B19AB">
        <w:rPr>
          <w:spacing w:val="1"/>
          <w:sz w:val="24"/>
          <w:szCs w:val="24"/>
        </w:rPr>
        <w:t xml:space="preserve"> </w:t>
      </w:r>
      <w:r w:rsidRPr="004B19AB">
        <w:rPr>
          <w:sz w:val="24"/>
          <w:szCs w:val="24"/>
        </w:rPr>
        <w:t>возн</w:t>
      </w:r>
      <w:r w:rsidRPr="004B19AB">
        <w:rPr>
          <w:sz w:val="24"/>
          <w:szCs w:val="24"/>
        </w:rPr>
        <w:t>и</w:t>
      </w:r>
      <w:r w:rsidRPr="004B19AB">
        <w:rPr>
          <w:sz w:val="24"/>
          <w:szCs w:val="24"/>
        </w:rPr>
        <w:t>кающий</w:t>
      </w:r>
      <w:r w:rsidRPr="004B19AB">
        <w:rPr>
          <w:spacing w:val="1"/>
          <w:sz w:val="24"/>
          <w:szCs w:val="24"/>
        </w:rPr>
        <w:t xml:space="preserve"> </w:t>
      </w:r>
      <w:r w:rsidRPr="004B19AB">
        <w:rPr>
          <w:sz w:val="24"/>
          <w:szCs w:val="24"/>
        </w:rPr>
        <w:t>при</w:t>
      </w:r>
      <w:r w:rsidRPr="004B19AB">
        <w:rPr>
          <w:spacing w:val="1"/>
          <w:sz w:val="24"/>
          <w:szCs w:val="24"/>
        </w:rPr>
        <w:t xml:space="preserve"> </w:t>
      </w:r>
      <w:r w:rsidRPr="004B19AB">
        <w:rPr>
          <w:sz w:val="24"/>
          <w:szCs w:val="24"/>
        </w:rPr>
        <w:t>обсуждении</w:t>
      </w:r>
      <w:r w:rsidRPr="004B19AB">
        <w:rPr>
          <w:spacing w:val="1"/>
          <w:sz w:val="24"/>
          <w:szCs w:val="24"/>
        </w:rPr>
        <w:t xml:space="preserve"> </w:t>
      </w:r>
      <w:r w:rsidRPr="004B19AB">
        <w:rPr>
          <w:sz w:val="24"/>
          <w:szCs w:val="24"/>
        </w:rPr>
        <w:t>примеров</w:t>
      </w:r>
      <w:r w:rsidRPr="004B19AB">
        <w:rPr>
          <w:spacing w:val="1"/>
          <w:sz w:val="24"/>
          <w:szCs w:val="24"/>
        </w:rPr>
        <w:t xml:space="preserve"> </w:t>
      </w:r>
      <w:r w:rsidRPr="004B19AB">
        <w:rPr>
          <w:sz w:val="24"/>
          <w:szCs w:val="24"/>
        </w:rPr>
        <w:t>из</w:t>
      </w:r>
      <w:r w:rsidRPr="004B19AB">
        <w:rPr>
          <w:spacing w:val="1"/>
          <w:sz w:val="24"/>
          <w:szCs w:val="24"/>
        </w:rPr>
        <w:t xml:space="preserve"> </w:t>
      </w:r>
      <w:r w:rsidRPr="004B19AB">
        <w:rPr>
          <w:sz w:val="24"/>
          <w:szCs w:val="24"/>
        </w:rPr>
        <w:t>художественных</w:t>
      </w:r>
      <w:r w:rsidRPr="004B19AB">
        <w:rPr>
          <w:spacing w:val="1"/>
          <w:sz w:val="24"/>
          <w:szCs w:val="24"/>
        </w:rPr>
        <w:t xml:space="preserve"> </w:t>
      </w:r>
      <w:r w:rsidRPr="004B19AB">
        <w:rPr>
          <w:sz w:val="24"/>
          <w:szCs w:val="24"/>
        </w:rPr>
        <w:t>произведений;</w:t>
      </w:r>
    </w:p>
    <w:p w:rsidR="00785F46" w:rsidRPr="004B19AB" w:rsidRDefault="00785F46" w:rsidP="00785F46">
      <w:pPr>
        <w:autoSpaceDE w:val="0"/>
        <w:autoSpaceDN w:val="0"/>
        <w:spacing w:before="3" w:line="274" w:lineRule="exact"/>
        <w:jc w:val="both"/>
        <w:outlineLvl w:val="1"/>
        <w:rPr>
          <w:b/>
          <w:bCs/>
          <w:i/>
          <w:iCs/>
          <w:sz w:val="24"/>
          <w:szCs w:val="24"/>
        </w:rPr>
      </w:pPr>
      <w:r w:rsidRPr="004B19AB">
        <w:rPr>
          <w:b/>
          <w:bCs/>
          <w:i/>
          <w:iCs/>
          <w:sz w:val="24"/>
          <w:szCs w:val="24"/>
        </w:rPr>
        <w:t>экологического</w:t>
      </w:r>
      <w:r w:rsidRPr="004B19AB">
        <w:rPr>
          <w:b/>
          <w:bCs/>
          <w:i/>
          <w:iCs/>
          <w:spacing w:val="-5"/>
          <w:sz w:val="24"/>
          <w:szCs w:val="24"/>
        </w:rPr>
        <w:t xml:space="preserve"> </w:t>
      </w:r>
      <w:r w:rsidRPr="004B19AB">
        <w:rPr>
          <w:b/>
          <w:bCs/>
          <w:i/>
          <w:iCs/>
          <w:sz w:val="24"/>
          <w:szCs w:val="24"/>
        </w:rPr>
        <w:t>воспитания:</w:t>
      </w:r>
    </w:p>
    <w:p w:rsidR="00785F46" w:rsidRPr="004B19AB" w:rsidRDefault="00785F46" w:rsidP="00A3744D">
      <w:pPr>
        <w:numPr>
          <w:ilvl w:val="0"/>
          <w:numId w:val="257"/>
        </w:numPr>
        <w:tabs>
          <w:tab w:val="left" w:pos="1849"/>
        </w:tabs>
        <w:autoSpaceDE w:val="0"/>
        <w:autoSpaceDN w:val="0"/>
        <w:spacing w:line="274" w:lineRule="exact"/>
        <w:rPr>
          <w:sz w:val="24"/>
        </w:rPr>
      </w:pPr>
      <w:r w:rsidRPr="004B19AB">
        <w:rPr>
          <w:w w:val="95"/>
          <w:sz w:val="24"/>
        </w:rPr>
        <w:t>бережное</w:t>
      </w:r>
      <w:r w:rsidRPr="004B19AB">
        <w:rPr>
          <w:spacing w:val="6"/>
          <w:w w:val="95"/>
          <w:sz w:val="24"/>
        </w:rPr>
        <w:t xml:space="preserve"> </w:t>
      </w:r>
      <w:r w:rsidRPr="004B19AB">
        <w:rPr>
          <w:w w:val="95"/>
          <w:sz w:val="24"/>
        </w:rPr>
        <w:t>отношение</w:t>
      </w:r>
      <w:r w:rsidRPr="004B19AB">
        <w:rPr>
          <w:spacing w:val="7"/>
          <w:w w:val="95"/>
          <w:sz w:val="24"/>
        </w:rPr>
        <w:t xml:space="preserve"> </w:t>
      </w:r>
      <w:r w:rsidRPr="004B19AB">
        <w:rPr>
          <w:w w:val="95"/>
          <w:sz w:val="24"/>
        </w:rPr>
        <w:t>к</w:t>
      </w:r>
      <w:r w:rsidRPr="004B19AB">
        <w:rPr>
          <w:spacing w:val="6"/>
          <w:w w:val="95"/>
          <w:sz w:val="24"/>
        </w:rPr>
        <w:t xml:space="preserve"> </w:t>
      </w:r>
      <w:r w:rsidRPr="004B19AB">
        <w:rPr>
          <w:w w:val="95"/>
          <w:sz w:val="24"/>
        </w:rPr>
        <w:t>природе,</w:t>
      </w:r>
      <w:r w:rsidRPr="004B19AB">
        <w:rPr>
          <w:spacing w:val="7"/>
          <w:w w:val="95"/>
          <w:sz w:val="24"/>
        </w:rPr>
        <w:t xml:space="preserve"> </w:t>
      </w:r>
      <w:r w:rsidRPr="004B19AB">
        <w:rPr>
          <w:w w:val="95"/>
          <w:sz w:val="24"/>
        </w:rPr>
        <w:t>формируемое</w:t>
      </w:r>
      <w:r w:rsidRPr="004B19AB">
        <w:rPr>
          <w:spacing w:val="6"/>
          <w:w w:val="95"/>
          <w:sz w:val="24"/>
        </w:rPr>
        <w:t xml:space="preserve"> </w:t>
      </w:r>
      <w:r w:rsidRPr="004B19AB">
        <w:rPr>
          <w:w w:val="95"/>
          <w:sz w:val="24"/>
        </w:rPr>
        <w:t>в</w:t>
      </w:r>
      <w:r w:rsidRPr="004B19AB">
        <w:rPr>
          <w:spacing w:val="7"/>
          <w:w w:val="95"/>
          <w:sz w:val="24"/>
        </w:rPr>
        <w:t xml:space="preserve"> </w:t>
      </w:r>
      <w:r w:rsidRPr="004B19AB">
        <w:rPr>
          <w:w w:val="95"/>
          <w:sz w:val="24"/>
        </w:rPr>
        <w:t>процессе</w:t>
      </w:r>
      <w:r w:rsidRPr="004B19AB">
        <w:rPr>
          <w:spacing w:val="16"/>
          <w:w w:val="95"/>
          <w:sz w:val="24"/>
        </w:rPr>
        <w:t xml:space="preserve"> </w:t>
      </w:r>
      <w:r w:rsidRPr="004B19AB">
        <w:rPr>
          <w:w w:val="95"/>
          <w:sz w:val="24"/>
        </w:rPr>
        <w:t>работы</w:t>
      </w:r>
      <w:r w:rsidRPr="004B19AB">
        <w:rPr>
          <w:spacing w:val="18"/>
          <w:w w:val="95"/>
          <w:sz w:val="24"/>
        </w:rPr>
        <w:t xml:space="preserve"> </w:t>
      </w:r>
      <w:r w:rsidRPr="004B19AB">
        <w:rPr>
          <w:w w:val="95"/>
          <w:sz w:val="24"/>
        </w:rPr>
        <w:t>с</w:t>
      </w:r>
      <w:r w:rsidRPr="004B19AB">
        <w:rPr>
          <w:spacing w:val="17"/>
          <w:w w:val="95"/>
          <w:sz w:val="24"/>
        </w:rPr>
        <w:t xml:space="preserve"> </w:t>
      </w:r>
      <w:r w:rsidRPr="004B19AB">
        <w:rPr>
          <w:w w:val="95"/>
          <w:sz w:val="24"/>
        </w:rPr>
        <w:t>текстами;</w:t>
      </w:r>
    </w:p>
    <w:p w:rsidR="00785F46" w:rsidRPr="004B19AB" w:rsidRDefault="00785F46" w:rsidP="00A3744D">
      <w:pPr>
        <w:numPr>
          <w:ilvl w:val="0"/>
          <w:numId w:val="257"/>
        </w:numPr>
        <w:tabs>
          <w:tab w:val="left" w:pos="1849"/>
        </w:tabs>
        <w:autoSpaceDE w:val="0"/>
        <w:autoSpaceDN w:val="0"/>
        <w:rPr>
          <w:sz w:val="24"/>
        </w:rPr>
      </w:pPr>
      <w:r w:rsidRPr="004B19AB">
        <w:rPr>
          <w:sz w:val="24"/>
        </w:rPr>
        <w:t>неприятие</w:t>
      </w:r>
      <w:r w:rsidRPr="004B19AB">
        <w:rPr>
          <w:spacing w:val="-13"/>
          <w:sz w:val="24"/>
        </w:rPr>
        <w:t xml:space="preserve"> </w:t>
      </w:r>
      <w:r w:rsidRPr="004B19AB">
        <w:rPr>
          <w:sz w:val="24"/>
        </w:rPr>
        <w:t>действий,</w:t>
      </w:r>
      <w:r w:rsidRPr="004B19AB">
        <w:rPr>
          <w:spacing w:val="-12"/>
          <w:sz w:val="24"/>
        </w:rPr>
        <w:t xml:space="preserve"> </w:t>
      </w:r>
      <w:r w:rsidRPr="004B19AB">
        <w:rPr>
          <w:sz w:val="24"/>
        </w:rPr>
        <w:t>приносящих</w:t>
      </w:r>
      <w:r w:rsidRPr="004B19AB">
        <w:rPr>
          <w:spacing w:val="-8"/>
          <w:sz w:val="24"/>
        </w:rPr>
        <w:t xml:space="preserve"> </w:t>
      </w:r>
      <w:r w:rsidRPr="004B19AB">
        <w:rPr>
          <w:sz w:val="24"/>
        </w:rPr>
        <w:t>ей</w:t>
      </w:r>
      <w:r w:rsidRPr="004B19AB">
        <w:rPr>
          <w:spacing w:val="-12"/>
          <w:sz w:val="24"/>
        </w:rPr>
        <w:t xml:space="preserve"> </w:t>
      </w:r>
      <w:r w:rsidRPr="004B19AB">
        <w:rPr>
          <w:sz w:val="24"/>
        </w:rPr>
        <w:t>вред;</w:t>
      </w:r>
    </w:p>
    <w:p w:rsidR="00785F46" w:rsidRPr="004B19AB" w:rsidRDefault="00785F46" w:rsidP="00785F46">
      <w:pPr>
        <w:autoSpaceDE w:val="0"/>
        <w:autoSpaceDN w:val="0"/>
        <w:spacing w:before="5" w:line="274" w:lineRule="exact"/>
        <w:jc w:val="both"/>
        <w:outlineLvl w:val="1"/>
        <w:rPr>
          <w:b/>
          <w:bCs/>
          <w:i/>
          <w:iCs/>
          <w:sz w:val="24"/>
          <w:szCs w:val="24"/>
        </w:rPr>
      </w:pPr>
      <w:r w:rsidRPr="004B19AB">
        <w:rPr>
          <w:b/>
          <w:bCs/>
          <w:i/>
          <w:iCs/>
          <w:sz w:val="24"/>
          <w:szCs w:val="24"/>
        </w:rPr>
        <w:t>ценности</w:t>
      </w:r>
      <w:r w:rsidRPr="004B19AB">
        <w:rPr>
          <w:b/>
          <w:bCs/>
          <w:i/>
          <w:iCs/>
          <w:spacing w:val="-6"/>
          <w:sz w:val="24"/>
          <w:szCs w:val="24"/>
        </w:rPr>
        <w:t xml:space="preserve"> </w:t>
      </w:r>
      <w:r w:rsidRPr="004B19AB">
        <w:rPr>
          <w:b/>
          <w:bCs/>
          <w:i/>
          <w:iCs/>
          <w:sz w:val="24"/>
          <w:szCs w:val="24"/>
        </w:rPr>
        <w:t>научного</w:t>
      </w:r>
      <w:r w:rsidRPr="004B19AB">
        <w:rPr>
          <w:b/>
          <w:bCs/>
          <w:i/>
          <w:iCs/>
          <w:spacing w:val="-4"/>
          <w:sz w:val="24"/>
          <w:szCs w:val="24"/>
        </w:rPr>
        <w:t xml:space="preserve"> </w:t>
      </w:r>
      <w:r w:rsidRPr="004B19AB">
        <w:rPr>
          <w:b/>
          <w:bCs/>
          <w:i/>
          <w:iCs/>
          <w:sz w:val="24"/>
          <w:szCs w:val="24"/>
        </w:rPr>
        <w:t>познания:</w:t>
      </w:r>
    </w:p>
    <w:p w:rsidR="00785F46" w:rsidRPr="004B19AB" w:rsidRDefault="00785F46" w:rsidP="00A3744D">
      <w:pPr>
        <w:numPr>
          <w:ilvl w:val="0"/>
          <w:numId w:val="256"/>
        </w:numPr>
        <w:tabs>
          <w:tab w:val="left" w:pos="1849"/>
        </w:tabs>
        <w:autoSpaceDE w:val="0"/>
        <w:autoSpaceDN w:val="0"/>
        <w:ind w:right="832"/>
        <w:rPr>
          <w:sz w:val="24"/>
        </w:rPr>
      </w:pPr>
      <w:r w:rsidRPr="004B19AB">
        <w:rPr>
          <w:sz w:val="24"/>
        </w:rPr>
        <w:t>первоначальные представления о научной картине мира, формируемые в том числе в</w:t>
      </w:r>
      <w:r w:rsidRPr="004B19AB">
        <w:rPr>
          <w:spacing w:val="-57"/>
          <w:sz w:val="24"/>
        </w:rPr>
        <w:t xml:space="preserve"> </w:t>
      </w:r>
      <w:r w:rsidRPr="004B19AB">
        <w:rPr>
          <w:sz w:val="24"/>
        </w:rPr>
        <w:t>процессе</w:t>
      </w:r>
      <w:r w:rsidRPr="004B19AB">
        <w:rPr>
          <w:spacing w:val="2"/>
          <w:sz w:val="24"/>
        </w:rPr>
        <w:t xml:space="preserve"> </w:t>
      </w:r>
      <w:r w:rsidRPr="004B19AB">
        <w:rPr>
          <w:sz w:val="24"/>
        </w:rPr>
        <w:t>усвоения ряда</w:t>
      </w:r>
      <w:r w:rsidRPr="004B19AB">
        <w:rPr>
          <w:spacing w:val="-2"/>
          <w:sz w:val="24"/>
        </w:rPr>
        <w:t xml:space="preserve"> </w:t>
      </w:r>
      <w:r w:rsidRPr="004B19AB">
        <w:rPr>
          <w:sz w:val="24"/>
        </w:rPr>
        <w:t>литературоведческих</w:t>
      </w:r>
      <w:r w:rsidRPr="004B19AB">
        <w:rPr>
          <w:spacing w:val="13"/>
          <w:sz w:val="24"/>
        </w:rPr>
        <w:t xml:space="preserve"> </w:t>
      </w:r>
      <w:r w:rsidRPr="004B19AB">
        <w:rPr>
          <w:sz w:val="24"/>
        </w:rPr>
        <w:t>понятий;</w:t>
      </w:r>
    </w:p>
    <w:p w:rsidR="00785F46" w:rsidRPr="004B19AB" w:rsidRDefault="00785F46" w:rsidP="00A3744D">
      <w:pPr>
        <w:numPr>
          <w:ilvl w:val="0"/>
          <w:numId w:val="256"/>
        </w:numPr>
        <w:tabs>
          <w:tab w:val="left" w:pos="1849"/>
        </w:tabs>
        <w:autoSpaceDE w:val="0"/>
        <w:autoSpaceDN w:val="0"/>
        <w:ind w:right="829"/>
        <w:rPr>
          <w:sz w:val="24"/>
        </w:rPr>
      </w:pPr>
      <w:r w:rsidRPr="004B19AB">
        <w:rPr>
          <w:sz w:val="24"/>
        </w:rPr>
        <w:t>познавательные</w:t>
      </w:r>
      <w:r w:rsidRPr="004B19AB">
        <w:rPr>
          <w:spacing w:val="1"/>
          <w:sz w:val="24"/>
        </w:rPr>
        <w:t xml:space="preserve"> </w:t>
      </w:r>
      <w:r w:rsidRPr="004B19AB">
        <w:rPr>
          <w:sz w:val="24"/>
        </w:rPr>
        <w:t>интересы,</w:t>
      </w:r>
      <w:r w:rsidRPr="004B19AB">
        <w:rPr>
          <w:spacing w:val="1"/>
          <w:sz w:val="24"/>
        </w:rPr>
        <w:t xml:space="preserve"> </w:t>
      </w:r>
      <w:r w:rsidRPr="004B19AB">
        <w:rPr>
          <w:sz w:val="24"/>
        </w:rPr>
        <w:t>активность,</w:t>
      </w:r>
      <w:r w:rsidRPr="004B19AB">
        <w:rPr>
          <w:spacing w:val="1"/>
          <w:sz w:val="24"/>
        </w:rPr>
        <w:t xml:space="preserve"> </w:t>
      </w:r>
      <w:r w:rsidRPr="004B19AB">
        <w:rPr>
          <w:sz w:val="24"/>
        </w:rPr>
        <w:t>инициативность,</w:t>
      </w:r>
      <w:r w:rsidRPr="004B19AB">
        <w:rPr>
          <w:spacing w:val="1"/>
          <w:sz w:val="24"/>
        </w:rPr>
        <w:t xml:space="preserve"> </w:t>
      </w:r>
      <w:r w:rsidRPr="004B19AB">
        <w:rPr>
          <w:sz w:val="24"/>
        </w:rPr>
        <w:t>любознательность</w:t>
      </w:r>
      <w:r w:rsidRPr="004B19AB">
        <w:rPr>
          <w:spacing w:val="1"/>
          <w:sz w:val="24"/>
        </w:rPr>
        <w:t xml:space="preserve"> </w:t>
      </w:r>
      <w:r w:rsidRPr="004B19AB">
        <w:rPr>
          <w:sz w:val="24"/>
        </w:rPr>
        <w:t>и</w:t>
      </w:r>
      <w:r w:rsidRPr="004B19AB">
        <w:rPr>
          <w:spacing w:val="1"/>
          <w:sz w:val="24"/>
        </w:rPr>
        <w:t xml:space="preserve"> </w:t>
      </w:r>
      <w:r w:rsidRPr="004B19AB">
        <w:rPr>
          <w:sz w:val="24"/>
        </w:rPr>
        <w:t>сам</w:t>
      </w:r>
      <w:r w:rsidRPr="004B19AB">
        <w:rPr>
          <w:sz w:val="24"/>
        </w:rPr>
        <w:t>о</w:t>
      </w:r>
      <w:r w:rsidRPr="004B19AB">
        <w:rPr>
          <w:sz w:val="24"/>
        </w:rPr>
        <w:t>стоятельность</w:t>
      </w:r>
      <w:r w:rsidRPr="004B19AB">
        <w:rPr>
          <w:spacing w:val="1"/>
          <w:sz w:val="24"/>
        </w:rPr>
        <w:t xml:space="preserve"> </w:t>
      </w:r>
      <w:r w:rsidRPr="004B19AB">
        <w:rPr>
          <w:sz w:val="24"/>
        </w:rPr>
        <w:t>в</w:t>
      </w:r>
      <w:r w:rsidRPr="004B19AB">
        <w:rPr>
          <w:spacing w:val="1"/>
          <w:sz w:val="24"/>
        </w:rPr>
        <w:t xml:space="preserve"> </w:t>
      </w:r>
      <w:r w:rsidRPr="004B19AB">
        <w:rPr>
          <w:sz w:val="24"/>
        </w:rPr>
        <w:t>познании,</w:t>
      </w:r>
      <w:r w:rsidRPr="004B19AB">
        <w:rPr>
          <w:spacing w:val="1"/>
          <w:sz w:val="24"/>
        </w:rPr>
        <w:t xml:space="preserve"> </w:t>
      </w:r>
      <w:r w:rsidRPr="004B19AB">
        <w:rPr>
          <w:sz w:val="24"/>
        </w:rPr>
        <w:t>в</w:t>
      </w:r>
      <w:r w:rsidRPr="004B19AB">
        <w:rPr>
          <w:spacing w:val="1"/>
          <w:sz w:val="24"/>
        </w:rPr>
        <w:t xml:space="preserve"> </w:t>
      </w:r>
      <w:r w:rsidRPr="004B19AB">
        <w:rPr>
          <w:sz w:val="24"/>
        </w:rPr>
        <w:t>том</w:t>
      </w:r>
      <w:r w:rsidRPr="004B19AB">
        <w:rPr>
          <w:spacing w:val="1"/>
          <w:sz w:val="24"/>
        </w:rPr>
        <w:t xml:space="preserve"> </w:t>
      </w:r>
      <w:r w:rsidRPr="004B19AB">
        <w:rPr>
          <w:sz w:val="24"/>
        </w:rPr>
        <w:t>числе</w:t>
      </w:r>
      <w:r w:rsidRPr="004B19AB">
        <w:rPr>
          <w:spacing w:val="1"/>
          <w:sz w:val="24"/>
        </w:rPr>
        <w:t xml:space="preserve"> </w:t>
      </w:r>
      <w:r w:rsidRPr="004B19AB">
        <w:rPr>
          <w:sz w:val="24"/>
        </w:rPr>
        <w:t>познавательный</w:t>
      </w:r>
      <w:r w:rsidRPr="004B19AB">
        <w:rPr>
          <w:spacing w:val="1"/>
          <w:sz w:val="24"/>
        </w:rPr>
        <w:t xml:space="preserve"> </w:t>
      </w:r>
      <w:r w:rsidRPr="004B19AB">
        <w:rPr>
          <w:sz w:val="24"/>
        </w:rPr>
        <w:t>интерес</w:t>
      </w:r>
      <w:r w:rsidRPr="004B19AB">
        <w:rPr>
          <w:spacing w:val="1"/>
          <w:sz w:val="24"/>
        </w:rPr>
        <w:t xml:space="preserve"> </w:t>
      </w:r>
      <w:r w:rsidRPr="004B19AB">
        <w:rPr>
          <w:sz w:val="24"/>
        </w:rPr>
        <w:t>к</w:t>
      </w:r>
      <w:r w:rsidRPr="004B19AB">
        <w:rPr>
          <w:spacing w:val="1"/>
          <w:sz w:val="24"/>
        </w:rPr>
        <w:t xml:space="preserve"> </w:t>
      </w:r>
      <w:r w:rsidRPr="004B19AB">
        <w:rPr>
          <w:sz w:val="24"/>
        </w:rPr>
        <w:t>чтению</w:t>
      </w:r>
      <w:r w:rsidRPr="004B19AB">
        <w:rPr>
          <w:spacing w:val="1"/>
          <w:sz w:val="24"/>
        </w:rPr>
        <w:t xml:space="preserve"> </w:t>
      </w:r>
      <w:r w:rsidRPr="004B19AB">
        <w:rPr>
          <w:sz w:val="24"/>
        </w:rPr>
        <w:t>худож</w:t>
      </w:r>
      <w:r w:rsidRPr="004B19AB">
        <w:rPr>
          <w:sz w:val="24"/>
        </w:rPr>
        <w:t>е</w:t>
      </w:r>
      <w:r w:rsidRPr="004B19AB">
        <w:rPr>
          <w:sz w:val="24"/>
        </w:rPr>
        <w:t>ственных произведений,</w:t>
      </w:r>
      <w:r w:rsidRPr="004B19AB">
        <w:rPr>
          <w:spacing w:val="1"/>
          <w:sz w:val="24"/>
        </w:rPr>
        <w:t xml:space="preserve"> </w:t>
      </w:r>
      <w:r w:rsidRPr="004B19AB">
        <w:rPr>
          <w:sz w:val="24"/>
        </w:rPr>
        <w:t>активность</w:t>
      </w:r>
      <w:r w:rsidRPr="004B19AB">
        <w:rPr>
          <w:spacing w:val="1"/>
          <w:sz w:val="24"/>
        </w:rPr>
        <w:t xml:space="preserve"> </w:t>
      </w:r>
      <w:r w:rsidRPr="004B19AB">
        <w:rPr>
          <w:sz w:val="24"/>
        </w:rPr>
        <w:t>и самостоятельность</w:t>
      </w:r>
      <w:r w:rsidRPr="004B19AB">
        <w:rPr>
          <w:spacing w:val="1"/>
          <w:sz w:val="24"/>
        </w:rPr>
        <w:t xml:space="preserve"> </w:t>
      </w:r>
      <w:r w:rsidRPr="004B19AB">
        <w:rPr>
          <w:sz w:val="24"/>
        </w:rPr>
        <w:t>при</w:t>
      </w:r>
      <w:r w:rsidRPr="004B19AB">
        <w:rPr>
          <w:spacing w:val="1"/>
          <w:sz w:val="24"/>
        </w:rPr>
        <w:t xml:space="preserve"> </w:t>
      </w:r>
      <w:r w:rsidRPr="004B19AB">
        <w:rPr>
          <w:sz w:val="24"/>
        </w:rPr>
        <w:t>выборекруга</w:t>
      </w:r>
      <w:r w:rsidRPr="004B19AB">
        <w:rPr>
          <w:spacing w:val="1"/>
          <w:sz w:val="24"/>
        </w:rPr>
        <w:t xml:space="preserve"> </w:t>
      </w:r>
      <w:r w:rsidRPr="004B19AB">
        <w:rPr>
          <w:sz w:val="24"/>
        </w:rPr>
        <w:t>чтения.</w:t>
      </w:r>
    </w:p>
    <w:p w:rsidR="00785F46" w:rsidRPr="004B19AB" w:rsidRDefault="00785F46" w:rsidP="00785F46">
      <w:pPr>
        <w:autoSpaceDE w:val="0"/>
        <w:autoSpaceDN w:val="0"/>
        <w:jc w:val="both"/>
        <w:rPr>
          <w:sz w:val="24"/>
          <w:szCs w:val="24"/>
        </w:rPr>
      </w:pPr>
      <w:r w:rsidRPr="004B19AB">
        <w:rPr>
          <w:w w:val="95"/>
          <w:sz w:val="24"/>
          <w:szCs w:val="24"/>
        </w:rPr>
        <w:t>МЕТАПРЕДМЕТНЫЕ</w:t>
      </w:r>
      <w:r w:rsidRPr="004B19AB">
        <w:rPr>
          <w:spacing w:val="19"/>
          <w:w w:val="95"/>
          <w:sz w:val="24"/>
          <w:szCs w:val="24"/>
        </w:rPr>
        <w:t xml:space="preserve"> </w:t>
      </w:r>
      <w:r w:rsidRPr="004B19AB">
        <w:rPr>
          <w:w w:val="95"/>
          <w:sz w:val="24"/>
          <w:szCs w:val="24"/>
        </w:rPr>
        <w:t>РЕЗУЛЬТАТЫ</w:t>
      </w:r>
    </w:p>
    <w:p w:rsidR="00785F46" w:rsidRPr="004B19AB" w:rsidRDefault="00785F46" w:rsidP="00785F46">
      <w:pPr>
        <w:autoSpaceDE w:val="0"/>
        <w:autoSpaceDN w:val="0"/>
        <w:ind w:right="827"/>
        <w:jc w:val="both"/>
        <w:rPr>
          <w:sz w:val="24"/>
          <w:szCs w:val="24"/>
        </w:rPr>
      </w:pPr>
      <w:r w:rsidRPr="004B19AB">
        <w:rPr>
          <w:sz w:val="24"/>
          <w:szCs w:val="24"/>
        </w:rPr>
        <w:t>В результате изучения предмета «Литературное чтения на родном (русском) языке» у</w:t>
      </w:r>
      <w:r w:rsidRPr="004B19AB">
        <w:rPr>
          <w:spacing w:val="1"/>
          <w:sz w:val="24"/>
          <w:szCs w:val="24"/>
        </w:rPr>
        <w:t xml:space="preserve"> </w:t>
      </w:r>
      <w:r w:rsidRPr="004B19AB">
        <w:rPr>
          <w:sz w:val="24"/>
          <w:szCs w:val="24"/>
        </w:rPr>
        <w:t xml:space="preserve">обучающегося будут сформированыследующие </w:t>
      </w:r>
      <w:r w:rsidRPr="004B19AB">
        <w:rPr>
          <w:b/>
          <w:sz w:val="24"/>
          <w:szCs w:val="24"/>
        </w:rPr>
        <w:t xml:space="preserve">познавательные </w:t>
      </w:r>
      <w:r w:rsidRPr="004B19AB">
        <w:rPr>
          <w:sz w:val="24"/>
          <w:szCs w:val="24"/>
        </w:rPr>
        <w:t>универсальные учебные</w:t>
      </w:r>
      <w:r w:rsidRPr="004B19AB">
        <w:rPr>
          <w:spacing w:val="1"/>
          <w:sz w:val="24"/>
          <w:szCs w:val="24"/>
        </w:rPr>
        <w:t xml:space="preserve"> </w:t>
      </w:r>
      <w:r w:rsidRPr="004B19AB">
        <w:rPr>
          <w:sz w:val="24"/>
          <w:szCs w:val="24"/>
        </w:rPr>
        <w:t>действия.</w:t>
      </w:r>
    </w:p>
    <w:p w:rsidR="00785F46" w:rsidRPr="004B19AB" w:rsidRDefault="00785F46" w:rsidP="00785F46">
      <w:pPr>
        <w:autoSpaceDE w:val="0"/>
        <w:autoSpaceDN w:val="0"/>
        <w:spacing w:before="3" w:line="274" w:lineRule="exact"/>
        <w:jc w:val="both"/>
        <w:outlineLvl w:val="1"/>
        <w:rPr>
          <w:b/>
          <w:bCs/>
          <w:i/>
          <w:iCs/>
          <w:sz w:val="24"/>
          <w:szCs w:val="24"/>
        </w:rPr>
      </w:pPr>
      <w:r w:rsidRPr="004B19AB">
        <w:rPr>
          <w:b/>
          <w:bCs/>
          <w:i/>
          <w:iCs/>
          <w:sz w:val="24"/>
          <w:szCs w:val="24"/>
        </w:rPr>
        <w:t>Базовые</w:t>
      </w:r>
      <w:r w:rsidRPr="004B19AB">
        <w:rPr>
          <w:b/>
          <w:bCs/>
          <w:i/>
          <w:iCs/>
          <w:spacing w:val="-3"/>
          <w:sz w:val="24"/>
          <w:szCs w:val="24"/>
        </w:rPr>
        <w:t xml:space="preserve"> </w:t>
      </w:r>
      <w:r w:rsidRPr="004B19AB">
        <w:rPr>
          <w:b/>
          <w:bCs/>
          <w:i/>
          <w:iCs/>
          <w:sz w:val="24"/>
          <w:szCs w:val="24"/>
        </w:rPr>
        <w:t>логические</w:t>
      </w:r>
      <w:r w:rsidRPr="004B19AB">
        <w:rPr>
          <w:b/>
          <w:bCs/>
          <w:i/>
          <w:iCs/>
          <w:spacing w:val="-2"/>
          <w:sz w:val="24"/>
          <w:szCs w:val="24"/>
        </w:rPr>
        <w:t xml:space="preserve"> </w:t>
      </w:r>
      <w:r w:rsidRPr="004B19AB">
        <w:rPr>
          <w:b/>
          <w:bCs/>
          <w:i/>
          <w:iCs/>
          <w:sz w:val="24"/>
          <w:szCs w:val="24"/>
        </w:rPr>
        <w:t>действия:</w:t>
      </w:r>
    </w:p>
    <w:p w:rsidR="00785F46" w:rsidRPr="004B19AB" w:rsidRDefault="00785F46" w:rsidP="00A3744D">
      <w:pPr>
        <w:numPr>
          <w:ilvl w:val="0"/>
          <w:numId w:val="255"/>
        </w:numPr>
        <w:tabs>
          <w:tab w:val="left" w:pos="1849"/>
        </w:tabs>
        <w:autoSpaceDE w:val="0"/>
        <w:autoSpaceDN w:val="0"/>
        <w:ind w:right="830"/>
        <w:rPr>
          <w:sz w:val="24"/>
        </w:rPr>
      </w:pPr>
      <w:r w:rsidRPr="004B19AB">
        <w:rPr>
          <w:sz w:val="24"/>
        </w:rPr>
        <w:t>сравнивать</w:t>
      </w:r>
      <w:r w:rsidRPr="004B19AB">
        <w:rPr>
          <w:spacing w:val="1"/>
          <w:sz w:val="24"/>
        </w:rPr>
        <w:t xml:space="preserve"> </w:t>
      </w:r>
      <w:r w:rsidRPr="004B19AB">
        <w:rPr>
          <w:sz w:val="24"/>
        </w:rPr>
        <w:t>различные</w:t>
      </w:r>
      <w:r w:rsidRPr="004B19AB">
        <w:rPr>
          <w:spacing w:val="1"/>
          <w:sz w:val="24"/>
        </w:rPr>
        <w:t xml:space="preserve"> </w:t>
      </w:r>
      <w:r w:rsidRPr="004B19AB">
        <w:rPr>
          <w:sz w:val="24"/>
        </w:rPr>
        <w:t>тексты,</w:t>
      </w:r>
      <w:r w:rsidRPr="004B19AB">
        <w:rPr>
          <w:spacing w:val="1"/>
          <w:sz w:val="24"/>
        </w:rPr>
        <w:t xml:space="preserve"> </w:t>
      </w:r>
      <w:r w:rsidRPr="004B19AB">
        <w:rPr>
          <w:sz w:val="24"/>
        </w:rPr>
        <w:t>устанавливать</w:t>
      </w:r>
      <w:r w:rsidRPr="004B19AB">
        <w:rPr>
          <w:spacing w:val="1"/>
          <w:sz w:val="24"/>
        </w:rPr>
        <w:t xml:space="preserve"> </w:t>
      </w:r>
      <w:r w:rsidRPr="004B19AB">
        <w:rPr>
          <w:sz w:val="24"/>
        </w:rPr>
        <w:t>основания</w:t>
      </w:r>
      <w:r w:rsidRPr="004B19AB">
        <w:rPr>
          <w:spacing w:val="1"/>
          <w:sz w:val="24"/>
        </w:rPr>
        <w:t xml:space="preserve"> </w:t>
      </w:r>
      <w:r w:rsidRPr="004B19AB">
        <w:rPr>
          <w:sz w:val="24"/>
        </w:rPr>
        <w:t>для</w:t>
      </w:r>
      <w:r w:rsidRPr="004B19AB">
        <w:rPr>
          <w:spacing w:val="1"/>
          <w:sz w:val="24"/>
        </w:rPr>
        <w:t xml:space="preserve"> </w:t>
      </w:r>
      <w:r w:rsidRPr="004B19AB">
        <w:rPr>
          <w:sz w:val="24"/>
        </w:rPr>
        <w:t>сравнения</w:t>
      </w:r>
      <w:r w:rsidRPr="004B19AB">
        <w:rPr>
          <w:spacing w:val="1"/>
          <w:sz w:val="24"/>
        </w:rPr>
        <w:t xml:space="preserve"> </w:t>
      </w:r>
      <w:r w:rsidRPr="004B19AB">
        <w:rPr>
          <w:sz w:val="24"/>
        </w:rPr>
        <w:t>текстов,</w:t>
      </w:r>
      <w:r w:rsidRPr="004B19AB">
        <w:rPr>
          <w:spacing w:val="1"/>
          <w:sz w:val="24"/>
        </w:rPr>
        <w:t xml:space="preserve"> </w:t>
      </w:r>
      <w:r w:rsidRPr="004B19AB">
        <w:rPr>
          <w:sz w:val="24"/>
        </w:rPr>
        <w:t>устанавливать</w:t>
      </w:r>
      <w:r w:rsidRPr="004B19AB">
        <w:rPr>
          <w:spacing w:val="-3"/>
          <w:sz w:val="24"/>
        </w:rPr>
        <w:t xml:space="preserve"> </w:t>
      </w:r>
      <w:r w:rsidRPr="004B19AB">
        <w:rPr>
          <w:sz w:val="24"/>
        </w:rPr>
        <w:t>аналогии</w:t>
      </w:r>
      <w:r w:rsidRPr="004B19AB">
        <w:rPr>
          <w:spacing w:val="-4"/>
          <w:sz w:val="24"/>
        </w:rPr>
        <w:t xml:space="preserve"> </w:t>
      </w:r>
      <w:r w:rsidRPr="004B19AB">
        <w:rPr>
          <w:sz w:val="24"/>
        </w:rPr>
        <w:t>текстов;</w:t>
      </w:r>
    </w:p>
    <w:p w:rsidR="00785F46" w:rsidRPr="004B19AB" w:rsidRDefault="00785F46" w:rsidP="00A3744D">
      <w:pPr>
        <w:numPr>
          <w:ilvl w:val="0"/>
          <w:numId w:val="255"/>
        </w:numPr>
        <w:tabs>
          <w:tab w:val="left" w:pos="1849"/>
        </w:tabs>
        <w:autoSpaceDE w:val="0"/>
        <w:autoSpaceDN w:val="0"/>
        <w:rPr>
          <w:sz w:val="24"/>
        </w:rPr>
      </w:pPr>
      <w:r w:rsidRPr="004B19AB">
        <w:rPr>
          <w:spacing w:val="-1"/>
          <w:w w:val="95"/>
          <w:sz w:val="24"/>
        </w:rPr>
        <w:t>объединять</w:t>
      </w:r>
      <w:r w:rsidRPr="004B19AB">
        <w:rPr>
          <w:spacing w:val="-10"/>
          <w:w w:val="95"/>
          <w:sz w:val="24"/>
        </w:rPr>
        <w:t xml:space="preserve"> </w:t>
      </w:r>
      <w:r w:rsidRPr="004B19AB">
        <w:rPr>
          <w:spacing w:val="-1"/>
          <w:w w:val="95"/>
          <w:sz w:val="24"/>
        </w:rPr>
        <w:t>объекты</w:t>
      </w:r>
      <w:r w:rsidRPr="004B19AB">
        <w:rPr>
          <w:spacing w:val="-10"/>
          <w:w w:val="95"/>
          <w:sz w:val="24"/>
        </w:rPr>
        <w:t xml:space="preserve"> </w:t>
      </w:r>
      <w:r w:rsidRPr="004B19AB">
        <w:rPr>
          <w:w w:val="95"/>
          <w:sz w:val="24"/>
        </w:rPr>
        <w:t>(тексты)</w:t>
      </w:r>
      <w:r w:rsidRPr="004B19AB">
        <w:rPr>
          <w:spacing w:val="-9"/>
          <w:w w:val="95"/>
          <w:sz w:val="24"/>
        </w:rPr>
        <w:t xml:space="preserve"> </w:t>
      </w:r>
      <w:r w:rsidRPr="004B19AB">
        <w:rPr>
          <w:w w:val="95"/>
          <w:sz w:val="24"/>
        </w:rPr>
        <w:t>по</w:t>
      </w:r>
      <w:r w:rsidRPr="004B19AB">
        <w:rPr>
          <w:spacing w:val="-11"/>
          <w:w w:val="95"/>
          <w:sz w:val="24"/>
        </w:rPr>
        <w:t xml:space="preserve"> </w:t>
      </w:r>
      <w:r w:rsidRPr="004B19AB">
        <w:rPr>
          <w:w w:val="95"/>
          <w:sz w:val="24"/>
        </w:rPr>
        <w:t>определённому</w:t>
      </w:r>
      <w:r w:rsidRPr="004B19AB">
        <w:rPr>
          <w:spacing w:val="-12"/>
          <w:w w:val="95"/>
          <w:sz w:val="24"/>
        </w:rPr>
        <w:t xml:space="preserve"> </w:t>
      </w:r>
      <w:r w:rsidRPr="004B19AB">
        <w:rPr>
          <w:w w:val="95"/>
          <w:sz w:val="24"/>
        </w:rPr>
        <w:t>признаку;</w:t>
      </w:r>
    </w:p>
    <w:p w:rsidR="00785F46" w:rsidRPr="004B19AB" w:rsidRDefault="00785F46" w:rsidP="00A3744D">
      <w:pPr>
        <w:numPr>
          <w:ilvl w:val="0"/>
          <w:numId w:val="255"/>
        </w:numPr>
        <w:tabs>
          <w:tab w:val="left" w:pos="1849"/>
        </w:tabs>
        <w:autoSpaceDE w:val="0"/>
        <w:autoSpaceDN w:val="0"/>
        <w:ind w:right="828"/>
        <w:rPr>
          <w:sz w:val="24"/>
        </w:rPr>
      </w:pPr>
      <w:r w:rsidRPr="004B19AB">
        <w:rPr>
          <w:sz w:val="24"/>
        </w:rPr>
        <w:t>определять</w:t>
      </w:r>
      <w:r w:rsidRPr="004B19AB">
        <w:rPr>
          <w:spacing w:val="1"/>
          <w:sz w:val="24"/>
        </w:rPr>
        <w:t xml:space="preserve"> </w:t>
      </w:r>
      <w:r w:rsidRPr="004B19AB">
        <w:rPr>
          <w:sz w:val="24"/>
        </w:rPr>
        <w:t>существенный</w:t>
      </w:r>
      <w:r w:rsidRPr="004B19AB">
        <w:rPr>
          <w:spacing w:val="1"/>
          <w:sz w:val="24"/>
        </w:rPr>
        <w:t xml:space="preserve"> </w:t>
      </w:r>
      <w:r w:rsidRPr="004B19AB">
        <w:rPr>
          <w:sz w:val="24"/>
        </w:rPr>
        <w:t>признак</w:t>
      </w:r>
      <w:r w:rsidRPr="004B19AB">
        <w:rPr>
          <w:spacing w:val="1"/>
          <w:sz w:val="24"/>
        </w:rPr>
        <w:t xml:space="preserve"> </w:t>
      </w:r>
      <w:r w:rsidRPr="004B19AB">
        <w:rPr>
          <w:sz w:val="24"/>
        </w:rPr>
        <w:t>для</w:t>
      </w:r>
      <w:r w:rsidRPr="004B19AB">
        <w:rPr>
          <w:spacing w:val="1"/>
          <w:sz w:val="24"/>
        </w:rPr>
        <w:t xml:space="preserve"> </w:t>
      </w:r>
      <w:r w:rsidRPr="004B19AB">
        <w:rPr>
          <w:sz w:val="24"/>
        </w:rPr>
        <w:t>классификации</w:t>
      </w:r>
      <w:r w:rsidRPr="004B19AB">
        <w:rPr>
          <w:spacing w:val="1"/>
          <w:sz w:val="24"/>
        </w:rPr>
        <w:t xml:space="preserve"> </w:t>
      </w:r>
      <w:r w:rsidRPr="004B19AB">
        <w:rPr>
          <w:sz w:val="24"/>
        </w:rPr>
        <w:t>пословиц,</w:t>
      </w:r>
      <w:r w:rsidRPr="004B19AB">
        <w:rPr>
          <w:spacing w:val="1"/>
          <w:sz w:val="24"/>
        </w:rPr>
        <w:t xml:space="preserve"> </w:t>
      </w:r>
      <w:r w:rsidRPr="004B19AB">
        <w:rPr>
          <w:sz w:val="24"/>
        </w:rPr>
        <w:t>поговорок,</w:t>
      </w:r>
      <w:r w:rsidRPr="004B19AB">
        <w:rPr>
          <w:spacing w:val="1"/>
          <w:sz w:val="24"/>
        </w:rPr>
        <w:t xml:space="preserve"> </w:t>
      </w:r>
      <w:r w:rsidRPr="004B19AB">
        <w:rPr>
          <w:sz w:val="24"/>
        </w:rPr>
        <w:t>фразе</w:t>
      </w:r>
      <w:r w:rsidRPr="004B19AB">
        <w:rPr>
          <w:sz w:val="24"/>
        </w:rPr>
        <w:t>о</w:t>
      </w:r>
      <w:r w:rsidRPr="004B19AB">
        <w:rPr>
          <w:sz w:val="24"/>
        </w:rPr>
        <w:t>логизмов;</w:t>
      </w:r>
    </w:p>
    <w:p w:rsidR="00785F46" w:rsidRPr="004B19AB" w:rsidRDefault="00785F46" w:rsidP="00A3744D">
      <w:pPr>
        <w:numPr>
          <w:ilvl w:val="0"/>
          <w:numId w:val="255"/>
        </w:numPr>
        <w:tabs>
          <w:tab w:val="left" w:pos="1849"/>
        </w:tabs>
        <w:autoSpaceDE w:val="0"/>
        <w:autoSpaceDN w:val="0"/>
        <w:ind w:right="833"/>
        <w:rPr>
          <w:sz w:val="24"/>
        </w:rPr>
      </w:pPr>
      <w:r w:rsidRPr="004B19AB">
        <w:rPr>
          <w:w w:val="95"/>
          <w:sz w:val="24"/>
        </w:rPr>
        <w:t>находить в текстах закономерности и противоречия наоснове предложенного учителем</w:t>
      </w:r>
      <w:r w:rsidRPr="004B19AB">
        <w:rPr>
          <w:spacing w:val="1"/>
          <w:w w:val="95"/>
          <w:sz w:val="24"/>
        </w:rPr>
        <w:t xml:space="preserve"> </w:t>
      </w:r>
      <w:r w:rsidRPr="004B19AB">
        <w:rPr>
          <w:sz w:val="24"/>
        </w:rPr>
        <w:t>алгоритма</w:t>
      </w:r>
      <w:r w:rsidRPr="004B19AB">
        <w:rPr>
          <w:spacing w:val="1"/>
          <w:sz w:val="24"/>
        </w:rPr>
        <w:t xml:space="preserve"> </w:t>
      </w:r>
      <w:r w:rsidRPr="004B19AB">
        <w:rPr>
          <w:sz w:val="24"/>
        </w:rPr>
        <w:t>наблюдения;</w:t>
      </w:r>
      <w:r w:rsidRPr="004B19AB">
        <w:rPr>
          <w:spacing w:val="1"/>
          <w:sz w:val="24"/>
        </w:rPr>
        <w:t xml:space="preserve"> </w:t>
      </w:r>
      <w:r w:rsidRPr="004B19AB">
        <w:rPr>
          <w:sz w:val="24"/>
        </w:rPr>
        <w:t>анализировать</w:t>
      </w:r>
      <w:r w:rsidRPr="004B19AB">
        <w:rPr>
          <w:spacing w:val="1"/>
          <w:sz w:val="24"/>
        </w:rPr>
        <w:t xml:space="preserve"> </w:t>
      </w:r>
      <w:r w:rsidRPr="004B19AB">
        <w:rPr>
          <w:sz w:val="24"/>
        </w:rPr>
        <w:t>алгоритм</w:t>
      </w:r>
      <w:r w:rsidRPr="004B19AB">
        <w:rPr>
          <w:spacing w:val="1"/>
          <w:sz w:val="24"/>
        </w:rPr>
        <w:t xml:space="preserve"> </w:t>
      </w:r>
      <w:r w:rsidRPr="004B19AB">
        <w:rPr>
          <w:sz w:val="24"/>
        </w:rPr>
        <w:t>действий</w:t>
      </w:r>
      <w:r w:rsidRPr="004B19AB">
        <w:rPr>
          <w:spacing w:val="1"/>
          <w:sz w:val="24"/>
        </w:rPr>
        <w:t xml:space="preserve"> </w:t>
      </w:r>
      <w:r w:rsidRPr="004B19AB">
        <w:rPr>
          <w:sz w:val="24"/>
        </w:rPr>
        <w:t>при</w:t>
      </w:r>
      <w:r w:rsidRPr="004B19AB">
        <w:rPr>
          <w:spacing w:val="1"/>
          <w:sz w:val="24"/>
        </w:rPr>
        <w:t xml:space="preserve"> </w:t>
      </w:r>
      <w:r w:rsidRPr="004B19AB">
        <w:rPr>
          <w:sz w:val="24"/>
        </w:rPr>
        <w:t>анализе</w:t>
      </w:r>
      <w:r w:rsidRPr="004B19AB">
        <w:rPr>
          <w:spacing w:val="1"/>
          <w:sz w:val="24"/>
        </w:rPr>
        <w:t xml:space="preserve"> </w:t>
      </w:r>
      <w:r w:rsidRPr="004B19AB">
        <w:rPr>
          <w:sz w:val="24"/>
        </w:rPr>
        <w:t>текста,</w:t>
      </w:r>
      <w:r w:rsidRPr="004B19AB">
        <w:rPr>
          <w:spacing w:val="1"/>
          <w:sz w:val="24"/>
        </w:rPr>
        <w:t xml:space="preserve"> </w:t>
      </w:r>
      <w:r w:rsidRPr="004B19AB">
        <w:rPr>
          <w:sz w:val="24"/>
        </w:rPr>
        <w:t>сам</w:t>
      </w:r>
      <w:r w:rsidRPr="004B19AB">
        <w:rPr>
          <w:sz w:val="24"/>
        </w:rPr>
        <w:t>о</w:t>
      </w:r>
      <w:r w:rsidRPr="004B19AB">
        <w:rPr>
          <w:sz w:val="24"/>
        </w:rPr>
        <w:t>стоятельно</w:t>
      </w:r>
      <w:r w:rsidRPr="004B19AB">
        <w:rPr>
          <w:spacing w:val="-1"/>
          <w:sz w:val="24"/>
        </w:rPr>
        <w:t xml:space="preserve"> </w:t>
      </w:r>
      <w:r w:rsidRPr="004B19AB">
        <w:rPr>
          <w:sz w:val="24"/>
        </w:rPr>
        <w:t>выделять</w:t>
      </w:r>
      <w:r w:rsidRPr="004B19AB">
        <w:rPr>
          <w:spacing w:val="6"/>
          <w:sz w:val="24"/>
        </w:rPr>
        <w:t xml:space="preserve"> </w:t>
      </w:r>
      <w:r w:rsidRPr="004B19AB">
        <w:rPr>
          <w:sz w:val="24"/>
        </w:rPr>
        <w:t>учебные</w:t>
      </w:r>
      <w:r w:rsidRPr="004B19AB">
        <w:rPr>
          <w:spacing w:val="-1"/>
          <w:sz w:val="24"/>
        </w:rPr>
        <w:t xml:space="preserve"> </w:t>
      </w:r>
      <w:r w:rsidRPr="004B19AB">
        <w:rPr>
          <w:sz w:val="24"/>
        </w:rPr>
        <w:t>операции</w:t>
      </w:r>
      <w:r w:rsidRPr="004B19AB">
        <w:rPr>
          <w:spacing w:val="2"/>
          <w:sz w:val="24"/>
        </w:rPr>
        <w:t xml:space="preserve"> </w:t>
      </w:r>
      <w:r w:rsidRPr="004B19AB">
        <w:rPr>
          <w:sz w:val="24"/>
        </w:rPr>
        <w:t>при анализе</w:t>
      </w:r>
      <w:r w:rsidRPr="004B19AB">
        <w:rPr>
          <w:spacing w:val="3"/>
          <w:sz w:val="24"/>
        </w:rPr>
        <w:t xml:space="preserve"> </w:t>
      </w:r>
      <w:r w:rsidRPr="004B19AB">
        <w:rPr>
          <w:sz w:val="24"/>
        </w:rPr>
        <w:t>текстов;</w:t>
      </w:r>
    </w:p>
    <w:p w:rsidR="00785F46" w:rsidRPr="004B19AB" w:rsidRDefault="00785F46" w:rsidP="00A3744D">
      <w:pPr>
        <w:numPr>
          <w:ilvl w:val="0"/>
          <w:numId w:val="255"/>
        </w:numPr>
        <w:tabs>
          <w:tab w:val="left" w:pos="1849"/>
        </w:tabs>
        <w:autoSpaceDE w:val="0"/>
        <w:autoSpaceDN w:val="0"/>
        <w:ind w:right="830"/>
        <w:rPr>
          <w:sz w:val="24"/>
        </w:rPr>
      </w:pPr>
      <w:r w:rsidRPr="004B19AB">
        <w:rPr>
          <w:sz w:val="24"/>
        </w:rPr>
        <w:t>выявлять недостаток информации для решения учебной и практической задачи на</w:t>
      </w:r>
      <w:r w:rsidRPr="004B19AB">
        <w:rPr>
          <w:spacing w:val="1"/>
          <w:sz w:val="24"/>
        </w:rPr>
        <w:t xml:space="preserve"> </w:t>
      </w:r>
      <w:r w:rsidRPr="004B19AB">
        <w:rPr>
          <w:sz w:val="24"/>
        </w:rPr>
        <w:t>основе</w:t>
      </w:r>
      <w:r w:rsidRPr="004B19AB">
        <w:rPr>
          <w:spacing w:val="1"/>
          <w:sz w:val="24"/>
        </w:rPr>
        <w:t xml:space="preserve"> </w:t>
      </w:r>
      <w:r w:rsidRPr="004B19AB">
        <w:rPr>
          <w:sz w:val="24"/>
        </w:rPr>
        <w:t>предложенного</w:t>
      </w:r>
      <w:r w:rsidRPr="004B19AB">
        <w:rPr>
          <w:spacing w:val="1"/>
          <w:sz w:val="24"/>
        </w:rPr>
        <w:t xml:space="preserve"> </w:t>
      </w:r>
      <w:r w:rsidRPr="004B19AB">
        <w:rPr>
          <w:sz w:val="24"/>
        </w:rPr>
        <w:t>алгоритма,</w:t>
      </w:r>
      <w:r w:rsidRPr="004B19AB">
        <w:rPr>
          <w:spacing w:val="1"/>
          <w:sz w:val="24"/>
        </w:rPr>
        <w:t xml:space="preserve"> </w:t>
      </w:r>
      <w:r w:rsidRPr="004B19AB">
        <w:rPr>
          <w:sz w:val="24"/>
        </w:rPr>
        <w:t>формулировать</w:t>
      </w:r>
      <w:r w:rsidRPr="004B19AB">
        <w:rPr>
          <w:spacing w:val="1"/>
          <w:sz w:val="24"/>
        </w:rPr>
        <w:t xml:space="preserve"> </w:t>
      </w:r>
      <w:r w:rsidRPr="004B19AB">
        <w:rPr>
          <w:sz w:val="24"/>
        </w:rPr>
        <w:t>запрос</w:t>
      </w:r>
      <w:r w:rsidRPr="004B19AB">
        <w:rPr>
          <w:spacing w:val="1"/>
          <w:sz w:val="24"/>
        </w:rPr>
        <w:t xml:space="preserve"> </w:t>
      </w:r>
      <w:r w:rsidRPr="004B19AB">
        <w:rPr>
          <w:sz w:val="24"/>
        </w:rPr>
        <w:t>на</w:t>
      </w:r>
      <w:r w:rsidRPr="004B19AB">
        <w:rPr>
          <w:spacing w:val="1"/>
          <w:sz w:val="24"/>
        </w:rPr>
        <w:t xml:space="preserve"> </w:t>
      </w:r>
      <w:r w:rsidRPr="004B19AB">
        <w:rPr>
          <w:sz w:val="24"/>
        </w:rPr>
        <w:t>дополнительную</w:t>
      </w:r>
      <w:r w:rsidRPr="004B19AB">
        <w:rPr>
          <w:spacing w:val="1"/>
          <w:sz w:val="24"/>
        </w:rPr>
        <w:t xml:space="preserve"> </w:t>
      </w:r>
      <w:r w:rsidRPr="004B19AB">
        <w:rPr>
          <w:sz w:val="24"/>
        </w:rPr>
        <w:t>и</w:t>
      </w:r>
      <w:r w:rsidRPr="004B19AB">
        <w:rPr>
          <w:sz w:val="24"/>
        </w:rPr>
        <w:t>н</w:t>
      </w:r>
      <w:r w:rsidRPr="004B19AB">
        <w:rPr>
          <w:sz w:val="24"/>
        </w:rPr>
        <w:t>формацию;</w:t>
      </w:r>
    </w:p>
    <w:p w:rsidR="00785F46" w:rsidRPr="004B19AB" w:rsidRDefault="00785F46" w:rsidP="00A3744D">
      <w:pPr>
        <w:numPr>
          <w:ilvl w:val="0"/>
          <w:numId w:val="255"/>
        </w:numPr>
        <w:tabs>
          <w:tab w:val="left" w:pos="1849"/>
        </w:tabs>
        <w:autoSpaceDE w:val="0"/>
        <w:autoSpaceDN w:val="0"/>
        <w:rPr>
          <w:sz w:val="24"/>
        </w:rPr>
      </w:pPr>
      <w:r w:rsidRPr="004B19AB">
        <w:rPr>
          <w:sz w:val="24"/>
        </w:rPr>
        <w:t>устанавливать</w:t>
      </w:r>
      <w:r w:rsidRPr="004B19AB">
        <w:rPr>
          <w:spacing w:val="-11"/>
          <w:sz w:val="24"/>
        </w:rPr>
        <w:t xml:space="preserve"> </w:t>
      </w:r>
      <w:r w:rsidRPr="004B19AB">
        <w:rPr>
          <w:sz w:val="24"/>
        </w:rPr>
        <w:t>причинно-следственные</w:t>
      </w:r>
      <w:r w:rsidRPr="004B19AB">
        <w:rPr>
          <w:spacing w:val="-8"/>
          <w:sz w:val="24"/>
        </w:rPr>
        <w:t xml:space="preserve"> </w:t>
      </w:r>
      <w:r w:rsidRPr="004B19AB">
        <w:rPr>
          <w:sz w:val="24"/>
        </w:rPr>
        <w:t>связи</w:t>
      </w:r>
      <w:r w:rsidRPr="004B19AB">
        <w:rPr>
          <w:spacing w:val="-9"/>
          <w:sz w:val="24"/>
        </w:rPr>
        <w:t xml:space="preserve"> </w:t>
      </w:r>
      <w:r w:rsidRPr="004B19AB">
        <w:rPr>
          <w:sz w:val="24"/>
        </w:rPr>
        <w:t>при</w:t>
      </w:r>
      <w:r w:rsidRPr="004B19AB">
        <w:rPr>
          <w:spacing w:val="-7"/>
          <w:sz w:val="24"/>
        </w:rPr>
        <w:t xml:space="preserve"> </w:t>
      </w:r>
      <w:r w:rsidRPr="004B19AB">
        <w:rPr>
          <w:sz w:val="24"/>
        </w:rPr>
        <w:t>анализе</w:t>
      </w:r>
      <w:r w:rsidRPr="004B19AB">
        <w:rPr>
          <w:spacing w:val="-1"/>
          <w:sz w:val="24"/>
        </w:rPr>
        <w:t xml:space="preserve"> </w:t>
      </w:r>
      <w:r w:rsidRPr="004B19AB">
        <w:rPr>
          <w:sz w:val="24"/>
        </w:rPr>
        <w:t>текста,</w:t>
      </w:r>
      <w:r w:rsidRPr="004B19AB">
        <w:rPr>
          <w:spacing w:val="-1"/>
          <w:sz w:val="24"/>
        </w:rPr>
        <w:t xml:space="preserve"> </w:t>
      </w:r>
      <w:r w:rsidRPr="004B19AB">
        <w:rPr>
          <w:sz w:val="24"/>
        </w:rPr>
        <w:t>делать выводы.</w:t>
      </w:r>
    </w:p>
    <w:p w:rsidR="00785F46" w:rsidRPr="004B19AB" w:rsidRDefault="00785F46" w:rsidP="00785F46">
      <w:pPr>
        <w:autoSpaceDE w:val="0"/>
        <w:autoSpaceDN w:val="0"/>
        <w:spacing w:before="3" w:line="274" w:lineRule="exact"/>
        <w:jc w:val="both"/>
        <w:outlineLvl w:val="1"/>
        <w:rPr>
          <w:b/>
          <w:bCs/>
          <w:i/>
          <w:iCs/>
          <w:sz w:val="24"/>
          <w:szCs w:val="24"/>
        </w:rPr>
      </w:pPr>
      <w:r w:rsidRPr="004B19AB">
        <w:rPr>
          <w:b/>
          <w:bCs/>
          <w:i/>
          <w:iCs/>
          <w:sz w:val="24"/>
          <w:szCs w:val="24"/>
        </w:rPr>
        <w:t>Базовые</w:t>
      </w:r>
      <w:r w:rsidRPr="004B19AB">
        <w:rPr>
          <w:b/>
          <w:bCs/>
          <w:i/>
          <w:iCs/>
          <w:spacing w:val="-4"/>
          <w:sz w:val="24"/>
          <w:szCs w:val="24"/>
        </w:rPr>
        <w:t xml:space="preserve"> </w:t>
      </w:r>
      <w:r w:rsidRPr="004B19AB">
        <w:rPr>
          <w:b/>
          <w:bCs/>
          <w:i/>
          <w:iCs/>
          <w:sz w:val="24"/>
          <w:szCs w:val="24"/>
        </w:rPr>
        <w:t>исследовательские</w:t>
      </w:r>
      <w:r w:rsidRPr="004B19AB">
        <w:rPr>
          <w:b/>
          <w:bCs/>
          <w:i/>
          <w:iCs/>
          <w:spacing w:val="-3"/>
          <w:sz w:val="24"/>
          <w:szCs w:val="24"/>
        </w:rPr>
        <w:t xml:space="preserve"> </w:t>
      </w:r>
      <w:r w:rsidRPr="004B19AB">
        <w:rPr>
          <w:b/>
          <w:bCs/>
          <w:i/>
          <w:iCs/>
          <w:sz w:val="24"/>
          <w:szCs w:val="24"/>
        </w:rPr>
        <w:t>действия:</w:t>
      </w:r>
    </w:p>
    <w:p w:rsidR="00785F46" w:rsidRPr="004B19AB" w:rsidRDefault="00785F46" w:rsidP="00A3744D">
      <w:pPr>
        <w:numPr>
          <w:ilvl w:val="0"/>
          <w:numId w:val="254"/>
        </w:numPr>
        <w:tabs>
          <w:tab w:val="left" w:pos="1849"/>
        </w:tabs>
        <w:autoSpaceDE w:val="0"/>
        <w:autoSpaceDN w:val="0"/>
        <w:ind w:right="832"/>
        <w:rPr>
          <w:sz w:val="24"/>
        </w:rPr>
      </w:pPr>
      <w:r w:rsidRPr="004B19AB">
        <w:rPr>
          <w:sz w:val="24"/>
        </w:rPr>
        <w:t>с</w:t>
      </w:r>
      <w:r w:rsidRPr="004B19AB">
        <w:rPr>
          <w:spacing w:val="1"/>
          <w:sz w:val="24"/>
        </w:rPr>
        <w:t xml:space="preserve"> </w:t>
      </w:r>
      <w:r w:rsidRPr="004B19AB">
        <w:rPr>
          <w:sz w:val="24"/>
        </w:rPr>
        <w:t>помощью</w:t>
      </w:r>
      <w:r w:rsidRPr="004B19AB">
        <w:rPr>
          <w:spacing w:val="1"/>
          <w:sz w:val="24"/>
        </w:rPr>
        <w:t xml:space="preserve"> </w:t>
      </w:r>
      <w:r w:rsidRPr="004B19AB">
        <w:rPr>
          <w:sz w:val="24"/>
        </w:rPr>
        <w:t>учителя</w:t>
      </w:r>
      <w:r w:rsidRPr="004B19AB">
        <w:rPr>
          <w:spacing w:val="1"/>
          <w:sz w:val="24"/>
        </w:rPr>
        <w:t xml:space="preserve"> </w:t>
      </w:r>
      <w:r w:rsidRPr="004B19AB">
        <w:rPr>
          <w:sz w:val="24"/>
        </w:rPr>
        <w:t>формулировать</w:t>
      </w:r>
      <w:r w:rsidRPr="004B19AB">
        <w:rPr>
          <w:spacing w:val="1"/>
          <w:sz w:val="24"/>
        </w:rPr>
        <w:t xml:space="preserve"> </w:t>
      </w:r>
      <w:r w:rsidRPr="004B19AB">
        <w:rPr>
          <w:sz w:val="24"/>
        </w:rPr>
        <w:t>цель,</w:t>
      </w:r>
      <w:r w:rsidRPr="004B19AB">
        <w:rPr>
          <w:spacing w:val="1"/>
          <w:sz w:val="24"/>
        </w:rPr>
        <w:t xml:space="preserve"> </w:t>
      </w:r>
      <w:r w:rsidRPr="004B19AB">
        <w:rPr>
          <w:sz w:val="24"/>
        </w:rPr>
        <w:t>планировать</w:t>
      </w:r>
      <w:r w:rsidRPr="004B19AB">
        <w:rPr>
          <w:spacing w:val="1"/>
          <w:sz w:val="24"/>
        </w:rPr>
        <w:t xml:space="preserve"> </w:t>
      </w:r>
      <w:r w:rsidRPr="004B19AB">
        <w:rPr>
          <w:sz w:val="24"/>
        </w:rPr>
        <w:t>изменения</w:t>
      </w:r>
      <w:r w:rsidRPr="004B19AB">
        <w:rPr>
          <w:spacing w:val="1"/>
          <w:sz w:val="24"/>
        </w:rPr>
        <w:t xml:space="preserve"> </w:t>
      </w:r>
      <w:r w:rsidRPr="004B19AB">
        <w:rPr>
          <w:sz w:val="24"/>
        </w:rPr>
        <w:t>собственного</w:t>
      </w:r>
      <w:r w:rsidRPr="004B19AB">
        <w:rPr>
          <w:spacing w:val="-57"/>
          <w:sz w:val="24"/>
        </w:rPr>
        <w:t xml:space="preserve"> </w:t>
      </w:r>
      <w:r w:rsidRPr="004B19AB">
        <w:rPr>
          <w:sz w:val="24"/>
        </w:rPr>
        <w:t>в</w:t>
      </w:r>
      <w:r w:rsidRPr="004B19AB">
        <w:rPr>
          <w:sz w:val="24"/>
        </w:rPr>
        <w:t>ы</w:t>
      </w:r>
      <w:r w:rsidRPr="004B19AB">
        <w:rPr>
          <w:sz w:val="24"/>
        </w:rPr>
        <w:t>сказывания</w:t>
      </w:r>
      <w:r w:rsidRPr="004B19AB">
        <w:rPr>
          <w:spacing w:val="-6"/>
          <w:sz w:val="24"/>
        </w:rPr>
        <w:t xml:space="preserve"> </w:t>
      </w:r>
      <w:r w:rsidRPr="004B19AB">
        <w:rPr>
          <w:sz w:val="24"/>
        </w:rPr>
        <w:t>в</w:t>
      </w:r>
      <w:r w:rsidRPr="004B19AB">
        <w:rPr>
          <w:spacing w:val="-6"/>
          <w:sz w:val="24"/>
        </w:rPr>
        <w:t xml:space="preserve"> </w:t>
      </w:r>
      <w:r w:rsidRPr="004B19AB">
        <w:rPr>
          <w:sz w:val="24"/>
        </w:rPr>
        <w:t>соответствии</w:t>
      </w:r>
      <w:r w:rsidRPr="004B19AB">
        <w:rPr>
          <w:spacing w:val="-6"/>
          <w:sz w:val="24"/>
        </w:rPr>
        <w:t xml:space="preserve"> </w:t>
      </w:r>
      <w:r w:rsidRPr="004B19AB">
        <w:rPr>
          <w:sz w:val="24"/>
        </w:rPr>
        <w:t>с</w:t>
      </w:r>
      <w:r w:rsidRPr="004B19AB">
        <w:rPr>
          <w:spacing w:val="-6"/>
          <w:sz w:val="24"/>
        </w:rPr>
        <w:t xml:space="preserve"> </w:t>
      </w:r>
      <w:r w:rsidRPr="004B19AB">
        <w:rPr>
          <w:sz w:val="24"/>
        </w:rPr>
        <w:t>речевой</w:t>
      </w:r>
      <w:r w:rsidRPr="004B19AB">
        <w:rPr>
          <w:spacing w:val="4"/>
          <w:sz w:val="24"/>
        </w:rPr>
        <w:t xml:space="preserve"> </w:t>
      </w:r>
      <w:r w:rsidRPr="004B19AB">
        <w:rPr>
          <w:sz w:val="24"/>
        </w:rPr>
        <w:t>ситуацией;</w:t>
      </w:r>
    </w:p>
    <w:p w:rsidR="00785F46" w:rsidRPr="004B19AB" w:rsidRDefault="00785F46" w:rsidP="00A3744D">
      <w:pPr>
        <w:numPr>
          <w:ilvl w:val="0"/>
          <w:numId w:val="254"/>
        </w:numPr>
        <w:tabs>
          <w:tab w:val="left" w:pos="1849"/>
        </w:tabs>
        <w:autoSpaceDE w:val="0"/>
        <w:autoSpaceDN w:val="0"/>
        <w:ind w:right="834"/>
        <w:rPr>
          <w:sz w:val="24"/>
        </w:rPr>
      </w:pPr>
      <w:r w:rsidRPr="004B19AB">
        <w:rPr>
          <w:spacing w:val="-1"/>
          <w:sz w:val="24"/>
        </w:rPr>
        <w:t>сравнивать</w:t>
      </w:r>
      <w:r w:rsidRPr="004B19AB">
        <w:rPr>
          <w:spacing w:val="-11"/>
          <w:sz w:val="24"/>
        </w:rPr>
        <w:t xml:space="preserve"> </w:t>
      </w:r>
      <w:r w:rsidRPr="004B19AB">
        <w:rPr>
          <w:spacing w:val="-1"/>
          <w:sz w:val="24"/>
        </w:rPr>
        <w:t>несколько</w:t>
      </w:r>
      <w:r w:rsidRPr="004B19AB">
        <w:rPr>
          <w:spacing w:val="-9"/>
          <w:sz w:val="24"/>
        </w:rPr>
        <w:t xml:space="preserve"> </w:t>
      </w:r>
      <w:r w:rsidRPr="004B19AB">
        <w:rPr>
          <w:spacing w:val="-1"/>
          <w:sz w:val="24"/>
        </w:rPr>
        <w:t>вариантов</w:t>
      </w:r>
      <w:r w:rsidRPr="004B19AB">
        <w:rPr>
          <w:spacing w:val="-10"/>
          <w:sz w:val="24"/>
        </w:rPr>
        <w:t xml:space="preserve"> </w:t>
      </w:r>
      <w:r w:rsidRPr="004B19AB">
        <w:rPr>
          <w:spacing w:val="-1"/>
          <w:sz w:val="24"/>
        </w:rPr>
        <w:t>выполнения</w:t>
      </w:r>
      <w:r w:rsidRPr="004B19AB">
        <w:rPr>
          <w:spacing w:val="-12"/>
          <w:sz w:val="24"/>
        </w:rPr>
        <w:t xml:space="preserve"> </w:t>
      </w:r>
      <w:r w:rsidRPr="004B19AB">
        <w:rPr>
          <w:sz w:val="24"/>
        </w:rPr>
        <w:t>задания,выбирать</w:t>
      </w:r>
      <w:r w:rsidRPr="004B19AB">
        <w:rPr>
          <w:spacing w:val="-14"/>
          <w:sz w:val="24"/>
        </w:rPr>
        <w:t xml:space="preserve"> </w:t>
      </w:r>
      <w:r w:rsidRPr="004B19AB">
        <w:rPr>
          <w:sz w:val="24"/>
        </w:rPr>
        <w:t>наиболее</w:t>
      </w:r>
      <w:r w:rsidRPr="004B19AB">
        <w:rPr>
          <w:spacing w:val="-13"/>
          <w:sz w:val="24"/>
        </w:rPr>
        <w:t xml:space="preserve"> </w:t>
      </w:r>
      <w:r w:rsidRPr="004B19AB">
        <w:rPr>
          <w:sz w:val="24"/>
        </w:rPr>
        <w:t>подходящий</w:t>
      </w:r>
      <w:r w:rsidRPr="004B19AB">
        <w:rPr>
          <w:spacing w:val="-57"/>
          <w:sz w:val="24"/>
        </w:rPr>
        <w:t xml:space="preserve"> </w:t>
      </w:r>
      <w:r w:rsidRPr="004B19AB">
        <w:rPr>
          <w:sz w:val="24"/>
        </w:rPr>
        <w:t>(на</w:t>
      </w:r>
      <w:r w:rsidRPr="004B19AB">
        <w:rPr>
          <w:spacing w:val="-6"/>
          <w:sz w:val="24"/>
        </w:rPr>
        <w:t xml:space="preserve"> </w:t>
      </w:r>
      <w:r w:rsidRPr="004B19AB">
        <w:rPr>
          <w:sz w:val="24"/>
        </w:rPr>
        <w:t>основе</w:t>
      </w:r>
      <w:r w:rsidRPr="004B19AB">
        <w:rPr>
          <w:spacing w:val="-6"/>
          <w:sz w:val="24"/>
        </w:rPr>
        <w:t xml:space="preserve"> </w:t>
      </w:r>
      <w:r w:rsidRPr="004B19AB">
        <w:rPr>
          <w:sz w:val="24"/>
        </w:rPr>
        <w:t>предложенных</w:t>
      </w:r>
      <w:r w:rsidRPr="004B19AB">
        <w:rPr>
          <w:spacing w:val="-7"/>
          <w:sz w:val="24"/>
        </w:rPr>
        <w:t xml:space="preserve"> </w:t>
      </w:r>
      <w:r w:rsidRPr="004B19AB">
        <w:rPr>
          <w:sz w:val="24"/>
        </w:rPr>
        <w:t>критериев);</w:t>
      </w:r>
    </w:p>
    <w:p w:rsidR="00785F46" w:rsidRPr="004B19AB" w:rsidRDefault="00785F46" w:rsidP="00A3744D">
      <w:pPr>
        <w:numPr>
          <w:ilvl w:val="0"/>
          <w:numId w:val="254"/>
        </w:numPr>
        <w:tabs>
          <w:tab w:val="left" w:pos="1849"/>
        </w:tabs>
        <w:autoSpaceDE w:val="0"/>
        <w:autoSpaceDN w:val="0"/>
        <w:rPr>
          <w:sz w:val="24"/>
        </w:rPr>
      </w:pPr>
      <w:r w:rsidRPr="004B19AB">
        <w:rPr>
          <w:sz w:val="24"/>
        </w:rPr>
        <w:t>проводить</w:t>
      </w:r>
      <w:r w:rsidRPr="004B19AB">
        <w:rPr>
          <w:spacing w:val="42"/>
          <w:sz w:val="24"/>
        </w:rPr>
        <w:t xml:space="preserve"> </w:t>
      </w:r>
      <w:r w:rsidRPr="004B19AB">
        <w:rPr>
          <w:sz w:val="24"/>
        </w:rPr>
        <w:t>по</w:t>
      </w:r>
      <w:r w:rsidRPr="004B19AB">
        <w:rPr>
          <w:spacing w:val="39"/>
          <w:sz w:val="24"/>
        </w:rPr>
        <w:t xml:space="preserve"> </w:t>
      </w:r>
      <w:r w:rsidRPr="004B19AB">
        <w:rPr>
          <w:sz w:val="24"/>
        </w:rPr>
        <w:t>предложенному</w:t>
      </w:r>
      <w:r w:rsidRPr="004B19AB">
        <w:rPr>
          <w:spacing w:val="34"/>
          <w:sz w:val="24"/>
        </w:rPr>
        <w:t xml:space="preserve"> </w:t>
      </w:r>
      <w:r w:rsidRPr="004B19AB">
        <w:rPr>
          <w:sz w:val="24"/>
        </w:rPr>
        <w:t>плану</w:t>
      </w:r>
      <w:r w:rsidRPr="004B19AB">
        <w:rPr>
          <w:spacing w:val="34"/>
          <w:sz w:val="24"/>
        </w:rPr>
        <w:t xml:space="preserve"> </w:t>
      </w:r>
      <w:r w:rsidRPr="004B19AB">
        <w:rPr>
          <w:sz w:val="24"/>
        </w:rPr>
        <w:t>несложное</w:t>
      </w:r>
      <w:r w:rsidRPr="004B19AB">
        <w:rPr>
          <w:spacing w:val="42"/>
          <w:sz w:val="24"/>
        </w:rPr>
        <w:t xml:space="preserve"> </w:t>
      </w:r>
      <w:r w:rsidRPr="004B19AB">
        <w:rPr>
          <w:sz w:val="24"/>
        </w:rPr>
        <w:t>мини-исследование,</w:t>
      </w:r>
      <w:r w:rsidRPr="004B19AB">
        <w:rPr>
          <w:spacing w:val="41"/>
          <w:sz w:val="24"/>
        </w:rPr>
        <w:t xml:space="preserve"> </w:t>
      </w:r>
      <w:r w:rsidRPr="004B19AB">
        <w:rPr>
          <w:sz w:val="24"/>
        </w:rPr>
        <w:t>выполнять</w:t>
      </w:r>
      <w:r w:rsidRPr="004B19AB">
        <w:rPr>
          <w:spacing w:val="40"/>
          <w:sz w:val="24"/>
        </w:rPr>
        <w:t xml:space="preserve"> </w:t>
      </w:r>
      <w:r w:rsidRPr="004B19AB">
        <w:rPr>
          <w:sz w:val="24"/>
        </w:rPr>
        <w:t>по</w:t>
      </w:r>
    </w:p>
    <w:p w:rsidR="00785F46" w:rsidRPr="004B19AB" w:rsidRDefault="00785F46" w:rsidP="00785F46">
      <w:pPr>
        <w:autoSpaceDE w:val="0"/>
        <w:autoSpaceDN w:val="0"/>
        <w:rPr>
          <w:sz w:val="24"/>
        </w:rPr>
        <w:sectPr w:rsidR="00785F46" w:rsidRPr="004B19AB" w:rsidSect="00291006">
          <w:pgSz w:w="11920" w:h="16850"/>
          <w:pgMar w:top="960" w:right="20" w:bottom="1080" w:left="420" w:header="0" w:footer="839" w:gutter="0"/>
          <w:cols w:space="720"/>
        </w:sectPr>
      </w:pPr>
    </w:p>
    <w:p w:rsidR="00785F46" w:rsidRPr="004B19AB" w:rsidRDefault="00785F46" w:rsidP="00785F46">
      <w:pPr>
        <w:autoSpaceDE w:val="0"/>
        <w:autoSpaceDN w:val="0"/>
        <w:spacing w:before="70"/>
        <w:jc w:val="both"/>
        <w:rPr>
          <w:sz w:val="24"/>
          <w:szCs w:val="24"/>
        </w:rPr>
      </w:pPr>
      <w:r w:rsidRPr="004B19AB">
        <w:rPr>
          <w:sz w:val="24"/>
          <w:szCs w:val="24"/>
        </w:rPr>
        <w:lastRenderedPageBreak/>
        <w:t>предложенному</w:t>
      </w:r>
      <w:r w:rsidRPr="004B19AB">
        <w:rPr>
          <w:spacing w:val="-6"/>
          <w:sz w:val="24"/>
          <w:szCs w:val="24"/>
        </w:rPr>
        <w:t xml:space="preserve"> </w:t>
      </w:r>
      <w:r w:rsidRPr="004B19AB">
        <w:rPr>
          <w:sz w:val="24"/>
          <w:szCs w:val="24"/>
        </w:rPr>
        <w:t>плану</w:t>
      </w:r>
      <w:r w:rsidRPr="004B19AB">
        <w:rPr>
          <w:spacing w:val="-4"/>
          <w:sz w:val="24"/>
          <w:szCs w:val="24"/>
        </w:rPr>
        <w:t xml:space="preserve"> </w:t>
      </w:r>
      <w:r w:rsidRPr="004B19AB">
        <w:rPr>
          <w:sz w:val="24"/>
          <w:szCs w:val="24"/>
        </w:rPr>
        <w:t>проектное</w:t>
      </w:r>
      <w:r w:rsidRPr="004B19AB">
        <w:rPr>
          <w:spacing w:val="-2"/>
          <w:sz w:val="24"/>
          <w:szCs w:val="24"/>
        </w:rPr>
        <w:t xml:space="preserve"> </w:t>
      </w:r>
      <w:r w:rsidRPr="004B19AB">
        <w:rPr>
          <w:sz w:val="24"/>
          <w:szCs w:val="24"/>
        </w:rPr>
        <w:t>задание;</w:t>
      </w:r>
    </w:p>
    <w:p w:rsidR="00785F46" w:rsidRPr="004B19AB" w:rsidRDefault="00785F46" w:rsidP="00A3744D">
      <w:pPr>
        <w:numPr>
          <w:ilvl w:val="0"/>
          <w:numId w:val="254"/>
        </w:numPr>
        <w:tabs>
          <w:tab w:val="left" w:pos="1849"/>
        </w:tabs>
        <w:autoSpaceDE w:val="0"/>
        <w:autoSpaceDN w:val="0"/>
        <w:ind w:right="834"/>
        <w:rPr>
          <w:sz w:val="24"/>
        </w:rPr>
      </w:pPr>
      <w:r w:rsidRPr="004B19AB">
        <w:rPr>
          <w:sz w:val="24"/>
        </w:rPr>
        <w:t>формулировать выводы и подкреплять их доказательствами на основе результатов</w:t>
      </w:r>
      <w:r w:rsidRPr="004B19AB">
        <w:rPr>
          <w:spacing w:val="1"/>
          <w:sz w:val="24"/>
        </w:rPr>
        <w:t xml:space="preserve"> </w:t>
      </w:r>
      <w:r w:rsidRPr="004B19AB">
        <w:rPr>
          <w:sz w:val="24"/>
        </w:rPr>
        <w:t>проведённого</w:t>
      </w:r>
      <w:r w:rsidRPr="004B19AB">
        <w:rPr>
          <w:spacing w:val="1"/>
          <w:sz w:val="24"/>
        </w:rPr>
        <w:t xml:space="preserve"> </w:t>
      </w:r>
      <w:r w:rsidRPr="004B19AB">
        <w:rPr>
          <w:sz w:val="24"/>
        </w:rPr>
        <w:t>смыслового</w:t>
      </w:r>
      <w:r w:rsidRPr="004B19AB">
        <w:rPr>
          <w:spacing w:val="1"/>
          <w:sz w:val="24"/>
        </w:rPr>
        <w:t xml:space="preserve"> </w:t>
      </w:r>
      <w:r w:rsidRPr="004B19AB">
        <w:rPr>
          <w:sz w:val="24"/>
        </w:rPr>
        <w:t>анализа</w:t>
      </w:r>
      <w:r w:rsidRPr="004B19AB">
        <w:rPr>
          <w:spacing w:val="1"/>
          <w:sz w:val="24"/>
        </w:rPr>
        <w:t xml:space="preserve"> </w:t>
      </w:r>
      <w:r w:rsidRPr="004B19AB">
        <w:rPr>
          <w:sz w:val="24"/>
        </w:rPr>
        <w:t>текста;</w:t>
      </w:r>
      <w:r w:rsidRPr="004B19AB">
        <w:rPr>
          <w:spacing w:val="1"/>
          <w:sz w:val="24"/>
        </w:rPr>
        <w:t xml:space="preserve"> </w:t>
      </w:r>
      <w:r w:rsidRPr="004B19AB">
        <w:rPr>
          <w:sz w:val="24"/>
        </w:rPr>
        <w:t>формулировать</w:t>
      </w:r>
      <w:r w:rsidRPr="004B19AB">
        <w:rPr>
          <w:spacing w:val="1"/>
          <w:sz w:val="24"/>
        </w:rPr>
        <w:t xml:space="preserve"> </w:t>
      </w:r>
      <w:r w:rsidRPr="004B19AB">
        <w:rPr>
          <w:sz w:val="24"/>
        </w:rPr>
        <w:t>с</w:t>
      </w:r>
      <w:r w:rsidRPr="004B19AB">
        <w:rPr>
          <w:spacing w:val="1"/>
          <w:sz w:val="24"/>
        </w:rPr>
        <w:t xml:space="preserve"> </w:t>
      </w:r>
      <w:r w:rsidRPr="004B19AB">
        <w:rPr>
          <w:sz w:val="24"/>
        </w:rPr>
        <w:t>помощью</w:t>
      </w:r>
      <w:r w:rsidRPr="004B19AB">
        <w:rPr>
          <w:spacing w:val="1"/>
          <w:sz w:val="24"/>
        </w:rPr>
        <w:t xml:space="preserve"> </w:t>
      </w:r>
      <w:r w:rsidRPr="004B19AB">
        <w:rPr>
          <w:sz w:val="24"/>
        </w:rPr>
        <w:t>учителя</w:t>
      </w:r>
      <w:r w:rsidRPr="004B19AB">
        <w:rPr>
          <w:spacing w:val="1"/>
          <w:sz w:val="24"/>
        </w:rPr>
        <w:t xml:space="preserve"> </w:t>
      </w:r>
      <w:r w:rsidRPr="004B19AB">
        <w:rPr>
          <w:sz w:val="24"/>
        </w:rPr>
        <w:t>в</w:t>
      </w:r>
      <w:r w:rsidRPr="004B19AB">
        <w:rPr>
          <w:sz w:val="24"/>
        </w:rPr>
        <w:t>о</w:t>
      </w:r>
      <w:r w:rsidRPr="004B19AB">
        <w:rPr>
          <w:sz w:val="24"/>
        </w:rPr>
        <w:t>просы</w:t>
      </w:r>
      <w:r w:rsidRPr="004B19AB">
        <w:rPr>
          <w:spacing w:val="-1"/>
          <w:sz w:val="24"/>
        </w:rPr>
        <w:t xml:space="preserve"> </w:t>
      </w:r>
      <w:r w:rsidRPr="004B19AB">
        <w:rPr>
          <w:sz w:val="24"/>
        </w:rPr>
        <w:t>в</w:t>
      </w:r>
      <w:r w:rsidRPr="004B19AB">
        <w:rPr>
          <w:spacing w:val="-1"/>
          <w:sz w:val="24"/>
        </w:rPr>
        <w:t xml:space="preserve"> </w:t>
      </w:r>
      <w:r w:rsidRPr="004B19AB">
        <w:rPr>
          <w:sz w:val="24"/>
        </w:rPr>
        <w:t>процессе</w:t>
      </w:r>
      <w:r w:rsidRPr="004B19AB">
        <w:rPr>
          <w:spacing w:val="4"/>
          <w:sz w:val="24"/>
        </w:rPr>
        <w:t xml:space="preserve"> </w:t>
      </w:r>
      <w:r w:rsidRPr="004B19AB">
        <w:rPr>
          <w:sz w:val="24"/>
        </w:rPr>
        <w:t>анализа</w:t>
      </w:r>
      <w:r w:rsidRPr="004B19AB">
        <w:rPr>
          <w:spacing w:val="2"/>
          <w:sz w:val="24"/>
        </w:rPr>
        <w:t xml:space="preserve"> </w:t>
      </w:r>
      <w:r w:rsidRPr="004B19AB">
        <w:rPr>
          <w:sz w:val="24"/>
        </w:rPr>
        <w:t>предложенного</w:t>
      </w:r>
      <w:r w:rsidRPr="004B19AB">
        <w:rPr>
          <w:spacing w:val="2"/>
          <w:sz w:val="24"/>
        </w:rPr>
        <w:t xml:space="preserve"> </w:t>
      </w:r>
      <w:r w:rsidRPr="004B19AB">
        <w:rPr>
          <w:sz w:val="24"/>
        </w:rPr>
        <w:t>текстового</w:t>
      </w:r>
      <w:r w:rsidRPr="004B19AB">
        <w:rPr>
          <w:spacing w:val="2"/>
          <w:sz w:val="24"/>
        </w:rPr>
        <w:t xml:space="preserve"> </w:t>
      </w:r>
      <w:r w:rsidRPr="004B19AB">
        <w:rPr>
          <w:sz w:val="24"/>
        </w:rPr>
        <w:t>материала;</w:t>
      </w:r>
    </w:p>
    <w:p w:rsidR="00785F46" w:rsidRPr="004B19AB" w:rsidRDefault="00785F46" w:rsidP="00A3744D">
      <w:pPr>
        <w:numPr>
          <w:ilvl w:val="0"/>
          <w:numId w:val="254"/>
        </w:numPr>
        <w:tabs>
          <w:tab w:val="left" w:pos="1849"/>
        </w:tabs>
        <w:autoSpaceDE w:val="0"/>
        <w:autoSpaceDN w:val="0"/>
        <w:spacing w:before="1"/>
        <w:ind w:right="829"/>
        <w:rPr>
          <w:sz w:val="24"/>
        </w:rPr>
      </w:pPr>
      <w:r w:rsidRPr="004B19AB">
        <w:rPr>
          <w:sz w:val="24"/>
        </w:rPr>
        <w:t>прогнозировать</w:t>
      </w:r>
      <w:r w:rsidRPr="004B19AB">
        <w:rPr>
          <w:spacing w:val="1"/>
          <w:sz w:val="24"/>
        </w:rPr>
        <w:t xml:space="preserve"> </w:t>
      </w:r>
      <w:r w:rsidRPr="004B19AB">
        <w:rPr>
          <w:sz w:val="24"/>
        </w:rPr>
        <w:t>возможное</w:t>
      </w:r>
      <w:r w:rsidRPr="004B19AB">
        <w:rPr>
          <w:spacing w:val="1"/>
          <w:sz w:val="24"/>
        </w:rPr>
        <w:t xml:space="preserve"> </w:t>
      </w:r>
      <w:r w:rsidRPr="004B19AB">
        <w:rPr>
          <w:sz w:val="24"/>
        </w:rPr>
        <w:t>развитие</w:t>
      </w:r>
      <w:r w:rsidRPr="004B19AB">
        <w:rPr>
          <w:spacing w:val="1"/>
          <w:sz w:val="24"/>
        </w:rPr>
        <w:t xml:space="preserve"> </w:t>
      </w:r>
      <w:r w:rsidRPr="004B19AB">
        <w:rPr>
          <w:sz w:val="24"/>
        </w:rPr>
        <w:t>процессов,</w:t>
      </w:r>
      <w:r w:rsidRPr="004B19AB">
        <w:rPr>
          <w:spacing w:val="1"/>
          <w:sz w:val="24"/>
        </w:rPr>
        <w:t xml:space="preserve"> </w:t>
      </w:r>
      <w:r w:rsidRPr="004B19AB">
        <w:rPr>
          <w:sz w:val="24"/>
        </w:rPr>
        <w:t>событий</w:t>
      </w:r>
      <w:r w:rsidRPr="004B19AB">
        <w:rPr>
          <w:spacing w:val="1"/>
          <w:sz w:val="24"/>
        </w:rPr>
        <w:t xml:space="preserve"> </w:t>
      </w:r>
      <w:r w:rsidRPr="004B19AB">
        <w:rPr>
          <w:sz w:val="24"/>
        </w:rPr>
        <w:t>и</w:t>
      </w:r>
      <w:r w:rsidRPr="004B19AB">
        <w:rPr>
          <w:spacing w:val="1"/>
          <w:sz w:val="24"/>
        </w:rPr>
        <w:t xml:space="preserve"> </w:t>
      </w:r>
      <w:r w:rsidRPr="004B19AB">
        <w:rPr>
          <w:sz w:val="24"/>
        </w:rPr>
        <w:t>их</w:t>
      </w:r>
      <w:r w:rsidRPr="004B19AB">
        <w:rPr>
          <w:spacing w:val="1"/>
          <w:sz w:val="24"/>
        </w:rPr>
        <w:t xml:space="preserve"> </w:t>
      </w:r>
      <w:r w:rsidRPr="004B19AB">
        <w:rPr>
          <w:sz w:val="24"/>
        </w:rPr>
        <w:t>последствия</w:t>
      </w:r>
      <w:r w:rsidRPr="004B19AB">
        <w:rPr>
          <w:spacing w:val="1"/>
          <w:sz w:val="24"/>
        </w:rPr>
        <w:t xml:space="preserve"> </w:t>
      </w:r>
      <w:r w:rsidRPr="004B19AB">
        <w:rPr>
          <w:sz w:val="24"/>
        </w:rPr>
        <w:t>в</w:t>
      </w:r>
      <w:r w:rsidRPr="004B19AB">
        <w:rPr>
          <w:spacing w:val="1"/>
          <w:sz w:val="24"/>
        </w:rPr>
        <w:t xml:space="preserve"> </w:t>
      </w:r>
      <w:r w:rsidRPr="004B19AB">
        <w:rPr>
          <w:sz w:val="24"/>
        </w:rPr>
        <w:t>анал</w:t>
      </w:r>
      <w:r w:rsidRPr="004B19AB">
        <w:rPr>
          <w:sz w:val="24"/>
        </w:rPr>
        <w:t>о</w:t>
      </w:r>
      <w:r w:rsidRPr="004B19AB">
        <w:rPr>
          <w:sz w:val="24"/>
        </w:rPr>
        <w:t>гичных</w:t>
      </w:r>
      <w:r w:rsidRPr="004B19AB">
        <w:rPr>
          <w:spacing w:val="6"/>
          <w:sz w:val="24"/>
        </w:rPr>
        <w:t xml:space="preserve"> </w:t>
      </w:r>
      <w:r w:rsidRPr="004B19AB">
        <w:rPr>
          <w:sz w:val="24"/>
        </w:rPr>
        <w:t>или</w:t>
      </w:r>
      <w:r w:rsidRPr="004B19AB">
        <w:rPr>
          <w:spacing w:val="8"/>
          <w:sz w:val="24"/>
        </w:rPr>
        <w:t xml:space="preserve"> </w:t>
      </w:r>
      <w:r w:rsidRPr="004B19AB">
        <w:rPr>
          <w:sz w:val="24"/>
        </w:rPr>
        <w:t>сходных</w:t>
      </w:r>
      <w:r w:rsidRPr="004B19AB">
        <w:rPr>
          <w:spacing w:val="9"/>
          <w:sz w:val="24"/>
        </w:rPr>
        <w:t xml:space="preserve"> </w:t>
      </w:r>
      <w:r w:rsidRPr="004B19AB">
        <w:rPr>
          <w:sz w:val="24"/>
        </w:rPr>
        <w:t>ситуациях.</w:t>
      </w:r>
    </w:p>
    <w:p w:rsidR="00785F46" w:rsidRPr="004B19AB" w:rsidRDefault="00785F46" w:rsidP="00785F46">
      <w:pPr>
        <w:autoSpaceDE w:val="0"/>
        <w:autoSpaceDN w:val="0"/>
        <w:spacing w:before="4" w:line="274" w:lineRule="exact"/>
        <w:jc w:val="both"/>
        <w:outlineLvl w:val="1"/>
        <w:rPr>
          <w:b/>
          <w:bCs/>
          <w:i/>
          <w:iCs/>
          <w:sz w:val="24"/>
          <w:szCs w:val="24"/>
        </w:rPr>
      </w:pPr>
      <w:r w:rsidRPr="004B19AB">
        <w:rPr>
          <w:b/>
          <w:bCs/>
          <w:i/>
          <w:iCs/>
          <w:sz w:val="24"/>
          <w:szCs w:val="24"/>
        </w:rPr>
        <w:t>Работа</w:t>
      </w:r>
      <w:r w:rsidRPr="004B19AB">
        <w:rPr>
          <w:b/>
          <w:bCs/>
          <w:i/>
          <w:iCs/>
          <w:spacing w:val="-3"/>
          <w:sz w:val="24"/>
          <w:szCs w:val="24"/>
        </w:rPr>
        <w:t xml:space="preserve"> </w:t>
      </w:r>
      <w:r w:rsidRPr="004B19AB">
        <w:rPr>
          <w:b/>
          <w:bCs/>
          <w:i/>
          <w:iCs/>
          <w:sz w:val="24"/>
          <w:szCs w:val="24"/>
        </w:rPr>
        <w:t>с</w:t>
      </w:r>
      <w:r w:rsidRPr="004B19AB">
        <w:rPr>
          <w:b/>
          <w:bCs/>
          <w:i/>
          <w:iCs/>
          <w:spacing w:val="-3"/>
          <w:sz w:val="24"/>
          <w:szCs w:val="24"/>
        </w:rPr>
        <w:t xml:space="preserve"> </w:t>
      </w:r>
      <w:r w:rsidRPr="004B19AB">
        <w:rPr>
          <w:b/>
          <w:bCs/>
          <w:i/>
          <w:iCs/>
          <w:sz w:val="24"/>
          <w:szCs w:val="24"/>
        </w:rPr>
        <w:t>информацией:</w:t>
      </w:r>
    </w:p>
    <w:p w:rsidR="00785F46" w:rsidRPr="004B19AB" w:rsidRDefault="00785F46" w:rsidP="00A3744D">
      <w:pPr>
        <w:numPr>
          <w:ilvl w:val="0"/>
          <w:numId w:val="253"/>
        </w:numPr>
        <w:tabs>
          <w:tab w:val="left" w:pos="1849"/>
        </w:tabs>
        <w:autoSpaceDE w:val="0"/>
        <w:autoSpaceDN w:val="0"/>
        <w:ind w:right="827"/>
        <w:rPr>
          <w:sz w:val="24"/>
        </w:rPr>
      </w:pPr>
      <w:r w:rsidRPr="004B19AB">
        <w:rPr>
          <w:sz w:val="24"/>
        </w:rPr>
        <w:t>выбирать</w:t>
      </w:r>
      <w:r w:rsidRPr="004B19AB">
        <w:rPr>
          <w:spacing w:val="1"/>
          <w:sz w:val="24"/>
        </w:rPr>
        <w:t xml:space="preserve"> </w:t>
      </w:r>
      <w:r w:rsidRPr="004B19AB">
        <w:rPr>
          <w:sz w:val="24"/>
        </w:rPr>
        <w:t>источник</w:t>
      </w:r>
      <w:r w:rsidRPr="004B19AB">
        <w:rPr>
          <w:spacing w:val="1"/>
          <w:sz w:val="24"/>
        </w:rPr>
        <w:t xml:space="preserve"> </w:t>
      </w:r>
      <w:r w:rsidRPr="004B19AB">
        <w:rPr>
          <w:sz w:val="24"/>
        </w:rPr>
        <w:t>получения</w:t>
      </w:r>
      <w:r w:rsidRPr="004B19AB">
        <w:rPr>
          <w:spacing w:val="1"/>
          <w:sz w:val="24"/>
        </w:rPr>
        <w:t xml:space="preserve"> </w:t>
      </w:r>
      <w:r w:rsidRPr="004B19AB">
        <w:rPr>
          <w:sz w:val="24"/>
        </w:rPr>
        <w:t>информации:</w:t>
      </w:r>
      <w:r w:rsidRPr="004B19AB">
        <w:rPr>
          <w:spacing w:val="1"/>
          <w:sz w:val="24"/>
        </w:rPr>
        <w:t xml:space="preserve"> </w:t>
      </w:r>
      <w:r w:rsidRPr="004B19AB">
        <w:rPr>
          <w:sz w:val="24"/>
        </w:rPr>
        <w:t>нужный</w:t>
      </w:r>
      <w:r w:rsidRPr="004B19AB">
        <w:rPr>
          <w:spacing w:val="1"/>
          <w:sz w:val="24"/>
        </w:rPr>
        <w:t xml:space="preserve"> </w:t>
      </w:r>
      <w:r w:rsidRPr="004B19AB">
        <w:rPr>
          <w:sz w:val="24"/>
        </w:rPr>
        <w:t>словарь,</w:t>
      </w:r>
      <w:r w:rsidRPr="004B19AB">
        <w:rPr>
          <w:spacing w:val="1"/>
          <w:sz w:val="24"/>
        </w:rPr>
        <w:t xml:space="preserve"> </w:t>
      </w:r>
      <w:r w:rsidRPr="004B19AB">
        <w:rPr>
          <w:sz w:val="24"/>
        </w:rPr>
        <w:t>справочник</w:t>
      </w:r>
      <w:r w:rsidRPr="004B19AB">
        <w:rPr>
          <w:spacing w:val="1"/>
          <w:sz w:val="24"/>
        </w:rPr>
        <w:t xml:space="preserve"> </w:t>
      </w:r>
      <w:r w:rsidRPr="004B19AB">
        <w:rPr>
          <w:sz w:val="24"/>
        </w:rPr>
        <w:t>для</w:t>
      </w:r>
      <w:r w:rsidRPr="004B19AB">
        <w:rPr>
          <w:spacing w:val="1"/>
          <w:sz w:val="24"/>
        </w:rPr>
        <w:t xml:space="preserve"> </w:t>
      </w:r>
      <w:r w:rsidRPr="004B19AB">
        <w:rPr>
          <w:spacing w:val="-1"/>
          <w:sz w:val="24"/>
        </w:rPr>
        <w:t>пол</w:t>
      </w:r>
      <w:r w:rsidRPr="004B19AB">
        <w:rPr>
          <w:spacing w:val="-1"/>
          <w:sz w:val="24"/>
        </w:rPr>
        <w:t>у</w:t>
      </w:r>
      <w:r w:rsidRPr="004B19AB">
        <w:rPr>
          <w:spacing w:val="-1"/>
          <w:sz w:val="24"/>
        </w:rPr>
        <w:t>чения</w:t>
      </w:r>
      <w:r w:rsidRPr="004B19AB">
        <w:rPr>
          <w:spacing w:val="-13"/>
          <w:sz w:val="24"/>
        </w:rPr>
        <w:t xml:space="preserve"> </w:t>
      </w:r>
      <w:r w:rsidRPr="004B19AB">
        <w:rPr>
          <w:spacing w:val="-1"/>
          <w:sz w:val="24"/>
        </w:rPr>
        <w:t>запрашиваемой</w:t>
      </w:r>
      <w:r w:rsidRPr="004B19AB">
        <w:rPr>
          <w:spacing w:val="-15"/>
          <w:sz w:val="24"/>
        </w:rPr>
        <w:t xml:space="preserve"> </w:t>
      </w:r>
      <w:r w:rsidRPr="004B19AB">
        <w:rPr>
          <w:sz w:val="24"/>
        </w:rPr>
        <w:t>информации,</w:t>
      </w:r>
      <w:r w:rsidRPr="004B19AB">
        <w:rPr>
          <w:spacing w:val="8"/>
          <w:sz w:val="24"/>
        </w:rPr>
        <w:t xml:space="preserve"> </w:t>
      </w:r>
      <w:r w:rsidRPr="004B19AB">
        <w:rPr>
          <w:sz w:val="24"/>
        </w:rPr>
        <w:t>для</w:t>
      </w:r>
      <w:r w:rsidRPr="004B19AB">
        <w:rPr>
          <w:spacing w:val="9"/>
          <w:sz w:val="24"/>
        </w:rPr>
        <w:t xml:space="preserve"> </w:t>
      </w:r>
      <w:r w:rsidRPr="004B19AB">
        <w:rPr>
          <w:sz w:val="24"/>
        </w:rPr>
        <w:t>уточнения;</w:t>
      </w:r>
    </w:p>
    <w:p w:rsidR="00785F46" w:rsidRPr="004B19AB" w:rsidRDefault="00785F46" w:rsidP="00A3744D">
      <w:pPr>
        <w:numPr>
          <w:ilvl w:val="0"/>
          <w:numId w:val="253"/>
        </w:numPr>
        <w:tabs>
          <w:tab w:val="left" w:pos="1849"/>
        </w:tabs>
        <w:autoSpaceDE w:val="0"/>
        <w:autoSpaceDN w:val="0"/>
        <w:ind w:right="829"/>
        <w:rPr>
          <w:sz w:val="24"/>
        </w:rPr>
      </w:pPr>
      <w:r w:rsidRPr="004B19AB">
        <w:rPr>
          <w:sz w:val="24"/>
        </w:rPr>
        <w:t>согласно заданному алгоритму находить представленную в явном виде информацию</w:t>
      </w:r>
      <w:r w:rsidRPr="004B19AB">
        <w:rPr>
          <w:spacing w:val="1"/>
          <w:sz w:val="24"/>
        </w:rPr>
        <w:t xml:space="preserve"> </w:t>
      </w:r>
      <w:r w:rsidRPr="004B19AB">
        <w:rPr>
          <w:sz w:val="24"/>
        </w:rPr>
        <w:t>в</w:t>
      </w:r>
      <w:r w:rsidRPr="004B19AB">
        <w:rPr>
          <w:spacing w:val="-4"/>
          <w:sz w:val="24"/>
        </w:rPr>
        <w:t xml:space="preserve"> </w:t>
      </w:r>
      <w:r w:rsidRPr="004B19AB">
        <w:rPr>
          <w:sz w:val="24"/>
        </w:rPr>
        <w:t>предложенном</w:t>
      </w:r>
      <w:r w:rsidRPr="004B19AB">
        <w:rPr>
          <w:spacing w:val="-5"/>
          <w:sz w:val="24"/>
        </w:rPr>
        <w:t xml:space="preserve"> </w:t>
      </w:r>
      <w:r w:rsidRPr="004B19AB">
        <w:rPr>
          <w:sz w:val="24"/>
        </w:rPr>
        <w:t>источнике:</w:t>
      </w:r>
      <w:r w:rsidRPr="004B19AB">
        <w:rPr>
          <w:spacing w:val="-4"/>
          <w:sz w:val="24"/>
        </w:rPr>
        <w:t xml:space="preserve"> </w:t>
      </w:r>
      <w:r w:rsidRPr="004B19AB">
        <w:rPr>
          <w:sz w:val="24"/>
        </w:rPr>
        <w:t>всловарях,</w:t>
      </w:r>
      <w:r w:rsidRPr="004B19AB">
        <w:rPr>
          <w:spacing w:val="6"/>
          <w:sz w:val="24"/>
        </w:rPr>
        <w:t xml:space="preserve"> </w:t>
      </w:r>
      <w:r w:rsidRPr="004B19AB">
        <w:rPr>
          <w:sz w:val="24"/>
        </w:rPr>
        <w:t>справочниках;</w:t>
      </w:r>
    </w:p>
    <w:p w:rsidR="00785F46" w:rsidRPr="004B19AB" w:rsidRDefault="00785F46" w:rsidP="00A3744D">
      <w:pPr>
        <w:numPr>
          <w:ilvl w:val="0"/>
          <w:numId w:val="253"/>
        </w:numPr>
        <w:tabs>
          <w:tab w:val="left" w:pos="1849"/>
        </w:tabs>
        <w:autoSpaceDE w:val="0"/>
        <w:autoSpaceDN w:val="0"/>
        <w:ind w:right="829"/>
        <w:rPr>
          <w:sz w:val="24"/>
        </w:rPr>
      </w:pPr>
      <w:r w:rsidRPr="004B19AB">
        <w:rPr>
          <w:sz w:val="24"/>
        </w:rPr>
        <w:t>распознавать достоверную и недостоверную информацию самостоятельно или на</w:t>
      </w:r>
      <w:r w:rsidRPr="004B19AB">
        <w:rPr>
          <w:spacing w:val="1"/>
          <w:sz w:val="24"/>
        </w:rPr>
        <w:t xml:space="preserve"> </w:t>
      </w:r>
      <w:r w:rsidRPr="004B19AB">
        <w:rPr>
          <w:sz w:val="24"/>
        </w:rPr>
        <w:t>о</w:t>
      </w:r>
      <w:r w:rsidRPr="004B19AB">
        <w:rPr>
          <w:sz w:val="24"/>
        </w:rPr>
        <w:t>с</w:t>
      </w:r>
      <w:r w:rsidRPr="004B19AB">
        <w:rPr>
          <w:sz w:val="24"/>
        </w:rPr>
        <w:t>новании предложенного учителем способа её проверки (обращаясь к словарям,</w:t>
      </w:r>
      <w:r w:rsidRPr="004B19AB">
        <w:rPr>
          <w:spacing w:val="1"/>
          <w:sz w:val="24"/>
        </w:rPr>
        <w:t xml:space="preserve"> </w:t>
      </w:r>
      <w:r w:rsidRPr="004B19AB">
        <w:rPr>
          <w:sz w:val="24"/>
        </w:rPr>
        <w:t>спр</w:t>
      </w:r>
      <w:r w:rsidRPr="004B19AB">
        <w:rPr>
          <w:sz w:val="24"/>
        </w:rPr>
        <w:t>а</w:t>
      </w:r>
      <w:r w:rsidRPr="004B19AB">
        <w:rPr>
          <w:sz w:val="24"/>
        </w:rPr>
        <w:t>вочникам,</w:t>
      </w:r>
      <w:r w:rsidRPr="004B19AB">
        <w:rPr>
          <w:spacing w:val="10"/>
          <w:sz w:val="24"/>
        </w:rPr>
        <w:t xml:space="preserve"> </w:t>
      </w:r>
      <w:r w:rsidRPr="004B19AB">
        <w:rPr>
          <w:sz w:val="24"/>
        </w:rPr>
        <w:t>учебнику);</w:t>
      </w:r>
    </w:p>
    <w:p w:rsidR="00785F46" w:rsidRPr="004B19AB" w:rsidRDefault="00785F46" w:rsidP="00A3744D">
      <w:pPr>
        <w:numPr>
          <w:ilvl w:val="0"/>
          <w:numId w:val="253"/>
        </w:numPr>
        <w:tabs>
          <w:tab w:val="left" w:pos="1849"/>
        </w:tabs>
        <w:autoSpaceDE w:val="0"/>
        <w:autoSpaceDN w:val="0"/>
        <w:ind w:right="832"/>
        <w:rPr>
          <w:sz w:val="24"/>
        </w:rPr>
      </w:pPr>
      <w:r w:rsidRPr="004B19AB">
        <w:rPr>
          <w:sz w:val="24"/>
        </w:rPr>
        <w:t>соблюдать с помощью взрослых (педагогических работников, родителей, законных</w:t>
      </w:r>
      <w:r w:rsidRPr="004B19AB">
        <w:rPr>
          <w:spacing w:val="1"/>
          <w:sz w:val="24"/>
        </w:rPr>
        <w:t xml:space="preserve"> </w:t>
      </w:r>
      <w:r w:rsidRPr="004B19AB">
        <w:rPr>
          <w:sz w:val="24"/>
        </w:rPr>
        <w:t>представителей) правила информационной безопасности при поиске информации в</w:t>
      </w:r>
      <w:r w:rsidRPr="004B19AB">
        <w:rPr>
          <w:spacing w:val="1"/>
          <w:sz w:val="24"/>
        </w:rPr>
        <w:t xml:space="preserve"> </w:t>
      </w:r>
      <w:r w:rsidRPr="004B19AB">
        <w:rPr>
          <w:sz w:val="24"/>
        </w:rPr>
        <w:t>Интернете;</w:t>
      </w:r>
    </w:p>
    <w:p w:rsidR="00785F46" w:rsidRPr="004B19AB" w:rsidRDefault="00785F46" w:rsidP="00A3744D">
      <w:pPr>
        <w:numPr>
          <w:ilvl w:val="0"/>
          <w:numId w:val="253"/>
        </w:numPr>
        <w:tabs>
          <w:tab w:val="left" w:pos="1849"/>
        </w:tabs>
        <w:autoSpaceDE w:val="0"/>
        <w:autoSpaceDN w:val="0"/>
        <w:ind w:right="827"/>
        <w:rPr>
          <w:sz w:val="24"/>
        </w:rPr>
      </w:pPr>
      <w:r w:rsidRPr="004B19AB">
        <w:rPr>
          <w:sz w:val="24"/>
        </w:rPr>
        <w:t>анализировать и создавать текстовую, графическую, видео, звуковую информацию в</w:t>
      </w:r>
      <w:r w:rsidRPr="004B19AB">
        <w:rPr>
          <w:spacing w:val="1"/>
          <w:sz w:val="24"/>
        </w:rPr>
        <w:t xml:space="preserve"> </w:t>
      </w:r>
      <w:r w:rsidRPr="004B19AB">
        <w:rPr>
          <w:sz w:val="24"/>
        </w:rPr>
        <w:t>соответствии</w:t>
      </w:r>
      <w:r w:rsidRPr="004B19AB">
        <w:rPr>
          <w:spacing w:val="-6"/>
          <w:sz w:val="24"/>
        </w:rPr>
        <w:t xml:space="preserve"> </w:t>
      </w:r>
      <w:r w:rsidRPr="004B19AB">
        <w:rPr>
          <w:sz w:val="24"/>
        </w:rPr>
        <w:t>с</w:t>
      </w:r>
      <w:r w:rsidRPr="004B19AB">
        <w:rPr>
          <w:spacing w:val="-8"/>
          <w:sz w:val="24"/>
        </w:rPr>
        <w:t xml:space="preserve"> </w:t>
      </w:r>
      <w:r w:rsidRPr="004B19AB">
        <w:rPr>
          <w:sz w:val="24"/>
        </w:rPr>
        <w:t>учебной</w:t>
      </w:r>
      <w:r w:rsidRPr="004B19AB">
        <w:rPr>
          <w:spacing w:val="-6"/>
          <w:sz w:val="24"/>
        </w:rPr>
        <w:t xml:space="preserve"> </w:t>
      </w:r>
      <w:r w:rsidRPr="004B19AB">
        <w:rPr>
          <w:sz w:val="24"/>
        </w:rPr>
        <w:t>задачей;</w:t>
      </w:r>
    </w:p>
    <w:p w:rsidR="00785F46" w:rsidRPr="004B19AB" w:rsidRDefault="00785F46" w:rsidP="00A3744D">
      <w:pPr>
        <w:numPr>
          <w:ilvl w:val="0"/>
          <w:numId w:val="253"/>
        </w:numPr>
        <w:tabs>
          <w:tab w:val="left" w:pos="1849"/>
        </w:tabs>
        <w:autoSpaceDE w:val="0"/>
        <w:autoSpaceDN w:val="0"/>
        <w:ind w:right="831"/>
        <w:rPr>
          <w:sz w:val="24"/>
        </w:rPr>
      </w:pPr>
      <w:r w:rsidRPr="004B19AB">
        <w:rPr>
          <w:sz w:val="24"/>
        </w:rPr>
        <w:t>понимать</w:t>
      </w:r>
      <w:r w:rsidRPr="004B19AB">
        <w:rPr>
          <w:spacing w:val="1"/>
          <w:sz w:val="24"/>
        </w:rPr>
        <w:t xml:space="preserve"> </w:t>
      </w:r>
      <w:r w:rsidRPr="004B19AB">
        <w:rPr>
          <w:sz w:val="24"/>
        </w:rPr>
        <w:t>информацию,</w:t>
      </w:r>
      <w:r w:rsidRPr="004B19AB">
        <w:rPr>
          <w:spacing w:val="1"/>
          <w:sz w:val="24"/>
        </w:rPr>
        <w:t xml:space="preserve"> </w:t>
      </w:r>
      <w:r w:rsidRPr="004B19AB">
        <w:rPr>
          <w:sz w:val="24"/>
        </w:rPr>
        <w:t>зафиксированную</w:t>
      </w:r>
      <w:r w:rsidRPr="004B19AB">
        <w:rPr>
          <w:spacing w:val="1"/>
          <w:sz w:val="24"/>
        </w:rPr>
        <w:t xml:space="preserve"> </w:t>
      </w:r>
      <w:r w:rsidRPr="004B19AB">
        <w:rPr>
          <w:sz w:val="24"/>
        </w:rPr>
        <w:t>в</w:t>
      </w:r>
      <w:r w:rsidRPr="004B19AB">
        <w:rPr>
          <w:spacing w:val="1"/>
          <w:sz w:val="24"/>
        </w:rPr>
        <w:t xml:space="preserve"> </w:t>
      </w:r>
      <w:r w:rsidRPr="004B19AB">
        <w:rPr>
          <w:sz w:val="24"/>
        </w:rPr>
        <w:t>виде</w:t>
      </w:r>
      <w:r w:rsidRPr="004B19AB">
        <w:rPr>
          <w:spacing w:val="1"/>
          <w:sz w:val="24"/>
        </w:rPr>
        <w:t xml:space="preserve"> </w:t>
      </w:r>
      <w:r w:rsidRPr="004B19AB">
        <w:rPr>
          <w:sz w:val="24"/>
        </w:rPr>
        <w:t>таблиц,</w:t>
      </w:r>
      <w:r w:rsidRPr="004B19AB">
        <w:rPr>
          <w:spacing w:val="1"/>
          <w:sz w:val="24"/>
        </w:rPr>
        <w:t xml:space="preserve"> </w:t>
      </w:r>
      <w:r w:rsidRPr="004B19AB">
        <w:rPr>
          <w:sz w:val="24"/>
        </w:rPr>
        <w:t>схем;</w:t>
      </w:r>
      <w:r w:rsidRPr="004B19AB">
        <w:rPr>
          <w:spacing w:val="1"/>
          <w:sz w:val="24"/>
        </w:rPr>
        <w:t xml:space="preserve"> </w:t>
      </w:r>
      <w:r w:rsidRPr="004B19AB">
        <w:rPr>
          <w:sz w:val="24"/>
        </w:rPr>
        <w:t>самостоятельно</w:t>
      </w:r>
      <w:r w:rsidRPr="004B19AB">
        <w:rPr>
          <w:spacing w:val="1"/>
          <w:sz w:val="24"/>
        </w:rPr>
        <w:t xml:space="preserve"> </w:t>
      </w:r>
      <w:r w:rsidRPr="004B19AB">
        <w:rPr>
          <w:sz w:val="24"/>
        </w:rPr>
        <w:t>с</w:t>
      </w:r>
      <w:r w:rsidRPr="004B19AB">
        <w:rPr>
          <w:sz w:val="24"/>
        </w:rPr>
        <w:t>о</w:t>
      </w:r>
      <w:r w:rsidRPr="004B19AB">
        <w:rPr>
          <w:sz w:val="24"/>
        </w:rPr>
        <w:t>здавать схемы,</w:t>
      </w:r>
      <w:r w:rsidRPr="004B19AB">
        <w:rPr>
          <w:spacing w:val="-2"/>
          <w:sz w:val="24"/>
        </w:rPr>
        <w:t xml:space="preserve"> </w:t>
      </w:r>
      <w:r w:rsidRPr="004B19AB">
        <w:rPr>
          <w:sz w:val="24"/>
        </w:rPr>
        <w:t>таблицы</w:t>
      </w:r>
      <w:r w:rsidRPr="004B19AB">
        <w:rPr>
          <w:spacing w:val="-1"/>
          <w:sz w:val="24"/>
        </w:rPr>
        <w:t xml:space="preserve"> </w:t>
      </w:r>
      <w:r w:rsidRPr="004B19AB">
        <w:rPr>
          <w:sz w:val="24"/>
        </w:rPr>
        <w:t>дляпредставления</w:t>
      </w:r>
      <w:r w:rsidRPr="004B19AB">
        <w:rPr>
          <w:spacing w:val="4"/>
          <w:sz w:val="24"/>
        </w:rPr>
        <w:t xml:space="preserve"> </w:t>
      </w:r>
      <w:r w:rsidRPr="004B19AB">
        <w:rPr>
          <w:sz w:val="24"/>
        </w:rPr>
        <w:t>результатов</w:t>
      </w:r>
      <w:r w:rsidRPr="004B19AB">
        <w:rPr>
          <w:spacing w:val="4"/>
          <w:sz w:val="24"/>
        </w:rPr>
        <w:t xml:space="preserve"> </w:t>
      </w:r>
      <w:r w:rsidRPr="004B19AB">
        <w:rPr>
          <w:sz w:val="24"/>
        </w:rPr>
        <w:t>работы</w:t>
      </w:r>
      <w:r w:rsidRPr="004B19AB">
        <w:rPr>
          <w:spacing w:val="3"/>
          <w:sz w:val="24"/>
        </w:rPr>
        <w:t xml:space="preserve"> </w:t>
      </w:r>
      <w:r w:rsidRPr="004B19AB">
        <w:rPr>
          <w:sz w:val="24"/>
        </w:rPr>
        <w:t>с</w:t>
      </w:r>
      <w:r w:rsidRPr="004B19AB">
        <w:rPr>
          <w:spacing w:val="2"/>
          <w:sz w:val="24"/>
        </w:rPr>
        <w:t xml:space="preserve"> </w:t>
      </w:r>
      <w:r w:rsidRPr="004B19AB">
        <w:rPr>
          <w:sz w:val="24"/>
        </w:rPr>
        <w:t>текстами.</w:t>
      </w:r>
    </w:p>
    <w:p w:rsidR="00785F46" w:rsidRPr="004B19AB" w:rsidRDefault="00785F46" w:rsidP="00785F46">
      <w:pPr>
        <w:autoSpaceDE w:val="0"/>
        <w:autoSpaceDN w:val="0"/>
        <w:spacing w:before="10"/>
        <w:rPr>
          <w:sz w:val="23"/>
          <w:szCs w:val="24"/>
        </w:rPr>
      </w:pPr>
    </w:p>
    <w:p w:rsidR="00785F46" w:rsidRPr="004B19AB" w:rsidRDefault="00785F46" w:rsidP="00785F46">
      <w:pPr>
        <w:autoSpaceDE w:val="0"/>
        <w:autoSpaceDN w:val="0"/>
        <w:rPr>
          <w:b/>
          <w:sz w:val="24"/>
          <w:szCs w:val="24"/>
        </w:rPr>
      </w:pPr>
      <w:r w:rsidRPr="004B19AB">
        <w:rPr>
          <w:w w:val="95"/>
          <w:sz w:val="24"/>
          <w:szCs w:val="24"/>
        </w:rPr>
        <w:t>К</w:t>
      </w:r>
      <w:r w:rsidRPr="004B19AB">
        <w:rPr>
          <w:spacing w:val="26"/>
          <w:w w:val="95"/>
          <w:sz w:val="24"/>
          <w:szCs w:val="24"/>
        </w:rPr>
        <w:t xml:space="preserve"> </w:t>
      </w:r>
      <w:r w:rsidRPr="004B19AB">
        <w:rPr>
          <w:w w:val="95"/>
          <w:sz w:val="24"/>
          <w:szCs w:val="24"/>
        </w:rPr>
        <w:t>концу</w:t>
      </w:r>
      <w:r w:rsidRPr="004B19AB">
        <w:rPr>
          <w:spacing w:val="20"/>
          <w:w w:val="95"/>
          <w:sz w:val="24"/>
          <w:szCs w:val="24"/>
        </w:rPr>
        <w:t xml:space="preserve"> </w:t>
      </w:r>
      <w:r w:rsidRPr="004B19AB">
        <w:rPr>
          <w:w w:val="95"/>
          <w:sz w:val="24"/>
          <w:szCs w:val="24"/>
        </w:rPr>
        <w:t>обучения</w:t>
      </w:r>
      <w:r w:rsidRPr="004B19AB">
        <w:rPr>
          <w:spacing w:val="27"/>
          <w:w w:val="95"/>
          <w:sz w:val="24"/>
          <w:szCs w:val="24"/>
        </w:rPr>
        <w:t xml:space="preserve"> </w:t>
      </w:r>
      <w:r w:rsidRPr="004B19AB">
        <w:rPr>
          <w:w w:val="95"/>
          <w:sz w:val="24"/>
          <w:szCs w:val="24"/>
        </w:rPr>
        <w:t>в</w:t>
      </w:r>
      <w:r w:rsidRPr="004B19AB">
        <w:rPr>
          <w:spacing w:val="26"/>
          <w:w w:val="95"/>
          <w:sz w:val="24"/>
          <w:szCs w:val="24"/>
        </w:rPr>
        <w:t xml:space="preserve"> </w:t>
      </w:r>
      <w:r w:rsidRPr="004B19AB">
        <w:rPr>
          <w:w w:val="95"/>
          <w:sz w:val="24"/>
          <w:szCs w:val="24"/>
        </w:rPr>
        <w:t>начальной</w:t>
      </w:r>
      <w:r w:rsidRPr="004B19AB">
        <w:rPr>
          <w:spacing w:val="29"/>
          <w:w w:val="95"/>
          <w:sz w:val="24"/>
          <w:szCs w:val="24"/>
        </w:rPr>
        <w:t xml:space="preserve"> </w:t>
      </w:r>
      <w:r w:rsidRPr="004B19AB">
        <w:rPr>
          <w:w w:val="95"/>
          <w:sz w:val="24"/>
          <w:szCs w:val="24"/>
        </w:rPr>
        <w:t>школе</w:t>
      </w:r>
      <w:r w:rsidRPr="004B19AB">
        <w:rPr>
          <w:spacing w:val="29"/>
          <w:w w:val="95"/>
          <w:sz w:val="24"/>
          <w:szCs w:val="24"/>
        </w:rPr>
        <w:t xml:space="preserve"> </w:t>
      </w:r>
      <w:r w:rsidRPr="004B19AB">
        <w:rPr>
          <w:w w:val="95"/>
          <w:sz w:val="24"/>
          <w:szCs w:val="24"/>
        </w:rPr>
        <w:t>у</w:t>
      </w:r>
      <w:r w:rsidRPr="004B19AB">
        <w:rPr>
          <w:spacing w:val="20"/>
          <w:w w:val="95"/>
          <w:sz w:val="24"/>
          <w:szCs w:val="24"/>
        </w:rPr>
        <w:t xml:space="preserve"> </w:t>
      </w:r>
      <w:r w:rsidRPr="004B19AB">
        <w:rPr>
          <w:w w:val="95"/>
          <w:sz w:val="24"/>
          <w:szCs w:val="24"/>
        </w:rPr>
        <w:t>обучающегося</w:t>
      </w:r>
      <w:r w:rsidRPr="004B19AB">
        <w:rPr>
          <w:spacing w:val="28"/>
          <w:w w:val="95"/>
          <w:sz w:val="24"/>
          <w:szCs w:val="24"/>
        </w:rPr>
        <w:t xml:space="preserve"> </w:t>
      </w:r>
      <w:r w:rsidRPr="004B19AB">
        <w:rPr>
          <w:w w:val="95"/>
          <w:sz w:val="24"/>
          <w:szCs w:val="24"/>
        </w:rPr>
        <w:t>формируются</w:t>
      </w:r>
      <w:r w:rsidRPr="004B19AB">
        <w:rPr>
          <w:spacing w:val="69"/>
          <w:sz w:val="24"/>
          <w:szCs w:val="24"/>
        </w:rPr>
        <w:t xml:space="preserve"> </w:t>
      </w:r>
      <w:r w:rsidRPr="004B19AB">
        <w:rPr>
          <w:b/>
          <w:w w:val="95"/>
          <w:sz w:val="24"/>
          <w:szCs w:val="24"/>
        </w:rPr>
        <w:t>коммуникативные</w:t>
      </w:r>
    </w:p>
    <w:p w:rsidR="00785F46" w:rsidRPr="004B19AB" w:rsidRDefault="00785F46" w:rsidP="00785F46">
      <w:pPr>
        <w:autoSpaceDE w:val="0"/>
        <w:autoSpaceDN w:val="0"/>
        <w:rPr>
          <w:sz w:val="24"/>
          <w:szCs w:val="24"/>
        </w:rPr>
      </w:pPr>
      <w:r w:rsidRPr="004B19AB">
        <w:rPr>
          <w:w w:val="95"/>
          <w:sz w:val="24"/>
          <w:szCs w:val="24"/>
        </w:rPr>
        <w:t>универсальные</w:t>
      </w:r>
      <w:r w:rsidRPr="004B19AB">
        <w:rPr>
          <w:spacing w:val="22"/>
          <w:w w:val="95"/>
          <w:sz w:val="24"/>
          <w:szCs w:val="24"/>
        </w:rPr>
        <w:t xml:space="preserve"> </w:t>
      </w:r>
      <w:r w:rsidRPr="004B19AB">
        <w:rPr>
          <w:w w:val="95"/>
          <w:sz w:val="24"/>
          <w:szCs w:val="24"/>
        </w:rPr>
        <w:t>учебные</w:t>
      </w:r>
      <w:r w:rsidRPr="004B19AB">
        <w:rPr>
          <w:spacing w:val="24"/>
          <w:w w:val="95"/>
          <w:sz w:val="24"/>
          <w:szCs w:val="24"/>
        </w:rPr>
        <w:t xml:space="preserve"> </w:t>
      </w:r>
      <w:r w:rsidRPr="004B19AB">
        <w:rPr>
          <w:w w:val="95"/>
          <w:sz w:val="24"/>
          <w:szCs w:val="24"/>
        </w:rPr>
        <w:t>действия.</w:t>
      </w:r>
    </w:p>
    <w:p w:rsidR="00785F46" w:rsidRPr="004B19AB" w:rsidRDefault="00785F46" w:rsidP="00785F46">
      <w:pPr>
        <w:autoSpaceDE w:val="0"/>
        <w:autoSpaceDN w:val="0"/>
        <w:spacing w:before="5" w:line="274" w:lineRule="exact"/>
        <w:outlineLvl w:val="1"/>
        <w:rPr>
          <w:b/>
          <w:bCs/>
          <w:i/>
          <w:iCs/>
          <w:sz w:val="24"/>
          <w:szCs w:val="24"/>
        </w:rPr>
      </w:pPr>
      <w:r w:rsidRPr="004B19AB">
        <w:rPr>
          <w:b/>
          <w:bCs/>
          <w:i/>
          <w:iCs/>
          <w:sz w:val="24"/>
          <w:szCs w:val="24"/>
        </w:rPr>
        <w:t>Общение:</w:t>
      </w:r>
    </w:p>
    <w:p w:rsidR="00785F46" w:rsidRPr="004B19AB" w:rsidRDefault="00785F46" w:rsidP="00A3744D">
      <w:pPr>
        <w:numPr>
          <w:ilvl w:val="0"/>
          <w:numId w:val="252"/>
        </w:numPr>
        <w:tabs>
          <w:tab w:val="left" w:pos="1849"/>
        </w:tabs>
        <w:autoSpaceDE w:val="0"/>
        <w:autoSpaceDN w:val="0"/>
        <w:ind w:right="832"/>
        <w:rPr>
          <w:sz w:val="24"/>
        </w:rPr>
      </w:pPr>
      <w:r w:rsidRPr="004B19AB">
        <w:rPr>
          <w:sz w:val="24"/>
        </w:rPr>
        <w:t>воспринимать</w:t>
      </w:r>
      <w:r w:rsidRPr="004B19AB">
        <w:rPr>
          <w:spacing w:val="31"/>
          <w:sz w:val="24"/>
        </w:rPr>
        <w:t xml:space="preserve"> </w:t>
      </w:r>
      <w:r w:rsidRPr="004B19AB">
        <w:rPr>
          <w:sz w:val="24"/>
        </w:rPr>
        <w:t>и</w:t>
      </w:r>
      <w:r w:rsidRPr="004B19AB">
        <w:rPr>
          <w:spacing w:val="33"/>
          <w:sz w:val="24"/>
        </w:rPr>
        <w:t xml:space="preserve"> </w:t>
      </w:r>
      <w:r w:rsidRPr="004B19AB">
        <w:rPr>
          <w:sz w:val="24"/>
        </w:rPr>
        <w:t>формулировать</w:t>
      </w:r>
      <w:r w:rsidRPr="004B19AB">
        <w:rPr>
          <w:spacing w:val="33"/>
          <w:sz w:val="24"/>
        </w:rPr>
        <w:t xml:space="preserve"> </w:t>
      </w:r>
      <w:r w:rsidRPr="004B19AB">
        <w:rPr>
          <w:sz w:val="24"/>
        </w:rPr>
        <w:t>суждения,</w:t>
      </w:r>
      <w:r w:rsidRPr="004B19AB">
        <w:rPr>
          <w:spacing w:val="32"/>
          <w:sz w:val="24"/>
        </w:rPr>
        <w:t xml:space="preserve"> </w:t>
      </w:r>
      <w:r w:rsidRPr="004B19AB">
        <w:rPr>
          <w:sz w:val="24"/>
        </w:rPr>
        <w:t>выражать</w:t>
      </w:r>
      <w:r w:rsidRPr="004B19AB">
        <w:rPr>
          <w:spacing w:val="42"/>
          <w:sz w:val="24"/>
        </w:rPr>
        <w:t xml:space="preserve"> </w:t>
      </w:r>
      <w:r w:rsidRPr="004B19AB">
        <w:rPr>
          <w:sz w:val="24"/>
        </w:rPr>
        <w:t>эмоции</w:t>
      </w:r>
      <w:r w:rsidRPr="004B19AB">
        <w:rPr>
          <w:spacing w:val="33"/>
          <w:sz w:val="24"/>
        </w:rPr>
        <w:t xml:space="preserve"> </w:t>
      </w:r>
      <w:r w:rsidRPr="004B19AB">
        <w:rPr>
          <w:sz w:val="24"/>
        </w:rPr>
        <w:t>в</w:t>
      </w:r>
      <w:r w:rsidRPr="004B19AB">
        <w:rPr>
          <w:spacing w:val="32"/>
          <w:sz w:val="24"/>
        </w:rPr>
        <w:t xml:space="preserve"> </w:t>
      </w:r>
      <w:r w:rsidRPr="004B19AB">
        <w:rPr>
          <w:sz w:val="24"/>
        </w:rPr>
        <w:t>соответствии</w:t>
      </w:r>
      <w:r w:rsidRPr="004B19AB">
        <w:rPr>
          <w:spacing w:val="33"/>
          <w:sz w:val="24"/>
        </w:rPr>
        <w:t xml:space="preserve"> </w:t>
      </w:r>
      <w:r w:rsidRPr="004B19AB">
        <w:rPr>
          <w:sz w:val="24"/>
        </w:rPr>
        <w:t>с</w:t>
      </w:r>
      <w:r w:rsidRPr="004B19AB">
        <w:rPr>
          <w:spacing w:val="-57"/>
          <w:sz w:val="24"/>
        </w:rPr>
        <w:t xml:space="preserve"> </w:t>
      </w:r>
      <w:r w:rsidRPr="004B19AB">
        <w:rPr>
          <w:sz w:val="24"/>
        </w:rPr>
        <w:t>ц</w:t>
      </w:r>
      <w:r w:rsidRPr="004B19AB">
        <w:rPr>
          <w:sz w:val="24"/>
        </w:rPr>
        <w:t>е</w:t>
      </w:r>
      <w:r w:rsidRPr="004B19AB">
        <w:rPr>
          <w:sz w:val="24"/>
        </w:rPr>
        <w:t>лями</w:t>
      </w:r>
      <w:r w:rsidRPr="004B19AB">
        <w:rPr>
          <w:spacing w:val="-2"/>
          <w:sz w:val="24"/>
        </w:rPr>
        <w:t xml:space="preserve"> </w:t>
      </w:r>
      <w:r w:rsidRPr="004B19AB">
        <w:rPr>
          <w:sz w:val="24"/>
        </w:rPr>
        <w:t>и</w:t>
      </w:r>
      <w:r w:rsidRPr="004B19AB">
        <w:rPr>
          <w:spacing w:val="3"/>
          <w:sz w:val="24"/>
        </w:rPr>
        <w:t xml:space="preserve"> </w:t>
      </w:r>
      <w:r w:rsidRPr="004B19AB">
        <w:rPr>
          <w:sz w:val="24"/>
        </w:rPr>
        <w:t>условиями общения</w:t>
      </w:r>
      <w:r w:rsidRPr="004B19AB">
        <w:rPr>
          <w:spacing w:val="-1"/>
          <w:sz w:val="24"/>
        </w:rPr>
        <w:t xml:space="preserve"> </w:t>
      </w:r>
      <w:r w:rsidRPr="004B19AB">
        <w:rPr>
          <w:sz w:val="24"/>
        </w:rPr>
        <w:t>в</w:t>
      </w:r>
      <w:r w:rsidRPr="004B19AB">
        <w:rPr>
          <w:spacing w:val="-1"/>
          <w:sz w:val="24"/>
        </w:rPr>
        <w:t xml:space="preserve"> </w:t>
      </w:r>
      <w:r w:rsidRPr="004B19AB">
        <w:rPr>
          <w:sz w:val="24"/>
        </w:rPr>
        <w:t>знакомой</w:t>
      </w:r>
      <w:r w:rsidRPr="004B19AB">
        <w:rPr>
          <w:spacing w:val="11"/>
          <w:sz w:val="24"/>
        </w:rPr>
        <w:t xml:space="preserve"> </w:t>
      </w:r>
      <w:r w:rsidRPr="004B19AB">
        <w:rPr>
          <w:sz w:val="24"/>
        </w:rPr>
        <w:t>среде;</w:t>
      </w:r>
    </w:p>
    <w:p w:rsidR="00785F46" w:rsidRPr="004B19AB" w:rsidRDefault="00785F46" w:rsidP="00A3744D">
      <w:pPr>
        <w:numPr>
          <w:ilvl w:val="0"/>
          <w:numId w:val="252"/>
        </w:numPr>
        <w:tabs>
          <w:tab w:val="left" w:pos="1849"/>
        </w:tabs>
        <w:autoSpaceDE w:val="0"/>
        <w:autoSpaceDN w:val="0"/>
        <w:ind w:right="828"/>
        <w:rPr>
          <w:sz w:val="24"/>
        </w:rPr>
      </w:pPr>
      <w:r w:rsidRPr="004B19AB">
        <w:rPr>
          <w:sz w:val="24"/>
        </w:rPr>
        <w:t>проявлять</w:t>
      </w:r>
      <w:r w:rsidRPr="004B19AB">
        <w:rPr>
          <w:spacing w:val="21"/>
          <w:sz w:val="24"/>
        </w:rPr>
        <w:t xml:space="preserve"> </w:t>
      </w:r>
      <w:r w:rsidRPr="004B19AB">
        <w:rPr>
          <w:sz w:val="24"/>
        </w:rPr>
        <w:t>уважительное</w:t>
      </w:r>
      <w:r w:rsidRPr="004B19AB">
        <w:rPr>
          <w:spacing w:val="17"/>
          <w:sz w:val="24"/>
        </w:rPr>
        <w:t xml:space="preserve"> </w:t>
      </w:r>
      <w:r w:rsidRPr="004B19AB">
        <w:rPr>
          <w:sz w:val="24"/>
        </w:rPr>
        <w:t>отношение</w:t>
      </w:r>
      <w:r w:rsidRPr="004B19AB">
        <w:rPr>
          <w:spacing w:val="17"/>
          <w:sz w:val="24"/>
        </w:rPr>
        <w:t xml:space="preserve"> </w:t>
      </w:r>
      <w:r w:rsidRPr="004B19AB">
        <w:rPr>
          <w:sz w:val="24"/>
        </w:rPr>
        <w:t>к</w:t>
      </w:r>
      <w:r w:rsidRPr="004B19AB">
        <w:rPr>
          <w:spacing w:val="19"/>
          <w:sz w:val="24"/>
        </w:rPr>
        <w:t xml:space="preserve"> </w:t>
      </w:r>
      <w:r w:rsidRPr="004B19AB">
        <w:rPr>
          <w:sz w:val="24"/>
        </w:rPr>
        <w:t>собеседнику,</w:t>
      </w:r>
      <w:r w:rsidRPr="004B19AB">
        <w:rPr>
          <w:spacing w:val="20"/>
          <w:sz w:val="24"/>
        </w:rPr>
        <w:t xml:space="preserve"> </w:t>
      </w:r>
      <w:r w:rsidRPr="004B19AB">
        <w:rPr>
          <w:sz w:val="24"/>
        </w:rPr>
        <w:t>соблюдать</w:t>
      </w:r>
      <w:r w:rsidRPr="004B19AB">
        <w:rPr>
          <w:spacing w:val="31"/>
          <w:sz w:val="24"/>
        </w:rPr>
        <w:t xml:space="preserve"> </w:t>
      </w:r>
      <w:r w:rsidRPr="004B19AB">
        <w:rPr>
          <w:sz w:val="24"/>
        </w:rPr>
        <w:t>правила</w:t>
      </w:r>
      <w:r w:rsidRPr="004B19AB">
        <w:rPr>
          <w:spacing w:val="23"/>
          <w:sz w:val="24"/>
        </w:rPr>
        <w:t xml:space="preserve"> </w:t>
      </w:r>
      <w:r w:rsidRPr="004B19AB">
        <w:rPr>
          <w:sz w:val="24"/>
        </w:rPr>
        <w:t>ведения</w:t>
      </w:r>
      <w:r w:rsidRPr="004B19AB">
        <w:rPr>
          <w:spacing w:val="-57"/>
          <w:sz w:val="24"/>
        </w:rPr>
        <w:t xml:space="preserve"> </w:t>
      </w:r>
      <w:r w:rsidRPr="004B19AB">
        <w:rPr>
          <w:sz w:val="24"/>
        </w:rPr>
        <w:t>диалоги</w:t>
      </w:r>
      <w:r w:rsidRPr="004B19AB">
        <w:rPr>
          <w:spacing w:val="5"/>
          <w:sz w:val="24"/>
        </w:rPr>
        <w:t xml:space="preserve"> </w:t>
      </w:r>
      <w:r w:rsidRPr="004B19AB">
        <w:rPr>
          <w:sz w:val="24"/>
        </w:rPr>
        <w:t>и</w:t>
      </w:r>
      <w:r w:rsidRPr="004B19AB">
        <w:rPr>
          <w:spacing w:val="6"/>
          <w:sz w:val="24"/>
        </w:rPr>
        <w:t xml:space="preserve"> </w:t>
      </w:r>
      <w:r w:rsidRPr="004B19AB">
        <w:rPr>
          <w:sz w:val="24"/>
        </w:rPr>
        <w:t>дискуссии;</w:t>
      </w:r>
    </w:p>
    <w:p w:rsidR="00785F46" w:rsidRPr="004B19AB" w:rsidRDefault="00785F46" w:rsidP="00A3744D">
      <w:pPr>
        <w:numPr>
          <w:ilvl w:val="0"/>
          <w:numId w:val="252"/>
        </w:numPr>
        <w:tabs>
          <w:tab w:val="left" w:pos="1849"/>
        </w:tabs>
        <w:autoSpaceDE w:val="0"/>
        <w:autoSpaceDN w:val="0"/>
        <w:rPr>
          <w:sz w:val="24"/>
        </w:rPr>
      </w:pPr>
      <w:r w:rsidRPr="004B19AB">
        <w:rPr>
          <w:sz w:val="24"/>
        </w:rPr>
        <w:t>признавать</w:t>
      </w:r>
      <w:r w:rsidRPr="004B19AB">
        <w:rPr>
          <w:spacing w:val="-5"/>
          <w:sz w:val="24"/>
        </w:rPr>
        <w:t xml:space="preserve"> </w:t>
      </w:r>
      <w:r w:rsidRPr="004B19AB">
        <w:rPr>
          <w:sz w:val="24"/>
        </w:rPr>
        <w:t>возможность</w:t>
      </w:r>
      <w:r w:rsidRPr="004B19AB">
        <w:rPr>
          <w:spacing w:val="-5"/>
          <w:sz w:val="24"/>
        </w:rPr>
        <w:t xml:space="preserve"> </w:t>
      </w:r>
      <w:r w:rsidRPr="004B19AB">
        <w:rPr>
          <w:sz w:val="24"/>
        </w:rPr>
        <w:t>существования</w:t>
      </w:r>
      <w:r w:rsidRPr="004B19AB">
        <w:rPr>
          <w:spacing w:val="-4"/>
          <w:sz w:val="24"/>
        </w:rPr>
        <w:t xml:space="preserve"> </w:t>
      </w:r>
      <w:r w:rsidRPr="004B19AB">
        <w:rPr>
          <w:sz w:val="24"/>
        </w:rPr>
        <w:t>разных</w:t>
      </w:r>
      <w:r w:rsidRPr="004B19AB">
        <w:rPr>
          <w:spacing w:val="1"/>
          <w:sz w:val="24"/>
        </w:rPr>
        <w:t xml:space="preserve"> </w:t>
      </w:r>
      <w:r w:rsidRPr="004B19AB">
        <w:rPr>
          <w:sz w:val="24"/>
        </w:rPr>
        <w:t>точекзрения;</w:t>
      </w:r>
    </w:p>
    <w:p w:rsidR="00785F46" w:rsidRPr="004B19AB" w:rsidRDefault="00785F46" w:rsidP="00A3744D">
      <w:pPr>
        <w:numPr>
          <w:ilvl w:val="0"/>
          <w:numId w:val="252"/>
        </w:numPr>
        <w:tabs>
          <w:tab w:val="left" w:pos="1849"/>
        </w:tabs>
        <w:autoSpaceDE w:val="0"/>
        <w:autoSpaceDN w:val="0"/>
        <w:rPr>
          <w:sz w:val="24"/>
        </w:rPr>
      </w:pPr>
      <w:r w:rsidRPr="004B19AB">
        <w:rPr>
          <w:spacing w:val="-1"/>
          <w:w w:val="95"/>
          <w:sz w:val="24"/>
        </w:rPr>
        <w:t>корректно</w:t>
      </w:r>
      <w:r w:rsidRPr="004B19AB">
        <w:rPr>
          <w:spacing w:val="-13"/>
          <w:w w:val="95"/>
          <w:sz w:val="24"/>
        </w:rPr>
        <w:t xml:space="preserve"> </w:t>
      </w:r>
      <w:r w:rsidRPr="004B19AB">
        <w:rPr>
          <w:spacing w:val="-1"/>
          <w:w w:val="95"/>
          <w:sz w:val="24"/>
        </w:rPr>
        <w:t>и</w:t>
      </w:r>
      <w:r w:rsidRPr="004B19AB">
        <w:rPr>
          <w:spacing w:val="-13"/>
          <w:w w:val="95"/>
          <w:sz w:val="24"/>
        </w:rPr>
        <w:t xml:space="preserve"> </w:t>
      </w:r>
      <w:r w:rsidRPr="004B19AB">
        <w:rPr>
          <w:spacing w:val="-1"/>
          <w:w w:val="95"/>
          <w:sz w:val="24"/>
        </w:rPr>
        <w:t>аргументированно</w:t>
      </w:r>
      <w:r w:rsidRPr="004B19AB">
        <w:rPr>
          <w:spacing w:val="-12"/>
          <w:w w:val="95"/>
          <w:sz w:val="24"/>
        </w:rPr>
        <w:t xml:space="preserve"> </w:t>
      </w:r>
      <w:r w:rsidRPr="004B19AB">
        <w:rPr>
          <w:spacing w:val="-1"/>
          <w:w w:val="95"/>
          <w:sz w:val="24"/>
        </w:rPr>
        <w:t>высказывать</w:t>
      </w:r>
      <w:r w:rsidRPr="004B19AB">
        <w:rPr>
          <w:spacing w:val="-13"/>
          <w:w w:val="95"/>
          <w:sz w:val="24"/>
        </w:rPr>
        <w:t xml:space="preserve"> </w:t>
      </w:r>
      <w:r w:rsidRPr="004B19AB">
        <w:rPr>
          <w:w w:val="95"/>
          <w:sz w:val="24"/>
        </w:rPr>
        <w:t>своё</w:t>
      </w:r>
      <w:r w:rsidRPr="004B19AB">
        <w:rPr>
          <w:spacing w:val="-13"/>
          <w:w w:val="95"/>
          <w:sz w:val="24"/>
        </w:rPr>
        <w:t xml:space="preserve"> </w:t>
      </w:r>
      <w:r w:rsidRPr="004B19AB">
        <w:rPr>
          <w:w w:val="95"/>
          <w:sz w:val="24"/>
        </w:rPr>
        <w:t>мнение;</w:t>
      </w:r>
    </w:p>
    <w:p w:rsidR="00785F46" w:rsidRPr="004B19AB" w:rsidRDefault="00785F46" w:rsidP="00A3744D">
      <w:pPr>
        <w:numPr>
          <w:ilvl w:val="0"/>
          <w:numId w:val="252"/>
        </w:numPr>
        <w:tabs>
          <w:tab w:val="left" w:pos="1849"/>
        </w:tabs>
        <w:autoSpaceDE w:val="0"/>
        <w:autoSpaceDN w:val="0"/>
        <w:rPr>
          <w:sz w:val="24"/>
        </w:rPr>
      </w:pPr>
      <w:r w:rsidRPr="004B19AB">
        <w:rPr>
          <w:w w:val="95"/>
          <w:sz w:val="24"/>
        </w:rPr>
        <w:t>строить</w:t>
      </w:r>
      <w:r w:rsidRPr="004B19AB">
        <w:rPr>
          <w:spacing w:val="4"/>
          <w:w w:val="95"/>
          <w:sz w:val="24"/>
        </w:rPr>
        <w:t xml:space="preserve"> </w:t>
      </w:r>
      <w:r w:rsidRPr="004B19AB">
        <w:rPr>
          <w:w w:val="95"/>
          <w:sz w:val="24"/>
        </w:rPr>
        <w:t>речевое</w:t>
      </w:r>
      <w:r w:rsidRPr="004B19AB">
        <w:rPr>
          <w:spacing w:val="5"/>
          <w:w w:val="95"/>
          <w:sz w:val="24"/>
        </w:rPr>
        <w:t xml:space="preserve"> </w:t>
      </w:r>
      <w:r w:rsidRPr="004B19AB">
        <w:rPr>
          <w:w w:val="95"/>
          <w:sz w:val="24"/>
        </w:rPr>
        <w:t>высказывание</w:t>
      </w:r>
      <w:r w:rsidRPr="004B19AB">
        <w:rPr>
          <w:spacing w:val="5"/>
          <w:w w:val="95"/>
          <w:sz w:val="24"/>
        </w:rPr>
        <w:t xml:space="preserve"> </w:t>
      </w:r>
      <w:r w:rsidRPr="004B19AB">
        <w:rPr>
          <w:w w:val="95"/>
          <w:sz w:val="24"/>
        </w:rPr>
        <w:t>в</w:t>
      </w:r>
      <w:r w:rsidRPr="004B19AB">
        <w:rPr>
          <w:spacing w:val="5"/>
          <w:w w:val="95"/>
          <w:sz w:val="24"/>
        </w:rPr>
        <w:t xml:space="preserve"> </w:t>
      </w:r>
      <w:r w:rsidRPr="004B19AB">
        <w:rPr>
          <w:w w:val="95"/>
          <w:sz w:val="24"/>
        </w:rPr>
        <w:t>соответствии</w:t>
      </w:r>
      <w:r w:rsidRPr="004B19AB">
        <w:rPr>
          <w:spacing w:val="6"/>
          <w:w w:val="95"/>
          <w:sz w:val="24"/>
        </w:rPr>
        <w:t xml:space="preserve"> </w:t>
      </w:r>
      <w:r w:rsidRPr="004B19AB">
        <w:rPr>
          <w:w w:val="95"/>
          <w:sz w:val="24"/>
        </w:rPr>
        <w:t>с</w:t>
      </w:r>
      <w:r w:rsidRPr="004B19AB">
        <w:rPr>
          <w:spacing w:val="5"/>
          <w:w w:val="95"/>
          <w:sz w:val="24"/>
        </w:rPr>
        <w:t xml:space="preserve"> </w:t>
      </w:r>
      <w:r w:rsidRPr="004B19AB">
        <w:rPr>
          <w:w w:val="95"/>
          <w:sz w:val="24"/>
        </w:rPr>
        <w:t>поставленной</w:t>
      </w:r>
      <w:r w:rsidRPr="004B19AB">
        <w:rPr>
          <w:spacing w:val="17"/>
          <w:w w:val="95"/>
          <w:sz w:val="24"/>
        </w:rPr>
        <w:t xml:space="preserve"> </w:t>
      </w:r>
      <w:r w:rsidRPr="004B19AB">
        <w:rPr>
          <w:w w:val="95"/>
          <w:sz w:val="24"/>
        </w:rPr>
        <w:t>задачей;</w:t>
      </w:r>
    </w:p>
    <w:p w:rsidR="00785F46" w:rsidRPr="004B19AB" w:rsidRDefault="00785F46" w:rsidP="00A3744D">
      <w:pPr>
        <w:numPr>
          <w:ilvl w:val="0"/>
          <w:numId w:val="252"/>
        </w:numPr>
        <w:tabs>
          <w:tab w:val="left" w:pos="1849"/>
        </w:tabs>
        <w:autoSpaceDE w:val="0"/>
        <w:autoSpaceDN w:val="0"/>
        <w:ind w:right="827"/>
        <w:rPr>
          <w:sz w:val="24"/>
        </w:rPr>
      </w:pPr>
      <w:r w:rsidRPr="004B19AB">
        <w:rPr>
          <w:sz w:val="24"/>
        </w:rPr>
        <w:t>создавать устные и письменные тексты (описание, рассуждение,</w:t>
      </w:r>
      <w:r w:rsidRPr="004B19AB">
        <w:rPr>
          <w:spacing w:val="1"/>
          <w:sz w:val="24"/>
        </w:rPr>
        <w:t xml:space="preserve"> </w:t>
      </w:r>
      <w:r w:rsidRPr="004B19AB">
        <w:rPr>
          <w:sz w:val="24"/>
        </w:rPr>
        <w:t>повествование)</w:t>
      </w:r>
      <w:r w:rsidRPr="004B19AB">
        <w:rPr>
          <w:spacing w:val="1"/>
          <w:sz w:val="24"/>
        </w:rPr>
        <w:t xml:space="preserve"> </w:t>
      </w:r>
      <w:r w:rsidRPr="004B19AB">
        <w:rPr>
          <w:sz w:val="24"/>
        </w:rPr>
        <w:t>в</w:t>
      </w:r>
      <w:r w:rsidRPr="004B19AB">
        <w:rPr>
          <w:spacing w:val="1"/>
          <w:sz w:val="24"/>
        </w:rPr>
        <w:t xml:space="preserve"> </w:t>
      </w:r>
      <w:r w:rsidRPr="004B19AB">
        <w:rPr>
          <w:sz w:val="24"/>
        </w:rPr>
        <w:t>соответствии</w:t>
      </w:r>
      <w:r w:rsidRPr="004B19AB">
        <w:rPr>
          <w:spacing w:val="19"/>
          <w:sz w:val="24"/>
        </w:rPr>
        <w:t xml:space="preserve"> </w:t>
      </w:r>
      <w:r w:rsidRPr="004B19AB">
        <w:rPr>
          <w:sz w:val="24"/>
        </w:rPr>
        <w:t>с</w:t>
      </w:r>
      <w:r w:rsidRPr="004B19AB">
        <w:rPr>
          <w:spacing w:val="18"/>
          <w:sz w:val="24"/>
        </w:rPr>
        <w:t xml:space="preserve"> </w:t>
      </w:r>
      <w:r w:rsidRPr="004B19AB">
        <w:rPr>
          <w:sz w:val="24"/>
        </w:rPr>
        <w:t>речевой</w:t>
      </w:r>
      <w:r w:rsidRPr="004B19AB">
        <w:rPr>
          <w:spacing w:val="18"/>
          <w:sz w:val="24"/>
        </w:rPr>
        <w:t xml:space="preserve"> </w:t>
      </w:r>
      <w:r w:rsidRPr="004B19AB">
        <w:rPr>
          <w:sz w:val="24"/>
        </w:rPr>
        <w:t>ситуацией;</w:t>
      </w:r>
    </w:p>
    <w:p w:rsidR="00785F46" w:rsidRPr="004B19AB" w:rsidRDefault="00785F46" w:rsidP="00A3744D">
      <w:pPr>
        <w:numPr>
          <w:ilvl w:val="0"/>
          <w:numId w:val="252"/>
        </w:numPr>
        <w:tabs>
          <w:tab w:val="left" w:pos="1849"/>
        </w:tabs>
        <w:autoSpaceDE w:val="0"/>
        <w:autoSpaceDN w:val="0"/>
        <w:ind w:right="828"/>
        <w:rPr>
          <w:sz w:val="24"/>
        </w:rPr>
      </w:pPr>
      <w:r w:rsidRPr="004B19AB">
        <w:rPr>
          <w:sz w:val="24"/>
        </w:rPr>
        <w:t>готовить</w:t>
      </w:r>
      <w:r w:rsidRPr="004B19AB">
        <w:rPr>
          <w:spacing w:val="1"/>
          <w:sz w:val="24"/>
        </w:rPr>
        <w:t xml:space="preserve"> </w:t>
      </w:r>
      <w:r w:rsidRPr="004B19AB">
        <w:rPr>
          <w:sz w:val="24"/>
        </w:rPr>
        <w:t>небольшие</w:t>
      </w:r>
      <w:r w:rsidRPr="004B19AB">
        <w:rPr>
          <w:spacing w:val="1"/>
          <w:sz w:val="24"/>
        </w:rPr>
        <w:t xml:space="preserve"> </w:t>
      </w:r>
      <w:r w:rsidRPr="004B19AB">
        <w:rPr>
          <w:sz w:val="24"/>
        </w:rPr>
        <w:t>публичные</w:t>
      </w:r>
      <w:r w:rsidRPr="004B19AB">
        <w:rPr>
          <w:spacing w:val="1"/>
          <w:sz w:val="24"/>
        </w:rPr>
        <w:t xml:space="preserve"> </w:t>
      </w:r>
      <w:r w:rsidRPr="004B19AB">
        <w:rPr>
          <w:sz w:val="24"/>
        </w:rPr>
        <w:t>выступления</w:t>
      </w:r>
      <w:r w:rsidRPr="004B19AB">
        <w:rPr>
          <w:spacing w:val="1"/>
          <w:sz w:val="24"/>
        </w:rPr>
        <w:t xml:space="preserve"> </w:t>
      </w:r>
      <w:r w:rsidRPr="004B19AB">
        <w:rPr>
          <w:sz w:val="24"/>
        </w:rPr>
        <w:t>о</w:t>
      </w:r>
      <w:r w:rsidRPr="004B19AB">
        <w:rPr>
          <w:spacing w:val="1"/>
          <w:sz w:val="24"/>
        </w:rPr>
        <w:t xml:space="preserve"> </w:t>
      </w:r>
      <w:r w:rsidRPr="004B19AB">
        <w:rPr>
          <w:sz w:val="24"/>
        </w:rPr>
        <w:t>результатах</w:t>
      </w:r>
      <w:r w:rsidRPr="004B19AB">
        <w:rPr>
          <w:spacing w:val="1"/>
          <w:sz w:val="24"/>
        </w:rPr>
        <w:t xml:space="preserve"> </w:t>
      </w:r>
      <w:r w:rsidRPr="004B19AB">
        <w:rPr>
          <w:sz w:val="24"/>
        </w:rPr>
        <w:t>парной</w:t>
      </w:r>
      <w:r w:rsidRPr="004B19AB">
        <w:rPr>
          <w:spacing w:val="1"/>
          <w:sz w:val="24"/>
        </w:rPr>
        <w:t xml:space="preserve"> </w:t>
      </w:r>
      <w:r w:rsidRPr="004B19AB">
        <w:rPr>
          <w:sz w:val="24"/>
        </w:rPr>
        <w:t>и</w:t>
      </w:r>
      <w:r w:rsidRPr="004B19AB">
        <w:rPr>
          <w:spacing w:val="1"/>
          <w:sz w:val="24"/>
        </w:rPr>
        <w:t xml:space="preserve"> </w:t>
      </w:r>
      <w:r w:rsidRPr="004B19AB">
        <w:rPr>
          <w:sz w:val="24"/>
        </w:rPr>
        <w:t>групповой</w:t>
      </w:r>
      <w:r w:rsidRPr="004B19AB">
        <w:rPr>
          <w:spacing w:val="1"/>
          <w:sz w:val="24"/>
        </w:rPr>
        <w:t xml:space="preserve"> </w:t>
      </w:r>
      <w:r w:rsidRPr="004B19AB">
        <w:rPr>
          <w:sz w:val="24"/>
        </w:rPr>
        <w:t>р</w:t>
      </w:r>
      <w:r w:rsidRPr="004B19AB">
        <w:rPr>
          <w:sz w:val="24"/>
        </w:rPr>
        <w:t>а</w:t>
      </w:r>
      <w:r w:rsidRPr="004B19AB">
        <w:rPr>
          <w:sz w:val="24"/>
        </w:rPr>
        <w:t>боты, о результатах наблюдения, выполненного мини-исследования, проектного</w:t>
      </w:r>
      <w:r w:rsidRPr="004B19AB">
        <w:rPr>
          <w:spacing w:val="1"/>
          <w:sz w:val="24"/>
        </w:rPr>
        <w:t xml:space="preserve"> </w:t>
      </w:r>
      <w:r w:rsidRPr="004B19AB">
        <w:rPr>
          <w:sz w:val="24"/>
        </w:rPr>
        <w:t>з</w:t>
      </w:r>
      <w:r w:rsidRPr="004B19AB">
        <w:rPr>
          <w:sz w:val="24"/>
        </w:rPr>
        <w:t>а</w:t>
      </w:r>
      <w:r w:rsidRPr="004B19AB">
        <w:rPr>
          <w:sz w:val="24"/>
        </w:rPr>
        <w:t>дания;</w:t>
      </w:r>
    </w:p>
    <w:p w:rsidR="00785F46" w:rsidRPr="004B19AB" w:rsidRDefault="00785F46" w:rsidP="00A3744D">
      <w:pPr>
        <w:numPr>
          <w:ilvl w:val="0"/>
          <w:numId w:val="252"/>
        </w:numPr>
        <w:tabs>
          <w:tab w:val="left" w:pos="1849"/>
        </w:tabs>
        <w:autoSpaceDE w:val="0"/>
        <w:autoSpaceDN w:val="0"/>
        <w:ind w:right="823"/>
        <w:rPr>
          <w:sz w:val="24"/>
        </w:rPr>
      </w:pPr>
      <w:r w:rsidRPr="004B19AB">
        <w:rPr>
          <w:sz w:val="24"/>
        </w:rPr>
        <w:t>подбирать</w:t>
      </w:r>
      <w:r w:rsidRPr="004B19AB">
        <w:rPr>
          <w:spacing w:val="1"/>
          <w:sz w:val="24"/>
        </w:rPr>
        <w:t xml:space="preserve"> </w:t>
      </w:r>
      <w:r w:rsidRPr="004B19AB">
        <w:rPr>
          <w:sz w:val="24"/>
        </w:rPr>
        <w:t>иллюстративный</w:t>
      </w:r>
      <w:r w:rsidRPr="004B19AB">
        <w:rPr>
          <w:spacing w:val="1"/>
          <w:sz w:val="24"/>
        </w:rPr>
        <w:t xml:space="preserve"> </w:t>
      </w:r>
      <w:r w:rsidRPr="004B19AB">
        <w:rPr>
          <w:sz w:val="24"/>
        </w:rPr>
        <w:t>материал</w:t>
      </w:r>
      <w:r w:rsidRPr="004B19AB">
        <w:rPr>
          <w:spacing w:val="1"/>
          <w:sz w:val="24"/>
        </w:rPr>
        <w:t xml:space="preserve"> </w:t>
      </w:r>
      <w:r w:rsidRPr="004B19AB">
        <w:rPr>
          <w:sz w:val="24"/>
        </w:rPr>
        <w:t>(рисунки,</w:t>
      </w:r>
      <w:r w:rsidRPr="004B19AB">
        <w:rPr>
          <w:spacing w:val="1"/>
          <w:sz w:val="24"/>
        </w:rPr>
        <w:t xml:space="preserve"> </w:t>
      </w:r>
      <w:r w:rsidRPr="004B19AB">
        <w:rPr>
          <w:sz w:val="24"/>
        </w:rPr>
        <w:t>фото,</w:t>
      </w:r>
      <w:r w:rsidRPr="004B19AB">
        <w:rPr>
          <w:spacing w:val="1"/>
          <w:sz w:val="24"/>
        </w:rPr>
        <w:t xml:space="preserve"> </w:t>
      </w:r>
      <w:r w:rsidRPr="004B19AB">
        <w:rPr>
          <w:sz w:val="24"/>
        </w:rPr>
        <w:t>плакаты)</w:t>
      </w:r>
      <w:r w:rsidRPr="004B19AB">
        <w:rPr>
          <w:spacing w:val="1"/>
          <w:sz w:val="24"/>
        </w:rPr>
        <w:t xml:space="preserve"> </w:t>
      </w:r>
      <w:r w:rsidRPr="004B19AB">
        <w:rPr>
          <w:sz w:val="24"/>
        </w:rPr>
        <w:t>к</w:t>
      </w:r>
      <w:r w:rsidRPr="004B19AB">
        <w:rPr>
          <w:spacing w:val="1"/>
          <w:sz w:val="24"/>
        </w:rPr>
        <w:t xml:space="preserve"> </w:t>
      </w:r>
      <w:r w:rsidRPr="004B19AB">
        <w:rPr>
          <w:sz w:val="24"/>
        </w:rPr>
        <w:t>тексту</w:t>
      </w:r>
      <w:r w:rsidRPr="004B19AB">
        <w:rPr>
          <w:spacing w:val="1"/>
          <w:sz w:val="24"/>
        </w:rPr>
        <w:t xml:space="preserve"> </w:t>
      </w:r>
      <w:r w:rsidRPr="004B19AB">
        <w:rPr>
          <w:sz w:val="24"/>
        </w:rPr>
        <w:t>выступл</w:t>
      </w:r>
      <w:r w:rsidRPr="004B19AB">
        <w:rPr>
          <w:sz w:val="24"/>
        </w:rPr>
        <w:t>е</w:t>
      </w:r>
      <w:r w:rsidRPr="004B19AB">
        <w:rPr>
          <w:sz w:val="24"/>
        </w:rPr>
        <w:t>ния.</w:t>
      </w:r>
    </w:p>
    <w:p w:rsidR="00785F46" w:rsidRPr="004B19AB" w:rsidRDefault="00785F46" w:rsidP="00785F46">
      <w:pPr>
        <w:autoSpaceDE w:val="0"/>
        <w:autoSpaceDN w:val="0"/>
        <w:spacing w:before="4" w:line="274" w:lineRule="exact"/>
        <w:jc w:val="both"/>
        <w:outlineLvl w:val="1"/>
        <w:rPr>
          <w:b/>
          <w:bCs/>
          <w:i/>
          <w:iCs/>
          <w:sz w:val="24"/>
          <w:szCs w:val="24"/>
        </w:rPr>
      </w:pPr>
      <w:r w:rsidRPr="004B19AB">
        <w:rPr>
          <w:b/>
          <w:bCs/>
          <w:i/>
          <w:iCs/>
          <w:sz w:val="24"/>
          <w:szCs w:val="24"/>
        </w:rPr>
        <w:t>Совместная</w:t>
      </w:r>
      <w:r w:rsidRPr="004B19AB">
        <w:rPr>
          <w:b/>
          <w:bCs/>
          <w:i/>
          <w:iCs/>
          <w:spacing w:val="-3"/>
          <w:sz w:val="24"/>
          <w:szCs w:val="24"/>
        </w:rPr>
        <w:t xml:space="preserve"> </w:t>
      </w:r>
      <w:r w:rsidRPr="004B19AB">
        <w:rPr>
          <w:b/>
          <w:bCs/>
          <w:i/>
          <w:iCs/>
          <w:sz w:val="24"/>
          <w:szCs w:val="24"/>
        </w:rPr>
        <w:t>деятельность:</w:t>
      </w:r>
    </w:p>
    <w:p w:rsidR="00785F46" w:rsidRPr="004B19AB" w:rsidRDefault="00785F46" w:rsidP="00A3744D">
      <w:pPr>
        <w:numPr>
          <w:ilvl w:val="0"/>
          <w:numId w:val="251"/>
        </w:numPr>
        <w:tabs>
          <w:tab w:val="left" w:pos="1849"/>
        </w:tabs>
        <w:autoSpaceDE w:val="0"/>
        <w:autoSpaceDN w:val="0"/>
        <w:ind w:right="829"/>
        <w:rPr>
          <w:sz w:val="24"/>
        </w:rPr>
      </w:pPr>
      <w:r w:rsidRPr="004B19AB">
        <w:rPr>
          <w:sz w:val="24"/>
        </w:rPr>
        <w:t>формулировать</w:t>
      </w:r>
      <w:r w:rsidRPr="004B19AB">
        <w:rPr>
          <w:spacing w:val="1"/>
          <w:sz w:val="24"/>
        </w:rPr>
        <w:t xml:space="preserve"> </w:t>
      </w:r>
      <w:r w:rsidRPr="004B19AB">
        <w:rPr>
          <w:sz w:val="24"/>
        </w:rPr>
        <w:t>краткосрочные</w:t>
      </w:r>
      <w:r w:rsidRPr="004B19AB">
        <w:rPr>
          <w:spacing w:val="1"/>
          <w:sz w:val="24"/>
        </w:rPr>
        <w:t xml:space="preserve"> </w:t>
      </w:r>
      <w:r w:rsidRPr="004B19AB">
        <w:rPr>
          <w:sz w:val="24"/>
        </w:rPr>
        <w:t>и</w:t>
      </w:r>
      <w:r w:rsidRPr="004B19AB">
        <w:rPr>
          <w:spacing w:val="1"/>
          <w:sz w:val="24"/>
        </w:rPr>
        <w:t xml:space="preserve"> </w:t>
      </w:r>
      <w:r w:rsidRPr="004B19AB">
        <w:rPr>
          <w:sz w:val="24"/>
        </w:rPr>
        <w:t>долгосрочные</w:t>
      </w:r>
      <w:r w:rsidRPr="004B19AB">
        <w:rPr>
          <w:spacing w:val="1"/>
          <w:sz w:val="24"/>
        </w:rPr>
        <w:t xml:space="preserve"> </w:t>
      </w:r>
      <w:r w:rsidRPr="004B19AB">
        <w:rPr>
          <w:sz w:val="24"/>
        </w:rPr>
        <w:t>цели</w:t>
      </w:r>
      <w:r w:rsidRPr="004B19AB">
        <w:rPr>
          <w:spacing w:val="1"/>
          <w:sz w:val="24"/>
        </w:rPr>
        <w:t xml:space="preserve"> </w:t>
      </w:r>
      <w:r w:rsidRPr="004B19AB">
        <w:rPr>
          <w:sz w:val="24"/>
        </w:rPr>
        <w:t>(индивидуальные</w:t>
      </w:r>
      <w:r w:rsidRPr="004B19AB">
        <w:rPr>
          <w:spacing w:val="1"/>
          <w:sz w:val="24"/>
        </w:rPr>
        <w:t xml:space="preserve"> </w:t>
      </w:r>
      <w:r w:rsidRPr="004B19AB">
        <w:rPr>
          <w:sz w:val="24"/>
        </w:rPr>
        <w:t>с</w:t>
      </w:r>
      <w:r w:rsidRPr="004B19AB">
        <w:rPr>
          <w:spacing w:val="1"/>
          <w:sz w:val="24"/>
        </w:rPr>
        <w:t xml:space="preserve"> </w:t>
      </w:r>
      <w:r w:rsidRPr="004B19AB">
        <w:rPr>
          <w:sz w:val="24"/>
        </w:rPr>
        <w:t>учётом</w:t>
      </w:r>
      <w:r w:rsidRPr="004B19AB">
        <w:rPr>
          <w:spacing w:val="1"/>
          <w:sz w:val="24"/>
        </w:rPr>
        <w:t xml:space="preserve"> </w:t>
      </w:r>
      <w:r w:rsidRPr="004B19AB">
        <w:rPr>
          <w:sz w:val="24"/>
        </w:rPr>
        <w:t>уч</w:t>
      </w:r>
      <w:r w:rsidRPr="004B19AB">
        <w:rPr>
          <w:sz w:val="24"/>
        </w:rPr>
        <w:t>а</w:t>
      </w:r>
      <w:r w:rsidRPr="004B19AB">
        <w:rPr>
          <w:sz w:val="24"/>
        </w:rPr>
        <w:t>стия</w:t>
      </w:r>
      <w:r w:rsidRPr="004B19AB">
        <w:rPr>
          <w:spacing w:val="1"/>
          <w:sz w:val="24"/>
        </w:rPr>
        <w:t xml:space="preserve"> </w:t>
      </w:r>
      <w:r w:rsidRPr="004B19AB">
        <w:rPr>
          <w:sz w:val="24"/>
        </w:rPr>
        <w:t>в</w:t>
      </w:r>
      <w:r w:rsidRPr="004B19AB">
        <w:rPr>
          <w:spacing w:val="1"/>
          <w:sz w:val="24"/>
        </w:rPr>
        <w:t xml:space="preserve"> </w:t>
      </w:r>
      <w:r w:rsidRPr="004B19AB">
        <w:rPr>
          <w:sz w:val="24"/>
        </w:rPr>
        <w:t>коллективных</w:t>
      </w:r>
      <w:r w:rsidRPr="004B19AB">
        <w:rPr>
          <w:spacing w:val="1"/>
          <w:sz w:val="24"/>
        </w:rPr>
        <w:t xml:space="preserve"> </w:t>
      </w:r>
      <w:r w:rsidRPr="004B19AB">
        <w:rPr>
          <w:sz w:val="24"/>
        </w:rPr>
        <w:t>задачах)</w:t>
      </w:r>
      <w:r w:rsidRPr="004B19AB">
        <w:rPr>
          <w:spacing w:val="1"/>
          <w:sz w:val="24"/>
        </w:rPr>
        <w:t xml:space="preserve"> </w:t>
      </w:r>
      <w:r w:rsidRPr="004B19AB">
        <w:rPr>
          <w:sz w:val="24"/>
        </w:rPr>
        <w:t>в стандартной</w:t>
      </w:r>
      <w:r w:rsidRPr="004B19AB">
        <w:rPr>
          <w:spacing w:val="1"/>
          <w:sz w:val="24"/>
        </w:rPr>
        <w:t xml:space="preserve"> </w:t>
      </w:r>
      <w:r w:rsidRPr="004B19AB">
        <w:rPr>
          <w:sz w:val="24"/>
        </w:rPr>
        <w:t>(типовой)</w:t>
      </w:r>
      <w:r w:rsidRPr="004B19AB">
        <w:rPr>
          <w:spacing w:val="1"/>
          <w:sz w:val="24"/>
        </w:rPr>
        <w:t xml:space="preserve"> </w:t>
      </w:r>
      <w:r w:rsidRPr="004B19AB">
        <w:rPr>
          <w:sz w:val="24"/>
        </w:rPr>
        <w:t>ситуации</w:t>
      </w:r>
      <w:r w:rsidRPr="004B19AB">
        <w:rPr>
          <w:spacing w:val="1"/>
          <w:sz w:val="24"/>
        </w:rPr>
        <w:t xml:space="preserve"> </w:t>
      </w:r>
      <w:r w:rsidRPr="004B19AB">
        <w:rPr>
          <w:sz w:val="24"/>
        </w:rPr>
        <w:t>на</w:t>
      </w:r>
      <w:r w:rsidRPr="004B19AB">
        <w:rPr>
          <w:spacing w:val="1"/>
          <w:sz w:val="24"/>
        </w:rPr>
        <w:t xml:space="preserve"> </w:t>
      </w:r>
      <w:r w:rsidRPr="004B19AB">
        <w:rPr>
          <w:sz w:val="24"/>
        </w:rPr>
        <w:t>основе</w:t>
      </w:r>
      <w:r w:rsidRPr="004B19AB">
        <w:rPr>
          <w:spacing w:val="1"/>
          <w:sz w:val="24"/>
        </w:rPr>
        <w:t xml:space="preserve"> </w:t>
      </w:r>
      <w:r w:rsidRPr="004B19AB">
        <w:rPr>
          <w:sz w:val="24"/>
        </w:rPr>
        <w:t>предл</w:t>
      </w:r>
      <w:r w:rsidRPr="004B19AB">
        <w:rPr>
          <w:sz w:val="24"/>
        </w:rPr>
        <w:t>о</w:t>
      </w:r>
      <w:r w:rsidRPr="004B19AB">
        <w:rPr>
          <w:sz w:val="24"/>
        </w:rPr>
        <w:t>женного</w:t>
      </w:r>
      <w:r w:rsidRPr="004B19AB">
        <w:rPr>
          <w:spacing w:val="1"/>
          <w:sz w:val="24"/>
        </w:rPr>
        <w:t xml:space="preserve"> </w:t>
      </w:r>
      <w:r w:rsidRPr="004B19AB">
        <w:rPr>
          <w:sz w:val="24"/>
        </w:rPr>
        <w:t>учителем</w:t>
      </w:r>
      <w:r w:rsidRPr="004B19AB">
        <w:rPr>
          <w:spacing w:val="1"/>
          <w:sz w:val="24"/>
        </w:rPr>
        <w:t xml:space="preserve"> </w:t>
      </w:r>
      <w:r w:rsidRPr="004B19AB">
        <w:rPr>
          <w:sz w:val="24"/>
        </w:rPr>
        <w:t>формата</w:t>
      </w:r>
      <w:r w:rsidRPr="004B19AB">
        <w:rPr>
          <w:spacing w:val="1"/>
          <w:sz w:val="24"/>
        </w:rPr>
        <w:t xml:space="preserve"> </w:t>
      </w:r>
      <w:r w:rsidRPr="004B19AB">
        <w:rPr>
          <w:sz w:val="24"/>
        </w:rPr>
        <w:t>планирования,</w:t>
      </w:r>
      <w:r w:rsidRPr="004B19AB">
        <w:rPr>
          <w:spacing w:val="1"/>
          <w:sz w:val="24"/>
        </w:rPr>
        <w:t xml:space="preserve"> </w:t>
      </w:r>
      <w:r w:rsidRPr="004B19AB">
        <w:rPr>
          <w:sz w:val="24"/>
        </w:rPr>
        <w:t>распределения</w:t>
      </w:r>
      <w:r w:rsidRPr="004B19AB">
        <w:rPr>
          <w:spacing w:val="1"/>
          <w:sz w:val="24"/>
        </w:rPr>
        <w:t xml:space="preserve"> </w:t>
      </w:r>
      <w:r w:rsidRPr="004B19AB">
        <w:rPr>
          <w:sz w:val="24"/>
        </w:rPr>
        <w:t>промежуточных</w:t>
      </w:r>
      <w:r w:rsidRPr="004B19AB">
        <w:rPr>
          <w:spacing w:val="1"/>
          <w:sz w:val="24"/>
        </w:rPr>
        <w:t xml:space="preserve"> </w:t>
      </w:r>
      <w:r w:rsidRPr="004B19AB">
        <w:rPr>
          <w:sz w:val="24"/>
        </w:rPr>
        <w:t>шагов</w:t>
      </w:r>
      <w:r w:rsidRPr="004B19AB">
        <w:rPr>
          <w:spacing w:val="5"/>
          <w:sz w:val="24"/>
        </w:rPr>
        <w:t xml:space="preserve"> </w:t>
      </w:r>
      <w:r w:rsidRPr="004B19AB">
        <w:rPr>
          <w:sz w:val="24"/>
        </w:rPr>
        <w:t>и</w:t>
      </w:r>
      <w:r w:rsidRPr="004B19AB">
        <w:rPr>
          <w:spacing w:val="8"/>
          <w:sz w:val="24"/>
        </w:rPr>
        <w:t xml:space="preserve"> </w:t>
      </w:r>
      <w:r w:rsidRPr="004B19AB">
        <w:rPr>
          <w:sz w:val="24"/>
        </w:rPr>
        <w:t>сроков;</w:t>
      </w:r>
    </w:p>
    <w:p w:rsidR="00785F46" w:rsidRPr="004B19AB" w:rsidRDefault="00785F46" w:rsidP="00A3744D">
      <w:pPr>
        <w:numPr>
          <w:ilvl w:val="0"/>
          <w:numId w:val="251"/>
        </w:numPr>
        <w:tabs>
          <w:tab w:val="left" w:pos="1849"/>
        </w:tabs>
        <w:autoSpaceDE w:val="0"/>
        <w:autoSpaceDN w:val="0"/>
        <w:ind w:right="827"/>
        <w:rPr>
          <w:sz w:val="24"/>
        </w:rPr>
      </w:pPr>
      <w:r w:rsidRPr="004B19AB">
        <w:rPr>
          <w:sz w:val="24"/>
        </w:rPr>
        <w:t>принимать</w:t>
      </w:r>
      <w:r w:rsidRPr="004B19AB">
        <w:rPr>
          <w:spacing w:val="1"/>
          <w:sz w:val="24"/>
        </w:rPr>
        <w:t xml:space="preserve"> </w:t>
      </w:r>
      <w:r w:rsidRPr="004B19AB">
        <w:rPr>
          <w:sz w:val="24"/>
        </w:rPr>
        <w:t>цель</w:t>
      </w:r>
      <w:r w:rsidRPr="004B19AB">
        <w:rPr>
          <w:spacing w:val="1"/>
          <w:sz w:val="24"/>
        </w:rPr>
        <w:t xml:space="preserve"> </w:t>
      </w:r>
      <w:r w:rsidRPr="004B19AB">
        <w:rPr>
          <w:sz w:val="24"/>
        </w:rPr>
        <w:t>совместной</w:t>
      </w:r>
      <w:r w:rsidRPr="004B19AB">
        <w:rPr>
          <w:spacing w:val="1"/>
          <w:sz w:val="24"/>
        </w:rPr>
        <w:t xml:space="preserve"> </w:t>
      </w:r>
      <w:r w:rsidRPr="004B19AB">
        <w:rPr>
          <w:sz w:val="24"/>
        </w:rPr>
        <w:t>деятельности,</w:t>
      </w:r>
      <w:r w:rsidRPr="004B19AB">
        <w:rPr>
          <w:spacing w:val="1"/>
          <w:sz w:val="24"/>
        </w:rPr>
        <w:t xml:space="preserve"> </w:t>
      </w:r>
      <w:r w:rsidRPr="004B19AB">
        <w:rPr>
          <w:sz w:val="24"/>
        </w:rPr>
        <w:t>коллективно строить</w:t>
      </w:r>
      <w:r w:rsidRPr="004B19AB">
        <w:rPr>
          <w:spacing w:val="1"/>
          <w:sz w:val="24"/>
        </w:rPr>
        <w:t xml:space="preserve"> </w:t>
      </w:r>
      <w:r w:rsidRPr="004B19AB">
        <w:rPr>
          <w:sz w:val="24"/>
        </w:rPr>
        <w:t>действия</w:t>
      </w:r>
      <w:r w:rsidRPr="004B19AB">
        <w:rPr>
          <w:spacing w:val="1"/>
          <w:sz w:val="24"/>
        </w:rPr>
        <w:t xml:space="preserve"> </w:t>
      </w:r>
      <w:r w:rsidRPr="004B19AB">
        <w:rPr>
          <w:sz w:val="24"/>
        </w:rPr>
        <w:t>по</w:t>
      </w:r>
      <w:r w:rsidRPr="004B19AB">
        <w:rPr>
          <w:spacing w:val="1"/>
          <w:sz w:val="24"/>
        </w:rPr>
        <w:t xml:space="preserve"> </w:t>
      </w:r>
      <w:r w:rsidRPr="004B19AB">
        <w:rPr>
          <w:sz w:val="24"/>
        </w:rPr>
        <w:t>её</w:t>
      </w:r>
      <w:r w:rsidRPr="004B19AB">
        <w:rPr>
          <w:spacing w:val="1"/>
          <w:sz w:val="24"/>
        </w:rPr>
        <w:t xml:space="preserve"> </w:t>
      </w:r>
      <w:r w:rsidRPr="004B19AB">
        <w:rPr>
          <w:sz w:val="24"/>
        </w:rPr>
        <w:t>д</w:t>
      </w:r>
      <w:r w:rsidRPr="004B19AB">
        <w:rPr>
          <w:sz w:val="24"/>
        </w:rPr>
        <w:t>о</w:t>
      </w:r>
      <w:r w:rsidRPr="004B19AB">
        <w:rPr>
          <w:sz w:val="24"/>
        </w:rPr>
        <w:t>стижению: распределять роли, договариваться,</w:t>
      </w:r>
      <w:r w:rsidRPr="004B19AB">
        <w:rPr>
          <w:spacing w:val="1"/>
          <w:sz w:val="24"/>
        </w:rPr>
        <w:t xml:space="preserve"> </w:t>
      </w:r>
      <w:r w:rsidRPr="004B19AB">
        <w:rPr>
          <w:sz w:val="24"/>
        </w:rPr>
        <w:t>обсуждать</w:t>
      </w:r>
      <w:r w:rsidRPr="004B19AB">
        <w:rPr>
          <w:spacing w:val="1"/>
          <w:sz w:val="24"/>
        </w:rPr>
        <w:t xml:space="preserve"> </w:t>
      </w:r>
      <w:r w:rsidRPr="004B19AB">
        <w:rPr>
          <w:sz w:val="24"/>
        </w:rPr>
        <w:t>процесс</w:t>
      </w:r>
      <w:r w:rsidRPr="004B19AB">
        <w:rPr>
          <w:spacing w:val="1"/>
          <w:sz w:val="24"/>
        </w:rPr>
        <w:t xml:space="preserve"> </w:t>
      </w:r>
      <w:r w:rsidRPr="004B19AB">
        <w:rPr>
          <w:sz w:val="24"/>
        </w:rPr>
        <w:t>и</w:t>
      </w:r>
      <w:r w:rsidRPr="004B19AB">
        <w:rPr>
          <w:spacing w:val="1"/>
          <w:sz w:val="24"/>
        </w:rPr>
        <w:t xml:space="preserve"> </w:t>
      </w:r>
      <w:r w:rsidRPr="004B19AB">
        <w:rPr>
          <w:sz w:val="24"/>
        </w:rPr>
        <w:t>результат</w:t>
      </w:r>
      <w:r w:rsidRPr="004B19AB">
        <w:rPr>
          <w:spacing w:val="1"/>
          <w:sz w:val="24"/>
        </w:rPr>
        <w:t xml:space="preserve"> </w:t>
      </w:r>
      <w:r w:rsidRPr="004B19AB">
        <w:rPr>
          <w:sz w:val="24"/>
        </w:rPr>
        <w:t>со</w:t>
      </w:r>
      <w:r w:rsidRPr="004B19AB">
        <w:rPr>
          <w:sz w:val="24"/>
        </w:rPr>
        <w:t>в</w:t>
      </w:r>
      <w:r w:rsidRPr="004B19AB">
        <w:rPr>
          <w:sz w:val="24"/>
        </w:rPr>
        <w:t>местной</w:t>
      </w:r>
      <w:r w:rsidRPr="004B19AB">
        <w:rPr>
          <w:spacing w:val="15"/>
          <w:sz w:val="24"/>
        </w:rPr>
        <w:t xml:space="preserve"> </w:t>
      </w:r>
      <w:r w:rsidRPr="004B19AB">
        <w:rPr>
          <w:sz w:val="24"/>
        </w:rPr>
        <w:t>работы;</w:t>
      </w:r>
    </w:p>
    <w:p w:rsidR="00785F46" w:rsidRPr="004B19AB" w:rsidRDefault="00785F46" w:rsidP="00A3744D">
      <w:pPr>
        <w:numPr>
          <w:ilvl w:val="0"/>
          <w:numId w:val="251"/>
        </w:numPr>
        <w:tabs>
          <w:tab w:val="left" w:pos="1849"/>
        </w:tabs>
        <w:autoSpaceDE w:val="0"/>
        <w:autoSpaceDN w:val="0"/>
        <w:ind w:right="828"/>
        <w:rPr>
          <w:sz w:val="24"/>
        </w:rPr>
      </w:pPr>
      <w:r w:rsidRPr="004B19AB">
        <w:rPr>
          <w:sz w:val="24"/>
        </w:rPr>
        <w:t>проявлять</w:t>
      </w:r>
      <w:r w:rsidRPr="004B19AB">
        <w:rPr>
          <w:spacing w:val="1"/>
          <w:sz w:val="24"/>
        </w:rPr>
        <w:t xml:space="preserve"> </w:t>
      </w:r>
      <w:r w:rsidRPr="004B19AB">
        <w:rPr>
          <w:sz w:val="24"/>
        </w:rPr>
        <w:t>готовность</w:t>
      </w:r>
      <w:r w:rsidRPr="004B19AB">
        <w:rPr>
          <w:spacing w:val="1"/>
          <w:sz w:val="24"/>
        </w:rPr>
        <w:t xml:space="preserve"> </w:t>
      </w:r>
      <w:r w:rsidRPr="004B19AB">
        <w:rPr>
          <w:sz w:val="24"/>
        </w:rPr>
        <w:t>руководить,</w:t>
      </w:r>
      <w:r w:rsidRPr="004B19AB">
        <w:rPr>
          <w:spacing w:val="1"/>
          <w:sz w:val="24"/>
        </w:rPr>
        <w:t xml:space="preserve"> </w:t>
      </w:r>
      <w:r w:rsidRPr="004B19AB">
        <w:rPr>
          <w:sz w:val="24"/>
        </w:rPr>
        <w:t>выполнять</w:t>
      </w:r>
      <w:r w:rsidRPr="004B19AB">
        <w:rPr>
          <w:spacing w:val="1"/>
          <w:sz w:val="24"/>
        </w:rPr>
        <w:t xml:space="preserve"> </w:t>
      </w:r>
      <w:r w:rsidRPr="004B19AB">
        <w:rPr>
          <w:sz w:val="24"/>
        </w:rPr>
        <w:t>поручения,</w:t>
      </w:r>
      <w:r w:rsidRPr="004B19AB">
        <w:rPr>
          <w:spacing w:val="1"/>
          <w:sz w:val="24"/>
        </w:rPr>
        <w:t xml:space="preserve"> </w:t>
      </w:r>
      <w:r w:rsidRPr="004B19AB">
        <w:rPr>
          <w:sz w:val="24"/>
        </w:rPr>
        <w:t>подчиняться,</w:t>
      </w:r>
      <w:r w:rsidRPr="004B19AB">
        <w:rPr>
          <w:spacing w:val="1"/>
          <w:sz w:val="24"/>
        </w:rPr>
        <w:t xml:space="preserve"> </w:t>
      </w:r>
      <w:r w:rsidRPr="004B19AB">
        <w:rPr>
          <w:sz w:val="24"/>
        </w:rPr>
        <w:t>самосто</w:t>
      </w:r>
      <w:r w:rsidRPr="004B19AB">
        <w:rPr>
          <w:sz w:val="24"/>
        </w:rPr>
        <w:t>я</w:t>
      </w:r>
      <w:r w:rsidRPr="004B19AB">
        <w:rPr>
          <w:sz w:val="24"/>
        </w:rPr>
        <w:t>тельно</w:t>
      </w:r>
      <w:r w:rsidRPr="004B19AB">
        <w:rPr>
          <w:spacing w:val="2"/>
          <w:sz w:val="24"/>
        </w:rPr>
        <w:t xml:space="preserve"> </w:t>
      </w:r>
      <w:r w:rsidRPr="004B19AB">
        <w:rPr>
          <w:sz w:val="24"/>
        </w:rPr>
        <w:t>разрешать</w:t>
      </w:r>
      <w:r w:rsidRPr="004B19AB">
        <w:rPr>
          <w:spacing w:val="3"/>
          <w:sz w:val="24"/>
        </w:rPr>
        <w:t xml:space="preserve"> </w:t>
      </w:r>
      <w:r w:rsidRPr="004B19AB">
        <w:rPr>
          <w:sz w:val="24"/>
        </w:rPr>
        <w:t>конфликты;</w:t>
      </w:r>
    </w:p>
    <w:p w:rsidR="00785F46" w:rsidRPr="004B19AB" w:rsidRDefault="00785F46" w:rsidP="00A3744D">
      <w:pPr>
        <w:numPr>
          <w:ilvl w:val="0"/>
          <w:numId w:val="251"/>
        </w:numPr>
        <w:tabs>
          <w:tab w:val="left" w:pos="1849"/>
        </w:tabs>
        <w:autoSpaceDE w:val="0"/>
        <w:autoSpaceDN w:val="0"/>
        <w:rPr>
          <w:sz w:val="24"/>
        </w:rPr>
      </w:pPr>
      <w:r w:rsidRPr="004B19AB">
        <w:rPr>
          <w:spacing w:val="-1"/>
          <w:sz w:val="24"/>
        </w:rPr>
        <w:t>ответственно</w:t>
      </w:r>
      <w:r w:rsidRPr="004B19AB">
        <w:rPr>
          <w:spacing w:val="-15"/>
          <w:sz w:val="24"/>
        </w:rPr>
        <w:t xml:space="preserve"> </w:t>
      </w:r>
      <w:r w:rsidRPr="004B19AB">
        <w:rPr>
          <w:spacing w:val="-1"/>
          <w:sz w:val="24"/>
        </w:rPr>
        <w:t>выполнять</w:t>
      </w:r>
      <w:r w:rsidRPr="004B19AB">
        <w:rPr>
          <w:spacing w:val="-12"/>
          <w:sz w:val="24"/>
        </w:rPr>
        <w:t xml:space="preserve"> </w:t>
      </w:r>
      <w:r w:rsidRPr="004B19AB">
        <w:rPr>
          <w:sz w:val="24"/>
        </w:rPr>
        <w:t>свою</w:t>
      </w:r>
      <w:r w:rsidRPr="004B19AB">
        <w:rPr>
          <w:spacing w:val="-16"/>
          <w:sz w:val="24"/>
        </w:rPr>
        <w:t xml:space="preserve"> </w:t>
      </w:r>
      <w:r w:rsidRPr="004B19AB">
        <w:rPr>
          <w:sz w:val="24"/>
        </w:rPr>
        <w:t>часть</w:t>
      </w:r>
      <w:r w:rsidRPr="004B19AB">
        <w:rPr>
          <w:spacing w:val="-13"/>
          <w:sz w:val="24"/>
        </w:rPr>
        <w:t xml:space="preserve"> </w:t>
      </w:r>
      <w:r w:rsidRPr="004B19AB">
        <w:rPr>
          <w:sz w:val="24"/>
        </w:rPr>
        <w:t>работы;</w:t>
      </w:r>
    </w:p>
    <w:p w:rsidR="00785F46" w:rsidRPr="004B19AB" w:rsidRDefault="00785F46" w:rsidP="00A3744D">
      <w:pPr>
        <w:numPr>
          <w:ilvl w:val="0"/>
          <w:numId w:val="251"/>
        </w:numPr>
        <w:tabs>
          <w:tab w:val="left" w:pos="1849"/>
        </w:tabs>
        <w:autoSpaceDE w:val="0"/>
        <w:autoSpaceDN w:val="0"/>
        <w:rPr>
          <w:sz w:val="24"/>
        </w:rPr>
      </w:pPr>
      <w:r w:rsidRPr="004B19AB">
        <w:rPr>
          <w:sz w:val="24"/>
        </w:rPr>
        <w:t>оценивать</w:t>
      </w:r>
      <w:r w:rsidRPr="004B19AB">
        <w:rPr>
          <w:spacing w:val="-6"/>
          <w:sz w:val="24"/>
        </w:rPr>
        <w:t xml:space="preserve"> </w:t>
      </w:r>
      <w:r w:rsidRPr="004B19AB">
        <w:rPr>
          <w:sz w:val="24"/>
        </w:rPr>
        <w:t>свой</w:t>
      </w:r>
      <w:r w:rsidRPr="004B19AB">
        <w:rPr>
          <w:spacing w:val="-5"/>
          <w:sz w:val="24"/>
        </w:rPr>
        <w:t xml:space="preserve"> </w:t>
      </w:r>
      <w:r w:rsidRPr="004B19AB">
        <w:rPr>
          <w:sz w:val="24"/>
        </w:rPr>
        <w:t>вклад</w:t>
      </w:r>
      <w:r w:rsidRPr="004B19AB">
        <w:rPr>
          <w:spacing w:val="-4"/>
          <w:sz w:val="24"/>
        </w:rPr>
        <w:t xml:space="preserve"> </w:t>
      </w:r>
      <w:r w:rsidRPr="004B19AB">
        <w:rPr>
          <w:sz w:val="24"/>
        </w:rPr>
        <w:t>в</w:t>
      </w:r>
      <w:r w:rsidRPr="004B19AB">
        <w:rPr>
          <w:spacing w:val="-10"/>
          <w:sz w:val="24"/>
        </w:rPr>
        <w:t xml:space="preserve"> </w:t>
      </w:r>
      <w:r w:rsidRPr="004B19AB">
        <w:rPr>
          <w:sz w:val="24"/>
        </w:rPr>
        <w:t>общий</w:t>
      </w:r>
      <w:r w:rsidRPr="004B19AB">
        <w:rPr>
          <w:spacing w:val="-4"/>
          <w:sz w:val="24"/>
        </w:rPr>
        <w:t xml:space="preserve"> </w:t>
      </w:r>
      <w:r w:rsidRPr="004B19AB">
        <w:rPr>
          <w:sz w:val="24"/>
        </w:rPr>
        <w:t>результат;</w:t>
      </w:r>
    </w:p>
    <w:p w:rsidR="00785F46" w:rsidRPr="004B19AB" w:rsidRDefault="00785F46" w:rsidP="00A3744D">
      <w:pPr>
        <w:numPr>
          <w:ilvl w:val="0"/>
          <w:numId w:val="251"/>
        </w:numPr>
        <w:tabs>
          <w:tab w:val="left" w:pos="1849"/>
        </w:tabs>
        <w:autoSpaceDE w:val="0"/>
        <w:autoSpaceDN w:val="0"/>
        <w:rPr>
          <w:sz w:val="24"/>
        </w:rPr>
      </w:pPr>
      <w:r w:rsidRPr="004B19AB">
        <w:rPr>
          <w:sz w:val="24"/>
        </w:rPr>
        <w:t>выполнять</w:t>
      </w:r>
      <w:r w:rsidRPr="004B19AB">
        <w:rPr>
          <w:spacing w:val="-7"/>
          <w:sz w:val="24"/>
        </w:rPr>
        <w:t xml:space="preserve"> </w:t>
      </w:r>
      <w:r w:rsidRPr="004B19AB">
        <w:rPr>
          <w:sz w:val="24"/>
        </w:rPr>
        <w:t>совместные</w:t>
      </w:r>
      <w:r w:rsidRPr="004B19AB">
        <w:rPr>
          <w:spacing w:val="-7"/>
          <w:sz w:val="24"/>
        </w:rPr>
        <w:t xml:space="preserve"> </w:t>
      </w:r>
      <w:r w:rsidRPr="004B19AB">
        <w:rPr>
          <w:sz w:val="24"/>
        </w:rPr>
        <w:t>проектные</w:t>
      </w:r>
      <w:r w:rsidRPr="004B19AB">
        <w:rPr>
          <w:spacing w:val="-10"/>
          <w:sz w:val="24"/>
        </w:rPr>
        <w:t xml:space="preserve"> </w:t>
      </w:r>
      <w:r w:rsidRPr="004B19AB">
        <w:rPr>
          <w:sz w:val="24"/>
        </w:rPr>
        <w:t>задания</w:t>
      </w:r>
      <w:r w:rsidRPr="004B19AB">
        <w:rPr>
          <w:spacing w:val="-8"/>
          <w:sz w:val="24"/>
        </w:rPr>
        <w:t xml:space="preserve"> </w:t>
      </w:r>
      <w:r w:rsidRPr="004B19AB">
        <w:rPr>
          <w:sz w:val="24"/>
        </w:rPr>
        <w:t>с</w:t>
      </w:r>
      <w:r w:rsidRPr="004B19AB">
        <w:rPr>
          <w:spacing w:val="-10"/>
          <w:sz w:val="24"/>
        </w:rPr>
        <w:t xml:space="preserve"> </w:t>
      </w:r>
      <w:r w:rsidRPr="004B19AB">
        <w:rPr>
          <w:sz w:val="24"/>
        </w:rPr>
        <w:t>опорой</w:t>
      </w:r>
      <w:r w:rsidRPr="004B19AB">
        <w:rPr>
          <w:spacing w:val="-8"/>
          <w:sz w:val="24"/>
        </w:rPr>
        <w:t xml:space="preserve"> </w:t>
      </w:r>
      <w:r w:rsidRPr="004B19AB">
        <w:rPr>
          <w:sz w:val="24"/>
        </w:rPr>
        <w:t>напредложенные</w:t>
      </w:r>
      <w:r w:rsidRPr="004B19AB">
        <w:rPr>
          <w:spacing w:val="4"/>
          <w:sz w:val="24"/>
        </w:rPr>
        <w:t xml:space="preserve"> </w:t>
      </w:r>
      <w:r w:rsidRPr="004B19AB">
        <w:rPr>
          <w:sz w:val="24"/>
        </w:rPr>
        <w:t>образцы.</w:t>
      </w:r>
    </w:p>
    <w:p w:rsidR="00785F46" w:rsidRPr="004B19AB" w:rsidRDefault="00785F46" w:rsidP="00785F46">
      <w:pPr>
        <w:autoSpaceDE w:val="0"/>
        <w:autoSpaceDN w:val="0"/>
        <w:jc w:val="both"/>
        <w:rPr>
          <w:sz w:val="24"/>
        </w:rPr>
        <w:sectPr w:rsidR="00785F46" w:rsidRPr="004B19AB" w:rsidSect="00291006">
          <w:pgSz w:w="11920" w:h="16850"/>
          <w:pgMar w:top="960" w:right="20" w:bottom="1180" w:left="420" w:header="0" w:footer="839" w:gutter="0"/>
          <w:cols w:space="720"/>
        </w:sectPr>
      </w:pPr>
    </w:p>
    <w:p w:rsidR="00785F46" w:rsidRPr="004B19AB" w:rsidRDefault="00785F46" w:rsidP="00785F46">
      <w:pPr>
        <w:autoSpaceDE w:val="0"/>
        <w:autoSpaceDN w:val="0"/>
        <w:spacing w:before="70"/>
        <w:rPr>
          <w:b/>
          <w:sz w:val="24"/>
          <w:szCs w:val="24"/>
        </w:rPr>
      </w:pPr>
      <w:r w:rsidRPr="004B19AB">
        <w:rPr>
          <w:w w:val="95"/>
          <w:sz w:val="24"/>
          <w:szCs w:val="24"/>
        </w:rPr>
        <w:lastRenderedPageBreak/>
        <w:t>К</w:t>
      </w:r>
      <w:r w:rsidRPr="004B19AB">
        <w:rPr>
          <w:spacing w:val="89"/>
          <w:sz w:val="24"/>
          <w:szCs w:val="24"/>
        </w:rPr>
        <w:t xml:space="preserve"> </w:t>
      </w:r>
      <w:r w:rsidRPr="004B19AB">
        <w:rPr>
          <w:w w:val="95"/>
          <w:sz w:val="24"/>
          <w:szCs w:val="24"/>
        </w:rPr>
        <w:t>концу</w:t>
      </w:r>
      <w:r w:rsidRPr="004B19AB">
        <w:rPr>
          <w:spacing w:val="82"/>
          <w:sz w:val="24"/>
          <w:szCs w:val="24"/>
        </w:rPr>
        <w:t xml:space="preserve"> </w:t>
      </w:r>
      <w:r w:rsidRPr="004B19AB">
        <w:rPr>
          <w:w w:val="95"/>
          <w:sz w:val="24"/>
          <w:szCs w:val="24"/>
        </w:rPr>
        <w:t>обучения</w:t>
      </w:r>
      <w:r w:rsidRPr="004B19AB">
        <w:rPr>
          <w:spacing w:val="91"/>
          <w:sz w:val="24"/>
          <w:szCs w:val="24"/>
        </w:rPr>
        <w:t xml:space="preserve"> </w:t>
      </w:r>
      <w:r w:rsidRPr="004B19AB">
        <w:rPr>
          <w:w w:val="95"/>
          <w:sz w:val="24"/>
          <w:szCs w:val="24"/>
        </w:rPr>
        <w:t>в</w:t>
      </w:r>
      <w:r w:rsidRPr="004B19AB">
        <w:rPr>
          <w:spacing w:val="91"/>
          <w:sz w:val="24"/>
          <w:szCs w:val="24"/>
        </w:rPr>
        <w:t xml:space="preserve"> </w:t>
      </w:r>
      <w:r w:rsidRPr="004B19AB">
        <w:rPr>
          <w:w w:val="95"/>
          <w:sz w:val="24"/>
          <w:szCs w:val="24"/>
        </w:rPr>
        <w:t>начальной</w:t>
      </w:r>
      <w:r w:rsidRPr="004B19AB">
        <w:rPr>
          <w:spacing w:val="93"/>
          <w:sz w:val="24"/>
          <w:szCs w:val="24"/>
        </w:rPr>
        <w:t xml:space="preserve"> </w:t>
      </w:r>
      <w:r w:rsidRPr="004B19AB">
        <w:rPr>
          <w:w w:val="95"/>
          <w:sz w:val="24"/>
          <w:szCs w:val="24"/>
        </w:rPr>
        <w:t>школе</w:t>
      </w:r>
      <w:r w:rsidRPr="004B19AB">
        <w:rPr>
          <w:spacing w:val="91"/>
          <w:sz w:val="24"/>
          <w:szCs w:val="24"/>
        </w:rPr>
        <w:t xml:space="preserve"> </w:t>
      </w:r>
      <w:r w:rsidRPr="004B19AB">
        <w:rPr>
          <w:w w:val="95"/>
          <w:sz w:val="24"/>
          <w:szCs w:val="24"/>
        </w:rPr>
        <w:t>у</w:t>
      </w:r>
      <w:r w:rsidRPr="004B19AB">
        <w:rPr>
          <w:spacing w:val="84"/>
          <w:sz w:val="24"/>
          <w:szCs w:val="24"/>
        </w:rPr>
        <w:t xml:space="preserve"> </w:t>
      </w:r>
      <w:r w:rsidRPr="004B19AB">
        <w:rPr>
          <w:w w:val="95"/>
          <w:sz w:val="24"/>
          <w:szCs w:val="24"/>
        </w:rPr>
        <w:t>обучающегося</w:t>
      </w:r>
      <w:r w:rsidRPr="004B19AB">
        <w:rPr>
          <w:spacing w:val="5"/>
          <w:w w:val="95"/>
          <w:sz w:val="24"/>
          <w:szCs w:val="24"/>
        </w:rPr>
        <w:t xml:space="preserve"> </w:t>
      </w:r>
      <w:r w:rsidRPr="004B19AB">
        <w:rPr>
          <w:w w:val="95"/>
          <w:sz w:val="24"/>
          <w:szCs w:val="24"/>
        </w:rPr>
        <w:t>формируются</w:t>
      </w:r>
      <w:r w:rsidRPr="004B19AB">
        <w:rPr>
          <w:spacing w:val="66"/>
          <w:sz w:val="24"/>
          <w:szCs w:val="24"/>
        </w:rPr>
        <w:t xml:space="preserve"> </w:t>
      </w:r>
      <w:r w:rsidRPr="004B19AB">
        <w:rPr>
          <w:b/>
          <w:w w:val="95"/>
          <w:sz w:val="24"/>
          <w:szCs w:val="24"/>
        </w:rPr>
        <w:t>регулятивные</w:t>
      </w:r>
    </w:p>
    <w:p w:rsidR="00785F46" w:rsidRPr="004B19AB" w:rsidRDefault="00785F46" w:rsidP="00785F46">
      <w:pPr>
        <w:autoSpaceDE w:val="0"/>
        <w:autoSpaceDN w:val="0"/>
        <w:rPr>
          <w:sz w:val="24"/>
          <w:szCs w:val="24"/>
        </w:rPr>
      </w:pPr>
      <w:r w:rsidRPr="004B19AB">
        <w:rPr>
          <w:w w:val="95"/>
          <w:sz w:val="24"/>
          <w:szCs w:val="24"/>
        </w:rPr>
        <w:t>универсальные</w:t>
      </w:r>
      <w:r w:rsidRPr="004B19AB">
        <w:rPr>
          <w:spacing w:val="37"/>
          <w:w w:val="95"/>
          <w:sz w:val="24"/>
          <w:szCs w:val="24"/>
        </w:rPr>
        <w:t xml:space="preserve"> </w:t>
      </w:r>
      <w:r w:rsidRPr="004B19AB">
        <w:rPr>
          <w:w w:val="95"/>
          <w:sz w:val="24"/>
          <w:szCs w:val="24"/>
        </w:rPr>
        <w:t>учебные</w:t>
      </w:r>
      <w:r w:rsidRPr="004B19AB">
        <w:rPr>
          <w:spacing w:val="37"/>
          <w:w w:val="95"/>
          <w:sz w:val="24"/>
          <w:szCs w:val="24"/>
        </w:rPr>
        <w:t xml:space="preserve"> </w:t>
      </w:r>
      <w:r w:rsidRPr="004B19AB">
        <w:rPr>
          <w:w w:val="95"/>
          <w:sz w:val="24"/>
          <w:szCs w:val="24"/>
        </w:rPr>
        <w:t>действия.</w:t>
      </w:r>
    </w:p>
    <w:p w:rsidR="00785F46" w:rsidRPr="004B19AB" w:rsidRDefault="00785F46" w:rsidP="00785F46">
      <w:pPr>
        <w:autoSpaceDE w:val="0"/>
        <w:autoSpaceDN w:val="0"/>
        <w:spacing w:before="5" w:line="274" w:lineRule="exact"/>
        <w:outlineLvl w:val="1"/>
        <w:rPr>
          <w:b/>
          <w:bCs/>
          <w:i/>
          <w:iCs/>
          <w:sz w:val="24"/>
          <w:szCs w:val="24"/>
        </w:rPr>
      </w:pPr>
      <w:r w:rsidRPr="004B19AB">
        <w:rPr>
          <w:b/>
          <w:bCs/>
          <w:i/>
          <w:iCs/>
          <w:sz w:val="24"/>
          <w:szCs w:val="24"/>
        </w:rPr>
        <w:t>Самоорганизация:</w:t>
      </w:r>
    </w:p>
    <w:p w:rsidR="00785F46" w:rsidRPr="004B19AB" w:rsidRDefault="00785F46" w:rsidP="00A3744D">
      <w:pPr>
        <w:numPr>
          <w:ilvl w:val="0"/>
          <w:numId w:val="250"/>
        </w:numPr>
        <w:tabs>
          <w:tab w:val="left" w:pos="1849"/>
        </w:tabs>
        <w:autoSpaceDE w:val="0"/>
        <w:autoSpaceDN w:val="0"/>
        <w:spacing w:line="274" w:lineRule="exact"/>
        <w:rPr>
          <w:sz w:val="24"/>
        </w:rPr>
      </w:pPr>
      <w:r w:rsidRPr="004B19AB">
        <w:rPr>
          <w:sz w:val="24"/>
        </w:rPr>
        <w:t>планировать</w:t>
      </w:r>
      <w:r w:rsidRPr="004B19AB">
        <w:rPr>
          <w:spacing w:val="-8"/>
          <w:sz w:val="24"/>
        </w:rPr>
        <w:t xml:space="preserve"> </w:t>
      </w:r>
      <w:r w:rsidRPr="004B19AB">
        <w:rPr>
          <w:sz w:val="24"/>
        </w:rPr>
        <w:t>действия</w:t>
      </w:r>
      <w:r w:rsidRPr="004B19AB">
        <w:rPr>
          <w:spacing w:val="-9"/>
          <w:sz w:val="24"/>
        </w:rPr>
        <w:t xml:space="preserve"> </w:t>
      </w:r>
      <w:r w:rsidRPr="004B19AB">
        <w:rPr>
          <w:sz w:val="24"/>
        </w:rPr>
        <w:t>по</w:t>
      </w:r>
      <w:r w:rsidRPr="004B19AB">
        <w:rPr>
          <w:spacing w:val="-11"/>
          <w:sz w:val="24"/>
        </w:rPr>
        <w:t xml:space="preserve"> </w:t>
      </w:r>
      <w:r w:rsidRPr="004B19AB">
        <w:rPr>
          <w:sz w:val="24"/>
        </w:rPr>
        <w:t>решению</w:t>
      </w:r>
      <w:r w:rsidRPr="004B19AB">
        <w:rPr>
          <w:spacing w:val="-6"/>
          <w:sz w:val="24"/>
        </w:rPr>
        <w:t xml:space="preserve"> </w:t>
      </w:r>
      <w:r w:rsidRPr="004B19AB">
        <w:rPr>
          <w:sz w:val="24"/>
        </w:rPr>
        <w:t>учебной</w:t>
      </w:r>
      <w:r w:rsidRPr="004B19AB">
        <w:rPr>
          <w:spacing w:val="-9"/>
          <w:sz w:val="24"/>
        </w:rPr>
        <w:t xml:space="preserve"> </w:t>
      </w:r>
      <w:r w:rsidRPr="004B19AB">
        <w:rPr>
          <w:sz w:val="24"/>
        </w:rPr>
        <w:t>задачи</w:t>
      </w:r>
      <w:r w:rsidRPr="004B19AB">
        <w:rPr>
          <w:spacing w:val="-8"/>
          <w:sz w:val="24"/>
        </w:rPr>
        <w:t xml:space="preserve"> </w:t>
      </w:r>
      <w:r w:rsidRPr="004B19AB">
        <w:rPr>
          <w:sz w:val="24"/>
        </w:rPr>
        <w:t>для</w:t>
      </w:r>
      <w:r w:rsidRPr="004B19AB">
        <w:rPr>
          <w:spacing w:val="-3"/>
          <w:sz w:val="24"/>
        </w:rPr>
        <w:t xml:space="preserve"> </w:t>
      </w:r>
      <w:r w:rsidRPr="004B19AB">
        <w:rPr>
          <w:sz w:val="24"/>
        </w:rPr>
        <w:t>получения</w:t>
      </w:r>
      <w:r w:rsidRPr="004B19AB">
        <w:rPr>
          <w:spacing w:val="5"/>
          <w:sz w:val="24"/>
        </w:rPr>
        <w:t xml:space="preserve"> </w:t>
      </w:r>
      <w:r w:rsidRPr="004B19AB">
        <w:rPr>
          <w:sz w:val="24"/>
        </w:rPr>
        <w:t>результата;</w:t>
      </w:r>
    </w:p>
    <w:p w:rsidR="00785F46" w:rsidRPr="004B19AB" w:rsidRDefault="00785F46" w:rsidP="00A3744D">
      <w:pPr>
        <w:numPr>
          <w:ilvl w:val="0"/>
          <w:numId w:val="250"/>
        </w:numPr>
        <w:tabs>
          <w:tab w:val="left" w:pos="1849"/>
        </w:tabs>
        <w:autoSpaceDE w:val="0"/>
        <w:autoSpaceDN w:val="0"/>
        <w:rPr>
          <w:sz w:val="24"/>
        </w:rPr>
      </w:pPr>
      <w:r w:rsidRPr="004B19AB">
        <w:rPr>
          <w:w w:val="95"/>
          <w:sz w:val="24"/>
        </w:rPr>
        <w:t>выстраивать</w:t>
      </w:r>
      <w:r w:rsidRPr="004B19AB">
        <w:rPr>
          <w:spacing w:val="38"/>
          <w:w w:val="95"/>
          <w:sz w:val="24"/>
        </w:rPr>
        <w:t xml:space="preserve"> </w:t>
      </w:r>
      <w:r w:rsidRPr="004B19AB">
        <w:rPr>
          <w:w w:val="95"/>
          <w:sz w:val="24"/>
        </w:rPr>
        <w:t>последовательность</w:t>
      </w:r>
      <w:r w:rsidRPr="004B19AB">
        <w:rPr>
          <w:spacing w:val="40"/>
          <w:w w:val="95"/>
          <w:sz w:val="24"/>
        </w:rPr>
        <w:t xml:space="preserve"> </w:t>
      </w:r>
      <w:r w:rsidRPr="004B19AB">
        <w:rPr>
          <w:w w:val="95"/>
          <w:sz w:val="24"/>
        </w:rPr>
        <w:t>выбранных</w:t>
      </w:r>
      <w:r w:rsidRPr="004B19AB">
        <w:rPr>
          <w:spacing w:val="37"/>
          <w:w w:val="95"/>
          <w:sz w:val="24"/>
        </w:rPr>
        <w:t xml:space="preserve"> </w:t>
      </w:r>
      <w:r w:rsidRPr="004B19AB">
        <w:rPr>
          <w:w w:val="95"/>
          <w:sz w:val="24"/>
        </w:rPr>
        <w:t>действий.</w:t>
      </w:r>
    </w:p>
    <w:p w:rsidR="00785F46" w:rsidRPr="004B19AB" w:rsidRDefault="00785F46" w:rsidP="00785F46">
      <w:pPr>
        <w:autoSpaceDE w:val="0"/>
        <w:autoSpaceDN w:val="0"/>
        <w:spacing w:before="5" w:line="274" w:lineRule="exact"/>
        <w:outlineLvl w:val="1"/>
        <w:rPr>
          <w:b/>
          <w:bCs/>
          <w:i/>
          <w:iCs/>
          <w:sz w:val="24"/>
          <w:szCs w:val="24"/>
        </w:rPr>
      </w:pPr>
      <w:r w:rsidRPr="004B19AB">
        <w:rPr>
          <w:b/>
          <w:bCs/>
          <w:i/>
          <w:iCs/>
          <w:sz w:val="24"/>
          <w:szCs w:val="24"/>
        </w:rPr>
        <w:t>Самоконтроль:</w:t>
      </w:r>
    </w:p>
    <w:p w:rsidR="00785F46" w:rsidRPr="004B19AB" w:rsidRDefault="00785F46" w:rsidP="00A3744D">
      <w:pPr>
        <w:numPr>
          <w:ilvl w:val="0"/>
          <w:numId w:val="249"/>
        </w:numPr>
        <w:tabs>
          <w:tab w:val="left" w:pos="1849"/>
        </w:tabs>
        <w:autoSpaceDE w:val="0"/>
        <w:autoSpaceDN w:val="0"/>
        <w:spacing w:line="274" w:lineRule="exact"/>
        <w:rPr>
          <w:sz w:val="24"/>
        </w:rPr>
      </w:pPr>
      <w:r w:rsidRPr="004B19AB">
        <w:rPr>
          <w:sz w:val="24"/>
        </w:rPr>
        <w:t>устанавливать</w:t>
      </w:r>
      <w:r w:rsidRPr="004B19AB">
        <w:rPr>
          <w:spacing w:val="51"/>
          <w:sz w:val="24"/>
        </w:rPr>
        <w:t xml:space="preserve"> </w:t>
      </w:r>
      <w:r w:rsidRPr="004B19AB">
        <w:rPr>
          <w:sz w:val="24"/>
        </w:rPr>
        <w:t>причины</w:t>
      </w:r>
      <w:r w:rsidRPr="004B19AB">
        <w:rPr>
          <w:spacing w:val="54"/>
          <w:sz w:val="24"/>
        </w:rPr>
        <w:t xml:space="preserve"> </w:t>
      </w:r>
      <w:r w:rsidRPr="004B19AB">
        <w:rPr>
          <w:sz w:val="24"/>
        </w:rPr>
        <w:t>успеха/неудач</w:t>
      </w:r>
      <w:r w:rsidRPr="004B19AB">
        <w:rPr>
          <w:spacing w:val="54"/>
          <w:sz w:val="24"/>
        </w:rPr>
        <w:t xml:space="preserve"> </w:t>
      </w:r>
      <w:r w:rsidRPr="004B19AB">
        <w:rPr>
          <w:sz w:val="24"/>
        </w:rPr>
        <w:t>учебной</w:t>
      </w:r>
      <w:r w:rsidRPr="004B19AB">
        <w:rPr>
          <w:spacing w:val="50"/>
          <w:sz w:val="24"/>
        </w:rPr>
        <w:t xml:space="preserve"> </w:t>
      </w:r>
      <w:r w:rsidRPr="004B19AB">
        <w:rPr>
          <w:sz w:val="24"/>
        </w:rPr>
        <w:t>деятельности;</w:t>
      </w:r>
    </w:p>
    <w:p w:rsidR="00785F46" w:rsidRPr="004B19AB" w:rsidRDefault="00785F46" w:rsidP="00A3744D">
      <w:pPr>
        <w:numPr>
          <w:ilvl w:val="0"/>
          <w:numId w:val="249"/>
        </w:numPr>
        <w:tabs>
          <w:tab w:val="left" w:pos="1849"/>
        </w:tabs>
        <w:autoSpaceDE w:val="0"/>
        <w:autoSpaceDN w:val="0"/>
        <w:ind w:right="828"/>
        <w:rPr>
          <w:sz w:val="24"/>
        </w:rPr>
      </w:pPr>
      <w:r w:rsidRPr="004B19AB">
        <w:rPr>
          <w:sz w:val="24"/>
        </w:rPr>
        <w:t>корректировать</w:t>
      </w:r>
      <w:r w:rsidRPr="004B19AB">
        <w:rPr>
          <w:spacing w:val="25"/>
          <w:sz w:val="24"/>
        </w:rPr>
        <w:t xml:space="preserve"> </w:t>
      </w:r>
      <w:r w:rsidRPr="004B19AB">
        <w:rPr>
          <w:sz w:val="24"/>
        </w:rPr>
        <w:t>свои</w:t>
      </w:r>
      <w:r w:rsidRPr="004B19AB">
        <w:rPr>
          <w:spacing w:val="23"/>
          <w:sz w:val="24"/>
        </w:rPr>
        <w:t xml:space="preserve"> </w:t>
      </w:r>
      <w:r w:rsidRPr="004B19AB">
        <w:rPr>
          <w:sz w:val="24"/>
        </w:rPr>
        <w:t>учебные</w:t>
      </w:r>
      <w:r w:rsidRPr="004B19AB">
        <w:rPr>
          <w:spacing w:val="21"/>
          <w:sz w:val="24"/>
        </w:rPr>
        <w:t xml:space="preserve"> </w:t>
      </w:r>
      <w:r w:rsidRPr="004B19AB">
        <w:rPr>
          <w:sz w:val="24"/>
        </w:rPr>
        <w:t>действия</w:t>
      </w:r>
      <w:r w:rsidRPr="004B19AB">
        <w:rPr>
          <w:spacing w:val="24"/>
          <w:sz w:val="24"/>
        </w:rPr>
        <w:t xml:space="preserve"> </w:t>
      </w:r>
      <w:r w:rsidRPr="004B19AB">
        <w:rPr>
          <w:sz w:val="24"/>
        </w:rPr>
        <w:t>для</w:t>
      </w:r>
      <w:r w:rsidRPr="004B19AB">
        <w:rPr>
          <w:spacing w:val="22"/>
          <w:sz w:val="24"/>
        </w:rPr>
        <w:t xml:space="preserve"> </w:t>
      </w:r>
      <w:r w:rsidRPr="004B19AB">
        <w:rPr>
          <w:sz w:val="24"/>
        </w:rPr>
        <w:t>преодоления</w:t>
      </w:r>
      <w:r w:rsidRPr="004B19AB">
        <w:rPr>
          <w:spacing w:val="-8"/>
          <w:sz w:val="24"/>
        </w:rPr>
        <w:t xml:space="preserve"> </w:t>
      </w:r>
      <w:r w:rsidRPr="004B19AB">
        <w:rPr>
          <w:sz w:val="24"/>
        </w:rPr>
        <w:t>речевых</w:t>
      </w:r>
      <w:r w:rsidRPr="004B19AB">
        <w:rPr>
          <w:spacing w:val="-9"/>
          <w:sz w:val="24"/>
        </w:rPr>
        <w:t xml:space="preserve"> </w:t>
      </w:r>
      <w:r w:rsidRPr="004B19AB">
        <w:rPr>
          <w:sz w:val="24"/>
        </w:rPr>
        <w:t>ошибок</w:t>
      </w:r>
      <w:r w:rsidRPr="004B19AB">
        <w:rPr>
          <w:spacing w:val="-7"/>
          <w:sz w:val="24"/>
        </w:rPr>
        <w:t xml:space="preserve"> </w:t>
      </w:r>
      <w:r w:rsidRPr="004B19AB">
        <w:rPr>
          <w:sz w:val="24"/>
        </w:rPr>
        <w:t>и</w:t>
      </w:r>
      <w:r w:rsidRPr="004B19AB">
        <w:rPr>
          <w:spacing w:val="-8"/>
          <w:sz w:val="24"/>
        </w:rPr>
        <w:t xml:space="preserve"> </w:t>
      </w:r>
      <w:r w:rsidRPr="004B19AB">
        <w:rPr>
          <w:sz w:val="24"/>
        </w:rPr>
        <w:t>ошибок,</w:t>
      </w:r>
      <w:r w:rsidRPr="004B19AB">
        <w:rPr>
          <w:spacing w:val="-57"/>
          <w:sz w:val="24"/>
        </w:rPr>
        <w:t xml:space="preserve"> </w:t>
      </w:r>
      <w:r w:rsidRPr="004B19AB">
        <w:rPr>
          <w:sz w:val="24"/>
        </w:rPr>
        <w:t>связанных</w:t>
      </w:r>
      <w:r w:rsidRPr="004B19AB">
        <w:rPr>
          <w:spacing w:val="-13"/>
          <w:sz w:val="24"/>
        </w:rPr>
        <w:t xml:space="preserve"> </w:t>
      </w:r>
      <w:r w:rsidRPr="004B19AB">
        <w:rPr>
          <w:sz w:val="24"/>
        </w:rPr>
        <w:t>с</w:t>
      </w:r>
      <w:r w:rsidRPr="004B19AB">
        <w:rPr>
          <w:spacing w:val="-16"/>
          <w:sz w:val="24"/>
        </w:rPr>
        <w:t xml:space="preserve"> </w:t>
      </w:r>
      <w:r w:rsidRPr="004B19AB">
        <w:rPr>
          <w:sz w:val="24"/>
        </w:rPr>
        <w:t>анализом</w:t>
      </w:r>
      <w:r w:rsidRPr="004B19AB">
        <w:rPr>
          <w:spacing w:val="-15"/>
          <w:sz w:val="24"/>
        </w:rPr>
        <w:t xml:space="preserve"> </w:t>
      </w:r>
      <w:r w:rsidRPr="004B19AB">
        <w:rPr>
          <w:sz w:val="24"/>
        </w:rPr>
        <w:t>текстов;</w:t>
      </w:r>
    </w:p>
    <w:p w:rsidR="00785F46" w:rsidRPr="004B19AB" w:rsidRDefault="00785F46" w:rsidP="00A3744D">
      <w:pPr>
        <w:numPr>
          <w:ilvl w:val="0"/>
          <w:numId w:val="249"/>
        </w:numPr>
        <w:tabs>
          <w:tab w:val="left" w:pos="1849"/>
        </w:tabs>
        <w:autoSpaceDE w:val="0"/>
        <w:autoSpaceDN w:val="0"/>
        <w:ind w:right="825"/>
        <w:rPr>
          <w:sz w:val="24"/>
        </w:rPr>
      </w:pPr>
      <w:r w:rsidRPr="004B19AB">
        <w:rPr>
          <w:sz w:val="24"/>
        </w:rPr>
        <w:t>соотносить</w:t>
      </w:r>
      <w:r w:rsidRPr="004B19AB">
        <w:rPr>
          <w:spacing w:val="20"/>
          <w:sz w:val="24"/>
        </w:rPr>
        <w:t xml:space="preserve"> </w:t>
      </w:r>
      <w:r w:rsidRPr="004B19AB">
        <w:rPr>
          <w:sz w:val="24"/>
        </w:rPr>
        <w:t>результат</w:t>
      </w:r>
      <w:r w:rsidRPr="004B19AB">
        <w:rPr>
          <w:spacing w:val="19"/>
          <w:sz w:val="24"/>
        </w:rPr>
        <w:t xml:space="preserve"> </w:t>
      </w:r>
      <w:r w:rsidRPr="004B19AB">
        <w:rPr>
          <w:sz w:val="24"/>
        </w:rPr>
        <w:t>деятельности</w:t>
      </w:r>
      <w:r w:rsidRPr="004B19AB">
        <w:rPr>
          <w:spacing w:val="18"/>
          <w:sz w:val="24"/>
        </w:rPr>
        <w:t xml:space="preserve"> </w:t>
      </w:r>
      <w:r w:rsidRPr="004B19AB">
        <w:rPr>
          <w:sz w:val="24"/>
        </w:rPr>
        <w:t>с</w:t>
      </w:r>
      <w:r w:rsidRPr="004B19AB">
        <w:rPr>
          <w:spacing w:val="17"/>
          <w:sz w:val="24"/>
        </w:rPr>
        <w:t xml:space="preserve"> </w:t>
      </w:r>
      <w:r w:rsidRPr="004B19AB">
        <w:rPr>
          <w:sz w:val="24"/>
        </w:rPr>
        <w:t>поставленной</w:t>
      </w:r>
      <w:r w:rsidRPr="004B19AB">
        <w:rPr>
          <w:spacing w:val="19"/>
          <w:sz w:val="24"/>
        </w:rPr>
        <w:t xml:space="preserve"> </w:t>
      </w:r>
      <w:r w:rsidRPr="004B19AB">
        <w:rPr>
          <w:sz w:val="24"/>
        </w:rPr>
        <w:t>учебной</w:t>
      </w:r>
      <w:r w:rsidRPr="004B19AB">
        <w:rPr>
          <w:spacing w:val="8"/>
          <w:sz w:val="24"/>
        </w:rPr>
        <w:t xml:space="preserve"> </w:t>
      </w:r>
      <w:r w:rsidRPr="004B19AB">
        <w:rPr>
          <w:sz w:val="24"/>
        </w:rPr>
        <w:t>задачей</w:t>
      </w:r>
      <w:r w:rsidRPr="004B19AB">
        <w:rPr>
          <w:spacing w:val="8"/>
          <w:sz w:val="24"/>
        </w:rPr>
        <w:t xml:space="preserve"> </w:t>
      </w:r>
      <w:r w:rsidRPr="004B19AB">
        <w:rPr>
          <w:sz w:val="24"/>
        </w:rPr>
        <w:t>по</w:t>
      </w:r>
      <w:r w:rsidRPr="004B19AB">
        <w:rPr>
          <w:spacing w:val="6"/>
          <w:sz w:val="24"/>
        </w:rPr>
        <w:t xml:space="preserve"> </w:t>
      </w:r>
      <w:r w:rsidRPr="004B19AB">
        <w:rPr>
          <w:sz w:val="24"/>
        </w:rPr>
        <w:t>анализу</w:t>
      </w:r>
      <w:r w:rsidRPr="004B19AB">
        <w:rPr>
          <w:spacing w:val="-57"/>
          <w:sz w:val="24"/>
        </w:rPr>
        <w:t xml:space="preserve"> </w:t>
      </w:r>
      <w:r w:rsidRPr="004B19AB">
        <w:rPr>
          <w:sz w:val="24"/>
        </w:rPr>
        <w:t>те</w:t>
      </w:r>
      <w:r w:rsidRPr="004B19AB">
        <w:rPr>
          <w:sz w:val="24"/>
        </w:rPr>
        <w:t>к</w:t>
      </w:r>
      <w:r w:rsidRPr="004B19AB">
        <w:rPr>
          <w:sz w:val="24"/>
        </w:rPr>
        <w:t>стов;</w:t>
      </w:r>
    </w:p>
    <w:p w:rsidR="00785F46" w:rsidRPr="004B19AB" w:rsidRDefault="00785F46" w:rsidP="00A3744D">
      <w:pPr>
        <w:numPr>
          <w:ilvl w:val="0"/>
          <w:numId w:val="249"/>
        </w:numPr>
        <w:tabs>
          <w:tab w:val="left" w:pos="1849"/>
        </w:tabs>
        <w:autoSpaceDE w:val="0"/>
        <w:autoSpaceDN w:val="0"/>
        <w:rPr>
          <w:sz w:val="24"/>
        </w:rPr>
      </w:pPr>
      <w:r w:rsidRPr="004B19AB">
        <w:rPr>
          <w:sz w:val="24"/>
        </w:rPr>
        <w:t>находить</w:t>
      </w:r>
      <w:r w:rsidRPr="004B19AB">
        <w:rPr>
          <w:spacing w:val="-8"/>
          <w:sz w:val="24"/>
        </w:rPr>
        <w:t xml:space="preserve"> </w:t>
      </w:r>
      <w:r w:rsidRPr="004B19AB">
        <w:rPr>
          <w:sz w:val="24"/>
        </w:rPr>
        <w:t>ошибку,</w:t>
      </w:r>
      <w:r w:rsidRPr="004B19AB">
        <w:rPr>
          <w:spacing w:val="-9"/>
          <w:sz w:val="24"/>
        </w:rPr>
        <w:t xml:space="preserve"> </w:t>
      </w:r>
      <w:r w:rsidRPr="004B19AB">
        <w:rPr>
          <w:sz w:val="24"/>
        </w:rPr>
        <w:t>допущенную</w:t>
      </w:r>
      <w:r w:rsidRPr="004B19AB">
        <w:rPr>
          <w:spacing w:val="-8"/>
          <w:sz w:val="24"/>
        </w:rPr>
        <w:t xml:space="preserve"> </w:t>
      </w:r>
      <w:r w:rsidRPr="004B19AB">
        <w:rPr>
          <w:sz w:val="24"/>
        </w:rPr>
        <w:t>при</w:t>
      </w:r>
      <w:r w:rsidRPr="004B19AB">
        <w:rPr>
          <w:spacing w:val="-8"/>
          <w:sz w:val="24"/>
        </w:rPr>
        <w:t xml:space="preserve"> </w:t>
      </w:r>
      <w:r w:rsidRPr="004B19AB">
        <w:rPr>
          <w:sz w:val="24"/>
        </w:rPr>
        <w:t>работе</w:t>
      </w:r>
      <w:r w:rsidRPr="004B19AB">
        <w:rPr>
          <w:spacing w:val="-8"/>
          <w:sz w:val="24"/>
        </w:rPr>
        <w:t xml:space="preserve"> </w:t>
      </w:r>
      <w:r w:rsidRPr="004B19AB">
        <w:rPr>
          <w:sz w:val="24"/>
        </w:rPr>
        <w:t>с</w:t>
      </w:r>
      <w:r w:rsidRPr="004B19AB">
        <w:rPr>
          <w:spacing w:val="-11"/>
          <w:sz w:val="24"/>
        </w:rPr>
        <w:t xml:space="preserve"> </w:t>
      </w:r>
      <w:r w:rsidRPr="004B19AB">
        <w:rPr>
          <w:sz w:val="24"/>
        </w:rPr>
        <w:t>текстами;</w:t>
      </w:r>
    </w:p>
    <w:p w:rsidR="00785F46" w:rsidRPr="004B19AB" w:rsidRDefault="00785F46" w:rsidP="00A3744D">
      <w:pPr>
        <w:numPr>
          <w:ilvl w:val="0"/>
          <w:numId w:val="249"/>
        </w:numPr>
        <w:tabs>
          <w:tab w:val="left" w:pos="1849"/>
        </w:tabs>
        <w:autoSpaceDE w:val="0"/>
        <w:autoSpaceDN w:val="0"/>
        <w:ind w:right="830"/>
        <w:rPr>
          <w:sz w:val="24"/>
        </w:rPr>
      </w:pPr>
      <w:r w:rsidRPr="004B19AB">
        <w:rPr>
          <w:w w:val="95"/>
          <w:sz w:val="24"/>
        </w:rPr>
        <w:t>сравнивать</w:t>
      </w:r>
      <w:r w:rsidRPr="004B19AB">
        <w:rPr>
          <w:spacing w:val="21"/>
          <w:w w:val="95"/>
          <w:sz w:val="24"/>
        </w:rPr>
        <w:t xml:space="preserve"> </w:t>
      </w:r>
      <w:r w:rsidRPr="004B19AB">
        <w:rPr>
          <w:w w:val="95"/>
          <w:sz w:val="24"/>
        </w:rPr>
        <w:t>результаты</w:t>
      </w:r>
      <w:r w:rsidRPr="004B19AB">
        <w:rPr>
          <w:spacing w:val="22"/>
          <w:w w:val="95"/>
          <w:sz w:val="24"/>
        </w:rPr>
        <w:t xml:space="preserve"> </w:t>
      </w:r>
      <w:r w:rsidRPr="004B19AB">
        <w:rPr>
          <w:w w:val="95"/>
          <w:sz w:val="24"/>
        </w:rPr>
        <w:t>своей</w:t>
      </w:r>
      <w:r w:rsidRPr="004B19AB">
        <w:rPr>
          <w:spacing w:val="21"/>
          <w:w w:val="95"/>
          <w:sz w:val="24"/>
        </w:rPr>
        <w:t xml:space="preserve"> </w:t>
      </w:r>
      <w:r w:rsidRPr="004B19AB">
        <w:rPr>
          <w:w w:val="95"/>
          <w:sz w:val="24"/>
        </w:rPr>
        <w:t>деятельности</w:t>
      </w:r>
      <w:r w:rsidRPr="004B19AB">
        <w:rPr>
          <w:spacing w:val="22"/>
          <w:w w:val="95"/>
          <w:sz w:val="24"/>
        </w:rPr>
        <w:t xml:space="preserve"> </w:t>
      </w:r>
      <w:r w:rsidRPr="004B19AB">
        <w:rPr>
          <w:w w:val="95"/>
          <w:sz w:val="24"/>
        </w:rPr>
        <w:t>и</w:t>
      </w:r>
      <w:r w:rsidRPr="004B19AB">
        <w:rPr>
          <w:spacing w:val="21"/>
          <w:w w:val="95"/>
          <w:sz w:val="24"/>
        </w:rPr>
        <w:t xml:space="preserve"> </w:t>
      </w:r>
      <w:r w:rsidRPr="004B19AB">
        <w:rPr>
          <w:w w:val="95"/>
          <w:sz w:val="24"/>
        </w:rPr>
        <w:t>деятельности</w:t>
      </w:r>
      <w:r w:rsidRPr="004B19AB">
        <w:rPr>
          <w:spacing w:val="26"/>
          <w:w w:val="95"/>
          <w:sz w:val="24"/>
        </w:rPr>
        <w:t xml:space="preserve"> </w:t>
      </w:r>
      <w:r w:rsidRPr="004B19AB">
        <w:rPr>
          <w:w w:val="95"/>
          <w:sz w:val="24"/>
        </w:rPr>
        <w:t>одноклассников,</w:t>
      </w:r>
      <w:r w:rsidRPr="004B19AB">
        <w:rPr>
          <w:spacing w:val="24"/>
          <w:w w:val="95"/>
          <w:sz w:val="24"/>
        </w:rPr>
        <w:t xml:space="preserve"> </w:t>
      </w:r>
      <w:r w:rsidRPr="004B19AB">
        <w:rPr>
          <w:w w:val="95"/>
          <w:sz w:val="24"/>
        </w:rPr>
        <w:t>объективно</w:t>
      </w:r>
      <w:r w:rsidRPr="004B19AB">
        <w:rPr>
          <w:spacing w:val="-54"/>
          <w:w w:val="95"/>
          <w:sz w:val="24"/>
        </w:rPr>
        <w:t xml:space="preserve"> </w:t>
      </w:r>
      <w:r w:rsidRPr="004B19AB">
        <w:rPr>
          <w:sz w:val="24"/>
        </w:rPr>
        <w:t>оценивать</w:t>
      </w:r>
      <w:r w:rsidRPr="004B19AB">
        <w:rPr>
          <w:spacing w:val="-3"/>
          <w:sz w:val="24"/>
        </w:rPr>
        <w:t xml:space="preserve"> </w:t>
      </w:r>
      <w:r w:rsidRPr="004B19AB">
        <w:rPr>
          <w:sz w:val="24"/>
        </w:rPr>
        <w:t>их</w:t>
      </w:r>
      <w:r w:rsidRPr="004B19AB">
        <w:rPr>
          <w:spacing w:val="2"/>
          <w:sz w:val="24"/>
        </w:rPr>
        <w:t xml:space="preserve"> </w:t>
      </w:r>
      <w:r w:rsidRPr="004B19AB">
        <w:rPr>
          <w:sz w:val="24"/>
        </w:rPr>
        <w:t>по</w:t>
      </w:r>
      <w:r w:rsidRPr="004B19AB">
        <w:rPr>
          <w:spacing w:val="-3"/>
          <w:sz w:val="24"/>
        </w:rPr>
        <w:t xml:space="preserve"> </w:t>
      </w:r>
      <w:r w:rsidRPr="004B19AB">
        <w:rPr>
          <w:sz w:val="24"/>
        </w:rPr>
        <w:t>предложенным</w:t>
      </w:r>
      <w:r w:rsidRPr="004B19AB">
        <w:rPr>
          <w:spacing w:val="8"/>
          <w:sz w:val="24"/>
        </w:rPr>
        <w:t xml:space="preserve"> </w:t>
      </w:r>
      <w:r w:rsidRPr="004B19AB">
        <w:rPr>
          <w:sz w:val="24"/>
        </w:rPr>
        <w:t>критериям.</w:t>
      </w:r>
    </w:p>
    <w:p w:rsidR="00785F46" w:rsidRPr="004B19AB" w:rsidRDefault="00785F46" w:rsidP="00785F46">
      <w:pPr>
        <w:autoSpaceDE w:val="0"/>
        <w:autoSpaceDN w:val="0"/>
        <w:spacing w:before="1"/>
        <w:rPr>
          <w:sz w:val="24"/>
          <w:szCs w:val="24"/>
        </w:rPr>
      </w:pPr>
      <w:r w:rsidRPr="004B19AB">
        <w:rPr>
          <w:sz w:val="24"/>
          <w:szCs w:val="24"/>
        </w:rPr>
        <w:t>ПРЕДМЕТНЫЕ</w:t>
      </w:r>
      <w:r w:rsidRPr="004B19AB">
        <w:rPr>
          <w:spacing w:val="-7"/>
          <w:sz w:val="24"/>
          <w:szCs w:val="24"/>
        </w:rPr>
        <w:t xml:space="preserve"> </w:t>
      </w:r>
      <w:r w:rsidRPr="004B19AB">
        <w:rPr>
          <w:sz w:val="24"/>
          <w:szCs w:val="24"/>
        </w:rPr>
        <w:t>РЕЗУЛЬТАТЫ</w:t>
      </w:r>
    </w:p>
    <w:p w:rsidR="00785F46" w:rsidRPr="004B19AB" w:rsidRDefault="00785F46" w:rsidP="00785F46">
      <w:pPr>
        <w:autoSpaceDE w:val="0"/>
        <w:autoSpaceDN w:val="0"/>
        <w:ind w:right="832"/>
        <w:jc w:val="both"/>
        <w:rPr>
          <w:sz w:val="24"/>
          <w:szCs w:val="24"/>
        </w:rPr>
      </w:pPr>
      <w:r w:rsidRPr="004B19AB">
        <w:rPr>
          <w:sz w:val="24"/>
          <w:szCs w:val="24"/>
        </w:rPr>
        <w:t>Изучение</w:t>
      </w:r>
      <w:r w:rsidRPr="004B19AB">
        <w:rPr>
          <w:spacing w:val="1"/>
          <w:sz w:val="24"/>
          <w:szCs w:val="24"/>
        </w:rPr>
        <w:t xml:space="preserve"> </w:t>
      </w:r>
      <w:r w:rsidRPr="004B19AB">
        <w:rPr>
          <w:sz w:val="24"/>
          <w:szCs w:val="24"/>
        </w:rPr>
        <w:t>учебного</w:t>
      </w:r>
      <w:r w:rsidRPr="004B19AB">
        <w:rPr>
          <w:spacing w:val="1"/>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«Литературное</w:t>
      </w:r>
      <w:r w:rsidRPr="004B19AB">
        <w:rPr>
          <w:spacing w:val="1"/>
          <w:sz w:val="24"/>
          <w:szCs w:val="24"/>
        </w:rPr>
        <w:t xml:space="preserve"> </w:t>
      </w:r>
      <w:r w:rsidRPr="004B19AB">
        <w:rPr>
          <w:sz w:val="24"/>
          <w:szCs w:val="24"/>
        </w:rPr>
        <w:t>чтение</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родном</w:t>
      </w:r>
      <w:r w:rsidRPr="004B19AB">
        <w:rPr>
          <w:spacing w:val="1"/>
          <w:sz w:val="24"/>
          <w:szCs w:val="24"/>
        </w:rPr>
        <w:t xml:space="preserve"> </w:t>
      </w:r>
      <w:r w:rsidRPr="004B19AB">
        <w:rPr>
          <w:sz w:val="24"/>
          <w:szCs w:val="24"/>
        </w:rPr>
        <w:t>(русском)</w:t>
      </w:r>
      <w:r w:rsidRPr="004B19AB">
        <w:rPr>
          <w:spacing w:val="1"/>
          <w:sz w:val="24"/>
          <w:szCs w:val="24"/>
        </w:rPr>
        <w:t xml:space="preserve"> </w:t>
      </w:r>
      <w:r w:rsidRPr="004B19AB">
        <w:rPr>
          <w:sz w:val="24"/>
          <w:szCs w:val="24"/>
        </w:rPr>
        <w:t>языке»</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течение</w:t>
      </w:r>
      <w:r w:rsidRPr="004B19AB">
        <w:rPr>
          <w:spacing w:val="-2"/>
          <w:sz w:val="24"/>
          <w:szCs w:val="24"/>
        </w:rPr>
        <w:t xml:space="preserve"> </w:t>
      </w:r>
      <w:r w:rsidRPr="004B19AB">
        <w:rPr>
          <w:sz w:val="24"/>
          <w:szCs w:val="24"/>
        </w:rPr>
        <w:t>четырёх</w:t>
      </w:r>
      <w:r w:rsidRPr="004B19AB">
        <w:rPr>
          <w:spacing w:val="2"/>
          <w:sz w:val="24"/>
          <w:szCs w:val="24"/>
        </w:rPr>
        <w:t xml:space="preserve"> </w:t>
      </w:r>
      <w:r w:rsidRPr="004B19AB">
        <w:rPr>
          <w:sz w:val="24"/>
          <w:szCs w:val="24"/>
        </w:rPr>
        <w:t>лет обучения должно</w:t>
      </w:r>
      <w:r w:rsidRPr="004B19AB">
        <w:rPr>
          <w:spacing w:val="3"/>
          <w:sz w:val="24"/>
          <w:szCs w:val="24"/>
        </w:rPr>
        <w:t xml:space="preserve"> </w:t>
      </w:r>
      <w:r w:rsidRPr="004B19AB">
        <w:rPr>
          <w:sz w:val="24"/>
          <w:szCs w:val="24"/>
        </w:rPr>
        <w:t>обеспечить:</w:t>
      </w:r>
    </w:p>
    <w:p w:rsidR="00785F46" w:rsidRPr="004B19AB" w:rsidRDefault="00785F46" w:rsidP="00A3744D">
      <w:pPr>
        <w:numPr>
          <w:ilvl w:val="0"/>
          <w:numId w:val="248"/>
        </w:numPr>
        <w:tabs>
          <w:tab w:val="left" w:pos="1849"/>
        </w:tabs>
        <w:autoSpaceDE w:val="0"/>
        <w:autoSpaceDN w:val="0"/>
        <w:ind w:right="829"/>
        <w:rPr>
          <w:sz w:val="24"/>
        </w:rPr>
      </w:pPr>
      <w:r w:rsidRPr="004B19AB">
        <w:rPr>
          <w:sz w:val="24"/>
        </w:rPr>
        <w:t>понимание</w:t>
      </w:r>
      <w:r w:rsidRPr="004B19AB">
        <w:rPr>
          <w:spacing w:val="1"/>
          <w:sz w:val="24"/>
        </w:rPr>
        <w:t xml:space="preserve"> </w:t>
      </w:r>
      <w:r w:rsidRPr="004B19AB">
        <w:rPr>
          <w:sz w:val="24"/>
        </w:rPr>
        <w:t>родной</w:t>
      </w:r>
      <w:r w:rsidRPr="004B19AB">
        <w:rPr>
          <w:spacing w:val="1"/>
          <w:sz w:val="24"/>
        </w:rPr>
        <w:t xml:space="preserve"> </w:t>
      </w:r>
      <w:r w:rsidRPr="004B19AB">
        <w:rPr>
          <w:sz w:val="24"/>
        </w:rPr>
        <w:t>русской</w:t>
      </w:r>
      <w:r w:rsidRPr="004B19AB">
        <w:rPr>
          <w:spacing w:val="1"/>
          <w:sz w:val="24"/>
        </w:rPr>
        <w:t xml:space="preserve"> </w:t>
      </w:r>
      <w:r w:rsidRPr="004B19AB">
        <w:rPr>
          <w:sz w:val="24"/>
        </w:rPr>
        <w:t>литературы</w:t>
      </w:r>
      <w:r w:rsidRPr="004B19AB">
        <w:rPr>
          <w:spacing w:val="1"/>
          <w:sz w:val="24"/>
        </w:rPr>
        <w:t xml:space="preserve"> </w:t>
      </w:r>
      <w:r w:rsidRPr="004B19AB">
        <w:rPr>
          <w:sz w:val="24"/>
        </w:rPr>
        <w:t>как</w:t>
      </w:r>
      <w:r w:rsidRPr="004B19AB">
        <w:rPr>
          <w:spacing w:val="1"/>
          <w:sz w:val="24"/>
        </w:rPr>
        <w:t xml:space="preserve"> </w:t>
      </w:r>
      <w:r w:rsidRPr="004B19AB">
        <w:rPr>
          <w:sz w:val="24"/>
        </w:rPr>
        <w:t>национальнокультурной</w:t>
      </w:r>
      <w:r w:rsidRPr="004B19AB">
        <w:rPr>
          <w:spacing w:val="1"/>
          <w:sz w:val="24"/>
        </w:rPr>
        <w:t xml:space="preserve"> </w:t>
      </w:r>
      <w:r w:rsidRPr="004B19AB">
        <w:rPr>
          <w:sz w:val="24"/>
        </w:rPr>
        <w:t>ценности</w:t>
      </w:r>
      <w:r w:rsidRPr="004B19AB">
        <w:rPr>
          <w:spacing w:val="-57"/>
          <w:sz w:val="24"/>
        </w:rPr>
        <w:t xml:space="preserve"> </w:t>
      </w:r>
      <w:r w:rsidRPr="004B19AB">
        <w:rPr>
          <w:sz w:val="24"/>
        </w:rPr>
        <w:t>нар</w:t>
      </w:r>
      <w:r w:rsidRPr="004B19AB">
        <w:rPr>
          <w:sz w:val="24"/>
        </w:rPr>
        <w:t>о</w:t>
      </w:r>
      <w:r w:rsidRPr="004B19AB">
        <w:rPr>
          <w:sz w:val="24"/>
        </w:rPr>
        <w:t>да, как особого способа познанияжизни, как явления национальной и мировой</w:t>
      </w:r>
      <w:r w:rsidRPr="004B19AB">
        <w:rPr>
          <w:spacing w:val="1"/>
          <w:sz w:val="24"/>
        </w:rPr>
        <w:t xml:space="preserve"> </w:t>
      </w:r>
      <w:r w:rsidRPr="004B19AB">
        <w:rPr>
          <w:w w:val="95"/>
          <w:sz w:val="24"/>
        </w:rPr>
        <w:t>кул</w:t>
      </w:r>
      <w:r w:rsidRPr="004B19AB">
        <w:rPr>
          <w:w w:val="95"/>
          <w:sz w:val="24"/>
        </w:rPr>
        <w:t>ь</w:t>
      </w:r>
      <w:r w:rsidRPr="004B19AB">
        <w:rPr>
          <w:w w:val="95"/>
          <w:sz w:val="24"/>
        </w:rPr>
        <w:t>туры,</w:t>
      </w:r>
      <w:r w:rsidRPr="004B19AB">
        <w:rPr>
          <w:spacing w:val="9"/>
          <w:w w:val="95"/>
          <w:sz w:val="24"/>
        </w:rPr>
        <w:t xml:space="preserve"> </w:t>
      </w:r>
      <w:r w:rsidRPr="004B19AB">
        <w:rPr>
          <w:w w:val="95"/>
          <w:sz w:val="24"/>
        </w:rPr>
        <w:t>средства</w:t>
      </w:r>
      <w:r w:rsidRPr="004B19AB">
        <w:rPr>
          <w:spacing w:val="2"/>
          <w:w w:val="95"/>
          <w:sz w:val="24"/>
        </w:rPr>
        <w:t xml:space="preserve"> </w:t>
      </w:r>
      <w:r w:rsidRPr="004B19AB">
        <w:rPr>
          <w:w w:val="95"/>
          <w:sz w:val="24"/>
        </w:rPr>
        <w:t>сохранения</w:t>
      </w:r>
      <w:r w:rsidRPr="004B19AB">
        <w:rPr>
          <w:spacing w:val="4"/>
          <w:w w:val="95"/>
          <w:sz w:val="24"/>
        </w:rPr>
        <w:t xml:space="preserve"> </w:t>
      </w:r>
      <w:r w:rsidRPr="004B19AB">
        <w:rPr>
          <w:w w:val="95"/>
          <w:sz w:val="24"/>
        </w:rPr>
        <w:t>и</w:t>
      </w:r>
      <w:r w:rsidRPr="004B19AB">
        <w:rPr>
          <w:spacing w:val="1"/>
          <w:w w:val="95"/>
          <w:sz w:val="24"/>
        </w:rPr>
        <w:t xml:space="preserve"> </w:t>
      </w:r>
      <w:r w:rsidRPr="004B19AB">
        <w:rPr>
          <w:w w:val="95"/>
          <w:sz w:val="24"/>
        </w:rPr>
        <w:t>передачи</w:t>
      </w:r>
      <w:r w:rsidRPr="004B19AB">
        <w:rPr>
          <w:spacing w:val="3"/>
          <w:w w:val="95"/>
          <w:sz w:val="24"/>
        </w:rPr>
        <w:t xml:space="preserve"> </w:t>
      </w:r>
      <w:r w:rsidRPr="004B19AB">
        <w:rPr>
          <w:w w:val="95"/>
          <w:sz w:val="24"/>
        </w:rPr>
        <w:t>нравственных</w:t>
      </w:r>
      <w:r w:rsidRPr="004B19AB">
        <w:rPr>
          <w:spacing w:val="2"/>
          <w:w w:val="95"/>
          <w:sz w:val="24"/>
        </w:rPr>
        <w:t xml:space="preserve"> </w:t>
      </w:r>
      <w:r w:rsidRPr="004B19AB">
        <w:rPr>
          <w:w w:val="95"/>
          <w:sz w:val="24"/>
        </w:rPr>
        <w:t>ценностей</w:t>
      </w:r>
      <w:r w:rsidRPr="004B19AB">
        <w:rPr>
          <w:spacing w:val="4"/>
          <w:w w:val="95"/>
          <w:sz w:val="24"/>
        </w:rPr>
        <w:t xml:space="preserve"> </w:t>
      </w:r>
      <w:r w:rsidRPr="004B19AB">
        <w:rPr>
          <w:w w:val="95"/>
          <w:sz w:val="24"/>
        </w:rPr>
        <w:t>и</w:t>
      </w:r>
      <w:r w:rsidRPr="004B19AB">
        <w:rPr>
          <w:spacing w:val="6"/>
          <w:w w:val="95"/>
          <w:sz w:val="24"/>
        </w:rPr>
        <w:t xml:space="preserve"> </w:t>
      </w:r>
      <w:r w:rsidRPr="004B19AB">
        <w:rPr>
          <w:w w:val="95"/>
          <w:sz w:val="24"/>
        </w:rPr>
        <w:t>традиций;</w:t>
      </w:r>
    </w:p>
    <w:p w:rsidR="00785F46" w:rsidRPr="004B19AB" w:rsidRDefault="00785F46" w:rsidP="00A3744D">
      <w:pPr>
        <w:numPr>
          <w:ilvl w:val="0"/>
          <w:numId w:val="248"/>
        </w:numPr>
        <w:tabs>
          <w:tab w:val="left" w:pos="1849"/>
        </w:tabs>
        <w:autoSpaceDE w:val="0"/>
        <w:autoSpaceDN w:val="0"/>
        <w:ind w:right="826"/>
        <w:rPr>
          <w:sz w:val="24"/>
        </w:rPr>
      </w:pPr>
      <w:r w:rsidRPr="004B19AB">
        <w:rPr>
          <w:sz w:val="24"/>
        </w:rPr>
        <w:t>осознание</w:t>
      </w:r>
      <w:r w:rsidRPr="004B19AB">
        <w:rPr>
          <w:spacing w:val="1"/>
          <w:sz w:val="24"/>
        </w:rPr>
        <w:t xml:space="preserve"> </w:t>
      </w:r>
      <w:r w:rsidRPr="004B19AB">
        <w:rPr>
          <w:sz w:val="24"/>
        </w:rPr>
        <w:t>коммуникативно-эстетических</w:t>
      </w:r>
      <w:r w:rsidRPr="004B19AB">
        <w:rPr>
          <w:spacing w:val="1"/>
          <w:sz w:val="24"/>
        </w:rPr>
        <w:t xml:space="preserve"> </w:t>
      </w:r>
      <w:r w:rsidRPr="004B19AB">
        <w:rPr>
          <w:sz w:val="24"/>
        </w:rPr>
        <w:t>возможностей</w:t>
      </w:r>
      <w:r w:rsidRPr="004B19AB">
        <w:rPr>
          <w:spacing w:val="1"/>
          <w:sz w:val="24"/>
        </w:rPr>
        <w:t xml:space="preserve"> </w:t>
      </w:r>
      <w:r w:rsidRPr="004B19AB">
        <w:rPr>
          <w:sz w:val="24"/>
        </w:rPr>
        <w:t>русского языка на основе</w:t>
      </w:r>
      <w:r w:rsidRPr="004B19AB">
        <w:rPr>
          <w:spacing w:val="1"/>
          <w:sz w:val="24"/>
        </w:rPr>
        <w:t xml:space="preserve"> </w:t>
      </w:r>
      <w:r w:rsidRPr="004B19AB">
        <w:rPr>
          <w:sz w:val="24"/>
        </w:rPr>
        <w:t>изучения</w:t>
      </w:r>
      <w:r w:rsidRPr="004B19AB">
        <w:rPr>
          <w:spacing w:val="-14"/>
          <w:sz w:val="24"/>
        </w:rPr>
        <w:t xml:space="preserve"> </w:t>
      </w:r>
      <w:r w:rsidRPr="004B19AB">
        <w:rPr>
          <w:sz w:val="24"/>
        </w:rPr>
        <w:t>произведений</w:t>
      </w:r>
      <w:r w:rsidRPr="004B19AB">
        <w:rPr>
          <w:spacing w:val="-13"/>
          <w:sz w:val="24"/>
        </w:rPr>
        <w:t xml:space="preserve"> </w:t>
      </w:r>
      <w:r w:rsidRPr="004B19AB">
        <w:rPr>
          <w:sz w:val="24"/>
        </w:rPr>
        <w:t>русской</w:t>
      </w:r>
      <w:r w:rsidRPr="004B19AB">
        <w:rPr>
          <w:spacing w:val="-13"/>
          <w:sz w:val="24"/>
        </w:rPr>
        <w:t xml:space="preserve"> </w:t>
      </w:r>
      <w:r w:rsidRPr="004B19AB">
        <w:rPr>
          <w:sz w:val="24"/>
        </w:rPr>
        <w:t>литературы;</w:t>
      </w:r>
    </w:p>
    <w:p w:rsidR="00785F46" w:rsidRPr="004B19AB" w:rsidRDefault="00785F46" w:rsidP="00A3744D">
      <w:pPr>
        <w:numPr>
          <w:ilvl w:val="0"/>
          <w:numId w:val="248"/>
        </w:numPr>
        <w:tabs>
          <w:tab w:val="left" w:pos="1849"/>
        </w:tabs>
        <w:autoSpaceDE w:val="0"/>
        <w:autoSpaceDN w:val="0"/>
        <w:ind w:right="827"/>
        <w:rPr>
          <w:sz w:val="24"/>
        </w:rPr>
      </w:pPr>
      <w:r w:rsidRPr="004B19AB">
        <w:rPr>
          <w:sz w:val="24"/>
        </w:rPr>
        <w:t>осознание значимости чтения родной русской литературы для личного развития; для</w:t>
      </w:r>
      <w:r w:rsidRPr="004B19AB">
        <w:rPr>
          <w:spacing w:val="1"/>
          <w:sz w:val="24"/>
        </w:rPr>
        <w:t xml:space="preserve"> </w:t>
      </w:r>
      <w:r w:rsidRPr="004B19AB">
        <w:rPr>
          <w:sz w:val="24"/>
        </w:rPr>
        <w:t>познания</w:t>
      </w:r>
      <w:r w:rsidRPr="004B19AB">
        <w:rPr>
          <w:spacing w:val="1"/>
          <w:sz w:val="24"/>
        </w:rPr>
        <w:t xml:space="preserve"> </w:t>
      </w:r>
      <w:r w:rsidRPr="004B19AB">
        <w:rPr>
          <w:sz w:val="24"/>
        </w:rPr>
        <w:t>себя,</w:t>
      </w:r>
      <w:r w:rsidRPr="004B19AB">
        <w:rPr>
          <w:spacing w:val="1"/>
          <w:sz w:val="24"/>
        </w:rPr>
        <w:t xml:space="preserve"> </w:t>
      </w:r>
      <w:r w:rsidRPr="004B19AB">
        <w:rPr>
          <w:sz w:val="24"/>
        </w:rPr>
        <w:t>мира,</w:t>
      </w:r>
      <w:r w:rsidRPr="004B19AB">
        <w:rPr>
          <w:spacing w:val="1"/>
          <w:sz w:val="24"/>
        </w:rPr>
        <w:t xml:space="preserve"> </w:t>
      </w:r>
      <w:r w:rsidRPr="004B19AB">
        <w:rPr>
          <w:sz w:val="24"/>
        </w:rPr>
        <w:t>национальной</w:t>
      </w:r>
      <w:r w:rsidRPr="004B19AB">
        <w:rPr>
          <w:spacing w:val="1"/>
          <w:sz w:val="24"/>
        </w:rPr>
        <w:t xml:space="preserve"> </w:t>
      </w:r>
      <w:r w:rsidRPr="004B19AB">
        <w:rPr>
          <w:sz w:val="24"/>
        </w:rPr>
        <w:t>истории</w:t>
      </w:r>
      <w:r w:rsidRPr="004B19AB">
        <w:rPr>
          <w:spacing w:val="1"/>
          <w:sz w:val="24"/>
        </w:rPr>
        <w:t xml:space="preserve"> </w:t>
      </w:r>
      <w:r w:rsidRPr="004B19AB">
        <w:rPr>
          <w:sz w:val="24"/>
        </w:rPr>
        <w:t>и</w:t>
      </w:r>
      <w:r w:rsidRPr="004B19AB">
        <w:rPr>
          <w:spacing w:val="1"/>
          <w:sz w:val="24"/>
        </w:rPr>
        <w:t xml:space="preserve"> </w:t>
      </w:r>
      <w:r w:rsidRPr="004B19AB">
        <w:rPr>
          <w:sz w:val="24"/>
        </w:rPr>
        <w:t>культуры;</w:t>
      </w:r>
      <w:r w:rsidRPr="004B19AB">
        <w:rPr>
          <w:spacing w:val="1"/>
          <w:sz w:val="24"/>
        </w:rPr>
        <w:t xml:space="preserve"> </w:t>
      </w:r>
      <w:r w:rsidRPr="004B19AB">
        <w:rPr>
          <w:sz w:val="24"/>
        </w:rPr>
        <w:t>для</w:t>
      </w:r>
      <w:r w:rsidRPr="004B19AB">
        <w:rPr>
          <w:spacing w:val="1"/>
          <w:sz w:val="24"/>
        </w:rPr>
        <w:t xml:space="preserve"> </w:t>
      </w:r>
      <w:r w:rsidRPr="004B19AB">
        <w:rPr>
          <w:sz w:val="24"/>
        </w:rPr>
        <w:t>культурной</w:t>
      </w:r>
      <w:r w:rsidRPr="004B19AB">
        <w:rPr>
          <w:spacing w:val="1"/>
          <w:sz w:val="24"/>
        </w:rPr>
        <w:t xml:space="preserve"> </w:t>
      </w:r>
      <w:r w:rsidRPr="004B19AB">
        <w:rPr>
          <w:sz w:val="24"/>
        </w:rPr>
        <w:t>самоиде</w:t>
      </w:r>
      <w:r w:rsidRPr="004B19AB">
        <w:rPr>
          <w:sz w:val="24"/>
        </w:rPr>
        <w:t>н</w:t>
      </w:r>
      <w:r w:rsidRPr="004B19AB">
        <w:rPr>
          <w:sz w:val="24"/>
        </w:rPr>
        <w:t>тификации;</w:t>
      </w:r>
      <w:r w:rsidRPr="004B19AB">
        <w:rPr>
          <w:spacing w:val="1"/>
          <w:sz w:val="24"/>
        </w:rPr>
        <w:t xml:space="preserve"> </w:t>
      </w:r>
      <w:r w:rsidRPr="004B19AB">
        <w:rPr>
          <w:sz w:val="24"/>
        </w:rPr>
        <w:t>для</w:t>
      </w:r>
      <w:r w:rsidRPr="004B19AB">
        <w:rPr>
          <w:spacing w:val="1"/>
          <w:sz w:val="24"/>
        </w:rPr>
        <w:t xml:space="preserve"> </w:t>
      </w:r>
      <w:r w:rsidRPr="004B19AB">
        <w:rPr>
          <w:sz w:val="24"/>
        </w:rPr>
        <w:t>приобретения</w:t>
      </w:r>
      <w:r w:rsidRPr="004B19AB">
        <w:rPr>
          <w:spacing w:val="1"/>
          <w:sz w:val="24"/>
        </w:rPr>
        <w:t xml:space="preserve"> </w:t>
      </w:r>
      <w:r w:rsidRPr="004B19AB">
        <w:rPr>
          <w:sz w:val="24"/>
        </w:rPr>
        <w:t>потребности</w:t>
      </w:r>
      <w:r w:rsidRPr="004B19AB">
        <w:rPr>
          <w:spacing w:val="1"/>
          <w:sz w:val="24"/>
        </w:rPr>
        <w:t xml:space="preserve"> </w:t>
      </w:r>
      <w:r w:rsidRPr="004B19AB">
        <w:rPr>
          <w:sz w:val="24"/>
        </w:rPr>
        <w:t>в</w:t>
      </w:r>
      <w:r w:rsidRPr="004B19AB">
        <w:rPr>
          <w:spacing w:val="1"/>
          <w:sz w:val="24"/>
        </w:rPr>
        <w:t xml:space="preserve"> </w:t>
      </w:r>
      <w:r w:rsidRPr="004B19AB">
        <w:rPr>
          <w:sz w:val="24"/>
        </w:rPr>
        <w:t>систематическом</w:t>
      </w:r>
      <w:r w:rsidRPr="004B19AB">
        <w:rPr>
          <w:spacing w:val="1"/>
          <w:sz w:val="24"/>
        </w:rPr>
        <w:t xml:space="preserve"> </w:t>
      </w:r>
      <w:r w:rsidRPr="004B19AB">
        <w:rPr>
          <w:sz w:val="24"/>
        </w:rPr>
        <w:t>чтении</w:t>
      </w:r>
      <w:r w:rsidRPr="004B19AB">
        <w:rPr>
          <w:spacing w:val="1"/>
          <w:sz w:val="24"/>
        </w:rPr>
        <w:t xml:space="preserve"> </w:t>
      </w:r>
      <w:r w:rsidRPr="004B19AB">
        <w:rPr>
          <w:sz w:val="24"/>
        </w:rPr>
        <w:t>русской</w:t>
      </w:r>
      <w:r w:rsidRPr="004B19AB">
        <w:rPr>
          <w:spacing w:val="8"/>
          <w:sz w:val="24"/>
        </w:rPr>
        <w:t xml:space="preserve"> </w:t>
      </w:r>
      <w:r w:rsidRPr="004B19AB">
        <w:rPr>
          <w:sz w:val="24"/>
        </w:rPr>
        <w:t>лит</w:t>
      </w:r>
      <w:r w:rsidRPr="004B19AB">
        <w:rPr>
          <w:sz w:val="24"/>
        </w:rPr>
        <w:t>е</w:t>
      </w:r>
      <w:r w:rsidRPr="004B19AB">
        <w:rPr>
          <w:sz w:val="24"/>
        </w:rPr>
        <w:t>ратуры;</w:t>
      </w:r>
    </w:p>
    <w:p w:rsidR="00785F46" w:rsidRPr="004B19AB" w:rsidRDefault="00785F46" w:rsidP="00A3744D">
      <w:pPr>
        <w:numPr>
          <w:ilvl w:val="0"/>
          <w:numId w:val="248"/>
        </w:numPr>
        <w:tabs>
          <w:tab w:val="left" w:pos="1849"/>
        </w:tabs>
        <w:autoSpaceDE w:val="0"/>
        <w:autoSpaceDN w:val="0"/>
        <w:spacing w:before="1"/>
        <w:ind w:right="835"/>
        <w:rPr>
          <w:sz w:val="24"/>
        </w:rPr>
      </w:pPr>
      <w:r w:rsidRPr="004B19AB">
        <w:rPr>
          <w:w w:val="95"/>
          <w:sz w:val="24"/>
        </w:rPr>
        <w:t>ориентировку в нравственном содержании прочитанного, соотнесение поступков героев с</w:t>
      </w:r>
      <w:r w:rsidRPr="004B19AB">
        <w:rPr>
          <w:spacing w:val="-55"/>
          <w:w w:val="95"/>
          <w:sz w:val="24"/>
        </w:rPr>
        <w:t xml:space="preserve"> </w:t>
      </w:r>
      <w:r w:rsidRPr="004B19AB">
        <w:rPr>
          <w:sz w:val="24"/>
        </w:rPr>
        <w:t>нравственными</w:t>
      </w:r>
      <w:r w:rsidRPr="004B19AB">
        <w:rPr>
          <w:spacing w:val="-12"/>
          <w:sz w:val="24"/>
        </w:rPr>
        <w:t xml:space="preserve"> </w:t>
      </w:r>
      <w:r w:rsidRPr="004B19AB">
        <w:rPr>
          <w:sz w:val="24"/>
        </w:rPr>
        <w:t>нормами,</w:t>
      </w:r>
      <w:r w:rsidRPr="004B19AB">
        <w:rPr>
          <w:spacing w:val="-12"/>
          <w:sz w:val="24"/>
        </w:rPr>
        <w:t xml:space="preserve"> </w:t>
      </w:r>
      <w:r w:rsidRPr="004B19AB">
        <w:rPr>
          <w:sz w:val="24"/>
        </w:rPr>
        <w:t>обоснование</w:t>
      </w:r>
      <w:r w:rsidRPr="004B19AB">
        <w:rPr>
          <w:spacing w:val="-11"/>
          <w:sz w:val="24"/>
        </w:rPr>
        <w:t xml:space="preserve"> </w:t>
      </w:r>
      <w:r w:rsidRPr="004B19AB">
        <w:rPr>
          <w:sz w:val="24"/>
        </w:rPr>
        <w:t>нравственной</w:t>
      </w:r>
      <w:r w:rsidRPr="004B19AB">
        <w:rPr>
          <w:spacing w:val="-9"/>
          <w:sz w:val="24"/>
        </w:rPr>
        <w:t xml:space="preserve"> </w:t>
      </w:r>
      <w:r w:rsidRPr="004B19AB">
        <w:rPr>
          <w:sz w:val="24"/>
        </w:rPr>
        <w:t>оценки</w:t>
      </w:r>
      <w:r w:rsidRPr="004B19AB">
        <w:rPr>
          <w:spacing w:val="-6"/>
          <w:sz w:val="24"/>
        </w:rPr>
        <w:t xml:space="preserve"> </w:t>
      </w:r>
      <w:r w:rsidRPr="004B19AB">
        <w:rPr>
          <w:sz w:val="24"/>
        </w:rPr>
        <w:t>поступков</w:t>
      </w:r>
      <w:r w:rsidRPr="004B19AB">
        <w:rPr>
          <w:spacing w:val="-10"/>
          <w:sz w:val="24"/>
        </w:rPr>
        <w:t xml:space="preserve"> </w:t>
      </w:r>
      <w:r w:rsidRPr="004B19AB">
        <w:rPr>
          <w:sz w:val="24"/>
        </w:rPr>
        <w:t>героев;</w:t>
      </w:r>
    </w:p>
    <w:p w:rsidR="00785F46" w:rsidRPr="004B19AB" w:rsidRDefault="00785F46" w:rsidP="00A3744D">
      <w:pPr>
        <w:numPr>
          <w:ilvl w:val="0"/>
          <w:numId w:val="248"/>
        </w:numPr>
        <w:tabs>
          <w:tab w:val="left" w:pos="1849"/>
        </w:tabs>
        <w:autoSpaceDE w:val="0"/>
        <w:autoSpaceDN w:val="0"/>
        <w:ind w:right="827"/>
        <w:rPr>
          <w:sz w:val="24"/>
        </w:rPr>
      </w:pPr>
      <w:r w:rsidRPr="004B19AB">
        <w:rPr>
          <w:spacing w:val="-1"/>
          <w:sz w:val="24"/>
        </w:rPr>
        <w:t xml:space="preserve">овладение элементарными </w:t>
      </w:r>
      <w:r w:rsidRPr="004B19AB">
        <w:rPr>
          <w:sz w:val="24"/>
        </w:rPr>
        <w:t>представлениями о национальном своеобразии метафор,</w:t>
      </w:r>
      <w:r w:rsidRPr="004B19AB">
        <w:rPr>
          <w:spacing w:val="1"/>
          <w:sz w:val="24"/>
        </w:rPr>
        <w:t xml:space="preserve"> </w:t>
      </w:r>
      <w:r w:rsidRPr="004B19AB">
        <w:rPr>
          <w:sz w:val="24"/>
        </w:rPr>
        <w:t>олицетворений,</w:t>
      </w:r>
      <w:r w:rsidRPr="004B19AB">
        <w:rPr>
          <w:spacing w:val="3"/>
          <w:sz w:val="24"/>
        </w:rPr>
        <w:t xml:space="preserve"> </w:t>
      </w:r>
      <w:r w:rsidRPr="004B19AB">
        <w:rPr>
          <w:sz w:val="24"/>
        </w:rPr>
        <w:t>эпитетов;</w:t>
      </w:r>
    </w:p>
    <w:p w:rsidR="00785F46" w:rsidRPr="004B19AB" w:rsidRDefault="00785F46" w:rsidP="00A3744D">
      <w:pPr>
        <w:numPr>
          <w:ilvl w:val="0"/>
          <w:numId w:val="248"/>
        </w:numPr>
        <w:tabs>
          <w:tab w:val="left" w:pos="1849"/>
        </w:tabs>
        <w:autoSpaceDE w:val="0"/>
        <w:autoSpaceDN w:val="0"/>
        <w:ind w:right="830"/>
        <w:rPr>
          <w:sz w:val="24"/>
        </w:rPr>
      </w:pPr>
      <w:r w:rsidRPr="004B19AB">
        <w:rPr>
          <w:sz w:val="24"/>
        </w:rPr>
        <w:t>совершенствование</w:t>
      </w:r>
      <w:r w:rsidRPr="004B19AB">
        <w:rPr>
          <w:spacing w:val="1"/>
          <w:sz w:val="24"/>
        </w:rPr>
        <w:t xml:space="preserve"> </w:t>
      </w:r>
      <w:r w:rsidRPr="004B19AB">
        <w:rPr>
          <w:sz w:val="24"/>
        </w:rPr>
        <w:t>читательских</w:t>
      </w:r>
      <w:r w:rsidRPr="004B19AB">
        <w:rPr>
          <w:spacing w:val="1"/>
          <w:sz w:val="24"/>
        </w:rPr>
        <w:t xml:space="preserve"> </w:t>
      </w:r>
      <w:r w:rsidRPr="004B19AB">
        <w:rPr>
          <w:sz w:val="24"/>
        </w:rPr>
        <w:t>умений</w:t>
      </w:r>
      <w:r w:rsidRPr="004B19AB">
        <w:rPr>
          <w:spacing w:val="1"/>
          <w:sz w:val="24"/>
        </w:rPr>
        <w:t xml:space="preserve"> </w:t>
      </w:r>
      <w:r w:rsidRPr="004B19AB">
        <w:rPr>
          <w:sz w:val="24"/>
        </w:rPr>
        <w:t>(чтение</w:t>
      </w:r>
      <w:r w:rsidRPr="004B19AB">
        <w:rPr>
          <w:spacing w:val="1"/>
          <w:sz w:val="24"/>
        </w:rPr>
        <w:t xml:space="preserve"> </w:t>
      </w:r>
      <w:r w:rsidRPr="004B19AB">
        <w:rPr>
          <w:sz w:val="24"/>
        </w:rPr>
        <w:t>вслух</w:t>
      </w:r>
      <w:r w:rsidRPr="004B19AB">
        <w:rPr>
          <w:spacing w:val="1"/>
          <w:sz w:val="24"/>
        </w:rPr>
        <w:t xml:space="preserve"> </w:t>
      </w:r>
      <w:r w:rsidRPr="004B19AB">
        <w:rPr>
          <w:sz w:val="24"/>
        </w:rPr>
        <w:t>и</w:t>
      </w:r>
      <w:r w:rsidRPr="004B19AB">
        <w:rPr>
          <w:spacing w:val="1"/>
          <w:sz w:val="24"/>
        </w:rPr>
        <w:t xml:space="preserve"> </w:t>
      </w:r>
      <w:r w:rsidRPr="004B19AB">
        <w:rPr>
          <w:sz w:val="24"/>
        </w:rPr>
        <w:t>про</w:t>
      </w:r>
      <w:r w:rsidRPr="004B19AB">
        <w:rPr>
          <w:spacing w:val="1"/>
          <w:sz w:val="24"/>
        </w:rPr>
        <w:t xml:space="preserve"> </w:t>
      </w:r>
      <w:r w:rsidRPr="004B19AB">
        <w:rPr>
          <w:sz w:val="24"/>
        </w:rPr>
        <w:t>себя,</w:t>
      </w:r>
      <w:r w:rsidRPr="004B19AB">
        <w:rPr>
          <w:spacing w:val="1"/>
          <w:sz w:val="24"/>
        </w:rPr>
        <w:t xml:space="preserve"> </w:t>
      </w:r>
      <w:r w:rsidRPr="004B19AB">
        <w:rPr>
          <w:sz w:val="24"/>
        </w:rPr>
        <w:t>владение</w:t>
      </w:r>
      <w:r w:rsidRPr="004B19AB">
        <w:rPr>
          <w:spacing w:val="1"/>
          <w:sz w:val="24"/>
        </w:rPr>
        <w:t xml:space="preserve"> </w:t>
      </w:r>
      <w:r w:rsidRPr="004B19AB">
        <w:rPr>
          <w:w w:val="95"/>
          <w:sz w:val="24"/>
        </w:rPr>
        <w:t>элеме</w:t>
      </w:r>
      <w:r w:rsidRPr="004B19AB">
        <w:rPr>
          <w:w w:val="95"/>
          <w:sz w:val="24"/>
        </w:rPr>
        <w:t>н</w:t>
      </w:r>
      <w:r w:rsidRPr="004B19AB">
        <w:rPr>
          <w:w w:val="95"/>
          <w:sz w:val="24"/>
        </w:rPr>
        <w:t>тарными приёмами интерпретации, анализа и преобразования художественных,</w:t>
      </w:r>
      <w:r w:rsidRPr="004B19AB">
        <w:rPr>
          <w:spacing w:val="1"/>
          <w:w w:val="95"/>
          <w:sz w:val="24"/>
        </w:rPr>
        <w:t xml:space="preserve"> </w:t>
      </w:r>
      <w:r w:rsidRPr="004B19AB">
        <w:rPr>
          <w:sz w:val="24"/>
        </w:rPr>
        <w:t>научно-популярных</w:t>
      </w:r>
      <w:r w:rsidRPr="004B19AB">
        <w:rPr>
          <w:spacing w:val="8"/>
          <w:sz w:val="24"/>
        </w:rPr>
        <w:t xml:space="preserve"> </w:t>
      </w:r>
      <w:r w:rsidRPr="004B19AB">
        <w:rPr>
          <w:sz w:val="24"/>
        </w:rPr>
        <w:t>и</w:t>
      </w:r>
      <w:r w:rsidRPr="004B19AB">
        <w:rPr>
          <w:spacing w:val="11"/>
          <w:sz w:val="24"/>
        </w:rPr>
        <w:t xml:space="preserve"> </w:t>
      </w:r>
      <w:r w:rsidRPr="004B19AB">
        <w:rPr>
          <w:sz w:val="24"/>
        </w:rPr>
        <w:t>учебных</w:t>
      </w:r>
      <w:r w:rsidRPr="004B19AB">
        <w:rPr>
          <w:spacing w:val="8"/>
          <w:sz w:val="24"/>
        </w:rPr>
        <w:t xml:space="preserve"> </w:t>
      </w:r>
      <w:r w:rsidRPr="004B19AB">
        <w:rPr>
          <w:sz w:val="24"/>
        </w:rPr>
        <w:t>текстов);</w:t>
      </w:r>
    </w:p>
    <w:p w:rsidR="00785F46" w:rsidRPr="004B19AB" w:rsidRDefault="00785F46" w:rsidP="00A3744D">
      <w:pPr>
        <w:numPr>
          <w:ilvl w:val="0"/>
          <w:numId w:val="248"/>
        </w:numPr>
        <w:tabs>
          <w:tab w:val="left" w:pos="1849"/>
          <w:tab w:val="left" w:pos="5000"/>
          <w:tab w:val="left" w:pos="6562"/>
          <w:tab w:val="left" w:pos="8499"/>
          <w:tab w:val="left" w:pos="9391"/>
        </w:tabs>
        <w:autoSpaceDE w:val="0"/>
        <w:autoSpaceDN w:val="0"/>
        <w:ind w:right="829"/>
        <w:rPr>
          <w:sz w:val="24"/>
        </w:rPr>
      </w:pPr>
      <w:r w:rsidRPr="004B19AB">
        <w:rPr>
          <w:sz w:val="24"/>
        </w:rPr>
        <w:t>применение</w:t>
      </w:r>
      <w:r w:rsidRPr="004B19AB">
        <w:rPr>
          <w:spacing w:val="1"/>
          <w:sz w:val="24"/>
        </w:rPr>
        <w:t xml:space="preserve"> </w:t>
      </w:r>
      <w:r w:rsidRPr="004B19AB">
        <w:rPr>
          <w:sz w:val="24"/>
        </w:rPr>
        <w:t>опыта</w:t>
      </w:r>
      <w:r w:rsidRPr="004B19AB">
        <w:rPr>
          <w:spacing w:val="1"/>
          <w:sz w:val="24"/>
        </w:rPr>
        <w:t xml:space="preserve"> </w:t>
      </w:r>
      <w:r w:rsidRPr="004B19AB">
        <w:rPr>
          <w:sz w:val="24"/>
        </w:rPr>
        <w:t>чтения</w:t>
      </w:r>
      <w:r w:rsidRPr="004B19AB">
        <w:rPr>
          <w:spacing w:val="1"/>
          <w:sz w:val="24"/>
        </w:rPr>
        <w:t xml:space="preserve"> </w:t>
      </w:r>
      <w:r w:rsidRPr="004B19AB">
        <w:rPr>
          <w:sz w:val="24"/>
        </w:rPr>
        <w:t>произведений</w:t>
      </w:r>
      <w:r w:rsidRPr="004B19AB">
        <w:rPr>
          <w:spacing w:val="1"/>
          <w:sz w:val="24"/>
        </w:rPr>
        <w:t xml:space="preserve"> </w:t>
      </w:r>
      <w:r w:rsidRPr="004B19AB">
        <w:rPr>
          <w:sz w:val="24"/>
        </w:rPr>
        <w:t>русской</w:t>
      </w:r>
      <w:r w:rsidRPr="004B19AB">
        <w:rPr>
          <w:spacing w:val="1"/>
          <w:sz w:val="24"/>
        </w:rPr>
        <w:t xml:space="preserve"> </w:t>
      </w:r>
      <w:r w:rsidRPr="004B19AB">
        <w:rPr>
          <w:sz w:val="24"/>
        </w:rPr>
        <w:t>литературы</w:t>
      </w:r>
      <w:r w:rsidRPr="004B19AB">
        <w:rPr>
          <w:spacing w:val="1"/>
          <w:sz w:val="24"/>
        </w:rPr>
        <w:t xml:space="preserve"> </w:t>
      </w:r>
      <w:r w:rsidRPr="004B19AB">
        <w:rPr>
          <w:sz w:val="24"/>
        </w:rPr>
        <w:t>для</w:t>
      </w:r>
      <w:r w:rsidRPr="004B19AB">
        <w:rPr>
          <w:spacing w:val="1"/>
          <w:sz w:val="24"/>
        </w:rPr>
        <w:t xml:space="preserve"> </w:t>
      </w:r>
      <w:r w:rsidRPr="004B19AB">
        <w:rPr>
          <w:sz w:val="24"/>
        </w:rPr>
        <w:t>речевого</w:t>
      </w:r>
      <w:r w:rsidRPr="004B19AB">
        <w:rPr>
          <w:spacing w:val="1"/>
          <w:sz w:val="24"/>
        </w:rPr>
        <w:t xml:space="preserve"> </w:t>
      </w:r>
      <w:r w:rsidRPr="004B19AB">
        <w:rPr>
          <w:w w:val="95"/>
          <w:sz w:val="24"/>
        </w:rPr>
        <w:t>самос</w:t>
      </w:r>
      <w:r w:rsidRPr="004B19AB">
        <w:rPr>
          <w:w w:val="95"/>
          <w:sz w:val="24"/>
        </w:rPr>
        <w:t>о</w:t>
      </w:r>
      <w:r w:rsidRPr="004B19AB">
        <w:rPr>
          <w:w w:val="95"/>
          <w:sz w:val="24"/>
        </w:rPr>
        <w:t>вершенствования</w:t>
      </w:r>
      <w:r w:rsidRPr="004B19AB">
        <w:rPr>
          <w:w w:val="95"/>
          <w:sz w:val="24"/>
        </w:rPr>
        <w:tab/>
      </w:r>
      <w:r w:rsidRPr="004B19AB">
        <w:rPr>
          <w:sz w:val="24"/>
        </w:rPr>
        <w:t>(умения</w:t>
      </w:r>
      <w:r w:rsidRPr="004B19AB">
        <w:rPr>
          <w:sz w:val="24"/>
        </w:rPr>
        <w:tab/>
        <w:t>участвовать</w:t>
      </w:r>
      <w:r w:rsidRPr="004B19AB">
        <w:rPr>
          <w:sz w:val="24"/>
        </w:rPr>
        <w:tab/>
        <w:t>в</w:t>
      </w:r>
      <w:r w:rsidRPr="004B19AB">
        <w:rPr>
          <w:sz w:val="24"/>
        </w:rPr>
        <w:tab/>
        <w:t>обсуждении</w:t>
      </w:r>
      <w:r w:rsidRPr="004B19AB">
        <w:rPr>
          <w:spacing w:val="-58"/>
          <w:sz w:val="24"/>
        </w:rPr>
        <w:t xml:space="preserve"> </w:t>
      </w:r>
      <w:r w:rsidRPr="004B19AB">
        <w:rPr>
          <w:spacing w:val="-1"/>
          <w:sz w:val="24"/>
        </w:rPr>
        <w:t>прослушанного/прочитанного</w:t>
      </w:r>
      <w:r w:rsidRPr="004B19AB">
        <w:rPr>
          <w:spacing w:val="-7"/>
          <w:sz w:val="24"/>
        </w:rPr>
        <w:t xml:space="preserve"> </w:t>
      </w:r>
      <w:r w:rsidRPr="004B19AB">
        <w:rPr>
          <w:spacing w:val="-1"/>
          <w:sz w:val="24"/>
        </w:rPr>
        <w:t>текста,</w:t>
      </w:r>
      <w:r w:rsidRPr="004B19AB">
        <w:rPr>
          <w:spacing w:val="-6"/>
          <w:sz w:val="24"/>
        </w:rPr>
        <w:t xml:space="preserve"> </w:t>
      </w:r>
      <w:r w:rsidRPr="004B19AB">
        <w:rPr>
          <w:spacing w:val="-1"/>
          <w:sz w:val="24"/>
        </w:rPr>
        <w:t>доказывать</w:t>
      </w:r>
      <w:r w:rsidRPr="004B19AB">
        <w:rPr>
          <w:spacing w:val="-10"/>
          <w:sz w:val="24"/>
        </w:rPr>
        <w:t xml:space="preserve"> </w:t>
      </w:r>
      <w:r w:rsidRPr="004B19AB">
        <w:rPr>
          <w:spacing w:val="-1"/>
          <w:sz w:val="24"/>
        </w:rPr>
        <w:t>и</w:t>
      </w:r>
      <w:r w:rsidRPr="004B19AB">
        <w:rPr>
          <w:spacing w:val="-8"/>
          <w:sz w:val="24"/>
        </w:rPr>
        <w:t xml:space="preserve"> </w:t>
      </w:r>
      <w:r w:rsidRPr="004B19AB">
        <w:rPr>
          <w:spacing w:val="-1"/>
          <w:sz w:val="24"/>
        </w:rPr>
        <w:t>подтверждать</w:t>
      </w:r>
      <w:r w:rsidRPr="004B19AB">
        <w:rPr>
          <w:spacing w:val="-10"/>
          <w:sz w:val="24"/>
        </w:rPr>
        <w:t xml:space="preserve"> </w:t>
      </w:r>
      <w:r w:rsidRPr="004B19AB">
        <w:rPr>
          <w:sz w:val="24"/>
        </w:rPr>
        <w:t>собственное</w:t>
      </w:r>
      <w:r w:rsidRPr="004B19AB">
        <w:rPr>
          <w:spacing w:val="-10"/>
          <w:sz w:val="24"/>
        </w:rPr>
        <w:t xml:space="preserve"> </w:t>
      </w:r>
      <w:r w:rsidRPr="004B19AB">
        <w:rPr>
          <w:sz w:val="24"/>
        </w:rPr>
        <w:t>мнение</w:t>
      </w:r>
      <w:r w:rsidRPr="004B19AB">
        <w:rPr>
          <w:spacing w:val="-57"/>
          <w:sz w:val="24"/>
        </w:rPr>
        <w:t xml:space="preserve"> </w:t>
      </w:r>
      <w:r w:rsidRPr="004B19AB">
        <w:rPr>
          <w:spacing w:val="-1"/>
          <w:sz w:val="24"/>
        </w:rPr>
        <w:t>ссылками</w:t>
      </w:r>
      <w:r w:rsidRPr="004B19AB">
        <w:rPr>
          <w:spacing w:val="-14"/>
          <w:sz w:val="24"/>
        </w:rPr>
        <w:t xml:space="preserve"> </w:t>
      </w:r>
      <w:r w:rsidRPr="004B19AB">
        <w:rPr>
          <w:sz w:val="24"/>
        </w:rPr>
        <w:t>на</w:t>
      </w:r>
      <w:r w:rsidRPr="004B19AB">
        <w:rPr>
          <w:spacing w:val="-13"/>
          <w:sz w:val="24"/>
        </w:rPr>
        <w:t xml:space="preserve"> </w:t>
      </w:r>
      <w:r w:rsidRPr="004B19AB">
        <w:rPr>
          <w:sz w:val="24"/>
        </w:rPr>
        <w:t>текст;</w:t>
      </w:r>
      <w:r w:rsidRPr="004B19AB">
        <w:rPr>
          <w:spacing w:val="-15"/>
          <w:sz w:val="24"/>
        </w:rPr>
        <w:t xml:space="preserve"> </w:t>
      </w:r>
      <w:r w:rsidRPr="004B19AB">
        <w:rPr>
          <w:sz w:val="24"/>
        </w:rPr>
        <w:t>передавать</w:t>
      </w:r>
      <w:r w:rsidRPr="004B19AB">
        <w:rPr>
          <w:spacing w:val="-11"/>
          <w:sz w:val="24"/>
        </w:rPr>
        <w:t xml:space="preserve"> </w:t>
      </w:r>
      <w:r w:rsidRPr="004B19AB">
        <w:rPr>
          <w:sz w:val="24"/>
        </w:rPr>
        <w:t>содержание</w:t>
      </w:r>
      <w:r w:rsidRPr="004B19AB">
        <w:rPr>
          <w:spacing w:val="-12"/>
          <w:sz w:val="24"/>
        </w:rPr>
        <w:t xml:space="preserve"> </w:t>
      </w:r>
      <w:r w:rsidRPr="004B19AB">
        <w:rPr>
          <w:sz w:val="24"/>
        </w:rPr>
        <w:t>прочитанного</w:t>
      </w:r>
      <w:r w:rsidRPr="004B19AB">
        <w:rPr>
          <w:spacing w:val="-14"/>
          <w:sz w:val="24"/>
        </w:rPr>
        <w:t xml:space="preserve"> </w:t>
      </w:r>
      <w:r w:rsidRPr="004B19AB">
        <w:rPr>
          <w:sz w:val="24"/>
        </w:rPr>
        <w:t>или</w:t>
      </w:r>
      <w:r w:rsidRPr="004B19AB">
        <w:rPr>
          <w:spacing w:val="-13"/>
          <w:sz w:val="24"/>
        </w:rPr>
        <w:t xml:space="preserve"> </w:t>
      </w:r>
      <w:r w:rsidRPr="004B19AB">
        <w:rPr>
          <w:sz w:val="24"/>
        </w:rPr>
        <w:t>прослушанного</w:t>
      </w:r>
      <w:r w:rsidRPr="004B19AB">
        <w:rPr>
          <w:spacing w:val="-12"/>
          <w:sz w:val="24"/>
        </w:rPr>
        <w:t xml:space="preserve"> </w:t>
      </w:r>
      <w:r w:rsidRPr="004B19AB">
        <w:rPr>
          <w:sz w:val="24"/>
        </w:rPr>
        <w:t>сучётом</w:t>
      </w:r>
      <w:r w:rsidRPr="004B19AB">
        <w:rPr>
          <w:spacing w:val="-57"/>
          <w:sz w:val="24"/>
        </w:rPr>
        <w:t xml:space="preserve"> </w:t>
      </w:r>
      <w:r w:rsidRPr="004B19AB">
        <w:rPr>
          <w:sz w:val="24"/>
        </w:rPr>
        <w:t>специфики текста в виде пересказа, полного или краткого; составлять устный рассказ</w:t>
      </w:r>
      <w:r w:rsidRPr="004B19AB">
        <w:rPr>
          <w:spacing w:val="-58"/>
          <w:sz w:val="24"/>
        </w:rPr>
        <w:t xml:space="preserve"> </w:t>
      </w:r>
      <w:r w:rsidRPr="004B19AB">
        <w:rPr>
          <w:sz w:val="24"/>
        </w:rPr>
        <w:t>на</w:t>
      </w:r>
      <w:r w:rsidRPr="004B19AB">
        <w:rPr>
          <w:spacing w:val="1"/>
          <w:sz w:val="24"/>
        </w:rPr>
        <w:t xml:space="preserve"> </w:t>
      </w:r>
      <w:r w:rsidRPr="004B19AB">
        <w:rPr>
          <w:sz w:val="24"/>
        </w:rPr>
        <w:t>основе</w:t>
      </w:r>
      <w:r w:rsidRPr="004B19AB">
        <w:rPr>
          <w:spacing w:val="1"/>
          <w:sz w:val="24"/>
        </w:rPr>
        <w:t xml:space="preserve"> </w:t>
      </w:r>
      <w:r w:rsidRPr="004B19AB">
        <w:rPr>
          <w:sz w:val="24"/>
        </w:rPr>
        <w:t>прочитанных</w:t>
      </w:r>
      <w:r w:rsidRPr="004B19AB">
        <w:rPr>
          <w:spacing w:val="1"/>
          <w:sz w:val="24"/>
        </w:rPr>
        <w:t xml:space="preserve"> </w:t>
      </w:r>
      <w:r w:rsidRPr="004B19AB">
        <w:rPr>
          <w:sz w:val="24"/>
        </w:rPr>
        <w:t>произведений</w:t>
      </w:r>
      <w:r w:rsidRPr="004B19AB">
        <w:rPr>
          <w:spacing w:val="1"/>
          <w:sz w:val="24"/>
        </w:rPr>
        <w:t xml:space="preserve"> </w:t>
      </w:r>
      <w:r w:rsidRPr="004B19AB">
        <w:rPr>
          <w:sz w:val="24"/>
        </w:rPr>
        <w:t>с</w:t>
      </w:r>
      <w:r w:rsidRPr="004B19AB">
        <w:rPr>
          <w:spacing w:val="1"/>
          <w:sz w:val="24"/>
        </w:rPr>
        <w:t xml:space="preserve"> </w:t>
      </w:r>
      <w:r w:rsidRPr="004B19AB">
        <w:rPr>
          <w:sz w:val="24"/>
        </w:rPr>
        <w:t>учётом</w:t>
      </w:r>
      <w:r w:rsidRPr="004B19AB">
        <w:rPr>
          <w:spacing w:val="1"/>
          <w:sz w:val="24"/>
        </w:rPr>
        <w:t xml:space="preserve"> </w:t>
      </w:r>
      <w:r w:rsidRPr="004B19AB">
        <w:rPr>
          <w:sz w:val="24"/>
        </w:rPr>
        <w:t>коммуникативной</w:t>
      </w:r>
      <w:r w:rsidRPr="004B19AB">
        <w:rPr>
          <w:spacing w:val="60"/>
          <w:sz w:val="24"/>
        </w:rPr>
        <w:t xml:space="preserve"> </w:t>
      </w:r>
      <w:r w:rsidRPr="004B19AB">
        <w:rPr>
          <w:sz w:val="24"/>
        </w:rPr>
        <w:t>задачи</w:t>
      </w:r>
      <w:r w:rsidRPr="004B19AB">
        <w:rPr>
          <w:spacing w:val="60"/>
          <w:sz w:val="24"/>
        </w:rPr>
        <w:t xml:space="preserve"> </w:t>
      </w:r>
      <w:r w:rsidRPr="004B19AB">
        <w:rPr>
          <w:sz w:val="24"/>
        </w:rPr>
        <w:t>(для</w:t>
      </w:r>
      <w:r w:rsidRPr="004B19AB">
        <w:rPr>
          <w:spacing w:val="1"/>
          <w:sz w:val="24"/>
        </w:rPr>
        <w:t xml:space="preserve"> </w:t>
      </w:r>
      <w:r w:rsidRPr="004B19AB">
        <w:rPr>
          <w:sz w:val="24"/>
        </w:rPr>
        <w:t>ра</w:t>
      </w:r>
      <w:r w:rsidRPr="004B19AB">
        <w:rPr>
          <w:sz w:val="24"/>
        </w:rPr>
        <w:t>з</w:t>
      </w:r>
      <w:r w:rsidRPr="004B19AB">
        <w:rPr>
          <w:sz w:val="24"/>
        </w:rPr>
        <w:t>ных адресатов),</w:t>
      </w:r>
      <w:r w:rsidRPr="004B19AB">
        <w:rPr>
          <w:spacing w:val="-1"/>
          <w:sz w:val="24"/>
        </w:rPr>
        <w:t xml:space="preserve"> </w:t>
      </w:r>
      <w:r w:rsidRPr="004B19AB">
        <w:rPr>
          <w:sz w:val="24"/>
        </w:rPr>
        <w:t>читать наизусть</w:t>
      </w:r>
      <w:r w:rsidRPr="004B19AB">
        <w:rPr>
          <w:spacing w:val="3"/>
          <w:sz w:val="24"/>
        </w:rPr>
        <w:t xml:space="preserve"> </w:t>
      </w:r>
      <w:r w:rsidRPr="004B19AB">
        <w:rPr>
          <w:sz w:val="24"/>
        </w:rPr>
        <w:t>стихотворные</w:t>
      </w:r>
      <w:r w:rsidRPr="004B19AB">
        <w:rPr>
          <w:spacing w:val="-2"/>
          <w:sz w:val="24"/>
        </w:rPr>
        <w:t xml:space="preserve"> </w:t>
      </w:r>
      <w:r w:rsidRPr="004B19AB">
        <w:rPr>
          <w:sz w:val="24"/>
        </w:rPr>
        <w:t>произведения);</w:t>
      </w:r>
    </w:p>
    <w:p w:rsidR="00785F46" w:rsidRPr="004B19AB" w:rsidRDefault="00785F46" w:rsidP="00A3744D">
      <w:pPr>
        <w:numPr>
          <w:ilvl w:val="0"/>
          <w:numId w:val="248"/>
        </w:numPr>
        <w:tabs>
          <w:tab w:val="left" w:pos="1849"/>
        </w:tabs>
        <w:autoSpaceDE w:val="0"/>
        <w:autoSpaceDN w:val="0"/>
        <w:spacing w:before="1"/>
        <w:ind w:right="829"/>
        <w:rPr>
          <w:sz w:val="24"/>
        </w:rPr>
      </w:pPr>
      <w:r w:rsidRPr="004B19AB">
        <w:rPr>
          <w:sz w:val="24"/>
        </w:rPr>
        <w:t>самостоятельный выбор интересующей литературы, обогащение собственного круга</w:t>
      </w:r>
      <w:r w:rsidRPr="004B19AB">
        <w:rPr>
          <w:spacing w:val="1"/>
          <w:sz w:val="24"/>
        </w:rPr>
        <w:t xml:space="preserve"> </w:t>
      </w:r>
      <w:r w:rsidRPr="004B19AB">
        <w:rPr>
          <w:sz w:val="24"/>
        </w:rPr>
        <w:t>чтения;</w:t>
      </w:r>
    </w:p>
    <w:p w:rsidR="00785F46" w:rsidRPr="004B19AB" w:rsidRDefault="00785F46" w:rsidP="00A3744D">
      <w:pPr>
        <w:numPr>
          <w:ilvl w:val="0"/>
          <w:numId w:val="248"/>
        </w:numPr>
        <w:tabs>
          <w:tab w:val="left" w:pos="1849"/>
        </w:tabs>
        <w:autoSpaceDE w:val="0"/>
        <w:autoSpaceDN w:val="0"/>
        <w:rPr>
          <w:sz w:val="24"/>
        </w:rPr>
      </w:pPr>
      <w:r w:rsidRPr="004B19AB">
        <w:rPr>
          <w:sz w:val="24"/>
        </w:rPr>
        <w:t>использование</w:t>
      </w:r>
      <w:r w:rsidRPr="004B19AB">
        <w:rPr>
          <w:spacing w:val="-6"/>
          <w:sz w:val="24"/>
        </w:rPr>
        <w:t xml:space="preserve"> </w:t>
      </w:r>
      <w:r w:rsidRPr="004B19AB">
        <w:rPr>
          <w:sz w:val="24"/>
        </w:rPr>
        <w:t>справочных</w:t>
      </w:r>
      <w:r w:rsidRPr="004B19AB">
        <w:rPr>
          <w:spacing w:val="-5"/>
          <w:sz w:val="24"/>
        </w:rPr>
        <w:t xml:space="preserve"> </w:t>
      </w:r>
      <w:r w:rsidRPr="004B19AB">
        <w:rPr>
          <w:sz w:val="24"/>
        </w:rPr>
        <w:t>источников</w:t>
      </w:r>
      <w:r w:rsidRPr="004B19AB">
        <w:rPr>
          <w:spacing w:val="-4"/>
          <w:sz w:val="24"/>
        </w:rPr>
        <w:t xml:space="preserve"> </w:t>
      </w:r>
      <w:r w:rsidRPr="004B19AB">
        <w:rPr>
          <w:sz w:val="24"/>
        </w:rPr>
        <w:t>для</w:t>
      </w:r>
      <w:r w:rsidRPr="004B19AB">
        <w:rPr>
          <w:spacing w:val="-5"/>
          <w:sz w:val="24"/>
        </w:rPr>
        <w:t xml:space="preserve"> </w:t>
      </w:r>
      <w:r w:rsidRPr="004B19AB">
        <w:rPr>
          <w:sz w:val="24"/>
        </w:rPr>
        <w:t>получения</w:t>
      </w:r>
      <w:r w:rsidRPr="004B19AB">
        <w:rPr>
          <w:spacing w:val="-4"/>
          <w:sz w:val="24"/>
        </w:rPr>
        <w:t xml:space="preserve"> </w:t>
      </w:r>
      <w:r w:rsidRPr="004B19AB">
        <w:rPr>
          <w:sz w:val="24"/>
        </w:rPr>
        <w:t>дополнительной</w:t>
      </w:r>
      <w:r w:rsidRPr="004B19AB">
        <w:rPr>
          <w:spacing w:val="9"/>
          <w:sz w:val="24"/>
        </w:rPr>
        <w:t xml:space="preserve"> </w:t>
      </w:r>
      <w:r w:rsidRPr="004B19AB">
        <w:rPr>
          <w:sz w:val="24"/>
        </w:rPr>
        <w:t>информации.</w:t>
      </w:r>
    </w:p>
    <w:p w:rsidR="00785F46" w:rsidRPr="004B19AB" w:rsidRDefault="00785F46" w:rsidP="00785F46">
      <w:pPr>
        <w:autoSpaceDE w:val="0"/>
        <w:autoSpaceDN w:val="0"/>
        <w:spacing w:before="4" w:line="274" w:lineRule="exact"/>
        <w:jc w:val="both"/>
        <w:outlineLvl w:val="0"/>
        <w:rPr>
          <w:b/>
          <w:bCs/>
          <w:sz w:val="24"/>
          <w:szCs w:val="24"/>
        </w:rPr>
      </w:pPr>
      <w:r w:rsidRPr="004B19AB">
        <w:rPr>
          <w:b/>
          <w:bCs/>
          <w:sz w:val="24"/>
          <w:szCs w:val="24"/>
        </w:rPr>
        <w:t>Предметные</w:t>
      </w:r>
      <w:r w:rsidRPr="004B19AB">
        <w:rPr>
          <w:b/>
          <w:bCs/>
          <w:spacing w:val="-5"/>
          <w:sz w:val="24"/>
          <w:szCs w:val="24"/>
        </w:rPr>
        <w:t xml:space="preserve"> </w:t>
      </w:r>
      <w:r w:rsidRPr="004B19AB">
        <w:rPr>
          <w:b/>
          <w:bCs/>
          <w:sz w:val="24"/>
          <w:szCs w:val="24"/>
        </w:rPr>
        <w:t>результаты</w:t>
      </w:r>
      <w:r w:rsidRPr="004B19AB">
        <w:rPr>
          <w:b/>
          <w:bCs/>
          <w:spacing w:val="-2"/>
          <w:sz w:val="24"/>
          <w:szCs w:val="24"/>
        </w:rPr>
        <w:t xml:space="preserve"> </w:t>
      </w:r>
      <w:r w:rsidRPr="004B19AB">
        <w:rPr>
          <w:b/>
          <w:bCs/>
          <w:sz w:val="24"/>
          <w:szCs w:val="24"/>
        </w:rPr>
        <w:t>по</w:t>
      </w:r>
      <w:r w:rsidRPr="004B19AB">
        <w:rPr>
          <w:b/>
          <w:bCs/>
          <w:spacing w:val="-2"/>
          <w:sz w:val="24"/>
          <w:szCs w:val="24"/>
        </w:rPr>
        <w:t xml:space="preserve"> </w:t>
      </w:r>
      <w:r w:rsidRPr="004B19AB">
        <w:rPr>
          <w:b/>
          <w:bCs/>
          <w:sz w:val="24"/>
          <w:szCs w:val="24"/>
        </w:rPr>
        <w:t>годам</w:t>
      </w:r>
      <w:r w:rsidRPr="004B19AB">
        <w:rPr>
          <w:b/>
          <w:bCs/>
          <w:spacing w:val="-2"/>
          <w:sz w:val="24"/>
          <w:szCs w:val="24"/>
        </w:rPr>
        <w:t xml:space="preserve"> </w:t>
      </w:r>
      <w:r w:rsidRPr="004B19AB">
        <w:rPr>
          <w:b/>
          <w:bCs/>
          <w:sz w:val="24"/>
          <w:szCs w:val="24"/>
        </w:rPr>
        <w:t>обучения</w:t>
      </w:r>
    </w:p>
    <w:p w:rsidR="00785F46" w:rsidRPr="004B19AB" w:rsidRDefault="00785F46" w:rsidP="00785F46">
      <w:pPr>
        <w:autoSpaceDE w:val="0"/>
        <w:autoSpaceDN w:val="0"/>
        <w:spacing w:line="274" w:lineRule="exact"/>
        <w:jc w:val="both"/>
        <w:rPr>
          <w:b/>
          <w:sz w:val="24"/>
        </w:rPr>
      </w:pPr>
      <w:r w:rsidRPr="004B19AB">
        <w:rPr>
          <w:sz w:val="24"/>
        </w:rPr>
        <w:t>К</w:t>
      </w:r>
      <w:r w:rsidRPr="004B19AB">
        <w:rPr>
          <w:spacing w:val="14"/>
          <w:sz w:val="24"/>
        </w:rPr>
        <w:t xml:space="preserve"> </w:t>
      </w:r>
      <w:r w:rsidRPr="004B19AB">
        <w:rPr>
          <w:sz w:val="24"/>
        </w:rPr>
        <w:t>концу</w:t>
      </w:r>
      <w:r w:rsidRPr="004B19AB">
        <w:rPr>
          <w:spacing w:val="9"/>
          <w:sz w:val="24"/>
        </w:rPr>
        <w:t xml:space="preserve"> </w:t>
      </w:r>
      <w:r w:rsidRPr="004B19AB">
        <w:rPr>
          <w:sz w:val="24"/>
        </w:rPr>
        <w:t>обучения</w:t>
      </w:r>
      <w:r w:rsidRPr="004B19AB">
        <w:rPr>
          <w:spacing w:val="17"/>
          <w:sz w:val="24"/>
        </w:rPr>
        <w:t xml:space="preserve"> </w:t>
      </w:r>
      <w:r w:rsidRPr="004B19AB">
        <w:rPr>
          <w:sz w:val="24"/>
        </w:rPr>
        <w:t>в</w:t>
      </w:r>
      <w:r w:rsidRPr="004B19AB">
        <w:rPr>
          <w:spacing w:val="15"/>
          <w:sz w:val="24"/>
        </w:rPr>
        <w:t xml:space="preserve"> </w:t>
      </w:r>
      <w:r w:rsidRPr="004B19AB">
        <w:rPr>
          <w:b/>
          <w:sz w:val="24"/>
        </w:rPr>
        <w:t>1</w:t>
      </w:r>
      <w:r w:rsidRPr="004B19AB">
        <w:rPr>
          <w:b/>
          <w:spacing w:val="27"/>
          <w:sz w:val="24"/>
        </w:rPr>
        <w:t xml:space="preserve"> </w:t>
      </w:r>
      <w:r w:rsidRPr="004B19AB">
        <w:rPr>
          <w:b/>
          <w:sz w:val="24"/>
        </w:rPr>
        <w:t>классе</w:t>
      </w:r>
      <w:r w:rsidRPr="004B19AB">
        <w:rPr>
          <w:b/>
          <w:spacing w:val="27"/>
          <w:sz w:val="24"/>
        </w:rPr>
        <w:t xml:space="preserve"> </w:t>
      </w:r>
      <w:r w:rsidRPr="004B19AB">
        <w:rPr>
          <w:sz w:val="24"/>
        </w:rPr>
        <w:t>обучающийся</w:t>
      </w:r>
      <w:r w:rsidRPr="004B19AB">
        <w:rPr>
          <w:spacing w:val="17"/>
          <w:sz w:val="24"/>
        </w:rPr>
        <w:t xml:space="preserve"> </w:t>
      </w:r>
      <w:r w:rsidRPr="004B19AB">
        <w:rPr>
          <w:b/>
          <w:sz w:val="24"/>
        </w:rPr>
        <w:t>научится:</w:t>
      </w:r>
    </w:p>
    <w:p w:rsidR="00785F46" w:rsidRPr="004B19AB" w:rsidRDefault="00785F46" w:rsidP="00A3744D">
      <w:pPr>
        <w:numPr>
          <w:ilvl w:val="0"/>
          <w:numId w:val="247"/>
        </w:numPr>
        <w:tabs>
          <w:tab w:val="left" w:pos="1849"/>
        </w:tabs>
        <w:autoSpaceDE w:val="0"/>
        <w:autoSpaceDN w:val="0"/>
        <w:ind w:right="830"/>
        <w:rPr>
          <w:sz w:val="24"/>
        </w:rPr>
      </w:pPr>
      <w:r w:rsidRPr="004B19AB">
        <w:rPr>
          <w:sz w:val="24"/>
        </w:rPr>
        <w:t>осознавать значимость чтения родной русской литературы для познания себя, мира,</w:t>
      </w:r>
      <w:r w:rsidRPr="004B19AB">
        <w:rPr>
          <w:spacing w:val="1"/>
          <w:sz w:val="24"/>
        </w:rPr>
        <w:t xml:space="preserve"> </w:t>
      </w:r>
      <w:r w:rsidRPr="004B19AB">
        <w:rPr>
          <w:sz w:val="24"/>
        </w:rPr>
        <w:t>национальной</w:t>
      </w:r>
      <w:r w:rsidRPr="004B19AB">
        <w:rPr>
          <w:spacing w:val="17"/>
          <w:sz w:val="24"/>
        </w:rPr>
        <w:t xml:space="preserve"> </w:t>
      </w:r>
      <w:r w:rsidRPr="004B19AB">
        <w:rPr>
          <w:sz w:val="24"/>
        </w:rPr>
        <w:t>истории</w:t>
      </w:r>
      <w:r w:rsidRPr="004B19AB">
        <w:rPr>
          <w:spacing w:val="16"/>
          <w:sz w:val="24"/>
        </w:rPr>
        <w:t xml:space="preserve"> </w:t>
      </w:r>
      <w:r w:rsidRPr="004B19AB">
        <w:rPr>
          <w:sz w:val="24"/>
        </w:rPr>
        <w:t>и</w:t>
      </w:r>
      <w:r w:rsidRPr="004B19AB">
        <w:rPr>
          <w:spacing w:val="16"/>
          <w:sz w:val="24"/>
        </w:rPr>
        <w:t xml:space="preserve"> </w:t>
      </w:r>
      <w:r w:rsidRPr="004B19AB">
        <w:rPr>
          <w:sz w:val="24"/>
        </w:rPr>
        <w:t>культуры;</w:t>
      </w:r>
    </w:p>
    <w:p w:rsidR="00785F46" w:rsidRPr="004B19AB" w:rsidRDefault="00785F46" w:rsidP="00A3744D">
      <w:pPr>
        <w:numPr>
          <w:ilvl w:val="0"/>
          <w:numId w:val="247"/>
        </w:numPr>
        <w:tabs>
          <w:tab w:val="left" w:pos="1849"/>
        </w:tabs>
        <w:autoSpaceDE w:val="0"/>
        <w:autoSpaceDN w:val="0"/>
        <w:ind w:right="831"/>
        <w:rPr>
          <w:sz w:val="24"/>
        </w:rPr>
      </w:pPr>
      <w:r w:rsidRPr="004B19AB">
        <w:rPr>
          <w:sz w:val="24"/>
        </w:rPr>
        <w:t>владеть</w:t>
      </w:r>
      <w:r w:rsidRPr="004B19AB">
        <w:rPr>
          <w:spacing w:val="1"/>
          <w:sz w:val="24"/>
        </w:rPr>
        <w:t xml:space="preserve"> </w:t>
      </w:r>
      <w:r w:rsidRPr="004B19AB">
        <w:rPr>
          <w:sz w:val="24"/>
        </w:rPr>
        <w:t>элементарными</w:t>
      </w:r>
      <w:r w:rsidRPr="004B19AB">
        <w:rPr>
          <w:spacing w:val="1"/>
          <w:sz w:val="24"/>
        </w:rPr>
        <w:t xml:space="preserve"> </w:t>
      </w:r>
      <w:r w:rsidRPr="004B19AB">
        <w:rPr>
          <w:sz w:val="24"/>
        </w:rPr>
        <w:t>приёмами</w:t>
      </w:r>
      <w:r w:rsidRPr="004B19AB">
        <w:rPr>
          <w:spacing w:val="1"/>
          <w:sz w:val="24"/>
        </w:rPr>
        <w:t xml:space="preserve"> </w:t>
      </w:r>
      <w:r w:rsidRPr="004B19AB">
        <w:rPr>
          <w:sz w:val="24"/>
        </w:rPr>
        <w:t>интерпретации</w:t>
      </w:r>
      <w:r w:rsidRPr="004B19AB">
        <w:rPr>
          <w:spacing w:val="1"/>
          <w:sz w:val="24"/>
        </w:rPr>
        <w:t xml:space="preserve"> </w:t>
      </w:r>
      <w:r w:rsidRPr="004B19AB">
        <w:rPr>
          <w:sz w:val="24"/>
        </w:rPr>
        <w:t>произведений</w:t>
      </w:r>
      <w:r w:rsidRPr="004B19AB">
        <w:rPr>
          <w:spacing w:val="61"/>
          <w:sz w:val="24"/>
        </w:rPr>
        <w:t xml:space="preserve"> </w:t>
      </w:r>
      <w:r w:rsidRPr="004B19AB">
        <w:rPr>
          <w:sz w:val="24"/>
        </w:rPr>
        <w:t>русской</w:t>
      </w:r>
      <w:r w:rsidRPr="004B19AB">
        <w:rPr>
          <w:spacing w:val="1"/>
          <w:sz w:val="24"/>
        </w:rPr>
        <w:t xml:space="preserve"> </w:t>
      </w:r>
      <w:r w:rsidRPr="004B19AB">
        <w:rPr>
          <w:sz w:val="24"/>
        </w:rPr>
        <w:t>литерат</w:t>
      </w:r>
      <w:r w:rsidRPr="004B19AB">
        <w:rPr>
          <w:sz w:val="24"/>
        </w:rPr>
        <w:t>у</w:t>
      </w:r>
      <w:r w:rsidRPr="004B19AB">
        <w:rPr>
          <w:sz w:val="24"/>
        </w:rPr>
        <w:t>ры;</w:t>
      </w:r>
    </w:p>
    <w:p w:rsidR="00785F46" w:rsidRPr="004B19AB" w:rsidRDefault="00785F46" w:rsidP="00A3744D">
      <w:pPr>
        <w:numPr>
          <w:ilvl w:val="0"/>
          <w:numId w:val="247"/>
        </w:numPr>
        <w:tabs>
          <w:tab w:val="left" w:pos="1849"/>
        </w:tabs>
        <w:autoSpaceDE w:val="0"/>
        <w:autoSpaceDN w:val="0"/>
        <w:spacing w:before="1"/>
        <w:ind w:right="829"/>
        <w:rPr>
          <w:sz w:val="24"/>
        </w:rPr>
      </w:pPr>
      <w:r w:rsidRPr="004B19AB">
        <w:rPr>
          <w:sz w:val="24"/>
        </w:rPr>
        <w:t>применять</w:t>
      </w:r>
      <w:r w:rsidRPr="004B19AB">
        <w:rPr>
          <w:spacing w:val="1"/>
          <w:sz w:val="24"/>
        </w:rPr>
        <w:t xml:space="preserve"> </w:t>
      </w:r>
      <w:r w:rsidRPr="004B19AB">
        <w:rPr>
          <w:sz w:val="24"/>
        </w:rPr>
        <w:t>опыт</w:t>
      </w:r>
      <w:r w:rsidRPr="004B19AB">
        <w:rPr>
          <w:spacing w:val="1"/>
          <w:sz w:val="24"/>
        </w:rPr>
        <w:t xml:space="preserve"> </w:t>
      </w:r>
      <w:r w:rsidRPr="004B19AB">
        <w:rPr>
          <w:sz w:val="24"/>
        </w:rPr>
        <w:t>чтения</w:t>
      </w:r>
      <w:r w:rsidRPr="004B19AB">
        <w:rPr>
          <w:spacing w:val="1"/>
          <w:sz w:val="24"/>
        </w:rPr>
        <w:t xml:space="preserve"> </w:t>
      </w:r>
      <w:r w:rsidRPr="004B19AB">
        <w:rPr>
          <w:sz w:val="24"/>
        </w:rPr>
        <w:t>произведений</w:t>
      </w:r>
      <w:r w:rsidRPr="004B19AB">
        <w:rPr>
          <w:spacing w:val="1"/>
          <w:sz w:val="24"/>
        </w:rPr>
        <w:t xml:space="preserve"> </w:t>
      </w:r>
      <w:r w:rsidRPr="004B19AB">
        <w:rPr>
          <w:sz w:val="24"/>
        </w:rPr>
        <w:t>русской</w:t>
      </w:r>
      <w:r w:rsidRPr="004B19AB">
        <w:rPr>
          <w:spacing w:val="1"/>
          <w:sz w:val="24"/>
        </w:rPr>
        <w:t xml:space="preserve"> </w:t>
      </w:r>
      <w:r w:rsidRPr="004B19AB">
        <w:rPr>
          <w:sz w:val="24"/>
        </w:rPr>
        <w:t>литературы</w:t>
      </w:r>
      <w:r w:rsidRPr="004B19AB">
        <w:rPr>
          <w:spacing w:val="1"/>
          <w:sz w:val="24"/>
        </w:rPr>
        <w:t xml:space="preserve"> </w:t>
      </w:r>
      <w:r w:rsidRPr="004B19AB">
        <w:rPr>
          <w:sz w:val="24"/>
        </w:rPr>
        <w:t>для</w:t>
      </w:r>
      <w:r w:rsidRPr="004B19AB">
        <w:rPr>
          <w:spacing w:val="1"/>
          <w:sz w:val="24"/>
        </w:rPr>
        <w:t xml:space="preserve"> </w:t>
      </w:r>
      <w:r w:rsidRPr="004B19AB">
        <w:rPr>
          <w:sz w:val="24"/>
        </w:rPr>
        <w:t>речевого</w:t>
      </w:r>
      <w:r w:rsidRPr="004B19AB">
        <w:rPr>
          <w:spacing w:val="1"/>
          <w:sz w:val="24"/>
        </w:rPr>
        <w:t xml:space="preserve"> </w:t>
      </w:r>
      <w:r w:rsidRPr="004B19AB">
        <w:rPr>
          <w:sz w:val="24"/>
        </w:rPr>
        <w:t>самосове</w:t>
      </w:r>
      <w:r w:rsidRPr="004B19AB">
        <w:rPr>
          <w:sz w:val="24"/>
        </w:rPr>
        <w:t>р</w:t>
      </w:r>
      <w:r w:rsidRPr="004B19AB">
        <w:rPr>
          <w:sz w:val="24"/>
        </w:rPr>
        <w:t>шенствования:</w:t>
      </w:r>
      <w:r w:rsidRPr="004B19AB">
        <w:rPr>
          <w:spacing w:val="1"/>
          <w:sz w:val="24"/>
        </w:rPr>
        <w:t xml:space="preserve"> </w:t>
      </w:r>
      <w:r w:rsidRPr="004B19AB">
        <w:rPr>
          <w:sz w:val="24"/>
        </w:rPr>
        <w:t>участвовать</w:t>
      </w:r>
      <w:r w:rsidRPr="004B19AB">
        <w:rPr>
          <w:spacing w:val="1"/>
          <w:sz w:val="24"/>
        </w:rPr>
        <w:t xml:space="preserve"> </w:t>
      </w:r>
      <w:r w:rsidRPr="004B19AB">
        <w:rPr>
          <w:sz w:val="24"/>
        </w:rPr>
        <w:t>в</w:t>
      </w:r>
      <w:r w:rsidRPr="004B19AB">
        <w:rPr>
          <w:spacing w:val="1"/>
          <w:sz w:val="24"/>
        </w:rPr>
        <w:t xml:space="preserve"> </w:t>
      </w:r>
      <w:r w:rsidRPr="004B19AB">
        <w:rPr>
          <w:sz w:val="24"/>
        </w:rPr>
        <w:t>обсуждении</w:t>
      </w:r>
      <w:r w:rsidRPr="004B19AB">
        <w:rPr>
          <w:spacing w:val="1"/>
          <w:sz w:val="24"/>
        </w:rPr>
        <w:t xml:space="preserve"> </w:t>
      </w:r>
      <w:r w:rsidRPr="004B19AB">
        <w:rPr>
          <w:sz w:val="24"/>
        </w:rPr>
        <w:t>прослушанного/прочитанного</w:t>
      </w:r>
      <w:r w:rsidRPr="004B19AB">
        <w:rPr>
          <w:spacing w:val="1"/>
          <w:sz w:val="24"/>
        </w:rPr>
        <w:t xml:space="preserve"> </w:t>
      </w:r>
      <w:r w:rsidRPr="004B19AB">
        <w:rPr>
          <w:sz w:val="24"/>
        </w:rPr>
        <w:t>текста;</w:t>
      </w:r>
    </w:p>
    <w:p w:rsidR="00785F46" w:rsidRPr="004B19AB" w:rsidRDefault="00785F46" w:rsidP="00A3744D">
      <w:pPr>
        <w:numPr>
          <w:ilvl w:val="0"/>
          <w:numId w:val="247"/>
        </w:numPr>
        <w:tabs>
          <w:tab w:val="left" w:pos="1849"/>
        </w:tabs>
        <w:autoSpaceDE w:val="0"/>
        <w:autoSpaceDN w:val="0"/>
        <w:rPr>
          <w:sz w:val="24"/>
        </w:rPr>
      </w:pPr>
      <w:r w:rsidRPr="004B19AB">
        <w:rPr>
          <w:sz w:val="24"/>
        </w:rPr>
        <w:t>использовать</w:t>
      </w:r>
      <w:r w:rsidRPr="004B19AB">
        <w:rPr>
          <w:spacing w:val="40"/>
          <w:sz w:val="24"/>
        </w:rPr>
        <w:t xml:space="preserve"> </w:t>
      </w:r>
      <w:r w:rsidRPr="004B19AB">
        <w:rPr>
          <w:sz w:val="24"/>
        </w:rPr>
        <w:t>словарь</w:t>
      </w:r>
      <w:r w:rsidRPr="004B19AB">
        <w:rPr>
          <w:spacing w:val="101"/>
          <w:sz w:val="24"/>
        </w:rPr>
        <w:t xml:space="preserve"> </w:t>
      </w:r>
      <w:r w:rsidRPr="004B19AB">
        <w:rPr>
          <w:sz w:val="24"/>
        </w:rPr>
        <w:t>учебника</w:t>
      </w:r>
      <w:r w:rsidRPr="004B19AB">
        <w:rPr>
          <w:spacing w:val="98"/>
          <w:sz w:val="24"/>
        </w:rPr>
        <w:t xml:space="preserve"> </w:t>
      </w:r>
      <w:r w:rsidRPr="004B19AB">
        <w:rPr>
          <w:sz w:val="24"/>
        </w:rPr>
        <w:t>для</w:t>
      </w:r>
      <w:r w:rsidRPr="004B19AB">
        <w:rPr>
          <w:spacing w:val="99"/>
          <w:sz w:val="24"/>
        </w:rPr>
        <w:t xml:space="preserve"> </w:t>
      </w:r>
      <w:r w:rsidRPr="004B19AB">
        <w:rPr>
          <w:sz w:val="24"/>
        </w:rPr>
        <w:t>получения</w:t>
      </w:r>
      <w:r w:rsidRPr="004B19AB">
        <w:rPr>
          <w:spacing w:val="98"/>
          <w:sz w:val="24"/>
        </w:rPr>
        <w:t xml:space="preserve"> </w:t>
      </w:r>
      <w:r w:rsidRPr="004B19AB">
        <w:rPr>
          <w:sz w:val="24"/>
        </w:rPr>
        <w:t>дополнительной</w:t>
      </w:r>
      <w:r w:rsidRPr="004B19AB">
        <w:rPr>
          <w:spacing w:val="108"/>
          <w:sz w:val="24"/>
        </w:rPr>
        <w:t xml:space="preserve"> </w:t>
      </w:r>
      <w:r w:rsidRPr="004B19AB">
        <w:rPr>
          <w:sz w:val="24"/>
        </w:rPr>
        <w:t>информации</w:t>
      </w:r>
      <w:r w:rsidRPr="004B19AB">
        <w:rPr>
          <w:spacing w:val="103"/>
          <w:sz w:val="24"/>
        </w:rPr>
        <w:t xml:space="preserve"> </w:t>
      </w:r>
      <w:r w:rsidRPr="004B19AB">
        <w:rPr>
          <w:sz w:val="24"/>
        </w:rPr>
        <w:t>о</w:t>
      </w:r>
    </w:p>
    <w:p w:rsidR="00785F46" w:rsidRPr="004B19AB" w:rsidRDefault="00785F46" w:rsidP="00785F46">
      <w:pPr>
        <w:autoSpaceDE w:val="0"/>
        <w:autoSpaceDN w:val="0"/>
        <w:jc w:val="both"/>
        <w:rPr>
          <w:sz w:val="24"/>
        </w:rPr>
        <w:sectPr w:rsidR="00785F46" w:rsidRPr="004B19AB" w:rsidSect="00291006">
          <w:pgSz w:w="11920" w:h="16850"/>
          <w:pgMar w:top="960" w:right="20" w:bottom="1080" w:left="420" w:header="0" w:footer="839" w:gutter="0"/>
          <w:cols w:space="720"/>
        </w:sectPr>
      </w:pPr>
    </w:p>
    <w:p w:rsidR="00785F46" w:rsidRPr="004B19AB" w:rsidRDefault="00785F46" w:rsidP="00785F46">
      <w:pPr>
        <w:autoSpaceDE w:val="0"/>
        <w:autoSpaceDN w:val="0"/>
        <w:spacing w:before="70"/>
        <w:jc w:val="both"/>
        <w:rPr>
          <w:sz w:val="24"/>
          <w:szCs w:val="24"/>
        </w:rPr>
      </w:pPr>
      <w:r w:rsidRPr="004B19AB">
        <w:rPr>
          <w:sz w:val="24"/>
          <w:szCs w:val="24"/>
        </w:rPr>
        <w:lastRenderedPageBreak/>
        <w:t>значении</w:t>
      </w:r>
      <w:r w:rsidRPr="004B19AB">
        <w:rPr>
          <w:spacing w:val="4"/>
          <w:sz w:val="24"/>
          <w:szCs w:val="24"/>
        </w:rPr>
        <w:t xml:space="preserve"> </w:t>
      </w:r>
      <w:r w:rsidRPr="004B19AB">
        <w:rPr>
          <w:sz w:val="24"/>
          <w:szCs w:val="24"/>
        </w:rPr>
        <w:t>слова;</w:t>
      </w:r>
    </w:p>
    <w:p w:rsidR="00785F46" w:rsidRPr="004B19AB" w:rsidRDefault="00785F46" w:rsidP="00A3744D">
      <w:pPr>
        <w:numPr>
          <w:ilvl w:val="0"/>
          <w:numId w:val="247"/>
        </w:numPr>
        <w:tabs>
          <w:tab w:val="left" w:pos="1849"/>
        </w:tabs>
        <w:autoSpaceDE w:val="0"/>
        <w:autoSpaceDN w:val="0"/>
        <w:ind w:left="1565" w:right="2657" w:firstLine="0"/>
        <w:rPr>
          <w:b/>
          <w:sz w:val="24"/>
        </w:rPr>
      </w:pPr>
      <w:r w:rsidRPr="004B19AB">
        <w:rPr>
          <w:w w:val="95"/>
          <w:sz w:val="24"/>
        </w:rPr>
        <w:t>читать наизусть стихотворные произведения по собственному в</w:t>
      </w:r>
      <w:r w:rsidRPr="004B19AB">
        <w:rPr>
          <w:w w:val="95"/>
          <w:sz w:val="24"/>
        </w:rPr>
        <w:t>ы</w:t>
      </w:r>
      <w:r w:rsidRPr="004B19AB">
        <w:rPr>
          <w:w w:val="95"/>
          <w:sz w:val="24"/>
        </w:rPr>
        <w:t>бору.</w:t>
      </w:r>
      <w:r w:rsidRPr="004B19AB">
        <w:rPr>
          <w:spacing w:val="1"/>
          <w:w w:val="95"/>
          <w:sz w:val="24"/>
        </w:rPr>
        <w:t xml:space="preserve"> </w:t>
      </w:r>
      <w:r w:rsidRPr="004B19AB">
        <w:rPr>
          <w:sz w:val="24"/>
        </w:rPr>
        <w:t>К</w:t>
      </w:r>
      <w:r w:rsidRPr="004B19AB">
        <w:rPr>
          <w:spacing w:val="28"/>
          <w:sz w:val="24"/>
        </w:rPr>
        <w:t xml:space="preserve"> </w:t>
      </w:r>
      <w:r w:rsidRPr="004B19AB">
        <w:rPr>
          <w:sz w:val="24"/>
        </w:rPr>
        <w:t>концу</w:t>
      </w:r>
      <w:r w:rsidRPr="004B19AB">
        <w:rPr>
          <w:spacing w:val="10"/>
          <w:sz w:val="24"/>
        </w:rPr>
        <w:t xml:space="preserve"> </w:t>
      </w:r>
      <w:r w:rsidRPr="004B19AB">
        <w:rPr>
          <w:sz w:val="24"/>
        </w:rPr>
        <w:t>обучения</w:t>
      </w:r>
      <w:r w:rsidRPr="004B19AB">
        <w:rPr>
          <w:spacing w:val="15"/>
          <w:sz w:val="24"/>
        </w:rPr>
        <w:t xml:space="preserve"> </w:t>
      </w:r>
      <w:r w:rsidRPr="004B19AB">
        <w:rPr>
          <w:sz w:val="24"/>
        </w:rPr>
        <w:t>во</w:t>
      </w:r>
      <w:r w:rsidRPr="004B19AB">
        <w:rPr>
          <w:spacing w:val="16"/>
          <w:sz w:val="24"/>
        </w:rPr>
        <w:t xml:space="preserve"> </w:t>
      </w:r>
      <w:r w:rsidRPr="004B19AB">
        <w:rPr>
          <w:b/>
          <w:sz w:val="24"/>
        </w:rPr>
        <w:t>2</w:t>
      </w:r>
      <w:r w:rsidRPr="004B19AB">
        <w:rPr>
          <w:b/>
          <w:spacing w:val="28"/>
          <w:sz w:val="24"/>
        </w:rPr>
        <w:t xml:space="preserve"> </w:t>
      </w:r>
      <w:r w:rsidRPr="004B19AB">
        <w:rPr>
          <w:b/>
          <w:sz w:val="24"/>
        </w:rPr>
        <w:t>классе</w:t>
      </w:r>
      <w:r w:rsidRPr="004B19AB">
        <w:rPr>
          <w:b/>
          <w:spacing w:val="27"/>
          <w:sz w:val="24"/>
        </w:rPr>
        <w:t xml:space="preserve"> </w:t>
      </w:r>
      <w:r w:rsidRPr="004B19AB">
        <w:rPr>
          <w:sz w:val="24"/>
        </w:rPr>
        <w:t>обучающийся</w:t>
      </w:r>
      <w:r w:rsidRPr="004B19AB">
        <w:rPr>
          <w:spacing w:val="18"/>
          <w:sz w:val="24"/>
        </w:rPr>
        <w:t xml:space="preserve"> </w:t>
      </w:r>
      <w:r w:rsidRPr="004B19AB">
        <w:rPr>
          <w:b/>
          <w:sz w:val="24"/>
        </w:rPr>
        <w:t>научится:</w:t>
      </w:r>
    </w:p>
    <w:p w:rsidR="00785F46" w:rsidRPr="004B19AB" w:rsidRDefault="00785F46" w:rsidP="00A3744D">
      <w:pPr>
        <w:numPr>
          <w:ilvl w:val="0"/>
          <w:numId w:val="246"/>
        </w:numPr>
        <w:tabs>
          <w:tab w:val="left" w:pos="1849"/>
        </w:tabs>
        <w:autoSpaceDE w:val="0"/>
        <w:autoSpaceDN w:val="0"/>
        <w:spacing w:before="1"/>
        <w:ind w:right="829"/>
        <w:rPr>
          <w:sz w:val="24"/>
        </w:rPr>
      </w:pPr>
      <w:r w:rsidRPr="004B19AB">
        <w:rPr>
          <w:sz w:val="24"/>
        </w:rPr>
        <w:t>ориентироваться в нравственном содержании прочитанного,</w:t>
      </w:r>
      <w:r w:rsidRPr="004B19AB">
        <w:rPr>
          <w:spacing w:val="1"/>
          <w:sz w:val="24"/>
        </w:rPr>
        <w:t xml:space="preserve"> </w:t>
      </w:r>
      <w:r w:rsidRPr="004B19AB">
        <w:rPr>
          <w:sz w:val="24"/>
        </w:rPr>
        <w:t>соотносить посту</w:t>
      </w:r>
      <w:r w:rsidRPr="004B19AB">
        <w:rPr>
          <w:sz w:val="24"/>
        </w:rPr>
        <w:t>п</w:t>
      </w:r>
      <w:r w:rsidRPr="004B19AB">
        <w:rPr>
          <w:sz w:val="24"/>
        </w:rPr>
        <w:t>ки</w:t>
      </w:r>
      <w:r w:rsidRPr="004B19AB">
        <w:rPr>
          <w:spacing w:val="1"/>
          <w:sz w:val="24"/>
        </w:rPr>
        <w:t xml:space="preserve"> </w:t>
      </w:r>
      <w:r w:rsidRPr="004B19AB">
        <w:rPr>
          <w:sz w:val="24"/>
        </w:rPr>
        <w:t>героев</w:t>
      </w:r>
      <w:r w:rsidRPr="004B19AB">
        <w:rPr>
          <w:spacing w:val="-4"/>
          <w:sz w:val="24"/>
        </w:rPr>
        <w:t xml:space="preserve"> </w:t>
      </w:r>
      <w:r w:rsidRPr="004B19AB">
        <w:rPr>
          <w:sz w:val="24"/>
        </w:rPr>
        <w:t>с</w:t>
      </w:r>
      <w:r w:rsidRPr="004B19AB">
        <w:rPr>
          <w:spacing w:val="-6"/>
          <w:sz w:val="24"/>
        </w:rPr>
        <w:t xml:space="preserve"> </w:t>
      </w:r>
      <w:r w:rsidRPr="004B19AB">
        <w:rPr>
          <w:sz w:val="24"/>
        </w:rPr>
        <w:t>нравственными</w:t>
      </w:r>
      <w:r w:rsidRPr="004B19AB">
        <w:rPr>
          <w:spacing w:val="-2"/>
          <w:sz w:val="24"/>
        </w:rPr>
        <w:t xml:space="preserve"> </w:t>
      </w:r>
      <w:r w:rsidRPr="004B19AB">
        <w:rPr>
          <w:sz w:val="24"/>
        </w:rPr>
        <w:t>нормами;</w:t>
      </w:r>
    </w:p>
    <w:p w:rsidR="00785F46" w:rsidRPr="004B19AB" w:rsidRDefault="00785F46" w:rsidP="00A3744D">
      <w:pPr>
        <w:numPr>
          <w:ilvl w:val="0"/>
          <w:numId w:val="246"/>
        </w:numPr>
        <w:tabs>
          <w:tab w:val="left" w:pos="1849"/>
        </w:tabs>
        <w:autoSpaceDE w:val="0"/>
        <w:autoSpaceDN w:val="0"/>
        <w:ind w:right="830"/>
        <w:rPr>
          <w:sz w:val="24"/>
        </w:rPr>
      </w:pPr>
      <w:r w:rsidRPr="004B19AB">
        <w:rPr>
          <w:sz w:val="24"/>
        </w:rPr>
        <w:t>владеть</w:t>
      </w:r>
      <w:r w:rsidRPr="004B19AB">
        <w:rPr>
          <w:spacing w:val="1"/>
          <w:sz w:val="24"/>
        </w:rPr>
        <w:t xml:space="preserve"> </w:t>
      </w:r>
      <w:r w:rsidRPr="004B19AB">
        <w:rPr>
          <w:sz w:val="24"/>
        </w:rPr>
        <w:t>элементарными</w:t>
      </w:r>
      <w:r w:rsidRPr="004B19AB">
        <w:rPr>
          <w:spacing w:val="1"/>
          <w:sz w:val="24"/>
        </w:rPr>
        <w:t xml:space="preserve"> </w:t>
      </w:r>
      <w:r w:rsidRPr="004B19AB">
        <w:rPr>
          <w:sz w:val="24"/>
        </w:rPr>
        <w:t>представлениями</w:t>
      </w:r>
      <w:r w:rsidRPr="004B19AB">
        <w:rPr>
          <w:spacing w:val="1"/>
          <w:sz w:val="24"/>
        </w:rPr>
        <w:t xml:space="preserve"> </w:t>
      </w:r>
      <w:r w:rsidRPr="004B19AB">
        <w:rPr>
          <w:sz w:val="24"/>
        </w:rPr>
        <w:t>о</w:t>
      </w:r>
      <w:r w:rsidRPr="004B19AB">
        <w:rPr>
          <w:spacing w:val="1"/>
          <w:sz w:val="24"/>
        </w:rPr>
        <w:t xml:space="preserve"> </w:t>
      </w:r>
      <w:r w:rsidRPr="004B19AB">
        <w:rPr>
          <w:sz w:val="24"/>
        </w:rPr>
        <w:t>национальном</w:t>
      </w:r>
      <w:r w:rsidRPr="004B19AB">
        <w:rPr>
          <w:spacing w:val="1"/>
          <w:sz w:val="24"/>
        </w:rPr>
        <w:t xml:space="preserve"> </w:t>
      </w:r>
      <w:r w:rsidRPr="004B19AB">
        <w:rPr>
          <w:sz w:val="24"/>
        </w:rPr>
        <w:t>своеобразии</w:t>
      </w:r>
      <w:r w:rsidRPr="004B19AB">
        <w:rPr>
          <w:spacing w:val="1"/>
          <w:sz w:val="24"/>
        </w:rPr>
        <w:t xml:space="preserve"> </w:t>
      </w:r>
      <w:r w:rsidRPr="004B19AB">
        <w:rPr>
          <w:sz w:val="24"/>
        </w:rPr>
        <w:t>метафор,</w:t>
      </w:r>
      <w:r w:rsidRPr="004B19AB">
        <w:rPr>
          <w:spacing w:val="1"/>
          <w:sz w:val="24"/>
        </w:rPr>
        <w:t xml:space="preserve"> </w:t>
      </w:r>
      <w:r w:rsidRPr="004B19AB">
        <w:rPr>
          <w:sz w:val="24"/>
        </w:rPr>
        <w:t>олицетворений,</w:t>
      </w:r>
      <w:r w:rsidRPr="004B19AB">
        <w:rPr>
          <w:spacing w:val="1"/>
          <w:sz w:val="24"/>
        </w:rPr>
        <w:t xml:space="preserve"> </w:t>
      </w:r>
      <w:r w:rsidRPr="004B19AB">
        <w:rPr>
          <w:sz w:val="24"/>
        </w:rPr>
        <w:t>эпитетов</w:t>
      </w:r>
      <w:r w:rsidRPr="004B19AB">
        <w:rPr>
          <w:spacing w:val="1"/>
          <w:sz w:val="24"/>
        </w:rPr>
        <w:t xml:space="preserve"> </w:t>
      </w:r>
      <w:r w:rsidRPr="004B19AB">
        <w:rPr>
          <w:sz w:val="24"/>
        </w:rPr>
        <w:t>и</w:t>
      </w:r>
      <w:r w:rsidRPr="004B19AB">
        <w:rPr>
          <w:spacing w:val="1"/>
          <w:sz w:val="24"/>
        </w:rPr>
        <w:t xml:space="preserve"> </w:t>
      </w:r>
      <w:r w:rsidRPr="004B19AB">
        <w:rPr>
          <w:sz w:val="24"/>
        </w:rPr>
        <w:t>видеть</w:t>
      </w:r>
      <w:r w:rsidRPr="004B19AB">
        <w:rPr>
          <w:spacing w:val="1"/>
          <w:sz w:val="24"/>
        </w:rPr>
        <w:t xml:space="preserve"> </w:t>
      </w:r>
      <w:r w:rsidRPr="004B19AB">
        <w:rPr>
          <w:sz w:val="24"/>
        </w:rPr>
        <w:t>в</w:t>
      </w:r>
      <w:r w:rsidRPr="004B19AB">
        <w:rPr>
          <w:spacing w:val="1"/>
          <w:sz w:val="24"/>
        </w:rPr>
        <w:t xml:space="preserve"> </w:t>
      </w:r>
      <w:r w:rsidRPr="004B19AB">
        <w:rPr>
          <w:sz w:val="24"/>
        </w:rPr>
        <w:t>тексте</w:t>
      </w:r>
      <w:r w:rsidRPr="004B19AB">
        <w:rPr>
          <w:spacing w:val="1"/>
          <w:sz w:val="24"/>
        </w:rPr>
        <w:t xml:space="preserve"> </w:t>
      </w:r>
      <w:r w:rsidRPr="004B19AB">
        <w:rPr>
          <w:sz w:val="24"/>
        </w:rPr>
        <w:t>данные</w:t>
      </w:r>
      <w:r w:rsidRPr="004B19AB">
        <w:rPr>
          <w:spacing w:val="1"/>
          <w:sz w:val="24"/>
        </w:rPr>
        <w:t xml:space="preserve"> </w:t>
      </w:r>
      <w:r w:rsidRPr="004B19AB">
        <w:rPr>
          <w:sz w:val="24"/>
        </w:rPr>
        <w:t>средства</w:t>
      </w:r>
      <w:r w:rsidRPr="004B19AB">
        <w:rPr>
          <w:spacing w:val="1"/>
          <w:sz w:val="24"/>
        </w:rPr>
        <w:t xml:space="preserve"> </w:t>
      </w:r>
      <w:r w:rsidRPr="004B19AB">
        <w:rPr>
          <w:sz w:val="24"/>
        </w:rPr>
        <w:t>художественной</w:t>
      </w:r>
      <w:r w:rsidRPr="004B19AB">
        <w:rPr>
          <w:spacing w:val="1"/>
          <w:sz w:val="24"/>
        </w:rPr>
        <w:t xml:space="preserve"> </w:t>
      </w:r>
      <w:r w:rsidRPr="004B19AB">
        <w:rPr>
          <w:sz w:val="24"/>
        </w:rPr>
        <w:t>выр</w:t>
      </w:r>
      <w:r w:rsidRPr="004B19AB">
        <w:rPr>
          <w:sz w:val="24"/>
        </w:rPr>
        <w:t>а</w:t>
      </w:r>
      <w:r w:rsidRPr="004B19AB">
        <w:rPr>
          <w:sz w:val="24"/>
        </w:rPr>
        <w:t>зительности;</w:t>
      </w:r>
    </w:p>
    <w:p w:rsidR="00785F46" w:rsidRPr="004B19AB" w:rsidRDefault="00785F46" w:rsidP="00A3744D">
      <w:pPr>
        <w:numPr>
          <w:ilvl w:val="0"/>
          <w:numId w:val="246"/>
        </w:numPr>
        <w:tabs>
          <w:tab w:val="left" w:pos="1849"/>
        </w:tabs>
        <w:autoSpaceDE w:val="0"/>
        <w:autoSpaceDN w:val="0"/>
        <w:ind w:right="829"/>
        <w:rPr>
          <w:sz w:val="24"/>
        </w:rPr>
      </w:pPr>
      <w:r w:rsidRPr="004B19AB">
        <w:rPr>
          <w:w w:val="95"/>
          <w:sz w:val="24"/>
        </w:rPr>
        <w:t>совершенствовать в процессе чтения</w:t>
      </w:r>
      <w:r w:rsidRPr="004B19AB">
        <w:rPr>
          <w:spacing w:val="1"/>
          <w:w w:val="95"/>
          <w:sz w:val="24"/>
        </w:rPr>
        <w:t xml:space="preserve"> </w:t>
      </w:r>
      <w:r w:rsidRPr="004B19AB">
        <w:rPr>
          <w:w w:val="95"/>
          <w:sz w:val="24"/>
        </w:rPr>
        <w:t>произведений русской</w:t>
      </w:r>
      <w:r w:rsidRPr="004B19AB">
        <w:rPr>
          <w:spacing w:val="1"/>
          <w:w w:val="95"/>
          <w:sz w:val="24"/>
        </w:rPr>
        <w:t xml:space="preserve"> </w:t>
      </w:r>
      <w:r w:rsidRPr="004B19AB">
        <w:rPr>
          <w:w w:val="95"/>
          <w:sz w:val="24"/>
        </w:rPr>
        <w:t>литературы</w:t>
      </w:r>
      <w:r w:rsidRPr="004B19AB">
        <w:rPr>
          <w:spacing w:val="1"/>
          <w:w w:val="95"/>
          <w:sz w:val="24"/>
        </w:rPr>
        <w:t xml:space="preserve"> </w:t>
      </w:r>
      <w:r w:rsidRPr="004B19AB">
        <w:rPr>
          <w:w w:val="95"/>
          <w:sz w:val="24"/>
        </w:rPr>
        <w:t>читател</w:t>
      </w:r>
      <w:r w:rsidRPr="004B19AB">
        <w:rPr>
          <w:w w:val="95"/>
          <w:sz w:val="24"/>
        </w:rPr>
        <w:t>ь</w:t>
      </w:r>
      <w:r w:rsidRPr="004B19AB">
        <w:rPr>
          <w:w w:val="95"/>
          <w:sz w:val="24"/>
        </w:rPr>
        <w:t>ские</w:t>
      </w:r>
      <w:r w:rsidRPr="004B19AB">
        <w:rPr>
          <w:spacing w:val="1"/>
          <w:w w:val="95"/>
          <w:sz w:val="24"/>
        </w:rPr>
        <w:t xml:space="preserve"> </w:t>
      </w:r>
      <w:r w:rsidRPr="004B19AB">
        <w:rPr>
          <w:sz w:val="24"/>
        </w:rPr>
        <w:t>умения: читать вслух и про себя, владеть элементарными приёмами инте</w:t>
      </w:r>
      <w:r w:rsidRPr="004B19AB">
        <w:rPr>
          <w:sz w:val="24"/>
        </w:rPr>
        <w:t>р</w:t>
      </w:r>
      <w:r w:rsidRPr="004B19AB">
        <w:rPr>
          <w:sz w:val="24"/>
        </w:rPr>
        <w:t>претации</w:t>
      </w:r>
      <w:r w:rsidRPr="004B19AB">
        <w:rPr>
          <w:spacing w:val="1"/>
          <w:sz w:val="24"/>
        </w:rPr>
        <w:t xml:space="preserve"> </w:t>
      </w:r>
      <w:r w:rsidRPr="004B19AB">
        <w:rPr>
          <w:sz w:val="24"/>
        </w:rPr>
        <w:t>художественных</w:t>
      </w:r>
      <w:r w:rsidRPr="004B19AB">
        <w:rPr>
          <w:spacing w:val="9"/>
          <w:sz w:val="24"/>
        </w:rPr>
        <w:t xml:space="preserve"> </w:t>
      </w:r>
      <w:r w:rsidRPr="004B19AB">
        <w:rPr>
          <w:sz w:val="24"/>
        </w:rPr>
        <w:t>и</w:t>
      </w:r>
      <w:r w:rsidRPr="004B19AB">
        <w:rPr>
          <w:spacing w:val="10"/>
          <w:sz w:val="24"/>
        </w:rPr>
        <w:t xml:space="preserve"> </w:t>
      </w:r>
      <w:r w:rsidRPr="004B19AB">
        <w:rPr>
          <w:sz w:val="24"/>
        </w:rPr>
        <w:t>учебных</w:t>
      </w:r>
      <w:r w:rsidRPr="004B19AB">
        <w:rPr>
          <w:spacing w:val="7"/>
          <w:sz w:val="24"/>
        </w:rPr>
        <w:t xml:space="preserve"> </w:t>
      </w:r>
      <w:r w:rsidRPr="004B19AB">
        <w:rPr>
          <w:sz w:val="24"/>
        </w:rPr>
        <w:t>текстов;</w:t>
      </w:r>
    </w:p>
    <w:p w:rsidR="00785F46" w:rsidRPr="004B19AB" w:rsidRDefault="00785F46" w:rsidP="00A3744D">
      <w:pPr>
        <w:numPr>
          <w:ilvl w:val="0"/>
          <w:numId w:val="246"/>
        </w:numPr>
        <w:tabs>
          <w:tab w:val="left" w:pos="1849"/>
        </w:tabs>
        <w:autoSpaceDE w:val="0"/>
        <w:autoSpaceDN w:val="0"/>
        <w:ind w:right="831"/>
        <w:rPr>
          <w:sz w:val="24"/>
        </w:rPr>
      </w:pPr>
      <w:r w:rsidRPr="004B19AB">
        <w:rPr>
          <w:sz w:val="24"/>
        </w:rPr>
        <w:t>применять</w:t>
      </w:r>
      <w:r w:rsidRPr="004B19AB">
        <w:rPr>
          <w:spacing w:val="1"/>
          <w:sz w:val="24"/>
        </w:rPr>
        <w:t xml:space="preserve"> </w:t>
      </w:r>
      <w:r w:rsidRPr="004B19AB">
        <w:rPr>
          <w:sz w:val="24"/>
        </w:rPr>
        <w:t>опыт</w:t>
      </w:r>
      <w:r w:rsidRPr="004B19AB">
        <w:rPr>
          <w:spacing w:val="1"/>
          <w:sz w:val="24"/>
        </w:rPr>
        <w:t xml:space="preserve"> </w:t>
      </w:r>
      <w:r w:rsidRPr="004B19AB">
        <w:rPr>
          <w:sz w:val="24"/>
        </w:rPr>
        <w:t>чтения</w:t>
      </w:r>
      <w:r w:rsidRPr="004B19AB">
        <w:rPr>
          <w:spacing w:val="1"/>
          <w:sz w:val="24"/>
        </w:rPr>
        <w:t xml:space="preserve"> </w:t>
      </w:r>
      <w:r w:rsidRPr="004B19AB">
        <w:rPr>
          <w:sz w:val="24"/>
        </w:rPr>
        <w:t>произведений</w:t>
      </w:r>
      <w:r w:rsidRPr="004B19AB">
        <w:rPr>
          <w:spacing w:val="1"/>
          <w:sz w:val="24"/>
        </w:rPr>
        <w:t xml:space="preserve"> </w:t>
      </w:r>
      <w:r w:rsidRPr="004B19AB">
        <w:rPr>
          <w:sz w:val="24"/>
        </w:rPr>
        <w:t>русской</w:t>
      </w:r>
      <w:r w:rsidRPr="004B19AB">
        <w:rPr>
          <w:spacing w:val="1"/>
          <w:sz w:val="24"/>
        </w:rPr>
        <w:t xml:space="preserve"> </w:t>
      </w:r>
      <w:r w:rsidRPr="004B19AB">
        <w:rPr>
          <w:sz w:val="24"/>
        </w:rPr>
        <w:t>литературы</w:t>
      </w:r>
      <w:r w:rsidRPr="004B19AB">
        <w:rPr>
          <w:spacing w:val="1"/>
          <w:sz w:val="24"/>
        </w:rPr>
        <w:t xml:space="preserve"> </w:t>
      </w:r>
      <w:r w:rsidRPr="004B19AB">
        <w:rPr>
          <w:sz w:val="24"/>
        </w:rPr>
        <w:t>для</w:t>
      </w:r>
      <w:r w:rsidRPr="004B19AB">
        <w:rPr>
          <w:spacing w:val="1"/>
          <w:sz w:val="24"/>
        </w:rPr>
        <w:t xml:space="preserve"> </w:t>
      </w:r>
      <w:r w:rsidRPr="004B19AB">
        <w:rPr>
          <w:sz w:val="24"/>
        </w:rPr>
        <w:t>речевого</w:t>
      </w:r>
      <w:r w:rsidRPr="004B19AB">
        <w:rPr>
          <w:spacing w:val="1"/>
          <w:sz w:val="24"/>
        </w:rPr>
        <w:t xml:space="preserve"> </w:t>
      </w:r>
      <w:r w:rsidRPr="004B19AB">
        <w:rPr>
          <w:sz w:val="24"/>
        </w:rPr>
        <w:t>самос</w:t>
      </w:r>
      <w:r w:rsidRPr="004B19AB">
        <w:rPr>
          <w:sz w:val="24"/>
        </w:rPr>
        <w:t>о</w:t>
      </w:r>
      <w:r w:rsidRPr="004B19AB">
        <w:rPr>
          <w:sz w:val="24"/>
        </w:rPr>
        <w:t>вершенствования:</w:t>
      </w:r>
      <w:r w:rsidRPr="004B19AB">
        <w:rPr>
          <w:spacing w:val="1"/>
          <w:sz w:val="24"/>
        </w:rPr>
        <w:t xml:space="preserve"> </w:t>
      </w:r>
      <w:r w:rsidRPr="004B19AB">
        <w:rPr>
          <w:sz w:val="24"/>
        </w:rPr>
        <w:t>участвовать</w:t>
      </w:r>
      <w:r w:rsidRPr="004B19AB">
        <w:rPr>
          <w:spacing w:val="1"/>
          <w:sz w:val="24"/>
        </w:rPr>
        <w:t xml:space="preserve"> </w:t>
      </w:r>
      <w:r w:rsidRPr="004B19AB">
        <w:rPr>
          <w:sz w:val="24"/>
        </w:rPr>
        <w:t>в</w:t>
      </w:r>
      <w:r w:rsidRPr="004B19AB">
        <w:rPr>
          <w:spacing w:val="1"/>
          <w:sz w:val="24"/>
        </w:rPr>
        <w:t xml:space="preserve"> </w:t>
      </w:r>
      <w:r w:rsidRPr="004B19AB">
        <w:rPr>
          <w:sz w:val="24"/>
        </w:rPr>
        <w:t>обсуждении</w:t>
      </w:r>
      <w:r w:rsidRPr="004B19AB">
        <w:rPr>
          <w:spacing w:val="1"/>
          <w:sz w:val="24"/>
        </w:rPr>
        <w:t xml:space="preserve"> </w:t>
      </w:r>
      <w:r w:rsidRPr="004B19AB">
        <w:rPr>
          <w:sz w:val="24"/>
        </w:rPr>
        <w:t>прослушанного/прочитанного</w:t>
      </w:r>
      <w:r w:rsidRPr="004B19AB">
        <w:rPr>
          <w:spacing w:val="1"/>
          <w:sz w:val="24"/>
        </w:rPr>
        <w:t xml:space="preserve"> </w:t>
      </w:r>
      <w:r w:rsidRPr="004B19AB">
        <w:rPr>
          <w:sz w:val="24"/>
        </w:rPr>
        <w:t>те</w:t>
      </w:r>
      <w:r w:rsidRPr="004B19AB">
        <w:rPr>
          <w:sz w:val="24"/>
        </w:rPr>
        <w:t>к</w:t>
      </w:r>
      <w:r w:rsidRPr="004B19AB">
        <w:rPr>
          <w:sz w:val="24"/>
        </w:rPr>
        <w:t>ста,</w:t>
      </w:r>
      <w:r w:rsidRPr="004B19AB">
        <w:rPr>
          <w:spacing w:val="-1"/>
          <w:sz w:val="24"/>
        </w:rPr>
        <w:t xml:space="preserve"> </w:t>
      </w:r>
      <w:r w:rsidRPr="004B19AB">
        <w:rPr>
          <w:sz w:val="24"/>
        </w:rPr>
        <w:t>д</w:t>
      </w:r>
      <w:r w:rsidRPr="004B19AB">
        <w:rPr>
          <w:sz w:val="24"/>
        </w:rPr>
        <w:t>о</w:t>
      </w:r>
      <w:r w:rsidRPr="004B19AB">
        <w:rPr>
          <w:sz w:val="24"/>
        </w:rPr>
        <w:t>казывать</w:t>
      </w:r>
      <w:r w:rsidRPr="004B19AB">
        <w:rPr>
          <w:spacing w:val="-1"/>
          <w:sz w:val="24"/>
        </w:rPr>
        <w:t xml:space="preserve"> </w:t>
      </w:r>
      <w:r w:rsidRPr="004B19AB">
        <w:rPr>
          <w:sz w:val="24"/>
        </w:rPr>
        <w:t>и</w:t>
      </w:r>
      <w:r w:rsidRPr="004B19AB">
        <w:rPr>
          <w:spacing w:val="2"/>
          <w:sz w:val="24"/>
        </w:rPr>
        <w:t xml:space="preserve"> </w:t>
      </w:r>
      <w:r w:rsidRPr="004B19AB">
        <w:rPr>
          <w:sz w:val="24"/>
        </w:rPr>
        <w:t>подтверждать</w:t>
      </w:r>
      <w:r w:rsidRPr="004B19AB">
        <w:rPr>
          <w:spacing w:val="-2"/>
          <w:sz w:val="24"/>
        </w:rPr>
        <w:t xml:space="preserve"> </w:t>
      </w:r>
      <w:r w:rsidRPr="004B19AB">
        <w:rPr>
          <w:sz w:val="24"/>
        </w:rPr>
        <w:t>собственное</w:t>
      </w:r>
      <w:r w:rsidRPr="004B19AB">
        <w:rPr>
          <w:spacing w:val="-4"/>
          <w:sz w:val="24"/>
        </w:rPr>
        <w:t xml:space="preserve"> </w:t>
      </w:r>
      <w:r w:rsidRPr="004B19AB">
        <w:rPr>
          <w:sz w:val="24"/>
        </w:rPr>
        <w:t>мнение</w:t>
      </w:r>
      <w:r w:rsidRPr="004B19AB">
        <w:rPr>
          <w:spacing w:val="-3"/>
          <w:sz w:val="24"/>
        </w:rPr>
        <w:t xml:space="preserve"> </w:t>
      </w:r>
      <w:r w:rsidRPr="004B19AB">
        <w:rPr>
          <w:sz w:val="24"/>
        </w:rPr>
        <w:t>ссылками</w:t>
      </w:r>
      <w:r w:rsidRPr="004B19AB">
        <w:rPr>
          <w:spacing w:val="-2"/>
          <w:sz w:val="24"/>
        </w:rPr>
        <w:t xml:space="preserve"> </w:t>
      </w:r>
      <w:r w:rsidRPr="004B19AB">
        <w:rPr>
          <w:sz w:val="24"/>
        </w:rPr>
        <w:t>на</w:t>
      </w:r>
      <w:r w:rsidRPr="004B19AB">
        <w:rPr>
          <w:spacing w:val="-5"/>
          <w:sz w:val="24"/>
        </w:rPr>
        <w:t xml:space="preserve"> </w:t>
      </w:r>
      <w:r w:rsidRPr="004B19AB">
        <w:rPr>
          <w:sz w:val="24"/>
        </w:rPr>
        <w:t>текст;</w:t>
      </w:r>
    </w:p>
    <w:p w:rsidR="00785F46" w:rsidRPr="004B19AB" w:rsidRDefault="00785F46" w:rsidP="00A3744D">
      <w:pPr>
        <w:numPr>
          <w:ilvl w:val="0"/>
          <w:numId w:val="246"/>
        </w:numPr>
        <w:tabs>
          <w:tab w:val="left" w:pos="1849"/>
        </w:tabs>
        <w:autoSpaceDE w:val="0"/>
        <w:autoSpaceDN w:val="0"/>
        <w:rPr>
          <w:sz w:val="24"/>
        </w:rPr>
      </w:pPr>
      <w:r w:rsidRPr="004B19AB">
        <w:rPr>
          <w:sz w:val="24"/>
        </w:rPr>
        <w:t>обогащать</w:t>
      </w:r>
      <w:r w:rsidRPr="004B19AB">
        <w:rPr>
          <w:spacing w:val="-9"/>
          <w:sz w:val="24"/>
        </w:rPr>
        <w:t xml:space="preserve"> </w:t>
      </w:r>
      <w:r w:rsidRPr="004B19AB">
        <w:rPr>
          <w:sz w:val="24"/>
        </w:rPr>
        <w:t>собственный</w:t>
      </w:r>
      <w:r w:rsidRPr="004B19AB">
        <w:rPr>
          <w:spacing w:val="-12"/>
          <w:sz w:val="24"/>
        </w:rPr>
        <w:t xml:space="preserve"> </w:t>
      </w:r>
      <w:r w:rsidRPr="004B19AB">
        <w:rPr>
          <w:sz w:val="24"/>
        </w:rPr>
        <w:t>круг</w:t>
      </w:r>
      <w:r w:rsidRPr="004B19AB">
        <w:rPr>
          <w:spacing w:val="-9"/>
          <w:sz w:val="24"/>
        </w:rPr>
        <w:t xml:space="preserve"> </w:t>
      </w:r>
      <w:r w:rsidRPr="004B19AB">
        <w:rPr>
          <w:sz w:val="24"/>
        </w:rPr>
        <w:t>чтения;</w:t>
      </w:r>
    </w:p>
    <w:p w:rsidR="00785F46" w:rsidRPr="004B19AB" w:rsidRDefault="00785F46" w:rsidP="00A3744D">
      <w:pPr>
        <w:numPr>
          <w:ilvl w:val="0"/>
          <w:numId w:val="246"/>
        </w:numPr>
        <w:tabs>
          <w:tab w:val="left" w:pos="1849"/>
        </w:tabs>
        <w:autoSpaceDE w:val="0"/>
        <w:autoSpaceDN w:val="0"/>
        <w:ind w:right="826"/>
        <w:rPr>
          <w:sz w:val="24"/>
        </w:rPr>
      </w:pPr>
      <w:r w:rsidRPr="004B19AB">
        <w:rPr>
          <w:sz w:val="24"/>
        </w:rPr>
        <w:t>соотносить</w:t>
      </w:r>
      <w:r w:rsidRPr="004B19AB">
        <w:rPr>
          <w:spacing w:val="1"/>
          <w:sz w:val="24"/>
        </w:rPr>
        <w:t xml:space="preserve"> </w:t>
      </w:r>
      <w:r w:rsidRPr="004B19AB">
        <w:rPr>
          <w:sz w:val="24"/>
        </w:rPr>
        <w:t>впечатления</w:t>
      </w:r>
      <w:r w:rsidRPr="004B19AB">
        <w:rPr>
          <w:spacing w:val="1"/>
          <w:sz w:val="24"/>
        </w:rPr>
        <w:t xml:space="preserve"> </w:t>
      </w:r>
      <w:r w:rsidRPr="004B19AB">
        <w:rPr>
          <w:sz w:val="24"/>
        </w:rPr>
        <w:t>от</w:t>
      </w:r>
      <w:r w:rsidRPr="004B19AB">
        <w:rPr>
          <w:spacing w:val="1"/>
          <w:sz w:val="24"/>
        </w:rPr>
        <w:t xml:space="preserve"> </w:t>
      </w:r>
      <w:r w:rsidRPr="004B19AB">
        <w:rPr>
          <w:sz w:val="24"/>
        </w:rPr>
        <w:t>прочитанных</w:t>
      </w:r>
      <w:r w:rsidRPr="004B19AB">
        <w:rPr>
          <w:spacing w:val="1"/>
          <w:sz w:val="24"/>
        </w:rPr>
        <w:t xml:space="preserve"> </w:t>
      </w:r>
      <w:r w:rsidRPr="004B19AB">
        <w:rPr>
          <w:sz w:val="24"/>
        </w:rPr>
        <w:t>и</w:t>
      </w:r>
      <w:r w:rsidRPr="004B19AB">
        <w:rPr>
          <w:spacing w:val="1"/>
          <w:sz w:val="24"/>
        </w:rPr>
        <w:t xml:space="preserve"> </w:t>
      </w:r>
      <w:r w:rsidRPr="004B19AB">
        <w:rPr>
          <w:sz w:val="24"/>
        </w:rPr>
        <w:t>прослушанных</w:t>
      </w:r>
      <w:r w:rsidRPr="004B19AB">
        <w:rPr>
          <w:spacing w:val="1"/>
          <w:sz w:val="24"/>
        </w:rPr>
        <w:t xml:space="preserve"> </w:t>
      </w:r>
      <w:r w:rsidRPr="004B19AB">
        <w:rPr>
          <w:sz w:val="24"/>
        </w:rPr>
        <w:t>произведений</w:t>
      </w:r>
      <w:r w:rsidRPr="004B19AB">
        <w:rPr>
          <w:spacing w:val="1"/>
          <w:sz w:val="24"/>
        </w:rPr>
        <w:t xml:space="preserve"> </w:t>
      </w:r>
      <w:r w:rsidRPr="004B19AB">
        <w:rPr>
          <w:sz w:val="24"/>
        </w:rPr>
        <w:t>с</w:t>
      </w:r>
      <w:r w:rsidRPr="004B19AB">
        <w:rPr>
          <w:spacing w:val="1"/>
          <w:sz w:val="24"/>
        </w:rPr>
        <w:t xml:space="preserve"> </w:t>
      </w:r>
      <w:r w:rsidRPr="004B19AB">
        <w:rPr>
          <w:sz w:val="24"/>
        </w:rPr>
        <w:t>вп</w:t>
      </w:r>
      <w:r w:rsidRPr="004B19AB">
        <w:rPr>
          <w:sz w:val="24"/>
        </w:rPr>
        <w:t>е</w:t>
      </w:r>
      <w:r w:rsidRPr="004B19AB">
        <w:rPr>
          <w:sz w:val="24"/>
        </w:rPr>
        <w:t>чатлениями</w:t>
      </w:r>
      <w:r w:rsidRPr="004B19AB">
        <w:rPr>
          <w:spacing w:val="-8"/>
          <w:sz w:val="24"/>
        </w:rPr>
        <w:t xml:space="preserve"> </w:t>
      </w:r>
      <w:r w:rsidRPr="004B19AB">
        <w:rPr>
          <w:sz w:val="24"/>
        </w:rPr>
        <w:t>от</w:t>
      </w:r>
      <w:r w:rsidRPr="004B19AB">
        <w:rPr>
          <w:spacing w:val="-9"/>
          <w:sz w:val="24"/>
        </w:rPr>
        <w:t xml:space="preserve"> </w:t>
      </w:r>
      <w:r w:rsidRPr="004B19AB">
        <w:rPr>
          <w:sz w:val="24"/>
        </w:rPr>
        <w:t>других</w:t>
      </w:r>
      <w:r w:rsidRPr="004B19AB">
        <w:rPr>
          <w:spacing w:val="-9"/>
          <w:sz w:val="24"/>
        </w:rPr>
        <w:t xml:space="preserve"> </w:t>
      </w:r>
      <w:r w:rsidRPr="004B19AB">
        <w:rPr>
          <w:sz w:val="24"/>
        </w:rPr>
        <w:t>видов</w:t>
      </w:r>
      <w:r w:rsidRPr="004B19AB">
        <w:rPr>
          <w:spacing w:val="-10"/>
          <w:sz w:val="24"/>
        </w:rPr>
        <w:t xml:space="preserve"> </w:t>
      </w:r>
      <w:r w:rsidRPr="004B19AB">
        <w:rPr>
          <w:sz w:val="24"/>
        </w:rPr>
        <w:t>искусства.</w:t>
      </w:r>
    </w:p>
    <w:p w:rsidR="00785F46" w:rsidRPr="004B19AB" w:rsidRDefault="00785F46" w:rsidP="00785F46">
      <w:pPr>
        <w:autoSpaceDE w:val="0"/>
        <w:autoSpaceDN w:val="0"/>
        <w:jc w:val="both"/>
        <w:rPr>
          <w:b/>
          <w:sz w:val="24"/>
        </w:rPr>
      </w:pPr>
      <w:r w:rsidRPr="004B19AB">
        <w:rPr>
          <w:sz w:val="24"/>
        </w:rPr>
        <w:t>К</w:t>
      </w:r>
      <w:r w:rsidRPr="004B19AB">
        <w:rPr>
          <w:spacing w:val="14"/>
          <w:sz w:val="24"/>
        </w:rPr>
        <w:t xml:space="preserve"> </w:t>
      </w:r>
      <w:r w:rsidRPr="004B19AB">
        <w:rPr>
          <w:sz w:val="24"/>
        </w:rPr>
        <w:t>концу</w:t>
      </w:r>
      <w:r w:rsidRPr="004B19AB">
        <w:rPr>
          <w:spacing w:val="9"/>
          <w:sz w:val="24"/>
        </w:rPr>
        <w:t xml:space="preserve"> </w:t>
      </w:r>
      <w:r w:rsidRPr="004B19AB">
        <w:rPr>
          <w:sz w:val="24"/>
        </w:rPr>
        <w:t>обучения</w:t>
      </w:r>
      <w:r w:rsidRPr="004B19AB">
        <w:rPr>
          <w:spacing w:val="17"/>
          <w:sz w:val="24"/>
        </w:rPr>
        <w:t xml:space="preserve"> </w:t>
      </w:r>
      <w:r w:rsidRPr="004B19AB">
        <w:rPr>
          <w:sz w:val="24"/>
        </w:rPr>
        <w:t>в</w:t>
      </w:r>
      <w:r w:rsidRPr="004B19AB">
        <w:rPr>
          <w:spacing w:val="12"/>
          <w:sz w:val="24"/>
        </w:rPr>
        <w:t xml:space="preserve"> </w:t>
      </w:r>
      <w:r w:rsidRPr="004B19AB">
        <w:rPr>
          <w:b/>
          <w:sz w:val="24"/>
        </w:rPr>
        <w:t>3</w:t>
      </w:r>
      <w:r w:rsidRPr="004B19AB">
        <w:rPr>
          <w:b/>
          <w:spacing w:val="30"/>
          <w:sz w:val="24"/>
        </w:rPr>
        <w:t xml:space="preserve"> </w:t>
      </w:r>
      <w:r w:rsidRPr="004B19AB">
        <w:rPr>
          <w:b/>
          <w:sz w:val="24"/>
        </w:rPr>
        <w:t>классе</w:t>
      </w:r>
      <w:r w:rsidRPr="004B19AB">
        <w:rPr>
          <w:b/>
          <w:spacing w:val="27"/>
          <w:sz w:val="24"/>
        </w:rPr>
        <w:t xml:space="preserve"> </w:t>
      </w:r>
      <w:r w:rsidRPr="004B19AB">
        <w:rPr>
          <w:sz w:val="24"/>
        </w:rPr>
        <w:t>обучающийся</w:t>
      </w:r>
      <w:r w:rsidRPr="004B19AB">
        <w:rPr>
          <w:spacing w:val="17"/>
          <w:sz w:val="24"/>
        </w:rPr>
        <w:t xml:space="preserve"> </w:t>
      </w:r>
      <w:r w:rsidRPr="004B19AB">
        <w:rPr>
          <w:b/>
          <w:sz w:val="24"/>
        </w:rPr>
        <w:t>научится:</w:t>
      </w:r>
    </w:p>
    <w:p w:rsidR="00785F46" w:rsidRPr="004B19AB" w:rsidRDefault="00785F46" w:rsidP="00A3744D">
      <w:pPr>
        <w:numPr>
          <w:ilvl w:val="0"/>
          <w:numId w:val="245"/>
        </w:numPr>
        <w:tabs>
          <w:tab w:val="left" w:pos="1849"/>
          <w:tab w:val="left" w:pos="10915"/>
          <w:tab w:val="left" w:pos="11030"/>
        </w:tabs>
        <w:autoSpaceDE w:val="0"/>
        <w:autoSpaceDN w:val="0"/>
        <w:ind w:right="257"/>
        <w:rPr>
          <w:sz w:val="24"/>
        </w:rPr>
      </w:pPr>
      <w:r w:rsidRPr="004B19AB">
        <w:rPr>
          <w:sz w:val="24"/>
        </w:rPr>
        <w:t>осознавать</w:t>
      </w:r>
      <w:r w:rsidRPr="004B19AB">
        <w:rPr>
          <w:spacing w:val="8"/>
          <w:sz w:val="24"/>
        </w:rPr>
        <w:t xml:space="preserve"> </w:t>
      </w:r>
      <w:r w:rsidRPr="004B19AB">
        <w:rPr>
          <w:sz w:val="24"/>
        </w:rPr>
        <w:t>коммуникативно-эстетические</w:t>
      </w:r>
      <w:r w:rsidRPr="004B19AB">
        <w:rPr>
          <w:spacing w:val="7"/>
          <w:sz w:val="24"/>
        </w:rPr>
        <w:t xml:space="preserve"> </w:t>
      </w:r>
      <w:r w:rsidRPr="004B19AB">
        <w:rPr>
          <w:sz w:val="24"/>
        </w:rPr>
        <w:t>возможности</w:t>
      </w:r>
      <w:r w:rsidRPr="004B19AB">
        <w:rPr>
          <w:spacing w:val="8"/>
          <w:sz w:val="24"/>
        </w:rPr>
        <w:t xml:space="preserve"> </w:t>
      </w:r>
      <w:r w:rsidRPr="004B19AB">
        <w:rPr>
          <w:sz w:val="24"/>
        </w:rPr>
        <w:t>русского</w:t>
      </w:r>
      <w:r w:rsidRPr="004B19AB">
        <w:rPr>
          <w:spacing w:val="56"/>
          <w:sz w:val="24"/>
        </w:rPr>
        <w:t xml:space="preserve"> </w:t>
      </w:r>
      <w:r w:rsidRPr="004B19AB">
        <w:rPr>
          <w:sz w:val="24"/>
        </w:rPr>
        <w:t>языка</w:t>
      </w:r>
      <w:r w:rsidRPr="004B19AB">
        <w:rPr>
          <w:spacing w:val="54"/>
          <w:sz w:val="24"/>
        </w:rPr>
        <w:t xml:space="preserve"> </w:t>
      </w:r>
      <w:r w:rsidRPr="004B19AB">
        <w:rPr>
          <w:sz w:val="24"/>
        </w:rPr>
        <w:t>на</w:t>
      </w:r>
      <w:r w:rsidRPr="004B19AB">
        <w:rPr>
          <w:spacing w:val="56"/>
          <w:sz w:val="24"/>
        </w:rPr>
        <w:t xml:space="preserve"> </w:t>
      </w:r>
      <w:r w:rsidRPr="004B19AB">
        <w:rPr>
          <w:sz w:val="24"/>
        </w:rPr>
        <w:t>основе</w:t>
      </w:r>
      <w:r w:rsidRPr="004B19AB">
        <w:rPr>
          <w:spacing w:val="-57"/>
          <w:sz w:val="24"/>
        </w:rPr>
        <w:t xml:space="preserve"> </w:t>
      </w:r>
      <w:r w:rsidRPr="004B19AB">
        <w:rPr>
          <w:sz w:val="24"/>
        </w:rPr>
        <w:t>изучения</w:t>
      </w:r>
      <w:r w:rsidRPr="004B19AB">
        <w:rPr>
          <w:spacing w:val="-14"/>
          <w:sz w:val="24"/>
        </w:rPr>
        <w:t xml:space="preserve"> </w:t>
      </w:r>
      <w:r w:rsidRPr="004B19AB">
        <w:rPr>
          <w:sz w:val="24"/>
        </w:rPr>
        <w:t>произведений</w:t>
      </w:r>
      <w:r w:rsidRPr="004B19AB">
        <w:rPr>
          <w:spacing w:val="-13"/>
          <w:sz w:val="24"/>
        </w:rPr>
        <w:t xml:space="preserve"> </w:t>
      </w:r>
      <w:r w:rsidRPr="004B19AB">
        <w:rPr>
          <w:sz w:val="24"/>
        </w:rPr>
        <w:t>русской</w:t>
      </w:r>
      <w:r w:rsidRPr="004B19AB">
        <w:rPr>
          <w:spacing w:val="-13"/>
          <w:sz w:val="24"/>
        </w:rPr>
        <w:t xml:space="preserve"> </w:t>
      </w:r>
      <w:r w:rsidRPr="004B19AB">
        <w:rPr>
          <w:sz w:val="24"/>
        </w:rPr>
        <w:t>литературы;</w:t>
      </w:r>
    </w:p>
    <w:p w:rsidR="00785F46" w:rsidRPr="004B19AB" w:rsidRDefault="00785F46" w:rsidP="00A3744D">
      <w:pPr>
        <w:numPr>
          <w:ilvl w:val="0"/>
          <w:numId w:val="245"/>
        </w:numPr>
        <w:tabs>
          <w:tab w:val="left" w:pos="1849"/>
          <w:tab w:val="left" w:pos="10915"/>
        </w:tabs>
        <w:autoSpaceDE w:val="0"/>
        <w:autoSpaceDN w:val="0"/>
        <w:spacing w:before="1"/>
        <w:ind w:right="830"/>
        <w:rPr>
          <w:sz w:val="24"/>
        </w:rPr>
      </w:pPr>
      <w:r w:rsidRPr="004B19AB">
        <w:rPr>
          <w:sz w:val="24"/>
        </w:rPr>
        <w:t>осознавать</w:t>
      </w:r>
      <w:r w:rsidRPr="004B19AB">
        <w:rPr>
          <w:spacing w:val="40"/>
          <w:sz w:val="24"/>
        </w:rPr>
        <w:t xml:space="preserve"> </w:t>
      </w:r>
      <w:r w:rsidRPr="004B19AB">
        <w:rPr>
          <w:sz w:val="24"/>
        </w:rPr>
        <w:t>родную</w:t>
      </w:r>
      <w:r w:rsidRPr="004B19AB">
        <w:rPr>
          <w:spacing w:val="44"/>
          <w:sz w:val="24"/>
        </w:rPr>
        <w:t xml:space="preserve"> </w:t>
      </w:r>
      <w:r w:rsidRPr="004B19AB">
        <w:rPr>
          <w:sz w:val="24"/>
        </w:rPr>
        <w:t>литературу</w:t>
      </w:r>
      <w:r w:rsidRPr="004B19AB">
        <w:rPr>
          <w:spacing w:val="39"/>
          <w:sz w:val="24"/>
        </w:rPr>
        <w:t xml:space="preserve"> </w:t>
      </w:r>
      <w:r w:rsidRPr="004B19AB">
        <w:rPr>
          <w:sz w:val="24"/>
        </w:rPr>
        <w:t>как</w:t>
      </w:r>
      <w:r w:rsidRPr="004B19AB">
        <w:rPr>
          <w:spacing w:val="42"/>
          <w:sz w:val="24"/>
        </w:rPr>
        <w:t xml:space="preserve"> </w:t>
      </w:r>
      <w:r w:rsidRPr="004B19AB">
        <w:rPr>
          <w:sz w:val="24"/>
        </w:rPr>
        <w:t>национально-культурную</w:t>
      </w:r>
      <w:r w:rsidRPr="004B19AB">
        <w:rPr>
          <w:spacing w:val="6"/>
          <w:sz w:val="24"/>
        </w:rPr>
        <w:t xml:space="preserve"> </w:t>
      </w:r>
      <w:r w:rsidRPr="004B19AB">
        <w:rPr>
          <w:sz w:val="24"/>
        </w:rPr>
        <w:t>ценность</w:t>
      </w:r>
      <w:r w:rsidRPr="004B19AB">
        <w:rPr>
          <w:spacing w:val="50"/>
          <w:sz w:val="24"/>
        </w:rPr>
        <w:t xml:space="preserve"> </w:t>
      </w:r>
      <w:r w:rsidRPr="004B19AB">
        <w:rPr>
          <w:sz w:val="24"/>
        </w:rPr>
        <w:t>народа,</w:t>
      </w:r>
      <w:r w:rsidRPr="004B19AB">
        <w:rPr>
          <w:spacing w:val="51"/>
          <w:sz w:val="24"/>
        </w:rPr>
        <w:t xml:space="preserve"> </w:t>
      </w:r>
      <w:r w:rsidRPr="004B19AB">
        <w:rPr>
          <w:sz w:val="24"/>
        </w:rPr>
        <w:t>как</w:t>
      </w:r>
      <w:r w:rsidRPr="004B19AB">
        <w:rPr>
          <w:spacing w:val="-57"/>
          <w:sz w:val="24"/>
        </w:rPr>
        <w:t xml:space="preserve"> </w:t>
      </w:r>
      <w:r w:rsidRPr="004B19AB">
        <w:rPr>
          <w:sz w:val="24"/>
        </w:rPr>
        <w:t>средство</w:t>
      </w:r>
      <w:r w:rsidRPr="004B19AB">
        <w:rPr>
          <w:spacing w:val="-11"/>
          <w:sz w:val="24"/>
        </w:rPr>
        <w:t xml:space="preserve"> </w:t>
      </w:r>
      <w:r w:rsidRPr="004B19AB">
        <w:rPr>
          <w:sz w:val="24"/>
        </w:rPr>
        <w:t>сохранения</w:t>
      </w:r>
      <w:r w:rsidRPr="004B19AB">
        <w:rPr>
          <w:spacing w:val="-8"/>
          <w:sz w:val="24"/>
        </w:rPr>
        <w:t xml:space="preserve"> </w:t>
      </w:r>
      <w:r w:rsidRPr="004B19AB">
        <w:rPr>
          <w:sz w:val="24"/>
        </w:rPr>
        <w:t>и</w:t>
      </w:r>
      <w:r w:rsidRPr="004B19AB">
        <w:rPr>
          <w:spacing w:val="-9"/>
          <w:sz w:val="24"/>
        </w:rPr>
        <w:t xml:space="preserve"> </w:t>
      </w:r>
      <w:r w:rsidRPr="004B19AB">
        <w:rPr>
          <w:sz w:val="24"/>
        </w:rPr>
        <w:t>передачи</w:t>
      </w:r>
      <w:r w:rsidRPr="004B19AB">
        <w:rPr>
          <w:spacing w:val="-8"/>
          <w:sz w:val="24"/>
        </w:rPr>
        <w:t xml:space="preserve"> </w:t>
      </w:r>
      <w:r w:rsidRPr="004B19AB">
        <w:rPr>
          <w:sz w:val="24"/>
        </w:rPr>
        <w:t>нравственных</w:t>
      </w:r>
      <w:r w:rsidRPr="004B19AB">
        <w:rPr>
          <w:spacing w:val="1"/>
          <w:sz w:val="24"/>
        </w:rPr>
        <w:t xml:space="preserve"> </w:t>
      </w:r>
      <w:r w:rsidRPr="004B19AB">
        <w:rPr>
          <w:sz w:val="24"/>
        </w:rPr>
        <w:t>ценностей и</w:t>
      </w:r>
      <w:r w:rsidRPr="004B19AB">
        <w:rPr>
          <w:spacing w:val="2"/>
          <w:sz w:val="24"/>
        </w:rPr>
        <w:t xml:space="preserve"> </w:t>
      </w:r>
      <w:r w:rsidRPr="004B19AB">
        <w:rPr>
          <w:sz w:val="24"/>
        </w:rPr>
        <w:t>традиций;</w:t>
      </w:r>
    </w:p>
    <w:p w:rsidR="00785F46" w:rsidRPr="004B19AB" w:rsidRDefault="00785F46" w:rsidP="00A3744D">
      <w:pPr>
        <w:numPr>
          <w:ilvl w:val="0"/>
          <w:numId w:val="245"/>
        </w:numPr>
        <w:tabs>
          <w:tab w:val="left" w:pos="1849"/>
          <w:tab w:val="left" w:pos="10915"/>
        </w:tabs>
        <w:autoSpaceDE w:val="0"/>
        <w:autoSpaceDN w:val="0"/>
        <w:rPr>
          <w:sz w:val="24"/>
        </w:rPr>
      </w:pPr>
      <w:r w:rsidRPr="004B19AB">
        <w:rPr>
          <w:w w:val="95"/>
          <w:sz w:val="24"/>
        </w:rPr>
        <w:t>давать</w:t>
      </w:r>
      <w:r w:rsidRPr="004B19AB">
        <w:rPr>
          <w:spacing w:val="-5"/>
          <w:w w:val="95"/>
          <w:sz w:val="24"/>
        </w:rPr>
        <w:t xml:space="preserve"> </w:t>
      </w:r>
      <w:r w:rsidRPr="004B19AB">
        <w:rPr>
          <w:w w:val="95"/>
          <w:sz w:val="24"/>
        </w:rPr>
        <w:t>и</w:t>
      </w:r>
      <w:r w:rsidRPr="004B19AB">
        <w:rPr>
          <w:spacing w:val="-3"/>
          <w:w w:val="95"/>
          <w:sz w:val="24"/>
        </w:rPr>
        <w:t xml:space="preserve"> </w:t>
      </w:r>
      <w:r w:rsidRPr="004B19AB">
        <w:rPr>
          <w:w w:val="95"/>
          <w:sz w:val="24"/>
        </w:rPr>
        <w:t>обосновывать</w:t>
      </w:r>
      <w:r w:rsidRPr="004B19AB">
        <w:rPr>
          <w:spacing w:val="-4"/>
          <w:w w:val="95"/>
          <w:sz w:val="24"/>
        </w:rPr>
        <w:t xml:space="preserve"> </w:t>
      </w:r>
      <w:r w:rsidRPr="004B19AB">
        <w:rPr>
          <w:w w:val="95"/>
          <w:sz w:val="24"/>
        </w:rPr>
        <w:t>нравственную</w:t>
      </w:r>
      <w:r w:rsidRPr="004B19AB">
        <w:rPr>
          <w:spacing w:val="-4"/>
          <w:w w:val="95"/>
          <w:sz w:val="24"/>
        </w:rPr>
        <w:t xml:space="preserve"> </w:t>
      </w:r>
      <w:r w:rsidRPr="004B19AB">
        <w:rPr>
          <w:w w:val="95"/>
          <w:sz w:val="24"/>
        </w:rPr>
        <w:t>оценку</w:t>
      </w:r>
      <w:r w:rsidRPr="004B19AB">
        <w:rPr>
          <w:spacing w:val="-5"/>
          <w:w w:val="95"/>
          <w:sz w:val="24"/>
        </w:rPr>
        <w:t xml:space="preserve"> </w:t>
      </w:r>
      <w:r w:rsidRPr="004B19AB">
        <w:rPr>
          <w:w w:val="95"/>
          <w:sz w:val="24"/>
        </w:rPr>
        <w:t>поступков</w:t>
      </w:r>
      <w:r w:rsidRPr="004B19AB">
        <w:rPr>
          <w:spacing w:val="1"/>
          <w:w w:val="95"/>
          <w:sz w:val="24"/>
        </w:rPr>
        <w:t xml:space="preserve"> </w:t>
      </w:r>
      <w:r w:rsidRPr="004B19AB">
        <w:rPr>
          <w:w w:val="95"/>
          <w:sz w:val="24"/>
        </w:rPr>
        <w:t>гер</w:t>
      </w:r>
      <w:r w:rsidRPr="004B19AB">
        <w:rPr>
          <w:w w:val="95"/>
          <w:sz w:val="24"/>
        </w:rPr>
        <w:t>о</w:t>
      </w:r>
      <w:r w:rsidRPr="004B19AB">
        <w:rPr>
          <w:w w:val="95"/>
          <w:sz w:val="24"/>
        </w:rPr>
        <w:t>ев;</w:t>
      </w:r>
    </w:p>
    <w:p w:rsidR="00785F46" w:rsidRPr="004B19AB" w:rsidRDefault="00785F46" w:rsidP="00A3744D">
      <w:pPr>
        <w:numPr>
          <w:ilvl w:val="0"/>
          <w:numId w:val="245"/>
        </w:numPr>
        <w:tabs>
          <w:tab w:val="left" w:pos="1849"/>
          <w:tab w:val="left" w:pos="10915"/>
        </w:tabs>
        <w:autoSpaceDE w:val="0"/>
        <w:autoSpaceDN w:val="0"/>
        <w:ind w:right="829"/>
        <w:rPr>
          <w:sz w:val="24"/>
        </w:rPr>
      </w:pPr>
      <w:r w:rsidRPr="004B19AB">
        <w:rPr>
          <w:w w:val="95"/>
          <w:sz w:val="24"/>
        </w:rPr>
        <w:t>совершенствовать в процессе чтения</w:t>
      </w:r>
      <w:r w:rsidRPr="004B19AB">
        <w:rPr>
          <w:spacing w:val="1"/>
          <w:w w:val="95"/>
          <w:sz w:val="24"/>
        </w:rPr>
        <w:t xml:space="preserve"> </w:t>
      </w:r>
      <w:r w:rsidRPr="004B19AB">
        <w:rPr>
          <w:w w:val="95"/>
          <w:sz w:val="24"/>
        </w:rPr>
        <w:t>произведений русской</w:t>
      </w:r>
      <w:r w:rsidRPr="004B19AB">
        <w:rPr>
          <w:spacing w:val="1"/>
          <w:w w:val="95"/>
          <w:sz w:val="24"/>
        </w:rPr>
        <w:t xml:space="preserve"> </w:t>
      </w:r>
      <w:r w:rsidRPr="004B19AB">
        <w:rPr>
          <w:w w:val="95"/>
          <w:sz w:val="24"/>
        </w:rPr>
        <w:t>литературы</w:t>
      </w:r>
      <w:r w:rsidRPr="004B19AB">
        <w:rPr>
          <w:spacing w:val="1"/>
          <w:w w:val="95"/>
          <w:sz w:val="24"/>
        </w:rPr>
        <w:t xml:space="preserve"> </w:t>
      </w:r>
      <w:r w:rsidRPr="004B19AB">
        <w:rPr>
          <w:w w:val="95"/>
          <w:sz w:val="24"/>
        </w:rPr>
        <w:t>читател</w:t>
      </w:r>
      <w:r w:rsidRPr="004B19AB">
        <w:rPr>
          <w:w w:val="95"/>
          <w:sz w:val="24"/>
        </w:rPr>
        <w:t>ь</w:t>
      </w:r>
      <w:r w:rsidRPr="004B19AB">
        <w:rPr>
          <w:w w:val="95"/>
          <w:sz w:val="24"/>
        </w:rPr>
        <w:t>ские</w:t>
      </w:r>
      <w:r w:rsidRPr="004B19AB">
        <w:rPr>
          <w:spacing w:val="1"/>
          <w:w w:val="95"/>
          <w:sz w:val="24"/>
        </w:rPr>
        <w:t xml:space="preserve"> </w:t>
      </w:r>
      <w:r w:rsidRPr="004B19AB">
        <w:rPr>
          <w:sz w:val="24"/>
        </w:rPr>
        <w:t>умения: читать вслух и про себя, владеть элементарными приёмами инте</w:t>
      </w:r>
      <w:r w:rsidRPr="004B19AB">
        <w:rPr>
          <w:sz w:val="24"/>
        </w:rPr>
        <w:t>р</w:t>
      </w:r>
      <w:r w:rsidRPr="004B19AB">
        <w:rPr>
          <w:sz w:val="24"/>
        </w:rPr>
        <w:t>претации и</w:t>
      </w:r>
      <w:r w:rsidRPr="004B19AB">
        <w:rPr>
          <w:spacing w:val="-57"/>
          <w:sz w:val="24"/>
        </w:rPr>
        <w:t xml:space="preserve"> </w:t>
      </w:r>
      <w:r w:rsidRPr="004B19AB">
        <w:rPr>
          <w:sz w:val="24"/>
        </w:rPr>
        <w:t>анализа</w:t>
      </w:r>
      <w:r w:rsidRPr="004B19AB">
        <w:rPr>
          <w:spacing w:val="-5"/>
          <w:sz w:val="24"/>
        </w:rPr>
        <w:t xml:space="preserve"> </w:t>
      </w:r>
      <w:r w:rsidRPr="004B19AB">
        <w:rPr>
          <w:sz w:val="24"/>
        </w:rPr>
        <w:t>художественных,</w:t>
      </w:r>
      <w:r w:rsidRPr="004B19AB">
        <w:rPr>
          <w:spacing w:val="2"/>
          <w:sz w:val="24"/>
        </w:rPr>
        <w:t xml:space="preserve"> </w:t>
      </w:r>
      <w:r w:rsidRPr="004B19AB">
        <w:rPr>
          <w:sz w:val="24"/>
        </w:rPr>
        <w:t>научно-популярных</w:t>
      </w:r>
      <w:r w:rsidRPr="004B19AB">
        <w:rPr>
          <w:spacing w:val="4"/>
          <w:sz w:val="24"/>
        </w:rPr>
        <w:t xml:space="preserve"> </w:t>
      </w:r>
      <w:r w:rsidRPr="004B19AB">
        <w:rPr>
          <w:sz w:val="24"/>
        </w:rPr>
        <w:t>и</w:t>
      </w:r>
      <w:r w:rsidRPr="004B19AB">
        <w:rPr>
          <w:spacing w:val="6"/>
          <w:sz w:val="24"/>
        </w:rPr>
        <w:t xml:space="preserve"> </w:t>
      </w:r>
      <w:r w:rsidRPr="004B19AB">
        <w:rPr>
          <w:sz w:val="24"/>
        </w:rPr>
        <w:t>учебных</w:t>
      </w:r>
      <w:r w:rsidRPr="004B19AB">
        <w:rPr>
          <w:spacing w:val="5"/>
          <w:sz w:val="24"/>
        </w:rPr>
        <w:t xml:space="preserve"> </w:t>
      </w:r>
      <w:r w:rsidRPr="004B19AB">
        <w:rPr>
          <w:sz w:val="24"/>
        </w:rPr>
        <w:t>текстов;</w:t>
      </w:r>
    </w:p>
    <w:p w:rsidR="00785F46" w:rsidRPr="004B19AB" w:rsidRDefault="00785F46" w:rsidP="00A3744D">
      <w:pPr>
        <w:numPr>
          <w:ilvl w:val="0"/>
          <w:numId w:val="245"/>
        </w:numPr>
        <w:tabs>
          <w:tab w:val="left" w:pos="1849"/>
          <w:tab w:val="left" w:pos="10915"/>
        </w:tabs>
        <w:autoSpaceDE w:val="0"/>
        <w:autoSpaceDN w:val="0"/>
        <w:ind w:right="828"/>
        <w:rPr>
          <w:sz w:val="24"/>
        </w:rPr>
      </w:pPr>
      <w:r w:rsidRPr="004B19AB">
        <w:rPr>
          <w:sz w:val="24"/>
        </w:rPr>
        <w:t>применять</w:t>
      </w:r>
      <w:r w:rsidRPr="004B19AB">
        <w:rPr>
          <w:spacing w:val="1"/>
          <w:sz w:val="24"/>
        </w:rPr>
        <w:t xml:space="preserve"> </w:t>
      </w:r>
      <w:r w:rsidRPr="004B19AB">
        <w:rPr>
          <w:sz w:val="24"/>
        </w:rPr>
        <w:t>опыт</w:t>
      </w:r>
      <w:r w:rsidRPr="004B19AB">
        <w:rPr>
          <w:spacing w:val="1"/>
          <w:sz w:val="24"/>
        </w:rPr>
        <w:t xml:space="preserve"> </w:t>
      </w:r>
      <w:r w:rsidRPr="004B19AB">
        <w:rPr>
          <w:sz w:val="24"/>
        </w:rPr>
        <w:t>чтения</w:t>
      </w:r>
      <w:r w:rsidRPr="004B19AB">
        <w:rPr>
          <w:spacing w:val="1"/>
          <w:sz w:val="24"/>
        </w:rPr>
        <w:t xml:space="preserve"> </w:t>
      </w:r>
      <w:r w:rsidRPr="004B19AB">
        <w:rPr>
          <w:sz w:val="24"/>
        </w:rPr>
        <w:t>произведений</w:t>
      </w:r>
      <w:r w:rsidRPr="004B19AB">
        <w:rPr>
          <w:spacing w:val="1"/>
          <w:sz w:val="24"/>
        </w:rPr>
        <w:t xml:space="preserve"> </w:t>
      </w:r>
      <w:r w:rsidRPr="004B19AB">
        <w:rPr>
          <w:sz w:val="24"/>
        </w:rPr>
        <w:t>русской</w:t>
      </w:r>
      <w:r w:rsidRPr="004B19AB">
        <w:rPr>
          <w:spacing w:val="1"/>
          <w:sz w:val="24"/>
        </w:rPr>
        <w:t xml:space="preserve"> </w:t>
      </w:r>
      <w:r w:rsidRPr="004B19AB">
        <w:rPr>
          <w:sz w:val="24"/>
        </w:rPr>
        <w:t>литературы</w:t>
      </w:r>
      <w:r w:rsidRPr="004B19AB">
        <w:rPr>
          <w:spacing w:val="1"/>
          <w:sz w:val="24"/>
        </w:rPr>
        <w:t xml:space="preserve"> </w:t>
      </w:r>
      <w:r w:rsidRPr="004B19AB">
        <w:rPr>
          <w:sz w:val="24"/>
        </w:rPr>
        <w:t>для</w:t>
      </w:r>
      <w:r w:rsidRPr="004B19AB">
        <w:rPr>
          <w:spacing w:val="1"/>
          <w:sz w:val="24"/>
        </w:rPr>
        <w:t xml:space="preserve"> </w:t>
      </w:r>
      <w:r w:rsidRPr="004B19AB">
        <w:rPr>
          <w:sz w:val="24"/>
        </w:rPr>
        <w:t>речевого</w:t>
      </w:r>
      <w:r w:rsidRPr="004B19AB">
        <w:rPr>
          <w:spacing w:val="1"/>
          <w:sz w:val="24"/>
        </w:rPr>
        <w:t xml:space="preserve"> </w:t>
      </w:r>
      <w:r w:rsidRPr="004B19AB">
        <w:rPr>
          <w:sz w:val="24"/>
        </w:rPr>
        <w:t>самос</w:t>
      </w:r>
      <w:r w:rsidRPr="004B19AB">
        <w:rPr>
          <w:sz w:val="24"/>
        </w:rPr>
        <w:t>о</w:t>
      </w:r>
      <w:r w:rsidRPr="004B19AB">
        <w:rPr>
          <w:sz w:val="24"/>
        </w:rPr>
        <w:t>вершенствования:</w:t>
      </w:r>
      <w:r w:rsidRPr="004B19AB">
        <w:rPr>
          <w:spacing w:val="1"/>
          <w:sz w:val="24"/>
        </w:rPr>
        <w:t xml:space="preserve"> </w:t>
      </w:r>
      <w:r w:rsidRPr="004B19AB">
        <w:rPr>
          <w:sz w:val="24"/>
        </w:rPr>
        <w:t>участвовать</w:t>
      </w:r>
      <w:r w:rsidRPr="004B19AB">
        <w:rPr>
          <w:spacing w:val="1"/>
          <w:sz w:val="24"/>
        </w:rPr>
        <w:t xml:space="preserve"> </w:t>
      </w:r>
      <w:r w:rsidRPr="004B19AB">
        <w:rPr>
          <w:sz w:val="24"/>
        </w:rPr>
        <w:t>в</w:t>
      </w:r>
      <w:r w:rsidRPr="004B19AB">
        <w:rPr>
          <w:spacing w:val="1"/>
          <w:sz w:val="24"/>
        </w:rPr>
        <w:t xml:space="preserve"> </w:t>
      </w:r>
      <w:r w:rsidRPr="004B19AB">
        <w:rPr>
          <w:sz w:val="24"/>
        </w:rPr>
        <w:t>обсуждении</w:t>
      </w:r>
      <w:r w:rsidRPr="004B19AB">
        <w:rPr>
          <w:spacing w:val="1"/>
          <w:sz w:val="24"/>
        </w:rPr>
        <w:t xml:space="preserve"> </w:t>
      </w:r>
      <w:r w:rsidRPr="004B19AB">
        <w:rPr>
          <w:sz w:val="24"/>
        </w:rPr>
        <w:t>прослушанного/прочитанного</w:t>
      </w:r>
      <w:r w:rsidRPr="004B19AB">
        <w:rPr>
          <w:spacing w:val="1"/>
          <w:sz w:val="24"/>
        </w:rPr>
        <w:t xml:space="preserve"> </w:t>
      </w:r>
      <w:r w:rsidRPr="004B19AB">
        <w:rPr>
          <w:sz w:val="24"/>
        </w:rPr>
        <w:t>те</w:t>
      </w:r>
      <w:r w:rsidRPr="004B19AB">
        <w:rPr>
          <w:sz w:val="24"/>
        </w:rPr>
        <w:t>к</w:t>
      </w:r>
      <w:r w:rsidRPr="004B19AB">
        <w:rPr>
          <w:sz w:val="24"/>
        </w:rPr>
        <w:t>ста,</w:t>
      </w:r>
      <w:r w:rsidRPr="004B19AB">
        <w:rPr>
          <w:spacing w:val="1"/>
          <w:sz w:val="24"/>
        </w:rPr>
        <w:t xml:space="preserve"> </w:t>
      </w:r>
      <w:r w:rsidRPr="004B19AB">
        <w:rPr>
          <w:sz w:val="24"/>
        </w:rPr>
        <w:t>доказывать</w:t>
      </w:r>
      <w:r w:rsidRPr="004B19AB">
        <w:rPr>
          <w:spacing w:val="1"/>
          <w:sz w:val="24"/>
        </w:rPr>
        <w:t xml:space="preserve"> </w:t>
      </w:r>
      <w:r w:rsidRPr="004B19AB">
        <w:rPr>
          <w:sz w:val="24"/>
        </w:rPr>
        <w:t>и</w:t>
      </w:r>
      <w:r w:rsidRPr="004B19AB">
        <w:rPr>
          <w:spacing w:val="1"/>
          <w:sz w:val="24"/>
        </w:rPr>
        <w:t xml:space="preserve"> </w:t>
      </w:r>
      <w:r w:rsidRPr="004B19AB">
        <w:rPr>
          <w:sz w:val="24"/>
        </w:rPr>
        <w:t>подтверждать</w:t>
      </w:r>
      <w:r w:rsidRPr="004B19AB">
        <w:rPr>
          <w:spacing w:val="1"/>
          <w:sz w:val="24"/>
        </w:rPr>
        <w:t xml:space="preserve"> </w:t>
      </w:r>
      <w:r w:rsidRPr="004B19AB">
        <w:rPr>
          <w:sz w:val="24"/>
        </w:rPr>
        <w:t>собственное</w:t>
      </w:r>
      <w:r w:rsidRPr="004B19AB">
        <w:rPr>
          <w:spacing w:val="1"/>
          <w:sz w:val="24"/>
        </w:rPr>
        <w:t xml:space="preserve"> </w:t>
      </w:r>
      <w:r w:rsidRPr="004B19AB">
        <w:rPr>
          <w:sz w:val="24"/>
        </w:rPr>
        <w:t>мнение</w:t>
      </w:r>
      <w:r w:rsidRPr="004B19AB">
        <w:rPr>
          <w:spacing w:val="1"/>
          <w:sz w:val="24"/>
        </w:rPr>
        <w:t xml:space="preserve"> </w:t>
      </w:r>
      <w:r w:rsidRPr="004B19AB">
        <w:rPr>
          <w:sz w:val="24"/>
        </w:rPr>
        <w:t>ссылками</w:t>
      </w:r>
      <w:r w:rsidRPr="004B19AB">
        <w:rPr>
          <w:spacing w:val="1"/>
          <w:sz w:val="24"/>
        </w:rPr>
        <w:t xml:space="preserve"> </w:t>
      </w:r>
      <w:r w:rsidRPr="004B19AB">
        <w:rPr>
          <w:sz w:val="24"/>
        </w:rPr>
        <w:t>на</w:t>
      </w:r>
      <w:r w:rsidRPr="004B19AB">
        <w:rPr>
          <w:spacing w:val="1"/>
          <w:sz w:val="24"/>
        </w:rPr>
        <w:t xml:space="preserve"> </w:t>
      </w:r>
      <w:r w:rsidRPr="004B19AB">
        <w:rPr>
          <w:sz w:val="24"/>
        </w:rPr>
        <w:t>текст;</w:t>
      </w:r>
      <w:r w:rsidRPr="004B19AB">
        <w:rPr>
          <w:spacing w:val="1"/>
          <w:sz w:val="24"/>
        </w:rPr>
        <w:t xml:space="preserve"> </w:t>
      </w:r>
      <w:r w:rsidRPr="004B19AB">
        <w:rPr>
          <w:sz w:val="24"/>
        </w:rPr>
        <w:t>перед</w:t>
      </w:r>
      <w:r w:rsidRPr="004B19AB">
        <w:rPr>
          <w:sz w:val="24"/>
        </w:rPr>
        <w:t>а</w:t>
      </w:r>
      <w:r w:rsidRPr="004B19AB">
        <w:rPr>
          <w:sz w:val="24"/>
        </w:rPr>
        <w:t>вать</w:t>
      </w:r>
      <w:r w:rsidRPr="004B19AB">
        <w:rPr>
          <w:spacing w:val="-7"/>
          <w:sz w:val="24"/>
        </w:rPr>
        <w:t xml:space="preserve"> </w:t>
      </w:r>
      <w:r w:rsidRPr="004B19AB">
        <w:rPr>
          <w:sz w:val="24"/>
        </w:rPr>
        <w:t>соде</w:t>
      </w:r>
      <w:r w:rsidRPr="004B19AB">
        <w:rPr>
          <w:sz w:val="24"/>
        </w:rPr>
        <w:t>р</w:t>
      </w:r>
      <w:r w:rsidRPr="004B19AB">
        <w:rPr>
          <w:sz w:val="24"/>
        </w:rPr>
        <w:t>жание</w:t>
      </w:r>
      <w:r w:rsidRPr="004B19AB">
        <w:rPr>
          <w:spacing w:val="-6"/>
          <w:sz w:val="24"/>
        </w:rPr>
        <w:t xml:space="preserve"> </w:t>
      </w:r>
      <w:r w:rsidRPr="004B19AB">
        <w:rPr>
          <w:sz w:val="24"/>
        </w:rPr>
        <w:t>прочитанного</w:t>
      </w:r>
      <w:r w:rsidRPr="004B19AB">
        <w:rPr>
          <w:spacing w:val="-8"/>
          <w:sz w:val="24"/>
        </w:rPr>
        <w:t xml:space="preserve"> </w:t>
      </w:r>
      <w:r w:rsidRPr="004B19AB">
        <w:rPr>
          <w:sz w:val="24"/>
        </w:rPr>
        <w:t>или</w:t>
      </w:r>
      <w:r w:rsidRPr="004B19AB">
        <w:rPr>
          <w:spacing w:val="-6"/>
          <w:sz w:val="24"/>
        </w:rPr>
        <w:t xml:space="preserve"> </w:t>
      </w:r>
      <w:r w:rsidRPr="004B19AB">
        <w:rPr>
          <w:sz w:val="24"/>
        </w:rPr>
        <w:t>прослушанного</w:t>
      </w:r>
      <w:r w:rsidRPr="004B19AB">
        <w:rPr>
          <w:spacing w:val="-6"/>
          <w:sz w:val="24"/>
        </w:rPr>
        <w:t xml:space="preserve"> </w:t>
      </w:r>
      <w:r w:rsidRPr="004B19AB">
        <w:rPr>
          <w:sz w:val="24"/>
        </w:rPr>
        <w:t>с</w:t>
      </w:r>
      <w:r w:rsidRPr="004B19AB">
        <w:rPr>
          <w:spacing w:val="-7"/>
          <w:sz w:val="24"/>
        </w:rPr>
        <w:t xml:space="preserve"> </w:t>
      </w:r>
      <w:r w:rsidRPr="004B19AB">
        <w:rPr>
          <w:sz w:val="24"/>
        </w:rPr>
        <w:t>учётом</w:t>
      </w:r>
      <w:r w:rsidRPr="004B19AB">
        <w:rPr>
          <w:spacing w:val="-6"/>
          <w:sz w:val="24"/>
        </w:rPr>
        <w:t xml:space="preserve"> </w:t>
      </w:r>
      <w:r w:rsidRPr="004B19AB">
        <w:rPr>
          <w:sz w:val="24"/>
        </w:rPr>
        <w:t>специфики</w:t>
      </w:r>
      <w:r w:rsidRPr="004B19AB">
        <w:rPr>
          <w:spacing w:val="-6"/>
          <w:sz w:val="24"/>
        </w:rPr>
        <w:t xml:space="preserve"> </w:t>
      </w:r>
      <w:r w:rsidRPr="004B19AB">
        <w:rPr>
          <w:sz w:val="24"/>
        </w:rPr>
        <w:t>текста</w:t>
      </w:r>
      <w:r w:rsidRPr="004B19AB">
        <w:rPr>
          <w:spacing w:val="-57"/>
          <w:sz w:val="24"/>
        </w:rPr>
        <w:t xml:space="preserve"> </w:t>
      </w:r>
      <w:r w:rsidRPr="004B19AB">
        <w:rPr>
          <w:w w:val="95"/>
          <w:sz w:val="24"/>
        </w:rPr>
        <w:t>в виде пересказа (полного или краткого), пересказывать литературное произведение от</w:t>
      </w:r>
      <w:r w:rsidRPr="004B19AB">
        <w:rPr>
          <w:spacing w:val="1"/>
          <w:w w:val="95"/>
          <w:sz w:val="24"/>
        </w:rPr>
        <w:t xml:space="preserve"> </w:t>
      </w:r>
      <w:r w:rsidRPr="004B19AB">
        <w:rPr>
          <w:sz w:val="24"/>
        </w:rPr>
        <w:t>имениодного</w:t>
      </w:r>
      <w:r w:rsidRPr="004B19AB">
        <w:rPr>
          <w:spacing w:val="7"/>
          <w:sz w:val="24"/>
        </w:rPr>
        <w:t xml:space="preserve"> </w:t>
      </w:r>
      <w:r w:rsidRPr="004B19AB">
        <w:rPr>
          <w:sz w:val="24"/>
        </w:rPr>
        <w:t>из</w:t>
      </w:r>
      <w:r w:rsidRPr="004B19AB">
        <w:rPr>
          <w:spacing w:val="8"/>
          <w:sz w:val="24"/>
        </w:rPr>
        <w:t xml:space="preserve"> </w:t>
      </w:r>
      <w:r w:rsidRPr="004B19AB">
        <w:rPr>
          <w:sz w:val="24"/>
        </w:rPr>
        <w:t>действующих</w:t>
      </w:r>
      <w:r w:rsidRPr="004B19AB">
        <w:rPr>
          <w:spacing w:val="10"/>
          <w:sz w:val="24"/>
        </w:rPr>
        <w:t xml:space="preserve"> </w:t>
      </w:r>
      <w:r w:rsidRPr="004B19AB">
        <w:rPr>
          <w:sz w:val="24"/>
        </w:rPr>
        <w:t>лиц;</w:t>
      </w:r>
    </w:p>
    <w:p w:rsidR="00785F46" w:rsidRPr="004B19AB" w:rsidRDefault="00785F46" w:rsidP="00A3744D">
      <w:pPr>
        <w:numPr>
          <w:ilvl w:val="0"/>
          <w:numId w:val="245"/>
        </w:numPr>
        <w:tabs>
          <w:tab w:val="left" w:pos="1849"/>
          <w:tab w:val="left" w:pos="10915"/>
        </w:tabs>
        <w:autoSpaceDE w:val="0"/>
        <w:autoSpaceDN w:val="0"/>
        <w:ind w:right="831"/>
        <w:rPr>
          <w:sz w:val="24"/>
        </w:rPr>
      </w:pPr>
      <w:r w:rsidRPr="004B19AB">
        <w:rPr>
          <w:sz w:val="24"/>
        </w:rPr>
        <w:t>пользоваться</w:t>
      </w:r>
      <w:r w:rsidRPr="004B19AB">
        <w:rPr>
          <w:spacing w:val="1"/>
          <w:sz w:val="24"/>
        </w:rPr>
        <w:t xml:space="preserve"> </w:t>
      </w:r>
      <w:r w:rsidRPr="004B19AB">
        <w:rPr>
          <w:sz w:val="24"/>
        </w:rPr>
        <w:t>справочными</w:t>
      </w:r>
      <w:r w:rsidRPr="004B19AB">
        <w:rPr>
          <w:spacing w:val="1"/>
          <w:sz w:val="24"/>
        </w:rPr>
        <w:t xml:space="preserve"> </w:t>
      </w:r>
      <w:r w:rsidRPr="004B19AB">
        <w:rPr>
          <w:sz w:val="24"/>
        </w:rPr>
        <w:t>источниками</w:t>
      </w:r>
      <w:r w:rsidRPr="004B19AB">
        <w:rPr>
          <w:spacing w:val="1"/>
          <w:sz w:val="24"/>
        </w:rPr>
        <w:t xml:space="preserve"> </w:t>
      </w:r>
      <w:r w:rsidRPr="004B19AB">
        <w:rPr>
          <w:sz w:val="24"/>
        </w:rPr>
        <w:t>для</w:t>
      </w:r>
      <w:r w:rsidRPr="004B19AB">
        <w:rPr>
          <w:spacing w:val="1"/>
          <w:sz w:val="24"/>
        </w:rPr>
        <w:t xml:space="preserve"> </w:t>
      </w:r>
      <w:r w:rsidRPr="004B19AB">
        <w:rPr>
          <w:sz w:val="24"/>
        </w:rPr>
        <w:t>понимания</w:t>
      </w:r>
      <w:r w:rsidRPr="004B19AB">
        <w:rPr>
          <w:spacing w:val="1"/>
          <w:sz w:val="24"/>
        </w:rPr>
        <w:t xml:space="preserve"> </w:t>
      </w:r>
      <w:r w:rsidRPr="004B19AB">
        <w:rPr>
          <w:sz w:val="24"/>
        </w:rPr>
        <w:t>текста</w:t>
      </w:r>
      <w:r w:rsidRPr="004B19AB">
        <w:rPr>
          <w:spacing w:val="1"/>
          <w:sz w:val="24"/>
        </w:rPr>
        <w:t xml:space="preserve"> </w:t>
      </w:r>
      <w:r w:rsidRPr="004B19AB">
        <w:rPr>
          <w:sz w:val="24"/>
        </w:rPr>
        <w:t>и</w:t>
      </w:r>
      <w:r w:rsidRPr="004B19AB">
        <w:rPr>
          <w:spacing w:val="1"/>
          <w:sz w:val="24"/>
        </w:rPr>
        <w:t xml:space="preserve"> </w:t>
      </w:r>
      <w:r w:rsidRPr="004B19AB">
        <w:rPr>
          <w:sz w:val="24"/>
        </w:rPr>
        <w:t>получения</w:t>
      </w:r>
      <w:r w:rsidRPr="004B19AB">
        <w:rPr>
          <w:spacing w:val="1"/>
          <w:sz w:val="24"/>
        </w:rPr>
        <w:t xml:space="preserve"> </w:t>
      </w:r>
      <w:r w:rsidRPr="004B19AB">
        <w:rPr>
          <w:sz w:val="24"/>
        </w:rPr>
        <w:t>д</w:t>
      </w:r>
      <w:r w:rsidRPr="004B19AB">
        <w:rPr>
          <w:sz w:val="24"/>
        </w:rPr>
        <w:t>о</w:t>
      </w:r>
      <w:r w:rsidRPr="004B19AB">
        <w:rPr>
          <w:sz w:val="24"/>
        </w:rPr>
        <w:t>полнительной</w:t>
      </w:r>
      <w:r w:rsidRPr="004B19AB">
        <w:rPr>
          <w:spacing w:val="6"/>
          <w:sz w:val="24"/>
        </w:rPr>
        <w:t xml:space="preserve"> </w:t>
      </w:r>
      <w:r w:rsidRPr="004B19AB">
        <w:rPr>
          <w:sz w:val="24"/>
        </w:rPr>
        <w:t>информации.</w:t>
      </w:r>
    </w:p>
    <w:p w:rsidR="00785F46" w:rsidRPr="004B19AB" w:rsidRDefault="00785F46" w:rsidP="00785F46">
      <w:pPr>
        <w:tabs>
          <w:tab w:val="left" w:pos="10915"/>
        </w:tabs>
        <w:autoSpaceDE w:val="0"/>
        <w:autoSpaceDN w:val="0"/>
        <w:jc w:val="both"/>
        <w:rPr>
          <w:b/>
          <w:sz w:val="24"/>
        </w:rPr>
      </w:pPr>
      <w:r w:rsidRPr="004B19AB">
        <w:rPr>
          <w:sz w:val="24"/>
        </w:rPr>
        <w:t>К</w:t>
      </w:r>
      <w:r w:rsidRPr="004B19AB">
        <w:rPr>
          <w:spacing w:val="27"/>
          <w:sz w:val="24"/>
        </w:rPr>
        <w:t xml:space="preserve"> </w:t>
      </w:r>
      <w:r w:rsidRPr="004B19AB">
        <w:rPr>
          <w:sz w:val="24"/>
        </w:rPr>
        <w:t>концу</w:t>
      </w:r>
      <w:r w:rsidRPr="004B19AB">
        <w:rPr>
          <w:spacing w:val="9"/>
          <w:sz w:val="24"/>
        </w:rPr>
        <w:t xml:space="preserve"> </w:t>
      </w:r>
      <w:r w:rsidRPr="004B19AB">
        <w:rPr>
          <w:sz w:val="24"/>
        </w:rPr>
        <w:t>обучения</w:t>
      </w:r>
      <w:r w:rsidRPr="004B19AB">
        <w:rPr>
          <w:spacing w:val="17"/>
          <w:sz w:val="24"/>
        </w:rPr>
        <w:t xml:space="preserve"> </w:t>
      </w:r>
      <w:r w:rsidRPr="004B19AB">
        <w:rPr>
          <w:sz w:val="24"/>
        </w:rPr>
        <w:t>в</w:t>
      </w:r>
      <w:r w:rsidRPr="004B19AB">
        <w:rPr>
          <w:spacing w:val="12"/>
          <w:sz w:val="24"/>
        </w:rPr>
        <w:t xml:space="preserve"> </w:t>
      </w:r>
      <w:r w:rsidRPr="004B19AB">
        <w:rPr>
          <w:b/>
          <w:sz w:val="24"/>
        </w:rPr>
        <w:t>4</w:t>
      </w:r>
      <w:r w:rsidRPr="004B19AB">
        <w:rPr>
          <w:b/>
          <w:spacing w:val="30"/>
          <w:sz w:val="24"/>
        </w:rPr>
        <w:t xml:space="preserve"> </w:t>
      </w:r>
      <w:r w:rsidRPr="004B19AB">
        <w:rPr>
          <w:b/>
          <w:sz w:val="24"/>
        </w:rPr>
        <w:t>классе</w:t>
      </w:r>
      <w:r w:rsidRPr="004B19AB">
        <w:rPr>
          <w:b/>
          <w:spacing w:val="27"/>
          <w:sz w:val="24"/>
        </w:rPr>
        <w:t xml:space="preserve"> </w:t>
      </w:r>
      <w:r w:rsidRPr="004B19AB">
        <w:rPr>
          <w:sz w:val="24"/>
        </w:rPr>
        <w:t>обучающийся</w:t>
      </w:r>
      <w:r w:rsidRPr="004B19AB">
        <w:rPr>
          <w:spacing w:val="17"/>
          <w:sz w:val="24"/>
        </w:rPr>
        <w:t xml:space="preserve"> </w:t>
      </w:r>
      <w:r w:rsidRPr="004B19AB">
        <w:rPr>
          <w:b/>
          <w:sz w:val="24"/>
        </w:rPr>
        <w:t>научится:</w:t>
      </w:r>
    </w:p>
    <w:p w:rsidR="00785F46" w:rsidRPr="004B19AB" w:rsidRDefault="00785F46" w:rsidP="00A3744D">
      <w:pPr>
        <w:numPr>
          <w:ilvl w:val="0"/>
          <w:numId w:val="244"/>
        </w:numPr>
        <w:tabs>
          <w:tab w:val="left" w:pos="1849"/>
          <w:tab w:val="left" w:pos="10915"/>
        </w:tabs>
        <w:autoSpaceDE w:val="0"/>
        <w:autoSpaceDN w:val="0"/>
        <w:ind w:right="827"/>
        <w:rPr>
          <w:sz w:val="24"/>
        </w:rPr>
      </w:pPr>
      <w:r w:rsidRPr="004B19AB">
        <w:rPr>
          <w:sz w:val="24"/>
        </w:rPr>
        <w:t>осознавать</w:t>
      </w:r>
      <w:r w:rsidRPr="004B19AB">
        <w:rPr>
          <w:spacing w:val="1"/>
          <w:sz w:val="24"/>
        </w:rPr>
        <w:t xml:space="preserve"> </w:t>
      </w:r>
      <w:r w:rsidRPr="004B19AB">
        <w:rPr>
          <w:sz w:val="24"/>
        </w:rPr>
        <w:t>значимость</w:t>
      </w:r>
      <w:r w:rsidRPr="004B19AB">
        <w:rPr>
          <w:spacing w:val="1"/>
          <w:sz w:val="24"/>
        </w:rPr>
        <w:t xml:space="preserve"> </w:t>
      </w:r>
      <w:r w:rsidRPr="004B19AB">
        <w:rPr>
          <w:sz w:val="24"/>
        </w:rPr>
        <w:t>чтения</w:t>
      </w:r>
      <w:r w:rsidRPr="004B19AB">
        <w:rPr>
          <w:spacing w:val="1"/>
          <w:sz w:val="24"/>
        </w:rPr>
        <w:t xml:space="preserve"> </w:t>
      </w:r>
      <w:r w:rsidRPr="004B19AB">
        <w:rPr>
          <w:sz w:val="24"/>
        </w:rPr>
        <w:t>русской</w:t>
      </w:r>
      <w:r w:rsidRPr="004B19AB">
        <w:rPr>
          <w:spacing w:val="1"/>
          <w:sz w:val="24"/>
        </w:rPr>
        <w:t xml:space="preserve"> </w:t>
      </w:r>
      <w:r w:rsidRPr="004B19AB">
        <w:rPr>
          <w:sz w:val="24"/>
        </w:rPr>
        <w:t>литературы</w:t>
      </w:r>
      <w:r w:rsidRPr="004B19AB">
        <w:rPr>
          <w:spacing w:val="1"/>
          <w:sz w:val="24"/>
        </w:rPr>
        <w:t xml:space="preserve"> </w:t>
      </w:r>
      <w:r w:rsidRPr="004B19AB">
        <w:rPr>
          <w:sz w:val="24"/>
        </w:rPr>
        <w:t>для</w:t>
      </w:r>
      <w:r w:rsidRPr="004B19AB">
        <w:rPr>
          <w:spacing w:val="1"/>
          <w:sz w:val="24"/>
        </w:rPr>
        <w:t xml:space="preserve"> </w:t>
      </w:r>
      <w:r w:rsidRPr="004B19AB">
        <w:rPr>
          <w:sz w:val="24"/>
        </w:rPr>
        <w:t>личного</w:t>
      </w:r>
      <w:r w:rsidRPr="004B19AB">
        <w:rPr>
          <w:spacing w:val="1"/>
          <w:sz w:val="24"/>
        </w:rPr>
        <w:t xml:space="preserve"> </w:t>
      </w:r>
      <w:r w:rsidRPr="004B19AB">
        <w:rPr>
          <w:sz w:val="24"/>
        </w:rPr>
        <w:t>развития;</w:t>
      </w:r>
      <w:r w:rsidRPr="004B19AB">
        <w:rPr>
          <w:spacing w:val="1"/>
          <w:sz w:val="24"/>
        </w:rPr>
        <w:t xml:space="preserve"> </w:t>
      </w:r>
      <w:r w:rsidRPr="004B19AB">
        <w:rPr>
          <w:sz w:val="24"/>
        </w:rPr>
        <w:t>для</w:t>
      </w:r>
      <w:r w:rsidRPr="004B19AB">
        <w:rPr>
          <w:spacing w:val="1"/>
          <w:sz w:val="24"/>
        </w:rPr>
        <w:t xml:space="preserve"> </w:t>
      </w:r>
      <w:r w:rsidRPr="004B19AB">
        <w:rPr>
          <w:sz w:val="24"/>
        </w:rPr>
        <w:t>культурной</w:t>
      </w:r>
      <w:r w:rsidRPr="004B19AB">
        <w:rPr>
          <w:spacing w:val="6"/>
          <w:sz w:val="24"/>
        </w:rPr>
        <w:t xml:space="preserve"> </w:t>
      </w:r>
      <w:r w:rsidRPr="004B19AB">
        <w:rPr>
          <w:sz w:val="24"/>
        </w:rPr>
        <w:t>самоидентификации;</w:t>
      </w:r>
    </w:p>
    <w:p w:rsidR="00785F46" w:rsidRPr="004B19AB" w:rsidRDefault="00785F46" w:rsidP="00A3744D">
      <w:pPr>
        <w:numPr>
          <w:ilvl w:val="0"/>
          <w:numId w:val="244"/>
        </w:numPr>
        <w:tabs>
          <w:tab w:val="left" w:pos="1849"/>
          <w:tab w:val="left" w:pos="10915"/>
        </w:tabs>
        <w:autoSpaceDE w:val="0"/>
        <w:autoSpaceDN w:val="0"/>
        <w:spacing w:before="1"/>
        <w:ind w:right="829"/>
        <w:rPr>
          <w:sz w:val="24"/>
        </w:rPr>
      </w:pPr>
      <w:r w:rsidRPr="004B19AB">
        <w:rPr>
          <w:sz w:val="24"/>
        </w:rPr>
        <w:t>определять</w:t>
      </w:r>
      <w:r w:rsidRPr="004B19AB">
        <w:rPr>
          <w:spacing w:val="1"/>
          <w:sz w:val="24"/>
        </w:rPr>
        <w:t xml:space="preserve"> </w:t>
      </w:r>
      <w:r w:rsidRPr="004B19AB">
        <w:rPr>
          <w:sz w:val="24"/>
        </w:rPr>
        <w:t>позиции</w:t>
      </w:r>
      <w:r w:rsidRPr="004B19AB">
        <w:rPr>
          <w:spacing w:val="1"/>
          <w:sz w:val="24"/>
        </w:rPr>
        <w:t xml:space="preserve"> </w:t>
      </w:r>
      <w:r w:rsidRPr="004B19AB">
        <w:rPr>
          <w:sz w:val="24"/>
        </w:rPr>
        <w:t>героев</w:t>
      </w:r>
      <w:r w:rsidRPr="004B19AB">
        <w:rPr>
          <w:spacing w:val="1"/>
          <w:sz w:val="24"/>
        </w:rPr>
        <w:t xml:space="preserve"> </w:t>
      </w:r>
      <w:r w:rsidRPr="004B19AB">
        <w:rPr>
          <w:sz w:val="24"/>
        </w:rPr>
        <w:t>художественного</w:t>
      </w:r>
      <w:r w:rsidRPr="004B19AB">
        <w:rPr>
          <w:spacing w:val="1"/>
          <w:sz w:val="24"/>
        </w:rPr>
        <w:t xml:space="preserve"> </w:t>
      </w:r>
      <w:r w:rsidRPr="004B19AB">
        <w:rPr>
          <w:sz w:val="24"/>
        </w:rPr>
        <w:t>текста,</w:t>
      </w:r>
      <w:r w:rsidRPr="004B19AB">
        <w:rPr>
          <w:spacing w:val="1"/>
          <w:sz w:val="24"/>
        </w:rPr>
        <w:t xml:space="preserve"> </w:t>
      </w:r>
      <w:r w:rsidRPr="004B19AB">
        <w:rPr>
          <w:sz w:val="24"/>
        </w:rPr>
        <w:t>позицию</w:t>
      </w:r>
      <w:r w:rsidRPr="004B19AB">
        <w:rPr>
          <w:spacing w:val="1"/>
          <w:sz w:val="24"/>
        </w:rPr>
        <w:t xml:space="preserve"> </w:t>
      </w:r>
      <w:r w:rsidRPr="004B19AB">
        <w:rPr>
          <w:sz w:val="24"/>
        </w:rPr>
        <w:t>автора</w:t>
      </w:r>
      <w:r w:rsidRPr="004B19AB">
        <w:rPr>
          <w:spacing w:val="1"/>
          <w:sz w:val="24"/>
        </w:rPr>
        <w:t xml:space="preserve"> </w:t>
      </w:r>
      <w:r w:rsidRPr="004B19AB">
        <w:rPr>
          <w:sz w:val="24"/>
        </w:rPr>
        <w:t>худож</w:t>
      </w:r>
      <w:r w:rsidRPr="004B19AB">
        <w:rPr>
          <w:sz w:val="24"/>
        </w:rPr>
        <w:t>е</w:t>
      </w:r>
      <w:r w:rsidRPr="004B19AB">
        <w:rPr>
          <w:sz w:val="24"/>
        </w:rPr>
        <w:t>ственного</w:t>
      </w:r>
      <w:r w:rsidRPr="004B19AB">
        <w:rPr>
          <w:spacing w:val="5"/>
          <w:sz w:val="24"/>
        </w:rPr>
        <w:t xml:space="preserve"> </w:t>
      </w:r>
      <w:r w:rsidRPr="004B19AB">
        <w:rPr>
          <w:sz w:val="24"/>
        </w:rPr>
        <w:t>текста;</w:t>
      </w:r>
    </w:p>
    <w:p w:rsidR="00785F46" w:rsidRPr="004B19AB" w:rsidRDefault="00785F46" w:rsidP="00A3744D">
      <w:pPr>
        <w:numPr>
          <w:ilvl w:val="0"/>
          <w:numId w:val="244"/>
        </w:numPr>
        <w:tabs>
          <w:tab w:val="left" w:pos="1849"/>
          <w:tab w:val="left" w:pos="10915"/>
        </w:tabs>
        <w:autoSpaceDE w:val="0"/>
        <w:autoSpaceDN w:val="0"/>
        <w:ind w:right="829"/>
        <w:rPr>
          <w:sz w:val="24"/>
        </w:rPr>
      </w:pPr>
      <w:r w:rsidRPr="004B19AB">
        <w:rPr>
          <w:w w:val="95"/>
          <w:sz w:val="24"/>
        </w:rPr>
        <w:t>совершенствовать в процессе чтения</w:t>
      </w:r>
      <w:r w:rsidRPr="004B19AB">
        <w:rPr>
          <w:spacing w:val="1"/>
          <w:w w:val="95"/>
          <w:sz w:val="24"/>
        </w:rPr>
        <w:t xml:space="preserve"> </w:t>
      </w:r>
      <w:r w:rsidRPr="004B19AB">
        <w:rPr>
          <w:w w:val="95"/>
          <w:sz w:val="24"/>
        </w:rPr>
        <w:t>произведений русской</w:t>
      </w:r>
      <w:r w:rsidRPr="004B19AB">
        <w:rPr>
          <w:spacing w:val="1"/>
          <w:w w:val="95"/>
          <w:sz w:val="24"/>
        </w:rPr>
        <w:t xml:space="preserve"> </w:t>
      </w:r>
      <w:r w:rsidRPr="004B19AB">
        <w:rPr>
          <w:w w:val="95"/>
          <w:sz w:val="24"/>
        </w:rPr>
        <w:t>литературы</w:t>
      </w:r>
      <w:r w:rsidRPr="004B19AB">
        <w:rPr>
          <w:spacing w:val="1"/>
          <w:w w:val="95"/>
          <w:sz w:val="24"/>
        </w:rPr>
        <w:t xml:space="preserve"> </w:t>
      </w:r>
      <w:r w:rsidRPr="004B19AB">
        <w:rPr>
          <w:w w:val="95"/>
          <w:sz w:val="24"/>
        </w:rPr>
        <w:t>читател</w:t>
      </w:r>
      <w:r w:rsidRPr="004B19AB">
        <w:rPr>
          <w:w w:val="95"/>
          <w:sz w:val="24"/>
        </w:rPr>
        <w:t>ь</w:t>
      </w:r>
      <w:r w:rsidRPr="004B19AB">
        <w:rPr>
          <w:w w:val="95"/>
          <w:sz w:val="24"/>
        </w:rPr>
        <w:t>ские</w:t>
      </w:r>
      <w:r w:rsidRPr="004B19AB">
        <w:rPr>
          <w:spacing w:val="1"/>
          <w:w w:val="95"/>
          <w:sz w:val="24"/>
        </w:rPr>
        <w:t xml:space="preserve"> </w:t>
      </w:r>
      <w:r w:rsidRPr="004B19AB">
        <w:rPr>
          <w:sz w:val="24"/>
        </w:rPr>
        <w:t>умения: читать вслух и про себя, владеть элементарными приёмами инте</w:t>
      </w:r>
      <w:r w:rsidRPr="004B19AB">
        <w:rPr>
          <w:sz w:val="24"/>
        </w:rPr>
        <w:t>р</w:t>
      </w:r>
      <w:r w:rsidRPr="004B19AB">
        <w:rPr>
          <w:sz w:val="24"/>
        </w:rPr>
        <w:t>претации,</w:t>
      </w:r>
      <w:r w:rsidRPr="004B19AB">
        <w:rPr>
          <w:spacing w:val="1"/>
          <w:sz w:val="24"/>
        </w:rPr>
        <w:t xml:space="preserve"> </w:t>
      </w:r>
      <w:r w:rsidRPr="004B19AB">
        <w:rPr>
          <w:sz w:val="24"/>
        </w:rPr>
        <w:t>анализа</w:t>
      </w:r>
      <w:r w:rsidRPr="004B19AB">
        <w:rPr>
          <w:spacing w:val="-10"/>
          <w:sz w:val="24"/>
        </w:rPr>
        <w:t xml:space="preserve"> </w:t>
      </w:r>
      <w:r w:rsidRPr="004B19AB">
        <w:rPr>
          <w:sz w:val="24"/>
        </w:rPr>
        <w:t>и</w:t>
      </w:r>
      <w:r w:rsidRPr="004B19AB">
        <w:rPr>
          <w:spacing w:val="-8"/>
          <w:sz w:val="24"/>
        </w:rPr>
        <w:t xml:space="preserve"> </w:t>
      </w:r>
      <w:r w:rsidRPr="004B19AB">
        <w:rPr>
          <w:sz w:val="24"/>
        </w:rPr>
        <w:t>преобразования</w:t>
      </w:r>
      <w:r w:rsidRPr="004B19AB">
        <w:rPr>
          <w:spacing w:val="-6"/>
          <w:sz w:val="24"/>
        </w:rPr>
        <w:t xml:space="preserve"> </w:t>
      </w:r>
      <w:r w:rsidRPr="004B19AB">
        <w:rPr>
          <w:sz w:val="24"/>
        </w:rPr>
        <w:t>художественных,</w:t>
      </w:r>
      <w:r w:rsidRPr="004B19AB">
        <w:rPr>
          <w:spacing w:val="-6"/>
          <w:sz w:val="24"/>
        </w:rPr>
        <w:t xml:space="preserve"> </w:t>
      </w:r>
      <w:r w:rsidRPr="004B19AB">
        <w:rPr>
          <w:sz w:val="24"/>
        </w:rPr>
        <w:t>научно-популярных</w:t>
      </w:r>
      <w:r w:rsidRPr="004B19AB">
        <w:rPr>
          <w:spacing w:val="-4"/>
          <w:sz w:val="24"/>
        </w:rPr>
        <w:t xml:space="preserve"> </w:t>
      </w:r>
      <w:r w:rsidRPr="004B19AB">
        <w:rPr>
          <w:sz w:val="24"/>
        </w:rPr>
        <w:t>и</w:t>
      </w:r>
      <w:r w:rsidRPr="004B19AB">
        <w:rPr>
          <w:spacing w:val="-4"/>
          <w:sz w:val="24"/>
        </w:rPr>
        <w:t xml:space="preserve"> </w:t>
      </w:r>
      <w:r w:rsidRPr="004B19AB">
        <w:rPr>
          <w:sz w:val="24"/>
        </w:rPr>
        <w:t>учебных</w:t>
      </w:r>
      <w:r w:rsidRPr="004B19AB">
        <w:rPr>
          <w:spacing w:val="-1"/>
          <w:sz w:val="24"/>
        </w:rPr>
        <w:t xml:space="preserve"> </w:t>
      </w:r>
      <w:r w:rsidRPr="004B19AB">
        <w:rPr>
          <w:sz w:val="24"/>
        </w:rPr>
        <w:t>текстов;</w:t>
      </w:r>
    </w:p>
    <w:p w:rsidR="00785F46" w:rsidRPr="004B19AB" w:rsidRDefault="00785F46" w:rsidP="00A3744D">
      <w:pPr>
        <w:numPr>
          <w:ilvl w:val="0"/>
          <w:numId w:val="244"/>
        </w:numPr>
        <w:tabs>
          <w:tab w:val="left" w:pos="1849"/>
          <w:tab w:val="left" w:pos="10915"/>
        </w:tabs>
        <w:autoSpaceDE w:val="0"/>
        <w:autoSpaceDN w:val="0"/>
        <w:ind w:right="828"/>
        <w:rPr>
          <w:sz w:val="24"/>
        </w:rPr>
      </w:pPr>
      <w:r w:rsidRPr="004B19AB">
        <w:rPr>
          <w:sz w:val="24"/>
        </w:rPr>
        <w:t>применять</w:t>
      </w:r>
      <w:r w:rsidRPr="004B19AB">
        <w:rPr>
          <w:spacing w:val="1"/>
          <w:sz w:val="24"/>
        </w:rPr>
        <w:t xml:space="preserve"> </w:t>
      </w:r>
      <w:r w:rsidRPr="004B19AB">
        <w:rPr>
          <w:sz w:val="24"/>
        </w:rPr>
        <w:t>опыт</w:t>
      </w:r>
      <w:r w:rsidRPr="004B19AB">
        <w:rPr>
          <w:spacing w:val="1"/>
          <w:sz w:val="24"/>
        </w:rPr>
        <w:t xml:space="preserve"> </w:t>
      </w:r>
      <w:r w:rsidRPr="004B19AB">
        <w:rPr>
          <w:sz w:val="24"/>
        </w:rPr>
        <w:t>чтения</w:t>
      </w:r>
      <w:r w:rsidRPr="004B19AB">
        <w:rPr>
          <w:spacing w:val="1"/>
          <w:sz w:val="24"/>
        </w:rPr>
        <w:t xml:space="preserve"> </w:t>
      </w:r>
      <w:r w:rsidRPr="004B19AB">
        <w:rPr>
          <w:sz w:val="24"/>
        </w:rPr>
        <w:t>произведений</w:t>
      </w:r>
      <w:r w:rsidRPr="004B19AB">
        <w:rPr>
          <w:spacing w:val="1"/>
          <w:sz w:val="24"/>
        </w:rPr>
        <w:t xml:space="preserve"> </w:t>
      </w:r>
      <w:r w:rsidRPr="004B19AB">
        <w:rPr>
          <w:sz w:val="24"/>
        </w:rPr>
        <w:t>русской</w:t>
      </w:r>
      <w:r w:rsidRPr="004B19AB">
        <w:rPr>
          <w:spacing w:val="1"/>
          <w:sz w:val="24"/>
        </w:rPr>
        <w:t xml:space="preserve"> </w:t>
      </w:r>
      <w:r w:rsidRPr="004B19AB">
        <w:rPr>
          <w:sz w:val="24"/>
        </w:rPr>
        <w:t>литературы</w:t>
      </w:r>
      <w:r w:rsidRPr="004B19AB">
        <w:rPr>
          <w:spacing w:val="1"/>
          <w:sz w:val="24"/>
        </w:rPr>
        <w:t xml:space="preserve"> </w:t>
      </w:r>
      <w:r w:rsidRPr="004B19AB">
        <w:rPr>
          <w:sz w:val="24"/>
        </w:rPr>
        <w:t>для</w:t>
      </w:r>
      <w:r w:rsidRPr="004B19AB">
        <w:rPr>
          <w:spacing w:val="1"/>
          <w:sz w:val="24"/>
        </w:rPr>
        <w:t xml:space="preserve"> </w:t>
      </w:r>
      <w:r w:rsidRPr="004B19AB">
        <w:rPr>
          <w:sz w:val="24"/>
        </w:rPr>
        <w:t>речевого</w:t>
      </w:r>
      <w:r w:rsidRPr="004B19AB">
        <w:rPr>
          <w:spacing w:val="1"/>
          <w:sz w:val="24"/>
        </w:rPr>
        <w:t xml:space="preserve"> </w:t>
      </w:r>
      <w:r w:rsidRPr="004B19AB">
        <w:rPr>
          <w:sz w:val="24"/>
        </w:rPr>
        <w:t>самос</w:t>
      </w:r>
      <w:r w:rsidRPr="004B19AB">
        <w:rPr>
          <w:sz w:val="24"/>
        </w:rPr>
        <w:t>о</w:t>
      </w:r>
      <w:r w:rsidRPr="004B19AB">
        <w:rPr>
          <w:sz w:val="24"/>
        </w:rPr>
        <w:t>вершенствования:</w:t>
      </w:r>
      <w:r w:rsidRPr="004B19AB">
        <w:rPr>
          <w:spacing w:val="1"/>
          <w:sz w:val="24"/>
        </w:rPr>
        <w:t xml:space="preserve"> </w:t>
      </w:r>
      <w:r w:rsidRPr="004B19AB">
        <w:rPr>
          <w:sz w:val="24"/>
        </w:rPr>
        <w:t>участвовать</w:t>
      </w:r>
      <w:r w:rsidRPr="004B19AB">
        <w:rPr>
          <w:spacing w:val="1"/>
          <w:sz w:val="24"/>
        </w:rPr>
        <w:t xml:space="preserve"> </w:t>
      </w:r>
      <w:r w:rsidRPr="004B19AB">
        <w:rPr>
          <w:sz w:val="24"/>
        </w:rPr>
        <w:t>в</w:t>
      </w:r>
      <w:r w:rsidRPr="004B19AB">
        <w:rPr>
          <w:spacing w:val="1"/>
          <w:sz w:val="24"/>
        </w:rPr>
        <w:t xml:space="preserve"> </w:t>
      </w:r>
      <w:r w:rsidRPr="004B19AB">
        <w:rPr>
          <w:sz w:val="24"/>
        </w:rPr>
        <w:t>обсуждении</w:t>
      </w:r>
      <w:r w:rsidRPr="004B19AB">
        <w:rPr>
          <w:spacing w:val="1"/>
          <w:sz w:val="24"/>
        </w:rPr>
        <w:t xml:space="preserve"> </w:t>
      </w:r>
      <w:r w:rsidRPr="004B19AB">
        <w:rPr>
          <w:sz w:val="24"/>
        </w:rPr>
        <w:t>прослушанного/прочитанного</w:t>
      </w:r>
      <w:r w:rsidRPr="004B19AB">
        <w:rPr>
          <w:spacing w:val="1"/>
          <w:sz w:val="24"/>
        </w:rPr>
        <w:t xml:space="preserve"> </w:t>
      </w:r>
      <w:r w:rsidRPr="004B19AB">
        <w:rPr>
          <w:sz w:val="24"/>
        </w:rPr>
        <w:t>те</w:t>
      </w:r>
      <w:r w:rsidRPr="004B19AB">
        <w:rPr>
          <w:sz w:val="24"/>
        </w:rPr>
        <w:t>к</w:t>
      </w:r>
      <w:r w:rsidRPr="004B19AB">
        <w:rPr>
          <w:sz w:val="24"/>
        </w:rPr>
        <w:t>ста,</w:t>
      </w:r>
      <w:r w:rsidRPr="004B19AB">
        <w:rPr>
          <w:spacing w:val="1"/>
          <w:sz w:val="24"/>
        </w:rPr>
        <w:t xml:space="preserve"> </w:t>
      </w:r>
      <w:r w:rsidRPr="004B19AB">
        <w:rPr>
          <w:sz w:val="24"/>
        </w:rPr>
        <w:t>доказывать</w:t>
      </w:r>
      <w:r w:rsidRPr="004B19AB">
        <w:rPr>
          <w:spacing w:val="1"/>
          <w:sz w:val="24"/>
        </w:rPr>
        <w:t xml:space="preserve"> </w:t>
      </w:r>
      <w:r w:rsidRPr="004B19AB">
        <w:rPr>
          <w:sz w:val="24"/>
        </w:rPr>
        <w:t>и</w:t>
      </w:r>
      <w:r w:rsidRPr="004B19AB">
        <w:rPr>
          <w:spacing w:val="1"/>
          <w:sz w:val="24"/>
        </w:rPr>
        <w:t xml:space="preserve"> </w:t>
      </w:r>
      <w:r w:rsidRPr="004B19AB">
        <w:rPr>
          <w:sz w:val="24"/>
        </w:rPr>
        <w:t>подтверждать</w:t>
      </w:r>
      <w:r w:rsidRPr="004B19AB">
        <w:rPr>
          <w:spacing w:val="1"/>
          <w:sz w:val="24"/>
        </w:rPr>
        <w:t xml:space="preserve"> </w:t>
      </w:r>
      <w:r w:rsidRPr="004B19AB">
        <w:rPr>
          <w:sz w:val="24"/>
        </w:rPr>
        <w:t>собственное</w:t>
      </w:r>
      <w:r w:rsidRPr="004B19AB">
        <w:rPr>
          <w:spacing w:val="1"/>
          <w:sz w:val="24"/>
        </w:rPr>
        <w:t xml:space="preserve"> </w:t>
      </w:r>
      <w:r w:rsidRPr="004B19AB">
        <w:rPr>
          <w:sz w:val="24"/>
        </w:rPr>
        <w:t>мнение</w:t>
      </w:r>
      <w:r w:rsidRPr="004B19AB">
        <w:rPr>
          <w:spacing w:val="1"/>
          <w:sz w:val="24"/>
        </w:rPr>
        <w:t xml:space="preserve"> </w:t>
      </w:r>
      <w:r w:rsidRPr="004B19AB">
        <w:rPr>
          <w:sz w:val="24"/>
        </w:rPr>
        <w:t>ссылками</w:t>
      </w:r>
      <w:r w:rsidRPr="004B19AB">
        <w:rPr>
          <w:spacing w:val="1"/>
          <w:sz w:val="24"/>
        </w:rPr>
        <w:t xml:space="preserve"> </w:t>
      </w:r>
      <w:r w:rsidRPr="004B19AB">
        <w:rPr>
          <w:sz w:val="24"/>
        </w:rPr>
        <w:t>на</w:t>
      </w:r>
      <w:r w:rsidRPr="004B19AB">
        <w:rPr>
          <w:spacing w:val="1"/>
          <w:sz w:val="24"/>
        </w:rPr>
        <w:t xml:space="preserve"> </w:t>
      </w:r>
      <w:r w:rsidRPr="004B19AB">
        <w:rPr>
          <w:sz w:val="24"/>
        </w:rPr>
        <w:t>текст;</w:t>
      </w:r>
      <w:r w:rsidRPr="004B19AB">
        <w:rPr>
          <w:spacing w:val="1"/>
          <w:sz w:val="24"/>
        </w:rPr>
        <w:t xml:space="preserve"> </w:t>
      </w:r>
      <w:r w:rsidRPr="004B19AB">
        <w:rPr>
          <w:sz w:val="24"/>
        </w:rPr>
        <w:t>перед</w:t>
      </w:r>
      <w:r w:rsidRPr="004B19AB">
        <w:rPr>
          <w:sz w:val="24"/>
        </w:rPr>
        <w:t>а</w:t>
      </w:r>
      <w:r w:rsidRPr="004B19AB">
        <w:rPr>
          <w:sz w:val="24"/>
        </w:rPr>
        <w:t>вать</w:t>
      </w:r>
      <w:r w:rsidRPr="004B19AB">
        <w:rPr>
          <w:spacing w:val="-7"/>
          <w:sz w:val="24"/>
        </w:rPr>
        <w:t xml:space="preserve"> </w:t>
      </w:r>
      <w:r w:rsidRPr="004B19AB">
        <w:rPr>
          <w:sz w:val="24"/>
        </w:rPr>
        <w:t>соде</w:t>
      </w:r>
      <w:r w:rsidRPr="004B19AB">
        <w:rPr>
          <w:sz w:val="24"/>
        </w:rPr>
        <w:t>р</w:t>
      </w:r>
      <w:r w:rsidRPr="004B19AB">
        <w:rPr>
          <w:sz w:val="24"/>
        </w:rPr>
        <w:t>жание</w:t>
      </w:r>
      <w:r w:rsidRPr="004B19AB">
        <w:rPr>
          <w:spacing w:val="-6"/>
          <w:sz w:val="24"/>
        </w:rPr>
        <w:t xml:space="preserve"> </w:t>
      </w:r>
      <w:r w:rsidRPr="004B19AB">
        <w:rPr>
          <w:sz w:val="24"/>
        </w:rPr>
        <w:t>прочитанного</w:t>
      </w:r>
      <w:r w:rsidRPr="004B19AB">
        <w:rPr>
          <w:spacing w:val="-8"/>
          <w:sz w:val="24"/>
        </w:rPr>
        <w:t xml:space="preserve"> </w:t>
      </w:r>
      <w:r w:rsidRPr="004B19AB">
        <w:rPr>
          <w:sz w:val="24"/>
        </w:rPr>
        <w:t>или</w:t>
      </w:r>
      <w:r w:rsidRPr="004B19AB">
        <w:rPr>
          <w:spacing w:val="-6"/>
          <w:sz w:val="24"/>
        </w:rPr>
        <w:t xml:space="preserve"> </w:t>
      </w:r>
      <w:r w:rsidRPr="004B19AB">
        <w:rPr>
          <w:sz w:val="24"/>
        </w:rPr>
        <w:t>прослушанного</w:t>
      </w:r>
      <w:r w:rsidRPr="004B19AB">
        <w:rPr>
          <w:spacing w:val="-6"/>
          <w:sz w:val="24"/>
        </w:rPr>
        <w:t xml:space="preserve"> </w:t>
      </w:r>
      <w:r w:rsidRPr="004B19AB">
        <w:rPr>
          <w:sz w:val="24"/>
        </w:rPr>
        <w:t>с</w:t>
      </w:r>
      <w:r w:rsidRPr="004B19AB">
        <w:rPr>
          <w:spacing w:val="-7"/>
          <w:sz w:val="24"/>
        </w:rPr>
        <w:t xml:space="preserve"> </w:t>
      </w:r>
      <w:r w:rsidRPr="004B19AB">
        <w:rPr>
          <w:sz w:val="24"/>
        </w:rPr>
        <w:t>учётом</w:t>
      </w:r>
      <w:r w:rsidRPr="004B19AB">
        <w:rPr>
          <w:spacing w:val="-6"/>
          <w:sz w:val="24"/>
        </w:rPr>
        <w:t xml:space="preserve"> </w:t>
      </w:r>
      <w:r w:rsidRPr="004B19AB">
        <w:rPr>
          <w:sz w:val="24"/>
        </w:rPr>
        <w:t>специфики</w:t>
      </w:r>
      <w:r w:rsidRPr="004B19AB">
        <w:rPr>
          <w:spacing w:val="-6"/>
          <w:sz w:val="24"/>
        </w:rPr>
        <w:t xml:space="preserve"> </w:t>
      </w:r>
      <w:r w:rsidRPr="004B19AB">
        <w:rPr>
          <w:sz w:val="24"/>
        </w:rPr>
        <w:t>текста</w:t>
      </w:r>
      <w:r w:rsidRPr="004B19AB">
        <w:rPr>
          <w:spacing w:val="-57"/>
          <w:sz w:val="24"/>
        </w:rPr>
        <w:t xml:space="preserve"> </w:t>
      </w:r>
      <w:r w:rsidRPr="004B19AB">
        <w:rPr>
          <w:sz w:val="24"/>
        </w:rPr>
        <w:t>в</w:t>
      </w:r>
      <w:r w:rsidRPr="004B19AB">
        <w:rPr>
          <w:spacing w:val="1"/>
          <w:sz w:val="24"/>
        </w:rPr>
        <w:t xml:space="preserve"> </w:t>
      </w:r>
      <w:r w:rsidRPr="004B19AB">
        <w:rPr>
          <w:sz w:val="24"/>
        </w:rPr>
        <w:t>виде</w:t>
      </w:r>
      <w:r w:rsidRPr="004B19AB">
        <w:rPr>
          <w:spacing w:val="1"/>
          <w:sz w:val="24"/>
        </w:rPr>
        <w:t xml:space="preserve"> </w:t>
      </w:r>
      <w:r w:rsidRPr="004B19AB">
        <w:rPr>
          <w:sz w:val="24"/>
        </w:rPr>
        <w:t>пересказа</w:t>
      </w:r>
      <w:r w:rsidRPr="004B19AB">
        <w:rPr>
          <w:spacing w:val="1"/>
          <w:sz w:val="24"/>
        </w:rPr>
        <w:t xml:space="preserve"> </w:t>
      </w:r>
      <w:r w:rsidRPr="004B19AB">
        <w:rPr>
          <w:sz w:val="24"/>
        </w:rPr>
        <w:t>(полного</w:t>
      </w:r>
      <w:r w:rsidRPr="004B19AB">
        <w:rPr>
          <w:spacing w:val="1"/>
          <w:sz w:val="24"/>
        </w:rPr>
        <w:t xml:space="preserve"> </w:t>
      </w:r>
      <w:r w:rsidRPr="004B19AB">
        <w:rPr>
          <w:sz w:val="24"/>
        </w:rPr>
        <w:t>или</w:t>
      </w:r>
      <w:r w:rsidRPr="004B19AB">
        <w:rPr>
          <w:spacing w:val="1"/>
          <w:sz w:val="24"/>
        </w:rPr>
        <w:t xml:space="preserve"> </w:t>
      </w:r>
      <w:r w:rsidRPr="004B19AB">
        <w:rPr>
          <w:sz w:val="24"/>
        </w:rPr>
        <w:t>краткого);</w:t>
      </w:r>
      <w:r w:rsidRPr="004B19AB">
        <w:rPr>
          <w:spacing w:val="1"/>
          <w:sz w:val="24"/>
        </w:rPr>
        <w:t xml:space="preserve"> </w:t>
      </w:r>
      <w:r w:rsidRPr="004B19AB">
        <w:rPr>
          <w:sz w:val="24"/>
        </w:rPr>
        <w:t>составлять</w:t>
      </w:r>
      <w:r w:rsidRPr="004B19AB">
        <w:rPr>
          <w:spacing w:val="1"/>
          <w:sz w:val="24"/>
        </w:rPr>
        <w:t xml:space="preserve"> </w:t>
      </w:r>
      <w:r w:rsidRPr="004B19AB">
        <w:rPr>
          <w:sz w:val="24"/>
        </w:rPr>
        <w:t>устный</w:t>
      </w:r>
      <w:r w:rsidRPr="004B19AB">
        <w:rPr>
          <w:spacing w:val="1"/>
          <w:sz w:val="24"/>
        </w:rPr>
        <w:t xml:space="preserve"> </w:t>
      </w:r>
      <w:r w:rsidRPr="004B19AB">
        <w:rPr>
          <w:sz w:val="24"/>
        </w:rPr>
        <w:t>рассказ</w:t>
      </w:r>
      <w:r w:rsidRPr="004B19AB">
        <w:rPr>
          <w:spacing w:val="1"/>
          <w:sz w:val="24"/>
        </w:rPr>
        <w:t xml:space="preserve"> </w:t>
      </w:r>
      <w:r w:rsidRPr="004B19AB">
        <w:rPr>
          <w:sz w:val="24"/>
        </w:rPr>
        <w:t>на</w:t>
      </w:r>
      <w:r w:rsidRPr="004B19AB">
        <w:rPr>
          <w:spacing w:val="1"/>
          <w:sz w:val="24"/>
        </w:rPr>
        <w:t xml:space="preserve"> </w:t>
      </w:r>
      <w:r w:rsidRPr="004B19AB">
        <w:rPr>
          <w:sz w:val="24"/>
        </w:rPr>
        <w:t>основе</w:t>
      </w:r>
      <w:r w:rsidRPr="004B19AB">
        <w:rPr>
          <w:spacing w:val="1"/>
          <w:sz w:val="24"/>
        </w:rPr>
        <w:t xml:space="preserve"> </w:t>
      </w:r>
      <w:r w:rsidRPr="004B19AB">
        <w:rPr>
          <w:sz w:val="24"/>
        </w:rPr>
        <w:t>прочитанных</w:t>
      </w:r>
      <w:r w:rsidRPr="004B19AB">
        <w:rPr>
          <w:spacing w:val="1"/>
          <w:sz w:val="24"/>
        </w:rPr>
        <w:t xml:space="preserve"> </w:t>
      </w:r>
      <w:r w:rsidRPr="004B19AB">
        <w:rPr>
          <w:sz w:val="24"/>
        </w:rPr>
        <w:t>произведений</w:t>
      </w:r>
      <w:r w:rsidRPr="004B19AB">
        <w:rPr>
          <w:spacing w:val="1"/>
          <w:sz w:val="24"/>
        </w:rPr>
        <w:t xml:space="preserve"> </w:t>
      </w:r>
      <w:r w:rsidRPr="004B19AB">
        <w:rPr>
          <w:sz w:val="24"/>
        </w:rPr>
        <w:t>с</w:t>
      </w:r>
      <w:r w:rsidRPr="004B19AB">
        <w:rPr>
          <w:spacing w:val="1"/>
          <w:sz w:val="24"/>
        </w:rPr>
        <w:t xml:space="preserve"> </w:t>
      </w:r>
      <w:r w:rsidRPr="004B19AB">
        <w:rPr>
          <w:sz w:val="24"/>
        </w:rPr>
        <w:t>учётом</w:t>
      </w:r>
      <w:r w:rsidRPr="004B19AB">
        <w:rPr>
          <w:spacing w:val="1"/>
          <w:sz w:val="24"/>
        </w:rPr>
        <w:t xml:space="preserve"> </w:t>
      </w:r>
      <w:r w:rsidRPr="004B19AB">
        <w:rPr>
          <w:sz w:val="24"/>
        </w:rPr>
        <w:t>коммуникативной</w:t>
      </w:r>
      <w:r w:rsidRPr="004B19AB">
        <w:rPr>
          <w:spacing w:val="1"/>
          <w:sz w:val="24"/>
        </w:rPr>
        <w:t xml:space="preserve"> </w:t>
      </w:r>
      <w:r w:rsidRPr="004B19AB">
        <w:rPr>
          <w:sz w:val="24"/>
        </w:rPr>
        <w:t>задачи</w:t>
      </w:r>
      <w:r w:rsidRPr="004B19AB">
        <w:rPr>
          <w:spacing w:val="1"/>
          <w:sz w:val="24"/>
        </w:rPr>
        <w:t xml:space="preserve"> </w:t>
      </w:r>
      <w:r w:rsidRPr="004B19AB">
        <w:rPr>
          <w:sz w:val="24"/>
        </w:rPr>
        <w:t>(для</w:t>
      </w:r>
      <w:r w:rsidRPr="004B19AB">
        <w:rPr>
          <w:spacing w:val="1"/>
          <w:sz w:val="24"/>
        </w:rPr>
        <w:t xml:space="preserve"> </w:t>
      </w:r>
      <w:r w:rsidRPr="004B19AB">
        <w:rPr>
          <w:sz w:val="24"/>
        </w:rPr>
        <w:t>разных</w:t>
      </w:r>
      <w:r w:rsidRPr="004B19AB">
        <w:rPr>
          <w:spacing w:val="1"/>
          <w:sz w:val="24"/>
        </w:rPr>
        <w:t xml:space="preserve"> </w:t>
      </w:r>
      <w:r w:rsidRPr="004B19AB">
        <w:rPr>
          <w:sz w:val="24"/>
        </w:rPr>
        <w:t>а</w:t>
      </w:r>
      <w:r w:rsidRPr="004B19AB">
        <w:rPr>
          <w:sz w:val="24"/>
        </w:rPr>
        <w:t>д</w:t>
      </w:r>
      <w:r w:rsidRPr="004B19AB">
        <w:rPr>
          <w:sz w:val="24"/>
        </w:rPr>
        <w:t>ресатов);</w:t>
      </w:r>
    </w:p>
    <w:p w:rsidR="00785F46" w:rsidRPr="004B19AB" w:rsidRDefault="00785F46" w:rsidP="00A3744D">
      <w:pPr>
        <w:numPr>
          <w:ilvl w:val="0"/>
          <w:numId w:val="244"/>
        </w:numPr>
        <w:tabs>
          <w:tab w:val="left" w:pos="1849"/>
          <w:tab w:val="left" w:pos="10915"/>
        </w:tabs>
        <w:autoSpaceDE w:val="0"/>
        <w:autoSpaceDN w:val="0"/>
        <w:spacing w:before="1"/>
        <w:ind w:right="828"/>
        <w:rPr>
          <w:sz w:val="24"/>
        </w:rPr>
      </w:pPr>
      <w:r w:rsidRPr="004B19AB">
        <w:rPr>
          <w:sz w:val="24"/>
        </w:rPr>
        <w:t>самостоятельно</w:t>
      </w:r>
      <w:r w:rsidRPr="004B19AB">
        <w:rPr>
          <w:spacing w:val="1"/>
          <w:sz w:val="24"/>
        </w:rPr>
        <w:t xml:space="preserve"> </w:t>
      </w:r>
      <w:r w:rsidRPr="004B19AB">
        <w:rPr>
          <w:sz w:val="24"/>
        </w:rPr>
        <w:t>выбирать</w:t>
      </w:r>
      <w:r w:rsidRPr="004B19AB">
        <w:rPr>
          <w:spacing w:val="1"/>
          <w:sz w:val="24"/>
        </w:rPr>
        <w:t xml:space="preserve"> </w:t>
      </w:r>
      <w:r w:rsidRPr="004B19AB">
        <w:rPr>
          <w:sz w:val="24"/>
        </w:rPr>
        <w:t>интересующую</w:t>
      </w:r>
      <w:r w:rsidRPr="004B19AB">
        <w:rPr>
          <w:spacing w:val="1"/>
          <w:sz w:val="24"/>
        </w:rPr>
        <w:t xml:space="preserve"> </w:t>
      </w:r>
      <w:r w:rsidRPr="004B19AB">
        <w:rPr>
          <w:sz w:val="24"/>
        </w:rPr>
        <w:t>литературу,</w:t>
      </w:r>
      <w:r w:rsidRPr="004B19AB">
        <w:rPr>
          <w:spacing w:val="1"/>
          <w:sz w:val="24"/>
        </w:rPr>
        <w:t xml:space="preserve"> </w:t>
      </w:r>
      <w:r w:rsidRPr="004B19AB">
        <w:rPr>
          <w:sz w:val="24"/>
        </w:rPr>
        <w:t>формировать</w:t>
      </w:r>
      <w:r w:rsidRPr="004B19AB">
        <w:rPr>
          <w:spacing w:val="1"/>
          <w:sz w:val="24"/>
        </w:rPr>
        <w:t xml:space="preserve"> </w:t>
      </w:r>
      <w:r w:rsidRPr="004B19AB">
        <w:rPr>
          <w:sz w:val="24"/>
        </w:rPr>
        <w:t>и</w:t>
      </w:r>
      <w:r w:rsidRPr="004B19AB">
        <w:rPr>
          <w:spacing w:val="1"/>
          <w:sz w:val="24"/>
        </w:rPr>
        <w:t xml:space="preserve"> </w:t>
      </w:r>
      <w:r w:rsidRPr="004B19AB">
        <w:rPr>
          <w:sz w:val="24"/>
        </w:rPr>
        <w:t>обогащать</w:t>
      </w:r>
      <w:r w:rsidRPr="004B19AB">
        <w:rPr>
          <w:spacing w:val="1"/>
          <w:sz w:val="24"/>
        </w:rPr>
        <w:t xml:space="preserve"> </w:t>
      </w:r>
      <w:r w:rsidRPr="004B19AB">
        <w:rPr>
          <w:sz w:val="24"/>
        </w:rPr>
        <w:t>собственный</w:t>
      </w:r>
      <w:r w:rsidRPr="004B19AB">
        <w:rPr>
          <w:spacing w:val="5"/>
          <w:sz w:val="24"/>
        </w:rPr>
        <w:t xml:space="preserve"> </w:t>
      </w:r>
      <w:r w:rsidRPr="004B19AB">
        <w:rPr>
          <w:sz w:val="24"/>
        </w:rPr>
        <w:t>круг</w:t>
      </w:r>
      <w:r w:rsidRPr="004B19AB">
        <w:rPr>
          <w:spacing w:val="5"/>
          <w:sz w:val="24"/>
        </w:rPr>
        <w:t xml:space="preserve"> </w:t>
      </w:r>
      <w:r w:rsidRPr="004B19AB">
        <w:rPr>
          <w:sz w:val="24"/>
        </w:rPr>
        <w:t>чтения;</w:t>
      </w:r>
    </w:p>
    <w:p w:rsidR="00785F46" w:rsidRPr="001324A0" w:rsidRDefault="00785F46" w:rsidP="00A3744D">
      <w:pPr>
        <w:numPr>
          <w:ilvl w:val="0"/>
          <w:numId w:val="244"/>
        </w:numPr>
        <w:tabs>
          <w:tab w:val="left" w:pos="1849"/>
          <w:tab w:val="left" w:pos="10915"/>
        </w:tabs>
        <w:autoSpaceDE w:val="0"/>
        <w:autoSpaceDN w:val="0"/>
        <w:ind w:right="831"/>
        <w:rPr>
          <w:sz w:val="24"/>
        </w:rPr>
        <w:sectPr w:rsidR="00785F46" w:rsidRPr="001324A0" w:rsidSect="00291006">
          <w:pgSz w:w="11910" w:h="16840"/>
          <w:pgMar w:top="180" w:right="440" w:bottom="1060" w:left="440" w:header="0" w:footer="799" w:gutter="0"/>
          <w:cols w:space="720"/>
        </w:sectPr>
      </w:pPr>
      <w:r w:rsidRPr="004B19AB">
        <w:rPr>
          <w:sz w:val="24"/>
        </w:rPr>
        <w:t>пользоваться</w:t>
      </w:r>
      <w:r w:rsidRPr="004B19AB">
        <w:rPr>
          <w:spacing w:val="1"/>
          <w:sz w:val="24"/>
        </w:rPr>
        <w:t xml:space="preserve"> </w:t>
      </w:r>
      <w:r w:rsidRPr="004B19AB">
        <w:rPr>
          <w:sz w:val="24"/>
        </w:rPr>
        <w:t>справочными</w:t>
      </w:r>
      <w:r w:rsidRPr="004B19AB">
        <w:rPr>
          <w:spacing w:val="1"/>
          <w:sz w:val="24"/>
        </w:rPr>
        <w:t xml:space="preserve"> </w:t>
      </w:r>
      <w:r w:rsidRPr="004B19AB">
        <w:rPr>
          <w:sz w:val="24"/>
        </w:rPr>
        <w:t>источниками</w:t>
      </w:r>
      <w:r w:rsidRPr="004B19AB">
        <w:rPr>
          <w:spacing w:val="1"/>
          <w:sz w:val="24"/>
        </w:rPr>
        <w:t xml:space="preserve"> </w:t>
      </w:r>
      <w:r w:rsidRPr="004B19AB">
        <w:rPr>
          <w:sz w:val="24"/>
        </w:rPr>
        <w:t>для</w:t>
      </w:r>
      <w:r w:rsidRPr="004B19AB">
        <w:rPr>
          <w:spacing w:val="1"/>
          <w:sz w:val="24"/>
        </w:rPr>
        <w:t xml:space="preserve"> </w:t>
      </w:r>
      <w:r w:rsidRPr="004B19AB">
        <w:rPr>
          <w:sz w:val="24"/>
        </w:rPr>
        <w:t>понимания</w:t>
      </w:r>
      <w:r w:rsidRPr="004B19AB">
        <w:rPr>
          <w:spacing w:val="1"/>
          <w:sz w:val="24"/>
        </w:rPr>
        <w:t xml:space="preserve"> </w:t>
      </w:r>
      <w:r w:rsidRPr="004B19AB">
        <w:rPr>
          <w:sz w:val="24"/>
        </w:rPr>
        <w:t>текста</w:t>
      </w:r>
      <w:r w:rsidRPr="004B19AB">
        <w:rPr>
          <w:spacing w:val="1"/>
          <w:sz w:val="24"/>
        </w:rPr>
        <w:t xml:space="preserve"> </w:t>
      </w:r>
      <w:r w:rsidRPr="004B19AB">
        <w:rPr>
          <w:sz w:val="24"/>
        </w:rPr>
        <w:t>и</w:t>
      </w:r>
      <w:r w:rsidRPr="004B19AB">
        <w:rPr>
          <w:spacing w:val="1"/>
          <w:sz w:val="24"/>
        </w:rPr>
        <w:t xml:space="preserve"> </w:t>
      </w:r>
      <w:r w:rsidRPr="004B19AB">
        <w:rPr>
          <w:sz w:val="24"/>
        </w:rPr>
        <w:t>получения</w:t>
      </w:r>
      <w:r w:rsidRPr="004B19AB">
        <w:rPr>
          <w:spacing w:val="1"/>
          <w:sz w:val="24"/>
        </w:rPr>
        <w:t xml:space="preserve"> </w:t>
      </w:r>
      <w:r w:rsidRPr="004B19AB">
        <w:rPr>
          <w:sz w:val="24"/>
        </w:rPr>
        <w:t>д</w:t>
      </w:r>
      <w:r w:rsidRPr="004B19AB">
        <w:rPr>
          <w:sz w:val="24"/>
        </w:rPr>
        <w:t>о</w:t>
      </w:r>
      <w:r w:rsidRPr="004B19AB">
        <w:rPr>
          <w:sz w:val="24"/>
        </w:rPr>
        <w:t>полнительной</w:t>
      </w:r>
      <w:r w:rsidRPr="004B19AB">
        <w:rPr>
          <w:spacing w:val="6"/>
          <w:sz w:val="24"/>
        </w:rPr>
        <w:t xml:space="preserve"> </w:t>
      </w:r>
      <w:r>
        <w:rPr>
          <w:sz w:val="24"/>
        </w:rPr>
        <w:t>информации</w:t>
      </w:r>
    </w:p>
    <w:p w:rsidR="00785F46" w:rsidRPr="001324A0" w:rsidRDefault="00785F46" w:rsidP="00785F46">
      <w:pPr>
        <w:autoSpaceDE w:val="0"/>
        <w:autoSpaceDN w:val="0"/>
        <w:jc w:val="both"/>
        <w:rPr>
          <w:b/>
          <w:bCs/>
          <w:sz w:val="24"/>
        </w:rPr>
      </w:pPr>
      <w:r w:rsidRPr="001324A0">
        <w:rPr>
          <w:b/>
          <w:bCs/>
          <w:sz w:val="24"/>
        </w:rPr>
        <w:lastRenderedPageBreak/>
        <w:t>МАТЕМАТИКА</w:t>
      </w:r>
    </w:p>
    <w:p w:rsidR="00785F46" w:rsidRPr="001324A0" w:rsidRDefault="00785F46" w:rsidP="00785F46">
      <w:pPr>
        <w:autoSpaceDE w:val="0"/>
        <w:autoSpaceDN w:val="0"/>
        <w:jc w:val="both"/>
        <w:rPr>
          <w:sz w:val="24"/>
        </w:rPr>
      </w:pPr>
      <w:r w:rsidRPr="001324A0">
        <w:rPr>
          <w:sz w:val="24"/>
        </w:rPr>
        <mc:AlternateContent>
          <mc:Choice Requires="wpg">
            <w:drawing>
              <wp:inline distT="0" distB="0" distL="0" distR="0" wp14:anchorId="7FB998D1" wp14:editId="0E288AF5">
                <wp:extent cx="5978525" cy="6350"/>
                <wp:effectExtent l="0" t="3810" r="0" b="0"/>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24" name="Rectangle 20"/>
                        <wps:cNvSpPr>
                          <a:spLocks noChangeArrowheads="1"/>
                        </wps:cNvSpPr>
                        <wps:spPr bwMode="auto">
                          <a:xfrm>
                            <a:off x="0" y="0"/>
                            <a:ext cx="94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23"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">
                <v:rect id="Rectangle 20" o:spid="_x0000_s1027" style="position:absolute;width:94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w10:anchorlock/>
              </v:group>
            </w:pict>
          </mc:Fallback>
        </mc:AlternateContent>
      </w:r>
    </w:p>
    <w:p w:rsidR="00785F46" w:rsidRPr="001324A0" w:rsidRDefault="00785F46" w:rsidP="00785F46">
      <w:pPr>
        <w:autoSpaceDE w:val="0"/>
        <w:autoSpaceDN w:val="0"/>
        <w:jc w:val="both"/>
        <w:rPr>
          <w:b/>
          <w:sz w:val="24"/>
        </w:rPr>
      </w:pPr>
      <w:r w:rsidRPr="001324A0">
        <w:rPr>
          <w:b/>
          <w:sz w:val="24"/>
        </w:rPr>
        <w:t>ПОЯСНИТЕЛЬНАЯ ЗАПИСКА</w:t>
      </w:r>
    </w:p>
    <w:p w:rsidR="00785F46" w:rsidRPr="001324A0" w:rsidRDefault="00785F46" w:rsidP="00785F46">
      <w:pPr>
        <w:autoSpaceDE w:val="0"/>
        <w:autoSpaceDN w:val="0"/>
        <w:jc w:val="both"/>
        <w:rPr>
          <w:sz w:val="24"/>
        </w:rPr>
      </w:pPr>
      <w:r w:rsidRPr="001324A0">
        <w:rPr>
          <w:sz w:val="24"/>
        </w:rPr>
        <w:t>Программа по учебному предмету «Математика» (предметная область «Математика и информатика») включ</w:t>
      </w:r>
      <w:r w:rsidRPr="001324A0">
        <w:rPr>
          <w:sz w:val="24"/>
        </w:rPr>
        <w:t>а</w:t>
      </w:r>
      <w:r w:rsidRPr="001324A0">
        <w:rPr>
          <w:sz w:val="24"/>
        </w:rPr>
        <w:t>ет пояснительную записку, содержание учебного предмета</w:t>
      </w:r>
    </w:p>
    <w:p w:rsidR="00785F46" w:rsidRPr="001324A0" w:rsidRDefault="00785F46" w:rsidP="00785F46">
      <w:pPr>
        <w:autoSpaceDE w:val="0"/>
        <w:autoSpaceDN w:val="0"/>
        <w:jc w:val="both"/>
        <w:rPr>
          <w:sz w:val="24"/>
        </w:rPr>
      </w:pPr>
      <w:r w:rsidRPr="001324A0">
        <w:rPr>
          <w:sz w:val="24"/>
        </w:rPr>
        <w:t>«Математика» для 1—4 классов начальной школы, распределённое по годам обучения, планируемые р</w:t>
      </w:r>
      <w:r w:rsidRPr="001324A0">
        <w:rPr>
          <w:sz w:val="24"/>
        </w:rPr>
        <w:t>е</w:t>
      </w:r>
      <w:r w:rsidRPr="001324A0">
        <w:rPr>
          <w:sz w:val="24"/>
        </w:rPr>
        <w:t>зультаты освоения учебного предмета «Математика» на уровне начального общего образования и темат</w:t>
      </w:r>
      <w:r w:rsidRPr="001324A0">
        <w:rPr>
          <w:sz w:val="24"/>
        </w:rPr>
        <w:t>и</w:t>
      </w:r>
      <w:r w:rsidRPr="001324A0">
        <w:rPr>
          <w:sz w:val="24"/>
        </w:rPr>
        <w:t>ческое пл</w:t>
      </w:r>
      <w:r w:rsidRPr="001324A0">
        <w:rPr>
          <w:sz w:val="24"/>
        </w:rPr>
        <w:t>а</w:t>
      </w:r>
      <w:r w:rsidRPr="001324A0">
        <w:rPr>
          <w:sz w:val="24"/>
        </w:rPr>
        <w:t>нирование изучения курса.</w:t>
      </w:r>
    </w:p>
    <w:p w:rsidR="00785F46" w:rsidRPr="001324A0" w:rsidRDefault="00785F46" w:rsidP="00785F46">
      <w:pPr>
        <w:autoSpaceDE w:val="0"/>
        <w:autoSpaceDN w:val="0"/>
        <w:jc w:val="both"/>
        <w:rPr>
          <w:sz w:val="24"/>
        </w:rPr>
      </w:pPr>
      <w:r w:rsidRPr="001324A0">
        <w:rPr>
          <w:sz w:val="24"/>
        </w:rPr>
        <w:t>Пояснительная записка отражает общие цели и задачи изучения предмета, характеристику психологич</w:t>
      </w:r>
      <w:r w:rsidRPr="001324A0">
        <w:rPr>
          <w:sz w:val="24"/>
        </w:rPr>
        <w:t>е</w:t>
      </w:r>
      <w:r w:rsidRPr="001324A0">
        <w:rPr>
          <w:sz w:val="24"/>
        </w:rPr>
        <w:t>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85F46" w:rsidRPr="001324A0" w:rsidRDefault="00785F46" w:rsidP="00785F46">
      <w:pPr>
        <w:autoSpaceDE w:val="0"/>
        <w:autoSpaceDN w:val="0"/>
        <w:jc w:val="both"/>
        <w:rPr>
          <w:sz w:val="24"/>
        </w:rPr>
      </w:pPr>
      <w:r w:rsidRPr="001324A0">
        <w:rPr>
          <w:sz w:val="24"/>
        </w:rPr>
        <w:t>Содержание обучения раскрывает содержательные линии, которые предлагаются для обязательного из</w:t>
      </w:r>
      <w:r w:rsidRPr="001324A0">
        <w:rPr>
          <w:sz w:val="24"/>
        </w:rPr>
        <w:t>у</w:t>
      </w:r>
      <w:r w:rsidRPr="001324A0">
        <w:rPr>
          <w:sz w:val="24"/>
        </w:rPr>
        <w:t>чения в каждом классе начальной школы.</w:t>
      </w:r>
    </w:p>
    <w:p w:rsidR="00785F46" w:rsidRPr="001324A0" w:rsidRDefault="00785F46" w:rsidP="00785F46">
      <w:pPr>
        <w:autoSpaceDE w:val="0"/>
        <w:autoSpaceDN w:val="0"/>
        <w:jc w:val="both"/>
        <w:rPr>
          <w:sz w:val="24"/>
        </w:rPr>
      </w:pPr>
      <w:r w:rsidRPr="001324A0">
        <w:rPr>
          <w:sz w:val="24"/>
        </w:rPr>
        <w:t>Содержание обучения в каждом классе завершается перечнем универсальных учебных действий (УУД) — п</w:t>
      </w:r>
      <w:r w:rsidRPr="001324A0">
        <w:rPr>
          <w:sz w:val="24"/>
        </w:rPr>
        <w:t>о</w:t>
      </w:r>
      <w:r w:rsidRPr="001324A0">
        <w:rPr>
          <w:sz w:val="24"/>
        </w:rPr>
        <w:t>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w:t>
      </w:r>
      <w:r w:rsidRPr="001324A0">
        <w:rPr>
          <w:sz w:val="24"/>
        </w:rPr>
        <w:t>й</w:t>
      </w:r>
      <w:r w:rsidRPr="001324A0">
        <w:rPr>
          <w:sz w:val="24"/>
        </w:rPr>
        <w:t>ствиях выделен специальный раздел «Работа с информацией». С учётом того, что выполнение правил совмес</w:t>
      </w:r>
      <w:r w:rsidRPr="001324A0">
        <w:rPr>
          <w:sz w:val="24"/>
        </w:rPr>
        <w:t>т</w:t>
      </w:r>
      <w:r w:rsidRPr="001324A0">
        <w:rPr>
          <w:sz w:val="24"/>
        </w:rPr>
        <w:t>ной деятельности строится на интеграции регулятивных (определённые волевые усилия, саморегуляция, сам</w:t>
      </w:r>
      <w:r w:rsidRPr="001324A0">
        <w:rPr>
          <w:sz w:val="24"/>
        </w:rPr>
        <w:t>о</w:t>
      </w:r>
      <w:r w:rsidRPr="001324A0">
        <w:rPr>
          <w:sz w:val="24"/>
        </w:rPr>
        <w:t>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w:t>
      </w:r>
      <w:r w:rsidRPr="001324A0">
        <w:rPr>
          <w:sz w:val="24"/>
        </w:rPr>
        <w:t>ь</w:t>
      </w:r>
      <w:r w:rsidRPr="001324A0">
        <w:rPr>
          <w:sz w:val="24"/>
        </w:rPr>
        <w:t>ных учебных действий, их перечень дан в специальном разделе — «Совместная деятельность». Планиру</w:t>
      </w:r>
      <w:r w:rsidRPr="001324A0">
        <w:rPr>
          <w:sz w:val="24"/>
        </w:rPr>
        <w:t>е</w:t>
      </w:r>
      <w:r w:rsidRPr="001324A0">
        <w:rPr>
          <w:sz w:val="24"/>
        </w:rPr>
        <w:t>мые результаты включают личностные, метапредметные результаты за период обучения, а также предме</w:t>
      </w:r>
      <w:r w:rsidRPr="001324A0">
        <w:rPr>
          <w:sz w:val="24"/>
        </w:rPr>
        <w:t>т</w:t>
      </w:r>
      <w:r w:rsidRPr="001324A0">
        <w:rPr>
          <w:sz w:val="24"/>
        </w:rPr>
        <w:t>ные достижения младшего школ</w:t>
      </w:r>
      <w:r w:rsidRPr="001324A0">
        <w:rPr>
          <w:sz w:val="24"/>
        </w:rPr>
        <w:t>ь</w:t>
      </w:r>
      <w:r w:rsidRPr="001324A0">
        <w:rPr>
          <w:sz w:val="24"/>
        </w:rPr>
        <w:t>ника за каждый год обучения в начальной школе.</w:t>
      </w:r>
    </w:p>
    <w:p w:rsidR="00785F46" w:rsidRPr="001324A0" w:rsidRDefault="00785F46" w:rsidP="00785F46">
      <w:pPr>
        <w:autoSpaceDE w:val="0"/>
        <w:autoSpaceDN w:val="0"/>
        <w:jc w:val="both"/>
        <w:rPr>
          <w:sz w:val="24"/>
        </w:rPr>
      </w:pPr>
      <w:r w:rsidRPr="001324A0">
        <w:rPr>
          <w:sz w:val="24"/>
        </w:rPr>
        <w:t>В тематическом планировании описывается программное содержание по всем разделам (темам) содерж</w:t>
      </w:r>
      <w:r w:rsidRPr="001324A0">
        <w:rPr>
          <w:sz w:val="24"/>
        </w:rPr>
        <w:t>а</w:t>
      </w:r>
      <w:r w:rsidRPr="001324A0">
        <w:rPr>
          <w:sz w:val="24"/>
        </w:rPr>
        <w:t>ния обучения каждого класса, а также раскрываются методы и формы организации обучения и характер</w:t>
      </w:r>
      <w:r w:rsidRPr="001324A0">
        <w:rPr>
          <w:sz w:val="24"/>
        </w:rPr>
        <w:t>и</w:t>
      </w:r>
      <w:r w:rsidRPr="001324A0">
        <w:rPr>
          <w:sz w:val="24"/>
        </w:rPr>
        <w:t>стика в</w:t>
      </w:r>
      <w:r w:rsidRPr="001324A0">
        <w:rPr>
          <w:sz w:val="24"/>
        </w:rPr>
        <w:t>и</w:t>
      </w:r>
      <w:r w:rsidRPr="001324A0">
        <w:rPr>
          <w:sz w:val="24"/>
        </w:rPr>
        <w:t>дов деятельности, которые целесообразно использовать при изучении той или иной программной темы (разд</w:t>
      </w:r>
      <w:r w:rsidRPr="001324A0">
        <w:rPr>
          <w:sz w:val="24"/>
        </w:rPr>
        <w:t>е</w:t>
      </w:r>
      <w:r w:rsidRPr="001324A0">
        <w:rPr>
          <w:sz w:val="24"/>
        </w:rPr>
        <w:t>ла). Представлены также способы организации дифференцированного обучения.</w:t>
      </w:r>
    </w:p>
    <w:p w:rsidR="00785F46" w:rsidRPr="001324A0" w:rsidRDefault="00785F46" w:rsidP="00785F46">
      <w:pPr>
        <w:autoSpaceDE w:val="0"/>
        <w:autoSpaceDN w:val="0"/>
        <w:jc w:val="both"/>
        <w:rPr>
          <w:sz w:val="24"/>
        </w:rPr>
      </w:pPr>
      <w:r w:rsidRPr="001324A0">
        <w:rPr>
          <w:sz w:val="24"/>
        </w:rPr>
        <w:t>В начальной школе изучение математики имеет особое значение в развитии младшего школьника. Прио</w:t>
      </w:r>
      <w:r w:rsidRPr="001324A0">
        <w:rPr>
          <w:sz w:val="24"/>
        </w:rPr>
        <w:t>б</w:t>
      </w:r>
      <w:r w:rsidRPr="001324A0">
        <w:rPr>
          <w:sz w:val="24"/>
        </w:rPr>
        <w:t>ретённые им знания, опыт выполнения предметных и универсальных действий на математическом матер</w:t>
      </w:r>
      <w:r w:rsidRPr="001324A0">
        <w:rPr>
          <w:sz w:val="24"/>
        </w:rPr>
        <w:t>и</w:t>
      </w:r>
      <w:r w:rsidRPr="001324A0">
        <w:rPr>
          <w:sz w:val="24"/>
        </w:rPr>
        <w:t>але, первоначальное овладение математическим языком станут фундаментом обучения в основном звене школы, а также будут востребованы в жизни. Изучение математики в начальной школе направлено на д</w:t>
      </w:r>
      <w:r w:rsidRPr="001324A0">
        <w:rPr>
          <w:sz w:val="24"/>
        </w:rPr>
        <w:t>о</w:t>
      </w:r>
      <w:r w:rsidRPr="001324A0">
        <w:rPr>
          <w:sz w:val="24"/>
        </w:rPr>
        <w:t>стижение сл</w:t>
      </w:r>
      <w:r w:rsidRPr="001324A0">
        <w:rPr>
          <w:sz w:val="24"/>
        </w:rPr>
        <w:t>е</w:t>
      </w:r>
      <w:r w:rsidRPr="001324A0">
        <w:rPr>
          <w:sz w:val="24"/>
        </w:rPr>
        <w:t>дующих образовательных, развивающих целей, а также целей воспитания:</w:t>
      </w:r>
    </w:p>
    <w:p w:rsidR="00785F46" w:rsidRPr="001324A0" w:rsidRDefault="00785F46" w:rsidP="00A3744D">
      <w:pPr>
        <w:numPr>
          <w:ilvl w:val="0"/>
          <w:numId w:val="243"/>
        </w:numPr>
        <w:autoSpaceDE w:val="0"/>
        <w:autoSpaceDN w:val="0"/>
        <w:jc w:val="both"/>
        <w:rPr>
          <w:sz w:val="24"/>
        </w:rPr>
      </w:pPr>
      <w:r w:rsidRPr="001324A0">
        <w:rPr>
          <w:sz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w:t>
      </w:r>
      <w:r w:rsidRPr="001324A0">
        <w:rPr>
          <w:sz w:val="24"/>
        </w:rPr>
        <w:t>о</w:t>
      </w:r>
      <w:r w:rsidRPr="001324A0">
        <w:rPr>
          <w:sz w:val="24"/>
        </w:rPr>
        <w:t>вание умения решать учебные и практические задачи средствами математики; работа с алгори</w:t>
      </w:r>
      <w:r w:rsidRPr="001324A0">
        <w:rPr>
          <w:sz w:val="24"/>
        </w:rPr>
        <w:t>т</w:t>
      </w:r>
      <w:r w:rsidRPr="001324A0">
        <w:rPr>
          <w:sz w:val="24"/>
        </w:rPr>
        <w:t>мами выполнения арифметических действий.</w:t>
      </w:r>
    </w:p>
    <w:p w:rsidR="00785F46" w:rsidRPr="001324A0" w:rsidRDefault="00785F46" w:rsidP="00A3744D">
      <w:pPr>
        <w:numPr>
          <w:ilvl w:val="0"/>
          <w:numId w:val="243"/>
        </w:numPr>
        <w:autoSpaceDE w:val="0"/>
        <w:autoSpaceDN w:val="0"/>
        <w:jc w:val="both"/>
        <w:rPr>
          <w:sz w:val="24"/>
        </w:rPr>
      </w:pPr>
      <w:r w:rsidRPr="001324A0">
        <w:rPr>
          <w:sz w:val="24"/>
        </w:rPr>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w:t>
      </w:r>
      <w:r w:rsidRPr="001324A0">
        <w:rPr>
          <w:sz w:val="24"/>
        </w:rPr>
        <w:t>е</w:t>
      </w:r>
      <w:r w:rsidRPr="001324A0">
        <w:rPr>
          <w:sz w:val="24"/>
        </w:rPr>
        <w:t>ских з</w:t>
      </w:r>
      <w:r w:rsidRPr="001324A0">
        <w:rPr>
          <w:sz w:val="24"/>
        </w:rPr>
        <w:t>а</w:t>
      </w:r>
      <w:r w:rsidRPr="001324A0">
        <w:rPr>
          <w:sz w:val="24"/>
        </w:rPr>
        <w:t>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785F46" w:rsidRPr="001324A0" w:rsidRDefault="00785F46" w:rsidP="00A3744D">
      <w:pPr>
        <w:numPr>
          <w:ilvl w:val="0"/>
          <w:numId w:val="243"/>
        </w:numPr>
        <w:autoSpaceDE w:val="0"/>
        <w:autoSpaceDN w:val="0"/>
        <w:jc w:val="both"/>
        <w:rPr>
          <w:sz w:val="24"/>
        </w:rPr>
      </w:pPr>
      <w:r w:rsidRPr="001324A0">
        <w:rPr>
          <w:sz w:val="24"/>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w:t>
      </w:r>
      <w:r w:rsidRPr="001324A0">
        <w:rPr>
          <w:sz w:val="24"/>
        </w:rPr>
        <w:t>е</w:t>
      </w:r>
      <w:r w:rsidRPr="001324A0">
        <w:rPr>
          <w:sz w:val="24"/>
        </w:rPr>
        <w:t>ние строить рассуждения, выбирать аргументацию, различать</w:t>
      </w:r>
    </w:p>
    <w:p w:rsidR="00785F46" w:rsidRPr="001324A0" w:rsidRDefault="00785F46" w:rsidP="00785F46">
      <w:pPr>
        <w:autoSpaceDE w:val="0"/>
        <w:autoSpaceDN w:val="0"/>
        <w:jc w:val="both"/>
        <w:rPr>
          <w:sz w:val="24"/>
        </w:rPr>
        <w:sectPr w:rsidR="00785F46" w:rsidRPr="001324A0" w:rsidSect="00785F46">
          <w:footerReference w:type="default" r:id="rId14"/>
          <w:type w:val="continuous"/>
          <w:pgSz w:w="11920" w:h="16850"/>
          <w:pgMar w:top="1520" w:right="438" w:bottom="1060" w:left="420" w:header="0" w:footer="839" w:gutter="0"/>
          <w:cols w:space="720"/>
        </w:sectPr>
      </w:pPr>
    </w:p>
    <w:p w:rsidR="00785F46" w:rsidRPr="001324A0" w:rsidRDefault="00785F46" w:rsidP="00785F46">
      <w:pPr>
        <w:autoSpaceDE w:val="0"/>
        <w:autoSpaceDN w:val="0"/>
        <w:jc w:val="both"/>
        <w:rPr>
          <w:sz w:val="24"/>
        </w:rPr>
      </w:pPr>
      <w:r w:rsidRPr="001324A0">
        <w:rPr>
          <w:sz w:val="24"/>
        </w:rPr>
        <w:lastRenderedPageBreak/>
        <w:t>верные (истинные) и неверные (ложные) утверждения, вести поиск информации (примеров, оснований для упорядочения, вариантов и др.).</w:t>
      </w:r>
    </w:p>
    <w:p w:rsidR="00785F46" w:rsidRPr="001324A0" w:rsidRDefault="00785F46" w:rsidP="00A3744D">
      <w:pPr>
        <w:numPr>
          <w:ilvl w:val="0"/>
          <w:numId w:val="243"/>
        </w:numPr>
        <w:autoSpaceDE w:val="0"/>
        <w:autoSpaceDN w:val="0"/>
        <w:jc w:val="both"/>
        <w:rPr>
          <w:sz w:val="24"/>
        </w:rPr>
      </w:pPr>
      <w:r w:rsidRPr="001324A0">
        <w:rPr>
          <w:sz w:val="24"/>
        </w:rPr>
        <w:t>Становление учебно-познавательных мотивов и интереса к изучению математики и умстве</w:t>
      </w:r>
      <w:r w:rsidRPr="001324A0">
        <w:rPr>
          <w:sz w:val="24"/>
        </w:rPr>
        <w:t>н</w:t>
      </w:r>
      <w:r w:rsidRPr="001324A0">
        <w:rPr>
          <w:sz w:val="24"/>
        </w:rPr>
        <w:t>ному труду; важнейших качеств интеллектуальной деятельности: теоретического и простра</w:t>
      </w:r>
      <w:r w:rsidRPr="001324A0">
        <w:rPr>
          <w:sz w:val="24"/>
        </w:rPr>
        <w:t>н</w:t>
      </w:r>
      <w:r w:rsidRPr="001324A0">
        <w:rPr>
          <w:sz w:val="24"/>
        </w:rPr>
        <w:t>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w:t>
      </w:r>
      <w:r w:rsidRPr="001324A0">
        <w:rPr>
          <w:sz w:val="24"/>
        </w:rPr>
        <w:t>в</w:t>
      </w:r>
      <w:r w:rsidRPr="001324A0">
        <w:rPr>
          <w:sz w:val="24"/>
        </w:rPr>
        <w:t>ной жизни.</w:t>
      </w:r>
    </w:p>
    <w:p w:rsidR="00785F46" w:rsidRPr="001324A0" w:rsidRDefault="00785F46" w:rsidP="00785F46">
      <w:pPr>
        <w:autoSpaceDE w:val="0"/>
        <w:autoSpaceDN w:val="0"/>
        <w:jc w:val="both"/>
        <w:rPr>
          <w:sz w:val="24"/>
        </w:rPr>
      </w:pPr>
      <w:r w:rsidRPr="001324A0">
        <w:rPr>
          <w:sz w:val="24"/>
        </w:rPr>
        <w:t>В основе конструирования содержания и отбора планируемых результатов лежат следующие ценности м</w:t>
      </w:r>
      <w:r w:rsidRPr="001324A0">
        <w:rPr>
          <w:sz w:val="24"/>
        </w:rPr>
        <w:t>а</w:t>
      </w:r>
      <w:r w:rsidRPr="001324A0">
        <w:rPr>
          <w:sz w:val="24"/>
        </w:rPr>
        <w:t>тематики, коррелирующие со становлением личности младшего школьника:</w:t>
      </w:r>
    </w:p>
    <w:p w:rsidR="00785F46" w:rsidRPr="001324A0" w:rsidRDefault="00785F46" w:rsidP="00A3744D">
      <w:pPr>
        <w:numPr>
          <w:ilvl w:val="0"/>
          <w:numId w:val="242"/>
        </w:numPr>
        <w:autoSpaceDE w:val="0"/>
        <w:autoSpaceDN w:val="0"/>
        <w:jc w:val="both"/>
        <w:rPr>
          <w:sz w:val="24"/>
        </w:rPr>
      </w:pPr>
      <w:r w:rsidRPr="001324A0">
        <w:rPr>
          <w:sz w:val="24"/>
        </w:rPr>
        <w:t>понимание математических отношений выступает средством познания закономерностей с</w:t>
      </w:r>
      <w:r w:rsidRPr="001324A0">
        <w:rPr>
          <w:sz w:val="24"/>
        </w:rPr>
        <w:t>у</w:t>
      </w:r>
      <w:r w:rsidRPr="001324A0">
        <w:rPr>
          <w:sz w:val="24"/>
        </w:rPr>
        <w:t>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w:t>
      </w:r>
      <w:r w:rsidRPr="001324A0">
        <w:rPr>
          <w:sz w:val="24"/>
        </w:rPr>
        <w:t>з</w:t>
      </w:r>
      <w:r w:rsidRPr="001324A0">
        <w:rPr>
          <w:sz w:val="24"/>
        </w:rPr>
        <w:t>менение формы, размера и т. д.);</w:t>
      </w:r>
    </w:p>
    <w:p w:rsidR="00785F46" w:rsidRPr="001324A0" w:rsidRDefault="00785F46" w:rsidP="00A3744D">
      <w:pPr>
        <w:numPr>
          <w:ilvl w:val="0"/>
          <w:numId w:val="242"/>
        </w:numPr>
        <w:autoSpaceDE w:val="0"/>
        <w:autoSpaceDN w:val="0"/>
        <w:jc w:val="both"/>
        <w:rPr>
          <w:sz w:val="24"/>
        </w:rPr>
      </w:pPr>
      <w:r w:rsidRPr="001324A0">
        <w:rPr>
          <w:sz w:val="24"/>
        </w:rPr>
        <w:t>математические представления о числах, величинах, геометрических фигурах являются усл</w:t>
      </w:r>
      <w:r w:rsidRPr="001324A0">
        <w:rPr>
          <w:sz w:val="24"/>
        </w:rPr>
        <w:t>о</w:t>
      </w:r>
      <w:r w:rsidRPr="001324A0">
        <w:rPr>
          <w:sz w:val="24"/>
        </w:rPr>
        <w:t>вием целостного восприятия творений природы и человека (памятники архитект</w:t>
      </w:r>
      <w:r w:rsidRPr="001324A0">
        <w:rPr>
          <w:sz w:val="24"/>
        </w:rPr>
        <w:t>у</w:t>
      </w:r>
      <w:r w:rsidRPr="001324A0">
        <w:rPr>
          <w:sz w:val="24"/>
        </w:rPr>
        <w:t>ры,сокровища иску</w:t>
      </w:r>
      <w:r w:rsidRPr="001324A0">
        <w:rPr>
          <w:sz w:val="24"/>
        </w:rPr>
        <w:t>с</w:t>
      </w:r>
      <w:r w:rsidRPr="001324A0">
        <w:rPr>
          <w:sz w:val="24"/>
        </w:rPr>
        <w:t>ства и культуры, объекты природы);</w:t>
      </w:r>
    </w:p>
    <w:p w:rsidR="00785F46" w:rsidRPr="001324A0" w:rsidRDefault="00785F46" w:rsidP="00A3744D">
      <w:pPr>
        <w:numPr>
          <w:ilvl w:val="0"/>
          <w:numId w:val="242"/>
        </w:numPr>
        <w:autoSpaceDE w:val="0"/>
        <w:autoSpaceDN w:val="0"/>
        <w:jc w:val="both"/>
        <w:rPr>
          <w:sz w:val="24"/>
        </w:rPr>
      </w:pPr>
      <w:r w:rsidRPr="001324A0">
        <w:rPr>
          <w:sz w:val="24"/>
        </w:rPr>
        <w:t>владение математическим языком, элементами алгоритмического мышления позволяет учен</w:t>
      </w:r>
      <w:r w:rsidRPr="001324A0">
        <w:rPr>
          <w:sz w:val="24"/>
        </w:rPr>
        <w:t>и</w:t>
      </w:r>
      <w:r w:rsidRPr="001324A0">
        <w:rPr>
          <w:sz w:val="24"/>
        </w:rPr>
        <w:t>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w:t>
      </w:r>
      <w:r w:rsidRPr="001324A0">
        <w:rPr>
          <w:sz w:val="24"/>
        </w:rPr>
        <w:t>о</w:t>
      </w:r>
      <w:r w:rsidRPr="001324A0">
        <w:rPr>
          <w:sz w:val="24"/>
        </w:rPr>
        <w:t>ложения).</w:t>
      </w:r>
    </w:p>
    <w:p w:rsidR="00785F46" w:rsidRPr="001324A0" w:rsidRDefault="00785F46" w:rsidP="00785F46">
      <w:pPr>
        <w:autoSpaceDE w:val="0"/>
        <w:autoSpaceDN w:val="0"/>
        <w:jc w:val="both"/>
        <w:rPr>
          <w:sz w:val="24"/>
        </w:rPr>
      </w:pPr>
      <w:r w:rsidRPr="001324A0">
        <w:rPr>
          <w:sz w:val="24"/>
        </w:rPr>
        <w:t>Младшие школьники проявляют интерес к математической сущности предметов и явлений окружающей жи</w:t>
      </w:r>
      <w:r w:rsidRPr="001324A0">
        <w:rPr>
          <w:sz w:val="24"/>
        </w:rPr>
        <w:t>з</w:t>
      </w:r>
      <w:r w:rsidRPr="001324A0">
        <w:rPr>
          <w:sz w:val="24"/>
        </w:rPr>
        <w:t>ни — возможности их измерить, определить величину, форму, выявить зависимости и закономерности их ра</w:t>
      </w:r>
      <w:r w:rsidRPr="001324A0">
        <w:rPr>
          <w:sz w:val="24"/>
        </w:rPr>
        <w:t>с</w:t>
      </w:r>
      <w:r w:rsidRPr="001324A0">
        <w:rPr>
          <w:sz w:val="24"/>
        </w:rPr>
        <w:t>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w:t>
      </w:r>
      <w:r w:rsidRPr="001324A0">
        <w:rPr>
          <w:sz w:val="24"/>
        </w:rPr>
        <w:t>а</w:t>
      </w:r>
      <w:r w:rsidRPr="001324A0">
        <w:rPr>
          <w:sz w:val="24"/>
        </w:rPr>
        <w:t>дачи, а также работу с разными средствами информации, в том числе и графическими (таблица, диагра</w:t>
      </w:r>
      <w:r w:rsidRPr="001324A0">
        <w:rPr>
          <w:sz w:val="24"/>
        </w:rPr>
        <w:t>м</w:t>
      </w:r>
      <w:r w:rsidRPr="001324A0">
        <w:rPr>
          <w:sz w:val="24"/>
        </w:rPr>
        <w:t>ма, схема).</w:t>
      </w:r>
    </w:p>
    <w:p w:rsidR="00785F46" w:rsidRPr="001324A0" w:rsidRDefault="00785F46" w:rsidP="00785F46">
      <w:pPr>
        <w:autoSpaceDE w:val="0"/>
        <w:autoSpaceDN w:val="0"/>
        <w:jc w:val="both"/>
        <w:rPr>
          <w:sz w:val="24"/>
        </w:rPr>
      </w:pPr>
      <w:r w:rsidRPr="001324A0">
        <w:rPr>
          <w:sz w:val="24"/>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w:t>
      </w:r>
      <w:r w:rsidRPr="001324A0">
        <w:rPr>
          <w:sz w:val="24"/>
        </w:rPr>
        <w:t>и</w:t>
      </w:r>
      <w:r w:rsidRPr="001324A0">
        <w:rPr>
          <w:sz w:val="24"/>
        </w:rPr>
        <w:t>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w:t>
      </w:r>
      <w:r w:rsidRPr="001324A0">
        <w:rPr>
          <w:sz w:val="24"/>
        </w:rPr>
        <w:t>е</w:t>
      </w:r>
      <w:r w:rsidRPr="001324A0">
        <w:rPr>
          <w:sz w:val="24"/>
        </w:rPr>
        <w:t>ских фигур, нахождение геометрических величин (длина, периметр, площадь) становятсяпоказателями сформированной функциональной грамотности младшего школьника и предпосылкой успешного дал</w:t>
      </w:r>
      <w:r w:rsidRPr="001324A0">
        <w:rPr>
          <w:sz w:val="24"/>
        </w:rPr>
        <w:t>ь</w:t>
      </w:r>
      <w:r w:rsidRPr="001324A0">
        <w:rPr>
          <w:sz w:val="24"/>
        </w:rPr>
        <w:t>нейшегообучения в основном звене школы.</w:t>
      </w:r>
    </w:p>
    <w:p w:rsidR="00785F46" w:rsidRPr="001324A0" w:rsidRDefault="00785F46" w:rsidP="00785F46">
      <w:pPr>
        <w:autoSpaceDE w:val="0"/>
        <w:autoSpaceDN w:val="0"/>
        <w:jc w:val="both"/>
        <w:rPr>
          <w:sz w:val="24"/>
        </w:rPr>
      </w:pPr>
      <w:r w:rsidRPr="001324A0">
        <w:rPr>
          <w:sz w:val="24"/>
        </w:rPr>
        <w:t>В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785F46" w:rsidRPr="001324A0" w:rsidRDefault="00785F46" w:rsidP="00785F46">
      <w:pPr>
        <w:autoSpaceDE w:val="0"/>
        <w:autoSpaceDN w:val="0"/>
        <w:jc w:val="both"/>
        <w:rPr>
          <w:b/>
          <w:bCs/>
          <w:sz w:val="24"/>
        </w:rPr>
      </w:pPr>
      <w:r w:rsidRPr="001324A0">
        <w:rPr>
          <w:b/>
          <w:bCs/>
          <w:sz w:val="24"/>
        </w:rPr>
        <w:t>СОДЕРЖАНИЕ ОБУЧЕНИЯ</w:t>
      </w:r>
    </w:p>
    <w:p w:rsidR="00785F46" w:rsidRPr="001324A0" w:rsidRDefault="00785F46" w:rsidP="00785F46">
      <w:pPr>
        <w:autoSpaceDE w:val="0"/>
        <w:autoSpaceDN w:val="0"/>
        <w:jc w:val="both"/>
        <w:rPr>
          <w:sz w:val="24"/>
        </w:rPr>
      </w:pPr>
      <w:r w:rsidRPr="001324A0">
        <w:rPr>
          <w:sz w:val="24"/>
        </w:rPr>
        <w:t>Основное содержание обучения в программе представлено разделами: «Числа и величины», «Арифмет</w:t>
      </w:r>
      <w:r w:rsidRPr="001324A0">
        <w:rPr>
          <w:sz w:val="24"/>
        </w:rPr>
        <w:t>и</w:t>
      </w:r>
      <w:r w:rsidRPr="001324A0">
        <w:rPr>
          <w:sz w:val="24"/>
        </w:rPr>
        <w:t>ческие действия», «Текстовые задачи», «Пространственные отношенияи геометрические фигуры», «Мат</w:t>
      </w:r>
      <w:r w:rsidRPr="001324A0">
        <w:rPr>
          <w:sz w:val="24"/>
        </w:rPr>
        <w:t>е</w:t>
      </w:r>
      <w:r w:rsidRPr="001324A0">
        <w:rPr>
          <w:sz w:val="24"/>
        </w:rPr>
        <w:t>матическая информация».</w:t>
      </w:r>
    </w:p>
    <w:p w:rsidR="00785F46" w:rsidRPr="001324A0" w:rsidRDefault="00785F46" w:rsidP="00A3744D">
      <w:pPr>
        <w:numPr>
          <w:ilvl w:val="0"/>
          <w:numId w:val="241"/>
        </w:numPr>
        <w:autoSpaceDE w:val="0"/>
        <w:autoSpaceDN w:val="0"/>
        <w:jc w:val="both"/>
        <w:rPr>
          <w:b/>
          <w:bCs/>
          <w:sz w:val="24"/>
        </w:rPr>
      </w:pPr>
      <w:r w:rsidRPr="001324A0">
        <w:rPr>
          <w:b/>
          <w:bCs/>
          <w:sz w:val="24"/>
        </w:rPr>
        <w:t>КЛАСС</w:t>
      </w:r>
    </w:p>
    <w:p w:rsidR="00785F46" w:rsidRPr="001324A0" w:rsidRDefault="00785F46" w:rsidP="00785F46">
      <w:pPr>
        <w:autoSpaceDE w:val="0"/>
        <w:autoSpaceDN w:val="0"/>
        <w:jc w:val="both"/>
        <w:rPr>
          <w:b/>
          <w:sz w:val="24"/>
        </w:rPr>
      </w:pPr>
      <w:r w:rsidRPr="001324A0">
        <w:rPr>
          <w:b/>
          <w:sz w:val="24"/>
        </w:rPr>
        <w:t>Числа и величины</w:t>
      </w:r>
    </w:p>
    <w:p w:rsidR="00785F46" w:rsidRPr="001324A0" w:rsidRDefault="00785F46" w:rsidP="00785F46">
      <w:pPr>
        <w:autoSpaceDE w:val="0"/>
        <w:autoSpaceDN w:val="0"/>
        <w:jc w:val="both"/>
        <w:rPr>
          <w:sz w:val="24"/>
        </w:rPr>
      </w:pPr>
      <w:r w:rsidRPr="001324A0">
        <w:rPr>
          <w:sz w:val="24"/>
        </w:rPr>
        <w:t>Числа от 1 до 9: различение, чтение, запись. Единица счёта. Десяток. Счёт предметов, запись результата ци</w:t>
      </w:r>
      <w:r w:rsidRPr="001324A0">
        <w:rPr>
          <w:sz w:val="24"/>
        </w:rPr>
        <w:t>ф</w:t>
      </w:r>
      <w:r w:rsidRPr="001324A0">
        <w:rPr>
          <w:sz w:val="24"/>
        </w:rPr>
        <w:t>рами. Число ицифра 0 при измерении, вычислении.</w:t>
      </w:r>
    </w:p>
    <w:p w:rsidR="00785F46" w:rsidRPr="001324A0" w:rsidRDefault="00785F46" w:rsidP="00785F46">
      <w:pPr>
        <w:autoSpaceDE w:val="0"/>
        <w:autoSpaceDN w:val="0"/>
        <w:jc w:val="both"/>
        <w:rPr>
          <w:sz w:val="24"/>
        </w:rPr>
      </w:pPr>
      <w:r w:rsidRPr="001324A0">
        <w:rPr>
          <w:sz w:val="24"/>
        </w:rPr>
        <w:t>Числа в пределах 20: чтение, запись, сравнение. Однозначные и двузначные числа.</w:t>
      </w:r>
    </w:p>
    <w:p w:rsidR="00785F46" w:rsidRPr="001324A0" w:rsidRDefault="00785F46" w:rsidP="00785F46">
      <w:pPr>
        <w:autoSpaceDE w:val="0"/>
        <w:autoSpaceDN w:val="0"/>
        <w:jc w:val="both"/>
        <w:rPr>
          <w:sz w:val="24"/>
        </w:rPr>
      </w:pPr>
      <w:r w:rsidRPr="001324A0">
        <w:rPr>
          <w:sz w:val="24"/>
        </w:rPr>
        <w:t>Увеличение (уменьшение) числа на несколько единиц.</w:t>
      </w:r>
    </w:p>
    <w:p w:rsidR="00785F46" w:rsidRPr="001324A0" w:rsidRDefault="00785F46" w:rsidP="00785F46">
      <w:pPr>
        <w:autoSpaceDE w:val="0"/>
        <w:autoSpaceDN w:val="0"/>
        <w:jc w:val="both"/>
        <w:rPr>
          <w:sz w:val="24"/>
        </w:rPr>
      </w:pPr>
      <w:r w:rsidRPr="001324A0">
        <w:rPr>
          <w:sz w:val="24"/>
        </w:rPr>
        <w:t>Длина</w:t>
      </w:r>
      <w:r w:rsidRPr="001324A0">
        <w:rPr>
          <w:sz w:val="24"/>
        </w:rPr>
        <w:tab/>
        <w:t>и</w:t>
      </w:r>
      <w:r w:rsidRPr="001324A0">
        <w:rPr>
          <w:sz w:val="24"/>
        </w:rPr>
        <w:tab/>
        <w:t>её</w:t>
      </w:r>
      <w:r w:rsidRPr="001324A0">
        <w:rPr>
          <w:sz w:val="24"/>
        </w:rPr>
        <w:tab/>
        <w:t>измерение.</w:t>
      </w:r>
      <w:r w:rsidRPr="001324A0">
        <w:rPr>
          <w:sz w:val="24"/>
        </w:rPr>
        <w:tab/>
        <w:t>Единицы</w:t>
      </w:r>
      <w:r w:rsidRPr="001324A0">
        <w:rPr>
          <w:sz w:val="24"/>
        </w:rPr>
        <w:tab/>
        <w:t>длины:</w:t>
      </w:r>
      <w:r w:rsidRPr="001324A0">
        <w:rPr>
          <w:sz w:val="24"/>
        </w:rPr>
        <w:tab/>
        <w:t>сантиметр,</w:t>
      </w:r>
      <w:r w:rsidRPr="001324A0">
        <w:rPr>
          <w:sz w:val="24"/>
        </w:rPr>
        <w:tab/>
        <w:t>дециметр;</w:t>
      </w:r>
      <w:r w:rsidRPr="001324A0">
        <w:rPr>
          <w:sz w:val="24"/>
        </w:rPr>
        <w:tab/>
        <w:t>установление соо</w:t>
      </w:r>
      <w:r w:rsidRPr="001324A0">
        <w:rPr>
          <w:sz w:val="24"/>
        </w:rPr>
        <w:t>т</w:t>
      </w:r>
      <w:r w:rsidRPr="001324A0">
        <w:rPr>
          <w:sz w:val="24"/>
        </w:rPr>
        <w:t>ношения между ними.</w:t>
      </w:r>
    </w:p>
    <w:p w:rsidR="00785F46" w:rsidRPr="001324A0" w:rsidRDefault="00785F46" w:rsidP="00785F46">
      <w:pPr>
        <w:autoSpaceDE w:val="0"/>
        <w:autoSpaceDN w:val="0"/>
        <w:jc w:val="both"/>
        <w:rPr>
          <w:sz w:val="24"/>
        </w:rPr>
        <w:sectPr w:rsidR="00785F46" w:rsidRPr="001324A0" w:rsidSect="001324A0">
          <w:pgSz w:w="11920" w:h="16850"/>
          <w:pgMar w:top="960" w:right="438" w:bottom="1080" w:left="420" w:header="0" w:footer="839" w:gutter="0"/>
          <w:cols w:space="720"/>
        </w:sectPr>
      </w:pPr>
    </w:p>
    <w:p w:rsidR="00785F46" w:rsidRPr="001324A0" w:rsidRDefault="00785F46" w:rsidP="00785F46">
      <w:pPr>
        <w:autoSpaceDE w:val="0"/>
        <w:autoSpaceDN w:val="0"/>
        <w:jc w:val="both"/>
        <w:rPr>
          <w:b/>
          <w:bCs/>
          <w:sz w:val="24"/>
        </w:rPr>
      </w:pPr>
      <w:r w:rsidRPr="001324A0">
        <w:rPr>
          <w:b/>
          <w:bCs/>
          <w:sz w:val="24"/>
        </w:rPr>
        <w:lastRenderedPageBreak/>
        <w:t>Арифметические действия</w:t>
      </w:r>
    </w:p>
    <w:p w:rsidR="00785F46" w:rsidRPr="001324A0" w:rsidRDefault="00785F46" w:rsidP="00785F46">
      <w:pPr>
        <w:autoSpaceDE w:val="0"/>
        <w:autoSpaceDN w:val="0"/>
        <w:jc w:val="both"/>
        <w:rPr>
          <w:sz w:val="24"/>
        </w:rPr>
      </w:pPr>
      <w:r w:rsidRPr="001324A0">
        <w:rPr>
          <w:sz w:val="24"/>
        </w:rPr>
        <w:t>Сложение и вычитание чисел в пределах 20. Названия компонентов действий, результатов действий сл</w:t>
      </w:r>
      <w:r w:rsidRPr="001324A0">
        <w:rPr>
          <w:sz w:val="24"/>
        </w:rPr>
        <w:t>о</w:t>
      </w:r>
      <w:r w:rsidRPr="001324A0">
        <w:rPr>
          <w:sz w:val="24"/>
        </w:rPr>
        <w:t>жения, вычитания. Вычитание как действие, обратное сложению.</w:t>
      </w:r>
    </w:p>
    <w:p w:rsidR="00785F46" w:rsidRPr="001324A0" w:rsidRDefault="00785F46" w:rsidP="00785F46">
      <w:pPr>
        <w:autoSpaceDE w:val="0"/>
        <w:autoSpaceDN w:val="0"/>
        <w:jc w:val="both"/>
        <w:rPr>
          <w:b/>
          <w:bCs/>
          <w:sz w:val="24"/>
        </w:rPr>
      </w:pPr>
      <w:r w:rsidRPr="001324A0">
        <w:rPr>
          <w:b/>
          <w:bCs/>
          <w:sz w:val="24"/>
        </w:rPr>
        <w:t>Текстовые задачи</w:t>
      </w:r>
    </w:p>
    <w:p w:rsidR="00785F46" w:rsidRPr="001324A0" w:rsidRDefault="00785F46" w:rsidP="00785F46">
      <w:pPr>
        <w:autoSpaceDE w:val="0"/>
        <w:autoSpaceDN w:val="0"/>
        <w:jc w:val="both"/>
        <w:rPr>
          <w:sz w:val="24"/>
        </w:rPr>
      </w:pPr>
      <w:r w:rsidRPr="001324A0">
        <w:rPr>
          <w:sz w:val="24"/>
        </w:rPr>
        <w:t>Текстовая задача: структурные элементы, составление текстовой задачи по образцу. Зависимость между да</w:t>
      </w:r>
      <w:r w:rsidRPr="001324A0">
        <w:rPr>
          <w:sz w:val="24"/>
        </w:rPr>
        <w:t>н</w:t>
      </w:r>
      <w:r w:rsidRPr="001324A0">
        <w:rPr>
          <w:sz w:val="24"/>
        </w:rPr>
        <w:t>ными и искомой величиной в текстовой задаче. Решение задач в одно действие.</w:t>
      </w:r>
    </w:p>
    <w:p w:rsidR="00785F46" w:rsidRPr="001324A0" w:rsidRDefault="00785F46" w:rsidP="00785F46">
      <w:pPr>
        <w:autoSpaceDE w:val="0"/>
        <w:autoSpaceDN w:val="0"/>
        <w:jc w:val="both"/>
        <w:rPr>
          <w:b/>
          <w:bCs/>
          <w:sz w:val="24"/>
        </w:rPr>
      </w:pPr>
      <w:r w:rsidRPr="001324A0">
        <w:rPr>
          <w:b/>
          <w:bCs/>
          <w:sz w:val="24"/>
        </w:rPr>
        <w:t>Пространственные отношения и геометрические фигуры</w:t>
      </w:r>
    </w:p>
    <w:p w:rsidR="00785F46" w:rsidRPr="001324A0" w:rsidRDefault="00785F46" w:rsidP="00785F46">
      <w:pPr>
        <w:autoSpaceDE w:val="0"/>
        <w:autoSpaceDN w:val="0"/>
        <w:jc w:val="both"/>
        <w:rPr>
          <w:sz w:val="24"/>
        </w:rPr>
      </w:pPr>
      <w:r w:rsidRPr="001324A0">
        <w:rPr>
          <w:sz w:val="24"/>
        </w:rPr>
        <w:t>Расположение предметов и объектов на плоскости, в пространстве: слева/справа, сверху/снизу, между; установление пространственных отношений.</w:t>
      </w:r>
    </w:p>
    <w:p w:rsidR="00785F46" w:rsidRPr="001324A0" w:rsidRDefault="00785F46" w:rsidP="00785F46">
      <w:pPr>
        <w:autoSpaceDE w:val="0"/>
        <w:autoSpaceDN w:val="0"/>
        <w:jc w:val="both"/>
        <w:rPr>
          <w:sz w:val="24"/>
        </w:rPr>
      </w:pPr>
      <w:r w:rsidRPr="001324A0">
        <w:rPr>
          <w:sz w:val="24"/>
        </w:rPr>
        <w:t>Геометрические фигуры: распознавание круга, треугольника, прямоугольника, отрезка. Построение отре</w:t>
      </w:r>
      <w:r w:rsidRPr="001324A0">
        <w:rPr>
          <w:sz w:val="24"/>
        </w:rPr>
        <w:t>з</w:t>
      </w:r>
      <w:r w:rsidRPr="001324A0">
        <w:rPr>
          <w:sz w:val="24"/>
        </w:rPr>
        <w:t>ка, квадрата, треугольника с помощью линейки на листе в клетку; измерение длины отрезка в сантиметрах.</w:t>
      </w:r>
    </w:p>
    <w:p w:rsidR="00785F46" w:rsidRPr="001324A0" w:rsidRDefault="00785F46" w:rsidP="00785F46">
      <w:pPr>
        <w:autoSpaceDE w:val="0"/>
        <w:autoSpaceDN w:val="0"/>
        <w:jc w:val="both"/>
        <w:rPr>
          <w:b/>
          <w:bCs/>
          <w:sz w:val="24"/>
        </w:rPr>
      </w:pPr>
      <w:r w:rsidRPr="001324A0">
        <w:rPr>
          <w:b/>
          <w:bCs/>
          <w:sz w:val="24"/>
        </w:rPr>
        <w:t>Математическая информация</w:t>
      </w:r>
    </w:p>
    <w:p w:rsidR="00785F46" w:rsidRPr="001324A0" w:rsidRDefault="00785F46" w:rsidP="00785F46">
      <w:pPr>
        <w:autoSpaceDE w:val="0"/>
        <w:autoSpaceDN w:val="0"/>
        <w:jc w:val="both"/>
        <w:rPr>
          <w:sz w:val="24"/>
        </w:rPr>
      </w:pPr>
      <w:r w:rsidRPr="001324A0">
        <w:rPr>
          <w:sz w:val="24"/>
        </w:rPr>
        <w:t>Сбор данных об объекте по образцу. Характеристики объекта, группы объектов (количество, форма, ра</w:t>
      </w:r>
      <w:r w:rsidRPr="001324A0">
        <w:rPr>
          <w:sz w:val="24"/>
        </w:rPr>
        <w:t>з</w:t>
      </w:r>
      <w:r w:rsidRPr="001324A0">
        <w:rPr>
          <w:sz w:val="24"/>
        </w:rPr>
        <w:t>мер). Группировка объектов по заданному признаку.</w:t>
      </w:r>
    </w:p>
    <w:p w:rsidR="00785F46" w:rsidRPr="001324A0" w:rsidRDefault="00785F46" w:rsidP="00785F46">
      <w:pPr>
        <w:autoSpaceDE w:val="0"/>
        <w:autoSpaceDN w:val="0"/>
        <w:jc w:val="both"/>
        <w:rPr>
          <w:sz w:val="24"/>
        </w:rPr>
      </w:pPr>
      <w:r w:rsidRPr="001324A0">
        <w:rPr>
          <w:sz w:val="24"/>
        </w:rPr>
        <w:t>Закономерность в ряду заданных объектов: её обнаружение,продолжение ряда.</w:t>
      </w:r>
    </w:p>
    <w:p w:rsidR="00785F46" w:rsidRPr="001324A0" w:rsidRDefault="00785F46" w:rsidP="00785F46">
      <w:pPr>
        <w:autoSpaceDE w:val="0"/>
        <w:autoSpaceDN w:val="0"/>
        <w:jc w:val="both"/>
        <w:rPr>
          <w:sz w:val="24"/>
        </w:rPr>
      </w:pPr>
      <w:r w:rsidRPr="001324A0">
        <w:rPr>
          <w:sz w:val="24"/>
        </w:rPr>
        <w:t>,Верные (истинные) и неверные (ложные) предложения, составленные относительно заданного набора м</w:t>
      </w:r>
      <w:r w:rsidRPr="001324A0">
        <w:rPr>
          <w:sz w:val="24"/>
        </w:rPr>
        <w:t>а</w:t>
      </w:r>
      <w:r w:rsidRPr="001324A0">
        <w:rPr>
          <w:sz w:val="24"/>
        </w:rPr>
        <w:t>тем</w:t>
      </w:r>
      <w:r w:rsidRPr="001324A0">
        <w:rPr>
          <w:sz w:val="24"/>
        </w:rPr>
        <w:t>а</w:t>
      </w:r>
      <w:r w:rsidRPr="001324A0">
        <w:rPr>
          <w:sz w:val="24"/>
        </w:rPr>
        <w:t>тических объектов.</w:t>
      </w:r>
    </w:p>
    <w:p w:rsidR="00785F46" w:rsidRPr="001324A0" w:rsidRDefault="00785F46" w:rsidP="00785F46">
      <w:pPr>
        <w:autoSpaceDE w:val="0"/>
        <w:autoSpaceDN w:val="0"/>
        <w:jc w:val="both"/>
        <w:rPr>
          <w:sz w:val="24"/>
        </w:rPr>
      </w:pPr>
      <w:r w:rsidRPr="001324A0">
        <w:rPr>
          <w:sz w:val="24"/>
        </w:rPr>
        <w:t>Чтение таблицы (содержащей не более 4-х данных); извлечение данного из строки, столбца; внесение о</w:t>
      </w:r>
      <w:r w:rsidRPr="001324A0">
        <w:rPr>
          <w:sz w:val="24"/>
        </w:rPr>
        <w:t>д</w:t>
      </w:r>
      <w:r w:rsidRPr="001324A0">
        <w:rPr>
          <w:sz w:val="24"/>
        </w:rPr>
        <w:t>ного-двух данных в таблицу. Чтение рисунка, схемы с одним-двумя числовыми данными (значениями данных вел</w:t>
      </w:r>
      <w:r w:rsidRPr="001324A0">
        <w:rPr>
          <w:sz w:val="24"/>
        </w:rPr>
        <w:t>и</w:t>
      </w:r>
      <w:r w:rsidRPr="001324A0">
        <w:rPr>
          <w:sz w:val="24"/>
        </w:rPr>
        <w:t>чин).</w:t>
      </w:r>
    </w:p>
    <w:p w:rsidR="00785F46" w:rsidRPr="001324A0" w:rsidRDefault="00785F46" w:rsidP="00785F46">
      <w:pPr>
        <w:autoSpaceDE w:val="0"/>
        <w:autoSpaceDN w:val="0"/>
        <w:jc w:val="both"/>
        <w:rPr>
          <w:sz w:val="24"/>
        </w:rPr>
      </w:pPr>
      <w:r w:rsidRPr="001324A0">
        <w:rPr>
          <w:sz w:val="24"/>
        </w:rPr>
        <w:t>Двух-трёхшаговые инструкции, связанные с вычислением, измерением длины, изображением геометрич</w:t>
      </w:r>
      <w:r w:rsidRPr="001324A0">
        <w:rPr>
          <w:sz w:val="24"/>
        </w:rPr>
        <w:t>е</w:t>
      </w:r>
      <w:r w:rsidRPr="001324A0">
        <w:rPr>
          <w:sz w:val="24"/>
        </w:rPr>
        <w:t>ской фигуры.</w:t>
      </w:r>
    </w:p>
    <w:p w:rsidR="00785F46" w:rsidRPr="001324A0" w:rsidRDefault="00785F46" w:rsidP="00785F46">
      <w:pPr>
        <w:autoSpaceDE w:val="0"/>
        <w:autoSpaceDN w:val="0"/>
        <w:jc w:val="both"/>
        <w:rPr>
          <w:b/>
          <w:bCs/>
          <w:sz w:val="24"/>
        </w:rPr>
      </w:pPr>
      <w:r w:rsidRPr="001324A0">
        <w:rPr>
          <w:b/>
          <w:bCs/>
          <w:sz w:val="24"/>
        </w:rPr>
        <w:t>Универсальные учебные действия (пропедевтический уровень)</w:t>
      </w:r>
    </w:p>
    <w:p w:rsidR="00785F46" w:rsidRPr="001324A0" w:rsidRDefault="00785F46" w:rsidP="00785F46">
      <w:pPr>
        <w:autoSpaceDE w:val="0"/>
        <w:autoSpaceDN w:val="0"/>
        <w:jc w:val="both"/>
        <w:rPr>
          <w:i/>
          <w:sz w:val="24"/>
        </w:rPr>
      </w:pPr>
      <w:r w:rsidRPr="001324A0">
        <w:rPr>
          <w:i/>
          <w:sz w:val="24"/>
        </w:rPr>
        <w:t>Универсальные познавательные учебные действия:</w:t>
      </w:r>
    </w:p>
    <w:p w:rsidR="00785F46" w:rsidRPr="001324A0" w:rsidRDefault="00785F46" w:rsidP="00785F46">
      <w:pPr>
        <w:autoSpaceDE w:val="0"/>
        <w:autoSpaceDN w:val="0"/>
        <w:jc w:val="both"/>
        <w:rPr>
          <w:sz w:val="24"/>
        </w:rPr>
      </w:pPr>
      <w:r w:rsidRPr="001324A0">
        <w:rPr>
          <w:sz w:val="24"/>
        </w:rPr>
        <w:t>—наблюдать математические объекты (числа, величины) вокружающем мире;</w:t>
      </w:r>
    </w:p>
    <w:p w:rsidR="00785F46" w:rsidRPr="001324A0" w:rsidRDefault="00785F46" w:rsidP="00785F46">
      <w:pPr>
        <w:autoSpaceDE w:val="0"/>
        <w:autoSpaceDN w:val="0"/>
        <w:jc w:val="both"/>
        <w:rPr>
          <w:sz w:val="24"/>
        </w:rPr>
      </w:pPr>
      <w:r w:rsidRPr="001324A0">
        <w:rPr>
          <w:sz w:val="24"/>
        </w:rPr>
        <w:t>—обнаруживать общее и различное в записи арифметическихдействий;</w:t>
      </w:r>
    </w:p>
    <w:p w:rsidR="00785F46" w:rsidRPr="001324A0" w:rsidRDefault="00785F46" w:rsidP="00785F46">
      <w:pPr>
        <w:autoSpaceDE w:val="0"/>
        <w:autoSpaceDN w:val="0"/>
        <w:jc w:val="both"/>
        <w:rPr>
          <w:sz w:val="24"/>
        </w:rPr>
      </w:pPr>
      <w:r w:rsidRPr="001324A0">
        <w:rPr>
          <w:sz w:val="24"/>
        </w:rPr>
        <w:t>—понимать назначение и необходимость использования величин в жизни;</w:t>
      </w:r>
    </w:p>
    <w:p w:rsidR="00785F46" w:rsidRPr="001324A0" w:rsidRDefault="00785F46" w:rsidP="00785F46">
      <w:pPr>
        <w:autoSpaceDE w:val="0"/>
        <w:autoSpaceDN w:val="0"/>
        <w:jc w:val="both"/>
        <w:rPr>
          <w:sz w:val="24"/>
        </w:rPr>
      </w:pPr>
      <w:r w:rsidRPr="001324A0">
        <w:rPr>
          <w:sz w:val="24"/>
        </w:rPr>
        <w:t>—наблюдать действие измерительных приборов;</w:t>
      </w:r>
    </w:p>
    <w:p w:rsidR="00785F46" w:rsidRPr="001324A0" w:rsidRDefault="00785F46" w:rsidP="00785F46">
      <w:pPr>
        <w:autoSpaceDE w:val="0"/>
        <w:autoSpaceDN w:val="0"/>
        <w:jc w:val="both"/>
        <w:rPr>
          <w:sz w:val="24"/>
        </w:rPr>
      </w:pPr>
      <w:r w:rsidRPr="001324A0">
        <w:rPr>
          <w:sz w:val="24"/>
        </w:rPr>
        <w:t>—сравнивать два объекта, два числа;</w:t>
      </w:r>
    </w:p>
    <w:p w:rsidR="00785F46" w:rsidRPr="001324A0" w:rsidRDefault="00785F46" w:rsidP="00785F46">
      <w:pPr>
        <w:autoSpaceDE w:val="0"/>
        <w:autoSpaceDN w:val="0"/>
        <w:jc w:val="both"/>
        <w:rPr>
          <w:sz w:val="24"/>
        </w:rPr>
      </w:pPr>
      <w:r w:rsidRPr="001324A0">
        <w:rPr>
          <w:sz w:val="24"/>
        </w:rPr>
        <w:t>—распределять объекты на группы по заданному основанию;</w:t>
      </w:r>
    </w:p>
    <w:p w:rsidR="00785F46" w:rsidRPr="001324A0" w:rsidRDefault="00785F46" w:rsidP="00785F46">
      <w:pPr>
        <w:autoSpaceDE w:val="0"/>
        <w:autoSpaceDN w:val="0"/>
        <w:jc w:val="both"/>
        <w:rPr>
          <w:sz w:val="24"/>
        </w:rPr>
      </w:pPr>
      <w:r w:rsidRPr="001324A0">
        <w:rPr>
          <w:sz w:val="24"/>
        </w:rPr>
        <w:t>—копировать изученные фигуры, рисовать от руки по собственному замыслу;</w:t>
      </w:r>
    </w:p>
    <w:p w:rsidR="00785F46" w:rsidRPr="001324A0" w:rsidRDefault="00785F46" w:rsidP="00785F46">
      <w:pPr>
        <w:autoSpaceDE w:val="0"/>
        <w:autoSpaceDN w:val="0"/>
        <w:jc w:val="both"/>
        <w:rPr>
          <w:sz w:val="24"/>
        </w:rPr>
      </w:pPr>
      <w:r w:rsidRPr="001324A0">
        <w:rPr>
          <w:sz w:val="24"/>
        </w:rPr>
        <w:t>—приводить примеры чисел, геометрических фигур;</w:t>
      </w:r>
    </w:p>
    <w:p w:rsidR="00785F46" w:rsidRPr="001324A0" w:rsidRDefault="00785F46" w:rsidP="00785F46">
      <w:pPr>
        <w:autoSpaceDE w:val="0"/>
        <w:autoSpaceDN w:val="0"/>
        <w:jc w:val="both"/>
        <w:rPr>
          <w:sz w:val="24"/>
        </w:rPr>
      </w:pPr>
      <w:r w:rsidRPr="001324A0">
        <w:rPr>
          <w:sz w:val="24"/>
        </w:rPr>
        <w:t>—вести порядковый и количественный счет (соблюдать последовательность).</w:t>
      </w:r>
    </w:p>
    <w:p w:rsidR="00785F46" w:rsidRPr="001324A0" w:rsidRDefault="00785F46" w:rsidP="00785F46">
      <w:pPr>
        <w:autoSpaceDE w:val="0"/>
        <w:autoSpaceDN w:val="0"/>
        <w:jc w:val="both"/>
        <w:rPr>
          <w:i/>
          <w:sz w:val="24"/>
        </w:rPr>
      </w:pPr>
      <w:r w:rsidRPr="001324A0">
        <w:rPr>
          <w:i/>
          <w:sz w:val="24"/>
        </w:rPr>
        <w:t>Работа с информацией:</w:t>
      </w:r>
    </w:p>
    <w:p w:rsidR="00785F46" w:rsidRPr="001324A0" w:rsidRDefault="00785F46" w:rsidP="00785F46">
      <w:pPr>
        <w:autoSpaceDE w:val="0"/>
        <w:autoSpaceDN w:val="0"/>
        <w:jc w:val="both"/>
        <w:rPr>
          <w:sz w:val="24"/>
        </w:rPr>
      </w:pPr>
      <w:r w:rsidRPr="001324A0">
        <w:rPr>
          <w:sz w:val="24"/>
        </w:rPr>
        <w:t>—понимать, что математические явления могут быть представлены с помощью разных средств: текст, числ</w:t>
      </w:r>
      <w:r w:rsidRPr="001324A0">
        <w:rPr>
          <w:sz w:val="24"/>
        </w:rPr>
        <w:t>о</w:t>
      </w:r>
      <w:r w:rsidRPr="001324A0">
        <w:rPr>
          <w:sz w:val="24"/>
        </w:rPr>
        <w:t>вая запись, таблица, рисунок, схема;</w:t>
      </w:r>
    </w:p>
    <w:p w:rsidR="00785F46" w:rsidRPr="001324A0" w:rsidRDefault="00785F46" w:rsidP="00785F46">
      <w:pPr>
        <w:autoSpaceDE w:val="0"/>
        <w:autoSpaceDN w:val="0"/>
        <w:jc w:val="both"/>
        <w:rPr>
          <w:sz w:val="24"/>
        </w:rPr>
      </w:pPr>
      <w:r w:rsidRPr="001324A0">
        <w:rPr>
          <w:sz w:val="24"/>
        </w:rPr>
        <w:t>—читать таблицу, извлекать информацию, представленную втабличной форме.</w:t>
      </w:r>
    </w:p>
    <w:p w:rsidR="00785F46" w:rsidRPr="001324A0" w:rsidRDefault="00785F46" w:rsidP="00785F46">
      <w:pPr>
        <w:autoSpaceDE w:val="0"/>
        <w:autoSpaceDN w:val="0"/>
        <w:jc w:val="both"/>
        <w:rPr>
          <w:i/>
          <w:sz w:val="24"/>
        </w:rPr>
      </w:pPr>
      <w:r w:rsidRPr="001324A0">
        <w:rPr>
          <w:i/>
          <w:sz w:val="24"/>
        </w:rPr>
        <w:t>Универсальные коммуникативные учебные действия:</w:t>
      </w:r>
    </w:p>
    <w:p w:rsidR="00785F46" w:rsidRPr="001324A0" w:rsidRDefault="00785F46" w:rsidP="00785F46">
      <w:pPr>
        <w:autoSpaceDE w:val="0"/>
        <w:autoSpaceDN w:val="0"/>
        <w:jc w:val="both"/>
        <w:rPr>
          <w:sz w:val="24"/>
        </w:rPr>
      </w:pPr>
      <w:r w:rsidRPr="001324A0">
        <w:rPr>
          <w:sz w:val="24"/>
        </w:rPr>
        <w:t>—характеризовать (описывать) число, геометрическую фигуру, последовательность из нескольких чисел, з</w:t>
      </w:r>
      <w:r w:rsidRPr="001324A0">
        <w:rPr>
          <w:sz w:val="24"/>
        </w:rPr>
        <w:t>а</w:t>
      </w:r>
      <w:r w:rsidRPr="001324A0">
        <w:rPr>
          <w:sz w:val="24"/>
        </w:rPr>
        <w:t>писанных по порядку;</w:t>
      </w:r>
    </w:p>
    <w:p w:rsidR="00785F46" w:rsidRPr="001324A0" w:rsidRDefault="00785F46" w:rsidP="00785F46">
      <w:pPr>
        <w:autoSpaceDE w:val="0"/>
        <w:autoSpaceDN w:val="0"/>
        <w:jc w:val="both"/>
        <w:rPr>
          <w:sz w:val="24"/>
        </w:rPr>
      </w:pPr>
      <w:r w:rsidRPr="001324A0">
        <w:rPr>
          <w:sz w:val="24"/>
        </w:rPr>
        <w:t>—комментировать ход сравнения двух объектов;</w:t>
      </w:r>
    </w:p>
    <w:p w:rsidR="00785F46" w:rsidRPr="001324A0" w:rsidRDefault="00785F46" w:rsidP="00785F46">
      <w:pPr>
        <w:autoSpaceDE w:val="0"/>
        <w:autoSpaceDN w:val="0"/>
        <w:jc w:val="both"/>
        <w:rPr>
          <w:sz w:val="24"/>
        </w:rPr>
      </w:pPr>
      <w:r w:rsidRPr="001324A0">
        <w:rPr>
          <w:sz w:val="24"/>
        </w:rPr>
        <w:t>—описывать</w:t>
      </w:r>
      <w:r w:rsidRPr="001324A0">
        <w:rPr>
          <w:sz w:val="24"/>
        </w:rPr>
        <w:tab/>
        <w:t>своими</w:t>
      </w:r>
      <w:r w:rsidRPr="001324A0">
        <w:rPr>
          <w:sz w:val="24"/>
        </w:rPr>
        <w:tab/>
        <w:t>словами</w:t>
      </w:r>
      <w:r w:rsidRPr="001324A0">
        <w:rPr>
          <w:sz w:val="24"/>
        </w:rPr>
        <w:tab/>
        <w:t>сюжетную</w:t>
      </w:r>
      <w:r w:rsidRPr="001324A0">
        <w:rPr>
          <w:sz w:val="24"/>
        </w:rPr>
        <w:tab/>
        <w:t>ситуацию</w:t>
      </w:r>
      <w:r w:rsidRPr="001324A0">
        <w:rPr>
          <w:sz w:val="24"/>
        </w:rPr>
        <w:tab/>
        <w:t>и</w:t>
      </w:r>
      <w:r w:rsidRPr="001324A0">
        <w:rPr>
          <w:sz w:val="24"/>
        </w:rPr>
        <w:tab/>
        <w:t>математическое</w:t>
      </w:r>
      <w:r w:rsidRPr="001324A0">
        <w:rPr>
          <w:sz w:val="24"/>
        </w:rPr>
        <w:tab/>
        <w:t>отнош</w:t>
      </w:r>
      <w:r w:rsidRPr="001324A0">
        <w:rPr>
          <w:sz w:val="24"/>
        </w:rPr>
        <w:t>е</w:t>
      </w:r>
      <w:r w:rsidRPr="001324A0">
        <w:rPr>
          <w:sz w:val="24"/>
        </w:rPr>
        <w:t>ние, представленное в задаче; описывать положение предмета в пространстве.</w:t>
      </w:r>
    </w:p>
    <w:p w:rsidR="00785F46" w:rsidRPr="001324A0" w:rsidRDefault="00785F46" w:rsidP="00785F46">
      <w:pPr>
        <w:autoSpaceDE w:val="0"/>
        <w:autoSpaceDN w:val="0"/>
        <w:jc w:val="both"/>
        <w:rPr>
          <w:sz w:val="24"/>
        </w:rPr>
      </w:pPr>
      <w:r w:rsidRPr="001324A0">
        <w:rPr>
          <w:sz w:val="24"/>
        </w:rPr>
        <w:t>—различать и использовать математические знаки;</w:t>
      </w:r>
    </w:p>
    <w:p w:rsidR="00785F46" w:rsidRPr="001324A0" w:rsidRDefault="00785F46" w:rsidP="00785F46">
      <w:pPr>
        <w:autoSpaceDE w:val="0"/>
        <w:autoSpaceDN w:val="0"/>
        <w:jc w:val="both"/>
        <w:rPr>
          <w:sz w:val="24"/>
        </w:rPr>
      </w:pPr>
      <w:r w:rsidRPr="001324A0">
        <w:rPr>
          <w:sz w:val="24"/>
        </w:rPr>
        <w:t>—строить предложения относительно заданного набора объектов.</w:t>
      </w:r>
    </w:p>
    <w:p w:rsidR="00785F46" w:rsidRPr="001324A0" w:rsidRDefault="00785F46" w:rsidP="00785F46">
      <w:pPr>
        <w:autoSpaceDE w:val="0"/>
        <w:autoSpaceDN w:val="0"/>
        <w:jc w:val="both"/>
        <w:rPr>
          <w:i/>
          <w:sz w:val="24"/>
        </w:rPr>
      </w:pPr>
      <w:r w:rsidRPr="001324A0">
        <w:rPr>
          <w:i/>
          <w:sz w:val="24"/>
        </w:rPr>
        <w:t>Универсальные регулятивные учебные действия:</w:t>
      </w:r>
    </w:p>
    <w:p w:rsidR="00785F46" w:rsidRPr="001324A0" w:rsidRDefault="00785F46" w:rsidP="00785F46">
      <w:pPr>
        <w:autoSpaceDE w:val="0"/>
        <w:autoSpaceDN w:val="0"/>
        <w:jc w:val="both"/>
        <w:rPr>
          <w:sz w:val="24"/>
        </w:rPr>
      </w:pPr>
      <w:r w:rsidRPr="001324A0">
        <w:rPr>
          <w:sz w:val="24"/>
        </w:rPr>
        <w:t>—принимать учебную задачу, удерживать её в процессе деятельности;</w:t>
      </w:r>
    </w:p>
    <w:p w:rsidR="00785F46" w:rsidRPr="001324A0" w:rsidRDefault="00785F46" w:rsidP="00785F46">
      <w:pPr>
        <w:autoSpaceDE w:val="0"/>
        <w:autoSpaceDN w:val="0"/>
        <w:jc w:val="both"/>
        <w:rPr>
          <w:sz w:val="24"/>
        </w:rPr>
      </w:pPr>
      <w:r w:rsidRPr="001324A0">
        <w:rPr>
          <w:sz w:val="24"/>
        </w:rPr>
        <w:t>—действовать в соответствии с предложенным образцом, инструкцией;</w:t>
      </w:r>
    </w:p>
    <w:p w:rsidR="00785F46" w:rsidRPr="001324A0" w:rsidRDefault="00785F46" w:rsidP="00785F46">
      <w:pPr>
        <w:autoSpaceDE w:val="0"/>
        <w:autoSpaceDN w:val="0"/>
        <w:jc w:val="both"/>
        <w:rPr>
          <w:sz w:val="24"/>
        </w:rPr>
      </w:pPr>
      <w:r w:rsidRPr="001324A0">
        <w:rPr>
          <w:sz w:val="24"/>
        </w:rPr>
        <w:t>—проявлять интерес к проверке результатов решения учебной задачи, с помощью</w:t>
      </w:r>
    </w:p>
    <w:p w:rsidR="00785F46" w:rsidRPr="001324A0" w:rsidRDefault="00785F46" w:rsidP="00785F46">
      <w:pPr>
        <w:autoSpaceDE w:val="0"/>
        <w:autoSpaceDN w:val="0"/>
        <w:jc w:val="both"/>
        <w:rPr>
          <w:sz w:val="24"/>
        </w:rPr>
        <w:sectPr w:rsidR="00785F46" w:rsidRPr="001324A0" w:rsidSect="001324A0">
          <w:pgSz w:w="11920" w:h="16850"/>
          <w:pgMar w:top="960" w:right="438" w:bottom="1080" w:left="420" w:header="0" w:footer="839" w:gutter="0"/>
          <w:cols w:space="720"/>
        </w:sectPr>
      </w:pPr>
    </w:p>
    <w:p w:rsidR="00785F46" w:rsidRPr="001324A0" w:rsidRDefault="00785F46" w:rsidP="00785F46">
      <w:pPr>
        <w:autoSpaceDE w:val="0"/>
        <w:autoSpaceDN w:val="0"/>
        <w:jc w:val="both"/>
        <w:rPr>
          <w:sz w:val="24"/>
        </w:rPr>
      </w:pPr>
      <w:r w:rsidRPr="001324A0">
        <w:rPr>
          <w:sz w:val="24"/>
        </w:rPr>
        <w:lastRenderedPageBreak/>
        <w:t>учителя устанавливать причину возникшей ошибки и трудности;</w:t>
      </w:r>
    </w:p>
    <w:p w:rsidR="00785F46" w:rsidRPr="001324A0" w:rsidRDefault="00785F46" w:rsidP="00785F46">
      <w:pPr>
        <w:autoSpaceDE w:val="0"/>
        <w:autoSpaceDN w:val="0"/>
        <w:jc w:val="both"/>
        <w:rPr>
          <w:sz w:val="24"/>
        </w:rPr>
      </w:pPr>
      <w:r w:rsidRPr="001324A0">
        <w:rPr>
          <w:sz w:val="24"/>
        </w:rPr>
        <w:t>—проверять правильность вычисления с помощью другого приёма выполнения действия.</w:t>
      </w:r>
    </w:p>
    <w:p w:rsidR="00785F46" w:rsidRPr="001324A0" w:rsidRDefault="00785F46" w:rsidP="00785F46">
      <w:pPr>
        <w:autoSpaceDE w:val="0"/>
        <w:autoSpaceDN w:val="0"/>
        <w:jc w:val="both"/>
        <w:rPr>
          <w:i/>
          <w:sz w:val="24"/>
        </w:rPr>
      </w:pPr>
      <w:r w:rsidRPr="001324A0">
        <w:rPr>
          <w:i/>
          <w:sz w:val="24"/>
        </w:rPr>
        <w:t>Совместная деятельность:</w:t>
      </w:r>
    </w:p>
    <w:p w:rsidR="00785F46" w:rsidRPr="001324A0" w:rsidRDefault="00785F46" w:rsidP="00785F46">
      <w:pPr>
        <w:autoSpaceDE w:val="0"/>
        <w:autoSpaceDN w:val="0"/>
        <w:jc w:val="both"/>
        <w:rPr>
          <w:sz w:val="24"/>
        </w:rPr>
      </w:pPr>
      <w:r w:rsidRPr="001324A0">
        <w:rPr>
          <w:sz w:val="24"/>
        </w:rPr>
        <w:t>—участвовать в парной работе с математическим материалом; выполнять правила совместной деятельн</w:t>
      </w:r>
      <w:r w:rsidRPr="001324A0">
        <w:rPr>
          <w:sz w:val="24"/>
        </w:rPr>
        <w:t>о</w:t>
      </w:r>
      <w:r w:rsidRPr="001324A0">
        <w:rPr>
          <w:sz w:val="24"/>
        </w:rPr>
        <w:t>сти: договариваться, считаться с мнением партнёра, спокойно и мирно разрешать конфликты.</w:t>
      </w:r>
    </w:p>
    <w:p w:rsidR="00785F46" w:rsidRPr="001324A0" w:rsidRDefault="00785F46" w:rsidP="00785F46">
      <w:pPr>
        <w:autoSpaceDE w:val="0"/>
        <w:autoSpaceDN w:val="0"/>
        <w:jc w:val="both"/>
        <w:rPr>
          <w:sz w:val="24"/>
        </w:rPr>
      </w:pPr>
    </w:p>
    <w:p w:rsidR="00785F46" w:rsidRPr="001324A0" w:rsidRDefault="00785F46" w:rsidP="00A3744D">
      <w:pPr>
        <w:numPr>
          <w:ilvl w:val="0"/>
          <w:numId w:val="241"/>
        </w:numPr>
        <w:autoSpaceDE w:val="0"/>
        <w:autoSpaceDN w:val="0"/>
        <w:jc w:val="both"/>
        <w:rPr>
          <w:b/>
          <w:bCs/>
          <w:sz w:val="24"/>
        </w:rPr>
      </w:pPr>
      <w:r w:rsidRPr="001324A0">
        <w:rPr>
          <w:b/>
          <w:bCs/>
          <w:sz w:val="24"/>
        </w:rPr>
        <w:t>КЛАСС</w:t>
      </w:r>
    </w:p>
    <w:p w:rsidR="00785F46" w:rsidRPr="001324A0" w:rsidRDefault="00785F46" w:rsidP="00785F46">
      <w:pPr>
        <w:autoSpaceDE w:val="0"/>
        <w:autoSpaceDN w:val="0"/>
        <w:jc w:val="both"/>
        <w:rPr>
          <w:b/>
          <w:sz w:val="24"/>
        </w:rPr>
      </w:pPr>
      <w:r w:rsidRPr="001324A0">
        <w:rPr>
          <w:b/>
          <w:sz w:val="24"/>
        </w:rPr>
        <w:t>Числа и величины</w:t>
      </w:r>
    </w:p>
    <w:p w:rsidR="00785F46" w:rsidRPr="001324A0" w:rsidRDefault="00785F46" w:rsidP="00785F46">
      <w:pPr>
        <w:autoSpaceDE w:val="0"/>
        <w:autoSpaceDN w:val="0"/>
        <w:jc w:val="both"/>
        <w:rPr>
          <w:sz w:val="24"/>
        </w:rPr>
      </w:pPr>
      <w:r w:rsidRPr="001324A0">
        <w:rPr>
          <w:sz w:val="24"/>
        </w:rPr>
        <w:t>Числа в пределах 100: чтение, запись, десятичный состав, сравнение. Запись равенства, неравенства. Ув</w:t>
      </w:r>
      <w:r w:rsidRPr="001324A0">
        <w:rPr>
          <w:sz w:val="24"/>
        </w:rPr>
        <w:t>е</w:t>
      </w:r>
      <w:r w:rsidRPr="001324A0">
        <w:rPr>
          <w:sz w:val="24"/>
        </w:rPr>
        <w:t>лич</w:t>
      </w:r>
      <w:r w:rsidRPr="001324A0">
        <w:rPr>
          <w:sz w:val="24"/>
        </w:rPr>
        <w:t>е</w:t>
      </w:r>
      <w:r w:rsidRPr="001324A0">
        <w:rPr>
          <w:sz w:val="24"/>
        </w:rPr>
        <w:t>ние/уменьшение числа на несколько единиц/десятков; разностное сравнение чисел.</w:t>
      </w:r>
    </w:p>
    <w:p w:rsidR="00785F46" w:rsidRPr="001324A0" w:rsidRDefault="00785F46" w:rsidP="00785F46">
      <w:pPr>
        <w:autoSpaceDE w:val="0"/>
        <w:autoSpaceDN w:val="0"/>
        <w:jc w:val="both"/>
        <w:rPr>
          <w:sz w:val="24"/>
        </w:rPr>
      </w:pPr>
      <w:r w:rsidRPr="001324A0">
        <w:rPr>
          <w:sz w:val="24"/>
        </w:rPr>
        <w:t>Величины: сравнение по массе (единица массы — килограмм); измерение длины (единицы длины — метр, дециметр,сантиметр, миллиметр), времени (единицы времени — час, минута). Соотношение между един</w:t>
      </w:r>
      <w:r w:rsidRPr="001324A0">
        <w:rPr>
          <w:sz w:val="24"/>
        </w:rPr>
        <w:t>и</w:t>
      </w:r>
      <w:r w:rsidRPr="001324A0">
        <w:rPr>
          <w:sz w:val="24"/>
        </w:rPr>
        <w:t>цами величины (в пределах 100), его применение для решения практических задач.</w:t>
      </w:r>
    </w:p>
    <w:p w:rsidR="00785F46" w:rsidRPr="001324A0" w:rsidRDefault="00785F46" w:rsidP="00785F46">
      <w:pPr>
        <w:autoSpaceDE w:val="0"/>
        <w:autoSpaceDN w:val="0"/>
        <w:jc w:val="both"/>
        <w:rPr>
          <w:b/>
          <w:bCs/>
          <w:sz w:val="24"/>
        </w:rPr>
      </w:pPr>
      <w:r w:rsidRPr="001324A0">
        <w:rPr>
          <w:b/>
          <w:bCs/>
          <w:sz w:val="24"/>
        </w:rPr>
        <w:t>Арифметические действия</w:t>
      </w:r>
    </w:p>
    <w:p w:rsidR="00785F46" w:rsidRPr="001324A0" w:rsidRDefault="00785F46" w:rsidP="00785F46">
      <w:pPr>
        <w:autoSpaceDE w:val="0"/>
        <w:autoSpaceDN w:val="0"/>
        <w:jc w:val="both"/>
        <w:rPr>
          <w:sz w:val="24"/>
        </w:rPr>
      </w:pPr>
      <w:r w:rsidRPr="001324A0">
        <w:rPr>
          <w:sz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w:t>
      </w:r>
      <w:r w:rsidRPr="001324A0">
        <w:rPr>
          <w:sz w:val="24"/>
        </w:rPr>
        <w:t>и</w:t>
      </w:r>
      <w:r w:rsidRPr="001324A0">
        <w:rPr>
          <w:sz w:val="24"/>
        </w:rPr>
        <w:t>тания. Пр</w:t>
      </w:r>
      <w:r w:rsidRPr="001324A0">
        <w:rPr>
          <w:sz w:val="24"/>
        </w:rPr>
        <w:t>о</w:t>
      </w:r>
      <w:r w:rsidRPr="001324A0">
        <w:rPr>
          <w:sz w:val="24"/>
        </w:rPr>
        <w:t>верка результата вычисления (реальность ответа, обратное действие).</w:t>
      </w:r>
    </w:p>
    <w:p w:rsidR="00785F46" w:rsidRPr="001324A0" w:rsidRDefault="00785F46" w:rsidP="00785F46">
      <w:pPr>
        <w:autoSpaceDE w:val="0"/>
        <w:autoSpaceDN w:val="0"/>
        <w:jc w:val="both"/>
        <w:rPr>
          <w:sz w:val="24"/>
        </w:rPr>
      </w:pPr>
      <w:r w:rsidRPr="001324A0">
        <w:rPr>
          <w:sz w:val="24"/>
        </w:rPr>
        <w:t>Действия умножения и деления чисел в практических и учебных ситуациях. Названия компонентов де</w:t>
      </w:r>
      <w:r w:rsidRPr="001324A0">
        <w:rPr>
          <w:sz w:val="24"/>
        </w:rPr>
        <w:t>й</w:t>
      </w:r>
      <w:r w:rsidRPr="001324A0">
        <w:rPr>
          <w:sz w:val="24"/>
        </w:rPr>
        <w:t>ствий умножения, деления.</w:t>
      </w:r>
    </w:p>
    <w:p w:rsidR="00785F46" w:rsidRPr="001324A0" w:rsidRDefault="00785F46" w:rsidP="00785F46">
      <w:pPr>
        <w:autoSpaceDE w:val="0"/>
        <w:autoSpaceDN w:val="0"/>
        <w:jc w:val="both"/>
        <w:rPr>
          <w:sz w:val="24"/>
        </w:rPr>
      </w:pPr>
      <w:r w:rsidRPr="001324A0">
        <w:rPr>
          <w:sz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ирезультата действия умнож</w:t>
      </w:r>
      <w:r w:rsidRPr="001324A0">
        <w:rPr>
          <w:sz w:val="24"/>
        </w:rPr>
        <w:t>е</w:t>
      </w:r>
      <w:r w:rsidRPr="001324A0">
        <w:rPr>
          <w:sz w:val="24"/>
        </w:rPr>
        <w:t>ния, де</w:t>
      </w:r>
      <w:r w:rsidRPr="001324A0">
        <w:rPr>
          <w:sz w:val="24"/>
        </w:rPr>
        <w:t>й</w:t>
      </w:r>
      <w:r w:rsidRPr="001324A0">
        <w:rPr>
          <w:sz w:val="24"/>
        </w:rPr>
        <w:t>ствия деления.</w:t>
      </w:r>
    </w:p>
    <w:p w:rsidR="00785F46" w:rsidRPr="001324A0" w:rsidRDefault="00785F46" w:rsidP="00785F46">
      <w:pPr>
        <w:autoSpaceDE w:val="0"/>
        <w:autoSpaceDN w:val="0"/>
        <w:jc w:val="both"/>
        <w:rPr>
          <w:sz w:val="24"/>
        </w:rPr>
      </w:pPr>
      <w:r w:rsidRPr="001324A0">
        <w:rPr>
          <w:sz w:val="24"/>
        </w:rPr>
        <w:t>Неизвестный компонент действия сложения, действия вычитания; его нахождение.</w:t>
      </w:r>
    </w:p>
    <w:p w:rsidR="00785F46" w:rsidRPr="001324A0" w:rsidRDefault="00785F46" w:rsidP="00785F46">
      <w:pPr>
        <w:autoSpaceDE w:val="0"/>
        <w:autoSpaceDN w:val="0"/>
        <w:jc w:val="both"/>
        <w:rPr>
          <w:sz w:val="24"/>
        </w:rPr>
      </w:pPr>
      <w:r w:rsidRPr="001324A0">
        <w:rPr>
          <w:sz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w:t>
      </w:r>
      <w:r w:rsidRPr="001324A0">
        <w:rPr>
          <w:sz w:val="24"/>
        </w:rPr>
        <w:t>о</w:t>
      </w:r>
      <w:r w:rsidRPr="001324A0">
        <w:rPr>
          <w:sz w:val="24"/>
        </w:rPr>
        <w:t>лее трех действий); нахождение его значения. Рациональные приемы вычислений: использование перем</w:t>
      </w:r>
      <w:r w:rsidRPr="001324A0">
        <w:rPr>
          <w:sz w:val="24"/>
        </w:rPr>
        <w:t>е</w:t>
      </w:r>
      <w:r w:rsidRPr="001324A0">
        <w:rPr>
          <w:sz w:val="24"/>
        </w:rPr>
        <w:t>стительного и сочетательного свойства.</w:t>
      </w:r>
    </w:p>
    <w:p w:rsidR="00785F46" w:rsidRPr="001324A0" w:rsidRDefault="00785F46" w:rsidP="00785F46">
      <w:pPr>
        <w:autoSpaceDE w:val="0"/>
        <w:autoSpaceDN w:val="0"/>
        <w:jc w:val="both"/>
        <w:rPr>
          <w:b/>
          <w:bCs/>
          <w:sz w:val="24"/>
        </w:rPr>
      </w:pPr>
      <w:r w:rsidRPr="001324A0">
        <w:rPr>
          <w:b/>
          <w:bCs/>
          <w:sz w:val="24"/>
        </w:rPr>
        <w:t>Текстовые задачи</w:t>
      </w:r>
    </w:p>
    <w:p w:rsidR="00785F46" w:rsidRPr="001324A0" w:rsidRDefault="00785F46" w:rsidP="00785F46">
      <w:pPr>
        <w:autoSpaceDE w:val="0"/>
        <w:autoSpaceDN w:val="0"/>
        <w:jc w:val="both"/>
        <w:rPr>
          <w:sz w:val="24"/>
        </w:rPr>
      </w:pPr>
      <w:r w:rsidRPr="001324A0">
        <w:rPr>
          <w:sz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w:t>
      </w:r>
      <w:r w:rsidRPr="001324A0">
        <w:rPr>
          <w:sz w:val="24"/>
        </w:rPr>
        <w:t>о</w:t>
      </w:r>
      <w:r w:rsidRPr="001324A0">
        <w:rPr>
          <w:sz w:val="24"/>
        </w:rPr>
        <w:t>жение, деление). Расчётные задачи на увеличение/ уменьшение величины на несколько единиц/в нескол</w:t>
      </w:r>
      <w:r w:rsidRPr="001324A0">
        <w:rPr>
          <w:sz w:val="24"/>
        </w:rPr>
        <w:t>ь</w:t>
      </w:r>
      <w:r w:rsidRPr="001324A0">
        <w:rPr>
          <w:sz w:val="24"/>
        </w:rPr>
        <w:t>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785F46" w:rsidRPr="001324A0" w:rsidRDefault="00785F46" w:rsidP="00785F46">
      <w:pPr>
        <w:autoSpaceDE w:val="0"/>
        <w:autoSpaceDN w:val="0"/>
        <w:jc w:val="both"/>
        <w:rPr>
          <w:b/>
          <w:bCs/>
          <w:sz w:val="24"/>
        </w:rPr>
      </w:pPr>
      <w:r w:rsidRPr="001324A0">
        <w:rPr>
          <w:b/>
          <w:bCs/>
          <w:sz w:val="24"/>
        </w:rPr>
        <w:t>Пространственные отношения и геометрические фигуры</w:t>
      </w:r>
    </w:p>
    <w:p w:rsidR="00785F46" w:rsidRPr="001324A0" w:rsidRDefault="00785F46" w:rsidP="00785F46">
      <w:pPr>
        <w:autoSpaceDE w:val="0"/>
        <w:autoSpaceDN w:val="0"/>
        <w:jc w:val="both"/>
        <w:rPr>
          <w:sz w:val="24"/>
        </w:rPr>
      </w:pPr>
      <w:r w:rsidRPr="001324A0">
        <w:rPr>
          <w:sz w:val="24"/>
        </w:rPr>
        <w:t>Распознавание и изображение геометрических фигур: точка, прямая, прямой угол, ломаная, многоугол</w:t>
      </w:r>
      <w:r w:rsidRPr="001324A0">
        <w:rPr>
          <w:sz w:val="24"/>
        </w:rPr>
        <w:t>ь</w:t>
      </w:r>
      <w:r w:rsidRPr="001324A0">
        <w:rPr>
          <w:sz w:val="24"/>
        </w:rPr>
        <w:t>ник. Построение отрезка заданной длины с помощью линейки. Изображение на клетчатой бумаге прям</w:t>
      </w:r>
      <w:r w:rsidRPr="001324A0">
        <w:rPr>
          <w:sz w:val="24"/>
        </w:rPr>
        <w:t>о</w:t>
      </w:r>
      <w:r w:rsidRPr="001324A0">
        <w:rPr>
          <w:sz w:val="24"/>
        </w:rPr>
        <w:t>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w:t>
      </w:r>
      <w:r w:rsidRPr="001324A0">
        <w:rPr>
          <w:sz w:val="24"/>
        </w:rPr>
        <w:t>т</w:t>
      </w:r>
      <w:r w:rsidRPr="001324A0">
        <w:rPr>
          <w:sz w:val="24"/>
        </w:rPr>
        <w:t>рах.</w:t>
      </w:r>
    </w:p>
    <w:p w:rsidR="00785F46" w:rsidRPr="001324A0" w:rsidRDefault="00785F46" w:rsidP="00785F46">
      <w:pPr>
        <w:autoSpaceDE w:val="0"/>
        <w:autoSpaceDN w:val="0"/>
        <w:jc w:val="both"/>
        <w:rPr>
          <w:b/>
          <w:bCs/>
          <w:sz w:val="24"/>
        </w:rPr>
      </w:pPr>
      <w:r w:rsidRPr="001324A0">
        <w:rPr>
          <w:b/>
          <w:bCs/>
          <w:sz w:val="24"/>
        </w:rPr>
        <w:t>Математическая информация</w:t>
      </w:r>
    </w:p>
    <w:p w:rsidR="00785F46" w:rsidRPr="001324A0" w:rsidRDefault="00785F46" w:rsidP="00785F46">
      <w:pPr>
        <w:autoSpaceDE w:val="0"/>
        <w:autoSpaceDN w:val="0"/>
        <w:jc w:val="both"/>
        <w:rPr>
          <w:sz w:val="24"/>
        </w:rPr>
      </w:pPr>
      <w:r w:rsidRPr="001324A0">
        <w:rPr>
          <w:sz w:val="24"/>
        </w:rPr>
        <w:t>Нахождение, формулирование одного-двух общих признаков набора математических объектов: чисел, в</w:t>
      </w:r>
      <w:r w:rsidRPr="001324A0">
        <w:rPr>
          <w:sz w:val="24"/>
        </w:rPr>
        <w:t>е</w:t>
      </w:r>
      <w:r w:rsidRPr="001324A0">
        <w:rPr>
          <w:sz w:val="24"/>
        </w:rPr>
        <w:t>личин, геометрических фигур. Классификация объектов по заданному или самостоятельно установленн</w:t>
      </w:r>
      <w:r w:rsidRPr="001324A0">
        <w:rPr>
          <w:sz w:val="24"/>
        </w:rPr>
        <w:t>о</w:t>
      </w:r>
      <w:r w:rsidRPr="001324A0">
        <w:rPr>
          <w:sz w:val="24"/>
        </w:rPr>
        <w:t>му пр</w:t>
      </w:r>
      <w:r w:rsidRPr="001324A0">
        <w:rPr>
          <w:sz w:val="24"/>
        </w:rPr>
        <w:t>и</w:t>
      </w:r>
      <w:r w:rsidRPr="001324A0">
        <w:rPr>
          <w:sz w:val="24"/>
        </w:rPr>
        <w:t>знаку. Закономерность в ряду чисел, геометрических фигур, объектов повседневной жизни.</w:t>
      </w:r>
    </w:p>
    <w:p w:rsidR="00785F46" w:rsidRPr="001324A0" w:rsidRDefault="00785F46" w:rsidP="00785F46">
      <w:pPr>
        <w:autoSpaceDE w:val="0"/>
        <w:autoSpaceDN w:val="0"/>
        <w:jc w:val="both"/>
        <w:rPr>
          <w:sz w:val="24"/>
        </w:rPr>
        <w:sectPr w:rsidR="00785F46" w:rsidRPr="001324A0" w:rsidSect="001324A0">
          <w:pgSz w:w="11920" w:h="16850"/>
          <w:pgMar w:top="960" w:right="438" w:bottom="1080" w:left="420" w:header="0" w:footer="839" w:gutter="0"/>
          <w:cols w:space="720"/>
        </w:sectPr>
      </w:pPr>
    </w:p>
    <w:p w:rsidR="00785F46" w:rsidRPr="001324A0" w:rsidRDefault="00785F46" w:rsidP="00785F46">
      <w:pPr>
        <w:autoSpaceDE w:val="0"/>
        <w:autoSpaceDN w:val="0"/>
        <w:jc w:val="both"/>
        <w:rPr>
          <w:sz w:val="24"/>
        </w:rPr>
      </w:pPr>
      <w:r w:rsidRPr="001324A0">
        <w:rPr>
          <w:sz w:val="24"/>
        </w:rPr>
        <w:lastRenderedPageBreak/>
        <w:t>Верные (истинные) и неверные (ложные) утверждения, содержащие количественные, пространственные отн</w:t>
      </w:r>
      <w:r w:rsidRPr="001324A0">
        <w:rPr>
          <w:sz w:val="24"/>
        </w:rPr>
        <w:t>о</w:t>
      </w:r>
      <w:r w:rsidRPr="001324A0">
        <w:rPr>
          <w:sz w:val="24"/>
        </w:rPr>
        <w:t>шения, зависимости между числами/величинами. Конструирование утверждений с использованием слов «ка</w:t>
      </w:r>
      <w:r w:rsidRPr="001324A0">
        <w:rPr>
          <w:sz w:val="24"/>
        </w:rPr>
        <w:t>ж</w:t>
      </w:r>
      <w:r w:rsidRPr="001324A0">
        <w:rPr>
          <w:sz w:val="24"/>
        </w:rPr>
        <w:t>дый», «все».</w:t>
      </w:r>
    </w:p>
    <w:p w:rsidR="00785F46" w:rsidRPr="001324A0" w:rsidRDefault="00785F46" w:rsidP="00785F46">
      <w:pPr>
        <w:autoSpaceDE w:val="0"/>
        <w:autoSpaceDN w:val="0"/>
        <w:jc w:val="both"/>
        <w:rPr>
          <w:sz w:val="24"/>
        </w:rPr>
      </w:pPr>
      <w:r w:rsidRPr="001324A0">
        <w:rPr>
          <w:sz w:val="24"/>
        </w:rPr>
        <w:t>Работа с таблицами: извлечение и использование для ответа на вопрос информации, представленной в та</w:t>
      </w:r>
      <w:r w:rsidRPr="001324A0">
        <w:rPr>
          <w:sz w:val="24"/>
        </w:rPr>
        <w:t>б</w:t>
      </w:r>
      <w:r w:rsidRPr="001324A0">
        <w:rPr>
          <w:sz w:val="24"/>
        </w:rPr>
        <w:t>лице (таблицы сложения, умножения; график дежурств, наблюдения в природе и пр.).</w:t>
      </w:r>
    </w:p>
    <w:p w:rsidR="00785F46" w:rsidRPr="001324A0" w:rsidRDefault="00785F46" w:rsidP="00785F46">
      <w:pPr>
        <w:autoSpaceDE w:val="0"/>
        <w:autoSpaceDN w:val="0"/>
        <w:jc w:val="both"/>
        <w:rPr>
          <w:sz w:val="24"/>
        </w:rPr>
      </w:pPr>
      <w:r w:rsidRPr="001324A0">
        <w:rPr>
          <w:sz w:val="24"/>
        </w:rPr>
        <w:t>Внесение данных в таблицу, дополнение моделей (схем, изображений) готовыми числовыми данными.</w:t>
      </w:r>
    </w:p>
    <w:p w:rsidR="00785F46" w:rsidRPr="001324A0" w:rsidRDefault="00785F46" w:rsidP="00785F46">
      <w:pPr>
        <w:autoSpaceDE w:val="0"/>
        <w:autoSpaceDN w:val="0"/>
        <w:jc w:val="both"/>
        <w:rPr>
          <w:sz w:val="24"/>
        </w:rPr>
      </w:pPr>
      <w:r w:rsidRPr="001324A0">
        <w:rPr>
          <w:sz w:val="24"/>
        </w:rPr>
        <w:t>Алгоритмы (приёмы, правила) устных и письменных вычислений, измерений и построения геометрич</w:t>
      </w:r>
      <w:r w:rsidRPr="001324A0">
        <w:rPr>
          <w:sz w:val="24"/>
        </w:rPr>
        <w:t>е</w:t>
      </w:r>
      <w:r w:rsidRPr="001324A0">
        <w:rPr>
          <w:sz w:val="24"/>
        </w:rPr>
        <w:t>ских фигур.</w:t>
      </w:r>
    </w:p>
    <w:p w:rsidR="00785F46" w:rsidRPr="001324A0" w:rsidRDefault="00785F46" w:rsidP="00785F46">
      <w:pPr>
        <w:autoSpaceDE w:val="0"/>
        <w:autoSpaceDN w:val="0"/>
        <w:jc w:val="both"/>
        <w:rPr>
          <w:sz w:val="24"/>
        </w:rPr>
      </w:pPr>
      <w:r w:rsidRPr="001324A0">
        <w:rPr>
          <w:sz w:val="24"/>
        </w:rPr>
        <w:t>Правила работы с электронными средствами обучения (электронной формой учебника, компьютерными тр</w:t>
      </w:r>
      <w:r w:rsidRPr="001324A0">
        <w:rPr>
          <w:sz w:val="24"/>
        </w:rPr>
        <w:t>е</w:t>
      </w:r>
      <w:r w:rsidRPr="001324A0">
        <w:rPr>
          <w:sz w:val="24"/>
        </w:rPr>
        <w:t>нажёрами).</w:t>
      </w:r>
    </w:p>
    <w:p w:rsidR="00785F46" w:rsidRPr="001324A0" w:rsidRDefault="00785F46" w:rsidP="00785F46">
      <w:pPr>
        <w:autoSpaceDE w:val="0"/>
        <w:autoSpaceDN w:val="0"/>
        <w:jc w:val="both"/>
        <w:rPr>
          <w:b/>
          <w:bCs/>
          <w:sz w:val="24"/>
        </w:rPr>
      </w:pPr>
      <w:r w:rsidRPr="001324A0">
        <w:rPr>
          <w:b/>
          <w:bCs/>
          <w:sz w:val="24"/>
        </w:rPr>
        <w:t>Универсальные учебные действия (пропедевтический уровень)</w:t>
      </w:r>
    </w:p>
    <w:p w:rsidR="00785F46" w:rsidRPr="001324A0" w:rsidRDefault="00785F46" w:rsidP="00785F46">
      <w:pPr>
        <w:autoSpaceDE w:val="0"/>
        <w:autoSpaceDN w:val="0"/>
        <w:jc w:val="both"/>
        <w:rPr>
          <w:i/>
          <w:sz w:val="24"/>
        </w:rPr>
      </w:pPr>
      <w:r w:rsidRPr="001324A0">
        <w:rPr>
          <w:i/>
          <w:sz w:val="24"/>
        </w:rPr>
        <w:t>Универсальные познавательные учебные действия:</w:t>
      </w:r>
    </w:p>
    <w:p w:rsidR="00785F46" w:rsidRPr="001324A0" w:rsidRDefault="00785F46" w:rsidP="00A3744D">
      <w:pPr>
        <w:numPr>
          <w:ilvl w:val="0"/>
          <w:numId w:val="240"/>
        </w:numPr>
        <w:autoSpaceDE w:val="0"/>
        <w:autoSpaceDN w:val="0"/>
        <w:jc w:val="both"/>
        <w:rPr>
          <w:sz w:val="24"/>
        </w:rPr>
      </w:pPr>
      <w:r w:rsidRPr="001324A0">
        <w:rPr>
          <w:sz w:val="24"/>
        </w:rPr>
        <w:t>наблюдать</w:t>
      </w:r>
      <w:r w:rsidRPr="001324A0">
        <w:rPr>
          <w:sz w:val="24"/>
        </w:rPr>
        <w:tab/>
        <w:t>математические</w:t>
      </w:r>
      <w:r w:rsidRPr="001324A0">
        <w:rPr>
          <w:sz w:val="24"/>
        </w:rPr>
        <w:tab/>
        <w:t>отношения</w:t>
      </w:r>
      <w:r w:rsidRPr="001324A0">
        <w:rPr>
          <w:sz w:val="24"/>
        </w:rPr>
        <w:tab/>
        <w:t>(часть-целое,</w:t>
      </w:r>
      <w:r w:rsidRPr="001324A0">
        <w:rPr>
          <w:sz w:val="24"/>
        </w:rPr>
        <w:tab/>
        <w:t>больше-меньше)</w:t>
      </w:r>
      <w:r w:rsidRPr="001324A0">
        <w:rPr>
          <w:sz w:val="24"/>
        </w:rPr>
        <w:tab/>
        <w:t>в окружающем мире;</w:t>
      </w:r>
    </w:p>
    <w:p w:rsidR="00785F46" w:rsidRPr="001324A0" w:rsidRDefault="00785F46" w:rsidP="00A3744D">
      <w:pPr>
        <w:numPr>
          <w:ilvl w:val="0"/>
          <w:numId w:val="240"/>
        </w:numPr>
        <w:autoSpaceDE w:val="0"/>
        <w:autoSpaceDN w:val="0"/>
        <w:jc w:val="both"/>
        <w:rPr>
          <w:sz w:val="24"/>
        </w:rPr>
      </w:pPr>
      <w:r w:rsidRPr="001324A0">
        <w:rPr>
          <w:sz w:val="24"/>
        </w:rPr>
        <w:t>характеризовать назначение и использовать  простейшие измерительные приборы (са</w:t>
      </w:r>
      <w:r w:rsidRPr="001324A0">
        <w:rPr>
          <w:sz w:val="24"/>
        </w:rPr>
        <w:t>н</w:t>
      </w:r>
      <w:r w:rsidRPr="001324A0">
        <w:rPr>
          <w:sz w:val="24"/>
        </w:rPr>
        <w:t>тиметровая лента, весы);</w:t>
      </w:r>
    </w:p>
    <w:p w:rsidR="00785F46" w:rsidRPr="001324A0" w:rsidRDefault="00785F46" w:rsidP="00A3744D">
      <w:pPr>
        <w:numPr>
          <w:ilvl w:val="0"/>
          <w:numId w:val="240"/>
        </w:numPr>
        <w:autoSpaceDE w:val="0"/>
        <w:autoSpaceDN w:val="0"/>
        <w:jc w:val="both"/>
        <w:rPr>
          <w:sz w:val="24"/>
        </w:rPr>
      </w:pPr>
      <w:r w:rsidRPr="001324A0">
        <w:rPr>
          <w:sz w:val="24"/>
        </w:rPr>
        <w:t>сравнивать</w:t>
      </w:r>
      <w:r w:rsidRPr="001324A0">
        <w:rPr>
          <w:sz w:val="24"/>
        </w:rPr>
        <w:tab/>
        <w:t>группы</w:t>
      </w:r>
      <w:r w:rsidRPr="001324A0">
        <w:rPr>
          <w:sz w:val="24"/>
        </w:rPr>
        <w:tab/>
        <w:t>объектов</w:t>
      </w:r>
      <w:r w:rsidRPr="001324A0">
        <w:rPr>
          <w:sz w:val="24"/>
        </w:rPr>
        <w:tab/>
        <w:t>(чисел,</w:t>
      </w:r>
      <w:r w:rsidRPr="001324A0">
        <w:rPr>
          <w:sz w:val="24"/>
        </w:rPr>
        <w:tab/>
        <w:t>величин,</w:t>
      </w:r>
      <w:r w:rsidRPr="001324A0">
        <w:rPr>
          <w:sz w:val="24"/>
        </w:rPr>
        <w:tab/>
        <w:t>геометрических</w:t>
      </w:r>
      <w:r w:rsidRPr="001324A0">
        <w:rPr>
          <w:sz w:val="24"/>
        </w:rPr>
        <w:tab/>
        <w:t>фигур)</w:t>
      </w:r>
      <w:r w:rsidRPr="001324A0">
        <w:rPr>
          <w:sz w:val="24"/>
        </w:rPr>
        <w:tab/>
        <w:t>по самостоятельно выбранному основанию;</w:t>
      </w:r>
    </w:p>
    <w:p w:rsidR="00785F46" w:rsidRPr="001324A0" w:rsidRDefault="00785F46" w:rsidP="00A3744D">
      <w:pPr>
        <w:numPr>
          <w:ilvl w:val="0"/>
          <w:numId w:val="240"/>
        </w:numPr>
        <w:autoSpaceDE w:val="0"/>
        <w:autoSpaceDN w:val="0"/>
        <w:jc w:val="both"/>
        <w:rPr>
          <w:sz w:val="24"/>
        </w:rPr>
      </w:pPr>
      <w:r w:rsidRPr="001324A0">
        <w:rPr>
          <w:sz w:val="24"/>
        </w:rPr>
        <w:t>распределять</w:t>
      </w:r>
      <w:r w:rsidRPr="001324A0">
        <w:rPr>
          <w:sz w:val="24"/>
        </w:rPr>
        <w:tab/>
        <w:t>(классифицировать)</w:t>
      </w:r>
      <w:r w:rsidRPr="001324A0">
        <w:rPr>
          <w:sz w:val="24"/>
        </w:rPr>
        <w:tab/>
        <w:t>объекты</w:t>
      </w:r>
      <w:r w:rsidRPr="001324A0">
        <w:rPr>
          <w:sz w:val="24"/>
        </w:rPr>
        <w:tab/>
        <w:t>(числа,</w:t>
      </w:r>
      <w:r w:rsidRPr="001324A0">
        <w:rPr>
          <w:sz w:val="24"/>
        </w:rPr>
        <w:tab/>
        <w:t>величины,</w:t>
      </w:r>
      <w:r w:rsidRPr="001324A0">
        <w:rPr>
          <w:sz w:val="24"/>
        </w:rPr>
        <w:tab/>
        <w:t>геоме</w:t>
      </w:r>
      <w:r w:rsidRPr="001324A0">
        <w:rPr>
          <w:sz w:val="24"/>
        </w:rPr>
        <w:t>т</w:t>
      </w:r>
      <w:r w:rsidRPr="001324A0">
        <w:rPr>
          <w:sz w:val="24"/>
        </w:rPr>
        <w:t>рические фигуры, текстовые задачи в одно действие) на группы;</w:t>
      </w:r>
    </w:p>
    <w:p w:rsidR="00785F46" w:rsidRPr="001324A0" w:rsidRDefault="00785F46" w:rsidP="00A3744D">
      <w:pPr>
        <w:numPr>
          <w:ilvl w:val="0"/>
          <w:numId w:val="240"/>
        </w:numPr>
        <w:autoSpaceDE w:val="0"/>
        <w:autoSpaceDN w:val="0"/>
        <w:jc w:val="both"/>
        <w:rPr>
          <w:sz w:val="24"/>
        </w:rPr>
      </w:pPr>
      <w:r w:rsidRPr="001324A0">
        <w:rPr>
          <w:sz w:val="24"/>
        </w:rPr>
        <w:t>обнаруживать модели геометрических фигур в окружающеммире;</w:t>
      </w:r>
    </w:p>
    <w:p w:rsidR="00785F46" w:rsidRPr="001324A0" w:rsidRDefault="00785F46" w:rsidP="00A3744D">
      <w:pPr>
        <w:numPr>
          <w:ilvl w:val="0"/>
          <w:numId w:val="240"/>
        </w:numPr>
        <w:autoSpaceDE w:val="0"/>
        <w:autoSpaceDN w:val="0"/>
        <w:jc w:val="both"/>
        <w:rPr>
          <w:sz w:val="24"/>
        </w:rPr>
      </w:pPr>
      <w:r w:rsidRPr="001324A0">
        <w:rPr>
          <w:sz w:val="24"/>
        </w:rPr>
        <w:t>вести поиск различных решений задачи (расчётной, с геометрическим содержанием);</w:t>
      </w:r>
    </w:p>
    <w:p w:rsidR="00785F46" w:rsidRPr="001324A0" w:rsidRDefault="00785F46" w:rsidP="00A3744D">
      <w:pPr>
        <w:numPr>
          <w:ilvl w:val="0"/>
          <w:numId w:val="240"/>
        </w:numPr>
        <w:autoSpaceDE w:val="0"/>
        <w:autoSpaceDN w:val="0"/>
        <w:jc w:val="both"/>
        <w:rPr>
          <w:sz w:val="24"/>
        </w:rPr>
      </w:pPr>
      <w:r w:rsidRPr="001324A0">
        <w:rPr>
          <w:sz w:val="24"/>
        </w:rPr>
        <w:t>воспроизводить порядок выполнения действий в числовом выражении, содержащем де</w:t>
      </w:r>
      <w:r w:rsidRPr="001324A0">
        <w:rPr>
          <w:sz w:val="24"/>
        </w:rPr>
        <w:t>й</w:t>
      </w:r>
      <w:r w:rsidRPr="001324A0">
        <w:rPr>
          <w:sz w:val="24"/>
        </w:rPr>
        <w:t>ствия сложения и вычитания (со скобками/без скобок);</w:t>
      </w:r>
    </w:p>
    <w:p w:rsidR="00785F46" w:rsidRPr="001324A0" w:rsidRDefault="00785F46" w:rsidP="00A3744D">
      <w:pPr>
        <w:numPr>
          <w:ilvl w:val="0"/>
          <w:numId w:val="240"/>
        </w:numPr>
        <w:autoSpaceDE w:val="0"/>
        <w:autoSpaceDN w:val="0"/>
        <w:jc w:val="both"/>
        <w:rPr>
          <w:sz w:val="24"/>
        </w:rPr>
      </w:pPr>
      <w:r w:rsidRPr="001324A0">
        <w:rPr>
          <w:sz w:val="24"/>
        </w:rPr>
        <w:t>устанавливать соответствие между математическим выражением и его текстовым опис</w:t>
      </w:r>
      <w:r w:rsidRPr="001324A0">
        <w:rPr>
          <w:sz w:val="24"/>
        </w:rPr>
        <w:t>а</w:t>
      </w:r>
      <w:r w:rsidRPr="001324A0">
        <w:rPr>
          <w:sz w:val="24"/>
        </w:rPr>
        <w:t>нием;</w:t>
      </w:r>
    </w:p>
    <w:p w:rsidR="00785F46" w:rsidRPr="001324A0" w:rsidRDefault="00785F46" w:rsidP="00A3744D">
      <w:pPr>
        <w:numPr>
          <w:ilvl w:val="0"/>
          <w:numId w:val="240"/>
        </w:numPr>
        <w:autoSpaceDE w:val="0"/>
        <w:autoSpaceDN w:val="0"/>
        <w:jc w:val="both"/>
        <w:rPr>
          <w:sz w:val="24"/>
        </w:rPr>
      </w:pPr>
      <w:r w:rsidRPr="001324A0">
        <w:rPr>
          <w:sz w:val="24"/>
        </w:rPr>
        <w:t>подбирать примеры, подтверждающие суждение, вывод, ответ.</w:t>
      </w:r>
    </w:p>
    <w:p w:rsidR="00785F46" w:rsidRPr="001324A0" w:rsidRDefault="00785F46" w:rsidP="00785F46">
      <w:pPr>
        <w:autoSpaceDE w:val="0"/>
        <w:autoSpaceDN w:val="0"/>
        <w:jc w:val="both"/>
        <w:rPr>
          <w:i/>
          <w:sz w:val="24"/>
        </w:rPr>
      </w:pPr>
      <w:r w:rsidRPr="001324A0">
        <w:rPr>
          <w:i/>
          <w:sz w:val="24"/>
        </w:rPr>
        <w:t>Работа с информацией:</w:t>
      </w:r>
    </w:p>
    <w:p w:rsidR="00785F46" w:rsidRPr="001324A0" w:rsidRDefault="00785F46" w:rsidP="00A3744D">
      <w:pPr>
        <w:numPr>
          <w:ilvl w:val="0"/>
          <w:numId w:val="239"/>
        </w:numPr>
        <w:autoSpaceDE w:val="0"/>
        <w:autoSpaceDN w:val="0"/>
        <w:jc w:val="both"/>
        <w:rPr>
          <w:sz w:val="24"/>
        </w:rPr>
      </w:pPr>
      <w:r w:rsidRPr="001324A0">
        <w:rPr>
          <w:sz w:val="24"/>
        </w:rPr>
        <w:t>извлекать и использовать информацию, представленную в текстовой, графической (р</w:t>
      </w:r>
      <w:r w:rsidRPr="001324A0">
        <w:rPr>
          <w:sz w:val="24"/>
        </w:rPr>
        <w:t>и</w:t>
      </w:r>
      <w:r w:rsidRPr="001324A0">
        <w:rPr>
          <w:sz w:val="24"/>
        </w:rPr>
        <w:t>сунок, схема, таблица) форме, заполнять таблицы;</w:t>
      </w:r>
    </w:p>
    <w:p w:rsidR="00785F46" w:rsidRPr="001324A0" w:rsidRDefault="00785F46" w:rsidP="00A3744D">
      <w:pPr>
        <w:numPr>
          <w:ilvl w:val="0"/>
          <w:numId w:val="239"/>
        </w:numPr>
        <w:autoSpaceDE w:val="0"/>
        <w:autoSpaceDN w:val="0"/>
        <w:jc w:val="both"/>
        <w:rPr>
          <w:sz w:val="24"/>
        </w:rPr>
      </w:pPr>
      <w:r w:rsidRPr="001324A0">
        <w:rPr>
          <w:sz w:val="24"/>
        </w:rPr>
        <w:t>устанавливать логику перебора вариантов для решения простейших комбинаторных з</w:t>
      </w:r>
      <w:r w:rsidRPr="001324A0">
        <w:rPr>
          <w:sz w:val="24"/>
        </w:rPr>
        <w:t>а</w:t>
      </w:r>
      <w:r w:rsidRPr="001324A0">
        <w:rPr>
          <w:sz w:val="24"/>
        </w:rPr>
        <w:t>дач;</w:t>
      </w:r>
    </w:p>
    <w:p w:rsidR="00785F46" w:rsidRPr="001324A0" w:rsidRDefault="00785F46" w:rsidP="00A3744D">
      <w:pPr>
        <w:numPr>
          <w:ilvl w:val="0"/>
          <w:numId w:val="239"/>
        </w:numPr>
        <w:autoSpaceDE w:val="0"/>
        <w:autoSpaceDN w:val="0"/>
        <w:jc w:val="both"/>
        <w:rPr>
          <w:sz w:val="24"/>
        </w:rPr>
      </w:pPr>
      <w:r w:rsidRPr="001324A0">
        <w:rPr>
          <w:sz w:val="24"/>
        </w:rPr>
        <w:t>дополнять модели (схемы, изображения) готовыми числовыми данными.</w:t>
      </w:r>
    </w:p>
    <w:p w:rsidR="00785F46" w:rsidRPr="001324A0" w:rsidRDefault="00785F46" w:rsidP="00785F46">
      <w:pPr>
        <w:autoSpaceDE w:val="0"/>
        <w:autoSpaceDN w:val="0"/>
        <w:jc w:val="both"/>
        <w:rPr>
          <w:i/>
          <w:sz w:val="24"/>
        </w:rPr>
      </w:pPr>
      <w:r w:rsidRPr="001324A0">
        <w:rPr>
          <w:i/>
          <w:sz w:val="24"/>
        </w:rPr>
        <w:t>Универсальные коммуникативные учебные действия:</w:t>
      </w:r>
    </w:p>
    <w:p w:rsidR="00785F46" w:rsidRPr="001324A0" w:rsidRDefault="00785F46" w:rsidP="00A3744D">
      <w:pPr>
        <w:numPr>
          <w:ilvl w:val="0"/>
          <w:numId w:val="238"/>
        </w:numPr>
        <w:autoSpaceDE w:val="0"/>
        <w:autoSpaceDN w:val="0"/>
        <w:jc w:val="both"/>
        <w:rPr>
          <w:sz w:val="24"/>
        </w:rPr>
      </w:pPr>
      <w:r w:rsidRPr="001324A0">
        <w:rPr>
          <w:sz w:val="24"/>
        </w:rPr>
        <w:t>комментировать ход вычислений;</w:t>
      </w:r>
    </w:p>
    <w:p w:rsidR="00785F46" w:rsidRPr="001324A0" w:rsidRDefault="00785F46" w:rsidP="00A3744D">
      <w:pPr>
        <w:numPr>
          <w:ilvl w:val="0"/>
          <w:numId w:val="238"/>
        </w:numPr>
        <w:autoSpaceDE w:val="0"/>
        <w:autoSpaceDN w:val="0"/>
        <w:jc w:val="both"/>
        <w:rPr>
          <w:sz w:val="24"/>
        </w:rPr>
      </w:pPr>
      <w:r w:rsidRPr="001324A0">
        <w:rPr>
          <w:sz w:val="24"/>
        </w:rPr>
        <w:t>объяснять выбор величины, соответствующей ситуации измерения;</w:t>
      </w:r>
    </w:p>
    <w:p w:rsidR="00785F46" w:rsidRPr="001324A0" w:rsidRDefault="00785F46" w:rsidP="00A3744D">
      <w:pPr>
        <w:numPr>
          <w:ilvl w:val="0"/>
          <w:numId w:val="238"/>
        </w:numPr>
        <w:autoSpaceDE w:val="0"/>
        <w:autoSpaceDN w:val="0"/>
        <w:jc w:val="both"/>
        <w:rPr>
          <w:sz w:val="24"/>
        </w:rPr>
      </w:pPr>
      <w:r w:rsidRPr="001324A0">
        <w:rPr>
          <w:sz w:val="24"/>
        </w:rPr>
        <w:t>составлять текстовую задачу с заданным отношением (готовым решением) по образцу;</w:t>
      </w:r>
    </w:p>
    <w:p w:rsidR="00785F46" w:rsidRPr="001324A0" w:rsidRDefault="00785F46" w:rsidP="00A3744D">
      <w:pPr>
        <w:numPr>
          <w:ilvl w:val="0"/>
          <w:numId w:val="238"/>
        </w:numPr>
        <w:autoSpaceDE w:val="0"/>
        <w:autoSpaceDN w:val="0"/>
        <w:jc w:val="both"/>
        <w:rPr>
          <w:sz w:val="24"/>
        </w:rPr>
      </w:pPr>
      <w:r w:rsidRPr="001324A0">
        <w:rPr>
          <w:sz w:val="24"/>
        </w:rPr>
        <w:t>использовать математические знаки и терминологию для описания сюжетной ситуации; ко</w:t>
      </w:r>
      <w:r w:rsidRPr="001324A0">
        <w:rPr>
          <w:sz w:val="24"/>
        </w:rPr>
        <w:t>н</w:t>
      </w:r>
      <w:r w:rsidRPr="001324A0">
        <w:rPr>
          <w:sz w:val="24"/>
        </w:rPr>
        <w:t>струирования утверждений, выводов относительно данных объектов, отношения;</w:t>
      </w:r>
    </w:p>
    <w:p w:rsidR="00785F46" w:rsidRPr="001324A0" w:rsidRDefault="00785F46" w:rsidP="00A3744D">
      <w:pPr>
        <w:numPr>
          <w:ilvl w:val="0"/>
          <w:numId w:val="238"/>
        </w:numPr>
        <w:autoSpaceDE w:val="0"/>
        <w:autoSpaceDN w:val="0"/>
        <w:jc w:val="both"/>
        <w:rPr>
          <w:sz w:val="24"/>
        </w:rPr>
      </w:pPr>
      <w:r w:rsidRPr="001324A0">
        <w:rPr>
          <w:sz w:val="24"/>
        </w:rPr>
        <w:t>называть числа, величины, геометрические фигуры, обладающие заданным свойством;</w:t>
      </w:r>
    </w:p>
    <w:p w:rsidR="00785F46" w:rsidRPr="001324A0" w:rsidRDefault="00785F46" w:rsidP="00A3744D">
      <w:pPr>
        <w:numPr>
          <w:ilvl w:val="0"/>
          <w:numId w:val="238"/>
        </w:numPr>
        <w:autoSpaceDE w:val="0"/>
        <w:autoSpaceDN w:val="0"/>
        <w:jc w:val="both"/>
        <w:rPr>
          <w:sz w:val="24"/>
        </w:rPr>
      </w:pPr>
      <w:r w:rsidRPr="001324A0">
        <w:rPr>
          <w:sz w:val="24"/>
        </w:rPr>
        <w:t>записывать, читать число, числовое выражение; приводить примеры, иллюстрирующие смысл арифметического действия.</w:t>
      </w:r>
    </w:p>
    <w:p w:rsidR="00785F46" w:rsidRPr="001324A0" w:rsidRDefault="00785F46" w:rsidP="00A3744D">
      <w:pPr>
        <w:numPr>
          <w:ilvl w:val="0"/>
          <w:numId w:val="238"/>
        </w:numPr>
        <w:autoSpaceDE w:val="0"/>
        <w:autoSpaceDN w:val="0"/>
        <w:jc w:val="both"/>
        <w:rPr>
          <w:sz w:val="24"/>
        </w:rPr>
      </w:pPr>
      <w:r w:rsidRPr="001324A0">
        <w:rPr>
          <w:sz w:val="24"/>
        </w:rPr>
        <w:t>конструировать утверждения с использованием слов «каждый», «все».</w:t>
      </w:r>
    </w:p>
    <w:p w:rsidR="00785F46" w:rsidRPr="001324A0" w:rsidRDefault="00785F46" w:rsidP="00785F46">
      <w:pPr>
        <w:autoSpaceDE w:val="0"/>
        <w:autoSpaceDN w:val="0"/>
        <w:jc w:val="both"/>
        <w:rPr>
          <w:i/>
          <w:sz w:val="24"/>
        </w:rPr>
      </w:pPr>
      <w:r w:rsidRPr="001324A0">
        <w:rPr>
          <w:i/>
          <w:sz w:val="24"/>
        </w:rPr>
        <w:t>Универсальные регулятивные учебные действия:</w:t>
      </w:r>
    </w:p>
    <w:p w:rsidR="00785F46" w:rsidRPr="001324A0" w:rsidRDefault="00785F46" w:rsidP="00A3744D">
      <w:pPr>
        <w:numPr>
          <w:ilvl w:val="0"/>
          <w:numId w:val="237"/>
        </w:numPr>
        <w:autoSpaceDE w:val="0"/>
        <w:autoSpaceDN w:val="0"/>
        <w:jc w:val="both"/>
        <w:rPr>
          <w:sz w:val="24"/>
        </w:rPr>
      </w:pPr>
      <w:r w:rsidRPr="001324A0">
        <w:rPr>
          <w:sz w:val="24"/>
        </w:rPr>
        <w:t>следовать установленному правилу, по которому составлен ряд чисел, величин, геоме</w:t>
      </w:r>
      <w:r w:rsidRPr="001324A0">
        <w:rPr>
          <w:sz w:val="24"/>
        </w:rPr>
        <w:t>т</w:t>
      </w:r>
      <w:r w:rsidRPr="001324A0">
        <w:rPr>
          <w:sz w:val="24"/>
        </w:rPr>
        <w:t>рических фигур;</w:t>
      </w:r>
    </w:p>
    <w:p w:rsidR="00785F46" w:rsidRPr="001324A0" w:rsidRDefault="00785F46" w:rsidP="00A3744D">
      <w:pPr>
        <w:numPr>
          <w:ilvl w:val="0"/>
          <w:numId w:val="237"/>
        </w:numPr>
        <w:autoSpaceDE w:val="0"/>
        <w:autoSpaceDN w:val="0"/>
        <w:jc w:val="both"/>
        <w:rPr>
          <w:sz w:val="24"/>
        </w:rPr>
      </w:pPr>
      <w:r w:rsidRPr="001324A0">
        <w:rPr>
          <w:sz w:val="24"/>
        </w:rPr>
        <w:t>организовывать, участвовать, контролировать ход и результат парной работы с матем</w:t>
      </w:r>
      <w:r w:rsidRPr="001324A0">
        <w:rPr>
          <w:sz w:val="24"/>
        </w:rPr>
        <w:t>а</w:t>
      </w:r>
      <w:r w:rsidRPr="001324A0">
        <w:rPr>
          <w:sz w:val="24"/>
        </w:rPr>
        <w:t>тическим материалом;</w:t>
      </w:r>
    </w:p>
    <w:p w:rsidR="00785F46" w:rsidRPr="001324A0" w:rsidRDefault="00785F46" w:rsidP="00785F46">
      <w:pPr>
        <w:autoSpaceDE w:val="0"/>
        <w:autoSpaceDN w:val="0"/>
        <w:jc w:val="both"/>
        <w:rPr>
          <w:sz w:val="24"/>
        </w:rPr>
        <w:sectPr w:rsidR="00785F46" w:rsidRPr="001324A0" w:rsidSect="001324A0">
          <w:pgSz w:w="11920" w:h="16850"/>
          <w:pgMar w:top="960" w:right="438" w:bottom="1080" w:left="420" w:header="0" w:footer="839" w:gutter="0"/>
          <w:cols w:space="720"/>
        </w:sectPr>
      </w:pPr>
    </w:p>
    <w:p w:rsidR="00785F46" w:rsidRPr="001324A0" w:rsidRDefault="00785F46" w:rsidP="00A3744D">
      <w:pPr>
        <w:numPr>
          <w:ilvl w:val="0"/>
          <w:numId w:val="237"/>
        </w:numPr>
        <w:autoSpaceDE w:val="0"/>
        <w:autoSpaceDN w:val="0"/>
        <w:jc w:val="both"/>
        <w:rPr>
          <w:sz w:val="24"/>
        </w:rPr>
      </w:pPr>
      <w:r w:rsidRPr="001324A0">
        <w:rPr>
          <w:sz w:val="24"/>
        </w:rPr>
        <w:lastRenderedPageBreak/>
        <w:t>проверять правильность вычисления с помощью другого приёма выполнения действия, обратного действия;</w:t>
      </w:r>
    </w:p>
    <w:p w:rsidR="00785F46" w:rsidRPr="001324A0" w:rsidRDefault="00785F46" w:rsidP="00A3744D">
      <w:pPr>
        <w:numPr>
          <w:ilvl w:val="0"/>
          <w:numId w:val="237"/>
        </w:numPr>
        <w:autoSpaceDE w:val="0"/>
        <w:autoSpaceDN w:val="0"/>
        <w:jc w:val="both"/>
        <w:rPr>
          <w:sz w:val="24"/>
        </w:rPr>
      </w:pPr>
      <w:r w:rsidRPr="001324A0">
        <w:rPr>
          <w:sz w:val="24"/>
        </w:rPr>
        <w:t>находить с помощью учителя причину возникшей ошибки итрудности.</w:t>
      </w:r>
    </w:p>
    <w:p w:rsidR="00785F46" w:rsidRPr="001324A0" w:rsidRDefault="00785F46" w:rsidP="00785F46">
      <w:pPr>
        <w:autoSpaceDE w:val="0"/>
        <w:autoSpaceDN w:val="0"/>
        <w:jc w:val="both"/>
        <w:rPr>
          <w:i/>
          <w:sz w:val="24"/>
        </w:rPr>
      </w:pPr>
      <w:r w:rsidRPr="001324A0">
        <w:rPr>
          <w:i/>
          <w:sz w:val="24"/>
        </w:rPr>
        <w:t>Совместная деятельность:</w:t>
      </w:r>
    </w:p>
    <w:p w:rsidR="00785F46" w:rsidRPr="001324A0" w:rsidRDefault="00785F46" w:rsidP="00A3744D">
      <w:pPr>
        <w:numPr>
          <w:ilvl w:val="0"/>
          <w:numId w:val="236"/>
        </w:numPr>
        <w:autoSpaceDE w:val="0"/>
        <w:autoSpaceDN w:val="0"/>
        <w:jc w:val="both"/>
        <w:rPr>
          <w:sz w:val="24"/>
        </w:rPr>
      </w:pPr>
      <w:r w:rsidRPr="001324A0">
        <w:rPr>
          <w:sz w:val="24"/>
        </w:rPr>
        <w:t>принимать правила совместной деятельности при работе в парах, группах, составленных учителем или самостоятельно;</w:t>
      </w:r>
    </w:p>
    <w:p w:rsidR="00785F46" w:rsidRPr="001324A0" w:rsidRDefault="00785F46" w:rsidP="00A3744D">
      <w:pPr>
        <w:numPr>
          <w:ilvl w:val="0"/>
          <w:numId w:val="236"/>
        </w:numPr>
        <w:autoSpaceDE w:val="0"/>
        <w:autoSpaceDN w:val="0"/>
        <w:jc w:val="both"/>
        <w:rPr>
          <w:sz w:val="24"/>
        </w:rPr>
      </w:pPr>
      <w:r w:rsidRPr="001324A0">
        <w:rPr>
          <w:sz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w:t>
      </w:r>
      <w:r w:rsidRPr="001324A0">
        <w:rPr>
          <w:sz w:val="24"/>
        </w:rPr>
        <w:t>т</w:t>
      </w:r>
      <w:r w:rsidRPr="001324A0">
        <w:rPr>
          <w:sz w:val="24"/>
        </w:rPr>
        <w:t>ников, готовить презентацию (устное выступление) решения или ответа;</w:t>
      </w:r>
    </w:p>
    <w:p w:rsidR="00785F46" w:rsidRPr="001324A0" w:rsidRDefault="00785F46" w:rsidP="00A3744D">
      <w:pPr>
        <w:numPr>
          <w:ilvl w:val="0"/>
          <w:numId w:val="236"/>
        </w:numPr>
        <w:autoSpaceDE w:val="0"/>
        <w:autoSpaceDN w:val="0"/>
        <w:jc w:val="both"/>
        <w:rPr>
          <w:sz w:val="24"/>
        </w:rPr>
      </w:pPr>
      <w:r w:rsidRPr="001324A0">
        <w:rPr>
          <w:sz w:val="24"/>
        </w:rPr>
        <w:t>решать совместно математические задачи поискового и творческого характера (опред</w:t>
      </w:r>
      <w:r w:rsidRPr="001324A0">
        <w:rPr>
          <w:sz w:val="24"/>
        </w:rPr>
        <w:t>е</w:t>
      </w:r>
      <w:r w:rsidRPr="001324A0">
        <w:rPr>
          <w:sz w:val="24"/>
        </w:rPr>
        <w:t>лять с помощью измерительных инструментов длину, определять время и продолж</w:t>
      </w:r>
      <w:r w:rsidRPr="001324A0">
        <w:rPr>
          <w:sz w:val="24"/>
        </w:rPr>
        <w:t>и</w:t>
      </w:r>
      <w:r w:rsidRPr="001324A0">
        <w:rPr>
          <w:sz w:val="24"/>
        </w:rPr>
        <w:t>тельность с помощью часов; выполнять прикидку и оценку результата действий, измер</w:t>
      </w:r>
      <w:r w:rsidRPr="001324A0">
        <w:rPr>
          <w:sz w:val="24"/>
        </w:rPr>
        <w:t>е</w:t>
      </w:r>
      <w:r w:rsidRPr="001324A0">
        <w:rPr>
          <w:sz w:val="24"/>
        </w:rPr>
        <w:t>ний);</w:t>
      </w:r>
    </w:p>
    <w:p w:rsidR="00785F46" w:rsidRPr="001324A0" w:rsidRDefault="00785F46" w:rsidP="00A3744D">
      <w:pPr>
        <w:numPr>
          <w:ilvl w:val="0"/>
          <w:numId w:val="236"/>
        </w:numPr>
        <w:autoSpaceDE w:val="0"/>
        <w:autoSpaceDN w:val="0"/>
        <w:jc w:val="both"/>
        <w:rPr>
          <w:sz w:val="24"/>
        </w:rPr>
      </w:pPr>
      <w:r w:rsidRPr="001324A0">
        <w:rPr>
          <w:sz w:val="24"/>
        </w:rPr>
        <w:t>совместно с учителем оценивать результаты выполнения общей работы.</w:t>
      </w:r>
    </w:p>
    <w:p w:rsidR="00785F46" w:rsidRPr="001324A0" w:rsidRDefault="00785F46" w:rsidP="00785F46">
      <w:pPr>
        <w:autoSpaceDE w:val="0"/>
        <w:autoSpaceDN w:val="0"/>
        <w:jc w:val="both"/>
        <w:rPr>
          <w:sz w:val="24"/>
        </w:rPr>
      </w:pPr>
    </w:p>
    <w:p w:rsidR="00785F46" w:rsidRPr="001324A0" w:rsidRDefault="00785F46" w:rsidP="00A3744D">
      <w:pPr>
        <w:numPr>
          <w:ilvl w:val="0"/>
          <w:numId w:val="241"/>
        </w:numPr>
        <w:autoSpaceDE w:val="0"/>
        <w:autoSpaceDN w:val="0"/>
        <w:jc w:val="both"/>
        <w:rPr>
          <w:b/>
          <w:bCs/>
          <w:sz w:val="24"/>
        </w:rPr>
      </w:pPr>
      <w:r w:rsidRPr="001324A0">
        <w:rPr>
          <w:b/>
          <w:bCs/>
          <w:sz w:val="24"/>
        </w:rPr>
        <w:t>КЛАСС</w:t>
      </w:r>
    </w:p>
    <w:p w:rsidR="00785F46" w:rsidRPr="001324A0" w:rsidRDefault="00785F46" w:rsidP="00785F46">
      <w:pPr>
        <w:autoSpaceDE w:val="0"/>
        <w:autoSpaceDN w:val="0"/>
        <w:jc w:val="both"/>
        <w:rPr>
          <w:b/>
          <w:sz w:val="24"/>
        </w:rPr>
      </w:pPr>
      <w:r w:rsidRPr="001324A0">
        <w:rPr>
          <w:b/>
          <w:sz w:val="24"/>
        </w:rPr>
        <w:t>Числа и величины</w:t>
      </w:r>
    </w:p>
    <w:p w:rsidR="00785F46" w:rsidRPr="001324A0" w:rsidRDefault="00785F46" w:rsidP="00785F46">
      <w:pPr>
        <w:autoSpaceDE w:val="0"/>
        <w:autoSpaceDN w:val="0"/>
        <w:jc w:val="both"/>
        <w:rPr>
          <w:sz w:val="24"/>
        </w:rPr>
      </w:pPr>
      <w:r w:rsidRPr="001324A0">
        <w:rPr>
          <w:sz w:val="24"/>
        </w:rPr>
        <w:t>Числа в пределах 1000: чтение, запись, сравнение, представление в виде суммы разрядных слагаемых. Р</w:t>
      </w:r>
      <w:r w:rsidRPr="001324A0">
        <w:rPr>
          <w:sz w:val="24"/>
        </w:rPr>
        <w:t>а</w:t>
      </w:r>
      <w:r w:rsidRPr="001324A0">
        <w:rPr>
          <w:sz w:val="24"/>
        </w:rPr>
        <w:t>венства и неравенства: чтение, составление. Увеличение/уменьшение числав несколько раз. Кратное сра</w:t>
      </w:r>
      <w:r w:rsidRPr="001324A0">
        <w:rPr>
          <w:sz w:val="24"/>
        </w:rPr>
        <w:t>в</w:t>
      </w:r>
      <w:r w:rsidRPr="001324A0">
        <w:rPr>
          <w:sz w:val="24"/>
        </w:rPr>
        <w:t>нение чисел.</w:t>
      </w:r>
    </w:p>
    <w:p w:rsidR="00785F46" w:rsidRPr="001324A0" w:rsidRDefault="00785F46" w:rsidP="00785F46">
      <w:pPr>
        <w:autoSpaceDE w:val="0"/>
        <w:autoSpaceDN w:val="0"/>
        <w:jc w:val="both"/>
        <w:rPr>
          <w:sz w:val="24"/>
        </w:rPr>
      </w:pPr>
      <w:r w:rsidRPr="001324A0">
        <w:rPr>
          <w:sz w:val="24"/>
        </w:rPr>
        <w:t>Масса (единица массы — грамм); соотношение между килограммом и граммом; отношение «тяж</w:t>
      </w:r>
      <w:r w:rsidRPr="001324A0">
        <w:rPr>
          <w:sz w:val="24"/>
        </w:rPr>
        <w:t>е</w:t>
      </w:r>
      <w:r w:rsidRPr="001324A0">
        <w:rPr>
          <w:sz w:val="24"/>
        </w:rPr>
        <w:t>лее/легче на/в».</w:t>
      </w:r>
    </w:p>
    <w:p w:rsidR="00785F46" w:rsidRPr="001324A0" w:rsidRDefault="00785F46" w:rsidP="00785F46">
      <w:pPr>
        <w:autoSpaceDE w:val="0"/>
        <w:autoSpaceDN w:val="0"/>
        <w:jc w:val="both"/>
        <w:rPr>
          <w:sz w:val="24"/>
        </w:rPr>
      </w:pPr>
      <w:r w:rsidRPr="001324A0">
        <w:rPr>
          <w:sz w:val="24"/>
        </w:rPr>
        <w:t>Стоимость (единицы — рубль, копейка); установление отношения «дороже/дешевле на/в». Соотношение «ц</w:t>
      </w:r>
      <w:r w:rsidRPr="001324A0">
        <w:rPr>
          <w:sz w:val="24"/>
        </w:rPr>
        <w:t>е</w:t>
      </w:r>
      <w:r w:rsidRPr="001324A0">
        <w:rPr>
          <w:sz w:val="24"/>
        </w:rPr>
        <w:t>на, количество, стоимость» в практической ситуации.</w:t>
      </w:r>
    </w:p>
    <w:p w:rsidR="00785F46" w:rsidRPr="001324A0" w:rsidRDefault="00785F46" w:rsidP="00785F46">
      <w:pPr>
        <w:autoSpaceDE w:val="0"/>
        <w:autoSpaceDN w:val="0"/>
        <w:jc w:val="both"/>
        <w:rPr>
          <w:sz w:val="24"/>
        </w:rPr>
      </w:pPr>
      <w:r w:rsidRPr="001324A0">
        <w:rPr>
          <w:sz w:val="24"/>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785F46" w:rsidRPr="001324A0" w:rsidRDefault="00785F46" w:rsidP="00785F46">
      <w:pPr>
        <w:autoSpaceDE w:val="0"/>
        <w:autoSpaceDN w:val="0"/>
        <w:jc w:val="both"/>
        <w:rPr>
          <w:sz w:val="24"/>
        </w:rPr>
      </w:pPr>
      <w:r w:rsidRPr="001324A0">
        <w:rPr>
          <w:sz w:val="24"/>
        </w:rPr>
        <w:t>Длина (единица длины — миллиметр, километр); соотношение между величинами в пределах тысячи.</w:t>
      </w:r>
    </w:p>
    <w:p w:rsidR="00785F46" w:rsidRPr="001324A0" w:rsidRDefault="00785F46" w:rsidP="00785F46">
      <w:pPr>
        <w:autoSpaceDE w:val="0"/>
        <w:autoSpaceDN w:val="0"/>
        <w:jc w:val="both"/>
        <w:rPr>
          <w:sz w:val="24"/>
        </w:rPr>
      </w:pPr>
      <w:r w:rsidRPr="001324A0">
        <w:rPr>
          <w:sz w:val="24"/>
        </w:rPr>
        <w:t>Площадь (единицы площади — квадратный метр, квадратный сантиметр, квадратный дециметр, квадра</w:t>
      </w:r>
      <w:r w:rsidRPr="001324A0">
        <w:rPr>
          <w:sz w:val="24"/>
        </w:rPr>
        <w:t>т</w:t>
      </w:r>
      <w:r w:rsidRPr="001324A0">
        <w:rPr>
          <w:sz w:val="24"/>
        </w:rPr>
        <w:t>ный метр).</w:t>
      </w:r>
    </w:p>
    <w:p w:rsidR="00785F46" w:rsidRPr="001324A0" w:rsidRDefault="00785F46" w:rsidP="00785F46">
      <w:pPr>
        <w:autoSpaceDE w:val="0"/>
        <w:autoSpaceDN w:val="0"/>
        <w:jc w:val="both"/>
        <w:rPr>
          <w:b/>
          <w:bCs/>
          <w:sz w:val="24"/>
        </w:rPr>
      </w:pPr>
      <w:r w:rsidRPr="001324A0">
        <w:rPr>
          <w:b/>
          <w:bCs/>
          <w:sz w:val="24"/>
        </w:rPr>
        <w:t>Арифметические действия</w:t>
      </w:r>
    </w:p>
    <w:p w:rsidR="00785F46" w:rsidRPr="001324A0" w:rsidRDefault="00785F46" w:rsidP="00785F46">
      <w:pPr>
        <w:autoSpaceDE w:val="0"/>
        <w:autoSpaceDN w:val="0"/>
        <w:jc w:val="both"/>
        <w:rPr>
          <w:sz w:val="24"/>
        </w:rPr>
      </w:pPr>
      <w:r w:rsidRPr="001324A0">
        <w:rPr>
          <w:sz w:val="24"/>
        </w:rPr>
        <w:t>Устные вычисления, сводимые к действиям в пределах 100 (табличное и внетабличное умножение, дел</w:t>
      </w:r>
      <w:r w:rsidRPr="001324A0">
        <w:rPr>
          <w:sz w:val="24"/>
        </w:rPr>
        <w:t>е</w:t>
      </w:r>
      <w:r w:rsidRPr="001324A0">
        <w:rPr>
          <w:sz w:val="24"/>
        </w:rPr>
        <w:t>ние, действия с круглыми числами).</w:t>
      </w:r>
    </w:p>
    <w:p w:rsidR="00785F46" w:rsidRPr="001324A0" w:rsidRDefault="00785F46" w:rsidP="00785F46">
      <w:pPr>
        <w:autoSpaceDE w:val="0"/>
        <w:autoSpaceDN w:val="0"/>
        <w:jc w:val="both"/>
        <w:rPr>
          <w:sz w:val="24"/>
        </w:rPr>
      </w:pPr>
      <w:r w:rsidRPr="001324A0">
        <w:rPr>
          <w:sz w:val="24"/>
        </w:rPr>
        <w:t>Письменное сложение, вычитание чисел в пределах 1000. Действия с числами 0 и 1.</w:t>
      </w:r>
    </w:p>
    <w:p w:rsidR="00785F46" w:rsidRPr="001324A0" w:rsidRDefault="00785F46" w:rsidP="00785F46">
      <w:pPr>
        <w:autoSpaceDE w:val="0"/>
        <w:autoSpaceDN w:val="0"/>
        <w:jc w:val="both"/>
        <w:rPr>
          <w:sz w:val="24"/>
        </w:rPr>
      </w:pPr>
      <w:r w:rsidRPr="001324A0">
        <w:rPr>
          <w:sz w:val="24"/>
        </w:rPr>
        <w:t>Письменное умножение в столбик, письменное деление уголком. Письменное умножение, деление на о</w:t>
      </w:r>
      <w:r w:rsidRPr="001324A0">
        <w:rPr>
          <w:sz w:val="24"/>
        </w:rPr>
        <w:t>д</w:t>
      </w:r>
      <w:r w:rsidRPr="001324A0">
        <w:rPr>
          <w:sz w:val="24"/>
        </w:rPr>
        <w:t>нозначное число в пределах 100. Проверка результата вычисления (прикидка или оценка результата, о</w:t>
      </w:r>
      <w:r w:rsidRPr="001324A0">
        <w:rPr>
          <w:sz w:val="24"/>
        </w:rPr>
        <w:t>б</w:t>
      </w:r>
      <w:r w:rsidRPr="001324A0">
        <w:rPr>
          <w:sz w:val="24"/>
        </w:rPr>
        <w:t>ратное действие, применение алгоритма, использование калькулятора).</w:t>
      </w:r>
    </w:p>
    <w:p w:rsidR="00785F46" w:rsidRPr="001324A0" w:rsidRDefault="00785F46" w:rsidP="00785F46">
      <w:pPr>
        <w:autoSpaceDE w:val="0"/>
        <w:autoSpaceDN w:val="0"/>
        <w:jc w:val="both"/>
        <w:rPr>
          <w:sz w:val="24"/>
        </w:rPr>
      </w:pPr>
      <w:r w:rsidRPr="001324A0">
        <w:rPr>
          <w:sz w:val="24"/>
        </w:rPr>
        <w:t>Переместительное, сочетательное свойства сложения, умножения при вычислениях. Нахождение неи</w:t>
      </w:r>
      <w:r w:rsidRPr="001324A0">
        <w:rPr>
          <w:sz w:val="24"/>
        </w:rPr>
        <w:t>з</w:t>
      </w:r>
      <w:r w:rsidRPr="001324A0">
        <w:rPr>
          <w:sz w:val="24"/>
        </w:rPr>
        <w:t>вестного компонента арифметического действия.</w:t>
      </w:r>
    </w:p>
    <w:p w:rsidR="00785F46" w:rsidRPr="001324A0" w:rsidRDefault="00785F46" w:rsidP="00785F46">
      <w:pPr>
        <w:autoSpaceDE w:val="0"/>
        <w:autoSpaceDN w:val="0"/>
        <w:jc w:val="both"/>
        <w:rPr>
          <w:sz w:val="24"/>
        </w:rPr>
      </w:pPr>
      <w:r w:rsidRPr="001324A0">
        <w:rPr>
          <w:sz w:val="24"/>
        </w:rPr>
        <w:t>Порядок действий в числовом выражении, значение числового выражения, содержащего несколько де</w:t>
      </w:r>
      <w:r w:rsidRPr="001324A0">
        <w:rPr>
          <w:sz w:val="24"/>
        </w:rPr>
        <w:t>й</w:t>
      </w:r>
      <w:r w:rsidRPr="001324A0">
        <w:rPr>
          <w:sz w:val="24"/>
        </w:rPr>
        <w:t>ствий (со скобками/без скобок), с вычислениями в пределах 1000.</w:t>
      </w:r>
    </w:p>
    <w:p w:rsidR="00785F46" w:rsidRPr="001324A0" w:rsidRDefault="00785F46" w:rsidP="00785F46">
      <w:pPr>
        <w:autoSpaceDE w:val="0"/>
        <w:autoSpaceDN w:val="0"/>
        <w:jc w:val="both"/>
        <w:rPr>
          <w:sz w:val="24"/>
        </w:rPr>
      </w:pPr>
      <w:r w:rsidRPr="001324A0">
        <w:rPr>
          <w:sz w:val="24"/>
        </w:rPr>
        <w:t>Однородные величины: сложение и вычитание.</w:t>
      </w:r>
    </w:p>
    <w:p w:rsidR="00785F46" w:rsidRPr="001324A0" w:rsidRDefault="00785F46" w:rsidP="00785F46">
      <w:pPr>
        <w:autoSpaceDE w:val="0"/>
        <w:autoSpaceDN w:val="0"/>
        <w:jc w:val="both"/>
        <w:rPr>
          <w:b/>
          <w:bCs/>
          <w:sz w:val="24"/>
        </w:rPr>
      </w:pPr>
      <w:r w:rsidRPr="001324A0">
        <w:rPr>
          <w:b/>
          <w:bCs/>
          <w:sz w:val="24"/>
        </w:rPr>
        <w:t>Текстовые задачи</w:t>
      </w:r>
    </w:p>
    <w:p w:rsidR="00785F46" w:rsidRPr="001324A0" w:rsidRDefault="00785F46" w:rsidP="00785F46">
      <w:pPr>
        <w:autoSpaceDE w:val="0"/>
        <w:autoSpaceDN w:val="0"/>
        <w:jc w:val="both"/>
        <w:rPr>
          <w:sz w:val="24"/>
        </w:rPr>
      </w:pPr>
      <w:r w:rsidRPr="001324A0">
        <w:rPr>
          <w:sz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w:t>
      </w:r>
      <w:r w:rsidRPr="001324A0">
        <w:rPr>
          <w:sz w:val="24"/>
        </w:rPr>
        <w:t>й</w:t>
      </w:r>
      <w:r w:rsidRPr="001324A0">
        <w:rPr>
          <w:sz w:val="24"/>
        </w:rPr>
        <w:t>ствий (в том числе деления с остатком), отношений (больше/меньше на/в), зависимостей (купля-продажа, расчёт вр</w:t>
      </w:r>
      <w:r w:rsidRPr="001324A0">
        <w:rPr>
          <w:sz w:val="24"/>
        </w:rPr>
        <w:t>е</w:t>
      </w:r>
      <w:r w:rsidRPr="001324A0">
        <w:rPr>
          <w:sz w:val="24"/>
        </w:rPr>
        <w:t>мени, количества), на сравнение(разностное, кратное). Запись решения задачи по действиям и с помощью чи</w:t>
      </w:r>
      <w:r w:rsidRPr="001324A0">
        <w:rPr>
          <w:sz w:val="24"/>
        </w:rPr>
        <w:t>с</w:t>
      </w:r>
      <w:r w:rsidRPr="001324A0">
        <w:rPr>
          <w:sz w:val="24"/>
        </w:rPr>
        <w:t>лового выражения. Проверка решения и оценкаполученного результата.</w:t>
      </w:r>
    </w:p>
    <w:p w:rsidR="00785F46" w:rsidRPr="001324A0" w:rsidRDefault="00785F46" w:rsidP="00785F46">
      <w:pPr>
        <w:autoSpaceDE w:val="0"/>
        <w:autoSpaceDN w:val="0"/>
        <w:jc w:val="both"/>
        <w:rPr>
          <w:sz w:val="24"/>
        </w:rPr>
        <w:sectPr w:rsidR="00785F46" w:rsidRPr="001324A0" w:rsidSect="001324A0">
          <w:pgSz w:w="11920" w:h="16850"/>
          <w:pgMar w:top="960" w:right="438" w:bottom="1080" w:left="420" w:header="0" w:footer="839" w:gutter="0"/>
          <w:cols w:space="720"/>
        </w:sectPr>
      </w:pPr>
    </w:p>
    <w:p w:rsidR="00785F46" w:rsidRPr="001324A0" w:rsidRDefault="00785F46" w:rsidP="00785F46">
      <w:pPr>
        <w:autoSpaceDE w:val="0"/>
        <w:autoSpaceDN w:val="0"/>
        <w:jc w:val="both"/>
        <w:rPr>
          <w:sz w:val="24"/>
        </w:rPr>
      </w:pPr>
      <w:r w:rsidRPr="001324A0">
        <w:rPr>
          <w:sz w:val="24"/>
        </w:rPr>
        <w:lastRenderedPageBreak/>
        <w:t>Доля величины: половина, треть, четверть, пятая, десятая часть в практической ситуации; сравнение долей о</w:t>
      </w:r>
      <w:r w:rsidRPr="001324A0">
        <w:rPr>
          <w:sz w:val="24"/>
        </w:rPr>
        <w:t>д</w:t>
      </w:r>
      <w:r w:rsidRPr="001324A0">
        <w:rPr>
          <w:sz w:val="24"/>
        </w:rPr>
        <w:t>ной величины. Задачи на нахождение доли величины.</w:t>
      </w:r>
    </w:p>
    <w:p w:rsidR="00785F46" w:rsidRPr="001324A0" w:rsidRDefault="00785F46" w:rsidP="00785F46">
      <w:pPr>
        <w:autoSpaceDE w:val="0"/>
        <w:autoSpaceDN w:val="0"/>
        <w:jc w:val="both"/>
        <w:rPr>
          <w:b/>
          <w:bCs/>
          <w:sz w:val="24"/>
        </w:rPr>
      </w:pPr>
      <w:r w:rsidRPr="001324A0">
        <w:rPr>
          <w:b/>
          <w:bCs/>
          <w:sz w:val="24"/>
        </w:rPr>
        <w:t>Пространственные отношения и геометрические фигуры</w:t>
      </w:r>
    </w:p>
    <w:p w:rsidR="00785F46" w:rsidRPr="001324A0" w:rsidRDefault="00785F46" w:rsidP="00785F46">
      <w:pPr>
        <w:autoSpaceDE w:val="0"/>
        <w:autoSpaceDN w:val="0"/>
        <w:jc w:val="both"/>
        <w:rPr>
          <w:sz w:val="24"/>
        </w:rPr>
      </w:pPr>
      <w:r w:rsidRPr="001324A0">
        <w:rPr>
          <w:sz w:val="24"/>
        </w:rPr>
        <w:t>Конструирование геометрических фигур (разбиение фигуры на части, составление фигуры из частей).</w:t>
      </w:r>
    </w:p>
    <w:p w:rsidR="00785F46" w:rsidRPr="001324A0" w:rsidRDefault="00785F46" w:rsidP="00785F46">
      <w:pPr>
        <w:autoSpaceDE w:val="0"/>
        <w:autoSpaceDN w:val="0"/>
        <w:jc w:val="both"/>
        <w:rPr>
          <w:sz w:val="24"/>
        </w:rPr>
      </w:pPr>
      <w:r w:rsidRPr="001324A0">
        <w:rPr>
          <w:sz w:val="24"/>
        </w:rPr>
        <w:t>Периметр многоугольника: измерение, вычисление, запись равенства.</w:t>
      </w:r>
    </w:p>
    <w:p w:rsidR="00785F46" w:rsidRPr="001324A0" w:rsidRDefault="00785F46" w:rsidP="00785F46">
      <w:pPr>
        <w:autoSpaceDE w:val="0"/>
        <w:autoSpaceDN w:val="0"/>
        <w:jc w:val="both"/>
        <w:rPr>
          <w:sz w:val="24"/>
        </w:rPr>
      </w:pPr>
      <w:r w:rsidRPr="001324A0">
        <w:rPr>
          <w:sz w:val="24"/>
        </w:rPr>
        <w:t>Измерение площади, запись результата измерения в квадратных сантиметрах. Вычисление площади пр</w:t>
      </w:r>
      <w:r w:rsidRPr="001324A0">
        <w:rPr>
          <w:sz w:val="24"/>
        </w:rPr>
        <w:t>я</w:t>
      </w:r>
      <w:r w:rsidRPr="001324A0">
        <w:rPr>
          <w:sz w:val="24"/>
        </w:rPr>
        <w:t>моугольника (квадрата) с заданными сторонами, запись равенства. Изображение на клетчатой бумаге пр</w:t>
      </w:r>
      <w:r w:rsidRPr="001324A0">
        <w:rPr>
          <w:sz w:val="24"/>
        </w:rPr>
        <w:t>я</w:t>
      </w:r>
      <w:r w:rsidRPr="001324A0">
        <w:rPr>
          <w:sz w:val="24"/>
        </w:rPr>
        <w:t>моугольника с заданным значением площади. Сравнение площадей фигур с помощью наложения.</w:t>
      </w:r>
    </w:p>
    <w:p w:rsidR="00785F46" w:rsidRPr="001324A0" w:rsidRDefault="00785F46" w:rsidP="00785F46">
      <w:pPr>
        <w:autoSpaceDE w:val="0"/>
        <w:autoSpaceDN w:val="0"/>
        <w:jc w:val="both"/>
        <w:rPr>
          <w:b/>
          <w:bCs/>
          <w:sz w:val="24"/>
        </w:rPr>
      </w:pPr>
      <w:r w:rsidRPr="001324A0">
        <w:rPr>
          <w:b/>
          <w:bCs/>
          <w:sz w:val="24"/>
        </w:rPr>
        <w:t>Математическая информация</w:t>
      </w:r>
    </w:p>
    <w:p w:rsidR="00785F46" w:rsidRPr="001324A0" w:rsidRDefault="00785F46" w:rsidP="00785F46">
      <w:pPr>
        <w:autoSpaceDE w:val="0"/>
        <w:autoSpaceDN w:val="0"/>
        <w:jc w:val="both"/>
        <w:rPr>
          <w:sz w:val="24"/>
        </w:rPr>
      </w:pPr>
      <w:r w:rsidRPr="001324A0">
        <w:rPr>
          <w:sz w:val="24"/>
        </w:rPr>
        <w:t>Классификация объектов по двум признакам.</w:t>
      </w:r>
    </w:p>
    <w:p w:rsidR="00785F46" w:rsidRPr="001324A0" w:rsidRDefault="00785F46" w:rsidP="00785F46">
      <w:pPr>
        <w:autoSpaceDE w:val="0"/>
        <w:autoSpaceDN w:val="0"/>
        <w:jc w:val="both"/>
        <w:rPr>
          <w:sz w:val="24"/>
        </w:rPr>
      </w:pPr>
      <w:r w:rsidRPr="001324A0">
        <w:rPr>
          <w:sz w:val="24"/>
        </w:rPr>
        <w:t>Верные (истинные) и неверные (ложные) утверждения: конструирование, проверка.</w:t>
      </w:r>
    </w:p>
    <w:p w:rsidR="00785F46" w:rsidRPr="001324A0" w:rsidRDefault="00785F46" w:rsidP="00785F46">
      <w:pPr>
        <w:autoSpaceDE w:val="0"/>
        <w:autoSpaceDN w:val="0"/>
        <w:jc w:val="both"/>
        <w:rPr>
          <w:sz w:val="24"/>
        </w:rPr>
      </w:pPr>
      <w:r w:rsidRPr="001324A0">
        <w:rPr>
          <w:sz w:val="24"/>
        </w:rPr>
        <w:t>Логические рассуждения со связками «если …, то …», «поэтому», «значит».</w:t>
      </w:r>
    </w:p>
    <w:p w:rsidR="00785F46" w:rsidRPr="001324A0" w:rsidRDefault="00785F46" w:rsidP="00785F46">
      <w:pPr>
        <w:autoSpaceDE w:val="0"/>
        <w:autoSpaceDN w:val="0"/>
        <w:jc w:val="both"/>
        <w:rPr>
          <w:sz w:val="24"/>
        </w:rPr>
      </w:pPr>
      <w:r w:rsidRPr="001324A0">
        <w:rPr>
          <w:sz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w:t>
      </w:r>
      <w:r w:rsidRPr="001324A0">
        <w:rPr>
          <w:sz w:val="24"/>
        </w:rPr>
        <w:t>о</w:t>
      </w:r>
      <w:r w:rsidRPr="001324A0">
        <w:rPr>
          <w:sz w:val="24"/>
        </w:rPr>
        <w:t>ездов); внесение данных втаблицу; дополнение чертежа данными.</w:t>
      </w:r>
    </w:p>
    <w:p w:rsidR="00785F46" w:rsidRPr="001324A0" w:rsidRDefault="00785F46" w:rsidP="00785F46">
      <w:pPr>
        <w:autoSpaceDE w:val="0"/>
        <w:autoSpaceDN w:val="0"/>
        <w:jc w:val="both"/>
        <w:rPr>
          <w:sz w:val="24"/>
        </w:rPr>
      </w:pPr>
      <w:r w:rsidRPr="001324A0">
        <w:rPr>
          <w:sz w:val="24"/>
        </w:rPr>
        <w:t>Формализованное описание последовательности действий (инструкция, план, схема, алгоритм).</w:t>
      </w:r>
    </w:p>
    <w:p w:rsidR="00785F46" w:rsidRPr="001324A0" w:rsidRDefault="00785F46" w:rsidP="00785F46">
      <w:pPr>
        <w:autoSpaceDE w:val="0"/>
        <w:autoSpaceDN w:val="0"/>
        <w:jc w:val="both"/>
        <w:rPr>
          <w:sz w:val="24"/>
        </w:rPr>
      </w:pPr>
      <w:r w:rsidRPr="001324A0">
        <w:rPr>
          <w:sz w:val="24"/>
        </w:rPr>
        <w:t>Столбчатая диаграмма: чтение, использование данных для решения учебных и практических задач.</w:t>
      </w:r>
    </w:p>
    <w:p w:rsidR="00785F46" w:rsidRPr="001324A0" w:rsidRDefault="00785F46" w:rsidP="00785F46">
      <w:pPr>
        <w:autoSpaceDE w:val="0"/>
        <w:autoSpaceDN w:val="0"/>
        <w:jc w:val="both"/>
        <w:rPr>
          <w:sz w:val="24"/>
        </w:rPr>
      </w:pPr>
      <w:r w:rsidRPr="001324A0">
        <w:rPr>
          <w:sz w:val="24"/>
        </w:rPr>
        <w:t>Алгоритмы изучения материала, выполнения обучающих и тестовых заданий на доступных электронных сре</w:t>
      </w:r>
      <w:r w:rsidRPr="001324A0">
        <w:rPr>
          <w:sz w:val="24"/>
        </w:rPr>
        <w:t>д</w:t>
      </w:r>
      <w:r w:rsidRPr="001324A0">
        <w:rPr>
          <w:sz w:val="24"/>
        </w:rPr>
        <w:t>ствах обучения (интерактивной доске, компьютере, других устройствах).</w:t>
      </w:r>
    </w:p>
    <w:p w:rsidR="00785F46" w:rsidRPr="001324A0" w:rsidRDefault="00785F46" w:rsidP="00785F46">
      <w:pPr>
        <w:autoSpaceDE w:val="0"/>
        <w:autoSpaceDN w:val="0"/>
        <w:jc w:val="both"/>
        <w:rPr>
          <w:b/>
          <w:bCs/>
          <w:sz w:val="24"/>
        </w:rPr>
      </w:pPr>
      <w:r w:rsidRPr="001324A0">
        <w:rPr>
          <w:b/>
          <w:bCs/>
          <w:sz w:val="24"/>
        </w:rPr>
        <w:t>Универсальные учебные действия</w:t>
      </w:r>
    </w:p>
    <w:p w:rsidR="00785F46" w:rsidRPr="001324A0" w:rsidRDefault="00785F46" w:rsidP="00785F46">
      <w:pPr>
        <w:autoSpaceDE w:val="0"/>
        <w:autoSpaceDN w:val="0"/>
        <w:jc w:val="both"/>
        <w:rPr>
          <w:i/>
          <w:sz w:val="24"/>
        </w:rPr>
      </w:pPr>
      <w:r w:rsidRPr="001324A0">
        <w:rPr>
          <w:i/>
          <w:sz w:val="24"/>
        </w:rPr>
        <w:t>Универсальные познавательные учебные действия:</w:t>
      </w:r>
    </w:p>
    <w:p w:rsidR="00785F46" w:rsidRPr="001324A0" w:rsidRDefault="00785F46" w:rsidP="00A3744D">
      <w:pPr>
        <w:numPr>
          <w:ilvl w:val="0"/>
          <w:numId w:val="235"/>
        </w:numPr>
        <w:autoSpaceDE w:val="0"/>
        <w:autoSpaceDN w:val="0"/>
        <w:jc w:val="both"/>
        <w:rPr>
          <w:sz w:val="24"/>
        </w:rPr>
      </w:pPr>
      <w:r w:rsidRPr="001324A0">
        <w:rPr>
          <w:sz w:val="24"/>
        </w:rPr>
        <w:t>сравнивать математические объекты (числа, величины, геометрические фигуры);</w:t>
      </w:r>
    </w:p>
    <w:p w:rsidR="00785F46" w:rsidRPr="001324A0" w:rsidRDefault="00785F46" w:rsidP="00A3744D">
      <w:pPr>
        <w:numPr>
          <w:ilvl w:val="0"/>
          <w:numId w:val="235"/>
        </w:numPr>
        <w:autoSpaceDE w:val="0"/>
        <w:autoSpaceDN w:val="0"/>
        <w:jc w:val="both"/>
        <w:rPr>
          <w:sz w:val="24"/>
        </w:rPr>
      </w:pPr>
      <w:r w:rsidRPr="001324A0">
        <w:rPr>
          <w:sz w:val="24"/>
        </w:rPr>
        <w:t>выбирать приём вычисления, выполнения действия;</w:t>
      </w:r>
    </w:p>
    <w:p w:rsidR="00785F46" w:rsidRPr="001324A0" w:rsidRDefault="00785F46" w:rsidP="00A3744D">
      <w:pPr>
        <w:numPr>
          <w:ilvl w:val="0"/>
          <w:numId w:val="235"/>
        </w:numPr>
        <w:autoSpaceDE w:val="0"/>
        <w:autoSpaceDN w:val="0"/>
        <w:jc w:val="both"/>
        <w:rPr>
          <w:sz w:val="24"/>
        </w:rPr>
      </w:pPr>
      <w:r w:rsidRPr="001324A0">
        <w:rPr>
          <w:sz w:val="24"/>
        </w:rPr>
        <w:t>конструировать геометрические фигуры;</w:t>
      </w:r>
    </w:p>
    <w:p w:rsidR="00785F46" w:rsidRPr="001324A0" w:rsidRDefault="00785F46" w:rsidP="00A3744D">
      <w:pPr>
        <w:numPr>
          <w:ilvl w:val="0"/>
          <w:numId w:val="235"/>
        </w:numPr>
        <w:autoSpaceDE w:val="0"/>
        <w:autoSpaceDN w:val="0"/>
        <w:jc w:val="both"/>
        <w:rPr>
          <w:sz w:val="24"/>
        </w:rPr>
      </w:pPr>
      <w:r w:rsidRPr="001324A0">
        <w:rPr>
          <w:sz w:val="24"/>
        </w:rPr>
        <w:t>классифицировать объекты (числа, величины, геометрические фигуры, текстовые задачи в одно действие) по выбранному признаку;</w:t>
      </w:r>
    </w:p>
    <w:p w:rsidR="00785F46" w:rsidRPr="001324A0" w:rsidRDefault="00785F46" w:rsidP="00A3744D">
      <w:pPr>
        <w:numPr>
          <w:ilvl w:val="0"/>
          <w:numId w:val="235"/>
        </w:numPr>
        <w:autoSpaceDE w:val="0"/>
        <w:autoSpaceDN w:val="0"/>
        <w:jc w:val="both"/>
        <w:rPr>
          <w:sz w:val="24"/>
        </w:rPr>
      </w:pPr>
      <w:r w:rsidRPr="001324A0">
        <w:rPr>
          <w:sz w:val="24"/>
        </w:rPr>
        <w:t>прикидывать размеры фигуры, её элементов;</w:t>
      </w:r>
    </w:p>
    <w:p w:rsidR="00785F46" w:rsidRPr="001324A0" w:rsidRDefault="00785F46" w:rsidP="00A3744D">
      <w:pPr>
        <w:numPr>
          <w:ilvl w:val="0"/>
          <w:numId w:val="235"/>
        </w:numPr>
        <w:autoSpaceDE w:val="0"/>
        <w:autoSpaceDN w:val="0"/>
        <w:jc w:val="both"/>
        <w:rPr>
          <w:sz w:val="24"/>
        </w:rPr>
      </w:pPr>
      <w:r w:rsidRPr="001324A0">
        <w:rPr>
          <w:sz w:val="24"/>
        </w:rPr>
        <w:t>понимать смысл зависимостей и математических отношений, описанных в задаче;</w:t>
      </w:r>
    </w:p>
    <w:p w:rsidR="00785F46" w:rsidRPr="001324A0" w:rsidRDefault="00785F46" w:rsidP="00A3744D">
      <w:pPr>
        <w:numPr>
          <w:ilvl w:val="0"/>
          <w:numId w:val="235"/>
        </w:numPr>
        <w:autoSpaceDE w:val="0"/>
        <w:autoSpaceDN w:val="0"/>
        <w:jc w:val="both"/>
        <w:rPr>
          <w:sz w:val="24"/>
        </w:rPr>
      </w:pPr>
      <w:r w:rsidRPr="001324A0">
        <w:rPr>
          <w:sz w:val="24"/>
        </w:rPr>
        <w:t>различать и использовать разные приёмы и алгоритмы вычисления;</w:t>
      </w:r>
    </w:p>
    <w:p w:rsidR="00785F46" w:rsidRPr="001324A0" w:rsidRDefault="00785F46" w:rsidP="00A3744D">
      <w:pPr>
        <w:numPr>
          <w:ilvl w:val="0"/>
          <w:numId w:val="235"/>
        </w:numPr>
        <w:autoSpaceDE w:val="0"/>
        <w:autoSpaceDN w:val="0"/>
        <w:jc w:val="both"/>
        <w:rPr>
          <w:sz w:val="24"/>
        </w:rPr>
      </w:pPr>
      <w:r w:rsidRPr="001324A0">
        <w:rPr>
          <w:sz w:val="24"/>
        </w:rPr>
        <w:t>выбирать</w:t>
      </w:r>
      <w:r w:rsidRPr="001324A0">
        <w:rPr>
          <w:sz w:val="24"/>
        </w:rPr>
        <w:tab/>
        <w:t>метод</w:t>
      </w:r>
      <w:r w:rsidRPr="001324A0">
        <w:rPr>
          <w:sz w:val="24"/>
        </w:rPr>
        <w:tab/>
        <w:t>решения</w:t>
      </w:r>
      <w:r w:rsidRPr="001324A0">
        <w:rPr>
          <w:sz w:val="24"/>
        </w:rPr>
        <w:tab/>
        <w:t>(моделирование</w:t>
      </w:r>
      <w:r w:rsidRPr="001324A0">
        <w:rPr>
          <w:sz w:val="24"/>
        </w:rPr>
        <w:tab/>
        <w:t>ситуации,</w:t>
      </w:r>
      <w:r w:rsidRPr="001324A0">
        <w:rPr>
          <w:sz w:val="24"/>
        </w:rPr>
        <w:tab/>
        <w:t>перебор</w:t>
      </w:r>
      <w:r w:rsidRPr="001324A0">
        <w:rPr>
          <w:sz w:val="24"/>
        </w:rPr>
        <w:tab/>
        <w:t>вариа</w:t>
      </w:r>
      <w:r w:rsidRPr="001324A0">
        <w:rPr>
          <w:sz w:val="24"/>
        </w:rPr>
        <w:t>н</w:t>
      </w:r>
      <w:r w:rsidRPr="001324A0">
        <w:rPr>
          <w:sz w:val="24"/>
        </w:rPr>
        <w:t>тов, использование алгоритма);</w:t>
      </w:r>
    </w:p>
    <w:p w:rsidR="00785F46" w:rsidRPr="001324A0" w:rsidRDefault="00785F46" w:rsidP="00A3744D">
      <w:pPr>
        <w:numPr>
          <w:ilvl w:val="0"/>
          <w:numId w:val="235"/>
        </w:numPr>
        <w:autoSpaceDE w:val="0"/>
        <w:autoSpaceDN w:val="0"/>
        <w:jc w:val="both"/>
        <w:rPr>
          <w:sz w:val="24"/>
        </w:rPr>
      </w:pPr>
      <w:r w:rsidRPr="001324A0">
        <w:rPr>
          <w:sz w:val="24"/>
        </w:rPr>
        <w:t>соотносить</w:t>
      </w:r>
      <w:r w:rsidRPr="001324A0">
        <w:rPr>
          <w:sz w:val="24"/>
        </w:rPr>
        <w:tab/>
        <w:t>начало,</w:t>
      </w:r>
      <w:r w:rsidRPr="001324A0">
        <w:rPr>
          <w:sz w:val="24"/>
        </w:rPr>
        <w:tab/>
        <w:t>окончание,</w:t>
      </w:r>
      <w:r w:rsidRPr="001324A0">
        <w:rPr>
          <w:sz w:val="24"/>
        </w:rPr>
        <w:tab/>
        <w:t>продолжительность</w:t>
      </w:r>
      <w:r w:rsidRPr="001324A0">
        <w:rPr>
          <w:sz w:val="24"/>
        </w:rPr>
        <w:tab/>
        <w:t>события в</w:t>
      </w:r>
      <w:r w:rsidRPr="001324A0">
        <w:rPr>
          <w:sz w:val="24"/>
        </w:rPr>
        <w:tab/>
        <w:t>практ</w:t>
      </w:r>
      <w:r w:rsidRPr="001324A0">
        <w:rPr>
          <w:sz w:val="24"/>
        </w:rPr>
        <w:t>и</w:t>
      </w:r>
      <w:r w:rsidRPr="001324A0">
        <w:rPr>
          <w:sz w:val="24"/>
        </w:rPr>
        <w:t>ческой ситуации;</w:t>
      </w:r>
    </w:p>
    <w:p w:rsidR="00785F46" w:rsidRPr="001324A0" w:rsidRDefault="00785F46" w:rsidP="00A3744D">
      <w:pPr>
        <w:numPr>
          <w:ilvl w:val="0"/>
          <w:numId w:val="235"/>
        </w:numPr>
        <w:autoSpaceDE w:val="0"/>
        <w:autoSpaceDN w:val="0"/>
        <w:jc w:val="both"/>
        <w:rPr>
          <w:sz w:val="24"/>
        </w:rPr>
      </w:pPr>
      <w:r w:rsidRPr="001324A0">
        <w:rPr>
          <w:sz w:val="24"/>
        </w:rPr>
        <w:t>составлять</w:t>
      </w:r>
      <w:r w:rsidRPr="001324A0">
        <w:rPr>
          <w:sz w:val="24"/>
        </w:rPr>
        <w:tab/>
        <w:t>ряд</w:t>
      </w:r>
      <w:r w:rsidRPr="001324A0">
        <w:rPr>
          <w:sz w:val="24"/>
        </w:rPr>
        <w:tab/>
        <w:t>чисел</w:t>
      </w:r>
      <w:r w:rsidRPr="001324A0">
        <w:rPr>
          <w:sz w:val="24"/>
        </w:rPr>
        <w:tab/>
        <w:t>(величин,</w:t>
      </w:r>
      <w:r w:rsidRPr="001324A0">
        <w:rPr>
          <w:sz w:val="24"/>
        </w:rPr>
        <w:tab/>
        <w:t>геометрических</w:t>
      </w:r>
      <w:r w:rsidRPr="001324A0">
        <w:rPr>
          <w:sz w:val="24"/>
        </w:rPr>
        <w:tab/>
        <w:t>фигур)</w:t>
      </w:r>
      <w:r w:rsidRPr="001324A0">
        <w:rPr>
          <w:sz w:val="24"/>
        </w:rPr>
        <w:tab/>
        <w:t>по самосто</w:t>
      </w:r>
      <w:r w:rsidRPr="001324A0">
        <w:rPr>
          <w:sz w:val="24"/>
        </w:rPr>
        <w:t>я</w:t>
      </w:r>
      <w:r w:rsidRPr="001324A0">
        <w:rPr>
          <w:sz w:val="24"/>
        </w:rPr>
        <w:t>тельно выбранному правилу;</w:t>
      </w:r>
    </w:p>
    <w:p w:rsidR="00785F46" w:rsidRPr="001324A0" w:rsidRDefault="00785F46" w:rsidP="00A3744D">
      <w:pPr>
        <w:numPr>
          <w:ilvl w:val="0"/>
          <w:numId w:val="235"/>
        </w:numPr>
        <w:autoSpaceDE w:val="0"/>
        <w:autoSpaceDN w:val="0"/>
        <w:jc w:val="both"/>
        <w:rPr>
          <w:sz w:val="24"/>
        </w:rPr>
      </w:pPr>
      <w:r w:rsidRPr="001324A0">
        <w:rPr>
          <w:sz w:val="24"/>
        </w:rPr>
        <w:t>моделировать предложенную практическую ситуацию;</w:t>
      </w:r>
    </w:p>
    <w:p w:rsidR="00785F46" w:rsidRPr="001324A0" w:rsidRDefault="00785F46" w:rsidP="00A3744D">
      <w:pPr>
        <w:numPr>
          <w:ilvl w:val="0"/>
          <w:numId w:val="235"/>
        </w:numPr>
        <w:autoSpaceDE w:val="0"/>
        <w:autoSpaceDN w:val="0"/>
        <w:jc w:val="both"/>
        <w:rPr>
          <w:sz w:val="24"/>
        </w:rPr>
      </w:pPr>
      <w:r w:rsidRPr="001324A0">
        <w:rPr>
          <w:sz w:val="24"/>
        </w:rPr>
        <w:t>устанавливать последовательность событий, действий сюжета текстовой задачи.</w:t>
      </w:r>
    </w:p>
    <w:p w:rsidR="00785F46" w:rsidRPr="001324A0" w:rsidRDefault="00785F46" w:rsidP="00785F46">
      <w:pPr>
        <w:autoSpaceDE w:val="0"/>
        <w:autoSpaceDN w:val="0"/>
        <w:jc w:val="both"/>
        <w:rPr>
          <w:i/>
          <w:sz w:val="24"/>
        </w:rPr>
      </w:pPr>
      <w:r w:rsidRPr="001324A0">
        <w:rPr>
          <w:i/>
          <w:sz w:val="24"/>
        </w:rPr>
        <w:t>Работа с информацией:</w:t>
      </w:r>
    </w:p>
    <w:p w:rsidR="00785F46" w:rsidRPr="001324A0" w:rsidRDefault="00785F46" w:rsidP="00A3744D">
      <w:pPr>
        <w:numPr>
          <w:ilvl w:val="0"/>
          <w:numId w:val="234"/>
        </w:numPr>
        <w:autoSpaceDE w:val="0"/>
        <w:autoSpaceDN w:val="0"/>
        <w:jc w:val="both"/>
        <w:rPr>
          <w:sz w:val="24"/>
        </w:rPr>
      </w:pPr>
      <w:r w:rsidRPr="001324A0">
        <w:rPr>
          <w:sz w:val="24"/>
        </w:rPr>
        <w:t>читать информацию, представленную в разных формах;</w:t>
      </w:r>
    </w:p>
    <w:p w:rsidR="00785F46" w:rsidRPr="001324A0" w:rsidRDefault="00785F46" w:rsidP="00A3744D">
      <w:pPr>
        <w:numPr>
          <w:ilvl w:val="0"/>
          <w:numId w:val="234"/>
        </w:numPr>
        <w:autoSpaceDE w:val="0"/>
        <w:autoSpaceDN w:val="0"/>
        <w:jc w:val="both"/>
        <w:rPr>
          <w:sz w:val="24"/>
        </w:rPr>
      </w:pPr>
      <w:r w:rsidRPr="001324A0">
        <w:rPr>
          <w:sz w:val="24"/>
        </w:rPr>
        <w:t>извлекать и интерпретировать числовые данные, представленные в таблице, на диагра</w:t>
      </w:r>
      <w:r w:rsidRPr="001324A0">
        <w:rPr>
          <w:sz w:val="24"/>
        </w:rPr>
        <w:t>м</w:t>
      </w:r>
      <w:r w:rsidRPr="001324A0">
        <w:rPr>
          <w:sz w:val="24"/>
        </w:rPr>
        <w:t>ме;</w:t>
      </w:r>
    </w:p>
    <w:p w:rsidR="00785F46" w:rsidRPr="001324A0" w:rsidRDefault="00785F46" w:rsidP="00A3744D">
      <w:pPr>
        <w:numPr>
          <w:ilvl w:val="0"/>
          <w:numId w:val="234"/>
        </w:numPr>
        <w:autoSpaceDE w:val="0"/>
        <w:autoSpaceDN w:val="0"/>
        <w:jc w:val="both"/>
        <w:rPr>
          <w:sz w:val="24"/>
        </w:rPr>
      </w:pPr>
      <w:r w:rsidRPr="001324A0">
        <w:rPr>
          <w:sz w:val="24"/>
        </w:rPr>
        <w:t>заполнять таблицы сложения и умножения, дополнять данными чертеж;</w:t>
      </w:r>
    </w:p>
    <w:p w:rsidR="00785F46" w:rsidRPr="001324A0" w:rsidRDefault="00785F46" w:rsidP="00A3744D">
      <w:pPr>
        <w:numPr>
          <w:ilvl w:val="0"/>
          <w:numId w:val="234"/>
        </w:numPr>
        <w:autoSpaceDE w:val="0"/>
        <w:autoSpaceDN w:val="0"/>
        <w:jc w:val="both"/>
        <w:rPr>
          <w:sz w:val="24"/>
        </w:rPr>
      </w:pPr>
      <w:r w:rsidRPr="001324A0">
        <w:rPr>
          <w:sz w:val="24"/>
        </w:rPr>
        <w:t>устанавливать соответствие между различными записями решения задачи;</w:t>
      </w:r>
    </w:p>
    <w:p w:rsidR="00785F46" w:rsidRPr="001324A0" w:rsidRDefault="00785F46" w:rsidP="00A3744D">
      <w:pPr>
        <w:numPr>
          <w:ilvl w:val="0"/>
          <w:numId w:val="234"/>
        </w:numPr>
        <w:autoSpaceDE w:val="0"/>
        <w:autoSpaceDN w:val="0"/>
        <w:jc w:val="both"/>
        <w:rPr>
          <w:sz w:val="24"/>
        </w:rPr>
      </w:pPr>
      <w:r w:rsidRPr="001324A0">
        <w:rPr>
          <w:sz w:val="24"/>
        </w:rPr>
        <w:t>использовать дополнительную литературу (справочники, словари) для установления и проверки значения математического термина (понятия).</w:t>
      </w:r>
    </w:p>
    <w:p w:rsidR="00785F46" w:rsidRPr="001324A0" w:rsidRDefault="00785F46" w:rsidP="00785F46">
      <w:pPr>
        <w:autoSpaceDE w:val="0"/>
        <w:autoSpaceDN w:val="0"/>
        <w:jc w:val="both"/>
        <w:rPr>
          <w:i/>
          <w:sz w:val="24"/>
        </w:rPr>
      </w:pPr>
      <w:r w:rsidRPr="001324A0">
        <w:rPr>
          <w:i/>
          <w:sz w:val="24"/>
        </w:rPr>
        <w:t>Универсальные коммуникативные учебные действия:</w:t>
      </w:r>
    </w:p>
    <w:p w:rsidR="00785F46" w:rsidRPr="001324A0" w:rsidRDefault="00785F46" w:rsidP="00A3744D">
      <w:pPr>
        <w:numPr>
          <w:ilvl w:val="0"/>
          <w:numId w:val="233"/>
        </w:numPr>
        <w:autoSpaceDE w:val="0"/>
        <w:autoSpaceDN w:val="0"/>
        <w:ind w:right="281"/>
        <w:jc w:val="both"/>
        <w:rPr>
          <w:sz w:val="24"/>
        </w:rPr>
        <w:sectPr w:rsidR="00785F46" w:rsidRPr="001324A0" w:rsidSect="001324A0">
          <w:pgSz w:w="11920" w:h="16850"/>
          <w:pgMar w:top="960" w:right="438" w:bottom="1080" w:left="420" w:header="0" w:footer="839" w:gutter="0"/>
          <w:cols w:space="720"/>
        </w:sectPr>
      </w:pPr>
      <w:r w:rsidRPr="001324A0">
        <w:rPr>
          <w:sz w:val="24"/>
        </w:rPr>
        <w:t>использовать</w:t>
      </w:r>
      <w:r w:rsidRPr="001324A0">
        <w:rPr>
          <w:sz w:val="24"/>
        </w:rPr>
        <w:tab/>
        <w:t>математическую</w:t>
      </w:r>
      <w:r w:rsidRPr="001324A0">
        <w:rPr>
          <w:sz w:val="24"/>
        </w:rPr>
        <w:tab/>
        <w:t>терминологию</w:t>
      </w:r>
      <w:r w:rsidRPr="001324A0">
        <w:rPr>
          <w:sz w:val="24"/>
        </w:rPr>
        <w:tab/>
        <w:t>для</w:t>
      </w:r>
      <w:r w:rsidRPr="001324A0">
        <w:rPr>
          <w:sz w:val="24"/>
        </w:rPr>
        <w:tab/>
        <w:t>описания</w:t>
      </w:r>
      <w:r w:rsidRPr="001324A0">
        <w:rPr>
          <w:sz w:val="24"/>
        </w:rPr>
        <w:tab/>
        <w:t>отн</w:t>
      </w:r>
      <w:r w:rsidRPr="001324A0">
        <w:rPr>
          <w:sz w:val="24"/>
        </w:rPr>
        <w:t>о</w:t>
      </w:r>
      <w:r w:rsidRPr="001324A0">
        <w:rPr>
          <w:sz w:val="24"/>
        </w:rPr>
        <w:t>шений</w:t>
      </w:r>
      <w:r w:rsidRPr="001324A0">
        <w:rPr>
          <w:sz w:val="24"/>
        </w:rPr>
        <w:tab/>
        <w:t>и</w:t>
      </w:r>
      <w:r>
        <w:rPr>
          <w:sz w:val="24"/>
        </w:rPr>
        <w:t xml:space="preserve"> </w:t>
      </w:r>
    </w:p>
    <w:p w:rsidR="00785F46" w:rsidRPr="001324A0" w:rsidRDefault="00785F46" w:rsidP="00785F46">
      <w:pPr>
        <w:autoSpaceDE w:val="0"/>
        <w:autoSpaceDN w:val="0"/>
        <w:jc w:val="both"/>
        <w:rPr>
          <w:sz w:val="24"/>
        </w:rPr>
      </w:pPr>
      <w:r w:rsidRPr="001324A0">
        <w:rPr>
          <w:sz w:val="24"/>
        </w:rPr>
        <w:lastRenderedPageBreak/>
        <w:t>зависимостей;</w:t>
      </w:r>
    </w:p>
    <w:p w:rsidR="00785F46" w:rsidRPr="001324A0" w:rsidRDefault="00785F46" w:rsidP="00A3744D">
      <w:pPr>
        <w:numPr>
          <w:ilvl w:val="0"/>
          <w:numId w:val="233"/>
        </w:numPr>
        <w:autoSpaceDE w:val="0"/>
        <w:autoSpaceDN w:val="0"/>
        <w:jc w:val="both"/>
        <w:rPr>
          <w:sz w:val="24"/>
        </w:rPr>
      </w:pPr>
      <w:r w:rsidRPr="001324A0">
        <w:rPr>
          <w:sz w:val="24"/>
        </w:rPr>
        <w:t>строить речевые высказывания для решения задач; составлять текстовую задачу;</w:t>
      </w:r>
    </w:p>
    <w:p w:rsidR="00785F46" w:rsidRPr="001324A0" w:rsidRDefault="00785F46" w:rsidP="00A3744D">
      <w:pPr>
        <w:numPr>
          <w:ilvl w:val="0"/>
          <w:numId w:val="233"/>
        </w:numPr>
        <w:autoSpaceDE w:val="0"/>
        <w:autoSpaceDN w:val="0"/>
        <w:jc w:val="both"/>
        <w:rPr>
          <w:sz w:val="24"/>
        </w:rPr>
      </w:pPr>
      <w:r w:rsidRPr="001324A0">
        <w:rPr>
          <w:sz w:val="24"/>
        </w:rPr>
        <w:t>объяснять на примерах отношения «больше/меньше на … », «больше/меньше в …</w:t>
      </w:r>
    </w:p>
    <w:p w:rsidR="00785F46" w:rsidRPr="001324A0" w:rsidRDefault="00785F46" w:rsidP="00785F46">
      <w:pPr>
        <w:autoSpaceDE w:val="0"/>
        <w:autoSpaceDN w:val="0"/>
        <w:jc w:val="both"/>
        <w:rPr>
          <w:sz w:val="24"/>
        </w:rPr>
      </w:pPr>
      <w:r w:rsidRPr="001324A0">
        <w:rPr>
          <w:sz w:val="24"/>
        </w:rPr>
        <w:t>», «равно»;</w:t>
      </w:r>
    </w:p>
    <w:p w:rsidR="00785F46" w:rsidRPr="001324A0" w:rsidRDefault="00785F46" w:rsidP="00A3744D">
      <w:pPr>
        <w:numPr>
          <w:ilvl w:val="0"/>
          <w:numId w:val="233"/>
        </w:numPr>
        <w:autoSpaceDE w:val="0"/>
        <w:autoSpaceDN w:val="0"/>
        <w:jc w:val="both"/>
        <w:rPr>
          <w:sz w:val="24"/>
        </w:rPr>
      </w:pPr>
      <w:r w:rsidRPr="001324A0">
        <w:rPr>
          <w:sz w:val="24"/>
        </w:rPr>
        <w:t>использовать математическую символику для составления числовых выражений;</w:t>
      </w:r>
    </w:p>
    <w:p w:rsidR="00785F46" w:rsidRPr="001324A0" w:rsidRDefault="00785F46" w:rsidP="00A3744D">
      <w:pPr>
        <w:numPr>
          <w:ilvl w:val="0"/>
          <w:numId w:val="233"/>
        </w:numPr>
        <w:autoSpaceDE w:val="0"/>
        <w:autoSpaceDN w:val="0"/>
        <w:jc w:val="both"/>
        <w:rPr>
          <w:sz w:val="24"/>
        </w:rPr>
      </w:pPr>
      <w:r w:rsidRPr="001324A0">
        <w:rPr>
          <w:sz w:val="24"/>
        </w:rPr>
        <w:t>выбирать, осуществлять переход от одних единиц измерения величины к другим в соо</w:t>
      </w:r>
      <w:r w:rsidRPr="001324A0">
        <w:rPr>
          <w:sz w:val="24"/>
        </w:rPr>
        <w:t>т</w:t>
      </w:r>
      <w:r w:rsidRPr="001324A0">
        <w:rPr>
          <w:sz w:val="24"/>
        </w:rPr>
        <w:t>ветствии с практической ситуацией;</w:t>
      </w:r>
    </w:p>
    <w:p w:rsidR="00785F46" w:rsidRPr="001324A0" w:rsidRDefault="00785F46" w:rsidP="00A3744D">
      <w:pPr>
        <w:numPr>
          <w:ilvl w:val="0"/>
          <w:numId w:val="233"/>
        </w:numPr>
        <w:autoSpaceDE w:val="0"/>
        <w:autoSpaceDN w:val="0"/>
        <w:jc w:val="both"/>
        <w:rPr>
          <w:sz w:val="24"/>
        </w:rPr>
      </w:pPr>
      <w:r w:rsidRPr="001324A0">
        <w:rPr>
          <w:sz w:val="24"/>
        </w:rPr>
        <w:t>участвовать в обсуждении ошибок в ходе и результате выполнения вычисления.</w:t>
      </w:r>
    </w:p>
    <w:p w:rsidR="00785F46" w:rsidRPr="001324A0" w:rsidRDefault="00785F46" w:rsidP="00785F46">
      <w:pPr>
        <w:autoSpaceDE w:val="0"/>
        <w:autoSpaceDN w:val="0"/>
        <w:jc w:val="both"/>
        <w:rPr>
          <w:i/>
          <w:sz w:val="24"/>
        </w:rPr>
      </w:pPr>
      <w:r w:rsidRPr="001324A0">
        <w:rPr>
          <w:i/>
          <w:sz w:val="24"/>
        </w:rPr>
        <w:t>Универсальные регулятивные учебные действия:</w:t>
      </w:r>
    </w:p>
    <w:p w:rsidR="00785F46" w:rsidRPr="001324A0" w:rsidRDefault="00785F46" w:rsidP="00A3744D">
      <w:pPr>
        <w:numPr>
          <w:ilvl w:val="0"/>
          <w:numId w:val="232"/>
        </w:numPr>
        <w:autoSpaceDE w:val="0"/>
        <w:autoSpaceDN w:val="0"/>
        <w:jc w:val="both"/>
        <w:rPr>
          <w:sz w:val="24"/>
        </w:rPr>
      </w:pPr>
      <w:r w:rsidRPr="001324A0">
        <w:rPr>
          <w:sz w:val="24"/>
        </w:rPr>
        <w:t>проверять ход и результат выполнения действия;</w:t>
      </w:r>
    </w:p>
    <w:p w:rsidR="00785F46" w:rsidRPr="001324A0" w:rsidRDefault="00785F46" w:rsidP="00A3744D">
      <w:pPr>
        <w:numPr>
          <w:ilvl w:val="0"/>
          <w:numId w:val="232"/>
        </w:numPr>
        <w:autoSpaceDE w:val="0"/>
        <w:autoSpaceDN w:val="0"/>
        <w:jc w:val="both"/>
        <w:rPr>
          <w:sz w:val="24"/>
        </w:rPr>
      </w:pPr>
      <w:r w:rsidRPr="001324A0">
        <w:rPr>
          <w:sz w:val="24"/>
        </w:rPr>
        <w:t>вести поиск ошибок, характеризовать их и исправлять;</w:t>
      </w:r>
    </w:p>
    <w:p w:rsidR="00785F46" w:rsidRPr="001324A0" w:rsidRDefault="00785F46" w:rsidP="00A3744D">
      <w:pPr>
        <w:numPr>
          <w:ilvl w:val="0"/>
          <w:numId w:val="232"/>
        </w:numPr>
        <w:autoSpaceDE w:val="0"/>
        <w:autoSpaceDN w:val="0"/>
        <w:jc w:val="both"/>
        <w:rPr>
          <w:sz w:val="24"/>
        </w:rPr>
      </w:pPr>
      <w:r w:rsidRPr="001324A0">
        <w:rPr>
          <w:sz w:val="24"/>
        </w:rPr>
        <w:t>формулировать ответ (вывод), подтверждать его объяснением, расчётами;</w:t>
      </w:r>
    </w:p>
    <w:p w:rsidR="00785F46" w:rsidRPr="001324A0" w:rsidRDefault="00785F46" w:rsidP="00A3744D">
      <w:pPr>
        <w:numPr>
          <w:ilvl w:val="0"/>
          <w:numId w:val="232"/>
        </w:numPr>
        <w:autoSpaceDE w:val="0"/>
        <w:autoSpaceDN w:val="0"/>
        <w:jc w:val="both"/>
        <w:rPr>
          <w:sz w:val="24"/>
        </w:rPr>
      </w:pPr>
      <w:r w:rsidRPr="001324A0">
        <w:rPr>
          <w:sz w:val="24"/>
        </w:rPr>
        <w:t>выбирать и использовать различные приёмы прикидки и проверки правильности вычи</w:t>
      </w:r>
      <w:r w:rsidRPr="001324A0">
        <w:rPr>
          <w:sz w:val="24"/>
        </w:rPr>
        <w:t>с</w:t>
      </w:r>
      <w:r w:rsidRPr="001324A0">
        <w:rPr>
          <w:sz w:val="24"/>
        </w:rPr>
        <w:t>ления; проверять полноту и правильность заполнения таблиц сложения, умножения.</w:t>
      </w:r>
    </w:p>
    <w:p w:rsidR="00785F46" w:rsidRPr="001324A0" w:rsidRDefault="00785F46" w:rsidP="00785F46">
      <w:pPr>
        <w:autoSpaceDE w:val="0"/>
        <w:autoSpaceDN w:val="0"/>
        <w:jc w:val="both"/>
        <w:rPr>
          <w:i/>
          <w:sz w:val="24"/>
        </w:rPr>
      </w:pPr>
      <w:r w:rsidRPr="001324A0">
        <w:rPr>
          <w:i/>
          <w:sz w:val="24"/>
        </w:rPr>
        <w:t>Совместная деятельность:</w:t>
      </w:r>
    </w:p>
    <w:p w:rsidR="00785F46" w:rsidRPr="001324A0" w:rsidRDefault="00785F46" w:rsidP="00A3744D">
      <w:pPr>
        <w:numPr>
          <w:ilvl w:val="0"/>
          <w:numId w:val="231"/>
        </w:numPr>
        <w:autoSpaceDE w:val="0"/>
        <w:autoSpaceDN w:val="0"/>
        <w:jc w:val="both"/>
        <w:rPr>
          <w:sz w:val="24"/>
        </w:rPr>
      </w:pPr>
      <w:r w:rsidRPr="001324A0">
        <w:rPr>
          <w:sz w:val="24"/>
        </w:rPr>
        <w:t>при работе в группе или в паре выполнять предложенные задания (находить разные р</w:t>
      </w:r>
      <w:r w:rsidRPr="001324A0">
        <w:rPr>
          <w:sz w:val="24"/>
        </w:rPr>
        <w:t>е</w:t>
      </w:r>
      <w:r w:rsidRPr="001324A0">
        <w:rPr>
          <w:sz w:val="24"/>
        </w:rPr>
        <w:t>шения; определять с помощью цифровых и аналоговых приборов, измерительных и</w:t>
      </w:r>
      <w:r w:rsidRPr="001324A0">
        <w:rPr>
          <w:sz w:val="24"/>
        </w:rPr>
        <w:t>н</w:t>
      </w:r>
      <w:r w:rsidRPr="001324A0">
        <w:rPr>
          <w:sz w:val="24"/>
        </w:rPr>
        <w:t>струме</w:t>
      </w:r>
      <w:r w:rsidRPr="001324A0">
        <w:rPr>
          <w:sz w:val="24"/>
        </w:rPr>
        <w:t>н</w:t>
      </w:r>
      <w:r w:rsidRPr="001324A0">
        <w:rPr>
          <w:sz w:val="24"/>
        </w:rPr>
        <w:t>тов длину, массу, время);</w:t>
      </w:r>
    </w:p>
    <w:p w:rsidR="00785F46" w:rsidRPr="001324A0" w:rsidRDefault="00785F46" w:rsidP="00A3744D">
      <w:pPr>
        <w:numPr>
          <w:ilvl w:val="0"/>
          <w:numId w:val="231"/>
        </w:numPr>
        <w:autoSpaceDE w:val="0"/>
        <w:autoSpaceDN w:val="0"/>
        <w:jc w:val="both"/>
        <w:rPr>
          <w:sz w:val="24"/>
        </w:rPr>
      </w:pPr>
      <w:r w:rsidRPr="001324A0">
        <w:rPr>
          <w:sz w:val="24"/>
        </w:rPr>
        <w:t>договариваться о распределении обязанностей в совместном труде, выполнять роли р</w:t>
      </w:r>
      <w:r w:rsidRPr="001324A0">
        <w:rPr>
          <w:sz w:val="24"/>
        </w:rPr>
        <w:t>у</w:t>
      </w:r>
      <w:r w:rsidRPr="001324A0">
        <w:rPr>
          <w:sz w:val="24"/>
        </w:rPr>
        <w:t>ководителя, подчинённого, сдержанно принимать замечания к своей работе;</w:t>
      </w:r>
    </w:p>
    <w:p w:rsidR="00785F46" w:rsidRPr="001324A0" w:rsidRDefault="00785F46" w:rsidP="00A3744D">
      <w:pPr>
        <w:numPr>
          <w:ilvl w:val="0"/>
          <w:numId w:val="231"/>
        </w:numPr>
        <w:autoSpaceDE w:val="0"/>
        <w:autoSpaceDN w:val="0"/>
        <w:jc w:val="both"/>
        <w:rPr>
          <w:sz w:val="24"/>
        </w:rPr>
      </w:pPr>
      <w:r w:rsidRPr="001324A0">
        <w:rPr>
          <w:sz w:val="24"/>
        </w:rPr>
        <w:t>выполнять совместно прикидку и оценку результата выполнения общей работы.</w:t>
      </w:r>
    </w:p>
    <w:p w:rsidR="00785F46" w:rsidRPr="001324A0" w:rsidRDefault="00785F46" w:rsidP="00785F46">
      <w:pPr>
        <w:autoSpaceDE w:val="0"/>
        <w:autoSpaceDN w:val="0"/>
        <w:jc w:val="both"/>
        <w:rPr>
          <w:sz w:val="24"/>
        </w:rPr>
      </w:pPr>
    </w:p>
    <w:p w:rsidR="00785F46" w:rsidRPr="001324A0" w:rsidRDefault="00785F46" w:rsidP="00A3744D">
      <w:pPr>
        <w:numPr>
          <w:ilvl w:val="0"/>
          <w:numId w:val="241"/>
        </w:numPr>
        <w:autoSpaceDE w:val="0"/>
        <w:autoSpaceDN w:val="0"/>
        <w:jc w:val="both"/>
        <w:rPr>
          <w:b/>
          <w:bCs/>
          <w:sz w:val="24"/>
        </w:rPr>
      </w:pPr>
      <w:r w:rsidRPr="001324A0">
        <w:rPr>
          <w:b/>
          <w:bCs/>
          <w:sz w:val="24"/>
        </w:rPr>
        <w:t>КЛАСС</w:t>
      </w:r>
    </w:p>
    <w:p w:rsidR="00785F46" w:rsidRPr="001324A0" w:rsidRDefault="00785F46" w:rsidP="00785F46">
      <w:pPr>
        <w:autoSpaceDE w:val="0"/>
        <w:autoSpaceDN w:val="0"/>
        <w:jc w:val="both"/>
        <w:rPr>
          <w:b/>
          <w:sz w:val="24"/>
        </w:rPr>
      </w:pPr>
      <w:r w:rsidRPr="001324A0">
        <w:rPr>
          <w:b/>
          <w:sz w:val="24"/>
        </w:rPr>
        <w:t>Числа и величины</w:t>
      </w:r>
    </w:p>
    <w:p w:rsidR="00785F46" w:rsidRPr="001324A0" w:rsidRDefault="00785F46" w:rsidP="00785F46">
      <w:pPr>
        <w:autoSpaceDE w:val="0"/>
        <w:autoSpaceDN w:val="0"/>
        <w:jc w:val="both"/>
        <w:rPr>
          <w:sz w:val="24"/>
        </w:rPr>
      </w:pPr>
      <w:r w:rsidRPr="001324A0">
        <w:rPr>
          <w:sz w:val="24"/>
        </w:rPr>
        <w:t>Числа в пределах миллиона: чтение, запись, поразрядное сравнение упорядочение. Число, большее или мен</w:t>
      </w:r>
      <w:r w:rsidRPr="001324A0">
        <w:rPr>
          <w:sz w:val="24"/>
        </w:rPr>
        <w:t>ь</w:t>
      </w:r>
      <w:r w:rsidRPr="001324A0">
        <w:rPr>
          <w:sz w:val="24"/>
        </w:rPr>
        <w:t>шее данного числа на заданное число разрядных единиц, в заданное числораз.</w:t>
      </w:r>
    </w:p>
    <w:p w:rsidR="00785F46" w:rsidRPr="001324A0" w:rsidRDefault="00785F46" w:rsidP="00785F46">
      <w:pPr>
        <w:autoSpaceDE w:val="0"/>
        <w:autoSpaceDN w:val="0"/>
        <w:jc w:val="both"/>
        <w:rPr>
          <w:sz w:val="24"/>
        </w:rPr>
      </w:pPr>
      <w:r w:rsidRPr="001324A0">
        <w:rPr>
          <w:sz w:val="24"/>
        </w:rPr>
        <w:t>Величины: сравнение объектов по массе, длине, площади, вместимости. Единицы массы — центнер, то</w:t>
      </w:r>
      <w:r w:rsidRPr="001324A0">
        <w:rPr>
          <w:sz w:val="24"/>
        </w:rPr>
        <w:t>н</w:t>
      </w:r>
      <w:r w:rsidRPr="001324A0">
        <w:rPr>
          <w:sz w:val="24"/>
        </w:rPr>
        <w:t>на; соотношения между единицами массы.</w:t>
      </w:r>
    </w:p>
    <w:p w:rsidR="00785F46" w:rsidRPr="001324A0" w:rsidRDefault="00785F46" w:rsidP="00785F46">
      <w:pPr>
        <w:autoSpaceDE w:val="0"/>
        <w:autoSpaceDN w:val="0"/>
        <w:jc w:val="both"/>
        <w:rPr>
          <w:sz w:val="24"/>
        </w:rPr>
      </w:pPr>
      <w:r w:rsidRPr="001324A0">
        <w:rPr>
          <w:sz w:val="24"/>
        </w:rPr>
        <w:t>Единицы времени (сутки, неделя, месяц, год, век), соотношение между ними.</w:t>
      </w:r>
    </w:p>
    <w:p w:rsidR="00785F46" w:rsidRPr="001324A0" w:rsidRDefault="00785F46" w:rsidP="00785F46">
      <w:pPr>
        <w:autoSpaceDE w:val="0"/>
        <w:autoSpaceDN w:val="0"/>
        <w:jc w:val="both"/>
        <w:rPr>
          <w:sz w:val="24"/>
        </w:rPr>
      </w:pPr>
      <w:r w:rsidRPr="001324A0">
        <w:rPr>
          <w:sz w:val="24"/>
        </w:rPr>
        <w:t>Единицы длины (миллиметр, сантиметр, дециметр, метр, километр), площади (квадратный метр, квадра</w:t>
      </w:r>
      <w:r w:rsidRPr="001324A0">
        <w:rPr>
          <w:sz w:val="24"/>
        </w:rPr>
        <w:t>т</w:t>
      </w:r>
      <w:r w:rsidRPr="001324A0">
        <w:rPr>
          <w:sz w:val="24"/>
        </w:rPr>
        <w:t>ный сантиметр), вместимости (литр), скорости (километры в час, метры в минуту, метры в секунду); соо</w:t>
      </w:r>
      <w:r w:rsidRPr="001324A0">
        <w:rPr>
          <w:sz w:val="24"/>
        </w:rPr>
        <w:t>т</w:t>
      </w:r>
      <w:r w:rsidRPr="001324A0">
        <w:rPr>
          <w:sz w:val="24"/>
        </w:rPr>
        <w:t>ношение между единицами в пределах 100 000.</w:t>
      </w:r>
    </w:p>
    <w:p w:rsidR="00785F46" w:rsidRPr="001324A0" w:rsidRDefault="00785F46" w:rsidP="00785F46">
      <w:pPr>
        <w:autoSpaceDE w:val="0"/>
        <w:autoSpaceDN w:val="0"/>
        <w:jc w:val="both"/>
        <w:rPr>
          <w:sz w:val="24"/>
        </w:rPr>
      </w:pPr>
      <w:r w:rsidRPr="001324A0">
        <w:rPr>
          <w:sz w:val="24"/>
        </w:rPr>
        <w:t>Доля величины времени, массы, длины.</w:t>
      </w:r>
    </w:p>
    <w:p w:rsidR="00785F46" w:rsidRPr="001324A0" w:rsidRDefault="00785F46" w:rsidP="00785F46">
      <w:pPr>
        <w:autoSpaceDE w:val="0"/>
        <w:autoSpaceDN w:val="0"/>
        <w:jc w:val="both"/>
        <w:rPr>
          <w:b/>
          <w:bCs/>
          <w:sz w:val="24"/>
        </w:rPr>
      </w:pPr>
      <w:r w:rsidRPr="001324A0">
        <w:rPr>
          <w:b/>
          <w:bCs/>
          <w:sz w:val="24"/>
        </w:rPr>
        <w:t>Арифметические действия</w:t>
      </w:r>
    </w:p>
    <w:p w:rsidR="00785F46" w:rsidRPr="001324A0" w:rsidRDefault="00785F46" w:rsidP="00785F46">
      <w:pPr>
        <w:autoSpaceDE w:val="0"/>
        <w:autoSpaceDN w:val="0"/>
        <w:jc w:val="both"/>
        <w:rPr>
          <w:sz w:val="24"/>
        </w:rPr>
      </w:pPr>
      <w:r w:rsidRPr="001324A0">
        <w:rPr>
          <w:sz w:val="24"/>
        </w:rPr>
        <w:t>Письменное сложение, вычитание многозначных чисел в пределах миллиона. Письменное умножение, д</w:t>
      </w:r>
      <w:r w:rsidRPr="001324A0">
        <w:rPr>
          <w:sz w:val="24"/>
        </w:rPr>
        <w:t>е</w:t>
      </w:r>
      <w:r w:rsidRPr="001324A0">
        <w:rPr>
          <w:sz w:val="24"/>
        </w:rPr>
        <w:t>ление многозначных чисел на однозначное/двузначное число в пределах100 000; деление с остатком. Умнож</w:t>
      </w:r>
      <w:r w:rsidRPr="001324A0">
        <w:rPr>
          <w:sz w:val="24"/>
        </w:rPr>
        <w:t>е</w:t>
      </w:r>
      <w:r w:rsidRPr="001324A0">
        <w:rPr>
          <w:sz w:val="24"/>
        </w:rPr>
        <w:t>ние/деление на 10, 100, 1000.</w:t>
      </w:r>
    </w:p>
    <w:p w:rsidR="00785F46" w:rsidRPr="001324A0" w:rsidRDefault="00785F46" w:rsidP="00785F46">
      <w:pPr>
        <w:autoSpaceDE w:val="0"/>
        <w:autoSpaceDN w:val="0"/>
        <w:jc w:val="both"/>
        <w:rPr>
          <w:sz w:val="24"/>
        </w:rPr>
      </w:pPr>
      <w:r w:rsidRPr="001324A0">
        <w:rPr>
          <w:sz w:val="24"/>
        </w:rPr>
        <w:t>Свойства арифметических действий и их применение для вычислений. Поиск значения числового выраж</w:t>
      </w:r>
      <w:r w:rsidRPr="001324A0">
        <w:rPr>
          <w:sz w:val="24"/>
        </w:rPr>
        <w:t>е</w:t>
      </w:r>
      <w:r w:rsidRPr="001324A0">
        <w:rPr>
          <w:sz w:val="24"/>
        </w:rPr>
        <w:t>ния, содержащего несколько действий в пределах 100 000. Проверка результата вычислений, в том числе с пом</w:t>
      </w:r>
      <w:r w:rsidRPr="001324A0">
        <w:rPr>
          <w:sz w:val="24"/>
        </w:rPr>
        <w:t>о</w:t>
      </w:r>
      <w:r w:rsidRPr="001324A0">
        <w:rPr>
          <w:sz w:val="24"/>
        </w:rPr>
        <w:t>щью каль калькулятора.</w:t>
      </w:r>
    </w:p>
    <w:p w:rsidR="00785F46" w:rsidRPr="001324A0" w:rsidRDefault="00785F46" w:rsidP="00785F46">
      <w:pPr>
        <w:autoSpaceDE w:val="0"/>
        <w:autoSpaceDN w:val="0"/>
        <w:jc w:val="both"/>
        <w:rPr>
          <w:sz w:val="24"/>
        </w:rPr>
      </w:pPr>
      <w:r w:rsidRPr="001324A0">
        <w:rPr>
          <w:sz w:val="24"/>
        </w:rPr>
        <w:t>Равенство, содержащее неизвестный компонент арифметического действия: запись, нахождение неизвес</w:t>
      </w:r>
      <w:r w:rsidRPr="001324A0">
        <w:rPr>
          <w:sz w:val="24"/>
        </w:rPr>
        <w:t>т</w:t>
      </w:r>
      <w:r w:rsidRPr="001324A0">
        <w:rPr>
          <w:sz w:val="24"/>
        </w:rPr>
        <w:t>ного компонента.</w:t>
      </w:r>
    </w:p>
    <w:p w:rsidR="00785F46" w:rsidRPr="001324A0" w:rsidRDefault="00785F46" w:rsidP="00785F46">
      <w:pPr>
        <w:autoSpaceDE w:val="0"/>
        <w:autoSpaceDN w:val="0"/>
        <w:jc w:val="both"/>
        <w:rPr>
          <w:sz w:val="24"/>
        </w:rPr>
      </w:pPr>
      <w:r w:rsidRPr="001324A0">
        <w:rPr>
          <w:sz w:val="24"/>
        </w:rPr>
        <w:t>Умножение и деление величины на однозначное число.</w:t>
      </w:r>
    </w:p>
    <w:p w:rsidR="00785F46" w:rsidRPr="001324A0" w:rsidRDefault="00785F46" w:rsidP="00785F46">
      <w:pPr>
        <w:autoSpaceDE w:val="0"/>
        <w:autoSpaceDN w:val="0"/>
        <w:jc w:val="both"/>
        <w:rPr>
          <w:b/>
          <w:bCs/>
          <w:sz w:val="24"/>
        </w:rPr>
      </w:pPr>
      <w:r w:rsidRPr="001324A0">
        <w:rPr>
          <w:b/>
          <w:bCs/>
          <w:sz w:val="24"/>
        </w:rPr>
        <w:t>Текстовые задачи</w:t>
      </w:r>
    </w:p>
    <w:p w:rsidR="00785F46" w:rsidRPr="001324A0" w:rsidRDefault="00785F46" w:rsidP="00785F46">
      <w:pPr>
        <w:autoSpaceDE w:val="0"/>
        <w:autoSpaceDN w:val="0"/>
        <w:jc w:val="both"/>
        <w:rPr>
          <w:sz w:val="24"/>
        </w:rPr>
      </w:pPr>
      <w:r w:rsidRPr="001324A0">
        <w:rPr>
          <w:sz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w:t>
      </w:r>
      <w:r w:rsidRPr="001324A0">
        <w:rPr>
          <w:sz w:val="24"/>
        </w:rPr>
        <w:t>о</w:t>
      </w:r>
      <w:r w:rsidRPr="001324A0">
        <w:rPr>
          <w:sz w:val="24"/>
        </w:rPr>
        <w:t>ты), купли-продажи (цена, количество, стоимость) и решение соответствующих задач. Задачи на устано</w:t>
      </w:r>
      <w:r w:rsidRPr="001324A0">
        <w:rPr>
          <w:sz w:val="24"/>
        </w:rPr>
        <w:t>в</w:t>
      </w:r>
      <w:r w:rsidRPr="001324A0">
        <w:rPr>
          <w:sz w:val="24"/>
        </w:rPr>
        <w:t>ление времени (начало, продолжительность и окончание события), расчёта количества, расхода, измен</w:t>
      </w:r>
      <w:r w:rsidRPr="001324A0">
        <w:rPr>
          <w:sz w:val="24"/>
        </w:rPr>
        <w:t>е</w:t>
      </w:r>
      <w:r w:rsidRPr="001324A0">
        <w:rPr>
          <w:sz w:val="24"/>
        </w:rPr>
        <w:t>ния. Задачи на нахо</w:t>
      </w:r>
      <w:r w:rsidRPr="001324A0">
        <w:rPr>
          <w:sz w:val="24"/>
        </w:rPr>
        <w:t>ж</w:t>
      </w:r>
      <w:r w:rsidRPr="001324A0">
        <w:rPr>
          <w:sz w:val="24"/>
        </w:rPr>
        <w:t>дение доли величины, величины по её доле. Разные способы</w:t>
      </w:r>
    </w:p>
    <w:p w:rsidR="00785F46" w:rsidRPr="001324A0" w:rsidRDefault="00785F46" w:rsidP="00785F46">
      <w:pPr>
        <w:autoSpaceDE w:val="0"/>
        <w:autoSpaceDN w:val="0"/>
        <w:jc w:val="both"/>
        <w:rPr>
          <w:sz w:val="24"/>
        </w:rPr>
        <w:sectPr w:rsidR="00785F46" w:rsidRPr="001324A0" w:rsidSect="001324A0">
          <w:pgSz w:w="11920" w:h="16850"/>
          <w:pgMar w:top="960" w:right="438" w:bottom="1080" w:left="420" w:header="0" w:footer="839" w:gutter="0"/>
          <w:cols w:space="720"/>
        </w:sectPr>
      </w:pPr>
    </w:p>
    <w:p w:rsidR="00785F46" w:rsidRPr="001324A0" w:rsidRDefault="00785F46" w:rsidP="00785F46">
      <w:pPr>
        <w:autoSpaceDE w:val="0"/>
        <w:autoSpaceDN w:val="0"/>
        <w:jc w:val="both"/>
        <w:rPr>
          <w:sz w:val="24"/>
        </w:rPr>
      </w:pPr>
      <w:r w:rsidRPr="001324A0">
        <w:rPr>
          <w:sz w:val="24"/>
        </w:rPr>
        <w:lastRenderedPageBreak/>
        <w:t>решения некоторых видов изученных задач. Оформление решения по действиям с пояснением, по вопр</w:t>
      </w:r>
      <w:r w:rsidRPr="001324A0">
        <w:rPr>
          <w:sz w:val="24"/>
        </w:rPr>
        <w:t>о</w:t>
      </w:r>
      <w:r w:rsidRPr="001324A0">
        <w:rPr>
          <w:sz w:val="24"/>
        </w:rPr>
        <w:t>сам, с помощью числового выражения.</w:t>
      </w:r>
    </w:p>
    <w:p w:rsidR="00785F46" w:rsidRPr="001324A0" w:rsidRDefault="00785F46" w:rsidP="00785F46">
      <w:pPr>
        <w:autoSpaceDE w:val="0"/>
        <w:autoSpaceDN w:val="0"/>
        <w:jc w:val="both"/>
        <w:rPr>
          <w:b/>
          <w:bCs/>
          <w:sz w:val="24"/>
        </w:rPr>
      </w:pPr>
      <w:r w:rsidRPr="001324A0">
        <w:rPr>
          <w:b/>
          <w:bCs/>
          <w:sz w:val="24"/>
        </w:rPr>
        <w:t>Пространственные отношения и геометрические фигуры</w:t>
      </w:r>
    </w:p>
    <w:p w:rsidR="00785F46" w:rsidRPr="001324A0" w:rsidRDefault="00785F46" w:rsidP="00785F46">
      <w:pPr>
        <w:autoSpaceDE w:val="0"/>
        <w:autoSpaceDN w:val="0"/>
        <w:jc w:val="both"/>
        <w:rPr>
          <w:sz w:val="24"/>
        </w:rPr>
      </w:pPr>
      <w:r w:rsidRPr="001324A0">
        <w:rPr>
          <w:sz w:val="24"/>
        </w:rPr>
        <w:t>Наглядные представления о симметрии.</w:t>
      </w:r>
    </w:p>
    <w:p w:rsidR="00785F46" w:rsidRPr="001324A0" w:rsidRDefault="00785F46" w:rsidP="00785F46">
      <w:pPr>
        <w:autoSpaceDE w:val="0"/>
        <w:autoSpaceDN w:val="0"/>
        <w:jc w:val="both"/>
        <w:rPr>
          <w:sz w:val="24"/>
        </w:rPr>
      </w:pPr>
      <w:r w:rsidRPr="001324A0">
        <w:rPr>
          <w:sz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циркуля.Пространственные геометр</w:t>
      </w:r>
      <w:r w:rsidRPr="001324A0">
        <w:rPr>
          <w:sz w:val="24"/>
        </w:rPr>
        <w:t>и</w:t>
      </w:r>
      <w:r w:rsidRPr="001324A0">
        <w:rPr>
          <w:sz w:val="24"/>
        </w:rPr>
        <w:t>ческие фигуры (тела): шар, куб,</w:t>
      </w:r>
    </w:p>
    <w:p w:rsidR="00785F46" w:rsidRPr="001324A0" w:rsidRDefault="00785F46" w:rsidP="00785F46">
      <w:pPr>
        <w:autoSpaceDE w:val="0"/>
        <w:autoSpaceDN w:val="0"/>
        <w:jc w:val="both"/>
        <w:rPr>
          <w:sz w:val="24"/>
        </w:rPr>
      </w:pPr>
      <w:r w:rsidRPr="001324A0">
        <w:rPr>
          <w:sz w:val="24"/>
        </w:rPr>
        <w:t>цилиндр, конус, пирамида; различение, называние.</w:t>
      </w:r>
    </w:p>
    <w:p w:rsidR="00785F46" w:rsidRPr="001324A0" w:rsidRDefault="00785F46" w:rsidP="00785F46">
      <w:pPr>
        <w:autoSpaceDE w:val="0"/>
        <w:autoSpaceDN w:val="0"/>
        <w:jc w:val="both"/>
        <w:rPr>
          <w:sz w:val="24"/>
        </w:rPr>
      </w:pPr>
      <w:r w:rsidRPr="001324A0">
        <w:rPr>
          <w:sz w:val="24"/>
        </w:rPr>
        <w:t>Конструирование: разбиение фигуры на прямоугольники(квадраты), составление фигур из прямоугольн</w:t>
      </w:r>
      <w:r w:rsidRPr="001324A0">
        <w:rPr>
          <w:sz w:val="24"/>
        </w:rPr>
        <w:t>и</w:t>
      </w:r>
      <w:r w:rsidRPr="001324A0">
        <w:rPr>
          <w:sz w:val="24"/>
        </w:rPr>
        <w:t>ков/квадратов.</w:t>
      </w:r>
    </w:p>
    <w:p w:rsidR="00785F46" w:rsidRPr="001324A0" w:rsidRDefault="00785F46" w:rsidP="00785F46">
      <w:pPr>
        <w:autoSpaceDE w:val="0"/>
        <w:autoSpaceDN w:val="0"/>
        <w:jc w:val="both"/>
        <w:rPr>
          <w:sz w:val="24"/>
        </w:rPr>
      </w:pPr>
      <w:r w:rsidRPr="001324A0">
        <w:rPr>
          <w:sz w:val="24"/>
        </w:rPr>
        <w:t>Периметр, площадь фигуры, составленной из двух-трёх прямоугольников (квадратов).</w:t>
      </w:r>
    </w:p>
    <w:p w:rsidR="00785F46" w:rsidRPr="001324A0" w:rsidRDefault="00785F46" w:rsidP="00785F46">
      <w:pPr>
        <w:autoSpaceDE w:val="0"/>
        <w:autoSpaceDN w:val="0"/>
        <w:jc w:val="both"/>
        <w:rPr>
          <w:b/>
          <w:bCs/>
          <w:sz w:val="24"/>
        </w:rPr>
      </w:pPr>
      <w:r w:rsidRPr="001324A0">
        <w:rPr>
          <w:b/>
          <w:bCs/>
          <w:sz w:val="24"/>
        </w:rPr>
        <w:t>Математическая информация</w:t>
      </w:r>
    </w:p>
    <w:p w:rsidR="00785F46" w:rsidRPr="001324A0" w:rsidRDefault="00785F46" w:rsidP="00785F46">
      <w:pPr>
        <w:autoSpaceDE w:val="0"/>
        <w:autoSpaceDN w:val="0"/>
        <w:jc w:val="both"/>
        <w:rPr>
          <w:sz w:val="24"/>
        </w:rPr>
      </w:pPr>
      <w:r w:rsidRPr="001324A0">
        <w:rPr>
          <w:sz w:val="24"/>
        </w:rPr>
        <w:t>Работа с утверждениями: конструирование, проверка истинности; составление и проверка логических ра</w:t>
      </w:r>
      <w:r w:rsidRPr="001324A0">
        <w:rPr>
          <w:sz w:val="24"/>
        </w:rPr>
        <w:t>с</w:t>
      </w:r>
      <w:r w:rsidRPr="001324A0">
        <w:rPr>
          <w:sz w:val="24"/>
        </w:rPr>
        <w:t>су</w:t>
      </w:r>
      <w:r w:rsidRPr="001324A0">
        <w:rPr>
          <w:sz w:val="24"/>
        </w:rPr>
        <w:t>ж</w:t>
      </w:r>
      <w:r w:rsidRPr="001324A0">
        <w:rPr>
          <w:sz w:val="24"/>
        </w:rPr>
        <w:t>дений при решении задач.</w:t>
      </w:r>
    </w:p>
    <w:p w:rsidR="00785F46" w:rsidRPr="001324A0" w:rsidRDefault="00785F46" w:rsidP="00785F46">
      <w:pPr>
        <w:autoSpaceDE w:val="0"/>
        <w:autoSpaceDN w:val="0"/>
        <w:jc w:val="both"/>
        <w:rPr>
          <w:sz w:val="24"/>
        </w:rPr>
      </w:pPr>
      <w:r w:rsidRPr="001324A0">
        <w:rPr>
          <w:sz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785F46" w:rsidRPr="001324A0" w:rsidRDefault="00785F46" w:rsidP="00785F46">
      <w:pPr>
        <w:autoSpaceDE w:val="0"/>
        <w:autoSpaceDN w:val="0"/>
        <w:jc w:val="both"/>
        <w:rPr>
          <w:sz w:val="24"/>
        </w:rPr>
      </w:pPr>
      <w:r w:rsidRPr="001324A0">
        <w:rPr>
          <w:sz w:val="24"/>
        </w:rPr>
        <w:t>Доступные электронные средства обучения, пособия, тренажёры, их использование под руководством п</w:t>
      </w:r>
      <w:r w:rsidRPr="001324A0">
        <w:rPr>
          <w:sz w:val="24"/>
        </w:rPr>
        <w:t>е</w:t>
      </w:r>
      <w:r w:rsidRPr="001324A0">
        <w:rPr>
          <w:sz w:val="24"/>
        </w:rPr>
        <w:t>дагога и самостоятельно. Правила безопасной работы с электронными источниками информации (эле</w:t>
      </w:r>
      <w:r w:rsidRPr="001324A0">
        <w:rPr>
          <w:sz w:val="24"/>
        </w:rPr>
        <w:t>к</w:t>
      </w:r>
      <w:r w:rsidRPr="001324A0">
        <w:rPr>
          <w:sz w:val="24"/>
        </w:rPr>
        <w:t>тронная форма учебника, электронные словари, образовательные сайты, ориентированные на детей мла</w:t>
      </w:r>
      <w:r w:rsidRPr="001324A0">
        <w:rPr>
          <w:sz w:val="24"/>
        </w:rPr>
        <w:t>д</w:t>
      </w:r>
      <w:r w:rsidRPr="001324A0">
        <w:rPr>
          <w:sz w:val="24"/>
        </w:rPr>
        <w:t>шего школьного во</w:t>
      </w:r>
      <w:r w:rsidRPr="001324A0">
        <w:rPr>
          <w:sz w:val="24"/>
        </w:rPr>
        <w:t>з</w:t>
      </w:r>
      <w:r w:rsidRPr="001324A0">
        <w:rPr>
          <w:sz w:val="24"/>
        </w:rPr>
        <w:t>раста).</w:t>
      </w:r>
    </w:p>
    <w:p w:rsidR="00785F46" w:rsidRPr="001324A0" w:rsidRDefault="00785F46" w:rsidP="00785F46">
      <w:pPr>
        <w:autoSpaceDE w:val="0"/>
        <w:autoSpaceDN w:val="0"/>
        <w:jc w:val="both"/>
        <w:rPr>
          <w:sz w:val="24"/>
        </w:rPr>
      </w:pPr>
      <w:r w:rsidRPr="001324A0">
        <w:rPr>
          <w:sz w:val="24"/>
        </w:rPr>
        <w:t>Алгоритмы решения учебных и практических задач.</w:t>
      </w:r>
    </w:p>
    <w:p w:rsidR="00785F46" w:rsidRPr="001324A0" w:rsidRDefault="00785F46" w:rsidP="00785F46">
      <w:pPr>
        <w:autoSpaceDE w:val="0"/>
        <w:autoSpaceDN w:val="0"/>
        <w:jc w:val="both"/>
        <w:rPr>
          <w:b/>
          <w:bCs/>
          <w:sz w:val="24"/>
        </w:rPr>
      </w:pPr>
      <w:r w:rsidRPr="001324A0">
        <w:rPr>
          <w:b/>
          <w:bCs/>
          <w:sz w:val="24"/>
        </w:rPr>
        <w:t>Универсальные учебные действия</w:t>
      </w:r>
    </w:p>
    <w:p w:rsidR="00785F46" w:rsidRPr="001324A0" w:rsidRDefault="00785F46" w:rsidP="00785F46">
      <w:pPr>
        <w:autoSpaceDE w:val="0"/>
        <w:autoSpaceDN w:val="0"/>
        <w:jc w:val="both"/>
        <w:rPr>
          <w:i/>
          <w:sz w:val="24"/>
        </w:rPr>
      </w:pPr>
      <w:r w:rsidRPr="001324A0">
        <w:rPr>
          <w:i/>
          <w:sz w:val="24"/>
        </w:rPr>
        <w:t>Универсальные познавательные учебные действия:</w:t>
      </w:r>
    </w:p>
    <w:p w:rsidR="00785F46" w:rsidRPr="001324A0" w:rsidRDefault="00785F46" w:rsidP="00A3744D">
      <w:pPr>
        <w:numPr>
          <w:ilvl w:val="0"/>
          <w:numId w:val="230"/>
        </w:numPr>
        <w:autoSpaceDE w:val="0"/>
        <w:autoSpaceDN w:val="0"/>
        <w:jc w:val="both"/>
        <w:rPr>
          <w:sz w:val="24"/>
        </w:rPr>
      </w:pPr>
      <w:r w:rsidRPr="001324A0">
        <w:rPr>
          <w:sz w:val="24"/>
        </w:rPr>
        <w:t>ориентироваться в изученной математической терминологии, использовать её в выск</w:t>
      </w:r>
      <w:r w:rsidRPr="001324A0">
        <w:rPr>
          <w:sz w:val="24"/>
        </w:rPr>
        <w:t>а</w:t>
      </w:r>
      <w:r w:rsidRPr="001324A0">
        <w:rPr>
          <w:sz w:val="24"/>
        </w:rPr>
        <w:t>зываниях и рассуждениях;</w:t>
      </w:r>
    </w:p>
    <w:p w:rsidR="00785F46" w:rsidRPr="001324A0" w:rsidRDefault="00785F46" w:rsidP="00A3744D">
      <w:pPr>
        <w:numPr>
          <w:ilvl w:val="0"/>
          <w:numId w:val="230"/>
        </w:numPr>
        <w:autoSpaceDE w:val="0"/>
        <w:autoSpaceDN w:val="0"/>
        <w:jc w:val="both"/>
        <w:rPr>
          <w:sz w:val="24"/>
        </w:rPr>
      </w:pPr>
      <w:r w:rsidRPr="001324A0">
        <w:rPr>
          <w:sz w:val="24"/>
        </w:rPr>
        <w:t>сравнивать математические объекты (числа, величины, геометрические фигуры), зап</w:t>
      </w:r>
      <w:r w:rsidRPr="001324A0">
        <w:rPr>
          <w:sz w:val="24"/>
        </w:rPr>
        <w:t>и</w:t>
      </w:r>
      <w:r w:rsidRPr="001324A0">
        <w:rPr>
          <w:sz w:val="24"/>
        </w:rPr>
        <w:t>сывать признак сравнения;</w:t>
      </w:r>
    </w:p>
    <w:p w:rsidR="00785F46" w:rsidRPr="001324A0" w:rsidRDefault="00785F46" w:rsidP="00A3744D">
      <w:pPr>
        <w:numPr>
          <w:ilvl w:val="0"/>
          <w:numId w:val="230"/>
        </w:numPr>
        <w:autoSpaceDE w:val="0"/>
        <w:autoSpaceDN w:val="0"/>
        <w:jc w:val="both"/>
        <w:rPr>
          <w:sz w:val="24"/>
        </w:rPr>
      </w:pPr>
      <w:r w:rsidRPr="001324A0">
        <w:rPr>
          <w:sz w:val="24"/>
        </w:rPr>
        <w:t>выбирать</w:t>
      </w:r>
      <w:r w:rsidRPr="001324A0">
        <w:rPr>
          <w:sz w:val="24"/>
        </w:rPr>
        <w:tab/>
        <w:t>метод</w:t>
      </w:r>
      <w:r w:rsidRPr="001324A0">
        <w:rPr>
          <w:sz w:val="24"/>
        </w:rPr>
        <w:tab/>
        <w:t>решения</w:t>
      </w:r>
      <w:r w:rsidRPr="001324A0">
        <w:rPr>
          <w:sz w:val="24"/>
        </w:rPr>
        <w:tab/>
        <w:t>математической</w:t>
      </w:r>
      <w:r w:rsidRPr="001324A0">
        <w:rPr>
          <w:sz w:val="24"/>
        </w:rPr>
        <w:tab/>
        <w:t>задачи</w:t>
      </w:r>
      <w:r w:rsidRPr="001324A0">
        <w:rPr>
          <w:sz w:val="24"/>
        </w:rPr>
        <w:tab/>
        <w:t>(алгоритм действия, приём вычисления, способ решения, моделирование ситуации, перебор вариантов);</w:t>
      </w:r>
    </w:p>
    <w:p w:rsidR="00785F46" w:rsidRPr="001324A0" w:rsidRDefault="00785F46" w:rsidP="00A3744D">
      <w:pPr>
        <w:numPr>
          <w:ilvl w:val="0"/>
          <w:numId w:val="230"/>
        </w:numPr>
        <w:autoSpaceDE w:val="0"/>
        <w:autoSpaceDN w:val="0"/>
        <w:jc w:val="both"/>
        <w:rPr>
          <w:sz w:val="24"/>
        </w:rPr>
      </w:pPr>
      <w:r w:rsidRPr="001324A0">
        <w:rPr>
          <w:sz w:val="24"/>
        </w:rPr>
        <w:t>обнаруживать модели изученных геометрических фигур в окружающем мире;</w:t>
      </w:r>
    </w:p>
    <w:p w:rsidR="00785F46" w:rsidRPr="001324A0" w:rsidRDefault="00785F46" w:rsidP="00A3744D">
      <w:pPr>
        <w:numPr>
          <w:ilvl w:val="0"/>
          <w:numId w:val="230"/>
        </w:numPr>
        <w:autoSpaceDE w:val="0"/>
        <w:autoSpaceDN w:val="0"/>
        <w:jc w:val="both"/>
        <w:rPr>
          <w:sz w:val="24"/>
        </w:rPr>
      </w:pPr>
      <w:r w:rsidRPr="001324A0">
        <w:rPr>
          <w:sz w:val="24"/>
        </w:rPr>
        <w:t>конструировать геометрическую фигуру, обладающую заданным свойством (отрезок з</w:t>
      </w:r>
      <w:r w:rsidRPr="001324A0">
        <w:rPr>
          <w:sz w:val="24"/>
        </w:rPr>
        <w:t>а</w:t>
      </w:r>
      <w:r w:rsidRPr="001324A0">
        <w:rPr>
          <w:sz w:val="24"/>
        </w:rPr>
        <w:t>данной длины, ломаная определённой длины, квадрат с заданным периметром);</w:t>
      </w:r>
    </w:p>
    <w:p w:rsidR="00785F46" w:rsidRPr="001324A0" w:rsidRDefault="00785F46" w:rsidP="00A3744D">
      <w:pPr>
        <w:numPr>
          <w:ilvl w:val="0"/>
          <w:numId w:val="230"/>
        </w:numPr>
        <w:autoSpaceDE w:val="0"/>
        <w:autoSpaceDN w:val="0"/>
        <w:jc w:val="both"/>
        <w:rPr>
          <w:sz w:val="24"/>
        </w:rPr>
      </w:pPr>
      <w:r w:rsidRPr="001324A0">
        <w:rPr>
          <w:sz w:val="24"/>
        </w:rPr>
        <w:t>классифицировать объекты по 1—2 выбранным признакам.</w:t>
      </w:r>
    </w:p>
    <w:p w:rsidR="00785F46" w:rsidRPr="001324A0" w:rsidRDefault="00785F46" w:rsidP="00A3744D">
      <w:pPr>
        <w:numPr>
          <w:ilvl w:val="0"/>
          <w:numId w:val="230"/>
        </w:numPr>
        <w:autoSpaceDE w:val="0"/>
        <w:autoSpaceDN w:val="0"/>
        <w:jc w:val="both"/>
        <w:rPr>
          <w:sz w:val="24"/>
        </w:rPr>
      </w:pPr>
      <w:r w:rsidRPr="001324A0">
        <w:rPr>
          <w:sz w:val="24"/>
        </w:rPr>
        <w:t>составлять модель математической задачи, проверять её соответствие условиям задачи;</w:t>
      </w:r>
    </w:p>
    <w:p w:rsidR="00785F46" w:rsidRPr="001324A0" w:rsidRDefault="00785F46" w:rsidP="00A3744D">
      <w:pPr>
        <w:numPr>
          <w:ilvl w:val="0"/>
          <w:numId w:val="230"/>
        </w:numPr>
        <w:autoSpaceDE w:val="0"/>
        <w:autoSpaceDN w:val="0"/>
        <w:jc w:val="both"/>
        <w:rPr>
          <w:sz w:val="24"/>
        </w:rPr>
      </w:pPr>
      <w:r w:rsidRPr="001324A0">
        <w:rPr>
          <w:sz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785F46" w:rsidRPr="001324A0" w:rsidRDefault="00785F46" w:rsidP="00785F46">
      <w:pPr>
        <w:autoSpaceDE w:val="0"/>
        <w:autoSpaceDN w:val="0"/>
        <w:jc w:val="both"/>
        <w:rPr>
          <w:i/>
          <w:sz w:val="24"/>
        </w:rPr>
      </w:pPr>
      <w:r w:rsidRPr="001324A0">
        <w:rPr>
          <w:i/>
          <w:sz w:val="24"/>
        </w:rPr>
        <w:t>Работа с информацией:</w:t>
      </w:r>
    </w:p>
    <w:p w:rsidR="00785F46" w:rsidRPr="001324A0" w:rsidRDefault="00785F46" w:rsidP="00A3744D">
      <w:pPr>
        <w:numPr>
          <w:ilvl w:val="0"/>
          <w:numId w:val="229"/>
        </w:numPr>
        <w:autoSpaceDE w:val="0"/>
        <w:autoSpaceDN w:val="0"/>
        <w:jc w:val="both"/>
        <w:rPr>
          <w:sz w:val="24"/>
        </w:rPr>
      </w:pPr>
      <w:r w:rsidRPr="001324A0">
        <w:rPr>
          <w:sz w:val="24"/>
        </w:rPr>
        <w:t>представлять информацию в разных формах;</w:t>
      </w:r>
    </w:p>
    <w:p w:rsidR="00785F46" w:rsidRPr="001324A0" w:rsidRDefault="00785F46" w:rsidP="00A3744D">
      <w:pPr>
        <w:numPr>
          <w:ilvl w:val="0"/>
          <w:numId w:val="229"/>
        </w:numPr>
        <w:autoSpaceDE w:val="0"/>
        <w:autoSpaceDN w:val="0"/>
        <w:jc w:val="both"/>
        <w:rPr>
          <w:sz w:val="24"/>
        </w:rPr>
      </w:pPr>
      <w:r w:rsidRPr="001324A0">
        <w:rPr>
          <w:sz w:val="24"/>
        </w:rPr>
        <w:t>извлекать</w:t>
      </w:r>
      <w:r w:rsidRPr="001324A0">
        <w:rPr>
          <w:sz w:val="24"/>
        </w:rPr>
        <w:tab/>
        <w:t>и</w:t>
      </w:r>
      <w:r w:rsidRPr="001324A0">
        <w:rPr>
          <w:sz w:val="24"/>
        </w:rPr>
        <w:tab/>
        <w:t>интерпретировать</w:t>
      </w:r>
      <w:r w:rsidRPr="001324A0">
        <w:rPr>
          <w:sz w:val="24"/>
        </w:rPr>
        <w:tab/>
        <w:t>информацию,</w:t>
      </w:r>
      <w:r w:rsidRPr="001324A0">
        <w:rPr>
          <w:sz w:val="24"/>
        </w:rPr>
        <w:tab/>
        <w:t>представленную</w:t>
      </w:r>
      <w:r w:rsidRPr="001324A0">
        <w:rPr>
          <w:sz w:val="24"/>
        </w:rPr>
        <w:tab/>
        <w:t>в</w:t>
      </w:r>
      <w:r w:rsidRPr="001324A0">
        <w:rPr>
          <w:sz w:val="24"/>
        </w:rPr>
        <w:tab/>
        <w:t>таблице,</w:t>
      </w:r>
      <w:r w:rsidRPr="001324A0">
        <w:rPr>
          <w:sz w:val="24"/>
        </w:rPr>
        <w:tab/>
        <w:t>на диаграмме;</w:t>
      </w:r>
    </w:p>
    <w:p w:rsidR="00785F46" w:rsidRPr="001324A0" w:rsidRDefault="00785F46" w:rsidP="00A3744D">
      <w:pPr>
        <w:numPr>
          <w:ilvl w:val="0"/>
          <w:numId w:val="229"/>
        </w:numPr>
        <w:autoSpaceDE w:val="0"/>
        <w:autoSpaceDN w:val="0"/>
        <w:jc w:val="both"/>
        <w:rPr>
          <w:sz w:val="24"/>
        </w:rPr>
      </w:pPr>
      <w:r w:rsidRPr="001324A0">
        <w:rPr>
          <w:sz w:val="24"/>
        </w:rPr>
        <w:t>использовать справочную литературу для поиска информации, в том числе Интернет (в условиях контролируемого выхода).</w:t>
      </w:r>
    </w:p>
    <w:p w:rsidR="00785F46" w:rsidRPr="001324A0" w:rsidRDefault="00785F46" w:rsidP="00785F46">
      <w:pPr>
        <w:autoSpaceDE w:val="0"/>
        <w:autoSpaceDN w:val="0"/>
        <w:jc w:val="both"/>
        <w:rPr>
          <w:i/>
          <w:sz w:val="24"/>
        </w:rPr>
      </w:pPr>
      <w:r w:rsidRPr="001324A0">
        <w:rPr>
          <w:i/>
          <w:sz w:val="24"/>
        </w:rPr>
        <w:t>Универсальные коммуникативные учебные действия:</w:t>
      </w:r>
    </w:p>
    <w:p w:rsidR="00785F46" w:rsidRPr="001324A0" w:rsidRDefault="00785F46" w:rsidP="00A3744D">
      <w:pPr>
        <w:numPr>
          <w:ilvl w:val="0"/>
          <w:numId w:val="228"/>
        </w:numPr>
        <w:autoSpaceDE w:val="0"/>
        <w:autoSpaceDN w:val="0"/>
        <w:jc w:val="both"/>
        <w:rPr>
          <w:sz w:val="24"/>
        </w:rPr>
      </w:pPr>
      <w:r w:rsidRPr="001324A0">
        <w:rPr>
          <w:sz w:val="24"/>
        </w:rPr>
        <w:t>использовать математическую терминологию для записи решения предметной или пра</w:t>
      </w:r>
      <w:r w:rsidRPr="001324A0">
        <w:rPr>
          <w:sz w:val="24"/>
        </w:rPr>
        <w:t>к</w:t>
      </w:r>
      <w:r w:rsidRPr="001324A0">
        <w:rPr>
          <w:sz w:val="24"/>
        </w:rPr>
        <w:t>тической задачи;</w:t>
      </w:r>
    </w:p>
    <w:p w:rsidR="00785F46" w:rsidRPr="001324A0" w:rsidRDefault="00785F46" w:rsidP="00A3744D">
      <w:pPr>
        <w:numPr>
          <w:ilvl w:val="0"/>
          <w:numId w:val="228"/>
        </w:numPr>
        <w:autoSpaceDE w:val="0"/>
        <w:autoSpaceDN w:val="0"/>
        <w:jc w:val="both"/>
        <w:rPr>
          <w:sz w:val="24"/>
        </w:rPr>
      </w:pPr>
      <w:r w:rsidRPr="001324A0">
        <w:rPr>
          <w:sz w:val="24"/>
        </w:rPr>
        <w:t>приводить примеры и контрпримеры для подтверждения/ опровержения вывода, гипот</w:t>
      </w:r>
      <w:r w:rsidRPr="001324A0">
        <w:rPr>
          <w:sz w:val="24"/>
        </w:rPr>
        <w:t>е</w:t>
      </w:r>
      <w:r w:rsidRPr="001324A0">
        <w:rPr>
          <w:sz w:val="24"/>
        </w:rPr>
        <w:t>зы;</w:t>
      </w:r>
    </w:p>
    <w:p w:rsidR="00785F46" w:rsidRPr="001324A0" w:rsidRDefault="00785F46" w:rsidP="00A3744D">
      <w:pPr>
        <w:numPr>
          <w:ilvl w:val="0"/>
          <w:numId w:val="228"/>
        </w:numPr>
        <w:autoSpaceDE w:val="0"/>
        <w:autoSpaceDN w:val="0"/>
        <w:jc w:val="both"/>
        <w:rPr>
          <w:sz w:val="24"/>
        </w:rPr>
      </w:pPr>
      <w:r w:rsidRPr="001324A0">
        <w:rPr>
          <w:sz w:val="24"/>
        </w:rPr>
        <w:t>конструировать, читать числовое выражение;</w:t>
      </w:r>
    </w:p>
    <w:p w:rsidR="00785F46" w:rsidRPr="001324A0" w:rsidRDefault="00785F46" w:rsidP="00785F46">
      <w:pPr>
        <w:autoSpaceDE w:val="0"/>
        <w:autoSpaceDN w:val="0"/>
        <w:jc w:val="both"/>
        <w:rPr>
          <w:sz w:val="24"/>
        </w:rPr>
        <w:sectPr w:rsidR="00785F46" w:rsidRPr="001324A0" w:rsidSect="001324A0">
          <w:pgSz w:w="11920" w:h="16850"/>
          <w:pgMar w:top="960" w:right="438" w:bottom="1080" w:left="420" w:header="0" w:footer="839" w:gutter="0"/>
          <w:cols w:space="720"/>
        </w:sectPr>
      </w:pPr>
    </w:p>
    <w:p w:rsidR="00785F46" w:rsidRPr="001324A0" w:rsidRDefault="00785F46" w:rsidP="00A3744D">
      <w:pPr>
        <w:numPr>
          <w:ilvl w:val="0"/>
          <w:numId w:val="228"/>
        </w:numPr>
        <w:autoSpaceDE w:val="0"/>
        <w:autoSpaceDN w:val="0"/>
        <w:jc w:val="both"/>
        <w:rPr>
          <w:sz w:val="24"/>
        </w:rPr>
      </w:pPr>
      <w:r w:rsidRPr="001324A0">
        <w:rPr>
          <w:sz w:val="24"/>
        </w:rPr>
        <w:lastRenderedPageBreak/>
        <w:t>описывать практическую ситуацию с использованием изученной терминологии;</w:t>
      </w:r>
    </w:p>
    <w:p w:rsidR="00785F46" w:rsidRPr="001324A0" w:rsidRDefault="00785F46" w:rsidP="00A3744D">
      <w:pPr>
        <w:numPr>
          <w:ilvl w:val="0"/>
          <w:numId w:val="228"/>
        </w:numPr>
        <w:autoSpaceDE w:val="0"/>
        <w:autoSpaceDN w:val="0"/>
        <w:jc w:val="both"/>
        <w:rPr>
          <w:sz w:val="24"/>
        </w:rPr>
      </w:pPr>
      <w:r w:rsidRPr="001324A0">
        <w:rPr>
          <w:sz w:val="24"/>
        </w:rPr>
        <w:t>характеризовать математические объекты, явления и события с помощью изученных в</w:t>
      </w:r>
      <w:r w:rsidRPr="001324A0">
        <w:rPr>
          <w:sz w:val="24"/>
        </w:rPr>
        <w:t>е</w:t>
      </w:r>
      <w:r w:rsidRPr="001324A0">
        <w:rPr>
          <w:sz w:val="24"/>
        </w:rPr>
        <w:t>личин;</w:t>
      </w:r>
    </w:p>
    <w:p w:rsidR="00785F46" w:rsidRPr="001324A0" w:rsidRDefault="00785F46" w:rsidP="00A3744D">
      <w:pPr>
        <w:numPr>
          <w:ilvl w:val="0"/>
          <w:numId w:val="228"/>
        </w:numPr>
        <w:autoSpaceDE w:val="0"/>
        <w:autoSpaceDN w:val="0"/>
        <w:jc w:val="both"/>
        <w:rPr>
          <w:sz w:val="24"/>
        </w:rPr>
      </w:pPr>
      <w:r w:rsidRPr="001324A0">
        <w:rPr>
          <w:sz w:val="24"/>
        </w:rPr>
        <w:t>составлять инструкцию, записывать рассуждение;</w:t>
      </w:r>
    </w:p>
    <w:p w:rsidR="00785F46" w:rsidRPr="001324A0" w:rsidRDefault="00785F46" w:rsidP="00A3744D">
      <w:pPr>
        <w:numPr>
          <w:ilvl w:val="0"/>
          <w:numId w:val="228"/>
        </w:numPr>
        <w:autoSpaceDE w:val="0"/>
        <w:autoSpaceDN w:val="0"/>
        <w:jc w:val="both"/>
        <w:rPr>
          <w:sz w:val="24"/>
        </w:rPr>
      </w:pPr>
      <w:r w:rsidRPr="001324A0">
        <w:rPr>
          <w:sz w:val="24"/>
        </w:rPr>
        <w:t>инициировать обсуждение разных способов выполнения задания, поиск ошибок в реш</w:t>
      </w:r>
      <w:r w:rsidRPr="001324A0">
        <w:rPr>
          <w:sz w:val="24"/>
        </w:rPr>
        <w:t>е</w:t>
      </w:r>
      <w:r w:rsidRPr="001324A0">
        <w:rPr>
          <w:sz w:val="24"/>
        </w:rPr>
        <w:t>нии.</w:t>
      </w:r>
    </w:p>
    <w:p w:rsidR="00785F46" w:rsidRPr="001324A0" w:rsidRDefault="00785F46" w:rsidP="00785F46">
      <w:pPr>
        <w:autoSpaceDE w:val="0"/>
        <w:autoSpaceDN w:val="0"/>
        <w:jc w:val="both"/>
        <w:rPr>
          <w:i/>
          <w:sz w:val="24"/>
        </w:rPr>
      </w:pPr>
      <w:r w:rsidRPr="001324A0">
        <w:rPr>
          <w:i/>
          <w:sz w:val="24"/>
        </w:rPr>
        <w:t>Универсальные регулятивные учебные действия:</w:t>
      </w:r>
    </w:p>
    <w:p w:rsidR="00785F46" w:rsidRPr="001324A0" w:rsidRDefault="00785F46" w:rsidP="00A3744D">
      <w:pPr>
        <w:numPr>
          <w:ilvl w:val="0"/>
          <w:numId w:val="227"/>
        </w:numPr>
        <w:autoSpaceDE w:val="0"/>
        <w:autoSpaceDN w:val="0"/>
        <w:jc w:val="both"/>
        <w:rPr>
          <w:sz w:val="24"/>
        </w:rPr>
      </w:pPr>
      <w:r w:rsidRPr="001324A0">
        <w:rPr>
          <w:sz w:val="24"/>
        </w:rPr>
        <w:t>контролировать правильность и полноту выполнения алгоритма арифметического де</w:t>
      </w:r>
      <w:r w:rsidRPr="001324A0">
        <w:rPr>
          <w:sz w:val="24"/>
        </w:rPr>
        <w:t>й</w:t>
      </w:r>
      <w:r w:rsidRPr="001324A0">
        <w:rPr>
          <w:sz w:val="24"/>
        </w:rPr>
        <w:t>ствия, решения текстовой задачи, построения геометрической фигуры, измерения;</w:t>
      </w:r>
    </w:p>
    <w:p w:rsidR="00785F46" w:rsidRPr="001324A0" w:rsidRDefault="00785F46" w:rsidP="00A3744D">
      <w:pPr>
        <w:numPr>
          <w:ilvl w:val="0"/>
          <w:numId w:val="227"/>
        </w:numPr>
        <w:autoSpaceDE w:val="0"/>
        <w:autoSpaceDN w:val="0"/>
        <w:jc w:val="both"/>
        <w:rPr>
          <w:sz w:val="24"/>
        </w:rPr>
      </w:pPr>
      <w:r w:rsidRPr="001324A0">
        <w:rPr>
          <w:sz w:val="24"/>
        </w:rPr>
        <w:t>самостоятельно выполнять прикидку и оценку результата измерений;</w:t>
      </w:r>
    </w:p>
    <w:p w:rsidR="00785F46" w:rsidRPr="001324A0" w:rsidRDefault="00785F46" w:rsidP="00A3744D">
      <w:pPr>
        <w:numPr>
          <w:ilvl w:val="0"/>
          <w:numId w:val="227"/>
        </w:numPr>
        <w:autoSpaceDE w:val="0"/>
        <w:autoSpaceDN w:val="0"/>
        <w:jc w:val="both"/>
        <w:rPr>
          <w:sz w:val="24"/>
        </w:rPr>
      </w:pPr>
      <w:r w:rsidRPr="001324A0">
        <w:rPr>
          <w:sz w:val="24"/>
        </w:rPr>
        <w:t>находить, исправлять, прогнозировать трудности и ошибки и трудности в решении уче</w:t>
      </w:r>
      <w:r w:rsidRPr="001324A0">
        <w:rPr>
          <w:sz w:val="24"/>
        </w:rPr>
        <w:t>б</w:t>
      </w:r>
      <w:r w:rsidRPr="001324A0">
        <w:rPr>
          <w:sz w:val="24"/>
        </w:rPr>
        <w:t>ной задачи.</w:t>
      </w:r>
    </w:p>
    <w:p w:rsidR="00785F46" w:rsidRPr="001324A0" w:rsidRDefault="00785F46" w:rsidP="00785F46">
      <w:pPr>
        <w:autoSpaceDE w:val="0"/>
        <w:autoSpaceDN w:val="0"/>
        <w:jc w:val="both"/>
        <w:rPr>
          <w:i/>
          <w:sz w:val="24"/>
        </w:rPr>
      </w:pPr>
      <w:r w:rsidRPr="001324A0">
        <w:rPr>
          <w:i/>
          <w:sz w:val="24"/>
        </w:rPr>
        <w:t>Совместная деятельность:</w:t>
      </w:r>
    </w:p>
    <w:p w:rsidR="00785F46" w:rsidRPr="001324A0" w:rsidRDefault="00785F46" w:rsidP="00A3744D">
      <w:pPr>
        <w:numPr>
          <w:ilvl w:val="0"/>
          <w:numId w:val="226"/>
        </w:numPr>
        <w:autoSpaceDE w:val="0"/>
        <w:autoSpaceDN w:val="0"/>
        <w:jc w:val="both"/>
        <w:rPr>
          <w:sz w:val="24"/>
        </w:rPr>
      </w:pPr>
      <w:r w:rsidRPr="001324A0">
        <w:rPr>
          <w:sz w:val="24"/>
        </w:rPr>
        <w:t>участвовать в совместной деятельности: договариваться о способе решения, распред</w:t>
      </w:r>
      <w:r w:rsidRPr="001324A0">
        <w:rPr>
          <w:sz w:val="24"/>
        </w:rPr>
        <w:t>е</w:t>
      </w:r>
      <w:r w:rsidRPr="001324A0">
        <w:rPr>
          <w:sz w:val="24"/>
        </w:rPr>
        <w:t>лять работу между членами группы (например, в случае решения задач, требующих п</w:t>
      </w:r>
      <w:r w:rsidRPr="001324A0">
        <w:rPr>
          <w:sz w:val="24"/>
        </w:rPr>
        <w:t>е</w:t>
      </w:r>
      <w:r w:rsidRPr="001324A0">
        <w:rPr>
          <w:sz w:val="24"/>
        </w:rPr>
        <w:t>ребора большого количества вариантов), согласовывать мнения в ходе поиска доказ</w:t>
      </w:r>
      <w:r w:rsidRPr="001324A0">
        <w:rPr>
          <w:sz w:val="24"/>
        </w:rPr>
        <w:t>а</w:t>
      </w:r>
      <w:r w:rsidRPr="001324A0">
        <w:rPr>
          <w:sz w:val="24"/>
        </w:rPr>
        <w:t>тельств, выбора рационального способа;</w:t>
      </w:r>
    </w:p>
    <w:p w:rsidR="00785F46" w:rsidRPr="001324A0" w:rsidRDefault="00785F46" w:rsidP="00A3744D">
      <w:pPr>
        <w:numPr>
          <w:ilvl w:val="0"/>
          <w:numId w:val="226"/>
        </w:numPr>
        <w:autoSpaceDE w:val="0"/>
        <w:autoSpaceDN w:val="0"/>
        <w:jc w:val="both"/>
        <w:rPr>
          <w:sz w:val="24"/>
        </w:rPr>
      </w:pPr>
      <w:r w:rsidRPr="001324A0">
        <w:rPr>
          <w:sz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w:t>
      </w:r>
      <w:r w:rsidRPr="001324A0">
        <w:rPr>
          <w:sz w:val="24"/>
        </w:rPr>
        <w:t>з</w:t>
      </w:r>
      <w:r w:rsidRPr="001324A0">
        <w:rPr>
          <w:sz w:val="24"/>
        </w:rPr>
        <w:t>мерение температуры воздуха и воды), геометрическими фигурами (выбор формы и д</w:t>
      </w:r>
      <w:r w:rsidRPr="001324A0">
        <w:rPr>
          <w:sz w:val="24"/>
        </w:rPr>
        <w:t>е</w:t>
      </w:r>
      <w:r w:rsidRPr="001324A0">
        <w:rPr>
          <w:sz w:val="24"/>
        </w:rPr>
        <w:t>талейпри констру</w:t>
      </w:r>
      <w:r w:rsidRPr="001324A0">
        <w:rPr>
          <w:sz w:val="24"/>
        </w:rPr>
        <w:t>и</w:t>
      </w:r>
      <w:r w:rsidRPr="001324A0">
        <w:rPr>
          <w:sz w:val="24"/>
        </w:rPr>
        <w:t>ровании, расчёт и разметка, прикидка и оценка конечного результата).</w:t>
      </w:r>
    </w:p>
    <w:p w:rsidR="00785F46" w:rsidRPr="001324A0" w:rsidRDefault="00785F46" w:rsidP="00785F46">
      <w:pPr>
        <w:autoSpaceDE w:val="0"/>
        <w:autoSpaceDN w:val="0"/>
        <w:jc w:val="both"/>
        <w:rPr>
          <w:sz w:val="24"/>
        </w:rPr>
      </w:pPr>
    </w:p>
    <w:p w:rsidR="00785F46" w:rsidRPr="001324A0" w:rsidRDefault="00785F46" w:rsidP="00785F46">
      <w:pPr>
        <w:autoSpaceDE w:val="0"/>
        <w:autoSpaceDN w:val="0"/>
        <w:jc w:val="both"/>
        <w:rPr>
          <w:sz w:val="24"/>
        </w:rPr>
      </w:pPr>
      <w:r w:rsidRPr="001324A0">
        <w:rPr>
          <w:sz w:val="24"/>
        </w:rPr>
        <w:t>ПЛАНИРУЕМЫЕ РЕЗУЛЬТАТЫ ОСВОЕНИЯ ПРОГРАММЫ УЧЕБНОГО ПРЕДМЕТА «МАТЕМАТ</w:t>
      </w:r>
      <w:r w:rsidRPr="001324A0">
        <w:rPr>
          <w:sz w:val="24"/>
        </w:rPr>
        <w:t>И</w:t>
      </w:r>
      <w:r w:rsidRPr="001324A0">
        <w:rPr>
          <w:sz w:val="24"/>
        </w:rPr>
        <w:t>КА» НА УРОВНЕ НАЧАЛЬНОГО ОБЩЕГО ОБРАЗОВАНИЯ</w:t>
      </w:r>
    </w:p>
    <w:p w:rsidR="00785F46" w:rsidRPr="001324A0" w:rsidRDefault="00785F46" w:rsidP="00785F46">
      <w:pPr>
        <w:autoSpaceDE w:val="0"/>
        <w:autoSpaceDN w:val="0"/>
        <w:jc w:val="both"/>
        <w:rPr>
          <w:sz w:val="24"/>
        </w:rPr>
      </w:pPr>
      <w:r w:rsidRPr="001324A0">
        <w:rPr>
          <w:sz w:val="24"/>
        </w:rPr>
        <w:t>Младший школьник достигает планируемых результатов обучения в соответствии со своими возможн</w:t>
      </w:r>
      <w:r w:rsidRPr="001324A0">
        <w:rPr>
          <w:sz w:val="24"/>
        </w:rPr>
        <w:t>о</w:t>
      </w:r>
      <w:r w:rsidRPr="001324A0">
        <w:rPr>
          <w:sz w:val="24"/>
        </w:rPr>
        <w:t>стями и способностями. На его успешность оказывают влияние темп деятельности ребенка, скорость пс</w:t>
      </w:r>
      <w:r w:rsidRPr="001324A0">
        <w:rPr>
          <w:sz w:val="24"/>
        </w:rPr>
        <w:t>и</w:t>
      </w:r>
      <w:r w:rsidRPr="001324A0">
        <w:rPr>
          <w:sz w:val="24"/>
        </w:rPr>
        <w:t>хического с</w:t>
      </w:r>
      <w:r w:rsidRPr="001324A0">
        <w:rPr>
          <w:sz w:val="24"/>
        </w:rPr>
        <w:t>о</w:t>
      </w:r>
      <w:r w:rsidRPr="001324A0">
        <w:rPr>
          <w:sz w:val="24"/>
        </w:rPr>
        <w:t>зревания, особенности формирования учебной деятельности (способность к целеполаганию, готовность пл</w:t>
      </w:r>
      <w:r w:rsidRPr="001324A0">
        <w:rPr>
          <w:sz w:val="24"/>
        </w:rPr>
        <w:t>а</w:t>
      </w:r>
      <w:r w:rsidRPr="001324A0">
        <w:rPr>
          <w:sz w:val="24"/>
        </w:rPr>
        <w:t>нировать свою работу, самоконтроль и т. д.).</w:t>
      </w:r>
    </w:p>
    <w:p w:rsidR="00785F46" w:rsidRPr="001324A0" w:rsidRDefault="00785F46" w:rsidP="00785F46">
      <w:pPr>
        <w:autoSpaceDE w:val="0"/>
        <w:autoSpaceDN w:val="0"/>
        <w:jc w:val="both"/>
        <w:rPr>
          <w:sz w:val="24"/>
        </w:rPr>
      </w:pPr>
      <w:r w:rsidRPr="001324A0">
        <w:rPr>
          <w:sz w:val="24"/>
        </w:rPr>
        <w:t>Планируемые результаты освоения программы по математике, представленные по годам обучения, отр</w:t>
      </w:r>
      <w:r w:rsidRPr="001324A0">
        <w:rPr>
          <w:sz w:val="24"/>
        </w:rPr>
        <w:t>а</w:t>
      </w:r>
      <w:r w:rsidRPr="001324A0">
        <w:rPr>
          <w:sz w:val="24"/>
        </w:rPr>
        <w:t>жают, в первую очередь, предметные достижения обучающегося. Также они включают отдельные резул</w:t>
      </w:r>
      <w:r w:rsidRPr="001324A0">
        <w:rPr>
          <w:sz w:val="24"/>
        </w:rPr>
        <w:t>ь</w:t>
      </w:r>
      <w:r w:rsidRPr="001324A0">
        <w:rPr>
          <w:sz w:val="24"/>
        </w:rPr>
        <w:t>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w:t>
      </w:r>
      <w:r w:rsidRPr="001324A0">
        <w:rPr>
          <w:sz w:val="24"/>
        </w:rPr>
        <w:t>о</w:t>
      </w:r>
      <w:r w:rsidRPr="001324A0">
        <w:rPr>
          <w:sz w:val="24"/>
        </w:rPr>
        <w:t>образований и униве</w:t>
      </w:r>
      <w:r w:rsidRPr="001324A0">
        <w:rPr>
          <w:sz w:val="24"/>
        </w:rPr>
        <w:t>р</w:t>
      </w:r>
      <w:r w:rsidRPr="001324A0">
        <w:rPr>
          <w:sz w:val="24"/>
        </w:rPr>
        <w:t>сальных учебных действий осуществляется средствами математического содержания курса.</w:t>
      </w:r>
    </w:p>
    <w:p w:rsidR="00785F46" w:rsidRPr="001324A0" w:rsidRDefault="00785F46" w:rsidP="00785F46">
      <w:pPr>
        <w:autoSpaceDE w:val="0"/>
        <w:autoSpaceDN w:val="0"/>
        <w:jc w:val="both"/>
        <w:rPr>
          <w:sz w:val="24"/>
        </w:rPr>
      </w:pPr>
      <w:r w:rsidRPr="001324A0">
        <w:rPr>
          <w:sz w:val="24"/>
        </w:rPr>
        <w:t>ЛИЧНОСТНЫЕ РЕЗУЛЬТАТЫ</w:t>
      </w:r>
    </w:p>
    <w:p w:rsidR="00785F46" w:rsidRPr="001324A0" w:rsidRDefault="00785F46" w:rsidP="00785F46">
      <w:pPr>
        <w:autoSpaceDE w:val="0"/>
        <w:autoSpaceDN w:val="0"/>
        <w:jc w:val="both"/>
        <w:rPr>
          <w:sz w:val="24"/>
        </w:rPr>
      </w:pPr>
      <w:r w:rsidRPr="001324A0">
        <w:rPr>
          <w:sz w:val="24"/>
        </w:rPr>
        <w:t>В результате изучения предмета «Математика» в начальной школе у обучающегося будут сформированы сл</w:t>
      </w:r>
      <w:r w:rsidRPr="001324A0">
        <w:rPr>
          <w:sz w:val="24"/>
        </w:rPr>
        <w:t>е</w:t>
      </w:r>
      <w:r w:rsidRPr="001324A0">
        <w:rPr>
          <w:sz w:val="24"/>
        </w:rPr>
        <w:t>дующие личностные результаты:</w:t>
      </w:r>
    </w:p>
    <w:p w:rsidR="00785F46" w:rsidRPr="001324A0" w:rsidRDefault="00785F46" w:rsidP="00785F46">
      <w:pPr>
        <w:autoSpaceDE w:val="0"/>
        <w:autoSpaceDN w:val="0"/>
        <w:jc w:val="both"/>
        <w:rPr>
          <w:sz w:val="24"/>
        </w:rPr>
      </w:pPr>
      <w:r w:rsidRPr="001324A0">
        <w:rPr>
          <w:sz w:val="24"/>
        </w:rPr>
        <w:t>осознавать необходимость изучения математики для адаптации к жизненным ситуациям, для развития о</w:t>
      </w:r>
      <w:r w:rsidRPr="001324A0">
        <w:rPr>
          <w:sz w:val="24"/>
        </w:rPr>
        <w:t>б</w:t>
      </w:r>
      <w:r w:rsidRPr="001324A0">
        <w:rPr>
          <w:sz w:val="24"/>
        </w:rPr>
        <w:t>щей культуры человека; развития способности мыслить, рассуждать, выдвигать предположения и доказ</w:t>
      </w:r>
      <w:r w:rsidRPr="001324A0">
        <w:rPr>
          <w:sz w:val="24"/>
        </w:rPr>
        <w:t>ы</w:t>
      </w:r>
      <w:r w:rsidRPr="001324A0">
        <w:rPr>
          <w:sz w:val="24"/>
        </w:rPr>
        <w:t>вать или опровергать их;</w:t>
      </w:r>
    </w:p>
    <w:p w:rsidR="00785F46" w:rsidRPr="001324A0" w:rsidRDefault="00785F46" w:rsidP="00785F46">
      <w:pPr>
        <w:autoSpaceDE w:val="0"/>
        <w:autoSpaceDN w:val="0"/>
        <w:jc w:val="both"/>
        <w:rPr>
          <w:sz w:val="24"/>
        </w:rPr>
      </w:pPr>
      <w:r w:rsidRPr="001324A0">
        <w:rPr>
          <w:sz w:val="24"/>
        </w:rPr>
        <w:t>применять правила совместной деятельности со сверстниками, проявлять способность договариваться, л</w:t>
      </w:r>
      <w:r w:rsidRPr="001324A0">
        <w:rPr>
          <w:sz w:val="24"/>
        </w:rPr>
        <w:t>и</w:t>
      </w:r>
      <w:r w:rsidRPr="001324A0">
        <w:rPr>
          <w:sz w:val="24"/>
        </w:rPr>
        <w:t>дировать, следовать указаниям, осознавать личную ответственность и объективно оценивать свой вклад в общий результат;</w:t>
      </w:r>
    </w:p>
    <w:p w:rsidR="00785F46" w:rsidRPr="001324A0" w:rsidRDefault="00785F46" w:rsidP="00785F46">
      <w:pPr>
        <w:autoSpaceDE w:val="0"/>
        <w:autoSpaceDN w:val="0"/>
        <w:jc w:val="both"/>
        <w:rPr>
          <w:sz w:val="24"/>
        </w:rPr>
      </w:pPr>
      <w:r w:rsidRPr="001324A0">
        <w:rPr>
          <w:sz w:val="24"/>
        </w:rPr>
        <w:t>осваивать навыки организации безопасного поведения в информационной среде; применять математику для решения практических задач в повседневной жизни, в том</w:t>
      </w:r>
    </w:p>
    <w:p w:rsidR="00785F46" w:rsidRPr="001324A0" w:rsidRDefault="00785F46" w:rsidP="00785F46">
      <w:pPr>
        <w:autoSpaceDE w:val="0"/>
        <w:autoSpaceDN w:val="0"/>
        <w:jc w:val="both"/>
        <w:rPr>
          <w:sz w:val="24"/>
        </w:rPr>
      </w:pPr>
      <w:r w:rsidRPr="001324A0">
        <w:rPr>
          <w:sz w:val="24"/>
        </w:rPr>
        <w:t>числе при оказании помощи одноклассникам, детям младшего возраста, взрослым и пожилым людям;</w:t>
      </w:r>
    </w:p>
    <w:p w:rsidR="00785F46" w:rsidRPr="001324A0" w:rsidRDefault="00785F46" w:rsidP="00785F46">
      <w:pPr>
        <w:autoSpaceDE w:val="0"/>
        <w:autoSpaceDN w:val="0"/>
        <w:jc w:val="both"/>
        <w:rPr>
          <w:sz w:val="24"/>
        </w:rPr>
        <w:sectPr w:rsidR="00785F46" w:rsidRPr="001324A0" w:rsidSect="001324A0">
          <w:pgSz w:w="11920" w:h="16850"/>
          <w:pgMar w:top="960" w:right="438" w:bottom="1180" w:left="420" w:header="0" w:footer="839" w:gutter="0"/>
          <w:cols w:space="720"/>
        </w:sectPr>
      </w:pPr>
    </w:p>
    <w:p w:rsidR="00785F46" w:rsidRPr="001324A0" w:rsidRDefault="00785F46" w:rsidP="00785F46">
      <w:pPr>
        <w:autoSpaceDE w:val="0"/>
        <w:autoSpaceDN w:val="0"/>
        <w:jc w:val="both"/>
        <w:rPr>
          <w:sz w:val="24"/>
        </w:rPr>
      </w:pPr>
      <w:r w:rsidRPr="001324A0">
        <w:rPr>
          <w:sz w:val="24"/>
        </w:rPr>
        <w:lastRenderedPageBreak/>
        <w:t>работать в ситуациях, расширяющих опыт применения математических отношений в реальной жизни, пов</w:t>
      </w:r>
      <w:r w:rsidRPr="001324A0">
        <w:rPr>
          <w:sz w:val="24"/>
        </w:rPr>
        <w:t>ы</w:t>
      </w:r>
      <w:r w:rsidRPr="001324A0">
        <w:rPr>
          <w:sz w:val="24"/>
        </w:rPr>
        <w:t>шающих интерес к интеллектуальному труду и уверенность своих силах при решении поставленных задач, умение преодолевать трудности;</w:t>
      </w:r>
    </w:p>
    <w:p w:rsidR="00785F46" w:rsidRPr="001324A0" w:rsidRDefault="00785F46" w:rsidP="00785F46">
      <w:pPr>
        <w:autoSpaceDE w:val="0"/>
        <w:autoSpaceDN w:val="0"/>
        <w:jc w:val="both"/>
        <w:rPr>
          <w:sz w:val="24"/>
        </w:rPr>
      </w:pPr>
      <w:r w:rsidRPr="001324A0">
        <w:rPr>
          <w:sz w:val="24"/>
        </w:rPr>
        <w:t>оценивать практические и учебные ситуации с точки зрения возможности применения математики для раци</w:t>
      </w:r>
      <w:r w:rsidRPr="001324A0">
        <w:rPr>
          <w:sz w:val="24"/>
        </w:rPr>
        <w:t>о</w:t>
      </w:r>
      <w:r w:rsidRPr="001324A0">
        <w:rPr>
          <w:sz w:val="24"/>
        </w:rPr>
        <w:t>нального и эффективного решения учебных и жизненных проблем;</w:t>
      </w:r>
    </w:p>
    <w:p w:rsidR="00785F46" w:rsidRPr="001324A0" w:rsidRDefault="00785F46" w:rsidP="00785F46">
      <w:pPr>
        <w:autoSpaceDE w:val="0"/>
        <w:autoSpaceDN w:val="0"/>
        <w:jc w:val="both"/>
        <w:rPr>
          <w:sz w:val="24"/>
        </w:rPr>
      </w:pPr>
      <w:r w:rsidRPr="001324A0">
        <w:rPr>
          <w:sz w:val="24"/>
        </w:rPr>
        <w:t>оценивать свои успехи в изучении математики, намечать пути устранения трудностей; стремиться углу</w:t>
      </w:r>
      <w:r w:rsidRPr="001324A0">
        <w:rPr>
          <w:sz w:val="24"/>
        </w:rPr>
        <w:t>б</w:t>
      </w:r>
      <w:r w:rsidRPr="001324A0">
        <w:rPr>
          <w:sz w:val="24"/>
        </w:rPr>
        <w:t>лять свои математические знания и умения; пользоваться разнообразными информационными средств</w:t>
      </w:r>
      <w:r w:rsidRPr="001324A0">
        <w:rPr>
          <w:sz w:val="24"/>
        </w:rPr>
        <w:t>а</w:t>
      </w:r>
      <w:r w:rsidRPr="001324A0">
        <w:rPr>
          <w:sz w:val="24"/>
        </w:rPr>
        <w:t>ми для р</w:t>
      </w:r>
      <w:r w:rsidRPr="001324A0">
        <w:rPr>
          <w:sz w:val="24"/>
        </w:rPr>
        <w:t>е</w:t>
      </w:r>
      <w:r w:rsidRPr="001324A0">
        <w:rPr>
          <w:sz w:val="24"/>
        </w:rPr>
        <w:t>шения предложенных и самостоятельно выбранных учебных проблем, задач.</w:t>
      </w:r>
    </w:p>
    <w:p w:rsidR="00785F46" w:rsidRPr="001324A0" w:rsidRDefault="00785F46" w:rsidP="00785F46">
      <w:pPr>
        <w:autoSpaceDE w:val="0"/>
        <w:autoSpaceDN w:val="0"/>
        <w:jc w:val="both"/>
        <w:rPr>
          <w:sz w:val="24"/>
        </w:rPr>
      </w:pPr>
      <w:r w:rsidRPr="001324A0">
        <w:rPr>
          <w:sz w:val="24"/>
        </w:rPr>
        <w:t>МЕТАПРЕДМЕТНЫЕ РЕЗУЛЬТАТЫ</w:t>
      </w:r>
    </w:p>
    <w:p w:rsidR="00785F46" w:rsidRPr="001324A0" w:rsidRDefault="00785F46" w:rsidP="00785F46">
      <w:pPr>
        <w:autoSpaceDE w:val="0"/>
        <w:autoSpaceDN w:val="0"/>
        <w:jc w:val="both"/>
        <w:rPr>
          <w:sz w:val="24"/>
        </w:rPr>
      </w:pPr>
      <w:r w:rsidRPr="001324A0">
        <w:rPr>
          <w:sz w:val="24"/>
        </w:rPr>
        <w:t>К концу обучения в начальной школе у обучающегося формируются следующие универсальные учебные де</w:t>
      </w:r>
      <w:r w:rsidRPr="001324A0">
        <w:rPr>
          <w:sz w:val="24"/>
        </w:rPr>
        <w:t>й</w:t>
      </w:r>
      <w:r w:rsidRPr="001324A0">
        <w:rPr>
          <w:sz w:val="24"/>
        </w:rPr>
        <w:t>ствия.</w:t>
      </w:r>
    </w:p>
    <w:p w:rsidR="00785F46" w:rsidRPr="001324A0" w:rsidRDefault="00785F46" w:rsidP="00785F46">
      <w:pPr>
        <w:autoSpaceDE w:val="0"/>
        <w:autoSpaceDN w:val="0"/>
        <w:jc w:val="both"/>
        <w:rPr>
          <w:b/>
          <w:bCs/>
          <w:sz w:val="24"/>
        </w:rPr>
      </w:pPr>
      <w:r w:rsidRPr="001324A0">
        <w:rPr>
          <w:b/>
          <w:bCs/>
          <w:sz w:val="24"/>
        </w:rPr>
        <w:t>Универсальные познавательные учебные действия:</w:t>
      </w:r>
    </w:p>
    <w:p w:rsidR="00785F46" w:rsidRPr="001324A0" w:rsidRDefault="00785F46" w:rsidP="00A3744D">
      <w:pPr>
        <w:numPr>
          <w:ilvl w:val="0"/>
          <w:numId w:val="225"/>
        </w:numPr>
        <w:autoSpaceDE w:val="0"/>
        <w:autoSpaceDN w:val="0"/>
        <w:jc w:val="both"/>
        <w:rPr>
          <w:i/>
          <w:sz w:val="24"/>
        </w:rPr>
      </w:pPr>
      <w:r w:rsidRPr="001324A0">
        <w:rPr>
          <w:i/>
          <w:sz w:val="24"/>
        </w:rPr>
        <w:t>Базовые логические действия:</w:t>
      </w:r>
    </w:p>
    <w:p w:rsidR="00785F46" w:rsidRPr="001324A0" w:rsidRDefault="00785F46" w:rsidP="00A3744D">
      <w:pPr>
        <w:numPr>
          <w:ilvl w:val="0"/>
          <w:numId w:val="224"/>
        </w:numPr>
        <w:autoSpaceDE w:val="0"/>
        <w:autoSpaceDN w:val="0"/>
        <w:jc w:val="both"/>
        <w:rPr>
          <w:sz w:val="24"/>
        </w:rPr>
      </w:pPr>
      <w:r w:rsidRPr="001324A0">
        <w:rPr>
          <w:sz w:val="24"/>
        </w:rPr>
        <w:t>устанавливать связи и зависимости между математическими объектами (часть-целое; причина-следствие; протяжённость);</w:t>
      </w:r>
    </w:p>
    <w:p w:rsidR="00785F46" w:rsidRPr="001324A0" w:rsidRDefault="00785F46" w:rsidP="00A3744D">
      <w:pPr>
        <w:numPr>
          <w:ilvl w:val="0"/>
          <w:numId w:val="224"/>
        </w:numPr>
        <w:autoSpaceDE w:val="0"/>
        <w:autoSpaceDN w:val="0"/>
        <w:jc w:val="both"/>
        <w:rPr>
          <w:sz w:val="24"/>
        </w:rPr>
      </w:pPr>
      <w:r w:rsidRPr="001324A0">
        <w:rPr>
          <w:sz w:val="24"/>
        </w:rPr>
        <w:t>применять</w:t>
      </w:r>
      <w:r w:rsidRPr="001324A0">
        <w:rPr>
          <w:sz w:val="24"/>
        </w:rPr>
        <w:tab/>
        <w:t>базовые</w:t>
      </w:r>
      <w:r w:rsidRPr="001324A0">
        <w:rPr>
          <w:sz w:val="24"/>
        </w:rPr>
        <w:tab/>
        <w:t>логические</w:t>
      </w:r>
      <w:r w:rsidRPr="001324A0">
        <w:rPr>
          <w:sz w:val="24"/>
        </w:rPr>
        <w:tab/>
        <w:t>универсальные</w:t>
      </w:r>
      <w:r w:rsidRPr="001324A0">
        <w:rPr>
          <w:sz w:val="24"/>
        </w:rPr>
        <w:tab/>
        <w:t>действия:</w:t>
      </w:r>
      <w:r w:rsidRPr="001324A0">
        <w:rPr>
          <w:sz w:val="24"/>
        </w:rPr>
        <w:tab/>
        <w:t>сравн</w:t>
      </w:r>
      <w:r w:rsidRPr="001324A0">
        <w:rPr>
          <w:sz w:val="24"/>
        </w:rPr>
        <w:t>е</w:t>
      </w:r>
      <w:r w:rsidRPr="001324A0">
        <w:rPr>
          <w:sz w:val="24"/>
        </w:rPr>
        <w:t>ние,</w:t>
      </w:r>
      <w:r w:rsidRPr="001324A0">
        <w:rPr>
          <w:sz w:val="24"/>
        </w:rPr>
        <w:tab/>
        <w:t>анализ, классификация (группировка), обобщение;</w:t>
      </w:r>
    </w:p>
    <w:p w:rsidR="00785F46" w:rsidRPr="001324A0" w:rsidRDefault="00785F46" w:rsidP="00A3744D">
      <w:pPr>
        <w:numPr>
          <w:ilvl w:val="0"/>
          <w:numId w:val="224"/>
        </w:numPr>
        <w:autoSpaceDE w:val="0"/>
        <w:autoSpaceDN w:val="0"/>
        <w:jc w:val="both"/>
        <w:rPr>
          <w:sz w:val="24"/>
        </w:rPr>
      </w:pPr>
      <w:r w:rsidRPr="001324A0">
        <w:rPr>
          <w:sz w:val="24"/>
        </w:rPr>
        <w:t>приобретать практические графические и измерительные навыки для успешного реш</w:t>
      </w:r>
      <w:r w:rsidRPr="001324A0">
        <w:rPr>
          <w:sz w:val="24"/>
        </w:rPr>
        <w:t>е</w:t>
      </w:r>
      <w:r w:rsidRPr="001324A0">
        <w:rPr>
          <w:sz w:val="24"/>
        </w:rPr>
        <w:t>ния учебных и житейских задач;</w:t>
      </w:r>
    </w:p>
    <w:p w:rsidR="00785F46" w:rsidRPr="001324A0" w:rsidRDefault="00785F46" w:rsidP="00A3744D">
      <w:pPr>
        <w:numPr>
          <w:ilvl w:val="0"/>
          <w:numId w:val="224"/>
        </w:numPr>
        <w:autoSpaceDE w:val="0"/>
        <w:autoSpaceDN w:val="0"/>
        <w:jc w:val="both"/>
        <w:rPr>
          <w:sz w:val="24"/>
        </w:rPr>
      </w:pPr>
      <w:r w:rsidRPr="001324A0">
        <w:rPr>
          <w:sz w:val="24"/>
        </w:rPr>
        <w:t>представлять текстовую задачу, её решение в виде модели, схемы, арифметической з</w:t>
      </w:r>
      <w:r w:rsidRPr="001324A0">
        <w:rPr>
          <w:sz w:val="24"/>
        </w:rPr>
        <w:t>а</w:t>
      </w:r>
      <w:r w:rsidRPr="001324A0">
        <w:rPr>
          <w:sz w:val="24"/>
        </w:rPr>
        <w:t>писи, текста в соответствии с предложенной учебной проблемой.</w:t>
      </w:r>
    </w:p>
    <w:p w:rsidR="00785F46" w:rsidRPr="001324A0" w:rsidRDefault="00785F46" w:rsidP="00A3744D">
      <w:pPr>
        <w:numPr>
          <w:ilvl w:val="0"/>
          <w:numId w:val="225"/>
        </w:numPr>
        <w:autoSpaceDE w:val="0"/>
        <w:autoSpaceDN w:val="0"/>
        <w:jc w:val="both"/>
        <w:rPr>
          <w:i/>
          <w:sz w:val="24"/>
        </w:rPr>
      </w:pPr>
      <w:r w:rsidRPr="001324A0">
        <w:rPr>
          <w:i/>
          <w:sz w:val="24"/>
        </w:rPr>
        <w:t>Базовые исследовательские действия:</w:t>
      </w:r>
    </w:p>
    <w:p w:rsidR="00785F46" w:rsidRPr="001324A0" w:rsidRDefault="00785F46" w:rsidP="00A3744D">
      <w:pPr>
        <w:numPr>
          <w:ilvl w:val="0"/>
          <w:numId w:val="223"/>
        </w:numPr>
        <w:autoSpaceDE w:val="0"/>
        <w:autoSpaceDN w:val="0"/>
        <w:jc w:val="both"/>
        <w:rPr>
          <w:sz w:val="24"/>
        </w:rPr>
      </w:pPr>
      <w:r w:rsidRPr="001324A0">
        <w:rPr>
          <w:sz w:val="24"/>
        </w:rPr>
        <w:t>проявлять способность ориентироваться в учебном материале разных разделов курса мат</w:t>
      </w:r>
      <w:r w:rsidRPr="001324A0">
        <w:rPr>
          <w:sz w:val="24"/>
        </w:rPr>
        <w:t>е</w:t>
      </w:r>
      <w:r w:rsidRPr="001324A0">
        <w:rPr>
          <w:sz w:val="24"/>
        </w:rPr>
        <w:t>матики;</w:t>
      </w:r>
    </w:p>
    <w:p w:rsidR="00785F46" w:rsidRPr="001324A0" w:rsidRDefault="00785F46" w:rsidP="00A3744D">
      <w:pPr>
        <w:numPr>
          <w:ilvl w:val="0"/>
          <w:numId w:val="223"/>
        </w:numPr>
        <w:autoSpaceDE w:val="0"/>
        <w:autoSpaceDN w:val="0"/>
        <w:jc w:val="both"/>
        <w:rPr>
          <w:sz w:val="24"/>
        </w:rPr>
      </w:pPr>
      <w:r w:rsidRPr="001324A0">
        <w:rPr>
          <w:sz w:val="24"/>
        </w:rPr>
        <w:t>понимать</w:t>
      </w:r>
      <w:r w:rsidRPr="001324A0">
        <w:rPr>
          <w:sz w:val="24"/>
        </w:rPr>
        <w:tab/>
        <w:t>и</w:t>
      </w:r>
      <w:r w:rsidRPr="001324A0">
        <w:rPr>
          <w:sz w:val="24"/>
        </w:rPr>
        <w:tab/>
        <w:t>адекватно</w:t>
      </w:r>
      <w:r w:rsidRPr="001324A0">
        <w:rPr>
          <w:sz w:val="24"/>
        </w:rPr>
        <w:tab/>
        <w:t>использовать</w:t>
      </w:r>
      <w:r w:rsidRPr="001324A0">
        <w:rPr>
          <w:sz w:val="24"/>
        </w:rPr>
        <w:tab/>
        <w:t>математическую</w:t>
      </w:r>
      <w:r w:rsidRPr="001324A0">
        <w:rPr>
          <w:sz w:val="24"/>
        </w:rPr>
        <w:tab/>
        <w:t>терминологию:</w:t>
      </w:r>
      <w:r w:rsidRPr="001324A0">
        <w:rPr>
          <w:sz w:val="24"/>
        </w:rPr>
        <w:tab/>
        <w:t>различать, характеризовать, использовать для решения учебных и практических задач;</w:t>
      </w:r>
    </w:p>
    <w:p w:rsidR="00785F46" w:rsidRPr="001324A0" w:rsidRDefault="00785F46" w:rsidP="00A3744D">
      <w:pPr>
        <w:numPr>
          <w:ilvl w:val="0"/>
          <w:numId w:val="223"/>
        </w:numPr>
        <w:autoSpaceDE w:val="0"/>
        <w:autoSpaceDN w:val="0"/>
        <w:jc w:val="both"/>
        <w:rPr>
          <w:sz w:val="24"/>
        </w:rPr>
      </w:pPr>
      <w:r w:rsidRPr="001324A0">
        <w:rPr>
          <w:sz w:val="24"/>
        </w:rPr>
        <w:t>применять изученные методы познания (измерение, моделирование, перебор вариантов)</w:t>
      </w:r>
    </w:p>
    <w:p w:rsidR="00785F46" w:rsidRPr="001324A0" w:rsidRDefault="00785F46" w:rsidP="00A3744D">
      <w:pPr>
        <w:numPr>
          <w:ilvl w:val="0"/>
          <w:numId w:val="225"/>
        </w:numPr>
        <w:autoSpaceDE w:val="0"/>
        <w:autoSpaceDN w:val="0"/>
        <w:jc w:val="both"/>
        <w:rPr>
          <w:i/>
          <w:sz w:val="24"/>
        </w:rPr>
      </w:pPr>
      <w:r w:rsidRPr="001324A0">
        <w:rPr>
          <w:i/>
          <w:sz w:val="24"/>
        </w:rPr>
        <w:t>Работа с информацией:</w:t>
      </w:r>
    </w:p>
    <w:p w:rsidR="00785F46" w:rsidRPr="001324A0" w:rsidRDefault="00785F46" w:rsidP="00A3744D">
      <w:pPr>
        <w:numPr>
          <w:ilvl w:val="0"/>
          <w:numId w:val="222"/>
        </w:numPr>
        <w:autoSpaceDE w:val="0"/>
        <w:autoSpaceDN w:val="0"/>
        <w:jc w:val="both"/>
        <w:rPr>
          <w:sz w:val="24"/>
        </w:rPr>
      </w:pPr>
      <w:r w:rsidRPr="001324A0">
        <w:rPr>
          <w:sz w:val="24"/>
        </w:rPr>
        <w:t>находить и использовать для решения учебных задач текстовую, графическую информацию в ра</w:t>
      </w:r>
      <w:r w:rsidRPr="001324A0">
        <w:rPr>
          <w:sz w:val="24"/>
        </w:rPr>
        <w:t>з</w:t>
      </w:r>
      <w:r w:rsidRPr="001324A0">
        <w:rPr>
          <w:sz w:val="24"/>
        </w:rPr>
        <w:t>ных источниках информационной среды;</w:t>
      </w:r>
    </w:p>
    <w:p w:rsidR="00785F46" w:rsidRPr="001324A0" w:rsidRDefault="00785F46" w:rsidP="00A3744D">
      <w:pPr>
        <w:numPr>
          <w:ilvl w:val="0"/>
          <w:numId w:val="222"/>
        </w:numPr>
        <w:autoSpaceDE w:val="0"/>
        <w:autoSpaceDN w:val="0"/>
        <w:jc w:val="both"/>
        <w:rPr>
          <w:sz w:val="24"/>
        </w:rPr>
      </w:pPr>
      <w:r w:rsidRPr="001324A0">
        <w:rPr>
          <w:sz w:val="24"/>
        </w:rPr>
        <w:t>читать, интерпретировать графически представленную информацию (схему, таблицу, ди</w:t>
      </w:r>
      <w:r w:rsidRPr="001324A0">
        <w:rPr>
          <w:sz w:val="24"/>
        </w:rPr>
        <w:t>а</w:t>
      </w:r>
      <w:r w:rsidRPr="001324A0">
        <w:rPr>
          <w:sz w:val="24"/>
        </w:rPr>
        <w:t>грамму, другую модель);</w:t>
      </w:r>
    </w:p>
    <w:p w:rsidR="00785F46" w:rsidRPr="001324A0" w:rsidRDefault="00785F46" w:rsidP="00A3744D">
      <w:pPr>
        <w:numPr>
          <w:ilvl w:val="0"/>
          <w:numId w:val="222"/>
        </w:numPr>
        <w:autoSpaceDE w:val="0"/>
        <w:autoSpaceDN w:val="0"/>
        <w:jc w:val="both"/>
        <w:rPr>
          <w:sz w:val="24"/>
        </w:rPr>
      </w:pPr>
      <w:r w:rsidRPr="001324A0">
        <w:rPr>
          <w:sz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85F46" w:rsidRPr="001324A0" w:rsidRDefault="00785F46" w:rsidP="00A3744D">
      <w:pPr>
        <w:numPr>
          <w:ilvl w:val="0"/>
          <w:numId w:val="222"/>
        </w:numPr>
        <w:autoSpaceDE w:val="0"/>
        <w:autoSpaceDN w:val="0"/>
        <w:jc w:val="both"/>
        <w:rPr>
          <w:sz w:val="24"/>
        </w:rPr>
      </w:pPr>
      <w:r w:rsidRPr="001324A0">
        <w:rPr>
          <w:sz w:val="24"/>
        </w:rPr>
        <w:t>принимать правила, безопасно использовать предлагаемые электронные средства и источн</w:t>
      </w:r>
      <w:r w:rsidRPr="001324A0">
        <w:rPr>
          <w:sz w:val="24"/>
        </w:rPr>
        <w:t>и</w:t>
      </w:r>
      <w:r w:rsidRPr="001324A0">
        <w:rPr>
          <w:sz w:val="24"/>
        </w:rPr>
        <w:t>ки информации.</w:t>
      </w:r>
    </w:p>
    <w:p w:rsidR="00785F46" w:rsidRPr="001324A0" w:rsidRDefault="00785F46" w:rsidP="00785F46">
      <w:pPr>
        <w:autoSpaceDE w:val="0"/>
        <w:autoSpaceDN w:val="0"/>
        <w:jc w:val="both"/>
        <w:rPr>
          <w:sz w:val="24"/>
        </w:rPr>
      </w:pPr>
    </w:p>
    <w:p w:rsidR="00785F46" w:rsidRPr="001324A0" w:rsidRDefault="00785F46" w:rsidP="00785F46">
      <w:pPr>
        <w:autoSpaceDE w:val="0"/>
        <w:autoSpaceDN w:val="0"/>
        <w:jc w:val="both"/>
        <w:rPr>
          <w:b/>
          <w:bCs/>
          <w:sz w:val="24"/>
        </w:rPr>
      </w:pPr>
      <w:r w:rsidRPr="001324A0">
        <w:rPr>
          <w:b/>
          <w:bCs/>
          <w:sz w:val="24"/>
        </w:rPr>
        <w:t>Универсальные коммуникативные учебные действия:</w:t>
      </w:r>
    </w:p>
    <w:p w:rsidR="00785F46" w:rsidRPr="001324A0" w:rsidRDefault="00785F46" w:rsidP="00A3744D">
      <w:pPr>
        <w:numPr>
          <w:ilvl w:val="1"/>
          <w:numId w:val="222"/>
        </w:numPr>
        <w:autoSpaceDE w:val="0"/>
        <w:autoSpaceDN w:val="0"/>
        <w:jc w:val="both"/>
        <w:rPr>
          <w:sz w:val="24"/>
        </w:rPr>
      </w:pPr>
      <w:r w:rsidRPr="001324A0">
        <w:rPr>
          <w:sz w:val="24"/>
        </w:rPr>
        <w:t>конструировать утверждения, проверять их истинность; строить логическое рассуждение;</w:t>
      </w:r>
    </w:p>
    <w:p w:rsidR="00785F46" w:rsidRPr="001324A0" w:rsidRDefault="00785F46" w:rsidP="00A3744D">
      <w:pPr>
        <w:numPr>
          <w:ilvl w:val="1"/>
          <w:numId w:val="222"/>
        </w:numPr>
        <w:autoSpaceDE w:val="0"/>
        <w:autoSpaceDN w:val="0"/>
        <w:jc w:val="both"/>
        <w:rPr>
          <w:sz w:val="24"/>
        </w:rPr>
      </w:pPr>
      <w:r w:rsidRPr="001324A0">
        <w:rPr>
          <w:sz w:val="24"/>
        </w:rPr>
        <w:t>использовать текст задания для объяснения способа и хода решения математической задачи; фо</w:t>
      </w:r>
      <w:r w:rsidRPr="001324A0">
        <w:rPr>
          <w:sz w:val="24"/>
        </w:rPr>
        <w:t>р</w:t>
      </w:r>
      <w:r w:rsidRPr="001324A0">
        <w:rPr>
          <w:sz w:val="24"/>
        </w:rPr>
        <w:t>мулировать ответ;</w:t>
      </w:r>
    </w:p>
    <w:p w:rsidR="00785F46" w:rsidRPr="001324A0" w:rsidRDefault="00785F46" w:rsidP="00A3744D">
      <w:pPr>
        <w:numPr>
          <w:ilvl w:val="1"/>
          <w:numId w:val="222"/>
        </w:numPr>
        <w:autoSpaceDE w:val="0"/>
        <w:autoSpaceDN w:val="0"/>
        <w:jc w:val="both"/>
        <w:rPr>
          <w:sz w:val="24"/>
        </w:rPr>
      </w:pPr>
      <w:r w:rsidRPr="001324A0">
        <w:rPr>
          <w:sz w:val="24"/>
        </w:rPr>
        <w:t>комментировать процесс вычисления, построения, решения;</w:t>
      </w:r>
    </w:p>
    <w:p w:rsidR="00785F46" w:rsidRPr="001324A0" w:rsidRDefault="00785F46" w:rsidP="00A3744D">
      <w:pPr>
        <w:numPr>
          <w:ilvl w:val="1"/>
          <w:numId w:val="222"/>
        </w:numPr>
        <w:autoSpaceDE w:val="0"/>
        <w:autoSpaceDN w:val="0"/>
        <w:jc w:val="both"/>
        <w:rPr>
          <w:sz w:val="24"/>
        </w:rPr>
      </w:pPr>
      <w:r w:rsidRPr="001324A0">
        <w:rPr>
          <w:sz w:val="24"/>
        </w:rPr>
        <w:t>объяснять полученный ответ с использованием изученной терминологии;</w:t>
      </w:r>
    </w:p>
    <w:p w:rsidR="00785F46" w:rsidRPr="001324A0" w:rsidRDefault="00785F46" w:rsidP="00A3744D">
      <w:pPr>
        <w:numPr>
          <w:ilvl w:val="1"/>
          <w:numId w:val="222"/>
        </w:numPr>
        <w:autoSpaceDE w:val="0"/>
        <w:autoSpaceDN w:val="0"/>
        <w:jc w:val="both"/>
        <w:rPr>
          <w:sz w:val="24"/>
        </w:rPr>
      </w:pPr>
      <w:r w:rsidRPr="001324A0">
        <w:rPr>
          <w:sz w:val="24"/>
        </w:rPr>
        <w:t>в процессе диалогов по обсуждению изученного материала — задавать вопросы, высказ</w:t>
      </w:r>
      <w:r w:rsidRPr="001324A0">
        <w:rPr>
          <w:sz w:val="24"/>
        </w:rPr>
        <w:t>ы</w:t>
      </w:r>
      <w:r w:rsidRPr="001324A0">
        <w:rPr>
          <w:sz w:val="24"/>
        </w:rPr>
        <w:t>вать суждения, оценивать выступления участников, приводить доказательства своей прав</w:t>
      </w:r>
      <w:r w:rsidRPr="001324A0">
        <w:rPr>
          <w:sz w:val="24"/>
        </w:rPr>
        <w:t>о</w:t>
      </w:r>
      <w:r w:rsidRPr="001324A0">
        <w:rPr>
          <w:sz w:val="24"/>
        </w:rPr>
        <w:t>ты, проя</w:t>
      </w:r>
      <w:r w:rsidRPr="001324A0">
        <w:rPr>
          <w:sz w:val="24"/>
        </w:rPr>
        <w:t>в</w:t>
      </w:r>
      <w:r w:rsidRPr="001324A0">
        <w:rPr>
          <w:sz w:val="24"/>
        </w:rPr>
        <w:t>лять этику общения;</w:t>
      </w:r>
    </w:p>
    <w:p w:rsidR="00785F46" w:rsidRPr="001324A0" w:rsidRDefault="00785F46" w:rsidP="00A3744D">
      <w:pPr>
        <w:numPr>
          <w:ilvl w:val="1"/>
          <w:numId w:val="222"/>
        </w:numPr>
        <w:autoSpaceDE w:val="0"/>
        <w:autoSpaceDN w:val="0"/>
        <w:jc w:val="both"/>
        <w:rPr>
          <w:sz w:val="24"/>
        </w:rPr>
      </w:pPr>
      <w:r w:rsidRPr="001324A0">
        <w:rPr>
          <w:sz w:val="24"/>
        </w:rPr>
        <w:t>создавать в соответствии с учебной задачей тексты разного вида – описание (например, ге</w:t>
      </w:r>
      <w:r w:rsidRPr="001324A0">
        <w:rPr>
          <w:sz w:val="24"/>
        </w:rPr>
        <w:t>о</w:t>
      </w:r>
      <w:r w:rsidRPr="001324A0">
        <w:rPr>
          <w:sz w:val="24"/>
        </w:rPr>
        <w:t>метрической фигуры), рассуждение (к примеру, при решении задачи), инструкция (напр</w:t>
      </w:r>
      <w:r w:rsidRPr="001324A0">
        <w:rPr>
          <w:sz w:val="24"/>
        </w:rPr>
        <w:t>и</w:t>
      </w:r>
      <w:r w:rsidRPr="001324A0">
        <w:rPr>
          <w:sz w:val="24"/>
        </w:rPr>
        <w:t>мер, измерение длины отрезка);</w:t>
      </w:r>
    </w:p>
    <w:p w:rsidR="00785F46" w:rsidRPr="001324A0" w:rsidRDefault="00785F46" w:rsidP="00A3744D">
      <w:pPr>
        <w:numPr>
          <w:ilvl w:val="1"/>
          <w:numId w:val="222"/>
        </w:numPr>
        <w:autoSpaceDE w:val="0"/>
        <w:autoSpaceDN w:val="0"/>
        <w:jc w:val="both"/>
        <w:rPr>
          <w:sz w:val="24"/>
        </w:rPr>
      </w:pPr>
      <w:r w:rsidRPr="001324A0">
        <w:rPr>
          <w:sz w:val="24"/>
        </w:rPr>
        <w:t>ориентироваться в алгоритмах: воспроизводить, дополнять, исправлять деформированные; составлять по аналогии;</w:t>
      </w:r>
    </w:p>
    <w:p w:rsidR="00785F46" w:rsidRPr="001324A0" w:rsidRDefault="00785F46" w:rsidP="00785F46">
      <w:pPr>
        <w:autoSpaceDE w:val="0"/>
        <w:autoSpaceDN w:val="0"/>
        <w:jc w:val="both"/>
        <w:rPr>
          <w:sz w:val="24"/>
        </w:rPr>
        <w:sectPr w:rsidR="00785F46" w:rsidRPr="001324A0" w:rsidSect="001324A0">
          <w:pgSz w:w="11920" w:h="16850"/>
          <w:pgMar w:top="960" w:right="580" w:bottom="1080" w:left="420" w:header="0" w:footer="839" w:gutter="0"/>
          <w:cols w:space="720"/>
        </w:sectPr>
      </w:pPr>
    </w:p>
    <w:p w:rsidR="00785F46" w:rsidRPr="001324A0" w:rsidRDefault="00785F46" w:rsidP="00A3744D">
      <w:pPr>
        <w:numPr>
          <w:ilvl w:val="1"/>
          <w:numId w:val="222"/>
        </w:numPr>
        <w:autoSpaceDE w:val="0"/>
        <w:autoSpaceDN w:val="0"/>
        <w:jc w:val="both"/>
        <w:rPr>
          <w:sz w:val="24"/>
        </w:rPr>
      </w:pPr>
      <w:r w:rsidRPr="001324A0">
        <w:rPr>
          <w:sz w:val="24"/>
        </w:rPr>
        <w:lastRenderedPageBreak/>
        <w:t>самостоятельно составлять тексты заданий, аналогичные типовым изученным.</w:t>
      </w:r>
    </w:p>
    <w:p w:rsidR="00785F46" w:rsidRPr="001324A0" w:rsidRDefault="00785F46" w:rsidP="00785F46">
      <w:pPr>
        <w:autoSpaceDE w:val="0"/>
        <w:autoSpaceDN w:val="0"/>
        <w:jc w:val="both"/>
        <w:rPr>
          <w:b/>
          <w:bCs/>
          <w:sz w:val="24"/>
        </w:rPr>
      </w:pPr>
      <w:r w:rsidRPr="001324A0">
        <w:rPr>
          <w:b/>
          <w:bCs/>
          <w:sz w:val="24"/>
        </w:rPr>
        <w:t>Универсальные регулятивные учебные действия:</w:t>
      </w:r>
    </w:p>
    <w:p w:rsidR="00785F46" w:rsidRPr="001324A0" w:rsidRDefault="00785F46" w:rsidP="00A3744D">
      <w:pPr>
        <w:numPr>
          <w:ilvl w:val="0"/>
          <w:numId w:val="221"/>
        </w:numPr>
        <w:autoSpaceDE w:val="0"/>
        <w:autoSpaceDN w:val="0"/>
        <w:jc w:val="both"/>
        <w:rPr>
          <w:i/>
          <w:sz w:val="24"/>
        </w:rPr>
      </w:pPr>
      <w:r w:rsidRPr="001324A0">
        <w:rPr>
          <w:i/>
          <w:sz w:val="24"/>
        </w:rPr>
        <w:t>Самоорганизация:</w:t>
      </w:r>
    </w:p>
    <w:p w:rsidR="00785F46" w:rsidRPr="001324A0" w:rsidRDefault="00785F46" w:rsidP="00A3744D">
      <w:pPr>
        <w:numPr>
          <w:ilvl w:val="0"/>
          <w:numId w:val="220"/>
        </w:numPr>
        <w:autoSpaceDE w:val="0"/>
        <w:autoSpaceDN w:val="0"/>
        <w:jc w:val="both"/>
        <w:rPr>
          <w:sz w:val="24"/>
        </w:rPr>
      </w:pPr>
      <w:r w:rsidRPr="001324A0">
        <w:rPr>
          <w:sz w:val="24"/>
        </w:rPr>
        <w:t>планировать этапы предстоящей работы, определять последовательность учебных действий;</w:t>
      </w:r>
    </w:p>
    <w:p w:rsidR="00785F46" w:rsidRPr="001324A0" w:rsidRDefault="00785F46" w:rsidP="00A3744D">
      <w:pPr>
        <w:numPr>
          <w:ilvl w:val="0"/>
          <w:numId w:val="220"/>
        </w:numPr>
        <w:autoSpaceDE w:val="0"/>
        <w:autoSpaceDN w:val="0"/>
        <w:jc w:val="both"/>
        <w:rPr>
          <w:sz w:val="24"/>
        </w:rPr>
      </w:pPr>
      <w:r w:rsidRPr="001324A0">
        <w:rPr>
          <w:sz w:val="24"/>
        </w:rPr>
        <w:t>выполнять правила безопасного использования электронных средств, предлагаемых в пр</w:t>
      </w:r>
      <w:r w:rsidRPr="001324A0">
        <w:rPr>
          <w:sz w:val="24"/>
        </w:rPr>
        <w:t>о</w:t>
      </w:r>
      <w:r w:rsidRPr="001324A0">
        <w:rPr>
          <w:sz w:val="24"/>
        </w:rPr>
        <w:t>цессе обучения.</w:t>
      </w:r>
    </w:p>
    <w:p w:rsidR="00785F46" w:rsidRPr="001324A0" w:rsidRDefault="00785F46" w:rsidP="00A3744D">
      <w:pPr>
        <w:numPr>
          <w:ilvl w:val="0"/>
          <w:numId w:val="221"/>
        </w:numPr>
        <w:autoSpaceDE w:val="0"/>
        <w:autoSpaceDN w:val="0"/>
        <w:jc w:val="both"/>
        <w:rPr>
          <w:i/>
          <w:sz w:val="24"/>
        </w:rPr>
      </w:pPr>
      <w:r w:rsidRPr="001324A0">
        <w:rPr>
          <w:i/>
          <w:sz w:val="24"/>
        </w:rPr>
        <w:t>Самоконтроль:</w:t>
      </w:r>
    </w:p>
    <w:p w:rsidR="00785F46" w:rsidRPr="001324A0" w:rsidRDefault="00785F46" w:rsidP="00A3744D">
      <w:pPr>
        <w:numPr>
          <w:ilvl w:val="0"/>
          <w:numId w:val="219"/>
        </w:numPr>
        <w:autoSpaceDE w:val="0"/>
        <w:autoSpaceDN w:val="0"/>
        <w:jc w:val="both"/>
        <w:rPr>
          <w:sz w:val="24"/>
        </w:rPr>
      </w:pPr>
      <w:r w:rsidRPr="001324A0">
        <w:rPr>
          <w:sz w:val="24"/>
        </w:rPr>
        <w:t>осуществлять контроль процесса и результата своей деятельности; объективно оценивать их;</w:t>
      </w:r>
    </w:p>
    <w:p w:rsidR="00785F46" w:rsidRPr="001324A0" w:rsidRDefault="00785F46" w:rsidP="00A3744D">
      <w:pPr>
        <w:numPr>
          <w:ilvl w:val="0"/>
          <w:numId w:val="219"/>
        </w:numPr>
        <w:autoSpaceDE w:val="0"/>
        <w:autoSpaceDN w:val="0"/>
        <w:jc w:val="both"/>
        <w:rPr>
          <w:sz w:val="24"/>
        </w:rPr>
      </w:pPr>
      <w:r w:rsidRPr="001324A0">
        <w:rPr>
          <w:sz w:val="24"/>
        </w:rPr>
        <w:t>выбирать и при необходимости корректировать способы действий;</w:t>
      </w:r>
    </w:p>
    <w:p w:rsidR="00785F46" w:rsidRPr="001324A0" w:rsidRDefault="00785F46" w:rsidP="00A3744D">
      <w:pPr>
        <w:numPr>
          <w:ilvl w:val="0"/>
          <w:numId w:val="219"/>
        </w:numPr>
        <w:autoSpaceDE w:val="0"/>
        <w:autoSpaceDN w:val="0"/>
        <w:jc w:val="both"/>
        <w:rPr>
          <w:sz w:val="24"/>
        </w:rPr>
      </w:pPr>
      <w:r w:rsidRPr="001324A0">
        <w:rPr>
          <w:sz w:val="24"/>
        </w:rPr>
        <w:t>находить ошибки в своей работе, устанавливать их причины, вести поиск путей преодоления ош</w:t>
      </w:r>
      <w:r w:rsidRPr="001324A0">
        <w:rPr>
          <w:sz w:val="24"/>
        </w:rPr>
        <w:t>и</w:t>
      </w:r>
      <w:r w:rsidRPr="001324A0">
        <w:rPr>
          <w:sz w:val="24"/>
        </w:rPr>
        <w:t>бок;</w:t>
      </w:r>
    </w:p>
    <w:p w:rsidR="00785F46" w:rsidRPr="001324A0" w:rsidRDefault="00785F46" w:rsidP="00A3744D">
      <w:pPr>
        <w:numPr>
          <w:ilvl w:val="0"/>
          <w:numId w:val="221"/>
        </w:numPr>
        <w:autoSpaceDE w:val="0"/>
        <w:autoSpaceDN w:val="0"/>
        <w:jc w:val="both"/>
        <w:rPr>
          <w:i/>
          <w:sz w:val="24"/>
        </w:rPr>
      </w:pPr>
      <w:r w:rsidRPr="001324A0">
        <w:rPr>
          <w:i/>
          <w:sz w:val="24"/>
        </w:rPr>
        <w:t>Самооценка:</w:t>
      </w:r>
    </w:p>
    <w:p w:rsidR="00785F46" w:rsidRPr="001324A0" w:rsidRDefault="00785F46" w:rsidP="00A3744D">
      <w:pPr>
        <w:numPr>
          <w:ilvl w:val="0"/>
          <w:numId w:val="218"/>
        </w:numPr>
        <w:autoSpaceDE w:val="0"/>
        <w:autoSpaceDN w:val="0"/>
        <w:jc w:val="both"/>
        <w:rPr>
          <w:sz w:val="24"/>
        </w:rPr>
      </w:pPr>
      <w:r w:rsidRPr="001324A0">
        <w:rPr>
          <w:sz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w:t>
      </w:r>
      <w:r w:rsidRPr="001324A0">
        <w:rPr>
          <w:sz w:val="24"/>
        </w:rPr>
        <w:t>д</w:t>
      </w:r>
      <w:r w:rsidRPr="001324A0">
        <w:rPr>
          <w:sz w:val="24"/>
        </w:rPr>
        <w:t>ствам об</w:t>
      </w:r>
      <w:r w:rsidRPr="001324A0">
        <w:rPr>
          <w:sz w:val="24"/>
        </w:rPr>
        <w:t>у</w:t>
      </w:r>
      <w:r w:rsidRPr="001324A0">
        <w:rPr>
          <w:sz w:val="24"/>
        </w:rPr>
        <w:t>чения, в том числе электронным);</w:t>
      </w:r>
    </w:p>
    <w:p w:rsidR="00785F46" w:rsidRPr="001324A0" w:rsidRDefault="00785F46" w:rsidP="00A3744D">
      <w:pPr>
        <w:numPr>
          <w:ilvl w:val="0"/>
          <w:numId w:val="218"/>
        </w:numPr>
        <w:autoSpaceDE w:val="0"/>
        <w:autoSpaceDN w:val="0"/>
        <w:jc w:val="both"/>
        <w:rPr>
          <w:sz w:val="24"/>
        </w:rPr>
      </w:pPr>
      <w:r w:rsidRPr="001324A0">
        <w:rPr>
          <w:sz w:val="24"/>
        </w:rPr>
        <w:t>оценивать рациональность своих действий, давать им качественную характеристику.</w:t>
      </w:r>
    </w:p>
    <w:p w:rsidR="00785F46" w:rsidRPr="001324A0" w:rsidRDefault="00785F46" w:rsidP="00785F46">
      <w:pPr>
        <w:autoSpaceDE w:val="0"/>
        <w:autoSpaceDN w:val="0"/>
        <w:jc w:val="both"/>
        <w:rPr>
          <w:b/>
          <w:bCs/>
          <w:sz w:val="24"/>
        </w:rPr>
      </w:pPr>
      <w:r w:rsidRPr="001324A0">
        <w:rPr>
          <w:b/>
          <w:bCs/>
          <w:sz w:val="24"/>
        </w:rPr>
        <w:t>Совместная деятельность:</w:t>
      </w:r>
    </w:p>
    <w:p w:rsidR="00785F46" w:rsidRPr="001324A0" w:rsidRDefault="00785F46" w:rsidP="00A3744D">
      <w:pPr>
        <w:numPr>
          <w:ilvl w:val="0"/>
          <w:numId w:val="217"/>
        </w:numPr>
        <w:autoSpaceDE w:val="0"/>
        <w:autoSpaceDN w:val="0"/>
        <w:jc w:val="both"/>
        <w:rPr>
          <w:sz w:val="24"/>
        </w:rPr>
      </w:pPr>
      <w:r w:rsidRPr="001324A0">
        <w:rPr>
          <w:sz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w:t>
      </w:r>
      <w:r w:rsidRPr="001324A0">
        <w:rPr>
          <w:sz w:val="24"/>
        </w:rPr>
        <w:t>е</w:t>
      </w:r>
      <w:r w:rsidRPr="001324A0">
        <w:rPr>
          <w:sz w:val="24"/>
        </w:rPr>
        <w:t>ров и контрпримеров); согласовывать мнения в ходе поиска доказательств, выбора рационального способа, анализа информации;</w:t>
      </w:r>
    </w:p>
    <w:p w:rsidR="00785F46" w:rsidRPr="001324A0" w:rsidRDefault="00785F46" w:rsidP="00A3744D">
      <w:pPr>
        <w:numPr>
          <w:ilvl w:val="0"/>
          <w:numId w:val="217"/>
        </w:numPr>
        <w:autoSpaceDE w:val="0"/>
        <w:autoSpaceDN w:val="0"/>
        <w:jc w:val="both"/>
        <w:rPr>
          <w:sz w:val="24"/>
        </w:rPr>
      </w:pPr>
      <w:r w:rsidRPr="001324A0">
        <w:rPr>
          <w:sz w:val="24"/>
        </w:rPr>
        <w:t>осуществлять совместный контроль и оценку выполняемых действий, предвидеть возмо</w:t>
      </w:r>
      <w:r w:rsidRPr="001324A0">
        <w:rPr>
          <w:sz w:val="24"/>
        </w:rPr>
        <w:t>ж</w:t>
      </w:r>
      <w:r w:rsidRPr="001324A0">
        <w:rPr>
          <w:sz w:val="24"/>
        </w:rPr>
        <w:t>ность возникновения ошибок и трудностей, предусматривать пути их предупреждения.</w:t>
      </w:r>
    </w:p>
    <w:p w:rsidR="00785F46" w:rsidRPr="001324A0" w:rsidRDefault="00785F46" w:rsidP="00785F46">
      <w:pPr>
        <w:autoSpaceDE w:val="0"/>
        <w:autoSpaceDN w:val="0"/>
        <w:jc w:val="both"/>
        <w:rPr>
          <w:sz w:val="24"/>
        </w:rPr>
      </w:pPr>
      <w:r w:rsidRPr="001324A0">
        <w:rPr>
          <w:sz w:val="24"/>
        </w:rPr>
        <w:t>ПРЕДМЕТНЫЕ РЕЗУЛЬТАТЫ</w:t>
      </w:r>
    </w:p>
    <w:p w:rsidR="00785F46" w:rsidRPr="001324A0" w:rsidRDefault="00785F46" w:rsidP="00785F46">
      <w:pPr>
        <w:autoSpaceDE w:val="0"/>
        <w:autoSpaceDN w:val="0"/>
        <w:jc w:val="both"/>
        <w:rPr>
          <w:sz w:val="24"/>
        </w:rPr>
      </w:pPr>
      <w:r w:rsidRPr="001324A0">
        <w:rPr>
          <w:sz w:val="24"/>
        </w:rPr>
        <w:t xml:space="preserve">К концу обучения в </w:t>
      </w:r>
      <w:r w:rsidRPr="001324A0">
        <w:rPr>
          <w:b/>
          <w:sz w:val="24"/>
        </w:rPr>
        <w:t xml:space="preserve">первом классе </w:t>
      </w:r>
      <w:r w:rsidRPr="001324A0">
        <w:rPr>
          <w:sz w:val="24"/>
        </w:rPr>
        <w:t>обучающийся научится:</w:t>
      </w:r>
    </w:p>
    <w:p w:rsidR="00785F46" w:rsidRPr="001324A0" w:rsidRDefault="00785F46" w:rsidP="00A3744D">
      <w:pPr>
        <w:numPr>
          <w:ilvl w:val="0"/>
          <w:numId w:val="216"/>
        </w:numPr>
        <w:autoSpaceDE w:val="0"/>
        <w:autoSpaceDN w:val="0"/>
        <w:jc w:val="both"/>
        <w:rPr>
          <w:sz w:val="24"/>
        </w:rPr>
      </w:pPr>
      <w:r w:rsidRPr="001324A0">
        <w:rPr>
          <w:sz w:val="24"/>
        </w:rPr>
        <w:t>читать, записывать, сравнивать, упорядочивать числа от 0 до 20;</w:t>
      </w:r>
    </w:p>
    <w:p w:rsidR="00785F46" w:rsidRPr="001324A0" w:rsidRDefault="00785F46" w:rsidP="00A3744D">
      <w:pPr>
        <w:numPr>
          <w:ilvl w:val="0"/>
          <w:numId w:val="216"/>
        </w:numPr>
        <w:autoSpaceDE w:val="0"/>
        <w:autoSpaceDN w:val="0"/>
        <w:jc w:val="both"/>
        <w:rPr>
          <w:sz w:val="24"/>
        </w:rPr>
      </w:pPr>
      <w:r w:rsidRPr="001324A0">
        <w:rPr>
          <w:sz w:val="24"/>
        </w:rPr>
        <w:t>пересчитывать различные объекты, устанавливать порядковый номер объекта;</w:t>
      </w:r>
    </w:p>
    <w:p w:rsidR="00785F46" w:rsidRPr="001324A0" w:rsidRDefault="00785F46" w:rsidP="00A3744D">
      <w:pPr>
        <w:numPr>
          <w:ilvl w:val="0"/>
          <w:numId w:val="216"/>
        </w:numPr>
        <w:autoSpaceDE w:val="0"/>
        <w:autoSpaceDN w:val="0"/>
        <w:jc w:val="both"/>
        <w:rPr>
          <w:sz w:val="24"/>
        </w:rPr>
      </w:pPr>
      <w:r w:rsidRPr="001324A0">
        <w:rPr>
          <w:sz w:val="24"/>
        </w:rPr>
        <w:t>находить числа, большие/меньшие данного числа на заданное число;</w:t>
      </w:r>
    </w:p>
    <w:p w:rsidR="00785F46" w:rsidRPr="001324A0" w:rsidRDefault="00785F46" w:rsidP="00A3744D">
      <w:pPr>
        <w:numPr>
          <w:ilvl w:val="0"/>
          <w:numId w:val="216"/>
        </w:numPr>
        <w:autoSpaceDE w:val="0"/>
        <w:autoSpaceDN w:val="0"/>
        <w:jc w:val="both"/>
        <w:rPr>
          <w:sz w:val="24"/>
        </w:rPr>
      </w:pPr>
      <w:r w:rsidRPr="001324A0">
        <w:rPr>
          <w:sz w:val="24"/>
        </w:rPr>
        <w:t>выполнять арифметические действия сложения и вычитания в пределах 20 (устно и письменно) без перехода через десяток;</w:t>
      </w:r>
    </w:p>
    <w:p w:rsidR="00785F46" w:rsidRPr="001324A0" w:rsidRDefault="00785F46" w:rsidP="00A3744D">
      <w:pPr>
        <w:numPr>
          <w:ilvl w:val="0"/>
          <w:numId w:val="216"/>
        </w:numPr>
        <w:autoSpaceDE w:val="0"/>
        <w:autoSpaceDN w:val="0"/>
        <w:jc w:val="both"/>
        <w:rPr>
          <w:sz w:val="24"/>
        </w:rPr>
      </w:pPr>
      <w:r w:rsidRPr="001324A0">
        <w:rPr>
          <w:sz w:val="24"/>
        </w:rPr>
        <w:t>называть и различать компоненты действий сложения (слагаемые, сумма) и вычит</w:t>
      </w:r>
      <w:r w:rsidRPr="001324A0">
        <w:rPr>
          <w:sz w:val="24"/>
        </w:rPr>
        <w:t>а</w:t>
      </w:r>
      <w:r w:rsidRPr="001324A0">
        <w:rPr>
          <w:sz w:val="24"/>
        </w:rPr>
        <w:t>ния (уменьшаемое, вычитаемое, разность);</w:t>
      </w:r>
    </w:p>
    <w:p w:rsidR="00785F46" w:rsidRPr="001324A0" w:rsidRDefault="00785F46" w:rsidP="00A3744D">
      <w:pPr>
        <w:numPr>
          <w:ilvl w:val="0"/>
          <w:numId w:val="216"/>
        </w:numPr>
        <w:autoSpaceDE w:val="0"/>
        <w:autoSpaceDN w:val="0"/>
        <w:jc w:val="both"/>
        <w:rPr>
          <w:sz w:val="24"/>
        </w:rPr>
      </w:pPr>
      <w:r w:rsidRPr="001324A0">
        <w:rPr>
          <w:sz w:val="24"/>
        </w:rPr>
        <w:t>решать текстовые задачи в одно действие на сложение и вычитание: выделять условие и требование (вопрос);</w:t>
      </w:r>
    </w:p>
    <w:p w:rsidR="00785F46" w:rsidRPr="001324A0" w:rsidRDefault="00785F46" w:rsidP="00A3744D">
      <w:pPr>
        <w:numPr>
          <w:ilvl w:val="0"/>
          <w:numId w:val="216"/>
        </w:numPr>
        <w:autoSpaceDE w:val="0"/>
        <w:autoSpaceDN w:val="0"/>
        <w:jc w:val="both"/>
        <w:rPr>
          <w:sz w:val="24"/>
        </w:rPr>
      </w:pPr>
      <w:r w:rsidRPr="001324A0">
        <w:rPr>
          <w:sz w:val="24"/>
        </w:rPr>
        <w:t>сравнивать</w:t>
      </w:r>
      <w:r w:rsidRPr="001324A0">
        <w:rPr>
          <w:sz w:val="24"/>
        </w:rPr>
        <w:tab/>
        <w:t>объекты</w:t>
      </w:r>
      <w:r w:rsidRPr="001324A0">
        <w:rPr>
          <w:sz w:val="24"/>
        </w:rPr>
        <w:tab/>
        <w:t>по</w:t>
      </w:r>
      <w:r w:rsidRPr="001324A0">
        <w:rPr>
          <w:sz w:val="24"/>
        </w:rPr>
        <w:tab/>
        <w:t>длине,</w:t>
      </w:r>
      <w:r w:rsidRPr="001324A0">
        <w:rPr>
          <w:sz w:val="24"/>
        </w:rPr>
        <w:tab/>
        <w:t>устанавливая</w:t>
      </w:r>
      <w:r w:rsidRPr="001324A0">
        <w:rPr>
          <w:sz w:val="24"/>
        </w:rPr>
        <w:tab/>
        <w:t>между</w:t>
      </w:r>
      <w:r w:rsidRPr="001324A0">
        <w:rPr>
          <w:sz w:val="24"/>
        </w:rPr>
        <w:tab/>
        <w:t>ними</w:t>
      </w:r>
      <w:r w:rsidRPr="001324A0">
        <w:rPr>
          <w:sz w:val="24"/>
        </w:rPr>
        <w:tab/>
        <w:t>соотношение длиннее/короче (выше/ниже, шире/уже);</w:t>
      </w:r>
    </w:p>
    <w:p w:rsidR="00785F46" w:rsidRPr="001324A0" w:rsidRDefault="00785F46" w:rsidP="00A3744D">
      <w:pPr>
        <w:numPr>
          <w:ilvl w:val="0"/>
          <w:numId w:val="216"/>
        </w:numPr>
        <w:autoSpaceDE w:val="0"/>
        <w:autoSpaceDN w:val="0"/>
        <w:jc w:val="both"/>
        <w:rPr>
          <w:sz w:val="24"/>
        </w:rPr>
      </w:pPr>
      <w:r w:rsidRPr="001324A0">
        <w:rPr>
          <w:sz w:val="24"/>
        </w:rPr>
        <w:t>знать и использовать единицу длины — сантиметр; измерятьдлину отрезка, чертить отрезок заданной длины (в см);</w:t>
      </w:r>
    </w:p>
    <w:p w:rsidR="00785F46" w:rsidRPr="001324A0" w:rsidRDefault="00785F46" w:rsidP="00A3744D">
      <w:pPr>
        <w:numPr>
          <w:ilvl w:val="0"/>
          <w:numId w:val="216"/>
        </w:numPr>
        <w:autoSpaceDE w:val="0"/>
        <w:autoSpaceDN w:val="0"/>
        <w:jc w:val="both"/>
        <w:rPr>
          <w:sz w:val="24"/>
        </w:rPr>
      </w:pPr>
      <w:r w:rsidRPr="001324A0">
        <w:rPr>
          <w:sz w:val="24"/>
        </w:rPr>
        <w:t>различать число и цифру;</w:t>
      </w:r>
    </w:p>
    <w:p w:rsidR="00785F46" w:rsidRPr="001324A0" w:rsidRDefault="00785F46" w:rsidP="00A3744D">
      <w:pPr>
        <w:numPr>
          <w:ilvl w:val="0"/>
          <w:numId w:val="216"/>
        </w:numPr>
        <w:autoSpaceDE w:val="0"/>
        <w:autoSpaceDN w:val="0"/>
        <w:jc w:val="both"/>
        <w:rPr>
          <w:sz w:val="24"/>
        </w:rPr>
      </w:pPr>
      <w:r w:rsidRPr="001324A0">
        <w:rPr>
          <w:sz w:val="24"/>
        </w:rPr>
        <w:t>распознавать геометрические фигуры: круг, треугольник, прямоугольник (квадрат), отрезок;</w:t>
      </w:r>
    </w:p>
    <w:p w:rsidR="00785F46" w:rsidRPr="001324A0" w:rsidRDefault="00785F46" w:rsidP="00A3744D">
      <w:pPr>
        <w:numPr>
          <w:ilvl w:val="0"/>
          <w:numId w:val="216"/>
        </w:numPr>
        <w:autoSpaceDE w:val="0"/>
        <w:autoSpaceDN w:val="0"/>
        <w:jc w:val="both"/>
        <w:rPr>
          <w:sz w:val="24"/>
        </w:rPr>
      </w:pPr>
      <w:r w:rsidRPr="001324A0">
        <w:rPr>
          <w:sz w:val="24"/>
        </w:rPr>
        <w:t>устанавливать между объектами соотношения: слева/справа, дальше/ближе, между, перед/за, над/под;</w:t>
      </w:r>
    </w:p>
    <w:p w:rsidR="00785F46" w:rsidRPr="001324A0" w:rsidRDefault="00785F46" w:rsidP="00A3744D">
      <w:pPr>
        <w:numPr>
          <w:ilvl w:val="0"/>
          <w:numId w:val="216"/>
        </w:numPr>
        <w:autoSpaceDE w:val="0"/>
        <w:autoSpaceDN w:val="0"/>
        <w:jc w:val="both"/>
        <w:rPr>
          <w:sz w:val="24"/>
        </w:rPr>
      </w:pPr>
      <w:r w:rsidRPr="001324A0">
        <w:rPr>
          <w:sz w:val="24"/>
        </w:rPr>
        <w:t>распознавать верные (истинные) и неверные (ложные) утверждения относительно з</w:t>
      </w:r>
      <w:r w:rsidRPr="001324A0">
        <w:rPr>
          <w:sz w:val="24"/>
        </w:rPr>
        <w:t>а</w:t>
      </w:r>
      <w:r w:rsidRPr="001324A0">
        <w:rPr>
          <w:sz w:val="24"/>
        </w:rPr>
        <w:t>данного набора объектов/предметов;</w:t>
      </w:r>
    </w:p>
    <w:p w:rsidR="00785F46" w:rsidRPr="001324A0" w:rsidRDefault="00785F46" w:rsidP="00A3744D">
      <w:pPr>
        <w:numPr>
          <w:ilvl w:val="0"/>
          <w:numId w:val="216"/>
        </w:numPr>
        <w:autoSpaceDE w:val="0"/>
        <w:autoSpaceDN w:val="0"/>
        <w:jc w:val="both"/>
        <w:rPr>
          <w:sz w:val="24"/>
        </w:rPr>
      </w:pPr>
      <w:r w:rsidRPr="001324A0">
        <w:rPr>
          <w:sz w:val="24"/>
        </w:rPr>
        <w:t>группировать</w:t>
      </w:r>
      <w:r w:rsidRPr="001324A0">
        <w:rPr>
          <w:sz w:val="24"/>
        </w:rPr>
        <w:tab/>
        <w:t>объекты</w:t>
      </w:r>
      <w:r w:rsidRPr="001324A0">
        <w:rPr>
          <w:sz w:val="24"/>
        </w:rPr>
        <w:tab/>
        <w:t>по</w:t>
      </w:r>
      <w:r w:rsidRPr="001324A0">
        <w:rPr>
          <w:sz w:val="24"/>
        </w:rPr>
        <w:tab/>
        <w:t>заданному</w:t>
      </w:r>
      <w:r w:rsidRPr="001324A0">
        <w:rPr>
          <w:sz w:val="24"/>
        </w:rPr>
        <w:tab/>
        <w:t>признаку;</w:t>
      </w:r>
      <w:r w:rsidRPr="001324A0">
        <w:rPr>
          <w:sz w:val="24"/>
        </w:rPr>
        <w:tab/>
        <w:t>находить</w:t>
      </w:r>
      <w:r w:rsidRPr="001324A0">
        <w:rPr>
          <w:sz w:val="24"/>
        </w:rPr>
        <w:tab/>
        <w:t>и</w:t>
      </w:r>
      <w:r w:rsidRPr="001324A0">
        <w:rPr>
          <w:sz w:val="24"/>
        </w:rPr>
        <w:tab/>
        <w:t>наз</w:t>
      </w:r>
      <w:r w:rsidRPr="001324A0">
        <w:rPr>
          <w:sz w:val="24"/>
        </w:rPr>
        <w:t>ы</w:t>
      </w:r>
      <w:r w:rsidRPr="001324A0">
        <w:rPr>
          <w:sz w:val="24"/>
        </w:rPr>
        <w:t>вать закономерности в ряду объектов повседневной жизни;</w:t>
      </w:r>
    </w:p>
    <w:p w:rsidR="00785F46" w:rsidRPr="001324A0" w:rsidRDefault="00785F46" w:rsidP="00A3744D">
      <w:pPr>
        <w:numPr>
          <w:ilvl w:val="0"/>
          <w:numId w:val="216"/>
        </w:numPr>
        <w:autoSpaceDE w:val="0"/>
        <w:autoSpaceDN w:val="0"/>
        <w:jc w:val="both"/>
        <w:rPr>
          <w:sz w:val="24"/>
        </w:rPr>
      </w:pPr>
      <w:r w:rsidRPr="001324A0">
        <w:rPr>
          <w:sz w:val="24"/>
        </w:rPr>
        <w:t>различать строки и столбцы таблицы, вносить данное в таблицу, извлекать да</w:t>
      </w:r>
      <w:r w:rsidRPr="001324A0">
        <w:rPr>
          <w:sz w:val="24"/>
        </w:rPr>
        <w:t>н</w:t>
      </w:r>
      <w:r w:rsidRPr="001324A0">
        <w:rPr>
          <w:sz w:val="24"/>
        </w:rPr>
        <w:t>ное/данные из таблицы;</w:t>
      </w:r>
    </w:p>
    <w:p w:rsidR="00785F46" w:rsidRPr="001324A0" w:rsidRDefault="00785F46" w:rsidP="00785F46">
      <w:pPr>
        <w:autoSpaceDE w:val="0"/>
        <w:autoSpaceDN w:val="0"/>
        <w:jc w:val="both"/>
        <w:rPr>
          <w:sz w:val="24"/>
        </w:rPr>
        <w:sectPr w:rsidR="00785F46" w:rsidRPr="001324A0" w:rsidSect="001324A0">
          <w:pgSz w:w="11920" w:h="16850"/>
          <w:pgMar w:top="960" w:right="580" w:bottom="1080" w:left="420" w:header="0" w:footer="839" w:gutter="0"/>
          <w:cols w:space="720"/>
        </w:sectPr>
      </w:pPr>
    </w:p>
    <w:p w:rsidR="00785F46" w:rsidRPr="001324A0" w:rsidRDefault="00785F46" w:rsidP="00A3744D">
      <w:pPr>
        <w:numPr>
          <w:ilvl w:val="0"/>
          <w:numId w:val="216"/>
        </w:numPr>
        <w:autoSpaceDE w:val="0"/>
        <w:autoSpaceDN w:val="0"/>
        <w:jc w:val="both"/>
        <w:rPr>
          <w:sz w:val="24"/>
        </w:rPr>
      </w:pPr>
      <w:r w:rsidRPr="001324A0">
        <w:rPr>
          <w:sz w:val="24"/>
        </w:rPr>
        <w:lastRenderedPageBreak/>
        <w:t>сравнивать два объекта (числа, геометрические фигуры);</w:t>
      </w:r>
    </w:p>
    <w:p w:rsidR="00785F46" w:rsidRPr="001324A0" w:rsidRDefault="00785F46" w:rsidP="00A3744D">
      <w:pPr>
        <w:numPr>
          <w:ilvl w:val="0"/>
          <w:numId w:val="216"/>
        </w:numPr>
        <w:autoSpaceDE w:val="0"/>
        <w:autoSpaceDN w:val="0"/>
        <w:jc w:val="both"/>
        <w:rPr>
          <w:sz w:val="24"/>
        </w:rPr>
      </w:pPr>
      <w:r w:rsidRPr="001324A0">
        <w:rPr>
          <w:sz w:val="24"/>
        </w:rPr>
        <w:t xml:space="preserve">распределять объекты на две группы по заданному основанию. К концу обучения во </w:t>
      </w:r>
      <w:r w:rsidRPr="001324A0">
        <w:rPr>
          <w:b/>
          <w:sz w:val="24"/>
        </w:rPr>
        <w:t xml:space="preserve">втором классе </w:t>
      </w:r>
      <w:r w:rsidRPr="001324A0">
        <w:rPr>
          <w:sz w:val="24"/>
        </w:rPr>
        <w:t>обучающийся научится:</w:t>
      </w:r>
    </w:p>
    <w:p w:rsidR="00785F46" w:rsidRPr="001324A0" w:rsidRDefault="00785F46" w:rsidP="00A3744D">
      <w:pPr>
        <w:numPr>
          <w:ilvl w:val="0"/>
          <w:numId w:val="215"/>
        </w:numPr>
        <w:autoSpaceDE w:val="0"/>
        <w:autoSpaceDN w:val="0"/>
        <w:jc w:val="both"/>
        <w:rPr>
          <w:sz w:val="24"/>
        </w:rPr>
      </w:pPr>
      <w:r w:rsidRPr="001324A0">
        <w:rPr>
          <w:sz w:val="24"/>
        </w:rPr>
        <w:t>читать, записывать, сравнивать, упорядочивать числа в пределах 100;</w:t>
      </w:r>
    </w:p>
    <w:p w:rsidR="00785F46" w:rsidRPr="001324A0" w:rsidRDefault="00785F46" w:rsidP="00A3744D">
      <w:pPr>
        <w:numPr>
          <w:ilvl w:val="0"/>
          <w:numId w:val="215"/>
        </w:numPr>
        <w:autoSpaceDE w:val="0"/>
        <w:autoSpaceDN w:val="0"/>
        <w:jc w:val="both"/>
        <w:rPr>
          <w:sz w:val="24"/>
        </w:rPr>
      </w:pPr>
      <w:r w:rsidRPr="001324A0">
        <w:rPr>
          <w:sz w:val="24"/>
        </w:rPr>
        <w:t>находить число большее/меньшее данного числа на заданное число (в пределах 100); большее данного числа в заданное число раз (в пределах 20);</w:t>
      </w:r>
    </w:p>
    <w:p w:rsidR="00785F46" w:rsidRPr="001324A0" w:rsidRDefault="00785F46" w:rsidP="00A3744D">
      <w:pPr>
        <w:numPr>
          <w:ilvl w:val="0"/>
          <w:numId w:val="215"/>
        </w:numPr>
        <w:autoSpaceDE w:val="0"/>
        <w:autoSpaceDN w:val="0"/>
        <w:jc w:val="both"/>
        <w:rPr>
          <w:sz w:val="24"/>
        </w:rPr>
      </w:pPr>
      <w:r w:rsidRPr="001324A0">
        <w:rPr>
          <w:sz w:val="24"/>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785F46" w:rsidRPr="001324A0" w:rsidRDefault="00785F46" w:rsidP="00A3744D">
      <w:pPr>
        <w:numPr>
          <w:ilvl w:val="0"/>
          <w:numId w:val="215"/>
        </w:numPr>
        <w:autoSpaceDE w:val="0"/>
        <w:autoSpaceDN w:val="0"/>
        <w:jc w:val="both"/>
        <w:rPr>
          <w:sz w:val="24"/>
        </w:rPr>
      </w:pPr>
      <w:r w:rsidRPr="001324A0">
        <w:rPr>
          <w:sz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785F46" w:rsidRPr="001324A0" w:rsidRDefault="00785F46" w:rsidP="00A3744D">
      <w:pPr>
        <w:numPr>
          <w:ilvl w:val="0"/>
          <w:numId w:val="215"/>
        </w:numPr>
        <w:autoSpaceDE w:val="0"/>
        <w:autoSpaceDN w:val="0"/>
        <w:jc w:val="both"/>
        <w:rPr>
          <w:sz w:val="24"/>
        </w:rPr>
      </w:pPr>
      <w:r w:rsidRPr="001324A0">
        <w:rPr>
          <w:sz w:val="24"/>
        </w:rPr>
        <w:t>называть и различать компоненты действий умножения (множители, произведение); деления (делимое, делитель, частное);</w:t>
      </w:r>
    </w:p>
    <w:p w:rsidR="00785F46" w:rsidRPr="001324A0" w:rsidRDefault="00785F46" w:rsidP="00A3744D">
      <w:pPr>
        <w:numPr>
          <w:ilvl w:val="0"/>
          <w:numId w:val="215"/>
        </w:numPr>
        <w:autoSpaceDE w:val="0"/>
        <w:autoSpaceDN w:val="0"/>
        <w:jc w:val="both"/>
        <w:rPr>
          <w:sz w:val="24"/>
        </w:rPr>
      </w:pPr>
      <w:r w:rsidRPr="001324A0">
        <w:rPr>
          <w:sz w:val="24"/>
        </w:rPr>
        <w:t>находить неизвестный компонент сложения, вычитания;</w:t>
      </w:r>
    </w:p>
    <w:p w:rsidR="00785F46" w:rsidRPr="001324A0" w:rsidRDefault="00785F46" w:rsidP="00A3744D">
      <w:pPr>
        <w:numPr>
          <w:ilvl w:val="0"/>
          <w:numId w:val="215"/>
        </w:numPr>
        <w:autoSpaceDE w:val="0"/>
        <w:autoSpaceDN w:val="0"/>
        <w:jc w:val="both"/>
        <w:rPr>
          <w:sz w:val="24"/>
        </w:rPr>
      </w:pPr>
      <w:r w:rsidRPr="001324A0">
        <w:rPr>
          <w:sz w:val="24"/>
        </w:rPr>
        <w:t>использовать при выполнении практических заданий единицы величин длины (сант</w:t>
      </w:r>
      <w:r w:rsidRPr="001324A0">
        <w:rPr>
          <w:sz w:val="24"/>
        </w:rPr>
        <w:t>и</w:t>
      </w:r>
      <w:r w:rsidRPr="001324A0">
        <w:rPr>
          <w:sz w:val="24"/>
        </w:rPr>
        <w:t>метр, дециметр, метр), массы (килограмм), времени (минута, час); стоимости (рубль, копейка); преобразовывать одни единицы данных величин в другие;</w:t>
      </w:r>
    </w:p>
    <w:p w:rsidR="00785F46" w:rsidRPr="001324A0" w:rsidRDefault="00785F46" w:rsidP="00A3744D">
      <w:pPr>
        <w:numPr>
          <w:ilvl w:val="0"/>
          <w:numId w:val="215"/>
        </w:numPr>
        <w:autoSpaceDE w:val="0"/>
        <w:autoSpaceDN w:val="0"/>
        <w:jc w:val="both"/>
        <w:rPr>
          <w:sz w:val="24"/>
        </w:rPr>
      </w:pPr>
      <w:r w:rsidRPr="001324A0">
        <w:rPr>
          <w:sz w:val="24"/>
        </w:rPr>
        <w:t>определять с помощью измерительных инструментов длину; определять время с пом</w:t>
      </w:r>
      <w:r w:rsidRPr="001324A0">
        <w:rPr>
          <w:sz w:val="24"/>
        </w:rPr>
        <w:t>о</w:t>
      </w:r>
      <w:r w:rsidRPr="001324A0">
        <w:rPr>
          <w:sz w:val="24"/>
        </w:rPr>
        <w:t>щью часов; выполнять прикидку и оценку результата измерений; сравнивать величины дл</w:t>
      </w:r>
      <w:r w:rsidRPr="001324A0">
        <w:rPr>
          <w:sz w:val="24"/>
        </w:rPr>
        <w:t>и</w:t>
      </w:r>
      <w:r w:rsidRPr="001324A0">
        <w:rPr>
          <w:sz w:val="24"/>
        </w:rPr>
        <w:t>ны,массы, времени, стоимости, устанавливая между ними соотношение</w:t>
      </w:r>
    </w:p>
    <w:p w:rsidR="00785F46" w:rsidRPr="001324A0" w:rsidRDefault="00785F46" w:rsidP="00785F46">
      <w:pPr>
        <w:autoSpaceDE w:val="0"/>
        <w:autoSpaceDN w:val="0"/>
        <w:jc w:val="both"/>
        <w:rPr>
          <w:sz w:val="24"/>
        </w:rPr>
      </w:pPr>
      <w:r w:rsidRPr="001324A0">
        <w:rPr>
          <w:sz w:val="24"/>
        </w:rPr>
        <w:t>«больше/меньше на»;</w:t>
      </w:r>
    </w:p>
    <w:p w:rsidR="00785F46" w:rsidRPr="001324A0" w:rsidRDefault="00785F46" w:rsidP="00A3744D">
      <w:pPr>
        <w:numPr>
          <w:ilvl w:val="0"/>
          <w:numId w:val="215"/>
        </w:numPr>
        <w:autoSpaceDE w:val="0"/>
        <w:autoSpaceDN w:val="0"/>
        <w:jc w:val="both"/>
        <w:rPr>
          <w:sz w:val="24"/>
        </w:rPr>
      </w:pPr>
      <w:r w:rsidRPr="001324A0">
        <w:rPr>
          <w:sz w:val="24"/>
        </w:rPr>
        <w:t>решать текстовые задачи в одно-два действия: представлять задачу (краткая запись, р</w:t>
      </w:r>
      <w:r w:rsidRPr="001324A0">
        <w:rPr>
          <w:sz w:val="24"/>
        </w:rPr>
        <w:t>и</w:t>
      </w:r>
      <w:r w:rsidRPr="001324A0">
        <w:rPr>
          <w:sz w:val="24"/>
        </w:rPr>
        <w:t>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785F46" w:rsidRPr="001324A0" w:rsidRDefault="00785F46" w:rsidP="00A3744D">
      <w:pPr>
        <w:numPr>
          <w:ilvl w:val="0"/>
          <w:numId w:val="215"/>
        </w:numPr>
        <w:autoSpaceDE w:val="0"/>
        <w:autoSpaceDN w:val="0"/>
        <w:jc w:val="both"/>
        <w:rPr>
          <w:sz w:val="24"/>
        </w:rPr>
      </w:pPr>
      <w:r w:rsidRPr="001324A0">
        <w:rPr>
          <w:sz w:val="24"/>
        </w:rPr>
        <w:t>различать и называть геометрические фигуры: прямой угол; ломаную, многоугольник; выд</w:t>
      </w:r>
      <w:r w:rsidRPr="001324A0">
        <w:rPr>
          <w:sz w:val="24"/>
        </w:rPr>
        <w:t>е</w:t>
      </w:r>
      <w:r w:rsidRPr="001324A0">
        <w:rPr>
          <w:sz w:val="24"/>
        </w:rPr>
        <w:t>лять среди четырехугольников прямоугольники, квадраты;</w:t>
      </w:r>
    </w:p>
    <w:p w:rsidR="00785F46" w:rsidRPr="001324A0" w:rsidRDefault="00785F46" w:rsidP="00A3744D">
      <w:pPr>
        <w:numPr>
          <w:ilvl w:val="0"/>
          <w:numId w:val="215"/>
        </w:numPr>
        <w:autoSpaceDE w:val="0"/>
        <w:autoSpaceDN w:val="0"/>
        <w:jc w:val="both"/>
        <w:rPr>
          <w:sz w:val="24"/>
        </w:rPr>
      </w:pPr>
      <w:r w:rsidRPr="001324A0">
        <w:rPr>
          <w:sz w:val="24"/>
        </w:rPr>
        <w:t>на бумаге в клетку изображать ломаную, многоугольник; чертить прямой угол, прям</w:t>
      </w:r>
      <w:r w:rsidRPr="001324A0">
        <w:rPr>
          <w:sz w:val="24"/>
        </w:rPr>
        <w:t>о</w:t>
      </w:r>
      <w:r w:rsidRPr="001324A0">
        <w:rPr>
          <w:sz w:val="24"/>
        </w:rPr>
        <w:t>угольник с заданными длинами сторон; использовать для выполнения построений л</w:t>
      </w:r>
      <w:r w:rsidRPr="001324A0">
        <w:rPr>
          <w:sz w:val="24"/>
        </w:rPr>
        <w:t>и</w:t>
      </w:r>
      <w:r w:rsidRPr="001324A0">
        <w:rPr>
          <w:sz w:val="24"/>
        </w:rPr>
        <w:t>нейку, угол</w:t>
      </w:r>
      <w:r w:rsidRPr="001324A0">
        <w:rPr>
          <w:sz w:val="24"/>
        </w:rPr>
        <w:t>ь</w:t>
      </w:r>
      <w:r w:rsidRPr="001324A0">
        <w:rPr>
          <w:sz w:val="24"/>
        </w:rPr>
        <w:t>ник;</w:t>
      </w:r>
    </w:p>
    <w:p w:rsidR="00785F46" w:rsidRPr="001324A0" w:rsidRDefault="00785F46" w:rsidP="00A3744D">
      <w:pPr>
        <w:numPr>
          <w:ilvl w:val="0"/>
          <w:numId w:val="215"/>
        </w:numPr>
        <w:autoSpaceDE w:val="0"/>
        <w:autoSpaceDN w:val="0"/>
        <w:jc w:val="both"/>
        <w:rPr>
          <w:sz w:val="24"/>
        </w:rPr>
      </w:pPr>
      <w:r w:rsidRPr="001324A0">
        <w:rPr>
          <w:sz w:val="24"/>
        </w:rPr>
        <w:t>выполнять измерение длин реальных объектов с помощью линейки;</w:t>
      </w:r>
    </w:p>
    <w:p w:rsidR="00785F46" w:rsidRPr="001324A0" w:rsidRDefault="00785F46" w:rsidP="00A3744D">
      <w:pPr>
        <w:numPr>
          <w:ilvl w:val="0"/>
          <w:numId w:val="215"/>
        </w:numPr>
        <w:autoSpaceDE w:val="0"/>
        <w:autoSpaceDN w:val="0"/>
        <w:jc w:val="both"/>
        <w:rPr>
          <w:sz w:val="24"/>
        </w:rPr>
      </w:pPr>
      <w:r w:rsidRPr="001324A0">
        <w:rPr>
          <w:sz w:val="24"/>
        </w:rPr>
        <w:t>находить длину ломаной, состоящей из двух-трёх звеньев, периметр прямоугольника (квадрата);</w:t>
      </w:r>
    </w:p>
    <w:p w:rsidR="00785F46" w:rsidRPr="001324A0" w:rsidRDefault="00785F46" w:rsidP="00A3744D">
      <w:pPr>
        <w:numPr>
          <w:ilvl w:val="0"/>
          <w:numId w:val="215"/>
        </w:numPr>
        <w:autoSpaceDE w:val="0"/>
        <w:autoSpaceDN w:val="0"/>
        <w:jc w:val="both"/>
        <w:rPr>
          <w:sz w:val="24"/>
        </w:rPr>
      </w:pPr>
      <w:r w:rsidRPr="001324A0">
        <w:rPr>
          <w:sz w:val="24"/>
        </w:rPr>
        <w:t>распознавать верные (истинные) и неверные (ложные) утверждения со словами «все»,</w:t>
      </w:r>
    </w:p>
    <w:p w:rsidR="00785F46" w:rsidRPr="001324A0" w:rsidRDefault="00785F46" w:rsidP="00785F46">
      <w:pPr>
        <w:autoSpaceDE w:val="0"/>
        <w:autoSpaceDN w:val="0"/>
        <w:jc w:val="both"/>
        <w:rPr>
          <w:sz w:val="24"/>
        </w:rPr>
      </w:pPr>
      <w:r w:rsidRPr="001324A0">
        <w:rPr>
          <w:sz w:val="24"/>
        </w:rPr>
        <w:t>«каждый»; проводить одно-двухшаговые логические рассуждения и делать выводы;</w:t>
      </w:r>
    </w:p>
    <w:p w:rsidR="00785F46" w:rsidRPr="001324A0" w:rsidRDefault="00785F46" w:rsidP="00A3744D">
      <w:pPr>
        <w:numPr>
          <w:ilvl w:val="0"/>
          <w:numId w:val="215"/>
        </w:numPr>
        <w:autoSpaceDE w:val="0"/>
        <w:autoSpaceDN w:val="0"/>
        <w:jc w:val="both"/>
        <w:rPr>
          <w:sz w:val="24"/>
        </w:rPr>
      </w:pPr>
      <w:r w:rsidRPr="001324A0">
        <w:rPr>
          <w:sz w:val="24"/>
        </w:rPr>
        <w:t>находить общий признак группы математических объектов (чисел, величин, геометр</w:t>
      </w:r>
      <w:r w:rsidRPr="001324A0">
        <w:rPr>
          <w:sz w:val="24"/>
        </w:rPr>
        <w:t>и</w:t>
      </w:r>
      <w:r w:rsidRPr="001324A0">
        <w:rPr>
          <w:sz w:val="24"/>
        </w:rPr>
        <w:t>ческих фигур);</w:t>
      </w:r>
    </w:p>
    <w:p w:rsidR="00785F46" w:rsidRPr="001324A0" w:rsidRDefault="00785F46" w:rsidP="00A3744D">
      <w:pPr>
        <w:numPr>
          <w:ilvl w:val="0"/>
          <w:numId w:val="215"/>
        </w:numPr>
        <w:autoSpaceDE w:val="0"/>
        <w:autoSpaceDN w:val="0"/>
        <w:jc w:val="both"/>
        <w:rPr>
          <w:sz w:val="24"/>
        </w:rPr>
      </w:pPr>
      <w:r w:rsidRPr="001324A0">
        <w:rPr>
          <w:sz w:val="24"/>
        </w:rPr>
        <w:t>находить закономерность в ряду объектов (чисел, геометрических фигур);</w:t>
      </w:r>
    </w:p>
    <w:p w:rsidR="00785F46" w:rsidRPr="001324A0" w:rsidRDefault="00785F46" w:rsidP="00A3744D">
      <w:pPr>
        <w:numPr>
          <w:ilvl w:val="0"/>
          <w:numId w:val="215"/>
        </w:numPr>
        <w:autoSpaceDE w:val="0"/>
        <w:autoSpaceDN w:val="0"/>
        <w:jc w:val="both"/>
        <w:rPr>
          <w:sz w:val="24"/>
        </w:rPr>
      </w:pPr>
      <w:r w:rsidRPr="001324A0">
        <w:rPr>
          <w:sz w:val="24"/>
        </w:rPr>
        <w:t>представлять информацию в заданной форме: дополнять текст задачи числами, запо</w:t>
      </w:r>
      <w:r w:rsidRPr="001324A0">
        <w:rPr>
          <w:sz w:val="24"/>
        </w:rPr>
        <w:t>л</w:t>
      </w:r>
      <w:r w:rsidRPr="001324A0">
        <w:rPr>
          <w:sz w:val="24"/>
        </w:rPr>
        <w:t>нять строку/столбец таблицы, указывать числовые данные на рисунке (изображении геометрич</w:t>
      </w:r>
      <w:r w:rsidRPr="001324A0">
        <w:rPr>
          <w:sz w:val="24"/>
        </w:rPr>
        <w:t>е</w:t>
      </w:r>
      <w:r w:rsidRPr="001324A0">
        <w:rPr>
          <w:sz w:val="24"/>
        </w:rPr>
        <w:t>ских фигур);</w:t>
      </w:r>
    </w:p>
    <w:p w:rsidR="00785F46" w:rsidRPr="001324A0" w:rsidRDefault="00785F46" w:rsidP="00A3744D">
      <w:pPr>
        <w:numPr>
          <w:ilvl w:val="0"/>
          <w:numId w:val="215"/>
        </w:numPr>
        <w:autoSpaceDE w:val="0"/>
        <w:autoSpaceDN w:val="0"/>
        <w:jc w:val="both"/>
        <w:rPr>
          <w:sz w:val="24"/>
        </w:rPr>
      </w:pPr>
      <w:r w:rsidRPr="001324A0">
        <w:rPr>
          <w:sz w:val="24"/>
        </w:rPr>
        <w:t>сравнивать группы объектов (находить общее, различное);</w:t>
      </w:r>
    </w:p>
    <w:p w:rsidR="00785F46" w:rsidRPr="001324A0" w:rsidRDefault="00785F46" w:rsidP="00A3744D">
      <w:pPr>
        <w:numPr>
          <w:ilvl w:val="0"/>
          <w:numId w:val="215"/>
        </w:numPr>
        <w:autoSpaceDE w:val="0"/>
        <w:autoSpaceDN w:val="0"/>
        <w:jc w:val="both"/>
        <w:rPr>
          <w:sz w:val="24"/>
        </w:rPr>
      </w:pPr>
      <w:r w:rsidRPr="001324A0">
        <w:rPr>
          <w:sz w:val="24"/>
        </w:rPr>
        <w:t>обнаруживать модели геометрических фигур в окружающеммире;</w:t>
      </w:r>
    </w:p>
    <w:p w:rsidR="00785F46" w:rsidRPr="001324A0" w:rsidRDefault="00785F46" w:rsidP="00A3744D">
      <w:pPr>
        <w:numPr>
          <w:ilvl w:val="0"/>
          <w:numId w:val="215"/>
        </w:numPr>
        <w:autoSpaceDE w:val="0"/>
        <w:autoSpaceDN w:val="0"/>
        <w:jc w:val="both"/>
        <w:rPr>
          <w:sz w:val="24"/>
        </w:rPr>
      </w:pPr>
      <w:r w:rsidRPr="001324A0">
        <w:rPr>
          <w:sz w:val="24"/>
        </w:rPr>
        <w:t>подбирать примеры, подтверждающие суждение, ответ;</w:t>
      </w:r>
    </w:p>
    <w:p w:rsidR="00785F46" w:rsidRPr="001324A0" w:rsidRDefault="00785F46" w:rsidP="00A3744D">
      <w:pPr>
        <w:numPr>
          <w:ilvl w:val="0"/>
          <w:numId w:val="215"/>
        </w:numPr>
        <w:autoSpaceDE w:val="0"/>
        <w:autoSpaceDN w:val="0"/>
        <w:jc w:val="both"/>
        <w:rPr>
          <w:sz w:val="24"/>
        </w:rPr>
      </w:pPr>
      <w:r w:rsidRPr="001324A0">
        <w:rPr>
          <w:sz w:val="24"/>
        </w:rPr>
        <w:t>составлять (дополнять) текстовую задачу;</w:t>
      </w:r>
    </w:p>
    <w:p w:rsidR="00785F46" w:rsidRPr="001324A0" w:rsidRDefault="00785F46" w:rsidP="00A3744D">
      <w:pPr>
        <w:numPr>
          <w:ilvl w:val="0"/>
          <w:numId w:val="215"/>
        </w:numPr>
        <w:autoSpaceDE w:val="0"/>
        <w:autoSpaceDN w:val="0"/>
        <w:jc w:val="both"/>
        <w:rPr>
          <w:sz w:val="24"/>
        </w:rPr>
      </w:pPr>
      <w:r w:rsidRPr="001324A0">
        <w:rPr>
          <w:sz w:val="24"/>
        </w:rPr>
        <w:t>проверять правильность вычислений.</w:t>
      </w:r>
    </w:p>
    <w:p w:rsidR="00785F46" w:rsidRPr="001324A0" w:rsidRDefault="00785F46" w:rsidP="00785F46">
      <w:pPr>
        <w:autoSpaceDE w:val="0"/>
        <w:autoSpaceDN w:val="0"/>
        <w:jc w:val="both"/>
        <w:rPr>
          <w:sz w:val="24"/>
        </w:rPr>
      </w:pPr>
      <w:r w:rsidRPr="001324A0">
        <w:rPr>
          <w:sz w:val="24"/>
        </w:rPr>
        <w:t xml:space="preserve">К концу обучения в </w:t>
      </w:r>
      <w:r w:rsidRPr="001324A0">
        <w:rPr>
          <w:b/>
          <w:sz w:val="24"/>
        </w:rPr>
        <w:t xml:space="preserve">третьем классе </w:t>
      </w:r>
      <w:r w:rsidRPr="001324A0">
        <w:rPr>
          <w:sz w:val="24"/>
        </w:rPr>
        <w:t>обучающийся научится:</w:t>
      </w:r>
    </w:p>
    <w:p w:rsidR="00785F46" w:rsidRPr="001324A0" w:rsidRDefault="00785F46" w:rsidP="00A3744D">
      <w:pPr>
        <w:numPr>
          <w:ilvl w:val="0"/>
          <w:numId w:val="214"/>
        </w:numPr>
        <w:autoSpaceDE w:val="0"/>
        <w:autoSpaceDN w:val="0"/>
        <w:jc w:val="both"/>
        <w:rPr>
          <w:sz w:val="24"/>
        </w:rPr>
      </w:pPr>
      <w:r w:rsidRPr="001324A0">
        <w:rPr>
          <w:sz w:val="24"/>
        </w:rPr>
        <w:t>читать, записывать, сравнивать, упорядочивать числа в пределах 1000;</w:t>
      </w:r>
    </w:p>
    <w:p w:rsidR="00785F46" w:rsidRPr="001324A0" w:rsidRDefault="00785F46" w:rsidP="00A3744D">
      <w:pPr>
        <w:numPr>
          <w:ilvl w:val="0"/>
          <w:numId w:val="214"/>
        </w:numPr>
        <w:autoSpaceDE w:val="0"/>
        <w:autoSpaceDN w:val="0"/>
        <w:jc w:val="both"/>
        <w:rPr>
          <w:sz w:val="24"/>
        </w:rPr>
      </w:pPr>
      <w:r w:rsidRPr="001324A0">
        <w:rPr>
          <w:sz w:val="24"/>
        </w:rPr>
        <w:t>находить число большее/меньшее данного числа на заданное число, в заданное число раз (в пределах 1000);</w:t>
      </w:r>
    </w:p>
    <w:p w:rsidR="00785F46" w:rsidRPr="001324A0" w:rsidRDefault="00785F46" w:rsidP="00A3744D">
      <w:pPr>
        <w:numPr>
          <w:ilvl w:val="0"/>
          <w:numId w:val="214"/>
        </w:numPr>
        <w:autoSpaceDE w:val="0"/>
        <w:autoSpaceDN w:val="0"/>
        <w:jc w:val="both"/>
        <w:rPr>
          <w:sz w:val="24"/>
        </w:rPr>
      </w:pPr>
      <w:r w:rsidRPr="001324A0">
        <w:rPr>
          <w:sz w:val="24"/>
        </w:rPr>
        <w:t>выполнять арифметические действия: сложение и вычитание (в пределах 100 — устно, в пределах 1000 — письменно); умножение и деление на однозначное число (в</w:t>
      </w:r>
    </w:p>
    <w:p w:rsidR="00785F46" w:rsidRPr="001324A0" w:rsidRDefault="00785F46" w:rsidP="00785F46">
      <w:pPr>
        <w:autoSpaceDE w:val="0"/>
        <w:autoSpaceDN w:val="0"/>
        <w:jc w:val="both"/>
        <w:rPr>
          <w:sz w:val="24"/>
        </w:rPr>
        <w:sectPr w:rsidR="00785F46" w:rsidRPr="001324A0" w:rsidSect="001324A0">
          <w:pgSz w:w="11920" w:h="16850"/>
          <w:pgMar w:top="960" w:right="580" w:bottom="1080" w:left="420" w:header="0" w:footer="839" w:gutter="0"/>
          <w:cols w:space="720"/>
        </w:sectPr>
      </w:pPr>
    </w:p>
    <w:p w:rsidR="00785F46" w:rsidRPr="001324A0" w:rsidRDefault="00785F46" w:rsidP="00785F46">
      <w:pPr>
        <w:autoSpaceDE w:val="0"/>
        <w:autoSpaceDN w:val="0"/>
        <w:jc w:val="both"/>
        <w:rPr>
          <w:sz w:val="24"/>
        </w:rPr>
      </w:pPr>
      <w:r w:rsidRPr="001324A0">
        <w:rPr>
          <w:sz w:val="24"/>
        </w:rPr>
        <w:lastRenderedPageBreak/>
        <w:t>пределах100 — устно и письменно);</w:t>
      </w:r>
    </w:p>
    <w:p w:rsidR="00785F46" w:rsidRPr="001324A0" w:rsidRDefault="00785F46" w:rsidP="00A3744D">
      <w:pPr>
        <w:numPr>
          <w:ilvl w:val="0"/>
          <w:numId w:val="214"/>
        </w:numPr>
        <w:autoSpaceDE w:val="0"/>
        <w:autoSpaceDN w:val="0"/>
        <w:jc w:val="both"/>
        <w:rPr>
          <w:sz w:val="24"/>
        </w:rPr>
      </w:pPr>
      <w:r w:rsidRPr="001324A0">
        <w:rPr>
          <w:sz w:val="24"/>
        </w:rPr>
        <w:t>выполнять действия умножение и деление с числами 0 и 1; деление с остатком;</w:t>
      </w:r>
    </w:p>
    <w:p w:rsidR="00785F46" w:rsidRPr="001324A0" w:rsidRDefault="00785F46" w:rsidP="00A3744D">
      <w:pPr>
        <w:numPr>
          <w:ilvl w:val="0"/>
          <w:numId w:val="214"/>
        </w:numPr>
        <w:autoSpaceDE w:val="0"/>
        <w:autoSpaceDN w:val="0"/>
        <w:jc w:val="both"/>
        <w:rPr>
          <w:sz w:val="24"/>
        </w:rPr>
      </w:pPr>
      <w:r w:rsidRPr="001324A0">
        <w:rPr>
          <w:sz w:val="24"/>
        </w:rPr>
        <w:t>устанавливать и соблюдать порядок действий при вычислении значения числового в</w:t>
      </w:r>
      <w:r w:rsidRPr="001324A0">
        <w:rPr>
          <w:sz w:val="24"/>
        </w:rPr>
        <w:t>ы</w:t>
      </w:r>
      <w:r w:rsidRPr="001324A0">
        <w:rPr>
          <w:sz w:val="24"/>
        </w:rPr>
        <w:t>ражения (со скобками/без скобок), содержащего арифметические действия сложения, вычитания, умножения и деления;</w:t>
      </w:r>
    </w:p>
    <w:p w:rsidR="00785F46" w:rsidRPr="001324A0" w:rsidRDefault="00785F46" w:rsidP="00A3744D">
      <w:pPr>
        <w:numPr>
          <w:ilvl w:val="0"/>
          <w:numId w:val="214"/>
        </w:numPr>
        <w:autoSpaceDE w:val="0"/>
        <w:autoSpaceDN w:val="0"/>
        <w:jc w:val="both"/>
        <w:rPr>
          <w:sz w:val="24"/>
        </w:rPr>
      </w:pPr>
      <w:r w:rsidRPr="001324A0">
        <w:rPr>
          <w:sz w:val="24"/>
        </w:rPr>
        <w:t>использовать при вычислениях переместительное и сочетательное свойства сложения;</w:t>
      </w:r>
    </w:p>
    <w:p w:rsidR="00785F46" w:rsidRPr="001324A0" w:rsidRDefault="00785F46" w:rsidP="00A3744D">
      <w:pPr>
        <w:numPr>
          <w:ilvl w:val="0"/>
          <w:numId w:val="214"/>
        </w:numPr>
        <w:autoSpaceDE w:val="0"/>
        <w:autoSpaceDN w:val="0"/>
        <w:jc w:val="both"/>
        <w:rPr>
          <w:sz w:val="24"/>
        </w:rPr>
      </w:pPr>
      <w:r w:rsidRPr="001324A0">
        <w:rPr>
          <w:sz w:val="24"/>
        </w:rPr>
        <w:t>находить неизвестный компонент арифметического действия;</w:t>
      </w:r>
    </w:p>
    <w:p w:rsidR="00785F46" w:rsidRPr="001324A0" w:rsidRDefault="00785F46" w:rsidP="00A3744D">
      <w:pPr>
        <w:numPr>
          <w:ilvl w:val="0"/>
          <w:numId w:val="214"/>
        </w:numPr>
        <w:autoSpaceDE w:val="0"/>
        <w:autoSpaceDN w:val="0"/>
        <w:jc w:val="both"/>
        <w:rPr>
          <w:sz w:val="24"/>
        </w:rPr>
      </w:pPr>
      <w:r w:rsidRPr="001324A0">
        <w:rPr>
          <w:sz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w:t>
      </w:r>
      <w:r w:rsidRPr="001324A0">
        <w:rPr>
          <w:sz w:val="24"/>
        </w:rPr>
        <w:t>е</w:t>
      </w:r>
      <w:r w:rsidRPr="001324A0">
        <w:rPr>
          <w:sz w:val="24"/>
        </w:rPr>
        <w:t>личины в другие;</w:t>
      </w:r>
    </w:p>
    <w:p w:rsidR="00785F46" w:rsidRPr="001324A0" w:rsidRDefault="00785F46" w:rsidP="00A3744D">
      <w:pPr>
        <w:numPr>
          <w:ilvl w:val="0"/>
          <w:numId w:val="214"/>
        </w:numPr>
        <w:autoSpaceDE w:val="0"/>
        <w:autoSpaceDN w:val="0"/>
        <w:jc w:val="both"/>
        <w:rPr>
          <w:sz w:val="24"/>
        </w:rPr>
      </w:pPr>
      <w:r w:rsidRPr="001324A0">
        <w:rPr>
          <w:sz w:val="24"/>
        </w:rPr>
        <w:t>определять с помощью цифровых и аналоговых приборов, измерительных инструме</w:t>
      </w:r>
      <w:r w:rsidRPr="001324A0">
        <w:rPr>
          <w:sz w:val="24"/>
        </w:rPr>
        <w:t>н</w:t>
      </w:r>
      <w:r w:rsidRPr="001324A0">
        <w:rPr>
          <w:sz w:val="24"/>
        </w:rPr>
        <w:t>тов длину, массу, время; выполнять прикидку и оценку результата измерений; опред</w:t>
      </w:r>
      <w:r w:rsidRPr="001324A0">
        <w:rPr>
          <w:sz w:val="24"/>
        </w:rPr>
        <w:t>е</w:t>
      </w:r>
      <w:r w:rsidRPr="001324A0">
        <w:rPr>
          <w:sz w:val="24"/>
        </w:rPr>
        <w:t>лять пр</w:t>
      </w:r>
      <w:r w:rsidRPr="001324A0">
        <w:rPr>
          <w:sz w:val="24"/>
        </w:rPr>
        <w:t>о</w:t>
      </w:r>
      <w:r w:rsidRPr="001324A0">
        <w:rPr>
          <w:sz w:val="24"/>
        </w:rPr>
        <w:t>должительность события;</w:t>
      </w:r>
    </w:p>
    <w:p w:rsidR="00785F46" w:rsidRPr="001324A0" w:rsidRDefault="00785F46" w:rsidP="00A3744D">
      <w:pPr>
        <w:numPr>
          <w:ilvl w:val="0"/>
          <w:numId w:val="214"/>
        </w:numPr>
        <w:autoSpaceDE w:val="0"/>
        <w:autoSpaceDN w:val="0"/>
        <w:jc w:val="both"/>
        <w:rPr>
          <w:sz w:val="24"/>
        </w:rPr>
      </w:pPr>
      <w:r w:rsidRPr="001324A0">
        <w:rPr>
          <w:sz w:val="24"/>
        </w:rPr>
        <w:t>сравнивать величины длины, площади, массы, времени, стоимости, устанавливая ме</w:t>
      </w:r>
      <w:r w:rsidRPr="001324A0">
        <w:rPr>
          <w:sz w:val="24"/>
        </w:rPr>
        <w:t>ж</w:t>
      </w:r>
      <w:r w:rsidRPr="001324A0">
        <w:rPr>
          <w:sz w:val="24"/>
        </w:rPr>
        <w:t>ду ними соотношение «больше/ меньше на/в»;</w:t>
      </w:r>
    </w:p>
    <w:p w:rsidR="00785F46" w:rsidRPr="001324A0" w:rsidRDefault="00785F46" w:rsidP="00A3744D">
      <w:pPr>
        <w:numPr>
          <w:ilvl w:val="0"/>
          <w:numId w:val="214"/>
        </w:numPr>
        <w:autoSpaceDE w:val="0"/>
        <w:autoSpaceDN w:val="0"/>
        <w:jc w:val="both"/>
        <w:rPr>
          <w:sz w:val="24"/>
        </w:rPr>
      </w:pPr>
      <w:r w:rsidRPr="001324A0">
        <w:rPr>
          <w:sz w:val="24"/>
        </w:rPr>
        <w:t>называть, находить долю величины (половина, четверть);</w:t>
      </w:r>
    </w:p>
    <w:p w:rsidR="00785F46" w:rsidRPr="001324A0" w:rsidRDefault="00785F46" w:rsidP="00A3744D">
      <w:pPr>
        <w:numPr>
          <w:ilvl w:val="0"/>
          <w:numId w:val="214"/>
        </w:numPr>
        <w:autoSpaceDE w:val="0"/>
        <w:autoSpaceDN w:val="0"/>
        <w:jc w:val="both"/>
        <w:rPr>
          <w:sz w:val="24"/>
        </w:rPr>
      </w:pPr>
      <w:r w:rsidRPr="001324A0">
        <w:rPr>
          <w:sz w:val="24"/>
        </w:rPr>
        <w:t>сравнивать величины, выраженные долями;</w:t>
      </w:r>
    </w:p>
    <w:p w:rsidR="00785F46" w:rsidRPr="001324A0" w:rsidRDefault="00785F46" w:rsidP="00A3744D">
      <w:pPr>
        <w:numPr>
          <w:ilvl w:val="0"/>
          <w:numId w:val="214"/>
        </w:numPr>
        <w:autoSpaceDE w:val="0"/>
        <w:autoSpaceDN w:val="0"/>
        <w:jc w:val="both"/>
        <w:rPr>
          <w:sz w:val="24"/>
        </w:rPr>
      </w:pPr>
      <w:r w:rsidRPr="001324A0">
        <w:rPr>
          <w:sz w:val="24"/>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w:t>
      </w:r>
      <w:r w:rsidRPr="001324A0">
        <w:rPr>
          <w:sz w:val="24"/>
        </w:rPr>
        <w:t>л</w:t>
      </w:r>
      <w:r w:rsidRPr="001324A0">
        <w:rPr>
          <w:sz w:val="24"/>
        </w:rPr>
        <w:t>нять сложение и вычитание однородных величин, умножение и деление величины на однозначное чи</w:t>
      </w:r>
      <w:r w:rsidRPr="001324A0">
        <w:rPr>
          <w:sz w:val="24"/>
        </w:rPr>
        <w:t>с</w:t>
      </w:r>
      <w:r w:rsidRPr="001324A0">
        <w:rPr>
          <w:sz w:val="24"/>
        </w:rPr>
        <w:t>ло;</w:t>
      </w:r>
    </w:p>
    <w:p w:rsidR="00785F46" w:rsidRPr="001324A0" w:rsidRDefault="00785F46" w:rsidP="00A3744D">
      <w:pPr>
        <w:numPr>
          <w:ilvl w:val="0"/>
          <w:numId w:val="214"/>
        </w:numPr>
        <w:autoSpaceDE w:val="0"/>
        <w:autoSpaceDN w:val="0"/>
        <w:jc w:val="both"/>
        <w:rPr>
          <w:sz w:val="24"/>
        </w:rPr>
      </w:pPr>
      <w:r w:rsidRPr="001324A0">
        <w:rPr>
          <w:sz w:val="24"/>
        </w:rPr>
        <w:t>решать задачи в одно-два действия: представлять текст задачи, планировать ход реш</w:t>
      </w:r>
      <w:r w:rsidRPr="001324A0">
        <w:rPr>
          <w:sz w:val="24"/>
        </w:rPr>
        <w:t>е</w:t>
      </w:r>
      <w:r w:rsidRPr="001324A0">
        <w:rPr>
          <w:sz w:val="24"/>
        </w:rPr>
        <w:t>ния, записывать решение и ответ,анализировать решение (искать другой способ реш</w:t>
      </w:r>
      <w:r w:rsidRPr="001324A0">
        <w:rPr>
          <w:sz w:val="24"/>
        </w:rPr>
        <w:t>е</w:t>
      </w:r>
      <w:r w:rsidRPr="001324A0">
        <w:rPr>
          <w:sz w:val="24"/>
        </w:rPr>
        <w:t>ния), оцен</w:t>
      </w:r>
      <w:r w:rsidRPr="001324A0">
        <w:rPr>
          <w:sz w:val="24"/>
        </w:rPr>
        <w:t>и</w:t>
      </w:r>
      <w:r w:rsidRPr="001324A0">
        <w:rPr>
          <w:sz w:val="24"/>
        </w:rPr>
        <w:t>вать ответ (устанавливать его реалистичность, проверять вычисления);</w:t>
      </w:r>
    </w:p>
    <w:p w:rsidR="00785F46" w:rsidRPr="001324A0" w:rsidRDefault="00785F46" w:rsidP="00A3744D">
      <w:pPr>
        <w:numPr>
          <w:ilvl w:val="0"/>
          <w:numId w:val="214"/>
        </w:numPr>
        <w:autoSpaceDE w:val="0"/>
        <w:autoSpaceDN w:val="0"/>
        <w:jc w:val="both"/>
        <w:rPr>
          <w:sz w:val="24"/>
        </w:rPr>
      </w:pPr>
      <w:r w:rsidRPr="001324A0">
        <w:rPr>
          <w:sz w:val="24"/>
        </w:rPr>
        <w:t>конструировать прямоугольник из данных фигур (квадратов), делить прямоугольник, многоугольник на заданные части;</w:t>
      </w:r>
    </w:p>
    <w:p w:rsidR="00785F46" w:rsidRPr="001324A0" w:rsidRDefault="00785F46" w:rsidP="00A3744D">
      <w:pPr>
        <w:numPr>
          <w:ilvl w:val="0"/>
          <w:numId w:val="214"/>
        </w:numPr>
        <w:autoSpaceDE w:val="0"/>
        <w:autoSpaceDN w:val="0"/>
        <w:jc w:val="both"/>
        <w:rPr>
          <w:sz w:val="24"/>
        </w:rPr>
      </w:pPr>
      <w:r w:rsidRPr="001324A0">
        <w:rPr>
          <w:sz w:val="24"/>
        </w:rPr>
        <w:t>сравнивать фигуры по площади (наложение, сопоставлениечисловых значений);</w:t>
      </w:r>
    </w:p>
    <w:p w:rsidR="00785F46" w:rsidRPr="001324A0" w:rsidRDefault="00785F46" w:rsidP="00A3744D">
      <w:pPr>
        <w:numPr>
          <w:ilvl w:val="0"/>
          <w:numId w:val="214"/>
        </w:numPr>
        <w:autoSpaceDE w:val="0"/>
        <w:autoSpaceDN w:val="0"/>
        <w:jc w:val="both"/>
        <w:rPr>
          <w:sz w:val="24"/>
        </w:rPr>
      </w:pPr>
      <w:r w:rsidRPr="001324A0">
        <w:rPr>
          <w:sz w:val="24"/>
        </w:rPr>
        <w:t>находить периметр прямоугольника (квадрата), площадь прямоугольника (квадрата), используя правило/алгоритм;</w:t>
      </w:r>
    </w:p>
    <w:p w:rsidR="00785F46" w:rsidRPr="001324A0" w:rsidRDefault="00785F46" w:rsidP="00A3744D">
      <w:pPr>
        <w:numPr>
          <w:ilvl w:val="0"/>
          <w:numId w:val="214"/>
        </w:numPr>
        <w:autoSpaceDE w:val="0"/>
        <w:autoSpaceDN w:val="0"/>
        <w:jc w:val="both"/>
        <w:rPr>
          <w:sz w:val="24"/>
        </w:rPr>
      </w:pPr>
      <w:r w:rsidRPr="001324A0">
        <w:rPr>
          <w:sz w:val="24"/>
        </w:rPr>
        <w:t>распознавать верные (истинные) и  неверные (ложные) утверждения со словами:</w:t>
      </w:r>
    </w:p>
    <w:p w:rsidR="00785F46" w:rsidRPr="001324A0" w:rsidRDefault="00785F46" w:rsidP="00785F46">
      <w:pPr>
        <w:autoSpaceDE w:val="0"/>
        <w:autoSpaceDN w:val="0"/>
        <w:jc w:val="both"/>
        <w:rPr>
          <w:sz w:val="24"/>
        </w:rPr>
      </w:pPr>
      <w:r w:rsidRPr="001324A0">
        <w:rPr>
          <w:sz w:val="24"/>
        </w:rPr>
        <w:t>«все», «некоторые», «и», «каждый», «если…, то…»; формулировать утверждение (вывод), строить лог</w:t>
      </w:r>
      <w:r w:rsidRPr="001324A0">
        <w:rPr>
          <w:sz w:val="24"/>
        </w:rPr>
        <w:t>и</w:t>
      </w:r>
      <w:r w:rsidRPr="001324A0">
        <w:rPr>
          <w:sz w:val="24"/>
        </w:rPr>
        <w:t>ческие рассуждения (одно-двухшаговые), в том числе с использованием изученных связок;</w:t>
      </w:r>
    </w:p>
    <w:p w:rsidR="00785F46" w:rsidRPr="001324A0" w:rsidRDefault="00785F46" w:rsidP="00A3744D">
      <w:pPr>
        <w:numPr>
          <w:ilvl w:val="0"/>
          <w:numId w:val="214"/>
        </w:numPr>
        <w:autoSpaceDE w:val="0"/>
        <w:autoSpaceDN w:val="0"/>
        <w:jc w:val="both"/>
        <w:rPr>
          <w:sz w:val="24"/>
        </w:rPr>
      </w:pPr>
      <w:r w:rsidRPr="001324A0">
        <w:rPr>
          <w:sz w:val="24"/>
        </w:rPr>
        <w:t>классифицировать объекты по одному-двум признакам;</w:t>
      </w:r>
    </w:p>
    <w:p w:rsidR="00785F46" w:rsidRPr="001324A0" w:rsidRDefault="00785F46" w:rsidP="00A3744D">
      <w:pPr>
        <w:numPr>
          <w:ilvl w:val="0"/>
          <w:numId w:val="214"/>
        </w:numPr>
        <w:autoSpaceDE w:val="0"/>
        <w:autoSpaceDN w:val="0"/>
        <w:jc w:val="both"/>
        <w:rPr>
          <w:sz w:val="24"/>
        </w:rPr>
      </w:pPr>
      <w:r w:rsidRPr="001324A0">
        <w:rPr>
          <w:sz w:val="24"/>
        </w:rPr>
        <w:t>извлекать и использовать информацию, представленную в таблицах с данными о р</w:t>
      </w:r>
      <w:r w:rsidRPr="001324A0">
        <w:rPr>
          <w:sz w:val="24"/>
        </w:rPr>
        <w:t>е</w:t>
      </w:r>
      <w:r w:rsidRPr="001324A0">
        <w:rPr>
          <w:sz w:val="24"/>
        </w:rPr>
        <w:t>альных процессах и явлениях окружающего мира (например, расписание, режим раб</w:t>
      </w:r>
      <w:r w:rsidRPr="001324A0">
        <w:rPr>
          <w:sz w:val="24"/>
        </w:rPr>
        <w:t>о</w:t>
      </w:r>
      <w:r w:rsidRPr="001324A0">
        <w:rPr>
          <w:sz w:val="24"/>
        </w:rPr>
        <w:t>ты), в предм</w:t>
      </w:r>
      <w:r w:rsidRPr="001324A0">
        <w:rPr>
          <w:sz w:val="24"/>
        </w:rPr>
        <w:t>е</w:t>
      </w:r>
      <w:r w:rsidRPr="001324A0">
        <w:rPr>
          <w:sz w:val="24"/>
        </w:rPr>
        <w:t>тах повседневной жизни(например, ярлык, этикетка);</w:t>
      </w:r>
    </w:p>
    <w:p w:rsidR="00785F46" w:rsidRPr="001324A0" w:rsidRDefault="00785F46" w:rsidP="00A3744D">
      <w:pPr>
        <w:numPr>
          <w:ilvl w:val="0"/>
          <w:numId w:val="214"/>
        </w:numPr>
        <w:autoSpaceDE w:val="0"/>
        <w:autoSpaceDN w:val="0"/>
        <w:jc w:val="both"/>
        <w:rPr>
          <w:sz w:val="24"/>
        </w:rPr>
      </w:pPr>
      <w:r w:rsidRPr="001324A0">
        <w:rPr>
          <w:sz w:val="24"/>
        </w:rPr>
        <w:t>структурировать информацию: заполнять простейшие таблицы по образцу;</w:t>
      </w:r>
    </w:p>
    <w:p w:rsidR="00785F46" w:rsidRPr="001324A0" w:rsidRDefault="00785F46" w:rsidP="00A3744D">
      <w:pPr>
        <w:numPr>
          <w:ilvl w:val="0"/>
          <w:numId w:val="214"/>
        </w:numPr>
        <w:autoSpaceDE w:val="0"/>
        <w:autoSpaceDN w:val="0"/>
        <w:jc w:val="both"/>
        <w:rPr>
          <w:sz w:val="24"/>
        </w:rPr>
      </w:pPr>
      <w:r w:rsidRPr="001324A0">
        <w:rPr>
          <w:sz w:val="24"/>
        </w:rPr>
        <w:t>составлять план выполнения учебного задания и следовать ему; выполнять действия по а</w:t>
      </w:r>
      <w:r w:rsidRPr="001324A0">
        <w:rPr>
          <w:sz w:val="24"/>
        </w:rPr>
        <w:t>л</w:t>
      </w:r>
      <w:r w:rsidRPr="001324A0">
        <w:rPr>
          <w:sz w:val="24"/>
        </w:rPr>
        <w:t>горитму;</w:t>
      </w:r>
    </w:p>
    <w:p w:rsidR="00785F46" w:rsidRPr="001324A0" w:rsidRDefault="00785F46" w:rsidP="00A3744D">
      <w:pPr>
        <w:numPr>
          <w:ilvl w:val="0"/>
          <w:numId w:val="214"/>
        </w:numPr>
        <w:autoSpaceDE w:val="0"/>
        <w:autoSpaceDN w:val="0"/>
        <w:jc w:val="both"/>
        <w:rPr>
          <w:sz w:val="24"/>
        </w:rPr>
      </w:pPr>
      <w:r w:rsidRPr="001324A0">
        <w:rPr>
          <w:sz w:val="24"/>
        </w:rPr>
        <w:t>сравнивать математические объекты (находить общее, различное, уникальное);</w:t>
      </w:r>
    </w:p>
    <w:p w:rsidR="00785F46" w:rsidRPr="001324A0" w:rsidRDefault="00785F46" w:rsidP="00A3744D">
      <w:pPr>
        <w:numPr>
          <w:ilvl w:val="0"/>
          <w:numId w:val="214"/>
        </w:numPr>
        <w:autoSpaceDE w:val="0"/>
        <w:autoSpaceDN w:val="0"/>
        <w:jc w:val="both"/>
        <w:rPr>
          <w:sz w:val="24"/>
        </w:rPr>
      </w:pPr>
      <w:r w:rsidRPr="001324A0">
        <w:rPr>
          <w:sz w:val="24"/>
        </w:rPr>
        <w:t>выбирать верное решение математической задачи.</w:t>
      </w:r>
    </w:p>
    <w:p w:rsidR="00785F46" w:rsidRPr="001324A0" w:rsidRDefault="00785F46" w:rsidP="00785F46">
      <w:pPr>
        <w:autoSpaceDE w:val="0"/>
        <w:autoSpaceDN w:val="0"/>
        <w:jc w:val="both"/>
        <w:rPr>
          <w:sz w:val="24"/>
        </w:rPr>
      </w:pPr>
      <w:r w:rsidRPr="001324A0">
        <w:rPr>
          <w:sz w:val="24"/>
        </w:rPr>
        <w:t xml:space="preserve">К концу обучения в </w:t>
      </w:r>
      <w:r w:rsidRPr="001324A0">
        <w:rPr>
          <w:b/>
          <w:sz w:val="24"/>
        </w:rPr>
        <w:t xml:space="preserve">четвертом классе </w:t>
      </w:r>
      <w:r w:rsidRPr="001324A0">
        <w:rPr>
          <w:sz w:val="24"/>
        </w:rPr>
        <w:t>обучающийся научится:</w:t>
      </w:r>
    </w:p>
    <w:p w:rsidR="00785F46" w:rsidRPr="001324A0" w:rsidRDefault="00785F46" w:rsidP="00A3744D">
      <w:pPr>
        <w:numPr>
          <w:ilvl w:val="0"/>
          <w:numId w:val="213"/>
        </w:numPr>
        <w:autoSpaceDE w:val="0"/>
        <w:autoSpaceDN w:val="0"/>
        <w:jc w:val="both"/>
        <w:rPr>
          <w:sz w:val="24"/>
        </w:rPr>
      </w:pPr>
      <w:r w:rsidRPr="001324A0">
        <w:rPr>
          <w:sz w:val="24"/>
        </w:rPr>
        <w:t>читать, записывать, сравнивать, упорядочивать многозначные числа;</w:t>
      </w:r>
    </w:p>
    <w:p w:rsidR="00785F46" w:rsidRPr="001324A0" w:rsidRDefault="00785F46" w:rsidP="00A3744D">
      <w:pPr>
        <w:numPr>
          <w:ilvl w:val="0"/>
          <w:numId w:val="213"/>
        </w:numPr>
        <w:autoSpaceDE w:val="0"/>
        <w:autoSpaceDN w:val="0"/>
        <w:jc w:val="both"/>
        <w:rPr>
          <w:sz w:val="24"/>
        </w:rPr>
      </w:pPr>
      <w:r w:rsidRPr="001324A0">
        <w:rPr>
          <w:sz w:val="24"/>
        </w:rPr>
        <w:t>находить число большее/меньшее данного числа на заданное число, в заданное число раз;</w:t>
      </w:r>
    </w:p>
    <w:p w:rsidR="00785F46" w:rsidRPr="001324A0" w:rsidRDefault="00785F46" w:rsidP="00A3744D">
      <w:pPr>
        <w:numPr>
          <w:ilvl w:val="0"/>
          <w:numId w:val="213"/>
        </w:numPr>
        <w:autoSpaceDE w:val="0"/>
        <w:autoSpaceDN w:val="0"/>
        <w:jc w:val="both"/>
        <w:rPr>
          <w:sz w:val="24"/>
        </w:rPr>
      </w:pPr>
      <w:r w:rsidRPr="001324A0">
        <w:rPr>
          <w:sz w:val="24"/>
        </w:rPr>
        <w:t>выполнять арифметические действия: сложение и вычитаниес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w:t>
      </w:r>
      <w:r w:rsidRPr="001324A0">
        <w:rPr>
          <w:sz w:val="24"/>
        </w:rPr>
        <w:t>т</w:t>
      </w:r>
      <w:r w:rsidRPr="001324A0">
        <w:rPr>
          <w:sz w:val="24"/>
        </w:rPr>
        <w:t>ком — письменно (в пределах 1000);</w:t>
      </w:r>
    </w:p>
    <w:p w:rsidR="00785F46" w:rsidRPr="001324A0" w:rsidRDefault="00785F46" w:rsidP="00785F46">
      <w:pPr>
        <w:autoSpaceDE w:val="0"/>
        <w:autoSpaceDN w:val="0"/>
        <w:jc w:val="both"/>
        <w:rPr>
          <w:sz w:val="24"/>
        </w:rPr>
        <w:sectPr w:rsidR="00785F46" w:rsidRPr="001324A0" w:rsidSect="001324A0">
          <w:pgSz w:w="11920" w:h="16850"/>
          <w:pgMar w:top="960" w:right="580" w:bottom="1080" w:left="420" w:header="0" w:footer="839" w:gutter="0"/>
          <w:cols w:space="720"/>
        </w:sectPr>
      </w:pPr>
    </w:p>
    <w:p w:rsidR="00785F46" w:rsidRPr="001324A0" w:rsidRDefault="00785F46" w:rsidP="00A3744D">
      <w:pPr>
        <w:numPr>
          <w:ilvl w:val="0"/>
          <w:numId w:val="213"/>
        </w:numPr>
        <w:autoSpaceDE w:val="0"/>
        <w:autoSpaceDN w:val="0"/>
        <w:jc w:val="both"/>
        <w:rPr>
          <w:sz w:val="24"/>
        </w:rPr>
      </w:pPr>
      <w:r w:rsidRPr="001324A0">
        <w:rPr>
          <w:sz w:val="24"/>
        </w:rPr>
        <w:lastRenderedPageBreak/>
        <w:t>вычислять значение числового выражения (со скобками/без скобок), содержащего де</w:t>
      </w:r>
      <w:r w:rsidRPr="001324A0">
        <w:rPr>
          <w:sz w:val="24"/>
        </w:rPr>
        <w:t>й</w:t>
      </w:r>
      <w:r w:rsidRPr="001324A0">
        <w:rPr>
          <w:sz w:val="24"/>
        </w:rPr>
        <w:t>ствия сложения, вычитания, умножения, деления с многозначными числами;</w:t>
      </w:r>
    </w:p>
    <w:p w:rsidR="00785F46" w:rsidRPr="001324A0" w:rsidRDefault="00785F46" w:rsidP="00A3744D">
      <w:pPr>
        <w:numPr>
          <w:ilvl w:val="0"/>
          <w:numId w:val="213"/>
        </w:numPr>
        <w:autoSpaceDE w:val="0"/>
        <w:autoSpaceDN w:val="0"/>
        <w:jc w:val="both"/>
        <w:rPr>
          <w:sz w:val="24"/>
        </w:rPr>
      </w:pPr>
      <w:r w:rsidRPr="001324A0">
        <w:rPr>
          <w:sz w:val="24"/>
        </w:rPr>
        <w:t>использовать при вычислениях изученные свойства арифмтических действий;</w:t>
      </w:r>
    </w:p>
    <w:p w:rsidR="00785F46" w:rsidRPr="001324A0" w:rsidRDefault="00785F46" w:rsidP="00A3744D">
      <w:pPr>
        <w:numPr>
          <w:ilvl w:val="0"/>
          <w:numId w:val="213"/>
        </w:numPr>
        <w:autoSpaceDE w:val="0"/>
        <w:autoSpaceDN w:val="0"/>
        <w:jc w:val="both"/>
        <w:rPr>
          <w:sz w:val="24"/>
        </w:rPr>
      </w:pPr>
      <w:r w:rsidRPr="001324A0">
        <w:rPr>
          <w:sz w:val="24"/>
        </w:rPr>
        <w:t>выполнять прикидку результата вычислений; осуществлять проверку полученного р</w:t>
      </w:r>
      <w:r w:rsidRPr="001324A0">
        <w:rPr>
          <w:sz w:val="24"/>
        </w:rPr>
        <w:t>е</w:t>
      </w:r>
      <w:r w:rsidRPr="001324A0">
        <w:rPr>
          <w:sz w:val="24"/>
        </w:rPr>
        <w:t>зультата по критериям: достоверность (реальность), соответствие правилу/алгоритму, а такжес п</w:t>
      </w:r>
      <w:r w:rsidRPr="001324A0">
        <w:rPr>
          <w:sz w:val="24"/>
        </w:rPr>
        <w:t>о</w:t>
      </w:r>
      <w:r w:rsidRPr="001324A0">
        <w:rPr>
          <w:sz w:val="24"/>
        </w:rPr>
        <w:t>мощью калькулятора;</w:t>
      </w:r>
    </w:p>
    <w:p w:rsidR="00785F46" w:rsidRPr="001324A0" w:rsidRDefault="00785F46" w:rsidP="00A3744D">
      <w:pPr>
        <w:numPr>
          <w:ilvl w:val="0"/>
          <w:numId w:val="213"/>
        </w:numPr>
        <w:autoSpaceDE w:val="0"/>
        <w:autoSpaceDN w:val="0"/>
        <w:jc w:val="both"/>
        <w:rPr>
          <w:sz w:val="24"/>
        </w:rPr>
      </w:pPr>
      <w:r w:rsidRPr="001324A0">
        <w:rPr>
          <w:sz w:val="24"/>
        </w:rPr>
        <w:t>находить долю величины, величину по ее доле;</w:t>
      </w:r>
    </w:p>
    <w:p w:rsidR="00785F46" w:rsidRPr="001324A0" w:rsidRDefault="00785F46" w:rsidP="00A3744D">
      <w:pPr>
        <w:numPr>
          <w:ilvl w:val="0"/>
          <w:numId w:val="213"/>
        </w:numPr>
        <w:autoSpaceDE w:val="0"/>
        <w:autoSpaceDN w:val="0"/>
        <w:jc w:val="both"/>
        <w:rPr>
          <w:sz w:val="24"/>
        </w:rPr>
      </w:pPr>
      <w:r w:rsidRPr="001324A0">
        <w:rPr>
          <w:sz w:val="24"/>
        </w:rPr>
        <w:t>находить неизвестный компонент арифметического действия;</w:t>
      </w:r>
    </w:p>
    <w:p w:rsidR="00785F46" w:rsidRPr="001324A0" w:rsidRDefault="00785F46" w:rsidP="00A3744D">
      <w:pPr>
        <w:numPr>
          <w:ilvl w:val="0"/>
          <w:numId w:val="213"/>
        </w:numPr>
        <w:autoSpaceDE w:val="0"/>
        <w:autoSpaceDN w:val="0"/>
        <w:jc w:val="both"/>
        <w:rPr>
          <w:sz w:val="24"/>
        </w:rPr>
      </w:pPr>
      <w:r w:rsidRPr="001324A0">
        <w:rPr>
          <w:sz w:val="24"/>
        </w:rPr>
        <w:t>использовать единицы величин для при решении задач (длина, масса, время, вмест</w:t>
      </w:r>
      <w:r w:rsidRPr="001324A0">
        <w:rPr>
          <w:sz w:val="24"/>
        </w:rPr>
        <w:t>и</w:t>
      </w:r>
      <w:r w:rsidRPr="001324A0">
        <w:rPr>
          <w:sz w:val="24"/>
        </w:rPr>
        <w:t>мость, стоимость, площадь, скорость);</w:t>
      </w:r>
    </w:p>
    <w:p w:rsidR="00785F46" w:rsidRPr="001324A0" w:rsidRDefault="00785F46" w:rsidP="00A3744D">
      <w:pPr>
        <w:numPr>
          <w:ilvl w:val="0"/>
          <w:numId w:val="213"/>
        </w:numPr>
        <w:autoSpaceDE w:val="0"/>
        <w:autoSpaceDN w:val="0"/>
        <w:jc w:val="both"/>
        <w:rPr>
          <w:sz w:val="24"/>
        </w:rPr>
      </w:pPr>
      <w:r w:rsidRPr="001324A0">
        <w:rPr>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(километрв час, метр в секунду);</w:t>
      </w:r>
    </w:p>
    <w:p w:rsidR="00785F46" w:rsidRPr="001324A0" w:rsidRDefault="00785F46" w:rsidP="00A3744D">
      <w:pPr>
        <w:numPr>
          <w:ilvl w:val="0"/>
          <w:numId w:val="213"/>
        </w:numPr>
        <w:autoSpaceDE w:val="0"/>
        <w:autoSpaceDN w:val="0"/>
        <w:jc w:val="both"/>
        <w:rPr>
          <w:sz w:val="24"/>
        </w:rPr>
      </w:pPr>
      <w:r w:rsidRPr="001324A0">
        <w:rPr>
          <w:sz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w:t>
      </w:r>
      <w:r w:rsidRPr="001324A0">
        <w:rPr>
          <w:sz w:val="24"/>
        </w:rPr>
        <w:t>е</w:t>
      </w:r>
      <w:r w:rsidRPr="001324A0">
        <w:rPr>
          <w:sz w:val="24"/>
        </w:rPr>
        <w:t>менеми объ</w:t>
      </w:r>
      <w:r w:rsidRPr="001324A0">
        <w:rPr>
          <w:sz w:val="24"/>
        </w:rPr>
        <w:t>ё</w:t>
      </w:r>
      <w:r w:rsidRPr="001324A0">
        <w:rPr>
          <w:sz w:val="24"/>
        </w:rPr>
        <w:t>мом работы;</w:t>
      </w:r>
    </w:p>
    <w:p w:rsidR="00785F46" w:rsidRPr="001324A0" w:rsidRDefault="00785F46" w:rsidP="00A3744D">
      <w:pPr>
        <w:numPr>
          <w:ilvl w:val="0"/>
          <w:numId w:val="213"/>
        </w:numPr>
        <w:autoSpaceDE w:val="0"/>
        <w:autoSpaceDN w:val="0"/>
        <w:jc w:val="both"/>
        <w:rPr>
          <w:sz w:val="24"/>
        </w:rPr>
      </w:pPr>
      <w:r w:rsidRPr="001324A0">
        <w:rPr>
          <w:sz w:val="24"/>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w:t>
      </w:r>
      <w:r w:rsidRPr="001324A0">
        <w:rPr>
          <w:sz w:val="24"/>
        </w:rPr>
        <w:t>е</w:t>
      </w:r>
      <w:r w:rsidRPr="001324A0">
        <w:rPr>
          <w:sz w:val="24"/>
        </w:rPr>
        <w:t>зультата измерений;</w:t>
      </w:r>
    </w:p>
    <w:p w:rsidR="00785F46" w:rsidRPr="001324A0" w:rsidRDefault="00785F46" w:rsidP="00A3744D">
      <w:pPr>
        <w:numPr>
          <w:ilvl w:val="0"/>
          <w:numId w:val="213"/>
        </w:numPr>
        <w:autoSpaceDE w:val="0"/>
        <w:autoSpaceDN w:val="0"/>
        <w:jc w:val="both"/>
        <w:rPr>
          <w:sz w:val="24"/>
        </w:rPr>
      </w:pPr>
      <w:r w:rsidRPr="001324A0">
        <w:rPr>
          <w:sz w:val="24"/>
        </w:rPr>
        <w:t>решать текстовые задачи в 1—3 действия, выполнять преобразование заданных вел</w:t>
      </w:r>
      <w:r w:rsidRPr="001324A0">
        <w:rPr>
          <w:sz w:val="24"/>
        </w:rPr>
        <w:t>и</w:t>
      </w:r>
      <w:r w:rsidRPr="001324A0">
        <w:rPr>
          <w:sz w:val="24"/>
        </w:rPr>
        <w:t>чин, выбирать при решении подходящие способывычисления, сочетая устные и пис</w:t>
      </w:r>
      <w:r w:rsidRPr="001324A0">
        <w:rPr>
          <w:sz w:val="24"/>
        </w:rPr>
        <w:t>ь</w:t>
      </w:r>
      <w:r w:rsidRPr="001324A0">
        <w:rPr>
          <w:sz w:val="24"/>
        </w:rPr>
        <w:t>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w:t>
      </w:r>
      <w:r w:rsidRPr="001324A0">
        <w:rPr>
          <w:sz w:val="24"/>
        </w:rPr>
        <w:t>т</w:t>
      </w:r>
      <w:r w:rsidRPr="001324A0">
        <w:rPr>
          <w:sz w:val="24"/>
        </w:rPr>
        <w:t>ствие условию;</w:t>
      </w:r>
    </w:p>
    <w:p w:rsidR="00785F46" w:rsidRPr="001324A0" w:rsidRDefault="00785F46" w:rsidP="00A3744D">
      <w:pPr>
        <w:numPr>
          <w:ilvl w:val="0"/>
          <w:numId w:val="213"/>
        </w:numPr>
        <w:autoSpaceDE w:val="0"/>
        <w:autoSpaceDN w:val="0"/>
        <w:jc w:val="both"/>
        <w:rPr>
          <w:sz w:val="24"/>
        </w:rPr>
      </w:pPr>
      <w:r w:rsidRPr="001324A0">
        <w:rPr>
          <w:sz w:val="24"/>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w:t>
      </w:r>
      <w:r w:rsidRPr="001324A0">
        <w:rPr>
          <w:sz w:val="24"/>
        </w:rPr>
        <w:t>с</w:t>
      </w:r>
      <w:r w:rsidRPr="001324A0">
        <w:rPr>
          <w:sz w:val="24"/>
        </w:rPr>
        <w:t>пользовать подход</w:t>
      </w:r>
      <w:r w:rsidRPr="001324A0">
        <w:rPr>
          <w:sz w:val="24"/>
        </w:rPr>
        <w:t>я</w:t>
      </w:r>
      <w:r w:rsidRPr="001324A0">
        <w:rPr>
          <w:sz w:val="24"/>
        </w:rPr>
        <w:t>щие способы проверки;</w:t>
      </w:r>
    </w:p>
    <w:p w:rsidR="00785F46" w:rsidRPr="001324A0" w:rsidRDefault="00785F46" w:rsidP="00A3744D">
      <w:pPr>
        <w:numPr>
          <w:ilvl w:val="0"/>
          <w:numId w:val="213"/>
        </w:numPr>
        <w:autoSpaceDE w:val="0"/>
        <w:autoSpaceDN w:val="0"/>
        <w:jc w:val="both"/>
        <w:rPr>
          <w:sz w:val="24"/>
        </w:rPr>
      </w:pPr>
      <w:r w:rsidRPr="001324A0">
        <w:rPr>
          <w:sz w:val="24"/>
        </w:rPr>
        <w:t>различать, называть геометрические фигуры: окружность, круг;</w:t>
      </w:r>
    </w:p>
    <w:p w:rsidR="00785F46" w:rsidRPr="001324A0" w:rsidRDefault="00785F46" w:rsidP="00A3744D">
      <w:pPr>
        <w:numPr>
          <w:ilvl w:val="0"/>
          <w:numId w:val="213"/>
        </w:numPr>
        <w:autoSpaceDE w:val="0"/>
        <w:autoSpaceDN w:val="0"/>
        <w:jc w:val="both"/>
        <w:rPr>
          <w:sz w:val="24"/>
        </w:rPr>
      </w:pPr>
      <w:r w:rsidRPr="001324A0">
        <w:rPr>
          <w:sz w:val="24"/>
        </w:rPr>
        <w:t>изображать с помощью циркуля и линейки окружность заданного радиуса;</w:t>
      </w:r>
    </w:p>
    <w:p w:rsidR="00785F46" w:rsidRPr="001324A0" w:rsidRDefault="00785F46" w:rsidP="00A3744D">
      <w:pPr>
        <w:numPr>
          <w:ilvl w:val="0"/>
          <w:numId w:val="213"/>
        </w:numPr>
        <w:autoSpaceDE w:val="0"/>
        <w:autoSpaceDN w:val="0"/>
        <w:jc w:val="both"/>
        <w:rPr>
          <w:sz w:val="24"/>
        </w:rPr>
      </w:pPr>
      <w:r w:rsidRPr="001324A0">
        <w:rPr>
          <w:sz w:val="24"/>
        </w:rPr>
        <w:t>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w:t>
      </w:r>
      <w:r w:rsidRPr="001324A0">
        <w:rPr>
          <w:sz w:val="24"/>
        </w:rPr>
        <w:t>ю</w:t>
      </w:r>
      <w:r w:rsidRPr="001324A0">
        <w:rPr>
          <w:sz w:val="24"/>
        </w:rPr>
        <w:t>щего мира на плоскость (пол, стену);</w:t>
      </w:r>
    </w:p>
    <w:p w:rsidR="00785F46" w:rsidRPr="001324A0" w:rsidRDefault="00785F46" w:rsidP="00A3744D">
      <w:pPr>
        <w:numPr>
          <w:ilvl w:val="0"/>
          <w:numId w:val="213"/>
        </w:numPr>
        <w:autoSpaceDE w:val="0"/>
        <w:autoSpaceDN w:val="0"/>
        <w:jc w:val="both"/>
        <w:rPr>
          <w:sz w:val="24"/>
        </w:rPr>
      </w:pPr>
      <w:r w:rsidRPr="001324A0">
        <w:rPr>
          <w:sz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785F46" w:rsidRPr="001324A0" w:rsidRDefault="00785F46" w:rsidP="00A3744D">
      <w:pPr>
        <w:numPr>
          <w:ilvl w:val="0"/>
          <w:numId w:val="213"/>
        </w:numPr>
        <w:autoSpaceDE w:val="0"/>
        <w:autoSpaceDN w:val="0"/>
        <w:jc w:val="both"/>
        <w:rPr>
          <w:sz w:val="24"/>
        </w:rPr>
      </w:pPr>
      <w:r w:rsidRPr="001324A0">
        <w:rPr>
          <w:sz w:val="24"/>
        </w:rPr>
        <w:t>распознавать верные (истинные) и неверные (ложные) утверждения; приводить пример, контрпример;</w:t>
      </w:r>
    </w:p>
    <w:p w:rsidR="00785F46" w:rsidRPr="001324A0" w:rsidRDefault="00785F46" w:rsidP="00A3744D">
      <w:pPr>
        <w:numPr>
          <w:ilvl w:val="0"/>
          <w:numId w:val="213"/>
        </w:numPr>
        <w:autoSpaceDE w:val="0"/>
        <w:autoSpaceDN w:val="0"/>
        <w:jc w:val="both"/>
        <w:rPr>
          <w:sz w:val="24"/>
        </w:rPr>
      </w:pPr>
      <w:r w:rsidRPr="001324A0">
        <w:rPr>
          <w:sz w:val="24"/>
        </w:rPr>
        <w:t>формулировать утверждение   (вывод),   строить   логические рассуждения   (одно-</w:t>
      </w:r>
    </w:p>
    <w:p w:rsidR="00785F46" w:rsidRPr="001324A0" w:rsidRDefault="00785F46" w:rsidP="00785F46">
      <w:pPr>
        <w:autoSpaceDE w:val="0"/>
        <w:autoSpaceDN w:val="0"/>
        <w:jc w:val="both"/>
        <w:rPr>
          <w:sz w:val="24"/>
        </w:rPr>
      </w:pPr>
      <w:r w:rsidRPr="001324A0">
        <w:rPr>
          <w:sz w:val="24"/>
        </w:rPr>
        <w:t>/двухшаговые) с использованием изученных связок;</w:t>
      </w:r>
    </w:p>
    <w:p w:rsidR="00785F46" w:rsidRPr="001324A0" w:rsidRDefault="00785F46" w:rsidP="00A3744D">
      <w:pPr>
        <w:numPr>
          <w:ilvl w:val="0"/>
          <w:numId w:val="213"/>
        </w:numPr>
        <w:autoSpaceDE w:val="0"/>
        <w:autoSpaceDN w:val="0"/>
        <w:jc w:val="both"/>
        <w:rPr>
          <w:sz w:val="24"/>
        </w:rPr>
      </w:pPr>
      <w:r w:rsidRPr="001324A0">
        <w:rPr>
          <w:sz w:val="24"/>
        </w:rPr>
        <w:t>классифицировать объекты по заданным/самостоятельно установленным одному- двум пр</w:t>
      </w:r>
      <w:r w:rsidRPr="001324A0">
        <w:rPr>
          <w:sz w:val="24"/>
        </w:rPr>
        <w:t>и</w:t>
      </w:r>
      <w:r w:rsidRPr="001324A0">
        <w:rPr>
          <w:sz w:val="24"/>
        </w:rPr>
        <w:t>знакам;</w:t>
      </w:r>
    </w:p>
    <w:p w:rsidR="00785F46" w:rsidRPr="001324A0" w:rsidRDefault="00785F46" w:rsidP="00A3744D">
      <w:pPr>
        <w:numPr>
          <w:ilvl w:val="0"/>
          <w:numId w:val="213"/>
        </w:numPr>
        <w:autoSpaceDE w:val="0"/>
        <w:autoSpaceDN w:val="0"/>
        <w:jc w:val="both"/>
        <w:rPr>
          <w:sz w:val="24"/>
        </w:rPr>
      </w:pPr>
      <w:r w:rsidRPr="001324A0">
        <w:rPr>
          <w:sz w:val="24"/>
        </w:rPr>
        <w:t>извлекать и использовать для выполнения заданий и решения задач информацию, пре</w:t>
      </w:r>
      <w:r w:rsidRPr="001324A0">
        <w:rPr>
          <w:sz w:val="24"/>
        </w:rPr>
        <w:t>д</w:t>
      </w:r>
      <w:r w:rsidRPr="001324A0">
        <w:rPr>
          <w:sz w:val="24"/>
        </w:rPr>
        <w:t>ставленную в простейших столбчатых диаграммах, таблицах с данными о реальных процессах и явлениях окружающего мира (например, календарь, расписание), в пре</w:t>
      </w:r>
      <w:r w:rsidRPr="001324A0">
        <w:rPr>
          <w:sz w:val="24"/>
        </w:rPr>
        <w:t>д</w:t>
      </w:r>
      <w:r w:rsidRPr="001324A0">
        <w:rPr>
          <w:sz w:val="24"/>
        </w:rPr>
        <w:t>метах повседневной жизни (например, счет, меню, прайс-лист, объявление);</w:t>
      </w:r>
    </w:p>
    <w:p w:rsidR="00785F46" w:rsidRPr="001324A0" w:rsidRDefault="00785F46" w:rsidP="00A3744D">
      <w:pPr>
        <w:numPr>
          <w:ilvl w:val="0"/>
          <w:numId w:val="213"/>
        </w:numPr>
        <w:autoSpaceDE w:val="0"/>
        <w:autoSpaceDN w:val="0"/>
        <w:jc w:val="both"/>
        <w:rPr>
          <w:sz w:val="24"/>
        </w:rPr>
      </w:pPr>
      <w:r w:rsidRPr="001324A0">
        <w:rPr>
          <w:sz w:val="24"/>
        </w:rPr>
        <w:t>заполнять данными предложенную таблицу, столбчатую диаграмму;</w:t>
      </w:r>
    </w:p>
    <w:p w:rsidR="00785F46" w:rsidRPr="001324A0" w:rsidRDefault="00785F46" w:rsidP="00A3744D">
      <w:pPr>
        <w:numPr>
          <w:ilvl w:val="0"/>
          <w:numId w:val="213"/>
        </w:numPr>
        <w:autoSpaceDE w:val="0"/>
        <w:autoSpaceDN w:val="0"/>
        <w:jc w:val="both"/>
        <w:rPr>
          <w:sz w:val="24"/>
        </w:rPr>
      </w:pPr>
      <w:r w:rsidRPr="001324A0">
        <w:rPr>
          <w:sz w:val="24"/>
        </w:rPr>
        <w:t>использовать формализованные описания последовательности действий (алгоритм, план, схема) в практических и учебных ситуациях; дополнять алгоритм,</w:t>
      </w:r>
    </w:p>
    <w:p w:rsidR="00785F46" w:rsidRPr="001324A0" w:rsidRDefault="00785F46" w:rsidP="00785F46">
      <w:pPr>
        <w:autoSpaceDE w:val="0"/>
        <w:autoSpaceDN w:val="0"/>
        <w:jc w:val="both"/>
        <w:rPr>
          <w:sz w:val="24"/>
        </w:rPr>
        <w:sectPr w:rsidR="00785F46" w:rsidRPr="001324A0" w:rsidSect="001324A0">
          <w:pgSz w:w="11920" w:h="16850"/>
          <w:pgMar w:top="960" w:right="580" w:bottom="1080" w:left="420" w:header="0" w:footer="839" w:gutter="0"/>
          <w:cols w:space="720"/>
        </w:sectPr>
      </w:pPr>
    </w:p>
    <w:p w:rsidR="00785F46" w:rsidRPr="001324A0" w:rsidRDefault="00785F46" w:rsidP="00785F46">
      <w:pPr>
        <w:autoSpaceDE w:val="0"/>
        <w:autoSpaceDN w:val="0"/>
        <w:jc w:val="both"/>
        <w:rPr>
          <w:sz w:val="24"/>
        </w:rPr>
      </w:pPr>
      <w:r w:rsidRPr="001324A0">
        <w:rPr>
          <w:sz w:val="24"/>
        </w:rPr>
        <w:lastRenderedPageBreak/>
        <w:t>упорядочивать шаги алгоритма;</w:t>
      </w:r>
    </w:p>
    <w:p w:rsidR="00785F46" w:rsidRPr="001324A0" w:rsidRDefault="00785F46" w:rsidP="00A3744D">
      <w:pPr>
        <w:numPr>
          <w:ilvl w:val="0"/>
          <w:numId w:val="213"/>
        </w:numPr>
        <w:autoSpaceDE w:val="0"/>
        <w:autoSpaceDN w:val="0"/>
        <w:jc w:val="both"/>
        <w:rPr>
          <w:sz w:val="24"/>
        </w:rPr>
      </w:pPr>
      <w:r w:rsidRPr="001324A0">
        <w:rPr>
          <w:sz w:val="24"/>
        </w:rPr>
        <w:lastRenderedPageBreak/>
        <w:t>выбирать рациональное решение;</w:t>
      </w:r>
    </w:p>
    <w:p w:rsidR="00785F46" w:rsidRPr="001324A0" w:rsidRDefault="00785F46" w:rsidP="00A3744D">
      <w:pPr>
        <w:numPr>
          <w:ilvl w:val="0"/>
          <w:numId w:val="213"/>
        </w:numPr>
        <w:autoSpaceDE w:val="0"/>
        <w:autoSpaceDN w:val="0"/>
        <w:jc w:val="both"/>
        <w:rPr>
          <w:sz w:val="24"/>
        </w:rPr>
      </w:pPr>
      <w:r w:rsidRPr="001324A0">
        <w:rPr>
          <w:sz w:val="24"/>
        </w:rPr>
        <w:t>составлять модель текстовой задачи, числовое выражение;</w:t>
      </w:r>
    </w:p>
    <w:p w:rsidR="00DB5F4C" w:rsidRPr="005C0000" w:rsidRDefault="00785F46" w:rsidP="00A3744D">
      <w:pPr>
        <w:numPr>
          <w:ilvl w:val="0"/>
          <w:numId w:val="213"/>
        </w:numPr>
        <w:autoSpaceDE w:val="0"/>
        <w:autoSpaceDN w:val="0"/>
        <w:jc w:val="both"/>
        <w:rPr>
          <w:sz w:val="24"/>
        </w:rPr>
      </w:pPr>
      <w:r w:rsidRPr="001324A0">
        <w:rPr>
          <w:sz w:val="24"/>
        </w:rPr>
        <w:t>конструировать ход решения математической задачи; находить все верные решения з</w:t>
      </w:r>
      <w:r w:rsidRPr="001324A0">
        <w:rPr>
          <w:sz w:val="24"/>
        </w:rPr>
        <w:t>а</w:t>
      </w:r>
      <w:r w:rsidRPr="001324A0">
        <w:rPr>
          <w:sz w:val="24"/>
        </w:rPr>
        <w:t>дачи из предложенных.</w:t>
      </w:r>
    </w:p>
    <w:p w:rsidR="00DB5F4C" w:rsidRPr="001324A0" w:rsidRDefault="00DB5F4C" w:rsidP="00DB5F4C">
      <w:pPr>
        <w:autoSpaceDE w:val="0"/>
        <w:autoSpaceDN w:val="0"/>
        <w:jc w:val="both"/>
        <w:rPr>
          <w:sz w:val="24"/>
        </w:rPr>
      </w:pPr>
    </w:p>
    <w:p w:rsidR="00DB5F4C" w:rsidRPr="001324A0" w:rsidRDefault="00DB5F4C" w:rsidP="00DB5F4C">
      <w:pPr>
        <w:autoSpaceDE w:val="0"/>
        <w:autoSpaceDN w:val="0"/>
        <w:jc w:val="both"/>
        <w:rPr>
          <w:b/>
          <w:bCs/>
          <w:sz w:val="24"/>
        </w:rPr>
      </w:pPr>
      <w:bookmarkStart w:id="10" w:name="_TOC_250005"/>
      <w:r w:rsidRPr="001324A0">
        <w:rPr>
          <w:b/>
          <w:bCs/>
          <w:sz w:val="24"/>
        </w:rPr>
        <w:t xml:space="preserve">ОКРУЖАЮЩИЙ </w:t>
      </w:r>
      <w:bookmarkEnd w:id="10"/>
      <w:r w:rsidRPr="001324A0">
        <w:rPr>
          <w:b/>
          <w:bCs/>
          <w:sz w:val="24"/>
        </w:rPr>
        <w:t>МИР</w:t>
      </w:r>
    </w:p>
    <w:p w:rsidR="00DB5F4C" w:rsidRPr="001324A0" w:rsidRDefault="00DB5F4C" w:rsidP="00DB5F4C">
      <w:pPr>
        <w:autoSpaceDE w:val="0"/>
        <w:autoSpaceDN w:val="0"/>
        <w:jc w:val="both"/>
        <w:rPr>
          <w:sz w:val="24"/>
        </w:rPr>
      </w:pPr>
      <w:r w:rsidRPr="001324A0">
        <w:rPr>
          <w:sz w:val="24"/>
        </w:rPr>
        <mc:AlternateContent>
          <mc:Choice Requires="wpg">
            <w:drawing>
              <wp:inline distT="0" distB="0" distL="0" distR="0" wp14:anchorId="7264C54F" wp14:editId="1EF26B80">
                <wp:extent cx="5978525" cy="6350"/>
                <wp:effectExtent l="0" t="0" r="0" b="5080"/>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22" name="Rectangle 18"/>
                        <wps:cNvSpPr>
                          <a:spLocks noChangeArrowheads="1"/>
                        </wps:cNvSpPr>
                        <wps:spPr bwMode="auto">
                          <a:xfrm>
                            <a:off x="0" y="0"/>
                            <a:ext cx="94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21"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">
                <v:rect id="Rectangle 18" o:spid="_x0000_s1027" style="position:absolute;width:94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M8UA&#10;AADbAAAADwAAAGRycy9kb3ducmV2LnhtbESPQWvCQBSE74L/YXmCN900aLFpVqmC0Iugtod6e8m+&#10;JsHs23R3q2l/fVcQehxm5hsmX/WmFRdyvrGs4GGagCAurW64UvD+tp0sQPiArLG1TAp+yMNqORzk&#10;mGl75QNdjqESEcI+QwV1CF0mpS9rMuintiOO3qd1BkOUrpLa4TXCTSvTJHmUBhuOCzV2tKmpPB+/&#10;jYL102L9tZ/x7vdQnOj0UZznqUuUGo/6l2cQgfrwH763X7WCNIXb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8zxQAAANsAAAAPAAAAAAAAAAAAAAAAAJgCAABkcnMv&#10;ZG93bnJldi54bWxQSwUGAAAAAAQABAD1AAAAigMAAAAA&#10;" fillcolor="black" stroked="f"/>
                <w10:anchorlock/>
              </v:group>
            </w:pict>
          </mc:Fallback>
        </mc:AlternateContent>
      </w:r>
    </w:p>
    <w:p w:rsidR="00DB5F4C" w:rsidRPr="001324A0" w:rsidRDefault="00DB5F4C" w:rsidP="00DB5F4C">
      <w:pPr>
        <w:autoSpaceDE w:val="0"/>
        <w:autoSpaceDN w:val="0"/>
        <w:ind w:right="707"/>
        <w:jc w:val="both"/>
        <w:rPr>
          <w:sz w:val="24"/>
        </w:rPr>
      </w:pPr>
      <w:r w:rsidRPr="001324A0">
        <w:rPr>
          <w:sz w:val="24"/>
        </w:rPr>
        <w:t>Программа   по   учебному   предмету   «Окружающий   мир»   (предметная   область</w:t>
      </w:r>
    </w:p>
    <w:p w:rsidR="00DB5F4C" w:rsidRPr="001324A0" w:rsidRDefault="00DB5F4C" w:rsidP="00DB5F4C">
      <w:pPr>
        <w:autoSpaceDE w:val="0"/>
        <w:autoSpaceDN w:val="0"/>
        <w:ind w:right="707"/>
        <w:jc w:val="both"/>
        <w:rPr>
          <w:sz w:val="24"/>
        </w:rPr>
      </w:pPr>
      <w:r w:rsidRPr="001324A0">
        <w:rPr>
          <w:sz w:val="24"/>
        </w:rPr>
        <w:t>«Обществознание и естествознание» («Окружающий мир») включает: пояснительную записку, с</w:t>
      </w:r>
      <w:r w:rsidRPr="001324A0">
        <w:rPr>
          <w:sz w:val="24"/>
        </w:rPr>
        <w:t>о</w:t>
      </w:r>
      <w:r w:rsidRPr="001324A0">
        <w:rPr>
          <w:sz w:val="24"/>
        </w:rPr>
        <w:t>держание обучения, планируемые результаты освоения программы учебного предмета, тематич</w:t>
      </w:r>
      <w:r w:rsidRPr="001324A0">
        <w:rPr>
          <w:sz w:val="24"/>
        </w:rPr>
        <w:t>е</w:t>
      </w:r>
      <w:r w:rsidRPr="001324A0">
        <w:rPr>
          <w:sz w:val="24"/>
        </w:rPr>
        <w:t>ское пл</w:t>
      </w:r>
      <w:r w:rsidRPr="001324A0">
        <w:rPr>
          <w:sz w:val="24"/>
        </w:rPr>
        <w:t>а</w:t>
      </w:r>
      <w:r w:rsidRPr="001324A0">
        <w:rPr>
          <w:sz w:val="24"/>
        </w:rPr>
        <w:t>нирование.</w:t>
      </w:r>
    </w:p>
    <w:p w:rsidR="00DB5F4C" w:rsidRPr="001324A0" w:rsidRDefault="00DB5F4C" w:rsidP="00DB5F4C">
      <w:pPr>
        <w:autoSpaceDE w:val="0"/>
        <w:autoSpaceDN w:val="0"/>
        <w:ind w:right="707"/>
        <w:jc w:val="both"/>
        <w:rPr>
          <w:sz w:val="24"/>
        </w:rPr>
      </w:pPr>
      <w:r w:rsidRPr="001324A0">
        <w:rPr>
          <w:sz w:val="24"/>
        </w:rPr>
        <w:t>Пояснительная записка отражает общие цели и задачи изучения предмета, характеристику психол</w:t>
      </w:r>
      <w:r w:rsidRPr="001324A0">
        <w:rPr>
          <w:sz w:val="24"/>
        </w:rPr>
        <w:t>о</w:t>
      </w:r>
      <w:r w:rsidRPr="001324A0">
        <w:rPr>
          <w:sz w:val="24"/>
        </w:rPr>
        <w:t>гических предпосылок к его изучению младшими школьниками; место в структуре учебного плана, а та</w:t>
      </w:r>
      <w:r w:rsidRPr="001324A0">
        <w:rPr>
          <w:sz w:val="24"/>
        </w:rPr>
        <w:t>к</w:t>
      </w:r>
      <w:r w:rsidRPr="001324A0">
        <w:rPr>
          <w:sz w:val="24"/>
        </w:rPr>
        <w:t>же подходы к отбору содержания, планируемым результатам и тематическому планированию.</w:t>
      </w:r>
    </w:p>
    <w:p w:rsidR="00DB5F4C" w:rsidRPr="001324A0" w:rsidRDefault="00DB5F4C" w:rsidP="00DB5F4C">
      <w:pPr>
        <w:autoSpaceDE w:val="0"/>
        <w:autoSpaceDN w:val="0"/>
        <w:ind w:right="707"/>
        <w:jc w:val="both"/>
        <w:rPr>
          <w:sz w:val="24"/>
        </w:rPr>
      </w:pPr>
      <w:r w:rsidRPr="001324A0">
        <w:rPr>
          <w:sz w:val="24"/>
        </w:rP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w:t>
      </w:r>
      <w:r w:rsidRPr="001324A0">
        <w:rPr>
          <w:sz w:val="24"/>
        </w:rPr>
        <w:t>ь</w:t>
      </w:r>
      <w:r w:rsidRPr="001324A0">
        <w:rPr>
          <w:sz w:val="24"/>
        </w:rPr>
        <w:t>ных учебных де</w:t>
      </w:r>
      <w:r w:rsidRPr="001324A0">
        <w:rPr>
          <w:sz w:val="24"/>
        </w:rPr>
        <w:t>й</w:t>
      </w:r>
      <w:r w:rsidRPr="001324A0">
        <w:rPr>
          <w:sz w:val="24"/>
        </w:rPr>
        <w:t>ствий — познавательных, коммуникативных и регулятивных, которые возможно формировать средствами учебного предмета</w:t>
      </w:r>
    </w:p>
    <w:p w:rsidR="00DB5F4C" w:rsidRPr="001324A0" w:rsidRDefault="00DB5F4C" w:rsidP="00DB5F4C">
      <w:pPr>
        <w:autoSpaceDE w:val="0"/>
        <w:autoSpaceDN w:val="0"/>
        <w:ind w:right="707"/>
        <w:jc w:val="both"/>
        <w:rPr>
          <w:sz w:val="24"/>
        </w:rPr>
      </w:pPr>
      <w:r w:rsidRPr="001324A0">
        <w:rPr>
          <w:sz w:val="24"/>
        </w:rPr>
        <w:t>«Окружающий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w:t>
      </w:r>
      <w:r w:rsidRPr="001324A0">
        <w:rPr>
          <w:sz w:val="24"/>
        </w:rPr>
        <w:t>и</w:t>
      </w:r>
      <w:r w:rsidRPr="001324A0">
        <w:rPr>
          <w:sz w:val="24"/>
        </w:rPr>
        <w:t>версальн</w:t>
      </w:r>
      <w:r w:rsidRPr="001324A0">
        <w:rPr>
          <w:sz w:val="24"/>
        </w:rPr>
        <w:t>о</w:t>
      </w:r>
      <w:r w:rsidRPr="001324A0">
        <w:rPr>
          <w:sz w:val="24"/>
        </w:rPr>
        <w:t>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w:t>
      </w:r>
      <w:r w:rsidRPr="001324A0">
        <w:rPr>
          <w:sz w:val="24"/>
        </w:rPr>
        <w:t>а</w:t>
      </w:r>
      <w:r w:rsidRPr="001324A0">
        <w:rPr>
          <w:sz w:val="24"/>
        </w:rPr>
        <w:t>нии отношений) и коммуникативных (способность вербальными средствами устанавливать взаим</w:t>
      </w:r>
      <w:r w:rsidRPr="001324A0">
        <w:rPr>
          <w:sz w:val="24"/>
        </w:rPr>
        <w:t>о</w:t>
      </w:r>
      <w:r w:rsidRPr="001324A0">
        <w:rPr>
          <w:sz w:val="24"/>
        </w:rPr>
        <w:t>отношения) универсальных учебных действий, их перечень дан в специальном разделе — «Со</w:t>
      </w:r>
      <w:r w:rsidRPr="001324A0">
        <w:rPr>
          <w:sz w:val="24"/>
        </w:rPr>
        <w:t>в</w:t>
      </w:r>
      <w:r w:rsidRPr="001324A0">
        <w:rPr>
          <w:sz w:val="24"/>
        </w:rPr>
        <w:t>местная деятельность».</w:t>
      </w:r>
    </w:p>
    <w:p w:rsidR="00DB5F4C" w:rsidRPr="001324A0" w:rsidRDefault="00DB5F4C" w:rsidP="00DB5F4C">
      <w:pPr>
        <w:autoSpaceDE w:val="0"/>
        <w:autoSpaceDN w:val="0"/>
        <w:ind w:right="707"/>
        <w:jc w:val="both"/>
        <w:rPr>
          <w:sz w:val="24"/>
        </w:rPr>
      </w:pPr>
      <w:r w:rsidRPr="001324A0">
        <w:rPr>
          <w:sz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DB5F4C" w:rsidRPr="001324A0" w:rsidRDefault="00DB5F4C" w:rsidP="00DB5F4C">
      <w:pPr>
        <w:autoSpaceDE w:val="0"/>
        <w:autoSpaceDN w:val="0"/>
        <w:ind w:right="707"/>
        <w:jc w:val="both"/>
        <w:rPr>
          <w:sz w:val="24"/>
        </w:rPr>
      </w:pPr>
      <w:r w:rsidRPr="001324A0">
        <w:rPr>
          <w:sz w:val="24"/>
        </w:rP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w:t>
      </w:r>
      <w:r w:rsidRPr="001324A0">
        <w:rPr>
          <w:sz w:val="24"/>
        </w:rPr>
        <w:t>е</w:t>
      </w:r>
      <w:r w:rsidRPr="001324A0">
        <w:rPr>
          <w:sz w:val="24"/>
        </w:rPr>
        <w:t>ристика деятельностей, которые целесообразно использовать при изучении той или иной програм</w:t>
      </w:r>
      <w:r w:rsidRPr="001324A0">
        <w:rPr>
          <w:sz w:val="24"/>
        </w:rPr>
        <w:t>м</w:t>
      </w:r>
      <w:r w:rsidRPr="001324A0">
        <w:rPr>
          <w:sz w:val="24"/>
        </w:rPr>
        <w:t>ной темы.</w:t>
      </w:r>
    </w:p>
    <w:p w:rsidR="00DB5F4C" w:rsidRPr="001324A0" w:rsidRDefault="00DB5F4C" w:rsidP="00DB5F4C">
      <w:pPr>
        <w:autoSpaceDE w:val="0"/>
        <w:autoSpaceDN w:val="0"/>
        <w:ind w:right="707"/>
        <w:jc w:val="both"/>
        <w:rPr>
          <w:sz w:val="24"/>
        </w:rPr>
      </w:pPr>
      <w:r w:rsidRPr="001324A0">
        <w:rPr>
          <w:sz w:val="24"/>
        </w:rPr>
        <w:t>Представлены также способы организации дифференцированного обучения.</w:t>
      </w:r>
    </w:p>
    <w:p w:rsidR="00DB5F4C" w:rsidRPr="001324A0" w:rsidRDefault="00DB5F4C" w:rsidP="00DB5F4C">
      <w:pPr>
        <w:autoSpaceDE w:val="0"/>
        <w:autoSpaceDN w:val="0"/>
        <w:jc w:val="both"/>
        <w:rPr>
          <w:sz w:val="24"/>
        </w:rPr>
      </w:pPr>
    </w:p>
    <w:p w:rsidR="00DB5F4C" w:rsidRPr="001324A0" w:rsidRDefault="00DB5F4C" w:rsidP="00DB5F4C">
      <w:pPr>
        <w:autoSpaceDE w:val="0"/>
        <w:autoSpaceDN w:val="0"/>
        <w:jc w:val="both"/>
        <w:rPr>
          <w:b/>
          <w:bCs/>
          <w:sz w:val="24"/>
        </w:rPr>
      </w:pPr>
      <w:r w:rsidRPr="001324A0">
        <w:rPr>
          <w:b/>
          <w:bCs/>
          <w:sz w:val="24"/>
        </w:rPr>
        <w:t>ПОЯСНИТЕЛЬНАЯ ЗАПИСКА</w:t>
      </w:r>
    </w:p>
    <w:p w:rsidR="00DB5F4C" w:rsidRPr="001324A0" w:rsidRDefault="00DB5F4C" w:rsidP="00DB5F4C">
      <w:pPr>
        <w:autoSpaceDE w:val="0"/>
        <w:autoSpaceDN w:val="0"/>
        <w:jc w:val="both"/>
        <w:rPr>
          <w:sz w:val="24"/>
        </w:rPr>
      </w:pPr>
      <w:r w:rsidRPr="001324A0">
        <w:rPr>
          <w:sz w:val="24"/>
        </w:rPr>
        <mc:AlternateContent>
          <mc:Choice Requires="wpg">
            <w:drawing>
              <wp:inline distT="0" distB="0" distL="0" distR="0" wp14:anchorId="5512D475" wp14:editId="4E6D66DE">
                <wp:extent cx="5978525" cy="6350"/>
                <wp:effectExtent l="0" t="1905" r="0" b="1270"/>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20" name="Rectangle 16"/>
                        <wps:cNvSpPr>
                          <a:spLocks noChangeArrowheads="1"/>
                        </wps:cNvSpPr>
                        <wps:spPr bwMode="auto">
                          <a:xfrm>
                            <a:off x="0" y="0"/>
                            <a:ext cx="94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19"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">
                <v:rect id="Rectangle 16" o:spid="_x0000_s1027" style="position:absolute;width:94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p>
    <w:p w:rsidR="00DB5F4C" w:rsidRPr="001324A0" w:rsidRDefault="00DB5F4C" w:rsidP="00DB5F4C">
      <w:pPr>
        <w:autoSpaceDE w:val="0"/>
        <w:autoSpaceDN w:val="0"/>
        <w:jc w:val="both"/>
        <w:rPr>
          <w:sz w:val="24"/>
        </w:rPr>
      </w:pPr>
      <w:r w:rsidRPr="001324A0">
        <w:rPr>
          <w:sz w:val="24"/>
        </w:rPr>
        <w:t>Рабочая программа по предмету «Окружающий мир» на уровне начального общего образования составл</w:t>
      </w:r>
      <w:r w:rsidRPr="001324A0">
        <w:rPr>
          <w:sz w:val="24"/>
        </w:rPr>
        <w:t>е</w:t>
      </w:r>
      <w:r w:rsidRPr="001324A0">
        <w:rPr>
          <w:sz w:val="24"/>
        </w:rPr>
        <w:t>на на основе Требований к результатам освоения основной образовательной программы начального общ</w:t>
      </w:r>
      <w:r w:rsidRPr="001324A0">
        <w:rPr>
          <w:sz w:val="24"/>
        </w:rPr>
        <w:t>е</w:t>
      </w:r>
      <w:r w:rsidRPr="001324A0">
        <w:rPr>
          <w:sz w:val="24"/>
        </w:rPr>
        <w:t>го образ</w:t>
      </w:r>
      <w:r w:rsidRPr="001324A0">
        <w:rPr>
          <w:sz w:val="24"/>
        </w:rPr>
        <w:t>о</w:t>
      </w:r>
      <w:r w:rsidRPr="001324A0">
        <w:rPr>
          <w:sz w:val="24"/>
        </w:rPr>
        <w:t>вания, представленных в Федеральном государственном образовательном стандарте начального общего обр</w:t>
      </w:r>
      <w:r w:rsidRPr="001324A0">
        <w:rPr>
          <w:sz w:val="24"/>
        </w:rPr>
        <w:t>а</w:t>
      </w:r>
      <w:r w:rsidRPr="001324A0">
        <w:rPr>
          <w:sz w:val="24"/>
        </w:rPr>
        <w:t>зования, Программы воспитания, а также с учётом историко-культурного стандарта.</w:t>
      </w:r>
    </w:p>
    <w:p w:rsidR="00DB5F4C" w:rsidRPr="001324A0" w:rsidRDefault="00DB5F4C" w:rsidP="00DB5F4C">
      <w:pPr>
        <w:autoSpaceDE w:val="0"/>
        <w:autoSpaceDN w:val="0"/>
        <w:jc w:val="both"/>
        <w:rPr>
          <w:sz w:val="24"/>
        </w:rPr>
      </w:pPr>
      <w:r w:rsidRPr="001324A0">
        <w:rPr>
          <w:sz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w:t>
      </w:r>
      <w:r w:rsidRPr="001324A0">
        <w:rPr>
          <w:sz w:val="24"/>
        </w:rPr>
        <w:t>з</w:t>
      </w:r>
      <w:r w:rsidRPr="001324A0">
        <w:rPr>
          <w:sz w:val="24"/>
        </w:rPr>
        <w:t>раста и направлено на достижение следующих целей:</w:t>
      </w:r>
    </w:p>
    <w:p w:rsidR="00DB5F4C" w:rsidRPr="001324A0" w:rsidRDefault="00DB5F4C" w:rsidP="00A3744D">
      <w:pPr>
        <w:numPr>
          <w:ilvl w:val="0"/>
          <w:numId w:val="212"/>
        </w:numPr>
        <w:autoSpaceDE w:val="0"/>
        <w:autoSpaceDN w:val="0"/>
        <w:jc w:val="both"/>
        <w:rPr>
          <w:sz w:val="24"/>
        </w:rPr>
      </w:pPr>
      <w:r w:rsidRPr="001324A0">
        <w:rPr>
          <w:sz w:val="24"/>
        </w:rPr>
        <w:t>формирование целостного взгляда на мир, осознание места в нём человека на основе целос</w:t>
      </w:r>
      <w:r w:rsidRPr="001324A0">
        <w:rPr>
          <w:sz w:val="24"/>
        </w:rPr>
        <w:t>т</w:t>
      </w:r>
      <w:r w:rsidRPr="001324A0">
        <w:rPr>
          <w:sz w:val="24"/>
        </w:rPr>
        <w:t>ного взгляда на окружающий мир (природную и социальную среду обитания); освоение ест</w:t>
      </w:r>
      <w:r w:rsidRPr="001324A0">
        <w:rPr>
          <w:sz w:val="24"/>
        </w:rPr>
        <w:t>е</w:t>
      </w:r>
      <w:r w:rsidRPr="001324A0">
        <w:rPr>
          <w:sz w:val="24"/>
        </w:rPr>
        <w:t>ственно-научных, обществоведческих, нравственно-этических понятий, представленных в с</w:t>
      </w:r>
      <w:r w:rsidRPr="001324A0">
        <w:rPr>
          <w:sz w:val="24"/>
        </w:rPr>
        <w:t>о</w:t>
      </w:r>
      <w:r w:rsidRPr="001324A0">
        <w:rPr>
          <w:sz w:val="24"/>
        </w:rPr>
        <w:t>держании данногоучебного предмета;</w:t>
      </w:r>
    </w:p>
    <w:p w:rsidR="00DB5F4C" w:rsidRPr="001324A0" w:rsidRDefault="00DB5F4C" w:rsidP="00A3744D">
      <w:pPr>
        <w:numPr>
          <w:ilvl w:val="0"/>
          <w:numId w:val="212"/>
        </w:numPr>
        <w:autoSpaceDE w:val="0"/>
        <w:autoSpaceDN w:val="0"/>
        <w:jc w:val="both"/>
        <w:rPr>
          <w:sz w:val="24"/>
        </w:rPr>
      </w:pPr>
      <w:r w:rsidRPr="001324A0">
        <w:rPr>
          <w:sz w:val="24"/>
        </w:rPr>
        <w:t>формирование    ценности     здоровья     человека,     его     сохранения     и     укрепления,</w:t>
      </w:r>
    </w:p>
    <w:p w:rsidR="00DB5F4C" w:rsidRPr="001324A0" w:rsidRDefault="00DB5F4C" w:rsidP="00DB5F4C">
      <w:pPr>
        <w:autoSpaceDE w:val="0"/>
        <w:autoSpaceDN w:val="0"/>
        <w:jc w:val="both"/>
        <w:rPr>
          <w:sz w:val="24"/>
        </w:rPr>
        <w:sectPr w:rsidR="00DB5F4C" w:rsidRPr="001324A0" w:rsidSect="00DB5F4C">
          <w:footerReference w:type="default" r:id="rId15"/>
          <w:type w:val="continuous"/>
          <w:pgSz w:w="11920" w:h="16850"/>
          <w:pgMar w:top="960" w:right="438" w:bottom="1020" w:left="420" w:header="0" w:footer="839" w:gutter="0"/>
          <w:cols w:space="720"/>
        </w:sectPr>
      </w:pPr>
    </w:p>
    <w:p w:rsidR="00DB5F4C" w:rsidRPr="001324A0" w:rsidRDefault="00DB5F4C" w:rsidP="00DB5F4C">
      <w:pPr>
        <w:autoSpaceDE w:val="0"/>
        <w:autoSpaceDN w:val="0"/>
        <w:jc w:val="both"/>
        <w:rPr>
          <w:sz w:val="24"/>
        </w:rPr>
      </w:pPr>
      <w:r w:rsidRPr="001324A0">
        <w:rPr>
          <w:sz w:val="24"/>
        </w:rPr>
        <w:lastRenderedPageBreak/>
        <w:t>приверженности здоровому образу жизни;</w:t>
      </w:r>
    </w:p>
    <w:p w:rsidR="00DB5F4C" w:rsidRPr="001324A0" w:rsidRDefault="00DB5F4C" w:rsidP="00A3744D">
      <w:pPr>
        <w:numPr>
          <w:ilvl w:val="0"/>
          <w:numId w:val="212"/>
        </w:numPr>
        <w:autoSpaceDE w:val="0"/>
        <w:autoSpaceDN w:val="0"/>
        <w:jc w:val="both"/>
        <w:rPr>
          <w:sz w:val="24"/>
        </w:rPr>
      </w:pPr>
      <w:r w:rsidRPr="001324A0">
        <w:rPr>
          <w:sz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w:t>
      </w:r>
      <w:r w:rsidRPr="001324A0">
        <w:rPr>
          <w:sz w:val="24"/>
        </w:rPr>
        <w:t>ы</w:t>
      </w:r>
      <w:r w:rsidRPr="001324A0">
        <w:rPr>
          <w:sz w:val="24"/>
        </w:rPr>
        <w:t>ты, трудовая деятельность), так и с творческим использованием приобретённых знаний в речевой, изобраз</w:t>
      </w:r>
      <w:r w:rsidRPr="001324A0">
        <w:rPr>
          <w:sz w:val="24"/>
        </w:rPr>
        <w:t>и</w:t>
      </w:r>
      <w:r w:rsidRPr="001324A0">
        <w:rPr>
          <w:sz w:val="24"/>
        </w:rPr>
        <w:t>тельной, художественной деятельности;</w:t>
      </w:r>
    </w:p>
    <w:p w:rsidR="00DB5F4C" w:rsidRPr="001324A0" w:rsidRDefault="00DB5F4C" w:rsidP="00A3744D">
      <w:pPr>
        <w:numPr>
          <w:ilvl w:val="0"/>
          <w:numId w:val="212"/>
        </w:numPr>
        <w:autoSpaceDE w:val="0"/>
        <w:autoSpaceDN w:val="0"/>
        <w:jc w:val="both"/>
        <w:rPr>
          <w:sz w:val="24"/>
        </w:rPr>
      </w:pPr>
      <w:r w:rsidRPr="001324A0">
        <w:rPr>
          <w:sz w:val="24"/>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w:t>
      </w:r>
    </w:p>
    <w:p w:rsidR="00DB5F4C" w:rsidRPr="001324A0" w:rsidRDefault="00DB5F4C" w:rsidP="00A3744D">
      <w:pPr>
        <w:numPr>
          <w:ilvl w:val="0"/>
          <w:numId w:val="212"/>
        </w:numPr>
        <w:autoSpaceDE w:val="0"/>
        <w:autoSpaceDN w:val="0"/>
        <w:jc w:val="both"/>
        <w:rPr>
          <w:sz w:val="24"/>
        </w:rPr>
      </w:pPr>
      <w:r w:rsidRPr="001324A0">
        <w:rPr>
          <w:sz w:val="24"/>
        </w:rP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w:t>
      </w:r>
      <w:r w:rsidRPr="001324A0">
        <w:rPr>
          <w:sz w:val="24"/>
        </w:rPr>
        <w:t>т</w:t>
      </w:r>
      <w:r w:rsidRPr="001324A0">
        <w:rPr>
          <w:sz w:val="24"/>
        </w:rPr>
        <w:t>ветствии с экологическими нормами поведения; становление навыков повседневного пр</w:t>
      </w:r>
      <w:r w:rsidRPr="001324A0">
        <w:rPr>
          <w:sz w:val="24"/>
        </w:rPr>
        <w:t>о</w:t>
      </w:r>
      <w:r w:rsidRPr="001324A0">
        <w:rPr>
          <w:sz w:val="24"/>
        </w:rPr>
        <w:t>явления культуры общ</w:t>
      </w:r>
      <w:r w:rsidRPr="001324A0">
        <w:rPr>
          <w:sz w:val="24"/>
        </w:rPr>
        <w:t>е</w:t>
      </w:r>
      <w:r w:rsidRPr="001324A0">
        <w:rPr>
          <w:sz w:val="24"/>
        </w:rPr>
        <w:t>ния, гуманного отношения к людям, уважительного отношения к их взглядам, мнению и индив</w:t>
      </w:r>
      <w:r w:rsidRPr="001324A0">
        <w:rPr>
          <w:sz w:val="24"/>
        </w:rPr>
        <w:t>и</w:t>
      </w:r>
      <w:r w:rsidRPr="001324A0">
        <w:rPr>
          <w:sz w:val="24"/>
        </w:rPr>
        <w:t>дуальности.</w:t>
      </w:r>
    </w:p>
    <w:p w:rsidR="00DB5F4C" w:rsidRPr="001324A0" w:rsidRDefault="00DB5F4C" w:rsidP="00DB5F4C">
      <w:pPr>
        <w:autoSpaceDE w:val="0"/>
        <w:autoSpaceDN w:val="0"/>
        <w:jc w:val="both"/>
        <w:rPr>
          <w:sz w:val="24"/>
        </w:rPr>
      </w:pPr>
      <w:r w:rsidRPr="001324A0">
        <w:rPr>
          <w:sz w:val="24"/>
        </w:rPr>
        <w:t>Центральной идеей конструирования содержания и планируемых результатов обучения является ра</w:t>
      </w:r>
      <w:r w:rsidRPr="001324A0">
        <w:rPr>
          <w:sz w:val="24"/>
        </w:rPr>
        <w:t>с</w:t>
      </w:r>
      <w:r w:rsidRPr="001324A0">
        <w:rPr>
          <w:sz w:val="24"/>
        </w:rPr>
        <w:t>крытие роли человека в природе и обществе, ознакомление с правилами поведения в среде обитания и освоение общ</w:t>
      </w:r>
      <w:r w:rsidRPr="001324A0">
        <w:rPr>
          <w:sz w:val="24"/>
        </w:rPr>
        <w:t>е</w:t>
      </w:r>
      <w:r w:rsidRPr="001324A0">
        <w:rPr>
          <w:sz w:val="24"/>
        </w:rPr>
        <w:t>человеческих ценностей взаимодействия в системах «Человек и природа», «Человек и общество», «Человек и другие люди»,</w:t>
      </w:r>
    </w:p>
    <w:p w:rsidR="00DB5F4C" w:rsidRPr="001324A0" w:rsidRDefault="00DB5F4C" w:rsidP="00DB5F4C">
      <w:pPr>
        <w:autoSpaceDE w:val="0"/>
        <w:autoSpaceDN w:val="0"/>
        <w:jc w:val="both"/>
        <w:rPr>
          <w:sz w:val="24"/>
        </w:rPr>
      </w:pPr>
      <w:r w:rsidRPr="001324A0">
        <w:rPr>
          <w:sz w:val="24"/>
        </w:rPr>
        <w:t>«Человек и познание». Важнейшей составляющей всех указанных систем является содержание, усво</w:t>
      </w:r>
      <w:r w:rsidRPr="001324A0">
        <w:rPr>
          <w:sz w:val="24"/>
        </w:rPr>
        <w:t>е</w:t>
      </w:r>
      <w:r w:rsidRPr="001324A0">
        <w:rPr>
          <w:sz w:val="24"/>
        </w:rPr>
        <w:t>ние которого гарантирует формирование у обучающихся навыков здорового и безопасного образа жи</w:t>
      </w:r>
      <w:r w:rsidRPr="001324A0">
        <w:rPr>
          <w:sz w:val="24"/>
        </w:rPr>
        <w:t>з</w:t>
      </w:r>
      <w:r w:rsidRPr="001324A0">
        <w:rPr>
          <w:sz w:val="24"/>
        </w:rPr>
        <w:t>ни на основе ра</w:t>
      </w:r>
      <w:r w:rsidRPr="001324A0">
        <w:rPr>
          <w:sz w:val="24"/>
        </w:rPr>
        <w:t>з</w:t>
      </w:r>
      <w:r w:rsidRPr="001324A0">
        <w:rPr>
          <w:sz w:val="24"/>
        </w:rPr>
        <w:t>вивающейся способности предвидеть результаты своих поступков и оценки возникшей ситуации. Отбор с</w:t>
      </w:r>
      <w:r w:rsidRPr="001324A0">
        <w:rPr>
          <w:sz w:val="24"/>
        </w:rPr>
        <w:t>о</w:t>
      </w:r>
      <w:r w:rsidRPr="001324A0">
        <w:rPr>
          <w:sz w:val="24"/>
        </w:rPr>
        <w:t>держания курса</w:t>
      </w:r>
    </w:p>
    <w:p w:rsidR="00DB5F4C" w:rsidRPr="001324A0" w:rsidRDefault="00DB5F4C" w:rsidP="00DB5F4C">
      <w:pPr>
        <w:autoSpaceDE w:val="0"/>
        <w:autoSpaceDN w:val="0"/>
        <w:jc w:val="both"/>
        <w:rPr>
          <w:sz w:val="24"/>
        </w:rPr>
      </w:pPr>
      <w:r w:rsidRPr="001324A0">
        <w:rPr>
          <w:sz w:val="24"/>
        </w:rPr>
        <w:t>«Окружающий мир» осуществлён на основе следующих ведущих идей:</w:t>
      </w:r>
    </w:p>
    <w:p w:rsidR="00DB5F4C" w:rsidRPr="001324A0" w:rsidRDefault="00DB5F4C" w:rsidP="00A3744D">
      <w:pPr>
        <w:numPr>
          <w:ilvl w:val="1"/>
          <w:numId w:val="212"/>
        </w:numPr>
        <w:autoSpaceDE w:val="0"/>
        <w:autoSpaceDN w:val="0"/>
        <w:jc w:val="both"/>
        <w:rPr>
          <w:sz w:val="24"/>
        </w:rPr>
      </w:pPr>
      <w:r w:rsidRPr="001324A0">
        <w:rPr>
          <w:sz w:val="24"/>
        </w:rPr>
        <w:t>раскрытие роли человека в природе и обществе;</w:t>
      </w:r>
    </w:p>
    <w:p w:rsidR="00DB5F4C" w:rsidRPr="001324A0" w:rsidRDefault="00DB5F4C" w:rsidP="00A3744D">
      <w:pPr>
        <w:numPr>
          <w:ilvl w:val="1"/>
          <w:numId w:val="212"/>
        </w:numPr>
        <w:autoSpaceDE w:val="0"/>
        <w:autoSpaceDN w:val="0"/>
        <w:jc w:val="both"/>
        <w:rPr>
          <w:sz w:val="24"/>
        </w:rPr>
      </w:pPr>
      <w:r w:rsidRPr="001324A0">
        <w:rPr>
          <w:sz w:val="24"/>
        </w:rPr>
        <w:t>освоение общечеловеческих ценностей взаимодействия в системах «Человек и прир</w:t>
      </w:r>
      <w:r w:rsidRPr="001324A0">
        <w:rPr>
          <w:sz w:val="24"/>
        </w:rPr>
        <w:t>о</w:t>
      </w:r>
      <w:r w:rsidRPr="001324A0">
        <w:rPr>
          <w:sz w:val="24"/>
        </w:rPr>
        <w:t>да», «Человек и общество», «Человек и другие люди», «Человек и его самость», «Ч</w:t>
      </w:r>
      <w:r w:rsidRPr="001324A0">
        <w:rPr>
          <w:sz w:val="24"/>
        </w:rPr>
        <w:t>е</w:t>
      </w:r>
      <w:r w:rsidRPr="001324A0">
        <w:rPr>
          <w:sz w:val="24"/>
        </w:rPr>
        <w:t>ловек и п</w:t>
      </w:r>
      <w:r w:rsidRPr="001324A0">
        <w:rPr>
          <w:sz w:val="24"/>
        </w:rPr>
        <w:t>о</w:t>
      </w:r>
      <w:r w:rsidRPr="001324A0">
        <w:rPr>
          <w:sz w:val="24"/>
        </w:rPr>
        <w:t>знание».</w:t>
      </w:r>
    </w:p>
    <w:p w:rsidR="00DB5F4C" w:rsidRPr="001324A0" w:rsidRDefault="00DB5F4C" w:rsidP="00DB5F4C">
      <w:pPr>
        <w:autoSpaceDE w:val="0"/>
        <w:autoSpaceDN w:val="0"/>
        <w:jc w:val="both"/>
        <w:rPr>
          <w:sz w:val="24"/>
        </w:rPr>
      </w:pPr>
      <w:r w:rsidRPr="001324A0">
        <w:rPr>
          <w:sz w:val="24"/>
        </w:rPr>
        <w:t>Общее число часов, отведённых на изучение курса «Окружающий мир», — 270 ч (два часа в неделю в каждом классе):1 класс — 66 ч, 2 класс — 68 ч, 3 класс — 68 ч, 4 класс — 68 ч.</w:t>
      </w:r>
    </w:p>
    <w:p w:rsidR="00DB5F4C" w:rsidRPr="001324A0" w:rsidRDefault="00DB5F4C" w:rsidP="00DB5F4C">
      <w:pPr>
        <w:autoSpaceDE w:val="0"/>
        <w:autoSpaceDN w:val="0"/>
        <w:jc w:val="both"/>
        <w:rPr>
          <w:sz w:val="24"/>
        </w:rPr>
      </w:pPr>
    </w:p>
    <w:p w:rsidR="00DB5F4C" w:rsidRPr="001324A0" w:rsidRDefault="00DB5F4C" w:rsidP="005C0000">
      <w:pPr>
        <w:autoSpaceDE w:val="0"/>
        <w:autoSpaceDN w:val="0"/>
        <w:jc w:val="center"/>
        <w:rPr>
          <w:b/>
          <w:bCs/>
          <w:sz w:val="24"/>
        </w:rPr>
      </w:pPr>
      <w:r w:rsidRPr="001324A0">
        <w:rPr>
          <w:b/>
          <w:bCs/>
          <w:sz w:val="24"/>
        </w:rPr>
        <w:t>СОДЕРЖАНИЕ УЧЕБНОГО ПРЕДМЕТА «ОКРУЖАЮЩИЙ МИР»</w:t>
      </w:r>
    </w:p>
    <w:p w:rsidR="00DB5F4C" w:rsidRPr="001324A0" w:rsidRDefault="00DB5F4C" w:rsidP="00DB5F4C">
      <w:pPr>
        <w:autoSpaceDE w:val="0"/>
        <w:autoSpaceDN w:val="0"/>
        <w:jc w:val="both"/>
        <w:rPr>
          <w:sz w:val="24"/>
        </w:rPr>
      </w:pPr>
      <w:r w:rsidRPr="001324A0">
        <w:rPr>
          <w:sz w:val="24"/>
        </w:rPr>
        <mc:AlternateContent>
          <mc:Choice Requires="wpg">
            <w:drawing>
              <wp:inline distT="0" distB="0" distL="0" distR="0" wp14:anchorId="56102EBC" wp14:editId="45DDC534">
                <wp:extent cx="5978525" cy="6350"/>
                <wp:effectExtent l="0" t="3175" r="0" b="0"/>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18" name="Rectangle 14"/>
                        <wps:cNvSpPr>
                          <a:spLocks noChangeArrowheads="1"/>
                        </wps:cNvSpPr>
                        <wps:spPr bwMode="auto">
                          <a:xfrm>
                            <a:off x="0" y="0"/>
                            <a:ext cx="94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17"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">
                <v:rect id="Rectangle 14" o:spid="_x0000_s1027" style="position:absolute;width:94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iZM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BlV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iZMYAAADbAAAADwAAAAAAAAAAAAAAAACYAgAAZHJz&#10;L2Rvd25yZXYueG1sUEsFBgAAAAAEAAQA9QAAAIsDAAAAAA==&#10;" fillcolor="black" stroked="f"/>
                <w10:anchorlock/>
              </v:group>
            </w:pict>
          </mc:Fallback>
        </mc:AlternateContent>
      </w:r>
    </w:p>
    <w:p w:rsidR="00DB5F4C" w:rsidRPr="001324A0" w:rsidRDefault="00DB5F4C" w:rsidP="00DB5F4C">
      <w:pPr>
        <w:autoSpaceDE w:val="0"/>
        <w:autoSpaceDN w:val="0"/>
        <w:jc w:val="both"/>
        <w:rPr>
          <w:b/>
          <w:sz w:val="24"/>
        </w:rPr>
      </w:pPr>
    </w:p>
    <w:p w:rsidR="00DB5F4C" w:rsidRPr="001324A0" w:rsidRDefault="00DB5F4C" w:rsidP="00A3744D">
      <w:pPr>
        <w:numPr>
          <w:ilvl w:val="0"/>
          <w:numId w:val="211"/>
        </w:numPr>
        <w:autoSpaceDE w:val="0"/>
        <w:autoSpaceDN w:val="0"/>
        <w:jc w:val="both"/>
        <w:rPr>
          <w:sz w:val="24"/>
        </w:rPr>
      </w:pPr>
      <w:r w:rsidRPr="001324A0">
        <w:rPr>
          <w:sz w:val="24"/>
        </w:rPr>
        <w:t>КЛАСС (66 ч)</w:t>
      </w:r>
    </w:p>
    <w:p w:rsidR="00DB5F4C" w:rsidRPr="001324A0" w:rsidRDefault="00DB5F4C" w:rsidP="00DB5F4C">
      <w:pPr>
        <w:autoSpaceDE w:val="0"/>
        <w:autoSpaceDN w:val="0"/>
        <w:jc w:val="both"/>
        <w:rPr>
          <w:i/>
          <w:sz w:val="24"/>
        </w:rPr>
      </w:pPr>
      <w:r w:rsidRPr="001324A0">
        <w:rPr>
          <w:i/>
          <w:sz w:val="24"/>
        </w:rPr>
        <w:t>Человек и общество</w:t>
      </w:r>
    </w:p>
    <w:p w:rsidR="00DB5F4C" w:rsidRPr="001324A0" w:rsidRDefault="00DB5F4C" w:rsidP="00DB5F4C">
      <w:pPr>
        <w:autoSpaceDE w:val="0"/>
        <w:autoSpaceDN w:val="0"/>
        <w:jc w:val="both"/>
        <w:rPr>
          <w:sz w:val="24"/>
        </w:rPr>
      </w:pPr>
      <w:r w:rsidRPr="001324A0">
        <w:rPr>
          <w:sz w:val="24"/>
        </w:rPr>
        <w:t>Школа. Школьные традиции и праздники. Адрес школы. Классный, школьный коллектив. Друзья, вза</w:t>
      </w:r>
      <w:r w:rsidRPr="001324A0">
        <w:rPr>
          <w:sz w:val="24"/>
        </w:rPr>
        <w:t>и</w:t>
      </w:r>
      <w:r w:rsidRPr="001324A0">
        <w:rPr>
          <w:sz w:val="24"/>
        </w:rPr>
        <w:t>моо</w:t>
      </w:r>
      <w:r w:rsidRPr="001324A0">
        <w:rPr>
          <w:sz w:val="24"/>
        </w:rPr>
        <w:t>т</w:t>
      </w:r>
      <w:r w:rsidRPr="001324A0">
        <w:rPr>
          <w:sz w:val="24"/>
        </w:rPr>
        <w:t>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w:t>
      </w:r>
      <w:r w:rsidRPr="001324A0">
        <w:rPr>
          <w:sz w:val="24"/>
        </w:rPr>
        <w:t>е</w:t>
      </w:r>
      <w:r w:rsidRPr="001324A0">
        <w:rPr>
          <w:sz w:val="24"/>
        </w:rPr>
        <w:t>риалов и учебного оборудования; поза; освещение рабочего места. Правила безопасной работы на уче</w:t>
      </w:r>
      <w:r w:rsidRPr="001324A0">
        <w:rPr>
          <w:sz w:val="24"/>
        </w:rPr>
        <w:t>б</w:t>
      </w:r>
      <w:r w:rsidRPr="001324A0">
        <w:rPr>
          <w:sz w:val="24"/>
        </w:rPr>
        <w:t>ном месте. Режим труда и отдыха.</w:t>
      </w:r>
    </w:p>
    <w:p w:rsidR="00DB5F4C" w:rsidRPr="001324A0" w:rsidRDefault="00DB5F4C" w:rsidP="00DB5F4C">
      <w:pPr>
        <w:autoSpaceDE w:val="0"/>
        <w:autoSpaceDN w:val="0"/>
        <w:jc w:val="both"/>
        <w:rPr>
          <w:sz w:val="24"/>
        </w:rPr>
      </w:pPr>
      <w:r w:rsidRPr="001324A0">
        <w:rPr>
          <w:sz w:val="24"/>
        </w:rPr>
        <w:t>Семья. Моя семья в прошлом и настоящем. Имена и фамилии членов семьи, их профессии. Взаимоо</w:t>
      </w:r>
      <w:r w:rsidRPr="001324A0">
        <w:rPr>
          <w:sz w:val="24"/>
        </w:rPr>
        <w:t>т</w:t>
      </w:r>
      <w:r w:rsidRPr="001324A0">
        <w:rPr>
          <w:sz w:val="24"/>
        </w:rPr>
        <w:t>ношения и взаимопомощь в семье. Совместный труд и отдых. Домашний адрес.</w:t>
      </w:r>
    </w:p>
    <w:p w:rsidR="00DB5F4C" w:rsidRPr="001324A0" w:rsidRDefault="00DB5F4C" w:rsidP="00DB5F4C">
      <w:pPr>
        <w:autoSpaceDE w:val="0"/>
        <w:autoSpaceDN w:val="0"/>
        <w:jc w:val="both"/>
        <w:rPr>
          <w:sz w:val="24"/>
        </w:rPr>
      </w:pPr>
      <w:r w:rsidRPr="001324A0">
        <w:rPr>
          <w:sz w:val="24"/>
        </w:rPr>
        <w:t>Россия — наша Родина. Москва — столица России. СимволыРоссии (герб, флаг, гимн). Народы России. Пе</w:t>
      </w:r>
      <w:r w:rsidRPr="001324A0">
        <w:rPr>
          <w:sz w:val="24"/>
        </w:rPr>
        <w:t>р</w:t>
      </w:r>
      <w:r w:rsidRPr="001324A0">
        <w:rPr>
          <w:sz w:val="24"/>
        </w:rPr>
        <w:t>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поведенияв соци</w:t>
      </w:r>
      <w:r w:rsidRPr="001324A0">
        <w:rPr>
          <w:sz w:val="24"/>
        </w:rPr>
        <w:t>у</w:t>
      </w:r>
      <w:r w:rsidRPr="001324A0">
        <w:rPr>
          <w:sz w:val="24"/>
        </w:rPr>
        <w:t>ме.</w:t>
      </w:r>
    </w:p>
    <w:p w:rsidR="00DB5F4C" w:rsidRPr="001324A0" w:rsidRDefault="00DB5F4C" w:rsidP="00DB5F4C">
      <w:pPr>
        <w:autoSpaceDE w:val="0"/>
        <w:autoSpaceDN w:val="0"/>
        <w:jc w:val="both"/>
        <w:rPr>
          <w:i/>
          <w:sz w:val="24"/>
        </w:rPr>
      </w:pPr>
      <w:r w:rsidRPr="001324A0">
        <w:rPr>
          <w:i/>
          <w:sz w:val="24"/>
        </w:rPr>
        <w:t>Человек и природа</w:t>
      </w:r>
    </w:p>
    <w:p w:rsidR="00DB5F4C" w:rsidRPr="001324A0" w:rsidRDefault="00DB5F4C" w:rsidP="00DB5F4C">
      <w:pPr>
        <w:autoSpaceDE w:val="0"/>
        <w:autoSpaceDN w:val="0"/>
        <w:jc w:val="both"/>
        <w:rPr>
          <w:sz w:val="24"/>
        </w:rPr>
      </w:pPr>
      <w:r w:rsidRPr="001324A0">
        <w:rPr>
          <w:sz w:val="24"/>
        </w:rPr>
        <w:t>Природа — среда обитания человека. Природа и предметы, созданные человеком.</w:t>
      </w:r>
    </w:p>
    <w:p w:rsidR="00DB5F4C" w:rsidRPr="001324A0" w:rsidRDefault="00DB5F4C" w:rsidP="00DB5F4C">
      <w:pPr>
        <w:autoSpaceDE w:val="0"/>
        <w:autoSpaceDN w:val="0"/>
        <w:jc w:val="both"/>
        <w:rPr>
          <w:sz w:val="24"/>
        </w:rPr>
        <w:sectPr w:rsidR="00DB5F4C" w:rsidRPr="001324A0" w:rsidSect="001324A0">
          <w:pgSz w:w="11920" w:h="16850"/>
          <w:pgMar w:top="960" w:right="721" w:bottom="1060" w:left="420" w:header="0" w:footer="839" w:gutter="0"/>
          <w:cols w:space="720"/>
        </w:sectPr>
      </w:pPr>
    </w:p>
    <w:p w:rsidR="00DB5F4C" w:rsidRPr="001324A0" w:rsidRDefault="00DB5F4C" w:rsidP="00DB5F4C">
      <w:pPr>
        <w:autoSpaceDE w:val="0"/>
        <w:autoSpaceDN w:val="0"/>
        <w:jc w:val="both"/>
        <w:rPr>
          <w:sz w:val="24"/>
        </w:rPr>
      </w:pPr>
      <w:r w:rsidRPr="001324A0">
        <w:rPr>
          <w:sz w:val="24"/>
        </w:rPr>
        <w:lastRenderedPageBreak/>
        <w:t>Природные материалы. Бережное отношение к предметам, вещам, уход за ними. Неживая и живая пр</w:t>
      </w:r>
      <w:r w:rsidRPr="001324A0">
        <w:rPr>
          <w:sz w:val="24"/>
        </w:rPr>
        <w:t>и</w:t>
      </w:r>
      <w:r w:rsidRPr="001324A0">
        <w:rPr>
          <w:sz w:val="24"/>
        </w:rPr>
        <w:t>рода. Наблюдение за погодой своего края. Погода и термометр. Определение температуры воздуха (в</w:t>
      </w:r>
      <w:r w:rsidRPr="001324A0">
        <w:rPr>
          <w:sz w:val="24"/>
        </w:rPr>
        <w:t>о</w:t>
      </w:r>
      <w:r w:rsidRPr="001324A0">
        <w:rPr>
          <w:sz w:val="24"/>
        </w:rPr>
        <w:t>ды) по терм</w:t>
      </w:r>
      <w:r w:rsidRPr="001324A0">
        <w:rPr>
          <w:sz w:val="24"/>
        </w:rPr>
        <w:t>о</w:t>
      </w:r>
      <w:r w:rsidRPr="001324A0">
        <w:rPr>
          <w:sz w:val="24"/>
        </w:rPr>
        <w:t>метру. Сезонные изменения в природе. Взаимосвязи между человекоми природой. Правила нравственного и безопасного поведенияв природе.</w:t>
      </w:r>
    </w:p>
    <w:p w:rsidR="00DB5F4C" w:rsidRPr="001324A0" w:rsidRDefault="00DB5F4C" w:rsidP="00DB5F4C">
      <w:pPr>
        <w:autoSpaceDE w:val="0"/>
        <w:autoSpaceDN w:val="0"/>
        <w:jc w:val="both"/>
        <w:rPr>
          <w:sz w:val="24"/>
        </w:rPr>
      </w:pPr>
      <w:r w:rsidRPr="001324A0">
        <w:rPr>
          <w:sz w:val="24"/>
        </w:rPr>
        <w:t>Растительный мир. Растения ближайшего окружения (узнавание, называние, краткое описание). Лис</w:t>
      </w:r>
      <w:r w:rsidRPr="001324A0">
        <w:rPr>
          <w:sz w:val="24"/>
        </w:rPr>
        <w:t>т</w:t>
      </w:r>
      <w:r w:rsidRPr="001324A0">
        <w:rPr>
          <w:sz w:val="24"/>
        </w:rPr>
        <w:t>венные и хвойныерастения.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w:t>
      </w:r>
      <w:r w:rsidRPr="001324A0">
        <w:rPr>
          <w:sz w:val="24"/>
        </w:rPr>
        <w:t>р</w:t>
      </w:r>
      <w:r w:rsidRPr="001324A0">
        <w:rPr>
          <w:sz w:val="24"/>
        </w:rPr>
        <w:t>жания и ухода.</w:t>
      </w:r>
    </w:p>
    <w:p w:rsidR="00DB5F4C" w:rsidRPr="001324A0" w:rsidRDefault="00DB5F4C" w:rsidP="00DB5F4C">
      <w:pPr>
        <w:autoSpaceDE w:val="0"/>
        <w:autoSpaceDN w:val="0"/>
        <w:jc w:val="both"/>
        <w:rPr>
          <w:sz w:val="24"/>
        </w:rPr>
      </w:pPr>
      <w:r w:rsidRPr="001324A0">
        <w:rPr>
          <w:sz w:val="24"/>
        </w:rPr>
        <w:t>Мир животных. Разные группы животных (звери, насекомые, птицы, рыбы и др.). Домашние и дикие живо</w:t>
      </w:r>
      <w:r w:rsidRPr="001324A0">
        <w:rPr>
          <w:sz w:val="24"/>
        </w:rPr>
        <w:t>т</w:t>
      </w:r>
      <w:r w:rsidRPr="001324A0">
        <w:rPr>
          <w:sz w:val="24"/>
        </w:rPr>
        <w:t>ные (различия в условиях жизни). Забота о домашних питомцах.</w:t>
      </w:r>
    </w:p>
    <w:p w:rsidR="00DB5F4C" w:rsidRPr="001324A0" w:rsidRDefault="00DB5F4C" w:rsidP="00DB5F4C">
      <w:pPr>
        <w:autoSpaceDE w:val="0"/>
        <w:autoSpaceDN w:val="0"/>
        <w:jc w:val="both"/>
        <w:rPr>
          <w:i/>
          <w:sz w:val="24"/>
        </w:rPr>
      </w:pPr>
      <w:r w:rsidRPr="001324A0">
        <w:rPr>
          <w:i/>
          <w:sz w:val="24"/>
        </w:rPr>
        <w:t>Правила безопасной жизнедеятельности</w:t>
      </w:r>
    </w:p>
    <w:p w:rsidR="00DB5F4C" w:rsidRPr="001324A0" w:rsidRDefault="00DB5F4C" w:rsidP="00DB5F4C">
      <w:pPr>
        <w:autoSpaceDE w:val="0"/>
        <w:autoSpaceDN w:val="0"/>
        <w:jc w:val="both"/>
        <w:rPr>
          <w:sz w:val="24"/>
        </w:rPr>
      </w:pPr>
      <w:r w:rsidRPr="001324A0">
        <w:rPr>
          <w:sz w:val="24"/>
        </w:rPr>
        <w:t>Понимание необходимости соблюдения режима дня, правил здорового питания и личной гигиены. Пр</w:t>
      </w:r>
      <w:r w:rsidRPr="001324A0">
        <w:rPr>
          <w:sz w:val="24"/>
        </w:rPr>
        <w:t>а</w:t>
      </w:r>
      <w:r w:rsidRPr="001324A0">
        <w:rPr>
          <w:sz w:val="24"/>
        </w:rPr>
        <w:t>вила безопасности в быту: пользование бытовыми электроприборами, газовыми плитами.</w:t>
      </w:r>
    </w:p>
    <w:p w:rsidR="00DB5F4C" w:rsidRPr="001324A0" w:rsidRDefault="00DB5F4C" w:rsidP="00DB5F4C">
      <w:pPr>
        <w:autoSpaceDE w:val="0"/>
        <w:autoSpaceDN w:val="0"/>
        <w:jc w:val="both"/>
        <w:rPr>
          <w:sz w:val="24"/>
        </w:rPr>
      </w:pPr>
      <w:r w:rsidRPr="001324A0">
        <w:rPr>
          <w:sz w:val="24"/>
        </w:rPr>
        <w:t>Дорога от дома до школы. Правила безопасного поведения пешехода (дорожные знаки, дорожная ра</w:t>
      </w:r>
      <w:r w:rsidRPr="001324A0">
        <w:rPr>
          <w:sz w:val="24"/>
        </w:rPr>
        <w:t>з</w:t>
      </w:r>
      <w:r w:rsidRPr="001324A0">
        <w:rPr>
          <w:sz w:val="24"/>
        </w:rPr>
        <w:t>метка, дорожные сигналы).</w:t>
      </w:r>
    </w:p>
    <w:p w:rsidR="00DB5F4C" w:rsidRPr="001324A0" w:rsidRDefault="00DB5F4C" w:rsidP="00DB5F4C">
      <w:pPr>
        <w:autoSpaceDE w:val="0"/>
        <w:autoSpaceDN w:val="0"/>
        <w:jc w:val="both"/>
        <w:rPr>
          <w:sz w:val="24"/>
        </w:rPr>
      </w:pPr>
      <w:r w:rsidRPr="001324A0">
        <w:rPr>
          <w:sz w:val="24"/>
        </w:rPr>
        <w:t>Безопасность в сети Интернет (электронный дневник и электронные ресурсы школы) в условиях ко</w:t>
      </w:r>
      <w:r w:rsidRPr="001324A0">
        <w:rPr>
          <w:sz w:val="24"/>
        </w:rPr>
        <w:t>н</w:t>
      </w:r>
      <w:r w:rsidRPr="001324A0">
        <w:rPr>
          <w:sz w:val="24"/>
        </w:rPr>
        <w:t>тролиру</w:t>
      </w:r>
      <w:r w:rsidRPr="001324A0">
        <w:rPr>
          <w:sz w:val="24"/>
        </w:rPr>
        <w:t>е</w:t>
      </w:r>
      <w:r w:rsidRPr="001324A0">
        <w:rPr>
          <w:sz w:val="24"/>
        </w:rPr>
        <w:t>мого доступав Интернет.</w:t>
      </w:r>
    </w:p>
    <w:p w:rsidR="00DB5F4C" w:rsidRPr="001324A0" w:rsidRDefault="00DB5F4C" w:rsidP="00DB5F4C">
      <w:pPr>
        <w:autoSpaceDE w:val="0"/>
        <w:autoSpaceDN w:val="0"/>
        <w:jc w:val="both"/>
        <w:rPr>
          <w:b/>
          <w:bCs/>
          <w:sz w:val="24"/>
        </w:rPr>
      </w:pPr>
      <w:r w:rsidRPr="001324A0">
        <w:rPr>
          <w:b/>
          <w:bCs/>
          <w:sz w:val="24"/>
        </w:rPr>
        <w:t>Универсальные учебные действия (пропедевтический уровень)</w:t>
      </w:r>
    </w:p>
    <w:p w:rsidR="00DB5F4C" w:rsidRPr="001324A0" w:rsidRDefault="00DB5F4C" w:rsidP="00DB5F4C">
      <w:pPr>
        <w:autoSpaceDE w:val="0"/>
        <w:autoSpaceDN w:val="0"/>
        <w:jc w:val="both"/>
        <w:rPr>
          <w:i/>
          <w:sz w:val="24"/>
        </w:rPr>
      </w:pPr>
      <w:r w:rsidRPr="001324A0">
        <w:rPr>
          <w:i/>
          <w:sz w:val="24"/>
        </w:rPr>
        <w:t>Познавательные универсальные учебные действия:</w:t>
      </w:r>
    </w:p>
    <w:p w:rsidR="00DB5F4C" w:rsidRPr="001324A0" w:rsidRDefault="00DB5F4C" w:rsidP="00A3744D">
      <w:pPr>
        <w:numPr>
          <w:ilvl w:val="0"/>
          <w:numId w:val="210"/>
        </w:numPr>
        <w:autoSpaceDE w:val="0"/>
        <w:autoSpaceDN w:val="0"/>
        <w:jc w:val="both"/>
        <w:rPr>
          <w:sz w:val="24"/>
        </w:rPr>
      </w:pPr>
      <w:r w:rsidRPr="001324A0">
        <w:rPr>
          <w:sz w:val="24"/>
        </w:rPr>
        <w:t>сравнивать происходящие в природе изменения, наблюдать зависимость изменений в живой природе от состояния неживой природы;</w:t>
      </w:r>
    </w:p>
    <w:p w:rsidR="00DB5F4C" w:rsidRPr="001324A0" w:rsidRDefault="00DB5F4C" w:rsidP="00A3744D">
      <w:pPr>
        <w:numPr>
          <w:ilvl w:val="0"/>
          <w:numId w:val="210"/>
        </w:numPr>
        <w:autoSpaceDE w:val="0"/>
        <w:autoSpaceDN w:val="0"/>
        <w:jc w:val="both"/>
        <w:rPr>
          <w:sz w:val="24"/>
        </w:rPr>
      </w:pPr>
      <w:r w:rsidRPr="001324A0">
        <w:rPr>
          <w:sz w:val="24"/>
        </w:rPr>
        <w:t>приводить примеры представителей разных групп животных (звери, насекомые, р</w:t>
      </w:r>
      <w:r w:rsidRPr="001324A0">
        <w:rPr>
          <w:sz w:val="24"/>
        </w:rPr>
        <w:t>ы</w:t>
      </w:r>
      <w:r w:rsidRPr="001324A0">
        <w:rPr>
          <w:sz w:val="24"/>
        </w:rPr>
        <w:t>бы, птицы), называть главную особенность представителей одной группы (в пределах изученного);</w:t>
      </w:r>
    </w:p>
    <w:p w:rsidR="00DB5F4C" w:rsidRPr="001324A0" w:rsidRDefault="00DB5F4C" w:rsidP="00A3744D">
      <w:pPr>
        <w:numPr>
          <w:ilvl w:val="0"/>
          <w:numId w:val="210"/>
        </w:numPr>
        <w:autoSpaceDE w:val="0"/>
        <w:autoSpaceDN w:val="0"/>
        <w:jc w:val="both"/>
        <w:rPr>
          <w:i/>
          <w:sz w:val="24"/>
        </w:rPr>
      </w:pPr>
      <w:r w:rsidRPr="001324A0">
        <w:rPr>
          <w:sz w:val="24"/>
        </w:rPr>
        <w:t xml:space="preserve">приводить примеры лиственных и хвойных растений, сравнивать их, устанавливать различия во внешнем виде. </w:t>
      </w:r>
      <w:r w:rsidRPr="001324A0">
        <w:rPr>
          <w:i/>
          <w:sz w:val="24"/>
        </w:rPr>
        <w:t>Работа с информацией:</w:t>
      </w:r>
    </w:p>
    <w:p w:rsidR="00DB5F4C" w:rsidRPr="001324A0" w:rsidRDefault="00DB5F4C" w:rsidP="00A3744D">
      <w:pPr>
        <w:numPr>
          <w:ilvl w:val="0"/>
          <w:numId w:val="210"/>
        </w:numPr>
        <w:autoSpaceDE w:val="0"/>
        <w:autoSpaceDN w:val="0"/>
        <w:jc w:val="both"/>
        <w:rPr>
          <w:sz w:val="24"/>
        </w:rPr>
      </w:pPr>
      <w:r w:rsidRPr="001324A0">
        <w:rPr>
          <w:sz w:val="24"/>
        </w:rPr>
        <w:t>понимать, что информация может быть представлена в разной форме — текста, илл</w:t>
      </w:r>
      <w:r w:rsidRPr="001324A0">
        <w:rPr>
          <w:sz w:val="24"/>
        </w:rPr>
        <w:t>ю</w:t>
      </w:r>
      <w:r w:rsidRPr="001324A0">
        <w:rPr>
          <w:sz w:val="24"/>
        </w:rPr>
        <w:t>страций, видео, таблицы;</w:t>
      </w:r>
    </w:p>
    <w:p w:rsidR="00DB5F4C" w:rsidRPr="001324A0" w:rsidRDefault="00DB5F4C" w:rsidP="00A3744D">
      <w:pPr>
        <w:numPr>
          <w:ilvl w:val="0"/>
          <w:numId w:val="210"/>
        </w:numPr>
        <w:autoSpaceDE w:val="0"/>
        <w:autoSpaceDN w:val="0"/>
        <w:jc w:val="both"/>
        <w:rPr>
          <w:sz w:val="24"/>
        </w:rPr>
      </w:pPr>
      <w:r w:rsidRPr="001324A0">
        <w:rPr>
          <w:sz w:val="24"/>
        </w:rPr>
        <w:t>соотносить иллюстрацию явления (объекта, предмета) с егоназванием.</w:t>
      </w:r>
    </w:p>
    <w:p w:rsidR="00DB5F4C" w:rsidRPr="001324A0" w:rsidRDefault="00DB5F4C" w:rsidP="00DB5F4C">
      <w:pPr>
        <w:autoSpaceDE w:val="0"/>
        <w:autoSpaceDN w:val="0"/>
        <w:jc w:val="both"/>
        <w:rPr>
          <w:i/>
          <w:sz w:val="24"/>
        </w:rPr>
      </w:pPr>
      <w:r w:rsidRPr="001324A0">
        <w:rPr>
          <w:i/>
          <w:sz w:val="24"/>
        </w:rPr>
        <w:t>Коммуникативные универсальные учебные действия:</w:t>
      </w:r>
    </w:p>
    <w:p w:rsidR="00DB5F4C" w:rsidRPr="001324A0" w:rsidRDefault="00DB5F4C" w:rsidP="00A3744D">
      <w:pPr>
        <w:numPr>
          <w:ilvl w:val="0"/>
          <w:numId w:val="209"/>
        </w:numPr>
        <w:autoSpaceDE w:val="0"/>
        <w:autoSpaceDN w:val="0"/>
        <w:jc w:val="both"/>
        <w:rPr>
          <w:sz w:val="24"/>
        </w:rPr>
      </w:pPr>
      <w:r w:rsidRPr="001324A0">
        <w:rPr>
          <w:sz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DB5F4C" w:rsidRPr="001324A0" w:rsidRDefault="00DB5F4C" w:rsidP="00A3744D">
      <w:pPr>
        <w:numPr>
          <w:ilvl w:val="0"/>
          <w:numId w:val="209"/>
        </w:numPr>
        <w:autoSpaceDE w:val="0"/>
        <w:autoSpaceDN w:val="0"/>
        <w:jc w:val="both"/>
        <w:rPr>
          <w:sz w:val="24"/>
        </w:rPr>
      </w:pPr>
      <w:r w:rsidRPr="001324A0">
        <w:rPr>
          <w:sz w:val="24"/>
        </w:rPr>
        <w:t>воспроизводить названия своего населенного пункта, название страны, её столицы; воспроизводить наизусть слова гимна России;</w:t>
      </w:r>
    </w:p>
    <w:p w:rsidR="00DB5F4C" w:rsidRPr="001324A0" w:rsidRDefault="00DB5F4C" w:rsidP="00A3744D">
      <w:pPr>
        <w:numPr>
          <w:ilvl w:val="0"/>
          <w:numId w:val="209"/>
        </w:numPr>
        <w:autoSpaceDE w:val="0"/>
        <w:autoSpaceDN w:val="0"/>
        <w:jc w:val="both"/>
        <w:rPr>
          <w:sz w:val="24"/>
        </w:rPr>
      </w:pPr>
      <w:r w:rsidRPr="001324A0">
        <w:rPr>
          <w:sz w:val="24"/>
        </w:rPr>
        <w:t>соотносить</w:t>
      </w:r>
      <w:r w:rsidRPr="001324A0">
        <w:rPr>
          <w:sz w:val="24"/>
        </w:rPr>
        <w:tab/>
        <w:t>предметы декоративно-прикладного искусства с принадлежностью народу РФ, описывать предмет по предложенному плану;</w:t>
      </w:r>
    </w:p>
    <w:p w:rsidR="00DB5F4C" w:rsidRPr="001324A0" w:rsidRDefault="00DB5F4C" w:rsidP="00A3744D">
      <w:pPr>
        <w:numPr>
          <w:ilvl w:val="0"/>
          <w:numId w:val="209"/>
        </w:numPr>
        <w:autoSpaceDE w:val="0"/>
        <w:autoSpaceDN w:val="0"/>
        <w:jc w:val="both"/>
        <w:rPr>
          <w:sz w:val="24"/>
        </w:rPr>
      </w:pPr>
      <w:r w:rsidRPr="001324A0">
        <w:rPr>
          <w:sz w:val="24"/>
        </w:rPr>
        <w:t>описывать по предложенному плану время года, передавать в рассказе своё отнош</w:t>
      </w:r>
      <w:r w:rsidRPr="001324A0">
        <w:rPr>
          <w:sz w:val="24"/>
        </w:rPr>
        <w:t>е</w:t>
      </w:r>
      <w:r w:rsidRPr="001324A0">
        <w:rPr>
          <w:sz w:val="24"/>
        </w:rPr>
        <w:t>ние к природным явлениям;</w:t>
      </w:r>
    </w:p>
    <w:p w:rsidR="00DB5F4C" w:rsidRPr="001324A0" w:rsidRDefault="00DB5F4C" w:rsidP="00A3744D">
      <w:pPr>
        <w:numPr>
          <w:ilvl w:val="0"/>
          <w:numId w:val="209"/>
        </w:numPr>
        <w:autoSpaceDE w:val="0"/>
        <w:autoSpaceDN w:val="0"/>
        <w:jc w:val="both"/>
        <w:rPr>
          <w:sz w:val="24"/>
        </w:rPr>
      </w:pPr>
      <w:r w:rsidRPr="001324A0">
        <w:rPr>
          <w:sz w:val="24"/>
        </w:rPr>
        <w:t>сравнивать домашних и диких животных, объяснять, чем они различаются.</w:t>
      </w:r>
    </w:p>
    <w:p w:rsidR="00DB5F4C" w:rsidRPr="001324A0" w:rsidRDefault="00DB5F4C" w:rsidP="00DB5F4C">
      <w:pPr>
        <w:autoSpaceDE w:val="0"/>
        <w:autoSpaceDN w:val="0"/>
        <w:jc w:val="both"/>
        <w:rPr>
          <w:i/>
          <w:sz w:val="24"/>
        </w:rPr>
      </w:pPr>
      <w:r w:rsidRPr="001324A0">
        <w:rPr>
          <w:i/>
          <w:sz w:val="24"/>
        </w:rPr>
        <w:t>Регулятивные универсальные учебные действия:</w:t>
      </w:r>
    </w:p>
    <w:p w:rsidR="00DB5F4C" w:rsidRPr="001324A0" w:rsidRDefault="00DB5F4C" w:rsidP="00A3744D">
      <w:pPr>
        <w:numPr>
          <w:ilvl w:val="0"/>
          <w:numId w:val="208"/>
        </w:numPr>
        <w:autoSpaceDE w:val="0"/>
        <w:autoSpaceDN w:val="0"/>
        <w:jc w:val="both"/>
        <w:rPr>
          <w:sz w:val="24"/>
        </w:rPr>
      </w:pPr>
      <w:r w:rsidRPr="001324A0">
        <w:rPr>
          <w:sz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w:t>
      </w:r>
      <w:r w:rsidRPr="001324A0">
        <w:rPr>
          <w:sz w:val="24"/>
        </w:rPr>
        <w:t>с</w:t>
      </w:r>
      <w:r w:rsidRPr="001324A0">
        <w:rPr>
          <w:sz w:val="24"/>
        </w:rPr>
        <w:t>пользования бытовых электроприборов);</w:t>
      </w:r>
    </w:p>
    <w:p w:rsidR="00DB5F4C" w:rsidRPr="001324A0" w:rsidRDefault="00DB5F4C" w:rsidP="00A3744D">
      <w:pPr>
        <w:numPr>
          <w:ilvl w:val="0"/>
          <w:numId w:val="208"/>
        </w:numPr>
        <w:autoSpaceDE w:val="0"/>
        <w:autoSpaceDN w:val="0"/>
        <w:jc w:val="both"/>
        <w:rPr>
          <w:sz w:val="24"/>
        </w:rPr>
      </w:pPr>
      <w:r w:rsidRPr="001324A0">
        <w:rPr>
          <w:sz w:val="24"/>
        </w:rPr>
        <w:t>оценивать выполнение правил безопасного поведения на дорогах и улицах другими детьми, выполнять самооценку;</w:t>
      </w:r>
    </w:p>
    <w:p w:rsidR="00DB5F4C" w:rsidRPr="001324A0" w:rsidRDefault="00DB5F4C" w:rsidP="00A3744D">
      <w:pPr>
        <w:numPr>
          <w:ilvl w:val="0"/>
          <w:numId w:val="208"/>
        </w:numPr>
        <w:autoSpaceDE w:val="0"/>
        <w:autoSpaceDN w:val="0"/>
        <w:jc w:val="both"/>
        <w:rPr>
          <w:sz w:val="24"/>
        </w:rPr>
      </w:pPr>
      <w:r w:rsidRPr="001324A0">
        <w:rPr>
          <w:sz w:val="24"/>
        </w:rPr>
        <w:t>анализировать предложенные ситуации: устанавливать нарушения режима дня, орг</w:t>
      </w:r>
      <w:r w:rsidRPr="001324A0">
        <w:rPr>
          <w:sz w:val="24"/>
        </w:rPr>
        <w:t>а</w:t>
      </w:r>
      <w:r w:rsidRPr="001324A0">
        <w:rPr>
          <w:sz w:val="24"/>
        </w:rPr>
        <w:t>низации учебной работы; нарушения правил дорожного движения, правил пользов</w:t>
      </w:r>
      <w:r w:rsidRPr="001324A0">
        <w:rPr>
          <w:sz w:val="24"/>
        </w:rPr>
        <w:t>а</w:t>
      </w:r>
      <w:r w:rsidRPr="001324A0">
        <w:rPr>
          <w:sz w:val="24"/>
        </w:rPr>
        <w:t>ния электро- и г</w:t>
      </w:r>
      <w:r w:rsidRPr="001324A0">
        <w:rPr>
          <w:sz w:val="24"/>
        </w:rPr>
        <w:t>а</w:t>
      </w:r>
      <w:r w:rsidRPr="001324A0">
        <w:rPr>
          <w:sz w:val="24"/>
        </w:rPr>
        <w:t>зовыми приборами.</w:t>
      </w:r>
    </w:p>
    <w:p w:rsidR="00DB5F4C" w:rsidRPr="001324A0" w:rsidRDefault="00DB5F4C" w:rsidP="00DB5F4C">
      <w:pPr>
        <w:autoSpaceDE w:val="0"/>
        <w:autoSpaceDN w:val="0"/>
        <w:jc w:val="both"/>
        <w:rPr>
          <w:i/>
          <w:sz w:val="24"/>
        </w:rPr>
      </w:pPr>
      <w:r w:rsidRPr="001324A0">
        <w:rPr>
          <w:i/>
          <w:sz w:val="24"/>
        </w:rPr>
        <w:t>Совместная деятельность:</w:t>
      </w:r>
    </w:p>
    <w:p w:rsidR="00DB5F4C" w:rsidRPr="001324A0" w:rsidRDefault="00DB5F4C" w:rsidP="00DB5F4C">
      <w:pPr>
        <w:autoSpaceDE w:val="0"/>
        <w:autoSpaceDN w:val="0"/>
        <w:jc w:val="both"/>
        <w:rPr>
          <w:sz w:val="24"/>
        </w:rPr>
      </w:pPr>
      <w:r w:rsidRPr="001324A0">
        <w:rPr>
          <w:sz w:val="24"/>
        </w:rPr>
        <w:t>соблюдать правила общения в совместной деятельности: договариваться, справедливо распределять р</w:t>
      </w:r>
      <w:r w:rsidRPr="001324A0">
        <w:rPr>
          <w:sz w:val="24"/>
        </w:rPr>
        <w:t>а</w:t>
      </w:r>
      <w:r w:rsidRPr="001324A0">
        <w:rPr>
          <w:sz w:val="24"/>
        </w:rPr>
        <w:t>боту, определять нарушение правил взаимоотношений, при участии учителя устранять возникающие конфликты.</w:t>
      </w:r>
    </w:p>
    <w:p w:rsidR="00DB5F4C" w:rsidRPr="001324A0" w:rsidRDefault="00DB5F4C" w:rsidP="00DB5F4C">
      <w:pPr>
        <w:autoSpaceDE w:val="0"/>
        <w:autoSpaceDN w:val="0"/>
        <w:jc w:val="both"/>
        <w:rPr>
          <w:sz w:val="24"/>
        </w:rPr>
        <w:sectPr w:rsidR="00DB5F4C" w:rsidRPr="001324A0" w:rsidSect="001324A0">
          <w:pgSz w:w="11920" w:h="16850"/>
          <w:pgMar w:top="960" w:right="721" w:bottom="1080" w:left="420" w:header="0" w:footer="839" w:gutter="0"/>
          <w:cols w:space="720"/>
        </w:sectPr>
      </w:pPr>
    </w:p>
    <w:p w:rsidR="00DB5F4C" w:rsidRPr="001324A0" w:rsidRDefault="00DB5F4C" w:rsidP="00A3744D">
      <w:pPr>
        <w:numPr>
          <w:ilvl w:val="0"/>
          <w:numId w:val="211"/>
        </w:numPr>
        <w:autoSpaceDE w:val="0"/>
        <w:autoSpaceDN w:val="0"/>
        <w:jc w:val="both"/>
        <w:rPr>
          <w:sz w:val="24"/>
        </w:rPr>
      </w:pPr>
      <w:r w:rsidRPr="001324A0">
        <w:rPr>
          <w:sz w:val="24"/>
        </w:rPr>
        <w:lastRenderedPageBreak/>
        <w:t>КЛАСС (68 ч)</w:t>
      </w:r>
    </w:p>
    <w:p w:rsidR="00DB5F4C" w:rsidRPr="001324A0" w:rsidRDefault="00DB5F4C" w:rsidP="00DB5F4C">
      <w:pPr>
        <w:autoSpaceDE w:val="0"/>
        <w:autoSpaceDN w:val="0"/>
        <w:jc w:val="both"/>
        <w:rPr>
          <w:i/>
          <w:sz w:val="24"/>
        </w:rPr>
      </w:pPr>
      <w:r w:rsidRPr="001324A0">
        <w:rPr>
          <w:i/>
          <w:sz w:val="24"/>
        </w:rPr>
        <w:t>Человек и общество</w:t>
      </w:r>
    </w:p>
    <w:p w:rsidR="00DB5F4C" w:rsidRPr="001324A0" w:rsidRDefault="00DB5F4C" w:rsidP="00DB5F4C">
      <w:pPr>
        <w:autoSpaceDE w:val="0"/>
        <w:autoSpaceDN w:val="0"/>
        <w:jc w:val="both"/>
        <w:rPr>
          <w:sz w:val="24"/>
        </w:rPr>
      </w:pPr>
      <w:r w:rsidRPr="001324A0">
        <w:rPr>
          <w:sz w:val="24"/>
        </w:rPr>
        <w:t>Наша Родина — Россия, Российская Федерация. Россия и её столица на карте. Государственные симв</w:t>
      </w:r>
      <w:r w:rsidRPr="001324A0">
        <w:rPr>
          <w:sz w:val="24"/>
        </w:rPr>
        <w:t>о</w:t>
      </w:r>
      <w:r w:rsidRPr="001324A0">
        <w:rPr>
          <w:sz w:val="24"/>
        </w:rPr>
        <w:t>лы Ро</w:t>
      </w:r>
      <w:r w:rsidRPr="001324A0">
        <w:rPr>
          <w:sz w:val="24"/>
        </w:rPr>
        <w:t>с</w:t>
      </w:r>
      <w:r w:rsidRPr="001324A0">
        <w:rPr>
          <w:sz w:val="24"/>
        </w:rPr>
        <w:t>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w:t>
      </w:r>
      <w:r w:rsidRPr="001324A0">
        <w:rPr>
          <w:sz w:val="24"/>
        </w:rPr>
        <w:t>а</w:t>
      </w:r>
      <w:r w:rsidRPr="001324A0">
        <w:rPr>
          <w:sz w:val="24"/>
        </w:rPr>
        <w:t>ние Москвы, строительство Кремля и др.). Герб Москвы. Расположение Москвы на карте. Города Ро</w:t>
      </w:r>
      <w:r w:rsidRPr="001324A0">
        <w:rPr>
          <w:sz w:val="24"/>
        </w:rPr>
        <w:t>с</w:t>
      </w:r>
      <w:r w:rsidRPr="001324A0">
        <w:rPr>
          <w:sz w:val="24"/>
        </w:rPr>
        <w:t>сии. Россия — многонациональное государство. Народы России, их традиции, обычаи, праздники. Ро</w:t>
      </w:r>
      <w:r w:rsidRPr="001324A0">
        <w:rPr>
          <w:sz w:val="24"/>
        </w:rPr>
        <w:t>д</w:t>
      </w:r>
      <w:r w:rsidRPr="001324A0">
        <w:rPr>
          <w:sz w:val="24"/>
        </w:rPr>
        <w:t>ной край, его природные икультурные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DB5F4C" w:rsidRPr="001324A0" w:rsidRDefault="00DB5F4C" w:rsidP="00DB5F4C">
      <w:pPr>
        <w:autoSpaceDE w:val="0"/>
        <w:autoSpaceDN w:val="0"/>
        <w:jc w:val="both"/>
        <w:rPr>
          <w:sz w:val="24"/>
        </w:rPr>
      </w:pPr>
      <w:r w:rsidRPr="001324A0">
        <w:rPr>
          <w:sz w:val="24"/>
        </w:rPr>
        <w:t>Семья. Семейные ценности и традиции. Родословная. Составление схемы родословного древа, истории семьи.</w:t>
      </w:r>
    </w:p>
    <w:p w:rsidR="00DB5F4C" w:rsidRPr="001324A0" w:rsidRDefault="00DB5F4C" w:rsidP="00DB5F4C">
      <w:pPr>
        <w:autoSpaceDE w:val="0"/>
        <w:autoSpaceDN w:val="0"/>
        <w:jc w:val="both"/>
        <w:rPr>
          <w:sz w:val="24"/>
        </w:rPr>
      </w:pPr>
      <w:r w:rsidRPr="001324A0">
        <w:rPr>
          <w:sz w:val="24"/>
        </w:rPr>
        <w:t>Правила культурного поведения в общественных местах. Доброта, справедливость, честность, уважение к чужому мнениюи особенностям других людей — главные правила взаимоотношений членов общ</w:t>
      </w:r>
      <w:r w:rsidRPr="001324A0">
        <w:rPr>
          <w:sz w:val="24"/>
        </w:rPr>
        <w:t>е</w:t>
      </w:r>
      <w:r w:rsidRPr="001324A0">
        <w:rPr>
          <w:sz w:val="24"/>
        </w:rPr>
        <w:t>ства.</w:t>
      </w:r>
    </w:p>
    <w:p w:rsidR="00DB5F4C" w:rsidRPr="001324A0" w:rsidRDefault="00DB5F4C" w:rsidP="00DB5F4C">
      <w:pPr>
        <w:autoSpaceDE w:val="0"/>
        <w:autoSpaceDN w:val="0"/>
        <w:jc w:val="both"/>
        <w:rPr>
          <w:i/>
          <w:sz w:val="24"/>
        </w:rPr>
      </w:pPr>
      <w:r w:rsidRPr="001324A0">
        <w:rPr>
          <w:i/>
          <w:sz w:val="24"/>
        </w:rPr>
        <w:t>Человек и природа</w:t>
      </w:r>
    </w:p>
    <w:p w:rsidR="00DB5F4C" w:rsidRPr="001324A0" w:rsidRDefault="00DB5F4C" w:rsidP="00DB5F4C">
      <w:pPr>
        <w:autoSpaceDE w:val="0"/>
        <w:autoSpaceDN w:val="0"/>
        <w:jc w:val="both"/>
        <w:rPr>
          <w:sz w:val="24"/>
        </w:rPr>
      </w:pPr>
      <w:r w:rsidRPr="001324A0">
        <w:rPr>
          <w:sz w:val="24"/>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w:t>
      </w:r>
      <w:r w:rsidRPr="001324A0">
        <w:rPr>
          <w:sz w:val="24"/>
        </w:rPr>
        <w:t>а</w:t>
      </w:r>
      <w:r w:rsidRPr="001324A0">
        <w:rPr>
          <w:sz w:val="24"/>
        </w:rPr>
        <w:t>са. Ориентирование на местности по местным природным признакам, Солнцу. Компас, устройство; ор</w:t>
      </w:r>
      <w:r w:rsidRPr="001324A0">
        <w:rPr>
          <w:sz w:val="24"/>
        </w:rPr>
        <w:t>и</w:t>
      </w:r>
      <w:r w:rsidRPr="001324A0">
        <w:rPr>
          <w:sz w:val="24"/>
        </w:rPr>
        <w:t>ентирование с помощью ко</w:t>
      </w:r>
      <w:r w:rsidRPr="001324A0">
        <w:rPr>
          <w:sz w:val="24"/>
        </w:rPr>
        <w:t>м</w:t>
      </w:r>
      <w:r w:rsidRPr="001324A0">
        <w:rPr>
          <w:sz w:val="24"/>
        </w:rPr>
        <w:t>паса.</w:t>
      </w:r>
    </w:p>
    <w:p w:rsidR="00DB5F4C" w:rsidRPr="001324A0" w:rsidRDefault="00DB5F4C" w:rsidP="00DB5F4C">
      <w:pPr>
        <w:autoSpaceDE w:val="0"/>
        <w:autoSpaceDN w:val="0"/>
        <w:jc w:val="both"/>
        <w:rPr>
          <w:sz w:val="24"/>
        </w:rPr>
      </w:pPr>
      <w:r w:rsidRPr="001324A0">
        <w:rPr>
          <w:sz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w:t>
      </w:r>
      <w:r w:rsidRPr="001324A0">
        <w:rPr>
          <w:sz w:val="24"/>
        </w:rPr>
        <w:t>е</w:t>
      </w:r>
      <w:r w:rsidRPr="001324A0">
        <w:rPr>
          <w:sz w:val="24"/>
        </w:rPr>
        <w:t>ний в жизни животных.</w:t>
      </w:r>
    </w:p>
    <w:p w:rsidR="00DB5F4C" w:rsidRPr="001324A0" w:rsidRDefault="00DB5F4C" w:rsidP="00DB5F4C">
      <w:pPr>
        <w:autoSpaceDE w:val="0"/>
        <w:autoSpaceDN w:val="0"/>
        <w:jc w:val="both"/>
        <w:rPr>
          <w:sz w:val="24"/>
        </w:rPr>
      </w:pPr>
      <w:r w:rsidRPr="001324A0">
        <w:rPr>
          <w:sz w:val="24"/>
        </w:rPr>
        <w:t>Красная книга России, её значение, отдельные представители растений и животных Красной книги. З</w:t>
      </w:r>
      <w:r w:rsidRPr="001324A0">
        <w:rPr>
          <w:sz w:val="24"/>
        </w:rPr>
        <w:t>а</w:t>
      </w:r>
      <w:r w:rsidRPr="001324A0">
        <w:rPr>
          <w:sz w:val="24"/>
        </w:rPr>
        <w:t>пове</w:t>
      </w:r>
      <w:r w:rsidRPr="001324A0">
        <w:rPr>
          <w:sz w:val="24"/>
        </w:rPr>
        <w:t>д</w:t>
      </w:r>
      <w:r w:rsidRPr="001324A0">
        <w:rPr>
          <w:sz w:val="24"/>
        </w:rPr>
        <w:t>ники, природные парки. Охрана природы. Правила нравственного поведения на природе.</w:t>
      </w:r>
    </w:p>
    <w:p w:rsidR="00DB5F4C" w:rsidRPr="001324A0" w:rsidRDefault="00DB5F4C" w:rsidP="00DB5F4C">
      <w:pPr>
        <w:autoSpaceDE w:val="0"/>
        <w:autoSpaceDN w:val="0"/>
        <w:jc w:val="both"/>
        <w:rPr>
          <w:i/>
          <w:sz w:val="24"/>
        </w:rPr>
      </w:pPr>
      <w:r w:rsidRPr="001324A0">
        <w:rPr>
          <w:i/>
          <w:sz w:val="24"/>
        </w:rPr>
        <w:t>Правила безопасной жизнедеятельности</w:t>
      </w:r>
    </w:p>
    <w:p w:rsidR="00DB5F4C" w:rsidRPr="001324A0" w:rsidRDefault="00DB5F4C" w:rsidP="00DB5F4C">
      <w:pPr>
        <w:autoSpaceDE w:val="0"/>
        <w:autoSpaceDN w:val="0"/>
        <w:jc w:val="both"/>
        <w:rPr>
          <w:sz w:val="24"/>
        </w:rPr>
      </w:pPr>
      <w:r w:rsidRPr="001324A0">
        <w:rPr>
          <w:sz w:val="24"/>
        </w:rPr>
        <w:t>Здоровый образ жизни: режим дня (чередование сна, учебных занятий, двигательной активности) и р</w:t>
      </w:r>
      <w:r w:rsidRPr="001324A0">
        <w:rPr>
          <w:sz w:val="24"/>
        </w:rPr>
        <w:t>а</w:t>
      </w:r>
      <w:r w:rsidRPr="001324A0">
        <w:rPr>
          <w:sz w:val="24"/>
        </w:rPr>
        <w:t>циональное питание (количество приёмов пищи и рацион питания). Физическая культура, закаливание, игры на воздухе как условиесохранения и укрепления здоровья. Правила безопасности в школе (мар</w:t>
      </w:r>
      <w:r w:rsidRPr="001324A0">
        <w:rPr>
          <w:sz w:val="24"/>
        </w:rPr>
        <w:t>ш</w:t>
      </w:r>
      <w:r w:rsidRPr="001324A0">
        <w:rPr>
          <w:sz w:val="24"/>
        </w:rPr>
        <w:t>рут до школы, правила поведения на занятиях, переменах, при приёмах пищи и на пришкольной терр</w:t>
      </w:r>
      <w:r w:rsidRPr="001324A0">
        <w:rPr>
          <w:sz w:val="24"/>
        </w:rPr>
        <w:t>и</w:t>
      </w:r>
      <w:r w:rsidRPr="001324A0">
        <w:rPr>
          <w:sz w:val="24"/>
        </w:rPr>
        <w:t>тории), в быту, на пр</w:t>
      </w:r>
      <w:r w:rsidRPr="001324A0">
        <w:rPr>
          <w:sz w:val="24"/>
        </w:rPr>
        <w:t>о</w:t>
      </w:r>
      <w:r w:rsidRPr="001324A0">
        <w:rPr>
          <w:sz w:val="24"/>
        </w:rPr>
        <w:t>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w:t>
      </w:r>
      <w:r w:rsidRPr="001324A0">
        <w:rPr>
          <w:sz w:val="24"/>
        </w:rPr>
        <w:t>б</w:t>
      </w:r>
      <w:r w:rsidRPr="001324A0">
        <w:rPr>
          <w:sz w:val="24"/>
        </w:rPr>
        <w:t>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DB5F4C" w:rsidRPr="001324A0" w:rsidRDefault="00DB5F4C" w:rsidP="00DB5F4C">
      <w:pPr>
        <w:autoSpaceDE w:val="0"/>
        <w:autoSpaceDN w:val="0"/>
        <w:jc w:val="both"/>
        <w:rPr>
          <w:b/>
          <w:bCs/>
          <w:sz w:val="24"/>
        </w:rPr>
      </w:pPr>
      <w:r w:rsidRPr="001324A0">
        <w:rPr>
          <w:b/>
          <w:bCs/>
          <w:sz w:val="24"/>
        </w:rPr>
        <w:t>Универсальные учебные действия (пропедевтический уровень)</w:t>
      </w:r>
    </w:p>
    <w:p w:rsidR="00DB5F4C" w:rsidRPr="001324A0" w:rsidRDefault="00DB5F4C" w:rsidP="00DB5F4C">
      <w:pPr>
        <w:autoSpaceDE w:val="0"/>
        <w:autoSpaceDN w:val="0"/>
        <w:jc w:val="both"/>
        <w:rPr>
          <w:i/>
          <w:sz w:val="24"/>
        </w:rPr>
      </w:pPr>
      <w:r w:rsidRPr="001324A0">
        <w:rPr>
          <w:i/>
          <w:sz w:val="24"/>
        </w:rPr>
        <w:t>Познавательные универсальные учебные действия:</w:t>
      </w:r>
    </w:p>
    <w:p w:rsidR="00DB5F4C" w:rsidRPr="001324A0" w:rsidRDefault="00DB5F4C" w:rsidP="00A3744D">
      <w:pPr>
        <w:numPr>
          <w:ilvl w:val="0"/>
          <w:numId w:val="207"/>
        </w:numPr>
        <w:autoSpaceDE w:val="0"/>
        <w:autoSpaceDN w:val="0"/>
        <w:jc w:val="both"/>
        <w:rPr>
          <w:sz w:val="24"/>
        </w:rPr>
      </w:pPr>
      <w:r w:rsidRPr="001324A0">
        <w:rPr>
          <w:sz w:val="24"/>
        </w:rPr>
        <w:t>ориентироваться в методах познания природы (наблюдение, опыт, сравнение, измер</w:t>
      </w:r>
      <w:r w:rsidRPr="001324A0">
        <w:rPr>
          <w:sz w:val="24"/>
        </w:rPr>
        <w:t>е</w:t>
      </w:r>
      <w:r w:rsidRPr="001324A0">
        <w:rPr>
          <w:sz w:val="24"/>
        </w:rPr>
        <w:t>ние);</w:t>
      </w:r>
    </w:p>
    <w:p w:rsidR="00DB5F4C" w:rsidRPr="001324A0" w:rsidRDefault="00DB5F4C" w:rsidP="00A3744D">
      <w:pPr>
        <w:numPr>
          <w:ilvl w:val="0"/>
          <w:numId w:val="207"/>
        </w:numPr>
        <w:autoSpaceDE w:val="0"/>
        <w:autoSpaceDN w:val="0"/>
        <w:jc w:val="both"/>
        <w:rPr>
          <w:sz w:val="24"/>
        </w:rPr>
      </w:pPr>
      <w:r w:rsidRPr="001324A0">
        <w:rPr>
          <w:sz w:val="24"/>
        </w:rPr>
        <w:t>на</w:t>
      </w:r>
      <w:r w:rsidRPr="001324A0">
        <w:rPr>
          <w:sz w:val="24"/>
        </w:rPr>
        <w:tab/>
        <w:t>основе</w:t>
      </w:r>
      <w:r w:rsidRPr="001324A0">
        <w:rPr>
          <w:sz w:val="24"/>
        </w:rPr>
        <w:tab/>
        <w:t>наблюдения</w:t>
      </w:r>
      <w:r w:rsidRPr="001324A0">
        <w:rPr>
          <w:sz w:val="24"/>
        </w:rPr>
        <w:tab/>
        <w:t>определять</w:t>
      </w:r>
      <w:r w:rsidRPr="001324A0">
        <w:rPr>
          <w:sz w:val="24"/>
        </w:rPr>
        <w:tab/>
        <w:t>состояние</w:t>
      </w:r>
      <w:r w:rsidRPr="001324A0">
        <w:rPr>
          <w:sz w:val="24"/>
        </w:rPr>
        <w:tab/>
        <w:t>вещества</w:t>
      </w:r>
      <w:r w:rsidRPr="001324A0">
        <w:rPr>
          <w:sz w:val="24"/>
        </w:rPr>
        <w:tab/>
        <w:t>(жидкое,</w:t>
      </w:r>
      <w:r w:rsidRPr="001324A0">
        <w:rPr>
          <w:sz w:val="24"/>
        </w:rPr>
        <w:tab/>
        <w:t>твё</w:t>
      </w:r>
      <w:r w:rsidRPr="001324A0">
        <w:rPr>
          <w:sz w:val="24"/>
        </w:rPr>
        <w:t>р</w:t>
      </w:r>
      <w:r w:rsidRPr="001324A0">
        <w:rPr>
          <w:sz w:val="24"/>
        </w:rPr>
        <w:t>дое, газообразное);</w:t>
      </w:r>
    </w:p>
    <w:p w:rsidR="00DB5F4C" w:rsidRPr="001324A0" w:rsidRDefault="00DB5F4C" w:rsidP="00A3744D">
      <w:pPr>
        <w:numPr>
          <w:ilvl w:val="0"/>
          <w:numId w:val="207"/>
        </w:numPr>
        <w:autoSpaceDE w:val="0"/>
        <w:autoSpaceDN w:val="0"/>
        <w:jc w:val="both"/>
        <w:rPr>
          <w:sz w:val="24"/>
        </w:rPr>
      </w:pPr>
      <w:r w:rsidRPr="001324A0">
        <w:rPr>
          <w:sz w:val="24"/>
        </w:rPr>
        <w:t>различать символы РФ;</w:t>
      </w:r>
    </w:p>
    <w:p w:rsidR="00DB5F4C" w:rsidRPr="001324A0" w:rsidRDefault="00DB5F4C" w:rsidP="00A3744D">
      <w:pPr>
        <w:numPr>
          <w:ilvl w:val="0"/>
          <w:numId w:val="207"/>
        </w:numPr>
        <w:autoSpaceDE w:val="0"/>
        <w:autoSpaceDN w:val="0"/>
        <w:jc w:val="both"/>
        <w:rPr>
          <w:sz w:val="24"/>
        </w:rPr>
      </w:pPr>
      <w:r w:rsidRPr="001324A0">
        <w:rPr>
          <w:sz w:val="24"/>
        </w:rPr>
        <w:t>различать деревья, кустарники, травы; приводить примеры(в пределах изученного);</w:t>
      </w:r>
    </w:p>
    <w:p w:rsidR="00DB5F4C" w:rsidRPr="001324A0" w:rsidRDefault="00DB5F4C" w:rsidP="00A3744D">
      <w:pPr>
        <w:numPr>
          <w:ilvl w:val="0"/>
          <w:numId w:val="207"/>
        </w:numPr>
        <w:autoSpaceDE w:val="0"/>
        <w:autoSpaceDN w:val="0"/>
        <w:jc w:val="both"/>
        <w:rPr>
          <w:sz w:val="24"/>
        </w:rPr>
      </w:pPr>
      <w:r w:rsidRPr="001324A0">
        <w:rPr>
          <w:sz w:val="24"/>
        </w:rPr>
        <w:t>группировать растения: дикорастущие и культурные; лекарственные и ядовитые (в</w:t>
      </w:r>
    </w:p>
    <w:p w:rsidR="00DB5F4C" w:rsidRPr="001324A0" w:rsidRDefault="00DB5F4C" w:rsidP="00DB5F4C">
      <w:pPr>
        <w:autoSpaceDE w:val="0"/>
        <w:autoSpaceDN w:val="0"/>
        <w:jc w:val="both"/>
        <w:rPr>
          <w:sz w:val="24"/>
        </w:rPr>
        <w:sectPr w:rsidR="00DB5F4C" w:rsidRPr="001324A0" w:rsidSect="001324A0">
          <w:pgSz w:w="11920" w:h="16850"/>
          <w:pgMar w:top="1240" w:right="721" w:bottom="1080" w:left="420" w:header="0" w:footer="839" w:gutter="0"/>
          <w:cols w:space="720"/>
        </w:sectPr>
      </w:pPr>
    </w:p>
    <w:p w:rsidR="00DB5F4C" w:rsidRPr="001324A0" w:rsidRDefault="00DB5F4C" w:rsidP="00DB5F4C">
      <w:pPr>
        <w:autoSpaceDE w:val="0"/>
        <w:autoSpaceDN w:val="0"/>
        <w:jc w:val="both"/>
        <w:rPr>
          <w:sz w:val="24"/>
        </w:rPr>
      </w:pPr>
      <w:r w:rsidRPr="001324A0">
        <w:rPr>
          <w:sz w:val="24"/>
        </w:rPr>
        <w:lastRenderedPageBreak/>
        <w:t>пределах изученного);</w:t>
      </w:r>
    </w:p>
    <w:p w:rsidR="00DB5F4C" w:rsidRPr="001324A0" w:rsidRDefault="00DB5F4C" w:rsidP="00A3744D">
      <w:pPr>
        <w:numPr>
          <w:ilvl w:val="0"/>
          <w:numId w:val="207"/>
        </w:numPr>
        <w:autoSpaceDE w:val="0"/>
        <w:autoSpaceDN w:val="0"/>
        <w:jc w:val="both"/>
        <w:rPr>
          <w:sz w:val="24"/>
        </w:rPr>
      </w:pPr>
      <w:r w:rsidRPr="001324A0">
        <w:rPr>
          <w:sz w:val="24"/>
        </w:rPr>
        <w:t>различать прошлое, настоящее, будущее.</w:t>
      </w:r>
    </w:p>
    <w:p w:rsidR="00DB5F4C" w:rsidRPr="001324A0" w:rsidRDefault="00DB5F4C" w:rsidP="00DB5F4C">
      <w:pPr>
        <w:autoSpaceDE w:val="0"/>
        <w:autoSpaceDN w:val="0"/>
        <w:jc w:val="both"/>
        <w:rPr>
          <w:i/>
          <w:sz w:val="24"/>
        </w:rPr>
      </w:pPr>
      <w:r w:rsidRPr="001324A0">
        <w:rPr>
          <w:i/>
          <w:sz w:val="24"/>
        </w:rPr>
        <w:t>Работа с информацией:</w:t>
      </w:r>
    </w:p>
    <w:p w:rsidR="00DB5F4C" w:rsidRPr="001324A0" w:rsidRDefault="00DB5F4C" w:rsidP="00A3744D">
      <w:pPr>
        <w:numPr>
          <w:ilvl w:val="0"/>
          <w:numId w:val="206"/>
        </w:numPr>
        <w:autoSpaceDE w:val="0"/>
        <w:autoSpaceDN w:val="0"/>
        <w:jc w:val="both"/>
        <w:rPr>
          <w:sz w:val="24"/>
        </w:rPr>
      </w:pPr>
      <w:r w:rsidRPr="001324A0">
        <w:rPr>
          <w:sz w:val="24"/>
        </w:rPr>
        <w:t>различать информацию, представленную в тексте, графически, аудиовизуально;</w:t>
      </w:r>
    </w:p>
    <w:p w:rsidR="00DB5F4C" w:rsidRPr="001324A0" w:rsidRDefault="00DB5F4C" w:rsidP="00A3744D">
      <w:pPr>
        <w:numPr>
          <w:ilvl w:val="0"/>
          <w:numId w:val="206"/>
        </w:numPr>
        <w:autoSpaceDE w:val="0"/>
        <w:autoSpaceDN w:val="0"/>
        <w:jc w:val="both"/>
        <w:rPr>
          <w:sz w:val="24"/>
        </w:rPr>
      </w:pPr>
      <w:r w:rsidRPr="001324A0">
        <w:rPr>
          <w:sz w:val="24"/>
        </w:rPr>
        <w:t>читать информацию, представленную в схеме, таблице;</w:t>
      </w:r>
    </w:p>
    <w:p w:rsidR="00DB5F4C" w:rsidRPr="001324A0" w:rsidRDefault="00DB5F4C" w:rsidP="00A3744D">
      <w:pPr>
        <w:numPr>
          <w:ilvl w:val="0"/>
          <w:numId w:val="206"/>
        </w:numPr>
        <w:autoSpaceDE w:val="0"/>
        <w:autoSpaceDN w:val="0"/>
        <w:jc w:val="both"/>
        <w:rPr>
          <w:sz w:val="24"/>
        </w:rPr>
      </w:pPr>
      <w:r w:rsidRPr="001324A0">
        <w:rPr>
          <w:sz w:val="24"/>
        </w:rPr>
        <w:t>используя текстовую информацию, заполнять таблицы; дополнять схемы;</w:t>
      </w:r>
    </w:p>
    <w:p w:rsidR="00DB5F4C" w:rsidRPr="001324A0" w:rsidRDefault="00DB5F4C" w:rsidP="00A3744D">
      <w:pPr>
        <w:numPr>
          <w:ilvl w:val="0"/>
          <w:numId w:val="206"/>
        </w:numPr>
        <w:autoSpaceDE w:val="0"/>
        <w:autoSpaceDN w:val="0"/>
        <w:jc w:val="both"/>
        <w:rPr>
          <w:sz w:val="24"/>
        </w:rPr>
      </w:pPr>
      <w:r w:rsidRPr="001324A0">
        <w:rPr>
          <w:sz w:val="24"/>
        </w:rPr>
        <w:t>соотносить пример (рисунок, предложенную ситуацию) современем протекания.</w:t>
      </w:r>
    </w:p>
    <w:p w:rsidR="00DB5F4C" w:rsidRPr="001324A0" w:rsidRDefault="00DB5F4C" w:rsidP="00DB5F4C">
      <w:pPr>
        <w:autoSpaceDE w:val="0"/>
        <w:autoSpaceDN w:val="0"/>
        <w:jc w:val="both"/>
        <w:rPr>
          <w:i/>
          <w:sz w:val="24"/>
        </w:rPr>
      </w:pPr>
      <w:r w:rsidRPr="001324A0">
        <w:rPr>
          <w:i/>
          <w:sz w:val="24"/>
        </w:rPr>
        <w:t>Коммуникативные универсальные учебные действия:</w:t>
      </w:r>
    </w:p>
    <w:p w:rsidR="00DB5F4C" w:rsidRPr="001324A0" w:rsidRDefault="00DB5F4C" w:rsidP="00A3744D">
      <w:pPr>
        <w:numPr>
          <w:ilvl w:val="0"/>
          <w:numId w:val="205"/>
        </w:numPr>
        <w:autoSpaceDE w:val="0"/>
        <w:autoSpaceDN w:val="0"/>
        <w:jc w:val="both"/>
        <w:rPr>
          <w:sz w:val="24"/>
        </w:rPr>
      </w:pPr>
      <w:r w:rsidRPr="001324A0">
        <w:rPr>
          <w:sz w:val="24"/>
        </w:rPr>
        <w:t>Ориентироваться в терминах (понятиях), соотносить их с краткой характеристикой:</w:t>
      </w:r>
    </w:p>
    <w:p w:rsidR="00DB5F4C" w:rsidRPr="001324A0" w:rsidRDefault="00DB5F4C" w:rsidP="00A3744D">
      <w:pPr>
        <w:numPr>
          <w:ilvl w:val="0"/>
          <w:numId w:val="204"/>
        </w:numPr>
        <w:autoSpaceDE w:val="0"/>
        <w:autoSpaceDN w:val="0"/>
        <w:jc w:val="both"/>
        <w:rPr>
          <w:sz w:val="24"/>
        </w:rPr>
      </w:pPr>
      <w:r w:rsidRPr="001324A0">
        <w:rPr>
          <w:sz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w:t>
      </w:r>
      <w:r w:rsidRPr="001324A0">
        <w:rPr>
          <w:sz w:val="24"/>
        </w:rPr>
        <w:t>е</w:t>
      </w:r>
      <w:r w:rsidRPr="001324A0">
        <w:rPr>
          <w:sz w:val="24"/>
        </w:rPr>
        <w:t>ния; Род</w:t>
      </w:r>
      <w:r w:rsidRPr="001324A0">
        <w:rPr>
          <w:sz w:val="24"/>
        </w:rPr>
        <w:t>и</w:t>
      </w:r>
      <w:r w:rsidRPr="001324A0">
        <w:rPr>
          <w:sz w:val="24"/>
        </w:rPr>
        <w:t>на,столица, родной край, регион);</w:t>
      </w:r>
    </w:p>
    <w:p w:rsidR="00DB5F4C" w:rsidRPr="001324A0" w:rsidRDefault="00DB5F4C" w:rsidP="00A3744D">
      <w:pPr>
        <w:numPr>
          <w:ilvl w:val="0"/>
          <w:numId w:val="204"/>
        </w:numPr>
        <w:autoSpaceDE w:val="0"/>
        <w:autoSpaceDN w:val="0"/>
        <w:jc w:val="both"/>
        <w:rPr>
          <w:sz w:val="24"/>
        </w:rPr>
      </w:pPr>
      <w:r w:rsidRPr="001324A0">
        <w:rPr>
          <w:sz w:val="24"/>
        </w:rPr>
        <w:t>понятия и термины, связанные с миром природы (среда обитания, тело, явление, в</w:t>
      </w:r>
      <w:r w:rsidRPr="001324A0">
        <w:rPr>
          <w:sz w:val="24"/>
        </w:rPr>
        <w:t>е</w:t>
      </w:r>
      <w:r w:rsidRPr="001324A0">
        <w:rPr>
          <w:sz w:val="24"/>
        </w:rPr>
        <w:t>щество; заповедник);</w:t>
      </w:r>
    </w:p>
    <w:p w:rsidR="00DB5F4C" w:rsidRPr="001324A0" w:rsidRDefault="00DB5F4C" w:rsidP="00A3744D">
      <w:pPr>
        <w:numPr>
          <w:ilvl w:val="0"/>
          <w:numId w:val="204"/>
        </w:numPr>
        <w:autoSpaceDE w:val="0"/>
        <w:autoSpaceDN w:val="0"/>
        <w:jc w:val="both"/>
        <w:rPr>
          <w:sz w:val="24"/>
        </w:rPr>
      </w:pPr>
      <w:r w:rsidRPr="001324A0">
        <w:rPr>
          <w:sz w:val="24"/>
        </w:rPr>
        <w:t>понятия и термины, связанные с организацией своей жизни и охраны здоровья (р</w:t>
      </w:r>
      <w:r w:rsidRPr="001324A0">
        <w:rPr>
          <w:sz w:val="24"/>
        </w:rPr>
        <w:t>е</w:t>
      </w:r>
      <w:r w:rsidRPr="001324A0">
        <w:rPr>
          <w:sz w:val="24"/>
        </w:rPr>
        <w:t>жим, правильное питание, закаливание, безопасность, опасная ситуация).</w:t>
      </w:r>
    </w:p>
    <w:p w:rsidR="00DB5F4C" w:rsidRPr="001324A0" w:rsidRDefault="00DB5F4C" w:rsidP="00A3744D">
      <w:pPr>
        <w:numPr>
          <w:ilvl w:val="0"/>
          <w:numId w:val="205"/>
        </w:numPr>
        <w:autoSpaceDE w:val="0"/>
        <w:autoSpaceDN w:val="0"/>
        <w:jc w:val="both"/>
        <w:rPr>
          <w:sz w:val="24"/>
        </w:rPr>
      </w:pPr>
      <w:r w:rsidRPr="001324A0">
        <w:rPr>
          <w:sz w:val="24"/>
        </w:rPr>
        <w:t>Описывать условия жизни на Земле, отличие нашей планеты от других планет Со</w:t>
      </w:r>
      <w:r w:rsidRPr="001324A0">
        <w:rPr>
          <w:sz w:val="24"/>
        </w:rPr>
        <w:t>л</w:t>
      </w:r>
      <w:r w:rsidRPr="001324A0">
        <w:rPr>
          <w:sz w:val="24"/>
        </w:rPr>
        <w:t>нечной системы.</w:t>
      </w:r>
    </w:p>
    <w:p w:rsidR="00DB5F4C" w:rsidRPr="001324A0" w:rsidRDefault="00DB5F4C" w:rsidP="00A3744D">
      <w:pPr>
        <w:numPr>
          <w:ilvl w:val="0"/>
          <w:numId w:val="205"/>
        </w:numPr>
        <w:autoSpaceDE w:val="0"/>
        <w:autoSpaceDN w:val="0"/>
        <w:jc w:val="both"/>
        <w:rPr>
          <w:sz w:val="24"/>
        </w:rPr>
      </w:pPr>
      <w:r w:rsidRPr="001324A0">
        <w:rPr>
          <w:sz w:val="24"/>
        </w:rPr>
        <w:t>Создавать небольшие описания на предложенную тему (например, «Моя семья»,</w:t>
      </w:r>
    </w:p>
    <w:p w:rsidR="00DB5F4C" w:rsidRPr="001324A0" w:rsidRDefault="00DB5F4C" w:rsidP="00DB5F4C">
      <w:pPr>
        <w:autoSpaceDE w:val="0"/>
        <w:autoSpaceDN w:val="0"/>
        <w:jc w:val="both"/>
        <w:rPr>
          <w:sz w:val="24"/>
        </w:rPr>
      </w:pPr>
      <w:r w:rsidRPr="001324A0">
        <w:rPr>
          <w:sz w:val="24"/>
        </w:rPr>
        <w:t>«Какие бывают профессии?», «Что «умеют» органы чувств?», «Лес — природное сообщество» и др.).</w:t>
      </w:r>
    </w:p>
    <w:p w:rsidR="00DB5F4C" w:rsidRPr="001324A0" w:rsidRDefault="00DB5F4C" w:rsidP="00A3744D">
      <w:pPr>
        <w:numPr>
          <w:ilvl w:val="0"/>
          <w:numId w:val="205"/>
        </w:numPr>
        <w:autoSpaceDE w:val="0"/>
        <w:autoSpaceDN w:val="0"/>
        <w:jc w:val="both"/>
        <w:rPr>
          <w:sz w:val="24"/>
        </w:rPr>
      </w:pPr>
      <w:r w:rsidRPr="001324A0">
        <w:rPr>
          <w:sz w:val="24"/>
        </w:rPr>
        <w:t>Создавать высказывания-рассуждения (например, признаки животного и растения как жив</w:t>
      </w:r>
      <w:r w:rsidRPr="001324A0">
        <w:rPr>
          <w:sz w:val="24"/>
        </w:rPr>
        <w:t>о</w:t>
      </w:r>
      <w:r w:rsidRPr="001324A0">
        <w:rPr>
          <w:sz w:val="24"/>
        </w:rPr>
        <w:t>го существа; связь изменений в живой природе с явлениями неживой природы).</w:t>
      </w:r>
    </w:p>
    <w:p w:rsidR="00DB5F4C" w:rsidRPr="001324A0" w:rsidRDefault="00DB5F4C" w:rsidP="00A3744D">
      <w:pPr>
        <w:numPr>
          <w:ilvl w:val="0"/>
          <w:numId w:val="205"/>
        </w:numPr>
        <w:autoSpaceDE w:val="0"/>
        <w:autoSpaceDN w:val="0"/>
        <w:jc w:val="both"/>
        <w:rPr>
          <w:sz w:val="24"/>
        </w:rPr>
      </w:pPr>
      <w:r w:rsidRPr="001324A0">
        <w:rPr>
          <w:sz w:val="24"/>
        </w:rPr>
        <w:t>Приводить примеры растений и животных, занесённых в Красную книгу России (на примере своей местности).</w:t>
      </w:r>
    </w:p>
    <w:p w:rsidR="00DB5F4C" w:rsidRPr="001324A0" w:rsidRDefault="00DB5F4C" w:rsidP="00A3744D">
      <w:pPr>
        <w:numPr>
          <w:ilvl w:val="0"/>
          <w:numId w:val="205"/>
        </w:numPr>
        <w:autoSpaceDE w:val="0"/>
        <w:autoSpaceDN w:val="0"/>
        <w:jc w:val="both"/>
        <w:rPr>
          <w:sz w:val="24"/>
        </w:rPr>
      </w:pPr>
      <w:r w:rsidRPr="001324A0">
        <w:rPr>
          <w:sz w:val="24"/>
        </w:rPr>
        <w:t>Описывать современные события от имени их участника.</w:t>
      </w:r>
    </w:p>
    <w:p w:rsidR="00DB5F4C" w:rsidRPr="001324A0" w:rsidRDefault="00DB5F4C" w:rsidP="00DB5F4C">
      <w:pPr>
        <w:autoSpaceDE w:val="0"/>
        <w:autoSpaceDN w:val="0"/>
        <w:jc w:val="both"/>
        <w:rPr>
          <w:i/>
          <w:sz w:val="24"/>
        </w:rPr>
      </w:pPr>
      <w:r w:rsidRPr="001324A0">
        <w:rPr>
          <w:i/>
          <w:sz w:val="24"/>
        </w:rPr>
        <w:t>Регулятивные универсальные учебные действия:</w:t>
      </w:r>
    </w:p>
    <w:p w:rsidR="00DB5F4C" w:rsidRPr="001324A0" w:rsidRDefault="00DB5F4C" w:rsidP="00A3744D">
      <w:pPr>
        <w:numPr>
          <w:ilvl w:val="0"/>
          <w:numId w:val="203"/>
        </w:numPr>
        <w:autoSpaceDE w:val="0"/>
        <w:autoSpaceDN w:val="0"/>
        <w:jc w:val="both"/>
        <w:rPr>
          <w:sz w:val="24"/>
        </w:rPr>
      </w:pPr>
      <w:r w:rsidRPr="001324A0">
        <w:rPr>
          <w:sz w:val="24"/>
        </w:rPr>
        <w:t>Следовать образцу, предложенному плану и инструкции при решении учебной задачи.</w:t>
      </w:r>
    </w:p>
    <w:p w:rsidR="00DB5F4C" w:rsidRPr="001324A0" w:rsidRDefault="00DB5F4C" w:rsidP="00A3744D">
      <w:pPr>
        <w:numPr>
          <w:ilvl w:val="0"/>
          <w:numId w:val="203"/>
        </w:numPr>
        <w:autoSpaceDE w:val="0"/>
        <w:autoSpaceDN w:val="0"/>
        <w:jc w:val="both"/>
        <w:rPr>
          <w:sz w:val="24"/>
        </w:rPr>
      </w:pPr>
      <w:r w:rsidRPr="001324A0">
        <w:rPr>
          <w:sz w:val="24"/>
        </w:rPr>
        <w:t>Контролировать с небольшой помощью учителя последовательность действий по р</w:t>
      </w:r>
      <w:r w:rsidRPr="001324A0">
        <w:rPr>
          <w:sz w:val="24"/>
        </w:rPr>
        <w:t>е</w:t>
      </w:r>
      <w:r w:rsidRPr="001324A0">
        <w:rPr>
          <w:sz w:val="24"/>
        </w:rPr>
        <w:t>шению учебной задачи.</w:t>
      </w:r>
    </w:p>
    <w:p w:rsidR="00DB5F4C" w:rsidRPr="001324A0" w:rsidRDefault="00DB5F4C" w:rsidP="00A3744D">
      <w:pPr>
        <w:numPr>
          <w:ilvl w:val="0"/>
          <w:numId w:val="203"/>
        </w:numPr>
        <w:autoSpaceDE w:val="0"/>
        <w:autoSpaceDN w:val="0"/>
        <w:jc w:val="both"/>
        <w:rPr>
          <w:sz w:val="24"/>
        </w:rPr>
      </w:pPr>
      <w:r w:rsidRPr="001324A0">
        <w:rPr>
          <w:sz w:val="24"/>
        </w:rPr>
        <w:t>Оценивать</w:t>
      </w:r>
      <w:r w:rsidRPr="001324A0">
        <w:rPr>
          <w:sz w:val="24"/>
        </w:rPr>
        <w:tab/>
        <w:t>результаты</w:t>
      </w:r>
      <w:r w:rsidRPr="001324A0">
        <w:rPr>
          <w:sz w:val="24"/>
        </w:rPr>
        <w:tab/>
        <w:t>своей</w:t>
      </w:r>
      <w:r w:rsidRPr="001324A0">
        <w:rPr>
          <w:sz w:val="24"/>
        </w:rPr>
        <w:tab/>
        <w:t>работы,</w:t>
      </w:r>
      <w:r w:rsidRPr="001324A0">
        <w:rPr>
          <w:sz w:val="24"/>
        </w:rPr>
        <w:tab/>
        <w:t>анализировать</w:t>
      </w:r>
      <w:r w:rsidRPr="001324A0">
        <w:rPr>
          <w:sz w:val="24"/>
        </w:rPr>
        <w:tab/>
        <w:t>оценку</w:t>
      </w:r>
      <w:r w:rsidRPr="001324A0">
        <w:rPr>
          <w:sz w:val="24"/>
        </w:rPr>
        <w:tab/>
        <w:t>учителя</w:t>
      </w:r>
      <w:r w:rsidRPr="001324A0">
        <w:rPr>
          <w:sz w:val="24"/>
        </w:rPr>
        <w:tab/>
        <w:t>и одноклассников, спокойно, без обид принимать советы и замеч</w:t>
      </w:r>
      <w:r w:rsidRPr="001324A0">
        <w:rPr>
          <w:sz w:val="24"/>
        </w:rPr>
        <w:t>а</w:t>
      </w:r>
      <w:r w:rsidRPr="001324A0">
        <w:rPr>
          <w:sz w:val="24"/>
        </w:rPr>
        <w:t>ния.</w:t>
      </w:r>
    </w:p>
    <w:p w:rsidR="00DB5F4C" w:rsidRPr="001324A0" w:rsidRDefault="00DB5F4C" w:rsidP="00DB5F4C">
      <w:pPr>
        <w:autoSpaceDE w:val="0"/>
        <w:autoSpaceDN w:val="0"/>
        <w:jc w:val="both"/>
        <w:rPr>
          <w:i/>
          <w:sz w:val="24"/>
        </w:rPr>
      </w:pPr>
      <w:r w:rsidRPr="001324A0">
        <w:rPr>
          <w:i/>
          <w:sz w:val="24"/>
        </w:rPr>
        <w:t>Совместная деятельность:</w:t>
      </w:r>
    </w:p>
    <w:p w:rsidR="00DB5F4C" w:rsidRPr="001324A0" w:rsidRDefault="00DB5F4C" w:rsidP="00A3744D">
      <w:pPr>
        <w:numPr>
          <w:ilvl w:val="0"/>
          <w:numId w:val="202"/>
        </w:numPr>
        <w:autoSpaceDE w:val="0"/>
        <w:autoSpaceDN w:val="0"/>
        <w:jc w:val="both"/>
        <w:rPr>
          <w:sz w:val="24"/>
        </w:rPr>
      </w:pPr>
      <w:r w:rsidRPr="001324A0">
        <w:rPr>
          <w:sz w:val="24"/>
        </w:rPr>
        <w:t>строить свою учебную и игровую деятельность, житейские ситуации в соответствии с прав</w:t>
      </w:r>
      <w:r w:rsidRPr="001324A0">
        <w:rPr>
          <w:sz w:val="24"/>
        </w:rPr>
        <w:t>и</w:t>
      </w:r>
      <w:r w:rsidRPr="001324A0">
        <w:rPr>
          <w:sz w:val="24"/>
        </w:rPr>
        <w:t>лами поведения, принятыми в обществе;</w:t>
      </w:r>
    </w:p>
    <w:p w:rsidR="00DB5F4C" w:rsidRPr="001324A0" w:rsidRDefault="00DB5F4C" w:rsidP="00A3744D">
      <w:pPr>
        <w:numPr>
          <w:ilvl w:val="0"/>
          <w:numId w:val="202"/>
        </w:numPr>
        <w:autoSpaceDE w:val="0"/>
        <w:autoSpaceDN w:val="0"/>
        <w:jc w:val="both"/>
        <w:rPr>
          <w:sz w:val="24"/>
        </w:rPr>
      </w:pPr>
      <w:r w:rsidRPr="001324A0">
        <w:rPr>
          <w:sz w:val="24"/>
        </w:rPr>
        <w:t>оценивать жизненные ситуации с точки зрения правил поведения, культуры общения, проя</w:t>
      </w:r>
      <w:r w:rsidRPr="001324A0">
        <w:rPr>
          <w:sz w:val="24"/>
        </w:rPr>
        <w:t>в</w:t>
      </w:r>
      <w:r w:rsidRPr="001324A0">
        <w:rPr>
          <w:sz w:val="24"/>
        </w:rPr>
        <w:t>ления терпения и уваженияк собеседнику;</w:t>
      </w:r>
    </w:p>
    <w:p w:rsidR="00DB5F4C" w:rsidRPr="001324A0" w:rsidRDefault="00DB5F4C" w:rsidP="00A3744D">
      <w:pPr>
        <w:numPr>
          <w:ilvl w:val="0"/>
          <w:numId w:val="202"/>
        </w:numPr>
        <w:autoSpaceDE w:val="0"/>
        <w:autoSpaceDN w:val="0"/>
        <w:jc w:val="both"/>
        <w:rPr>
          <w:sz w:val="24"/>
        </w:rPr>
      </w:pPr>
      <w:r w:rsidRPr="001324A0">
        <w:rPr>
          <w:sz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w:t>
      </w:r>
      <w:r w:rsidRPr="001324A0">
        <w:rPr>
          <w:sz w:val="24"/>
        </w:rPr>
        <w:t>б</w:t>
      </w:r>
      <w:r w:rsidRPr="001324A0">
        <w:rPr>
          <w:sz w:val="24"/>
        </w:rPr>
        <w:t>щее дело;</w:t>
      </w:r>
    </w:p>
    <w:p w:rsidR="00DB5F4C" w:rsidRPr="001324A0" w:rsidRDefault="00DB5F4C" w:rsidP="00A3744D">
      <w:pPr>
        <w:numPr>
          <w:ilvl w:val="0"/>
          <w:numId w:val="202"/>
        </w:numPr>
        <w:autoSpaceDE w:val="0"/>
        <w:autoSpaceDN w:val="0"/>
        <w:jc w:val="both"/>
        <w:rPr>
          <w:sz w:val="24"/>
        </w:rPr>
      </w:pPr>
      <w:r w:rsidRPr="001324A0">
        <w:rPr>
          <w:sz w:val="24"/>
        </w:rPr>
        <w:t>определять причины возможных конфликтов, выбирать (из предложенных) способы их ра</w:t>
      </w:r>
      <w:r w:rsidRPr="001324A0">
        <w:rPr>
          <w:sz w:val="24"/>
        </w:rPr>
        <w:t>з</w:t>
      </w:r>
      <w:r w:rsidRPr="001324A0">
        <w:rPr>
          <w:sz w:val="24"/>
        </w:rPr>
        <w:t>решения.</w:t>
      </w:r>
    </w:p>
    <w:p w:rsidR="00DB5F4C" w:rsidRPr="001324A0" w:rsidRDefault="00DB5F4C" w:rsidP="00DB5F4C">
      <w:pPr>
        <w:autoSpaceDE w:val="0"/>
        <w:autoSpaceDN w:val="0"/>
        <w:jc w:val="both"/>
        <w:rPr>
          <w:sz w:val="24"/>
        </w:rPr>
      </w:pPr>
    </w:p>
    <w:p w:rsidR="00DB5F4C" w:rsidRPr="001324A0" w:rsidRDefault="00DB5F4C" w:rsidP="00A3744D">
      <w:pPr>
        <w:numPr>
          <w:ilvl w:val="0"/>
          <w:numId w:val="211"/>
        </w:numPr>
        <w:autoSpaceDE w:val="0"/>
        <w:autoSpaceDN w:val="0"/>
        <w:jc w:val="both"/>
        <w:rPr>
          <w:sz w:val="24"/>
        </w:rPr>
      </w:pPr>
      <w:r w:rsidRPr="001324A0">
        <w:rPr>
          <w:sz w:val="24"/>
        </w:rPr>
        <w:t>КЛАСС (68 ч)</w:t>
      </w:r>
    </w:p>
    <w:p w:rsidR="00DB5F4C" w:rsidRPr="001324A0" w:rsidRDefault="00DB5F4C" w:rsidP="00DB5F4C">
      <w:pPr>
        <w:autoSpaceDE w:val="0"/>
        <w:autoSpaceDN w:val="0"/>
        <w:jc w:val="both"/>
        <w:rPr>
          <w:i/>
          <w:sz w:val="24"/>
        </w:rPr>
      </w:pPr>
      <w:r w:rsidRPr="001324A0">
        <w:rPr>
          <w:i/>
          <w:sz w:val="24"/>
        </w:rPr>
        <w:t>Человек и общество</w:t>
      </w:r>
    </w:p>
    <w:p w:rsidR="00DB5F4C" w:rsidRPr="001324A0" w:rsidRDefault="00DB5F4C" w:rsidP="00DB5F4C">
      <w:pPr>
        <w:autoSpaceDE w:val="0"/>
        <w:autoSpaceDN w:val="0"/>
        <w:jc w:val="both"/>
        <w:rPr>
          <w:sz w:val="24"/>
        </w:rPr>
      </w:pPr>
      <w:r w:rsidRPr="001324A0">
        <w:rPr>
          <w:sz w:val="24"/>
        </w:rPr>
        <w:t>Общество как совокупность людей, которые объединены общей культурой и связаны друг с другом совмес</w:t>
      </w:r>
      <w:r w:rsidRPr="001324A0">
        <w:rPr>
          <w:sz w:val="24"/>
        </w:rPr>
        <w:t>т</w:t>
      </w:r>
      <w:r w:rsidRPr="001324A0">
        <w:rPr>
          <w:sz w:val="24"/>
        </w:rPr>
        <w:t>ной деятельностью во имя общей цели. Наша Родина — Российская Федерация. Уникальные памятники кул</w:t>
      </w:r>
      <w:r w:rsidRPr="001324A0">
        <w:rPr>
          <w:sz w:val="24"/>
        </w:rPr>
        <w:t>ь</w:t>
      </w:r>
      <w:r w:rsidRPr="001324A0">
        <w:rPr>
          <w:sz w:val="24"/>
        </w:rPr>
        <w:t>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w:t>
      </w:r>
      <w:r w:rsidRPr="001324A0">
        <w:rPr>
          <w:sz w:val="24"/>
        </w:rPr>
        <w:t>у</w:t>
      </w:r>
      <w:r w:rsidRPr="001324A0">
        <w:rPr>
          <w:sz w:val="24"/>
        </w:rPr>
        <w:t>дарственным символам России.</w:t>
      </w:r>
    </w:p>
    <w:p w:rsidR="00DB5F4C" w:rsidRPr="001324A0" w:rsidRDefault="00DB5F4C" w:rsidP="00DB5F4C">
      <w:pPr>
        <w:autoSpaceDE w:val="0"/>
        <w:autoSpaceDN w:val="0"/>
        <w:jc w:val="both"/>
        <w:rPr>
          <w:sz w:val="24"/>
        </w:rPr>
      </w:pPr>
      <w:r w:rsidRPr="001324A0">
        <w:rPr>
          <w:sz w:val="24"/>
        </w:rPr>
        <w:t>Семья — коллектив близких, родных людей. Семейный бюджет, доходы и расходы</w:t>
      </w:r>
    </w:p>
    <w:p w:rsidR="00DB5F4C" w:rsidRPr="001324A0" w:rsidRDefault="00DB5F4C" w:rsidP="00DB5F4C">
      <w:pPr>
        <w:autoSpaceDE w:val="0"/>
        <w:autoSpaceDN w:val="0"/>
        <w:jc w:val="both"/>
        <w:rPr>
          <w:sz w:val="24"/>
        </w:rPr>
        <w:sectPr w:rsidR="00DB5F4C" w:rsidRPr="001324A0" w:rsidSect="001324A0">
          <w:pgSz w:w="11920" w:h="16850"/>
          <w:pgMar w:top="960" w:right="721" w:bottom="1080" w:left="420" w:header="0" w:footer="839" w:gutter="0"/>
          <w:cols w:space="720"/>
        </w:sectPr>
      </w:pPr>
    </w:p>
    <w:p w:rsidR="00DB5F4C" w:rsidRPr="001324A0" w:rsidRDefault="00DB5F4C" w:rsidP="00DB5F4C">
      <w:pPr>
        <w:autoSpaceDE w:val="0"/>
        <w:autoSpaceDN w:val="0"/>
        <w:jc w:val="both"/>
        <w:rPr>
          <w:sz w:val="24"/>
        </w:rPr>
      </w:pPr>
      <w:r w:rsidRPr="001324A0">
        <w:rPr>
          <w:sz w:val="24"/>
        </w:rPr>
        <w:lastRenderedPageBreak/>
        <w:t>семьи. Уважение к семейным ценностям.</w:t>
      </w:r>
    </w:p>
    <w:p w:rsidR="00DB5F4C" w:rsidRPr="001324A0" w:rsidRDefault="00DB5F4C" w:rsidP="00DB5F4C">
      <w:pPr>
        <w:autoSpaceDE w:val="0"/>
        <w:autoSpaceDN w:val="0"/>
        <w:jc w:val="both"/>
        <w:rPr>
          <w:sz w:val="24"/>
        </w:rPr>
      </w:pPr>
      <w:r w:rsidRPr="001324A0">
        <w:rPr>
          <w:sz w:val="24"/>
        </w:rPr>
        <w:t>Правила нравственного поведения в социуме. Внимание, уважительное отношение к людям с огран</w:t>
      </w:r>
      <w:r w:rsidRPr="001324A0">
        <w:rPr>
          <w:sz w:val="24"/>
        </w:rPr>
        <w:t>и</w:t>
      </w:r>
      <w:r w:rsidRPr="001324A0">
        <w:rPr>
          <w:sz w:val="24"/>
        </w:rPr>
        <w:t>ченными возможностями здоровья, забота о них.</w:t>
      </w:r>
    </w:p>
    <w:p w:rsidR="00DB5F4C" w:rsidRPr="001324A0" w:rsidRDefault="00DB5F4C" w:rsidP="00DB5F4C">
      <w:pPr>
        <w:autoSpaceDE w:val="0"/>
        <w:autoSpaceDN w:val="0"/>
        <w:jc w:val="both"/>
        <w:rPr>
          <w:sz w:val="24"/>
        </w:rPr>
      </w:pPr>
      <w:r w:rsidRPr="001324A0">
        <w:rPr>
          <w:sz w:val="24"/>
        </w:rPr>
        <w:t>Значение труда в жизни человека и общества. Трудолюбие как общественно значимая ценность в кул</w:t>
      </w:r>
      <w:r w:rsidRPr="001324A0">
        <w:rPr>
          <w:sz w:val="24"/>
        </w:rPr>
        <w:t>ь</w:t>
      </w:r>
      <w:r w:rsidRPr="001324A0">
        <w:rPr>
          <w:sz w:val="24"/>
        </w:rPr>
        <w:t>туре народов России. Особенности труда людей родного края, их профессии.</w:t>
      </w:r>
    </w:p>
    <w:p w:rsidR="00DB5F4C" w:rsidRPr="001324A0" w:rsidRDefault="00DB5F4C" w:rsidP="00DB5F4C">
      <w:pPr>
        <w:autoSpaceDE w:val="0"/>
        <w:autoSpaceDN w:val="0"/>
        <w:jc w:val="both"/>
        <w:rPr>
          <w:sz w:val="24"/>
        </w:rPr>
      </w:pPr>
      <w:r w:rsidRPr="001324A0">
        <w:rPr>
          <w:sz w:val="24"/>
        </w:rPr>
        <w:t>Страны и народы мира. Памятники природы и культуры — символы стран, в которых они находятся.</w:t>
      </w:r>
    </w:p>
    <w:p w:rsidR="00DB5F4C" w:rsidRPr="001324A0" w:rsidRDefault="00DB5F4C" w:rsidP="00DB5F4C">
      <w:pPr>
        <w:autoSpaceDE w:val="0"/>
        <w:autoSpaceDN w:val="0"/>
        <w:jc w:val="both"/>
        <w:rPr>
          <w:i/>
          <w:sz w:val="24"/>
        </w:rPr>
      </w:pPr>
      <w:r w:rsidRPr="001324A0">
        <w:rPr>
          <w:i/>
          <w:sz w:val="24"/>
        </w:rPr>
        <w:t>Человек и природа</w:t>
      </w:r>
    </w:p>
    <w:p w:rsidR="00DB5F4C" w:rsidRPr="001324A0" w:rsidRDefault="00DB5F4C" w:rsidP="00DB5F4C">
      <w:pPr>
        <w:autoSpaceDE w:val="0"/>
        <w:autoSpaceDN w:val="0"/>
        <w:jc w:val="both"/>
        <w:rPr>
          <w:sz w:val="24"/>
        </w:rPr>
      </w:pPr>
      <w:r w:rsidRPr="001324A0">
        <w:rPr>
          <w:sz w:val="24"/>
        </w:rPr>
        <w:t>Методы изучения   природы.   Карта   мира.   Материки   и   части   света.   Вещество.</w:t>
      </w:r>
    </w:p>
    <w:p w:rsidR="00DB5F4C" w:rsidRPr="001324A0" w:rsidRDefault="00DB5F4C" w:rsidP="00DB5F4C">
      <w:pPr>
        <w:autoSpaceDE w:val="0"/>
        <w:autoSpaceDN w:val="0"/>
        <w:jc w:val="both"/>
        <w:rPr>
          <w:sz w:val="24"/>
        </w:rPr>
      </w:pPr>
      <w:r w:rsidRPr="001324A0">
        <w:rPr>
          <w:sz w:val="24"/>
        </w:rPr>
        <w:t>Разнообразие веществ в окружающем мире.</w:t>
      </w:r>
    </w:p>
    <w:p w:rsidR="00DB5F4C" w:rsidRPr="001324A0" w:rsidRDefault="00DB5F4C" w:rsidP="00DB5F4C">
      <w:pPr>
        <w:autoSpaceDE w:val="0"/>
        <w:autoSpaceDN w:val="0"/>
        <w:jc w:val="both"/>
        <w:rPr>
          <w:sz w:val="24"/>
        </w:rPr>
      </w:pPr>
      <w:r w:rsidRPr="001324A0">
        <w:rPr>
          <w:sz w:val="24"/>
        </w:rPr>
        <w:t>Примеры веществ: соль, сахар, вода, природный газ. Твёрдые тела, жидкости, газы. Простейшие пра</w:t>
      </w:r>
      <w:r w:rsidRPr="001324A0">
        <w:rPr>
          <w:sz w:val="24"/>
        </w:rPr>
        <w:t>к</w:t>
      </w:r>
      <w:r w:rsidRPr="001324A0">
        <w:rPr>
          <w:sz w:val="24"/>
        </w:rPr>
        <w:t>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воздуха,воды. Горные породы и минералы. Полезные ископаемые, их значение в хозяйстве ч</w:t>
      </w:r>
      <w:r w:rsidRPr="001324A0">
        <w:rPr>
          <w:sz w:val="24"/>
        </w:rPr>
        <w:t>е</w:t>
      </w:r>
      <w:r w:rsidRPr="001324A0">
        <w:rPr>
          <w:sz w:val="24"/>
        </w:rPr>
        <w:t>ловека, бережное отношение людей к полезным ископаемым. Полезные ископаемые родного края (2—3 примера). Почва, её состав, знач</w:t>
      </w:r>
      <w:r w:rsidRPr="001324A0">
        <w:rPr>
          <w:sz w:val="24"/>
        </w:rPr>
        <w:t>е</w:t>
      </w:r>
      <w:r w:rsidRPr="001324A0">
        <w:rPr>
          <w:sz w:val="24"/>
        </w:rPr>
        <w:t>ние для живой природыи хозяйственной жизни человека.</w:t>
      </w:r>
    </w:p>
    <w:p w:rsidR="00DB5F4C" w:rsidRPr="001324A0" w:rsidRDefault="00DB5F4C" w:rsidP="00DB5F4C">
      <w:pPr>
        <w:autoSpaceDE w:val="0"/>
        <w:autoSpaceDN w:val="0"/>
        <w:jc w:val="both"/>
        <w:rPr>
          <w:sz w:val="24"/>
        </w:rPr>
      </w:pPr>
      <w:r w:rsidRPr="001324A0">
        <w:rPr>
          <w:sz w:val="24"/>
        </w:rPr>
        <w:t>Первоначальные представления о бактериях. Грибы: строение шляпочных грибов. Грибы съедобные и несъ</w:t>
      </w:r>
      <w:r w:rsidRPr="001324A0">
        <w:rPr>
          <w:sz w:val="24"/>
        </w:rPr>
        <w:t>е</w:t>
      </w:r>
      <w:r w:rsidRPr="001324A0">
        <w:rPr>
          <w:sz w:val="24"/>
        </w:rPr>
        <w:t>добные. Разнообразие растений. Зависимость жизненного цикла организмов</w:t>
      </w:r>
      <w:r w:rsidRPr="001324A0">
        <w:rPr>
          <w:sz w:val="24"/>
        </w:rPr>
        <w:tab/>
        <w:t>от</w:t>
      </w:r>
      <w:r w:rsidRPr="001324A0">
        <w:rPr>
          <w:sz w:val="24"/>
        </w:rPr>
        <w:tab/>
        <w:t>условий</w:t>
      </w:r>
      <w:r w:rsidRPr="001324A0">
        <w:rPr>
          <w:sz w:val="24"/>
        </w:rPr>
        <w:tab/>
      </w:r>
      <w:r w:rsidRPr="001324A0">
        <w:rPr>
          <w:sz w:val="24"/>
        </w:rPr>
        <w:tab/>
        <w:t>окружающей</w:t>
      </w:r>
      <w:r w:rsidRPr="001324A0">
        <w:rPr>
          <w:sz w:val="24"/>
        </w:rPr>
        <w:tab/>
      </w:r>
      <w:r w:rsidRPr="001324A0">
        <w:rPr>
          <w:sz w:val="24"/>
        </w:rPr>
        <w:tab/>
      </w:r>
      <w:r w:rsidRPr="001324A0">
        <w:rPr>
          <w:sz w:val="24"/>
        </w:rPr>
        <w:tab/>
        <w:t>среды.</w:t>
      </w:r>
      <w:r w:rsidRPr="001324A0">
        <w:rPr>
          <w:sz w:val="24"/>
        </w:rPr>
        <w:tab/>
        <w:t>Размножение</w:t>
      </w:r>
      <w:r w:rsidRPr="001324A0">
        <w:rPr>
          <w:sz w:val="24"/>
        </w:rPr>
        <w:tab/>
      </w:r>
      <w:r w:rsidRPr="001324A0">
        <w:rPr>
          <w:sz w:val="24"/>
        </w:rPr>
        <w:tab/>
        <w:t>и</w:t>
      </w:r>
      <w:r w:rsidRPr="001324A0">
        <w:rPr>
          <w:sz w:val="24"/>
        </w:rPr>
        <w:tab/>
        <w:t>развитие растений. Ос</w:t>
      </w:r>
      <w:r w:rsidRPr="001324A0">
        <w:rPr>
          <w:sz w:val="24"/>
        </w:rPr>
        <w:t>о</w:t>
      </w:r>
      <w:r w:rsidRPr="001324A0">
        <w:rPr>
          <w:sz w:val="24"/>
        </w:rPr>
        <w:t>бенности питания и д</w:t>
      </w:r>
      <w:r w:rsidRPr="001324A0">
        <w:rPr>
          <w:sz w:val="24"/>
        </w:rPr>
        <w:t>ы</w:t>
      </w:r>
      <w:r w:rsidRPr="001324A0">
        <w:rPr>
          <w:sz w:val="24"/>
        </w:rPr>
        <w:t>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w:t>
      </w:r>
      <w:r w:rsidRPr="001324A0">
        <w:rPr>
          <w:sz w:val="24"/>
        </w:rPr>
        <w:t>е</w:t>
      </w:r>
      <w:r w:rsidRPr="001324A0">
        <w:rPr>
          <w:sz w:val="24"/>
        </w:rPr>
        <w:t>ние роста растений, фиксация измен</w:t>
      </w:r>
      <w:r w:rsidRPr="001324A0">
        <w:rPr>
          <w:sz w:val="24"/>
        </w:rPr>
        <w:t>е</w:t>
      </w:r>
      <w:r w:rsidRPr="001324A0">
        <w:rPr>
          <w:sz w:val="24"/>
        </w:rPr>
        <w:t>ний. Растения родного края, названия икраткая характеристика на основе наблюдений. Охрана растений. Разнообразие</w:t>
      </w:r>
      <w:r w:rsidRPr="001324A0">
        <w:rPr>
          <w:sz w:val="24"/>
        </w:rPr>
        <w:tab/>
      </w:r>
      <w:r w:rsidRPr="001324A0">
        <w:rPr>
          <w:sz w:val="24"/>
        </w:rPr>
        <w:tab/>
        <w:t>животных.</w:t>
      </w:r>
      <w:r w:rsidRPr="001324A0">
        <w:rPr>
          <w:sz w:val="24"/>
        </w:rPr>
        <w:tab/>
        <w:t>Зависимость</w:t>
      </w:r>
      <w:r w:rsidRPr="001324A0">
        <w:rPr>
          <w:sz w:val="24"/>
        </w:rPr>
        <w:tab/>
      </w:r>
      <w:r w:rsidRPr="001324A0">
        <w:rPr>
          <w:sz w:val="24"/>
        </w:rPr>
        <w:tab/>
        <w:t>жи</w:t>
      </w:r>
      <w:r w:rsidRPr="001324A0">
        <w:rPr>
          <w:sz w:val="24"/>
        </w:rPr>
        <w:t>з</w:t>
      </w:r>
      <w:r w:rsidRPr="001324A0">
        <w:rPr>
          <w:sz w:val="24"/>
        </w:rPr>
        <w:t>ненного</w:t>
      </w:r>
      <w:r w:rsidRPr="001324A0">
        <w:rPr>
          <w:sz w:val="24"/>
        </w:rPr>
        <w:tab/>
      </w:r>
      <w:r w:rsidRPr="001324A0">
        <w:rPr>
          <w:sz w:val="24"/>
        </w:rPr>
        <w:tab/>
        <w:t>цикла</w:t>
      </w:r>
      <w:r w:rsidRPr="001324A0">
        <w:rPr>
          <w:sz w:val="24"/>
        </w:rPr>
        <w:tab/>
        <w:t>организмов</w:t>
      </w:r>
      <w:r w:rsidRPr="001324A0">
        <w:rPr>
          <w:sz w:val="24"/>
        </w:rPr>
        <w:tab/>
      </w:r>
      <w:r w:rsidRPr="001324A0">
        <w:rPr>
          <w:sz w:val="24"/>
        </w:rPr>
        <w:tab/>
        <w:t>от</w:t>
      </w:r>
      <w:r w:rsidRPr="001324A0">
        <w:rPr>
          <w:sz w:val="24"/>
        </w:rPr>
        <w:tab/>
        <w:t>условий окружающей</w:t>
      </w:r>
      <w:r w:rsidRPr="001324A0">
        <w:rPr>
          <w:sz w:val="24"/>
        </w:rPr>
        <w:tab/>
      </w:r>
      <w:r w:rsidRPr="001324A0">
        <w:rPr>
          <w:sz w:val="24"/>
        </w:rPr>
        <w:tab/>
      </w:r>
      <w:r w:rsidRPr="001324A0">
        <w:rPr>
          <w:sz w:val="24"/>
        </w:rPr>
        <w:tab/>
        <w:t>среды.</w:t>
      </w:r>
      <w:r w:rsidRPr="001324A0">
        <w:rPr>
          <w:sz w:val="24"/>
        </w:rPr>
        <w:tab/>
        <w:t>Размножение</w:t>
      </w:r>
      <w:r w:rsidRPr="001324A0">
        <w:rPr>
          <w:sz w:val="24"/>
        </w:rPr>
        <w:tab/>
        <w:t>и</w:t>
      </w:r>
      <w:r w:rsidRPr="001324A0">
        <w:rPr>
          <w:sz w:val="24"/>
        </w:rPr>
        <w:tab/>
      </w:r>
      <w:r w:rsidRPr="001324A0">
        <w:rPr>
          <w:sz w:val="24"/>
        </w:rPr>
        <w:tab/>
        <w:t>развитие</w:t>
      </w:r>
      <w:r w:rsidRPr="001324A0">
        <w:rPr>
          <w:sz w:val="24"/>
        </w:rPr>
        <w:tab/>
      </w:r>
      <w:r w:rsidRPr="001324A0">
        <w:rPr>
          <w:sz w:val="24"/>
        </w:rPr>
        <w:tab/>
        <w:t>ж</w:t>
      </w:r>
      <w:r w:rsidRPr="001324A0">
        <w:rPr>
          <w:sz w:val="24"/>
        </w:rPr>
        <w:t>и</w:t>
      </w:r>
      <w:r w:rsidRPr="001324A0">
        <w:rPr>
          <w:sz w:val="24"/>
        </w:rPr>
        <w:t>вотных</w:t>
      </w:r>
      <w:r w:rsidRPr="001324A0">
        <w:rPr>
          <w:sz w:val="24"/>
        </w:rPr>
        <w:tab/>
        <w:t>(рыбы,</w:t>
      </w:r>
      <w:r w:rsidRPr="001324A0">
        <w:rPr>
          <w:sz w:val="24"/>
        </w:rPr>
        <w:tab/>
        <w:t>птицы,</w:t>
      </w:r>
      <w:r w:rsidRPr="001324A0">
        <w:rPr>
          <w:sz w:val="24"/>
        </w:rPr>
        <w:tab/>
        <w:t>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w:t>
      </w:r>
    </w:p>
    <w:p w:rsidR="00DB5F4C" w:rsidRPr="001324A0" w:rsidRDefault="00DB5F4C" w:rsidP="00DB5F4C">
      <w:pPr>
        <w:autoSpaceDE w:val="0"/>
        <w:autoSpaceDN w:val="0"/>
        <w:jc w:val="both"/>
        <w:rPr>
          <w:sz w:val="24"/>
        </w:rPr>
      </w:pPr>
      <w:r w:rsidRPr="001324A0">
        <w:rPr>
          <w:sz w:val="24"/>
        </w:rPr>
        <w:t>названия, краткая характеристика на основе наблюдений.</w:t>
      </w:r>
    </w:p>
    <w:p w:rsidR="00DB5F4C" w:rsidRPr="001324A0" w:rsidRDefault="00DB5F4C" w:rsidP="00DB5F4C">
      <w:pPr>
        <w:autoSpaceDE w:val="0"/>
        <w:autoSpaceDN w:val="0"/>
        <w:jc w:val="both"/>
        <w:rPr>
          <w:sz w:val="24"/>
        </w:rPr>
      </w:pPr>
      <w:r w:rsidRPr="001324A0">
        <w:rPr>
          <w:sz w:val="24"/>
        </w:rPr>
        <w:t>Природные сообщества: лес, луг, пруд. Взаимосвязи в природном сообществе: растения</w:t>
      </w:r>
    </w:p>
    <w:p w:rsidR="00DB5F4C" w:rsidRPr="001324A0" w:rsidRDefault="00DB5F4C" w:rsidP="00A3744D">
      <w:pPr>
        <w:numPr>
          <w:ilvl w:val="0"/>
          <w:numId w:val="201"/>
        </w:numPr>
        <w:autoSpaceDE w:val="0"/>
        <w:autoSpaceDN w:val="0"/>
        <w:jc w:val="both"/>
        <w:rPr>
          <w:sz w:val="24"/>
        </w:rPr>
      </w:pPr>
      <w:r w:rsidRPr="001324A0">
        <w:rPr>
          <w:sz w:val="24"/>
        </w:rPr>
        <w:t>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w:t>
      </w:r>
      <w:r w:rsidRPr="001324A0">
        <w:rPr>
          <w:sz w:val="24"/>
        </w:rPr>
        <w:t>е</w:t>
      </w:r>
      <w:r w:rsidRPr="001324A0">
        <w:rPr>
          <w:sz w:val="24"/>
        </w:rPr>
        <w:t>ствах.</w:t>
      </w:r>
    </w:p>
    <w:p w:rsidR="00DB5F4C" w:rsidRPr="001324A0" w:rsidRDefault="00DB5F4C" w:rsidP="00DB5F4C">
      <w:pPr>
        <w:autoSpaceDE w:val="0"/>
        <w:autoSpaceDN w:val="0"/>
        <w:jc w:val="both"/>
        <w:rPr>
          <w:sz w:val="24"/>
        </w:rPr>
      </w:pPr>
      <w:r w:rsidRPr="001324A0">
        <w:rPr>
          <w:sz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w:t>
      </w:r>
      <w:r w:rsidRPr="001324A0">
        <w:rPr>
          <w:sz w:val="24"/>
        </w:rPr>
        <w:t>е</w:t>
      </w:r>
      <w:r w:rsidRPr="001324A0">
        <w:rPr>
          <w:sz w:val="24"/>
        </w:rPr>
        <w:t>деятел</w:t>
      </w:r>
      <w:r w:rsidRPr="001324A0">
        <w:rPr>
          <w:sz w:val="24"/>
        </w:rPr>
        <w:t>ь</w:t>
      </w:r>
      <w:r w:rsidRPr="001324A0">
        <w:rPr>
          <w:sz w:val="24"/>
        </w:rPr>
        <w:t>ности организма. Измерение температуры тела человека, частоты пульса.</w:t>
      </w:r>
    </w:p>
    <w:p w:rsidR="00DB5F4C" w:rsidRPr="001324A0" w:rsidRDefault="00DB5F4C" w:rsidP="00DB5F4C">
      <w:pPr>
        <w:autoSpaceDE w:val="0"/>
        <w:autoSpaceDN w:val="0"/>
        <w:jc w:val="both"/>
        <w:rPr>
          <w:i/>
          <w:sz w:val="24"/>
        </w:rPr>
      </w:pPr>
      <w:r w:rsidRPr="001324A0">
        <w:rPr>
          <w:i/>
          <w:sz w:val="24"/>
        </w:rPr>
        <w:t>Правила безопасной жизнедеятельности</w:t>
      </w:r>
    </w:p>
    <w:p w:rsidR="00DB5F4C" w:rsidRPr="001324A0" w:rsidRDefault="00DB5F4C" w:rsidP="00DB5F4C">
      <w:pPr>
        <w:autoSpaceDE w:val="0"/>
        <w:autoSpaceDN w:val="0"/>
        <w:jc w:val="both"/>
        <w:rPr>
          <w:sz w:val="24"/>
        </w:rPr>
      </w:pPr>
      <w:r w:rsidRPr="001324A0">
        <w:rPr>
          <w:sz w:val="24"/>
        </w:rPr>
        <w:t>Здоровый образ жизни: двигательная активность (утренняя зарядка, динамические паузы), закаливание и пр</w:t>
      </w:r>
      <w:r w:rsidRPr="001324A0">
        <w:rPr>
          <w:sz w:val="24"/>
        </w:rPr>
        <w:t>о</w:t>
      </w:r>
      <w:r w:rsidRPr="001324A0">
        <w:rPr>
          <w:sz w:val="24"/>
        </w:rPr>
        <w:t>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w:t>
      </w:r>
      <w:r w:rsidRPr="001324A0">
        <w:rPr>
          <w:sz w:val="24"/>
        </w:rPr>
        <w:t>з</w:t>
      </w:r>
      <w:r w:rsidRPr="001324A0">
        <w:rPr>
          <w:sz w:val="24"/>
        </w:rPr>
        <w:t>опасные зоны электр</w:t>
      </w:r>
      <w:r w:rsidRPr="001324A0">
        <w:rPr>
          <w:sz w:val="24"/>
        </w:rPr>
        <w:t>и</w:t>
      </w:r>
      <w:r w:rsidRPr="001324A0">
        <w:rPr>
          <w:sz w:val="24"/>
        </w:rPr>
        <w:t>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w:t>
      </w:r>
      <w:r w:rsidRPr="001324A0">
        <w:rPr>
          <w:sz w:val="24"/>
        </w:rPr>
        <w:t>д</w:t>
      </w:r>
      <w:r w:rsidRPr="001324A0">
        <w:rPr>
          <w:sz w:val="24"/>
        </w:rPr>
        <w:t>ногои авиатранспорта (правила безопасного поведения на вокзалахи в аэропортах, безопасное поведение в вагоне, на борту самолёта, судна; знаки безопасности). Безопа</w:t>
      </w:r>
      <w:r w:rsidRPr="001324A0">
        <w:rPr>
          <w:sz w:val="24"/>
        </w:rPr>
        <w:t>с</w:t>
      </w:r>
      <w:r w:rsidRPr="001324A0">
        <w:rPr>
          <w:sz w:val="24"/>
        </w:rPr>
        <w:t>ность в Интернете (ориентирование в признаках мошеннических действий, защита персональной и</w:t>
      </w:r>
      <w:r w:rsidRPr="001324A0">
        <w:rPr>
          <w:sz w:val="24"/>
        </w:rPr>
        <w:t>н</w:t>
      </w:r>
      <w:r w:rsidRPr="001324A0">
        <w:rPr>
          <w:sz w:val="24"/>
        </w:rPr>
        <w:t>формации, правила коммуникации в мессенджерах и соц</w:t>
      </w:r>
      <w:r w:rsidRPr="001324A0">
        <w:rPr>
          <w:sz w:val="24"/>
        </w:rPr>
        <w:t>и</w:t>
      </w:r>
      <w:r w:rsidRPr="001324A0">
        <w:rPr>
          <w:sz w:val="24"/>
        </w:rPr>
        <w:t>альных группах) в условиях контролируемого доступа в Интернет.</w:t>
      </w:r>
    </w:p>
    <w:p w:rsidR="00DB5F4C" w:rsidRPr="001324A0" w:rsidRDefault="00DB5F4C" w:rsidP="00DB5F4C">
      <w:pPr>
        <w:autoSpaceDE w:val="0"/>
        <w:autoSpaceDN w:val="0"/>
        <w:jc w:val="both"/>
        <w:rPr>
          <w:sz w:val="24"/>
        </w:rPr>
        <w:sectPr w:rsidR="00DB5F4C" w:rsidRPr="001324A0" w:rsidSect="001324A0">
          <w:pgSz w:w="11920" w:h="16850"/>
          <w:pgMar w:top="960" w:right="721" w:bottom="1080" w:left="420" w:header="0" w:footer="839" w:gutter="0"/>
          <w:cols w:space="720"/>
        </w:sectPr>
      </w:pPr>
    </w:p>
    <w:p w:rsidR="00DB5F4C" w:rsidRPr="001324A0" w:rsidRDefault="00DB5F4C" w:rsidP="00DB5F4C">
      <w:pPr>
        <w:autoSpaceDE w:val="0"/>
        <w:autoSpaceDN w:val="0"/>
        <w:jc w:val="both"/>
        <w:rPr>
          <w:b/>
          <w:bCs/>
          <w:sz w:val="24"/>
        </w:rPr>
      </w:pPr>
      <w:r w:rsidRPr="001324A0">
        <w:rPr>
          <w:b/>
          <w:bCs/>
          <w:sz w:val="24"/>
        </w:rPr>
        <w:lastRenderedPageBreak/>
        <w:t>Универсальные учебные действия</w:t>
      </w:r>
    </w:p>
    <w:p w:rsidR="00DB5F4C" w:rsidRPr="001324A0" w:rsidRDefault="00DB5F4C" w:rsidP="00DB5F4C">
      <w:pPr>
        <w:autoSpaceDE w:val="0"/>
        <w:autoSpaceDN w:val="0"/>
        <w:jc w:val="both"/>
        <w:rPr>
          <w:i/>
          <w:sz w:val="24"/>
        </w:rPr>
      </w:pPr>
      <w:r w:rsidRPr="001324A0">
        <w:rPr>
          <w:i/>
          <w:sz w:val="24"/>
        </w:rPr>
        <w:t>Познавательные универсальные учебные действия:</w:t>
      </w:r>
    </w:p>
    <w:p w:rsidR="00DB5F4C" w:rsidRPr="001324A0" w:rsidRDefault="00DB5F4C" w:rsidP="00A3744D">
      <w:pPr>
        <w:numPr>
          <w:ilvl w:val="0"/>
          <w:numId w:val="200"/>
        </w:numPr>
        <w:autoSpaceDE w:val="0"/>
        <w:autoSpaceDN w:val="0"/>
        <w:jc w:val="both"/>
        <w:rPr>
          <w:sz w:val="24"/>
        </w:rPr>
      </w:pPr>
      <w:r w:rsidRPr="001324A0">
        <w:rPr>
          <w:sz w:val="24"/>
        </w:rPr>
        <w:t>проводить несложные наблюдения в природе (сезонные изменения, поведение живо</w:t>
      </w:r>
      <w:r w:rsidRPr="001324A0">
        <w:rPr>
          <w:sz w:val="24"/>
        </w:rPr>
        <w:t>т</w:t>
      </w:r>
      <w:r w:rsidRPr="001324A0">
        <w:rPr>
          <w:sz w:val="24"/>
        </w:rPr>
        <w:t>ных) по предложенному и самостоятельно составленному плану; на основе результ</w:t>
      </w:r>
      <w:r w:rsidRPr="001324A0">
        <w:rPr>
          <w:sz w:val="24"/>
        </w:rPr>
        <w:t>а</w:t>
      </w:r>
      <w:r w:rsidRPr="001324A0">
        <w:rPr>
          <w:sz w:val="24"/>
        </w:rPr>
        <w:t>тов совместных с одноклассниками наблюдений (в парах, группах) делать выводы;</w:t>
      </w:r>
    </w:p>
    <w:p w:rsidR="00DB5F4C" w:rsidRPr="001324A0" w:rsidRDefault="00DB5F4C" w:rsidP="00A3744D">
      <w:pPr>
        <w:numPr>
          <w:ilvl w:val="0"/>
          <w:numId w:val="200"/>
        </w:numPr>
        <w:autoSpaceDE w:val="0"/>
        <w:autoSpaceDN w:val="0"/>
        <w:jc w:val="both"/>
        <w:rPr>
          <w:sz w:val="24"/>
        </w:rPr>
      </w:pPr>
      <w:r w:rsidRPr="001324A0">
        <w:rPr>
          <w:sz w:val="24"/>
        </w:rPr>
        <w:t>устанавливать зависимость между внешним видом, особенностями поведения и усл</w:t>
      </w:r>
      <w:r w:rsidRPr="001324A0">
        <w:rPr>
          <w:sz w:val="24"/>
        </w:rPr>
        <w:t>о</w:t>
      </w:r>
      <w:r w:rsidRPr="001324A0">
        <w:rPr>
          <w:sz w:val="24"/>
        </w:rPr>
        <w:t>виями жизни животного;</w:t>
      </w:r>
    </w:p>
    <w:p w:rsidR="00DB5F4C" w:rsidRPr="001324A0" w:rsidRDefault="00DB5F4C" w:rsidP="00A3744D">
      <w:pPr>
        <w:numPr>
          <w:ilvl w:val="0"/>
          <w:numId w:val="200"/>
        </w:numPr>
        <w:autoSpaceDE w:val="0"/>
        <w:autoSpaceDN w:val="0"/>
        <w:jc w:val="both"/>
        <w:rPr>
          <w:sz w:val="24"/>
        </w:rPr>
      </w:pPr>
      <w:r w:rsidRPr="001324A0">
        <w:rPr>
          <w:sz w:val="24"/>
        </w:rPr>
        <w:t>определять (в процессе рассматривания объектов и явлений) существенные признаки и о</w:t>
      </w:r>
      <w:r w:rsidRPr="001324A0">
        <w:rPr>
          <w:sz w:val="24"/>
        </w:rPr>
        <w:t>т</w:t>
      </w:r>
      <w:r w:rsidRPr="001324A0">
        <w:rPr>
          <w:sz w:val="24"/>
        </w:rPr>
        <w:t>ношения между объектами и явлениями;</w:t>
      </w:r>
    </w:p>
    <w:p w:rsidR="00DB5F4C" w:rsidRPr="001324A0" w:rsidRDefault="00DB5F4C" w:rsidP="00A3744D">
      <w:pPr>
        <w:numPr>
          <w:ilvl w:val="0"/>
          <w:numId w:val="200"/>
        </w:numPr>
        <w:autoSpaceDE w:val="0"/>
        <w:autoSpaceDN w:val="0"/>
        <w:jc w:val="both"/>
        <w:rPr>
          <w:sz w:val="24"/>
        </w:rPr>
      </w:pPr>
      <w:r w:rsidRPr="001324A0">
        <w:rPr>
          <w:sz w:val="24"/>
        </w:rPr>
        <w:t>моделировать цепи питания в природном сообществе;</w:t>
      </w:r>
    </w:p>
    <w:p w:rsidR="00DB5F4C" w:rsidRPr="001324A0" w:rsidRDefault="00DB5F4C" w:rsidP="00A3744D">
      <w:pPr>
        <w:numPr>
          <w:ilvl w:val="0"/>
          <w:numId w:val="200"/>
        </w:numPr>
        <w:autoSpaceDE w:val="0"/>
        <w:autoSpaceDN w:val="0"/>
        <w:jc w:val="both"/>
        <w:rPr>
          <w:sz w:val="24"/>
        </w:rPr>
      </w:pPr>
      <w:r w:rsidRPr="001324A0">
        <w:rPr>
          <w:sz w:val="24"/>
        </w:rPr>
        <w:t>различать понятия «век», «столетие», «историческое время»; соотносить историческое соб</w:t>
      </w:r>
      <w:r w:rsidRPr="001324A0">
        <w:rPr>
          <w:sz w:val="24"/>
        </w:rPr>
        <w:t>ы</w:t>
      </w:r>
      <w:r w:rsidRPr="001324A0">
        <w:rPr>
          <w:sz w:val="24"/>
        </w:rPr>
        <w:t>тие с датой (историческим периодом).</w:t>
      </w:r>
    </w:p>
    <w:p w:rsidR="00DB5F4C" w:rsidRPr="001324A0" w:rsidRDefault="00DB5F4C" w:rsidP="00DB5F4C">
      <w:pPr>
        <w:autoSpaceDE w:val="0"/>
        <w:autoSpaceDN w:val="0"/>
        <w:jc w:val="both"/>
        <w:rPr>
          <w:i/>
          <w:sz w:val="24"/>
        </w:rPr>
      </w:pPr>
      <w:r w:rsidRPr="001324A0">
        <w:rPr>
          <w:i/>
          <w:sz w:val="24"/>
        </w:rPr>
        <w:t>Работа с информацией:</w:t>
      </w:r>
    </w:p>
    <w:p w:rsidR="00DB5F4C" w:rsidRPr="001324A0" w:rsidRDefault="00DB5F4C" w:rsidP="00A3744D">
      <w:pPr>
        <w:numPr>
          <w:ilvl w:val="0"/>
          <w:numId w:val="199"/>
        </w:numPr>
        <w:autoSpaceDE w:val="0"/>
        <w:autoSpaceDN w:val="0"/>
        <w:jc w:val="both"/>
        <w:rPr>
          <w:sz w:val="24"/>
        </w:rPr>
      </w:pPr>
      <w:r w:rsidRPr="001324A0">
        <w:rPr>
          <w:sz w:val="24"/>
        </w:rPr>
        <w:t>понимать, что работа с моделями Земли (глобус, карта) может дать полезную и инт</w:t>
      </w:r>
      <w:r w:rsidRPr="001324A0">
        <w:rPr>
          <w:sz w:val="24"/>
        </w:rPr>
        <w:t>е</w:t>
      </w:r>
      <w:r w:rsidRPr="001324A0">
        <w:rPr>
          <w:sz w:val="24"/>
        </w:rPr>
        <w:t>ресную информацию о природе нашей планеты; находить на глобусе материки и ок</w:t>
      </w:r>
      <w:r w:rsidRPr="001324A0">
        <w:rPr>
          <w:sz w:val="24"/>
        </w:rPr>
        <w:t>е</w:t>
      </w:r>
      <w:r w:rsidRPr="001324A0">
        <w:rPr>
          <w:sz w:val="24"/>
        </w:rPr>
        <w:t>аны, воспроизводить их названия; находить на карте нашу страну, столицу, свой рег</w:t>
      </w:r>
      <w:r w:rsidRPr="001324A0">
        <w:rPr>
          <w:sz w:val="24"/>
        </w:rPr>
        <w:t>и</w:t>
      </w:r>
      <w:r w:rsidRPr="001324A0">
        <w:rPr>
          <w:sz w:val="24"/>
        </w:rPr>
        <w:t>он;</w:t>
      </w:r>
    </w:p>
    <w:p w:rsidR="00DB5F4C" w:rsidRPr="001324A0" w:rsidRDefault="00DB5F4C" w:rsidP="00A3744D">
      <w:pPr>
        <w:numPr>
          <w:ilvl w:val="0"/>
          <w:numId w:val="199"/>
        </w:numPr>
        <w:autoSpaceDE w:val="0"/>
        <w:autoSpaceDN w:val="0"/>
        <w:jc w:val="both"/>
        <w:rPr>
          <w:sz w:val="24"/>
        </w:rPr>
      </w:pPr>
      <w:r w:rsidRPr="001324A0">
        <w:rPr>
          <w:sz w:val="24"/>
        </w:rPr>
        <w:t>читать несложные планы, соотносить условные обозначения с изображёнными объе</w:t>
      </w:r>
      <w:r w:rsidRPr="001324A0">
        <w:rPr>
          <w:sz w:val="24"/>
        </w:rPr>
        <w:t>к</w:t>
      </w:r>
      <w:r w:rsidRPr="001324A0">
        <w:rPr>
          <w:sz w:val="24"/>
        </w:rPr>
        <w:t>тами;</w:t>
      </w:r>
    </w:p>
    <w:p w:rsidR="00DB5F4C" w:rsidRPr="001324A0" w:rsidRDefault="00DB5F4C" w:rsidP="00A3744D">
      <w:pPr>
        <w:numPr>
          <w:ilvl w:val="0"/>
          <w:numId w:val="199"/>
        </w:numPr>
        <w:autoSpaceDE w:val="0"/>
        <w:autoSpaceDN w:val="0"/>
        <w:jc w:val="both"/>
        <w:rPr>
          <w:sz w:val="24"/>
        </w:rPr>
      </w:pPr>
      <w:r w:rsidRPr="001324A0">
        <w:rPr>
          <w:sz w:val="24"/>
        </w:rPr>
        <w:t>находить по предложению учителя информацию в разных источниках — текстах, та</w:t>
      </w:r>
      <w:r w:rsidRPr="001324A0">
        <w:rPr>
          <w:sz w:val="24"/>
        </w:rPr>
        <w:t>б</w:t>
      </w:r>
      <w:r w:rsidRPr="001324A0">
        <w:rPr>
          <w:sz w:val="24"/>
        </w:rPr>
        <w:t>лицах, схемах, в том числе в Интернете (в условиях контролируемого входа); собл</w:t>
      </w:r>
      <w:r w:rsidRPr="001324A0">
        <w:rPr>
          <w:sz w:val="24"/>
        </w:rPr>
        <w:t>ю</w:t>
      </w:r>
      <w:r w:rsidRPr="001324A0">
        <w:rPr>
          <w:sz w:val="24"/>
        </w:rPr>
        <w:t>дать правила безопасности при работе в информационной среде.</w:t>
      </w:r>
    </w:p>
    <w:p w:rsidR="00DB5F4C" w:rsidRPr="001324A0" w:rsidRDefault="00DB5F4C" w:rsidP="00DB5F4C">
      <w:pPr>
        <w:autoSpaceDE w:val="0"/>
        <w:autoSpaceDN w:val="0"/>
        <w:jc w:val="both"/>
        <w:rPr>
          <w:i/>
          <w:sz w:val="24"/>
        </w:rPr>
      </w:pPr>
      <w:r w:rsidRPr="001324A0">
        <w:rPr>
          <w:i/>
          <w:sz w:val="24"/>
        </w:rPr>
        <w:t>Коммуникативные универсальные учебные действия:</w:t>
      </w:r>
    </w:p>
    <w:p w:rsidR="00DB5F4C" w:rsidRPr="001324A0" w:rsidRDefault="00DB5F4C" w:rsidP="00A3744D">
      <w:pPr>
        <w:numPr>
          <w:ilvl w:val="0"/>
          <w:numId w:val="198"/>
        </w:numPr>
        <w:autoSpaceDE w:val="0"/>
        <w:autoSpaceDN w:val="0"/>
        <w:jc w:val="both"/>
        <w:rPr>
          <w:sz w:val="24"/>
        </w:rPr>
      </w:pPr>
      <w:r w:rsidRPr="001324A0">
        <w:rPr>
          <w:sz w:val="24"/>
        </w:rPr>
        <w:t>Ориентироваться</w:t>
      </w:r>
      <w:r w:rsidRPr="001324A0">
        <w:rPr>
          <w:sz w:val="24"/>
        </w:rPr>
        <w:tab/>
        <w:t>в</w:t>
      </w:r>
      <w:r w:rsidRPr="001324A0">
        <w:rPr>
          <w:sz w:val="24"/>
        </w:rPr>
        <w:tab/>
        <w:t>понятиях,</w:t>
      </w:r>
      <w:r w:rsidRPr="001324A0">
        <w:rPr>
          <w:sz w:val="24"/>
        </w:rPr>
        <w:tab/>
        <w:t>соотносить</w:t>
      </w:r>
      <w:r w:rsidRPr="001324A0">
        <w:rPr>
          <w:sz w:val="24"/>
        </w:rPr>
        <w:tab/>
        <w:t>понятия</w:t>
      </w:r>
      <w:r w:rsidRPr="001324A0">
        <w:rPr>
          <w:sz w:val="24"/>
        </w:rPr>
        <w:tab/>
        <w:t>и</w:t>
      </w:r>
      <w:r w:rsidRPr="001324A0">
        <w:rPr>
          <w:sz w:val="24"/>
        </w:rPr>
        <w:tab/>
        <w:t>те</w:t>
      </w:r>
      <w:r w:rsidRPr="001324A0">
        <w:rPr>
          <w:sz w:val="24"/>
        </w:rPr>
        <w:t>р</w:t>
      </w:r>
      <w:r w:rsidRPr="001324A0">
        <w:rPr>
          <w:sz w:val="24"/>
        </w:rPr>
        <w:t>мины с</w:t>
      </w:r>
      <w:r w:rsidRPr="001324A0">
        <w:rPr>
          <w:sz w:val="24"/>
        </w:rPr>
        <w:tab/>
        <w:t>их</w:t>
      </w:r>
      <w:r w:rsidRPr="001324A0">
        <w:rPr>
          <w:sz w:val="24"/>
        </w:rPr>
        <w:tab/>
        <w:t>краткой характеристикой:</w:t>
      </w:r>
    </w:p>
    <w:p w:rsidR="00DB5F4C" w:rsidRPr="001324A0" w:rsidRDefault="00DB5F4C" w:rsidP="00A3744D">
      <w:pPr>
        <w:numPr>
          <w:ilvl w:val="0"/>
          <w:numId w:val="197"/>
        </w:numPr>
        <w:autoSpaceDE w:val="0"/>
        <w:autoSpaceDN w:val="0"/>
        <w:jc w:val="both"/>
        <w:rPr>
          <w:sz w:val="24"/>
        </w:rPr>
      </w:pPr>
      <w:r w:rsidRPr="001324A0">
        <w:rPr>
          <w:sz w:val="24"/>
        </w:rPr>
        <w:t>понятия и термины, связанные с социальным миром (безопасность, семейный бюджет, п</w:t>
      </w:r>
      <w:r w:rsidRPr="001324A0">
        <w:rPr>
          <w:sz w:val="24"/>
        </w:rPr>
        <w:t>а</w:t>
      </w:r>
      <w:r w:rsidRPr="001324A0">
        <w:rPr>
          <w:sz w:val="24"/>
        </w:rPr>
        <w:t>мятник культуры);</w:t>
      </w:r>
    </w:p>
    <w:p w:rsidR="00DB5F4C" w:rsidRPr="001324A0" w:rsidRDefault="00DB5F4C" w:rsidP="00A3744D">
      <w:pPr>
        <w:numPr>
          <w:ilvl w:val="0"/>
          <w:numId w:val="197"/>
        </w:numPr>
        <w:autoSpaceDE w:val="0"/>
        <w:autoSpaceDN w:val="0"/>
        <w:jc w:val="both"/>
        <w:rPr>
          <w:sz w:val="24"/>
        </w:rPr>
      </w:pPr>
      <w:r w:rsidRPr="001324A0">
        <w:rPr>
          <w:sz w:val="24"/>
        </w:rPr>
        <w:t>понятия и термины, связанные с миром природы (планета, материк, океан, модель Земли, царство природы, природноесообщество, цепь питания, Красная книга);</w:t>
      </w:r>
    </w:p>
    <w:p w:rsidR="00DB5F4C" w:rsidRPr="001324A0" w:rsidRDefault="00DB5F4C" w:rsidP="00A3744D">
      <w:pPr>
        <w:numPr>
          <w:ilvl w:val="0"/>
          <w:numId w:val="197"/>
        </w:numPr>
        <w:autoSpaceDE w:val="0"/>
        <w:autoSpaceDN w:val="0"/>
        <w:jc w:val="both"/>
        <w:rPr>
          <w:sz w:val="24"/>
        </w:rPr>
      </w:pPr>
      <w:r w:rsidRPr="001324A0">
        <w:rPr>
          <w:sz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DB5F4C" w:rsidRPr="001324A0" w:rsidRDefault="00DB5F4C" w:rsidP="00A3744D">
      <w:pPr>
        <w:numPr>
          <w:ilvl w:val="0"/>
          <w:numId w:val="198"/>
        </w:numPr>
        <w:autoSpaceDE w:val="0"/>
        <w:autoSpaceDN w:val="0"/>
        <w:jc w:val="both"/>
        <w:rPr>
          <w:sz w:val="24"/>
        </w:rPr>
      </w:pPr>
      <w:r w:rsidRPr="001324A0">
        <w:rPr>
          <w:sz w:val="24"/>
        </w:rPr>
        <w:t>Описывать (характеризовать) условия жизни на Земле.</w:t>
      </w:r>
    </w:p>
    <w:p w:rsidR="00DB5F4C" w:rsidRPr="001324A0" w:rsidRDefault="00DB5F4C" w:rsidP="00A3744D">
      <w:pPr>
        <w:numPr>
          <w:ilvl w:val="0"/>
          <w:numId w:val="198"/>
        </w:numPr>
        <w:autoSpaceDE w:val="0"/>
        <w:autoSpaceDN w:val="0"/>
        <w:jc w:val="both"/>
        <w:rPr>
          <w:sz w:val="24"/>
        </w:rPr>
      </w:pPr>
      <w:r w:rsidRPr="001324A0">
        <w:rPr>
          <w:sz w:val="24"/>
        </w:rPr>
        <w:t>На</w:t>
      </w:r>
      <w:r w:rsidRPr="001324A0">
        <w:rPr>
          <w:sz w:val="24"/>
        </w:rPr>
        <w:tab/>
        <w:t>основе</w:t>
      </w:r>
      <w:r w:rsidRPr="001324A0">
        <w:rPr>
          <w:sz w:val="24"/>
        </w:rPr>
        <w:tab/>
        <w:t>сравнения</w:t>
      </w:r>
      <w:r w:rsidRPr="001324A0">
        <w:rPr>
          <w:sz w:val="24"/>
        </w:rPr>
        <w:tab/>
        <w:t>объектов</w:t>
      </w:r>
      <w:r w:rsidRPr="001324A0">
        <w:rPr>
          <w:sz w:val="24"/>
        </w:rPr>
        <w:tab/>
        <w:t>природы</w:t>
      </w:r>
      <w:r w:rsidRPr="001324A0">
        <w:rPr>
          <w:sz w:val="24"/>
        </w:rPr>
        <w:tab/>
        <w:t>описывать</w:t>
      </w:r>
      <w:r w:rsidRPr="001324A0">
        <w:rPr>
          <w:sz w:val="24"/>
        </w:rPr>
        <w:tab/>
        <w:t>схожие,</w:t>
      </w:r>
      <w:r w:rsidRPr="001324A0">
        <w:rPr>
          <w:sz w:val="24"/>
        </w:rPr>
        <w:tab/>
        <w:t>ра</w:t>
      </w:r>
      <w:r w:rsidRPr="001324A0">
        <w:rPr>
          <w:sz w:val="24"/>
        </w:rPr>
        <w:t>з</w:t>
      </w:r>
      <w:r w:rsidRPr="001324A0">
        <w:rPr>
          <w:sz w:val="24"/>
        </w:rPr>
        <w:t>личные, индивидуальные признаки.</w:t>
      </w:r>
    </w:p>
    <w:p w:rsidR="00DB5F4C" w:rsidRPr="001324A0" w:rsidRDefault="00DB5F4C" w:rsidP="00A3744D">
      <w:pPr>
        <w:numPr>
          <w:ilvl w:val="0"/>
          <w:numId w:val="198"/>
        </w:numPr>
        <w:autoSpaceDE w:val="0"/>
        <w:autoSpaceDN w:val="0"/>
        <w:jc w:val="both"/>
        <w:rPr>
          <w:sz w:val="24"/>
        </w:rPr>
      </w:pPr>
      <w:r w:rsidRPr="001324A0">
        <w:rPr>
          <w:sz w:val="24"/>
        </w:rPr>
        <w:t>Приводить</w:t>
      </w:r>
      <w:r w:rsidRPr="001324A0">
        <w:rPr>
          <w:sz w:val="24"/>
        </w:rPr>
        <w:tab/>
        <w:t>примеры,</w:t>
      </w:r>
      <w:r w:rsidRPr="001324A0">
        <w:rPr>
          <w:sz w:val="24"/>
        </w:rPr>
        <w:tab/>
        <w:t>кратко</w:t>
      </w:r>
      <w:r w:rsidRPr="001324A0">
        <w:rPr>
          <w:sz w:val="24"/>
        </w:rPr>
        <w:tab/>
        <w:t>характеризовать</w:t>
      </w:r>
      <w:r w:rsidRPr="001324A0">
        <w:rPr>
          <w:sz w:val="24"/>
        </w:rPr>
        <w:tab/>
        <w:t>представителей</w:t>
      </w:r>
      <w:r w:rsidRPr="001324A0">
        <w:rPr>
          <w:sz w:val="24"/>
        </w:rPr>
        <w:tab/>
        <w:t>ра</w:t>
      </w:r>
      <w:r w:rsidRPr="001324A0">
        <w:rPr>
          <w:sz w:val="24"/>
        </w:rPr>
        <w:t>з</w:t>
      </w:r>
      <w:r w:rsidRPr="001324A0">
        <w:rPr>
          <w:sz w:val="24"/>
        </w:rPr>
        <w:t>ных</w:t>
      </w:r>
      <w:r w:rsidRPr="001324A0">
        <w:rPr>
          <w:sz w:val="24"/>
        </w:rPr>
        <w:tab/>
        <w:t>царств природы.</w:t>
      </w:r>
    </w:p>
    <w:p w:rsidR="00DB5F4C" w:rsidRPr="001324A0" w:rsidRDefault="00DB5F4C" w:rsidP="00A3744D">
      <w:pPr>
        <w:numPr>
          <w:ilvl w:val="0"/>
          <w:numId w:val="198"/>
        </w:numPr>
        <w:autoSpaceDE w:val="0"/>
        <w:autoSpaceDN w:val="0"/>
        <w:jc w:val="both"/>
        <w:rPr>
          <w:sz w:val="24"/>
        </w:rPr>
      </w:pPr>
      <w:r w:rsidRPr="001324A0">
        <w:rPr>
          <w:sz w:val="24"/>
        </w:rPr>
        <w:t>Называть признаки (характеризовать) животного (растения)как живого организма.</w:t>
      </w:r>
    </w:p>
    <w:p w:rsidR="00DB5F4C" w:rsidRPr="001324A0" w:rsidRDefault="00DB5F4C" w:rsidP="00A3744D">
      <w:pPr>
        <w:numPr>
          <w:ilvl w:val="0"/>
          <w:numId w:val="198"/>
        </w:numPr>
        <w:autoSpaceDE w:val="0"/>
        <w:autoSpaceDN w:val="0"/>
        <w:jc w:val="both"/>
        <w:rPr>
          <w:sz w:val="24"/>
        </w:rPr>
      </w:pPr>
      <w:r w:rsidRPr="001324A0">
        <w:rPr>
          <w:sz w:val="24"/>
        </w:rPr>
        <w:t>Описывать</w:t>
      </w:r>
      <w:r w:rsidRPr="001324A0">
        <w:rPr>
          <w:sz w:val="24"/>
        </w:rPr>
        <w:tab/>
        <w:t>(характеризовать)</w:t>
      </w:r>
      <w:r w:rsidRPr="001324A0">
        <w:rPr>
          <w:sz w:val="24"/>
        </w:rPr>
        <w:tab/>
        <w:t>отдельные</w:t>
      </w:r>
      <w:r w:rsidRPr="001324A0">
        <w:rPr>
          <w:sz w:val="24"/>
        </w:rPr>
        <w:tab/>
        <w:t>страницы</w:t>
      </w:r>
      <w:r w:rsidRPr="001324A0">
        <w:rPr>
          <w:sz w:val="24"/>
        </w:rPr>
        <w:tab/>
        <w:t>истории нашей страны (в пределах изученного).</w:t>
      </w:r>
    </w:p>
    <w:p w:rsidR="00DB5F4C" w:rsidRPr="001324A0" w:rsidRDefault="00DB5F4C" w:rsidP="00DB5F4C">
      <w:pPr>
        <w:autoSpaceDE w:val="0"/>
        <w:autoSpaceDN w:val="0"/>
        <w:jc w:val="both"/>
        <w:rPr>
          <w:i/>
          <w:sz w:val="24"/>
        </w:rPr>
      </w:pPr>
      <w:r w:rsidRPr="001324A0">
        <w:rPr>
          <w:i/>
          <w:sz w:val="24"/>
        </w:rPr>
        <w:t>Регулятивные универсальные учебные действия:</w:t>
      </w:r>
    </w:p>
    <w:p w:rsidR="00DB5F4C" w:rsidRPr="001324A0" w:rsidRDefault="00DB5F4C" w:rsidP="00A3744D">
      <w:pPr>
        <w:numPr>
          <w:ilvl w:val="0"/>
          <w:numId w:val="196"/>
        </w:numPr>
        <w:autoSpaceDE w:val="0"/>
        <w:autoSpaceDN w:val="0"/>
        <w:jc w:val="both"/>
        <w:rPr>
          <w:sz w:val="24"/>
        </w:rPr>
      </w:pPr>
      <w:r w:rsidRPr="001324A0">
        <w:rPr>
          <w:sz w:val="24"/>
        </w:rPr>
        <w:t>планировать шаги по решению учебной задачи, контролировать свои действия (при небольшой помощи учителя);</w:t>
      </w:r>
    </w:p>
    <w:p w:rsidR="00DB5F4C" w:rsidRPr="001324A0" w:rsidRDefault="00DB5F4C" w:rsidP="00A3744D">
      <w:pPr>
        <w:numPr>
          <w:ilvl w:val="0"/>
          <w:numId w:val="196"/>
        </w:numPr>
        <w:autoSpaceDE w:val="0"/>
        <w:autoSpaceDN w:val="0"/>
        <w:jc w:val="both"/>
        <w:rPr>
          <w:sz w:val="24"/>
        </w:rPr>
      </w:pPr>
      <w:r w:rsidRPr="001324A0">
        <w:rPr>
          <w:sz w:val="24"/>
        </w:rPr>
        <w:t>устанавливать причину возникающей трудности или ошибки, корректировать свои действия.</w:t>
      </w:r>
    </w:p>
    <w:p w:rsidR="00DB5F4C" w:rsidRPr="001324A0" w:rsidRDefault="00DB5F4C" w:rsidP="00DB5F4C">
      <w:pPr>
        <w:autoSpaceDE w:val="0"/>
        <w:autoSpaceDN w:val="0"/>
        <w:jc w:val="both"/>
        <w:rPr>
          <w:i/>
          <w:sz w:val="24"/>
        </w:rPr>
      </w:pPr>
      <w:r w:rsidRPr="001324A0">
        <w:rPr>
          <w:i/>
          <w:sz w:val="24"/>
        </w:rPr>
        <w:t>Совместная деятельность:</w:t>
      </w:r>
    </w:p>
    <w:p w:rsidR="00DB5F4C" w:rsidRPr="001324A0" w:rsidRDefault="00DB5F4C" w:rsidP="00A3744D">
      <w:pPr>
        <w:numPr>
          <w:ilvl w:val="1"/>
          <w:numId w:val="201"/>
        </w:numPr>
        <w:autoSpaceDE w:val="0"/>
        <w:autoSpaceDN w:val="0"/>
        <w:jc w:val="both"/>
        <w:rPr>
          <w:sz w:val="24"/>
        </w:rPr>
      </w:pPr>
      <w:r w:rsidRPr="001324A0">
        <w:rPr>
          <w:sz w:val="24"/>
        </w:rPr>
        <w:t>участвуя в совместной деятельности, выполнять роли руководителя (лидера), подчинё</w:t>
      </w:r>
      <w:r w:rsidRPr="001324A0">
        <w:rPr>
          <w:sz w:val="24"/>
        </w:rPr>
        <w:t>н</w:t>
      </w:r>
      <w:r w:rsidRPr="001324A0">
        <w:rPr>
          <w:sz w:val="24"/>
        </w:rPr>
        <w:t>ного; справедливо оценивать результаты деятельности участников, положительно реаг</w:t>
      </w:r>
      <w:r w:rsidRPr="001324A0">
        <w:rPr>
          <w:sz w:val="24"/>
        </w:rPr>
        <w:t>и</w:t>
      </w:r>
      <w:r w:rsidRPr="001324A0">
        <w:rPr>
          <w:sz w:val="24"/>
        </w:rPr>
        <w:t>ровать на с</w:t>
      </w:r>
      <w:r w:rsidRPr="001324A0">
        <w:rPr>
          <w:sz w:val="24"/>
        </w:rPr>
        <w:t>о</w:t>
      </w:r>
      <w:r w:rsidRPr="001324A0">
        <w:rPr>
          <w:sz w:val="24"/>
        </w:rPr>
        <w:t>веты и замечания в свой адрес;</w:t>
      </w:r>
    </w:p>
    <w:p w:rsidR="00DB5F4C" w:rsidRPr="001324A0" w:rsidRDefault="00DB5F4C" w:rsidP="00A3744D">
      <w:pPr>
        <w:numPr>
          <w:ilvl w:val="1"/>
          <w:numId w:val="201"/>
        </w:numPr>
        <w:autoSpaceDE w:val="0"/>
        <w:autoSpaceDN w:val="0"/>
        <w:jc w:val="both"/>
        <w:rPr>
          <w:sz w:val="24"/>
        </w:rPr>
      </w:pPr>
      <w:r w:rsidRPr="001324A0">
        <w:rPr>
          <w:sz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w:t>
      </w:r>
      <w:r w:rsidRPr="001324A0">
        <w:rPr>
          <w:sz w:val="24"/>
        </w:rPr>
        <w:t>и</w:t>
      </w:r>
      <w:r w:rsidRPr="001324A0">
        <w:rPr>
          <w:sz w:val="24"/>
        </w:rPr>
        <w:t>ки общения.</w:t>
      </w:r>
    </w:p>
    <w:p w:rsidR="00DB5F4C" w:rsidRPr="001324A0" w:rsidRDefault="00DB5F4C" w:rsidP="00DB5F4C">
      <w:pPr>
        <w:autoSpaceDE w:val="0"/>
        <w:autoSpaceDN w:val="0"/>
        <w:jc w:val="both"/>
        <w:rPr>
          <w:sz w:val="24"/>
        </w:rPr>
        <w:sectPr w:rsidR="00DB5F4C" w:rsidRPr="001324A0" w:rsidSect="001324A0">
          <w:pgSz w:w="11920" w:h="16850"/>
          <w:pgMar w:top="960" w:right="721" w:bottom="1180" w:left="420" w:header="0" w:footer="839" w:gutter="0"/>
          <w:cols w:space="720"/>
        </w:sectPr>
      </w:pPr>
    </w:p>
    <w:p w:rsidR="00DB5F4C" w:rsidRPr="001324A0" w:rsidRDefault="00DB5F4C" w:rsidP="00A3744D">
      <w:pPr>
        <w:numPr>
          <w:ilvl w:val="0"/>
          <w:numId w:val="211"/>
        </w:numPr>
        <w:autoSpaceDE w:val="0"/>
        <w:autoSpaceDN w:val="0"/>
        <w:jc w:val="both"/>
        <w:rPr>
          <w:sz w:val="24"/>
        </w:rPr>
      </w:pPr>
      <w:r w:rsidRPr="001324A0">
        <w:rPr>
          <w:sz w:val="24"/>
        </w:rPr>
        <w:lastRenderedPageBreak/>
        <w:t>КЛАСС (68 ч)</w:t>
      </w:r>
    </w:p>
    <w:p w:rsidR="00DB5F4C" w:rsidRPr="001324A0" w:rsidRDefault="00DB5F4C" w:rsidP="00DB5F4C">
      <w:pPr>
        <w:autoSpaceDE w:val="0"/>
        <w:autoSpaceDN w:val="0"/>
        <w:jc w:val="both"/>
        <w:rPr>
          <w:i/>
          <w:sz w:val="24"/>
        </w:rPr>
      </w:pPr>
      <w:r w:rsidRPr="001324A0">
        <w:rPr>
          <w:i/>
          <w:sz w:val="24"/>
        </w:rPr>
        <w:t>Человек и общество</w:t>
      </w:r>
    </w:p>
    <w:p w:rsidR="00DB5F4C" w:rsidRPr="001324A0" w:rsidRDefault="00DB5F4C" w:rsidP="00DB5F4C">
      <w:pPr>
        <w:autoSpaceDE w:val="0"/>
        <w:autoSpaceDN w:val="0"/>
        <w:jc w:val="both"/>
        <w:rPr>
          <w:sz w:val="24"/>
        </w:rPr>
      </w:pPr>
      <w:r w:rsidRPr="001324A0">
        <w:rPr>
          <w:sz w:val="24"/>
        </w:rPr>
        <w:t>Конституция — Основной закон Российской Федерации. Права и обязанности гражданина Российской Фед</w:t>
      </w:r>
      <w:r w:rsidRPr="001324A0">
        <w:rPr>
          <w:sz w:val="24"/>
        </w:rPr>
        <w:t>е</w:t>
      </w:r>
      <w:r w:rsidRPr="001324A0">
        <w:rPr>
          <w:sz w:val="24"/>
        </w:rPr>
        <w:t>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w:t>
      </w:r>
      <w:r w:rsidRPr="001324A0">
        <w:rPr>
          <w:sz w:val="24"/>
        </w:rPr>
        <w:t>е</w:t>
      </w:r>
      <w:r w:rsidRPr="001324A0">
        <w:rPr>
          <w:sz w:val="24"/>
        </w:rPr>
        <w:t>ственники.</w:t>
      </w:r>
    </w:p>
    <w:p w:rsidR="00DB5F4C" w:rsidRPr="001324A0" w:rsidRDefault="00DB5F4C" w:rsidP="00DB5F4C">
      <w:pPr>
        <w:autoSpaceDE w:val="0"/>
        <w:autoSpaceDN w:val="0"/>
        <w:jc w:val="both"/>
        <w:rPr>
          <w:sz w:val="24"/>
        </w:rPr>
      </w:pPr>
      <w:r w:rsidRPr="001324A0">
        <w:rPr>
          <w:sz w:val="24"/>
        </w:rPr>
        <w:t>Города России. Святыни городов России. Главный город родного края: достопримечательности, ист</w:t>
      </w:r>
      <w:r w:rsidRPr="001324A0">
        <w:rPr>
          <w:sz w:val="24"/>
        </w:rPr>
        <w:t>о</w:t>
      </w:r>
      <w:r w:rsidRPr="001324A0">
        <w:rPr>
          <w:sz w:val="24"/>
        </w:rPr>
        <w:t>рия и х</w:t>
      </w:r>
      <w:r w:rsidRPr="001324A0">
        <w:rPr>
          <w:sz w:val="24"/>
        </w:rPr>
        <w:t>а</w:t>
      </w:r>
      <w:r w:rsidRPr="001324A0">
        <w:rPr>
          <w:sz w:val="24"/>
        </w:rPr>
        <w:t>рактеристика отдельных исторических событий, связанных с ним.</w:t>
      </w:r>
    </w:p>
    <w:p w:rsidR="00DB5F4C" w:rsidRPr="001324A0" w:rsidRDefault="00DB5F4C" w:rsidP="00DB5F4C">
      <w:pPr>
        <w:autoSpaceDE w:val="0"/>
        <w:autoSpaceDN w:val="0"/>
        <w:jc w:val="both"/>
        <w:rPr>
          <w:sz w:val="24"/>
        </w:rPr>
      </w:pPr>
      <w:r w:rsidRPr="001324A0">
        <w:rPr>
          <w:sz w:val="24"/>
        </w:rPr>
        <w:t>Праздник в жизни общества как средство укрепления общественной солидарности и упрочения духо</w:t>
      </w:r>
      <w:r w:rsidRPr="001324A0">
        <w:rPr>
          <w:sz w:val="24"/>
        </w:rPr>
        <w:t>в</w:t>
      </w:r>
      <w:r w:rsidRPr="001324A0">
        <w:rPr>
          <w:sz w:val="24"/>
        </w:rPr>
        <w:t>ных связей между соотечественниками. Новый год, День защитника Отечества, Международный же</w:t>
      </w:r>
      <w:r w:rsidRPr="001324A0">
        <w:rPr>
          <w:sz w:val="24"/>
        </w:rPr>
        <w:t>н</w:t>
      </w:r>
      <w:r w:rsidRPr="001324A0">
        <w:rPr>
          <w:sz w:val="24"/>
        </w:rPr>
        <w:t>ский день, День весны и труда, День Победы, День России, День народного единства, День Констит</w:t>
      </w:r>
      <w:r w:rsidRPr="001324A0">
        <w:rPr>
          <w:sz w:val="24"/>
        </w:rPr>
        <w:t>у</w:t>
      </w:r>
      <w:r w:rsidRPr="001324A0">
        <w:rPr>
          <w:sz w:val="24"/>
        </w:rPr>
        <w:t>ции. Праздники и памятные даты своего региона. Уважение к культуре, истории, традициям своего народа и других народов, госуда</w:t>
      </w:r>
      <w:r w:rsidRPr="001324A0">
        <w:rPr>
          <w:sz w:val="24"/>
        </w:rPr>
        <w:t>р</w:t>
      </w:r>
      <w:r w:rsidRPr="001324A0">
        <w:rPr>
          <w:sz w:val="24"/>
        </w:rPr>
        <w:t>ственным символам России.</w:t>
      </w:r>
    </w:p>
    <w:p w:rsidR="00DB5F4C" w:rsidRPr="001324A0" w:rsidRDefault="00DB5F4C" w:rsidP="00DB5F4C">
      <w:pPr>
        <w:autoSpaceDE w:val="0"/>
        <w:autoSpaceDN w:val="0"/>
        <w:jc w:val="both"/>
        <w:rPr>
          <w:sz w:val="24"/>
        </w:rPr>
      </w:pPr>
      <w:r w:rsidRPr="001324A0">
        <w:rPr>
          <w:sz w:val="24"/>
        </w:rPr>
        <w:t>История Отечества. «Лента времени» и историческая карта. Наиболее важные и яркие события общ</w:t>
      </w:r>
      <w:r w:rsidRPr="001324A0">
        <w:rPr>
          <w:sz w:val="24"/>
        </w:rPr>
        <w:t>е</w:t>
      </w:r>
      <w:r w:rsidRPr="001324A0">
        <w:rPr>
          <w:sz w:val="24"/>
        </w:rPr>
        <w:t>ственной и культурной жизни страны в разные исторические периоды: Государство Русь, Московское государство, Ро</w:t>
      </w:r>
      <w:r w:rsidRPr="001324A0">
        <w:rPr>
          <w:sz w:val="24"/>
        </w:rPr>
        <w:t>с</w:t>
      </w:r>
      <w:r w:rsidRPr="001324A0">
        <w:rPr>
          <w:sz w:val="24"/>
        </w:rPr>
        <w:t>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w:t>
      </w:r>
      <w:r w:rsidRPr="001324A0">
        <w:rPr>
          <w:sz w:val="24"/>
        </w:rPr>
        <w:t>з</w:t>
      </w:r>
      <w:r w:rsidRPr="001324A0">
        <w:rPr>
          <w:sz w:val="24"/>
        </w:rPr>
        <w:t>ных эпох как носители базовых национальных ценностей. Наиболее значимые объекты списка Всеми</w:t>
      </w:r>
      <w:r w:rsidRPr="001324A0">
        <w:rPr>
          <w:sz w:val="24"/>
        </w:rPr>
        <w:t>р</w:t>
      </w:r>
      <w:r w:rsidRPr="001324A0">
        <w:rPr>
          <w:sz w:val="24"/>
        </w:rPr>
        <w:t>ного культурного наследия в России и за р</w:t>
      </w:r>
      <w:r w:rsidRPr="001324A0">
        <w:rPr>
          <w:sz w:val="24"/>
        </w:rPr>
        <w:t>у</w:t>
      </w:r>
      <w:r w:rsidRPr="001324A0">
        <w:rPr>
          <w:sz w:val="24"/>
        </w:rPr>
        <w:t>бежом. Охрана памятников истории и культуры. Посильное участие в охране памятников истории и культуры своего края. Личная ответственность каждого челов</w:t>
      </w:r>
      <w:r w:rsidRPr="001324A0">
        <w:rPr>
          <w:sz w:val="24"/>
        </w:rPr>
        <w:t>е</w:t>
      </w:r>
      <w:r w:rsidRPr="001324A0">
        <w:rPr>
          <w:sz w:val="24"/>
        </w:rPr>
        <w:t>ка за сохранность историко-культурного наследия своего края.</w:t>
      </w:r>
    </w:p>
    <w:p w:rsidR="00DB5F4C" w:rsidRPr="001324A0" w:rsidRDefault="00DB5F4C" w:rsidP="00DB5F4C">
      <w:pPr>
        <w:autoSpaceDE w:val="0"/>
        <w:autoSpaceDN w:val="0"/>
        <w:jc w:val="both"/>
        <w:rPr>
          <w:sz w:val="24"/>
        </w:rPr>
      </w:pPr>
      <w:r w:rsidRPr="001324A0">
        <w:rPr>
          <w:sz w:val="24"/>
        </w:rPr>
        <w:t>Правила нравственного поведения в социуме, отношение к людям независимо от их национальности, социал</w:t>
      </w:r>
      <w:r w:rsidRPr="001324A0">
        <w:rPr>
          <w:sz w:val="24"/>
        </w:rPr>
        <w:t>ь</w:t>
      </w:r>
      <w:r w:rsidRPr="001324A0">
        <w:rPr>
          <w:sz w:val="24"/>
        </w:rPr>
        <w:t>ного статуса, религиозной принадлежности.</w:t>
      </w:r>
    </w:p>
    <w:p w:rsidR="00DB5F4C" w:rsidRPr="001324A0" w:rsidRDefault="00DB5F4C" w:rsidP="00DB5F4C">
      <w:pPr>
        <w:autoSpaceDE w:val="0"/>
        <w:autoSpaceDN w:val="0"/>
        <w:jc w:val="both"/>
        <w:rPr>
          <w:i/>
          <w:sz w:val="24"/>
        </w:rPr>
      </w:pPr>
      <w:r w:rsidRPr="001324A0">
        <w:rPr>
          <w:i/>
          <w:sz w:val="24"/>
        </w:rPr>
        <w:t>Человек и природа</w:t>
      </w:r>
    </w:p>
    <w:p w:rsidR="00DB5F4C" w:rsidRPr="001324A0" w:rsidRDefault="00DB5F4C" w:rsidP="00DB5F4C">
      <w:pPr>
        <w:autoSpaceDE w:val="0"/>
        <w:autoSpaceDN w:val="0"/>
        <w:jc w:val="both"/>
        <w:rPr>
          <w:sz w:val="24"/>
        </w:rPr>
      </w:pPr>
      <w:r w:rsidRPr="001324A0">
        <w:rPr>
          <w:sz w:val="24"/>
        </w:rPr>
        <w:t>Методы познания окружающей природы: наблюдения, сравнения, измерения, опыты по исследованию пр</w:t>
      </w:r>
      <w:r w:rsidRPr="001324A0">
        <w:rPr>
          <w:sz w:val="24"/>
        </w:rPr>
        <w:t>и</w:t>
      </w:r>
      <w:r w:rsidRPr="001324A0">
        <w:rPr>
          <w:sz w:val="24"/>
        </w:rPr>
        <w:t>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w:t>
      </w:r>
      <w:r w:rsidRPr="001324A0">
        <w:rPr>
          <w:sz w:val="24"/>
        </w:rPr>
        <w:t>м</w:t>
      </w:r>
      <w:r w:rsidRPr="001324A0">
        <w:rPr>
          <w:sz w:val="24"/>
        </w:rPr>
        <w:t>ле. Вращение Земли как причина смены дняи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w:t>
      </w:r>
      <w:r w:rsidRPr="001324A0">
        <w:rPr>
          <w:sz w:val="24"/>
        </w:rPr>
        <w:t>д</w:t>
      </w:r>
      <w:r w:rsidRPr="001324A0">
        <w:rPr>
          <w:sz w:val="24"/>
        </w:rPr>
        <w:t>ного края (краткая характеристика на основе наблюдений). Водоёмы, их разнообразие (океан, море, оз</w:t>
      </w:r>
      <w:r w:rsidRPr="001324A0">
        <w:rPr>
          <w:sz w:val="24"/>
        </w:rPr>
        <w:t>е</w:t>
      </w:r>
      <w:r w:rsidRPr="001324A0">
        <w:rPr>
          <w:sz w:val="24"/>
        </w:rPr>
        <w:t>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w:t>
      </w:r>
      <w:r w:rsidRPr="001324A0">
        <w:rPr>
          <w:sz w:val="24"/>
        </w:rPr>
        <w:t>а</w:t>
      </w:r>
      <w:r w:rsidRPr="001324A0">
        <w:rPr>
          <w:sz w:val="24"/>
        </w:rPr>
        <w:t>рактеристика на основе наблюдений).</w:t>
      </w:r>
    </w:p>
    <w:p w:rsidR="00DB5F4C" w:rsidRPr="001324A0" w:rsidRDefault="00DB5F4C" w:rsidP="00DB5F4C">
      <w:pPr>
        <w:autoSpaceDE w:val="0"/>
        <w:autoSpaceDN w:val="0"/>
        <w:jc w:val="both"/>
        <w:rPr>
          <w:sz w:val="24"/>
        </w:rPr>
      </w:pPr>
      <w:r w:rsidRPr="001324A0">
        <w:rPr>
          <w:sz w:val="24"/>
        </w:rPr>
        <w:t>Наиболее значимые природные объекты списка Всемирного наследия в России и за рубежом (2—3 об</w:t>
      </w:r>
      <w:r w:rsidRPr="001324A0">
        <w:rPr>
          <w:sz w:val="24"/>
        </w:rPr>
        <w:t>ъ</w:t>
      </w:r>
      <w:r w:rsidRPr="001324A0">
        <w:rPr>
          <w:sz w:val="24"/>
        </w:rPr>
        <w:t>екта).</w:t>
      </w:r>
    </w:p>
    <w:p w:rsidR="00DB5F4C" w:rsidRPr="001324A0" w:rsidRDefault="00DB5F4C" w:rsidP="00DB5F4C">
      <w:pPr>
        <w:autoSpaceDE w:val="0"/>
        <w:autoSpaceDN w:val="0"/>
        <w:jc w:val="both"/>
        <w:rPr>
          <w:sz w:val="24"/>
        </w:rPr>
      </w:pPr>
      <w:r w:rsidRPr="001324A0">
        <w:rPr>
          <w:sz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DB5F4C" w:rsidRPr="001324A0" w:rsidRDefault="00DB5F4C" w:rsidP="00DB5F4C">
      <w:pPr>
        <w:autoSpaceDE w:val="0"/>
        <w:autoSpaceDN w:val="0"/>
        <w:jc w:val="both"/>
        <w:rPr>
          <w:sz w:val="24"/>
        </w:rPr>
      </w:pPr>
      <w:r w:rsidRPr="001324A0">
        <w:rPr>
          <w:sz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w:t>
      </w:r>
      <w:r w:rsidRPr="001324A0">
        <w:rPr>
          <w:sz w:val="24"/>
        </w:rPr>
        <w:t>в</w:t>
      </w:r>
      <w:r w:rsidRPr="001324A0">
        <w:rPr>
          <w:sz w:val="24"/>
        </w:rPr>
        <w:t>ственного поведения в природе. Международная Красная книга (отдельные примеры).</w:t>
      </w:r>
    </w:p>
    <w:p w:rsidR="00DB5F4C" w:rsidRPr="001324A0" w:rsidRDefault="00DB5F4C" w:rsidP="00DB5F4C">
      <w:pPr>
        <w:autoSpaceDE w:val="0"/>
        <w:autoSpaceDN w:val="0"/>
        <w:jc w:val="both"/>
        <w:rPr>
          <w:i/>
          <w:sz w:val="24"/>
        </w:rPr>
      </w:pPr>
      <w:r w:rsidRPr="001324A0">
        <w:rPr>
          <w:i/>
          <w:sz w:val="24"/>
        </w:rPr>
        <w:t>Правила безопасной жизнедеятельности</w:t>
      </w:r>
    </w:p>
    <w:p w:rsidR="00DB5F4C" w:rsidRPr="001324A0" w:rsidRDefault="00DB5F4C" w:rsidP="00DB5F4C">
      <w:pPr>
        <w:autoSpaceDE w:val="0"/>
        <w:autoSpaceDN w:val="0"/>
        <w:jc w:val="both"/>
        <w:rPr>
          <w:sz w:val="24"/>
        </w:rPr>
      </w:pPr>
      <w:r w:rsidRPr="001324A0">
        <w:rPr>
          <w:sz w:val="24"/>
        </w:rPr>
        <w:t>Здоровый образ жизни: профилактика вредных привычек. Безопасность в городе (планирование мар</w:t>
      </w:r>
      <w:r w:rsidRPr="001324A0">
        <w:rPr>
          <w:sz w:val="24"/>
        </w:rPr>
        <w:t>ш</w:t>
      </w:r>
      <w:r w:rsidRPr="001324A0">
        <w:rPr>
          <w:sz w:val="24"/>
        </w:rPr>
        <w:t>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w:t>
      </w:r>
      <w:r w:rsidRPr="001324A0">
        <w:rPr>
          <w:sz w:val="24"/>
        </w:rPr>
        <w:t>о</w:t>
      </w:r>
      <w:r w:rsidRPr="001324A0">
        <w:rPr>
          <w:sz w:val="24"/>
        </w:rPr>
        <w:t>ката и других</w:t>
      </w:r>
    </w:p>
    <w:p w:rsidR="00DB5F4C" w:rsidRPr="001324A0" w:rsidRDefault="00DB5F4C" w:rsidP="00DB5F4C">
      <w:pPr>
        <w:autoSpaceDE w:val="0"/>
        <w:autoSpaceDN w:val="0"/>
        <w:jc w:val="both"/>
        <w:rPr>
          <w:sz w:val="24"/>
        </w:rPr>
        <w:sectPr w:rsidR="00DB5F4C" w:rsidRPr="001324A0" w:rsidSect="001324A0">
          <w:pgSz w:w="11920" w:h="16850"/>
          <w:pgMar w:top="960" w:right="721" w:bottom="1080" w:left="420" w:header="0" w:footer="839" w:gutter="0"/>
          <w:cols w:space="720"/>
        </w:sectPr>
      </w:pPr>
    </w:p>
    <w:p w:rsidR="00DB5F4C" w:rsidRPr="001324A0" w:rsidRDefault="00DB5F4C" w:rsidP="00DB5F4C">
      <w:pPr>
        <w:autoSpaceDE w:val="0"/>
        <w:autoSpaceDN w:val="0"/>
        <w:jc w:val="both"/>
        <w:rPr>
          <w:sz w:val="24"/>
        </w:rPr>
      </w:pPr>
      <w:r w:rsidRPr="001324A0">
        <w:rPr>
          <w:sz w:val="24"/>
        </w:rPr>
        <w:lastRenderedPageBreak/>
        <w:t>средств индивидуальной мобильности. Безопасность в Интернете (поиск достоверной информации, оп</w:t>
      </w:r>
      <w:r w:rsidRPr="001324A0">
        <w:rPr>
          <w:sz w:val="24"/>
        </w:rPr>
        <w:t>о</w:t>
      </w:r>
      <w:r w:rsidRPr="001324A0">
        <w:rPr>
          <w:sz w:val="24"/>
        </w:rPr>
        <w:t>знавание государственных образовательных ресурсов и детских развлекательных порталов) в условия</w:t>
      </w:r>
      <w:r w:rsidRPr="001324A0">
        <w:rPr>
          <w:sz w:val="24"/>
        </w:rPr>
        <w:t>х</w:t>
      </w:r>
      <w:r w:rsidRPr="001324A0">
        <w:rPr>
          <w:sz w:val="24"/>
        </w:rPr>
        <w:t>контролир</w:t>
      </w:r>
      <w:r w:rsidRPr="001324A0">
        <w:rPr>
          <w:sz w:val="24"/>
        </w:rPr>
        <w:t>у</w:t>
      </w:r>
      <w:r w:rsidRPr="001324A0">
        <w:rPr>
          <w:sz w:val="24"/>
        </w:rPr>
        <w:t>емого доступа в Интернет.</w:t>
      </w:r>
    </w:p>
    <w:p w:rsidR="00DB5F4C" w:rsidRPr="001324A0" w:rsidRDefault="00DB5F4C" w:rsidP="00DB5F4C">
      <w:pPr>
        <w:autoSpaceDE w:val="0"/>
        <w:autoSpaceDN w:val="0"/>
        <w:jc w:val="both"/>
        <w:rPr>
          <w:b/>
          <w:bCs/>
          <w:sz w:val="24"/>
        </w:rPr>
      </w:pPr>
      <w:r w:rsidRPr="001324A0">
        <w:rPr>
          <w:b/>
          <w:bCs/>
          <w:sz w:val="24"/>
        </w:rPr>
        <w:t>Универсальные учебные действия</w:t>
      </w:r>
    </w:p>
    <w:p w:rsidR="00DB5F4C" w:rsidRPr="001324A0" w:rsidRDefault="00DB5F4C" w:rsidP="00DB5F4C">
      <w:pPr>
        <w:autoSpaceDE w:val="0"/>
        <w:autoSpaceDN w:val="0"/>
        <w:jc w:val="both"/>
        <w:rPr>
          <w:i/>
          <w:sz w:val="24"/>
        </w:rPr>
      </w:pPr>
      <w:r w:rsidRPr="001324A0">
        <w:rPr>
          <w:i/>
          <w:sz w:val="24"/>
        </w:rPr>
        <w:t>Познавательные универсальные учебные действия:</w:t>
      </w:r>
    </w:p>
    <w:p w:rsidR="00DB5F4C" w:rsidRPr="001324A0" w:rsidRDefault="00DB5F4C" w:rsidP="00A3744D">
      <w:pPr>
        <w:numPr>
          <w:ilvl w:val="0"/>
          <w:numId w:val="195"/>
        </w:numPr>
        <w:autoSpaceDE w:val="0"/>
        <w:autoSpaceDN w:val="0"/>
        <w:jc w:val="both"/>
        <w:rPr>
          <w:sz w:val="24"/>
        </w:rPr>
      </w:pPr>
      <w:r w:rsidRPr="001324A0">
        <w:rPr>
          <w:sz w:val="24"/>
        </w:rPr>
        <w:t>устанавливать последовательность этапов возрастного развития человека;</w:t>
      </w:r>
    </w:p>
    <w:p w:rsidR="00DB5F4C" w:rsidRPr="001324A0" w:rsidRDefault="00DB5F4C" w:rsidP="00A3744D">
      <w:pPr>
        <w:numPr>
          <w:ilvl w:val="0"/>
          <w:numId w:val="195"/>
        </w:numPr>
        <w:autoSpaceDE w:val="0"/>
        <w:autoSpaceDN w:val="0"/>
        <w:jc w:val="both"/>
        <w:rPr>
          <w:sz w:val="24"/>
        </w:rPr>
      </w:pPr>
      <w:r w:rsidRPr="001324A0">
        <w:rPr>
          <w:sz w:val="24"/>
        </w:rPr>
        <w:t>конструировать в учебных и игровых ситуациях правила безопасного поведения в среде об</w:t>
      </w:r>
      <w:r w:rsidRPr="001324A0">
        <w:rPr>
          <w:sz w:val="24"/>
        </w:rPr>
        <w:t>и</w:t>
      </w:r>
      <w:r w:rsidRPr="001324A0">
        <w:rPr>
          <w:sz w:val="24"/>
        </w:rPr>
        <w:t>тания;</w:t>
      </w:r>
    </w:p>
    <w:p w:rsidR="00DB5F4C" w:rsidRPr="001324A0" w:rsidRDefault="00DB5F4C" w:rsidP="00A3744D">
      <w:pPr>
        <w:numPr>
          <w:ilvl w:val="0"/>
          <w:numId w:val="195"/>
        </w:numPr>
        <w:autoSpaceDE w:val="0"/>
        <w:autoSpaceDN w:val="0"/>
        <w:jc w:val="both"/>
        <w:rPr>
          <w:sz w:val="24"/>
        </w:rPr>
      </w:pPr>
      <w:r w:rsidRPr="001324A0">
        <w:rPr>
          <w:sz w:val="24"/>
        </w:rPr>
        <w:t>моделировать схемы природных объектов (строение почвы; движение реки, форма п</w:t>
      </w:r>
      <w:r w:rsidRPr="001324A0">
        <w:rPr>
          <w:sz w:val="24"/>
        </w:rPr>
        <w:t>о</w:t>
      </w:r>
      <w:r w:rsidRPr="001324A0">
        <w:rPr>
          <w:sz w:val="24"/>
        </w:rPr>
        <w:t>верхности);</w:t>
      </w:r>
    </w:p>
    <w:p w:rsidR="00DB5F4C" w:rsidRPr="001324A0" w:rsidRDefault="00DB5F4C" w:rsidP="00A3744D">
      <w:pPr>
        <w:numPr>
          <w:ilvl w:val="0"/>
          <w:numId w:val="195"/>
        </w:numPr>
        <w:autoSpaceDE w:val="0"/>
        <w:autoSpaceDN w:val="0"/>
        <w:jc w:val="both"/>
        <w:rPr>
          <w:sz w:val="24"/>
        </w:rPr>
      </w:pPr>
      <w:r w:rsidRPr="001324A0">
        <w:rPr>
          <w:sz w:val="24"/>
        </w:rPr>
        <w:t>соотносить объекты природы с принадлежностью к определённой природной зоне;</w:t>
      </w:r>
    </w:p>
    <w:p w:rsidR="00DB5F4C" w:rsidRPr="001324A0" w:rsidRDefault="00DB5F4C" w:rsidP="00A3744D">
      <w:pPr>
        <w:numPr>
          <w:ilvl w:val="0"/>
          <w:numId w:val="195"/>
        </w:numPr>
        <w:autoSpaceDE w:val="0"/>
        <w:autoSpaceDN w:val="0"/>
        <w:jc w:val="both"/>
        <w:rPr>
          <w:sz w:val="24"/>
        </w:rPr>
      </w:pPr>
      <w:r w:rsidRPr="001324A0">
        <w:rPr>
          <w:sz w:val="24"/>
        </w:rPr>
        <w:t>классифицировать природные объекты по принадлежностик природной зоне;</w:t>
      </w:r>
    </w:p>
    <w:p w:rsidR="00DB5F4C" w:rsidRPr="001324A0" w:rsidRDefault="00DB5F4C" w:rsidP="00A3744D">
      <w:pPr>
        <w:numPr>
          <w:ilvl w:val="0"/>
          <w:numId w:val="195"/>
        </w:numPr>
        <w:autoSpaceDE w:val="0"/>
        <w:autoSpaceDN w:val="0"/>
        <w:jc w:val="both"/>
        <w:rPr>
          <w:sz w:val="24"/>
        </w:rPr>
      </w:pPr>
      <w:r w:rsidRPr="001324A0">
        <w:rPr>
          <w:sz w:val="24"/>
        </w:rPr>
        <w:t>определять разрыв между реальным и желательным состоянием объекта (ситуации) на основе предложенных учителемвопросов.</w:t>
      </w:r>
    </w:p>
    <w:p w:rsidR="00DB5F4C" w:rsidRPr="001324A0" w:rsidRDefault="00DB5F4C" w:rsidP="00DB5F4C">
      <w:pPr>
        <w:autoSpaceDE w:val="0"/>
        <w:autoSpaceDN w:val="0"/>
        <w:jc w:val="both"/>
        <w:rPr>
          <w:i/>
          <w:sz w:val="24"/>
        </w:rPr>
      </w:pPr>
      <w:r w:rsidRPr="001324A0">
        <w:rPr>
          <w:i/>
          <w:sz w:val="24"/>
        </w:rPr>
        <w:t>Работа с информацией:</w:t>
      </w:r>
    </w:p>
    <w:p w:rsidR="00DB5F4C" w:rsidRPr="001324A0" w:rsidRDefault="00DB5F4C" w:rsidP="00A3744D">
      <w:pPr>
        <w:numPr>
          <w:ilvl w:val="0"/>
          <w:numId w:val="194"/>
        </w:numPr>
        <w:autoSpaceDE w:val="0"/>
        <w:autoSpaceDN w:val="0"/>
        <w:jc w:val="both"/>
        <w:rPr>
          <w:sz w:val="24"/>
        </w:rPr>
      </w:pPr>
      <w:r w:rsidRPr="001324A0">
        <w:rPr>
          <w:sz w:val="24"/>
        </w:rPr>
        <w:t>использовать умения работать с информацией, представленной в разных формах; оцен</w:t>
      </w:r>
      <w:r w:rsidRPr="001324A0">
        <w:rPr>
          <w:sz w:val="24"/>
        </w:rPr>
        <w:t>и</w:t>
      </w:r>
      <w:r w:rsidRPr="001324A0">
        <w:rPr>
          <w:sz w:val="24"/>
        </w:rPr>
        <w:t>вать объективность информации, учитывать правила безопасного использования эле</w:t>
      </w:r>
      <w:r w:rsidRPr="001324A0">
        <w:rPr>
          <w:sz w:val="24"/>
        </w:rPr>
        <w:t>к</w:t>
      </w:r>
      <w:r w:rsidRPr="001324A0">
        <w:rPr>
          <w:sz w:val="24"/>
        </w:rPr>
        <w:t>тронных р</w:t>
      </w:r>
      <w:r w:rsidRPr="001324A0">
        <w:rPr>
          <w:sz w:val="24"/>
        </w:rPr>
        <w:t>е</w:t>
      </w:r>
      <w:r w:rsidRPr="001324A0">
        <w:rPr>
          <w:sz w:val="24"/>
        </w:rPr>
        <w:t>сурсов школы;</w:t>
      </w:r>
    </w:p>
    <w:p w:rsidR="00DB5F4C" w:rsidRPr="001324A0" w:rsidRDefault="00DB5F4C" w:rsidP="00A3744D">
      <w:pPr>
        <w:numPr>
          <w:ilvl w:val="0"/>
          <w:numId w:val="194"/>
        </w:numPr>
        <w:autoSpaceDE w:val="0"/>
        <w:autoSpaceDN w:val="0"/>
        <w:jc w:val="both"/>
        <w:rPr>
          <w:sz w:val="24"/>
        </w:rPr>
      </w:pPr>
      <w:r w:rsidRPr="001324A0">
        <w:rPr>
          <w:sz w:val="24"/>
        </w:rPr>
        <w:t>использовать для уточнения и расширения своих знаний об окружающем мире слов</w:t>
      </w:r>
      <w:r w:rsidRPr="001324A0">
        <w:rPr>
          <w:sz w:val="24"/>
        </w:rPr>
        <w:t>а</w:t>
      </w:r>
      <w:r w:rsidRPr="001324A0">
        <w:rPr>
          <w:sz w:val="24"/>
        </w:rPr>
        <w:t>ри, справочники, энциклопедии, в том числе и Интернет (в условиях контролируемого в</w:t>
      </w:r>
      <w:r w:rsidRPr="001324A0">
        <w:rPr>
          <w:sz w:val="24"/>
        </w:rPr>
        <w:t>ы</w:t>
      </w:r>
      <w:r w:rsidRPr="001324A0">
        <w:rPr>
          <w:sz w:val="24"/>
        </w:rPr>
        <w:t>хода);</w:t>
      </w:r>
    </w:p>
    <w:p w:rsidR="00DB5F4C" w:rsidRPr="001324A0" w:rsidRDefault="00DB5F4C" w:rsidP="00A3744D">
      <w:pPr>
        <w:numPr>
          <w:ilvl w:val="0"/>
          <w:numId w:val="194"/>
        </w:numPr>
        <w:autoSpaceDE w:val="0"/>
        <w:autoSpaceDN w:val="0"/>
        <w:jc w:val="both"/>
        <w:rPr>
          <w:sz w:val="24"/>
        </w:rPr>
      </w:pPr>
      <w:r w:rsidRPr="001324A0">
        <w:rPr>
          <w:sz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w:t>
      </w:r>
      <w:r w:rsidRPr="001324A0">
        <w:rPr>
          <w:sz w:val="24"/>
        </w:rPr>
        <w:t>а</w:t>
      </w:r>
      <w:r w:rsidRPr="001324A0">
        <w:rPr>
          <w:sz w:val="24"/>
        </w:rPr>
        <w:t>граммы.</w:t>
      </w:r>
    </w:p>
    <w:p w:rsidR="00DB5F4C" w:rsidRPr="001324A0" w:rsidRDefault="00DB5F4C" w:rsidP="00DB5F4C">
      <w:pPr>
        <w:autoSpaceDE w:val="0"/>
        <w:autoSpaceDN w:val="0"/>
        <w:jc w:val="both"/>
        <w:rPr>
          <w:i/>
          <w:sz w:val="24"/>
        </w:rPr>
      </w:pPr>
      <w:r w:rsidRPr="001324A0">
        <w:rPr>
          <w:i/>
          <w:sz w:val="24"/>
        </w:rPr>
        <w:t>Коммуникативные универсальные учебные действия:</w:t>
      </w:r>
    </w:p>
    <w:p w:rsidR="00DB5F4C" w:rsidRPr="001324A0" w:rsidRDefault="00DB5F4C" w:rsidP="00A3744D">
      <w:pPr>
        <w:numPr>
          <w:ilvl w:val="0"/>
          <w:numId w:val="193"/>
        </w:numPr>
        <w:autoSpaceDE w:val="0"/>
        <w:autoSpaceDN w:val="0"/>
        <w:jc w:val="both"/>
        <w:rPr>
          <w:sz w:val="24"/>
        </w:rPr>
      </w:pPr>
      <w:r w:rsidRPr="001324A0">
        <w:rPr>
          <w:sz w:val="24"/>
        </w:rPr>
        <w:t>ориентироваться в понятиях: организм, возраст, система органов; культура, долг, соот</w:t>
      </w:r>
      <w:r w:rsidRPr="001324A0">
        <w:rPr>
          <w:sz w:val="24"/>
        </w:rPr>
        <w:t>е</w:t>
      </w:r>
      <w:r w:rsidRPr="001324A0">
        <w:rPr>
          <w:sz w:val="24"/>
        </w:rPr>
        <w:t>чественник, берестяная грамота,первопечатник, иконопись, объект Всемирного приро</w:t>
      </w:r>
      <w:r w:rsidRPr="001324A0">
        <w:rPr>
          <w:sz w:val="24"/>
        </w:rPr>
        <w:t>д</w:t>
      </w:r>
      <w:r w:rsidRPr="001324A0">
        <w:rPr>
          <w:sz w:val="24"/>
        </w:rPr>
        <w:t>ногои культурного наследия;</w:t>
      </w:r>
    </w:p>
    <w:p w:rsidR="00DB5F4C" w:rsidRPr="001324A0" w:rsidRDefault="00DB5F4C" w:rsidP="00A3744D">
      <w:pPr>
        <w:numPr>
          <w:ilvl w:val="0"/>
          <w:numId w:val="193"/>
        </w:numPr>
        <w:autoSpaceDE w:val="0"/>
        <w:autoSpaceDN w:val="0"/>
        <w:jc w:val="both"/>
        <w:rPr>
          <w:sz w:val="24"/>
        </w:rPr>
      </w:pPr>
      <w:r w:rsidRPr="001324A0">
        <w:rPr>
          <w:sz w:val="24"/>
        </w:rPr>
        <w:t>характеризовать человека как живой организм: раскрывать функции различных систем органов; объяснять особую рольнервной системы в деятельности организма;</w:t>
      </w:r>
    </w:p>
    <w:p w:rsidR="00DB5F4C" w:rsidRPr="001324A0" w:rsidRDefault="00DB5F4C" w:rsidP="00A3744D">
      <w:pPr>
        <w:numPr>
          <w:ilvl w:val="0"/>
          <w:numId w:val="193"/>
        </w:numPr>
        <w:autoSpaceDE w:val="0"/>
        <w:autoSpaceDN w:val="0"/>
        <w:jc w:val="both"/>
        <w:rPr>
          <w:sz w:val="24"/>
        </w:rPr>
      </w:pPr>
      <w:r w:rsidRPr="001324A0">
        <w:rPr>
          <w:sz w:val="24"/>
        </w:rPr>
        <w:t>создавать текст-рассуждение: объяснять вред для здоровьяи самочувствия организма вредных привычек;</w:t>
      </w:r>
    </w:p>
    <w:p w:rsidR="00DB5F4C" w:rsidRPr="001324A0" w:rsidRDefault="00DB5F4C" w:rsidP="00A3744D">
      <w:pPr>
        <w:numPr>
          <w:ilvl w:val="0"/>
          <w:numId w:val="193"/>
        </w:numPr>
        <w:autoSpaceDE w:val="0"/>
        <w:autoSpaceDN w:val="0"/>
        <w:jc w:val="both"/>
        <w:rPr>
          <w:sz w:val="24"/>
        </w:rPr>
      </w:pPr>
      <w:r w:rsidRPr="001324A0">
        <w:rPr>
          <w:sz w:val="24"/>
        </w:rPr>
        <w:t>описывать ситуации проявления нравственных качеств — отзывчивости, доброты, спр</w:t>
      </w:r>
      <w:r w:rsidRPr="001324A0">
        <w:rPr>
          <w:sz w:val="24"/>
        </w:rPr>
        <w:t>а</w:t>
      </w:r>
      <w:r w:rsidRPr="001324A0">
        <w:rPr>
          <w:sz w:val="24"/>
        </w:rPr>
        <w:t>ведливости и др.;</w:t>
      </w:r>
    </w:p>
    <w:p w:rsidR="00DB5F4C" w:rsidRPr="001324A0" w:rsidRDefault="00DB5F4C" w:rsidP="00A3744D">
      <w:pPr>
        <w:numPr>
          <w:ilvl w:val="0"/>
          <w:numId w:val="193"/>
        </w:numPr>
        <w:autoSpaceDE w:val="0"/>
        <w:autoSpaceDN w:val="0"/>
        <w:jc w:val="both"/>
        <w:rPr>
          <w:sz w:val="24"/>
        </w:rPr>
      </w:pPr>
      <w:r w:rsidRPr="001324A0">
        <w:rPr>
          <w:sz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DB5F4C" w:rsidRPr="001324A0" w:rsidRDefault="00DB5F4C" w:rsidP="00A3744D">
      <w:pPr>
        <w:numPr>
          <w:ilvl w:val="0"/>
          <w:numId w:val="193"/>
        </w:numPr>
        <w:autoSpaceDE w:val="0"/>
        <w:autoSpaceDN w:val="0"/>
        <w:jc w:val="both"/>
        <w:rPr>
          <w:sz w:val="24"/>
        </w:rPr>
      </w:pPr>
      <w:r w:rsidRPr="001324A0">
        <w:rPr>
          <w:sz w:val="24"/>
        </w:rPr>
        <w:t>составлять небольшие тексты «Права и обязанности гражданина РФ»;</w:t>
      </w:r>
    </w:p>
    <w:p w:rsidR="00DB5F4C" w:rsidRPr="001324A0" w:rsidRDefault="00DB5F4C" w:rsidP="00A3744D">
      <w:pPr>
        <w:numPr>
          <w:ilvl w:val="0"/>
          <w:numId w:val="193"/>
        </w:numPr>
        <w:autoSpaceDE w:val="0"/>
        <w:autoSpaceDN w:val="0"/>
        <w:jc w:val="both"/>
        <w:rPr>
          <w:sz w:val="24"/>
        </w:rPr>
      </w:pPr>
      <w:r w:rsidRPr="001324A0">
        <w:rPr>
          <w:sz w:val="24"/>
        </w:rPr>
        <w:t>создавать небольшие тексты о знаменательных страницах истории нашей страны (в ра</w:t>
      </w:r>
      <w:r w:rsidRPr="001324A0">
        <w:rPr>
          <w:sz w:val="24"/>
        </w:rPr>
        <w:t>м</w:t>
      </w:r>
      <w:r w:rsidRPr="001324A0">
        <w:rPr>
          <w:sz w:val="24"/>
        </w:rPr>
        <w:t>ках изученного).</w:t>
      </w:r>
    </w:p>
    <w:p w:rsidR="00DB5F4C" w:rsidRPr="001324A0" w:rsidRDefault="00DB5F4C" w:rsidP="00DB5F4C">
      <w:pPr>
        <w:autoSpaceDE w:val="0"/>
        <w:autoSpaceDN w:val="0"/>
        <w:jc w:val="both"/>
        <w:rPr>
          <w:sz w:val="24"/>
        </w:rPr>
      </w:pPr>
      <w:r w:rsidRPr="001324A0">
        <w:rPr>
          <w:i/>
          <w:sz w:val="24"/>
        </w:rPr>
        <w:t>Регулятивные универсальные учебные действия</w:t>
      </w:r>
      <w:r w:rsidRPr="001324A0">
        <w:rPr>
          <w:sz w:val="24"/>
        </w:rPr>
        <w:t>:</w:t>
      </w:r>
    </w:p>
    <w:p w:rsidR="00DB5F4C" w:rsidRPr="001324A0" w:rsidRDefault="00DB5F4C" w:rsidP="00A3744D">
      <w:pPr>
        <w:numPr>
          <w:ilvl w:val="0"/>
          <w:numId w:val="192"/>
        </w:numPr>
        <w:autoSpaceDE w:val="0"/>
        <w:autoSpaceDN w:val="0"/>
        <w:jc w:val="both"/>
        <w:rPr>
          <w:sz w:val="24"/>
        </w:rPr>
      </w:pPr>
      <w:r w:rsidRPr="001324A0">
        <w:rPr>
          <w:sz w:val="24"/>
        </w:rPr>
        <w:t>самостоятельно</w:t>
      </w:r>
      <w:r w:rsidRPr="001324A0">
        <w:rPr>
          <w:sz w:val="24"/>
        </w:rPr>
        <w:tab/>
        <w:t>планировать</w:t>
      </w:r>
      <w:r w:rsidRPr="001324A0">
        <w:rPr>
          <w:sz w:val="24"/>
        </w:rPr>
        <w:tab/>
        <w:t>алгоритм</w:t>
      </w:r>
      <w:r w:rsidRPr="001324A0">
        <w:rPr>
          <w:sz w:val="24"/>
        </w:rPr>
        <w:tab/>
        <w:t>решения</w:t>
      </w:r>
      <w:r w:rsidRPr="001324A0">
        <w:rPr>
          <w:sz w:val="24"/>
        </w:rPr>
        <w:tab/>
        <w:t>учебной</w:t>
      </w:r>
      <w:r w:rsidRPr="001324A0">
        <w:rPr>
          <w:sz w:val="24"/>
        </w:rPr>
        <w:tab/>
        <w:t>задачи;</w:t>
      </w:r>
      <w:r w:rsidRPr="001324A0">
        <w:rPr>
          <w:sz w:val="24"/>
        </w:rPr>
        <w:tab/>
        <w:t>предвидеть трудности и возможные ошибки;</w:t>
      </w:r>
    </w:p>
    <w:p w:rsidR="00DB5F4C" w:rsidRPr="001324A0" w:rsidRDefault="00DB5F4C" w:rsidP="00A3744D">
      <w:pPr>
        <w:numPr>
          <w:ilvl w:val="0"/>
          <w:numId w:val="192"/>
        </w:numPr>
        <w:autoSpaceDE w:val="0"/>
        <w:autoSpaceDN w:val="0"/>
        <w:jc w:val="both"/>
        <w:rPr>
          <w:sz w:val="24"/>
        </w:rPr>
      </w:pPr>
      <w:r w:rsidRPr="001324A0">
        <w:rPr>
          <w:sz w:val="24"/>
        </w:rPr>
        <w:t>контролировать процесс и результат выполнения задания, корректировать учебные де</w:t>
      </w:r>
      <w:r w:rsidRPr="001324A0">
        <w:rPr>
          <w:sz w:val="24"/>
        </w:rPr>
        <w:t>й</w:t>
      </w:r>
      <w:r w:rsidRPr="001324A0">
        <w:rPr>
          <w:sz w:val="24"/>
        </w:rPr>
        <w:t>ствия при необходимости;</w:t>
      </w:r>
    </w:p>
    <w:p w:rsidR="00DB5F4C" w:rsidRPr="001324A0" w:rsidRDefault="00DB5F4C" w:rsidP="00A3744D">
      <w:pPr>
        <w:numPr>
          <w:ilvl w:val="0"/>
          <w:numId w:val="192"/>
        </w:numPr>
        <w:autoSpaceDE w:val="0"/>
        <w:autoSpaceDN w:val="0"/>
        <w:jc w:val="both"/>
        <w:rPr>
          <w:sz w:val="24"/>
        </w:rPr>
      </w:pPr>
      <w:r w:rsidRPr="001324A0">
        <w:rPr>
          <w:sz w:val="24"/>
        </w:rPr>
        <w:t>адекватно принимать оценку своей работы; планировать работу над ошибками;</w:t>
      </w:r>
    </w:p>
    <w:p w:rsidR="00DB5F4C" w:rsidRPr="001324A0" w:rsidRDefault="00DB5F4C" w:rsidP="00A3744D">
      <w:pPr>
        <w:numPr>
          <w:ilvl w:val="0"/>
          <w:numId w:val="192"/>
        </w:numPr>
        <w:autoSpaceDE w:val="0"/>
        <w:autoSpaceDN w:val="0"/>
        <w:jc w:val="both"/>
        <w:rPr>
          <w:sz w:val="24"/>
        </w:rPr>
      </w:pPr>
      <w:r w:rsidRPr="001324A0">
        <w:rPr>
          <w:sz w:val="24"/>
        </w:rPr>
        <w:t>находить ошибки в своей и чужих работах, устанавливать их причины.</w:t>
      </w:r>
    </w:p>
    <w:p w:rsidR="00DB5F4C" w:rsidRPr="001324A0" w:rsidRDefault="00DB5F4C" w:rsidP="00DB5F4C">
      <w:pPr>
        <w:autoSpaceDE w:val="0"/>
        <w:autoSpaceDN w:val="0"/>
        <w:jc w:val="both"/>
        <w:rPr>
          <w:i/>
          <w:sz w:val="24"/>
        </w:rPr>
      </w:pPr>
      <w:r w:rsidRPr="001324A0">
        <w:rPr>
          <w:i/>
          <w:sz w:val="24"/>
        </w:rPr>
        <w:t>Совместная деятельность:</w:t>
      </w:r>
    </w:p>
    <w:p w:rsidR="00DB5F4C" w:rsidRPr="001324A0" w:rsidRDefault="00DB5F4C" w:rsidP="00A3744D">
      <w:pPr>
        <w:numPr>
          <w:ilvl w:val="0"/>
          <w:numId w:val="191"/>
        </w:numPr>
        <w:autoSpaceDE w:val="0"/>
        <w:autoSpaceDN w:val="0"/>
        <w:jc w:val="both"/>
        <w:rPr>
          <w:sz w:val="24"/>
        </w:rPr>
      </w:pPr>
      <w:r w:rsidRPr="001324A0">
        <w:rPr>
          <w:sz w:val="24"/>
        </w:rPr>
        <w:t>выполнять правила совместной деятельности при выполнении разных ролей — руков</w:t>
      </w:r>
      <w:r w:rsidRPr="001324A0">
        <w:rPr>
          <w:sz w:val="24"/>
        </w:rPr>
        <w:t>о</w:t>
      </w:r>
      <w:r w:rsidRPr="001324A0">
        <w:rPr>
          <w:sz w:val="24"/>
        </w:rPr>
        <w:t>дитель, подчинённый, напарник, член большого коллектива;</w:t>
      </w:r>
    </w:p>
    <w:p w:rsidR="00DB5F4C" w:rsidRPr="001324A0" w:rsidRDefault="00DB5F4C" w:rsidP="00A3744D">
      <w:pPr>
        <w:numPr>
          <w:ilvl w:val="0"/>
          <w:numId w:val="191"/>
        </w:numPr>
        <w:autoSpaceDE w:val="0"/>
        <w:autoSpaceDN w:val="0"/>
        <w:jc w:val="both"/>
        <w:rPr>
          <w:sz w:val="24"/>
        </w:rPr>
      </w:pPr>
      <w:r w:rsidRPr="001324A0">
        <w:rPr>
          <w:sz w:val="24"/>
        </w:rPr>
        <w:t>ответственно относиться к своим обязанностям в процессе совместной деятельности, объективно оценивать свой вкладв общее дело;</w:t>
      </w:r>
    </w:p>
    <w:p w:rsidR="00DB5F4C" w:rsidRPr="001324A0" w:rsidRDefault="00DB5F4C" w:rsidP="00A3744D">
      <w:pPr>
        <w:numPr>
          <w:ilvl w:val="0"/>
          <w:numId w:val="191"/>
        </w:numPr>
        <w:autoSpaceDE w:val="0"/>
        <w:autoSpaceDN w:val="0"/>
        <w:jc w:val="both"/>
        <w:rPr>
          <w:sz w:val="24"/>
        </w:rPr>
      </w:pPr>
      <w:r w:rsidRPr="001324A0">
        <w:rPr>
          <w:sz w:val="24"/>
        </w:rPr>
        <w:t>анализировать</w:t>
      </w:r>
      <w:r w:rsidRPr="001324A0">
        <w:rPr>
          <w:sz w:val="24"/>
        </w:rPr>
        <w:tab/>
        <w:t>ситуации,</w:t>
      </w:r>
      <w:r w:rsidRPr="001324A0">
        <w:rPr>
          <w:sz w:val="24"/>
        </w:rPr>
        <w:tab/>
        <w:t>возникающие</w:t>
      </w:r>
      <w:r w:rsidRPr="001324A0">
        <w:rPr>
          <w:sz w:val="24"/>
        </w:rPr>
        <w:tab/>
        <w:t>в</w:t>
      </w:r>
      <w:r w:rsidRPr="001324A0">
        <w:rPr>
          <w:sz w:val="24"/>
        </w:rPr>
        <w:tab/>
        <w:t>процессе</w:t>
      </w:r>
      <w:r w:rsidRPr="001324A0">
        <w:rPr>
          <w:sz w:val="24"/>
        </w:rPr>
        <w:tab/>
        <w:t>совместных</w:t>
      </w:r>
      <w:r w:rsidRPr="001324A0">
        <w:rPr>
          <w:sz w:val="24"/>
        </w:rPr>
        <w:tab/>
        <w:t>игр,</w:t>
      </w:r>
      <w:r w:rsidRPr="001324A0">
        <w:rPr>
          <w:sz w:val="24"/>
        </w:rPr>
        <w:tab/>
        <w:t>труда, использования инструментов, которые могут стать опасными для здоровья и жизни</w:t>
      </w:r>
    </w:p>
    <w:p w:rsidR="00DB5F4C" w:rsidRPr="001324A0" w:rsidRDefault="00DB5F4C" w:rsidP="00DB5F4C">
      <w:pPr>
        <w:autoSpaceDE w:val="0"/>
        <w:autoSpaceDN w:val="0"/>
        <w:jc w:val="both"/>
        <w:rPr>
          <w:sz w:val="24"/>
        </w:rPr>
      </w:pPr>
      <w:r w:rsidRPr="001324A0">
        <w:rPr>
          <w:sz w:val="24"/>
        </w:rPr>
        <w:lastRenderedPageBreak/>
        <w:t>других людей.</w:t>
      </w:r>
    </w:p>
    <w:p w:rsidR="00DB5F4C" w:rsidRPr="001324A0" w:rsidRDefault="00DB5F4C" w:rsidP="00DB5F4C">
      <w:pPr>
        <w:autoSpaceDE w:val="0"/>
        <w:autoSpaceDN w:val="0"/>
        <w:jc w:val="both"/>
        <w:rPr>
          <w:b/>
          <w:bCs/>
          <w:sz w:val="24"/>
        </w:rPr>
      </w:pPr>
      <w:r w:rsidRPr="001324A0">
        <w:rPr>
          <w:b/>
          <w:bCs/>
          <w:sz w:val="24"/>
        </w:rPr>
        <w:t>ПЛАНИРУЕМЫЕ РЕЗУЛЬТАТЫ ОСВОЕНИЯ ПРОГРАММЫ УЧЕБНОГО ПРЕДМЕТА «ОКР</w:t>
      </w:r>
      <w:r w:rsidRPr="001324A0">
        <w:rPr>
          <w:b/>
          <w:bCs/>
          <w:sz w:val="24"/>
        </w:rPr>
        <w:t>У</w:t>
      </w:r>
      <w:r w:rsidRPr="001324A0">
        <w:rPr>
          <w:b/>
          <w:bCs/>
          <w:sz w:val="24"/>
        </w:rPr>
        <w:t>ЖАЮЩИЙ МИР»</w:t>
      </w:r>
    </w:p>
    <w:p w:rsidR="00DB5F4C" w:rsidRPr="001324A0" w:rsidRDefault="00DB5F4C" w:rsidP="00DB5F4C">
      <w:pPr>
        <w:autoSpaceDE w:val="0"/>
        <w:autoSpaceDN w:val="0"/>
        <w:jc w:val="both"/>
        <w:rPr>
          <w:sz w:val="24"/>
        </w:rPr>
      </w:pPr>
      <w:r w:rsidRPr="001324A0">
        <w:rPr>
          <w:sz w:val="24"/>
        </w:rPr>
        <w:t>В младшем школьном возрасте многие психические и личностные новообразования находятся в стадии ст</w:t>
      </w:r>
      <w:r w:rsidRPr="001324A0">
        <w:rPr>
          <w:sz w:val="24"/>
        </w:rPr>
        <w:t>а</w:t>
      </w:r>
      <w:r w:rsidRPr="001324A0">
        <w:rPr>
          <w:sz w:val="24"/>
        </w:rPr>
        <w:t>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w:t>
      </w:r>
      <w:r w:rsidRPr="001324A0">
        <w:rPr>
          <w:sz w:val="24"/>
        </w:rPr>
        <w:t>и</w:t>
      </w:r>
      <w:r w:rsidRPr="001324A0">
        <w:rPr>
          <w:sz w:val="24"/>
        </w:rPr>
        <w:t>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w:t>
      </w:r>
      <w:r w:rsidRPr="001324A0">
        <w:rPr>
          <w:sz w:val="24"/>
        </w:rPr>
        <w:t>е</w:t>
      </w:r>
      <w:r w:rsidRPr="001324A0">
        <w:rPr>
          <w:sz w:val="24"/>
        </w:rPr>
        <w:t>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w:t>
      </w:r>
      <w:r w:rsidRPr="001324A0">
        <w:rPr>
          <w:sz w:val="24"/>
        </w:rPr>
        <w:t>о</w:t>
      </w:r>
      <w:r w:rsidRPr="001324A0">
        <w:rPr>
          <w:sz w:val="24"/>
        </w:rPr>
        <w:t>гут быть сформированы у младших школьников к концу обучения.</w:t>
      </w:r>
    </w:p>
    <w:p w:rsidR="00DB5F4C" w:rsidRPr="001324A0" w:rsidRDefault="00DB5F4C" w:rsidP="00DB5F4C">
      <w:pPr>
        <w:autoSpaceDE w:val="0"/>
        <w:autoSpaceDN w:val="0"/>
        <w:jc w:val="both"/>
        <w:rPr>
          <w:sz w:val="24"/>
        </w:rPr>
      </w:pPr>
      <w:r w:rsidRPr="001324A0">
        <w:rPr>
          <w:sz w:val="24"/>
        </w:rPr>
        <w:t>ЛИЧНОСТНЫЕ РЕЗУЛЬТАТЫ</w:t>
      </w:r>
    </w:p>
    <w:p w:rsidR="00DB5F4C" w:rsidRPr="001324A0" w:rsidRDefault="00DB5F4C" w:rsidP="00DB5F4C">
      <w:pPr>
        <w:autoSpaceDE w:val="0"/>
        <w:autoSpaceDN w:val="0"/>
        <w:jc w:val="both"/>
        <w:rPr>
          <w:sz w:val="24"/>
        </w:rPr>
      </w:pPr>
      <w:r w:rsidRPr="001324A0">
        <w:rPr>
          <w:sz w:val="24"/>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w:t>
      </w:r>
      <w:r w:rsidRPr="001324A0">
        <w:rPr>
          <w:sz w:val="24"/>
        </w:rPr>
        <w:t>я</w:t>
      </w:r>
      <w:r w:rsidRPr="001324A0">
        <w:rPr>
          <w:sz w:val="24"/>
        </w:rPr>
        <w:t>ми, принятыми в обществе правилами и нормами поведения и должны отражать приобретение первон</w:t>
      </w:r>
      <w:r w:rsidRPr="001324A0">
        <w:rPr>
          <w:sz w:val="24"/>
        </w:rPr>
        <w:t>а</w:t>
      </w:r>
      <w:r w:rsidRPr="001324A0">
        <w:rPr>
          <w:sz w:val="24"/>
        </w:rPr>
        <w:t>чального опыта деятельности обучающихся, в части:</w:t>
      </w:r>
    </w:p>
    <w:p w:rsidR="00DB5F4C" w:rsidRPr="001324A0" w:rsidRDefault="00DB5F4C" w:rsidP="00DB5F4C">
      <w:pPr>
        <w:autoSpaceDE w:val="0"/>
        <w:autoSpaceDN w:val="0"/>
        <w:jc w:val="both"/>
        <w:rPr>
          <w:b/>
          <w:bCs/>
          <w:sz w:val="24"/>
        </w:rPr>
      </w:pPr>
      <w:r w:rsidRPr="001324A0">
        <w:rPr>
          <w:b/>
          <w:bCs/>
          <w:sz w:val="24"/>
        </w:rPr>
        <w:t>Гражданско-патриотического  воспитания:</w:t>
      </w:r>
    </w:p>
    <w:p w:rsidR="00DB5F4C" w:rsidRPr="001324A0" w:rsidRDefault="00DB5F4C" w:rsidP="00A3744D">
      <w:pPr>
        <w:numPr>
          <w:ilvl w:val="0"/>
          <w:numId w:val="190"/>
        </w:numPr>
        <w:autoSpaceDE w:val="0"/>
        <w:autoSpaceDN w:val="0"/>
        <w:jc w:val="both"/>
        <w:rPr>
          <w:sz w:val="24"/>
        </w:rPr>
      </w:pPr>
      <w:r w:rsidRPr="001324A0">
        <w:rPr>
          <w:sz w:val="24"/>
        </w:rPr>
        <w:t>становление ценностного отношения к своей Родине — России; понимание особой роли многонациональной России в современном мире;</w:t>
      </w:r>
    </w:p>
    <w:p w:rsidR="00DB5F4C" w:rsidRPr="001324A0" w:rsidRDefault="00DB5F4C" w:rsidP="00A3744D">
      <w:pPr>
        <w:numPr>
          <w:ilvl w:val="0"/>
          <w:numId w:val="190"/>
        </w:numPr>
        <w:autoSpaceDE w:val="0"/>
        <w:autoSpaceDN w:val="0"/>
        <w:jc w:val="both"/>
        <w:rPr>
          <w:sz w:val="24"/>
        </w:rPr>
      </w:pPr>
      <w:r w:rsidRPr="001324A0">
        <w:rPr>
          <w:sz w:val="24"/>
        </w:rPr>
        <w:t>осознание своей этнокультурной и российской гражданской идентичности, принадле</w:t>
      </w:r>
      <w:r w:rsidRPr="001324A0">
        <w:rPr>
          <w:sz w:val="24"/>
        </w:rPr>
        <w:t>ж</w:t>
      </w:r>
      <w:r w:rsidRPr="001324A0">
        <w:rPr>
          <w:sz w:val="24"/>
        </w:rPr>
        <w:t>ности к российскому народу, к своей национальной общности;</w:t>
      </w:r>
    </w:p>
    <w:p w:rsidR="00DB5F4C" w:rsidRPr="001324A0" w:rsidRDefault="00DB5F4C" w:rsidP="00A3744D">
      <w:pPr>
        <w:numPr>
          <w:ilvl w:val="0"/>
          <w:numId w:val="190"/>
        </w:numPr>
        <w:autoSpaceDE w:val="0"/>
        <w:autoSpaceDN w:val="0"/>
        <w:jc w:val="both"/>
        <w:rPr>
          <w:sz w:val="24"/>
        </w:rPr>
      </w:pPr>
      <w:r w:rsidRPr="001324A0">
        <w:rPr>
          <w:sz w:val="24"/>
        </w:rPr>
        <w:t>сопричастность к прошлому, настоящему и будущему своей страны и родного края; пр</w:t>
      </w:r>
      <w:r w:rsidRPr="001324A0">
        <w:rPr>
          <w:sz w:val="24"/>
        </w:rPr>
        <w:t>о</w:t>
      </w:r>
      <w:r w:rsidRPr="001324A0">
        <w:rPr>
          <w:sz w:val="24"/>
        </w:rPr>
        <w:t>явление интереса к истории и многонациональной культуре своей страны, уважения к своему и другим народам;</w:t>
      </w:r>
    </w:p>
    <w:p w:rsidR="00DB5F4C" w:rsidRPr="001324A0" w:rsidRDefault="00DB5F4C" w:rsidP="00A3744D">
      <w:pPr>
        <w:numPr>
          <w:ilvl w:val="0"/>
          <w:numId w:val="190"/>
        </w:numPr>
        <w:autoSpaceDE w:val="0"/>
        <w:autoSpaceDN w:val="0"/>
        <w:jc w:val="both"/>
        <w:rPr>
          <w:sz w:val="24"/>
        </w:rPr>
      </w:pPr>
      <w:r w:rsidRPr="001324A0">
        <w:rPr>
          <w:sz w:val="24"/>
        </w:rPr>
        <w:t>первоначальные представления о человеке как члене общества, осознание прав и отве</w:t>
      </w:r>
      <w:r w:rsidRPr="001324A0">
        <w:rPr>
          <w:sz w:val="24"/>
        </w:rPr>
        <w:t>т</w:t>
      </w:r>
      <w:r w:rsidRPr="001324A0">
        <w:rPr>
          <w:sz w:val="24"/>
        </w:rPr>
        <w:t>ственности человека как членаобщества.</w:t>
      </w:r>
    </w:p>
    <w:p w:rsidR="00DB5F4C" w:rsidRPr="001324A0" w:rsidRDefault="00DB5F4C" w:rsidP="00DB5F4C">
      <w:pPr>
        <w:autoSpaceDE w:val="0"/>
        <w:autoSpaceDN w:val="0"/>
        <w:jc w:val="both"/>
        <w:rPr>
          <w:b/>
          <w:bCs/>
          <w:sz w:val="24"/>
        </w:rPr>
      </w:pPr>
      <w:r w:rsidRPr="001324A0">
        <w:rPr>
          <w:b/>
          <w:bCs/>
          <w:sz w:val="24"/>
        </w:rPr>
        <w:t>Духовно-нравственного воспитания:</w:t>
      </w:r>
    </w:p>
    <w:p w:rsidR="00DB5F4C" w:rsidRPr="001324A0" w:rsidRDefault="00DB5F4C" w:rsidP="00A3744D">
      <w:pPr>
        <w:numPr>
          <w:ilvl w:val="0"/>
          <w:numId w:val="189"/>
        </w:numPr>
        <w:autoSpaceDE w:val="0"/>
        <w:autoSpaceDN w:val="0"/>
        <w:jc w:val="both"/>
        <w:rPr>
          <w:sz w:val="24"/>
        </w:rPr>
      </w:pPr>
      <w:r w:rsidRPr="001324A0">
        <w:rPr>
          <w:sz w:val="24"/>
        </w:rPr>
        <w:t>проявление культуры общения, уважительного отношения к людям, их взглядам, пр</w:t>
      </w:r>
      <w:r w:rsidRPr="001324A0">
        <w:rPr>
          <w:sz w:val="24"/>
        </w:rPr>
        <w:t>и</w:t>
      </w:r>
      <w:r w:rsidRPr="001324A0">
        <w:rPr>
          <w:sz w:val="24"/>
        </w:rPr>
        <w:t>знанию их индивидуальности;</w:t>
      </w:r>
    </w:p>
    <w:p w:rsidR="00DB5F4C" w:rsidRPr="001324A0" w:rsidRDefault="00DB5F4C" w:rsidP="00A3744D">
      <w:pPr>
        <w:numPr>
          <w:ilvl w:val="0"/>
          <w:numId w:val="189"/>
        </w:numPr>
        <w:autoSpaceDE w:val="0"/>
        <w:autoSpaceDN w:val="0"/>
        <w:jc w:val="both"/>
        <w:rPr>
          <w:sz w:val="24"/>
        </w:rPr>
      </w:pPr>
      <w:r w:rsidRPr="001324A0">
        <w:rPr>
          <w:sz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w:t>
      </w:r>
      <w:r w:rsidRPr="001324A0">
        <w:rPr>
          <w:sz w:val="24"/>
        </w:rPr>
        <w:t>а</w:t>
      </w:r>
      <w:r w:rsidRPr="001324A0">
        <w:rPr>
          <w:sz w:val="24"/>
        </w:rPr>
        <w:t>ния, уваж</w:t>
      </w:r>
      <w:r w:rsidRPr="001324A0">
        <w:rPr>
          <w:sz w:val="24"/>
        </w:rPr>
        <w:t>е</w:t>
      </w:r>
      <w:r w:rsidRPr="001324A0">
        <w:rPr>
          <w:sz w:val="24"/>
        </w:rPr>
        <w:t>ния и доброжелательности;</w:t>
      </w:r>
    </w:p>
    <w:p w:rsidR="00DB5F4C" w:rsidRPr="001324A0" w:rsidRDefault="00DB5F4C" w:rsidP="00A3744D">
      <w:pPr>
        <w:numPr>
          <w:ilvl w:val="0"/>
          <w:numId w:val="189"/>
        </w:numPr>
        <w:autoSpaceDE w:val="0"/>
        <w:autoSpaceDN w:val="0"/>
        <w:jc w:val="both"/>
        <w:rPr>
          <w:sz w:val="24"/>
        </w:rPr>
      </w:pPr>
      <w:r w:rsidRPr="001324A0">
        <w:rPr>
          <w:sz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w:t>
      </w:r>
      <w:r w:rsidRPr="001324A0">
        <w:rPr>
          <w:sz w:val="24"/>
        </w:rPr>
        <w:t>ь</w:t>
      </w:r>
      <w:r w:rsidRPr="001324A0">
        <w:rPr>
          <w:sz w:val="24"/>
        </w:rPr>
        <w:t>ного вреда другим людям.</w:t>
      </w:r>
    </w:p>
    <w:p w:rsidR="00DB5F4C" w:rsidRPr="001324A0" w:rsidRDefault="00DB5F4C" w:rsidP="00DB5F4C">
      <w:pPr>
        <w:autoSpaceDE w:val="0"/>
        <w:autoSpaceDN w:val="0"/>
        <w:jc w:val="both"/>
        <w:rPr>
          <w:b/>
          <w:bCs/>
          <w:sz w:val="24"/>
        </w:rPr>
      </w:pPr>
      <w:r w:rsidRPr="001324A0">
        <w:rPr>
          <w:b/>
          <w:bCs/>
          <w:sz w:val="24"/>
        </w:rPr>
        <w:t>Эстетического воспитания:</w:t>
      </w:r>
    </w:p>
    <w:p w:rsidR="00DB5F4C" w:rsidRPr="001324A0" w:rsidRDefault="00DB5F4C" w:rsidP="00A3744D">
      <w:pPr>
        <w:numPr>
          <w:ilvl w:val="0"/>
          <w:numId w:val="188"/>
        </w:numPr>
        <w:autoSpaceDE w:val="0"/>
        <w:autoSpaceDN w:val="0"/>
        <w:jc w:val="both"/>
        <w:rPr>
          <w:sz w:val="24"/>
        </w:rPr>
      </w:pPr>
      <w:r w:rsidRPr="001324A0">
        <w:rPr>
          <w:sz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w:t>
      </w:r>
      <w:r w:rsidRPr="001324A0">
        <w:rPr>
          <w:sz w:val="24"/>
        </w:rPr>
        <w:t>с</w:t>
      </w:r>
      <w:r w:rsidRPr="001324A0">
        <w:rPr>
          <w:sz w:val="24"/>
        </w:rPr>
        <w:t>кусства, традициям и творчеству своего и других народов;</w:t>
      </w:r>
    </w:p>
    <w:p w:rsidR="00DB5F4C" w:rsidRPr="001324A0" w:rsidRDefault="00DB5F4C" w:rsidP="00A3744D">
      <w:pPr>
        <w:numPr>
          <w:ilvl w:val="0"/>
          <w:numId w:val="188"/>
        </w:numPr>
        <w:autoSpaceDE w:val="0"/>
        <w:autoSpaceDN w:val="0"/>
        <w:jc w:val="both"/>
        <w:rPr>
          <w:sz w:val="24"/>
        </w:rPr>
      </w:pPr>
      <w:r w:rsidRPr="001324A0">
        <w:rPr>
          <w:sz w:val="24"/>
        </w:rPr>
        <w:t>использование полученных знаний в продуктивной и преобразующей деятельности, в разных видах художественной деятельности.</w:t>
      </w:r>
    </w:p>
    <w:p w:rsidR="00DB5F4C" w:rsidRPr="001324A0" w:rsidRDefault="00DB5F4C" w:rsidP="00DB5F4C">
      <w:pPr>
        <w:autoSpaceDE w:val="0"/>
        <w:autoSpaceDN w:val="0"/>
        <w:jc w:val="both"/>
        <w:rPr>
          <w:b/>
          <w:bCs/>
          <w:sz w:val="24"/>
        </w:rPr>
      </w:pPr>
      <w:r w:rsidRPr="001324A0">
        <w:rPr>
          <w:b/>
          <w:bCs/>
          <w:sz w:val="24"/>
        </w:rPr>
        <w:t>Физического воспитания, формирования культуры здоровья и эмоционального благополучия:</w:t>
      </w:r>
    </w:p>
    <w:p w:rsidR="00DB5F4C" w:rsidRPr="001324A0" w:rsidRDefault="00DB5F4C" w:rsidP="00A3744D">
      <w:pPr>
        <w:numPr>
          <w:ilvl w:val="0"/>
          <w:numId w:val="187"/>
        </w:numPr>
        <w:autoSpaceDE w:val="0"/>
        <w:autoSpaceDN w:val="0"/>
        <w:jc w:val="both"/>
        <w:rPr>
          <w:sz w:val="24"/>
        </w:rPr>
      </w:pPr>
      <w:r w:rsidRPr="001324A0">
        <w:rPr>
          <w:sz w:val="24"/>
        </w:rPr>
        <w:t>соблюдение правил организации здорового и безопасного (для себя и других людей) о</w:t>
      </w:r>
      <w:r w:rsidRPr="001324A0">
        <w:rPr>
          <w:sz w:val="24"/>
        </w:rPr>
        <w:t>б</w:t>
      </w:r>
      <w:r w:rsidRPr="001324A0">
        <w:rPr>
          <w:sz w:val="24"/>
        </w:rPr>
        <w:t>раза жизни; выполнение правил безопасного поведении в окружающей среде (в том чи</w:t>
      </w:r>
      <w:r w:rsidRPr="001324A0">
        <w:rPr>
          <w:sz w:val="24"/>
        </w:rPr>
        <w:t>с</w:t>
      </w:r>
      <w:r w:rsidRPr="001324A0">
        <w:rPr>
          <w:sz w:val="24"/>
        </w:rPr>
        <w:t>ле и</w:t>
      </w:r>
      <w:r w:rsidRPr="001324A0">
        <w:rPr>
          <w:sz w:val="24"/>
        </w:rPr>
        <w:t>н</w:t>
      </w:r>
      <w:r w:rsidRPr="001324A0">
        <w:rPr>
          <w:sz w:val="24"/>
        </w:rPr>
        <w:t>формационной);</w:t>
      </w:r>
    </w:p>
    <w:p w:rsidR="00DB5F4C" w:rsidRPr="001324A0" w:rsidRDefault="00DB5F4C" w:rsidP="00A3744D">
      <w:pPr>
        <w:numPr>
          <w:ilvl w:val="0"/>
          <w:numId w:val="187"/>
        </w:numPr>
        <w:autoSpaceDE w:val="0"/>
        <w:autoSpaceDN w:val="0"/>
        <w:jc w:val="both"/>
        <w:rPr>
          <w:sz w:val="24"/>
        </w:rPr>
      </w:pPr>
      <w:r w:rsidRPr="001324A0">
        <w:rPr>
          <w:sz w:val="24"/>
        </w:rPr>
        <w:t>приобретение опыта эмоционального отношения к среде обитания, бережное отношение к физическому и психическомуздоровью.</w:t>
      </w:r>
    </w:p>
    <w:p w:rsidR="00DB5F4C" w:rsidRPr="001324A0" w:rsidRDefault="00DB5F4C" w:rsidP="00DB5F4C">
      <w:pPr>
        <w:autoSpaceDE w:val="0"/>
        <w:autoSpaceDN w:val="0"/>
        <w:jc w:val="both"/>
        <w:rPr>
          <w:b/>
          <w:bCs/>
          <w:sz w:val="24"/>
        </w:rPr>
      </w:pPr>
      <w:r w:rsidRPr="001324A0">
        <w:rPr>
          <w:b/>
          <w:bCs/>
          <w:sz w:val="24"/>
        </w:rPr>
        <w:t>Трудового воспитания:</w:t>
      </w:r>
    </w:p>
    <w:p w:rsidR="00DB5F4C" w:rsidRPr="001324A0" w:rsidRDefault="00DB5F4C" w:rsidP="00DB5F4C">
      <w:pPr>
        <w:autoSpaceDE w:val="0"/>
        <w:autoSpaceDN w:val="0"/>
        <w:jc w:val="both"/>
        <w:rPr>
          <w:sz w:val="24"/>
        </w:rPr>
        <w:sectPr w:rsidR="00DB5F4C" w:rsidRPr="001324A0" w:rsidSect="001324A0">
          <w:pgSz w:w="11920" w:h="16850"/>
          <w:pgMar w:top="960" w:right="438" w:bottom="1080" w:left="420" w:header="0" w:footer="839" w:gutter="0"/>
          <w:cols w:space="720"/>
        </w:sectPr>
      </w:pPr>
    </w:p>
    <w:p w:rsidR="00DB5F4C" w:rsidRPr="001324A0" w:rsidRDefault="00DB5F4C" w:rsidP="00DB5F4C">
      <w:pPr>
        <w:autoSpaceDE w:val="0"/>
        <w:autoSpaceDN w:val="0"/>
        <w:jc w:val="both"/>
        <w:rPr>
          <w:sz w:val="24"/>
        </w:rPr>
      </w:pPr>
      <w:r w:rsidRPr="001324A0">
        <w:rPr>
          <w:sz w:val="24"/>
        </w:rPr>
        <w:lastRenderedPageBreak/>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w:t>
      </w:r>
      <w:r w:rsidRPr="001324A0">
        <w:rPr>
          <w:sz w:val="24"/>
        </w:rPr>
        <w:t>н</w:t>
      </w:r>
      <w:r w:rsidRPr="001324A0">
        <w:rPr>
          <w:sz w:val="24"/>
        </w:rPr>
        <w:t>терес к различным профессиям.</w:t>
      </w:r>
    </w:p>
    <w:p w:rsidR="00DB5F4C" w:rsidRPr="001324A0" w:rsidRDefault="00DB5F4C" w:rsidP="00DB5F4C">
      <w:pPr>
        <w:autoSpaceDE w:val="0"/>
        <w:autoSpaceDN w:val="0"/>
        <w:jc w:val="both"/>
        <w:rPr>
          <w:b/>
          <w:bCs/>
          <w:sz w:val="24"/>
        </w:rPr>
      </w:pPr>
      <w:r w:rsidRPr="001324A0">
        <w:rPr>
          <w:b/>
          <w:bCs/>
          <w:sz w:val="24"/>
        </w:rPr>
        <w:t>Экологического воспитания:</w:t>
      </w:r>
    </w:p>
    <w:p w:rsidR="00DB5F4C" w:rsidRPr="001324A0" w:rsidRDefault="00DB5F4C" w:rsidP="00DB5F4C">
      <w:pPr>
        <w:autoSpaceDE w:val="0"/>
        <w:autoSpaceDN w:val="0"/>
        <w:jc w:val="both"/>
        <w:rPr>
          <w:sz w:val="24"/>
        </w:rPr>
      </w:pPr>
      <w:r w:rsidRPr="001324A0">
        <w:rPr>
          <w:sz w:val="24"/>
        </w:rPr>
        <w:t>осознание роли человека в природе и обществе, принятие экологических норм поведения, бережного о</w:t>
      </w:r>
      <w:r w:rsidRPr="001324A0">
        <w:rPr>
          <w:sz w:val="24"/>
        </w:rPr>
        <w:t>т</w:t>
      </w:r>
      <w:r w:rsidRPr="001324A0">
        <w:rPr>
          <w:sz w:val="24"/>
        </w:rPr>
        <w:t>нош</w:t>
      </w:r>
      <w:r w:rsidRPr="001324A0">
        <w:rPr>
          <w:sz w:val="24"/>
        </w:rPr>
        <w:t>е</w:t>
      </w:r>
      <w:r w:rsidRPr="001324A0">
        <w:rPr>
          <w:sz w:val="24"/>
        </w:rPr>
        <w:t>ния к природе, неприятие действий, приносящих ей вред.</w:t>
      </w:r>
    </w:p>
    <w:p w:rsidR="00DB5F4C" w:rsidRPr="001324A0" w:rsidRDefault="00DB5F4C" w:rsidP="00DB5F4C">
      <w:pPr>
        <w:autoSpaceDE w:val="0"/>
        <w:autoSpaceDN w:val="0"/>
        <w:jc w:val="both"/>
        <w:rPr>
          <w:b/>
          <w:bCs/>
          <w:sz w:val="24"/>
        </w:rPr>
      </w:pPr>
      <w:r w:rsidRPr="001324A0">
        <w:rPr>
          <w:b/>
          <w:bCs/>
          <w:sz w:val="24"/>
        </w:rPr>
        <w:t>Ценности научного познания:</w:t>
      </w:r>
    </w:p>
    <w:p w:rsidR="00DB5F4C" w:rsidRPr="001324A0" w:rsidRDefault="00DB5F4C" w:rsidP="00A3744D">
      <w:pPr>
        <w:numPr>
          <w:ilvl w:val="0"/>
          <w:numId w:val="186"/>
        </w:numPr>
        <w:autoSpaceDE w:val="0"/>
        <w:autoSpaceDN w:val="0"/>
        <w:jc w:val="both"/>
        <w:rPr>
          <w:sz w:val="24"/>
        </w:rPr>
      </w:pPr>
      <w:r w:rsidRPr="001324A0">
        <w:rPr>
          <w:sz w:val="24"/>
        </w:rPr>
        <w:t>ориентация в деятельности на первоначальные представления о научной картине мира;</w:t>
      </w:r>
    </w:p>
    <w:p w:rsidR="00DB5F4C" w:rsidRPr="001324A0" w:rsidRDefault="00DB5F4C" w:rsidP="00A3744D">
      <w:pPr>
        <w:numPr>
          <w:ilvl w:val="0"/>
          <w:numId w:val="186"/>
        </w:numPr>
        <w:autoSpaceDE w:val="0"/>
        <w:autoSpaceDN w:val="0"/>
        <w:jc w:val="both"/>
        <w:rPr>
          <w:sz w:val="24"/>
        </w:rPr>
      </w:pPr>
      <w:r w:rsidRPr="001324A0">
        <w:rPr>
          <w:sz w:val="24"/>
        </w:rPr>
        <w:t>осознание ценности познания, проявление познавательного интереса, активности, ин</w:t>
      </w:r>
      <w:r w:rsidRPr="001324A0">
        <w:rPr>
          <w:sz w:val="24"/>
        </w:rPr>
        <w:t>и</w:t>
      </w:r>
      <w:r w:rsidRPr="001324A0">
        <w:rPr>
          <w:sz w:val="24"/>
        </w:rPr>
        <w:t>циативности, любознательности и самостоятельности в обогащении своих знаний, в том числес использованием различных информационных средств.</w:t>
      </w:r>
    </w:p>
    <w:p w:rsidR="00DB5F4C" w:rsidRPr="001324A0" w:rsidRDefault="00DB5F4C" w:rsidP="00DB5F4C">
      <w:pPr>
        <w:autoSpaceDE w:val="0"/>
        <w:autoSpaceDN w:val="0"/>
        <w:jc w:val="both"/>
        <w:rPr>
          <w:sz w:val="24"/>
        </w:rPr>
      </w:pPr>
    </w:p>
    <w:p w:rsidR="00DB5F4C" w:rsidRPr="001324A0" w:rsidRDefault="00DB5F4C" w:rsidP="00DB5F4C">
      <w:pPr>
        <w:autoSpaceDE w:val="0"/>
        <w:autoSpaceDN w:val="0"/>
        <w:jc w:val="both"/>
        <w:rPr>
          <w:sz w:val="24"/>
        </w:rPr>
      </w:pPr>
      <w:r w:rsidRPr="001324A0">
        <w:rPr>
          <w:sz w:val="24"/>
        </w:rPr>
        <w:t>МЕТАПРЕДМЕТНЫЕ РЕЗУЛЬТАТЫ</w:t>
      </w:r>
    </w:p>
    <w:p w:rsidR="00DB5F4C" w:rsidRPr="001324A0" w:rsidRDefault="00DB5F4C" w:rsidP="00DB5F4C">
      <w:pPr>
        <w:autoSpaceDE w:val="0"/>
        <w:autoSpaceDN w:val="0"/>
        <w:jc w:val="both"/>
        <w:rPr>
          <w:b/>
          <w:bCs/>
          <w:sz w:val="24"/>
        </w:rPr>
      </w:pPr>
      <w:r w:rsidRPr="001324A0">
        <w:rPr>
          <w:b/>
          <w:bCs/>
          <w:sz w:val="24"/>
        </w:rPr>
        <w:t>Познавательные универсальные учебные действия:</w:t>
      </w:r>
    </w:p>
    <w:p w:rsidR="00DB5F4C" w:rsidRPr="001324A0" w:rsidRDefault="00DB5F4C" w:rsidP="00A3744D">
      <w:pPr>
        <w:numPr>
          <w:ilvl w:val="1"/>
          <w:numId w:val="186"/>
        </w:numPr>
        <w:autoSpaceDE w:val="0"/>
        <w:autoSpaceDN w:val="0"/>
        <w:jc w:val="both"/>
        <w:rPr>
          <w:i/>
          <w:sz w:val="24"/>
        </w:rPr>
      </w:pPr>
      <w:r w:rsidRPr="001324A0">
        <w:rPr>
          <w:i/>
          <w:sz w:val="24"/>
        </w:rPr>
        <w:t>Базовые логические действия:</w:t>
      </w:r>
    </w:p>
    <w:p w:rsidR="00DB5F4C" w:rsidRPr="001324A0" w:rsidRDefault="00DB5F4C" w:rsidP="00A3744D">
      <w:pPr>
        <w:numPr>
          <w:ilvl w:val="0"/>
          <w:numId w:val="185"/>
        </w:numPr>
        <w:autoSpaceDE w:val="0"/>
        <w:autoSpaceDN w:val="0"/>
        <w:jc w:val="both"/>
        <w:rPr>
          <w:sz w:val="24"/>
        </w:rPr>
      </w:pPr>
      <w:r w:rsidRPr="001324A0">
        <w:rPr>
          <w:sz w:val="24"/>
        </w:rPr>
        <w:t>понимать целостность окружающего мира (взаимосвязь природной и социальной среды об</w:t>
      </w:r>
      <w:r w:rsidRPr="001324A0">
        <w:rPr>
          <w:sz w:val="24"/>
        </w:rPr>
        <w:t>и</w:t>
      </w:r>
      <w:r w:rsidRPr="001324A0">
        <w:rPr>
          <w:sz w:val="24"/>
        </w:rPr>
        <w:t>тания), проявлять способность ориентироваться в изменяющейся действительности;</w:t>
      </w:r>
    </w:p>
    <w:p w:rsidR="00DB5F4C" w:rsidRPr="001324A0" w:rsidRDefault="00DB5F4C" w:rsidP="00A3744D">
      <w:pPr>
        <w:numPr>
          <w:ilvl w:val="0"/>
          <w:numId w:val="185"/>
        </w:numPr>
        <w:autoSpaceDE w:val="0"/>
        <w:autoSpaceDN w:val="0"/>
        <w:jc w:val="both"/>
        <w:rPr>
          <w:sz w:val="24"/>
        </w:rPr>
      </w:pPr>
      <w:r w:rsidRPr="001324A0">
        <w:rPr>
          <w:sz w:val="24"/>
        </w:rPr>
        <w:t>на основе наблюдений доступных объектов окружающего мира устанавливать связи и зависимости между объектами(часть — целое; причина — следствие; изменения во времении в пространстве);</w:t>
      </w:r>
    </w:p>
    <w:p w:rsidR="00DB5F4C" w:rsidRPr="001324A0" w:rsidRDefault="00DB5F4C" w:rsidP="00A3744D">
      <w:pPr>
        <w:numPr>
          <w:ilvl w:val="0"/>
          <w:numId w:val="185"/>
        </w:numPr>
        <w:autoSpaceDE w:val="0"/>
        <w:autoSpaceDN w:val="0"/>
        <w:jc w:val="both"/>
        <w:rPr>
          <w:sz w:val="24"/>
        </w:rPr>
      </w:pPr>
      <w:r w:rsidRPr="001324A0">
        <w:rPr>
          <w:sz w:val="24"/>
        </w:rPr>
        <w:t>сравнивать объекты окружающего мира, устанавливать основания для сравнения, уст</w:t>
      </w:r>
      <w:r w:rsidRPr="001324A0">
        <w:rPr>
          <w:sz w:val="24"/>
        </w:rPr>
        <w:t>а</w:t>
      </w:r>
      <w:r w:rsidRPr="001324A0">
        <w:rPr>
          <w:sz w:val="24"/>
        </w:rPr>
        <w:t>навливать аналогии;</w:t>
      </w:r>
    </w:p>
    <w:p w:rsidR="00DB5F4C" w:rsidRPr="001324A0" w:rsidRDefault="00DB5F4C" w:rsidP="00A3744D">
      <w:pPr>
        <w:numPr>
          <w:ilvl w:val="0"/>
          <w:numId w:val="185"/>
        </w:numPr>
        <w:autoSpaceDE w:val="0"/>
        <w:autoSpaceDN w:val="0"/>
        <w:jc w:val="both"/>
        <w:rPr>
          <w:sz w:val="24"/>
        </w:rPr>
      </w:pPr>
      <w:r w:rsidRPr="001324A0">
        <w:rPr>
          <w:sz w:val="24"/>
        </w:rPr>
        <w:t>объединять части объекта (объекты) по определённому признаку;</w:t>
      </w:r>
    </w:p>
    <w:p w:rsidR="00DB5F4C" w:rsidRPr="001324A0" w:rsidRDefault="00DB5F4C" w:rsidP="00A3744D">
      <w:pPr>
        <w:numPr>
          <w:ilvl w:val="0"/>
          <w:numId w:val="185"/>
        </w:numPr>
        <w:autoSpaceDE w:val="0"/>
        <w:autoSpaceDN w:val="0"/>
        <w:jc w:val="both"/>
        <w:rPr>
          <w:sz w:val="24"/>
        </w:rPr>
      </w:pPr>
      <w:r w:rsidRPr="001324A0">
        <w:rPr>
          <w:sz w:val="24"/>
        </w:rPr>
        <w:t>определять</w:t>
      </w:r>
      <w:r w:rsidRPr="001324A0">
        <w:rPr>
          <w:sz w:val="24"/>
        </w:rPr>
        <w:tab/>
        <w:t>существенный</w:t>
      </w:r>
      <w:r w:rsidRPr="001324A0">
        <w:rPr>
          <w:sz w:val="24"/>
        </w:rPr>
        <w:tab/>
        <w:t>признак</w:t>
      </w:r>
      <w:r w:rsidRPr="001324A0">
        <w:rPr>
          <w:sz w:val="24"/>
        </w:rPr>
        <w:tab/>
        <w:t>для</w:t>
      </w:r>
      <w:r w:rsidRPr="001324A0">
        <w:rPr>
          <w:sz w:val="24"/>
        </w:rPr>
        <w:tab/>
        <w:t>классификации,</w:t>
      </w:r>
      <w:r w:rsidRPr="001324A0">
        <w:rPr>
          <w:sz w:val="24"/>
        </w:rPr>
        <w:tab/>
        <w:t>класс</w:t>
      </w:r>
      <w:r w:rsidRPr="001324A0">
        <w:rPr>
          <w:sz w:val="24"/>
        </w:rPr>
        <w:t>и</w:t>
      </w:r>
      <w:r w:rsidRPr="001324A0">
        <w:rPr>
          <w:sz w:val="24"/>
        </w:rPr>
        <w:t>фицировать предложенные объекты;</w:t>
      </w:r>
    </w:p>
    <w:p w:rsidR="00DB5F4C" w:rsidRPr="001324A0" w:rsidRDefault="00DB5F4C" w:rsidP="00A3744D">
      <w:pPr>
        <w:numPr>
          <w:ilvl w:val="0"/>
          <w:numId w:val="185"/>
        </w:numPr>
        <w:autoSpaceDE w:val="0"/>
        <w:autoSpaceDN w:val="0"/>
        <w:jc w:val="both"/>
        <w:rPr>
          <w:sz w:val="24"/>
        </w:rPr>
      </w:pPr>
      <w:r w:rsidRPr="001324A0">
        <w:rPr>
          <w:sz w:val="24"/>
        </w:rPr>
        <w:t>находить закономерности и противоречия в рассматриваемых фактах, данных и набл</w:t>
      </w:r>
      <w:r w:rsidRPr="001324A0">
        <w:rPr>
          <w:sz w:val="24"/>
        </w:rPr>
        <w:t>ю</w:t>
      </w:r>
      <w:r w:rsidRPr="001324A0">
        <w:rPr>
          <w:sz w:val="24"/>
        </w:rPr>
        <w:t>дениях на основе предложенного алгоритма;</w:t>
      </w:r>
    </w:p>
    <w:p w:rsidR="00DB5F4C" w:rsidRPr="001324A0" w:rsidRDefault="00DB5F4C" w:rsidP="00A3744D">
      <w:pPr>
        <w:numPr>
          <w:ilvl w:val="0"/>
          <w:numId w:val="185"/>
        </w:numPr>
        <w:autoSpaceDE w:val="0"/>
        <w:autoSpaceDN w:val="0"/>
        <w:jc w:val="both"/>
        <w:rPr>
          <w:sz w:val="24"/>
        </w:rPr>
      </w:pPr>
      <w:r w:rsidRPr="001324A0">
        <w:rPr>
          <w:sz w:val="24"/>
        </w:rPr>
        <w:t>выявлять недостаток информации для решения учебной (практической) задачи на осн</w:t>
      </w:r>
      <w:r w:rsidRPr="001324A0">
        <w:rPr>
          <w:sz w:val="24"/>
        </w:rPr>
        <w:t>о</w:t>
      </w:r>
      <w:r w:rsidRPr="001324A0">
        <w:rPr>
          <w:sz w:val="24"/>
        </w:rPr>
        <w:t>ве предложенного алгоритма.</w:t>
      </w:r>
    </w:p>
    <w:p w:rsidR="00DB5F4C" w:rsidRPr="001324A0" w:rsidRDefault="00DB5F4C" w:rsidP="00A3744D">
      <w:pPr>
        <w:numPr>
          <w:ilvl w:val="1"/>
          <w:numId w:val="186"/>
        </w:numPr>
        <w:autoSpaceDE w:val="0"/>
        <w:autoSpaceDN w:val="0"/>
        <w:jc w:val="both"/>
        <w:rPr>
          <w:i/>
          <w:sz w:val="24"/>
        </w:rPr>
      </w:pPr>
      <w:r w:rsidRPr="001324A0">
        <w:rPr>
          <w:i/>
          <w:sz w:val="24"/>
        </w:rPr>
        <w:t>Базовые исследовательские действия:</w:t>
      </w:r>
    </w:p>
    <w:p w:rsidR="00DB5F4C" w:rsidRPr="001324A0" w:rsidRDefault="00DB5F4C" w:rsidP="00A3744D">
      <w:pPr>
        <w:numPr>
          <w:ilvl w:val="0"/>
          <w:numId w:val="184"/>
        </w:numPr>
        <w:autoSpaceDE w:val="0"/>
        <w:autoSpaceDN w:val="0"/>
        <w:jc w:val="both"/>
        <w:rPr>
          <w:sz w:val="24"/>
        </w:rPr>
      </w:pPr>
      <w:r w:rsidRPr="001324A0">
        <w:rPr>
          <w:sz w:val="24"/>
        </w:rPr>
        <w:t>проводить (по предложенному и самостоятельно составленному плану или выдвинут</w:t>
      </w:r>
      <w:r w:rsidRPr="001324A0">
        <w:rPr>
          <w:sz w:val="24"/>
        </w:rPr>
        <w:t>о</w:t>
      </w:r>
      <w:r w:rsidRPr="001324A0">
        <w:rPr>
          <w:sz w:val="24"/>
        </w:rPr>
        <w:t>му предположению) наблюдения, несложные опыты; проявлять интерес к экспериме</w:t>
      </w:r>
      <w:r w:rsidRPr="001324A0">
        <w:rPr>
          <w:sz w:val="24"/>
        </w:rPr>
        <w:t>н</w:t>
      </w:r>
      <w:r w:rsidRPr="001324A0">
        <w:rPr>
          <w:sz w:val="24"/>
        </w:rPr>
        <w:t>там, пр</w:t>
      </w:r>
      <w:r w:rsidRPr="001324A0">
        <w:rPr>
          <w:sz w:val="24"/>
        </w:rPr>
        <w:t>о</w:t>
      </w:r>
      <w:r w:rsidRPr="001324A0">
        <w:rPr>
          <w:sz w:val="24"/>
        </w:rPr>
        <w:t>водимым под руководством учителя;</w:t>
      </w:r>
    </w:p>
    <w:p w:rsidR="00DB5F4C" w:rsidRPr="001324A0" w:rsidRDefault="00DB5F4C" w:rsidP="00A3744D">
      <w:pPr>
        <w:numPr>
          <w:ilvl w:val="0"/>
          <w:numId w:val="184"/>
        </w:numPr>
        <w:autoSpaceDE w:val="0"/>
        <w:autoSpaceDN w:val="0"/>
        <w:jc w:val="both"/>
        <w:rPr>
          <w:sz w:val="24"/>
        </w:rPr>
      </w:pPr>
      <w:r w:rsidRPr="001324A0">
        <w:rPr>
          <w:sz w:val="24"/>
        </w:rPr>
        <w:t>определять разницу между реальным и желательным состоянием объекта (ситуации) на о</w:t>
      </w:r>
      <w:r w:rsidRPr="001324A0">
        <w:rPr>
          <w:sz w:val="24"/>
        </w:rPr>
        <w:t>с</w:t>
      </w:r>
      <w:r w:rsidRPr="001324A0">
        <w:rPr>
          <w:sz w:val="24"/>
        </w:rPr>
        <w:t>нове предложенных вопросов;</w:t>
      </w:r>
    </w:p>
    <w:p w:rsidR="00DB5F4C" w:rsidRPr="001324A0" w:rsidRDefault="00DB5F4C" w:rsidP="00A3744D">
      <w:pPr>
        <w:numPr>
          <w:ilvl w:val="0"/>
          <w:numId w:val="184"/>
        </w:numPr>
        <w:autoSpaceDE w:val="0"/>
        <w:autoSpaceDN w:val="0"/>
        <w:jc w:val="both"/>
        <w:rPr>
          <w:sz w:val="24"/>
        </w:rPr>
      </w:pPr>
      <w:r w:rsidRPr="001324A0">
        <w:rPr>
          <w:sz w:val="24"/>
        </w:rPr>
        <w:t>формулировать с помощью учителя цель предстоящей работы, прогнозировать во</w:t>
      </w:r>
      <w:r w:rsidRPr="001324A0">
        <w:rPr>
          <w:sz w:val="24"/>
        </w:rPr>
        <w:t>з</w:t>
      </w:r>
      <w:r w:rsidRPr="001324A0">
        <w:rPr>
          <w:sz w:val="24"/>
        </w:rPr>
        <w:t>можное развитие процессов, событий и последствия в аналогичных или сходных сит</w:t>
      </w:r>
      <w:r w:rsidRPr="001324A0">
        <w:rPr>
          <w:sz w:val="24"/>
        </w:rPr>
        <w:t>у</w:t>
      </w:r>
      <w:r w:rsidRPr="001324A0">
        <w:rPr>
          <w:sz w:val="24"/>
        </w:rPr>
        <w:t>ациях;</w:t>
      </w:r>
    </w:p>
    <w:p w:rsidR="00DB5F4C" w:rsidRPr="001324A0" w:rsidRDefault="00DB5F4C" w:rsidP="00A3744D">
      <w:pPr>
        <w:numPr>
          <w:ilvl w:val="0"/>
          <w:numId w:val="184"/>
        </w:numPr>
        <w:autoSpaceDE w:val="0"/>
        <w:autoSpaceDN w:val="0"/>
        <w:jc w:val="both"/>
        <w:rPr>
          <w:sz w:val="24"/>
        </w:rPr>
      </w:pPr>
      <w:r w:rsidRPr="001324A0">
        <w:rPr>
          <w:sz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поведениеи его последствия; коллективный труд и его результаты и др.);</w:t>
      </w:r>
    </w:p>
    <w:p w:rsidR="00DB5F4C" w:rsidRPr="001324A0" w:rsidRDefault="00DB5F4C" w:rsidP="00A3744D">
      <w:pPr>
        <w:numPr>
          <w:ilvl w:val="0"/>
          <w:numId w:val="184"/>
        </w:numPr>
        <w:autoSpaceDE w:val="0"/>
        <w:autoSpaceDN w:val="0"/>
        <w:jc w:val="both"/>
        <w:rPr>
          <w:sz w:val="24"/>
        </w:rPr>
      </w:pPr>
      <w:r w:rsidRPr="001324A0">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w:t>
      </w:r>
      <w:r w:rsidRPr="001324A0">
        <w:rPr>
          <w:sz w:val="24"/>
        </w:rPr>
        <w:t>д</w:t>
      </w:r>
      <w:r w:rsidRPr="001324A0">
        <w:rPr>
          <w:sz w:val="24"/>
        </w:rPr>
        <w:t>ствие);</w:t>
      </w:r>
    </w:p>
    <w:p w:rsidR="00DB5F4C" w:rsidRPr="001324A0" w:rsidRDefault="00DB5F4C" w:rsidP="00A3744D">
      <w:pPr>
        <w:numPr>
          <w:ilvl w:val="0"/>
          <w:numId w:val="184"/>
        </w:numPr>
        <w:autoSpaceDE w:val="0"/>
        <w:autoSpaceDN w:val="0"/>
        <w:jc w:val="both"/>
        <w:rPr>
          <w:sz w:val="24"/>
        </w:rPr>
      </w:pPr>
      <w:r w:rsidRPr="001324A0">
        <w:rPr>
          <w:sz w:val="24"/>
        </w:rPr>
        <w:t>формулировать выводы и подкреплять их доказательствами на основе результатов пр</w:t>
      </w:r>
      <w:r w:rsidRPr="001324A0">
        <w:rPr>
          <w:sz w:val="24"/>
        </w:rPr>
        <w:t>о</w:t>
      </w:r>
      <w:r w:rsidRPr="001324A0">
        <w:rPr>
          <w:sz w:val="24"/>
        </w:rPr>
        <w:t>ведённого наблюдения (опыта, измерения, исследования).</w:t>
      </w:r>
    </w:p>
    <w:p w:rsidR="00DB5F4C" w:rsidRPr="001324A0" w:rsidRDefault="00DB5F4C" w:rsidP="00A3744D">
      <w:pPr>
        <w:numPr>
          <w:ilvl w:val="1"/>
          <w:numId w:val="186"/>
        </w:numPr>
        <w:autoSpaceDE w:val="0"/>
        <w:autoSpaceDN w:val="0"/>
        <w:jc w:val="both"/>
        <w:rPr>
          <w:i/>
          <w:sz w:val="24"/>
        </w:rPr>
      </w:pPr>
      <w:r w:rsidRPr="001324A0">
        <w:rPr>
          <w:i/>
          <w:sz w:val="24"/>
        </w:rPr>
        <w:t>Работа с информацией:</w:t>
      </w:r>
    </w:p>
    <w:p w:rsidR="00DB5F4C" w:rsidRPr="001324A0" w:rsidRDefault="00DB5F4C" w:rsidP="00A3744D">
      <w:pPr>
        <w:numPr>
          <w:ilvl w:val="0"/>
          <w:numId w:val="183"/>
        </w:numPr>
        <w:autoSpaceDE w:val="0"/>
        <w:autoSpaceDN w:val="0"/>
        <w:jc w:val="both"/>
        <w:rPr>
          <w:sz w:val="24"/>
        </w:rPr>
      </w:pPr>
      <w:r w:rsidRPr="001324A0">
        <w:rPr>
          <w:sz w:val="24"/>
        </w:rPr>
        <w:t>использовать различные источники для поиска информации, выбирать источник пол</w:t>
      </w:r>
      <w:r w:rsidRPr="001324A0">
        <w:rPr>
          <w:sz w:val="24"/>
        </w:rPr>
        <w:t>у</w:t>
      </w:r>
      <w:r w:rsidRPr="001324A0">
        <w:rPr>
          <w:sz w:val="24"/>
        </w:rPr>
        <w:t>чения информации с учётом учебной задачи;</w:t>
      </w:r>
    </w:p>
    <w:p w:rsidR="00DB5F4C" w:rsidRPr="001324A0" w:rsidRDefault="00DB5F4C" w:rsidP="00A3744D">
      <w:pPr>
        <w:numPr>
          <w:ilvl w:val="0"/>
          <w:numId w:val="183"/>
        </w:numPr>
        <w:autoSpaceDE w:val="0"/>
        <w:autoSpaceDN w:val="0"/>
        <w:jc w:val="both"/>
        <w:rPr>
          <w:sz w:val="24"/>
        </w:rPr>
      </w:pPr>
      <w:r w:rsidRPr="001324A0">
        <w:rPr>
          <w:sz w:val="24"/>
        </w:rPr>
        <w:t>согласно заданному алгоритму находить в предложенном источнике информацию, представленную в явном виде;</w:t>
      </w:r>
    </w:p>
    <w:p w:rsidR="00DB5F4C" w:rsidRPr="001324A0" w:rsidRDefault="00DB5F4C" w:rsidP="00DB5F4C">
      <w:pPr>
        <w:autoSpaceDE w:val="0"/>
        <w:autoSpaceDN w:val="0"/>
        <w:jc w:val="both"/>
        <w:rPr>
          <w:sz w:val="24"/>
        </w:rPr>
        <w:sectPr w:rsidR="00DB5F4C" w:rsidRPr="001324A0" w:rsidSect="001324A0">
          <w:pgSz w:w="11920" w:h="16850"/>
          <w:pgMar w:top="960" w:right="580" w:bottom="1080" w:left="420" w:header="0" w:footer="839" w:gutter="0"/>
          <w:cols w:space="720"/>
        </w:sectPr>
      </w:pPr>
    </w:p>
    <w:p w:rsidR="00DB5F4C" w:rsidRPr="001324A0" w:rsidRDefault="00DB5F4C" w:rsidP="00A3744D">
      <w:pPr>
        <w:numPr>
          <w:ilvl w:val="0"/>
          <w:numId w:val="183"/>
        </w:numPr>
        <w:autoSpaceDE w:val="0"/>
        <w:autoSpaceDN w:val="0"/>
        <w:jc w:val="both"/>
        <w:rPr>
          <w:sz w:val="24"/>
        </w:rPr>
      </w:pPr>
      <w:r w:rsidRPr="001324A0">
        <w:rPr>
          <w:sz w:val="24"/>
        </w:rPr>
        <w:lastRenderedPageBreak/>
        <w:t>распознавать достоверную и недостоверную информацию самостоятельно или на осн</w:t>
      </w:r>
      <w:r w:rsidRPr="001324A0">
        <w:rPr>
          <w:sz w:val="24"/>
        </w:rPr>
        <w:t>о</w:t>
      </w:r>
      <w:r w:rsidRPr="001324A0">
        <w:rPr>
          <w:sz w:val="24"/>
        </w:rPr>
        <w:t>ве предложенного учителем способа её проверки;</w:t>
      </w:r>
    </w:p>
    <w:p w:rsidR="00DB5F4C" w:rsidRPr="001324A0" w:rsidRDefault="00DB5F4C" w:rsidP="00A3744D">
      <w:pPr>
        <w:numPr>
          <w:ilvl w:val="0"/>
          <w:numId w:val="183"/>
        </w:numPr>
        <w:autoSpaceDE w:val="0"/>
        <w:autoSpaceDN w:val="0"/>
        <w:jc w:val="both"/>
        <w:rPr>
          <w:sz w:val="24"/>
        </w:rPr>
      </w:pPr>
      <w:r w:rsidRPr="001324A0">
        <w:rPr>
          <w:sz w:val="24"/>
        </w:rPr>
        <w:t>находить и использовать для решения учебных задач текстовую, графическую, ауди</w:t>
      </w:r>
      <w:r w:rsidRPr="001324A0">
        <w:rPr>
          <w:sz w:val="24"/>
        </w:rPr>
        <w:t>о</w:t>
      </w:r>
      <w:r w:rsidRPr="001324A0">
        <w:rPr>
          <w:sz w:val="24"/>
        </w:rPr>
        <w:t>визуальную информацию;</w:t>
      </w:r>
    </w:p>
    <w:p w:rsidR="00DB5F4C" w:rsidRPr="001324A0" w:rsidRDefault="00DB5F4C" w:rsidP="00A3744D">
      <w:pPr>
        <w:numPr>
          <w:ilvl w:val="0"/>
          <w:numId w:val="183"/>
        </w:numPr>
        <w:autoSpaceDE w:val="0"/>
        <w:autoSpaceDN w:val="0"/>
        <w:jc w:val="both"/>
        <w:rPr>
          <w:sz w:val="24"/>
        </w:rPr>
      </w:pPr>
      <w:r w:rsidRPr="001324A0">
        <w:rPr>
          <w:sz w:val="24"/>
        </w:rPr>
        <w:t>читать и интерпретировать графически представленную информацию (схему, таблицу, и</w:t>
      </w:r>
      <w:r w:rsidRPr="001324A0">
        <w:rPr>
          <w:sz w:val="24"/>
        </w:rPr>
        <w:t>л</w:t>
      </w:r>
      <w:r w:rsidRPr="001324A0">
        <w:rPr>
          <w:sz w:val="24"/>
        </w:rPr>
        <w:t>люстрацию);</w:t>
      </w:r>
    </w:p>
    <w:p w:rsidR="00DB5F4C" w:rsidRPr="001324A0" w:rsidRDefault="00DB5F4C" w:rsidP="00A3744D">
      <w:pPr>
        <w:numPr>
          <w:ilvl w:val="0"/>
          <w:numId w:val="183"/>
        </w:numPr>
        <w:autoSpaceDE w:val="0"/>
        <w:autoSpaceDN w:val="0"/>
        <w:jc w:val="both"/>
        <w:rPr>
          <w:sz w:val="24"/>
        </w:rPr>
      </w:pPr>
      <w:r w:rsidRPr="001324A0">
        <w:rPr>
          <w:sz w:val="24"/>
        </w:rPr>
        <w:t>соблюдать правила информационной безопасности в условиях контролируемого дост</w:t>
      </w:r>
      <w:r w:rsidRPr="001324A0">
        <w:rPr>
          <w:sz w:val="24"/>
        </w:rPr>
        <w:t>у</w:t>
      </w:r>
      <w:r w:rsidRPr="001324A0">
        <w:rPr>
          <w:sz w:val="24"/>
        </w:rPr>
        <w:t>па в Интернет (с помощью учителя);</w:t>
      </w:r>
    </w:p>
    <w:p w:rsidR="00DB5F4C" w:rsidRPr="001324A0" w:rsidRDefault="00DB5F4C" w:rsidP="00A3744D">
      <w:pPr>
        <w:numPr>
          <w:ilvl w:val="0"/>
          <w:numId w:val="183"/>
        </w:numPr>
        <w:autoSpaceDE w:val="0"/>
        <w:autoSpaceDN w:val="0"/>
        <w:jc w:val="both"/>
        <w:rPr>
          <w:sz w:val="24"/>
        </w:rPr>
      </w:pPr>
      <w:r w:rsidRPr="001324A0">
        <w:rPr>
          <w:sz w:val="24"/>
        </w:rPr>
        <w:t>анализировать и создавать текстовую, видео-, графическую, звуковую информацию в соответствии с учебной задачей;</w:t>
      </w:r>
    </w:p>
    <w:p w:rsidR="00DB5F4C" w:rsidRPr="001324A0" w:rsidRDefault="00DB5F4C" w:rsidP="00A3744D">
      <w:pPr>
        <w:numPr>
          <w:ilvl w:val="0"/>
          <w:numId w:val="183"/>
        </w:numPr>
        <w:autoSpaceDE w:val="0"/>
        <w:autoSpaceDN w:val="0"/>
        <w:jc w:val="both"/>
        <w:rPr>
          <w:sz w:val="24"/>
        </w:rPr>
      </w:pPr>
      <w:r w:rsidRPr="001324A0">
        <w:rPr>
          <w:sz w:val="24"/>
        </w:rPr>
        <w:t>фиксировать полученные результаты в текстовой форме (отчёт, выступление, высказ</w:t>
      </w:r>
      <w:r w:rsidRPr="001324A0">
        <w:rPr>
          <w:sz w:val="24"/>
        </w:rPr>
        <w:t>ы</w:t>
      </w:r>
      <w:r w:rsidRPr="001324A0">
        <w:rPr>
          <w:sz w:val="24"/>
        </w:rPr>
        <w:t>вание) и графическом виде (рисунок, схема, диаграмма).</w:t>
      </w:r>
    </w:p>
    <w:p w:rsidR="00DB5F4C" w:rsidRPr="001324A0" w:rsidRDefault="00DB5F4C" w:rsidP="00DB5F4C">
      <w:pPr>
        <w:autoSpaceDE w:val="0"/>
        <w:autoSpaceDN w:val="0"/>
        <w:jc w:val="both"/>
        <w:rPr>
          <w:sz w:val="24"/>
        </w:rPr>
      </w:pPr>
    </w:p>
    <w:p w:rsidR="00DB5F4C" w:rsidRPr="001324A0" w:rsidRDefault="00DB5F4C" w:rsidP="00DB5F4C">
      <w:pPr>
        <w:autoSpaceDE w:val="0"/>
        <w:autoSpaceDN w:val="0"/>
        <w:jc w:val="both"/>
        <w:rPr>
          <w:b/>
          <w:bCs/>
          <w:sz w:val="24"/>
        </w:rPr>
      </w:pPr>
      <w:r w:rsidRPr="001324A0">
        <w:rPr>
          <w:b/>
          <w:bCs/>
          <w:sz w:val="24"/>
        </w:rPr>
        <w:t>Коммуникативные универсальные учебные действия:</w:t>
      </w:r>
    </w:p>
    <w:p w:rsidR="00DB5F4C" w:rsidRPr="001324A0" w:rsidRDefault="00DB5F4C" w:rsidP="00A3744D">
      <w:pPr>
        <w:numPr>
          <w:ilvl w:val="0"/>
          <w:numId w:val="182"/>
        </w:numPr>
        <w:autoSpaceDE w:val="0"/>
        <w:autoSpaceDN w:val="0"/>
        <w:jc w:val="both"/>
        <w:rPr>
          <w:sz w:val="24"/>
        </w:rPr>
      </w:pPr>
      <w:r w:rsidRPr="001324A0">
        <w:rPr>
          <w:sz w:val="24"/>
        </w:rPr>
        <w:t>в процессе диалогов задавать вопросы, высказывать суждения, оценивать выступления участников;</w:t>
      </w:r>
    </w:p>
    <w:p w:rsidR="00DB5F4C" w:rsidRPr="001324A0" w:rsidRDefault="00DB5F4C" w:rsidP="00A3744D">
      <w:pPr>
        <w:numPr>
          <w:ilvl w:val="0"/>
          <w:numId w:val="182"/>
        </w:numPr>
        <w:autoSpaceDE w:val="0"/>
        <w:autoSpaceDN w:val="0"/>
        <w:jc w:val="both"/>
        <w:rPr>
          <w:sz w:val="24"/>
        </w:rPr>
      </w:pPr>
      <w:r w:rsidRPr="001324A0">
        <w:rPr>
          <w:sz w:val="24"/>
        </w:rPr>
        <w:t>признавать возможность существования разных точек зрения; корректно и аргумент</w:t>
      </w:r>
      <w:r w:rsidRPr="001324A0">
        <w:rPr>
          <w:sz w:val="24"/>
        </w:rPr>
        <w:t>и</w:t>
      </w:r>
      <w:r w:rsidRPr="001324A0">
        <w:rPr>
          <w:sz w:val="24"/>
        </w:rPr>
        <w:t>рованно высказывать своё мнение; приводить доказательства своей правоты;</w:t>
      </w:r>
    </w:p>
    <w:p w:rsidR="00DB5F4C" w:rsidRPr="001324A0" w:rsidRDefault="00DB5F4C" w:rsidP="00A3744D">
      <w:pPr>
        <w:numPr>
          <w:ilvl w:val="0"/>
          <w:numId w:val="182"/>
        </w:numPr>
        <w:autoSpaceDE w:val="0"/>
        <w:autoSpaceDN w:val="0"/>
        <w:jc w:val="both"/>
        <w:rPr>
          <w:sz w:val="24"/>
        </w:rPr>
      </w:pPr>
      <w:r w:rsidRPr="001324A0">
        <w:rPr>
          <w:sz w:val="24"/>
        </w:rPr>
        <w:t>соблюдать правила ведения диалога и дискуссии; проявлятьуважительное отношение к соб</w:t>
      </w:r>
      <w:r w:rsidRPr="001324A0">
        <w:rPr>
          <w:sz w:val="24"/>
        </w:rPr>
        <w:t>е</w:t>
      </w:r>
      <w:r w:rsidRPr="001324A0">
        <w:rPr>
          <w:sz w:val="24"/>
        </w:rPr>
        <w:t>седнику;</w:t>
      </w:r>
    </w:p>
    <w:p w:rsidR="00DB5F4C" w:rsidRPr="001324A0" w:rsidRDefault="00DB5F4C" w:rsidP="00A3744D">
      <w:pPr>
        <w:numPr>
          <w:ilvl w:val="0"/>
          <w:numId w:val="182"/>
        </w:numPr>
        <w:autoSpaceDE w:val="0"/>
        <w:autoSpaceDN w:val="0"/>
        <w:jc w:val="both"/>
        <w:rPr>
          <w:sz w:val="24"/>
        </w:rPr>
      </w:pPr>
      <w:r w:rsidRPr="001324A0">
        <w:rPr>
          <w:sz w:val="24"/>
        </w:rPr>
        <w:t>использовать смысловое чтение для определения темы, главной мысли текста о прир</w:t>
      </w:r>
      <w:r w:rsidRPr="001324A0">
        <w:rPr>
          <w:sz w:val="24"/>
        </w:rPr>
        <w:t>о</w:t>
      </w:r>
      <w:r w:rsidRPr="001324A0">
        <w:rPr>
          <w:sz w:val="24"/>
        </w:rPr>
        <w:t>де, социальной жизни, взаимоотношениях и поступках людей;</w:t>
      </w:r>
    </w:p>
    <w:p w:rsidR="00DB5F4C" w:rsidRPr="001324A0" w:rsidRDefault="00DB5F4C" w:rsidP="00A3744D">
      <w:pPr>
        <w:numPr>
          <w:ilvl w:val="0"/>
          <w:numId w:val="182"/>
        </w:numPr>
        <w:autoSpaceDE w:val="0"/>
        <w:autoSpaceDN w:val="0"/>
        <w:jc w:val="both"/>
        <w:rPr>
          <w:sz w:val="24"/>
        </w:rPr>
      </w:pPr>
      <w:r w:rsidRPr="001324A0">
        <w:rPr>
          <w:sz w:val="24"/>
        </w:rPr>
        <w:t>создавать устные и письменные тексты (описание, рассуждение, повествование);</w:t>
      </w:r>
    </w:p>
    <w:p w:rsidR="00DB5F4C" w:rsidRPr="001324A0" w:rsidRDefault="00DB5F4C" w:rsidP="00A3744D">
      <w:pPr>
        <w:numPr>
          <w:ilvl w:val="0"/>
          <w:numId w:val="182"/>
        </w:numPr>
        <w:autoSpaceDE w:val="0"/>
        <w:autoSpaceDN w:val="0"/>
        <w:jc w:val="both"/>
        <w:rPr>
          <w:sz w:val="24"/>
        </w:rPr>
      </w:pPr>
      <w:r w:rsidRPr="001324A0">
        <w:rPr>
          <w:sz w:val="24"/>
        </w:rPr>
        <w:t>конструировать обобщения и выводы на основе полученныхрезультатов наблюдений и опытной работы, подкреплять ихдоказательствами;</w:t>
      </w:r>
    </w:p>
    <w:p w:rsidR="00DB5F4C" w:rsidRPr="001324A0" w:rsidRDefault="00DB5F4C" w:rsidP="00A3744D">
      <w:pPr>
        <w:numPr>
          <w:ilvl w:val="0"/>
          <w:numId w:val="182"/>
        </w:numPr>
        <w:autoSpaceDE w:val="0"/>
        <w:autoSpaceDN w:val="0"/>
        <w:jc w:val="both"/>
        <w:rPr>
          <w:sz w:val="24"/>
        </w:rPr>
      </w:pPr>
      <w:r w:rsidRPr="001324A0">
        <w:rPr>
          <w:sz w:val="24"/>
        </w:rPr>
        <w:t>находить ошибки и восстанавливать деформированный текст об изученных объектах и явл</w:t>
      </w:r>
      <w:r w:rsidRPr="001324A0">
        <w:rPr>
          <w:sz w:val="24"/>
        </w:rPr>
        <w:t>е</w:t>
      </w:r>
      <w:r w:rsidRPr="001324A0">
        <w:rPr>
          <w:sz w:val="24"/>
        </w:rPr>
        <w:t>ниях природы, событиях социальной жизни;</w:t>
      </w:r>
    </w:p>
    <w:p w:rsidR="00DB5F4C" w:rsidRPr="001324A0" w:rsidRDefault="00DB5F4C" w:rsidP="00A3744D">
      <w:pPr>
        <w:numPr>
          <w:ilvl w:val="0"/>
          <w:numId w:val="182"/>
        </w:numPr>
        <w:autoSpaceDE w:val="0"/>
        <w:autoSpaceDN w:val="0"/>
        <w:jc w:val="both"/>
        <w:rPr>
          <w:sz w:val="24"/>
        </w:rPr>
      </w:pPr>
      <w:r w:rsidRPr="001324A0">
        <w:rPr>
          <w:sz w:val="24"/>
        </w:rPr>
        <w:t>готовить небольшие публичные выступления с возможной презентацией (текст, рису</w:t>
      </w:r>
      <w:r w:rsidRPr="001324A0">
        <w:rPr>
          <w:sz w:val="24"/>
        </w:rPr>
        <w:t>н</w:t>
      </w:r>
      <w:r w:rsidRPr="001324A0">
        <w:rPr>
          <w:sz w:val="24"/>
        </w:rPr>
        <w:t>ки, фото, плакаты и др.) к текстувыступления.</w:t>
      </w:r>
    </w:p>
    <w:p w:rsidR="00DB5F4C" w:rsidRPr="001324A0" w:rsidRDefault="00DB5F4C" w:rsidP="00DB5F4C">
      <w:pPr>
        <w:autoSpaceDE w:val="0"/>
        <w:autoSpaceDN w:val="0"/>
        <w:jc w:val="both"/>
        <w:rPr>
          <w:b/>
          <w:bCs/>
          <w:sz w:val="24"/>
        </w:rPr>
      </w:pPr>
      <w:r w:rsidRPr="001324A0">
        <w:rPr>
          <w:b/>
          <w:bCs/>
          <w:sz w:val="24"/>
        </w:rPr>
        <w:t>Регулятивные универсальные учебные действия:</w:t>
      </w:r>
    </w:p>
    <w:p w:rsidR="00DB5F4C" w:rsidRPr="001324A0" w:rsidRDefault="00DB5F4C" w:rsidP="00A3744D">
      <w:pPr>
        <w:numPr>
          <w:ilvl w:val="1"/>
          <w:numId w:val="182"/>
        </w:numPr>
        <w:autoSpaceDE w:val="0"/>
        <w:autoSpaceDN w:val="0"/>
        <w:jc w:val="both"/>
        <w:rPr>
          <w:sz w:val="24"/>
        </w:rPr>
      </w:pPr>
      <w:r w:rsidRPr="001324A0">
        <w:rPr>
          <w:sz w:val="24"/>
        </w:rPr>
        <w:t>Самоорганизация:</w:t>
      </w:r>
    </w:p>
    <w:p w:rsidR="00DB5F4C" w:rsidRPr="001324A0" w:rsidRDefault="00DB5F4C" w:rsidP="00A3744D">
      <w:pPr>
        <w:numPr>
          <w:ilvl w:val="0"/>
          <w:numId w:val="181"/>
        </w:numPr>
        <w:autoSpaceDE w:val="0"/>
        <w:autoSpaceDN w:val="0"/>
        <w:jc w:val="both"/>
        <w:rPr>
          <w:sz w:val="24"/>
        </w:rPr>
      </w:pPr>
      <w:r w:rsidRPr="001324A0">
        <w:rPr>
          <w:sz w:val="24"/>
        </w:rPr>
        <w:t>планировать самостоятельно или с небольшой помощью учителя действия по решению учебной задачи;</w:t>
      </w:r>
    </w:p>
    <w:p w:rsidR="00DB5F4C" w:rsidRPr="001324A0" w:rsidRDefault="00DB5F4C" w:rsidP="00A3744D">
      <w:pPr>
        <w:numPr>
          <w:ilvl w:val="0"/>
          <w:numId w:val="181"/>
        </w:numPr>
        <w:autoSpaceDE w:val="0"/>
        <w:autoSpaceDN w:val="0"/>
        <w:jc w:val="both"/>
        <w:rPr>
          <w:sz w:val="24"/>
        </w:rPr>
      </w:pPr>
      <w:r w:rsidRPr="001324A0">
        <w:rPr>
          <w:sz w:val="24"/>
        </w:rPr>
        <w:t>выстраивать последовательность выбранных действий и операций.</w:t>
      </w:r>
    </w:p>
    <w:p w:rsidR="00DB5F4C" w:rsidRPr="001324A0" w:rsidRDefault="00DB5F4C" w:rsidP="00A3744D">
      <w:pPr>
        <w:numPr>
          <w:ilvl w:val="1"/>
          <w:numId w:val="182"/>
        </w:numPr>
        <w:autoSpaceDE w:val="0"/>
        <w:autoSpaceDN w:val="0"/>
        <w:jc w:val="both"/>
        <w:rPr>
          <w:sz w:val="24"/>
        </w:rPr>
      </w:pPr>
      <w:r w:rsidRPr="001324A0">
        <w:rPr>
          <w:sz w:val="24"/>
        </w:rPr>
        <w:t>Самоконтроль:</w:t>
      </w:r>
    </w:p>
    <w:p w:rsidR="00DB5F4C" w:rsidRPr="001324A0" w:rsidRDefault="00DB5F4C" w:rsidP="00A3744D">
      <w:pPr>
        <w:numPr>
          <w:ilvl w:val="0"/>
          <w:numId w:val="180"/>
        </w:numPr>
        <w:autoSpaceDE w:val="0"/>
        <w:autoSpaceDN w:val="0"/>
        <w:jc w:val="both"/>
        <w:rPr>
          <w:sz w:val="24"/>
        </w:rPr>
      </w:pPr>
      <w:r w:rsidRPr="001324A0">
        <w:rPr>
          <w:sz w:val="24"/>
        </w:rPr>
        <w:t>осуществлять контроль процесса и результата своей деятельности;</w:t>
      </w:r>
    </w:p>
    <w:p w:rsidR="00DB5F4C" w:rsidRPr="001324A0" w:rsidRDefault="00DB5F4C" w:rsidP="00A3744D">
      <w:pPr>
        <w:numPr>
          <w:ilvl w:val="0"/>
          <w:numId w:val="180"/>
        </w:numPr>
        <w:autoSpaceDE w:val="0"/>
        <w:autoSpaceDN w:val="0"/>
        <w:jc w:val="both"/>
        <w:rPr>
          <w:sz w:val="24"/>
        </w:rPr>
      </w:pPr>
      <w:r w:rsidRPr="001324A0">
        <w:rPr>
          <w:sz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DB5F4C" w:rsidRPr="001324A0" w:rsidRDefault="00DB5F4C" w:rsidP="00A3744D">
      <w:pPr>
        <w:numPr>
          <w:ilvl w:val="0"/>
          <w:numId w:val="180"/>
        </w:numPr>
        <w:autoSpaceDE w:val="0"/>
        <w:autoSpaceDN w:val="0"/>
        <w:jc w:val="both"/>
        <w:rPr>
          <w:sz w:val="24"/>
        </w:rPr>
      </w:pPr>
      <w:r w:rsidRPr="001324A0">
        <w:rPr>
          <w:sz w:val="24"/>
        </w:rPr>
        <w:t>предвидеть возможность возникновения трудностей и ошибок, предусматривать спос</w:t>
      </w:r>
      <w:r w:rsidRPr="001324A0">
        <w:rPr>
          <w:sz w:val="24"/>
        </w:rPr>
        <w:t>о</w:t>
      </w:r>
      <w:r w:rsidRPr="001324A0">
        <w:rPr>
          <w:sz w:val="24"/>
        </w:rPr>
        <w:t>бы их предупреждения, в том числе в житейских ситуациях, опасных для здоровья и жизни.</w:t>
      </w:r>
    </w:p>
    <w:p w:rsidR="00DB5F4C" w:rsidRPr="001324A0" w:rsidRDefault="00DB5F4C" w:rsidP="00A3744D">
      <w:pPr>
        <w:numPr>
          <w:ilvl w:val="1"/>
          <w:numId w:val="182"/>
        </w:numPr>
        <w:autoSpaceDE w:val="0"/>
        <w:autoSpaceDN w:val="0"/>
        <w:jc w:val="both"/>
        <w:rPr>
          <w:sz w:val="24"/>
        </w:rPr>
      </w:pPr>
      <w:r w:rsidRPr="001324A0">
        <w:rPr>
          <w:sz w:val="24"/>
        </w:rPr>
        <w:t>Самооценка:</w:t>
      </w:r>
    </w:p>
    <w:p w:rsidR="00DB5F4C" w:rsidRPr="001324A0" w:rsidRDefault="00DB5F4C" w:rsidP="00A3744D">
      <w:pPr>
        <w:numPr>
          <w:ilvl w:val="0"/>
          <w:numId w:val="179"/>
        </w:numPr>
        <w:autoSpaceDE w:val="0"/>
        <w:autoSpaceDN w:val="0"/>
        <w:jc w:val="both"/>
        <w:rPr>
          <w:sz w:val="24"/>
        </w:rPr>
      </w:pPr>
      <w:r w:rsidRPr="001324A0">
        <w:rPr>
          <w:sz w:val="24"/>
        </w:rPr>
        <w:t>объективно оценивать результаты своей деятельности, соотносить свою оценку с оце</w:t>
      </w:r>
      <w:r w:rsidRPr="001324A0">
        <w:rPr>
          <w:sz w:val="24"/>
        </w:rPr>
        <w:t>н</w:t>
      </w:r>
      <w:r w:rsidRPr="001324A0">
        <w:rPr>
          <w:sz w:val="24"/>
        </w:rPr>
        <w:t>кой учителя;</w:t>
      </w:r>
    </w:p>
    <w:p w:rsidR="00DB5F4C" w:rsidRPr="001324A0" w:rsidRDefault="00DB5F4C" w:rsidP="00A3744D">
      <w:pPr>
        <w:numPr>
          <w:ilvl w:val="0"/>
          <w:numId w:val="179"/>
        </w:numPr>
        <w:autoSpaceDE w:val="0"/>
        <w:autoSpaceDN w:val="0"/>
        <w:jc w:val="both"/>
        <w:rPr>
          <w:sz w:val="24"/>
        </w:rPr>
      </w:pPr>
      <w:r w:rsidRPr="001324A0">
        <w:rPr>
          <w:sz w:val="24"/>
        </w:rPr>
        <w:t>оценивать</w:t>
      </w:r>
      <w:r w:rsidRPr="001324A0">
        <w:rPr>
          <w:sz w:val="24"/>
        </w:rPr>
        <w:tab/>
        <w:t>целесообразность</w:t>
      </w:r>
      <w:r w:rsidRPr="001324A0">
        <w:rPr>
          <w:sz w:val="24"/>
        </w:rPr>
        <w:tab/>
        <w:t>выбранных</w:t>
      </w:r>
      <w:r w:rsidRPr="001324A0">
        <w:rPr>
          <w:sz w:val="24"/>
        </w:rPr>
        <w:tab/>
        <w:t>способов</w:t>
      </w:r>
      <w:r w:rsidRPr="001324A0">
        <w:rPr>
          <w:sz w:val="24"/>
        </w:rPr>
        <w:tab/>
        <w:t>действия, при</w:t>
      </w:r>
      <w:r w:rsidRPr="001324A0">
        <w:rPr>
          <w:sz w:val="24"/>
        </w:rPr>
        <w:tab/>
        <w:t>необх</w:t>
      </w:r>
      <w:r w:rsidRPr="001324A0">
        <w:rPr>
          <w:sz w:val="24"/>
        </w:rPr>
        <w:t>о</w:t>
      </w:r>
      <w:r w:rsidRPr="001324A0">
        <w:rPr>
          <w:sz w:val="24"/>
        </w:rPr>
        <w:t>димости корректировать их.</w:t>
      </w:r>
    </w:p>
    <w:p w:rsidR="00DB5F4C" w:rsidRPr="001324A0" w:rsidRDefault="00DB5F4C" w:rsidP="00DB5F4C">
      <w:pPr>
        <w:autoSpaceDE w:val="0"/>
        <w:autoSpaceDN w:val="0"/>
        <w:jc w:val="both"/>
        <w:rPr>
          <w:b/>
          <w:bCs/>
          <w:sz w:val="24"/>
        </w:rPr>
      </w:pPr>
      <w:r w:rsidRPr="001324A0">
        <w:rPr>
          <w:b/>
          <w:bCs/>
          <w:sz w:val="24"/>
        </w:rPr>
        <w:t>Совместная деятельность:</w:t>
      </w:r>
    </w:p>
    <w:p w:rsidR="00DB5F4C" w:rsidRPr="001324A0" w:rsidRDefault="00DB5F4C" w:rsidP="00A3744D">
      <w:pPr>
        <w:numPr>
          <w:ilvl w:val="0"/>
          <w:numId w:val="178"/>
        </w:numPr>
        <w:autoSpaceDE w:val="0"/>
        <w:autoSpaceDN w:val="0"/>
        <w:jc w:val="both"/>
        <w:rPr>
          <w:sz w:val="24"/>
        </w:rPr>
      </w:pPr>
      <w:r w:rsidRPr="001324A0">
        <w:rPr>
          <w:sz w:val="24"/>
        </w:rPr>
        <w:t>понимать значение коллективной деятельности для успешного решения учебной (пра</w:t>
      </w:r>
      <w:r w:rsidRPr="001324A0">
        <w:rPr>
          <w:sz w:val="24"/>
        </w:rPr>
        <w:t>к</w:t>
      </w:r>
      <w:r w:rsidRPr="001324A0">
        <w:rPr>
          <w:sz w:val="24"/>
        </w:rPr>
        <w:t>тической) задачи; активно участвовать в формулировании краткосрочных и долгосро</w:t>
      </w:r>
      <w:r w:rsidRPr="001324A0">
        <w:rPr>
          <w:sz w:val="24"/>
        </w:rPr>
        <w:t>ч</w:t>
      </w:r>
      <w:r w:rsidRPr="001324A0">
        <w:rPr>
          <w:sz w:val="24"/>
        </w:rPr>
        <w:t>ных целей совместной деятельности (на основе изученного материала по окружающему миру);</w:t>
      </w:r>
    </w:p>
    <w:p w:rsidR="00DB5F4C" w:rsidRPr="001324A0" w:rsidRDefault="00DB5F4C" w:rsidP="00A3744D">
      <w:pPr>
        <w:numPr>
          <w:ilvl w:val="0"/>
          <w:numId w:val="178"/>
        </w:numPr>
        <w:autoSpaceDE w:val="0"/>
        <w:autoSpaceDN w:val="0"/>
        <w:jc w:val="both"/>
        <w:rPr>
          <w:sz w:val="24"/>
        </w:rPr>
      </w:pPr>
      <w:r w:rsidRPr="001324A0">
        <w:rPr>
          <w:sz w:val="24"/>
        </w:rPr>
        <w:t>коллективно строить действия по достижению общей цели: распределять роли,</w:t>
      </w:r>
    </w:p>
    <w:p w:rsidR="00DB5F4C" w:rsidRPr="001324A0" w:rsidRDefault="00DB5F4C" w:rsidP="00DB5F4C">
      <w:pPr>
        <w:autoSpaceDE w:val="0"/>
        <w:autoSpaceDN w:val="0"/>
        <w:jc w:val="both"/>
        <w:rPr>
          <w:sz w:val="24"/>
        </w:rPr>
        <w:sectPr w:rsidR="00DB5F4C" w:rsidRPr="001324A0" w:rsidSect="001324A0">
          <w:pgSz w:w="11920" w:h="16850"/>
          <w:pgMar w:top="960" w:right="580" w:bottom="1080" w:left="420" w:header="0" w:footer="839" w:gutter="0"/>
          <w:cols w:space="720"/>
        </w:sectPr>
      </w:pPr>
    </w:p>
    <w:p w:rsidR="00DB5F4C" w:rsidRPr="001324A0" w:rsidRDefault="00DB5F4C" w:rsidP="00DB5F4C">
      <w:pPr>
        <w:autoSpaceDE w:val="0"/>
        <w:autoSpaceDN w:val="0"/>
        <w:jc w:val="both"/>
        <w:rPr>
          <w:sz w:val="24"/>
        </w:rPr>
      </w:pPr>
      <w:r w:rsidRPr="001324A0">
        <w:rPr>
          <w:sz w:val="24"/>
        </w:rPr>
        <w:lastRenderedPageBreak/>
        <w:t>договариваться, обсуждать процесс и результат совместной работы;</w:t>
      </w:r>
    </w:p>
    <w:p w:rsidR="00DB5F4C" w:rsidRPr="001324A0" w:rsidRDefault="00DB5F4C" w:rsidP="00A3744D">
      <w:pPr>
        <w:numPr>
          <w:ilvl w:val="0"/>
          <w:numId w:val="178"/>
        </w:numPr>
        <w:autoSpaceDE w:val="0"/>
        <w:autoSpaceDN w:val="0"/>
        <w:jc w:val="both"/>
        <w:rPr>
          <w:sz w:val="24"/>
        </w:rPr>
      </w:pPr>
      <w:r w:rsidRPr="001324A0">
        <w:rPr>
          <w:sz w:val="24"/>
        </w:rPr>
        <w:t>проявлять готовность руководить, выполнять поручения,подчиняться;</w:t>
      </w:r>
    </w:p>
    <w:p w:rsidR="00DB5F4C" w:rsidRPr="001324A0" w:rsidRDefault="00DB5F4C" w:rsidP="00A3744D">
      <w:pPr>
        <w:numPr>
          <w:ilvl w:val="0"/>
          <w:numId w:val="178"/>
        </w:numPr>
        <w:autoSpaceDE w:val="0"/>
        <w:autoSpaceDN w:val="0"/>
        <w:jc w:val="both"/>
        <w:rPr>
          <w:sz w:val="24"/>
        </w:rPr>
      </w:pPr>
      <w:r w:rsidRPr="001324A0">
        <w:rPr>
          <w:sz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w:t>
      </w:r>
      <w:r w:rsidRPr="001324A0">
        <w:rPr>
          <w:sz w:val="24"/>
        </w:rPr>
        <w:t>н</w:t>
      </w:r>
      <w:r w:rsidRPr="001324A0">
        <w:rPr>
          <w:sz w:val="24"/>
        </w:rPr>
        <w:t>фликтов, при их возникновении мирно разрешать без участия взрослого;</w:t>
      </w:r>
    </w:p>
    <w:p w:rsidR="00DB5F4C" w:rsidRPr="001324A0" w:rsidRDefault="00DB5F4C" w:rsidP="00A3744D">
      <w:pPr>
        <w:numPr>
          <w:ilvl w:val="0"/>
          <w:numId w:val="178"/>
        </w:numPr>
        <w:autoSpaceDE w:val="0"/>
        <w:autoSpaceDN w:val="0"/>
        <w:jc w:val="both"/>
        <w:rPr>
          <w:sz w:val="24"/>
        </w:rPr>
      </w:pPr>
      <w:r w:rsidRPr="001324A0">
        <w:rPr>
          <w:sz w:val="24"/>
        </w:rPr>
        <w:t>ответственно выполнять свою часть работы.</w:t>
      </w:r>
    </w:p>
    <w:p w:rsidR="00DB5F4C" w:rsidRPr="001324A0" w:rsidRDefault="00DB5F4C" w:rsidP="00DB5F4C">
      <w:pPr>
        <w:autoSpaceDE w:val="0"/>
        <w:autoSpaceDN w:val="0"/>
        <w:jc w:val="both"/>
        <w:rPr>
          <w:sz w:val="24"/>
        </w:rPr>
      </w:pPr>
    </w:p>
    <w:p w:rsidR="00DB5F4C" w:rsidRPr="001324A0" w:rsidRDefault="00DB5F4C" w:rsidP="00DB5F4C">
      <w:pPr>
        <w:autoSpaceDE w:val="0"/>
        <w:autoSpaceDN w:val="0"/>
        <w:jc w:val="both"/>
        <w:rPr>
          <w:sz w:val="24"/>
        </w:rPr>
      </w:pPr>
      <w:r w:rsidRPr="001324A0">
        <w:rPr>
          <w:sz w:val="24"/>
        </w:rPr>
        <w:t>ПРЕДМЕТНЫЕ РЕЗУЛЬТАТЫ ОСВОЕНИЯ ПРОГРАММЫ ПО ГОДАМ ОБУЧЕНИЯ</w:t>
      </w:r>
    </w:p>
    <w:p w:rsidR="00DB5F4C" w:rsidRPr="001324A0" w:rsidRDefault="00DB5F4C" w:rsidP="00A3744D">
      <w:pPr>
        <w:numPr>
          <w:ilvl w:val="0"/>
          <w:numId w:val="177"/>
        </w:numPr>
        <w:autoSpaceDE w:val="0"/>
        <w:autoSpaceDN w:val="0"/>
        <w:jc w:val="both"/>
        <w:rPr>
          <w:sz w:val="24"/>
        </w:rPr>
      </w:pPr>
      <w:r w:rsidRPr="001324A0">
        <w:rPr>
          <w:sz w:val="24"/>
        </w:rPr>
        <w:t>класс</w:t>
      </w:r>
    </w:p>
    <w:p w:rsidR="00DB5F4C" w:rsidRPr="001324A0" w:rsidRDefault="00DB5F4C" w:rsidP="00DB5F4C">
      <w:pPr>
        <w:autoSpaceDE w:val="0"/>
        <w:autoSpaceDN w:val="0"/>
        <w:jc w:val="both"/>
        <w:rPr>
          <w:sz w:val="24"/>
        </w:rPr>
      </w:pPr>
      <w:r w:rsidRPr="001324A0">
        <w:rPr>
          <w:sz w:val="24"/>
        </w:rPr>
        <w:t>К концу обучения в 1 классе обучающийся научится:</w:t>
      </w:r>
    </w:p>
    <w:p w:rsidR="00DB5F4C" w:rsidRPr="001324A0" w:rsidRDefault="00DB5F4C" w:rsidP="00A3744D">
      <w:pPr>
        <w:numPr>
          <w:ilvl w:val="0"/>
          <w:numId w:val="176"/>
        </w:numPr>
        <w:autoSpaceDE w:val="0"/>
        <w:autoSpaceDN w:val="0"/>
        <w:jc w:val="both"/>
        <w:rPr>
          <w:sz w:val="24"/>
        </w:rPr>
      </w:pPr>
      <w:r w:rsidRPr="001324A0">
        <w:rPr>
          <w:sz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DB5F4C" w:rsidRPr="001324A0" w:rsidRDefault="00DB5F4C" w:rsidP="00A3744D">
      <w:pPr>
        <w:numPr>
          <w:ilvl w:val="0"/>
          <w:numId w:val="176"/>
        </w:numPr>
        <w:autoSpaceDE w:val="0"/>
        <w:autoSpaceDN w:val="0"/>
        <w:jc w:val="both"/>
        <w:rPr>
          <w:sz w:val="24"/>
        </w:rPr>
      </w:pPr>
      <w:r w:rsidRPr="001324A0">
        <w:rPr>
          <w:sz w:val="24"/>
        </w:rPr>
        <w:t>воспроизводить название своего населённого пункта, региона, страны;</w:t>
      </w:r>
    </w:p>
    <w:p w:rsidR="00DB5F4C" w:rsidRPr="001324A0" w:rsidRDefault="00DB5F4C" w:rsidP="00A3744D">
      <w:pPr>
        <w:numPr>
          <w:ilvl w:val="0"/>
          <w:numId w:val="176"/>
        </w:numPr>
        <w:autoSpaceDE w:val="0"/>
        <w:autoSpaceDN w:val="0"/>
        <w:jc w:val="both"/>
        <w:rPr>
          <w:sz w:val="24"/>
        </w:rPr>
      </w:pPr>
      <w:r w:rsidRPr="001324A0">
        <w:rPr>
          <w:sz w:val="24"/>
        </w:rPr>
        <w:t>приводить примеры культурных объектов родного края, школьных традиций и праз</w:t>
      </w:r>
      <w:r w:rsidRPr="001324A0">
        <w:rPr>
          <w:sz w:val="24"/>
        </w:rPr>
        <w:t>д</w:t>
      </w:r>
      <w:r w:rsidRPr="001324A0">
        <w:rPr>
          <w:sz w:val="24"/>
        </w:rPr>
        <w:t>ников, традиций и ценностей своей семьи, профессий;</w:t>
      </w:r>
    </w:p>
    <w:p w:rsidR="00DB5F4C" w:rsidRPr="001324A0" w:rsidRDefault="00DB5F4C" w:rsidP="00A3744D">
      <w:pPr>
        <w:numPr>
          <w:ilvl w:val="0"/>
          <w:numId w:val="176"/>
        </w:numPr>
        <w:autoSpaceDE w:val="0"/>
        <w:autoSpaceDN w:val="0"/>
        <w:jc w:val="both"/>
        <w:rPr>
          <w:sz w:val="24"/>
        </w:rPr>
      </w:pPr>
      <w:r w:rsidRPr="001324A0">
        <w:rPr>
          <w:sz w:val="24"/>
        </w:rPr>
        <w:t>различать объекты живой и неживой природы, объекты, созданные человеком, и пр</w:t>
      </w:r>
      <w:r w:rsidRPr="001324A0">
        <w:rPr>
          <w:sz w:val="24"/>
        </w:rPr>
        <w:t>и</w:t>
      </w:r>
      <w:r w:rsidRPr="001324A0">
        <w:rPr>
          <w:sz w:val="24"/>
        </w:rPr>
        <w:t>родные материалы, части растений (корень, стебель, лист, цветок, плод, семя), группы животных (насекомые, рыбы, птицы, звери);</w:t>
      </w:r>
    </w:p>
    <w:p w:rsidR="00DB5F4C" w:rsidRPr="001324A0" w:rsidRDefault="00DB5F4C" w:rsidP="00A3744D">
      <w:pPr>
        <w:numPr>
          <w:ilvl w:val="0"/>
          <w:numId w:val="176"/>
        </w:numPr>
        <w:autoSpaceDE w:val="0"/>
        <w:autoSpaceDN w:val="0"/>
        <w:jc w:val="both"/>
        <w:rPr>
          <w:sz w:val="24"/>
        </w:rPr>
      </w:pPr>
      <w:r w:rsidRPr="001324A0">
        <w:rPr>
          <w:sz w:val="24"/>
        </w:rPr>
        <w:t>описывать на основе опорных слов наиболее распространённые в родном крае дикора</w:t>
      </w:r>
      <w:r w:rsidRPr="001324A0">
        <w:rPr>
          <w:sz w:val="24"/>
        </w:rPr>
        <w:t>с</w:t>
      </w:r>
      <w:r w:rsidRPr="001324A0">
        <w:rPr>
          <w:sz w:val="24"/>
        </w:rPr>
        <w:t>тущие и культурные растения, диких и домашних животных; сезонные явления в ра</w:t>
      </w:r>
      <w:r w:rsidRPr="001324A0">
        <w:rPr>
          <w:sz w:val="24"/>
        </w:rPr>
        <w:t>з</w:t>
      </w:r>
      <w:r w:rsidRPr="001324A0">
        <w:rPr>
          <w:sz w:val="24"/>
        </w:rPr>
        <w:t>ные времена года; деревья, кустарники, травы; основные группы животных (насекомые, рыбы, птицы, звери); выделять их наиболее существенные признаки;</w:t>
      </w:r>
    </w:p>
    <w:p w:rsidR="00DB5F4C" w:rsidRPr="001324A0" w:rsidRDefault="00DB5F4C" w:rsidP="00A3744D">
      <w:pPr>
        <w:numPr>
          <w:ilvl w:val="0"/>
          <w:numId w:val="176"/>
        </w:numPr>
        <w:autoSpaceDE w:val="0"/>
        <w:autoSpaceDN w:val="0"/>
        <w:jc w:val="both"/>
        <w:rPr>
          <w:sz w:val="24"/>
        </w:rPr>
      </w:pPr>
      <w:r w:rsidRPr="001324A0">
        <w:rPr>
          <w:sz w:val="24"/>
        </w:rPr>
        <w:t>применять правила ухода за комнатными растениями и домашними животными;</w:t>
      </w:r>
    </w:p>
    <w:p w:rsidR="00DB5F4C" w:rsidRPr="001324A0" w:rsidRDefault="00DB5F4C" w:rsidP="00A3744D">
      <w:pPr>
        <w:numPr>
          <w:ilvl w:val="0"/>
          <w:numId w:val="176"/>
        </w:numPr>
        <w:autoSpaceDE w:val="0"/>
        <w:autoSpaceDN w:val="0"/>
        <w:jc w:val="both"/>
        <w:rPr>
          <w:sz w:val="24"/>
        </w:rPr>
      </w:pPr>
      <w:r w:rsidRPr="001324A0">
        <w:rPr>
          <w:sz w:val="24"/>
        </w:rPr>
        <w:t>проводить, соблюдая правила безопасного труда, несложные групповые и индивид</w:t>
      </w:r>
      <w:r w:rsidRPr="001324A0">
        <w:rPr>
          <w:sz w:val="24"/>
        </w:rPr>
        <w:t>у</w:t>
      </w:r>
      <w:r w:rsidRPr="001324A0">
        <w:rPr>
          <w:sz w:val="24"/>
        </w:rPr>
        <w:t>альные наблюдения (в том числе за сезонными изменениями в природе своей местн</w:t>
      </w:r>
      <w:r w:rsidRPr="001324A0">
        <w:rPr>
          <w:sz w:val="24"/>
        </w:rPr>
        <w:t>о</w:t>
      </w:r>
      <w:r w:rsidRPr="001324A0">
        <w:rPr>
          <w:sz w:val="24"/>
        </w:rPr>
        <w:t>сти), измерения (в том числе вести счёт времени, измерять температуру воздуха) и опыты под руководством учителя;</w:t>
      </w:r>
    </w:p>
    <w:p w:rsidR="00DB5F4C" w:rsidRPr="001324A0" w:rsidRDefault="00DB5F4C" w:rsidP="00A3744D">
      <w:pPr>
        <w:numPr>
          <w:ilvl w:val="0"/>
          <w:numId w:val="176"/>
        </w:numPr>
        <w:autoSpaceDE w:val="0"/>
        <w:autoSpaceDN w:val="0"/>
        <w:jc w:val="both"/>
        <w:rPr>
          <w:sz w:val="24"/>
        </w:rPr>
      </w:pPr>
      <w:r w:rsidRPr="001324A0">
        <w:rPr>
          <w:sz w:val="24"/>
        </w:rPr>
        <w:t>использовать для ответов на вопросы небольшие тексты о природе и обществе;</w:t>
      </w:r>
    </w:p>
    <w:p w:rsidR="00DB5F4C" w:rsidRPr="001324A0" w:rsidRDefault="00DB5F4C" w:rsidP="00A3744D">
      <w:pPr>
        <w:numPr>
          <w:ilvl w:val="0"/>
          <w:numId w:val="176"/>
        </w:numPr>
        <w:autoSpaceDE w:val="0"/>
        <w:autoSpaceDN w:val="0"/>
        <w:jc w:val="both"/>
        <w:rPr>
          <w:sz w:val="24"/>
        </w:rPr>
      </w:pPr>
      <w:r w:rsidRPr="001324A0">
        <w:rPr>
          <w:sz w:val="24"/>
        </w:rPr>
        <w:t>оценивать ситуации, раскрывающие положительное и негативное отношение к прир</w:t>
      </w:r>
      <w:r w:rsidRPr="001324A0">
        <w:rPr>
          <w:sz w:val="24"/>
        </w:rPr>
        <w:t>о</w:t>
      </w:r>
      <w:r w:rsidRPr="001324A0">
        <w:rPr>
          <w:sz w:val="24"/>
        </w:rPr>
        <w:t>де; правила поведения в быту, в общественных местах;</w:t>
      </w:r>
    </w:p>
    <w:p w:rsidR="00DB5F4C" w:rsidRPr="001324A0" w:rsidRDefault="00DB5F4C" w:rsidP="00A3744D">
      <w:pPr>
        <w:numPr>
          <w:ilvl w:val="0"/>
          <w:numId w:val="176"/>
        </w:numPr>
        <w:autoSpaceDE w:val="0"/>
        <w:autoSpaceDN w:val="0"/>
        <w:jc w:val="both"/>
        <w:rPr>
          <w:sz w:val="24"/>
        </w:rPr>
      </w:pPr>
      <w:r w:rsidRPr="001324A0">
        <w:rPr>
          <w:sz w:val="24"/>
        </w:rPr>
        <w:t>соблюдать</w:t>
      </w:r>
      <w:r w:rsidRPr="001324A0">
        <w:rPr>
          <w:sz w:val="24"/>
        </w:rPr>
        <w:tab/>
        <w:t>правила</w:t>
      </w:r>
      <w:r w:rsidRPr="001324A0">
        <w:rPr>
          <w:sz w:val="24"/>
        </w:rPr>
        <w:tab/>
        <w:t>безопасности</w:t>
      </w:r>
      <w:r w:rsidRPr="001324A0">
        <w:rPr>
          <w:sz w:val="24"/>
        </w:rPr>
        <w:tab/>
        <w:t>на</w:t>
      </w:r>
      <w:r w:rsidRPr="001324A0">
        <w:rPr>
          <w:sz w:val="24"/>
        </w:rPr>
        <w:tab/>
        <w:t>учебном</w:t>
      </w:r>
      <w:r w:rsidRPr="001324A0">
        <w:rPr>
          <w:sz w:val="24"/>
        </w:rPr>
        <w:tab/>
        <w:t>месте</w:t>
      </w:r>
      <w:r w:rsidRPr="001324A0">
        <w:rPr>
          <w:sz w:val="24"/>
        </w:rPr>
        <w:tab/>
        <w:t>школьника;</w:t>
      </w:r>
      <w:r w:rsidRPr="001324A0">
        <w:rPr>
          <w:sz w:val="24"/>
        </w:rPr>
        <w:tab/>
        <w:t>во</w:t>
      </w:r>
      <w:r w:rsidRPr="001324A0">
        <w:rPr>
          <w:sz w:val="24"/>
        </w:rPr>
        <w:tab/>
        <w:t>время наблюдений и опытов; безопасно пользоваться бытовыми электропр</w:t>
      </w:r>
      <w:r w:rsidRPr="001324A0">
        <w:rPr>
          <w:sz w:val="24"/>
        </w:rPr>
        <w:t>и</w:t>
      </w:r>
      <w:r w:rsidRPr="001324A0">
        <w:rPr>
          <w:sz w:val="24"/>
        </w:rPr>
        <w:t>борами;</w:t>
      </w:r>
    </w:p>
    <w:p w:rsidR="00DB5F4C" w:rsidRPr="001324A0" w:rsidRDefault="00DB5F4C" w:rsidP="00A3744D">
      <w:pPr>
        <w:numPr>
          <w:ilvl w:val="0"/>
          <w:numId w:val="176"/>
        </w:numPr>
        <w:autoSpaceDE w:val="0"/>
        <w:autoSpaceDN w:val="0"/>
        <w:jc w:val="both"/>
        <w:rPr>
          <w:sz w:val="24"/>
        </w:rPr>
      </w:pPr>
      <w:r w:rsidRPr="001324A0">
        <w:rPr>
          <w:sz w:val="24"/>
        </w:rPr>
        <w:t>соблюдать правила здорового питания и личной гигиены;</w:t>
      </w:r>
    </w:p>
    <w:p w:rsidR="00DB5F4C" w:rsidRPr="001324A0" w:rsidRDefault="00DB5F4C" w:rsidP="00A3744D">
      <w:pPr>
        <w:numPr>
          <w:ilvl w:val="0"/>
          <w:numId w:val="176"/>
        </w:numPr>
        <w:autoSpaceDE w:val="0"/>
        <w:autoSpaceDN w:val="0"/>
        <w:jc w:val="both"/>
        <w:rPr>
          <w:sz w:val="24"/>
        </w:rPr>
      </w:pPr>
      <w:r w:rsidRPr="001324A0">
        <w:rPr>
          <w:sz w:val="24"/>
        </w:rPr>
        <w:t>соблюдать правила безопасного поведения пешехода;</w:t>
      </w:r>
    </w:p>
    <w:p w:rsidR="00DB5F4C" w:rsidRPr="001324A0" w:rsidRDefault="00DB5F4C" w:rsidP="00A3744D">
      <w:pPr>
        <w:numPr>
          <w:ilvl w:val="0"/>
          <w:numId w:val="176"/>
        </w:numPr>
        <w:autoSpaceDE w:val="0"/>
        <w:autoSpaceDN w:val="0"/>
        <w:jc w:val="both"/>
        <w:rPr>
          <w:sz w:val="24"/>
        </w:rPr>
      </w:pPr>
      <w:r w:rsidRPr="001324A0">
        <w:rPr>
          <w:sz w:val="24"/>
        </w:rPr>
        <w:t>соблюдать правила безопасного поведения в природе;</w:t>
      </w:r>
    </w:p>
    <w:p w:rsidR="00DB5F4C" w:rsidRPr="001324A0" w:rsidRDefault="00DB5F4C" w:rsidP="00A3744D">
      <w:pPr>
        <w:numPr>
          <w:ilvl w:val="0"/>
          <w:numId w:val="176"/>
        </w:numPr>
        <w:autoSpaceDE w:val="0"/>
        <w:autoSpaceDN w:val="0"/>
        <w:jc w:val="both"/>
        <w:rPr>
          <w:sz w:val="24"/>
        </w:rPr>
      </w:pPr>
      <w:r w:rsidRPr="001324A0">
        <w:rPr>
          <w:sz w:val="24"/>
        </w:rPr>
        <w:t>с помощью взрослых (учителя, родителей) пользоваться электронным дневником и электронными ресурсами школы.</w:t>
      </w:r>
    </w:p>
    <w:p w:rsidR="00DB5F4C" w:rsidRPr="001324A0" w:rsidRDefault="00DB5F4C" w:rsidP="00A3744D">
      <w:pPr>
        <w:numPr>
          <w:ilvl w:val="0"/>
          <w:numId w:val="177"/>
        </w:numPr>
        <w:autoSpaceDE w:val="0"/>
        <w:autoSpaceDN w:val="0"/>
        <w:jc w:val="both"/>
        <w:rPr>
          <w:sz w:val="24"/>
        </w:rPr>
      </w:pPr>
      <w:r w:rsidRPr="001324A0">
        <w:rPr>
          <w:sz w:val="24"/>
        </w:rPr>
        <w:t>класс</w:t>
      </w:r>
    </w:p>
    <w:p w:rsidR="00DB5F4C" w:rsidRPr="001324A0" w:rsidRDefault="00DB5F4C" w:rsidP="00DB5F4C">
      <w:pPr>
        <w:autoSpaceDE w:val="0"/>
        <w:autoSpaceDN w:val="0"/>
        <w:jc w:val="both"/>
        <w:rPr>
          <w:sz w:val="24"/>
        </w:rPr>
      </w:pPr>
      <w:r w:rsidRPr="001324A0">
        <w:rPr>
          <w:sz w:val="24"/>
        </w:rPr>
        <w:t>К концу обучения во 2 классе обучающийся научится:</w:t>
      </w:r>
    </w:p>
    <w:p w:rsidR="00DB5F4C" w:rsidRPr="001324A0" w:rsidRDefault="00DB5F4C" w:rsidP="00A3744D">
      <w:pPr>
        <w:numPr>
          <w:ilvl w:val="0"/>
          <w:numId w:val="175"/>
        </w:numPr>
        <w:autoSpaceDE w:val="0"/>
        <w:autoSpaceDN w:val="0"/>
        <w:jc w:val="both"/>
        <w:rPr>
          <w:sz w:val="24"/>
        </w:rPr>
      </w:pPr>
      <w:r w:rsidRPr="001324A0">
        <w:rPr>
          <w:sz w:val="24"/>
        </w:rPr>
        <w:t>находить Россию на карте мира, на карте России — Москву, свой регион и его главный г</w:t>
      </w:r>
      <w:r w:rsidRPr="001324A0">
        <w:rPr>
          <w:sz w:val="24"/>
        </w:rPr>
        <w:t>о</w:t>
      </w:r>
      <w:r w:rsidRPr="001324A0">
        <w:rPr>
          <w:sz w:val="24"/>
        </w:rPr>
        <w:t>род;</w:t>
      </w:r>
    </w:p>
    <w:p w:rsidR="00DB5F4C" w:rsidRPr="001324A0" w:rsidRDefault="00DB5F4C" w:rsidP="00A3744D">
      <w:pPr>
        <w:numPr>
          <w:ilvl w:val="0"/>
          <w:numId w:val="175"/>
        </w:numPr>
        <w:autoSpaceDE w:val="0"/>
        <w:autoSpaceDN w:val="0"/>
        <w:jc w:val="both"/>
        <w:rPr>
          <w:sz w:val="24"/>
        </w:rPr>
      </w:pPr>
      <w:r w:rsidRPr="001324A0">
        <w:rPr>
          <w:sz w:val="24"/>
        </w:rPr>
        <w:t>узнавать государственную символику Российской Федерации (гимн, герб, флаг) и сво</w:t>
      </w:r>
      <w:r w:rsidRPr="001324A0">
        <w:rPr>
          <w:sz w:val="24"/>
        </w:rPr>
        <w:t>е</w:t>
      </w:r>
      <w:r w:rsidRPr="001324A0">
        <w:rPr>
          <w:sz w:val="24"/>
        </w:rPr>
        <w:t>го региона;</w:t>
      </w:r>
    </w:p>
    <w:p w:rsidR="00DB5F4C" w:rsidRPr="001324A0" w:rsidRDefault="00DB5F4C" w:rsidP="00A3744D">
      <w:pPr>
        <w:numPr>
          <w:ilvl w:val="0"/>
          <w:numId w:val="175"/>
        </w:numPr>
        <w:autoSpaceDE w:val="0"/>
        <w:autoSpaceDN w:val="0"/>
        <w:jc w:val="both"/>
        <w:rPr>
          <w:sz w:val="24"/>
        </w:rPr>
      </w:pPr>
      <w:r w:rsidRPr="001324A0">
        <w:rPr>
          <w:sz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DB5F4C" w:rsidRPr="001324A0" w:rsidRDefault="00DB5F4C" w:rsidP="00A3744D">
      <w:pPr>
        <w:numPr>
          <w:ilvl w:val="0"/>
          <w:numId w:val="175"/>
        </w:numPr>
        <w:autoSpaceDE w:val="0"/>
        <w:autoSpaceDN w:val="0"/>
        <w:jc w:val="both"/>
        <w:rPr>
          <w:sz w:val="24"/>
        </w:rPr>
      </w:pPr>
      <w:r w:rsidRPr="001324A0">
        <w:rPr>
          <w:sz w:val="24"/>
        </w:rPr>
        <w:t>распознавать изученные объекты окружающего мира по их описанию, рисункам и ф</w:t>
      </w:r>
      <w:r w:rsidRPr="001324A0">
        <w:rPr>
          <w:sz w:val="24"/>
        </w:rPr>
        <w:t>о</w:t>
      </w:r>
      <w:r w:rsidRPr="001324A0">
        <w:rPr>
          <w:sz w:val="24"/>
        </w:rPr>
        <w:t>тографиям, различать их в окружающем мире;</w:t>
      </w:r>
    </w:p>
    <w:p w:rsidR="00DB5F4C" w:rsidRPr="001324A0" w:rsidRDefault="00DB5F4C" w:rsidP="00A3744D">
      <w:pPr>
        <w:numPr>
          <w:ilvl w:val="0"/>
          <w:numId w:val="175"/>
        </w:numPr>
        <w:autoSpaceDE w:val="0"/>
        <w:autoSpaceDN w:val="0"/>
        <w:jc w:val="both"/>
        <w:rPr>
          <w:sz w:val="24"/>
        </w:rPr>
      </w:pPr>
      <w:r w:rsidRPr="001324A0">
        <w:rPr>
          <w:sz w:val="24"/>
        </w:rPr>
        <w:t>приводить примеры изученных традиций, обычаев и праздников народов родного</w:t>
      </w:r>
    </w:p>
    <w:p w:rsidR="00DB5F4C" w:rsidRPr="001324A0" w:rsidRDefault="00DB5F4C" w:rsidP="00DB5F4C">
      <w:pPr>
        <w:autoSpaceDE w:val="0"/>
        <w:autoSpaceDN w:val="0"/>
        <w:jc w:val="both"/>
        <w:rPr>
          <w:sz w:val="24"/>
        </w:rPr>
        <w:sectPr w:rsidR="00DB5F4C" w:rsidRPr="001324A0" w:rsidSect="001324A0">
          <w:pgSz w:w="11920" w:h="16850"/>
          <w:pgMar w:top="960" w:right="580" w:bottom="1080" w:left="420" w:header="0" w:footer="839" w:gutter="0"/>
          <w:cols w:space="720"/>
        </w:sectPr>
      </w:pPr>
    </w:p>
    <w:p w:rsidR="00DB5F4C" w:rsidRPr="001324A0" w:rsidRDefault="00DB5F4C" w:rsidP="00DB5F4C">
      <w:pPr>
        <w:autoSpaceDE w:val="0"/>
        <w:autoSpaceDN w:val="0"/>
        <w:jc w:val="both"/>
        <w:rPr>
          <w:sz w:val="24"/>
        </w:rPr>
      </w:pPr>
      <w:r w:rsidRPr="001324A0">
        <w:rPr>
          <w:sz w:val="24"/>
        </w:rPr>
        <w:lastRenderedPageBreak/>
        <w:t>края; важных событий прошлого и настоящего родного края; трудовой деятельности и профессий жит</w:t>
      </w:r>
      <w:r w:rsidRPr="001324A0">
        <w:rPr>
          <w:sz w:val="24"/>
        </w:rPr>
        <w:t>е</w:t>
      </w:r>
      <w:r w:rsidRPr="001324A0">
        <w:rPr>
          <w:sz w:val="24"/>
        </w:rPr>
        <w:t>лей родного края;</w:t>
      </w:r>
    </w:p>
    <w:p w:rsidR="00DB5F4C" w:rsidRPr="001324A0" w:rsidRDefault="00DB5F4C" w:rsidP="00A3744D">
      <w:pPr>
        <w:numPr>
          <w:ilvl w:val="0"/>
          <w:numId w:val="175"/>
        </w:numPr>
        <w:autoSpaceDE w:val="0"/>
        <w:autoSpaceDN w:val="0"/>
        <w:jc w:val="both"/>
        <w:rPr>
          <w:sz w:val="24"/>
        </w:rPr>
      </w:pPr>
      <w:r w:rsidRPr="001324A0">
        <w:rPr>
          <w:sz w:val="24"/>
        </w:rPr>
        <w:t>проводить, соблюдая правила безопасного труда, несложные наблюдения и опыты с природными объектами, измерения;</w:t>
      </w:r>
    </w:p>
    <w:p w:rsidR="00DB5F4C" w:rsidRPr="001324A0" w:rsidRDefault="00DB5F4C" w:rsidP="00A3744D">
      <w:pPr>
        <w:numPr>
          <w:ilvl w:val="0"/>
          <w:numId w:val="175"/>
        </w:numPr>
        <w:autoSpaceDE w:val="0"/>
        <w:autoSpaceDN w:val="0"/>
        <w:jc w:val="both"/>
        <w:rPr>
          <w:sz w:val="24"/>
        </w:rPr>
      </w:pPr>
      <w:r w:rsidRPr="001324A0">
        <w:rPr>
          <w:sz w:val="24"/>
        </w:rPr>
        <w:t>приводить примеры изученных взаимосвязей в природе, примеры, иллюстрирующие значение природы в жизни человека;</w:t>
      </w:r>
    </w:p>
    <w:p w:rsidR="00DB5F4C" w:rsidRPr="001324A0" w:rsidRDefault="00DB5F4C" w:rsidP="00A3744D">
      <w:pPr>
        <w:numPr>
          <w:ilvl w:val="0"/>
          <w:numId w:val="175"/>
        </w:numPr>
        <w:autoSpaceDE w:val="0"/>
        <w:autoSpaceDN w:val="0"/>
        <w:jc w:val="both"/>
        <w:rPr>
          <w:sz w:val="24"/>
        </w:rPr>
      </w:pPr>
      <w:r w:rsidRPr="001324A0">
        <w:rPr>
          <w:sz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DB5F4C" w:rsidRPr="001324A0" w:rsidRDefault="00DB5F4C" w:rsidP="00A3744D">
      <w:pPr>
        <w:numPr>
          <w:ilvl w:val="0"/>
          <w:numId w:val="175"/>
        </w:numPr>
        <w:autoSpaceDE w:val="0"/>
        <w:autoSpaceDN w:val="0"/>
        <w:jc w:val="both"/>
        <w:rPr>
          <w:sz w:val="24"/>
        </w:rPr>
      </w:pPr>
      <w:r w:rsidRPr="001324A0">
        <w:rPr>
          <w:sz w:val="24"/>
        </w:rPr>
        <w:t>описывать на основе предложенного плана или опорных слов изученные природные объекты и явления, в том числе звёзды, созвездия, планеты;</w:t>
      </w:r>
    </w:p>
    <w:p w:rsidR="00DB5F4C" w:rsidRPr="001324A0" w:rsidRDefault="00DB5F4C" w:rsidP="00A3744D">
      <w:pPr>
        <w:numPr>
          <w:ilvl w:val="0"/>
          <w:numId w:val="175"/>
        </w:numPr>
        <w:autoSpaceDE w:val="0"/>
        <w:autoSpaceDN w:val="0"/>
        <w:jc w:val="both"/>
        <w:rPr>
          <w:sz w:val="24"/>
        </w:rPr>
      </w:pPr>
      <w:r w:rsidRPr="001324A0">
        <w:rPr>
          <w:sz w:val="24"/>
        </w:rPr>
        <w:t>группировать изученные объекты живой и неживой природы по предложенным пр</w:t>
      </w:r>
      <w:r w:rsidRPr="001324A0">
        <w:rPr>
          <w:sz w:val="24"/>
        </w:rPr>
        <w:t>и</w:t>
      </w:r>
      <w:r w:rsidRPr="001324A0">
        <w:rPr>
          <w:sz w:val="24"/>
        </w:rPr>
        <w:t>знакам;</w:t>
      </w:r>
    </w:p>
    <w:p w:rsidR="00DB5F4C" w:rsidRPr="001324A0" w:rsidRDefault="00DB5F4C" w:rsidP="00A3744D">
      <w:pPr>
        <w:numPr>
          <w:ilvl w:val="0"/>
          <w:numId w:val="175"/>
        </w:numPr>
        <w:autoSpaceDE w:val="0"/>
        <w:autoSpaceDN w:val="0"/>
        <w:jc w:val="both"/>
        <w:rPr>
          <w:sz w:val="24"/>
        </w:rPr>
      </w:pPr>
      <w:r w:rsidRPr="001324A0">
        <w:rPr>
          <w:sz w:val="24"/>
        </w:rPr>
        <w:t>сравнивать объекты живой и неживой природы на основе внешних признаков;</w:t>
      </w:r>
    </w:p>
    <w:p w:rsidR="00DB5F4C" w:rsidRPr="001324A0" w:rsidRDefault="00DB5F4C" w:rsidP="00A3744D">
      <w:pPr>
        <w:numPr>
          <w:ilvl w:val="0"/>
          <w:numId w:val="175"/>
        </w:numPr>
        <w:autoSpaceDE w:val="0"/>
        <w:autoSpaceDN w:val="0"/>
        <w:jc w:val="both"/>
        <w:rPr>
          <w:sz w:val="24"/>
        </w:rPr>
      </w:pPr>
      <w:r w:rsidRPr="001324A0">
        <w:rPr>
          <w:sz w:val="24"/>
        </w:rPr>
        <w:t>ориентироваться на местности по местным природным признакам, Солнцу, компасу;</w:t>
      </w:r>
    </w:p>
    <w:p w:rsidR="00DB5F4C" w:rsidRPr="001324A0" w:rsidRDefault="00DB5F4C" w:rsidP="00A3744D">
      <w:pPr>
        <w:numPr>
          <w:ilvl w:val="0"/>
          <w:numId w:val="175"/>
        </w:numPr>
        <w:autoSpaceDE w:val="0"/>
        <w:autoSpaceDN w:val="0"/>
        <w:jc w:val="both"/>
        <w:rPr>
          <w:sz w:val="24"/>
        </w:rPr>
      </w:pPr>
      <w:r w:rsidRPr="001324A0">
        <w:rPr>
          <w:sz w:val="24"/>
        </w:rPr>
        <w:t>создавать по заданному плану развёрнутые высказыванияо природе и обществе;</w:t>
      </w:r>
    </w:p>
    <w:p w:rsidR="00DB5F4C" w:rsidRPr="001324A0" w:rsidRDefault="00DB5F4C" w:rsidP="00A3744D">
      <w:pPr>
        <w:numPr>
          <w:ilvl w:val="0"/>
          <w:numId w:val="175"/>
        </w:numPr>
        <w:autoSpaceDE w:val="0"/>
        <w:autoSpaceDN w:val="0"/>
        <w:jc w:val="both"/>
        <w:rPr>
          <w:sz w:val="24"/>
        </w:rPr>
      </w:pPr>
      <w:r w:rsidRPr="001324A0">
        <w:rPr>
          <w:sz w:val="24"/>
        </w:rPr>
        <w:t>использовать для ответов на вопросы небольшие тексты о природе и обществе;</w:t>
      </w:r>
    </w:p>
    <w:p w:rsidR="00DB5F4C" w:rsidRPr="001324A0" w:rsidRDefault="00DB5F4C" w:rsidP="00A3744D">
      <w:pPr>
        <w:numPr>
          <w:ilvl w:val="0"/>
          <w:numId w:val="175"/>
        </w:numPr>
        <w:autoSpaceDE w:val="0"/>
        <w:autoSpaceDN w:val="0"/>
        <w:jc w:val="both"/>
        <w:rPr>
          <w:sz w:val="24"/>
        </w:rPr>
      </w:pPr>
      <w:r w:rsidRPr="001324A0">
        <w:rPr>
          <w:sz w:val="24"/>
        </w:rPr>
        <w:t>соблюдать правила нравственного поведения в социуме и в природе, оценивать прим</w:t>
      </w:r>
      <w:r w:rsidRPr="001324A0">
        <w:rPr>
          <w:sz w:val="24"/>
        </w:rPr>
        <w:t>е</w:t>
      </w:r>
      <w:r w:rsidRPr="001324A0">
        <w:rPr>
          <w:sz w:val="24"/>
        </w:rPr>
        <w:t>ры положительного и негативного отношения к объектам природы, проявления вним</w:t>
      </w:r>
      <w:r w:rsidRPr="001324A0">
        <w:rPr>
          <w:sz w:val="24"/>
        </w:rPr>
        <w:t>а</w:t>
      </w:r>
      <w:r w:rsidRPr="001324A0">
        <w:rPr>
          <w:sz w:val="24"/>
        </w:rPr>
        <w:t>ния, помощи людям, нуждающимся в ней;</w:t>
      </w:r>
    </w:p>
    <w:p w:rsidR="00DB5F4C" w:rsidRPr="001324A0" w:rsidRDefault="00DB5F4C" w:rsidP="00A3744D">
      <w:pPr>
        <w:numPr>
          <w:ilvl w:val="0"/>
          <w:numId w:val="175"/>
        </w:numPr>
        <w:autoSpaceDE w:val="0"/>
        <w:autoSpaceDN w:val="0"/>
        <w:jc w:val="both"/>
        <w:rPr>
          <w:sz w:val="24"/>
        </w:rPr>
      </w:pPr>
      <w:r w:rsidRPr="001324A0">
        <w:rPr>
          <w:sz w:val="24"/>
        </w:rPr>
        <w:t>соблюдать правила безопасного поведения в школе, правила безопасного поведения пассажира наземного транспорта и метро;</w:t>
      </w:r>
    </w:p>
    <w:p w:rsidR="00DB5F4C" w:rsidRPr="001324A0" w:rsidRDefault="00DB5F4C" w:rsidP="00A3744D">
      <w:pPr>
        <w:numPr>
          <w:ilvl w:val="0"/>
          <w:numId w:val="175"/>
        </w:numPr>
        <w:autoSpaceDE w:val="0"/>
        <w:autoSpaceDN w:val="0"/>
        <w:jc w:val="both"/>
        <w:rPr>
          <w:sz w:val="24"/>
        </w:rPr>
      </w:pPr>
      <w:r w:rsidRPr="001324A0">
        <w:rPr>
          <w:sz w:val="24"/>
        </w:rPr>
        <w:t>соблюдать режим дня и питания;</w:t>
      </w:r>
    </w:p>
    <w:p w:rsidR="00DB5F4C" w:rsidRPr="001324A0" w:rsidRDefault="00DB5F4C" w:rsidP="00A3744D">
      <w:pPr>
        <w:numPr>
          <w:ilvl w:val="0"/>
          <w:numId w:val="175"/>
        </w:numPr>
        <w:autoSpaceDE w:val="0"/>
        <w:autoSpaceDN w:val="0"/>
        <w:jc w:val="both"/>
        <w:rPr>
          <w:sz w:val="24"/>
        </w:rPr>
      </w:pPr>
      <w:r w:rsidRPr="001324A0">
        <w:rPr>
          <w:sz w:val="24"/>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w:t>
      </w:r>
      <w:r w:rsidRPr="001324A0">
        <w:rPr>
          <w:sz w:val="24"/>
        </w:rPr>
        <w:t>о</w:t>
      </w:r>
      <w:r w:rsidRPr="001324A0">
        <w:rPr>
          <w:sz w:val="24"/>
        </w:rPr>
        <w:t>щью учит</w:t>
      </w:r>
      <w:r w:rsidRPr="001324A0">
        <w:rPr>
          <w:sz w:val="24"/>
        </w:rPr>
        <w:t>е</w:t>
      </w:r>
      <w:r w:rsidRPr="001324A0">
        <w:rPr>
          <w:sz w:val="24"/>
        </w:rPr>
        <w:t>ля в случае необходимости.</w:t>
      </w:r>
    </w:p>
    <w:p w:rsidR="00DB5F4C" w:rsidRPr="001324A0" w:rsidRDefault="00DB5F4C" w:rsidP="00DB5F4C">
      <w:pPr>
        <w:autoSpaceDE w:val="0"/>
        <w:autoSpaceDN w:val="0"/>
        <w:jc w:val="both"/>
        <w:rPr>
          <w:sz w:val="24"/>
        </w:rPr>
      </w:pPr>
    </w:p>
    <w:p w:rsidR="00DB5F4C" w:rsidRPr="001324A0" w:rsidRDefault="00DB5F4C" w:rsidP="00A3744D">
      <w:pPr>
        <w:numPr>
          <w:ilvl w:val="0"/>
          <w:numId w:val="177"/>
        </w:numPr>
        <w:autoSpaceDE w:val="0"/>
        <w:autoSpaceDN w:val="0"/>
        <w:jc w:val="both"/>
        <w:rPr>
          <w:b/>
          <w:bCs/>
          <w:sz w:val="24"/>
        </w:rPr>
      </w:pPr>
      <w:r w:rsidRPr="001324A0">
        <w:rPr>
          <w:b/>
          <w:bCs/>
          <w:sz w:val="24"/>
        </w:rPr>
        <w:t>класс</w:t>
      </w:r>
    </w:p>
    <w:p w:rsidR="00DB5F4C" w:rsidRPr="001324A0" w:rsidRDefault="00DB5F4C" w:rsidP="00DB5F4C">
      <w:pPr>
        <w:autoSpaceDE w:val="0"/>
        <w:autoSpaceDN w:val="0"/>
        <w:jc w:val="both"/>
        <w:rPr>
          <w:sz w:val="24"/>
        </w:rPr>
      </w:pPr>
      <w:r w:rsidRPr="001324A0">
        <w:rPr>
          <w:sz w:val="24"/>
        </w:rPr>
        <w:t xml:space="preserve">К концу обучения в </w:t>
      </w:r>
      <w:r w:rsidRPr="001324A0">
        <w:rPr>
          <w:b/>
          <w:sz w:val="24"/>
        </w:rPr>
        <w:t xml:space="preserve">3 классе </w:t>
      </w:r>
      <w:r w:rsidRPr="001324A0">
        <w:rPr>
          <w:sz w:val="24"/>
        </w:rPr>
        <w:t>обучающийся научится:</w:t>
      </w:r>
    </w:p>
    <w:p w:rsidR="00DB5F4C" w:rsidRPr="001324A0" w:rsidRDefault="00DB5F4C" w:rsidP="00A3744D">
      <w:pPr>
        <w:numPr>
          <w:ilvl w:val="0"/>
          <w:numId w:val="174"/>
        </w:numPr>
        <w:autoSpaceDE w:val="0"/>
        <w:autoSpaceDN w:val="0"/>
        <w:jc w:val="both"/>
        <w:rPr>
          <w:sz w:val="24"/>
        </w:rPr>
      </w:pPr>
      <w:r w:rsidRPr="001324A0">
        <w:rPr>
          <w:sz w:val="24"/>
        </w:rPr>
        <w:t>различать государственную символику Российской Федерации (гимн, герб, флаг); пр</w:t>
      </w:r>
      <w:r w:rsidRPr="001324A0">
        <w:rPr>
          <w:sz w:val="24"/>
        </w:rPr>
        <w:t>о</w:t>
      </w:r>
      <w:r w:rsidRPr="001324A0">
        <w:rPr>
          <w:sz w:val="24"/>
        </w:rPr>
        <w:t>являть уважение к государственным символам России и своего региона;</w:t>
      </w:r>
    </w:p>
    <w:p w:rsidR="00DB5F4C" w:rsidRPr="001324A0" w:rsidRDefault="00DB5F4C" w:rsidP="00A3744D">
      <w:pPr>
        <w:numPr>
          <w:ilvl w:val="0"/>
          <w:numId w:val="174"/>
        </w:numPr>
        <w:autoSpaceDE w:val="0"/>
        <w:autoSpaceDN w:val="0"/>
        <w:jc w:val="both"/>
        <w:rPr>
          <w:sz w:val="24"/>
        </w:rPr>
      </w:pPr>
      <w:r w:rsidRPr="001324A0">
        <w:rPr>
          <w:sz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DB5F4C" w:rsidRPr="001324A0" w:rsidRDefault="00DB5F4C" w:rsidP="00A3744D">
      <w:pPr>
        <w:numPr>
          <w:ilvl w:val="0"/>
          <w:numId w:val="174"/>
        </w:numPr>
        <w:autoSpaceDE w:val="0"/>
        <w:autoSpaceDN w:val="0"/>
        <w:jc w:val="both"/>
        <w:rPr>
          <w:sz w:val="24"/>
        </w:rPr>
      </w:pPr>
      <w:r w:rsidRPr="001324A0">
        <w:rPr>
          <w:sz w:val="24"/>
        </w:rPr>
        <w:t>приводить примеры памятников природы, культурных объектов и достопримечател</w:t>
      </w:r>
      <w:r w:rsidRPr="001324A0">
        <w:rPr>
          <w:sz w:val="24"/>
        </w:rPr>
        <w:t>ь</w:t>
      </w:r>
      <w:r w:rsidRPr="001324A0">
        <w:rPr>
          <w:sz w:val="24"/>
        </w:rPr>
        <w:t>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w:t>
      </w:r>
      <w:r w:rsidRPr="001324A0">
        <w:rPr>
          <w:sz w:val="24"/>
        </w:rPr>
        <w:t>е</w:t>
      </w:r>
      <w:r w:rsidRPr="001324A0">
        <w:rPr>
          <w:sz w:val="24"/>
        </w:rPr>
        <w:t>ние к истории и кул</w:t>
      </w:r>
      <w:r w:rsidRPr="001324A0">
        <w:rPr>
          <w:sz w:val="24"/>
        </w:rPr>
        <w:t>ь</w:t>
      </w:r>
      <w:r w:rsidRPr="001324A0">
        <w:rPr>
          <w:sz w:val="24"/>
        </w:rPr>
        <w:t>туре народов России;</w:t>
      </w:r>
    </w:p>
    <w:p w:rsidR="00DB5F4C" w:rsidRPr="001324A0" w:rsidRDefault="00DB5F4C" w:rsidP="00A3744D">
      <w:pPr>
        <w:numPr>
          <w:ilvl w:val="0"/>
          <w:numId w:val="174"/>
        </w:numPr>
        <w:autoSpaceDE w:val="0"/>
        <w:autoSpaceDN w:val="0"/>
        <w:jc w:val="both"/>
        <w:rPr>
          <w:sz w:val="24"/>
        </w:rPr>
      </w:pPr>
      <w:r w:rsidRPr="001324A0">
        <w:rPr>
          <w:sz w:val="24"/>
        </w:rPr>
        <w:t>показывать на карте мира материки, изученные страны мира;</w:t>
      </w:r>
    </w:p>
    <w:p w:rsidR="00DB5F4C" w:rsidRPr="001324A0" w:rsidRDefault="00DB5F4C" w:rsidP="00A3744D">
      <w:pPr>
        <w:numPr>
          <w:ilvl w:val="0"/>
          <w:numId w:val="174"/>
        </w:numPr>
        <w:autoSpaceDE w:val="0"/>
        <w:autoSpaceDN w:val="0"/>
        <w:jc w:val="both"/>
        <w:rPr>
          <w:sz w:val="24"/>
        </w:rPr>
      </w:pPr>
      <w:r w:rsidRPr="001324A0">
        <w:rPr>
          <w:sz w:val="24"/>
        </w:rPr>
        <w:t>различать расходы и доходы семейного бюджета;</w:t>
      </w:r>
    </w:p>
    <w:p w:rsidR="00DB5F4C" w:rsidRPr="001324A0" w:rsidRDefault="00DB5F4C" w:rsidP="00A3744D">
      <w:pPr>
        <w:numPr>
          <w:ilvl w:val="0"/>
          <w:numId w:val="174"/>
        </w:numPr>
        <w:autoSpaceDE w:val="0"/>
        <w:autoSpaceDN w:val="0"/>
        <w:jc w:val="both"/>
        <w:rPr>
          <w:sz w:val="24"/>
        </w:rPr>
      </w:pPr>
      <w:r w:rsidRPr="001324A0">
        <w:rPr>
          <w:sz w:val="24"/>
        </w:rPr>
        <w:t>распознавать изученные объекты природы по их описанию,рисункам и фотографиям, различать их в окружающем мире;</w:t>
      </w:r>
    </w:p>
    <w:p w:rsidR="00DB5F4C" w:rsidRPr="001324A0" w:rsidRDefault="00DB5F4C" w:rsidP="00A3744D">
      <w:pPr>
        <w:numPr>
          <w:ilvl w:val="0"/>
          <w:numId w:val="174"/>
        </w:numPr>
        <w:autoSpaceDE w:val="0"/>
        <w:autoSpaceDN w:val="0"/>
        <w:jc w:val="both"/>
        <w:rPr>
          <w:sz w:val="24"/>
        </w:rPr>
      </w:pPr>
      <w:r w:rsidRPr="001324A0">
        <w:rPr>
          <w:sz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w:t>
      </w:r>
      <w:r w:rsidRPr="001324A0">
        <w:rPr>
          <w:sz w:val="24"/>
        </w:rPr>
        <w:t>ь</w:t>
      </w:r>
      <w:r w:rsidRPr="001324A0">
        <w:rPr>
          <w:sz w:val="24"/>
        </w:rPr>
        <w:t>ных пр</w:t>
      </w:r>
      <w:r w:rsidRPr="001324A0">
        <w:rPr>
          <w:sz w:val="24"/>
        </w:rPr>
        <w:t>и</w:t>
      </w:r>
      <w:r w:rsidRPr="001324A0">
        <w:rPr>
          <w:sz w:val="24"/>
        </w:rPr>
        <w:t>боров; соблюдать безопасность проведения опытов;</w:t>
      </w:r>
    </w:p>
    <w:p w:rsidR="00DB5F4C" w:rsidRPr="001324A0" w:rsidRDefault="00DB5F4C" w:rsidP="00A3744D">
      <w:pPr>
        <w:numPr>
          <w:ilvl w:val="0"/>
          <w:numId w:val="174"/>
        </w:numPr>
        <w:autoSpaceDE w:val="0"/>
        <w:autoSpaceDN w:val="0"/>
        <w:jc w:val="both"/>
        <w:rPr>
          <w:sz w:val="24"/>
        </w:rPr>
      </w:pPr>
      <w:r w:rsidRPr="001324A0">
        <w:rPr>
          <w:sz w:val="24"/>
        </w:rPr>
        <w:t>группировать изученные объекты живой и неживой природы, проводить простейшую классификацию;</w:t>
      </w:r>
    </w:p>
    <w:p w:rsidR="00DB5F4C" w:rsidRPr="001324A0" w:rsidRDefault="00DB5F4C" w:rsidP="00A3744D">
      <w:pPr>
        <w:numPr>
          <w:ilvl w:val="0"/>
          <w:numId w:val="174"/>
        </w:numPr>
        <w:autoSpaceDE w:val="0"/>
        <w:autoSpaceDN w:val="0"/>
        <w:jc w:val="both"/>
        <w:rPr>
          <w:sz w:val="24"/>
        </w:rPr>
      </w:pPr>
      <w:r w:rsidRPr="001324A0">
        <w:rPr>
          <w:sz w:val="24"/>
        </w:rPr>
        <w:t>сравнивать по заданному количеству признаков объекты живой и неживой природы;</w:t>
      </w:r>
    </w:p>
    <w:p w:rsidR="00DB5F4C" w:rsidRPr="001324A0" w:rsidRDefault="00DB5F4C" w:rsidP="00A3744D">
      <w:pPr>
        <w:numPr>
          <w:ilvl w:val="0"/>
          <w:numId w:val="174"/>
        </w:numPr>
        <w:autoSpaceDE w:val="0"/>
        <w:autoSpaceDN w:val="0"/>
        <w:jc w:val="both"/>
        <w:rPr>
          <w:sz w:val="24"/>
        </w:rPr>
      </w:pPr>
      <w:r w:rsidRPr="001324A0">
        <w:rPr>
          <w:sz w:val="24"/>
        </w:rPr>
        <w:t>описывать на основе предложенного плана изученные объекты и явления природы, в</w:t>
      </w:r>
      <w:r w:rsidRPr="001324A0">
        <w:rPr>
          <w:sz w:val="24"/>
        </w:rPr>
        <w:t>ы</w:t>
      </w:r>
      <w:r w:rsidRPr="001324A0">
        <w:rPr>
          <w:sz w:val="24"/>
        </w:rPr>
        <w:t>деляя их существенные признакии характерные свойства;</w:t>
      </w:r>
    </w:p>
    <w:p w:rsidR="00DB5F4C" w:rsidRPr="001324A0" w:rsidRDefault="00DB5F4C" w:rsidP="00A3744D">
      <w:pPr>
        <w:numPr>
          <w:ilvl w:val="0"/>
          <w:numId w:val="174"/>
        </w:numPr>
        <w:autoSpaceDE w:val="0"/>
        <w:autoSpaceDN w:val="0"/>
        <w:jc w:val="both"/>
        <w:rPr>
          <w:sz w:val="24"/>
        </w:rPr>
      </w:pPr>
      <w:r w:rsidRPr="001324A0">
        <w:rPr>
          <w:sz w:val="24"/>
        </w:rPr>
        <w:t>использовать различные источники информации о природе и обществе для поиска и и</w:t>
      </w:r>
      <w:r w:rsidRPr="001324A0">
        <w:rPr>
          <w:sz w:val="24"/>
        </w:rPr>
        <w:t>з</w:t>
      </w:r>
      <w:r w:rsidRPr="001324A0">
        <w:rPr>
          <w:sz w:val="24"/>
        </w:rPr>
        <w:t>влечения информации, ответов на вопросы;</w:t>
      </w:r>
    </w:p>
    <w:p w:rsidR="00DB5F4C" w:rsidRPr="001324A0" w:rsidRDefault="00DB5F4C" w:rsidP="00A3744D">
      <w:pPr>
        <w:numPr>
          <w:ilvl w:val="0"/>
          <w:numId w:val="174"/>
        </w:numPr>
        <w:autoSpaceDE w:val="0"/>
        <w:autoSpaceDN w:val="0"/>
        <w:jc w:val="both"/>
        <w:rPr>
          <w:sz w:val="24"/>
        </w:rPr>
      </w:pPr>
      <w:r w:rsidRPr="001324A0">
        <w:rPr>
          <w:sz w:val="24"/>
        </w:rPr>
        <w:t>использовать знания о взаимосвязях в природе, связи человека и природы для объясн</w:t>
      </w:r>
      <w:r w:rsidRPr="001324A0">
        <w:rPr>
          <w:sz w:val="24"/>
        </w:rPr>
        <w:t>е</w:t>
      </w:r>
      <w:r w:rsidRPr="001324A0">
        <w:rPr>
          <w:sz w:val="24"/>
        </w:rPr>
        <w:t>ния простейших явлений и процессов в природе, организме человека;</w:t>
      </w:r>
    </w:p>
    <w:p w:rsidR="00DB5F4C" w:rsidRPr="001324A0" w:rsidRDefault="00DB5F4C" w:rsidP="00A3744D">
      <w:pPr>
        <w:numPr>
          <w:ilvl w:val="0"/>
          <w:numId w:val="174"/>
        </w:numPr>
        <w:autoSpaceDE w:val="0"/>
        <w:autoSpaceDN w:val="0"/>
        <w:jc w:val="both"/>
        <w:rPr>
          <w:sz w:val="24"/>
        </w:rPr>
      </w:pPr>
      <w:r w:rsidRPr="001324A0">
        <w:rPr>
          <w:sz w:val="24"/>
        </w:rPr>
        <w:t>фиксировать результаты наблюдений, опытной работы, в процессе коллективной</w:t>
      </w:r>
    </w:p>
    <w:p w:rsidR="00DB5F4C" w:rsidRPr="001324A0" w:rsidRDefault="00DB5F4C" w:rsidP="00DB5F4C">
      <w:pPr>
        <w:autoSpaceDE w:val="0"/>
        <w:autoSpaceDN w:val="0"/>
        <w:jc w:val="both"/>
        <w:rPr>
          <w:sz w:val="24"/>
        </w:rPr>
        <w:sectPr w:rsidR="00DB5F4C" w:rsidRPr="001324A0" w:rsidSect="001324A0">
          <w:pgSz w:w="11920" w:h="16850"/>
          <w:pgMar w:top="960" w:right="580" w:bottom="1080" w:left="420" w:header="0" w:footer="839" w:gutter="0"/>
          <w:cols w:space="720"/>
        </w:sectPr>
      </w:pPr>
    </w:p>
    <w:p w:rsidR="00DB5F4C" w:rsidRPr="001324A0" w:rsidRDefault="00DB5F4C" w:rsidP="00DB5F4C">
      <w:pPr>
        <w:autoSpaceDE w:val="0"/>
        <w:autoSpaceDN w:val="0"/>
        <w:jc w:val="both"/>
        <w:rPr>
          <w:sz w:val="24"/>
        </w:rPr>
      </w:pPr>
      <w:r w:rsidRPr="001324A0">
        <w:rPr>
          <w:sz w:val="24"/>
        </w:rPr>
        <w:lastRenderedPageBreak/>
        <w:t>деятельности обобщать полученныерезультаты и делать выводы;</w:t>
      </w:r>
    </w:p>
    <w:p w:rsidR="00DB5F4C" w:rsidRPr="001324A0" w:rsidRDefault="00DB5F4C" w:rsidP="00A3744D">
      <w:pPr>
        <w:numPr>
          <w:ilvl w:val="0"/>
          <w:numId w:val="174"/>
        </w:numPr>
        <w:autoSpaceDE w:val="0"/>
        <w:autoSpaceDN w:val="0"/>
        <w:jc w:val="both"/>
        <w:rPr>
          <w:sz w:val="24"/>
        </w:rPr>
      </w:pPr>
      <w:r w:rsidRPr="001324A0">
        <w:rPr>
          <w:sz w:val="24"/>
        </w:rPr>
        <w:t>создавать по заданному плану собственные развёрнутые высказывания о природе, ч</w:t>
      </w:r>
      <w:r w:rsidRPr="001324A0">
        <w:rPr>
          <w:sz w:val="24"/>
        </w:rPr>
        <w:t>е</w:t>
      </w:r>
      <w:r w:rsidRPr="001324A0">
        <w:rPr>
          <w:sz w:val="24"/>
        </w:rPr>
        <w:t>ловеке и обществе, сопровождая выступление иллюстрациями (презентацией);</w:t>
      </w:r>
    </w:p>
    <w:p w:rsidR="00DB5F4C" w:rsidRPr="001324A0" w:rsidRDefault="00DB5F4C" w:rsidP="00A3744D">
      <w:pPr>
        <w:numPr>
          <w:ilvl w:val="0"/>
          <w:numId w:val="174"/>
        </w:numPr>
        <w:autoSpaceDE w:val="0"/>
        <w:autoSpaceDN w:val="0"/>
        <w:jc w:val="both"/>
        <w:rPr>
          <w:sz w:val="24"/>
        </w:rPr>
      </w:pPr>
      <w:r w:rsidRPr="001324A0">
        <w:rPr>
          <w:sz w:val="24"/>
        </w:rPr>
        <w:t>соблюдать правила безопасного поведения пассажира железнодорожного, водного и авиатранспорта;</w:t>
      </w:r>
    </w:p>
    <w:p w:rsidR="00DB5F4C" w:rsidRPr="001324A0" w:rsidRDefault="00DB5F4C" w:rsidP="00A3744D">
      <w:pPr>
        <w:numPr>
          <w:ilvl w:val="0"/>
          <w:numId w:val="174"/>
        </w:numPr>
        <w:autoSpaceDE w:val="0"/>
        <w:autoSpaceDN w:val="0"/>
        <w:jc w:val="both"/>
        <w:rPr>
          <w:sz w:val="24"/>
        </w:rPr>
      </w:pPr>
      <w:r w:rsidRPr="001324A0">
        <w:rPr>
          <w:sz w:val="24"/>
        </w:rPr>
        <w:t>соблюдать основы здорового образа жизни, в том числе требования к двигательной а</w:t>
      </w:r>
      <w:r w:rsidRPr="001324A0">
        <w:rPr>
          <w:sz w:val="24"/>
        </w:rPr>
        <w:t>к</w:t>
      </w:r>
      <w:r w:rsidRPr="001324A0">
        <w:rPr>
          <w:sz w:val="24"/>
        </w:rPr>
        <w:t>тивности и принципы здорового питания;</w:t>
      </w:r>
    </w:p>
    <w:p w:rsidR="00DB5F4C" w:rsidRPr="001324A0" w:rsidRDefault="00DB5F4C" w:rsidP="00A3744D">
      <w:pPr>
        <w:numPr>
          <w:ilvl w:val="0"/>
          <w:numId w:val="174"/>
        </w:numPr>
        <w:autoSpaceDE w:val="0"/>
        <w:autoSpaceDN w:val="0"/>
        <w:jc w:val="both"/>
        <w:rPr>
          <w:sz w:val="24"/>
        </w:rPr>
      </w:pPr>
      <w:r w:rsidRPr="001324A0">
        <w:rPr>
          <w:sz w:val="24"/>
        </w:rPr>
        <w:t>соблюдать основы профилактики заболеваний;</w:t>
      </w:r>
    </w:p>
    <w:p w:rsidR="00DB5F4C" w:rsidRPr="001324A0" w:rsidRDefault="00DB5F4C" w:rsidP="00A3744D">
      <w:pPr>
        <w:numPr>
          <w:ilvl w:val="0"/>
          <w:numId w:val="174"/>
        </w:numPr>
        <w:autoSpaceDE w:val="0"/>
        <w:autoSpaceDN w:val="0"/>
        <w:jc w:val="both"/>
        <w:rPr>
          <w:sz w:val="24"/>
        </w:rPr>
      </w:pPr>
      <w:r w:rsidRPr="001324A0">
        <w:rPr>
          <w:sz w:val="24"/>
        </w:rPr>
        <w:t>соблюдать правила безопасного поведения во дворе жилого дома;</w:t>
      </w:r>
    </w:p>
    <w:p w:rsidR="00DB5F4C" w:rsidRPr="001324A0" w:rsidRDefault="00DB5F4C" w:rsidP="00A3744D">
      <w:pPr>
        <w:numPr>
          <w:ilvl w:val="0"/>
          <w:numId w:val="174"/>
        </w:numPr>
        <w:autoSpaceDE w:val="0"/>
        <w:autoSpaceDN w:val="0"/>
        <w:jc w:val="both"/>
        <w:rPr>
          <w:sz w:val="24"/>
        </w:rPr>
      </w:pPr>
      <w:r w:rsidRPr="001324A0">
        <w:rPr>
          <w:sz w:val="24"/>
        </w:rPr>
        <w:t>соблюдать правила нравственного поведения на природе;</w:t>
      </w:r>
    </w:p>
    <w:p w:rsidR="00DB5F4C" w:rsidRPr="001324A0" w:rsidRDefault="00DB5F4C" w:rsidP="00A3744D">
      <w:pPr>
        <w:numPr>
          <w:ilvl w:val="0"/>
          <w:numId w:val="174"/>
        </w:numPr>
        <w:autoSpaceDE w:val="0"/>
        <w:autoSpaceDN w:val="0"/>
        <w:jc w:val="both"/>
        <w:rPr>
          <w:sz w:val="24"/>
        </w:rPr>
      </w:pPr>
      <w:r w:rsidRPr="001324A0">
        <w:rPr>
          <w:sz w:val="24"/>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w:t>
      </w:r>
      <w:r w:rsidRPr="001324A0">
        <w:rPr>
          <w:sz w:val="24"/>
        </w:rPr>
        <w:t>е</w:t>
      </w:r>
      <w:r w:rsidRPr="001324A0">
        <w:rPr>
          <w:sz w:val="24"/>
        </w:rPr>
        <w:t>рах.</w:t>
      </w:r>
    </w:p>
    <w:p w:rsidR="00DB5F4C" w:rsidRPr="001324A0" w:rsidRDefault="00DB5F4C" w:rsidP="00DB5F4C">
      <w:pPr>
        <w:autoSpaceDE w:val="0"/>
        <w:autoSpaceDN w:val="0"/>
        <w:jc w:val="both"/>
        <w:rPr>
          <w:sz w:val="24"/>
        </w:rPr>
      </w:pPr>
    </w:p>
    <w:p w:rsidR="00DB5F4C" w:rsidRPr="001324A0" w:rsidRDefault="00DB5F4C" w:rsidP="00A3744D">
      <w:pPr>
        <w:numPr>
          <w:ilvl w:val="0"/>
          <w:numId w:val="177"/>
        </w:numPr>
        <w:autoSpaceDE w:val="0"/>
        <w:autoSpaceDN w:val="0"/>
        <w:jc w:val="both"/>
        <w:rPr>
          <w:b/>
          <w:bCs/>
          <w:sz w:val="24"/>
        </w:rPr>
      </w:pPr>
      <w:r w:rsidRPr="001324A0">
        <w:rPr>
          <w:b/>
          <w:bCs/>
          <w:sz w:val="24"/>
        </w:rPr>
        <w:t>класс</w:t>
      </w:r>
    </w:p>
    <w:p w:rsidR="00DB5F4C" w:rsidRPr="001324A0" w:rsidRDefault="00DB5F4C" w:rsidP="00DB5F4C">
      <w:pPr>
        <w:autoSpaceDE w:val="0"/>
        <w:autoSpaceDN w:val="0"/>
        <w:jc w:val="both"/>
        <w:rPr>
          <w:sz w:val="24"/>
        </w:rPr>
      </w:pPr>
      <w:r w:rsidRPr="001324A0">
        <w:rPr>
          <w:sz w:val="24"/>
        </w:rPr>
        <w:t xml:space="preserve">К концу обучения в </w:t>
      </w:r>
      <w:r w:rsidRPr="001324A0">
        <w:rPr>
          <w:b/>
          <w:sz w:val="24"/>
        </w:rPr>
        <w:t xml:space="preserve">4 классе </w:t>
      </w:r>
      <w:r w:rsidRPr="001324A0">
        <w:rPr>
          <w:sz w:val="24"/>
        </w:rPr>
        <w:t>обучающийся научится:</w:t>
      </w:r>
    </w:p>
    <w:p w:rsidR="00DB5F4C" w:rsidRPr="001324A0" w:rsidRDefault="00DB5F4C" w:rsidP="00A3744D">
      <w:pPr>
        <w:numPr>
          <w:ilvl w:val="0"/>
          <w:numId w:val="173"/>
        </w:numPr>
        <w:autoSpaceDE w:val="0"/>
        <w:autoSpaceDN w:val="0"/>
        <w:jc w:val="both"/>
        <w:rPr>
          <w:sz w:val="24"/>
        </w:rPr>
      </w:pPr>
      <w:r w:rsidRPr="001324A0">
        <w:rPr>
          <w:sz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DB5F4C" w:rsidRPr="001324A0" w:rsidRDefault="00DB5F4C" w:rsidP="00A3744D">
      <w:pPr>
        <w:numPr>
          <w:ilvl w:val="0"/>
          <w:numId w:val="173"/>
        </w:numPr>
        <w:autoSpaceDE w:val="0"/>
        <w:autoSpaceDN w:val="0"/>
        <w:jc w:val="both"/>
        <w:rPr>
          <w:sz w:val="24"/>
        </w:rPr>
      </w:pPr>
      <w:r w:rsidRPr="001324A0">
        <w:rPr>
          <w:sz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DB5F4C" w:rsidRPr="001324A0" w:rsidRDefault="00DB5F4C" w:rsidP="00A3744D">
      <w:pPr>
        <w:numPr>
          <w:ilvl w:val="0"/>
          <w:numId w:val="173"/>
        </w:numPr>
        <w:autoSpaceDE w:val="0"/>
        <w:autoSpaceDN w:val="0"/>
        <w:jc w:val="both"/>
        <w:rPr>
          <w:sz w:val="24"/>
        </w:rPr>
      </w:pPr>
      <w:r w:rsidRPr="001324A0">
        <w:rPr>
          <w:sz w:val="24"/>
        </w:rPr>
        <w:t>показывать на исторической карте места изученных исторических событий;</w:t>
      </w:r>
    </w:p>
    <w:p w:rsidR="00DB5F4C" w:rsidRPr="001324A0" w:rsidRDefault="00DB5F4C" w:rsidP="00A3744D">
      <w:pPr>
        <w:numPr>
          <w:ilvl w:val="0"/>
          <w:numId w:val="173"/>
        </w:numPr>
        <w:autoSpaceDE w:val="0"/>
        <w:autoSpaceDN w:val="0"/>
        <w:jc w:val="both"/>
        <w:rPr>
          <w:sz w:val="24"/>
        </w:rPr>
      </w:pPr>
      <w:r w:rsidRPr="001324A0">
        <w:rPr>
          <w:sz w:val="24"/>
        </w:rPr>
        <w:t>находить место изученных событий на «ленте времени»;</w:t>
      </w:r>
    </w:p>
    <w:p w:rsidR="00DB5F4C" w:rsidRPr="001324A0" w:rsidRDefault="00DB5F4C" w:rsidP="00A3744D">
      <w:pPr>
        <w:numPr>
          <w:ilvl w:val="0"/>
          <w:numId w:val="173"/>
        </w:numPr>
        <w:autoSpaceDE w:val="0"/>
        <w:autoSpaceDN w:val="0"/>
        <w:jc w:val="both"/>
        <w:rPr>
          <w:sz w:val="24"/>
        </w:rPr>
      </w:pPr>
      <w:r w:rsidRPr="001324A0">
        <w:rPr>
          <w:sz w:val="24"/>
        </w:rPr>
        <w:t>знать основные права и обязанности гражданина Российской Федерации;</w:t>
      </w:r>
    </w:p>
    <w:p w:rsidR="00DB5F4C" w:rsidRPr="001324A0" w:rsidRDefault="00DB5F4C" w:rsidP="00A3744D">
      <w:pPr>
        <w:numPr>
          <w:ilvl w:val="0"/>
          <w:numId w:val="173"/>
        </w:numPr>
        <w:autoSpaceDE w:val="0"/>
        <w:autoSpaceDN w:val="0"/>
        <w:jc w:val="both"/>
        <w:rPr>
          <w:sz w:val="24"/>
        </w:rPr>
      </w:pPr>
      <w:r w:rsidRPr="001324A0">
        <w:rPr>
          <w:sz w:val="24"/>
        </w:rPr>
        <w:t>соотносить изученные исторические события и исторических деятелей с веками и п</w:t>
      </w:r>
      <w:r w:rsidRPr="001324A0">
        <w:rPr>
          <w:sz w:val="24"/>
        </w:rPr>
        <w:t>е</w:t>
      </w:r>
      <w:r w:rsidRPr="001324A0">
        <w:rPr>
          <w:sz w:val="24"/>
        </w:rPr>
        <w:t>риодами истории России;</w:t>
      </w:r>
    </w:p>
    <w:p w:rsidR="00DB5F4C" w:rsidRPr="001324A0" w:rsidRDefault="00DB5F4C" w:rsidP="00A3744D">
      <w:pPr>
        <w:numPr>
          <w:ilvl w:val="0"/>
          <w:numId w:val="173"/>
        </w:numPr>
        <w:autoSpaceDE w:val="0"/>
        <w:autoSpaceDN w:val="0"/>
        <w:jc w:val="both"/>
        <w:rPr>
          <w:sz w:val="24"/>
        </w:rPr>
      </w:pPr>
      <w:r w:rsidRPr="001324A0">
        <w:rPr>
          <w:sz w:val="24"/>
        </w:rPr>
        <w:t>рассказывать о государственных праздниках России, наиболее важных событиях ист</w:t>
      </w:r>
      <w:r w:rsidRPr="001324A0">
        <w:rPr>
          <w:sz w:val="24"/>
        </w:rPr>
        <w:t>о</w:t>
      </w:r>
      <w:r w:rsidRPr="001324A0">
        <w:rPr>
          <w:sz w:val="24"/>
        </w:rPr>
        <w:t>рии России, наиболее известных российских исторических деятелях разных периодов, достопр</w:t>
      </w:r>
      <w:r w:rsidRPr="001324A0">
        <w:rPr>
          <w:sz w:val="24"/>
        </w:rPr>
        <w:t>и</w:t>
      </w:r>
      <w:r w:rsidRPr="001324A0">
        <w:rPr>
          <w:sz w:val="24"/>
        </w:rPr>
        <w:t>мечательностях столицы России и родного края;</w:t>
      </w:r>
    </w:p>
    <w:p w:rsidR="00DB5F4C" w:rsidRPr="001324A0" w:rsidRDefault="00DB5F4C" w:rsidP="00A3744D">
      <w:pPr>
        <w:numPr>
          <w:ilvl w:val="0"/>
          <w:numId w:val="173"/>
        </w:numPr>
        <w:autoSpaceDE w:val="0"/>
        <w:autoSpaceDN w:val="0"/>
        <w:jc w:val="both"/>
        <w:rPr>
          <w:sz w:val="24"/>
        </w:rPr>
      </w:pPr>
      <w:r w:rsidRPr="001324A0">
        <w:rPr>
          <w:sz w:val="24"/>
        </w:rPr>
        <w:t>описывать на основе предложенного плана изученные объекты, выделяя их существе</w:t>
      </w:r>
      <w:r w:rsidRPr="001324A0">
        <w:rPr>
          <w:sz w:val="24"/>
        </w:rPr>
        <w:t>н</w:t>
      </w:r>
      <w:r w:rsidRPr="001324A0">
        <w:rPr>
          <w:sz w:val="24"/>
        </w:rPr>
        <w:t>ные признаки, в том числе государственную символику России и своего региона;</w:t>
      </w:r>
    </w:p>
    <w:p w:rsidR="00DB5F4C" w:rsidRPr="001324A0" w:rsidRDefault="00DB5F4C" w:rsidP="00A3744D">
      <w:pPr>
        <w:numPr>
          <w:ilvl w:val="0"/>
          <w:numId w:val="173"/>
        </w:numPr>
        <w:autoSpaceDE w:val="0"/>
        <w:autoSpaceDN w:val="0"/>
        <w:jc w:val="both"/>
        <w:rPr>
          <w:sz w:val="24"/>
        </w:rPr>
      </w:pPr>
      <w:r w:rsidRPr="001324A0">
        <w:rPr>
          <w:sz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w:t>
      </w:r>
      <w:r w:rsidRPr="001324A0">
        <w:rPr>
          <w:sz w:val="24"/>
        </w:rPr>
        <w:t>и</w:t>
      </w:r>
      <w:r w:rsidRPr="001324A0">
        <w:rPr>
          <w:sz w:val="24"/>
        </w:rPr>
        <w:t>ем простейшего лабораторного оборудования и измерительных приборов, следуя пр</w:t>
      </w:r>
      <w:r w:rsidRPr="001324A0">
        <w:rPr>
          <w:sz w:val="24"/>
        </w:rPr>
        <w:t>а</w:t>
      </w:r>
      <w:r w:rsidRPr="001324A0">
        <w:rPr>
          <w:sz w:val="24"/>
        </w:rPr>
        <w:t>вилам бе</w:t>
      </w:r>
      <w:r w:rsidRPr="001324A0">
        <w:rPr>
          <w:sz w:val="24"/>
        </w:rPr>
        <w:t>з</w:t>
      </w:r>
      <w:r w:rsidRPr="001324A0">
        <w:rPr>
          <w:sz w:val="24"/>
        </w:rPr>
        <w:t>опасного труда;</w:t>
      </w:r>
    </w:p>
    <w:p w:rsidR="00DB5F4C" w:rsidRPr="001324A0" w:rsidRDefault="00DB5F4C" w:rsidP="00A3744D">
      <w:pPr>
        <w:numPr>
          <w:ilvl w:val="0"/>
          <w:numId w:val="173"/>
        </w:numPr>
        <w:autoSpaceDE w:val="0"/>
        <w:autoSpaceDN w:val="0"/>
        <w:jc w:val="both"/>
        <w:rPr>
          <w:sz w:val="24"/>
        </w:rPr>
      </w:pPr>
      <w:r w:rsidRPr="001324A0">
        <w:rPr>
          <w:sz w:val="24"/>
        </w:rPr>
        <w:t>распознавать изученные объекты и явления живой и неживой природы по их описанию, р</w:t>
      </w:r>
      <w:r w:rsidRPr="001324A0">
        <w:rPr>
          <w:sz w:val="24"/>
        </w:rPr>
        <w:t>и</w:t>
      </w:r>
      <w:r w:rsidRPr="001324A0">
        <w:rPr>
          <w:sz w:val="24"/>
        </w:rPr>
        <w:t>сункам и фотографиям, различать их в окружающем мире;</w:t>
      </w:r>
    </w:p>
    <w:p w:rsidR="00DB5F4C" w:rsidRPr="001324A0" w:rsidRDefault="00DB5F4C" w:rsidP="00A3744D">
      <w:pPr>
        <w:numPr>
          <w:ilvl w:val="0"/>
          <w:numId w:val="173"/>
        </w:numPr>
        <w:autoSpaceDE w:val="0"/>
        <w:autoSpaceDN w:val="0"/>
        <w:jc w:val="both"/>
        <w:rPr>
          <w:sz w:val="24"/>
        </w:rPr>
      </w:pPr>
      <w:r w:rsidRPr="001324A0">
        <w:rPr>
          <w:sz w:val="24"/>
        </w:rPr>
        <w:t>группировать изученные объекты живой и неживой природы, самостоятельно выбирая пр</w:t>
      </w:r>
      <w:r w:rsidRPr="001324A0">
        <w:rPr>
          <w:sz w:val="24"/>
        </w:rPr>
        <w:t>и</w:t>
      </w:r>
      <w:r w:rsidRPr="001324A0">
        <w:rPr>
          <w:sz w:val="24"/>
        </w:rPr>
        <w:t>знак для группировки; проводить простейшие классификации;</w:t>
      </w:r>
    </w:p>
    <w:p w:rsidR="00DB5F4C" w:rsidRPr="001324A0" w:rsidRDefault="00DB5F4C" w:rsidP="00A3744D">
      <w:pPr>
        <w:numPr>
          <w:ilvl w:val="0"/>
          <w:numId w:val="173"/>
        </w:numPr>
        <w:autoSpaceDE w:val="0"/>
        <w:autoSpaceDN w:val="0"/>
        <w:jc w:val="both"/>
        <w:rPr>
          <w:sz w:val="24"/>
        </w:rPr>
      </w:pPr>
      <w:r w:rsidRPr="001324A0">
        <w:rPr>
          <w:sz w:val="24"/>
        </w:rPr>
        <w:t>сравнивать объекты живой и неживой природы на основе их внешних признаков и и</w:t>
      </w:r>
      <w:r w:rsidRPr="001324A0">
        <w:rPr>
          <w:sz w:val="24"/>
        </w:rPr>
        <w:t>з</w:t>
      </w:r>
      <w:r w:rsidRPr="001324A0">
        <w:rPr>
          <w:sz w:val="24"/>
        </w:rPr>
        <w:t>вестных характерных свойств;</w:t>
      </w:r>
    </w:p>
    <w:p w:rsidR="00DB5F4C" w:rsidRPr="001324A0" w:rsidRDefault="00DB5F4C" w:rsidP="00A3744D">
      <w:pPr>
        <w:numPr>
          <w:ilvl w:val="0"/>
          <w:numId w:val="173"/>
        </w:numPr>
        <w:autoSpaceDE w:val="0"/>
        <w:autoSpaceDN w:val="0"/>
        <w:jc w:val="both"/>
        <w:rPr>
          <w:sz w:val="24"/>
        </w:rPr>
      </w:pPr>
      <w:r w:rsidRPr="001324A0">
        <w:rPr>
          <w:sz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w:t>
      </w:r>
      <w:r w:rsidRPr="001324A0">
        <w:rPr>
          <w:sz w:val="24"/>
        </w:rPr>
        <w:t>з</w:t>
      </w:r>
      <w:r w:rsidRPr="001324A0">
        <w:rPr>
          <w:sz w:val="24"/>
        </w:rPr>
        <w:t>мененийв природе своей местности, причины смены природных зон);</w:t>
      </w:r>
    </w:p>
    <w:p w:rsidR="00DB5F4C" w:rsidRPr="001324A0" w:rsidRDefault="00DB5F4C" w:rsidP="00A3744D">
      <w:pPr>
        <w:numPr>
          <w:ilvl w:val="0"/>
          <w:numId w:val="173"/>
        </w:numPr>
        <w:autoSpaceDE w:val="0"/>
        <w:autoSpaceDN w:val="0"/>
        <w:jc w:val="both"/>
        <w:rPr>
          <w:sz w:val="24"/>
        </w:rPr>
      </w:pPr>
      <w:r w:rsidRPr="001324A0">
        <w:rPr>
          <w:sz w:val="24"/>
        </w:rPr>
        <w:t>называть наиболее значимые природные объекты Всемирного наследия в России и за рубежом (в пределах изученного);</w:t>
      </w:r>
    </w:p>
    <w:p w:rsidR="00DB5F4C" w:rsidRPr="001324A0" w:rsidRDefault="00DB5F4C" w:rsidP="00A3744D">
      <w:pPr>
        <w:numPr>
          <w:ilvl w:val="0"/>
          <w:numId w:val="173"/>
        </w:numPr>
        <w:autoSpaceDE w:val="0"/>
        <w:autoSpaceDN w:val="0"/>
        <w:jc w:val="both"/>
        <w:rPr>
          <w:sz w:val="24"/>
        </w:rPr>
      </w:pPr>
      <w:r w:rsidRPr="001324A0">
        <w:rPr>
          <w:sz w:val="24"/>
        </w:rPr>
        <w:t>называть экологические проблемы и определять пути их решения;</w:t>
      </w:r>
    </w:p>
    <w:p w:rsidR="00DB5F4C" w:rsidRPr="001324A0" w:rsidRDefault="00DB5F4C" w:rsidP="00A3744D">
      <w:pPr>
        <w:numPr>
          <w:ilvl w:val="0"/>
          <w:numId w:val="173"/>
        </w:numPr>
        <w:autoSpaceDE w:val="0"/>
        <w:autoSpaceDN w:val="0"/>
        <w:jc w:val="both"/>
        <w:rPr>
          <w:sz w:val="24"/>
        </w:rPr>
      </w:pPr>
      <w:r w:rsidRPr="001324A0">
        <w:rPr>
          <w:sz w:val="24"/>
        </w:rPr>
        <w:t>создавать по заданному плану собственные развёрнутые высказывания о природе и о</w:t>
      </w:r>
      <w:r w:rsidRPr="001324A0">
        <w:rPr>
          <w:sz w:val="24"/>
        </w:rPr>
        <w:t>б</w:t>
      </w:r>
      <w:r w:rsidRPr="001324A0">
        <w:rPr>
          <w:sz w:val="24"/>
        </w:rPr>
        <w:t>ществе;</w:t>
      </w:r>
    </w:p>
    <w:p w:rsidR="00DB5F4C" w:rsidRPr="001324A0" w:rsidRDefault="00DB5F4C" w:rsidP="00A3744D">
      <w:pPr>
        <w:numPr>
          <w:ilvl w:val="0"/>
          <w:numId w:val="173"/>
        </w:numPr>
        <w:autoSpaceDE w:val="0"/>
        <w:autoSpaceDN w:val="0"/>
        <w:jc w:val="both"/>
        <w:rPr>
          <w:sz w:val="24"/>
        </w:rPr>
      </w:pPr>
      <w:r w:rsidRPr="001324A0">
        <w:rPr>
          <w:sz w:val="24"/>
        </w:rPr>
        <w:t>использовать</w:t>
      </w:r>
      <w:r w:rsidRPr="001324A0">
        <w:rPr>
          <w:sz w:val="24"/>
        </w:rPr>
        <w:tab/>
        <w:t>различные</w:t>
      </w:r>
      <w:r w:rsidRPr="001324A0">
        <w:rPr>
          <w:sz w:val="24"/>
        </w:rPr>
        <w:tab/>
        <w:t>источники</w:t>
      </w:r>
      <w:r w:rsidRPr="001324A0">
        <w:rPr>
          <w:sz w:val="24"/>
        </w:rPr>
        <w:tab/>
        <w:t>информации</w:t>
      </w:r>
      <w:r w:rsidRPr="001324A0">
        <w:rPr>
          <w:sz w:val="24"/>
        </w:rPr>
        <w:tab/>
        <w:t>для</w:t>
      </w:r>
      <w:r w:rsidRPr="001324A0">
        <w:rPr>
          <w:sz w:val="24"/>
        </w:rPr>
        <w:tab/>
        <w:t>поиска и</w:t>
      </w:r>
      <w:r w:rsidRPr="001324A0">
        <w:rPr>
          <w:sz w:val="24"/>
        </w:rPr>
        <w:tab/>
        <w:t>извл</w:t>
      </w:r>
      <w:r w:rsidRPr="001324A0">
        <w:rPr>
          <w:sz w:val="24"/>
        </w:rPr>
        <w:t>е</w:t>
      </w:r>
      <w:r w:rsidRPr="001324A0">
        <w:rPr>
          <w:sz w:val="24"/>
        </w:rPr>
        <w:t>чения информации, ответов на вопросы;</w:t>
      </w:r>
    </w:p>
    <w:p w:rsidR="00DB5F4C" w:rsidRPr="001324A0" w:rsidRDefault="00DB5F4C" w:rsidP="00A3744D">
      <w:pPr>
        <w:numPr>
          <w:ilvl w:val="0"/>
          <w:numId w:val="173"/>
        </w:numPr>
        <w:autoSpaceDE w:val="0"/>
        <w:autoSpaceDN w:val="0"/>
        <w:jc w:val="both"/>
        <w:rPr>
          <w:sz w:val="24"/>
        </w:rPr>
      </w:pPr>
      <w:r w:rsidRPr="001324A0">
        <w:rPr>
          <w:sz w:val="24"/>
        </w:rPr>
        <w:t>соблюдать правила нравственного поведения на природе;</w:t>
      </w:r>
    </w:p>
    <w:p w:rsidR="00DB5F4C" w:rsidRPr="001324A0" w:rsidRDefault="00DB5F4C" w:rsidP="00DB5F4C">
      <w:pPr>
        <w:autoSpaceDE w:val="0"/>
        <w:autoSpaceDN w:val="0"/>
        <w:jc w:val="both"/>
        <w:rPr>
          <w:sz w:val="24"/>
        </w:rPr>
        <w:sectPr w:rsidR="00DB5F4C" w:rsidRPr="001324A0" w:rsidSect="001324A0">
          <w:pgSz w:w="11920" w:h="16850"/>
          <w:pgMar w:top="960" w:right="580" w:bottom="1080" w:left="420" w:header="0" w:footer="839" w:gutter="0"/>
          <w:cols w:space="720"/>
        </w:sectPr>
      </w:pPr>
    </w:p>
    <w:p w:rsidR="00DB5F4C" w:rsidRPr="001324A0" w:rsidRDefault="00DB5F4C" w:rsidP="00A3744D">
      <w:pPr>
        <w:numPr>
          <w:ilvl w:val="0"/>
          <w:numId w:val="173"/>
        </w:numPr>
        <w:autoSpaceDE w:val="0"/>
        <w:autoSpaceDN w:val="0"/>
        <w:jc w:val="both"/>
        <w:rPr>
          <w:sz w:val="24"/>
        </w:rPr>
      </w:pPr>
      <w:r w:rsidRPr="001324A0">
        <w:rPr>
          <w:sz w:val="24"/>
        </w:rPr>
        <w:lastRenderedPageBreak/>
        <w:t>осознавать возможные последствия вредных привычек для здоровья и жизни челов</w:t>
      </w:r>
      <w:r w:rsidRPr="001324A0">
        <w:rPr>
          <w:sz w:val="24"/>
        </w:rPr>
        <w:t>е</w:t>
      </w:r>
      <w:r w:rsidRPr="001324A0">
        <w:rPr>
          <w:sz w:val="24"/>
        </w:rPr>
        <w:t>ка;</w:t>
      </w:r>
    </w:p>
    <w:p w:rsidR="00DB5F4C" w:rsidRPr="001324A0" w:rsidRDefault="00DB5F4C" w:rsidP="00A3744D">
      <w:pPr>
        <w:numPr>
          <w:ilvl w:val="0"/>
          <w:numId w:val="173"/>
        </w:numPr>
        <w:autoSpaceDE w:val="0"/>
        <w:autoSpaceDN w:val="0"/>
        <w:jc w:val="both"/>
        <w:rPr>
          <w:sz w:val="24"/>
        </w:rPr>
      </w:pPr>
      <w:r w:rsidRPr="001324A0">
        <w:rPr>
          <w:sz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w:t>
      </w:r>
      <w:r w:rsidRPr="001324A0">
        <w:rPr>
          <w:sz w:val="24"/>
        </w:rPr>
        <w:t>р</w:t>
      </w:r>
      <w:r w:rsidRPr="001324A0">
        <w:rPr>
          <w:sz w:val="24"/>
        </w:rPr>
        <w:t>ках и зонах отдыха, учреждениях культуры (музеях, библиотеках и т.д.);</w:t>
      </w:r>
    </w:p>
    <w:p w:rsidR="00DB5F4C" w:rsidRPr="001324A0" w:rsidRDefault="00DB5F4C" w:rsidP="00A3744D">
      <w:pPr>
        <w:numPr>
          <w:ilvl w:val="0"/>
          <w:numId w:val="173"/>
        </w:numPr>
        <w:autoSpaceDE w:val="0"/>
        <w:autoSpaceDN w:val="0"/>
        <w:jc w:val="both"/>
        <w:rPr>
          <w:sz w:val="24"/>
        </w:rPr>
      </w:pPr>
      <w:r w:rsidRPr="001324A0">
        <w:rPr>
          <w:sz w:val="24"/>
        </w:rPr>
        <w:t>соблюдать правила безопасного поведения при езде на велосипеде, самокате и других средствах индивидуальной мобильности;</w:t>
      </w:r>
    </w:p>
    <w:p w:rsidR="00DB5F4C" w:rsidRPr="001324A0" w:rsidRDefault="00DB5F4C" w:rsidP="00A3744D">
      <w:pPr>
        <w:numPr>
          <w:ilvl w:val="0"/>
          <w:numId w:val="173"/>
        </w:numPr>
        <w:autoSpaceDE w:val="0"/>
        <w:autoSpaceDN w:val="0"/>
        <w:jc w:val="both"/>
        <w:rPr>
          <w:sz w:val="24"/>
        </w:rPr>
      </w:pPr>
      <w:r w:rsidRPr="001324A0">
        <w:rPr>
          <w:sz w:val="24"/>
        </w:rPr>
        <w:t>осуществлять безопасный поиск образовательных ресурсов и верифицированной и</w:t>
      </w:r>
      <w:r w:rsidRPr="001324A0">
        <w:rPr>
          <w:sz w:val="24"/>
        </w:rPr>
        <w:t>н</w:t>
      </w:r>
      <w:r w:rsidRPr="001324A0">
        <w:rPr>
          <w:sz w:val="24"/>
        </w:rPr>
        <w:t>формации в Интернете;</w:t>
      </w:r>
    </w:p>
    <w:p w:rsidR="00DB5F4C" w:rsidRPr="001324A0" w:rsidRDefault="00DB5F4C" w:rsidP="00A3744D">
      <w:pPr>
        <w:numPr>
          <w:ilvl w:val="0"/>
          <w:numId w:val="173"/>
        </w:numPr>
        <w:autoSpaceDE w:val="0"/>
        <w:autoSpaceDN w:val="0"/>
        <w:jc w:val="both"/>
        <w:rPr>
          <w:sz w:val="24"/>
        </w:rPr>
      </w:pPr>
      <w:r w:rsidRPr="001324A0">
        <w:rPr>
          <w:sz w:val="24"/>
        </w:rPr>
        <w:t>соблюдать правила безопасного для здоровья использования электронных средств об</w:t>
      </w:r>
      <w:r w:rsidRPr="001324A0">
        <w:rPr>
          <w:sz w:val="24"/>
        </w:rPr>
        <w:t>у</w:t>
      </w:r>
      <w:r w:rsidRPr="001324A0">
        <w:rPr>
          <w:sz w:val="24"/>
        </w:rPr>
        <w:t>чения.</w:t>
      </w:r>
    </w:p>
    <w:p w:rsidR="00DB5F4C" w:rsidRDefault="00DB5F4C" w:rsidP="002A0CB8">
      <w:pPr>
        <w:autoSpaceDE w:val="0"/>
        <w:autoSpaceDN w:val="0"/>
        <w:rPr>
          <w:sz w:val="24"/>
          <w:szCs w:val="24"/>
        </w:rPr>
      </w:pPr>
    </w:p>
    <w:p w:rsidR="005C0000" w:rsidRPr="004B19AB" w:rsidRDefault="005C0000" w:rsidP="005C0000">
      <w:pPr>
        <w:autoSpaceDE w:val="0"/>
        <w:autoSpaceDN w:val="0"/>
        <w:ind w:right="1112"/>
        <w:jc w:val="center"/>
        <w:rPr>
          <w:b/>
          <w:sz w:val="24"/>
        </w:rPr>
      </w:pPr>
      <w:r w:rsidRPr="004B19AB">
        <w:rPr>
          <w:b/>
          <w:sz w:val="24"/>
        </w:rPr>
        <w:t>«ОСНОВЫ</w:t>
      </w:r>
      <w:r w:rsidRPr="004B19AB">
        <w:rPr>
          <w:b/>
          <w:spacing w:val="-3"/>
          <w:sz w:val="24"/>
        </w:rPr>
        <w:t xml:space="preserve"> </w:t>
      </w:r>
      <w:r w:rsidRPr="004B19AB">
        <w:rPr>
          <w:b/>
          <w:sz w:val="24"/>
        </w:rPr>
        <w:t>РЕЛИГИОЗНЫХ</w:t>
      </w:r>
      <w:r w:rsidRPr="004B19AB">
        <w:rPr>
          <w:b/>
          <w:spacing w:val="-2"/>
          <w:sz w:val="24"/>
        </w:rPr>
        <w:t xml:space="preserve"> </w:t>
      </w:r>
      <w:r w:rsidRPr="004B19AB">
        <w:rPr>
          <w:b/>
          <w:sz w:val="24"/>
        </w:rPr>
        <w:t>КУЛЬТУР</w:t>
      </w:r>
      <w:r w:rsidRPr="004B19AB">
        <w:rPr>
          <w:b/>
          <w:spacing w:val="-5"/>
          <w:sz w:val="24"/>
        </w:rPr>
        <w:t xml:space="preserve"> </w:t>
      </w:r>
      <w:r w:rsidRPr="004B19AB">
        <w:rPr>
          <w:b/>
          <w:sz w:val="24"/>
        </w:rPr>
        <w:t>И</w:t>
      </w:r>
      <w:r w:rsidRPr="004B19AB">
        <w:rPr>
          <w:b/>
          <w:spacing w:val="-2"/>
          <w:sz w:val="24"/>
        </w:rPr>
        <w:t xml:space="preserve"> </w:t>
      </w:r>
      <w:r w:rsidRPr="004B19AB">
        <w:rPr>
          <w:b/>
          <w:sz w:val="24"/>
        </w:rPr>
        <w:t>СВЕТСКОЙ</w:t>
      </w:r>
      <w:r w:rsidRPr="004B19AB">
        <w:rPr>
          <w:b/>
          <w:spacing w:val="-4"/>
          <w:sz w:val="24"/>
        </w:rPr>
        <w:t xml:space="preserve"> </w:t>
      </w:r>
      <w:r w:rsidRPr="004B19AB">
        <w:rPr>
          <w:b/>
          <w:sz w:val="24"/>
        </w:rPr>
        <w:t>ЭТИКИ»</w:t>
      </w:r>
    </w:p>
    <w:p w:rsidR="005C0000" w:rsidRDefault="005C0000" w:rsidP="002A0CB8">
      <w:pPr>
        <w:autoSpaceDE w:val="0"/>
        <w:autoSpaceDN w:val="0"/>
        <w:rPr>
          <w:sz w:val="24"/>
          <w:szCs w:val="24"/>
        </w:rPr>
      </w:pPr>
    </w:p>
    <w:p w:rsidR="005C0000" w:rsidRPr="004B19AB" w:rsidRDefault="005C0000" w:rsidP="005C0000">
      <w:pPr>
        <w:autoSpaceDE w:val="0"/>
        <w:autoSpaceDN w:val="0"/>
        <w:spacing w:before="1"/>
        <w:ind w:right="572"/>
        <w:jc w:val="both"/>
        <w:rPr>
          <w:sz w:val="24"/>
          <w:szCs w:val="24"/>
        </w:rPr>
      </w:pPr>
      <w:r w:rsidRPr="004B19AB">
        <w:rPr>
          <w:sz w:val="24"/>
          <w:szCs w:val="24"/>
        </w:rPr>
        <w:t>Предпосылками</w:t>
      </w:r>
      <w:r w:rsidRPr="004B19AB">
        <w:rPr>
          <w:spacing w:val="1"/>
          <w:sz w:val="24"/>
          <w:szCs w:val="24"/>
        </w:rPr>
        <w:t xml:space="preserve"> </w:t>
      </w:r>
      <w:r w:rsidRPr="004B19AB">
        <w:rPr>
          <w:sz w:val="24"/>
          <w:szCs w:val="24"/>
        </w:rPr>
        <w:t>усвоения</w:t>
      </w:r>
      <w:r w:rsidRPr="004B19AB">
        <w:rPr>
          <w:spacing w:val="1"/>
          <w:sz w:val="24"/>
          <w:szCs w:val="24"/>
        </w:rPr>
        <w:t xml:space="preserve"> </w:t>
      </w:r>
      <w:r w:rsidRPr="004B19AB">
        <w:rPr>
          <w:sz w:val="24"/>
          <w:szCs w:val="24"/>
        </w:rPr>
        <w:t>младшими</w:t>
      </w:r>
      <w:r w:rsidRPr="004B19AB">
        <w:rPr>
          <w:spacing w:val="1"/>
          <w:sz w:val="24"/>
          <w:szCs w:val="24"/>
        </w:rPr>
        <w:t xml:space="preserve"> </w:t>
      </w:r>
      <w:r w:rsidRPr="004B19AB">
        <w:rPr>
          <w:sz w:val="24"/>
          <w:szCs w:val="24"/>
        </w:rPr>
        <w:t>школьниками</w:t>
      </w:r>
      <w:r w:rsidRPr="004B19AB">
        <w:rPr>
          <w:spacing w:val="1"/>
          <w:sz w:val="24"/>
          <w:szCs w:val="24"/>
        </w:rPr>
        <w:t xml:space="preserve"> </w:t>
      </w:r>
      <w:r w:rsidRPr="004B19AB">
        <w:rPr>
          <w:sz w:val="24"/>
          <w:szCs w:val="24"/>
        </w:rPr>
        <w:t>содержания</w:t>
      </w:r>
      <w:r w:rsidRPr="004B19AB">
        <w:rPr>
          <w:spacing w:val="1"/>
          <w:sz w:val="24"/>
          <w:szCs w:val="24"/>
        </w:rPr>
        <w:t xml:space="preserve"> </w:t>
      </w:r>
      <w:r w:rsidRPr="004B19AB">
        <w:rPr>
          <w:sz w:val="24"/>
          <w:szCs w:val="24"/>
        </w:rPr>
        <w:t>курса</w:t>
      </w:r>
      <w:r w:rsidRPr="004B19AB">
        <w:rPr>
          <w:spacing w:val="1"/>
          <w:sz w:val="24"/>
          <w:szCs w:val="24"/>
        </w:rPr>
        <w:t xml:space="preserve"> </w:t>
      </w:r>
      <w:r w:rsidRPr="004B19AB">
        <w:rPr>
          <w:sz w:val="24"/>
          <w:szCs w:val="24"/>
        </w:rPr>
        <w:t>являются</w:t>
      </w:r>
      <w:r w:rsidRPr="004B19AB">
        <w:rPr>
          <w:spacing w:val="1"/>
          <w:sz w:val="24"/>
          <w:szCs w:val="24"/>
        </w:rPr>
        <w:t xml:space="preserve"> </w:t>
      </w:r>
      <w:r w:rsidRPr="004B19AB">
        <w:rPr>
          <w:sz w:val="24"/>
          <w:szCs w:val="24"/>
        </w:rPr>
        <w:t>психологические</w:t>
      </w:r>
      <w:r w:rsidRPr="004B19AB">
        <w:rPr>
          <w:spacing w:val="7"/>
          <w:sz w:val="24"/>
          <w:szCs w:val="24"/>
        </w:rPr>
        <w:t xml:space="preserve"> </w:t>
      </w:r>
      <w:r w:rsidRPr="004B19AB">
        <w:rPr>
          <w:sz w:val="24"/>
          <w:szCs w:val="24"/>
        </w:rPr>
        <w:t>особенности</w:t>
      </w:r>
      <w:r w:rsidRPr="004B19AB">
        <w:rPr>
          <w:spacing w:val="9"/>
          <w:sz w:val="24"/>
          <w:szCs w:val="24"/>
        </w:rPr>
        <w:t xml:space="preserve"> </w:t>
      </w:r>
      <w:r w:rsidRPr="004B19AB">
        <w:rPr>
          <w:sz w:val="24"/>
          <w:szCs w:val="24"/>
        </w:rPr>
        <w:t>детей,</w:t>
      </w:r>
      <w:r w:rsidRPr="004B19AB">
        <w:rPr>
          <w:spacing w:val="13"/>
          <w:sz w:val="24"/>
          <w:szCs w:val="24"/>
        </w:rPr>
        <w:t xml:space="preserve"> </w:t>
      </w:r>
      <w:r w:rsidRPr="004B19AB">
        <w:rPr>
          <w:sz w:val="24"/>
          <w:szCs w:val="24"/>
        </w:rPr>
        <w:t>завершающих</w:t>
      </w:r>
      <w:r w:rsidRPr="004B19AB">
        <w:rPr>
          <w:spacing w:val="11"/>
          <w:sz w:val="24"/>
          <w:szCs w:val="24"/>
        </w:rPr>
        <w:t xml:space="preserve"> </w:t>
      </w:r>
      <w:r w:rsidRPr="004B19AB">
        <w:rPr>
          <w:sz w:val="24"/>
          <w:szCs w:val="24"/>
        </w:rPr>
        <w:t>обучение</w:t>
      </w:r>
      <w:r w:rsidRPr="004B19AB">
        <w:rPr>
          <w:spacing w:val="7"/>
          <w:sz w:val="24"/>
          <w:szCs w:val="24"/>
        </w:rPr>
        <w:t xml:space="preserve"> </w:t>
      </w:r>
      <w:r w:rsidRPr="004B19AB">
        <w:rPr>
          <w:sz w:val="24"/>
          <w:szCs w:val="24"/>
        </w:rPr>
        <w:t>в</w:t>
      </w:r>
      <w:r w:rsidRPr="004B19AB">
        <w:rPr>
          <w:spacing w:val="11"/>
          <w:sz w:val="24"/>
          <w:szCs w:val="24"/>
        </w:rPr>
        <w:t xml:space="preserve"> </w:t>
      </w:r>
      <w:r w:rsidRPr="004B19AB">
        <w:rPr>
          <w:sz w:val="24"/>
          <w:szCs w:val="24"/>
        </w:rPr>
        <w:t>начальной</w:t>
      </w:r>
      <w:r w:rsidRPr="004B19AB">
        <w:rPr>
          <w:spacing w:val="9"/>
          <w:sz w:val="24"/>
          <w:szCs w:val="24"/>
        </w:rPr>
        <w:t xml:space="preserve"> </w:t>
      </w:r>
      <w:r w:rsidRPr="004B19AB">
        <w:rPr>
          <w:sz w:val="24"/>
          <w:szCs w:val="24"/>
        </w:rPr>
        <w:t>школе:</w:t>
      </w:r>
      <w:r w:rsidRPr="004B19AB">
        <w:rPr>
          <w:spacing w:val="9"/>
          <w:sz w:val="24"/>
          <w:szCs w:val="24"/>
        </w:rPr>
        <w:t xml:space="preserve"> </w:t>
      </w:r>
      <w:r w:rsidRPr="004B19AB">
        <w:rPr>
          <w:sz w:val="24"/>
          <w:szCs w:val="24"/>
        </w:rPr>
        <w:t>интерес</w:t>
      </w:r>
      <w:r w:rsidRPr="004B19AB">
        <w:rPr>
          <w:spacing w:val="-57"/>
          <w:sz w:val="24"/>
          <w:szCs w:val="24"/>
        </w:rPr>
        <w:t xml:space="preserve"> </w:t>
      </w:r>
      <w:r w:rsidRPr="004B19AB">
        <w:rPr>
          <w:sz w:val="24"/>
          <w:szCs w:val="24"/>
        </w:rPr>
        <w:t>к</w:t>
      </w:r>
      <w:r w:rsidRPr="004B19AB">
        <w:rPr>
          <w:spacing w:val="1"/>
          <w:sz w:val="24"/>
          <w:szCs w:val="24"/>
        </w:rPr>
        <w:t xml:space="preserve"> </w:t>
      </w:r>
      <w:r w:rsidRPr="004B19AB">
        <w:rPr>
          <w:sz w:val="24"/>
          <w:szCs w:val="24"/>
        </w:rPr>
        <w:t>социальной</w:t>
      </w:r>
      <w:r w:rsidRPr="004B19AB">
        <w:rPr>
          <w:spacing w:val="1"/>
          <w:sz w:val="24"/>
          <w:szCs w:val="24"/>
        </w:rPr>
        <w:t xml:space="preserve"> </w:t>
      </w:r>
      <w:r w:rsidRPr="004B19AB">
        <w:rPr>
          <w:sz w:val="24"/>
          <w:szCs w:val="24"/>
        </w:rPr>
        <w:t>жизни,</w:t>
      </w:r>
      <w:r w:rsidRPr="004B19AB">
        <w:rPr>
          <w:spacing w:val="1"/>
          <w:sz w:val="24"/>
          <w:szCs w:val="24"/>
        </w:rPr>
        <w:t xml:space="preserve"> </w:t>
      </w:r>
      <w:r w:rsidRPr="004B19AB">
        <w:rPr>
          <w:sz w:val="24"/>
          <w:szCs w:val="24"/>
        </w:rPr>
        <w:t>люб</w:t>
      </w:r>
      <w:r w:rsidRPr="004B19AB">
        <w:rPr>
          <w:sz w:val="24"/>
          <w:szCs w:val="24"/>
        </w:rPr>
        <w:t>о</w:t>
      </w:r>
      <w:r w:rsidRPr="004B19AB">
        <w:rPr>
          <w:sz w:val="24"/>
          <w:szCs w:val="24"/>
        </w:rPr>
        <w:t>знательность,</w:t>
      </w:r>
      <w:r w:rsidRPr="004B19AB">
        <w:rPr>
          <w:spacing w:val="1"/>
          <w:sz w:val="24"/>
          <w:szCs w:val="24"/>
        </w:rPr>
        <w:t xml:space="preserve"> </w:t>
      </w:r>
      <w:r w:rsidRPr="004B19AB">
        <w:rPr>
          <w:sz w:val="24"/>
          <w:szCs w:val="24"/>
        </w:rPr>
        <w:t>принятие</w:t>
      </w:r>
      <w:r w:rsidRPr="004B19AB">
        <w:rPr>
          <w:spacing w:val="1"/>
          <w:sz w:val="24"/>
          <w:szCs w:val="24"/>
        </w:rPr>
        <w:t xml:space="preserve"> </w:t>
      </w:r>
      <w:r w:rsidRPr="004B19AB">
        <w:rPr>
          <w:sz w:val="24"/>
          <w:szCs w:val="24"/>
        </w:rPr>
        <w:t>авторитета</w:t>
      </w:r>
      <w:r w:rsidRPr="004B19AB">
        <w:rPr>
          <w:spacing w:val="1"/>
          <w:sz w:val="24"/>
          <w:szCs w:val="24"/>
        </w:rPr>
        <w:t xml:space="preserve"> </w:t>
      </w:r>
      <w:r w:rsidRPr="004B19AB">
        <w:rPr>
          <w:sz w:val="24"/>
          <w:szCs w:val="24"/>
        </w:rPr>
        <w:t>взрослого.</w:t>
      </w:r>
      <w:r w:rsidRPr="004B19AB">
        <w:rPr>
          <w:spacing w:val="1"/>
          <w:sz w:val="24"/>
          <w:szCs w:val="24"/>
        </w:rPr>
        <w:t xml:space="preserve"> </w:t>
      </w:r>
      <w:r w:rsidRPr="004B19AB">
        <w:rPr>
          <w:sz w:val="24"/>
          <w:szCs w:val="24"/>
        </w:rPr>
        <w:t>Психологи</w:t>
      </w:r>
      <w:r w:rsidRPr="004B19AB">
        <w:rPr>
          <w:spacing w:val="1"/>
          <w:sz w:val="24"/>
          <w:szCs w:val="24"/>
        </w:rPr>
        <w:t xml:space="preserve"> </w:t>
      </w:r>
      <w:r w:rsidRPr="004B19AB">
        <w:rPr>
          <w:sz w:val="24"/>
          <w:szCs w:val="24"/>
        </w:rPr>
        <w:t>подчёркивают естественную о</w:t>
      </w:r>
      <w:r w:rsidRPr="004B19AB">
        <w:rPr>
          <w:sz w:val="24"/>
          <w:szCs w:val="24"/>
        </w:rPr>
        <w:t>т</w:t>
      </w:r>
      <w:r w:rsidRPr="004B19AB">
        <w:rPr>
          <w:sz w:val="24"/>
          <w:szCs w:val="24"/>
        </w:rPr>
        <w:t>крытость детей этого возраста, способность эмоционально</w:t>
      </w:r>
      <w:r w:rsidRPr="004B19AB">
        <w:rPr>
          <w:spacing w:val="1"/>
          <w:sz w:val="24"/>
          <w:szCs w:val="24"/>
        </w:rPr>
        <w:t xml:space="preserve"> </w:t>
      </w:r>
      <w:r w:rsidRPr="004B19AB">
        <w:rPr>
          <w:sz w:val="24"/>
          <w:szCs w:val="24"/>
        </w:rPr>
        <w:t>реагировать</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окружающую</w:t>
      </w:r>
      <w:r w:rsidRPr="004B19AB">
        <w:rPr>
          <w:spacing w:val="1"/>
          <w:sz w:val="24"/>
          <w:szCs w:val="24"/>
        </w:rPr>
        <w:t xml:space="preserve"> </w:t>
      </w:r>
      <w:r w:rsidRPr="004B19AB">
        <w:rPr>
          <w:sz w:val="24"/>
          <w:szCs w:val="24"/>
        </w:rPr>
        <w:t>действительность,</w:t>
      </w:r>
      <w:r w:rsidRPr="004B19AB">
        <w:rPr>
          <w:spacing w:val="1"/>
          <w:sz w:val="24"/>
          <w:szCs w:val="24"/>
        </w:rPr>
        <w:t xml:space="preserve"> </w:t>
      </w:r>
      <w:r w:rsidRPr="004B19AB">
        <w:rPr>
          <w:sz w:val="24"/>
          <w:szCs w:val="24"/>
        </w:rPr>
        <w:t>остро</w:t>
      </w:r>
      <w:r w:rsidRPr="004B19AB">
        <w:rPr>
          <w:spacing w:val="1"/>
          <w:sz w:val="24"/>
          <w:szCs w:val="24"/>
        </w:rPr>
        <w:t xml:space="preserve"> </w:t>
      </w:r>
      <w:r w:rsidRPr="004B19AB">
        <w:rPr>
          <w:sz w:val="24"/>
          <w:szCs w:val="24"/>
        </w:rPr>
        <w:t>реагировать</w:t>
      </w:r>
      <w:r w:rsidRPr="004B19AB">
        <w:rPr>
          <w:spacing w:val="1"/>
          <w:sz w:val="24"/>
          <w:szCs w:val="24"/>
        </w:rPr>
        <w:t xml:space="preserve"> </w:t>
      </w:r>
      <w:r w:rsidRPr="004B19AB">
        <w:rPr>
          <w:sz w:val="24"/>
          <w:szCs w:val="24"/>
        </w:rPr>
        <w:t>как</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доброжелательность,</w:t>
      </w:r>
      <w:r w:rsidRPr="004B19AB">
        <w:rPr>
          <w:spacing w:val="1"/>
          <w:sz w:val="24"/>
          <w:szCs w:val="24"/>
        </w:rPr>
        <w:t xml:space="preserve"> </w:t>
      </w:r>
      <w:r w:rsidRPr="004B19AB">
        <w:rPr>
          <w:sz w:val="24"/>
          <w:szCs w:val="24"/>
        </w:rPr>
        <w:t>отзывчивость,</w:t>
      </w:r>
      <w:r w:rsidRPr="004B19AB">
        <w:rPr>
          <w:spacing w:val="1"/>
          <w:sz w:val="24"/>
          <w:szCs w:val="24"/>
        </w:rPr>
        <w:t xml:space="preserve"> </w:t>
      </w:r>
      <w:r w:rsidRPr="004B19AB">
        <w:rPr>
          <w:sz w:val="24"/>
          <w:szCs w:val="24"/>
        </w:rPr>
        <w:t>доброту</w:t>
      </w:r>
      <w:r w:rsidRPr="004B19AB">
        <w:rPr>
          <w:spacing w:val="1"/>
          <w:sz w:val="24"/>
          <w:szCs w:val="24"/>
        </w:rPr>
        <w:t xml:space="preserve"> </w:t>
      </w:r>
      <w:r w:rsidRPr="004B19AB">
        <w:rPr>
          <w:sz w:val="24"/>
          <w:szCs w:val="24"/>
        </w:rPr>
        <w:t>других</w:t>
      </w:r>
      <w:r w:rsidRPr="004B19AB">
        <w:rPr>
          <w:spacing w:val="1"/>
          <w:sz w:val="24"/>
          <w:szCs w:val="24"/>
        </w:rPr>
        <w:t xml:space="preserve"> </w:t>
      </w:r>
      <w:r w:rsidRPr="004B19AB">
        <w:rPr>
          <w:sz w:val="24"/>
          <w:szCs w:val="24"/>
        </w:rPr>
        <w:t>людей,</w:t>
      </w:r>
      <w:r w:rsidRPr="004B19AB">
        <w:rPr>
          <w:spacing w:val="1"/>
          <w:sz w:val="24"/>
          <w:szCs w:val="24"/>
        </w:rPr>
        <w:t xml:space="preserve"> </w:t>
      </w:r>
      <w:r w:rsidRPr="004B19AB">
        <w:rPr>
          <w:sz w:val="24"/>
          <w:szCs w:val="24"/>
        </w:rPr>
        <w:t>так</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проя</w:t>
      </w:r>
      <w:r w:rsidRPr="004B19AB">
        <w:rPr>
          <w:sz w:val="24"/>
          <w:szCs w:val="24"/>
        </w:rPr>
        <w:t>в</w:t>
      </w:r>
      <w:r w:rsidRPr="004B19AB">
        <w:rPr>
          <w:sz w:val="24"/>
          <w:szCs w:val="24"/>
        </w:rPr>
        <w:t>ление</w:t>
      </w:r>
      <w:r w:rsidRPr="004B19AB">
        <w:rPr>
          <w:spacing w:val="1"/>
          <w:sz w:val="24"/>
          <w:szCs w:val="24"/>
        </w:rPr>
        <w:t xml:space="preserve"> </w:t>
      </w:r>
      <w:r w:rsidRPr="004B19AB">
        <w:rPr>
          <w:sz w:val="24"/>
          <w:szCs w:val="24"/>
        </w:rPr>
        <w:t>несправедливости, нанесение обид и оскорблений. Всё это становится предпосылкой к</w:t>
      </w:r>
      <w:r w:rsidRPr="004B19AB">
        <w:rPr>
          <w:spacing w:val="1"/>
          <w:sz w:val="24"/>
          <w:szCs w:val="24"/>
        </w:rPr>
        <w:t xml:space="preserve"> </w:t>
      </w:r>
      <w:r w:rsidRPr="004B19AB">
        <w:rPr>
          <w:sz w:val="24"/>
          <w:szCs w:val="24"/>
        </w:rPr>
        <w:t>пон</w:t>
      </w:r>
      <w:r w:rsidRPr="004B19AB">
        <w:rPr>
          <w:sz w:val="24"/>
          <w:szCs w:val="24"/>
        </w:rPr>
        <w:t>и</w:t>
      </w:r>
      <w:r w:rsidRPr="004B19AB">
        <w:rPr>
          <w:sz w:val="24"/>
          <w:szCs w:val="24"/>
        </w:rPr>
        <w:t>манию</w:t>
      </w:r>
      <w:r w:rsidRPr="004B19AB">
        <w:rPr>
          <w:spacing w:val="47"/>
          <w:sz w:val="24"/>
          <w:szCs w:val="24"/>
        </w:rPr>
        <w:t xml:space="preserve"> </w:t>
      </w:r>
      <w:r w:rsidRPr="004B19AB">
        <w:rPr>
          <w:sz w:val="24"/>
          <w:szCs w:val="24"/>
        </w:rPr>
        <w:t>законов</w:t>
      </w:r>
      <w:r w:rsidRPr="004B19AB">
        <w:rPr>
          <w:spacing w:val="46"/>
          <w:sz w:val="24"/>
          <w:szCs w:val="24"/>
        </w:rPr>
        <w:t xml:space="preserve"> </w:t>
      </w:r>
      <w:r w:rsidRPr="004B19AB">
        <w:rPr>
          <w:sz w:val="24"/>
          <w:szCs w:val="24"/>
        </w:rPr>
        <w:t>существования</w:t>
      </w:r>
      <w:r w:rsidRPr="004B19AB">
        <w:rPr>
          <w:spacing w:val="47"/>
          <w:sz w:val="24"/>
          <w:szCs w:val="24"/>
        </w:rPr>
        <w:t xml:space="preserve"> </w:t>
      </w:r>
      <w:r w:rsidRPr="004B19AB">
        <w:rPr>
          <w:sz w:val="24"/>
          <w:szCs w:val="24"/>
        </w:rPr>
        <w:t>в</w:t>
      </w:r>
      <w:r w:rsidRPr="004B19AB">
        <w:rPr>
          <w:spacing w:val="46"/>
          <w:sz w:val="24"/>
          <w:szCs w:val="24"/>
        </w:rPr>
        <w:t xml:space="preserve"> </w:t>
      </w:r>
      <w:r w:rsidRPr="004B19AB">
        <w:rPr>
          <w:sz w:val="24"/>
          <w:szCs w:val="24"/>
        </w:rPr>
        <w:t>социуме</w:t>
      </w:r>
      <w:r w:rsidRPr="004B19AB">
        <w:rPr>
          <w:spacing w:val="48"/>
          <w:sz w:val="24"/>
          <w:szCs w:val="24"/>
        </w:rPr>
        <w:t xml:space="preserve"> </w:t>
      </w:r>
      <w:r w:rsidRPr="004B19AB">
        <w:rPr>
          <w:sz w:val="24"/>
          <w:szCs w:val="24"/>
        </w:rPr>
        <w:t>и</w:t>
      </w:r>
      <w:r w:rsidRPr="004B19AB">
        <w:rPr>
          <w:spacing w:val="48"/>
          <w:sz w:val="24"/>
          <w:szCs w:val="24"/>
        </w:rPr>
        <w:t xml:space="preserve"> </w:t>
      </w:r>
      <w:r w:rsidRPr="004B19AB">
        <w:rPr>
          <w:sz w:val="24"/>
          <w:szCs w:val="24"/>
        </w:rPr>
        <w:t>принятию</w:t>
      </w:r>
      <w:r w:rsidRPr="004B19AB">
        <w:rPr>
          <w:spacing w:val="47"/>
          <w:sz w:val="24"/>
          <w:szCs w:val="24"/>
        </w:rPr>
        <w:t xml:space="preserve"> </w:t>
      </w:r>
      <w:r w:rsidRPr="004B19AB">
        <w:rPr>
          <w:sz w:val="24"/>
          <w:szCs w:val="24"/>
        </w:rPr>
        <w:t>их</w:t>
      </w:r>
      <w:r w:rsidRPr="004B19AB">
        <w:rPr>
          <w:spacing w:val="47"/>
          <w:sz w:val="24"/>
          <w:szCs w:val="24"/>
        </w:rPr>
        <w:t xml:space="preserve"> </w:t>
      </w:r>
      <w:r w:rsidRPr="004B19AB">
        <w:rPr>
          <w:sz w:val="24"/>
          <w:szCs w:val="24"/>
        </w:rPr>
        <w:t>как</w:t>
      </w:r>
      <w:r w:rsidRPr="004B19AB">
        <w:rPr>
          <w:spacing w:val="47"/>
          <w:sz w:val="24"/>
          <w:szCs w:val="24"/>
        </w:rPr>
        <w:t xml:space="preserve"> </w:t>
      </w:r>
      <w:r w:rsidRPr="004B19AB">
        <w:rPr>
          <w:sz w:val="24"/>
          <w:szCs w:val="24"/>
        </w:rPr>
        <w:t>руководства</w:t>
      </w:r>
      <w:r w:rsidRPr="004B19AB">
        <w:rPr>
          <w:spacing w:val="45"/>
          <w:sz w:val="24"/>
          <w:szCs w:val="24"/>
        </w:rPr>
        <w:t xml:space="preserve"> </w:t>
      </w:r>
      <w:r>
        <w:rPr>
          <w:sz w:val="24"/>
          <w:szCs w:val="24"/>
        </w:rPr>
        <w:t xml:space="preserve">к </w:t>
      </w:r>
      <w:r w:rsidRPr="004B19AB">
        <w:rPr>
          <w:sz w:val="24"/>
          <w:szCs w:val="24"/>
        </w:rPr>
        <w:t>собственному пов</w:t>
      </w:r>
      <w:r w:rsidRPr="004B19AB">
        <w:rPr>
          <w:sz w:val="24"/>
          <w:szCs w:val="24"/>
        </w:rPr>
        <w:t>е</w:t>
      </w:r>
      <w:r w:rsidRPr="004B19AB">
        <w:rPr>
          <w:sz w:val="24"/>
          <w:szCs w:val="24"/>
        </w:rPr>
        <w:t>дению. Вместе с тем в процессе обучения необходимо учитывать, что</w:t>
      </w:r>
      <w:r w:rsidRPr="004B19AB">
        <w:rPr>
          <w:spacing w:val="1"/>
          <w:sz w:val="24"/>
          <w:szCs w:val="24"/>
        </w:rPr>
        <w:t xml:space="preserve"> </w:t>
      </w:r>
      <w:r w:rsidRPr="004B19AB">
        <w:rPr>
          <w:sz w:val="24"/>
          <w:szCs w:val="24"/>
        </w:rPr>
        <w:t>младшие</w:t>
      </w:r>
      <w:r w:rsidRPr="004B19AB">
        <w:rPr>
          <w:spacing w:val="1"/>
          <w:sz w:val="24"/>
          <w:szCs w:val="24"/>
        </w:rPr>
        <w:t xml:space="preserve"> </w:t>
      </w:r>
      <w:r w:rsidRPr="004B19AB">
        <w:rPr>
          <w:sz w:val="24"/>
          <w:szCs w:val="24"/>
        </w:rPr>
        <w:t>школьники</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трудом</w:t>
      </w:r>
      <w:r w:rsidRPr="004B19AB">
        <w:rPr>
          <w:spacing w:val="1"/>
          <w:sz w:val="24"/>
          <w:szCs w:val="24"/>
        </w:rPr>
        <w:t xml:space="preserve"> </w:t>
      </w:r>
      <w:r w:rsidRPr="004B19AB">
        <w:rPr>
          <w:sz w:val="24"/>
          <w:szCs w:val="24"/>
        </w:rPr>
        <w:t>усваивают</w:t>
      </w:r>
      <w:r w:rsidRPr="004B19AB">
        <w:rPr>
          <w:spacing w:val="1"/>
          <w:sz w:val="24"/>
          <w:szCs w:val="24"/>
        </w:rPr>
        <w:t xml:space="preserve"> </w:t>
      </w:r>
      <w:r w:rsidRPr="004B19AB">
        <w:rPr>
          <w:sz w:val="24"/>
          <w:szCs w:val="24"/>
        </w:rPr>
        <w:t>абстрактные</w:t>
      </w:r>
      <w:r w:rsidRPr="004B19AB">
        <w:rPr>
          <w:spacing w:val="1"/>
          <w:sz w:val="24"/>
          <w:szCs w:val="24"/>
        </w:rPr>
        <w:t xml:space="preserve"> </w:t>
      </w:r>
      <w:r w:rsidRPr="004B19AB">
        <w:rPr>
          <w:sz w:val="24"/>
          <w:szCs w:val="24"/>
        </w:rPr>
        <w:t>философские</w:t>
      </w:r>
      <w:r w:rsidRPr="004B19AB">
        <w:rPr>
          <w:spacing w:val="1"/>
          <w:sz w:val="24"/>
          <w:szCs w:val="24"/>
        </w:rPr>
        <w:t xml:space="preserve"> </w:t>
      </w:r>
      <w:r w:rsidRPr="004B19AB">
        <w:rPr>
          <w:sz w:val="24"/>
          <w:szCs w:val="24"/>
        </w:rPr>
        <w:t>сентенции,</w:t>
      </w:r>
      <w:r w:rsidRPr="004B19AB">
        <w:rPr>
          <w:spacing w:val="1"/>
          <w:sz w:val="24"/>
          <w:szCs w:val="24"/>
        </w:rPr>
        <w:t xml:space="preserve"> </w:t>
      </w:r>
      <w:r w:rsidRPr="004B19AB">
        <w:rPr>
          <w:sz w:val="24"/>
          <w:szCs w:val="24"/>
        </w:rPr>
        <w:t>нравственные поучения, п</w:t>
      </w:r>
      <w:r w:rsidRPr="004B19AB">
        <w:rPr>
          <w:sz w:val="24"/>
          <w:szCs w:val="24"/>
        </w:rPr>
        <w:t>о</w:t>
      </w:r>
      <w:r w:rsidRPr="004B19AB">
        <w:rPr>
          <w:sz w:val="24"/>
          <w:szCs w:val="24"/>
        </w:rPr>
        <w:t>этому особое внимание должно быть уделено эмоциональной</w:t>
      </w:r>
      <w:r w:rsidRPr="004B19AB">
        <w:rPr>
          <w:spacing w:val="1"/>
          <w:sz w:val="24"/>
          <w:szCs w:val="24"/>
        </w:rPr>
        <w:t xml:space="preserve"> </w:t>
      </w:r>
      <w:r w:rsidRPr="004B19AB">
        <w:rPr>
          <w:sz w:val="24"/>
          <w:szCs w:val="24"/>
        </w:rPr>
        <w:t>стороне</w:t>
      </w:r>
      <w:r w:rsidRPr="004B19AB">
        <w:rPr>
          <w:spacing w:val="1"/>
          <w:sz w:val="24"/>
          <w:szCs w:val="24"/>
        </w:rPr>
        <w:t xml:space="preserve"> </w:t>
      </w:r>
      <w:r w:rsidRPr="004B19AB">
        <w:rPr>
          <w:sz w:val="24"/>
          <w:szCs w:val="24"/>
        </w:rPr>
        <w:t>восприятия</w:t>
      </w:r>
      <w:r w:rsidRPr="004B19AB">
        <w:rPr>
          <w:spacing w:val="1"/>
          <w:sz w:val="24"/>
          <w:szCs w:val="24"/>
        </w:rPr>
        <w:t xml:space="preserve"> </w:t>
      </w:r>
      <w:r w:rsidRPr="004B19AB">
        <w:rPr>
          <w:sz w:val="24"/>
          <w:szCs w:val="24"/>
        </w:rPr>
        <w:t>явлений</w:t>
      </w:r>
      <w:r w:rsidRPr="004B19AB">
        <w:rPr>
          <w:spacing w:val="1"/>
          <w:sz w:val="24"/>
          <w:szCs w:val="24"/>
        </w:rPr>
        <w:t xml:space="preserve"> </w:t>
      </w:r>
      <w:r w:rsidRPr="004B19AB">
        <w:rPr>
          <w:sz w:val="24"/>
          <w:szCs w:val="24"/>
        </w:rPr>
        <w:t>социальной</w:t>
      </w:r>
      <w:r w:rsidRPr="004B19AB">
        <w:rPr>
          <w:spacing w:val="1"/>
          <w:sz w:val="24"/>
          <w:szCs w:val="24"/>
        </w:rPr>
        <w:t xml:space="preserve"> </w:t>
      </w:r>
      <w:r w:rsidRPr="004B19AB">
        <w:rPr>
          <w:sz w:val="24"/>
          <w:szCs w:val="24"/>
        </w:rPr>
        <w:t>жизни,</w:t>
      </w:r>
      <w:r w:rsidRPr="004B19AB">
        <w:rPr>
          <w:spacing w:val="1"/>
          <w:sz w:val="24"/>
          <w:szCs w:val="24"/>
        </w:rPr>
        <w:t xml:space="preserve"> </w:t>
      </w:r>
      <w:r w:rsidRPr="004B19AB">
        <w:rPr>
          <w:sz w:val="24"/>
          <w:szCs w:val="24"/>
        </w:rPr>
        <w:t>связанной</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проявлением</w:t>
      </w:r>
      <w:r w:rsidRPr="004B19AB">
        <w:rPr>
          <w:spacing w:val="61"/>
          <w:sz w:val="24"/>
          <w:szCs w:val="24"/>
        </w:rPr>
        <w:t xml:space="preserve"> </w:t>
      </w:r>
      <w:r w:rsidRPr="004B19AB">
        <w:rPr>
          <w:sz w:val="24"/>
          <w:szCs w:val="24"/>
        </w:rPr>
        <w:t>или</w:t>
      </w:r>
      <w:r w:rsidRPr="004B19AB">
        <w:rPr>
          <w:spacing w:val="1"/>
          <w:sz w:val="24"/>
          <w:szCs w:val="24"/>
        </w:rPr>
        <w:t xml:space="preserve"> </w:t>
      </w:r>
      <w:r w:rsidRPr="004B19AB">
        <w:rPr>
          <w:sz w:val="24"/>
          <w:szCs w:val="24"/>
        </w:rPr>
        <w:t>нарушением</w:t>
      </w:r>
      <w:r w:rsidRPr="004B19AB">
        <w:rPr>
          <w:spacing w:val="1"/>
          <w:sz w:val="24"/>
          <w:szCs w:val="24"/>
        </w:rPr>
        <w:t xml:space="preserve"> </w:t>
      </w:r>
      <w:r w:rsidRPr="004B19AB">
        <w:rPr>
          <w:sz w:val="24"/>
          <w:szCs w:val="24"/>
        </w:rPr>
        <w:t>нравстве</w:t>
      </w:r>
      <w:r w:rsidRPr="004B19AB">
        <w:rPr>
          <w:sz w:val="24"/>
          <w:szCs w:val="24"/>
        </w:rPr>
        <w:t>н</w:t>
      </w:r>
      <w:r w:rsidRPr="004B19AB">
        <w:rPr>
          <w:sz w:val="24"/>
          <w:szCs w:val="24"/>
        </w:rPr>
        <w:t>ных,</w:t>
      </w:r>
      <w:r w:rsidRPr="004B19AB">
        <w:rPr>
          <w:spacing w:val="1"/>
          <w:sz w:val="24"/>
          <w:szCs w:val="24"/>
        </w:rPr>
        <w:t xml:space="preserve"> </w:t>
      </w:r>
      <w:r w:rsidRPr="004B19AB">
        <w:rPr>
          <w:sz w:val="24"/>
          <w:szCs w:val="24"/>
        </w:rPr>
        <w:t>этических</w:t>
      </w:r>
      <w:r w:rsidRPr="004B19AB">
        <w:rPr>
          <w:spacing w:val="1"/>
          <w:sz w:val="24"/>
          <w:szCs w:val="24"/>
        </w:rPr>
        <w:t xml:space="preserve"> </w:t>
      </w:r>
      <w:r w:rsidRPr="004B19AB">
        <w:rPr>
          <w:sz w:val="24"/>
          <w:szCs w:val="24"/>
        </w:rPr>
        <w:t>норм,</w:t>
      </w:r>
      <w:r w:rsidRPr="004B19AB">
        <w:rPr>
          <w:spacing w:val="1"/>
          <w:sz w:val="24"/>
          <w:szCs w:val="24"/>
        </w:rPr>
        <w:t xml:space="preserve"> </w:t>
      </w:r>
      <w:r w:rsidRPr="004B19AB">
        <w:rPr>
          <w:sz w:val="24"/>
          <w:szCs w:val="24"/>
        </w:rPr>
        <w:t>обсуждение</w:t>
      </w:r>
      <w:r w:rsidRPr="004B19AB">
        <w:rPr>
          <w:spacing w:val="1"/>
          <w:sz w:val="24"/>
          <w:szCs w:val="24"/>
        </w:rPr>
        <w:t xml:space="preserve"> </w:t>
      </w:r>
      <w:r w:rsidRPr="004B19AB">
        <w:rPr>
          <w:sz w:val="24"/>
          <w:szCs w:val="24"/>
        </w:rPr>
        <w:t>конкретных</w:t>
      </w:r>
      <w:r w:rsidRPr="004B19AB">
        <w:rPr>
          <w:spacing w:val="1"/>
          <w:sz w:val="24"/>
          <w:szCs w:val="24"/>
        </w:rPr>
        <w:t xml:space="preserve"> </w:t>
      </w:r>
      <w:r w:rsidRPr="004B19AB">
        <w:rPr>
          <w:sz w:val="24"/>
          <w:szCs w:val="24"/>
        </w:rPr>
        <w:t>жизненных</w:t>
      </w:r>
      <w:r w:rsidRPr="004B19AB">
        <w:rPr>
          <w:spacing w:val="1"/>
          <w:sz w:val="24"/>
          <w:szCs w:val="24"/>
        </w:rPr>
        <w:t xml:space="preserve"> </w:t>
      </w:r>
      <w:r w:rsidRPr="004B19AB">
        <w:rPr>
          <w:sz w:val="24"/>
          <w:szCs w:val="24"/>
        </w:rPr>
        <w:t>ситуаций,</w:t>
      </w:r>
      <w:r w:rsidRPr="004B19AB">
        <w:rPr>
          <w:spacing w:val="-5"/>
          <w:sz w:val="24"/>
          <w:szCs w:val="24"/>
        </w:rPr>
        <w:t xml:space="preserve"> </w:t>
      </w:r>
      <w:r w:rsidRPr="004B19AB">
        <w:rPr>
          <w:sz w:val="24"/>
          <w:szCs w:val="24"/>
        </w:rPr>
        <w:t>дающих</w:t>
      </w:r>
      <w:r w:rsidRPr="004B19AB">
        <w:rPr>
          <w:spacing w:val="-4"/>
          <w:sz w:val="24"/>
          <w:szCs w:val="24"/>
        </w:rPr>
        <w:t xml:space="preserve"> </w:t>
      </w:r>
      <w:r w:rsidRPr="004B19AB">
        <w:rPr>
          <w:sz w:val="24"/>
          <w:szCs w:val="24"/>
        </w:rPr>
        <w:t>образцы</w:t>
      </w:r>
      <w:r w:rsidRPr="004B19AB">
        <w:rPr>
          <w:spacing w:val="-6"/>
          <w:sz w:val="24"/>
          <w:szCs w:val="24"/>
        </w:rPr>
        <w:t xml:space="preserve"> </w:t>
      </w:r>
      <w:r w:rsidRPr="004B19AB">
        <w:rPr>
          <w:sz w:val="24"/>
          <w:szCs w:val="24"/>
        </w:rPr>
        <w:t>нравственно</w:t>
      </w:r>
      <w:r w:rsidRPr="004B19AB">
        <w:rPr>
          <w:spacing w:val="-6"/>
          <w:sz w:val="24"/>
          <w:szCs w:val="24"/>
        </w:rPr>
        <w:t xml:space="preserve"> </w:t>
      </w:r>
      <w:r w:rsidRPr="004B19AB">
        <w:rPr>
          <w:sz w:val="24"/>
          <w:szCs w:val="24"/>
        </w:rPr>
        <w:t>ценного</w:t>
      </w:r>
      <w:r w:rsidRPr="004B19AB">
        <w:rPr>
          <w:spacing w:val="-6"/>
          <w:sz w:val="24"/>
          <w:szCs w:val="24"/>
        </w:rPr>
        <w:t xml:space="preserve"> </w:t>
      </w:r>
      <w:r w:rsidRPr="004B19AB">
        <w:rPr>
          <w:sz w:val="24"/>
          <w:szCs w:val="24"/>
        </w:rPr>
        <w:t>п</w:t>
      </w:r>
      <w:r w:rsidRPr="004B19AB">
        <w:rPr>
          <w:sz w:val="24"/>
          <w:szCs w:val="24"/>
        </w:rPr>
        <w:t>о</w:t>
      </w:r>
      <w:r>
        <w:rPr>
          <w:sz w:val="24"/>
          <w:szCs w:val="24"/>
        </w:rPr>
        <w:t>веде</w:t>
      </w:r>
      <w:r w:rsidRPr="004B19AB">
        <w:rPr>
          <w:sz w:val="24"/>
          <w:szCs w:val="24"/>
        </w:rPr>
        <w:t>ния.</w:t>
      </w:r>
    </w:p>
    <w:p w:rsidR="005C0000" w:rsidRPr="004B19AB" w:rsidRDefault="005C0000" w:rsidP="005C0000">
      <w:pPr>
        <w:autoSpaceDE w:val="0"/>
        <w:autoSpaceDN w:val="0"/>
        <w:spacing w:before="1"/>
        <w:ind w:right="828"/>
        <w:jc w:val="both"/>
        <w:rPr>
          <w:sz w:val="24"/>
          <w:szCs w:val="24"/>
        </w:rPr>
      </w:pPr>
      <w:r w:rsidRPr="004B19AB">
        <w:rPr>
          <w:sz w:val="24"/>
          <w:szCs w:val="24"/>
        </w:rPr>
        <w:t>В</w:t>
      </w:r>
      <w:r w:rsidRPr="004B19AB">
        <w:rPr>
          <w:spacing w:val="1"/>
          <w:sz w:val="24"/>
          <w:szCs w:val="24"/>
        </w:rPr>
        <w:t xml:space="preserve"> </w:t>
      </w:r>
      <w:r w:rsidRPr="004B19AB">
        <w:rPr>
          <w:sz w:val="24"/>
          <w:szCs w:val="24"/>
        </w:rPr>
        <w:t>рамках</w:t>
      </w:r>
      <w:r w:rsidRPr="004B19AB">
        <w:rPr>
          <w:spacing w:val="1"/>
          <w:sz w:val="24"/>
          <w:szCs w:val="24"/>
        </w:rPr>
        <w:t xml:space="preserve"> </w:t>
      </w:r>
      <w:r w:rsidRPr="004B19AB">
        <w:rPr>
          <w:sz w:val="24"/>
          <w:szCs w:val="24"/>
        </w:rPr>
        <w:t>реализации</w:t>
      </w:r>
      <w:r w:rsidRPr="004B19AB">
        <w:rPr>
          <w:spacing w:val="1"/>
          <w:sz w:val="24"/>
          <w:szCs w:val="24"/>
        </w:rPr>
        <w:t xml:space="preserve"> </w:t>
      </w:r>
      <w:r w:rsidRPr="004B19AB">
        <w:rPr>
          <w:sz w:val="24"/>
          <w:szCs w:val="24"/>
        </w:rPr>
        <w:t>ОРКСЭ</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части</w:t>
      </w:r>
      <w:r w:rsidRPr="004B19AB">
        <w:rPr>
          <w:spacing w:val="1"/>
          <w:sz w:val="24"/>
          <w:szCs w:val="24"/>
        </w:rPr>
        <w:t xml:space="preserve"> </w:t>
      </w:r>
      <w:r w:rsidRPr="004B19AB">
        <w:rPr>
          <w:sz w:val="24"/>
          <w:szCs w:val="24"/>
        </w:rPr>
        <w:t>преподавания</w:t>
      </w:r>
      <w:r w:rsidRPr="004B19AB">
        <w:rPr>
          <w:spacing w:val="1"/>
          <w:sz w:val="24"/>
          <w:szCs w:val="24"/>
        </w:rPr>
        <w:t xml:space="preserve"> </w:t>
      </w:r>
      <w:r w:rsidRPr="004B19AB">
        <w:rPr>
          <w:sz w:val="24"/>
          <w:szCs w:val="24"/>
        </w:rPr>
        <w:t>учебных</w:t>
      </w:r>
      <w:r w:rsidRPr="004B19AB">
        <w:rPr>
          <w:spacing w:val="1"/>
          <w:sz w:val="24"/>
          <w:szCs w:val="24"/>
        </w:rPr>
        <w:t xml:space="preserve"> </w:t>
      </w:r>
      <w:r w:rsidRPr="004B19AB">
        <w:rPr>
          <w:sz w:val="24"/>
          <w:szCs w:val="24"/>
        </w:rPr>
        <w:t>модулей</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основам</w:t>
      </w:r>
      <w:r w:rsidRPr="004B19AB">
        <w:rPr>
          <w:spacing w:val="1"/>
          <w:sz w:val="24"/>
          <w:szCs w:val="24"/>
        </w:rPr>
        <w:t xml:space="preserve"> </w:t>
      </w:r>
      <w:r w:rsidRPr="004B19AB">
        <w:rPr>
          <w:sz w:val="24"/>
          <w:szCs w:val="24"/>
        </w:rPr>
        <w:t>религиозных</w:t>
      </w:r>
      <w:r w:rsidRPr="004B19AB">
        <w:rPr>
          <w:spacing w:val="1"/>
          <w:sz w:val="24"/>
          <w:szCs w:val="24"/>
        </w:rPr>
        <w:t xml:space="preserve"> </w:t>
      </w:r>
      <w:r w:rsidRPr="004B19AB">
        <w:rPr>
          <w:sz w:val="24"/>
          <w:szCs w:val="24"/>
        </w:rPr>
        <w:t>культур</w:t>
      </w:r>
      <w:r w:rsidRPr="004B19AB">
        <w:rPr>
          <w:spacing w:val="1"/>
          <w:sz w:val="24"/>
          <w:szCs w:val="24"/>
        </w:rPr>
        <w:t xml:space="preserve"> </w:t>
      </w:r>
      <w:r w:rsidRPr="004B19AB">
        <w:rPr>
          <w:sz w:val="24"/>
          <w:szCs w:val="24"/>
        </w:rPr>
        <w:t>не</w:t>
      </w:r>
      <w:r w:rsidRPr="004B19AB">
        <w:rPr>
          <w:spacing w:val="1"/>
          <w:sz w:val="24"/>
          <w:szCs w:val="24"/>
        </w:rPr>
        <w:t xml:space="preserve"> </w:t>
      </w:r>
      <w:r w:rsidRPr="004B19AB">
        <w:rPr>
          <w:sz w:val="24"/>
          <w:szCs w:val="24"/>
        </w:rPr>
        <w:t>предусматривается</w:t>
      </w:r>
      <w:r w:rsidRPr="004B19AB">
        <w:rPr>
          <w:spacing w:val="1"/>
          <w:sz w:val="24"/>
          <w:szCs w:val="24"/>
        </w:rPr>
        <w:t xml:space="preserve"> </w:t>
      </w:r>
      <w:r w:rsidRPr="004B19AB">
        <w:rPr>
          <w:sz w:val="24"/>
          <w:szCs w:val="24"/>
        </w:rPr>
        <w:t>подготовка</w:t>
      </w:r>
      <w:r w:rsidRPr="004B19AB">
        <w:rPr>
          <w:spacing w:val="1"/>
          <w:sz w:val="24"/>
          <w:szCs w:val="24"/>
        </w:rPr>
        <w:t xml:space="preserve"> </w:t>
      </w:r>
      <w:r w:rsidRPr="004B19AB">
        <w:rPr>
          <w:sz w:val="24"/>
          <w:szCs w:val="24"/>
        </w:rPr>
        <w:t>обучающихся</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участию</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богослужениях,</w:t>
      </w:r>
      <w:r w:rsidRPr="004B19AB">
        <w:rPr>
          <w:spacing w:val="1"/>
          <w:sz w:val="24"/>
          <w:szCs w:val="24"/>
        </w:rPr>
        <w:t xml:space="preserve"> </w:t>
      </w:r>
      <w:r w:rsidRPr="004B19AB">
        <w:rPr>
          <w:sz w:val="24"/>
          <w:szCs w:val="24"/>
        </w:rPr>
        <w:t>обучение</w:t>
      </w:r>
      <w:r w:rsidRPr="004B19AB">
        <w:rPr>
          <w:spacing w:val="1"/>
          <w:sz w:val="24"/>
          <w:szCs w:val="24"/>
        </w:rPr>
        <w:t xml:space="preserve"> </w:t>
      </w:r>
      <w:r w:rsidRPr="004B19AB">
        <w:rPr>
          <w:sz w:val="24"/>
          <w:szCs w:val="24"/>
        </w:rPr>
        <w:t>религиозной</w:t>
      </w:r>
      <w:r w:rsidRPr="004B19AB">
        <w:rPr>
          <w:spacing w:val="1"/>
          <w:sz w:val="24"/>
          <w:szCs w:val="24"/>
        </w:rPr>
        <w:t xml:space="preserve"> </w:t>
      </w:r>
      <w:r w:rsidRPr="004B19AB">
        <w:rPr>
          <w:sz w:val="24"/>
          <w:szCs w:val="24"/>
        </w:rPr>
        <w:t>практике</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религиозной</w:t>
      </w:r>
      <w:r w:rsidRPr="004B19AB">
        <w:rPr>
          <w:spacing w:val="1"/>
          <w:sz w:val="24"/>
          <w:szCs w:val="24"/>
        </w:rPr>
        <w:t xml:space="preserve"> </w:t>
      </w:r>
      <w:r w:rsidRPr="004B19AB">
        <w:rPr>
          <w:sz w:val="24"/>
          <w:szCs w:val="24"/>
        </w:rPr>
        <w:t>общине</w:t>
      </w:r>
      <w:r w:rsidRPr="004B19AB">
        <w:rPr>
          <w:spacing w:val="1"/>
          <w:sz w:val="24"/>
          <w:szCs w:val="24"/>
        </w:rPr>
        <w:t xml:space="preserve"> </w:t>
      </w:r>
      <w:r w:rsidRPr="004B19AB">
        <w:rPr>
          <w:sz w:val="24"/>
          <w:szCs w:val="24"/>
        </w:rPr>
        <w:t>(Письмо</w:t>
      </w:r>
      <w:r w:rsidRPr="004B19AB">
        <w:rPr>
          <w:spacing w:val="1"/>
          <w:sz w:val="24"/>
          <w:szCs w:val="24"/>
        </w:rPr>
        <w:t xml:space="preserve"> </w:t>
      </w:r>
      <w:r w:rsidRPr="004B19AB">
        <w:rPr>
          <w:sz w:val="24"/>
          <w:szCs w:val="24"/>
        </w:rPr>
        <w:t>Минобрнауки</w:t>
      </w:r>
      <w:r w:rsidRPr="004B19AB">
        <w:rPr>
          <w:spacing w:val="-2"/>
          <w:sz w:val="24"/>
          <w:szCs w:val="24"/>
        </w:rPr>
        <w:t xml:space="preserve"> </w:t>
      </w:r>
      <w:r w:rsidRPr="004B19AB">
        <w:rPr>
          <w:sz w:val="24"/>
          <w:szCs w:val="24"/>
        </w:rPr>
        <w:t>России</w:t>
      </w:r>
      <w:r w:rsidRPr="004B19AB">
        <w:rPr>
          <w:spacing w:val="-2"/>
          <w:sz w:val="24"/>
          <w:szCs w:val="24"/>
        </w:rPr>
        <w:t xml:space="preserve"> </w:t>
      </w:r>
      <w:r w:rsidRPr="004B19AB">
        <w:rPr>
          <w:sz w:val="24"/>
          <w:szCs w:val="24"/>
        </w:rPr>
        <w:t>от</w:t>
      </w:r>
      <w:r w:rsidRPr="004B19AB">
        <w:rPr>
          <w:spacing w:val="-2"/>
          <w:sz w:val="24"/>
          <w:szCs w:val="24"/>
        </w:rPr>
        <w:t xml:space="preserve"> </w:t>
      </w:r>
      <w:r w:rsidRPr="004B19AB">
        <w:rPr>
          <w:sz w:val="24"/>
          <w:szCs w:val="24"/>
        </w:rPr>
        <w:t>22.08.2012</w:t>
      </w:r>
      <w:r w:rsidRPr="004B19AB">
        <w:rPr>
          <w:spacing w:val="-1"/>
          <w:sz w:val="24"/>
          <w:szCs w:val="24"/>
        </w:rPr>
        <w:t xml:space="preserve"> </w:t>
      </w:r>
      <w:r w:rsidRPr="004B19AB">
        <w:rPr>
          <w:sz w:val="24"/>
          <w:szCs w:val="24"/>
        </w:rPr>
        <w:t>№08­250</w:t>
      </w:r>
      <w:r w:rsidRPr="004B19AB">
        <w:rPr>
          <w:spacing w:val="2"/>
          <w:sz w:val="24"/>
          <w:szCs w:val="24"/>
        </w:rPr>
        <w:t xml:space="preserve"> </w:t>
      </w:r>
      <w:r w:rsidRPr="004B19AB">
        <w:rPr>
          <w:sz w:val="24"/>
          <w:szCs w:val="24"/>
        </w:rPr>
        <w:t>«О</w:t>
      </w:r>
      <w:r w:rsidRPr="004B19AB">
        <w:rPr>
          <w:spacing w:val="-3"/>
          <w:sz w:val="24"/>
          <w:szCs w:val="24"/>
        </w:rPr>
        <w:t xml:space="preserve"> </w:t>
      </w:r>
      <w:r w:rsidRPr="004B19AB">
        <w:rPr>
          <w:sz w:val="24"/>
          <w:szCs w:val="24"/>
        </w:rPr>
        <w:t>введении</w:t>
      </w:r>
      <w:r w:rsidRPr="004B19AB">
        <w:rPr>
          <w:spacing w:val="37"/>
          <w:sz w:val="24"/>
          <w:szCs w:val="24"/>
        </w:rPr>
        <w:t xml:space="preserve"> </w:t>
      </w:r>
      <w:r w:rsidRPr="004B19AB">
        <w:rPr>
          <w:sz w:val="24"/>
          <w:szCs w:val="24"/>
        </w:rPr>
        <w:t>учебного</w:t>
      </w:r>
      <w:r w:rsidRPr="004B19AB">
        <w:rPr>
          <w:spacing w:val="28"/>
          <w:sz w:val="24"/>
          <w:szCs w:val="24"/>
        </w:rPr>
        <w:t xml:space="preserve"> </w:t>
      </w:r>
      <w:r w:rsidRPr="004B19AB">
        <w:rPr>
          <w:sz w:val="24"/>
          <w:szCs w:val="24"/>
        </w:rPr>
        <w:t>курса</w:t>
      </w:r>
      <w:r w:rsidRPr="004B19AB">
        <w:rPr>
          <w:spacing w:val="28"/>
          <w:sz w:val="24"/>
          <w:szCs w:val="24"/>
        </w:rPr>
        <w:t xml:space="preserve"> </w:t>
      </w:r>
      <w:r>
        <w:rPr>
          <w:sz w:val="24"/>
          <w:szCs w:val="24"/>
        </w:rPr>
        <w:t xml:space="preserve">ОРКСЭ»). </w:t>
      </w:r>
      <w:r w:rsidRPr="004B19AB">
        <w:rPr>
          <w:i/>
          <w:spacing w:val="-1"/>
          <w:sz w:val="24"/>
          <w:szCs w:val="24"/>
        </w:rPr>
        <w:t xml:space="preserve">Тематическое планирование </w:t>
      </w:r>
      <w:r w:rsidRPr="004B19AB">
        <w:rPr>
          <w:spacing w:val="-1"/>
          <w:sz w:val="24"/>
          <w:szCs w:val="24"/>
        </w:rPr>
        <w:t>включает назв</w:t>
      </w:r>
      <w:r w:rsidRPr="004B19AB">
        <w:rPr>
          <w:spacing w:val="-1"/>
          <w:sz w:val="24"/>
          <w:szCs w:val="24"/>
        </w:rPr>
        <w:t>а</w:t>
      </w:r>
      <w:r w:rsidRPr="004B19AB">
        <w:rPr>
          <w:spacing w:val="-1"/>
          <w:sz w:val="24"/>
          <w:szCs w:val="24"/>
        </w:rPr>
        <w:t xml:space="preserve">ние </w:t>
      </w:r>
      <w:r w:rsidRPr="004B19AB">
        <w:rPr>
          <w:sz w:val="24"/>
          <w:szCs w:val="24"/>
        </w:rPr>
        <w:t>раздела (темы) с указание количества</w:t>
      </w:r>
      <w:r w:rsidRPr="004B19AB">
        <w:rPr>
          <w:spacing w:val="1"/>
          <w:sz w:val="24"/>
          <w:szCs w:val="24"/>
        </w:rPr>
        <w:t xml:space="preserve"> </w:t>
      </w:r>
      <w:r w:rsidRPr="004B19AB">
        <w:rPr>
          <w:sz w:val="24"/>
          <w:szCs w:val="24"/>
        </w:rPr>
        <w:t>академических</w:t>
      </w:r>
      <w:r w:rsidRPr="004B19AB">
        <w:rPr>
          <w:spacing w:val="1"/>
          <w:sz w:val="24"/>
          <w:szCs w:val="24"/>
        </w:rPr>
        <w:t xml:space="preserve"> </w:t>
      </w:r>
      <w:r w:rsidRPr="004B19AB">
        <w:rPr>
          <w:sz w:val="24"/>
          <w:szCs w:val="24"/>
        </w:rPr>
        <w:t>часов,</w:t>
      </w:r>
      <w:r w:rsidRPr="004B19AB">
        <w:rPr>
          <w:spacing w:val="1"/>
          <w:sz w:val="24"/>
          <w:szCs w:val="24"/>
        </w:rPr>
        <w:t xml:space="preserve"> </w:t>
      </w:r>
      <w:r w:rsidRPr="004B19AB">
        <w:rPr>
          <w:sz w:val="24"/>
          <w:szCs w:val="24"/>
        </w:rPr>
        <w:t>отводимых</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освоение</w:t>
      </w:r>
      <w:r w:rsidRPr="004B19AB">
        <w:rPr>
          <w:spacing w:val="1"/>
          <w:sz w:val="24"/>
          <w:szCs w:val="24"/>
        </w:rPr>
        <w:t xml:space="preserve"> </w:t>
      </w:r>
      <w:r w:rsidRPr="004B19AB">
        <w:rPr>
          <w:sz w:val="24"/>
          <w:szCs w:val="24"/>
        </w:rPr>
        <w:t>ка</w:t>
      </w:r>
      <w:r w:rsidRPr="004B19AB">
        <w:rPr>
          <w:sz w:val="24"/>
          <w:szCs w:val="24"/>
        </w:rPr>
        <w:t>ж</w:t>
      </w:r>
      <w:r w:rsidRPr="004B19AB">
        <w:rPr>
          <w:sz w:val="24"/>
          <w:szCs w:val="24"/>
        </w:rPr>
        <w:t>дой</w:t>
      </w:r>
      <w:r w:rsidRPr="004B19AB">
        <w:rPr>
          <w:spacing w:val="1"/>
          <w:sz w:val="24"/>
          <w:szCs w:val="24"/>
        </w:rPr>
        <w:t xml:space="preserve"> </w:t>
      </w:r>
      <w:r w:rsidRPr="004B19AB">
        <w:rPr>
          <w:sz w:val="24"/>
          <w:szCs w:val="24"/>
        </w:rPr>
        <w:t>темы</w:t>
      </w:r>
      <w:r w:rsidRPr="004B19AB">
        <w:rPr>
          <w:spacing w:val="1"/>
          <w:sz w:val="24"/>
          <w:szCs w:val="24"/>
        </w:rPr>
        <w:t xml:space="preserve"> </w:t>
      </w:r>
      <w:r w:rsidRPr="004B19AB">
        <w:rPr>
          <w:sz w:val="24"/>
          <w:szCs w:val="24"/>
        </w:rPr>
        <w:t>учебного</w:t>
      </w:r>
      <w:r w:rsidRPr="004B19AB">
        <w:rPr>
          <w:spacing w:val="1"/>
          <w:sz w:val="24"/>
          <w:szCs w:val="24"/>
        </w:rPr>
        <w:t xml:space="preserve"> </w:t>
      </w:r>
      <w:r w:rsidRPr="004B19AB">
        <w:rPr>
          <w:sz w:val="24"/>
          <w:szCs w:val="24"/>
        </w:rPr>
        <w:t>модуля,</w:t>
      </w:r>
      <w:r w:rsidRPr="004B19AB">
        <w:rPr>
          <w:spacing w:val="1"/>
          <w:sz w:val="24"/>
          <w:szCs w:val="24"/>
        </w:rPr>
        <w:t xml:space="preserve"> </w:t>
      </w:r>
      <w:r w:rsidRPr="004B19AB">
        <w:rPr>
          <w:sz w:val="24"/>
          <w:szCs w:val="24"/>
        </w:rPr>
        <w:t>характеристику основных</w:t>
      </w:r>
      <w:r w:rsidRPr="004B19AB">
        <w:rPr>
          <w:spacing w:val="1"/>
          <w:sz w:val="24"/>
          <w:szCs w:val="24"/>
        </w:rPr>
        <w:t xml:space="preserve"> </w:t>
      </w:r>
      <w:r w:rsidRPr="004B19AB">
        <w:rPr>
          <w:sz w:val="24"/>
          <w:szCs w:val="24"/>
        </w:rPr>
        <w:t>видов</w:t>
      </w:r>
      <w:r w:rsidRPr="004B19AB">
        <w:rPr>
          <w:spacing w:val="1"/>
          <w:sz w:val="24"/>
          <w:szCs w:val="24"/>
        </w:rPr>
        <w:t xml:space="preserve"> </w:t>
      </w:r>
      <w:r w:rsidRPr="004B19AB">
        <w:rPr>
          <w:sz w:val="24"/>
          <w:szCs w:val="24"/>
        </w:rPr>
        <w:t>деятельности</w:t>
      </w:r>
      <w:r w:rsidRPr="004B19AB">
        <w:rPr>
          <w:spacing w:val="1"/>
          <w:sz w:val="24"/>
          <w:szCs w:val="24"/>
        </w:rPr>
        <w:t xml:space="preserve"> </w:t>
      </w:r>
      <w:r w:rsidRPr="004B19AB">
        <w:rPr>
          <w:sz w:val="24"/>
          <w:szCs w:val="24"/>
        </w:rPr>
        <w:t>учащихся,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том</w:t>
      </w:r>
      <w:r w:rsidRPr="004B19AB">
        <w:rPr>
          <w:spacing w:val="1"/>
          <w:sz w:val="24"/>
          <w:szCs w:val="24"/>
        </w:rPr>
        <w:t xml:space="preserve"> </w:t>
      </w:r>
      <w:r w:rsidRPr="004B19AB">
        <w:rPr>
          <w:sz w:val="24"/>
          <w:szCs w:val="24"/>
        </w:rPr>
        <w:t>числес учётом рабочей</w:t>
      </w:r>
      <w:r w:rsidRPr="004B19AB">
        <w:rPr>
          <w:spacing w:val="1"/>
          <w:sz w:val="24"/>
          <w:szCs w:val="24"/>
        </w:rPr>
        <w:t xml:space="preserve"> </w:t>
      </w:r>
      <w:r w:rsidRPr="004B19AB">
        <w:rPr>
          <w:sz w:val="24"/>
          <w:szCs w:val="24"/>
        </w:rPr>
        <w:t>программы</w:t>
      </w:r>
      <w:r w:rsidRPr="004B19AB">
        <w:rPr>
          <w:spacing w:val="1"/>
          <w:sz w:val="24"/>
          <w:szCs w:val="24"/>
        </w:rPr>
        <w:t xml:space="preserve"> </w:t>
      </w:r>
      <w:r w:rsidRPr="004B19AB">
        <w:rPr>
          <w:sz w:val="24"/>
          <w:szCs w:val="24"/>
        </w:rPr>
        <w:t>воспитания,</w:t>
      </w:r>
      <w:r w:rsidRPr="004B19AB">
        <w:rPr>
          <w:spacing w:val="1"/>
          <w:sz w:val="24"/>
          <w:szCs w:val="24"/>
        </w:rPr>
        <w:t xml:space="preserve"> </w:t>
      </w:r>
      <w:r w:rsidRPr="004B19AB">
        <w:rPr>
          <w:sz w:val="24"/>
          <w:szCs w:val="24"/>
        </w:rPr>
        <w:t>возможность</w:t>
      </w:r>
      <w:r w:rsidRPr="004B19AB">
        <w:rPr>
          <w:spacing w:val="1"/>
          <w:sz w:val="24"/>
          <w:szCs w:val="24"/>
        </w:rPr>
        <w:t xml:space="preserve"> </w:t>
      </w:r>
      <w:r w:rsidRPr="004B19AB">
        <w:rPr>
          <w:sz w:val="24"/>
          <w:szCs w:val="24"/>
        </w:rPr>
        <w:t>использования</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этой</w:t>
      </w:r>
      <w:r w:rsidRPr="004B19AB">
        <w:rPr>
          <w:spacing w:val="1"/>
          <w:sz w:val="24"/>
          <w:szCs w:val="24"/>
        </w:rPr>
        <w:t xml:space="preserve"> </w:t>
      </w:r>
      <w:r w:rsidRPr="004B19AB">
        <w:rPr>
          <w:sz w:val="24"/>
          <w:szCs w:val="24"/>
        </w:rPr>
        <w:t>теме</w:t>
      </w:r>
      <w:r w:rsidRPr="004B19AB">
        <w:rPr>
          <w:spacing w:val="1"/>
          <w:sz w:val="24"/>
          <w:szCs w:val="24"/>
        </w:rPr>
        <w:t xml:space="preserve"> </w:t>
      </w:r>
      <w:r w:rsidRPr="004B19AB">
        <w:rPr>
          <w:sz w:val="24"/>
          <w:szCs w:val="24"/>
        </w:rPr>
        <w:t>электронных</w:t>
      </w:r>
      <w:r w:rsidRPr="004B19AB">
        <w:rPr>
          <w:spacing w:val="1"/>
          <w:sz w:val="24"/>
          <w:szCs w:val="24"/>
        </w:rPr>
        <w:t xml:space="preserve"> </w:t>
      </w:r>
      <w:r w:rsidRPr="004B19AB">
        <w:rPr>
          <w:sz w:val="24"/>
          <w:szCs w:val="24"/>
        </w:rPr>
        <w:t>(цифр</w:t>
      </w:r>
      <w:r w:rsidRPr="004B19AB">
        <w:rPr>
          <w:sz w:val="24"/>
          <w:szCs w:val="24"/>
        </w:rPr>
        <w:t>о</w:t>
      </w:r>
      <w:r w:rsidRPr="004B19AB">
        <w:rPr>
          <w:sz w:val="24"/>
          <w:szCs w:val="24"/>
        </w:rPr>
        <w:t>вых)</w:t>
      </w:r>
      <w:r w:rsidRPr="004B19AB">
        <w:rPr>
          <w:spacing w:val="18"/>
          <w:sz w:val="24"/>
          <w:szCs w:val="24"/>
        </w:rPr>
        <w:t xml:space="preserve"> </w:t>
      </w:r>
      <w:r w:rsidRPr="004B19AB">
        <w:rPr>
          <w:sz w:val="24"/>
          <w:szCs w:val="24"/>
        </w:rPr>
        <w:t>образовательных</w:t>
      </w:r>
      <w:r w:rsidRPr="004B19AB">
        <w:rPr>
          <w:spacing w:val="20"/>
          <w:sz w:val="24"/>
          <w:szCs w:val="24"/>
        </w:rPr>
        <w:t xml:space="preserve"> </w:t>
      </w:r>
      <w:r w:rsidRPr="004B19AB">
        <w:rPr>
          <w:sz w:val="24"/>
          <w:szCs w:val="24"/>
        </w:rPr>
        <w:t>ресурсов,</w:t>
      </w:r>
      <w:r w:rsidRPr="004B19AB">
        <w:rPr>
          <w:spacing w:val="18"/>
          <w:sz w:val="24"/>
          <w:szCs w:val="24"/>
        </w:rPr>
        <w:t xml:space="preserve"> </w:t>
      </w:r>
      <w:r w:rsidRPr="004B19AB">
        <w:rPr>
          <w:sz w:val="24"/>
          <w:szCs w:val="24"/>
        </w:rPr>
        <w:t>являющихся</w:t>
      </w:r>
      <w:r w:rsidRPr="004B19AB">
        <w:rPr>
          <w:spacing w:val="21"/>
          <w:sz w:val="24"/>
          <w:szCs w:val="24"/>
        </w:rPr>
        <w:t xml:space="preserve"> </w:t>
      </w:r>
      <w:r w:rsidRPr="004B19AB">
        <w:rPr>
          <w:sz w:val="24"/>
          <w:szCs w:val="24"/>
        </w:rPr>
        <w:t>учебно­методическими</w:t>
      </w:r>
      <w:r w:rsidRPr="004B19AB">
        <w:rPr>
          <w:spacing w:val="19"/>
          <w:sz w:val="24"/>
          <w:szCs w:val="24"/>
        </w:rPr>
        <w:t xml:space="preserve"> </w:t>
      </w:r>
      <w:r w:rsidRPr="004B19AB">
        <w:rPr>
          <w:sz w:val="24"/>
          <w:szCs w:val="24"/>
        </w:rPr>
        <w:t>м</w:t>
      </w:r>
      <w:r w:rsidRPr="004B19AB">
        <w:rPr>
          <w:sz w:val="24"/>
          <w:szCs w:val="24"/>
        </w:rPr>
        <w:t>а</w:t>
      </w:r>
      <w:r w:rsidRPr="004B19AB">
        <w:rPr>
          <w:sz w:val="24"/>
          <w:szCs w:val="24"/>
        </w:rPr>
        <w:t>териалами</w:t>
      </w:r>
      <w:r w:rsidRPr="004B19AB">
        <w:rPr>
          <w:spacing w:val="-57"/>
          <w:sz w:val="24"/>
          <w:szCs w:val="24"/>
        </w:rPr>
        <w:t xml:space="preserve"> </w:t>
      </w:r>
      <w:r w:rsidRPr="004B19AB">
        <w:rPr>
          <w:sz w:val="24"/>
          <w:szCs w:val="24"/>
        </w:rPr>
        <w:t>в</w:t>
      </w:r>
      <w:r w:rsidRPr="004B19AB">
        <w:rPr>
          <w:spacing w:val="1"/>
          <w:sz w:val="24"/>
          <w:szCs w:val="24"/>
        </w:rPr>
        <w:t xml:space="preserve"> </w:t>
      </w:r>
      <w:r w:rsidRPr="004B19AB">
        <w:rPr>
          <w:sz w:val="24"/>
          <w:szCs w:val="24"/>
        </w:rPr>
        <w:t>электронном</w:t>
      </w:r>
      <w:r w:rsidRPr="004B19AB">
        <w:rPr>
          <w:spacing w:val="1"/>
          <w:sz w:val="24"/>
          <w:szCs w:val="24"/>
        </w:rPr>
        <w:t xml:space="preserve"> </w:t>
      </w:r>
      <w:r w:rsidRPr="004B19AB">
        <w:rPr>
          <w:sz w:val="24"/>
          <w:szCs w:val="24"/>
        </w:rPr>
        <w:t>(цифровом)</w:t>
      </w:r>
      <w:r w:rsidRPr="004B19AB">
        <w:rPr>
          <w:spacing w:val="1"/>
          <w:sz w:val="24"/>
          <w:szCs w:val="24"/>
        </w:rPr>
        <w:t xml:space="preserve"> </w:t>
      </w:r>
      <w:r w:rsidRPr="004B19AB">
        <w:rPr>
          <w:sz w:val="24"/>
          <w:szCs w:val="24"/>
        </w:rPr>
        <w:t>виде</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реализующими</w:t>
      </w:r>
      <w:r w:rsidRPr="004B19AB">
        <w:rPr>
          <w:spacing w:val="1"/>
          <w:sz w:val="24"/>
          <w:szCs w:val="24"/>
        </w:rPr>
        <w:t xml:space="preserve"> </w:t>
      </w:r>
      <w:r w:rsidRPr="004B19AB">
        <w:rPr>
          <w:sz w:val="24"/>
          <w:szCs w:val="24"/>
        </w:rPr>
        <w:t>дидактические</w:t>
      </w:r>
      <w:r w:rsidRPr="004B19AB">
        <w:rPr>
          <w:spacing w:val="1"/>
          <w:sz w:val="24"/>
          <w:szCs w:val="24"/>
        </w:rPr>
        <w:t xml:space="preserve"> </w:t>
      </w:r>
      <w:r w:rsidRPr="004B19AB">
        <w:rPr>
          <w:sz w:val="24"/>
          <w:szCs w:val="24"/>
        </w:rPr>
        <w:t>возможности</w:t>
      </w:r>
      <w:r w:rsidRPr="004B19AB">
        <w:rPr>
          <w:spacing w:val="1"/>
          <w:sz w:val="24"/>
          <w:szCs w:val="24"/>
        </w:rPr>
        <w:t xml:space="preserve"> </w:t>
      </w:r>
      <w:r w:rsidRPr="004B19AB">
        <w:rPr>
          <w:sz w:val="24"/>
          <w:szCs w:val="24"/>
        </w:rPr>
        <w:t>ИКТ,</w:t>
      </w:r>
      <w:r w:rsidRPr="004B19AB">
        <w:rPr>
          <w:spacing w:val="1"/>
          <w:sz w:val="24"/>
          <w:szCs w:val="24"/>
        </w:rPr>
        <w:t xml:space="preserve"> </w:t>
      </w:r>
      <w:r w:rsidRPr="004B19AB">
        <w:rPr>
          <w:sz w:val="24"/>
          <w:szCs w:val="24"/>
        </w:rPr>
        <w:t>содержание</w:t>
      </w:r>
      <w:r w:rsidRPr="004B19AB">
        <w:rPr>
          <w:spacing w:val="-2"/>
          <w:sz w:val="24"/>
          <w:szCs w:val="24"/>
        </w:rPr>
        <w:t xml:space="preserve"> </w:t>
      </w:r>
      <w:r w:rsidRPr="004B19AB">
        <w:rPr>
          <w:sz w:val="24"/>
          <w:szCs w:val="24"/>
        </w:rPr>
        <w:t>которых</w:t>
      </w:r>
      <w:r w:rsidRPr="004B19AB">
        <w:rPr>
          <w:spacing w:val="1"/>
          <w:sz w:val="24"/>
          <w:szCs w:val="24"/>
        </w:rPr>
        <w:t xml:space="preserve"> </w:t>
      </w:r>
      <w:r w:rsidRPr="004B19AB">
        <w:rPr>
          <w:sz w:val="24"/>
          <w:szCs w:val="24"/>
        </w:rPr>
        <w:t>соо</w:t>
      </w:r>
      <w:r w:rsidRPr="004B19AB">
        <w:rPr>
          <w:sz w:val="24"/>
          <w:szCs w:val="24"/>
        </w:rPr>
        <w:t>т</w:t>
      </w:r>
      <w:r w:rsidRPr="004B19AB">
        <w:rPr>
          <w:sz w:val="24"/>
          <w:szCs w:val="24"/>
        </w:rPr>
        <w:t>ветствует</w:t>
      </w:r>
      <w:r w:rsidRPr="004B19AB">
        <w:rPr>
          <w:spacing w:val="29"/>
          <w:sz w:val="24"/>
          <w:szCs w:val="24"/>
        </w:rPr>
        <w:t xml:space="preserve"> </w:t>
      </w:r>
      <w:r w:rsidRPr="004B19AB">
        <w:rPr>
          <w:sz w:val="24"/>
          <w:szCs w:val="24"/>
        </w:rPr>
        <w:t>законодательству</w:t>
      </w:r>
      <w:r w:rsidRPr="004B19AB">
        <w:rPr>
          <w:spacing w:val="22"/>
          <w:sz w:val="24"/>
          <w:szCs w:val="24"/>
        </w:rPr>
        <w:t xml:space="preserve"> </w:t>
      </w:r>
      <w:r w:rsidRPr="004B19AB">
        <w:rPr>
          <w:sz w:val="24"/>
          <w:szCs w:val="24"/>
        </w:rPr>
        <w:t>об</w:t>
      </w:r>
      <w:r w:rsidRPr="004B19AB">
        <w:rPr>
          <w:spacing w:val="27"/>
          <w:sz w:val="24"/>
          <w:szCs w:val="24"/>
        </w:rPr>
        <w:t xml:space="preserve"> </w:t>
      </w:r>
      <w:r w:rsidRPr="004B19AB">
        <w:rPr>
          <w:sz w:val="24"/>
          <w:szCs w:val="24"/>
        </w:rPr>
        <w:t>о</w:t>
      </w:r>
      <w:r w:rsidRPr="004B19AB">
        <w:rPr>
          <w:sz w:val="24"/>
          <w:szCs w:val="24"/>
        </w:rPr>
        <w:t>б</w:t>
      </w:r>
      <w:r w:rsidRPr="004B19AB">
        <w:rPr>
          <w:sz w:val="24"/>
          <w:szCs w:val="24"/>
        </w:rPr>
        <w:t>разовании.</w:t>
      </w:r>
    </w:p>
    <w:p w:rsidR="005C0000" w:rsidRPr="003A4FFB" w:rsidRDefault="005C0000" w:rsidP="005C0000">
      <w:pPr>
        <w:autoSpaceDE w:val="0"/>
        <w:autoSpaceDN w:val="0"/>
        <w:jc w:val="both"/>
        <w:rPr>
          <w:sz w:val="24"/>
        </w:rPr>
      </w:pPr>
      <w:r w:rsidRPr="004B19AB">
        <w:rPr>
          <w:i/>
          <w:sz w:val="24"/>
        </w:rPr>
        <w:t>Место</w:t>
      </w:r>
      <w:r w:rsidRPr="004B19AB">
        <w:rPr>
          <w:i/>
          <w:spacing w:val="16"/>
          <w:sz w:val="24"/>
        </w:rPr>
        <w:t xml:space="preserve"> </w:t>
      </w:r>
      <w:r w:rsidRPr="004B19AB">
        <w:rPr>
          <w:i/>
          <w:sz w:val="24"/>
        </w:rPr>
        <w:t>ОРКСЭ</w:t>
      </w:r>
      <w:r w:rsidRPr="004B19AB">
        <w:rPr>
          <w:i/>
          <w:spacing w:val="14"/>
          <w:sz w:val="24"/>
        </w:rPr>
        <w:t xml:space="preserve"> </w:t>
      </w:r>
      <w:r w:rsidRPr="004B19AB">
        <w:rPr>
          <w:i/>
          <w:sz w:val="24"/>
        </w:rPr>
        <w:t>в</w:t>
      </w:r>
      <w:r w:rsidRPr="004B19AB">
        <w:rPr>
          <w:i/>
          <w:spacing w:val="16"/>
          <w:sz w:val="24"/>
        </w:rPr>
        <w:t xml:space="preserve"> </w:t>
      </w:r>
      <w:r w:rsidRPr="004B19AB">
        <w:rPr>
          <w:i/>
          <w:sz w:val="24"/>
        </w:rPr>
        <w:t>учебном</w:t>
      </w:r>
      <w:r w:rsidRPr="004B19AB">
        <w:rPr>
          <w:i/>
          <w:spacing w:val="15"/>
          <w:sz w:val="24"/>
        </w:rPr>
        <w:t xml:space="preserve"> </w:t>
      </w:r>
      <w:r w:rsidRPr="004B19AB">
        <w:rPr>
          <w:i/>
          <w:sz w:val="24"/>
        </w:rPr>
        <w:t>плане:</w:t>
      </w:r>
      <w:r w:rsidRPr="004B19AB">
        <w:rPr>
          <w:i/>
          <w:spacing w:val="18"/>
          <w:sz w:val="24"/>
        </w:rPr>
        <w:t xml:space="preserve"> </w:t>
      </w:r>
      <w:r w:rsidRPr="004B19AB">
        <w:rPr>
          <w:sz w:val="24"/>
        </w:rPr>
        <w:t>ОРКСЭ</w:t>
      </w:r>
      <w:r w:rsidRPr="004B19AB">
        <w:rPr>
          <w:spacing w:val="15"/>
          <w:sz w:val="24"/>
        </w:rPr>
        <w:t xml:space="preserve"> </w:t>
      </w:r>
      <w:r w:rsidRPr="004B19AB">
        <w:rPr>
          <w:sz w:val="24"/>
        </w:rPr>
        <w:t>изучается</w:t>
      </w:r>
      <w:r w:rsidRPr="004B19AB">
        <w:rPr>
          <w:spacing w:val="15"/>
          <w:sz w:val="24"/>
        </w:rPr>
        <w:t xml:space="preserve"> </w:t>
      </w:r>
      <w:r w:rsidRPr="004B19AB">
        <w:rPr>
          <w:sz w:val="24"/>
        </w:rPr>
        <w:t>в</w:t>
      </w:r>
      <w:r w:rsidRPr="004B19AB">
        <w:rPr>
          <w:spacing w:val="16"/>
          <w:sz w:val="24"/>
        </w:rPr>
        <w:t xml:space="preserve"> </w:t>
      </w:r>
      <w:r w:rsidRPr="004B19AB">
        <w:rPr>
          <w:sz w:val="24"/>
        </w:rPr>
        <w:t>4</w:t>
      </w:r>
      <w:r w:rsidRPr="004B19AB">
        <w:rPr>
          <w:spacing w:val="15"/>
          <w:sz w:val="24"/>
        </w:rPr>
        <w:t xml:space="preserve"> </w:t>
      </w:r>
      <w:r w:rsidRPr="004B19AB">
        <w:rPr>
          <w:sz w:val="24"/>
        </w:rPr>
        <w:t>классе,</w:t>
      </w:r>
      <w:r w:rsidRPr="004B19AB">
        <w:rPr>
          <w:spacing w:val="42"/>
          <w:sz w:val="24"/>
        </w:rPr>
        <w:t xml:space="preserve"> </w:t>
      </w:r>
      <w:r w:rsidRPr="004B19AB">
        <w:rPr>
          <w:sz w:val="24"/>
        </w:rPr>
        <w:t>один</w:t>
      </w:r>
      <w:r w:rsidRPr="004B19AB">
        <w:rPr>
          <w:spacing w:val="43"/>
          <w:sz w:val="24"/>
        </w:rPr>
        <w:t xml:space="preserve"> </w:t>
      </w:r>
      <w:r w:rsidRPr="004B19AB">
        <w:rPr>
          <w:sz w:val="24"/>
        </w:rPr>
        <w:t>час</w:t>
      </w:r>
      <w:r w:rsidRPr="004B19AB">
        <w:rPr>
          <w:spacing w:val="40"/>
          <w:sz w:val="24"/>
        </w:rPr>
        <w:t xml:space="preserve"> </w:t>
      </w:r>
      <w:r w:rsidRPr="004B19AB">
        <w:rPr>
          <w:sz w:val="24"/>
        </w:rPr>
        <w:t>в</w:t>
      </w:r>
      <w:r w:rsidRPr="004B19AB">
        <w:rPr>
          <w:spacing w:val="38"/>
          <w:sz w:val="24"/>
        </w:rPr>
        <w:t xml:space="preserve"> </w:t>
      </w:r>
      <w:r w:rsidRPr="004B19AB">
        <w:rPr>
          <w:sz w:val="24"/>
        </w:rPr>
        <w:t>неделю</w:t>
      </w:r>
      <w:r w:rsidRPr="004B19AB">
        <w:rPr>
          <w:spacing w:val="40"/>
          <w:sz w:val="24"/>
        </w:rPr>
        <w:t xml:space="preserve"> </w:t>
      </w:r>
      <w:r>
        <w:rPr>
          <w:sz w:val="24"/>
        </w:rPr>
        <w:t>(34</w:t>
      </w:r>
      <w:r w:rsidRPr="004B19AB">
        <w:rPr>
          <w:sz w:val="24"/>
          <w:szCs w:val="24"/>
        </w:rPr>
        <w:t>ч).</w:t>
      </w:r>
    </w:p>
    <w:p w:rsidR="005C0000" w:rsidRPr="004B19AB" w:rsidRDefault="005C0000" w:rsidP="005C0000">
      <w:pPr>
        <w:autoSpaceDE w:val="0"/>
        <w:autoSpaceDN w:val="0"/>
        <w:spacing w:before="7"/>
        <w:rPr>
          <w:sz w:val="16"/>
          <w:szCs w:val="24"/>
        </w:rPr>
      </w:pPr>
    </w:p>
    <w:p w:rsidR="005C0000" w:rsidRPr="004B19AB" w:rsidRDefault="005C0000" w:rsidP="005C0000">
      <w:pPr>
        <w:autoSpaceDE w:val="0"/>
        <w:autoSpaceDN w:val="0"/>
        <w:spacing w:before="90"/>
        <w:ind w:right="832"/>
        <w:jc w:val="center"/>
        <w:outlineLvl w:val="0"/>
        <w:rPr>
          <w:b/>
          <w:bCs/>
          <w:sz w:val="24"/>
          <w:szCs w:val="24"/>
        </w:rPr>
      </w:pPr>
      <w:r w:rsidRPr="004B19AB">
        <w:rPr>
          <w:b/>
          <w:bCs/>
          <w:sz w:val="24"/>
          <w:szCs w:val="24"/>
        </w:rPr>
        <w:t>СОДЕРЖАНИЕ</w:t>
      </w:r>
      <w:r w:rsidRPr="004B19AB">
        <w:rPr>
          <w:b/>
          <w:bCs/>
          <w:spacing w:val="-5"/>
          <w:sz w:val="24"/>
          <w:szCs w:val="24"/>
        </w:rPr>
        <w:t xml:space="preserve"> </w:t>
      </w:r>
      <w:r w:rsidRPr="004B19AB">
        <w:rPr>
          <w:b/>
          <w:bCs/>
          <w:sz w:val="24"/>
          <w:szCs w:val="24"/>
        </w:rPr>
        <w:t>ПРЕДМЕТНОЙ</w:t>
      </w:r>
      <w:r w:rsidRPr="004B19AB">
        <w:rPr>
          <w:b/>
          <w:bCs/>
          <w:spacing w:val="-4"/>
          <w:sz w:val="24"/>
          <w:szCs w:val="24"/>
        </w:rPr>
        <w:t xml:space="preserve"> </w:t>
      </w:r>
      <w:r w:rsidRPr="004B19AB">
        <w:rPr>
          <w:b/>
          <w:bCs/>
          <w:sz w:val="24"/>
          <w:szCs w:val="24"/>
        </w:rPr>
        <w:t>ОБЛАСТИ</w:t>
      </w:r>
      <w:r w:rsidRPr="004B19AB">
        <w:rPr>
          <w:b/>
          <w:bCs/>
          <w:spacing w:val="-4"/>
          <w:sz w:val="24"/>
          <w:szCs w:val="24"/>
        </w:rPr>
        <w:t xml:space="preserve"> </w:t>
      </w:r>
      <w:r w:rsidRPr="004B19AB">
        <w:rPr>
          <w:b/>
          <w:bCs/>
          <w:sz w:val="24"/>
          <w:szCs w:val="24"/>
        </w:rPr>
        <w:t>(УЧЕБНОГО</w:t>
      </w:r>
      <w:r w:rsidRPr="004B19AB">
        <w:rPr>
          <w:b/>
          <w:bCs/>
          <w:spacing w:val="-6"/>
          <w:sz w:val="24"/>
          <w:szCs w:val="24"/>
        </w:rPr>
        <w:t xml:space="preserve"> </w:t>
      </w:r>
      <w:r w:rsidRPr="004B19AB">
        <w:rPr>
          <w:b/>
          <w:bCs/>
          <w:sz w:val="24"/>
          <w:szCs w:val="24"/>
        </w:rPr>
        <w:t>ПРЕДМЕТА)</w:t>
      </w:r>
    </w:p>
    <w:p w:rsidR="005C0000" w:rsidRPr="004B19AB" w:rsidRDefault="005C0000" w:rsidP="005C0000">
      <w:pPr>
        <w:autoSpaceDE w:val="0"/>
        <w:autoSpaceDN w:val="0"/>
        <w:ind w:right="1112"/>
        <w:jc w:val="center"/>
        <w:rPr>
          <w:b/>
          <w:sz w:val="24"/>
        </w:rPr>
      </w:pPr>
      <w:r w:rsidRPr="004B19AB">
        <w:rPr>
          <w:b/>
          <w:sz w:val="24"/>
        </w:rPr>
        <w:t>«ОСНОВЫ</w:t>
      </w:r>
      <w:r w:rsidRPr="004B19AB">
        <w:rPr>
          <w:b/>
          <w:spacing w:val="-3"/>
          <w:sz w:val="24"/>
        </w:rPr>
        <w:t xml:space="preserve"> </w:t>
      </w:r>
      <w:r w:rsidRPr="004B19AB">
        <w:rPr>
          <w:b/>
          <w:sz w:val="24"/>
        </w:rPr>
        <w:t>РЕЛИГИОЗНЫХ</w:t>
      </w:r>
      <w:r w:rsidRPr="004B19AB">
        <w:rPr>
          <w:b/>
          <w:spacing w:val="-2"/>
          <w:sz w:val="24"/>
        </w:rPr>
        <w:t xml:space="preserve"> </w:t>
      </w:r>
      <w:r w:rsidRPr="004B19AB">
        <w:rPr>
          <w:b/>
          <w:sz w:val="24"/>
        </w:rPr>
        <w:t>КУЛЬТУР</w:t>
      </w:r>
      <w:r w:rsidRPr="004B19AB">
        <w:rPr>
          <w:b/>
          <w:spacing w:val="-5"/>
          <w:sz w:val="24"/>
        </w:rPr>
        <w:t xml:space="preserve"> </w:t>
      </w:r>
      <w:r w:rsidRPr="004B19AB">
        <w:rPr>
          <w:b/>
          <w:sz w:val="24"/>
        </w:rPr>
        <w:t>И</w:t>
      </w:r>
      <w:r w:rsidRPr="004B19AB">
        <w:rPr>
          <w:b/>
          <w:spacing w:val="-2"/>
          <w:sz w:val="24"/>
        </w:rPr>
        <w:t xml:space="preserve"> </w:t>
      </w:r>
      <w:r w:rsidRPr="004B19AB">
        <w:rPr>
          <w:b/>
          <w:sz w:val="24"/>
        </w:rPr>
        <w:t>СВЕТСКОЙ</w:t>
      </w:r>
      <w:r w:rsidRPr="004B19AB">
        <w:rPr>
          <w:b/>
          <w:spacing w:val="-4"/>
          <w:sz w:val="24"/>
        </w:rPr>
        <w:t xml:space="preserve"> </w:t>
      </w:r>
      <w:r w:rsidRPr="004B19AB">
        <w:rPr>
          <w:b/>
          <w:sz w:val="24"/>
        </w:rPr>
        <w:t>ЭТИКИ»</w:t>
      </w:r>
    </w:p>
    <w:p w:rsidR="005C0000" w:rsidRPr="004B19AB" w:rsidRDefault="005C0000" w:rsidP="005C0000">
      <w:pPr>
        <w:autoSpaceDE w:val="0"/>
        <w:autoSpaceDN w:val="0"/>
        <w:rPr>
          <w:b/>
          <w:sz w:val="24"/>
          <w:szCs w:val="24"/>
        </w:rPr>
      </w:pPr>
    </w:p>
    <w:p w:rsidR="005C0000" w:rsidRPr="004B19AB" w:rsidRDefault="005C0000" w:rsidP="005C0000">
      <w:pPr>
        <w:autoSpaceDE w:val="0"/>
        <w:autoSpaceDN w:val="0"/>
        <w:spacing w:line="274" w:lineRule="exact"/>
        <w:jc w:val="both"/>
        <w:outlineLvl w:val="0"/>
        <w:rPr>
          <w:b/>
          <w:bCs/>
          <w:sz w:val="24"/>
          <w:szCs w:val="24"/>
        </w:rPr>
      </w:pPr>
      <w:r w:rsidRPr="004B19AB">
        <w:rPr>
          <w:b/>
          <w:bCs/>
          <w:sz w:val="24"/>
          <w:szCs w:val="24"/>
        </w:rPr>
        <w:t>Модуль</w:t>
      </w:r>
      <w:r w:rsidRPr="004B19AB">
        <w:rPr>
          <w:b/>
          <w:bCs/>
          <w:spacing w:val="-2"/>
          <w:sz w:val="24"/>
          <w:szCs w:val="24"/>
        </w:rPr>
        <w:t xml:space="preserve"> </w:t>
      </w:r>
      <w:r w:rsidRPr="004B19AB">
        <w:rPr>
          <w:b/>
          <w:bCs/>
          <w:sz w:val="24"/>
          <w:szCs w:val="24"/>
        </w:rPr>
        <w:t>«Основы</w:t>
      </w:r>
      <w:r w:rsidRPr="004B19AB">
        <w:rPr>
          <w:b/>
          <w:bCs/>
          <w:spacing w:val="-2"/>
          <w:sz w:val="24"/>
          <w:szCs w:val="24"/>
        </w:rPr>
        <w:t xml:space="preserve"> </w:t>
      </w:r>
      <w:r w:rsidRPr="004B19AB">
        <w:rPr>
          <w:b/>
          <w:bCs/>
          <w:sz w:val="24"/>
          <w:szCs w:val="24"/>
        </w:rPr>
        <w:t>православной культуры»</w:t>
      </w:r>
    </w:p>
    <w:p w:rsidR="005C0000" w:rsidRPr="004B19AB" w:rsidRDefault="005C0000" w:rsidP="005C0000">
      <w:pPr>
        <w:autoSpaceDE w:val="0"/>
        <w:autoSpaceDN w:val="0"/>
        <w:ind w:right="828"/>
        <w:jc w:val="both"/>
        <w:rPr>
          <w:sz w:val="24"/>
          <w:szCs w:val="24"/>
        </w:rPr>
      </w:pPr>
      <w:r w:rsidRPr="004B19AB">
        <w:rPr>
          <w:sz w:val="24"/>
          <w:szCs w:val="24"/>
        </w:rPr>
        <w:t>Россия — наша Родина. Введение в православную традицию. Культура и религия. Во</w:t>
      </w:r>
      <w:r w:rsidRPr="004B19AB">
        <w:rPr>
          <w:spacing w:val="1"/>
          <w:sz w:val="24"/>
          <w:szCs w:val="24"/>
        </w:rPr>
        <w:t xml:space="preserve"> </w:t>
      </w:r>
      <w:r w:rsidRPr="004B19AB">
        <w:rPr>
          <w:sz w:val="24"/>
          <w:szCs w:val="24"/>
        </w:rPr>
        <w:t>что</w:t>
      </w:r>
      <w:r w:rsidRPr="004B19AB">
        <w:rPr>
          <w:spacing w:val="1"/>
          <w:sz w:val="24"/>
          <w:szCs w:val="24"/>
        </w:rPr>
        <w:t xml:space="preserve"> </w:t>
      </w:r>
      <w:r w:rsidRPr="004B19AB">
        <w:rPr>
          <w:sz w:val="24"/>
          <w:szCs w:val="24"/>
        </w:rPr>
        <w:t>в</w:t>
      </w:r>
      <w:r w:rsidRPr="004B19AB">
        <w:rPr>
          <w:sz w:val="24"/>
          <w:szCs w:val="24"/>
        </w:rPr>
        <w:t>е</w:t>
      </w:r>
      <w:r w:rsidRPr="004B19AB">
        <w:rPr>
          <w:sz w:val="24"/>
          <w:szCs w:val="24"/>
        </w:rPr>
        <w:t>рят</w:t>
      </w:r>
      <w:r w:rsidRPr="004B19AB">
        <w:rPr>
          <w:spacing w:val="1"/>
          <w:sz w:val="24"/>
          <w:szCs w:val="24"/>
        </w:rPr>
        <w:t xml:space="preserve"> </w:t>
      </w:r>
      <w:r w:rsidRPr="004B19AB">
        <w:rPr>
          <w:sz w:val="24"/>
          <w:szCs w:val="24"/>
        </w:rPr>
        <w:t>православные</w:t>
      </w:r>
      <w:r w:rsidRPr="004B19AB">
        <w:rPr>
          <w:spacing w:val="1"/>
          <w:sz w:val="24"/>
          <w:szCs w:val="24"/>
        </w:rPr>
        <w:t xml:space="preserve"> </w:t>
      </w:r>
      <w:r w:rsidRPr="004B19AB">
        <w:rPr>
          <w:sz w:val="24"/>
          <w:szCs w:val="24"/>
        </w:rPr>
        <w:t>христиане.</w:t>
      </w:r>
      <w:r w:rsidRPr="004B19AB">
        <w:rPr>
          <w:spacing w:val="1"/>
          <w:sz w:val="24"/>
          <w:szCs w:val="24"/>
        </w:rPr>
        <w:t xml:space="preserve"> </w:t>
      </w:r>
      <w:r w:rsidRPr="004B19AB">
        <w:rPr>
          <w:sz w:val="24"/>
          <w:szCs w:val="24"/>
        </w:rPr>
        <w:t>Добро</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зло</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православной</w:t>
      </w:r>
      <w:r w:rsidRPr="004B19AB">
        <w:rPr>
          <w:spacing w:val="1"/>
          <w:sz w:val="24"/>
          <w:szCs w:val="24"/>
        </w:rPr>
        <w:t xml:space="preserve"> </w:t>
      </w:r>
      <w:r w:rsidRPr="004B19AB">
        <w:rPr>
          <w:sz w:val="24"/>
          <w:szCs w:val="24"/>
        </w:rPr>
        <w:t>традиции.</w:t>
      </w:r>
      <w:r w:rsidRPr="004B19AB">
        <w:rPr>
          <w:spacing w:val="60"/>
          <w:sz w:val="24"/>
          <w:szCs w:val="24"/>
        </w:rPr>
        <w:t xml:space="preserve"> </w:t>
      </w:r>
      <w:r w:rsidRPr="004B19AB">
        <w:rPr>
          <w:sz w:val="24"/>
          <w:szCs w:val="24"/>
        </w:rPr>
        <w:t>Золотое</w:t>
      </w:r>
      <w:r w:rsidRPr="004B19AB">
        <w:rPr>
          <w:spacing w:val="1"/>
          <w:sz w:val="24"/>
          <w:szCs w:val="24"/>
        </w:rPr>
        <w:t xml:space="preserve"> </w:t>
      </w:r>
      <w:r w:rsidRPr="004B19AB">
        <w:rPr>
          <w:sz w:val="24"/>
          <w:szCs w:val="24"/>
        </w:rPr>
        <w:t>правило</w:t>
      </w:r>
      <w:r w:rsidRPr="004B19AB">
        <w:rPr>
          <w:spacing w:val="1"/>
          <w:sz w:val="24"/>
          <w:szCs w:val="24"/>
        </w:rPr>
        <w:t xml:space="preserve"> </w:t>
      </w:r>
      <w:r w:rsidRPr="004B19AB">
        <w:rPr>
          <w:sz w:val="24"/>
          <w:szCs w:val="24"/>
        </w:rPr>
        <w:t>нравственн</w:t>
      </w:r>
      <w:r w:rsidRPr="004B19AB">
        <w:rPr>
          <w:sz w:val="24"/>
          <w:szCs w:val="24"/>
        </w:rPr>
        <w:t>о</w:t>
      </w:r>
      <w:r w:rsidRPr="004B19AB">
        <w:rPr>
          <w:sz w:val="24"/>
          <w:szCs w:val="24"/>
        </w:rPr>
        <w:t>сти.</w:t>
      </w:r>
      <w:r w:rsidRPr="004B19AB">
        <w:rPr>
          <w:spacing w:val="1"/>
          <w:sz w:val="24"/>
          <w:szCs w:val="24"/>
        </w:rPr>
        <w:t xml:space="preserve"> </w:t>
      </w:r>
      <w:r w:rsidRPr="004B19AB">
        <w:rPr>
          <w:sz w:val="24"/>
          <w:szCs w:val="24"/>
        </w:rPr>
        <w:t>Любовь</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ближнему.</w:t>
      </w:r>
      <w:r w:rsidRPr="004B19AB">
        <w:rPr>
          <w:spacing w:val="1"/>
          <w:sz w:val="24"/>
          <w:szCs w:val="24"/>
        </w:rPr>
        <w:t xml:space="preserve"> </w:t>
      </w:r>
      <w:r w:rsidRPr="004B19AB">
        <w:rPr>
          <w:sz w:val="24"/>
          <w:szCs w:val="24"/>
        </w:rPr>
        <w:t>Отношение</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труду.</w:t>
      </w:r>
      <w:r w:rsidRPr="004B19AB">
        <w:rPr>
          <w:spacing w:val="1"/>
          <w:sz w:val="24"/>
          <w:szCs w:val="24"/>
        </w:rPr>
        <w:t xml:space="preserve"> </w:t>
      </w:r>
      <w:r w:rsidRPr="004B19AB">
        <w:rPr>
          <w:sz w:val="24"/>
          <w:szCs w:val="24"/>
        </w:rPr>
        <w:t>Долг</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ответственность. Милосердие и сострадание. Православие в России. Православный храм и</w:t>
      </w:r>
      <w:r w:rsidRPr="004B19AB">
        <w:rPr>
          <w:spacing w:val="-57"/>
          <w:sz w:val="24"/>
          <w:szCs w:val="24"/>
        </w:rPr>
        <w:t xml:space="preserve"> </w:t>
      </w:r>
      <w:r w:rsidRPr="004B19AB">
        <w:rPr>
          <w:sz w:val="24"/>
          <w:szCs w:val="24"/>
        </w:rPr>
        <w:t>другие святыни. Символический язык православной культуры: христианское искусство</w:t>
      </w:r>
      <w:r w:rsidRPr="004B19AB">
        <w:rPr>
          <w:spacing w:val="1"/>
          <w:sz w:val="24"/>
          <w:szCs w:val="24"/>
        </w:rPr>
        <w:t xml:space="preserve"> </w:t>
      </w:r>
      <w:r w:rsidRPr="004B19AB">
        <w:rPr>
          <w:sz w:val="24"/>
          <w:szCs w:val="24"/>
        </w:rPr>
        <w:t>(иконы,</w:t>
      </w:r>
      <w:r w:rsidRPr="004B19AB">
        <w:rPr>
          <w:spacing w:val="1"/>
          <w:sz w:val="24"/>
          <w:szCs w:val="24"/>
        </w:rPr>
        <w:t xml:space="preserve"> </w:t>
      </w:r>
      <w:r w:rsidRPr="004B19AB">
        <w:rPr>
          <w:sz w:val="24"/>
          <w:szCs w:val="24"/>
        </w:rPr>
        <w:t>фрески,</w:t>
      </w:r>
      <w:r w:rsidRPr="004B19AB">
        <w:rPr>
          <w:spacing w:val="1"/>
          <w:sz w:val="24"/>
          <w:szCs w:val="24"/>
        </w:rPr>
        <w:t xml:space="preserve"> </w:t>
      </w:r>
      <w:r w:rsidRPr="004B19AB">
        <w:rPr>
          <w:sz w:val="24"/>
          <w:szCs w:val="24"/>
        </w:rPr>
        <w:t>церковное</w:t>
      </w:r>
      <w:r w:rsidRPr="004B19AB">
        <w:rPr>
          <w:spacing w:val="1"/>
          <w:sz w:val="24"/>
          <w:szCs w:val="24"/>
        </w:rPr>
        <w:t xml:space="preserve"> </w:t>
      </w:r>
      <w:r w:rsidRPr="004B19AB">
        <w:rPr>
          <w:sz w:val="24"/>
          <w:szCs w:val="24"/>
        </w:rPr>
        <w:t>пение,</w:t>
      </w:r>
      <w:r w:rsidRPr="004B19AB">
        <w:rPr>
          <w:spacing w:val="1"/>
          <w:sz w:val="24"/>
          <w:szCs w:val="24"/>
        </w:rPr>
        <w:t xml:space="preserve"> </w:t>
      </w:r>
      <w:r w:rsidRPr="004B19AB">
        <w:rPr>
          <w:sz w:val="24"/>
          <w:szCs w:val="24"/>
        </w:rPr>
        <w:t>прикладное</w:t>
      </w:r>
      <w:r w:rsidRPr="004B19AB">
        <w:rPr>
          <w:spacing w:val="1"/>
          <w:sz w:val="24"/>
          <w:szCs w:val="24"/>
        </w:rPr>
        <w:t xml:space="preserve"> </w:t>
      </w:r>
      <w:r w:rsidRPr="004B19AB">
        <w:rPr>
          <w:sz w:val="24"/>
          <w:szCs w:val="24"/>
        </w:rPr>
        <w:t>искусство),</w:t>
      </w:r>
      <w:r w:rsidRPr="004B19AB">
        <w:rPr>
          <w:spacing w:val="1"/>
          <w:sz w:val="24"/>
          <w:szCs w:val="24"/>
        </w:rPr>
        <w:t xml:space="preserve"> </w:t>
      </w:r>
      <w:r w:rsidRPr="004B19AB">
        <w:rPr>
          <w:sz w:val="24"/>
          <w:szCs w:val="24"/>
        </w:rPr>
        <w:t>пр</w:t>
      </w:r>
      <w:r w:rsidRPr="004B19AB">
        <w:rPr>
          <w:sz w:val="24"/>
          <w:szCs w:val="24"/>
        </w:rPr>
        <w:t>а</w:t>
      </w:r>
      <w:r w:rsidRPr="004B19AB">
        <w:rPr>
          <w:sz w:val="24"/>
          <w:szCs w:val="24"/>
        </w:rPr>
        <w:t>восла</w:t>
      </w:r>
      <w:r w:rsidRPr="004B19AB">
        <w:rPr>
          <w:sz w:val="24"/>
          <w:szCs w:val="24"/>
        </w:rPr>
        <w:t>в</w:t>
      </w:r>
      <w:r w:rsidRPr="004B19AB">
        <w:rPr>
          <w:sz w:val="24"/>
          <w:szCs w:val="24"/>
        </w:rPr>
        <w:t>ный</w:t>
      </w:r>
      <w:r w:rsidRPr="004B19AB">
        <w:rPr>
          <w:spacing w:val="1"/>
          <w:sz w:val="24"/>
          <w:szCs w:val="24"/>
        </w:rPr>
        <w:t xml:space="preserve"> </w:t>
      </w:r>
      <w:r w:rsidRPr="004B19AB">
        <w:rPr>
          <w:sz w:val="24"/>
          <w:szCs w:val="24"/>
        </w:rPr>
        <w:t>календарь.</w:t>
      </w:r>
      <w:r w:rsidRPr="004B19AB">
        <w:rPr>
          <w:spacing w:val="1"/>
          <w:sz w:val="24"/>
          <w:szCs w:val="24"/>
        </w:rPr>
        <w:t xml:space="preserve"> </w:t>
      </w:r>
      <w:r w:rsidRPr="004B19AB">
        <w:rPr>
          <w:sz w:val="24"/>
          <w:szCs w:val="24"/>
        </w:rPr>
        <w:t>Праздники.</w:t>
      </w:r>
      <w:r w:rsidRPr="004B19AB">
        <w:rPr>
          <w:spacing w:val="-1"/>
          <w:sz w:val="24"/>
          <w:szCs w:val="24"/>
        </w:rPr>
        <w:t xml:space="preserve"> </w:t>
      </w:r>
      <w:r w:rsidRPr="004B19AB">
        <w:rPr>
          <w:sz w:val="24"/>
          <w:szCs w:val="24"/>
        </w:rPr>
        <w:t>Христианская</w:t>
      </w:r>
      <w:r w:rsidRPr="004B19AB">
        <w:rPr>
          <w:spacing w:val="1"/>
          <w:sz w:val="24"/>
          <w:szCs w:val="24"/>
        </w:rPr>
        <w:t xml:space="preserve"> </w:t>
      </w:r>
      <w:r w:rsidRPr="004B19AB">
        <w:rPr>
          <w:sz w:val="24"/>
          <w:szCs w:val="24"/>
        </w:rPr>
        <w:t>семья</w:t>
      </w:r>
      <w:r w:rsidRPr="004B19AB">
        <w:rPr>
          <w:spacing w:val="31"/>
          <w:sz w:val="24"/>
          <w:szCs w:val="24"/>
        </w:rPr>
        <w:t xml:space="preserve"> </w:t>
      </w:r>
      <w:r w:rsidRPr="004B19AB">
        <w:rPr>
          <w:sz w:val="24"/>
          <w:szCs w:val="24"/>
        </w:rPr>
        <w:t>и</w:t>
      </w:r>
      <w:r w:rsidRPr="004B19AB">
        <w:rPr>
          <w:spacing w:val="31"/>
          <w:sz w:val="24"/>
          <w:szCs w:val="24"/>
        </w:rPr>
        <w:t xml:space="preserve"> </w:t>
      </w:r>
      <w:r w:rsidRPr="004B19AB">
        <w:rPr>
          <w:sz w:val="24"/>
          <w:szCs w:val="24"/>
        </w:rPr>
        <w:t>её</w:t>
      </w:r>
      <w:r w:rsidRPr="004B19AB">
        <w:rPr>
          <w:spacing w:val="30"/>
          <w:sz w:val="24"/>
          <w:szCs w:val="24"/>
        </w:rPr>
        <w:t xml:space="preserve"> </w:t>
      </w:r>
      <w:r w:rsidRPr="004B19AB">
        <w:rPr>
          <w:sz w:val="24"/>
          <w:szCs w:val="24"/>
        </w:rPr>
        <w:t>ценности.</w:t>
      </w:r>
    </w:p>
    <w:p w:rsidR="005C0000" w:rsidRPr="004B19AB" w:rsidRDefault="005C0000" w:rsidP="005C0000">
      <w:pPr>
        <w:autoSpaceDE w:val="0"/>
        <w:autoSpaceDN w:val="0"/>
        <w:ind w:right="828"/>
        <w:jc w:val="both"/>
        <w:rPr>
          <w:sz w:val="24"/>
          <w:szCs w:val="24"/>
        </w:rPr>
      </w:pPr>
      <w:r w:rsidRPr="004B19AB">
        <w:rPr>
          <w:sz w:val="24"/>
          <w:szCs w:val="24"/>
        </w:rPr>
        <w:t>Любовь</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уважение</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Отечеству.</w:t>
      </w:r>
      <w:r w:rsidRPr="004B19AB">
        <w:rPr>
          <w:spacing w:val="1"/>
          <w:sz w:val="24"/>
          <w:szCs w:val="24"/>
        </w:rPr>
        <w:t xml:space="preserve"> </w:t>
      </w:r>
      <w:r w:rsidRPr="004B19AB">
        <w:rPr>
          <w:sz w:val="24"/>
          <w:szCs w:val="24"/>
        </w:rPr>
        <w:t>Патриотизм</w:t>
      </w:r>
      <w:r w:rsidRPr="004B19AB">
        <w:rPr>
          <w:spacing w:val="1"/>
          <w:sz w:val="24"/>
          <w:szCs w:val="24"/>
        </w:rPr>
        <w:t xml:space="preserve"> </w:t>
      </w:r>
      <w:r w:rsidRPr="004B19AB">
        <w:rPr>
          <w:sz w:val="24"/>
          <w:szCs w:val="24"/>
        </w:rPr>
        <w:t>многонационального</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многоконфессионального</w:t>
      </w:r>
      <w:r w:rsidRPr="004B19AB">
        <w:rPr>
          <w:spacing w:val="27"/>
          <w:sz w:val="24"/>
          <w:szCs w:val="24"/>
        </w:rPr>
        <w:t xml:space="preserve"> </w:t>
      </w:r>
      <w:r w:rsidRPr="004B19AB">
        <w:rPr>
          <w:sz w:val="24"/>
          <w:szCs w:val="24"/>
        </w:rPr>
        <w:t>народа</w:t>
      </w:r>
      <w:r w:rsidRPr="004B19AB">
        <w:rPr>
          <w:spacing w:val="26"/>
          <w:sz w:val="24"/>
          <w:szCs w:val="24"/>
        </w:rPr>
        <w:t xml:space="preserve"> </w:t>
      </w:r>
      <w:r w:rsidRPr="004B19AB">
        <w:rPr>
          <w:sz w:val="24"/>
          <w:szCs w:val="24"/>
        </w:rPr>
        <w:t>России.</w:t>
      </w:r>
    </w:p>
    <w:p w:rsidR="005C0000" w:rsidRPr="004B19AB" w:rsidRDefault="005C0000" w:rsidP="005C0000">
      <w:pPr>
        <w:autoSpaceDE w:val="0"/>
        <w:autoSpaceDN w:val="0"/>
        <w:spacing w:before="3" w:line="274" w:lineRule="exact"/>
        <w:jc w:val="both"/>
        <w:outlineLvl w:val="0"/>
        <w:rPr>
          <w:b/>
          <w:bCs/>
          <w:sz w:val="24"/>
          <w:szCs w:val="24"/>
        </w:rPr>
      </w:pPr>
      <w:r w:rsidRPr="004B19AB">
        <w:rPr>
          <w:b/>
          <w:bCs/>
          <w:sz w:val="24"/>
          <w:szCs w:val="24"/>
        </w:rPr>
        <w:t>Модуль</w:t>
      </w:r>
      <w:r w:rsidRPr="004B19AB">
        <w:rPr>
          <w:b/>
          <w:bCs/>
          <w:spacing w:val="-2"/>
          <w:sz w:val="24"/>
          <w:szCs w:val="24"/>
        </w:rPr>
        <w:t xml:space="preserve"> </w:t>
      </w:r>
      <w:r w:rsidRPr="004B19AB">
        <w:rPr>
          <w:b/>
          <w:bCs/>
          <w:sz w:val="24"/>
          <w:szCs w:val="24"/>
        </w:rPr>
        <w:t>«Основы</w:t>
      </w:r>
      <w:r w:rsidRPr="004B19AB">
        <w:rPr>
          <w:b/>
          <w:bCs/>
          <w:spacing w:val="-1"/>
          <w:sz w:val="24"/>
          <w:szCs w:val="24"/>
        </w:rPr>
        <w:t xml:space="preserve"> </w:t>
      </w:r>
      <w:r w:rsidRPr="004B19AB">
        <w:rPr>
          <w:b/>
          <w:bCs/>
          <w:sz w:val="24"/>
          <w:szCs w:val="24"/>
        </w:rPr>
        <w:t>исламской</w:t>
      </w:r>
      <w:r w:rsidRPr="004B19AB">
        <w:rPr>
          <w:b/>
          <w:bCs/>
          <w:spacing w:val="-2"/>
          <w:sz w:val="24"/>
          <w:szCs w:val="24"/>
        </w:rPr>
        <w:t xml:space="preserve"> </w:t>
      </w:r>
      <w:r w:rsidRPr="004B19AB">
        <w:rPr>
          <w:b/>
          <w:bCs/>
          <w:sz w:val="24"/>
          <w:szCs w:val="24"/>
        </w:rPr>
        <w:t>культуры»</w:t>
      </w:r>
    </w:p>
    <w:p w:rsidR="005C0000" w:rsidRPr="004B19AB" w:rsidRDefault="005C0000" w:rsidP="005C0000">
      <w:pPr>
        <w:autoSpaceDE w:val="0"/>
        <w:autoSpaceDN w:val="0"/>
        <w:ind w:right="830"/>
        <w:jc w:val="both"/>
        <w:rPr>
          <w:sz w:val="24"/>
          <w:szCs w:val="24"/>
        </w:rPr>
      </w:pPr>
      <w:r w:rsidRPr="004B19AB">
        <w:rPr>
          <w:sz w:val="24"/>
          <w:szCs w:val="24"/>
        </w:rPr>
        <w:t>Россия</w:t>
      </w:r>
      <w:r w:rsidRPr="004B19AB">
        <w:rPr>
          <w:spacing w:val="1"/>
          <w:sz w:val="24"/>
          <w:szCs w:val="24"/>
        </w:rPr>
        <w:t xml:space="preserve"> </w:t>
      </w:r>
      <w:r w:rsidRPr="004B19AB">
        <w:rPr>
          <w:sz w:val="24"/>
          <w:szCs w:val="24"/>
        </w:rPr>
        <w:t>—</w:t>
      </w:r>
      <w:r w:rsidRPr="004B19AB">
        <w:rPr>
          <w:spacing w:val="1"/>
          <w:sz w:val="24"/>
          <w:szCs w:val="24"/>
        </w:rPr>
        <w:t xml:space="preserve"> </w:t>
      </w:r>
      <w:r w:rsidRPr="004B19AB">
        <w:rPr>
          <w:sz w:val="24"/>
          <w:szCs w:val="24"/>
        </w:rPr>
        <w:t>наша</w:t>
      </w:r>
      <w:r w:rsidRPr="004B19AB">
        <w:rPr>
          <w:spacing w:val="1"/>
          <w:sz w:val="24"/>
          <w:szCs w:val="24"/>
        </w:rPr>
        <w:t xml:space="preserve"> </w:t>
      </w:r>
      <w:r w:rsidRPr="004B19AB">
        <w:rPr>
          <w:sz w:val="24"/>
          <w:szCs w:val="24"/>
        </w:rPr>
        <w:t>Родина.</w:t>
      </w:r>
      <w:r w:rsidRPr="004B19AB">
        <w:rPr>
          <w:spacing w:val="1"/>
          <w:sz w:val="24"/>
          <w:szCs w:val="24"/>
        </w:rPr>
        <w:t xml:space="preserve"> </w:t>
      </w:r>
      <w:r w:rsidRPr="004B19AB">
        <w:rPr>
          <w:sz w:val="24"/>
          <w:szCs w:val="24"/>
        </w:rPr>
        <w:t>Введение</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исламскую</w:t>
      </w:r>
      <w:r w:rsidRPr="004B19AB">
        <w:rPr>
          <w:spacing w:val="60"/>
          <w:sz w:val="24"/>
          <w:szCs w:val="24"/>
        </w:rPr>
        <w:t xml:space="preserve"> </w:t>
      </w:r>
      <w:r w:rsidRPr="004B19AB">
        <w:rPr>
          <w:sz w:val="24"/>
          <w:szCs w:val="24"/>
        </w:rPr>
        <w:t>традицию.</w:t>
      </w:r>
      <w:r w:rsidRPr="004B19AB">
        <w:rPr>
          <w:spacing w:val="60"/>
          <w:sz w:val="24"/>
          <w:szCs w:val="24"/>
        </w:rPr>
        <w:t xml:space="preserve"> </w:t>
      </w:r>
      <w:r w:rsidRPr="004B19AB">
        <w:rPr>
          <w:sz w:val="24"/>
          <w:szCs w:val="24"/>
        </w:rPr>
        <w:t>Культура</w:t>
      </w:r>
      <w:r w:rsidRPr="004B19AB">
        <w:rPr>
          <w:spacing w:val="61"/>
          <w:sz w:val="24"/>
          <w:szCs w:val="24"/>
        </w:rPr>
        <w:t xml:space="preserve"> </w:t>
      </w:r>
      <w:r w:rsidRPr="004B19AB">
        <w:rPr>
          <w:sz w:val="24"/>
          <w:szCs w:val="24"/>
        </w:rPr>
        <w:t>и</w:t>
      </w:r>
      <w:r w:rsidRPr="004B19AB">
        <w:rPr>
          <w:spacing w:val="61"/>
          <w:sz w:val="24"/>
          <w:szCs w:val="24"/>
        </w:rPr>
        <w:t xml:space="preserve"> </w:t>
      </w:r>
      <w:r w:rsidRPr="004B19AB">
        <w:rPr>
          <w:sz w:val="24"/>
          <w:szCs w:val="24"/>
        </w:rPr>
        <w:t>религия.</w:t>
      </w:r>
      <w:r w:rsidRPr="004B19AB">
        <w:rPr>
          <w:spacing w:val="1"/>
          <w:sz w:val="24"/>
          <w:szCs w:val="24"/>
        </w:rPr>
        <w:t xml:space="preserve"> </w:t>
      </w:r>
      <w:r w:rsidRPr="004B19AB">
        <w:rPr>
          <w:sz w:val="24"/>
          <w:szCs w:val="24"/>
        </w:rPr>
        <w:t>Пророк Муха</w:t>
      </w:r>
      <w:r w:rsidRPr="004B19AB">
        <w:rPr>
          <w:sz w:val="24"/>
          <w:szCs w:val="24"/>
        </w:rPr>
        <w:t>м</w:t>
      </w:r>
      <w:r w:rsidRPr="004B19AB">
        <w:rPr>
          <w:sz w:val="24"/>
          <w:szCs w:val="24"/>
        </w:rPr>
        <w:t>мад — образец человекаи учитель нравственности в исламской традиции.</w:t>
      </w:r>
      <w:r w:rsidRPr="004B19AB">
        <w:rPr>
          <w:spacing w:val="1"/>
          <w:sz w:val="24"/>
          <w:szCs w:val="24"/>
        </w:rPr>
        <w:t xml:space="preserve"> </w:t>
      </w:r>
      <w:r w:rsidRPr="004B19AB">
        <w:rPr>
          <w:sz w:val="24"/>
          <w:szCs w:val="24"/>
        </w:rPr>
        <w:t>Во</w:t>
      </w:r>
      <w:r w:rsidRPr="004B19AB">
        <w:rPr>
          <w:spacing w:val="1"/>
          <w:sz w:val="24"/>
          <w:szCs w:val="24"/>
        </w:rPr>
        <w:t xml:space="preserve"> </w:t>
      </w:r>
      <w:r w:rsidRPr="004B19AB">
        <w:rPr>
          <w:sz w:val="24"/>
          <w:szCs w:val="24"/>
        </w:rPr>
        <w:t>что</w:t>
      </w:r>
      <w:r w:rsidRPr="004B19AB">
        <w:rPr>
          <w:spacing w:val="1"/>
          <w:sz w:val="24"/>
          <w:szCs w:val="24"/>
        </w:rPr>
        <w:t xml:space="preserve"> </w:t>
      </w:r>
      <w:r w:rsidRPr="004B19AB">
        <w:rPr>
          <w:sz w:val="24"/>
          <w:szCs w:val="24"/>
        </w:rPr>
        <w:t>верят</w:t>
      </w:r>
      <w:r w:rsidRPr="004B19AB">
        <w:rPr>
          <w:spacing w:val="1"/>
          <w:sz w:val="24"/>
          <w:szCs w:val="24"/>
        </w:rPr>
        <w:t xml:space="preserve"> </w:t>
      </w:r>
      <w:r w:rsidRPr="004B19AB">
        <w:rPr>
          <w:sz w:val="24"/>
          <w:szCs w:val="24"/>
        </w:rPr>
        <w:t>мусул</w:t>
      </w:r>
      <w:r w:rsidRPr="004B19AB">
        <w:rPr>
          <w:sz w:val="24"/>
          <w:szCs w:val="24"/>
        </w:rPr>
        <w:t>ь</w:t>
      </w:r>
      <w:r w:rsidRPr="004B19AB">
        <w:rPr>
          <w:sz w:val="24"/>
          <w:szCs w:val="24"/>
        </w:rPr>
        <w:t>мане.</w:t>
      </w:r>
      <w:r w:rsidRPr="004B19AB">
        <w:rPr>
          <w:spacing w:val="1"/>
          <w:sz w:val="24"/>
          <w:szCs w:val="24"/>
        </w:rPr>
        <w:t xml:space="preserve"> </w:t>
      </w:r>
      <w:r w:rsidRPr="004B19AB">
        <w:rPr>
          <w:sz w:val="24"/>
          <w:szCs w:val="24"/>
        </w:rPr>
        <w:t>Добро</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зло</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исламкой</w:t>
      </w:r>
      <w:r w:rsidRPr="004B19AB">
        <w:rPr>
          <w:spacing w:val="1"/>
          <w:sz w:val="24"/>
          <w:szCs w:val="24"/>
        </w:rPr>
        <w:t xml:space="preserve"> </w:t>
      </w:r>
      <w:r w:rsidRPr="004B19AB">
        <w:rPr>
          <w:sz w:val="24"/>
          <w:szCs w:val="24"/>
        </w:rPr>
        <w:t>традиции.</w:t>
      </w:r>
      <w:r w:rsidRPr="004B19AB">
        <w:rPr>
          <w:spacing w:val="1"/>
          <w:sz w:val="24"/>
          <w:szCs w:val="24"/>
        </w:rPr>
        <w:t xml:space="preserve"> </w:t>
      </w:r>
      <w:r w:rsidRPr="004B19AB">
        <w:rPr>
          <w:sz w:val="24"/>
          <w:szCs w:val="24"/>
        </w:rPr>
        <w:t>Нравственные</w:t>
      </w:r>
      <w:r w:rsidRPr="004B19AB">
        <w:rPr>
          <w:spacing w:val="60"/>
          <w:sz w:val="24"/>
          <w:szCs w:val="24"/>
        </w:rPr>
        <w:t xml:space="preserve"> </w:t>
      </w:r>
      <w:r w:rsidRPr="004B19AB">
        <w:rPr>
          <w:sz w:val="24"/>
          <w:szCs w:val="24"/>
        </w:rPr>
        <w:t>основы</w:t>
      </w:r>
      <w:r w:rsidRPr="004B19AB">
        <w:rPr>
          <w:spacing w:val="1"/>
          <w:sz w:val="24"/>
          <w:szCs w:val="24"/>
        </w:rPr>
        <w:t xml:space="preserve"> </w:t>
      </w:r>
      <w:r w:rsidRPr="004B19AB">
        <w:rPr>
          <w:sz w:val="24"/>
          <w:szCs w:val="24"/>
        </w:rPr>
        <w:t>ислама. Любовь к ближнему. О</w:t>
      </w:r>
      <w:r w:rsidRPr="004B19AB">
        <w:rPr>
          <w:sz w:val="24"/>
          <w:szCs w:val="24"/>
        </w:rPr>
        <w:t>т</w:t>
      </w:r>
      <w:r w:rsidRPr="004B19AB">
        <w:rPr>
          <w:sz w:val="24"/>
          <w:szCs w:val="24"/>
        </w:rPr>
        <w:t>ношение к труду. Долг и ответственность. Милосердие и</w:t>
      </w:r>
      <w:r w:rsidRPr="004B19AB">
        <w:rPr>
          <w:spacing w:val="1"/>
          <w:sz w:val="24"/>
          <w:szCs w:val="24"/>
        </w:rPr>
        <w:t xml:space="preserve"> </w:t>
      </w:r>
      <w:r w:rsidRPr="004B19AB">
        <w:rPr>
          <w:sz w:val="24"/>
          <w:szCs w:val="24"/>
        </w:rPr>
        <w:t>сострадание. Столпы ислама. Обязанн</w:t>
      </w:r>
      <w:r w:rsidRPr="004B19AB">
        <w:rPr>
          <w:sz w:val="24"/>
          <w:szCs w:val="24"/>
        </w:rPr>
        <w:t>о</w:t>
      </w:r>
      <w:r w:rsidRPr="004B19AB">
        <w:rPr>
          <w:sz w:val="24"/>
          <w:szCs w:val="24"/>
        </w:rPr>
        <w:t>сти мусульман. Для чего построенаи как устроена</w:t>
      </w:r>
      <w:r w:rsidRPr="004B19AB">
        <w:rPr>
          <w:spacing w:val="1"/>
          <w:sz w:val="24"/>
          <w:szCs w:val="24"/>
        </w:rPr>
        <w:t xml:space="preserve"> </w:t>
      </w:r>
      <w:r w:rsidRPr="004B19AB">
        <w:rPr>
          <w:sz w:val="24"/>
          <w:szCs w:val="24"/>
        </w:rPr>
        <w:t>мечеть. Мусульманское летоисчисление и к</w:t>
      </w:r>
      <w:r w:rsidRPr="004B19AB">
        <w:rPr>
          <w:sz w:val="24"/>
          <w:szCs w:val="24"/>
        </w:rPr>
        <w:t>а</w:t>
      </w:r>
      <w:r w:rsidRPr="004B19AB">
        <w:rPr>
          <w:sz w:val="24"/>
          <w:szCs w:val="24"/>
        </w:rPr>
        <w:t>лендарь. Ислам в России. Семья в исламе.</w:t>
      </w:r>
      <w:r w:rsidRPr="004B19AB">
        <w:rPr>
          <w:spacing w:val="1"/>
          <w:sz w:val="24"/>
          <w:szCs w:val="24"/>
        </w:rPr>
        <w:t xml:space="preserve"> </w:t>
      </w:r>
      <w:r w:rsidRPr="004B19AB">
        <w:rPr>
          <w:sz w:val="24"/>
          <w:szCs w:val="24"/>
        </w:rPr>
        <w:t>Праздники</w:t>
      </w:r>
      <w:r w:rsidRPr="004B19AB">
        <w:rPr>
          <w:spacing w:val="1"/>
          <w:sz w:val="24"/>
          <w:szCs w:val="24"/>
        </w:rPr>
        <w:t xml:space="preserve"> </w:t>
      </w:r>
      <w:r w:rsidRPr="004B19AB">
        <w:rPr>
          <w:sz w:val="24"/>
          <w:szCs w:val="24"/>
        </w:rPr>
        <w:t>исламских</w:t>
      </w:r>
      <w:r w:rsidRPr="004B19AB">
        <w:rPr>
          <w:spacing w:val="1"/>
          <w:sz w:val="24"/>
          <w:szCs w:val="24"/>
        </w:rPr>
        <w:t xml:space="preserve"> </w:t>
      </w:r>
      <w:r w:rsidRPr="004B19AB">
        <w:rPr>
          <w:sz w:val="24"/>
          <w:szCs w:val="24"/>
        </w:rPr>
        <w:t>народов</w:t>
      </w:r>
      <w:r w:rsidRPr="004B19AB">
        <w:rPr>
          <w:spacing w:val="1"/>
          <w:sz w:val="24"/>
          <w:szCs w:val="24"/>
        </w:rPr>
        <w:t xml:space="preserve"> </w:t>
      </w:r>
      <w:r w:rsidRPr="004B19AB">
        <w:rPr>
          <w:sz w:val="24"/>
          <w:szCs w:val="24"/>
        </w:rPr>
        <w:t>России:</w:t>
      </w:r>
      <w:r w:rsidRPr="004B19AB">
        <w:rPr>
          <w:spacing w:val="1"/>
          <w:sz w:val="24"/>
          <w:szCs w:val="24"/>
        </w:rPr>
        <w:t xml:space="preserve"> </w:t>
      </w:r>
      <w:r w:rsidRPr="004B19AB">
        <w:rPr>
          <w:sz w:val="24"/>
          <w:szCs w:val="24"/>
        </w:rPr>
        <w:t>их</w:t>
      </w:r>
      <w:r w:rsidRPr="004B19AB">
        <w:rPr>
          <w:spacing w:val="1"/>
          <w:sz w:val="24"/>
          <w:szCs w:val="24"/>
        </w:rPr>
        <w:t xml:space="preserve"> </w:t>
      </w:r>
      <w:r w:rsidRPr="004B19AB">
        <w:rPr>
          <w:sz w:val="24"/>
          <w:szCs w:val="24"/>
        </w:rPr>
        <w:t>происхожд</w:t>
      </w:r>
      <w:r w:rsidRPr="004B19AB">
        <w:rPr>
          <w:sz w:val="24"/>
          <w:szCs w:val="24"/>
        </w:rPr>
        <w:t>е</w:t>
      </w:r>
      <w:r w:rsidRPr="004B19AB">
        <w:rPr>
          <w:sz w:val="24"/>
          <w:szCs w:val="24"/>
        </w:rPr>
        <w:lastRenderedPageBreak/>
        <w:t>ние</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особенности</w:t>
      </w:r>
      <w:r w:rsidRPr="004B19AB">
        <w:rPr>
          <w:spacing w:val="1"/>
          <w:sz w:val="24"/>
          <w:szCs w:val="24"/>
        </w:rPr>
        <w:t xml:space="preserve"> </w:t>
      </w:r>
      <w:r w:rsidRPr="004B19AB">
        <w:rPr>
          <w:sz w:val="24"/>
          <w:szCs w:val="24"/>
        </w:rPr>
        <w:t>проведения.</w:t>
      </w:r>
      <w:r w:rsidRPr="004B19AB">
        <w:rPr>
          <w:spacing w:val="1"/>
          <w:sz w:val="24"/>
          <w:szCs w:val="24"/>
        </w:rPr>
        <w:t xml:space="preserve"> </w:t>
      </w:r>
      <w:r w:rsidRPr="004B19AB">
        <w:rPr>
          <w:sz w:val="24"/>
          <w:szCs w:val="24"/>
        </w:rPr>
        <w:t>Искусство</w:t>
      </w:r>
      <w:r w:rsidRPr="004B19AB">
        <w:rPr>
          <w:spacing w:val="30"/>
          <w:sz w:val="24"/>
          <w:szCs w:val="24"/>
        </w:rPr>
        <w:t xml:space="preserve"> </w:t>
      </w:r>
      <w:r w:rsidRPr="004B19AB">
        <w:rPr>
          <w:sz w:val="24"/>
          <w:szCs w:val="24"/>
        </w:rPr>
        <w:t>ислама.</w:t>
      </w:r>
    </w:p>
    <w:p w:rsidR="005C0000" w:rsidRPr="004B19AB" w:rsidRDefault="005C0000" w:rsidP="005C0000">
      <w:pPr>
        <w:autoSpaceDE w:val="0"/>
        <w:autoSpaceDN w:val="0"/>
        <w:ind w:right="828"/>
        <w:jc w:val="both"/>
        <w:rPr>
          <w:sz w:val="24"/>
          <w:szCs w:val="24"/>
        </w:rPr>
      </w:pPr>
      <w:r w:rsidRPr="004B19AB">
        <w:rPr>
          <w:sz w:val="24"/>
          <w:szCs w:val="24"/>
        </w:rPr>
        <w:t>Любовь</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уважение</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Отечеству.</w:t>
      </w:r>
      <w:r w:rsidRPr="004B19AB">
        <w:rPr>
          <w:spacing w:val="1"/>
          <w:sz w:val="24"/>
          <w:szCs w:val="24"/>
        </w:rPr>
        <w:t xml:space="preserve"> </w:t>
      </w:r>
      <w:r w:rsidRPr="004B19AB">
        <w:rPr>
          <w:sz w:val="24"/>
          <w:szCs w:val="24"/>
        </w:rPr>
        <w:t>Патриотизм</w:t>
      </w:r>
      <w:r w:rsidRPr="004B19AB">
        <w:rPr>
          <w:spacing w:val="1"/>
          <w:sz w:val="24"/>
          <w:szCs w:val="24"/>
        </w:rPr>
        <w:t xml:space="preserve"> </w:t>
      </w:r>
      <w:r w:rsidRPr="004B19AB">
        <w:rPr>
          <w:sz w:val="24"/>
          <w:szCs w:val="24"/>
        </w:rPr>
        <w:t>многонационального</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многоконфессионального</w:t>
      </w:r>
      <w:r w:rsidRPr="004B19AB">
        <w:rPr>
          <w:spacing w:val="27"/>
          <w:sz w:val="24"/>
          <w:szCs w:val="24"/>
        </w:rPr>
        <w:t xml:space="preserve"> </w:t>
      </w:r>
      <w:r w:rsidRPr="004B19AB">
        <w:rPr>
          <w:sz w:val="24"/>
          <w:szCs w:val="24"/>
        </w:rPr>
        <w:t>народа</w:t>
      </w:r>
      <w:r w:rsidRPr="004B19AB">
        <w:rPr>
          <w:spacing w:val="26"/>
          <w:sz w:val="24"/>
          <w:szCs w:val="24"/>
        </w:rPr>
        <w:t xml:space="preserve"> </w:t>
      </w:r>
      <w:r w:rsidRPr="004B19AB">
        <w:rPr>
          <w:sz w:val="24"/>
          <w:szCs w:val="24"/>
        </w:rPr>
        <w:t>России.</w:t>
      </w:r>
    </w:p>
    <w:p w:rsidR="005C0000" w:rsidRPr="004B19AB" w:rsidRDefault="005C0000" w:rsidP="005C0000">
      <w:pPr>
        <w:autoSpaceDE w:val="0"/>
        <w:autoSpaceDN w:val="0"/>
        <w:spacing w:before="4" w:line="274" w:lineRule="exact"/>
        <w:jc w:val="both"/>
        <w:outlineLvl w:val="0"/>
        <w:rPr>
          <w:b/>
          <w:bCs/>
          <w:sz w:val="24"/>
          <w:szCs w:val="24"/>
        </w:rPr>
      </w:pPr>
      <w:r w:rsidRPr="004B19AB">
        <w:rPr>
          <w:b/>
          <w:bCs/>
          <w:sz w:val="24"/>
          <w:szCs w:val="24"/>
        </w:rPr>
        <w:t>Модуль</w:t>
      </w:r>
      <w:r w:rsidRPr="004B19AB">
        <w:rPr>
          <w:b/>
          <w:bCs/>
          <w:spacing w:val="-2"/>
          <w:sz w:val="24"/>
          <w:szCs w:val="24"/>
        </w:rPr>
        <w:t xml:space="preserve"> </w:t>
      </w:r>
      <w:r w:rsidRPr="004B19AB">
        <w:rPr>
          <w:b/>
          <w:bCs/>
          <w:sz w:val="24"/>
          <w:szCs w:val="24"/>
        </w:rPr>
        <w:t>«Основы</w:t>
      </w:r>
      <w:r w:rsidRPr="004B19AB">
        <w:rPr>
          <w:b/>
          <w:bCs/>
          <w:spacing w:val="-2"/>
          <w:sz w:val="24"/>
          <w:szCs w:val="24"/>
        </w:rPr>
        <w:t xml:space="preserve"> </w:t>
      </w:r>
      <w:r w:rsidRPr="004B19AB">
        <w:rPr>
          <w:b/>
          <w:bCs/>
          <w:sz w:val="24"/>
          <w:szCs w:val="24"/>
        </w:rPr>
        <w:t>буддийской</w:t>
      </w:r>
      <w:r w:rsidRPr="004B19AB">
        <w:rPr>
          <w:b/>
          <w:bCs/>
          <w:spacing w:val="-2"/>
          <w:sz w:val="24"/>
          <w:szCs w:val="24"/>
        </w:rPr>
        <w:t xml:space="preserve"> </w:t>
      </w:r>
      <w:r w:rsidRPr="004B19AB">
        <w:rPr>
          <w:b/>
          <w:bCs/>
          <w:sz w:val="24"/>
          <w:szCs w:val="24"/>
        </w:rPr>
        <w:t>культуры»</w:t>
      </w:r>
    </w:p>
    <w:p w:rsidR="005C0000" w:rsidRPr="004B19AB" w:rsidRDefault="005C0000" w:rsidP="005C0000">
      <w:pPr>
        <w:autoSpaceDE w:val="0"/>
        <w:autoSpaceDN w:val="0"/>
        <w:ind w:right="827"/>
        <w:jc w:val="both"/>
        <w:rPr>
          <w:sz w:val="24"/>
          <w:szCs w:val="24"/>
        </w:rPr>
      </w:pPr>
      <w:r w:rsidRPr="004B19AB">
        <w:rPr>
          <w:sz w:val="24"/>
          <w:szCs w:val="24"/>
        </w:rPr>
        <w:t>Россия</w:t>
      </w:r>
      <w:r w:rsidRPr="004B19AB">
        <w:rPr>
          <w:spacing w:val="1"/>
          <w:sz w:val="24"/>
          <w:szCs w:val="24"/>
        </w:rPr>
        <w:t xml:space="preserve"> </w:t>
      </w:r>
      <w:r w:rsidRPr="004B19AB">
        <w:rPr>
          <w:sz w:val="24"/>
          <w:szCs w:val="24"/>
        </w:rPr>
        <w:t>—</w:t>
      </w:r>
      <w:r w:rsidRPr="004B19AB">
        <w:rPr>
          <w:spacing w:val="1"/>
          <w:sz w:val="24"/>
          <w:szCs w:val="24"/>
        </w:rPr>
        <w:t xml:space="preserve"> </w:t>
      </w:r>
      <w:r w:rsidRPr="004B19AB">
        <w:rPr>
          <w:sz w:val="24"/>
          <w:szCs w:val="24"/>
        </w:rPr>
        <w:t>наша</w:t>
      </w:r>
      <w:r w:rsidRPr="004B19AB">
        <w:rPr>
          <w:spacing w:val="1"/>
          <w:sz w:val="24"/>
          <w:szCs w:val="24"/>
        </w:rPr>
        <w:t xml:space="preserve"> </w:t>
      </w:r>
      <w:r w:rsidRPr="004B19AB">
        <w:rPr>
          <w:sz w:val="24"/>
          <w:szCs w:val="24"/>
        </w:rPr>
        <w:t>Родина.</w:t>
      </w:r>
      <w:r w:rsidRPr="004B19AB">
        <w:rPr>
          <w:spacing w:val="1"/>
          <w:sz w:val="24"/>
          <w:szCs w:val="24"/>
        </w:rPr>
        <w:t xml:space="preserve"> </w:t>
      </w:r>
      <w:r w:rsidRPr="004B19AB">
        <w:rPr>
          <w:sz w:val="24"/>
          <w:szCs w:val="24"/>
        </w:rPr>
        <w:t>Введение</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буддийскую</w:t>
      </w:r>
      <w:r w:rsidRPr="004B19AB">
        <w:rPr>
          <w:spacing w:val="1"/>
          <w:sz w:val="24"/>
          <w:szCs w:val="24"/>
        </w:rPr>
        <w:t xml:space="preserve"> </w:t>
      </w:r>
      <w:r w:rsidRPr="004B19AB">
        <w:rPr>
          <w:sz w:val="24"/>
          <w:szCs w:val="24"/>
        </w:rPr>
        <w:t>духовную</w:t>
      </w:r>
      <w:r w:rsidRPr="004B19AB">
        <w:rPr>
          <w:spacing w:val="1"/>
          <w:sz w:val="24"/>
          <w:szCs w:val="24"/>
        </w:rPr>
        <w:t xml:space="preserve"> </w:t>
      </w:r>
      <w:r w:rsidRPr="004B19AB">
        <w:rPr>
          <w:sz w:val="24"/>
          <w:szCs w:val="24"/>
        </w:rPr>
        <w:t>традицию.</w:t>
      </w:r>
      <w:r w:rsidRPr="004B19AB">
        <w:rPr>
          <w:spacing w:val="1"/>
          <w:sz w:val="24"/>
          <w:szCs w:val="24"/>
        </w:rPr>
        <w:t xml:space="preserve"> </w:t>
      </w:r>
      <w:r w:rsidRPr="004B19AB">
        <w:rPr>
          <w:sz w:val="24"/>
          <w:szCs w:val="24"/>
        </w:rPr>
        <w:t>Культура</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религия.</w:t>
      </w:r>
      <w:r w:rsidRPr="004B19AB">
        <w:rPr>
          <w:spacing w:val="1"/>
          <w:sz w:val="24"/>
          <w:szCs w:val="24"/>
        </w:rPr>
        <w:t xml:space="preserve"> </w:t>
      </w:r>
      <w:r w:rsidRPr="004B19AB">
        <w:rPr>
          <w:sz w:val="24"/>
          <w:szCs w:val="24"/>
        </w:rPr>
        <w:t>Будда</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его</w:t>
      </w:r>
      <w:r w:rsidRPr="004B19AB">
        <w:rPr>
          <w:spacing w:val="1"/>
          <w:sz w:val="24"/>
          <w:szCs w:val="24"/>
        </w:rPr>
        <w:t xml:space="preserve"> </w:t>
      </w:r>
      <w:r w:rsidRPr="004B19AB">
        <w:rPr>
          <w:sz w:val="24"/>
          <w:szCs w:val="24"/>
        </w:rPr>
        <w:t>учение.</w:t>
      </w:r>
      <w:r w:rsidRPr="004B19AB">
        <w:rPr>
          <w:spacing w:val="1"/>
          <w:sz w:val="24"/>
          <w:szCs w:val="24"/>
        </w:rPr>
        <w:t xml:space="preserve"> </w:t>
      </w:r>
      <w:r w:rsidRPr="004B19AB">
        <w:rPr>
          <w:sz w:val="24"/>
          <w:szCs w:val="24"/>
        </w:rPr>
        <w:t>Буддийские</w:t>
      </w:r>
      <w:r w:rsidRPr="004B19AB">
        <w:rPr>
          <w:spacing w:val="1"/>
          <w:sz w:val="24"/>
          <w:szCs w:val="24"/>
        </w:rPr>
        <w:t xml:space="preserve"> </w:t>
      </w:r>
      <w:r w:rsidRPr="004B19AB">
        <w:rPr>
          <w:sz w:val="24"/>
          <w:szCs w:val="24"/>
        </w:rPr>
        <w:t>святыни.</w:t>
      </w:r>
      <w:r w:rsidRPr="004B19AB">
        <w:rPr>
          <w:spacing w:val="1"/>
          <w:sz w:val="24"/>
          <w:szCs w:val="24"/>
        </w:rPr>
        <w:t xml:space="preserve"> </w:t>
      </w:r>
      <w:r w:rsidRPr="004B19AB">
        <w:rPr>
          <w:sz w:val="24"/>
          <w:szCs w:val="24"/>
        </w:rPr>
        <w:t>Будды</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бодхисатвы.</w:t>
      </w:r>
      <w:r w:rsidRPr="004B19AB">
        <w:rPr>
          <w:spacing w:val="1"/>
          <w:sz w:val="24"/>
          <w:szCs w:val="24"/>
        </w:rPr>
        <w:t xml:space="preserve"> </w:t>
      </w:r>
      <w:r w:rsidRPr="004B19AB">
        <w:rPr>
          <w:sz w:val="24"/>
          <w:szCs w:val="24"/>
        </w:rPr>
        <w:t>Семья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буддийской культуре и её це</w:t>
      </w:r>
      <w:r w:rsidRPr="004B19AB">
        <w:rPr>
          <w:sz w:val="24"/>
          <w:szCs w:val="24"/>
        </w:rPr>
        <w:t>н</w:t>
      </w:r>
      <w:r w:rsidRPr="004B19AB">
        <w:rPr>
          <w:sz w:val="24"/>
          <w:szCs w:val="24"/>
        </w:rPr>
        <w:t>ности. Бу</w:t>
      </w:r>
      <w:r w:rsidRPr="004B19AB">
        <w:rPr>
          <w:sz w:val="24"/>
          <w:szCs w:val="24"/>
        </w:rPr>
        <w:t>д</w:t>
      </w:r>
      <w:r w:rsidRPr="004B19AB">
        <w:rPr>
          <w:sz w:val="24"/>
          <w:szCs w:val="24"/>
        </w:rPr>
        <w:t>дизм в России. Человек в буддийской картине</w:t>
      </w:r>
      <w:r w:rsidRPr="004B19AB">
        <w:rPr>
          <w:spacing w:val="1"/>
          <w:sz w:val="24"/>
          <w:szCs w:val="24"/>
        </w:rPr>
        <w:t xml:space="preserve"> </w:t>
      </w:r>
      <w:r w:rsidRPr="004B19AB">
        <w:rPr>
          <w:sz w:val="24"/>
          <w:szCs w:val="24"/>
        </w:rPr>
        <w:t>мира.</w:t>
      </w:r>
      <w:r w:rsidRPr="004B19AB">
        <w:rPr>
          <w:spacing w:val="1"/>
          <w:sz w:val="24"/>
          <w:szCs w:val="24"/>
        </w:rPr>
        <w:t xml:space="preserve"> </w:t>
      </w:r>
      <w:r w:rsidRPr="004B19AB">
        <w:rPr>
          <w:sz w:val="24"/>
          <w:szCs w:val="24"/>
        </w:rPr>
        <w:t>Буддийские</w:t>
      </w:r>
      <w:r w:rsidRPr="004B19AB">
        <w:rPr>
          <w:spacing w:val="1"/>
          <w:sz w:val="24"/>
          <w:szCs w:val="24"/>
        </w:rPr>
        <w:t xml:space="preserve"> </w:t>
      </w:r>
      <w:r w:rsidRPr="004B19AB">
        <w:rPr>
          <w:sz w:val="24"/>
          <w:szCs w:val="24"/>
        </w:rPr>
        <w:t>символы.</w:t>
      </w:r>
      <w:r w:rsidRPr="004B19AB">
        <w:rPr>
          <w:spacing w:val="1"/>
          <w:sz w:val="24"/>
          <w:szCs w:val="24"/>
        </w:rPr>
        <w:t xml:space="preserve"> </w:t>
      </w:r>
      <w:r w:rsidRPr="004B19AB">
        <w:rPr>
          <w:sz w:val="24"/>
          <w:szCs w:val="24"/>
        </w:rPr>
        <w:t>Буддийские</w:t>
      </w:r>
      <w:r w:rsidRPr="004B19AB">
        <w:rPr>
          <w:spacing w:val="1"/>
          <w:sz w:val="24"/>
          <w:szCs w:val="24"/>
        </w:rPr>
        <w:t xml:space="preserve"> </w:t>
      </w:r>
      <w:r w:rsidRPr="004B19AB">
        <w:rPr>
          <w:sz w:val="24"/>
          <w:szCs w:val="24"/>
        </w:rPr>
        <w:t>ритуалы. Буддийские</w:t>
      </w:r>
      <w:r w:rsidRPr="004B19AB">
        <w:rPr>
          <w:spacing w:val="1"/>
          <w:sz w:val="24"/>
          <w:szCs w:val="24"/>
        </w:rPr>
        <w:t xml:space="preserve"> </w:t>
      </w:r>
      <w:r w:rsidRPr="004B19AB">
        <w:rPr>
          <w:sz w:val="24"/>
          <w:szCs w:val="24"/>
        </w:rPr>
        <w:t>святыни.</w:t>
      </w:r>
      <w:r w:rsidRPr="004B19AB">
        <w:rPr>
          <w:spacing w:val="1"/>
          <w:sz w:val="24"/>
          <w:szCs w:val="24"/>
        </w:rPr>
        <w:t xml:space="preserve"> </w:t>
      </w:r>
      <w:r w:rsidRPr="004B19AB">
        <w:rPr>
          <w:sz w:val="24"/>
          <w:szCs w:val="24"/>
        </w:rPr>
        <w:t>Буддийские</w:t>
      </w:r>
      <w:r w:rsidRPr="004B19AB">
        <w:rPr>
          <w:spacing w:val="1"/>
          <w:sz w:val="24"/>
          <w:szCs w:val="24"/>
        </w:rPr>
        <w:t xml:space="preserve"> </w:t>
      </w:r>
      <w:r w:rsidRPr="004B19AB">
        <w:rPr>
          <w:sz w:val="24"/>
          <w:szCs w:val="24"/>
        </w:rPr>
        <w:t>священные</w:t>
      </w:r>
      <w:r w:rsidRPr="004B19AB">
        <w:rPr>
          <w:spacing w:val="1"/>
          <w:sz w:val="24"/>
          <w:szCs w:val="24"/>
        </w:rPr>
        <w:t xml:space="preserve"> </w:t>
      </w:r>
      <w:r w:rsidRPr="004B19AB">
        <w:rPr>
          <w:sz w:val="24"/>
          <w:szCs w:val="24"/>
        </w:rPr>
        <w:t>сооружения.</w:t>
      </w:r>
      <w:r w:rsidRPr="004B19AB">
        <w:rPr>
          <w:spacing w:val="1"/>
          <w:sz w:val="24"/>
          <w:szCs w:val="24"/>
        </w:rPr>
        <w:t xml:space="preserve"> </w:t>
      </w:r>
      <w:r w:rsidRPr="004B19AB">
        <w:rPr>
          <w:sz w:val="24"/>
          <w:szCs w:val="24"/>
        </w:rPr>
        <w:t>Буддийский</w:t>
      </w:r>
      <w:r w:rsidRPr="004B19AB">
        <w:rPr>
          <w:spacing w:val="1"/>
          <w:sz w:val="24"/>
          <w:szCs w:val="24"/>
        </w:rPr>
        <w:t xml:space="preserve"> </w:t>
      </w:r>
      <w:r w:rsidRPr="004B19AB">
        <w:rPr>
          <w:sz w:val="24"/>
          <w:szCs w:val="24"/>
        </w:rPr>
        <w:t>храм.</w:t>
      </w:r>
      <w:r w:rsidRPr="004B19AB">
        <w:rPr>
          <w:spacing w:val="1"/>
          <w:sz w:val="24"/>
          <w:szCs w:val="24"/>
        </w:rPr>
        <w:t xml:space="preserve"> </w:t>
      </w:r>
      <w:r w:rsidRPr="004B19AB">
        <w:rPr>
          <w:sz w:val="24"/>
          <w:szCs w:val="24"/>
        </w:rPr>
        <w:t>Будди</w:t>
      </w:r>
      <w:r w:rsidRPr="004B19AB">
        <w:rPr>
          <w:sz w:val="24"/>
          <w:szCs w:val="24"/>
        </w:rPr>
        <w:t>й</w:t>
      </w:r>
      <w:r w:rsidRPr="004B19AB">
        <w:rPr>
          <w:sz w:val="24"/>
          <w:szCs w:val="24"/>
        </w:rPr>
        <w:t>ский</w:t>
      </w:r>
      <w:r w:rsidRPr="004B19AB">
        <w:rPr>
          <w:spacing w:val="1"/>
          <w:sz w:val="24"/>
          <w:szCs w:val="24"/>
        </w:rPr>
        <w:t xml:space="preserve"> </w:t>
      </w:r>
      <w:r w:rsidRPr="004B19AB">
        <w:rPr>
          <w:sz w:val="24"/>
          <w:szCs w:val="24"/>
        </w:rPr>
        <w:t>календарь.</w:t>
      </w:r>
      <w:r w:rsidRPr="004B19AB">
        <w:rPr>
          <w:spacing w:val="1"/>
          <w:sz w:val="24"/>
          <w:szCs w:val="24"/>
        </w:rPr>
        <w:t xml:space="preserve"> </w:t>
      </w:r>
      <w:r w:rsidRPr="004B19AB">
        <w:rPr>
          <w:sz w:val="24"/>
          <w:szCs w:val="24"/>
        </w:rPr>
        <w:t>Праздники</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буддийской</w:t>
      </w:r>
      <w:r w:rsidRPr="004B19AB">
        <w:rPr>
          <w:spacing w:val="29"/>
          <w:sz w:val="24"/>
          <w:szCs w:val="24"/>
        </w:rPr>
        <w:t xml:space="preserve"> </w:t>
      </w:r>
      <w:r w:rsidRPr="004B19AB">
        <w:rPr>
          <w:sz w:val="24"/>
          <w:szCs w:val="24"/>
        </w:rPr>
        <w:t>культуре.</w:t>
      </w:r>
      <w:r w:rsidRPr="004B19AB">
        <w:rPr>
          <w:spacing w:val="31"/>
          <w:sz w:val="24"/>
          <w:szCs w:val="24"/>
        </w:rPr>
        <w:t xml:space="preserve"> </w:t>
      </w:r>
      <w:r w:rsidRPr="004B19AB">
        <w:rPr>
          <w:sz w:val="24"/>
          <w:szCs w:val="24"/>
        </w:rPr>
        <w:t>Искусство</w:t>
      </w:r>
      <w:r w:rsidRPr="004B19AB">
        <w:rPr>
          <w:spacing w:val="31"/>
          <w:sz w:val="24"/>
          <w:szCs w:val="24"/>
        </w:rPr>
        <w:t xml:space="preserve"> </w:t>
      </w:r>
      <w:r w:rsidRPr="004B19AB">
        <w:rPr>
          <w:sz w:val="24"/>
          <w:szCs w:val="24"/>
        </w:rPr>
        <w:t>в</w:t>
      </w:r>
      <w:r w:rsidRPr="004B19AB">
        <w:rPr>
          <w:spacing w:val="30"/>
          <w:sz w:val="24"/>
          <w:szCs w:val="24"/>
        </w:rPr>
        <w:t xml:space="preserve"> </w:t>
      </w:r>
      <w:r w:rsidRPr="004B19AB">
        <w:rPr>
          <w:sz w:val="24"/>
          <w:szCs w:val="24"/>
        </w:rPr>
        <w:t>буддийской</w:t>
      </w:r>
      <w:r w:rsidRPr="004B19AB">
        <w:rPr>
          <w:spacing w:val="32"/>
          <w:sz w:val="24"/>
          <w:szCs w:val="24"/>
        </w:rPr>
        <w:t xml:space="preserve"> </w:t>
      </w:r>
      <w:r w:rsidRPr="004B19AB">
        <w:rPr>
          <w:sz w:val="24"/>
          <w:szCs w:val="24"/>
        </w:rPr>
        <w:t>культуре.</w:t>
      </w:r>
    </w:p>
    <w:p w:rsidR="005C0000" w:rsidRPr="004B19AB" w:rsidRDefault="005C0000" w:rsidP="005C0000">
      <w:pPr>
        <w:autoSpaceDE w:val="0"/>
        <w:autoSpaceDN w:val="0"/>
        <w:ind w:right="828"/>
        <w:jc w:val="both"/>
        <w:rPr>
          <w:sz w:val="24"/>
          <w:szCs w:val="24"/>
        </w:rPr>
      </w:pPr>
      <w:r w:rsidRPr="004B19AB">
        <w:rPr>
          <w:sz w:val="24"/>
          <w:szCs w:val="24"/>
        </w:rPr>
        <w:t>Любовь</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уважение</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Отечеству.</w:t>
      </w:r>
      <w:r w:rsidRPr="004B19AB">
        <w:rPr>
          <w:spacing w:val="1"/>
          <w:sz w:val="24"/>
          <w:szCs w:val="24"/>
        </w:rPr>
        <w:t xml:space="preserve"> </w:t>
      </w:r>
      <w:r w:rsidRPr="004B19AB">
        <w:rPr>
          <w:sz w:val="24"/>
          <w:szCs w:val="24"/>
        </w:rPr>
        <w:t>Патриотизм</w:t>
      </w:r>
      <w:r w:rsidRPr="004B19AB">
        <w:rPr>
          <w:spacing w:val="1"/>
          <w:sz w:val="24"/>
          <w:szCs w:val="24"/>
        </w:rPr>
        <w:t xml:space="preserve"> </w:t>
      </w:r>
      <w:r w:rsidRPr="004B19AB">
        <w:rPr>
          <w:sz w:val="24"/>
          <w:szCs w:val="24"/>
        </w:rPr>
        <w:t>многонационального</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многоконфессионального</w:t>
      </w:r>
      <w:r w:rsidRPr="004B19AB">
        <w:rPr>
          <w:spacing w:val="27"/>
          <w:sz w:val="24"/>
          <w:szCs w:val="24"/>
        </w:rPr>
        <w:t xml:space="preserve"> </w:t>
      </w:r>
      <w:r w:rsidRPr="004B19AB">
        <w:rPr>
          <w:sz w:val="24"/>
          <w:szCs w:val="24"/>
        </w:rPr>
        <w:t>народа</w:t>
      </w:r>
      <w:r w:rsidRPr="004B19AB">
        <w:rPr>
          <w:spacing w:val="26"/>
          <w:sz w:val="24"/>
          <w:szCs w:val="24"/>
        </w:rPr>
        <w:t xml:space="preserve"> </w:t>
      </w:r>
      <w:r w:rsidRPr="004B19AB">
        <w:rPr>
          <w:sz w:val="24"/>
          <w:szCs w:val="24"/>
        </w:rPr>
        <w:t>России.</w:t>
      </w:r>
    </w:p>
    <w:p w:rsidR="005C0000" w:rsidRDefault="005C0000" w:rsidP="005C0000">
      <w:pPr>
        <w:autoSpaceDE w:val="0"/>
        <w:autoSpaceDN w:val="0"/>
      </w:pPr>
    </w:p>
    <w:p w:rsidR="005C0000" w:rsidRPr="004B19AB" w:rsidRDefault="005C0000" w:rsidP="005C0000">
      <w:pPr>
        <w:autoSpaceDE w:val="0"/>
        <w:autoSpaceDN w:val="0"/>
        <w:spacing w:before="75" w:line="274" w:lineRule="exact"/>
        <w:jc w:val="both"/>
        <w:outlineLvl w:val="0"/>
        <w:rPr>
          <w:b/>
          <w:bCs/>
          <w:sz w:val="24"/>
          <w:szCs w:val="24"/>
        </w:rPr>
      </w:pPr>
      <w:r w:rsidRPr="004B19AB">
        <w:rPr>
          <w:b/>
          <w:bCs/>
          <w:sz w:val="24"/>
          <w:szCs w:val="24"/>
        </w:rPr>
        <w:t>Модуль</w:t>
      </w:r>
      <w:r w:rsidRPr="004B19AB">
        <w:rPr>
          <w:b/>
          <w:bCs/>
          <w:spacing w:val="-2"/>
          <w:sz w:val="24"/>
          <w:szCs w:val="24"/>
        </w:rPr>
        <w:t xml:space="preserve"> </w:t>
      </w:r>
      <w:r w:rsidRPr="004B19AB">
        <w:rPr>
          <w:b/>
          <w:bCs/>
          <w:sz w:val="24"/>
          <w:szCs w:val="24"/>
        </w:rPr>
        <w:t>«Основы</w:t>
      </w:r>
      <w:r w:rsidRPr="004B19AB">
        <w:rPr>
          <w:b/>
          <w:bCs/>
          <w:spacing w:val="-2"/>
          <w:sz w:val="24"/>
          <w:szCs w:val="24"/>
        </w:rPr>
        <w:t xml:space="preserve"> </w:t>
      </w:r>
      <w:r w:rsidRPr="004B19AB">
        <w:rPr>
          <w:b/>
          <w:bCs/>
          <w:sz w:val="24"/>
          <w:szCs w:val="24"/>
        </w:rPr>
        <w:t>иудейской</w:t>
      </w:r>
      <w:r w:rsidRPr="004B19AB">
        <w:rPr>
          <w:b/>
          <w:bCs/>
          <w:spacing w:val="-2"/>
          <w:sz w:val="24"/>
          <w:szCs w:val="24"/>
        </w:rPr>
        <w:t xml:space="preserve"> </w:t>
      </w:r>
      <w:r w:rsidRPr="004B19AB">
        <w:rPr>
          <w:b/>
          <w:bCs/>
          <w:sz w:val="24"/>
          <w:szCs w:val="24"/>
        </w:rPr>
        <w:t>культуры»</w:t>
      </w:r>
    </w:p>
    <w:p w:rsidR="005C0000" w:rsidRPr="004B19AB" w:rsidRDefault="005C0000" w:rsidP="005C0000">
      <w:pPr>
        <w:autoSpaceDE w:val="0"/>
        <w:autoSpaceDN w:val="0"/>
        <w:ind w:right="827"/>
        <w:jc w:val="both"/>
        <w:rPr>
          <w:sz w:val="24"/>
          <w:szCs w:val="24"/>
        </w:rPr>
      </w:pPr>
      <w:r w:rsidRPr="004B19AB">
        <w:rPr>
          <w:sz w:val="24"/>
          <w:szCs w:val="24"/>
        </w:rPr>
        <w:t>Россия</w:t>
      </w:r>
      <w:r w:rsidRPr="004B19AB">
        <w:rPr>
          <w:spacing w:val="1"/>
          <w:sz w:val="24"/>
          <w:szCs w:val="24"/>
        </w:rPr>
        <w:t xml:space="preserve"> </w:t>
      </w:r>
      <w:r w:rsidRPr="004B19AB">
        <w:rPr>
          <w:sz w:val="24"/>
          <w:szCs w:val="24"/>
        </w:rPr>
        <w:t>—</w:t>
      </w:r>
      <w:r w:rsidRPr="004B19AB">
        <w:rPr>
          <w:spacing w:val="1"/>
          <w:sz w:val="24"/>
          <w:szCs w:val="24"/>
        </w:rPr>
        <w:t xml:space="preserve"> </w:t>
      </w:r>
      <w:r w:rsidRPr="004B19AB">
        <w:rPr>
          <w:sz w:val="24"/>
          <w:szCs w:val="24"/>
        </w:rPr>
        <w:t>наша</w:t>
      </w:r>
      <w:r w:rsidRPr="004B19AB">
        <w:rPr>
          <w:spacing w:val="1"/>
          <w:sz w:val="24"/>
          <w:szCs w:val="24"/>
        </w:rPr>
        <w:t xml:space="preserve"> </w:t>
      </w:r>
      <w:r w:rsidRPr="004B19AB">
        <w:rPr>
          <w:sz w:val="24"/>
          <w:szCs w:val="24"/>
        </w:rPr>
        <w:t>Родина.</w:t>
      </w:r>
      <w:r w:rsidRPr="004B19AB">
        <w:rPr>
          <w:spacing w:val="1"/>
          <w:sz w:val="24"/>
          <w:szCs w:val="24"/>
        </w:rPr>
        <w:t xml:space="preserve"> </w:t>
      </w:r>
      <w:r w:rsidRPr="004B19AB">
        <w:rPr>
          <w:sz w:val="24"/>
          <w:szCs w:val="24"/>
        </w:rPr>
        <w:t>Введение</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иудейскую</w:t>
      </w:r>
      <w:r w:rsidRPr="004B19AB">
        <w:rPr>
          <w:spacing w:val="1"/>
          <w:sz w:val="24"/>
          <w:szCs w:val="24"/>
        </w:rPr>
        <w:t xml:space="preserve"> </w:t>
      </w:r>
      <w:r w:rsidRPr="004B19AB">
        <w:rPr>
          <w:sz w:val="24"/>
          <w:szCs w:val="24"/>
        </w:rPr>
        <w:t>духовную</w:t>
      </w:r>
      <w:r w:rsidRPr="004B19AB">
        <w:rPr>
          <w:spacing w:val="1"/>
          <w:sz w:val="24"/>
          <w:szCs w:val="24"/>
        </w:rPr>
        <w:t xml:space="preserve"> </w:t>
      </w:r>
      <w:r w:rsidRPr="004B19AB">
        <w:rPr>
          <w:sz w:val="24"/>
          <w:szCs w:val="24"/>
        </w:rPr>
        <w:t>традицию.</w:t>
      </w:r>
      <w:r w:rsidRPr="004B19AB">
        <w:rPr>
          <w:spacing w:val="1"/>
          <w:sz w:val="24"/>
          <w:szCs w:val="24"/>
        </w:rPr>
        <w:t xml:space="preserve"> </w:t>
      </w:r>
      <w:r w:rsidRPr="004B19AB">
        <w:rPr>
          <w:sz w:val="24"/>
          <w:szCs w:val="24"/>
        </w:rPr>
        <w:t>Культура</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религия.</w:t>
      </w:r>
      <w:r w:rsidRPr="004B19AB">
        <w:rPr>
          <w:spacing w:val="1"/>
          <w:sz w:val="24"/>
          <w:szCs w:val="24"/>
        </w:rPr>
        <w:t xml:space="preserve"> </w:t>
      </w:r>
      <w:r w:rsidRPr="004B19AB">
        <w:rPr>
          <w:sz w:val="24"/>
          <w:szCs w:val="24"/>
        </w:rPr>
        <w:t>Тора</w:t>
      </w:r>
      <w:r w:rsidRPr="004B19AB">
        <w:rPr>
          <w:spacing w:val="1"/>
          <w:sz w:val="24"/>
          <w:szCs w:val="24"/>
        </w:rPr>
        <w:t xml:space="preserve"> </w:t>
      </w:r>
      <w:r w:rsidRPr="004B19AB">
        <w:rPr>
          <w:sz w:val="24"/>
          <w:szCs w:val="24"/>
        </w:rPr>
        <w:t>—</w:t>
      </w:r>
      <w:r w:rsidRPr="004B19AB">
        <w:rPr>
          <w:spacing w:val="1"/>
          <w:sz w:val="24"/>
          <w:szCs w:val="24"/>
        </w:rPr>
        <w:t xml:space="preserve"> </w:t>
      </w:r>
      <w:r w:rsidRPr="004B19AB">
        <w:rPr>
          <w:sz w:val="24"/>
          <w:szCs w:val="24"/>
        </w:rPr>
        <w:t>главная</w:t>
      </w:r>
      <w:r w:rsidRPr="004B19AB">
        <w:rPr>
          <w:spacing w:val="1"/>
          <w:sz w:val="24"/>
          <w:szCs w:val="24"/>
        </w:rPr>
        <w:t xml:space="preserve"> </w:t>
      </w:r>
      <w:r w:rsidRPr="004B19AB">
        <w:rPr>
          <w:sz w:val="24"/>
          <w:szCs w:val="24"/>
        </w:rPr>
        <w:t>книга</w:t>
      </w:r>
      <w:r w:rsidRPr="004B19AB">
        <w:rPr>
          <w:spacing w:val="1"/>
          <w:sz w:val="24"/>
          <w:szCs w:val="24"/>
        </w:rPr>
        <w:t xml:space="preserve"> </w:t>
      </w:r>
      <w:r w:rsidRPr="004B19AB">
        <w:rPr>
          <w:sz w:val="24"/>
          <w:szCs w:val="24"/>
        </w:rPr>
        <w:t>иудаизма.</w:t>
      </w:r>
      <w:r w:rsidRPr="004B19AB">
        <w:rPr>
          <w:spacing w:val="1"/>
          <w:sz w:val="24"/>
          <w:szCs w:val="24"/>
        </w:rPr>
        <w:t xml:space="preserve"> </w:t>
      </w:r>
      <w:r w:rsidRPr="004B19AB">
        <w:rPr>
          <w:sz w:val="24"/>
          <w:szCs w:val="24"/>
        </w:rPr>
        <w:t>Классические</w:t>
      </w:r>
      <w:r w:rsidRPr="004B19AB">
        <w:rPr>
          <w:spacing w:val="1"/>
          <w:sz w:val="24"/>
          <w:szCs w:val="24"/>
        </w:rPr>
        <w:t xml:space="preserve"> </w:t>
      </w:r>
      <w:r w:rsidRPr="004B19AB">
        <w:rPr>
          <w:sz w:val="24"/>
          <w:szCs w:val="24"/>
        </w:rPr>
        <w:t>тексты</w:t>
      </w:r>
      <w:r w:rsidRPr="004B19AB">
        <w:rPr>
          <w:spacing w:val="1"/>
          <w:sz w:val="24"/>
          <w:szCs w:val="24"/>
        </w:rPr>
        <w:t xml:space="preserve"> </w:t>
      </w:r>
      <w:r w:rsidRPr="004B19AB">
        <w:rPr>
          <w:sz w:val="24"/>
          <w:szCs w:val="24"/>
        </w:rPr>
        <w:t>иудаизма.</w:t>
      </w:r>
      <w:r w:rsidRPr="004B19AB">
        <w:rPr>
          <w:spacing w:val="1"/>
          <w:sz w:val="24"/>
          <w:szCs w:val="24"/>
        </w:rPr>
        <w:t xml:space="preserve"> </w:t>
      </w:r>
      <w:r w:rsidRPr="004B19AB">
        <w:rPr>
          <w:sz w:val="24"/>
          <w:szCs w:val="24"/>
        </w:rPr>
        <w:t>Патриархи</w:t>
      </w:r>
      <w:r w:rsidRPr="004B19AB">
        <w:rPr>
          <w:spacing w:val="1"/>
          <w:sz w:val="24"/>
          <w:szCs w:val="24"/>
        </w:rPr>
        <w:t xml:space="preserve"> </w:t>
      </w:r>
      <w:r w:rsidRPr="004B19AB">
        <w:rPr>
          <w:sz w:val="24"/>
          <w:szCs w:val="24"/>
        </w:rPr>
        <w:t>еврейского народа. Пророки и праведники в иудейской культуре. Храмв жизни иудеев.</w:t>
      </w:r>
      <w:r w:rsidRPr="004B19AB">
        <w:rPr>
          <w:spacing w:val="1"/>
          <w:sz w:val="24"/>
          <w:szCs w:val="24"/>
        </w:rPr>
        <w:t xml:space="preserve"> </w:t>
      </w:r>
      <w:r w:rsidRPr="004B19AB">
        <w:rPr>
          <w:sz w:val="24"/>
          <w:szCs w:val="24"/>
        </w:rPr>
        <w:t>Назначение синагоги и её устройство. Субб</w:t>
      </w:r>
      <w:r w:rsidRPr="004B19AB">
        <w:rPr>
          <w:sz w:val="24"/>
          <w:szCs w:val="24"/>
        </w:rPr>
        <w:t>о</w:t>
      </w:r>
      <w:r w:rsidRPr="004B19AB">
        <w:rPr>
          <w:sz w:val="24"/>
          <w:szCs w:val="24"/>
        </w:rPr>
        <w:t>та (Шабат) в иудейской традиции. Иудаизм в</w:t>
      </w:r>
      <w:r w:rsidRPr="004B19AB">
        <w:rPr>
          <w:spacing w:val="1"/>
          <w:sz w:val="24"/>
          <w:szCs w:val="24"/>
        </w:rPr>
        <w:t xml:space="preserve"> </w:t>
      </w:r>
      <w:r w:rsidRPr="004B19AB">
        <w:rPr>
          <w:sz w:val="24"/>
          <w:szCs w:val="24"/>
        </w:rPr>
        <w:t>России.</w:t>
      </w:r>
      <w:r w:rsidRPr="004B19AB">
        <w:rPr>
          <w:spacing w:val="1"/>
          <w:sz w:val="24"/>
          <w:szCs w:val="24"/>
        </w:rPr>
        <w:t xml:space="preserve"> </w:t>
      </w:r>
      <w:r w:rsidRPr="004B19AB">
        <w:rPr>
          <w:sz w:val="24"/>
          <w:szCs w:val="24"/>
        </w:rPr>
        <w:t>Традиции</w:t>
      </w:r>
      <w:r w:rsidRPr="004B19AB">
        <w:rPr>
          <w:spacing w:val="1"/>
          <w:sz w:val="24"/>
          <w:szCs w:val="24"/>
        </w:rPr>
        <w:t xml:space="preserve"> </w:t>
      </w:r>
      <w:r w:rsidRPr="004B19AB">
        <w:rPr>
          <w:sz w:val="24"/>
          <w:szCs w:val="24"/>
        </w:rPr>
        <w:t>иудаизма</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повседневной</w:t>
      </w:r>
      <w:r w:rsidRPr="004B19AB">
        <w:rPr>
          <w:spacing w:val="1"/>
          <w:sz w:val="24"/>
          <w:szCs w:val="24"/>
        </w:rPr>
        <w:t xml:space="preserve"> </w:t>
      </w:r>
      <w:r w:rsidRPr="004B19AB">
        <w:rPr>
          <w:sz w:val="24"/>
          <w:szCs w:val="24"/>
        </w:rPr>
        <w:t>жизни</w:t>
      </w:r>
      <w:r w:rsidRPr="004B19AB">
        <w:rPr>
          <w:spacing w:val="1"/>
          <w:sz w:val="24"/>
          <w:szCs w:val="24"/>
        </w:rPr>
        <w:t xml:space="preserve"> </w:t>
      </w:r>
      <w:r w:rsidRPr="004B19AB">
        <w:rPr>
          <w:sz w:val="24"/>
          <w:szCs w:val="24"/>
        </w:rPr>
        <w:t>евреев.</w:t>
      </w:r>
      <w:r w:rsidRPr="004B19AB">
        <w:rPr>
          <w:spacing w:val="1"/>
          <w:sz w:val="24"/>
          <w:szCs w:val="24"/>
        </w:rPr>
        <w:t xml:space="preserve"> </w:t>
      </w:r>
      <w:r w:rsidRPr="004B19AB">
        <w:rPr>
          <w:sz w:val="24"/>
          <w:szCs w:val="24"/>
        </w:rPr>
        <w:t>Ответственное</w:t>
      </w:r>
      <w:r w:rsidRPr="004B19AB">
        <w:rPr>
          <w:spacing w:val="1"/>
          <w:sz w:val="24"/>
          <w:szCs w:val="24"/>
        </w:rPr>
        <w:t xml:space="preserve"> </w:t>
      </w:r>
      <w:r w:rsidRPr="004B19AB">
        <w:rPr>
          <w:sz w:val="24"/>
          <w:szCs w:val="24"/>
        </w:rPr>
        <w:t>принятие</w:t>
      </w:r>
      <w:r w:rsidRPr="004B19AB">
        <w:rPr>
          <w:spacing w:val="1"/>
          <w:sz w:val="24"/>
          <w:szCs w:val="24"/>
        </w:rPr>
        <w:t xml:space="preserve"> </w:t>
      </w:r>
      <w:r w:rsidRPr="004B19AB">
        <w:rPr>
          <w:sz w:val="24"/>
          <w:szCs w:val="24"/>
        </w:rPr>
        <w:t>заповедей.</w:t>
      </w:r>
      <w:r w:rsidRPr="004B19AB">
        <w:rPr>
          <w:spacing w:val="1"/>
          <w:sz w:val="24"/>
          <w:szCs w:val="24"/>
        </w:rPr>
        <w:t xml:space="preserve"> </w:t>
      </w:r>
      <w:r w:rsidRPr="004B19AB">
        <w:rPr>
          <w:sz w:val="24"/>
          <w:szCs w:val="24"/>
        </w:rPr>
        <w:t>Еврейский</w:t>
      </w:r>
      <w:r w:rsidRPr="004B19AB">
        <w:rPr>
          <w:spacing w:val="1"/>
          <w:sz w:val="24"/>
          <w:szCs w:val="24"/>
        </w:rPr>
        <w:t xml:space="preserve"> </w:t>
      </w:r>
      <w:r w:rsidRPr="004B19AB">
        <w:rPr>
          <w:sz w:val="24"/>
          <w:szCs w:val="24"/>
        </w:rPr>
        <w:t>дом.</w:t>
      </w:r>
      <w:r w:rsidRPr="004B19AB">
        <w:rPr>
          <w:spacing w:val="1"/>
          <w:sz w:val="24"/>
          <w:szCs w:val="24"/>
        </w:rPr>
        <w:t xml:space="preserve"> </w:t>
      </w:r>
      <w:r w:rsidRPr="004B19AB">
        <w:rPr>
          <w:sz w:val="24"/>
          <w:szCs w:val="24"/>
        </w:rPr>
        <w:t>Еврейский</w:t>
      </w:r>
      <w:r w:rsidRPr="004B19AB">
        <w:rPr>
          <w:spacing w:val="1"/>
          <w:sz w:val="24"/>
          <w:szCs w:val="24"/>
        </w:rPr>
        <w:t xml:space="preserve"> </w:t>
      </w:r>
      <w:r w:rsidRPr="004B19AB">
        <w:rPr>
          <w:sz w:val="24"/>
          <w:szCs w:val="24"/>
        </w:rPr>
        <w:t>календарь:</w:t>
      </w:r>
      <w:r w:rsidRPr="004B19AB">
        <w:rPr>
          <w:spacing w:val="1"/>
          <w:sz w:val="24"/>
          <w:szCs w:val="24"/>
        </w:rPr>
        <w:t xml:space="preserve"> </w:t>
      </w:r>
      <w:r w:rsidRPr="004B19AB">
        <w:rPr>
          <w:sz w:val="24"/>
          <w:szCs w:val="24"/>
        </w:rPr>
        <w:t>его</w:t>
      </w:r>
      <w:r w:rsidRPr="004B19AB">
        <w:rPr>
          <w:spacing w:val="1"/>
          <w:sz w:val="24"/>
          <w:szCs w:val="24"/>
        </w:rPr>
        <w:t xml:space="preserve"> </w:t>
      </w:r>
      <w:r w:rsidRPr="004B19AB">
        <w:rPr>
          <w:sz w:val="24"/>
          <w:szCs w:val="24"/>
        </w:rPr>
        <w:t>устройство</w:t>
      </w:r>
      <w:r w:rsidRPr="004B19AB">
        <w:rPr>
          <w:spacing w:val="1"/>
          <w:sz w:val="24"/>
          <w:szCs w:val="24"/>
        </w:rPr>
        <w:t xml:space="preserve"> </w:t>
      </w:r>
      <w:r w:rsidRPr="004B19AB">
        <w:rPr>
          <w:sz w:val="24"/>
          <w:szCs w:val="24"/>
        </w:rPr>
        <w:t>и</w:t>
      </w:r>
      <w:r w:rsidRPr="004B19AB">
        <w:rPr>
          <w:spacing w:val="61"/>
          <w:sz w:val="24"/>
          <w:szCs w:val="24"/>
        </w:rPr>
        <w:t xml:space="preserve"> </w:t>
      </w:r>
      <w:r w:rsidRPr="004B19AB">
        <w:rPr>
          <w:sz w:val="24"/>
          <w:szCs w:val="24"/>
        </w:rPr>
        <w:t>особенности.</w:t>
      </w:r>
      <w:r w:rsidRPr="004B19AB">
        <w:rPr>
          <w:spacing w:val="1"/>
          <w:sz w:val="24"/>
          <w:szCs w:val="24"/>
        </w:rPr>
        <w:t xml:space="preserve"> </w:t>
      </w:r>
      <w:r w:rsidRPr="004B19AB">
        <w:rPr>
          <w:sz w:val="24"/>
          <w:szCs w:val="24"/>
        </w:rPr>
        <w:t>Еврейские праздники: их история и традиции. Ценности семейной жизни в иудейской</w:t>
      </w:r>
      <w:r w:rsidRPr="004B19AB">
        <w:rPr>
          <w:spacing w:val="1"/>
          <w:sz w:val="24"/>
          <w:szCs w:val="24"/>
        </w:rPr>
        <w:t xml:space="preserve"> </w:t>
      </w:r>
      <w:r w:rsidRPr="004B19AB">
        <w:rPr>
          <w:sz w:val="24"/>
          <w:szCs w:val="24"/>
        </w:rPr>
        <w:t>тр</w:t>
      </w:r>
      <w:r w:rsidRPr="004B19AB">
        <w:rPr>
          <w:sz w:val="24"/>
          <w:szCs w:val="24"/>
        </w:rPr>
        <w:t>а</w:t>
      </w:r>
      <w:r w:rsidRPr="004B19AB">
        <w:rPr>
          <w:sz w:val="24"/>
          <w:szCs w:val="24"/>
        </w:rPr>
        <w:t>диции.</w:t>
      </w:r>
    </w:p>
    <w:p w:rsidR="005C0000" w:rsidRPr="004B19AB" w:rsidRDefault="005C0000" w:rsidP="005C0000">
      <w:pPr>
        <w:autoSpaceDE w:val="0"/>
        <w:autoSpaceDN w:val="0"/>
        <w:ind w:right="828"/>
        <w:jc w:val="both"/>
        <w:rPr>
          <w:sz w:val="24"/>
          <w:szCs w:val="24"/>
        </w:rPr>
      </w:pPr>
      <w:r w:rsidRPr="004B19AB">
        <w:rPr>
          <w:sz w:val="24"/>
          <w:szCs w:val="24"/>
        </w:rPr>
        <w:t>Любовь</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уважение</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Отечеству.</w:t>
      </w:r>
      <w:r w:rsidRPr="004B19AB">
        <w:rPr>
          <w:spacing w:val="1"/>
          <w:sz w:val="24"/>
          <w:szCs w:val="24"/>
        </w:rPr>
        <w:t xml:space="preserve"> </w:t>
      </w:r>
      <w:r w:rsidRPr="004B19AB">
        <w:rPr>
          <w:sz w:val="24"/>
          <w:szCs w:val="24"/>
        </w:rPr>
        <w:t>Патриотизм</w:t>
      </w:r>
      <w:r w:rsidRPr="004B19AB">
        <w:rPr>
          <w:spacing w:val="1"/>
          <w:sz w:val="24"/>
          <w:szCs w:val="24"/>
        </w:rPr>
        <w:t xml:space="preserve"> </w:t>
      </w:r>
      <w:r w:rsidRPr="004B19AB">
        <w:rPr>
          <w:sz w:val="24"/>
          <w:szCs w:val="24"/>
        </w:rPr>
        <w:t>многонационального</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многоконфессионального</w:t>
      </w:r>
      <w:r w:rsidRPr="004B19AB">
        <w:rPr>
          <w:spacing w:val="27"/>
          <w:sz w:val="24"/>
          <w:szCs w:val="24"/>
        </w:rPr>
        <w:t xml:space="preserve"> </w:t>
      </w:r>
      <w:r w:rsidRPr="004B19AB">
        <w:rPr>
          <w:sz w:val="24"/>
          <w:szCs w:val="24"/>
        </w:rPr>
        <w:t>народа</w:t>
      </w:r>
      <w:r w:rsidRPr="004B19AB">
        <w:rPr>
          <w:spacing w:val="26"/>
          <w:sz w:val="24"/>
          <w:szCs w:val="24"/>
        </w:rPr>
        <w:t xml:space="preserve"> </w:t>
      </w:r>
      <w:r w:rsidRPr="004B19AB">
        <w:rPr>
          <w:sz w:val="24"/>
          <w:szCs w:val="24"/>
        </w:rPr>
        <w:t>России.</w:t>
      </w:r>
    </w:p>
    <w:p w:rsidR="005C0000" w:rsidRPr="004B19AB" w:rsidRDefault="005C0000" w:rsidP="005C0000">
      <w:pPr>
        <w:autoSpaceDE w:val="0"/>
        <w:autoSpaceDN w:val="0"/>
        <w:spacing w:before="3" w:line="274" w:lineRule="exact"/>
        <w:jc w:val="both"/>
        <w:outlineLvl w:val="0"/>
        <w:rPr>
          <w:b/>
          <w:bCs/>
          <w:sz w:val="24"/>
          <w:szCs w:val="24"/>
        </w:rPr>
      </w:pPr>
      <w:r w:rsidRPr="004B19AB">
        <w:rPr>
          <w:b/>
          <w:bCs/>
          <w:sz w:val="24"/>
          <w:szCs w:val="24"/>
        </w:rPr>
        <w:t>Модуль</w:t>
      </w:r>
      <w:r w:rsidRPr="004B19AB">
        <w:rPr>
          <w:b/>
          <w:bCs/>
          <w:spacing w:val="-3"/>
          <w:sz w:val="24"/>
          <w:szCs w:val="24"/>
        </w:rPr>
        <w:t xml:space="preserve"> </w:t>
      </w:r>
      <w:r w:rsidRPr="004B19AB">
        <w:rPr>
          <w:b/>
          <w:bCs/>
          <w:sz w:val="24"/>
          <w:szCs w:val="24"/>
        </w:rPr>
        <w:t>«Основы</w:t>
      </w:r>
      <w:r w:rsidRPr="004B19AB">
        <w:rPr>
          <w:b/>
          <w:bCs/>
          <w:spacing w:val="-2"/>
          <w:sz w:val="24"/>
          <w:szCs w:val="24"/>
        </w:rPr>
        <w:t xml:space="preserve"> </w:t>
      </w:r>
      <w:r w:rsidRPr="004B19AB">
        <w:rPr>
          <w:b/>
          <w:bCs/>
          <w:sz w:val="24"/>
          <w:szCs w:val="24"/>
        </w:rPr>
        <w:t>религиозных</w:t>
      </w:r>
      <w:r w:rsidRPr="004B19AB">
        <w:rPr>
          <w:b/>
          <w:bCs/>
          <w:spacing w:val="-3"/>
          <w:sz w:val="24"/>
          <w:szCs w:val="24"/>
        </w:rPr>
        <w:t xml:space="preserve"> </w:t>
      </w:r>
      <w:r w:rsidRPr="004B19AB">
        <w:rPr>
          <w:b/>
          <w:bCs/>
          <w:sz w:val="24"/>
          <w:szCs w:val="24"/>
        </w:rPr>
        <w:t>культур</w:t>
      </w:r>
      <w:r w:rsidRPr="004B19AB">
        <w:rPr>
          <w:b/>
          <w:bCs/>
          <w:spacing w:val="-2"/>
          <w:sz w:val="24"/>
          <w:szCs w:val="24"/>
        </w:rPr>
        <w:t xml:space="preserve"> </w:t>
      </w:r>
      <w:r w:rsidRPr="004B19AB">
        <w:rPr>
          <w:b/>
          <w:bCs/>
          <w:sz w:val="24"/>
          <w:szCs w:val="24"/>
        </w:rPr>
        <w:t>народов</w:t>
      </w:r>
      <w:r w:rsidRPr="004B19AB">
        <w:rPr>
          <w:b/>
          <w:bCs/>
          <w:spacing w:val="-2"/>
          <w:sz w:val="24"/>
          <w:szCs w:val="24"/>
        </w:rPr>
        <w:t xml:space="preserve"> </w:t>
      </w:r>
      <w:r w:rsidRPr="004B19AB">
        <w:rPr>
          <w:b/>
          <w:bCs/>
          <w:sz w:val="24"/>
          <w:szCs w:val="24"/>
        </w:rPr>
        <w:t>России»</w:t>
      </w:r>
    </w:p>
    <w:p w:rsidR="005C0000" w:rsidRPr="004B19AB" w:rsidRDefault="005C0000" w:rsidP="005C0000">
      <w:pPr>
        <w:autoSpaceDE w:val="0"/>
        <w:autoSpaceDN w:val="0"/>
        <w:ind w:right="827"/>
        <w:jc w:val="both"/>
        <w:rPr>
          <w:sz w:val="24"/>
          <w:szCs w:val="24"/>
        </w:rPr>
      </w:pPr>
      <w:r w:rsidRPr="004B19AB">
        <w:rPr>
          <w:sz w:val="24"/>
          <w:szCs w:val="24"/>
        </w:rPr>
        <w:t>Россия — наша Родина. Культура и религия. Религиозная культура народов России.</w:t>
      </w:r>
      <w:r w:rsidRPr="004B19AB">
        <w:rPr>
          <w:spacing w:val="1"/>
          <w:sz w:val="24"/>
          <w:szCs w:val="24"/>
        </w:rPr>
        <w:t xml:space="preserve"> </w:t>
      </w:r>
      <w:r w:rsidRPr="004B19AB">
        <w:rPr>
          <w:sz w:val="24"/>
          <w:szCs w:val="24"/>
        </w:rPr>
        <w:t>Мировые р</w:t>
      </w:r>
      <w:r w:rsidRPr="004B19AB">
        <w:rPr>
          <w:sz w:val="24"/>
          <w:szCs w:val="24"/>
        </w:rPr>
        <w:t>е</w:t>
      </w:r>
      <w:r w:rsidRPr="004B19AB">
        <w:rPr>
          <w:sz w:val="24"/>
          <w:szCs w:val="24"/>
        </w:rPr>
        <w:t>лигии и иудаизм. Их основатели. Священные книги христианства, ислама,</w:t>
      </w:r>
      <w:r w:rsidRPr="004B19AB">
        <w:rPr>
          <w:spacing w:val="1"/>
          <w:sz w:val="24"/>
          <w:szCs w:val="24"/>
        </w:rPr>
        <w:t xml:space="preserve"> </w:t>
      </w:r>
      <w:r w:rsidRPr="004B19AB">
        <w:rPr>
          <w:spacing w:val="-1"/>
          <w:sz w:val="24"/>
          <w:szCs w:val="24"/>
        </w:rPr>
        <w:t>иудаизма, бу</w:t>
      </w:r>
      <w:r w:rsidRPr="004B19AB">
        <w:rPr>
          <w:spacing w:val="-1"/>
          <w:sz w:val="24"/>
          <w:szCs w:val="24"/>
        </w:rPr>
        <w:t>д</w:t>
      </w:r>
      <w:r w:rsidRPr="004B19AB">
        <w:rPr>
          <w:spacing w:val="-1"/>
          <w:sz w:val="24"/>
          <w:szCs w:val="24"/>
        </w:rPr>
        <w:t xml:space="preserve">дизма. Хранители предания </w:t>
      </w:r>
      <w:r w:rsidRPr="004B19AB">
        <w:rPr>
          <w:sz w:val="24"/>
          <w:szCs w:val="24"/>
        </w:rPr>
        <w:t>в религиях. Человек в религиозных традициях</w:t>
      </w:r>
      <w:r w:rsidRPr="004B19AB">
        <w:rPr>
          <w:spacing w:val="1"/>
          <w:sz w:val="24"/>
          <w:szCs w:val="24"/>
        </w:rPr>
        <w:t xml:space="preserve"> </w:t>
      </w:r>
      <w:r w:rsidRPr="004B19AB">
        <w:rPr>
          <w:sz w:val="24"/>
          <w:szCs w:val="24"/>
        </w:rPr>
        <w:t>народов России. Добро и зло. Священные сооружения. Искусство в религиозной культуре.</w:t>
      </w:r>
      <w:r w:rsidRPr="004B19AB">
        <w:rPr>
          <w:spacing w:val="-57"/>
          <w:sz w:val="24"/>
          <w:szCs w:val="24"/>
        </w:rPr>
        <w:t xml:space="preserve"> </w:t>
      </w:r>
      <w:r w:rsidRPr="004B19AB">
        <w:rPr>
          <w:sz w:val="24"/>
          <w:szCs w:val="24"/>
        </w:rPr>
        <w:t>Религия и мораль. Нравственные з</w:t>
      </w:r>
      <w:r w:rsidRPr="004B19AB">
        <w:rPr>
          <w:sz w:val="24"/>
          <w:szCs w:val="24"/>
        </w:rPr>
        <w:t>а</w:t>
      </w:r>
      <w:r w:rsidRPr="004B19AB">
        <w:rPr>
          <w:sz w:val="24"/>
          <w:szCs w:val="24"/>
        </w:rPr>
        <w:t>поведи</w:t>
      </w:r>
      <w:r w:rsidRPr="004B19AB">
        <w:rPr>
          <w:spacing w:val="1"/>
          <w:sz w:val="24"/>
          <w:szCs w:val="24"/>
        </w:rPr>
        <w:t xml:space="preserve"> </w:t>
      </w:r>
      <w:r w:rsidRPr="004B19AB">
        <w:rPr>
          <w:sz w:val="24"/>
          <w:szCs w:val="24"/>
        </w:rPr>
        <w:t>христианства, ислама,</w:t>
      </w:r>
      <w:r w:rsidRPr="004B19AB">
        <w:rPr>
          <w:spacing w:val="1"/>
          <w:sz w:val="24"/>
          <w:szCs w:val="24"/>
        </w:rPr>
        <w:t xml:space="preserve"> </w:t>
      </w:r>
      <w:r w:rsidRPr="004B19AB">
        <w:rPr>
          <w:sz w:val="24"/>
          <w:szCs w:val="24"/>
        </w:rPr>
        <w:t>иудаизма, буддизма.</w:t>
      </w:r>
      <w:r w:rsidRPr="004B19AB">
        <w:rPr>
          <w:spacing w:val="1"/>
          <w:sz w:val="24"/>
          <w:szCs w:val="24"/>
        </w:rPr>
        <w:t xml:space="preserve"> </w:t>
      </w:r>
      <w:r w:rsidRPr="004B19AB">
        <w:rPr>
          <w:sz w:val="24"/>
          <w:szCs w:val="24"/>
        </w:rPr>
        <w:t>Обычаи и обряды. Праз</w:t>
      </w:r>
      <w:r w:rsidRPr="004B19AB">
        <w:rPr>
          <w:sz w:val="24"/>
          <w:szCs w:val="24"/>
        </w:rPr>
        <w:t>д</w:t>
      </w:r>
      <w:r w:rsidRPr="004B19AB">
        <w:rPr>
          <w:sz w:val="24"/>
          <w:szCs w:val="24"/>
        </w:rPr>
        <w:t>ники и календари в религиях. Семья, семейные ценности. Долг,</w:t>
      </w:r>
      <w:r w:rsidRPr="004B19AB">
        <w:rPr>
          <w:spacing w:val="1"/>
          <w:sz w:val="24"/>
          <w:szCs w:val="24"/>
        </w:rPr>
        <w:t xml:space="preserve"> </w:t>
      </w:r>
      <w:r w:rsidRPr="004B19AB">
        <w:rPr>
          <w:sz w:val="24"/>
          <w:szCs w:val="24"/>
        </w:rPr>
        <w:t>свобода, ответственность, труд. Милосердие, забота о слабых,взаимопомощь, социальные</w:t>
      </w:r>
      <w:r w:rsidRPr="004B19AB">
        <w:rPr>
          <w:spacing w:val="1"/>
          <w:sz w:val="24"/>
          <w:szCs w:val="24"/>
        </w:rPr>
        <w:t xml:space="preserve"> </w:t>
      </w:r>
      <w:r w:rsidRPr="004B19AB">
        <w:rPr>
          <w:sz w:val="24"/>
          <w:szCs w:val="24"/>
        </w:rPr>
        <w:t>проблемы</w:t>
      </w:r>
      <w:r w:rsidRPr="004B19AB">
        <w:rPr>
          <w:spacing w:val="-1"/>
          <w:sz w:val="24"/>
          <w:szCs w:val="24"/>
        </w:rPr>
        <w:t xml:space="preserve"> </w:t>
      </w:r>
      <w:r w:rsidRPr="004B19AB">
        <w:rPr>
          <w:sz w:val="24"/>
          <w:szCs w:val="24"/>
        </w:rPr>
        <w:t>общества</w:t>
      </w:r>
      <w:r w:rsidRPr="004B19AB">
        <w:rPr>
          <w:spacing w:val="-2"/>
          <w:sz w:val="24"/>
          <w:szCs w:val="24"/>
        </w:rPr>
        <w:t xml:space="preserve"> </w:t>
      </w:r>
      <w:r w:rsidRPr="004B19AB">
        <w:rPr>
          <w:sz w:val="24"/>
          <w:szCs w:val="24"/>
        </w:rPr>
        <w:t>и отношениек</w:t>
      </w:r>
      <w:r w:rsidRPr="004B19AB">
        <w:rPr>
          <w:spacing w:val="32"/>
          <w:sz w:val="24"/>
          <w:szCs w:val="24"/>
        </w:rPr>
        <w:t xml:space="preserve"> </w:t>
      </w:r>
      <w:r w:rsidRPr="004B19AB">
        <w:rPr>
          <w:sz w:val="24"/>
          <w:szCs w:val="24"/>
        </w:rPr>
        <w:t>ним</w:t>
      </w:r>
      <w:r w:rsidRPr="004B19AB">
        <w:rPr>
          <w:spacing w:val="30"/>
          <w:sz w:val="24"/>
          <w:szCs w:val="24"/>
        </w:rPr>
        <w:t xml:space="preserve"> </w:t>
      </w:r>
      <w:r w:rsidRPr="004B19AB">
        <w:rPr>
          <w:sz w:val="24"/>
          <w:szCs w:val="24"/>
        </w:rPr>
        <w:t>разных</w:t>
      </w:r>
      <w:r w:rsidRPr="004B19AB">
        <w:rPr>
          <w:spacing w:val="30"/>
          <w:sz w:val="24"/>
          <w:szCs w:val="24"/>
        </w:rPr>
        <w:t xml:space="preserve"> </w:t>
      </w:r>
      <w:r w:rsidRPr="004B19AB">
        <w:rPr>
          <w:sz w:val="24"/>
          <w:szCs w:val="24"/>
        </w:rPr>
        <w:t>р</w:t>
      </w:r>
      <w:r w:rsidRPr="004B19AB">
        <w:rPr>
          <w:sz w:val="24"/>
          <w:szCs w:val="24"/>
        </w:rPr>
        <w:t>е</w:t>
      </w:r>
      <w:r w:rsidRPr="004B19AB">
        <w:rPr>
          <w:sz w:val="24"/>
          <w:szCs w:val="24"/>
        </w:rPr>
        <w:t>лигий.</w:t>
      </w:r>
    </w:p>
    <w:p w:rsidR="005C0000" w:rsidRPr="004B19AB" w:rsidRDefault="005C0000" w:rsidP="005C0000">
      <w:pPr>
        <w:autoSpaceDE w:val="0"/>
        <w:autoSpaceDN w:val="0"/>
        <w:ind w:right="828"/>
        <w:jc w:val="both"/>
        <w:rPr>
          <w:sz w:val="24"/>
          <w:szCs w:val="24"/>
        </w:rPr>
      </w:pPr>
      <w:r w:rsidRPr="004B19AB">
        <w:rPr>
          <w:sz w:val="24"/>
          <w:szCs w:val="24"/>
        </w:rPr>
        <w:t>Любовь</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уважение</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Отечеству.</w:t>
      </w:r>
      <w:r w:rsidRPr="004B19AB">
        <w:rPr>
          <w:spacing w:val="1"/>
          <w:sz w:val="24"/>
          <w:szCs w:val="24"/>
        </w:rPr>
        <w:t xml:space="preserve"> </w:t>
      </w:r>
      <w:r w:rsidRPr="004B19AB">
        <w:rPr>
          <w:sz w:val="24"/>
          <w:szCs w:val="24"/>
        </w:rPr>
        <w:t>Патриотизм</w:t>
      </w:r>
      <w:r w:rsidRPr="004B19AB">
        <w:rPr>
          <w:spacing w:val="1"/>
          <w:sz w:val="24"/>
          <w:szCs w:val="24"/>
        </w:rPr>
        <w:t xml:space="preserve"> </w:t>
      </w:r>
      <w:r w:rsidRPr="004B19AB">
        <w:rPr>
          <w:sz w:val="24"/>
          <w:szCs w:val="24"/>
        </w:rPr>
        <w:t>многонационального</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многоконфессионального</w:t>
      </w:r>
      <w:r w:rsidRPr="004B19AB">
        <w:rPr>
          <w:spacing w:val="27"/>
          <w:sz w:val="24"/>
          <w:szCs w:val="24"/>
        </w:rPr>
        <w:t xml:space="preserve"> </w:t>
      </w:r>
      <w:r w:rsidRPr="004B19AB">
        <w:rPr>
          <w:sz w:val="24"/>
          <w:szCs w:val="24"/>
        </w:rPr>
        <w:t>народа</w:t>
      </w:r>
      <w:r w:rsidRPr="004B19AB">
        <w:rPr>
          <w:spacing w:val="26"/>
          <w:sz w:val="24"/>
          <w:szCs w:val="24"/>
        </w:rPr>
        <w:t xml:space="preserve"> </w:t>
      </w:r>
      <w:r w:rsidRPr="004B19AB">
        <w:rPr>
          <w:sz w:val="24"/>
          <w:szCs w:val="24"/>
        </w:rPr>
        <w:t>России.</w:t>
      </w:r>
    </w:p>
    <w:p w:rsidR="005C0000" w:rsidRPr="004B19AB" w:rsidRDefault="005C0000" w:rsidP="005C0000">
      <w:pPr>
        <w:autoSpaceDE w:val="0"/>
        <w:autoSpaceDN w:val="0"/>
        <w:spacing w:before="3" w:line="274" w:lineRule="exact"/>
        <w:jc w:val="both"/>
        <w:outlineLvl w:val="0"/>
        <w:rPr>
          <w:b/>
          <w:bCs/>
          <w:sz w:val="24"/>
          <w:szCs w:val="24"/>
        </w:rPr>
      </w:pPr>
      <w:r w:rsidRPr="004B19AB">
        <w:rPr>
          <w:b/>
          <w:bCs/>
          <w:sz w:val="24"/>
          <w:szCs w:val="24"/>
        </w:rPr>
        <w:t>Модуль</w:t>
      </w:r>
      <w:r w:rsidRPr="004B19AB">
        <w:rPr>
          <w:b/>
          <w:bCs/>
          <w:spacing w:val="-2"/>
          <w:sz w:val="24"/>
          <w:szCs w:val="24"/>
        </w:rPr>
        <w:t xml:space="preserve"> </w:t>
      </w:r>
      <w:r w:rsidRPr="004B19AB">
        <w:rPr>
          <w:b/>
          <w:bCs/>
          <w:sz w:val="24"/>
          <w:szCs w:val="24"/>
        </w:rPr>
        <w:t>«Основы</w:t>
      </w:r>
      <w:r w:rsidRPr="004B19AB">
        <w:rPr>
          <w:b/>
          <w:bCs/>
          <w:spacing w:val="-1"/>
          <w:sz w:val="24"/>
          <w:szCs w:val="24"/>
        </w:rPr>
        <w:t xml:space="preserve"> </w:t>
      </w:r>
      <w:r w:rsidRPr="004B19AB">
        <w:rPr>
          <w:b/>
          <w:bCs/>
          <w:sz w:val="24"/>
          <w:szCs w:val="24"/>
        </w:rPr>
        <w:t>светской</w:t>
      </w:r>
      <w:r w:rsidRPr="004B19AB">
        <w:rPr>
          <w:b/>
          <w:bCs/>
          <w:spacing w:val="-1"/>
          <w:sz w:val="24"/>
          <w:szCs w:val="24"/>
        </w:rPr>
        <w:t xml:space="preserve"> </w:t>
      </w:r>
      <w:r w:rsidRPr="004B19AB">
        <w:rPr>
          <w:b/>
          <w:bCs/>
          <w:sz w:val="24"/>
          <w:szCs w:val="24"/>
        </w:rPr>
        <w:t>этики»</w:t>
      </w:r>
    </w:p>
    <w:p w:rsidR="005C0000" w:rsidRPr="004B19AB" w:rsidRDefault="005C0000" w:rsidP="005C0000">
      <w:pPr>
        <w:autoSpaceDE w:val="0"/>
        <w:autoSpaceDN w:val="0"/>
        <w:ind w:right="827"/>
        <w:jc w:val="both"/>
        <w:rPr>
          <w:sz w:val="24"/>
          <w:szCs w:val="24"/>
        </w:rPr>
      </w:pPr>
      <w:r w:rsidRPr="004B19AB">
        <w:rPr>
          <w:sz w:val="24"/>
          <w:szCs w:val="24"/>
        </w:rPr>
        <w:t>Россия — наша Родина. Этика и её значение в жизни человека. Праздники как одна из</w:t>
      </w:r>
      <w:r w:rsidRPr="004B19AB">
        <w:rPr>
          <w:spacing w:val="1"/>
          <w:sz w:val="24"/>
          <w:szCs w:val="24"/>
        </w:rPr>
        <w:t xml:space="preserve"> </w:t>
      </w:r>
      <w:r w:rsidRPr="004B19AB">
        <w:rPr>
          <w:sz w:val="24"/>
          <w:szCs w:val="24"/>
        </w:rPr>
        <w:t>форм ист</w:t>
      </w:r>
      <w:r w:rsidRPr="004B19AB">
        <w:rPr>
          <w:sz w:val="24"/>
          <w:szCs w:val="24"/>
        </w:rPr>
        <w:t>о</w:t>
      </w:r>
      <w:r w:rsidRPr="004B19AB">
        <w:rPr>
          <w:sz w:val="24"/>
          <w:szCs w:val="24"/>
        </w:rPr>
        <w:t>рической памяти. Образцы нравственности в культуре Отечества, в культурах</w:t>
      </w:r>
      <w:r w:rsidRPr="004B19AB">
        <w:rPr>
          <w:spacing w:val="1"/>
          <w:sz w:val="24"/>
          <w:szCs w:val="24"/>
        </w:rPr>
        <w:t xml:space="preserve"> </w:t>
      </w:r>
      <w:r w:rsidRPr="004B19AB">
        <w:rPr>
          <w:sz w:val="24"/>
          <w:szCs w:val="24"/>
        </w:rPr>
        <w:t>разных народов России. Государство и мораль гражданина,</w:t>
      </w:r>
      <w:r w:rsidRPr="004B19AB">
        <w:rPr>
          <w:spacing w:val="60"/>
          <w:sz w:val="24"/>
          <w:szCs w:val="24"/>
        </w:rPr>
        <w:t xml:space="preserve"> </w:t>
      </w:r>
      <w:r w:rsidRPr="004B19AB">
        <w:rPr>
          <w:sz w:val="24"/>
          <w:szCs w:val="24"/>
        </w:rPr>
        <w:t>основной закон (Контитуция)</w:t>
      </w:r>
      <w:r w:rsidRPr="004B19AB">
        <w:rPr>
          <w:spacing w:val="1"/>
          <w:sz w:val="24"/>
          <w:szCs w:val="24"/>
        </w:rPr>
        <w:t xml:space="preserve"> </w:t>
      </w:r>
      <w:r w:rsidRPr="004B19AB">
        <w:rPr>
          <w:sz w:val="24"/>
          <w:szCs w:val="24"/>
        </w:rPr>
        <w:t>в государстве как и</w:t>
      </w:r>
      <w:r w:rsidRPr="004B19AB">
        <w:rPr>
          <w:sz w:val="24"/>
          <w:szCs w:val="24"/>
        </w:rPr>
        <w:t>с</w:t>
      </w:r>
      <w:r w:rsidRPr="004B19AB">
        <w:rPr>
          <w:sz w:val="24"/>
          <w:szCs w:val="24"/>
        </w:rPr>
        <w:t>точник российской светской (гражданской) этики. Трудовая мораль.</w:t>
      </w:r>
      <w:r w:rsidRPr="004B19AB">
        <w:rPr>
          <w:spacing w:val="1"/>
          <w:sz w:val="24"/>
          <w:szCs w:val="24"/>
        </w:rPr>
        <w:t xml:space="preserve"> </w:t>
      </w:r>
      <w:r w:rsidRPr="004B19AB">
        <w:rPr>
          <w:sz w:val="24"/>
          <w:szCs w:val="24"/>
        </w:rPr>
        <w:t>Нравственные традиции предпринимательства. Что значит</w:t>
      </w:r>
      <w:r w:rsidRPr="004B19AB">
        <w:rPr>
          <w:spacing w:val="1"/>
          <w:sz w:val="24"/>
          <w:szCs w:val="24"/>
        </w:rPr>
        <w:t xml:space="preserve"> </w:t>
      </w:r>
      <w:r w:rsidRPr="004B19AB">
        <w:rPr>
          <w:sz w:val="24"/>
          <w:szCs w:val="24"/>
        </w:rPr>
        <w:t>быть нравственным в наше</w:t>
      </w:r>
      <w:r w:rsidRPr="004B19AB">
        <w:rPr>
          <w:spacing w:val="1"/>
          <w:sz w:val="24"/>
          <w:szCs w:val="24"/>
        </w:rPr>
        <w:t xml:space="preserve"> </w:t>
      </w:r>
      <w:r w:rsidRPr="004B19AB">
        <w:rPr>
          <w:sz w:val="24"/>
          <w:szCs w:val="24"/>
        </w:rPr>
        <w:t>время.</w:t>
      </w:r>
      <w:r w:rsidRPr="004B19AB">
        <w:rPr>
          <w:spacing w:val="1"/>
          <w:sz w:val="24"/>
          <w:szCs w:val="24"/>
        </w:rPr>
        <w:t xml:space="preserve"> </w:t>
      </w:r>
      <w:r w:rsidRPr="004B19AB">
        <w:rPr>
          <w:sz w:val="24"/>
          <w:szCs w:val="24"/>
        </w:rPr>
        <w:t>Нравственные</w:t>
      </w:r>
      <w:r w:rsidRPr="004B19AB">
        <w:rPr>
          <w:spacing w:val="1"/>
          <w:sz w:val="24"/>
          <w:szCs w:val="24"/>
        </w:rPr>
        <w:t xml:space="preserve"> </w:t>
      </w:r>
      <w:r w:rsidRPr="004B19AB">
        <w:rPr>
          <w:sz w:val="24"/>
          <w:szCs w:val="24"/>
        </w:rPr>
        <w:t>ценности,</w:t>
      </w:r>
      <w:r w:rsidRPr="004B19AB">
        <w:rPr>
          <w:spacing w:val="1"/>
          <w:sz w:val="24"/>
          <w:szCs w:val="24"/>
        </w:rPr>
        <w:t xml:space="preserve"> </w:t>
      </w:r>
      <w:r w:rsidRPr="004B19AB">
        <w:rPr>
          <w:sz w:val="24"/>
          <w:szCs w:val="24"/>
        </w:rPr>
        <w:t>ид</w:t>
      </w:r>
      <w:r w:rsidRPr="004B19AB">
        <w:rPr>
          <w:sz w:val="24"/>
          <w:szCs w:val="24"/>
        </w:rPr>
        <w:t>е</w:t>
      </w:r>
      <w:r w:rsidRPr="004B19AB">
        <w:rPr>
          <w:sz w:val="24"/>
          <w:szCs w:val="24"/>
        </w:rPr>
        <w:t>алы,</w:t>
      </w:r>
      <w:r w:rsidRPr="004B19AB">
        <w:rPr>
          <w:spacing w:val="1"/>
          <w:sz w:val="24"/>
          <w:szCs w:val="24"/>
        </w:rPr>
        <w:t xml:space="preserve"> </w:t>
      </w:r>
      <w:r w:rsidRPr="004B19AB">
        <w:rPr>
          <w:sz w:val="24"/>
          <w:szCs w:val="24"/>
        </w:rPr>
        <w:t>принципы</w:t>
      </w:r>
      <w:r w:rsidRPr="004B19AB">
        <w:rPr>
          <w:spacing w:val="1"/>
          <w:sz w:val="24"/>
          <w:szCs w:val="24"/>
        </w:rPr>
        <w:t xml:space="preserve"> </w:t>
      </w:r>
      <w:r w:rsidRPr="004B19AB">
        <w:rPr>
          <w:sz w:val="24"/>
          <w:szCs w:val="24"/>
        </w:rPr>
        <w:t>морали.</w:t>
      </w:r>
      <w:r w:rsidRPr="004B19AB">
        <w:rPr>
          <w:spacing w:val="1"/>
          <w:sz w:val="24"/>
          <w:szCs w:val="24"/>
        </w:rPr>
        <w:t xml:space="preserve"> </w:t>
      </w:r>
      <w:r w:rsidRPr="004B19AB">
        <w:rPr>
          <w:sz w:val="24"/>
          <w:szCs w:val="24"/>
        </w:rPr>
        <w:t>Нормы</w:t>
      </w:r>
      <w:r w:rsidRPr="004B19AB">
        <w:rPr>
          <w:spacing w:val="1"/>
          <w:sz w:val="24"/>
          <w:szCs w:val="24"/>
        </w:rPr>
        <w:t xml:space="preserve"> </w:t>
      </w:r>
      <w:r w:rsidRPr="004B19AB">
        <w:rPr>
          <w:sz w:val="24"/>
          <w:szCs w:val="24"/>
        </w:rPr>
        <w:t>морали.</w:t>
      </w:r>
      <w:r w:rsidRPr="004B19AB">
        <w:rPr>
          <w:spacing w:val="1"/>
          <w:sz w:val="24"/>
          <w:szCs w:val="24"/>
        </w:rPr>
        <w:t xml:space="preserve"> </w:t>
      </w:r>
      <w:r w:rsidRPr="004B19AB">
        <w:rPr>
          <w:sz w:val="24"/>
          <w:szCs w:val="24"/>
        </w:rPr>
        <w:t>Семейные</w:t>
      </w:r>
      <w:r w:rsidRPr="004B19AB">
        <w:rPr>
          <w:spacing w:val="-57"/>
          <w:sz w:val="24"/>
          <w:szCs w:val="24"/>
        </w:rPr>
        <w:t xml:space="preserve"> </w:t>
      </w:r>
      <w:r w:rsidRPr="004B19AB">
        <w:rPr>
          <w:sz w:val="24"/>
          <w:szCs w:val="24"/>
        </w:rPr>
        <w:t>ценности и этика семейных отношений. Этикет. Образование как нравственная норма.</w:t>
      </w:r>
      <w:r w:rsidRPr="004B19AB">
        <w:rPr>
          <w:spacing w:val="1"/>
          <w:sz w:val="24"/>
          <w:szCs w:val="24"/>
        </w:rPr>
        <w:t xml:space="preserve"> </w:t>
      </w:r>
      <w:r w:rsidRPr="004B19AB">
        <w:rPr>
          <w:sz w:val="24"/>
          <w:szCs w:val="24"/>
        </w:rPr>
        <w:t>Методы</w:t>
      </w:r>
      <w:r w:rsidRPr="004B19AB">
        <w:rPr>
          <w:spacing w:val="-2"/>
          <w:sz w:val="24"/>
          <w:szCs w:val="24"/>
        </w:rPr>
        <w:t xml:space="preserve"> </w:t>
      </w:r>
      <w:r w:rsidRPr="004B19AB">
        <w:rPr>
          <w:sz w:val="24"/>
          <w:szCs w:val="24"/>
        </w:rPr>
        <w:t>нравственного самосове</w:t>
      </w:r>
      <w:r w:rsidRPr="004B19AB">
        <w:rPr>
          <w:sz w:val="24"/>
          <w:szCs w:val="24"/>
        </w:rPr>
        <w:t>р</w:t>
      </w:r>
      <w:r w:rsidRPr="004B19AB">
        <w:rPr>
          <w:sz w:val="24"/>
          <w:szCs w:val="24"/>
        </w:rPr>
        <w:t>шенствования.</w:t>
      </w:r>
    </w:p>
    <w:p w:rsidR="005C0000" w:rsidRPr="004B19AB" w:rsidRDefault="005C0000" w:rsidP="005C0000">
      <w:pPr>
        <w:autoSpaceDE w:val="0"/>
        <w:autoSpaceDN w:val="0"/>
        <w:ind w:right="828"/>
        <w:jc w:val="both"/>
        <w:rPr>
          <w:sz w:val="24"/>
          <w:szCs w:val="24"/>
        </w:rPr>
      </w:pPr>
      <w:r w:rsidRPr="004B19AB">
        <w:rPr>
          <w:sz w:val="24"/>
          <w:szCs w:val="24"/>
        </w:rPr>
        <w:t>Любовь</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уважение</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Отечеству.</w:t>
      </w:r>
      <w:r w:rsidRPr="004B19AB">
        <w:rPr>
          <w:spacing w:val="1"/>
          <w:sz w:val="24"/>
          <w:szCs w:val="24"/>
        </w:rPr>
        <w:t xml:space="preserve"> </w:t>
      </w:r>
      <w:r w:rsidRPr="004B19AB">
        <w:rPr>
          <w:sz w:val="24"/>
          <w:szCs w:val="24"/>
        </w:rPr>
        <w:t>Патриотизм</w:t>
      </w:r>
      <w:r w:rsidRPr="004B19AB">
        <w:rPr>
          <w:spacing w:val="1"/>
          <w:sz w:val="24"/>
          <w:szCs w:val="24"/>
        </w:rPr>
        <w:t xml:space="preserve"> </w:t>
      </w:r>
      <w:r w:rsidRPr="004B19AB">
        <w:rPr>
          <w:sz w:val="24"/>
          <w:szCs w:val="24"/>
        </w:rPr>
        <w:t>многонационального</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многоконфессионального</w:t>
      </w:r>
      <w:r w:rsidRPr="004B19AB">
        <w:rPr>
          <w:spacing w:val="27"/>
          <w:sz w:val="24"/>
          <w:szCs w:val="24"/>
        </w:rPr>
        <w:t xml:space="preserve"> </w:t>
      </w:r>
      <w:r w:rsidRPr="004B19AB">
        <w:rPr>
          <w:sz w:val="24"/>
          <w:szCs w:val="24"/>
        </w:rPr>
        <w:t>народа</w:t>
      </w:r>
      <w:r w:rsidRPr="004B19AB">
        <w:rPr>
          <w:spacing w:val="26"/>
          <w:sz w:val="24"/>
          <w:szCs w:val="24"/>
        </w:rPr>
        <w:t xml:space="preserve"> </w:t>
      </w:r>
      <w:r w:rsidRPr="004B19AB">
        <w:rPr>
          <w:sz w:val="24"/>
          <w:szCs w:val="24"/>
        </w:rPr>
        <w:t>России.</w:t>
      </w:r>
    </w:p>
    <w:p w:rsidR="005C0000" w:rsidRPr="004B19AB" w:rsidRDefault="005C0000" w:rsidP="005C0000">
      <w:pPr>
        <w:autoSpaceDE w:val="0"/>
        <w:autoSpaceDN w:val="0"/>
        <w:spacing w:before="3"/>
        <w:rPr>
          <w:sz w:val="24"/>
          <w:szCs w:val="24"/>
        </w:rPr>
      </w:pPr>
    </w:p>
    <w:p w:rsidR="005C0000" w:rsidRPr="004B19AB" w:rsidRDefault="005C0000" w:rsidP="005C0000">
      <w:pPr>
        <w:autoSpaceDE w:val="0"/>
        <w:autoSpaceDN w:val="0"/>
        <w:outlineLvl w:val="0"/>
        <w:rPr>
          <w:b/>
          <w:bCs/>
          <w:sz w:val="24"/>
          <w:szCs w:val="24"/>
        </w:rPr>
      </w:pPr>
      <w:r w:rsidRPr="004B19AB">
        <w:rPr>
          <w:b/>
          <w:bCs/>
          <w:sz w:val="24"/>
          <w:szCs w:val="24"/>
        </w:rPr>
        <w:t>ПЛАНИРУЕМЫЕ</w:t>
      </w:r>
      <w:r w:rsidRPr="004B19AB">
        <w:rPr>
          <w:b/>
          <w:bCs/>
          <w:spacing w:val="-2"/>
          <w:sz w:val="24"/>
          <w:szCs w:val="24"/>
        </w:rPr>
        <w:t xml:space="preserve"> </w:t>
      </w:r>
      <w:r w:rsidRPr="004B19AB">
        <w:rPr>
          <w:b/>
          <w:bCs/>
          <w:sz w:val="24"/>
          <w:szCs w:val="24"/>
        </w:rPr>
        <w:t>РЕЗУЛЬТАТЫ</w:t>
      </w:r>
      <w:r w:rsidRPr="004B19AB">
        <w:rPr>
          <w:b/>
          <w:bCs/>
          <w:spacing w:val="-4"/>
          <w:sz w:val="24"/>
          <w:szCs w:val="24"/>
        </w:rPr>
        <w:t xml:space="preserve"> </w:t>
      </w:r>
      <w:r w:rsidRPr="004B19AB">
        <w:rPr>
          <w:b/>
          <w:bCs/>
          <w:sz w:val="24"/>
          <w:szCs w:val="24"/>
        </w:rPr>
        <w:t>ОСВОЕНИЯ</w:t>
      </w:r>
      <w:r w:rsidRPr="004B19AB">
        <w:rPr>
          <w:b/>
          <w:bCs/>
          <w:spacing w:val="-5"/>
          <w:sz w:val="24"/>
          <w:szCs w:val="24"/>
        </w:rPr>
        <w:t xml:space="preserve"> </w:t>
      </w:r>
      <w:r w:rsidRPr="004B19AB">
        <w:rPr>
          <w:b/>
          <w:bCs/>
          <w:sz w:val="24"/>
          <w:szCs w:val="24"/>
        </w:rPr>
        <w:t>УЧЕБНОГО</w:t>
      </w:r>
      <w:r w:rsidRPr="004B19AB">
        <w:rPr>
          <w:b/>
          <w:bCs/>
          <w:spacing w:val="1"/>
          <w:sz w:val="24"/>
          <w:szCs w:val="24"/>
        </w:rPr>
        <w:t xml:space="preserve"> </w:t>
      </w:r>
      <w:r w:rsidRPr="004B19AB">
        <w:rPr>
          <w:b/>
          <w:bCs/>
          <w:sz w:val="24"/>
          <w:szCs w:val="24"/>
        </w:rPr>
        <w:t>ПРЕДМЕТА</w:t>
      </w:r>
    </w:p>
    <w:p w:rsidR="005C0000" w:rsidRPr="004B19AB" w:rsidRDefault="005C0000" w:rsidP="005C0000">
      <w:pPr>
        <w:autoSpaceDE w:val="0"/>
        <w:autoSpaceDN w:val="0"/>
        <w:ind w:right="1157"/>
        <w:rPr>
          <w:b/>
          <w:sz w:val="24"/>
        </w:rPr>
      </w:pPr>
      <w:r w:rsidRPr="004B19AB">
        <w:rPr>
          <w:b/>
          <w:sz w:val="24"/>
        </w:rPr>
        <w:t>«ОСНОВЫ РЕЛИГИОЗНЫХ КУЛЬТУР И СВЕТСКОЙ ЭТИКИ» НА УРОВНЕ</w:t>
      </w:r>
      <w:r w:rsidRPr="004B19AB">
        <w:rPr>
          <w:b/>
          <w:spacing w:val="-57"/>
          <w:sz w:val="24"/>
        </w:rPr>
        <w:t xml:space="preserve"> </w:t>
      </w:r>
      <w:r w:rsidRPr="004B19AB">
        <w:rPr>
          <w:b/>
          <w:sz w:val="24"/>
        </w:rPr>
        <w:t>НАЧАЛЬН</w:t>
      </w:r>
      <w:r w:rsidRPr="004B19AB">
        <w:rPr>
          <w:b/>
          <w:sz w:val="24"/>
        </w:rPr>
        <w:t>О</w:t>
      </w:r>
      <w:r w:rsidRPr="004B19AB">
        <w:rPr>
          <w:b/>
          <w:sz w:val="24"/>
        </w:rPr>
        <w:t>ГО</w:t>
      </w:r>
      <w:r w:rsidRPr="004B19AB">
        <w:rPr>
          <w:b/>
          <w:spacing w:val="-1"/>
          <w:sz w:val="24"/>
        </w:rPr>
        <w:t xml:space="preserve"> </w:t>
      </w:r>
      <w:r w:rsidRPr="004B19AB">
        <w:rPr>
          <w:b/>
          <w:sz w:val="24"/>
        </w:rPr>
        <w:t>ОБЩЕГО ОБРАЗОВАНИЯ</w:t>
      </w:r>
    </w:p>
    <w:p w:rsidR="005C0000" w:rsidRPr="004B19AB" w:rsidRDefault="005C0000" w:rsidP="005C0000">
      <w:pPr>
        <w:autoSpaceDE w:val="0"/>
        <w:autoSpaceDN w:val="0"/>
        <w:spacing w:before="7"/>
        <w:rPr>
          <w:b/>
          <w:sz w:val="23"/>
          <w:szCs w:val="24"/>
        </w:rPr>
      </w:pPr>
    </w:p>
    <w:p w:rsidR="005C0000" w:rsidRPr="004B19AB" w:rsidRDefault="005C0000" w:rsidP="005C0000">
      <w:pPr>
        <w:autoSpaceDE w:val="0"/>
        <w:autoSpaceDN w:val="0"/>
        <w:spacing w:before="1"/>
        <w:jc w:val="both"/>
        <w:rPr>
          <w:sz w:val="24"/>
          <w:szCs w:val="24"/>
        </w:rPr>
      </w:pPr>
      <w:r w:rsidRPr="004B19AB">
        <w:rPr>
          <w:sz w:val="24"/>
          <w:szCs w:val="24"/>
        </w:rPr>
        <w:t>ЛИЧНОСТНЫЕ</w:t>
      </w:r>
      <w:r w:rsidRPr="004B19AB">
        <w:rPr>
          <w:spacing w:val="-7"/>
          <w:sz w:val="24"/>
          <w:szCs w:val="24"/>
        </w:rPr>
        <w:t xml:space="preserve"> </w:t>
      </w:r>
      <w:r w:rsidRPr="004B19AB">
        <w:rPr>
          <w:sz w:val="24"/>
          <w:szCs w:val="24"/>
        </w:rPr>
        <w:t>РЕЗУЛЬТАТЫ</w:t>
      </w:r>
    </w:p>
    <w:p w:rsidR="005C0000" w:rsidRPr="004B19AB" w:rsidRDefault="005C0000" w:rsidP="005C0000">
      <w:pPr>
        <w:autoSpaceDE w:val="0"/>
        <w:autoSpaceDN w:val="0"/>
        <w:ind w:right="830"/>
        <w:rPr>
          <w:sz w:val="24"/>
          <w:szCs w:val="24"/>
        </w:rPr>
      </w:pPr>
      <w:r w:rsidRPr="004B19AB">
        <w:rPr>
          <w:sz w:val="24"/>
          <w:szCs w:val="24"/>
        </w:rPr>
        <w:t>В</w:t>
      </w:r>
      <w:r w:rsidRPr="004B19AB">
        <w:rPr>
          <w:spacing w:val="19"/>
          <w:sz w:val="24"/>
          <w:szCs w:val="24"/>
        </w:rPr>
        <w:t xml:space="preserve"> </w:t>
      </w:r>
      <w:r w:rsidRPr="004B19AB">
        <w:rPr>
          <w:sz w:val="24"/>
          <w:szCs w:val="24"/>
        </w:rPr>
        <w:t>результате</w:t>
      </w:r>
      <w:r w:rsidRPr="004B19AB">
        <w:rPr>
          <w:spacing w:val="21"/>
          <w:sz w:val="24"/>
          <w:szCs w:val="24"/>
        </w:rPr>
        <w:t xml:space="preserve"> </w:t>
      </w:r>
      <w:r w:rsidRPr="004B19AB">
        <w:rPr>
          <w:sz w:val="24"/>
          <w:szCs w:val="24"/>
        </w:rPr>
        <w:t>изучения</w:t>
      </w:r>
      <w:r w:rsidRPr="004B19AB">
        <w:rPr>
          <w:spacing w:val="21"/>
          <w:sz w:val="24"/>
          <w:szCs w:val="24"/>
        </w:rPr>
        <w:t xml:space="preserve"> </w:t>
      </w:r>
      <w:r w:rsidRPr="004B19AB">
        <w:rPr>
          <w:sz w:val="24"/>
          <w:szCs w:val="24"/>
        </w:rPr>
        <w:t>предмета</w:t>
      </w:r>
      <w:r w:rsidRPr="004B19AB">
        <w:rPr>
          <w:spacing w:val="25"/>
          <w:sz w:val="24"/>
          <w:szCs w:val="24"/>
        </w:rPr>
        <w:t xml:space="preserve"> </w:t>
      </w:r>
      <w:r w:rsidRPr="004B19AB">
        <w:rPr>
          <w:sz w:val="24"/>
          <w:szCs w:val="24"/>
        </w:rPr>
        <w:t>«Основы</w:t>
      </w:r>
      <w:r w:rsidRPr="004B19AB">
        <w:rPr>
          <w:spacing w:val="21"/>
          <w:sz w:val="24"/>
          <w:szCs w:val="24"/>
        </w:rPr>
        <w:t xml:space="preserve"> </w:t>
      </w:r>
      <w:r w:rsidRPr="004B19AB">
        <w:rPr>
          <w:sz w:val="24"/>
          <w:szCs w:val="24"/>
        </w:rPr>
        <w:t>религиозных</w:t>
      </w:r>
      <w:r w:rsidRPr="004B19AB">
        <w:rPr>
          <w:spacing w:val="22"/>
          <w:sz w:val="24"/>
          <w:szCs w:val="24"/>
        </w:rPr>
        <w:t xml:space="preserve"> </w:t>
      </w:r>
      <w:r w:rsidRPr="004B19AB">
        <w:rPr>
          <w:sz w:val="24"/>
          <w:szCs w:val="24"/>
        </w:rPr>
        <w:t>культур</w:t>
      </w:r>
      <w:r w:rsidRPr="004B19AB">
        <w:rPr>
          <w:spacing w:val="18"/>
          <w:sz w:val="24"/>
          <w:szCs w:val="24"/>
        </w:rPr>
        <w:t xml:space="preserve"> </w:t>
      </w:r>
      <w:r w:rsidRPr="004B19AB">
        <w:rPr>
          <w:sz w:val="24"/>
          <w:szCs w:val="24"/>
        </w:rPr>
        <w:t>и</w:t>
      </w:r>
      <w:r w:rsidRPr="004B19AB">
        <w:rPr>
          <w:spacing w:val="20"/>
          <w:sz w:val="24"/>
          <w:szCs w:val="24"/>
        </w:rPr>
        <w:t xml:space="preserve"> </w:t>
      </w:r>
      <w:r w:rsidRPr="004B19AB">
        <w:rPr>
          <w:sz w:val="24"/>
          <w:szCs w:val="24"/>
        </w:rPr>
        <w:t>светской</w:t>
      </w:r>
      <w:r w:rsidRPr="004B19AB">
        <w:rPr>
          <w:spacing w:val="19"/>
          <w:sz w:val="24"/>
          <w:szCs w:val="24"/>
        </w:rPr>
        <w:t xml:space="preserve"> </w:t>
      </w:r>
      <w:r w:rsidRPr="004B19AB">
        <w:rPr>
          <w:sz w:val="24"/>
          <w:szCs w:val="24"/>
        </w:rPr>
        <w:t>этики»</w:t>
      </w:r>
      <w:r w:rsidRPr="004B19AB">
        <w:rPr>
          <w:spacing w:val="12"/>
          <w:sz w:val="24"/>
          <w:szCs w:val="24"/>
        </w:rPr>
        <w:t xml:space="preserve"> </w:t>
      </w:r>
      <w:r w:rsidRPr="004B19AB">
        <w:rPr>
          <w:sz w:val="24"/>
          <w:szCs w:val="24"/>
        </w:rPr>
        <w:t>в</w:t>
      </w:r>
      <w:r w:rsidRPr="004B19AB">
        <w:rPr>
          <w:spacing w:val="20"/>
          <w:sz w:val="24"/>
          <w:szCs w:val="24"/>
        </w:rPr>
        <w:t xml:space="preserve"> </w:t>
      </w:r>
      <w:r w:rsidRPr="004B19AB">
        <w:rPr>
          <w:sz w:val="24"/>
          <w:szCs w:val="24"/>
        </w:rPr>
        <w:t>4</w:t>
      </w:r>
      <w:r w:rsidRPr="004B19AB">
        <w:rPr>
          <w:spacing w:val="-57"/>
          <w:sz w:val="24"/>
          <w:szCs w:val="24"/>
        </w:rPr>
        <w:t xml:space="preserve"> </w:t>
      </w:r>
      <w:r w:rsidRPr="004B19AB">
        <w:rPr>
          <w:sz w:val="24"/>
          <w:szCs w:val="24"/>
        </w:rPr>
        <w:t>классе</w:t>
      </w:r>
      <w:r w:rsidRPr="004B19AB">
        <w:rPr>
          <w:spacing w:val="1"/>
          <w:sz w:val="24"/>
          <w:szCs w:val="24"/>
        </w:rPr>
        <w:t xml:space="preserve"> </w:t>
      </w:r>
      <w:r w:rsidRPr="004B19AB">
        <w:rPr>
          <w:sz w:val="24"/>
          <w:szCs w:val="24"/>
        </w:rPr>
        <w:t>у</w:t>
      </w:r>
      <w:r w:rsidRPr="004B19AB">
        <w:rPr>
          <w:spacing w:val="-6"/>
          <w:sz w:val="24"/>
          <w:szCs w:val="24"/>
        </w:rPr>
        <w:t xml:space="preserve"> </w:t>
      </w:r>
      <w:r w:rsidRPr="004B19AB">
        <w:rPr>
          <w:sz w:val="24"/>
          <w:szCs w:val="24"/>
        </w:rPr>
        <w:t>об</w:t>
      </w:r>
      <w:r w:rsidRPr="004B19AB">
        <w:rPr>
          <w:sz w:val="24"/>
          <w:szCs w:val="24"/>
        </w:rPr>
        <w:t>у</w:t>
      </w:r>
      <w:r w:rsidRPr="004B19AB">
        <w:rPr>
          <w:sz w:val="24"/>
          <w:szCs w:val="24"/>
        </w:rPr>
        <w:t>чающегося</w:t>
      </w:r>
      <w:r w:rsidRPr="004B19AB">
        <w:rPr>
          <w:spacing w:val="1"/>
          <w:sz w:val="24"/>
          <w:szCs w:val="24"/>
        </w:rPr>
        <w:t xml:space="preserve"> </w:t>
      </w:r>
      <w:r w:rsidRPr="004B19AB">
        <w:rPr>
          <w:sz w:val="24"/>
          <w:szCs w:val="24"/>
        </w:rPr>
        <w:t>будут</w:t>
      </w:r>
      <w:r w:rsidRPr="004B19AB">
        <w:rPr>
          <w:spacing w:val="4"/>
          <w:sz w:val="24"/>
          <w:szCs w:val="24"/>
        </w:rPr>
        <w:t xml:space="preserve"> </w:t>
      </w:r>
      <w:r w:rsidRPr="004B19AB">
        <w:rPr>
          <w:sz w:val="24"/>
          <w:szCs w:val="24"/>
        </w:rPr>
        <w:t>сформированы</w:t>
      </w:r>
      <w:r w:rsidRPr="004B19AB">
        <w:rPr>
          <w:spacing w:val="24"/>
          <w:sz w:val="24"/>
          <w:szCs w:val="24"/>
        </w:rPr>
        <w:t xml:space="preserve"> </w:t>
      </w:r>
      <w:r w:rsidRPr="004B19AB">
        <w:rPr>
          <w:sz w:val="24"/>
          <w:szCs w:val="24"/>
        </w:rPr>
        <w:t>следующие</w:t>
      </w:r>
      <w:r w:rsidRPr="004B19AB">
        <w:rPr>
          <w:spacing w:val="25"/>
          <w:sz w:val="24"/>
          <w:szCs w:val="24"/>
        </w:rPr>
        <w:t xml:space="preserve"> </w:t>
      </w:r>
      <w:r w:rsidRPr="004B19AB">
        <w:rPr>
          <w:sz w:val="24"/>
          <w:szCs w:val="24"/>
        </w:rPr>
        <w:t>личностные</w:t>
      </w:r>
      <w:r w:rsidRPr="004B19AB">
        <w:rPr>
          <w:spacing w:val="26"/>
          <w:sz w:val="24"/>
          <w:szCs w:val="24"/>
        </w:rPr>
        <w:t xml:space="preserve"> </w:t>
      </w:r>
      <w:r w:rsidRPr="004B19AB">
        <w:rPr>
          <w:sz w:val="24"/>
          <w:szCs w:val="24"/>
        </w:rPr>
        <w:t>результаты:</w:t>
      </w:r>
    </w:p>
    <w:p w:rsidR="005C0000" w:rsidRPr="004B19AB" w:rsidRDefault="005C0000" w:rsidP="00A3744D">
      <w:pPr>
        <w:numPr>
          <w:ilvl w:val="0"/>
          <w:numId w:val="172"/>
        </w:numPr>
        <w:tabs>
          <w:tab w:val="left" w:pos="1849"/>
        </w:tabs>
        <w:autoSpaceDE w:val="0"/>
        <w:autoSpaceDN w:val="0"/>
        <w:ind w:right="830"/>
        <w:rPr>
          <w:sz w:val="24"/>
        </w:rPr>
      </w:pPr>
      <w:r w:rsidRPr="004B19AB">
        <w:rPr>
          <w:sz w:val="24"/>
        </w:rPr>
        <w:t>понимать</w:t>
      </w:r>
      <w:r w:rsidRPr="004B19AB">
        <w:rPr>
          <w:spacing w:val="46"/>
          <w:sz w:val="24"/>
        </w:rPr>
        <w:t xml:space="preserve"> </w:t>
      </w:r>
      <w:r w:rsidRPr="004B19AB">
        <w:rPr>
          <w:sz w:val="24"/>
        </w:rPr>
        <w:t>основы</w:t>
      </w:r>
      <w:r w:rsidRPr="004B19AB">
        <w:rPr>
          <w:spacing w:val="45"/>
          <w:sz w:val="24"/>
        </w:rPr>
        <w:t xml:space="preserve"> </w:t>
      </w:r>
      <w:r w:rsidRPr="004B19AB">
        <w:rPr>
          <w:sz w:val="24"/>
        </w:rPr>
        <w:t>российской</w:t>
      </w:r>
      <w:r w:rsidRPr="004B19AB">
        <w:rPr>
          <w:spacing w:val="47"/>
          <w:sz w:val="24"/>
        </w:rPr>
        <w:t xml:space="preserve"> </w:t>
      </w:r>
      <w:r w:rsidRPr="004B19AB">
        <w:rPr>
          <w:sz w:val="24"/>
        </w:rPr>
        <w:t>гражданской</w:t>
      </w:r>
      <w:r w:rsidRPr="004B19AB">
        <w:rPr>
          <w:spacing w:val="44"/>
          <w:sz w:val="24"/>
        </w:rPr>
        <w:t xml:space="preserve"> </w:t>
      </w:r>
      <w:r w:rsidRPr="004B19AB">
        <w:rPr>
          <w:sz w:val="24"/>
        </w:rPr>
        <w:t>идентичности,</w:t>
      </w:r>
      <w:r w:rsidRPr="004B19AB">
        <w:rPr>
          <w:spacing w:val="52"/>
          <w:sz w:val="24"/>
        </w:rPr>
        <w:t xml:space="preserve"> </w:t>
      </w:r>
      <w:r w:rsidRPr="004B19AB">
        <w:rPr>
          <w:sz w:val="24"/>
        </w:rPr>
        <w:t>испытывать</w:t>
      </w:r>
      <w:r w:rsidRPr="004B19AB">
        <w:rPr>
          <w:spacing w:val="14"/>
          <w:sz w:val="24"/>
        </w:rPr>
        <w:t xml:space="preserve"> </w:t>
      </w:r>
      <w:r w:rsidRPr="004B19AB">
        <w:rPr>
          <w:sz w:val="24"/>
        </w:rPr>
        <w:t>чувство</w:t>
      </w:r>
      <w:r w:rsidRPr="004B19AB">
        <w:rPr>
          <w:spacing w:val="-57"/>
          <w:sz w:val="24"/>
        </w:rPr>
        <w:t xml:space="preserve"> </w:t>
      </w:r>
      <w:r w:rsidRPr="004B19AB">
        <w:rPr>
          <w:sz w:val="24"/>
        </w:rPr>
        <w:t>гордости</w:t>
      </w:r>
      <w:r w:rsidRPr="004B19AB">
        <w:rPr>
          <w:spacing w:val="27"/>
          <w:sz w:val="24"/>
        </w:rPr>
        <w:t xml:space="preserve"> </w:t>
      </w:r>
      <w:r w:rsidRPr="004B19AB">
        <w:rPr>
          <w:sz w:val="24"/>
        </w:rPr>
        <w:t>за</w:t>
      </w:r>
      <w:r w:rsidRPr="004B19AB">
        <w:rPr>
          <w:spacing w:val="25"/>
          <w:sz w:val="24"/>
        </w:rPr>
        <w:t xml:space="preserve"> </w:t>
      </w:r>
      <w:r w:rsidRPr="004B19AB">
        <w:rPr>
          <w:sz w:val="24"/>
        </w:rPr>
        <w:t>свою</w:t>
      </w:r>
      <w:r w:rsidRPr="004B19AB">
        <w:rPr>
          <w:spacing w:val="26"/>
          <w:sz w:val="24"/>
        </w:rPr>
        <w:t xml:space="preserve"> </w:t>
      </w:r>
      <w:r w:rsidRPr="004B19AB">
        <w:rPr>
          <w:sz w:val="24"/>
        </w:rPr>
        <w:t>Родину;</w:t>
      </w:r>
    </w:p>
    <w:p w:rsidR="005C0000" w:rsidRPr="004B19AB" w:rsidRDefault="005C0000" w:rsidP="00A3744D">
      <w:pPr>
        <w:numPr>
          <w:ilvl w:val="0"/>
          <w:numId w:val="172"/>
        </w:numPr>
        <w:tabs>
          <w:tab w:val="left" w:pos="1849"/>
        </w:tabs>
        <w:autoSpaceDE w:val="0"/>
        <w:autoSpaceDN w:val="0"/>
        <w:ind w:right="837"/>
        <w:rPr>
          <w:sz w:val="24"/>
        </w:rPr>
      </w:pPr>
      <w:r w:rsidRPr="004B19AB">
        <w:rPr>
          <w:sz w:val="24"/>
        </w:rPr>
        <w:t>формировать</w:t>
      </w:r>
      <w:r w:rsidRPr="004B19AB">
        <w:rPr>
          <w:spacing w:val="17"/>
          <w:sz w:val="24"/>
        </w:rPr>
        <w:t xml:space="preserve"> </w:t>
      </w:r>
      <w:r w:rsidRPr="004B19AB">
        <w:rPr>
          <w:sz w:val="24"/>
        </w:rPr>
        <w:t>национальную</w:t>
      </w:r>
      <w:r w:rsidRPr="004B19AB">
        <w:rPr>
          <w:spacing w:val="16"/>
          <w:sz w:val="24"/>
        </w:rPr>
        <w:t xml:space="preserve"> </w:t>
      </w:r>
      <w:r w:rsidRPr="004B19AB">
        <w:rPr>
          <w:sz w:val="24"/>
        </w:rPr>
        <w:t>и</w:t>
      </w:r>
      <w:r w:rsidRPr="004B19AB">
        <w:rPr>
          <w:spacing w:val="17"/>
          <w:sz w:val="24"/>
        </w:rPr>
        <w:t xml:space="preserve"> </w:t>
      </w:r>
      <w:r w:rsidRPr="004B19AB">
        <w:rPr>
          <w:sz w:val="24"/>
        </w:rPr>
        <w:t>гражданскую</w:t>
      </w:r>
      <w:r w:rsidRPr="004B19AB">
        <w:rPr>
          <w:spacing w:val="19"/>
          <w:sz w:val="24"/>
        </w:rPr>
        <w:t xml:space="preserve"> </w:t>
      </w:r>
      <w:r w:rsidRPr="004B19AB">
        <w:rPr>
          <w:sz w:val="24"/>
        </w:rPr>
        <w:t>самоидентичность,</w:t>
      </w:r>
      <w:r w:rsidRPr="004B19AB">
        <w:rPr>
          <w:spacing w:val="16"/>
          <w:sz w:val="24"/>
        </w:rPr>
        <w:t xml:space="preserve"> </w:t>
      </w:r>
      <w:r w:rsidRPr="004B19AB">
        <w:rPr>
          <w:sz w:val="24"/>
        </w:rPr>
        <w:t>осознавать</w:t>
      </w:r>
      <w:r w:rsidRPr="004B19AB">
        <w:rPr>
          <w:spacing w:val="17"/>
          <w:sz w:val="24"/>
        </w:rPr>
        <w:t xml:space="preserve"> </w:t>
      </w:r>
      <w:r w:rsidRPr="004B19AB">
        <w:rPr>
          <w:sz w:val="24"/>
        </w:rPr>
        <w:t>свою</w:t>
      </w:r>
      <w:r w:rsidRPr="004B19AB">
        <w:rPr>
          <w:spacing w:val="-57"/>
          <w:sz w:val="24"/>
        </w:rPr>
        <w:t xml:space="preserve"> </w:t>
      </w:r>
      <w:r w:rsidRPr="004B19AB">
        <w:rPr>
          <w:sz w:val="24"/>
        </w:rPr>
        <w:t>этническую</w:t>
      </w:r>
      <w:r w:rsidRPr="004B19AB">
        <w:rPr>
          <w:spacing w:val="-1"/>
          <w:sz w:val="24"/>
        </w:rPr>
        <w:t xml:space="preserve"> </w:t>
      </w:r>
      <w:r w:rsidRPr="004B19AB">
        <w:rPr>
          <w:sz w:val="24"/>
        </w:rPr>
        <w:t>и национальную принадлежность;</w:t>
      </w:r>
    </w:p>
    <w:p w:rsidR="005C0000" w:rsidRPr="004B19AB" w:rsidRDefault="005C0000" w:rsidP="00A3744D">
      <w:pPr>
        <w:numPr>
          <w:ilvl w:val="0"/>
          <w:numId w:val="172"/>
        </w:numPr>
        <w:tabs>
          <w:tab w:val="left" w:pos="1849"/>
        </w:tabs>
        <w:autoSpaceDE w:val="0"/>
        <w:autoSpaceDN w:val="0"/>
        <w:ind w:right="829"/>
        <w:rPr>
          <w:sz w:val="24"/>
        </w:rPr>
      </w:pPr>
      <w:r w:rsidRPr="004B19AB">
        <w:rPr>
          <w:sz w:val="24"/>
        </w:rPr>
        <w:t>понимать</w:t>
      </w:r>
      <w:r w:rsidRPr="004B19AB">
        <w:rPr>
          <w:spacing w:val="1"/>
          <w:sz w:val="24"/>
        </w:rPr>
        <w:t xml:space="preserve"> </w:t>
      </w:r>
      <w:r w:rsidRPr="004B19AB">
        <w:rPr>
          <w:sz w:val="24"/>
        </w:rPr>
        <w:t>значение</w:t>
      </w:r>
      <w:r w:rsidRPr="004B19AB">
        <w:rPr>
          <w:spacing w:val="1"/>
          <w:sz w:val="24"/>
        </w:rPr>
        <w:t xml:space="preserve"> </w:t>
      </w:r>
      <w:r w:rsidRPr="004B19AB">
        <w:rPr>
          <w:sz w:val="24"/>
        </w:rPr>
        <w:t>гуманистических</w:t>
      </w:r>
      <w:r w:rsidRPr="004B19AB">
        <w:rPr>
          <w:spacing w:val="1"/>
          <w:sz w:val="24"/>
        </w:rPr>
        <w:t xml:space="preserve"> </w:t>
      </w:r>
      <w:r w:rsidRPr="004B19AB">
        <w:rPr>
          <w:sz w:val="24"/>
        </w:rPr>
        <w:t>и</w:t>
      </w:r>
      <w:r w:rsidRPr="004B19AB">
        <w:rPr>
          <w:spacing w:val="1"/>
          <w:sz w:val="24"/>
        </w:rPr>
        <w:t xml:space="preserve"> </w:t>
      </w:r>
      <w:r w:rsidRPr="004B19AB">
        <w:rPr>
          <w:sz w:val="24"/>
        </w:rPr>
        <w:t>демократических</w:t>
      </w:r>
      <w:r w:rsidRPr="004B19AB">
        <w:rPr>
          <w:spacing w:val="1"/>
          <w:sz w:val="24"/>
        </w:rPr>
        <w:t xml:space="preserve"> </w:t>
      </w:r>
      <w:r w:rsidRPr="004B19AB">
        <w:rPr>
          <w:sz w:val="24"/>
        </w:rPr>
        <w:t>ценностных</w:t>
      </w:r>
      <w:r w:rsidRPr="004B19AB">
        <w:rPr>
          <w:spacing w:val="1"/>
          <w:sz w:val="24"/>
        </w:rPr>
        <w:t xml:space="preserve"> </w:t>
      </w:r>
      <w:r w:rsidRPr="004B19AB">
        <w:rPr>
          <w:sz w:val="24"/>
        </w:rPr>
        <w:t>ориент</w:t>
      </w:r>
      <w:r w:rsidRPr="004B19AB">
        <w:rPr>
          <w:sz w:val="24"/>
        </w:rPr>
        <w:t>а</w:t>
      </w:r>
      <w:r w:rsidRPr="004B19AB">
        <w:rPr>
          <w:sz w:val="24"/>
        </w:rPr>
        <w:t>ций;</w:t>
      </w:r>
      <w:r w:rsidRPr="004B19AB">
        <w:rPr>
          <w:spacing w:val="-57"/>
          <w:sz w:val="24"/>
        </w:rPr>
        <w:t xml:space="preserve"> </w:t>
      </w:r>
      <w:r w:rsidRPr="004B19AB">
        <w:rPr>
          <w:sz w:val="24"/>
        </w:rPr>
        <w:t>осознавать</w:t>
      </w:r>
      <w:r w:rsidRPr="004B19AB">
        <w:rPr>
          <w:spacing w:val="-1"/>
          <w:sz w:val="24"/>
        </w:rPr>
        <w:t xml:space="preserve"> </w:t>
      </w:r>
      <w:r w:rsidRPr="004B19AB">
        <w:rPr>
          <w:sz w:val="24"/>
        </w:rPr>
        <w:t>ценность человеческойжизни;</w:t>
      </w:r>
    </w:p>
    <w:p w:rsidR="005C0000" w:rsidRPr="004B19AB" w:rsidRDefault="005C0000" w:rsidP="00A3744D">
      <w:pPr>
        <w:numPr>
          <w:ilvl w:val="0"/>
          <w:numId w:val="172"/>
        </w:numPr>
        <w:tabs>
          <w:tab w:val="left" w:pos="1849"/>
        </w:tabs>
        <w:autoSpaceDE w:val="0"/>
        <w:autoSpaceDN w:val="0"/>
        <w:ind w:right="828"/>
        <w:rPr>
          <w:sz w:val="24"/>
        </w:rPr>
      </w:pPr>
      <w:r w:rsidRPr="004B19AB">
        <w:rPr>
          <w:sz w:val="24"/>
        </w:rPr>
        <w:lastRenderedPageBreak/>
        <w:t>понимать</w:t>
      </w:r>
      <w:r w:rsidRPr="004B19AB">
        <w:rPr>
          <w:spacing w:val="29"/>
          <w:sz w:val="24"/>
        </w:rPr>
        <w:t xml:space="preserve"> </w:t>
      </w:r>
      <w:r w:rsidRPr="004B19AB">
        <w:rPr>
          <w:sz w:val="24"/>
        </w:rPr>
        <w:t>значение</w:t>
      </w:r>
      <w:r w:rsidRPr="004B19AB">
        <w:rPr>
          <w:spacing w:val="33"/>
          <w:sz w:val="24"/>
        </w:rPr>
        <w:t xml:space="preserve"> </w:t>
      </w:r>
      <w:r w:rsidRPr="004B19AB">
        <w:rPr>
          <w:sz w:val="24"/>
        </w:rPr>
        <w:t>нравственных</w:t>
      </w:r>
      <w:r w:rsidRPr="004B19AB">
        <w:rPr>
          <w:spacing w:val="34"/>
          <w:sz w:val="24"/>
        </w:rPr>
        <w:t xml:space="preserve"> </w:t>
      </w:r>
      <w:r w:rsidRPr="004B19AB">
        <w:rPr>
          <w:sz w:val="24"/>
        </w:rPr>
        <w:t>норм</w:t>
      </w:r>
      <w:r w:rsidRPr="004B19AB">
        <w:rPr>
          <w:spacing w:val="31"/>
          <w:sz w:val="24"/>
        </w:rPr>
        <w:t xml:space="preserve"> </w:t>
      </w:r>
      <w:r w:rsidRPr="004B19AB">
        <w:rPr>
          <w:sz w:val="24"/>
        </w:rPr>
        <w:t>и</w:t>
      </w:r>
      <w:r w:rsidRPr="004B19AB">
        <w:rPr>
          <w:spacing w:val="31"/>
          <w:sz w:val="24"/>
        </w:rPr>
        <w:t xml:space="preserve"> </w:t>
      </w:r>
      <w:r w:rsidRPr="004B19AB">
        <w:rPr>
          <w:sz w:val="24"/>
        </w:rPr>
        <w:t>ценностей</w:t>
      </w:r>
      <w:r w:rsidRPr="004B19AB">
        <w:rPr>
          <w:spacing w:val="33"/>
          <w:sz w:val="24"/>
        </w:rPr>
        <w:t xml:space="preserve"> </w:t>
      </w:r>
      <w:r w:rsidRPr="004B19AB">
        <w:rPr>
          <w:sz w:val="24"/>
        </w:rPr>
        <w:t>как</w:t>
      </w:r>
      <w:r w:rsidRPr="004B19AB">
        <w:rPr>
          <w:spacing w:val="35"/>
          <w:sz w:val="24"/>
        </w:rPr>
        <w:t xml:space="preserve"> </w:t>
      </w:r>
      <w:r w:rsidRPr="004B19AB">
        <w:rPr>
          <w:sz w:val="24"/>
        </w:rPr>
        <w:t>условия</w:t>
      </w:r>
      <w:r w:rsidRPr="004B19AB">
        <w:rPr>
          <w:spacing w:val="6"/>
          <w:sz w:val="24"/>
        </w:rPr>
        <w:t xml:space="preserve"> </w:t>
      </w:r>
      <w:r w:rsidRPr="004B19AB">
        <w:rPr>
          <w:sz w:val="24"/>
        </w:rPr>
        <w:t>жизни</w:t>
      </w:r>
      <w:r w:rsidRPr="004B19AB">
        <w:rPr>
          <w:spacing w:val="7"/>
          <w:sz w:val="24"/>
        </w:rPr>
        <w:t xml:space="preserve"> </w:t>
      </w:r>
      <w:r w:rsidRPr="004B19AB">
        <w:rPr>
          <w:sz w:val="24"/>
        </w:rPr>
        <w:t>личн</w:t>
      </w:r>
      <w:r w:rsidRPr="004B19AB">
        <w:rPr>
          <w:sz w:val="24"/>
        </w:rPr>
        <w:t>о</w:t>
      </w:r>
      <w:r w:rsidRPr="004B19AB">
        <w:rPr>
          <w:sz w:val="24"/>
        </w:rPr>
        <w:t>сти,</w:t>
      </w:r>
      <w:r w:rsidRPr="004B19AB">
        <w:rPr>
          <w:spacing w:val="-57"/>
          <w:sz w:val="24"/>
        </w:rPr>
        <w:t xml:space="preserve"> </w:t>
      </w:r>
      <w:r w:rsidRPr="004B19AB">
        <w:rPr>
          <w:sz w:val="24"/>
        </w:rPr>
        <w:t>семьи,</w:t>
      </w:r>
      <w:r w:rsidRPr="004B19AB">
        <w:rPr>
          <w:spacing w:val="30"/>
          <w:sz w:val="24"/>
        </w:rPr>
        <w:t xml:space="preserve"> </w:t>
      </w:r>
      <w:r w:rsidRPr="004B19AB">
        <w:rPr>
          <w:sz w:val="24"/>
        </w:rPr>
        <w:t>общества;</w:t>
      </w:r>
    </w:p>
    <w:p w:rsidR="005C0000" w:rsidRPr="004B19AB" w:rsidRDefault="005C0000" w:rsidP="00A3744D">
      <w:pPr>
        <w:numPr>
          <w:ilvl w:val="0"/>
          <w:numId w:val="172"/>
        </w:numPr>
        <w:tabs>
          <w:tab w:val="left" w:pos="1849"/>
        </w:tabs>
        <w:autoSpaceDE w:val="0"/>
        <w:autoSpaceDN w:val="0"/>
        <w:ind w:right="829"/>
        <w:rPr>
          <w:sz w:val="24"/>
        </w:rPr>
      </w:pPr>
      <w:r w:rsidRPr="004B19AB">
        <w:rPr>
          <w:sz w:val="24"/>
        </w:rPr>
        <w:t>осознавать</w:t>
      </w:r>
      <w:r w:rsidRPr="004B19AB">
        <w:rPr>
          <w:spacing w:val="22"/>
          <w:sz w:val="24"/>
        </w:rPr>
        <w:t xml:space="preserve"> </w:t>
      </w:r>
      <w:r w:rsidRPr="004B19AB">
        <w:rPr>
          <w:sz w:val="24"/>
        </w:rPr>
        <w:t>право</w:t>
      </w:r>
      <w:r w:rsidRPr="004B19AB">
        <w:rPr>
          <w:spacing w:val="21"/>
          <w:sz w:val="24"/>
        </w:rPr>
        <w:t xml:space="preserve"> </w:t>
      </w:r>
      <w:r w:rsidRPr="004B19AB">
        <w:rPr>
          <w:sz w:val="24"/>
        </w:rPr>
        <w:t>гражданина</w:t>
      </w:r>
      <w:r w:rsidRPr="004B19AB">
        <w:rPr>
          <w:spacing w:val="22"/>
          <w:sz w:val="24"/>
        </w:rPr>
        <w:t xml:space="preserve"> </w:t>
      </w:r>
      <w:r w:rsidRPr="004B19AB">
        <w:rPr>
          <w:sz w:val="24"/>
        </w:rPr>
        <w:t>РФ</w:t>
      </w:r>
      <w:r w:rsidRPr="004B19AB">
        <w:rPr>
          <w:spacing w:val="19"/>
          <w:sz w:val="24"/>
        </w:rPr>
        <w:t xml:space="preserve"> </w:t>
      </w:r>
      <w:r w:rsidRPr="004B19AB">
        <w:rPr>
          <w:sz w:val="24"/>
        </w:rPr>
        <w:t>исповедовать</w:t>
      </w:r>
      <w:r w:rsidRPr="004B19AB">
        <w:rPr>
          <w:spacing w:val="22"/>
          <w:sz w:val="24"/>
        </w:rPr>
        <w:t xml:space="preserve"> </w:t>
      </w:r>
      <w:r w:rsidRPr="004B19AB">
        <w:rPr>
          <w:sz w:val="24"/>
        </w:rPr>
        <w:t>любую</w:t>
      </w:r>
      <w:r w:rsidRPr="004B19AB">
        <w:rPr>
          <w:spacing w:val="23"/>
          <w:sz w:val="24"/>
        </w:rPr>
        <w:t xml:space="preserve"> </w:t>
      </w:r>
      <w:r w:rsidRPr="004B19AB">
        <w:rPr>
          <w:sz w:val="24"/>
        </w:rPr>
        <w:t>традиционную</w:t>
      </w:r>
      <w:r w:rsidRPr="004B19AB">
        <w:rPr>
          <w:spacing w:val="29"/>
          <w:sz w:val="24"/>
        </w:rPr>
        <w:t xml:space="preserve"> </w:t>
      </w:r>
      <w:r w:rsidRPr="004B19AB">
        <w:rPr>
          <w:sz w:val="24"/>
        </w:rPr>
        <w:t>р</w:t>
      </w:r>
      <w:r w:rsidRPr="004B19AB">
        <w:rPr>
          <w:sz w:val="24"/>
        </w:rPr>
        <w:t>е</w:t>
      </w:r>
      <w:r w:rsidRPr="004B19AB">
        <w:rPr>
          <w:sz w:val="24"/>
        </w:rPr>
        <w:t>лигию</w:t>
      </w:r>
      <w:r w:rsidRPr="004B19AB">
        <w:rPr>
          <w:spacing w:val="18"/>
          <w:sz w:val="24"/>
        </w:rPr>
        <w:t xml:space="preserve"> </w:t>
      </w:r>
      <w:r w:rsidRPr="004B19AB">
        <w:rPr>
          <w:sz w:val="24"/>
        </w:rPr>
        <w:t>или</w:t>
      </w:r>
      <w:r w:rsidRPr="004B19AB">
        <w:rPr>
          <w:spacing w:val="-57"/>
          <w:sz w:val="24"/>
        </w:rPr>
        <w:t xml:space="preserve"> </w:t>
      </w:r>
      <w:r w:rsidRPr="004B19AB">
        <w:rPr>
          <w:sz w:val="24"/>
        </w:rPr>
        <w:t>не</w:t>
      </w:r>
      <w:r w:rsidRPr="004B19AB">
        <w:rPr>
          <w:spacing w:val="-2"/>
          <w:sz w:val="24"/>
        </w:rPr>
        <w:t xml:space="preserve"> </w:t>
      </w:r>
      <w:r w:rsidRPr="004B19AB">
        <w:rPr>
          <w:sz w:val="24"/>
        </w:rPr>
        <w:t>исповедовать</w:t>
      </w:r>
      <w:r w:rsidRPr="004B19AB">
        <w:rPr>
          <w:spacing w:val="-1"/>
          <w:sz w:val="24"/>
        </w:rPr>
        <w:t xml:space="preserve"> </w:t>
      </w:r>
      <w:r w:rsidRPr="004B19AB">
        <w:rPr>
          <w:sz w:val="24"/>
        </w:rPr>
        <w:t>никакой</w:t>
      </w:r>
      <w:r w:rsidRPr="004B19AB">
        <w:rPr>
          <w:spacing w:val="-1"/>
          <w:sz w:val="24"/>
        </w:rPr>
        <w:t xml:space="preserve"> </w:t>
      </w:r>
      <w:r w:rsidRPr="004B19AB">
        <w:rPr>
          <w:sz w:val="24"/>
        </w:rPr>
        <w:t>религии;</w:t>
      </w:r>
    </w:p>
    <w:p w:rsidR="005C0000" w:rsidRPr="004B19AB" w:rsidRDefault="005C0000" w:rsidP="00A3744D">
      <w:pPr>
        <w:numPr>
          <w:ilvl w:val="0"/>
          <w:numId w:val="172"/>
        </w:numPr>
        <w:tabs>
          <w:tab w:val="left" w:pos="1849"/>
        </w:tabs>
        <w:autoSpaceDE w:val="0"/>
        <w:autoSpaceDN w:val="0"/>
        <w:ind w:right="830"/>
        <w:rPr>
          <w:sz w:val="24"/>
        </w:rPr>
      </w:pPr>
      <w:r w:rsidRPr="004B19AB">
        <w:rPr>
          <w:sz w:val="24"/>
        </w:rPr>
        <w:t>строить</w:t>
      </w:r>
      <w:r w:rsidRPr="004B19AB">
        <w:rPr>
          <w:spacing w:val="32"/>
          <w:sz w:val="24"/>
        </w:rPr>
        <w:t xml:space="preserve"> </w:t>
      </w:r>
      <w:r w:rsidRPr="004B19AB">
        <w:rPr>
          <w:sz w:val="24"/>
        </w:rPr>
        <w:t>своё</w:t>
      </w:r>
      <w:r w:rsidRPr="004B19AB">
        <w:rPr>
          <w:spacing w:val="31"/>
          <w:sz w:val="24"/>
        </w:rPr>
        <w:t xml:space="preserve"> </w:t>
      </w:r>
      <w:r w:rsidRPr="004B19AB">
        <w:rPr>
          <w:sz w:val="24"/>
        </w:rPr>
        <w:t>общение,</w:t>
      </w:r>
      <w:r w:rsidRPr="004B19AB">
        <w:rPr>
          <w:spacing w:val="30"/>
          <w:sz w:val="24"/>
        </w:rPr>
        <w:t xml:space="preserve"> </w:t>
      </w:r>
      <w:r w:rsidRPr="004B19AB">
        <w:rPr>
          <w:sz w:val="24"/>
        </w:rPr>
        <w:t>совместную</w:t>
      </w:r>
      <w:r w:rsidRPr="004B19AB">
        <w:rPr>
          <w:spacing w:val="33"/>
          <w:sz w:val="24"/>
        </w:rPr>
        <w:t xml:space="preserve"> </w:t>
      </w:r>
      <w:r w:rsidRPr="004B19AB">
        <w:rPr>
          <w:sz w:val="24"/>
        </w:rPr>
        <w:t>деятельность</w:t>
      </w:r>
      <w:r w:rsidRPr="004B19AB">
        <w:rPr>
          <w:spacing w:val="33"/>
          <w:sz w:val="24"/>
        </w:rPr>
        <w:t xml:space="preserve"> </w:t>
      </w:r>
      <w:r w:rsidRPr="004B19AB">
        <w:rPr>
          <w:sz w:val="24"/>
        </w:rPr>
        <w:t>на</w:t>
      </w:r>
      <w:r w:rsidRPr="004B19AB">
        <w:rPr>
          <w:spacing w:val="31"/>
          <w:sz w:val="24"/>
        </w:rPr>
        <w:t xml:space="preserve"> </w:t>
      </w:r>
      <w:r w:rsidRPr="004B19AB">
        <w:rPr>
          <w:sz w:val="24"/>
        </w:rPr>
        <w:t>основе</w:t>
      </w:r>
      <w:r w:rsidRPr="004B19AB">
        <w:rPr>
          <w:spacing w:val="39"/>
          <w:sz w:val="24"/>
        </w:rPr>
        <w:t xml:space="preserve"> </w:t>
      </w:r>
      <w:r w:rsidRPr="004B19AB">
        <w:rPr>
          <w:sz w:val="24"/>
        </w:rPr>
        <w:t>правил</w:t>
      </w:r>
      <w:r w:rsidRPr="004B19AB">
        <w:rPr>
          <w:spacing w:val="33"/>
          <w:sz w:val="24"/>
        </w:rPr>
        <w:t xml:space="preserve"> </w:t>
      </w:r>
      <w:r w:rsidRPr="004B19AB">
        <w:rPr>
          <w:sz w:val="24"/>
        </w:rPr>
        <w:t>коммун</w:t>
      </w:r>
      <w:r w:rsidRPr="004B19AB">
        <w:rPr>
          <w:sz w:val="24"/>
        </w:rPr>
        <w:t>и</w:t>
      </w:r>
      <w:r w:rsidRPr="004B19AB">
        <w:rPr>
          <w:sz w:val="24"/>
        </w:rPr>
        <w:t>кации:</w:t>
      </w:r>
      <w:r w:rsidRPr="004B19AB">
        <w:rPr>
          <w:spacing w:val="-57"/>
          <w:sz w:val="24"/>
        </w:rPr>
        <w:t xml:space="preserve"> </w:t>
      </w:r>
      <w:r w:rsidRPr="004B19AB">
        <w:rPr>
          <w:sz w:val="24"/>
        </w:rPr>
        <w:t>умения</w:t>
      </w:r>
      <w:r w:rsidRPr="004B19AB">
        <w:rPr>
          <w:spacing w:val="44"/>
          <w:sz w:val="24"/>
        </w:rPr>
        <w:t xml:space="preserve"> </w:t>
      </w:r>
      <w:r w:rsidRPr="004B19AB">
        <w:rPr>
          <w:sz w:val="24"/>
        </w:rPr>
        <w:t>договариваться,</w:t>
      </w:r>
      <w:r w:rsidRPr="004B19AB">
        <w:rPr>
          <w:spacing w:val="45"/>
          <w:sz w:val="24"/>
        </w:rPr>
        <w:t xml:space="preserve"> </w:t>
      </w:r>
      <w:r w:rsidRPr="004B19AB">
        <w:rPr>
          <w:sz w:val="24"/>
        </w:rPr>
        <w:t>мирно</w:t>
      </w:r>
      <w:r w:rsidRPr="004B19AB">
        <w:rPr>
          <w:spacing w:val="44"/>
          <w:sz w:val="24"/>
        </w:rPr>
        <w:t xml:space="preserve"> </w:t>
      </w:r>
      <w:r w:rsidRPr="004B19AB">
        <w:rPr>
          <w:sz w:val="24"/>
        </w:rPr>
        <w:t>разрешать</w:t>
      </w:r>
      <w:r w:rsidRPr="004B19AB">
        <w:rPr>
          <w:spacing w:val="39"/>
          <w:sz w:val="24"/>
        </w:rPr>
        <w:t xml:space="preserve"> </w:t>
      </w:r>
      <w:r w:rsidRPr="004B19AB">
        <w:rPr>
          <w:sz w:val="24"/>
        </w:rPr>
        <w:t>конфликты,</w:t>
      </w:r>
      <w:r w:rsidRPr="004B19AB">
        <w:rPr>
          <w:spacing w:val="43"/>
          <w:sz w:val="24"/>
        </w:rPr>
        <w:t xml:space="preserve"> </w:t>
      </w:r>
      <w:r w:rsidRPr="004B19AB">
        <w:rPr>
          <w:sz w:val="24"/>
        </w:rPr>
        <w:t>уважать</w:t>
      </w:r>
      <w:r w:rsidRPr="004B19AB">
        <w:rPr>
          <w:spacing w:val="44"/>
          <w:sz w:val="24"/>
        </w:rPr>
        <w:t xml:space="preserve"> </w:t>
      </w:r>
      <w:r w:rsidRPr="004B19AB">
        <w:rPr>
          <w:sz w:val="24"/>
        </w:rPr>
        <w:t>другое</w:t>
      </w:r>
      <w:r w:rsidRPr="004B19AB">
        <w:rPr>
          <w:spacing w:val="42"/>
          <w:sz w:val="24"/>
        </w:rPr>
        <w:t xml:space="preserve"> </w:t>
      </w:r>
      <w:r w:rsidRPr="004B19AB">
        <w:rPr>
          <w:sz w:val="24"/>
        </w:rPr>
        <w:t>мн</w:t>
      </w:r>
      <w:r w:rsidRPr="004B19AB">
        <w:rPr>
          <w:sz w:val="24"/>
        </w:rPr>
        <w:t>е</w:t>
      </w:r>
      <w:r w:rsidRPr="004B19AB">
        <w:rPr>
          <w:sz w:val="24"/>
        </w:rPr>
        <w:t>ние,</w:t>
      </w:r>
    </w:p>
    <w:p w:rsidR="005C0000" w:rsidRPr="004B19AB" w:rsidRDefault="005C0000" w:rsidP="005C0000">
      <w:pPr>
        <w:autoSpaceDE w:val="0"/>
        <w:autoSpaceDN w:val="0"/>
        <w:spacing w:before="70"/>
        <w:jc w:val="both"/>
        <w:rPr>
          <w:sz w:val="24"/>
          <w:szCs w:val="24"/>
        </w:rPr>
      </w:pPr>
      <w:r w:rsidRPr="004B19AB">
        <w:rPr>
          <w:sz w:val="24"/>
          <w:szCs w:val="24"/>
        </w:rPr>
        <w:t>независимо</w:t>
      </w:r>
      <w:r w:rsidRPr="004B19AB">
        <w:rPr>
          <w:spacing w:val="-4"/>
          <w:sz w:val="24"/>
          <w:szCs w:val="24"/>
        </w:rPr>
        <w:t xml:space="preserve"> </w:t>
      </w:r>
      <w:r w:rsidRPr="004B19AB">
        <w:rPr>
          <w:sz w:val="24"/>
          <w:szCs w:val="24"/>
        </w:rPr>
        <w:t>от</w:t>
      </w:r>
      <w:r w:rsidRPr="004B19AB">
        <w:rPr>
          <w:spacing w:val="-3"/>
          <w:sz w:val="24"/>
          <w:szCs w:val="24"/>
        </w:rPr>
        <w:t xml:space="preserve"> </w:t>
      </w:r>
      <w:r w:rsidRPr="004B19AB">
        <w:rPr>
          <w:sz w:val="24"/>
          <w:szCs w:val="24"/>
        </w:rPr>
        <w:t>принадлежности</w:t>
      </w:r>
      <w:r w:rsidRPr="004B19AB">
        <w:rPr>
          <w:spacing w:val="-4"/>
          <w:sz w:val="24"/>
          <w:szCs w:val="24"/>
        </w:rPr>
        <w:t xml:space="preserve"> </w:t>
      </w:r>
      <w:r w:rsidRPr="004B19AB">
        <w:rPr>
          <w:sz w:val="24"/>
          <w:szCs w:val="24"/>
        </w:rPr>
        <w:t>собеседников</w:t>
      </w:r>
      <w:r w:rsidRPr="004B19AB">
        <w:rPr>
          <w:spacing w:val="-3"/>
          <w:sz w:val="24"/>
          <w:szCs w:val="24"/>
        </w:rPr>
        <w:t xml:space="preserve"> </w:t>
      </w:r>
      <w:r w:rsidRPr="004B19AB">
        <w:rPr>
          <w:sz w:val="24"/>
          <w:szCs w:val="24"/>
        </w:rPr>
        <w:t>к</w:t>
      </w:r>
      <w:r w:rsidRPr="004B19AB">
        <w:rPr>
          <w:spacing w:val="-4"/>
          <w:sz w:val="24"/>
          <w:szCs w:val="24"/>
        </w:rPr>
        <w:t xml:space="preserve"> </w:t>
      </w:r>
      <w:r w:rsidRPr="004B19AB">
        <w:rPr>
          <w:sz w:val="24"/>
          <w:szCs w:val="24"/>
        </w:rPr>
        <w:t>религии</w:t>
      </w:r>
      <w:r w:rsidRPr="004B19AB">
        <w:rPr>
          <w:spacing w:val="-3"/>
          <w:sz w:val="24"/>
          <w:szCs w:val="24"/>
        </w:rPr>
        <w:t xml:space="preserve"> </w:t>
      </w:r>
      <w:r w:rsidRPr="004B19AB">
        <w:rPr>
          <w:sz w:val="24"/>
          <w:szCs w:val="24"/>
        </w:rPr>
        <w:t>или</w:t>
      </w:r>
      <w:r w:rsidRPr="004B19AB">
        <w:rPr>
          <w:spacing w:val="-4"/>
          <w:sz w:val="24"/>
          <w:szCs w:val="24"/>
        </w:rPr>
        <w:t xml:space="preserve"> </w:t>
      </w:r>
      <w:r w:rsidRPr="004B19AB">
        <w:rPr>
          <w:sz w:val="24"/>
          <w:szCs w:val="24"/>
        </w:rPr>
        <w:t>к</w:t>
      </w:r>
      <w:r w:rsidRPr="004B19AB">
        <w:rPr>
          <w:spacing w:val="2"/>
          <w:sz w:val="24"/>
          <w:szCs w:val="24"/>
        </w:rPr>
        <w:t xml:space="preserve"> </w:t>
      </w:r>
      <w:r w:rsidRPr="004B19AB">
        <w:rPr>
          <w:sz w:val="24"/>
          <w:szCs w:val="24"/>
        </w:rPr>
        <w:t>атеизму;</w:t>
      </w:r>
    </w:p>
    <w:p w:rsidR="005C0000" w:rsidRPr="004B19AB" w:rsidRDefault="005C0000" w:rsidP="00A3744D">
      <w:pPr>
        <w:numPr>
          <w:ilvl w:val="0"/>
          <w:numId w:val="172"/>
        </w:numPr>
        <w:tabs>
          <w:tab w:val="left" w:pos="1849"/>
        </w:tabs>
        <w:autoSpaceDE w:val="0"/>
        <w:autoSpaceDN w:val="0"/>
        <w:ind w:right="829"/>
        <w:rPr>
          <w:sz w:val="24"/>
        </w:rPr>
      </w:pPr>
      <w:r w:rsidRPr="004B19AB">
        <w:rPr>
          <w:sz w:val="24"/>
        </w:rPr>
        <w:t>соотносить свои поступки с нравственными ценностями, принятыми в росси</w:t>
      </w:r>
      <w:r w:rsidRPr="004B19AB">
        <w:rPr>
          <w:sz w:val="24"/>
        </w:rPr>
        <w:t>й</w:t>
      </w:r>
      <w:r w:rsidRPr="004B19AB">
        <w:rPr>
          <w:sz w:val="24"/>
        </w:rPr>
        <w:t>ском</w:t>
      </w:r>
      <w:r w:rsidRPr="004B19AB">
        <w:rPr>
          <w:spacing w:val="1"/>
          <w:sz w:val="24"/>
        </w:rPr>
        <w:t xml:space="preserve"> </w:t>
      </w:r>
      <w:r w:rsidRPr="004B19AB">
        <w:rPr>
          <w:sz w:val="24"/>
        </w:rPr>
        <w:t>обществе, проявлять уважение к духовным традициям народов России, терп</w:t>
      </w:r>
      <w:r w:rsidRPr="004B19AB">
        <w:rPr>
          <w:sz w:val="24"/>
        </w:rPr>
        <w:t>и</w:t>
      </w:r>
      <w:r w:rsidRPr="004B19AB">
        <w:rPr>
          <w:sz w:val="24"/>
        </w:rPr>
        <w:t>мость к</w:t>
      </w:r>
      <w:r w:rsidRPr="004B19AB">
        <w:rPr>
          <w:spacing w:val="-57"/>
          <w:sz w:val="24"/>
        </w:rPr>
        <w:t xml:space="preserve"> </w:t>
      </w:r>
      <w:r w:rsidRPr="004B19AB">
        <w:rPr>
          <w:sz w:val="24"/>
        </w:rPr>
        <w:t>представителям</w:t>
      </w:r>
      <w:r w:rsidRPr="004B19AB">
        <w:rPr>
          <w:spacing w:val="28"/>
          <w:sz w:val="24"/>
        </w:rPr>
        <w:t xml:space="preserve"> </w:t>
      </w:r>
      <w:r w:rsidRPr="004B19AB">
        <w:rPr>
          <w:sz w:val="24"/>
        </w:rPr>
        <w:t>разного</w:t>
      </w:r>
      <w:r w:rsidRPr="004B19AB">
        <w:rPr>
          <w:spacing w:val="29"/>
          <w:sz w:val="24"/>
        </w:rPr>
        <w:t xml:space="preserve"> </w:t>
      </w:r>
      <w:r w:rsidRPr="004B19AB">
        <w:rPr>
          <w:sz w:val="24"/>
        </w:rPr>
        <w:t>вероисповедания;</w:t>
      </w:r>
    </w:p>
    <w:p w:rsidR="005C0000" w:rsidRPr="004B19AB" w:rsidRDefault="005C0000" w:rsidP="00A3744D">
      <w:pPr>
        <w:numPr>
          <w:ilvl w:val="0"/>
          <w:numId w:val="172"/>
        </w:numPr>
        <w:tabs>
          <w:tab w:val="left" w:pos="1849"/>
        </w:tabs>
        <w:autoSpaceDE w:val="0"/>
        <w:autoSpaceDN w:val="0"/>
        <w:spacing w:before="1"/>
        <w:ind w:right="830"/>
        <w:rPr>
          <w:sz w:val="24"/>
        </w:rPr>
      </w:pPr>
      <w:r w:rsidRPr="004B19AB">
        <w:rPr>
          <w:sz w:val="24"/>
        </w:rPr>
        <w:t>строить</w:t>
      </w:r>
      <w:r w:rsidRPr="004B19AB">
        <w:rPr>
          <w:spacing w:val="1"/>
          <w:sz w:val="24"/>
        </w:rPr>
        <w:t xml:space="preserve"> </w:t>
      </w:r>
      <w:r w:rsidRPr="004B19AB">
        <w:rPr>
          <w:sz w:val="24"/>
        </w:rPr>
        <w:t>своё</w:t>
      </w:r>
      <w:r w:rsidRPr="004B19AB">
        <w:rPr>
          <w:spacing w:val="1"/>
          <w:sz w:val="24"/>
        </w:rPr>
        <w:t xml:space="preserve"> </w:t>
      </w:r>
      <w:r w:rsidRPr="004B19AB">
        <w:rPr>
          <w:sz w:val="24"/>
        </w:rPr>
        <w:t>поведение</w:t>
      </w:r>
      <w:r w:rsidRPr="004B19AB">
        <w:rPr>
          <w:spacing w:val="1"/>
          <w:sz w:val="24"/>
        </w:rPr>
        <w:t xml:space="preserve"> </w:t>
      </w:r>
      <w:r w:rsidRPr="004B19AB">
        <w:rPr>
          <w:sz w:val="24"/>
        </w:rPr>
        <w:t>с</w:t>
      </w:r>
      <w:r w:rsidRPr="004B19AB">
        <w:rPr>
          <w:spacing w:val="1"/>
          <w:sz w:val="24"/>
        </w:rPr>
        <w:t xml:space="preserve"> </w:t>
      </w:r>
      <w:r w:rsidRPr="004B19AB">
        <w:rPr>
          <w:sz w:val="24"/>
        </w:rPr>
        <w:t>учётом</w:t>
      </w:r>
      <w:r w:rsidRPr="004B19AB">
        <w:rPr>
          <w:spacing w:val="1"/>
          <w:sz w:val="24"/>
        </w:rPr>
        <w:t xml:space="preserve"> </w:t>
      </w:r>
      <w:r w:rsidRPr="004B19AB">
        <w:rPr>
          <w:sz w:val="24"/>
        </w:rPr>
        <w:t>нравственных</w:t>
      </w:r>
      <w:r w:rsidRPr="004B19AB">
        <w:rPr>
          <w:spacing w:val="1"/>
          <w:sz w:val="24"/>
        </w:rPr>
        <w:t xml:space="preserve"> </w:t>
      </w:r>
      <w:r w:rsidRPr="004B19AB">
        <w:rPr>
          <w:sz w:val="24"/>
        </w:rPr>
        <w:t>норм</w:t>
      </w:r>
      <w:r w:rsidRPr="004B19AB">
        <w:rPr>
          <w:spacing w:val="1"/>
          <w:sz w:val="24"/>
        </w:rPr>
        <w:t xml:space="preserve"> </w:t>
      </w:r>
      <w:r w:rsidRPr="004B19AB">
        <w:rPr>
          <w:sz w:val="24"/>
        </w:rPr>
        <w:t>и</w:t>
      </w:r>
      <w:r w:rsidRPr="004B19AB">
        <w:rPr>
          <w:spacing w:val="1"/>
          <w:sz w:val="24"/>
        </w:rPr>
        <w:t xml:space="preserve"> </w:t>
      </w:r>
      <w:r w:rsidRPr="004B19AB">
        <w:rPr>
          <w:sz w:val="24"/>
        </w:rPr>
        <w:t>правил;</w:t>
      </w:r>
      <w:r w:rsidRPr="004B19AB">
        <w:rPr>
          <w:spacing w:val="1"/>
          <w:sz w:val="24"/>
        </w:rPr>
        <w:t xml:space="preserve"> </w:t>
      </w:r>
      <w:r w:rsidRPr="004B19AB">
        <w:rPr>
          <w:sz w:val="24"/>
        </w:rPr>
        <w:t>проявлять</w:t>
      </w:r>
      <w:r w:rsidRPr="004B19AB">
        <w:rPr>
          <w:spacing w:val="1"/>
          <w:sz w:val="24"/>
        </w:rPr>
        <w:t xml:space="preserve"> </w:t>
      </w:r>
      <w:r w:rsidRPr="004B19AB">
        <w:rPr>
          <w:sz w:val="24"/>
        </w:rPr>
        <w:t>в</w:t>
      </w:r>
      <w:r w:rsidRPr="004B19AB">
        <w:rPr>
          <w:spacing w:val="1"/>
          <w:sz w:val="24"/>
        </w:rPr>
        <w:t xml:space="preserve"> </w:t>
      </w:r>
      <w:r w:rsidRPr="004B19AB">
        <w:rPr>
          <w:sz w:val="24"/>
        </w:rPr>
        <w:t>п</w:t>
      </w:r>
      <w:r w:rsidRPr="004B19AB">
        <w:rPr>
          <w:sz w:val="24"/>
        </w:rPr>
        <w:t>о</w:t>
      </w:r>
      <w:r w:rsidRPr="004B19AB">
        <w:rPr>
          <w:sz w:val="24"/>
        </w:rPr>
        <w:t>вседневной</w:t>
      </w:r>
      <w:r w:rsidRPr="004B19AB">
        <w:rPr>
          <w:spacing w:val="1"/>
          <w:sz w:val="24"/>
        </w:rPr>
        <w:t xml:space="preserve"> </w:t>
      </w:r>
      <w:r w:rsidRPr="004B19AB">
        <w:rPr>
          <w:sz w:val="24"/>
        </w:rPr>
        <w:t>жизни</w:t>
      </w:r>
      <w:r w:rsidRPr="004B19AB">
        <w:rPr>
          <w:spacing w:val="1"/>
          <w:sz w:val="24"/>
        </w:rPr>
        <w:t xml:space="preserve"> </w:t>
      </w:r>
      <w:r w:rsidRPr="004B19AB">
        <w:rPr>
          <w:sz w:val="24"/>
        </w:rPr>
        <w:t>доброту,</w:t>
      </w:r>
      <w:r w:rsidRPr="004B19AB">
        <w:rPr>
          <w:spacing w:val="1"/>
          <w:sz w:val="24"/>
        </w:rPr>
        <w:t xml:space="preserve"> </w:t>
      </w:r>
      <w:r w:rsidRPr="004B19AB">
        <w:rPr>
          <w:sz w:val="24"/>
        </w:rPr>
        <w:t>справедливость,</w:t>
      </w:r>
      <w:r w:rsidRPr="004B19AB">
        <w:rPr>
          <w:spacing w:val="1"/>
          <w:sz w:val="24"/>
        </w:rPr>
        <w:t xml:space="preserve"> </w:t>
      </w:r>
      <w:r w:rsidRPr="004B19AB">
        <w:rPr>
          <w:sz w:val="24"/>
        </w:rPr>
        <w:t>доброжелательность</w:t>
      </w:r>
      <w:r w:rsidRPr="004B19AB">
        <w:rPr>
          <w:spacing w:val="1"/>
          <w:sz w:val="24"/>
        </w:rPr>
        <w:t xml:space="preserve"> </w:t>
      </w:r>
      <w:r w:rsidRPr="004B19AB">
        <w:rPr>
          <w:sz w:val="24"/>
        </w:rPr>
        <w:t>в</w:t>
      </w:r>
      <w:r w:rsidRPr="004B19AB">
        <w:rPr>
          <w:spacing w:val="1"/>
          <w:sz w:val="24"/>
        </w:rPr>
        <w:t xml:space="preserve"> </w:t>
      </w:r>
      <w:r w:rsidRPr="004B19AB">
        <w:rPr>
          <w:sz w:val="24"/>
        </w:rPr>
        <w:t>общении,</w:t>
      </w:r>
      <w:r w:rsidRPr="004B19AB">
        <w:rPr>
          <w:spacing w:val="1"/>
          <w:sz w:val="24"/>
        </w:rPr>
        <w:t xml:space="preserve"> </w:t>
      </w:r>
      <w:r w:rsidRPr="004B19AB">
        <w:rPr>
          <w:sz w:val="24"/>
        </w:rPr>
        <w:t>желание</w:t>
      </w:r>
      <w:r w:rsidRPr="004B19AB">
        <w:rPr>
          <w:spacing w:val="-7"/>
          <w:sz w:val="24"/>
        </w:rPr>
        <w:t xml:space="preserve"> </w:t>
      </w:r>
      <w:r w:rsidRPr="004B19AB">
        <w:rPr>
          <w:sz w:val="24"/>
        </w:rPr>
        <w:t>при</w:t>
      </w:r>
      <w:r w:rsidRPr="004B19AB">
        <w:rPr>
          <w:spacing w:val="-3"/>
          <w:sz w:val="24"/>
        </w:rPr>
        <w:t xml:space="preserve"> </w:t>
      </w:r>
      <w:r w:rsidRPr="004B19AB">
        <w:rPr>
          <w:sz w:val="24"/>
        </w:rPr>
        <w:t>необхо­димости</w:t>
      </w:r>
      <w:r w:rsidRPr="004B19AB">
        <w:rPr>
          <w:spacing w:val="33"/>
          <w:sz w:val="24"/>
        </w:rPr>
        <w:t xml:space="preserve"> </w:t>
      </w:r>
      <w:r w:rsidRPr="004B19AB">
        <w:rPr>
          <w:sz w:val="24"/>
        </w:rPr>
        <w:t>прийти</w:t>
      </w:r>
      <w:r w:rsidRPr="004B19AB">
        <w:rPr>
          <w:spacing w:val="32"/>
          <w:sz w:val="24"/>
        </w:rPr>
        <w:t xml:space="preserve"> </w:t>
      </w:r>
      <w:r w:rsidRPr="004B19AB">
        <w:rPr>
          <w:sz w:val="24"/>
        </w:rPr>
        <w:t>на</w:t>
      </w:r>
      <w:r w:rsidRPr="004B19AB">
        <w:rPr>
          <w:spacing w:val="27"/>
          <w:sz w:val="24"/>
        </w:rPr>
        <w:t xml:space="preserve"> </w:t>
      </w:r>
      <w:r w:rsidRPr="004B19AB">
        <w:rPr>
          <w:sz w:val="24"/>
        </w:rPr>
        <w:t>помощь;</w:t>
      </w:r>
    </w:p>
    <w:p w:rsidR="005C0000" w:rsidRPr="004B19AB" w:rsidRDefault="005C0000" w:rsidP="00A3744D">
      <w:pPr>
        <w:numPr>
          <w:ilvl w:val="0"/>
          <w:numId w:val="172"/>
        </w:numPr>
        <w:tabs>
          <w:tab w:val="left" w:pos="1849"/>
        </w:tabs>
        <w:autoSpaceDE w:val="0"/>
        <w:autoSpaceDN w:val="0"/>
        <w:ind w:right="830"/>
        <w:rPr>
          <w:sz w:val="24"/>
        </w:rPr>
      </w:pPr>
      <w:r w:rsidRPr="004B19AB">
        <w:rPr>
          <w:sz w:val="24"/>
        </w:rPr>
        <w:t>понимать необходимость обогащать свои знания о духовно­нравственной кул</w:t>
      </w:r>
      <w:r w:rsidRPr="004B19AB">
        <w:rPr>
          <w:sz w:val="24"/>
        </w:rPr>
        <w:t>ь</w:t>
      </w:r>
      <w:r w:rsidRPr="004B19AB">
        <w:rPr>
          <w:sz w:val="24"/>
        </w:rPr>
        <w:t>туре,</w:t>
      </w:r>
      <w:r w:rsidRPr="004B19AB">
        <w:rPr>
          <w:spacing w:val="1"/>
          <w:sz w:val="24"/>
        </w:rPr>
        <w:t xml:space="preserve"> </w:t>
      </w:r>
      <w:r w:rsidRPr="004B19AB">
        <w:rPr>
          <w:w w:val="95"/>
          <w:sz w:val="24"/>
        </w:rPr>
        <w:t>стремиться анализировать своё поведение, избегать негативных поступков и действий,</w:t>
      </w:r>
      <w:r w:rsidRPr="004B19AB">
        <w:rPr>
          <w:spacing w:val="1"/>
          <w:w w:val="95"/>
          <w:sz w:val="24"/>
        </w:rPr>
        <w:t xml:space="preserve"> </w:t>
      </w:r>
      <w:r w:rsidRPr="004B19AB">
        <w:rPr>
          <w:sz w:val="24"/>
        </w:rPr>
        <w:t>оскорбляющих</w:t>
      </w:r>
      <w:r w:rsidRPr="004B19AB">
        <w:rPr>
          <w:spacing w:val="36"/>
          <w:sz w:val="24"/>
        </w:rPr>
        <w:t xml:space="preserve"> </w:t>
      </w:r>
      <w:r w:rsidRPr="004B19AB">
        <w:rPr>
          <w:sz w:val="24"/>
        </w:rPr>
        <w:t>других</w:t>
      </w:r>
      <w:r w:rsidRPr="004B19AB">
        <w:rPr>
          <w:spacing w:val="33"/>
          <w:sz w:val="24"/>
        </w:rPr>
        <w:t xml:space="preserve"> </w:t>
      </w:r>
      <w:r w:rsidRPr="004B19AB">
        <w:rPr>
          <w:sz w:val="24"/>
        </w:rPr>
        <w:t>людей;</w:t>
      </w:r>
    </w:p>
    <w:p w:rsidR="005C0000" w:rsidRPr="004B19AB" w:rsidRDefault="005C0000" w:rsidP="00A3744D">
      <w:pPr>
        <w:numPr>
          <w:ilvl w:val="0"/>
          <w:numId w:val="172"/>
        </w:numPr>
        <w:tabs>
          <w:tab w:val="left" w:pos="1849"/>
        </w:tabs>
        <w:autoSpaceDE w:val="0"/>
        <w:autoSpaceDN w:val="0"/>
        <w:ind w:right="829"/>
        <w:rPr>
          <w:sz w:val="24"/>
        </w:rPr>
      </w:pPr>
      <w:r w:rsidRPr="004B19AB">
        <w:rPr>
          <w:sz w:val="24"/>
        </w:rPr>
        <w:t>понимать</w:t>
      </w:r>
      <w:r w:rsidRPr="004B19AB">
        <w:rPr>
          <w:spacing w:val="1"/>
          <w:sz w:val="24"/>
        </w:rPr>
        <w:t xml:space="preserve"> </w:t>
      </w:r>
      <w:r w:rsidRPr="004B19AB">
        <w:rPr>
          <w:sz w:val="24"/>
        </w:rPr>
        <w:t>необходимость</w:t>
      </w:r>
      <w:r w:rsidRPr="004B19AB">
        <w:rPr>
          <w:spacing w:val="1"/>
          <w:sz w:val="24"/>
        </w:rPr>
        <w:t xml:space="preserve"> </w:t>
      </w:r>
      <w:r w:rsidRPr="004B19AB">
        <w:rPr>
          <w:sz w:val="24"/>
        </w:rPr>
        <w:t>бережного</w:t>
      </w:r>
      <w:r w:rsidRPr="004B19AB">
        <w:rPr>
          <w:spacing w:val="1"/>
          <w:sz w:val="24"/>
        </w:rPr>
        <w:t xml:space="preserve"> </w:t>
      </w:r>
      <w:r w:rsidRPr="004B19AB">
        <w:rPr>
          <w:sz w:val="24"/>
        </w:rPr>
        <w:t>отношения</w:t>
      </w:r>
      <w:r w:rsidRPr="004B19AB">
        <w:rPr>
          <w:spacing w:val="1"/>
          <w:sz w:val="24"/>
        </w:rPr>
        <w:t xml:space="preserve"> </w:t>
      </w:r>
      <w:r w:rsidRPr="004B19AB">
        <w:rPr>
          <w:sz w:val="24"/>
        </w:rPr>
        <w:t>к</w:t>
      </w:r>
      <w:r w:rsidRPr="004B19AB">
        <w:rPr>
          <w:spacing w:val="1"/>
          <w:sz w:val="24"/>
        </w:rPr>
        <w:t xml:space="preserve"> </w:t>
      </w:r>
      <w:r w:rsidRPr="004B19AB">
        <w:rPr>
          <w:sz w:val="24"/>
        </w:rPr>
        <w:t>материальным</w:t>
      </w:r>
      <w:r w:rsidRPr="004B19AB">
        <w:rPr>
          <w:spacing w:val="1"/>
          <w:sz w:val="24"/>
        </w:rPr>
        <w:t xml:space="preserve"> </w:t>
      </w:r>
      <w:r w:rsidRPr="004B19AB">
        <w:rPr>
          <w:sz w:val="24"/>
        </w:rPr>
        <w:t>и</w:t>
      </w:r>
      <w:r w:rsidRPr="004B19AB">
        <w:rPr>
          <w:spacing w:val="1"/>
          <w:sz w:val="24"/>
        </w:rPr>
        <w:t xml:space="preserve"> </w:t>
      </w:r>
      <w:r w:rsidRPr="004B19AB">
        <w:rPr>
          <w:sz w:val="24"/>
        </w:rPr>
        <w:t>духовным</w:t>
      </w:r>
      <w:r w:rsidRPr="004B19AB">
        <w:rPr>
          <w:spacing w:val="1"/>
          <w:sz w:val="24"/>
        </w:rPr>
        <w:t xml:space="preserve"> </w:t>
      </w:r>
      <w:r w:rsidRPr="004B19AB">
        <w:rPr>
          <w:sz w:val="24"/>
        </w:rPr>
        <w:t>ценностям.</w:t>
      </w:r>
    </w:p>
    <w:p w:rsidR="005C0000" w:rsidRPr="004B19AB" w:rsidRDefault="005C0000" w:rsidP="005C0000">
      <w:pPr>
        <w:autoSpaceDE w:val="0"/>
        <w:autoSpaceDN w:val="0"/>
        <w:jc w:val="both"/>
        <w:rPr>
          <w:sz w:val="24"/>
          <w:szCs w:val="24"/>
        </w:rPr>
      </w:pPr>
      <w:r w:rsidRPr="004B19AB">
        <w:rPr>
          <w:sz w:val="24"/>
          <w:szCs w:val="24"/>
        </w:rPr>
        <w:t>МЕТАПРЕДМЕТНЫЕ</w:t>
      </w:r>
      <w:r w:rsidRPr="004B19AB">
        <w:rPr>
          <w:spacing w:val="-7"/>
          <w:sz w:val="24"/>
          <w:szCs w:val="24"/>
        </w:rPr>
        <w:t xml:space="preserve"> </w:t>
      </w:r>
      <w:r w:rsidRPr="004B19AB">
        <w:rPr>
          <w:sz w:val="24"/>
          <w:szCs w:val="24"/>
        </w:rPr>
        <w:t>РЕЗУЛЬТАТЫ:</w:t>
      </w:r>
    </w:p>
    <w:p w:rsidR="005C0000" w:rsidRPr="004B19AB" w:rsidRDefault="005C0000" w:rsidP="00A3744D">
      <w:pPr>
        <w:numPr>
          <w:ilvl w:val="0"/>
          <w:numId w:val="171"/>
        </w:numPr>
        <w:tabs>
          <w:tab w:val="left" w:pos="1849"/>
        </w:tabs>
        <w:autoSpaceDE w:val="0"/>
        <w:autoSpaceDN w:val="0"/>
        <w:ind w:right="832"/>
        <w:rPr>
          <w:sz w:val="24"/>
        </w:rPr>
      </w:pPr>
      <w:r w:rsidRPr="004B19AB">
        <w:rPr>
          <w:sz w:val="24"/>
        </w:rPr>
        <w:t>овладевать</w:t>
      </w:r>
      <w:r w:rsidRPr="004B19AB">
        <w:rPr>
          <w:spacing w:val="1"/>
          <w:sz w:val="24"/>
        </w:rPr>
        <w:t xml:space="preserve"> </w:t>
      </w:r>
      <w:r w:rsidRPr="004B19AB">
        <w:rPr>
          <w:sz w:val="24"/>
        </w:rPr>
        <w:t>способностью</w:t>
      </w:r>
      <w:r w:rsidRPr="004B19AB">
        <w:rPr>
          <w:spacing w:val="1"/>
          <w:sz w:val="24"/>
        </w:rPr>
        <w:t xml:space="preserve"> </w:t>
      </w:r>
      <w:r w:rsidRPr="004B19AB">
        <w:rPr>
          <w:sz w:val="24"/>
        </w:rPr>
        <w:t>понимания</w:t>
      </w:r>
      <w:r w:rsidRPr="004B19AB">
        <w:rPr>
          <w:spacing w:val="1"/>
          <w:sz w:val="24"/>
        </w:rPr>
        <w:t xml:space="preserve"> </w:t>
      </w:r>
      <w:r w:rsidRPr="004B19AB">
        <w:rPr>
          <w:sz w:val="24"/>
        </w:rPr>
        <w:t>и</w:t>
      </w:r>
      <w:r w:rsidRPr="004B19AB">
        <w:rPr>
          <w:spacing w:val="1"/>
          <w:sz w:val="24"/>
        </w:rPr>
        <w:t xml:space="preserve"> </w:t>
      </w:r>
      <w:r w:rsidRPr="004B19AB">
        <w:rPr>
          <w:sz w:val="24"/>
        </w:rPr>
        <w:t>сохранения</w:t>
      </w:r>
      <w:r w:rsidRPr="004B19AB">
        <w:rPr>
          <w:spacing w:val="1"/>
          <w:sz w:val="24"/>
        </w:rPr>
        <w:t xml:space="preserve"> </w:t>
      </w:r>
      <w:r w:rsidRPr="004B19AB">
        <w:rPr>
          <w:sz w:val="24"/>
        </w:rPr>
        <w:t>целей</w:t>
      </w:r>
      <w:r w:rsidRPr="004B19AB">
        <w:rPr>
          <w:spacing w:val="1"/>
          <w:sz w:val="24"/>
        </w:rPr>
        <w:t xml:space="preserve"> </w:t>
      </w:r>
      <w:r w:rsidRPr="004B19AB">
        <w:rPr>
          <w:sz w:val="24"/>
        </w:rPr>
        <w:t>и</w:t>
      </w:r>
      <w:r w:rsidRPr="004B19AB">
        <w:rPr>
          <w:spacing w:val="1"/>
          <w:sz w:val="24"/>
        </w:rPr>
        <w:t xml:space="preserve"> </w:t>
      </w:r>
      <w:r w:rsidRPr="004B19AB">
        <w:rPr>
          <w:sz w:val="24"/>
        </w:rPr>
        <w:t>задач</w:t>
      </w:r>
      <w:r w:rsidRPr="004B19AB">
        <w:rPr>
          <w:spacing w:val="1"/>
          <w:sz w:val="24"/>
        </w:rPr>
        <w:t xml:space="preserve"> </w:t>
      </w:r>
      <w:r w:rsidRPr="004B19AB">
        <w:rPr>
          <w:sz w:val="24"/>
        </w:rPr>
        <w:t>учебной</w:t>
      </w:r>
      <w:r w:rsidRPr="004B19AB">
        <w:rPr>
          <w:spacing w:val="1"/>
          <w:sz w:val="24"/>
        </w:rPr>
        <w:t xml:space="preserve"> </w:t>
      </w:r>
      <w:r w:rsidRPr="004B19AB">
        <w:rPr>
          <w:sz w:val="24"/>
        </w:rPr>
        <w:t>де</w:t>
      </w:r>
      <w:r w:rsidRPr="004B19AB">
        <w:rPr>
          <w:sz w:val="24"/>
        </w:rPr>
        <w:t>я</w:t>
      </w:r>
      <w:r w:rsidRPr="004B19AB">
        <w:rPr>
          <w:sz w:val="24"/>
        </w:rPr>
        <w:t>тельности,</w:t>
      </w:r>
      <w:r w:rsidRPr="004B19AB">
        <w:rPr>
          <w:spacing w:val="-1"/>
          <w:sz w:val="24"/>
        </w:rPr>
        <w:t xml:space="preserve"> </w:t>
      </w:r>
      <w:r w:rsidRPr="004B19AB">
        <w:rPr>
          <w:sz w:val="24"/>
        </w:rPr>
        <w:t>поиска</w:t>
      </w:r>
      <w:r w:rsidRPr="004B19AB">
        <w:rPr>
          <w:spacing w:val="-1"/>
          <w:sz w:val="24"/>
        </w:rPr>
        <w:t xml:space="preserve"> </w:t>
      </w:r>
      <w:r w:rsidRPr="004B19AB">
        <w:rPr>
          <w:sz w:val="24"/>
        </w:rPr>
        <w:t>оптимальных средств</w:t>
      </w:r>
      <w:r w:rsidRPr="004B19AB">
        <w:rPr>
          <w:spacing w:val="3"/>
          <w:sz w:val="24"/>
        </w:rPr>
        <w:t xml:space="preserve"> </w:t>
      </w:r>
      <w:r w:rsidRPr="004B19AB">
        <w:rPr>
          <w:sz w:val="24"/>
        </w:rPr>
        <w:t>их</w:t>
      </w:r>
      <w:r w:rsidRPr="004B19AB">
        <w:rPr>
          <w:spacing w:val="30"/>
          <w:sz w:val="24"/>
        </w:rPr>
        <w:t xml:space="preserve"> </w:t>
      </w:r>
      <w:r w:rsidRPr="004B19AB">
        <w:rPr>
          <w:sz w:val="24"/>
        </w:rPr>
        <w:t>достижения;</w:t>
      </w:r>
    </w:p>
    <w:p w:rsidR="005C0000" w:rsidRPr="004B19AB" w:rsidRDefault="005C0000" w:rsidP="00A3744D">
      <w:pPr>
        <w:numPr>
          <w:ilvl w:val="0"/>
          <w:numId w:val="171"/>
        </w:numPr>
        <w:tabs>
          <w:tab w:val="left" w:pos="1849"/>
        </w:tabs>
        <w:autoSpaceDE w:val="0"/>
        <w:autoSpaceDN w:val="0"/>
        <w:ind w:right="829"/>
        <w:rPr>
          <w:sz w:val="24"/>
        </w:rPr>
      </w:pPr>
      <w:r w:rsidRPr="004B19AB">
        <w:rPr>
          <w:sz w:val="24"/>
        </w:rPr>
        <w:t>формировать умения планировать, контролировать и оценивать учебные де</w:t>
      </w:r>
      <w:r w:rsidRPr="004B19AB">
        <w:rPr>
          <w:sz w:val="24"/>
        </w:rPr>
        <w:t>й</w:t>
      </w:r>
      <w:r w:rsidRPr="004B19AB">
        <w:rPr>
          <w:sz w:val="24"/>
        </w:rPr>
        <w:t>ствия в</w:t>
      </w:r>
      <w:r w:rsidRPr="004B19AB">
        <w:rPr>
          <w:spacing w:val="1"/>
          <w:sz w:val="24"/>
        </w:rPr>
        <w:t xml:space="preserve"> </w:t>
      </w:r>
      <w:r w:rsidRPr="004B19AB">
        <w:rPr>
          <w:sz w:val="24"/>
        </w:rPr>
        <w:t>соответствии</w:t>
      </w:r>
      <w:r w:rsidRPr="004B19AB">
        <w:rPr>
          <w:spacing w:val="1"/>
          <w:sz w:val="24"/>
        </w:rPr>
        <w:t xml:space="preserve"> </w:t>
      </w:r>
      <w:r w:rsidRPr="004B19AB">
        <w:rPr>
          <w:sz w:val="24"/>
        </w:rPr>
        <w:t>с</w:t>
      </w:r>
      <w:r w:rsidRPr="004B19AB">
        <w:rPr>
          <w:spacing w:val="1"/>
          <w:sz w:val="24"/>
        </w:rPr>
        <w:t xml:space="preserve"> </w:t>
      </w:r>
      <w:r w:rsidRPr="004B19AB">
        <w:rPr>
          <w:sz w:val="24"/>
        </w:rPr>
        <w:t>поставленной</w:t>
      </w:r>
      <w:r w:rsidRPr="004B19AB">
        <w:rPr>
          <w:spacing w:val="1"/>
          <w:sz w:val="24"/>
        </w:rPr>
        <w:t xml:space="preserve"> </w:t>
      </w:r>
      <w:r w:rsidRPr="004B19AB">
        <w:rPr>
          <w:sz w:val="24"/>
        </w:rPr>
        <w:t>задачей</w:t>
      </w:r>
      <w:r w:rsidRPr="004B19AB">
        <w:rPr>
          <w:spacing w:val="1"/>
          <w:sz w:val="24"/>
        </w:rPr>
        <w:t xml:space="preserve"> </w:t>
      </w:r>
      <w:r w:rsidRPr="004B19AB">
        <w:rPr>
          <w:sz w:val="24"/>
        </w:rPr>
        <w:t>и</w:t>
      </w:r>
      <w:r w:rsidRPr="004B19AB">
        <w:rPr>
          <w:spacing w:val="1"/>
          <w:sz w:val="24"/>
        </w:rPr>
        <w:t xml:space="preserve"> </w:t>
      </w:r>
      <w:r w:rsidRPr="004B19AB">
        <w:rPr>
          <w:sz w:val="24"/>
        </w:rPr>
        <w:t>условиями</w:t>
      </w:r>
      <w:r w:rsidRPr="004B19AB">
        <w:rPr>
          <w:spacing w:val="1"/>
          <w:sz w:val="24"/>
        </w:rPr>
        <w:t xml:space="preserve"> </w:t>
      </w:r>
      <w:r w:rsidRPr="004B19AB">
        <w:rPr>
          <w:sz w:val="24"/>
        </w:rPr>
        <w:t>её</w:t>
      </w:r>
      <w:r w:rsidRPr="004B19AB">
        <w:rPr>
          <w:spacing w:val="1"/>
          <w:sz w:val="24"/>
        </w:rPr>
        <w:t xml:space="preserve"> </w:t>
      </w:r>
      <w:r w:rsidRPr="004B19AB">
        <w:rPr>
          <w:sz w:val="24"/>
        </w:rPr>
        <w:t>реализации,</w:t>
      </w:r>
      <w:r w:rsidRPr="004B19AB">
        <w:rPr>
          <w:spacing w:val="1"/>
          <w:sz w:val="24"/>
        </w:rPr>
        <w:t xml:space="preserve"> </w:t>
      </w:r>
      <w:r w:rsidRPr="004B19AB">
        <w:rPr>
          <w:sz w:val="24"/>
        </w:rPr>
        <w:t>опр</w:t>
      </w:r>
      <w:r w:rsidRPr="004B19AB">
        <w:rPr>
          <w:sz w:val="24"/>
        </w:rPr>
        <w:t>е</w:t>
      </w:r>
      <w:r w:rsidRPr="004B19AB">
        <w:rPr>
          <w:sz w:val="24"/>
        </w:rPr>
        <w:t>делять</w:t>
      </w:r>
      <w:r w:rsidRPr="004B19AB">
        <w:rPr>
          <w:spacing w:val="1"/>
          <w:sz w:val="24"/>
        </w:rPr>
        <w:t xml:space="preserve"> </w:t>
      </w:r>
      <w:r w:rsidRPr="004B19AB">
        <w:rPr>
          <w:sz w:val="24"/>
        </w:rPr>
        <w:t>и</w:t>
      </w:r>
      <w:r w:rsidRPr="004B19AB">
        <w:rPr>
          <w:spacing w:val="1"/>
          <w:sz w:val="24"/>
        </w:rPr>
        <w:t xml:space="preserve"> </w:t>
      </w:r>
      <w:r w:rsidRPr="004B19AB">
        <w:rPr>
          <w:sz w:val="24"/>
        </w:rPr>
        <w:t>находить</w:t>
      </w:r>
      <w:r w:rsidRPr="004B19AB">
        <w:rPr>
          <w:spacing w:val="1"/>
          <w:sz w:val="24"/>
        </w:rPr>
        <w:t xml:space="preserve"> </w:t>
      </w:r>
      <w:r w:rsidRPr="004B19AB">
        <w:rPr>
          <w:sz w:val="24"/>
        </w:rPr>
        <w:t>наиболее</w:t>
      </w:r>
      <w:r w:rsidRPr="004B19AB">
        <w:rPr>
          <w:spacing w:val="1"/>
          <w:sz w:val="24"/>
        </w:rPr>
        <w:t xml:space="preserve"> </w:t>
      </w:r>
      <w:r w:rsidRPr="004B19AB">
        <w:rPr>
          <w:sz w:val="24"/>
        </w:rPr>
        <w:t>эффективные</w:t>
      </w:r>
      <w:r w:rsidRPr="004B19AB">
        <w:rPr>
          <w:spacing w:val="1"/>
          <w:sz w:val="24"/>
        </w:rPr>
        <w:t xml:space="preserve"> </w:t>
      </w:r>
      <w:r w:rsidRPr="004B19AB">
        <w:rPr>
          <w:sz w:val="24"/>
        </w:rPr>
        <w:t>способы</w:t>
      </w:r>
      <w:r w:rsidRPr="004B19AB">
        <w:rPr>
          <w:spacing w:val="1"/>
          <w:sz w:val="24"/>
        </w:rPr>
        <w:t xml:space="preserve"> </w:t>
      </w:r>
      <w:r w:rsidRPr="004B19AB">
        <w:rPr>
          <w:sz w:val="24"/>
        </w:rPr>
        <w:t>достижения</w:t>
      </w:r>
      <w:r w:rsidRPr="004B19AB">
        <w:rPr>
          <w:spacing w:val="1"/>
          <w:sz w:val="24"/>
        </w:rPr>
        <w:t xml:space="preserve"> </w:t>
      </w:r>
      <w:r w:rsidRPr="004B19AB">
        <w:rPr>
          <w:sz w:val="24"/>
        </w:rPr>
        <w:t>результата,</w:t>
      </w:r>
      <w:r w:rsidRPr="004B19AB">
        <w:rPr>
          <w:spacing w:val="1"/>
          <w:sz w:val="24"/>
        </w:rPr>
        <w:t xml:space="preserve"> </w:t>
      </w:r>
      <w:r w:rsidRPr="004B19AB">
        <w:rPr>
          <w:sz w:val="24"/>
        </w:rPr>
        <w:t>вн</w:t>
      </w:r>
      <w:r w:rsidRPr="004B19AB">
        <w:rPr>
          <w:sz w:val="24"/>
        </w:rPr>
        <w:t>о</w:t>
      </w:r>
      <w:r w:rsidRPr="004B19AB">
        <w:rPr>
          <w:sz w:val="24"/>
        </w:rPr>
        <w:t>сить</w:t>
      </w:r>
      <w:r w:rsidRPr="004B19AB">
        <w:rPr>
          <w:spacing w:val="-57"/>
          <w:sz w:val="24"/>
        </w:rPr>
        <w:t xml:space="preserve"> </w:t>
      </w:r>
      <w:r w:rsidRPr="004B19AB">
        <w:rPr>
          <w:sz w:val="24"/>
        </w:rPr>
        <w:t>соответствующие коррективы в процесс их реализации на основе оценки и учёта</w:t>
      </w:r>
      <w:r w:rsidRPr="004B19AB">
        <w:rPr>
          <w:spacing w:val="1"/>
          <w:sz w:val="24"/>
        </w:rPr>
        <w:t xml:space="preserve"> </w:t>
      </w:r>
      <w:r w:rsidRPr="004B19AB">
        <w:rPr>
          <w:sz w:val="24"/>
        </w:rPr>
        <w:t>характера</w:t>
      </w:r>
      <w:r w:rsidRPr="004B19AB">
        <w:rPr>
          <w:spacing w:val="-3"/>
          <w:sz w:val="24"/>
        </w:rPr>
        <w:t xml:space="preserve"> </w:t>
      </w:r>
      <w:r w:rsidRPr="004B19AB">
        <w:rPr>
          <w:sz w:val="24"/>
        </w:rPr>
        <w:t>ошибок,</w:t>
      </w:r>
      <w:r w:rsidRPr="004B19AB">
        <w:rPr>
          <w:spacing w:val="-4"/>
          <w:sz w:val="24"/>
        </w:rPr>
        <w:t xml:space="preserve"> </w:t>
      </w:r>
      <w:r w:rsidRPr="004B19AB">
        <w:rPr>
          <w:sz w:val="24"/>
        </w:rPr>
        <w:t>понимать</w:t>
      </w:r>
      <w:r w:rsidRPr="004B19AB">
        <w:rPr>
          <w:spacing w:val="23"/>
          <w:sz w:val="24"/>
        </w:rPr>
        <w:t xml:space="preserve"> </w:t>
      </w:r>
      <w:r w:rsidRPr="004B19AB">
        <w:rPr>
          <w:sz w:val="24"/>
        </w:rPr>
        <w:t>причины</w:t>
      </w:r>
      <w:r w:rsidRPr="004B19AB">
        <w:rPr>
          <w:spacing w:val="23"/>
          <w:sz w:val="24"/>
        </w:rPr>
        <w:t xml:space="preserve"> </w:t>
      </w:r>
      <w:r w:rsidRPr="004B19AB">
        <w:rPr>
          <w:sz w:val="24"/>
        </w:rPr>
        <w:t>успеха/неуспеха</w:t>
      </w:r>
      <w:r w:rsidRPr="004B19AB">
        <w:rPr>
          <w:spacing w:val="25"/>
          <w:sz w:val="24"/>
        </w:rPr>
        <w:t xml:space="preserve"> </w:t>
      </w:r>
      <w:r w:rsidRPr="004B19AB">
        <w:rPr>
          <w:sz w:val="24"/>
        </w:rPr>
        <w:t>учебной</w:t>
      </w:r>
      <w:r w:rsidRPr="004B19AB">
        <w:rPr>
          <w:spacing w:val="21"/>
          <w:sz w:val="24"/>
        </w:rPr>
        <w:t xml:space="preserve"> </w:t>
      </w:r>
      <w:r w:rsidRPr="004B19AB">
        <w:rPr>
          <w:sz w:val="24"/>
        </w:rPr>
        <w:t>деятел</w:t>
      </w:r>
      <w:r w:rsidRPr="004B19AB">
        <w:rPr>
          <w:sz w:val="24"/>
        </w:rPr>
        <w:t>ь</w:t>
      </w:r>
      <w:r w:rsidRPr="004B19AB">
        <w:rPr>
          <w:sz w:val="24"/>
        </w:rPr>
        <w:t>ности;</w:t>
      </w:r>
    </w:p>
    <w:p w:rsidR="005C0000" w:rsidRPr="004B19AB" w:rsidRDefault="005C0000" w:rsidP="00A3744D">
      <w:pPr>
        <w:numPr>
          <w:ilvl w:val="0"/>
          <w:numId w:val="171"/>
        </w:numPr>
        <w:tabs>
          <w:tab w:val="left" w:pos="1849"/>
        </w:tabs>
        <w:autoSpaceDE w:val="0"/>
        <w:autoSpaceDN w:val="0"/>
        <w:spacing w:before="1"/>
        <w:ind w:right="830"/>
        <w:rPr>
          <w:sz w:val="24"/>
        </w:rPr>
      </w:pPr>
      <w:r w:rsidRPr="004B19AB">
        <w:rPr>
          <w:sz w:val="24"/>
        </w:rPr>
        <w:t>совершенствовать</w:t>
      </w:r>
      <w:r w:rsidRPr="004B19AB">
        <w:rPr>
          <w:spacing w:val="1"/>
          <w:sz w:val="24"/>
        </w:rPr>
        <w:t xml:space="preserve"> </w:t>
      </w:r>
      <w:r w:rsidRPr="004B19AB">
        <w:rPr>
          <w:sz w:val="24"/>
        </w:rPr>
        <w:t>умения</w:t>
      </w:r>
      <w:r w:rsidRPr="004B19AB">
        <w:rPr>
          <w:spacing w:val="1"/>
          <w:sz w:val="24"/>
        </w:rPr>
        <w:t xml:space="preserve"> </w:t>
      </w:r>
      <w:r w:rsidRPr="004B19AB">
        <w:rPr>
          <w:sz w:val="24"/>
        </w:rPr>
        <w:t>в</w:t>
      </w:r>
      <w:r w:rsidRPr="004B19AB">
        <w:rPr>
          <w:spacing w:val="1"/>
          <w:sz w:val="24"/>
        </w:rPr>
        <w:t xml:space="preserve"> </w:t>
      </w:r>
      <w:r w:rsidRPr="004B19AB">
        <w:rPr>
          <w:sz w:val="24"/>
        </w:rPr>
        <w:t>различных</w:t>
      </w:r>
      <w:r w:rsidRPr="004B19AB">
        <w:rPr>
          <w:spacing w:val="1"/>
          <w:sz w:val="24"/>
        </w:rPr>
        <w:t xml:space="preserve"> </w:t>
      </w:r>
      <w:r w:rsidRPr="004B19AB">
        <w:rPr>
          <w:sz w:val="24"/>
        </w:rPr>
        <w:t>видах</w:t>
      </w:r>
      <w:r w:rsidRPr="004B19AB">
        <w:rPr>
          <w:spacing w:val="1"/>
          <w:sz w:val="24"/>
        </w:rPr>
        <w:t xml:space="preserve"> </w:t>
      </w:r>
      <w:r w:rsidRPr="004B19AB">
        <w:rPr>
          <w:sz w:val="24"/>
        </w:rPr>
        <w:t>речевой</w:t>
      </w:r>
      <w:r w:rsidRPr="004B19AB">
        <w:rPr>
          <w:spacing w:val="1"/>
          <w:sz w:val="24"/>
        </w:rPr>
        <w:t xml:space="preserve"> </w:t>
      </w:r>
      <w:r w:rsidRPr="004B19AB">
        <w:rPr>
          <w:sz w:val="24"/>
        </w:rPr>
        <w:t>деятельности</w:t>
      </w:r>
      <w:r w:rsidRPr="004B19AB">
        <w:rPr>
          <w:spacing w:val="1"/>
          <w:sz w:val="24"/>
        </w:rPr>
        <w:t xml:space="preserve"> </w:t>
      </w:r>
      <w:r w:rsidRPr="004B19AB">
        <w:rPr>
          <w:sz w:val="24"/>
        </w:rPr>
        <w:t>и</w:t>
      </w:r>
      <w:r w:rsidRPr="004B19AB">
        <w:rPr>
          <w:spacing w:val="1"/>
          <w:sz w:val="24"/>
        </w:rPr>
        <w:t xml:space="preserve"> </w:t>
      </w:r>
      <w:r w:rsidRPr="004B19AB">
        <w:rPr>
          <w:sz w:val="24"/>
        </w:rPr>
        <w:t>коммун</w:t>
      </w:r>
      <w:r w:rsidRPr="004B19AB">
        <w:rPr>
          <w:sz w:val="24"/>
        </w:rPr>
        <w:t>и</w:t>
      </w:r>
      <w:r w:rsidRPr="004B19AB">
        <w:rPr>
          <w:sz w:val="24"/>
        </w:rPr>
        <w:t>кативных ситуациях; адекватное использование речевых средств и средств</w:t>
      </w:r>
      <w:r w:rsidRPr="004B19AB">
        <w:rPr>
          <w:spacing w:val="1"/>
          <w:sz w:val="24"/>
        </w:rPr>
        <w:t xml:space="preserve"> </w:t>
      </w:r>
      <w:r w:rsidRPr="004B19AB">
        <w:rPr>
          <w:sz w:val="24"/>
        </w:rPr>
        <w:t>и</w:t>
      </w:r>
      <w:r w:rsidRPr="004B19AB">
        <w:rPr>
          <w:sz w:val="24"/>
        </w:rPr>
        <w:t>н</w:t>
      </w:r>
      <w:r w:rsidRPr="004B19AB">
        <w:rPr>
          <w:sz w:val="24"/>
        </w:rPr>
        <w:t>формационно-коммуникационных</w:t>
      </w:r>
      <w:r w:rsidRPr="004B19AB">
        <w:rPr>
          <w:spacing w:val="1"/>
          <w:sz w:val="24"/>
        </w:rPr>
        <w:t xml:space="preserve"> </w:t>
      </w:r>
      <w:r w:rsidRPr="004B19AB">
        <w:rPr>
          <w:sz w:val="24"/>
        </w:rPr>
        <w:t>технологий</w:t>
      </w:r>
      <w:r w:rsidRPr="004B19AB">
        <w:rPr>
          <w:spacing w:val="1"/>
          <w:sz w:val="24"/>
        </w:rPr>
        <w:t xml:space="preserve"> </w:t>
      </w:r>
      <w:r w:rsidRPr="004B19AB">
        <w:rPr>
          <w:sz w:val="24"/>
        </w:rPr>
        <w:t>для</w:t>
      </w:r>
      <w:r w:rsidRPr="004B19AB">
        <w:rPr>
          <w:spacing w:val="1"/>
          <w:sz w:val="24"/>
        </w:rPr>
        <w:t xml:space="preserve"> </w:t>
      </w:r>
      <w:r w:rsidRPr="004B19AB">
        <w:rPr>
          <w:sz w:val="24"/>
        </w:rPr>
        <w:t>решения</w:t>
      </w:r>
      <w:r w:rsidRPr="004B19AB">
        <w:rPr>
          <w:spacing w:val="1"/>
          <w:sz w:val="24"/>
        </w:rPr>
        <w:t xml:space="preserve"> </w:t>
      </w:r>
      <w:r w:rsidRPr="004B19AB">
        <w:rPr>
          <w:sz w:val="24"/>
        </w:rPr>
        <w:t>различных</w:t>
      </w:r>
      <w:r w:rsidRPr="004B19AB">
        <w:rPr>
          <w:spacing w:val="-57"/>
          <w:sz w:val="24"/>
        </w:rPr>
        <w:t xml:space="preserve"> </w:t>
      </w:r>
      <w:r w:rsidRPr="004B19AB">
        <w:rPr>
          <w:sz w:val="24"/>
        </w:rPr>
        <w:t>коммун</w:t>
      </w:r>
      <w:r w:rsidRPr="004B19AB">
        <w:rPr>
          <w:sz w:val="24"/>
        </w:rPr>
        <w:t>и</w:t>
      </w:r>
      <w:r w:rsidRPr="004B19AB">
        <w:rPr>
          <w:sz w:val="24"/>
        </w:rPr>
        <w:t>кати</w:t>
      </w:r>
      <w:r w:rsidRPr="004B19AB">
        <w:rPr>
          <w:sz w:val="24"/>
        </w:rPr>
        <w:t>в</w:t>
      </w:r>
      <w:r w:rsidRPr="004B19AB">
        <w:rPr>
          <w:sz w:val="24"/>
        </w:rPr>
        <w:t>ных</w:t>
      </w:r>
      <w:r w:rsidRPr="004B19AB">
        <w:rPr>
          <w:spacing w:val="32"/>
          <w:sz w:val="24"/>
        </w:rPr>
        <w:t xml:space="preserve"> </w:t>
      </w:r>
      <w:r w:rsidRPr="004B19AB">
        <w:rPr>
          <w:sz w:val="24"/>
        </w:rPr>
        <w:t>и</w:t>
      </w:r>
      <w:r w:rsidRPr="004B19AB">
        <w:rPr>
          <w:spacing w:val="29"/>
          <w:sz w:val="24"/>
        </w:rPr>
        <w:t xml:space="preserve"> </w:t>
      </w:r>
      <w:r w:rsidRPr="004B19AB">
        <w:rPr>
          <w:sz w:val="24"/>
        </w:rPr>
        <w:t>познавательных</w:t>
      </w:r>
      <w:r w:rsidRPr="004B19AB">
        <w:rPr>
          <w:spacing w:val="32"/>
          <w:sz w:val="24"/>
        </w:rPr>
        <w:t xml:space="preserve"> </w:t>
      </w:r>
      <w:r w:rsidRPr="004B19AB">
        <w:rPr>
          <w:sz w:val="24"/>
        </w:rPr>
        <w:t>задач;</w:t>
      </w:r>
    </w:p>
    <w:p w:rsidR="005C0000" w:rsidRPr="004B19AB" w:rsidRDefault="005C0000" w:rsidP="00A3744D">
      <w:pPr>
        <w:numPr>
          <w:ilvl w:val="0"/>
          <w:numId w:val="171"/>
        </w:numPr>
        <w:tabs>
          <w:tab w:val="left" w:pos="1849"/>
        </w:tabs>
        <w:autoSpaceDE w:val="0"/>
        <w:autoSpaceDN w:val="0"/>
        <w:ind w:right="829"/>
        <w:rPr>
          <w:sz w:val="24"/>
        </w:rPr>
      </w:pPr>
      <w:r w:rsidRPr="004B19AB">
        <w:rPr>
          <w:sz w:val="24"/>
        </w:rPr>
        <w:t>совершенствовать</w:t>
      </w:r>
      <w:r w:rsidRPr="004B19AB">
        <w:rPr>
          <w:spacing w:val="1"/>
          <w:sz w:val="24"/>
        </w:rPr>
        <w:t xml:space="preserve"> </w:t>
      </w:r>
      <w:r w:rsidRPr="004B19AB">
        <w:rPr>
          <w:sz w:val="24"/>
        </w:rPr>
        <w:t>умения</w:t>
      </w:r>
      <w:r w:rsidRPr="004B19AB">
        <w:rPr>
          <w:spacing w:val="1"/>
          <w:sz w:val="24"/>
        </w:rPr>
        <w:t xml:space="preserve"> </w:t>
      </w:r>
      <w:r w:rsidRPr="004B19AB">
        <w:rPr>
          <w:sz w:val="24"/>
        </w:rPr>
        <w:t>в</w:t>
      </w:r>
      <w:r w:rsidRPr="004B19AB">
        <w:rPr>
          <w:spacing w:val="1"/>
          <w:sz w:val="24"/>
        </w:rPr>
        <w:t xml:space="preserve"> </w:t>
      </w:r>
      <w:r w:rsidRPr="004B19AB">
        <w:rPr>
          <w:sz w:val="24"/>
        </w:rPr>
        <w:t>области</w:t>
      </w:r>
      <w:r w:rsidRPr="004B19AB">
        <w:rPr>
          <w:spacing w:val="1"/>
          <w:sz w:val="24"/>
        </w:rPr>
        <w:t xml:space="preserve"> </w:t>
      </w:r>
      <w:r w:rsidRPr="004B19AB">
        <w:rPr>
          <w:sz w:val="24"/>
        </w:rPr>
        <w:t>работы</w:t>
      </w:r>
      <w:r w:rsidRPr="004B19AB">
        <w:rPr>
          <w:spacing w:val="1"/>
          <w:sz w:val="24"/>
        </w:rPr>
        <w:t xml:space="preserve"> </w:t>
      </w:r>
      <w:r w:rsidRPr="004B19AB">
        <w:rPr>
          <w:sz w:val="24"/>
        </w:rPr>
        <w:t>с</w:t>
      </w:r>
      <w:r w:rsidRPr="004B19AB">
        <w:rPr>
          <w:spacing w:val="1"/>
          <w:sz w:val="24"/>
        </w:rPr>
        <w:t xml:space="preserve"> </w:t>
      </w:r>
      <w:r w:rsidRPr="004B19AB">
        <w:rPr>
          <w:sz w:val="24"/>
        </w:rPr>
        <w:t>информацией,</w:t>
      </w:r>
      <w:r w:rsidRPr="004B19AB">
        <w:rPr>
          <w:spacing w:val="1"/>
          <w:sz w:val="24"/>
        </w:rPr>
        <w:t xml:space="preserve"> </w:t>
      </w:r>
      <w:r w:rsidRPr="004B19AB">
        <w:rPr>
          <w:sz w:val="24"/>
        </w:rPr>
        <w:t>осуществления</w:t>
      </w:r>
      <w:r w:rsidRPr="004B19AB">
        <w:rPr>
          <w:spacing w:val="1"/>
          <w:sz w:val="24"/>
        </w:rPr>
        <w:t xml:space="preserve"> </w:t>
      </w:r>
      <w:r w:rsidRPr="004B19AB">
        <w:rPr>
          <w:sz w:val="24"/>
        </w:rPr>
        <w:t>и</w:t>
      </w:r>
      <w:r w:rsidRPr="004B19AB">
        <w:rPr>
          <w:sz w:val="24"/>
        </w:rPr>
        <w:t>н</w:t>
      </w:r>
      <w:r w:rsidRPr="004B19AB">
        <w:rPr>
          <w:sz w:val="24"/>
        </w:rPr>
        <w:t>формационного</w:t>
      </w:r>
      <w:r w:rsidRPr="004B19AB">
        <w:rPr>
          <w:spacing w:val="-4"/>
          <w:sz w:val="24"/>
        </w:rPr>
        <w:t xml:space="preserve"> </w:t>
      </w:r>
      <w:r w:rsidRPr="004B19AB">
        <w:rPr>
          <w:sz w:val="24"/>
        </w:rPr>
        <w:t>поиска</w:t>
      </w:r>
      <w:r w:rsidRPr="004B19AB">
        <w:rPr>
          <w:spacing w:val="1"/>
          <w:sz w:val="24"/>
        </w:rPr>
        <w:t xml:space="preserve"> </w:t>
      </w:r>
      <w:r w:rsidRPr="004B19AB">
        <w:rPr>
          <w:sz w:val="24"/>
        </w:rPr>
        <w:t>для</w:t>
      </w:r>
      <w:r w:rsidRPr="004B19AB">
        <w:rPr>
          <w:spacing w:val="-1"/>
          <w:sz w:val="24"/>
        </w:rPr>
        <w:t xml:space="preserve"> </w:t>
      </w:r>
      <w:r w:rsidRPr="004B19AB">
        <w:rPr>
          <w:sz w:val="24"/>
        </w:rPr>
        <w:t>выполнения</w:t>
      </w:r>
      <w:r w:rsidRPr="004B19AB">
        <w:rPr>
          <w:spacing w:val="3"/>
          <w:sz w:val="24"/>
        </w:rPr>
        <w:t xml:space="preserve"> </w:t>
      </w:r>
      <w:r w:rsidRPr="004B19AB">
        <w:rPr>
          <w:sz w:val="24"/>
        </w:rPr>
        <w:t>учебных</w:t>
      </w:r>
      <w:r w:rsidRPr="004B19AB">
        <w:rPr>
          <w:spacing w:val="30"/>
          <w:sz w:val="24"/>
        </w:rPr>
        <w:t xml:space="preserve"> </w:t>
      </w:r>
      <w:r w:rsidRPr="004B19AB">
        <w:rPr>
          <w:sz w:val="24"/>
        </w:rPr>
        <w:t>заданий;</w:t>
      </w:r>
    </w:p>
    <w:p w:rsidR="005C0000" w:rsidRPr="004B19AB" w:rsidRDefault="005C0000" w:rsidP="00A3744D">
      <w:pPr>
        <w:numPr>
          <w:ilvl w:val="0"/>
          <w:numId w:val="171"/>
        </w:numPr>
        <w:tabs>
          <w:tab w:val="left" w:pos="1849"/>
        </w:tabs>
        <w:autoSpaceDE w:val="0"/>
        <w:autoSpaceDN w:val="0"/>
        <w:ind w:right="829"/>
        <w:rPr>
          <w:sz w:val="24"/>
        </w:rPr>
      </w:pPr>
      <w:r w:rsidRPr="004B19AB">
        <w:rPr>
          <w:sz w:val="24"/>
        </w:rPr>
        <w:t>овладевать</w:t>
      </w:r>
      <w:r w:rsidRPr="004B19AB">
        <w:rPr>
          <w:spacing w:val="1"/>
          <w:sz w:val="24"/>
        </w:rPr>
        <w:t xml:space="preserve"> </w:t>
      </w:r>
      <w:r w:rsidRPr="004B19AB">
        <w:rPr>
          <w:sz w:val="24"/>
        </w:rPr>
        <w:t>навыками</w:t>
      </w:r>
      <w:r w:rsidRPr="004B19AB">
        <w:rPr>
          <w:spacing w:val="1"/>
          <w:sz w:val="24"/>
        </w:rPr>
        <w:t xml:space="preserve"> </w:t>
      </w:r>
      <w:r w:rsidRPr="004B19AB">
        <w:rPr>
          <w:sz w:val="24"/>
        </w:rPr>
        <w:t>смыслового</w:t>
      </w:r>
      <w:r w:rsidRPr="004B19AB">
        <w:rPr>
          <w:spacing w:val="1"/>
          <w:sz w:val="24"/>
        </w:rPr>
        <w:t xml:space="preserve"> </w:t>
      </w:r>
      <w:r w:rsidRPr="004B19AB">
        <w:rPr>
          <w:sz w:val="24"/>
        </w:rPr>
        <w:t>чтения</w:t>
      </w:r>
      <w:r w:rsidRPr="004B19AB">
        <w:rPr>
          <w:spacing w:val="1"/>
          <w:sz w:val="24"/>
        </w:rPr>
        <w:t xml:space="preserve"> </w:t>
      </w:r>
      <w:r w:rsidRPr="004B19AB">
        <w:rPr>
          <w:sz w:val="24"/>
        </w:rPr>
        <w:t>текстов</w:t>
      </w:r>
      <w:r w:rsidRPr="004B19AB">
        <w:rPr>
          <w:spacing w:val="1"/>
          <w:sz w:val="24"/>
        </w:rPr>
        <w:t xml:space="preserve"> </w:t>
      </w:r>
      <w:r w:rsidRPr="004B19AB">
        <w:rPr>
          <w:sz w:val="24"/>
        </w:rPr>
        <w:t>различных</w:t>
      </w:r>
      <w:r w:rsidRPr="004B19AB">
        <w:rPr>
          <w:spacing w:val="1"/>
          <w:sz w:val="24"/>
        </w:rPr>
        <w:t xml:space="preserve"> </w:t>
      </w:r>
      <w:r w:rsidRPr="004B19AB">
        <w:rPr>
          <w:sz w:val="24"/>
        </w:rPr>
        <w:t>стилей</w:t>
      </w:r>
      <w:r w:rsidRPr="004B19AB">
        <w:rPr>
          <w:spacing w:val="1"/>
          <w:sz w:val="24"/>
        </w:rPr>
        <w:t xml:space="preserve"> </w:t>
      </w:r>
      <w:r w:rsidRPr="004B19AB">
        <w:rPr>
          <w:sz w:val="24"/>
        </w:rPr>
        <w:t>и</w:t>
      </w:r>
      <w:r w:rsidRPr="004B19AB">
        <w:rPr>
          <w:spacing w:val="1"/>
          <w:sz w:val="24"/>
        </w:rPr>
        <w:t xml:space="preserve"> </w:t>
      </w:r>
      <w:r w:rsidRPr="004B19AB">
        <w:rPr>
          <w:sz w:val="24"/>
        </w:rPr>
        <w:t>жанров,</w:t>
      </w:r>
      <w:r w:rsidRPr="004B19AB">
        <w:rPr>
          <w:spacing w:val="1"/>
          <w:sz w:val="24"/>
        </w:rPr>
        <w:t xml:space="preserve"> </w:t>
      </w:r>
      <w:r w:rsidRPr="004B19AB">
        <w:rPr>
          <w:sz w:val="24"/>
        </w:rPr>
        <w:t>осознанного</w:t>
      </w:r>
      <w:r w:rsidRPr="004B19AB">
        <w:rPr>
          <w:spacing w:val="1"/>
          <w:sz w:val="24"/>
        </w:rPr>
        <w:t xml:space="preserve"> </w:t>
      </w:r>
      <w:r w:rsidRPr="004B19AB">
        <w:rPr>
          <w:sz w:val="24"/>
        </w:rPr>
        <w:t>построения</w:t>
      </w:r>
      <w:r w:rsidRPr="004B19AB">
        <w:rPr>
          <w:spacing w:val="1"/>
          <w:sz w:val="24"/>
        </w:rPr>
        <w:t xml:space="preserve"> </w:t>
      </w:r>
      <w:r w:rsidRPr="004B19AB">
        <w:rPr>
          <w:sz w:val="24"/>
        </w:rPr>
        <w:t>речевых</w:t>
      </w:r>
      <w:r w:rsidRPr="004B19AB">
        <w:rPr>
          <w:spacing w:val="1"/>
          <w:sz w:val="24"/>
        </w:rPr>
        <w:t xml:space="preserve"> </w:t>
      </w:r>
      <w:r w:rsidRPr="004B19AB">
        <w:rPr>
          <w:sz w:val="24"/>
        </w:rPr>
        <w:t>высказываний</w:t>
      </w:r>
      <w:r w:rsidRPr="004B19AB">
        <w:rPr>
          <w:spacing w:val="1"/>
          <w:sz w:val="24"/>
        </w:rPr>
        <w:t xml:space="preserve"> </w:t>
      </w:r>
      <w:r w:rsidRPr="004B19AB">
        <w:rPr>
          <w:sz w:val="24"/>
        </w:rPr>
        <w:t>в</w:t>
      </w:r>
      <w:r w:rsidRPr="004B19AB">
        <w:rPr>
          <w:spacing w:val="1"/>
          <w:sz w:val="24"/>
        </w:rPr>
        <w:t xml:space="preserve"> </w:t>
      </w:r>
      <w:r w:rsidRPr="004B19AB">
        <w:rPr>
          <w:sz w:val="24"/>
        </w:rPr>
        <w:t>соответствии</w:t>
      </w:r>
      <w:r w:rsidRPr="004B19AB">
        <w:rPr>
          <w:spacing w:val="1"/>
          <w:sz w:val="24"/>
        </w:rPr>
        <w:t xml:space="preserve"> </w:t>
      </w:r>
      <w:r w:rsidRPr="004B19AB">
        <w:rPr>
          <w:sz w:val="24"/>
        </w:rPr>
        <w:t>с</w:t>
      </w:r>
      <w:r w:rsidRPr="004B19AB">
        <w:rPr>
          <w:spacing w:val="1"/>
          <w:sz w:val="24"/>
        </w:rPr>
        <w:t xml:space="preserve"> </w:t>
      </w:r>
      <w:r w:rsidRPr="004B19AB">
        <w:rPr>
          <w:sz w:val="24"/>
        </w:rPr>
        <w:t>задачами</w:t>
      </w:r>
      <w:r w:rsidRPr="004B19AB">
        <w:rPr>
          <w:spacing w:val="1"/>
          <w:sz w:val="24"/>
        </w:rPr>
        <w:t xml:space="preserve"> </w:t>
      </w:r>
      <w:r w:rsidRPr="004B19AB">
        <w:rPr>
          <w:sz w:val="24"/>
        </w:rPr>
        <w:t>ко</w:t>
      </w:r>
      <w:r w:rsidRPr="004B19AB">
        <w:rPr>
          <w:sz w:val="24"/>
        </w:rPr>
        <w:t>м</w:t>
      </w:r>
      <w:r w:rsidRPr="004B19AB">
        <w:rPr>
          <w:sz w:val="24"/>
        </w:rPr>
        <w:t>муник</w:t>
      </w:r>
      <w:r w:rsidRPr="004B19AB">
        <w:rPr>
          <w:sz w:val="24"/>
        </w:rPr>
        <w:t>а</w:t>
      </w:r>
      <w:r w:rsidRPr="004B19AB">
        <w:rPr>
          <w:sz w:val="24"/>
        </w:rPr>
        <w:t>ции;</w:t>
      </w:r>
    </w:p>
    <w:p w:rsidR="005C0000" w:rsidRPr="004B19AB" w:rsidRDefault="005C0000" w:rsidP="00A3744D">
      <w:pPr>
        <w:numPr>
          <w:ilvl w:val="0"/>
          <w:numId w:val="171"/>
        </w:numPr>
        <w:tabs>
          <w:tab w:val="left" w:pos="1849"/>
        </w:tabs>
        <w:autoSpaceDE w:val="0"/>
        <w:autoSpaceDN w:val="0"/>
        <w:ind w:right="827"/>
        <w:rPr>
          <w:sz w:val="24"/>
        </w:rPr>
      </w:pPr>
      <w:r w:rsidRPr="004B19AB">
        <w:rPr>
          <w:sz w:val="24"/>
        </w:rPr>
        <w:t>овладевать</w:t>
      </w:r>
      <w:r w:rsidRPr="004B19AB">
        <w:rPr>
          <w:spacing w:val="1"/>
          <w:sz w:val="24"/>
        </w:rPr>
        <w:t xml:space="preserve"> </w:t>
      </w:r>
      <w:r w:rsidRPr="004B19AB">
        <w:rPr>
          <w:sz w:val="24"/>
        </w:rPr>
        <w:t>логическими</w:t>
      </w:r>
      <w:r w:rsidRPr="004B19AB">
        <w:rPr>
          <w:spacing w:val="1"/>
          <w:sz w:val="24"/>
        </w:rPr>
        <w:t xml:space="preserve"> </w:t>
      </w:r>
      <w:r w:rsidRPr="004B19AB">
        <w:rPr>
          <w:sz w:val="24"/>
        </w:rPr>
        <w:t>действиями</w:t>
      </w:r>
      <w:r w:rsidRPr="004B19AB">
        <w:rPr>
          <w:spacing w:val="1"/>
          <w:sz w:val="24"/>
        </w:rPr>
        <w:t xml:space="preserve"> </w:t>
      </w:r>
      <w:r w:rsidRPr="004B19AB">
        <w:rPr>
          <w:sz w:val="24"/>
        </w:rPr>
        <w:t>анализа,</w:t>
      </w:r>
      <w:r w:rsidRPr="004B19AB">
        <w:rPr>
          <w:spacing w:val="1"/>
          <w:sz w:val="24"/>
        </w:rPr>
        <w:t xml:space="preserve"> </w:t>
      </w:r>
      <w:r w:rsidRPr="004B19AB">
        <w:rPr>
          <w:sz w:val="24"/>
        </w:rPr>
        <w:t>синтеза,</w:t>
      </w:r>
      <w:r w:rsidRPr="004B19AB">
        <w:rPr>
          <w:spacing w:val="1"/>
          <w:sz w:val="24"/>
        </w:rPr>
        <w:t xml:space="preserve"> </w:t>
      </w:r>
      <w:r w:rsidRPr="004B19AB">
        <w:rPr>
          <w:sz w:val="24"/>
        </w:rPr>
        <w:t>сравнения,</w:t>
      </w:r>
      <w:r w:rsidRPr="004B19AB">
        <w:rPr>
          <w:spacing w:val="1"/>
          <w:sz w:val="24"/>
        </w:rPr>
        <w:t xml:space="preserve"> </w:t>
      </w:r>
      <w:r w:rsidRPr="004B19AB">
        <w:rPr>
          <w:sz w:val="24"/>
        </w:rPr>
        <w:t>обобщения,</w:t>
      </w:r>
      <w:r w:rsidRPr="004B19AB">
        <w:rPr>
          <w:spacing w:val="1"/>
          <w:sz w:val="24"/>
        </w:rPr>
        <w:t xml:space="preserve"> </w:t>
      </w:r>
      <w:r w:rsidRPr="004B19AB">
        <w:rPr>
          <w:sz w:val="24"/>
        </w:rPr>
        <w:t>классификации, установления аналогийи причинно­следственных связей, п</w:t>
      </w:r>
      <w:r w:rsidRPr="004B19AB">
        <w:rPr>
          <w:sz w:val="24"/>
        </w:rPr>
        <w:t>о</w:t>
      </w:r>
      <w:r w:rsidRPr="004B19AB">
        <w:rPr>
          <w:sz w:val="24"/>
        </w:rPr>
        <w:t>строения</w:t>
      </w:r>
      <w:r w:rsidRPr="004B19AB">
        <w:rPr>
          <w:spacing w:val="-57"/>
          <w:sz w:val="24"/>
        </w:rPr>
        <w:t xml:space="preserve"> </w:t>
      </w:r>
      <w:r w:rsidRPr="004B19AB">
        <w:rPr>
          <w:sz w:val="24"/>
        </w:rPr>
        <w:t>ра</w:t>
      </w:r>
      <w:r w:rsidRPr="004B19AB">
        <w:rPr>
          <w:sz w:val="24"/>
        </w:rPr>
        <w:t>с</w:t>
      </w:r>
      <w:r w:rsidRPr="004B19AB">
        <w:rPr>
          <w:sz w:val="24"/>
        </w:rPr>
        <w:t>суждений,отнесения</w:t>
      </w:r>
      <w:r w:rsidRPr="004B19AB">
        <w:rPr>
          <w:spacing w:val="30"/>
          <w:sz w:val="24"/>
        </w:rPr>
        <w:t xml:space="preserve"> </w:t>
      </w:r>
      <w:r w:rsidRPr="004B19AB">
        <w:rPr>
          <w:sz w:val="24"/>
        </w:rPr>
        <w:t>к</w:t>
      </w:r>
      <w:r w:rsidRPr="004B19AB">
        <w:rPr>
          <w:spacing w:val="29"/>
          <w:sz w:val="24"/>
        </w:rPr>
        <w:t xml:space="preserve"> </w:t>
      </w:r>
      <w:r w:rsidRPr="004B19AB">
        <w:rPr>
          <w:sz w:val="24"/>
        </w:rPr>
        <w:t>известным</w:t>
      </w:r>
      <w:r w:rsidRPr="004B19AB">
        <w:rPr>
          <w:spacing w:val="28"/>
          <w:sz w:val="24"/>
        </w:rPr>
        <w:t xml:space="preserve"> </w:t>
      </w:r>
      <w:r w:rsidRPr="004B19AB">
        <w:rPr>
          <w:sz w:val="24"/>
        </w:rPr>
        <w:t>понятиям;</w:t>
      </w:r>
    </w:p>
    <w:p w:rsidR="005C0000" w:rsidRPr="004B19AB" w:rsidRDefault="005C0000" w:rsidP="00A3744D">
      <w:pPr>
        <w:numPr>
          <w:ilvl w:val="0"/>
          <w:numId w:val="171"/>
        </w:numPr>
        <w:tabs>
          <w:tab w:val="left" w:pos="1849"/>
        </w:tabs>
        <w:autoSpaceDE w:val="0"/>
        <w:autoSpaceDN w:val="0"/>
        <w:ind w:right="828"/>
        <w:rPr>
          <w:sz w:val="24"/>
        </w:rPr>
      </w:pPr>
      <w:r w:rsidRPr="004B19AB">
        <w:rPr>
          <w:sz w:val="24"/>
        </w:rPr>
        <w:t>формировать</w:t>
      </w:r>
      <w:r w:rsidRPr="004B19AB">
        <w:rPr>
          <w:spacing w:val="1"/>
          <w:sz w:val="24"/>
        </w:rPr>
        <w:t xml:space="preserve"> </w:t>
      </w:r>
      <w:r w:rsidRPr="004B19AB">
        <w:rPr>
          <w:sz w:val="24"/>
        </w:rPr>
        <w:t>готовность</w:t>
      </w:r>
      <w:r w:rsidRPr="004B19AB">
        <w:rPr>
          <w:spacing w:val="1"/>
          <w:sz w:val="24"/>
        </w:rPr>
        <w:t xml:space="preserve"> </w:t>
      </w:r>
      <w:r w:rsidRPr="004B19AB">
        <w:rPr>
          <w:sz w:val="24"/>
        </w:rPr>
        <w:t>слушать</w:t>
      </w:r>
      <w:r w:rsidRPr="004B19AB">
        <w:rPr>
          <w:spacing w:val="1"/>
          <w:sz w:val="24"/>
        </w:rPr>
        <w:t xml:space="preserve"> </w:t>
      </w:r>
      <w:r w:rsidRPr="004B19AB">
        <w:rPr>
          <w:sz w:val="24"/>
        </w:rPr>
        <w:t>собеседника</w:t>
      </w:r>
      <w:r w:rsidRPr="004B19AB">
        <w:rPr>
          <w:spacing w:val="1"/>
          <w:sz w:val="24"/>
        </w:rPr>
        <w:t xml:space="preserve"> </w:t>
      </w:r>
      <w:r w:rsidRPr="004B19AB">
        <w:rPr>
          <w:sz w:val="24"/>
        </w:rPr>
        <w:t>и</w:t>
      </w:r>
      <w:r w:rsidRPr="004B19AB">
        <w:rPr>
          <w:spacing w:val="1"/>
          <w:sz w:val="24"/>
        </w:rPr>
        <w:t xml:space="preserve"> </w:t>
      </w:r>
      <w:r w:rsidRPr="004B19AB">
        <w:rPr>
          <w:sz w:val="24"/>
        </w:rPr>
        <w:t>вести</w:t>
      </w:r>
      <w:r w:rsidRPr="004B19AB">
        <w:rPr>
          <w:spacing w:val="1"/>
          <w:sz w:val="24"/>
        </w:rPr>
        <w:t xml:space="preserve"> </w:t>
      </w:r>
      <w:r w:rsidRPr="004B19AB">
        <w:rPr>
          <w:sz w:val="24"/>
        </w:rPr>
        <w:t>диалог,</w:t>
      </w:r>
      <w:r w:rsidRPr="004B19AB">
        <w:rPr>
          <w:spacing w:val="1"/>
          <w:sz w:val="24"/>
        </w:rPr>
        <w:t xml:space="preserve"> </w:t>
      </w:r>
      <w:r w:rsidRPr="004B19AB">
        <w:rPr>
          <w:sz w:val="24"/>
        </w:rPr>
        <w:t>признавать</w:t>
      </w:r>
      <w:r w:rsidRPr="004B19AB">
        <w:rPr>
          <w:spacing w:val="1"/>
          <w:sz w:val="24"/>
        </w:rPr>
        <w:t xml:space="preserve"> </w:t>
      </w:r>
      <w:r w:rsidRPr="004B19AB">
        <w:rPr>
          <w:sz w:val="24"/>
        </w:rPr>
        <w:t>во</w:t>
      </w:r>
      <w:r w:rsidRPr="004B19AB">
        <w:rPr>
          <w:sz w:val="24"/>
        </w:rPr>
        <w:t>з</w:t>
      </w:r>
      <w:r w:rsidRPr="004B19AB">
        <w:rPr>
          <w:sz w:val="24"/>
        </w:rPr>
        <w:t>можность существования различных точек зрения и право каждого иметь свою</w:t>
      </w:r>
      <w:r w:rsidRPr="004B19AB">
        <w:rPr>
          <w:spacing w:val="1"/>
          <w:sz w:val="24"/>
        </w:rPr>
        <w:t xml:space="preserve"> </w:t>
      </w:r>
      <w:r w:rsidRPr="004B19AB">
        <w:rPr>
          <w:sz w:val="24"/>
        </w:rPr>
        <w:t>собственную, умений излагать своё мнение и аргументировать свою точку зр</w:t>
      </w:r>
      <w:r w:rsidRPr="004B19AB">
        <w:rPr>
          <w:sz w:val="24"/>
        </w:rPr>
        <w:t>е</w:t>
      </w:r>
      <w:r w:rsidRPr="004B19AB">
        <w:rPr>
          <w:sz w:val="24"/>
        </w:rPr>
        <w:t>ния и</w:t>
      </w:r>
      <w:r w:rsidRPr="004B19AB">
        <w:rPr>
          <w:spacing w:val="1"/>
          <w:sz w:val="24"/>
        </w:rPr>
        <w:t xml:space="preserve"> </w:t>
      </w:r>
      <w:r w:rsidRPr="004B19AB">
        <w:rPr>
          <w:sz w:val="24"/>
        </w:rPr>
        <w:t>оценку</w:t>
      </w:r>
      <w:r w:rsidRPr="004B19AB">
        <w:rPr>
          <w:spacing w:val="24"/>
          <w:sz w:val="24"/>
        </w:rPr>
        <w:t xml:space="preserve"> </w:t>
      </w:r>
      <w:r w:rsidRPr="004B19AB">
        <w:rPr>
          <w:sz w:val="24"/>
        </w:rPr>
        <w:t>событий;</w:t>
      </w:r>
    </w:p>
    <w:p w:rsidR="005C0000" w:rsidRPr="004B19AB" w:rsidRDefault="005C0000" w:rsidP="00A3744D">
      <w:pPr>
        <w:numPr>
          <w:ilvl w:val="0"/>
          <w:numId w:val="171"/>
        </w:numPr>
        <w:tabs>
          <w:tab w:val="left" w:pos="1849"/>
        </w:tabs>
        <w:autoSpaceDE w:val="0"/>
        <w:autoSpaceDN w:val="0"/>
        <w:spacing w:before="1"/>
        <w:ind w:right="827"/>
        <w:rPr>
          <w:sz w:val="24"/>
        </w:rPr>
      </w:pPr>
      <w:r w:rsidRPr="004B19AB">
        <w:rPr>
          <w:sz w:val="24"/>
        </w:rPr>
        <w:t>совершенствовать организационные умения в области коллективной деятельн</w:t>
      </w:r>
      <w:r w:rsidRPr="004B19AB">
        <w:rPr>
          <w:sz w:val="24"/>
        </w:rPr>
        <w:t>о</w:t>
      </w:r>
      <w:r w:rsidRPr="004B19AB">
        <w:rPr>
          <w:sz w:val="24"/>
        </w:rPr>
        <w:t>сти,</w:t>
      </w:r>
      <w:r w:rsidRPr="004B19AB">
        <w:rPr>
          <w:spacing w:val="1"/>
          <w:sz w:val="24"/>
        </w:rPr>
        <w:t xml:space="preserve"> </w:t>
      </w:r>
      <w:r w:rsidRPr="004B19AB">
        <w:rPr>
          <w:sz w:val="24"/>
        </w:rPr>
        <w:t>умения определять общую цель и</w:t>
      </w:r>
      <w:r w:rsidRPr="004B19AB">
        <w:rPr>
          <w:spacing w:val="1"/>
          <w:sz w:val="24"/>
        </w:rPr>
        <w:t xml:space="preserve"> </w:t>
      </w:r>
      <w:r w:rsidRPr="004B19AB">
        <w:rPr>
          <w:sz w:val="24"/>
        </w:rPr>
        <w:t>пути её достижения, умений договар</w:t>
      </w:r>
      <w:r w:rsidRPr="004B19AB">
        <w:rPr>
          <w:sz w:val="24"/>
        </w:rPr>
        <w:t>и</w:t>
      </w:r>
      <w:r w:rsidRPr="004B19AB">
        <w:rPr>
          <w:sz w:val="24"/>
        </w:rPr>
        <w:t>ваться о</w:t>
      </w:r>
      <w:r w:rsidRPr="004B19AB">
        <w:rPr>
          <w:spacing w:val="1"/>
          <w:sz w:val="24"/>
        </w:rPr>
        <w:t xml:space="preserve"> </w:t>
      </w:r>
      <w:r w:rsidRPr="004B19AB">
        <w:rPr>
          <w:spacing w:val="-1"/>
          <w:sz w:val="24"/>
        </w:rPr>
        <w:t xml:space="preserve">распределении ролей в совместной </w:t>
      </w:r>
      <w:r w:rsidRPr="004B19AB">
        <w:rPr>
          <w:sz w:val="24"/>
        </w:rPr>
        <w:t>деятельности, адекватно оценивать собственное</w:t>
      </w:r>
      <w:r w:rsidRPr="004B19AB">
        <w:rPr>
          <w:spacing w:val="1"/>
          <w:sz w:val="24"/>
        </w:rPr>
        <w:t xml:space="preserve"> </w:t>
      </w:r>
      <w:r w:rsidRPr="004B19AB">
        <w:rPr>
          <w:sz w:val="24"/>
        </w:rPr>
        <w:t>п</w:t>
      </w:r>
      <w:r w:rsidRPr="004B19AB">
        <w:rPr>
          <w:sz w:val="24"/>
        </w:rPr>
        <w:t>о</w:t>
      </w:r>
      <w:r w:rsidRPr="004B19AB">
        <w:rPr>
          <w:sz w:val="24"/>
        </w:rPr>
        <w:t>ведение</w:t>
      </w:r>
      <w:r w:rsidRPr="004B19AB">
        <w:rPr>
          <w:spacing w:val="23"/>
          <w:sz w:val="24"/>
        </w:rPr>
        <w:t xml:space="preserve"> </w:t>
      </w:r>
      <w:r w:rsidRPr="004B19AB">
        <w:rPr>
          <w:sz w:val="24"/>
        </w:rPr>
        <w:t>и</w:t>
      </w:r>
      <w:r w:rsidRPr="004B19AB">
        <w:rPr>
          <w:spacing w:val="22"/>
          <w:sz w:val="24"/>
        </w:rPr>
        <w:t xml:space="preserve"> </w:t>
      </w:r>
      <w:r w:rsidRPr="004B19AB">
        <w:rPr>
          <w:sz w:val="24"/>
        </w:rPr>
        <w:t>поведение</w:t>
      </w:r>
      <w:r w:rsidRPr="004B19AB">
        <w:rPr>
          <w:spacing w:val="21"/>
          <w:sz w:val="24"/>
        </w:rPr>
        <w:t xml:space="preserve"> </w:t>
      </w:r>
      <w:r w:rsidRPr="004B19AB">
        <w:rPr>
          <w:sz w:val="24"/>
        </w:rPr>
        <w:t>окружающих.</w:t>
      </w:r>
    </w:p>
    <w:p w:rsidR="005C0000" w:rsidRPr="004B19AB" w:rsidRDefault="005C0000" w:rsidP="005C0000">
      <w:pPr>
        <w:autoSpaceDE w:val="0"/>
        <w:autoSpaceDN w:val="0"/>
        <w:spacing w:before="5" w:line="274" w:lineRule="exact"/>
        <w:jc w:val="both"/>
        <w:outlineLvl w:val="0"/>
        <w:rPr>
          <w:b/>
          <w:bCs/>
          <w:sz w:val="24"/>
          <w:szCs w:val="24"/>
        </w:rPr>
      </w:pPr>
      <w:r w:rsidRPr="004B19AB">
        <w:rPr>
          <w:b/>
          <w:bCs/>
          <w:sz w:val="24"/>
          <w:szCs w:val="24"/>
        </w:rPr>
        <w:t>Универсальные</w:t>
      </w:r>
      <w:r w:rsidRPr="004B19AB">
        <w:rPr>
          <w:b/>
          <w:bCs/>
          <w:spacing w:val="-3"/>
          <w:sz w:val="24"/>
          <w:szCs w:val="24"/>
        </w:rPr>
        <w:t xml:space="preserve"> </w:t>
      </w:r>
      <w:r w:rsidRPr="004B19AB">
        <w:rPr>
          <w:b/>
          <w:bCs/>
          <w:sz w:val="24"/>
          <w:szCs w:val="24"/>
        </w:rPr>
        <w:t>учебные</w:t>
      </w:r>
      <w:r w:rsidRPr="004B19AB">
        <w:rPr>
          <w:b/>
          <w:bCs/>
          <w:spacing w:val="-3"/>
          <w:sz w:val="24"/>
          <w:szCs w:val="24"/>
        </w:rPr>
        <w:t xml:space="preserve"> </w:t>
      </w:r>
      <w:r w:rsidRPr="004B19AB">
        <w:rPr>
          <w:b/>
          <w:bCs/>
          <w:sz w:val="24"/>
          <w:szCs w:val="24"/>
        </w:rPr>
        <w:t>действия</w:t>
      </w:r>
    </w:p>
    <w:p w:rsidR="005C0000" w:rsidRPr="004B19AB" w:rsidRDefault="005C0000" w:rsidP="005C0000">
      <w:pPr>
        <w:autoSpaceDE w:val="0"/>
        <w:autoSpaceDN w:val="0"/>
        <w:spacing w:line="274" w:lineRule="exact"/>
        <w:jc w:val="both"/>
        <w:rPr>
          <w:sz w:val="24"/>
          <w:szCs w:val="24"/>
        </w:rPr>
      </w:pPr>
      <w:r w:rsidRPr="004B19AB">
        <w:rPr>
          <w:sz w:val="24"/>
          <w:szCs w:val="24"/>
        </w:rPr>
        <w:t>Познавательные</w:t>
      </w:r>
      <w:r w:rsidRPr="004B19AB">
        <w:rPr>
          <w:spacing w:val="-6"/>
          <w:sz w:val="24"/>
          <w:szCs w:val="24"/>
        </w:rPr>
        <w:t xml:space="preserve"> </w:t>
      </w:r>
      <w:r w:rsidRPr="004B19AB">
        <w:rPr>
          <w:sz w:val="24"/>
          <w:szCs w:val="24"/>
        </w:rPr>
        <w:t>УУД:</w:t>
      </w:r>
    </w:p>
    <w:p w:rsidR="005C0000" w:rsidRPr="004B19AB" w:rsidRDefault="005C0000" w:rsidP="00A3744D">
      <w:pPr>
        <w:numPr>
          <w:ilvl w:val="0"/>
          <w:numId w:val="170"/>
        </w:numPr>
        <w:tabs>
          <w:tab w:val="left" w:pos="1849"/>
        </w:tabs>
        <w:autoSpaceDE w:val="0"/>
        <w:autoSpaceDN w:val="0"/>
        <w:ind w:right="831"/>
        <w:rPr>
          <w:sz w:val="24"/>
        </w:rPr>
      </w:pPr>
      <w:r w:rsidRPr="004B19AB">
        <w:rPr>
          <w:sz w:val="24"/>
        </w:rPr>
        <w:t>ориентироваться</w:t>
      </w:r>
      <w:r w:rsidRPr="004B19AB">
        <w:rPr>
          <w:spacing w:val="1"/>
          <w:sz w:val="24"/>
        </w:rPr>
        <w:t xml:space="preserve"> </w:t>
      </w:r>
      <w:r w:rsidRPr="004B19AB">
        <w:rPr>
          <w:sz w:val="24"/>
        </w:rPr>
        <w:t>в</w:t>
      </w:r>
      <w:r w:rsidRPr="004B19AB">
        <w:rPr>
          <w:spacing w:val="1"/>
          <w:sz w:val="24"/>
        </w:rPr>
        <w:t xml:space="preserve"> </w:t>
      </w:r>
      <w:r w:rsidRPr="004B19AB">
        <w:rPr>
          <w:sz w:val="24"/>
        </w:rPr>
        <w:t>понятиях,</w:t>
      </w:r>
      <w:r w:rsidRPr="004B19AB">
        <w:rPr>
          <w:spacing w:val="1"/>
          <w:sz w:val="24"/>
        </w:rPr>
        <w:t xml:space="preserve"> </w:t>
      </w:r>
      <w:r w:rsidRPr="004B19AB">
        <w:rPr>
          <w:sz w:val="24"/>
        </w:rPr>
        <w:t>отражающих</w:t>
      </w:r>
      <w:r w:rsidRPr="004B19AB">
        <w:rPr>
          <w:spacing w:val="1"/>
          <w:sz w:val="24"/>
        </w:rPr>
        <w:t xml:space="preserve"> </w:t>
      </w:r>
      <w:r w:rsidRPr="004B19AB">
        <w:rPr>
          <w:sz w:val="24"/>
        </w:rPr>
        <w:t>нравственные</w:t>
      </w:r>
      <w:r w:rsidRPr="004B19AB">
        <w:rPr>
          <w:spacing w:val="1"/>
          <w:sz w:val="24"/>
        </w:rPr>
        <w:t xml:space="preserve"> </w:t>
      </w:r>
      <w:r w:rsidRPr="004B19AB">
        <w:rPr>
          <w:sz w:val="24"/>
        </w:rPr>
        <w:t>ценности</w:t>
      </w:r>
      <w:r w:rsidRPr="004B19AB">
        <w:rPr>
          <w:spacing w:val="1"/>
          <w:sz w:val="24"/>
        </w:rPr>
        <w:t xml:space="preserve"> </w:t>
      </w:r>
      <w:r w:rsidRPr="004B19AB">
        <w:rPr>
          <w:sz w:val="24"/>
        </w:rPr>
        <w:t>общества</w:t>
      </w:r>
      <w:r w:rsidRPr="004B19AB">
        <w:rPr>
          <w:spacing w:val="1"/>
          <w:sz w:val="24"/>
        </w:rPr>
        <w:t xml:space="preserve"> </w:t>
      </w:r>
      <w:r w:rsidRPr="004B19AB">
        <w:rPr>
          <w:sz w:val="24"/>
        </w:rPr>
        <w:t>—</w:t>
      </w:r>
      <w:r w:rsidRPr="004B19AB">
        <w:rPr>
          <w:spacing w:val="1"/>
          <w:sz w:val="24"/>
        </w:rPr>
        <w:t xml:space="preserve"> </w:t>
      </w:r>
      <w:r w:rsidRPr="004B19AB">
        <w:rPr>
          <w:sz w:val="24"/>
        </w:rPr>
        <w:t>м</w:t>
      </w:r>
      <w:r w:rsidRPr="004B19AB">
        <w:rPr>
          <w:sz w:val="24"/>
        </w:rPr>
        <w:t>о</w:t>
      </w:r>
      <w:r w:rsidRPr="004B19AB">
        <w:rPr>
          <w:sz w:val="24"/>
        </w:rPr>
        <w:t>раль,</w:t>
      </w:r>
      <w:r w:rsidRPr="004B19AB">
        <w:rPr>
          <w:spacing w:val="1"/>
          <w:sz w:val="24"/>
        </w:rPr>
        <w:t xml:space="preserve"> </w:t>
      </w:r>
      <w:r w:rsidRPr="004B19AB">
        <w:rPr>
          <w:sz w:val="24"/>
        </w:rPr>
        <w:t>этика,</w:t>
      </w:r>
      <w:r w:rsidRPr="004B19AB">
        <w:rPr>
          <w:spacing w:val="1"/>
          <w:sz w:val="24"/>
        </w:rPr>
        <w:t xml:space="preserve"> </w:t>
      </w:r>
      <w:r w:rsidRPr="004B19AB">
        <w:rPr>
          <w:sz w:val="24"/>
        </w:rPr>
        <w:t>этикет,</w:t>
      </w:r>
      <w:r w:rsidRPr="004B19AB">
        <w:rPr>
          <w:spacing w:val="1"/>
          <w:sz w:val="24"/>
        </w:rPr>
        <w:t xml:space="preserve"> </w:t>
      </w:r>
      <w:r w:rsidRPr="004B19AB">
        <w:rPr>
          <w:sz w:val="24"/>
        </w:rPr>
        <w:t>справедливость,</w:t>
      </w:r>
      <w:r w:rsidRPr="004B19AB">
        <w:rPr>
          <w:spacing w:val="1"/>
          <w:sz w:val="24"/>
        </w:rPr>
        <w:t xml:space="preserve"> </w:t>
      </w:r>
      <w:r w:rsidRPr="004B19AB">
        <w:rPr>
          <w:sz w:val="24"/>
        </w:rPr>
        <w:t>гуманизм,</w:t>
      </w:r>
      <w:r w:rsidRPr="004B19AB">
        <w:rPr>
          <w:spacing w:val="1"/>
          <w:sz w:val="24"/>
        </w:rPr>
        <w:t xml:space="preserve"> </w:t>
      </w:r>
      <w:r w:rsidRPr="004B19AB">
        <w:rPr>
          <w:sz w:val="24"/>
        </w:rPr>
        <w:t>благотворительность,</w:t>
      </w:r>
      <w:r w:rsidRPr="004B19AB">
        <w:rPr>
          <w:spacing w:val="1"/>
          <w:sz w:val="24"/>
        </w:rPr>
        <w:t xml:space="preserve"> </w:t>
      </w:r>
      <w:r w:rsidRPr="004B19AB">
        <w:rPr>
          <w:sz w:val="24"/>
        </w:rPr>
        <w:t>а</w:t>
      </w:r>
      <w:r w:rsidRPr="004B19AB">
        <w:rPr>
          <w:spacing w:val="1"/>
          <w:sz w:val="24"/>
        </w:rPr>
        <w:t xml:space="preserve"> </w:t>
      </w:r>
      <w:r w:rsidRPr="004B19AB">
        <w:rPr>
          <w:sz w:val="24"/>
        </w:rPr>
        <w:t>также</w:t>
      </w:r>
      <w:r w:rsidRPr="004B19AB">
        <w:rPr>
          <w:spacing w:val="1"/>
          <w:sz w:val="24"/>
        </w:rPr>
        <w:t xml:space="preserve"> </w:t>
      </w:r>
      <w:r w:rsidRPr="004B19AB">
        <w:rPr>
          <w:sz w:val="24"/>
        </w:rPr>
        <w:t>испол</w:t>
      </w:r>
      <w:r w:rsidRPr="004B19AB">
        <w:rPr>
          <w:sz w:val="24"/>
        </w:rPr>
        <w:t>ь</w:t>
      </w:r>
      <w:r w:rsidRPr="004B19AB">
        <w:rPr>
          <w:sz w:val="24"/>
        </w:rPr>
        <w:t>зуемых</w:t>
      </w:r>
      <w:r w:rsidRPr="004B19AB">
        <w:rPr>
          <w:spacing w:val="35"/>
          <w:sz w:val="24"/>
        </w:rPr>
        <w:t xml:space="preserve"> </w:t>
      </w:r>
      <w:r w:rsidRPr="004B19AB">
        <w:rPr>
          <w:sz w:val="24"/>
        </w:rPr>
        <w:t>в</w:t>
      </w:r>
      <w:r w:rsidRPr="004B19AB">
        <w:rPr>
          <w:spacing w:val="32"/>
          <w:sz w:val="24"/>
        </w:rPr>
        <w:t xml:space="preserve"> </w:t>
      </w:r>
      <w:r w:rsidRPr="004B19AB">
        <w:rPr>
          <w:sz w:val="24"/>
        </w:rPr>
        <w:t>разных</w:t>
      </w:r>
      <w:r w:rsidRPr="004B19AB">
        <w:rPr>
          <w:spacing w:val="36"/>
          <w:sz w:val="24"/>
        </w:rPr>
        <w:t xml:space="preserve"> </w:t>
      </w:r>
      <w:r w:rsidRPr="004B19AB">
        <w:rPr>
          <w:sz w:val="24"/>
        </w:rPr>
        <w:t>религиях</w:t>
      </w:r>
      <w:r w:rsidRPr="004B19AB">
        <w:rPr>
          <w:spacing w:val="35"/>
          <w:sz w:val="24"/>
        </w:rPr>
        <w:t xml:space="preserve"> </w:t>
      </w:r>
      <w:r w:rsidRPr="004B19AB">
        <w:rPr>
          <w:sz w:val="24"/>
        </w:rPr>
        <w:t>(в</w:t>
      </w:r>
      <w:r w:rsidRPr="004B19AB">
        <w:rPr>
          <w:spacing w:val="29"/>
          <w:sz w:val="24"/>
        </w:rPr>
        <w:t xml:space="preserve"> </w:t>
      </w:r>
      <w:r w:rsidRPr="004B19AB">
        <w:rPr>
          <w:sz w:val="24"/>
        </w:rPr>
        <w:t>пределах</w:t>
      </w:r>
      <w:r w:rsidRPr="004B19AB">
        <w:rPr>
          <w:spacing w:val="33"/>
          <w:sz w:val="24"/>
        </w:rPr>
        <w:t xml:space="preserve"> </w:t>
      </w:r>
      <w:r w:rsidRPr="004B19AB">
        <w:rPr>
          <w:sz w:val="24"/>
        </w:rPr>
        <w:t>изученного);</w:t>
      </w:r>
    </w:p>
    <w:p w:rsidR="005C0000" w:rsidRPr="004B19AB" w:rsidRDefault="005C0000" w:rsidP="00A3744D">
      <w:pPr>
        <w:numPr>
          <w:ilvl w:val="0"/>
          <w:numId w:val="170"/>
        </w:numPr>
        <w:tabs>
          <w:tab w:val="left" w:pos="1849"/>
        </w:tabs>
        <w:autoSpaceDE w:val="0"/>
        <w:autoSpaceDN w:val="0"/>
        <w:ind w:right="829"/>
        <w:rPr>
          <w:sz w:val="24"/>
        </w:rPr>
      </w:pPr>
      <w:r w:rsidRPr="004B19AB">
        <w:rPr>
          <w:sz w:val="24"/>
        </w:rPr>
        <w:t>использовать разные методы получения знаний о традиционных религиях и светской</w:t>
      </w:r>
      <w:r w:rsidRPr="004B19AB">
        <w:rPr>
          <w:spacing w:val="-57"/>
          <w:sz w:val="24"/>
        </w:rPr>
        <w:t xml:space="preserve"> </w:t>
      </w:r>
      <w:r w:rsidRPr="004B19AB">
        <w:rPr>
          <w:sz w:val="24"/>
        </w:rPr>
        <w:t>этике</w:t>
      </w:r>
      <w:r w:rsidRPr="004B19AB">
        <w:rPr>
          <w:spacing w:val="-2"/>
          <w:sz w:val="24"/>
        </w:rPr>
        <w:t xml:space="preserve"> </w:t>
      </w:r>
      <w:r w:rsidRPr="004B19AB">
        <w:rPr>
          <w:sz w:val="24"/>
        </w:rPr>
        <w:t>(наблюдение,</w:t>
      </w:r>
      <w:r w:rsidRPr="004B19AB">
        <w:rPr>
          <w:spacing w:val="1"/>
          <w:sz w:val="24"/>
        </w:rPr>
        <w:t xml:space="preserve"> </w:t>
      </w:r>
      <w:r w:rsidRPr="004B19AB">
        <w:rPr>
          <w:sz w:val="24"/>
        </w:rPr>
        <w:t>чтение, сравнение,</w:t>
      </w:r>
      <w:r w:rsidRPr="004B19AB">
        <w:rPr>
          <w:spacing w:val="31"/>
          <w:sz w:val="24"/>
        </w:rPr>
        <w:t xml:space="preserve"> </w:t>
      </w:r>
      <w:r w:rsidRPr="004B19AB">
        <w:rPr>
          <w:sz w:val="24"/>
        </w:rPr>
        <w:t>вычисление);</w:t>
      </w:r>
    </w:p>
    <w:p w:rsidR="005C0000" w:rsidRPr="004B19AB" w:rsidRDefault="005C0000" w:rsidP="00A3744D">
      <w:pPr>
        <w:numPr>
          <w:ilvl w:val="0"/>
          <w:numId w:val="170"/>
        </w:numPr>
        <w:tabs>
          <w:tab w:val="left" w:pos="1849"/>
        </w:tabs>
        <w:autoSpaceDE w:val="0"/>
        <w:autoSpaceDN w:val="0"/>
        <w:ind w:right="828"/>
        <w:rPr>
          <w:sz w:val="24"/>
        </w:rPr>
      </w:pPr>
      <w:r w:rsidRPr="004B19AB">
        <w:rPr>
          <w:sz w:val="24"/>
        </w:rPr>
        <w:t>применять логические действия и операции для решения учебных задач: сравн</w:t>
      </w:r>
      <w:r w:rsidRPr="004B19AB">
        <w:rPr>
          <w:sz w:val="24"/>
        </w:rPr>
        <w:t>и</w:t>
      </w:r>
      <w:r w:rsidRPr="004B19AB">
        <w:rPr>
          <w:sz w:val="24"/>
        </w:rPr>
        <w:lastRenderedPageBreak/>
        <w:t>вать,</w:t>
      </w:r>
      <w:r w:rsidRPr="004B19AB">
        <w:rPr>
          <w:spacing w:val="1"/>
          <w:sz w:val="24"/>
        </w:rPr>
        <w:t xml:space="preserve"> </w:t>
      </w:r>
      <w:r w:rsidRPr="004B19AB">
        <w:rPr>
          <w:sz w:val="24"/>
        </w:rPr>
        <w:t>анализировать,</w:t>
      </w:r>
      <w:r w:rsidRPr="004B19AB">
        <w:rPr>
          <w:spacing w:val="1"/>
          <w:sz w:val="24"/>
        </w:rPr>
        <w:t xml:space="preserve"> </w:t>
      </w:r>
      <w:r w:rsidRPr="004B19AB">
        <w:rPr>
          <w:sz w:val="24"/>
        </w:rPr>
        <w:t>обобщать,</w:t>
      </w:r>
      <w:r w:rsidRPr="004B19AB">
        <w:rPr>
          <w:spacing w:val="1"/>
          <w:sz w:val="24"/>
        </w:rPr>
        <w:t xml:space="preserve"> </w:t>
      </w:r>
      <w:r w:rsidRPr="004B19AB">
        <w:rPr>
          <w:sz w:val="24"/>
        </w:rPr>
        <w:t>делать</w:t>
      </w:r>
      <w:r w:rsidRPr="004B19AB">
        <w:rPr>
          <w:spacing w:val="1"/>
          <w:sz w:val="24"/>
        </w:rPr>
        <w:t xml:space="preserve"> </w:t>
      </w:r>
      <w:r w:rsidRPr="004B19AB">
        <w:rPr>
          <w:sz w:val="24"/>
        </w:rPr>
        <w:t>выводы</w:t>
      </w:r>
      <w:r w:rsidRPr="004B19AB">
        <w:rPr>
          <w:spacing w:val="1"/>
          <w:sz w:val="24"/>
        </w:rPr>
        <w:t xml:space="preserve"> </w:t>
      </w:r>
      <w:r w:rsidRPr="004B19AB">
        <w:rPr>
          <w:sz w:val="24"/>
        </w:rPr>
        <w:t>на</w:t>
      </w:r>
      <w:r w:rsidRPr="004B19AB">
        <w:rPr>
          <w:spacing w:val="1"/>
          <w:sz w:val="24"/>
        </w:rPr>
        <w:t xml:space="preserve"> </w:t>
      </w:r>
      <w:r w:rsidRPr="004B19AB">
        <w:rPr>
          <w:sz w:val="24"/>
        </w:rPr>
        <w:t>основе</w:t>
      </w:r>
      <w:r w:rsidRPr="004B19AB">
        <w:rPr>
          <w:spacing w:val="1"/>
          <w:sz w:val="24"/>
        </w:rPr>
        <w:t xml:space="preserve"> </w:t>
      </w:r>
      <w:r w:rsidRPr="004B19AB">
        <w:rPr>
          <w:sz w:val="24"/>
        </w:rPr>
        <w:t>изучаемого</w:t>
      </w:r>
      <w:r w:rsidRPr="004B19AB">
        <w:rPr>
          <w:spacing w:val="1"/>
          <w:sz w:val="24"/>
        </w:rPr>
        <w:t xml:space="preserve"> </w:t>
      </w:r>
      <w:r w:rsidRPr="004B19AB">
        <w:rPr>
          <w:sz w:val="24"/>
        </w:rPr>
        <w:t>фактич</w:t>
      </w:r>
      <w:r w:rsidRPr="004B19AB">
        <w:rPr>
          <w:sz w:val="24"/>
        </w:rPr>
        <w:t>е</w:t>
      </w:r>
      <w:r w:rsidRPr="004B19AB">
        <w:rPr>
          <w:sz w:val="24"/>
        </w:rPr>
        <w:t>ского</w:t>
      </w:r>
      <w:r w:rsidRPr="004B19AB">
        <w:rPr>
          <w:spacing w:val="1"/>
          <w:sz w:val="24"/>
        </w:rPr>
        <w:t xml:space="preserve"> </w:t>
      </w:r>
      <w:r w:rsidRPr="004B19AB">
        <w:rPr>
          <w:sz w:val="24"/>
        </w:rPr>
        <w:t>мат</w:t>
      </w:r>
      <w:r w:rsidRPr="004B19AB">
        <w:rPr>
          <w:sz w:val="24"/>
        </w:rPr>
        <w:t>е</w:t>
      </w:r>
      <w:r w:rsidRPr="004B19AB">
        <w:rPr>
          <w:sz w:val="24"/>
        </w:rPr>
        <w:t>риала;</w:t>
      </w:r>
    </w:p>
    <w:p w:rsidR="005C0000" w:rsidRPr="004B19AB" w:rsidRDefault="005C0000" w:rsidP="00A3744D">
      <w:pPr>
        <w:numPr>
          <w:ilvl w:val="0"/>
          <w:numId w:val="170"/>
        </w:numPr>
        <w:tabs>
          <w:tab w:val="left" w:pos="1849"/>
        </w:tabs>
        <w:autoSpaceDE w:val="0"/>
        <w:autoSpaceDN w:val="0"/>
        <w:ind w:right="830"/>
        <w:rPr>
          <w:sz w:val="24"/>
        </w:rPr>
      </w:pPr>
      <w:r w:rsidRPr="004B19AB">
        <w:rPr>
          <w:sz w:val="24"/>
        </w:rPr>
        <w:t>признавать возможность существования разных точек зрения; обосновывать свои</w:t>
      </w:r>
      <w:r w:rsidRPr="004B19AB">
        <w:rPr>
          <w:spacing w:val="1"/>
          <w:sz w:val="24"/>
        </w:rPr>
        <w:t xml:space="preserve"> </w:t>
      </w:r>
      <w:r w:rsidRPr="004B19AB">
        <w:rPr>
          <w:sz w:val="24"/>
        </w:rPr>
        <w:t>суждения,</w:t>
      </w:r>
      <w:r w:rsidRPr="004B19AB">
        <w:rPr>
          <w:spacing w:val="-9"/>
          <w:sz w:val="24"/>
        </w:rPr>
        <w:t xml:space="preserve"> </w:t>
      </w:r>
      <w:r w:rsidRPr="004B19AB">
        <w:rPr>
          <w:sz w:val="24"/>
        </w:rPr>
        <w:t>приводить</w:t>
      </w:r>
      <w:r w:rsidRPr="004B19AB">
        <w:rPr>
          <w:spacing w:val="-8"/>
          <w:sz w:val="24"/>
        </w:rPr>
        <w:t xml:space="preserve"> </w:t>
      </w:r>
      <w:r w:rsidRPr="004B19AB">
        <w:rPr>
          <w:sz w:val="24"/>
        </w:rPr>
        <w:t>убедительныедоказательства;</w:t>
      </w:r>
    </w:p>
    <w:p w:rsidR="005C0000" w:rsidRPr="004B19AB" w:rsidRDefault="005C0000" w:rsidP="005C0000">
      <w:pPr>
        <w:autoSpaceDE w:val="0"/>
        <w:autoSpaceDN w:val="0"/>
        <w:spacing w:before="70"/>
        <w:jc w:val="both"/>
        <w:rPr>
          <w:sz w:val="24"/>
          <w:szCs w:val="24"/>
        </w:rPr>
      </w:pPr>
      <w:r w:rsidRPr="004B19AB">
        <w:rPr>
          <w:sz w:val="24"/>
        </w:rPr>
        <w:t>выполнять</w:t>
      </w:r>
      <w:r w:rsidRPr="004B19AB">
        <w:rPr>
          <w:spacing w:val="1"/>
          <w:sz w:val="24"/>
        </w:rPr>
        <w:t xml:space="preserve"> </w:t>
      </w:r>
      <w:r w:rsidRPr="004B19AB">
        <w:rPr>
          <w:sz w:val="24"/>
        </w:rPr>
        <w:t>совместные проектные</w:t>
      </w:r>
      <w:r w:rsidRPr="004B19AB">
        <w:rPr>
          <w:spacing w:val="-1"/>
          <w:sz w:val="24"/>
        </w:rPr>
        <w:t xml:space="preserve"> </w:t>
      </w:r>
      <w:r w:rsidRPr="004B19AB">
        <w:rPr>
          <w:sz w:val="24"/>
        </w:rPr>
        <w:t>задания</w:t>
      </w:r>
      <w:r w:rsidRPr="004B19AB">
        <w:rPr>
          <w:spacing w:val="-1"/>
          <w:sz w:val="24"/>
        </w:rPr>
        <w:t xml:space="preserve"> </w:t>
      </w:r>
      <w:r w:rsidRPr="004B19AB">
        <w:rPr>
          <w:sz w:val="24"/>
        </w:rPr>
        <w:t>с</w:t>
      </w:r>
      <w:r w:rsidRPr="004B19AB">
        <w:rPr>
          <w:spacing w:val="-2"/>
          <w:sz w:val="24"/>
        </w:rPr>
        <w:t xml:space="preserve"> </w:t>
      </w:r>
      <w:r w:rsidRPr="004B19AB">
        <w:rPr>
          <w:sz w:val="24"/>
        </w:rPr>
        <w:t>опорой на</w:t>
      </w:r>
      <w:r w:rsidRPr="004B19AB">
        <w:rPr>
          <w:spacing w:val="-2"/>
          <w:sz w:val="24"/>
        </w:rPr>
        <w:t xml:space="preserve"> </w:t>
      </w:r>
      <w:r w:rsidRPr="004B19AB">
        <w:rPr>
          <w:sz w:val="24"/>
        </w:rPr>
        <w:t>предложенные</w:t>
      </w:r>
      <w:r w:rsidRPr="004B19AB">
        <w:rPr>
          <w:spacing w:val="28"/>
          <w:sz w:val="24"/>
        </w:rPr>
        <w:t xml:space="preserve"> </w:t>
      </w:r>
      <w:r w:rsidRPr="004B19AB">
        <w:rPr>
          <w:sz w:val="24"/>
        </w:rPr>
        <w:t>образцы</w:t>
      </w:r>
      <w:r>
        <w:rPr>
          <w:sz w:val="24"/>
        </w:rPr>
        <w:t xml:space="preserve">  </w:t>
      </w:r>
      <w:r w:rsidRPr="004B19AB">
        <w:rPr>
          <w:sz w:val="24"/>
          <w:szCs w:val="24"/>
        </w:rPr>
        <w:t>Работа</w:t>
      </w:r>
      <w:r w:rsidRPr="004B19AB">
        <w:rPr>
          <w:spacing w:val="-3"/>
          <w:sz w:val="24"/>
          <w:szCs w:val="24"/>
        </w:rPr>
        <w:t xml:space="preserve"> </w:t>
      </w:r>
      <w:r w:rsidRPr="004B19AB">
        <w:rPr>
          <w:sz w:val="24"/>
          <w:szCs w:val="24"/>
        </w:rPr>
        <w:t>с</w:t>
      </w:r>
      <w:r w:rsidRPr="004B19AB">
        <w:rPr>
          <w:spacing w:val="-2"/>
          <w:sz w:val="24"/>
          <w:szCs w:val="24"/>
        </w:rPr>
        <w:t xml:space="preserve"> </w:t>
      </w:r>
      <w:r w:rsidRPr="004B19AB">
        <w:rPr>
          <w:sz w:val="24"/>
          <w:szCs w:val="24"/>
        </w:rPr>
        <w:t>информац</w:t>
      </w:r>
      <w:r w:rsidRPr="004B19AB">
        <w:rPr>
          <w:sz w:val="24"/>
          <w:szCs w:val="24"/>
        </w:rPr>
        <w:t>и</w:t>
      </w:r>
      <w:r w:rsidRPr="004B19AB">
        <w:rPr>
          <w:sz w:val="24"/>
          <w:szCs w:val="24"/>
        </w:rPr>
        <w:t>ей:</w:t>
      </w:r>
    </w:p>
    <w:p w:rsidR="005C0000" w:rsidRPr="004B19AB" w:rsidRDefault="005C0000" w:rsidP="00A3744D">
      <w:pPr>
        <w:numPr>
          <w:ilvl w:val="0"/>
          <w:numId w:val="169"/>
        </w:numPr>
        <w:tabs>
          <w:tab w:val="left" w:pos="1849"/>
        </w:tabs>
        <w:autoSpaceDE w:val="0"/>
        <w:autoSpaceDN w:val="0"/>
        <w:ind w:right="834"/>
        <w:rPr>
          <w:sz w:val="24"/>
        </w:rPr>
      </w:pPr>
      <w:r w:rsidRPr="004B19AB">
        <w:rPr>
          <w:sz w:val="24"/>
        </w:rPr>
        <w:t>воспроизводить</w:t>
      </w:r>
      <w:r w:rsidRPr="004B19AB">
        <w:rPr>
          <w:spacing w:val="1"/>
          <w:sz w:val="24"/>
        </w:rPr>
        <w:t xml:space="preserve"> </w:t>
      </w:r>
      <w:r w:rsidRPr="004B19AB">
        <w:rPr>
          <w:sz w:val="24"/>
        </w:rPr>
        <w:t>прослушанную</w:t>
      </w:r>
      <w:r w:rsidRPr="004B19AB">
        <w:rPr>
          <w:spacing w:val="1"/>
          <w:sz w:val="24"/>
        </w:rPr>
        <w:t xml:space="preserve"> </w:t>
      </w:r>
      <w:r w:rsidRPr="004B19AB">
        <w:rPr>
          <w:sz w:val="24"/>
        </w:rPr>
        <w:t>(прочитанную)</w:t>
      </w:r>
      <w:r w:rsidRPr="004B19AB">
        <w:rPr>
          <w:spacing w:val="1"/>
          <w:sz w:val="24"/>
        </w:rPr>
        <w:t xml:space="preserve"> </w:t>
      </w:r>
      <w:r w:rsidRPr="004B19AB">
        <w:rPr>
          <w:sz w:val="24"/>
        </w:rPr>
        <w:t>информацию,</w:t>
      </w:r>
      <w:r w:rsidRPr="004B19AB">
        <w:rPr>
          <w:spacing w:val="1"/>
          <w:sz w:val="24"/>
        </w:rPr>
        <w:t xml:space="preserve"> </w:t>
      </w:r>
      <w:r w:rsidRPr="004B19AB">
        <w:rPr>
          <w:sz w:val="24"/>
        </w:rPr>
        <w:t>подчёркивать</w:t>
      </w:r>
      <w:r w:rsidRPr="004B19AB">
        <w:rPr>
          <w:spacing w:val="1"/>
          <w:sz w:val="24"/>
        </w:rPr>
        <w:t xml:space="preserve"> </w:t>
      </w:r>
      <w:r w:rsidRPr="004B19AB">
        <w:rPr>
          <w:sz w:val="24"/>
        </w:rPr>
        <w:t>её</w:t>
      </w:r>
      <w:r w:rsidRPr="004B19AB">
        <w:rPr>
          <w:spacing w:val="1"/>
          <w:sz w:val="24"/>
        </w:rPr>
        <w:t xml:space="preserve"> </w:t>
      </w:r>
      <w:r w:rsidRPr="004B19AB">
        <w:rPr>
          <w:sz w:val="24"/>
        </w:rPr>
        <w:t>принадлежность</w:t>
      </w:r>
      <w:r w:rsidRPr="004B19AB">
        <w:rPr>
          <w:spacing w:val="-1"/>
          <w:sz w:val="24"/>
        </w:rPr>
        <w:t xml:space="preserve"> </w:t>
      </w:r>
      <w:r w:rsidRPr="004B19AB">
        <w:rPr>
          <w:sz w:val="24"/>
        </w:rPr>
        <w:t>к</w:t>
      </w:r>
      <w:r w:rsidRPr="004B19AB">
        <w:rPr>
          <w:spacing w:val="-1"/>
          <w:sz w:val="24"/>
        </w:rPr>
        <w:t xml:space="preserve"> </w:t>
      </w:r>
      <w:r w:rsidRPr="004B19AB">
        <w:rPr>
          <w:sz w:val="24"/>
        </w:rPr>
        <w:t>определённой</w:t>
      </w:r>
      <w:r w:rsidRPr="004B19AB">
        <w:rPr>
          <w:spacing w:val="-1"/>
          <w:sz w:val="24"/>
        </w:rPr>
        <w:t xml:space="preserve"> </w:t>
      </w:r>
      <w:r w:rsidRPr="004B19AB">
        <w:rPr>
          <w:sz w:val="24"/>
        </w:rPr>
        <w:t>религии</w:t>
      </w:r>
      <w:r w:rsidRPr="004B19AB">
        <w:rPr>
          <w:spacing w:val="32"/>
          <w:sz w:val="24"/>
        </w:rPr>
        <w:t xml:space="preserve"> </w:t>
      </w:r>
      <w:r w:rsidRPr="004B19AB">
        <w:rPr>
          <w:sz w:val="24"/>
        </w:rPr>
        <w:t>и/или</w:t>
      </w:r>
      <w:r w:rsidRPr="004B19AB">
        <w:rPr>
          <w:spacing w:val="31"/>
          <w:sz w:val="24"/>
        </w:rPr>
        <w:t xml:space="preserve"> </w:t>
      </w:r>
      <w:r w:rsidRPr="004B19AB">
        <w:rPr>
          <w:sz w:val="24"/>
        </w:rPr>
        <w:t>к гражданской</w:t>
      </w:r>
      <w:r w:rsidRPr="004B19AB">
        <w:rPr>
          <w:spacing w:val="32"/>
          <w:sz w:val="24"/>
        </w:rPr>
        <w:t xml:space="preserve"> </w:t>
      </w:r>
      <w:r w:rsidRPr="004B19AB">
        <w:rPr>
          <w:sz w:val="24"/>
        </w:rPr>
        <w:t>этике;</w:t>
      </w:r>
    </w:p>
    <w:p w:rsidR="005C0000" w:rsidRPr="004B19AB" w:rsidRDefault="005C0000" w:rsidP="00A3744D">
      <w:pPr>
        <w:numPr>
          <w:ilvl w:val="0"/>
          <w:numId w:val="169"/>
        </w:numPr>
        <w:tabs>
          <w:tab w:val="left" w:pos="1849"/>
        </w:tabs>
        <w:autoSpaceDE w:val="0"/>
        <w:autoSpaceDN w:val="0"/>
        <w:spacing w:before="1"/>
        <w:ind w:right="829"/>
        <w:rPr>
          <w:sz w:val="24"/>
        </w:rPr>
      </w:pPr>
      <w:r w:rsidRPr="004B19AB">
        <w:rPr>
          <w:sz w:val="24"/>
        </w:rPr>
        <w:t>использовать</w:t>
      </w:r>
      <w:r w:rsidRPr="004B19AB">
        <w:rPr>
          <w:spacing w:val="1"/>
          <w:sz w:val="24"/>
        </w:rPr>
        <w:t xml:space="preserve"> </w:t>
      </w:r>
      <w:r w:rsidRPr="004B19AB">
        <w:rPr>
          <w:sz w:val="24"/>
        </w:rPr>
        <w:t>разные</w:t>
      </w:r>
      <w:r w:rsidRPr="004B19AB">
        <w:rPr>
          <w:spacing w:val="1"/>
          <w:sz w:val="24"/>
        </w:rPr>
        <w:t xml:space="preserve"> </w:t>
      </w:r>
      <w:r w:rsidRPr="004B19AB">
        <w:rPr>
          <w:sz w:val="24"/>
        </w:rPr>
        <w:t>средства</w:t>
      </w:r>
      <w:r w:rsidRPr="004B19AB">
        <w:rPr>
          <w:spacing w:val="1"/>
          <w:sz w:val="24"/>
        </w:rPr>
        <w:t xml:space="preserve"> </w:t>
      </w:r>
      <w:r w:rsidRPr="004B19AB">
        <w:rPr>
          <w:sz w:val="24"/>
        </w:rPr>
        <w:t>для</w:t>
      </w:r>
      <w:r w:rsidRPr="004B19AB">
        <w:rPr>
          <w:spacing w:val="1"/>
          <w:sz w:val="24"/>
        </w:rPr>
        <w:t xml:space="preserve"> </w:t>
      </w:r>
      <w:r w:rsidRPr="004B19AB">
        <w:rPr>
          <w:sz w:val="24"/>
        </w:rPr>
        <w:t>получения</w:t>
      </w:r>
      <w:r w:rsidRPr="004B19AB">
        <w:rPr>
          <w:spacing w:val="1"/>
          <w:sz w:val="24"/>
        </w:rPr>
        <w:t xml:space="preserve"> </w:t>
      </w:r>
      <w:r w:rsidRPr="004B19AB">
        <w:rPr>
          <w:sz w:val="24"/>
        </w:rPr>
        <w:t>информации</w:t>
      </w:r>
      <w:r w:rsidRPr="004B19AB">
        <w:rPr>
          <w:spacing w:val="1"/>
          <w:sz w:val="24"/>
        </w:rPr>
        <w:t xml:space="preserve"> </w:t>
      </w:r>
      <w:r w:rsidRPr="004B19AB">
        <w:rPr>
          <w:sz w:val="24"/>
        </w:rPr>
        <w:t>в</w:t>
      </w:r>
      <w:r w:rsidRPr="004B19AB">
        <w:rPr>
          <w:spacing w:val="1"/>
          <w:sz w:val="24"/>
        </w:rPr>
        <w:t xml:space="preserve"> </w:t>
      </w:r>
      <w:r w:rsidRPr="004B19AB">
        <w:rPr>
          <w:sz w:val="24"/>
        </w:rPr>
        <w:t>соответствии</w:t>
      </w:r>
      <w:r w:rsidRPr="004B19AB">
        <w:rPr>
          <w:spacing w:val="1"/>
          <w:sz w:val="24"/>
        </w:rPr>
        <w:t xml:space="preserve"> </w:t>
      </w:r>
      <w:r w:rsidRPr="004B19AB">
        <w:rPr>
          <w:sz w:val="24"/>
        </w:rPr>
        <w:t>с</w:t>
      </w:r>
      <w:r w:rsidRPr="004B19AB">
        <w:rPr>
          <w:spacing w:val="1"/>
          <w:sz w:val="24"/>
        </w:rPr>
        <w:t xml:space="preserve"> </w:t>
      </w:r>
      <w:r w:rsidRPr="004B19AB">
        <w:rPr>
          <w:sz w:val="24"/>
        </w:rPr>
        <w:t>п</w:t>
      </w:r>
      <w:r w:rsidRPr="004B19AB">
        <w:rPr>
          <w:sz w:val="24"/>
        </w:rPr>
        <w:t>о</w:t>
      </w:r>
      <w:r w:rsidRPr="004B19AB">
        <w:rPr>
          <w:sz w:val="24"/>
        </w:rPr>
        <w:t>ставленной</w:t>
      </w:r>
      <w:r w:rsidRPr="004B19AB">
        <w:rPr>
          <w:spacing w:val="-3"/>
          <w:sz w:val="24"/>
        </w:rPr>
        <w:t xml:space="preserve"> </w:t>
      </w:r>
      <w:r w:rsidRPr="004B19AB">
        <w:rPr>
          <w:sz w:val="24"/>
        </w:rPr>
        <w:t>учебной</w:t>
      </w:r>
      <w:r w:rsidRPr="004B19AB">
        <w:rPr>
          <w:spacing w:val="-7"/>
          <w:sz w:val="24"/>
        </w:rPr>
        <w:t xml:space="preserve"> </w:t>
      </w:r>
      <w:r w:rsidRPr="004B19AB">
        <w:rPr>
          <w:sz w:val="24"/>
        </w:rPr>
        <w:t>задачей</w:t>
      </w:r>
      <w:r w:rsidRPr="004B19AB">
        <w:rPr>
          <w:spacing w:val="-6"/>
          <w:sz w:val="24"/>
        </w:rPr>
        <w:t xml:space="preserve"> </w:t>
      </w:r>
      <w:r w:rsidRPr="004B19AB">
        <w:rPr>
          <w:sz w:val="24"/>
        </w:rPr>
        <w:t>(текстовую,графическую,</w:t>
      </w:r>
      <w:r w:rsidRPr="004B19AB">
        <w:rPr>
          <w:spacing w:val="31"/>
          <w:sz w:val="24"/>
        </w:rPr>
        <w:t xml:space="preserve"> </w:t>
      </w:r>
      <w:r w:rsidRPr="004B19AB">
        <w:rPr>
          <w:sz w:val="24"/>
        </w:rPr>
        <w:t>видео);</w:t>
      </w:r>
    </w:p>
    <w:p w:rsidR="005C0000" w:rsidRPr="004B19AB" w:rsidRDefault="005C0000" w:rsidP="00A3744D">
      <w:pPr>
        <w:numPr>
          <w:ilvl w:val="0"/>
          <w:numId w:val="169"/>
        </w:numPr>
        <w:tabs>
          <w:tab w:val="left" w:pos="1849"/>
        </w:tabs>
        <w:autoSpaceDE w:val="0"/>
        <w:autoSpaceDN w:val="0"/>
        <w:ind w:right="830"/>
        <w:rPr>
          <w:sz w:val="24"/>
        </w:rPr>
      </w:pPr>
      <w:r w:rsidRPr="004B19AB">
        <w:rPr>
          <w:sz w:val="24"/>
        </w:rPr>
        <w:t>находить</w:t>
      </w:r>
      <w:r w:rsidRPr="004B19AB">
        <w:rPr>
          <w:spacing w:val="1"/>
          <w:sz w:val="24"/>
        </w:rPr>
        <w:t xml:space="preserve"> </w:t>
      </w:r>
      <w:r w:rsidRPr="004B19AB">
        <w:rPr>
          <w:sz w:val="24"/>
        </w:rPr>
        <w:t>дополнительную</w:t>
      </w:r>
      <w:r w:rsidRPr="004B19AB">
        <w:rPr>
          <w:spacing w:val="1"/>
          <w:sz w:val="24"/>
        </w:rPr>
        <w:t xml:space="preserve"> </w:t>
      </w:r>
      <w:r w:rsidRPr="004B19AB">
        <w:rPr>
          <w:sz w:val="24"/>
        </w:rPr>
        <w:t>информацию</w:t>
      </w:r>
      <w:r w:rsidRPr="004B19AB">
        <w:rPr>
          <w:spacing w:val="1"/>
          <w:sz w:val="24"/>
        </w:rPr>
        <w:t xml:space="preserve"> </w:t>
      </w:r>
      <w:r w:rsidRPr="004B19AB">
        <w:rPr>
          <w:sz w:val="24"/>
        </w:rPr>
        <w:t>к</w:t>
      </w:r>
      <w:r w:rsidRPr="004B19AB">
        <w:rPr>
          <w:spacing w:val="60"/>
          <w:sz w:val="24"/>
        </w:rPr>
        <w:t xml:space="preserve"> </w:t>
      </w:r>
      <w:r w:rsidRPr="004B19AB">
        <w:rPr>
          <w:sz w:val="24"/>
        </w:rPr>
        <w:t>основному</w:t>
      </w:r>
      <w:r w:rsidRPr="004B19AB">
        <w:rPr>
          <w:spacing w:val="61"/>
          <w:sz w:val="24"/>
        </w:rPr>
        <w:t xml:space="preserve"> </w:t>
      </w:r>
      <w:r w:rsidRPr="004B19AB">
        <w:rPr>
          <w:sz w:val="24"/>
        </w:rPr>
        <w:t>учебному</w:t>
      </w:r>
      <w:r w:rsidRPr="004B19AB">
        <w:rPr>
          <w:spacing w:val="61"/>
          <w:sz w:val="24"/>
        </w:rPr>
        <w:t xml:space="preserve"> </w:t>
      </w:r>
      <w:r w:rsidRPr="004B19AB">
        <w:rPr>
          <w:sz w:val="24"/>
        </w:rPr>
        <w:t>материалу</w:t>
      </w:r>
      <w:r w:rsidRPr="004B19AB">
        <w:rPr>
          <w:spacing w:val="61"/>
          <w:sz w:val="24"/>
        </w:rPr>
        <w:t xml:space="preserve"> </w:t>
      </w:r>
      <w:r w:rsidRPr="004B19AB">
        <w:rPr>
          <w:sz w:val="24"/>
        </w:rPr>
        <w:t>в</w:t>
      </w:r>
      <w:r w:rsidRPr="004B19AB">
        <w:rPr>
          <w:spacing w:val="1"/>
          <w:sz w:val="24"/>
        </w:rPr>
        <w:t xml:space="preserve"> </w:t>
      </w:r>
      <w:r w:rsidRPr="004B19AB">
        <w:rPr>
          <w:sz w:val="24"/>
        </w:rPr>
        <w:t>разных</w:t>
      </w:r>
      <w:r w:rsidRPr="004B19AB">
        <w:rPr>
          <w:spacing w:val="1"/>
          <w:sz w:val="24"/>
        </w:rPr>
        <w:t xml:space="preserve"> </w:t>
      </w:r>
      <w:r w:rsidRPr="004B19AB">
        <w:rPr>
          <w:sz w:val="24"/>
        </w:rPr>
        <w:t>информационных</w:t>
      </w:r>
      <w:r w:rsidRPr="004B19AB">
        <w:rPr>
          <w:spacing w:val="1"/>
          <w:sz w:val="24"/>
        </w:rPr>
        <w:t xml:space="preserve"> </w:t>
      </w:r>
      <w:r w:rsidRPr="004B19AB">
        <w:rPr>
          <w:sz w:val="24"/>
        </w:rPr>
        <w:t>источниках, в</w:t>
      </w:r>
      <w:r w:rsidRPr="004B19AB">
        <w:rPr>
          <w:spacing w:val="1"/>
          <w:sz w:val="24"/>
        </w:rPr>
        <w:t xml:space="preserve"> </w:t>
      </w:r>
      <w:r w:rsidRPr="004B19AB">
        <w:rPr>
          <w:sz w:val="24"/>
        </w:rPr>
        <w:t>том</w:t>
      </w:r>
      <w:r w:rsidRPr="004B19AB">
        <w:rPr>
          <w:spacing w:val="1"/>
          <w:sz w:val="24"/>
        </w:rPr>
        <w:t xml:space="preserve"> </w:t>
      </w:r>
      <w:r w:rsidRPr="004B19AB">
        <w:rPr>
          <w:sz w:val="24"/>
        </w:rPr>
        <w:t>числе</w:t>
      </w:r>
      <w:r w:rsidRPr="004B19AB">
        <w:rPr>
          <w:spacing w:val="1"/>
          <w:sz w:val="24"/>
        </w:rPr>
        <w:t xml:space="preserve"> </w:t>
      </w:r>
      <w:r w:rsidRPr="004B19AB">
        <w:rPr>
          <w:sz w:val="24"/>
        </w:rPr>
        <w:t>в</w:t>
      </w:r>
      <w:r w:rsidRPr="004B19AB">
        <w:rPr>
          <w:spacing w:val="1"/>
          <w:sz w:val="24"/>
        </w:rPr>
        <w:t xml:space="preserve"> </w:t>
      </w:r>
      <w:r w:rsidRPr="004B19AB">
        <w:rPr>
          <w:sz w:val="24"/>
        </w:rPr>
        <w:t>Интернете</w:t>
      </w:r>
      <w:r w:rsidRPr="004B19AB">
        <w:rPr>
          <w:spacing w:val="1"/>
          <w:sz w:val="24"/>
        </w:rPr>
        <w:t xml:space="preserve"> </w:t>
      </w:r>
      <w:r w:rsidRPr="004B19AB">
        <w:rPr>
          <w:sz w:val="24"/>
        </w:rPr>
        <w:t>(в</w:t>
      </w:r>
      <w:r w:rsidRPr="004B19AB">
        <w:rPr>
          <w:spacing w:val="1"/>
          <w:sz w:val="24"/>
        </w:rPr>
        <w:t xml:space="preserve"> </w:t>
      </w:r>
      <w:r w:rsidRPr="004B19AB">
        <w:rPr>
          <w:sz w:val="24"/>
        </w:rPr>
        <w:t>условиях</w:t>
      </w:r>
      <w:r w:rsidRPr="004B19AB">
        <w:rPr>
          <w:spacing w:val="1"/>
          <w:sz w:val="24"/>
        </w:rPr>
        <w:t xml:space="preserve"> </w:t>
      </w:r>
      <w:r w:rsidRPr="004B19AB">
        <w:rPr>
          <w:sz w:val="24"/>
        </w:rPr>
        <w:t>ко</w:t>
      </w:r>
      <w:r w:rsidRPr="004B19AB">
        <w:rPr>
          <w:sz w:val="24"/>
        </w:rPr>
        <w:t>н</w:t>
      </w:r>
      <w:r w:rsidRPr="004B19AB">
        <w:rPr>
          <w:sz w:val="24"/>
        </w:rPr>
        <w:t>тролир</w:t>
      </w:r>
      <w:r w:rsidRPr="004B19AB">
        <w:rPr>
          <w:sz w:val="24"/>
        </w:rPr>
        <w:t>у</w:t>
      </w:r>
      <w:r w:rsidRPr="004B19AB">
        <w:rPr>
          <w:sz w:val="24"/>
        </w:rPr>
        <w:t>емого</w:t>
      </w:r>
      <w:r w:rsidRPr="004B19AB">
        <w:rPr>
          <w:spacing w:val="3"/>
          <w:sz w:val="24"/>
        </w:rPr>
        <w:t xml:space="preserve"> </w:t>
      </w:r>
      <w:r w:rsidRPr="004B19AB">
        <w:rPr>
          <w:sz w:val="24"/>
        </w:rPr>
        <w:t>входа);</w:t>
      </w:r>
    </w:p>
    <w:p w:rsidR="005C0000" w:rsidRPr="004B19AB" w:rsidRDefault="005C0000" w:rsidP="00A3744D">
      <w:pPr>
        <w:numPr>
          <w:ilvl w:val="0"/>
          <w:numId w:val="169"/>
        </w:numPr>
        <w:tabs>
          <w:tab w:val="left" w:pos="1849"/>
        </w:tabs>
        <w:autoSpaceDE w:val="0"/>
        <w:autoSpaceDN w:val="0"/>
        <w:ind w:right="831"/>
        <w:rPr>
          <w:sz w:val="24"/>
        </w:rPr>
      </w:pPr>
      <w:r w:rsidRPr="004B19AB">
        <w:rPr>
          <w:sz w:val="24"/>
        </w:rPr>
        <w:t>анализировать,</w:t>
      </w:r>
      <w:r w:rsidRPr="004B19AB">
        <w:rPr>
          <w:spacing w:val="1"/>
          <w:sz w:val="24"/>
        </w:rPr>
        <w:t xml:space="preserve"> </w:t>
      </w:r>
      <w:r w:rsidRPr="004B19AB">
        <w:rPr>
          <w:sz w:val="24"/>
        </w:rPr>
        <w:t>сравнивать</w:t>
      </w:r>
      <w:r w:rsidRPr="004B19AB">
        <w:rPr>
          <w:spacing w:val="1"/>
          <w:sz w:val="24"/>
        </w:rPr>
        <w:t xml:space="preserve"> </w:t>
      </w:r>
      <w:r w:rsidRPr="004B19AB">
        <w:rPr>
          <w:sz w:val="24"/>
        </w:rPr>
        <w:t>информацию,</w:t>
      </w:r>
      <w:r w:rsidRPr="004B19AB">
        <w:rPr>
          <w:spacing w:val="1"/>
          <w:sz w:val="24"/>
        </w:rPr>
        <w:t xml:space="preserve"> </w:t>
      </w:r>
      <w:r w:rsidRPr="004B19AB">
        <w:rPr>
          <w:sz w:val="24"/>
        </w:rPr>
        <w:t>представленную</w:t>
      </w:r>
      <w:r w:rsidRPr="004B19AB">
        <w:rPr>
          <w:spacing w:val="1"/>
          <w:sz w:val="24"/>
        </w:rPr>
        <w:t xml:space="preserve"> </w:t>
      </w:r>
      <w:r w:rsidRPr="004B19AB">
        <w:rPr>
          <w:sz w:val="24"/>
        </w:rPr>
        <w:t>в разных</w:t>
      </w:r>
      <w:r w:rsidRPr="004B19AB">
        <w:rPr>
          <w:spacing w:val="1"/>
          <w:sz w:val="24"/>
        </w:rPr>
        <w:t xml:space="preserve"> </w:t>
      </w:r>
      <w:r w:rsidRPr="004B19AB">
        <w:rPr>
          <w:sz w:val="24"/>
        </w:rPr>
        <w:t>источн</w:t>
      </w:r>
      <w:r w:rsidRPr="004B19AB">
        <w:rPr>
          <w:sz w:val="24"/>
        </w:rPr>
        <w:t>и</w:t>
      </w:r>
      <w:r w:rsidRPr="004B19AB">
        <w:rPr>
          <w:sz w:val="24"/>
        </w:rPr>
        <w:t>ках,</w:t>
      </w:r>
      <w:r w:rsidRPr="004B19AB">
        <w:rPr>
          <w:spacing w:val="1"/>
          <w:sz w:val="24"/>
        </w:rPr>
        <w:t xml:space="preserve"> </w:t>
      </w:r>
      <w:r w:rsidRPr="004B19AB">
        <w:rPr>
          <w:sz w:val="24"/>
        </w:rPr>
        <w:t>с</w:t>
      </w:r>
      <w:r w:rsidRPr="004B19AB">
        <w:rPr>
          <w:spacing w:val="-57"/>
          <w:sz w:val="24"/>
        </w:rPr>
        <w:t xml:space="preserve"> </w:t>
      </w:r>
      <w:r w:rsidRPr="004B19AB">
        <w:rPr>
          <w:sz w:val="24"/>
        </w:rPr>
        <w:t>помощью</w:t>
      </w:r>
      <w:r w:rsidRPr="004B19AB">
        <w:rPr>
          <w:spacing w:val="1"/>
          <w:sz w:val="24"/>
        </w:rPr>
        <w:t xml:space="preserve"> </w:t>
      </w:r>
      <w:r w:rsidRPr="004B19AB">
        <w:rPr>
          <w:sz w:val="24"/>
        </w:rPr>
        <w:t>учителя,</w:t>
      </w:r>
      <w:r w:rsidRPr="004B19AB">
        <w:rPr>
          <w:spacing w:val="-2"/>
          <w:sz w:val="24"/>
        </w:rPr>
        <w:t xml:space="preserve"> </w:t>
      </w:r>
      <w:r w:rsidRPr="004B19AB">
        <w:rPr>
          <w:sz w:val="24"/>
        </w:rPr>
        <w:t>оценивать её</w:t>
      </w:r>
      <w:r w:rsidRPr="004B19AB">
        <w:rPr>
          <w:spacing w:val="-2"/>
          <w:sz w:val="24"/>
        </w:rPr>
        <w:t xml:space="preserve"> </w:t>
      </w:r>
      <w:r w:rsidRPr="004B19AB">
        <w:rPr>
          <w:sz w:val="24"/>
        </w:rPr>
        <w:t>объективность</w:t>
      </w:r>
      <w:r w:rsidRPr="004B19AB">
        <w:rPr>
          <w:spacing w:val="36"/>
          <w:sz w:val="24"/>
        </w:rPr>
        <w:t xml:space="preserve"> </w:t>
      </w:r>
      <w:r w:rsidRPr="004B19AB">
        <w:rPr>
          <w:sz w:val="24"/>
        </w:rPr>
        <w:t>и</w:t>
      </w:r>
      <w:r w:rsidRPr="004B19AB">
        <w:rPr>
          <w:spacing w:val="28"/>
          <w:sz w:val="24"/>
        </w:rPr>
        <w:t xml:space="preserve"> </w:t>
      </w:r>
      <w:r w:rsidRPr="004B19AB">
        <w:rPr>
          <w:sz w:val="24"/>
        </w:rPr>
        <w:t>правильность.</w:t>
      </w:r>
    </w:p>
    <w:p w:rsidR="005C0000" w:rsidRPr="004B19AB" w:rsidRDefault="005C0000" w:rsidP="005C0000">
      <w:pPr>
        <w:autoSpaceDE w:val="0"/>
        <w:autoSpaceDN w:val="0"/>
        <w:jc w:val="both"/>
        <w:rPr>
          <w:sz w:val="24"/>
          <w:szCs w:val="24"/>
        </w:rPr>
      </w:pPr>
      <w:r w:rsidRPr="004B19AB">
        <w:rPr>
          <w:sz w:val="24"/>
          <w:szCs w:val="24"/>
        </w:rPr>
        <w:t>Коммуникативные</w:t>
      </w:r>
      <w:r w:rsidRPr="004B19AB">
        <w:rPr>
          <w:spacing w:val="-7"/>
          <w:sz w:val="24"/>
          <w:szCs w:val="24"/>
        </w:rPr>
        <w:t xml:space="preserve"> </w:t>
      </w:r>
      <w:r w:rsidRPr="004B19AB">
        <w:rPr>
          <w:sz w:val="24"/>
          <w:szCs w:val="24"/>
        </w:rPr>
        <w:t>УУД:</w:t>
      </w:r>
    </w:p>
    <w:p w:rsidR="005C0000" w:rsidRPr="004B19AB" w:rsidRDefault="005C0000" w:rsidP="00A3744D">
      <w:pPr>
        <w:numPr>
          <w:ilvl w:val="0"/>
          <w:numId w:val="168"/>
        </w:numPr>
        <w:tabs>
          <w:tab w:val="left" w:pos="1849"/>
        </w:tabs>
        <w:autoSpaceDE w:val="0"/>
        <w:autoSpaceDN w:val="0"/>
        <w:ind w:right="828"/>
        <w:rPr>
          <w:sz w:val="24"/>
        </w:rPr>
      </w:pPr>
      <w:r w:rsidRPr="004B19AB">
        <w:rPr>
          <w:sz w:val="24"/>
        </w:rPr>
        <w:t>использовать смысловое чтение для выделения главной мысли религиозных притч,</w:t>
      </w:r>
      <w:r w:rsidRPr="004B19AB">
        <w:rPr>
          <w:spacing w:val="1"/>
          <w:sz w:val="24"/>
        </w:rPr>
        <w:t xml:space="preserve"> </w:t>
      </w:r>
      <w:r w:rsidRPr="004B19AB">
        <w:rPr>
          <w:sz w:val="24"/>
        </w:rPr>
        <w:t>сказаний, произведений фольклора и художественной литературы, анал</w:t>
      </w:r>
      <w:r w:rsidRPr="004B19AB">
        <w:rPr>
          <w:sz w:val="24"/>
        </w:rPr>
        <w:t>и</w:t>
      </w:r>
      <w:r w:rsidRPr="004B19AB">
        <w:rPr>
          <w:sz w:val="24"/>
        </w:rPr>
        <w:t>за и оценки</w:t>
      </w:r>
      <w:r w:rsidRPr="004B19AB">
        <w:rPr>
          <w:spacing w:val="1"/>
          <w:sz w:val="24"/>
        </w:rPr>
        <w:t xml:space="preserve"> </w:t>
      </w:r>
      <w:r w:rsidRPr="004B19AB">
        <w:rPr>
          <w:sz w:val="24"/>
        </w:rPr>
        <w:t>жизненных</w:t>
      </w:r>
      <w:r w:rsidRPr="004B19AB">
        <w:rPr>
          <w:spacing w:val="1"/>
          <w:sz w:val="24"/>
        </w:rPr>
        <w:t xml:space="preserve"> </w:t>
      </w:r>
      <w:r w:rsidRPr="004B19AB">
        <w:rPr>
          <w:sz w:val="24"/>
        </w:rPr>
        <w:t>ситуаций, раскрывающих</w:t>
      </w:r>
      <w:r w:rsidRPr="004B19AB">
        <w:rPr>
          <w:spacing w:val="1"/>
          <w:sz w:val="24"/>
        </w:rPr>
        <w:t xml:space="preserve"> </w:t>
      </w:r>
      <w:r w:rsidRPr="004B19AB">
        <w:rPr>
          <w:sz w:val="24"/>
        </w:rPr>
        <w:t>проблемы нравственности,</w:t>
      </w:r>
      <w:r w:rsidRPr="004B19AB">
        <w:rPr>
          <w:spacing w:val="1"/>
          <w:sz w:val="24"/>
        </w:rPr>
        <w:t xml:space="preserve"> </w:t>
      </w:r>
      <w:r w:rsidRPr="004B19AB">
        <w:rPr>
          <w:sz w:val="24"/>
        </w:rPr>
        <w:t>этики,</w:t>
      </w:r>
      <w:r w:rsidRPr="004B19AB">
        <w:rPr>
          <w:spacing w:val="1"/>
          <w:sz w:val="24"/>
        </w:rPr>
        <w:t xml:space="preserve"> </w:t>
      </w:r>
      <w:r w:rsidRPr="004B19AB">
        <w:rPr>
          <w:sz w:val="24"/>
        </w:rPr>
        <w:t>речевого</w:t>
      </w:r>
      <w:r w:rsidRPr="004B19AB">
        <w:rPr>
          <w:spacing w:val="1"/>
          <w:sz w:val="24"/>
        </w:rPr>
        <w:t xml:space="preserve"> </w:t>
      </w:r>
      <w:r w:rsidRPr="004B19AB">
        <w:rPr>
          <w:sz w:val="24"/>
        </w:rPr>
        <w:t>этикета;</w:t>
      </w:r>
    </w:p>
    <w:p w:rsidR="005C0000" w:rsidRPr="004B19AB" w:rsidRDefault="005C0000" w:rsidP="00A3744D">
      <w:pPr>
        <w:numPr>
          <w:ilvl w:val="0"/>
          <w:numId w:val="168"/>
        </w:numPr>
        <w:tabs>
          <w:tab w:val="left" w:pos="1849"/>
        </w:tabs>
        <w:autoSpaceDE w:val="0"/>
        <w:autoSpaceDN w:val="0"/>
        <w:ind w:right="830"/>
        <w:rPr>
          <w:sz w:val="24"/>
        </w:rPr>
      </w:pPr>
      <w:r w:rsidRPr="004B19AB">
        <w:rPr>
          <w:sz w:val="24"/>
        </w:rPr>
        <w:t>соблюдать</w:t>
      </w:r>
      <w:r w:rsidRPr="004B19AB">
        <w:rPr>
          <w:spacing w:val="1"/>
          <w:sz w:val="24"/>
        </w:rPr>
        <w:t xml:space="preserve"> </w:t>
      </w:r>
      <w:r w:rsidRPr="004B19AB">
        <w:rPr>
          <w:sz w:val="24"/>
        </w:rPr>
        <w:t>правила</w:t>
      </w:r>
      <w:r w:rsidRPr="004B19AB">
        <w:rPr>
          <w:spacing w:val="1"/>
          <w:sz w:val="24"/>
        </w:rPr>
        <w:t xml:space="preserve"> </w:t>
      </w:r>
      <w:r w:rsidRPr="004B19AB">
        <w:rPr>
          <w:sz w:val="24"/>
        </w:rPr>
        <w:t>ведения</w:t>
      </w:r>
      <w:r w:rsidRPr="004B19AB">
        <w:rPr>
          <w:spacing w:val="1"/>
          <w:sz w:val="24"/>
        </w:rPr>
        <w:t xml:space="preserve"> </w:t>
      </w:r>
      <w:r w:rsidRPr="004B19AB">
        <w:rPr>
          <w:sz w:val="24"/>
        </w:rPr>
        <w:t>диалога</w:t>
      </w:r>
      <w:r w:rsidRPr="004B19AB">
        <w:rPr>
          <w:spacing w:val="1"/>
          <w:sz w:val="24"/>
        </w:rPr>
        <w:t xml:space="preserve"> </w:t>
      </w:r>
      <w:r w:rsidRPr="004B19AB">
        <w:rPr>
          <w:sz w:val="24"/>
        </w:rPr>
        <w:t>и</w:t>
      </w:r>
      <w:r w:rsidRPr="004B19AB">
        <w:rPr>
          <w:spacing w:val="1"/>
          <w:sz w:val="24"/>
        </w:rPr>
        <w:t xml:space="preserve"> </w:t>
      </w:r>
      <w:r w:rsidRPr="004B19AB">
        <w:rPr>
          <w:sz w:val="24"/>
        </w:rPr>
        <w:t>дискуссии;</w:t>
      </w:r>
      <w:r w:rsidRPr="004B19AB">
        <w:rPr>
          <w:spacing w:val="1"/>
          <w:sz w:val="24"/>
        </w:rPr>
        <w:t xml:space="preserve"> </w:t>
      </w:r>
      <w:r w:rsidRPr="004B19AB">
        <w:rPr>
          <w:sz w:val="24"/>
        </w:rPr>
        <w:t>корректно задавать</w:t>
      </w:r>
      <w:r w:rsidRPr="004B19AB">
        <w:rPr>
          <w:spacing w:val="1"/>
          <w:sz w:val="24"/>
        </w:rPr>
        <w:t xml:space="preserve"> </w:t>
      </w:r>
      <w:r w:rsidRPr="004B19AB">
        <w:rPr>
          <w:sz w:val="24"/>
        </w:rPr>
        <w:t>вопр</w:t>
      </w:r>
      <w:r w:rsidRPr="004B19AB">
        <w:rPr>
          <w:sz w:val="24"/>
        </w:rPr>
        <w:t>о</w:t>
      </w:r>
      <w:r w:rsidRPr="004B19AB">
        <w:rPr>
          <w:sz w:val="24"/>
        </w:rPr>
        <w:t>сы</w:t>
      </w:r>
      <w:r w:rsidRPr="004B19AB">
        <w:rPr>
          <w:spacing w:val="1"/>
          <w:sz w:val="24"/>
        </w:rPr>
        <w:t xml:space="preserve"> </w:t>
      </w:r>
      <w:r w:rsidRPr="004B19AB">
        <w:rPr>
          <w:sz w:val="24"/>
        </w:rPr>
        <w:t>и</w:t>
      </w:r>
      <w:r w:rsidRPr="004B19AB">
        <w:rPr>
          <w:spacing w:val="1"/>
          <w:sz w:val="24"/>
        </w:rPr>
        <w:t xml:space="preserve"> </w:t>
      </w:r>
      <w:r w:rsidRPr="004B19AB">
        <w:rPr>
          <w:sz w:val="24"/>
        </w:rPr>
        <w:t>высказывать</w:t>
      </w:r>
      <w:r w:rsidRPr="004B19AB">
        <w:rPr>
          <w:spacing w:val="1"/>
          <w:sz w:val="24"/>
        </w:rPr>
        <w:t xml:space="preserve"> </w:t>
      </w:r>
      <w:r w:rsidRPr="004B19AB">
        <w:rPr>
          <w:sz w:val="24"/>
        </w:rPr>
        <w:t>своё</w:t>
      </w:r>
      <w:r w:rsidRPr="004B19AB">
        <w:rPr>
          <w:spacing w:val="1"/>
          <w:sz w:val="24"/>
        </w:rPr>
        <w:t xml:space="preserve"> </w:t>
      </w:r>
      <w:r w:rsidRPr="004B19AB">
        <w:rPr>
          <w:sz w:val="24"/>
        </w:rPr>
        <w:t>мнение;</w:t>
      </w:r>
      <w:r w:rsidRPr="004B19AB">
        <w:rPr>
          <w:spacing w:val="1"/>
          <w:sz w:val="24"/>
        </w:rPr>
        <w:t xml:space="preserve"> </w:t>
      </w:r>
      <w:r w:rsidRPr="004B19AB">
        <w:rPr>
          <w:sz w:val="24"/>
        </w:rPr>
        <w:t>проявлять</w:t>
      </w:r>
      <w:r w:rsidRPr="004B19AB">
        <w:rPr>
          <w:spacing w:val="1"/>
          <w:sz w:val="24"/>
        </w:rPr>
        <w:t xml:space="preserve"> </w:t>
      </w:r>
      <w:r w:rsidRPr="004B19AB">
        <w:rPr>
          <w:sz w:val="24"/>
        </w:rPr>
        <w:t>уважительное</w:t>
      </w:r>
      <w:r w:rsidRPr="004B19AB">
        <w:rPr>
          <w:spacing w:val="1"/>
          <w:sz w:val="24"/>
        </w:rPr>
        <w:t xml:space="preserve"> </w:t>
      </w:r>
      <w:r w:rsidRPr="004B19AB">
        <w:rPr>
          <w:sz w:val="24"/>
        </w:rPr>
        <w:t>отношение</w:t>
      </w:r>
      <w:r w:rsidRPr="004B19AB">
        <w:rPr>
          <w:spacing w:val="1"/>
          <w:sz w:val="24"/>
        </w:rPr>
        <w:t xml:space="preserve"> </w:t>
      </w:r>
      <w:r w:rsidRPr="004B19AB">
        <w:rPr>
          <w:sz w:val="24"/>
        </w:rPr>
        <w:t>к</w:t>
      </w:r>
      <w:r w:rsidRPr="004B19AB">
        <w:rPr>
          <w:spacing w:val="1"/>
          <w:sz w:val="24"/>
        </w:rPr>
        <w:t xml:space="preserve"> </w:t>
      </w:r>
      <w:r w:rsidRPr="004B19AB">
        <w:rPr>
          <w:sz w:val="24"/>
        </w:rPr>
        <w:t>собеседнику</w:t>
      </w:r>
      <w:r w:rsidRPr="004B19AB">
        <w:rPr>
          <w:spacing w:val="1"/>
          <w:sz w:val="24"/>
        </w:rPr>
        <w:t xml:space="preserve"> </w:t>
      </w:r>
      <w:r w:rsidRPr="004B19AB">
        <w:rPr>
          <w:sz w:val="24"/>
        </w:rPr>
        <w:t>с</w:t>
      </w:r>
      <w:r w:rsidRPr="004B19AB">
        <w:rPr>
          <w:spacing w:val="1"/>
          <w:sz w:val="24"/>
        </w:rPr>
        <w:t xml:space="preserve"> </w:t>
      </w:r>
      <w:r w:rsidRPr="004B19AB">
        <w:rPr>
          <w:sz w:val="24"/>
        </w:rPr>
        <w:t>учётом</w:t>
      </w:r>
      <w:r w:rsidRPr="004B19AB">
        <w:rPr>
          <w:spacing w:val="-2"/>
          <w:sz w:val="24"/>
        </w:rPr>
        <w:t xml:space="preserve"> </w:t>
      </w:r>
      <w:r w:rsidRPr="004B19AB">
        <w:rPr>
          <w:sz w:val="24"/>
        </w:rPr>
        <w:t>особенностей</w:t>
      </w:r>
      <w:r w:rsidRPr="004B19AB">
        <w:rPr>
          <w:spacing w:val="36"/>
          <w:sz w:val="24"/>
        </w:rPr>
        <w:t xml:space="preserve"> </w:t>
      </w:r>
      <w:r w:rsidRPr="004B19AB">
        <w:rPr>
          <w:sz w:val="24"/>
        </w:rPr>
        <w:t>участников</w:t>
      </w:r>
      <w:r w:rsidRPr="004B19AB">
        <w:rPr>
          <w:spacing w:val="32"/>
          <w:sz w:val="24"/>
        </w:rPr>
        <w:t xml:space="preserve"> </w:t>
      </w:r>
      <w:r w:rsidRPr="004B19AB">
        <w:rPr>
          <w:sz w:val="24"/>
        </w:rPr>
        <w:t>общения;</w:t>
      </w:r>
    </w:p>
    <w:p w:rsidR="005C0000" w:rsidRPr="004B19AB" w:rsidRDefault="005C0000" w:rsidP="00A3744D">
      <w:pPr>
        <w:numPr>
          <w:ilvl w:val="0"/>
          <w:numId w:val="168"/>
        </w:numPr>
        <w:tabs>
          <w:tab w:val="left" w:pos="1849"/>
        </w:tabs>
        <w:autoSpaceDE w:val="0"/>
        <w:autoSpaceDN w:val="0"/>
        <w:ind w:right="831"/>
        <w:rPr>
          <w:sz w:val="24"/>
        </w:rPr>
      </w:pPr>
      <w:r w:rsidRPr="004B19AB">
        <w:rPr>
          <w:w w:val="95"/>
          <w:sz w:val="24"/>
        </w:rPr>
        <w:t>создавать небольшие тексты­описания, тексты­рассуждения для воссоздания, анал</w:t>
      </w:r>
      <w:r w:rsidRPr="004B19AB">
        <w:rPr>
          <w:w w:val="95"/>
          <w:sz w:val="24"/>
        </w:rPr>
        <w:t>и</w:t>
      </w:r>
      <w:r w:rsidRPr="004B19AB">
        <w:rPr>
          <w:w w:val="95"/>
          <w:sz w:val="24"/>
        </w:rPr>
        <w:t>за и</w:t>
      </w:r>
      <w:r w:rsidRPr="004B19AB">
        <w:rPr>
          <w:spacing w:val="1"/>
          <w:w w:val="95"/>
          <w:sz w:val="24"/>
        </w:rPr>
        <w:t xml:space="preserve"> </w:t>
      </w:r>
      <w:r w:rsidRPr="004B19AB">
        <w:rPr>
          <w:sz w:val="24"/>
        </w:rPr>
        <w:t>оценки</w:t>
      </w:r>
      <w:r w:rsidRPr="004B19AB">
        <w:rPr>
          <w:spacing w:val="1"/>
          <w:sz w:val="24"/>
        </w:rPr>
        <w:t xml:space="preserve"> </w:t>
      </w:r>
      <w:r w:rsidRPr="004B19AB">
        <w:rPr>
          <w:sz w:val="24"/>
        </w:rPr>
        <w:t>нравственно­этических</w:t>
      </w:r>
      <w:r w:rsidRPr="004B19AB">
        <w:rPr>
          <w:spacing w:val="1"/>
          <w:sz w:val="24"/>
        </w:rPr>
        <w:t xml:space="preserve"> </w:t>
      </w:r>
      <w:r w:rsidRPr="004B19AB">
        <w:rPr>
          <w:sz w:val="24"/>
        </w:rPr>
        <w:t>идей,</w:t>
      </w:r>
      <w:r w:rsidRPr="004B19AB">
        <w:rPr>
          <w:spacing w:val="1"/>
          <w:sz w:val="24"/>
        </w:rPr>
        <w:t xml:space="preserve"> </w:t>
      </w:r>
      <w:r w:rsidRPr="004B19AB">
        <w:rPr>
          <w:sz w:val="24"/>
        </w:rPr>
        <w:t>представленных</w:t>
      </w:r>
      <w:r w:rsidRPr="004B19AB">
        <w:rPr>
          <w:spacing w:val="1"/>
          <w:sz w:val="24"/>
        </w:rPr>
        <w:t xml:space="preserve"> </w:t>
      </w:r>
      <w:r w:rsidRPr="004B19AB">
        <w:rPr>
          <w:sz w:val="24"/>
        </w:rPr>
        <w:t>в</w:t>
      </w:r>
      <w:r w:rsidRPr="004B19AB">
        <w:rPr>
          <w:spacing w:val="1"/>
          <w:sz w:val="24"/>
        </w:rPr>
        <w:t xml:space="preserve"> </w:t>
      </w:r>
      <w:r w:rsidRPr="004B19AB">
        <w:rPr>
          <w:sz w:val="24"/>
        </w:rPr>
        <w:t>религиозных</w:t>
      </w:r>
      <w:r w:rsidRPr="004B19AB">
        <w:rPr>
          <w:spacing w:val="1"/>
          <w:sz w:val="24"/>
        </w:rPr>
        <w:t xml:space="preserve"> </w:t>
      </w:r>
      <w:r w:rsidRPr="004B19AB">
        <w:rPr>
          <w:sz w:val="24"/>
        </w:rPr>
        <w:t>учен</w:t>
      </w:r>
      <w:r w:rsidRPr="004B19AB">
        <w:rPr>
          <w:sz w:val="24"/>
        </w:rPr>
        <w:t>и</w:t>
      </w:r>
      <w:r w:rsidRPr="004B19AB">
        <w:rPr>
          <w:sz w:val="24"/>
        </w:rPr>
        <w:t>ях</w:t>
      </w:r>
      <w:r w:rsidRPr="004B19AB">
        <w:rPr>
          <w:spacing w:val="1"/>
          <w:sz w:val="24"/>
        </w:rPr>
        <w:t xml:space="preserve"> </w:t>
      </w:r>
      <w:r w:rsidRPr="004B19AB">
        <w:rPr>
          <w:sz w:val="24"/>
        </w:rPr>
        <w:t>и</w:t>
      </w:r>
      <w:r w:rsidRPr="004B19AB">
        <w:rPr>
          <w:spacing w:val="1"/>
          <w:sz w:val="24"/>
        </w:rPr>
        <w:t xml:space="preserve"> </w:t>
      </w:r>
      <w:r w:rsidRPr="004B19AB">
        <w:rPr>
          <w:sz w:val="24"/>
        </w:rPr>
        <w:t>све</w:t>
      </w:r>
      <w:r w:rsidRPr="004B19AB">
        <w:rPr>
          <w:sz w:val="24"/>
        </w:rPr>
        <w:t>т</w:t>
      </w:r>
      <w:r w:rsidRPr="004B19AB">
        <w:rPr>
          <w:sz w:val="24"/>
        </w:rPr>
        <w:t>ской</w:t>
      </w:r>
      <w:r w:rsidRPr="004B19AB">
        <w:rPr>
          <w:spacing w:val="1"/>
          <w:sz w:val="24"/>
        </w:rPr>
        <w:t xml:space="preserve"> </w:t>
      </w:r>
      <w:r w:rsidRPr="004B19AB">
        <w:rPr>
          <w:sz w:val="24"/>
        </w:rPr>
        <w:t>этике.</w:t>
      </w:r>
    </w:p>
    <w:p w:rsidR="005C0000" w:rsidRPr="004B19AB" w:rsidRDefault="005C0000" w:rsidP="005C0000">
      <w:pPr>
        <w:autoSpaceDE w:val="0"/>
        <w:autoSpaceDN w:val="0"/>
        <w:spacing w:before="1"/>
        <w:jc w:val="both"/>
        <w:rPr>
          <w:sz w:val="24"/>
          <w:szCs w:val="24"/>
        </w:rPr>
      </w:pPr>
      <w:r w:rsidRPr="004B19AB">
        <w:rPr>
          <w:sz w:val="24"/>
          <w:szCs w:val="24"/>
        </w:rPr>
        <w:t>Регулятивные</w:t>
      </w:r>
      <w:r w:rsidRPr="004B19AB">
        <w:rPr>
          <w:spacing w:val="-5"/>
          <w:sz w:val="24"/>
          <w:szCs w:val="24"/>
        </w:rPr>
        <w:t xml:space="preserve"> </w:t>
      </w:r>
      <w:r w:rsidRPr="004B19AB">
        <w:rPr>
          <w:sz w:val="24"/>
          <w:szCs w:val="24"/>
        </w:rPr>
        <w:t>УУД:</w:t>
      </w:r>
    </w:p>
    <w:p w:rsidR="005C0000" w:rsidRPr="004B19AB" w:rsidRDefault="005C0000" w:rsidP="00A3744D">
      <w:pPr>
        <w:numPr>
          <w:ilvl w:val="0"/>
          <w:numId w:val="167"/>
        </w:numPr>
        <w:tabs>
          <w:tab w:val="left" w:pos="1849"/>
        </w:tabs>
        <w:autoSpaceDE w:val="0"/>
        <w:autoSpaceDN w:val="0"/>
        <w:ind w:right="833"/>
        <w:rPr>
          <w:sz w:val="24"/>
        </w:rPr>
      </w:pPr>
      <w:r w:rsidRPr="004B19AB">
        <w:rPr>
          <w:sz w:val="24"/>
        </w:rPr>
        <w:t>проявлять самостоятельность, инициативность, организованность в осуществл</w:t>
      </w:r>
      <w:r w:rsidRPr="004B19AB">
        <w:rPr>
          <w:sz w:val="24"/>
        </w:rPr>
        <w:t>е</w:t>
      </w:r>
      <w:r w:rsidRPr="004B19AB">
        <w:rPr>
          <w:sz w:val="24"/>
        </w:rPr>
        <w:t>нии</w:t>
      </w:r>
      <w:r w:rsidRPr="004B19AB">
        <w:rPr>
          <w:spacing w:val="1"/>
          <w:sz w:val="24"/>
        </w:rPr>
        <w:t xml:space="preserve"> </w:t>
      </w:r>
      <w:r w:rsidRPr="004B19AB">
        <w:rPr>
          <w:sz w:val="24"/>
        </w:rPr>
        <w:t>учебной</w:t>
      </w:r>
      <w:r w:rsidRPr="004B19AB">
        <w:rPr>
          <w:spacing w:val="1"/>
          <w:sz w:val="24"/>
        </w:rPr>
        <w:t xml:space="preserve"> </w:t>
      </w:r>
      <w:r w:rsidRPr="004B19AB">
        <w:rPr>
          <w:sz w:val="24"/>
        </w:rPr>
        <w:t>деятельности</w:t>
      </w:r>
      <w:r w:rsidRPr="004B19AB">
        <w:rPr>
          <w:spacing w:val="1"/>
          <w:sz w:val="24"/>
        </w:rPr>
        <w:t xml:space="preserve"> </w:t>
      </w:r>
      <w:r w:rsidRPr="004B19AB">
        <w:rPr>
          <w:sz w:val="24"/>
        </w:rPr>
        <w:t>и</w:t>
      </w:r>
      <w:r w:rsidRPr="004B19AB">
        <w:rPr>
          <w:spacing w:val="1"/>
          <w:sz w:val="24"/>
        </w:rPr>
        <w:t xml:space="preserve"> </w:t>
      </w:r>
      <w:r w:rsidRPr="004B19AB">
        <w:rPr>
          <w:sz w:val="24"/>
        </w:rPr>
        <w:t>в</w:t>
      </w:r>
      <w:r w:rsidRPr="004B19AB">
        <w:rPr>
          <w:spacing w:val="1"/>
          <w:sz w:val="24"/>
        </w:rPr>
        <w:t xml:space="preserve"> </w:t>
      </w:r>
      <w:r w:rsidRPr="004B19AB">
        <w:rPr>
          <w:sz w:val="24"/>
        </w:rPr>
        <w:t>конкретных</w:t>
      </w:r>
      <w:r w:rsidRPr="004B19AB">
        <w:rPr>
          <w:spacing w:val="1"/>
          <w:sz w:val="24"/>
        </w:rPr>
        <w:t xml:space="preserve"> </w:t>
      </w:r>
      <w:r w:rsidRPr="004B19AB">
        <w:rPr>
          <w:sz w:val="24"/>
        </w:rPr>
        <w:t>жизненных</w:t>
      </w:r>
      <w:r w:rsidRPr="004B19AB">
        <w:rPr>
          <w:spacing w:val="1"/>
          <w:sz w:val="24"/>
        </w:rPr>
        <w:t xml:space="preserve"> </w:t>
      </w:r>
      <w:r w:rsidRPr="004B19AB">
        <w:rPr>
          <w:sz w:val="24"/>
        </w:rPr>
        <w:t>ситуациях;</w:t>
      </w:r>
      <w:r w:rsidRPr="004B19AB">
        <w:rPr>
          <w:spacing w:val="1"/>
          <w:sz w:val="24"/>
        </w:rPr>
        <w:t xml:space="preserve"> </w:t>
      </w:r>
      <w:r w:rsidRPr="004B19AB">
        <w:rPr>
          <w:sz w:val="24"/>
        </w:rPr>
        <w:t>контролир</w:t>
      </w:r>
      <w:r w:rsidRPr="004B19AB">
        <w:rPr>
          <w:sz w:val="24"/>
        </w:rPr>
        <w:t>о</w:t>
      </w:r>
      <w:r w:rsidRPr="004B19AB">
        <w:rPr>
          <w:sz w:val="24"/>
        </w:rPr>
        <w:t>вать</w:t>
      </w:r>
      <w:r w:rsidRPr="004B19AB">
        <w:rPr>
          <w:spacing w:val="1"/>
          <w:sz w:val="24"/>
        </w:rPr>
        <w:t xml:space="preserve"> </w:t>
      </w:r>
      <w:r w:rsidRPr="004B19AB">
        <w:rPr>
          <w:sz w:val="24"/>
        </w:rPr>
        <w:t>состояние своего здоровья и эмоционального благополучия, предвидеть опасные для</w:t>
      </w:r>
      <w:r w:rsidRPr="004B19AB">
        <w:rPr>
          <w:spacing w:val="-57"/>
          <w:sz w:val="24"/>
        </w:rPr>
        <w:t xml:space="preserve"> </w:t>
      </w:r>
      <w:r w:rsidRPr="004B19AB">
        <w:rPr>
          <w:sz w:val="24"/>
        </w:rPr>
        <w:t>здоровья</w:t>
      </w:r>
      <w:r w:rsidRPr="004B19AB">
        <w:rPr>
          <w:spacing w:val="-1"/>
          <w:sz w:val="24"/>
        </w:rPr>
        <w:t xml:space="preserve"> </w:t>
      </w:r>
      <w:r w:rsidRPr="004B19AB">
        <w:rPr>
          <w:sz w:val="24"/>
        </w:rPr>
        <w:t>и жизни ситуации</w:t>
      </w:r>
      <w:r w:rsidRPr="004B19AB">
        <w:rPr>
          <w:spacing w:val="-3"/>
          <w:sz w:val="24"/>
        </w:rPr>
        <w:t xml:space="preserve"> </w:t>
      </w:r>
      <w:r w:rsidRPr="004B19AB">
        <w:rPr>
          <w:sz w:val="24"/>
        </w:rPr>
        <w:t>и способы ихпредупр</w:t>
      </w:r>
      <w:r w:rsidRPr="004B19AB">
        <w:rPr>
          <w:sz w:val="24"/>
        </w:rPr>
        <w:t>е</w:t>
      </w:r>
      <w:r w:rsidRPr="004B19AB">
        <w:rPr>
          <w:sz w:val="24"/>
        </w:rPr>
        <w:t>ждения;</w:t>
      </w:r>
    </w:p>
    <w:p w:rsidR="005C0000" w:rsidRPr="004B19AB" w:rsidRDefault="005C0000" w:rsidP="00A3744D">
      <w:pPr>
        <w:numPr>
          <w:ilvl w:val="0"/>
          <w:numId w:val="167"/>
        </w:numPr>
        <w:tabs>
          <w:tab w:val="left" w:pos="1849"/>
        </w:tabs>
        <w:autoSpaceDE w:val="0"/>
        <w:autoSpaceDN w:val="0"/>
        <w:ind w:right="831"/>
        <w:rPr>
          <w:sz w:val="24"/>
        </w:rPr>
      </w:pPr>
      <w:r w:rsidRPr="004B19AB">
        <w:rPr>
          <w:sz w:val="24"/>
        </w:rPr>
        <w:t>проявлять</w:t>
      </w:r>
      <w:r w:rsidRPr="004B19AB">
        <w:rPr>
          <w:spacing w:val="1"/>
          <w:sz w:val="24"/>
        </w:rPr>
        <w:t xml:space="preserve"> </w:t>
      </w:r>
      <w:r w:rsidRPr="004B19AB">
        <w:rPr>
          <w:sz w:val="24"/>
        </w:rPr>
        <w:t>готовность</w:t>
      </w:r>
      <w:r w:rsidRPr="004B19AB">
        <w:rPr>
          <w:spacing w:val="1"/>
          <w:sz w:val="24"/>
        </w:rPr>
        <w:t xml:space="preserve"> </w:t>
      </w:r>
      <w:r w:rsidRPr="004B19AB">
        <w:rPr>
          <w:sz w:val="24"/>
        </w:rPr>
        <w:t>изменять</w:t>
      </w:r>
      <w:r w:rsidRPr="004B19AB">
        <w:rPr>
          <w:spacing w:val="1"/>
          <w:sz w:val="24"/>
        </w:rPr>
        <w:t xml:space="preserve"> </w:t>
      </w:r>
      <w:r w:rsidRPr="004B19AB">
        <w:rPr>
          <w:sz w:val="24"/>
        </w:rPr>
        <w:t>себя,</w:t>
      </w:r>
      <w:r w:rsidRPr="004B19AB">
        <w:rPr>
          <w:spacing w:val="1"/>
          <w:sz w:val="24"/>
        </w:rPr>
        <w:t xml:space="preserve"> </w:t>
      </w:r>
      <w:r w:rsidRPr="004B19AB">
        <w:rPr>
          <w:sz w:val="24"/>
        </w:rPr>
        <w:t>оценивать</w:t>
      </w:r>
      <w:r w:rsidRPr="004B19AB">
        <w:rPr>
          <w:spacing w:val="1"/>
          <w:sz w:val="24"/>
        </w:rPr>
        <w:t xml:space="preserve"> </w:t>
      </w:r>
      <w:r w:rsidRPr="004B19AB">
        <w:rPr>
          <w:sz w:val="24"/>
        </w:rPr>
        <w:t>свои</w:t>
      </w:r>
      <w:r w:rsidRPr="004B19AB">
        <w:rPr>
          <w:spacing w:val="1"/>
          <w:sz w:val="24"/>
        </w:rPr>
        <w:t xml:space="preserve"> </w:t>
      </w:r>
      <w:r w:rsidRPr="004B19AB">
        <w:rPr>
          <w:sz w:val="24"/>
        </w:rPr>
        <w:t>поступки,</w:t>
      </w:r>
      <w:r w:rsidRPr="004B19AB">
        <w:rPr>
          <w:spacing w:val="1"/>
          <w:sz w:val="24"/>
        </w:rPr>
        <w:t xml:space="preserve"> </w:t>
      </w:r>
      <w:r w:rsidRPr="004B19AB">
        <w:rPr>
          <w:sz w:val="24"/>
        </w:rPr>
        <w:t>ориентир</w:t>
      </w:r>
      <w:r w:rsidRPr="004B19AB">
        <w:rPr>
          <w:sz w:val="24"/>
        </w:rPr>
        <w:t>у</w:t>
      </w:r>
      <w:r w:rsidRPr="004B19AB">
        <w:rPr>
          <w:sz w:val="24"/>
        </w:rPr>
        <w:t>ясь</w:t>
      </w:r>
      <w:r w:rsidRPr="004B19AB">
        <w:rPr>
          <w:spacing w:val="1"/>
          <w:sz w:val="24"/>
        </w:rPr>
        <w:t xml:space="preserve"> </w:t>
      </w:r>
      <w:r w:rsidRPr="004B19AB">
        <w:rPr>
          <w:sz w:val="24"/>
        </w:rPr>
        <w:t>на</w:t>
      </w:r>
      <w:r w:rsidRPr="004B19AB">
        <w:rPr>
          <w:spacing w:val="1"/>
          <w:sz w:val="24"/>
        </w:rPr>
        <w:t xml:space="preserve"> </w:t>
      </w:r>
      <w:r w:rsidRPr="004B19AB">
        <w:rPr>
          <w:sz w:val="24"/>
        </w:rPr>
        <w:t>нравственные</w:t>
      </w:r>
      <w:r w:rsidRPr="004B19AB">
        <w:rPr>
          <w:spacing w:val="1"/>
          <w:sz w:val="24"/>
        </w:rPr>
        <w:t xml:space="preserve"> </w:t>
      </w:r>
      <w:r w:rsidRPr="004B19AB">
        <w:rPr>
          <w:sz w:val="24"/>
        </w:rPr>
        <w:t>правила</w:t>
      </w:r>
      <w:r w:rsidRPr="004B19AB">
        <w:rPr>
          <w:spacing w:val="1"/>
          <w:sz w:val="24"/>
        </w:rPr>
        <w:t xml:space="preserve"> </w:t>
      </w:r>
      <w:r w:rsidRPr="004B19AB">
        <w:rPr>
          <w:sz w:val="24"/>
        </w:rPr>
        <w:t>и</w:t>
      </w:r>
      <w:r w:rsidRPr="004B19AB">
        <w:rPr>
          <w:spacing w:val="1"/>
          <w:sz w:val="24"/>
        </w:rPr>
        <w:t xml:space="preserve"> </w:t>
      </w:r>
      <w:r w:rsidRPr="004B19AB">
        <w:rPr>
          <w:sz w:val="24"/>
        </w:rPr>
        <w:t>нормы</w:t>
      </w:r>
      <w:r w:rsidRPr="004B19AB">
        <w:rPr>
          <w:spacing w:val="1"/>
          <w:sz w:val="24"/>
        </w:rPr>
        <w:t xml:space="preserve"> </w:t>
      </w:r>
      <w:r w:rsidRPr="004B19AB">
        <w:rPr>
          <w:sz w:val="24"/>
        </w:rPr>
        <w:t>современного</w:t>
      </w:r>
      <w:r w:rsidRPr="004B19AB">
        <w:rPr>
          <w:spacing w:val="1"/>
          <w:sz w:val="24"/>
        </w:rPr>
        <w:t xml:space="preserve"> </w:t>
      </w:r>
      <w:r w:rsidRPr="004B19AB">
        <w:rPr>
          <w:sz w:val="24"/>
        </w:rPr>
        <w:t>российского</w:t>
      </w:r>
      <w:r w:rsidRPr="004B19AB">
        <w:rPr>
          <w:spacing w:val="1"/>
          <w:sz w:val="24"/>
        </w:rPr>
        <w:t xml:space="preserve"> </w:t>
      </w:r>
      <w:r w:rsidRPr="004B19AB">
        <w:rPr>
          <w:sz w:val="24"/>
        </w:rPr>
        <w:t>общества;</w:t>
      </w:r>
      <w:r w:rsidRPr="004B19AB">
        <w:rPr>
          <w:spacing w:val="1"/>
          <w:sz w:val="24"/>
        </w:rPr>
        <w:t xml:space="preserve"> </w:t>
      </w:r>
      <w:r w:rsidRPr="004B19AB">
        <w:rPr>
          <w:sz w:val="24"/>
        </w:rPr>
        <w:t>проявлять</w:t>
      </w:r>
      <w:r w:rsidRPr="004B19AB">
        <w:rPr>
          <w:spacing w:val="1"/>
          <w:sz w:val="24"/>
        </w:rPr>
        <w:t xml:space="preserve"> </w:t>
      </w:r>
      <w:r w:rsidRPr="004B19AB">
        <w:rPr>
          <w:sz w:val="24"/>
        </w:rPr>
        <w:t>сп</w:t>
      </w:r>
      <w:r w:rsidRPr="004B19AB">
        <w:rPr>
          <w:sz w:val="24"/>
        </w:rPr>
        <w:t>о</w:t>
      </w:r>
      <w:r w:rsidRPr="004B19AB">
        <w:rPr>
          <w:sz w:val="24"/>
        </w:rPr>
        <w:t>собностьк</w:t>
      </w:r>
      <w:r w:rsidRPr="004B19AB">
        <w:rPr>
          <w:spacing w:val="24"/>
          <w:sz w:val="24"/>
        </w:rPr>
        <w:t xml:space="preserve"> </w:t>
      </w:r>
      <w:r w:rsidRPr="004B19AB">
        <w:rPr>
          <w:sz w:val="24"/>
        </w:rPr>
        <w:t>сознательному</w:t>
      </w:r>
      <w:r w:rsidRPr="004B19AB">
        <w:rPr>
          <w:spacing w:val="21"/>
          <w:sz w:val="24"/>
        </w:rPr>
        <w:t xml:space="preserve"> </w:t>
      </w:r>
      <w:r w:rsidRPr="004B19AB">
        <w:rPr>
          <w:sz w:val="24"/>
        </w:rPr>
        <w:t>самоограничению</w:t>
      </w:r>
      <w:r w:rsidRPr="004B19AB">
        <w:rPr>
          <w:spacing w:val="23"/>
          <w:sz w:val="24"/>
        </w:rPr>
        <w:t xml:space="preserve"> </w:t>
      </w:r>
      <w:r w:rsidRPr="004B19AB">
        <w:rPr>
          <w:sz w:val="24"/>
        </w:rPr>
        <w:t>в</w:t>
      </w:r>
      <w:r w:rsidRPr="004B19AB">
        <w:rPr>
          <w:spacing w:val="23"/>
          <w:sz w:val="24"/>
        </w:rPr>
        <w:t xml:space="preserve"> </w:t>
      </w:r>
      <w:r w:rsidRPr="004B19AB">
        <w:rPr>
          <w:sz w:val="24"/>
        </w:rPr>
        <w:t>поведении;</w:t>
      </w:r>
    </w:p>
    <w:p w:rsidR="005C0000" w:rsidRPr="004B19AB" w:rsidRDefault="005C0000" w:rsidP="00A3744D">
      <w:pPr>
        <w:numPr>
          <w:ilvl w:val="0"/>
          <w:numId w:val="167"/>
        </w:numPr>
        <w:tabs>
          <w:tab w:val="left" w:pos="1849"/>
        </w:tabs>
        <w:autoSpaceDE w:val="0"/>
        <w:autoSpaceDN w:val="0"/>
        <w:ind w:right="830"/>
        <w:rPr>
          <w:sz w:val="24"/>
        </w:rPr>
      </w:pPr>
      <w:r w:rsidRPr="004B19AB">
        <w:rPr>
          <w:sz w:val="24"/>
        </w:rPr>
        <w:t>анализировать</w:t>
      </w:r>
      <w:r w:rsidRPr="004B19AB">
        <w:rPr>
          <w:spacing w:val="1"/>
          <w:sz w:val="24"/>
        </w:rPr>
        <w:t xml:space="preserve"> </w:t>
      </w:r>
      <w:r w:rsidRPr="004B19AB">
        <w:rPr>
          <w:sz w:val="24"/>
        </w:rPr>
        <w:t>ситуации,</w:t>
      </w:r>
      <w:r w:rsidRPr="004B19AB">
        <w:rPr>
          <w:spacing w:val="1"/>
          <w:sz w:val="24"/>
        </w:rPr>
        <w:t xml:space="preserve"> </w:t>
      </w:r>
      <w:r w:rsidRPr="004B19AB">
        <w:rPr>
          <w:sz w:val="24"/>
        </w:rPr>
        <w:t>отражающие</w:t>
      </w:r>
      <w:r w:rsidRPr="004B19AB">
        <w:rPr>
          <w:spacing w:val="1"/>
          <w:sz w:val="24"/>
        </w:rPr>
        <w:t xml:space="preserve"> </w:t>
      </w:r>
      <w:r w:rsidRPr="004B19AB">
        <w:rPr>
          <w:sz w:val="24"/>
        </w:rPr>
        <w:t>примеры</w:t>
      </w:r>
      <w:r w:rsidRPr="004B19AB">
        <w:rPr>
          <w:spacing w:val="1"/>
          <w:sz w:val="24"/>
        </w:rPr>
        <w:t xml:space="preserve"> </w:t>
      </w:r>
      <w:r w:rsidRPr="004B19AB">
        <w:rPr>
          <w:sz w:val="24"/>
        </w:rPr>
        <w:t>положительного</w:t>
      </w:r>
      <w:r w:rsidRPr="004B19AB">
        <w:rPr>
          <w:spacing w:val="1"/>
          <w:sz w:val="24"/>
        </w:rPr>
        <w:t xml:space="preserve"> </w:t>
      </w:r>
      <w:r w:rsidRPr="004B19AB">
        <w:rPr>
          <w:sz w:val="24"/>
        </w:rPr>
        <w:t>и</w:t>
      </w:r>
      <w:r w:rsidRPr="004B19AB">
        <w:rPr>
          <w:spacing w:val="1"/>
          <w:sz w:val="24"/>
        </w:rPr>
        <w:t xml:space="preserve"> </w:t>
      </w:r>
      <w:r w:rsidRPr="004B19AB">
        <w:rPr>
          <w:sz w:val="24"/>
        </w:rPr>
        <w:t>негати</w:t>
      </w:r>
      <w:r w:rsidRPr="004B19AB">
        <w:rPr>
          <w:sz w:val="24"/>
        </w:rPr>
        <w:t>в</w:t>
      </w:r>
      <w:r w:rsidRPr="004B19AB">
        <w:rPr>
          <w:sz w:val="24"/>
        </w:rPr>
        <w:t>ного</w:t>
      </w:r>
      <w:r w:rsidRPr="004B19AB">
        <w:rPr>
          <w:spacing w:val="1"/>
          <w:sz w:val="24"/>
        </w:rPr>
        <w:t xml:space="preserve"> </w:t>
      </w:r>
      <w:r w:rsidRPr="004B19AB">
        <w:rPr>
          <w:sz w:val="24"/>
        </w:rPr>
        <w:t>отношения</w:t>
      </w:r>
      <w:r w:rsidRPr="004B19AB">
        <w:rPr>
          <w:spacing w:val="1"/>
          <w:sz w:val="24"/>
        </w:rPr>
        <w:t xml:space="preserve"> </w:t>
      </w:r>
      <w:r w:rsidRPr="004B19AB">
        <w:rPr>
          <w:sz w:val="24"/>
        </w:rPr>
        <w:t>к</w:t>
      </w:r>
      <w:r w:rsidRPr="004B19AB">
        <w:rPr>
          <w:spacing w:val="1"/>
          <w:sz w:val="24"/>
        </w:rPr>
        <w:t xml:space="preserve"> </w:t>
      </w:r>
      <w:r w:rsidRPr="004B19AB">
        <w:rPr>
          <w:sz w:val="24"/>
        </w:rPr>
        <w:t>окружающему</w:t>
      </w:r>
      <w:r w:rsidRPr="004B19AB">
        <w:rPr>
          <w:spacing w:val="1"/>
          <w:sz w:val="24"/>
        </w:rPr>
        <w:t xml:space="preserve"> </w:t>
      </w:r>
      <w:r w:rsidRPr="004B19AB">
        <w:rPr>
          <w:sz w:val="24"/>
        </w:rPr>
        <w:t>миру</w:t>
      </w:r>
      <w:r w:rsidRPr="004B19AB">
        <w:rPr>
          <w:spacing w:val="1"/>
          <w:sz w:val="24"/>
        </w:rPr>
        <w:t xml:space="preserve"> </w:t>
      </w:r>
      <w:r w:rsidRPr="004B19AB">
        <w:rPr>
          <w:sz w:val="24"/>
        </w:rPr>
        <w:t>(природе,</w:t>
      </w:r>
      <w:r w:rsidRPr="004B19AB">
        <w:rPr>
          <w:spacing w:val="1"/>
          <w:sz w:val="24"/>
        </w:rPr>
        <w:t xml:space="preserve"> </w:t>
      </w:r>
      <w:r w:rsidRPr="004B19AB">
        <w:rPr>
          <w:sz w:val="24"/>
        </w:rPr>
        <w:t>людям,</w:t>
      </w:r>
      <w:r w:rsidRPr="004B19AB">
        <w:rPr>
          <w:spacing w:val="1"/>
          <w:sz w:val="24"/>
        </w:rPr>
        <w:t xml:space="preserve"> </w:t>
      </w:r>
      <w:r w:rsidRPr="004B19AB">
        <w:rPr>
          <w:sz w:val="24"/>
        </w:rPr>
        <w:t>предметам</w:t>
      </w:r>
      <w:r w:rsidRPr="004B19AB">
        <w:rPr>
          <w:spacing w:val="1"/>
          <w:sz w:val="24"/>
        </w:rPr>
        <w:t xml:space="preserve"> </w:t>
      </w:r>
      <w:r w:rsidRPr="004B19AB">
        <w:rPr>
          <w:sz w:val="24"/>
        </w:rPr>
        <w:t>трудовой</w:t>
      </w:r>
      <w:r w:rsidRPr="004B19AB">
        <w:rPr>
          <w:spacing w:val="1"/>
          <w:sz w:val="24"/>
        </w:rPr>
        <w:t xml:space="preserve"> </w:t>
      </w:r>
      <w:r w:rsidRPr="004B19AB">
        <w:rPr>
          <w:sz w:val="24"/>
        </w:rPr>
        <w:t>де</w:t>
      </w:r>
      <w:r w:rsidRPr="004B19AB">
        <w:rPr>
          <w:sz w:val="24"/>
        </w:rPr>
        <w:t>я</w:t>
      </w:r>
      <w:r w:rsidRPr="004B19AB">
        <w:rPr>
          <w:sz w:val="24"/>
        </w:rPr>
        <w:t>тельн</w:t>
      </w:r>
      <w:r w:rsidRPr="004B19AB">
        <w:rPr>
          <w:sz w:val="24"/>
        </w:rPr>
        <w:t>о</w:t>
      </w:r>
      <w:r w:rsidRPr="004B19AB">
        <w:rPr>
          <w:sz w:val="24"/>
        </w:rPr>
        <w:t>сти);</w:t>
      </w:r>
    </w:p>
    <w:p w:rsidR="005C0000" w:rsidRPr="004B19AB" w:rsidRDefault="005C0000" w:rsidP="00A3744D">
      <w:pPr>
        <w:numPr>
          <w:ilvl w:val="0"/>
          <w:numId w:val="167"/>
        </w:numPr>
        <w:tabs>
          <w:tab w:val="left" w:pos="1849"/>
        </w:tabs>
        <w:autoSpaceDE w:val="0"/>
        <w:autoSpaceDN w:val="0"/>
        <w:ind w:right="829"/>
        <w:rPr>
          <w:sz w:val="24"/>
        </w:rPr>
      </w:pPr>
      <w:r w:rsidRPr="004B19AB">
        <w:rPr>
          <w:sz w:val="24"/>
        </w:rPr>
        <w:t>выражать</w:t>
      </w:r>
      <w:r w:rsidRPr="004B19AB">
        <w:rPr>
          <w:spacing w:val="1"/>
          <w:sz w:val="24"/>
        </w:rPr>
        <w:t xml:space="preserve"> </w:t>
      </w:r>
      <w:r w:rsidRPr="004B19AB">
        <w:rPr>
          <w:sz w:val="24"/>
        </w:rPr>
        <w:t>своё</w:t>
      </w:r>
      <w:r w:rsidRPr="004B19AB">
        <w:rPr>
          <w:spacing w:val="1"/>
          <w:sz w:val="24"/>
        </w:rPr>
        <w:t xml:space="preserve"> </w:t>
      </w:r>
      <w:r w:rsidRPr="004B19AB">
        <w:rPr>
          <w:sz w:val="24"/>
        </w:rPr>
        <w:t>отношение</w:t>
      </w:r>
      <w:r w:rsidRPr="004B19AB">
        <w:rPr>
          <w:spacing w:val="1"/>
          <w:sz w:val="24"/>
        </w:rPr>
        <w:t xml:space="preserve"> </w:t>
      </w:r>
      <w:r w:rsidRPr="004B19AB">
        <w:rPr>
          <w:sz w:val="24"/>
        </w:rPr>
        <w:t>к</w:t>
      </w:r>
      <w:r w:rsidRPr="004B19AB">
        <w:rPr>
          <w:spacing w:val="1"/>
          <w:sz w:val="24"/>
        </w:rPr>
        <w:t xml:space="preserve"> </w:t>
      </w:r>
      <w:r w:rsidRPr="004B19AB">
        <w:rPr>
          <w:sz w:val="24"/>
        </w:rPr>
        <w:t>анализируемым</w:t>
      </w:r>
      <w:r w:rsidRPr="004B19AB">
        <w:rPr>
          <w:spacing w:val="1"/>
          <w:sz w:val="24"/>
        </w:rPr>
        <w:t xml:space="preserve"> </w:t>
      </w:r>
      <w:r w:rsidRPr="004B19AB">
        <w:rPr>
          <w:sz w:val="24"/>
        </w:rPr>
        <w:t>событиям,</w:t>
      </w:r>
      <w:r w:rsidRPr="004B19AB">
        <w:rPr>
          <w:spacing w:val="1"/>
          <w:sz w:val="24"/>
        </w:rPr>
        <w:t xml:space="preserve"> </w:t>
      </w:r>
      <w:r w:rsidRPr="004B19AB">
        <w:rPr>
          <w:sz w:val="24"/>
        </w:rPr>
        <w:t>поступкам,</w:t>
      </w:r>
      <w:r w:rsidRPr="004B19AB">
        <w:rPr>
          <w:spacing w:val="1"/>
          <w:sz w:val="24"/>
        </w:rPr>
        <w:t xml:space="preserve"> </w:t>
      </w:r>
      <w:r w:rsidRPr="004B19AB">
        <w:rPr>
          <w:sz w:val="24"/>
        </w:rPr>
        <w:t>действиям:</w:t>
      </w:r>
      <w:r w:rsidRPr="004B19AB">
        <w:rPr>
          <w:spacing w:val="1"/>
          <w:sz w:val="24"/>
        </w:rPr>
        <w:t xml:space="preserve"> </w:t>
      </w:r>
      <w:r w:rsidRPr="004B19AB">
        <w:rPr>
          <w:sz w:val="24"/>
        </w:rPr>
        <w:t>одобрять нравственные нормы поведения; осуждать проявление несправедлив</w:t>
      </w:r>
      <w:r w:rsidRPr="004B19AB">
        <w:rPr>
          <w:sz w:val="24"/>
        </w:rPr>
        <w:t>о</w:t>
      </w:r>
      <w:r w:rsidRPr="004B19AB">
        <w:rPr>
          <w:sz w:val="24"/>
        </w:rPr>
        <w:t>сти,</w:t>
      </w:r>
      <w:r w:rsidRPr="004B19AB">
        <w:rPr>
          <w:spacing w:val="1"/>
          <w:sz w:val="24"/>
        </w:rPr>
        <w:t xml:space="preserve"> </w:t>
      </w:r>
      <w:r w:rsidRPr="004B19AB">
        <w:rPr>
          <w:sz w:val="24"/>
        </w:rPr>
        <w:t>жа</w:t>
      </w:r>
      <w:r w:rsidRPr="004B19AB">
        <w:rPr>
          <w:sz w:val="24"/>
        </w:rPr>
        <w:t>д</w:t>
      </w:r>
      <w:r w:rsidRPr="004B19AB">
        <w:rPr>
          <w:sz w:val="24"/>
        </w:rPr>
        <w:t>ности,</w:t>
      </w:r>
      <w:r w:rsidRPr="004B19AB">
        <w:rPr>
          <w:spacing w:val="-12"/>
          <w:sz w:val="24"/>
        </w:rPr>
        <w:t xml:space="preserve"> </w:t>
      </w:r>
      <w:r w:rsidRPr="004B19AB">
        <w:rPr>
          <w:sz w:val="24"/>
        </w:rPr>
        <w:t>не­честности,</w:t>
      </w:r>
      <w:r w:rsidRPr="004B19AB">
        <w:rPr>
          <w:spacing w:val="32"/>
          <w:sz w:val="24"/>
        </w:rPr>
        <w:t xml:space="preserve"> </w:t>
      </w:r>
      <w:r w:rsidRPr="004B19AB">
        <w:rPr>
          <w:sz w:val="24"/>
        </w:rPr>
        <w:t>зла;</w:t>
      </w:r>
    </w:p>
    <w:p w:rsidR="005C0000" w:rsidRPr="004B19AB" w:rsidRDefault="005C0000" w:rsidP="00A3744D">
      <w:pPr>
        <w:numPr>
          <w:ilvl w:val="0"/>
          <w:numId w:val="167"/>
        </w:numPr>
        <w:tabs>
          <w:tab w:val="left" w:pos="1849"/>
        </w:tabs>
        <w:autoSpaceDE w:val="0"/>
        <w:autoSpaceDN w:val="0"/>
        <w:ind w:right="831"/>
        <w:rPr>
          <w:sz w:val="24"/>
        </w:rPr>
      </w:pPr>
      <w:r w:rsidRPr="004B19AB">
        <w:rPr>
          <w:sz w:val="24"/>
        </w:rPr>
        <w:t>проявлять высокий уровень познавательной мотивации, интерес к предмету, ж</w:t>
      </w:r>
      <w:r w:rsidRPr="004B19AB">
        <w:rPr>
          <w:sz w:val="24"/>
        </w:rPr>
        <w:t>е</w:t>
      </w:r>
      <w:r w:rsidRPr="004B19AB">
        <w:rPr>
          <w:sz w:val="24"/>
        </w:rPr>
        <w:t>лание</w:t>
      </w:r>
      <w:r w:rsidRPr="004B19AB">
        <w:rPr>
          <w:spacing w:val="-57"/>
          <w:sz w:val="24"/>
        </w:rPr>
        <w:t xml:space="preserve"> </w:t>
      </w:r>
      <w:r w:rsidRPr="004B19AB">
        <w:rPr>
          <w:sz w:val="24"/>
        </w:rPr>
        <w:t>больше узнать</w:t>
      </w:r>
      <w:r w:rsidRPr="004B19AB">
        <w:rPr>
          <w:spacing w:val="-1"/>
          <w:sz w:val="24"/>
        </w:rPr>
        <w:t xml:space="preserve"> </w:t>
      </w:r>
      <w:r w:rsidRPr="004B19AB">
        <w:rPr>
          <w:sz w:val="24"/>
        </w:rPr>
        <w:t>о</w:t>
      </w:r>
      <w:r w:rsidRPr="004B19AB">
        <w:rPr>
          <w:spacing w:val="-1"/>
          <w:sz w:val="24"/>
        </w:rPr>
        <w:t xml:space="preserve"> </w:t>
      </w:r>
      <w:r w:rsidRPr="004B19AB">
        <w:rPr>
          <w:sz w:val="24"/>
        </w:rPr>
        <w:t>других</w:t>
      </w:r>
      <w:r w:rsidRPr="004B19AB">
        <w:rPr>
          <w:spacing w:val="1"/>
          <w:sz w:val="24"/>
        </w:rPr>
        <w:t xml:space="preserve"> </w:t>
      </w:r>
      <w:r w:rsidRPr="004B19AB">
        <w:rPr>
          <w:sz w:val="24"/>
        </w:rPr>
        <w:t>религиях</w:t>
      </w:r>
      <w:r w:rsidRPr="004B19AB">
        <w:rPr>
          <w:spacing w:val="32"/>
          <w:sz w:val="24"/>
        </w:rPr>
        <w:t xml:space="preserve"> </w:t>
      </w:r>
      <w:r w:rsidRPr="004B19AB">
        <w:rPr>
          <w:sz w:val="24"/>
        </w:rPr>
        <w:t>и</w:t>
      </w:r>
      <w:r w:rsidRPr="004B19AB">
        <w:rPr>
          <w:spacing w:val="28"/>
          <w:sz w:val="24"/>
        </w:rPr>
        <w:t xml:space="preserve"> </w:t>
      </w:r>
      <w:r w:rsidRPr="004B19AB">
        <w:rPr>
          <w:sz w:val="24"/>
        </w:rPr>
        <w:t>правилах</w:t>
      </w:r>
      <w:r w:rsidRPr="004B19AB">
        <w:rPr>
          <w:spacing w:val="29"/>
          <w:sz w:val="24"/>
        </w:rPr>
        <w:t xml:space="preserve"> </w:t>
      </w:r>
      <w:r w:rsidRPr="004B19AB">
        <w:rPr>
          <w:sz w:val="24"/>
        </w:rPr>
        <w:t>светской</w:t>
      </w:r>
      <w:r w:rsidRPr="004B19AB">
        <w:rPr>
          <w:spacing w:val="32"/>
          <w:sz w:val="24"/>
        </w:rPr>
        <w:t xml:space="preserve"> </w:t>
      </w:r>
      <w:r w:rsidRPr="004B19AB">
        <w:rPr>
          <w:sz w:val="24"/>
        </w:rPr>
        <w:t>этики</w:t>
      </w:r>
      <w:r w:rsidRPr="004B19AB">
        <w:rPr>
          <w:spacing w:val="28"/>
          <w:sz w:val="24"/>
        </w:rPr>
        <w:t xml:space="preserve"> </w:t>
      </w:r>
      <w:r w:rsidRPr="004B19AB">
        <w:rPr>
          <w:sz w:val="24"/>
        </w:rPr>
        <w:t>и</w:t>
      </w:r>
      <w:r w:rsidRPr="004B19AB">
        <w:rPr>
          <w:spacing w:val="28"/>
          <w:sz w:val="24"/>
        </w:rPr>
        <w:t xml:space="preserve"> </w:t>
      </w:r>
      <w:r w:rsidRPr="004B19AB">
        <w:rPr>
          <w:sz w:val="24"/>
        </w:rPr>
        <w:t>этик</w:t>
      </w:r>
      <w:r w:rsidRPr="004B19AB">
        <w:rPr>
          <w:sz w:val="24"/>
        </w:rPr>
        <w:t>е</w:t>
      </w:r>
      <w:r w:rsidRPr="004B19AB">
        <w:rPr>
          <w:sz w:val="24"/>
        </w:rPr>
        <w:t>та.</w:t>
      </w:r>
    </w:p>
    <w:p w:rsidR="005C0000" w:rsidRPr="004B19AB" w:rsidRDefault="005C0000" w:rsidP="005C0000">
      <w:pPr>
        <w:autoSpaceDE w:val="0"/>
        <w:autoSpaceDN w:val="0"/>
        <w:spacing w:before="1"/>
        <w:jc w:val="both"/>
        <w:rPr>
          <w:sz w:val="24"/>
          <w:szCs w:val="24"/>
        </w:rPr>
      </w:pPr>
      <w:r w:rsidRPr="004B19AB">
        <w:rPr>
          <w:sz w:val="24"/>
          <w:szCs w:val="24"/>
        </w:rPr>
        <w:t>Совместная</w:t>
      </w:r>
      <w:r w:rsidRPr="004B19AB">
        <w:rPr>
          <w:spacing w:val="-4"/>
          <w:sz w:val="24"/>
          <w:szCs w:val="24"/>
        </w:rPr>
        <w:t xml:space="preserve"> </w:t>
      </w:r>
      <w:r w:rsidRPr="004B19AB">
        <w:rPr>
          <w:sz w:val="24"/>
          <w:szCs w:val="24"/>
        </w:rPr>
        <w:t>деятельность:</w:t>
      </w:r>
    </w:p>
    <w:p w:rsidR="005C0000" w:rsidRPr="004B19AB" w:rsidRDefault="005C0000" w:rsidP="00A3744D">
      <w:pPr>
        <w:numPr>
          <w:ilvl w:val="0"/>
          <w:numId w:val="166"/>
        </w:numPr>
        <w:tabs>
          <w:tab w:val="left" w:pos="1849"/>
        </w:tabs>
        <w:autoSpaceDE w:val="0"/>
        <w:autoSpaceDN w:val="0"/>
        <w:ind w:right="832"/>
        <w:rPr>
          <w:sz w:val="24"/>
        </w:rPr>
      </w:pPr>
      <w:r w:rsidRPr="004B19AB">
        <w:rPr>
          <w:sz w:val="24"/>
        </w:rPr>
        <w:t>выбирать партнёра не только по личным симпатиям, но и по деловым кач</w:t>
      </w:r>
      <w:r w:rsidRPr="004B19AB">
        <w:rPr>
          <w:sz w:val="24"/>
        </w:rPr>
        <w:t>е</w:t>
      </w:r>
      <w:r w:rsidRPr="004B19AB">
        <w:rPr>
          <w:sz w:val="24"/>
        </w:rPr>
        <w:t>ствам,</w:t>
      </w:r>
      <w:r w:rsidRPr="004B19AB">
        <w:rPr>
          <w:spacing w:val="1"/>
          <w:sz w:val="24"/>
        </w:rPr>
        <w:t xml:space="preserve"> </w:t>
      </w:r>
      <w:r w:rsidRPr="004B19AB">
        <w:rPr>
          <w:sz w:val="24"/>
        </w:rPr>
        <w:t>корректно высказывать свои пожелания к работе, спокойно принимать замеч</w:t>
      </w:r>
      <w:r w:rsidRPr="004B19AB">
        <w:rPr>
          <w:sz w:val="24"/>
        </w:rPr>
        <w:t>а</w:t>
      </w:r>
      <w:r w:rsidRPr="004B19AB">
        <w:rPr>
          <w:sz w:val="24"/>
        </w:rPr>
        <w:t>ния к</w:t>
      </w:r>
      <w:r w:rsidRPr="004B19AB">
        <w:rPr>
          <w:spacing w:val="1"/>
          <w:sz w:val="24"/>
        </w:rPr>
        <w:t xml:space="preserve"> </w:t>
      </w:r>
      <w:r w:rsidRPr="004B19AB">
        <w:rPr>
          <w:sz w:val="24"/>
        </w:rPr>
        <w:t>своей</w:t>
      </w:r>
      <w:r w:rsidRPr="004B19AB">
        <w:rPr>
          <w:spacing w:val="-3"/>
          <w:sz w:val="24"/>
        </w:rPr>
        <w:t xml:space="preserve"> </w:t>
      </w:r>
      <w:r w:rsidRPr="004B19AB">
        <w:rPr>
          <w:sz w:val="24"/>
        </w:rPr>
        <w:t>ра­боте,</w:t>
      </w:r>
      <w:r w:rsidRPr="004B19AB">
        <w:rPr>
          <w:spacing w:val="31"/>
          <w:sz w:val="24"/>
        </w:rPr>
        <w:t xml:space="preserve"> </w:t>
      </w:r>
      <w:r w:rsidRPr="004B19AB">
        <w:rPr>
          <w:sz w:val="24"/>
        </w:rPr>
        <w:t>объективно</w:t>
      </w:r>
      <w:r w:rsidRPr="004B19AB">
        <w:rPr>
          <w:spacing w:val="31"/>
          <w:sz w:val="24"/>
        </w:rPr>
        <w:t xml:space="preserve"> </w:t>
      </w:r>
      <w:r w:rsidRPr="004B19AB">
        <w:rPr>
          <w:sz w:val="24"/>
        </w:rPr>
        <w:t>их</w:t>
      </w:r>
      <w:r w:rsidRPr="004B19AB">
        <w:rPr>
          <w:spacing w:val="34"/>
          <w:sz w:val="24"/>
        </w:rPr>
        <w:t xml:space="preserve"> </w:t>
      </w:r>
      <w:r w:rsidRPr="004B19AB">
        <w:rPr>
          <w:sz w:val="24"/>
        </w:rPr>
        <w:t>оценивать;</w:t>
      </w:r>
    </w:p>
    <w:p w:rsidR="005C0000" w:rsidRPr="004B19AB" w:rsidRDefault="005C0000" w:rsidP="00A3744D">
      <w:pPr>
        <w:numPr>
          <w:ilvl w:val="0"/>
          <w:numId w:val="166"/>
        </w:numPr>
        <w:tabs>
          <w:tab w:val="left" w:pos="1849"/>
        </w:tabs>
        <w:autoSpaceDE w:val="0"/>
        <w:autoSpaceDN w:val="0"/>
        <w:ind w:right="830"/>
        <w:rPr>
          <w:sz w:val="24"/>
        </w:rPr>
      </w:pPr>
      <w:r w:rsidRPr="004B19AB">
        <w:rPr>
          <w:sz w:val="24"/>
        </w:rPr>
        <w:t>владеть</w:t>
      </w:r>
      <w:r w:rsidRPr="004B19AB">
        <w:rPr>
          <w:spacing w:val="1"/>
          <w:sz w:val="24"/>
        </w:rPr>
        <w:t xml:space="preserve"> </w:t>
      </w:r>
      <w:r w:rsidRPr="004B19AB">
        <w:rPr>
          <w:sz w:val="24"/>
        </w:rPr>
        <w:t>умениями</w:t>
      </w:r>
      <w:r w:rsidRPr="004B19AB">
        <w:rPr>
          <w:spacing w:val="1"/>
          <w:sz w:val="24"/>
        </w:rPr>
        <w:t xml:space="preserve"> </w:t>
      </w:r>
      <w:r w:rsidRPr="004B19AB">
        <w:rPr>
          <w:sz w:val="24"/>
        </w:rPr>
        <w:t>совместной</w:t>
      </w:r>
      <w:r w:rsidRPr="004B19AB">
        <w:rPr>
          <w:spacing w:val="1"/>
          <w:sz w:val="24"/>
        </w:rPr>
        <w:t xml:space="preserve"> </w:t>
      </w:r>
      <w:r w:rsidRPr="004B19AB">
        <w:rPr>
          <w:sz w:val="24"/>
        </w:rPr>
        <w:t>деятельности:</w:t>
      </w:r>
      <w:r w:rsidRPr="004B19AB">
        <w:rPr>
          <w:spacing w:val="1"/>
          <w:sz w:val="24"/>
        </w:rPr>
        <w:t xml:space="preserve"> </w:t>
      </w:r>
      <w:r w:rsidRPr="004B19AB">
        <w:rPr>
          <w:sz w:val="24"/>
        </w:rPr>
        <w:t>подчиняться,</w:t>
      </w:r>
      <w:r w:rsidRPr="004B19AB">
        <w:rPr>
          <w:spacing w:val="1"/>
          <w:sz w:val="24"/>
        </w:rPr>
        <w:t xml:space="preserve"> </w:t>
      </w:r>
      <w:r w:rsidRPr="004B19AB">
        <w:rPr>
          <w:sz w:val="24"/>
        </w:rPr>
        <w:t>договариваться,</w:t>
      </w:r>
      <w:r w:rsidRPr="004B19AB">
        <w:rPr>
          <w:spacing w:val="1"/>
          <w:sz w:val="24"/>
        </w:rPr>
        <w:t xml:space="preserve"> </w:t>
      </w:r>
      <w:r w:rsidRPr="004B19AB">
        <w:rPr>
          <w:sz w:val="24"/>
        </w:rPr>
        <w:t>р</w:t>
      </w:r>
      <w:r w:rsidRPr="004B19AB">
        <w:rPr>
          <w:sz w:val="24"/>
        </w:rPr>
        <w:t>у</w:t>
      </w:r>
      <w:r w:rsidRPr="004B19AB">
        <w:rPr>
          <w:sz w:val="24"/>
        </w:rPr>
        <w:t>ководить;</w:t>
      </w:r>
      <w:r w:rsidRPr="004B19AB">
        <w:rPr>
          <w:spacing w:val="-1"/>
          <w:sz w:val="24"/>
        </w:rPr>
        <w:t xml:space="preserve"> </w:t>
      </w:r>
      <w:r w:rsidRPr="004B19AB">
        <w:rPr>
          <w:sz w:val="24"/>
        </w:rPr>
        <w:t>терпеливо</w:t>
      </w:r>
      <w:r w:rsidRPr="004B19AB">
        <w:rPr>
          <w:spacing w:val="-4"/>
          <w:sz w:val="24"/>
        </w:rPr>
        <w:t xml:space="preserve"> </w:t>
      </w:r>
      <w:r w:rsidRPr="004B19AB">
        <w:rPr>
          <w:sz w:val="24"/>
        </w:rPr>
        <w:t>и</w:t>
      </w:r>
      <w:r w:rsidRPr="004B19AB">
        <w:rPr>
          <w:spacing w:val="-1"/>
          <w:sz w:val="24"/>
        </w:rPr>
        <w:t xml:space="preserve"> </w:t>
      </w:r>
      <w:r w:rsidRPr="004B19AB">
        <w:rPr>
          <w:sz w:val="24"/>
        </w:rPr>
        <w:t>спокойно</w:t>
      </w:r>
      <w:r w:rsidRPr="004B19AB">
        <w:rPr>
          <w:spacing w:val="-1"/>
          <w:sz w:val="24"/>
        </w:rPr>
        <w:t xml:space="preserve"> </w:t>
      </w:r>
      <w:r w:rsidRPr="004B19AB">
        <w:rPr>
          <w:sz w:val="24"/>
        </w:rPr>
        <w:t>разрешать</w:t>
      </w:r>
      <w:r w:rsidRPr="004B19AB">
        <w:rPr>
          <w:spacing w:val="33"/>
          <w:sz w:val="24"/>
        </w:rPr>
        <w:t xml:space="preserve"> </w:t>
      </w:r>
      <w:r w:rsidRPr="004B19AB">
        <w:rPr>
          <w:sz w:val="24"/>
        </w:rPr>
        <w:t>возникающие</w:t>
      </w:r>
      <w:r w:rsidRPr="004B19AB">
        <w:rPr>
          <w:spacing w:val="31"/>
          <w:sz w:val="24"/>
        </w:rPr>
        <w:t xml:space="preserve"> </w:t>
      </w:r>
      <w:r w:rsidRPr="004B19AB">
        <w:rPr>
          <w:sz w:val="24"/>
        </w:rPr>
        <w:t>конфликты;</w:t>
      </w:r>
    </w:p>
    <w:p w:rsidR="005C0000" w:rsidRPr="004B19AB" w:rsidRDefault="005C0000" w:rsidP="00A3744D">
      <w:pPr>
        <w:numPr>
          <w:ilvl w:val="0"/>
          <w:numId w:val="166"/>
        </w:numPr>
        <w:tabs>
          <w:tab w:val="left" w:pos="1849"/>
        </w:tabs>
        <w:autoSpaceDE w:val="0"/>
        <w:autoSpaceDN w:val="0"/>
        <w:ind w:right="833"/>
        <w:rPr>
          <w:sz w:val="24"/>
        </w:rPr>
      </w:pPr>
      <w:r w:rsidRPr="004B19AB">
        <w:rPr>
          <w:sz w:val="24"/>
        </w:rPr>
        <w:t>готовить</w:t>
      </w:r>
      <w:r w:rsidRPr="004B19AB">
        <w:rPr>
          <w:spacing w:val="1"/>
          <w:sz w:val="24"/>
        </w:rPr>
        <w:t xml:space="preserve"> </w:t>
      </w:r>
      <w:r w:rsidRPr="004B19AB">
        <w:rPr>
          <w:sz w:val="24"/>
        </w:rPr>
        <w:t>индивидуально,</w:t>
      </w:r>
      <w:r w:rsidRPr="004B19AB">
        <w:rPr>
          <w:spacing w:val="1"/>
          <w:sz w:val="24"/>
        </w:rPr>
        <w:t xml:space="preserve"> </w:t>
      </w:r>
      <w:r w:rsidRPr="004B19AB">
        <w:rPr>
          <w:sz w:val="24"/>
        </w:rPr>
        <w:t>в</w:t>
      </w:r>
      <w:r w:rsidRPr="004B19AB">
        <w:rPr>
          <w:spacing w:val="1"/>
          <w:sz w:val="24"/>
        </w:rPr>
        <w:t xml:space="preserve"> </w:t>
      </w:r>
      <w:r w:rsidRPr="004B19AB">
        <w:rPr>
          <w:sz w:val="24"/>
        </w:rPr>
        <w:t>парах,</w:t>
      </w:r>
      <w:r w:rsidRPr="004B19AB">
        <w:rPr>
          <w:spacing w:val="1"/>
          <w:sz w:val="24"/>
        </w:rPr>
        <w:t xml:space="preserve"> </w:t>
      </w:r>
      <w:r w:rsidRPr="004B19AB">
        <w:rPr>
          <w:sz w:val="24"/>
        </w:rPr>
        <w:t>в</w:t>
      </w:r>
      <w:r w:rsidRPr="004B19AB">
        <w:rPr>
          <w:spacing w:val="1"/>
          <w:sz w:val="24"/>
        </w:rPr>
        <w:t xml:space="preserve"> </w:t>
      </w:r>
      <w:r w:rsidRPr="004B19AB">
        <w:rPr>
          <w:sz w:val="24"/>
        </w:rPr>
        <w:t>группах</w:t>
      </w:r>
      <w:r w:rsidRPr="004B19AB">
        <w:rPr>
          <w:spacing w:val="1"/>
          <w:sz w:val="24"/>
        </w:rPr>
        <w:t xml:space="preserve"> </w:t>
      </w:r>
      <w:r w:rsidRPr="004B19AB">
        <w:rPr>
          <w:sz w:val="24"/>
        </w:rPr>
        <w:t>сообщения</w:t>
      </w:r>
      <w:r w:rsidRPr="004B19AB">
        <w:rPr>
          <w:spacing w:val="1"/>
          <w:sz w:val="24"/>
        </w:rPr>
        <w:t xml:space="preserve"> </w:t>
      </w:r>
      <w:r w:rsidRPr="004B19AB">
        <w:rPr>
          <w:sz w:val="24"/>
        </w:rPr>
        <w:t>по</w:t>
      </w:r>
      <w:r w:rsidRPr="004B19AB">
        <w:rPr>
          <w:spacing w:val="1"/>
          <w:sz w:val="24"/>
        </w:rPr>
        <w:t xml:space="preserve"> </w:t>
      </w:r>
      <w:r w:rsidRPr="004B19AB">
        <w:rPr>
          <w:sz w:val="24"/>
        </w:rPr>
        <w:t>изученному</w:t>
      </w:r>
      <w:r w:rsidRPr="004B19AB">
        <w:rPr>
          <w:spacing w:val="1"/>
          <w:sz w:val="24"/>
        </w:rPr>
        <w:t xml:space="preserve"> </w:t>
      </w:r>
      <w:r w:rsidRPr="004B19AB">
        <w:rPr>
          <w:sz w:val="24"/>
        </w:rPr>
        <w:t>и</w:t>
      </w:r>
      <w:r w:rsidRPr="004B19AB">
        <w:rPr>
          <w:spacing w:val="1"/>
          <w:sz w:val="24"/>
        </w:rPr>
        <w:t xml:space="preserve"> </w:t>
      </w:r>
      <w:r w:rsidRPr="004B19AB">
        <w:rPr>
          <w:sz w:val="24"/>
        </w:rPr>
        <w:t>допо</w:t>
      </w:r>
      <w:r w:rsidRPr="004B19AB">
        <w:rPr>
          <w:sz w:val="24"/>
        </w:rPr>
        <w:t>л</w:t>
      </w:r>
      <w:r w:rsidRPr="004B19AB">
        <w:rPr>
          <w:sz w:val="24"/>
        </w:rPr>
        <w:t>нительному</w:t>
      </w:r>
      <w:r w:rsidRPr="004B19AB">
        <w:rPr>
          <w:spacing w:val="-6"/>
          <w:sz w:val="24"/>
        </w:rPr>
        <w:t xml:space="preserve"> </w:t>
      </w:r>
      <w:r w:rsidRPr="004B19AB">
        <w:rPr>
          <w:sz w:val="24"/>
        </w:rPr>
        <w:t>материалу</w:t>
      </w:r>
      <w:r w:rsidRPr="004B19AB">
        <w:rPr>
          <w:spacing w:val="-6"/>
          <w:sz w:val="24"/>
        </w:rPr>
        <w:t xml:space="preserve"> </w:t>
      </w:r>
      <w:r w:rsidRPr="004B19AB">
        <w:rPr>
          <w:sz w:val="24"/>
        </w:rPr>
        <w:t>с</w:t>
      </w:r>
      <w:r w:rsidRPr="004B19AB">
        <w:rPr>
          <w:spacing w:val="-2"/>
          <w:sz w:val="24"/>
        </w:rPr>
        <w:t xml:space="preserve"> </w:t>
      </w:r>
      <w:r w:rsidRPr="004B19AB">
        <w:rPr>
          <w:sz w:val="24"/>
        </w:rPr>
        <w:t>иллюстративным</w:t>
      </w:r>
      <w:r w:rsidRPr="004B19AB">
        <w:rPr>
          <w:spacing w:val="28"/>
          <w:sz w:val="24"/>
        </w:rPr>
        <w:t xml:space="preserve"> </w:t>
      </w:r>
      <w:r w:rsidRPr="004B19AB">
        <w:rPr>
          <w:sz w:val="24"/>
        </w:rPr>
        <w:t>материалом</w:t>
      </w:r>
      <w:r w:rsidRPr="004B19AB">
        <w:rPr>
          <w:spacing w:val="27"/>
          <w:sz w:val="24"/>
        </w:rPr>
        <w:t xml:space="preserve"> </w:t>
      </w:r>
      <w:r w:rsidRPr="004B19AB">
        <w:rPr>
          <w:sz w:val="24"/>
        </w:rPr>
        <w:t>и</w:t>
      </w:r>
      <w:r w:rsidRPr="004B19AB">
        <w:rPr>
          <w:spacing w:val="27"/>
          <w:sz w:val="24"/>
        </w:rPr>
        <w:t xml:space="preserve"> </w:t>
      </w:r>
      <w:r w:rsidRPr="004B19AB">
        <w:rPr>
          <w:sz w:val="24"/>
        </w:rPr>
        <w:t>видеопрезент</w:t>
      </w:r>
      <w:r w:rsidRPr="004B19AB">
        <w:rPr>
          <w:sz w:val="24"/>
        </w:rPr>
        <w:t>а</w:t>
      </w:r>
      <w:r w:rsidRPr="004B19AB">
        <w:rPr>
          <w:sz w:val="24"/>
        </w:rPr>
        <w:t>цией.</w:t>
      </w:r>
    </w:p>
    <w:p w:rsidR="005C0000" w:rsidRPr="004B19AB" w:rsidRDefault="005C0000" w:rsidP="005C0000">
      <w:pPr>
        <w:autoSpaceDE w:val="0"/>
        <w:autoSpaceDN w:val="0"/>
        <w:rPr>
          <w:sz w:val="24"/>
          <w:szCs w:val="24"/>
        </w:rPr>
      </w:pPr>
    </w:p>
    <w:p w:rsidR="005C0000" w:rsidRPr="004B19AB" w:rsidRDefault="005C0000" w:rsidP="005C0000">
      <w:pPr>
        <w:autoSpaceDE w:val="0"/>
        <w:autoSpaceDN w:val="0"/>
        <w:jc w:val="both"/>
        <w:rPr>
          <w:sz w:val="24"/>
          <w:szCs w:val="24"/>
        </w:rPr>
      </w:pPr>
      <w:r w:rsidRPr="004B19AB">
        <w:rPr>
          <w:sz w:val="24"/>
          <w:szCs w:val="24"/>
        </w:rPr>
        <w:t>ПРЕДМЕТНЫЕ</w:t>
      </w:r>
      <w:r w:rsidRPr="004B19AB">
        <w:rPr>
          <w:spacing w:val="-7"/>
          <w:sz w:val="24"/>
          <w:szCs w:val="24"/>
        </w:rPr>
        <w:t xml:space="preserve"> </w:t>
      </w:r>
      <w:r w:rsidRPr="004B19AB">
        <w:rPr>
          <w:sz w:val="24"/>
          <w:szCs w:val="24"/>
        </w:rPr>
        <w:t>РЕЗУЛЬТАТЫ</w:t>
      </w:r>
    </w:p>
    <w:p w:rsidR="005C0000" w:rsidRPr="004B19AB" w:rsidRDefault="005C0000" w:rsidP="005C0000">
      <w:pPr>
        <w:autoSpaceDE w:val="0"/>
        <w:autoSpaceDN w:val="0"/>
        <w:spacing w:before="5" w:line="274" w:lineRule="exact"/>
        <w:jc w:val="both"/>
        <w:outlineLvl w:val="0"/>
        <w:rPr>
          <w:b/>
          <w:bCs/>
          <w:sz w:val="24"/>
          <w:szCs w:val="24"/>
        </w:rPr>
      </w:pPr>
      <w:r w:rsidRPr="004B19AB">
        <w:rPr>
          <w:b/>
          <w:bCs/>
          <w:sz w:val="24"/>
          <w:szCs w:val="24"/>
        </w:rPr>
        <w:t>Модуль</w:t>
      </w:r>
      <w:r w:rsidRPr="004B19AB">
        <w:rPr>
          <w:b/>
          <w:bCs/>
          <w:spacing w:val="-2"/>
          <w:sz w:val="24"/>
          <w:szCs w:val="24"/>
        </w:rPr>
        <w:t xml:space="preserve"> </w:t>
      </w:r>
      <w:r w:rsidRPr="004B19AB">
        <w:rPr>
          <w:b/>
          <w:bCs/>
          <w:sz w:val="24"/>
          <w:szCs w:val="24"/>
        </w:rPr>
        <w:t>«Основы</w:t>
      </w:r>
      <w:r w:rsidRPr="004B19AB">
        <w:rPr>
          <w:b/>
          <w:bCs/>
          <w:spacing w:val="-2"/>
          <w:sz w:val="24"/>
          <w:szCs w:val="24"/>
        </w:rPr>
        <w:t xml:space="preserve"> </w:t>
      </w:r>
      <w:r w:rsidRPr="004B19AB">
        <w:rPr>
          <w:b/>
          <w:bCs/>
          <w:sz w:val="24"/>
          <w:szCs w:val="24"/>
        </w:rPr>
        <w:t>православной культуры»</w:t>
      </w:r>
    </w:p>
    <w:p w:rsidR="005C0000" w:rsidRPr="004B19AB" w:rsidRDefault="005C0000" w:rsidP="005C0000">
      <w:pPr>
        <w:autoSpaceDE w:val="0"/>
        <w:autoSpaceDN w:val="0"/>
        <w:ind w:right="834"/>
        <w:jc w:val="both"/>
        <w:rPr>
          <w:sz w:val="24"/>
          <w:szCs w:val="24"/>
        </w:rPr>
      </w:pPr>
      <w:r w:rsidRPr="004B19AB">
        <w:rPr>
          <w:sz w:val="24"/>
          <w:szCs w:val="24"/>
        </w:rPr>
        <w:t>Предметные</w:t>
      </w:r>
      <w:r w:rsidRPr="004B19AB">
        <w:rPr>
          <w:spacing w:val="1"/>
          <w:sz w:val="24"/>
          <w:szCs w:val="24"/>
        </w:rPr>
        <w:t xml:space="preserve"> </w:t>
      </w:r>
      <w:r w:rsidRPr="004B19AB">
        <w:rPr>
          <w:sz w:val="24"/>
          <w:szCs w:val="24"/>
        </w:rPr>
        <w:t>результаты</w:t>
      </w:r>
      <w:r w:rsidRPr="004B19AB">
        <w:rPr>
          <w:spacing w:val="1"/>
          <w:sz w:val="24"/>
          <w:szCs w:val="24"/>
        </w:rPr>
        <w:t xml:space="preserve"> </w:t>
      </w:r>
      <w:r w:rsidRPr="004B19AB">
        <w:rPr>
          <w:sz w:val="24"/>
          <w:szCs w:val="24"/>
        </w:rPr>
        <w:t>обучения</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модулю</w:t>
      </w:r>
      <w:r w:rsidRPr="004B19AB">
        <w:rPr>
          <w:spacing w:val="1"/>
          <w:sz w:val="24"/>
          <w:szCs w:val="24"/>
        </w:rPr>
        <w:t xml:space="preserve"> </w:t>
      </w:r>
      <w:r w:rsidRPr="004B19AB">
        <w:rPr>
          <w:sz w:val="24"/>
          <w:szCs w:val="24"/>
        </w:rPr>
        <w:t>«Основы</w:t>
      </w:r>
      <w:r w:rsidRPr="004B19AB">
        <w:rPr>
          <w:spacing w:val="1"/>
          <w:sz w:val="24"/>
          <w:szCs w:val="24"/>
        </w:rPr>
        <w:t xml:space="preserve"> </w:t>
      </w:r>
      <w:r w:rsidRPr="004B19AB">
        <w:rPr>
          <w:sz w:val="24"/>
          <w:szCs w:val="24"/>
        </w:rPr>
        <w:t>православной</w:t>
      </w:r>
      <w:r w:rsidRPr="004B19AB">
        <w:rPr>
          <w:spacing w:val="1"/>
          <w:sz w:val="24"/>
          <w:szCs w:val="24"/>
        </w:rPr>
        <w:t xml:space="preserve"> </w:t>
      </w:r>
      <w:r w:rsidRPr="004B19AB">
        <w:rPr>
          <w:sz w:val="24"/>
          <w:szCs w:val="24"/>
        </w:rPr>
        <w:t>культуры»</w:t>
      </w:r>
      <w:r w:rsidRPr="004B19AB">
        <w:rPr>
          <w:spacing w:val="1"/>
          <w:sz w:val="24"/>
          <w:szCs w:val="24"/>
        </w:rPr>
        <w:t xml:space="preserve"> </w:t>
      </w:r>
      <w:r w:rsidRPr="004B19AB">
        <w:rPr>
          <w:sz w:val="24"/>
          <w:szCs w:val="24"/>
        </w:rPr>
        <w:t>должны</w:t>
      </w:r>
      <w:r w:rsidRPr="004B19AB">
        <w:rPr>
          <w:spacing w:val="-1"/>
          <w:sz w:val="24"/>
          <w:szCs w:val="24"/>
        </w:rPr>
        <w:t xml:space="preserve"> </w:t>
      </w:r>
      <w:r w:rsidRPr="004B19AB">
        <w:rPr>
          <w:sz w:val="24"/>
          <w:szCs w:val="24"/>
        </w:rPr>
        <w:t>обесп</w:t>
      </w:r>
      <w:r w:rsidRPr="004B19AB">
        <w:rPr>
          <w:sz w:val="24"/>
          <w:szCs w:val="24"/>
        </w:rPr>
        <w:t>е</w:t>
      </w:r>
      <w:r w:rsidRPr="004B19AB">
        <w:rPr>
          <w:sz w:val="24"/>
          <w:szCs w:val="24"/>
        </w:rPr>
        <w:t>чивать следующие</w:t>
      </w:r>
      <w:r w:rsidRPr="004B19AB">
        <w:rPr>
          <w:spacing w:val="-2"/>
          <w:sz w:val="24"/>
          <w:szCs w:val="24"/>
        </w:rPr>
        <w:t xml:space="preserve"> </w:t>
      </w:r>
      <w:r w:rsidRPr="004B19AB">
        <w:rPr>
          <w:sz w:val="24"/>
          <w:szCs w:val="24"/>
        </w:rPr>
        <w:t>достижения</w:t>
      </w:r>
      <w:r w:rsidRPr="004B19AB">
        <w:rPr>
          <w:spacing w:val="34"/>
          <w:sz w:val="24"/>
          <w:szCs w:val="24"/>
        </w:rPr>
        <w:t xml:space="preserve"> </w:t>
      </w:r>
      <w:r w:rsidRPr="004B19AB">
        <w:rPr>
          <w:sz w:val="24"/>
          <w:szCs w:val="24"/>
        </w:rPr>
        <w:t>обучающегося:</w:t>
      </w:r>
    </w:p>
    <w:p w:rsidR="005C0000" w:rsidRPr="004B19AB" w:rsidRDefault="005C0000" w:rsidP="00A3744D">
      <w:pPr>
        <w:numPr>
          <w:ilvl w:val="0"/>
          <w:numId w:val="165"/>
        </w:numPr>
        <w:tabs>
          <w:tab w:val="left" w:pos="1849"/>
        </w:tabs>
        <w:autoSpaceDE w:val="0"/>
        <w:autoSpaceDN w:val="0"/>
        <w:ind w:right="828"/>
        <w:rPr>
          <w:color w:val="221F1F"/>
          <w:sz w:val="20"/>
        </w:rPr>
      </w:pPr>
      <w:r w:rsidRPr="004B19AB">
        <w:rPr>
          <w:sz w:val="24"/>
        </w:rPr>
        <w:t>выражать своими словами первоначальное понимание сущности духовного ра</w:t>
      </w:r>
      <w:r w:rsidRPr="004B19AB">
        <w:rPr>
          <w:sz w:val="24"/>
        </w:rPr>
        <w:t>з</w:t>
      </w:r>
      <w:r w:rsidRPr="004B19AB">
        <w:rPr>
          <w:sz w:val="24"/>
        </w:rPr>
        <w:t>вития</w:t>
      </w:r>
      <w:r w:rsidRPr="004B19AB">
        <w:rPr>
          <w:spacing w:val="1"/>
          <w:sz w:val="24"/>
        </w:rPr>
        <w:t xml:space="preserve"> </w:t>
      </w:r>
      <w:r w:rsidRPr="004B19AB">
        <w:rPr>
          <w:sz w:val="24"/>
        </w:rPr>
        <w:t>как</w:t>
      </w:r>
      <w:r w:rsidRPr="004B19AB">
        <w:rPr>
          <w:spacing w:val="1"/>
          <w:sz w:val="24"/>
        </w:rPr>
        <w:t xml:space="preserve"> </w:t>
      </w:r>
      <w:r w:rsidRPr="004B19AB">
        <w:rPr>
          <w:sz w:val="24"/>
        </w:rPr>
        <w:t>осознания</w:t>
      </w:r>
      <w:r w:rsidRPr="004B19AB">
        <w:rPr>
          <w:spacing w:val="1"/>
          <w:sz w:val="24"/>
        </w:rPr>
        <w:t xml:space="preserve"> </w:t>
      </w:r>
      <w:r w:rsidRPr="004B19AB">
        <w:rPr>
          <w:sz w:val="24"/>
        </w:rPr>
        <w:t>и</w:t>
      </w:r>
      <w:r w:rsidRPr="004B19AB">
        <w:rPr>
          <w:spacing w:val="1"/>
          <w:sz w:val="24"/>
        </w:rPr>
        <w:t xml:space="preserve"> </w:t>
      </w:r>
      <w:r w:rsidRPr="004B19AB">
        <w:rPr>
          <w:sz w:val="24"/>
        </w:rPr>
        <w:t>усвоения</w:t>
      </w:r>
      <w:r w:rsidRPr="004B19AB">
        <w:rPr>
          <w:spacing w:val="1"/>
          <w:sz w:val="24"/>
        </w:rPr>
        <w:t xml:space="preserve"> </w:t>
      </w:r>
      <w:r w:rsidRPr="004B19AB">
        <w:rPr>
          <w:sz w:val="24"/>
        </w:rPr>
        <w:t>человеком значимых для жизни пре</w:t>
      </w:r>
      <w:r w:rsidRPr="004B19AB">
        <w:rPr>
          <w:sz w:val="24"/>
        </w:rPr>
        <w:t>д</w:t>
      </w:r>
      <w:r w:rsidRPr="004B19AB">
        <w:rPr>
          <w:sz w:val="24"/>
        </w:rPr>
        <w:t xml:space="preserve">ставлений </w:t>
      </w:r>
      <w:r w:rsidRPr="004B19AB">
        <w:rPr>
          <w:sz w:val="24"/>
        </w:rPr>
        <w:lastRenderedPageBreak/>
        <w:t>о себе,</w:t>
      </w:r>
      <w:r w:rsidRPr="004B19AB">
        <w:rPr>
          <w:spacing w:val="1"/>
          <w:sz w:val="24"/>
        </w:rPr>
        <w:t xml:space="preserve"> </w:t>
      </w:r>
      <w:r w:rsidRPr="004B19AB">
        <w:rPr>
          <w:sz w:val="24"/>
        </w:rPr>
        <w:t>л</w:t>
      </w:r>
      <w:r w:rsidRPr="004B19AB">
        <w:rPr>
          <w:sz w:val="24"/>
        </w:rPr>
        <w:t>ю</w:t>
      </w:r>
      <w:r w:rsidRPr="004B19AB">
        <w:rPr>
          <w:sz w:val="24"/>
        </w:rPr>
        <w:t>дях,</w:t>
      </w:r>
      <w:r w:rsidRPr="004B19AB">
        <w:rPr>
          <w:spacing w:val="-1"/>
          <w:sz w:val="24"/>
        </w:rPr>
        <w:t xml:space="preserve"> </w:t>
      </w:r>
      <w:r w:rsidRPr="004B19AB">
        <w:rPr>
          <w:sz w:val="24"/>
        </w:rPr>
        <w:t>окружающей</w:t>
      </w:r>
      <w:r w:rsidRPr="004B19AB">
        <w:rPr>
          <w:spacing w:val="33"/>
          <w:sz w:val="24"/>
        </w:rPr>
        <w:t xml:space="preserve"> </w:t>
      </w:r>
      <w:r w:rsidRPr="004B19AB">
        <w:rPr>
          <w:sz w:val="24"/>
        </w:rPr>
        <w:t>действительности;</w:t>
      </w:r>
    </w:p>
    <w:p w:rsidR="005C0000" w:rsidRDefault="005C0000" w:rsidP="005C0000">
      <w:pPr>
        <w:autoSpaceDE w:val="0"/>
        <w:autoSpaceDN w:val="0"/>
        <w:jc w:val="both"/>
        <w:rPr>
          <w:sz w:val="20"/>
        </w:rPr>
      </w:pPr>
    </w:p>
    <w:p w:rsidR="005C0000" w:rsidRPr="004B19AB" w:rsidRDefault="005C0000" w:rsidP="00A3744D">
      <w:pPr>
        <w:numPr>
          <w:ilvl w:val="0"/>
          <w:numId w:val="165"/>
        </w:numPr>
        <w:tabs>
          <w:tab w:val="left" w:pos="1849"/>
        </w:tabs>
        <w:autoSpaceDE w:val="0"/>
        <w:autoSpaceDN w:val="0"/>
        <w:spacing w:before="70"/>
        <w:ind w:right="829"/>
        <w:rPr>
          <w:color w:val="221F1F"/>
          <w:sz w:val="20"/>
        </w:rPr>
      </w:pPr>
      <w:r w:rsidRPr="004B19AB">
        <w:rPr>
          <w:sz w:val="24"/>
        </w:rPr>
        <w:t>выражать своими словами понимание значимости нравственного совершенств</w:t>
      </w:r>
      <w:r w:rsidRPr="004B19AB">
        <w:rPr>
          <w:sz w:val="24"/>
        </w:rPr>
        <w:t>о</w:t>
      </w:r>
      <w:r w:rsidRPr="004B19AB">
        <w:rPr>
          <w:sz w:val="24"/>
        </w:rPr>
        <w:t>вания</w:t>
      </w:r>
      <w:r w:rsidRPr="004B19AB">
        <w:rPr>
          <w:spacing w:val="-57"/>
          <w:sz w:val="24"/>
        </w:rPr>
        <w:t xml:space="preserve"> </w:t>
      </w:r>
      <w:r w:rsidRPr="004B19AB">
        <w:rPr>
          <w:sz w:val="24"/>
        </w:rPr>
        <w:t>и</w:t>
      </w:r>
      <w:r w:rsidRPr="004B19AB">
        <w:rPr>
          <w:spacing w:val="-5"/>
          <w:sz w:val="24"/>
        </w:rPr>
        <w:t xml:space="preserve"> </w:t>
      </w:r>
      <w:r w:rsidRPr="004B19AB">
        <w:rPr>
          <w:sz w:val="24"/>
        </w:rPr>
        <w:t>роли</w:t>
      </w:r>
      <w:r w:rsidRPr="004B19AB">
        <w:rPr>
          <w:spacing w:val="-6"/>
          <w:sz w:val="24"/>
        </w:rPr>
        <w:t xml:space="preserve"> </w:t>
      </w:r>
      <w:r w:rsidRPr="004B19AB">
        <w:rPr>
          <w:sz w:val="24"/>
        </w:rPr>
        <w:t>в</w:t>
      </w:r>
      <w:r w:rsidRPr="004B19AB">
        <w:rPr>
          <w:spacing w:val="-7"/>
          <w:sz w:val="24"/>
        </w:rPr>
        <w:t xml:space="preserve"> </w:t>
      </w:r>
      <w:r w:rsidRPr="004B19AB">
        <w:rPr>
          <w:sz w:val="24"/>
        </w:rPr>
        <w:t>этом</w:t>
      </w:r>
      <w:r w:rsidRPr="004B19AB">
        <w:rPr>
          <w:spacing w:val="-7"/>
          <w:sz w:val="24"/>
        </w:rPr>
        <w:t xml:space="preserve"> </w:t>
      </w:r>
      <w:r w:rsidRPr="004B19AB">
        <w:rPr>
          <w:sz w:val="24"/>
        </w:rPr>
        <w:t>личных</w:t>
      </w:r>
      <w:r w:rsidRPr="004B19AB">
        <w:rPr>
          <w:spacing w:val="-1"/>
          <w:sz w:val="24"/>
        </w:rPr>
        <w:t xml:space="preserve"> </w:t>
      </w:r>
      <w:r w:rsidRPr="004B19AB">
        <w:rPr>
          <w:sz w:val="24"/>
        </w:rPr>
        <w:t>усилийчеловека,</w:t>
      </w:r>
      <w:r w:rsidRPr="004B19AB">
        <w:rPr>
          <w:spacing w:val="31"/>
          <w:sz w:val="24"/>
        </w:rPr>
        <w:t xml:space="preserve"> </w:t>
      </w:r>
      <w:r w:rsidRPr="004B19AB">
        <w:rPr>
          <w:sz w:val="24"/>
        </w:rPr>
        <w:t>приводить</w:t>
      </w:r>
      <w:r w:rsidRPr="004B19AB">
        <w:rPr>
          <w:spacing w:val="29"/>
          <w:sz w:val="24"/>
        </w:rPr>
        <w:t xml:space="preserve"> </w:t>
      </w:r>
      <w:r w:rsidRPr="004B19AB">
        <w:rPr>
          <w:sz w:val="24"/>
        </w:rPr>
        <w:t>примеры;</w:t>
      </w:r>
    </w:p>
    <w:p w:rsidR="005C0000" w:rsidRPr="004B19AB" w:rsidRDefault="005C0000" w:rsidP="00A3744D">
      <w:pPr>
        <w:numPr>
          <w:ilvl w:val="0"/>
          <w:numId w:val="165"/>
        </w:numPr>
        <w:tabs>
          <w:tab w:val="left" w:pos="1849"/>
        </w:tabs>
        <w:autoSpaceDE w:val="0"/>
        <w:autoSpaceDN w:val="0"/>
        <w:ind w:right="831"/>
        <w:rPr>
          <w:color w:val="221F1F"/>
          <w:sz w:val="20"/>
        </w:rPr>
      </w:pPr>
      <w:r w:rsidRPr="004B19AB">
        <w:rPr>
          <w:sz w:val="24"/>
        </w:rPr>
        <w:t>выражать понимание и принятие значения российских традиционных духо</w:t>
      </w:r>
      <w:r w:rsidRPr="004B19AB">
        <w:rPr>
          <w:sz w:val="24"/>
        </w:rPr>
        <w:t>в</w:t>
      </w:r>
      <w:r w:rsidRPr="004B19AB">
        <w:rPr>
          <w:sz w:val="24"/>
        </w:rPr>
        <w:t>ных и</w:t>
      </w:r>
      <w:r w:rsidRPr="004B19AB">
        <w:rPr>
          <w:spacing w:val="1"/>
          <w:sz w:val="24"/>
        </w:rPr>
        <w:t xml:space="preserve"> </w:t>
      </w:r>
      <w:r w:rsidRPr="004B19AB">
        <w:rPr>
          <w:sz w:val="24"/>
        </w:rPr>
        <w:t>нравственных</w:t>
      </w:r>
      <w:r w:rsidRPr="004B19AB">
        <w:rPr>
          <w:spacing w:val="1"/>
          <w:sz w:val="24"/>
        </w:rPr>
        <w:t xml:space="preserve"> </w:t>
      </w:r>
      <w:r w:rsidRPr="004B19AB">
        <w:rPr>
          <w:sz w:val="24"/>
        </w:rPr>
        <w:t>ценностей,</w:t>
      </w:r>
      <w:r w:rsidRPr="004B19AB">
        <w:rPr>
          <w:spacing w:val="1"/>
          <w:sz w:val="24"/>
        </w:rPr>
        <w:t xml:space="preserve"> </w:t>
      </w:r>
      <w:r w:rsidRPr="004B19AB">
        <w:rPr>
          <w:sz w:val="24"/>
        </w:rPr>
        <w:t>духовно­нравственной</w:t>
      </w:r>
      <w:r w:rsidRPr="004B19AB">
        <w:rPr>
          <w:spacing w:val="1"/>
          <w:sz w:val="24"/>
        </w:rPr>
        <w:t xml:space="preserve"> </w:t>
      </w:r>
      <w:r w:rsidRPr="004B19AB">
        <w:rPr>
          <w:sz w:val="24"/>
        </w:rPr>
        <w:t>культуры</w:t>
      </w:r>
      <w:r w:rsidRPr="004B19AB">
        <w:rPr>
          <w:spacing w:val="1"/>
          <w:sz w:val="24"/>
        </w:rPr>
        <w:t xml:space="preserve"> </w:t>
      </w:r>
      <w:r w:rsidRPr="004B19AB">
        <w:rPr>
          <w:sz w:val="24"/>
        </w:rPr>
        <w:t>народов</w:t>
      </w:r>
      <w:r w:rsidRPr="004B19AB">
        <w:rPr>
          <w:spacing w:val="1"/>
          <w:sz w:val="24"/>
        </w:rPr>
        <w:t xml:space="preserve"> </w:t>
      </w:r>
      <w:r w:rsidRPr="004B19AB">
        <w:rPr>
          <w:sz w:val="24"/>
        </w:rPr>
        <w:t>России,</w:t>
      </w:r>
      <w:r w:rsidRPr="004B19AB">
        <w:rPr>
          <w:spacing w:val="1"/>
          <w:sz w:val="24"/>
        </w:rPr>
        <w:t xml:space="preserve"> </w:t>
      </w:r>
      <w:r w:rsidRPr="004B19AB">
        <w:rPr>
          <w:sz w:val="24"/>
        </w:rPr>
        <w:t>российского общества как источника и основы духовного развития, нравстве</w:t>
      </w:r>
      <w:r w:rsidRPr="004B19AB">
        <w:rPr>
          <w:sz w:val="24"/>
        </w:rPr>
        <w:t>н</w:t>
      </w:r>
      <w:r w:rsidRPr="004B19AB">
        <w:rPr>
          <w:sz w:val="24"/>
        </w:rPr>
        <w:t>ного</w:t>
      </w:r>
      <w:r w:rsidRPr="004B19AB">
        <w:rPr>
          <w:spacing w:val="1"/>
          <w:sz w:val="24"/>
        </w:rPr>
        <w:t xml:space="preserve"> </w:t>
      </w:r>
      <w:r w:rsidRPr="004B19AB">
        <w:rPr>
          <w:sz w:val="24"/>
        </w:rPr>
        <w:t>сове</w:t>
      </w:r>
      <w:r w:rsidRPr="004B19AB">
        <w:rPr>
          <w:sz w:val="24"/>
        </w:rPr>
        <w:t>р</w:t>
      </w:r>
      <w:r w:rsidRPr="004B19AB">
        <w:rPr>
          <w:sz w:val="24"/>
        </w:rPr>
        <w:t>шенствования;</w:t>
      </w:r>
    </w:p>
    <w:p w:rsidR="005C0000" w:rsidRPr="004B19AB" w:rsidRDefault="005C0000" w:rsidP="00A3744D">
      <w:pPr>
        <w:numPr>
          <w:ilvl w:val="0"/>
          <w:numId w:val="165"/>
        </w:numPr>
        <w:tabs>
          <w:tab w:val="left" w:pos="1849"/>
        </w:tabs>
        <w:autoSpaceDE w:val="0"/>
        <w:autoSpaceDN w:val="0"/>
        <w:spacing w:before="1"/>
        <w:ind w:right="839"/>
        <w:rPr>
          <w:color w:val="221F1F"/>
          <w:sz w:val="20"/>
        </w:rPr>
      </w:pPr>
      <w:r w:rsidRPr="004B19AB">
        <w:rPr>
          <w:sz w:val="24"/>
        </w:rPr>
        <w:t>рассказывать</w:t>
      </w:r>
      <w:r w:rsidRPr="004B19AB">
        <w:rPr>
          <w:spacing w:val="15"/>
          <w:sz w:val="24"/>
        </w:rPr>
        <w:t xml:space="preserve"> </w:t>
      </w:r>
      <w:r w:rsidRPr="004B19AB">
        <w:rPr>
          <w:sz w:val="24"/>
        </w:rPr>
        <w:t>о</w:t>
      </w:r>
      <w:r w:rsidRPr="004B19AB">
        <w:rPr>
          <w:spacing w:val="15"/>
          <w:sz w:val="24"/>
        </w:rPr>
        <w:t xml:space="preserve"> </w:t>
      </w:r>
      <w:r w:rsidRPr="004B19AB">
        <w:rPr>
          <w:sz w:val="24"/>
        </w:rPr>
        <w:t>нравственных</w:t>
      </w:r>
      <w:r w:rsidRPr="004B19AB">
        <w:rPr>
          <w:spacing w:val="15"/>
          <w:sz w:val="24"/>
        </w:rPr>
        <w:t xml:space="preserve"> </w:t>
      </w:r>
      <w:r w:rsidRPr="004B19AB">
        <w:rPr>
          <w:sz w:val="24"/>
        </w:rPr>
        <w:t>заповедях,</w:t>
      </w:r>
      <w:r w:rsidRPr="004B19AB">
        <w:rPr>
          <w:spacing w:val="13"/>
          <w:sz w:val="24"/>
        </w:rPr>
        <w:t xml:space="preserve"> </w:t>
      </w:r>
      <w:r w:rsidRPr="004B19AB">
        <w:rPr>
          <w:sz w:val="24"/>
        </w:rPr>
        <w:t>нормах</w:t>
      </w:r>
      <w:r w:rsidRPr="004B19AB">
        <w:rPr>
          <w:spacing w:val="18"/>
          <w:sz w:val="24"/>
        </w:rPr>
        <w:t xml:space="preserve"> </w:t>
      </w:r>
      <w:r w:rsidRPr="004B19AB">
        <w:rPr>
          <w:sz w:val="24"/>
        </w:rPr>
        <w:t>христианской</w:t>
      </w:r>
      <w:r w:rsidRPr="004B19AB">
        <w:rPr>
          <w:spacing w:val="15"/>
          <w:sz w:val="24"/>
        </w:rPr>
        <w:t xml:space="preserve"> </w:t>
      </w:r>
      <w:r w:rsidRPr="004B19AB">
        <w:rPr>
          <w:sz w:val="24"/>
        </w:rPr>
        <w:t>морали,</w:t>
      </w:r>
      <w:r w:rsidRPr="004B19AB">
        <w:rPr>
          <w:spacing w:val="15"/>
          <w:sz w:val="24"/>
        </w:rPr>
        <w:t xml:space="preserve"> </w:t>
      </w:r>
      <w:r w:rsidRPr="004B19AB">
        <w:rPr>
          <w:sz w:val="24"/>
        </w:rPr>
        <w:t>их</w:t>
      </w:r>
      <w:r w:rsidRPr="004B19AB">
        <w:rPr>
          <w:spacing w:val="18"/>
          <w:sz w:val="24"/>
        </w:rPr>
        <w:t xml:space="preserve"> </w:t>
      </w:r>
      <w:r w:rsidRPr="004B19AB">
        <w:rPr>
          <w:sz w:val="24"/>
        </w:rPr>
        <w:t>зн</w:t>
      </w:r>
      <w:r w:rsidRPr="004B19AB">
        <w:rPr>
          <w:sz w:val="24"/>
        </w:rPr>
        <w:t>а</w:t>
      </w:r>
      <w:r w:rsidRPr="004B19AB">
        <w:rPr>
          <w:sz w:val="24"/>
        </w:rPr>
        <w:t>чении</w:t>
      </w:r>
      <w:r w:rsidRPr="004B19AB">
        <w:rPr>
          <w:spacing w:val="-58"/>
          <w:sz w:val="24"/>
        </w:rPr>
        <w:t xml:space="preserve"> </w:t>
      </w:r>
      <w:r w:rsidRPr="004B19AB">
        <w:rPr>
          <w:sz w:val="24"/>
        </w:rPr>
        <w:t>в</w:t>
      </w:r>
      <w:r w:rsidRPr="004B19AB">
        <w:rPr>
          <w:spacing w:val="-3"/>
          <w:sz w:val="24"/>
        </w:rPr>
        <w:t xml:space="preserve"> </w:t>
      </w:r>
      <w:r w:rsidRPr="004B19AB">
        <w:rPr>
          <w:sz w:val="24"/>
        </w:rPr>
        <w:t>выстраивании</w:t>
      </w:r>
      <w:r w:rsidRPr="004B19AB">
        <w:rPr>
          <w:spacing w:val="-1"/>
          <w:sz w:val="24"/>
        </w:rPr>
        <w:t xml:space="preserve"> </w:t>
      </w:r>
      <w:r w:rsidRPr="004B19AB">
        <w:rPr>
          <w:sz w:val="24"/>
        </w:rPr>
        <w:t>отношений</w:t>
      </w:r>
      <w:r w:rsidRPr="004B19AB">
        <w:rPr>
          <w:spacing w:val="-1"/>
          <w:sz w:val="24"/>
        </w:rPr>
        <w:t xml:space="preserve"> </w:t>
      </w:r>
      <w:r w:rsidRPr="004B19AB">
        <w:rPr>
          <w:sz w:val="24"/>
        </w:rPr>
        <w:t>в</w:t>
      </w:r>
      <w:r w:rsidRPr="004B19AB">
        <w:rPr>
          <w:spacing w:val="1"/>
          <w:sz w:val="24"/>
        </w:rPr>
        <w:t xml:space="preserve"> </w:t>
      </w:r>
      <w:r w:rsidRPr="004B19AB">
        <w:rPr>
          <w:sz w:val="24"/>
        </w:rPr>
        <w:t>семье,</w:t>
      </w:r>
      <w:r w:rsidRPr="004B19AB">
        <w:rPr>
          <w:spacing w:val="29"/>
          <w:sz w:val="24"/>
        </w:rPr>
        <w:t xml:space="preserve"> </w:t>
      </w:r>
      <w:r w:rsidRPr="004B19AB">
        <w:rPr>
          <w:sz w:val="24"/>
        </w:rPr>
        <w:t>между</w:t>
      </w:r>
      <w:r w:rsidRPr="004B19AB">
        <w:rPr>
          <w:spacing w:val="24"/>
          <w:sz w:val="24"/>
        </w:rPr>
        <w:t xml:space="preserve"> </w:t>
      </w:r>
      <w:r w:rsidRPr="004B19AB">
        <w:rPr>
          <w:sz w:val="24"/>
        </w:rPr>
        <w:t>людьми,</w:t>
      </w:r>
      <w:r w:rsidRPr="004B19AB">
        <w:rPr>
          <w:spacing w:val="30"/>
          <w:sz w:val="24"/>
        </w:rPr>
        <w:t xml:space="preserve"> </w:t>
      </w:r>
      <w:r w:rsidRPr="004B19AB">
        <w:rPr>
          <w:sz w:val="24"/>
        </w:rPr>
        <w:t>в</w:t>
      </w:r>
      <w:r w:rsidRPr="004B19AB">
        <w:rPr>
          <w:spacing w:val="29"/>
          <w:sz w:val="24"/>
        </w:rPr>
        <w:t xml:space="preserve"> </w:t>
      </w:r>
      <w:r w:rsidRPr="004B19AB">
        <w:rPr>
          <w:sz w:val="24"/>
        </w:rPr>
        <w:t>общении</w:t>
      </w:r>
      <w:r w:rsidRPr="004B19AB">
        <w:rPr>
          <w:spacing w:val="28"/>
          <w:sz w:val="24"/>
        </w:rPr>
        <w:t xml:space="preserve"> </w:t>
      </w:r>
      <w:r w:rsidRPr="004B19AB">
        <w:rPr>
          <w:sz w:val="24"/>
        </w:rPr>
        <w:t>и</w:t>
      </w:r>
      <w:r w:rsidRPr="004B19AB">
        <w:rPr>
          <w:spacing w:val="30"/>
          <w:sz w:val="24"/>
        </w:rPr>
        <w:t xml:space="preserve"> </w:t>
      </w:r>
      <w:r w:rsidRPr="004B19AB">
        <w:rPr>
          <w:sz w:val="24"/>
        </w:rPr>
        <w:t>де</w:t>
      </w:r>
      <w:r w:rsidRPr="004B19AB">
        <w:rPr>
          <w:sz w:val="24"/>
        </w:rPr>
        <w:t>я</w:t>
      </w:r>
      <w:r w:rsidRPr="004B19AB">
        <w:rPr>
          <w:sz w:val="24"/>
        </w:rPr>
        <w:t>тельности;</w:t>
      </w:r>
    </w:p>
    <w:p w:rsidR="005C0000" w:rsidRPr="004B19AB" w:rsidRDefault="005C0000" w:rsidP="00A3744D">
      <w:pPr>
        <w:numPr>
          <w:ilvl w:val="0"/>
          <w:numId w:val="165"/>
        </w:numPr>
        <w:tabs>
          <w:tab w:val="left" w:pos="1849"/>
        </w:tabs>
        <w:autoSpaceDE w:val="0"/>
        <w:autoSpaceDN w:val="0"/>
        <w:ind w:right="824"/>
        <w:rPr>
          <w:color w:val="221F1F"/>
          <w:sz w:val="20"/>
        </w:rPr>
      </w:pPr>
      <w:r w:rsidRPr="004B19AB">
        <w:rPr>
          <w:spacing w:val="-1"/>
          <w:sz w:val="24"/>
        </w:rPr>
        <w:t xml:space="preserve">раскрывать основное содержание нравственных категорий в православной </w:t>
      </w:r>
      <w:r w:rsidRPr="004B19AB">
        <w:rPr>
          <w:sz w:val="24"/>
        </w:rPr>
        <w:t>кул</w:t>
      </w:r>
      <w:r w:rsidRPr="004B19AB">
        <w:rPr>
          <w:sz w:val="24"/>
        </w:rPr>
        <w:t>ь</w:t>
      </w:r>
      <w:r w:rsidRPr="004B19AB">
        <w:rPr>
          <w:sz w:val="24"/>
        </w:rPr>
        <w:t>туре,</w:t>
      </w:r>
      <w:r w:rsidRPr="004B19AB">
        <w:rPr>
          <w:spacing w:val="1"/>
          <w:sz w:val="24"/>
        </w:rPr>
        <w:t xml:space="preserve"> </w:t>
      </w:r>
      <w:r w:rsidRPr="004B19AB">
        <w:rPr>
          <w:w w:val="95"/>
          <w:sz w:val="24"/>
        </w:rPr>
        <w:t>традиции (любовь, вера, милосердие,прощение, покаяние, сострадание, отве</w:t>
      </w:r>
      <w:r w:rsidRPr="004B19AB">
        <w:rPr>
          <w:w w:val="95"/>
          <w:sz w:val="24"/>
        </w:rPr>
        <w:t>т</w:t>
      </w:r>
      <w:r w:rsidRPr="004B19AB">
        <w:rPr>
          <w:w w:val="95"/>
          <w:sz w:val="24"/>
        </w:rPr>
        <w:t>ственность,</w:t>
      </w:r>
      <w:r w:rsidRPr="004B19AB">
        <w:rPr>
          <w:spacing w:val="1"/>
          <w:w w:val="95"/>
          <w:sz w:val="24"/>
        </w:rPr>
        <w:t xml:space="preserve"> </w:t>
      </w:r>
      <w:r w:rsidRPr="004B19AB">
        <w:rPr>
          <w:sz w:val="24"/>
        </w:rPr>
        <w:t>послушание, грех как нарушение заповедей, борьба с грехом, спас</w:t>
      </w:r>
      <w:r w:rsidRPr="004B19AB">
        <w:rPr>
          <w:sz w:val="24"/>
        </w:rPr>
        <w:t>е</w:t>
      </w:r>
      <w:r w:rsidRPr="004B19AB">
        <w:rPr>
          <w:sz w:val="24"/>
        </w:rPr>
        <w:t>ние), основное</w:t>
      </w:r>
      <w:r w:rsidRPr="004B19AB">
        <w:rPr>
          <w:spacing w:val="1"/>
          <w:sz w:val="24"/>
        </w:rPr>
        <w:t xml:space="preserve"> </w:t>
      </w:r>
      <w:r w:rsidRPr="004B19AB">
        <w:rPr>
          <w:w w:val="95"/>
          <w:sz w:val="24"/>
        </w:rPr>
        <w:t>содержание и соотношение ветхозаветных Десяти заповедей и Ева</w:t>
      </w:r>
      <w:r w:rsidRPr="004B19AB">
        <w:rPr>
          <w:w w:val="95"/>
          <w:sz w:val="24"/>
        </w:rPr>
        <w:t>н</w:t>
      </w:r>
      <w:r w:rsidRPr="004B19AB">
        <w:rPr>
          <w:w w:val="95"/>
          <w:sz w:val="24"/>
        </w:rPr>
        <w:t>гельских заповедей</w:t>
      </w:r>
      <w:r w:rsidRPr="004B19AB">
        <w:rPr>
          <w:spacing w:val="1"/>
          <w:w w:val="95"/>
          <w:sz w:val="24"/>
        </w:rPr>
        <w:t xml:space="preserve"> </w:t>
      </w:r>
      <w:r w:rsidRPr="004B19AB">
        <w:rPr>
          <w:sz w:val="24"/>
        </w:rPr>
        <w:t>Блаженств,</w:t>
      </w:r>
      <w:r w:rsidRPr="004B19AB">
        <w:rPr>
          <w:spacing w:val="1"/>
          <w:sz w:val="24"/>
        </w:rPr>
        <w:t xml:space="preserve"> </w:t>
      </w:r>
      <w:r w:rsidRPr="004B19AB">
        <w:rPr>
          <w:sz w:val="24"/>
        </w:rPr>
        <w:t>христианского</w:t>
      </w:r>
      <w:r w:rsidRPr="004B19AB">
        <w:rPr>
          <w:spacing w:val="1"/>
          <w:sz w:val="24"/>
        </w:rPr>
        <w:t xml:space="preserve"> </w:t>
      </w:r>
      <w:r w:rsidRPr="004B19AB">
        <w:rPr>
          <w:sz w:val="24"/>
        </w:rPr>
        <w:t>нравственного</w:t>
      </w:r>
      <w:r w:rsidRPr="004B19AB">
        <w:rPr>
          <w:spacing w:val="1"/>
          <w:sz w:val="24"/>
        </w:rPr>
        <w:t xml:space="preserve"> </w:t>
      </w:r>
      <w:r w:rsidRPr="004B19AB">
        <w:rPr>
          <w:sz w:val="24"/>
        </w:rPr>
        <w:t>идеала;</w:t>
      </w:r>
      <w:r w:rsidRPr="004B19AB">
        <w:rPr>
          <w:spacing w:val="1"/>
          <w:sz w:val="24"/>
        </w:rPr>
        <w:t xml:space="preserve"> </w:t>
      </w:r>
      <w:r w:rsidRPr="004B19AB">
        <w:rPr>
          <w:sz w:val="24"/>
        </w:rPr>
        <w:t>объяснять</w:t>
      </w:r>
      <w:r w:rsidRPr="004B19AB">
        <w:rPr>
          <w:spacing w:val="1"/>
          <w:sz w:val="24"/>
        </w:rPr>
        <w:t xml:space="preserve"> </w:t>
      </w:r>
      <w:r w:rsidRPr="004B19AB">
        <w:rPr>
          <w:sz w:val="24"/>
        </w:rPr>
        <w:t>«золотое</w:t>
      </w:r>
      <w:r w:rsidRPr="004B19AB">
        <w:rPr>
          <w:spacing w:val="1"/>
          <w:sz w:val="24"/>
        </w:rPr>
        <w:t xml:space="preserve"> </w:t>
      </w:r>
      <w:r w:rsidRPr="004B19AB">
        <w:rPr>
          <w:sz w:val="24"/>
        </w:rPr>
        <w:t>правило</w:t>
      </w:r>
      <w:r w:rsidRPr="004B19AB">
        <w:rPr>
          <w:spacing w:val="-57"/>
          <w:sz w:val="24"/>
        </w:rPr>
        <w:t xml:space="preserve"> </w:t>
      </w:r>
      <w:r w:rsidRPr="004B19AB">
        <w:rPr>
          <w:sz w:val="24"/>
        </w:rPr>
        <w:t>нравственности»</w:t>
      </w:r>
      <w:r w:rsidRPr="004B19AB">
        <w:rPr>
          <w:spacing w:val="6"/>
          <w:sz w:val="24"/>
        </w:rPr>
        <w:t xml:space="preserve"> </w:t>
      </w:r>
      <w:r w:rsidRPr="004B19AB">
        <w:rPr>
          <w:sz w:val="24"/>
        </w:rPr>
        <w:t>в</w:t>
      </w:r>
      <w:r w:rsidRPr="004B19AB">
        <w:rPr>
          <w:spacing w:val="9"/>
          <w:sz w:val="24"/>
        </w:rPr>
        <w:t xml:space="preserve"> </w:t>
      </w:r>
      <w:r w:rsidRPr="004B19AB">
        <w:rPr>
          <w:sz w:val="24"/>
        </w:rPr>
        <w:t>православной</w:t>
      </w:r>
      <w:r w:rsidRPr="004B19AB">
        <w:rPr>
          <w:spacing w:val="13"/>
          <w:sz w:val="24"/>
        </w:rPr>
        <w:t xml:space="preserve"> </w:t>
      </w:r>
      <w:r w:rsidRPr="004B19AB">
        <w:rPr>
          <w:sz w:val="24"/>
        </w:rPr>
        <w:t>христианской</w:t>
      </w:r>
      <w:r w:rsidRPr="004B19AB">
        <w:rPr>
          <w:spacing w:val="12"/>
          <w:sz w:val="24"/>
        </w:rPr>
        <w:t xml:space="preserve"> </w:t>
      </w:r>
      <w:r w:rsidRPr="004B19AB">
        <w:rPr>
          <w:sz w:val="24"/>
        </w:rPr>
        <w:t>трад</w:t>
      </w:r>
      <w:r w:rsidRPr="004B19AB">
        <w:rPr>
          <w:sz w:val="24"/>
        </w:rPr>
        <w:t>и</w:t>
      </w:r>
      <w:r w:rsidRPr="004B19AB">
        <w:rPr>
          <w:sz w:val="24"/>
        </w:rPr>
        <w:t>ции;</w:t>
      </w:r>
    </w:p>
    <w:p w:rsidR="005C0000" w:rsidRPr="004B19AB" w:rsidRDefault="005C0000" w:rsidP="00A3744D">
      <w:pPr>
        <w:numPr>
          <w:ilvl w:val="0"/>
          <w:numId w:val="165"/>
        </w:numPr>
        <w:tabs>
          <w:tab w:val="left" w:pos="1849"/>
        </w:tabs>
        <w:autoSpaceDE w:val="0"/>
        <w:autoSpaceDN w:val="0"/>
        <w:ind w:right="829"/>
        <w:rPr>
          <w:color w:val="221F1F"/>
          <w:sz w:val="20"/>
        </w:rPr>
      </w:pPr>
      <w:r w:rsidRPr="004B19AB">
        <w:rPr>
          <w:sz w:val="24"/>
        </w:rPr>
        <w:t>первоначальный</w:t>
      </w:r>
      <w:r w:rsidRPr="004B19AB">
        <w:rPr>
          <w:spacing w:val="1"/>
          <w:sz w:val="24"/>
        </w:rPr>
        <w:t xml:space="preserve"> </w:t>
      </w:r>
      <w:r w:rsidRPr="004B19AB">
        <w:rPr>
          <w:sz w:val="24"/>
        </w:rPr>
        <w:t>опыт</w:t>
      </w:r>
      <w:r w:rsidRPr="004B19AB">
        <w:rPr>
          <w:spacing w:val="1"/>
          <w:sz w:val="24"/>
        </w:rPr>
        <w:t xml:space="preserve"> </w:t>
      </w:r>
      <w:r w:rsidRPr="004B19AB">
        <w:rPr>
          <w:sz w:val="24"/>
        </w:rPr>
        <w:t>осмысления</w:t>
      </w:r>
      <w:r w:rsidRPr="004B19AB">
        <w:rPr>
          <w:spacing w:val="1"/>
          <w:sz w:val="24"/>
        </w:rPr>
        <w:t xml:space="preserve"> </w:t>
      </w:r>
      <w:r w:rsidRPr="004B19AB">
        <w:rPr>
          <w:sz w:val="24"/>
        </w:rPr>
        <w:t>и</w:t>
      </w:r>
      <w:r w:rsidRPr="004B19AB">
        <w:rPr>
          <w:spacing w:val="1"/>
          <w:sz w:val="24"/>
        </w:rPr>
        <w:t xml:space="preserve"> </w:t>
      </w:r>
      <w:r w:rsidRPr="004B19AB">
        <w:rPr>
          <w:sz w:val="24"/>
        </w:rPr>
        <w:t>нравственной</w:t>
      </w:r>
      <w:r w:rsidRPr="004B19AB">
        <w:rPr>
          <w:spacing w:val="1"/>
          <w:sz w:val="24"/>
        </w:rPr>
        <w:t xml:space="preserve"> </w:t>
      </w:r>
      <w:r w:rsidRPr="004B19AB">
        <w:rPr>
          <w:sz w:val="24"/>
        </w:rPr>
        <w:t>оценки</w:t>
      </w:r>
      <w:r w:rsidRPr="004B19AB">
        <w:rPr>
          <w:spacing w:val="1"/>
          <w:sz w:val="24"/>
        </w:rPr>
        <w:t xml:space="preserve"> </w:t>
      </w:r>
      <w:r w:rsidRPr="004B19AB">
        <w:rPr>
          <w:sz w:val="24"/>
        </w:rPr>
        <w:t>поступков,</w:t>
      </w:r>
      <w:r w:rsidRPr="004B19AB">
        <w:rPr>
          <w:spacing w:val="1"/>
          <w:sz w:val="24"/>
        </w:rPr>
        <w:t xml:space="preserve"> </w:t>
      </w:r>
      <w:r w:rsidRPr="004B19AB">
        <w:rPr>
          <w:sz w:val="24"/>
        </w:rPr>
        <w:t>пов</w:t>
      </w:r>
      <w:r w:rsidRPr="004B19AB">
        <w:rPr>
          <w:sz w:val="24"/>
        </w:rPr>
        <w:t>е</w:t>
      </w:r>
      <w:r w:rsidRPr="004B19AB">
        <w:rPr>
          <w:sz w:val="24"/>
        </w:rPr>
        <w:t>дения</w:t>
      </w:r>
      <w:r w:rsidRPr="004B19AB">
        <w:rPr>
          <w:spacing w:val="1"/>
          <w:sz w:val="24"/>
        </w:rPr>
        <w:t xml:space="preserve"> </w:t>
      </w:r>
      <w:r w:rsidRPr="004B19AB">
        <w:rPr>
          <w:sz w:val="24"/>
        </w:rPr>
        <w:t>(своих</w:t>
      </w:r>
      <w:r w:rsidRPr="004B19AB">
        <w:rPr>
          <w:spacing w:val="1"/>
          <w:sz w:val="24"/>
        </w:rPr>
        <w:t xml:space="preserve"> </w:t>
      </w:r>
      <w:r w:rsidRPr="004B19AB">
        <w:rPr>
          <w:sz w:val="24"/>
        </w:rPr>
        <w:t>и других</w:t>
      </w:r>
      <w:r w:rsidRPr="004B19AB">
        <w:rPr>
          <w:spacing w:val="1"/>
          <w:sz w:val="24"/>
        </w:rPr>
        <w:t xml:space="preserve"> </w:t>
      </w:r>
      <w:r w:rsidRPr="004B19AB">
        <w:rPr>
          <w:sz w:val="24"/>
        </w:rPr>
        <w:t>людей)</w:t>
      </w:r>
      <w:r w:rsidRPr="004B19AB">
        <w:rPr>
          <w:spacing w:val="-4"/>
          <w:sz w:val="24"/>
        </w:rPr>
        <w:t xml:space="preserve"> </w:t>
      </w:r>
      <w:r w:rsidRPr="004B19AB">
        <w:rPr>
          <w:sz w:val="24"/>
        </w:rPr>
        <w:t>с позиций православной</w:t>
      </w:r>
      <w:r w:rsidRPr="004B19AB">
        <w:rPr>
          <w:spacing w:val="32"/>
          <w:sz w:val="24"/>
        </w:rPr>
        <w:t xml:space="preserve"> </w:t>
      </w:r>
      <w:r w:rsidRPr="004B19AB">
        <w:rPr>
          <w:sz w:val="24"/>
        </w:rPr>
        <w:t>этики;</w:t>
      </w:r>
    </w:p>
    <w:p w:rsidR="005C0000" w:rsidRPr="004B19AB" w:rsidRDefault="005C0000" w:rsidP="00A3744D">
      <w:pPr>
        <w:numPr>
          <w:ilvl w:val="0"/>
          <w:numId w:val="165"/>
        </w:numPr>
        <w:tabs>
          <w:tab w:val="left" w:pos="1849"/>
        </w:tabs>
        <w:autoSpaceDE w:val="0"/>
        <w:autoSpaceDN w:val="0"/>
        <w:ind w:right="826"/>
        <w:rPr>
          <w:color w:val="221F1F"/>
          <w:sz w:val="20"/>
        </w:rPr>
      </w:pPr>
      <w:r w:rsidRPr="004B19AB">
        <w:rPr>
          <w:w w:val="95"/>
          <w:sz w:val="24"/>
        </w:rPr>
        <w:t>раскрывать своими</w:t>
      </w:r>
      <w:r w:rsidRPr="004B19AB">
        <w:rPr>
          <w:spacing w:val="1"/>
          <w:w w:val="95"/>
          <w:sz w:val="24"/>
        </w:rPr>
        <w:t xml:space="preserve"> </w:t>
      </w:r>
      <w:r w:rsidRPr="004B19AB">
        <w:rPr>
          <w:w w:val="95"/>
          <w:sz w:val="24"/>
        </w:rPr>
        <w:t>словами</w:t>
      </w:r>
      <w:r w:rsidRPr="004B19AB">
        <w:rPr>
          <w:spacing w:val="1"/>
          <w:w w:val="95"/>
          <w:sz w:val="24"/>
        </w:rPr>
        <w:t xml:space="preserve"> </w:t>
      </w:r>
      <w:r w:rsidRPr="004B19AB">
        <w:rPr>
          <w:w w:val="95"/>
          <w:sz w:val="24"/>
        </w:rPr>
        <w:t>первоначальные</w:t>
      </w:r>
      <w:r w:rsidRPr="004B19AB">
        <w:rPr>
          <w:spacing w:val="1"/>
          <w:w w:val="95"/>
          <w:sz w:val="24"/>
        </w:rPr>
        <w:t xml:space="preserve"> </w:t>
      </w:r>
      <w:r w:rsidRPr="004B19AB">
        <w:rPr>
          <w:w w:val="95"/>
          <w:sz w:val="24"/>
        </w:rPr>
        <w:t>представленияо мировоззрении (ка</w:t>
      </w:r>
      <w:r w:rsidRPr="004B19AB">
        <w:rPr>
          <w:w w:val="95"/>
          <w:sz w:val="24"/>
        </w:rPr>
        <w:t>р</w:t>
      </w:r>
      <w:r w:rsidRPr="004B19AB">
        <w:rPr>
          <w:w w:val="95"/>
          <w:sz w:val="24"/>
        </w:rPr>
        <w:t>тине</w:t>
      </w:r>
      <w:r w:rsidRPr="004B19AB">
        <w:rPr>
          <w:spacing w:val="1"/>
          <w:w w:val="95"/>
          <w:sz w:val="24"/>
        </w:rPr>
        <w:t xml:space="preserve"> </w:t>
      </w:r>
      <w:r w:rsidRPr="004B19AB">
        <w:rPr>
          <w:spacing w:val="-1"/>
          <w:sz w:val="24"/>
        </w:rPr>
        <w:t xml:space="preserve">мира) в православии, вероучении о </w:t>
      </w:r>
      <w:r w:rsidRPr="004B19AB">
        <w:rPr>
          <w:sz w:val="24"/>
        </w:rPr>
        <w:t>Боге­Троице, Творении, человеке, Бог</w:t>
      </w:r>
      <w:r w:rsidRPr="004B19AB">
        <w:rPr>
          <w:sz w:val="24"/>
        </w:rPr>
        <w:t>о</w:t>
      </w:r>
      <w:r w:rsidRPr="004B19AB">
        <w:rPr>
          <w:sz w:val="24"/>
        </w:rPr>
        <w:t>человеке</w:t>
      </w:r>
      <w:r w:rsidRPr="004B19AB">
        <w:rPr>
          <w:spacing w:val="1"/>
          <w:sz w:val="24"/>
        </w:rPr>
        <w:t xml:space="preserve"> </w:t>
      </w:r>
      <w:r w:rsidRPr="004B19AB">
        <w:rPr>
          <w:sz w:val="24"/>
        </w:rPr>
        <w:t>Иисусе</w:t>
      </w:r>
      <w:r w:rsidRPr="004B19AB">
        <w:rPr>
          <w:spacing w:val="1"/>
          <w:sz w:val="24"/>
        </w:rPr>
        <w:t xml:space="preserve"> </w:t>
      </w:r>
      <w:r w:rsidRPr="004B19AB">
        <w:rPr>
          <w:sz w:val="24"/>
        </w:rPr>
        <w:t>Христе</w:t>
      </w:r>
      <w:r w:rsidRPr="004B19AB">
        <w:rPr>
          <w:spacing w:val="31"/>
          <w:sz w:val="24"/>
        </w:rPr>
        <w:t xml:space="preserve"> </w:t>
      </w:r>
      <w:r w:rsidRPr="004B19AB">
        <w:rPr>
          <w:sz w:val="24"/>
        </w:rPr>
        <w:t>как</w:t>
      </w:r>
      <w:r w:rsidRPr="004B19AB">
        <w:rPr>
          <w:spacing w:val="32"/>
          <w:sz w:val="24"/>
        </w:rPr>
        <w:t xml:space="preserve"> </w:t>
      </w:r>
      <w:r w:rsidRPr="004B19AB">
        <w:rPr>
          <w:sz w:val="24"/>
        </w:rPr>
        <w:t>Спасителе,</w:t>
      </w:r>
      <w:r w:rsidRPr="004B19AB">
        <w:rPr>
          <w:spacing w:val="32"/>
          <w:sz w:val="24"/>
        </w:rPr>
        <w:t xml:space="preserve"> </w:t>
      </w:r>
      <w:r w:rsidRPr="004B19AB">
        <w:rPr>
          <w:sz w:val="24"/>
        </w:rPr>
        <w:t>Церкви;</w:t>
      </w:r>
    </w:p>
    <w:p w:rsidR="005C0000" w:rsidRPr="004B19AB" w:rsidRDefault="005C0000" w:rsidP="00A3744D">
      <w:pPr>
        <w:numPr>
          <w:ilvl w:val="0"/>
          <w:numId w:val="165"/>
        </w:numPr>
        <w:tabs>
          <w:tab w:val="left" w:pos="1849"/>
        </w:tabs>
        <w:autoSpaceDE w:val="0"/>
        <w:autoSpaceDN w:val="0"/>
        <w:ind w:right="827"/>
        <w:rPr>
          <w:color w:val="221F1F"/>
          <w:sz w:val="20"/>
        </w:rPr>
      </w:pPr>
      <w:r w:rsidRPr="004B19AB">
        <w:rPr>
          <w:sz w:val="24"/>
        </w:rPr>
        <w:t>рассказывать о Священном Писании Церкви — Библии (Ветхий Завет, Новый Завет,</w:t>
      </w:r>
      <w:r w:rsidRPr="004B19AB">
        <w:rPr>
          <w:spacing w:val="1"/>
          <w:sz w:val="24"/>
        </w:rPr>
        <w:t xml:space="preserve"> </w:t>
      </w:r>
      <w:r w:rsidRPr="004B19AB">
        <w:rPr>
          <w:sz w:val="24"/>
        </w:rPr>
        <w:t>Евангелия и евангелисты),апостолах, святых и житиях святых, священн</w:t>
      </w:r>
      <w:r w:rsidRPr="004B19AB">
        <w:rPr>
          <w:sz w:val="24"/>
        </w:rPr>
        <w:t>о</w:t>
      </w:r>
      <w:r w:rsidRPr="004B19AB">
        <w:rPr>
          <w:sz w:val="24"/>
        </w:rPr>
        <w:t>служителях,</w:t>
      </w:r>
      <w:r w:rsidRPr="004B19AB">
        <w:rPr>
          <w:spacing w:val="-57"/>
          <w:sz w:val="24"/>
        </w:rPr>
        <w:t xml:space="preserve"> </w:t>
      </w:r>
      <w:r w:rsidRPr="004B19AB">
        <w:rPr>
          <w:sz w:val="24"/>
        </w:rPr>
        <w:t>богослужениях,</w:t>
      </w:r>
      <w:r w:rsidRPr="004B19AB">
        <w:rPr>
          <w:spacing w:val="1"/>
          <w:sz w:val="24"/>
        </w:rPr>
        <w:t xml:space="preserve"> </w:t>
      </w:r>
      <w:r w:rsidRPr="004B19AB">
        <w:rPr>
          <w:sz w:val="24"/>
        </w:rPr>
        <w:t>молитвах,</w:t>
      </w:r>
      <w:r w:rsidRPr="004B19AB">
        <w:rPr>
          <w:spacing w:val="1"/>
          <w:sz w:val="24"/>
        </w:rPr>
        <w:t xml:space="preserve"> </w:t>
      </w:r>
      <w:r w:rsidRPr="004B19AB">
        <w:rPr>
          <w:sz w:val="24"/>
        </w:rPr>
        <w:t>Таинствах</w:t>
      </w:r>
      <w:r w:rsidRPr="004B19AB">
        <w:rPr>
          <w:spacing w:val="1"/>
          <w:sz w:val="24"/>
        </w:rPr>
        <w:t xml:space="preserve"> </w:t>
      </w:r>
      <w:r w:rsidRPr="004B19AB">
        <w:rPr>
          <w:sz w:val="24"/>
        </w:rPr>
        <w:t>(общее</w:t>
      </w:r>
      <w:r w:rsidRPr="004B19AB">
        <w:rPr>
          <w:spacing w:val="1"/>
          <w:sz w:val="24"/>
        </w:rPr>
        <w:t xml:space="preserve"> </w:t>
      </w:r>
      <w:r w:rsidRPr="004B19AB">
        <w:rPr>
          <w:sz w:val="24"/>
        </w:rPr>
        <w:t>число</w:t>
      </w:r>
      <w:r w:rsidRPr="004B19AB">
        <w:rPr>
          <w:spacing w:val="1"/>
          <w:sz w:val="24"/>
        </w:rPr>
        <w:t xml:space="preserve"> </w:t>
      </w:r>
      <w:r w:rsidRPr="004B19AB">
        <w:rPr>
          <w:sz w:val="24"/>
        </w:rPr>
        <w:t>Таинств,</w:t>
      </w:r>
      <w:r w:rsidRPr="004B19AB">
        <w:rPr>
          <w:spacing w:val="1"/>
          <w:sz w:val="24"/>
        </w:rPr>
        <w:t xml:space="preserve"> </w:t>
      </w:r>
      <w:r w:rsidRPr="004B19AB">
        <w:rPr>
          <w:sz w:val="24"/>
        </w:rPr>
        <w:t>смысл</w:t>
      </w:r>
      <w:r w:rsidRPr="004B19AB">
        <w:rPr>
          <w:spacing w:val="1"/>
          <w:sz w:val="24"/>
        </w:rPr>
        <w:t xml:space="preserve"> </w:t>
      </w:r>
      <w:r w:rsidRPr="004B19AB">
        <w:rPr>
          <w:sz w:val="24"/>
        </w:rPr>
        <w:t>Таинств</w:t>
      </w:r>
      <w:r w:rsidRPr="004B19AB">
        <w:rPr>
          <w:spacing w:val="1"/>
          <w:sz w:val="24"/>
        </w:rPr>
        <w:t xml:space="preserve"> </w:t>
      </w:r>
      <w:r w:rsidRPr="004B19AB">
        <w:rPr>
          <w:sz w:val="24"/>
        </w:rPr>
        <w:t>Крещения,</w:t>
      </w:r>
      <w:r w:rsidRPr="004B19AB">
        <w:rPr>
          <w:spacing w:val="1"/>
          <w:sz w:val="24"/>
        </w:rPr>
        <w:t xml:space="preserve"> </w:t>
      </w:r>
      <w:r w:rsidRPr="004B19AB">
        <w:rPr>
          <w:sz w:val="24"/>
        </w:rPr>
        <w:t>Причастия,</w:t>
      </w:r>
      <w:r w:rsidRPr="004B19AB">
        <w:rPr>
          <w:spacing w:val="1"/>
          <w:sz w:val="24"/>
        </w:rPr>
        <w:t xml:space="preserve"> </w:t>
      </w:r>
      <w:r w:rsidRPr="004B19AB">
        <w:rPr>
          <w:sz w:val="24"/>
        </w:rPr>
        <w:t>Венчания,</w:t>
      </w:r>
      <w:r w:rsidRPr="004B19AB">
        <w:rPr>
          <w:spacing w:val="1"/>
          <w:sz w:val="24"/>
        </w:rPr>
        <w:t xml:space="preserve"> </w:t>
      </w:r>
      <w:r w:rsidRPr="004B19AB">
        <w:rPr>
          <w:sz w:val="24"/>
        </w:rPr>
        <w:t>Исповеди),</w:t>
      </w:r>
      <w:r w:rsidRPr="004B19AB">
        <w:rPr>
          <w:spacing w:val="1"/>
          <w:sz w:val="24"/>
        </w:rPr>
        <w:t xml:space="preserve"> </w:t>
      </w:r>
      <w:r w:rsidRPr="004B19AB">
        <w:rPr>
          <w:sz w:val="24"/>
        </w:rPr>
        <w:t>монашестве</w:t>
      </w:r>
      <w:r w:rsidRPr="004B19AB">
        <w:rPr>
          <w:spacing w:val="1"/>
          <w:sz w:val="24"/>
        </w:rPr>
        <w:t xml:space="preserve"> </w:t>
      </w:r>
      <w:r w:rsidRPr="004B19AB">
        <w:rPr>
          <w:sz w:val="24"/>
        </w:rPr>
        <w:t>и</w:t>
      </w:r>
      <w:r w:rsidRPr="004B19AB">
        <w:rPr>
          <w:spacing w:val="1"/>
          <w:sz w:val="24"/>
        </w:rPr>
        <w:t xml:space="preserve"> </w:t>
      </w:r>
      <w:r w:rsidRPr="004B19AB">
        <w:rPr>
          <w:sz w:val="24"/>
        </w:rPr>
        <w:t>м</w:t>
      </w:r>
      <w:r w:rsidRPr="004B19AB">
        <w:rPr>
          <w:sz w:val="24"/>
        </w:rPr>
        <w:t>о</w:t>
      </w:r>
      <w:r w:rsidRPr="004B19AB">
        <w:rPr>
          <w:sz w:val="24"/>
        </w:rPr>
        <w:t>настырях</w:t>
      </w:r>
      <w:r w:rsidRPr="004B19AB">
        <w:rPr>
          <w:spacing w:val="1"/>
          <w:sz w:val="24"/>
        </w:rPr>
        <w:t xml:space="preserve"> </w:t>
      </w:r>
      <w:r w:rsidRPr="004B19AB">
        <w:rPr>
          <w:sz w:val="24"/>
        </w:rPr>
        <w:t>в</w:t>
      </w:r>
      <w:r w:rsidRPr="004B19AB">
        <w:rPr>
          <w:spacing w:val="1"/>
          <w:sz w:val="24"/>
        </w:rPr>
        <w:t xml:space="preserve"> </w:t>
      </w:r>
      <w:r w:rsidRPr="004B19AB">
        <w:rPr>
          <w:sz w:val="24"/>
        </w:rPr>
        <w:t>православной</w:t>
      </w:r>
      <w:r w:rsidRPr="004B19AB">
        <w:rPr>
          <w:spacing w:val="15"/>
          <w:sz w:val="24"/>
        </w:rPr>
        <w:t xml:space="preserve"> </w:t>
      </w:r>
      <w:r w:rsidRPr="004B19AB">
        <w:rPr>
          <w:sz w:val="24"/>
        </w:rPr>
        <w:t>традиции;</w:t>
      </w:r>
    </w:p>
    <w:p w:rsidR="005C0000" w:rsidRPr="004B19AB" w:rsidRDefault="005C0000" w:rsidP="00A3744D">
      <w:pPr>
        <w:numPr>
          <w:ilvl w:val="0"/>
          <w:numId w:val="165"/>
        </w:numPr>
        <w:tabs>
          <w:tab w:val="left" w:pos="1849"/>
        </w:tabs>
        <w:autoSpaceDE w:val="0"/>
        <w:autoSpaceDN w:val="0"/>
        <w:spacing w:before="1"/>
        <w:ind w:right="837"/>
        <w:rPr>
          <w:sz w:val="24"/>
        </w:rPr>
      </w:pPr>
      <w:r w:rsidRPr="004B19AB">
        <w:rPr>
          <w:sz w:val="24"/>
        </w:rPr>
        <w:t>рассказывать</w:t>
      </w:r>
      <w:r w:rsidRPr="004B19AB">
        <w:rPr>
          <w:spacing w:val="1"/>
          <w:sz w:val="24"/>
        </w:rPr>
        <w:t xml:space="preserve"> </w:t>
      </w:r>
      <w:r w:rsidRPr="004B19AB">
        <w:rPr>
          <w:sz w:val="24"/>
        </w:rPr>
        <w:t>о</w:t>
      </w:r>
      <w:r w:rsidRPr="004B19AB">
        <w:rPr>
          <w:spacing w:val="1"/>
          <w:sz w:val="24"/>
        </w:rPr>
        <w:t xml:space="preserve"> </w:t>
      </w:r>
      <w:r w:rsidRPr="004B19AB">
        <w:rPr>
          <w:sz w:val="24"/>
        </w:rPr>
        <w:t>назначении</w:t>
      </w:r>
      <w:r w:rsidRPr="004B19AB">
        <w:rPr>
          <w:spacing w:val="1"/>
          <w:sz w:val="24"/>
        </w:rPr>
        <w:t xml:space="preserve"> </w:t>
      </w:r>
      <w:r w:rsidRPr="004B19AB">
        <w:rPr>
          <w:sz w:val="24"/>
        </w:rPr>
        <w:t>и</w:t>
      </w:r>
      <w:r w:rsidRPr="004B19AB">
        <w:rPr>
          <w:spacing w:val="1"/>
          <w:sz w:val="24"/>
        </w:rPr>
        <w:t xml:space="preserve"> </w:t>
      </w:r>
      <w:r w:rsidRPr="004B19AB">
        <w:rPr>
          <w:sz w:val="24"/>
        </w:rPr>
        <w:t>устройстве</w:t>
      </w:r>
      <w:r w:rsidRPr="004B19AB">
        <w:rPr>
          <w:spacing w:val="1"/>
          <w:sz w:val="24"/>
        </w:rPr>
        <w:t xml:space="preserve"> </w:t>
      </w:r>
      <w:r w:rsidRPr="004B19AB">
        <w:rPr>
          <w:sz w:val="24"/>
        </w:rPr>
        <w:t>православного</w:t>
      </w:r>
      <w:r w:rsidRPr="004B19AB">
        <w:rPr>
          <w:spacing w:val="1"/>
          <w:sz w:val="24"/>
        </w:rPr>
        <w:t xml:space="preserve"> </w:t>
      </w:r>
      <w:r w:rsidRPr="004B19AB">
        <w:rPr>
          <w:sz w:val="24"/>
        </w:rPr>
        <w:t>храма</w:t>
      </w:r>
      <w:r w:rsidRPr="004B19AB">
        <w:rPr>
          <w:spacing w:val="1"/>
          <w:sz w:val="24"/>
        </w:rPr>
        <w:t xml:space="preserve"> </w:t>
      </w:r>
      <w:r w:rsidRPr="004B19AB">
        <w:rPr>
          <w:sz w:val="24"/>
        </w:rPr>
        <w:t>(собственно</w:t>
      </w:r>
      <w:r w:rsidRPr="004B19AB">
        <w:rPr>
          <w:spacing w:val="1"/>
          <w:sz w:val="24"/>
        </w:rPr>
        <w:t xml:space="preserve"> </w:t>
      </w:r>
      <w:r w:rsidRPr="004B19AB">
        <w:rPr>
          <w:sz w:val="24"/>
        </w:rPr>
        <w:t>храм,</w:t>
      </w:r>
      <w:r w:rsidRPr="004B19AB">
        <w:rPr>
          <w:spacing w:val="-57"/>
          <w:sz w:val="24"/>
        </w:rPr>
        <w:t xml:space="preserve"> </w:t>
      </w:r>
      <w:r w:rsidRPr="004B19AB">
        <w:rPr>
          <w:sz w:val="24"/>
        </w:rPr>
        <w:t>притвор, алтарь, иконы, иконостас), нормах поведения в храме, общения с м</w:t>
      </w:r>
      <w:r w:rsidRPr="004B19AB">
        <w:rPr>
          <w:sz w:val="24"/>
        </w:rPr>
        <w:t>и</w:t>
      </w:r>
      <w:r w:rsidRPr="004B19AB">
        <w:rPr>
          <w:sz w:val="24"/>
        </w:rPr>
        <w:t>рянами</w:t>
      </w:r>
      <w:r w:rsidRPr="004B19AB">
        <w:rPr>
          <w:spacing w:val="-57"/>
          <w:sz w:val="24"/>
        </w:rPr>
        <w:t xml:space="preserve"> </w:t>
      </w:r>
      <w:r w:rsidRPr="004B19AB">
        <w:rPr>
          <w:sz w:val="24"/>
        </w:rPr>
        <w:t>и</w:t>
      </w:r>
      <w:r w:rsidRPr="004B19AB">
        <w:rPr>
          <w:spacing w:val="-1"/>
          <w:sz w:val="24"/>
        </w:rPr>
        <w:t xml:space="preserve"> </w:t>
      </w:r>
      <w:r w:rsidRPr="004B19AB">
        <w:rPr>
          <w:sz w:val="24"/>
        </w:rPr>
        <w:t>священнослужителями;</w:t>
      </w:r>
    </w:p>
    <w:p w:rsidR="005C0000" w:rsidRPr="004B19AB" w:rsidRDefault="005C0000" w:rsidP="00A3744D">
      <w:pPr>
        <w:numPr>
          <w:ilvl w:val="0"/>
          <w:numId w:val="165"/>
        </w:numPr>
        <w:tabs>
          <w:tab w:val="left" w:pos="1990"/>
        </w:tabs>
        <w:autoSpaceDE w:val="0"/>
        <w:autoSpaceDN w:val="0"/>
        <w:ind w:right="835"/>
        <w:rPr>
          <w:sz w:val="24"/>
        </w:rPr>
      </w:pPr>
      <w:r w:rsidRPr="004B19AB">
        <w:rPr>
          <w:sz w:val="24"/>
        </w:rPr>
        <w:t>рассказывать</w:t>
      </w:r>
      <w:r w:rsidRPr="004B19AB">
        <w:rPr>
          <w:spacing w:val="1"/>
          <w:sz w:val="24"/>
        </w:rPr>
        <w:t xml:space="preserve"> </w:t>
      </w:r>
      <w:r w:rsidRPr="004B19AB">
        <w:rPr>
          <w:sz w:val="24"/>
        </w:rPr>
        <w:t>о православных</w:t>
      </w:r>
      <w:r w:rsidRPr="004B19AB">
        <w:rPr>
          <w:spacing w:val="1"/>
          <w:sz w:val="24"/>
        </w:rPr>
        <w:t xml:space="preserve"> </w:t>
      </w:r>
      <w:r w:rsidRPr="004B19AB">
        <w:rPr>
          <w:sz w:val="24"/>
        </w:rPr>
        <w:t>праздниках</w:t>
      </w:r>
      <w:r w:rsidRPr="004B19AB">
        <w:rPr>
          <w:spacing w:val="1"/>
          <w:sz w:val="24"/>
        </w:rPr>
        <w:t xml:space="preserve"> </w:t>
      </w:r>
      <w:r w:rsidRPr="004B19AB">
        <w:rPr>
          <w:sz w:val="24"/>
        </w:rPr>
        <w:t>(не менее трёх, включая</w:t>
      </w:r>
      <w:r w:rsidRPr="004B19AB">
        <w:rPr>
          <w:spacing w:val="1"/>
          <w:sz w:val="24"/>
        </w:rPr>
        <w:t xml:space="preserve"> </w:t>
      </w:r>
      <w:r w:rsidRPr="004B19AB">
        <w:rPr>
          <w:sz w:val="24"/>
        </w:rPr>
        <w:t>Воскрес</w:t>
      </w:r>
      <w:r w:rsidRPr="004B19AB">
        <w:rPr>
          <w:sz w:val="24"/>
        </w:rPr>
        <w:t>е</w:t>
      </w:r>
      <w:r w:rsidRPr="004B19AB">
        <w:rPr>
          <w:sz w:val="24"/>
        </w:rPr>
        <w:t>ние</w:t>
      </w:r>
      <w:r w:rsidRPr="004B19AB">
        <w:rPr>
          <w:spacing w:val="1"/>
          <w:sz w:val="24"/>
        </w:rPr>
        <w:t xml:space="preserve"> </w:t>
      </w:r>
      <w:r w:rsidRPr="004B19AB">
        <w:rPr>
          <w:sz w:val="24"/>
        </w:rPr>
        <w:t>Христово</w:t>
      </w:r>
      <w:r w:rsidRPr="004B19AB">
        <w:rPr>
          <w:spacing w:val="-2"/>
          <w:sz w:val="24"/>
        </w:rPr>
        <w:t xml:space="preserve"> </w:t>
      </w:r>
      <w:r w:rsidRPr="004B19AB">
        <w:rPr>
          <w:sz w:val="24"/>
        </w:rPr>
        <w:t>и</w:t>
      </w:r>
      <w:r w:rsidRPr="004B19AB">
        <w:rPr>
          <w:spacing w:val="-1"/>
          <w:sz w:val="24"/>
        </w:rPr>
        <w:t xml:space="preserve"> </w:t>
      </w:r>
      <w:r w:rsidRPr="004B19AB">
        <w:rPr>
          <w:sz w:val="24"/>
        </w:rPr>
        <w:t>Рождество</w:t>
      </w:r>
      <w:r w:rsidRPr="004B19AB">
        <w:rPr>
          <w:spacing w:val="-2"/>
          <w:sz w:val="24"/>
        </w:rPr>
        <w:t xml:space="preserve"> </w:t>
      </w:r>
      <w:r w:rsidRPr="004B19AB">
        <w:rPr>
          <w:sz w:val="24"/>
        </w:rPr>
        <w:t>Христово),</w:t>
      </w:r>
      <w:r w:rsidRPr="004B19AB">
        <w:rPr>
          <w:spacing w:val="-1"/>
          <w:sz w:val="24"/>
        </w:rPr>
        <w:t xml:space="preserve"> </w:t>
      </w:r>
      <w:r w:rsidRPr="004B19AB">
        <w:rPr>
          <w:sz w:val="24"/>
        </w:rPr>
        <w:t>православных постах,</w:t>
      </w:r>
      <w:r w:rsidRPr="004B19AB">
        <w:rPr>
          <w:spacing w:val="-1"/>
          <w:sz w:val="24"/>
        </w:rPr>
        <w:t xml:space="preserve"> </w:t>
      </w:r>
      <w:r w:rsidRPr="004B19AB">
        <w:rPr>
          <w:sz w:val="24"/>
        </w:rPr>
        <w:t>назначении</w:t>
      </w:r>
      <w:r w:rsidRPr="004B19AB">
        <w:rPr>
          <w:spacing w:val="-3"/>
          <w:sz w:val="24"/>
        </w:rPr>
        <w:t xml:space="preserve"> </w:t>
      </w:r>
      <w:r w:rsidRPr="004B19AB">
        <w:rPr>
          <w:sz w:val="24"/>
        </w:rPr>
        <w:t>п</w:t>
      </w:r>
      <w:r w:rsidRPr="004B19AB">
        <w:rPr>
          <w:sz w:val="24"/>
        </w:rPr>
        <w:t>о</w:t>
      </w:r>
      <w:r w:rsidRPr="004B19AB">
        <w:rPr>
          <w:sz w:val="24"/>
        </w:rPr>
        <w:t>ста;</w:t>
      </w:r>
    </w:p>
    <w:p w:rsidR="005C0000" w:rsidRPr="004B19AB" w:rsidRDefault="005C0000" w:rsidP="00A3744D">
      <w:pPr>
        <w:numPr>
          <w:ilvl w:val="0"/>
          <w:numId w:val="165"/>
        </w:numPr>
        <w:tabs>
          <w:tab w:val="left" w:pos="1990"/>
        </w:tabs>
        <w:autoSpaceDE w:val="0"/>
        <w:autoSpaceDN w:val="0"/>
        <w:ind w:right="831"/>
        <w:rPr>
          <w:sz w:val="24"/>
        </w:rPr>
      </w:pPr>
      <w:r w:rsidRPr="004B19AB">
        <w:rPr>
          <w:sz w:val="24"/>
        </w:rPr>
        <w:t>раскрывать</w:t>
      </w:r>
      <w:r w:rsidRPr="004B19AB">
        <w:rPr>
          <w:spacing w:val="1"/>
          <w:sz w:val="24"/>
        </w:rPr>
        <w:t xml:space="preserve"> </w:t>
      </w:r>
      <w:r w:rsidRPr="004B19AB">
        <w:rPr>
          <w:sz w:val="24"/>
        </w:rPr>
        <w:t>основное</w:t>
      </w:r>
      <w:r w:rsidRPr="004B19AB">
        <w:rPr>
          <w:spacing w:val="1"/>
          <w:sz w:val="24"/>
        </w:rPr>
        <w:t xml:space="preserve"> </w:t>
      </w:r>
      <w:r w:rsidRPr="004B19AB">
        <w:rPr>
          <w:sz w:val="24"/>
        </w:rPr>
        <w:t>содержание</w:t>
      </w:r>
      <w:r w:rsidRPr="004B19AB">
        <w:rPr>
          <w:spacing w:val="1"/>
          <w:sz w:val="24"/>
        </w:rPr>
        <w:t xml:space="preserve"> </w:t>
      </w:r>
      <w:r w:rsidRPr="004B19AB">
        <w:rPr>
          <w:sz w:val="24"/>
        </w:rPr>
        <w:t>норм</w:t>
      </w:r>
      <w:r w:rsidRPr="004B19AB">
        <w:rPr>
          <w:spacing w:val="1"/>
          <w:sz w:val="24"/>
        </w:rPr>
        <w:t xml:space="preserve"> </w:t>
      </w:r>
      <w:r w:rsidRPr="004B19AB">
        <w:rPr>
          <w:sz w:val="24"/>
        </w:rPr>
        <w:t>отношений</w:t>
      </w:r>
      <w:r w:rsidRPr="004B19AB">
        <w:rPr>
          <w:spacing w:val="1"/>
          <w:sz w:val="24"/>
        </w:rPr>
        <w:t xml:space="preserve"> </w:t>
      </w:r>
      <w:r w:rsidRPr="004B19AB">
        <w:rPr>
          <w:sz w:val="24"/>
        </w:rPr>
        <w:t>в</w:t>
      </w:r>
      <w:r w:rsidRPr="004B19AB">
        <w:rPr>
          <w:spacing w:val="1"/>
          <w:sz w:val="24"/>
        </w:rPr>
        <w:t xml:space="preserve"> </w:t>
      </w:r>
      <w:r w:rsidRPr="004B19AB">
        <w:rPr>
          <w:sz w:val="24"/>
        </w:rPr>
        <w:t>православной</w:t>
      </w:r>
      <w:r w:rsidRPr="004B19AB">
        <w:rPr>
          <w:spacing w:val="1"/>
          <w:sz w:val="24"/>
        </w:rPr>
        <w:t xml:space="preserve"> </w:t>
      </w:r>
      <w:r w:rsidRPr="004B19AB">
        <w:rPr>
          <w:sz w:val="24"/>
        </w:rPr>
        <w:t>семье,</w:t>
      </w:r>
      <w:r w:rsidRPr="004B19AB">
        <w:rPr>
          <w:spacing w:val="1"/>
          <w:sz w:val="24"/>
        </w:rPr>
        <w:t xml:space="preserve"> </w:t>
      </w:r>
      <w:r w:rsidRPr="004B19AB">
        <w:rPr>
          <w:sz w:val="24"/>
        </w:rPr>
        <w:t>об</w:t>
      </w:r>
      <w:r w:rsidRPr="004B19AB">
        <w:rPr>
          <w:sz w:val="24"/>
        </w:rPr>
        <w:t>я</w:t>
      </w:r>
      <w:r w:rsidRPr="004B19AB">
        <w:rPr>
          <w:sz w:val="24"/>
        </w:rPr>
        <w:t>занностей и ответственности членов семьи, отношении детей к</w:t>
      </w:r>
      <w:r w:rsidRPr="004B19AB">
        <w:rPr>
          <w:spacing w:val="1"/>
          <w:sz w:val="24"/>
        </w:rPr>
        <w:t xml:space="preserve"> </w:t>
      </w:r>
      <w:r w:rsidRPr="004B19AB">
        <w:rPr>
          <w:sz w:val="24"/>
        </w:rPr>
        <w:t>отцу,</w:t>
      </w:r>
      <w:r w:rsidRPr="004B19AB">
        <w:rPr>
          <w:spacing w:val="1"/>
          <w:sz w:val="24"/>
        </w:rPr>
        <w:t xml:space="preserve"> </w:t>
      </w:r>
      <w:r w:rsidRPr="004B19AB">
        <w:rPr>
          <w:sz w:val="24"/>
        </w:rPr>
        <w:t>матери,</w:t>
      </w:r>
      <w:r w:rsidRPr="004B19AB">
        <w:rPr>
          <w:spacing w:val="1"/>
          <w:sz w:val="24"/>
        </w:rPr>
        <w:t xml:space="preserve"> </w:t>
      </w:r>
      <w:r w:rsidRPr="004B19AB">
        <w:rPr>
          <w:sz w:val="24"/>
        </w:rPr>
        <w:t>братьям</w:t>
      </w:r>
      <w:r w:rsidRPr="004B19AB">
        <w:rPr>
          <w:spacing w:val="1"/>
          <w:sz w:val="24"/>
        </w:rPr>
        <w:t xml:space="preserve"> </w:t>
      </w:r>
      <w:r w:rsidRPr="004B19AB">
        <w:rPr>
          <w:sz w:val="24"/>
        </w:rPr>
        <w:t>и</w:t>
      </w:r>
      <w:r w:rsidRPr="004B19AB">
        <w:rPr>
          <w:spacing w:val="1"/>
          <w:sz w:val="24"/>
        </w:rPr>
        <w:t xml:space="preserve"> </w:t>
      </w:r>
      <w:r w:rsidRPr="004B19AB">
        <w:rPr>
          <w:sz w:val="24"/>
        </w:rPr>
        <w:t>сёстрам,</w:t>
      </w:r>
      <w:r w:rsidRPr="004B19AB">
        <w:rPr>
          <w:spacing w:val="1"/>
          <w:sz w:val="24"/>
        </w:rPr>
        <w:t xml:space="preserve"> </w:t>
      </w:r>
      <w:r w:rsidRPr="004B19AB">
        <w:rPr>
          <w:sz w:val="24"/>
        </w:rPr>
        <w:t>старшим</w:t>
      </w:r>
      <w:r w:rsidRPr="004B19AB">
        <w:rPr>
          <w:spacing w:val="1"/>
          <w:sz w:val="24"/>
        </w:rPr>
        <w:t xml:space="preserve"> </w:t>
      </w:r>
      <w:r w:rsidRPr="004B19AB">
        <w:rPr>
          <w:sz w:val="24"/>
        </w:rPr>
        <w:t>по</w:t>
      </w:r>
      <w:r w:rsidRPr="004B19AB">
        <w:rPr>
          <w:spacing w:val="1"/>
          <w:sz w:val="24"/>
        </w:rPr>
        <w:t xml:space="preserve"> </w:t>
      </w:r>
      <w:r w:rsidRPr="004B19AB">
        <w:rPr>
          <w:sz w:val="24"/>
        </w:rPr>
        <w:t>возрасту,</w:t>
      </w:r>
      <w:r w:rsidRPr="004B19AB">
        <w:rPr>
          <w:spacing w:val="1"/>
          <w:sz w:val="24"/>
        </w:rPr>
        <w:t xml:space="preserve"> </w:t>
      </w:r>
      <w:r w:rsidRPr="004B19AB">
        <w:rPr>
          <w:sz w:val="24"/>
        </w:rPr>
        <w:t>предкам;</w:t>
      </w:r>
      <w:r w:rsidRPr="004B19AB">
        <w:rPr>
          <w:spacing w:val="1"/>
          <w:sz w:val="24"/>
        </w:rPr>
        <w:t xml:space="preserve"> </w:t>
      </w:r>
      <w:r w:rsidRPr="004B19AB">
        <w:rPr>
          <w:sz w:val="24"/>
        </w:rPr>
        <w:t>православных</w:t>
      </w:r>
      <w:r w:rsidRPr="004B19AB">
        <w:rPr>
          <w:spacing w:val="1"/>
          <w:sz w:val="24"/>
        </w:rPr>
        <w:t xml:space="preserve"> </w:t>
      </w:r>
      <w:r w:rsidRPr="004B19AB">
        <w:rPr>
          <w:sz w:val="24"/>
        </w:rPr>
        <w:t>семейных</w:t>
      </w:r>
      <w:r w:rsidRPr="004B19AB">
        <w:rPr>
          <w:spacing w:val="1"/>
          <w:sz w:val="24"/>
        </w:rPr>
        <w:t xml:space="preserve"> </w:t>
      </w:r>
      <w:r w:rsidRPr="004B19AB">
        <w:rPr>
          <w:sz w:val="24"/>
        </w:rPr>
        <w:t>це</w:t>
      </w:r>
      <w:r w:rsidRPr="004B19AB">
        <w:rPr>
          <w:sz w:val="24"/>
        </w:rPr>
        <w:t>н</w:t>
      </w:r>
      <w:r w:rsidRPr="004B19AB">
        <w:rPr>
          <w:sz w:val="24"/>
        </w:rPr>
        <w:t>ностей;</w:t>
      </w:r>
    </w:p>
    <w:p w:rsidR="005C0000" w:rsidRPr="004B19AB" w:rsidRDefault="005C0000" w:rsidP="00A3744D">
      <w:pPr>
        <w:numPr>
          <w:ilvl w:val="0"/>
          <w:numId w:val="165"/>
        </w:numPr>
        <w:tabs>
          <w:tab w:val="left" w:pos="1990"/>
        </w:tabs>
        <w:autoSpaceDE w:val="0"/>
        <w:autoSpaceDN w:val="0"/>
        <w:ind w:right="839"/>
        <w:rPr>
          <w:sz w:val="24"/>
        </w:rPr>
      </w:pPr>
      <w:r w:rsidRPr="004B19AB">
        <w:rPr>
          <w:sz w:val="24"/>
        </w:rPr>
        <w:t>распознавать</w:t>
      </w:r>
      <w:r w:rsidRPr="004B19AB">
        <w:rPr>
          <w:spacing w:val="1"/>
          <w:sz w:val="24"/>
        </w:rPr>
        <w:t xml:space="preserve"> </w:t>
      </w:r>
      <w:r w:rsidRPr="004B19AB">
        <w:rPr>
          <w:sz w:val="24"/>
        </w:rPr>
        <w:t>христианскую</w:t>
      </w:r>
      <w:r w:rsidRPr="004B19AB">
        <w:rPr>
          <w:spacing w:val="1"/>
          <w:sz w:val="24"/>
        </w:rPr>
        <w:t xml:space="preserve"> </w:t>
      </w:r>
      <w:r w:rsidRPr="004B19AB">
        <w:rPr>
          <w:sz w:val="24"/>
        </w:rPr>
        <w:t>символику,</w:t>
      </w:r>
      <w:r w:rsidRPr="004B19AB">
        <w:rPr>
          <w:spacing w:val="1"/>
          <w:sz w:val="24"/>
        </w:rPr>
        <w:t xml:space="preserve"> </w:t>
      </w:r>
      <w:r w:rsidRPr="004B19AB">
        <w:rPr>
          <w:sz w:val="24"/>
        </w:rPr>
        <w:t>объяснять</w:t>
      </w:r>
      <w:r w:rsidRPr="004B19AB">
        <w:rPr>
          <w:spacing w:val="1"/>
          <w:sz w:val="24"/>
        </w:rPr>
        <w:t xml:space="preserve"> </w:t>
      </w:r>
      <w:r w:rsidRPr="004B19AB">
        <w:rPr>
          <w:sz w:val="24"/>
        </w:rPr>
        <w:t>своими</w:t>
      </w:r>
      <w:r w:rsidRPr="004B19AB">
        <w:rPr>
          <w:spacing w:val="1"/>
          <w:sz w:val="24"/>
        </w:rPr>
        <w:t xml:space="preserve"> </w:t>
      </w:r>
      <w:r w:rsidRPr="004B19AB">
        <w:rPr>
          <w:sz w:val="24"/>
        </w:rPr>
        <w:t>словами</w:t>
      </w:r>
      <w:r w:rsidRPr="004B19AB">
        <w:rPr>
          <w:spacing w:val="1"/>
          <w:sz w:val="24"/>
        </w:rPr>
        <w:t xml:space="preserve"> </w:t>
      </w:r>
      <w:r w:rsidRPr="004B19AB">
        <w:rPr>
          <w:sz w:val="24"/>
        </w:rPr>
        <w:t>её</w:t>
      </w:r>
      <w:r w:rsidRPr="004B19AB">
        <w:rPr>
          <w:spacing w:val="1"/>
          <w:sz w:val="24"/>
        </w:rPr>
        <w:t xml:space="preserve"> </w:t>
      </w:r>
      <w:r w:rsidRPr="004B19AB">
        <w:rPr>
          <w:sz w:val="24"/>
        </w:rPr>
        <w:t>смысл</w:t>
      </w:r>
      <w:r w:rsidRPr="004B19AB">
        <w:rPr>
          <w:spacing w:val="1"/>
          <w:sz w:val="24"/>
        </w:rPr>
        <w:t xml:space="preserve"> </w:t>
      </w:r>
      <w:r w:rsidRPr="004B19AB">
        <w:rPr>
          <w:sz w:val="24"/>
        </w:rPr>
        <w:t>(православный</w:t>
      </w:r>
      <w:r w:rsidRPr="004B19AB">
        <w:rPr>
          <w:spacing w:val="-1"/>
          <w:sz w:val="24"/>
        </w:rPr>
        <w:t xml:space="preserve"> </w:t>
      </w:r>
      <w:r w:rsidRPr="004B19AB">
        <w:rPr>
          <w:sz w:val="24"/>
        </w:rPr>
        <w:t>крест) и</w:t>
      </w:r>
      <w:r w:rsidRPr="004B19AB">
        <w:rPr>
          <w:spacing w:val="-2"/>
          <w:sz w:val="24"/>
        </w:rPr>
        <w:t xml:space="preserve"> </w:t>
      </w:r>
      <w:r w:rsidRPr="004B19AB">
        <w:rPr>
          <w:sz w:val="24"/>
        </w:rPr>
        <w:t>значение</w:t>
      </w:r>
      <w:r w:rsidRPr="004B19AB">
        <w:rPr>
          <w:spacing w:val="-1"/>
          <w:sz w:val="24"/>
        </w:rPr>
        <w:t xml:space="preserve"> </w:t>
      </w:r>
      <w:r w:rsidRPr="004B19AB">
        <w:rPr>
          <w:sz w:val="24"/>
        </w:rPr>
        <w:t>в</w:t>
      </w:r>
      <w:r w:rsidRPr="004B19AB">
        <w:rPr>
          <w:spacing w:val="-2"/>
          <w:sz w:val="24"/>
        </w:rPr>
        <w:t xml:space="preserve"> </w:t>
      </w:r>
      <w:r w:rsidRPr="004B19AB">
        <w:rPr>
          <w:sz w:val="24"/>
        </w:rPr>
        <w:t>православной культуре;</w:t>
      </w:r>
    </w:p>
    <w:p w:rsidR="005C0000" w:rsidRPr="004B19AB" w:rsidRDefault="005C0000" w:rsidP="00A3744D">
      <w:pPr>
        <w:numPr>
          <w:ilvl w:val="0"/>
          <w:numId w:val="165"/>
        </w:numPr>
        <w:tabs>
          <w:tab w:val="left" w:pos="1990"/>
        </w:tabs>
        <w:autoSpaceDE w:val="0"/>
        <w:autoSpaceDN w:val="0"/>
        <w:ind w:right="836"/>
        <w:rPr>
          <w:sz w:val="24"/>
        </w:rPr>
      </w:pPr>
      <w:r w:rsidRPr="004B19AB">
        <w:rPr>
          <w:sz w:val="24"/>
        </w:rPr>
        <w:t>рассказывать о художественной культуре в православной традиции, об иконоп</w:t>
      </w:r>
      <w:r w:rsidRPr="004B19AB">
        <w:rPr>
          <w:sz w:val="24"/>
        </w:rPr>
        <w:t>и</w:t>
      </w:r>
      <w:r w:rsidRPr="004B19AB">
        <w:rPr>
          <w:sz w:val="24"/>
        </w:rPr>
        <w:t>си;</w:t>
      </w:r>
      <w:r w:rsidRPr="004B19AB">
        <w:rPr>
          <w:spacing w:val="1"/>
          <w:sz w:val="24"/>
        </w:rPr>
        <w:t xml:space="preserve"> </w:t>
      </w:r>
      <w:r w:rsidRPr="004B19AB">
        <w:rPr>
          <w:sz w:val="24"/>
        </w:rPr>
        <w:t>выделять</w:t>
      </w:r>
      <w:r w:rsidRPr="004B19AB">
        <w:rPr>
          <w:spacing w:val="-1"/>
          <w:sz w:val="24"/>
        </w:rPr>
        <w:t xml:space="preserve"> </w:t>
      </w:r>
      <w:r w:rsidRPr="004B19AB">
        <w:rPr>
          <w:sz w:val="24"/>
        </w:rPr>
        <w:t>и</w:t>
      </w:r>
      <w:r w:rsidRPr="004B19AB">
        <w:rPr>
          <w:spacing w:val="-1"/>
          <w:sz w:val="24"/>
        </w:rPr>
        <w:t xml:space="preserve"> </w:t>
      </w:r>
      <w:r w:rsidRPr="004B19AB">
        <w:rPr>
          <w:sz w:val="24"/>
        </w:rPr>
        <w:t>объяснять особенности</w:t>
      </w:r>
      <w:r w:rsidRPr="004B19AB">
        <w:rPr>
          <w:spacing w:val="-1"/>
          <w:sz w:val="24"/>
        </w:rPr>
        <w:t xml:space="preserve"> </w:t>
      </w:r>
      <w:r w:rsidRPr="004B19AB">
        <w:rPr>
          <w:sz w:val="24"/>
        </w:rPr>
        <w:t>икон в</w:t>
      </w:r>
      <w:r w:rsidRPr="004B19AB">
        <w:rPr>
          <w:spacing w:val="-2"/>
          <w:sz w:val="24"/>
        </w:rPr>
        <w:t xml:space="preserve"> </w:t>
      </w:r>
      <w:r w:rsidRPr="004B19AB">
        <w:rPr>
          <w:sz w:val="24"/>
        </w:rPr>
        <w:t>сравнении с</w:t>
      </w:r>
      <w:r w:rsidRPr="004B19AB">
        <w:rPr>
          <w:spacing w:val="-2"/>
          <w:sz w:val="24"/>
        </w:rPr>
        <w:t xml:space="preserve"> </w:t>
      </w:r>
      <w:r w:rsidRPr="004B19AB">
        <w:rPr>
          <w:sz w:val="24"/>
        </w:rPr>
        <w:t>картинами;</w:t>
      </w:r>
    </w:p>
    <w:p w:rsidR="005C0000" w:rsidRPr="004B19AB" w:rsidRDefault="005C0000" w:rsidP="00A3744D">
      <w:pPr>
        <w:numPr>
          <w:ilvl w:val="0"/>
          <w:numId w:val="165"/>
        </w:numPr>
        <w:tabs>
          <w:tab w:val="left" w:pos="1990"/>
        </w:tabs>
        <w:autoSpaceDE w:val="0"/>
        <w:autoSpaceDN w:val="0"/>
        <w:spacing w:before="1"/>
        <w:ind w:right="829"/>
        <w:rPr>
          <w:sz w:val="24"/>
        </w:rPr>
      </w:pPr>
      <w:r w:rsidRPr="004B19AB">
        <w:rPr>
          <w:sz w:val="24"/>
        </w:rPr>
        <w:t>излагать</w:t>
      </w:r>
      <w:r w:rsidRPr="004B19AB">
        <w:rPr>
          <w:spacing w:val="1"/>
          <w:sz w:val="24"/>
        </w:rPr>
        <w:t xml:space="preserve"> </w:t>
      </w:r>
      <w:r w:rsidRPr="004B19AB">
        <w:rPr>
          <w:sz w:val="24"/>
        </w:rPr>
        <w:t>основные</w:t>
      </w:r>
      <w:r w:rsidRPr="004B19AB">
        <w:rPr>
          <w:spacing w:val="1"/>
          <w:sz w:val="24"/>
        </w:rPr>
        <w:t xml:space="preserve"> </w:t>
      </w:r>
      <w:r w:rsidRPr="004B19AB">
        <w:rPr>
          <w:sz w:val="24"/>
        </w:rPr>
        <w:t>исторические</w:t>
      </w:r>
      <w:r w:rsidRPr="004B19AB">
        <w:rPr>
          <w:spacing w:val="1"/>
          <w:sz w:val="24"/>
        </w:rPr>
        <w:t xml:space="preserve"> </w:t>
      </w:r>
      <w:r w:rsidRPr="004B19AB">
        <w:rPr>
          <w:sz w:val="24"/>
        </w:rPr>
        <w:t>сведения</w:t>
      </w:r>
      <w:r w:rsidRPr="004B19AB">
        <w:rPr>
          <w:spacing w:val="1"/>
          <w:sz w:val="24"/>
        </w:rPr>
        <w:t xml:space="preserve"> </w:t>
      </w:r>
      <w:r w:rsidRPr="004B19AB">
        <w:rPr>
          <w:sz w:val="24"/>
        </w:rPr>
        <w:t>о</w:t>
      </w:r>
      <w:r w:rsidRPr="004B19AB">
        <w:rPr>
          <w:spacing w:val="1"/>
          <w:sz w:val="24"/>
        </w:rPr>
        <w:t xml:space="preserve"> </w:t>
      </w:r>
      <w:r w:rsidRPr="004B19AB">
        <w:rPr>
          <w:sz w:val="24"/>
        </w:rPr>
        <w:t>возникновении</w:t>
      </w:r>
      <w:r w:rsidRPr="004B19AB">
        <w:rPr>
          <w:spacing w:val="1"/>
          <w:sz w:val="24"/>
        </w:rPr>
        <w:t xml:space="preserve"> </w:t>
      </w:r>
      <w:r w:rsidRPr="004B19AB">
        <w:rPr>
          <w:sz w:val="24"/>
        </w:rPr>
        <w:t>православной</w:t>
      </w:r>
      <w:r w:rsidRPr="004B19AB">
        <w:rPr>
          <w:spacing w:val="1"/>
          <w:sz w:val="24"/>
        </w:rPr>
        <w:t xml:space="preserve"> </w:t>
      </w:r>
      <w:r w:rsidRPr="004B19AB">
        <w:rPr>
          <w:sz w:val="24"/>
        </w:rPr>
        <w:t>рел</w:t>
      </w:r>
      <w:r w:rsidRPr="004B19AB">
        <w:rPr>
          <w:sz w:val="24"/>
        </w:rPr>
        <w:t>и</w:t>
      </w:r>
      <w:r w:rsidRPr="004B19AB">
        <w:rPr>
          <w:sz w:val="24"/>
        </w:rPr>
        <w:t>гиозной традиции в России (Крещение Руси), своими словами объяснять роль</w:t>
      </w:r>
      <w:r w:rsidRPr="004B19AB">
        <w:rPr>
          <w:spacing w:val="1"/>
          <w:sz w:val="24"/>
        </w:rPr>
        <w:t xml:space="preserve"> </w:t>
      </w:r>
      <w:r w:rsidRPr="004B19AB">
        <w:rPr>
          <w:sz w:val="24"/>
        </w:rPr>
        <w:t>православия</w:t>
      </w:r>
      <w:r w:rsidRPr="004B19AB">
        <w:rPr>
          <w:spacing w:val="1"/>
          <w:sz w:val="24"/>
        </w:rPr>
        <w:t xml:space="preserve"> </w:t>
      </w:r>
      <w:r w:rsidRPr="004B19AB">
        <w:rPr>
          <w:sz w:val="24"/>
        </w:rPr>
        <w:t>в</w:t>
      </w:r>
      <w:r w:rsidRPr="004B19AB">
        <w:rPr>
          <w:spacing w:val="1"/>
          <w:sz w:val="24"/>
        </w:rPr>
        <w:t xml:space="preserve"> </w:t>
      </w:r>
      <w:r w:rsidRPr="004B19AB">
        <w:rPr>
          <w:sz w:val="24"/>
        </w:rPr>
        <w:t>становлении</w:t>
      </w:r>
      <w:r w:rsidRPr="004B19AB">
        <w:rPr>
          <w:spacing w:val="1"/>
          <w:sz w:val="24"/>
        </w:rPr>
        <w:t xml:space="preserve"> </w:t>
      </w:r>
      <w:r w:rsidRPr="004B19AB">
        <w:rPr>
          <w:sz w:val="24"/>
        </w:rPr>
        <w:t>культуры</w:t>
      </w:r>
      <w:r w:rsidRPr="004B19AB">
        <w:rPr>
          <w:spacing w:val="1"/>
          <w:sz w:val="24"/>
        </w:rPr>
        <w:t xml:space="preserve"> </w:t>
      </w:r>
      <w:r w:rsidRPr="004B19AB">
        <w:rPr>
          <w:sz w:val="24"/>
        </w:rPr>
        <w:t>народов</w:t>
      </w:r>
      <w:r w:rsidRPr="004B19AB">
        <w:rPr>
          <w:spacing w:val="1"/>
          <w:sz w:val="24"/>
        </w:rPr>
        <w:t xml:space="preserve"> </w:t>
      </w:r>
      <w:r w:rsidRPr="004B19AB">
        <w:rPr>
          <w:sz w:val="24"/>
        </w:rPr>
        <w:t>России,</w:t>
      </w:r>
      <w:r w:rsidRPr="004B19AB">
        <w:rPr>
          <w:spacing w:val="1"/>
          <w:sz w:val="24"/>
        </w:rPr>
        <w:t xml:space="preserve"> </w:t>
      </w:r>
      <w:r w:rsidRPr="004B19AB">
        <w:rPr>
          <w:sz w:val="24"/>
        </w:rPr>
        <w:t>российской</w:t>
      </w:r>
      <w:r w:rsidRPr="004B19AB">
        <w:rPr>
          <w:spacing w:val="1"/>
          <w:sz w:val="24"/>
        </w:rPr>
        <w:t xml:space="preserve"> </w:t>
      </w:r>
      <w:r w:rsidRPr="004B19AB">
        <w:rPr>
          <w:sz w:val="24"/>
        </w:rPr>
        <w:t>культуры</w:t>
      </w:r>
      <w:r w:rsidRPr="004B19AB">
        <w:rPr>
          <w:spacing w:val="1"/>
          <w:sz w:val="24"/>
        </w:rPr>
        <w:t xml:space="preserve"> </w:t>
      </w:r>
      <w:r w:rsidRPr="004B19AB">
        <w:rPr>
          <w:sz w:val="24"/>
        </w:rPr>
        <w:t>и</w:t>
      </w:r>
      <w:r w:rsidRPr="004B19AB">
        <w:rPr>
          <w:spacing w:val="1"/>
          <w:sz w:val="24"/>
        </w:rPr>
        <w:t xml:space="preserve"> </w:t>
      </w:r>
      <w:r w:rsidRPr="004B19AB">
        <w:rPr>
          <w:sz w:val="24"/>
        </w:rPr>
        <w:t>государстве</w:t>
      </w:r>
      <w:r w:rsidRPr="004B19AB">
        <w:rPr>
          <w:sz w:val="24"/>
        </w:rPr>
        <w:t>н</w:t>
      </w:r>
      <w:r w:rsidRPr="004B19AB">
        <w:rPr>
          <w:sz w:val="24"/>
        </w:rPr>
        <w:t>ности;</w:t>
      </w:r>
    </w:p>
    <w:p w:rsidR="005C0000" w:rsidRPr="004B19AB" w:rsidRDefault="005C0000" w:rsidP="00A3744D">
      <w:pPr>
        <w:numPr>
          <w:ilvl w:val="0"/>
          <w:numId w:val="165"/>
        </w:numPr>
        <w:tabs>
          <w:tab w:val="left" w:pos="1990"/>
        </w:tabs>
        <w:autoSpaceDE w:val="0"/>
        <w:autoSpaceDN w:val="0"/>
        <w:ind w:right="835"/>
        <w:rPr>
          <w:sz w:val="24"/>
        </w:rPr>
      </w:pPr>
      <w:r w:rsidRPr="004B19AB">
        <w:rPr>
          <w:sz w:val="24"/>
        </w:rPr>
        <w:t>первоначальный</w:t>
      </w:r>
      <w:r w:rsidRPr="004B19AB">
        <w:rPr>
          <w:spacing w:val="1"/>
          <w:sz w:val="24"/>
        </w:rPr>
        <w:t xml:space="preserve"> </w:t>
      </w:r>
      <w:r w:rsidRPr="004B19AB">
        <w:rPr>
          <w:sz w:val="24"/>
        </w:rPr>
        <w:t>опыт</w:t>
      </w:r>
      <w:r w:rsidRPr="004B19AB">
        <w:rPr>
          <w:spacing w:val="1"/>
          <w:sz w:val="24"/>
        </w:rPr>
        <w:t xml:space="preserve"> </w:t>
      </w:r>
      <w:r w:rsidRPr="004B19AB">
        <w:rPr>
          <w:sz w:val="24"/>
        </w:rPr>
        <w:t>поисковой,</w:t>
      </w:r>
      <w:r w:rsidRPr="004B19AB">
        <w:rPr>
          <w:spacing w:val="1"/>
          <w:sz w:val="24"/>
        </w:rPr>
        <w:t xml:space="preserve"> </w:t>
      </w:r>
      <w:r w:rsidRPr="004B19AB">
        <w:rPr>
          <w:sz w:val="24"/>
        </w:rPr>
        <w:t>проектной</w:t>
      </w:r>
      <w:r w:rsidRPr="004B19AB">
        <w:rPr>
          <w:spacing w:val="1"/>
          <w:sz w:val="24"/>
        </w:rPr>
        <w:t xml:space="preserve"> </w:t>
      </w:r>
      <w:r w:rsidRPr="004B19AB">
        <w:rPr>
          <w:sz w:val="24"/>
        </w:rPr>
        <w:t>деятельности</w:t>
      </w:r>
      <w:r w:rsidRPr="004B19AB">
        <w:rPr>
          <w:spacing w:val="1"/>
          <w:sz w:val="24"/>
        </w:rPr>
        <w:t xml:space="preserve"> </w:t>
      </w:r>
      <w:r w:rsidRPr="004B19AB">
        <w:rPr>
          <w:sz w:val="24"/>
        </w:rPr>
        <w:t>по</w:t>
      </w:r>
      <w:r w:rsidRPr="004B19AB">
        <w:rPr>
          <w:spacing w:val="1"/>
          <w:sz w:val="24"/>
        </w:rPr>
        <w:t xml:space="preserve"> </w:t>
      </w:r>
      <w:r w:rsidRPr="004B19AB">
        <w:rPr>
          <w:sz w:val="24"/>
        </w:rPr>
        <w:t>изучению</w:t>
      </w:r>
      <w:r w:rsidRPr="004B19AB">
        <w:rPr>
          <w:spacing w:val="1"/>
          <w:sz w:val="24"/>
        </w:rPr>
        <w:t xml:space="preserve"> </w:t>
      </w:r>
      <w:r w:rsidRPr="004B19AB">
        <w:rPr>
          <w:sz w:val="24"/>
        </w:rPr>
        <w:t>прав</w:t>
      </w:r>
      <w:r w:rsidRPr="004B19AB">
        <w:rPr>
          <w:sz w:val="24"/>
        </w:rPr>
        <w:t>о</w:t>
      </w:r>
      <w:r w:rsidRPr="004B19AB">
        <w:rPr>
          <w:sz w:val="24"/>
        </w:rPr>
        <w:t>славного исторического и культурного наследия в своей местности, регионе</w:t>
      </w:r>
      <w:r w:rsidRPr="004B19AB">
        <w:rPr>
          <w:spacing w:val="1"/>
          <w:sz w:val="24"/>
        </w:rPr>
        <w:t xml:space="preserve"> </w:t>
      </w:r>
      <w:r w:rsidRPr="004B19AB">
        <w:rPr>
          <w:sz w:val="24"/>
        </w:rPr>
        <w:t>(храмы,</w:t>
      </w:r>
      <w:r w:rsidRPr="004B19AB">
        <w:rPr>
          <w:spacing w:val="1"/>
          <w:sz w:val="24"/>
        </w:rPr>
        <w:t xml:space="preserve"> </w:t>
      </w:r>
      <w:r w:rsidRPr="004B19AB">
        <w:rPr>
          <w:sz w:val="24"/>
        </w:rPr>
        <w:t>монастыри,</w:t>
      </w:r>
      <w:r w:rsidRPr="004B19AB">
        <w:rPr>
          <w:spacing w:val="1"/>
          <w:sz w:val="24"/>
        </w:rPr>
        <w:t xml:space="preserve"> </w:t>
      </w:r>
      <w:r w:rsidRPr="004B19AB">
        <w:rPr>
          <w:sz w:val="24"/>
        </w:rPr>
        <w:t>святыни,</w:t>
      </w:r>
      <w:r w:rsidRPr="004B19AB">
        <w:rPr>
          <w:spacing w:val="1"/>
          <w:sz w:val="24"/>
        </w:rPr>
        <w:t xml:space="preserve"> </w:t>
      </w:r>
      <w:r w:rsidRPr="004B19AB">
        <w:rPr>
          <w:sz w:val="24"/>
        </w:rPr>
        <w:t>памятные</w:t>
      </w:r>
      <w:r w:rsidRPr="004B19AB">
        <w:rPr>
          <w:spacing w:val="1"/>
          <w:sz w:val="24"/>
        </w:rPr>
        <w:t xml:space="preserve"> </w:t>
      </w:r>
      <w:r w:rsidRPr="004B19AB">
        <w:rPr>
          <w:sz w:val="24"/>
        </w:rPr>
        <w:t>и</w:t>
      </w:r>
      <w:r w:rsidRPr="004B19AB">
        <w:rPr>
          <w:spacing w:val="1"/>
          <w:sz w:val="24"/>
        </w:rPr>
        <w:t xml:space="preserve"> </w:t>
      </w:r>
      <w:r w:rsidRPr="004B19AB">
        <w:rPr>
          <w:sz w:val="24"/>
        </w:rPr>
        <w:t>святые</w:t>
      </w:r>
      <w:r w:rsidRPr="004B19AB">
        <w:rPr>
          <w:spacing w:val="1"/>
          <w:sz w:val="24"/>
        </w:rPr>
        <w:t xml:space="preserve"> </w:t>
      </w:r>
      <w:r w:rsidRPr="004B19AB">
        <w:rPr>
          <w:sz w:val="24"/>
        </w:rPr>
        <w:t>места),</w:t>
      </w:r>
      <w:r w:rsidRPr="004B19AB">
        <w:rPr>
          <w:spacing w:val="1"/>
          <w:sz w:val="24"/>
        </w:rPr>
        <w:t xml:space="preserve"> </w:t>
      </w:r>
      <w:r w:rsidRPr="004B19AB">
        <w:rPr>
          <w:sz w:val="24"/>
        </w:rPr>
        <w:t>оформлению</w:t>
      </w:r>
      <w:r w:rsidRPr="004B19AB">
        <w:rPr>
          <w:spacing w:val="1"/>
          <w:sz w:val="24"/>
        </w:rPr>
        <w:t xml:space="preserve"> </w:t>
      </w:r>
      <w:r w:rsidRPr="004B19AB">
        <w:rPr>
          <w:sz w:val="24"/>
        </w:rPr>
        <w:t>и</w:t>
      </w:r>
      <w:r w:rsidRPr="004B19AB">
        <w:rPr>
          <w:spacing w:val="1"/>
          <w:sz w:val="24"/>
        </w:rPr>
        <w:t xml:space="preserve"> </w:t>
      </w:r>
      <w:r w:rsidRPr="004B19AB">
        <w:rPr>
          <w:sz w:val="24"/>
        </w:rPr>
        <w:t>пре</w:t>
      </w:r>
      <w:r w:rsidRPr="004B19AB">
        <w:rPr>
          <w:sz w:val="24"/>
        </w:rPr>
        <w:t>д</w:t>
      </w:r>
      <w:r w:rsidRPr="004B19AB">
        <w:rPr>
          <w:sz w:val="24"/>
        </w:rPr>
        <w:t>ставлению</w:t>
      </w:r>
      <w:r w:rsidRPr="004B19AB">
        <w:rPr>
          <w:spacing w:val="-1"/>
          <w:sz w:val="24"/>
        </w:rPr>
        <w:t xml:space="preserve"> </w:t>
      </w:r>
      <w:r w:rsidRPr="004B19AB">
        <w:rPr>
          <w:sz w:val="24"/>
        </w:rPr>
        <w:t>её</w:t>
      </w:r>
      <w:r w:rsidRPr="004B19AB">
        <w:rPr>
          <w:spacing w:val="-1"/>
          <w:sz w:val="24"/>
        </w:rPr>
        <w:t xml:space="preserve"> </w:t>
      </w:r>
      <w:r w:rsidRPr="004B19AB">
        <w:rPr>
          <w:sz w:val="24"/>
        </w:rPr>
        <w:t>р</w:t>
      </w:r>
      <w:r w:rsidRPr="004B19AB">
        <w:rPr>
          <w:sz w:val="24"/>
        </w:rPr>
        <w:t>е</w:t>
      </w:r>
      <w:r w:rsidRPr="004B19AB">
        <w:rPr>
          <w:sz w:val="24"/>
        </w:rPr>
        <w:t>зультатов;</w:t>
      </w:r>
    </w:p>
    <w:p w:rsidR="005C0000" w:rsidRPr="004B19AB" w:rsidRDefault="005C0000" w:rsidP="00A3744D">
      <w:pPr>
        <w:numPr>
          <w:ilvl w:val="0"/>
          <w:numId w:val="165"/>
        </w:numPr>
        <w:tabs>
          <w:tab w:val="left" w:pos="1990"/>
        </w:tabs>
        <w:autoSpaceDE w:val="0"/>
        <w:autoSpaceDN w:val="0"/>
        <w:ind w:right="839"/>
        <w:rPr>
          <w:sz w:val="24"/>
        </w:rPr>
      </w:pPr>
      <w:r w:rsidRPr="004B19AB">
        <w:rPr>
          <w:sz w:val="24"/>
        </w:rPr>
        <w:t>приводить примеры нравственных поступков, совершаемых с опорой на этич</w:t>
      </w:r>
      <w:r w:rsidRPr="004B19AB">
        <w:rPr>
          <w:sz w:val="24"/>
        </w:rPr>
        <w:t>е</w:t>
      </w:r>
      <w:r w:rsidRPr="004B19AB">
        <w:rPr>
          <w:sz w:val="24"/>
        </w:rPr>
        <w:t>ские</w:t>
      </w:r>
      <w:r w:rsidRPr="004B19AB">
        <w:rPr>
          <w:spacing w:val="1"/>
          <w:sz w:val="24"/>
        </w:rPr>
        <w:t xml:space="preserve"> </w:t>
      </w:r>
      <w:r w:rsidRPr="004B19AB">
        <w:rPr>
          <w:sz w:val="24"/>
        </w:rPr>
        <w:t>нормы</w:t>
      </w:r>
      <w:r w:rsidRPr="004B19AB">
        <w:rPr>
          <w:spacing w:val="1"/>
          <w:sz w:val="24"/>
        </w:rPr>
        <w:t xml:space="preserve"> </w:t>
      </w:r>
      <w:r w:rsidRPr="004B19AB">
        <w:rPr>
          <w:sz w:val="24"/>
        </w:rPr>
        <w:t>религиозной</w:t>
      </w:r>
      <w:r w:rsidRPr="004B19AB">
        <w:rPr>
          <w:spacing w:val="1"/>
          <w:sz w:val="24"/>
        </w:rPr>
        <w:t xml:space="preserve"> </w:t>
      </w:r>
      <w:r w:rsidRPr="004B19AB">
        <w:rPr>
          <w:sz w:val="24"/>
        </w:rPr>
        <w:t>культуры</w:t>
      </w:r>
      <w:r w:rsidRPr="004B19AB">
        <w:rPr>
          <w:spacing w:val="1"/>
          <w:sz w:val="24"/>
        </w:rPr>
        <w:t xml:space="preserve"> </w:t>
      </w:r>
      <w:r w:rsidRPr="004B19AB">
        <w:rPr>
          <w:sz w:val="24"/>
        </w:rPr>
        <w:t>и</w:t>
      </w:r>
      <w:r w:rsidRPr="004B19AB">
        <w:rPr>
          <w:spacing w:val="1"/>
          <w:sz w:val="24"/>
        </w:rPr>
        <w:t xml:space="preserve"> </w:t>
      </w:r>
      <w:r w:rsidRPr="004B19AB">
        <w:rPr>
          <w:sz w:val="24"/>
        </w:rPr>
        <w:t>внутреннюю</w:t>
      </w:r>
      <w:r w:rsidRPr="004B19AB">
        <w:rPr>
          <w:spacing w:val="1"/>
          <w:sz w:val="24"/>
        </w:rPr>
        <w:t xml:space="preserve"> </w:t>
      </w:r>
      <w:r w:rsidRPr="004B19AB">
        <w:rPr>
          <w:sz w:val="24"/>
        </w:rPr>
        <w:t>установку</w:t>
      </w:r>
      <w:r w:rsidRPr="004B19AB">
        <w:rPr>
          <w:spacing w:val="1"/>
          <w:sz w:val="24"/>
        </w:rPr>
        <w:t xml:space="preserve"> </w:t>
      </w:r>
      <w:r w:rsidRPr="004B19AB">
        <w:rPr>
          <w:sz w:val="24"/>
        </w:rPr>
        <w:t>личности,</w:t>
      </w:r>
      <w:r w:rsidRPr="004B19AB">
        <w:rPr>
          <w:spacing w:val="1"/>
          <w:sz w:val="24"/>
        </w:rPr>
        <w:t xml:space="preserve"> </w:t>
      </w:r>
      <w:r w:rsidRPr="004B19AB">
        <w:rPr>
          <w:sz w:val="24"/>
        </w:rPr>
        <w:t>пост</w:t>
      </w:r>
      <w:r w:rsidRPr="004B19AB">
        <w:rPr>
          <w:sz w:val="24"/>
        </w:rPr>
        <w:t>у</w:t>
      </w:r>
      <w:r w:rsidRPr="004B19AB">
        <w:rPr>
          <w:sz w:val="24"/>
        </w:rPr>
        <w:t>пать</w:t>
      </w:r>
      <w:r w:rsidRPr="004B19AB">
        <w:rPr>
          <w:spacing w:val="1"/>
          <w:sz w:val="24"/>
        </w:rPr>
        <w:t xml:space="preserve"> </w:t>
      </w:r>
      <w:r w:rsidRPr="004B19AB">
        <w:rPr>
          <w:sz w:val="24"/>
        </w:rPr>
        <w:t>согла</w:t>
      </w:r>
      <w:r w:rsidRPr="004B19AB">
        <w:rPr>
          <w:sz w:val="24"/>
        </w:rPr>
        <w:t>с</w:t>
      </w:r>
      <w:r w:rsidRPr="004B19AB">
        <w:rPr>
          <w:sz w:val="24"/>
        </w:rPr>
        <w:t>но</w:t>
      </w:r>
      <w:r w:rsidRPr="004B19AB">
        <w:rPr>
          <w:spacing w:val="-1"/>
          <w:sz w:val="24"/>
        </w:rPr>
        <w:t xml:space="preserve"> </w:t>
      </w:r>
      <w:r w:rsidRPr="004B19AB">
        <w:rPr>
          <w:sz w:val="24"/>
        </w:rPr>
        <w:t>своей</w:t>
      </w:r>
      <w:r w:rsidRPr="004B19AB">
        <w:rPr>
          <w:spacing w:val="2"/>
          <w:sz w:val="24"/>
        </w:rPr>
        <w:t xml:space="preserve"> </w:t>
      </w:r>
      <w:r w:rsidRPr="004B19AB">
        <w:rPr>
          <w:sz w:val="24"/>
        </w:rPr>
        <w:t>совести;</w:t>
      </w:r>
    </w:p>
    <w:p w:rsidR="005C0000" w:rsidRPr="004B19AB" w:rsidRDefault="005C0000" w:rsidP="00A3744D">
      <w:pPr>
        <w:numPr>
          <w:ilvl w:val="0"/>
          <w:numId w:val="165"/>
        </w:numPr>
        <w:tabs>
          <w:tab w:val="left" w:pos="1990"/>
        </w:tabs>
        <w:autoSpaceDE w:val="0"/>
        <w:autoSpaceDN w:val="0"/>
        <w:spacing w:before="1"/>
        <w:ind w:right="829"/>
        <w:rPr>
          <w:sz w:val="24"/>
        </w:rPr>
      </w:pPr>
      <w:r w:rsidRPr="004B19AB">
        <w:rPr>
          <w:sz w:val="24"/>
        </w:rPr>
        <w:t>выражать</w:t>
      </w:r>
      <w:r w:rsidRPr="004B19AB">
        <w:rPr>
          <w:spacing w:val="1"/>
          <w:sz w:val="24"/>
        </w:rPr>
        <w:t xml:space="preserve"> </w:t>
      </w:r>
      <w:r w:rsidRPr="004B19AB">
        <w:rPr>
          <w:sz w:val="24"/>
        </w:rPr>
        <w:t>своими</w:t>
      </w:r>
      <w:r w:rsidRPr="004B19AB">
        <w:rPr>
          <w:spacing w:val="1"/>
          <w:sz w:val="24"/>
        </w:rPr>
        <w:t xml:space="preserve"> </w:t>
      </w:r>
      <w:r w:rsidRPr="004B19AB">
        <w:rPr>
          <w:sz w:val="24"/>
        </w:rPr>
        <w:t>словами</w:t>
      </w:r>
      <w:r w:rsidRPr="004B19AB">
        <w:rPr>
          <w:spacing w:val="1"/>
          <w:sz w:val="24"/>
        </w:rPr>
        <w:t xml:space="preserve"> </w:t>
      </w:r>
      <w:r w:rsidRPr="004B19AB">
        <w:rPr>
          <w:sz w:val="24"/>
        </w:rPr>
        <w:t>понимание</w:t>
      </w:r>
      <w:r w:rsidRPr="004B19AB">
        <w:rPr>
          <w:spacing w:val="1"/>
          <w:sz w:val="24"/>
        </w:rPr>
        <w:t xml:space="preserve"> </w:t>
      </w:r>
      <w:r w:rsidRPr="004B19AB">
        <w:rPr>
          <w:sz w:val="24"/>
        </w:rPr>
        <w:t>свободы</w:t>
      </w:r>
      <w:r w:rsidRPr="004B19AB">
        <w:rPr>
          <w:spacing w:val="1"/>
          <w:sz w:val="24"/>
        </w:rPr>
        <w:t xml:space="preserve"> </w:t>
      </w:r>
      <w:r w:rsidRPr="004B19AB">
        <w:rPr>
          <w:sz w:val="24"/>
        </w:rPr>
        <w:t>мировоззренческого</w:t>
      </w:r>
      <w:r w:rsidRPr="004B19AB">
        <w:rPr>
          <w:spacing w:val="1"/>
          <w:sz w:val="24"/>
        </w:rPr>
        <w:t xml:space="preserve"> </w:t>
      </w:r>
      <w:r w:rsidRPr="004B19AB">
        <w:rPr>
          <w:sz w:val="24"/>
        </w:rPr>
        <w:t>выбора,</w:t>
      </w:r>
      <w:r w:rsidRPr="004B19AB">
        <w:rPr>
          <w:spacing w:val="1"/>
          <w:sz w:val="24"/>
        </w:rPr>
        <w:t xml:space="preserve"> </w:t>
      </w:r>
      <w:r w:rsidRPr="004B19AB">
        <w:rPr>
          <w:sz w:val="24"/>
        </w:rPr>
        <w:t>о</w:t>
      </w:r>
      <w:r w:rsidRPr="004B19AB">
        <w:rPr>
          <w:sz w:val="24"/>
        </w:rPr>
        <w:t>т</w:t>
      </w:r>
      <w:r w:rsidRPr="004B19AB">
        <w:rPr>
          <w:sz w:val="24"/>
        </w:rPr>
        <w:t>ношения</w:t>
      </w:r>
      <w:r w:rsidRPr="004B19AB">
        <w:rPr>
          <w:spacing w:val="1"/>
          <w:sz w:val="24"/>
        </w:rPr>
        <w:t xml:space="preserve"> </w:t>
      </w:r>
      <w:r w:rsidRPr="004B19AB">
        <w:rPr>
          <w:sz w:val="24"/>
        </w:rPr>
        <w:t>человека,</w:t>
      </w:r>
      <w:r w:rsidRPr="004B19AB">
        <w:rPr>
          <w:spacing w:val="1"/>
          <w:sz w:val="24"/>
        </w:rPr>
        <w:t xml:space="preserve"> </w:t>
      </w:r>
      <w:r w:rsidRPr="004B19AB">
        <w:rPr>
          <w:sz w:val="24"/>
        </w:rPr>
        <w:t>людей</w:t>
      </w:r>
      <w:r w:rsidRPr="004B19AB">
        <w:rPr>
          <w:spacing w:val="1"/>
          <w:sz w:val="24"/>
        </w:rPr>
        <w:t xml:space="preserve"> </w:t>
      </w:r>
      <w:r w:rsidRPr="004B19AB">
        <w:rPr>
          <w:sz w:val="24"/>
        </w:rPr>
        <w:t>в</w:t>
      </w:r>
      <w:r w:rsidRPr="004B19AB">
        <w:rPr>
          <w:spacing w:val="1"/>
          <w:sz w:val="24"/>
        </w:rPr>
        <w:t xml:space="preserve"> </w:t>
      </w:r>
      <w:r w:rsidRPr="004B19AB">
        <w:rPr>
          <w:sz w:val="24"/>
        </w:rPr>
        <w:t>обществе</w:t>
      </w:r>
      <w:r w:rsidRPr="004B19AB">
        <w:rPr>
          <w:spacing w:val="1"/>
          <w:sz w:val="24"/>
        </w:rPr>
        <w:t xml:space="preserve"> </w:t>
      </w:r>
      <w:r w:rsidRPr="004B19AB">
        <w:rPr>
          <w:sz w:val="24"/>
        </w:rPr>
        <w:t>к</w:t>
      </w:r>
      <w:r w:rsidRPr="004B19AB">
        <w:rPr>
          <w:spacing w:val="1"/>
          <w:sz w:val="24"/>
        </w:rPr>
        <w:t xml:space="preserve"> </w:t>
      </w:r>
      <w:r w:rsidRPr="004B19AB">
        <w:rPr>
          <w:sz w:val="24"/>
        </w:rPr>
        <w:t>религии,</w:t>
      </w:r>
      <w:r w:rsidRPr="004B19AB">
        <w:rPr>
          <w:spacing w:val="1"/>
          <w:sz w:val="24"/>
        </w:rPr>
        <w:t xml:space="preserve"> </w:t>
      </w:r>
      <w:r w:rsidRPr="004B19AB">
        <w:rPr>
          <w:sz w:val="24"/>
        </w:rPr>
        <w:t>свободы</w:t>
      </w:r>
      <w:r w:rsidRPr="004B19AB">
        <w:rPr>
          <w:spacing w:val="1"/>
          <w:sz w:val="24"/>
        </w:rPr>
        <w:t xml:space="preserve"> </w:t>
      </w:r>
      <w:r w:rsidRPr="004B19AB">
        <w:rPr>
          <w:sz w:val="24"/>
        </w:rPr>
        <w:t>вероисповедания;</w:t>
      </w:r>
      <w:r w:rsidRPr="004B19AB">
        <w:rPr>
          <w:spacing w:val="1"/>
          <w:sz w:val="24"/>
        </w:rPr>
        <w:t xml:space="preserve"> </w:t>
      </w:r>
      <w:r w:rsidRPr="004B19AB">
        <w:rPr>
          <w:sz w:val="24"/>
        </w:rPr>
        <w:t>п</w:t>
      </w:r>
      <w:r w:rsidRPr="004B19AB">
        <w:rPr>
          <w:sz w:val="24"/>
        </w:rPr>
        <w:t>о</w:t>
      </w:r>
      <w:r w:rsidRPr="004B19AB">
        <w:rPr>
          <w:sz w:val="24"/>
        </w:rPr>
        <w:t>нимание</w:t>
      </w:r>
      <w:r w:rsidRPr="004B19AB">
        <w:rPr>
          <w:spacing w:val="1"/>
          <w:sz w:val="24"/>
        </w:rPr>
        <w:t xml:space="preserve"> </w:t>
      </w:r>
      <w:r w:rsidRPr="004B19AB">
        <w:rPr>
          <w:sz w:val="24"/>
        </w:rPr>
        <w:t>российского</w:t>
      </w:r>
      <w:r w:rsidRPr="004B19AB">
        <w:rPr>
          <w:spacing w:val="1"/>
          <w:sz w:val="24"/>
        </w:rPr>
        <w:t xml:space="preserve"> </w:t>
      </w:r>
      <w:r w:rsidRPr="004B19AB">
        <w:rPr>
          <w:sz w:val="24"/>
        </w:rPr>
        <w:t>общества</w:t>
      </w:r>
      <w:r w:rsidRPr="004B19AB">
        <w:rPr>
          <w:spacing w:val="1"/>
          <w:sz w:val="24"/>
        </w:rPr>
        <w:t xml:space="preserve"> </w:t>
      </w:r>
      <w:r w:rsidRPr="004B19AB">
        <w:rPr>
          <w:sz w:val="24"/>
        </w:rPr>
        <w:t>как</w:t>
      </w:r>
      <w:r w:rsidRPr="004B19AB">
        <w:rPr>
          <w:spacing w:val="1"/>
          <w:sz w:val="24"/>
        </w:rPr>
        <w:t xml:space="preserve"> </w:t>
      </w:r>
      <w:r w:rsidRPr="004B19AB">
        <w:rPr>
          <w:sz w:val="24"/>
        </w:rPr>
        <w:t>многоэтничного</w:t>
      </w:r>
      <w:r w:rsidRPr="004B19AB">
        <w:rPr>
          <w:spacing w:val="1"/>
          <w:sz w:val="24"/>
        </w:rPr>
        <w:t xml:space="preserve"> </w:t>
      </w:r>
      <w:r w:rsidRPr="004B19AB">
        <w:rPr>
          <w:sz w:val="24"/>
        </w:rPr>
        <w:t>и</w:t>
      </w:r>
      <w:r w:rsidRPr="004B19AB">
        <w:rPr>
          <w:spacing w:val="1"/>
          <w:sz w:val="24"/>
        </w:rPr>
        <w:t xml:space="preserve"> </w:t>
      </w:r>
      <w:r w:rsidRPr="004B19AB">
        <w:rPr>
          <w:sz w:val="24"/>
        </w:rPr>
        <w:t>многорелигиозного</w:t>
      </w:r>
      <w:r w:rsidRPr="004B19AB">
        <w:rPr>
          <w:spacing w:val="1"/>
          <w:sz w:val="24"/>
        </w:rPr>
        <w:t xml:space="preserve"> </w:t>
      </w:r>
      <w:r w:rsidRPr="004B19AB">
        <w:rPr>
          <w:sz w:val="24"/>
        </w:rPr>
        <w:t>(пр</w:t>
      </w:r>
      <w:r w:rsidRPr="004B19AB">
        <w:rPr>
          <w:sz w:val="24"/>
        </w:rPr>
        <w:t>и</w:t>
      </w:r>
      <w:r w:rsidRPr="004B19AB">
        <w:rPr>
          <w:sz w:val="24"/>
        </w:rPr>
        <w:t>водить</w:t>
      </w:r>
      <w:r w:rsidRPr="004B19AB">
        <w:rPr>
          <w:spacing w:val="1"/>
          <w:sz w:val="24"/>
        </w:rPr>
        <w:t xml:space="preserve"> </w:t>
      </w:r>
      <w:r w:rsidRPr="004B19AB">
        <w:rPr>
          <w:sz w:val="24"/>
        </w:rPr>
        <w:t>примеры),</w:t>
      </w:r>
      <w:r w:rsidRPr="004B19AB">
        <w:rPr>
          <w:spacing w:val="1"/>
          <w:sz w:val="24"/>
        </w:rPr>
        <w:t xml:space="preserve"> </w:t>
      </w:r>
      <w:r w:rsidRPr="004B19AB">
        <w:rPr>
          <w:sz w:val="24"/>
        </w:rPr>
        <w:t>понимание</w:t>
      </w:r>
      <w:r w:rsidRPr="004B19AB">
        <w:rPr>
          <w:spacing w:val="1"/>
          <w:sz w:val="24"/>
        </w:rPr>
        <w:t xml:space="preserve"> </w:t>
      </w:r>
      <w:r w:rsidRPr="004B19AB">
        <w:rPr>
          <w:sz w:val="24"/>
        </w:rPr>
        <w:t>российского</w:t>
      </w:r>
      <w:r w:rsidRPr="004B19AB">
        <w:rPr>
          <w:spacing w:val="1"/>
          <w:sz w:val="24"/>
        </w:rPr>
        <w:t xml:space="preserve"> </w:t>
      </w:r>
      <w:r w:rsidRPr="004B19AB">
        <w:rPr>
          <w:sz w:val="24"/>
        </w:rPr>
        <w:t>общенародного</w:t>
      </w:r>
      <w:r w:rsidRPr="004B19AB">
        <w:rPr>
          <w:spacing w:val="1"/>
          <w:sz w:val="24"/>
        </w:rPr>
        <w:t xml:space="preserve"> </w:t>
      </w:r>
      <w:r w:rsidRPr="004B19AB">
        <w:rPr>
          <w:sz w:val="24"/>
        </w:rPr>
        <w:t>(об­</w:t>
      </w:r>
      <w:r w:rsidRPr="004B19AB">
        <w:rPr>
          <w:spacing w:val="1"/>
          <w:sz w:val="24"/>
        </w:rPr>
        <w:t xml:space="preserve"> </w:t>
      </w:r>
      <w:r w:rsidRPr="004B19AB">
        <w:rPr>
          <w:sz w:val="24"/>
        </w:rPr>
        <w:t>щенациональн</w:t>
      </w:r>
      <w:r w:rsidRPr="004B19AB">
        <w:rPr>
          <w:sz w:val="24"/>
        </w:rPr>
        <w:t>о</w:t>
      </w:r>
      <w:r w:rsidRPr="004B19AB">
        <w:rPr>
          <w:sz w:val="24"/>
        </w:rPr>
        <w:t>го,</w:t>
      </w:r>
      <w:r w:rsidRPr="004B19AB">
        <w:rPr>
          <w:spacing w:val="54"/>
          <w:sz w:val="24"/>
        </w:rPr>
        <w:t xml:space="preserve"> </w:t>
      </w:r>
      <w:r w:rsidRPr="004B19AB">
        <w:rPr>
          <w:sz w:val="24"/>
        </w:rPr>
        <w:t>гражданского)</w:t>
      </w:r>
      <w:r w:rsidRPr="004B19AB">
        <w:rPr>
          <w:spacing w:val="54"/>
          <w:sz w:val="24"/>
        </w:rPr>
        <w:t xml:space="preserve"> </w:t>
      </w:r>
      <w:r w:rsidRPr="004B19AB">
        <w:rPr>
          <w:sz w:val="24"/>
        </w:rPr>
        <w:t>патриотизма,</w:t>
      </w:r>
      <w:r w:rsidRPr="004B19AB">
        <w:rPr>
          <w:spacing w:val="55"/>
          <w:sz w:val="24"/>
        </w:rPr>
        <w:t xml:space="preserve"> </w:t>
      </w:r>
      <w:r w:rsidRPr="004B19AB">
        <w:rPr>
          <w:sz w:val="24"/>
        </w:rPr>
        <w:t>любви</w:t>
      </w:r>
      <w:r w:rsidRPr="004B19AB">
        <w:rPr>
          <w:spacing w:val="55"/>
          <w:sz w:val="24"/>
        </w:rPr>
        <w:t xml:space="preserve"> </w:t>
      </w:r>
      <w:r w:rsidRPr="004B19AB">
        <w:rPr>
          <w:sz w:val="24"/>
        </w:rPr>
        <w:t>к</w:t>
      </w:r>
      <w:r w:rsidRPr="004B19AB">
        <w:rPr>
          <w:spacing w:val="56"/>
          <w:sz w:val="24"/>
        </w:rPr>
        <w:t xml:space="preserve"> </w:t>
      </w:r>
      <w:r w:rsidRPr="004B19AB">
        <w:rPr>
          <w:sz w:val="24"/>
        </w:rPr>
        <w:t>Отечеству,</w:t>
      </w:r>
      <w:r w:rsidRPr="004B19AB">
        <w:rPr>
          <w:spacing w:val="56"/>
          <w:sz w:val="24"/>
        </w:rPr>
        <w:t xml:space="preserve"> </w:t>
      </w:r>
      <w:r w:rsidRPr="004B19AB">
        <w:rPr>
          <w:sz w:val="24"/>
        </w:rPr>
        <w:t>нашей</w:t>
      </w:r>
      <w:r w:rsidRPr="004B19AB">
        <w:rPr>
          <w:spacing w:val="55"/>
          <w:sz w:val="24"/>
        </w:rPr>
        <w:t xml:space="preserve"> </w:t>
      </w:r>
      <w:r w:rsidRPr="004B19AB">
        <w:rPr>
          <w:sz w:val="24"/>
        </w:rPr>
        <w:t>общей</w:t>
      </w:r>
    </w:p>
    <w:p w:rsidR="005C0000" w:rsidRPr="00B84BBA" w:rsidRDefault="005C0000" w:rsidP="002A0CB8">
      <w:pPr>
        <w:autoSpaceDE w:val="0"/>
        <w:autoSpaceDN w:val="0"/>
        <w:rPr>
          <w:sz w:val="24"/>
          <w:szCs w:val="24"/>
        </w:rPr>
        <w:sectPr w:rsidR="005C0000" w:rsidRPr="00B84BBA" w:rsidSect="002A0CB8">
          <w:type w:val="continuous"/>
          <w:pgSz w:w="11910" w:h="16840"/>
          <w:pgMar w:top="180" w:right="440" w:bottom="1060" w:left="440" w:header="0" w:footer="799" w:gutter="0"/>
          <w:cols w:space="720"/>
        </w:sectPr>
      </w:pPr>
    </w:p>
    <w:p w:rsidR="005C0000" w:rsidRPr="004B19AB" w:rsidRDefault="005C0000" w:rsidP="005C0000">
      <w:pPr>
        <w:autoSpaceDE w:val="0"/>
        <w:autoSpaceDN w:val="0"/>
        <w:spacing w:before="70"/>
        <w:ind w:right="837"/>
        <w:jc w:val="both"/>
        <w:rPr>
          <w:sz w:val="24"/>
          <w:szCs w:val="24"/>
        </w:rPr>
      </w:pPr>
      <w:r w:rsidRPr="004B19AB">
        <w:rPr>
          <w:sz w:val="24"/>
          <w:szCs w:val="24"/>
        </w:rPr>
        <w:lastRenderedPageBreak/>
        <w:t>Родине</w:t>
      </w:r>
      <w:r w:rsidRPr="004B19AB">
        <w:rPr>
          <w:spacing w:val="1"/>
          <w:sz w:val="24"/>
          <w:szCs w:val="24"/>
        </w:rPr>
        <w:t xml:space="preserve"> </w:t>
      </w:r>
      <w:r w:rsidRPr="004B19AB">
        <w:rPr>
          <w:sz w:val="24"/>
          <w:szCs w:val="24"/>
        </w:rPr>
        <w:t>—</w:t>
      </w:r>
      <w:r w:rsidRPr="004B19AB">
        <w:rPr>
          <w:spacing w:val="1"/>
          <w:sz w:val="24"/>
          <w:szCs w:val="24"/>
        </w:rPr>
        <w:t xml:space="preserve"> </w:t>
      </w:r>
      <w:r w:rsidRPr="004B19AB">
        <w:rPr>
          <w:sz w:val="24"/>
          <w:szCs w:val="24"/>
        </w:rPr>
        <w:t>России;</w:t>
      </w:r>
      <w:r w:rsidRPr="004B19AB">
        <w:rPr>
          <w:spacing w:val="1"/>
          <w:sz w:val="24"/>
          <w:szCs w:val="24"/>
        </w:rPr>
        <w:t xml:space="preserve"> </w:t>
      </w:r>
      <w:r w:rsidRPr="004B19AB">
        <w:rPr>
          <w:sz w:val="24"/>
          <w:szCs w:val="24"/>
        </w:rPr>
        <w:t>приводить</w:t>
      </w:r>
      <w:r w:rsidRPr="004B19AB">
        <w:rPr>
          <w:spacing w:val="1"/>
          <w:sz w:val="24"/>
          <w:szCs w:val="24"/>
        </w:rPr>
        <w:t xml:space="preserve"> </w:t>
      </w:r>
      <w:r w:rsidRPr="004B19AB">
        <w:rPr>
          <w:sz w:val="24"/>
          <w:szCs w:val="24"/>
        </w:rPr>
        <w:t>примеры</w:t>
      </w:r>
      <w:r w:rsidRPr="004B19AB">
        <w:rPr>
          <w:spacing w:val="1"/>
          <w:sz w:val="24"/>
          <w:szCs w:val="24"/>
        </w:rPr>
        <w:t xml:space="preserve"> </w:t>
      </w:r>
      <w:r w:rsidRPr="004B19AB">
        <w:rPr>
          <w:sz w:val="24"/>
          <w:szCs w:val="24"/>
        </w:rPr>
        <w:t>сотрудничества</w:t>
      </w:r>
      <w:r w:rsidRPr="004B19AB">
        <w:rPr>
          <w:spacing w:val="1"/>
          <w:sz w:val="24"/>
          <w:szCs w:val="24"/>
        </w:rPr>
        <w:t xml:space="preserve"> </w:t>
      </w:r>
      <w:r w:rsidRPr="004B19AB">
        <w:rPr>
          <w:sz w:val="24"/>
          <w:szCs w:val="24"/>
        </w:rPr>
        <w:t>последователей</w:t>
      </w:r>
      <w:r w:rsidRPr="004B19AB">
        <w:rPr>
          <w:spacing w:val="-57"/>
          <w:sz w:val="24"/>
          <w:szCs w:val="24"/>
        </w:rPr>
        <w:t xml:space="preserve"> </w:t>
      </w:r>
      <w:r w:rsidRPr="004B19AB">
        <w:rPr>
          <w:sz w:val="24"/>
          <w:szCs w:val="24"/>
        </w:rPr>
        <w:t>традиционных</w:t>
      </w:r>
      <w:r w:rsidRPr="004B19AB">
        <w:rPr>
          <w:spacing w:val="1"/>
          <w:sz w:val="24"/>
          <w:szCs w:val="24"/>
        </w:rPr>
        <w:t xml:space="preserve"> </w:t>
      </w:r>
      <w:r w:rsidRPr="004B19AB">
        <w:rPr>
          <w:sz w:val="24"/>
          <w:szCs w:val="24"/>
        </w:rPr>
        <w:t>религий;</w:t>
      </w:r>
    </w:p>
    <w:p w:rsidR="005C0000" w:rsidRPr="004B19AB" w:rsidRDefault="005C0000" w:rsidP="00A3744D">
      <w:pPr>
        <w:numPr>
          <w:ilvl w:val="0"/>
          <w:numId w:val="165"/>
        </w:numPr>
        <w:tabs>
          <w:tab w:val="left" w:pos="1990"/>
        </w:tabs>
        <w:autoSpaceDE w:val="0"/>
        <w:autoSpaceDN w:val="0"/>
        <w:ind w:right="830"/>
        <w:rPr>
          <w:sz w:val="24"/>
        </w:rPr>
      </w:pPr>
      <w:r w:rsidRPr="004B19AB">
        <w:rPr>
          <w:sz w:val="24"/>
        </w:rPr>
        <w:t>называть</w:t>
      </w:r>
      <w:r w:rsidRPr="004B19AB">
        <w:rPr>
          <w:spacing w:val="1"/>
          <w:sz w:val="24"/>
        </w:rPr>
        <w:t xml:space="preserve"> </w:t>
      </w:r>
      <w:r w:rsidRPr="004B19AB">
        <w:rPr>
          <w:sz w:val="24"/>
        </w:rPr>
        <w:t>традиционные</w:t>
      </w:r>
      <w:r w:rsidRPr="004B19AB">
        <w:rPr>
          <w:spacing w:val="1"/>
          <w:sz w:val="24"/>
        </w:rPr>
        <w:t xml:space="preserve"> </w:t>
      </w:r>
      <w:r w:rsidRPr="004B19AB">
        <w:rPr>
          <w:sz w:val="24"/>
        </w:rPr>
        <w:t>религии</w:t>
      </w:r>
      <w:r w:rsidRPr="004B19AB">
        <w:rPr>
          <w:spacing w:val="1"/>
          <w:sz w:val="24"/>
        </w:rPr>
        <w:t xml:space="preserve"> </w:t>
      </w:r>
      <w:r w:rsidRPr="004B19AB">
        <w:rPr>
          <w:sz w:val="24"/>
        </w:rPr>
        <w:t>в</w:t>
      </w:r>
      <w:r w:rsidRPr="004B19AB">
        <w:rPr>
          <w:spacing w:val="1"/>
          <w:sz w:val="24"/>
        </w:rPr>
        <w:t xml:space="preserve"> </w:t>
      </w:r>
      <w:r w:rsidRPr="004B19AB">
        <w:rPr>
          <w:sz w:val="24"/>
        </w:rPr>
        <w:t>России</w:t>
      </w:r>
      <w:r w:rsidRPr="004B19AB">
        <w:rPr>
          <w:spacing w:val="1"/>
          <w:sz w:val="24"/>
        </w:rPr>
        <w:t xml:space="preserve"> </w:t>
      </w:r>
      <w:r w:rsidRPr="004B19AB">
        <w:rPr>
          <w:sz w:val="24"/>
        </w:rPr>
        <w:t>(не</w:t>
      </w:r>
      <w:r w:rsidRPr="004B19AB">
        <w:rPr>
          <w:spacing w:val="1"/>
          <w:sz w:val="24"/>
        </w:rPr>
        <w:t xml:space="preserve"> </w:t>
      </w:r>
      <w:r w:rsidRPr="004B19AB">
        <w:rPr>
          <w:sz w:val="24"/>
        </w:rPr>
        <w:t>менее</w:t>
      </w:r>
      <w:r w:rsidRPr="004B19AB">
        <w:rPr>
          <w:spacing w:val="1"/>
          <w:sz w:val="24"/>
        </w:rPr>
        <w:t xml:space="preserve"> </w:t>
      </w:r>
      <w:r w:rsidRPr="004B19AB">
        <w:rPr>
          <w:sz w:val="24"/>
        </w:rPr>
        <w:t>трёх,</w:t>
      </w:r>
      <w:r w:rsidRPr="004B19AB">
        <w:rPr>
          <w:spacing w:val="1"/>
          <w:sz w:val="24"/>
        </w:rPr>
        <w:t xml:space="preserve"> </w:t>
      </w:r>
      <w:r w:rsidRPr="004B19AB">
        <w:rPr>
          <w:sz w:val="24"/>
        </w:rPr>
        <w:t>кроме</w:t>
      </w:r>
      <w:r w:rsidRPr="004B19AB">
        <w:rPr>
          <w:spacing w:val="60"/>
          <w:sz w:val="24"/>
        </w:rPr>
        <w:t xml:space="preserve"> </w:t>
      </w:r>
      <w:r w:rsidRPr="004B19AB">
        <w:rPr>
          <w:sz w:val="24"/>
        </w:rPr>
        <w:t>изучаемой),</w:t>
      </w:r>
      <w:r w:rsidRPr="004B19AB">
        <w:rPr>
          <w:spacing w:val="1"/>
          <w:sz w:val="24"/>
        </w:rPr>
        <w:t xml:space="preserve"> </w:t>
      </w:r>
      <w:r w:rsidRPr="004B19AB">
        <w:rPr>
          <w:sz w:val="24"/>
        </w:rPr>
        <w:t>народы</w:t>
      </w:r>
      <w:r w:rsidRPr="004B19AB">
        <w:rPr>
          <w:spacing w:val="1"/>
          <w:sz w:val="24"/>
        </w:rPr>
        <w:t xml:space="preserve"> </w:t>
      </w:r>
      <w:r w:rsidRPr="004B19AB">
        <w:rPr>
          <w:sz w:val="24"/>
        </w:rPr>
        <w:t>России,</w:t>
      </w:r>
      <w:r w:rsidRPr="004B19AB">
        <w:rPr>
          <w:spacing w:val="1"/>
          <w:sz w:val="24"/>
        </w:rPr>
        <w:t xml:space="preserve"> </w:t>
      </w:r>
      <w:r w:rsidRPr="004B19AB">
        <w:rPr>
          <w:sz w:val="24"/>
        </w:rPr>
        <w:t>для</w:t>
      </w:r>
      <w:r w:rsidRPr="004B19AB">
        <w:rPr>
          <w:spacing w:val="1"/>
          <w:sz w:val="24"/>
        </w:rPr>
        <w:t xml:space="preserve"> </w:t>
      </w:r>
      <w:r w:rsidRPr="004B19AB">
        <w:rPr>
          <w:sz w:val="24"/>
        </w:rPr>
        <w:t>которых</w:t>
      </w:r>
      <w:r w:rsidRPr="004B19AB">
        <w:rPr>
          <w:spacing w:val="1"/>
          <w:sz w:val="24"/>
        </w:rPr>
        <w:t xml:space="preserve"> </w:t>
      </w:r>
      <w:r w:rsidRPr="004B19AB">
        <w:rPr>
          <w:sz w:val="24"/>
        </w:rPr>
        <w:t>традиционными</w:t>
      </w:r>
      <w:r w:rsidRPr="004B19AB">
        <w:rPr>
          <w:spacing w:val="1"/>
          <w:sz w:val="24"/>
        </w:rPr>
        <w:t xml:space="preserve"> </w:t>
      </w:r>
      <w:r w:rsidRPr="004B19AB">
        <w:rPr>
          <w:sz w:val="24"/>
        </w:rPr>
        <w:t>религиями</w:t>
      </w:r>
      <w:r w:rsidRPr="004B19AB">
        <w:rPr>
          <w:spacing w:val="1"/>
          <w:sz w:val="24"/>
        </w:rPr>
        <w:t xml:space="preserve"> </w:t>
      </w:r>
      <w:r w:rsidRPr="004B19AB">
        <w:rPr>
          <w:sz w:val="24"/>
        </w:rPr>
        <w:t>исторически</w:t>
      </w:r>
      <w:r w:rsidRPr="004B19AB">
        <w:rPr>
          <w:spacing w:val="1"/>
          <w:sz w:val="24"/>
        </w:rPr>
        <w:t xml:space="preserve"> </w:t>
      </w:r>
      <w:r w:rsidRPr="004B19AB">
        <w:rPr>
          <w:sz w:val="24"/>
        </w:rPr>
        <w:t>являются</w:t>
      </w:r>
      <w:r w:rsidRPr="004B19AB">
        <w:rPr>
          <w:spacing w:val="1"/>
          <w:sz w:val="24"/>
        </w:rPr>
        <w:t xml:space="preserve"> </w:t>
      </w:r>
      <w:r w:rsidRPr="004B19AB">
        <w:rPr>
          <w:sz w:val="24"/>
        </w:rPr>
        <w:t>православие,</w:t>
      </w:r>
      <w:r w:rsidRPr="004B19AB">
        <w:rPr>
          <w:spacing w:val="-1"/>
          <w:sz w:val="24"/>
        </w:rPr>
        <w:t xml:space="preserve"> </w:t>
      </w:r>
      <w:r w:rsidRPr="004B19AB">
        <w:rPr>
          <w:sz w:val="24"/>
        </w:rPr>
        <w:t>ислам, буддизм, иудаизм;</w:t>
      </w:r>
    </w:p>
    <w:p w:rsidR="005C0000" w:rsidRPr="004B19AB" w:rsidRDefault="005C0000" w:rsidP="00A3744D">
      <w:pPr>
        <w:numPr>
          <w:ilvl w:val="0"/>
          <w:numId w:val="165"/>
        </w:numPr>
        <w:tabs>
          <w:tab w:val="left" w:pos="1990"/>
        </w:tabs>
        <w:autoSpaceDE w:val="0"/>
        <w:autoSpaceDN w:val="0"/>
        <w:spacing w:before="1"/>
        <w:ind w:right="836"/>
        <w:rPr>
          <w:sz w:val="24"/>
        </w:rPr>
      </w:pPr>
      <w:r w:rsidRPr="004B19AB">
        <w:rPr>
          <w:sz w:val="24"/>
        </w:rPr>
        <w:t>выражать</w:t>
      </w:r>
      <w:r w:rsidRPr="004B19AB">
        <w:rPr>
          <w:spacing w:val="1"/>
          <w:sz w:val="24"/>
        </w:rPr>
        <w:t xml:space="preserve"> </w:t>
      </w:r>
      <w:r w:rsidRPr="004B19AB">
        <w:rPr>
          <w:sz w:val="24"/>
        </w:rPr>
        <w:t>своими</w:t>
      </w:r>
      <w:r w:rsidRPr="004B19AB">
        <w:rPr>
          <w:spacing w:val="1"/>
          <w:sz w:val="24"/>
        </w:rPr>
        <w:t xml:space="preserve"> </w:t>
      </w:r>
      <w:r w:rsidRPr="004B19AB">
        <w:rPr>
          <w:sz w:val="24"/>
        </w:rPr>
        <w:t>словами</w:t>
      </w:r>
      <w:r w:rsidRPr="004B19AB">
        <w:rPr>
          <w:spacing w:val="1"/>
          <w:sz w:val="24"/>
        </w:rPr>
        <w:t xml:space="preserve"> </w:t>
      </w:r>
      <w:r w:rsidRPr="004B19AB">
        <w:rPr>
          <w:sz w:val="24"/>
        </w:rPr>
        <w:t>понимание</w:t>
      </w:r>
      <w:r w:rsidRPr="004B19AB">
        <w:rPr>
          <w:spacing w:val="1"/>
          <w:sz w:val="24"/>
        </w:rPr>
        <w:t xml:space="preserve"> </w:t>
      </w:r>
      <w:r w:rsidRPr="004B19AB">
        <w:rPr>
          <w:sz w:val="24"/>
        </w:rPr>
        <w:t>человеческого</w:t>
      </w:r>
      <w:r w:rsidRPr="004B19AB">
        <w:rPr>
          <w:spacing w:val="1"/>
          <w:sz w:val="24"/>
        </w:rPr>
        <w:t xml:space="preserve"> </w:t>
      </w:r>
      <w:r w:rsidRPr="004B19AB">
        <w:rPr>
          <w:sz w:val="24"/>
        </w:rPr>
        <w:t>достоинства,</w:t>
      </w:r>
      <w:r w:rsidRPr="004B19AB">
        <w:rPr>
          <w:spacing w:val="1"/>
          <w:sz w:val="24"/>
        </w:rPr>
        <w:t xml:space="preserve"> </w:t>
      </w:r>
      <w:r w:rsidRPr="004B19AB">
        <w:rPr>
          <w:sz w:val="24"/>
        </w:rPr>
        <w:t>ценности</w:t>
      </w:r>
      <w:r w:rsidRPr="004B19AB">
        <w:rPr>
          <w:spacing w:val="1"/>
          <w:sz w:val="24"/>
        </w:rPr>
        <w:t xml:space="preserve"> </w:t>
      </w:r>
      <w:r w:rsidRPr="004B19AB">
        <w:rPr>
          <w:sz w:val="24"/>
        </w:rPr>
        <w:t>челов</w:t>
      </w:r>
      <w:r w:rsidRPr="004B19AB">
        <w:rPr>
          <w:sz w:val="24"/>
        </w:rPr>
        <w:t>е</w:t>
      </w:r>
      <w:r w:rsidRPr="004B19AB">
        <w:rPr>
          <w:sz w:val="24"/>
        </w:rPr>
        <w:t>ческой</w:t>
      </w:r>
      <w:r w:rsidRPr="004B19AB">
        <w:rPr>
          <w:spacing w:val="-2"/>
          <w:sz w:val="24"/>
        </w:rPr>
        <w:t xml:space="preserve"> </w:t>
      </w:r>
      <w:r w:rsidRPr="004B19AB">
        <w:rPr>
          <w:sz w:val="24"/>
        </w:rPr>
        <w:t>жизни</w:t>
      </w:r>
      <w:r w:rsidRPr="004B19AB">
        <w:rPr>
          <w:spacing w:val="-2"/>
          <w:sz w:val="24"/>
        </w:rPr>
        <w:t xml:space="preserve"> </w:t>
      </w:r>
      <w:r w:rsidRPr="004B19AB">
        <w:rPr>
          <w:sz w:val="24"/>
        </w:rPr>
        <w:t>в</w:t>
      </w:r>
      <w:r w:rsidRPr="004B19AB">
        <w:rPr>
          <w:spacing w:val="-4"/>
          <w:sz w:val="24"/>
        </w:rPr>
        <w:t xml:space="preserve"> </w:t>
      </w:r>
      <w:r w:rsidRPr="004B19AB">
        <w:rPr>
          <w:sz w:val="24"/>
        </w:rPr>
        <w:t>православной</w:t>
      </w:r>
      <w:r w:rsidRPr="004B19AB">
        <w:rPr>
          <w:spacing w:val="-2"/>
          <w:sz w:val="24"/>
        </w:rPr>
        <w:t xml:space="preserve"> </w:t>
      </w:r>
      <w:r w:rsidRPr="004B19AB">
        <w:rPr>
          <w:sz w:val="24"/>
        </w:rPr>
        <w:t>духовно­нравственной</w:t>
      </w:r>
      <w:r w:rsidRPr="004B19AB">
        <w:rPr>
          <w:spacing w:val="-1"/>
          <w:sz w:val="24"/>
        </w:rPr>
        <w:t xml:space="preserve"> </w:t>
      </w:r>
      <w:r w:rsidRPr="004B19AB">
        <w:rPr>
          <w:sz w:val="24"/>
        </w:rPr>
        <w:t>культуре, традиции.</w:t>
      </w:r>
    </w:p>
    <w:p w:rsidR="005C0000" w:rsidRPr="004B19AB" w:rsidRDefault="005C0000" w:rsidP="005C0000">
      <w:pPr>
        <w:autoSpaceDE w:val="0"/>
        <w:autoSpaceDN w:val="0"/>
        <w:spacing w:before="4" w:line="274" w:lineRule="exact"/>
        <w:jc w:val="both"/>
        <w:outlineLvl w:val="0"/>
        <w:rPr>
          <w:b/>
          <w:bCs/>
          <w:sz w:val="24"/>
          <w:szCs w:val="24"/>
        </w:rPr>
      </w:pPr>
      <w:r w:rsidRPr="004B19AB">
        <w:rPr>
          <w:b/>
          <w:bCs/>
          <w:sz w:val="24"/>
          <w:szCs w:val="24"/>
        </w:rPr>
        <w:t>Модуль</w:t>
      </w:r>
      <w:r w:rsidRPr="004B19AB">
        <w:rPr>
          <w:b/>
          <w:bCs/>
          <w:spacing w:val="-2"/>
          <w:sz w:val="24"/>
          <w:szCs w:val="24"/>
        </w:rPr>
        <w:t xml:space="preserve"> </w:t>
      </w:r>
      <w:r w:rsidRPr="004B19AB">
        <w:rPr>
          <w:b/>
          <w:bCs/>
          <w:sz w:val="24"/>
          <w:szCs w:val="24"/>
        </w:rPr>
        <w:t>«Основы</w:t>
      </w:r>
      <w:r w:rsidRPr="004B19AB">
        <w:rPr>
          <w:b/>
          <w:bCs/>
          <w:spacing w:val="-1"/>
          <w:sz w:val="24"/>
          <w:szCs w:val="24"/>
        </w:rPr>
        <w:t xml:space="preserve"> </w:t>
      </w:r>
      <w:r w:rsidRPr="004B19AB">
        <w:rPr>
          <w:b/>
          <w:bCs/>
          <w:sz w:val="24"/>
          <w:szCs w:val="24"/>
        </w:rPr>
        <w:t>исламской</w:t>
      </w:r>
      <w:r w:rsidRPr="004B19AB">
        <w:rPr>
          <w:b/>
          <w:bCs/>
          <w:spacing w:val="-2"/>
          <w:sz w:val="24"/>
          <w:szCs w:val="24"/>
        </w:rPr>
        <w:t xml:space="preserve"> </w:t>
      </w:r>
      <w:r w:rsidRPr="004B19AB">
        <w:rPr>
          <w:b/>
          <w:bCs/>
          <w:sz w:val="24"/>
          <w:szCs w:val="24"/>
        </w:rPr>
        <w:t>культуры»</w:t>
      </w:r>
    </w:p>
    <w:p w:rsidR="005C0000" w:rsidRPr="004B19AB" w:rsidRDefault="005C0000" w:rsidP="005C0000">
      <w:pPr>
        <w:autoSpaceDE w:val="0"/>
        <w:autoSpaceDN w:val="0"/>
        <w:ind w:right="839"/>
        <w:jc w:val="both"/>
        <w:rPr>
          <w:sz w:val="24"/>
          <w:szCs w:val="24"/>
        </w:rPr>
      </w:pPr>
      <w:r w:rsidRPr="004B19AB">
        <w:rPr>
          <w:sz w:val="24"/>
          <w:szCs w:val="24"/>
        </w:rPr>
        <w:t>Предметные</w:t>
      </w:r>
      <w:r w:rsidRPr="004B19AB">
        <w:rPr>
          <w:spacing w:val="1"/>
          <w:sz w:val="24"/>
          <w:szCs w:val="24"/>
        </w:rPr>
        <w:t xml:space="preserve"> </w:t>
      </w:r>
      <w:r w:rsidRPr="004B19AB">
        <w:rPr>
          <w:sz w:val="24"/>
          <w:szCs w:val="24"/>
        </w:rPr>
        <w:t>результаты</w:t>
      </w:r>
      <w:r w:rsidRPr="004B19AB">
        <w:rPr>
          <w:spacing w:val="1"/>
          <w:sz w:val="24"/>
          <w:szCs w:val="24"/>
        </w:rPr>
        <w:t xml:space="preserve"> </w:t>
      </w:r>
      <w:r w:rsidRPr="004B19AB">
        <w:rPr>
          <w:sz w:val="24"/>
          <w:szCs w:val="24"/>
        </w:rPr>
        <w:t>освоения</w:t>
      </w:r>
      <w:r w:rsidRPr="004B19AB">
        <w:rPr>
          <w:spacing w:val="1"/>
          <w:sz w:val="24"/>
          <w:szCs w:val="24"/>
        </w:rPr>
        <w:t xml:space="preserve"> </w:t>
      </w:r>
      <w:r w:rsidRPr="004B19AB">
        <w:rPr>
          <w:sz w:val="24"/>
          <w:szCs w:val="24"/>
        </w:rPr>
        <w:t>образовательной</w:t>
      </w:r>
      <w:r w:rsidRPr="004B19AB">
        <w:rPr>
          <w:spacing w:val="1"/>
          <w:sz w:val="24"/>
          <w:szCs w:val="24"/>
        </w:rPr>
        <w:t xml:space="preserve"> </w:t>
      </w:r>
      <w:r w:rsidRPr="004B19AB">
        <w:rPr>
          <w:sz w:val="24"/>
          <w:szCs w:val="24"/>
        </w:rPr>
        <w:t>программы</w:t>
      </w:r>
      <w:r w:rsidRPr="004B19AB">
        <w:rPr>
          <w:spacing w:val="1"/>
          <w:sz w:val="24"/>
          <w:szCs w:val="24"/>
        </w:rPr>
        <w:t xml:space="preserve"> </w:t>
      </w:r>
      <w:r w:rsidRPr="004B19AB">
        <w:rPr>
          <w:sz w:val="24"/>
          <w:szCs w:val="24"/>
        </w:rPr>
        <w:t>модуля</w:t>
      </w:r>
      <w:r w:rsidRPr="004B19AB">
        <w:rPr>
          <w:spacing w:val="1"/>
          <w:sz w:val="24"/>
          <w:szCs w:val="24"/>
        </w:rPr>
        <w:t xml:space="preserve"> </w:t>
      </w:r>
      <w:r w:rsidRPr="004B19AB">
        <w:rPr>
          <w:sz w:val="24"/>
          <w:szCs w:val="24"/>
        </w:rPr>
        <w:t>«Основы</w:t>
      </w:r>
      <w:r w:rsidRPr="004B19AB">
        <w:rPr>
          <w:spacing w:val="1"/>
          <w:sz w:val="24"/>
          <w:szCs w:val="24"/>
        </w:rPr>
        <w:t xml:space="preserve"> </w:t>
      </w:r>
      <w:r w:rsidRPr="004B19AB">
        <w:rPr>
          <w:sz w:val="24"/>
          <w:szCs w:val="24"/>
        </w:rPr>
        <w:t>исламской</w:t>
      </w:r>
      <w:r w:rsidRPr="004B19AB">
        <w:rPr>
          <w:spacing w:val="-1"/>
          <w:sz w:val="24"/>
          <w:szCs w:val="24"/>
        </w:rPr>
        <w:t xml:space="preserve"> </w:t>
      </w:r>
      <w:r w:rsidRPr="004B19AB">
        <w:rPr>
          <w:sz w:val="24"/>
          <w:szCs w:val="24"/>
        </w:rPr>
        <w:t>культуры»</w:t>
      </w:r>
      <w:r w:rsidRPr="004B19AB">
        <w:rPr>
          <w:spacing w:val="-6"/>
          <w:sz w:val="24"/>
          <w:szCs w:val="24"/>
        </w:rPr>
        <w:t xml:space="preserve"> </w:t>
      </w:r>
      <w:r w:rsidRPr="004B19AB">
        <w:rPr>
          <w:sz w:val="24"/>
          <w:szCs w:val="24"/>
        </w:rPr>
        <w:t>должны</w:t>
      </w:r>
      <w:r w:rsidRPr="004B19AB">
        <w:rPr>
          <w:spacing w:val="-1"/>
          <w:sz w:val="24"/>
          <w:szCs w:val="24"/>
        </w:rPr>
        <w:t xml:space="preserve"> </w:t>
      </w:r>
      <w:r w:rsidRPr="004B19AB">
        <w:rPr>
          <w:sz w:val="24"/>
          <w:szCs w:val="24"/>
        </w:rPr>
        <w:t>отражать сформированность</w:t>
      </w:r>
      <w:r w:rsidRPr="004B19AB">
        <w:rPr>
          <w:spacing w:val="2"/>
          <w:sz w:val="24"/>
          <w:szCs w:val="24"/>
        </w:rPr>
        <w:t xml:space="preserve"> </w:t>
      </w:r>
      <w:r w:rsidRPr="004B19AB">
        <w:rPr>
          <w:sz w:val="24"/>
          <w:szCs w:val="24"/>
        </w:rPr>
        <w:t>умений:</w:t>
      </w:r>
    </w:p>
    <w:p w:rsidR="005C0000" w:rsidRPr="004B19AB" w:rsidRDefault="005C0000" w:rsidP="005C0000">
      <w:pPr>
        <w:autoSpaceDE w:val="0"/>
        <w:autoSpaceDN w:val="0"/>
        <w:ind w:right="828"/>
        <w:jc w:val="both"/>
        <w:rPr>
          <w:sz w:val="24"/>
          <w:szCs w:val="24"/>
        </w:rPr>
      </w:pPr>
      <w:r w:rsidRPr="004B19AB">
        <w:rPr>
          <w:sz w:val="24"/>
          <w:szCs w:val="24"/>
        </w:rPr>
        <w:t>1) выражать своими словами первоначальное понимание сущности духовного развития</w:t>
      </w:r>
      <w:r w:rsidRPr="004B19AB">
        <w:rPr>
          <w:spacing w:val="1"/>
          <w:sz w:val="24"/>
          <w:szCs w:val="24"/>
        </w:rPr>
        <w:t xml:space="preserve"> </w:t>
      </w:r>
      <w:r w:rsidRPr="004B19AB">
        <w:rPr>
          <w:sz w:val="24"/>
          <w:szCs w:val="24"/>
        </w:rPr>
        <w:t>как осознания и усвоения человеком значимых для жизни представлений о себе,</w:t>
      </w:r>
      <w:r w:rsidRPr="004B19AB">
        <w:rPr>
          <w:spacing w:val="1"/>
          <w:sz w:val="24"/>
          <w:szCs w:val="24"/>
        </w:rPr>
        <w:t xml:space="preserve"> </w:t>
      </w:r>
      <w:r w:rsidRPr="004B19AB">
        <w:rPr>
          <w:sz w:val="24"/>
          <w:szCs w:val="24"/>
        </w:rPr>
        <w:t>людях,</w:t>
      </w:r>
      <w:r w:rsidRPr="004B19AB">
        <w:rPr>
          <w:spacing w:val="-1"/>
          <w:sz w:val="24"/>
          <w:szCs w:val="24"/>
        </w:rPr>
        <w:t xml:space="preserve"> </w:t>
      </w:r>
      <w:r w:rsidRPr="004B19AB">
        <w:rPr>
          <w:sz w:val="24"/>
          <w:szCs w:val="24"/>
        </w:rPr>
        <w:t>окружающей действительн</w:t>
      </w:r>
      <w:r w:rsidRPr="004B19AB">
        <w:rPr>
          <w:sz w:val="24"/>
          <w:szCs w:val="24"/>
        </w:rPr>
        <w:t>о</w:t>
      </w:r>
      <w:r w:rsidRPr="004B19AB">
        <w:rPr>
          <w:sz w:val="24"/>
          <w:szCs w:val="24"/>
        </w:rPr>
        <w:t>сти;</w:t>
      </w:r>
    </w:p>
    <w:p w:rsidR="005C0000" w:rsidRPr="004B19AB" w:rsidRDefault="005C0000" w:rsidP="00A3744D">
      <w:pPr>
        <w:numPr>
          <w:ilvl w:val="0"/>
          <w:numId w:val="164"/>
        </w:numPr>
        <w:tabs>
          <w:tab w:val="left" w:pos="1849"/>
        </w:tabs>
        <w:autoSpaceDE w:val="0"/>
        <w:autoSpaceDN w:val="0"/>
        <w:ind w:right="829"/>
        <w:rPr>
          <w:sz w:val="24"/>
        </w:rPr>
      </w:pPr>
      <w:r w:rsidRPr="004B19AB">
        <w:rPr>
          <w:sz w:val="24"/>
        </w:rPr>
        <w:t>выражать своими словами понимание значимости нравственного совершенствования</w:t>
      </w:r>
      <w:r w:rsidRPr="004B19AB">
        <w:rPr>
          <w:spacing w:val="-57"/>
          <w:sz w:val="24"/>
        </w:rPr>
        <w:t xml:space="preserve"> </w:t>
      </w:r>
      <w:r w:rsidRPr="004B19AB">
        <w:rPr>
          <w:sz w:val="24"/>
        </w:rPr>
        <w:t>и</w:t>
      </w:r>
      <w:r w:rsidRPr="004B19AB">
        <w:rPr>
          <w:spacing w:val="-5"/>
          <w:sz w:val="24"/>
        </w:rPr>
        <w:t xml:space="preserve"> </w:t>
      </w:r>
      <w:r w:rsidRPr="004B19AB">
        <w:rPr>
          <w:sz w:val="24"/>
        </w:rPr>
        <w:t>роли</w:t>
      </w:r>
      <w:r w:rsidRPr="004B19AB">
        <w:rPr>
          <w:spacing w:val="-6"/>
          <w:sz w:val="24"/>
        </w:rPr>
        <w:t xml:space="preserve"> </w:t>
      </w:r>
      <w:r w:rsidRPr="004B19AB">
        <w:rPr>
          <w:sz w:val="24"/>
        </w:rPr>
        <w:t>в</w:t>
      </w:r>
      <w:r w:rsidRPr="004B19AB">
        <w:rPr>
          <w:spacing w:val="-7"/>
          <w:sz w:val="24"/>
        </w:rPr>
        <w:t xml:space="preserve"> </w:t>
      </w:r>
      <w:r w:rsidRPr="004B19AB">
        <w:rPr>
          <w:sz w:val="24"/>
        </w:rPr>
        <w:t>этом</w:t>
      </w:r>
      <w:r w:rsidRPr="004B19AB">
        <w:rPr>
          <w:spacing w:val="-7"/>
          <w:sz w:val="24"/>
        </w:rPr>
        <w:t xml:space="preserve"> </w:t>
      </w:r>
      <w:r w:rsidRPr="004B19AB">
        <w:rPr>
          <w:sz w:val="24"/>
        </w:rPr>
        <w:t>личных</w:t>
      </w:r>
      <w:r w:rsidRPr="004B19AB">
        <w:rPr>
          <w:spacing w:val="-1"/>
          <w:sz w:val="24"/>
        </w:rPr>
        <w:t xml:space="preserve"> </w:t>
      </w:r>
      <w:r w:rsidRPr="004B19AB">
        <w:rPr>
          <w:sz w:val="24"/>
        </w:rPr>
        <w:t>усилийчеловека,</w:t>
      </w:r>
      <w:r w:rsidRPr="004B19AB">
        <w:rPr>
          <w:spacing w:val="31"/>
          <w:sz w:val="24"/>
        </w:rPr>
        <w:t xml:space="preserve"> </w:t>
      </w:r>
      <w:r w:rsidRPr="004B19AB">
        <w:rPr>
          <w:sz w:val="24"/>
        </w:rPr>
        <w:t>приводить</w:t>
      </w:r>
      <w:r w:rsidRPr="004B19AB">
        <w:rPr>
          <w:spacing w:val="29"/>
          <w:sz w:val="24"/>
        </w:rPr>
        <w:t xml:space="preserve"> </w:t>
      </w:r>
      <w:r w:rsidRPr="004B19AB">
        <w:rPr>
          <w:sz w:val="24"/>
        </w:rPr>
        <w:t>примеры;</w:t>
      </w:r>
    </w:p>
    <w:p w:rsidR="005C0000" w:rsidRPr="004B19AB" w:rsidRDefault="005C0000" w:rsidP="00A3744D">
      <w:pPr>
        <w:numPr>
          <w:ilvl w:val="0"/>
          <w:numId w:val="164"/>
        </w:numPr>
        <w:tabs>
          <w:tab w:val="left" w:pos="1849"/>
        </w:tabs>
        <w:autoSpaceDE w:val="0"/>
        <w:autoSpaceDN w:val="0"/>
        <w:ind w:right="831"/>
        <w:rPr>
          <w:sz w:val="24"/>
        </w:rPr>
      </w:pPr>
      <w:r w:rsidRPr="004B19AB">
        <w:rPr>
          <w:sz w:val="24"/>
        </w:rPr>
        <w:t>выражать понимание и принятие значения российских традиционных духовных и</w:t>
      </w:r>
      <w:r w:rsidRPr="004B19AB">
        <w:rPr>
          <w:spacing w:val="1"/>
          <w:sz w:val="24"/>
        </w:rPr>
        <w:t xml:space="preserve"> </w:t>
      </w:r>
      <w:r w:rsidRPr="004B19AB">
        <w:rPr>
          <w:sz w:val="24"/>
        </w:rPr>
        <w:t>нравственных</w:t>
      </w:r>
      <w:r w:rsidRPr="004B19AB">
        <w:rPr>
          <w:spacing w:val="1"/>
          <w:sz w:val="24"/>
        </w:rPr>
        <w:t xml:space="preserve"> </w:t>
      </w:r>
      <w:r w:rsidRPr="004B19AB">
        <w:rPr>
          <w:sz w:val="24"/>
        </w:rPr>
        <w:t>ценностей,</w:t>
      </w:r>
      <w:r w:rsidRPr="004B19AB">
        <w:rPr>
          <w:spacing w:val="1"/>
          <w:sz w:val="24"/>
        </w:rPr>
        <w:t xml:space="preserve"> </w:t>
      </w:r>
      <w:r w:rsidRPr="004B19AB">
        <w:rPr>
          <w:sz w:val="24"/>
        </w:rPr>
        <w:t>духовно­нравственной</w:t>
      </w:r>
      <w:r w:rsidRPr="004B19AB">
        <w:rPr>
          <w:spacing w:val="1"/>
          <w:sz w:val="24"/>
        </w:rPr>
        <w:t xml:space="preserve"> </w:t>
      </w:r>
      <w:r w:rsidRPr="004B19AB">
        <w:rPr>
          <w:sz w:val="24"/>
        </w:rPr>
        <w:t>культуры</w:t>
      </w:r>
      <w:r w:rsidRPr="004B19AB">
        <w:rPr>
          <w:spacing w:val="1"/>
          <w:sz w:val="24"/>
        </w:rPr>
        <w:t xml:space="preserve"> </w:t>
      </w:r>
      <w:r w:rsidRPr="004B19AB">
        <w:rPr>
          <w:sz w:val="24"/>
        </w:rPr>
        <w:t>народов</w:t>
      </w:r>
      <w:r w:rsidRPr="004B19AB">
        <w:rPr>
          <w:spacing w:val="1"/>
          <w:sz w:val="24"/>
        </w:rPr>
        <w:t xml:space="preserve"> </w:t>
      </w:r>
      <w:r w:rsidRPr="004B19AB">
        <w:rPr>
          <w:sz w:val="24"/>
        </w:rPr>
        <w:t>России,</w:t>
      </w:r>
      <w:r w:rsidRPr="004B19AB">
        <w:rPr>
          <w:spacing w:val="1"/>
          <w:sz w:val="24"/>
        </w:rPr>
        <w:t xml:space="preserve"> </w:t>
      </w:r>
      <w:r w:rsidRPr="004B19AB">
        <w:rPr>
          <w:sz w:val="24"/>
        </w:rPr>
        <w:t>росси</w:t>
      </w:r>
      <w:r w:rsidRPr="004B19AB">
        <w:rPr>
          <w:sz w:val="24"/>
        </w:rPr>
        <w:t>й</w:t>
      </w:r>
      <w:r w:rsidRPr="004B19AB">
        <w:rPr>
          <w:sz w:val="24"/>
        </w:rPr>
        <w:t>ского общества как источника и основы духовного развития, нравственного</w:t>
      </w:r>
      <w:r w:rsidRPr="004B19AB">
        <w:rPr>
          <w:spacing w:val="1"/>
          <w:sz w:val="24"/>
        </w:rPr>
        <w:t xml:space="preserve"> </w:t>
      </w:r>
      <w:r w:rsidRPr="004B19AB">
        <w:rPr>
          <w:sz w:val="24"/>
        </w:rPr>
        <w:t>сове</w:t>
      </w:r>
      <w:r w:rsidRPr="004B19AB">
        <w:rPr>
          <w:sz w:val="24"/>
        </w:rPr>
        <w:t>р</w:t>
      </w:r>
      <w:r w:rsidRPr="004B19AB">
        <w:rPr>
          <w:sz w:val="24"/>
        </w:rPr>
        <w:t>шенствования;</w:t>
      </w:r>
    </w:p>
    <w:p w:rsidR="005C0000" w:rsidRPr="004B19AB" w:rsidRDefault="005C0000" w:rsidP="00A3744D">
      <w:pPr>
        <w:numPr>
          <w:ilvl w:val="0"/>
          <w:numId w:val="164"/>
        </w:numPr>
        <w:tabs>
          <w:tab w:val="left" w:pos="1849"/>
        </w:tabs>
        <w:autoSpaceDE w:val="0"/>
        <w:autoSpaceDN w:val="0"/>
        <w:ind w:right="828"/>
        <w:rPr>
          <w:sz w:val="24"/>
        </w:rPr>
      </w:pPr>
      <w:r w:rsidRPr="004B19AB">
        <w:rPr>
          <w:spacing w:val="-1"/>
          <w:sz w:val="24"/>
        </w:rPr>
        <w:t xml:space="preserve">рассказывать о нравственных заповедях, </w:t>
      </w:r>
      <w:r w:rsidRPr="004B19AB">
        <w:rPr>
          <w:sz w:val="24"/>
        </w:rPr>
        <w:t>нормах исламской религиозной морали, их</w:t>
      </w:r>
      <w:r w:rsidRPr="004B19AB">
        <w:rPr>
          <w:spacing w:val="1"/>
          <w:sz w:val="24"/>
        </w:rPr>
        <w:t xml:space="preserve"> </w:t>
      </w:r>
      <w:r w:rsidRPr="004B19AB">
        <w:rPr>
          <w:sz w:val="24"/>
        </w:rPr>
        <w:t>значении</w:t>
      </w:r>
      <w:r w:rsidRPr="004B19AB">
        <w:rPr>
          <w:spacing w:val="1"/>
          <w:sz w:val="24"/>
        </w:rPr>
        <w:t xml:space="preserve"> </w:t>
      </w:r>
      <w:r w:rsidRPr="004B19AB">
        <w:rPr>
          <w:sz w:val="24"/>
        </w:rPr>
        <w:t>в</w:t>
      </w:r>
      <w:r w:rsidRPr="004B19AB">
        <w:rPr>
          <w:spacing w:val="1"/>
          <w:sz w:val="24"/>
        </w:rPr>
        <w:t xml:space="preserve"> </w:t>
      </w:r>
      <w:r w:rsidRPr="004B19AB">
        <w:rPr>
          <w:sz w:val="24"/>
        </w:rPr>
        <w:t>выстраивании</w:t>
      </w:r>
      <w:r w:rsidRPr="004B19AB">
        <w:rPr>
          <w:spacing w:val="1"/>
          <w:sz w:val="24"/>
        </w:rPr>
        <w:t xml:space="preserve"> </w:t>
      </w:r>
      <w:r w:rsidRPr="004B19AB">
        <w:rPr>
          <w:sz w:val="24"/>
        </w:rPr>
        <w:t>отношений</w:t>
      </w:r>
      <w:r w:rsidRPr="004B19AB">
        <w:rPr>
          <w:spacing w:val="1"/>
          <w:sz w:val="24"/>
        </w:rPr>
        <w:t xml:space="preserve"> </w:t>
      </w:r>
      <w:r w:rsidRPr="004B19AB">
        <w:rPr>
          <w:sz w:val="24"/>
        </w:rPr>
        <w:t>в</w:t>
      </w:r>
      <w:r w:rsidRPr="004B19AB">
        <w:rPr>
          <w:spacing w:val="1"/>
          <w:sz w:val="24"/>
        </w:rPr>
        <w:t xml:space="preserve"> </w:t>
      </w:r>
      <w:r w:rsidRPr="004B19AB">
        <w:rPr>
          <w:sz w:val="24"/>
        </w:rPr>
        <w:t>семье,</w:t>
      </w:r>
      <w:r w:rsidRPr="004B19AB">
        <w:rPr>
          <w:spacing w:val="1"/>
          <w:sz w:val="24"/>
        </w:rPr>
        <w:t xml:space="preserve"> </w:t>
      </w:r>
      <w:r w:rsidRPr="004B19AB">
        <w:rPr>
          <w:sz w:val="24"/>
        </w:rPr>
        <w:t>между</w:t>
      </w:r>
      <w:r w:rsidRPr="004B19AB">
        <w:rPr>
          <w:spacing w:val="1"/>
          <w:sz w:val="24"/>
        </w:rPr>
        <w:t xml:space="preserve"> </w:t>
      </w:r>
      <w:r w:rsidRPr="004B19AB">
        <w:rPr>
          <w:sz w:val="24"/>
        </w:rPr>
        <w:t>людьми,</w:t>
      </w:r>
      <w:r w:rsidRPr="004B19AB">
        <w:rPr>
          <w:spacing w:val="1"/>
          <w:sz w:val="24"/>
        </w:rPr>
        <w:t xml:space="preserve"> </w:t>
      </w:r>
      <w:r w:rsidRPr="004B19AB">
        <w:rPr>
          <w:sz w:val="24"/>
        </w:rPr>
        <w:t>в</w:t>
      </w:r>
      <w:r w:rsidRPr="004B19AB">
        <w:rPr>
          <w:spacing w:val="1"/>
          <w:sz w:val="24"/>
        </w:rPr>
        <w:t xml:space="preserve"> </w:t>
      </w:r>
      <w:r w:rsidRPr="004B19AB">
        <w:rPr>
          <w:sz w:val="24"/>
        </w:rPr>
        <w:t>общении</w:t>
      </w:r>
      <w:r w:rsidRPr="004B19AB">
        <w:rPr>
          <w:spacing w:val="1"/>
          <w:sz w:val="24"/>
        </w:rPr>
        <w:t xml:space="preserve"> </w:t>
      </w:r>
      <w:r w:rsidRPr="004B19AB">
        <w:rPr>
          <w:sz w:val="24"/>
        </w:rPr>
        <w:t>и</w:t>
      </w:r>
      <w:r w:rsidRPr="004B19AB">
        <w:rPr>
          <w:spacing w:val="1"/>
          <w:sz w:val="24"/>
        </w:rPr>
        <w:t xml:space="preserve"> </w:t>
      </w:r>
      <w:r w:rsidRPr="004B19AB">
        <w:rPr>
          <w:sz w:val="24"/>
        </w:rPr>
        <w:t>деятел</w:t>
      </w:r>
      <w:r w:rsidRPr="004B19AB">
        <w:rPr>
          <w:sz w:val="24"/>
        </w:rPr>
        <w:t>ь</w:t>
      </w:r>
      <w:r w:rsidRPr="004B19AB">
        <w:rPr>
          <w:sz w:val="24"/>
        </w:rPr>
        <w:t>ности;</w:t>
      </w:r>
    </w:p>
    <w:p w:rsidR="005C0000" w:rsidRPr="004B19AB" w:rsidRDefault="005C0000" w:rsidP="00A3744D">
      <w:pPr>
        <w:numPr>
          <w:ilvl w:val="0"/>
          <w:numId w:val="164"/>
        </w:numPr>
        <w:tabs>
          <w:tab w:val="left" w:pos="1849"/>
        </w:tabs>
        <w:autoSpaceDE w:val="0"/>
        <w:autoSpaceDN w:val="0"/>
        <w:ind w:right="832"/>
        <w:rPr>
          <w:sz w:val="24"/>
        </w:rPr>
      </w:pPr>
      <w:r w:rsidRPr="004B19AB">
        <w:rPr>
          <w:sz w:val="24"/>
        </w:rPr>
        <w:t>раскрывать основное содержание нравственных категорий</w:t>
      </w:r>
      <w:r w:rsidRPr="004B19AB">
        <w:rPr>
          <w:spacing w:val="1"/>
          <w:sz w:val="24"/>
        </w:rPr>
        <w:t xml:space="preserve"> </w:t>
      </w:r>
      <w:r w:rsidRPr="004B19AB">
        <w:rPr>
          <w:sz w:val="24"/>
        </w:rPr>
        <w:t>в исламской культуре,</w:t>
      </w:r>
      <w:r w:rsidRPr="004B19AB">
        <w:rPr>
          <w:spacing w:val="1"/>
          <w:sz w:val="24"/>
        </w:rPr>
        <w:t xml:space="preserve"> </w:t>
      </w:r>
      <w:r w:rsidRPr="004B19AB">
        <w:rPr>
          <w:sz w:val="24"/>
        </w:rPr>
        <w:t>традиции</w:t>
      </w:r>
      <w:r w:rsidRPr="004B19AB">
        <w:rPr>
          <w:spacing w:val="1"/>
          <w:sz w:val="24"/>
        </w:rPr>
        <w:t xml:space="preserve"> </w:t>
      </w:r>
      <w:r w:rsidRPr="004B19AB">
        <w:rPr>
          <w:sz w:val="24"/>
        </w:rPr>
        <w:t>(вера,</w:t>
      </w:r>
      <w:r w:rsidRPr="004B19AB">
        <w:rPr>
          <w:spacing w:val="1"/>
          <w:sz w:val="24"/>
        </w:rPr>
        <w:t xml:space="preserve"> </w:t>
      </w:r>
      <w:r w:rsidRPr="004B19AB">
        <w:rPr>
          <w:sz w:val="24"/>
        </w:rPr>
        <w:t>искренность,</w:t>
      </w:r>
      <w:r w:rsidRPr="004B19AB">
        <w:rPr>
          <w:spacing w:val="1"/>
          <w:sz w:val="24"/>
        </w:rPr>
        <w:t xml:space="preserve"> </w:t>
      </w:r>
      <w:r w:rsidRPr="004B19AB">
        <w:rPr>
          <w:sz w:val="24"/>
        </w:rPr>
        <w:t>милосердие,</w:t>
      </w:r>
      <w:r w:rsidRPr="004B19AB">
        <w:rPr>
          <w:spacing w:val="1"/>
          <w:sz w:val="24"/>
        </w:rPr>
        <w:t xml:space="preserve"> </w:t>
      </w:r>
      <w:r w:rsidRPr="004B19AB">
        <w:rPr>
          <w:sz w:val="24"/>
        </w:rPr>
        <w:t>ответственность,</w:t>
      </w:r>
      <w:r w:rsidRPr="004B19AB">
        <w:rPr>
          <w:spacing w:val="1"/>
          <w:sz w:val="24"/>
        </w:rPr>
        <w:t xml:space="preserve"> </w:t>
      </w:r>
      <w:r w:rsidRPr="004B19AB">
        <w:rPr>
          <w:sz w:val="24"/>
        </w:rPr>
        <w:t>справедливость,</w:t>
      </w:r>
      <w:r w:rsidRPr="004B19AB">
        <w:rPr>
          <w:spacing w:val="-57"/>
          <w:sz w:val="24"/>
        </w:rPr>
        <w:t xml:space="preserve"> </w:t>
      </w:r>
      <w:r w:rsidRPr="004B19AB">
        <w:rPr>
          <w:sz w:val="24"/>
        </w:rPr>
        <w:t>чес</w:t>
      </w:r>
      <w:r w:rsidRPr="004B19AB">
        <w:rPr>
          <w:sz w:val="24"/>
        </w:rPr>
        <w:t>т</w:t>
      </w:r>
      <w:r w:rsidRPr="004B19AB">
        <w:rPr>
          <w:sz w:val="24"/>
        </w:rPr>
        <w:t>ность,</w:t>
      </w:r>
      <w:r w:rsidRPr="004B19AB">
        <w:rPr>
          <w:spacing w:val="1"/>
          <w:sz w:val="24"/>
        </w:rPr>
        <w:t xml:space="preserve"> </w:t>
      </w:r>
      <w:r w:rsidRPr="004B19AB">
        <w:rPr>
          <w:sz w:val="24"/>
        </w:rPr>
        <w:t>великодушие,</w:t>
      </w:r>
      <w:r w:rsidRPr="004B19AB">
        <w:rPr>
          <w:spacing w:val="1"/>
          <w:sz w:val="24"/>
        </w:rPr>
        <w:t xml:space="preserve"> </w:t>
      </w:r>
      <w:r w:rsidRPr="004B19AB">
        <w:rPr>
          <w:sz w:val="24"/>
        </w:rPr>
        <w:t>скромность,</w:t>
      </w:r>
      <w:r w:rsidRPr="004B19AB">
        <w:rPr>
          <w:spacing w:val="1"/>
          <w:sz w:val="24"/>
        </w:rPr>
        <w:t xml:space="preserve"> </w:t>
      </w:r>
      <w:r w:rsidRPr="004B19AB">
        <w:rPr>
          <w:sz w:val="24"/>
        </w:rPr>
        <w:t>верность,</w:t>
      </w:r>
      <w:r w:rsidRPr="004B19AB">
        <w:rPr>
          <w:spacing w:val="1"/>
          <w:sz w:val="24"/>
        </w:rPr>
        <w:t xml:space="preserve"> </w:t>
      </w:r>
      <w:r w:rsidRPr="004B19AB">
        <w:rPr>
          <w:sz w:val="24"/>
        </w:rPr>
        <w:t>терпение,</w:t>
      </w:r>
      <w:r w:rsidRPr="004B19AB">
        <w:rPr>
          <w:spacing w:val="1"/>
          <w:sz w:val="24"/>
        </w:rPr>
        <w:t xml:space="preserve"> </w:t>
      </w:r>
      <w:r w:rsidRPr="004B19AB">
        <w:rPr>
          <w:sz w:val="24"/>
        </w:rPr>
        <w:t>выдержка,</w:t>
      </w:r>
      <w:r w:rsidRPr="004B19AB">
        <w:rPr>
          <w:spacing w:val="1"/>
          <w:sz w:val="24"/>
        </w:rPr>
        <w:t xml:space="preserve"> </w:t>
      </w:r>
      <w:r w:rsidRPr="004B19AB">
        <w:rPr>
          <w:sz w:val="24"/>
        </w:rPr>
        <w:t>достойное</w:t>
      </w:r>
      <w:r w:rsidRPr="004B19AB">
        <w:rPr>
          <w:spacing w:val="1"/>
          <w:sz w:val="24"/>
        </w:rPr>
        <w:t xml:space="preserve"> </w:t>
      </w:r>
      <w:r w:rsidRPr="004B19AB">
        <w:rPr>
          <w:sz w:val="24"/>
        </w:rPr>
        <w:t>повед</w:t>
      </w:r>
      <w:r w:rsidRPr="004B19AB">
        <w:rPr>
          <w:sz w:val="24"/>
        </w:rPr>
        <w:t>е</w:t>
      </w:r>
      <w:r w:rsidRPr="004B19AB">
        <w:rPr>
          <w:sz w:val="24"/>
        </w:rPr>
        <w:t>ние,</w:t>
      </w:r>
      <w:r w:rsidRPr="004B19AB">
        <w:rPr>
          <w:spacing w:val="29"/>
          <w:sz w:val="24"/>
        </w:rPr>
        <w:t xml:space="preserve"> </w:t>
      </w:r>
      <w:r w:rsidRPr="004B19AB">
        <w:rPr>
          <w:sz w:val="24"/>
        </w:rPr>
        <w:t>стремление</w:t>
      </w:r>
      <w:r w:rsidRPr="004B19AB">
        <w:rPr>
          <w:spacing w:val="28"/>
          <w:sz w:val="24"/>
        </w:rPr>
        <w:t xml:space="preserve"> </w:t>
      </w:r>
      <w:r w:rsidRPr="004B19AB">
        <w:rPr>
          <w:sz w:val="24"/>
        </w:rPr>
        <w:t>к</w:t>
      </w:r>
      <w:r w:rsidRPr="004B19AB">
        <w:rPr>
          <w:spacing w:val="29"/>
          <w:sz w:val="24"/>
        </w:rPr>
        <w:t xml:space="preserve"> </w:t>
      </w:r>
      <w:r w:rsidRPr="004B19AB">
        <w:rPr>
          <w:sz w:val="24"/>
        </w:rPr>
        <w:t>знаниям);</w:t>
      </w:r>
    </w:p>
    <w:p w:rsidR="005C0000" w:rsidRPr="004B19AB" w:rsidRDefault="005C0000" w:rsidP="00A3744D">
      <w:pPr>
        <w:numPr>
          <w:ilvl w:val="0"/>
          <w:numId w:val="164"/>
        </w:numPr>
        <w:tabs>
          <w:tab w:val="left" w:pos="1849"/>
        </w:tabs>
        <w:autoSpaceDE w:val="0"/>
        <w:autoSpaceDN w:val="0"/>
        <w:ind w:right="829"/>
        <w:rPr>
          <w:sz w:val="24"/>
        </w:rPr>
      </w:pPr>
      <w:r w:rsidRPr="004B19AB">
        <w:rPr>
          <w:sz w:val="24"/>
        </w:rPr>
        <w:t>первоначальный</w:t>
      </w:r>
      <w:r w:rsidRPr="004B19AB">
        <w:rPr>
          <w:spacing w:val="1"/>
          <w:sz w:val="24"/>
        </w:rPr>
        <w:t xml:space="preserve"> </w:t>
      </w:r>
      <w:r w:rsidRPr="004B19AB">
        <w:rPr>
          <w:sz w:val="24"/>
        </w:rPr>
        <w:t>опыт</w:t>
      </w:r>
      <w:r w:rsidRPr="004B19AB">
        <w:rPr>
          <w:spacing w:val="1"/>
          <w:sz w:val="24"/>
        </w:rPr>
        <w:t xml:space="preserve"> </w:t>
      </w:r>
      <w:r w:rsidRPr="004B19AB">
        <w:rPr>
          <w:sz w:val="24"/>
        </w:rPr>
        <w:t>осмысления</w:t>
      </w:r>
      <w:r w:rsidRPr="004B19AB">
        <w:rPr>
          <w:spacing w:val="1"/>
          <w:sz w:val="24"/>
        </w:rPr>
        <w:t xml:space="preserve"> </w:t>
      </w:r>
      <w:r w:rsidRPr="004B19AB">
        <w:rPr>
          <w:sz w:val="24"/>
        </w:rPr>
        <w:t>и</w:t>
      </w:r>
      <w:r w:rsidRPr="004B19AB">
        <w:rPr>
          <w:spacing w:val="1"/>
          <w:sz w:val="24"/>
        </w:rPr>
        <w:t xml:space="preserve"> </w:t>
      </w:r>
      <w:r w:rsidRPr="004B19AB">
        <w:rPr>
          <w:sz w:val="24"/>
        </w:rPr>
        <w:t>нравственной</w:t>
      </w:r>
      <w:r w:rsidRPr="004B19AB">
        <w:rPr>
          <w:spacing w:val="1"/>
          <w:sz w:val="24"/>
        </w:rPr>
        <w:t xml:space="preserve"> </w:t>
      </w:r>
      <w:r w:rsidRPr="004B19AB">
        <w:rPr>
          <w:sz w:val="24"/>
        </w:rPr>
        <w:t>оценки</w:t>
      </w:r>
      <w:r w:rsidRPr="004B19AB">
        <w:rPr>
          <w:spacing w:val="1"/>
          <w:sz w:val="24"/>
        </w:rPr>
        <w:t xml:space="preserve"> </w:t>
      </w:r>
      <w:r w:rsidRPr="004B19AB">
        <w:rPr>
          <w:sz w:val="24"/>
        </w:rPr>
        <w:t>поступков,</w:t>
      </w:r>
      <w:r w:rsidRPr="004B19AB">
        <w:rPr>
          <w:spacing w:val="1"/>
          <w:sz w:val="24"/>
        </w:rPr>
        <w:t xml:space="preserve"> </w:t>
      </w:r>
      <w:r w:rsidRPr="004B19AB">
        <w:rPr>
          <w:sz w:val="24"/>
        </w:rPr>
        <w:t>поведения</w:t>
      </w:r>
      <w:r w:rsidRPr="004B19AB">
        <w:rPr>
          <w:spacing w:val="1"/>
          <w:sz w:val="24"/>
        </w:rPr>
        <w:t xml:space="preserve"> </w:t>
      </w:r>
      <w:r w:rsidRPr="004B19AB">
        <w:rPr>
          <w:sz w:val="24"/>
        </w:rPr>
        <w:t>(своих</w:t>
      </w:r>
      <w:r w:rsidRPr="004B19AB">
        <w:rPr>
          <w:spacing w:val="1"/>
          <w:sz w:val="24"/>
        </w:rPr>
        <w:t xml:space="preserve"> </w:t>
      </w:r>
      <w:r w:rsidRPr="004B19AB">
        <w:rPr>
          <w:sz w:val="24"/>
        </w:rPr>
        <w:t>и других</w:t>
      </w:r>
      <w:r w:rsidRPr="004B19AB">
        <w:rPr>
          <w:spacing w:val="2"/>
          <w:sz w:val="24"/>
        </w:rPr>
        <w:t xml:space="preserve"> </w:t>
      </w:r>
      <w:r w:rsidRPr="004B19AB">
        <w:rPr>
          <w:sz w:val="24"/>
        </w:rPr>
        <w:t>людей)</w:t>
      </w:r>
      <w:r w:rsidRPr="004B19AB">
        <w:rPr>
          <w:spacing w:val="-5"/>
          <w:sz w:val="24"/>
        </w:rPr>
        <w:t xml:space="preserve"> </w:t>
      </w:r>
      <w:r w:rsidRPr="004B19AB">
        <w:rPr>
          <w:sz w:val="24"/>
        </w:rPr>
        <w:t>с</w:t>
      </w:r>
      <w:r w:rsidRPr="004B19AB">
        <w:rPr>
          <w:spacing w:val="-1"/>
          <w:sz w:val="24"/>
        </w:rPr>
        <w:t xml:space="preserve"> </w:t>
      </w:r>
      <w:r w:rsidRPr="004B19AB">
        <w:rPr>
          <w:sz w:val="24"/>
        </w:rPr>
        <w:t>позиций</w:t>
      </w:r>
      <w:r w:rsidRPr="004B19AB">
        <w:rPr>
          <w:spacing w:val="-2"/>
          <w:sz w:val="24"/>
        </w:rPr>
        <w:t xml:space="preserve"> </w:t>
      </w:r>
      <w:r w:rsidRPr="004B19AB">
        <w:rPr>
          <w:sz w:val="24"/>
        </w:rPr>
        <w:t>исламской</w:t>
      </w:r>
      <w:r w:rsidRPr="004B19AB">
        <w:rPr>
          <w:spacing w:val="33"/>
          <w:sz w:val="24"/>
        </w:rPr>
        <w:t xml:space="preserve"> </w:t>
      </w:r>
      <w:r w:rsidRPr="004B19AB">
        <w:rPr>
          <w:sz w:val="24"/>
        </w:rPr>
        <w:t>этики;</w:t>
      </w:r>
    </w:p>
    <w:p w:rsidR="005C0000" w:rsidRPr="004B19AB" w:rsidRDefault="005C0000" w:rsidP="00A3744D">
      <w:pPr>
        <w:numPr>
          <w:ilvl w:val="0"/>
          <w:numId w:val="164"/>
        </w:numPr>
        <w:tabs>
          <w:tab w:val="left" w:pos="1849"/>
        </w:tabs>
        <w:autoSpaceDE w:val="0"/>
        <w:autoSpaceDN w:val="0"/>
        <w:ind w:right="829"/>
        <w:rPr>
          <w:sz w:val="24"/>
        </w:rPr>
      </w:pPr>
      <w:r w:rsidRPr="004B19AB">
        <w:rPr>
          <w:w w:val="95"/>
          <w:sz w:val="24"/>
        </w:rPr>
        <w:t>раскрывать своими</w:t>
      </w:r>
      <w:r w:rsidRPr="004B19AB">
        <w:rPr>
          <w:spacing w:val="1"/>
          <w:w w:val="95"/>
          <w:sz w:val="24"/>
        </w:rPr>
        <w:t xml:space="preserve"> </w:t>
      </w:r>
      <w:r w:rsidRPr="004B19AB">
        <w:rPr>
          <w:w w:val="95"/>
          <w:sz w:val="24"/>
        </w:rPr>
        <w:t>словами</w:t>
      </w:r>
      <w:r w:rsidRPr="004B19AB">
        <w:rPr>
          <w:spacing w:val="1"/>
          <w:w w:val="95"/>
          <w:sz w:val="24"/>
        </w:rPr>
        <w:t xml:space="preserve"> </w:t>
      </w:r>
      <w:r w:rsidRPr="004B19AB">
        <w:rPr>
          <w:w w:val="95"/>
          <w:sz w:val="24"/>
        </w:rPr>
        <w:t>первоначальные</w:t>
      </w:r>
      <w:r w:rsidRPr="004B19AB">
        <w:rPr>
          <w:spacing w:val="1"/>
          <w:w w:val="95"/>
          <w:sz w:val="24"/>
        </w:rPr>
        <w:t xml:space="preserve"> </w:t>
      </w:r>
      <w:r w:rsidRPr="004B19AB">
        <w:rPr>
          <w:w w:val="95"/>
          <w:sz w:val="24"/>
        </w:rPr>
        <w:t>представленияо мировоззрении (картине</w:t>
      </w:r>
      <w:r w:rsidRPr="004B19AB">
        <w:rPr>
          <w:spacing w:val="1"/>
          <w:w w:val="95"/>
          <w:sz w:val="24"/>
        </w:rPr>
        <w:t xml:space="preserve"> </w:t>
      </w:r>
      <w:r w:rsidRPr="004B19AB">
        <w:rPr>
          <w:sz w:val="24"/>
        </w:rPr>
        <w:t>мира)</w:t>
      </w:r>
      <w:r w:rsidRPr="004B19AB">
        <w:rPr>
          <w:spacing w:val="-9"/>
          <w:sz w:val="24"/>
        </w:rPr>
        <w:t xml:space="preserve"> </w:t>
      </w:r>
      <w:r w:rsidRPr="004B19AB">
        <w:rPr>
          <w:sz w:val="24"/>
        </w:rPr>
        <w:t>в</w:t>
      </w:r>
      <w:r w:rsidRPr="004B19AB">
        <w:rPr>
          <w:spacing w:val="-8"/>
          <w:sz w:val="24"/>
        </w:rPr>
        <w:t xml:space="preserve"> </w:t>
      </w:r>
      <w:r w:rsidRPr="004B19AB">
        <w:rPr>
          <w:sz w:val="24"/>
        </w:rPr>
        <w:t>исламской</w:t>
      </w:r>
      <w:r w:rsidRPr="004B19AB">
        <w:rPr>
          <w:spacing w:val="-5"/>
          <w:sz w:val="24"/>
        </w:rPr>
        <w:t xml:space="preserve"> </w:t>
      </w:r>
      <w:r w:rsidRPr="004B19AB">
        <w:rPr>
          <w:sz w:val="24"/>
        </w:rPr>
        <w:t>культуре,</w:t>
      </w:r>
      <w:r w:rsidRPr="004B19AB">
        <w:rPr>
          <w:spacing w:val="-6"/>
          <w:sz w:val="24"/>
        </w:rPr>
        <w:t xml:space="preserve"> </w:t>
      </w:r>
      <w:r w:rsidRPr="004B19AB">
        <w:rPr>
          <w:sz w:val="24"/>
        </w:rPr>
        <w:t>единобожии,</w:t>
      </w:r>
      <w:r w:rsidRPr="004B19AB">
        <w:rPr>
          <w:spacing w:val="30"/>
          <w:sz w:val="24"/>
        </w:rPr>
        <w:t xml:space="preserve"> </w:t>
      </w:r>
      <w:r w:rsidRPr="004B19AB">
        <w:rPr>
          <w:sz w:val="24"/>
        </w:rPr>
        <w:t>вере</w:t>
      </w:r>
      <w:r w:rsidRPr="004B19AB">
        <w:rPr>
          <w:spacing w:val="30"/>
          <w:sz w:val="24"/>
        </w:rPr>
        <w:t xml:space="preserve"> </w:t>
      </w:r>
      <w:r w:rsidRPr="004B19AB">
        <w:rPr>
          <w:sz w:val="24"/>
        </w:rPr>
        <w:t>и</w:t>
      </w:r>
      <w:r w:rsidRPr="004B19AB">
        <w:rPr>
          <w:spacing w:val="31"/>
          <w:sz w:val="24"/>
        </w:rPr>
        <w:t xml:space="preserve"> </w:t>
      </w:r>
      <w:r w:rsidRPr="004B19AB">
        <w:rPr>
          <w:sz w:val="24"/>
        </w:rPr>
        <w:t>её</w:t>
      </w:r>
      <w:r w:rsidRPr="004B19AB">
        <w:rPr>
          <w:spacing w:val="30"/>
          <w:sz w:val="24"/>
        </w:rPr>
        <w:t xml:space="preserve"> </w:t>
      </w:r>
      <w:r w:rsidRPr="004B19AB">
        <w:rPr>
          <w:sz w:val="24"/>
        </w:rPr>
        <w:t>основах;</w:t>
      </w:r>
    </w:p>
    <w:p w:rsidR="005C0000" w:rsidRPr="004B19AB" w:rsidRDefault="005C0000" w:rsidP="00A3744D">
      <w:pPr>
        <w:numPr>
          <w:ilvl w:val="0"/>
          <w:numId w:val="164"/>
        </w:numPr>
        <w:tabs>
          <w:tab w:val="left" w:pos="1849"/>
        </w:tabs>
        <w:autoSpaceDE w:val="0"/>
        <w:autoSpaceDN w:val="0"/>
        <w:ind w:right="828"/>
        <w:rPr>
          <w:sz w:val="24"/>
        </w:rPr>
      </w:pPr>
      <w:r w:rsidRPr="004B19AB">
        <w:rPr>
          <w:sz w:val="24"/>
        </w:rPr>
        <w:t>рассказывать</w:t>
      </w:r>
      <w:r w:rsidRPr="004B19AB">
        <w:rPr>
          <w:spacing w:val="1"/>
          <w:sz w:val="24"/>
        </w:rPr>
        <w:t xml:space="preserve"> </w:t>
      </w:r>
      <w:r w:rsidRPr="004B19AB">
        <w:rPr>
          <w:sz w:val="24"/>
        </w:rPr>
        <w:t>о</w:t>
      </w:r>
      <w:r w:rsidRPr="004B19AB">
        <w:rPr>
          <w:spacing w:val="1"/>
          <w:sz w:val="24"/>
        </w:rPr>
        <w:t xml:space="preserve"> </w:t>
      </w:r>
      <w:r w:rsidRPr="004B19AB">
        <w:rPr>
          <w:sz w:val="24"/>
        </w:rPr>
        <w:t>Священном</w:t>
      </w:r>
      <w:r w:rsidRPr="004B19AB">
        <w:rPr>
          <w:spacing w:val="1"/>
          <w:sz w:val="24"/>
        </w:rPr>
        <w:t xml:space="preserve"> </w:t>
      </w:r>
      <w:r w:rsidRPr="004B19AB">
        <w:rPr>
          <w:sz w:val="24"/>
        </w:rPr>
        <w:t>Коране</w:t>
      </w:r>
      <w:r w:rsidRPr="004B19AB">
        <w:rPr>
          <w:spacing w:val="1"/>
          <w:sz w:val="24"/>
        </w:rPr>
        <w:t xml:space="preserve"> </w:t>
      </w:r>
      <w:r w:rsidRPr="004B19AB">
        <w:rPr>
          <w:sz w:val="24"/>
        </w:rPr>
        <w:t>и</w:t>
      </w:r>
      <w:r w:rsidRPr="004B19AB">
        <w:rPr>
          <w:spacing w:val="1"/>
          <w:sz w:val="24"/>
        </w:rPr>
        <w:t xml:space="preserve"> </w:t>
      </w:r>
      <w:r w:rsidRPr="004B19AB">
        <w:rPr>
          <w:sz w:val="24"/>
        </w:rPr>
        <w:t>сунне</w:t>
      </w:r>
      <w:r w:rsidRPr="004B19AB">
        <w:rPr>
          <w:spacing w:val="1"/>
          <w:sz w:val="24"/>
        </w:rPr>
        <w:t xml:space="preserve"> </w:t>
      </w:r>
      <w:r w:rsidRPr="004B19AB">
        <w:rPr>
          <w:sz w:val="24"/>
        </w:rPr>
        <w:t>—</w:t>
      </w:r>
      <w:r w:rsidRPr="004B19AB">
        <w:rPr>
          <w:spacing w:val="1"/>
          <w:sz w:val="24"/>
        </w:rPr>
        <w:t xml:space="preserve"> </w:t>
      </w:r>
      <w:r w:rsidRPr="004B19AB">
        <w:rPr>
          <w:sz w:val="24"/>
        </w:rPr>
        <w:t>примерах</w:t>
      </w:r>
      <w:r w:rsidRPr="004B19AB">
        <w:rPr>
          <w:spacing w:val="1"/>
          <w:sz w:val="24"/>
        </w:rPr>
        <w:t xml:space="preserve"> </w:t>
      </w:r>
      <w:r w:rsidRPr="004B19AB">
        <w:rPr>
          <w:sz w:val="24"/>
        </w:rPr>
        <w:t>из</w:t>
      </w:r>
      <w:r w:rsidRPr="004B19AB">
        <w:rPr>
          <w:spacing w:val="1"/>
          <w:sz w:val="24"/>
        </w:rPr>
        <w:t xml:space="preserve"> </w:t>
      </w:r>
      <w:r w:rsidRPr="004B19AB">
        <w:rPr>
          <w:sz w:val="24"/>
        </w:rPr>
        <w:t>жизни</w:t>
      </w:r>
      <w:r w:rsidRPr="004B19AB">
        <w:rPr>
          <w:spacing w:val="1"/>
          <w:sz w:val="24"/>
        </w:rPr>
        <w:t xml:space="preserve"> </w:t>
      </w:r>
      <w:r w:rsidRPr="004B19AB">
        <w:rPr>
          <w:sz w:val="24"/>
        </w:rPr>
        <w:t>пророка</w:t>
      </w:r>
      <w:r w:rsidRPr="004B19AB">
        <w:rPr>
          <w:spacing w:val="1"/>
          <w:sz w:val="24"/>
        </w:rPr>
        <w:t xml:space="preserve"> </w:t>
      </w:r>
      <w:r w:rsidRPr="004B19AB">
        <w:rPr>
          <w:sz w:val="24"/>
        </w:rPr>
        <w:t>Муха</w:t>
      </w:r>
      <w:r w:rsidRPr="004B19AB">
        <w:rPr>
          <w:sz w:val="24"/>
        </w:rPr>
        <w:t>м</w:t>
      </w:r>
      <w:r w:rsidRPr="004B19AB">
        <w:rPr>
          <w:sz w:val="24"/>
        </w:rPr>
        <w:t>мада; о праведных предках, о ритуальной практике в исламе (намаз, хадж,</w:t>
      </w:r>
      <w:r w:rsidRPr="004B19AB">
        <w:rPr>
          <w:spacing w:val="1"/>
          <w:sz w:val="24"/>
        </w:rPr>
        <w:t xml:space="preserve"> </w:t>
      </w:r>
      <w:r w:rsidRPr="004B19AB">
        <w:rPr>
          <w:sz w:val="24"/>
        </w:rPr>
        <w:t>пост,</w:t>
      </w:r>
      <w:r w:rsidRPr="004B19AB">
        <w:rPr>
          <w:spacing w:val="-1"/>
          <w:sz w:val="24"/>
        </w:rPr>
        <w:t xml:space="preserve"> </w:t>
      </w:r>
      <w:r w:rsidRPr="004B19AB">
        <w:rPr>
          <w:sz w:val="24"/>
        </w:rPr>
        <w:t>закят, дуа,</w:t>
      </w:r>
      <w:r w:rsidRPr="004B19AB">
        <w:rPr>
          <w:spacing w:val="4"/>
          <w:sz w:val="24"/>
        </w:rPr>
        <w:t xml:space="preserve"> </w:t>
      </w:r>
      <w:r w:rsidRPr="004B19AB">
        <w:rPr>
          <w:sz w:val="24"/>
        </w:rPr>
        <w:t>зикр);</w:t>
      </w:r>
    </w:p>
    <w:p w:rsidR="005C0000" w:rsidRPr="004B19AB" w:rsidRDefault="005C0000" w:rsidP="00A3744D">
      <w:pPr>
        <w:numPr>
          <w:ilvl w:val="0"/>
          <w:numId w:val="164"/>
        </w:numPr>
        <w:tabs>
          <w:tab w:val="left" w:pos="1849"/>
        </w:tabs>
        <w:autoSpaceDE w:val="0"/>
        <w:autoSpaceDN w:val="0"/>
        <w:ind w:right="829"/>
        <w:rPr>
          <w:sz w:val="24"/>
        </w:rPr>
      </w:pPr>
      <w:r w:rsidRPr="004B19AB">
        <w:rPr>
          <w:sz w:val="24"/>
        </w:rPr>
        <w:t>рассказывать о назначении и устройстве мечети (минбар, михраб), нормах поведения</w:t>
      </w:r>
      <w:r w:rsidRPr="004B19AB">
        <w:rPr>
          <w:spacing w:val="-57"/>
          <w:sz w:val="24"/>
        </w:rPr>
        <w:t xml:space="preserve"> </w:t>
      </w:r>
      <w:r w:rsidRPr="004B19AB">
        <w:rPr>
          <w:sz w:val="24"/>
        </w:rPr>
        <w:t>в</w:t>
      </w:r>
      <w:r w:rsidRPr="004B19AB">
        <w:rPr>
          <w:spacing w:val="-2"/>
          <w:sz w:val="24"/>
        </w:rPr>
        <w:t xml:space="preserve"> </w:t>
      </w:r>
      <w:r w:rsidRPr="004B19AB">
        <w:rPr>
          <w:sz w:val="24"/>
        </w:rPr>
        <w:t>мечети, общения с</w:t>
      </w:r>
      <w:r w:rsidRPr="004B19AB">
        <w:rPr>
          <w:spacing w:val="-2"/>
          <w:sz w:val="24"/>
        </w:rPr>
        <w:t xml:space="preserve"> </w:t>
      </w:r>
      <w:r w:rsidRPr="004B19AB">
        <w:rPr>
          <w:sz w:val="24"/>
        </w:rPr>
        <w:t>верующими</w:t>
      </w:r>
      <w:r w:rsidRPr="004B19AB">
        <w:rPr>
          <w:spacing w:val="35"/>
          <w:sz w:val="24"/>
        </w:rPr>
        <w:t xml:space="preserve"> </w:t>
      </w:r>
      <w:r w:rsidRPr="004B19AB">
        <w:rPr>
          <w:sz w:val="24"/>
        </w:rPr>
        <w:t>и</w:t>
      </w:r>
      <w:r w:rsidRPr="004B19AB">
        <w:rPr>
          <w:spacing w:val="33"/>
          <w:sz w:val="24"/>
        </w:rPr>
        <w:t xml:space="preserve"> </w:t>
      </w:r>
      <w:r w:rsidRPr="004B19AB">
        <w:rPr>
          <w:sz w:val="24"/>
        </w:rPr>
        <w:t>служителями</w:t>
      </w:r>
      <w:r w:rsidRPr="004B19AB">
        <w:rPr>
          <w:spacing w:val="35"/>
          <w:sz w:val="24"/>
        </w:rPr>
        <w:t xml:space="preserve"> </w:t>
      </w:r>
      <w:r w:rsidRPr="004B19AB">
        <w:rPr>
          <w:sz w:val="24"/>
        </w:rPr>
        <w:t>ислама;</w:t>
      </w:r>
    </w:p>
    <w:p w:rsidR="005C0000" w:rsidRPr="004B19AB" w:rsidRDefault="005C0000" w:rsidP="00A3744D">
      <w:pPr>
        <w:numPr>
          <w:ilvl w:val="0"/>
          <w:numId w:val="164"/>
        </w:numPr>
        <w:tabs>
          <w:tab w:val="left" w:pos="1849"/>
        </w:tabs>
        <w:autoSpaceDE w:val="0"/>
        <w:autoSpaceDN w:val="0"/>
        <w:rPr>
          <w:sz w:val="24"/>
        </w:rPr>
      </w:pPr>
      <w:r w:rsidRPr="004B19AB">
        <w:rPr>
          <w:sz w:val="24"/>
        </w:rPr>
        <w:t>рассказывать</w:t>
      </w:r>
      <w:r w:rsidRPr="004B19AB">
        <w:rPr>
          <w:spacing w:val="-3"/>
          <w:sz w:val="24"/>
        </w:rPr>
        <w:t xml:space="preserve"> </w:t>
      </w:r>
      <w:r w:rsidRPr="004B19AB">
        <w:rPr>
          <w:sz w:val="24"/>
        </w:rPr>
        <w:t>о</w:t>
      </w:r>
      <w:r w:rsidRPr="004B19AB">
        <w:rPr>
          <w:spacing w:val="-3"/>
          <w:sz w:val="24"/>
        </w:rPr>
        <w:t xml:space="preserve"> </w:t>
      </w:r>
      <w:r w:rsidRPr="004B19AB">
        <w:rPr>
          <w:sz w:val="24"/>
        </w:rPr>
        <w:t>праздниках</w:t>
      </w:r>
      <w:r w:rsidRPr="004B19AB">
        <w:rPr>
          <w:spacing w:val="-1"/>
          <w:sz w:val="24"/>
        </w:rPr>
        <w:t xml:space="preserve"> </w:t>
      </w:r>
      <w:r w:rsidRPr="004B19AB">
        <w:rPr>
          <w:sz w:val="24"/>
        </w:rPr>
        <w:t>в</w:t>
      </w:r>
      <w:r w:rsidRPr="004B19AB">
        <w:rPr>
          <w:spacing w:val="-3"/>
          <w:sz w:val="24"/>
        </w:rPr>
        <w:t xml:space="preserve"> </w:t>
      </w:r>
      <w:r w:rsidRPr="004B19AB">
        <w:rPr>
          <w:sz w:val="24"/>
        </w:rPr>
        <w:t>исламе</w:t>
      </w:r>
      <w:r w:rsidRPr="004B19AB">
        <w:rPr>
          <w:spacing w:val="-4"/>
          <w:sz w:val="24"/>
        </w:rPr>
        <w:t xml:space="preserve"> </w:t>
      </w:r>
      <w:r w:rsidRPr="004B19AB">
        <w:rPr>
          <w:sz w:val="24"/>
        </w:rPr>
        <w:t>(Ураза­байрам,</w:t>
      </w:r>
      <w:r w:rsidRPr="004B19AB">
        <w:rPr>
          <w:spacing w:val="-3"/>
          <w:sz w:val="24"/>
        </w:rPr>
        <w:t xml:space="preserve"> </w:t>
      </w:r>
      <w:r w:rsidRPr="004B19AB">
        <w:rPr>
          <w:sz w:val="24"/>
        </w:rPr>
        <w:t>Курбан­байрам,</w:t>
      </w:r>
      <w:r w:rsidRPr="004B19AB">
        <w:rPr>
          <w:spacing w:val="31"/>
          <w:sz w:val="24"/>
        </w:rPr>
        <w:t xml:space="preserve"> </w:t>
      </w:r>
      <w:r w:rsidRPr="004B19AB">
        <w:rPr>
          <w:sz w:val="24"/>
        </w:rPr>
        <w:t>Маулид);</w:t>
      </w:r>
    </w:p>
    <w:p w:rsidR="005C0000" w:rsidRPr="004B19AB" w:rsidRDefault="005C0000" w:rsidP="00A3744D">
      <w:pPr>
        <w:numPr>
          <w:ilvl w:val="0"/>
          <w:numId w:val="164"/>
        </w:numPr>
        <w:tabs>
          <w:tab w:val="left" w:pos="1849"/>
        </w:tabs>
        <w:autoSpaceDE w:val="0"/>
        <w:autoSpaceDN w:val="0"/>
        <w:ind w:right="828"/>
        <w:rPr>
          <w:sz w:val="24"/>
        </w:rPr>
      </w:pPr>
      <w:r w:rsidRPr="004B19AB">
        <w:rPr>
          <w:sz w:val="24"/>
        </w:rPr>
        <w:t>раскрывать основное содержание норм отношений в исламской семье, обязанностей</w:t>
      </w:r>
      <w:r w:rsidRPr="004B19AB">
        <w:rPr>
          <w:spacing w:val="1"/>
          <w:sz w:val="24"/>
        </w:rPr>
        <w:t xml:space="preserve"> </w:t>
      </w:r>
      <w:r w:rsidRPr="004B19AB">
        <w:rPr>
          <w:sz w:val="24"/>
        </w:rPr>
        <w:t>и ответственности членов семьи; норм отношений детей к отцу, матери, братьям и</w:t>
      </w:r>
      <w:r w:rsidRPr="004B19AB">
        <w:rPr>
          <w:spacing w:val="1"/>
          <w:sz w:val="24"/>
        </w:rPr>
        <w:t xml:space="preserve"> </w:t>
      </w:r>
      <w:r w:rsidRPr="004B19AB">
        <w:rPr>
          <w:spacing w:val="-1"/>
          <w:sz w:val="24"/>
        </w:rPr>
        <w:t>сёстрам,</w:t>
      </w:r>
      <w:r w:rsidRPr="004B19AB">
        <w:rPr>
          <w:spacing w:val="4"/>
          <w:sz w:val="24"/>
        </w:rPr>
        <w:t xml:space="preserve"> </w:t>
      </w:r>
      <w:r w:rsidRPr="004B19AB">
        <w:rPr>
          <w:spacing w:val="-1"/>
          <w:sz w:val="24"/>
        </w:rPr>
        <w:t>старшим</w:t>
      </w:r>
      <w:r w:rsidRPr="004B19AB">
        <w:rPr>
          <w:spacing w:val="-13"/>
          <w:sz w:val="24"/>
        </w:rPr>
        <w:t xml:space="preserve"> </w:t>
      </w:r>
      <w:r w:rsidRPr="004B19AB">
        <w:rPr>
          <w:spacing w:val="-1"/>
          <w:sz w:val="24"/>
        </w:rPr>
        <w:t>по</w:t>
      </w:r>
      <w:r w:rsidRPr="004B19AB">
        <w:rPr>
          <w:spacing w:val="-12"/>
          <w:sz w:val="24"/>
        </w:rPr>
        <w:t xml:space="preserve"> </w:t>
      </w:r>
      <w:r w:rsidRPr="004B19AB">
        <w:rPr>
          <w:spacing w:val="-1"/>
          <w:sz w:val="24"/>
        </w:rPr>
        <w:t>возрасту,</w:t>
      </w:r>
      <w:r w:rsidRPr="004B19AB">
        <w:rPr>
          <w:spacing w:val="-9"/>
          <w:sz w:val="24"/>
        </w:rPr>
        <w:t xml:space="preserve"> </w:t>
      </w:r>
      <w:r w:rsidRPr="004B19AB">
        <w:rPr>
          <w:spacing w:val="-1"/>
          <w:sz w:val="24"/>
        </w:rPr>
        <w:t>предкам;</w:t>
      </w:r>
      <w:r w:rsidRPr="004B19AB">
        <w:rPr>
          <w:spacing w:val="-9"/>
          <w:sz w:val="24"/>
        </w:rPr>
        <w:t xml:space="preserve"> </w:t>
      </w:r>
      <w:r w:rsidRPr="004B19AB">
        <w:rPr>
          <w:spacing w:val="-1"/>
          <w:sz w:val="24"/>
        </w:rPr>
        <w:t>норм</w:t>
      </w:r>
      <w:r w:rsidRPr="004B19AB">
        <w:rPr>
          <w:spacing w:val="-9"/>
          <w:sz w:val="24"/>
        </w:rPr>
        <w:t xml:space="preserve"> </w:t>
      </w:r>
      <w:r w:rsidRPr="004B19AB">
        <w:rPr>
          <w:spacing w:val="-1"/>
          <w:sz w:val="24"/>
        </w:rPr>
        <w:t>отношений</w:t>
      </w:r>
      <w:r w:rsidRPr="004B19AB">
        <w:rPr>
          <w:spacing w:val="-7"/>
          <w:sz w:val="24"/>
        </w:rPr>
        <w:t xml:space="preserve"> </w:t>
      </w:r>
      <w:r w:rsidRPr="004B19AB">
        <w:rPr>
          <w:sz w:val="24"/>
        </w:rPr>
        <w:t>с</w:t>
      </w:r>
      <w:r w:rsidRPr="004B19AB">
        <w:rPr>
          <w:spacing w:val="-11"/>
          <w:sz w:val="24"/>
        </w:rPr>
        <w:t xml:space="preserve"> </w:t>
      </w:r>
      <w:r w:rsidRPr="004B19AB">
        <w:rPr>
          <w:sz w:val="24"/>
        </w:rPr>
        <w:t>дальнимиродственниками,</w:t>
      </w:r>
      <w:r w:rsidRPr="004B19AB">
        <w:rPr>
          <w:spacing w:val="-58"/>
          <w:sz w:val="24"/>
        </w:rPr>
        <w:t xml:space="preserve"> </w:t>
      </w:r>
      <w:r w:rsidRPr="004B19AB">
        <w:rPr>
          <w:sz w:val="24"/>
        </w:rPr>
        <w:t>соседями;</w:t>
      </w:r>
      <w:r w:rsidRPr="004B19AB">
        <w:rPr>
          <w:spacing w:val="-17"/>
          <w:sz w:val="24"/>
        </w:rPr>
        <w:t xml:space="preserve"> </w:t>
      </w:r>
      <w:r w:rsidRPr="004B19AB">
        <w:rPr>
          <w:sz w:val="24"/>
        </w:rPr>
        <w:t>исламских</w:t>
      </w:r>
      <w:r w:rsidRPr="004B19AB">
        <w:rPr>
          <w:spacing w:val="-15"/>
          <w:sz w:val="24"/>
        </w:rPr>
        <w:t xml:space="preserve"> </w:t>
      </w:r>
      <w:r w:rsidRPr="004B19AB">
        <w:rPr>
          <w:sz w:val="24"/>
        </w:rPr>
        <w:t>семейных</w:t>
      </w:r>
      <w:r w:rsidRPr="004B19AB">
        <w:rPr>
          <w:spacing w:val="-15"/>
          <w:sz w:val="24"/>
        </w:rPr>
        <w:t xml:space="preserve"> </w:t>
      </w:r>
      <w:r w:rsidRPr="004B19AB">
        <w:rPr>
          <w:sz w:val="24"/>
        </w:rPr>
        <w:t>ценностей;</w:t>
      </w:r>
    </w:p>
    <w:p w:rsidR="005C0000" w:rsidRPr="004B19AB" w:rsidRDefault="005C0000" w:rsidP="00A3744D">
      <w:pPr>
        <w:numPr>
          <w:ilvl w:val="0"/>
          <w:numId w:val="164"/>
        </w:numPr>
        <w:tabs>
          <w:tab w:val="left" w:pos="1849"/>
        </w:tabs>
        <w:autoSpaceDE w:val="0"/>
        <w:autoSpaceDN w:val="0"/>
        <w:ind w:right="840"/>
        <w:rPr>
          <w:sz w:val="24"/>
        </w:rPr>
      </w:pPr>
      <w:r w:rsidRPr="004B19AB">
        <w:rPr>
          <w:sz w:val="24"/>
        </w:rPr>
        <w:t>распознавать</w:t>
      </w:r>
      <w:r w:rsidRPr="004B19AB">
        <w:rPr>
          <w:spacing w:val="1"/>
          <w:sz w:val="24"/>
        </w:rPr>
        <w:t xml:space="preserve"> </w:t>
      </w:r>
      <w:r w:rsidRPr="004B19AB">
        <w:rPr>
          <w:sz w:val="24"/>
        </w:rPr>
        <w:t>исламскую</w:t>
      </w:r>
      <w:r w:rsidRPr="004B19AB">
        <w:rPr>
          <w:spacing w:val="1"/>
          <w:sz w:val="24"/>
        </w:rPr>
        <w:t xml:space="preserve"> </w:t>
      </w:r>
      <w:r w:rsidRPr="004B19AB">
        <w:rPr>
          <w:sz w:val="24"/>
        </w:rPr>
        <w:t>символику,</w:t>
      </w:r>
      <w:r w:rsidRPr="004B19AB">
        <w:rPr>
          <w:spacing w:val="1"/>
          <w:sz w:val="24"/>
        </w:rPr>
        <w:t xml:space="preserve"> </w:t>
      </w:r>
      <w:r w:rsidRPr="004B19AB">
        <w:rPr>
          <w:sz w:val="24"/>
        </w:rPr>
        <w:t>объяснять</w:t>
      </w:r>
      <w:r w:rsidRPr="004B19AB">
        <w:rPr>
          <w:spacing w:val="1"/>
          <w:sz w:val="24"/>
        </w:rPr>
        <w:t xml:space="preserve"> </w:t>
      </w:r>
      <w:r w:rsidRPr="004B19AB">
        <w:rPr>
          <w:sz w:val="24"/>
        </w:rPr>
        <w:t>своими</w:t>
      </w:r>
      <w:r w:rsidRPr="004B19AB">
        <w:rPr>
          <w:spacing w:val="1"/>
          <w:sz w:val="24"/>
        </w:rPr>
        <w:t xml:space="preserve"> </w:t>
      </w:r>
      <w:r w:rsidRPr="004B19AB">
        <w:rPr>
          <w:sz w:val="24"/>
        </w:rPr>
        <w:t>словами</w:t>
      </w:r>
      <w:r w:rsidRPr="004B19AB">
        <w:rPr>
          <w:spacing w:val="1"/>
          <w:sz w:val="24"/>
        </w:rPr>
        <w:t xml:space="preserve"> </w:t>
      </w:r>
      <w:r w:rsidRPr="004B19AB">
        <w:rPr>
          <w:sz w:val="24"/>
        </w:rPr>
        <w:t>её</w:t>
      </w:r>
      <w:r w:rsidRPr="004B19AB">
        <w:rPr>
          <w:spacing w:val="1"/>
          <w:sz w:val="24"/>
        </w:rPr>
        <w:t xml:space="preserve"> </w:t>
      </w:r>
      <w:r w:rsidRPr="004B19AB">
        <w:rPr>
          <w:sz w:val="24"/>
        </w:rPr>
        <w:t>смысл</w:t>
      </w:r>
      <w:r w:rsidRPr="004B19AB">
        <w:rPr>
          <w:spacing w:val="1"/>
          <w:sz w:val="24"/>
        </w:rPr>
        <w:t xml:space="preserve"> </w:t>
      </w:r>
      <w:r w:rsidRPr="004B19AB">
        <w:rPr>
          <w:sz w:val="24"/>
        </w:rPr>
        <w:t>и</w:t>
      </w:r>
      <w:r w:rsidRPr="004B19AB">
        <w:rPr>
          <w:spacing w:val="1"/>
          <w:sz w:val="24"/>
        </w:rPr>
        <w:t xml:space="preserve"> </w:t>
      </w:r>
      <w:r w:rsidRPr="004B19AB">
        <w:rPr>
          <w:sz w:val="24"/>
        </w:rPr>
        <w:t>охара</w:t>
      </w:r>
      <w:r w:rsidRPr="004B19AB">
        <w:rPr>
          <w:sz w:val="24"/>
        </w:rPr>
        <w:t>к</w:t>
      </w:r>
      <w:r w:rsidRPr="004B19AB">
        <w:rPr>
          <w:sz w:val="24"/>
        </w:rPr>
        <w:t>теризовать</w:t>
      </w:r>
      <w:r w:rsidRPr="004B19AB">
        <w:rPr>
          <w:spacing w:val="-1"/>
          <w:sz w:val="24"/>
        </w:rPr>
        <w:t xml:space="preserve"> </w:t>
      </w:r>
      <w:r w:rsidRPr="004B19AB">
        <w:rPr>
          <w:sz w:val="24"/>
        </w:rPr>
        <w:t>назначение</w:t>
      </w:r>
      <w:r w:rsidRPr="004B19AB">
        <w:rPr>
          <w:spacing w:val="-1"/>
          <w:sz w:val="24"/>
        </w:rPr>
        <w:t xml:space="preserve"> </w:t>
      </w:r>
      <w:r w:rsidRPr="004B19AB">
        <w:rPr>
          <w:sz w:val="24"/>
        </w:rPr>
        <w:t>исламского</w:t>
      </w:r>
      <w:r w:rsidRPr="004B19AB">
        <w:rPr>
          <w:spacing w:val="3"/>
          <w:sz w:val="24"/>
        </w:rPr>
        <w:t xml:space="preserve"> </w:t>
      </w:r>
      <w:r w:rsidRPr="004B19AB">
        <w:rPr>
          <w:sz w:val="24"/>
        </w:rPr>
        <w:t>орнамента;</w:t>
      </w:r>
    </w:p>
    <w:p w:rsidR="005C0000" w:rsidRPr="004B19AB" w:rsidRDefault="005C0000" w:rsidP="00A3744D">
      <w:pPr>
        <w:numPr>
          <w:ilvl w:val="0"/>
          <w:numId w:val="164"/>
        </w:numPr>
        <w:tabs>
          <w:tab w:val="left" w:pos="1849"/>
        </w:tabs>
        <w:autoSpaceDE w:val="0"/>
        <w:autoSpaceDN w:val="0"/>
        <w:ind w:right="831"/>
        <w:rPr>
          <w:sz w:val="24"/>
        </w:rPr>
      </w:pPr>
      <w:r w:rsidRPr="004B19AB">
        <w:rPr>
          <w:sz w:val="24"/>
        </w:rPr>
        <w:t>рассказывать</w:t>
      </w:r>
      <w:r w:rsidRPr="004B19AB">
        <w:rPr>
          <w:spacing w:val="1"/>
          <w:sz w:val="24"/>
        </w:rPr>
        <w:t xml:space="preserve"> </w:t>
      </w:r>
      <w:r w:rsidRPr="004B19AB">
        <w:rPr>
          <w:sz w:val="24"/>
        </w:rPr>
        <w:t>о</w:t>
      </w:r>
      <w:r w:rsidRPr="004B19AB">
        <w:rPr>
          <w:spacing w:val="1"/>
          <w:sz w:val="24"/>
        </w:rPr>
        <w:t xml:space="preserve"> </w:t>
      </w:r>
      <w:r w:rsidRPr="004B19AB">
        <w:rPr>
          <w:sz w:val="24"/>
        </w:rPr>
        <w:t>художественной</w:t>
      </w:r>
      <w:r w:rsidRPr="004B19AB">
        <w:rPr>
          <w:spacing w:val="1"/>
          <w:sz w:val="24"/>
        </w:rPr>
        <w:t xml:space="preserve"> </w:t>
      </w:r>
      <w:r w:rsidRPr="004B19AB">
        <w:rPr>
          <w:sz w:val="24"/>
        </w:rPr>
        <w:t>культуре</w:t>
      </w:r>
      <w:r w:rsidRPr="004B19AB">
        <w:rPr>
          <w:spacing w:val="1"/>
          <w:sz w:val="24"/>
        </w:rPr>
        <w:t xml:space="preserve"> </w:t>
      </w:r>
      <w:r w:rsidRPr="004B19AB">
        <w:rPr>
          <w:sz w:val="24"/>
        </w:rPr>
        <w:t>в</w:t>
      </w:r>
      <w:r w:rsidRPr="004B19AB">
        <w:rPr>
          <w:spacing w:val="1"/>
          <w:sz w:val="24"/>
        </w:rPr>
        <w:t xml:space="preserve"> </w:t>
      </w:r>
      <w:r w:rsidRPr="004B19AB">
        <w:rPr>
          <w:sz w:val="24"/>
        </w:rPr>
        <w:t>исламской</w:t>
      </w:r>
      <w:r w:rsidRPr="004B19AB">
        <w:rPr>
          <w:spacing w:val="1"/>
          <w:sz w:val="24"/>
        </w:rPr>
        <w:t xml:space="preserve"> </w:t>
      </w:r>
      <w:r w:rsidRPr="004B19AB">
        <w:rPr>
          <w:sz w:val="24"/>
        </w:rPr>
        <w:t>традиции,</w:t>
      </w:r>
      <w:r w:rsidRPr="004B19AB">
        <w:rPr>
          <w:spacing w:val="1"/>
          <w:sz w:val="24"/>
        </w:rPr>
        <w:t xml:space="preserve"> </w:t>
      </w:r>
      <w:r w:rsidRPr="004B19AB">
        <w:rPr>
          <w:sz w:val="24"/>
        </w:rPr>
        <w:t>религиозных</w:t>
      </w:r>
      <w:r w:rsidRPr="004B19AB">
        <w:rPr>
          <w:spacing w:val="1"/>
          <w:sz w:val="24"/>
        </w:rPr>
        <w:t xml:space="preserve"> </w:t>
      </w:r>
      <w:r w:rsidRPr="004B19AB">
        <w:rPr>
          <w:sz w:val="24"/>
        </w:rPr>
        <w:t>нап</w:t>
      </w:r>
      <w:r w:rsidRPr="004B19AB">
        <w:rPr>
          <w:sz w:val="24"/>
        </w:rPr>
        <w:t>е</w:t>
      </w:r>
      <w:r w:rsidRPr="004B19AB">
        <w:rPr>
          <w:sz w:val="24"/>
        </w:rPr>
        <w:t>вах, каллиграфии, архитектуре, книжной миниатюре, религиозной атрибутике,</w:t>
      </w:r>
      <w:r w:rsidRPr="004B19AB">
        <w:rPr>
          <w:spacing w:val="1"/>
          <w:sz w:val="24"/>
        </w:rPr>
        <w:t xml:space="preserve"> </w:t>
      </w:r>
      <w:r w:rsidRPr="004B19AB">
        <w:rPr>
          <w:sz w:val="24"/>
        </w:rPr>
        <w:t>одежде;</w:t>
      </w:r>
    </w:p>
    <w:p w:rsidR="005C0000" w:rsidRPr="004B19AB" w:rsidRDefault="005C0000" w:rsidP="00A3744D">
      <w:pPr>
        <w:numPr>
          <w:ilvl w:val="0"/>
          <w:numId w:val="164"/>
        </w:numPr>
        <w:tabs>
          <w:tab w:val="left" w:pos="1849"/>
        </w:tabs>
        <w:autoSpaceDE w:val="0"/>
        <w:autoSpaceDN w:val="0"/>
        <w:ind w:right="830"/>
        <w:rPr>
          <w:sz w:val="24"/>
        </w:rPr>
      </w:pPr>
      <w:r w:rsidRPr="004B19AB">
        <w:rPr>
          <w:spacing w:val="-1"/>
          <w:sz w:val="24"/>
        </w:rPr>
        <w:t xml:space="preserve">излагать основные исторические сведения </w:t>
      </w:r>
      <w:r w:rsidRPr="004B19AB">
        <w:rPr>
          <w:sz w:val="24"/>
        </w:rPr>
        <w:t>о возникновении исламской религиозной</w:t>
      </w:r>
      <w:r w:rsidRPr="004B19AB">
        <w:rPr>
          <w:spacing w:val="1"/>
          <w:sz w:val="24"/>
        </w:rPr>
        <w:t xml:space="preserve"> </w:t>
      </w:r>
      <w:r w:rsidRPr="004B19AB">
        <w:rPr>
          <w:sz w:val="24"/>
        </w:rPr>
        <w:t>традиции в России, своими словами объяснять роль ислама в становлении культуры</w:t>
      </w:r>
      <w:r w:rsidRPr="004B19AB">
        <w:rPr>
          <w:spacing w:val="1"/>
          <w:sz w:val="24"/>
        </w:rPr>
        <w:t xml:space="preserve"> </w:t>
      </w:r>
      <w:r w:rsidRPr="004B19AB">
        <w:rPr>
          <w:sz w:val="24"/>
        </w:rPr>
        <w:t>народовРоссии,</w:t>
      </w:r>
      <w:r w:rsidRPr="004B19AB">
        <w:rPr>
          <w:spacing w:val="26"/>
          <w:sz w:val="24"/>
        </w:rPr>
        <w:t xml:space="preserve"> </w:t>
      </w:r>
      <w:r w:rsidRPr="004B19AB">
        <w:rPr>
          <w:sz w:val="24"/>
        </w:rPr>
        <w:t>российской</w:t>
      </w:r>
      <w:r w:rsidRPr="004B19AB">
        <w:rPr>
          <w:spacing w:val="29"/>
          <w:sz w:val="24"/>
        </w:rPr>
        <w:t xml:space="preserve"> </w:t>
      </w:r>
      <w:r w:rsidRPr="004B19AB">
        <w:rPr>
          <w:sz w:val="24"/>
        </w:rPr>
        <w:t>культуры</w:t>
      </w:r>
      <w:r w:rsidRPr="004B19AB">
        <w:rPr>
          <w:spacing w:val="28"/>
          <w:sz w:val="24"/>
        </w:rPr>
        <w:t xml:space="preserve"> </w:t>
      </w:r>
      <w:r w:rsidRPr="004B19AB">
        <w:rPr>
          <w:sz w:val="24"/>
        </w:rPr>
        <w:t>и</w:t>
      </w:r>
      <w:r w:rsidRPr="004B19AB">
        <w:rPr>
          <w:spacing w:val="29"/>
          <w:sz w:val="24"/>
        </w:rPr>
        <w:t xml:space="preserve"> </w:t>
      </w:r>
      <w:r w:rsidRPr="004B19AB">
        <w:rPr>
          <w:sz w:val="24"/>
        </w:rPr>
        <w:t>государственности;</w:t>
      </w:r>
    </w:p>
    <w:p w:rsidR="005C0000" w:rsidRPr="004B19AB" w:rsidRDefault="005C0000" w:rsidP="00A3744D">
      <w:pPr>
        <w:numPr>
          <w:ilvl w:val="0"/>
          <w:numId w:val="164"/>
        </w:numPr>
        <w:tabs>
          <w:tab w:val="left" w:pos="1849"/>
        </w:tabs>
        <w:autoSpaceDE w:val="0"/>
        <w:autoSpaceDN w:val="0"/>
        <w:spacing w:before="1"/>
        <w:ind w:right="830"/>
        <w:rPr>
          <w:sz w:val="24"/>
        </w:rPr>
      </w:pPr>
      <w:r w:rsidRPr="004B19AB">
        <w:rPr>
          <w:sz w:val="24"/>
        </w:rPr>
        <w:t>первоначальный опыт поисковой, проектной деятельности по изучению исламского</w:t>
      </w:r>
      <w:r w:rsidRPr="004B19AB">
        <w:rPr>
          <w:spacing w:val="1"/>
          <w:sz w:val="24"/>
        </w:rPr>
        <w:t xml:space="preserve"> </w:t>
      </w:r>
      <w:r w:rsidRPr="004B19AB">
        <w:rPr>
          <w:sz w:val="24"/>
        </w:rPr>
        <w:t>исторического и культурного наследия в своей местности, регионе (мечети, медресе,</w:t>
      </w:r>
      <w:r w:rsidRPr="004B19AB">
        <w:rPr>
          <w:spacing w:val="1"/>
          <w:sz w:val="24"/>
        </w:rPr>
        <w:t xml:space="preserve"> </w:t>
      </w:r>
      <w:r w:rsidRPr="004B19AB">
        <w:rPr>
          <w:sz w:val="24"/>
        </w:rPr>
        <w:t>памятные</w:t>
      </w:r>
      <w:r w:rsidRPr="004B19AB">
        <w:rPr>
          <w:spacing w:val="-3"/>
          <w:sz w:val="24"/>
        </w:rPr>
        <w:t xml:space="preserve"> </w:t>
      </w:r>
      <w:r w:rsidRPr="004B19AB">
        <w:rPr>
          <w:sz w:val="24"/>
        </w:rPr>
        <w:t>и</w:t>
      </w:r>
      <w:r w:rsidRPr="004B19AB">
        <w:rPr>
          <w:spacing w:val="-1"/>
          <w:sz w:val="24"/>
        </w:rPr>
        <w:t xml:space="preserve"> </w:t>
      </w:r>
      <w:r w:rsidRPr="004B19AB">
        <w:rPr>
          <w:sz w:val="24"/>
        </w:rPr>
        <w:t>святые</w:t>
      </w:r>
      <w:r w:rsidRPr="004B19AB">
        <w:rPr>
          <w:spacing w:val="-3"/>
          <w:sz w:val="24"/>
        </w:rPr>
        <w:t xml:space="preserve"> </w:t>
      </w:r>
      <w:r w:rsidRPr="004B19AB">
        <w:rPr>
          <w:sz w:val="24"/>
        </w:rPr>
        <w:t>места),</w:t>
      </w:r>
      <w:r w:rsidRPr="004B19AB">
        <w:rPr>
          <w:spacing w:val="-1"/>
          <w:sz w:val="24"/>
        </w:rPr>
        <w:t xml:space="preserve"> </w:t>
      </w:r>
      <w:r w:rsidRPr="004B19AB">
        <w:rPr>
          <w:sz w:val="24"/>
        </w:rPr>
        <w:t>оформлению</w:t>
      </w:r>
      <w:r w:rsidRPr="004B19AB">
        <w:rPr>
          <w:spacing w:val="-1"/>
          <w:sz w:val="24"/>
        </w:rPr>
        <w:t xml:space="preserve"> </w:t>
      </w:r>
      <w:r w:rsidRPr="004B19AB">
        <w:rPr>
          <w:sz w:val="24"/>
        </w:rPr>
        <w:t>и представлению</w:t>
      </w:r>
      <w:r w:rsidRPr="004B19AB">
        <w:rPr>
          <w:spacing w:val="-1"/>
          <w:sz w:val="24"/>
        </w:rPr>
        <w:t xml:space="preserve"> </w:t>
      </w:r>
      <w:r w:rsidRPr="004B19AB">
        <w:rPr>
          <w:sz w:val="24"/>
        </w:rPr>
        <w:t>её</w:t>
      </w:r>
      <w:r w:rsidRPr="004B19AB">
        <w:rPr>
          <w:spacing w:val="3"/>
          <w:sz w:val="24"/>
        </w:rPr>
        <w:t xml:space="preserve"> </w:t>
      </w:r>
      <w:r w:rsidRPr="004B19AB">
        <w:rPr>
          <w:sz w:val="24"/>
        </w:rPr>
        <w:t>результатов;</w:t>
      </w:r>
    </w:p>
    <w:p w:rsidR="005C0000" w:rsidRPr="004B19AB" w:rsidRDefault="005C0000" w:rsidP="00A3744D">
      <w:pPr>
        <w:numPr>
          <w:ilvl w:val="0"/>
          <w:numId w:val="164"/>
        </w:numPr>
        <w:tabs>
          <w:tab w:val="left" w:pos="1849"/>
        </w:tabs>
        <w:autoSpaceDE w:val="0"/>
        <w:autoSpaceDN w:val="0"/>
        <w:ind w:right="831"/>
        <w:rPr>
          <w:sz w:val="24"/>
        </w:rPr>
      </w:pPr>
      <w:r w:rsidRPr="004B19AB">
        <w:rPr>
          <w:w w:val="95"/>
          <w:sz w:val="24"/>
        </w:rPr>
        <w:t>приводить</w:t>
      </w:r>
      <w:r w:rsidRPr="004B19AB">
        <w:rPr>
          <w:spacing w:val="1"/>
          <w:w w:val="95"/>
          <w:sz w:val="24"/>
        </w:rPr>
        <w:t xml:space="preserve"> </w:t>
      </w:r>
      <w:r w:rsidRPr="004B19AB">
        <w:rPr>
          <w:w w:val="95"/>
          <w:sz w:val="24"/>
        </w:rPr>
        <w:t>примеры</w:t>
      </w:r>
      <w:r w:rsidRPr="004B19AB">
        <w:rPr>
          <w:spacing w:val="1"/>
          <w:w w:val="95"/>
          <w:sz w:val="24"/>
        </w:rPr>
        <w:t xml:space="preserve"> </w:t>
      </w:r>
      <w:r w:rsidRPr="004B19AB">
        <w:rPr>
          <w:w w:val="95"/>
          <w:sz w:val="24"/>
        </w:rPr>
        <w:t>нравственных</w:t>
      </w:r>
      <w:r w:rsidRPr="004B19AB">
        <w:rPr>
          <w:spacing w:val="1"/>
          <w:w w:val="95"/>
          <w:sz w:val="24"/>
        </w:rPr>
        <w:t xml:space="preserve"> </w:t>
      </w:r>
      <w:r w:rsidRPr="004B19AB">
        <w:rPr>
          <w:w w:val="95"/>
          <w:sz w:val="24"/>
        </w:rPr>
        <w:t>поступков,</w:t>
      </w:r>
      <w:r w:rsidRPr="004B19AB">
        <w:rPr>
          <w:spacing w:val="1"/>
          <w:w w:val="95"/>
          <w:sz w:val="24"/>
        </w:rPr>
        <w:t xml:space="preserve"> </w:t>
      </w:r>
      <w:r w:rsidRPr="004B19AB">
        <w:rPr>
          <w:w w:val="95"/>
          <w:sz w:val="24"/>
        </w:rPr>
        <w:t>совершаемых с</w:t>
      </w:r>
      <w:r w:rsidRPr="004B19AB">
        <w:rPr>
          <w:spacing w:val="1"/>
          <w:w w:val="95"/>
          <w:sz w:val="24"/>
        </w:rPr>
        <w:t xml:space="preserve"> </w:t>
      </w:r>
      <w:r w:rsidRPr="004B19AB">
        <w:rPr>
          <w:w w:val="95"/>
          <w:sz w:val="24"/>
        </w:rPr>
        <w:t>опорой</w:t>
      </w:r>
      <w:r w:rsidRPr="004B19AB">
        <w:rPr>
          <w:spacing w:val="1"/>
          <w:w w:val="95"/>
          <w:sz w:val="24"/>
        </w:rPr>
        <w:t xml:space="preserve"> </w:t>
      </w:r>
      <w:r w:rsidRPr="004B19AB">
        <w:rPr>
          <w:w w:val="95"/>
          <w:sz w:val="24"/>
        </w:rPr>
        <w:t>на</w:t>
      </w:r>
      <w:r w:rsidRPr="004B19AB">
        <w:rPr>
          <w:spacing w:val="54"/>
          <w:sz w:val="24"/>
        </w:rPr>
        <w:t xml:space="preserve"> </w:t>
      </w:r>
      <w:r w:rsidRPr="004B19AB">
        <w:rPr>
          <w:w w:val="95"/>
          <w:sz w:val="24"/>
        </w:rPr>
        <w:t>этические</w:t>
      </w:r>
      <w:r w:rsidRPr="004B19AB">
        <w:rPr>
          <w:spacing w:val="1"/>
          <w:w w:val="95"/>
          <w:sz w:val="24"/>
        </w:rPr>
        <w:t xml:space="preserve"> </w:t>
      </w:r>
      <w:r w:rsidRPr="004B19AB">
        <w:rPr>
          <w:sz w:val="24"/>
        </w:rPr>
        <w:t>но</w:t>
      </w:r>
      <w:r w:rsidRPr="004B19AB">
        <w:rPr>
          <w:sz w:val="24"/>
        </w:rPr>
        <w:t>р</w:t>
      </w:r>
      <w:r w:rsidRPr="004B19AB">
        <w:rPr>
          <w:sz w:val="24"/>
        </w:rPr>
        <w:t>мы</w:t>
      </w:r>
      <w:r w:rsidRPr="004B19AB">
        <w:rPr>
          <w:spacing w:val="13"/>
          <w:sz w:val="24"/>
        </w:rPr>
        <w:t xml:space="preserve"> </w:t>
      </w:r>
      <w:r w:rsidRPr="004B19AB">
        <w:rPr>
          <w:sz w:val="24"/>
        </w:rPr>
        <w:t>религиозной</w:t>
      </w:r>
      <w:r w:rsidRPr="004B19AB">
        <w:rPr>
          <w:spacing w:val="14"/>
          <w:sz w:val="24"/>
        </w:rPr>
        <w:t xml:space="preserve"> </w:t>
      </w:r>
      <w:r w:rsidRPr="004B19AB">
        <w:rPr>
          <w:sz w:val="24"/>
        </w:rPr>
        <w:t>культуры</w:t>
      </w:r>
      <w:r w:rsidRPr="004B19AB">
        <w:rPr>
          <w:spacing w:val="13"/>
          <w:sz w:val="24"/>
        </w:rPr>
        <w:t xml:space="preserve"> </w:t>
      </w:r>
      <w:r w:rsidRPr="004B19AB">
        <w:rPr>
          <w:sz w:val="24"/>
        </w:rPr>
        <w:t>и</w:t>
      </w:r>
      <w:r w:rsidRPr="004B19AB">
        <w:rPr>
          <w:spacing w:val="14"/>
          <w:sz w:val="24"/>
        </w:rPr>
        <w:t xml:space="preserve"> </w:t>
      </w:r>
      <w:r w:rsidRPr="004B19AB">
        <w:rPr>
          <w:sz w:val="24"/>
        </w:rPr>
        <w:t>внутреннюю</w:t>
      </w:r>
      <w:r w:rsidRPr="004B19AB">
        <w:rPr>
          <w:spacing w:val="16"/>
          <w:sz w:val="24"/>
        </w:rPr>
        <w:t xml:space="preserve"> </w:t>
      </w:r>
      <w:r w:rsidRPr="004B19AB">
        <w:rPr>
          <w:sz w:val="24"/>
        </w:rPr>
        <w:t>установку</w:t>
      </w:r>
      <w:r w:rsidRPr="004B19AB">
        <w:rPr>
          <w:spacing w:val="8"/>
          <w:sz w:val="24"/>
        </w:rPr>
        <w:t xml:space="preserve"> </w:t>
      </w:r>
      <w:r w:rsidRPr="004B19AB">
        <w:rPr>
          <w:sz w:val="24"/>
        </w:rPr>
        <w:t>личности</w:t>
      </w:r>
      <w:r w:rsidRPr="004B19AB">
        <w:rPr>
          <w:spacing w:val="14"/>
          <w:sz w:val="24"/>
        </w:rPr>
        <w:t xml:space="preserve"> </w:t>
      </w:r>
      <w:r w:rsidRPr="004B19AB">
        <w:rPr>
          <w:sz w:val="24"/>
        </w:rPr>
        <w:t>поступать</w:t>
      </w:r>
    </w:p>
    <w:p w:rsidR="005C0000" w:rsidRPr="004B19AB" w:rsidRDefault="005C0000" w:rsidP="005C0000">
      <w:pPr>
        <w:autoSpaceDE w:val="0"/>
        <w:autoSpaceDN w:val="0"/>
        <w:jc w:val="both"/>
        <w:rPr>
          <w:sz w:val="24"/>
        </w:rPr>
        <w:sectPr w:rsidR="005C0000" w:rsidRPr="004B19AB" w:rsidSect="00291006">
          <w:pgSz w:w="11920" w:h="16850"/>
          <w:pgMar w:top="960" w:right="20" w:bottom="1080" w:left="420" w:header="0" w:footer="839" w:gutter="0"/>
          <w:cols w:space="720"/>
        </w:sectPr>
      </w:pPr>
    </w:p>
    <w:p w:rsidR="005C0000" w:rsidRPr="004B19AB" w:rsidRDefault="005C0000" w:rsidP="005C0000">
      <w:pPr>
        <w:autoSpaceDE w:val="0"/>
        <w:autoSpaceDN w:val="0"/>
        <w:spacing w:before="70"/>
        <w:jc w:val="both"/>
        <w:rPr>
          <w:sz w:val="24"/>
          <w:szCs w:val="24"/>
        </w:rPr>
      </w:pPr>
      <w:r w:rsidRPr="004B19AB">
        <w:rPr>
          <w:sz w:val="24"/>
          <w:szCs w:val="24"/>
        </w:rPr>
        <w:lastRenderedPageBreak/>
        <w:t>согласно</w:t>
      </w:r>
      <w:r w:rsidRPr="004B19AB">
        <w:rPr>
          <w:spacing w:val="-3"/>
          <w:sz w:val="24"/>
          <w:szCs w:val="24"/>
        </w:rPr>
        <w:t xml:space="preserve"> </w:t>
      </w:r>
      <w:r w:rsidRPr="004B19AB">
        <w:rPr>
          <w:sz w:val="24"/>
          <w:szCs w:val="24"/>
        </w:rPr>
        <w:t>своей</w:t>
      </w:r>
      <w:r w:rsidRPr="004B19AB">
        <w:rPr>
          <w:spacing w:val="-2"/>
          <w:sz w:val="24"/>
          <w:szCs w:val="24"/>
        </w:rPr>
        <w:t xml:space="preserve"> </w:t>
      </w:r>
      <w:r w:rsidRPr="004B19AB">
        <w:rPr>
          <w:sz w:val="24"/>
          <w:szCs w:val="24"/>
        </w:rPr>
        <w:t>совести;</w:t>
      </w:r>
    </w:p>
    <w:p w:rsidR="005C0000" w:rsidRPr="004B19AB" w:rsidRDefault="005C0000" w:rsidP="00A3744D">
      <w:pPr>
        <w:numPr>
          <w:ilvl w:val="0"/>
          <w:numId w:val="164"/>
        </w:numPr>
        <w:tabs>
          <w:tab w:val="left" w:pos="1849"/>
        </w:tabs>
        <w:autoSpaceDE w:val="0"/>
        <w:autoSpaceDN w:val="0"/>
        <w:ind w:right="828"/>
        <w:rPr>
          <w:sz w:val="24"/>
        </w:rPr>
      </w:pPr>
      <w:r w:rsidRPr="004B19AB">
        <w:rPr>
          <w:w w:val="95"/>
          <w:sz w:val="24"/>
        </w:rPr>
        <w:t>выражать своими словами понимание свободы мировоззренческого выбора, отношения</w:t>
      </w:r>
      <w:r w:rsidRPr="004B19AB">
        <w:rPr>
          <w:spacing w:val="1"/>
          <w:w w:val="95"/>
          <w:sz w:val="24"/>
        </w:rPr>
        <w:t xml:space="preserve"> </w:t>
      </w:r>
      <w:r w:rsidRPr="004B19AB">
        <w:rPr>
          <w:sz w:val="24"/>
        </w:rPr>
        <w:t>человека,</w:t>
      </w:r>
      <w:r w:rsidRPr="004B19AB">
        <w:rPr>
          <w:spacing w:val="1"/>
          <w:sz w:val="24"/>
        </w:rPr>
        <w:t xml:space="preserve"> </w:t>
      </w:r>
      <w:r w:rsidRPr="004B19AB">
        <w:rPr>
          <w:sz w:val="24"/>
        </w:rPr>
        <w:t>людей</w:t>
      </w:r>
      <w:r w:rsidRPr="004B19AB">
        <w:rPr>
          <w:spacing w:val="1"/>
          <w:sz w:val="24"/>
        </w:rPr>
        <w:t xml:space="preserve"> </w:t>
      </w:r>
      <w:r w:rsidRPr="004B19AB">
        <w:rPr>
          <w:sz w:val="24"/>
        </w:rPr>
        <w:t>в</w:t>
      </w:r>
      <w:r w:rsidRPr="004B19AB">
        <w:rPr>
          <w:spacing w:val="1"/>
          <w:sz w:val="24"/>
        </w:rPr>
        <w:t xml:space="preserve"> </w:t>
      </w:r>
      <w:r w:rsidRPr="004B19AB">
        <w:rPr>
          <w:sz w:val="24"/>
        </w:rPr>
        <w:t>обществе</w:t>
      </w:r>
      <w:r w:rsidRPr="004B19AB">
        <w:rPr>
          <w:spacing w:val="1"/>
          <w:sz w:val="24"/>
        </w:rPr>
        <w:t xml:space="preserve"> </w:t>
      </w:r>
      <w:r w:rsidRPr="004B19AB">
        <w:rPr>
          <w:sz w:val="24"/>
        </w:rPr>
        <w:t>к</w:t>
      </w:r>
      <w:r w:rsidRPr="004B19AB">
        <w:rPr>
          <w:spacing w:val="1"/>
          <w:sz w:val="24"/>
        </w:rPr>
        <w:t xml:space="preserve"> </w:t>
      </w:r>
      <w:r w:rsidRPr="004B19AB">
        <w:rPr>
          <w:sz w:val="24"/>
        </w:rPr>
        <w:t>религии,</w:t>
      </w:r>
      <w:r w:rsidRPr="004B19AB">
        <w:rPr>
          <w:spacing w:val="1"/>
          <w:sz w:val="24"/>
        </w:rPr>
        <w:t xml:space="preserve"> </w:t>
      </w:r>
      <w:r w:rsidRPr="004B19AB">
        <w:rPr>
          <w:sz w:val="24"/>
        </w:rPr>
        <w:t>свободы</w:t>
      </w:r>
      <w:r w:rsidRPr="004B19AB">
        <w:rPr>
          <w:spacing w:val="1"/>
          <w:sz w:val="24"/>
        </w:rPr>
        <w:t xml:space="preserve"> </w:t>
      </w:r>
      <w:r w:rsidRPr="004B19AB">
        <w:rPr>
          <w:sz w:val="24"/>
        </w:rPr>
        <w:t>вероисповедания;</w:t>
      </w:r>
      <w:r w:rsidRPr="004B19AB">
        <w:rPr>
          <w:spacing w:val="1"/>
          <w:sz w:val="24"/>
        </w:rPr>
        <w:t xml:space="preserve"> </w:t>
      </w:r>
      <w:r w:rsidRPr="004B19AB">
        <w:rPr>
          <w:sz w:val="24"/>
        </w:rPr>
        <w:t>понимание</w:t>
      </w:r>
      <w:r w:rsidRPr="004B19AB">
        <w:rPr>
          <w:spacing w:val="1"/>
          <w:sz w:val="24"/>
        </w:rPr>
        <w:t xml:space="preserve"> </w:t>
      </w:r>
      <w:r w:rsidRPr="004B19AB">
        <w:rPr>
          <w:sz w:val="24"/>
        </w:rPr>
        <w:t>ро</w:t>
      </w:r>
      <w:r w:rsidRPr="004B19AB">
        <w:rPr>
          <w:sz w:val="24"/>
        </w:rPr>
        <w:t>с</w:t>
      </w:r>
      <w:r w:rsidRPr="004B19AB">
        <w:rPr>
          <w:sz w:val="24"/>
        </w:rPr>
        <w:t>сийского</w:t>
      </w:r>
      <w:r w:rsidRPr="004B19AB">
        <w:rPr>
          <w:spacing w:val="1"/>
          <w:sz w:val="24"/>
        </w:rPr>
        <w:t xml:space="preserve"> </w:t>
      </w:r>
      <w:r w:rsidRPr="004B19AB">
        <w:rPr>
          <w:sz w:val="24"/>
        </w:rPr>
        <w:t>общества</w:t>
      </w:r>
      <w:r w:rsidRPr="004B19AB">
        <w:rPr>
          <w:spacing w:val="1"/>
          <w:sz w:val="24"/>
        </w:rPr>
        <w:t xml:space="preserve"> </w:t>
      </w:r>
      <w:r w:rsidRPr="004B19AB">
        <w:rPr>
          <w:sz w:val="24"/>
        </w:rPr>
        <w:t>как</w:t>
      </w:r>
      <w:r w:rsidRPr="004B19AB">
        <w:rPr>
          <w:spacing w:val="1"/>
          <w:sz w:val="24"/>
        </w:rPr>
        <w:t xml:space="preserve"> </w:t>
      </w:r>
      <w:r w:rsidRPr="004B19AB">
        <w:rPr>
          <w:sz w:val="24"/>
        </w:rPr>
        <w:t>многоэтничного</w:t>
      </w:r>
      <w:r w:rsidRPr="004B19AB">
        <w:rPr>
          <w:spacing w:val="1"/>
          <w:sz w:val="24"/>
        </w:rPr>
        <w:t xml:space="preserve"> </w:t>
      </w:r>
      <w:r w:rsidRPr="004B19AB">
        <w:rPr>
          <w:sz w:val="24"/>
        </w:rPr>
        <w:t>и</w:t>
      </w:r>
      <w:r w:rsidRPr="004B19AB">
        <w:rPr>
          <w:spacing w:val="1"/>
          <w:sz w:val="24"/>
        </w:rPr>
        <w:t xml:space="preserve"> </w:t>
      </w:r>
      <w:r w:rsidRPr="004B19AB">
        <w:rPr>
          <w:sz w:val="24"/>
        </w:rPr>
        <w:t>многорелигиозного</w:t>
      </w:r>
      <w:r w:rsidRPr="004B19AB">
        <w:rPr>
          <w:spacing w:val="1"/>
          <w:sz w:val="24"/>
        </w:rPr>
        <w:t xml:space="preserve"> </w:t>
      </w:r>
      <w:r w:rsidRPr="004B19AB">
        <w:rPr>
          <w:sz w:val="24"/>
        </w:rPr>
        <w:t>(приводить</w:t>
      </w:r>
      <w:r w:rsidRPr="004B19AB">
        <w:rPr>
          <w:spacing w:val="1"/>
          <w:sz w:val="24"/>
        </w:rPr>
        <w:t xml:space="preserve"> </w:t>
      </w:r>
      <w:r w:rsidRPr="004B19AB">
        <w:rPr>
          <w:sz w:val="24"/>
        </w:rPr>
        <w:t>примеры),</w:t>
      </w:r>
      <w:r w:rsidRPr="004B19AB">
        <w:rPr>
          <w:spacing w:val="1"/>
          <w:sz w:val="24"/>
        </w:rPr>
        <w:t xml:space="preserve"> </w:t>
      </w:r>
      <w:r w:rsidRPr="004B19AB">
        <w:rPr>
          <w:sz w:val="24"/>
        </w:rPr>
        <w:t>понимание</w:t>
      </w:r>
      <w:r w:rsidRPr="004B19AB">
        <w:rPr>
          <w:spacing w:val="1"/>
          <w:sz w:val="24"/>
        </w:rPr>
        <w:t xml:space="preserve"> </w:t>
      </w:r>
      <w:r w:rsidRPr="004B19AB">
        <w:rPr>
          <w:sz w:val="24"/>
        </w:rPr>
        <w:t>российского</w:t>
      </w:r>
      <w:r w:rsidRPr="004B19AB">
        <w:rPr>
          <w:spacing w:val="1"/>
          <w:sz w:val="24"/>
        </w:rPr>
        <w:t xml:space="preserve"> </w:t>
      </w:r>
      <w:r w:rsidRPr="004B19AB">
        <w:rPr>
          <w:sz w:val="24"/>
        </w:rPr>
        <w:t>общенародного</w:t>
      </w:r>
      <w:r w:rsidRPr="004B19AB">
        <w:rPr>
          <w:spacing w:val="1"/>
          <w:sz w:val="24"/>
        </w:rPr>
        <w:t xml:space="preserve"> </w:t>
      </w:r>
      <w:r w:rsidRPr="004B19AB">
        <w:rPr>
          <w:sz w:val="24"/>
        </w:rPr>
        <w:t>(общенационального,</w:t>
      </w:r>
      <w:r w:rsidRPr="004B19AB">
        <w:rPr>
          <w:spacing w:val="1"/>
          <w:sz w:val="24"/>
        </w:rPr>
        <w:t xml:space="preserve"> </w:t>
      </w:r>
      <w:r w:rsidRPr="004B19AB">
        <w:rPr>
          <w:sz w:val="24"/>
        </w:rPr>
        <w:t>гражданского) патр</w:t>
      </w:r>
      <w:r w:rsidRPr="004B19AB">
        <w:rPr>
          <w:sz w:val="24"/>
        </w:rPr>
        <w:t>и</w:t>
      </w:r>
      <w:r w:rsidRPr="004B19AB">
        <w:rPr>
          <w:sz w:val="24"/>
        </w:rPr>
        <w:t>отизма, любви к Отечеству, нашей общей Родине — России;</w:t>
      </w:r>
      <w:r w:rsidRPr="004B19AB">
        <w:rPr>
          <w:spacing w:val="1"/>
          <w:sz w:val="24"/>
        </w:rPr>
        <w:t xml:space="preserve"> </w:t>
      </w:r>
      <w:r w:rsidRPr="004B19AB">
        <w:rPr>
          <w:sz w:val="24"/>
        </w:rPr>
        <w:t>приводить</w:t>
      </w:r>
      <w:r w:rsidRPr="004B19AB">
        <w:rPr>
          <w:spacing w:val="-10"/>
          <w:sz w:val="24"/>
        </w:rPr>
        <w:t xml:space="preserve"> </w:t>
      </w:r>
      <w:r w:rsidRPr="004B19AB">
        <w:rPr>
          <w:sz w:val="24"/>
        </w:rPr>
        <w:t>примерыс</w:t>
      </w:r>
      <w:r w:rsidRPr="004B19AB">
        <w:rPr>
          <w:sz w:val="24"/>
        </w:rPr>
        <w:t>о</w:t>
      </w:r>
      <w:r w:rsidRPr="004B19AB">
        <w:rPr>
          <w:sz w:val="24"/>
        </w:rPr>
        <w:t>трудничества</w:t>
      </w:r>
      <w:r w:rsidRPr="004B19AB">
        <w:rPr>
          <w:spacing w:val="17"/>
          <w:sz w:val="24"/>
        </w:rPr>
        <w:t xml:space="preserve"> </w:t>
      </w:r>
      <w:r w:rsidRPr="004B19AB">
        <w:rPr>
          <w:sz w:val="24"/>
        </w:rPr>
        <w:t>последователей</w:t>
      </w:r>
      <w:r w:rsidRPr="004B19AB">
        <w:rPr>
          <w:spacing w:val="20"/>
          <w:sz w:val="24"/>
        </w:rPr>
        <w:t xml:space="preserve"> </w:t>
      </w:r>
      <w:r w:rsidRPr="004B19AB">
        <w:rPr>
          <w:sz w:val="24"/>
        </w:rPr>
        <w:t>традиционных</w:t>
      </w:r>
      <w:r w:rsidRPr="004B19AB">
        <w:rPr>
          <w:spacing w:val="20"/>
          <w:sz w:val="24"/>
        </w:rPr>
        <w:t xml:space="preserve"> </w:t>
      </w:r>
      <w:r w:rsidRPr="004B19AB">
        <w:rPr>
          <w:sz w:val="24"/>
        </w:rPr>
        <w:t>религий;</w:t>
      </w:r>
    </w:p>
    <w:p w:rsidR="005C0000" w:rsidRPr="004B19AB" w:rsidRDefault="005C0000" w:rsidP="00A3744D">
      <w:pPr>
        <w:numPr>
          <w:ilvl w:val="0"/>
          <w:numId w:val="164"/>
        </w:numPr>
        <w:tabs>
          <w:tab w:val="left" w:pos="1849"/>
        </w:tabs>
        <w:autoSpaceDE w:val="0"/>
        <w:autoSpaceDN w:val="0"/>
        <w:spacing w:before="1"/>
        <w:ind w:right="833"/>
        <w:rPr>
          <w:sz w:val="24"/>
        </w:rPr>
      </w:pPr>
      <w:r w:rsidRPr="004B19AB">
        <w:rPr>
          <w:sz w:val="24"/>
        </w:rPr>
        <w:t>называть традиционные религии в России (не менее трёх, кроме изучаемой), народы</w:t>
      </w:r>
      <w:r w:rsidRPr="004B19AB">
        <w:rPr>
          <w:spacing w:val="1"/>
          <w:sz w:val="24"/>
        </w:rPr>
        <w:t xml:space="preserve"> </w:t>
      </w:r>
      <w:r w:rsidRPr="004B19AB">
        <w:rPr>
          <w:sz w:val="24"/>
        </w:rPr>
        <w:t>России, для которых традиционными религиями исторически являются православие,</w:t>
      </w:r>
      <w:r w:rsidRPr="004B19AB">
        <w:rPr>
          <w:spacing w:val="-57"/>
          <w:sz w:val="24"/>
        </w:rPr>
        <w:t xml:space="preserve"> </w:t>
      </w:r>
      <w:r w:rsidRPr="004B19AB">
        <w:rPr>
          <w:sz w:val="24"/>
        </w:rPr>
        <w:t>ислам,</w:t>
      </w:r>
      <w:r w:rsidRPr="004B19AB">
        <w:rPr>
          <w:spacing w:val="30"/>
          <w:sz w:val="24"/>
        </w:rPr>
        <w:t xml:space="preserve"> </w:t>
      </w:r>
      <w:r w:rsidRPr="004B19AB">
        <w:rPr>
          <w:sz w:val="24"/>
        </w:rPr>
        <w:t>буддизм,</w:t>
      </w:r>
      <w:r w:rsidRPr="004B19AB">
        <w:rPr>
          <w:spacing w:val="32"/>
          <w:sz w:val="24"/>
        </w:rPr>
        <w:t xml:space="preserve"> </w:t>
      </w:r>
      <w:r w:rsidRPr="004B19AB">
        <w:rPr>
          <w:sz w:val="24"/>
        </w:rPr>
        <w:t>иудаизм;</w:t>
      </w:r>
    </w:p>
    <w:p w:rsidR="005C0000" w:rsidRPr="004B19AB" w:rsidRDefault="005C0000" w:rsidP="00A3744D">
      <w:pPr>
        <w:numPr>
          <w:ilvl w:val="0"/>
          <w:numId w:val="164"/>
        </w:numPr>
        <w:tabs>
          <w:tab w:val="left" w:pos="1849"/>
        </w:tabs>
        <w:autoSpaceDE w:val="0"/>
        <w:autoSpaceDN w:val="0"/>
        <w:ind w:right="829"/>
        <w:rPr>
          <w:sz w:val="24"/>
        </w:rPr>
      </w:pPr>
      <w:r w:rsidRPr="004B19AB">
        <w:rPr>
          <w:sz w:val="24"/>
        </w:rPr>
        <w:t>выражать</w:t>
      </w:r>
      <w:r w:rsidRPr="004B19AB">
        <w:rPr>
          <w:spacing w:val="1"/>
          <w:sz w:val="24"/>
        </w:rPr>
        <w:t xml:space="preserve"> </w:t>
      </w:r>
      <w:r w:rsidRPr="004B19AB">
        <w:rPr>
          <w:sz w:val="24"/>
        </w:rPr>
        <w:t>своими</w:t>
      </w:r>
      <w:r w:rsidRPr="004B19AB">
        <w:rPr>
          <w:spacing w:val="1"/>
          <w:sz w:val="24"/>
        </w:rPr>
        <w:t xml:space="preserve"> </w:t>
      </w:r>
      <w:r w:rsidRPr="004B19AB">
        <w:rPr>
          <w:sz w:val="24"/>
        </w:rPr>
        <w:t>словами</w:t>
      </w:r>
      <w:r w:rsidRPr="004B19AB">
        <w:rPr>
          <w:spacing w:val="1"/>
          <w:sz w:val="24"/>
        </w:rPr>
        <w:t xml:space="preserve"> </w:t>
      </w:r>
      <w:r w:rsidRPr="004B19AB">
        <w:rPr>
          <w:sz w:val="24"/>
        </w:rPr>
        <w:t>понимание</w:t>
      </w:r>
      <w:r w:rsidRPr="004B19AB">
        <w:rPr>
          <w:spacing w:val="1"/>
          <w:sz w:val="24"/>
        </w:rPr>
        <w:t xml:space="preserve"> </w:t>
      </w:r>
      <w:r w:rsidRPr="004B19AB">
        <w:rPr>
          <w:sz w:val="24"/>
        </w:rPr>
        <w:t>человеческого</w:t>
      </w:r>
      <w:r w:rsidRPr="004B19AB">
        <w:rPr>
          <w:spacing w:val="1"/>
          <w:sz w:val="24"/>
        </w:rPr>
        <w:t xml:space="preserve"> </w:t>
      </w:r>
      <w:r w:rsidRPr="004B19AB">
        <w:rPr>
          <w:sz w:val="24"/>
        </w:rPr>
        <w:t>достоинства,</w:t>
      </w:r>
      <w:r w:rsidRPr="004B19AB">
        <w:rPr>
          <w:spacing w:val="1"/>
          <w:sz w:val="24"/>
        </w:rPr>
        <w:t xml:space="preserve"> </w:t>
      </w:r>
      <w:r w:rsidRPr="004B19AB">
        <w:rPr>
          <w:sz w:val="24"/>
        </w:rPr>
        <w:t>ценности</w:t>
      </w:r>
      <w:r w:rsidRPr="004B19AB">
        <w:rPr>
          <w:spacing w:val="1"/>
          <w:sz w:val="24"/>
        </w:rPr>
        <w:t xml:space="preserve"> </w:t>
      </w:r>
      <w:r w:rsidRPr="004B19AB">
        <w:rPr>
          <w:spacing w:val="-1"/>
          <w:sz w:val="24"/>
        </w:rPr>
        <w:t>челов</w:t>
      </w:r>
      <w:r w:rsidRPr="004B19AB">
        <w:rPr>
          <w:spacing w:val="-1"/>
          <w:sz w:val="24"/>
        </w:rPr>
        <w:t>е</w:t>
      </w:r>
      <w:r w:rsidRPr="004B19AB">
        <w:rPr>
          <w:spacing w:val="-1"/>
          <w:sz w:val="24"/>
        </w:rPr>
        <w:t>ческой</w:t>
      </w:r>
      <w:r w:rsidRPr="004B19AB">
        <w:rPr>
          <w:spacing w:val="-15"/>
          <w:sz w:val="24"/>
        </w:rPr>
        <w:t xml:space="preserve"> </w:t>
      </w:r>
      <w:r w:rsidRPr="004B19AB">
        <w:rPr>
          <w:spacing w:val="-1"/>
          <w:sz w:val="24"/>
        </w:rPr>
        <w:t>жизни</w:t>
      </w:r>
      <w:r w:rsidRPr="004B19AB">
        <w:rPr>
          <w:spacing w:val="-13"/>
          <w:sz w:val="24"/>
        </w:rPr>
        <w:t xml:space="preserve"> </w:t>
      </w:r>
      <w:r w:rsidRPr="004B19AB">
        <w:rPr>
          <w:spacing w:val="-1"/>
          <w:sz w:val="24"/>
        </w:rPr>
        <w:t>в</w:t>
      </w:r>
      <w:r w:rsidRPr="004B19AB">
        <w:rPr>
          <w:spacing w:val="-18"/>
          <w:sz w:val="24"/>
        </w:rPr>
        <w:t xml:space="preserve"> </w:t>
      </w:r>
      <w:r w:rsidRPr="004B19AB">
        <w:rPr>
          <w:spacing w:val="-1"/>
          <w:sz w:val="24"/>
        </w:rPr>
        <w:t>исламской</w:t>
      </w:r>
      <w:r w:rsidRPr="004B19AB">
        <w:rPr>
          <w:spacing w:val="-13"/>
          <w:sz w:val="24"/>
        </w:rPr>
        <w:t xml:space="preserve"> </w:t>
      </w:r>
      <w:r w:rsidRPr="004B19AB">
        <w:rPr>
          <w:sz w:val="24"/>
        </w:rPr>
        <w:t>духовно-нравственной</w:t>
      </w:r>
      <w:r w:rsidRPr="004B19AB">
        <w:rPr>
          <w:spacing w:val="31"/>
          <w:sz w:val="24"/>
        </w:rPr>
        <w:t xml:space="preserve"> </w:t>
      </w:r>
      <w:r w:rsidRPr="004B19AB">
        <w:rPr>
          <w:sz w:val="24"/>
        </w:rPr>
        <w:t>культуре,</w:t>
      </w:r>
      <w:r w:rsidRPr="004B19AB">
        <w:rPr>
          <w:spacing w:val="31"/>
          <w:sz w:val="24"/>
        </w:rPr>
        <w:t xml:space="preserve"> </w:t>
      </w:r>
      <w:r w:rsidRPr="004B19AB">
        <w:rPr>
          <w:sz w:val="24"/>
        </w:rPr>
        <w:t>традиции.</w:t>
      </w:r>
    </w:p>
    <w:p w:rsidR="005C0000" w:rsidRPr="004B19AB" w:rsidRDefault="005C0000" w:rsidP="005C0000">
      <w:pPr>
        <w:autoSpaceDE w:val="0"/>
        <w:autoSpaceDN w:val="0"/>
        <w:spacing w:before="5" w:line="274" w:lineRule="exact"/>
        <w:jc w:val="both"/>
        <w:outlineLvl w:val="0"/>
        <w:rPr>
          <w:b/>
          <w:bCs/>
          <w:sz w:val="24"/>
          <w:szCs w:val="24"/>
        </w:rPr>
      </w:pPr>
      <w:r w:rsidRPr="004B19AB">
        <w:rPr>
          <w:b/>
          <w:bCs/>
          <w:sz w:val="24"/>
          <w:szCs w:val="24"/>
        </w:rPr>
        <w:t>Модуль</w:t>
      </w:r>
      <w:r w:rsidRPr="004B19AB">
        <w:rPr>
          <w:b/>
          <w:bCs/>
          <w:spacing w:val="-2"/>
          <w:sz w:val="24"/>
          <w:szCs w:val="24"/>
        </w:rPr>
        <w:t xml:space="preserve"> </w:t>
      </w:r>
      <w:r w:rsidRPr="004B19AB">
        <w:rPr>
          <w:b/>
          <w:bCs/>
          <w:sz w:val="24"/>
          <w:szCs w:val="24"/>
        </w:rPr>
        <w:t>«Основы</w:t>
      </w:r>
      <w:r w:rsidRPr="004B19AB">
        <w:rPr>
          <w:b/>
          <w:bCs/>
          <w:spacing w:val="-2"/>
          <w:sz w:val="24"/>
          <w:szCs w:val="24"/>
        </w:rPr>
        <w:t xml:space="preserve"> </w:t>
      </w:r>
      <w:r w:rsidRPr="004B19AB">
        <w:rPr>
          <w:b/>
          <w:bCs/>
          <w:sz w:val="24"/>
          <w:szCs w:val="24"/>
        </w:rPr>
        <w:t>буддийской</w:t>
      </w:r>
      <w:r w:rsidRPr="004B19AB">
        <w:rPr>
          <w:b/>
          <w:bCs/>
          <w:spacing w:val="-2"/>
          <w:sz w:val="24"/>
          <w:szCs w:val="24"/>
        </w:rPr>
        <w:t xml:space="preserve"> </w:t>
      </w:r>
      <w:r w:rsidRPr="004B19AB">
        <w:rPr>
          <w:b/>
          <w:bCs/>
          <w:sz w:val="24"/>
          <w:szCs w:val="24"/>
        </w:rPr>
        <w:t>культуры»</w:t>
      </w:r>
    </w:p>
    <w:p w:rsidR="005C0000" w:rsidRPr="004B19AB" w:rsidRDefault="005C0000" w:rsidP="005C0000">
      <w:pPr>
        <w:autoSpaceDE w:val="0"/>
        <w:autoSpaceDN w:val="0"/>
        <w:ind w:right="833"/>
        <w:jc w:val="both"/>
        <w:rPr>
          <w:sz w:val="24"/>
          <w:szCs w:val="24"/>
        </w:rPr>
      </w:pPr>
      <w:r w:rsidRPr="004B19AB">
        <w:rPr>
          <w:sz w:val="24"/>
          <w:szCs w:val="24"/>
        </w:rPr>
        <w:t>Предметные</w:t>
      </w:r>
      <w:r w:rsidRPr="004B19AB">
        <w:rPr>
          <w:spacing w:val="1"/>
          <w:sz w:val="24"/>
          <w:szCs w:val="24"/>
        </w:rPr>
        <w:t xml:space="preserve"> </w:t>
      </w:r>
      <w:r w:rsidRPr="004B19AB">
        <w:rPr>
          <w:sz w:val="24"/>
          <w:szCs w:val="24"/>
        </w:rPr>
        <w:t>результаты</w:t>
      </w:r>
      <w:r w:rsidRPr="004B19AB">
        <w:rPr>
          <w:spacing w:val="1"/>
          <w:sz w:val="24"/>
          <w:szCs w:val="24"/>
        </w:rPr>
        <w:t xml:space="preserve"> </w:t>
      </w:r>
      <w:r w:rsidRPr="004B19AB">
        <w:rPr>
          <w:sz w:val="24"/>
          <w:szCs w:val="24"/>
        </w:rPr>
        <w:t>освоения</w:t>
      </w:r>
      <w:r w:rsidRPr="004B19AB">
        <w:rPr>
          <w:spacing w:val="1"/>
          <w:sz w:val="24"/>
          <w:szCs w:val="24"/>
        </w:rPr>
        <w:t xml:space="preserve"> </w:t>
      </w:r>
      <w:r w:rsidRPr="004B19AB">
        <w:rPr>
          <w:sz w:val="24"/>
          <w:szCs w:val="24"/>
        </w:rPr>
        <w:t>образовательной</w:t>
      </w:r>
      <w:r w:rsidRPr="004B19AB">
        <w:rPr>
          <w:spacing w:val="1"/>
          <w:sz w:val="24"/>
          <w:szCs w:val="24"/>
        </w:rPr>
        <w:t xml:space="preserve"> </w:t>
      </w:r>
      <w:r w:rsidRPr="004B19AB">
        <w:rPr>
          <w:sz w:val="24"/>
          <w:szCs w:val="24"/>
        </w:rPr>
        <w:t>программы</w:t>
      </w:r>
      <w:r w:rsidRPr="004B19AB">
        <w:rPr>
          <w:spacing w:val="1"/>
          <w:sz w:val="24"/>
          <w:szCs w:val="24"/>
        </w:rPr>
        <w:t xml:space="preserve"> </w:t>
      </w:r>
      <w:r w:rsidRPr="004B19AB">
        <w:rPr>
          <w:sz w:val="24"/>
          <w:szCs w:val="24"/>
        </w:rPr>
        <w:t>модуля</w:t>
      </w:r>
      <w:r w:rsidRPr="004B19AB">
        <w:rPr>
          <w:spacing w:val="1"/>
          <w:sz w:val="24"/>
          <w:szCs w:val="24"/>
        </w:rPr>
        <w:t xml:space="preserve"> </w:t>
      </w:r>
      <w:r w:rsidRPr="004B19AB">
        <w:rPr>
          <w:sz w:val="24"/>
          <w:szCs w:val="24"/>
        </w:rPr>
        <w:t>«Основы</w:t>
      </w:r>
      <w:r w:rsidRPr="004B19AB">
        <w:rPr>
          <w:spacing w:val="1"/>
          <w:sz w:val="24"/>
          <w:szCs w:val="24"/>
        </w:rPr>
        <w:t xml:space="preserve"> </w:t>
      </w:r>
      <w:r w:rsidRPr="004B19AB">
        <w:rPr>
          <w:sz w:val="24"/>
          <w:szCs w:val="24"/>
        </w:rPr>
        <w:t>буддийской</w:t>
      </w:r>
      <w:r w:rsidRPr="004B19AB">
        <w:rPr>
          <w:spacing w:val="-1"/>
          <w:sz w:val="24"/>
          <w:szCs w:val="24"/>
        </w:rPr>
        <w:t xml:space="preserve"> </w:t>
      </w:r>
      <w:r w:rsidRPr="004B19AB">
        <w:rPr>
          <w:sz w:val="24"/>
          <w:szCs w:val="24"/>
        </w:rPr>
        <w:t>культ</w:t>
      </w:r>
      <w:r w:rsidRPr="004B19AB">
        <w:rPr>
          <w:sz w:val="24"/>
          <w:szCs w:val="24"/>
        </w:rPr>
        <w:t>у</w:t>
      </w:r>
      <w:r w:rsidRPr="004B19AB">
        <w:rPr>
          <w:sz w:val="24"/>
          <w:szCs w:val="24"/>
        </w:rPr>
        <w:t>ры»</w:t>
      </w:r>
      <w:r w:rsidRPr="004B19AB">
        <w:rPr>
          <w:spacing w:val="-3"/>
          <w:sz w:val="24"/>
          <w:szCs w:val="24"/>
        </w:rPr>
        <w:t xml:space="preserve"> </w:t>
      </w:r>
      <w:r w:rsidRPr="004B19AB">
        <w:rPr>
          <w:sz w:val="24"/>
          <w:szCs w:val="24"/>
        </w:rPr>
        <w:t>должны</w:t>
      </w:r>
      <w:r w:rsidRPr="004B19AB">
        <w:rPr>
          <w:spacing w:val="-1"/>
          <w:sz w:val="24"/>
          <w:szCs w:val="24"/>
        </w:rPr>
        <w:t xml:space="preserve"> </w:t>
      </w:r>
      <w:r w:rsidRPr="004B19AB">
        <w:rPr>
          <w:sz w:val="24"/>
          <w:szCs w:val="24"/>
        </w:rPr>
        <w:t>отражать</w:t>
      </w:r>
      <w:r w:rsidRPr="004B19AB">
        <w:rPr>
          <w:spacing w:val="4"/>
          <w:sz w:val="24"/>
          <w:szCs w:val="24"/>
        </w:rPr>
        <w:t xml:space="preserve"> </w:t>
      </w:r>
      <w:r w:rsidRPr="004B19AB">
        <w:rPr>
          <w:sz w:val="24"/>
          <w:szCs w:val="24"/>
        </w:rPr>
        <w:t>сформированность</w:t>
      </w:r>
      <w:r w:rsidRPr="004B19AB">
        <w:rPr>
          <w:spacing w:val="32"/>
          <w:sz w:val="24"/>
          <w:szCs w:val="24"/>
        </w:rPr>
        <w:t xml:space="preserve"> </w:t>
      </w:r>
      <w:r w:rsidRPr="004B19AB">
        <w:rPr>
          <w:sz w:val="24"/>
          <w:szCs w:val="24"/>
        </w:rPr>
        <w:t>умений:</w:t>
      </w:r>
    </w:p>
    <w:p w:rsidR="005C0000" w:rsidRPr="004B19AB" w:rsidRDefault="005C0000" w:rsidP="00A3744D">
      <w:pPr>
        <w:numPr>
          <w:ilvl w:val="0"/>
          <w:numId w:val="163"/>
        </w:numPr>
        <w:tabs>
          <w:tab w:val="left" w:pos="1849"/>
        </w:tabs>
        <w:autoSpaceDE w:val="0"/>
        <w:autoSpaceDN w:val="0"/>
        <w:ind w:right="837"/>
        <w:rPr>
          <w:color w:val="221F1F"/>
          <w:sz w:val="20"/>
        </w:rPr>
      </w:pPr>
      <w:r w:rsidRPr="004B19AB">
        <w:rPr>
          <w:sz w:val="24"/>
        </w:rPr>
        <w:t>выражать своими словами первоначальное понимание сущности духовного развития</w:t>
      </w:r>
      <w:r w:rsidRPr="004B19AB">
        <w:rPr>
          <w:spacing w:val="1"/>
          <w:sz w:val="24"/>
        </w:rPr>
        <w:t xml:space="preserve"> </w:t>
      </w:r>
      <w:r w:rsidRPr="004B19AB">
        <w:rPr>
          <w:sz w:val="24"/>
        </w:rPr>
        <w:t>как осознания и усвоения человеком значимых для жизни представлений о себе,</w:t>
      </w:r>
      <w:r w:rsidRPr="004B19AB">
        <w:rPr>
          <w:spacing w:val="1"/>
          <w:sz w:val="24"/>
        </w:rPr>
        <w:t xml:space="preserve"> </w:t>
      </w:r>
      <w:r w:rsidRPr="004B19AB">
        <w:rPr>
          <w:sz w:val="24"/>
        </w:rPr>
        <w:t>л</w:t>
      </w:r>
      <w:r w:rsidRPr="004B19AB">
        <w:rPr>
          <w:sz w:val="24"/>
        </w:rPr>
        <w:t>ю</w:t>
      </w:r>
      <w:r w:rsidRPr="004B19AB">
        <w:rPr>
          <w:sz w:val="24"/>
        </w:rPr>
        <w:t>дях,</w:t>
      </w:r>
      <w:r w:rsidRPr="004B19AB">
        <w:rPr>
          <w:spacing w:val="-1"/>
          <w:sz w:val="24"/>
        </w:rPr>
        <w:t xml:space="preserve"> </w:t>
      </w:r>
      <w:r w:rsidRPr="004B19AB">
        <w:rPr>
          <w:sz w:val="24"/>
        </w:rPr>
        <w:t>окружающей</w:t>
      </w:r>
      <w:r w:rsidRPr="004B19AB">
        <w:rPr>
          <w:spacing w:val="33"/>
          <w:sz w:val="24"/>
        </w:rPr>
        <w:t xml:space="preserve"> </w:t>
      </w:r>
      <w:r w:rsidRPr="004B19AB">
        <w:rPr>
          <w:sz w:val="24"/>
        </w:rPr>
        <w:t>действительности;</w:t>
      </w:r>
    </w:p>
    <w:p w:rsidR="005C0000" w:rsidRPr="004B19AB" w:rsidRDefault="005C0000" w:rsidP="00A3744D">
      <w:pPr>
        <w:numPr>
          <w:ilvl w:val="0"/>
          <w:numId w:val="163"/>
        </w:numPr>
        <w:tabs>
          <w:tab w:val="left" w:pos="1849"/>
        </w:tabs>
        <w:autoSpaceDE w:val="0"/>
        <w:autoSpaceDN w:val="0"/>
        <w:ind w:right="829"/>
        <w:rPr>
          <w:color w:val="221F1F"/>
          <w:sz w:val="20"/>
        </w:rPr>
      </w:pPr>
      <w:r w:rsidRPr="004B19AB">
        <w:rPr>
          <w:sz w:val="24"/>
        </w:rPr>
        <w:t>выражать</w:t>
      </w:r>
      <w:r w:rsidRPr="004B19AB">
        <w:rPr>
          <w:spacing w:val="1"/>
          <w:sz w:val="24"/>
        </w:rPr>
        <w:t xml:space="preserve"> </w:t>
      </w:r>
      <w:r w:rsidRPr="004B19AB">
        <w:rPr>
          <w:sz w:val="24"/>
        </w:rPr>
        <w:t>своими</w:t>
      </w:r>
      <w:r w:rsidRPr="004B19AB">
        <w:rPr>
          <w:spacing w:val="1"/>
          <w:sz w:val="24"/>
        </w:rPr>
        <w:t xml:space="preserve"> </w:t>
      </w:r>
      <w:r w:rsidRPr="004B19AB">
        <w:rPr>
          <w:sz w:val="24"/>
        </w:rPr>
        <w:t>словами</w:t>
      </w:r>
      <w:r w:rsidRPr="004B19AB">
        <w:rPr>
          <w:spacing w:val="1"/>
          <w:sz w:val="24"/>
        </w:rPr>
        <w:t xml:space="preserve"> </w:t>
      </w:r>
      <w:r w:rsidRPr="004B19AB">
        <w:rPr>
          <w:sz w:val="24"/>
        </w:rPr>
        <w:t>понимание</w:t>
      </w:r>
      <w:r w:rsidRPr="004B19AB">
        <w:rPr>
          <w:spacing w:val="1"/>
          <w:sz w:val="24"/>
        </w:rPr>
        <w:t xml:space="preserve"> </w:t>
      </w:r>
      <w:r w:rsidRPr="004B19AB">
        <w:rPr>
          <w:sz w:val="24"/>
        </w:rPr>
        <w:t>значимости</w:t>
      </w:r>
      <w:r w:rsidRPr="004B19AB">
        <w:rPr>
          <w:spacing w:val="1"/>
          <w:sz w:val="24"/>
        </w:rPr>
        <w:t xml:space="preserve"> </w:t>
      </w:r>
      <w:r w:rsidRPr="004B19AB">
        <w:rPr>
          <w:sz w:val="24"/>
        </w:rPr>
        <w:t>нравственного</w:t>
      </w:r>
      <w:r w:rsidRPr="004B19AB">
        <w:rPr>
          <w:spacing w:val="1"/>
          <w:sz w:val="24"/>
        </w:rPr>
        <w:t xml:space="preserve"> </w:t>
      </w:r>
      <w:r w:rsidRPr="004B19AB">
        <w:rPr>
          <w:sz w:val="24"/>
        </w:rPr>
        <w:t>самосовершенств</w:t>
      </w:r>
      <w:r w:rsidRPr="004B19AB">
        <w:rPr>
          <w:sz w:val="24"/>
        </w:rPr>
        <w:t>о</w:t>
      </w:r>
      <w:r w:rsidRPr="004B19AB">
        <w:rPr>
          <w:sz w:val="24"/>
        </w:rPr>
        <w:t>вания</w:t>
      </w:r>
      <w:r w:rsidRPr="004B19AB">
        <w:rPr>
          <w:spacing w:val="1"/>
          <w:sz w:val="24"/>
        </w:rPr>
        <w:t xml:space="preserve"> </w:t>
      </w:r>
      <w:r w:rsidRPr="004B19AB">
        <w:rPr>
          <w:sz w:val="24"/>
        </w:rPr>
        <w:t>и</w:t>
      </w:r>
      <w:r w:rsidRPr="004B19AB">
        <w:rPr>
          <w:spacing w:val="1"/>
          <w:sz w:val="24"/>
        </w:rPr>
        <w:t xml:space="preserve"> </w:t>
      </w:r>
      <w:r w:rsidRPr="004B19AB">
        <w:rPr>
          <w:sz w:val="24"/>
        </w:rPr>
        <w:t>роли</w:t>
      </w:r>
      <w:r w:rsidRPr="004B19AB">
        <w:rPr>
          <w:spacing w:val="1"/>
          <w:sz w:val="24"/>
        </w:rPr>
        <w:t xml:space="preserve"> </w:t>
      </w:r>
      <w:r w:rsidRPr="004B19AB">
        <w:rPr>
          <w:sz w:val="24"/>
        </w:rPr>
        <w:t>в</w:t>
      </w:r>
      <w:r w:rsidRPr="004B19AB">
        <w:rPr>
          <w:spacing w:val="1"/>
          <w:sz w:val="24"/>
        </w:rPr>
        <w:t xml:space="preserve"> </w:t>
      </w:r>
      <w:r w:rsidRPr="004B19AB">
        <w:rPr>
          <w:sz w:val="24"/>
        </w:rPr>
        <w:t>этом</w:t>
      </w:r>
      <w:r w:rsidRPr="004B19AB">
        <w:rPr>
          <w:spacing w:val="1"/>
          <w:sz w:val="24"/>
        </w:rPr>
        <w:t xml:space="preserve"> </w:t>
      </w:r>
      <w:r w:rsidRPr="004B19AB">
        <w:rPr>
          <w:sz w:val="24"/>
        </w:rPr>
        <w:t>личных</w:t>
      </w:r>
      <w:r w:rsidRPr="004B19AB">
        <w:rPr>
          <w:spacing w:val="1"/>
          <w:sz w:val="24"/>
        </w:rPr>
        <w:t xml:space="preserve"> </w:t>
      </w:r>
      <w:r w:rsidRPr="004B19AB">
        <w:rPr>
          <w:sz w:val="24"/>
        </w:rPr>
        <w:t>усилий</w:t>
      </w:r>
      <w:r w:rsidRPr="004B19AB">
        <w:rPr>
          <w:spacing w:val="61"/>
          <w:sz w:val="24"/>
        </w:rPr>
        <w:t xml:space="preserve"> </w:t>
      </w:r>
      <w:r w:rsidRPr="004B19AB">
        <w:rPr>
          <w:sz w:val="24"/>
        </w:rPr>
        <w:t>человека,</w:t>
      </w:r>
      <w:r w:rsidRPr="004B19AB">
        <w:rPr>
          <w:spacing w:val="61"/>
          <w:sz w:val="24"/>
        </w:rPr>
        <w:t xml:space="preserve"> </w:t>
      </w:r>
      <w:r w:rsidRPr="004B19AB">
        <w:rPr>
          <w:sz w:val="24"/>
        </w:rPr>
        <w:t>приводить</w:t>
      </w:r>
      <w:r w:rsidRPr="004B19AB">
        <w:rPr>
          <w:spacing w:val="1"/>
          <w:sz w:val="24"/>
        </w:rPr>
        <w:t xml:space="preserve"> </w:t>
      </w:r>
      <w:r w:rsidRPr="004B19AB">
        <w:rPr>
          <w:sz w:val="24"/>
        </w:rPr>
        <w:t>примеры;</w:t>
      </w:r>
    </w:p>
    <w:p w:rsidR="005C0000" w:rsidRPr="004B19AB" w:rsidRDefault="005C0000" w:rsidP="00A3744D">
      <w:pPr>
        <w:numPr>
          <w:ilvl w:val="0"/>
          <w:numId w:val="163"/>
        </w:numPr>
        <w:tabs>
          <w:tab w:val="left" w:pos="1849"/>
        </w:tabs>
        <w:autoSpaceDE w:val="0"/>
        <w:autoSpaceDN w:val="0"/>
        <w:ind w:right="831"/>
        <w:rPr>
          <w:color w:val="221F1F"/>
          <w:sz w:val="20"/>
        </w:rPr>
      </w:pPr>
      <w:r w:rsidRPr="004B19AB">
        <w:rPr>
          <w:sz w:val="24"/>
        </w:rPr>
        <w:t>выражать понимание и принятие значения российских традиционных духовных и</w:t>
      </w:r>
      <w:r w:rsidRPr="004B19AB">
        <w:rPr>
          <w:spacing w:val="1"/>
          <w:sz w:val="24"/>
        </w:rPr>
        <w:t xml:space="preserve"> </w:t>
      </w:r>
      <w:r w:rsidRPr="004B19AB">
        <w:rPr>
          <w:sz w:val="24"/>
        </w:rPr>
        <w:t>нравственных</w:t>
      </w:r>
      <w:r w:rsidRPr="004B19AB">
        <w:rPr>
          <w:spacing w:val="1"/>
          <w:sz w:val="24"/>
        </w:rPr>
        <w:t xml:space="preserve"> </w:t>
      </w:r>
      <w:r w:rsidRPr="004B19AB">
        <w:rPr>
          <w:sz w:val="24"/>
        </w:rPr>
        <w:t>ценностей,</w:t>
      </w:r>
      <w:r w:rsidRPr="004B19AB">
        <w:rPr>
          <w:spacing w:val="1"/>
          <w:sz w:val="24"/>
        </w:rPr>
        <w:t xml:space="preserve"> </w:t>
      </w:r>
      <w:r w:rsidRPr="004B19AB">
        <w:rPr>
          <w:sz w:val="24"/>
        </w:rPr>
        <w:t>духовно­нравственной</w:t>
      </w:r>
      <w:r w:rsidRPr="004B19AB">
        <w:rPr>
          <w:spacing w:val="1"/>
          <w:sz w:val="24"/>
        </w:rPr>
        <w:t xml:space="preserve"> </w:t>
      </w:r>
      <w:r w:rsidRPr="004B19AB">
        <w:rPr>
          <w:sz w:val="24"/>
        </w:rPr>
        <w:t>культуры</w:t>
      </w:r>
      <w:r w:rsidRPr="004B19AB">
        <w:rPr>
          <w:spacing w:val="1"/>
          <w:sz w:val="24"/>
        </w:rPr>
        <w:t xml:space="preserve"> </w:t>
      </w:r>
      <w:r w:rsidRPr="004B19AB">
        <w:rPr>
          <w:sz w:val="24"/>
        </w:rPr>
        <w:t>народов</w:t>
      </w:r>
      <w:r w:rsidRPr="004B19AB">
        <w:rPr>
          <w:spacing w:val="1"/>
          <w:sz w:val="24"/>
        </w:rPr>
        <w:t xml:space="preserve"> </w:t>
      </w:r>
      <w:r w:rsidRPr="004B19AB">
        <w:rPr>
          <w:sz w:val="24"/>
        </w:rPr>
        <w:t>России,</w:t>
      </w:r>
      <w:r w:rsidRPr="004B19AB">
        <w:rPr>
          <w:spacing w:val="1"/>
          <w:sz w:val="24"/>
        </w:rPr>
        <w:t xml:space="preserve"> </w:t>
      </w:r>
      <w:r w:rsidRPr="004B19AB">
        <w:rPr>
          <w:sz w:val="24"/>
        </w:rPr>
        <w:t>росси</w:t>
      </w:r>
      <w:r w:rsidRPr="004B19AB">
        <w:rPr>
          <w:sz w:val="24"/>
        </w:rPr>
        <w:t>й</w:t>
      </w:r>
      <w:r w:rsidRPr="004B19AB">
        <w:rPr>
          <w:sz w:val="24"/>
        </w:rPr>
        <w:t>ского общества как источника и основы духовного развития, нравственного</w:t>
      </w:r>
      <w:r w:rsidRPr="004B19AB">
        <w:rPr>
          <w:spacing w:val="1"/>
          <w:sz w:val="24"/>
        </w:rPr>
        <w:t xml:space="preserve"> </w:t>
      </w:r>
      <w:r w:rsidRPr="004B19AB">
        <w:rPr>
          <w:sz w:val="24"/>
        </w:rPr>
        <w:t>сове</w:t>
      </w:r>
      <w:r w:rsidRPr="004B19AB">
        <w:rPr>
          <w:sz w:val="24"/>
        </w:rPr>
        <w:t>р</w:t>
      </w:r>
      <w:r w:rsidRPr="004B19AB">
        <w:rPr>
          <w:sz w:val="24"/>
        </w:rPr>
        <w:t>шенствования;</w:t>
      </w:r>
    </w:p>
    <w:p w:rsidR="005C0000" w:rsidRPr="004B19AB" w:rsidRDefault="005C0000" w:rsidP="00A3744D">
      <w:pPr>
        <w:numPr>
          <w:ilvl w:val="0"/>
          <w:numId w:val="163"/>
        </w:numPr>
        <w:tabs>
          <w:tab w:val="left" w:pos="1849"/>
        </w:tabs>
        <w:autoSpaceDE w:val="0"/>
        <w:autoSpaceDN w:val="0"/>
        <w:ind w:right="831"/>
        <w:rPr>
          <w:color w:val="221F1F"/>
          <w:sz w:val="20"/>
        </w:rPr>
      </w:pPr>
      <w:r w:rsidRPr="004B19AB">
        <w:rPr>
          <w:sz w:val="24"/>
        </w:rPr>
        <w:t>рассказывать о нравственных заповедях, нормах буддийской религиозной морали, их</w:t>
      </w:r>
      <w:r w:rsidRPr="004B19AB">
        <w:rPr>
          <w:spacing w:val="-57"/>
          <w:sz w:val="24"/>
        </w:rPr>
        <w:t xml:space="preserve"> </w:t>
      </w:r>
      <w:r w:rsidRPr="004B19AB">
        <w:rPr>
          <w:sz w:val="24"/>
        </w:rPr>
        <w:t>значении</w:t>
      </w:r>
      <w:r w:rsidRPr="004B19AB">
        <w:rPr>
          <w:spacing w:val="1"/>
          <w:sz w:val="24"/>
        </w:rPr>
        <w:t xml:space="preserve"> </w:t>
      </w:r>
      <w:r w:rsidRPr="004B19AB">
        <w:rPr>
          <w:sz w:val="24"/>
        </w:rPr>
        <w:t>в</w:t>
      </w:r>
      <w:r w:rsidRPr="004B19AB">
        <w:rPr>
          <w:spacing w:val="1"/>
          <w:sz w:val="24"/>
        </w:rPr>
        <w:t xml:space="preserve"> </w:t>
      </w:r>
      <w:r w:rsidRPr="004B19AB">
        <w:rPr>
          <w:sz w:val="24"/>
        </w:rPr>
        <w:t>выстраивании отношений</w:t>
      </w:r>
      <w:r w:rsidRPr="004B19AB">
        <w:rPr>
          <w:spacing w:val="1"/>
          <w:sz w:val="24"/>
        </w:rPr>
        <w:t xml:space="preserve"> </w:t>
      </w:r>
      <w:r w:rsidRPr="004B19AB">
        <w:rPr>
          <w:sz w:val="24"/>
        </w:rPr>
        <w:t>в</w:t>
      </w:r>
      <w:r w:rsidRPr="004B19AB">
        <w:rPr>
          <w:spacing w:val="1"/>
          <w:sz w:val="24"/>
        </w:rPr>
        <w:t xml:space="preserve"> </w:t>
      </w:r>
      <w:r w:rsidRPr="004B19AB">
        <w:rPr>
          <w:sz w:val="24"/>
        </w:rPr>
        <w:t>семье,</w:t>
      </w:r>
      <w:r w:rsidRPr="004B19AB">
        <w:rPr>
          <w:spacing w:val="1"/>
          <w:sz w:val="24"/>
        </w:rPr>
        <w:t xml:space="preserve"> </w:t>
      </w:r>
      <w:r w:rsidRPr="004B19AB">
        <w:rPr>
          <w:sz w:val="24"/>
        </w:rPr>
        <w:t>между</w:t>
      </w:r>
      <w:r w:rsidRPr="004B19AB">
        <w:rPr>
          <w:spacing w:val="1"/>
          <w:sz w:val="24"/>
        </w:rPr>
        <w:t xml:space="preserve"> </w:t>
      </w:r>
      <w:r w:rsidRPr="004B19AB">
        <w:rPr>
          <w:sz w:val="24"/>
        </w:rPr>
        <w:t>людьми,</w:t>
      </w:r>
      <w:r w:rsidRPr="004B19AB">
        <w:rPr>
          <w:spacing w:val="1"/>
          <w:sz w:val="24"/>
        </w:rPr>
        <w:t xml:space="preserve"> </w:t>
      </w:r>
      <w:r w:rsidRPr="004B19AB">
        <w:rPr>
          <w:sz w:val="24"/>
        </w:rPr>
        <w:t>в</w:t>
      </w:r>
      <w:r w:rsidRPr="004B19AB">
        <w:rPr>
          <w:spacing w:val="1"/>
          <w:sz w:val="24"/>
        </w:rPr>
        <w:t xml:space="preserve"> </w:t>
      </w:r>
      <w:r w:rsidRPr="004B19AB">
        <w:rPr>
          <w:sz w:val="24"/>
        </w:rPr>
        <w:t>общении</w:t>
      </w:r>
      <w:r w:rsidRPr="004B19AB">
        <w:rPr>
          <w:spacing w:val="1"/>
          <w:sz w:val="24"/>
        </w:rPr>
        <w:t xml:space="preserve"> </w:t>
      </w:r>
      <w:r w:rsidRPr="004B19AB">
        <w:rPr>
          <w:sz w:val="24"/>
        </w:rPr>
        <w:t>и</w:t>
      </w:r>
      <w:r w:rsidRPr="004B19AB">
        <w:rPr>
          <w:spacing w:val="1"/>
          <w:sz w:val="24"/>
        </w:rPr>
        <w:t xml:space="preserve"> </w:t>
      </w:r>
      <w:r w:rsidRPr="004B19AB">
        <w:rPr>
          <w:sz w:val="24"/>
        </w:rPr>
        <w:t>деятел</w:t>
      </w:r>
      <w:r w:rsidRPr="004B19AB">
        <w:rPr>
          <w:sz w:val="24"/>
        </w:rPr>
        <w:t>ь</w:t>
      </w:r>
      <w:r w:rsidRPr="004B19AB">
        <w:rPr>
          <w:sz w:val="24"/>
        </w:rPr>
        <w:t>ности;</w:t>
      </w:r>
    </w:p>
    <w:p w:rsidR="005C0000" w:rsidRPr="004B19AB" w:rsidRDefault="005C0000" w:rsidP="00A3744D">
      <w:pPr>
        <w:numPr>
          <w:ilvl w:val="0"/>
          <w:numId w:val="163"/>
        </w:numPr>
        <w:tabs>
          <w:tab w:val="left" w:pos="1849"/>
        </w:tabs>
        <w:autoSpaceDE w:val="0"/>
        <w:autoSpaceDN w:val="0"/>
        <w:ind w:right="830"/>
        <w:rPr>
          <w:color w:val="221F1F"/>
          <w:sz w:val="20"/>
        </w:rPr>
      </w:pPr>
      <w:r w:rsidRPr="004B19AB">
        <w:rPr>
          <w:sz w:val="24"/>
        </w:rPr>
        <w:t>раскрывать основное содержание нравственных категорий в буддийской культуре,</w:t>
      </w:r>
      <w:r w:rsidRPr="004B19AB">
        <w:rPr>
          <w:spacing w:val="1"/>
          <w:sz w:val="24"/>
        </w:rPr>
        <w:t xml:space="preserve"> </w:t>
      </w:r>
      <w:r w:rsidRPr="004B19AB">
        <w:rPr>
          <w:sz w:val="24"/>
        </w:rPr>
        <w:t>традиции</w:t>
      </w:r>
      <w:r w:rsidRPr="004B19AB">
        <w:rPr>
          <w:spacing w:val="1"/>
          <w:sz w:val="24"/>
        </w:rPr>
        <w:t xml:space="preserve"> </w:t>
      </w:r>
      <w:r w:rsidRPr="004B19AB">
        <w:rPr>
          <w:sz w:val="24"/>
        </w:rPr>
        <w:t>(сострадание,</w:t>
      </w:r>
      <w:r w:rsidRPr="004B19AB">
        <w:rPr>
          <w:spacing w:val="1"/>
          <w:sz w:val="24"/>
        </w:rPr>
        <w:t xml:space="preserve"> </w:t>
      </w:r>
      <w:r w:rsidRPr="004B19AB">
        <w:rPr>
          <w:sz w:val="24"/>
        </w:rPr>
        <w:t>милосердие,</w:t>
      </w:r>
      <w:r w:rsidRPr="004B19AB">
        <w:rPr>
          <w:spacing w:val="1"/>
          <w:sz w:val="24"/>
        </w:rPr>
        <w:t xml:space="preserve"> </w:t>
      </w:r>
      <w:r w:rsidRPr="004B19AB">
        <w:rPr>
          <w:sz w:val="24"/>
        </w:rPr>
        <w:t>любовь,</w:t>
      </w:r>
      <w:r w:rsidRPr="004B19AB">
        <w:rPr>
          <w:spacing w:val="1"/>
          <w:sz w:val="24"/>
        </w:rPr>
        <w:t xml:space="preserve"> </w:t>
      </w:r>
      <w:r w:rsidRPr="004B19AB">
        <w:rPr>
          <w:sz w:val="24"/>
        </w:rPr>
        <w:t>ответственность,</w:t>
      </w:r>
      <w:r w:rsidRPr="004B19AB">
        <w:rPr>
          <w:spacing w:val="1"/>
          <w:sz w:val="24"/>
        </w:rPr>
        <w:t xml:space="preserve"> </w:t>
      </w:r>
      <w:r w:rsidRPr="004B19AB">
        <w:rPr>
          <w:sz w:val="24"/>
        </w:rPr>
        <w:t>благие</w:t>
      </w:r>
      <w:r w:rsidRPr="004B19AB">
        <w:rPr>
          <w:spacing w:val="1"/>
          <w:sz w:val="24"/>
        </w:rPr>
        <w:t xml:space="preserve"> </w:t>
      </w:r>
      <w:r w:rsidRPr="004B19AB">
        <w:rPr>
          <w:sz w:val="24"/>
        </w:rPr>
        <w:t>и</w:t>
      </w:r>
      <w:r w:rsidRPr="004B19AB">
        <w:rPr>
          <w:spacing w:val="1"/>
          <w:sz w:val="24"/>
        </w:rPr>
        <w:t xml:space="preserve"> </w:t>
      </w:r>
      <w:r w:rsidRPr="004B19AB">
        <w:rPr>
          <w:sz w:val="24"/>
        </w:rPr>
        <w:t>неблагие</w:t>
      </w:r>
      <w:r w:rsidRPr="004B19AB">
        <w:rPr>
          <w:spacing w:val="-57"/>
          <w:sz w:val="24"/>
        </w:rPr>
        <w:t xml:space="preserve"> </w:t>
      </w:r>
      <w:r w:rsidRPr="004B19AB">
        <w:rPr>
          <w:sz w:val="24"/>
        </w:rPr>
        <w:t>д</w:t>
      </w:r>
      <w:r w:rsidRPr="004B19AB">
        <w:rPr>
          <w:sz w:val="24"/>
        </w:rPr>
        <w:t>е</w:t>
      </w:r>
      <w:r w:rsidRPr="004B19AB">
        <w:rPr>
          <w:sz w:val="24"/>
        </w:rPr>
        <w:t>яния,</w:t>
      </w:r>
      <w:r w:rsidRPr="004B19AB">
        <w:rPr>
          <w:spacing w:val="1"/>
          <w:sz w:val="24"/>
        </w:rPr>
        <w:t xml:space="preserve"> </w:t>
      </w:r>
      <w:r w:rsidRPr="004B19AB">
        <w:rPr>
          <w:sz w:val="24"/>
        </w:rPr>
        <w:t>освобождение,</w:t>
      </w:r>
      <w:r w:rsidRPr="004B19AB">
        <w:rPr>
          <w:spacing w:val="1"/>
          <w:sz w:val="24"/>
        </w:rPr>
        <w:t xml:space="preserve"> </w:t>
      </w:r>
      <w:r w:rsidRPr="004B19AB">
        <w:rPr>
          <w:sz w:val="24"/>
        </w:rPr>
        <w:t>борьба</w:t>
      </w:r>
      <w:r w:rsidRPr="004B19AB">
        <w:rPr>
          <w:spacing w:val="1"/>
          <w:sz w:val="24"/>
        </w:rPr>
        <w:t xml:space="preserve"> </w:t>
      </w:r>
      <w:r w:rsidRPr="004B19AB">
        <w:rPr>
          <w:sz w:val="24"/>
        </w:rPr>
        <w:t>с</w:t>
      </w:r>
      <w:r w:rsidRPr="004B19AB">
        <w:rPr>
          <w:spacing w:val="1"/>
          <w:sz w:val="24"/>
        </w:rPr>
        <w:t xml:space="preserve"> </w:t>
      </w:r>
      <w:r w:rsidRPr="004B19AB">
        <w:rPr>
          <w:sz w:val="24"/>
        </w:rPr>
        <w:t>неведением,</w:t>
      </w:r>
      <w:r w:rsidRPr="004B19AB">
        <w:rPr>
          <w:spacing w:val="1"/>
          <w:sz w:val="24"/>
        </w:rPr>
        <w:t xml:space="preserve"> </w:t>
      </w:r>
      <w:r w:rsidRPr="004B19AB">
        <w:rPr>
          <w:sz w:val="24"/>
        </w:rPr>
        <w:t>уверенность</w:t>
      </w:r>
      <w:r w:rsidRPr="004B19AB">
        <w:rPr>
          <w:spacing w:val="1"/>
          <w:sz w:val="24"/>
        </w:rPr>
        <w:t xml:space="preserve"> </w:t>
      </w:r>
      <w:r w:rsidRPr="004B19AB">
        <w:rPr>
          <w:sz w:val="24"/>
        </w:rPr>
        <w:t>в</w:t>
      </w:r>
      <w:r w:rsidRPr="004B19AB">
        <w:rPr>
          <w:spacing w:val="1"/>
          <w:sz w:val="24"/>
        </w:rPr>
        <w:t xml:space="preserve"> </w:t>
      </w:r>
      <w:r w:rsidRPr="004B19AB">
        <w:rPr>
          <w:sz w:val="24"/>
        </w:rPr>
        <w:t>себе,</w:t>
      </w:r>
      <w:r w:rsidRPr="004B19AB">
        <w:rPr>
          <w:spacing w:val="1"/>
          <w:sz w:val="24"/>
        </w:rPr>
        <w:t xml:space="preserve"> </w:t>
      </w:r>
      <w:r w:rsidRPr="004B19AB">
        <w:rPr>
          <w:sz w:val="24"/>
        </w:rPr>
        <w:t>постоянство</w:t>
      </w:r>
      <w:r w:rsidRPr="004B19AB">
        <w:rPr>
          <w:spacing w:val="1"/>
          <w:sz w:val="24"/>
        </w:rPr>
        <w:t xml:space="preserve"> </w:t>
      </w:r>
      <w:r w:rsidRPr="004B19AB">
        <w:rPr>
          <w:sz w:val="24"/>
        </w:rPr>
        <w:t>перемен, внимательность); основных идей (учения) Будды о сущности человеческой</w:t>
      </w:r>
      <w:r w:rsidRPr="004B19AB">
        <w:rPr>
          <w:spacing w:val="1"/>
          <w:sz w:val="24"/>
        </w:rPr>
        <w:t xml:space="preserve"> </w:t>
      </w:r>
      <w:r w:rsidRPr="004B19AB">
        <w:rPr>
          <w:sz w:val="24"/>
        </w:rPr>
        <w:t>жизни,</w:t>
      </w:r>
      <w:r w:rsidRPr="004B19AB">
        <w:rPr>
          <w:spacing w:val="-6"/>
          <w:sz w:val="24"/>
        </w:rPr>
        <w:t xml:space="preserve"> </w:t>
      </w:r>
      <w:r w:rsidRPr="004B19AB">
        <w:rPr>
          <w:sz w:val="24"/>
        </w:rPr>
        <w:t>цикличности</w:t>
      </w:r>
      <w:r w:rsidRPr="004B19AB">
        <w:rPr>
          <w:spacing w:val="-1"/>
          <w:sz w:val="24"/>
        </w:rPr>
        <w:t xml:space="preserve"> </w:t>
      </w:r>
      <w:r w:rsidRPr="004B19AB">
        <w:rPr>
          <w:sz w:val="24"/>
        </w:rPr>
        <w:t>и</w:t>
      </w:r>
      <w:r w:rsidRPr="004B19AB">
        <w:rPr>
          <w:spacing w:val="-5"/>
          <w:sz w:val="24"/>
        </w:rPr>
        <w:t xml:space="preserve"> </w:t>
      </w:r>
      <w:r w:rsidRPr="004B19AB">
        <w:rPr>
          <w:sz w:val="24"/>
        </w:rPr>
        <w:t>значения</w:t>
      </w:r>
      <w:r w:rsidRPr="004B19AB">
        <w:rPr>
          <w:spacing w:val="-7"/>
          <w:sz w:val="24"/>
        </w:rPr>
        <w:t xml:space="preserve"> </w:t>
      </w:r>
      <w:r w:rsidRPr="004B19AB">
        <w:rPr>
          <w:sz w:val="24"/>
        </w:rPr>
        <w:t>сансары;</w:t>
      </w:r>
      <w:r w:rsidRPr="004B19AB">
        <w:rPr>
          <w:spacing w:val="-8"/>
          <w:sz w:val="24"/>
        </w:rPr>
        <w:t xml:space="preserve"> </w:t>
      </w:r>
      <w:r w:rsidRPr="004B19AB">
        <w:rPr>
          <w:sz w:val="24"/>
        </w:rPr>
        <w:t>понимание</w:t>
      </w:r>
      <w:r w:rsidRPr="004B19AB">
        <w:rPr>
          <w:spacing w:val="-7"/>
          <w:sz w:val="24"/>
        </w:rPr>
        <w:t xml:space="preserve"> </w:t>
      </w:r>
      <w:r w:rsidRPr="004B19AB">
        <w:rPr>
          <w:sz w:val="24"/>
        </w:rPr>
        <w:t>личности</w:t>
      </w:r>
      <w:r w:rsidRPr="004B19AB">
        <w:rPr>
          <w:spacing w:val="-6"/>
          <w:sz w:val="24"/>
        </w:rPr>
        <w:t xml:space="preserve"> </w:t>
      </w:r>
      <w:r w:rsidRPr="004B19AB">
        <w:rPr>
          <w:sz w:val="24"/>
        </w:rPr>
        <w:t>как</w:t>
      </w:r>
      <w:r w:rsidRPr="004B19AB">
        <w:rPr>
          <w:spacing w:val="-7"/>
          <w:sz w:val="24"/>
        </w:rPr>
        <w:t xml:space="preserve"> </w:t>
      </w:r>
      <w:r w:rsidRPr="004B19AB">
        <w:rPr>
          <w:sz w:val="24"/>
        </w:rPr>
        <w:t>совокупности</w:t>
      </w:r>
      <w:r w:rsidRPr="004B19AB">
        <w:rPr>
          <w:spacing w:val="-6"/>
          <w:sz w:val="24"/>
        </w:rPr>
        <w:t xml:space="preserve"> </w:t>
      </w:r>
      <w:r w:rsidRPr="004B19AB">
        <w:rPr>
          <w:sz w:val="24"/>
        </w:rPr>
        <w:t>всех</w:t>
      </w:r>
      <w:r w:rsidRPr="004B19AB">
        <w:rPr>
          <w:spacing w:val="-58"/>
          <w:sz w:val="24"/>
        </w:rPr>
        <w:t xml:space="preserve"> </w:t>
      </w:r>
      <w:r w:rsidRPr="004B19AB">
        <w:rPr>
          <w:sz w:val="24"/>
        </w:rPr>
        <w:t>п</w:t>
      </w:r>
      <w:r w:rsidRPr="004B19AB">
        <w:rPr>
          <w:sz w:val="24"/>
        </w:rPr>
        <w:t>о</w:t>
      </w:r>
      <w:r w:rsidRPr="004B19AB">
        <w:rPr>
          <w:sz w:val="24"/>
        </w:rPr>
        <w:t>ступков;</w:t>
      </w:r>
      <w:r w:rsidRPr="004B19AB">
        <w:rPr>
          <w:spacing w:val="19"/>
          <w:sz w:val="24"/>
        </w:rPr>
        <w:t xml:space="preserve"> </w:t>
      </w:r>
      <w:r w:rsidRPr="004B19AB">
        <w:rPr>
          <w:sz w:val="24"/>
        </w:rPr>
        <w:t>значение</w:t>
      </w:r>
      <w:r w:rsidRPr="004B19AB">
        <w:rPr>
          <w:spacing w:val="18"/>
          <w:sz w:val="24"/>
        </w:rPr>
        <w:t xml:space="preserve"> </w:t>
      </w:r>
      <w:r w:rsidRPr="004B19AB">
        <w:rPr>
          <w:sz w:val="24"/>
        </w:rPr>
        <w:t>понятий</w:t>
      </w:r>
      <w:r w:rsidRPr="004B19AB">
        <w:rPr>
          <w:spacing w:val="22"/>
          <w:sz w:val="24"/>
        </w:rPr>
        <w:t xml:space="preserve"> </w:t>
      </w:r>
      <w:r w:rsidRPr="004B19AB">
        <w:rPr>
          <w:sz w:val="24"/>
        </w:rPr>
        <w:t>«правильное</w:t>
      </w:r>
      <w:r w:rsidRPr="004B19AB">
        <w:rPr>
          <w:spacing w:val="18"/>
          <w:sz w:val="24"/>
        </w:rPr>
        <w:t xml:space="preserve"> </w:t>
      </w:r>
      <w:r w:rsidRPr="004B19AB">
        <w:rPr>
          <w:sz w:val="24"/>
        </w:rPr>
        <w:t>воззрение»</w:t>
      </w:r>
      <w:r w:rsidRPr="004B19AB">
        <w:rPr>
          <w:spacing w:val="13"/>
          <w:sz w:val="24"/>
        </w:rPr>
        <w:t xml:space="preserve"> </w:t>
      </w:r>
      <w:r w:rsidRPr="004B19AB">
        <w:rPr>
          <w:sz w:val="24"/>
        </w:rPr>
        <w:t>и</w:t>
      </w:r>
      <w:r w:rsidRPr="004B19AB">
        <w:rPr>
          <w:spacing w:val="2"/>
          <w:sz w:val="24"/>
        </w:rPr>
        <w:t xml:space="preserve"> </w:t>
      </w:r>
      <w:r w:rsidRPr="004B19AB">
        <w:rPr>
          <w:sz w:val="24"/>
        </w:rPr>
        <w:t>«правильное</w:t>
      </w:r>
      <w:r w:rsidRPr="004B19AB">
        <w:rPr>
          <w:spacing w:val="55"/>
          <w:sz w:val="24"/>
        </w:rPr>
        <w:t xml:space="preserve"> </w:t>
      </w:r>
      <w:r w:rsidRPr="004B19AB">
        <w:rPr>
          <w:sz w:val="24"/>
        </w:rPr>
        <w:t>действие»;</w:t>
      </w:r>
    </w:p>
    <w:p w:rsidR="005C0000" w:rsidRPr="004B19AB" w:rsidRDefault="005C0000" w:rsidP="00A3744D">
      <w:pPr>
        <w:numPr>
          <w:ilvl w:val="0"/>
          <w:numId w:val="163"/>
        </w:numPr>
        <w:tabs>
          <w:tab w:val="left" w:pos="1849"/>
        </w:tabs>
        <w:autoSpaceDE w:val="0"/>
        <w:autoSpaceDN w:val="0"/>
        <w:ind w:right="837"/>
        <w:rPr>
          <w:sz w:val="24"/>
        </w:rPr>
      </w:pPr>
      <w:r w:rsidRPr="004B19AB">
        <w:rPr>
          <w:sz w:val="24"/>
        </w:rPr>
        <w:t>первоначальный</w:t>
      </w:r>
      <w:r w:rsidRPr="004B19AB">
        <w:rPr>
          <w:spacing w:val="1"/>
          <w:sz w:val="24"/>
        </w:rPr>
        <w:t xml:space="preserve"> </w:t>
      </w:r>
      <w:r w:rsidRPr="004B19AB">
        <w:rPr>
          <w:sz w:val="24"/>
        </w:rPr>
        <w:t>опыт</w:t>
      </w:r>
      <w:r w:rsidRPr="004B19AB">
        <w:rPr>
          <w:spacing w:val="1"/>
          <w:sz w:val="24"/>
        </w:rPr>
        <w:t xml:space="preserve"> </w:t>
      </w:r>
      <w:r w:rsidRPr="004B19AB">
        <w:rPr>
          <w:sz w:val="24"/>
        </w:rPr>
        <w:t>осмысления</w:t>
      </w:r>
      <w:r w:rsidRPr="004B19AB">
        <w:rPr>
          <w:spacing w:val="1"/>
          <w:sz w:val="24"/>
        </w:rPr>
        <w:t xml:space="preserve"> </w:t>
      </w:r>
      <w:r w:rsidRPr="004B19AB">
        <w:rPr>
          <w:sz w:val="24"/>
        </w:rPr>
        <w:t>и</w:t>
      </w:r>
      <w:r w:rsidRPr="004B19AB">
        <w:rPr>
          <w:spacing w:val="1"/>
          <w:sz w:val="24"/>
        </w:rPr>
        <w:t xml:space="preserve"> </w:t>
      </w:r>
      <w:r w:rsidRPr="004B19AB">
        <w:rPr>
          <w:sz w:val="24"/>
        </w:rPr>
        <w:t>нравственной</w:t>
      </w:r>
      <w:r w:rsidRPr="004B19AB">
        <w:rPr>
          <w:spacing w:val="1"/>
          <w:sz w:val="24"/>
        </w:rPr>
        <w:t xml:space="preserve"> </w:t>
      </w:r>
      <w:r w:rsidRPr="004B19AB">
        <w:rPr>
          <w:sz w:val="24"/>
        </w:rPr>
        <w:t>оценки</w:t>
      </w:r>
      <w:r w:rsidRPr="004B19AB">
        <w:rPr>
          <w:spacing w:val="1"/>
          <w:sz w:val="24"/>
        </w:rPr>
        <w:t xml:space="preserve"> </w:t>
      </w:r>
      <w:r w:rsidRPr="004B19AB">
        <w:rPr>
          <w:sz w:val="24"/>
        </w:rPr>
        <w:t>поступков,</w:t>
      </w:r>
      <w:r w:rsidRPr="004B19AB">
        <w:rPr>
          <w:spacing w:val="1"/>
          <w:sz w:val="24"/>
        </w:rPr>
        <w:t xml:space="preserve"> </w:t>
      </w:r>
      <w:r w:rsidRPr="004B19AB">
        <w:rPr>
          <w:sz w:val="24"/>
        </w:rPr>
        <w:t>поведения</w:t>
      </w:r>
      <w:r w:rsidRPr="004B19AB">
        <w:rPr>
          <w:spacing w:val="-57"/>
          <w:sz w:val="24"/>
        </w:rPr>
        <w:t xml:space="preserve"> </w:t>
      </w:r>
      <w:r w:rsidRPr="004B19AB">
        <w:rPr>
          <w:sz w:val="24"/>
        </w:rPr>
        <w:t>(своих</w:t>
      </w:r>
      <w:r w:rsidRPr="004B19AB">
        <w:rPr>
          <w:spacing w:val="1"/>
          <w:sz w:val="24"/>
        </w:rPr>
        <w:t xml:space="preserve"> </w:t>
      </w:r>
      <w:r w:rsidRPr="004B19AB">
        <w:rPr>
          <w:sz w:val="24"/>
        </w:rPr>
        <w:t>и других</w:t>
      </w:r>
      <w:r w:rsidRPr="004B19AB">
        <w:rPr>
          <w:spacing w:val="1"/>
          <w:sz w:val="24"/>
        </w:rPr>
        <w:t xml:space="preserve"> </w:t>
      </w:r>
      <w:r w:rsidRPr="004B19AB">
        <w:rPr>
          <w:sz w:val="24"/>
        </w:rPr>
        <w:t>людей)</w:t>
      </w:r>
      <w:r w:rsidRPr="004B19AB">
        <w:rPr>
          <w:spacing w:val="-4"/>
          <w:sz w:val="24"/>
        </w:rPr>
        <w:t xml:space="preserve"> </w:t>
      </w:r>
      <w:r w:rsidRPr="004B19AB">
        <w:rPr>
          <w:sz w:val="24"/>
        </w:rPr>
        <w:t>с</w:t>
      </w:r>
      <w:r w:rsidRPr="004B19AB">
        <w:rPr>
          <w:spacing w:val="-1"/>
          <w:sz w:val="24"/>
        </w:rPr>
        <w:t xml:space="preserve"> </w:t>
      </w:r>
      <w:r w:rsidRPr="004B19AB">
        <w:rPr>
          <w:sz w:val="24"/>
        </w:rPr>
        <w:t>позиций</w:t>
      </w:r>
      <w:r w:rsidRPr="004B19AB">
        <w:rPr>
          <w:spacing w:val="-3"/>
          <w:sz w:val="24"/>
        </w:rPr>
        <w:t xml:space="preserve"> </w:t>
      </w:r>
      <w:r w:rsidRPr="004B19AB">
        <w:rPr>
          <w:sz w:val="24"/>
        </w:rPr>
        <w:t>буддийской этики;</w:t>
      </w:r>
    </w:p>
    <w:p w:rsidR="005C0000" w:rsidRPr="004B19AB" w:rsidRDefault="005C0000" w:rsidP="00A3744D">
      <w:pPr>
        <w:numPr>
          <w:ilvl w:val="0"/>
          <w:numId w:val="163"/>
        </w:numPr>
        <w:tabs>
          <w:tab w:val="left" w:pos="1849"/>
        </w:tabs>
        <w:autoSpaceDE w:val="0"/>
        <w:autoSpaceDN w:val="0"/>
        <w:ind w:right="835"/>
        <w:rPr>
          <w:sz w:val="24"/>
        </w:rPr>
      </w:pPr>
      <w:r w:rsidRPr="004B19AB">
        <w:rPr>
          <w:sz w:val="24"/>
        </w:rPr>
        <w:t>раскрывать</w:t>
      </w:r>
      <w:r w:rsidRPr="004B19AB">
        <w:rPr>
          <w:spacing w:val="1"/>
          <w:sz w:val="24"/>
        </w:rPr>
        <w:t xml:space="preserve"> </w:t>
      </w:r>
      <w:r w:rsidRPr="004B19AB">
        <w:rPr>
          <w:sz w:val="24"/>
        </w:rPr>
        <w:t>своими</w:t>
      </w:r>
      <w:r w:rsidRPr="004B19AB">
        <w:rPr>
          <w:spacing w:val="1"/>
          <w:sz w:val="24"/>
        </w:rPr>
        <w:t xml:space="preserve"> </w:t>
      </w:r>
      <w:r w:rsidRPr="004B19AB">
        <w:rPr>
          <w:sz w:val="24"/>
        </w:rPr>
        <w:t>словами</w:t>
      </w:r>
      <w:r w:rsidRPr="004B19AB">
        <w:rPr>
          <w:spacing w:val="1"/>
          <w:sz w:val="24"/>
        </w:rPr>
        <w:t xml:space="preserve"> </w:t>
      </w:r>
      <w:r w:rsidRPr="004B19AB">
        <w:rPr>
          <w:sz w:val="24"/>
        </w:rPr>
        <w:t>первоначальные</w:t>
      </w:r>
      <w:r w:rsidRPr="004B19AB">
        <w:rPr>
          <w:spacing w:val="1"/>
          <w:sz w:val="24"/>
        </w:rPr>
        <w:t xml:space="preserve"> </w:t>
      </w:r>
      <w:r w:rsidRPr="004B19AB">
        <w:rPr>
          <w:sz w:val="24"/>
        </w:rPr>
        <w:t>представления</w:t>
      </w:r>
      <w:r w:rsidRPr="004B19AB">
        <w:rPr>
          <w:spacing w:val="1"/>
          <w:sz w:val="24"/>
        </w:rPr>
        <w:t xml:space="preserve"> </w:t>
      </w:r>
      <w:r w:rsidRPr="004B19AB">
        <w:rPr>
          <w:sz w:val="24"/>
        </w:rPr>
        <w:t>о</w:t>
      </w:r>
      <w:r w:rsidRPr="004B19AB">
        <w:rPr>
          <w:spacing w:val="1"/>
          <w:sz w:val="24"/>
        </w:rPr>
        <w:t xml:space="preserve"> </w:t>
      </w:r>
      <w:r w:rsidRPr="004B19AB">
        <w:rPr>
          <w:sz w:val="24"/>
        </w:rPr>
        <w:t>мировоззрении</w:t>
      </w:r>
      <w:r w:rsidRPr="004B19AB">
        <w:rPr>
          <w:spacing w:val="1"/>
          <w:sz w:val="24"/>
        </w:rPr>
        <w:t xml:space="preserve"> </w:t>
      </w:r>
      <w:r w:rsidRPr="004B19AB">
        <w:rPr>
          <w:sz w:val="24"/>
        </w:rPr>
        <w:t>(ка</w:t>
      </w:r>
      <w:r w:rsidRPr="004B19AB">
        <w:rPr>
          <w:sz w:val="24"/>
        </w:rPr>
        <w:t>р</w:t>
      </w:r>
      <w:r w:rsidRPr="004B19AB">
        <w:rPr>
          <w:sz w:val="24"/>
        </w:rPr>
        <w:t>тине</w:t>
      </w:r>
      <w:r w:rsidRPr="004B19AB">
        <w:rPr>
          <w:spacing w:val="1"/>
          <w:sz w:val="24"/>
        </w:rPr>
        <w:t xml:space="preserve"> </w:t>
      </w:r>
      <w:r w:rsidRPr="004B19AB">
        <w:rPr>
          <w:sz w:val="24"/>
        </w:rPr>
        <w:t>мира)</w:t>
      </w:r>
      <w:r w:rsidRPr="004B19AB">
        <w:rPr>
          <w:spacing w:val="1"/>
          <w:sz w:val="24"/>
        </w:rPr>
        <w:t xml:space="preserve"> </w:t>
      </w:r>
      <w:r w:rsidRPr="004B19AB">
        <w:rPr>
          <w:sz w:val="24"/>
        </w:rPr>
        <w:t>в</w:t>
      </w:r>
      <w:r w:rsidRPr="004B19AB">
        <w:rPr>
          <w:spacing w:val="1"/>
          <w:sz w:val="24"/>
        </w:rPr>
        <w:t xml:space="preserve"> </w:t>
      </w:r>
      <w:r w:rsidRPr="004B19AB">
        <w:rPr>
          <w:sz w:val="24"/>
        </w:rPr>
        <w:t>буддийской</w:t>
      </w:r>
      <w:r w:rsidRPr="004B19AB">
        <w:rPr>
          <w:spacing w:val="1"/>
          <w:sz w:val="24"/>
        </w:rPr>
        <w:t xml:space="preserve"> </w:t>
      </w:r>
      <w:r w:rsidRPr="004B19AB">
        <w:rPr>
          <w:sz w:val="24"/>
        </w:rPr>
        <w:t>культуре,</w:t>
      </w:r>
      <w:r w:rsidRPr="004B19AB">
        <w:rPr>
          <w:spacing w:val="1"/>
          <w:sz w:val="24"/>
        </w:rPr>
        <w:t xml:space="preserve"> </w:t>
      </w:r>
      <w:r w:rsidRPr="004B19AB">
        <w:rPr>
          <w:sz w:val="24"/>
        </w:rPr>
        <w:t>учении</w:t>
      </w:r>
      <w:r w:rsidRPr="004B19AB">
        <w:rPr>
          <w:spacing w:val="1"/>
          <w:sz w:val="24"/>
        </w:rPr>
        <w:t xml:space="preserve"> </w:t>
      </w:r>
      <w:r w:rsidRPr="004B19AB">
        <w:rPr>
          <w:sz w:val="24"/>
        </w:rPr>
        <w:t>о</w:t>
      </w:r>
      <w:r w:rsidRPr="004B19AB">
        <w:rPr>
          <w:spacing w:val="1"/>
          <w:sz w:val="24"/>
        </w:rPr>
        <w:t xml:space="preserve"> </w:t>
      </w:r>
      <w:r w:rsidRPr="004B19AB">
        <w:rPr>
          <w:sz w:val="24"/>
        </w:rPr>
        <w:t>Будде</w:t>
      </w:r>
      <w:r w:rsidRPr="004B19AB">
        <w:rPr>
          <w:spacing w:val="1"/>
          <w:sz w:val="24"/>
        </w:rPr>
        <w:t xml:space="preserve"> </w:t>
      </w:r>
      <w:r w:rsidRPr="004B19AB">
        <w:rPr>
          <w:sz w:val="24"/>
        </w:rPr>
        <w:t>(буддах),</w:t>
      </w:r>
      <w:r w:rsidRPr="004B19AB">
        <w:rPr>
          <w:spacing w:val="1"/>
          <w:sz w:val="24"/>
        </w:rPr>
        <w:t xml:space="preserve"> </w:t>
      </w:r>
      <w:r w:rsidRPr="004B19AB">
        <w:rPr>
          <w:sz w:val="24"/>
        </w:rPr>
        <w:t>бодхисаттвах,</w:t>
      </w:r>
      <w:r w:rsidRPr="004B19AB">
        <w:rPr>
          <w:spacing w:val="1"/>
          <w:sz w:val="24"/>
        </w:rPr>
        <w:t xml:space="preserve"> </w:t>
      </w:r>
      <w:r w:rsidRPr="004B19AB">
        <w:rPr>
          <w:sz w:val="24"/>
        </w:rPr>
        <w:t>Вселе</w:t>
      </w:r>
      <w:r w:rsidRPr="004B19AB">
        <w:rPr>
          <w:sz w:val="24"/>
        </w:rPr>
        <w:t>н</w:t>
      </w:r>
      <w:r w:rsidRPr="004B19AB">
        <w:rPr>
          <w:sz w:val="24"/>
        </w:rPr>
        <w:t>ной,</w:t>
      </w:r>
      <w:r w:rsidRPr="004B19AB">
        <w:rPr>
          <w:spacing w:val="1"/>
          <w:sz w:val="24"/>
        </w:rPr>
        <w:t xml:space="preserve"> </w:t>
      </w:r>
      <w:r w:rsidRPr="004B19AB">
        <w:rPr>
          <w:sz w:val="24"/>
        </w:rPr>
        <w:t>человеке,</w:t>
      </w:r>
      <w:r w:rsidRPr="004B19AB">
        <w:rPr>
          <w:spacing w:val="1"/>
          <w:sz w:val="24"/>
        </w:rPr>
        <w:t xml:space="preserve"> </w:t>
      </w:r>
      <w:r w:rsidRPr="004B19AB">
        <w:rPr>
          <w:sz w:val="24"/>
        </w:rPr>
        <w:t>обществе,</w:t>
      </w:r>
      <w:r w:rsidRPr="004B19AB">
        <w:rPr>
          <w:spacing w:val="1"/>
          <w:sz w:val="24"/>
        </w:rPr>
        <w:t xml:space="preserve"> </w:t>
      </w:r>
      <w:r w:rsidRPr="004B19AB">
        <w:rPr>
          <w:sz w:val="24"/>
        </w:rPr>
        <w:t>сангхе,</w:t>
      </w:r>
      <w:r w:rsidRPr="004B19AB">
        <w:rPr>
          <w:spacing w:val="1"/>
          <w:sz w:val="24"/>
        </w:rPr>
        <w:t xml:space="preserve"> </w:t>
      </w:r>
      <w:r w:rsidRPr="004B19AB">
        <w:rPr>
          <w:sz w:val="24"/>
        </w:rPr>
        <w:t>сансаре</w:t>
      </w:r>
      <w:r w:rsidRPr="004B19AB">
        <w:rPr>
          <w:spacing w:val="1"/>
          <w:sz w:val="24"/>
        </w:rPr>
        <w:t xml:space="preserve"> </w:t>
      </w:r>
      <w:r w:rsidRPr="004B19AB">
        <w:rPr>
          <w:sz w:val="24"/>
        </w:rPr>
        <w:t>и</w:t>
      </w:r>
      <w:r w:rsidRPr="004B19AB">
        <w:rPr>
          <w:spacing w:val="1"/>
          <w:sz w:val="24"/>
        </w:rPr>
        <w:t xml:space="preserve"> </w:t>
      </w:r>
      <w:r w:rsidRPr="004B19AB">
        <w:rPr>
          <w:sz w:val="24"/>
        </w:rPr>
        <w:t>нирване;</w:t>
      </w:r>
      <w:r w:rsidRPr="004B19AB">
        <w:rPr>
          <w:spacing w:val="1"/>
          <w:sz w:val="24"/>
        </w:rPr>
        <w:t xml:space="preserve"> </w:t>
      </w:r>
      <w:r w:rsidRPr="004B19AB">
        <w:rPr>
          <w:sz w:val="24"/>
        </w:rPr>
        <w:t>понимание</w:t>
      </w:r>
      <w:r w:rsidRPr="004B19AB">
        <w:rPr>
          <w:spacing w:val="1"/>
          <w:sz w:val="24"/>
        </w:rPr>
        <w:t xml:space="preserve"> </w:t>
      </w:r>
      <w:r w:rsidRPr="004B19AB">
        <w:rPr>
          <w:sz w:val="24"/>
        </w:rPr>
        <w:t>ценности</w:t>
      </w:r>
      <w:r w:rsidRPr="004B19AB">
        <w:rPr>
          <w:spacing w:val="1"/>
          <w:sz w:val="24"/>
        </w:rPr>
        <w:t xml:space="preserve"> </w:t>
      </w:r>
      <w:r w:rsidRPr="004B19AB">
        <w:rPr>
          <w:sz w:val="24"/>
        </w:rPr>
        <w:t>любой</w:t>
      </w:r>
      <w:r w:rsidRPr="004B19AB">
        <w:rPr>
          <w:spacing w:val="-1"/>
          <w:sz w:val="24"/>
        </w:rPr>
        <w:t xml:space="preserve"> </w:t>
      </w:r>
      <w:r w:rsidRPr="004B19AB">
        <w:rPr>
          <w:sz w:val="24"/>
        </w:rPr>
        <w:t>формы</w:t>
      </w:r>
      <w:r w:rsidRPr="004B19AB">
        <w:rPr>
          <w:spacing w:val="-1"/>
          <w:sz w:val="24"/>
        </w:rPr>
        <w:t xml:space="preserve"> </w:t>
      </w:r>
      <w:r w:rsidRPr="004B19AB">
        <w:rPr>
          <w:sz w:val="24"/>
        </w:rPr>
        <w:t>жизни</w:t>
      </w:r>
      <w:r w:rsidRPr="004B19AB">
        <w:rPr>
          <w:spacing w:val="-1"/>
          <w:sz w:val="24"/>
        </w:rPr>
        <w:t xml:space="preserve"> </w:t>
      </w:r>
      <w:r w:rsidRPr="004B19AB">
        <w:rPr>
          <w:sz w:val="24"/>
        </w:rPr>
        <w:t>как</w:t>
      </w:r>
      <w:r w:rsidRPr="004B19AB">
        <w:rPr>
          <w:spacing w:val="-1"/>
          <w:sz w:val="24"/>
        </w:rPr>
        <w:t xml:space="preserve"> </w:t>
      </w:r>
      <w:r w:rsidRPr="004B19AB">
        <w:rPr>
          <w:sz w:val="24"/>
        </w:rPr>
        <w:t>связанной</w:t>
      </w:r>
      <w:r w:rsidRPr="004B19AB">
        <w:rPr>
          <w:spacing w:val="-1"/>
          <w:sz w:val="24"/>
        </w:rPr>
        <w:t xml:space="preserve"> </w:t>
      </w:r>
      <w:r w:rsidRPr="004B19AB">
        <w:rPr>
          <w:sz w:val="24"/>
        </w:rPr>
        <w:t>с</w:t>
      </w:r>
      <w:r w:rsidRPr="004B19AB">
        <w:rPr>
          <w:spacing w:val="-2"/>
          <w:sz w:val="24"/>
        </w:rPr>
        <w:t xml:space="preserve"> </w:t>
      </w:r>
      <w:r w:rsidRPr="004B19AB">
        <w:rPr>
          <w:sz w:val="24"/>
        </w:rPr>
        <w:t>ценностью</w:t>
      </w:r>
      <w:r w:rsidRPr="004B19AB">
        <w:rPr>
          <w:spacing w:val="-2"/>
          <w:sz w:val="24"/>
        </w:rPr>
        <w:t xml:space="preserve"> </w:t>
      </w:r>
      <w:r w:rsidRPr="004B19AB">
        <w:rPr>
          <w:sz w:val="24"/>
        </w:rPr>
        <w:t>человеческой</w:t>
      </w:r>
      <w:r w:rsidRPr="004B19AB">
        <w:rPr>
          <w:spacing w:val="-1"/>
          <w:sz w:val="24"/>
        </w:rPr>
        <w:t xml:space="preserve"> </w:t>
      </w:r>
      <w:r w:rsidRPr="004B19AB">
        <w:rPr>
          <w:sz w:val="24"/>
        </w:rPr>
        <w:t>жизни</w:t>
      </w:r>
      <w:r w:rsidRPr="004B19AB">
        <w:rPr>
          <w:spacing w:val="-3"/>
          <w:sz w:val="24"/>
        </w:rPr>
        <w:t xml:space="preserve"> </w:t>
      </w:r>
      <w:r w:rsidRPr="004B19AB">
        <w:rPr>
          <w:sz w:val="24"/>
        </w:rPr>
        <w:t>и</w:t>
      </w:r>
      <w:r w:rsidRPr="004B19AB">
        <w:rPr>
          <w:spacing w:val="-1"/>
          <w:sz w:val="24"/>
        </w:rPr>
        <w:t xml:space="preserve"> </w:t>
      </w:r>
      <w:r w:rsidRPr="004B19AB">
        <w:rPr>
          <w:sz w:val="24"/>
        </w:rPr>
        <w:t>бытия;</w:t>
      </w:r>
    </w:p>
    <w:p w:rsidR="005C0000" w:rsidRPr="004B19AB" w:rsidRDefault="005C0000" w:rsidP="00A3744D">
      <w:pPr>
        <w:numPr>
          <w:ilvl w:val="0"/>
          <w:numId w:val="163"/>
        </w:numPr>
        <w:tabs>
          <w:tab w:val="left" w:pos="1849"/>
        </w:tabs>
        <w:autoSpaceDE w:val="0"/>
        <w:autoSpaceDN w:val="0"/>
        <w:ind w:right="830"/>
        <w:rPr>
          <w:sz w:val="24"/>
        </w:rPr>
      </w:pPr>
      <w:r w:rsidRPr="004B19AB">
        <w:rPr>
          <w:sz w:val="24"/>
        </w:rPr>
        <w:t>рассказывать</w:t>
      </w:r>
      <w:r w:rsidRPr="004B19AB">
        <w:rPr>
          <w:spacing w:val="1"/>
          <w:sz w:val="24"/>
        </w:rPr>
        <w:t xml:space="preserve"> </w:t>
      </w:r>
      <w:r w:rsidRPr="004B19AB">
        <w:rPr>
          <w:sz w:val="24"/>
        </w:rPr>
        <w:t>о</w:t>
      </w:r>
      <w:r w:rsidRPr="004B19AB">
        <w:rPr>
          <w:spacing w:val="1"/>
          <w:sz w:val="24"/>
        </w:rPr>
        <w:t xml:space="preserve"> </w:t>
      </w:r>
      <w:r w:rsidRPr="004B19AB">
        <w:rPr>
          <w:sz w:val="24"/>
        </w:rPr>
        <w:t>буддийских</w:t>
      </w:r>
      <w:r w:rsidRPr="004B19AB">
        <w:rPr>
          <w:spacing w:val="1"/>
          <w:sz w:val="24"/>
        </w:rPr>
        <w:t xml:space="preserve"> </w:t>
      </w:r>
      <w:r w:rsidRPr="004B19AB">
        <w:rPr>
          <w:sz w:val="24"/>
        </w:rPr>
        <w:t>писаниях,</w:t>
      </w:r>
      <w:r w:rsidRPr="004B19AB">
        <w:rPr>
          <w:spacing w:val="1"/>
          <w:sz w:val="24"/>
        </w:rPr>
        <w:t xml:space="preserve"> </w:t>
      </w:r>
      <w:r w:rsidRPr="004B19AB">
        <w:rPr>
          <w:sz w:val="24"/>
        </w:rPr>
        <w:t>ламах,</w:t>
      </w:r>
      <w:r w:rsidRPr="004B19AB">
        <w:rPr>
          <w:spacing w:val="1"/>
          <w:sz w:val="24"/>
        </w:rPr>
        <w:t xml:space="preserve"> </w:t>
      </w:r>
      <w:r w:rsidRPr="004B19AB">
        <w:rPr>
          <w:sz w:val="24"/>
        </w:rPr>
        <w:t>службах;</w:t>
      </w:r>
      <w:r w:rsidRPr="004B19AB">
        <w:rPr>
          <w:spacing w:val="1"/>
          <w:sz w:val="24"/>
        </w:rPr>
        <w:t xml:space="preserve"> </w:t>
      </w:r>
      <w:r w:rsidRPr="004B19AB">
        <w:rPr>
          <w:sz w:val="24"/>
        </w:rPr>
        <w:t>смысле</w:t>
      </w:r>
      <w:r w:rsidRPr="004B19AB">
        <w:rPr>
          <w:spacing w:val="1"/>
          <w:sz w:val="24"/>
        </w:rPr>
        <w:t xml:space="preserve"> </w:t>
      </w:r>
      <w:r w:rsidRPr="004B19AB">
        <w:rPr>
          <w:sz w:val="24"/>
        </w:rPr>
        <w:t>принятия,</w:t>
      </w:r>
      <w:r w:rsidRPr="004B19AB">
        <w:rPr>
          <w:spacing w:val="-57"/>
          <w:sz w:val="24"/>
        </w:rPr>
        <w:t xml:space="preserve"> </w:t>
      </w:r>
      <w:r w:rsidRPr="004B19AB">
        <w:rPr>
          <w:sz w:val="24"/>
        </w:rPr>
        <w:t>восьмери</w:t>
      </w:r>
      <w:r w:rsidRPr="004B19AB">
        <w:rPr>
          <w:sz w:val="24"/>
        </w:rPr>
        <w:t>ч</w:t>
      </w:r>
      <w:r w:rsidRPr="004B19AB">
        <w:rPr>
          <w:sz w:val="24"/>
        </w:rPr>
        <w:t>ном</w:t>
      </w:r>
      <w:r w:rsidRPr="004B19AB">
        <w:rPr>
          <w:spacing w:val="-2"/>
          <w:sz w:val="24"/>
        </w:rPr>
        <w:t xml:space="preserve"> </w:t>
      </w:r>
      <w:r w:rsidRPr="004B19AB">
        <w:rPr>
          <w:sz w:val="24"/>
        </w:rPr>
        <w:t>пути и карме;</w:t>
      </w:r>
    </w:p>
    <w:p w:rsidR="005C0000" w:rsidRPr="004B19AB" w:rsidRDefault="005C0000" w:rsidP="00A3744D">
      <w:pPr>
        <w:numPr>
          <w:ilvl w:val="0"/>
          <w:numId w:val="163"/>
        </w:numPr>
        <w:tabs>
          <w:tab w:val="left" w:pos="1849"/>
        </w:tabs>
        <w:autoSpaceDE w:val="0"/>
        <w:autoSpaceDN w:val="0"/>
        <w:ind w:right="837"/>
        <w:rPr>
          <w:sz w:val="24"/>
        </w:rPr>
      </w:pPr>
      <w:r w:rsidRPr="004B19AB">
        <w:rPr>
          <w:sz w:val="24"/>
        </w:rPr>
        <w:t>рассказывать о назначении и устройстве буддийского храма, нормах поведения в</w:t>
      </w:r>
      <w:r w:rsidRPr="004B19AB">
        <w:rPr>
          <w:spacing w:val="1"/>
          <w:sz w:val="24"/>
        </w:rPr>
        <w:t xml:space="preserve"> </w:t>
      </w:r>
      <w:r w:rsidRPr="004B19AB">
        <w:rPr>
          <w:sz w:val="24"/>
        </w:rPr>
        <w:t>храме,</w:t>
      </w:r>
      <w:r w:rsidRPr="004B19AB">
        <w:rPr>
          <w:spacing w:val="-1"/>
          <w:sz w:val="24"/>
        </w:rPr>
        <w:t xml:space="preserve"> </w:t>
      </w:r>
      <w:r w:rsidRPr="004B19AB">
        <w:rPr>
          <w:sz w:val="24"/>
        </w:rPr>
        <w:t>общения с</w:t>
      </w:r>
      <w:r w:rsidRPr="004B19AB">
        <w:rPr>
          <w:spacing w:val="-1"/>
          <w:sz w:val="24"/>
        </w:rPr>
        <w:t xml:space="preserve"> </w:t>
      </w:r>
      <w:r w:rsidRPr="004B19AB">
        <w:rPr>
          <w:sz w:val="24"/>
        </w:rPr>
        <w:t>мирскими</w:t>
      </w:r>
      <w:r w:rsidRPr="004B19AB">
        <w:rPr>
          <w:spacing w:val="-3"/>
          <w:sz w:val="24"/>
        </w:rPr>
        <w:t xml:space="preserve"> </w:t>
      </w:r>
      <w:r w:rsidRPr="004B19AB">
        <w:rPr>
          <w:sz w:val="24"/>
        </w:rPr>
        <w:t>последователями</w:t>
      </w:r>
      <w:r w:rsidRPr="004B19AB">
        <w:rPr>
          <w:spacing w:val="-1"/>
          <w:sz w:val="24"/>
        </w:rPr>
        <w:t xml:space="preserve"> </w:t>
      </w:r>
      <w:r w:rsidRPr="004B19AB">
        <w:rPr>
          <w:sz w:val="24"/>
        </w:rPr>
        <w:t>и</w:t>
      </w:r>
      <w:r w:rsidRPr="004B19AB">
        <w:rPr>
          <w:spacing w:val="1"/>
          <w:sz w:val="24"/>
        </w:rPr>
        <w:t xml:space="preserve"> </w:t>
      </w:r>
      <w:r w:rsidRPr="004B19AB">
        <w:rPr>
          <w:sz w:val="24"/>
        </w:rPr>
        <w:t>ламами;</w:t>
      </w:r>
    </w:p>
    <w:p w:rsidR="005C0000" w:rsidRPr="004B19AB" w:rsidRDefault="005C0000" w:rsidP="00A3744D">
      <w:pPr>
        <w:numPr>
          <w:ilvl w:val="0"/>
          <w:numId w:val="163"/>
        </w:numPr>
        <w:tabs>
          <w:tab w:val="left" w:pos="1990"/>
        </w:tabs>
        <w:autoSpaceDE w:val="0"/>
        <w:autoSpaceDN w:val="0"/>
        <w:ind w:left="1990" w:hanging="425"/>
        <w:rPr>
          <w:sz w:val="24"/>
        </w:rPr>
      </w:pPr>
      <w:r w:rsidRPr="004B19AB">
        <w:rPr>
          <w:sz w:val="24"/>
        </w:rPr>
        <w:t>рассказывать</w:t>
      </w:r>
      <w:r w:rsidRPr="004B19AB">
        <w:rPr>
          <w:spacing w:val="-4"/>
          <w:sz w:val="24"/>
        </w:rPr>
        <w:t xml:space="preserve"> </w:t>
      </w:r>
      <w:r w:rsidRPr="004B19AB">
        <w:rPr>
          <w:sz w:val="24"/>
        </w:rPr>
        <w:t>о</w:t>
      </w:r>
      <w:r w:rsidRPr="004B19AB">
        <w:rPr>
          <w:spacing w:val="-3"/>
          <w:sz w:val="24"/>
        </w:rPr>
        <w:t xml:space="preserve"> </w:t>
      </w:r>
      <w:r w:rsidRPr="004B19AB">
        <w:rPr>
          <w:sz w:val="24"/>
        </w:rPr>
        <w:t>праздниках</w:t>
      </w:r>
      <w:r w:rsidRPr="004B19AB">
        <w:rPr>
          <w:spacing w:val="-2"/>
          <w:sz w:val="24"/>
        </w:rPr>
        <w:t xml:space="preserve"> </w:t>
      </w:r>
      <w:r w:rsidRPr="004B19AB">
        <w:rPr>
          <w:sz w:val="24"/>
        </w:rPr>
        <w:t>в</w:t>
      </w:r>
      <w:r w:rsidRPr="004B19AB">
        <w:rPr>
          <w:spacing w:val="-4"/>
          <w:sz w:val="24"/>
        </w:rPr>
        <w:t xml:space="preserve"> </w:t>
      </w:r>
      <w:r w:rsidRPr="004B19AB">
        <w:rPr>
          <w:sz w:val="24"/>
        </w:rPr>
        <w:t>буддизме,</w:t>
      </w:r>
      <w:r w:rsidRPr="004B19AB">
        <w:rPr>
          <w:spacing w:val="-3"/>
          <w:sz w:val="24"/>
        </w:rPr>
        <w:t xml:space="preserve"> </w:t>
      </w:r>
      <w:r w:rsidRPr="004B19AB">
        <w:rPr>
          <w:sz w:val="24"/>
        </w:rPr>
        <w:t>аскезе;</w:t>
      </w:r>
    </w:p>
    <w:p w:rsidR="005C0000" w:rsidRPr="004B19AB" w:rsidRDefault="005C0000" w:rsidP="00A3744D">
      <w:pPr>
        <w:numPr>
          <w:ilvl w:val="0"/>
          <w:numId w:val="163"/>
        </w:numPr>
        <w:tabs>
          <w:tab w:val="left" w:pos="1990"/>
        </w:tabs>
        <w:autoSpaceDE w:val="0"/>
        <w:autoSpaceDN w:val="0"/>
        <w:ind w:right="833"/>
        <w:rPr>
          <w:sz w:val="24"/>
        </w:rPr>
      </w:pPr>
      <w:r w:rsidRPr="004B19AB">
        <w:rPr>
          <w:sz w:val="24"/>
        </w:rPr>
        <w:t>раскрывать</w:t>
      </w:r>
      <w:r w:rsidRPr="004B19AB">
        <w:rPr>
          <w:spacing w:val="1"/>
          <w:sz w:val="24"/>
        </w:rPr>
        <w:t xml:space="preserve"> </w:t>
      </w:r>
      <w:r w:rsidRPr="004B19AB">
        <w:rPr>
          <w:sz w:val="24"/>
        </w:rPr>
        <w:t>основное</w:t>
      </w:r>
      <w:r w:rsidRPr="004B19AB">
        <w:rPr>
          <w:spacing w:val="1"/>
          <w:sz w:val="24"/>
        </w:rPr>
        <w:t xml:space="preserve"> </w:t>
      </w:r>
      <w:r w:rsidRPr="004B19AB">
        <w:rPr>
          <w:sz w:val="24"/>
        </w:rPr>
        <w:t>содержание</w:t>
      </w:r>
      <w:r w:rsidRPr="004B19AB">
        <w:rPr>
          <w:spacing w:val="1"/>
          <w:sz w:val="24"/>
        </w:rPr>
        <w:t xml:space="preserve"> </w:t>
      </w:r>
      <w:r w:rsidRPr="004B19AB">
        <w:rPr>
          <w:sz w:val="24"/>
        </w:rPr>
        <w:t>норм</w:t>
      </w:r>
      <w:r w:rsidRPr="004B19AB">
        <w:rPr>
          <w:spacing w:val="1"/>
          <w:sz w:val="24"/>
        </w:rPr>
        <w:t xml:space="preserve"> </w:t>
      </w:r>
      <w:r w:rsidRPr="004B19AB">
        <w:rPr>
          <w:sz w:val="24"/>
        </w:rPr>
        <w:t>отношений</w:t>
      </w:r>
      <w:r w:rsidRPr="004B19AB">
        <w:rPr>
          <w:spacing w:val="1"/>
          <w:sz w:val="24"/>
        </w:rPr>
        <w:t xml:space="preserve"> </w:t>
      </w:r>
      <w:r w:rsidRPr="004B19AB">
        <w:rPr>
          <w:sz w:val="24"/>
        </w:rPr>
        <w:t>в</w:t>
      </w:r>
      <w:r w:rsidRPr="004B19AB">
        <w:rPr>
          <w:spacing w:val="1"/>
          <w:sz w:val="24"/>
        </w:rPr>
        <w:t xml:space="preserve"> </w:t>
      </w:r>
      <w:r w:rsidRPr="004B19AB">
        <w:rPr>
          <w:sz w:val="24"/>
        </w:rPr>
        <w:t>буддийской</w:t>
      </w:r>
      <w:r w:rsidRPr="004B19AB">
        <w:rPr>
          <w:spacing w:val="1"/>
          <w:sz w:val="24"/>
        </w:rPr>
        <w:t xml:space="preserve"> </w:t>
      </w:r>
      <w:r w:rsidRPr="004B19AB">
        <w:rPr>
          <w:sz w:val="24"/>
        </w:rPr>
        <w:t>семье,</w:t>
      </w:r>
      <w:r w:rsidRPr="004B19AB">
        <w:rPr>
          <w:spacing w:val="-57"/>
          <w:sz w:val="24"/>
        </w:rPr>
        <w:t xml:space="preserve"> </w:t>
      </w:r>
      <w:r w:rsidRPr="004B19AB">
        <w:rPr>
          <w:sz w:val="24"/>
        </w:rPr>
        <w:t>обязанностей и ответственности членов семьи, отношении детей к отцу,</w:t>
      </w:r>
      <w:r w:rsidRPr="004B19AB">
        <w:rPr>
          <w:spacing w:val="1"/>
          <w:sz w:val="24"/>
        </w:rPr>
        <w:t xml:space="preserve"> </w:t>
      </w:r>
      <w:r w:rsidRPr="004B19AB">
        <w:rPr>
          <w:sz w:val="24"/>
        </w:rPr>
        <w:t>матери,</w:t>
      </w:r>
      <w:r w:rsidRPr="004B19AB">
        <w:rPr>
          <w:spacing w:val="1"/>
          <w:sz w:val="24"/>
        </w:rPr>
        <w:t xml:space="preserve"> </w:t>
      </w:r>
      <w:r w:rsidRPr="004B19AB">
        <w:rPr>
          <w:sz w:val="24"/>
        </w:rPr>
        <w:t>братьям</w:t>
      </w:r>
      <w:r w:rsidRPr="004B19AB">
        <w:rPr>
          <w:spacing w:val="-4"/>
          <w:sz w:val="24"/>
        </w:rPr>
        <w:t xml:space="preserve"> </w:t>
      </w:r>
      <w:r w:rsidRPr="004B19AB">
        <w:rPr>
          <w:sz w:val="24"/>
        </w:rPr>
        <w:t>и</w:t>
      </w:r>
      <w:r w:rsidRPr="004B19AB">
        <w:rPr>
          <w:spacing w:val="-3"/>
          <w:sz w:val="24"/>
        </w:rPr>
        <w:t xml:space="preserve"> </w:t>
      </w:r>
      <w:r w:rsidRPr="004B19AB">
        <w:rPr>
          <w:sz w:val="24"/>
        </w:rPr>
        <w:t>сёс</w:t>
      </w:r>
      <w:r w:rsidRPr="004B19AB">
        <w:rPr>
          <w:sz w:val="24"/>
        </w:rPr>
        <w:t>т</w:t>
      </w:r>
      <w:r w:rsidRPr="004B19AB">
        <w:rPr>
          <w:sz w:val="24"/>
        </w:rPr>
        <w:t>рам,</w:t>
      </w:r>
      <w:r w:rsidRPr="004B19AB">
        <w:rPr>
          <w:spacing w:val="-3"/>
          <w:sz w:val="24"/>
        </w:rPr>
        <w:t xml:space="preserve"> </w:t>
      </w:r>
      <w:r w:rsidRPr="004B19AB">
        <w:rPr>
          <w:sz w:val="24"/>
        </w:rPr>
        <w:t>старшим</w:t>
      </w:r>
      <w:r w:rsidRPr="004B19AB">
        <w:rPr>
          <w:spacing w:val="-3"/>
          <w:sz w:val="24"/>
        </w:rPr>
        <w:t xml:space="preserve"> </w:t>
      </w:r>
      <w:r w:rsidRPr="004B19AB">
        <w:rPr>
          <w:sz w:val="24"/>
        </w:rPr>
        <w:t>по</w:t>
      </w:r>
      <w:r w:rsidRPr="004B19AB">
        <w:rPr>
          <w:spacing w:val="-3"/>
          <w:sz w:val="24"/>
        </w:rPr>
        <w:t xml:space="preserve"> </w:t>
      </w:r>
      <w:r w:rsidRPr="004B19AB">
        <w:rPr>
          <w:sz w:val="24"/>
        </w:rPr>
        <w:t>возрасту,</w:t>
      </w:r>
      <w:r w:rsidRPr="004B19AB">
        <w:rPr>
          <w:spacing w:val="-3"/>
          <w:sz w:val="24"/>
        </w:rPr>
        <w:t xml:space="preserve"> </w:t>
      </w:r>
      <w:r w:rsidRPr="004B19AB">
        <w:rPr>
          <w:sz w:val="24"/>
        </w:rPr>
        <w:t>предкам;</w:t>
      </w:r>
      <w:r w:rsidRPr="004B19AB">
        <w:rPr>
          <w:spacing w:val="-2"/>
          <w:sz w:val="24"/>
        </w:rPr>
        <w:t xml:space="preserve"> </w:t>
      </w:r>
      <w:r w:rsidRPr="004B19AB">
        <w:rPr>
          <w:sz w:val="24"/>
        </w:rPr>
        <w:t>буддийских</w:t>
      </w:r>
      <w:r w:rsidRPr="004B19AB">
        <w:rPr>
          <w:spacing w:val="-1"/>
          <w:sz w:val="24"/>
        </w:rPr>
        <w:t xml:space="preserve"> </w:t>
      </w:r>
      <w:r w:rsidRPr="004B19AB">
        <w:rPr>
          <w:sz w:val="24"/>
        </w:rPr>
        <w:t>семейных</w:t>
      </w:r>
      <w:r w:rsidRPr="004B19AB">
        <w:rPr>
          <w:spacing w:val="-2"/>
          <w:sz w:val="24"/>
        </w:rPr>
        <w:t xml:space="preserve"> </w:t>
      </w:r>
      <w:r w:rsidRPr="004B19AB">
        <w:rPr>
          <w:sz w:val="24"/>
        </w:rPr>
        <w:t>ценностей;</w:t>
      </w:r>
    </w:p>
    <w:p w:rsidR="005C0000" w:rsidRPr="004B19AB" w:rsidRDefault="005C0000" w:rsidP="00A3744D">
      <w:pPr>
        <w:numPr>
          <w:ilvl w:val="0"/>
          <w:numId w:val="163"/>
        </w:numPr>
        <w:tabs>
          <w:tab w:val="left" w:pos="1990"/>
        </w:tabs>
        <w:autoSpaceDE w:val="0"/>
        <w:autoSpaceDN w:val="0"/>
        <w:ind w:right="833"/>
        <w:rPr>
          <w:sz w:val="24"/>
        </w:rPr>
      </w:pPr>
      <w:r w:rsidRPr="004B19AB">
        <w:rPr>
          <w:sz w:val="24"/>
        </w:rPr>
        <w:t>распознавать</w:t>
      </w:r>
      <w:r w:rsidRPr="004B19AB">
        <w:rPr>
          <w:spacing w:val="1"/>
          <w:sz w:val="24"/>
        </w:rPr>
        <w:t xml:space="preserve"> </w:t>
      </w:r>
      <w:r w:rsidRPr="004B19AB">
        <w:rPr>
          <w:sz w:val="24"/>
        </w:rPr>
        <w:t>буддийскую</w:t>
      </w:r>
      <w:r w:rsidRPr="004B19AB">
        <w:rPr>
          <w:spacing w:val="1"/>
          <w:sz w:val="24"/>
        </w:rPr>
        <w:t xml:space="preserve"> </w:t>
      </w:r>
      <w:r w:rsidRPr="004B19AB">
        <w:rPr>
          <w:sz w:val="24"/>
        </w:rPr>
        <w:t>символику,</w:t>
      </w:r>
      <w:r w:rsidRPr="004B19AB">
        <w:rPr>
          <w:spacing w:val="1"/>
          <w:sz w:val="24"/>
        </w:rPr>
        <w:t xml:space="preserve"> </w:t>
      </w:r>
      <w:r w:rsidRPr="004B19AB">
        <w:rPr>
          <w:sz w:val="24"/>
        </w:rPr>
        <w:t>объяснять</w:t>
      </w:r>
      <w:r w:rsidRPr="004B19AB">
        <w:rPr>
          <w:spacing w:val="1"/>
          <w:sz w:val="24"/>
        </w:rPr>
        <w:t xml:space="preserve"> </w:t>
      </w:r>
      <w:r w:rsidRPr="004B19AB">
        <w:rPr>
          <w:sz w:val="24"/>
        </w:rPr>
        <w:t>своими</w:t>
      </w:r>
      <w:r w:rsidRPr="004B19AB">
        <w:rPr>
          <w:spacing w:val="1"/>
          <w:sz w:val="24"/>
        </w:rPr>
        <w:t xml:space="preserve"> </w:t>
      </w:r>
      <w:r w:rsidRPr="004B19AB">
        <w:rPr>
          <w:sz w:val="24"/>
        </w:rPr>
        <w:t>словами</w:t>
      </w:r>
      <w:r w:rsidRPr="004B19AB">
        <w:rPr>
          <w:spacing w:val="1"/>
          <w:sz w:val="24"/>
        </w:rPr>
        <w:t xml:space="preserve"> </w:t>
      </w:r>
      <w:r w:rsidRPr="004B19AB">
        <w:rPr>
          <w:sz w:val="24"/>
        </w:rPr>
        <w:t>её</w:t>
      </w:r>
      <w:r w:rsidRPr="004B19AB">
        <w:rPr>
          <w:spacing w:val="1"/>
          <w:sz w:val="24"/>
        </w:rPr>
        <w:t xml:space="preserve"> </w:t>
      </w:r>
      <w:r w:rsidRPr="004B19AB">
        <w:rPr>
          <w:sz w:val="24"/>
        </w:rPr>
        <w:t>смысл</w:t>
      </w:r>
      <w:r w:rsidRPr="004B19AB">
        <w:rPr>
          <w:spacing w:val="1"/>
          <w:sz w:val="24"/>
        </w:rPr>
        <w:t xml:space="preserve"> </w:t>
      </w:r>
      <w:r w:rsidRPr="004B19AB">
        <w:rPr>
          <w:sz w:val="24"/>
        </w:rPr>
        <w:t>и</w:t>
      </w:r>
      <w:r w:rsidRPr="004B19AB">
        <w:rPr>
          <w:spacing w:val="1"/>
          <w:sz w:val="24"/>
        </w:rPr>
        <w:t xml:space="preserve"> </w:t>
      </w:r>
      <w:r w:rsidRPr="004B19AB">
        <w:rPr>
          <w:sz w:val="24"/>
        </w:rPr>
        <w:t>знач</w:t>
      </w:r>
      <w:r w:rsidRPr="004B19AB">
        <w:rPr>
          <w:sz w:val="24"/>
        </w:rPr>
        <w:t>е</w:t>
      </w:r>
      <w:r w:rsidRPr="004B19AB">
        <w:rPr>
          <w:sz w:val="24"/>
        </w:rPr>
        <w:t>ние</w:t>
      </w:r>
      <w:r w:rsidRPr="004B19AB">
        <w:rPr>
          <w:spacing w:val="-2"/>
          <w:sz w:val="24"/>
        </w:rPr>
        <w:t xml:space="preserve"> </w:t>
      </w:r>
      <w:r w:rsidRPr="004B19AB">
        <w:rPr>
          <w:sz w:val="24"/>
        </w:rPr>
        <w:t>в</w:t>
      </w:r>
      <w:r w:rsidRPr="004B19AB">
        <w:rPr>
          <w:spacing w:val="-1"/>
          <w:sz w:val="24"/>
        </w:rPr>
        <w:t xml:space="preserve"> </w:t>
      </w:r>
      <w:r w:rsidRPr="004B19AB">
        <w:rPr>
          <w:sz w:val="24"/>
        </w:rPr>
        <w:t>буддийской</w:t>
      </w:r>
      <w:r w:rsidRPr="004B19AB">
        <w:rPr>
          <w:spacing w:val="-2"/>
          <w:sz w:val="24"/>
        </w:rPr>
        <w:t xml:space="preserve"> </w:t>
      </w:r>
      <w:r w:rsidRPr="004B19AB">
        <w:rPr>
          <w:sz w:val="24"/>
        </w:rPr>
        <w:t>культуре;</w:t>
      </w:r>
    </w:p>
    <w:p w:rsidR="005C0000" w:rsidRPr="004B19AB" w:rsidRDefault="005C0000" w:rsidP="00A3744D">
      <w:pPr>
        <w:numPr>
          <w:ilvl w:val="0"/>
          <w:numId w:val="163"/>
        </w:numPr>
        <w:tabs>
          <w:tab w:val="left" w:pos="1990"/>
        </w:tabs>
        <w:autoSpaceDE w:val="0"/>
        <w:autoSpaceDN w:val="0"/>
        <w:ind w:left="1990" w:hanging="425"/>
        <w:rPr>
          <w:sz w:val="24"/>
        </w:rPr>
      </w:pPr>
      <w:r w:rsidRPr="004B19AB">
        <w:rPr>
          <w:sz w:val="24"/>
        </w:rPr>
        <w:t>рассказывать</w:t>
      </w:r>
      <w:r w:rsidRPr="004B19AB">
        <w:rPr>
          <w:spacing w:val="-3"/>
          <w:sz w:val="24"/>
        </w:rPr>
        <w:t xml:space="preserve"> </w:t>
      </w:r>
      <w:r w:rsidRPr="004B19AB">
        <w:rPr>
          <w:sz w:val="24"/>
        </w:rPr>
        <w:t>о</w:t>
      </w:r>
      <w:r w:rsidRPr="004B19AB">
        <w:rPr>
          <w:spacing w:val="-3"/>
          <w:sz w:val="24"/>
        </w:rPr>
        <w:t xml:space="preserve"> </w:t>
      </w:r>
      <w:r w:rsidRPr="004B19AB">
        <w:rPr>
          <w:sz w:val="24"/>
        </w:rPr>
        <w:t>художественной</w:t>
      </w:r>
      <w:r w:rsidRPr="004B19AB">
        <w:rPr>
          <w:spacing w:val="-4"/>
          <w:sz w:val="24"/>
        </w:rPr>
        <w:t xml:space="preserve"> </w:t>
      </w:r>
      <w:r w:rsidRPr="004B19AB">
        <w:rPr>
          <w:sz w:val="24"/>
        </w:rPr>
        <w:t>культуре</w:t>
      </w:r>
      <w:r w:rsidRPr="004B19AB">
        <w:rPr>
          <w:spacing w:val="-4"/>
          <w:sz w:val="24"/>
        </w:rPr>
        <w:t xml:space="preserve"> </w:t>
      </w:r>
      <w:r w:rsidRPr="004B19AB">
        <w:rPr>
          <w:sz w:val="24"/>
        </w:rPr>
        <w:t>в</w:t>
      </w:r>
      <w:r w:rsidRPr="004B19AB">
        <w:rPr>
          <w:spacing w:val="-3"/>
          <w:sz w:val="24"/>
        </w:rPr>
        <w:t xml:space="preserve"> </w:t>
      </w:r>
      <w:r w:rsidRPr="004B19AB">
        <w:rPr>
          <w:sz w:val="24"/>
        </w:rPr>
        <w:t>буддийской</w:t>
      </w:r>
      <w:r w:rsidRPr="004B19AB">
        <w:rPr>
          <w:spacing w:val="-3"/>
          <w:sz w:val="24"/>
        </w:rPr>
        <w:t xml:space="preserve"> </w:t>
      </w:r>
      <w:r w:rsidRPr="004B19AB">
        <w:rPr>
          <w:sz w:val="24"/>
        </w:rPr>
        <w:t>традиции;</w:t>
      </w:r>
    </w:p>
    <w:p w:rsidR="005C0000" w:rsidRPr="004B19AB" w:rsidRDefault="005C0000" w:rsidP="00A3744D">
      <w:pPr>
        <w:numPr>
          <w:ilvl w:val="0"/>
          <w:numId w:val="163"/>
        </w:numPr>
        <w:tabs>
          <w:tab w:val="left" w:pos="1990"/>
        </w:tabs>
        <w:autoSpaceDE w:val="0"/>
        <w:autoSpaceDN w:val="0"/>
        <w:ind w:right="829"/>
        <w:rPr>
          <w:sz w:val="24"/>
        </w:rPr>
      </w:pPr>
      <w:r w:rsidRPr="004B19AB">
        <w:rPr>
          <w:sz w:val="24"/>
        </w:rPr>
        <w:t>излагать</w:t>
      </w:r>
      <w:r w:rsidRPr="004B19AB">
        <w:rPr>
          <w:spacing w:val="1"/>
          <w:sz w:val="24"/>
        </w:rPr>
        <w:t xml:space="preserve"> </w:t>
      </w:r>
      <w:r w:rsidRPr="004B19AB">
        <w:rPr>
          <w:sz w:val="24"/>
        </w:rPr>
        <w:t>основные</w:t>
      </w:r>
      <w:r w:rsidRPr="004B19AB">
        <w:rPr>
          <w:spacing w:val="1"/>
          <w:sz w:val="24"/>
        </w:rPr>
        <w:t xml:space="preserve"> </w:t>
      </w:r>
      <w:r w:rsidRPr="004B19AB">
        <w:rPr>
          <w:sz w:val="24"/>
        </w:rPr>
        <w:t>исторические</w:t>
      </w:r>
      <w:r w:rsidRPr="004B19AB">
        <w:rPr>
          <w:spacing w:val="1"/>
          <w:sz w:val="24"/>
        </w:rPr>
        <w:t xml:space="preserve"> </w:t>
      </w:r>
      <w:r w:rsidRPr="004B19AB">
        <w:rPr>
          <w:sz w:val="24"/>
        </w:rPr>
        <w:t>сведения</w:t>
      </w:r>
      <w:r w:rsidRPr="004B19AB">
        <w:rPr>
          <w:spacing w:val="1"/>
          <w:sz w:val="24"/>
        </w:rPr>
        <w:t xml:space="preserve"> </w:t>
      </w:r>
      <w:r w:rsidRPr="004B19AB">
        <w:rPr>
          <w:sz w:val="24"/>
        </w:rPr>
        <w:t>о</w:t>
      </w:r>
      <w:r w:rsidRPr="004B19AB">
        <w:rPr>
          <w:spacing w:val="1"/>
          <w:sz w:val="24"/>
        </w:rPr>
        <w:t xml:space="preserve"> </w:t>
      </w:r>
      <w:r w:rsidRPr="004B19AB">
        <w:rPr>
          <w:sz w:val="24"/>
        </w:rPr>
        <w:t>возникновении</w:t>
      </w:r>
      <w:r w:rsidRPr="004B19AB">
        <w:rPr>
          <w:spacing w:val="1"/>
          <w:sz w:val="24"/>
        </w:rPr>
        <w:t xml:space="preserve"> </w:t>
      </w:r>
      <w:r w:rsidRPr="004B19AB">
        <w:rPr>
          <w:sz w:val="24"/>
        </w:rPr>
        <w:t>буддийской</w:t>
      </w:r>
      <w:r w:rsidRPr="004B19AB">
        <w:rPr>
          <w:spacing w:val="1"/>
          <w:sz w:val="24"/>
        </w:rPr>
        <w:t xml:space="preserve"> </w:t>
      </w:r>
      <w:r w:rsidRPr="004B19AB">
        <w:rPr>
          <w:sz w:val="24"/>
        </w:rPr>
        <w:t>религиозной</w:t>
      </w:r>
      <w:r w:rsidRPr="004B19AB">
        <w:rPr>
          <w:spacing w:val="23"/>
          <w:sz w:val="24"/>
        </w:rPr>
        <w:t xml:space="preserve"> </w:t>
      </w:r>
      <w:r w:rsidRPr="004B19AB">
        <w:rPr>
          <w:sz w:val="24"/>
        </w:rPr>
        <w:t>традиции</w:t>
      </w:r>
      <w:r w:rsidRPr="004B19AB">
        <w:rPr>
          <w:spacing w:val="23"/>
          <w:sz w:val="24"/>
        </w:rPr>
        <w:t xml:space="preserve"> </w:t>
      </w:r>
      <w:r w:rsidRPr="004B19AB">
        <w:rPr>
          <w:sz w:val="24"/>
        </w:rPr>
        <w:t>в</w:t>
      </w:r>
      <w:r w:rsidRPr="004B19AB">
        <w:rPr>
          <w:spacing w:val="24"/>
          <w:sz w:val="24"/>
        </w:rPr>
        <w:t xml:space="preserve"> </w:t>
      </w:r>
      <w:r w:rsidRPr="004B19AB">
        <w:rPr>
          <w:sz w:val="24"/>
        </w:rPr>
        <w:t>истории</w:t>
      </w:r>
      <w:r w:rsidRPr="004B19AB">
        <w:rPr>
          <w:spacing w:val="23"/>
          <w:sz w:val="24"/>
        </w:rPr>
        <w:t xml:space="preserve"> </w:t>
      </w:r>
      <w:r w:rsidRPr="004B19AB">
        <w:rPr>
          <w:sz w:val="24"/>
        </w:rPr>
        <w:t>и</w:t>
      </w:r>
      <w:r w:rsidRPr="004B19AB">
        <w:rPr>
          <w:spacing w:val="26"/>
          <w:sz w:val="24"/>
        </w:rPr>
        <w:t xml:space="preserve"> </w:t>
      </w:r>
      <w:r w:rsidRPr="004B19AB">
        <w:rPr>
          <w:sz w:val="24"/>
        </w:rPr>
        <w:t>в</w:t>
      </w:r>
      <w:r w:rsidRPr="004B19AB">
        <w:rPr>
          <w:spacing w:val="22"/>
          <w:sz w:val="24"/>
        </w:rPr>
        <w:t xml:space="preserve"> </w:t>
      </w:r>
      <w:r w:rsidRPr="004B19AB">
        <w:rPr>
          <w:sz w:val="24"/>
        </w:rPr>
        <w:t>России,</w:t>
      </w:r>
      <w:r w:rsidRPr="004B19AB">
        <w:rPr>
          <w:spacing w:val="25"/>
          <w:sz w:val="24"/>
        </w:rPr>
        <w:t xml:space="preserve"> </w:t>
      </w:r>
      <w:r w:rsidRPr="004B19AB">
        <w:rPr>
          <w:sz w:val="24"/>
        </w:rPr>
        <w:t>своими</w:t>
      </w:r>
      <w:r w:rsidRPr="004B19AB">
        <w:rPr>
          <w:spacing w:val="23"/>
          <w:sz w:val="24"/>
        </w:rPr>
        <w:t xml:space="preserve"> </w:t>
      </w:r>
      <w:r w:rsidRPr="004B19AB">
        <w:rPr>
          <w:sz w:val="24"/>
        </w:rPr>
        <w:t>словами</w:t>
      </w:r>
      <w:r w:rsidRPr="004B19AB">
        <w:rPr>
          <w:spacing w:val="23"/>
          <w:sz w:val="24"/>
        </w:rPr>
        <w:t xml:space="preserve"> </w:t>
      </w:r>
      <w:r w:rsidRPr="004B19AB">
        <w:rPr>
          <w:sz w:val="24"/>
        </w:rPr>
        <w:t>объяснять</w:t>
      </w:r>
      <w:r w:rsidRPr="004B19AB">
        <w:rPr>
          <w:spacing w:val="23"/>
          <w:sz w:val="24"/>
        </w:rPr>
        <w:t xml:space="preserve"> </w:t>
      </w:r>
      <w:r w:rsidRPr="004B19AB">
        <w:rPr>
          <w:sz w:val="24"/>
        </w:rPr>
        <w:t>роль</w:t>
      </w:r>
    </w:p>
    <w:p w:rsidR="005C0000" w:rsidRPr="004B19AB" w:rsidRDefault="005C0000" w:rsidP="005C0000">
      <w:pPr>
        <w:autoSpaceDE w:val="0"/>
        <w:autoSpaceDN w:val="0"/>
        <w:jc w:val="both"/>
        <w:rPr>
          <w:sz w:val="24"/>
        </w:rPr>
        <w:sectPr w:rsidR="005C0000" w:rsidRPr="004B19AB" w:rsidSect="00291006">
          <w:pgSz w:w="11920" w:h="16850"/>
          <w:pgMar w:top="960" w:right="20" w:bottom="1080" w:left="420" w:header="0" w:footer="839" w:gutter="0"/>
          <w:cols w:space="720"/>
        </w:sectPr>
      </w:pPr>
    </w:p>
    <w:p w:rsidR="005C0000" w:rsidRPr="004B19AB" w:rsidRDefault="005C0000" w:rsidP="005C0000">
      <w:pPr>
        <w:autoSpaceDE w:val="0"/>
        <w:autoSpaceDN w:val="0"/>
        <w:spacing w:before="70"/>
        <w:ind w:right="840"/>
        <w:jc w:val="both"/>
        <w:rPr>
          <w:sz w:val="24"/>
          <w:szCs w:val="24"/>
        </w:rPr>
      </w:pPr>
      <w:r w:rsidRPr="004B19AB">
        <w:rPr>
          <w:sz w:val="24"/>
          <w:szCs w:val="24"/>
        </w:rPr>
        <w:lastRenderedPageBreak/>
        <w:t>буддизма</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становлении</w:t>
      </w:r>
      <w:r w:rsidRPr="004B19AB">
        <w:rPr>
          <w:spacing w:val="1"/>
          <w:sz w:val="24"/>
          <w:szCs w:val="24"/>
        </w:rPr>
        <w:t xml:space="preserve"> </w:t>
      </w:r>
      <w:r w:rsidRPr="004B19AB">
        <w:rPr>
          <w:sz w:val="24"/>
          <w:szCs w:val="24"/>
        </w:rPr>
        <w:t>культуры</w:t>
      </w:r>
      <w:r w:rsidRPr="004B19AB">
        <w:rPr>
          <w:spacing w:val="1"/>
          <w:sz w:val="24"/>
          <w:szCs w:val="24"/>
        </w:rPr>
        <w:t xml:space="preserve"> </w:t>
      </w:r>
      <w:r w:rsidRPr="004B19AB">
        <w:rPr>
          <w:sz w:val="24"/>
          <w:szCs w:val="24"/>
        </w:rPr>
        <w:t>народов</w:t>
      </w:r>
      <w:r w:rsidRPr="004B19AB">
        <w:rPr>
          <w:spacing w:val="1"/>
          <w:sz w:val="24"/>
          <w:szCs w:val="24"/>
        </w:rPr>
        <w:t xml:space="preserve"> </w:t>
      </w:r>
      <w:r w:rsidRPr="004B19AB">
        <w:rPr>
          <w:sz w:val="24"/>
          <w:szCs w:val="24"/>
        </w:rPr>
        <w:t>России,</w:t>
      </w:r>
      <w:r w:rsidRPr="004B19AB">
        <w:rPr>
          <w:spacing w:val="1"/>
          <w:sz w:val="24"/>
          <w:szCs w:val="24"/>
        </w:rPr>
        <w:t xml:space="preserve"> </w:t>
      </w:r>
      <w:r w:rsidRPr="004B19AB">
        <w:rPr>
          <w:sz w:val="24"/>
          <w:szCs w:val="24"/>
        </w:rPr>
        <w:t>российской</w:t>
      </w:r>
      <w:r w:rsidRPr="004B19AB">
        <w:rPr>
          <w:spacing w:val="1"/>
          <w:sz w:val="24"/>
          <w:szCs w:val="24"/>
        </w:rPr>
        <w:t xml:space="preserve"> </w:t>
      </w:r>
      <w:r w:rsidRPr="004B19AB">
        <w:rPr>
          <w:sz w:val="24"/>
          <w:szCs w:val="24"/>
        </w:rPr>
        <w:t>культуры</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государственности;</w:t>
      </w:r>
    </w:p>
    <w:p w:rsidR="005C0000" w:rsidRPr="004B19AB" w:rsidRDefault="005C0000" w:rsidP="00A3744D">
      <w:pPr>
        <w:numPr>
          <w:ilvl w:val="0"/>
          <w:numId w:val="163"/>
        </w:numPr>
        <w:tabs>
          <w:tab w:val="left" w:pos="1990"/>
        </w:tabs>
        <w:autoSpaceDE w:val="0"/>
        <w:autoSpaceDN w:val="0"/>
        <w:ind w:right="835"/>
        <w:rPr>
          <w:sz w:val="24"/>
        </w:rPr>
      </w:pPr>
      <w:r w:rsidRPr="004B19AB">
        <w:rPr>
          <w:sz w:val="24"/>
        </w:rPr>
        <w:t>первоначальный</w:t>
      </w:r>
      <w:r w:rsidRPr="004B19AB">
        <w:rPr>
          <w:spacing w:val="1"/>
          <w:sz w:val="24"/>
        </w:rPr>
        <w:t xml:space="preserve"> </w:t>
      </w:r>
      <w:r w:rsidRPr="004B19AB">
        <w:rPr>
          <w:sz w:val="24"/>
        </w:rPr>
        <w:t>опыт</w:t>
      </w:r>
      <w:r w:rsidRPr="004B19AB">
        <w:rPr>
          <w:spacing w:val="1"/>
          <w:sz w:val="24"/>
        </w:rPr>
        <w:t xml:space="preserve"> </w:t>
      </w:r>
      <w:r w:rsidRPr="004B19AB">
        <w:rPr>
          <w:sz w:val="24"/>
        </w:rPr>
        <w:t>поисковой,</w:t>
      </w:r>
      <w:r w:rsidRPr="004B19AB">
        <w:rPr>
          <w:spacing w:val="1"/>
          <w:sz w:val="24"/>
        </w:rPr>
        <w:t xml:space="preserve"> </w:t>
      </w:r>
      <w:r w:rsidRPr="004B19AB">
        <w:rPr>
          <w:sz w:val="24"/>
        </w:rPr>
        <w:t>проектной</w:t>
      </w:r>
      <w:r w:rsidRPr="004B19AB">
        <w:rPr>
          <w:spacing w:val="1"/>
          <w:sz w:val="24"/>
        </w:rPr>
        <w:t xml:space="preserve"> </w:t>
      </w:r>
      <w:r w:rsidRPr="004B19AB">
        <w:rPr>
          <w:sz w:val="24"/>
        </w:rPr>
        <w:t>деятельности</w:t>
      </w:r>
      <w:r w:rsidRPr="004B19AB">
        <w:rPr>
          <w:spacing w:val="1"/>
          <w:sz w:val="24"/>
        </w:rPr>
        <w:t xml:space="preserve"> </w:t>
      </w:r>
      <w:r w:rsidRPr="004B19AB">
        <w:rPr>
          <w:sz w:val="24"/>
        </w:rPr>
        <w:t>по</w:t>
      </w:r>
      <w:r w:rsidRPr="004B19AB">
        <w:rPr>
          <w:spacing w:val="1"/>
          <w:sz w:val="24"/>
        </w:rPr>
        <w:t xml:space="preserve"> </w:t>
      </w:r>
      <w:r w:rsidRPr="004B19AB">
        <w:rPr>
          <w:sz w:val="24"/>
        </w:rPr>
        <w:t>изучению</w:t>
      </w:r>
      <w:r w:rsidRPr="004B19AB">
        <w:rPr>
          <w:spacing w:val="1"/>
          <w:sz w:val="24"/>
        </w:rPr>
        <w:t xml:space="preserve"> </w:t>
      </w:r>
      <w:r w:rsidRPr="004B19AB">
        <w:rPr>
          <w:sz w:val="24"/>
        </w:rPr>
        <w:t>буддийского</w:t>
      </w:r>
      <w:r w:rsidRPr="004B19AB">
        <w:rPr>
          <w:spacing w:val="1"/>
          <w:sz w:val="24"/>
        </w:rPr>
        <w:t xml:space="preserve"> </w:t>
      </w:r>
      <w:r w:rsidRPr="004B19AB">
        <w:rPr>
          <w:sz w:val="24"/>
        </w:rPr>
        <w:t>исторического</w:t>
      </w:r>
      <w:r w:rsidRPr="004B19AB">
        <w:rPr>
          <w:spacing w:val="1"/>
          <w:sz w:val="24"/>
        </w:rPr>
        <w:t xml:space="preserve"> </w:t>
      </w:r>
      <w:r w:rsidRPr="004B19AB">
        <w:rPr>
          <w:sz w:val="24"/>
        </w:rPr>
        <w:t>и</w:t>
      </w:r>
      <w:r w:rsidRPr="004B19AB">
        <w:rPr>
          <w:spacing w:val="1"/>
          <w:sz w:val="24"/>
        </w:rPr>
        <w:t xml:space="preserve"> </w:t>
      </w:r>
      <w:r w:rsidRPr="004B19AB">
        <w:rPr>
          <w:sz w:val="24"/>
        </w:rPr>
        <w:t>культурного</w:t>
      </w:r>
      <w:r w:rsidRPr="004B19AB">
        <w:rPr>
          <w:spacing w:val="1"/>
          <w:sz w:val="24"/>
        </w:rPr>
        <w:t xml:space="preserve"> </w:t>
      </w:r>
      <w:r w:rsidRPr="004B19AB">
        <w:rPr>
          <w:sz w:val="24"/>
        </w:rPr>
        <w:t>наследия</w:t>
      </w:r>
      <w:r w:rsidRPr="004B19AB">
        <w:rPr>
          <w:spacing w:val="1"/>
          <w:sz w:val="24"/>
        </w:rPr>
        <w:t xml:space="preserve"> </w:t>
      </w:r>
      <w:r w:rsidRPr="004B19AB">
        <w:rPr>
          <w:sz w:val="24"/>
        </w:rPr>
        <w:t>в</w:t>
      </w:r>
      <w:r w:rsidRPr="004B19AB">
        <w:rPr>
          <w:spacing w:val="1"/>
          <w:sz w:val="24"/>
        </w:rPr>
        <w:t xml:space="preserve"> </w:t>
      </w:r>
      <w:r w:rsidRPr="004B19AB">
        <w:rPr>
          <w:sz w:val="24"/>
        </w:rPr>
        <w:t>своей</w:t>
      </w:r>
      <w:r w:rsidRPr="004B19AB">
        <w:rPr>
          <w:spacing w:val="1"/>
          <w:sz w:val="24"/>
        </w:rPr>
        <w:t xml:space="preserve"> </w:t>
      </w:r>
      <w:r w:rsidRPr="004B19AB">
        <w:rPr>
          <w:sz w:val="24"/>
        </w:rPr>
        <w:t>местности,</w:t>
      </w:r>
      <w:r w:rsidRPr="004B19AB">
        <w:rPr>
          <w:spacing w:val="1"/>
          <w:sz w:val="24"/>
        </w:rPr>
        <w:t xml:space="preserve"> </w:t>
      </w:r>
      <w:r w:rsidRPr="004B19AB">
        <w:rPr>
          <w:sz w:val="24"/>
        </w:rPr>
        <w:t>регионе</w:t>
      </w:r>
      <w:r w:rsidRPr="004B19AB">
        <w:rPr>
          <w:spacing w:val="1"/>
          <w:sz w:val="24"/>
        </w:rPr>
        <w:t xml:space="preserve"> </w:t>
      </w:r>
      <w:r w:rsidRPr="004B19AB">
        <w:rPr>
          <w:sz w:val="24"/>
        </w:rPr>
        <w:t>(храмы,</w:t>
      </w:r>
      <w:r w:rsidRPr="004B19AB">
        <w:rPr>
          <w:spacing w:val="1"/>
          <w:sz w:val="24"/>
        </w:rPr>
        <w:t xml:space="preserve"> </w:t>
      </w:r>
      <w:r w:rsidRPr="004B19AB">
        <w:rPr>
          <w:sz w:val="24"/>
        </w:rPr>
        <w:t>монаст</w:t>
      </w:r>
      <w:r w:rsidRPr="004B19AB">
        <w:rPr>
          <w:sz w:val="24"/>
        </w:rPr>
        <w:t>ы</w:t>
      </w:r>
      <w:r w:rsidRPr="004B19AB">
        <w:rPr>
          <w:sz w:val="24"/>
        </w:rPr>
        <w:t>ри,</w:t>
      </w:r>
      <w:r w:rsidRPr="004B19AB">
        <w:rPr>
          <w:spacing w:val="1"/>
          <w:sz w:val="24"/>
        </w:rPr>
        <w:t xml:space="preserve"> </w:t>
      </w:r>
      <w:r w:rsidRPr="004B19AB">
        <w:rPr>
          <w:sz w:val="24"/>
        </w:rPr>
        <w:t>святыни,</w:t>
      </w:r>
      <w:r w:rsidRPr="004B19AB">
        <w:rPr>
          <w:spacing w:val="1"/>
          <w:sz w:val="24"/>
        </w:rPr>
        <w:t xml:space="preserve"> </w:t>
      </w:r>
      <w:r w:rsidRPr="004B19AB">
        <w:rPr>
          <w:sz w:val="24"/>
        </w:rPr>
        <w:t>памятные</w:t>
      </w:r>
      <w:r w:rsidRPr="004B19AB">
        <w:rPr>
          <w:spacing w:val="1"/>
          <w:sz w:val="24"/>
        </w:rPr>
        <w:t xml:space="preserve"> </w:t>
      </w:r>
      <w:r w:rsidRPr="004B19AB">
        <w:rPr>
          <w:sz w:val="24"/>
        </w:rPr>
        <w:t>и</w:t>
      </w:r>
      <w:r w:rsidRPr="004B19AB">
        <w:rPr>
          <w:spacing w:val="1"/>
          <w:sz w:val="24"/>
        </w:rPr>
        <w:t xml:space="preserve"> </w:t>
      </w:r>
      <w:r w:rsidRPr="004B19AB">
        <w:rPr>
          <w:sz w:val="24"/>
        </w:rPr>
        <w:t>святые</w:t>
      </w:r>
      <w:r w:rsidRPr="004B19AB">
        <w:rPr>
          <w:spacing w:val="1"/>
          <w:sz w:val="24"/>
        </w:rPr>
        <w:t xml:space="preserve"> </w:t>
      </w:r>
      <w:r w:rsidRPr="004B19AB">
        <w:rPr>
          <w:sz w:val="24"/>
        </w:rPr>
        <w:t>места),</w:t>
      </w:r>
      <w:r w:rsidRPr="004B19AB">
        <w:rPr>
          <w:spacing w:val="1"/>
          <w:sz w:val="24"/>
        </w:rPr>
        <w:t xml:space="preserve"> </w:t>
      </w:r>
      <w:r w:rsidRPr="004B19AB">
        <w:rPr>
          <w:sz w:val="24"/>
        </w:rPr>
        <w:t>оформлению</w:t>
      </w:r>
      <w:r w:rsidRPr="004B19AB">
        <w:rPr>
          <w:spacing w:val="1"/>
          <w:sz w:val="24"/>
        </w:rPr>
        <w:t xml:space="preserve"> </w:t>
      </w:r>
      <w:r w:rsidRPr="004B19AB">
        <w:rPr>
          <w:sz w:val="24"/>
        </w:rPr>
        <w:t>и</w:t>
      </w:r>
      <w:r w:rsidRPr="004B19AB">
        <w:rPr>
          <w:spacing w:val="1"/>
          <w:sz w:val="24"/>
        </w:rPr>
        <w:t xml:space="preserve"> </w:t>
      </w:r>
      <w:r w:rsidRPr="004B19AB">
        <w:rPr>
          <w:sz w:val="24"/>
        </w:rPr>
        <w:t>представлению</w:t>
      </w:r>
      <w:r w:rsidRPr="004B19AB">
        <w:rPr>
          <w:spacing w:val="-1"/>
          <w:sz w:val="24"/>
        </w:rPr>
        <w:t xml:space="preserve"> </w:t>
      </w:r>
      <w:r w:rsidRPr="004B19AB">
        <w:rPr>
          <w:sz w:val="24"/>
        </w:rPr>
        <w:t>её</w:t>
      </w:r>
      <w:r w:rsidRPr="004B19AB">
        <w:rPr>
          <w:spacing w:val="-1"/>
          <w:sz w:val="24"/>
        </w:rPr>
        <w:t xml:space="preserve"> </w:t>
      </w:r>
      <w:r w:rsidRPr="004B19AB">
        <w:rPr>
          <w:sz w:val="24"/>
        </w:rPr>
        <w:t>результ</w:t>
      </w:r>
      <w:r w:rsidRPr="004B19AB">
        <w:rPr>
          <w:sz w:val="24"/>
        </w:rPr>
        <w:t>а</w:t>
      </w:r>
      <w:r w:rsidRPr="004B19AB">
        <w:rPr>
          <w:sz w:val="24"/>
        </w:rPr>
        <w:t>тов;</w:t>
      </w:r>
    </w:p>
    <w:p w:rsidR="005C0000" w:rsidRPr="004B19AB" w:rsidRDefault="005C0000" w:rsidP="00A3744D">
      <w:pPr>
        <w:numPr>
          <w:ilvl w:val="0"/>
          <w:numId w:val="163"/>
        </w:numPr>
        <w:tabs>
          <w:tab w:val="left" w:pos="1990"/>
        </w:tabs>
        <w:autoSpaceDE w:val="0"/>
        <w:autoSpaceDN w:val="0"/>
        <w:spacing w:before="1"/>
        <w:ind w:right="839"/>
        <w:rPr>
          <w:sz w:val="24"/>
        </w:rPr>
      </w:pPr>
      <w:r w:rsidRPr="004B19AB">
        <w:rPr>
          <w:sz w:val="24"/>
        </w:rPr>
        <w:t>приводить примеры нравственных поступков, совершаемых с опорой на этические</w:t>
      </w:r>
      <w:r w:rsidRPr="004B19AB">
        <w:rPr>
          <w:spacing w:val="1"/>
          <w:sz w:val="24"/>
        </w:rPr>
        <w:t xml:space="preserve"> </w:t>
      </w:r>
      <w:r w:rsidRPr="004B19AB">
        <w:rPr>
          <w:sz w:val="24"/>
        </w:rPr>
        <w:t>нормы</w:t>
      </w:r>
      <w:r w:rsidRPr="004B19AB">
        <w:rPr>
          <w:spacing w:val="1"/>
          <w:sz w:val="24"/>
        </w:rPr>
        <w:t xml:space="preserve"> </w:t>
      </w:r>
      <w:r w:rsidRPr="004B19AB">
        <w:rPr>
          <w:sz w:val="24"/>
        </w:rPr>
        <w:t>религиозной</w:t>
      </w:r>
      <w:r w:rsidRPr="004B19AB">
        <w:rPr>
          <w:spacing w:val="1"/>
          <w:sz w:val="24"/>
        </w:rPr>
        <w:t xml:space="preserve"> </w:t>
      </w:r>
      <w:r w:rsidRPr="004B19AB">
        <w:rPr>
          <w:sz w:val="24"/>
        </w:rPr>
        <w:t>культуры</w:t>
      </w:r>
      <w:r w:rsidRPr="004B19AB">
        <w:rPr>
          <w:spacing w:val="1"/>
          <w:sz w:val="24"/>
        </w:rPr>
        <w:t xml:space="preserve"> </w:t>
      </w:r>
      <w:r w:rsidRPr="004B19AB">
        <w:rPr>
          <w:sz w:val="24"/>
        </w:rPr>
        <w:t>и</w:t>
      </w:r>
      <w:r w:rsidRPr="004B19AB">
        <w:rPr>
          <w:spacing w:val="1"/>
          <w:sz w:val="24"/>
        </w:rPr>
        <w:t xml:space="preserve"> </w:t>
      </w:r>
      <w:r w:rsidRPr="004B19AB">
        <w:rPr>
          <w:sz w:val="24"/>
        </w:rPr>
        <w:t>внутреннюю</w:t>
      </w:r>
      <w:r w:rsidRPr="004B19AB">
        <w:rPr>
          <w:spacing w:val="1"/>
          <w:sz w:val="24"/>
        </w:rPr>
        <w:t xml:space="preserve"> </w:t>
      </w:r>
      <w:r w:rsidRPr="004B19AB">
        <w:rPr>
          <w:sz w:val="24"/>
        </w:rPr>
        <w:t>установку</w:t>
      </w:r>
      <w:r w:rsidRPr="004B19AB">
        <w:rPr>
          <w:spacing w:val="1"/>
          <w:sz w:val="24"/>
        </w:rPr>
        <w:t xml:space="preserve"> </w:t>
      </w:r>
      <w:r w:rsidRPr="004B19AB">
        <w:rPr>
          <w:sz w:val="24"/>
        </w:rPr>
        <w:t>личности,</w:t>
      </w:r>
      <w:r w:rsidRPr="004B19AB">
        <w:rPr>
          <w:spacing w:val="1"/>
          <w:sz w:val="24"/>
        </w:rPr>
        <w:t xml:space="preserve"> </w:t>
      </w:r>
      <w:r w:rsidRPr="004B19AB">
        <w:rPr>
          <w:sz w:val="24"/>
        </w:rPr>
        <w:t>поступать</w:t>
      </w:r>
      <w:r w:rsidRPr="004B19AB">
        <w:rPr>
          <w:spacing w:val="1"/>
          <w:sz w:val="24"/>
        </w:rPr>
        <w:t xml:space="preserve"> </w:t>
      </w:r>
      <w:r w:rsidRPr="004B19AB">
        <w:rPr>
          <w:sz w:val="24"/>
        </w:rPr>
        <w:t>согла</w:t>
      </w:r>
      <w:r w:rsidRPr="004B19AB">
        <w:rPr>
          <w:sz w:val="24"/>
        </w:rPr>
        <w:t>с</w:t>
      </w:r>
      <w:r w:rsidRPr="004B19AB">
        <w:rPr>
          <w:sz w:val="24"/>
        </w:rPr>
        <w:t>но</w:t>
      </w:r>
      <w:r w:rsidRPr="004B19AB">
        <w:rPr>
          <w:spacing w:val="-1"/>
          <w:sz w:val="24"/>
        </w:rPr>
        <w:t xml:space="preserve"> </w:t>
      </w:r>
      <w:r w:rsidRPr="004B19AB">
        <w:rPr>
          <w:sz w:val="24"/>
        </w:rPr>
        <w:t>своей совести;</w:t>
      </w:r>
    </w:p>
    <w:p w:rsidR="005C0000" w:rsidRPr="004B19AB" w:rsidRDefault="005C0000" w:rsidP="00A3744D">
      <w:pPr>
        <w:numPr>
          <w:ilvl w:val="0"/>
          <w:numId w:val="163"/>
        </w:numPr>
        <w:tabs>
          <w:tab w:val="left" w:pos="1990"/>
        </w:tabs>
        <w:autoSpaceDE w:val="0"/>
        <w:autoSpaceDN w:val="0"/>
        <w:ind w:right="828"/>
        <w:rPr>
          <w:sz w:val="24"/>
        </w:rPr>
      </w:pPr>
      <w:r w:rsidRPr="004B19AB">
        <w:rPr>
          <w:sz w:val="24"/>
        </w:rPr>
        <w:t>выражать</w:t>
      </w:r>
      <w:r w:rsidRPr="004B19AB">
        <w:rPr>
          <w:spacing w:val="1"/>
          <w:sz w:val="24"/>
        </w:rPr>
        <w:t xml:space="preserve"> </w:t>
      </w:r>
      <w:r w:rsidRPr="004B19AB">
        <w:rPr>
          <w:sz w:val="24"/>
        </w:rPr>
        <w:t>своими</w:t>
      </w:r>
      <w:r w:rsidRPr="004B19AB">
        <w:rPr>
          <w:spacing w:val="1"/>
          <w:sz w:val="24"/>
        </w:rPr>
        <w:t xml:space="preserve"> </w:t>
      </w:r>
      <w:r w:rsidRPr="004B19AB">
        <w:rPr>
          <w:sz w:val="24"/>
        </w:rPr>
        <w:t>словами</w:t>
      </w:r>
      <w:r w:rsidRPr="004B19AB">
        <w:rPr>
          <w:spacing w:val="1"/>
          <w:sz w:val="24"/>
        </w:rPr>
        <w:t xml:space="preserve"> </w:t>
      </w:r>
      <w:r w:rsidRPr="004B19AB">
        <w:rPr>
          <w:sz w:val="24"/>
        </w:rPr>
        <w:t>понимание</w:t>
      </w:r>
      <w:r w:rsidRPr="004B19AB">
        <w:rPr>
          <w:spacing w:val="1"/>
          <w:sz w:val="24"/>
        </w:rPr>
        <w:t xml:space="preserve"> </w:t>
      </w:r>
      <w:r w:rsidRPr="004B19AB">
        <w:rPr>
          <w:sz w:val="24"/>
        </w:rPr>
        <w:t>свободы</w:t>
      </w:r>
      <w:r w:rsidRPr="004B19AB">
        <w:rPr>
          <w:spacing w:val="1"/>
          <w:sz w:val="24"/>
        </w:rPr>
        <w:t xml:space="preserve"> </w:t>
      </w:r>
      <w:r w:rsidRPr="004B19AB">
        <w:rPr>
          <w:sz w:val="24"/>
        </w:rPr>
        <w:t>мировоззренческого</w:t>
      </w:r>
      <w:r w:rsidRPr="004B19AB">
        <w:rPr>
          <w:spacing w:val="1"/>
          <w:sz w:val="24"/>
        </w:rPr>
        <w:t xml:space="preserve"> </w:t>
      </w:r>
      <w:r w:rsidRPr="004B19AB">
        <w:rPr>
          <w:sz w:val="24"/>
        </w:rPr>
        <w:t>выбора,</w:t>
      </w:r>
      <w:r w:rsidRPr="004B19AB">
        <w:rPr>
          <w:spacing w:val="1"/>
          <w:sz w:val="24"/>
        </w:rPr>
        <w:t xml:space="preserve"> </w:t>
      </w:r>
      <w:r w:rsidRPr="004B19AB">
        <w:rPr>
          <w:sz w:val="24"/>
        </w:rPr>
        <w:t>отнош</w:t>
      </w:r>
      <w:r w:rsidRPr="004B19AB">
        <w:rPr>
          <w:sz w:val="24"/>
        </w:rPr>
        <w:t>е</w:t>
      </w:r>
      <w:r w:rsidRPr="004B19AB">
        <w:rPr>
          <w:sz w:val="24"/>
        </w:rPr>
        <w:t>ния</w:t>
      </w:r>
      <w:r w:rsidRPr="004B19AB">
        <w:rPr>
          <w:spacing w:val="1"/>
          <w:sz w:val="24"/>
        </w:rPr>
        <w:t xml:space="preserve"> </w:t>
      </w:r>
      <w:r w:rsidRPr="004B19AB">
        <w:rPr>
          <w:sz w:val="24"/>
        </w:rPr>
        <w:t>человека,</w:t>
      </w:r>
      <w:r w:rsidRPr="004B19AB">
        <w:rPr>
          <w:spacing w:val="1"/>
          <w:sz w:val="24"/>
        </w:rPr>
        <w:t xml:space="preserve"> </w:t>
      </w:r>
      <w:r w:rsidRPr="004B19AB">
        <w:rPr>
          <w:sz w:val="24"/>
        </w:rPr>
        <w:t>людей</w:t>
      </w:r>
      <w:r w:rsidRPr="004B19AB">
        <w:rPr>
          <w:spacing w:val="1"/>
          <w:sz w:val="24"/>
        </w:rPr>
        <w:t xml:space="preserve"> </w:t>
      </w:r>
      <w:r w:rsidRPr="004B19AB">
        <w:rPr>
          <w:sz w:val="24"/>
        </w:rPr>
        <w:t>в</w:t>
      </w:r>
      <w:r w:rsidRPr="004B19AB">
        <w:rPr>
          <w:spacing w:val="1"/>
          <w:sz w:val="24"/>
        </w:rPr>
        <w:t xml:space="preserve"> </w:t>
      </w:r>
      <w:r w:rsidRPr="004B19AB">
        <w:rPr>
          <w:sz w:val="24"/>
        </w:rPr>
        <w:t>обществе</w:t>
      </w:r>
      <w:r w:rsidRPr="004B19AB">
        <w:rPr>
          <w:spacing w:val="1"/>
          <w:sz w:val="24"/>
        </w:rPr>
        <w:t xml:space="preserve"> </w:t>
      </w:r>
      <w:r w:rsidRPr="004B19AB">
        <w:rPr>
          <w:sz w:val="24"/>
        </w:rPr>
        <w:t>к</w:t>
      </w:r>
      <w:r w:rsidRPr="004B19AB">
        <w:rPr>
          <w:spacing w:val="1"/>
          <w:sz w:val="24"/>
        </w:rPr>
        <w:t xml:space="preserve"> </w:t>
      </w:r>
      <w:r w:rsidRPr="004B19AB">
        <w:rPr>
          <w:sz w:val="24"/>
        </w:rPr>
        <w:t>религии,</w:t>
      </w:r>
      <w:r w:rsidRPr="004B19AB">
        <w:rPr>
          <w:spacing w:val="1"/>
          <w:sz w:val="24"/>
        </w:rPr>
        <w:t xml:space="preserve"> </w:t>
      </w:r>
      <w:r w:rsidRPr="004B19AB">
        <w:rPr>
          <w:sz w:val="24"/>
        </w:rPr>
        <w:t>свободы</w:t>
      </w:r>
      <w:r w:rsidRPr="004B19AB">
        <w:rPr>
          <w:spacing w:val="1"/>
          <w:sz w:val="24"/>
        </w:rPr>
        <w:t xml:space="preserve"> </w:t>
      </w:r>
      <w:r w:rsidRPr="004B19AB">
        <w:rPr>
          <w:sz w:val="24"/>
        </w:rPr>
        <w:t>вероисповедания;</w:t>
      </w:r>
      <w:r w:rsidRPr="004B19AB">
        <w:rPr>
          <w:spacing w:val="1"/>
          <w:sz w:val="24"/>
        </w:rPr>
        <w:t xml:space="preserve"> </w:t>
      </w:r>
      <w:r w:rsidRPr="004B19AB">
        <w:rPr>
          <w:sz w:val="24"/>
        </w:rPr>
        <w:t>понимание</w:t>
      </w:r>
      <w:r w:rsidRPr="004B19AB">
        <w:rPr>
          <w:spacing w:val="1"/>
          <w:sz w:val="24"/>
        </w:rPr>
        <w:t xml:space="preserve"> </w:t>
      </w:r>
      <w:r w:rsidRPr="004B19AB">
        <w:rPr>
          <w:sz w:val="24"/>
        </w:rPr>
        <w:t>российского</w:t>
      </w:r>
      <w:r w:rsidRPr="004B19AB">
        <w:rPr>
          <w:spacing w:val="1"/>
          <w:sz w:val="24"/>
        </w:rPr>
        <w:t xml:space="preserve"> </w:t>
      </w:r>
      <w:r w:rsidRPr="004B19AB">
        <w:rPr>
          <w:sz w:val="24"/>
        </w:rPr>
        <w:t>общества</w:t>
      </w:r>
      <w:r w:rsidRPr="004B19AB">
        <w:rPr>
          <w:spacing w:val="1"/>
          <w:sz w:val="24"/>
        </w:rPr>
        <w:t xml:space="preserve"> </w:t>
      </w:r>
      <w:r w:rsidRPr="004B19AB">
        <w:rPr>
          <w:sz w:val="24"/>
        </w:rPr>
        <w:t>как</w:t>
      </w:r>
      <w:r w:rsidRPr="004B19AB">
        <w:rPr>
          <w:spacing w:val="1"/>
          <w:sz w:val="24"/>
        </w:rPr>
        <w:t xml:space="preserve"> </w:t>
      </w:r>
      <w:r w:rsidRPr="004B19AB">
        <w:rPr>
          <w:sz w:val="24"/>
        </w:rPr>
        <w:t>многоэтничного</w:t>
      </w:r>
      <w:r w:rsidRPr="004B19AB">
        <w:rPr>
          <w:spacing w:val="1"/>
          <w:sz w:val="24"/>
        </w:rPr>
        <w:t xml:space="preserve"> </w:t>
      </w:r>
      <w:r w:rsidRPr="004B19AB">
        <w:rPr>
          <w:sz w:val="24"/>
        </w:rPr>
        <w:t>и</w:t>
      </w:r>
      <w:r w:rsidRPr="004B19AB">
        <w:rPr>
          <w:spacing w:val="1"/>
          <w:sz w:val="24"/>
        </w:rPr>
        <w:t xml:space="preserve"> </w:t>
      </w:r>
      <w:r w:rsidRPr="004B19AB">
        <w:rPr>
          <w:sz w:val="24"/>
        </w:rPr>
        <w:t>многорелигиозного</w:t>
      </w:r>
      <w:r w:rsidRPr="004B19AB">
        <w:rPr>
          <w:spacing w:val="1"/>
          <w:sz w:val="24"/>
        </w:rPr>
        <w:t xml:space="preserve"> </w:t>
      </w:r>
      <w:r w:rsidRPr="004B19AB">
        <w:rPr>
          <w:sz w:val="24"/>
        </w:rPr>
        <w:t>(приводить прим</w:t>
      </w:r>
      <w:r w:rsidRPr="004B19AB">
        <w:rPr>
          <w:sz w:val="24"/>
        </w:rPr>
        <w:t>е</w:t>
      </w:r>
      <w:r w:rsidRPr="004B19AB">
        <w:rPr>
          <w:sz w:val="24"/>
        </w:rPr>
        <w:t>ры), понимание российского общенародного (общенационального,</w:t>
      </w:r>
      <w:r w:rsidRPr="004B19AB">
        <w:rPr>
          <w:spacing w:val="1"/>
          <w:sz w:val="24"/>
        </w:rPr>
        <w:t xml:space="preserve"> </w:t>
      </w:r>
      <w:r w:rsidRPr="004B19AB">
        <w:rPr>
          <w:sz w:val="24"/>
        </w:rPr>
        <w:t>гражданского) патриотизма, любви к Отечеству, нашей общей Родине — России;</w:t>
      </w:r>
      <w:r w:rsidRPr="004B19AB">
        <w:rPr>
          <w:spacing w:val="1"/>
          <w:sz w:val="24"/>
        </w:rPr>
        <w:t xml:space="preserve"> </w:t>
      </w:r>
      <w:r w:rsidRPr="004B19AB">
        <w:rPr>
          <w:sz w:val="24"/>
        </w:rPr>
        <w:t>приводить</w:t>
      </w:r>
      <w:r w:rsidRPr="004B19AB">
        <w:rPr>
          <w:spacing w:val="-2"/>
          <w:sz w:val="24"/>
        </w:rPr>
        <w:t xml:space="preserve"> </w:t>
      </w:r>
      <w:r w:rsidRPr="004B19AB">
        <w:rPr>
          <w:sz w:val="24"/>
        </w:rPr>
        <w:t>прим</w:t>
      </w:r>
      <w:r w:rsidRPr="004B19AB">
        <w:rPr>
          <w:sz w:val="24"/>
        </w:rPr>
        <w:t>е</w:t>
      </w:r>
      <w:r w:rsidRPr="004B19AB">
        <w:rPr>
          <w:sz w:val="24"/>
        </w:rPr>
        <w:t>ры</w:t>
      </w:r>
      <w:r w:rsidRPr="004B19AB">
        <w:rPr>
          <w:spacing w:val="-1"/>
          <w:sz w:val="24"/>
        </w:rPr>
        <w:t xml:space="preserve"> </w:t>
      </w:r>
      <w:r w:rsidRPr="004B19AB">
        <w:rPr>
          <w:sz w:val="24"/>
        </w:rPr>
        <w:t>сотрудничества</w:t>
      </w:r>
      <w:r w:rsidRPr="004B19AB">
        <w:rPr>
          <w:spacing w:val="-4"/>
          <w:sz w:val="24"/>
        </w:rPr>
        <w:t xml:space="preserve"> </w:t>
      </w:r>
      <w:r w:rsidRPr="004B19AB">
        <w:rPr>
          <w:sz w:val="24"/>
        </w:rPr>
        <w:t>последователей</w:t>
      </w:r>
      <w:r w:rsidRPr="004B19AB">
        <w:rPr>
          <w:spacing w:val="-1"/>
          <w:sz w:val="24"/>
        </w:rPr>
        <w:t xml:space="preserve"> </w:t>
      </w:r>
      <w:r w:rsidRPr="004B19AB">
        <w:rPr>
          <w:sz w:val="24"/>
        </w:rPr>
        <w:t>традиционных</w:t>
      </w:r>
      <w:r w:rsidRPr="004B19AB">
        <w:rPr>
          <w:spacing w:val="-1"/>
          <w:sz w:val="24"/>
        </w:rPr>
        <w:t xml:space="preserve"> </w:t>
      </w:r>
      <w:r w:rsidRPr="004B19AB">
        <w:rPr>
          <w:sz w:val="24"/>
        </w:rPr>
        <w:t>религий;</w:t>
      </w:r>
    </w:p>
    <w:p w:rsidR="005C0000" w:rsidRPr="004B19AB" w:rsidRDefault="005C0000" w:rsidP="00A3744D">
      <w:pPr>
        <w:numPr>
          <w:ilvl w:val="0"/>
          <w:numId w:val="163"/>
        </w:numPr>
        <w:tabs>
          <w:tab w:val="left" w:pos="1990"/>
        </w:tabs>
        <w:autoSpaceDE w:val="0"/>
        <w:autoSpaceDN w:val="0"/>
        <w:ind w:right="829"/>
        <w:rPr>
          <w:sz w:val="24"/>
        </w:rPr>
      </w:pPr>
      <w:r w:rsidRPr="004B19AB">
        <w:rPr>
          <w:sz w:val="24"/>
        </w:rPr>
        <w:t>называть</w:t>
      </w:r>
      <w:r w:rsidRPr="004B19AB">
        <w:rPr>
          <w:spacing w:val="1"/>
          <w:sz w:val="24"/>
        </w:rPr>
        <w:t xml:space="preserve"> </w:t>
      </w:r>
      <w:r w:rsidRPr="004B19AB">
        <w:rPr>
          <w:sz w:val="24"/>
        </w:rPr>
        <w:t>традиционные</w:t>
      </w:r>
      <w:r w:rsidRPr="004B19AB">
        <w:rPr>
          <w:spacing w:val="1"/>
          <w:sz w:val="24"/>
        </w:rPr>
        <w:t xml:space="preserve"> </w:t>
      </w:r>
      <w:r w:rsidRPr="004B19AB">
        <w:rPr>
          <w:sz w:val="24"/>
        </w:rPr>
        <w:t>религии</w:t>
      </w:r>
      <w:r w:rsidRPr="004B19AB">
        <w:rPr>
          <w:spacing w:val="1"/>
          <w:sz w:val="24"/>
        </w:rPr>
        <w:t xml:space="preserve"> </w:t>
      </w:r>
      <w:r w:rsidRPr="004B19AB">
        <w:rPr>
          <w:sz w:val="24"/>
        </w:rPr>
        <w:t>в</w:t>
      </w:r>
      <w:r w:rsidRPr="004B19AB">
        <w:rPr>
          <w:spacing w:val="1"/>
          <w:sz w:val="24"/>
        </w:rPr>
        <w:t xml:space="preserve"> </w:t>
      </w:r>
      <w:r w:rsidRPr="004B19AB">
        <w:rPr>
          <w:sz w:val="24"/>
        </w:rPr>
        <w:t>России</w:t>
      </w:r>
      <w:r w:rsidRPr="004B19AB">
        <w:rPr>
          <w:spacing w:val="1"/>
          <w:sz w:val="24"/>
        </w:rPr>
        <w:t xml:space="preserve"> </w:t>
      </w:r>
      <w:r w:rsidRPr="004B19AB">
        <w:rPr>
          <w:sz w:val="24"/>
        </w:rPr>
        <w:t>(не</w:t>
      </w:r>
      <w:r w:rsidRPr="004B19AB">
        <w:rPr>
          <w:spacing w:val="1"/>
          <w:sz w:val="24"/>
        </w:rPr>
        <w:t xml:space="preserve"> </w:t>
      </w:r>
      <w:r w:rsidRPr="004B19AB">
        <w:rPr>
          <w:sz w:val="24"/>
        </w:rPr>
        <w:t>менее</w:t>
      </w:r>
      <w:r w:rsidRPr="004B19AB">
        <w:rPr>
          <w:spacing w:val="1"/>
          <w:sz w:val="24"/>
        </w:rPr>
        <w:t xml:space="preserve"> </w:t>
      </w:r>
      <w:r w:rsidRPr="004B19AB">
        <w:rPr>
          <w:sz w:val="24"/>
        </w:rPr>
        <w:t>трёх,</w:t>
      </w:r>
      <w:r w:rsidRPr="004B19AB">
        <w:rPr>
          <w:spacing w:val="1"/>
          <w:sz w:val="24"/>
        </w:rPr>
        <w:t xml:space="preserve"> </w:t>
      </w:r>
      <w:r w:rsidRPr="004B19AB">
        <w:rPr>
          <w:sz w:val="24"/>
        </w:rPr>
        <w:t>кроме</w:t>
      </w:r>
      <w:r w:rsidRPr="004B19AB">
        <w:rPr>
          <w:spacing w:val="60"/>
          <w:sz w:val="24"/>
        </w:rPr>
        <w:t xml:space="preserve"> </w:t>
      </w:r>
      <w:r w:rsidRPr="004B19AB">
        <w:rPr>
          <w:sz w:val="24"/>
        </w:rPr>
        <w:t>изучаемой),</w:t>
      </w:r>
      <w:r w:rsidRPr="004B19AB">
        <w:rPr>
          <w:spacing w:val="1"/>
          <w:sz w:val="24"/>
        </w:rPr>
        <w:t xml:space="preserve"> </w:t>
      </w:r>
      <w:r w:rsidRPr="004B19AB">
        <w:rPr>
          <w:sz w:val="24"/>
        </w:rPr>
        <w:t>народы</w:t>
      </w:r>
      <w:r w:rsidRPr="004B19AB">
        <w:rPr>
          <w:spacing w:val="1"/>
          <w:sz w:val="24"/>
        </w:rPr>
        <w:t xml:space="preserve"> </w:t>
      </w:r>
      <w:r w:rsidRPr="004B19AB">
        <w:rPr>
          <w:sz w:val="24"/>
        </w:rPr>
        <w:t>России,</w:t>
      </w:r>
      <w:r w:rsidRPr="004B19AB">
        <w:rPr>
          <w:spacing w:val="1"/>
          <w:sz w:val="24"/>
        </w:rPr>
        <w:t xml:space="preserve"> </w:t>
      </w:r>
      <w:r w:rsidRPr="004B19AB">
        <w:rPr>
          <w:sz w:val="24"/>
        </w:rPr>
        <w:t>для</w:t>
      </w:r>
      <w:r w:rsidRPr="004B19AB">
        <w:rPr>
          <w:spacing w:val="1"/>
          <w:sz w:val="24"/>
        </w:rPr>
        <w:t xml:space="preserve"> </w:t>
      </w:r>
      <w:r w:rsidRPr="004B19AB">
        <w:rPr>
          <w:sz w:val="24"/>
        </w:rPr>
        <w:t>которых</w:t>
      </w:r>
      <w:r w:rsidRPr="004B19AB">
        <w:rPr>
          <w:spacing w:val="1"/>
          <w:sz w:val="24"/>
        </w:rPr>
        <w:t xml:space="preserve"> </w:t>
      </w:r>
      <w:r w:rsidRPr="004B19AB">
        <w:rPr>
          <w:sz w:val="24"/>
        </w:rPr>
        <w:t>традиционными</w:t>
      </w:r>
      <w:r w:rsidRPr="004B19AB">
        <w:rPr>
          <w:spacing w:val="1"/>
          <w:sz w:val="24"/>
        </w:rPr>
        <w:t xml:space="preserve"> </w:t>
      </w:r>
      <w:r w:rsidRPr="004B19AB">
        <w:rPr>
          <w:sz w:val="24"/>
        </w:rPr>
        <w:t>религиями</w:t>
      </w:r>
      <w:r w:rsidRPr="004B19AB">
        <w:rPr>
          <w:spacing w:val="1"/>
          <w:sz w:val="24"/>
        </w:rPr>
        <w:t xml:space="preserve"> </w:t>
      </w:r>
      <w:r w:rsidRPr="004B19AB">
        <w:rPr>
          <w:sz w:val="24"/>
        </w:rPr>
        <w:t>исторически</w:t>
      </w:r>
      <w:r w:rsidRPr="004B19AB">
        <w:rPr>
          <w:spacing w:val="1"/>
          <w:sz w:val="24"/>
        </w:rPr>
        <w:t xml:space="preserve"> </w:t>
      </w:r>
      <w:r w:rsidRPr="004B19AB">
        <w:rPr>
          <w:sz w:val="24"/>
        </w:rPr>
        <w:t>являются</w:t>
      </w:r>
      <w:r w:rsidRPr="004B19AB">
        <w:rPr>
          <w:spacing w:val="1"/>
          <w:sz w:val="24"/>
        </w:rPr>
        <w:t xml:space="preserve"> </w:t>
      </w:r>
      <w:r w:rsidRPr="004B19AB">
        <w:rPr>
          <w:sz w:val="24"/>
        </w:rPr>
        <w:t>православие,</w:t>
      </w:r>
      <w:r w:rsidRPr="004B19AB">
        <w:rPr>
          <w:spacing w:val="-1"/>
          <w:sz w:val="24"/>
        </w:rPr>
        <w:t xml:space="preserve"> </w:t>
      </w:r>
      <w:r w:rsidRPr="004B19AB">
        <w:rPr>
          <w:sz w:val="24"/>
        </w:rPr>
        <w:t>ислам, буддизм, иудаизм;</w:t>
      </w:r>
    </w:p>
    <w:p w:rsidR="005C0000" w:rsidRPr="004B19AB" w:rsidRDefault="005C0000" w:rsidP="00A3744D">
      <w:pPr>
        <w:numPr>
          <w:ilvl w:val="0"/>
          <w:numId w:val="163"/>
        </w:numPr>
        <w:tabs>
          <w:tab w:val="left" w:pos="1990"/>
        </w:tabs>
        <w:autoSpaceDE w:val="0"/>
        <w:autoSpaceDN w:val="0"/>
        <w:ind w:right="836"/>
        <w:rPr>
          <w:sz w:val="24"/>
        </w:rPr>
      </w:pPr>
      <w:r w:rsidRPr="004B19AB">
        <w:rPr>
          <w:sz w:val="24"/>
        </w:rPr>
        <w:t>выражать</w:t>
      </w:r>
      <w:r w:rsidRPr="004B19AB">
        <w:rPr>
          <w:spacing w:val="1"/>
          <w:sz w:val="24"/>
        </w:rPr>
        <w:t xml:space="preserve"> </w:t>
      </w:r>
      <w:r w:rsidRPr="004B19AB">
        <w:rPr>
          <w:sz w:val="24"/>
        </w:rPr>
        <w:t>своими</w:t>
      </w:r>
      <w:r w:rsidRPr="004B19AB">
        <w:rPr>
          <w:spacing w:val="1"/>
          <w:sz w:val="24"/>
        </w:rPr>
        <w:t xml:space="preserve"> </w:t>
      </w:r>
      <w:r w:rsidRPr="004B19AB">
        <w:rPr>
          <w:sz w:val="24"/>
        </w:rPr>
        <w:t>словами</w:t>
      </w:r>
      <w:r w:rsidRPr="004B19AB">
        <w:rPr>
          <w:spacing w:val="1"/>
          <w:sz w:val="24"/>
        </w:rPr>
        <w:t xml:space="preserve"> </w:t>
      </w:r>
      <w:r w:rsidRPr="004B19AB">
        <w:rPr>
          <w:sz w:val="24"/>
        </w:rPr>
        <w:t>понимание</w:t>
      </w:r>
      <w:r w:rsidRPr="004B19AB">
        <w:rPr>
          <w:spacing w:val="1"/>
          <w:sz w:val="24"/>
        </w:rPr>
        <w:t xml:space="preserve"> </w:t>
      </w:r>
      <w:r w:rsidRPr="004B19AB">
        <w:rPr>
          <w:sz w:val="24"/>
        </w:rPr>
        <w:t>человеческого</w:t>
      </w:r>
      <w:r w:rsidRPr="004B19AB">
        <w:rPr>
          <w:spacing w:val="1"/>
          <w:sz w:val="24"/>
        </w:rPr>
        <w:t xml:space="preserve"> </w:t>
      </w:r>
      <w:r w:rsidRPr="004B19AB">
        <w:rPr>
          <w:sz w:val="24"/>
        </w:rPr>
        <w:t>достоинства,</w:t>
      </w:r>
      <w:r w:rsidRPr="004B19AB">
        <w:rPr>
          <w:spacing w:val="1"/>
          <w:sz w:val="24"/>
        </w:rPr>
        <w:t xml:space="preserve"> </w:t>
      </w:r>
      <w:r w:rsidRPr="004B19AB">
        <w:rPr>
          <w:sz w:val="24"/>
        </w:rPr>
        <w:t>ценности</w:t>
      </w:r>
      <w:r w:rsidRPr="004B19AB">
        <w:rPr>
          <w:spacing w:val="1"/>
          <w:sz w:val="24"/>
        </w:rPr>
        <w:t xml:space="preserve"> </w:t>
      </w:r>
      <w:r w:rsidRPr="004B19AB">
        <w:rPr>
          <w:sz w:val="24"/>
        </w:rPr>
        <w:t>челов</w:t>
      </w:r>
      <w:r w:rsidRPr="004B19AB">
        <w:rPr>
          <w:sz w:val="24"/>
        </w:rPr>
        <w:t>е</w:t>
      </w:r>
      <w:r w:rsidRPr="004B19AB">
        <w:rPr>
          <w:sz w:val="24"/>
        </w:rPr>
        <w:t>ческой</w:t>
      </w:r>
      <w:r w:rsidRPr="004B19AB">
        <w:rPr>
          <w:spacing w:val="-2"/>
          <w:sz w:val="24"/>
        </w:rPr>
        <w:t xml:space="preserve"> </w:t>
      </w:r>
      <w:r w:rsidRPr="004B19AB">
        <w:rPr>
          <w:sz w:val="24"/>
        </w:rPr>
        <w:t>жизни</w:t>
      </w:r>
      <w:r w:rsidRPr="004B19AB">
        <w:rPr>
          <w:spacing w:val="-1"/>
          <w:sz w:val="24"/>
        </w:rPr>
        <w:t xml:space="preserve"> </w:t>
      </w:r>
      <w:r w:rsidRPr="004B19AB">
        <w:rPr>
          <w:sz w:val="24"/>
        </w:rPr>
        <w:t>в</w:t>
      </w:r>
      <w:r w:rsidRPr="004B19AB">
        <w:rPr>
          <w:spacing w:val="-2"/>
          <w:sz w:val="24"/>
        </w:rPr>
        <w:t xml:space="preserve"> </w:t>
      </w:r>
      <w:r w:rsidRPr="004B19AB">
        <w:rPr>
          <w:sz w:val="24"/>
        </w:rPr>
        <w:t>буддийской</w:t>
      </w:r>
      <w:r w:rsidRPr="004B19AB">
        <w:rPr>
          <w:spacing w:val="-2"/>
          <w:sz w:val="24"/>
        </w:rPr>
        <w:t xml:space="preserve"> </w:t>
      </w:r>
      <w:r w:rsidRPr="004B19AB">
        <w:rPr>
          <w:sz w:val="24"/>
        </w:rPr>
        <w:t>духовно­нравственной</w:t>
      </w:r>
      <w:r w:rsidRPr="004B19AB">
        <w:rPr>
          <w:spacing w:val="-1"/>
          <w:sz w:val="24"/>
        </w:rPr>
        <w:t xml:space="preserve"> </w:t>
      </w:r>
      <w:r w:rsidRPr="004B19AB">
        <w:rPr>
          <w:sz w:val="24"/>
        </w:rPr>
        <w:t>культуре,</w:t>
      </w:r>
      <w:r w:rsidRPr="004B19AB">
        <w:rPr>
          <w:spacing w:val="-1"/>
          <w:sz w:val="24"/>
        </w:rPr>
        <w:t xml:space="preserve"> </w:t>
      </w:r>
      <w:r w:rsidRPr="004B19AB">
        <w:rPr>
          <w:sz w:val="24"/>
        </w:rPr>
        <w:t>традиции.</w:t>
      </w:r>
    </w:p>
    <w:p w:rsidR="005C0000" w:rsidRPr="004B19AB" w:rsidRDefault="005C0000" w:rsidP="005C0000">
      <w:pPr>
        <w:autoSpaceDE w:val="0"/>
        <w:autoSpaceDN w:val="0"/>
        <w:spacing w:before="5" w:line="274" w:lineRule="exact"/>
        <w:jc w:val="both"/>
        <w:outlineLvl w:val="0"/>
        <w:rPr>
          <w:b/>
          <w:bCs/>
          <w:sz w:val="24"/>
          <w:szCs w:val="24"/>
        </w:rPr>
      </w:pPr>
      <w:r w:rsidRPr="004B19AB">
        <w:rPr>
          <w:b/>
          <w:bCs/>
          <w:sz w:val="24"/>
          <w:szCs w:val="24"/>
        </w:rPr>
        <w:t>Модуль</w:t>
      </w:r>
      <w:r w:rsidRPr="004B19AB">
        <w:rPr>
          <w:b/>
          <w:bCs/>
          <w:spacing w:val="-2"/>
          <w:sz w:val="24"/>
          <w:szCs w:val="24"/>
        </w:rPr>
        <w:t xml:space="preserve"> </w:t>
      </w:r>
      <w:r w:rsidRPr="004B19AB">
        <w:rPr>
          <w:b/>
          <w:bCs/>
          <w:sz w:val="24"/>
          <w:szCs w:val="24"/>
        </w:rPr>
        <w:t>«Основы</w:t>
      </w:r>
      <w:r w:rsidRPr="004B19AB">
        <w:rPr>
          <w:b/>
          <w:bCs/>
          <w:spacing w:val="-2"/>
          <w:sz w:val="24"/>
          <w:szCs w:val="24"/>
        </w:rPr>
        <w:t xml:space="preserve"> </w:t>
      </w:r>
      <w:r w:rsidRPr="004B19AB">
        <w:rPr>
          <w:b/>
          <w:bCs/>
          <w:sz w:val="24"/>
          <w:szCs w:val="24"/>
        </w:rPr>
        <w:t>иудейской</w:t>
      </w:r>
      <w:r w:rsidRPr="004B19AB">
        <w:rPr>
          <w:b/>
          <w:bCs/>
          <w:spacing w:val="-2"/>
          <w:sz w:val="24"/>
          <w:szCs w:val="24"/>
        </w:rPr>
        <w:t xml:space="preserve"> </w:t>
      </w:r>
      <w:r w:rsidRPr="004B19AB">
        <w:rPr>
          <w:b/>
          <w:bCs/>
          <w:sz w:val="24"/>
          <w:szCs w:val="24"/>
        </w:rPr>
        <w:t>культуры»</w:t>
      </w:r>
    </w:p>
    <w:p w:rsidR="005C0000" w:rsidRPr="004B19AB" w:rsidRDefault="005C0000" w:rsidP="005C0000">
      <w:pPr>
        <w:autoSpaceDE w:val="0"/>
        <w:autoSpaceDN w:val="0"/>
        <w:ind w:right="833"/>
        <w:jc w:val="both"/>
        <w:rPr>
          <w:sz w:val="24"/>
          <w:szCs w:val="24"/>
        </w:rPr>
      </w:pPr>
      <w:r w:rsidRPr="004B19AB">
        <w:rPr>
          <w:sz w:val="24"/>
          <w:szCs w:val="24"/>
        </w:rPr>
        <w:t>Предметные</w:t>
      </w:r>
      <w:r w:rsidRPr="004B19AB">
        <w:rPr>
          <w:spacing w:val="1"/>
          <w:sz w:val="24"/>
          <w:szCs w:val="24"/>
        </w:rPr>
        <w:t xml:space="preserve"> </w:t>
      </w:r>
      <w:r w:rsidRPr="004B19AB">
        <w:rPr>
          <w:sz w:val="24"/>
          <w:szCs w:val="24"/>
        </w:rPr>
        <w:t>результаты</w:t>
      </w:r>
      <w:r w:rsidRPr="004B19AB">
        <w:rPr>
          <w:spacing w:val="1"/>
          <w:sz w:val="24"/>
          <w:szCs w:val="24"/>
        </w:rPr>
        <w:t xml:space="preserve"> </w:t>
      </w:r>
      <w:r w:rsidRPr="004B19AB">
        <w:rPr>
          <w:sz w:val="24"/>
          <w:szCs w:val="24"/>
        </w:rPr>
        <w:t>освоения</w:t>
      </w:r>
      <w:r w:rsidRPr="004B19AB">
        <w:rPr>
          <w:spacing w:val="1"/>
          <w:sz w:val="24"/>
          <w:szCs w:val="24"/>
        </w:rPr>
        <w:t xml:space="preserve"> </w:t>
      </w:r>
      <w:r w:rsidRPr="004B19AB">
        <w:rPr>
          <w:sz w:val="24"/>
          <w:szCs w:val="24"/>
        </w:rPr>
        <w:t>образовательной</w:t>
      </w:r>
      <w:r w:rsidRPr="004B19AB">
        <w:rPr>
          <w:spacing w:val="1"/>
          <w:sz w:val="24"/>
          <w:szCs w:val="24"/>
        </w:rPr>
        <w:t xml:space="preserve"> </w:t>
      </w:r>
      <w:r w:rsidRPr="004B19AB">
        <w:rPr>
          <w:sz w:val="24"/>
          <w:szCs w:val="24"/>
        </w:rPr>
        <w:t>программы</w:t>
      </w:r>
      <w:r w:rsidRPr="004B19AB">
        <w:rPr>
          <w:spacing w:val="1"/>
          <w:sz w:val="24"/>
          <w:szCs w:val="24"/>
        </w:rPr>
        <w:t xml:space="preserve"> </w:t>
      </w:r>
      <w:r w:rsidRPr="004B19AB">
        <w:rPr>
          <w:sz w:val="24"/>
          <w:szCs w:val="24"/>
        </w:rPr>
        <w:t>модуля</w:t>
      </w:r>
      <w:r w:rsidRPr="004B19AB">
        <w:rPr>
          <w:spacing w:val="1"/>
          <w:sz w:val="24"/>
          <w:szCs w:val="24"/>
        </w:rPr>
        <w:t xml:space="preserve"> </w:t>
      </w:r>
      <w:r w:rsidRPr="004B19AB">
        <w:rPr>
          <w:sz w:val="24"/>
          <w:szCs w:val="24"/>
        </w:rPr>
        <w:t>«Основы</w:t>
      </w:r>
      <w:r w:rsidRPr="004B19AB">
        <w:rPr>
          <w:spacing w:val="1"/>
          <w:sz w:val="24"/>
          <w:szCs w:val="24"/>
        </w:rPr>
        <w:t xml:space="preserve"> </w:t>
      </w:r>
      <w:r w:rsidRPr="004B19AB">
        <w:rPr>
          <w:sz w:val="24"/>
          <w:szCs w:val="24"/>
        </w:rPr>
        <w:t>иудейской</w:t>
      </w:r>
      <w:r w:rsidRPr="004B19AB">
        <w:rPr>
          <w:spacing w:val="-1"/>
          <w:sz w:val="24"/>
          <w:szCs w:val="24"/>
        </w:rPr>
        <w:t xml:space="preserve"> </w:t>
      </w:r>
      <w:r w:rsidRPr="004B19AB">
        <w:rPr>
          <w:sz w:val="24"/>
          <w:szCs w:val="24"/>
        </w:rPr>
        <w:t>культуры»</w:t>
      </w:r>
      <w:r w:rsidRPr="004B19AB">
        <w:rPr>
          <w:spacing w:val="-6"/>
          <w:sz w:val="24"/>
          <w:szCs w:val="24"/>
        </w:rPr>
        <w:t xml:space="preserve"> </w:t>
      </w:r>
      <w:r w:rsidRPr="004B19AB">
        <w:rPr>
          <w:sz w:val="24"/>
          <w:szCs w:val="24"/>
        </w:rPr>
        <w:t>должны</w:t>
      </w:r>
      <w:r w:rsidRPr="004B19AB">
        <w:rPr>
          <w:spacing w:val="-1"/>
          <w:sz w:val="24"/>
          <w:szCs w:val="24"/>
        </w:rPr>
        <w:t xml:space="preserve"> </w:t>
      </w:r>
      <w:r w:rsidRPr="004B19AB">
        <w:rPr>
          <w:sz w:val="24"/>
          <w:szCs w:val="24"/>
        </w:rPr>
        <w:t>отражать</w:t>
      </w:r>
      <w:r w:rsidRPr="004B19AB">
        <w:rPr>
          <w:spacing w:val="4"/>
          <w:sz w:val="24"/>
          <w:szCs w:val="24"/>
        </w:rPr>
        <w:t xml:space="preserve"> </w:t>
      </w:r>
      <w:r w:rsidRPr="004B19AB">
        <w:rPr>
          <w:sz w:val="24"/>
          <w:szCs w:val="24"/>
        </w:rPr>
        <w:t>сформированность</w:t>
      </w:r>
      <w:r w:rsidRPr="004B19AB">
        <w:rPr>
          <w:spacing w:val="32"/>
          <w:sz w:val="24"/>
          <w:szCs w:val="24"/>
        </w:rPr>
        <w:t xml:space="preserve"> </w:t>
      </w:r>
      <w:r w:rsidRPr="004B19AB">
        <w:rPr>
          <w:sz w:val="24"/>
          <w:szCs w:val="24"/>
        </w:rPr>
        <w:t>умений:</w:t>
      </w:r>
    </w:p>
    <w:p w:rsidR="005C0000" w:rsidRPr="004B19AB" w:rsidRDefault="005C0000" w:rsidP="00A3744D">
      <w:pPr>
        <w:numPr>
          <w:ilvl w:val="0"/>
          <w:numId w:val="162"/>
        </w:numPr>
        <w:tabs>
          <w:tab w:val="left" w:pos="1849"/>
        </w:tabs>
        <w:autoSpaceDE w:val="0"/>
        <w:autoSpaceDN w:val="0"/>
        <w:ind w:right="836"/>
        <w:rPr>
          <w:sz w:val="24"/>
        </w:rPr>
      </w:pPr>
      <w:r w:rsidRPr="004B19AB">
        <w:rPr>
          <w:sz w:val="24"/>
        </w:rPr>
        <w:t>выражать своими словами первоначальное понимание сущности духовного развития</w:t>
      </w:r>
      <w:r w:rsidRPr="004B19AB">
        <w:rPr>
          <w:spacing w:val="1"/>
          <w:sz w:val="24"/>
        </w:rPr>
        <w:t xml:space="preserve"> </w:t>
      </w:r>
      <w:r w:rsidRPr="004B19AB">
        <w:rPr>
          <w:sz w:val="24"/>
        </w:rPr>
        <w:t>как осознания и усвоения человеком значимых для жизни представлений о себе,</w:t>
      </w:r>
      <w:r w:rsidRPr="004B19AB">
        <w:rPr>
          <w:spacing w:val="1"/>
          <w:sz w:val="24"/>
        </w:rPr>
        <w:t xml:space="preserve"> </w:t>
      </w:r>
      <w:r w:rsidRPr="004B19AB">
        <w:rPr>
          <w:sz w:val="24"/>
        </w:rPr>
        <w:t>л</w:t>
      </w:r>
      <w:r w:rsidRPr="004B19AB">
        <w:rPr>
          <w:sz w:val="24"/>
        </w:rPr>
        <w:t>ю</w:t>
      </w:r>
      <w:r w:rsidRPr="004B19AB">
        <w:rPr>
          <w:sz w:val="24"/>
        </w:rPr>
        <w:t>дях,</w:t>
      </w:r>
      <w:r w:rsidRPr="004B19AB">
        <w:rPr>
          <w:spacing w:val="-1"/>
          <w:sz w:val="24"/>
        </w:rPr>
        <w:t xml:space="preserve"> </w:t>
      </w:r>
      <w:r w:rsidRPr="004B19AB">
        <w:rPr>
          <w:sz w:val="24"/>
        </w:rPr>
        <w:t>окружающей</w:t>
      </w:r>
      <w:r w:rsidRPr="004B19AB">
        <w:rPr>
          <w:spacing w:val="33"/>
          <w:sz w:val="24"/>
        </w:rPr>
        <w:t xml:space="preserve"> </w:t>
      </w:r>
      <w:r w:rsidRPr="004B19AB">
        <w:rPr>
          <w:sz w:val="24"/>
        </w:rPr>
        <w:t>действительности;</w:t>
      </w:r>
    </w:p>
    <w:p w:rsidR="005C0000" w:rsidRPr="004B19AB" w:rsidRDefault="005C0000" w:rsidP="00A3744D">
      <w:pPr>
        <w:numPr>
          <w:ilvl w:val="0"/>
          <w:numId w:val="162"/>
        </w:numPr>
        <w:tabs>
          <w:tab w:val="left" w:pos="1849"/>
        </w:tabs>
        <w:autoSpaceDE w:val="0"/>
        <w:autoSpaceDN w:val="0"/>
        <w:ind w:right="829"/>
        <w:rPr>
          <w:sz w:val="24"/>
        </w:rPr>
      </w:pPr>
      <w:r w:rsidRPr="004B19AB">
        <w:rPr>
          <w:sz w:val="24"/>
        </w:rPr>
        <w:t>выражать своими словами понимание значимости нравственного совершенствования</w:t>
      </w:r>
      <w:r w:rsidRPr="004B19AB">
        <w:rPr>
          <w:spacing w:val="-57"/>
          <w:sz w:val="24"/>
        </w:rPr>
        <w:t xml:space="preserve"> </w:t>
      </w:r>
      <w:r w:rsidRPr="004B19AB">
        <w:rPr>
          <w:sz w:val="24"/>
        </w:rPr>
        <w:t>и</w:t>
      </w:r>
      <w:r w:rsidRPr="004B19AB">
        <w:rPr>
          <w:spacing w:val="-5"/>
          <w:sz w:val="24"/>
        </w:rPr>
        <w:t xml:space="preserve"> </w:t>
      </w:r>
      <w:r w:rsidRPr="004B19AB">
        <w:rPr>
          <w:sz w:val="24"/>
        </w:rPr>
        <w:t>роли</w:t>
      </w:r>
      <w:r w:rsidRPr="004B19AB">
        <w:rPr>
          <w:spacing w:val="-6"/>
          <w:sz w:val="24"/>
        </w:rPr>
        <w:t xml:space="preserve"> </w:t>
      </w:r>
      <w:r w:rsidRPr="004B19AB">
        <w:rPr>
          <w:sz w:val="24"/>
        </w:rPr>
        <w:t>в</w:t>
      </w:r>
      <w:r w:rsidRPr="004B19AB">
        <w:rPr>
          <w:spacing w:val="-7"/>
          <w:sz w:val="24"/>
        </w:rPr>
        <w:t xml:space="preserve"> </w:t>
      </w:r>
      <w:r w:rsidRPr="004B19AB">
        <w:rPr>
          <w:sz w:val="24"/>
        </w:rPr>
        <w:t>этом</w:t>
      </w:r>
      <w:r w:rsidRPr="004B19AB">
        <w:rPr>
          <w:spacing w:val="-7"/>
          <w:sz w:val="24"/>
        </w:rPr>
        <w:t xml:space="preserve"> </w:t>
      </w:r>
      <w:r w:rsidRPr="004B19AB">
        <w:rPr>
          <w:sz w:val="24"/>
        </w:rPr>
        <w:t>личных</w:t>
      </w:r>
      <w:r w:rsidRPr="004B19AB">
        <w:rPr>
          <w:spacing w:val="-1"/>
          <w:sz w:val="24"/>
        </w:rPr>
        <w:t xml:space="preserve"> </w:t>
      </w:r>
      <w:r w:rsidRPr="004B19AB">
        <w:rPr>
          <w:sz w:val="24"/>
        </w:rPr>
        <w:t>усилийчеловека,</w:t>
      </w:r>
      <w:r w:rsidRPr="004B19AB">
        <w:rPr>
          <w:spacing w:val="31"/>
          <w:sz w:val="24"/>
        </w:rPr>
        <w:t xml:space="preserve"> </w:t>
      </w:r>
      <w:r w:rsidRPr="004B19AB">
        <w:rPr>
          <w:sz w:val="24"/>
        </w:rPr>
        <w:t>приводить</w:t>
      </w:r>
      <w:r w:rsidRPr="004B19AB">
        <w:rPr>
          <w:spacing w:val="29"/>
          <w:sz w:val="24"/>
        </w:rPr>
        <w:t xml:space="preserve"> </w:t>
      </w:r>
      <w:r w:rsidRPr="004B19AB">
        <w:rPr>
          <w:sz w:val="24"/>
        </w:rPr>
        <w:t>примеры;</w:t>
      </w:r>
    </w:p>
    <w:p w:rsidR="005C0000" w:rsidRPr="004B19AB" w:rsidRDefault="005C0000" w:rsidP="00A3744D">
      <w:pPr>
        <w:numPr>
          <w:ilvl w:val="0"/>
          <w:numId w:val="162"/>
        </w:numPr>
        <w:tabs>
          <w:tab w:val="left" w:pos="1849"/>
        </w:tabs>
        <w:autoSpaceDE w:val="0"/>
        <w:autoSpaceDN w:val="0"/>
        <w:ind w:right="828"/>
        <w:rPr>
          <w:sz w:val="24"/>
        </w:rPr>
      </w:pPr>
      <w:r w:rsidRPr="004B19AB">
        <w:rPr>
          <w:sz w:val="24"/>
        </w:rPr>
        <w:t>выражать понимание и принятие значения российских традиционных духовных и</w:t>
      </w:r>
      <w:r w:rsidRPr="004B19AB">
        <w:rPr>
          <w:spacing w:val="1"/>
          <w:sz w:val="24"/>
        </w:rPr>
        <w:t xml:space="preserve"> </w:t>
      </w:r>
      <w:r w:rsidRPr="004B19AB">
        <w:rPr>
          <w:sz w:val="24"/>
        </w:rPr>
        <w:t>нравственных</w:t>
      </w:r>
      <w:r w:rsidRPr="004B19AB">
        <w:rPr>
          <w:spacing w:val="1"/>
          <w:sz w:val="24"/>
        </w:rPr>
        <w:t xml:space="preserve"> </w:t>
      </w:r>
      <w:r w:rsidRPr="004B19AB">
        <w:rPr>
          <w:sz w:val="24"/>
        </w:rPr>
        <w:t>ценностей,</w:t>
      </w:r>
      <w:r w:rsidRPr="004B19AB">
        <w:rPr>
          <w:spacing w:val="1"/>
          <w:sz w:val="24"/>
        </w:rPr>
        <w:t xml:space="preserve"> </w:t>
      </w:r>
      <w:r w:rsidRPr="004B19AB">
        <w:rPr>
          <w:sz w:val="24"/>
        </w:rPr>
        <w:t>духовно­нравственной</w:t>
      </w:r>
      <w:r w:rsidRPr="004B19AB">
        <w:rPr>
          <w:spacing w:val="1"/>
          <w:sz w:val="24"/>
        </w:rPr>
        <w:t xml:space="preserve"> </w:t>
      </w:r>
      <w:r w:rsidRPr="004B19AB">
        <w:rPr>
          <w:sz w:val="24"/>
        </w:rPr>
        <w:t>культуры</w:t>
      </w:r>
      <w:r w:rsidRPr="004B19AB">
        <w:rPr>
          <w:spacing w:val="1"/>
          <w:sz w:val="24"/>
        </w:rPr>
        <w:t xml:space="preserve"> </w:t>
      </w:r>
      <w:r w:rsidRPr="004B19AB">
        <w:rPr>
          <w:sz w:val="24"/>
        </w:rPr>
        <w:t>народов</w:t>
      </w:r>
      <w:r w:rsidRPr="004B19AB">
        <w:rPr>
          <w:spacing w:val="1"/>
          <w:sz w:val="24"/>
        </w:rPr>
        <w:t xml:space="preserve"> </w:t>
      </w:r>
      <w:r w:rsidRPr="004B19AB">
        <w:rPr>
          <w:sz w:val="24"/>
        </w:rPr>
        <w:t>России,</w:t>
      </w:r>
      <w:r w:rsidRPr="004B19AB">
        <w:rPr>
          <w:spacing w:val="1"/>
          <w:sz w:val="24"/>
        </w:rPr>
        <w:t xml:space="preserve"> </w:t>
      </w:r>
      <w:r w:rsidRPr="004B19AB">
        <w:rPr>
          <w:sz w:val="24"/>
        </w:rPr>
        <w:t>росси</w:t>
      </w:r>
      <w:r w:rsidRPr="004B19AB">
        <w:rPr>
          <w:sz w:val="24"/>
        </w:rPr>
        <w:t>й</w:t>
      </w:r>
      <w:r w:rsidRPr="004B19AB">
        <w:rPr>
          <w:sz w:val="24"/>
        </w:rPr>
        <w:t>ского общества как источника и основы духовного развития, нравственного</w:t>
      </w:r>
      <w:r w:rsidRPr="004B19AB">
        <w:rPr>
          <w:spacing w:val="1"/>
          <w:sz w:val="24"/>
        </w:rPr>
        <w:t xml:space="preserve"> </w:t>
      </w:r>
      <w:r w:rsidRPr="004B19AB">
        <w:rPr>
          <w:sz w:val="24"/>
        </w:rPr>
        <w:t>сове</w:t>
      </w:r>
      <w:r w:rsidRPr="004B19AB">
        <w:rPr>
          <w:sz w:val="24"/>
        </w:rPr>
        <w:t>р</w:t>
      </w:r>
      <w:r w:rsidRPr="004B19AB">
        <w:rPr>
          <w:sz w:val="24"/>
        </w:rPr>
        <w:t>шенствования;</w:t>
      </w:r>
    </w:p>
    <w:p w:rsidR="005C0000" w:rsidRPr="004B19AB" w:rsidRDefault="005C0000" w:rsidP="00A3744D">
      <w:pPr>
        <w:numPr>
          <w:ilvl w:val="0"/>
          <w:numId w:val="162"/>
        </w:numPr>
        <w:tabs>
          <w:tab w:val="left" w:pos="1849"/>
        </w:tabs>
        <w:autoSpaceDE w:val="0"/>
        <w:autoSpaceDN w:val="0"/>
        <w:ind w:right="831"/>
        <w:rPr>
          <w:sz w:val="24"/>
        </w:rPr>
      </w:pPr>
      <w:r w:rsidRPr="004B19AB">
        <w:rPr>
          <w:sz w:val="24"/>
        </w:rPr>
        <w:t>рассказывать о нравственных заповедях, нормах иудейской морали, их значении в</w:t>
      </w:r>
      <w:r w:rsidRPr="004B19AB">
        <w:rPr>
          <w:spacing w:val="1"/>
          <w:sz w:val="24"/>
        </w:rPr>
        <w:t xml:space="preserve"> </w:t>
      </w:r>
      <w:r w:rsidRPr="004B19AB">
        <w:rPr>
          <w:sz w:val="24"/>
        </w:rPr>
        <w:t>выстраивании</w:t>
      </w:r>
      <w:r w:rsidRPr="004B19AB">
        <w:rPr>
          <w:spacing w:val="-1"/>
          <w:sz w:val="24"/>
        </w:rPr>
        <w:t xml:space="preserve"> </w:t>
      </w:r>
      <w:r w:rsidRPr="004B19AB">
        <w:rPr>
          <w:sz w:val="24"/>
        </w:rPr>
        <w:t>отношений</w:t>
      </w:r>
      <w:r w:rsidRPr="004B19AB">
        <w:rPr>
          <w:spacing w:val="-1"/>
          <w:sz w:val="24"/>
        </w:rPr>
        <w:t xml:space="preserve"> </w:t>
      </w:r>
      <w:r w:rsidRPr="004B19AB">
        <w:rPr>
          <w:sz w:val="24"/>
        </w:rPr>
        <w:t>в</w:t>
      </w:r>
      <w:r w:rsidRPr="004B19AB">
        <w:rPr>
          <w:spacing w:val="-2"/>
          <w:sz w:val="24"/>
        </w:rPr>
        <w:t xml:space="preserve"> </w:t>
      </w:r>
      <w:r w:rsidRPr="004B19AB">
        <w:rPr>
          <w:sz w:val="24"/>
        </w:rPr>
        <w:t>семье,</w:t>
      </w:r>
      <w:r w:rsidRPr="004B19AB">
        <w:rPr>
          <w:spacing w:val="2"/>
          <w:sz w:val="24"/>
        </w:rPr>
        <w:t xml:space="preserve"> </w:t>
      </w:r>
      <w:r w:rsidRPr="004B19AB">
        <w:rPr>
          <w:sz w:val="24"/>
        </w:rPr>
        <w:t>между</w:t>
      </w:r>
      <w:r w:rsidRPr="004B19AB">
        <w:rPr>
          <w:spacing w:val="24"/>
          <w:sz w:val="24"/>
        </w:rPr>
        <w:t xml:space="preserve"> </w:t>
      </w:r>
      <w:r w:rsidRPr="004B19AB">
        <w:rPr>
          <w:sz w:val="24"/>
        </w:rPr>
        <w:t>людьми,</w:t>
      </w:r>
      <w:r w:rsidRPr="004B19AB">
        <w:rPr>
          <w:spacing w:val="31"/>
          <w:sz w:val="24"/>
        </w:rPr>
        <w:t xml:space="preserve"> </w:t>
      </w:r>
      <w:r w:rsidRPr="004B19AB">
        <w:rPr>
          <w:sz w:val="24"/>
        </w:rPr>
        <w:t>в</w:t>
      </w:r>
      <w:r w:rsidRPr="004B19AB">
        <w:rPr>
          <w:spacing w:val="29"/>
          <w:sz w:val="24"/>
        </w:rPr>
        <w:t xml:space="preserve"> </w:t>
      </w:r>
      <w:r w:rsidRPr="004B19AB">
        <w:rPr>
          <w:sz w:val="24"/>
        </w:rPr>
        <w:t>общении</w:t>
      </w:r>
      <w:r w:rsidRPr="004B19AB">
        <w:rPr>
          <w:spacing w:val="30"/>
          <w:sz w:val="24"/>
        </w:rPr>
        <w:t xml:space="preserve"> </w:t>
      </w:r>
      <w:r w:rsidRPr="004B19AB">
        <w:rPr>
          <w:sz w:val="24"/>
        </w:rPr>
        <w:t>и</w:t>
      </w:r>
      <w:r w:rsidRPr="004B19AB">
        <w:rPr>
          <w:spacing w:val="31"/>
          <w:sz w:val="24"/>
        </w:rPr>
        <w:t xml:space="preserve"> </w:t>
      </w:r>
      <w:r w:rsidRPr="004B19AB">
        <w:rPr>
          <w:sz w:val="24"/>
        </w:rPr>
        <w:t>деятельности;</w:t>
      </w:r>
    </w:p>
    <w:p w:rsidR="005C0000" w:rsidRPr="004B19AB" w:rsidRDefault="005C0000" w:rsidP="00A3744D">
      <w:pPr>
        <w:numPr>
          <w:ilvl w:val="0"/>
          <w:numId w:val="162"/>
        </w:numPr>
        <w:tabs>
          <w:tab w:val="left" w:pos="1849"/>
        </w:tabs>
        <w:autoSpaceDE w:val="0"/>
        <w:autoSpaceDN w:val="0"/>
        <w:ind w:right="829"/>
        <w:rPr>
          <w:sz w:val="24"/>
        </w:rPr>
      </w:pPr>
      <w:r w:rsidRPr="004B19AB">
        <w:rPr>
          <w:sz w:val="24"/>
        </w:rPr>
        <w:t>раскрывать</w:t>
      </w:r>
      <w:r w:rsidRPr="004B19AB">
        <w:rPr>
          <w:spacing w:val="1"/>
          <w:sz w:val="24"/>
        </w:rPr>
        <w:t xml:space="preserve"> </w:t>
      </w:r>
      <w:r w:rsidRPr="004B19AB">
        <w:rPr>
          <w:sz w:val="24"/>
        </w:rPr>
        <w:t>основное</w:t>
      </w:r>
      <w:r w:rsidRPr="004B19AB">
        <w:rPr>
          <w:spacing w:val="1"/>
          <w:sz w:val="24"/>
        </w:rPr>
        <w:t xml:space="preserve"> </w:t>
      </w:r>
      <w:r w:rsidRPr="004B19AB">
        <w:rPr>
          <w:sz w:val="24"/>
        </w:rPr>
        <w:t>содержание нравственных категорий в</w:t>
      </w:r>
      <w:r w:rsidRPr="004B19AB">
        <w:rPr>
          <w:spacing w:val="1"/>
          <w:sz w:val="24"/>
        </w:rPr>
        <w:t xml:space="preserve"> </w:t>
      </w:r>
      <w:r w:rsidRPr="004B19AB">
        <w:rPr>
          <w:sz w:val="24"/>
        </w:rPr>
        <w:t>иудейской</w:t>
      </w:r>
      <w:r w:rsidRPr="004B19AB">
        <w:rPr>
          <w:spacing w:val="1"/>
          <w:sz w:val="24"/>
        </w:rPr>
        <w:t xml:space="preserve"> </w:t>
      </w:r>
      <w:r w:rsidRPr="004B19AB">
        <w:rPr>
          <w:sz w:val="24"/>
        </w:rPr>
        <w:t>культуре,</w:t>
      </w:r>
      <w:r w:rsidRPr="004B19AB">
        <w:rPr>
          <w:spacing w:val="1"/>
          <w:sz w:val="24"/>
        </w:rPr>
        <w:t xml:space="preserve"> </w:t>
      </w:r>
      <w:r w:rsidRPr="004B19AB">
        <w:rPr>
          <w:sz w:val="24"/>
        </w:rPr>
        <w:t>традиции</w:t>
      </w:r>
      <w:r w:rsidRPr="004B19AB">
        <w:rPr>
          <w:spacing w:val="1"/>
          <w:sz w:val="24"/>
        </w:rPr>
        <w:t xml:space="preserve"> </w:t>
      </w:r>
      <w:r w:rsidRPr="004B19AB">
        <w:rPr>
          <w:sz w:val="24"/>
        </w:rPr>
        <w:t>(любовь,</w:t>
      </w:r>
      <w:r w:rsidRPr="004B19AB">
        <w:rPr>
          <w:spacing w:val="1"/>
          <w:sz w:val="24"/>
        </w:rPr>
        <w:t xml:space="preserve"> </w:t>
      </w:r>
      <w:r w:rsidRPr="004B19AB">
        <w:rPr>
          <w:sz w:val="24"/>
        </w:rPr>
        <w:t>вера,</w:t>
      </w:r>
      <w:r w:rsidRPr="004B19AB">
        <w:rPr>
          <w:spacing w:val="1"/>
          <w:sz w:val="24"/>
        </w:rPr>
        <w:t xml:space="preserve"> </w:t>
      </w:r>
      <w:r w:rsidRPr="004B19AB">
        <w:rPr>
          <w:sz w:val="24"/>
        </w:rPr>
        <w:t>милосердие,</w:t>
      </w:r>
      <w:r w:rsidRPr="004B19AB">
        <w:rPr>
          <w:spacing w:val="1"/>
          <w:sz w:val="24"/>
        </w:rPr>
        <w:t xml:space="preserve"> </w:t>
      </w:r>
      <w:r w:rsidRPr="004B19AB">
        <w:rPr>
          <w:sz w:val="24"/>
        </w:rPr>
        <w:t>прощение,</w:t>
      </w:r>
      <w:r w:rsidRPr="004B19AB">
        <w:rPr>
          <w:spacing w:val="1"/>
          <w:sz w:val="24"/>
        </w:rPr>
        <w:t xml:space="preserve"> </w:t>
      </w:r>
      <w:r w:rsidRPr="004B19AB">
        <w:rPr>
          <w:sz w:val="24"/>
        </w:rPr>
        <w:t>покаяние,</w:t>
      </w:r>
      <w:r w:rsidRPr="004B19AB">
        <w:rPr>
          <w:spacing w:val="1"/>
          <w:sz w:val="24"/>
        </w:rPr>
        <w:t xml:space="preserve"> </w:t>
      </w:r>
      <w:r w:rsidRPr="004B19AB">
        <w:rPr>
          <w:sz w:val="24"/>
        </w:rPr>
        <w:t>сострадание,</w:t>
      </w:r>
      <w:r w:rsidRPr="004B19AB">
        <w:rPr>
          <w:spacing w:val="1"/>
          <w:sz w:val="24"/>
        </w:rPr>
        <w:t xml:space="preserve"> </w:t>
      </w:r>
      <w:r w:rsidRPr="004B19AB">
        <w:rPr>
          <w:sz w:val="24"/>
        </w:rPr>
        <w:t>ответстве</w:t>
      </w:r>
      <w:r w:rsidRPr="004B19AB">
        <w:rPr>
          <w:sz w:val="24"/>
        </w:rPr>
        <w:t>н</w:t>
      </w:r>
      <w:r w:rsidRPr="004B19AB">
        <w:rPr>
          <w:sz w:val="24"/>
        </w:rPr>
        <w:t>ность, послушание, исполнение заповедей, борьба с грехом и спасение),</w:t>
      </w:r>
      <w:r w:rsidRPr="004B19AB">
        <w:rPr>
          <w:spacing w:val="1"/>
          <w:sz w:val="24"/>
        </w:rPr>
        <w:t xml:space="preserve"> </w:t>
      </w:r>
      <w:r w:rsidRPr="004B19AB">
        <w:rPr>
          <w:sz w:val="24"/>
        </w:rPr>
        <w:t>основное содержание и место заповедей (прежде всего, Десяти заповедей) в жизни</w:t>
      </w:r>
      <w:r w:rsidRPr="004B19AB">
        <w:rPr>
          <w:spacing w:val="1"/>
          <w:sz w:val="24"/>
        </w:rPr>
        <w:t xml:space="preserve"> </w:t>
      </w:r>
      <w:r w:rsidRPr="004B19AB">
        <w:rPr>
          <w:sz w:val="24"/>
        </w:rPr>
        <w:t>человека; объяснять «золотое правило</w:t>
      </w:r>
      <w:r w:rsidRPr="004B19AB">
        <w:rPr>
          <w:spacing w:val="1"/>
          <w:sz w:val="24"/>
        </w:rPr>
        <w:t xml:space="preserve"> </w:t>
      </w:r>
      <w:r w:rsidRPr="004B19AB">
        <w:rPr>
          <w:sz w:val="24"/>
        </w:rPr>
        <w:t>нравственности»</w:t>
      </w:r>
      <w:r w:rsidRPr="004B19AB">
        <w:rPr>
          <w:spacing w:val="1"/>
          <w:sz w:val="24"/>
        </w:rPr>
        <w:t xml:space="preserve"> </w:t>
      </w:r>
      <w:r w:rsidRPr="004B19AB">
        <w:rPr>
          <w:sz w:val="24"/>
        </w:rPr>
        <w:t>в</w:t>
      </w:r>
      <w:r w:rsidRPr="004B19AB">
        <w:rPr>
          <w:spacing w:val="1"/>
          <w:sz w:val="24"/>
        </w:rPr>
        <w:t xml:space="preserve"> </w:t>
      </w:r>
      <w:r w:rsidRPr="004B19AB">
        <w:rPr>
          <w:sz w:val="24"/>
        </w:rPr>
        <w:t>иудейской</w:t>
      </w:r>
      <w:r w:rsidRPr="004B19AB">
        <w:rPr>
          <w:spacing w:val="1"/>
          <w:sz w:val="24"/>
        </w:rPr>
        <w:t xml:space="preserve"> </w:t>
      </w:r>
      <w:r w:rsidRPr="004B19AB">
        <w:rPr>
          <w:sz w:val="24"/>
        </w:rPr>
        <w:t>религиозной</w:t>
      </w:r>
      <w:r w:rsidRPr="004B19AB">
        <w:rPr>
          <w:spacing w:val="1"/>
          <w:sz w:val="24"/>
        </w:rPr>
        <w:t xml:space="preserve"> </w:t>
      </w:r>
      <w:r w:rsidRPr="004B19AB">
        <w:rPr>
          <w:sz w:val="24"/>
        </w:rPr>
        <w:t>традиции;</w:t>
      </w:r>
    </w:p>
    <w:p w:rsidR="005C0000" w:rsidRPr="004B19AB" w:rsidRDefault="005C0000" w:rsidP="00A3744D">
      <w:pPr>
        <w:numPr>
          <w:ilvl w:val="0"/>
          <w:numId w:val="162"/>
        </w:numPr>
        <w:tabs>
          <w:tab w:val="left" w:pos="1849"/>
        </w:tabs>
        <w:autoSpaceDE w:val="0"/>
        <w:autoSpaceDN w:val="0"/>
        <w:ind w:right="829"/>
        <w:rPr>
          <w:sz w:val="24"/>
        </w:rPr>
      </w:pPr>
      <w:r w:rsidRPr="004B19AB">
        <w:rPr>
          <w:sz w:val="24"/>
        </w:rPr>
        <w:t>первоначальный</w:t>
      </w:r>
      <w:r w:rsidRPr="004B19AB">
        <w:rPr>
          <w:spacing w:val="1"/>
          <w:sz w:val="24"/>
        </w:rPr>
        <w:t xml:space="preserve"> </w:t>
      </w:r>
      <w:r w:rsidRPr="004B19AB">
        <w:rPr>
          <w:sz w:val="24"/>
        </w:rPr>
        <w:t>опыт</w:t>
      </w:r>
      <w:r w:rsidRPr="004B19AB">
        <w:rPr>
          <w:spacing w:val="1"/>
          <w:sz w:val="24"/>
        </w:rPr>
        <w:t xml:space="preserve"> </w:t>
      </w:r>
      <w:r w:rsidRPr="004B19AB">
        <w:rPr>
          <w:sz w:val="24"/>
        </w:rPr>
        <w:t>осмысления</w:t>
      </w:r>
      <w:r w:rsidRPr="004B19AB">
        <w:rPr>
          <w:spacing w:val="1"/>
          <w:sz w:val="24"/>
        </w:rPr>
        <w:t xml:space="preserve"> </w:t>
      </w:r>
      <w:r w:rsidRPr="004B19AB">
        <w:rPr>
          <w:sz w:val="24"/>
        </w:rPr>
        <w:t>и</w:t>
      </w:r>
      <w:r w:rsidRPr="004B19AB">
        <w:rPr>
          <w:spacing w:val="1"/>
          <w:sz w:val="24"/>
        </w:rPr>
        <w:t xml:space="preserve"> </w:t>
      </w:r>
      <w:r w:rsidRPr="004B19AB">
        <w:rPr>
          <w:sz w:val="24"/>
        </w:rPr>
        <w:t>нравственной</w:t>
      </w:r>
      <w:r w:rsidRPr="004B19AB">
        <w:rPr>
          <w:spacing w:val="1"/>
          <w:sz w:val="24"/>
        </w:rPr>
        <w:t xml:space="preserve"> </w:t>
      </w:r>
      <w:r w:rsidRPr="004B19AB">
        <w:rPr>
          <w:sz w:val="24"/>
        </w:rPr>
        <w:t>оценки</w:t>
      </w:r>
      <w:r w:rsidRPr="004B19AB">
        <w:rPr>
          <w:spacing w:val="1"/>
          <w:sz w:val="24"/>
        </w:rPr>
        <w:t xml:space="preserve"> </w:t>
      </w:r>
      <w:r w:rsidRPr="004B19AB">
        <w:rPr>
          <w:sz w:val="24"/>
        </w:rPr>
        <w:t>поступков,</w:t>
      </w:r>
      <w:r w:rsidRPr="004B19AB">
        <w:rPr>
          <w:spacing w:val="1"/>
          <w:sz w:val="24"/>
        </w:rPr>
        <w:t xml:space="preserve"> </w:t>
      </w:r>
      <w:r w:rsidRPr="004B19AB">
        <w:rPr>
          <w:sz w:val="24"/>
        </w:rPr>
        <w:t>поведения</w:t>
      </w:r>
      <w:r w:rsidRPr="004B19AB">
        <w:rPr>
          <w:spacing w:val="1"/>
          <w:sz w:val="24"/>
        </w:rPr>
        <w:t xml:space="preserve"> </w:t>
      </w:r>
      <w:r w:rsidRPr="004B19AB">
        <w:rPr>
          <w:sz w:val="24"/>
        </w:rPr>
        <w:t>(своих</w:t>
      </w:r>
      <w:r w:rsidRPr="004B19AB">
        <w:rPr>
          <w:spacing w:val="1"/>
          <w:sz w:val="24"/>
        </w:rPr>
        <w:t xml:space="preserve"> </w:t>
      </w:r>
      <w:r w:rsidRPr="004B19AB">
        <w:rPr>
          <w:sz w:val="24"/>
        </w:rPr>
        <w:t>и других</w:t>
      </w:r>
      <w:r w:rsidRPr="004B19AB">
        <w:rPr>
          <w:spacing w:val="1"/>
          <w:sz w:val="24"/>
        </w:rPr>
        <w:t xml:space="preserve"> </w:t>
      </w:r>
      <w:r w:rsidRPr="004B19AB">
        <w:rPr>
          <w:sz w:val="24"/>
        </w:rPr>
        <w:t>людей)</w:t>
      </w:r>
      <w:r w:rsidRPr="004B19AB">
        <w:rPr>
          <w:spacing w:val="-4"/>
          <w:sz w:val="24"/>
        </w:rPr>
        <w:t xml:space="preserve"> </w:t>
      </w:r>
      <w:r w:rsidRPr="004B19AB">
        <w:rPr>
          <w:sz w:val="24"/>
        </w:rPr>
        <w:t>с</w:t>
      </w:r>
      <w:r w:rsidRPr="004B19AB">
        <w:rPr>
          <w:spacing w:val="-1"/>
          <w:sz w:val="24"/>
        </w:rPr>
        <w:t xml:space="preserve"> </w:t>
      </w:r>
      <w:r w:rsidRPr="004B19AB">
        <w:rPr>
          <w:sz w:val="24"/>
        </w:rPr>
        <w:t>позиций</w:t>
      </w:r>
      <w:r w:rsidRPr="004B19AB">
        <w:rPr>
          <w:spacing w:val="1"/>
          <w:sz w:val="24"/>
        </w:rPr>
        <w:t xml:space="preserve"> </w:t>
      </w:r>
      <w:r w:rsidRPr="004B19AB">
        <w:rPr>
          <w:sz w:val="24"/>
        </w:rPr>
        <w:t>иудейской</w:t>
      </w:r>
      <w:r w:rsidRPr="004B19AB">
        <w:rPr>
          <w:spacing w:val="33"/>
          <w:sz w:val="24"/>
        </w:rPr>
        <w:t xml:space="preserve"> </w:t>
      </w:r>
      <w:r w:rsidRPr="004B19AB">
        <w:rPr>
          <w:sz w:val="24"/>
        </w:rPr>
        <w:t>этики;</w:t>
      </w:r>
    </w:p>
    <w:p w:rsidR="005C0000" w:rsidRPr="004B19AB" w:rsidRDefault="005C0000" w:rsidP="00A3744D">
      <w:pPr>
        <w:numPr>
          <w:ilvl w:val="0"/>
          <w:numId w:val="162"/>
        </w:numPr>
        <w:tabs>
          <w:tab w:val="left" w:pos="1849"/>
        </w:tabs>
        <w:autoSpaceDE w:val="0"/>
        <w:autoSpaceDN w:val="0"/>
        <w:ind w:right="829"/>
        <w:rPr>
          <w:sz w:val="24"/>
        </w:rPr>
      </w:pPr>
      <w:r w:rsidRPr="004B19AB">
        <w:rPr>
          <w:w w:val="95"/>
          <w:sz w:val="24"/>
        </w:rPr>
        <w:t>раскрывать своими</w:t>
      </w:r>
      <w:r w:rsidRPr="004B19AB">
        <w:rPr>
          <w:spacing w:val="1"/>
          <w:w w:val="95"/>
          <w:sz w:val="24"/>
        </w:rPr>
        <w:t xml:space="preserve"> </w:t>
      </w:r>
      <w:r w:rsidRPr="004B19AB">
        <w:rPr>
          <w:w w:val="95"/>
          <w:sz w:val="24"/>
        </w:rPr>
        <w:t>словами</w:t>
      </w:r>
      <w:r w:rsidRPr="004B19AB">
        <w:rPr>
          <w:spacing w:val="1"/>
          <w:w w:val="95"/>
          <w:sz w:val="24"/>
        </w:rPr>
        <w:t xml:space="preserve"> </w:t>
      </w:r>
      <w:r w:rsidRPr="004B19AB">
        <w:rPr>
          <w:w w:val="95"/>
          <w:sz w:val="24"/>
        </w:rPr>
        <w:t>первоначальные</w:t>
      </w:r>
      <w:r w:rsidRPr="004B19AB">
        <w:rPr>
          <w:spacing w:val="1"/>
          <w:w w:val="95"/>
          <w:sz w:val="24"/>
        </w:rPr>
        <w:t xml:space="preserve"> </w:t>
      </w:r>
      <w:r w:rsidRPr="004B19AB">
        <w:rPr>
          <w:w w:val="95"/>
          <w:sz w:val="24"/>
        </w:rPr>
        <w:t>представленияо мировоззрении (картине</w:t>
      </w:r>
      <w:r w:rsidRPr="004B19AB">
        <w:rPr>
          <w:spacing w:val="1"/>
          <w:w w:val="95"/>
          <w:sz w:val="24"/>
        </w:rPr>
        <w:t xml:space="preserve"> </w:t>
      </w:r>
      <w:r w:rsidRPr="004B19AB">
        <w:rPr>
          <w:sz w:val="24"/>
        </w:rPr>
        <w:t>мира)</w:t>
      </w:r>
      <w:r w:rsidRPr="004B19AB">
        <w:rPr>
          <w:spacing w:val="-2"/>
          <w:sz w:val="24"/>
        </w:rPr>
        <w:t xml:space="preserve"> </w:t>
      </w:r>
      <w:r w:rsidRPr="004B19AB">
        <w:rPr>
          <w:sz w:val="24"/>
        </w:rPr>
        <w:t>в</w:t>
      </w:r>
      <w:r w:rsidRPr="004B19AB">
        <w:rPr>
          <w:spacing w:val="-3"/>
          <w:sz w:val="24"/>
        </w:rPr>
        <w:t xml:space="preserve"> </w:t>
      </w:r>
      <w:r w:rsidRPr="004B19AB">
        <w:rPr>
          <w:sz w:val="24"/>
        </w:rPr>
        <w:t>иудаизме,</w:t>
      </w:r>
      <w:r w:rsidRPr="004B19AB">
        <w:rPr>
          <w:spacing w:val="1"/>
          <w:sz w:val="24"/>
        </w:rPr>
        <w:t xml:space="preserve"> </w:t>
      </w:r>
      <w:r w:rsidRPr="004B19AB">
        <w:rPr>
          <w:sz w:val="24"/>
        </w:rPr>
        <w:t>учение</w:t>
      </w:r>
      <w:r w:rsidRPr="004B19AB">
        <w:rPr>
          <w:spacing w:val="-3"/>
          <w:sz w:val="24"/>
        </w:rPr>
        <w:t xml:space="preserve"> </w:t>
      </w:r>
      <w:r w:rsidRPr="004B19AB">
        <w:rPr>
          <w:sz w:val="24"/>
        </w:rPr>
        <w:t>о</w:t>
      </w:r>
      <w:r w:rsidRPr="004B19AB">
        <w:rPr>
          <w:spacing w:val="-1"/>
          <w:sz w:val="24"/>
        </w:rPr>
        <w:t xml:space="preserve"> </w:t>
      </w:r>
      <w:r w:rsidRPr="004B19AB">
        <w:rPr>
          <w:sz w:val="24"/>
        </w:rPr>
        <w:t>единобожии,</w:t>
      </w:r>
      <w:r w:rsidRPr="004B19AB">
        <w:rPr>
          <w:spacing w:val="30"/>
          <w:sz w:val="24"/>
        </w:rPr>
        <w:t xml:space="preserve"> </w:t>
      </w:r>
      <w:r w:rsidRPr="004B19AB">
        <w:rPr>
          <w:sz w:val="24"/>
        </w:rPr>
        <w:t>об</w:t>
      </w:r>
      <w:r w:rsidRPr="004B19AB">
        <w:rPr>
          <w:spacing w:val="27"/>
          <w:sz w:val="24"/>
        </w:rPr>
        <w:t xml:space="preserve"> </w:t>
      </w:r>
      <w:r w:rsidRPr="004B19AB">
        <w:rPr>
          <w:sz w:val="24"/>
        </w:rPr>
        <w:t>основных</w:t>
      </w:r>
      <w:r w:rsidRPr="004B19AB">
        <w:rPr>
          <w:spacing w:val="31"/>
          <w:sz w:val="24"/>
        </w:rPr>
        <w:t xml:space="preserve"> </w:t>
      </w:r>
      <w:r w:rsidRPr="004B19AB">
        <w:rPr>
          <w:sz w:val="24"/>
        </w:rPr>
        <w:t>принципах</w:t>
      </w:r>
      <w:r w:rsidRPr="004B19AB">
        <w:rPr>
          <w:spacing w:val="27"/>
          <w:sz w:val="24"/>
        </w:rPr>
        <w:t xml:space="preserve"> </w:t>
      </w:r>
      <w:r w:rsidRPr="004B19AB">
        <w:rPr>
          <w:sz w:val="24"/>
        </w:rPr>
        <w:t>иудаизма;</w:t>
      </w:r>
    </w:p>
    <w:p w:rsidR="005C0000" w:rsidRPr="004B19AB" w:rsidRDefault="005C0000" w:rsidP="00A3744D">
      <w:pPr>
        <w:numPr>
          <w:ilvl w:val="0"/>
          <w:numId w:val="162"/>
        </w:numPr>
        <w:tabs>
          <w:tab w:val="left" w:pos="1849"/>
        </w:tabs>
        <w:autoSpaceDE w:val="0"/>
        <w:autoSpaceDN w:val="0"/>
        <w:ind w:right="831"/>
        <w:rPr>
          <w:sz w:val="24"/>
        </w:rPr>
      </w:pPr>
      <w:r w:rsidRPr="004B19AB">
        <w:rPr>
          <w:sz w:val="24"/>
        </w:rPr>
        <w:t>рассказывать</w:t>
      </w:r>
      <w:r w:rsidRPr="004B19AB">
        <w:rPr>
          <w:spacing w:val="1"/>
          <w:sz w:val="24"/>
        </w:rPr>
        <w:t xml:space="preserve"> </w:t>
      </w:r>
      <w:r w:rsidRPr="004B19AB">
        <w:rPr>
          <w:sz w:val="24"/>
        </w:rPr>
        <w:t>о</w:t>
      </w:r>
      <w:r w:rsidRPr="004B19AB">
        <w:rPr>
          <w:spacing w:val="1"/>
          <w:sz w:val="24"/>
        </w:rPr>
        <w:t xml:space="preserve"> </w:t>
      </w:r>
      <w:r w:rsidRPr="004B19AB">
        <w:rPr>
          <w:sz w:val="24"/>
        </w:rPr>
        <w:t>священных</w:t>
      </w:r>
      <w:r w:rsidRPr="004B19AB">
        <w:rPr>
          <w:spacing w:val="1"/>
          <w:sz w:val="24"/>
        </w:rPr>
        <w:t xml:space="preserve"> </w:t>
      </w:r>
      <w:r w:rsidRPr="004B19AB">
        <w:rPr>
          <w:sz w:val="24"/>
        </w:rPr>
        <w:t>текстах</w:t>
      </w:r>
      <w:r w:rsidRPr="004B19AB">
        <w:rPr>
          <w:spacing w:val="1"/>
          <w:sz w:val="24"/>
        </w:rPr>
        <w:t xml:space="preserve"> </w:t>
      </w:r>
      <w:r w:rsidRPr="004B19AB">
        <w:rPr>
          <w:sz w:val="24"/>
        </w:rPr>
        <w:t>иудаизма</w:t>
      </w:r>
      <w:r w:rsidRPr="004B19AB">
        <w:rPr>
          <w:spacing w:val="1"/>
          <w:sz w:val="24"/>
        </w:rPr>
        <w:t xml:space="preserve"> </w:t>
      </w:r>
      <w:r w:rsidRPr="004B19AB">
        <w:rPr>
          <w:sz w:val="24"/>
        </w:rPr>
        <w:t>—</w:t>
      </w:r>
      <w:r w:rsidRPr="004B19AB">
        <w:rPr>
          <w:spacing w:val="1"/>
          <w:sz w:val="24"/>
        </w:rPr>
        <w:t xml:space="preserve"> </w:t>
      </w:r>
      <w:r w:rsidRPr="004B19AB">
        <w:rPr>
          <w:sz w:val="24"/>
        </w:rPr>
        <w:t>Торе</w:t>
      </w:r>
      <w:r w:rsidRPr="004B19AB">
        <w:rPr>
          <w:spacing w:val="1"/>
          <w:sz w:val="24"/>
        </w:rPr>
        <w:t xml:space="preserve"> </w:t>
      </w:r>
      <w:r w:rsidRPr="004B19AB">
        <w:rPr>
          <w:sz w:val="24"/>
        </w:rPr>
        <w:t>и</w:t>
      </w:r>
      <w:r w:rsidRPr="004B19AB">
        <w:rPr>
          <w:spacing w:val="1"/>
          <w:sz w:val="24"/>
        </w:rPr>
        <w:t xml:space="preserve"> </w:t>
      </w:r>
      <w:r w:rsidRPr="004B19AB">
        <w:rPr>
          <w:sz w:val="24"/>
        </w:rPr>
        <w:t>Танахе,</w:t>
      </w:r>
      <w:r w:rsidRPr="004B19AB">
        <w:rPr>
          <w:spacing w:val="1"/>
          <w:sz w:val="24"/>
        </w:rPr>
        <w:t xml:space="preserve"> </w:t>
      </w:r>
      <w:r w:rsidRPr="004B19AB">
        <w:rPr>
          <w:sz w:val="24"/>
        </w:rPr>
        <w:t>о</w:t>
      </w:r>
      <w:r w:rsidRPr="004B19AB">
        <w:rPr>
          <w:spacing w:val="1"/>
          <w:sz w:val="24"/>
        </w:rPr>
        <w:t xml:space="preserve"> </w:t>
      </w:r>
      <w:r w:rsidRPr="004B19AB">
        <w:rPr>
          <w:sz w:val="24"/>
        </w:rPr>
        <w:t>Талмуде,</w:t>
      </w:r>
      <w:r w:rsidRPr="004B19AB">
        <w:rPr>
          <w:spacing w:val="-57"/>
          <w:sz w:val="24"/>
        </w:rPr>
        <w:t xml:space="preserve"> </w:t>
      </w:r>
      <w:r w:rsidRPr="004B19AB">
        <w:rPr>
          <w:sz w:val="24"/>
        </w:rPr>
        <w:t>произв</w:t>
      </w:r>
      <w:r w:rsidRPr="004B19AB">
        <w:rPr>
          <w:sz w:val="24"/>
        </w:rPr>
        <w:t>е</w:t>
      </w:r>
      <w:r w:rsidRPr="004B19AB">
        <w:rPr>
          <w:sz w:val="24"/>
        </w:rPr>
        <w:t>дениях выдающихся</w:t>
      </w:r>
      <w:r w:rsidRPr="004B19AB">
        <w:rPr>
          <w:spacing w:val="-1"/>
          <w:sz w:val="24"/>
        </w:rPr>
        <w:t xml:space="preserve"> </w:t>
      </w:r>
      <w:r w:rsidRPr="004B19AB">
        <w:rPr>
          <w:sz w:val="24"/>
        </w:rPr>
        <w:t>деятелей</w:t>
      </w:r>
      <w:r w:rsidRPr="004B19AB">
        <w:rPr>
          <w:spacing w:val="3"/>
          <w:sz w:val="24"/>
        </w:rPr>
        <w:t xml:space="preserve"> </w:t>
      </w:r>
      <w:r w:rsidRPr="004B19AB">
        <w:rPr>
          <w:sz w:val="24"/>
        </w:rPr>
        <w:t>иудаизма,</w:t>
      </w:r>
      <w:r w:rsidRPr="004B19AB">
        <w:rPr>
          <w:spacing w:val="32"/>
          <w:sz w:val="24"/>
        </w:rPr>
        <w:t xml:space="preserve"> </w:t>
      </w:r>
      <w:r w:rsidRPr="004B19AB">
        <w:rPr>
          <w:sz w:val="24"/>
        </w:rPr>
        <w:t>богослужениях,</w:t>
      </w:r>
      <w:r w:rsidRPr="004B19AB">
        <w:rPr>
          <w:spacing w:val="32"/>
          <w:sz w:val="24"/>
        </w:rPr>
        <w:t xml:space="preserve"> </w:t>
      </w:r>
      <w:r w:rsidRPr="004B19AB">
        <w:rPr>
          <w:sz w:val="24"/>
        </w:rPr>
        <w:t>молитвах;</w:t>
      </w:r>
    </w:p>
    <w:p w:rsidR="005C0000" w:rsidRPr="004B19AB" w:rsidRDefault="005C0000" w:rsidP="00A3744D">
      <w:pPr>
        <w:numPr>
          <w:ilvl w:val="0"/>
          <w:numId w:val="162"/>
        </w:numPr>
        <w:tabs>
          <w:tab w:val="left" w:pos="1849"/>
        </w:tabs>
        <w:autoSpaceDE w:val="0"/>
        <w:autoSpaceDN w:val="0"/>
        <w:ind w:right="832"/>
        <w:rPr>
          <w:sz w:val="24"/>
        </w:rPr>
      </w:pPr>
      <w:r w:rsidRPr="004B19AB">
        <w:rPr>
          <w:sz w:val="24"/>
        </w:rPr>
        <w:t>рассказывать о назначении и устройстве синагоги, о раввинах, нормах поведения в</w:t>
      </w:r>
      <w:r w:rsidRPr="004B19AB">
        <w:rPr>
          <w:spacing w:val="1"/>
          <w:sz w:val="24"/>
        </w:rPr>
        <w:t xml:space="preserve"> </w:t>
      </w:r>
      <w:r w:rsidRPr="004B19AB">
        <w:rPr>
          <w:sz w:val="24"/>
        </w:rPr>
        <w:t>синагоге,</w:t>
      </w:r>
      <w:r w:rsidRPr="004B19AB">
        <w:rPr>
          <w:spacing w:val="-1"/>
          <w:sz w:val="24"/>
        </w:rPr>
        <w:t xml:space="preserve"> </w:t>
      </w:r>
      <w:r w:rsidRPr="004B19AB">
        <w:rPr>
          <w:sz w:val="24"/>
        </w:rPr>
        <w:t>общения с</w:t>
      </w:r>
      <w:r w:rsidRPr="004B19AB">
        <w:rPr>
          <w:spacing w:val="-1"/>
          <w:sz w:val="24"/>
        </w:rPr>
        <w:t xml:space="preserve"> </w:t>
      </w:r>
      <w:r w:rsidRPr="004B19AB">
        <w:rPr>
          <w:sz w:val="24"/>
        </w:rPr>
        <w:t>мирянами и</w:t>
      </w:r>
      <w:r w:rsidRPr="004B19AB">
        <w:rPr>
          <w:spacing w:val="4"/>
          <w:sz w:val="24"/>
        </w:rPr>
        <w:t xml:space="preserve"> </w:t>
      </w:r>
      <w:r w:rsidRPr="004B19AB">
        <w:rPr>
          <w:sz w:val="24"/>
        </w:rPr>
        <w:t>раввинами;</w:t>
      </w:r>
    </w:p>
    <w:p w:rsidR="005C0000" w:rsidRPr="004B19AB" w:rsidRDefault="005C0000" w:rsidP="00A3744D">
      <w:pPr>
        <w:numPr>
          <w:ilvl w:val="0"/>
          <w:numId w:val="162"/>
        </w:numPr>
        <w:tabs>
          <w:tab w:val="left" w:pos="1849"/>
        </w:tabs>
        <w:autoSpaceDE w:val="0"/>
        <w:autoSpaceDN w:val="0"/>
        <w:ind w:right="834"/>
        <w:rPr>
          <w:sz w:val="24"/>
        </w:rPr>
      </w:pPr>
      <w:r w:rsidRPr="004B19AB">
        <w:rPr>
          <w:sz w:val="24"/>
        </w:rPr>
        <w:t>рассказывать об иудейских праздниках (не менее четырёх,</w:t>
      </w:r>
      <w:r w:rsidRPr="004B19AB">
        <w:rPr>
          <w:spacing w:val="1"/>
          <w:sz w:val="24"/>
        </w:rPr>
        <w:t xml:space="preserve"> </w:t>
      </w:r>
      <w:r w:rsidRPr="004B19AB">
        <w:rPr>
          <w:sz w:val="24"/>
        </w:rPr>
        <w:t>включая Рош­а­Шана,</w:t>
      </w:r>
      <w:r w:rsidRPr="004B19AB">
        <w:rPr>
          <w:spacing w:val="1"/>
          <w:sz w:val="24"/>
        </w:rPr>
        <w:t xml:space="preserve"> </w:t>
      </w:r>
      <w:r w:rsidRPr="004B19AB">
        <w:rPr>
          <w:sz w:val="24"/>
        </w:rPr>
        <w:t>Йом­Киппур,</w:t>
      </w:r>
      <w:r w:rsidRPr="004B19AB">
        <w:rPr>
          <w:spacing w:val="-1"/>
          <w:sz w:val="24"/>
        </w:rPr>
        <w:t xml:space="preserve"> </w:t>
      </w:r>
      <w:r w:rsidRPr="004B19AB">
        <w:rPr>
          <w:sz w:val="24"/>
        </w:rPr>
        <w:t>Суккот,</w:t>
      </w:r>
      <w:r w:rsidRPr="004B19AB">
        <w:rPr>
          <w:spacing w:val="2"/>
          <w:sz w:val="24"/>
        </w:rPr>
        <w:t xml:space="preserve"> </w:t>
      </w:r>
      <w:r w:rsidRPr="004B19AB">
        <w:rPr>
          <w:sz w:val="24"/>
        </w:rPr>
        <w:t>Песах),</w:t>
      </w:r>
      <w:r w:rsidRPr="004B19AB">
        <w:rPr>
          <w:spacing w:val="-1"/>
          <w:sz w:val="24"/>
        </w:rPr>
        <w:t xml:space="preserve"> </w:t>
      </w:r>
      <w:r w:rsidRPr="004B19AB">
        <w:rPr>
          <w:sz w:val="24"/>
        </w:rPr>
        <w:t>постах,назначении</w:t>
      </w:r>
      <w:r w:rsidRPr="004B19AB">
        <w:rPr>
          <w:spacing w:val="31"/>
          <w:sz w:val="24"/>
        </w:rPr>
        <w:t xml:space="preserve"> </w:t>
      </w:r>
      <w:r w:rsidRPr="004B19AB">
        <w:rPr>
          <w:sz w:val="24"/>
        </w:rPr>
        <w:t>поста;</w:t>
      </w:r>
    </w:p>
    <w:p w:rsidR="005C0000" w:rsidRPr="004B19AB" w:rsidRDefault="005C0000" w:rsidP="00A3744D">
      <w:pPr>
        <w:numPr>
          <w:ilvl w:val="0"/>
          <w:numId w:val="162"/>
        </w:numPr>
        <w:tabs>
          <w:tab w:val="left" w:pos="1849"/>
        </w:tabs>
        <w:autoSpaceDE w:val="0"/>
        <w:autoSpaceDN w:val="0"/>
        <w:ind w:right="830"/>
        <w:rPr>
          <w:sz w:val="24"/>
        </w:rPr>
      </w:pPr>
      <w:r w:rsidRPr="004B19AB">
        <w:rPr>
          <w:sz w:val="24"/>
        </w:rPr>
        <w:t>раскрывать основное содержание норм отношений в еврейской</w:t>
      </w:r>
      <w:r w:rsidRPr="004B19AB">
        <w:rPr>
          <w:spacing w:val="1"/>
          <w:sz w:val="24"/>
        </w:rPr>
        <w:t xml:space="preserve"> </w:t>
      </w:r>
      <w:r w:rsidRPr="004B19AB">
        <w:rPr>
          <w:sz w:val="24"/>
        </w:rPr>
        <w:t>семье,</w:t>
      </w:r>
      <w:r w:rsidRPr="004B19AB">
        <w:rPr>
          <w:spacing w:val="60"/>
          <w:sz w:val="24"/>
        </w:rPr>
        <w:t xml:space="preserve"> </w:t>
      </w:r>
      <w:r w:rsidRPr="004B19AB">
        <w:rPr>
          <w:sz w:val="24"/>
        </w:rPr>
        <w:t>обязанностей</w:t>
      </w:r>
      <w:r w:rsidRPr="004B19AB">
        <w:rPr>
          <w:spacing w:val="-57"/>
          <w:sz w:val="24"/>
        </w:rPr>
        <w:t xml:space="preserve"> </w:t>
      </w:r>
      <w:r w:rsidRPr="004B19AB">
        <w:rPr>
          <w:sz w:val="24"/>
        </w:rPr>
        <w:t>и</w:t>
      </w:r>
      <w:r w:rsidRPr="004B19AB">
        <w:rPr>
          <w:spacing w:val="1"/>
          <w:sz w:val="24"/>
        </w:rPr>
        <w:t xml:space="preserve"> </w:t>
      </w:r>
      <w:r w:rsidRPr="004B19AB">
        <w:rPr>
          <w:sz w:val="24"/>
        </w:rPr>
        <w:t>ответственности</w:t>
      </w:r>
      <w:r w:rsidRPr="004B19AB">
        <w:rPr>
          <w:spacing w:val="1"/>
          <w:sz w:val="24"/>
        </w:rPr>
        <w:t xml:space="preserve"> </w:t>
      </w:r>
      <w:r w:rsidRPr="004B19AB">
        <w:rPr>
          <w:sz w:val="24"/>
        </w:rPr>
        <w:t>членов</w:t>
      </w:r>
      <w:r w:rsidRPr="004B19AB">
        <w:rPr>
          <w:spacing w:val="1"/>
          <w:sz w:val="24"/>
        </w:rPr>
        <w:t xml:space="preserve"> </w:t>
      </w:r>
      <w:r w:rsidRPr="004B19AB">
        <w:rPr>
          <w:sz w:val="24"/>
        </w:rPr>
        <w:t>семьи,</w:t>
      </w:r>
      <w:r w:rsidRPr="004B19AB">
        <w:rPr>
          <w:spacing w:val="1"/>
          <w:sz w:val="24"/>
        </w:rPr>
        <w:t xml:space="preserve"> </w:t>
      </w:r>
      <w:r w:rsidRPr="004B19AB">
        <w:rPr>
          <w:sz w:val="24"/>
        </w:rPr>
        <w:t>отношений</w:t>
      </w:r>
      <w:r w:rsidRPr="004B19AB">
        <w:rPr>
          <w:spacing w:val="1"/>
          <w:sz w:val="24"/>
        </w:rPr>
        <w:t xml:space="preserve"> </w:t>
      </w:r>
      <w:r w:rsidRPr="004B19AB">
        <w:rPr>
          <w:sz w:val="24"/>
        </w:rPr>
        <w:t>детей</w:t>
      </w:r>
      <w:r w:rsidRPr="004B19AB">
        <w:rPr>
          <w:spacing w:val="1"/>
          <w:sz w:val="24"/>
        </w:rPr>
        <w:t xml:space="preserve"> </w:t>
      </w:r>
      <w:r w:rsidRPr="004B19AB">
        <w:rPr>
          <w:sz w:val="24"/>
        </w:rPr>
        <w:t>к</w:t>
      </w:r>
      <w:r w:rsidRPr="004B19AB">
        <w:rPr>
          <w:spacing w:val="1"/>
          <w:sz w:val="24"/>
        </w:rPr>
        <w:t xml:space="preserve"> </w:t>
      </w:r>
      <w:r w:rsidRPr="004B19AB">
        <w:rPr>
          <w:sz w:val="24"/>
        </w:rPr>
        <w:t>отцу,</w:t>
      </w:r>
      <w:r w:rsidRPr="004B19AB">
        <w:rPr>
          <w:spacing w:val="1"/>
          <w:sz w:val="24"/>
        </w:rPr>
        <w:t xml:space="preserve"> </w:t>
      </w:r>
      <w:r w:rsidRPr="004B19AB">
        <w:rPr>
          <w:sz w:val="24"/>
        </w:rPr>
        <w:t>матери,</w:t>
      </w:r>
      <w:r w:rsidRPr="004B19AB">
        <w:rPr>
          <w:spacing w:val="1"/>
          <w:sz w:val="24"/>
        </w:rPr>
        <w:t xml:space="preserve"> </w:t>
      </w:r>
      <w:r w:rsidRPr="004B19AB">
        <w:rPr>
          <w:sz w:val="24"/>
        </w:rPr>
        <w:t>братьям</w:t>
      </w:r>
      <w:r w:rsidRPr="004B19AB">
        <w:rPr>
          <w:spacing w:val="60"/>
          <w:sz w:val="24"/>
        </w:rPr>
        <w:t xml:space="preserve"> </w:t>
      </w:r>
      <w:r w:rsidRPr="004B19AB">
        <w:rPr>
          <w:sz w:val="24"/>
        </w:rPr>
        <w:t>и</w:t>
      </w:r>
      <w:r w:rsidRPr="004B19AB">
        <w:rPr>
          <w:spacing w:val="1"/>
          <w:sz w:val="24"/>
        </w:rPr>
        <w:t xml:space="preserve"> </w:t>
      </w:r>
      <w:r w:rsidRPr="004B19AB">
        <w:rPr>
          <w:sz w:val="24"/>
        </w:rPr>
        <w:t>сёс</w:t>
      </w:r>
      <w:r w:rsidRPr="004B19AB">
        <w:rPr>
          <w:sz w:val="24"/>
        </w:rPr>
        <w:t>т</w:t>
      </w:r>
      <w:r w:rsidRPr="004B19AB">
        <w:rPr>
          <w:sz w:val="24"/>
        </w:rPr>
        <w:t>рам,</w:t>
      </w:r>
      <w:r w:rsidRPr="004B19AB">
        <w:rPr>
          <w:spacing w:val="16"/>
          <w:sz w:val="24"/>
        </w:rPr>
        <w:t xml:space="preserve"> </w:t>
      </w:r>
      <w:r w:rsidRPr="004B19AB">
        <w:rPr>
          <w:sz w:val="24"/>
        </w:rPr>
        <w:t>старшим</w:t>
      </w:r>
      <w:r w:rsidRPr="004B19AB">
        <w:rPr>
          <w:spacing w:val="3"/>
          <w:sz w:val="24"/>
        </w:rPr>
        <w:t xml:space="preserve"> </w:t>
      </w:r>
      <w:r w:rsidRPr="004B19AB">
        <w:rPr>
          <w:sz w:val="24"/>
        </w:rPr>
        <w:t>по</w:t>
      </w:r>
      <w:r w:rsidRPr="004B19AB">
        <w:rPr>
          <w:spacing w:val="3"/>
          <w:sz w:val="24"/>
        </w:rPr>
        <w:t xml:space="preserve"> </w:t>
      </w:r>
      <w:r w:rsidRPr="004B19AB">
        <w:rPr>
          <w:sz w:val="24"/>
        </w:rPr>
        <w:t>возрасту,</w:t>
      </w:r>
      <w:r w:rsidRPr="004B19AB">
        <w:rPr>
          <w:spacing w:val="6"/>
          <w:sz w:val="24"/>
        </w:rPr>
        <w:t xml:space="preserve"> </w:t>
      </w:r>
      <w:r w:rsidRPr="004B19AB">
        <w:rPr>
          <w:sz w:val="24"/>
        </w:rPr>
        <w:t>предкам;</w:t>
      </w:r>
      <w:r w:rsidRPr="004B19AB">
        <w:rPr>
          <w:spacing w:val="4"/>
          <w:sz w:val="24"/>
        </w:rPr>
        <w:t xml:space="preserve"> </w:t>
      </w:r>
      <w:r w:rsidRPr="004B19AB">
        <w:rPr>
          <w:sz w:val="24"/>
        </w:rPr>
        <w:t>иудейских</w:t>
      </w:r>
      <w:r w:rsidRPr="004B19AB">
        <w:rPr>
          <w:spacing w:val="7"/>
          <w:sz w:val="24"/>
        </w:rPr>
        <w:t xml:space="preserve"> </w:t>
      </w:r>
      <w:r w:rsidRPr="004B19AB">
        <w:rPr>
          <w:sz w:val="24"/>
        </w:rPr>
        <w:t>традиционных</w:t>
      </w:r>
      <w:r w:rsidRPr="004B19AB">
        <w:rPr>
          <w:spacing w:val="6"/>
          <w:sz w:val="24"/>
        </w:rPr>
        <w:t xml:space="preserve"> </w:t>
      </w:r>
      <w:r w:rsidRPr="004B19AB">
        <w:rPr>
          <w:sz w:val="24"/>
        </w:rPr>
        <w:t>семейных</w:t>
      </w:r>
    </w:p>
    <w:p w:rsidR="005C0000" w:rsidRPr="004B19AB" w:rsidRDefault="005C0000" w:rsidP="005C0000">
      <w:pPr>
        <w:autoSpaceDE w:val="0"/>
        <w:autoSpaceDN w:val="0"/>
        <w:jc w:val="both"/>
        <w:rPr>
          <w:sz w:val="24"/>
        </w:rPr>
        <w:sectPr w:rsidR="005C0000" w:rsidRPr="004B19AB" w:rsidSect="00291006">
          <w:pgSz w:w="11920" w:h="16850"/>
          <w:pgMar w:top="960" w:right="20" w:bottom="1080" w:left="420" w:header="0" w:footer="839" w:gutter="0"/>
          <w:cols w:space="720"/>
        </w:sectPr>
      </w:pPr>
    </w:p>
    <w:p w:rsidR="005C0000" w:rsidRPr="004B19AB" w:rsidRDefault="005C0000" w:rsidP="005C0000">
      <w:pPr>
        <w:autoSpaceDE w:val="0"/>
        <w:autoSpaceDN w:val="0"/>
        <w:spacing w:before="70"/>
        <w:rPr>
          <w:sz w:val="24"/>
          <w:szCs w:val="24"/>
        </w:rPr>
      </w:pPr>
      <w:r w:rsidRPr="004B19AB">
        <w:rPr>
          <w:sz w:val="24"/>
          <w:szCs w:val="24"/>
        </w:rPr>
        <w:lastRenderedPageBreak/>
        <w:t>ценностей;</w:t>
      </w:r>
    </w:p>
    <w:p w:rsidR="005C0000" w:rsidRPr="004B19AB" w:rsidRDefault="005C0000" w:rsidP="00A3744D">
      <w:pPr>
        <w:numPr>
          <w:ilvl w:val="0"/>
          <w:numId w:val="162"/>
        </w:numPr>
        <w:tabs>
          <w:tab w:val="left" w:pos="1849"/>
        </w:tabs>
        <w:autoSpaceDE w:val="0"/>
        <w:autoSpaceDN w:val="0"/>
        <w:ind w:right="830"/>
        <w:rPr>
          <w:sz w:val="24"/>
        </w:rPr>
      </w:pPr>
      <w:r w:rsidRPr="004B19AB">
        <w:rPr>
          <w:spacing w:val="-3"/>
          <w:sz w:val="24"/>
        </w:rPr>
        <w:t xml:space="preserve">распознавать иудейскую символику, </w:t>
      </w:r>
      <w:r w:rsidRPr="004B19AB">
        <w:rPr>
          <w:spacing w:val="-2"/>
          <w:sz w:val="24"/>
        </w:rPr>
        <w:t>объяснять своими словами её смысл (магендовид)</w:t>
      </w:r>
      <w:r w:rsidRPr="004B19AB">
        <w:rPr>
          <w:spacing w:val="-57"/>
          <w:sz w:val="24"/>
        </w:rPr>
        <w:t xml:space="preserve"> </w:t>
      </w:r>
      <w:r w:rsidRPr="004B19AB">
        <w:rPr>
          <w:sz w:val="24"/>
        </w:rPr>
        <w:t>и значение в</w:t>
      </w:r>
      <w:r w:rsidRPr="004B19AB">
        <w:rPr>
          <w:spacing w:val="-1"/>
          <w:sz w:val="24"/>
        </w:rPr>
        <w:t xml:space="preserve"> </w:t>
      </w:r>
      <w:r w:rsidRPr="004B19AB">
        <w:rPr>
          <w:sz w:val="24"/>
        </w:rPr>
        <w:t>еврейской</w:t>
      </w:r>
      <w:r w:rsidRPr="004B19AB">
        <w:rPr>
          <w:spacing w:val="-1"/>
          <w:sz w:val="24"/>
        </w:rPr>
        <w:t xml:space="preserve"> </w:t>
      </w:r>
      <w:r w:rsidRPr="004B19AB">
        <w:rPr>
          <w:sz w:val="24"/>
        </w:rPr>
        <w:t>культуре;</w:t>
      </w:r>
    </w:p>
    <w:p w:rsidR="005C0000" w:rsidRPr="004B19AB" w:rsidRDefault="005C0000" w:rsidP="00A3744D">
      <w:pPr>
        <w:numPr>
          <w:ilvl w:val="0"/>
          <w:numId w:val="162"/>
        </w:numPr>
        <w:tabs>
          <w:tab w:val="left" w:pos="1849"/>
        </w:tabs>
        <w:autoSpaceDE w:val="0"/>
        <w:autoSpaceDN w:val="0"/>
        <w:spacing w:before="1"/>
        <w:ind w:right="831"/>
        <w:rPr>
          <w:sz w:val="24"/>
        </w:rPr>
      </w:pPr>
      <w:r w:rsidRPr="004B19AB">
        <w:rPr>
          <w:sz w:val="24"/>
        </w:rPr>
        <w:t>рассказывать</w:t>
      </w:r>
      <w:r w:rsidRPr="004B19AB">
        <w:rPr>
          <w:spacing w:val="1"/>
          <w:sz w:val="24"/>
        </w:rPr>
        <w:t xml:space="preserve"> </w:t>
      </w:r>
      <w:r w:rsidRPr="004B19AB">
        <w:rPr>
          <w:sz w:val="24"/>
        </w:rPr>
        <w:t>о</w:t>
      </w:r>
      <w:r w:rsidRPr="004B19AB">
        <w:rPr>
          <w:spacing w:val="1"/>
          <w:sz w:val="24"/>
        </w:rPr>
        <w:t xml:space="preserve"> </w:t>
      </w:r>
      <w:r w:rsidRPr="004B19AB">
        <w:rPr>
          <w:sz w:val="24"/>
        </w:rPr>
        <w:t>художественной</w:t>
      </w:r>
      <w:r w:rsidRPr="004B19AB">
        <w:rPr>
          <w:spacing w:val="1"/>
          <w:sz w:val="24"/>
        </w:rPr>
        <w:t xml:space="preserve"> </w:t>
      </w:r>
      <w:r w:rsidRPr="004B19AB">
        <w:rPr>
          <w:sz w:val="24"/>
        </w:rPr>
        <w:t>культуре</w:t>
      </w:r>
      <w:r w:rsidRPr="004B19AB">
        <w:rPr>
          <w:spacing w:val="1"/>
          <w:sz w:val="24"/>
        </w:rPr>
        <w:t xml:space="preserve"> </w:t>
      </w:r>
      <w:r w:rsidRPr="004B19AB">
        <w:rPr>
          <w:sz w:val="24"/>
        </w:rPr>
        <w:t>в</w:t>
      </w:r>
      <w:r w:rsidRPr="004B19AB">
        <w:rPr>
          <w:spacing w:val="1"/>
          <w:sz w:val="24"/>
        </w:rPr>
        <w:t xml:space="preserve"> </w:t>
      </w:r>
      <w:r w:rsidRPr="004B19AB">
        <w:rPr>
          <w:sz w:val="24"/>
        </w:rPr>
        <w:t>иудейской</w:t>
      </w:r>
      <w:r w:rsidRPr="004B19AB">
        <w:rPr>
          <w:spacing w:val="1"/>
          <w:sz w:val="24"/>
        </w:rPr>
        <w:t xml:space="preserve"> </w:t>
      </w:r>
      <w:r w:rsidRPr="004B19AB">
        <w:rPr>
          <w:sz w:val="24"/>
        </w:rPr>
        <w:t>традиции,</w:t>
      </w:r>
      <w:r w:rsidRPr="004B19AB">
        <w:rPr>
          <w:spacing w:val="1"/>
          <w:sz w:val="24"/>
        </w:rPr>
        <w:t xml:space="preserve"> </w:t>
      </w:r>
      <w:r w:rsidRPr="004B19AB">
        <w:rPr>
          <w:sz w:val="24"/>
        </w:rPr>
        <w:t>каллиграфии,</w:t>
      </w:r>
      <w:r w:rsidRPr="004B19AB">
        <w:rPr>
          <w:spacing w:val="1"/>
          <w:sz w:val="24"/>
        </w:rPr>
        <w:t xml:space="preserve"> </w:t>
      </w:r>
      <w:r w:rsidRPr="004B19AB">
        <w:rPr>
          <w:sz w:val="24"/>
        </w:rPr>
        <w:t>рел</w:t>
      </w:r>
      <w:r w:rsidRPr="004B19AB">
        <w:rPr>
          <w:sz w:val="24"/>
        </w:rPr>
        <w:t>и</w:t>
      </w:r>
      <w:r w:rsidRPr="004B19AB">
        <w:rPr>
          <w:sz w:val="24"/>
        </w:rPr>
        <w:t>гиозных напевах, архитектуре, книжной миниатюре, религиозной атрибутике,</w:t>
      </w:r>
      <w:r w:rsidRPr="004B19AB">
        <w:rPr>
          <w:spacing w:val="1"/>
          <w:sz w:val="24"/>
        </w:rPr>
        <w:t xml:space="preserve"> </w:t>
      </w:r>
      <w:r w:rsidRPr="004B19AB">
        <w:rPr>
          <w:sz w:val="24"/>
        </w:rPr>
        <w:t>оде</w:t>
      </w:r>
      <w:r w:rsidRPr="004B19AB">
        <w:rPr>
          <w:sz w:val="24"/>
        </w:rPr>
        <w:t>ж</w:t>
      </w:r>
      <w:r w:rsidRPr="004B19AB">
        <w:rPr>
          <w:sz w:val="24"/>
        </w:rPr>
        <w:t>де;</w:t>
      </w:r>
    </w:p>
    <w:p w:rsidR="005C0000" w:rsidRPr="004B19AB" w:rsidRDefault="005C0000" w:rsidP="00A3744D">
      <w:pPr>
        <w:numPr>
          <w:ilvl w:val="0"/>
          <w:numId w:val="162"/>
        </w:numPr>
        <w:tabs>
          <w:tab w:val="left" w:pos="1849"/>
        </w:tabs>
        <w:autoSpaceDE w:val="0"/>
        <w:autoSpaceDN w:val="0"/>
        <w:ind w:right="829"/>
        <w:rPr>
          <w:sz w:val="24"/>
        </w:rPr>
      </w:pPr>
      <w:r w:rsidRPr="004B19AB">
        <w:rPr>
          <w:sz w:val="24"/>
        </w:rPr>
        <w:t>излагать</w:t>
      </w:r>
      <w:r w:rsidRPr="004B19AB">
        <w:rPr>
          <w:spacing w:val="1"/>
          <w:sz w:val="24"/>
        </w:rPr>
        <w:t xml:space="preserve"> </w:t>
      </w:r>
      <w:r w:rsidRPr="004B19AB">
        <w:rPr>
          <w:sz w:val="24"/>
        </w:rPr>
        <w:t>основные</w:t>
      </w:r>
      <w:r w:rsidRPr="004B19AB">
        <w:rPr>
          <w:spacing w:val="1"/>
          <w:sz w:val="24"/>
        </w:rPr>
        <w:t xml:space="preserve"> </w:t>
      </w:r>
      <w:r w:rsidRPr="004B19AB">
        <w:rPr>
          <w:sz w:val="24"/>
        </w:rPr>
        <w:t>исторические</w:t>
      </w:r>
      <w:r w:rsidRPr="004B19AB">
        <w:rPr>
          <w:spacing w:val="1"/>
          <w:sz w:val="24"/>
        </w:rPr>
        <w:t xml:space="preserve"> </w:t>
      </w:r>
      <w:r w:rsidRPr="004B19AB">
        <w:rPr>
          <w:sz w:val="24"/>
        </w:rPr>
        <w:t>сведения</w:t>
      </w:r>
      <w:r w:rsidRPr="004B19AB">
        <w:rPr>
          <w:spacing w:val="1"/>
          <w:sz w:val="24"/>
        </w:rPr>
        <w:t xml:space="preserve"> </w:t>
      </w:r>
      <w:r w:rsidRPr="004B19AB">
        <w:rPr>
          <w:sz w:val="24"/>
        </w:rPr>
        <w:t>о</w:t>
      </w:r>
      <w:r w:rsidRPr="004B19AB">
        <w:rPr>
          <w:spacing w:val="1"/>
          <w:sz w:val="24"/>
        </w:rPr>
        <w:t xml:space="preserve"> </w:t>
      </w:r>
      <w:r w:rsidRPr="004B19AB">
        <w:rPr>
          <w:sz w:val="24"/>
        </w:rPr>
        <w:t>появлении</w:t>
      </w:r>
      <w:r w:rsidRPr="004B19AB">
        <w:rPr>
          <w:spacing w:val="1"/>
          <w:sz w:val="24"/>
        </w:rPr>
        <w:t xml:space="preserve"> </w:t>
      </w:r>
      <w:r w:rsidRPr="004B19AB">
        <w:rPr>
          <w:sz w:val="24"/>
        </w:rPr>
        <w:t>иудаизма</w:t>
      </w:r>
      <w:r w:rsidRPr="004B19AB">
        <w:rPr>
          <w:spacing w:val="1"/>
          <w:sz w:val="24"/>
        </w:rPr>
        <w:t xml:space="preserve"> </w:t>
      </w:r>
      <w:r w:rsidRPr="004B19AB">
        <w:rPr>
          <w:sz w:val="24"/>
        </w:rPr>
        <w:t>на</w:t>
      </w:r>
      <w:r w:rsidRPr="004B19AB">
        <w:rPr>
          <w:spacing w:val="1"/>
          <w:sz w:val="24"/>
        </w:rPr>
        <w:t xml:space="preserve"> </w:t>
      </w:r>
      <w:r w:rsidRPr="004B19AB">
        <w:rPr>
          <w:sz w:val="24"/>
        </w:rPr>
        <w:t>территории</w:t>
      </w:r>
      <w:r w:rsidRPr="004B19AB">
        <w:rPr>
          <w:spacing w:val="1"/>
          <w:sz w:val="24"/>
        </w:rPr>
        <w:t xml:space="preserve"> </w:t>
      </w:r>
      <w:r w:rsidRPr="004B19AB">
        <w:rPr>
          <w:spacing w:val="-1"/>
          <w:sz w:val="24"/>
        </w:rPr>
        <w:t>Ро</w:t>
      </w:r>
      <w:r w:rsidRPr="004B19AB">
        <w:rPr>
          <w:spacing w:val="-1"/>
          <w:sz w:val="24"/>
        </w:rPr>
        <w:t>с</w:t>
      </w:r>
      <w:r w:rsidRPr="004B19AB">
        <w:rPr>
          <w:spacing w:val="-1"/>
          <w:sz w:val="24"/>
        </w:rPr>
        <w:t xml:space="preserve">сии, своими словами объяснять роль </w:t>
      </w:r>
      <w:r w:rsidRPr="004B19AB">
        <w:rPr>
          <w:sz w:val="24"/>
        </w:rPr>
        <w:t>иудаизма в становлении культуры народов</w:t>
      </w:r>
      <w:r w:rsidRPr="004B19AB">
        <w:rPr>
          <w:spacing w:val="1"/>
          <w:sz w:val="24"/>
        </w:rPr>
        <w:t xml:space="preserve"> </w:t>
      </w:r>
      <w:r w:rsidRPr="004B19AB">
        <w:rPr>
          <w:sz w:val="24"/>
        </w:rPr>
        <w:t>Ро</w:t>
      </w:r>
      <w:r w:rsidRPr="004B19AB">
        <w:rPr>
          <w:sz w:val="24"/>
        </w:rPr>
        <w:t>с</w:t>
      </w:r>
      <w:r w:rsidRPr="004B19AB">
        <w:rPr>
          <w:sz w:val="24"/>
        </w:rPr>
        <w:t>сии,российской</w:t>
      </w:r>
      <w:r w:rsidRPr="004B19AB">
        <w:rPr>
          <w:spacing w:val="30"/>
          <w:sz w:val="24"/>
        </w:rPr>
        <w:t xml:space="preserve"> </w:t>
      </w:r>
      <w:r w:rsidRPr="004B19AB">
        <w:rPr>
          <w:sz w:val="24"/>
        </w:rPr>
        <w:t>культуры</w:t>
      </w:r>
      <w:r w:rsidRPr="004B19AB">
        <w:rPr>
          <w:spacing w:val="29"/>
          <w:sz w:val="24"/>
        </w:rPr>
        <w:t xml:space="preserve"> </w:t>
      </w:r>
      <w:r w:rsidRPr="004B19AB">
        <w:rPr>
          <w:sz w:val="24"/>
        </w:rPr>
        <w:t>и</w:t>
      </w:r>
      <w:r w:rsidRPr="004B19AB">
        <w:rPr>
          <w:spacing w:val="28"/>
          <w:sz w:val="24"/>
        </w:rPr>
        <w:t xml:space="preserve"> </w:t>
      </w:r>
      <w:r w:rsidRPr="004B19AB">
        <w:rPr>
          <w:sz w:val="24"/>
        </w:rPr>
        <w:t>государственности;</w:t>
      </w:r>
    </w:p>
    <w:p w:rsidR="005C0000" w:rsidRPr="004B19AB" w:rsidRDefault="005C0000" w:rsidP="00A3744D">
      <w:pPr>
        <w:numPr>
          <w:ilvl w:val="0"/>
          <w:numId w:val="162"/>
        </w:numPr>
        <w:tabs>
          <w:tab w:val="left" w:pos="1849"/>
        </w:tabs>
        <w:autoSpaceDE w:val="0"/>
        <w:autoSpaceDN w:val="0"/>
        <w:ind w:right="828"/>
        <w:rPr>
          <w:sz w:val="24"/>
        </w:rPr>
      </w:pPr>
      <w:r w:rsidRPr="004B19AB">
        <w:rPr>
          <w:sz w:val="24"/>
        </w:rPr>
        <w:t>первоначальный опыт поисковой, проектной деятельности по изучению иудейского</w:t>
      </w:r>
      <w:r w:rsidRPr="004B19AB">
        <w:rPr>
          <w:spacing w:val="1"/>
          <w:sz w:val="24"/>
        </w:rPr>
        <w:t xml:space="preserve"> </w:t>
      </w:r>
      <w:r w:rsidRPr="004B19AB">
        <w:rPr>
          <w:sz w:val="24"/>
        </w:rPr>
        <w:t>исторического</w:t>
      </w:r>
      <w:r w:rsidRPr="004B19AB">
        <w:rPr>
          <w:spacing w:val="1"/>
          <w:sz w:val="24"/>
        </w:rPr>
        <w:t xml:space="preserve"> </w:t>
      </w:r>
      <w:r w:rsidRPr="004B19AB">
        <w:rPr>
          <w:sz w:val="24"/>
        </w:rPr>
        <w:t>и</w:t>
      </w:r>
      <w:r w:rsidRPr="004B19AB">
        <w:rPr>
          <w:spacing w:val="1"/>
          <w:sz w:val="24"/>
        </w:rPr>
        <w:t xml:space="preserve"> </w:t>
      </w:r>
      <w:r w:rsidRPr="004B19AB">
        <w:rPr>
          <w:sz w:val="24"/>
        </w:rPr>
        <w:t>культурного</w:t>
      </w:r>
      <w:r w:rsidRPr="004B19AB">
        <w:rPr>
          <w:spacing w:val="1"/>
          <w:sz w:val="24"/>
        </w:rPr>
        <w:t xml:space="preserve"> </w:t>
      </w:r>
      <w:r w:rsidRPr="004B19AB">
        <w:rPr>
          <w:sz w:val="24"/>
        </w:rPr>
        <w:t>наследия</w:t>
      </w:r>
      <w:r w:rsidRPr="004B19AB">
        <w:rPr>
          <w:spacing w:val="1"/>
          <w:sz w:val="24"/>
        </w:rPr>
        <w:t xml:space="preserve"> </w:t>
      </w:r>
      <w:r w:rsidRPr="004B19AB">
        <w:rPr>
          <w:sz w:val="24"/>
        </w:rPr>
        <w:t>в</w:t>
      </w:r>
      <w:r w:rsidRPr="004B19AB">
        <w:rPr>
          <w:spacing w:val="1"/>
          <w:sz w:val="24"/>
        </w:rPr>
        <w:t xml:space="preserve"> </w:t>
      </w:r>
      <w:r w:rsidRPr="004B19AB">
        <w:rPr>
          <w:sz w:val="24"/>
        </w:rPr>
        <w:t>своей</w:t>
      </w:r>
      <w:r w:rsidRPr="004B19AB">
        <w:rPr>
          <w:spacing w:val="1"/>
          <w:sz w:val="24"/>
        </w:rPr>
        <w:t xml:space="preserve"> </w:t>
      </w:r>
      <w:r w:rsidRPr="004B19AB">
        <w:rPr>
          <w:sz w:val="24"/>
        </w:rPr>
        <w:t>местности,</w:t>
      </w:r>
      <w:r w:rsidRPr="004B19AB">
        <w:rPr>
          <w:spacing w:val="1"/>
          <w:sz w:val="24"/>
        </w:rPr>
        <w:t xml:space="preserve"> </w:t>
      </w:r>
      <w:r w:rsidRPr="004B19AB">
        <w:rPr>
          <w:sz w:val="24"/>
        </w:rPr>
        <w:t>регионе</w:t>
      </w:r>
      <w:r w:rsidRPr="004B19AB">
        <w:rPr>
          <w:spacing w:val="1"/>
          <w:sz w:val="24"/>
        </w:rPr>
        <w:t xml:space="preserve"> </w:t>
      </w:r>
      <w:r w:rsidRPr="004B19AB">
        <w:rPr>
          <w:sz w:val="24"/>
        </w:rPr>
        <w:t>(синагоги,</w:t>
      </w:r>
      <w:r w:rsidRPr="004B19AB">
        <w:rPr>
          <w:spacing w:val="1"/>
          <w:sz w:val="24"/>
        </w:rPr>
        <w:t xml:space="preserve"> </w:t>
      </w:r>
      <w:r w:rsidRPr="004B19AB">
        <w:rPr>
          <w:sz w:val="24"/>
        </w:rPr>
        <w:t>кла</w:t>
      </w:r>
      <w:r w:rsidRPr="004B19AB">
        <w:rPr>
          <w:sz w:val="24"/>
        </w:rPr>
        <w:t>д</w:t>
      </w:r>
      <w:r w:rsidRPr="004B19AB">
        <w:rPr>
          <w:sz w:val="24"/>
        </w:rPr>
        <w:t>бища,</w:t>
      </w:r>
      <w:r w:rsidRPr="004B19AB">
        <w:rPr>
          <w:spacing w:val="-1"/>
          <w:sz w:val="24"/>
        </w:rPr>
        <w:t xml:space="preserve"> </w:t>
      </w:r>
      <w:r w:rsidRPr="004B19AB">
        <w:rPr>
          <w:sz w:val="24"/>
        </w:rPr>
        <w:t>памятные</w:t>
      </w:r>
      <w:r w:rsidRPr="004B19AB">
        <w:rPr>
          <w:spacing w:val="-4"/>
          <w:sz w:val="24"/>
        </w:rPr>
        <w:t xml:space="preserve"> </w:t>
      </w:r>
      <w:r w:rsidRPr="004B19AB">
        <w:rPr>
          <w:sz w:val="24"/>
        </w:rPr>
        <w:t>и</w:t>
      </w:r>
      <w:r w:rsidRPr="004B19AB">
        <w:rPr>
          <w:spacing w:val="-2"/>
          <w:sz w:val="24"/>
        </w:rPr>
        <w:t xml:space="preserve"> </w:t>
      </w:r>
      <w:r w:rsidRPr="004B19AB">
        <w:rPr>
          <w:sz w:val="24"/>
        </w:rPr>
        <w:t>святые</w:t>
      </w:r>
      <w:r w:rsidRPr="004B19AB">
        <w:rPr>
          <w:spacing w:val="-3"/>
          <w:sz w:val="24"/>
        </w:rPr>
        <w:t xml:space="preserve"> </w:t>
      </w:r>
      <w:r w:rsidRPr="004B19AB">
        <w:rPr>
          <w:sz w:val="24"/>
        </w:rPr>
        <w:t>места),</w:t>
      </w:r>
      <w:r w:rsidRPr="004B19AB">
        <w:rPr>
          <w:spacing w:val="-2"/>
          <w:sz w:val="24"/>
        </w:rPr>
        <w:t xml:space="preserve"> </w:t>
      </w:r>
      <w:r w:rsidRPr="004B19AB">
        <w:rPr>
          <w:sz w:val="24"/>
        </w:rPr>
        <w:t>оформлению</w:t>
      </w:r>
      <w:r w:rsidRPr="004B19AB">
        <w:rPr>
          <w:spacing w:val="-4"/>
          <w:sz w:val="24"/>
        </w:rPr>
        <w:t xml:space="preserve"> </w:t>
      </w:r>
      <w:r w:rsidRPr="004B19AB">
        <w:rPr>
          <w:sz w:val="24"/>
        </w:rPr>
        <w:t>и</w:t>
      </w:r>
      <w:r w:rsidRPr="004B19AB">
        <w:rPr>
          <w:spacing w:val="-2"/>
          <w:sz w:val="24"/>
        </w:rPr>
        <w:t xml:space="preserve"> </w:t>
      </w:r>
      <w:r w:rsidRPr="004B19AB">
        <w:rPr>
          <w:sz w:val="24"/>
        </w:rPr>
        <w:t>представлению</w:t>
      </w:r>
      <w:r w:rsidRPr="004B19AB">
        <w:rPr>
          <w:spacing w:val="3"/>
          <w:sz w:val="24"/>
        </w:rPr>
        <w:t xml:space="preserve"> </w:t>
      </w:r>
      <w:r w:rsidRPr="004B19AB">
        <w:rPr>
          <w:sz w:val="24"/>
        </w:rPr>
        <w:t>её</w:t>
      </w:r>
      <w:r w:rsidRPr="004B19AB">
        <w:rPr>
          <w:spacing w:val="28"/>
          <w:sz w:val="24"/>
        </w:rPr>
        <w:t xml:space="preserve"> </w:t>
      </w:r>
      <w:r w:rsidRPr="004B19AB">
        <w:rPr>
          <w:sz w:val="24"/>
        </w:rPr>
        <w:t>результатов;</w:t>
      </w:r>
    </w:p>
    <w:p w:rsidR="005C0000" w:rsidRPr="004B19AB" w:rsidRDefault="005C0000" w:rsidP="00A3744D">
      <w:pPr>
        <w:numPr>
          <w:ilvl w:val="0"/>
          <w:numId w:val="162"/>
        </w:numPr>
        <w:tabs>
          <w:tab w:val="left" w:pos="1849"/>
        </w:tabs>
        <w:autoSpaceDE w:val="0"/>
        <w:autoSpaceDN w:val="0"/>
        <w:ind w:right="831"/>
        <w:rPr>
          <w:sz w:val="24"/>
        </w:rPr>
      </w:pPr>
      <w:r w:rsidRPr="004B19AB">
        <w:rPr>
          <w:w w:val="95"/>
          <w:sz w:val="24"/>
        </w:rPr>
        <w:t>приводить</w:t>
      </w:r>
      <w:r w:rsidRPr="004B19AB">
        <w:rPr>
          <w:spacing w:val="1"/>
          <w:w w:val="95"/>
          <w:sz w:val="24"/>
        </w:rPr>
        <w:t xml:space="preserve"> </w:t>
      </w:r>
      <w:r w:rsidRPr="004B19AB">
        <w:rPr>
          <w:w w:val="95"/>
          <w:sz w:val="24"/>
        </w:rPr>
        <w:t>примеры</w:t>
      </w:r>
      <w:r w:rsidRPr="004B19AB">
        <w:rPr>
          <w:spacing w:val="1"/>
          <w:w w:val="95"/>
          <w:sz w:val="24"/>
        </w:rPr>
        <w:t xml:space="preserve"> </w:t>
      </w:r>
      <w:r w:rsidRPr="004B19AB">
        <w:rPr>
          <w:w w:val="95"/>
          <w:sz w:val="24"/>
        </w:rPr>
        <w:t>нравственных</w:t>
      </w:r>
      <w:r w:rsidRPr="004B19AB">
        <w:rPr>
          <w:spacing w:val="1"/>
          <w:w w:val="95"/>
          <w:sz w:val="24"/>
        </w:rPr>
        <w:t xml:space="preserve"> </w:t>
      </w:r>
      <w:r w:rsidRPr="004B19AB">
        <w:rPr>
          <w:w w:val="95"/>
          <w:sz w:val="24"/>
        </w:rPr>
        <w:t>поступков,</w:t>
      </w:r>
      <w:r w:rsidRPr="004B19AB">
        <w:rPr>
          <w:spacing w:val="1"/>
          <w:w w:val="95"/>
          <w:sz w:val="24"/>
        </w:rPr>
        <w:t xml:space="preserve"> </w:t>
      </w:r>
      <w:r w:rsidRPr="004B19AB">
        <w:rPr>
          <w:w w:val="95"/>
          <w:sz w:val="24"/>
        </w:rPr>
        <w:t>совершаемых с</w:t>
      </w:r>
      <w:r w:rsidRPr="004B19AB">
        <w:rPr>
          <w:spacing w:val="1"/>
          <w:w w:val="95"/>
          <w:sz w:val="24"/>
        </w:rPr>
        <w:t xml:space="preserve"> </w:t>
      </w:r>
      <w:r w:rsidRPr="004B19AB">
        <w:rPr>
          <w:w w:val="95"/>
          <w:sz w:val="24"/>
        </w:rPr>
        <w:t>опорой</w:t>
      </w:r>
      <w:r w:rsidRPr="004B19AB">
        <w:rPr>
          <w:spacing w:val="1"/>
          <w:w w:val="95"/>
          <w:sz w:val="24"/>
        </w:rPr>
        <w:t xml:space="preserve"> </w:t>
      </w:r>
      <w:r w:rsidRPr="004B19AB">
        <w:rPr>
          <w:w w:val="95"/>
          <w:sz w:val="24"/>
        </w:rPr>
        <w:t>на</w:t>
      </w:r>
      <w:r w:rsidRPr="004B19AB">
        <w:rPr>
          <w:spacing w:val="54"/>
          <w:sz w:val="24"/>
        </w:rPr>
        <w:t xml:space="preserve"> </w:t>
      </w:r>
      <w:r w:rsidRPr="004B19AB">
        <w:rPr>
          <w:w w:val="95"/>
          <w:sz w:val="24"/>
        </w:rPr>
        <w:t>этические</w:t>
      </w:r>
      <w:r w:rsidRPr="004B19AB">
        <w:rPr>
          <w:spacing w:val="1"/>
          <w:w w:val="95"/>
          <w:sz w:val="24"/>
        </w:rPr>
        <w:t xml:space="preserve"> </w:t>
      </w:r>
      <w:r w:rsidRPr="004B19AB">
        <w:rPr>
          <w:sz w:val="24"/>
        </w:rPr>
        <w:t>но</w:t>
      </w:r>
      <w:r w:rsidRPr="004B19AB">
        <w:rPr>
          <w:sz w:val="24"/>
        </w:rPr>
        <w:t>р</w:t>
      </w:r>
      <w:r w:rsidRPr="004B19AB">
        <w:rPr>
          <w:sz w:val="24"/>
        </w:rPr>
        <w:t>мы</w:t>
      </w:r>
      <w:r w:rsidRPr="004B19AB">
        <w:rPr>
          <w:spacing w:val="1"/>
          <w:sz w:val="24"/>
        </w:rPr>
        <w:t xml:space="preserve"> </w:t>
      </w:r>
      <w:r w:rsidRPr="004B19AB">
        <w:rPr>
          <w:sz w:val="24"/>
        </w:rPr>
        <w:t>религиозной</w:t>
      </w:r>
      <w:r w:rsidRPr="004B19AB">
        <w:rPr>
          <w:spacing w:val="1"/>
          <w:sz w:val="24"/>
        </w:rPr>
        <w:t xml:space="preserve"> </w:t>
      </w:r>
      <w:r w:rsidRPr="004B19AB">
        <w:rPr>
          <w:sz w:val="24"/>
        </w:rPr>
        <w:t>культуры</w:t>
      </w:r>
      <w:r w:rsidRPr="004B19AB">
        <w:rPr>
          <w:spacing w:val="1"/>
          <w:sz w:val="24"/>
        </w:rPr>
        <w:t xml:space="preserve"> </w:t>
      </w:r>
      <w:r w:rsidRPr="004B19AB">
        <w:rPr>
          <w:sz w:val="24"/>
        </w:rPr>
        <w:t>и</w:t>
      </w:r>
      <w:r w:rsidRPr="004B19AB">
        <w:rPr>
          <w:spacing w:val="1"/>
          <w:sz w:val="24"/>
        </w:rPr>
        <w:t xml:space="preserve"> </w:t>
      </w:r>
      <w:r w:rsidRPr="004B19AB">
        <w:rPr>
          <w:sz w:val="24"/>
        </w:rPr>
        <w:t>внутреннюю</w:t>
      </w:r>
      <w:r w:rsidRPr="004B19AB">
        <w:rPr>
          <w:spacing w:val="1"/>
          <w:sz w:val="24"/>
        </w:rPr>
        <w:t xml:space="preserve"> </w:t>
      </w:r>
      <w:r w:rsidRPr="004B19AB">
        <w:rPr>
          <w:sz w:val="24"/>
        </w:rPr>
        <w:t>установку</w:t>
      </w:r>
      <w:r w:rsidRPr="004B19AB">
        <w:rPr>
          <w:spacing w:val="1"/>
          <w:sz w:val="24"/>
        </w:rPr>
        <w:t xml:space="preserve"> </w:t>
      </w:r>
      <w:r w:rsidRPr="004B19AB">
        <w:rPr>
          <w:sz w:val="24"/>
        </w:rPr>
        <w:t>личности,</w:t>
      </w:r>
      <w:r w:rsidRPr="004B19AB">
        <w:rPr>
          <w:spacing w:val="61"/>
          <w:sz w:val="24"/>
        </w:rPr>
        <w:t xml:space="preserve"> </w:t>
      </w:r>
      <w:r w:rsidRPr="004B19AB">
        <w:rPr>
          <w:sz w:val="24"/>
        </w:rPr>
        <w:t>поступать</w:t>
      </w:r>
      <w:r w:rsidRPr="004B19AB">
        <w:rPr>
          <w:spacing w:val="1"/>
          <w:sz w:val="24"/>
        </w:rPr>
        <w:t xml:space="preserve"> </w:t>
      </w:r>
      <w:r w:rsidRPr="004B19AB">
        <w:rPr>
          <w:sz w:val="24"/>
        </w:rPr>
        <w:t>согласно</w:t>
      </w:r>
      <w:r w:rsidRPr="004B19AB">
        <w:rPr>
          <w:spacing w:val="-1"/>
          <w:sz w:val="24"/>
        </w:rPr>
        <w:t xml:space="preserve"> </w:t>
      </w:r>
      <w:r w:rsidRPr="004B19AB">
        <w:rPr>
          <w:sz w:val="24"/>
        </w:rPr>
        <w:t>своей совести;</w:t>
      </w:r>
    </w:p>
    <w:p w:rsidR="005C0000" w:rsidRPr="004B19AB" w:rsidRDefault="005C0000" w:rsidP="00A3744D">
      <w:pPr>
        <w:numPr>
          <w:ilvl w:val="0"/>
          <w:numId w:val="162"/>
        </w:numPr>
        <w:tabs>
          <w:tab w:val="left" w:pos="1849"/>
        </w:tabs>
        <w:autoSpaceDE w:val="0"/>
        <w:autoSpaceDN w:val="0"/>
        <w:ind w:right="828"/>
        <w:rPr>
          <w:sz w:val="24"/>
        </w:rPr>
      </w:pPr>
      <w:r w:rsidRPr="004B19AB">
        <w:rPr>
          <w:w w:val="95"/>
          <w:sz w:val="24"/>
        </w:rPr>
        <w:t>выражать своими словами понимание свободы мировоззренческого выбора, отношения</w:t>
      </w:r>
      <w:r w:rsidRPr="004B19AB">
        <w:rPr>
          <w:spacing w:val="1"/>
          <w:w w:val="95"/>
          <w:sz w:val="24"/>
        </w:rPr>
        <w:t xml:space="preserve"> </w:t>
      </w:r>
      <w:r w:rsidRPr="004B19AB">
        <w:rPr>
          <w:sz w:val="24"/>
        </w:rPr>
        <w:t>человека,</w:t>
      </w:r>
      <w:r w:rsidRPr="004B19AB">
        <w:rPr>
          <w:spacing w:val="1"/>
          <w:sz w:val="24"/>
        </w:rPr>
        <w:t xml:space="preserve"> </w:t>
      </w:r>
      <w:r w:rsidRPr="004B19AB">
        <w:rPr>
          <w:sz w:val="24"/>
        </w:rPr>
        <w:t>людей</w:t>
      </w:r>
      <w:r w:rsidRPr="004B19AB">
        <w:rPr>
          <w:spacing w:val="1"/>
          <w:sz w:val="24"/>
        </w:rPr>
        <w:t xml:space="preserve"> </w:t>
      </w:r>
      <w:r w:rsidRPr="004B19AB">
        <w:rPr>
          <w:sz w:val="24"/>
        </w:rPr>
        <w:t>в</w:t>
      </w:r>
      <w:r w:rsidRPr="004B19AB">
        <w:rPr>
          <w:spacing w:val="1"/>
          <w:sz w:val="24"/>
        </w:rPr>
        <w:t xml:space="preserve"> </w:t>
      </w:r>
      <w:r w:rsidRPr="004B19AB">
        <w:rPr>
          <w:sz w:val="24"/>
        </w:rPr>
        <w:t>обществе</w:t>
      </w:r>
      <w:r w:rsidRPr="004B19AB">
        <w:rPr>
          <w:spacing w:val="1"/>
          <w:sz w:val="24"/>
        </w:rPr>
        <w:t xml:space="preserve"> </w:t>
      </w:r>
      <w:r w:rsidRPr="004B19AB">
        <w:rPr>
          <w:sz w:val="24"/>
        </w:rPr>
        <w:t>к</w:t>
      </w:r>
      <w:r w:rsidRPr="004B19AB">
        <w:rPr>
          <w:spacing w:val="1"/>
          <w:sz w:val="24"/>
        </w:rPr>
        <w:t xml:space="preserve"> </w:t>
      </w:r>
      <w:r w:rsidRPr="004B19AB">
        <w:rPr>
          <w:sz w:val="24"/>
        </w:rPr>
        <w:t>религии,</w:t>
      </w:r>
      <w:r w:rsidRPr="004B19AB">
        <w:rPr>
          <w:spacing w:val="1"/>
          <w:sz w:val="24"/>
        </w:rPr>
        <w:t xml:space="preserve"> </w:t>
      </w:r>
      <w:r w:rsidRPr="004B19AB">
        <w:rPr>
          <w:sz w:val="24"/>
        </w:rPr>
        <w:t>свободы</w:t>
      </w:r>
      <w:r w:rsidRPr="004B19AB">
        <w:rPr>
          <w:spacing w:val="1"/>
          <w:sz w:val="24"/>
        </w:rPr>
        <w:t xml:space="preserve"> </w:t>
      </w:r>
      <w:r w:rsidRPr="004B19AB">
        <w:rPr>
          <w:sz w:val="24"/>
        </w:rPr>
        <w:t>вероисповедания;</w:t>
      </w:r>
      <w:r w:rsidRPr="004B19AB">
        <w:rPr>
          <w:spacing w:val="1"/>
          <w:sz w:val="24"/>
        </w:rPr>
        <w:t xml:space="preserve"> </w:t>
      </w:r>
      <w:r w:rsidRPr="004B19AB">
        <w:rPr>
          <w:sz w:val="24"/>
        </w:rPr>
        <w:t>понимание</w:t>
      </w:r>
      <w:r w:rsidRPr="004B19AB">
        <w:rPr>
          <w:spacing w:val="1"/>
          <w:sz w:val="24"/>
        </w:rPr>
        <w:t xml:space="preserve"> </w:t>
      </w:r>
      <w:r w:rsidRPr="004B19AB">
        <w:rPr>
          <w:sz w:val="24"/>
        </w:rPr>
        <w:t>ро</w:t>
      </w:r>
      <w:r w:rsidRPr="004B19AB">
        <w:rPr>
          <w:sz w:val="24"/>
        </w:rPr>
        <w:t>с</w:t>
      </w:r>
      <w:r w:rsidRPr="004B19AB">
        <w:rPr>
          <w:sz w:val="24"/>
        </w:rPr>
        <w:t>сийского</w:t>
      </w:r>
      <w:r w:rsidRPr="004B19AB">
        <w:rPr>
          <w:spacing w:val="1"/>
          <w:sz w:val="24"/>
        </w:rPr>
        <w:t xml:space="preserve"> </w:t>
      </w:r>
      <w:r w:rsidRPr="004B19AB">
        <w:rPr>
          <w:sz w:val="24"/>
        </w:rPr>
        <w:t>общества</w:t>
      </w:r>
      <w:r w:rsidRPr="004B19AB">
        <w:rPr>
          <w:spacing w:val="1"/>
          <w:sz w:val="24"/>
        </w:rPr>
        <w:t xml:space="preserve"> </w:t>
      </w:r>
      <w:r w:rsidRPr="004B19AB">
        <w:rPr>
          <w:sz w:val="24"/>
        </w:rPr>
        <w:t>как</w:t>
      </w:r>
      <w:r w:rsidRPr="004B19AB">
        <w:rPr>
          <w:spacing w:val="1"/>
          <w:sz w:val="24"/>
        </w:rPr>
        <w:t xml:space="preserve"> </w:t>
      </w:r>
      <w:r w:rsidRPr="004B19AB">
        <w:rPr>
          <w:sz w:val="24"/>
        </w:rPr>
        <w:t>многоэтничного</w:t>
      </w:r>
      <w:r w:rsidRPr="004B19AB">
        <w:rPr>
          <w:spacing w:val="1"/>
          <w:sz w:val="24"/>
        </w:rPr>
        <w:t xml:space="preserve"> </w:t>
      </w:r>
      <w:r w:rsidRPr="004B19AB">
        <w:rPr>
          <w:sz w:val="24"/>
        </w:rPr>
        <w:t>и</w:t>
      </w:r>
      <w:r w:rsidRPr="004B19AB">
        <w:rPr>
          <w:spacing w:val="1"/>
          <w:sz w:val="24"/>
        </w:rPr>
        <w:t xml:space="preserve"> </w:t>
      </w:r>
      <w:r w:rsidRPr="004B19AB">
        <w:rPr>
          <w:sz w:val="24"/>
        </w:rPr>
        <w:t>многорелигиозного</w:t>
      </w:r>
      <w:r w:rsidRPr="004B19AB">
        <w:rPr>
          <w:spacing w:val="1"/>
          <w:sz w:val="24"/>
        </w:rPr>
        <w:t xml:space="preserve"> </w:t>
      </w:r>
      <w:r w:rsidRPr="004B19AB">
        <w:rPr>
          <w:sz w:val="24"/>
        </w:rPr>
        <w:t>(приводить</w:t>
      </w:r>
      <w:r w:rsidRPr="004B19AB">
        <w:rPr>
          <w:spacing w:val="1"/>
          <w:sz w:val="24"/>
        </w:rPr>
        <w:t xml:space="preserve"> </w:t>
      </w:r>
      <w:r w:rsidRPr="004B19AB">
        <w:rPr>
          <w:sz w:val="24"/>
        </w:rPr>
        <w:t>примеры),</w:t>
      </w:r>
      <w:r w:rsidRPr="004B19AB">
        <w:rPr>
          <w:spacing w:val="1"/>
          <w:sz w:val="24"/>
        </w:rPr>
        <w:t xml:space="preserve"> </w:t>
      </w:r>
      <w:r w:rsidRPr="004B19AB">
        <w:rPr>
          <w:sz w:val="24"/>
        </w:rPr>
        <w:t>понимание</w:t>
      </w:r>
      <w:r w:rsidRPr="004B19AB">
        <w:rPr>
          <w:spacing w:val="1"/>
          <w:sz w:val="24"/>
        </w:rPr>
        <w:t xml:space="preserve"> </w:t>
      </w:r>
      <w:r w:rsidRPr="004B19AB">
        <w:rPr>
          <w:sz w:val="24"/>
        </w:rPr>
        <w:t>российского</w:t>
      </w:r>
      <w:r w:rsidRPr="004B19AB">
        <w:rPr>
          <w:spacing w:val="1"/>
          <w:sz w:val="24"/>
        </w:rPr>
        <w:t xml:space="preserve"> </w:t>
      </w:r>
      <w:r w:rsidRPr="004B19AB">
        <w:rPr>
          <w:sz w:val="24"/>
        </w:rPr>
        <w:t>общенародного</w:t>
      </w:r>
      <w:r w:rsidRPr="004B19AB">
        <w:rPr>
          <w:spacing w:val="1"/>
          <w:sz w:val="24"/>
        </w:rPr>
        <w:t xml:space="preserve"> </w:t>
      </w:r>
      <w:r w:rsidRPr="004B19AB">
        <w:rPr>
          <w:sz w:val="24"/>
        </w:rPr>
        <w:t>(общенационального,</w:t>
      </w:r>
      <w:r w:rsidRPr="004B19AB">
        <w:rPr>
          <w:spacing w:val="1"/>
          <w:sz w:val="24"/>
        </w:rPr>
        <w:t xml:space="preserve"> </w:t>
      </w:r>
      <w:r w:rsidRPr="004B19AB">
        <w:rPr>
          <w:sz w:val="24"/>
        </w:rPr>
        <w:t>гражданского) патр</w:t>
      </w:r>
      <w:r w:rsidRPr="004B19AB">
        <w:rPr>
          <w:sz w:val="24"/>
        </w:rPr>
        <w:t>и</w:t>
      </w:r>
      <w:r w:rsidRPr="004B19AB">
        <w:rPr>
          <w:sz w:val="24"/>
        </w:rPr>
        <w:t>отизма, любви к Отечеству, нашей общей Родине — России;</w:t>
      </w:r>
      <w:r w:rsidRPr="004B19AB">
        <w:rPr>
          <w:spacing w:val="1"/>
          <w:sz w:val="24"/>
        </w:rPr>
        <w:t xml:space="preserve"> </w:t>
      </w:r>
      <w:r w:rsidRPr="004B19AB">
        <w:rPr>
          <w:sz w:val="24"/>
        </w:rPr>
        <w:t>приводить</w:t>
      </w:r>
      <w:r w:rsidRPr="004B19AB">
        <w:rPr>
          <w:spacing w:val="-10"/>
          <w:sz w:val="24"/>
        </w:rPr>
        <w:t xml:space="preserve"> </w:t>
      </w:r>
      <w:r w:rsidRPr="004B19AB">
        <w:rPr>
          <w:sz w:val="24"/>
        </w:rPr>
        <w:t>примерыс</w:t>
      </w:r>
      <w:r w:rsidRPr="004B19AB">
        <w:rPr>
          <w:sz w:val="24"/>
        </w:rPr>
        <w:t>о</w:t>
      </w:r>
      <w:r w:rsidRPr="004B19AB">
        <w:rPr>
          <w:sz w:val="24"/>
        </w:rPr>
        <w:t>трудничества</w:t>
      </w:r>
      <w:r w:rsidRPr="004B19AB">
        <w:rPr>
          <w:spacing w:val="10"/>
          <w:sz w:val="24"/>
        </w:rPr>
        <w:t xml:space="preserve"> </w:t>
      </w:r>
      <w:r w:rsidRPr="004B19AB">
        <w:rPr>
          <w:sz w:val="24"/>
        </w:rPr>
        <w:t>последователей</w:t>
      </w:r>
      <w:r w:rsidRPr="004B19AB">
        <w:rPr>
          <w:spacing w:val="12"/>
          <w:sz w:val="24"/>
        </w:rPr>
        <w:t xml:space="preserve"> </w:t>
      </w:r>
      <w:r w:rsidRPr="004B19AB">
        <w:rPr>
          <w:sz w:val="24"/>
        </w:rPr>
        <w:t>традиционных</w:t>
      </w:r>
      <w:r w:rsidRPr="004B19AB">
        <w:rPr>
          <w:spacing w:val="13"/>
          <w:sz w:val="24"/>
        </w:rPr>
        <w:t xml:space="preserve"> </w:t>
      </w:r>
      <w:r w:rsidRPr="004B19AB">
        <w:rPr>
          <w:sz w:val="24"/>
        </w:rPr>
        <w:t>религий;</w:t>
      </w:r>
    </w:p>
    <w:p w:rsidR="005C0000" w:rsidRPr="004B19AB" w:rsidRDefault="005C0000" w:rsidP="00A3744D">
      <w:pPr>
        <w:numPr>
          <w:ilvl w:val="0"/>
          <w:numId w:val="162"/>
        </w:numPr>
        <w:tabs>
          <w:tab w:val="left" w:pos="1849"/>
        </w:tabs>
        <w:autoSpaceDE w:val="0"/>
        <w:autoSpaceDN w:val="0"/>
        <w:spacing w:before="1"/>
        <w:ind w:right="834"/>
        <w:rPr>
          <w:sz w:val="24"/>
        </w:rPr>
      </w:pPr>
      <w:r w:rsidRPr="004B19AB">
        <w:rPr>
          <w:sz w:val="24"/>
        </w:rPr>
        <w:t>называть традиционные религии в России (не менее трёх, кроме изучаемой), народы</w:t>
      </w:r>
      <w:r w:rsidRPr="004B19AB">
        <w:rPr>
          <w:spacing w:val="1"/>
          <w:sz w:val="24"/>
        </w:rPr>
        <w:t xml:space="preserve"> </w:t>
      </w:r>
      <w:r w:rsidRPr="004B19AB">
        <w:rPr>
          <w:sz w:val="24"/>
        </w:rPr>
        <w:t>России, для которых традиционными религиями исторически являются православие,</w:t>
      </w:r>
      <w:r w:rsidRPr="004B19AB">
        <w:rPr>
          <w:spacing w:val="-57"/>
          <w:sz w:val="24"/>
        </w:rPr>
        <w:t xml:space="preserve"> </w:t>
      </w:r>
      <w:r w:rsidRPr="004B19AB">
        <w:rPr>
          <w:sz w:val="24"/>
        </w:rPr>
        <w:t>ислам,</w:t>
      </w:r>
      <w:r w:rsidRPr="004B19AB">
        <w:rPr>
          <w:spacing w:val="30"/>
          <w:sz w:val="24"/>
        </w:rPr>
        <w:t xml:space="preserve"> </w:t>
      </w:r>
      <w:r w:rsidRPr="004B19AB">
        <w:rPr>
          <w:sz w:val="24"/>
        </w:rPr>
        <w:t>буддизм,</w:t>
      </w:r>
      <w:r w:rsidRPr="004B19AB">
        <w:rPr>
          <w:spacing w:val="32"/>
          <w:sz w:val="24"/>
        </w:rPr>
        <w:t xml:space="preserve"> </w:t>
      </w:r>
      <w:r w:rsidRPr="004B19AB">
        <w:rPr>
          <w:sz w:val="24"/>
        </w:rPr>
        <w:t>иудаизм;</w:t>
      </w:r>
    </w:p>
    <w:p w:rsidR="005C0000" w:rsidRPr="004B19AB" w:rsidRDefault="005C0000" w:rsidP="00A3744D">
      <w:pPr>
        <w:numPr>
          <w:ilvl w:val="0"/>
          <w:numId w:val="162"/>
        </w:numPr>
        <w:tabs>
          <w:tab w:val="left" w:pos="1849"/>
        </w:tabs>
        <w:autoSpaceDE w:val="0"/>
        <w:autoSpaceDN w:val="0"/>
        <w:ind w:right="829"/>
        <w:rPr>
          <w:sz w:val="24"/>
        </w:rPr>
      </w:pPr>
      <w:r w:rsidRPr="004B19AB">
        <w:rPr>
          <w:sz w:val="24"/>
        </w:rPr>
        <w:t>выражать</w:t>
      </w:r>
      <w:r w:rsidRPr="004B19AB">
        <w:rPr>
          <w:spacing w:val="1"/>
          <w:sz w:val="24"/>
        </w:rPr>
        <w:t xml:space="preserve"> </w:t>
      </w:r>
      <w:r w:rsidRPr="004B19AB">
        <w:rPr>
          <w:sz w:val="24"/>
        </w:rPr>
        <w:t>своими</w:t>
      </w:r>
      <w:r w:rsidRPr="004B19AB">
        <w:rPr>
          <w:spacing w:val="1"/>
          <w:sz w:val="24"/>
        </w:rPr>
        <w:t xml:space="preserve"> </w:t>
      </w:r>
      <w:r w:rsidRPr="004B19AB">
        <w:rPr>
          <w:sz w:val="24"/>
        </w:rPr>
        <w:t>словами</w:t>
      </w:r>
      <w:r w:rsidRPr="004B19AB">
        <w:rPr>
          <w:spacing w:val="1"/>
          <w:sz w:val="24"/>
        </w:rPr>
        <w:t xml:space="preserve"> </w:t>
      </w:r>
      <w:r w:rsidRPr="004B19AB">
        <w:rPr>
          <w:sz w:val="24"/>
        </w:rPr>
        <w:t>понимание</w:t>
      </w:r>
      <w:r w:rsidRPr="004B19AB">
        <w:rPr>
          <w:spacing w:val="1"/>
          <w:sz w:val="24"/>
        </w:rPr>
        <w:t xml:space="preserve"> </w:t>
      </w:r>
      <w:r w:rsidRPr="004B19AB">
        <w:rPr>
          <w:sz w:val="24"/>
        </w:rPr>
        <w:t>человеческого</w:t>
      </w:r>
      <w:r w:rsidRPr="004B19AB">
        <w:rPr>
          <w:spacing w:val="1"/>
          <w:sz w:val="24"/>
        </w:rPr>
        <w:t xml:space="preserve"> </w:t>
      </w:r>
      <w:r w:rsidRPr="004B19AB">
        <w:rPr>
          <w:sz w:val="24"/>
        </w:rPr>
        <w:t>достоинства,</w:t>
      </w:r>
      <w:r w:rsidRPr="004B19AB">
        <w:rPr>
          <w:spacing w:val="1"/>
          <w:sz w:val="24"/>
        </w:rPr>
        <w:t xml:space="preserve"> </w:t>
      </w:r>
      <w:r w:rsidRPr="004B19AB">
        <w:rPr>
          <w:sz w:val="24"/>
        </w:rPr>
        <w:t>ценности</w:t>
      </w:r>
      <w:r w:rsidRPr="004B19AB">
        <w:rPr>
          <w:spacing w:val="1"/>
          <w:sz w:val="24"/>
        </w:rPr>
        <w:t xml:space="preserve"> </w:t>
      </w:r>
      <w:r w:rsidRPr="004B19AB">
        <w:rPr>
          <w:spacing w:val="-1"/>
          <w:sz w:val="24"/>
        </w:rPr>
        <w:t>челов</w:t>
      </w:r>
      <w:r w:rsidRPr="004B19AB">
        <w:rPr>
          <w:spacing w:val="-1"/>
          <w:sz w:val="24"/>
        </w:rPr>
        <w:t>е</w:t>
      </w:r>
      <w:r w:rsidRPr="004B19AB">
        <w:rPr>
          <w:spacing w:val="-1"/>
          <w:sz w:val="24"/>
        </w:rPr>
        <w:t>ческой</w:t>
      </w:r>
      <w:r w:rsidRPr="004B19AB">
        <w:rPr>
          <w:spacing w:val="-13"/>
          <w:sz w:val="24"/>
        </w:rPr>
        <w:t xml:space="preserve"> </w:t>
      </w:r>
      <w:r w:rsidRPr="004B19AB">
        <w:rPr>
          <w:spacing w:val="-1"/>
          <w:sz w:val="24"/>
        </w:rPr>
        <w:t>жизни</w:t>
      </w:r>
      <w:r w:rsidRPr="004B19AB">
        <w:rPr>
          <w:spacing w:val="-13"/>
          <w:sz w:val="24"/>
        </w:rPr>
        <w:t xml:space="preserve"> </w:t>
      </w:r>
      <w:r w:rsidRPr="004B19AB">
        <w:rPr>
          <w:spacing w:val="-1"/>
          <w:sz w:val="24"/>
        </w:rPr>
        <w:t>в</w:t>
      </w:r>
      <w:r w:rsidRPr="004B19AB">
        <w:rPr>
          <w:spacing w:val="-15"/>
          <w:sz w:val="24"/>
        </w:rPr>
        <w:t xml:space="preserve"> </w:t>
      </w:r>
      <w:r w:rsidRPr="004B19AB">
        <w:rPr>
          <w:spacing w:val="-1"/>
          <w:sz w:val="24"/>
        </w:rPr>
        <w:t>иудейской</w:t>
      </w:r>
      <w:r w:rsidRPr="004B19AB">
        <w:rPr>
          <w:spacing w:val="-13"/>
          <w:sz w:val="24"/>
        </w:rPr>
        <w:t xml:space="preserve"> </w:t>
      </w:r>
      <w:r w:rsidRPr="004B19AB">
        <w:rPr>
          <w:sz w:val="24"/>
        </w:rPr>
        <w:t>духовнонравственной</w:t>
      </w:r>
      <w:r w:rsidRPr="004B19AB">
        <w:rPr>
          <w:spacing w:val="31"/>
          <w:sz w:val="24"/>
        </w:rPr>
        <w:t xml:space="preserve"> </w:t>
      </w:r>
      <w:r w:rsidRPr="004B19AB">
        <w:rPr>
          <w:sz w:val="24"/>
        </w:rPr>
        <w:t>культуре,</w:t>
      </w:r>
      <w:r w:rsidRPr="004B19AB">
        <w:rPr>
          <w:spacing w:val="32"/>
          <w:sz w:val="24"/>
        </w:rPr>
        <w:t xml:space="preserve"> </w:t>
      </w:r>
      <w:r w:rsidRPr="004B19AB">
        <w:rPr>
          <w:sz w:val="24"/>
        </w:rPr>
        <w:t>традиции.</w:t>
      </w:r>
    </w:p>
    <w:p w:rsidR="005C0000" w:rsidRPr="004B19AB" w:rsidRDefault="005C0000" w:rsidP="005C0000">
      <w:pPr>
        <w:autoSpaceDE w:val="0"/>
        <w:autoSpaceDN w:val="0"/>
        <w:spacing w:before="5" w:line="274" w:lineRule="exact"/>
        <w:jc w:val="both"/>
        <w:outlineLvl w:val="0"/>
        <w:rPr>
          <w:b/>
          <w:bCs/>
          <w:sz w:val="24"/>
          <w:szCs w:val="24"/>
        </w:rPr>
      </w:pPr>
      <w:r w:rsidRPr="004B19AB">
        <w:rPr>
          <w:b/>
          <w:bCs/>
          <w:sz w:val="24"/>
          <w:szCs w:val="24"/>
        </w:rPr>
        <w:t>Модуль</w:t>
      </w:r>
      <w:r w:rsidRPr="004B19AB">
        <w:rPr>
          <w:b/>
          <w:bCs/>
          <w:spacing w:val="-3"/>
          <w:sz w:val="24"/>
          <w:szCs w:val="24"/>
        </w:rPr>
        <w:t xml:space="preserve"> </w:t>
      </w:r>
      <w:r w:rsidRPr="004B19AB">
        <w:rPr>
          <w:b/>
          <w:bCs/>
          <w:sz w:val="24"/>
          <w:szCs w:val="24"/>
        </w:rPr>
        <w:t>«Основы</w:t>
      </w:r>
      <w:r w:rsidRPr="004B19AB">
        <w:rPr>
          <w:b/>
          <w:bCs/>
          <w:spacing w:val="-2"/>
          <w:sz w:val="24"/>
          <w:szCs w:val="24"/>
        </w:rPr>
        <w:t xml:space="preserve"> </w:t>
      </w:r>
      <w:r w:rsidRPr="004B19AB">
        <w:rPr>
          <w:b/>
          <w:bCs/>
          <w:sz w:val="24"/>
          <w:szCs w:val="24"/>
        </w:rPr>
        <w:t>религиозных</w:t>
      </w:r>
      <w:r w:rsidRPr="004B19AB">
        <w:rPr>
          <w:b/>
          <w:bCs/>
          <w:spacing w:val="-3"/>
          <w:sz w:val="24"/>
          <w:szCs w:val="24"/>
        </w:rPr>
        <w:t xml:space="preserve"> </w:t>
      </w:r>
      <w:r w:rsidRPr="004B19AB">
        <w:rPr>
          <w:b/>
          <w:bCs/>
          <w:sz w:val="24"/>
          <w:szCs w:val="24"/>
        </w:rPr>
        <w:t>культур</w:t>
      </w:r>
      <w:r w:rsidRPr="004B19AB">
        <w:rPr>
          <w:b/>
          <w:bCs/>
          <w:spacing w:val="-2"/>
          <w:sz w:val="24"/>
          <w:szCs w:val="24"/>
        </w:rPr>
        <w:t xml:space="preserve"> </w:t>
      </w:r>
      <w:r w:rsidRPr="004B19AB">
        <w:rPr>
          <w:b/>
          <w:bCs/>
          <w:sz w:val="24"/>
          <w:szCs w:val="24"/>
        </w:rPr>
        <w:t>народов</w:t>
      </w:r>
      <w:r w:rsidRPr="004B19AB">
        <w:rPr>
          <w:b/>
          <w:bCs/>
          <w:spacing w:val="-2"/>
          <w:sz w:val="24"/>
          <w:szCs w:val="24"/>
        </w:rPr>
        <w:t xml:space="preserve"> </w:t>
      </w:r>
      <w:r w:rsidRPr="004B19AB">
        <w:rPr>
          <w:b/>
          <w:bCs/>
          <w:sz w:val="24"/>
          <w:szCs w:val="24"/>
        </w:rPr>
        <w:t>России»</w:t>
      </w:r>
    </w:p>
    <w:p w:rsidR="005C0000" w:rsidRPr="004B19AB" w:rsidRDefault="005C0000" w:rsidP="005C0000">
      <w:pPr>
        <w:autoSpaceDE w:val="0"/>
        <w:autoSpaceDN w:val="0"/>
        <w:ind w:right="830"/>
        <w:jc w:val="both"/>
        <w:rPr>
          <w:sz w:val="24"/>
          <w:szCs w:val="24"/>
        </w:rPr>
      </w:pPr>
      <w:r w:rsidRPr="004B19AB">
        <w:rPr>
          <w:sz w:val="24"/>
          <w:szCs w:val="24"/>
        </w:rPr>
        <w:t>Предметные</w:t>
      </w:r>
      <w:r w:rsidRPr="004B19AB">
        <w:rPr>
          <w:spacing w:val="1"/>
          <w:sz w:val="24"/>
          <w:szCs w:val="24"/>
        </w:rPr>
        <w:t xml:space="preserve"> </w:t>
      </w:r>
      <w:r w:rsidRPr="004B19AB">
        <w:rPr>
          <w:sz w:val="24"/>
          <w:szCs w:val="24"/>
        </w:rPr>
        <w:t>результаты</w:t>
      </w:r>
      <w:r w:rsidRPr="004B19AB">
        <w:rPr>
          <w:spacing w:val="1"/>
          <w:sz w:val="24"/>
          <w:szCs w:val="24"/>
        </w:rPr>
        <w:t xml:space="preserve"> </w:t>
      </w:r>
      <w:r w:rsidRPr="004B19AB">
        <w:rPr>
          <w:sz w:val="24"/>
          <w:szCs w:val="24"/>
        </w:rPr>
        <w:t>освоения</w:t>
      </w:r>
      <w:r w:rsidRPr="004B19AB">
        <w:rPr>
          <w:spacing w:val="1"/>
          <w:sz w:val="24"/>
          <w:szCs w:val="24"/>
        </w:rPr>
        <w:t xml:space="preserve"> </w:t>
      </w:r>
      <w:r w:rsidRPr="004B19AB">
        <w:rPr>
          <w:sz w:val="24"/>
          <w:szCs w:val="24"/>
        </w:rPr>
        <w:t>образовательной</w:t>
      </w:r>
      <w:r w:rsidRPr="004B19AB">
        <w:rPr>
          <w:spacing w:val="1"/>
          <w:sz w:val="24"/>
          <w:szCs w:val="24"/>
        </w:rPr>
        <w:t xml:space="preserve"> </w:t>
      </w:r>
      <w:r w:rsidRPr="004B19AB">
        <w:rPr>
          <w:sz w:val="24"/>
          <w:szCs w:val="24"/>
        </w:rPr>
        <w:t>программы</w:t>
      </w:r>
      <w:r w:rsidRPr="004B19AB">
        <w:rPr>
          <w:spacing w:val="1"/>
          <w:sz w:val="24"/>
          <w:szCs w:val="24"/>
        </w:rPr>
        <w:t xml:space="preserve"> </w:t>
      </w:r>
      <w:r w:rsidRPr="004B19AB">
        <w:rPr>
          <w:sz w:val="24"/>
          <w:szCs w:val="24"/>
        </w:rPr>
        <w:t>модуля</w:t>
      </w:r>
      <w:r w:rsidRPr="004B19AB">
        <w:rPr>
          <w:spacing w:val="1"/>
          <w:sz w:val="24"/>
          <w:szCs w:val="24"/>
        </w:rPr>
        <w:t xml:space="preserve"> </w:t>
      </w:r>
      <w:r w:rsidRPr="004B19AB">
        <w:rPr>
          <w:sz w:val="24"/>
          <w:szCs w:val="24"/>
        </w:rPr>
        <w:t>«Основы</w:t>
      </w:r>
      <w:r w:rsidRPr="004B19AB">
        <w:rPr>
          <w:spacing w:val="1"/>
          <w:sz w:val="24"/>
          <w:szCs w:val="24"/>
        </w:rPr>
        <w:t xml:space="preserve"> </w:t>
      </w:r>
      <w:r w:rsidRPr="004B19AB">
        <w:rPr>
          <w:sz w:val="24"/>
          <w:szCs w:val="24"/>
        </w:rPr>
        <w:t>религиозных культур народов</w:t>
      </w:r>
      <w:r w:rsidRPr="004B19AB">
        <w:rPr>
          <w:spacing w:val="-2"/>
          <w:sz w:val="24"/>
          <w:szCs w:val="24"/>
        </w:rPr>
        <w:t xml:space="preserve"> </w:t>
      </w:r>
      <w:r w:rsidRPr="004B19AB">
        <w:rPr>
          <w:sz w:val="24"/>
          <w:szCs w:val="24"/>
        </w:rPr>
        <w:t>России»должны</w:t>
      </w:r>
      <w:r w:rsidRPr="004B19AB">
        <w:rPr>
          <w:spacing w:val="26"/>
          <w:sz w:val="24"/>
          <w:szCs w:val="24"/>
        </w:rPr>
        <w:t xml:space="preserve"> </w:t>
      </w:r>
      <w:r w:rsidRPr="004B19AB">
        <w:rPr>
          <w:sz w:val="24"/>
          <w:szCs w:val="24"/>
        </w:rPr>
        <w:t>отражать</w:t>
      </w:r>
      <w:r w:rsidRPr="004B19AB">
        <w:rPr>
          <w:spacing w:val="26"/>
          <w:sz w:val="24"/>
          <w:szCs w:val="24"/>
        </w:rPr>
        <w:t xml:space="preserve"> </w:t>
      </w:r>
      <w:r w:rsidRPr="004B19AB">
        <w:rPr>
          <w:sz w:val="24"/>
          <w:szCs w:val="24"/>
        </w:rPr>
        <w:t>сформированность</w:t>
      </w:r>
      <w:r w:rsidRPr="004B19AB">
        <w:rPr>
          <w:spacing w:val="29"/>
          <w:sz w:val="24"/>
          <w:szCs w:val="24"/>
        </w:rPr>
        <w:t xml:space="preserve"> </w:t>
      </w:r>
      <w:r w:rsidRPr="004B19AB">
        <w:rPr>
          <w:sz w:val="24"/>
          <w:szCs w:val="24"/>
        </w:rPr>
        <w:t>умений:</w:t>
      </w:r>
    </w:p>
    <w:p w:rsidR="005C0000" w:rsidRPr="004B19AB" w:rsidRDefault="005C0000" w:rsidP="00A3744D">
      <w:pPr>
        <w:numPr>
          <w:ilvl w:val="0"/>
          <w:numId w:val="161"/>
        </w:numPr>
        <w:tabs>
          <w:tab w:val="left" w:pos="1849"/>
        </w:tabs>
        <w:autoSpaceDE w:val="0"/>
        <w:autoSpaceDN w:val="0"/>
        <w:ind w:right="834"/>
        <w:rPr>
          <w:sz w:val="24"/>
        </w:rPr>
      </w:pPr>
      <w:r w:rsidRPr="004B19AB">
        <w:rPr>
          <w:sz w:val="24"/>
        </w:rPr>
        <w:t>выражать своими словами первоначальное понимание сущности духовного развития</w:t>
      </w:r>
      <w:r w:rsidRPr="004B19AB">
        <w:rPr>
          <w:spacing w:val="1"/>
          <w:sz w:val="24"/>
        </w:rPr>
        <w:t xml:space="preserve"> </w:t>
      </w:r>
      <w:r w:rsidRPr="004B19AB">
        <w:rPr>
          <w:sz w:val="24"/>
        </w:rPr>
        <w:t>как осознания и усвоения человеком значимых для жизни представлений о себе,</w:t>
      </w:r>
      <w:r w:rsidRPr="004B19AB">
        <w:rPr>
          <w:spacing w:val="1"/>
          <w:sz w:val="24"/>
        </w:rPr>
        <w:t xml:space="preserve"> </w:t>
      </w:r>
      <w:r w:rsidRPr="004B19AB">
        <w:rPr>
          <w:sz w:val="24"/>
        </w:rPr>
        <w:t>л</w:t>
      </w:r>
      <w:r w:rsidRPr="004B19AB">
        <w:rPr>
          <w:sz w:val="24"/>
        </w:rPr>
        <w:t>ю</w:t>
      </w:r>
      <w:r w:rsidRPr="004B19AB">
        <w:rPr>
          <w:sz w:val="24"/>
        </w:rPr>
        <w:t>дях,</w:t>
      </w:r>
      <w:r w:rsidRPr="004B19AB">
        <w:rPr>
          <w:spacing w:val="-1"/>
          <w:sz w:val="24"/>
        </w:rPr>
        <w:t xml:space="preserve"> </w:t>
      </w:r>
      <w:r w:rsidRPr="004B19AB">
        <w:rPr>
          <w:sz w:val="24"/>
        </w:rPr>
        <w:t>окружающей</w:t>
      </w:r>
      <w:r w:rsidRPr="004B19AB">
        <w:rPr>
          <w:spacing w:val="33"/>
          <w:sz w:val="24"/>
        </w:rPr>
        <w:t xml:space="preserve"> </w:t>
      </w:r>
      <w:r w:rsidRPr="004B19AB">
        <w:rPr>
          <w:sz w:val="24"/>
        </w:rPr>
        <w:t>действительности;</w:t>
      </w:r>
    </w:p>
    <w:p w:rsidR="005C0000" w:rsidRPr="004B19AB" w:rsidRDefault="005C0000" w:rsidP="00A3744D">
      <w:pPr>
        <w:numPr>
          <w:ilvl w:val="0"/>
          <w:numId w:val="161"/>
        </w:numPr>
        <w:tabs>
          <w:tab w:val="left" w:pos="1849"/>
        </w:tabs>
        <w:autoSpaceDE w:val="0"/>
        <w:autoSpaceDN w:val="0"/>
        <w:ind w:right="829"/>
        <w:rPr>
          <w:sz w:val="24"/>
        </w:rPr>
      </w:pPr>
      <w:r w:rsidRPr="004B19AB">
        <w:rPr>
          <w:sz w:val="24"/>
        </w:rPr>
        <w:t>выражать</w:t>
      </w:r>
      <w:r w:rsidRPr="004B19AB">
        <w:rPr>
          <w:spacing w:val="1"/>
          <w:sz w:val="24"/>
        </w:rPr>
        <w:t xml:space="preserve"> </w:t>
      </w:r>
      <w:r w:rsidRPr="004B19AB">
        <w:rPr>
          <w:sz w:val="24"/>
        </w:rPr>
        <w:t>своими</w:t>
      </w:r>
      <w:r w:rsidRPr="004B19AB">
        <w:rPr>
          <w:spacing w:val="1"/>
          <w:sz w:val="24"/>
        </w:rPr>
        <w:t xml:space="preserve"> </w:t>
      </w:r>
      <w:r w:rsidRPr="004B19AB">
        <w:rPr>
          <w:sz w:val="24"/>
        </w:rPr>
        <w:t>словами</w:t>
      </w:r>
      <w:r w:rsidRPr="004B19AB">
        <w:rPr>
          <w:spacing w:val="1"/>
          <w:sz w:val="24"/>
        </w:rPr>
        <w:t xml:space="preserve"> </w:t>
      </w:r>
      <w:r w:rsidRPr="004B19AB">
        <w:rPr>
          <w:sz w:val="24"/>
        </w:rPr>
        <w:t>понимание</w:t>
      </w:r>
      <w:r w:rsidRPr="004B19AB">
        <w:rPr>
          <w:spacing w:val="1"/>
          <w:sz w:val="24"/>
        </w:rPr>
        <w:t xml:space="preserve"> </w:t>
      </w:r>
      <w:r w:rsidRPr="004B19AB">
        <w:rPr>
          <w:sz w:val="24"/>
        </w:rPr>
        <w:t>значимости</w:t>
      </w:r>
      <w:r w:rsidRPr="004B19AB">
        <w:rPr>
          <w:spacing w:val="1"/>
          <w:sz w:val="24"/>
        </w:rPr>
        <w:t xml:space="preserve"> </w:t>
      </w:r>
      <w:r w:rsidRPr="004B19AB">
        <w:rPr>
          <w:sz w:val="24"/>
        </w:rPr>
        <w:t>нравственного</w:t>
      </w:r>
      <w:r w:rsidRPr="004B19AB">
        <w:rPr>
          <w:spacing w:val="1"/>
          <w:sz w:val="24"/>
        </w:rPr>
        <w:t xml:space="preserve"> </w:t>
      </w:r>
      <w:r w:rsidRPr="004B19AB">
        <w:rPr>
          <w:sz w:val="24"/>
        </w:rPr>
        <w:t>самосовершенств</w:t>
      </w:r>
      <w:r w:rsidRPr="004B19AB">
        <w:rPr>
          <w:sz w:val="24"/>
        </w:rPr>
        <w:t>о</w:t>
      </w:r>
      <w:r w:rsidRPr="004B19AB">
        <w:rPr>
          <w:sz w:val="24"/>
        </w:rPr>
        <w:t>вания</w:t>
      </w:r>
      <w:r w:rsidRPr="004B19AB">
        <w:rPr>
          <w:spacing w:val="1"/>
          <w:sz w:val="24"/>
        </w:rPr>
        <w:t xml:space="preserve"> </w:t>
      </w:r>
      <w:r w:rsidRPr="004B19AB">
        <w:rPr>
          <w:sz w:val="24"/>
        </w:rPr>
        <w:t>и</w:t>
      </w:r>
      <w:r w:rsidRPr="004B19AB">
        <w:rPr>
          <w:spacing w:val="1"/>
          <w:sz w:val="24"/>
        </w:rPr>
        <w:t xml:space="preserve"> </w:t>
      </w:r>
      <w:r w:rsidRPr="004B19AB">
        <w:rPr>
          <w:sz w:val="24"/>
        </w:rPr>
        <w:t>роли</w:t>
      </w:r>
      <w:r w:rsidRPr="004B19AB">
        <w:rPr>
          <w:spacing w:val="1"/>
          <w:sz w:val="24"/>
        </w:rPr>
        <w:t xml:space="preserve"> </w:t>
      </w:r>
      <w:r w:rsidRPr="004B19AB">
        <w:rPr>
          <w:sz w:val="24"/>
        </w:rPr>
        <w:t>в</w:t>
      </w:r>
      <w:r w:rsidRPr="004B19AB">
        <w:rPr>
          <w:spacing w:val="1"/>
          <w:sz w:val="24"/>
        </w:rPr>
        <w:t xml:space="preserve"> </w:t>
      </w:r>
      <w:r w:rsidRPr="004B19AB">
        <w:rPr>
          <w:sz w:val="24"/>
        </w:rPr>
        <w:t>этом</w:t>
      </w:r>
      <w:r w:rsidRPr="004B19AB">
        <w:rPr>
          <w:spacing w:val="1"/>
          <w:sz w:val="24"/>
        </w:rPr>
        <w:t xml:space="preserve"> </w:t>
      </w:r>
      <w:r w:rsidRPr="004B19AB">
        <w:rPr>
          <w:sz w:val="24"/>
        </w:rPr>
        <w:t>личных</w:t>
      </w:r>
      <w:r w:rsidRPr="004B19AB">
        <w:rPr>
          <w:spacing w:val="1"/>
          <w:sz w:val="24"/>
        </w:rPr>
        <w:t xml:space="preserve"> </w:t>
      </w:r>
      <w:r w:rsidRPr="004B19AB">
        <w:rPr>
          <w:sz w:val="24"/>
        </w:rPr>
        <w:t>усилий</w:t>
      </w:r>
      <w:r w:rsidRPr="004B19AB">
        <w:rPr>
          <w:spacing w:val="61"/>
          <w:sz w:val="24"/>
        </w:rPr>
        <w:t xml:space="preserve"> </w:t>
      </w:r>
      <w:r w:rsidRPr="004B19AB">
        <w:rPr>
          <w:sz w:val="24"/>
        </w:rPr>
        <w:t>человека,</w:t>
      </w:r>
      <w:r w:rsidRPr="004B19AB">
        <w:rPr>
          <w:spacing w:val="61"/>
          <w:sz w:val="24"/>
        </w:rPr>
        <w:t xml:space="preserve"> </w:t>
      </w:r>
      <w:r w:rsidRPr="004B19AB">
        <w:rPr>
          <w:sz w:val="24"/>
        </w:rPr>
        <w:t>приводить</w:t>
      </w:r>
      <w:r w:rsidRPr="004B19AB">
        <w:rPr>
          <w:spacing w:val="1"/>
          <w:sz w:val="24"/>
        </w:rPr>
        <w:t xml:space="preserve"> </w:t>
      </w:r>
      <w:r w:rsidRPr="004B19AB">
        <w:rPr>
          <w:sz w:val="24"/>
        </w:rPr>
        <w:t>примеры;</w:t>
      </w:r>
    </w:p>
    <w:p w:rsidR="005C0000" w:rsidRPr="004B19AB" w:rsidRDefault="005C0000" w:rsidP="00A3744D">
      <w:pPr>
        <w:numPr>
          <w:ilvl w:val="0"/>
          <w:numId w:val="161"/>
        </w:numPr>
        <w:tabs>
          <w:tab w:val="left" w:pos="1849"/>
        </w:tabs>
        <w:autoSpaceDE w:val="0"/>
        <w:autoSpaceDN w:val="0"/>
        <w:ind w:right="831"/>
        <w:rPr>
          <w:sz w:val="24"/>
        </w:rPr>
      </w:pPr>
      <w:r w:rsidRPr="004B19AB">
        <w:rPr>
          <w:sz w:val="24"/>
        </w:rPr>
        <w:t>выражать понимание и принятие значения российских традиционных духовных и</w:t>
      </w:r>
      <w:r w:rsidRPr="004B19AB">
        <w:rPr>
          <w:spacing w:val="1"/>
          <w:sz w:val="24"/>
        </w:rPr>
        <w:t xml:space="preserve"> </w:t>
      </w:r>
      <w:r w:rsidRPr="004B19AB">
        <w:rPr>
          <w:sz w:val="24"/>
        </w:rPr>
        <w:t>нравственных</w:t>
      </w:r>
      <w:r w:rsidRPr="004B19AB">
        <w:rPr>
          <w:spacing w:val="1"/>
          <w:sz w:val="24"/>
        </w:rPr>
        <w:t xml:space="preserve"> </w:t>
      </w:r>
      <w:r w:rsidRPr="004B19AB">
        <w:rPr>
          <w:sz w:val="24"/>
        </w:rPr>
        <w:t>ценностей,</w:t>
      </w:r>
      <w:r w:rsidRPr="004B19AB">
        <w:rPr>
          <w:spacing w:val="1"/>
          <w:sz w:val="24"/>
        </w:rPr>
        <w:t xml:space="preserve"> </w:t>
      </w:r>
      <w:r w:rsidRPr="004B19AB">
        <w:rPr>
          <w:sz w:val="24"/>
        </w:rPr>
        <w:t>духовно­нравственной</w:t>
      </w:r>
      <w:r w:rsidRPr="004B19AB">
        <w:rPr>
          <w:spacing w:val="1"/>
          <w:sz w:val="24"/>
        </w:rPr>
        <w:t xml:space="preserve"> </w:t>
      </w:r>
      <w:r w:rsidRPr="004B19AB">
        <w:rPr>
          <w:sz w:val="24"/>
        </w:rPr>
        <w:t>культуры</w:t>
      </w:r>
      <w:r w:rsidRPr="004B19AB">
        <w:rPr>
          <w:spacing w:val="1"/>
          <w:sz w:val="24"/>
        </w:rPr>
        <w:t xml:space="preserve"> </w:t>
      </w:r>
      <w:r w:rsidRPr="004B19AB">
        <w:rPr>
          <w:sz w:val="24"/>
        </w:rPr>
        <w:t>народов</w:t>
      </w:r>
      <w:r w:rsidRPr="004B19AB">
        <w:rPr>
          <w:spacing w:val="1"/>
          <w:sz w:val="24"/>
        </w:rPr>
        <w:t xml:space="preserve"> </w:t>
      </w:r>
      <w:r w:rsidRPr="004B19AB">
        <w:rPr>
          <w:sz w:val="24"/>
        </w:rPr>
        <w:t>России,</w:t>
      </w:r>
      <w:r w:rsidRPr="004B19AB">
        <w:rPr>
          <w:spacing w:val="1"/>
          <w:sz w:val="24"/>
        </w:rPr>
        <w:t xml:space="preserve"> </w:t>
      </w:r>
      <w:r w:rsidRPr="004B19AB">
        <w:rPr>
          <w:sz w:val="24"/>
        </w:rPr>
        <w:t>росси</w:t>
      </w:r>
      <w:r w:rsidRPr="004B19AB">
        <w:rPr>
          <w:sz w:val="24"/>
        </w:rPr>
        <w:t>й</w:t>
      </w:r>
      <w:r w:rsidRPr="004B19AB">
        <w:rPr>
          <w:sz w:val="24"/>
        </w:rPr>
        <w:t>ского общества как источника и основы духовного развития, нравственного</w:t>
      </w:r>
      <w:r w:rsidRPr="004B19AB">
        <w:rPr>
          <w:spacing w:val="1"/>
          <w:sz w:val="24"/>
        </w:rPr>
        <w:t xml:space="preserve"> </w:t>
      </w:r>
      <w:r w:rsidRPr="004B19AB">
        <w:rPr>
          <w:sz w:val="24"/>
        </w:rPr>
        <w:t>сове</w:t>
      </w:r>
      <w:r w:rsidRPr="004B19AB">
        <w:rPr>
          <w:sz w:val="24"/>
        </w:rPr>
        <w:t>р</w:t>
      </w:r>
      <w:r w:rsidRPr="004B19AB">
        <w:rPr>
          <w:sz w:val="24"/>
        </w:rPr>
        <w:t>шенствования;</w:t>
      </w:r>
    </w:p>
    <w:p w:rsidR="005C0000" w:rsidRPr="004B19AB" w:rsidRDefault="005C0000" w:rsidP="00A3744D">
      <w:pPr>
        <w:numPr>
          <w:ilvl w:val="0"/>
          <w:numId w:val="161"/>
        </w:numPr>
        <w:tabs>
          <w:tab w:val="left" w:pos="1849"/>
        </w:tabs>
        <w:autoSpaceDE w:val="0"/>
        <w:autoSpaceDN w:val="0"/>
        <w:ind w:right="835"/>
        <w:rPr>
          <w:sz w:val="24"/>
        </w:rPr>
      </w:pPr>
      <w:r w:rsidRPr="004B19AB">
        <w:rPr>
          <w:sz w:val="24"/>
        </w:rPr>
        <w:t>рассказывать о нравственных заповедях, нормах морали в традиционных религиях</w:t>
      </w:r>
      <w:r w:rsidRPr="004B19AB">
        <w:rPr>
          <w:spacing w:val="1"/>
          <w:sz w:val="24"/>
        </w:rPr>
        <w:t xml:space="preserve"> </w:t>
      </w:r>
      <w:r w:rsidRPr="004B19AB">
        <w:rPr>
          <w:sz w:val="24"/>
        </w:rPr>
        <w:t>России</w:t>
      </w:r>
      <w:r w:rsidRPr="004B19AB">
        <w:rPr>
          <w:spacing w:val="1"/>
          <w:sz w:val="24"/>
        </w:rPr>
        <w:t xml:space="preserve"> </w:t>
      </w:r>
      <w:r w:rsidRPr="004B19AB">
        <w:rPr>
          <w:sz w:val="24"/>
        </w:rPr>
        <w:t>(православие,</w:t>
      </w:r>
      <w:r w:rsidRPr="004B19AB">
        <w:rPr>
          <w:spacing w:val="1"/>
          <w:sz w:val="24"/>
        </w:rPr>
        <w:t xml:space="preserve"> </w:t>
      </w:r>
      <w:r w:rsidRPr="004B19AB">
        <w:rPr>
          <w:sz w:val="24"/>
        </w:rPr>
        <w:t>ислам,</w:t>
      </w:r>
      <w:r w:rsidRPr="004B19AB">
        <w:rPr>
          <w:spacing w:val="1"/>
          <w:sz w:val="24"/>
        </w:rPr>
        <w:t xml:space="preserve"> </w:t>
      </w:r>
      <w:r w:rsidRPr="004B19AB">
        <w:rPr>
          <w:sz w:val="24"/>
        </w:rPr>
        <w:t>буддизм,</w:t>
      </w:r>
      <w:r w:rsidRPr="004B19AB">
        <w:rPr>
          <w:spacing w:val="1"/>
          <w:sz w:val="24"/>
        </w:rPr>
        <w:t xml:space="preserve"> </w:t>
      </w:r>
      <w:r w:rsidRPr="004B19AB">
        <w:rPr>
          <w:sz w:val="24"/>
        </w:rPr>
        <w:t>иудаизм),</w:t>
      </w:r>
      <w:r w:rsidRPr="004B19AB">
        <w:rPr>
          <w:spacing w:val="1"/>
          <w:sz w:val="24"/>
        </w:rPr>
        <w:t xml:space="preserve"> </w:t>
      </w:r>
      <w:r w:rsidRPr="004B19AB">
        <w:rPr>
          <w:sz w:val="24"/>
        </w:rPr>
        <w:t>их</w:t>
      </w:r>
      <w:r w:rsidRPr="004B19AB">
        <w:rPr>
          <w:spacing w:val="1"/>
          <w:sz w:val="24"/>
        </w:rPr>
        <w:t xml:space="preserve"> </w:t>
      </w:r>
      <w:r w:rsidRPr="004B19AB">
        <w:rPr>
          <w:sz w:val="24"/>
        </w:rPr>
        <w:t>значении</w:t>
      </w:r>
      <w:r w:rsidRPr="004B19AB">
        <w:rPr>
          <w:spacing w:val="1"/>
          <w:sz w:val="24"/>
        </w:rPr>
        <w:t xml:space="preserve"> </w:t>
      </w:r>
      <w:r w:rsidRPr="004B19AB">
        <w:rPr>
          <w:sz w:val="24"/>
        </w:rPr>
        <w:t>в</w:t>
      </w:r>
      <w:r w:rsidRPr="004B19AB">
        <w:rPr>
          <w:spacing w:val="1"/>
          <w:sz w:val="24"/>
        </w:rPr>
        <w:t xml:space="preserve"> </w:t>
      </w:r>
      <w:r w:rsidRPr="004B19AB">
        <w:rPr>
          <w:sz w:val="24"/>
        </w:rPr>
        <w:t>выстраивании</w:t>
      </w:r>
      <w:r w:rsidRPr="004B19AB">
        <w:rPr>
          <w:spacing w:val="1"/>
          <w:sz w:val="24"/>
        </w:rPr>
        <w:t xml:space="preserve"> </w:t>
      </w:r>
      <w:r w:rsidRPr="004B19AB">
        <w:rPr>
          <w:sz w:val="24"/>
        </w:rPr>
        <w:t>отн</w:t>
      </w:r>
      <w:r w:rsidRPr="004B19AB">
        <w:rPr>
          <w:sz w:val="24"/>
        </w:rPr>
        <w:t>о</w:t>
      </w:r>
      <w:r w:rsidRPr="004B19AB">
        <w:rPr>
          <w:sz w:val="24"/>
        </w:rPr>
        <w:t>шений</w:t>
      </w:r>
      <w:r w:rsidRPr="004B19AB">
        <w:rPr>
          <w:spacing w:val="-1"/>
          <w:sz w:val="24"/>
        </w:rPr>
        <w:t xml:space="preserve"> </w:t>
      </w:r>
      <w:r w:rsidRPr="004B19AB">
        <w:rPr>
          <w:sz w:val="24"/>
        </w:rPr>
        <w:t>в семье,</w:t>
      </w:r>
      <w:r w:rsidRPr="004B19AB">
        <w:rPr>
          <w:spacing w:val="31"/>
          <w:sz w:val="24"/>
        </w:rPr>
        <w:t xml:space="preserve"> </w:t>
      </w:r>
      <w:r w:rsidRPr="004B19AB">
        <w:rPr>
          <w:sz w:val="24"/>
        </w:rPr>
        <w:t>между</w:t>
      </w:r>
      <w:r w:rsidRPr="004B19AB">
        <w:rPr>
          <w:spacing w:val="26"/>
          <w:sz w:val="24"/>
        </w:rPr>
        <w:t xml:space="preserve"> </w:t>
      </w:r>
      <w:r w:rsidRPr="004B19AB">
        <w:rPr>
          <w:sz w:val="24"/>
        </w:rPr>
        <w:t>людьми;</w:t>
      </w:r>
    </w:p>
    <w:p w:rsidR="005C0000" w:rsidRPr="004B19AB" w:rsidRDefault="005C0000" w:rsidP="00A3744D">
      <w:pPr>
        <w:numPr>
          <w:ilvl w:val="0"/>
          <w:numId w:val="161"/>
        </w:numPr>
        <w:tabs>
          <w:tab w:val="left" w:pos="1849"/>
        </w:tabs>
        <w:autoSpaceDE w:val="0"/>
        <w:autoSpaceDN w:val="0"/>
        <w:ind w:right="829"/>
        <w:rPr>
          <w:sz w:val="24"/>
        </w:rPr>
      </w:pPr>
      <w:r w:rsidRPr="004B19AB">
        <w:rPr>
          <w:sz w:val="24"/>
        </w:rPr>
        <w:t>раскрывать</w:t>
      </w:r>
      <w:r w:rsidRPr="004B19AB">
        <w:rPr>
          <w:spacing w:val="1"/>
          <w:sz w:val="24"/>
        </w:rPr>
        <w:t xml:space="preserve"> </w:t>
      </w:r>
      <w:r w:rsidRPr="004B19AB">
        <w:rPr>
          <w:sz w:val="24"/>
        </w:rPr>
        <w:t>основное</w:t>
      </w:r>
      <w:r w:rsidRPr="004B19AB">
        <w:rPr>
          <w:spacing w:val="1"/>
          <w:sz w:val="24"/>
        </w:rPr>
        <w:t xml:space="preserve"> </w:t>
      </w:r>
      <w:r w:rsidRPr="004B19AB">
        <w:rPr>
          <w:sz w:val="24"/>
        </w:rPr>
        <w:t>содержание</w:t>
      </w:r>
      <w:r w:rsidRPr="004B19AB">
        <w:rPr>
          <w:spacing w:val="1"/>
          <w:sz w:val="24"/>
        </w:rPr>
        <w:t xml:space="preserve"> </w:t>
      </w:r>
      <w:r w:rsidRPr="004B19AB">
        <w:rPr>
          <w:sz w:val="24"/>
        </w:rPr>
        <w:t>нравственных</w:t>
      </w:r>
      <w:r w:rsidRPr="004B19AB">
        <w:rPr>
          <w:spacing w:val="1"/>
          <w:sz w:val="24"/>
        </w:rPr>
        <w:t xml:space="preserve"> </w:t>
      </w:r>
      <w:r w:rsidRPr="004B19AB">
        <w:rPr>
          <w:sz w:val="24"/>
        </w:rPr>
        <w:t>категорий</w:t>
      </w:r>
      <w:r w:rsidRPr="004B19AB">
        <w:rPr>
          <w:spacing w:val="1"/>
          <w:sz w:val="24"/>
        </w:rPr>
        <w:t xml:space="preserve"> </w:t>
      </w:r>
      <w:r w:rsidRPr="004B19AB">
        <w:rPr>
          <w:sz w:val="24"/>
        </w:rPr>
        <w:t>(долг,</w:t>
      </w:r>
      <w:r w:rsidRPr="004B19AB">
        <w:rPr>
          <w:spacing w:val="1"/>
          <w:sz w:val="24"/>
        </w:rPr>
        <w:t xml:space="preserve"> </w:t>
      </w:r>
      <w:r w:rsidRPr="004B19AB">
        <w:rPr>
          <w:sz w:val="24"/>
        </w:rPr>
        <w:t>свобода,</w:t>
      </w:r>
      <w:r w:rsidRPr="004B19AB">
        <w:rPr>
          <w:spacing w:val="1"/>
          <w:sz w:val="24"/>
        </w:rPr>
        <w:t xml:space="preserve"> </w:t>
      </w:r>
      <w:r w:rsidRPr="004B19AB">
        <w:rPr>
          <w:sz w:val="24"/>
        </w:rPr>
        <w:t>отве</w:t>
      </w:r>
      <w:r w:rsidRPr="004B19AB">
        <w:rPr>
          <w:sz w:val="24"/>
        </w:rPr>
        <w:t>т</w:t>
      </w:r>
      <w:r w:rsidRPr="004B19AB">
        <w:rPr>
          <w:sz w:val="24"/>
        </w:rPr>
        <w:t>ственность,</w:t>
      </w:r>
      <w:r w:rsidRPr="004B19AB">
        <w:rPr>
          <w:spacing w:val="1"/>
          <w:sz w:val="24"/>
        </w:rPr>
        <w:t xml:space="preserve"> </w:t>
      </w:r>
      <w:r w:rsidRPr="004B19AB">
        <w:rPr>
          <w:sz w:val="24"/>
        </w:rPr>
        <w:t>милосердие,</w:t>
      </w:r>
      <w:r w:rsidRPr="004B19AB">
        <w:rPr>
          <w:spacing w:val="1"/>
          <w:sz w:val="24"/>
        </w:rPr>
        <w:t xml:space="preserve"> </w:t>
      </w:r>
      <w:r w:rsidRPr="004B19AB">
        <w:rPr>
          <w:sz w:val="24"/>
        </w:rPr>
        <w:t>забота</w:t>
      </w:r>
      <w:r w:rsidRPr="004B19AB">
        <w:rPr>
          <w:spacing w:val="1"/>
          <w:sz w:val="24"/>
        </w:rPr>
        <w:t xml:space="preserve"> </w:t>
      </w:r>
      <w:r w:rsidRPr="004B19AB">
        <w:rPr>
          <w:sz w:val="24"/>
        </w:rPr>
        <w:t>о</w:t>
      </w:r>
      <w:r w:rsidRPr="004B19AB">
        <w:rPr>
          <w:spacing w:val="1"/>
          <w:sz w:val="24"/>
        </w:rPr>
        <w:t xml:space="preserve"> </w:t>
      </w:r>
      <w:r w:rsidRPr="004B19AB">
        <w:rPr>
          <w:sz w:val="24"/>
        </w:rPr>
        <w:t>слабых,</w:t>
      </w:r>
      <w:r w:rsidRPr="004B19AB">
        <w:rPr>
          <w:spacing w:val="1"/>
          <w:sz w:val="24"/>
        </w:rPr>
        <w:t xml:space="preserve"> </w:t>
      </w:r>
      <w:r w:rsidRPr="004B19AB">
        <w:rPr>
          <w:sz w:val="24"/>
        </w:rPr>
        <w:t>взаимопомощь)</w:t>
      </w:r>
      <w:r w:rsidRPr="004B19AB">
        <w:rPr>
          <w:spacing w:val="1"/>
          <w:sz w:val="24"/>
        </w:rPr>
        <w:t xml:space="preserve"> </w:t>
      </w:r>
      <w:r w:rsidRPr="004B19AB">
        <w:rPr>
          <w:sz w:val="24"/>
        </w:rPr>
        <w:t>в</w:t>
      </w:r>
      <w:r w:rsidRPr="004B19AB">
        <w:rPr>
          <w:spacing w:val="1"/>
          <w:sz w:val="24"/>
        </w:rPr>
        <w:t xml:space="preserve"> </w:t>
      </w:r>
      <w:r w:rsidRPr="004B19AB">
        <w:rPr>
          <w:sz w:val="24"/>
        </w:rPr>
        <w:t>религиозной</w:t>
      </w:r>
      <w:r w:rsidRPr="004B19AB">
        <w:rPr>
          <w:spacing w:val="1"/>
          <w:sz w:val="24"/>
        </w:rPr>
        <w:t xml:space="preserve"> </w:t>
      </w:r>
      <w:r w:rsidRPr="004B19AB">
        <w:rPr>
          <w:sz w:val="24"/>
        </w:rPr>
        <w:t>культуре</w:t>
      </w:r>
      <w:r w:rsidRPr="004B19AB">
        <w:rPr>
          <w:spacing w:val="30"/>
          <w:sz w:val="24"/>
        </w:rPr>
        <w:t xml:space="preserve"> </w:t>
      </w:r>
      <w:r w:rsidRPr="004B19AB">
        <w:rPr>
          <w:sz w:val="24"/>
        </w:rPr>
        <w:t>народов</w:t>
      </w:r>
      <w:r w:rsidRPr="004B19AB">
        <w:rPr>
          <w:spacing w:val="28"/>
          <w:sz w:val="24"/>
        </w:rPr>
        <w:t xml:space="preserve"> </w:t>
      </w:r>
      <w:r w:rsidRPr="004B19AB">
        <w:rPr>
          <w:sz w:val="24"/>
        </w:rPr>
        <w:t>России</w:t>
      </w:r>
      <w:r w:rsidRPr="004B19AB">
        <w:rPr>
          <w:spacing w:val="28"/>
          <w:sz w:val="24"/>
        </w:rPr>
        <w:t xml:space="preserve"> </w:t>
      </w:r>
      <w:r w:rsidRPr="004B19AB">
        <w:rPr>
          <w:sz w:val="24"/>
        </w:rPr>
        <w:t>(православии</w:t>
      </w:r>
      <w:r w:rsidRPr="004B19AB">
        <w:rPr>
          <w:spacing w:val="28"/>
          <w:sz w:val="24"/>
        </w:rPr>
        <w:t xml:space="preserve"> </w:t>
      </w:r>
      <w:r w:rsidRPr="004B19AB">
        <w:rPr>
          <w:sz w:val="24"/>
        </w:rPr>
        <w:t>исламе,</w:t>
      </w:r>
      <w:r w:rsidRPr="004B19AB">
        <w:rPr>
          <w:spacing w:val="27"/>
          <w:sz w:val="24"/>
        </w:rPr>
        <w:t xml:space="preserve"> </w:t>
      </w:r>
      <w:r w:rsidRPr="004B19AB">
        <w:rPr>
          <w:sz w:val="24"/>
        </w:rPr>
        <w:t>буддизме,</w:t>
      </w:r>
      <w:r w:rsidRPr="004B19AB">
        <w:rPr>
          <w:spacing w:val="27"/>
          <w:sz w:val="24"/>
        </w:rPr>
        <w:t xml:space="preserve"> </w:t>
      </w:r>
      <w:r w:rsidRPr="004B19AB">
        <w:rPr>
          <w:sz w:val="24"/>
        </w:rPr>
        <w:t>иудаизме);</w:t>
      </w:r>
      <w:r w:rsidRPr="004B19AB">
        <w:rPr>
          <w:spacing w:val="27"/>
          <w:sz w:val="24"/>
        </w:rPr>
        <w:t xml:space="preserve"> </w:t>
      </w:r>
      <w:r w:rsidRPr="004B19AB">
        <w:rPr>
          <w:sz w:val="24"/>
        </w:rPr>
        <w:t>объяснять</w:t>
      </w:r>
    </w:p>
    <w:p w:rsidR="005C0000" w:rsidRPr="004B19AB" w:rsidRDefault="005C0000" w:rsidP="005C0000">
      <w:pPr>
        <w:autoSpaceDE w:val="0"/>
        <w:autoSpaceDN w:val="0"/>
        <w:jc w:val="both"/>
        <w:rPr>
          <w:sz w:val="24"/>
          <w:szCs w:val="24"/>
        </w:rPr>
      </w:pPr>
      <w:r w:rsidRPr="004B19AB">
        <w:rPr>
          <w:sz w:val="24"/>
          <w:szCs w:val="24"/>
        </w:rPr>
        <w:t>«золотое</w:t>
      </w:r>
      <w:r w:rsidRPr="004B19AB">
        <w:rPr>
          <w:spacing w:val="-3"/>
          <w:sz w:val="24"/>
          <w:szCs w:val="24"/>
        </w:rPr>
        <w:t xml:space="preserve"> </w:t>
      </w:r>
      <w:r w:rsidRPr="004B19AB">
        <w:rPr>
          <w:sz w:val="24"/>
          <w:szCs w:val="24"/>
        </w:rPr>
        <w:t>правило</w:t>
      </w:r>
      <w:r w:rsidRPr="004B19AB">
        <w:rPr>
          <w:spacing w:val="-3"/>
          <w:sz w:val="24"/>
          <w:szCs w:val="24"/>
        </w:rPr>
        <w:t xml:space="preserve"> </w:t>
      </w:r>
      <w:r w:rsidRPr="004B19AB">
        <w:rPr>
          <w:sz w:val="24"/>
          <w:szCs w:val="24"/>
        </w:rPr>
        <w:t>нравственности»</w:t>
      </w:r>
      <w:r w:rsidRPr="004B19AB">
        <w:rPr>
          <w:spacing w:val="-10"/>
          <w:sz w:val="24"/>
          <w:szCs w:val="24"/>
        </w:rPr>
        <w:t xml:space="preserve"> </w:t>
      </w:r>
      <w:r w:rsidRPr="004B19AB">
        <w:rPr>
          <w:sz w:val="24"/>
          <w:szCs w:val="24"/>
        </w:rPr>
        <w:t>в</w:t>
      </w:r>
      <w:r w:rsidRPr="004B19AB">
        <w:rPr>
          <w:spacing w:val="-3"/>
          <w:sz w:val="24"/>
          <w:szCs w:val="24"/>
        </w:rPr>
        <w:t xml:space="preserve"> </w:t>
      </w:r>
      <w:r w:rsidRPr="004B19AB">
        <w:rPr>
          <w:sz w:val="24"/>
          <w:szCs w:val="24"/>
        </w:rPr>
        <w:t>религиозных</w:t>
      </w:r>
      <w:r w:rsidRPr="004B19AB">
        <w:rPr>
          <w:spacing w:val="-1"/>
          <w:sz w:val="24"/>
          <w:szCs w:val="24"/>
        </w:rPr>
        <w:t xml:space="preserve"> </w:t>
      </w:r>
      <w:r w:rsidRPr="004B19AB">
        <w:rPr>
          <w:sz w:val="24"/>
          <w:szCs w:val="24"/>
        </w:rPr>
        <w:t>традициях;</w:t>
      </w:r>
    </w:p>
    <w:p w:rsidR="005C0000" w:rsidRPr="004B19AB" w:rsidRDefault="005C0000" w:rsidP="00A3744D">
      <w:pPr>
        <w:numPr>
          <w:ilvl w:val="0"/>
          <w:numId w:val="161"/>
        </w:numPr>
        <w:tabs>
          <w:tab w:val="left" w:pos="1849"/>
        </w:tabs>
        <w:autoSpaceDE w:val="0"/>
        <w:autoSpaceDN w:val="0"/>
        <w:ind w:right="829"/>
        <w:rPr>
          <w:sz w:val="24"/>
        </w:rPr>
      </w:pPr>
      <w:r w:rsidRPr="004B19AB">
        <w:rPr>
          <w:spacing w:val="-1"/>
          <w:sz w:val="24"/>
        </w:rPr>
        <w:t xml:space="preserve">соотносить нравственные формы поведения с нравственными </w:t>
      </w:r>
      <w:r w:rsidRPr="004B19AB">
        <w:rPr>
          <w:sz w:val="24"/>
        </w:rPr>
        <w:t>нормами, заповедями в</w:t>
      </w:r>
      <w:r w:rsidRPr="004B19AB">
        <w:rPr>
          <w:spacing w:val="1"/>
          <w:sz w:val="24"/>
        </w:rPr>
        <w:t xml:space="preserve"> </w:t>
      </w:r>
      <w:r w:rsidRPr="004B19AB">
        <w:rPr>
          <w:sz w:val="24"/>
        </w:rPr>
        <w:t>традиционных</w:t>
      </w:r>
      <w:r w:rsidRPr="004B19AB">
        <w:rPr>
          <w:spacing w:val="-12"/>
          <w:sz w:val="24"/>
        </w:rPr>
        <w:t xml:space="preserve"> </w:t>
      </w:r>
      <w:r w:rsidRPr="004B19AB">
        <w:rPr>
          <w:sz w:val="24"/>
        </w:rPr>
        <w:t>религиях</w:t>
      </w:r>
      <w:r w:rsidRPr="004B19AB">
        <w:rPr>
          <w:spacing w:val="-12"/>
          <w:sz w:val="24"/>
        </w:rPr>
        <w:t xml:space="preserve"> </w:t>
      </w:r>
      <w:r w:rsidRPr="004B19AB">
        <w:rPr>
          <w:sz w:val="24"/>
        </w:rPr>
        <w:t>народовРоссии;</w:t>
      </w:r>
    </w:p>
    <w:p w:rsidR="005C0000" w:rsidRPr="004B19AB" w:rsidRDefault="005C0000" w:rsidP="00A3744D">
      <w:pPr>
        <w:numPr>
          <w:ilvl w:val="0"/>
          <w:numId w:val="161"/>
        </w:numPr>
        <w:tabs>
          <w:tab w:val="left" w:pos="1849"/>
        </w:tabs>
        <w:autoSpaceDE w:val="0"/>
        <w:autoSpaceDN w:val="0"/>
        <w:ind w:right="826"/>
        <w:rPr>
          <w:sz w:val="24"/>
        </w:rPr>
      </w:pPr>
      <w:r w:rsidRPr="004B19AB">
        <w:rPr>
          <w:w w:val="95"/>
          <w:sz w:val="24"/>
        </w:rPr>
        <w:t>раскрывать своими</w:t>
      </w:r>
      <w:r w:rsidRPr="004B19AB">
        <w:rPr>
          <w:spacing w:val="1"/>
          <w:w w:val="95"/>
          <w:sz w:val="24"/>
        </w:rPr>
        <w:t xml:space="preserve"> </w:t>
      </w:r>
      <w:r w:rsidRPr="004B19AB">
        <w:rPr>
          <w:w w:val="95"/>
          <w:sz w:val="24"/>
        </w:rPr>
        <w:t>словами</w:t>
      </w:r>
      <w:r w:rsidRPr="004B19AB">
        <w:rPr>
          <w:spacing w:val="1"/>
          <w:w w:val="95"/>
          <w:sz w:val="24"/>
        </w:rPr>
        <w:t xml:space="preserve"> </w:t>
      </w:r>
      <w:r w:rsidRPr="004B19AB">
        <w:rPr>
          <w:w w:val="95"/>
          <w:sz w:val="24"/>
        </w:rPr>
        <w:t>первоначальные</w:t>
      </w:r>
      <w:r w:rsidRPr="004B19AB">
        <w:rPr>
          <w:spacing w:val="1"/>
          <w:w w:val="95"/>
          <w:sz w:val="24"/>
        </w:rPr>
        <w:t xml:space="preserve"> </w:t>
      </w:r>
      <w:r w:rsidRPr="004B19AB">
        <w:rPr>
          <w:w w:val="95"/>
          <w:sz w:val="24"/>
        </w:rPr>
        <w:t>представленияо мировоззрении (картине</w:t>
      </w:r>
      <w:r w:rsidRPr="004B19AB">
        <w:rPr>
          <w:spacing w:val="1"/>
          <w:w w:val="95"/>
          <w:sz w:val="24"/>
        </w:rPr>
        <w:t xml:space="preserve"> </w:t>
      </w:r>
      <w:r w:rsidRPr="004B19AB">
        <w:rPr>
          <w:sz w:val="24"/>
        </w:rPr>
        <w:t>мира)</w:t>
      </w:r>
      <w:r w:rsidRPr="004B19AB">
        <w:rPr>
          <w:spacing w:val="1"/>
          <w:sz w:val="24"/>
        </w:rPr>
        <w:t xml:space="preserve"> </w:t>
      </w:r>
      <w:r w:rsidRPr="004B19AB">
        <w:rPr>
          <w:sz w:val="24"/>
        </w:rPr>
        <w:t>в</w:t>
      </w:r>
      <w:r w:rsidRPr="004B19AB">
        <w:rPr>
          <w:spacing w:val="1"/>
          <w:sz w:val="24"/>
        </w:rPr>
        <w:t xml:space="preserve"> </w:t>
      </w:r>
      <w:r w:rsidRPr="004B19AB">
        <w:rPr>
          <w:sz w:val="24"/>
        </w:rPr>
        <w:t>вероучении</w:t>
      </w:r>
      <w:r w:rsidRPr="004B19AB">
        <w:rPr>
          <w:spacing w:val="1"/>
          <w:sz w:val="24"/>
        </w:rPr>
        <w:t xml:space="preserve"> </w:t>
      </w:r>
      <w:r w:rsidRPr="004B19AB">
        <w:rPr>
          <w:sz w:val="24"/>
        </w:rPr>
        <w:t>православия, ислама,</w:t>
      </w:r>
      <w:r w:rsidRPr="004B19AB">
        <w:rPr>
          <w:spacing w:val="1"/>
          <w:sz w:val="24"/>
        </w:rPr>
        <w:t xml:space="preserve"> </w:t>
      </w:r>
      <w:r w:rsidRPr="004B19AB">
        <w:rPr>
          <w:sz w:val="24"/>
        </w:rPr>
        <w:t>буддизма,</w:t>
      </w:r>
      <w:r w:rsidRPr="004B19AB">
        <w:rPr>
          <w:spacing w:val="1"/>
          <w:sz w:val="24"/>
        </w:rPr>
        <w:t xml:space="preserve"> </w:t>
      </w:r>
      <w:r w:rsidRPr="004B19AB">
        <w:rPr>
          <w:sz w:val="24"/>
        </w:rPr>
        <w:t>иудаизма;</w:t>
      </w:r>
      <w:r w:rsidRPr="004B19AB">
        <w:rPr>
          <w:spacing w:val="1"/>
          <w:sz w:val="24"/>
        </w:rPr>
        <w:t xml:space="preserve"> </w:t>
      </w:r>
      <w:r w:rsidRPr="004B19AB">
        <w:rPr>
          <w:sz w:val="24"/>
        </w:rPr>
        <w:t>об</w:t>
      </w:r>
      <w:r w:rsidRPr="004B19AB">
        <w:rPr>
          <w:spacing w:val="1"/>
          <w:sz w:val="24"/>
        </w:rPr>
        <w:t xml:space="preserve"> </w:t>
      </w:r>
      <w:r w:rsidRPr="004B19AB">
        <w:rPr>
          <w:sz w:val="24"/>
        </w:rPr>
        <w:t>основателях</w:t>
      </w:r>
      <w:r w:rsidRPr="004B19AB">
        <w:rPr>
          <w:spacing w:val="1"/>
          <w:sz w:val="24"/>
        </w:rPr>
        <w:t xml:space="preserve"> </w:t>
      </w:r>
      <w:r w:rsidRPr="004B19AB">
        <w:rPr>
          <w:sz w:val="24"/>
        </w:rPr>
        <w:t>рел</w:t>
      </w:r>
      <w:r w:rsidRPr="004B19AB">
        <w:rPr>
          <w:sz w:val="24"/>
        </w:rPr>
        <w:t>и</w:t>
      </w:r>
      <w:r w:rsidRPr="004B19AB">
        <w:rPr>
          <w:sz w:val="24"/>
        </w:rPr>
        <w:t>гий;</w:t>
      </w:r>
    </w:p>
    <w:p w:rsidR="005C0000" w:rsidRPr="004B19AB" w:rsidRDefault="005C0000" w:rsidP="00A3744D">
      <w:pPr>
        <w:numPr>
          <w:ilvl w:val="0"/>
          <w:numId w:val="161"/>
        </w:numPr>
        <w:tabs>
          <w:tab w:val="left" w:pos="1849"/>
        </w:tabs>
        <w:autoSpaceDE w:val="0"/>
        <w:autoSpaceDN w:val="0"/>
        <w:ind w:right="830"/>
        <w:rPr>
          <w:sz w:val="24"/>
        </w:rPr>
      </w:pPr>
      <w:r w:rsidRPr="004B19AB">
        <w:rPr>
          <w:sz w:val="24"/>
        </w:rPr>
        <w:t>рассказывать</w:t>
      </w:r>
      <w:r w:rsidRPr="004B19AB">
        <w:rPr>
          <w:spacing w:val="1"/>
          <w:sz w:val="24"/>
        </w:rPr>
        <w:t xml:space="preserve"> </w:t>
      </w:r>
      <w:r w:rsidRPr="004B19AB">
        <w:rPr>
          <w:sz w:val="24"/>
        </w:rPr>
        <w:t>о</w:t>
      </w:r>
      <w:r w:rsidRPr="004B19AB">
        <w:rPr>
          <w:spacing w:val="1"/>
          <w:sz w:val="24"/>
        </w:rPr>
        <w:t xml:space="preserve"> </w:t>
      </w:r>
      <w:r w:rsidRPr="004B19AB">
        <w:rPr>
          <w:sz w:val="24"/>
        </w:rPr>
        <w:t>священных</w:t>
      </w:r>
      <w:r w:rsidRPr="004B19AB">
        <w:rPr>
          <w:spacing w:val="1"/>
          <w:sz w:val="24"/>
        </w:rPr>
        <w:t xml:space="preserve"> </w:t>
      </w:r>
      <w:r w:rsidRPr="004B19AB">
        <w:rPr>
          <w:sz w:val="24"/>
        </w:rPr>
        <w:t>писаниях</w:t>
      </w:r>
      <w:r w:rsidRPr="004B19AB">
        <w:rPr>
          <w:spacing w:val="1"/>
          <w:sz w:val="24"/>
        </w:rPr>
        <w:t xml:space="preserve"> </w:t>
      </w:r>
      <w:r w:rsidRPr="004B19AB">
        <w:rPr>
          <w:sz w:val="24"/>
        </w:rPr>
        <w:t>традиционных</w:t>
      </w:r>
      <w:r w:rsidRPr="004B19AB">
        <w:rPr>
          <w:spacing w:val="1"/>
          <w:sz w:val="24"/>
        </w:rPr>
        <w:t xml:space="preserve"> </w:t>
      </w:r>
      <w:r w:rsidRPr="004B19AB">
        <w:rPr>
          <w:sz w:val="24"/>
        </w:rPr>
        <w:t>религий</w:t>
      </w:r>
      <w:r w:rsidRPr="004B19AB">
        <w:rPr>
          <w:spacing w:val="1"/>
          <w:sz w:val="24"/>
        </w:rPr>
        <w:t xml:space="preserve"> </w:t>
      </w:r>
      <w:r w:rsidRPr="004B19AB">
        <w:rPr>
          <w:sz w:val="24"/>
        </w:rPr>
        <w:t>народов</w:t>
      </w:r>
      <w:r w:rsidRPr="004B19AB">
        <w:rPr>
          <w:spacing w:val="61"/>
          <w:sz w:val="24"/>
        </w:rPr>
        <w:t xml:space="preserve"> </w:t>
      </w:r>
      <w:r w:rsidRPr="004B19AB">
        <w:rPr>
          <w:sz w:val="24"/>
        </w:rPr>
        <w:t>России</w:t>
      </w:r>
      <w:r w:rsidRPr="004B19AB">
        <w:rPr>
          <w:spacing w:val="1"/>
          <w:sz w:val="24"/>
        </w:rPr>
        <w:t xml:space="preserve"> </w:t>
      </w:r>
      <w:r w:rsidRPr="004B19AB">
        <w:rPr>
          <w:sz w:val="24"/>
        </w:rPr>
        <w:t>(Би</w:t>
      </w:r>
      <w:r w:rsidRPr="004B19AB">
        <w:rPr>
          <w:sz w:val="24"/>
        </w:rPr>
        <w:t>б</w:t>
      </w:r>
      <w:r w:rsidRPr="004B19AB">
        <w:rPr>
          <w:sz w:val="24"/>
        </w:rPr>
        <w:t>лия,</w:t>
      </w:r>
      <w:r w:rsidRPr="004B19AB">
        <w:rPr>
          <w:spacing w:val="37"/>
          <w:sz w:val="24"/>
        </w:rPr>
        <w:t xml:space="preserve"> </w:t>
      </w:r>
      <w:r w:rsidRPr="004B19AB">
        <w:rPr>
          <w:sz w:val="24"/>
        </w:rPr>
        <w:t>Коран,</w:t>
      </w:r>
      <w:r w:rsidRPr="004B19AB">
        <w:rPr>
          <w:spacing w:val="37"/>
          <w:sz w:val="24"/>
        </w:rPr>
        <w:t xml:space="preserve"> </w:t>
      </w:r>
      <w:r w:rsidRPr="004B19AB">
        <w:rPr>
          <w:sz w:val="24"/>
        </w:rPr>
        <w:t>Трипитака</w:t>
      </w:r>
      <w:r w:rsidRPr="004B19AB">
        <w:rPr>
          <w:spacing w:val="36"/>
          <w:sz w:val="24"/>
        </w:rPr>
        <w:t xml:space="preserve"> </w:t>
      </w:r>
      <w:r w:rsidRPr="004B19AB">
        <w:rPr>
          <w:sz w:val="24"/>
        </w:rPr>
        <w:t>(Ганджур),</w:t>
      </w:r>
      <w:r w:rsidRPr="004B19AB">
        <w:rPr>
          <w:spacing w:val="41"/>
          <w:sz w:val="24"/>
        </w:rPr>
        <w:t xml:space="preserve"> </w:t>
      </w:r>
      <w:r w:rsidRPr="004B19AB">
        <w:rPr>
          <w:sz w:val="24"/>
        </w:rPr>
        <w:t>Танах),</w:t>
      </w:r>
      <w:r w:rsidRPr="004B19AB">
        <w:rPr>
          <w:spacing w:val="37"/>
          <w:sz w:val="24"/>
        </w:rPr>
        <w:t xml:space="preserve"> </w:t>
      </w:r>
      <w:r w:rsidRPr="004B19AB">
        <w:rPr>
          <w:sz w:val="24"/>
        </w:rPr>
        <w:t>хранителях</w:t>
      </w:r>
      <w:r w:rsidRPr="004B19AB">
        <w:rPr>
          <w:spacing w:val="39"/>
          <w:sz w:val="24"/>
        </w:rPr>
        <w:t xml:space="preserve"> </w:t>
      </w:r>
      <w:r w:rsidRPr="004B19AB">
        <w:rPr>
          <w:sz w:val="24"/>
        </w:rPr>
        <w:t>предания</w:t>
      </w:r>
      <w:r w:rsidRPr="004B19AB">
        <w:rPr>
          <w:spacing w:val="36"/>
          <w:sz w:val="24"/>
        </w:rPr>
        <w:t xml:space="preserve"> </w:t>
      </w:r>
      <w:r w:rsidRPr="004B19AB">
        <w:rPr>
          <w:sz w:val="24"/>
        </w:rPr>
        <w:t>и</w:t>
      </w:r>
      <w:r w:rsidRPr="004B19AB">
        <w:rPr>
          <w:spacing w:val="40"/>
          <w:sz w:val="24"/>
        </w:rPr>
        <w:t xml:space="preserve"> </w:t>
      </w:r>
      <w:r w:rsidRPr="004B19AB">
        <w:rPr>
          <w:sz w:val="24"/>
        </w:rPr>
        <w:t>служителях</w:t>
      </w:r>
    </w:p>
    <w:p w:rsidR="005C0000" w:rsidRPr="004B19AB" w:rsidRDefault="005C0000" w:rsidP="005C0000">
      <w:pPr>
        <w:autoSpaceDE w:val="0"/>
        <w:autoSpaceDN w:val="0"/>
        <w:jc w:val="both"/>
        <w:rPr>
          <w:sz w:val="24"/>
        </w:rPr>
        <w:sectPr w:rsidR="005C0000" w:rsidRPr="004B19AB" w:rsidSect="00291006">
          <w:pgSz w:w="11920" w:h="16850"/>
          <w:pgMar w:top="960" w:right="20" w:bottom="1080" w:left="420" w:header="0" w:footer="839" w:gutter="0"/>
          <w:cols w:space="720"/>
        </w:sectPr>
      </w:pPr>
    </w:p>
    <w:p w:rsidR="005C0000" w:rsidRPr="004B19AB" w:rsidRDefault="005C0000" w:rsidP="005C0000">
      <w:pPr>
        <w:autoSpaceDE w:val="0"/>
        <w:autoSpaceDN w:val="0"/>
        <w:spacing w:before="70"/>
        <w:ind w:right="827"/>
        <w:jc w:val="both"/>
        <w:rPr>
          <w:sz w:val="24"/>
          <w:szCs w:val="24"/>
        </w:rPr>
      </w:pPr>
      <w:r w:rsidRPr="004B19AB">
        <w:rPr>
          <w:sz w:val="24"/>
          <w:szCs w:val="24"/>
        </w:rPr>
        <w:lastRenderedPageBreak/>
        <w:t>религиозного культа</w:t>
      </w:r>
      <w:r w:rsidRPr="004B19AB">
        <w:rPr>
          <w:spacing w:val="1"/>
          <w:sz w:val="24"/>
          <w:szCs w:val="24"/>
        </w:rPr>
        <w:t xml:space="preserve"> </w:t>
      </w:r>
      <w:r w:rsidRPr="004B19AB">
        <w:rPr>
          <w:sz w:val="24"/>
          <w:szCs w:val="24"/>
        </w:rPr>
        <w:t>(священники, муллы, ламы, раввины), религиозных</w:t>
      </w:r>
      <w:r w:rsidRPr="004B19AB">
        <w:rPr>
          <w:spacing w:val="1"/>
          <w:sz w:val="24"/>
          <w:szCs w:val="24"/>
        </w:rPr>
        <w:t xml:space="preserve"> </w:t>
      </w:r>
      <w:r w:rsidRPr="004B19AB">
        <w:rPr>
          <w:sz w:val="24"/>
          <w:szCs w:val="24"/>
        </w:rPr>
        <w:t>обрядах,</w:t>
      </w:r>
      <w:r w:rsidRPr="004B19AB">
        <w:rPr>
          <w:spacing w:val="1"/>
          <w:sz w:val="24"/>
          <w:szCs w:val="24"/>
        </w:rPr>
        <w:t xml:space="preserve"> </w:t>
      </w:r>
      <w:r w:rsidRPr="004B19AB">
        <w:rPr>
          <w:sz w:val="24"/>
          <w:szCs w:val="24"/>
        </w:rPr>
        <w:t>ритуалах,</w:t>
      </w:r>
      <w:r w:rsidRPr="004B19AB">
        <w:rPr>
          <w:spacing w:val="33"/>
          <w:sz w:val="24"/>
          <w:szCs w:val="24"/>
        </w:rPr>
        <w:t xml:space="preserve"> </w:t>
      </w:r>
      <w:r w:rsidRPr="004B19AB">
        <w:rPr>
          <w:sz w:val="24"/>
          <w:szCs w:val="24"/>
        </w:rPr>
        <w:t>обычаях</w:t>
      </w:r>
      <w:r w:rsidRPr="004B19AB">
        <w:rPr>
          <w:spacing w:val="36"/>
          <w:sz w:val="24"/>
          <w:szCs w:val="24"/>
        </w:rPr>
        <w:t xml:space="preserve"> </w:t>
      </w:r>
      <w:r w:rsidRPr="004B19AB">
        <w:rPr>
          <w:sz w:val="24"/>
          <w:szCs w:val="24"/>
        </w:rPr>
        <w:t>(1—2</w:t>
      </w:r>
      <w:r w:rsidRPr="004B19AB">
        <w:rPr>
          <w:spacing w:val="33"/>
          <w:sz w:val="24"/>
          <w:szCs w:val="24"/>
        </w:rPr>
        <w:t xml:space="preserve"> </w:t>
      </w:r>
      <w:r w:rsidRPr="004B19AB">
        <w:rPr>
          <w:sz w:val="24"/>
          <w:szCs w:val="24"/>
        </w:rPr>
        <w:t>примера);</w:t>
      </w:r>
    </w:p>
    <w:p w:rsidR="005C0000" w:rsidRPr="004B19AB" w:rsidRDefault="005C0000" w:rsidP="00A3744D">
      <w:pPr>
        <w:numPr>
          <w:ilvl w:val="0"/>
          <w:numId w:val="161"/>
        </w:numPr>
        <w:tabs>
          <w:tab w:val="left" w:pos="1849"/>
        </w:tabs>
        <w:autoSpaceDE w:val="0"/>
        <w:autoSpaceDN w:val="0"/>
        <w:ind w:right="827"/>
        <w:rPr>
          <w:sz w:val="24"/>
        </w:rPr>
      </w:pPr>
      <w:r w:rsidRPr="004B19AB">
        <w:rPr>
          <w:sz w:val="24"/>
        </w:rPr>
        <w:t>рассказывать</w:t>
      </w:r>
      <w:r w:rsidRPr="004B19AB">
        <w:rPr>
          <w:spacing w:val="1"/>
          <w:sz w:val="24"/>
        </w:rPr>
        <w:t xml:space="preserve"> </w:t>
      </w:r>
      <w:r w:rsidRPr="004B19AB">
        <w:rPr>
          <w:sz w:val="24"/>
        </w:rPr>
        <w:t>о</w:t>
      </w:r>
      <w:r w:rsidRPr="004B19AB">
        <w:rPr>
          <w:spacing w:val="1"/>
          <w:sz w:val="24"/>
        </w:rPr>
        <w:t xml:space="preserve"> </w:t>
      </w:r>
      <w:r w:rsidRPr="004B19AB">
        <w:rPr>
          <w:sz w:val="24"/>
        </w:rPr>
        <w:t>назначении</w:t>
      </w:r>
      <w:r w:rsidRPr="004B19AB">
        <w:rPr>
          <w:spacing w:val="1"/>
          <w:sz w:val="24"/>
        </w:rPr>
        <w:t xml:space="preserve"> </w:t>
      </w:r>
      <w:r w:rsidRPr="004B19AB">
        <w:rPr>
          <w:sz w:val="24"/>
        </w:rPr>
        <w:t>и</w:t>
      </w:r>
      <w:r w:rsidRPr="004B19AB">
        <w:rPr>
          <w:spacing w:val="1"/>
          <w:sz w:val="24"/>
        </w:rPr>
        <w:t xml:space="preserve"> </w:t>
      </w:r>
      <w:r w:rsidRPr="004B19AB">
        <w:rPr>
          <w:sz w:val="24"/>
        </w:rPr>
        <w:t>устройстве</w:t>
      </w:r>
      <w:r w:rsidRPr="004B19AB">
        <w:rPr>
          <w:spacing w:val="1"/>
          <w:sz w:val="24"/>
        </w:rPr>
        <w:t xml:space="preserve"> </w:t>
      </w:r>
      <w:r w:rsidRPr="004B19AB">
        <w:rPr>
          <w:sz w:val="24"/>
        </w:rPr>
        <w:t>священных</w:t>
      </w:r>
      <w:r w:rsidRPr="004B19AB">
        <w:rPr>
          <w:spacing w:val="1"/>
          <w:sz w:val="24"/>
        </w:rPr>
        <w:t xml:space="preserve"> </w:t>
      </w:r>
      <w:r w:rsidRPr="004B19AB">
        <w:rPr>
          <w:sz w:val="24"/>
        </w:rPr>
        <w:t>сооружений</w:t>
      </w:r>
      <w:r w:rsidRPr="004B19AB">
        <w:rPr>
          <w:spacing w:val="1"/>
          <w:sz w:val="24"/>
        </w:rPr>
        <w:t xml:space="preserve"> </w:t>
      </w:r>
      <w:r w:rsidRPr="004B19AB">
        <w:rPr>
          <w:sz w:val="24"/>
        </w:rPr>
        <w:t>(храмов)</w:t>
      </w:r>
      <w:r w:rsidRPr="004B19AB">
        <w:rPr>
          <w:spacing w:val="1"/>
          <w:sz w:val="24"/>
        </w:rPr>
        <w:t xml:space="preserve"> </w:t>
      </w:r>
      <w:r w:rsidRPr="004B19AB">
        <w:rPr>
          <w:sz w:val="24"/>
        </w:rPr>
        <w:t>традиц</w:t>
      </w:r>
      <w:r w:rsidRPr="004B19AB">
        <w:rPr>
          <w:sz w:val="24"/>
        </w:rPr>
        <w:t>и</w:t>
      </w:r>
      <w:r w:rsidRPr="004B19AB">
        <w:rPr>
          <w:sz w:val="24"/>
        </w:rPr>
        <w:t>онных</w:t>
      </w:r>
      <w:r w:rsidRPr="004B19AB">
        <w:rPr>
          <w:spacing w:val="1"/>
          <w:sz w:val="24"/>
        </w:rPr>
        <w:t xml:space="preserve"> </w:t>
      </w:r>
      <w:r w:rsidRPr="004B19AB">
        <w:rPr>
          <w:sz w:val="24"/>
        </w:rPr>
        <w:t>религий</w:t>
      </w:r>
      <w:r w:rsidRPr="004B19AB">
        <w:rPr>
          <w:spacing w:val="1"/>
          <w:sz w:val="24"/>
        </w:rPr>
        <w:t xml:space="preserve"> </w:t>
      </w:r>
      <w:r w:rsidRPr="004B19AB">
        <w:rPr>
          <w:sz w:val="24"/>
        </w:rPr>
        <w:t>народов</w:t>
      </w:r>
      <w:r w:rsidRPr="004B19AB">
        <w:rPr>
          <w:spacing w:val="1"/>
          <w:sz w:val="24"/>
        </w:rPr>
        <w:t xml:space="preserve"> </w:t>
      </w:r>
      <w:r w:rsidRPr="004B19AB">
        <w:rPr>
          <w:sz w:val="24"/>
        </w:rPr>
        <w:t>России,</w:t>
      </w:r>
      <w:r w:rsidRPr="004B19AB">
        <w:rPr>
          <w:spacing w:val="1"/>
          <w:sz w:val="24"/>
        </w:rPr>
        <w:t xml:space="preserve"> </w:t>
      </w:r>
      <w:r w:rsidRPr="004B19AB">
        <w:rPr>
          <w:sz w:val="24"/>
        </w:rPr>
        <w:t>основных</w:t>
      </w:r>
      <w:r w:rsidRPr="004B19AB">
        <w:rPr>
          <w:spacing w:val="1"/>
          <w:sz w:val="24"/>
        </w:rPr>
        <w:t xml:space="preserve"> </w:t>
      </w:r>
      <w:r w:rsidRPr="004B19AB">
        <w:rPr>
          <w:sz w:val="24"/>
        </w:rPr>
        <w:t>нормах</w:t>
      </w:r>
      <w:r w:rsidRPr="004B19AB">
        <w:rPr>
          <w:spacing w:val="1"/>
          <w:sz w:val="24"/>
        </w:rPr>
        <w:t xml:space="preserve"> </w:t>
      </w:r>
      <w:r w:rsidRPr="004B19AB">
        <w:rPr>
          <w:sz w:val="24"/>
        </w:rPr>
        <w:t>поведения</w:t>
      </w:r>
      <w:r w:rsidRPr="004B19AB">
        <w:rPr>
          <w:spacing w:val="1"/>
          <w:sz w:val="24"/>
        </w:rPr>
        <w:t xml:space="preserve"> </w:t>
      </w:r>
      <w:r w:rsidRPr="004B19AB">
        <w:rPr>
          <w:sz w:val="24"/>
        </w:rPr>
        <w:t>в</w:t>
      </w:r>
      <w:r w:rsidRPr="004B19AB">
        <w:rPr>
          <w:spacing w:val="1"/>
          <w:sz w:val="24"/>
        </w:rPr>
        <w:t xml:space="preserve"> </w:t>
      </w:r>
      <w:r w:rsidRPr="004B19AB">
        <w:rPr>
          <w:sz w:val="24"/>
        </w:rPr>
        <w:t>храмах,</w:t>
      </w:r>
      <w:r w:rsidRPr="004B19AB">
        <w:rPr>
          <w:spacing w:val="1"/>
          <w:sz w:val="24"/>
        </w:rPr>
        <w:t xml:space="preserve"> </w:t>
      </w:r>
      <w:r w:rsidRPr="004B19AB">
        <w:rPr>
          <w:sz w:val="24"/>
        </w:rPr>
        <w:t>общения</w:t>
      </w:r>
      <w:r w:rsidRPr="004B19AB">
        <w:rPr>
          <w:spacing w:val="-15"/>
          <w:sz w:val="24"/>
        </w:rPr>
        <w:t xml:space="preserve"> </w:t>
      </w:r>
      <w:r w:rsidRPr="004B19AB">
        <w:rPr>
          <w:sz w:val="24"/>
        </w:rPr>
        <w:t>с</w:t>
      </w:r>
      <w:r w:rsidRPr="004B19AB">
        <w:rPr>
          <w:spacing w:val="-15"/>
          <w:sz w:val="24"/>
        </w:rPr>
        <w:t xml:space="preserve"> </w:t>
      </w:r>
      <w:r w:rsidRPr="004B19AB">
        <w:rPr>
          <w:sz w:val="24"/>
        </w:rPr>
        <w:t>в</w:t>
      </w:r>
      <w:r w:rsidRPr="004B19AB">
        <w:rPr>
          <w:sz w:val="24"/>
        </w:rPr>
        <w:t>е</w:t>
      </w:r>
      <w:r w:rsidRPr="004B19AB">
        <w:rPr>
          <w:sz w:val="24"/>
        </w:rPr>
        <w:t>рующими;</w:t>
      </w:r>
    </w:p>
    <w:p w:rsidR="005C0000" w:rsidRPr="004B19AB" w:rsidRDefault="005C0000" w:rsidP="00A3744D">
      <w:pPr>
        <w:numPr>
          <w:ilvl w:val="0"/>
          <w:numId w:val="161"/>
        </w:numPr>
        <w:tabs>
          <w:tab w:val="left" w:pos="1849"/>
        </w:tabs>
        <w:autoSpaceDE w:val="0"/>
        <w:autoSpaceDN w:val="0"/>
        <w:spacing w:before="1"/>
        <w:ind w:right="828"/>
        <w:rPr>
          <w:sz w:val="24"/>
        </w:rPr>
      </w:pPr>
      <w:r w:rsidRPr="004B19AB">
        <w:rPr>
          <w:sz w:val="24"/>
        </w:rPr>
        <w:t>рассказывать</w:t>
      </w:r>
      <w:r w:rsidRPr="004B19AB">
        <w:rPr>
          <w:spacing w:val="1"/>
          <w:sz w:val="24"/>
        </w:rPr>
        <w:t xml:space="preserve"> </w:t>
      </w:r>
      <w:r w:rsidRPr="004B19AB">
        <w:rPr>
          <w:sz w:val="24"/>
        </w:rPr>
        <w:t>о</w:t>
      </w:r>
      <w:r w:rsidRPr="004B19AB">
        <w:rPr>
          <w:spacing w:val="1"/>
          <w:sz w:val="24"/>
        </w:rPr>
        <w:t xml:space="preserve"> </w:t>
      </w:r>
      <w:r w:rsidRPr="004B19AB">
        <w:rPr>
          <w:sz w:val="24"/>
        </w:rPr>
        <w:t>религиозных</w:t>
      </w:r>
      <w:r w:rsidRPr="004B19AB">
        <w:rPr>
          <w:spacing w:val="1"/>
          <w:sz w:val="24"/>
        </w:rPr>
        <w:t xml:space="preserve"> </w:t>
      </w:r>
      <w:r w:rsidRPr="004B19AB">
        <w:rPr>
          <w:sz w:val="24"/>
        </w:rPr>
        <w:t>календарях</w:t>
      </w:r>
      <w:r w:rsidRPr="004B19AB">
        <w:rPr>
          <w:spacing w:val="1"/>
          <w:sz w:val="24"/>
        </w:rPr>
        <w:t xml:space="preserve"> </w:t>
      </w:r>
      <w:r w:rsidRPr="004B19AB">
        <w:rPr>
          <w:sz w:val="24"/>
        </w:rPr>
        <w:t>и</w:t>
      </w:r>
      <w:r w:rsidRPr="004B19AB">
        <w:rPr>
          <w:spacing w:val="1"/>
          <w:sz w:val="24"/>
        </w:rPr>
        <w:t xml:space="preserve"> </w:t>
      </w:r>
      <w:r w:rsidRPr="004B19AB">
        <w:rPr>
          <w:sz w:val="24"/>
        </w:rPr>
        <w:t>праздниках</w:t>
      </w:r>
      <w:r w:rsidRPr="004B19AB">
        <w:rPr>
          <w:spacing w:val="1"/>
          <w:sz w:val="24"/>
        </w:rPr>
        <w:t xml:space="preserve"> </w:t>
      </w:r>
      <w:r w:rsidRPr="004B19AB">
        <w:rPr>
          <w:sz w:val="24"/>
        </w:rPr>
        <w:t>традиционных</w:t>
      </w:r>
      <w:r w:rsidRPr="004B19AB">
        <w:rPr>
          <w:spacing w:val="1"/>
          <w:sz w:val="24"/>
        </w:rPr>
        <w:t xml:space="preserve"> </w:t>
      </w:r>
      <w:r w:rsidRPr="004B19AB">
        <w:rPr>
          <w:sz w:val="24"/>
        </w:rPr>
        <w:t>религий</w:t>
      </w:r>
      <w:r w:rsidRPr="004B19AB">
        <w:rPr>
          <w:spacing w:val="1"/>
          <w:sz w:val="24"/>
        </w:rPr>
        <w:t xml:space="preserve"> </w:t>
      </w:r>
      <w:r w:rsidRPr="004B19AB">
        <w:rPr>
          <w:sz w:val="24"/>
        </w:rPr>
        <w:t>нар</w:t>
      </w:r>
      <w:r w:rsidRPr="004B19AB">
        <w:rPr>
          <w:sz w:val="24"/>
        </w:rPr>
        <w:t>о</w:t>
      </w:r>
      <w:r w:rsidRPr="004B19AB">
        <w:rPr>
          <w:sz w:val="24"/>
        </w:rPr>
        <w:t>дов</w:t>
      </w:r>
      <w:r w:rsidRPr="004B19AB">
        <w:rPr>
          <w:spacing w:val="1"/>
          <w:sz w:val="24"/>
        </w:rPr>
        <w:t xml:space="preserve"> </w:t>
      </w:r>
      <w:r w:rsidRPr="004B19AB">
        <w:rPr>
          <w:sz w:val="24"/>
        </w:rPr>
        <w:t>России</w:t>
      </w:r>
      <w:r w:rsidRPr="004B19AB">
        <w:rPr>
          <w:spacing w:val="1"/>
          <w:sz w:val="24"/>
        </w:rPr>
        <w:t xml:space="preserve"> </w:t>
      </w:r>
      <w:r w:rsidRPr="004B19AB">
        <w:rPr>
          <w:sz w:val="24"/>
        </w:rPr>
        <w:t>(православия,</w:t>
      </w:r>
      <w:r w:rsidRPr="004B19AB">
        <w:rPr>
          <w:spacing w:val="1"/>
          <w:sz w:val="24"/>
        </w:rPr>
        <w:t xml:space="preserve"> </w:t>
      </w:r>
      <w:r w:rsidRPr="004B19AB">
        <w:rPr>
          <w:sz w:val="24"/>
        </w:rPr>
        <w:t>ислама,</w:t>
      </w:r>
      <w:r w:rsidRPr="004B19AB">
        <w:rPr>
          <w:spacing w:val="1"/>
          <w:sz w:val="24"/>
        </w:rPr>
        <w:t xml:space="preserve"> </w:t>
      </w:r>
      <w:r w:rsidRPr="004B19AB">
        <w:rPr>
          <w:sz w:val="24"/>
        </w:rPr>
        <w:t>буддизма,</w:t>
      </w:r>
      <w:r w:rsidRPr="004B19AB">
        <w:rPr>
          <w:spacing w:val="1"/>
          <w:sz w:val="24"/>
        </w:rPr>
        <w:t xml:space="preserve"> </w:t>
      </w:r>
      <w:r w:rsidRPr="004B19AB">
        <w:rPr>
          <w:sz w:val="24"/>
        </w:rPr>
        <w:t>иудаизма,</w:t>
      </w:r>
      <w:r w:rsidRPr="004B19AB">
        <w:rPr>
          <w:spacing w:val="1"/>
          <w:sz w:val="24"/>
        </w:rPr>
        <w:t xml:space="preserve"> </w:t>
      </w:r>
      <w:r w:rsidRPr="004B19AB">
        <w:rPr>
          <w:sz w:val="24"/>
        </w:rPr>
        <w:t>не</w:t>
      </w:r>
      <w:r w:rsidRPr="004B19AB">
        <w:rPr>
          <w:spacing w:val="1"/>
          <w:sz w:val="24"/>
        </w:rPr>
        <w:t xml:space="preserve"> </w:t>
      </w:r>
      <w:r w:rsidRPr="004B19AB">
        <w:rPr>
          <w:sz w:val="24"/>
        </w:rPr>
        <w:t>менее</w:t>
      </w:r>
      <w:r w:rsidRPr="004B19AB">
        <w:rPr>
          <w:spacing w:val="1"/>
          <w:sz w:val="24"/>
        </w:rPr>
        <w:t xml:space="preserve"> </w:t>
      </w:r>
      <w:r w:rsidRPr="004B19AB">
        <w:rPr>
          <w:sz w:val="24"/>
        </w:rPr>
        <w:t>одного</w:t>
      </w:r>
      <w:r w:rsidRPr="004B19AB">
        <w:rPr>
          <w:spacing w:val="-57"/>
          <w:sz w:val="24"/>
        </w:rPr>
        <w:t xml:space="preserve"> </w:t>
      </w:r>
      <w:r w:rsidRPr="004B19AB">
        <w:rPr>
          <w:sz w:val="24"/>
        </w:rPr>
        <w:t>религиозного</w:t>
      </w:r>
      <w:r w:rsidRPr="004B19AB">
        <w:rPr>
          <w:spacing w:val="-1"/>
          <w:sz w:val="24"/>
        </w:rPr>
        <w:t xml:space="preserve"> </w:t>
      </w:r>
      <w:r w:rsidRPr="004B19AB">
        <w:rPr>
          <w:sz w:val="24"/>
        </w:rPr>
        <w:t>праздника</w:t>
      </w:r>
      <w:r w:rsidRPr="004B19AB">
        <w:rPr>
          <w:spacing w:val="32"/>
          <w:sz w:val="24"/>
        </w:rPr>
        <w:t xml:space="preserve"> </w:t>
      </w:r>
      <w:r w:rsidRPr="004B19AB">
        <w:rPr>
          <w:sz w:val="24"/>
        </w:rPr>
        <w:t>каждой</w:t>
      </w:r>
      <w:r w:rsidRPr="004B19AB">
        <w:rPr>
          <w:spacing w:val="33"/>
          <w:sz w:val="24"/>
        </w:rPr>
        <w:t xml:space="preserve"> </w:t>
      </w:r>
      <w:r w:rsidRPr="004B19AB">
        <w:rPr>
          <w:sz w:val="24"/>
        </w:rPr>
        <w:t>традиции);</w:t>
      </w:r>
    </w:p>
    <w:p w:rsidR="005C0000" w:rsidRPr="004B19AB" w:rsidRDefault="005C0000" w:rsidP="00A3744D">
      <w:pPr>
        <w:numPr>
          <w:ilvl w:val="0"/>
          <w:numId w:val="161"/>
        </w:numPr>
        <w:tabs>
          <w:tab w:val="left" w:pos="1849"/>
        </w:tabs>
        <w:autoSpaceDE w:val="0"/>
        <w:autoSpaceDN w:val="0"/>
        <w:ind w:right="837"/>
        <w:rPr>
          <w:sz w:val="24"/>
        </w:rPr>
      </w:pPr>
      <w:r w:rsidRPr="004B19AB">
        <w:rPr>
          <w:sz w:val="24"/>
        </w:rPr>
        <w:t>раскрывать</w:t>
      </w:r>
      <w:r w:rsidRPr="004B19AB">
        <w:rPr>
          <w:spacing w:val="1"/>
          <w:sz w:val="24"/>
        </w:rPr>
        <w:t xml:space="preserve"> </w:t>
      </w:r>
      <w:r w:rsidRPr="004B19AB">
        <w:rPr>
          <w:sz w:val="24"/>
        </w:rPr>
        <w:t>основное</w:t>
      </w:r>
      <w:r w:rsidRPr="004B19AB">
        <w:rPr>
          <w:spacing w:val="1"/>
          <w:sz w:val="24"/>
        </w:rPr>
        <w:t xml:space="preserve"> </w:t>
      </w:r>
      <w:r w:rsidRPr="004B19AB">
        <w:rPr>
          <w:sz w:val="24"/>
        </w:rPr>
        <w:t>содержание</w:t>
      </w:r>
      <w:r w:rsidRPr="004B19AB">
        <w:rPr>
          <w:spacing w:val="1"/>
          <w:sz w:val="24"/>
        </w:rPr>
        <w:t xml:space="preserve"> </w:t>
      </w:r>
      <w:r w:rsidRPr="004B19AB">
        <w:rPr>
          <w:sz w:val="24"/>
        </w:rPr>
        <w:t>норм</w:t>
      </w:r>
      <w:r w:rsidRPr="004B19AB">
        <w:rPr>
          <w:spacing w:val="1"/>
          <w:sz w:val="24"/>
        </w:rPr>
        <w:t xml:space="preserve"> </w:t>
      </w:r>
      <w:r w:rsidRPr="004B19AB">
        <w:rPr>
          <w:sz w:val="24"/>
        </w:rPr>
        <w:t>отношений</w:t>
      </w:r>
      <w:r w:rsidRPr="004B19AB">
        <w:rPr>
          <w:spacing w:val="1"/>
          <w:sz w:val="24"/>
        </w:rPr>
        <w:t xml:space="preserve"> </w:t>
      </w:r>
      <w:r w:rsidRPr="004B19AB">
        <w:rPr>
          <w:sz w:val="24"/>
        </w:rPr>
        <w:t>в</w:t>
      </w:r>
      <w:r w:rsidRPr="004B19AB">
        <w:rPr>
          <w:spacing w:val="1"/>
          <w:sz w:val="24"/>
        </w:rPr>
        <w:t xml:space="preserve"> </w:t>
      </w:r>
      <w:r w:rsidRPr="004B19AB">
        <w:rPr>
          <w:sz w:val="24"/>
        </w:rPr>
        <w:t>религиозной</w:t>
      </w:r>
      <w:r w:rsidRPr="004B19AB">
        <w:rPr>
          <w:spacing w:val="1"/>
          <w:sz w:val="24"/>
        </w:rPr>
        <w:t xml:space="preserve"> </w:t>
      </w:r>
      <w:r w:rsidRPr="004B19AB">
        <w:rPr>
          <w:sz w:val="24"/>
        </w:rPr>
        <w:t>семье</w:t>
      </w:r>
      <w:r w:rsidRPr="004B19AB">
        <w:rPr>
          <w:spacing w:val="1"/>
          <w:sz w:val="24"/>
        </w:rPr>
        <w:t xml:space="preserve"> </w:t>
      </w:r>
      <w:r w:rsidRPr="004B19AB">
        <w:rPr>
          <w:sz w:val="24"/>
        </w:rPr>
        <w:t>(правосл</w:t>
      </w:r>
      <w:r w:rsidRPr="004B19AB">
        <w:rPr>
          <w:sz w:val="24"/>
        </w:rPr>
        <w:t>а</w:t>
      </w:r>
      <w:r w:rsidRPr="004B19AB">
        <w:rPr>
          <w:sz w:val="24"/>
        </w:rPr>
        <w:t>вие,</w:t>
      </w:r>
      <w:r w:rsidRPr="004B19AB">
        <w:rPr>
          <w:spacing w:val="1"/>
          <w:sz w:val="24"/>
        </w:rPr>
        <w:t xml:space="preserve"> </w:t>
      </w:r>
      <w:r w:rsidRPr="004B19AB">
        <w:rPr>
          <w:sz w:val="24"/>
        </w:rPr>
        <w:t>ислам,</w:t>
      </w:r>
      <w:r w:rsidRPr="004B19AB">
        <w:rPr>
          <w:spacing w:val="1"/>
          <w:sz w:val="24"/>
        </w:rPr>
        <w:t xml:space="preserve"> </w:t>
      </w:r>
      <w:r w:rsidRPr="004B19AB">
        <w:rPr>
          <w:sz w:val="24"/>
        </w:rPr>
        <w:t>буддизм,</w:t>
      </w:r>
      <w:r w:rsidRPr="004B19AB">
        <w:rPr>
          <w:spacing w:val="1"/>
          <w:sz w:val="24"/>
        </w:rPr>
        <w:t xml:space="preserve"> </w:t>
      </w:r>
      <w:r w:rsidRPr="004B19AB">
        <w:rPr>
          <w:sz w:val="24"/>
        </w:rPr>
        <w:t>иудаизм),</w:t>
      </w:r>
      <w:r w:rsidRPr="004B19AB">
        <w:rPr>
          <w:spacing w:val="1"/>
          <w:sz w:val="24"/>
        </w:rPr>
        <w:t xml:space="preserve"> </w:t>
      </w:r>
      <w:r w:rsidRPr="004B19AB">
        <w:rPr>
          <w:sz w:val="24"/>
        </w:rPr>
        <w:t>общее</w:t>
      </w:r>
      <w:r w:rsidRPr="004B19AB">
        <w:rPr>
          <w:spacing w:val="1"/>
          <w:sz w:val="24"/>
        </w:rPr>
        <w:t xml:space="preserve"> </w:t>
      </w:r>
      <w:r w:rsidRPr="004B19AB">
        <w:rPr>
          <w:sz w:val="24"/>
        </w:rPr>
        <w:t>представление</w:t>
      </w:r>
      <w:r w:rsidRPr="004B19AB">
        <w:rPr>
          <w:spacing w:val="1"/>
          <w:sz w:val="24"/>
        </w:rPr>
        <w:t xml:space="preserve"> </w:t>
      </w:r>
      <w:r w:rsidRPr="004B19AB">
        <w:rPr>
          <w:sz w:val="24"/>
        </w:rPr>
        <w:t>о</w:t>
      </w:r>
      <w:r w:rsidRPr="004B19AB">
        <w:rPr>
          <w:spacing w:val="61"/>
          <w:sz w:val="24"/>
        </w:rPr>
        <w:t xml:space="preserve"> </w:t>
      </w:r>
      <w:r w:rsidRPr="004B19AB">
        <w:rPr>
          <w:sz w:val="24"/>
        </w:rPr>
        <w:t>семейных</w:t>
      </w:r>
      <w:r w:rsidRPr="004B19AB">
        <w:rPr>
          <w:spacing w:val="1"/>
          <w:sz w:val="24"/>
        </w:rPr>
        <w:t xml:space="preserve"> </w:t>
      </w:r>
      <w:r w:rsidRPr="004B19AB">
        <w:rPr>
          <w:sz w:val="24"/>
        </w:rPr>
        <w:t>ценностях в тр</w:t>
      </w:r>
      <w:r w:rsidRPr="004B19AB">
        <w:rPr>
          <w:sz w:val="24"/>
        </w:rPr>
        <w:t>а</w:t>
      </w:r>
      <w:r w:rsidRPr="004B19AB">
        <w:rPr>
          <w:sz w:val="24"/>
        </w:rPr>
        <w:t>диционных религиях народов России; понимание отношения к труду,</w:t>
      </w:r>
      <w:r w:rsidRPr="004B19AB">
        <w:rPr>
          <w:spacing w:val="-57"/>
          <w:sz w:val="24"/>
        </w:rPr>
        <w:t xml:space="preserve"> </w:t>
      </w:r>
      <w:r w:rsidRPr="004B19AB">
        <w:rPr>
          <w:sz w:val="24"/>
        </w:rPr>
        <w:t>учению</w:t>
      </w:r>
      <w:r w:rsidRPr="004B19AB">
        <w:rPr>
          <w:spacing w:val="26"/>
          <w:sz w:val="24"/>
        </w:rPr>
        <w:t xml:space="preserve"> </w:t>
      </w:r>
      <w:r w:rsidRPr="004B19AB">
        <w:rPr>
          <w:sz w:val="24"/>
        </w:rPr>
        <w:t>в</w:t>
      </w:r>
      <w:r w:rsidRPr="004B19AB">
        <w:rPr>
          <w:spacing w:val="28"/>
          <w:sz w:val="24"/>
        </w:rPr>
        <w:t xml:space="preserve"> </w:t>
      </w:r>
      <w:r w:rsidRPr="004B19AB">
        <w:rPr>
          <w:sz w:val="24"/>
        </w:rPr>
        <w:t>тр</w:t>
      </w:r>
      <w:r w:rsidRPr="004B19AB">
        <w:rPr>
          <w:sz w:val="24"/>
        </w:rPr>
        <w:t>а</w:t>
      </w:r>
      <w:r w:rsidRPr="004B19AB">
        <w:rPr>
          <w:sz w:val="24"/>
        </w:rPr>
        <w:t>диционных</w:t>
      </w:r>
      <w:r w:rsidRPr="004B19AB">
        <w:rPr>
          <w:spacing w:val="31"/>
          <w:sz w:val="24"/>
        </w:rPr>
        <w:t xml:space="preserve"> </w:t>
      </w:r>
      <w:r w:rsidRPr="004B19AB">
        <w:rPr>
          <w:sz w:val="24"/>
        </w:rPr>
        <w:t>религиях</w:t>
      </w:r>
      <w:r w:rsidRPr="004B19AB">
        <w:rPr>
          <w:spacing w:val="29"/>
          <w:sz w:val="24"/>
        </w:rPr>
        <w:t xml:space="preserve"> </w:t>
      </w:r>
      <w:r w:rsidRPr="004B19AB">
        <w:rPr>
          <w:sz w:val="24"/>
        </w:rPr>
        <w:t>народов</w:t>
      </w:r>
      <w:r w:rsidRPr="004B19AB">
        <w:rPr>
          <w:spacing w:val="25"/>
          <w:sz w:val="24"/>
        </w:rPr>
        <w:t xml:space="preserve"> </w:t>
      </w:r>
      <w:r w:rsidRPr="004B19AB">
        <w:rPr>
          <w:sz w:val="24"/>
        </w:rPr>
        <w:t>России;</w:t>
      </w:r>
    </w:p>
    <w:p w:rsidR="005C0000" w:rsidRPr="004B19AB" w:rsidRDefault="005C0000" w:rsidP="00A3744D">
      <w:pPr>
        <w:numPr>
          <w:ilvl w:val="0"/>
          <w:numId w:val="161"/>
        </w:numPr>
        <w:tabs>
          <w:tab w:val="left" w:pos="1849"/>
        </w:tabs>
        <w:autoSpaceDE w:val="0"/>
        <w:autoSpaceDN w:val="0"/>
        <w:ind w:right="829"/>
        <w:rPr>
          <w:sz w:val="24"/>
        </w:rPr>
      </w:pPr>
      <w:r w:rsidRPr="004B19AB">
        <w:rPr>
          <w:sz w:val="24"/>
        </w:rPr>
        <w:t>распознавать</w:t>
      </w:r>
      <w:r w:rsidRPr="004B19AB">
        <w:rPr>
          <w:spacing w:val="1"/>
          <w:sz w:val="24"/>
        </w:rPr>
        <w:t xml:space="preserve"> </w:t>
      </w:r>
      <w:r w:rsidRPr="004B19AB">
        <w:rPr>
          <w:sz w:val="24"/>
        </w:rPr>
        <w:t>религиозную</w:t>
      </w:r>
      <w:r w:rsidRPr="004B19AB">
        <w:rPr>
          <w:spacing w:val="1"/>
          <w:sz w:val="24"/>
        </w:rPr>
        <w:t xml:space="preserve"> </w:t>
      </w:r>
      <w:r w:rsidRPr="004B19AB">
        <w:rPr>
          <w:sz w:val="24"/>
        </w:rPr>
        <w:t>символику</w:t>
      </w:r>
      <w:r w:rsidRPr="004B19AB">
        <w:rPr>
          <w:spacing w:val="1"/>
          <w:sz w:val="24"/>
        </w:rPr>
        <w:t xml:space="preserve"> </w:t>
      </w:r>
      <w:r w:rsidRPr="004B19AB">
        <w:rPr>
          <w:sz w:val="24"/>
        </w:rPr>
        <w:t>традиционных</w:t>
      </w:r>
      <w:r w:rsidRPr="004B19AB">
        <w:rPr>
          <w:spacing w:val="1"/>
          <w:sz w:val="24"/>
        </w:rPr>
        <w:t xml:space="preserve"> </w:t>
      </w:r>
      <w:r w:rsidRPr="004B19AB">
        <w:rPr>
          <w:sz w:val="24"/>
        </w:rPr>
        <w:t>религий</w:t>
      </w:r>
      <w:r w:rsidRPr="004B19AB">
        <w:rPr>
          <w:spacing w:val="1"/>
          <w:sz w:val="24"/>
        </w:rPr>
        <w:t xml:space="preserve"> </w:t>
      </w:r>
      <w:r w:rsidRPr="004B19AB">
        <w:rPr>
          <w:sz w:val="24"/>
        </w:rPr>
        <w:t>народов</w:t>
      </w:r>
      <w:r w:rsidRPr="004B19AB">
        <w:rPr>
          <w:spacing w:val="1"/>
          <w:sz w:val="24"/>
        </w:rPr>
        <w:t xml:space="preserve"> </w:t>
      </w:r>
      <w:r w:rsidRPr="004B19AB">
        <w:rPr>
          <w:sz w:val="24"/>
        </w:rPr>
        <w:t>России</w:t>
      </w:r>
      <w:r w:rsidRPr="004B19AB">
        <w:rPr>
          <w:spacing w:val="1"/>
          <w:sz w:val="24"/>
        </w:rPr>
        <w:t xml:space="preserve"> </w:t>
      </w:r>
      <w:r w:rsidRPr="004B19AB">
        <w:rPr>
          <w:sz w:val="24"/>
        </w:rPr>
        <w:t>(пр</w:t>
      </w:r>
      <w:r w:rsidRPr="004B19AB">
        <w:rPr>
          <w:sz w:val="24"/>
        </w:rPr>
        <w:t>а</w:t>
      </w:r>
      <w:r w:rsidRPr="004B19AB">
        <w:rPr>
          <w:sz w:val="24"/>
        </w:rPr>
        <w:t>вославия,</w:t>
      </w:r>
      <w:r w:rsidRPr="004B19AB">
        <w:rPr>
          <w:spacing w:val="1"/>
          <w:sz w:val="24"/>
        </w:rPr>
        <w:t xml:space="preserve"> </w:t>
      </w:r>
      <w:r w:rsidRPr="004B19AB">
        <w:rPr>
          <w:sz w:val="24"/>
        </w:rPr>
        <w:t>ислама,</w:t>
      </w:r>
      <w:r w:rsidRPr="004B19AB">
        <w:rPr>
          <w:spacing w:val="1"/>
          <w:sz w:val="24"/>
        </w:rPr>
        <w:t xml:space="preserve"> </w:t>
      </w:r>
      <w:r w:rsidRPr="004B19AB">
        <w:rPr>
          <w:sz w:val="24"/>
        </w:rPr>
        <w:t>буддизма,</w:t>
      </w:r>
      <w:r w:rsidRPr="004B19AB">
        <w:rPr>
          <w:spacing w:val="1"/>
          <w:sz w:val="24"/>
        </w:rPr>
        <w:t xml:space="preserve"> </w:t>
      </w:r>
      <w:r w:rsidRPr="004B19AB">
        <w:rPr>
          <w:sz w:val="24"/>
        </w:rPr>
        <w:t>иудаизма</w:t>
      </w:r>
      <w:r w:rsidRPr="004B19AB">
        <w:rPr>
          <w:spacing w:val="1"/>
          <w:sz w:val="24"/>
        </w:rPr>
        <w:t xml:space="preserve"> </w:t>
      </w:r>
      <w:r w:rsidRPr="004B19AB">
        <w:rPr>
          <w:sz w:val="24"/>
        </w:rPr>
        <w:t>минимально</w:t>
      </w:r>
      <w:r w:rsidRPr="004B19AB">
        <w:rPr>
          <w:spacing w:val="1"/>
          <w:sz w:val="24"/>
        </w:rPr>
        <w:t xml:space="preserve"> </w:t>
      </w:r>
      <w:r w:rsidRPr="004B19AB">
        <w:rPr>
          <w:sz w:val="24"/>
        </w:rPr>
        <w:t>по</w:t>
      </w:r>
      <w:r w:rsidRPr="004B19AB">
        <w:rPr>
          <w:spacing w:val="1"/>
          <w:sz w:val="24"/>
        </w:rPr>
        <w:t xml:space="preserve"> </w:t>
      </w:r>
      <w:r w:rsidRPr="004B19AB">
        <w:rPr>
          <w:sz w:val="24"/>
        </w:rPr>
        <w:t>одному</w:t>
      </w:r>
      <w:r w:rsidRPr="004B19AB">
        <w:rPr>
          <w:spacing w:val="1"/>
          <w:sz w:val="24"/>
        </w:rPr>
        <w:t xml:space="preserve"> </w:t>
      </w:r>
      <w:r w:rsidRPr="004B19AB">
        <w:rPr>
          <w:sz w:val="24"/>
        </w:rPr>
        <w:t>символу),</w:t>
      </w:r>
      <w:r w:rsidRPr="004B19AB">
        <w:rPr>
          <w:spacing w:val="1"/>
          <w:sz w:val="24"/>
        </w:rPr>
        <w:t xml:space="preserve"> </w:t>
      </w:r>
      <w:r w:rsidRPr="004B19AB">
        <w:rPr>
          <w:sz w:val="24"/>
        </w:rPr>
        <w:t>объяснять</w:t>
      </w:r>
      <w:r w:rsidRPr="004B19AB">
        <w:rPr>
          <w:spacing w:val="-1"/>
          <w:sz w:val="24"/>
        </w:rPr>
        <w:t xml:space="preserve"> </w:t>
      </w:r>
      <w:r w:rsidRPr="004B19AB">
        <w:rPr>
          <w:sz w:val="24"/>
        </w:rPr>
        <w:t>своими</w:t>
      </w:r>
      <w:r w:rsidRPr="004B19AB">
        <w:rPr>
          <w:spacing w:val="2"/>
          <w:sz w:val="24"/>
        </w:rPr>
        <w:t xml:space="preserve"> </w:t>
      </w:r>
      <w:r w:rsidRPr="004B19AB">
        <w:rPr>
          <w:sz w:val="24"/>
        </w:rPr>
        <w:t>словами</w:t>
      </w:r>
      <w:r w:rsidRPr="004B19AB">
        <w:rPr>
          <w:spacing w:val="31"/>
          <w:sz w:val="24"/>
        </w:rPr>
        <w:t xml:space="preserve"> </w:t>
      </w:r>
      <w:r w:rsidRPr="004B19AB">
        <w:rPr>
          <w:sz w:val="24"/>
        </w:rPr>
        <w:t>её</w:t>
      </w:r>
      <w:r w:rsidRPr="004B19AB">
        <w:rPr>
          <w:spacing w:val="29"/>
          <w:sz w:val="24"/>
        </w:rPr>
        <w:t xml:space="preserve"> </w:t>
      </w:r>
      <w:r w:rsidRPr="004B19AB">
        <w:rPr>
          <w:sz w:val="24"/>
        </w:rPr>
        <w:t>значение</w:t>
      </w:r>
      <w:r w:rsidRPr="004B19AB">
        <w:rPr>
          <w:spacing w:val="31"/>
          <w:sz w:val="24"/>
        </w:rPr>
        <w:t xml:space="preserve"> </w:t>
      </w:r>
      <w:r w:rsidRPr="004B19AB">
        <w:rPr>
          <w:sz w:val="24"/>
        </w:rPr>
        <w:t>в</w:t>
      </w:r>
      <w:r w:rsidRPr="004B19AB">
        <w:rPr>
          <w:spacing w:val="29"/>
          <w:sz w:val="24"/>
        </w:rPr>
        <w:t xml:space="preserve"> </w:t>
      </w:r>
      <w:r w:rsidRPr="004B19AB">
        <w:rPr>
          <w:sz w:val="24"/>
        </w:rPr>
        <w:t>религиозной</w:t>
      </w:r>
      <w:r w:rsidRPr="004B19AB">
        <w:rPr>
          <w:spacing w:val="30"/>
          <w:sz w:val="24"/>
        </w:rPr>
        <w:t xml:space="preserve"> </w:t>
      </w:r>
      <w:r w:rsidRPr="004B19AB">
        <w:rPr>
          <w:sz w:val="24"/>
        </w:rPr>
        <w:t>культуре;</w:t>
      </w:r>
    </w:p>
    <w:p w:rsidR="005C0000" w:rsidRPr="004B19AB" w:rsidRDefault="005C0000" w:rsidP="00A3744D">
      <w:pPr>
        <w:numPr>
          <w:ilvl w:val="0"/>
          <w:numId w:val="161"/>
        </w:numPr>
        <w:tabs>
          <w:tab w:val="left" w:pos="1849"/>
        </w:tabs>
        <w:autoSpaceDE w:val="0"/>
        <w:autoSpaceDN w:val="0"/>
        <w:ind w:right="829"/>
        <w:rPr>
          <w:sz w:val="24"/>
        </w:rPr>
      </w:pPr>
      <w:r w:rsidRPr="004B19AB">
        <w:rPr>
          <w:sz w:val="24"/>
        </w:rPr>
        <w:t>рассказывать о художественной культуре традиционных религий</w:t>
      </w:r>
      <w:r w:rsidRPr="004B19AB">
        <w:rPr>
          <w:spacing w:val="1"/>
          <w:sz w:val="24"/>
        </w:rPr>
        <w:t xml:space="preserve"> </w:t>
      </w:r>
      <w:r w:rsidRPr="004B19AB">
        <w:rPr>
          <w:sz w:val="24"/>
        </w:rPr>
        <w:t>народов</w:t>
      </w:r>
      <w:r w:rsidRPr="004B19AB">
        <w:rPr>
          <w:spacing w:val="1"/>
          <w:sz w:val="24"/>
        </w:rPr>
        <w:t xml:space="preserve"> </w:t>
      </w:r>
      <w:r w:rsidRPr="004B19AB">
        <w:rPr>
          <w:sz w:val="24"/>
        </w:rPr>
        <w:t>России</w:t>
      </w:r>
      <w:r w:rsidRPr="004B19AB">
        <w:rPr>
          <w:spacing w:val="1"/>
          <w:sz w:val="24"/>
        </w:rPr>
        <w:t xml:space="preserve"> </w:t>
      </w:r>
      <w:r w:rsidRPr="004B19AB">
        <w:rPr>
          <w:sz w:val="24"/>
        </w:rPr>
        <w:t>(православные</w:t>
      </w:r>
      <w:r w:rsidRPr="004B19AB">
        <w:rPr>
          <w:spacing w:val="1"/>
          <w:sz w:val="24"/>
        </w:rPr>
        <w:t xml:space="preserve"> </w:t>
      </w:r>
      <w:r w:rsidRPr="004B19AB">
        <w:rPr>
          <w:sz w:val="24"/>
        </w:rPr>
        <w:t>иконы,</w:t>
      </w:r>
      <w:r w:rsidRPr="004B19AB">
        <w:rPr>
          <w:spacing w:val="1"/>
          <w:sz w:val="24"/>
        </w:rPr>
        <w:t xml:space="preserve"> </w:t>
      </w:r>
      <w:r w:rsidRPr="004B19AB">
        <w:rPr>
          <w:sz w:val="24"/>
        </w:rPr>
        <w:t>исламская</w:t>
      </w:r>
      <w:r w:rsidRPr="004B19AB">
        <w:rPr>
          <w:spacing w:val="1"/>
          <w:sz w:val="24"/>
        </w:rPr>
        <w:t xml:space="preserve"> </w:t>
      </w:r>
      <w:r w:rsidRPr="004B19AB">
        <w:rPr>
          <w:sz w:val="24"/>
        </w:rPr>
        <w:t>каллиграфия,</w:t>
      </w:r>
      <w:r w:rsidRPr="004B19AB">
        <w:rPr>
          <w:spacing w:val="1"/>
          <w:sz w:val="24"/>
        </w:rPr>
        <w:t xml:space="preserve"> </w:t>
      </w:r>
      <w:r w:rsidRPr="004B19AB">
        <w:rPr>
          <w:sz w:val="24"/>
        </w:rPr>
        <w:t>буддийская</w:t>
      </w:r>
      <w:r w:rsidRPr="004B19AB">
        <w:rPr>
          <w:spacing w:val="1"/>
          <w:sz w:val="24"/>
        </w:rPr>
        <w:t xml:space="preserve"> </w:t>
      </w:r>
      <w:r w:rsidRPr="004B19AB">
        <w:rPr>
          <w:sz w:val="24"/>
        </w:rPr>
        <w:t>танкопись);</w:t>
      </w:r>
      <w:r w:rsidRPr="004B19AB">
        <w:rPr>
          <w:spacing w:val="1"/>
          <w:sz w:val="24"/>
        </w:rPr>
        <w:t xml:space="preserve"> </w:t>
      </w:r>
      <w:r w:rsidRPr="004B19AB">
        <w:rPr>
          <w:sz w:val="24"/>
        </w:rPr>
        <w:t>главных</w:t>
      </w:r>
      <w:r w:rsidRPr="004B19AB">
        <w:rPr>
          <w:spacing w:val="1"/>
          <w:sz w:val="24"/>
        </w:rPr>
        <w:t xml:space="preserve"> </w:t>
      </w:r>
      <w:r w:rsidRPr="004B19AB">
        <w:rPr>
          <w:sz w:val="24"/>
        </w:rPr>
        <w:t>ос</w:t>
      </w:r>
      <w:r w:rsidRPr="004B19AB">
        <w:rPr>
          <w:sz w:val="24"/>
        </w:rPr>
        <w:t>о</w:t>
      </w:r>
      <w:r w:rsidRPr="004B19AB">
        <w:rPr>
          <w:sz w:val="24"/>
        </w:rPr>
        <w:t>бенностях</w:t>
      </w:r>
      <w:r w:rsidRPr="004B19AB">
        <w:rPr>
          <w:spacing w:val="1"/>
          <w:sz w:val="24"/>
        </w:rPr>
        <w:t xml:space="preserve"> </w:t>
      </w:r>
      <w:r w:rsidRPr="004B19AB">
        <w:rPr>
          <w:sz w:val="24"/>
        </w:rPr>
        <w:t>религиозного</w:t>
      </w:r>
      <w:r w:rsidRPr="004B19AB">
        <w:rPr>
          <w:spacing w:val="1"/>
          <w:sz w:val="24"/>
        </w:rPr>
        <w:t xml:space="preserve"> </w:t>
      </w:r>
      <w:r w:rsidRPr="004B19AB">
        <w:rPr>
          <w:sz w:val="24"/>
        </w:rPr>
        <w:t>искусства</w:t>
      </w:r>
      <w:r w:rsidRPr="004B19AB">
        <w:rPr>
          <w:spacing w:val="1"/>
          <w:sz w:val="24"/>
        </w:rPr>
        <w:t xml:space="preserve"> </w:t>
      </w:r>
      <w:r w:rsidRPr="004B19AB">
        <w:rPr>
          <w:sz w:val="24"/>
        </w:rPr>
        <w:t>православия,</w:t>
      </w:r>
      <w:r w:rsidRPr="004B19AB">
        <w:rPr>
          <w:spacing w:val="1"/>
          <w:sz w:val="24"/>
        </w:rPr>
        <w:t xml:space="preserve"> </w:t>
      </w:r>
      <w:r w:rsidRPr="004B19AB">
        <w:rPr>
          <w:sz w:val="24"/>
        </w:rPr>
        <w:t>ислама,</w:t>
      </w:r>
      <w:r w:rsidRPr="004B19AB">
        <w:rPr>
          <w:spacing w:val="1"/>
          <w:sz w:val="24"/>
        </w:rPr>
        <w:t xml:space="preserve"> </w:t>
      </w:r>
      <w:r w:rsidRPr="004B19AB">
        <w:rPr>
          <w:sz w:val="24"/>
        </w:rPr>
        <w:t>буддизма,</w:t>
      </w:r>
      <w:r w:rsidRPr="004B19AB">
        <w:rPr>
          <w:spacing w:val="1"/>
          <w:sz w:val="24"/>
        </w:rPr>
        <w:t xml:space="preserve"> </w:t>
      </w:r>
      <w:r w:rsidRPr="004B19AB">
        <w:rPr>
          <w:sz w:val="24"/>
        </w:rPr>
        <w:t>иудаизма</w:t>
      </w:r>
      <w:r w:rsidRPr="004B19AB">
        <w:rPr>
          <w:spacing w:val="1"/>
          <w:sz w:val="24"/>
        </w:rPr>
        <w:t xml:space="preserve"> </w:t>
      </w:r>
      <w:r w:rsidRPr="004B19AB">
        <w:rPr>
          <w:sz w:val="24"/>
        </w:rPr>
        <w:t>(арх</w:t>
      </w:r>
      <w:r w:rsidRPr="004B19AB">
        <w:rPr>
          <w:sz w:val="24"/>
        </w:rPr>
        <w:t>и</w:t>
      </w:r>
      <w:r w:rsidRPr="004B19AB">
        <w:rPr>
          <w:sz w:val="24"/>
        </w:rPr>
        <w:t>тектура,</w:t>
      </w:r>
      <w:r w:rsidRPr="004B19AB">
        <w:rPr>
          <w:spacing w:val="1"/>
          <w:sz w:val="24"/>
        </w:rPr>
        <w:t xml:space="preserve"> </w:t>
      </w:r>
      <w:r w:rsidRPr="004B19AB">
        <w:rPr>
          <w:sz w:val="24"/>
        </w:rPr>
        <w:t>изобразительное</w:t>
      </w:r>
      <w:r w:rsidRPr="004B19AB">
        <w:rPr>
          <w:spacing w:val="1"/>
          <w:sz w:val="24"/>
        </w:rPr>
        <w:t xml:space="preserve"> </w:t>
      </w:r>
      <w:r w:rsidRPr="004B19AB">
        <w:rPr>
          <w:sz w:val="24"/>
        </w:rPr>
        <w:t>искусство,</w:t>
      </w:r>
      <w:r w:rsidRPr="004B19AB">
        <w:rPr>
          <w:spacing w:val="1"/>
          <w:sz w:val="24"/>
        </w:rPr>
        <w:t xml:space="preserve"> </w:t>
      </w:r>
      <w:r w:rsidRPr="004B19AB">
        <w:rPr>
          <w:sz w:val="24"/>
        </w:rPr>
        <w:t>язык</w:t>
      </w:r>
      <w:r w:rsidRPr="004B19AB">
        <w:rPr>
          <w:spacing w:val="1"/>
          <w:sz w:val="24"/>
        </w:rPr>
        <w:t xml:space="preserve"> </w:t>
      </w:r>
      <w:r w:rsidRPr="004B19AB">
        <w:rPr>
          <w:sz w:val="24"/>
        </w:rPr>
        <w:t>и</w:t>
      </w:r>
      <w:r w:rsidRPr="004B19AB">
        <w:rPr>
          <w:spacing w:val="1"/>
          <w:sz w:val="24"/>
        </w:rPr>
        <w:t xml:space="preserve"> </w:t>
      </w:r>
      <w:r w:rsidRPr="004B19AB">
        <w:rPr>
          <w:sz w:val="24"/>
        </w:rPr>
        <w:t>поэтика</w:t>
      </w:r>
      <w:r w:rsidRPr="004B19AB">
        <w:rPr>
          <w:spacing w:val="1"/>
          <w:sz w:val="24"/>
        </w:rPr>
        <w:t xml:space="preserve"> </w:t>
      </w:r>
      <w:r w:rsidRPr="004B19AB">
        <w:rPr>
          <w:sz w:val="24"/>
        </w:rPr>
        <w:t>религиозных</w:t>
      </w:r>
      <w:r w:rsidRPr="004B19AB">
        <w:rPr>
          <w:spacing w:val="1"/>
          <w:sz w:val="24"/>
        </w:rPr>
        <w:t xml:space="preserve"> </w:t>
      </w:r>
      <w:r w:rsidRPr="004B19AB">
        <w:rPr>
          <w:sz w:val="24"/>
        </w:rPr>
        <w:t>текстов,</w:t>
      </w:r>
      <w:r w:rsidRPr="004B19AB">
        <w:rPr>
          <w:spacing w:val="1"/>
          <w:sz w:val="24"/>
        </w:rPr>
        <w:t xml:space="preserve"> </w:t>
      </w:r>
      <w:r w:rsidRPr="004B19AB">
        <w:rPr>
          <w:sz w:val="24"/>
        </w:rPr>
        <w:t>музыки или</w:t>
      </w:r>
      <w:r w:rsidRPr="004B19AB">
        <w:rPr>
          <w:spacing w:val="1"/>
          <w:sz w:val="24"/>
        </w:rPr>
        <w:t xml:space="preserve"> </w:t>
      </w:r>
      <w:r w:rsidRPr="004B19AB">
        <w:rPr>
          <w:sz w:val="24"/>
        </w:rPr>
        <w:t>звуковой среды);</w:t>
      </w:r>
    </w:p>
    <w:p w:rsidR="005C0000" w:rsidRPr="004B19AB" w:rsidRDefault="005C0000" w:rsidP="00A3744D">
      <w:pPr>
        <w:numPr>
          <w:ilvl w:val="0"/>
          <w:numId w:val="161"/>
        </w:numPr>
        <w:tabs>
          <w:tab w:val="left" w:pos="1849"/>
        </w:tabs>
        <w:autoSpaceDE w:val="0"/>
        <w:autoSpaceDN w:val="0"/>
        <w:spacing w:before="1"/>
        <w:ind w:right="831"/>
        <w:rPr>
          <w:sz w:val="24"/>
        </w:rPr>
      </w:pPr>
      <w:r w:rsidRPr="004B19AB">
        <w:rPr>
          <w:sz w:val="24"/>
        </w:rPr>
        <w:t>излагать</w:t>
      </w:r>
      <w:r w:rsidRPr="004B19AB">
        <w:rPr>
          <w:spacing w:val="1"/>
          <w:sz w:val="24"/>
        </w:rPr>
        <w:t xml:space="preserve"> </w:t>
      </w:r>
      <w:r w:rsidRPr="004B19AB">
        <w:rPr>
          <w:sz w:val="24"/>
        </w:rPr>
        <w:t>основные</w:t>
      </w:r>
      <w:r w:rsidRPr="004B19AB">
        <w:rPr>
          <w:spacing w:val="1"/>
          <w:sz w:val="24"/>
        </w:rPr>
        <w:t xml:space="preserve"> </w:t>
      </w:r>
      <w:r w:rsidRPr="004B19AB">
        <w:rPr>
          <w:sz w:val="24"/>
        </w:rPr>
        <w:t>исторические</w:t>
      </w:r>
      <w:r w:rsidRPr="004B19AB">
        <w:rPr>
          <w:spacing w:val="1"/>
          <w:sz w:val="24"/>
        </w:rPr>
        <w:t xml:space="preserve"> </w:t>
      </w:r>
      <w:r w:rsidRPr="004B19AB">
        <w:rPr>
          <w:sz w:val="24"/>
        </w:rPr>
        <w:t>сведения</w:t>
      </w:r>
      <w:r w:rsidRPr="004B19AB">
        <w:rPr>
          <w:spacing w:val="1"/>
          <w:sz w:val="24"/>
        </w:rPr>
        <w:t xml:space="preserve"> </w:t>
      </w:r>
      <w:r w:rsidRPr="004B19AB">
        <w:rPr>
          <w:sz w:val="24"/>
        </w:rPr>
        <w:t>о</w:t>
      </w:r>
      <w:r w:rsidRPr="004B19AB">
        <w:rPr>
          <w:spacing w:val="1"/>
          <w:sz w:val="24"/>
        </w:rPr>
        <w:t xml:space="preserve"> </w:t>
      </w:r>
      <w:r w:rsidRPr="004B19AB">
        <w:rPr>
          <w:sz w:val="24"/>
        </w:rPr>
        <w:t>роли</w:t>
      </w:r>
      <w:r w:rsidRPr="004B19AB">
        <w:rPr>
          <w:spacing w:val="1"/>
          <w:sz w:val="24"/>
        </w:rPr>
        <w:t xml:space="preserve"> </w:t>
      </w:r>
      <w:r w:rsidRPr="004B19AB">
        <w:rPr>
          <w:sz w:val="24"/>
        </w:rPr>
        <w:t>традиционных</w:t>
      </w:r>
      <w:r w:rsidRPr="004B19AB">
        <w:rPr>
          <w:spacing w:val="1"/>
          <w:sz w:val="24"/>
        </w:rPr>
        <w:t xml:space="preserve"> </w:t>
      </w:r>
      <w:r w:rsidRPr="004B19AB">
        <w:rPr>
          <w:sz w:val="24"/>
        </w:rPr>
        <w:t>религий</w:t>
      </w:r>
      <w:r w:rsidRPr="004B19AB">
        <w:rPr>
          <w:spacing w:val="1"/>
          <w:sz w:val="24"/>
        </w:rPr>
        <w:t xml:space="preserve"> </w:t>
      </w:r>
      <w:r w:rsidRPr="004B19AB">
        <w:rPr>
          <w:sz w:val="24"/>
        </w:rPr>
        <w:t>в</w:t>
      </w:r>
      <w:r w:rsidRPr="004B19AB">
        <w:rPr>
          <w:spacing w:val="1"/>
          <w:sz w:val="24"/>
        </w:rPr>
        <w:t xml:space="preserve"> </w:t>
      </w:r>
      <w:r w:rsidRPr="004B19AB">
        <w:rPr>
          <w:sz w:val="24"/>
        </w:rPr>
        <w:t>стано</w:t>
      </w:r>
      <w:r w:rsidRPr="004B19AB">
        <w:rPr>
          <w:sz w:val="24"/>
        </w:rPr>
        <w:t>в</w:t>
      </w:r>
      <w:r w:rsidRPr="004B19AB">
        <w:rPr>
          <w:sz w:val="24"/>
        </w:rPr>
        <w:t>лении</w:t>
      </w:r>
      <w:r w:rsidRPr="004B19AB">
        <w:rPr>
          <w:spacing w:val="1"/>
          <w:sz w:val="24"/>
        </w:rPr>
        <w:t xml:space="preserve"> </w:t>
      </w:r>
      <w:r w:rsidRPr="004B19AB">
        <w:rPr>
          <w:sz w:val="24"/>
        </w:rPr>
        <w:t>культуры</w:t>
      </w:r>
      <w:r w:rsidRPr="004B19AB">
        <w:rPr>
          <w:spacing w:val="1"/>
          <w:sz w:val="24"/>
        </w:rPr>
        <w:t xml:space="preserve"> </w:t>
      </w:r>
      <w:r w:rsidRPr="004B19AB">
        <w:rPr>
          <w:sz w:val="24"/>
        </w:rPr>
        <w:t>народов</w:t>
      </w:r>
      <w:r w:rsidRPr="004B19AB">
        <w:rPr>
          <w:spacing w:val="1"/>
          <w:sz w:val="24"/>
        </w:rPr>
        <w:t xml:space="preserve"> </w:t>
      </w:r>
      <w:r w:rsidRPr="004B19AB">
        <w:rPr>
          <w:sz w:val="24"/>
        </w:rPr>
        <w:t>России,</w:t>
      </w:r>
      <w:r w:rsidRPr="004B19AB">
        <w:rPr>
          <w:spacing w:val="1"/>
          <w:sz w:val="24"/>
        </w:rPr>
        <w:t xml:space="preserve"> </w:t>
      </w:r>
      <w:r w:rsidRPr="004B19AB">
        <w:rPr>
          <w:sz w:val="24"/>
        </w:rPr>
        <w:t>российского</w:t>
      </w:r>
      <w:r w:rsidRPr="004B19AB">
        <w:rPr>
          <w:spacing w:val="1"/>
          <w:sz w:val="24"/>
        </w:rPr>
        <w:t xml:space="preserve"> </w:t>
      </w:r>
      <w:r w:rsidRPr="004B19AB">
        <w:rPr>
          <w:sz w:val="24"/>
        </w:rPr>
        <w:t>общества,</w:t>
      </w:r>
      <w:r w:rsidRPr="004B19AB">
        <w:rPr>
          <w:spacing w:val="1"/>
          <w:sz w:val="24"/>
        </w:rPr>
        <w:t xml:space="preserve"> </w:t>
      </w:r>
      <w:r w:rsidRPr="004B19AB">
        <w:rPr>
          <w:sz w:val="24"/>
        </w:rPr>
        <w:t>российской</w:t>
      </w:r>
      <w:r w:rsidRPr="004B19AB">
        <w:rPr>
          <w:spacing w:val="1"/>
          <w:sz w:val="24"/>
        </w:rPr>
        <w:t xml:space="preserve"> </w:t>
      </w:r>
      <w:r w:rsidRPr="004B19AB">
        <w:rPr>
          <w:sz w:val="24"/>
        </w:rPr>
        <w:t>государстве</w:t>
      </w:r>
      <w:r w:rsidRPr="004B19AB">
        <w:rPr>
          <w:sz w:val="24"/>
        </w:rPr>
        <w:t>н</w:t>
      </w:r>
      <w:r w:rsidRPr="004B19AB">
        <w:rPr>
          <w:sz w:val="24"/>
        </w:rPr>
        <w:t>ности;</w:t>
      </w:r>
    </w:p>
    <w:p w:rsidR="005C0000" w:rsidRPr="004B19AB" w:rsidRDefault="005C0000" w:rsidP="00A3744D">
      <w:pPr>
        <w:numPr>
          <w:ilvl w:val="0"/>
          <w:numId w:val="161"/>
        </w:numPr>
        <w:tabs>
          <w:tab w:val="left" w:pos="1849"/>
        </w:tabs>
        <w:autoSpaceDE w:val="0"/>
        <w:autoSpaceDN w:val="0"/>
        <w:ind w:right="829"/>
        <w:rPr>
          <w:sz w:val="24"/>
        </w:rPr>
      </w:pPr>
      <w:r w:rsidRPr="004B19AB">
        <w:rPr>
          <w:sz w:val="24"/>
        </w:rPr>
        <w:t>первоначальный</w:t>
      </w:r>
      <w:r w:rsidRPr="004B19AB">
        <w:rPr>
          <w:spacing w:val="1"/>
          <w:sz w:val="24"/>
        </w:rPr>
        <w:t xml:space="preserve"> </w:t>
      </w:r>
      <w:r w:rsidRPr="004B19AB">
        <w:rPr>
          <w:sz w:val="24"/>
        </w:rPr>
        <w:t>опыт</w:t>
      </w:r>
      <w:r w:rsidRPr="004B19AB">
        <w:rPr>
          <w:spacing w:val="1"/>
          <w:sz w:val="24"/>
        </w:rPr>
        <w:t xml:space="preserve"> </w:t>
      </w:r>
      <w:r w:rsidRPr="004B19AB">
        <w:rPr>
          <w:sz w:val="24"/>
        </w:rPr>
        <w:t>поисковой,</w:t>
      </w:r>
      <w:r w:rsidRPr="004B19AB">
        <w:rPr>
          <w:spacing w:val="1"/>
          <w:sz w:val="24"/>
        </w:rPr>
        <w:t xml:space="preserve"> </w:t>
      </w:r>
      <w:r w:rsidRPr="004B19AB">
        <w:rPr>
          <w:sz w:val="24"/>
        </w:rPr>
        <w:t>проектной</w:t>
      </w:r>
      <w:r w:rsidRPr="004B19AB">
        <w:rPr>
          <w:spacing w:val="1"/>
          <w:sz w:val="24"/>
        </w:rPr>
        <w:t xml:space="preserve"> </w:t>
      </w:r>
      <w:r w:rsidRPr="004B19AB">
        <w:rPr>
          <w:sz w:val="24"/>
        </w:rPr>
        <w:t>деятельности</w:t>
      </w:r>
      <w:r w:rsidRPr="004B19AB">
        <w:rPr>
          <w:spacing w:val="1"/>
          <w:sz w:val="24"/>
        </w:rPr>
        <w:t xml:space="preserve"> </w:t>
      </w:r>
      <w:r w:rsidRPr="004B19AB">
        <w:rPr>
          <w:sz w:val="24"/>
        </w:rPr>
        <w:t>по</w:t>
      </w:r>
      <w:r w:rsidRPr="004B19AB">
        <w:rPr>
          <w:spacing w:val="1"/>
          <w:sz w:val="24"/>
        </w:rPr>
        <w:t xml:space="preserve"> </w:t>
      </w:r>
      <w:r w:rsidRPr="004B19AB">
        <w:rPr>
          <w:sz w:val="24"/>
        </w:rPr>
        <w:t>изучению</w:t>
      </w:r>
      <w:r w:rsidRPr="004B19AB">
        <w:rPr>
          <w:spacing w:val="1"/>
          <w:sz w:val="24"/>
        </w:rPr>
        <w:t xml:space="preserve"> </w:t>
      </w:r>
      <w:r w:rsidRPr="004B19AB">
        <w:rPr>
          <w:sz w:val="24"/>
        </w:rPr>
        <w:t>историч</w:t>
      </w:r>
      <w:r w:rsidRPr="004B19AB">
        <w:rPr>
          <w:sz w:val="24"/>
        </w:rPr>
        <w:t>е</w:t>
      </w:r>
      <w:r w:rsidRPr="004B19AB">
        <w:rPr>
          <w:sz w:val="24"/>
        </w:rPr>
        <w:t>ского и</w:t>
      </w:r>
      <w:r w:rsidRPr="004B19AB">
        <w:rPr>
          <w:spacing w:val="1"/>
          <w:sz w:val="24"/>
        </w:rPr>
        <w:t xml:space="preserve"> </w:t>
      </w:r>
      <w:r w:rsidRPr="004B19AB">
        <w:rPr>
          <w:sz w:val="24"/>
        </w:rPr>
        <w:t>культурного наследия традиционных</w:t>
      </w:r>
      <w:r w:rsidRPr="004B19AB">
        <w:rPr>
          <w:spacing w:val="1"/>
          <w:sz w:val="24"/>
        </w:rPr>
        <w:t xml:space="preserve"> </w:t>
      </w:r>
      <w:r w:rsidRPr="004B19AB">
        <w:rPr>
          <w:sz w:val="24"/>
        </w:rPr>
        <w:t>религий</w:t>
      </w:r>
      <w:r w:rsidRPr="004B19AB">
        <w:rPr>
          <w:spacing w:val="1"/>
          <w:sz w:val="24"/>
        </w:rPr>
        <w:t xml:space="preserve"> </w:t>
      </w:r>
      <w:r w:rsidRPr="004B19AB">
        <w:rPr>
          <w:sz w:val="24"/>
        </w:rPr>
        <w:t>народов России</w:t>
      </w:r>
      <w:r w:rsidRPr="004B19AB">
        <w:rPr>
          <w:spacing w:val="1"/>
          <w:sz w:val="24"/>
        </w:rPr>
        <w:t xml:space="preserve"> </w:t>
      </w:r>
      <w:r w:rsidRPr="004B19AB">
        <w:rPr>
          <w:sz w:val="24"/>
        </w:rPr>
        <w:t>в</w:t>
      </w:r>
      <w:r w:rsidRPr="004B19AB">
        <w:rPr>
          <w:spacing w:val="1"/>
          <w:sz w:val="24"/>
        </w:rPr>
        <w:t xml:space="preserve"> </w:t>
      </w:r>
      <w:r w:rsidRPr="004B19AB">
        <w:rPr>
          <w:sz w:val="24"/>
        </w:rPr>
        <w:t>своей мес</w:t>
      </w:r>
      <w:r w:rsidRPr="004B19AB">
        <w:rPr>
          <w:sz w:val="24"/>
        </w:rPr>
        <w:t>т</w:t>
      </w:r>
      <w:r w:rsidRPr="004B19AB">
        <w:rPr>
          <w:sz w:val="24"/>
        </w:rPr>
        <w:t>ности, регионе (храмы, монастыри, святыни, памятные и святые места),</w:t>
      </w:r>
      <w:r w:rsidRPr="004B19AB">
        <w:rPr>
          <w:spacing w:val="1"/>
          <w:sz w:val="24"/>
        </w:rPr>
        <w:t xml:space="preserve"> </w:t>
      </w:r>
      <w:r w:rsidRPr="004B19AB">
        <w:rPr>
          <w:sz w:val="24"/>
        </w:rPr>
        <w:t>оформлению</w:t>
      </w:r>
      <w:r w:rsidRPr="004B19AB">
        <w:rPr>
          <w:spacing w:val="24"/>
          <w:sz w:val="24"/>
        </w:rPr>
        <w:t xml:space="preserve"> </w:t>
      </w:r>
      <w:r w:rsidRPr="004B19AB">
        <w:rPr>
          <w:sz w:val="24"/>
        </w:rPr>
        <w:t>и</w:t>
      </w:r>
      <w:r w:rsidRPr="004B19AB">
        <w:rPr>
          <w:spacing w:val="25"/>
          <w:sz w:val="24"/>
        </w:rPr>
        <w:t xml:space="preserve"> </w:t>
      </w:r>
      <w:r w:rsidRPr="004B19AB">
        <w:rPr>
          <w:sz w:val="24"/>
        </w:rPr>
        <w:t>представлению</w:t>
      </w:r>
      <w:r w:rsidRPr="004B19AB">
        <w:rPr>
          <w:spacing w:val="26"/>
          <w:sz w:val="24"/>
        </w:rPr>
        <w:t xml:space="preserve"> </w:t>
      </w:r>
      <w:r w:rsidRPr="004B19AB">
        <w:rPr>
          <w:sz w:val="24"/>
        </w:rPr>
        <w:t>её</w:t>
      </w:r>
      <w:r w:rsidRPr="004B19AB">
        <w:rPr>
          <w:spacing w:val="23"/>
          <w:sz w:val="24"/>
        </w:rPr>
        <w:t xml:space="preserve"> </w:t>
      </w:r>
      <w:r w:rsidRPr="004B19AB">
        <w:rPr>
          <w:sz w:val="24"/>
        </w:rPr>
        <w:t>результатов;</w:t>
      </w:r>
    </w:p>
    <w:p w:rsidR="005C0000" w:rsidRPr="004B19AB" w:rsidRDefault="005C0000" w:rsidP="00A3744D">
      <w:pPr>
        <w:numPr>
          <w:ilvl w:val="0"/>
          <w:numId w:val="161"/>
        </w:numPr>
        <w:tabs>
          <w:tab w:val="left" w:pos="1849"/>
        </w:tabs>
        <w:autoSpaceDE w:val="0"/>
        <w:autoSpaceDN w:val="0"/>
        <w:ind w:right="831"/>
        <w:rPr>
          <w:sz w:val="24"/>
        </w:rPr>
      </w:pPr>
      <w:r w:rsidRPr="004B19AB">
        <w:rPr>
          <w:w w:val="95"/>
          <w:sz w:val="24"/>
        </w:rPr>
        <w:t>приводить</w:t>
      </w:r>
      <w:r w:rsidRPr="004B19AB">
        <w:rPr>
          <w:spacing w:val="1"/>
          <w:w w:val="95"/>
          <w:sz w:val="24"/>
        </w:rPr>
        <w:t xml:space="preserve"> </w:t>
      </w:r>
      <w:r w:rsidRPr="004B19AB">
        <w:rPr>
          <w:w w:val="95"/>
          <w:sz w:val="24"/>
        </w:rPr>
        <w:t>примеры</w:t>
      </w:r>
      <w:r w:rsidRPr="004B19AB">
        <w:rPr>
          <w:spacing w:val="1"/>
          <w:w w:val="95"/>
          <w:sz w:val="24"/>
        </w:rPr>
        <w:t xml:space="preserve"> </w:t>
      </w:r>
      <w:r w:rsidRPr="004B19AB">
        <w:rPr>
          <w:w w:val="95"/>
          <w:sz w:val="24"/>
        </w:rPr>
        <w:t>нравственных</w:t>
      </w:r>
      <w:r w:rsidRPr="004B19AB">
        <w:rPr>
          <w:spacing w:val="1"/>
          <w:w w:val="95"/>
          <w:sz w:val="24"/>
        </w:rPr>
        <w:t xml:space="preserve"> </w:t>
      </w:r>
      <w:r w:rsidRPr="004B19AB">
        <w:rPr>
          <w:w w:val="95"/>
          <w:sz w:val="24"/>
        </w:rPr>
        <w:t>поступков,</w:t>
      </w:r>
      <w:r w:rsidRPr="004B19AB">
        <w:rPr>
          <w:spacing w:val="1"/>
          <w:w w:val="95"/>
          <w:sz w:val="24"/>
        </w:rPr>
        <w:t xml:space="preserve"> </w:t>
      </w:r>
      <w:r w:rsidRPr="004B19AB">
        <w:rPr>
          <w:w w:val="95"/>
          <w:sz w:val="24"/>
        </w:rPr>
        <w:t>совершаемых с</w:t>
      </w:r>
      <w:r w:rsidRPr="004B19AB">
        <w:rPr>
          <w:spacing w:val="1"/>
          <w:w w:val="95"/>
          <w:sz w:val="24"/>
        </w:rPr>
        <w:t xml:space="preserve"> </w:t>
      </w:r>
      <w:r w:rsidRPr="004B19AB">
        <w:rPr>
          <w:w w:val="95"/>
          <w:sz w:val="24"/>
        </w:rPr>
        <w:t>опорой</w:t>
      </w:r>
      <w:r w:rsidRPr="004B19AB">
        <w:rPr>
          <w:spacing w:val="1"/>
          <w:w w:val="95"/>
          <w:sz w:val="24"/>
        </w:rPr>
        <w:t xml:space="preserve"> </w:t>
      </w:r>
      <w:r w:rsidRPr="004B19AB">
        <w:rPr>
          <w:w w:val="95"/>
          <w:sz w:val="24"/>
        </w:rPr>
        <w:t>на</w:t>
      </w:r>
      <w:r w:rsidRPr="004B19AB">
        <w:rPr>
          <w:spacing w:val="54"/>
          <w:sz w:val="24"/>
        </w:rPr>
        <w:t xml:space="preserve"> </w:t>
      </w:r>
      <w:r w:rsidRPr="004B19AB">
        <w:rPr>
          <w:w w:val="95"/>
          <w:sz w:val="24"/>
        </w:rPr>
        <w:t>этические</w:t>
      </w:r>
      <w:r w:rsidRPr="004B19AB">
        <w:rPr>
          <w:spacing w:val="1"/>
          <w:w w:val="95"/>
          <w:sz w:val="24"/>
        </w:rPr>
        <w:t xml:space="preserve"> </w:t>
      </w:r>
      <w:r w:rsidRPr="004B19AB">
        <w:rPr>
          <w:sz w:val="24"/>
        </w:rPr>
        <w:t>но</w:t>
      </w:r>
      <w:r w:rsidRPr="004B19AB">
        <w:rPr>
          <w:sz w:val="24"/>
        </w:rPr>
        <w:t>р</w:t>
      </w:r>
      <w:r w:rsidRPr="004B19AB">
        <w:rPr>
          <w:sz w:val="24"/>
        </w:rPr>
        <w:t>мы</w:t>
      </w:r>
      <w:r w:rsidRPr="004B19AB">
        <w:rPr>
          <w:spacing w:val="1"/>
          <w:sz w:val="24"/>
        </w:rPr>
        <w:t xml:space="preserve"> </w:t>
      </w:r>
      <w:r w:rsidRPr="004B19AB">
        <w:rPr>
          <w:sz w:val="24"/>
        </w:rPr>
        <w:t>религиозной</w:t>
      </w:r>
      <w:r w:rsidRPr="004B19AB">
        <w:rPr>
          <w:spacing w:val="1"/>
          <w:sz w:val="24"/>
        </w:rPr>
        <w:t xml:space="preserve"> </w:t>
      </w:r>
      <w:r w:rsidRPr="004B19AB">
        <w:rPr>
          <w:sz w:val="24"/>
        </w:rPr>
        <w:t>культуры</w:t>
      </w:r>
      <w:r w:rsidRPr="004B19AB">
        <w:rPr>
          <w:spacing w:val="1"/>
          <w:sz w:val="24"/>
        </w:rPr>
        <w:t xml:space="preserve"> </w:t>
      </w:r>
      <w:r w:rsidRPr="004B19AB">
        <w:rPr>
          <w:sz w:val="24"/>
        </w:rPr>
        <w:t>и</w:t>
      </w:r>
      <w:r w:rsidRPr="004B19AB">
        <w:rPr>
          <w:spacing w:val="1"/>
          <w:sz w:val="24"/>
        </w:rPr>
        <w:t xml:space="preserve"> </w:t>
      </w:r>
      <w:r w:rsidRPr="004B19AB">
        <w:rPr>
          <w:sz w:val="24"/>
        </w:rPr>
        <w:t>внутреннюю</w:t>
      </w:r>
      <w:r w:rsidRPr="004B19AB">
        <w:rPr>
          <w:spacing w:val="1"/>
          <w:sz w:val="24"/>
        </w:rPr>
        <w:t xml:space="preserve"> </w:t>
      </w:r>
      <w:r w:rsidRPr="004B19AB">
        <w:rPr>
          <w:sz w:val="24"/>
        </w:rPr>
        <w:t>установку</w:t>
      </w:r>
      <w:r w:rsidRPr="004B19AB">
        <w:rPr>
          <w:spacing w:val="61"/>
          <w:sz w:val="24"/>
        </w:rPr>
        <w:t xml:space="preserve"> </w:t>
      </w:r>
      <w:r w:rsidRPr="004B19AB">
        <w:rPr>
          <w:sz w:val="24"/>
        </w:rPr>
        <w:t>личности</w:t>
      </w:r>
      <w:r w:rsidRPr="004B19AB">
        <w:rPr>
          <w:spacing w:val="61"/>
          <w:sz w:val="24"/>
        </w:rPr>
        <w:t xml:space="preserve"> </w:t>
      </w:r>
      <w:r w:rsidRPr="004B19AB">
        <w:rPr>
          <w:sz w:val="24"/>
        </w:rPr>
        <w:t>поступать</w:t>
      </w:r>
      <w:r w:rsidRPr="004B19AB">
        <w:rPr>
          <w:spacing w:val="1"/>
          <w:sz w:val="24"/>
        </w:rPr>
        <w:t xml:space="preserve"> </w:t>
      </w:r>
      <w:r w:rsidRPr="004B19AB">
        <w:rPr>
          <w:sz w:val="24"/>
        </w:rPr>
        <w:t>согласно</w:t>
      </w:r>
      <w:r w:rsidRPr="004B19AB">
        <w:rPr>
          <w:spacing w:val="-1"/>
          <w:sz w:val="24"/>
        </w:rPr>
        <w:t xml:space="preserve"> </w:t>
      </w:r>
      <w:r w:rsidRPr="004B19AB">
        <w:rPr>
          <w:sz w:val="24"/>
        </w:rPr>
        <w:t>своей совести;</w:t>
      </w:r>
    </w:p>
    <w:p w:rsidR="005C0000" w:rsidRPr="004B19AB" w:rsidRDefault="005C0000" w:rsidP="00A3744D">
      <w:pPr>
        <w:numPr>
          <w:ilvl w:val="0"/>
          <w:numId w:val="161"/>
        </w:numPr>
        <w:tabs>
          <w:tab w:val="left" w:pos="1849"/>
        </w:tabs>
        <w:autoSpaceDE w:val="0"/>
        <w:autoSpaceDN w:val="0"/>
        <w:ind w:right="827"/>
        <w:rPr>
          <w:sz w:val="24"/>
        </w:rPr>
      </w:pPr>
      <w:r w:rsidRPr="004B19AB">
        <w:rPr>
          <w:sz w:val="24"/>
        </w:rPr>
        <w:t>выражать</w:t>
      </w:r>
      <w:r w:rsidRPr="004B19AB">
        <w:rPr>
          <w:spacing w:val="1"/>
          <w:sz w:val="24"/>
        </w:rPr>
        <w:t xml:space="preserve"> </w:t>
      </w:r>
      <w:r w:rsidRPr="004B19AB">
        <w:rPr>
          <w:sz w:val="24"/>
        </w:rPr>
        <w:t>своими</w:t>
      </w:r>
      <w:r w:rsidRPr="004B19AB">
        <w:rPr>
          <w:spacing w:val="1"/>
          <w:sz w:val="24"/>
        </w:rPr>
        <w:t xml:space="preserve"> </w:t>
      </w:r>
      <w:r w:rsidRPr="004B19AB">
        <w:rPr>
          <w:sz w:val="24"/>
        </w:rPr>
        <w:t>словами</w:t>
      </w:r>
      <w:r w:rsidRPr="004B19AB">
        <w:rPr>
          <w:spacing w:val="1"/>
          <w:sz w:val="24"/>
        </w:rPr>
        <w:t xml:space="preserve"> </w:t>
      </w:r>
      <w:r w:rsidRPr="004B19AB">
        <w:rPr>
          <w:sz w:val="24"/>
        </w:rPr>
        <w:t>понимание</w:t>
      </w:r>
      <w:r w:rsidRPr="004B19AB">
        <w:rPr>
          <w:spacing w:val="1"/>
          <w:sz w:val="24"/>
        </w:rPr>
        <w:t xml:space="preserve"> </w:t>
      </w:r>
      <w:r w:rsidRPr="004B19AB">
        <w:rPr>
          <w:sz w:val="24"/>
        </w:rPr>
        <w:t>свободы</w:t>
      </w:r>
      <w:r w:rsidRPr="004B19AB">
        <w:rPr>
          <w:spacing w:val="1"/>
          <w:sz w:val="24"/>
        </w:rPr>
        <w:t xml:space="preserve"> </w:t>
      </w:r>
      <w:r w:rsidRPr="004B19AB">
        <w:rPr>
          <w:sz w:val="24"/>
        </w:rPr>
        <w:t>мировоззренческого</w:t>
      </w:r>
      <w:r w:rsidRPr="004B19AB">
        <w:rPr>
          <w:spacing w:val="1"/>
          <w:sz w:val="24"/>
        </w:rPr>
        <w:t xml:space="preserve"> </w:t>
      </w:r>
      <w:r w:rsidRPr="004B19AB">
        <w:rPr>
          <w:sz w:val="24"/>
        </w:rPr>
        <w:t>выбора,</w:t>
      </w:r>
      <w:r w:rsidRPr="004B19AB">
        <w:rPr>
          <w:spacing w:val="1"/>
          <w:sz w:val="24"/>
        </w:rPr>
        <w:t xml:space="preserve"> </w:t>
      </w:r>
      <w:r w:rsidRPr="004B19AB">
        <w:rPr>
          <w:sz w:val="24"/>
        </w:rPr>
        <w:t>отнош</w:t>
      </w:r>
      <w:r w:rsidRPr="004B19AB">
        <w:rPr>
          <w:sz w:val="24"/>
        </w:rPr>
        <w:t>е</w:t>
      </w:r>
      <w:r w:rsidRPr="004B19AB">
        <w:rPr>
          <w:sz w:val="24"/>
        </w:rPr>
        <w:t>ния</w:t>
      </w:r>
      <w:r w:rsidRPr="004B19AB">
        <w:rPr>
          <w:spacing w:val="1"/>
          <w:sz w:val="24"/>
        </w:rPr>
        <w:t xml:space="preserve"> </w:t>
      </w:r>
      <w:r w:rsidRPr="004B19AB">
        <w:rPr>
          <w:sz w:val="24"/>
        </w:rPr>
        <w:t>человека,</w:t>
      </w:r>
      <w:r w:rsidRPr="004B19AB">
        <w:rPr>
          <w:spacing w:val="1"/>
          <w:sz w:val="24"/>
        </w:rPr>
        <w:t xml:space="preserve"> </w:t>
      </w:r>
      <w:r w:rsidRPr="004B19AB">
        <w:rPr>
          <w:sz w:val="24"/>
        </w:rPr>
        <w:t>людей</w:t>
      </w:r>
      <w:r w:rsidRPr="004B19AB">
        <w:rPr>
          <w:spacing w:val="1"/>
          <w:sz w:val="24"/>
        </w:rPr>
        <w:t xml:space="preserve"> </w:t>
      </w:r>
      <w:r w:rsidRPr="004B19AB">
        <w:rPr>
          <w:sz w:val="24"/>
        </w:rPr>
        <w:t>в</w:t>
      </w:r>
      <w:r w:rsidRPr="004B19AB">
        <w:rPr>
          <w:spacing w:val="1"/>
          <w:sz w:val="24"/>
        </w:rPr>
        <w:t xml:space="preserve"> </w:t>
      </w:r>
      <w:r w:rsidRPr="004B19AB">
        <w:rPr>
          <w:sz w:val="24"/>
        </w:rPr>
        <w:t>обществе к</w:t>
      </w:r>
      <w:r w:rsidRPr="004B19AB">
        <w:rPr>
          <w:spacing w:val="1"/>
          <w:sz w:val="24"/>
        </w:rPr>
        <w:t xml:space="preserve"> </w:t>
      </w:r>
      <w:r w:rsidRPr="004B19AB">
        <w:rPr>
          <w:sz w:val="24"/>
        </w:rPr>
        <w:t>религии,</w:t>
      </w:r>
      <w:r w:rsidRPr="004B19AB">
        <w:rPr>
          <w:spacing w:val="1"/>
          <w:sz w:val="24"/>
        </w:rPr>
        <w:t xml:space="preserve"> </w:t>
      </w:r>
      <w:r w:rsidRPr="004B19AB">
        <w:rPr>
          <w:sz w:val="24"/>
        </w:rPr>
        <w:t>свободы</w:t>
      </w:r>
      <w:r w:rsidRPr="004B19AB">
        <w:rPr>
          <w:spacing w:val="1"/>
          <w:sz w:val="24"/>
        </w:rPr>
        <w:t xml:space="preserve"> </w:t>
      </w:r>
      <w:r w:rsidRPr="004B19AB">
        <w:rPr>
          <w:sz w:val="24"/>
        </w:rPr>
        <w:t>вероисповедания;</w:t>
      </w:r>
      <w:r w:rsidRPr="004B19AB">
        <w:rPr>
          <w:spacing w:val="1"/>
          <w:sz w:val="24"/>
        </w:rPr>
        <w:t xml:space="preserve"> </w:t>
      </w:r>
      <w:r w:rsidRPr="004B19AB">
        <w:rPr>
          <w:sz w:val="24"/>
        </w:rPr>
        <w:t>понимание</w:t>
      </w:r>
      <w:r w:rsidRPr="004B19AB">
        <w:rPr>
          <w:spacing w:val="1"/>
          <w:sz w:val="24"/>
        </w:rPr>
        <w:t xml:space="preserve"> </w:t>
      </w:r>
      <w:r w:rsidRPr="004B19AB">
        <w:rPr>
          <w:sz w:val="24"/>
        </w:rPr>
        <w:t>российского</w:t>
      </w:r>
      <w:r w:rsidRPr="004B19AB">
        <w:rPr>
          <w:spacing w:val="1"/>
          <w:sz w:val="24"/>
        </w:rPr>
        <w:t xml:space="preserve"> </w:t>
      </w:r>
      <w:r w:rsidRPr="004B19AB">
        <w:rPr>
          <w:sz w:val="24"/>
        </w:rPr>
        <w:t>общества</w:t>
      </w:r>
      <w:r w:rsidRPr="004B19AB">
        <w:rPr>
          <w:spacing w:val="1"/>
          <w:sz w:val="24"/>
        </w:rPr>
        <w:t xml:space="preserve"> </w:t>
      </w:r>
      <w:r w:rsidRPr="004B19AB">
        <w:rPr>
          <w:sz w:val="24"/>
        </w:rPr>
        <w:t>как</w:t>
      </w:r>
      <w:r w:rsidRPr="004B19AB">
        <w:rPr>
          <w:spacing w:val="1"/>
          <w:sz w:val="24"/>
        </w:rPr>
        <w:t xml:space="preserve"> </w:t>
      </w:r>
      <w:r w:rsidRPr="004B19AB">
        <w:rPr>
          <w:sz w:val="24"/>
        </w:rPr>
        <w:t>многоэтничного</w:t>
      </w:r>
      <w:r w:rsidRPr="004B19AB">
        <w:rPr>
          <w:spacing w:val="1"/>
          <w:sz w:val="24"/>
        </w:rPr>
        <w:t xml:space="preserve"> </w:t>
      </w:r>
      <w:r w:rsidRPr="004B19AB">
        <w:rPr>
          <w:sz w:val="24"/>
        </w:rPr>
        <w:t>и</w:t>
      </w:r>
      <w:r w:rsidRPr="004B19AB">
        <w:rPr>
          <w:spacing w:val="1"/>
          <w:sz w:val="24"/>
        </w:rPr>
        <w:t xml:space="preserve"> </w:t>
      </w:r>
      <w:r w:rsidRPr="004B19AB">
        <w:rPr>
          <w:sz w:val="24"/>
        </w:rPr>
        <w:t>многорелигиозного</w:t>
      </w:r>
      <w:r w:rsidRPr="004B19AB">
        <w:rPr>
          <w:spacing w:val="1"/>
          <w:sz w:val="24"/>
        </w:rPr>
        <w:t xml:space="preserve"> </w:t>
      </w:r>
      <w:r w:rsidRPr="004B19AB">
        <w:rPr>
          <w:sz w:val="24"/>
        </w:rPr>
        <w:t>(приводить прим</w:t>
      </w:r>
      <w:r w:rsidRPr="004B19AB">
        <w:rPr>
          <w:sz w:val="24"/>
        </w:rPr>
        <w:t>е</w:t>
      </w:r>
      <w:r w:rsidRPr="004B19AB">
        <w:rPr>
          <w:sz w:val="24"/>
        </w:rPr>
        <w:t>ры), понимание российского общенародного (общенационального,</w:t>
      </w:r>
      <w:r w:rsidRPr="004B19AB">
        <w:rPr>
          <w:spacing w:val="1"/>
          <w:sz w:val="24"/>
        </w:rPr>
        <w:t xml:space="preserve"> </w:t>
      </w:r>
      <w:r w:rsidRPr="004B19AB">
        <w:rPr>
          <w:sz w:val="24"/>
        </w:rPr>
        <w:t>гражданского) патриотизма, любви к Отечеству, нашей общей Родине — России;</w:t>
      </w:r>
      <w:r w:rsidRPr="004B19AB">
        <w:rPr>
          <w:spacing w:val="1"/>
          <w:sz w:val="24"/>
        </w:rPr>
        <w:t xml:space="preserve"> </w:t>
      </w:r>
      <w:r w:rsidRPr="004B19AB">
        <w:rPr>
          <w:spacing w:val="-1"/>
          <w:sz w:val="24"/>
        </w:rPr>
        <w:t>приводить</w:t>
      </w:r>
      <w:r w:rsidRPr="004B19AB">
        <w:rPr>
          <w:spacing w:val="-11"/>
          <w:sz w:val="24"/>
        </w:rPr>
        <w:t xml:space="preserve"> </w:t>
      </w:r>
      <w:r w:rsidRPr="004B19AB">
        <w:rPr>
          <w:spacing w:val="-1"/>
          <w:sz w:val="24"/>
        </w:rPr>
        <w:t>прим</w:t>
      </w:r>
      <w:r w:rsidRPr="004B19AB">
        <w:rPr>
          <w:spacing w:val="-1"/>
          <w:sz w:val="24"/>
        </w:rPr>
        <w:t>е</w:t>
      </w:r>
      <w:r w:rsidRPr="004B19AB">
        <w:rPr>
          <w:spacing w:val="-1"/>
          <w:sz w:val="24"/>
        </w:rPr>
        <w:t>ры</w:t>
      </w:r>
      <w:r w:rsidRPr="004B19AB">
        <w:rPr>
          <w:spacing w:val="-14"/>
          <w:sz w:val="24"/>
        </w:rPr>
        <w:t xml:space="preserve"> </w:t>
      </w:r>
      <w:r w:rsidRPr="004B19AB">
        <w:rPr>
          <w:sz w:val="24"/>
        </w:rPr>
        <w:t>сотрудничества</w:t>
      </w:r>
      <w:r w:rsidRPr="004B19AB">
        <w:rPr>
          <w:spacing w:val="-14"/>
          <w:sz w:val="24"/>
        </w:rPr>
        <w:t xml:space="preserve"> </w:t>
      </w:r>
      <w:r w:rsidRPr="004B19AB">
        <w:rPr>
          <w:sz w:val="24"/>
        </w:rPr>
        <w:t>последователей</w:t>
      </w:r>
      <w:r w:rsidRPr="004B19AB">
        <w:rPr>
          <w:spacing w:val="-14"/>
          <w:sz w:val="24"/>
        </w:rPr>
        <w:t xml:space="preserve"> </w:t>
      </w:r>
      <w:r w:rsidRPr="004B19AB">
        <w:rPr>
          <w:sz w:val="24"/>
        </w:rPr>
        <w:t>традиционных</w:t>
      </w:r>
      <w:r w:rsidRPr="004B19AB">
        <w:rPr>
          <w:spacing w:val="-15"/>
          <w:sz w:val="24"/>
        </w:rPr>
        <w:t xml:space="preserve"> </w:t>
      </w:r>
      <w:r w:rsidRPr="004B19AB">
        <w:rPr>
          <w:sz w:val="24"/>
        </w:rPr>
        <w:t>религий;</w:t>
      </w:r>
    </w:p>
    <w:p w:rsidR="005C0000" w:rsidRPr="004B19AB" w:rsidRDefault="005C0000" w:rsidP="00A3744D">
      <w:pPr>
        <w:numPr>
          <w:ilvl w:val="0"/>
          <w:numId w:val="161"/>
        </w:numPr>
        <w:tabs>
          <w:tab w:val="left" w:pos="1849"/>
        </w:tabs>
        <w:autoSpaceDE w:val="0"/>
        <w:autoSpaceDN w:val="0"/>
        <w:spacing w:before="1"/>
        <w:ind w:right="830"/>
        <w:rPr>
          <w:sz w:val="24"/>
        </w:rPr>
      </w:pPr>
      <w:r w:rsidRPr="004B19AB">
        <w:rPr>
          <w:sz w:val="24"/>
        </w:rPr>
        <w:t>называть</w:t>
      </w:r>
      <w:r w:rsidRPr="004B19AB">
        <w:rPr>
          <w:spacing w:val="1"/>
          <w:sz w:val="24"/>
        </w:rPr>
        <w:t xml:space="preserve"> </w:t>
      </w:r>
      <w:r w:rsidRPr="004B19AB">
        <w:rPr>
          <w:sz w:val="24"/>
        </w:rPr>
        <w:t>традиционные</w:t>
      </w:r>
      <w:r w:rsidRPr="004B19AB">
        <w:rPr>
          <w:spacing w:val="1"/>
          <w:sz w:val="24"/>
        </w:rPr>
        <w:t xml:space="preserve"> </w:t>
      </w:r>
      <w:r w:rsidRPr="004B19AB">
        <w:rPr>
          <w:sz w:val="24"/>
        </w:rPr>
        <w:t>религии</w:t>
      </w:r>
      <w:r w:rsidRPr="004B19AB">
        <w:rPr>
          <w:spacing w:val="1"/>
          <w:sz w:val="24"/>
        </w:rPr>
        <w:t xml:space="preserve"> </w:t>
      </w:r>
      <w:r w:rsidRPr="004B19AB">
        <w:rPr>
          <w:sz w:val="24"/>
        </w:rPr>
        <w:t>в</w:t>
      </w:r>
      <w:r w:rsidRPr="004B19AB">
        <w:rPr>
          <w:spacing w:val="1"/>
          <w:sz w:val="24"/>
        </w:rPr>
        <w:t xml:space="preserve"> </w:t>
      </w:r>
      <w:r w:rsidRPr="004B19AB">
        <w:rPr>
          <w:sz w:val="24"/>
        </w:rPr>
        <w:t>России,</w:t>
      </w:r>
      <w:r w:rsidRPr="004B19AB">
        <w:rPr>
          <w:spacing w:val="1"/>
          <w:sz w:val="24"/>
        </w:rPr>
        <w:t xml:space="preserve"> </w:t>
      </w:r>
      <w:r w:rsidRPr="004B19AB">
        <w:rPr>
          <w:sz w:val="24"/>
        </w:rPr>
        <w:t>народы</w:t>
      </w:r>
      <w:r w:rsidRPr="004B19AB">
        <w:rPr>
          <w:spacing w:val="1"/>
          <w:sz w:val="24"/>
        </w:rPr>
        <w:t xml:space="preserve"> </w:t>
      </w:r>
      <w:r w:rsidRPr="004B19AB">
        <w:rPr>
          <w:sz w:val="24"/>
        </w:rPr>
        <w:t>России,</w:t>
      </w:r>
      <w:r w:rsidRPr="004B19AB">
        <w:rPr>
          <w:spacing w:val="1"/>
          <w:sz w:val="24"/>
        </w:rPr>
        <w:t xml:space="preserve"> </w:t>
      </w:r>
      <w:r w:rsidRPr="004B19AB">
        <w:rPr>
          <w:sz w:val="24"/>
        </w:rPr>
        <w:t>для</w:t>
      </w:r>
      <w:r w:rsidRPr="004B19AB">
        <w:rPr>
          <w:spacing w:val="1"/>
          <w:sz w:val="24"/>
        </w:rPr>
        <w:t xml:space="preserve"> </w:t>
      </w:r>
      <w:r w:rsidRPr="004B19AB">
        <w:rPr>
          <w:sz w:val="24"/>
        </w:rPr>
        <w:t>которых</w:t>
      </w:r>
      <w:r w:rsidRPr="004B19AB">
        <w:rPr>
          <w:spacing w:val="1"/>
          <w:sz w:val="24"/>
        </w:rPr>
        <w:t xml:space="preserve"> </w:t>
      </w:r>
      <w:r w:rsidRPr="004B19AB">
        <w:rPr>
          <w:sz w:val="24"/>
        </w:rPr>
        <w:t>традицио</w:t>
      </w:r>
      <w:r w:rsidRPr="004B19AB">
        <w:rPr>
          <w:sz w:val="24"/>
        </w:rPr>
        <w:t>н</w:t>
      </w:r>
      <w:r w:rsidRPr="004B19AB">
        <w:rPr>
          <w:sz w:val="24"/>
        </w:rPr>
        <w:t>ными</w:t>
      </w:r>
      <w:r w:rsidRPr="004B19AB">
        <w:rPr>
          <w:spacing w:val="1"/>
          <w:sz w:val="24"/>
        </w:rPr>
        <w:t xml:space="preserve"> </w:t>
      </w:r>
      <w:r w:rsidRPr="004B19AB">
        <w:rPr>
          <w:sz w:val="24"/>
        </w:rPr>
        <w:t>религиями</w:t>
      </w:r>
      <w:r w:rsidRPr="004B19AB">
        <w:rPr>
          <w:spacing w:val="1"/>
          <w:sz w:val="24"/>
        </w:rPr>
        <w:t xml:space="preserve"> </w:t>
      </w:r>
      <w:r w:rsidRPr="004B19AB">
        <w:rPr>
          <w:sz w:val="24"/>
        </w:rPr>
        <w:t>исторически</w:t>
      </w:r>
      <w:r w:rsidRPr="004B19AB">
        <w:rPr>
          <w:spacing w:val="1"/>
          <w:sz w:val="24"/>
        </w:rPr>
        <w:t xml:space="preserve"> </w:t>
      </w:r>
      <w:r w:rsidRPr="004B19AB">
        <w:rPr>
          <w:sz w:val="24"/>
        </w:rPr>
        <w:t>являются</w:t>
      </w:r>
      <w:r w:rsidRPr="004B19AB">
        <w:rPr>
          <w:spacing w:val="1"/>
          <w:sz w:val="24"/>
        </w:rPr>
        <w:t xml:space="preserve"> </w:t>
      </w:r>
      <w:r w:rsidRPr="004B19AB">
        <w:rPr>
          <w:sz w:val="24"/>
        </w:rPr>
        <w:t>православие,</w:t>
      </w:r>
      <w:r w:rsidRPr="004B19AB">
        <w:rPr>
          <w:spacing w:val="1"/>
          <w:sz w:val="24"/>
        </w:rPr>
        <w:t xml:space="preserve"> </w:t>
      </w:r>
      <w:r w:rsidRPr="004B19AB">
        <w:rPr>
          <w:sz w:val="24"/>
        </w:rPr>
        <w:t>ислам,</w:t>
      </w:r>
      <w:r w:rsidRPr="004B19AB">
        <w:rPr>
          <w:spacing w:val="1"/>
          <w:sz w:val="24"/>
        </w:rPr>
        <w:t xml:space="preserve"> </w:t>
      </w:r>
      <w:r w:rsidRPr="004B19AB">
        <w:rPr>
          <w:sz w:val="24"/>
        </w:rPr>
        <w:t>буддизм,</w:t>
      </w:r>
      <w:r w:rsidRPr="004B19AB">
        <w:rPr>
          <w:spacing w:val="1"/>
          <w:sz w:val="24"/>
        </w:rPr>
        <w:t xml:space="preserve"> </w:t>
      </w:r>
      <w:r w:rsidRPr="004B19AB">
        <w:rPr>
          <w:sz w:val="24"/>
        </w:rPr>
        <w:t>иудаизм;</w:t>
      </w:r>
    </w:p>
    <w:p w:rsidR="005C0000" w:rsidRPr="004B19AB" w:rsidRDefault="005C0000" w:rsidP="00A3744D">
      <w:pPr>
        <w:numPr>
          <w:ilvl w:val="0"/>
          <w:numId w:val="161"/>
        </w:numPr>
        <w:tabs>
          <w:tab w:val="left" w:pos="1849"/>
        </w:tabs>
        <w:autoSpaceDE w:val="0"/>
        <w:autoSpaceDN w:val="0"/>
        <w:ind w:right="837"/>
        <w:rPr>
          <w:sz w:val="24"/>
        </w:rPr>
      </w:pPr>
      <w:r w:rsidRPr="004B19AB">
        <w:rPr>
          <w:sz w:val="24"/>
        </w:rPr>
        <w:t>выражать</w:t>
      </w:r>
      <w:r w:rsidRPr="004B19AB">
        <w:rPr>
          <w:spacing w:val="1"/>
          <w:sz w:val="24"/>
        </w:rPr>
        <w:t xml:space="preserve"> </w:t>
      </w:r>
      <w:r w:rsidRPr="004B19AB">
        <w:rPr>
          <w:sz w:val="24"/>
        </w:rPr>
        <w:t>своими</w:t>
      </w:r>
      <w:r w:rsidRPr="004B19AB">
        <w:rPr>
          <w:spacing w:val="1"/>
          <w:sz w:val="24"/>
        </w:rPr>
        <w:t xml:space="preserve"> </w:t>
      </w:r>
      <w:r w:rsidRPr="004B19AB">
        <w:rPr>
          <w:sz w:val="24"/>
        </w:rPr>
        <w:t>словами</w:t>
      </w:r>
      <w:r w:rsidRPr="004B19AB">
        <w:rPr>
          <w:spacing w:val="1"/>
          <w:sz w:val="24"/>
        </w:rPr>
        <w:t xml:space="preserve"> </w:t>
      </w:r>
      <w:r w:rsidRPr="004B19AB">
        <w:rPr>
          <w:sz w:val="24"/>
        </w:rPr>
        <w:t>понимание</w:t>
      </w:r>
      <w:r w:rsidRPr="004B19AB">
        <w:rPr>
          <w:spacing w:val="1"/>
          <w:sz w:val="24"/>
        </w:rPr>
        <w:t xml:space="preserve"> </w:t>
      </w:r>
      <w:r w:rsidRPr="004B19AB">
        <w:rPr>
          <w:sz w:val="24"/>
        </w:rPr>
        <w:t>человеческого</w:t>
      </w:r>
      <w:r w:rsidRPr="004B19AB">
        <w:rPr>
          <w:spacing w:val="1"/>
          <w:sz w:val="24"/>
        </w:rPr>
        <w:t xml:space="preserve"> </w:t>
      </w:r>
      <w:r w:rsidRPr="004B19AB">
        <w:rPr>
          <w:sz w:val="24"/>
        </w:rPr>
        <w:t>достоинства,</w:t>
      </w:r>
      <w:r w:rsidRPr="004B19AB">
        <w:rPr>
          <w:spacing w:val="1"/>
          <w:sz w:val="24"/>
        </w:rPr>
        <w:t xml:space="preserve"> </w:t>
      </w:r>
      <w:r w:rsidRPr="004B19AB">
        <w:rPr>
          <w:sz w:val="24"/>
        </w:rPr>
        <w:t>ценности</w:t>
      </w:r>
      <w:r w:rsidRPr="004B19AB">
        <w:rPr>
          <w:spacing w:val="1"/>
          <w:sz w:val="24"/>
        </w:rPr>
        <w:t xml:space="preserve"> </w:t>
      </w:r>
      <w:r w:rsidRPr="004B19AB">
        <w:rPr>
          <w:sz w:val="24"/>
        </w:rPr>
        <w:t>челов</w:t>
      </w:r>
      <w:r w:rsidRPr="004B19AB">
        <w:rPr>
          <w:sz w:val="24"/>
        </w:rPr>
        <w:t>е</w:t>
      </w:r>
      <w:r w:rsidRPr="004B19AB">
        <w:rPr>
          <w:sz w:val="24"/>
        </w:rPr>
        <w:t>ческой</w:t>
      </w:r>
      <w:r w:rsidRPr="004B19AB">
        <w:rPr>
          <w:spacing w:val="-1"/>
          <w:sz w:val="24"/>
        </w:rPr>
        <w:t xml:space="preserve"> </w:t>
      </w:r>
      <w:r w:rsidRPr="004B19AB">
        <w:rPr>
          <w:sz w:val="24"/>
        </w:rPr>
        <w:t>жизни в</w:t>
      </w:r>
      <w:r w:rsidRPr="004B19AB">
        <w:rPr>
          <w:spacing w:val="-4"/>
          <w:sz w:val="24"/>
        </w:rPr>
        <w:t xml:space="preserve"> </w:t>
      </w:r>
      <w:r w:rsidRPr="004B19AB">
        <w:rPr>
          <w:sz w:val="24"/>
        </w:rPr>
        <w:t>традиционных</w:t>
      </w:r>
      <w:r w:rsidRPr="004B19AB">
        <w:rPr>
          <w:spacing w:val="2"/>
          <w:sz w:val="24"/>
        </w:rPr>
        <w:t xml:space="preserve"> </w:t>
      </w:r>
      <w:r w:rsidRPr="004B19AB">
        <w:rPr>
          <w:sz w:val="24"/>
        </w:rPr>
        <w:t>религиях</w:t>
      </w:r>
      <w:r w:rsidRPr="004B19AB">
        <w:rPr>
          <w:spacing w:val="34"/>
          <w:sz w:val="24"/>
        </w:rPr>
        <w:t xml:space="preserve"> </w:t>
      </w:r>
      <w:r w:rsidRPr="004B19AB">
        <w:rPr>
          <w:sz w:val="24"/>
        </w:rPr>
        <w:t>народов</w:t>
      </w:r>
      <w:r w:rsidRPr="004B19AB">
        <w:rPr>
          <w:spacing w:val="30"/>
          <w:sz w:val="24"/>
        </w:rPr>
        <w:t xml:space="preserve"> </w:t>
      </w:r>
      <w:r w:rsidRPr="004B19AB">
        <w:rPr>
          <w:sz w:val="24"/>
        </w:rPr>
        <w:t>России.</w:t>
      </w:r>
    </w:p>
    <w:p w:rsidR="005C0000" w:rsidRPr="004B19AB" w:rsidRDefault="005C0000" w:rsidP="005C0000">
      <w:pPr>
        <w:autoSpaceDE w:val="0"/>
        <w:autoSpaceDN w:val="0"/>
        <w:spacing w:before="5" w:line="274" w:lineRule="exact"/>
        <w:jc w:val="both"/>
        <w:outlineLvl w:val="0"/>
        <w:rPr>
          <w:b/>
          <w:bCs/>
          <w:sz w:val="24"/>
          <w:szCs w:val="24"/>
        </w:rPr>
      </w:pPr>
      <w:r w:rsidRPr="004B19AB">
        <w:rPr>
          <w:b/>
          <w:bCs/>
          <w:sz w:val="24"/>
          <w:szCs w:val="24"/>
        </w:rPr>
        <w:t>Модуль</w:t>
      </w:r>
      <w:r w:rsidRPr="004B19AB">
        <w:rPr>
          <w:b/>
          <w:bCs/>
          <w:spacing w:val="-2"/>
          <w:sz w:val="24"/>
          <w:szCs w:val="24"/>
        </w:rPr>
        <w:t xml:space="preserve"> </w:t>
      </w:r>
      <w:r w:rsidRPr="004B19AB">
        <w:rPr>
          <w:b/>
          <w:bCs/>
          <w:sz w:val="24"/>
          <w:szCs w:val="24"/>
        </w:rPr>
        <w:t>«Основы</w:t>
      </w:r>
      <w:r w:rsidRPr="004B19AB">
        <w:rPr>
          <w:b/>
          <w:bCs/>
          <w:spacing w:val="-1"/>
          <w:sz w:val="24"/>
          <w:szCs w:val="24"/>
        </w:rPr>
        <w:t xml:space="preserve"> </w:t>
      </w:r>
      <w:r w:rsidRPr="004B19AB">
        <w:rPr>
          <w:b/>
          <w:bCs/>
          <w:sz w:val="24"/>
          <w:szCs w:val="24"/>
        </w:rPr>
        <w:t>светской</w:t>
      </w:r>
      <w:r w:rsidRPr="004B19AB">
        <w:rPr>
          <w:b/>
          <w:bCs/>
          <w:spacing w:val="-1"/>
          <w:sz w:val="24"/>
          <w:szCs w:val="24"/>
        </w:rPr>
        <w:t xml:space="preserve"> </w:t>
      </w:r>
      <w:r w:rsidRPr="004B19AB">
        <w:rPr>
          <w:b/>
          <w:bCs/>
          <w:sz w:val="24"/>
          <w:szCs w:val="24"/>
        </w:rPr>
        <w:t>этики»</w:t>
      </w:r>
    </w:p>
    <w:p w:rsidR="005C0000" w:rsidRPr="004B19AB" w:rsidRDefault="005C0000" w:rsidP="005C0000">
      <w:pPr>
        <w:autoSpaceDE w:val="0"/>
        <w:autoSpaceDN w:val="0"/>
        <w:ind w:right="833"/>
        <w:jc w:val="both"/>
        <w:rPr>
          <w:sz w:val="24"/>
          <w:szCs w:val="24"/>
        </w:rPr>
      </w:pPr>
      <w:r w:rsidRPr="004B19AB">
        <w:rPr>
          <w:w w:val="95"/>
          <w:sz w:val="24"/>
          <w:szCs w:val="24"/>
        </w:rPr>
        <w:t>Предметные результаты освоения образовательной программы модуля «Основы светской</w:t>
      </w:r>
      <w:r w:rsidRPr="004B19AB">
        <w:rPr>
          <w:spacing w:val="1"/>
          <w:w w:val="95"/>
          <w:sz w:val="24"/>
          <w:szCs w:val="24"/>
        </w:rPr>
        <w:t xml:space="preserve"> </w:t>
      </w:r>
      <w:r w:rsidRPr="004B19AB">
        <w:rPr>
          <w:sz w:val="24"/>
          <w:szCs w:val="24"/>
        </w:rPr>
        <w:t>этики»</w:t>
      </w:r>
      <w:r w:rsidRPr="004B19AB">
        <w:rPr>
          <w:spacing w:val="-9"/>
          <w:sz w:val="24"/>
          <w:szCs w:val="24"/>
        </w:rPr>
        <w:t xml:space="preserve"> </w:t>
      </w:r>
      <w:r w:rsidRPr="004B19AB">
        <w:rPr>
          <w:sz w:val="24"/>
          <w:szCs w:val="24"/>
        </w:rPr>
        <w:t>должны отражать сформированность</w:t>
      </w:r>
      <w:r w:rsidRPr="004B19AB">
        <w:rPr>
          <w:spacing w:val="35"/>
          <w:sz w:val="24"/>
          <w:szCs w:val="24"/>
        </w:rPr>
        <w:t xml:space="preserve"> </w:t>
      </w:r>
      <w:r w:rsidRPr="004B19AB">
        <w:rPr>
          <w:sz w:val="24"/>
          <w:szCs w:val="24"/>
        </w:rPr>
        <w:t>умений:</w:t>
      </w:r>
    </w:p>
    <w:p w:rsidR="005C0000" w:rsidRPr="004B19AB" w:rsidRDefault="005C0000" w:rsidP="00A3744D">
      <w:pPr>
        <w:numPr>
          <w:ilvl w:val="0"/>
          <w:numId w:val="160"/>
        </w:numPr>
        <w:tabs>
          <w:tab w:val="left" w:pos="1849"/>
        </w:tabs>
        <w:autoSpaceDE w:val="0"/>
        <w:autoSpaceDN w:val="0"/>
        <w:ind w:right="837"/>
        <w:rPr>
          <w:sz w:val="24"/>
        </w:rPr>
      </w:pPr>
      <w:r w:rsidRPr="004B19AB">
        <w:rPr>
          <w:sz w:val="24"/>
        </w:rPr>
        <w:t>выражать своими словами первоначальное понимание сущности духовного развития</w:t>
      </w:r>
      <w:r w:rsidRPr="004B19AB">
        <w:rPr>
          <w:spacing w:val="1"/>
          <w:sz w:val="24"/>
        </w:rPr>
        <w:t xml:space="preserve"> </w:t>
      </w:r>
      <w:r w:rsidRPr="004B19AB">
        <w:rPr>
          <w:sz w:val="24"/>
        </w:rPr>
        <w:t>как осознания и усвоения человеком значимых для жизни представлений о себе,</w:t>
      </w:r>
      <w:r w:rsidRPr="004B19AB">
        <w:rPr>
          <w:spacing w:val="1"/>
          <w:sz w:val="24"/>
        </w:rPr>
        <w:t xml:space="preserve"> </w:t>
      </w:r>
      <w:r w:rsidRPr="004B19AB">
        <w:rPr>
          <w:sz w:val="24"/>
        </w:rPr>
        <w:t>л</w:t>
      </w:r>
      <w:r w:rsidRPr="004B19AB">
        <w:rPr>
          <w:sz w:val="24"/>
        </w:rPr>
        <w:t>ю</w:t>
      </w:r>
      <w:r w:rsidRPr="004B19AB">
        <w:rPr>
          <w:sz w:val="24"/>
        </w:rPr>
        <w:t>дях,</w:t>
      </w:r>
      <w:r w:rsidRPr="004B19AB">
        <w:rPr>
          <w:spacing w:val="-1"/>
          <w:sz w:val="24"/>
        </w:rPr>
        <w:t xml:space="preserve"> </w:t>
      </w:r>
      <w:r w:rsidRPr="004B19AB">
        <w:rPr>
          <w:sz w:val="24"/>
        </w:rPr>
        <w:t>окружающей</w:t>
      </w:r>
      <w:r w:rsidRPr="004B19AB">
        <w:rPr>
          <w:spacing w:val="33"/>
          <w:sz w:val="24"/>
        </w:rPr>
        <w:t xml:space="preserve"> </w:t>
      </w:r>
      <w:r w:rsidRPr="004B19AB">
        <w:rPr>
          <w:sz w:val="24"/>
        </w:rPr>
        <w:t>действительности;</w:t>
      </w:r>
    </w:p>
    <w:p w:rsidR="005C0000" w:rsidRPr="004B19AB" w:rsidRDefault="005C0000" w:rsidP="00A3744D">
      <w:pPr>
        <w:numPr>
          <w:ilvl w:val="0"/>
          <w:numId w:val="160"/>
        </w:numPr>
        <w:tabs>
          <w:tab w:val="left" w:pos="1849"/>
        </w:tabs>
        <w:autoSpaceDE w:val="0"/>
        <w:autoSpaceDN w:val="0"/>
        <w:ind w:right="829"/>
        <w:rPr>
          <w:sz w:val="24"/>
        </w:rPr>
      </w:pPr>
      <w:r w:rsidRPr="004B19AB">
        <w:rPr>
          <w:sz w:val="24"/>
        </w:rPr>
        <w:t>выражать</w:t>
      </w:r>
      <w:r w:rsidRPr="004B19AB">
        <w:rPr>
          <w:spacing w:val="1"/>
          <w:sz w:val="24"/>
        </w:rPr>
        <w:t xml:space="preserve"> </w:t>
      </w:r>
      <w:r w:rsidRPr="004B19AB">
        <w:rPr>
          <w:sz w:val="24"/>
        </w:rPr>
        <w:t>своими</w:t>
      </w:r>
      <w:r w:rsidRPr="004B19AB">
        <w:rPr>
          <w:spacing w:val="1"/>
          <w:sz w:val="24"/>
        </w:rPr>
        <w:t xml:space="preserve"> </w:t>
      </w:r>
      <w:r w:rsidRPr="004B19AB">
        <w:rPr>
          <w:sz w:val="24"/>
        </w:rPr>
        <w:t>словами</w:t>
      </w:r>
      <w:r w:rsidRPr="004B19AB">
        <w:rPr>
          <w:spacing w:val="1"/>
          <w:sz w:val="24"/>
        </w:rPr>
        <w:t xml:space="preserve"> </w:t>
      </w:r>
      <w:r w:rsidRPr="004B19AB">
        <w:rPr>
          <w:sz w:val="24"/>
        </w:rPr>
        <w:t>понимание</w:t>
      </w:r>
      <w:r w:rsidRPr="004B19AB">
        <w:rPr>
          <w:spacing w:val="1"/>
          <w:sz w:val="24"/>
        </w:rPr>
        <w:t xml:space="preserve"> </w:t>
      </w:r>
      <w:r w:rsidRPr="004B19AB">
        <w:rPr>
          <w:sz w:val="24"/>
        </w:rPr>
        <w:t>значимости</w:t>
      </w:r>
      <w:r w:rsidRPr="004B19AB">
        <w:rPr>
          <w:spacing w:val="1"/>
          <w:sz w:val="24"/>
        </w:rPr>
        <w:t xml:space="preserve"> </w:t>
      </w:r>
      <w:r w:rsidRPr="004B19AB">
        <w:rPr>
          <w:sz w:val="24"/>
        </w:rPr>
        <w:t>нравственного</w:t>
      </w:r>
      <w:r w:rsidRPr="004B19AB">
        <w:rPr>
          <w:spacing w:val="1"/>
          <w:sz w:val="24"/>
        </w:rPr>
        <w:t xml:space="preserve"> </w:t>
      </w:r>
      <w:r w:rsidRPr="004B19AB">
        <w:rPr>
          <w:sz w:val="24"/>
        </w:rPr>
        <w:t>самосовершенств</w:t>
      </w:r>
      <w:r w:rsidRPr="004B19AB">
        <w:rPr>
          <w:sz w:val="24"/>
        </w:rPr>
        <w:t>о</w:t>
      </w:r>
      <w:r w:rsidRPr="004B19AB">
        <w:rPr>
          <w:sz w:val="24"/>
        </w:rPr>
        <w:t>вания</w:t>
      </w:r>
      <w:r w:rsidRPr="004B19AB">
        <w:rPr>
          <w:spacing w:val="1"/>
          <w:sz w:val="24"/>
        </w:rPr>
        <w:t xml:space="preserve"> </w:t>
      </w:r>
      <w:r w:rsidRPr="004B19AB">
        <w:rPr>
          <w:sz w:val="24"/>
        </w:rPr>
        <w:t>и</w:t>
      </w:r>
      <w:r w:rsidRPr="004B19AB">
        <w:rPr>
          <w:spacing w:val="1"/>
          <w:sz w:val="24"/>
        </w:rPr>
        <w:t xml:space="preserve"> </w:t>
      </w:r>
      <w:r w:rsidRPr="004B19AB">
        <w:rPr>
          <w:sz w:val="24"/>
        </w:rPr>
        <w:t>роли</w:t>
      </w:r>
      <w:r w:rsidRPr="004B19AB">
        <w:rPr>
          <w:spacing w:val="1"/>
          <w:sz w:val="24"/>
        </w:rPr>
        <w:t xml:space="preserve"> </w:t>
      </w:r>
      <w:r w:rsidRPr="004B19AB">
        <w:rPr>
          <w:sz w:val="24"/>
        </w:rPr>
        <w:t>в</w:t>
      </w:r>
      <w:r w:rsidRPr="004B19AB">
        <w:rPr>
          <w:spacing w:val="1"/>
          <w:sz w:val="24"/>
        </w:rPr>
        <w:t xml:space="preserve"> </w:t>
      </w:r>
      <w:r w:rsidRPr="004B19AB">
        <w:rPr>
          <w:sz w:val="24"/>
        </w:rPr>
        <w:t>этом</w:t>
      </w:r>
      <w:r w:rsidRPr="004B19AB">
        <w:rPr>
          <w:spacing w:val="1"/>
          <w:sz w:val="24"/>
        </w:rPr>
        <w:t xml:space="preserve"> </w:t>
      </w:r>
      <w:r w:rsidRPr="004B19AB">
        <w:rPr>
          <w:sz w:val="24"/>
        </w:rPr>
        <w:t>личных</w:t>
      </w:r>
      <w:r w:rsidRPr="004B19AB">
        <w:rPr>
          <w:spacing w:val="1"/>
          <w:sz w:val="24"/>
        </w:rPr>
        <w:t xml:space="preserve"> </w:t>
      </w:r>
      <w:r w:rsidRPr="004B19AB">
        <w:rPr>
          <w:sz w:val="24"/>
        </w:rPr>
        <w:t>усилий</w:t>
      </w:r>
      <w:r w:rsidRPr="004B19AB">
        <w:rPr>
          <w:spacing w:val="61"/>
          <w:sz w:val="24"/>
        </w:rPr>
        <w:t xml:space="preserve"> </w:t>
      </w:r>
      <w:r w:rsidRPr="004B19AB">
        <w:rPr>
          <w:sz w:val="24"/>
        </w:rPr>
        <w:t>человека,</w:t>
      </w:r>
      <w:r w:rsidRPr="004B19AB">
        <w:rPr>
          <w:spacing w:val="61"/>
          <w:sz w:val="24"/>
        </w:rPr>
        <w:t xml:space="preserve"> </w:t>
      </w:r>
      <w:r w:rsidRPr="004B19AB">
        <w:rPr>
          <w:sz w:val="24"/>
        </w:rPr>
        <w:t>приводить</w:t>
      </w:r>
      <w:r w:rsidRPr="004B19AB">
        <w:rPr>
          <w:spacing w:val="1"/>
          <w:sz w:val="24"/>
        </w:rPr>
        <w:t xml:space="preserve"> </w:t>
      </w:r>
      <w:r w:rsidRPr="004B19AB">
        <w:rPr>
          <w:sz w:val="24"/>
        </w:rPr>
        <w:t>примеры;</w:t>
      </w:r>
    </w:p>
    <w:p w:rsidR="005C0000" w:rsidRPr="004B19AB" w:rsidRDefault="005C0000" w:rsidP="00A3744D">
      <w:pPr>
        <w:numPr>
          <w:ilvl w:val="0"/>
          <w:numId w:val="160"/>
        </w:numPr>
        <w:tabs>
          <w:tab w:val="left" w:pos="1849"/>
        </w:tabs>
        <w:autoSpaceDE w:val="0"/>
        <w:autoSpaceDN w:val="0"/>
        <w:ind w:right="831"/>
        <w:rPr>
          <w:sz w:val="24"/>
        </w:rPr>
      </w:pPr>
      <w:r w:rsidRPr="004B19AB">
        <w:rPr>
          <w:sz w:val="24"/>
        </w:rPr>
        <w:t>выражать понимание и принятие значения российских традиционных духовных и</w:t>
      </w:r>
      <w:r w:rsidRPr="004B19AB">
        <w:rPr>
          <w:spacing w:val="1"/>
          <w:sz w:val="24"/>
        </w:rPr>
        <w:t xml:space="preserve"> </w:t>
      </w:r>
      <w:r w:rsidRPr="004B19AB">
        <w:rPr>
          <w:sz w:val="24"/>
        </w:rPr>
        <w:t>нравственных</w:t>
      </w:r>
      <w:r w:rsidRPr="004B19AB">
        <w:rPr>
          <w:spacing w:val="1"/>
          <w:sz w:val="24"/>
        </w:rPr>
        <w:t xml:space="preserve"> </w:t>
      </w:r>
      <w:r w:rsidRPr="004B19AB">
        <w:rPr>
          <w:sz w:val="24"/>
        </w:rPr>
        <w:t>ценностей,</w:t>
      </w:r>
      <w:r w:rsidRPr="004B19AB">
        <w:rPr>
          <w:spacing w:val="1"/>
          <w:sz w:val="24"/>
        </w:rPr>
        <w:t xml:space="preserve"> </w:t>
      </w:r>
      <w:r w:rsidRPr="004B19AB">
        <w:rPr>
          <w:sz w:val="24"/>
        </w:rPr>
        <w:t>духовно­нравственной</w:t>
      </w:r>
      <w:r w:rsidRPr="004B19AB">
        <w:rPr>
          <w:spacing w:val="1"/>
          <w:sz w:val="24"/>
        </w:rPr>
        <w:t xml:space="preserve"> </w:t>
      </w:r>
      <w:r w:rsidRPr="004B19AB">
        <w:rPr>
          <w:sz w:val="24"/>
        </w:rPr>
        <w:t>культуры</w:t>
      </w:r>
      <w:r w:rsidRPr="004B19AB">
        <w:rPr>
          <w:spacing w:val="1"/>
          <w:sz w:val="24"/>
        </w:rPr>
        <w:t xml:space="preserve"> </w:t>
      </w:r>
      <w:r w:rsidRPr="004B19AB">
        <w:rPr>
          <w:sz w:val="24"/>
        </w:rPr>
        <w:t>народов</w:t>
      </w:r>
      <w:r w:rsidRPr="004B19AB">
        <w:rPr>
          <w:spacing w:val="1"/>
          <w:sz w:val="24"/>
        </w:rPr>
        <w:t xml:space="preserve"> </w:t>
      </w:r>
      <w:r w:rsidRPr="004B19AB">
        <w:rPr>
          <w:sz w:val="24"/>
        </w:rPr>
        <w:t>России,</w:t>
      </w:r>
      <w:r w:rsidRPr="004B19AB">
        <w:rPr>
          <w:spacing w:val="1"/>
          <w:sz w:val="24"/>
        </w:rPr>
        <w:t xml:space="preserve"> </w:t>
      </w:r>
      <w:r w:rsidRPr="004B19AB">
        <w:rPr>
          <w:sz w:val="24"/>
        </w:rPr>
        <w:t>росси</w:t>
      </w:r>
      <w:r w:rsidRPr="004B19AB">
        <w:rPr>
          <w:sz w:val="24"/>
        </w:rPr>
        <w:t>й</w:t>
      </w:r>
      <w:r w:rsidRPr="004B19AB">
        <w:rPr>
          <w:sz w:val="24"/>
        </w:rPr>
        <w:t>ского</w:t>
      </w:r>
      <w:r w:rsidRPr="004B19AB">
        <w:rPr>
          <w:spacing w:val="29"/>
          <w:sz w:val="24"/>
        </w:rPr>
        <w:t xml:space="preserve"> </w:t>
      </w:r>
      <w:r w:rsidRPr="004B19AB">
        <w:rPr>
          <w:sz w:val="24"/>
        </w:rPr>
        <w:t>общества</w:t>
      </w:r>
      <w:r w:rsidRPr="004B19AB">
        <w:rPr>
          <w:spacing w:val="31"/>
          <w:sz w:val="24"/>
        </w:rPr>
        <w:t xml:space="preserve"> </w:t>
      </w:r>
      <w:r w:rsidRPr="004B19AB">
        <w:rPr>
          <w:sz w:val="24"/>
        </w:rPr>
        <w:t>как</w:t>
      </w:r>
      <w:r w:rsidRPr="004B19AB">
        <w:rPr>
          <w:spacing w:val="31"/>
          <w:sz w:val="24"/>
        </w:rPr>
        <w:t xml:space="preserve"> </w:t>
      </w:r>
      <w:r w:rsidRPr="004B19AB">
        <w:rPr>
          <w:sz w:val="24"/>
        </w:rPr>
        <w:t>источника</w:t>
      </w:r>
      <w:r w:rsidRPr="004B19AB">
        <w:rPr>
          <w:spacing w:val="28"/>
          <w:sz w:val="24"/>
        </w:rPr>
        <w:t xml:space="preserve"> </w:t>
      </w:r>
      <w:r w:rsidRPr="004B19AB">
        <w:rPr>
          <w:sz w:val="24"/>
        </w:rPr>
        <w:t>и</w:t>
      </w:r>
      <w:r w:rsidRPr="004B19AB">
        <w:rPr>
          <w:spacing w:val="31"/>
          <w:sz w:val="24"/>
        </w:rPr>
        <w:t xml:space="preserve"> </w:t>
      </w:r>
      <w:r w:rsidRPr="004B19AB">
        <w:rPr>
          <w:sz w:val="24"/>
        </w:rPr>
        <w:t>основы</w:t>
      </w:r>
      <w:r w:rsidRPr="004B19AB">
        <w:rPr>
          <w:spacing w:val="29"/>
          <w:sz w:val="24"/>
        </w:rPr>
        <w:t xml:space="preserve"> </w:t>
      </w:r>
      <w:r w:rsidRPr="004B19AB">
        <w:rPr>
          <w:sz w:val="24"/>
        </w:rPr>
        <w:t>духовного</w:t>
      </w:r>
      <w:r w:rsidRPr="004B19AB">
        <w:rPr>
          <w:spacing w:val="29"/>
          <w:sz w:val="24"/>
        </w:rPr>
        <w:t xml:space="preserve"> </w:t>
      </w:r>
      <w:r w:rsidRPr="004B19AB">
        <w:rPr>
          <w:sz w:val="24"/>
        </w:rPr>
        <w:t>развития,</w:t>
      </w:r>
      <w:r w:rsidRPr="004B19AB">
        <w:rPr>
          <w:spacing w:val="30"/>
          <w:sz w:val="24"/>
        </w:rPr>
        <w:t xml:space="preserve"> </w:t>
      </w:r>
      <w:r w:rsidRPr="004B19AB">
        <w:rPr>
          <w:sz w:val="24"/>
        </w:rPr>
        <w:t>нравственного</w:t>
      </w:r>
    </w:p>
    <w:p w:rsidR="005C0000" w:rsidRPr="004B19AB" w:rsidRDefault="005C0000" w:rsidP="005C0000">
      <w:pPr>
        <w:autoSpaceDE w:val="0"/>
        <w:autoSpaceDN w:val="0"/>
        <w:jc w:val="both"/>
        <w:rPr>
          <w:sz w:val="24"/>
        </w:rPr>
        <w:sectPr w:rsidR="005C0000" w:rsidRPr="004B19AB" w:rsidSect="00291006">
          <w:pgSz w:w="11920" w:h="16850"/>
          <w:pgMar w:top="960" w:right="20" w:bottom="1080" w:left="420" w:header="0" w:footer="839" w:gutter="0"/>
          <w:cols w:space="720"/>
        </w:sectPr>
      </w:pPr>
    </w:p>
    <w:p w:rsidR="005C0000" w:rsidRPr="004B19AB" w:rsidRDefault="005C0000" w:rsidP="005C0000">
      <w:pPr>
        <w:autoSpaceDE w:val="0"/>
        <w:autoSpaceDN w:val="0"/>
        <w:spacing w:before="70"/>
        <w:rPr>
          <w:sz w:val="24"/>
          <w:szCs w:val="24"/>
        </w:rPr>
      </w:pPr>
      <w:r w:rsidRPr="004B19AB">
        <w:rPr>
          <w:sz w:val="24"/>
          <w:szCs w:val="24"/>
        </w:rPr>
        <w:lastRenderedPageBreak/>
        <w:t>совершенствования;</w:t>
      </w:r>
    </w:p>
    <w:p w:rsidR="005C0000" w:rsidRPr="004B19AB" w:rsidRDefault="005C0000" w:rsidP="00A3744D">
      <w:pPr>
        <w:numPr>
          <w:ilvl w:val="0"/>
          <w:numId w:val="160"/>
        </w:numPr>
        <w:tabs>
          <w:tab w:val="left" w:pos="1849"/>
        </w:tabs>
        <w:autoSpaceDE w:val="0"/>
        <w:autoSpaceDN w:val="0"/>
        <w:ind w:right="827"/>
        <w:rPr>
          <w:sz w:val="24"/>
        </w:rPr>
      </w:pPr>
      <w:r w:rsidRPr="004B19AB">
        <w:rPr>
          <w:sz w:val="24"/>
        </w:rPr>
        <w:t>рассказывать</w:t>
      </w:r>
      <w:r w:rsidRPr="004B19AB">
        <w:rPr>
          <w:spacing w:val="1"/>
          <w:sz w:val="24"/>
        </w:rPr>
        <w:t xml:space="preserve"> </w:t>
      </w:r>
      <w:r w:rsidRPr="004B19AB">
        <w:rPr>
          <w:sz w:val="24"/>
        </w:rPr>
        <w:t>о</w:t>
      </w:r>
      <w:r w:rsidRPr="004B19AB">
        <w:rPr>
          <w:spacing w:val="1"/>
          <w:sz w:val="24"/>
        </w:rPr>
        <w:t xml:space="preserve"> </w:t>
      </w:r>
      <w:r w:rsidRPr="004B19AB">
        <w:rPr>
          <w:sz w:val="24"/>
        </w:rPr>
        <w:t>российской</w:t>
      </w:r>
      <w:r w:rsidRPr="004B19AB">
        <w:rPr>
          <w:spacing w:val="1"/>
          <w:sz w:val="24"/>
        </w:rPr>
        <w:t xml:space="preserve"> </w:t>
      </w:r>
      <w:r w:rsidRPr="004B19AB">
        <w:rPr>
          <w:sz w:val="24"/>
        </w:rPr>
        <w:t>светской</w:t>
      </w:r>
      <w:r w:rsidRPr="004B19AB">
        <w:rPr>
          <w:spacing w:val="1"/>
          <w:sz w:val="24"/>
        </w:rPr>
        <w:t xml:space="preserve"> </w:t>
      </w:r>
      <w:r w:rsidRPr="004B19AB">
        <w:rPr>
          <w:sz w:val="24"/>
        </w:rPr>
        <w:t>(гражданской)</w:t>
      </w:r>
      <w:r w:rsidRPr="004B19AB">
        <w:rPr>
          <w:spacing w:val="1"/>
          <w:sz w:val="24"/>
        </w:rPr>
        <w:t xml:space="preserve"> </w:t>
      </w:r>
      <w:r w:rsidRPr="004B19AB">
        <w:rPr>
          <w:sz w:val="24"/>
        </w:rPr>
        <w:t>этике</w:t>
      </w:r>
      <w:r w:rsidRPr="004B19AB">
        <w:rPr>
          <w:spacing w:val="1"/>
          <w:sz w:val="24"/>
        </w:rPr>
        <w:t xml:space="preserve"> </w:t>
      </w:r>
      <w:r w:rsidRPr="004B19AB">
        <w:rPr>
          <w:sz w:val="24"/>
        </w:rPr>
        <w:t>как</w:t>
      </w:r>
      <w:r w:rsidRPr="004B19AB">
        <w:rPr>
          <w:spacing w:val="1"/>
          <w:sz w:val="24"/>
        </w:rPr>
        <w:t xml:space="preserve"> </w:t>
      </w:r>
      <w:r w:rsidRPr="004B19AB">
        <w:rPr>
          <w:sz w:val="24"/>
        </w:rPr>
        <w:t>общепринятых</w:t>
      </w:r>
      <w:r w:rsidRPr="004B19AB">
        <w:rPr>
          <w:spacing w:val="1"/>
          <w:sz w:val="24"/>
        </w:rPr>
        <w:t xml:space="preserve"> </w:t>
      </w:r>
      <w:r w:rsidRPr="004B19AB">
        <w:rPr>
          <w:sz w:val="24"/>
        </w:rPr>
        <w:t>в</w:t>
      </w:r>
      <w:r w:rsidRPr="004B19AB">
        <w:rPr>
          <w:spacing w:val="1"/>
          <w:sz w:val="24"/>
        </w:rPr>
        <w:t xml:space="preserve"> </w:t>
      </w:r>
      <w:r w:rsidRPr="004B19AB">
        <w:rPr>
          <w:sz w:val="24"/>
        </w:rPr>
        <w:t>ро</w:t>
      </w:r>
      <w:r w:rsidRPr="004B19AB">
        <w:rPr>
          <w:sz w:val="24"/>
        </w:rPr>
        <w:t>с</w:t>
      </w:r>
      <w:r w:rsidRPr="004B19AB">
        <w:rPr>
          <w:sz w:val="24"/>
        </w:rPr>
        <w:t>сийском обществе нормах морали, отношений и поведения людей, основанных на</w:t>
      </w:r>
      <w:r w:rsidRPr="004B19AB">
        <w:rPr>
          <w:spacing w:val="-57"/>
          <w:sz w:val="24"/>
        </w:rPr>
        <w:t xml:space="preserve"> </w:t>
      </w:r>
      <w:r w:rsidRPr="004B19AB">
        <w:rPr>
          <w:spacing w:val="-1"/>
          <w:sz w:val="24"/>
        </w:rPr>
        <w:t>российских</w:t>
      </w:r>
      <w:r w:rsidRPr="004B19AB">
        <w:rPr>
          <w:spacing w:val="30"/>
          <w:sz w:val="24"/>
        </w:rPr>
        <w:t xml:space="preserve"> </w:t>
      </w:r>
      <w:r w:rsidRPr="004B19AB">
        <w:rPr>
          <w:spacing w:val="-1"/>
          <w:sz w:val="24"/>
        </w:rPr>
        <w:t>традиционных</w:t>
      </w:r>
      <w:r w:rsidRPr="004B19AB">
        <w:rPr>
          <w:spacing w:val="29"/>
          <w:sz w:val="24"/>
        </w:rPr>
        <w:t xml:space="preserve"> </w:t>
      </w:r>
      <w:r w:rsidRPr="004B19AB">
        <w:rPr>
          <w:spacing w:val="-1"/>
          <w:sz w:val="24"/>
        </w:rPr>
        <w:t>духовных</w:t>
      </w:r>
      <w:r w:rsidRPr="004B19AB">
        <w:rPr>
          <w:spacing w:val="29"/>
          <w:sz w:val="24"/>
        </w:rPr>
        <w:t xml:space="preserve"> </w:t>
      </w:r>
      <w:r w:rsidRPr="004B19AB">
        <w:rPr>
          <w:spacing w:val="-1"/>
          <w:sz w:val="24"/>
        </w:rPr>
        <w:t>ценностях,</w:t>
      </w:r>
      <w:r w:rsidRPr="004B19AB">
        <w:rPr>
          <w:spacing w:val="28"/>
          <w:sz w:val="24"/>
        </w:rPr>
        <w:t xml:space="preserve"> </w:t>
      </w:r>
      <w:r w:rsidRPr="004B19AB">
        <w:rPr>
          <w:spacing w:val="-1"/>
          <w:sz w:val="24"/>
        </w:rPr>
        <w:t>конституционных</w:t>
      </w:r>
      <w:r w:rsidRPr="004B19AB">
        <w:rPr>
          <w:spacing w:val="30"/>
          <w:sz w:val="24"/>
        </w:rPr>
        <w:t xml:space="preserve"> </w:t>
      </w:r>
      <w:r w:rsidRPr="004B19AB">
        <w:rPr>
          <w:sz w:val="24"/>
        </w:rPr>
        <w:t>правах,</w:t>
      </w:r>
      <w:r w:rsidRPr="004B19AB">
        <w:rPr>
          <w:spacing w:val="-23"/>
          <w:sz w:val="24"/>
        </w:rPr>
        <w:t xml:space="preserve"> </w:t>
      </w:r>
      <w:r w:rsidRPr="004B19AB">
        <w:rPr>
          <w:sz w:val="24"/>
        </w:rPr>
        <w:t>свободах</w:t>
      </w:r>
      <w:r w:rsidRPr="004B19AB">
        <w:rPr>
          <w:spacing w:val="-57"/>
          <w:sz w:val="24"/>
        </w:rPr>
        <w:t xml:space="preserve"> </w:t>
      </w:r>
      <w:r w:rsidRPr="004B19AB">
        <w:rPr>
          <w:sz w:val="24"/>
        </w:rPr>
        <w:t>и</w:t>
      </w:r>
      <w:r w:rsidRPr="004B19AB">
        <w:rPr>
          <w:spacing w:val="12"/>
          <w:sz w:val="24"/>
        </w:rPr>
        <w:t xml:space="preserve"> </w:t>
      </w:r>
      <w:r w:rsidRPr="004B19AB">
        <w:rPr>
          <w:sz w:val="24"/>
        </w:rPr>
        <w:t>обязанностях</w:t>
      </w:r>
      <w:r w:rsidRPr="004B19AB">
        <w:rPr>
          <w:spacing w:val="16"/>
          <w:sz w:val="24"/>
        </w:rPr>
        <w:t xml:space="preserve"> </w:t>
      </w:r>
      <w:r w:rsidRPr="004B19AB">
        <w:rPr>
          <w:sz w:val="24"/>
        </w:rPr>
        <w:t>человека</w:t>
      </w:r>
      <w:r w:rsidRPr="004B19AB">
        <w:rPr>
          <w:spacing w:val="11"/>
          <w:sz w:val="24"/>
        </w:rPr>
        <w:t xml:space="preserve"> </w:t>
      </w:r>
      <w:r w:rsidRPr="004B19AB">
        <w:rPr>
          <w:sz w:val="24"/>
        </w:rPr>
        <w:t>и</w:t>
      </w:r>
      <w:r w:rsidRPr="004B19AB">
        <w:rPr>
          <w:spacing w:val="15"/>
          <w:sz w:val="24"/>
        </w:rPr>
        <w:t xml:space="preserve"> </w:t>
      </w:r>
      <w:r w:rsidRPr="004B19AB">
        <w:rPr>
          <w:sz w:val="24"/>
        </w:rPr>
        <w:t>гражданина</w:t>
      </w:r>
      <w:r w:rsidRPr="004B19AB">
        <w:rPr>
          <w:spacing w:val="12"/>
          <w:sz w:val="24"/>
        </w:rPr>
        <w:t xml:space="preserve"> </w:t>
      </w:r>
      <w:r w:rsidRPr="004B19AB">
        <w:rPr>
          <w:sz w:val="24"/>
        </w:rPr>
        <w:t>в</w:t>
      </w:r>
      <w:r w:rsidRPr="004B19AB">
        <w:rPr>
          <w:spacing w:val="10"/>
          <w:sz w:val="24"/>
        </w:rPr>
        <w:t xml:space="preserve"> </w:t>
      </w:r>
      <w:r w:rsidRPr="004B19AB">
        <w:rPr>
          <w:sz w:val="24"/>
        </w:rPr>
        <w:t>России;</w:t>
      </w:r>
    </w:p>
    <w:p w:rsidR="005C0000" w:rsidRPr="004B19AB" w:rsidRDefault="005C0000" w:rsidP="00A3744D">
      <w:pPr>
        <w:numPr>
          <w:ilvl w:val="0"/>
          <w:numId w:val="160"/>
        </w:numPr>
        <w:tabs>
          <w:tab w:val="left" w:pos="1849"/>
        </w:tabs>
        <w:autoSpaceDE w:val="0"/>
        <w:autoSpaceDN w:val="0"/>
        <w:spacing w:before="1"/>
        <w:ind w:right="828"/>
        <w:rPr>
          <w:sz w:val="24"/>
        </w:rPr>
      </w:pPr>
      <w:r w:rsidRPr="004B19AB">
        <w:rPr>
          <w:sz w:val="24"/>
        </w:rPr>
        <w:t>раскрывать</w:t>
      </w:r>
      <w:r w:rsidRPr="004B19AB">
        <w:rPr>
          <w:spacing w:val="1"/>
          <w:sz w:val="24"/>
        </w:rPr>
        <w:t xml:space="preserve"> </w:t>
      </w:r>
      <w:r w:rsidRPr="004B19AB">
        <w:rPr>
          <w:sz w:val="24"/>
        </w:rPr>
        <w:t>основное</w:t>
      </w:r>
      <w:r w:rsidRPr="004B19AB">
        <w:rPr>
          <w:spacing w:val="1"/>
          <w:sz w:val="24"/>
        </w:rPr>
        <w:t xml:space="preserve"> </w:t>
      </w:r>
      <w:r w:rsidRPr="004B19AB">
        <w:rPr>
          <w:sz w:val="24"/>
        </w:rPr>
        <w:t>содержание</w:t>
      </w:r>
      <w:r w:rsidRPr="004B19AB">
        <w:rPr>
          <w:spacing w:val="1"/>
          <w:sz w:val="24"/>
        </w:rPr>
        <w:t xml:space="preserve"> </w:t>
      </w:r>
      <w:r w:rsidRPr="004B19AB">
        <w:rPr>
          <w:sz w:val="24"/>
        </w:rPr>
        <w:t>нравственных</w:t>
      </w:r>
      <w:r w:rsidRPr="004B19AB">
        <w:rPr>
          <w:spacing w:val="1"/>
          <w:sz w:val="24"/>
        </w:rPr>
        <w:t xml:space="preserve"> </w:t>
      </w:r>
      <w:r w:rsidRPr="004B19AB">
        <w:rPr>
          <w:sz w:val="24"/>
        </w:rPr>
        <w:t>категорий</w:t>
      </w:r>
      <w:r w:rsidRPr="004B19AB">
        <w:rPr>
          <w:spacing w:val="1"/>
          <w:sz w:val="24"/>
        </w:rPr>
        <w:t xml:space="preserve"> </w:t>
      </w:r>
      <w:r w:rsidRPr="004B19AB">
        <w:rPr>
          <w:sz w:val="24"/>
        </w:rPr>
        <w:t>российской</w:t>
      </w:r>
      <w:r w:rsidRPr="004B19AB">
        <w:rPr>
          <w:spacing w:val="1"/>
          <w:sz w:val="24"/>
        </w:rPr>
        <w:t xml:space="preserve"> </w:t>
      </w:r>
      <w:r w:rsidRPr="004B19AB">
        <w:rPr>
          <w:sz w:val="24"/>
        </w:rPr>
        <w:t>светской</w:t>
      </w:r>
      <w:r w:rsidRPr="004B19AB">
        <w:rPr>
          <w:spacing w:val="1"/>
          <w:sz w:val="24"/>
        </w:rPr>
        <w:t xml:space="preserve"> </w:t>
      </w:r>
      <w:r w:rsidRPr="004B19AB">
        <w:rPr>
          <w:sz w:val="24"/>
        </w:rPr>
        <w:t>эт</w:t>
      </w:r>
      <w:r w:rsidRPr="004B19AB">
        <w:rPr>
          <w:sz w:val="24"/>
        </w:rPr>
        <w:t>и</w:t>
      </w:r>
      <w:r w:rsidRPr="004B19AB">
        <w:rPr>
          <w:sz w:val="24"/>
        </w:rPr>
        <w:t>ки</w:t>
      </w:r>
      <w:r w:rsidRPr="004B19AB">
        <w:rPr>
          <w:spacing w:val="1"/>
          <w:sz w:val="24"/>
        </w:rPr>
        <w:t xml:space="preserve"> </w:t>
      </w:r>
      <w:r w:rsidRPr="004B19AB">
        <w:rPr>
          <w:sz w:val="24"/>
        </w:rPr>
        <w:t>(справедливость,</w:t>
      </w:r>
      <w:r w:rsidRPr="004B19AB">
        <w:rPr>
          <w:spacing w:val="1"/>
          <w:sz w:val="24"/>
        </w:rPr>
        <w:t xml:space="preserve"> </w:t>
      </w:r>
      <w:r w:rsidRPr="004B19AB">
        <w:rPr>
          <w:sz w:val="24"/>
        </w:rPr>
        <w:t>совесть,</w:t>
      </w:r>
      <w:r w:rsidRPr="004B19AB">
        <w:rPr>
          <w:spacing w:val="1"/>
          <w:sz w:val="24"/>
        </w:rPr>
        <w:t xml:space="preserve"> </w:t>
      </w:r>
      <w:r w:rsidRPr="004B19AB">
        <w:rPr>
          <w:sz w:val="24"/>
        </w:rPr>
        <w:t>ответственность,</w:t>
      </w:r>
      <w:r w:rsidRPr="004B19AB">
        <w:rPr>
          <w:spacing w:val="1"/>
          <w:sz w:val="24"/>
        </w:rPr>
        <w:t xml:space="preserve"> </w:t>
      </w:r>
      <w:r w:rsidRPr="004B19AB">
        <w:rPr>
          <w:sz w:val="24"/>
        </w:rPr>
        <w:t>сострадание,</w:t>
      </w:r>
      <w:r w:rsidRPr="004B19AB">
        <w:rPr>
          <w:spacing w:val="1"/>
          <w:sz w:val="24"/>
        </w:rPr>
        <w:t xml:space="preserve"> </w:t>
      </w:r>
      <w:r w:rsidRPr="004B19AB">
        <w:rPr>
          <w:sz w:val="24"/>
        </w:rPr>
        <w:t>ценность</w:t>
      </w:r>
      <w:r w:rsidRPr="004B19AB">
        <w:rPr>
          <w:spacing w:val="1"/>
          <w:sz w:val="24"/>
        </w:rPr>
        <w:t xml:space="preserve"> </w:t>
      </w:r>
      <w:r w:rsidRPr="004B19AB">
        <w:rPr>
          <w:sz w:val="24"/>
        </w:rPr>
        <w:t>и</w:t>
      </w:r>
      <w:r w:rsidRPr="004B19AB">
        <w:rPr>
          <w:spacing w:val="1"/>
          <w:sz w:val="24"/>
        </w:rPr>
        <w:t xml:space="preserve"> </w:t>
      </w:r>
      <w:r w:rsidRPr="004B19AB">
        <w:rPr>
          <w:sz w:val="24"/>
        </w:rPr>
        <w:t>достоинство</w:t>
      </w:r>
      <w:r w:rsidRPr="004B19AB">
        <w:rPr>
          <w:spacing w:val="1"/>
          <w:sz w:val="24"/>
        </w:rPr>
        <w:t xml:space="preserve"> </w:t>
      </w:r>
      <w:r w:rsidRPr="004B19AB">
        <w:rPr>
          <w:sz w:val="24"/>
        </w:rPr>
        <w:t>человеческой жизни, взаимоуважение, вера в добро, человеколюбие,</w:t>
      </w:r>
      <w:r w:rsidRPr="004B19AB">
        <w:rPr>
          <w:spacing w:val="1"/>
          <w:sz w:val="24"/>
        </w:rPr>
        <w:t xml:space="preserve"> </w:t>
      </w:r>
      <w:r w:rsidRPr="004B19AB">
        <w:rPr>
          <w:sz w:val="24"/>
        </w:rPr>
        <w:t>милосердие,</w:t>
      </w:r>
      <w:r w:rsidRPr="004B19AB">
        <w:rPr>
          <w:spacing w:val="1"/>
          <w:sz w:val="24"/>
        </w:rPr>
        <w:t xml:space="preserve"> </w:t>
      </w:r>
      <w:r w:rsidRPr="004B19AB">
        <w:rPr>
          <w:sz w:val="24"/>
        </w:rPr>
        <w:t>добродетели,</w:t>
      </w:r>
      <w:r w:rsidRPr="004B19AB">
        <w:rPr>
          <w:spacing w:val="1"/>
          <w:sz w:val="24"/>
        </w:rPr>
        <w:t xml:space="preserve"> </w:t>
      </w:r>
      <w:r w:rsidRPr="004B19AB">
        <w:rPr>
          <w:sz w:val="24"/>
        </w:rPr>
        <w:t>патриотизм,</w:t>
      </w:r>
      <w:r w:rsidRPr="004B19AB">
        <w:rPr>
          <w:spacing w:val="1"/>
          <w:sz w:val="24"/>
        </w:rPr>
        <w:t xml:space="preserve"> </w:t>
      </w:r>
      <w:r w:rsidRPr="004B19AB">
        <w:rPr>
          <w:sz w:val="24"/>
        </w:rPr>
        <w:t>труд)</w:t>
      </w:r>
      <w:r w:rsidRPr="004B19AB">
        <w:rPr>
          <w:spacing w:val="1"/>
          <w:sz w:val="24"/>
        </w:rPr>
        <w:t xml:space="preserve"> </w:t>
      </w:r>
      <w:r w:rsidRPr="004B19AB">
        <w:rPr>
          <w:sz w:val="24"/>
        </w:rPr>
        <w:t>в</w:t>
      </w:r>
      <w:r w:rsidRPr="004B19AB">
        <w:rPr>
          <w:spacing w:val="1"/>
          <w:sz w:val="24"/>
        </w:rPr>
        <w:t xml:space="preserve"> </w:t>
      </w:r>
      <w:r w:rsidRPr="004B19AB">
        <w:rPr>
          <w:sz w:val="24"/>
        </w:rPr>
        <w:t>отношениях</w:t>
      </w:r>
      <w:r w:rsidRPr="004B19AB">
        <w:rPr>
          <w:spacing w:val="1"/>
          <w:sz w:val="24"/>
        </w:rPr>
        <w:t xml:space="preserve"> </w:t>
      </w:r>
      <w:r w:rsidRPr="004B19AB">
        <w:rPr>
          <w:sz w:val="24"/>
        </w:rPr>
        <w:t>между</w:t>
      </w:r>
      <w:r w:rsidRPr="004B19AB">
        <w:rPr>
          <w:spacing w:val="1"/>
          <w:sz w:val="24"/>
        </w:rPr>
        <w:t xml:space="preserve"> </w:t>
      </w:r>
      <w:r w:rsidRPr="004B19AB">
        <w:rPr>
          <w:sz w:val="24"/>
        </w:rPr>
        <w:t>людьми</w:t>
      </w:r>
      <w:r w:rsidRPr="004B19AB">
        <w:rPr>
          <w:spacing w:val="1"/>
          <w:sz w:val="24"/>
        </w:rPr>
        <w:t xml:space="preserve"> </w:t>
      </w:r>
      <w:r w:rsidRPr="004B19AB">
        <w:rPr>
          <w:sz w:val="24"/>
        </w:rPr>
        <w:t>в</w:t>
      </w:r>
      <w:r w:rsidRPr="004B19AB">
        <w:rPr>
          <w:spacing w:val="1"/>
          <w:sz w:val="24"/>
        </w:rPr>
        <w:t xml:space="preserve"> </w:t>
      </w:r>
      <w:r w:rsidRPr="004B19AB">
        <w:rPr>
          <w:sz w:val="24"/>
        </w:rPr>
        <w:t>российском</w:t>
      </w:r>
      <w:r w:rsidRPr="004B19AB">
        <w:rPr>
          <w:spacing w:val="-2"/>
          <w:sz w:val="24"/>
        </w:rPr>
        <w:t xml:space="preserve"> </w:t>
      </w:r>
      <w:r w:rsidRPr="004B19AB">
        <w:rPr>
          <w:sz w:val="24"/>
        </w:rPr>
        <w:t>общ</w:t>
      </w:r>
      <w:r w:rsidRPr="004B19AB">
        <w:rPr>
          <w:sz w:val="24"/>
        </w:rPr>
        <w:t>е</w:t>
      </w:r>
      <w:r w:rsidRPr="004B19AB">
        <w:rPr>
          <w:sz w:val="24"/>
        </w:rPr>
        <w:t>стве;</w:t>
      </w:r>
      <w:r w:rsidRPr="004B19AB">
        <w:rPr>
          <w:spacing w:val="1"/>
          <w:sz w:val="24"/>
        </w:rPr>
        <w:t xml:space="preserve"> </w:t>
      </w:r>
      <w:r w:rsidRPr="004B19AB">
        <w:rPr>
          <w:sz w:val="24"/>
        </w:rPr>
        <w:t>объяснять</w:t>
      </w:r>
      <w:r w:rsidRPr="004B19AB">
        <w:rPr>
          <w:spacing w:val="1"/>
          <w:sz w:val="24"/>
        </w:rPr>
        <w:t xml:space="preserve"> </w:t>
      </w:r>
      <w:r w:rsidRPr="004B19AB">
        <w:rPr>
          <w:sz w:val="24"/>
        </w:rPr>
        <w:t>«золотое</w:t>
      </w:r>
      <w:r w:rsidRPr="004B19AB">
        <w:rPr>
          <w:spacing w:val="4"/>
          <w:sz w:val="24"/>
        </w:rPr>
        <w:t xml:space="preserve"> </w:t>
      </w:r>
      <w:r w:rsidRPr="004B19AB">
        <w:rPr>
          <w:sz w:val="24"/>
        </w:rPr>
        <w:t>правило</w:t>
      </w:r>
      <w:r w:rsidRPr="004B19AB">
        <w:rPr>
          <w:spacing w:val="30"/>
          <w:sz w:val="24"/>
        </w:rPr>
        <w:t xml:space="preserve"> </w:t>
      </w:r>
      <w:r w:rsidRPr="004B19AB">
        <w:rPr>
          <w:sz w:val="24"/>
        </w:rPr>
        <w:t>нравственности»;</w:t>
      </w:r>
    </w:p>
    <w:p w:rsidR="005C0000" w:rsidRPr="004B19AB" w:rsidRDefault="005C0000" w:rsidP="00A3744D">
      <w:pPr>
        <w:numPr>
          <w:ilvl w:val="0"/>
          <w:numId w:val="160"/>
        </w:numPr>
        <w:tabs>
          <w:tab w:val="left" w:pos="1849"/>
        </w:tabs>
        <w:autoSpaceDE w:val="0"/>
        <w:autoSpaceDN w:val="0"/>
        <w:ind w:right="829"/>
        <w:rPr>
          <w:sz w:val="24"/>
        </w:rPr>
      </w:pPr>
      <w:r w:rsidRPr="004B19AB">
        <w:rPr>
          <w:sz w:val="24"/>
        </w:rPr>
        <w:t>высказывать суждения оценочного характера о значении нравственности в жизни</w:t>
      </w:r>
      <w:r w:rsidRPr="004B19AB">
        <w:rPr>
          <w:spacing w:val="1"/>
          <w:sz w:val="24"/>
        </w:rPr>
        <w:t xml:space="preserve"> </w:t>
      </w:r>
      <w:r w:rsidRPr="004B19AB">
        <w:rPr>
          <w:sz w:val="24"/>
        </w:rPr>
        <w:t>человека, семьи, народа, общества и государства; умение различать нравственные</w:t>
      </w:r>
      <w:r w:rsidRPr="004B19AB">
        <w:rPr>
          <w:spacing w:val="1"/>
          <w:sz w:val="24"/>
        </w:rPr>
        <w:t xml:space="preserve"> </w:t>
      </w:r>
      <w:r w:rsidRPr="004B19AB">
        <w:rPr>
          <w:sz w:val="24"/>
        </w:rPr>
        <w:t>нормы</w:t>
      </w:r>
      <w:r w:rsidRPr="004B19AB">
        <w:rPr>
          <w:spacing w:val="-1"/>
          <w:sz w:val="24"/>
        </w:rPr>
        <w:t xml:space="preserve"> </w:t>
      </w:r>
      <w:r w:rsidRPr="004B19AB">
        <w:rPr>
          <w:sz w:val="24"/>
        </w:rPr>
        <w:t>и нормы</w:t>
      </w:r>
      <w:r w:rsidRPr="004B19AB">
        <w:rPr>
          <w:spacing w:val="29"/>
          <w:sz w:val="24"/>
        </w:rPr>
        <w:t xml:space="preserve"> </w:t>
      </w:r>
      <w:r w:rsidRPr="004B19AB">
        <w:rPr>
          <w:sz w:val="24"/>
        </w:rPr>
        <w:t>этикета,</w:t>
      </w:r>
      <w:r w:rsidRPr="004B19AB">
        <w:rPr>
          <w:spacing w:val="28"/>
          <w:sz w:val="24"/>
        </w:rPr>
        <w:t xml:space="preserve"> </w:t>
      </w:r>
      <w:r w:rsidRPr="004B19AB">
        <w:rPr>
          <w:sz w:val="24"/>
        </w:rPr>
        <w:t>приводить</w:t>
      </w:r>
      <w:r w:rsidRPr="004B19AB">
        <w:rPr>
          <w:spacing w:val="30"/>
          <w:sz w:val="24"/>
        </w:rPr>
        <w:t xml:space="preserve"> </w:t>
      </w:r>
      <w:r w:rsidRPr="004B19AB">
        <w:rPr>
          <w:sz w:val="24"/>
        </w:rPr>
        <w:t>примеры;</w:t>
      </w:r>
    </w:p>
    <w:p w:rsidR="005C0000" w:rsidRPr="004B19AB" w:rsidRDefault="005C0000" w:rsidP="00A3744D">
      <w:pPr>
        <w:numPr>
          <w:ilvl w:val="0"/>
          <w:numId w:val="160"/>
        </w:numPr>
        <w:tabs>
          <w:tab w:val="left" w:pos="1849"/>
        </w:tabs>
        <w:autoSpaceDE w:val="0"/>
        <w:autoSpaceDN w:val="0"/>
        <w:ind w:right="829"/>
        <w:rPr>
          <w:sz w:val="24"/>
        </w:rPr>
      </w:pPr>
      <w:r w:rsidRPr="004B19AB">
        <w:rPr>
          <w:sz w:val="24"/>
        </w:rPr>
        <w:t>первоначальный</w:t>
      </w:r>
      <w:r w:rsidRPr="004B19AB">
        <w:rPr>
          <w:spacing w:val="1"/>
          <w:sz w:val="24"/>
        </w:rPr>
        <w:t xml:space="preserve"> </w:t>
      </w:r>
      <w:r w:rsidRPr="004B19AB">
        <w:rPr>
          <w:sz w:val="24"/>
        </w:rPr>
        <w:t>опыт</w:t>
      </w:r>
      <w:r w:rsidRPr="004B19AB">
        <w:rPr>
          <w:spacing w:val="1"/>
          <w:sz w:val="24"/>
        </w:rPr>
        <w:t xml:space="preserve"> </w:t>
      </w:r>
      <w:r w:rsidRPr="004B19AB">
        <w:rPr>
          <w:sz w:val="24"/>
        </w:rPr>
        <w:t>осмысления</w:t>
      </w:r>
      <w:r w:rsidRPr="004B19AB">
        <w:rPr>
          <w:spacing w:val="1"/>
          <w:sz w:val="24"/>
        </w:rPr>
        <w:t xml:space="preserve"> </w:t>
      </w:r>
      <w:r w:rsidRPr="004B19AB">
        <w:rPr>
          <w:sz w:val="24"/>
        </w:rPr>
        <w:t>и</w:t>
      </w:r>
      <w:r w:rsidRPr="004B19AB">
        <w:rPr>
          <w:spacing w:val="1"/>
          <w:sz w:val="24"/>
        </w:rPr>
        <w:t xml:space="preserve"> </w:t>
      </w:r>
      <w:r w:rsidRPr="004B19AB">
        <w:rPr>
          <w:sz w:val="24"/>
        </w:rPr>
        <w:t>нравственной</w:t>
      </w:r>
      <w:r w:rsidRPr="004B19AB">
        <w:rPr>
          <w:spacing w:val="1"/>
          <w:sz w:val="24"/>
        </w:rPr>
        <w:t xml:space="preserve"> </w:t>
      </w:r>
      <w:r w:rsidRPr="004B19AB">
        <w:rPr>
          <w:sz w:val="24"/>
        </w:rPr>
        <w:t>оценки</w:t>
      </w:r>
      <w:r w:rsidRPr="004B19AB">
        <w:rPr>
          <w:spacing w:val="1"/>
          <w:sz w:val="24"/>
        </w:rPr>
        <w:t xml:space="preserve"> </w:t>
      </w:r>
      <w:r w:rsidRPr="004B19AB">
        <w:rPr>
          <w:sz w:val="24"/>
        </w:rPr>
        <w:t>поступков,</w:t>
      </w:r>
      <w:r w:rsidRPr="004B19AB">
        <w:rPr>
          <w:spacing w:val="1"/>
          <w:sz w:val="24"/>
        </w:rPr>
        <w:t xml:space="preserve"> </w:t>
      </w:r>
      <w:r w:rsidRPr="004B19AB">
        <w:rPr>
          <w:sz w:val="24"/>
        </w:rPr>
        <w:t>поведения</w:t>
      </w:r>
      <w:r w:rsidRPr="004B19AB">
        <w:rPr>
          <w:spacing w:val="1"/>
          <w:sz w:val="24"/>
        </w:rPr>
        <w:t xml:space="preserve"> </w:t>
      </w:r>
      <w:r w:rsidRPr="004B19AB">
        <w:rPr>
          <w:sz w:val="24"/>
        </w:rPr>
        <w:t>(своих и</w:t>
      </w:r>
      <w:r w:rsidRPr="004B19AB">
        <w:rPr>
          <w:spacing w:val="-1"/>
          <w:sz w:val="24"/>
        </w:rPr>
        <w:t xml:space="preserve"> </w:t>
      </w:r>
      <w:r w:rsidRPr="004B19AB">
        <w:rPr>
          <w:sz w:val="24"/>
        </w:rPr>
        <w:t>других людей)</w:t>
      </w:r>
      <w:r w:rsidRPr="004B19AB">
        <w:rPr>
          <w:spacing w:val="-5"/>
          <w:sz w:val="24"/>
        </w:rPr>
        <w:t xml:space="preserve"> </w:t>
      </w:r>
      <w:r w:rsidRPr="004B19AB">
        <w:rPr>
          <w:sz w:val="24"/>
        </w:rPr>
        <w:t>с</w:t>
      </w:r>
      <w:r w:rsidRPr="004B19AB">
        <w:rPr>
          <w:spacing w:val="-2"/>
          <w:sz w:val="24"/>
        </w:rPr>
        <w:t xml:space="preserve"> </w:t>
      </w:r>
      <w:r w:rsidRPr="004B19AB">
        <w:rPr>
          <w:sz w:val="24"/>
        </w:rPr>
        <w:t>позиций</w:t>
      </w:r>
      <w:r w:rsidRPr="004B19AB">
        <w:rPr>
          <w:spacing w:val="3"/>
          <w:sz w:val="24"/>
        </w:rPr>
        <w:t xml:space="preserve"> </w:t>
      </w:r>
      <w:r w:rsidRPr="004B19AB">
        <w:rPr>
          <w:sz w:val="24"/>
        </w:rPr>
        <w:t>российской</w:t>
      </w:r>
      <w:r w:rsidRPr="004B19AB">
        <w:rPr>
          <w:spacing w:val="26"/>
          <w:sz w:val="24"/>
        </w:rPr>
        <w:t xml:space="preserve"> </w:t>
      </w:r>
      <w:r w:rsidRPr="004B19AB">
        <w:rPr>
          <w:sz w:val="24"/>
        </w:rPr>
        <w:t>светской</w:t>
      </w:r>
      <w:r w:rsidRPr="004B19AB">
        <w:rPr>
          <w:spacing w:val="29"/>
          <w:sz w:val="24"/>
        </w:rPr>
        <w:t xml:space="preserve"> </w:t>
      </w:r>
      <w:r w:rsidRPr="004B19AB">
        <w:rPr>
          <w:sz w:val="24"/>
        </w:rPr>
        <w:t>(гражданской)</w:t>
      </w:r>
      <w:r w:rsidRPr="004B19AB">
        <w:rPr>
          <w:spacing w:val="27"/>
          <w:sz w:val="24"/>
        </w:rPr>
        <w:t xml:space="preserve"> </w:t>
      </w:r>
      <w:r w:rsidRPr="004B19AB">
        <w:rPr>
          <w:sz w:val="24"/>
        </w:rPr>
        <w:t>этики;</w:t>
      </w:r>
    </w:p>
    <w:p w:rsidR="005C0000" w:rsidRPr="004B19AB" w:rsidRDefault="005C0000" w:rsidP="00A3744D">
      <w:pPr>
        <w:numPr>
          <w:ilvl w:val="0"/>
          <w:numId w:val="160"/>
        </w:numPr>
        <w:tabs>
          <w:tab w:val="left" w:pos="1849"/>
        </w:tabs>
        <w:autoSpaceDE w:val="0"/>
        <w:autoSpaceDN w:val="0"/>
        <w:ind w:right="829"/>
        <w:rPr>
          <w:sz w:val="24"/>
        </w:rPr>
      </w:pPr>
      <w:r w:rsidRPr="004B19AB">
        <w:rPr>
          <w:sz w:val="24"/>
        </w:rPr>
        <w:t>раскрывать</w:t>
      </w:r>
      <w:r w:rsidRPr="004B19AB">
        <w:rPr>
          <w:spacing w:val="1"/>
          <w:sz w:val="24"/>
        </w:rPr>
        <w:t xml:space="preserve"> </w:t>
      </w:r>
      <w:r w:rsidRPr="004B19AB">
        <w:rPr>
          <w:sz w:val="24"/>
        </w:rPr>
        <w:t>своими</w:t>
      </w:r>
      <w:r w:rsidRPr="004B19AB">
        <w:rPr>
          <w:spacing w:val="1"/>
          <w:sz w:val="24"/>
        </w:rPr>
        <w:t xml:space="preserve"> </w:t>
      </w:r>
      <w:r w:rsidRPr="004B19AB">
        <w:rPr>
          <w:sz w:val="24"/>
        </w:rPr>
        <w:t>словами</w:t>
      </w:r>
      <w:r w:rsidRPr="004B19AB">
        <w:rPr>
          <w:spacing w:val="1"/>
          <w:sz w:val="24"/>
        </w:rPr>
        <w:t xml:space="preserve"> </w:t>
      </w:r>
      <w:r w:rsidRPr="004B19AB">
        <w:rPr>
          <w:sz w:val="24"/>
        </w:rPr>
        <w:t>первоначальные</w:t>
      </w:r>
      <w:r w:rsidRPr="004B19AB">
        <w:rPr>
          <w:spacing w:val="1"/>
          <w:sz w:val="24"/>
        </w:rPr>
        <w:t xml:space="preserve"> </w:t>
      </w:r>
      <w:r w:rsidRPr="004B19AB">
        <w:rPr>
          <w:sz w:val="24"/>
        </w:rPr>
        <w:t>представления об</w:t>
      </w:r>
      <w:r w:rsidRPr="004B19AB">
        <w:rPr>
          <w:spacing w:val="1"/>
          <w:sz w:val="24"/>
        </w:rPr>
        <w:t xml:space="preserve"> </w:t>
      </w:r>
      <w:r w:rsidRPr="004B19AB">
        <w:rPr>
          <w:sz w:val="24"/>
        </w:rPr>
        <w:t>основных</w:t>
      </w:r>
      <w:r w:rsidRPr="004B19AB">
        <w:rPr>
          <w:spacing w:val="1"/>
          <w:sz w:val="24"/>
        </w:rPr>
        <w:t xml:space="preserve"> </w:t>
      </w:r>
      <w:r w:rsidRPr="004B19AB">
        <w:rPr>
          <w:sz w:val="24"/>
        </w:rPr>
        <w:t>нормах</w:t>
      </w:r>
      <w:r w:rsidRPr="004B19AB">
        <w:rPr>
          <w:spacing w:val="1"/>
          <w:sz w:val="24"/>
        </w:rPr>
        <w:t xml:space="preserve"> </w:t>
      </w:r>
      <w:r w:rsidRPr="004B19AB">
        <w:rPr>
          <w:sz w:val="24"/>
        </w:rPr>
        <w:t>российской светской (гражданской)этики: любовь к Родине, российский патриотизм</w:t>
      </w:r>
      <w:r w:rsidRPr="004B19AB">
        <w:rPr>
          <w:spacing w:val="1"/>
          <w:sz w:val="24"/>
        </w:rPr>
        <w:t xml:space="preserve"> </w:t>
      </w:r>
      <w:r w:rsidRPr="004B19AB">
        <w:rPr>
          <w:sz w:val="24"/>
        </w:rPr>
        <w:t>и</w:t>
      </w:r>
      <w:r w:rsidRPr="004B19AB">
        <w:rPr>
          <w:spacing w:val="-1"/>
          <w:sz w:val="24"/>
        </w:rPr>
        <w:t xml:space="preserve"> </w:t>
      </w:r>
      <w:r w:rsidRPr="004B19AB">
        <w:rPr>
          <w:sz w:val="24"/>
        </w:rPr>
        <w:t>гражданственность, защита</w:t>
      </w:r>
      <w:r w:rsidRPr="004B19AB">
        <w:rPr>
          <w:spacing w:val="-1"/>
          <w:sz w:val="24"/>
        </w:rPr>
        <w:t xml:space="preserve"> </w:t>
      </w:r>
      <w:r w:rsidRPr="004B19AB">
        <w:rPr>
          <w:sz w:val="24"/>
        </w:rPr>
        <w:t>Отечества;</w:t>
      </w:r>
    </w:p>
    <w:p w:rsidR="005C0000" w:rsidRPr="004B19AB" w:rsidRDefault="005C0000" w:rsidP="005C0000">
      <w:pPr>
        <w:autoSpaceDE w:val="0"/>
        <w:autoSpaceDN w:val="0"/>
        <w:ind w:right="830"/>
        <w:jc w:val="both"/>
        <w:rPr>
          <w:sz w:val="24"/>
          <w:szCs w:val="24"/>
        </w:rPr>
      </w:pPr>
      <w:r w:rsidRPr="004B19AB">
        <w:rPr>
          <w:sz w:val="24"/>
          <w:szCs w:val="24"/>
        </w:rPr>
        <w:t>уважение</w:t>
      </w:r>
      <w:r w:rsidRPr="004B19AB">
        <w:rPr>
          <w:spacing w:val="1"/>
          <w:sz w:val="24"/>
          <w:szCs w:val="24"/>
        </w:rPr>
        <w:t xml:space="preserve"> </w:t>
      </w:r>
      <w:r w:rsidRPr="004B19AB">
        <w:rPr>
          <w:sz w:val="24"/>
          <w:szCs w:val="24"/>
        </w:rPr>
        <w:t>памяти</w:t>
      </w:r>
      <w:r w:rsidRPr="004B19AB">
        <w:rPr>
          <w:spacing w:val="1"/>
          <w:sz w:val="24"/>
          <w:szCs w:val="24"/>
        </w:rPr>
        <w:t xml:space="preserve"> </w:t>
      </w:r>
      <w:r w:rsidRPr="004B19AB">
        <w:rPr>
          <w:sz w:val="24"/>
          <w:szCs w:val="24"/>
        </w:rPr>
        <w:t>предков,</w:t>
      </w:r>
      <w:r w:rsidRPr="004B19AB">
        <w:rPr>
          <w:spacing w:val="1"/>
          <w:sz w:val="24"/>
          <w:szCs w:val="24"/>
        </w:rPr>
        <w:t xml:space="preserve"> </w:t>
      </w:r>
      <w:r w:rsidRPr="004B19AB">
        <w:rPr>
          <w:sz w:val="24"/>
          <w:szCs w:val="24"/>
        </w:rPr>
        <w:t>исторического</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культурного</w:t>
      </w:r>
      <w:r w:rsidRPr="004B19AB">
        <w:rPr>
          <w:spacing w:val="1"/>
          <w:sz w:val="24"/>
          <w:szCs w:val="24"/>
        </w:rPr>
        <w:t xml:space="preserve"> </w:t>
      </w:r>
      <w:r w:rsidRPr="004B19AB">
        <w:rPr>
          <w:sz w:val="24"/>
          <w:szCs w:val="24"/>
        </w:rPr>
        <w:t>наследия</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особенностей</w:t>
      </w:r>
      <w:r w:rsidRPr="004B19AB">
        <w:rPr>
          <w:spacing w:val="1"/>
          <w:sz w:val="24"/>
          <w:szCs w:val="24"/>
        </w:rPr>
        <w:t xml:space="preserve"> </w:t>
      </w:r>
      <w:r w:rsidRPr="004B19AB">
        <w:rPr>
          <w:sz w:val="24"/>
          <w:szCs w:val="24"/>
        </w:rPr>
        <w:t>народов России, российского общества; уважение чести, достоинства, доброго имени</w:t>
      </w:r>
      <w:r w:rsidRPr="004B19AB">
        <w:rPr>
          <w:spacing w:val="-57"/>
          <w:sz w:val="24"/>
          <w:szCs w:val="24"/>
        </w:rPr>
        <w:t xml:space="preserve"> </w:t>
      </w:r>
      <w:r w:rsidRPr="004B19AB">
        <w:rPr>
          <w:sz w:val="24"/>
          <w:szCs w:val="24"/>
        </w:rPr>
        <w:t>любого</w:t>
      </w:r>
      <w:r w:rsidRPr="004B19AB">
        <w:rPr>
          <w:spacing w:val="1"/>
          <w:sz w:val="24"/>
          <w:szCs w:val="24"/>
        </w:rPr>
        <w:t xml:space="preserve"> </w:t>
      </w:r>
      <w:r w:rsidRPr="004B19AB">
        <w:rPr>
          <w:sz w:val="24"/>
          <w:szCs w:val="24"/>
        </w:rPr>
        <w:t>человека;</w:t>
      </w:r>
      <w:r w:rsidRPr="004B19AB">
        <w:rPr>
          <w:spacing w:val="1"/>
          <w:sz w:val="24"/>
          <w:szCs w:val="24"/>
        </w:rPr>
        <w:t xml:space="preserve"> </w:t>
      </w:r>
      <w:r w:rsidRPr="004B19AB">
        <w:rPr>
          <w:sz w:val="24"/>
          <w:szCs w:val="24"/>
        </w:rPr>
        <w:t>любовь</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пр</w:t>
      </w:r>
      <w:r w:rsidRPr="004B19AB">
        <w:rPr>
          <w:sz w:val="24"/>
          <w:szCs w:val="24"/>
        </w:rPr>
        <w:t>и</w:t>
      </w:r>
      <w:r w:rsidRPr="004B19AB">
        <w:rPr>
          <w:sz w:val="24"/>
          <w:szCs w:val="24"/>
        </w:rPr>
        <w:t>роде,</w:t>
      </w:r>
      <w:r w:rsidRPr="004B19AB">
        <w:rPr>
          <w:spacing w:val="1"/>
          <w:sz w:val="24"/>
          <w:szCs w:val="24"/>
        </w:rPr>
        <w:t xml:space="preserve"> </w:t>
      </w:r>
      <w:r w:rsidRPr="004B19AB">
        <w:rPr>
          <w:sz w:val="24"/>
          <w:szCs w:val="24"/>
        </w:rPr>
        <w:t>забота</w:t>
      </w:r>
      <w:r w:rsidRPr="004B19AB">
        <w:rPr>
          <w:spacing w:val="1"/>
          <w:sz w:val="24"/>
          <w:szCs w:val="24"/>
        </w:rPr>
        <w:t xml:space="preserve"> </w:t>
      </w:r>
      <w:r w:rsidRPr="004B19AB">
        <w:rPr>
          <w:sz w:val="24"/>
          <w:szCs w:val="24"/>
        </w:rPr>
        <w:t>о</w:t>
      </w:r>
      <w:r w:rsidRPr="004B19AB">
        <w:rPr>
          <w:spacing w:val="60"/>
          <w:sz w:val="24"/>
          <w:szCs w:val="24"/>
        </w:rPr>
        <w:t xml:space="preserve"> </w:t>
      </w:r>
      <w:r w:rsidRPr="004B19AB">
        <w:rPr>
          <w:sz w:val="24"/>
          <w:szCs w:val="24"/>
        </w:rPr>
        <w:t>животных,</w:t>
      </w:r>
      <w:r w:rsidRPr="004B19AB">
        <w:rPr>
          <w:spacing w:val="60"/>
          <w:sz w:val="24"/>
          <w:szCs w:val="24"/>
        </w:rPr>
        <w:t xml:space="preserve"> </w:t>
      </w:r>
      <w:r w:rsidRPr="004B19AB">
        <w:rPr>
          <w:sz w:val="24"/>
          <w:szCs w:val="24"/>
        </w:rPr>
        <w:t>охрана</w:t>
      </w:r>
      <w:r w:rsidRPr="004B19AB">
        <w:rPr>
          <w:spacing w:val="60"/>
          <w:sz w:val="24"/>
          <w:szCs w:val="24"/>
        </w:rPr>
        <w:t xml:space="preserve"> </w:t>
      </w:r>
      <w:r w:rsidRPr="004B19AB">
        <w:rPr>
          <w:sz w:val="24"/>
          <w:szCs w:val="24"/>
        </w:rPr>
        <w:t>окружающей</w:t>
      </w:r>
      <w:r w:rsidRPr="004B19AB">
        <w:rPr>
          <w:spacing w:val="1"/>
          <w:sz w:val="24"/>
          <w:szCs w:val="24"/>
        </w:rPr>
        <w:t xml:space="preserve"> </w:t>
      </w:r>
      <w:r w:rsidRPr="004B19AB">
        <w:rPr>
          <w:sz w:val="24"/>
          <w:szCs w:val="24"/>
        </w:rPr>
        <w:t>среды;</w:t>
      </w:r>
    </w:p>
    <w:p w:rsidR="005C0000" w:rsidRPr="004B19AB" w:rsidRDefault="005C0000" w:rsidP="00A3744D">
      <w:pPr>
        <w:numPr>
          <w:ilvl w:val="0"/>
          <w:numId w:val="160"/>
        </w:numPr>
        <w:tabs>
          <w:tab w:val="left" w:pos="1849"/>
        </w:tabs>
        <w:autoSpaceDE w:val="0"/>
        <w:autoSpaceDN w:val="0"/>
        <w:spacing w:before="1"/>
        <w:ind w:right="828"/>
        <w:rPr>
          <w:sz w:val="24"/>
        </w:rPr>
      </w:pPr>
      <w:r w:rsidRPr="004B19AB">
        <w:rPr>
          <w:sz w:val="24"/>
        </w:rPr>
        <w:t>рассказывать</w:t>
      </w:r>
      <w:r w:rsidRPr="004B19AB">
        <w:rPr>
          <w:spacing w:val="1"/>
          <w:sz w:val="24"/>
        </w:rPr>
        <w:t xml:space="preserve"> </w:t>
      </w:r>
      <w:r w:rsidRPr="004B19AB">
        <w:rPr>
          <w:sz w:val="24"/>
        </w:rPr>
        <w:t>о</w:t>
      </w:r>
      <w:r w:rsidRPr="004B19AB">
        <w:rPr>
          <w:spacing w:val="1"/>
          <w:sz w:val="24"/>
        </w:rPr>
        <w:t xml:space="preserve"> </w:t>
      </w:r>
      <w:r w:rsidRPr="004B19AB">
        <w:rPr>
          <w:sz w:val="24"/>
        </w:rPr>
        <w:t>праздниках</w:t>
      </w:r>
      <w:r w:rsidRPr="004B19AB">
        <w:rPr>
          <w:spacing w:val="1"/>
          <w:sz w:val="24"/>
        </w:rPr>
        <w:t xml:space="preserve"> </w:t>
      </w:r>
      <w:r w:rsidRPr="004B19AB">
        <w:rPr>
          <w:sz w:val="24"/>
        </w:rPr>
        <w:t>как</w:t>
      </w:r>
      <w:r w:rsidRPr="004B19AB">
        <w:rPr>
          <w:spacing w:val="1"/>
          <w:sz w:val="24"/>
        </w:rPr>
        <w:t xml:space="preserve"> </w:t>
      </w:r>
      <w:r w:rsidRPr="004B19AB">
        <w:rPr>
          <w:sz w:val="24"/>
        </w:rPr>
        <w:t>одной</w:t>
      </w:r>
      <w:r w:rsidRPr="004B19AB">
        <w:rPr>
          <w:spacing w:val="1"/>
          <w:sz w:val="24"/>
        </w:rPr>
        <w:t xml:space="preserve"> </w:t>
      </w:r>
      <w:r w:rsidRPr="004B19AB">
        <w:rPr>
          <w:sz w:val="24"/>
        </w:rPr>
        <w:t>из</w:t>
      </w:r>
      <w:r w:rsidRPr="004B19AB">
        <w:rPr>
          <w:spacing w:val="1"/>
          <w:sz w:val="24"/>
        </w:rPr>
        <w:t xml:space="preserve"> </w:t>
      </w:r>
      <w:r w:rsidRPr="004B19AB">
        <w:rPr>
          <w:sz w:val="24"/>
        </w:rPr>
        <w:t>форм</w:t>
      </w:r>
      <w:r w:rsidRPr="004B19AB">
        <w:rPr>
          <w:spacing w:val="1"/>
          <w:sz w:val="24"/>
        </w:rPr>
        <w:t xml:space="preserve"> </w:t>
      </w:r>
      <w:r w:rsidRPr="004B19AB">
        <w:rPr>
          <w:sz w:val="24"/>
        </w:rPr>
        <w:t>исторической</w:t>
      </w:r>
      <w:r w:rsidRPr="004B19AB">
        <w:rPr>
          <w:spacing w:val="1"/>
          <w:sz w:val="24"/>
        </w:rPr>
        <w:t xml:space="preserve"> </w:t>
      </w:r>
      <w:r w:rsidRPr="004B19AB">
        <w:rPr>
          <w:sz w:val="24"/>
        </w:rPr>
        <w:t>памяти</w:t>
      </w:r>
      <w:r w:rsidRPr="004B19AB">
        <w:rPr>
          <w:spacing w:val="1"/>
          <w:sz w:val="24"/>
        </w:rPr>
        <w:t xml:space="preserve"> </w:t>
      </w:r>
      <w:r w:rsidRPr="004B19AB">
        <w:rPr>
          <w:sz w:val="24"/>
        </w:rPr>
        <w:t>народа,</w:t>
      </w:r>
      <w:r w:rsidRPr="004B19AB">
        <w:rPr>
          <w:spacing w:val="1"/>
          <w:sz w:val="24"/>
        </w:rPr>
        <w:t xml:space="preserve"> </w:t>
      </w:r>
      <w:r w:rsidRPr="004B19AB">
        <w:rPr>
          <w:sz w:val="24"/>
        </w:rPr>
        <w:t>общ</w:t>
      </w:r>
      <w:r w:rsidRPr="004B19AB">
        <w:rPr>
          <w:sz w:val="24"/>
        </w:rPr>
        <w:t>е</w:t>
      </w:r>
      <w:r w:rsidRPr="004B19AB">
        <w:rPr>
          <w:sz w:val="24"/>
        </w:rPr>
        <w:t>ства;</w:t>
      </w:r>
      <w:r w:rsidRPr="004B19AB">
        <w:rPr>
          <w:spacing w:val="1"/>
          <w:sz w:val="24"/>
        </w:rPr>
        <w:t xml:space="preserve"> </w:t>
      </w:r>
      <w:r w:rsidRPr="004B19AB">
        <w:rPr>
          <w:sz w:val="24"/>
        </w:rPr>
        <w:t>российских</w:t>
      </w:r>
      <w:r w:rsidRPr="004B19AB">
        <w:rPr>
          <w:spacing w:val="1"/>
          <w:sz w:val="24"/>
        </w:rPr>
        <w:t xml:space="preserve"> </w:t>
      </w:r>
      <w:r w:rsidRPr="004B19AB">
        <w:rPr>
          <w:sz w:val="24"/>
        </w:rPr>
        <w:t>праздниках</w:t>
      </w:r>
      <w:r w:rsidRPr="004B19AB">
        <w:rPr>
          <w:spacing w:val="1"/>
          <w:sz w:val="24"/>
        </w:rPr>
        <w:t xml:space="preserve"> </w:t>
      </w:r>
      <w:r w:rsidRPr="004B19AB">
        <w:rPr>
          <w:sz w:val="24"/>
        </w:rPr>
        <w:t>(государственные,</w:t>
      </w:r>
      <w:r w:rsidRPr="004B19AB">
        <w:rPr>
          <w:spacing w:val="1"/>
          <w:sz w:val="24"/>
        </w:rPr>
        <w:t xml:space="preserve"> </w:t>
      </w:r>
      <w:r w:rsidRPr="004B19AB">
        <w:rPr>
          <w:sz w:val="24"/>
        </w:rPr>
        <w:t>народные,</w:t>
      </w:r>
      <w:r w:rsidRPr="004B19AB">
        <w:rPr>
          <w:spacing w:val="1"/>
          <w:sz w:val="24"/>
        </w:rPr>
        <w:t xml:space="preserve"> </w:t>
      </w:r>
      <w:r w:rsidRPr="004B19AB">
        <w:rPr>
          <w:sz w:val="24"/>
        </w:rPr>
        <w:t>религиозные,</w:t>
      </w:r>
      <w:r w:rsidRPr="004B19AB">
        <w:rPr>
          <w:spacing w:val="1"/>
          <w:sz w:val="24"/>
        </w:rPr>
        <w:t xml:space="preserve"> </w:t>
      </w:r>
      <w:r w:rsidRPr="004B19AB">
        <w:rPr>
          <w:sz w:val="24"/>
        </w:rPr>
        <w:t>семейные</w:t>
      </w:r>
      <w:r w:rsidRPr="004B19AB">
        <w:rPr>
          <w:spacing w:val="1"/>
          <w:sz w:val="24"/>
        </w:rPr>
        <w:t xml:space="preserve"> </w:t>
      </w:r>
      <w:r w:rsidRPr="004B19AB">
        <w:rPr>
          <w:sz w:val="24"/>
        </w:rPr>
        <w:t>праздники);</w:t>
      </w:r>
      <w:r w:rsidRPr="004B19AB">
        <w:rPr>
          <w:spacing w:val="1"/>
          <w:sz w:val="24"/>
        </w:rPr>
        <w:t xml:space="preserve"> </w:t>
      </w:r>
      <w:r w:rsidRPr="004B19AB">
        <w:rPr>
          <w:sz w:val="24"/>
        </w:rPr>
        <w:t>российских</w:t>
      </w:r>
      <w:r w:rsidRPr="004B19AB">
        <w:rPr>
          <w:spacing w:val="1"/>
          <w:sz w:val="24"/>
        </w:rPr>
        <w:t xml:space="preserve"> </w:t>
      </w:r>
      <w:r w:rsidRPr="004B19AB">
        <w:rPr>
          <w:sz w:val="24"/>
        </w:rPr>
        <w:t>государственных</w:t>
      </w:r>
      <w:r w:rsidRPr="004B19AB">
        <w:rPr>
          <w:spacing w:val="1"/>
          <w:sz w:val="24"/>
        </w:rPr>
        <w:t xml:space="preserve"> </w:t>
      </w:r>
      <w:r w:rsidRPr="004B19AB">
        <w:rPr>
          <w:sz w:val="24"/>
        </w:rPr>
        <w:t>праздниках,</w:t>
      </w:r>
      <w:r w:rsidRPr="004B19AB">
        <w:rPr>
          <w:spacing w:val="1"/>
          <w:sz w:val="24"/>
        </w:rPr>
        <w:t xml:space="preserve"> </w:t>
      </w:r>
      <w:r w:rsidRPr="004B19AB">
        <w:rPr>
          <w:sz w:val="24"/>
        </w:rPr>
        <w:t>их</w:t>
      </w:r>
      <w:r w:rsidRPr="004B19AB">
        <w:rPr>
          <w:spacing w:val="1"/>
          <w:sz w:val="24"/>
        </w:rPr>
        <w:t xml:space="preserve"> </w:t>
      </w:r>
      <w:r w:rsidRPr="004B19AB">
        <w:rPr>
          <w:sz w:val="24"/>
        </w:rPr>
        <w:t>истории</w:t>
      </w:r>
      <w:r w:rsidRPr="004B19AB">
        <w:rPr>
          <w:spacing w:val="1"/>
          <w:sz w:val="24"/>
        </w:rPr>
        <w:t xml:space="preserve"> </w:t>
      </w:r>
      <w:r w:rsidRPr="004B19AB">
        <w:rPr>
          <w:sz w:val="24"/>
        </w:rPr>
        <w:t>и</w:t>
      </w:r>
      <w:r w:rsidRPr="004B19AB">
        <w:rPr>
          <w:spacing w:val="1"/>
          <w:sz w:val="24"/>
        </w:rPr>
        <w:t xml:space="preserve"> </w:t>
      </w:r>
      <w:r w:rsidRPr="004B19AB">
        <w:rPr>
          <w:sz w:val="24"/>
        </w:rPr>
        <w:t>традициях</w:t>
      </w:r>
      <w:r w:rsidRPr="004B19AB">
        <w:rPr>
          <w:spacing w:val="1"/>
          <w:sz w:val="24"/>
        </w:rPr>
        <w:t xml:space="preserve"> </w:t>
      </w:r>
      <w:r w:rsidRPr="004B19AB">
        <w:rPr>
          <w:sz w:val="24"/>
        </w:rPr>
        <w:t>(не</w:t>
      </w:r>
      <w:r w:rsidRPr="004B19AB">
        <w:rPr>
          <w:spacing w:val="1"/>
          <w:sz w:val="24"/>
        </w:rPr>
        <w:t xml:space="preserve"> </w:t>
      </w:r>
      <w:r w:rsidRPr="004B19AB">
        <w:rPr>
          <w:sz w:val="24"/>
        </w:rPr>
        <w:t>менее</w:t>
      </w:r>
      <w:r w:rsidRPr="004B19AB">
        <w:rPr>
          <w:spacing w:val="1"/>
          <w:sz w:val="24"/>
        </w:rPr>
        <w:t xml:space="preserve"> </w:t>
      </w:r>
      <w:r w:rsidRPr="004B19AB">
        <w:rPr>
          <w:sz w:val="24"/>
        </w:rPr>
        <w:t>трёх),</w:t>
      </w:r>
      <w:r w:rsidRPr="004B19AB">
        <w:rPr>
          <w:spacing w:val="1"/>
          <w:sz w:val="24"/>
        </w:rPr>
        <w:t xml:space="preserve"> </w:t>
      </w:r>
      <w:r w:rsidRPr="004B19AB">
        <w:rPr>
          <w:sz w:val="24"/>
        </w:rPr>
        <w:t>религиозных</w:t>
      </w:r>
      <w:r w:rsidRPr="004B19AB">
        <w:rPr>
          <w:spacing w:val="1"/>
          <w:sz w:val="24"/>
        </w:rPr>
        <w:t xml:space="preserve"> </w:t>
      </w:r>
      <w:r w:rsidRPr="004B19AB">
        <w:rPr>
          <w:sz w:val="24"/>
        </w:rPr>
        <w:t>праздниках</w:t>
      </w:r>
      <w:r w:rsidRPr="004B19AB">
        <w:rPr>
          <w:spacing w:val="1"/>
          <w:sz w:val="24"/>
        </w:rPr>
        <w:t xml:space="preserve"> </w:t>
      </w:r>
      <w:r w:rsidRPr="004B19AB">
        <w:rPr>
          <w:sz w:val="24"/>
        </w:rPr>
        <w:t>(не</w:t>
      </w:r>
      <w:r w:rsidRPr="004B19AB">
        <w:rPr>
          <w:spacing w:val="1"/>
          <w:sz w:val="24"/>
        </w:rPr>
        <w:t xml:space="preserve"> </w:t>
      </w:r>
      <w:r w:rsidRPr="004B19AB">
        <w:rPr>
          <w:sz w:val="24"/>
        </w:rPr>
        <w:t>менее</w:t>
      </w:r>
      <w:r w:rsidRPr="004B19AB">
        <w:rPr>
          <w:spacing w:val="1"/>
          <w:sz w:val="24"/>
        </w:rPr>
        <w:t xml:space="preserve"> </w:t>
      </w:r>
      <w:r w:rsidRPr="004B19AB">
        <w:rPr>
          <w:sz w:val="24"/>
        </w:rPr>
        <w:t>двух</w:t>
      </w:r>
      <w:r w:rsidRPr="004B19AB">
        <w:rPr>
          <w:spacing w:val="1"/>
          <w:sz w:val="24"/>
        </w:rPr>
        <w:t xml:space="preserve"> </w:t>
      </w:r>
      <w:r w:rsidRPr="004B19AB">
        <w:rPr>
          <w:sz w:val="24"/>
        </w:rPr>
        <w:t>разных</w:t>
      </w:r>
      <w:r w:rsidRPr="004B19AB">
        <w:rPr>
          <w:spacing w:val="1"/>
          <w:sz w:val="24"/>
        </w:rPr>
        <w:t xml:space="preserve"> </w:t>
      </w:r>
      <w:r w:rsidRPr="004B19AB">
        <w:rPr>
          <w:sz w:val="24"/>
        </w:rPr>
        <w:t>традиционных</w:t>
      </w:r>
      <w:r w:rsidRPr="004B19AB">
        <w:rPr>
          <w:spacing w:val="1"/>
          <w:sz w:val="24"/>
        </w:rPr>
        <w:t xml:space="preserve"> </w:t>
      </w:r>
      <w:r w:rsidRPr="004B19AB">
        <w:rPr>
          <w:sz w:val="24"/>
        </w:rPr>
        <w:t>религий</w:t>
      </w:r>
      <w:r w:rsidRPr="004B19AB">
        <w:rPr>
          <w:spacing w:val="1"/>
          <w:sz w:val="24"/>
        </w:rPr>
        <w:t xml:space="preserve"> </w:t>
      </w:r>
      <w:r w:rsidRPr="004B19AB">
        <w:rPr>
          <w:sz w:val="24"/>
        </w:rPr>
        <w:t>народов</w:t>
      </w:r>
      <w:r w:rsidRPr="004B19AB">
        <w:rPr>
          <w:spacing w:val="1"/>
          <w:sz w:val="24"/>
        </w:rPr>
        <w:t xml:space="preserve"> </w:t>
      </w:r>
      <w:r w:rsidRPr="004B19AB">
        <w:rPr>
          <w:sz w:val="24"/>
        </w:rPr>
        <w:t>России), праздниках</w:t>
      </w:r>
      <w:r w:rsidRPr="004B19AB">
        <w:rPr>
          <w:spacing w:val="1"/>
          <w:sz w:val="24"/>
        </w:rPr>
        <w:t xml:space="preserve"> </w:t>
      </w:r>
      <w:r w:rsidRPr="004B19AB">
        <w:rPr>
          <w:sz w:val="24"/>
        </w:rPr>
        <w:t>в</w:t>
      </w:r>
      <w:r w:rsidRPr="004B19AB">
        <w:rPr>
          <w:spacing w:val="1"/>
          <w:sz w:val="24"/>
        </w:rPr>
        <w:t xml:space="preserve"> </w:t>
      </w:r>
      <w:r w:rsidRPr="004B19AB">
        <w:rPr>
          <w:sz w:val="24"/>
        </w:rPr>
        <w:t>своём</w:t>
      </w:r>
      <w:r w:rsidRPr="004B19AB">
        <w:rPr>
          <w:spacing w:val="1"/>
          <w:sz w:val="24"/>
        </w:rPr>
        <w:t xml:space="preserve"> </w:t>
      </w:r>
      <w:r w:rsidRPr="004B19AB">
        <w:rPr>
          <w:sz w:val="24"/>
        </w:rPr>
        <w:t>регионе</w:t>
      </w:r>
      <w:r w:rsidRPr="004B19AB">
        <w:rPr>
          <w:spacing w:val="1"/>
          <w:sz w:val="24"/>
        </w:rPr>
        <w:t xml:space="preserve"> </w:t>
      </w:r>
      <w:r w:rsidRPr="004B19AB">
        <w:rPr>
          <w:sz w:val="24"/>
        </w:rPr>
        <w:t>(не</w:t>
      </w:r>
      <w:r w:rsidRPr="004B19AB">
        <w:rPr>
          <w:spacing w:val="1"/>
          <w:sz w:val="24"/>
        </w:rPr>
        <w:t xml:space="preserve"> </w:t>
      </w:r>
      <w:r w:rsidRPr="004B19AB">
        <w:rPr>
          <w:sz w:val="24"/>
        </w:rPr>
        <w:t>менее</w:t>
      </w:r>
      <w:r w:rsidRPr="004B19AB">
        <w:rPr>
          <w:spacing w:val="1"/>
          <w:sz w:val="24"/>
        </w:rPr>
        <w:t xml:space="preserve"> </w:t>
      </w:r>
      <w:r w:rsidRPr="004B19AB">
        <w:rPr>
          <w:sz w:val="24"/>
        </w:rPr>
        <w:t>одного),</w:t>
      </w:r>
      <w:r w:rsidRPr="004B19AB">
        <w:rPr>
          <w:spacing w:val="-1"/>
          <w:sz w:val="24"/>
        </w:rPr>
        <w:t xml:space="preserve"> </w:t>
      </w:r>
      <w:r w:rsidRPr="004B19AB">
        <w:rPr>
          <w:sz w:val="24"/>
        </w:rPr>
        <w:t>о роли семейных</w:t>
      </w:r>
      <w:r w:rsidRPr="004B19AB">
        <w:rPr>
          <w:spacing w:val="28"/>
          <w:sz w:val="24"/>
        </w:rPr>
        <w:t xml:space="preserve"> </w:t>
      </w:r>
      <w:r w:rsidRPr="004B19AB">
        <w:rPr>
          <w:sz w:val="24"/>
        </w:rPr>
        <w:t>праздников</w:t>
      </w:r>
      <w:r w:rsidRPr="004B19AB">
        <w:rPr>
          <w:spacing w:val="29"/>
          <w:sz w:val="24"/>
        </w:rPr>
        <w:t xml:space="preserve"> </w:t>
      </w:r>
      <w:r w:rsidRPr="004B19AB">
        <w:rPr>
          <w:sz w:val="24"/>
        </w:rPr>
        <w:t>в</w:t>
      </w:r>
      <w:r w:rsidRPr="004B19AB">
        <w:rPr>
          <w:spacing w:val="27"/>
          <w:sz w:val="24"/>
        </w:rPr>
        <w:t xml:space="preserve"> </w:t>
      </w:r>
      <w:r w:rsidRPr="004B19AB">
        <w:rPr>
          <w:sz w:val="24"/>
        </w:rPr>
        <w:t>жизни</w:t>
      </w:r>
      <w:r w:rsidRPr="004B19AB">
        <w:rPr>
          <w:spacing w:val="30"/>
          <w:sz w:val="24"/>
        </w:rPr>
        <w:t xml:space="preserve"> </w:t>
      </w:r>
      <w:r w:rsidRPr="004B19AB">
        <w:rPr>
          <w:sz w:val="24"/>
        </w:rPr>
        <w:t>человека,</w:t>
      </w:r>
      <w:r w:rsidRPr="004B19AB">
        <w:rPr>
          <w:spacing w:val="28"/>
          <w:sz w:val="24"/>
        </w:rPr>
        <w:t xml:space="preserve"> </w:t>
      </w:r>
      <w:r w:rsidRPr="004B19AB">
        <w:rPr>
          <w:sz w:val="24"/>
        </w:rPr>
        <w:t>семьи;</w:t>
      </w:r>
    </w:p>
    <w:p w:rsidR="005C0000" w:rsidRPr="004B19AB" w:rsidRDefault="005C0000" w:rsidP="00A3744D">
      <w:pPr>
        <w:numPr>
          <w:ilvl w:val="0"/>
          <w:numId w:val="160"/>
        </w:numPr>
        <w:tabs>
          <w:tab w:val="left" w:pos="1849"/>
        </w:tabs>
        <w:autoSpaceDE w:val="0"/>
        <w:autoSpaceDN w:val="0"/>
        <w:ind w:right="828"/>
        <w:rPr>
          <w:sz w:val="24"/>
        </w:rPr>
      </w:pPr>
      <w:r w:rsidRPr="004B19AB">
        <w:rPr>
          <w:sz w:val="24"/>
        </w:rPr>
        <w:t>раскрывать основное содержание понимания семьи, отношений в семье на основе</w:t>
      </w:r>
      <w:r w:rsidRPr="004B19AB">
        <w:rPr>
          <w:spacing w:val="1"/>
          <w:sz w:val="24"/>
        </w:rPr>
        <w:t xml:space="preserve"> </w:t>
      </w:r>
      <w:r w:rsidRPr="004B19AB">
        <w:rPr>
          <w:sz w:val="24"/>
        </w:rPr>
        <w:t>российских</w:t>
      </w:r>
      <w:r w:rsidRPr="004B19AB">
        <w:rPr>
          <w:spacing w:val="1"/>
          <w:sz w:val="24"/>
        </w:rPr>
        <w:t xml:space="preserve"> </w:t>
      </w:r>
      <w:r w:rsidRPr="004B19AB">
        <w:rPr>
          <w:sz w:val="24"/>
        </w:rPr>
        <w:t>традиционных</w:t>
      </w:r>
      <w:r w:rsidRPr="004B19AB">
        <w:rPr>
          <w:spacing w:val="1"/>
          <w:sz w:val="24"/>
        </w:rPr>
        <w:t xml:space="preserve"> </w:t>
      </w:r>
      <w:r w:rsidRPr="004B19AB">
        <w:rPr>
          <w:sz w:val="24"/>
        </w:rPr>
        <w:t>духовных</w:t>
      </w:r>
      <w:r w:rsidRPr="004B19AB">
        <w:rPr>
          <w:spacing w:val="1"/>
          <w:sz w:val="24"/>
        </w:rPr>
        <w:t xml:space="preserve"> </w:t>
      </w:r>
      <w:r w:rsidRPr="004B19AB">
        <w:rPr>
          <w:sz w:val="24"/>
        </w:rPr>
        <w:t>ценностей</w:t>
      </w:r>
      <w:r w:rsidRPr="004B19AB">
        <w:rPr>
          <w:spacing w:val="1"/>
          <w:sz w:val="24"/>
        </w:rPr>
        <w:t xml:space="preserve"> </w:t>
      </w:r>
      <w:r w:rsidRPr="004B19AB">
        <w:rPr>
          <w:sz w:val="24"/>
        </w:rPr>
        <w:t>(семья</w:t>
      </w:r>
      <w:r w:rsidRPr="004B19AB">
        <w:rPr>
          <w:spacing w:val="1"/>
          <w:sz w:val="24"/>
        </w:rPr>
        <w:t xml:space="preserve"> </w:t>
      </w:r>
      <w:r w:rsidRPr="004B19AB">
        <w:rPr>
          <w:sz w:val="24"/>
        </w:rPr>
        <w:t>—</w:t>
      </w:r>
      <w:r w:rsidRPr="004B19AB">
        <w:rPr>
          <w:spacing w:val="1"/>
          <w:sz w:val="24"/>
        </w:rPr>
        <w:t xml:space="preserve"> </w:t>
      </w:r>
      <w:r w:rsidRPr="004B19AB">
        <w:rPr>
          <w:sz w:val="24"/>
        </w:rPr>
        <w:t>союз</w:t>
      </w:r>
      <w:r w:rsidRPr="004B19AB">
        <w:rPr>
          <w:spacing w:val="61"/>
          <w:sz w:val="24"/>
        </w:rPr>
        <w:t xml:space="preserve"> </w:t>
      </w:r>
      <w:r w:rsidRPr="004B19AB">
        <w:rPr>
          <w:sz w:val="24"/>
        </w:rPr>
        <w:t>мужчины</w:t>
      </w:r>
      <w:r w:rsidRPr="004B19AB">
        <w:rPr>
          <w:spacing w:val="61"/>
          <w:sz w:val="24"/>
        </w:rPr>
        <w:t xml:space="preserve"> </w:t>
      </w:r>
      <w:r w:rsidRPr="004B19AB">
        <w:rPr>
          <w:sz w:val="24"/>
        </w:rPr>
        <w:t>и</w:t>
      </w:r>
      <w:r w:rsidRPr="004B19AB">
        <w:rPr>
          <w:spacing w:val="1"/>
          <w:sz w:val="24"/>
        </w:rPr>
        <w:t xml:space="preserve"> </w:t>
      </w:r>
      <w:r w:rsidRPr="004B19AB">
        <w:rPr>
          <w:sz w:val="24"/>
        </w:rPr>
        <w:t>женщ</w:t>
      </w:r>
      <w:r w:rsidRPr="004B19AB">
        <w:rPr>
          <w:sz w:val="24"/>
        </w:rPr>
        <w:t>и</w:t>
      </w:r>
      <w:r w:rsidRPr="004B19AB">
        <w:rPr>
          <w:sz w:val="24"/>
        </w:rPr>
        <w:t>ны на основе взаимной любви для совместной жизни, рождения ивоспитания</w:t>
      </w:r>
      <w:r w:rsidRPr="004B19AB">
        <w:rPr>
          <w:spacing w:val="1"/>
          <w:sz w:val="24"/>
        </w:rPr>
        <w:t xml:space="preserve"> </w:t>
      </w:r>
      <w:r w:rsidRPr="004B19AB">
        <w:rPr>
          <w:sz w:val="24"/>
        </w:rPr>
        <w:t>детей; любовь и забота родителей о детях; любовь и забота детей о нуждающихся в</w:t>
      </w:r>
      <w:r w:rsidRPr="004B19AB">
        <w:rPr>
          <w:spacing w:val="1"/>
          <w:sz w:val="24"/>
        </w:rPr>
        <w:t xml:space="preserve"> </w:t>
      </w:r>
      <w:r w:rsidRPr="004B19AB">
        <w:rPr>
          <w:sz w:val="24"/>
        </w:rPr>
        <w:t>помощи</w:t>
      </w:r>
      <w:r w:rsidRPr="004B19AB">
        <w:rPr>
          <w:spacing w:val="1"/>
          <w:sz w:val="24"/>
        </w:rPr>
        <w:t xml:space="preserve"> </w:t>
      </w:r>
      <w:r w:rsidRPr="004B19AB">
        <w:rPr>
          <w:sz w:val="24"/>
        </w:rPr>
        <w:t>родителях;</w:t>
      </w:r>
      <w:r w:rsidRPr="004B19AB">
        <w:rPr>
          <w:spacing w:val="1"/>
          <w:sz w:val="24"/>
        </w:rPr>
        <w:t xml:space="preserve"> </w:t>
      </w:r>
      <w:r w:rsidRPr="004B19AB">
        <w:rPr>
          <w:sz w:val="24"/>
        </w:rPr>
        <w:t>уважение</w:t>
      </w:r>
      <w:r w:rsidRPr="004B19AB">
        <w:rPr>
          <w:spacing w:val="1"/>
          <w:sz w:val="24"/>
        </w:rPr>
        <w:t xml:space="preserve"> </w:t>
      </w:r>
      <w:r w:rsidRPr="004B19AB">
        <w:rPr>
          <w:sz w:val="24"/>
        </w:rPr>
        <w:t>старших</w:t>
      </w:r>
      <w:r w:rsidRPr="004B19AB">
        <w:rPr>
          <w:spacing w:val="1"/>
          <w:sz w:val="24"/>
        </w:rPr>
        <w:t xml:space="preserve"> </w:t>
      </w:r>
      <w:r w:rsidRPr="004B19AB">
        <w:rPr>
          <w:sz w:val="24"/>
        </w:rPr>
        <w:t>по</w:t>
      </w:r>
      <w:r w:rsidRPr="004B19AB">
        <w:rPr>
          <w:spacing w:val="1"/>
          <w:sz w:val="24"/>
        </w:rPr>
        <w:t xml:space="preserve"> </w:t>
      </w:r>
      <w:r w:rsidRPr="004B19AB">
        <w:rPr>
          <w:sz w:val="24"/>
        </w:rPr>
        <w:t>возрасту,</w:t>
      </w:r>
      <w:r w:rsidRPr="004B19AB">
        <w:rPr>
          <w:spacing w:val="1"/>
          <w:sz w:val="24"/>
        </w:rPr>
        <w:t xml:space="preserve"> </w:t>
      </w:r>
      <w:r w:rsidRPr="004B19AB">
        <w:rPr>
          <w:sz w:val="24"/>
        </w:rPr>
        <w:t>предков);</w:t>
      </w:r>
      <w:r w:rsidRPr="004B19AB">
        <w:rPr>
          <w:spacing w:val="1"/>
          <w:sz w:val="24"/>
        </w:rPr>
        <w:t xml:space="preserve"> </w:t>
      </w:r>
      <w:r w:rsidRPr="004B19AB">
        <w:rPr>
          <w:sz w:val="24"/>
        </w:rPr>
        <w:t>российских</w:t>
      </w:r>
      <w:r w:rsidRPr="004B19AB">
        <w:rPr>
          <w:spacing w:val="1"/>
          <w:sz w:val="24"/>
        </w:rPr>
        <w:t xml:space="preserve"> </w:t>
      </w:r>
      <w:r w:rsidRPr="004B19AB">
        <w:rPr>
          <w:sz w:val="24"/>
        </w:rPr>
        <w:t>традиционных</w:t>
      </w:r>
      <w:r w:rsidRPr="004B19AB">
        <w:rPr>
          <w:spacing w:val="32"/>
          <w:sz w:val="24"/>
        </w:rPr>
        <w:t xml:space="preserve"> </w:t>
      </w:r>
      <w:r w:rsidRPr="004B19AB">
        <w:rPr>
          <w:sz w:val="24"/>
        </w:rPr>
        <w:t>с</w:t>
      </w:r>
      <w:r w:rsidRPr="004B19AB">
        <w:rPr>
          <w:sz w:val="24"/>
        </w:rPr>
        <w:t>е</w:t>
      </w:r>
      <w:r w:rsidRPr="004B19AB">
        <w:rPr>
          <w:sz w:val="24"/>
        </w:rPr>
        <w:t>мейных</w:t>
      </w:r>
      <w:r w:rsidRPr="004B19AB">
        <w:rPr>
          <w:spacing w:val="31"/>
          <w:sz w:val="24"/>
        </w:rPr>
        <w:t xml:space="preserve"> </w:t>
      </w:r>
      <w:r w:rsidRPr="004B19AB">
        <w:rPr>
          <w:sz w:val="24"/>
        </w:rPr>
        <w:t>ценностей;</w:t>
      </w:r>
    </w:p>
    <w:p w:rsidR="005C0000" w:rsidRPr="004B19AB" w:rsidRDefault="005C0000" w:rsidP="00A3744D">
      <w:pPr>
        <w:numPr>
          <w:ilvl w:val="0"/>
          <w:numId w:val="160"/>
        </w:numPr>
        <w:tabs>
          <w:tab w:val="left" w:pos="1849"/>
        </w:tabs>
        <w:autoSpaceDE w:val="0"/>
        <w:autoSpaceDN w:val="0"/>
        <w:ind w:right="830"/>
        <w:rPr>
          <w:sz w:val="24"/>
        </w:rPr>
      </w:pPr>
      <w:r w:rsidRPr="004B19AB">
        <w:rPr>
          <w:sz w:val="24"/>
        </w:rPr>
        <w:t>распознавать российскую государственную символику, символику</w:t>
      </w:r>
      <w:r w:rsidRPr="004B19AB">
        <w:rPr>
          <w:spacing w:val="1"/>
          <w:sz w:val="24"/>
        </w:rPr>
        <w:t xml:space="preserve"> </w:t>
      </w:r>
      <w:r w:rsidRPr="004B19AB">
        <w:rPr>
          <w:sz w:val="24"/>
        </w:rPr>
        <w:t>своего</w:t>
      </w:r>
      <w:r w:rsidRPr="004B19AB">
        <w:rPr>
          <w:spacing w:val="1"/>
          <w:sz w:val="24"/>
        </w:rPr>
        <w:t xml:space="preserve"> </w:t>
      </w:r>
      <w:r w:rsidRPr="004B19AB">
        <w:rPr>
          <w:sz w:val="24"/>
        </w:rPr>
        <w:t>региона,</w:t>
      </w:r>
      <w:r w:rsidRPr="004B19AB">
        <w:rPr>
          <w:spacing w:val="1"/>
          <w:sz w:val="24"/>
        </w:rPr>
        <w:t xml:space="preserve"> </w:t>
      </w:r>
      <w:r w:rsidRPr="004B19AB">
        <w:rPr>
          <w:sz w:val="24"/>
        </w:rPr>
        <w:t>объяснять</w:t>
      </w:r>
      <w:r w:rsidRPr="004B19AB">
        <w:rPr>
          <w:spacing w:val="1"/>
          <w:sz w:val="24"/>
        </w:rPr>
        <w:t xml:space="preserve"> </w:t>
      </w:r>
      <w:r w:rsidRPr="004B19AB">
        <w:rPr>
          <w:sz w:val="24"/>
        </w:rPr>
        <w:t>её</w:t>
      </w:r>
      <w:r w:rsidRPr="004B19AB">
        <w:rPr>
          <w:spacing w:val="60"/>
          <w:sz w:val="24"/>
        </w:rPr>
        <w:t xml:space="preserve"> </w:t>
      </w:r>
      <w:r w:rsidRPr="004B19AB">
        <w:rPr>
          <w:sz w:val="24"/>
        </w:rPr>
        <w:t>значение;</w:t>
      </w:r>
      <w:r w:rsidRPr="004B19AB">
        <w:rPr>
          <w:spacing w:val="60"/>
          <w:sz w:val="24"/>
        </w:rPr>
        <w:t xml:space="preserve"> </w:t>
      </w:r>
      <w:r w:rsidRPr="004B19AB">
        <w:rPr>
          <w:sz w:val="24"/>
        </w:rPr>
        <w:t>выражать уважение российской государственности, законов</w:t>
      </w:r>
      <w:r w:rsidRPr="004B19AB">
        <w:rPr>
          <w:spacing w:val="-57"/>
          <w:sz w:val="24"/>
        </w:rPr>
        <w:t xml:space="preserve"> </w:t>
      </w:r>
      <w:r w:rsidRPr="004B19AB">
        <w:rPr>
          <w:sz w:val="24"/>
        </w:rPr>
        <w:t>в</w:t>
      </w:r>
      <w:r w:rsidRPr="004B19AB">
        <w:rPr>
          <w:spacing w:val="-2"/>
          <w:sz w:val="24"/>
        </w:rPr>
        <w:t xml:space="preserve"> </w:t>
      </w:r>
      <w:r w:rsidRPr="004B19AB">
        <w:rPr>
          <w:sz w:val="24"/>
        </w:rPr>
        <w:t>российском</w:t>
      </w:r>
      <w:r w:rsidRPr="004B19AB">
        <w:rPr>
          <w:spacing w:val="-2"/>
          <w:sz w:val="24"/>
        </w:rPr>
        <w:t xml:space="preserve"> </w:t>
      </w:r>
      <w:r w:rsidRPr="004B19AB">
        <w:rPr>
          <w:sz w:val="24"/>
        </w:rPr>
        <w:t>обществе, законных</w:t>
      </w:r>
      <w:r w:rsidRPr="004B19AB">
        <w:rPr>
          <w:spacing w:val="-2"/>
          <w:sz w:val="24"/>
        </w:rPr>
        <w:t xml:space="preserve"> </w:t>
      </w:r>
      <w:r w:rsidRPr="004B19AB">
        <w:rPr>
          <w:sz w:val="24"/>
        </w:rPr>
        <w:t>интересов</w:t>
      </w:r>
      <w:r w:rsidRPr="004B19AB">
        <w:rPr>
          <w:spacing w:val="-1"/>
          <w:sz w:val="24"/>
        </w:rPr>
        <w:t xml:space="preserve"> </w:t>
      </w:r>
      <w:r w:rsidRPr="004B19AB">
        <w:rPr>
          <w:sz w:val="24"/>
        </w:rPr>
        <w:t>и прав</w:t>
      </w:r>
      <w:r w:rsidRPr="004B19AB">
        <w:rPr>
          <w:spacing w:val="-2"/>
          <w:sz w:val="24"/>
        </w:rPr>
        <w:t xml:space="preserve"> </w:t>
      </w:r>
      <w:r w:rsidRPr="004B19AB">
        <w:rPr>
          <w:sz w:val="24"/>
        </w:rPr>
        <w:t>людей, сограждан;</w:t>
      </w:r>
    </w:p>
    <w:p w:rsidR="005C0000" w:rsidRPr="004B19AB" w:rsidRDefault="005C0000" w:rsidP="00A3744D">
      <w:pPr>
        <w:numPr>
          <w:ilvl w:val="0"/>
          <w:numId w:val="160"/>
        </w:numPr>
        <w:tabs>
          <w:tab w:val="left" w:pos="1849"/>
        </w:tabs>
        <w:autoSpaceDE w:val="0"/>
        <w:autoSpaceDN w:val="0"/>
        <w:spacing w:before="1"/>
        <w:ind w:right="828"/>
        <w:rPr>
          <w:sz w:val="24"/>
        </w:rPr>
      </w:pPr>
      <w:r w:rsidRPr="004B19AB">
        <w:rPr>
          <w:sz w:val="24"/>
        </w:rPr>
        <w:t>рассказывать о трудовой морали, нравственных традициях трудовой деятельности,</w:t>
      </w:r>
      <w:r w:rsidRPr="004B19AB">
        <w:rPr>
          <w:spacing w:val="1"/>
          <w:sz w:val="24"/>
        </w:rPr>
        <w:t xml:space="preserve"> </w:t>
      </w:r>
      <w:r w:rsidRPr="004B19AB">
        <w:rPr>
          <w:sz w:val="24"/>
        </w:rPr>
        <w:t>предпринимательства в России; выражать нравственную ориентацию на трудолюбие,</w:t>
      </w:r>
      <w:r w:rsidRPr="004B19AB">
        <w:rPr>
          <w:spacing w:val="-57"/>
          <w:sz w:val="24"/>
        </w:rPr>
        <w:t xml:space="preserve"> </w:t>
      </w:r>
      <w:r w:rsidRPr="004B19AB">
        <w:rPr>
          <w:sz w:val="24"/>
        </w:rPr>
        <w:t>честныйтруд,</w:t>
      </w:r>
      <w:r w:rsidRPr="004B19AB">
        <w:rPr>
          <w:spacing w:val="29"/>
          <w:sz w:val="24"/>
        </w:rPr>
        <w:t xml:space="preserve"> </w:t>
      </w:r>
      <w:r w:rsidRPr="004B19AB">
        <w:rPr>
          <w:sz w:val="24"/>
        </w:rPr>
        <w:t>уважение</w:t>
      </w:r>
      <w:r w:rsidRPr="004B19AB">
        <w:rPr>
          <w:spacing w:val="25"/>
          <w:sz w:val="24"/>
        </w:rPr>
        <w:t xml:space="preserve"> </w:t>
      </w:r>
      <w:r w:rsidRPr="004B19AB">
        <w:rPr>
          <w:sz w:val="24"/>
        </w:rPr>
        <w:t>к</w:t>
      </w:r>
      <w:r w:rsidRPr="004B19AB">
        <w:rPr>
          <w:spacing w:val="24"/>
          <w:sz w:val="24"/>
        </w:rPr>
        <w:t xml:space="preserve"> </w:t>
      </w:r>
      <w:r w:rsidRPr="004B19AB">
        <w:rPr>
          <w:sz w:val="24"/>
        </w:rPr>
        <w:t>труду,</w:t>
      </w:r>
      <w:r w:rsidRPr="004B19AB">
        <w:rPr>
          <w:spacing w:val="24"/>
          <w:sz w:val="24"/>
        </w:rPr>
        <w:t xml:space="preserve"> </w:t>
      </w:r>
      <w:r w:rsidRPr="004B19AB">
        <w:rPr>
          <w:sz w:val="24"/>
        </w:rPr>
        <w:t>трудящимся,</w:t>
      </w:r>
      <w:r w:rsidRPr="004B19AB">
        <w:rPr>
          <w:spacing w:val="28"/>
          <w:sz w:val="24"/>
        </w:rPr>
        <w:t xml:space="preserve"> </w:t>
      </w:r>
      <w:r w:rsidRPr="004B19AB">
        <w:rPr>
          <w:sz w:val="24"/>
        </w:rPr>
        <w:t>результатам</w:t>
      </w:r>
      <w:r w:rsidRPr="004B19AB">
        <w:rPr>
          <w:spacing w:val="23"/>
          <w:sz w:val="24"/>
        </w:rPr>
        <w:t xml:space="preserve"> </w:t>
      </w:r>
      <w:r w:rsidRPr="004B19AB">
        <w:rPr>
          <w:sz w:val="24"/>
        </w:rPr>
        <w:t>труда;</w:t>
      </w:r>
    </w:p>
    <w:p w:rsidR="005C0000" w:rsidRPr="004B19AB" w:rsidRDefault="005C0000" w:rsidP="00A3744D">
      <w:pPr>
        <w:numPr>
          <w:ilvl w:val="0"/>
          <w:numId w:val="160"/>
        </w:numPr>
        <w:tabs>
          <w:tab w:val="left" w:pos="1849"/>
        </w:tabs>
        <w:autoSpaceDE w:val="0"/>
        <w:autoSpaceDN w:val="0"/>
        <w:ind w:right="839"/>
        <w:rPr>
          <w:sz w:val="24"/>
        </w:rPr>
      </w:pPr>
      <w:r w:rsidRPr="004B19AB">
        <w:rPr>
          <w:sz w:val="24"/>
        </w:rPr>
        <w:t>рассказывать о российских культурных и природных памятниках, о культурных и</w:t>
      </w:r>
      <w:r w:rsidRPr="004B19AB">
        <w:rPr>
          <w:spacing w:val="1"/>
          <w:sz w:val="24"/>
        </w:rPr>
        <w:t xml:space="preserve"> </w:t>
      </w:r>
      <w:r w:rsidRPr="004B19AB">
        <w:rPr>
          <w:sz w:val="24"/>
        </w:rPr>
        <w:t>природных достопримечательностях</w:t>
      </w:r>
      <w:r w:rsidRPr="004B19AB">
        <w:rPr>
          <w:spacing w:val="36"/>
          <w:sz w:val="24"/>
        </w:rPr>
        <w:t xml:space="preserve"> </w:t>
      </w:r>
      <w:r w:rsidRPr="004B19AB">
        <w:rPr>
          <w:sz w:val="24"/>
        </w:rPr>
        <w:t>своего</w:t>
      </w:r>
      <w:r w:rsidRPr="004B19AB">
        <w:rPr>
          <w:spacing w:val="31"/>
          <w:sz w:val="24"/>
        </w:rPr>
        <w:t xml:space="preserve"> </w:t>
      </w:r>
      <w:r w:rsidRPr="004B19AB">
        <w:rPr>
          <w:sz w:val="24"/>
        </w:rPr>
        <w:t>региона;</w:t>
      </w:r>
    </w:p>
    <w:p w:rsidR="005C0000" w:rsidRPr="004B19AB" w:rsidRDefault="005C0000" w:rsidP="00A3744D">
      <w:pPr>
        <w:numPr>
          <w:ilvl w:val="0"/>
          <w:numId w:val="160"/>
        </w:numPr>
        <w:tabs>
          <w:tab w:val="left" w:pos="1849"/>
        </w:tabs>
        <w:autoSpaceDE w:val="0"/>
        <w:autoSpaceDN w:val="0"/>
        <w:ind w:right="829"/>
        <w:rPr>
          <w:sz w:val="24"/>
        </w:rPr>
      </w:pPr>
      <w:r w:rsidRPr="004B19AB">
        <w:rPr>
          <w:sz w:val="24"/>
        </w:rPr>
        <w:t>раскрывать</w:t>
      </w:r>
      <w:r w:rsidRPr="004B19AB">
        <w:rPr>
          <w:spacing w:val="1"/>
          <w:sz w:val="24"/>
        </w:rPr>
        <w:t xml:space="preserve"> </w:t>
      </w:r>
      <w:r w:rsidRPr="004B19AB">
        <w:rPr>
          <w:sz w:val="24"/>
        </w:rPr>
        <w:t>основное</w:t>
      </w:r>
      <w:r w:rsidRPr="004B19AB">
        <w:rPr>
          <w:spacing w:val="1"/>
          <w:sz w:val="24"/>
        </w:rPr>
        <w:t xml:space="preserve"> </w:t>
      </w:r>
      <w:r w:rsidRPr="004B19AB">
        <w:rPr>
          <w:sz w:val="24"/>
        </w:rPr>
        <w:t>содержание</w:t>
      </w:r>
      <w:r w:rsidRPr="004B19AB">
        <w:rPr>
          <w:spacing w:val="1"/>
          <w:sz w:val="24"/>
        </w:rPr>
        <w:t xml:space="preserve"> </w:t>
      </w:r>
      <w:r w:rsidRPr="004B19AB">
        <w:rPr>
          <w:sz w:val="24"/>
        </w:rPr>
        <w:t>российской</w:t>
      </w:r>
      <w:r w:rsidRPr="004B19AB">
        <w:rPr>
          <w:spacing w:val="1"/>
          <w:sz w:val="24"/>
        </w:rPr>
        <w:t xml:space="preserve"> </w:t>
      </w:r>
      <w:r w:rsidRPr="004B19AB">
        <w:rPr>
          <w:sz w:val="24"/>
        </w:rPr>
        <w:t>светской</w:t>
      </w:r>
      <w:r w:rsidRPr="004B19AB">
        <w:rPr>
          <w:spacing w:val="1"/>
          <w:sz w:val="24"/>
        </w:rPr>
        <w:t xml:space="preserve"> </w:t>
      </w:r>
      <w:r w:rsidRPr="004B19AB">
        <w:rPr>
          <w:sz w:val="24"/>
        </w:rPr>
        <w:t>(гражданской)</w:t>
      </w:r>
      <w:r w:rsidRPr="004B19AB">
        <w:rPr>
          <w:spacing w:val="1"/>
          <w:sz w:val="24"/>
        </w:rPr>
        <w:t xml:space="preserve"> </w:t>
      </w:r>
      <w:r w:rsidRPr="004B19AB">
        <w:rPr>
          <w:sz w:val="24"/>
        </w:rPr>
        <w:t>этики</w:t>
      </w:r>
      <w:r w:rsidRPr="004B19AB">
        <w:rPr>
          <w:spacing w:val="1"/>
          <w:sz w:val="24"/>
        </w:rPr>
        <w:t xml:space="preserve"> </w:t>
      </w:r>
      <w:r w:rsidRPr="004B19AB">
        <w:rPr>
          <w:sz w:val="24"/>
        </w:rPr>
        <w:t>на</w:t>
      </w:r>
      <w:r w:rsidRPr="004B19AB">
        <w:rPr>
          <w:spacing w:val="1"/>
          <w:sz w:val="24"/>
        </w:rPr>
        <w:t xml:space="preserve"> </w:t>
      </w:r>
      <w:r w:rsidRPr="004B19AB">
        <w:rPr>
          <w:sz w:val="24"/>
        </w:rPr>
        <w:t>пр</w:t>
      </w:r>
      <w:r w:rsidRPr="004B19AB">
        <w:rPr>
          <w:sz w:val="24"/>
        </w:rPr>
        <w:t>и</w:t>
      </w:r>
      <w:r w:rsidRPr="004B19AB">
        <w:rPr>
          <w:sz w:val="24"/>
        </w:rPr>
        <w:t>мерах образцов нравственности, российской гражданственности и патриотизма в</w:t>
      </w:r>
      <w:r w:rsidRPr="004B19AB">
        <w:rPr>
          <w:spacing w:val="1"/>
          <w:sz w:val="24"/>
        </w:rPr>
        <w:t xml:space="preserve"> </w:t>
      </w:r>
      <w:r w:rsidRPr="004B19AB">
        <w:rPr>
          <w:sz w:val="24"/>
        </w:rPr>
        <w:t>и</w:t>
      </w:r>
      <w:r w:rsidRPr="004B19AB">
        <w:rPr>
          <w:sz w:val="24"/>
        </w:rPr>
        <w:t>с</w:t>
      </w:r>
      <w:r w:rsidRPr="004B19AB">
        <w:rPr>
          <w:sz w:val="24"/>
        </w:rPr>
        <w:t>тории</w:t>
      </w:r>
      <w:r w:rsidRPr="004B19AB">
        <w:rPr>
          <w:spacing w:val="29"/>
          <w:sz w:val="24"/>
        </w:rPr>
        <w:t xml:space="preserve"> </w:t>
      </w:r>
      <w:r w:rsidRPr="004B19AB">
        <w:rPr>
          <w:sz w:val="24"/>
        </w:rPr>
        <w:t>России;</w:t>
      </w:r>
    </w:p>
    <w:p w:rsidR="005C0000" w:rsidRPr="004B19AB" w:rsidRDefault="005C0000" w:rsidP="00A3744D">
      <w:pPr>
        <w:numPr>
          <w:ilvl w:val="0"/>
          <w:numId w:val="160"/>
        </w:numPr>
        <w:tabs>
          <w:tab w:val="left" w:pos="1849"/>
        </w:tabs>
        <w:autoSpaceDE w:val="0"/>
        <w:autoSpaceDN w:val="0"/>
        <w:ind w:right="829"/>
        <w:rPr>
          <w:sz w:val="24"/>
        </w:rPr>
      </w:pPr>
      <w:r w:rsidRPr="004B19AB">
        <w:rPr>
          <w:sz w:val="24"/>
        </w:rPr>
        <w:t>объяснять</w:t>
      </w:r>
      <w:r w:rsidRPr="004B19AB">
        <w:rPr>
          <w:spacing w:val="1"/>
          <w:sz w:val="24"/>
        </w:rPr>
        <w:t xml:space="preserve"> </w:t>
      </w:r>
      <w:r w:rsidRPr="004B19AB">
        <w:rPr>
          <w:sz w:val="24"/>
        </w:rPr>
        <w:t>своими</w:t>
      </w:r>
      <w:r w:rsidRPr="004B19AB">
        <w:rPr>
          <w:spacing w:val="1"/>
          <w:sz w:val="24"/>
        </w:rPr>
        <w:t xml:space="preserve"> </w:t>
      </w:r>
      <w:r w:rsidRPr="004B19AB">
        <w:rPr>
          <w:sz w:val="24"/>
        </w:rPr>
        <w:t>словами</w:t>
      </w:r>
      <w:r w:rsidRPr="004B19AB">
        <w:rPr>
          <w:spacing w:val="1"/>
          <w:sz w:val="24"/>
        </w:rPr>
        <w:t xml:space="preserve"> </w:t>
      </w:r>
      <w:r w:rsidRPr="004B19AB">
        <w:rPr>
          <w:sz w:val="24"/>
        </w:rPr>
        <w:t>роль</w:t>
      </w:r>
      <w:r w:rsidRPr="004B19AB">
        <w:rPr>
          <w:spacing w:val="1"/>
          <w:sz w:val="24"/>
        </w:rPr>
        <w:t xml:space="preserve"> </w:t>
      </w:r>
      <w:r w:rsidRPr="004B19AB">
        <w:rPr>
          <w:sz w:val="24"/>
        </w:rPr>
        <w:t>светской</w:t>
      </w:r>
      <w:r w:rsidRPr="004B19AB">
        <w:rPr>
          <w:spacing w:val="1"/>
          <w:sz w:val="24"/>
        </w:rPr>
        <w:t xml:space="preserve"> </w:t>
      </w:r>
      <w:r w:rsidRPr="004B19AB">
        <w:rPr>
          <w:sz w:val="24"/>
        </w:rPr>
        <w:t>(гражданской)</w:t>
      </w:r>
      <w:r w:rsidRPr="004B19AB">
        <w:rPr>
          <w:spacing w:val="1"/>
          <w:sz w:val="24"/>
        </w:rPr>
        <w:t xml:space="preserve"> </w:t>
      </w:r>
      <w:r w:rsidRPr="004B19AB">
        <w:rPr>
          <w:sz w:val="24"/>
        </w:rPr>
        <w:t>этики</w:t>
      </w:r>
      <w:r w:rsidRPr="004B19AB">
        <w:rPr>
          <w:spacing w:val="1"/>
          <w:sz w:val="24"/>
        </w:rPr>
        <w:t xml:space="preserve"> </w:t>
      </w:r>
      <w:r w:rsidRPr="004B19AB">
        <w:rPr>
          <w:sz w:val="24"/>
        </w:rPr>
        <w:t>в</w:t>
      </w:r>
      <w:r w:rsidRPr="004B19AB">
        <w:rPr>
          <w:spacing w:val="1"/>
          <w:sz w:val="24"/>
        </w:rPr>
        <w:t xml:space="preserve"> </w:t>
      </w:r>
      <w:r w:rsidRPr="004B19AB">
        <w:rPr>
          <w:sz w:val="24"/>
        </w:rPr>
        <w:t>становлении</w:t>
      </w:r>
      <w:r w:rsidRPr="004B19AB">
        <w:rPr>
          <w:spacing w:val="1"/>
          <w:sz w:val="24"/>
        </w:rPr>
        <w:t xml:space="preserve"> </w:t>
      </w:r>
      <w:r w:rsidRPr="004B19AB">
        <w:rPr>
          <w:sz w:val="24"/>
        </w:rPr>
        <w:t>ро</w:t>
      </w:r>
      <w:r w:rsidRPr="004B19AB">
        <w:rPr>
          <w:sz w:val="24"/>
        </w:rPr>
        <w:t>с</w:t>
      </w:r>
      <w:r w:rsidRPr="004B19AB">
        <w:rPr>
          <w:sz w:val="24"/>
        </w:rPr>
        <w:t>сийской</w:t>
      </w:r>
      <w:r w:rsidRPr="004B19AB">
        <w:rPr>
          <w:spacing w:val="23"/>
          <w:sz w:val="24"/>
        </w:rPr>
        <w:t xml:space="preserve"> </w:t>
      </w:r>
      <w:r w:rsidRPr="004B19AB">
        <w:rPr>
          <w:sz w:val="24"/>
        </w:rPr>
        <w:t>государственности;</w:t>
      </w:r>
    </w:p>
    <w:p w:rsidR="005C0000" w:rsidRPr="004B19AB" w:rsidRDefault="005C0000" w:rsidP="00A3744D">
      <w:pPr>
        <w:numPr>
          <w:ilvl w:val="0"/>
          <w:numId w:val="160"/>
        </w:numPr>
        <w:tabs>
          <w:tab w:val="left" w:pos="1849"/>
        </w:tabs>
        <w:autoSpaceDE w:val="0"/>
        <w:autoSpaceDN w:val="0"/>
        <w:ind w:right="829"/>
        <w:rPr>
          <w:sz w:val="24"/>
        </w:rPr>
      </w:pPr>
      <w:r w:rsidRPr="004B19AB">
        <w:rPr>
          <w:sz w:val="24"/>
        </w:rPr>
        <w:t>первоначальный</w:t>
      </w:r>
      <w:r w:rsidRPr="004B19AB">
        <w:rPr>
          <w:spacing w:val="1"/>
          <w:sz w:val="24"/>
        </w:rPr>
        <w:t xml:space="preserve"> </w:t>
      </w:r>
      <w:r w:rsidRPr="004B19AB">
        <w:rPr>
          <w:sz w:val="24"/>
        </w:rPr>
        <w:t>опыт</w:t>
      </w:r>
      <w:r w:rsidRPr="004B19AB">
        <w:rPr>
          <w:spacing w:val="1"/>
          <w:sz w:val="24"/>
        </w:rPr>
        <w:t xml:space="preserve"> </w:t>
      </w:r>
      <w:r w:rsidRPr="004B19AB">
        <w:rPr>
          <w:sz w:val="24"/>
        </w:rPr>
        <w:t>поисковой,</w:t>
      </w:r>
      <w:r w:rsidRPr="004B19AB">
        <w:rPr>
          <w:spacing w:val="1"/>
          <w:sz w:val="24"/>
        </w:rPr>
        <w:t xml:space="preserve"> </w:t>
      </w:r>
      <w:r w:rsidRPr="004B19AB">
        <w:rPr>
          <w:sz w:val="24"/>
        </w:rPr>
        <w:t>проектной</w:t>
      </w:r>
      <w:r w:rsidRPr="004B19AB">
        <w:rPr>
          <w:spacing w:val="1"/>
          <w:sz w:val="24"/>
        </w:rPr>
        <w:t xml:space="preserve"> </w:t>
      </w:r>
      <w:r w:rsidRPr="004B19AB">
        <w:rPr>
          <w:sz w:val="24"/>
        </w:rPr>
        <w:t>деятельности</w:t>
      </w:r>
      <w:r w:rsidRPr="004B19AB">
        <w:rPr>
          <w:spacing w:val="1"/>
          <w:sz w:val="24"/>
        </w:rPr>
        <w:t xml:space="preserve"> </w:t>
      </w:r>
      <w:r w:rsidRPr="004B19AB">
        <w:rPr>
          <w:sz w:val="24"/>
        </w:rPr>
        <w:t>по</w:t>
      </w:r>
      <w:r w:rsidRPr="004B19AB">
        <w:rPr>
          <w:spacing w:val="1"/>
          <w:sz w:val="24"/>
        </w:rPr>
        <w:t xml:space="preserve"> </w:t>
      </w:r>
      <w:r w:rsidRPr="004B19AB">
        <w:rPr>
          <w:sz w:val="24"/>
        </w:rPr>
        <w:t>изучению</w:t>
      </w:r>
      <w:r w:rsidRPr="004B19AB">
        <w:rPr>
          <w:spacing w:val="1"/>
          <w:sz w:val="24"/>
        </w:rPr>
        <w:t xml:space="preserve"> </w:t>
      </w:r>
      <w:r w:rsidRPr="004B19AB">
        <w:rPr>
          <w:sz w:val="24"/>
        </w:rPr>
        <w:t>историч</w:t>
      </w:r>
      <w:r w:rsidRPr="004B19AB">
        <w:rPr>
          <w:sz w:val="24"/>
        </w:rPr>
        <w:t>е</w:t>
      </w:r>
      <w:r w:rsidRPr="004B19AB">
        <w:rPr>
          <w:sz w:val="24"/>
        </w:rPr>
        <w:t>ского</w:t>
      </w:r>
      <w:r w:rsidRPr="004B19AB">
        <w:rPr>
          <w:spacing w:val="1"/>
          <w:sz w:val="24"/>
        </w:rPr>
        <w:t xml:space="preserve"> </w:t>
      </w:r>
      <w:r w:rsidRPr="004B19AB">
        <w:rPr>
          <w:sz w:val="24"/>
        </w:rPr>
        <w:t>и</w:t>
      </w:r>
      <w:r w:rsidRPr="004B19AB">
        <w:rPr>
          <w:spacing w:val="1"/>
          <w:sz w:val="24"/>
        </w:rPr>
        <w:t xml:space="preserve"> </w:t>
      </w:r>
      <w:r w:rsidRPr="004B19AB">
        <w:rPr>
          <w:sz w:val="24"/>
        </w:rPr>
        <w:t>культурного</w:t>
      </w:r>
      <w:r w:rsidRPr="004B19AB">
        <w:rPr>
          <w:spacing w:val="1"/>
          <w:sz w:val="24"/>
        </w:rPr>
        <w:t xml:space="preserve"> </w:t>
      </w:r>
      <w:r w:rsidRPr="004B19AB">
        <w:rPr>
          <w:sz w:val="24"/>
        </w:rPr>
        <w:t>наследия</w:t>
      </w:r>
      <w:r w:rsidRPr="004B19AB">
        <w:rPr>
          <w:spacing w:val="1"/>
          <w:sz w:val="24"/>
        </w:rPr>
        <w:t xml:space="preserve"> </w:t>
      </w:r>
      <w:r w:rsidRPr="004B19AB">
        <w:rPr>
          <w:sz w:val="24"/>
        </w:rPr>
        <w:t>народов</w:t>
      </w:r>
      <w:r w:rsidRPr="004B19AB">
        <w:rPr>
          <w:spacing w:val="1"/>
          <w:sz w:val="24"/>
        </w:rPr>
        <w:t xml:space="preserve"> </w:t>
      </w:r>
      <w:r w:rsidRPr="004B19AB">
        <w:rPr>
          <w:sz w:val="24"/>
        </w:rPr>
        <w:t>России,</w:t>
      </w:r>
      <w:r w:rsidRPr="004B19AB">
        <w:rPr>
          <w:spacing w:val="1"/>
          <w:sz w:val="24"/>
        </w:rPr>
        <w:t xml:space="preserve"> </w:t>
      </w:r>
      <w:r w:rsidRPr="004B19AB">
        <w:rPr>
          <w:sz w:val="24"/>
        </w:rPr>
        <w:t>российского</w:t>
      </w:r>
      <w:r w:rsidRPr="004B19AB">
        <w:rPr>
          <w:spacing w:val="1"/>
          <w:sz w:val="24"/>
        </w:rPr>
        <w:t xml:space="preserve"> </w:t>
      </w:r>
      <w:r w:rsidRPr="004B19AB">
        <w:rPr>
          <w:sz w:val="24"/>
        </w:rPr>
        <w:t>общества</w:t>
      </w:r>
      <w:r w:rsidRPr="004B19AB">
        <w:rPr>
          <w:spacing w:val="1"/>
          <w:sz w:val="24"/>
        </w:rPr>
        <w:t xml:space="preserve"> </w:t>
      </w:r>
      <w:r w:rsidRPr="004B19AB">
        <w:rPr>
          <w:sz w:val="24"/>
        </w:rPr>
        <w:t>в</w:t>
      </w:r>
      <w:r w:rsidRPr="004B19AB">
        <w:rPr>
          <w:spacing w:val="-57"/>
          <w:sz w:val="24"/>
        </w:rPr>
        <w:t xml:space="preserve"> </w:t>
      </w:r>
      <w:r w:rsidRPr="004B19AB">
        <w:rPr>
          <w:sz w:val="24"/>
        </w:rPr>
        <w:t>своей</w:t>
      </w:r>
      <w:r w:rsidRPr="004B19AB">
        <w:rPr>
          <w:spacing w:val="-1"/>
          <w:sz w:val="24"/>
        </w:rPr>
        <w:t xml:space="preserve"> </w:t>
      </w:r>
      <w:r w:rsidRPr="004B19AB">
        <w:rPr>
          <w:sz w:val="24"/>
        </w:rPr>
        <w:t>мес</w:t>
      </w:r>
      <w:r w:rsidRPr="004B19AB">
        <w:rPr>
          <w:sz w:val="24"/>
        </w:rPr>
        <w:t>т</w:t>
      </w:r>
      <w:r w:rsidRPr="004B19AB">
        <w:rPr>
          <w:sz w:val="24"/>
        </w:rPr>
        <w:t>ности,</w:t>
      </w:r>
      <w:r w:rsidRPr="004B19AB">
        <w:rPr>
          <w:spacing w:val="-1"/>
          <w:sz w:val="24"/>
        </w:rPr>
        <w:t xml:space="preserve"> </w:t>
      </w:r>
      <w:r w:rsidRPr="004B19AB">
        <w:rPr>
          <w:sz w:val="24"/>
        </w:rPr>
        <w:t>регионе,</w:t>
      </w:r>
      <w:r w:rsidRPr="004B19AB">
        <w:rPr>
          <w:spacing w:val="24"/>
          <w:sz w:val="24"/>
        </w:rPr>
        <w:t xml:space="preserve"> </w:t>
      </w:r>
      <w:r w:rsidRPr="004B19AB">
        <w:rPr>
          <w:sz w:val="24"/>
        </w:rPr>
        <w:t>оформлению</w:t>
      </w:r>
      <w:r w:rsidRPr="004B19AB">
        <w:rPr>
          <w:spacing w:val="24"/>
          <w:sz w:val="24"/>
        </w:rPr>
        <w:t xml:space="preserve"> </w:t>
      </w:r>
      <w:r w:rsidRPr="004B19AB">
        <w:rPr>
          <w:sz w:val="24"/>
        </w:rPr>
        <w:t>и</w:t>
      </w:r>
      <w:r w:rsidRPr="004B19AB">
        <w:rPr>
          <w:spacing w:val="24"/>
          <w:sz w:val="24"/>
        </w:rPr>
        <w:t xml:space="preserve"> </w:t>
      </w:r>
      <w:r w:rsidRPr="004B19AB">
        <w:rPr>
          <w:sz w:val="24"/>
        </w:rPr>
        <w:t>представлению</w:t>
      </w:r>
      <w:r w:rsidRPr="004B19AB">
        <w:rPr>
          <w:spacing w:val="24"/>
          <w:sz w:val="24"/>
        </w:rPr>
        <w:t xml:space="preserve"> </w:t>
      </w:r>
      <w:r w:rsidRPr="004B19AB">
        <w:rPr>
          <w:sz w:val="24"/>
        </w:rPr>
        <w:t>её</w:t>
      </w:r>
      <w:r w:rsidRPr="004B19AB">
        <w:rPr>
          <w:spacing w:val="22"/>
          <w:sz w:val="24"/>
        </w:rPr>
        <w:t xml:space="preserve"> </w:t>
      </w:r>
      <w:r w:rsidRPr="004B19AB">
        <w:rPr>
          <w:sz w:val="24"/>
        </w:rPr>
        <w:t>результатов;</w:t>
      </w:r>
    </w:p>
    <w:p w:rsidR="005C0000" w:rsidRPr="004B19AB" w:rsidRDefault="005C0000" w:rsidP="00A3744D">
      <w:pPr>
        <w:numPr>
          <w:ilvl w:val="0"/>
          <w:numId w:val="160"/>
        </w:numPr>
        <w:tabs>
          <w:tab w:val="left" w:pos="1849"/>
        </w:tabs>
        <w:autoSpaceDE w:val="0"/>
        <w:autoSpaceDN w:val="0"/>
        <w:spacing w:before="1"/>
        <w:ind w:right="831"/>
        <w:rPr>
          <w:sz w:val="24"/>
        </w:rPr>
      </w:pPr>
      <w:r w:rsidRPr="004B19AB">
        <w:rPr>
          <w:w w:val="95"/>
          <w:sz w:val="24"/>
        </w:rPr>
        <w:t>приводить</w:t>
      </w:r>
      <w:r w:rsidRPr="004B19AB">
        <w:rPr>
          <w:spacing w:val="1"/>
          <w:w w:val="95"/>
          <w:sz w:val="24"/>
        </w:rPr>
        <w:t xml:space="preserve"> </w:t>
      </w:r>
      <w:r w:rsidRPr="004B19AB">
        <w:rPr>
          <w:w w:val="95"/>
          <w:sz w:val="24"/>
        </w:rPr>
        <w:t>примеры</w:t>
      </w:r>
      <w:r w:rsidRPr="004B19AB">
        <w:rPr>
          <w:spacing w:val="1"/>
          <w:w w:val="95"/>
          <w:sz w:val="24"/>
        </w:rPr>
        <w:t xml:space="preserve"> </w:t>
      </w:r>
      <w:r w:rsidRPr="004B19AB">
        <w:rPr>
          <w:w w:val="95"/>
          <w:sz w:val="24"/>
        </w:rPr>
        <w:t>нравственных</w:t>
      </w:r>
      <w:r w:rsidRPr="004B19AB">
        <w:rPr>
          <w:spacing w:val="1"/>
          <w:w w:val="95"/>
          <w:sz w:val="24"/>
        </w:rPr>
        <w:t xml:space="preserve"> </w:t>
      </w:r>
      <w:r w:rsidRPr="004B19AB">
        <w:rPr>
          <w:w w:val="95"/>
          <w:sz w:val="24"/>
        </w:rPr>
        <w:t>поступков,</w:t>
      </w:r>
      <w:r w:rsidRPr="004B19AB">
        <w:rPr>
          <w:spacing w:val="1"/>
          <w:w w:val="95"/>
          <w:sz w:val="24"/>
        </w:rPr>
        <w:t xml:space="preserve"> </w:t>
      </w:r>
      <w:r w:rsidRPr="004B19AB">
        <w:rPr>
          <w:w w:val="95"/>
          <w:sz w:val="24"/>
        </w:rPr>
        <w:t>совершаемых с</w:t>
      </w:r>
      <w:r w:rsidRPr="004B19AB">
        <w:rPr>
          <w:spacing w:val="1"/>
          <w:w w:val="95"/>
          <w:sz w:val="24"/>
        </w:rPr>
        <w:t xml:space="preserve"> </w:t>
      </w:r>
      <w:r w:rsidRPr="004B19AB">
        <w:rPr>
          <w:w w:val="95"/>
          <w:sz w:val="24"/>
        </w:rPr>
        <w:t>опорой</w:t>
      </w:r>
      <w:r w:rsidRPr="004B19AB">
        <w:rPr>
          <w:spacing w:val="1"/>
          <w:w w:val="95"/>
          <w:sz w:val="24"/>
        </w:rPr>
        <w:t xml:space="preserve"> </w:t>
      </w:r>
      <w:r w:rsidRPr="004B19AB">
        <w:rPr>
          <w:w w:val="95"/>
          <w:sz w:val="24"/>
        </w:rPr>
        <w:t>на</w:t>
      </w:r>
      <w:r w:rsidRPr="004B19AB">
        <w:rPr>
          <w:spacing w:val="54"/>
          <w:sz w:val="24"/>
        </w:rPr>
        <w:t xml:space="preserve"> </w:t>
      </w:r>
      <w:r w:rsidRPr="004B19AB">
        <w:rPr>
          <w:w w:val="95"/>
          <w:sz w:val="24"/>
        </w:rPr>
        <w:t>этические</w:t>
      </w:r>
      <w:r w:rsidRPr="004B19AB">
        <w:rPr>
          <w:spacing w:val="1"/>
          <w:w w:val="95"/>
          <w:sz w:val="24"/>
        </w:rPr>
        <w:t xml:space="preserve"> </w:t>
      </w:r>
      <w:r w:rsidRPr="004B19AB">
        <w:rPr>
          <w:sz w:val="24"/>
        </w:rPr>
        <w:t>но</w:t>
      </w:r>
      <w:r w:rsidRPr="004B19AB">
        <w:rPr>
          <w:sz w:val="24"/>
        </w:rPr>
        <w:t>р</w:t>
      </w:r>
      <w:r w:rsidRPr="004B19AB">
        <w:rPr>
          <w:sz w:val="24"/>
        </w:rPr>
        <w:t>мы российской светской (гражданской) этики и внутреннюю установку личности</w:t>
      </w:r>
      <w:r w:rsidRPr="004B19AB">
        <w:rPr>
          <w:spacing w:val="1"/>
          <w:sz w:val="24"/>
        </w:rPr>
        <w:t xml:space="preserve"> </w:t>
      </w:r>
      <w:r w:rsidRPr="004B19AB">
        <w:rPr>
          <w:sz w:val="24"/>
        </w:rPr>
        <w:t>п</w:t>
      </w:r>
      <w:r w:rsidRPr="004B19AB">
        <w:rPr>
          <w:sz w:val="24"/>
        </w:rPr>
        <w:t>о</w:t>
      </w:r>
      <w:r w:rsidRPr="004B19AB">
        <w:rPr>
          <w:sz w:val="24"/>
        </w:rPr>
        <w:t>ступать</w:t>
      </w:r>
      <w:r w:rsidRPr="004B19AB">
        <w:rPr>
          <w:spacing w:val="30"/>
          <w:sz w:val="24"/>
        </w:rPr>
        <w:t xml:space="preserve"> </w:t>
      </w:r>
      <w:r w:rsidRPr="004B19AB">
        <w:rPr>
          <w:sz w:val="24"/>
        </w:rPr>
        <w:t>согласно</w:t>
      </w:r>
      <w:r w:rsidRPr="004B19AB">
        <w:rPr>
          <w:spacing w:val="31"/>
          <w:sz w:val="24"/>
        </w:rPr>
        <w:t xml:space="preserve"> </w:t>
      </w:r>
      <w:r w:rsidRPr="004B19AB">
        <w:rPr>
          <w:sz w:val="24"/>
        </w:rPr>
        <w:t>своей</w:t>
      </w:r>
      <w:r w:rsidRPr="004B19AB">
        <w:rPr>
          <w:spacing w:val="32"/>
          <w:sz w:val="24"/>
        </w:rPr>
        <w:t xml:space="preserve"> </w:t>
      </w:r>
      <w:r w:rsidRPr="004B19AB">
        <w:rPr>
          <w:sz w:val="24"/>
        </w:rPr>
        <w:t>совести;</w:t>
      </w:r>
    </w:p>
    <w:p w:rsidR="005C0000" w:rsidRPr="004B19AB" w:rsidRDefault="005C0000" w:rsidP="005C0000">
      <w:pPr>
        <w:autoSpaceDE w:val="0"/>
        <w:autoSpaceDN w:val="0"/>
        <w:jc w:val="both"/>
        <w:rPr>
          <w:sz w:val="24"/>
        </w:rPr>
        <w:sectPr w:rsidR="005C0000" w:rsidRPr="004B19AB" w:rsidSect="00291006">
          <w:pgSz w:w="11920" w:h="16850"/>
          <w:pgMar w:top="960" w:right="20" w:bottom="1080" w:left="420" w:header="0" w:footer="839" w:gutter="0"/>
          <w:cols w:space="720"/>
        </w:sectPr>
      </w:pPr>
    </w:p>
    <w:p w:rsidR="005C0000" w:rsidRPr="004B19AB" w:rsidRDefault="005C0000" w:rsidP="00A3744D">
      <w:pPr>
        <w:numPr>
          <w:ilvl w:val="0"/>
          <w:numId w:val="160"/>
        </w:numPr>
        <w:tabs>
          <w:tab w:val="left" w:pos="1849"/>
        </w:tabs>
        <w:autoSpaceDE w:val="0"/>
        <w:autoSpaceDN w:val="0"/>
        <w:spacing w:before="70"/>
        <w:ind w:right="827"/>
        <w:rPr>
          <w:sz w:val="24"/>
        </w:rPr>
      </w:pPr>
      <w:r w:rsidRPr="004B19AB">
        <w:rPr>
          <w:sz w:val="24"/>
        </w:rPr>
        <w:lastRenderedPageBreak/>
        <w:t>выражать</w:t>
      </w:r>
      <w:r w:rsidRPr="004B19AB">
        <w:rPr>
          <w:spacing w:val="1"/>
          <w:sz w:val="24"/>
        </w:rPr>
        <w:t xml:space="preserve"> </w:t>
      </w:r>
      <w:r w:rsidRPr="004B19AB">
        <w:rPr>
          <w:sz w:val="24"/>
        </w:rPr>
        <w:t>своими</w:t>
      </w:r>
      <w:r w:rsidRPr="004B19AB">
        <w:rPr>
          <w:spacing w:val="1"/>
          <w:sz w:val="24"/>
        </w:rPr>
        <w:t xml:space="preserve"> </w:t>
      </w:r>
      <w:r w:rsidRPr="004B19AB">
        <w:rPr>
          <w:sz w:val="24"/>
        </w:rPr>
        <w:t>словами</w:t>
      </w:r>
      <w:r w:rsidRPr="004B19AB">
        <w:rPr>
          <w:spacing w:val="1"/>
          <w:sz w:val="24"/>
        </w:rPr>
        <w:t xml:space="preserve"> </w:t>
      </w:r>
      <w:r w:rsidRPr="004B19AB">
        <w:rPr>
          <w:sz w:val="24"/>
        </w:rPr>
        <w:t>понимание</w:t>
      </w:r>
      <w:r w:rsidRPr="004B19AB">
        <w:rPr>
          <w:spacing w:val="1"/>
          <w:sz w:val="24"/>
        </w:rPr>
        <w:t xml:space="preserve"> </w:t>
      </w:r>
      <w:r w:rsidRPr="004B19AB">
        <w:rPr>
          <w:sz w:val="24"/>
        </w:rPr>
        <w:t>свободы</w:t>
      </w:r>
      <w:r w:rsidRPr="004B19AB">
        <w:rPr>
          <w:spacing w:val="1"/>
          <w:sz w:val="24"/>
        </w:rPr>
        <w:t xml:space="preserve"> </w:t>
      </w:r>
      <w:r w:rsidRPr="004B19AB">
        <w:rPr>
          <w:sz w:val="24"/>
        </w:rPr>
        <w:t>мировоззренческого</w:t>
      </w:r>
      <w:r w:rsidRPr="004B19AB">
        <w:rPr>
          <w:spacing w:val="1"/>
          <w:sz w:val="24"/>
        </w:rPr>
        <w:t xml:space="preserve"> </w:t>
      </w:r>
      <w:r w:rsidRPr="004B19AB">
        <w:rPr>
          <w:sz w:val="24"/>
        </w:rPr>
        <w:t>выбора,</w:t>
      </w:r>
      <w:r w:rsidRPr="004B19AB">
        <w:rPr>
          <w:spacing w:val="1"/>
          <w:sz w:val="24"/>
        </w:rPr>
        <w:t xml:space="preserve"> </w:t>
      </w:r>
      <w:r w:rsidRPr="004B19AB">
        <w:rPr>
          <w:sz w:val="24"/>
        </w:rPr>
        <w:t>отнош</w:t>
      </w:r>
      <w:r w:rsidRPr="004B19AB">
        <w:rPr>
          <w:sz w:val="24"/>
        </w:rPr>
        <w:t>е</w:t>
      </w:r>
      <w:r w:rsidRPr="004B19AB">
        <w:rPr>
          <w:sz w:val="24"/>
        </w:rPr>
        <w:t>ния</w:t>
      </w:r>
      <w:r w:rsidRPr="004B19AB">
        <w:rPr>
          <w:spacing w:val="1"/>
          <w:sz w:val="24"/>
        </w:rPr>
        <w:t xml:space="preserve"> </w:t>
      </w:r>
      <w:r w:rsidRPr="004B19AB">
        <w:rPr>
          <w:sz w:val="24"/>
        </w:rPr>
        <w:t>человека,</w:t>
      </w:r>
      <w:r w:rsidRPr="004B19AB">
        <w:rPr>
          <w:spacing w:val="1"/>
          <w:sz w:val="24"/>
        </w:rPr>
        <w:t xml:space="preserve"> </w:t>
      </w:r>
      <w:r w:rsidRPr="004B19AB">
        <w:rPr>
          <w:sz w:val="24"/>
        </w:rPr>
        <w:t>людей</w:t>
      </w:r>
      <w:r w:rsidRPr="004B19AB">
        <w:rPr>
          <w:spacing w:val="1"/>
          <w:sz w:val="24"/>
        </w:rPr>
        <w:t xml:space="preserve"> </w:t>
      </w:r>
      <w:r w:rsidRPr="004B19AB">
        <w:rPr>
          <w:sz w:val="24"/>
        </w:rPr>
        <w:t>в</w:t>
      </w:r>
      <w:r w:rsidRPr="004B19AB">
        <w:rPr>
          <w:spacing w:val="1"/>
          <w:sz w:val="24"/>
        </w:rPr>
        <w:t xml:space="preserve"> </w:t>
      </w:r>
      <w:r w:rsidRPr="004B19AB">
        <w:rPr>
          <w:sz w:val="24"/>
        </w:rPr>
        <w:t>обществе к</w:t>
      </w:r>
      <w:r w:rsidRPr="004B19AB">
        <w:rPr>
          <w:spacing w:val="1"/>
          <w:sz w:val="24"/>
        </w:rPr>
        <w:t xml:space="preserve"> </w:t>
      </w:r>
      <w:r w:rsidRPr="004B19AB">
        <w:rPr>
          <w:sz w:val="24"/>
        </w:rPr>
        <w:t>религии,</w:t>
      </w:r>
      <w:r w:rsidRPr="004B19AB">
        <w:rPr>
          <w:spacing w:val="1"/>
          <w:sz w:val="24"/>
        </w:rPr>
        <w:t xml:space="preserve"> </w:t>
      </w:r>
      <w:r w:rsidRPr="004B19AB">
        <w:rPr>
          <w:sz w:val="24"/>
        </w:rPr>
        <w:t>свободы</w:t>
      </w:r>
      <w:r w:rsidRPr="004B19AB">
        <w:rPr>
          <w:spacing w:val="1"/>
          <w:sz w:val="24"/>
        </w:rPr>
        <w:t xml:space="preserve"> </w:t>
      </w:r>
      <w:r w:rsidRPr="004B19AB">
        <w:rPr>
          <w:sz w:val="24"/>
        </w:rPr>
        <w:t>вероисповедания;</w:t>
      </w:r>
      <w:r w:rsidRPr="004B19AB">
        <w:rPr>
          <w:spacing w:val="1"/>
          <w:sz w:val="24"/>
        </w:rPr>
        <w:t xml:space="preserve"> </w:t>
      </w:r>
      <w:r w:rsidRPr="004B19AB">
        <w:rPr>
          <w:sz w:val="24"/>
        </w:rPr>
        <w:t>понимание</w:t>
      </w:r>
      <w:r w:rsidRPr="004B19AB">
        <w:rPr>
          <w:spacing w:val="1"/>
          <w:sz w:val="24"/>
        </w:rPr>
        <w:t xml:space="preserve"> </w:t>
      </w:r>
      <w:r w:rsidRPr="004B19AB">
        <w:rPr>
          <w:sz w:val="24"/>
        </w:rPr>
        <w:t>российского</w:t>
      </w:r>
      <w:r w:rsidRPr="004B19AB">
        <w:rPr>
          <w:spacing w:val="1"/>
          <w:sz w:val="24"/>
        </w:rPr>
        <w:t xml:space="preserve"> </w:t>
      </w:r>
      <w:r w:rsidRPr="004B19AB">
        <w:rPr>
          <w:sz w:val="24"/>
        </w:rPr>
        <w:t>общества</w:t>
      </w:r>
      <w:r w:rsidRPr="004B19AB">
        <w:rPr>
          <w:spacing w:val="1"/>
          <w:sz w:val="24"/>
        </w:rPr>
        <w:t xml:space="preserve"> </w:t>
      </w:r>
      <w:r w:rsidRPr="004B19AB">
        <w:rPr>
          <w:sz w:val="24"/>
        </w:rPr>
        <w:t>как</w:t>
      </w:r>
      <w:r w:rsidRPr="004B19AB">
        <w:rPr>
          <w:spacing w:val="1"/>
          <w:sz w:val="24"/>
        </w:rPr>
        <w:t xml:space="preserve"> </w:t>
      </w:r>
      <w:r w:rsidRPr="004B19AB">
        <w:rPr>
          <w:sz w:val="24"/>
        </w:rPr>
        <w:t>многоэтничного</w:t>
      </w:r>
      <w:r w:rsidRPr="004B19AB">
        <w:rPr>
          <w:spacing w:val="1"/>
          <w:sz w:val="24"/>
        </w:rPr>
        <w:t xml:space="preserve"> </w:t>
      </w:r>
      <w:r w:rsidRPr="004B19AB">
        <w:rPr>
          <w:sz w:val="24"/>
        </w:rPr>
        <w:t>и</w:t>
      </w:r>
      <w:r w:rsidRPr="004B19AB">
        <w:rPr>
          <w:spacing w:val="1"/>
          <w:sz w:val="24"/>
        </w:rPr>
        <w:t xml:space="preserve"> </w:t>
      </w:r>
      <w:r w:rsidRPr="004B19AB">
        <w:rPr>
          <w:sz w:val="24"/>
        </w:rPr>
        <w:t>многорелигиозного</w:t>
      </w:r>
      <w:r w:rsidRPr="004B19AB">
        <w:rPr>
          <w:spacing w:val="1"/>
          <w:sz w:val="24"/>
        </w:rPr>
        <w:t xml:space="preserve"> </w:t>
      </w:r>
      <w:r w:rsidRPr="004B19AB">
        <w:rPr>
          <w:sz w:val="24"/>
        </w:rPr>
        <w:t>(приводить прим</w:t>
      </w:r>
      <w:r w:rsidRPr="004B19AB">
        <w:rPr>
          <w:sz w:val="24"/>
        </w:rPr>
        <w:t>е</w:t>
      </w:r>
      <w:r w:rsidRPr="004B19AB">
        <w:rPr>
          <w:sz w:val="24"/>
        </w:rPr>
        <w:t>ры), понимание российского общенародного (общенационального,</w:t>
      </w:r>
      <w:r w:rsidRPr="004B19AB">
        <w:rPr>
          <w:spacing w:val="1"/>
          <w:sz w:val="24"/>
        </w:rPr>
        <w:t xml:space="preserve"> </w:t>
      </w:r>
      <w:r w:rsidRPr="004B19AB">
        <w:rPr>
          <w:sz w:val="24"/>
        </w:rPr>
        <w:t>гражданского) патриотизма, любви к Отечеству, нашей общей Родине — России;</w:t>
      </w:r>
      <w:r w:rsidRPr="004B19AB">
        <w:rPr>
          <w:spacing w:val="1"/>
          <w:sz w:val="24"/>
        </w:rPr>
        <w:t xml:space="preserve"> </w:t>
      </w:r>
      <w:r w:rsidRPr="004B19AB">
        <w:rPr>
          <w:spacing w:val="-1"/>
          <w:sz w:val="24"/>
        </w:rPr>
        <w:t>приводить</w:t>
      </w:r>
      <w:r w:rsidRPr="004B19AB">
        <w:rPr>
          <w:spacing w:val="-11"/>
          <w:sz w:val="24"/>
        </w:rPr>
        <w:t xml:space="preserve"> </w:t>
      </w:r>
      <w:r w:rsidRPr="004B19AB">
        <w:rPr>
          <w:spacing w:val="-1"/>
          <w:sz w:val="24"/>
        </w:rPr>
        <w:t>прим</w:t>
      </w:r>
      <w:r w:rsidRPr="004B19AB">
        <w:rPr>
          <w:spacing w:val="-1"/>
          <w:sz w:val="24"/>
        </w:rPr>
        <w:t>е</w:t>
      </w:r>
      <w:r w:rsidRPr="004B19AB">
        <w:rPr>
          <w:spacing w:val="-1"/>
          <w:sz w:val="24"/>
        </w:rPr>
        <w:t>ры</w:t>
      </w:r>
      <w:r w:rsidRPr="004B19AB">
        <w:rPr>
          <w:spacing w:val="-14"/>
          <w:sz w:val="24"/>
        </w:rPr>
        <w:t xml:space="preserve"> </w:t>
      </w:r>
      <w:r w:rsidRPr="004B19AB">
        <w:rPr>
          <w:sz w:val="24"/>
        </w:rPr>
        <w:t>сотрудничества</w:t>
      </w:r>
      <w:r w:rsidRPr="004B19AB">
        <w:rPr>
          <w:spacing w:val="-14"/>
          <w:sz w:val="24"/>
        </w:rPr>
        <w:t xml:space="preserve"> </w:t>
      </w:r>
      <w:r w:rsidRPr="004B19AB">
        <w:rPr>
          <w:sz w:val="24"/>
        </w:rPr>
        <w:t>последователей</w:t>
      </w:r>
      <w:r w:rsidRPr="004B19AB">
        <w:rPr>
          <w:spacing w:val="-14"/>
          <w:sz w:val="24"/>
        </w:rPr>
        <w:t xml:space="preserve"> </w:t>
      </w:r>
      <w:r w:rsidRPr="004B19AB">
        <w:rPr>
          <w:sz w:val="24"/>
        </w:rPr>
        <w:t>традиц</w:t>
      </w:r>
      <w:r w:rsidRPr="004B19AB">
        <w:rPr>
          <w:sz w:val="24"/>
        </w:rPr>
        <w:t>и</w:t>
      </w:r>
      <w:r w:rsidRPr="004B19AB">
        <w:rPr>
          <w:sz w:val="24"/>
        </w:rPr>
        <w:t>онных</w:t>
      </w:r>
      <w:r w:rsidRPr="004B19AB">
        <w:rPr>
          <w:spacing w:val="-15"/>
          <w:sz w:val="24"/>
        </w:rPr>
        <w:t xml:space="preserve"> </w:t>
      </w:r>
      <w:r w:rsidRPr="004B19AB">
        <w:rPr>
          <w:sz w:val="24"/>
        </w:rPr>
        <w:t>религий;</w:t>
      </w:r>
    </w:p>
    <w:p w:rsidR="005C0000" w:rsidRPr="004B19AB" w:rsidRDefault="005C0000" w:rsidP="00A3744D">
      <w:pPr>
        <w:numPr>
          <w:ilvl w:val="0"/>
          <w:numId w:val="160"/>
        </w:numPr>
        <w:tabs>
          <w:tab w:val="left" w:pos="1849"/>
        </w:tabs>
        <w:autoSpaceDE w:val="0"/>
        <w:autoSpaceDN w:val="0"/>
        <w:spacing w:before="1"/>
        <w:ind w:right="830"/>
        <w:rPr>
          <w:sz w:val="24"/>
        </w:rPr>
      </w:pPr>
      <w:r w:rsidRPr="004B19AB">
        <w:rPr>
          <w:sz w:val="24"/>
        </w:rPr>
        <w:t>называть</w:t>
      </w:r>
      <w:r w:rsidRPr="004B19AB">
        <w:rPr>
          <w:spacing w:val="1"/>
          <w:sz w:val="24"/>
        </w:rPr>
        <w:t xml:space="preserve"> </w:t>
      </w:r>
      <w:r w:rsidRPr="004B19AB">
        <w:rPr>
          <w:sz w:val="24"/>
        </w:rPr>
        <w:t>традиционные</w:t>
      </w:r>
      <w:r w:rsidRPr="004B19AB">
        <w:rPr>
          <w:spacing w:val="1"/>
          <w:sz w:val="24"/>
        </w:rPr>
        <w:t xml:space="preserve"> </w:t>
      </w:r>
      <w:r w:rsidRPr="004B19AB">
        <w:rPr>
          <w:sz w:val="24"/>
        </w:rPr>
        <w:t>религии</w:t>
      </w:r>
      <w:r w:rsidRPr="004B19AB">
        <w:rPr>
          <w:spacing w:val="1"/>
          <w:sz w:val="24"/>
        </w:rPr>
        <w:t xml:space="preserve"> </w:t>
      </w:r>
      <w:r w:rsidRPr="004B19AB">
        <w:rPr>
          <w:sz w:val="24"/>
        </w:rPr>
        <w:t>в</w:t>
      </w:r>
      <w:r w:rsidRPr="004B19AB">
        <w:rPr>
          <w:spacing w:val="1"/>
          <w:sz w:val="24"/>
        </w:rPr>
        <w:t xml:space="preserve"> </w:t>
      </w:r>
      <w:r w:rsidRPr="004B19AB">
        <w:rPr>
          <w:sz w:val="24"/>
        </w:rPr>
        <w:t>России,</w:t>
      </w:r>
      <w:r w:rsidRPr="004B19AB">
        <w:rPr>
          <w:spacing w:val="1"/>
          <w:sz w:val="24"/>
        </w:rPr>
        <w:t xml:space="preserve"> </w:t>
      </w:r>
      <w:r w:rsidRPr="004B19AB">
        <w:rPr>
          <w:sz w:val="24"/>
        </w:rPr>
        <w:t>народы</w:t>
      </w:r>
      <w:r w:rsidRPr="004B19AB">
        <w:rPr>
          <w:spacing w:val="1"/>
          <w:sz w:val="24"/>
        </w:rPr>
        <w:t xml:space="preserve"> </w:t>
      </w:r>
      <w:r w:rsidRPr="004B19AB">
        <w:rPr>
          <w:sz w:val="24"/>
        </w:rPr>
        <w:t>России,</w:t>
      </w:r>
      <w:r w:rsidRPr="004B19AB">
        <w:rPr>
          <w:spacing w:val="1"/>
          <w:sz w:val="24"/>
        </w:rPr>
        <w:t xml:space="preserve"> </w:t>
      </w:r>
      <w:r w:rsidRPr="004B19AB">
        <w:rPr>
          <w:sz w:val="24"/>
        </w:rPr>
        <w:t>для</w:t>
      </w:r>
      <w:r w:rsidRPr="004B19AB">
        <w:rPr>
          <w:spacing w:val="1"/>
          <w:sz w:val="24"/>
        </w:rPr>
        <w:t xml:space="preserve"> </w:t>
      </w:r>
      <w:r w:rsidRPr="004B19AB">
        <w:rPr>
          <w:sz w:val="24"/>
        </w:rPr>
        <w:t>которых</w:t>
      </w:r>
      <w:r w:rsidRPr="004B19AB">
        <w:rPr>
          <w:spacing w:val="1"/>
          <w:sz w:val="24"/>
        </w:rPr>
        <w:t xml:space="preserve"> </w:t>
      </w:r>
      <w:r w:rsidRPr="004B19AB">
        <w:rPr>
          <w:sz w:val="24"/>
        </w:rPr>
        <w:t>традицио</w:t>
      </w:r>
      <w:r w:rsidRPr="004B19AB">
        <w:rPr>
          <w:sz w:val="24"/>
        </w:rPr>
        <w:t>н</w:t>
      </w:r>
      <w:r w:rsidRPr="004B19AB">
        <w:rPr>
          <w:sz w:val="24"/>
        </w:rPr>
        <w:t>ными</w:t>
      </w:r>
      <w:r w:rsidRPr="004B19AB">
        <w:rPr>
          <w:spacing w:val="1"/>
          <w:sz w:val="24"/>
        </w:rPr>
        <w:t xml:space="preserve"> </w:t>
      </w:r>
      <w:r w:rsidRPr="004B19AB">
        <w:rPr>
          <w:sz w:val="24"/>
        </w:rPr>
        <w:t>религиями</w:t>
      </w:r>
      <w:r w:rsidRPr="004B19AB">
        <w:rPr>
          <w:spacing w:val="1"/>
          <w:sz w:val="24"/>
        </w:rPr>
        <w:t xml:space="preserve"> </w:t>
      </w:r>
      <w:r w:rsidRPr="004B19AB">
        <w:rPr>
          <w:sz w:val="24"/>
        </w:rPr>
        <w:t>исторически</w:t>
      </w:r>
      <w:r w:rsidRPr="004B19AB">
        <w:rPr>
          <w:spacing w:val="1"/>
          <w:sz w:val="24"/>
        </w:rPr>
        <w:t xml:space="preserve"> </w:t>
      </w:r>
      <w:r w:rsidRPr="004B19AB">
        <w:rPr>
          <w:sz w:val="24"/>
        </w:rPr>
        <w:t>являются</w:t>
      </w:r>
      <w:r w:rsidRPr="004B19AB">
        <w:rPr>
          <w:spacing w:val="1"/>
          <w:sz w:val="24"/>
        </w:rPr>
        <w:t xml:space="preserve"> </w:t>
      </w:r>
      <w:r w:rsidRPr="004B19AB">
        <w:rPr>
          <w:sz w:val="24"/>
        </w:rPr>
        <w:t>православие,</w:t>
      </w:r>
      <w:r w:rsidRPr="004B19AB">
        <w:rPr>
          <w:spacing w:val="1"/>
          <w:sz w:val="24"/>
        </w:rPr>
        <w:t xml:space="preserve"> </w:t>
      </w:r>
      <w:r w:rsidRPr="004B19AB">
        <w:rPr>
          <w:sz w:val="24"/>
        </w:rPr>
        <w:t>ислам,</w:t>
      </w:r>
      <w:r w:rsidRPr="004B19AB">
        <w:rPr>
          <w:spacing w:val="1"/>
          <w:sz w:val="24"/>
        </w:rPr>
        <w:t xml:space="preserve"> </w:t>
      </w:r>
      <w:r w:rsidRPr="004B19AB">
        <w:rPr>
          <w:sz w:val="24"/>
        </w:rPr>
        <w:t>буддизм,</w:t>
      </w:r>
      <w:r w:rsidRPr="004B19AB">
        <w:rPr>
          <w:spacing w:val="1"/>
          <w:sz w:val="24"/>
        </w:rPr>
        <w:t xml:space="preserve"> </w:t>
      </w:r>
      <w:r w:rsidRPr="004B19AB">
        <w:rPr>
          <w:sz w:val="24"/>
        </w:rPr>
        <w:t>иудаизм;</w:t>
      </w:r>
    </w:p>
    <w:p w:rsidR="005C0000" w:rsidRPr="004B19AB" w:rsidRDefault="005C0000" w:rsidP="00A3744D">
      <w:pPr>
        <w:numPr>
          <w:ilvl w:val="0"/>
          <w:numId w:val="160"/>
        </w:numPr>
        <w:tabs>
          <w:tab w:val="left" w:pos="1849"/>
        </w:tabs>
        <w:autoSpaceDE w:val="0"/>
        <w:autoSpaceDN w:val="0"/>
        <w:ind w:right="837"/>
        <w:rPr>
          <w:sz w:val="24"/>
        </w:rPr>
      </w:pPr>
      <w:r w:rsidRPr="004B19AB">
        <w:rPr>
          <w:sz w:val="24"/>
        </w:rPr>
        <w:t>выражать</w:t>
      </w:r>
      <w:r w:rsidRPr="004B19AB">
        <w:rPr>
          <w:spacing w:val="1"/>
          <w:sz w:val="24"/>
        </w:rPr>
        <w:t xml:space="preserve"> </w:t>
      </w:r>
      <w:r w:rsidRPr="004B19AB">
        <w:rPr>
          <w:sz w:val="24"/>
        </w:rPr>
        <w:t>своими</w:t>
      </w:r>
      <w:r w:rsidRPr="004B19AB">
        <w:rPr>
          <w:spacing w:val="1"/>
          <w:sz w:val="24"/>
        </w:rPr>
        <w:t xml:space="preserve"> </w:t>
      </w:r>
      <w:r w:rsidRPr="004B19AB">
        <w:rPr>
          <w:sz w:val="24"/>
        </w:rPr>
        <w:t>словами</w:t>
      </w:r>
      <w:r w:rsidRPr="004B19AB">
        <w:rPr>
          <w:spacing w:val="1"/>
          <w:sz w:val="24"/>
        </w:rPr>
        <w:t xml:space="preserve"> </w:t>
      </w:r>
      <w:r w:rsidRPr="004B19AB">
        <w:rPr>
          <w:sz w:val="24"/>
        </w:rPr>
        <w:t>понимание</w:t>
      </w:r>
      <w:r w:rsidRPr="004B19AB">
        <w:rPr>
          <w:spacing w:val="1"/>
          <w:sz w:val="24"/>
        </w:rPr>
        <w:t xml:space="preserve"> </w:t>
      </w:r>
      <w:r w:rsidRPr="004B19AB">
        <w:rPr>
          <w:sz w:val="24"/>
        </w:rPr>
        <w:t>человеческого</w:t>
      </w:r>
      <w:r w:rsidRPr="004B19AB">
        <w:rPr>
          <w:spacing w:val="1"/>
          <w:sz w:val="24"/>
        </w:rPr>
        <w:t xml:space="preserve"> </w:t>
      </w:r>
      <w:r w:rsidRPr="004B19AB">
        <w:rPr>
          <w:sz w:val="24"/>
        </w:rPr>
        <w:t>достоинства,</w:t>
      </w:r>
      <w:r w:rsidRPr="004B19AB">
        <w:rPr>
          <w:spacing w:val="1"/>
          <w:sz w:val="24"/>
        </w:rPr>
        <w:t xml:space="preserve"> </w:t>
      </w:r>
      <w:r w:rsidRPr="004B19AB">
        <w:rPr>
          <w:sz w:val="24"/>
        </w:rPr>
        <w:t>ценности</w:t>
      </w:r>
      <w:r w:rsidRPr="004B19AB">
        <w:rPr>
          <w:spacing w:val="1"/>
          <w:sz w:val="24"/>
        </w:rPr>
        <w:t xml:space="preserve"> </w:t>
      </w:r>
      <w:r w:rsidRPr="004B19AB">
        <w:rPr>
          <w:sz w:val="24"/>
        </w:rPr>
        <w:t>челов</w:t>
      </w:r>
      <w:r w:rsidRPr="004B19AB">
        <w:rPr>
          <w:sz w:val="24"/>
        </w:rPr>
        <w:t>е</w:t>
      </w:r>
      <w:r w:rsidRPr="004B19AB">
        <w:rPr>
          <w:sz w:val="24"/>
        </w:rPr>
        <w:t>ческой</w:t>
      </w:r>
      <w:r w:rsidRPr="004B19AB">
        <w:rPr>
          <w:spacing w:val="-1"/>
          <w:sz w:val="24"/>
        </w:rPr>
        <w:t xml:space="preserve"> </w:t>
      </w:r>
      <w:r w:rsidRPr="004B19AB">
        <w:rPr>
          <w:sz w:val="24"/>
        </w:rPr>
        <w:t>жизни</w:t>
      </w:r>
      <w:r w:rsidRPr="004B19AB">
        <w:rPr>
          <w:spacing w:val="-1"/>
          <w:sz w:val="24"/>
        </w:rPr>
        <w:t xml:space="preserve"> </w:t>
      </w:r>
      <w:r w:rsidRPr="004B19AB">
        <w:rPr>
          <w:sz w:val="24"/>
        </w:rPr>
        <w:t>в</w:t>
      </w:r>
      <w:r w:rsidRPr="004B19AB">
        <w:rPr>
          <w:spacing w:val="-1"/>
          <w:sz w:val="24"/>
        </w:rPr>
        <w:t xml:space="preserve"> </w:t>
      </w:r>
      <w:r w:rsidRPr="004B19AB">
        <w:rPr>
          <w:sz w:val="24"/>
        </w:rPr>
        <w:t>российской</w:t>
      </w:r>
      <w:r w:rsidRPr="004B19AB">
        <w:rPr>
          <w:spacing w:val="-1"/>
          <w:sz w:val="24"/>
        </w:rPr>
        <w:t xml:space="preserve"> </w:t>
      </w:r>
      <w:r w:rsidRPr="004B19AB">
        <w:rPr>
          <w:sz w:val="24"/>
        </w:rPr>
        <w:t>светской</w:t>
      </w:r>
      <w:r w:rsidRPr="004B19AB">
        <w:rPr>
          <w:spacing w:val="35"/>
          <w:sz w:val="24"/>
        </w:rPr>
        <w:t xml:space="preserve"> </w:t>
      </w:r>
      <w:r w:rsidRPr="004B19AB">
        <w:rPr>
          <w:sz w:val="24"/>
        </w:rPr>
        <w:t>(гражданской)</w:t>
      </w:r>
      <w:r w:rsidRPr="004B19AB">
        <w:rPr>
          <w:spacing w:val="30"/>
          <w:sz w:val="24"/>
        </w:rPr>
        <w:t xml:space="preserve"> </w:t>
      </w:r>
      <w:r w:rsidRPr="004B19AB">
        <w:rPr>
          <w:sz w:val="24"/>
        </w:rPr>
        <w:t>этике.</w:t>
      </w:r>
    </w:p>
    <w:p w:rsidR="002A0CB8" w:rsidRDefault="002A0CB8" w:rsidP="002A0CB8">
      <w:pPr>
        <w:autoSpaceDE w:val="0"/>
        <w:autoSpaceDN w:val="0"/>
        <w:rPr>
          <w:sz w:val="24"/>
          <w:szCs w:val="24"/>
        </w:rPr>
      </w:pPr>
    </w:p>
    <w:p w:rsidR="002D52C9" w:rsidRDefault="002D52C9" w:rsidP="002A0CB8">
      <w:pPr>
        <w:autoSpaceDE w:val="0"/>
        <w:autoSpaceDN w:val="0"/>
        <w:rPr>
          <w:sz w:val="24"/>
          <w:szCs w:val="24"/>
        </w:rPr>
      </w:pPr>
    </w:p>
    <w:p w:rsidR="002D52C9" w:rsidRPr="004B19AB" w:rsidRDefault="002D52C9" w:rsidP="002D52C9">
      <w:pPr>
        <w:autoSpaceDE w:val="0"/>
        <w:autoSpaceDN w:val="0"/>
        <w:spacing w:before="7"/>
        <w:rPr>
          <w:sz w:val="24"/>
          <w:szCs w:val="24"/>
        </w:rPr>
      </w:pPr>
    </w:p>
    <w:p w:rsidR="002D52C9" w:rsidRPr="004B19AB" w:rsidRDefault="002D52C9" w:rsidP="002D52C9">
      <w:pPr>
        <w:autoSpaceDE w:val="0"/>
        <w:autoSpaceDN w:val="0"/>
        <w:spacing w:after="23"/>
        <w:ind w:right="1115"/>
        <w:jc w:val="center"/>
        <w:outlineLvl w:val="0"/>
        <w:rPr>
          <w:b/>
          <w:bCs/>
          <w:sz w:val="24"/>
          <w:szCs w:val="24"/>
        </w:rPr>
      </w:pPr>
      <w:bookmarkStart w:id="11" w:name="_TOC_250003"/>
      <w:r w:rsidRPr="004B19AB">
        <w:rPr>
          <w:b/>
          <w:bCs/>
          <w:w w:val="95"/>
          <w:sz w:val="24"/>
          <w:szCs w:val="24"/>
        </w:rPr>
        <w:t>ИЗОБРАЗИТЕЛЬНОЕ</w:t>
      </w:r>
      <w:r w:rsidRPr="004B19AB">
        <w:rPr>
          <w:b/>
          <w:bCs/>
          <w:spacing w:val="62"/>
          <w:sz w:val="24"/>
          <w:szCs w:val="24"/>
        </w:rPr>
        <w:t xml:space="preserve"> </w:t>
      </w:r>
      <w:bookmarkEnd w:id="11"/>
      <w:r w:rsidRPr="004B19AB">
        <w:rPr>
          <w:b/>
          <w:bCs/>
          <w:w w:val="95"/>
          <w:sz w:val="24"/>
          <w:szCs w:val="24"/>
        </w:rPr>
        <w:t>ИСКУССТВО</w:t>
      </w:r>
    </w:p>
    <w:p w:rsidR="002D52C9" w:rsidRPr="004B19AB" w:rsidRDefault="002D52C9" w:rsidP="002D52C9">
      <w:pPr>
        <w:autoSpaceDE w:val="0"/>
        <w:autoSpaceDN w:val="0"/>
        <w:spacing w:line="20" w:lineRule="exact"/>
        <w:rPr>
          <w:sz w:val="2"/>
          <w:szCs w:val="24"/>
        </w:rPr>
      </w:pPr>
      <w:r>
        <w:rPr>
          <w:noProof/>
          <w:sz w:val="2"/>
          <w:szCs w:val="24"/>
          <w:lang w:eastAsia="ru-RU"/>
        </w:rPr>
        <mc:AlternateContent>
          <mc:Choice Requires="wpg">
            <w:drawing>
              <wp:inline distT="0" distB="0" distL="0" distR="0" wp14:anchorId="39245CF1" wp14:editId="430E5381">
                <wp:extent cx="5978525" cy="6350"/>
                <wp:effectExtent l="0" t="0" r="0" b="5080"/>
                <wp:docPr id="41" name="Группа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42" name="Rectangle 36"/>
                        <wps:cNvSpPr>
                          <a:spLocks noChangeArrowheads="1"/>
                        </wps:cNvSpPr>
                        <wps:spPr bwMode="auto">
                          <a:xfrm>
                            <a:off x="0" y="0"/>
                            <a:ext cx="94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41"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">
                <v:rect id="Rectangle 36" o:spid="_x0000_s1027" style="position:absolute;width:94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6k8YA&#10;AADbAAAADwAAAGRycy9kb3ducmV2LnhtbESPQWvCQBSE74X+h+UVvNVNgxWNbqQWBC+FanvQ2zP7&#10;TEKyb9PdVdP+ercgeBxm5htmvuhNK87kfG1ZwcswAUFcWF1zqeD7a/U8AeEDssbWMin4JQ+L/PFh&#10;jpm2F97QeRtKESHsM1RQhdBlUvqiIoN+aDvi6B2tMxiidKXUDi8RblqZJslYGqw5LlTY0XtFRbM9&#10;GQXL6WT58znij7/NYU/73aF5TV2i1OCpf5uBCNSHe/jWXmsFox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I6k8YAAADbAAAADwAAAAAAAAAAAAAAAACYAgAAZHJz&#10;L2Rvd25yZXYueG1sUEsFBgAAAAAEAAQA9QAAAIsDAAAAAA==&#10;" fillcolor="black" stroked="f"/>
                <w10:anchorlock/>
              </v:group>
            </w:pict>
          </mc:Fallback>
        </mc:AlternateContent>
      </w:r>
    </w:p>
    <w:p w:rsidR="002D52C9" w:rsidRPr="004B19AB" w:rsidRDefault="002D52C9" w:rsidP="002D52C9">
      <w:pPr>
        <w:autoSpaceDE w:val="0"/>
        <w:autoSpaceDN w:val="0"/>
        <w:spacing w:before="1"/>
        <w:rPr>
          <w:b/>
          <w:sz w:val="11"/>
          <w:szCs w:val="24"/>
        </w:rPr>
      </w:pPr>
    </w:p>
    <w:p w:rsidR="002D52C9" w:rsidRPr="004B19AB" w:rsidRDefault="002D52C9" w:rsidP="002D52C9">
      <w:pPr>
        <w:autoSpaceDE w:val="0"/>
        <w:autoSpaceDN w:val="0"/>
        <w:spacing w:before="90" w:line="274" w:lineRule="exact"/>
        <w:ind w:right="1112"/>
        <w:jc w:val="center"/>
        <w:rPr>
          <w:b/>
          <w:sz w:val="24"/>
        </w:rPr>
      </w:pPr>
      <w:r w:rsidRPr="004B19AB">
        <w:rPr>
          <w:b/>
          <w:sz w:val="24"/>
        </w:rPr>
        <w:t>ПОЯСНИТЕЛЬНАЯ</w:t>
      </w:r>
      <w:r w:rsidRPr="004B19AB">
        <w:rPr>
          <w:b/>
          <w:spacing w:val="-4"/>
          <w:sz w:val="24"/>
        </w:rPr>
        <w:t xml:space="preserve"> </w:t>
      </w:r>
      <w:r w:rsidRPr="004B19AB">
        <w:rPr>
          <w:b/>
          <w:sz w:val="24"/>
        </w:rPr>
        <w:t>ЗАПИСКА</w:t>
      </w:r>
    </w:p>
    <w:p w:rsidR="002D52C9" w:rsidRPr="004B19AB" w:rsidRDefault="002D52C9" w:rsidP="002D52C9">
      <w:pPr>
        <w:autoSpaceDE w:val="0"/>
        <w:autoSpaceDN w:val="0"/>
        <w:ind w:right="829"/>
        <w:jc w:val="both"/>
        <w:rPr>
          <w:sz w:val="24"/>
          <w:szCs w:val="24"/>
        </w:rPr>
      </w:pPr>
      <w:r w:rsidRPr="004B19AB">
        <w:rPr>
          <w:sz w:val="24"/>
          <w:szCs w:val="24"/>
        </w:rPr>
        <w:t>Цель преподавания предмета «Изобразительное искусство» состоит в формировании</w:t>
      </w:r>
      <w:r w:rsidRPr="004B19AB">
        <w:rPr>
          <w:spacing w:val="1"/>
          <w:sz w:val="24"/>
          <w:szCs w:val="24"/>
        </w:rPr>
        <w:t xml:space="preserve"> </w:t>
      </w:r>
      <w:r w:rsidRPr="004B19AB">
        <w:rPr>
          <w:sz w:val="24"/>
          <w:szCs w:val="24"/>
        </w:rPr>
        <w:t>художественной</w:t>
      </w:r>
      <w:r w:rsidRPr="004B19AB">
        <w:rPr>
          <w:spacing w:val="1"/>
          <w:sz w:val="24"/>
          <w:szCs w:val="24"/>
        </w:rPr>
        <w:t xml:space="preserve"> </w:t>
      </w:r>
      <w:r w:rsidRPr="004B19AB">
        <w:rPr>
          <w:sz w:val="24"/>
          <w:szCs w:val="24"/>
        </w:rPr>
        <w:t>культуры</w:t>
      </w:r>
      <w:r w:rsidRPr="004B19AB">
        <w:rPr>
          <w:spacing w:val="1"/>
          <w:sz w:val="24"/>
          <w:szCs w:val="24"/>
        </w:rPr>
        <w:t xml:space="preserve"> </w:t>
      </w:r>
      <w:r w:rsidRPr="004B19AB">
        <w:rPr>
          <w:sz w:val="24"/>
          <w:szCs w:val="24"/>
        </w:rPr>
        <w:t>учащихся, развитии</w:t>
      </w:r>
      <w:r w:rsidRPr="004B19AB">
        <w:rPr>
          <w:spacing w:val="1"/>
          <w:sz w:val="24"/>
          <w:szCs w:val="24"/>
        </w:rPr>
        <w:t xml:space="preserve"> </w:t>
      </w:r>
      <w:r w:rsidRPr="004B19AB">
        <w:rPr>
          <w:sz w:val="24"/>
          <w:szCs w:val="24"/>
        </w:rPr>
        <w:t>художественно-образного</w:t>
      </w:r>
      <w:r w:rsidRPr="004B19AB">
        <w:rPr>
          <w:spacing w:val="1"/>
          <w:sz w:val="24"/>
          <w:szCs w:val="24"/>
        </w:rPr>
        <w:t xml:space="preserve"> </w:t>
      </w:r>
      <w:r w:rsidRPr="004B19AB">
        <w:rPr>
          <w:sz w:val="24"/>
          <w:szCs w:val="24"/>
        </w:rPr>
        <w:t>мышления</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эстетического отношения к я</w:t>
      </w:r>
      <w:r w:rsidRPr="004B19AB">
        <w:rPr>
          <w:sz w:val="24"/>
          <w:szCs w:val="24"/>
        </w:rPr>
        <w:t>в</w:t>
      </w:r>
      <w:r w:rsidRPr="004B19AB">
        <w:rPr>
          <w:sz w:val="24"/>
          <w:szCs w:val="24"/>
        </w:rPr>
        <w:t>лениям действительности путём освоения начальных основ</w:t>
      </w:r>
      <w:r w:rsidRPr="004B19AB">
        <w:rPr>
          <w:spacing w:val="1"/>
          <w:sz w:val="24"/>
          <w:szCs w:val="24"/>
        </w:rPr>
        <w:t xml:space="preserve"> </w:t>
      </w:r>
      <w:r w:rsidRPr="004B19AB">
        <w:rPr>
          <w:sz w:val="24"/>
          <w:szCs w:val="24"/>
        </w:rPr>
        <w:t>художественных</w:t>
      </w:r>
      <w:r w:rsidRPr="004B19AB">
        <w:rPr>
          <w:spacing w:val="-3"/>
          <w:sz w:val="24"/>
          <w:szCs w:val="24"/>
        </w:rPr>
        <w:t xml:space="preserve"> </w:t>
      </w:r>
      <w:r w:rsidRPr="004B19AB">
        <w:rPr>
          <w:sz w:val="24"/>
          <w:szCs w:val="24"/>
        </w:rPr>
        <w:t>знаний,</w:t>
      </w:r>
      <w:r w:rsidRPr="004B19AB">
        <w:rPr>
          <w:spacing w:val="-2"/>
          <w:sz w:val="24"/>
          <w:szCs w:val="24"/>
        </w:rPr>
        <w:t xml:space="preserve"> </w:t>
      </w:r>
      <w:r w:rsidRPr="004B19AB">
        <w:rPr>
          <w:sz w:val="24"/>
          <w:szCs w:val="24"/>
        </w:rPr>
        <w:t>умений,</w:t>
      </w:r>
      <w:r w:rsidRPr="004B19AB">
        <w:rPr>
          <w:spacing w:val="-4"/>
          <w:sz w:val="24"/>
          <w:szCs w:val="24"/>
        </w:rPr>
        <w:t xml:space="preserve"> </w:t>
      </w:r>
      <w:r w:rsidRPr="004B19AB">
        <w:rPr>
          <w:sz w:val="24"/>
          <w:szCs w:val="24"/>
        </w:rPr>
        <w:t>навыков</w:t>
      </w:r>
      <w:r w:rsidRPr="004B19AB">
        <w:rPr>
          <w:spacing w:val="-3"/>
          <w:sz w:val="24"/>
          <w:szCs w:val="24"/>
        </w:rPr>
        <w:t xml:space="preserve"> </w:t>
      </w:r>
      <w:r w:rsidRPr="004B19AB">
        <w:rPr>
          <w:sz w:val="24"/>
          <w:szCs w:val="24"/>
        </w:rPr>
        <w:t>и</w:t>
      </w:r>
      <w:r w:rsidRPr="004B19AB">
        <w:rPr>
          <w:spacing w:val="1"/>
          <w:sz w:val="24"/>
          <w:szCs w:val="24"/>
        </w:rPr>
        <w:t xml:space="preserve"> </w:t>
      </w:r>
      <w:r w:rsidRPr="004B19AB">
        <w:rPr>
          <w:sz w:val="24"/>
          <w:szCs w:val="24"/>
        </w:rPr>
        <w:t>развития</w:t>
      </w:r>
      <w:r w:rsidRPr="004B19AB">
        <w:rPr>
          <w:spacing w:val="1"/>
          <w:sz w:val="24"/>
          <w:szCs w:val="24"/>
        </w:rPr>
        <w:t xml:space="preserve"> </w:t>
      </w:r>
      <w:r w:rsidRPr="004B19AB">
        <w:rPr>
          <w:sz w:val="24"/>
          <w:szCs w:val="24"/>
        </w:rPr>
        <w:t>творческого</w:t>
      </w:r>
      <w:r w:rsidRPr="004B19AB">
        <w:rPr>
          <w:spacing w:val="4"/>
          <w:sz w:val="24"/>
          <w:szCs w:val="24"/>
        </w:rPr>
        <w:t xml:space="preserve"> </w:t>
      </w:r>
      <w:r w:rsidRPr="004B19AB">
        <w:rPr>
          <w:sz w:val="24"/>
          <w:szCs w:val="24"/>
        </w:rPr>
        <w:t>потенциала</w:t>
      </w:r>
      <w:r w:rsidRPr="004B19AB">
        <w:rPr>
          <w:spacing w:val="6"/>
          <w:sz w:val="24"/>
          <w:szCs w:val="24"/>
        </w:rPr>
        <w:t xml:space="preserve"> </w:t>
      </w:r>
      <w:r w:rsidRPr="004B19AB">
        <w:rPr>
          <w:sz w:val="24"/>
          <w:szCs w:val="24"/>
        </w:rPr>
        <w:t>учащихся.</w:t>
      </w:r>
    </w:p>
    <w:p w:rsidR="002D52C9" w:rsidRPr="004B19AB" w:rsidRDefault="002D52C9" w:rsidP="002D52C9">
      <w:pPr>
        <w:autoSpaceDE w:val="0"/>
        <w:autoSpaceDN w:val="0"/>
        <w:ind w:right="828"/>
        <w:jc w:val="both"/>
        <w:rPr>
          <w:sz w:val="24"/>
          <w:szCs w:val="24"/>
        </w:rPr>
      </w:pPr>
      <w:r w:rsidRPr="004B19AB">
        <w:rPr>
          <w:sz w:val="24"/>
          <w:szCs w:val="24"/>
        </w:rPr>
        <w:t>Преподавание</w:t>
      </w:r>
      <w:r w:rsidRPr="004B19AB">
        <w:rPr>
          <w:spacing w:val="1"/>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направлено</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развитие</w:t>
      </w:r>
      <w:r w:rsidRPr="004B19AB">
        <w:rPr>
          <w:spacing w:val="1"/>
          <w:sz w:val="24"/>
          <w:szCs w:val="24"/>
        </w:rPr>
        <w:t xml:space="preserve"> </w:t>
      </w:r>
      <w:r w:rsidRPr="004B19AB">
        <w:rPr>
          <w:sz w:val="24"/>
          <w:szCs w:val="24"/>
        </w:rPr>
        <w:t>духовной</w:t>
      </w:r>
      <w:r w:rsidRPr="004B19AB">
        <w:rPr>
          <w:spacing w:val="1"/>
          <w:sz w:val="24"/>
          <w:szCs w:val="24"/>
        </w:rPr>
        <w:t xml:space="preserve"> </w:t>
      </w:r>
      <w:r w:rsidRPr="004B19AB">
        <w:rPr>
          <w:sz w:val="24"/>
          <w:szCs w:val="24"/>
        </w:rPr>
        <w:t>культуры</w:t>
      </w:r>
      <w:r w:rsidRPr="004B19AB">
        <w:rPr>
          <w:spacing w:val="1"/>
          <w:sz w:val="24"/>
          <w:szCs w:val="24"/>
        </w:rPr>
        <w:t xml:space="preserve"> </w:t>
      </w:r>
      <w:r w:rsidRPr="004B19AB">
        <w:rPr>
          <w:sz w:val="24"/>
          <w:szCs w:val="24"/>
        </w:rPr>
        <w:t>учащихся,</w:t>
      </w:r>
      <w:r w:rsidRPr="004B19AB">
        <w:rPr>
          <w:spacing w:val="1"/>
          <w:sz w:val="24"/>
          <w:szCs w:val="24"/>
        </w:rPr>
        <w:t xml:space="preserve"> </w:t>
      </w:r>
      <w:r w:rsidRPr="004B19AB">
        <w:rPr>
          <w:sz w:val="24"/>
          <w:szCs w:val="24"/>
        </w:rPr>
        <w:t>формирование</w:t>
      </w:r>
      <w:r w:rsidRPr="004B19AB">
        <w:rPr>
          <w:spacing w:val="1"/>
          <w:sz w:val="24"/>
          <w:szCs w:val="24"/>
        </w:rPr>
        <w:t xml:space="preserve"> </w:t>
      </w:r>
      <w:r w:rsidRPr="004B19AB">
        <w:rPr>
          <w:sz w:val="24"/>
          <w:szCs w:val="24"/>
        </w:rPr>
        <w:t>акти</w:t>
      </w:r>
      <w:r w:rsidRPr="004B19AB">
        <w:rPr>
          <w:sz w:val="24"/>
          <w:szCs w:val="24"/>
        </w:rPr>
        <w:t>в</w:t>
      </w:r>
      <w:r w:rsidRPr="004B19AB">
        <w:rPr>
          <w:sz w:val="24"/>
          <w:szCs w:val="24"/>
        </w:rPr>
        <w:t>ной</w:t>
      </w:r>
      <w:r w:rsidRPr="004B19AB">
        <w:rPr>
          <w:spacing w:val="1"/>
          <w:sz w:val="24"/>
          <w:szCs w:val="24"/>
        </w:rPr>
        <w:t xml:space="preserve"> </w:t>
      </w:r>
      <w:r w:rsidRPr="004B19AB">
        <w:rPr>
          <w:sz w:val="24"/>
          <w:szCs w:val="24"/>
        </w:rPr>
        <w:t>эстетической</w:t>
      </w:r>
      <w:r w:rsidRPr="004B19AB">
        <w:rPr>
          <w:spacing w:val="1"/>
          <w:sz w:val="24"/>
          <w:szCs w:val="24"/>
        </w:rPr>
        <w:t xml:space="preserve"> </w:t>
      </w:r>
      <w:r w:rsidRPr="004B19AB">
        <w:rPr>
          <w:sz w:val="24"/>
          <w:szCs w:val="24"/>
        </w:rPr>
        <w:t>позиции</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отношению</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действительности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произведениям искусства, понимание роли и значения художественной деятельности</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жизни</w:t>
      </w:r>
      <w:r w:rsidRPr="004B19AB">
        <w:rPr>
          <w:spacing w:val="7"/>
          <w:sz w:val="24"/>
          <w:szCs w:val="24"/>
        </w:rPr>
        <w:t xml:space="preserve"> </w:t>
      </w:r>
      <w:r w:rsidRPr="004B19AB">
        <w:rPr>
          <w:sz w:val="24"/>
          <w:szCs w:val="24"/>
        </w:rPr>
        <w:t>людей.</w:t>
      </w:r>
    </w:p>
    <w:p w:rsidR="002D52C9" w:rsidRPr="004B19AB" w:rsidRDefault="002D52C9" w:rsidP="002D52C9">
      <w:pPr>
        <w:autoSpaceDE w:val="0"/>
        <w:autoSpaceDN w:val="0"/>
        <w:spacing w:before="2"/>
        <w:ind w:right="827"/>
        <w:jc w:val="both"/>
        <w:rPr>
          <w:sz w:val="24"/>
          <w:szCs w:val="24"/>
        </w:rPr>
      </w:pPr>
      <w:r w:rsidRPr="004B19AB">
        <w:rPr>
          <w:w w:val="95"/>
          <w:sz w:val="24"/>
          <w:szCs w:val="24"/>
        </w:rPr>
        <w:t>Содержание предмета охватывает все основные вида визуально-пространственных искусств</w:t>
      </w:r>
      <w:r w:rsidRPr="004B19AB">
        <w:rPr>
          <w:spacing w:val="1"/>
          <w:w w:val="95"/>
          <w:sz w:val="24"/>
          <w:szCs w:val="24"/>
        </w:rPr>
        <w:t xml:space="preserve"> </w:t>
      </w:r>
      <w:r w:rsidRPr="004B19AB">
        <w:rPr>
          <w:sz w:val="24"/>
          <w:szCs w:val="24"/>
        </w:rPr>
        <w:t>(собственно</w:t>
      </w:r>
      <w:r w:rsidRPr="004B19AB">
        <w:rPr>
          <w:spacing w:val="1"/>
          <w:sz w:val="24"/>
          <w:szCs w:val="24"/>
        </w:rPr>
        <w:t xml:space="preserve"> </w:t>
      </w:r>
      <w:r w:rsidRPr="004B19AB">
        <w:rPr>
          <w:sz w:val="24"/>
          <w:szCs w:val="24"/>
        </w:rPr>
        <w:t>изобразительных):</w:t>
      </w:r>
      <w:r w:rsidRPr="004B19AB">
        <w:rPr>
          <w:spacing w:val="1"/>
          <w:sz w:val="24"/>
          <w:szCs w:val="24"/>
        </w:rPr>
        <w:t xml:space="preserve"> </w:t>
      </w:r>
      <w:r w:rsidRPr="004B19AB">
        <w:rPr>
          <w:sz w:val="24"/>
          <w:szCs w:val="24"/>
        </w:rPr>
        <w:t>начальные</w:t>
      </w:r>
      <w:r w:rsidRPr="004B19AB">
        <w:rPr>
          <w:spacing w:val="1"/>
          <w:sz w:val="24"/>
          <w:szCs w:val="24"/>
        </w:rPr>
        <w:t xml:space="preserve"> </w:t>
      </w:r>
      <w:r w:rsidRPr="004B19AB">
        <w:rPr>
          <w:sz w:val="24"/>
          <w:szCs w:val="24"/>
        </w:rPr>
        <w:t>основы</w:t>
      </w:r>
      <w:r w:rsidRPr="004B19AB">
        <w:rPr>
          <w:spacing w:val="1"/>
          <w:sz w:val="24"/>
          <w:szCs w:val="24"/>
        </w:rPr>
        <w:t xml:space="preserve"> </w:t>
      </w:r>
      <w:r w:rsidRPr="004B19AB">
        <w:rPr>
          <w:sz w:val="24"/>
          <w:szCs w:val="24"/>
        </w:rPr>
        <w:t>графики,</w:t>
      </w:r>
      <w:r w:rsidRPr="004B19AB">
        <w:rPr>
          <w:spacing w:val="1"/>
          <w:sz w:val="24"/>
          <w:szCs w:val="24"/>
        </w:rPr>
        <w:t xml:space="preserve"> </w:t>
      </w:r>
      <w:r w:rsidRPr="004B19AB">
        <w:rPr>
          <w:sz w:val="24"/>
          <w:szCs w:val="24"/>
        </w:rPr>
        <w:t>живописи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скульптуры,</w:t>
      </w:r>
      <w:r w:rsidRPr="004B19AB">
        <w:rPr>
          <w:spacing w:val="1"/>
          <w:sz w:val="24"/>
          <w:szCs w:val="24"/>
        </w:rPr>
        <w:t xml:space="preserve"> </w:t>
      </w:r>
      <w:r w:rsidRPr="004B19AB">
        <w:rPr>
          <w:sz w:val="24"/>
          <w:szCs w:val="24"/>
        </w:rPr>
        <w:t>декоративно-прикладные</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народные</w:t>
      </w:r>
      <w:r w:rsidRPr="004B19AB">
        <w:rPr>
          <w:spacing w:val="1"/>
          <w:sz w:val="24"/>
          <w:szCs w:val="24"/>
        </w:rPr>
        <w:t xml:space="preserve"> </w:t>
      </w:r>
      <w:r w:rsidRPr="004B19AB">
        <w:rPr>
          <w:sz w:val="24"/>
          <w:szCs w:val="24"/>
        </w:rPr>
        <w:t>виды</w:t>
      </w:r>
      <w:r w:rsidRPr="004B19AB">
        <w:rPr>
          <w:spacing w:val="1"/>
          <w:sz w:val="24"/>
          <w:szCs w:val="24"/>
        </w:rPr>
        <w:t xml:space="preserve"> </w:t>
      </w:r>
      <w:r w:rsidRPr="004B19AB">
        <w:rPr>
          <w:sz w:val="24"/>
          <w:szCs w:val="24"/>
        </w:rPr>
        <w:t>искусства,</w:t>
      </w:r>
      <w:r w:rsidRPr="004B19AB">
        <w:rPr>
          <w:spacing w:val="1"/>
          <w:sz w:val="24"/>
          <w:szCs w:val="24"/>
        </w:rPr>
        <w:t xml:space="preserve"> </w:t>
      </w:r>
      <w:r w:rsidRPr="004B19AB">
        <w:rPr>
          <w:sz w:val="24"/>
          <w:szCs w:val="24"/>
        </w:rPr>
        <w:t>архитектуру</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дизайн.</w:t>
      </w:r>
      <w:r w:rsidRPr="004B19AB">
        <w:rPr>
          <w:spacing w:val="1"/>
          <w:sz w:val="24"/>
          <w:szCs w:val="24"/>
        </w:rPr>
        <w:t xml:space="preserve"> </w:t>
      </w:r>
      <w:r w:rsidRPr="004B19AB">
        <w:rPr>
          <w:sz w:val="24"/>
          <w:szCs w:val="24"/>
        </w:rPr>
        <w:t>Особое</w:t>
      </w:r>
      <w:r w:rsidRPr="004B19AB">
        <w:rPr>
          <w:spacing w:val="1"/>
          <w:sz w:val="24"/>
          <w:szCs w:val="24"/>
        </w:rPr>
        <w:t xml:space="preserve"> </w:t>
      </w:r>
      <w:r w:rsidRPr="004B19AB">
        <w:rPr>
          <w:sz w:val="24"/>
          <w:szCs w:val="24"/>
        </w:rPr>
        <w:t>внимание</w:t>
      </w:r>
      <w:r w:rsidRPr="004B19AB">
        <w:rPr>
          <w:spacing w:val="1"/>
          <w:sz w:val="24"/>
          <w:szCs w:val="24"/>
        </w:rPr>
        <w:t xml:space="preserve"> </w:t>
      </w:r>
      <w:r w:rsidRPr="004B19AB">
        <w:rPr>
          <w:sz w:val="24"/>
          <w:szCs w:val="24"/>
        </w:rPr>
        <w:t>уделено</w:t>
      </w:r>
      <w:r w:rsidRPr="004B19AB">
        <w:rPr>
          <w:spacing w:val="1"/>
          <w:sz w:val="24"/>
          <w:szCs w:val="24"/>
        </w:rPr>
        <w:t xml:space="preserve"> </w:t>
      </w:r>
      <w:r w:rsidRPr="004B19AB">
        <w:rPr>
          <w:sz w:val="24"/>
          <w:szCs w:val="24"/>
        </w:rPr>
        <w:t>развитию</w:t>
      </w:r>
      <w:r w:rsidRPr="004B19AB">
        <w:rPr>
          <w:spacing w:val="1"/>
          <w:sz w:val="24"/>
          <w:szCs w:val="24"/>
        </w:rPr>
        <w:t xml:space="preserve"> </w:t>
      </w:r>
      <w:r w:rsidRPr="004B19AB">
        <w:rPr>
          <w:sz w:val="24"/>
          <w:szCs w:val="24"/>
        </w:rPr>
        <w:t>эстетического</w:t>
      </w:r>
      <w:r w:rsidRPr="004B19AB">
        <w:rPr>
          <w:spacing w:val="1"/>
          <w:sz w:val="24"/>
          <w:szCs w:val="24"/>
        </w:rPr>
        <w:t xml:space="preserve"> </w:t>
      </w:r>
      <w:r w:rsidRPr="004B19AB">
        <w:rPr>
          <w:sz w:val="24"/>
          <w:szCs w:val="24"/>
        </w:rPr>
        <w:t>восприятия</w:t>
      </w:r>
      <w:r w:rsidRPr="004B19AB">
        <w:rPr>
          <w:spacing w:val="1"/>
          <w:sz w:val="24"/>
          <w:szCs w:val="24"/>
        </w:rPr>
        <w:t xml:space="preserve"> </w:t>
      </w:r>
      <w:r w:rsidRPr="004B19AB">
        <w:rPr>
          <w:sz w:val="24"/>
          <w:szCs w:val="24"/>
        </w:rPr>
        <w:t>природы,</w:t>
      </w:r>
      <w:r w:rsidRPr="004B19AB">
        <w:rPr>
          <w:spacing w:val="1"/>
          <w:sz w:val="24"/>
          <w:szCs w:val="24"/>
        </w:rPr>
        <w:t xml:space="preserve"> </w:t>
      </w:r>
      <w:r w:rsidRPr="004B19AB">
        <w:rPr>
          <w:sz w:val="24"/>
          <w:szCs w:val="24"/>
        </w:rPr>
        <w:t>восприятию</w:t>
      </w:r>
      <w:r w:rsidRPr="004B19AB">
        <w:rPr>
          <w:spacing w:val="1"/>
          <w:sz w:val="24"/>
          <w:szCs w:val="24"/>
        </w:rPr>
        <w:t xml:space="preserve"> </w:t>
      </w:r>
      <w:r w:rsidRPr="004B19AB">
        <w:rPr>
          <w:sz w:val="24"/>
          <w:szCs w:val="24"/>
        </w:rPr>
        <w:t>произведений</w:t>
      </w:r>
      <w:r w:rsidRPr="004B19AB">
        <w:rPr>
          <w:spacing w:val="1"/>
          <w:sz w:val="24"/>
          <w:szCs w:val="24"/>
        </w:rPr>
        <w:t xml:space="preserve"> </w:t>
      </w:r>
      <w:r w:rsidRPr="004B19AB">
        <w:rPr>
          <w:sz w:val="24"/>
          <w:szCs w:val="24"/>
        </w:rPr>
        <w:t>искусства</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формированию</w:t>
      </w:r>
      <w:r w:rsidRPr="004B19AB">
        <w:rPr>
          <w:spacing w:val="1"/>
          <w:sz w:val="24"/>
          <w:szCs w:val="24"/>
        </w:rPr>
        <w:t xml:space="preserve"> </w:t>
      </w:r>
      <w:r w:rsidRPr="004B19AB">
        <w:rPr>
          <w:sz w:val="24"/>
          <w:szCs w:val="24"/>
        </w:rPr>
        <w:t>зрительских</w:t>
      </w:r>
      <w:r w:rsidRPr="004B19AB">
        <w:rPr>
          <w:spacing w:val="1"/>
          <w:sz w:val="24"/>
          <w:szCs w:val="24"/>
        </w:rPr>
        <w:t xml:space="preserve"> </w:t>
      </w:r>
      <w:r w:rsidRPr="004B19AB">
        <w:rPr>
          <w:sz w:val="24"/>
          <w:szCs w:val="24"/>
        </w:rPr>
        <w:t>навыков,</w:t>
      </w:r>
      <w:r w:rsidRPr="004B19AB">
        <w:rPr>
          <w:spacing w:val="1"/>
          <w:sz w:val="24"/>
          <w:szCs w:val="24"/>
        </w:rPr>
        <w:t xml:space="preserve"> </w:t>
      </w:r>
      <w:r w:rsidRPr="004B19AB">
        <w:rPr>
          <w:sz w:val="24"/>
          <w:szCs w:val="24"/>
        </w:rPr>
        <w:t>х</w:t>
      </w:r>
      <w:r w:rsidRPr="004B19AB">
        <w:rPr>
          <w:sz w:val="24"/>
          <w:szCs w:val="24"/>
        </w:rPr>
        <w:t>у</w:t>
      </w:r>
      <w:r w:rsidRPr="004B19AB">
        <w:rPr>
          <w:sz w:val="24"/>
          <w:szCs w:val="24"/>
        </w:rPr>
        <w:t>дожественному</w:t>
      </w:r>
      <w:r w:rsidRPr="004B19AB">
        <w:rPr>
          <w:spacing w:val="1"/>
          <w:sz w:val="24"/>
          <w:szCs w:val="24"/>
        </w:rPr>
        <w:t xml:space="preserve"> </w:t>
      </w:r>
      <w:r w:rsidRPr="004B19AB">
        <w:rPr>
          <w:sz w:val="24"/>
          <w:szCs w:val="24"/>
        </w:rPr>
        <w:t>восприятию</w:t>
      </w:r>
      <w:r w:rsidRPr="004B19AB">
        <w:rPr>
          <w:spacing w:val="1"/>
          <w:sz w:val="24"/>
          <w:szCs w:val="24"/>
        </w:rPr>
        <w:t xml:space="preserve"> </w:t>
      </w:r>
      <w:r w:rsidRPr="004B19AB">
        <w:rPr>
          <w:sz w:val="24"/>
          <w:szCs w:val="24"/>
        </w:rPr>
        <w:t>предметно-бытовой</w:t>
      </w:r>
      <w:r w:rsidRPr="004B19AB">
        <w:rPr>
          <w:spacing w:val="1"/>
          <w:sz w:val="24"/>
          <w:szCs w:val="24"/>
        </w:rPr>
        <w:t xml:space="preserve"> </w:t>
      </w:r>
      <w:r w:rsidRPr="004B19AB">
        <w:rPr>
          <w:sz w:val="24"/>
          <w:szCs w:val="24"/>
        </w:rPr>
        <w:t>культуры.</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учащихся</w:t>
      </w:r>
      <w:r w:rsidRPr="004B19AB">
        <w:rPr>
          <w:spacing w:val="1"/>
          <w:sz w:val="24"/>
          <w:szCs w:val="24"/>
        </w:rPr>
        <w:t xml:space="preserve"> </w:t>
      </w:r>
      <w:r w:rsidRPr="004B19AB">
        <w:rPr>
          <w:sz w:val="24"/>
          <w:szCs w:val="24"/>
        </w:rPr>
        <w:t>начальной</w:t>
      </w:r>
      <w:r w:rsidRPr="004B19AB">
        <w:rPr>
          <w:spacing w:val="1"/>
          <w:sz w:val="24"/>
          <w:szCs w:val="24"/>
        </w:rPr>
        <w:t xml:space="preserve"> </w:t>
      </w:r>
      <w:r w:rsidRPr="004B19AB">
        <w:rPr>
          <w:sz w:val="24"/>
          <w:szCs w:val="24"/>
        </w:rPr>
        <w:t>школы</w:t>
      </w:r>
      <w:r w:rsidRPr="004B19AB">
        <w:rPr>
          <w:spacing w:val="1"/>
          <w:sz w:val="24"/>
          <w:szCs w:val="24"/>
        </w:rPr>
        <w:t xml:space="preserve"> </w:t>
      </w:r>
      <w:r w:rsidRPr="004B19AB">
        <w:rPr>
          <w:sz w:val="24"/>
          <w:szCs w:val="24"/>
        </w:rPr>
        <w:t>большое</w:t>
      </w:r>
      <w:r w:rsidRPr="004B19AB">
        <w:rPr>
          <w:spacing w:val="1"/>
          <w:sz w:val="24"/>
          <w:szCs w:val="24"/>
        </w:rPr>
        <w:t xml:space="preserve"> </w:t>
      </w:r>
      <w:r w:rsidRPr="004B19AB">
        <w:rPr>
          <w:sz w:val="24"/>
          <w:szCs w:val="24"/>
        </w:rPr>
        <w:t>значение также имеет восприятие произведений детского творчества, умение обсуждать и</w:t>
      </w:r>
      <w:r w:rsidRPr="004B19AB">
        <w:rPr>
          <w:spacing w:val="1"/>
          <w:sz w:val="24"/>
          <w:szCs w:val="24"/>
        </w:rPr>
        <w:t xml:space="preserve"> </w:t>
      </w:r>
      <w:r w:rsidRPr="004B19AB">
        <w:rPr>
          <w:sz w:val="24"/>
          <w:szCs w:val="24"/>
        </w:rPr>
        <w:t>анализир</w:t>
      </w:r>
      <w:r w:rsidRPr="004B19AB">
        <w:rPr>
          <w:sz w:val="24"/>
          <w:szCs w:val="24"/>
        </w:rPr>
        <w:t>о</w:t>
      </w:r>
      <w:r w:rsidRPr="004B19AB">
        <w:rPr>
          <w:sz w:val="24"/>
          <w:szCs w:val="24"/>
        </w:rPr>
        <w:t>ватьдетские</w:t>
      </w:r>
      <w:r w:rsidRPr="004B19AB">
        <w:rPr>
          <w:spacing w:val="-14"/>
          <w:sz w:val="24"/>
          <w:szCs w:val="24"/>
        </w:rPr>
        <w:t xml:space="preserve"> </w:t>
      </w:r>
      <w:r w:rsidRPr="004B19AB">
        <w:rPr>
          <w:sz w:val="24"/>
          <w:szCs w:val="24"/>
        </w:rPr>
        <w:t>рисунки</w:t>
      </w:r>
      <w:r w:rsidRPr="004B19AB">
        <w:rPr>
          <w:spacing w:val="-12"/>
          <w:sz w:val="24"/>
          <w:szCs w:val="24"/>
        </w:rPr>
        <w:t xml:space="preserve"> </w:t>
      </w:r>
      <w:r w:rsidRPr="004B19AB">
        <w:rPr>
          <w:sz w:val="24"/>
          <w:szCs w:val="24"/>
        </w:rPr>
        <w:t>с</w:t>
      </w:r>
      <w:r w:rsidRPr="004B19AB">
        <w:rPr>
          <w:spacing w:val="-13"/>
          <w:sz w:val="24"/>
          <w:szCs w:val="24"/>
        </w:rPr>
        <w:t xml:space="preserve"> </w:t>
      </w:r>
      <w:r w:rsidRPr="004B19AB">
        <w:rPr>
          <w:sz w:val="24"/>
          <w:szCs w:val="24"/>
        </w:rPr>
        <w:t>позиций</w:t>
      </w:r>
      <w:r w:rsidRPr="004B19AB">
        <w:rPr>
          <w:spacing w:val="-12"/>
          <w:sz w:val="24"/>
          <w:szCs w:val="24"/>
        </w:rPr>
        <w:t xml:space="preserve"> </w:t>
      </w:r>
      <w:r w:rsidRPr="004B19AB">
        <w:rPr>
          <w:sz w:val="24"/>
          <w:szCs w:val="24"/>
        </w:rPr>
        <w:t>выраженного</w:t>
      </w:r>
      <w:r w:rsidRPr="004B19AB">
        <w:rPr>
          <w:spacing w:val="-12"/>
          <w:sz w:val="24"/>
          <w:szCs w:val="24"/>
        </w:rPr>
        <w:t xml:space="preserve"> </w:t>
      </w:r>
      <w:r w:rsidRPr="004B19AB">
        <w:rPr>
          <w:sz w:val="24"/>
          <w:szCs w:val="24"/>
        </w:rPr>
        <w:t>в</w:t>
      </w:r>
      <w:r w:rsidRPr="004B19AB">
        <w:rPr>
          <w:spacing w:val="-14"/>
          <w:sz w:val="24"/>
          <w:szCs w:val="24"/>
        </w:rPr>
        <w:t xml:space="preserve"> </w:t>
      </w:r>
      <w:r w:rsidRPr="004B19AB">
        <w:rPr>
          <w:sz w:val="24"/>
          <w:szCs w:val="24"/>
        </w:rPr>
        <w:t>них</w:t>
      </w:r>
      <w:r w:rsidRPr="004B19AB">
        <w:rPr>
          <w:spacing w:val="-6"/>
          <w:sz w:val="24"/>
          <w:szCs w:val="24"/>
        </w:rPr>
        <w:t xml:space="preserve"> </w:t>
      </w:r>
      <w:r w:rsidRPr="004B19AB">
        <w:rPr>
          <w:sz w:val="24"/>
          <w:szCs w:val="24"/>
        </w:rPr>
        <w:t>содержания,</w:t>
      </w:r>
      <w:r w:rsidRPr="004B19AB">
        <w:rPr>
          <w:spacing w:val="-11"/>
          <w:sz w:val="24"/>
          <w:szCs w:val="24"/>
        </w:rPr>
        <w:t xml:space="preserve"> </w:t>
      </w:r>
      <w:r w:rsidRPr="004B19AB">
        <w:rPr>
          <w:sz w:val="24"/>
          <w:szCs w:val="24"/>
        </w:rPr>
        <w:t>художественных</w:t>
      </w:r>
      <w:r w:rsidRPr="004B19AB">
        <w:rPr>
          <w:spacing w:val="-57"/>
          <w:sz w:val="24"/>
          <w:szCs w:val="24"/>
        </w:rPr>
        <w:t xml:space="preserve"> </w:t>
      </w:r>
      <w:r w:rsidRPr="004B19AB">
        <w:rPr>
          <w:sz w:val="24"/>
          <w:szCs w:val="24"/>
        </w:rPr>
        <w:t>средств</w:t>
      </w:r>
      <w:r w:rsidRPr="004B19AB">
        <w:rPr>
          <w:spacing w:val="1"/>
          <w:sz w:val="24"/>
          <w:szCs w:val="24"/>
        </w:rPr>
        <w:t xml:space="preserve"> </w:t>
      </w:r>
      <w:r w:rsidRPr="004B19AB">
        <w:rPr>
          <w:sz w:val="24"/>
          <w:szCs w:val="24"/>
        </w:rPr>
        <w:t>выразительн</w:t>
      </w:r>
      <w:r w:rsidRPr="004B19AB">
        <w:rPr>
          <w:sz w:val="24"/>
          <w:szCs w:val="24"/>
        </w:rPr>
        <w:t>о</w:t>
      </w:r>
      <w:r w:rsidRPr="004B19AB">
        <w:rPr>
          <w:sz w:val="24"/>
          <w:szCs w:val="24"/>
        </w:rPr>
        <w:t>сти,</w:t>
      </w:r>
      <w:r w:rsidRPr="004B19AB">
        <w:rPr>
          <w:spacing w:val="1"/>
          <w:sz w:val="24"/>
          <w:szCs w:val="24"/>
        </w:rPr>
        <w:t xml:space="preserve"> </w:t>
      </w:r>
      <w:r w:rsidRPr="004B19AB">
        <w:rPr>
          <w:sz w:val="24"/>
          <w:szCs w:val="24"/>
        </w:rPr>
        <w:t>соответствия</w:t>
      </w:r>
      <w:r w:rsidRPr="004B19AB">
        <w:rPr>
          <w:spacing w:val="1"/>
          <w:sz w:val="24"/>
          <w:szCs w:val="24"/>
        </w:rPr>
        <w:t xml:space="preserve"> </w:t>
      </w:r>
      <w:r w:rsidRPr="004B19AB">
        <w:rPr>
          <w:sz w:val="24"/>
          <w:szCs w:val="24"/>
        </w:rPr>
        <w:t>учебной задачи, поставленной учителем. Такая</w:t>
      </w:r>
      <w:r w:rsidRPr="004B19AB">
        <w:rPr>
          <w:spacing w:val="1"/>
          <w:sz w:val="24"/>
          <w:szCs w:val="24"/>
        </w:rPr>
        <w:t xml:space="preserve"> </w:t>
      </w:r>
      <w:r w:rsidRPr="004B19AB">
        <w:rPr>
          <w:sz w:val="24"/>
          <w:szCs w:val="24"/>
        </w:rPr>
        <w:t>рефлексия</w:t>
      </w:r>
      <w:r w:rsidRPr="004B19AB">
        <w:rPr>
          <w:spacing w:val="-15"/>
          <w:sz w:val="24"/>
          <w:szCs w:val="24"/>
        </w:rPr>
        <w:t xml:space="preserve"> </w:t>
      </w:r>
      <w:r w:rsidRPr="004B19AB">
        <w:rPr>
          <w:sz w:val="24"/>
          <w:szCs w:val="24"/>
        </w:rPr>
        <w:t>детскоготворчества</w:t>
      </w:r>
      <w:r w:rsidRPr="004B19AB">
        <w:rPr>
          <w:spacing w:val="-3"/>
          <w:sz w:val="24"/>
          <w:szCs w:val="24"/>
        </w:rPr>
        <w:t xml:space="preserve"> </w:t>
      </w:r>
      <w:r w:rsidRPr="004B19AB">
        <w:rPr>
          <w:sz w:val="24"/>
          <w:szCs w:val="24"/>
        </w:rPr>
        <w:t>имеет</w:t>
      </w:r>
      <w:r w:rsidRPr="004B19AB">
        <w:rPr>
          <w:spacing w:val="2"/>
          <w:sz w:val="24"/>
          <w:szCs w:val="24"/>
        </w:rPr>
        <w:t xml:space="preserve"> </w:t>
      </w:r>
      <w:r w:rsidRPr="004B19AB">
        <w:rPr>
          <w:sz w:val="24"/>
          <w:szCs w:val="24"/>
        </w:rPr>
        <w:t>позитивный обучающий</w:t>
      </w:r>
      <w:r w:rsidRPr="004B19AB">
        <w:rPr>
          <w:spacing w:val="2"/>
          <w:sz w:val="24"/>
          <w:szCs w:val="24"/>
        </w:rPr>
        <w:t xml:space="preserve"> </w:t>
      </w:r>
      <w:r w:rsidRPr="004B19AB">
        <w:rPr>
          <w:sz w:val="24"/>
          <w:szCs w:val="24"/>
        </w:rPr>
        <w:t>характер.</w:t>
      </w:r>
    </w:p>
    <w:p w:rsidR="002D52C9" w:rsidRPr="004B19AB" w:rsidRDefault="002D52C9" w:rsidP="002D52C9">
      <w:pPr>
        <w:autoSpaceDE w:val="0"/>
        <w:autoSpaceDN w:val="0"/>
        <w:spacing w:before="20"/>
        <w:ind w:right="827"/>
        <w:jc w:val="both"/>
        <w:rPr>
          <w:sz w:val="24"/>
          <w:szCs w:val="24"/>
        </w:rPr>
      </w:pPr>
      <w:r w:rsidRPr="004B19AB">
        <w:rPr>
          <w:w w:val="95"/>
          <w:sz w:val="24"/>
          <w:szCs w:val="24"/>
        </w:rPr>
        <w:t>Важнейшей задачей является формирование активного, ценностного отношения к истории</w:t>
      </w:r>
      <w:r w:rsidRPr="004B19AB">
        <w:rPr>
          <w:spacing w:val="1"/>
          <w:w w:val="95"/>
          <w:sz w:val="24"/>
          <w:szCs w:val="24"/>
        </w:rPr>
        <w:t xml:space="preserve"> </w:t>
      </w:r>
      <w:r w:rsidRPr="004B19AB">
        <w:rPr>
          <w:sz w:val="24"/>
          <w:szCs w:val="24"/>
        </w:rPr>
        <w:t>отечественной культуры, выраженной</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её</w:t>
      </w:r>
      <w:r w:rsidRPr="004B19AB">
        <w:rPr>
          <w:spacing w:val="1"/>
          <w:sz w:val="24"/>
          <w:szCs w:val="24"/>
        </w:rPr>
        <w:t xml:space="preserve"> </w:t>
      </w:r>
      <w:r w:rsidRPr="004B19AB">
        <w:rPr>
          <w:sz w:val="24"/>
          <w:szCs w:val="24"/>
        </w:rPr>
        <w:t>архитектуре,</w:t>
      </w:r>
      <w:r w:rsidRPr="004B19AB">
        <w:rPr>
          <w:spacing w:val="1"/>
          <w:sz w:val="24"/>
          <w:szCs w:val="24"/>
        </w:rPr>
        <w:t xml:space="preserve"> </w:t>
      </w:r>
      <w:r w:rsidRPr="004B19AB">
        <w:rPr>
          <w:sz w:val="24"/>
          <w:szCs w:val="24"/>
        </w:rPr>
        <w:t>изобразительном</w:t>
      </w:r>
      <w:r w:rsidRPr="004B19AB">
        <w:rPr>
          <w:spacing w:val="1"/>
          <w:sz w:val="24"/>
          <w:szCs w:val="24"/>
        </w:rPr>
        <w:t xml:space="preserve"> </w:t>
      </w:r>
      <w:r w:rsidRPr="004B19AB">
        <w:rPr>
          <w:sz w:val="24"/>
          <w:szCs w:val="24"/>
        </w:rPr>
        <w:t>искусстве,</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pacing w:val="-1"/>
          <w:sz w:val="24"/>
          <w:szCs w:val="24"/>
        </w:rPr>
        <w:t>национальных образах пре</w:t>
      </w:r>
      <w:r w:rsidRPr="004B19AB">
        <w:rPr>
          <w:spacing w:val="-1"/>
          <w:sz w:val="24"/>
          <w:szCs w:val="24"/>
        </w:rPr>
        <w:t>д</w:t>
      </w:r>
      <w:r w:rsidRPr="004B19AB">
        <w:rPr>
          <w:spacing w:val="-1"/>
          <w:sz w:val="24"/>
          <w:szCs w:val="24"/>
        </w:rPr>
        <w:t xml:space="preserve">метно-материальной и пространственной </w:t>
      </w:r>
      <w:r w:rsidRPr="004B19AB">
        <w:rPr>
          <w:sz w:val="24"/>
          <w:szCs w:val="24"/>
        </w:rPr>
        <w:t>среды, в понимании</w:t>
      </w:r>
      <w:r w:rsidRPr="004B19AB">
        <w:rPr>
          <w:spacing w:val="1"/>
          <w:sz w:val="24"/>
          <w:szCs w:val="24"/>
        </w:rPr>
        <w:t xml:space="preserve"> </w:t>
      </w:r>
      <w:r w:rsidRPr="004B19AB">
        <w:rPr>
          <w:sz w:val="24"/>
          <w:szCs w:val="24"/>
        </w:rPr>
        <w:t>красоты</w:t>
      </w:r>
      <w:r w:rsidRPr="004B19AB">
        <w:rPr>
          <w:spacing w:val="6"/>
          <w:sz w:val="24"/>
          <w:szCs w:val="24"/>
        </w:rPr>
        <w:t xml:space="preserve"> </w:t>
      </w:r>
      <w:r w:rsidRPr="004B19AB">
        <w:rPr>
          <w:sz w:val="24"/>
          <w:szCs w:val="24"/>
        </w:rPr>
        <w:t>человека.</w:t>
      </w:r>
    </w:p>
    <w:p w:rsidR="002D52C9" w:rsidRPr="004B19AB" w:rsidRDefault="002D52C9" w:rsidP="002D52C9">
      <w:pPr>
        <w:autoSpaceDE w:val="0"/>
        <w:autoSpaceDN w:val="0"/>
        <w:ind w:right="831"/>
        <w:jc w:val="both"/>
        <w:rPr>
          <w:sz w:val="24"/>
          <w:szCs w:val="24"/>
        </w:rPr>
      </w:pPr>
      <w:r w:rsidRPr="004B19AB">
        <w:rPr>
          <w:sz w:val="24"/>
          <w:szCs w:val="24"/>
        </w:rPr>
        <w:t>Учебные</w:t>
      </w:r>
      <w:r w:rsidRPr="004B19AB">
        <w:rPr>
          <w:spacing w:val="-11"/>
          <w:sz w:val="24"/>
          <w:szCs w:val="24"/>
        </w:rPr>
        <w:t xml:space="preserve"> </w:t>
      </w:r>
      <w:r w:rsidRPr="004B19AB">
        <w:rPr>
          <w:sz w:val="24"/>
          <w:szCs w:val="24"/>
        </w:rPr>
        <w:t>темы,</w:t>
      </w:r>
      <w:r w:rsidRPr="004B19AB">
        <w:rPr>
          <w:spacing w:val="-9"/>
          <w:sz w:val="24"/>
          <w:szCs w:val="24"/>
        </w:rPr>
        <w:t xml:space="preserve"> </w:t>
      </w:r>
      <w:r w:rsidRPr="004B19AB">
        <w:rPr>
          <w:sz w:val="24"/>
          <w:szCs w:val="24"/>
        </w:rPr>
        <w:t>связанные</w:t>
      </w:r>
      <w:r w:rsidRPr="004B19AB">
        <w:rPr>
          <w:spacing w:val="-10"/>
          <w:sz w:val="24"/>
          <w:szCs w:val="24"/>
        </w:rPr>
        <w:t xml:space="preserve"> </w:t>
      </w:r>
      <w:r w:rsidRPr="004B19AB">
        <w:rPr>
          <w:sz w:val="24"/>
          <w:szCs w:val="24"/>
        </w:rPr>
        <w:t>с</w:t>
      </w:r>
      <w:r w:rsidRPr="004B19AB">
        <w:rPr>
          <w:spacing w:val="-8"/>
          <w:sz w:val="24"/>
          <w:szCs w:val="24"/>
        </w:rPr>
        <w:t xml:space="preserve"> </w:t>
      </w:r>
      <w:r w:rsidRPr="004B19AB">
        <w:rPr>
          <w:sz w:val="24"/>
          <w:szCs w:val="24"/>
        </w:rPr>
        <w:t>восприятием,</w:t>
      </w:r>
      <w:r w:rsidRPr="004B19AB">
        <w:rPr>
          <w:spacing w:val="-9"/>
          <w:sz w:val="24"/>
          <w:szCs w:val="24"/>
        </w:rPr>
        <w:t xml:space="preserve"> </w:t>
      </w:r>
      <w:r w:rsidRPr="004B19AB">
        <w:rPr>
          <w:sz w:val="24"/>
          <w:szCs w:val="24"/>
        </w:rPr>
        <w:t>могут</w:t>
      </w:r>
      <w:r w:rsidRPr="004B19AB">
        <w:rPr>
          <w:spacing w:val="-8"/>
          <w:sz w:val="24"/>
          <w:szCs w:val="24"/>
        </w:rPr>
        <w:t xml:space="preserve"> </w:t>
      </w:r>
      <w:r w:rsidRPr="004B19AB">
        <w:rPr>
          <w:sz w:val="24"/>
          <w:szCs w:val="24"/>
        </w:rPr>
        <w:t>быть</w:t>
      </w:r>
      <w:r w:rsidRPr="004B19AB">
        <w:rPr>
          <w:spacing w:val="-8"/>
          <w:sz w:val="24"/>
          <w:szCs w:val="24"/>
        </w:rPr>
        <w:t xml:space="preserve"> </w:t>
      </w:r>
      <w:r w:rsidRPr="004B19AB">
        <w:rPr>
          <w:sz w:val="24"/>
          <w:szCs w:val="24"/>
        </w:rPr>
        <w:t>реализованы</w:t>
      </w:r>
      <w:r w:rsidRPr="004B19AB">
        <w:rPr>
          <w:spacing w:val="-4"/>
          <w:sz w:val="24"/>
          <w:szCs w:val="24"/>
        </w:rPr>
        <w:t xml:space="preserve"> </w:t>
      </w:r>
      <w:r w:rsidRPr="004B19AB">
        <w:rPr>
          <w:sz w:val="24"/>
          <w:szCs w:val="24"/>
        </w:rPr>
        <w:t>как</w:t>
      </w:r>
      <w:r w:rsidRPr="004B19AB">
        <w:rPr>
          <w:spacing w:val="-3"/>
          <w:sz w:val="24"/>
          <w:szCs w:val="24"/>
        </w:rPr>
        <w:t xml:space="preserve"> </w:t>
      </w:r>
      <w:r w:rsidRPr="004B19AB">
        <w:rPr>
          <w:sz w:val="24"/>
          <w:szCs w:val="24"/>
        </w:rPr>
        <w:t>отдельные</w:t>
      </w:r>
      <w:r w:rsidRPr="004B19AB">
        <w:rPr>
          <w:spacing w:val="-5"/>
          <w:sz w:val="24"/>
          <w:szCs w:val="24"/>
        </w:rPr>
        <w:t xml:space="preserve"> </w:t>
      </w:r>
      <w:r w:rsidRPr="004B19AB">
        <w:rPr>
          <w:sz w:val="24"/>
          <w:szCs w:val="24"/>
        </w:rPr>
        <w:t>уроки,</w:t>
      </w:r>
      <w:r w:rsidRPr="004B19AB">
        <w:rPr>
          <w:spacing w:val="-58"/>
          <w:sz w:val="24"/>
          <w:szCs w:val="24"/>
        </w:rPr>
        <w:t xml:space="preserve"> </w:t>
      </w:r>
      <w:r w:rsidRPr="004B19AB">
        <w:rPr>
          <w:w w:val="95"/>
          <w:sz w:val="24"/>
          <w:szCs w:val="24"/>
        </w:rPr>
        <w:t>но чаще всего следует объединять задачи восприятия с задачами практической творческой</w:t>
      </w:r>
      <w:r w:rsidRPr="004B19AB">
        <w:rPr>
          <w:spacing w:val="1"/>
          <w:w w:val="95"/>
          <w:sz w:val="24"/>
          <w:szCs w:val="24"/>
        </w:rPr>
        <w:t xml:space="preserve"> </w:t>
      </w:r>
      <w:r w:rsidRPr="004B19AB">
        <w:rPr>
          <w:sz w:val="24"/>
          <w:szCs w:val="24"/>
        </w:rPr>
        <w:t>работы</w:t>
      </w:r>
      <w:r w:rsidRPr="004B19AB">
        <w:rPr>
          <w:spacing w:val="1"/>
          <w:sz w:val="24"/>
          <w:szCs w:val="24"/>
        </w:rPr>
        <w:t xml:space="preserve"> </w:t>
      </w:r>
      <w:r w:rsidRPr="004B19AB">
        <w:rPr>
          <w:sz w:val="24"/>
          <w:szCs w:val="24"/>
        </w:rPr>
        <w:t>(при</w:t>
      </w:r>
      <w:r w:rsidRPr="004B19AB">
        <w:rPr>
          <w:spacing w:val="1"/>
          <w:sz w:val="24"/>
          <w:szCs w:val="24"/>
        </w:rPr>
        <w:t xml:space="preserve"> </w:t>
      </w:r>
      <w:r w:rsidRPr="004B19AB">
        <w:rPr>
          <w:sz w:val="24"/>
          <w:szCs w:val="24"/>
        </w:rPr>
        <w:t>сохранении</w:t>
      </w:r>
      <w:r w:rsidRPr="004B19AB">
        <w:rPr>
          <w:spacing w:val="1"/>
          <w:sz w:val="24"/>
          <w:szCs w:val="24"/>
        </w:rPr>
        <w:t xml:space="preserve"> </w:t>
      </w:r>
      <w:r w:rsidRPr="004B19AB">
        <w:rPr>
          <w:sz w:val="24"/>
          <w:szCs w:val="24"/>
        </w:rPr>
        <w:t>учебного</w:t>
      </w:r>
      <w:r w:rsidRPr="004B19AB">
        <w:rPr>
          <w:spacing w:val="1"/>
          <w:sz w:val="24"/>
          <w:szCs w:val="24"/>
        </w:rPr>
        <w:t xml:space="preserve"> </w:t>
      </w:r>
      <w:r w:rsidRPr="004B19AB">
        <w:rPr>
          <w:sz w:val="24"/>
          <w:szCs w:val="24"/>
        </w:rPr>
        <w:t>времени</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восприятие</w:t>
      </w:r>
      <w:r w:rsidRPr="004B19AB">
        <w:rPr>
          <w:spacing w:val="1"/>
          <w:sz w:val="24"/>
          <w:szCs w:val="24"/>
        </w:rPr>
        <w:t xml:space="preserve"> </w:t>
      </w:r>
      <w:r w:rsidRPr="004B19AB">
        <w:rPr>
          <w:sz w:val="24"/>
          <w:szCs w:val="24"/>
        </w:rPr>
        <w:t>произведений</w:t>
      </w:r>
      <w:r w:rsidRPr="004B19AB">
        <w:rPr>
          <w:spacing w:val="1"/>
          <w:sz w:val="24"/>
          <w:szCs w:val="24"/>
        </w:rPr>
        <w:t xml:space="preserve"> </w:t>
      </w:r>
      <w:r w:rsidRPr="004B19AB">
        <w:rPr>
          <w:sz w:val="24"/>
          <w:szCs w:val="24"/>
        </w:rPr>
        <w:t>искусства</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эстетического</w:t>
      </w:r>
      <w:r w:rsidRPr="004B19AB">
        <w:rPr>
          <w:spacing w:val="-9"/>
          <w:sz w:val="24"/>
          <w:szCs w:val="24"/>
        </w:rPr>
        <w:t xml:space="preserve"> </w:t>
      </w:r>
      <w:r w:rsidRPr="004B19AB">
        <w:rPr>
          <w:sz w:val="24"/>
          <w:szCs w:val="24"/>
        </w:rPr>
        <w:t>наблюдения</w:t>
      </w:r>
      <w:r w:rsidRPr="004B19AB">
        <w:rPr>
          <w:spacing w:val="-7"/>
          <w:sz w:val="24"/>
          <w:szCs w:val="24"/>
        </w:rPr>
        <w:t xml:space="preserve"> </w:t>
      </w:r>
      <w:r w:rsidRPr="004B19AB">
        <w:rPr>
          <w:sz w:val="24"/>
          <w:szCs w:val="24"/>
        </w:rPr>
        <w:t>окружающей</w:t>
      </w:r>
      <w:r w:rsidRPr="004B19AB">
        <w:rPr>
          <w:spacing w:val="-7"/>
          <w:sz w:val="24"/>
          <w:szCs w:val="24"/>
        </w:rPr>
        <w:t xml:space="preserve"> </w:t>
      </w:r>
      <w:r w:rsidRPr="004B19AB">
        <w:rPr>
          <w:sz w:val="24"/>
          <w:szCs w:val="24"/>
        </w:rPr>
        <w:t>действительности).</w:t>
      </w:r>
    </w:p>
    <w:p w:rsidR="002D52C9" w:rsidRPr="004B19AB" w:rsidRDefault="002D52C9" w:rsidP="002D52C9">
      <w:pPr>
        <w:autoSpaceDE w:val="0"/>
        <w:autoSpaceDN w:val="0"/>
        <w:ind w:right="827"/>
        <w:jc w:val="both"/>
        <w:rPr>
          <w:sz w:val="24"/>
        </w:rPr>
      </w:pPr>
      <w:r w:rsidRPr="004B19AB">
        <w:rPr>
          <w:sz w:val="24"/>
        </w:rPr>
        <w:t>На</w:t>
      </w:r>
      <w:r w:rsidRPr="004B19AB">
        <w:rPr>
          <w:spacing w:val="1"/>
          <w:sz w:val="24"/>
        </w:rPr>
        <w:t xml:space="preserve"> </w:t>
      </w:r>
      <w:r w:rsidRPr="004B19AB">
        <w:rPr>
          <w:sz w:val="24"/>
        </w:rPr>
        <w:t>занятиях</w:t>
      </w:r>
      <w:r w:rsidRPr="004B19AB">
        <w:rPr>
          <w:spacing w:val="1"/>
          <w:sz w:val="24"/>
        </w:rPr>
        <w:t xml:space="preserve"> </w:t>
      </w:r>
      <w:r w:rsidRPr="004B19AB">
        <w:rPr>
          <w:sz w:val="24"/>
        </w:rPr>
        <w:t>учащиеся</w:t>
      </w:r>
      <w:r w:rsidRPr="004B19AB">
        <w:rPr>
          <w:spacing w:val="1"/>
          <w:sz w:val="24"/>
        </w:rPr>
        <w:t xml:space="preserve"> </w:t>
      </w:r>
      <w:r w:rsidRPr="004B19AB">
        <w:rPr>
          <w:sz w:val="24"/>
        </w:rPr>
        <w:t>знакомятся</w:t>
      </w:r>
      <w:r w:rsidRPr="004B19AB">
        <w:rPr>
          <w:spacing w:val="1"/>
          <w:sz w:val="24"/>
        </w:rPr>
        <w:t xml:space="preserve"> </w:t>
      </w:r>
      <w:r w:rsidRPr="004B19AB">
        <w:rPr>
          <w:sz w:val="24"/>
        </w:rPr>
        <w:t>с</w:t>
      </w:r>
      <w:r w:rsidRPr="004B19AB">
        <w:rPr>
          <w:spacing w:val="1"/>
          <w:sz w:val="24"/>
        </w:rPr>
        <w:t xml:space="preserve"> </w:t>
      </w:r>
      <w:r w:rsidRPr="004B19AB">
        <w:rPr>
          <w:sz w:val="24"/>
        </w:rPr>
        <w:t>многообразием</w:t>
      </w:r>
      <w:r w:rsidRPr="004B19AB">
        <w:rPr>
          <w:spacing w:val="1"/>
          <w:sz w:val="24"/>
        </w:rPr>
        <w:t xml:space="preserve"> </w:t>
      </w:r>
      <w:r w:rsidRPr="004B19AB">
        <w:rPr>
          <w:sz w:val="24"/>
        </w:rPr>
        <w:t>видов</w:t>
      </w:r>
      <w:r w:rsidRPr="004B19AB">
        <w:rPr>
          <w:spacing w:val="61"/>
          <w:sz w:val="24"/>
        </w:rPr>
        <w:t xml:space="preserve"> </w:t>
      </w:r>
      <w:r w:rsidRPr="004B19AB">
        <w:rPr>
          <w:sz w:val="24"/>
        </w:rPr>
        <w:t>художественной</w:t>
      </w:r>
      <w:r w:rsidRPr="004B19AB">
        <w:rPr>
          <w:spacing w:val="1"/>
          <w:sz w:val="24"/>
        </w:rPr>
        <w:t xml:space="preserve"> </w:t>
      </w:r>
      <w:r w:rsidRPr="004B19AB">
        <w:rPr>
          <w:sz w:val="24"/>
        </w:rPr>
        <w:t>деятельности</w:t>
      </w:r>
      <w:r w:rsidRPr="004B19AB">
        <w:rPr>
          <w:spacing w:val="1"/>
          <w:sz w:val="24"/>
        </w:rPr>
        <w:t xml:space="preserve"> </w:t>
      </w:r>
      <w:r w:rsidRPr="004B19AB">
        <w:rPr>
          <w:sz w:val="24"/>
        </w:rPr>
        <w:t>и</w:t>
      </w:r>
      <w:r w:rsidRPr="004B19AB">
        <w:rPr>
          <w:spacing w:val="1"/>
          <w:sz w:val="24"/>
        </w:rPr>
        <w:t xml:space="preserve"> </w:t>
      </w:r>
      <w:r w:rsidRPr="004B19AB">
        <w:rPr>
          <w:sz w:val="24"/>
        </w:rPr>
        <w:t>технически</w:t>
      </w:r>
      <w:r w:rsidRPr="004B19AB">
        <w:rPr>
          <w:spacing w:val="1"/>
          <w:sz w:val="24"/>
        </w:rPr>
        <w:t xml:space="preserve"> </w:t>
      </w:r>
      <w:r w:rsidRPr="004B19AB">
        <w:rPr>
          <w:sz w:val="24"/>
        </w:rPr>
        <w:t>доступным</w:t>
      </w:r>
      <w:r w:rsidRPr="004B19AB">
        <w:rPr>
          <w:spacing w:val="1"/>
          <w:sz w:val="24"/>
        </w:rPr>
        <w:t xml:space="preserve"> </w:t>
      </w:r>
      <w:r w:rsidRPr="004B19AB">
        <w:rPr>
          <w:sz w:val="24"/>
        </w:rPr>
        <w:t>разнообразиемхудожественных</w:t>
      </w:r>
      <w:r w:rsidRPr="004B19AB">
        <w:rPr>
          <w:spacing w:val="1"/>
          <w:sz w:val="24"/>
        </w:rPr>
        <w:t xml:space="preserve"> </w:t>
      </w:r>
      <w:r w:rsidRPr="004B19AB">
        <w:rPr>
          <w:sz w:val="24"/>
        </w:rPr>
        <w:t>материалов.</w:t>
      </w:r>
      <w:r w:rsidRPr="004B19AB">
        <w:rPr>
          <w:spacing w:val="1"/>
          <w:sz w:val="24"/>
        </w:rPr>
        <w:t xml:space="preserve"> </w:t>
      </w:r>
      <w:r w:rsidRPr="004B19AB">
        <w:rPr>
          <w:sz w:val="24"/>
        </w:rPr>
        <w:t>Практическая</w:t>
      </w:r>
      <w:r w:rsidRPr="004B19AB">
        <w:rPr>
          <w:spacing w:val="1"/>
          <w:sz w:val="24"/>
        </w:rPr>
        <w:t xml:space="preserve"> </w:t>
      </w:r>
      <w:r w:rsidRPr="004B19AB">
        <w:rPr>
          <w:i/>
          <w:sz w:val="24"/>
        </w:rPr>
        <w:t>художественно-творческая</w:t>
      </w:r>
      <w:r w:rsidRPr="004B19AB">
        <w:rPr>
          <w:i/>
          <w:spacing w:val="1"/>
          <w:sz w:val="24"/>
        </w:rPr>
        <w:t xml:space="preserve"> </w:t>
      </w:r>
      <w:r w:rsidRPr="004B19AB">
        <w:rPr>
          <w:i/>
          <w:sz w:val="24"/>
        </w:rPr>
        <w:t>д</w:t>
      </w:r>
      <w:r w:rsidRPr="004B19AB">
        <w:rPr>
          <w:i/>
          <w:sz w:val="24"/>
        </w:rPr>
        <w:t>е</w:t>
      </w:r>
      <w:r w:rsidRPr="004B19AB">
        <w:rPr>
          <w:i/>
          <w:sz w:val="24"/>
        </w:rPr>
        <w:t>ятельность</w:t>
      </w:r>
      <w:r w:rsidRPr="004B19AB">
        <w:rPr>
          <w:i/>
          <w:spacing w:val="1"/>
          <w:sz w:val="24"/>
        </w:rPr>
        <w:t xml:space="preserve"> </w:t>
      </w:r>
      <w:r w:rsidRPr="004B19AB">
        <w:rPr>
          <w:i/>
          <w:sz w:val="24"/>
        </w:rPr>
        <w:t>занимает</w:t>
      </w:r>
      <w:r w:rsidRPr="004B19AB">
        <w:rPr>
          <w:i/>
          <w:spacing w:val="1"/>
          <w:sz w:val="24"/>
        </w:rPr>
        <w:t xml:space="preserve"> </w:t>
      </w:r>
      <w:r w:rsidRPr="004B19AB">
        <w:rPr>
          <w:i/>
          <w:sz w:val="24"/>
        </w:rPr>
        <w:t>приоритетное</w:t>
      </w:r>
      <w:r w:rsidRPr="004B19AB">
        <w:rPr>
          <w:i/>
          <w:spacing w:val="1"/>
          <w:sz w:val="24"/>
        </w:rPr>
        <w:t xml:space="preserve"> </w:t>
      </w:r>
      <w:r w:rsidRPr="004B19AB">
        <w:rPr>
          <w:i/>
          <w:sz w:val="24"/>
        </w:rPr>
        <w:t>пространство</w:t>
      </w:r>
      <w:r w:rsidRPr="004B19AB">
        <w:rPr>
          <w:i/>
          <w:spacing w:val="1"/>
          <w:sz w:val="24"/>
        </w:rPr>
        <w:t xml:space="preserve"> </w:t>
      </w:r>
      <w:r w:rsidRPr="004B19AB">
        <w:rPr>
          <w:i/>
          <w:sz w:val="24"/>
        </w:rPr>
        <w:t>учебного</w:t>
      </w:r>
      <w:r w:rsidRPr="004B19AB">
        <w:rPr>
          <w:i/>
          <w:spacing w:val="1"/>
          <w:sz w:val="24"/>
        </w:rPr>
        <w:t xml:space="preserve"> </w:t>
      </w:r>
      <w:r w:rsidRPr="004B19AB">
        <w:rPr>
          <w:i/>
          <w:sz w:val="24"/>
        </w:rPr>
        <w:t>времени.</w:t>
      </w:r>
      <w:r w:rsidRPr="004B19AB">
        <w:rPr>
          <w:i/>
          <w:spacing w:val="1"/>
          <w:sz w:val="24"/>
        </w:rPr>
        <w:t xml:space="preserve"> </w:t>
      </w:r>
      <w:r w:rsidRPr="004B19AB">
        <w:rPr>
          <w:i/>
          <w:sz w:val="24"/>
        </w:rPr>
        <w:t>При</w:t>
      </w:r>
      <w:r w:rsidRPr="004B19AB">
        <w:rPr>
          <w:i/>
          <w:spacing w:val="1"/>
          <w:sz w:val="24"/>
        </w:rPr>
        <w:t xml:space="preserve"> </w:t>
      </w:r>
      <w:r w:rsidRPr="004B19AB">
        <w:rPr>
          <w:i/>
          <w:sz w:val="24"/>
        </w:rPr>
        <w:t>опоре</w:t>
      </w:r>
      <w:r w:rsidRPr="004B19AB">
        <w:rPr>
          <w:i/>
          <w:spacing w:val="1"/>
          <w:sz w:val="24"/>
        </w:rPr>
        <w:t xml:space="preserve"> </w:t>
      </w:r>
      <w:r w:rsidRPr="004B19AB">
        <w:rPr>
          <w:i/>
          <w:sz w:val="24"/>
        </w:rPr>
        <w:t>на</w:t>
      </w:r>
      <w:r w:rsidRPr="004B19AB">
        <w:rPr>
          <w:i/>
          <w:spacing w:val="1"/>
          <w:sz w:val="24"/>
        </w:rPr>
        <w:t xml:space="preserve"> </w:t>
      </w:r>
      <w:r w:rsidRPr="004B19AB">
        <w:rPr>
          <w:i/>
          <w:sz w:val="24"/>
        </w:rPr>
        <w:t>восприятие</w:t>
      </w:r>
      <w:r w:rsidRPr="004B19AB">
        <w:rPr>
          <w:i/>
          <w:spacing w:val="1"/>
          <w:sz w:val="24"/>
        </w:rPr>
        <w:t xml:space="preserve"> </w:t>
      </w:r>
      <w:r w:rsidRPr="004B19AB">
        <w:rPr>
          <w:sz w:val="24"/>
        </w:rPr>
        <w:t>пр</w:t>
      </w:r>
      <w:r w:rsidRPr="004B19AB">
        <w:rPr>
          <w:sz w:val="24"/>
        </w:rPr>
        <w:t>о</w:t>
      </w:r>
      <w:r w:rsidRPr="004B19AB">
        <w:rPr>
          <w:sz w:val="24"/>
        </w:rPr>
        <w:t>изведений</w:t>
      </w:r>
      <w:r w:rsidRPr="004B19AB">
        <w:rPr>
          <w:spacing w:val="1"/>
          <w:sz w:val="24"/>
        </w:rPr>
        <w:t xml:space="preserve"> </w:t>
      </w:r>
      <w:r w:rsidRPr="004B19AB">
        <w:rPr>
          <w:sz w:val="24"/>
        </w:rPr>
        <w:t>искусства</w:t>
      </w:r>
      <w:r w:rsidRPr="004B19AB">
        <w:rPr>
          <w:spacing w:val="1"/>
          <w:sz w:val="24"/>
        </w:rPr>
        <w:t xml:space="preserve"> </w:t>
      </w:r>
      <w:r w:rsidRPr="004B19AB">
        <w:rPr>
          <w:sz w:val="24"/>
        </w:rPr>
        <w:t>художественно-эстетическое отношение к миру формируется прежде всего в со</w:t>
      </w:r>
      <w:r w:rsidRPr="004B19AB">
        <w:rPr>
          <w:sz w:val="24"/>
        </w:rPr>
        <w:t>б</w:t>
      </w:r>
      <w:r w:rsidRPr="004B19AB">
        <w:rPr>
          <w:sz w:val="24"/>
        </w:rPr>
        <w:t>ственной</w:t>
      </w:r>
      <w:r w:rsidRPr="004B19AB">
        <w:rPr>
          <w:spacing w:val="1"/>
          <w:sz w:val="24"/>
        </w:rPr>
        <w:t xml:space="preserve"> </w:t>
      </w:r>
      <w:r w:rsidRPr="004B19AB">
        <w:rPr>
          <w:sz w:val="24"/>
        </w:rPr>
        <w:t>художественной</w:t>
      </w:r>
      <w:r w:rsidRPr="004B19AB">
        <w:rPr>
          <w:spacing w:val="1"/>
          <w:sz w:val="24"/>
        </w:rPr>
        <w:t xml:space="preserve"> </w:t>
      </w:r>
      <w:r w:rsidRPr="004B19AB">
        <w:rPr>
          <w:sz w:val="24"/>
        </w:rPr>
        <w:t>деятельности,</w:t>
      </w:r>
      <w:r w:rsidRPr="004B19AB">
        <w:rPr>
          <w:spacing w:val="1"/>
          <w:sz w:val="24"/>
        </w:rPr>
        <w:t xml:space="preserve"> </w:t>
      </w:r>
      <w:r w:rsidRPr="004B19AB">
        <w:rPr>
          <w:sz w:val="24"/>
        </w:rPr>
        <w:t>в</w:t>
      </w:r>
      <w:r w:rsidRPr="004B19AB">
        <w:rPr>
          <w:spacing w:val="1"/>
          <w:sz w:val="24"/>
        </w:rPr>
        <w:t xml:space="preserve"> </w:t>
      </w:r>
      <w:r w:rsidRPr="004B19AB">
        <w:rPr>
          <w:sz w:val="24"/>
        </w:rPr>
        <w:t>процессе</w:t>
      </w:r>
      <w:r w:rsidRPr="004B19AB">
        <w:rPr>
          <w:spacing w:val="1"/>
          <w:sz w:val="24"/>
        </w:rPr>
        <w:t xml:space="preserve"> </w:t>
      </w:r>
      <w:r w:rsidRPr="004B19AB">
        <w:rPr>
          <w:sz w:val="24"/>
        </w:rPr>
        <w:t>практического</w:t>
      </w:r>
      <w:r w:rsidRPr="004B19AB">
        <w:rPr>
          <w:spacing w:val="1"/>
          <w:sz w:val="24"/>
        </w:rPr>
        <w:t xml:space="preserve"> </w:t>
      </w:r>
      <w:r w:rsidRPr="004B19AB">
        <w:rPr>
          <w:sz w:val="24"/>
        </w:rPr>
        <w:t>решения</w:t>
      </w:r>
      <w:r w:rsidRPr="004B19AB">
        <w:rPr>
          <w:spacing w:val="1"/>
          <w:sz w:val="24"/>
        </w:rPr>
        <w:t xml:space="preserve"> </w:t>
      </w:r>
      <w:r w:rsidRPr="004B19AB">
        <w:rPr>
          <w:sz w:val="24"/>
        </w:rPr>
        <w:t>художественно-</w:t>
      </w:r>
      <w:r w:rsidRPr="004B19AB">
        <w:rPr>
          <w:spacing w:val="1"/>
          <w:sz w:val="24"/>
        </w:rPr>
        <w:t xml:space="preserve"> </w:t>
      </w:r>
      <w:r w:rsidRPr="004B19AB">
        <w:rPr>
          <w:sz w:val="24"/>
        </w:rPr>
        <w:t>творч</w:t>
      </w:r>
      <w:r w:rsidRPr="004B19AB">
        <w:rPr>
          <w:sz w:val="24"/>
        </w:rPr>
        <w:t>е</w:t>
      </w:r>
      <w:r w:rsidRPr="004B19AB">
        <w:rPr>
          <w:sz w:val="24"/>
        </w:rPr>
        <w:t>ских</w:t>
      </w:r>
      <w:r w:rsidRPr="004B19AB">
        <w:rPr>
          <w:spacing w:val="1"/>
          <w:sz w:val="24"/>
        </w:rPr>
        <w:t xml:space="preserve"> </w:t>
      </w:r>
      <w:r w:rsidRPr="004B19AB">
        <w:rPr>
          <w:sz w:val="24"/>
        </w:rPr>
        <w:t>задач.</w:t>
      </w:r>
    </w:p>
    <w:p w:rsidR="002D52C9" w:rsidRPr="004B19AB" w:rsidRDefault="002D52C9" w:rsidP="002D52C9">
      <w:pPr>
        <w:autoSpaceDE w:val="0"/>
        <w:autoSpaceDN w:val="0"/>
        <w:ind w:right="987"/>
        <w:jc w:val="both"/>
        <w:rPr>
          <w:sz w:val="24"/>
          <w:szCs w:val="24"/>
        </w:rPr>
      </w:pPr>
      <w:r w:rsidRPr="004B19AB">
        <w:rPr>
          <w:sz w:val="24"/>
          <w:szCs w:val="24"/>
        </w:rPr>
        <w:t>Рабочая программа</w:t>
      </w:r>
      <w:r w:rsidRPr="004B19AB">
        <w:rPr>
          <w:spacing w:val="1"/>
          <w:sz w:val="24"/>
          <w:szCs w:val="24"/>
        </w:rPr>
        <w:t xml:space="preserve"> </w:t>
      </w:r>
      <w:r w:rsidRPr="004B19AB">
        <w:rPr>
          <w:sz w:val="24"/>
          <w:szCs w:val="24"/>
        </w:rPr>
        <w:t>учитывает психолого-возрастные особенности развития детей</w:t>
      </w:r>
      <w:r w:rsidRPr="004B19AB">
        <w:rPr>
          <w:spacing w:val="1"/>
          <w:sz w:val="24"/>
          <w:szCs w:val="24"/>
        </w:rPr>
        <w:t xml:space="preserve"> </w:t>
      </w:r>
      <w:r w:rsidRPr="004B19AB">
        <w:rPr>
          <w:sz w:val="24"/>
          <w:szCs w:val="24"/>
        </w:rPr>
        <w:t>7—10</w:t>
      </w:r>
      <w:r w:rsidRPr="004B19AB">
        <w:rPr>
          <w:spacing w:val="1"/>
          <w:sz w:val="24"/>
          <w:szCs w:val="24"/>
        </w:rPr>
        <w:t xml:space="preserve"> </w:t>
      </w:r>
      <w:r w:rsidRPr="004B19AB">
        <w:rPr>
          <w:sz w:val="24"/>
          <w:szCs w:val="24"/>
        </w:rPr>
        <w:t>лет,</w:t>
      </w:r>
      <w:r w:rsidRPr="004B19AB">
        <w:rPr>
          <w:spacing w:val="1"/>
          <w:sz w:val="24"/>
          <w:szCs w:val="24"/>
        </w:rPr>
        <w:t xml:space="preserve"> </w:t>
      </w:r>
      <w:r w:rsidRPr="004B19AB">
        <w:rPr>
          <w:sz w:val="24"/>
          <w:szCs w:val="24"/>
        </w:rPr>
        <w:t>при</w:t>
      </w:r>
      <w:r w:rsidRPr="004B19AB">
        <w:rPr>
          <w:spacing w:val="1"/>
          <w:sz w:val="24"/>
          <w:szCs w:val="24"/>
        </w:rPr>
        <w:t xml:space="preserve"> </w:t>
      </w:r>
      <w:r w:rsidRPr="004B19AB">
        <w:rPr>
          <w:sz w:val="24"/>
          <w:szCs w:val="24"/>
        </w:rPr>
        <w:t>этом</w:t>
      </w:r>
      <w:r w:rsidRPr="004B19AB">
        <w:rPr>
          <w:spacing w:val="1"/>
          <w:sz w:val="24"/>
          <w:szCs w:val="24"/>
        </w:rPr>
        <w:t xml:space="preserve"> </w:t>
      </w:r>
      <w:r w:rsidRPr="004B19AB">
        <w:rPr>
          <w:sz w:val="24"/>
          <w:szCs w:val="24"/>
        </w:rPr>
        <w:t>содержание</w:t>
      </w:r>
      <w:r w:rsidRPr="004B19AB">
        <w:rPr>
          <w:spacing w:val="1"/>
          <w:sz w:val="24"/>
          <w:szCs w:val="24"/>
        </w:rPr>
        <w:t xml:space="preserve"> </w:t>
      </w:r>
      <w:r w:rsidRPr="004B19AB">
        <w:rPr>
          <w:sz w:val="24"/>
          <w:szCs w:val="24"/>
        </w:rPr>
        <w:t>занятий</w:t>
      </w:r>
      <w:r w:rsidRPr="004B19AB">
        <w:rPr>
          <w:spacing w:val="1"/>
          <w:sz w:val="24"/>
          <w:szCs w:val="24"/>
        </w:rPr>
        <w:t xml:space="preserve"> </w:t>
      </w:r>
      <w:r w:rsidRPr="004B19AB">
        <w:rPr>
          <w:sz w:val="24"/>
          <w:szCs w:val="24"/>
        </w:rPr>
        <w:t>может</w:t>
      </w:r>
      <w:r w:rsidRPr="004B19AB">
        <w:rPr>
          <w:spacing w:val="1"/>
          <w:sz w:val="24"/>
          <w:szCs w:val="24"/>
        </w:rPr>
        <w:t xml:space="preserve"> </w:t>
      </w:r>
      <w:r w:rsidRPr="004B19AB">
        <w:rPr>
          <w:sz w:val="24"/>
          <w:szCs w:val="24"/>
        </w:rPr>
        <w:t>быть</w:t>
      </w:r>
      <w:r w:rsidRPr="004B19AB">
        <w:rPr>
          <w:spacing w:val="1"/>
          <w:sz w:val="24"/>
          <w:szCs w:val="24"/>
        </w:rPr>
        <w:t xml:space="preserve"> </w:t>
      </w:r>
      <w:r w:rsidRPr="004B19AB">
        <w:rPr>
          <w:sz w:val="24"/>
          <w:szCs w:val="24"/>
        </w:rPr>
        <w:t>адаптировано</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учётом</w:t>
      </w:r>
      <w:r w:rsidRPr="004B19AB">
        <w:rPr>
          <w:spacing w:val="1"/>
          <w:sz w:val="24"/>
          <w:szCs w:val="24"/>
        </w:rPr>
        <w:t xml:space="preserve"> </w:t>
      </w:r>
      <w:r w:rsidRPr="004B19AB">
        <w:rPr>
          <w:sz w:val="24"/>
          <w:szCs w:val="24"/>
        </w:rPr>
        <w:t>индивидуальных качеств</w:t>
      </w:r>
      <w:r w:rsidRPr="004B19AB">
        <w:rPr>
          <w:spacing w:val="-1"/>
          <w:sz w:val="24"/>
          <w:szCs w:val="24"/>
        </w:rPr>
        <w:t xml:space="preserve"> </w:t>
      </w:r>
      <w:r w:rsidRPr="004B19AB">
        <w:rPr>
          <w:sz w:val="24"/>
          <w:szCs w:val="24"/>
        </w:rPr>
        <w:t>обучающихся.</w:t>
      </w:r>
    </w:p>
    <w:p w:rsidR="002D52C9" w:rsidRPr="004B19AB" w:rsidRDefault="002D52C9" w:rsidP="002D52C9">
      <w:pPr>
        <w:autoSpaceDE w:val="0"/>
        <w:autoSpaceDN w:val="0"/>
        <w:ind w:right="994"/>
        <w:jc w:val="both"/>
        <w:rPr>
          <w:sz w:val="24"/>
          <w:szCs w:val="24"/>
        </w:rPr>
      </w:pPr>
      <w:r w:rsidRPr="004B19AB">
        <w:rPr>
          <w:sz w:val="24"/>
          <w:szCs w:val="24"/>
        </w:rPr>
        <w:t>В</w:t>
      </w:r>
      <w:r w:rsidRPr="004B19AB">
        <w:rPr>
          <w:spacing w:val="60"/>
          <w:sz w:val="24"/>
          <w:szCs w:val="24"/>
        </w:rPr>
        <w:t xml:space="preserve"> </w:t>
      </w:r>
      <w:r w:rsidRPr="004B19AB">
        <w:rPr>
          <w:sz w:val="24"/>
          <w:szCs w:val="24"/>
        </w:rPr>
        <w:t>урочное время деятельность обучающихся организуется как в индивидуальном,</w:t>
      </w:r>
      <w:r w:rsidRPr="004B19AB">
        <w:rPr>
          <w:spacing w:val="1"/>
          <w:sz w:val="24"/>
          <w:szCs w:val="24"/>
        </w:rPr>
        <w:t xml:space="preserve"> </w:t>
      </w:r>
      <w:r w:rsidRPr="004B19AB">
        <w:rPr>
          <w:sz w:val="24"/>
          <w:szCs w:val="24"/>
        </w:rPr>
        <w:t>так</w:t>
      </w:r>
      <w:r w:rsidRPr="004B19AB">
        <w:rPr>
          <w:spacing w:val="32"/>
          <w:sz w:val="24"/>
          <w:szCs w:val="24"/>
        </w:rPr>
        <w:t xml:space="preserve"> </w:t>
      </w:r>
      <w:r w:rsidRPr="004B19AB">
        <w:rPr>
          <w:sz w:val="24"/>
          <w:szCs w:val="24"/>
        </w:rPr>
        <w:t>и</w:t>
      </w:r>
      <w:r w:rsidRPr="004B19AB">
        <w:rPr>
          <w:spacing w:val="32"/>
          <w:sz w:val="24"/>
          <w:szCs w:val="24"/>
        </w:rPr>
        <w:t xml:space="preserve"> </w:t>
      </w:r>
      <w:r w:rsidRPr="004B19AB">
        <w:rPr>
          <w:sz w:val="24"/>
          <w:szCs w:val="24"/>
        </w:rPr>
        <w:t>в</w:t>
      </w:r>
      <w:r w:rsidRPr="004B19AB">
        <w:rPr>
          <w:spacing w:val="30"/>
          <w:sz w:val="24"/>
          <w:szCs w:val="24"/>
        </w:rPr>
        <w:t xml:space="preserve"> </w:t>
      </w:r>
      <w:r w:rsidRPr="004B19AB">
        <w:rPr>
          <w:sz w:val="24"/>
          <w:szCs w:val="24"/>
        </w:rPr>
        <w:t>групп</w:t>
      </w:r>
      <w:r w:rsidRPr="004B19AB">
        <w:rPr>
          <w:sz w:val="24"/>
          <w:szCs w:val="24"/>
        </w:rPr>
        <w:t>о</w:t>
      </w:r>
      <w:r w:rsidRPr="004B19AB">
        <w:rPr>
          <w:sz w:val="24"/>
          <w:szCs w:val="24"/>
        </w:rPr>
        <w:t>вом</w:t>
      </w:r>
      <w:r w:rsidRPr="004B19AB">
        <w:rPr>
          <w:spacing w:val="30"/>
          <w:sz w:val="24"/>
          <w:szCs w:val="24"/>
        </w:rPr>
        <w:t xml:space="preserve"> </w:t>
      </w:r>
      <w:r w:rsidRPr="004B19AB">
        <w:rPr>
          <w:sz w:val="24"/>
          <w:szCs w:val="24"/>
        </w:rPr>
        <w:t>формате</w:t>
      </w:r>
      <w:r w:rsidRPr="004B19AB">
        <w:rPr>
          <w:spacing w:val="30"/>
          <w:sz w:val="24"/>
          <w:szCs w:val="24"/>
        </w:rPr>
        <w:t xml:space="preserve"> </w:t>
      </w:r>
      <w:r w:rsidRPr="004B19AB">
        <w:rPr>
          <w:sz w:val="24"/>
          <w:szCs w:val="24"/>
        </w:rPr>
        <w:t>с</w:t>
      </w:r>
      <w:r w:rsidRPr="004B19AB">
        <w:rPr>
          <w:spacing w:val="30"/>
          <w:sz w:val="24"/>
          <w:szCs w:val="24"/>
        </w:rPr>
        <w:t xml:space="preserve"> </w:t>
      </w:r>
      <w:r w:rsidRPr="004B19AB">
        <w:rPr>
          <w:sz w:val="24"/>
          <w:szCs w:val="24"/>
        </w:rPr>
        <w:t>задачей</w:t>
      </w:r>
      <w:r w:rsidRPr="004B19AB">
        <w:rPr>
          <w:spacing w:val="32"/>
          <w:sz w:val="24"/>
          <w:szCs w:val="24"/>
        </w:rPr>
        <w:t xml:space="preserve"> </w:t>
      </w:r>
      <w:r w:rsidRPr="004B19AB">
        <w:rPr>
          <w:sz w:val="24"/>
          <w:szCs w:val="24"/>
        </w:rPr>
        <w:t>формирования</w:t>
      </w:r>
      <w:r w:rsidRPr="004B19AB">
        <w:rPr>
          <w:spacing w:val="31"/>
          <w:sz w:val="24"/>
          <w:szCs w:val="24"/>
        </w:rPr>
        <w:t xml:space="preserve"> </w:t>
      </w:r>
      <w:r w:rsidRPr="004B19AB">
        <w:rPr>
          <w:sz w:val="24"/>
          <w:szCs w:val="24"/>
        </w:rPr>
        <w:t>навыков</w:t>
      </w:r>
      <w:r w:rsidRPr="004B19AB">
        <w:rPr>
          <w:spacing w:val="28"/>
          <w:sz w:val="24"/>
          <w:szCs w:val="24"/>
        </w:rPr>
        <w:t xml:space="preserve"> </w:t>
      </w:r>
      <w:r w:rsidRPr="004B19AB">
        <w:rPr>
          <w:sz w:val="24"/>
          <w:szCs w:val="24"/>
        </w:rPr>
        <w:t>сотрудничества</w:t>
      </w:r>
      <w:r w:rsidRPr="004B19AB">
        <w:rPr>
          <w:spacing w:val="32"/>
          <w:sz w:val="24"/>
          <w:szCs w:val="24"/>
        </w:rPr>
        <w:t xml:space="preserve"> </w:t>
      </w:r>
      <w:r w:rsidRPr="004B19AB">
        <w:rPr>
          <w:sz w:val="24"/>
          <w:szCs w:val="24"/>
        </w:rPr>
        <w:t>в</w:t>
      </w:r>
    </w:p>
    <w:p w:rsidR="002D52C9" w:rsidRPr="004B19AB" w:rsidRDefault="002D52C9" w:rsidP="002D52C9">
      <w:pPr>
        <w:autoSpaceDE w:val="0"/>
        <w:autoSpaceDN w:val="0"/>
        <w:sectPr w:rsidR="002D52C9" w:rsidRPr="004B19AB" w:rsidSect="00291006">
          <w:pgSz w:w="11920" w:h="16850"/>
          <w:pgMar w:top="960" w:right="20" w:bottom="1080" w:left="420" w:header="0" w:footer="839" w:gutter="0"/>
          <w:cols w:space="720"/>
        </w:sectPr>
      </w:pPr>
    </w:p>
    <w:p w:rsidR="002D52C9" w:rsidRPr="004B19AB" w:rsidRDefault="002D52C9" w:rsidP="002D52C9">
      <w:pPr>
        <w:autoSpaceDE w:val="0"/>
        <w:autoSpaceDN w:val="0"/>
        <w:spacing w:before="70"/>
        <w:jc w:val="both"/>
        <w:rPr>
          <w:sz w:val="24"/>
          <w:szCs w:val="24"/>
        </w:rPr>
      </w:pPr>
      <w:r w:rsidRPr="004B19AB">
        <w:rPr>
          <w:sz w:val="24"/>
          <w:szCs w:val="24"/>
        </w:rPr>
        <w:lastRenderedPageBreak/>
        <w:t>художественной</w:t>
      </w:r>
      <w:r w:rsidRPr="004B19AB">
        <w:rPr>
          <w:spacing w:val="-5"/>
          <w:sz w:val="24"/>
          <w:szCs w:val="24"/>
        </w:rPr>
        <w:t xml:space="preserve"> </w:t>
      </w:r>
      <w:r w:rsidRPr="004B19AB">
        <w:rPr>
          <w:sz w:val="24"/>
          <w:szCs w:val="24"/>
        </w:rPr>
        <w:t>деятельности.</w:t>
      </w:r>
    </w:p>
    <w:p w:rsidR="002D52C9" w:rsidRPr="004B19AB" w:rsidRDefault="002D52C9" w:rsidP="002D52C9">
      <w:pPr>
        <w:autoSpaceDE w:val="0"/>
        <w:autoSpaceDN w:val="0"/>
        <w:ind w:right="834"/>
        <w:jc w:val="both"/>
        <w:rPr>
          <w:sz w:val="24"/>
          <w:szCs w:val="24"/>
        </w:rPr>
      </w:pPr>
      <w:r w:rsidRPr="004B19AB">
        <w:rPr>
          <w:sz w:val="24"/>
          <w:szCs w:val="24"/>
        </w:rPr>
        <w:t>МЕСТО</w:t>
      </w:r>
      <w:r w:rsidRPr="004B19AB">
        <w:rPr>
          <w:spacing w:val="1"/>
          <w:sz w:val="24"/>
          <w:szCs w:val="24"/>
        </w:rPr>
        <w:t xml:space="preserve"> </w:t>
      </w:r>
      <w:r w:rsidRPr="004B19AB">
        <w:rPr>
          <w:sz w:val="24"/>
          <w:szCs w:val="24"/>
        </w:rPr>
        <w:t>УЧЕБНОГО</w:t>
      </w:r>
      <w:r w:rsidRPr="004B19AB">
        <w:rPr>
          <w:spacing w:val="1"/>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«ИЗОБРАЗИТЕЛЬНОЕ</w:t>
      </w:r>
      <w:r w:rsidRPr="004B19AB">
        <w:rPr>
          <w:spacing w:val="1"/>
          <w:sz w:val="24"/>
          <w:szCs w:val="24"/>
        </w:rPr>
        <w:t xml:space="preserve"> </w:t>
      </w:r>
      <w:r w:rsidRPr="004B19AB">
        <w:rPr>
          <w:sz w:val="24"/>
          <w:szCs w:val="24"/>
        </w:rPr>
        <w:t>ИСКУССТВО»</w:t>
      </w:r>
      <w:r w:rsidRPr="004B19AB">
        <w:rPr>
          <w:spacing w:val="61"/>
          <w:sz w:val="24"/>
          <w:szCs w:val="24"/>
        </w:rPr>
        <w:t xml:space="preserve"> </w:t>
      </w:r>
      <w:r w:rsidRPr="004B19AB">
        <w:rPr>
          <w:sz w:val="24"/>
          <w:szCs w:val="24"/>
        </w:rPr>
        <w:t>В</w:t>
      </w:r>
      <w:r w:rsidRPr="004B19AB">
        <w:rPr>
          <w:spacing w:val="1"/>
          <w:sz w:val="24"/>
          <w:szCs w:val="24"/>
        </w:rPr>
        <w:t xml:space="preserve"> </w:t>
      </w:r>
      <w:r w:rsidRPr="004B19AB">
        <w:rPr>
          <w:sz w:val="24"/>
          <w:szCs w:val="24"/>
        </w:rPr>
        <w:t>УЧЕБНОМ</w:t>
      </w:r>
      <w:r w:rsidRPr="004B19AB">
        <w:rPr>
          <w:spacing w:val="-2"/>
          <w:sz w:val="24"/>
          <w:szCs w:val="24"/>
        </w:rPr>
        <w:t xml:space="preserve"> </w:t>
      </w:r>
      <w:r w:rsidRPr="004B19AB">
        <w:rPr>
          <w:sz w:val="24"/>
          <w:szCs w:val="24"/>
        </w:rPr>
        <w:t>ПЛАНЕ</w:t>
      </w:r>
    </w:p>
    <w:p w:rsidR="002D52C9" w:rsidRPr="004B19AB" w:rsidRDefault="002D52C9" w:rsidP="002D52C9">
      <w:pPr>
        <w:autoSpaceDE w:val="0"/>
        <w:autoSpaceDN w:val="0"/>
        <w:spacing w:before="58"/>
        <w:ind w:right="829"/>
        <w:jc w:val="both"/>
        <w:rPr>
          <w:sz w:val="24"/>
          <w:szCs w:val="24"/>
        </w:rPr>
      </w:pPr>
      <w:r w:rsidRPr="004B19AB">
        <w:rPr>
          <w:sz w:val="24"/>
          <w:szCs w:val="24"/>
        </w:rPr>
        <w:t>В</w:t>
      </w:r>
      <w:r w:rsidRPr="004B19AB">
        <w:rPr>
          <w:spacing w:val="1"/>
          <w:sz w:val="24"/>
          <w:szCs w:val="24"/>
        </w:rPr>
        <w:t xml:space="preserve"> </w:t>
      </w:r>
      <w:r w:rsidRPr="004B19AB">
        <w:rPr>
          <w:sz w:val="24"/>
          <w:szCs w:val="24"/>
        </w:rPr>
        <w:t>соответствии</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Федеральным</w:t>
      </w:r>
      <w:r w:rsidRPr="004B19AB">
        <w:rPr>
          <w:spacing w:val="1"/>
          <w:sz w:val="24"/>
          <w:szCs w:val="24"/>
        </w:rPr>
        <w:t xml:space="preserve"> </w:t>
      </w:r>
      <w:r w:rsidRPr="004B19AB">
        <w:rPr>
          <w:sz w:val="24"/>
          <w:szCs w:val="24"/>
        </w:rPr>
        <w:t>государственным</w:t>
      </w:r>
      <w:r w:rsidRPr="004B19AB">
        <w:rPr>
          <w:spacing w:val="1"/>
          <w:sz w:val="24"/>
          <w:szCs w:val="24"/>
        </w:rPr>
        <w:t xml:space="preserve"> </w:t>
      </w:r>
      <w:r w:rsidRPr="004B19AB">
        <w:rPr>
          <w:sz w:val="24"/>
          <w:szCs w:val="24"/>
        </w:rPr>
        <w:t>образовательным</w:t>
      </w:r>
      <w:r w:rsidRPr="004B19AB">
        <w:rPr>
          <w:spacing w:val="1"/>
          <w:sz w:val="24"/>
          <w:szCs w:val="24"/>
        </w:rPr>
        <w:t xml:space="preserve"> </w:t>
      </w:r>
      <w:r w:rsidRPr="004B19AB">
        <w:rPr>
          <w:sz w:val="24"/>
          <w:szCs w:val="24"/>
        </w:rPr>
        <w:t>стандартом</w:t>
      </w:r>
      <w:r w:rsidRPr="004B19AB">
        <w:rPr>
          <w:spacing w:val="1"/>
          <w:sz w:val="24"/>
          <w:szCs w:val="24"/>
        </w:rPr>
        <w:t xml:space="preserve"> </w:t>
      </w:r>
      <w:r w:rsidRPr="004B19AB">
        <w:rPr>
          <w:sz w:val="24"/>
          <w:szCs w:val="24"/>
        </w:rPr>
        <w:t>начального общего о</w:t>
      </w:r>
      <w:r w:rsidRPr="004B19AB">
        <w:rPr>
          <w:sz w:val="24"/>
          <w:szCs w:val="24"/>
        </w:rPr>
        <w:t>б</w:t>
      </w:r>
      <w:r w:rsidRPr="004B19AB">
        <w:rPr>
          <w:sz w:val="24"/>
          <w:szCs w:val="24"/>
        </w:rPr>
        <w:t>разования учебныйпредмет «Изобразительное искусство» входит в</w:t>
      </w:r>
      <w:r w:rsidRPr="004B19AB">
        <w:rPr>
          <w:spacing w:val="1"/>
          <w:sz w:val="24"/>
          <w:szCs w:val="24"/>
        </w:rPr>
        <w:t xml:space="preserve"> </w:t>
      </w:r>
      <w:r w:rsidRPr="004B19AB">
        <w:rPr>
          <w:sz w:val="24"/>
          <w:szCs w:val="24"/>
        </w:rPr>
        <w:t>предметную</w:t>
      </w:r>
      <w:r w:rsidRPr="004B19AB">
        <w:rPr>
          <w:spacing w:val="1"/>
          <w:sz w:val="24"/>
          <w:szCs w:val="24"/>
        </w:rPr>
        <w:t xml:space="preserve"> </w:t>
      </w:r>
      <w:r w:rsidRPr="004B19AB">
        <w:rPr>
          <w:sz w:val="24"/>
          <w:szCs w:val="24"/>
        </w:rPr>
        <w:t>область</w:t>
      </w:r>
      <w:r w:rsidRPr="004B19AB">
        <w:rPr>
          <w:spacing w:val="1"/>
          <w:sz w:val="24"/>
          <w:szCs w:val="24"/>
        </w:rPr>
        <w:t xml:space="preserve"> </w:t>
      </w:r>
      <w:r w:rsidRPr="004B19AB">
        <w:rPr>
          <w:sz w:val="24"/>
          <w:szCs w:val="24"/>
        </w:rPr>
        <w:t>«Искусство» и является обязательным для изучения.</w:t>
      </w:r>
      <w:r w:rsidRPr="004B19AB">
        <w:rPr>
          <w:spacing w:val="1"/>
          <w:sz w:val="24"/>
          <w:szCs w:val="24"/>
        </w:rPr>
        <w:t xml:space="preserve"> </w:t>
      </w:r>
      <w:r w:rsidRPr="004B19AB">
        <w:rPr>
          <w:sz w:val="24"/>
          <w:szCs w:val="24"/>
        </w:rPr>
        <w:t>Содержание</w:t>
      </w:r>
      <w:r w:rsidRPr="004B19AB">
        <w:rPr>
          <w:spacing w:val="1"/>
          <w:sz w:val="24"/>
          <w:szCs w:val="24"/>
        </w:rPr>
        <w:t xml:space="preserve"> </w:t>
      </w:r>
      <w:r w:rsidRPr="004B19AB">
        <w:rPr>
          <w:w w:val="95"/>
          <w:sz w:val="24"/>
          <w:szCs w:val="24"/>
        </w:rPr>
        <w:t>предмета</w:t>
      </w:r>
      <w:r w:rsidRPr="004B19AB">
        <w:rPr>
          <w:spacing w:val="54"/>
          <w:sz w:val="24"/>
          <w:szCs w:val="24"/>
        </w:rPr>
        <w:t xml:space="preserve"> </w:t>
      </w:r>
      <w:r w:rsidRPr="004B19AB">
        <w:rPr>
          <w:w w:val="95"/>
          <w:sz w:val="24"/>
          <w:szCs w:val="24"/>
        </w:rPr>
        <w:t>«Изобразительное</w:t>
      </w:r>
      <w:r w:rsidRPr="004B19AB">
        <w:rPr>
          <w:spacing w:val="54"/>
          <w:sz w:val="24"/>
          <w:szCs w:val="24"/>
        </w:rPr>
        <w:t xml:space="preserve"> </w:t>
      </w:r>
      <w:r w:rsidRPr="004B19AB">
        <w:rPr>
          <w:w w:val="95"/>
          <w:sz w:val="24"/>
          <w:szCs w:val="24"/>
        </w:rPr>
        <w:t>искусство»</w:t>
      </w:r>
      <w:r w:rsidRPr="004B19AB">
        <w:rPr>
          <w:spacing w:val="54"/>
          <w:sz w:val="24"/>
          <w:szCs w:val="24"/>
        </w:rPr>
        <w:t xml:space="preserve"> </w:t>
      </w:r>
      <w:r w:rsidRPr="004B19AB">
        <w:rPr>
          <w:w w:val="95"/>
          <w:sz w:val="24"/>
          <w:szCs w:val="24"/>
        </w:rPr>
        <w:t>структур</w:t>
      </w:r>
      <w:r w:rsidRPr="004B19AB">
        <w:rPr>
          <w:w w:val="95"/>
          <w:sz w:val="24"/>
          <w:szCs w:val="24"/>
        </w:rPr>
        <w:t>и</w:t>
      </w:r>
      <w:r w:rsidRPr="004B19AB">
        <w:rPr>
          <w:w w:val="95"/>
          <w:sz w:val="24"/>
          <w:szCs w:val="24"/>
        </w:rPr>
        <w:t>ровано как система тематических модулей</w:t>
      </w:r>
      <w:r w:rsidRPr="004B19AB">
        <w:rPr>
          <w:spacing w:val="1"/>
          <w:w w:val="95"/>
          <w:sz w:val="24"/>
          <w:szCs w:val="24"/>
        </w:rPr>
        <w:t xml:space="preserve"> </w:t>
      </w:r>
      <w:r w:rsidRPr="004B19AB">
        <w:rPr>
          <w:sz w:val="24"/>
          <w:szCs w:val="24"/>
        </w:rPr>
        <w:t>и</w:t>
      </w:r>
      <w:r w:rsidRPr="004B19AB">
        <w:rPr>
          <w:spacing w:val="-9"/>
          <w:sz w:val="24"/>
          <w:szCs w:val="24"/>
        </w:rPr>
        <w:t xml:space="preserve"> </w:t>
      </w:r>
      <w:r w:rsidRPr="004B19AB">
        <w:rPr>
          <w:sz w:val="24"/>
          <w:szCs w:val="24"/>
        </w:rPr>
        <w:t>входит</w:t>
      </w:r>
      <w:r w:rsidRPr="004B19AB">
        <w:rPr>
          <w:spacing w:val="-8"/>
          <w:sz w:val="24"/>
          <w:szCs w:val="24"/>
        </w:rPr>
        <w:t xml:space="preserve"> </w:t>
      </w:r>
      <w:r w:rsidRPr="004B19AB">
        <w:rPr>
          <w:sz w:val="24"/>
          <w:szCs w:val="24"/>
        </w:rPr>
        <w:t>в</w:t>
      </w:r>
      <w:r w:rsidRPr="004B19AB">
        <w:rPr>
          <w:spacing w:val="-7"/>
          <w:sz w:val="24"/>
          <w:szCs w:val="24"/>
        </w:rPr>
        <w:t xml:space="preserve"> </w:t>
      </w:r>
      <w:r w:rsidRPr="004B19AB">
        <w:rPr>
          <w:sz w:val="24"/>
          <w:szCs w:val="24"/>
        </w:rPr>
        <w:t>учебныйплан</w:t>
      </w:r>
      <w:r w:rsidRPr="004B19AB">
        <w:rPr>
          <w:spacing w:val="-3"/>
          <w:sz w:val="24"/>
          <w:szCs w:val="24"/>
        </w:rPr>
        <w:t xml:space="preserve"> </w:t>
      </w:r>
      <w:r w:rsidRPr="004B19AB">
        <w:rPr>
          <w:sz w:val="24"/>
          <w:szCs w:val="24"/>
        </w:rPr>
        <w:t>1—4</w:t>
      </w:r>
      <w:r w:rsidRPr="004B19AB">
        <w:rPr>
          <w:spacing w:val="-3"/>
          <w:sz w:val="24"/>
          <w:szCs w:val="24"/>
        </w:rPr>
        <w:t xml:space="preserve"> </w:t>
      </w:r>
      <w:r w:rsidRPr="004B19AB">
        <w:rPr>
          <w:sz w:val="24"/>
          <w:szCs w:val="24"/>
        </w:rPr>
        <w:t>классов</w:t>
      </w:r>
      <w:r w:rsidRPr="004B19AB">
        <w:rPr>
          <w:spacing w:val="-2"/>
          <w:sz w:val="24"/>
          <w:szCs w:val="24"/>
        </w:rPr>
        <w:t xml:space="preserve"> </w:t>
      </w:r>
      <w:r w:rsidRPr="004B19AB">
        <w:rPr>
          <w:sz w:val="24"/>
          <w:szCs w:val="24"/>
        </w:rPr>
        <w:t>программы</w:t>
      </w:r>
      <w:r w:rsidRPr="004B19AB">
        <w:rPr>
          <w:spacing w:val="-4"/>
          <w:sz w:val="24"/>
          <w:szCs w:val="24"/>
        </w:rPr>
        <w:t xml:space="preserve"> </w:t>
      </w:r>
      <w:r w:rsidRPr="004B19AB">
        <w:rPr>
          <w:sz w:val="24"/>
          <w:szCs w:val="24"/>
        </w:rPr>
        <w:t>начального</w:t>
      </w:r>
      <w:r w:rsidRPr="004B19AB">
        <w:rPr>
          <w:spacing w:val="-2"/>
          <w:sz w:val="24"/>
          <w:szCs w:val="24"/>
        </w:rPr>
        <w:t xml:space="preserve"> </w:t>
      </w:r>
      <w:r w:rsidRPr="004B19AB">
        <w:rPr>
          <w:sz w:val="24"/>
          <w:szCs w:val="24"/>
        </w:rPr>
        <w:t>общего</w:t>
      </w:r>
      <w:r w:rsidRPr="004B19AB">
        <w:rPr>
          <w:spacing w:val="-2"/>
          <w:sz w:val="24"/>
          <w:szCs w:val="24"/>
        </w:rPr>
        <w:t xml:space="preserve"> </w:t>
      </w:r>
      <w:r w:rsidRPr="004B19AB">
        <w:rPr>
          <w:sz w:val="24"/>
          <w:szCs w:val="24"/>
        </w:rPr>
        <w:t>образованияв</w:t>
      </w:r>
      <w:r w:rsidRPr="004B19AB">
        <w:rPr>
          <w:spacing w:val="2"/>
          <w:sz w:val="24"/>
          <w:szCs w:val="24"/>
        </w:rPr>
        <w:t xml:space="preserve"> </w:t>
      </w:r>
      <w:r w:rsidRPr="004B19AB">
        <w:rPr>
          <w:sz w:val="24"/>
          <w:szCs w:val="24"/>
        </w:rPr>
        <w:t>объёме</w:t>
      </w:r>
      <w:r w:rsidRPr="004B19AB">
        <w:rPr>
          <w:spacing w:val="-58"/>
          <w:sz w:val="24"/>
          <w:szCs w:val="24"/>
        </w:rPr>
        <w:t xml:space="preserve"> </w:t>
      </w:r>
      <w:r w:rsidRPr="004B19AB">
        <w:rPr>
          <w:sz w:val="24"/>
          <w:szCs w:val="24"/>
        </w:rPr>
        <w:t>1 ч одного учебного часа в неделю. Изучение содержания всех модулей в 1—4 классах</w:t>
      </w:r>
      <w:r w:rsidRPr="004B19AB">
        <w:rPr>
          <w:spacing w:val="1"/>
          <w:sz w:val="24"/>
          <w:szCs w:val="24"/>
        </w:rPr>
        <w:t xml:space="preserve"> </w:t>
      </w:r>
      <w:r w:rsidRPr="004B19AB">
        <w:rPr>
          <w:sz w:val="24"/>
          <w:szCs w:val="24"/>
        </w:rPr>
        <w:t>обязательно.</w:t>
      </w:r>
    </w:p>
    <w:p w:rsidR="002D52C9" w:rsidRPr="004B19AB" w:rsidRDefault="002D52C9" w:rsidP="002D52C9">
      <w:pPr>
        <w:autoSpaceDE w:val="0"/>
        <w:autoSpaceDN w:val="0"/>
        <w:ind w:right="826"/>
        <w:jc w:val="both"/>
        <w:rPr>
          <w:sz w:val="24"/>
          <w:szCs w:val="24"/>
        </w:rPr>
      </w:pPr>
      <w:r w:rsidRPr="004B19AB">
        <w:rPr>
          <w:spacing w:val="-1"/>
          <w:sz w:val="24"/>
          <w:szCs w:val="24"/>
        </w:rPr>
        <w:t>При</w:t>
      </w:r>
      <w:r w:rsidRPr="004B19AB">
        <w:rPr>
          <w:spacing w:val="-2"/>
          <w:sz w:val="24"/>
          <w:szCs w:val="24"/>
        </w:rPr>
        <w:t xml:space="preserve"> </w:t>
      </w:r>
      <w:r w:rsidRPr="004B19AB">
        <w:rPr>
          <w:spacing w:val="-1"/>
          <w:sz w:val="24"/>
          <w:szCs w:val="24"/>
        </w:rPr>
        <w:t>этом</w:t>
      </w:r>
      <w:r w:rsidRPr="004B19AB">
        <w:rPr>
          <w:spacing w:val="-2"/>
          <w:sz w:val="24"/>
          <w:szCs w:val="24"/>
        </w:rPr>
        <w:t xml:space="preserve"> </w:t>
      </w:r>
      <w:r w:rsidRPr="004B19AB">
        <w:rPr>
          <w:spacing w:val="-1"/>
          <w:sz w:val="24"/>
          <w:szCs w:val="24"/>
        </w:rPr>
        <w:t>предусматривается</w:t>
      </w:r>
      <w:r w:rsidRPr="004B19AB">
        <w:rPr>
          <w:spacing w:val="-2"/>
          <w:sz w:val="24"/>
          <w:szCs w:val="24"/>
        </w:rPr>
        <w:t xml:space="preserve"> </w:t>
      </w:r>
      <w:r w:rsidRPr="004B19AB">
        <w:rPr>
          <w:spacing w:val="-1"/>
          <w:sz w:val="24"/>
          <w:szCs w:val="24"/>
        </w:rPr>
        <w:t xml:space="preserve">возможность </w:t>
      </w:r>
      <w:r w:rsidRPr="004B19AB">
        <w:rPr>
          <w:sz w:val="24"/>
          <w:szCs w:val="24"/>
        </w:rPr>
        <w:t>реализации</w:t>
      </w:r>
      <w:r w:rsidRPr="004B19AB">
        <w:rPr>
          <w:spacing w:val="-1"/>
          <w:sz w:val="24"/>
          <w:szCs w:val="24"/>
        </w:rPr>
        <w:t xml:space="preserve"> </w:t>
      </w:r>
      <w:r w:rsidRPr="004B19AB">
        <w:rPr>
          <w:sz w:val="24"/>
          <w:szCs w:val="24"/>
        </w:rPr>
        <w:t>этого курса</w:t>
      </w:r>
      <w:r w:rsidRPr="004B19AB">
        <w:rPr>
          <w:spacing w:val="-10"/>
          <w:sz w:val="24"/>
          <w:szCs w:val="24"/>
        </w:rPr>
        <w:t xml:space="preserve"> </w:t>
      </w:r>
      <w:r w:rsidRPr="004B19AB">
        <w:rPr>
          <w:sz w:val="24"/>
          <w:szCs w:val="24"/>
        </w:rPr>
        <w:t>при</w:t>
      </w:r>
      <w:r w:rsidRPr="004B19AB">
        <w:rPr>
          <w:spacing w:val="-8"/>
          <w:sz w:val="24"/>
          <w:szCs w:val="24"/>
        </w:rPr>
        <w:t xml:space="preserve"> </w:t>
      </w:r>
      <w:r w:rsidRPr="004B19AB">
        <w:rPr>
          <w:sz w:val="24"/>
          <w:szCs w:val="24"/>
        </w:rPr>
        <w:t>выделении</w:t>
      </w:r>
      <w:r w:rsidRPr="004B19AB">
        <w:rPr>
          <w:spacing w:val="-9"/>
          <w:sz w:val="24"/>
          <w:szCs w:val="24"/>
        </w:rPr>
        <w:t xml:space="preserve"> </w:t>
      </w:r>
      <w:r w:rsidRPr="004B19AB">
        <w:rPr>
          <w:sz w:val="24"/>
          <w:szCs w:val="24"/>
        </w:rPr>
        <w:t>на</w:t>
      </w:r>
      <w:r w:rsidRPr="004B19AB">
        <w:rPr>
          <w:spacing w:val="-10"/>
          <w:sz w:val="24"/>
          <w:szCs w:val="24"/>
        </w:rPr>
        <w:t xml:space="preserve"> </w:t>
      </w:r>
      <w:r w:rsidRPr="004B19AB">
        <w:rPr>
          <w:sz w:val="24"/>
          <w:szCs w:val="24"/>
        </w:rPr>
        <w:t>его</w:t>
      </w:r>
      <w:r w:rsidRPr="004B19AB">
        <w:rPr>
          <w:spacing w:val="-58"/>
          <w:sz w:val="24"/>
          <w:szCs w:val="24"/>
        </w:rPr>
        <w:t xml:space="preserve"> </w:t>
      </w:r>
      <w:r w:rsidRPr="004B19AB">
        <w:rPr>
          <w:sz w:val="24"/>
          <w:szCs w:val="24"/>
        </w:rPr>
        <w:t>изучение</w:t>
      </w:r>
      <w:r w:rsidRPr="004B19AB">
        <w:rPr>
          <w:spacing w:val="1"/>
          <w:sz w:val="24"/>
          <w:szCs w:val="24"/>
        </w:rPr>
        <w:t xml:space="preserve"> </w:t>
      </w:r>
      <w:r w:rsidRPr="004B19AB">
        <w:rPr>
          <w:sz w:val="24"/>
          <w:szCs w:val="24"/>
        </w:rPr>
        <w:t>двух</w:t>
      </w:r>
      <w:r w:rsidRPr="004B19AB">
        <w:rPr>
          <w:spacing w:val="1"/>
          <w:sz w:val="24"/>
          <w:szCs w:val="24"/>
        </w:rPr>
        <w:t xml:space="preserve"> </w:t>
      </w:r>
      <w:r w:rsidRPr="004B19AB">
        <w:rPr>
          <w:sz w:val="24"/>
          <w:szCs w:val="24"/>
        </w:rPr>
        <w:t>учебных</w:t>
      </w:r>
      <w:r w:rsidRPr="004B19AB">
        <w:rPr>
          <w:spacing w:val="1"/>
          <w:sz w:val="24"/>
          <w:szCs w:val="24"/>
        </w:rPr>
        <w:t xml:space="preserve"> </w:t>
      </w:r>
      <w:r w:rsidRPr="004B19AB">
        <w:rPr>
          <w:sz w:val="24"/>
          <w:szCs w:val="24"/>
        </w:rPr>
        <w:t>часов</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неделю</w:t>
      </w:r>
      <w:r w:rsidRPr="004B19AB">
        <w:rPr>
          <w:spacing w:val="1"/>
          <w:sz w:val="24"/>
          <w:szCs w:val="24"/>
        </w:rPr>
        <w:t xml:space="preserve"> </w:t>
      </w:r>
      <w:r w:rsidRPr="004B19AB">
        <w:rPr>
          <w:sz w:val="24"/>
          <w:szCs w:val="24"/>
        </w:rPr>
        <w:t>за</w:t>
      </w:r>
      <w:r w:rsidRPr="004B19AB">
        <w:rPr>
          <w:spacing w:val="1"/>
          <w:sz w:val="24"/>
          <w:szCs w:val="24"/>
        </w:rPr>
        <w:t xml:space="preserve"> </w:t>
      </w:r>
      <w:r w:rsidRPr="004B19AB">
        <w:rPr>
          <w:sz w:val="24"/>
          <w:szCs w:val="24"/>
        </w:rPr>
        <w:t>счёт</w:t>
      </w:r>
      <w:r w:rsidRPr="004B19AB">
        <w:rPr>
          <w:spacing w:val="1"/>
          <w:sz w:val="24"/>
          <w:szCs w:val="24"/>
        </w:rPr>
        <w:t xml:space="preserve"> </w:t>
      </w:r>
      <w:r w:rsidRPr="004B19AB">
        <w:rPr>
          <w:sz w:val="24"/>
          <w:szCs w:val="24"/>
        </w:rPr>
        <w:t>вариативной</w:t>
      </w:r>
      <w:r w:rsidRPr="004B19AB">
        <w:rPr>
          <w:spacing w:val="1"/>
          <w:sz w:val="24"/>
          <w:szCs w:val="24"/>
        </w:rPr>
        <w:t xml:space="preserve"> </w:t>
      </w:r>
      <w:r w:rsidRPr="004B19AB">
        <w:rPr>
          <w:sz w:val="24"/>
          <w:szCs w:val="24"/>
        </w:rPr>
        <w:t>части</w:t>
      </w:r>
      <w:r w:rsidRPr="004B19AB">
        <w:rPr>
          <w:spacing w:val="1"/>
          <w:sz w:val="24"/>
          <w:szCs w:val="24"/>
        </w:rPr>
        <w:t xml:space="preserve"> </w:t>
      </w:r>
      <w:r w:rsidRPr="004B19AB">
        <w:rPr>
          <w:sz w:val="24"/>
          <w:szCs w:val="24"/>
        </w:rPr>
        <w:t>учебного</w:t>
      </w:r>
      <w:r w:rsidRPr="004B19AB">
        <w:rPr>
          <w:spacing w:val="1"/>
          <w:sz w:val="24"/>
          <w:szCs w:val="24"/>
        </w:rPr>
        <w:t xml:space="preserve"> </w:t>
      </w:r>
      <w:r w:rsidRPr="004B19AB">
        <w:rPr>
          <w:sz w:val="24"/>
          <w:szCs w:val="24"/>
        </w:rPr>
        <w:t>плана,</w:t>
      </w:r>
      <w:r w:rsidRPr="004B19AB">
        <w:rPr>
          <w:spacing w:val="1"/>
          <w:sz w:val="24"/>
          <w:szCs w:val="24"/>
        </w:rPr>
        <w:t xml:space="preserve"> </w:t>
      </w:r>
      <w:r w:rsidRPr="004B19AB">
        <w:rPr>
          <w:sz w:val="24"/>
          <w:szCs w:val="24"/>
        </w:rPr>
        <w:t>определяемой</w:t>
      </w:r>
      <w:r w:rsidRPr="004B19AB">
        <w:rPr>
          <w:spacing w:val="1"/>
          <w:sz w:val="24"/>
          <w:szCs w:val="24"/>
        </w:rPr>
        <w:t xml:space="preserve"> </w:t>
      </w:r>
      <w:r w:rsidRPr="004B19AB">
        <w:rPr>
          <w:sz w:val="24"/>
          <w:szCs w:val="24"/>
        </w:rPr>
        <w:t>участниками</w:t>
      </w:r>
      <w:r w:rsidRPr="004B19AB">
        <w:rPr>
          <w:spacing w:val="1"/>
          <w:sz w:val="24"/>
          <w:szCs w:val="24"/>
        </w:rPr>
        <w:t xml:space="preserve"> </w:t>
      </w:r>
      <w:r w:rsidRPr="004B19AB">
        <w:rPr>
          <w:sz w:val="24"/>
          <w:szCs w:val="24"/>
        </w:rPr>
        <w:t>обр</w:t>
      </w:r>
      <w:r w:rsidRPr="004B19AB">
        <w:rPr>
          <w:sz w:val="24"/>
          <w:szCs w:val="24"/>
        </w:rPr>
        <w:t>а</w:t>
      </w:r>
      <w:r w:rsidRPr="004B19AB">
        <w:rPr>
          <w:sz w:val="24"/>
          <w:szCs w:val="24"/>
        </w:rPr>
        <w:t>зовательного</w:t>
      </w:r>
      <w:r w:rsidRPr="004B19AB">
        <w:rPr>
          <w:spacing w:val="1"/>
          <w:sz w:val="24"/>
          <w:szCs w:val="24"/>
        </w:rPr>
        <w:t xml:space="preserve"> </w:t>
      </w:r>
      <w:r w:rsidRPr="004B19AB">
        <w:rPr>
          <w:sz w:val="24"/>
          <w:szCs w:val="24"/>
        </w:rPr>
        <w:t>процесса.</w:t>
      </w:r>
      <w:r w:rsidRPr="004B19AB">
        <w:rPr>
          <w:spacing w:val="1"/>
          <w:sz w:val="24"/>
          <w:szCs w:val="24"/>
        </w:rPr>
        <w:t xml:space="preserve"> </w:t>
      </w:r>
      <w:r w:rsidRPr="004B19AB">
        <w:rPr>
          <w:sz w:val="24"/>
          <w:szCs w:val="24"/>
        </w:rPr>
        <w:t>При</w:t>
      </w:r>
      <w:r w:rsidRPr="004B19AB">
        <w:rPr>
          <w:spacing w:val="1"/>
          <w:sz w:val="24"/>
          <w:szCs w:val="24"/>
        </w:rPr>
        <w:t xml:space="preserve"> </w:t>
      </w:r>
      <w:r w:rsidRPr="004B19AB">
        <w:rPr>
          <w:sz w:val="24"/>
          <w:szCs w:val="24"/>
        </w:rPr>
        <w:t>этом</w:t>
      </w:r>
      <w:r w:rsidRPr="004B19AB">
        <w:rPr>
          <w:spacing w:val="1"/>
          <w:sz w:val="24"/>
          <w:szCs w:val="24"/>
        </w:rPr>
        <w:t xml:space="preserve"> </w:t>
      </w:r>
      <w:r w:rsidRPr="004B19AB">
        <w:rPr>
          <w:sz w:val="24"/>
          <w:szCs w:val="24"/>
        </w:rPr>
        <w:t>предполагается</w:t>
      </w:r>
      <w:r w:rsidRPr="004B19AB">
        <w:rPr>
          <w:spacing w:val="1"/>
          <w:sz w:val="24"/>
          <w:szCs w:val="24"/>
        </w:rPr>
        <w:t xml:space="preserve"> </w:t>
      </w:r>
      <w:r w:rsidRPr="004B19AB">
        <w:rPr>
          <w:sz w:val="24"/>
          <w:szCs w:val="24"/>
        </w:rPr>
        <w:t>не</w:t>
      </w:r>
      <w:r w:rsidRPr="004B19AB">
        <w:rPr>
          <w:spacing w:val="1"/>
          <w:sz w:val="24"/>
          <w:szCs w:val="24"/>
        </w:rPr>
        <w:t xml:space="preserve"> </w:t>
      </w:r>
      <w:r w:rsidRPr="004B19AB">
        <w:rPr>
          <w:sz w:val="24"/>
          <w:szCs w:val="24"/>
        </w:rPr>
        <w:t>увеличение</w:t>
      </w:r>
      <w:r w:rsidRPr="004B19AB">
        <w:rPr>
          <w:spacing w:val="1"/>
          <w:sz w:val="24"/>
          <w:szCs w:val="24"/>
        </w:rPr>
        <w:t xml:space="preserve"> </w:t>
      </w:r>
      <w:r w:rsidRPr="004B19AB">
        <w:rPr>
          <w:sz w:val="24"/>
          <w:szCs w:val="24"/>
        </w:rPr>
        <w:t>количества</w:t>
      </w:r>
      <w:r w:rsidRPr="004B19AB">
        <w:rPr>
          <w:spacing w:val="1"/>
          <w:sz w:val="24"/>
          <w:szCs w:val="24"/>
        </w:rPr>
        <w:t xml:space="preserve"> </w:t>
      </w:r>
      <w:r w:rsidRPr="004B19AB">
        <w:rPr>
          <w:sz w:val="24"/>
          <w:szCs w:val="24"/>
        </w:rPr>
        <w:t>тем</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изучения,</w:t>
      </w:r>
      <w:r w:rsidRPr="004B19AB">
        <w:rPr>
          <w:spacing w:val="1"/>
          <w:sz w:val="24"/>
          <w:szCs w:val="24"/>
        </w:rPr>
        <w:t xml:space="preserve"> </w:t>
      </w:r>
      <w:r w:rsidRPr="004B19AB">
        <w:rPr>
          <w:sz w:val="24"/>
          <w:szCs w:val="24"/>
        </w:rPr>
        <w:t>а</w:t>
      </w:r>
      <w:r w:rsidRPr="004B19AB">
        <w:rPr>
          <w:spacing w:val="1"/>
          <w:sz w:val="24"/>
          <w:szCs w:val="24"/>
        </w:rPr>
        <w:t xml:space="preserve"> </w:t>
      </w:r>
      <w:r w:rsidRPr="004B19AB">
        <w:rPr>
          <w:sz w:val="24"/>
          <w:szCs w:val="24"/>
        </w:rPr>
        <w:t>увел</w:t>
      </w:r>
      <w:r w:rsidRPr="004B19AB">
        <w:rPr>
          <w:sz w:val="24"/>
          <w:szCs w:val="24"/>
        </w:rPr>
        <w:t>и</w:t>
      </w:r>
      <w:r w:rsidRPr="004B19AB">
        <w:rPr>
          <w:sz w:val="24"/>
          <w:szCs w:val="24"/>
        </w:rPr>
        <w:t>чение</w:t>
      </w:r>
      <w:r w:rsidRPr="004B19AB">
        <w:rPr>
          <w:spacing w:val="1"/>
          <w:sz w:val="24"/>
          <w:szCs w:val="24"/>
        </w:rPr>
        <w:t xml:space="preserve"> </w:t>
      </w:r>
      <w:r w:rsidRPr="004B19AB">
        <w:rPr>
          <w:sz w:val="24"/>
          <w:szCs w:val="24"/>
        </w:rPr>
        <w:t>времени</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практическую</w:t>
      </w:r>
      <w:r w:rsidRPr="004B19AB">
        <w:rPr>
          <w:spacing w:val="1"/>
          <w:sz w:val="24"/>
          <w:szCs w:val="24"/>
        </w:rPr>
        <w:t xml:space="preserve"> </w:t>
      </w:r>
      <w:r w:rsidRPr="004B19AB">
        <w:rPr>
          <w:spacing w:val="-1"/>
          <w:sz w:val="24"/>
          <w:szCs w:val="24"/>
        </w:rPr>
        <w:t xml:space="preserve">художественную деятельность. </w:t>
      </w:r>
      <w:r w:rsidRPr="004B19AB">
        <w:rPr>
          <w:sz w:val="24"/>
          <w:szCs w:val="24"/>
        </w:rPr>
        <w:t>Это способствует качеству обучения и достижению более</w:t>
      </w:r>
      <w:r w:rsidRPr="004B19AB">
        <w:rPr>
          <w:spacing w:val="1"/>
          <w:sz w:val="24"/>
          <w:szCs w:val="24"/>
        </w:rPr>
        <w:t xml:space="preserve"> </w:t>
      </w:r>
      <w:r w:rsidRPr="004B19AB">
        <w:rPr>
          <w:sz w:val="24"/>
          <w:szCs w:val="24"/>
        </w:rPr>
        <w:t>высокого уровня</w:t>
      </w:r>
      <w:r w:rsidRPr="004B19AB">
        <w:rPr>
          <w:spacing w:val="1"/>
          <w:sz w:val="24"/>
          <w:szCs w:val="24"/>
        </w:rPr>
        <w:t xml:space="preserve"> </w:t>
      </w:r>
      <w:r w:rsidRPr="004B19AB">
        <w:rPr>
          <w:sz w:val="24"/>
          <w:szCs w:val="24"/>
        </w:rPr>
        <w:t>как</w:t>
      </w:r>
      <w:r w:rsidRPr="004B19AB">
        <w:rPr>
          <w:spacing w:val="1"/>
          <w:sz w:val="24"/>
          <w:szCs w:val="24"/>
        </w:rPr>
        <w:t xml:space="preserve"> </w:t>
      </w:r>
      <w:r w:rsidRPr="004B19AB">
        <w:rPr>
          <w:sz w:val="24"/>
          <w:szCs w:val="24"/>
        </w:rPr>
        <w:t>предметных,</w:t>
      </w:r>
      <w:r w:rsidRPr="004B19AB">
        <w:rPr>
          <w:spacing w:val="1"/>
          <w:sz w:val="24"/>
          <w:szCs w:val="24"/>
        </w:rPr>
        <w:t xml:space="preserve"> </w:t>
      </w:r>
      <w:r w:rsidRPr="004B19AB">
        <w:rPr>
          <w:sz w:val="24"/>
          <w:szCs w:val="24"/>
        </w:rPr>
        <w:t>так</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личностных</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метапредметных результатов</w:t>
      </w:r>
      <w:r w:rsidRPr="004B19AB">
        <w:rPr>
          <w:spacing w:val="1"/>
          <w:sz w:val="24"/>
          <w:szCs w:val="24"/>
        </w:rPr>
        <w:t xml:space="preserve"> </w:t>
      </w:r>
      <w:r w:rsidRPr="004B19AB">
        <w:rPr>
          <w:sz w:val="24"/>
          <w:szCs w:val="24"/>
        </w:rPr>
        <w:t>обучения.</w:t>
      </w:r>
    </w:p>
    <w:p w:rsidR="002D52C9" w:rsidRPr="004B19AB" w:rsidRDefault="002D52C9" w:rsidP="002D52C9">
      <w:pPr>
        <w:autoSpaceDE w:val="0"/>
        <w:autoSpaceDN w:val="0"/>
        <w:spacing w:before="8" w:line="237" w:lineRule="auto"/>
        <w:ind w:right="831"/>
        <w:jc w:val="both"/>
        <w:rPr>
          <w:sz w:val="24"/>
          <w:szCs w:val="24"/>
        </w:rPr>
      </w:pPr>
      <w:r w:rsidRPr="004B19AB">
        <w:rPr>
          <w:sz w:val="24"/>
          <w:szCs w:val="24"/>
        </w:rPr>
        <w:t>Общее</w:t>
      </w:r>
      <w:r w:rsidRPr="004B19AB">
        <w:rPr>
          <w:spacing w:val="1"/>
          <w:sz w:val="24"/>
          <w:szCs w:val="24"/>
        </w:rPr>
        <w:t xml:space="preserve"> </w:t>
      </w:r>
      <w:r w:rsidRPr="004B19AB">
        <w:rPr>
          <w:sz w:val="24"/>
          <w:szCs w:val="24"/>
        </w:rPr>
        <w:t>число</w:t>
      </w:r>
      <w:r w:rsidRPr="004B19AB">
        <w:rPr>
          <w:spacing w:val="1"/>
          <w:sz w:val="24"/>
          <w:szCs w:val="24"/>
        </w:rPr>
        <w:t xml:space="preserve"> </w:t>
      </w:r>
      <w:r w:rsidRPr="004B19AB">
        <w:rPr>
          <w:sz w:val="24"/>
          <w:szCs w:val="24"/>
        </w:rPr>
        <w:t>часов,</w:t>
      </w:r>
      <w:r w:rsidRPr="004B19AB">
        <w:rPr>
          <w:spacing w:val="1"/>
          <w:sz w:val="24"/>
          <w:szCs w:val="24"/>
        </w:rPr>
        <w:t xml:space="preserve"> </w:t>
      </w:r>
      <w:r w:rsidRPr="004B19AB">
        <w:rPr>
          <w:sz w:val="24"/>
          <w:szCs w:val="24"/>
        </w:rPr>
        <w:t>отведённых</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изучение</w:t>
      </w:r>
      <w:r w:rsidRPr="004B19AB">
        <w:rPr>
          <w:spacing w:val="1"/>
          <w:sz w:val="24"/>
          <w:szCs w:val="24"/>
        </w:rPr>
        <w:t xml:space="preserve"> </w:t>
      </w:r>
      <w:r w:rsidRPr="004B19AB">
        <w:rPr>
          <w:sz w:val="24"/>
          <w:szCs w:val="24"/>
        </w:rPr>
        <w:t>учебного</w:t>
      </w:r>
      <w:r w:rsidRPr="004B19AB">
        <w:rPr>
          <w:spacing w:val="1"/>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«Изобразительное</w:t>
      </w:r>
      <w:r w:rsidRPr="004B19AB">
        <w:rPr>
          <w:spacing w:val="1"/>
          <w:sz w:val="24"/>
          <w:szCs w:val="24"/>
        </w:rPr>
        <w:t xml:space="preserve"> </w:t>
      </w:r>
      <w:r w:rsidRPr="004B19AB">
        <w:rPr>
          <w:sz w:val="24"/>
          <w:szCs w:val="24"/>
        </w:rPr>
        <w:t>искусство»,</w:t>
      </w:r>
      <w:r w:rsidRPr="004B19AB">
        <w:rPr>
          <w:spacing w:val="-8"/>
          <w:sz w:val="24"/>
          <w:szCs w:val="24"/>
        </w:rPr>
        <w:t xml:space="preserve"> </w:t>
      </w:r>
      <w:r w:rsidRPr="004B19AB">
        <w:rPr>
          <w:sz w:val="24"/>
          <w:szCs w:val="24"/>
        </w:rPr>
        <w:t>—</w:t>
      </w:r>
      <w:r w:rsidRPr="004B19AB">
        <w:rPr>
          <w:spacing w:val="-9"/>
          <w:sz w:val="24"/>
          <w:szCs w:val="24"/>
        </w:rPr>
        <w:t xml:space="preserve"> </w:t>
      </w:r>
      <w:r w:rsidRPr="004B19AB">
        <w:rPr>
          <w:sz w:val="24"/>
          <w:szCs w:val="24"/>
        </w:rPr>
        <w:t>135</w:t>
      </w:r>
      <w:r w:rsidRPr="004B19AB">
        <w:rPr>
          <w:spacing w:val="-10"/>
          <w:sz w:val="24"/>
          <w:szCs w:val="24"/>
        </w:rPr>
        <w:t xml:space="preserve"> </w:t>
      </w:r>
      <w:r w:rsidRPr="004B19AB">
        <w:rPr>
          <w:sz w:val="24"/>
          <w:szCs w:val="24"/>
        </w:rPr>
        <w:t>ч</w:t>
      </w:r>
      <w:r w:rsidRPr="004B19AB">
        <w:rPr>
          <w:spacing w:val="-8"/>
          <w:sz w:val="24"/>
          <w:szCs w:val="24"/>
        </w:rPr>
        <w:t xml:space="preserve"> </w:t>
      </w:r>
      <w:r w:rsidRPr="004B19AB">
        <w:rPr>
          <w:sz w:val="24"/>
          <w:szCs w:val="24"/>
        </w:rPr>
        <w:t>(один</w:t>
      </w:r>
      <w:r w:rsidRPr="004B19AB">
        <w:rPr>
          <w:spacing w:val="-8"/>
          <w:sz w:val="24"/>
          <w:szCs w:val="24"/>
        </w:rPr>
        <w:t xml:space="preserve"> </w:t>
      </w:r>
      <w:r w:rsidRPr="004B19AB">
        <w:rPr>
          <w:sz w:val="24"/>
          <w:szCs w:val="24"/>
        </w:rPr>
        <w:t>час</w:t>
      </w:r>
      <w:r w:rsidRPr="004B19AB">
        <w:rPr>
          <w:spacing w:val="-12"/>
          <w:sz w:val="24"/>
          <w:szCs w:val="24"/>
        </w:rPr>
        <w:t xml:space="preserve"> </w:t>
      </w:r>
      <w:r w:rsidRPr="004B19AB">
        <w:rPr>
          <w:sz w:val="24"/>
          <w:szCs w:val="24"/>
        </w:rPr>
        <w:t>в</w:t>
      </w:r>
      <w:r w:rsidRPr="004B19AB">
        <w:rPr>
          <w:spacing w:val="-11"/>
          <w:sz w:val="24"/>
          <w:szCs w:val="24"/>
        </w:rPr>
        <w:t xml:space="preserve"> </w:t>
      </w:r>
      <w:r w:rsidRPr="004B19AB">
        <w:rPr>
          <w:sz w:val="24"/>
          <w:szCs w:val="24"/>
        </w:rPr>
        <w:t>неделюв</w:t>
      </w:r>
      <w:r w:rsidRPr="004B19AB">
        <w:rPr>
          <w:spacing w:val="6"/>
          <w:sz w:val="24"/>
          <w:szCs w:val="24"/>
        </w:rPr>
        <w:t xml:space="preserve"> </w:t>
      </w:r>
      <w:r w:rsidRPr="004B19AB">
        <w:rPr>
          <w:sz w:val="24"/>
          <w:szCs w:val="24"/>
        </w:rPr>
        <w:t>каждом</w:t>
      </w:r>
      <w:r w:rsidRPr="004B19AB">
        <w:rPr>
          <w:spacing w:val="6"/>
          <w:sz w:val="24"/>
          <w:szCs w:val="24"/>
        </w:rPr>
        <w:t xml:space="preserve"> </w:t>
      </w:r>
      <w:r w:rsidRPr="004B19AB">
        <w:rPr>
          <w:sz w:val="24"/>
          <w:szCs w:val="24"/>
        </w:rPr>
        <w:t>классе).</w:t>
      </w:r>
    </w:p>
    <w:p w:rsidR="002D52C9" w:rsidRPr="004B19AB" w:rsidRDefault="002D52C9" w:rsidP="002D52C9">
      <w:pPr>
        <w:autoSpaceDE w:val="0"/>
        <w:autoSpaceDN w:val="0"/>
        <w:spacing w:before="3"/>
        <w:jc w:val="both"/>
        <w:rPr>
          <w:sz w:val="24"/>
          <w:szCs w:val="24"/>
        </w:rPr>
      </w:pPr>
      <w:r w:rsidRPr="004B19AB">
        <w:rPr>
          <w:sz w:val="24"/>
          <w:szCs w:val="24"/>
        </w:rPr>
        <w:t>1</w:t>
      </w:r>
      <w:r w:rsidRPr="004B19AB">
        <w:rPr>
          <w:spacing w:val="10"/>
          <w:sz w:val="24"/>
          <w:szCs w:val="24"/>
        </w:rPr>
        <w:t xml:space="preserve"> </w:t>
      </w:r>
      <w:r w:rsidRPr="004B19AB">
        <w:rPr>
          <w:sz w:val="24"/>
          <w:szCs w:val="24"/>
        </w:rPr>
        <w:t>класс</w:t>
      </w:r>
      <w:r w:rsidRPr="004B19AB">
        <w:rPr>
          <w:spacing w:val="12"/>
          <w:sz w:val="24"/>
          <w:szCs w:val="24"/>
        </w:rPr>
        <w:t xml:space="preserve"> </w:t>
      </w:r>
      <w:r w:rsidRPr="004B19AB">
        <w:rPr>
          <w:sz w:val="24"/>
          <w:szCs w:val="24"/>
        </w:rPr>
        <w:t>—</w:t>
      </w:r>
      <w:r w:rsidRPr="004B19AB">
        <w:rPr>
          <w:spacing w:val="14"/>
          <w:sz w:val="24"/>
          <w:szCs w:val="24"/>
        </w:rPr>
        <w:t xml:space="preserve"> </w:t>
      </w:r>
      <w:r w:rsidRPr="004B19AB">
        <w:rPr>
          <w:sz w:val="24"/>
          <w:szCs w:val="24"/>
        </w:rPr>
        <w:t>33</w:t>
      </w:r>
      <w:r w:rsidRPr="004B19AB">
        <w:rPr>
          <w:spacing w:val="14"/>
          <w:sz w:val="24"/>
          <w:szCs w:val="24"/>
        </w:rPr>
        <w:t xml:space="preserve"> </w:t>
      </w:r>
      <w:r w:rsidRPr="004B19AB">
        <w:rPr>
          <w:sz w:val="24"/>
          <w:szCs w:val="24"/>
        </w:rPr>
        <w:t>ч,</w:t>
      </w:r>
      <w:r w:rsidRPr="004B19AB">
        <w:rPr>
          <w:spacing w:val="13"/>
          <w:sz w:val="24"/>
          <w:szCs w:val="24"/>
        </w:rPr>
        <w:t xml:space="preserve"> </w:t>
      </w:r>
      <w:r w:rsidRPr="004B19AB">
        <w:rPr>
          <w:sz w:val="24"/>
          <w:szCs w:val="24"/>
        </w:rPr>
        <w:t>2</w:t>
      </w:r>
      <w:r w:rsidRPr="004B19AB">
        <w:rPr>
          <w:spacing w:val="14"/>
          <w:sz w:val="24"/>
          <w:szCs w:val="24"/>
        </w:rPr>
        <w:t xml:space="preserve"> </w:t>
      </w:r>
      <w:r w:rsidRPr="004B19AB">
        <w:rPr>
          <w:sz w:val="24"/>
          <w:szCs w:val="24"/>
        </w:rPr>
        <w:t>класс</w:t>
      </w:r>
      <w:r w:rsidRPr="004B19AB">
        <w:rPr>
          <w:spacing w:val="15"/>
          <w:sz w:val="24"/>
          <w:szCs w:val="24"/>
        </w:rPr>
        <w:t xml:space="preserve"> </w:t>
      </w:r>
      <w:r w:rsidRPr="004B19AB">
        <w:rPr>
          <w:sz w:val="24"/>
          <w:szCs w:val="24"/>
        </w:rPr>
        <w:t>—</w:t>
      </w:r>
      <w:r w:rsidRPr="004B19AB">
        <w:rPr>
          <w:spacing w:val="13"/>
          <w:sz w:val="24"/>
          <w:szCs w:val="24"/>
        </w:rPr>
        <w:t xml:space="preserve"> </w:t>
      </w:r>
      <w:r w:rsidRPr="004B19AB">
        <w:rPr>
          <w:sz w:val="24"/>
          <w:szCs w:val="24"/>
        </w:rPr>
        <w:t>34</w:t>
      </w:r>
      <w:r w:rsidRPr="004B19AB">
        <w:rPr>
          <w:spacing w:val="14"/>
          <w:sz w:val="24"/>
          <w:szCs w:val="24"/>
        </w:rPr>
        <w:t xml:space="preserve"> </w:t>
      </w:r>
      <w:r w:rsidRPr="004B19AB">
        <w:rPr>
          <w:sz w:val="24"/>
          <w:szCs w:val="24"/>
        </w:rPr>
        <w:t>ч,</w:t>
      </w:r>
      <w:r w:rsidRPr="004B19AB">
        <w:rPr>
          <w:spacing w:val="13"/>
          <w:sz w:val="24"/>
          <w:szCs w:val="24"/>
        </w:rPr>
        <w:t xml:space="preserve"> </w:t>
      </w:r>
      <w:r w:rsidRPr="004B19AB">
        <w:rPr>
          <w:sz w:val="24"/>
          <w:szCs w:val="24"/>
        </w:rPr>
        <w:t>3</w:t>
      </w:r>
      <w:r w:rsidRPr="004B19AB">
        <w:rPr>
          <w:spacing w:val="11"/>
          <w:sz w:val="24"/>
          <w:szCs w:val="24"/>
        </w:rPr>
        <w:t xml:space="preserve"> </w:t>
      </w:r>
      <w:r w:rsidRPr="004B19AB">
        <w:rPr>
          <w:sz w:val="24"/>
          <w:szCs w:val="24"/>
        </w:rPr>
        <w:t>класс</w:t>
      </w:r>
      <w:r w:rsidRPr="004B19AB">
        <w:rPr>
          <w:spacing w:val="13"/>
          <w:sz w:val="24"/>
          <w:szCs w:val="24"/>
        </w:rPr>
        <w:t xml:space="preserve"> </w:t>
      </w:r>
      <w:r w:rsidRPr="004B19AB">
        <w:rPr>
          <w:sz w:val="24"/>
          <w:szCs w:val="24"/>
        </w:rPr>
        <w:t>—</w:t>
      </w:r>
      <w:r w:rsidRPr="004B19AB">
        <w:rPr>
          <w:spacing w:val="13"/>
          <w:sz w:val="24"/>
          <w:szCs w:val="24"/>
        </w:rPr>
        <w:t xml:space="preserve"> </w:t>
      </w:r>
      <w:r w:rsidRPr="004B19AB">
        <w:rPr>
          <w:sz w:val="24"/>
          <w:szCs w:val="24"/>
        </w:rPr>
        <w:t>34</w:t>
      </w:r>
      <w:r w:rsidRPr="004B19AB">
        <w:rPr>
          <w:spacing w:val="13"/>
          <w:sz w:val="24"/>
          <w:szCs w:val="24"/>
        </w:rPr>
        <w:t xml:space="preserve"> </w:t>
      </w:r>
      <w:r w:rsidRPr="004B19AB">
        <w:rPr>
          <w:sz w:val="24"/>
          <w:szCs w:val="24"/>
        </w:rPr>
        <w:t>ч,</w:t>
      </w:r>
      <w:r w:rsidRPr="004B19AB">
        <w:rPr>
          <w:spacing w:val="14"/>
          <w:sz w:val="24"/>
          <w:szCs w:val="24"/>
        </w:rPr>
        <w:t xml:space="preserve"> </w:t>
      </w:r>
      <w:r w:rsidRPr="004B19AB">
        <w:rPr>
          <w:sz w:val="24"/>
          <w:szCs w:val="24"/>
        </w:rPr>
        <w:t>4</w:t>
      </w:r>
      <w:r w:rsidRPr="004B19AB">
        <w:rPr>
          <w:spacing w:val="13"/>
          <w:sz w:val="24"/>
          <w:szCs w:val="24"/>
        </w:rPr>
        <w:t xml:space="preserve"> </w:t>
      </w:r>
      <w:r w:rsidRPr="004B19AB">
        <w:rPr>
          <w:sz w:val="24"/>
          <w:szCs w:val="24"/>
        </w:rPr>
        <w:t>класс</w:t>
      </w:r>
      <w:r w:rsidRPr="004B19AB">
        <w:rPr>
          <w:spacing w:val="13"/>
          <w:sz w:val="24"/>
          <w:szCs w:val="24"/>
        </w:rPr>
        <w:t xml:space="preserve"> </w:t>
      </w:r>
      <w:r w:rsidRPr="004B19AB">
        <w:rPr>
          <w:sz w:val="24"/>
          <w:szCs w:val="24"/>
        </w:rPr>
        <w:t>— 34</w:t>
      </w:r>
      <w:r w:rsidRPr="004B19AB">
        <w:rPr>
          <w:spacing w:val="6"/>
          <w:sz w:val="24"/>
          <w:szCs w:val="24"/>
        </w:rPr>
        <w:t xml:space="preserve"> </w:t>
      </w:r>
      <w:r w:rsidRPr="004B19AB">
        <w:rPr>
          <w:sz w:val="24"/>
          <w:szCs w:val="24"/>
        </w:rPr>
        <w:t>ч.</w:t>
      </w:r>
    </w:p>
    <w:p w:rsidR="002D52C9" w:rsidRPr="004B19AB" w:rsidRDefault="002D52C9" w:rsidP="002D52C9">
      <w:pPr>
        <w:autoSpaceDE w:val="0"/>
        <w:autoSpaceDN w:val="0"/>
        <w:spacing w:before="3"/>
        <w:rPr>
          <w:sz w:val="25"/>
          <w:szCs w:val="24"/>
        </w:rPr>
      </w:pPr>
    </w:p>
    <w:p w:rsidR="002D52C9" w:rsidRPr="004B19AB" w:rsidRDefault="002D52C9" w:rsidP="002D52C9">
      <w:pPr>
        <w:autoSpaceDE w:val="0"/>
        <w:autoSpaceDN w:val="0"/>
        <w:spacing w:line="274" w:lineRule="exact"/>
        <w:jc w:val="both"/>
        <w:outlineLvl w:val="0"/>
        <w:rPr>
          <w:b/>
          <w:bCs/>
          <w:sz w:val="24"/>
          <w:szCs w:val="24"/>
        </w:rPr>
      </w:pPr>
      <w:r w:rsidRPr="004B19AB">
        <w:rPr>
          <w:b/>
          <w:bCs/>
          <w:sz w:val="24"/>
          <w:szCs w:val="24"/>
        </w:rPr>
        <w:t>СОДЕРЖАНИЕ</w:t>
      </w:r>
      <w:r w:rsidRPr="004B19AB">
        <w:rPr>
          <w:b/>
          <w:bCs/>
          <w:spacing w:val="-6"/>
          <w:sz w:val="24"/>
          <w:szCs w:val="24"/>
        </w:rPr>
        <w:t xml:space="preserve"> </w:t>
      </w:r>
      <w:r w:rsidRPr="004B19AB">
        <w:rPr>
          <w:b/>
          <w:bCs/>
          <w:sz w:val="24"/>
          <w:szCs w:val="24"/>
        </w:rPr>
        <w:t>УЧЕБНОГО</w:t>
      </w:r>
      <w:r w:rsidRPr="004B19AB">
        <w:rPr>
          <w:b/>
          <w:bCs/>
          <w:spacing w:val="-5"/>
          <w:sz w:val="24"/>
          <w:szCs w:val="24"/>
        </w:rPr>
        <w:t xml:space="preserve"> </w:t>
      </w:r>
      <w:r w:rsidRPr="004B19AB">
        <w:rPr>
          <w:b/>
          <w:bCs/>
          <w:sz w:val="24"/>
          <w:szCs w:val="24"/>
        </w:rPr>
        <w:t>ПРЕДМЕТА</w:t>
      </w:r>
      <w:r w:rsidRPr="004B19AB">
        <w:rPr>
          <w:b/>
          <w:bCs/>
          <w:spacing w:val="-3"/>
          <w:sz w:val="24"/>
          <w:szCs w:val="24"/>
        </w:rPr>
        <w:t xml:space="preserve"> </w:t>
      </w:r>
      <w:r w:rsidRPr="004B19AB">
        <w:rPr>
          <w:b/>
          <w:bCs/>
          <w:sz w:val="24"/>
          <w:szCs w:val="24"/>
        </w:rPr>
        <w:t>«ИЗОБРАЗИТЕЛЬНОЕ</w:t>
      </w:r>
      <w:r w:rsidRPr="004B19AB">
        <w:rPr>
          <w:b/>
          <w:bCs/>
          <w:spacing w:val="-5"/>
          <w:sz w:val="24"/>
          <w:szCs w:val="24"/>
        </w:rPr>
        <w:t xml:space="preserve"> </w:t>
      </w:r>
      <w:r w:rsidRPr="004B19AB">
        <w:rPr>
          <w:b/>
          <w:bCs/>
          <w:sz w:val="24"/>
          <w:szCs w:val="24"/>
        </w:rPr>
        <w:t>ИСКУССТВО»</w:t>
      </w:r>
    </w:p>
    <w:p w:rsidR="002D52C9" w:rsidRPr="004B19AB" w:rsidRDefault="002D52C9" w:rsidP="00A3744D">
      <w:pPr>
        <w:numPr>
          <w:ilvl w:val="0"/>
          <w:numId w:val="159"/>
        </w:numPr>
        <w:tabs>
          <w:tab w:val="left" w:pos="1746"/>
        </w:tabs>
        <w:autoSpaceDE w:val="0"/>
        <w:autoSpaceDN w:val="0"/>
        <w:spacing w:line="274" w:lineRule="exact"/>
        <w:ind w:hanging="181"/>
        <w:rPr>
          <w:sz w:val="24"/>
        </w:rPr>
      </w:pPr>
      <w:r w:rsidRPr="004B19AB">
        <w:rPr>
          <w:sz w:val="24"/>
        </w:rPr>
        <w:t>КЛАСС</w:t>
      </w:r>
      <w:r w:rsidRPr="004B19AB">
        <w:rPr>
          <w:spacing w:val="-2"/>
          <w:sz w:val="24"/>
        </w:rPr>
        <w:t xml:space="preserve"> </w:t>
      </w:r>
      <w:r w:rsidRPr="004B19AB">
        <w:rPr>
          <w:sz w:val="24"/>
        </w:rPr>
        <w:t>(33</w:t>
      </w:r>
      <w:r w:rsidRPr="004B19AB">
        <w:rPr>
          <w:spacing w:val="-1"/>
          <w:sz w:val="24"/>
        </w:rPr>
        <w:t xml:space="preserve"> </w:t>
      </w:r>
      <w:r w:rsidRPr="004B19AB">
        <w:rPr>
          <w:sz w:val="24"/>
        </w:rPr>
        <w:t>ч)</w:t>
      </w:r>
    </w:p>
    <w:p w:rsidR="002D52C9" w:rsidRPr="004B19AB" w:rsidRDefault="002D52C9" w:rsidP="002D52C9">
      <w:pPr>
        <w:autoSpaceDE w:val="0"/>
        <w:autoSpaceDN w:val="0"/>
        <w:spacing w:before="5"/>
        <w:jc w:val="both"/>
        <w:outlineLvl w:val="0"/>
        <w:rPr>
          <w:b/>
          <w:bCs/>
          <w:sz w:val="24"/>
          <w:szCs w:val="24"/>
        </w:rPr>
      </w:pPr>
      <w:r w:rsidRPr="004B19AB">
        <w:rPr>
          <w:b/>
          <w:bCs/>
          <w:sz w:val="24"/>
          <w:szCs w:val="24"/>
        </w:rPr>
        <w:t>Модуль</w:t>
      </w:r>
      <w:r w:rsidRPr="004B19AB">
        <w:rPr>
          <w:b/>
          <w:bCs/>
          <w:spacing w:val="-2"/>
          <w:sz w:val="24"/>
          <w:szCs w:val="24"/>
        </w:rPr>
        <w:t xml:space="preserve"> </w:t>
      </w:r>
      <w:r w:rsidRPr="004B19AB">
        <w:rPr>
          <w:b/>
          <w:bCs/>
          <w:sz w:val="24"/>
          <w:szCs w:val="24"/>
        </w:rPr>
        <w:t>«Графика»</w:t>
      </w:r>
    </w:p>
    <w:p w:rsidR="002D52C9" w:rsidRPr="004B19AB" w:rsidRDefault="002D52C9" w:rsidP="002D52C9">
      <w:pPr>
        <w:autoSpaceDE w:val="0"/>
        <w:autoSpaceDN w:val="0"/>
        <w:spacing w:before="51" w:line="237" w:lineRule="auto"/>
        <w:ind w:right="831"/>
        <w:jc w:val="both"/>
        <w:rPr>
          <w:sz w:val="24"/>
          <w:szCs w:val="24"/>
        </w:rPr>
      </w:pPr>
      <w:r w:rsidRPr="004B19AB">
        <w:rPr>
          <w:w w:val="95"/>
          <w:sz w:val="24"/>
          <w:szCs w:val="24"/>
        </w:rPr>
        <w:t>Расположение изображения на листе. Выбор вертикальногоили горизонтального формата</w:t>
      </w:r>
      <w:r w:rsidRPr="004B19AB">
        <w:rPr>
          <w:spacing w:val="1"/>
          <w:w w:val="95"/>
          <w:sz w:val="24"/>
          <w:szCs w:val="24"/>
        </w:rPr>
        <w:t xml:space="preserve"> </w:t>
      </w:r>
      <w:r w:rsidRPr="004B19AB">
        <w:rPr>
          <w:sz w:val="24"/>
          <w:szCs w:val="24"/>
        </w:rPr>
        <w:t>листа</w:t>
      </w:r>
      <w:r w:rsidRPr="004B19AB">
        <w:rPr>
          <w:spacing w:val="-6"/>
          <w:sz w:val="24"/>
          <w:szCs w:val="24"/>
        </w:rPr>
        <w:t xml:space="preserve"> </w:t>
      </w:r>
      <w:r w:rsidRPr="004B19AB">
        <w:rPr>
          <w:sz w:val="24"/>
          <w:szCs w:val="24"/>
        </w:rPr>
        <w:t>в</w:t>
      </w:r>
      <w:r w:rsidRPr="004B19AB">
        <w:rPr>
          <w:spacing w:val="-5"/>
          <w:sz w:val="24"/>
          <w:szCs w:val="24"/>
        </w:rPr>
        <w:t xml:space="preserve"> </w:t>
      </w:r>
      <w:r w:rsidRPr="004B19AB">
        <w:rPr>
          <w:sz w:val="24"/>
          <w:szCs w:val="24"/>
        </w:rPr>
        <w:t>завис</w:t>
      </w:r>
      <w:r w:rsidRPr="004B19AB">
        <w:rPr>
          <w:sz w:val="24"/>
          <w:szCs w:val="24"/>
        </w:rPr>
        <w:t>и</w:t>
      </w:r>
      <w:r w:rsidRPr="004B19AB">
        <w:rPr>
          <w:sz w:val="24"/>
          <w:szCs w:val="24"/>
        </w:rPr>
        <w:t>мости</w:t>
      </w:r>
      <w:r w:rsidRPr="004B19AB">
        <w:rPr>
          <w:spacing w:val="-5"/>
          <w:sz w:val="24"/>
          <w:szCs w:val="24"/>
        </w:rPr>
        <w:t xml:space="preserve"> </w:t>
      </w:r>
      <w:r w:rsidRPr="004B19AB">
        <w:rPr>
          <w:sz w:val="24"/>
          <w:szCs w:val="24"/>
        </w:rPr>
        <w:t>от</w:t>
      </w:r>
      <w:r w:rsidRPr="004B19AB">
        <w:rPr>
          <w:spacing w:val="-7"/>
          <w:sz w:val="24"/>
          <w:szCs w:val="24"/>
        </w:rPr>
        <w:t xml:space="preserve"> </w:t>
      </w:r>
      <w:r w:rsidRPr="004B19AB">
        <w:rPr>
          <w:sz w:val="24"/>
          <w:szCs w:val="24"/>
        </w:rPr>
        <w:t>содержания</w:t>
      </w:r>
      <w:r w:rsidRPr="004B19AB">
        <w:rPr>
          <w:spacing w:val="5"/>
          <w:sz w:val="24"/>
          <w:szCs w:val="24"/>
        </w:rPr>
        <w:t xml:space="preserve"> </w:t>
      </w:r>
      <w:r w:rsidRPr="004B19AB">
        <w:rPr>
          <w:sz w:val="24"/>
          <w:szCs w:val="24"/>
        </w:rPr>
        <w:t>изображения.</w:t>
      </w:r>
    </w:p>
    <w:p w:rsidR="002D52C9" w:rsidRPr="004B19AB" w:rsidRDefault="002D52C9" w:rsidP="002D52C9">
      <w:pPr>
        <w:autoSpaceDE w:val="0"/>
        <w:autoSpaceDN w:val="0"/>
        <w:spacing w:before="3"/>
        <w:ind w:right="829"/>
        <w:jc w:val="both"/>
        <w:rPr>
          <w:sz w:val="24"/>
          <w:szCs w:val="24"/>
        </w:rPr>
      </w:pPr>
      <w:r w:rsidRPr="004B19AB">
        <w:rPr>
          <w:sz w:val="24"/>
          <w:szCs w:val="24"/>
        </w:rPr>
        <w:t>Разные</w:t>
      </w:r>
      <w:r w:rsidRPr="004B19AB">
        <w:rPr>
          <w:spacing w:val="1"/>
          <w:sz w:val="24"/>
          <w:szCs w:val="24"/>
        </w:rPr>
        <w:t xml:space="preserve"> </w:t>
      </w:r>
      <w:r w:rsidRPr="004B19AB">
        <w:rPr>
          <w:sz w:val="24"/>
          <w:szCs w:val="24"/>
        </w:rPr>
        <w:t>виды</w:t>
      </w:r>
      <w:r w:rsidRPr="004B19AB">
        <w:rPr>
          <w:spacing w:val="1"/>
          <w:sz w:val="24"/>
          <w:szCs w:val="24"/>
        </w:rPr>
        <w:t xml:space="preserve"> </w:t>
      </w:r>
      <w:r w:rsidRPr="004B19AB">
        <w:rPr>
          <w:sz w:val="24"/>
          <w:szCs w:val="24"/>
        </w:rPr>
        <w:t>линий.</w:t>
      </w:r>
      <w:r w:rsidRPr="004B19AB">
        <w:rPr>
          <w:spacing w:val="1"/>
          <w:sz w:val="24"/>
          <w:szCs w:val="24"/>
        </w:rPr>
        <w:t xml:space="preserve"> </w:t>
      </w:r>
      <w:r w:rsidRPr="004B19AB">
        <w:rPr>
          <w:sz w:val="24"/>
          <w:szCs w:val="24"/>
        </w:rPr>
        <w:t>Линейный</w:t>
      </w:r>
      <w:r w:rsidRPr="004B19AB">
        <w:rPr>
          <w:spacing w:val="1"/>
          <w:sz w:val="24"/>
          <w:szCs w:val="24"/>
        </w:rPr>
        <w:t xml:space="preserve"> </w:t>
      </w:r>
      <w:r w:rsidRPr="004B19AB">
        <w:rPr>
          <w:sz w:val="24"/>
          <w:szCs w:val="24"/>
        </w:rPr>
        <w:t>рисунок.</w:t>
      </w:r>
      <w:r w:rsidRPr="004B19AB">
        <w:rPr>
          <w:spacing w:val="1"/>
          <w:sz w:val="24"/>
          <w:szCs w:val="24"/>
        </w:rPr>
        <w:t xml:space="preserve"> </w:t>
      </w:r>
      <w:r w:rsidRPr="004B19AB">
        <w:rPr>
          <w:sz w:val="24"/>
          <w:szCs w:val="24"/>
        </w:rPr>
        <w:t>Графические</w:t>
      </w:r>
      <w:r w:rsidRPr="004B19AB">
        <w:rPr>
          <w:spacing w:val="1"/>
          <w:sz w:val="24"/>
          <w:szCs w:val="24"/>
        </w:rPr>
        <w:t xml:space="preserve"> </w:t>
      </w:r>
      <w:r w:rsidRPr="004B19AB">
        <w:rPr>
          <w:sz w:val="24"/>
          <w:szCs w:val="24"/>
        </w:rPr>
        <w:t>материалы</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линейного</w:t>
      </w:r>
      <w:r w:rsidRPr="004B19AB">
        <w:rPr>
          <w:spacing w:val="1"/>
          <w:sz w:val="24"/>
          <w:szCs w:val="24"/>
        </w:rPr>
        <w:t xml:space="preserve"> </w:t>
      </w:r>
      <w:r w:rsidRPr="004B19AB">
        <w:rPr>
          <w:sz w:val="24"/>
          <w:szCs w:val="24"/>
        </w:rPr>
        <w:t>рисунка</w:t>
      </w:r>
      <w:r w:rsidRPr="004B19AB">
        <w:rPr>
          <w:spacing w:val="-2"/>
          <w:sz w:val="24"/>
          <w:szCs w:val="24"/>
        </w:rPr>
        <w:t xml:space="preserve"> </w:t>
      </w:r>
      <w:r w:rsidRPr="004B19AB">
        <w:rPr>
          <w:sz w:val="24"/>
          <w:szCs w:val="24"/>
        </w:rPr>
        <w:t>и их</w:t>
      </w:r>
      <w:r w:rsidRPr="004B19AB">
        <w:rPr>
          <w:spacing w:val="2"/>
          <w:sz w:val="24"/>
          <w:szCs w:val="24"/>
        </w:rPr>
        <w:t xml:space="preserve"> </w:t>
      </w:r>
      <w:r w:rsidRPr="004B19AB">
        <w:rPr>
          <w:sz w:val="24"/>
          <w:szCs w:val="24"/>
        </w:rPr>
        <w:t>особе</w:t>
      </w:r>
      <w:r w:rsidRPr="004B19AB">
        <w:rPr>
          <w:sz w:val="24"/>
          <w:szCs w:val="24"/>
        </w:rPr>
        <w:t>н</w:t>
      </w:r>
      <w:r w:rsidRPr="004B19AB">
        <w:rPr>
          <w:sz w:val="24"/>
          <w:szCs w:val="24"/>
        </w:rPr>
        <w:t>ности.</w:t>
      </w:r>
      <w:r w:rsidRPr="004B19AB">
        <w:rPr>
          <w:spacing w:val="-1"/>
          <w:sz w:val="24"/>
          <w:szCs w:val="24"/>
        </w:rPr>
        <w:t xml:space="preserve"> </w:t>
      </w:r>
      <w:r w:rsidRPr="004B19AB">
        <w:rPr>
          <w:sz w:val="24"/>
          <w:szCs w:val="24"/>
        </w:rPr>
        <w:t>Приёмы рисования</w:t>
      </w:r>
      <w:r w:rsidRPr="004B19AB">
        <w:rPr>
          <w:spacing w:val="9"/>
          <w:sz w:val="24"/>
          <w:szCs w:val="24"/>
        </w:rPr>
        <w:t xml:space="preserve"> </w:t>
      </w:r>
      <w:r w:rsidRPr="004B19AB">
        <w:rPr>
          <w:sz w:val="24"/>
          <w:szCs w:val="24"/>
        </w:rPr>
        <w:t>линией.</w:t>
      </w:r>
    </w:p>
    <w:p w:rsidR="002D52C9" w:rsidRPr="004B19AB" w:rsidRDefault="002D52C9" w:rsidP="002D52C9">
      <w:pPr>
        <w:autoSpaceDE w:val="0"/>
        <w:autoSpaceDN w:val="0"/>
        <w:ind w:right="831"/>
        <w:jc w:val="both"/>
        <w:rPr>
          <w:sz w:val="24"/>
          <w:szCs w:val="24"/>
        </w:rPr>
      </w:pPr>
      <w:r w:rsidRPr="004B19AB">
        <w:rPr>
          <w:w w:val="95"/>
          <w:sz w:val="24"/>
          <w:szCs w:val="24"/>
        </w:rPr>
        <w:t>Рисование с натуры: разные листья и их форма Представление о пропорциях: короткое —</w:t>
      </w:r>
      <w:r w:rsidRPr="004B19AB">
        <w:rPr>
          <w:spacing w:val="1"/>
          <w:w w:val="95"/>
          <w:sz w:val="24"/>
          <w:szCs w:val="24"/>
        </w:rPr>
        <w:t xml:space="preserve"> </w:t>
      </w:r>
      <w:r w:rsidRPr="004B19AB">
        <w:rPr>
          <w:sz w:val="24"/>
          <w:szCs w:val="24"/>
        </w:rPr>
        <w:t>длинное.</w:t>
      </w:r>
      <w:r w:rsidRPr="004B19AB">
        <w:rPr>
          <w:spacing w:val="1"/>
          <w:sz w:val="24"/>
          <w:szCs w:val="24"/>
        </w:rPr>
        <w:t xml:space="preserve"> </w:t>
      </w:r>
      <w:r w:rsidRPr="004B19AB">
        <w:rPr>
          <w:sz w:val="24"/>
          <w:szCs w:val="24"/>
        </w:rPr>
        <w:t>Разв</w:t>
      </w:r>
      <w:r w:rsidRPr="004B19AB">
        <w:rPr>
          <w:sz w:val="24"/>
          <w:szCs w:val="24"/>
        </w:rPr>
        <w:t>и</w:t>
      </w:r>
      <w:r w:rsidRPr="004B19AB">
        <w:rPr>
          <w:sz w:val="24"/>
          <w:szCs w:val="24"/>
        </w:rPr>
        <w:t>тие</w:t>
      </w:r>
      <w:r w:rsidRPr="004B19AB">
        <w:rPr>
          <w:spacing w:val="1"/>
          <w:sz w:val="24"/>
          <w:szCs w:val="24"/>
        </w:rPr>
        <w:t xml:space="preserve"> </w:t>
      </w:r>
      <w:r w:rsidRPr="004B19AB">
        <w:rPr>
          <w:sz w:val="24"/>
          <w:szCs w:val="24"/>
        </w:rPr>
        <w:t>навыка</w:t>
      </w:r>
      <w:r w:rsidRPr="004B19AB">
        <w:rPr>
          <w:spacing w:val="1"/>
          <w:sz w:val="24"/>
          <w:szCs w:val="24"/>
        </w:rPr>
        <w:t xml:space="preserve"> </w:t>
      </w:r>
      <w:r w:rsidRPr="004B19AB">
        <w:rPr>
          <w:sz w:val="24"/>
          <w:szCs w:val="24"/>
        </w:rPr>
        <w:t>видения</w:t>
      </w:r>
      <w:r w:rsidRPr="004B19AB">
        <w:rPr>
          <w:spacing w:val="1"/>
          <w:sz w:val="24"/>
          <w:szCs w:val="24"/>
        </w:rPr>
        <w:t xml:space="preserve"> </w:t>
      </w:r>
      <w:r w:rsidRPr="004B19AB">
        <w:rPr>
          <w:sz w:val="24"/>
          <w:szCs w:val="24"/>
        </w:rPr>
        <w:t>соотношения</w:t>
      </w:r>
      <w:r w:rsidRPr="004B19AB">
        <w:rPr>
          <w:spacing w:val="1"/>
          <w:sz w:val="24"/>
          <w:szCs w:val="24"/>
        </w:rPr>
        <w:t xml:space="preserve"> </w:t>
      </w:r>
      <w:r w:rsidRPr="004B19AB">
        <w:rPr>
          <w:sz w:val="24"/>
          <w:szCs w:val="24"/>
        </w:rPr>
        <w:t>частей</w:t>
      </w:r>
      <w:r w:rsidRPr="004B19AB">
        <w:rPr>
          <w:spacing w:val="1"/>
          <w:sz w:val="24"/>
          <w:szCs w:val="24"/>
        </w:rPr>
        <w:t xml:space="preserve"> </w:t>
      </w:r>
      <w:r w:rsidRPr="004B19AB">
        <w:rPr>
          <w:sz w:val="24"/>
          <w:szCs w:val="24"/>
        </w:rPr>
        <w:t>целого</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основе</w:t>
      </w:r>
      <w:r w:rsidRPr="004B19AB">
        <w:rPr>
          <w:spacing w:val="1"/>
          <w:sz w:val="24"/>
          <w:szCs w:val="24"/>
        </w:rPr>
        <w:t xml:space="preserve"> </w:t>
      </w:r>
      <w:r w:rsidRPr="004B19AB">
        <w:rPr>
          <w:sz w:val="24"/>
          <w:szCs w:val="24"/>
        </w:rPr>
        <w:t>рисунков</w:t>
      </w:r>
      <w:r w:rsidRPr="004B19AB">
        <w:rPr>
          <w:spacing w:val="1"/>
          <w:sz w:val="24"/>
          <w:szCs w:val="24"/>
        </w:rPr>
        <w:t xml:space="preserve"> </w:t>
      </w:r>
      <w:r w:rsidRPr="004B19AB">
        <w:rPr>
          <w:sz w:val="24"/>
          <w:szCs w:val="24"/>
        </w:rPr>
        <w:t>животных).</w:t>
      </w:r>
    </w:p>
    <w:p w:rsidR="002D52C9" w:rsidRPr="004B19AB" w:rsidRDefault="002D52C9" w:rsidP="002D52C9">
      <w:pPr>
        <w:autoSpaceDE w:val="0"/>
        <w:autoSpaceDN w:val="0"/>
        <w:ind w:right="827"/>
        <w:jc w:val="both"/>
        <w:rPr>
          <w:sz w:val="24"/>
          <w:szCs w:val="24"/>
        </w:rPr>
      </w:pPr>
      <w:r w:rsidRPr="004B19AB">
        <w:rPr>
          <w:sz w:val="24"/>
          <w:szCs w:val="24"/>
        </w:rPr>
        <w:t>Графическое пятно (ахроматическое) и представление о силуэте. Формирование навыка</w:t>
      </w:r>
      <w:r w:rsidRPr="004B19AB">
        <w:rPr>
          <w:spacing w:val="-57"/>
          <w:sz w:val="24"/>
          <w:szCs w:val="24"/>
        </w:rPr>
        <w:t xml:space="preserve"> </w:t>
      </w:r>
      <w:r w:rsidRPr="004B19AB">
        <w:rPr>
          <w:sz w:val="24"/>
          <w:szCs w:val="24"/>
        </w:rPr>
        <w:t>видения</w:t>
      </w:r>
      <w:r w:rsidRPr="004B19AB">
        <w:rPr>
          <w:spacing w:val="-5"/>
          <w:sz w:val="24"/>
          <w:szCs w:val="24"/>
        </w:rPr>
        <w:t xml:space="preserve"> </w:t>
      </w:r>
      <w:r w:rsidRPr="004B19AB">
        <w:rPr>
          <w:sz w:val="24"/>
          <w:szCs w:val="24"/>
        </w:rPr>
        <w:t>ц</w:t>
      </w:r>
      <w:r w:rsidRPr="004B19AB">
        <w:rPr>
          <w:sz w:val="24"/>
          <w:szCs w:val="24"/>
        </w:rPr>
        <w:t>е</w:t>
      </w:r>
      <w:r w:rsidRPr="004B19AB">
        <w:rPr>
          <w:sz w:val="24"/>
          <w:szCs w:val="24"/>
        </w:rPr>
        <w:t>лостности.</w:t>
      </w:r>
      <w:r w:rsidRPr="004B19AB">
        <w:rPr>
          <w:spacing w:val="-5"/>
          <w:sz w:val="24"/>
          <w:szCs w:val="24"/>
        </w:rPr>
        <w:t xml:space="preserve"> </w:t>
      </w:r>
      <w:r w:rsidRPr="004B19AB">
        <w:rPr>
          <w:sz w:val="24"/>
          <w:szCs w:val="24"/>
        </w:rPr>
        <w:t>Цельная</w:t>
      </w:r>
      <w:r w:rsidRPr="004B19AB">
        <w:rPr>
          <w:spacing w:val="-4"/>
          <w:sz w:val="24"/>
          <w:szCs w:val="24"/>
        </w:rPr>
        <w:t xml:space="preserve"> </w:t>
      </w:r>
      <w:r w:rsidRPr="004B19AB">
        <w:rPr>
          <w:sz w:val="24"/>
          <w:szCs w:val="24"/>
        </w:rPr>
        <w:t>форма</w:t>
      </w:r>
      <w:r w:rsidRPr="004B19AB">
        <w:rPr>
          <w:spacing w:val="4"/>
          <w:sz w:val="24"/>
          <w:szCs w:val="24"/>
        </w:rPr>
        <w:t xml:space="preserve"> </w:t>
      </w:r>
      <w:r w:rsidRPr="004B19AB">
        <w:rPr>
          <w:sz w:val="24"/>
          <w:szCs w:val="24"/>
        </w:rPr>
        <w:t>и</w:t>
      </w:r>
      <w:r w:rsidRPr="004B19AB">
        <w:rPr>
          <w:spacing w:val="6"/>
          <w:sz w:val="24"/>
          <w:szCs w:val="24"/>
        </w:rPr>
        <w:t xml:space="preserve"> </w:t>
      </w:r>
      <w:r w:rsidRPr="004B19AB">
        <w:rPr>
          <w:sz w:val="24"/>
          <w:szCs w:val="24"/>
        </w:rPr>
        <w:t>её</w:t>
      </w:r>
      <w:r w:rsidRPr="004B19AB">
        <w:rPr>
          <w:spacing w:val="4"/>
          <w:sz w:val="24"/>
          <w:szCs w:val="24"/>
        </w:rPr>
        <w:t xml:space="preserve"> </w:t>
      </w:r>
      <w:r w:rsidRPr="004B19AB">
        <w:rPr>
          <w:sz w:val="24"/>
          <w:szCs w:val="24"/>
        </w:rPr>
        <w:t>части.</w:t>
      </w:r>
    </w:p>
    <w:p w:rsidR="002D52C9" w:rsidRPr="004B19AB" w:rsidRDefault="002D52C9" w:rsidP="002D52C9">
      <w:pPr>
        <w:autoSpaceDE w:val="0"/>
        <w:autoSpaceDN w:val="0"/>
        <w:spacing w:before="5" w:line="274" w:lineRule="exact"/>
        <w:jc w:val="both"/>
        <w:outlineLvl w:val="0"/>
        <w:rPr>
          <w:b/>
          <w:bCs/>
          <w:sz w:val="24"/>
          <w:szCs w:val="24"/>
        </w:rPr>
      </w:pPr>
      <w:r w:rsidRPr="004B19AB">
        <w:rPr>
          <w:b/>
          <w:bCs/>
          <w:sz w:val="24"/>
          <w:szCs w:val="24"/>
        </w:rPr>
        <w:t>Модуль</w:t>
      </w:r>
      <w:r w:rsidRPr="004B19AB">
        <w:rPr>
          <w:b/>
          <w:bCs/>
          <w:spacing w:val="-1"/>
          <w:sz w:val="24"/>
          <w:szCs w:val="24"/>
        </w:rPr>
        <w:t xml:space="preserve"> </w:t>
      </w:r>
      <w:r w:rsidRPr="004B19AB">
        <w:rPr>
          <w:b/>
          <w:bCs/>
          <w:sz w:val="24"/>
          <w:szCs w:val="24"/>
        </w:rPr>
        <w:t>«Живопись»</w:t>
      </w:r>
    </w:p>
    <w:p w:rsidR="002D52C9" w:rsidRPr="004B19AB" w:rsidRDefault="002D52C9" w:rsidP="002D52C9">
      <w:pPr>
        <w:autoSpaceDE w:val="0"/>
        <w:autoSpaceDN w:val="0"/>
        <w:ind w:right="841"/>
        <w:jc w:val="both"/>
        <w:rPr>
          <w:sz w:val="24"/>
          <w:szCs w:val="24"/>
        </w:rPr>
      </w:pPr>
      <w:r w:rsidRPr="004B19AB">
        <w:rPr>
          <w:sz w:val="24"/>
          <w:szCs w:val="24"/>
        </w:rPr>
        <w:t>Цвет как одно из главных средств выражения в изобразительном искусстве. Навыки</w:t>
      </w:r>
      <w:r w:rsidRPr="004B19AB">
        <w:rPr>
          <w:spacing w:val="1"/>
          <w:sz w:val="24"/>
          <w:szCs w:val="24"/>
        </w:rPr>
        <w:t xml:space="preserve"> </w:t>
      </w:r>
      <w:r w:rsidRPr="004B19AB">
        <w:rPr>
          <w:sz w:val="24"/>
          <w:szCs w:val="24"/>
        </w:rPr>
        <w:t>работы</w:t>
      </w:r>
      <w:r w:rsidRPr="004B19AB">
        <w:rPr>
          <w:spacing w:val="-2"/>
          <w:sz w:val="24"/>
          <w:szCs w:val="24"/>
        </w:rPr>
        <w:t xml:space="preserve"> </w:t>
      </w:r>
      <w:r w:rsidRPr="004B19AB">
        <w:rPr>
          <w:sz w:val="24"/>
          <w:szCs w:val="24"/>
        </w:rPr>
        <w:t>гуашью</w:t>
      </w:r>
      <w:r w:rsidRPr="004B19AB">
        <w:rPr>
          <w:spacing w:val="-1"/>
          <w:sz w:val="24"/>
          <w:szCs w:val="24"/>
        </w:rPr>
        <w:t xml:space="preserve"> </w:t>
      </w:r>
      <w:r w:rsidRPr="004B19AB">
        <w:rPr>
          <w:sz w:val="24"/>
          <w:szCs w:val="24"/>
        </w:rPr>
        <w:t>в условиях</w:t>
      </w:r>
      <w:r w:rsidRPr="004B19AB">
        <w:rPr>
          <w:spacing w:val="2"/>
          <w:sz w:val="24"/>
          <w:szCs w:val="24"/>
        </w:rPr>
        <w:t xml:space="preserve"> </w:t>
      </w:r>
      <w:r w:rsidRPr="004B19AB">
        <w:rPr>
          <w:sz w:val="24"/>
          <w:szCs w:val="24"/>
        </w:rPr>
        <w:t>урока.</w:t>
      </w:r>
      <w:r>
        <w:rPr>
          <w:sz w:val="24"/>
          <w:szCs w:val="24"/>
        </w:rPr>
        <w:t xml:space="preserve"> </w:t>
      </w:r>
      <w:r w:rsidRPr="004B19AB">
        <w:rPr>
          <w:sz w:val="24"/>
          <w:szCs w:val="24"/>
        </w:rPr>
        <w:t>Краски</w:t>
      </w:r>
      <w:r w:rsidRPr="004B19AB">
        <w:rPr>
          <w:spacing w:val="15"/>
          <w:sz w:val="24"/>
          <w:szCs w:val="24"/>
        </w:rPr>
        <w:t xml:space="preserve"> </w:t>
      </w:r>
      <w:r w:rsidRPr="004B19AB">
        <w:rPr>
          <w:sz w:val="24"/>
          <w:szCs w:val="24"/>
        </w:rPr>
        <w:t>«гуашь»,</w:t>
      </w:r>
      <w:r w:rsidRPr="004B19AB">
        <w:rPr>
          <w:spacing w:val="10"/>
          <w:sz w:val="24"/>
          <w:szCs w:val="24"/>
        </w:rPr>
        <w:t xml:space="preserve"> </w:t>
      </w:r>
      <w:r w:rsidRPr="004B19AB">
        <w:rPr>
          <w:sz w:val="24"/>
          <w:szCs w:val="24"/>
        </w:rPr>
        <w:t>кисти,</w:t>
      </w:r>
      <w:r w:rsidRPr="004B19AB">
        <w:rPr>
          <w:spacing w:val="9"/>
          <w:sz w:val="24"/>
          <w:szCs w:val="24"/>
        </w:rPr>
        <w:t xml:space="preserve"> </w:t>
      </w:r>
      <w:r w:rsidRPr="004B19AB">
        <w:rPr>
          <w:sz w:val="24"/>
          <w:szCs w:val="24"/>
        </w:rPr>
        <w:t>бумага</w:t>
      </w:r>
      <w:r w:rsidRPr="004B19AB">
        <w:rPr>
          <w:spacing w:val="10"/>
          <w:sz w:val="24"/>
          <w:szCs w:val="24"/>
        </w:rPr>
        <w:t xml:space="preserve"> </w:t>
      </w:r>
      <w:r w:rsidRPr="004B19AB">
        <w:rPr>
          <w:sz w:val="24"/>
          <w:szCs w:val="24"/>
        </w:rPr>
        <w:t>цветная</w:t>
      </w:r>
      <w:r w:rsidRPr="004B19AB">
        <w:rPr>
          <w:spacing w:val="11"/>
          <w:sz w:val="24"/>
          <w:szCs w:val="24"/>
        </w:rPr>
        <w:t xml:space="preserve"> </w:t>
      </w:r>
      <w:r w:rsidRPr="004B19AB">
        <w:rPr>
          <w:sz w:val="24"/>
          <w:szCs w:val="24"/>
        </w:rPr>
        <w:t>и</w:t>
      </w:r>
      <w:r w:rsidRPr="004B19AB">
        <w:rPr>
          <w:spacing w:val="9"/>
          <w:sz w:val="24"/>
          <w:szCs w:val="24"/>
        </w:rPr>
        <w:t xml:space="preserve"> </w:t>
      </w:r>
      <w:r w:rsidRPr="004B19AB">
        <w:rPr>
          <w:sz w:val="24"/>
          <w:szCs w:val="24"/>
        </w:rPr>
        <w:t>белая.</w:t>
      </w:r>
    </w:p>
    <w:p w:rsidR="002D52C9" w:rsidRPr="004B19AB" w:rsidRDefault="002D52C9" w:rsidP="002D52C9">
      <w:pPr>
        <w:autoSpaceDE w:val="0"/>
        <w:autoSpaceDN w:val="0"/>
        <w:rPr>
          <w:sz w:val="24"/>
          <w:szCs w:val="24"/>
        </w:rPr>
      </w:pPr>
      <w:r w:rsidRPr="004B19AB">
        <w:rPr>
          <w:w w:val="95"/>
          <w:sz w:val="24"/>
          <w:szCs w:val="24"/>
        </w:rPr>
        <w:t>Три</w:t>
      </w:r>
      <w:r w:rsidRPr="004B19AB">
        <w:rPr>
          <w:spacing w:val="21"/>
          <w:w w:val="95"/>
          <w:sz w:val="24"/>
          <w:szCs w:val="24"/>
        </w:rPr>
        <w:t xml:space="preserve"> </w:t>
      </w:r>
      <w:r w:rsidRPr="004B19AB">
        <w:rPr>
          <w:w w:val="95"/>
          <w:sz w:val="24"/>
          <w:szCs w:val="24"/>
        </w:rPr>
        <w:t>основных</w:t>
      </w:r>
      <w:r w:rsidRPr="004B19AB">
        <w:rPr>
          <w:spacing w:val="24"/>
          <w:w w:val="95"/>
          <w:sz w:val="24"/>
          <w:szCs w:val="24"/>
        </w:rPr>
        <w:t xml:space="preserve"> </w:t>
      </w:r>
      <w:r w:rsidRPr="004B19AB">
        <w:rPr>
          <w:w w:val="95"/>
          <w:sz w:val="24"/>
          <w:szCs w:val="24"/>
        </w:rPr>
        <w:t>цвета.</w:t>
      </w:r>
      <w:r w:rsidRPr="004B19AB">
        <w:rPr>
          <w:spacing w:val="25"/>
          <w:w w:val="95"/>
          <w:sz w:val="24"/>
          <w:szCs w:val="24"/>
        </w:rPr>
        <w:t xml:space="preserve"> </w:t>
      </w:r>
      <w:r w:rsidRPr="004B19AB">
        <w:rPr>
          <w:w w:val="95"/>
          <w:sz w:val="24"/>
          <w:szCs w:val="24"/>
        </w:rPr>
        <w:t>Ассоциативные</w:t>
      </w:r>
      <w:r w:rsidRPr="004B19AB">
        <w:rPr>
          <w:spacing w:val="21"/>
          <w:w w:val="95"/>
          <w:sz w:val="24"/>
          <w:szCs w:val="24"/>
        </w:rPr>
        <w:t xml:space="preserve"> </w:t>
      </w:r>
      <w:r w:rsidRPr="004B19AB">
        <w:rPr>
          <w:w w:val="95"/>
          <w:sz w:val="24"/>
          <w:szCs w:val="24"/>
        </w:rPr>
        <w:t>представления,</w:t>
      </w:r>
      <w:r w:rsidRPr="004B19AB">
        <w:rPr>
          <w:spacing w:val="22"/>
          <w:w w:val="95"/>
          <w:sz w:val="24"/>
          <w:szCs w:val="24"/>
        </w:rPr>
        <w:t xml:space="preserve"> </w:t>
      </w:r>
      <w:r w:rsidRPr="004B19AB">
        <w:rPr>
          <w:w w:val="95"/>
          <w:sz w:val="24"/>
          <w:szCs w:val="24"/>
        </w:rPr>
        <w:t>связанные</w:t>
      </w:r>
      <w:r w:rsidRPr="004B19AB">
        <w:rPr>
          <w:spacing w:val="21"/>
          <w:w w:val="95"/>
          <w:sz w:val="24"/>
          <w:szCs w:val="24"/>
        </w:rPr>
        <w:t xml:space="preserve"> </w:t>
      </w:r>
      <w:r w:rsidRPr="004B19AB">
        <w:rPr>
          <w:w w:val="95"/>
          <w:sz w:val="24"/>
          <w:szCs w:val="24"/>
        </w:rPr>
        <w:t>с</w:t>
      </w:r>
      <w:r w:rsidRPr="004B19AB">
        <w:rPr>
          <w:spacing w:val="20"/>
          <w:w w:val="95"/>
          <w:sz w:val="24"/>
          <w:szCs w:val="24"/>
        </w:rPr>
        <w:t xml:space="preserve"> </w:t>
      </w:r>
      <w:r w:rsidRPr="004B19AB">
        <w:rPr>
          <w:w w:val="95"/>
          <w:sz w:val="24"/>
          <w:szCs w:val="24"/>
        </w:rPr>
        <w:t>каждым</w:t>
      </w:r>
      <w:r w:rsidRPr="004B19AB">
        <w:rPr>
          <w:spacing w:val="21"/>
          <w:w w:val="95"/>
          <w:sz w:val="24"/>
          <w:szCs w:val="24"/>
        </w:rPr>
        <w:t xml:space="preserve"> </w:t>
      </w:r>
      <w:r w:rsidRPr="004B19AB">
        <w:rPr>
          <w:w w:val="95"/>
          <w:sz w:val="24"/>
          <w:szCs w:val="24"/>
        </w:rPr>
        <w:t>цветом.</w:t>
      </w:r>
      <w:r w:rsidRPr="004B19AB">
        <w:rPr>
          <w:spacing w:val="23"/>
          <w:w w:val="95"/>
          <w:sz w:val="24"/>
          <w:szCs w:val="24"/>
        </w:rPr>
        <w:t xml:space="preserve"> </w:t>
      </w:r>
      <w:r w:rsidRPr="004B19AB">
        <w:rPr>
          <w:w w:val="95"/>
          <w:sz w:val="24"/>
          <w:szCs w:val="24"/>
        </w:rPr>
        <w:t>Навыки</w:t>
      </w:r>
      <w:r w:rsidRPr="004B19AB">
        <w:rPr>
          <w:spacing w:val="-54"/>
          <w:w w:val="95"/>
          <w:sz w:val="24"/>
          <w:szCs w:val="24"/>
        </w:rPr>
        <w:t xml:space="preserve"> </w:t>
      </w:r>
      <w:r w:rsidRPr="004B19AB">
        <w:rPr>
          <w:sz w:val="24"/>
          <w:szCs w:val="24"/>
        </w:rPr>
        <w:t>смешения</w:t>
      </w:r>
      <w:r w:rsidRPr="004B19AB">
        <w:rPr>
          <w:spacing w:val="-3"/>
          <w:sz w:val="24"/>
          <w:szCs w:val="24"/>
        </w:rPr>
        <w:t xml:space="preserve"> </w:t>
      </w:r>
      <w:r w:rsidRPr="004B19AB">
        <w:rPr>
          <w:sz w:val="24"/>
          <w:szCs w:val="24"/>
        </w:rPr>
        <w:t>красок</w:t>
      </w:r>
      <w:r w:rsidRPr="004B19AB">
        <w:rPr>
          <w:spacing w:val="-1"/>
          <w:sz w:val="24"/>
          <w:szCs w:val="24"/>
        </w:rPr>
        <w:t xml:space="preserve"> </w:t>
      </w:r>
      <w:r w:rsidRPr="004B19AB">
        <w:rPr>
          <w:sz w:val="24"/>
          <w:szCs w:val="24"/>
        </w:rPr>
        <w:t>и</w:t>
      </w:r>
      <w:r w:rsidRPr="004B19AB">
        <w:rPr>
          <w:spacing w:val="-2"/>
          <w:sz w:val="24"/>
          <w:szCs w:val="24"/>
        </w:rPr>
        <w:t xml:space="preserve"> </w:t>
      </w:r>
      <w:r w:rsidRPr="004B19AB">
        <w:rPr>
          <w:sz w:val="24"/>
          <w:szCs w:val="24"/>
        </w:rPr>
        <w:t>п</w:t>
      </w:r>
      <w:r w:rsidRPr="004B19AB">
        <w:rPr>
          <w:sz w:val="24"/>
          <w:szCs w:val="24"/>
        </w:rPr>
        <w:t>о</w:t>
      </w:r>
      <w:r w:rsidRPr="004B19AB">
        <w:rPr>
          <w:sz w:val="24"/>
          <w:szCs w:val="24"/>
        </w:rPr>
        <w:t>лучение</w:t>
      </w:r>
      <w:r>
        <w:rPr>
          <w:sz w:val="24"/>
          <w:szCs w:val="24"/>
        </w:rPr>
        <w:t xml:space="preserve"> </w:t>
      </w:r>
      <w:r w:rsidRPr="004B19AB">
        <w:rPr>
          <w:sz w:val="24"/>
          <w:szCs w:val="24"/>
        </w:rPr>
        <w:t>нового</w:t>
      </w:r>
      <w:r w:rsidRPr="004B19AB">
        <w:rPr>
          <w:spacing w:val="7"/>
          <w:sz w:val="24"/>
          <w:szCs w:val="24"/>
        </w:rPr>
        <w:t xml:space="preserve"> </w:t>
      </w:r>
      <w:r w:rsidRPr="004B19AB">
        <w:rPr>
          <w:sz w:val="24"/>
          <w:szCs w:val="24"/>
        </w:rPr>
        <w:t>цвета.</w:t>
      </w:r>
    </w:p>
    <w:p w:rsidR="002D52C9" w:rsidRPr="004B19AB" w:rsidRDefault="002D52C9" w:rsidP="002D52C9">
      <w:pPr>
        <w:autoSpaceDE w:val="0"/>
        <w:autoSpaceDN w:val="0"/>
        <w:spacing w:before="1"/>
        <w:ind w:right="830"/>
        <w:rPr>
          <w:sz w:val="24"/>
          <w:szCs w:val="24"/>
        </w:rPr>
      </w:pPr>
      <w:r w:rsidRPr="004B19AB">
        <w:rPr>
          <w:w w:val="95"/>
          <w:sz w:val="24"/>
          <w:szCs w:val="24"/>
        </w:rPr>
        <w:t>Эмоциональная</w:t>
      </w:r>
      <w:r w:rsidRPr="004B19AB">
        <w:rPr>
          <w:spacing w:val="43"/>
          <w:w w:val="95"/>
          <w:sz w:val="24"/>
          <w:szCs w:val="24"/>
        </w:rPr>
        <w:t xml:space="preserve"> </w:t>
      </w:r>
      <w:r w:rsidRPr="004B19AB">
        <w:rPr>
          <w:w w:val="95"/>
          <w:sz w:val="24"/>
          <w:szCs w:val="24"/>
        </w:rPr>
        <w:t>выразительность</w:t>
      </w:r>
      <w:r w:rsidRPr="004B19AB">
        <w:rPr>
          <w:spacing w:val="42"/>
          <w:w w:val="95"/>
          <w:sz w:val="24"/>
          <w:szCs w:val="24"/>
        </w:rPr>
        <w:t xml:space="preserve"> </w:t>
      </w:r>
      <w:r w:rsidRPr="004B19AB">
        <w:rPr>
          <w:w w:val="95"/>
          <w:sz w:val="24"/>
          <w:szCs w:val="24"/>
        </w:rPr>
        <w:t>цвета,</w:t>
      </w:r>
      <w:r w:rsidRPr="004B19AB">
        <w:rPr>
          <w:spacing w:val="44"/>
          <w:w w:val="95"/>
          <w:sz w:val="24"/>
          <w:szCs w:val="24"/>
        </w:rPr>
        <w:t xml:space="preserve"> </w:t>
      </w:r>
      <w:r w:rsidRPr="004B19AB">
        <w:rPr>
          <w:w w:val="95"/>
          <w:sz w:val="24"/>
          <w:szCs w:val="24"/>
        </w:rPr>
        <w:t>способы</w:t>
      </w:r>
      <w:r w:rsidRPr="004B19AB">
        <w:rPr>
          <w:spacing w:val="43"/>
          <w:w w:val="95"/>
          <w:sz w:val="24"/>
          <w:szCs w:val="24"/>
        </w:rPr>
        <w:t xml:space="preserve"> </w:t>
      </w:r>
      <w:r w:rsidRPr="004B19AB">
        <w:rPr>
          <w:w w:val="95"/>
          <w:sz w:val="24"/>
          <w:szCs w:val="24"/>
        </w:rPr>
        <w:t>выражение</w:t>
      </w:r>
      <w:r w:rsidRPr="004B19AB">
        <w:rPr>
          <w:spacing w:val="48"/>
          <w:w w:val="95"/>
          <w:sz w:val="24"/>
          <w:szCs w:val="24"/>
        </w:rPr>
        <w:t xml:space="preserve"> </w:t>
      </w:r>
      <w:r w:rsidRPr="004B19AB">
        <w:rPr>
          <w:w w:val="95"/>
          <w:sz w:val="24"/>
          <w:szCs w:val="24"/>
        </w:rPr>
        <w:t>настроения</w:t>
      </w:r>
      <w:r w:rsidRPr="004B19AB">
        <w:rPr>
          <w:spacing w:val="54"/>
          <w:w w:val="95"/>
          <w:sz w:val="24"/>
          <w:szCs w:val="24"/>
        </w:rPr>
        <w:t xml:space="preserve"> </w:t>
      </w:r>
      <w:r w:rsidRPr="004B19AB">
        <w:rPr>
          <w:w w:val="95"/>
          <w:sz w:val="24"/>
          <w:szCs w:val="24"/>
        </w:rPr>
        <w:t>в</w:t>
      </w:r>
      <w:r w:rsidRPr="004B19AB">
        <w:rPr>
          <w:spacing w:val="53"/>
          <w:w w:val="95"/>
          <w:sz w:val="24"/>
          <w:szCs w:val="24"/>
        </w:rPr>
        <w:t xml:space="preserve"> </w:t>
      </w:r>
      <w:r w:rsidRPr="004B19AB">
        <w:rPr>
          <w:w w:val="95"/>
          <w:sz w:val="24"/>
          <w:szCs w:val="24"/>
        </w:rPr>
        <w:t>изображаемом</w:t>
      </w:r>
      <w:r w:rsidRPr="004B19AB">
        <w:rPr>
          <w:spacing w:val="-54"/>
          <w:w w:val="95"/>
          <w:sz w:val="24"/>
          <w:szCs w:val="24"/>
        </w:rPr>
        <w:t xml:space="preserve"> </w:t>
      </w:r>
      <w:r w:rsidRPr="004B19AB">
        <w:rPr>
          <w:sz w:val="24"/>
          <w:szCs w:val="24"/>
        </w:rPr>
        <w:t>сюжете.</w:t>
      </w:r>
    </w:p>
    <w:p w:rsidR="002D52C9" w:rsidRPr="004B19AB" w:rsidRDefault="002D52C9" w:rsidP="002D52C9">
      <w:pPr>
        <w:autoSpaceDE w:val="0"/>
        <w:autoSpaceDN w:val="0"/>
        <w:spacing w:before="5"/>
        <w:ind w:right="830"/>
        <w:rPr>
          <w:sz w:val="24"/>
          <w:szCs w:val="24"/>
        </w:rPr>
      </w:pPr>
      <w:r w:rsidRPr="004B19AB">
        <w:rPr>
          <w:spacing w:val="-1"/>
          <w:sz w:val="24"/>
          <w:szCs w:val="24"/>
        </w:rPr>
        <w:t>Живописное</w:t>
      </w:r>
      <w:r w:rsidRPr="004B19AB">
        <w:rPr>
          <w:sz w:val="24"/>
          <w:szCs w:val="24"/>
        </w:rPr>
        <w:t xml:space="preserve"> </w:t>
      </w:r>
      <w:r w:rsidRPr="004B19AB">
        <w:rPr>
          <w:spacing w:val="-1"/>
          <w:sz w:val="24"/>
          <w:szCs w:val="24"/>
        </w:rPr>
        <w:t>изображение</w:t>
      </w:r>
      <w:r w:rsidRPr="004B19AB">
        <w:rPr>
          <w:sz w:val="24"/>
          <w:szCs w:val="24"/>
        </w:rPr>
        <w:t xml:space="preserve"> </w:t>
      </w:r>
      <w:r w:rsidRPr="004B19AB">
        <w:rPr>
          <w:spacing w:val="-1"/>
          <w:sz w:val="24"/>
          <w:szCs w:val="24"/>
        </w:rPr>
        <w:t>разных</w:t>
      </w:r>
      <w:r w:rsidRPr="004B19AB">
        <w:rPr>
          <w:sz w:val="24"/>
          <w:szCs w:val="24"/>
        </w:rPr>
        <w:t xml:space="preserve"> </w:t>
      </w:r>
      <w:r w:rsidRPr="004B19AB">
        <w:rPr>
          <w:spacing w:val="-1"/>
          <w:sz w:val="24"/>
          <w:szCs w:val="24"/>
        </w:rPr>
        <w:t>цветков</w:t>
      </w:r>
      <w:r w:rsidRPr="004B19AB">
        <w:rPr>
          <w:sz w:val="24"/>
          <w:szCs w:val="24"/>
        </w:rPr>
        <w:t xml:space="preserve"> по</w:t>
      </w:r>
      <w:r w:rsidRPr="004B19AB">
        <w:rPr>
          <w:spacing w:val="1"/>
          <w:sz w:val="24"/>
          <w:szCs w:val="24"/>
        </w:rPr>
        <w:t xml:space="preserve"> </w:t>
      </w:r>
      <w:r w:rsidRPr="004B19AB">
        <w:rPr>
          <w:sz w:val="24"/>
          <w:szCs w:val="24"/>
        </w:rPr>
        <w:t>представлению и восприятию. Развитие</w:t>
      </w:r>
      <w:r w:rsidRPr="004B19AB">
        <w:rPr>
          <w:spacing w:val="-57"/>
          <w:sz w:val="24"/>
          <w:szCs w:val="24"/>
        </w:rPr>
        <w:t xml:space="preserve"> </w:t>
      </w:r>
      <w:r w:rsidRPr="004B19AB">
        <w:rPr>
          <w:sz w:val="24"/>
          <w:szCs w:val="24"/>
        </w:rPr>
        <w:t>навыков</w:t>
      </w:r>
      <w:r w:rsidRPr="004B19AB">
        <w:rPr>
          <w:spacing w:val="-7"/>
          <w:sz w:val="24"/>
          <w:szCs w:val="24"/>
        </w:rPr>
        <w:t xml:space="preserve"> </w:t>
      </w:r>
      <w:r w:rsidRPr="004B19AB">
        <w:rPr>
          <w:sz w:val="24"/>
          <w:szCs w:val="24"/>
        </w:rPr>
        <w:t>работы</w:t>
      </w:r>
      <w:r w:rsidRPr="004B19AB">
        <w:rPr>
          <w:spacing w:val="-7"/>
          <w:sz w:val="24"/>
          <w:szCs w:val="24"/>
        </w:rPr>
        <w:t xml:space="preserve"> </w:t>
      </w:r>
      <w:r w:rsidRPr="004B19AB">
        <w:rPr>
          <w:sz w:val="24"/>
          <w:szCs w:val="24"/>
        </w:rPr>
        <w:t>гуашью.</w:t>
      </w:r>
      <w:r w:rsidRPr="004B19AB">
        <w:rPr>
          <w:spacing w:val="-7"/>
          <w:sz w:val="24"/>
          <w:szCs w:val="24"/>
        </w:rPr>
        <w:t xml:space="preserve"> </w:t>
      </w:r>
      <w:r w:rsidRPr="004B19AB">
        <w:rPr>
          <w:sz w:val="24"/>
          <w:szCs w:val="24"/>
        </w:rPr>
        <w:t>Эмоциональная</w:t>
      </w:r>
      <w:r w:rsidRPr="004B19AB">
        <w:rPr>
          <w:spacing w:val="2"/>
          <w:sz w:val="24"/>
          <w:szCs w:val="24"/>
        </w:rPr>
        <w:t xml:space="preserve"> </w:t>
      </w:r>
      <w:r w:rsidRPr="004B19AB">
        <w:rPr>
          <w:sz w:val="24"/>
          <w:szCs w:val="24"/>
        </w:rPr>
        <w:t>выразительность</w:t>
      </w:r>
      <w:r w:rsidRPr="004B19AB">
        <w:rPr>
          <w:spacing w:val="2"/>
          <w:sz w:val="24"/>
          <w:szCs w:val="24"/>
        </w:rPr>
        <w:t xml:space="preserve"> </w:t>
      </w:r>
      <w:r w:rsidRPr="004B19AB">
        <w:rPr>
          <w:sz w:val="24"/>
          <w:szCs w:val="24"/>
        </w:rPr>
        <w:t>цвета.</w:t>
      </w:r>
    </w:p>
    <w:p w:rsidR="002D52C9" w:rsidRPr="004B19AB" w:rsidRDefault="002D52C9" w:rsidP="002D52C9">
      <w:pPr>
        <w:autoSpaceDE w:val="0"/>
        <w:autoSpaceDN w:val="0"/>
        <w:spacing w:before="7" w:line="237" w:lineRule="auto"/>
        <w:ind w:right="830"/>
        <w:rPr>
          <w:sz w:val="24"/>
          <w:szCs w:val="24"/>
        </w:rPr>
      </w:pPr>
      <w:r w:rsidRPr="004B19AB">
        <w:rPr>
          <w:sz w:val="24"/>
          <w:szCs w:val="24"/>
        </w:rPr>
        <w:t>Тематическая</w:t>
      </w:r>
      <w:r w:rsidRPr="004B19AB">
        <w:rPr>
          <w:spacing w:val="1"/>
          <w:sz w:val="24"/>
          <w:szCs w:val="24"/>
        </w:rPr>
        <w:t xml:space="preserve"> </w:t>
      </w:r>
      <w:r w:rsidRPr="004B19AB">
        <w:rPr>
          <w:sz w:val="24"/>
          <w:szCs w:val="24"/>
        </w:rPr>
        <w:t>композиция</w:t>
      </w:r>
      <w:r w:rsidRPr="004B19AB">
        <w:rPr>
          <w:spacing w:val="1"/>
          <w:sz w:val="24"/>
          <w:szCs w:val="24"/>
        </w:rPr>
        <w:t xml:space="preserve"> </w:t>
      </w:r>
      <w:r w:rsidRPr="004B19AB">
        <w:rPr>
          <w:sz w:val="24"/>
          <w:szCs w:val="24"/>
        </w:rPr>
        <w:t>«Времена</w:t>
      </w:r>
      <w:r w:rsidRPr="004B19AB">
        <w:rPr>
          <w:spacing w:val="1"/>
          <w:sz w:val="24"/>
          <w:szCs w:val="24"/>
        </w:rPr>
        <w:t xml:space="preserve"> </w:t>
      </w:r>
      <w:r w:rsidRPr="004B19AB">
        <w:rPr>
          <w:sz w:val="24"/>
          <w:szCs w:val="24"/>
        </w:rPr>
        <w:t>года».</w:t>
      </w:r>
      <w:r w:rsidRPr="004B19AB">
        <w:rPr>
          <w:spacing w:val="1"/>
          <w:sz w:val="24"/>
          <w:szCs w:val="24"/>
        </w:rPr>
        <w:t xml:space="preserve"> </w:t>
      </w:r>
      <w:r w:rsidRPr="004B19AB">
        <w:rPr>
          <w:sz w:val="24"/>
          <w:szCs w:val="24"/>
        </w:rPr>
        <w:t>Контрастные</w:t>
      </w:r>
      <w:r w:rsidRPr="004B19AB">
        <w:rPr>
          <w:spacing w:val="1"/>
          <w:sz w:val="24"/>
          <w:szCs w:val="24"/>
        </w:rPr>
        <w:t xml:space="preserve"> </w:t>
      </w:r>
      <w:r w:rsidRPr="004B19AB">
        <w:rPr>
          <w:sz w:val="24"/>
          <w:szCs w:val="24"/>
        </w:rPr>
        <w:t>цветовые состояния времён</w:t>
      </w:r>
      <w:r w:rsidRPr="004B19AB">
        <w:rPr>
          <w:spacing w:val="-57"/>
          <w:sz w:val="24"/>
          <w:szCs w:val="24"/>
        </w:rPr>
        <w:t xml:space="preserve"> </w:t>
      </w:r>
      <w:r w:rsidRPr="004B19AB">
        <w:rPr>
          <w:sz w:val="24"/>
          <w:szCs w:val="24"/>
        </w:rPr>
        <w:t>года.</w:t>
      </w:r>
      <w:r w:rsidRPr="004B19AB">
        <w:rPr>
          <w:spacing w:val="-9"/>
          <w:sz w:val="24"/>
          <w:szCs w:val="24"/>
        </w:rPr>
        <w:t xml:space="preserve"> </w:t>
      </w:r>
      <w:r w:rsidRPr="004B19AB">
        <w:rPr>
          <w:sz w:val="24"/>
          <w:szCs w:val="24"/>
        </w:rPr>
        <w:t>Живопись</w:t>
      </w:r>
      <w:r w:rsidRPr="004B19AB">
        <w:rPr>
          <w:spacing w:val="-5"/>
          <w:sz w:val="24"/>
          <w:szCs w:val="24"/>
        </w:rPr>
        <w:t xml:space="preserve"> </w:t>
      </w:r>
      <w:r w:rsidRPr="004B19AB">
        <w:rPr>
          <w:sz w:val="24"/>
          <w:szCs w:val="24"/>
        </w:rPr>
        <w:t>(гуашь),</w:t>
      </w:r>
      <w:r w:rsidRPr="004B19AB">
        <w:rPr>
          <w:spacing w:val="-8"/>
          <w:sz w:val="24"/>
          <w:szCs w:val="24"/>
        </w:rPr>
        <w:t xml:space="preserve"> </w:t>
      </w:r>
      <w:r w:rsidRPr="004B19AB">
        <w:rPr>
          <w:sz w:val="24"/>
          <w:szCs w:val="24"/>
        </w:rPr>
        <w:t>аппликация</w:t>
      </w:r>
      <w:r w:rsidRPr="004B19AB">
        <w:rPr>
          <w:spacing w:val="6"/>
          <w:sz w:val="24"/>
          <w:szCs w:val="24"/>
        </w:rPr>
        <w:t xml:space="preserve"> </w:t>
      </w:r>
      <w:r w:rsidRPr="004B19AB">
        <w:rPr>
          <w:sz w:val="24"/>
          <w:szCs w:val="24"/>
        </w:rPr>
        <w:t>или</w:t>
      </w:r>
      <w:r w:rsidRPr="004B19AB">
        <w:rPr>
          <w:spacing w:val="8"/>
          <w:sz w:val="24"/>
          <w:szCs w:val="24"/>
        </w:rPr>
        <w:t xml:space="preserve"> </w:t>
      </w:r>
      <w:r w:rsidRPr="004B19AB">
        <w:rPr>
          <w:sz w:val="24"/>
          <w:szCs w:val="24"/>
        </w:rPr>
        <w:t>смешанная</w:t>
      </w:r>
      <w:r w:rsidRPr="004B19AB">
        <w:rPr>
          <w:spacing w:val="6"/>
          <w:sz w:val="24"/>
          <w:szCs w:val="24"/>
        </w:rPr>
        <w:t xml:space="preserve"> </w:t>
      </w:r>
      <w:r w:rsidRPr="004B19AB">
        <w:rPr>
          <w:sz w:val="24"/>
          <w:szCs w:val="24"/>
        </w:rPr>
        <w:t>техника.</w:t>
      </w:r>
    </w:p>
    <w:p w:rsidR="002D52C9" w:rsidRPr="004B19AB" w:rsidRDefault="002D52C9" w:rsidP="002D52C9">
      <w:pPr>
        <w:autoSpaceDE w:val="0"/>
        <w:autoSpaceDN w:val="0"/>
        <w:spacing w:before="3"/>
        <w:rPr>
          <w:sz w:val="24"/>
          <w:szCs w:val="24"/>
        </w:rPr>
      </w:pPr>
      <w:r w:rsidRPr="004B19AB">
        <w:rPr>
          <w:sz w:val="24"/>
          <w:szCs w:val="24"/>
        </w:rPr>
        <w:t>Техника</w:t>
      </w:r>
      <w:r w:rsidRPr="004B19AB">
        <w:rPr>
          <w:spacing w:val="-6"/>
          <w:sz w:val="24"/>
          <w:szCs w:val="24"/>
        </w:rPr>
        <w:t xml:space="preserve"> </w:t>
      </w:r>
      <w:r w:rsidRPr="004B19AB">
        <w:rPr>
          <w:sz w:val="24"/>
          <w:szCs w:val="24"/>
        </w:rPr>
        <w:t>монотипии.</w:t>
      </w:r>
      <w:r w:rsidRPr="004B19AB">
        <w:rPr>
          <w:spacing w:val="-4"/>
          <w:sz w:val="24"/>
          <w:szCs w:val="24"/>
        </w:rPr>
        <w:t xml:space="preserve"> </w:t>
      </w:r>
      <w:r w:rsidRPr="004B19AB">
        <w:rPr>
          <w:sz w:val="24"/>
          <w:szCs w:val="24"/>
        </w:rPr>
        <w:t>Представления</w:t>
      </w:r>
      <w:r w:rsidRPr="004B19AB">
        <w:rPr>
          <w:spacing w:val="-4"/>
          <w:sz w:val="24"/>
          <w:szCs w:val="24"/>
        </w:rPr>
        <w:t xml:space="preserve"> </w:t>
      </w:r>
      <w:r w:rsidRPr="004B19AB">
        <w:rPr>
          <w:sz w:val="24"/>
          <w:szCs w:val="24"/>
        </w:rPr>
        <w:t>о</w:t>
      </w:r>
      <w:r w:rsidRPr="004B19AB">
        <w:rPr>
          <w:spacing w:val="-3"/>
          <w:sz w:val="24"/>
          <w:szCs w:val="24"/>
        </w:rPr>
        <w:t xml:space="preserve"> </w:t>
      </w:r>
      <w:r w:rsidRPr="004B19AB">
        <w:rPr>
          <w:sz w:val="24"/>
          <w:szCs w:val="24"/>
        </w:rPr>
        <w:t>симметрии.</w:t>
      </w:r>
      <w:r w:rsidRPr="004B19AB">
        <w:rPr>
          <w:spacing w:val="-4"/>
          <w:sz w:val="24"/>
          <w:szCs w:val="24"/>
        </w:rPr>
        <w:t xml:space="preserve"> </w:t>
      </w:r>
      <w:r w:rsidRPr="004B19AB">
        <w:rPr>
          <w:sz w:val="24"/>
          <w:szCs w:val="24"/>
        </w:rPr>
        <w:t>Развитие</w:t>
      </w:r>
      <w:r>
        <w:rPr>
          <w:sz w:val="24"/>
          <w:szCs w:val="24"/>
        </w:rPr>
        <w:t xml:space="preserve"> </w:t>
      </w:r>
      <w:r w:rsidRPr="004B19AB">
        <w:rPr>
          <w:sz w:val="24"/>
          <w:szCs w:val="24"/>
        </w:rPr>
        <w:t>воображения.</w:t>
      </w:r>
    </w:p>
    <w:p w:rsidR="002D52C9" w:rsidRPr="004B19AB" w:rsidRDefault="002D52C9" w:rsidP="002D52C9">
      <w:pPr>
        <w:autoSpaceDE w:val="0"/>
        <w:autoSpaceDN w:val="0"/>
        <w:spacing w:before="5"/>
        <w:outlineLvl w:val="0"/>
        <w:rPr>
          <w:b/>
          <w:bCs/>
          <w:sz w:val="24"/>
          <w:szCs w:val="24"/>
        </w:rPr>
      </w:pPr>
      <w:r w:rsidRPr="004B19AB">
        <w:rPr>
          <w:b/>
          <w:bCs/>
          <w:sz w:val="24"/>
          <w:szCs w:val="24"/>
        </w:rPr>
        <w:t>Модуль</w:t>
      </w:r>
      <w:r w:rsidRPr="004B19AB">
        <w:rPr>
          <w:b/>
          <w:bCs/>
          <w:spacing w:val="-3"/>
          <w:sz w:val="24"/>
          <w:szCs w:val="24"/>
        </w:rPr>
        <w:t xml:space="preserve"> </w:t>
      </w:r>
      <w:r w:rsidRPr="004B19AB">
        <w:rPr>
          <w:b/>
          <w:bCs/>
          <w:sz w:val="24"/>
          <w:szCs w:val="24"/>
        </w:rPr>
        <w:t>«Скульптура»</w:t>
      </w:r>
    </w:p>
    <w:p w:rsidR="002D52C9" w:rsidRPr="004B19AB" w:rsidRDefault="002D52C9" w:rsidP="002D52C9">
      <w:pPr>
        <w:autoSpaceDE w:val="0"/>
        <w:autoSpaceDN w:val="0"/>
        <w:spacing w:before="58" w:line="275" w:lineRule="exact"/>
        <w:rPr>
          <w:sz w:val="24"/>
          <w:szCs w:val="24"/>
        </w:rPr>
      </w:pPr>
      <w:r w:rsidRPr="004B19AB">
        <w:rPr>
          <w:sz w:val="24"/>
          <w:szCs w:val="24"/>
        </w:rPr>
        <w:t>Изображение</w:t>
      </w:r>
      <w:r w:rsidRPr="004B19AB">
        <w:rPr>
          <w:spacing w:val="-4"/>
          <w:sz w:val="24"/>
          <w:szCs w:val="24"/>
        </w:rPr>
        <w:t xml:space="preserve"> </w:t>
      </w:r>
      <w:r w:rsidRPr="004B19AB">
        <w:rPr>
          <w:sz w:val="24"/>
          <w:szCs w:val="24"/>
        </w:rPr>
        <w:t>в</w:t>
      </w:r>
      <w:r w:rsidRPr="004B19AB">
        <w:rPr>
          <w:spacing w:val="-3"/>
          <w:sz w:val="24"/>
          <w:szCs w:val="24"/>
        </w:rPr>
        <w:t xml:space="preserve"> </w:t>
      </w:r>
      <w:r w:rsidRPr="004B19AB">
        <w:rPr>
          <w:sz w:val="24"/>
          <w:szCs w:val="24"/>
        </w:rPr>
        <w:t>объёме. Приёмы</w:t>
      </w:r>
      <w:r w:rsidRPr="004B19AB">
        <w:rPr>
          <w:spacing w:val="-2"/>
          <w:sz w:val="24"/>
          <w:szCs w:val="24"/>
        </w:rPr>
        <w:t xml:space="preserve"> </w:t>
      </w:r>
      <w:r w:rsidRPr="004B19AB">
        <w:rPr>
          <w:sz w:val="24"/>
          <w:szCs w:val="24"/>
        </w:rPr>
        <w:t>работы</w:t>
      </w:r>
      <w:r w:rsidRPr="004B19AB">
        <w:rPr>
          <w:spacing w:val="-2"/>
          <w:sz w:val="24"/>
          <w:szCs w:val="24"/>
        </w:rPr>
        <w:t xml:space="preserve"> </w:t>
      </w:r>
      <w:r w:rsidRPr="004B19AB">
        <w:rPr>
          <w:sz w:val="24"/>
          <w:szCs w:val="24"/>
        </w:rPr>
        <w:t>с</w:t>
      </w:r>
      <w:r w:rsidRPr="004B19AB">
        <w:rPr>
          <w:spacing w:val="-4"/>
          <w:sz w:val="24"/>
          <w:szCs w:val="24"/>
        </w:rPr>
        <w:t xml:space="preserve"> </w:t>
      </w:r>
      <w:r w:rsidRPr="004B19AB">
        <w:rPr>
          <w:sz w:val="24"/>
          <w:szCs w:val="24"/>
        </w:rPr>
        <w:t>пластилином;</w:t>
      </w:r>
      <w:r w:rsidRPr="004B19AB">
        <w:rPr>
          <w:spacing w:val="-2"/>
          <w:sz w:val="24"/>
          <w:szCs w:val="24"/>
        </w:rPr>
        <w:t xml:space="preserve"> </w:t>
      </w:r>
      <w:r w:rsidRPr="004B19AB">
        <w:rPr>
          <w:sz w:val="24"/>
          <w:szCs w:val="24"/>
        </w:rPr>
        <w:t>дощечка,</w:t>
      </w:r>
      <w:r w:rsidRPr="004B19AB">
        <w:rPr>
          <w:spacing w:val="10"/>
          <w:sz w:val="24"/>
          <w:szCs w:val="24"/>
        </w:rPr>
        <w:t xml:space="preserve"> </w:t>
      </w:r>
      <w:r w:rsidRPr="004B19AB">
        <w:rPr>
          <w:sz w:val="24"/>
          <w:szCs w:val="24"/>
        </w:rPr>
        <w:t>стек,</w:t>
      </w:r>
      <w:r w:rsidRPr="004B19AB">
        <w:rPr>
          <w:spacing w:val="4"/>
          <w:sz w:val="24"/>
          <w:szCs w:val="24"/>
        </w:rPr>
        <w:t xml:space="preserve"> </w:t>
      </w:r>
      <w:r w:rsidRPr="004B19AB">
        <w:rPr>
          <w:sz w:val="24"/>
          <w:szCs w:val="24"/>
        </w:rPr>
        <w:t>тряпочка.</w:t>
      </w:r>
    </w:p>
    <w:p w:rsidR="002D52C9" w:rsidRPr="004B19AB" w:rsidRDefault="002D52C9" w:rsidP="002D52C9">
      <w:pPr>
        <w:autoSpaceDE w:val="0"/>
        <w:autoSpaceDN w:val="0"/>
        <w:ind w:right="830"/>
        <w:jc w:val="both"/>
        <w:rPr>
          <w:sz w:val="24"/>
          <w:szCs w:val="24"/>
        </w:rPr>
      </w:pPr>
      <w:r w:rsidRPr="004B19AB">
        <w:rPr>
          <w:sz w:val="24"/>
          <w:szCs w:val="24"/>
        </w:rPr>
        <w:t>Лепка зверушек из цельной формы (черепашки, ёжика, зайчика, птички и др.). Приёмы</w:t>
      </w:r>
      <w:r w:rsidRPr="004B19AB">
        <w:rPr>
          <w:spacing w:val="1"/>
          <w:sz w:val="24"/>
          <w:szCs w:val="24"/>
        </w:rPr>
        <w:t xml:space="preserve"> </w:t>
      </w:r>
      <w:r w:rsidRPr="004B19AB">
        <w:rPr>
          <w:sz w:val="24"/>
          <w:szCs w:val="24"/>
        </w:rPr>
        <w:t>вытягивания,</w:t>
      </w:r>
      <w:r w:rsidRPr="004B19AB">
        <w:rPr>
          <w:spacing w:val="-1"/>
          <w:sz w:val="24"/>
          <w:szCs w:val="24"/>
        </w:rPr>
        <w:t xml:space="preserve"> </w:t>
      </w:r>
      <w:r w:rsidRPr="004B19AB">
        <w:rPr>
          <w:sz w:val="24"/>
          <w:szCs w:val="24"/>
        </w:rPr>
        <w:t>вдавливания, сгибания,</w:t>
      </w:r>
      <w:r w:rsidRPr="004B19AB">
        <w:rPr>
          <w:spacing w:val="9"/>
          <w:sz w:val="24"/>
          <w:szCs w:val="24"/>
        </w:rPr>
        <w:t xml:space="preserve"> </w:t>
      </w:r>
      <w:r w:rsidRPr="004B19AB">
        <w:rPr>
          <w:sz w:val="24"/>
          <w:szCs w:val="24"/>
        </w:rPr>
        <w:t>скручивания.</w:t>
      </w:r>
    </w:p>
    <w:p w:rsidR="002D52C9" w:rsidRPr="004B19AB" w:rsidRDefault="002D52C9" w:rsidP="002D52C9">
      <w:pPr>
        <w:autoSpaceDE w:val="0"/>
        <w:autoSpaceDN w:val="0"/>
        <w:ind w:right="827"/>
        <w:jc w:val="both"/>
        <w:rPr>
          <w:sz w:val="24"/>
          <w:szCs w:val="24"/>
        </w:rPr>
      </w:pPr>
      <w:r w:rsidRPr="004B19AB">
        <w:rPr>
          <w:sz w:val="24"/>
          <w:szCs w:val="24"/>
        </w:rPr>
        <w:t>Лепка</w:t>
      </w:r>
      <w:r w:rsidRPr="004B19AB">
        <w:rPr>
          <w:spacing w:val="1"/>
          <w:sz w:val="24"/>
          <w:szCs w:val="24"/>
        </w:rPr>
        <w:t xml:space="preserve"> </w:t>
      </w:r>
      <w:r w:rsidRPr="004B19AB">
        <w:rPr>
          <w:sz w:val="24"/>
          <w:szCs w:val="24"/>
        </w:rPr>
        <w:t>игрушки,</w:t>
      </w:r>
      <w:r w:rsidRPr="004B19AB">
        <w:rPr>
          <w:spacing w:val="1"/>
          <w:sz w:val="24"/>
          <w:szCs w:val="24"/>
        </w:rPr>
        <w:t xml:space="preserve"> </w:t>
      </w:r>
      <w:r w:rsidRPr="004B19AB">
        <w:rPr>
          <w:sz w:val="24"/>
          <w:szCs w:val="24"/>
        </w:rPr>
        <w:t>характерной</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одного</w:t>
      </w:r>
      <w:r w:rsidRPr="004B19AB">
        <w:rPr>
          <w:spacing w:val="1"/>
          <w:sz w:val="24"/>
          <w:szCs w:val="24"/>
        </w:rPr>
        <w:t xml:space="preserve"> </w:t>
      </w:r>
      <w:r w:rsidRPr="004B19AB">
        <w:rPr>
          <w:sz w:val="24"/>
          <w:szCs w:val="24"/>
        </w:rPr>
        <w:t>из</w:t>
      </w:r>
      <w:r w:rsidRPr="004B19AB">
        <w:rPr>
          <w:spacing w:val="1"/>
          <w:sz w:val="24"/>
          <w:szCs w:val="24"/>
        </w:rPr>
        <w:t xml:space="preserve"> </w:t>
      </w:r>
      <w:r w:rsidRPr="004B19AB">
        <w:rPr>
          <w:sz w:val="24"/>
          <w:szCs w:val="24"/>
        </w:rPr>
        <w:t>наиболее</w:t>
      </w:r>
      <w:r w:rsidRPr="004B19AB">
        <w:rPr>
          <w:spacing w:val="1"/>
          <w:sz w:val="24"/>
          <w:szCs w:val="24"/>
        </w:rPr>
        <w:t xml:space="preserve"> </w:t>
      </w:r>
      <w:r w:rsidRPr="004B19AB">
        <w:rPr>
          <w:sz w:val="24"/>
          <w:szCs w:val="24"/>
        </w:rPr>
        <w:t>известных</w:t>
      </w:r>
      <w:r w:rsidRPr="004B19AB">
        <w:rPr>
          <w:spacing w:val="1"/>
          <w:sz w:val="24"/>
          <w:szCs w:val="24"/>
        </w:rPr>
        <w:t xml:space="preserve"> </w:t>
      </w:r>
      <w:r w:rsidRPr="004B19AB">
        <w:rPr>
          <w:sz w:val="24"/>
          <w:szCs w:val="24"/>
        </w:rPr>
        <w:t>народных</w:t>
      </w:r>
      <w:r w:rsidRPr="004B19AB">
        <w:rPr>
          <w:spacing w:val="1"/>
          <w:sz w:val="24"/>
          <w:szCs w:val="24"/>
        </w:rPr>
        <w:t xml:space="preserve"> </w:t>
      </w:r>
      <w:r w:rsidRPr="004B19AB">
        <w:rPr>
          <w:sz w:val="24"/>
          <w:szCs w:val="24"/>
        </w:rPr>
        <w:t>художественных</w:t>
      </w:r>
      <w:r w:rsidRPr="004B19AB">
        <w:rPr>
          <w:spacing w:val="1"/>
          <w:sz w:val="24"/>
          <w:szCs w:val="24"/>
        </w:rPr>
        <w:t xml:space="preserve"> </w:t>
      </w:r>
      <w:r w:rsidRPr="004B19AB">
        <w:rPr>
          <w:sz w:val="24"/>
          <w:szCs w:val="24"/>
        </w:rPr>
        <w:t>промыслов</w:t>
      </w:r>
      <w:r w:rsidRPr="004B19AB">
        <w:rPr>
          <w:spacing w:val="1"/>
          <w:sz w:val="24"/>
          <w:szCs w:val="24"/>
        </w:rPr>
        <w:t xml:space="preserve"> </w:t>
      </w:r>
      <w:r w:rsidRPr="004B19AB">
        <w:rPr>
          <w:sz w:val="24"/>
          <w:szCs w:val="24"/>
        </w:rPr>
        <w:t>(дымковская</w:t>
      </w:r>
      <w:r w:rsidRPr="004B19AB">
        <w:rPr>
          <w:spacing w:val="1"/>
          <w:sz w:val="24"/>
          <w:szCs w:val="24"/>
        </w:rPr>
        <w:t xml:space="preserve"> </w:t>
      </w:r>
      <w:r w:rsidRPr="004B19AB">
        <w:rPr>
          <w:sz w:val="24"/>
          <w:szCs w:val="24"/>
        </w:rPr>
        <w:t>или</w:t>
      </w:r>
      <w:r w:rsidRPr="004B19AB">
        <w:rPr>
          <w:spacing w:val="1"/>
          <w:sz w:val="24"/>
          <w:szCs w:val="24"/>
        </w:rPr>
        <w:t xml:space="preserve"> </w:t>
      </w:r>
      <w:r w:rsidRPr="004B19AB">
        <w:rPr>
          <w:sz w:val="24"/>
          <w:szCs w:val="24"/>
        </w:rPr>
        <w:t>каргопольская</w:t>
      </w:r>
      <w:r w:rsidRPr="004B19AB">
        <w:rPr>
          <w:spacing w:val="1"/>
          <w:sz w:val="24"/>
          <w:szCs w:val="24"/>
        </w:rPr>
        <w:t xml:space="preserve"> </w:t>
      </w:r>
      <w:r w:rsidRPr="004B19AB">
        <w:rPr>
          <w:sz w:val="24"/>
          <w:szCs w:val="24"/>
        </w:rPr>
        <w:t>игрушка</w:t>
      </w:r>
      <w:r w:rsidRPr="004B19AB">
        <w:rPr>
          <w:spacing w:val="1"/>
          <w:sz w:val="24"/>
          <w:szCs w:val="24"/>
        </w:rPr>
        <w:t xml:space="preserve"> </w:t>
      </w:r>
      <w:r w:rsidRPr="004B19AB">
        <w:rPr>
          <w:sz w:val="24"/>
          <w:szCs w:val="24"/>
        </w:rPr>
        <w:t>или</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выбору</w:t>
      </w:r>
      <w:r w:rsidRPr="004B19AB">
        <w:rPr>
          <w:spacing w:val="1"/>
          <w:sz w:val="24"/>
          <w:szCs w:val="24"/>
        </w:rPr>
        <w:t xml:space="preserve"> </w:t>
      </w:r>
      <w:r w:rsidRPr="004B19AB">
        <w:rPr>
          <w:sz w:val="24"/>
          <w:szCs w:val="24"/>
        </w:rPr>
        <w:t>учителя</w:t>
      </w:r>
      <w:r w:rsidRPr="004B19AB">
        <w:rPr>
          <w:spacing w:val="-2"/>
          <w:sz w:val="24"/>
          <w:szCs w:val="24"/>
        </w:rPr>
        <w:t xml:space="preserve"> </w:t>
      </w:r>
      <w:r w:rsidRPr="004B19AB">
        <w:rPr>
          <w:sz w:val="24"/>
          <w:szCs w:val="24"/>
        </w:rPr>
        <w:t>с</w:t>
      </w:r>
      <w:r w:rsidRPr="004B19AB">
        <w:rPr>
          <w:spacing w:val="3"/>
          <w:sz w:val="24"/>
          <w:szCs w:val="24"/>
        </w:rPr>
        <w:t xml:space="preserve"> </w:t>
      </w:r>
      <w:r w:rsidRPr="004B19AB">
        <w:rPr>
          <w:sz w:val="24"/>
          <w:szCs w:val="24"/>
        </w:rPr>
        <w:t>учётом</w:t>
      </w:r>
      <w:r w:rsidRPr="004B19AB">
        <w:rPr>
          <w:spacing w:val="-1"/>
          <w:sz w:val="24"/>
          <w:szCs w:val="24"/>
        </w:rPr>
        <w:t xml:space="preserve"> </w:t>
      </w:r>
      <w:r w:rsidRPr="004B19AB">
        <w:rPr>
          <w:sz w:val="24"/>
          <w:szCs w:val="24"/>
        </w:rPr>
        <w:t>местных</w:t>
      </w:r>
      <w:r w:rsidRPr="004B19AB">
        <w:rPr>
          <w:spacing w:val="11"/>
          <w:sz w:val="24"/>
          <w:szCs w:val="24"/>
        </w:rPr>
        <w:t xml:space="preserve"> </w:t>
      </w:r>
      <w:r w:rsidRPr="004B19AB">
        <w:rPr>
          <w:sz w:val="24"/>
          <w:szCs w:val="24"/>
        </w:rPr>
        <w:t>промыслов).</w:t>
      </w:r>
    </w:p>
    <w:p w:rsidR="002D52C9" w:rsidRPr="004B19AB" w:rsidRDefault="002D52C9" w:rsidP="002D52C9">
      <w:pPr>
        <w:autoSpaceDE w:val="0"/>
        <w:autoSpaceDN w:val="0"/>
        <w:sectPr w:rsidR="002D52C9" w:rsidRPr="004B19AB" w:rsidSect="00291006">
          <w:pgSz w:w="11920" w:h="16850"/>
          <w:pgMar w:top="960" w:right="20" w:bottom="1160" w:left="420" w:header="0" w:footer="839" w:gutter="0"/>
          <w:cols w:space="720"/>
        </w:sectPr>
      </w:pPr>
    </w:p>
    <w:p w:rsidR="002D52C9" w:rsidRPr="004B19AB" w:rsidRDefault="002D52C9" w:rsidP="002D52C9">
      <w:pPr>
        <w:autoSpaceDE w:val="0"/>
        <w:autoSpaceDN w:val="0"/>
        <w:spacing w:before="75" w:line="237" w:lineRule="auto"/>
        <w:ind w:right="831"/>
        <w:jc w:val="both"/>
        <w:rPr>
          <w:sz w:val="24"/>
          <w:szCs w:val="24"/>
        </w:rPr>
      </w:pPr>
      <w:r w:rsidRPr="004B19AB">
        <w:rPr>
          <w:sz w:val="24"/>
          <w:szCs w:val="24"/>
        </w:rPr>
        <w:lastRenderedPageBreak/>
        <w:t>Бумажная</w:t>
      </w:r>
      <w:r w:rsidRPr="004B19AB">
        <w:rPr>
          <w:spacing w:val="1"/>
          <w:sz w:val="24"/>
          <w:szCs w:val="24"/>
        </w:rPr>
        <w:t xml:space="preserve"> </w:t>
      </w:r>
      <w:r w:rsidRPr="004B19AB">
        <w:rPr>
          <w:sz w:val="24"/>
          <w:szCs w:val="24"/>
        </w:rPr>
        <w:t>пластика.</w:t>
      </w:r>
      <w:r w:rsidRPr="004B19AB">
        <w:rPr>
          <w:spacing w:val="1"/>
          <w:sz w:val="24"/>
          <w:szCs w:val="24"/>
        </w:rPr>
        <w:t xml:space="preserve"> </w:t>
      </w:r>
      <w:r w:rsidRPr="004B19AB">
        <w:rPr>
          <w:sz w:val="24"/>
          <w:szCs w:val="24"/>
        </w:rPr>
        <w:t>Овладение</w:t>
      </w:r>
      <w:r w:rsidRPr="004B19AB">
        <w:rPr>
          <w:spacing w:val="1"/>
          <w:sz w:val="24"/>
          <w:szCs w:val="24"/>
        </w:rPr>
        <w:t xml:space="preserve"> </w:t>
      </w:r>
      <w:r w:rsidRPr="004B19AB">
        <w:rPr>
          <w:sz w:val="24"/>
          <w:szCs w:val="24"/>
        </w:rPr>
        <w:t>первичными</w:t>
      </w:r>
      <w:r w:rsidRPr="004B19AB">
        <w:rPr>
          <w:spacing w:val="1"/>
          <w:sz w:val="24"/>
          <w:szCs w:val="24"/>
        </w:rPr>
        <w:t xml:space="preserve"> </w:t>
      </w:r>
      <w:r w:rsidRPr="004B19AB">
        <w:rPr>
          <w:sz w:val="24"/>
          <w:szCs w:val="24"/>
        </w:rPr>
        <w:t>приёмами</w:t>
      </w:r>
      <w:r w:rsidRPr="004B19AB">
        <w:rPr>
          <w:spacing w:val="1"/>
          <w:sz w:val="24"/>
          <w:szCs w:val="24"/>
        </w:rPr>
        <w:t xml:space="preserve"> </w:t>
      </w:r>
      <w:r w:rsidRPr="004B19AB">
        <w:rPr>
          <w:sz w:val="24"/>
          <w:szCs w:val="24"/>
        </w:rPr>
        <w:t>надрезания,</w:t>
      </w:r>
      <w:r w:rsidRPr="004B19AB">
        <w:rPr>
          <w:spacing w:val="1"/>
          <w:sz w:val="24"/>
          <w:szCs w:val="24"/>
        </w:rPr>
        <w:t xml:space="preserve"> </w:t>
      </w:r>
      <w:r w:rsidRPr="004B19AB">
        <w:rPr>
          <w:sz w:val="24"/>
          <w:szCs w:val="24"/>
        </w:rPr>
        <w:t>закручивания,</w:t>
      </w:r>
      <w:r w:rsidRPr="004B19AB">
        <w:rPr>
          <w:spacing w:val="1"/>
          <w:sz w:val="24"/>
          <w:szCs w:val="24"/>
        </w:rPr>
        <w:t xml:space="preserve"> </w:t>
      </w:r>
      <w:r w:rsidRPr="004B19AB">
        <w:rPr>
          <w:sz w:val="24"/>
          <w:szCs w:val="24"/>
        </w:rPr>
        <w:t>складывания.</w:t>
      </w:r>
    </w:p>
    <w:p w:rsidR="002D52C9" w:rsidRPr="004B19AB" w:rsidRDefault="002D52C9" w:rsidP="002D52C9">
      <w:pPr>
        <w:autoSpaceDE w:val="0"/>
        <w:autoSpaceDN w:val="0"/>
        <w:spacing w:before="1"/>
        <w:jc w:val="both"/>
        <w:rPr>
          <w:sz w:val="24"/>
          <w:szCs w:val="24"/>
        </w:rPr>
      </w:pPr>
      <w:r w:rsidRPr="004B19AB">
        <w:rPr>
          <w:sz w:val="24"/>
          <w:szCs w:val="24"/>
        </w:rPr>
        <w:t>Объёмная</w:t>
      </w:r>
      <w:r w:rsidRPr="004B19AB">
        <w:rPr>
          <w:spacing w:val="-5"/>
          <w:sz w:val="24"/>
          <w:szCs w:val="24"/>
        </w:rPr>
        <w:t xml:space="preserve"> </w:t>
      </w:r>
      <w:r w:rsidRPr="004B19AB">
        <w:rPr>
          <w:sz w:val="24"/>
          <w:szCs w:val="24"/>
        </w:rPr>
        <w:t>аппликация</w:t>
      </w:r>
      <w:r w:rsidRPr="004B19AB">
        <w:rPr>
          <w:spacing w:val="-4"/>
          <w:sz w:val="24"/>
          <w:szCs w:val="24"/>
        </w:rPr>
        <w:t xml:space="preserve"> </w:t>
      </w:r>
      <w:r w:rsidRPr="004B19AB">
        <w:rPr>
          <w:sz w:val="24"/>
          <w:szCs w:val="24"/>
        </w:rPr>
        <w:t>из</w:t>
      </w:r>
      <w:r w:rsidRPr="004B19AB">
        <w:rPr>
          <w:spacing w:val="-4"/>
          <w:sz w:val="24"/>
          <w:szCs w:val="24"/>
        </w:rPr>
        <w:t xml:space="preserve"> </w:t>
      </w:r>
      <w:r w:rsidRPr="004B19AB">
        <w:rPr>
          <w:sz w:val="24"/>
          <w:szCs w:val="24"/>
        </w:rPr>
        <w:t>бумаги</w:t>
      </w:r>
      <w:r w:rsidRPr="004B19AB">
        <w:rPr>
          <w:spacing w:val="-4"/>
          <w:sz w:val="24"/>
          <w:szCs w:val="24"/>
        </w:rPr>
        <w:t xml:space="preserve"> </w:t>
      </w:r>
      <w:r w:rsidRPr="004B19AB">
        <w:rPr>
          <w:sz w:val="24"/>
          <w:szCs w:val="24"/>
        </w:rPr>
        <w:t>и</w:t>
      </w:r>
      <w:r w:rsidRPr="004B19AB">
        <w:rPr>
          <w:spacing w:val="-2"/>
          <w:sz w:val="24"/>
          <w:szCs w:val="24"/>
        </w:rPr>
        <w:t xml:space="preserve"> </w:t>
      </w:r>
      <w:r w:rsidRPr="004B19AB">
        <w:rPr>
          <w:sz w:val="24"/>
          <w:szCs w:val="24"/>
        </w:rPr>
        <w:t>картона.</w:t>
      </w:r>
    </w:p>
    <w:p w:rsidR="002D52C9" w:rsidRPr="004B19AB" w:rsidRDefault="002D52C9" w:rsidP="002D52C9">
      <w:pPr>
        <w:autoSpaceDE w:val="0"/>
        <w:autoSpaceDN w:val="0"/>
        <w:spacing w:before="5"/>
        <w:jc w:val="both"/>
        <w:outlineLvl w:val="0"/>
        <w:rPr>
          <w:b/>
          <w:bCs/>
          <w:sz w:val="24"/>
          <w:szCs w:val="24"/>
        </w:rPr>
      </w:pPr>
      <w:r w:rsidRPr="004B19AB">
        <w:rPr>
          <w:b/>
          <w:bCs/>
          <w:sz w:val="24"/>
          <w:szCs w:val="24"/>
        </w:rPr>
        <w:t>Модуль</w:t>
      </w:r>
      <w:r w:rsidRPr="004B19AB">
        <w:rPr>
          <w:b/>
          <w:bCs/>
          <w:spacing w:val="-4"/>
          <w:sz w:val="24"/>
          <w:szCs w:val="24"/>
        </w:rPr>
        <w:t xml:space="preserve"> </w:t>
      </w:r>
      <w:r w:rsidRPr="004B19AB">
        <w:rPr>
          <w:b/>
          <w:bCs/>
          <w:sz w:val="24"/>
          <w:szCs w:val="24"/>
        </w:rPr>
        <w:t>«Декоративно-прикладное</w:t>
      </w:r>
      <w:r w:rsidRPr="004B19AB">
        <w:rPr>
          <w:b/>
          <w:bCs/>
          <w:spacing w:val="-5"/>
          <w:sz w:val="24"/>
          <w:szCs w:val="24"/>
        </w:rPr>
        <w:t xml:space="preserve"> </w:t>
      </w:r>
      <w:r w:rsidRPr="004B19AB">
        <w:rPr>
          <w:b/>
          <w:bCs/>
          <w:sz w:val="24"/>
          <w:szCs w:val="24"/>
        </w:rPr>
        <w:t>искусство»</w:t>
      </w:r>
    </w:p>
    <w:p w:rsidR="002D52C9" w:rsidRPr="004B19AB" w:rsidRDefault="002D52C9" w:rsidP="002D52C9">
      <w:pPr>
        <w:autoSpaceDE w:val="0"/>
        <w:autoSpaceDN w:val="0"/>
        <w:spacing w:before="57"/>
        <w:ind w:right="828"/>
        <w:jc w:val="both"/>
        <w:rPr>
          <w:sz w:val="24"/>
          <w:szCs w:val="24"/>
        </w:rPr>
      </w:pPr>
      <w:r w:rsidRPr="004B19AB">
        <w:rPr>
          <w:sz w:val="24"/>
          <w:szCs w:val="24"/>
        </w:rPr>
        <w:t>Узоры в природе. Наблюдение узоров в живой природе (в условиях урока на основе</w:t>
      </w:r>
      <w:r w:rsidRPr="004B19AB">
        <w:rPr>
          <w:spacing w:val="1"/>
          <w:sz w:val="24"/>
          <w:szCs w:val="24"/>
        </w:rPr>
        <w:t xml:space="preserve"> </w:t>
      </w:r>
      <w:r w:rsidRPr="004B19AB">
        <w:rPr>
          <w:sz w:val="24"/>
          <w:szCs w:val="24"/>
        </w:rPr>
        <w:t>фотографий).</w:t>
      </w:r>
      <w:r w:rsidRPr="004B19AB">
        <w:rPr>
          <w:spacing w:val="1"/>
          <w:sz w:val="24"/>
          <w:szCs w:val="24"/>
        </w:rPr>
        <w:t xml:space="preserve"> </w:t>
      </w:r>
      <w:r w:rsidRPr="004B19AB">
        <w:rPr>
          <w:sz w:val="24"/>
          <w:szCs w:val="24"/>
        </w:rPr>
        <w:t>Эмоционально-эстетическое</w:t>
      </w:r>
      <w:r w:rsidRPr="004B19AB">
        <w:rPr>
          <w:spacing w:val="1"/>
          <w:sz w:val="24"/>
          <w:szCs w:val="24"/>
        </w:rPr>
        <w:t xml:space="preserve"> </w:t>
      </w:r>
      <w:r w:rsidRPr="004B19AB">
        <w:rPr>
          <w:sz w:val="24"/>
          <w:szCs w:val="24"/>
        </w:rPr>
        <w:t>восприятие</w:t>
      </w:r>
      <w:r w:rsidRPr="004B19AB">
        <w:rPr>
          <w:spacing w:val="1"/>
          <w:sz w:val="24"/>
          <w:szCs w:val="24"/>
        </w:rPr>
        <w:t xml:space="preserve"> </w:t>
      </w:r>
      <w:r w:rsidRPr="004B19AB">
        <w:rPr>
          <w:sz w:val="24"/>
          <w:szCs w:val="24"/>
        </w:rPr>
        <w:t>объектов</w:t>
      </w:r>
      <w:r w:rsidRPr="004B19AB">
        <w:rPr>
          <w:spacing w:val="1"/>
          <w:sz w:val="24"/>
          <w:szCs w:val="24"/>
        </w:rPr>
        <w:t xml:space="preserve"> </w:t>
      </w:r>
      <w:r w:rsidRPr="004B19AB">
        <w:rPr>
          <w:sz w:val="24"/>
          <w:szCs w:val="24"/>
        </w:rPr>
        <w:t>действительности.</w:t>
      </w:r>
      <w:r w:rsidRPr="004B19AB">
        <w:rPr>
          <w:spacing w:val="1"/>
          <w:sz w:val="24"/>
          <w:szCs w:val="24"/>
        </w:rPr>
        <w:t xml:space="preserve"> </w:t>
      </w:r>
      <w:r w:rsidRPr="004B19AB">
        <w:rPr>
          <w:sz w:val="24"/>
          <w:szCs w:val="24"/>
        </w:rPr>
        <w:t>Ассоциативное</w:t>
      </w:r>
      <w:r w:rsidRPr="004B19AB">
        <w:rPr>
          <w:spacing w:val="1"/>
          <w:sz w:val="24"/>
          <w:szCs w:val="24"/>
        </w:rPr>
        <w:t xml:space="preserve"> </w:t>
      </w:r>
      <w:r w:rsidRPr="004B19AB">
        <w:rPr>
          <w:sz w:val="24"/>
          <w:szCs w:val="24"/>
        </w:rPr>
        <w:t>сопоставление</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орнаментами</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предметах</w:t>
      </w:r>
      <w:r w:rsidRPr="004B19AB">
        <w:rPr>
          <w:spacing w:val="1"/>
          <w:sz w:val="24"/>
          <w:szCs w:val="24"/>
        </w:rPr>
        <w:t xml:space="preserve"> </w:t>
      </w:r>
      <w:r w:rsidRPr="004B19AB">
        <w:rPr>
          <w:sz w:val="24"/>
          <w:szCs w:val="24"/>
        </w:rPr>
        <w:t>декоративно-прикладного</w:t>
      </w:r>
      <w:r w:rsidRPr="004B19AB">
        <w:rPr>
          <w:spacing w:val="1"/>
          <w:sz w:val="24"/>
          <w:szCs w:val="24"/>
        </w:rPr>
        <w:t xml:space="preserve"> </w:t>
      </w:r>
      <w:r w:rsidRPr="004B19AB">
        <w:rPr>
          <w:sz w:val="24"/>
          <w:szCs w:val="24"/>
        </w:rPr>
        <w:t>искусства.</w:t>
      </w:r>
    </w:p>
    <w:p w:rsidR="002D52C9" w:rsidRPr="004B19AB" w:rsidRDefault="002D52C9" w:rsidP="002D52C9">
      <w:pPr>
        <w:autoSpaceDE w:val="0"/>
        <w:autoSpaceDN w:val="0"/>
        <w:spacing w:before="5" w:line="237" w:lineRule="auto"/>
        <w:ind w:right="834"/>
        <w:jc w:val="both"/>
        <w:rPr>
          <w:sz w:val="24"/>
          <w:szCs w:val="24"/>
        </w:rPr>
      </w:pPr>
      <w:r w:rsidRPr="004B19AB">
        <w:rPr>
          <w:sz w:val="24"/>
          <w:szCs w:val="24"/>
        </w:rPr>
        <w:t>Узоры</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орнаменты,</w:t>
      </w:r>
      <w:r w:rsidRPr="004B19AB">
        <w:rPr>
          <w:spacing w:val="1"/>
          <w:sz w:val="24"/>
          <w:szCs w:val="24"/>
        </w:rPr>
        <w:t xml:space="preserve"> </w:t>
      </w:r>
      <w:r w:rsidRPr="004B19AB">
        <w:rPr>
          <w:sz w:val="24"/>
          <w:szCs w:val="24"/>
        </w:rPr>
        <w:t>создаваемые</w:t>
      </w:r>
      <w:r w:rsidRPr="004B19AB">
        <w:rPr>
          <w:spacing w:val="1"/>
          <w:sz w:val="24"/>
          <w:szCs w:val="24"/>
        </w:rPr>
        <w:t xml:space="preserve"> </w:t>
      </w:r>
      <w:r w:rsidRPr="004B19AB">
        <w:rPr>
          <w:sz w:val="24"/>
          <w:szCs w:val="24"/>
        </w:rPr>
        <w:t>людьми,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разнообразие</w:t>
      </w:r>
      <w:r w:rsidRPr="004B19AB">
        <w:rPr>
          <w:spacing w:val="1"/>
          <w:sz w:val="24"/>
          <w:szCs w:val="24"/>
        </w:rPr>
        <w:t xml:space="preserve"> </w:t>
      </w:r>
      <w:r w:rsidRPr="004B19AB">
        <w:rPr>
          <w:sz w:val="24"/>
          <w:szCs w:val="24"/>
        </w:rPr>
        <w:t>их</w:t>
      </w:r>
      <w:r w:rsidRPr="004B19AB">
        <w:rPr>
          <w:spacing w:val="1"/>
          <w:sz w:val="24"/>
          <w:szCs w:val="24"/>
        </w:rPr>
        <w:t xml:space="preserve"> </w:t>
      </w:r>
      <w:r w:rsidRPr="004B19AB">
        <w:rPr>
          <w:sz w:val="24"/>
          <w:szCs w:val="24"/>
        </w:rPr>
        <w:t>видов.</w:t>
      </w:r>
      <w:r w:rsidRPr="004B19AB">
        <w:rPr>
          <w:spacing w:val="1"/>
          <w:sz w:val="24"/>
          <w:szCs w:val="24"/>
        </w:rPr>
        <w:t xml:space="preserve"> </w:t>
      </w:r>
      <w:r w:rsidRPr="004B19AB">
        <w:rPr>
          <w:sz w:val="24"/>
          <w:szCs w:val="24"/>
        </w:rPr>
        <w:t>Орнаменты</w:t>
      </w:r>
      <w:r w:rsidRPr="004B19AB">
        <w:rPr>
          <w:spacing w:val="1"/>
          <w:sz w:val="24"/>
          <w:szCs w:val="24"/>
        </w:rPr>
        <w:t xml:space="preserve"> </w:t>
      </w:r>
      <w:r w:rsidRPr="004B19AB">
        <w:rPr>
          <w:sz w:val="24"/>
          <w:szCs w:val="24"/>
        </w:rPr>
        <w:t>геометрические</w:t>
      </w:r>
      <w:r w:rsidRPr="004B19AB">
        <w:rPr>
          <w:spacing w:val="-11"/>
          <w:sz w:val="24"/>
          <w:szCs w:val="24"/>
        </w:rPr>
        <w:t xml:space="preserve"> </w:t>
      </w:r>
      <w:r w:rsidRPr="004B19AB">
        <w:rPr>
          <w:sz w:val="24"/>
          <w:szCs w:val="24"/>
        </w:rPr>
        <w:t>и</w:t>
      </w:r>
      <w:r w:rsidRPr="004B19AB">
        <w:rPr>
          <w:spacing w:val="-11"/>
          <w:sz w:val="24"/>
          <w:szCs w:val="24"/>
        </w:rPr>
        <w:t xml:space="preserve"> </w:t>
      </w:r>
      <w:r w:rsidRPr="004B19AB">
        <w:rPr>
          <w:sz w:val="24"/>
          <w:szCs w:val="24"/>
        </w:rPr>
        <w:t>ра</w:t>
      </w:r>
      <w:r w:rsidRPr="004B19AB">
        <w:rPr>
          <w:sz w:val="24"/>
          <w:szCs w:val="24"/>
        </w:rPr>
        <w:t>с</w:t>
      </w:r>
      <w:r w:rsidRPr="004B19AB">
        <w:rPr>
          <w:sz w:val="24"/>
          <w:szCs w:val="24"/>
        </w:rPr>
        <w:t>тительные.</w:t>
      </w:r>
      <w:r w:rsidRPr="004B19AB">
        <w:rPr>
          <w:spacing w:val="-11"/>
          <w:sz w:val="24"/>
          <w:szCs w:val="24"/>
        </w:rPr>
        <w:t xml:space="preserve"> </w:t>
      </w:r>
      <w:r w:rsidRPr="004B19AB">
        <w:rPr>
          <w:sz w:val="24"/>
          <w:szCs w:val="24"/>
        </w:rPr>
        <w:t>Декоративная</w:t>
      </w:r>
      <w:r w:rsidRPr="004B19AB">
        <w:rPr>
          <w:spacing w:val="-2"/>
          <w:sz w:val="24"/>
          <w:szCs w:val="24"/>
        </w:rPr>
        <w:t xml:space="preserve"> </w:t>
      </w:r>
      <w:r w:rsidRPr="004B19AB">
        <w:rPr>
          <w:sz w:val="24"/>
          <w:szCs w:val="24"/>
        </w:rPr>
        <w:t>композиция</w:t>
      </w:r>
      <w:r w:rsidRPr="004B19AB">
        <w:rPr>
          <w:spacing w:val="-1"/>
          <w:sz w:val="24"/>
          <w:szCs w:val="24"/>
        </w:rPr>
        <w:t xml:space="preserve"> </w:t>
      </w:r>
      <w:r w:rsidRPr="004B19AB">
        <w:rPr>
          <w:sz w:val="24"/>
          <w:szCs w:val="24"/>
        </w:rPr>
        <w:t>в</w:t>
      </w:r>
      <w:r w:rsidRPr="004B19AB">
        <w:rPr>
          <w:spacing w:val="-3"/>
          <w:sz w:val="24"/>
          <w:szCs w:val="24"/>
        </w:rPr>
        <w:t xml:space="preserve"> </w:t>
      </w:r>
      <w:r w:rsidRPr="004B19AB">
        <w:rPr>
          <w:sz w:val="24"/>
          <w:szCs w:val="24"/>
        </w:rPr>
        <w:t>круге</w:t>
      </w:r>
      <w:r w:rsidRPr="004B19AB">
        <w:rPr>
          <w:spacing w:val="-2"/>
          <w:sz w:val="24"/>
          <w:szCs w:val="24"/>
        </w:rPr>
        <w:t xml:space="preserve"> </w:t>
      </w:r>
      <w:r w:rsidRPr="004B19AB">
        <w:rPr>
          <w:sz w:val="24"/>
          <w:szCs w:val="24"/>
        </w:rPr>
        <w:t>или</w:t>
      </w:r>
      <w:r w:rsidRPr="004B19AB">
        <w:rPr>
          <w:spacing w:val="-1"/>
          <w:sz w:val="24"/>
          <w:szCs w:val="24"/>
        </w:rPr>
        <w:t xml:space="preserve"> </w:t>
      </w:r>
      <w:r w:rsidRPr="004B19AB">
        <w:rPr>
          <w:sz w:val="24"/>
          <w:szCs w:val="24"/>
        </w:rPr>
        <w:t>в</w:t>
      </w:r>
      <w:r w:rsidRPr="004B19AB">
        <w:rPr>
          <w:spacing w:val="-3"/>
          <w:sz w:val="24"/>
          <w:szCs w:val="24"/>
        </w:rPr>
        <w:t xml:space="preserve"> </w:t>
      </w:r>
      <w:r w:rsidRPr="004B19AB">
        <w:rPr>
          <w:sz w:val="24"/>
          <w:szCs w:val="24"/>
        </w:rPr>
        <w:t>полосе.</w:t>
      </w:r>
    </w:p>
    <w:p w:rsidR="002D52C9" w:rsidRPr="004B19AB" w:rsidRDefault="002D52C9" w:rsidP="002D52C9">
      <w:pPr>
        <w:autoSpaceDE w:val="0"/>
        <w:autoSpaceDN w:val="0"/>
        <w:spacing w:before="1"/>
        <w:ind w:right="829"/>
        <w:jc w:val="both"/>
        <w:rPr>
          <w:sz w:val="24"/>
          <w:szCs w:val="24"/>
        </w:rPr>
      </w:pPr>
      <w:r w:rsidRPr="004B19AB">
        <w:rPr>
          <w:sz w:val="24"/>
          <w:szCs w:val="24"/>
        </w:rPr>
        <w:t>Представления о симметрии и наблюдение её в природе. Последовательное ведение</w:t>
      </w:r>
      <w:r w:rsidRPr="004B19AB">
        <w:rPr>
          <w:spacing w:val="1"/>
          <w:sz w:val="24"/>
          <w:szCs w:val="24"/>
        </w:rPr>
        <w:t xml:space="preserve"> </w:t>
      </w:r>
      <w:r w:rsidRPr="004B19AB">
        <w:rPr>
          <w:spacing w:val="-1"/>
          <w:sz w:val="24"/>
          <w:szCs w:val="24"/>
        </w:rPr>
        <w:t>работы</w:t>
      </w:r>
      <w:r w:rsidRPr="004B19AB">
        <w:rPr>
          <w:spacing w:val="-12"/>
          <w:sz w:val="24"/>
          <w:szCs w:val="24"/>
        </w:rPr>
        <w:t xml:space="preserve"> </w:t>
      </w:r>
      <w:r w:rsidRPr="004B19AB">
        <w:rPr>
          <w:spacing w:val="-1"/>
          <w:sz w:val="24"/>
          <w:szCs w:val="24"/>
        </w:rPr>
        <w:t>над</w:t>
      </w:r>
      <w:r w:rsidRPr="004B19AB">
        <w:rPr>
          <w:spacing w:val="-12"/>
          <w:sz w:val="24"/>
          <w:szCs w:val="24"/>
        </w:rPr>
        <w:t xml:space="preserve"> </w:t>
      </w:r>
      <w:r w:rsidRPr="004B19AB">
        <w:rPr>
          <w:spacing w:val="-1"/>
          <w:sz w:val="24"/>
          <w:szCs w:val="24"/>
        </w:rPr>
        <w:t>изо</w:t>
      </w:r>
      <w:r w:rsidRPr="004B19AB">
        <w:rPr>
          <w:spacing w:val="-1"/>
          <w:sz w:val="24"/>
          <w:szCs w:val="24"/>
        </w:rPr>
        <w:t>б</w:t>
      </w:r>
      <w:r w:rsidRPr="004B19AB">
        <w:rPr>
          <w:spacing w:val="-1"/>
          <w:sz w:val="24"/>
          <w:szCs w:val="24"/>
        </w:rPr>
        <w:t>ражением</w:t>
      </w:r>
      <w:r w:rsidRPr="004B19AB">
        <w:rPr>
          <w:spacing w:val="-12"/>
          <w:sz w:val="24"/>
          <w:szCs w:val="24"/>
        </w:rPr>
        <w:t xml:space="preserve"> </w:t>
      </w:r>
      <w:r w:rsidRPr="004B19AB">
        <w:rPr>
          <w:spacing w:val="-1"/>
          <w:sz w:val="24"/>
          <w:szCs w:val="24"/>
        </w:rPr>
        <w:t>бабочки</w:t>
      </w:r>
      <w:r w:rsidRPr="004B19AB">
        <w:rPr>
          <w:spacing w:val="-10"/>
          <w:sz w:val="24"/>
          <w:szCs w:val="24"/>
        </w:rPr>
        <w:t xml:space="preserve"> </w:t>
      </w:r>
      <w:r w:rsidRPr="004B19AB">
        <w:rPr>
          <w:spacing w:val="-1"/>
          <w:sz w:val="24"/>
          <w:szCs w:val="24"/>
        </w:rPr>
        <w:t>по</w:t>
      </w:r>
      <w:r w:rsidRPr="004B19AB">
        <w:rPr>
          <w:spacing w:val="-6"/>
          <w:sz w:val="24"/>
          <w:szCs w:val="24"/>
        </w:rPr>
        <w:t xml:space="preserve"> </w:t>
      </w:r>
      <w:r w:rsidRPr="004B19AB">
        <w:rPr>
          <w:spacing w:val="-1"/>
          <w:sz w:val="24"/>
          <w:szCs w:val="24"/>
        </w:rPr>
        <w:t>представлению,</w:t>
      </w:r>
      <w:r w:rsidRPr="004B19AB">
        <w:rPr>
          <w:spacing w:val="-8"/>
          <w:sz w:val="24"/>
          <w:szCs w:val="24"/>
        </w:rPr>
        <w:t xml:space="preserve"> </w:t>
      </w:r>
      <w:r w:rsidRPr="004B19AB">
        <w:rPr>
          <w:spacing w:val="-1"/>
          <w:sz w:val="24"/>
          <w:szCs w:val="24"/>
        </w:rPr>
        <w:t>использование</w:t>
      </w:r>
      <w:r w:rsidRPr="004B19AB">
        <w:rPr>
          <w:spacing w:val="-6"/>
          <w:sz w:val="24"/>
          <w:szCs w:val="24"/>
        </w:rPr>
        <w:t xml:space="preserve"> </w:t>
      </w:r>
      <w:r w:rsidRPr="004B19AB">
        <w:rPr>
          <w:sz w:val="24"/>
          <w:szCs w:val="24"/>
        </w:rPr>
        <w:t>линии</w:t>
      </w:r>
      <w:r w:rsidRPr="004B19AB">
        <w:rPr>
          <w:spacing w:val="-8"/>
          <w:sz w:val="24"/>
          <w:szCs w:val="24"/>
        </w:rPr>
        <w:t xml:space="preserve"> </w:t>
      </w:r>
      <w:r w:rsidRPr="004B19AB">
        <w:rPr>
          <w:sz w:val="24"/>
          <w:szCs w:val="24"/>
        </w:rPr>
        <w:t>симметрии</w:t>
      </w:r>
      <w:r w:rsidRPr="004B19AB">
        <w:rPr>
          <w:spacing w:val="-8"/>
          <w:sz w:val="24"/>
          <w:szCs w:val="24"/>
        </w:rPr>
        <w:t xml:space="preserve"> </w:t>
      </w:r>
      <w:r w:rsidRPr="004B19AB">
        <w:rPr>
          <w:sz w:val="24"/>
          <w:szCs w:val="24"/>
        </w:rPr>
        <w:t>при</w:t>
      </w:r>
      <w:r w:rsidRPr="004B19AB">
        <w:rPr>
          <w:spacing w:val="-58"/>
          <w:sz w:val="24"/>
          <w:szCs w:val="24"/>
        </w:rPr>
        <w:t xml:space="preserve"> </w:t>
      </w:r>
      <w:r w:rsidRPr="004B19AB">
        <w:rPr>
          <w:sz w:val="24"/>
          <w:szCs w:val="24"/>
        </w:rPr>
        <w:t>составлении</w:t>
      </w:r>
      <w:r w:rsidRPr="004B19AB">
        <w:rPr>
          <w:spacing w:val="9"/>
          <w:sz w:val="24"/>
          <w:szCs w:val="24"/>
        </w:rPr>
        <w:t xml:space="preserve"> </w:t>
      </w:r>
      <w:r w:rsidRPr="004B19AB">
        <w:rPr>
          <w:sz w:val="24"/>
          <w:szCs w:val="24"/>
        </w:rPr>
        <w:t>узора</w:t>
      </w:r>
      <w:r w:rsidRPr="004B19AB">
        <w:rPr>
          <w:spacing w:val="6"/>
          <w:sz w:val="24"/>
          <w:szCs w:val="24"/>
        </w:rPr>
        <w:t xml:space="preserve"> </w:t>
      </w:r>
      <w:r w:rsidRPr="004B19AB">
        <w:rPr>
          <w:sz w:val="24"/>
          <w:szCs w:val="24"/>
        </w:rPr>
        <w:t>крыльев.</w:t>
      </w:r>
    </w:p>
    <w:p w:rsidR="002D52C9" w:rsidRPr="004B19AB" w:rsidRDefault="002D52C9" w:rsidP="002D52C9">
      <w:pPr>
        <w:autoSpaceDE w:val="0"/>
        <w:autoSpaceDN w:val="0"/>
        <w:spacing w:before="1"/>
        <w:ind w:right="830"/>
        <w:jc w:val="both"/>
        <w:rPr>
          <w:sz w:val="24"/>
          <w:szCs w:val="24"/>
        </w:rPr>
      </w:pPr>
      <w:r w:rsidRPr="004B19AB">
        <w:rPr>
          <w:sz w:val="24"/>
          <w:szCs w:val="24"/>
        </w:rPr>
        <w:t>Орнамент,</w:t>
      </w:r>
      <w:r w:rsidRPr="004B19AB">
        <w:rPr>
          <w:spacing w:val="1"/>
          <w:sz w:val="24"/>
          <w:szCs w:val="24"/>
        </w:rPr>
        <w:t xml:space="preserve"> </w:t>
      </w:r>
      <w:r w:rsidRPr="004B19AB">
        <w:rPr>
          <w:sz w:val="24"/>
          <w:szCs w:val="24"/>
        </w:rPr>
        <w:t>характерный</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игрушек</w:t>
      </w:r>
      <w:r w:rsidRPr="004B19AB">
        <w:rPr>
          <w:spacing w:val="1"/>
          <w:sz w:val="24"/>
          <w:szCs w:val="24"/>
        </w:rPr>
        <w:t xml:space="preserve"> </w:t>
      </w:r>
      <w:r w:rsidRPr="004B19AB">
        <w:rPr>
          <w:sz w:val="24"/>
          <w:szCs w:val="24"/>
        </w:rPr>
        <w:t>одного</w:t>
      </w:r>
      <w:r w:rsidRPr="004B19AB">
        <w:rPr>
          <w:spacing w:val="1"/>
          <w:sz w:val="24"/>
          <w:szCs w:val="24"/>
        </w:rPr>
        <w:t xml:space="preserve"> </w:t>
      </w:r>
      <w:r w:rsidRPr="004B19AB">
        <w:rPr>
          <w:sz w:val="24"/>
          <w:szCs w:val="24"/>
        </w:rPr>
        <w:t>из</w:t>
      </w:r>
      <w:r w:rsidRPr="004B19AB">
        <w:rPr>
          <w:spacing w:val="1"/>
          <w:sz w:val="24"/>
          <w:szCs w:val="24"/>
        </w:rPr>
        <w:t xml:space="preserve"> </w:t>
      </w:r>
      <w:r w:rsidRPr="004B19AB">
        <w:rPr>
          <w:sz w:val="24"/>
          <w:szCs w:val="24"/>
        </w:rPr>
        <w:t>наиболее</w:t>
      </w:r>
      <w:r w:rsidRPr="004B19AB">
        <w:rPr>
          <w:spacing w:val="1"/>
          <w:sz w:val="24"/>
          <w:szCs w:val="24"/>
        </w:rPr>
        <w:t xml:space="preserve"> </w:t>
      </w:r>
      <w:r w:rsidRPr="004B19AB">
        <w:rPr>
          <w:sz w:val="24"/>
          <w:szCs w:val="24"/>
        </w:rPr>
        <w:t>известных</w:t>
      </w:r>
      <w:r w:rsidRPr="004B19AB">
        <w:rPr>
          <w:spacing w:val="1"/>
          <w:sz w:val="24"/>
          <w:szCs w:val="24"/>
        </w:rPr>
        <w:t xml:space="preserve"> </w:t>
      </w:r>
      <w:r w:rsidRPr="004B19AB">
        <w:rPr>
          <w:sz w:val="24"/>
          <w:szCs w:val="24"/>
        </w:rPr>
        <w:t>народных</w:t>
      </w:r>
      <w:r w:rsidRPr="004B19AB">
        <w:rPr>
          <w:spacing w:val="1"/>
          <w:sz w:val="24"/>
          <w:szCs w:val="24"/>
        </w:rPr>
        <w:t xml:space="preserve"> </w:t>
      </w:r>
      <w:r w:rsidRPr="004B19AB">
        <w:rPr>
          <w:sz w:val="24"/>
          <w:szCs w:val="24"/>
        </w:rPr>
        <w:t>художественных</w:t>
      </w:r>
      <w:r w:rsidRPr="004B19AB">
        <w:rPr>
          <w:spacing w:val="1"/>
          <w:sz w:val="24"/>
          <w:szCs w:val="24"/>
        </w:rPr>
        <w:t xml:space="preserve"> </w:t>
      </w:r>
      <w:r w:rsidRPr="004B19AB">
        <w:rPr>
          <w:sz w:val="24"/>
          <w:szCs w:val="24"/>
        </w:rPr>
        <w:t>пр</w:t>
      </w:r>
      <w:r w:rsidRPr="004B19AB">
        <w:rPr>
          <w:sz w:val="24"/>
          <w:szCs w:val="24"/>
        </w:rPr>
        <w:t>о</w:t>
      </w:r>
      <w:r w:rsidRPr="004B19AB">
        <w:rPr>
          <w:sz w:val="24"/>
          <w:szCs w:val="24"/>
        </w:rPr>
        <w:t>мыслов:</w:t>
      </w:r>
      <w:r w:rsidRPr="004B19AB">
        <w:rPr>
          <w:spacing w:val="1"/>
          <w:sz w:val="24"/>
          <w:szCs w:val="24"/>
        </w:rPr>
        <w:t xml:space="preserve"> </w:t>
      </w:r>
      <w:r w:rsidRPr="004B19AB">
        <w:rPr>
          <w:sz w:val="24"/>
          <w:szCs w:val="24"/>
        </w:rPr>
        <w:t>дымковская</w:t>
      </w:r>
      <w:r w:rsidRPr="004B19AB">
        <w:rPr>
          <w:spacing w:val="1"/>
          <w:sz w:val="24"/>
          <w:szCs w:val="24"/>
        </w:rPr>
        <w:t xml:space="preserve"> </w:t>
      </w:r>
      <w:r w:rsidRPr="004B19AB">
        <w:rPr>
          <w:sz w:val="24"/>
          <w:szCs w:val="24"/>
        </w:rPr>
        <w:t>или</w:t>
      </w:r>
      <w:r w:rsidRPr="004B19AB">
        <w:rPr>
          <w:spacing w:val="1"/>
          <w:sz w:val="24"/>
          <w:szCs w:val="24"/>
        </w:rPr>
        <w:t xml:space="preserve"> </w:t>
      </w:r>
      <w:r w:rsidRPr="004B19AB">
        <w:rPr>
          <w:sz w:val="24"/>
          <w:szCs w:val="24"/>
        </w:rPr>
        <w:t>каргопольская</w:t>
      </w:r>
      <w:r w:rsidRPr="004B19AB">
        <w:rPr>
          <w:spacing w:val="1"/>
          <w:sz w:val="24"/>
          <w:szCs w:val="24"/>
        </w:rPr>
        <w:t xml:space="preserve"> </w:t>
      </w:r>
      <w:r w:rsidRPr="004B19AB">
        <w:rPr>
          <w:sz w:val="24"/>
          <w:szCs w:val="24"/>
        </w:rPr>
        <w:t>игрушка</w:t>
      </w:r>
      <w:r w:rsidRPr="004B19AB">
        <w:rPr>
          <w:spacing w:val="1"/>
          <w:sz w:val="24"/>
          <w:szCs w:val="24"/>
        </w:rPr>
        <w:t xml:space="preserve"> </w:t>
      </w:r>
      <w:r w:rsidRPr="004B19AB">
        <w:rPr>
          <w:sz w:val="24"/>
          <w:szCs w:val="24"/>
        </w:rPr>
        <w:t>(или</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выбору</w:t>
      </w:r>
      <w:r w:rsidRPr="004B19AB">
        <w:rPr>
          <w:spacing w:val="-57"/>
          <w:sz w:val="24"/>
          <w:szCs w:val="24"/>
        </w:rPr>
        <w:t xml:space="preserve"> </w:t>
      </w:r>
      <w:r w:rsidRPr="004B19AB">
        <w:rPr>
          <w:sz w:val="24"/>
          <w:szCs w:val="24"/>
        </w:rPr>
        <w:t>учителя</w:t>
      </w:r>
      <w:r w:rsidRPr="004B19AB">
        <w:rPr>
          <w:spacing w:val="-2"/>
          <w:sz w:val="24"/>
          <w:szCs w:val="24"/>
        </w:rPr>
        <w:t xml:space="preserve"> </w:t>
      </w:r>
      <w:r w:rsidRPr="004B19AB">
        <w:rPr>
          <w:sz w:val="24"/>
          <w:szCs w:val="24"/>
        </w:rPr>
        <w:t>с</w:t>
      </w:r>
      <w:r w:rsidRPr="004B19AB">
        <w:rPr>
          <w:spacing w:val="3"/>
          <w:sz w:val="24"/>
          <w:szCs w:val="24"/>
        </w:rPr>
        <w:t xml:space="preserve"> </w:t>
      </w:r>
      <w:r w:rsidRPr="004B19AB">
        <w:rPr>
          <w:sz w:val="24"/>
          <w:szCs w:val="24"/>
        </w:rPr>
        <w:t>учётом</w:t>
      </w:r>
      <w:r w:rsidRPr="004B19AB">
        <w:rPr>
          <w:spacing w:val="3"/>
          <w:sz w:val="24"/>
          <w:szCs w:val="24"/>
        </w:rPr>
        <w:t xml:space="preserve"> </w:t>
      </w:r>
      <w:r w:rsidRPr="004B19AB">
        <w:rPr>
          <w:sz w:val="24"/>
          <w:szCs w:val="24"/>
        </w:rPr>
        <w:t>местных</w:t>
      </w:r>
      <w:r w:rsidRPr="004B19AB">
        <w:rPr>
          <w:spacing w:val="9"/>
          <w:sz w:val="24"/>
          <w:szCs w:val="24"/>
        </w:rPr>
        <w:t xml:space="preserve"> </w:t>
      </w:r>
      <w:r w:rsidRPr="004B19AB">
        <w:rPr>
          <w:sz w:val="24"/>
          <w:szCs w:val="24"/>
        </w:rPr>
        <w:t>промы</w:t>
      </w:r>
      <w:r w:rsidRPr="004B19AB">
        <w:rPr>
          <w:sz w:val="24"/>
          <w:szCs w:val="24"/>
        </w:rPr>
        <w:t>с</w:t>
      </w:r>
      <w:r w:rsidRPr="004B19AB">
        <w:rPr>
          <w:sz w:val="24"/>
          <w:szCs w:val="24"/>
        </w:rPr>
        <w:t>лов).</w:t>
      </w:r>
    </w:p>
    <w:p w:rsidR="002D52C9" w:rsidRPr="004B19AB" w:rsidRDefault="002D52C9" w:rsidP="002D52C9">
      <w:pPr>
        <w:autoSpaceDE w:val="0"/>
        <w:autoSpaceDN w:val="0"/>
        <w:ind w:right="828"/>
        <w:jc w:val="both"/>
        <w:rPr>
          <w:sz w:val="24"/>
          <w:szCs w:val="24"/>
        </w:rPr>
      </w:pPr>
      <w:r w:rsidRPr="004B19AB">
        <w:rPr>
          <w:sz w:val="24"/>
          <w:szCs w:val="24"/>
        </w:rPr>
        <w:t>Дизайн</w:t>
      </w:r>
      <w:r w:rsidRPr="004B19AB">
        <w:rPr>
          <w:spacing w:val="1"/>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изготовление</w:t>
      </w:r>
      <w:r w:rsidRPr="004B19AB">
        <w:rPr>
          <w:spacing w:val="1"/>
          <w:sz w:val="24"/>
          <w:szCs w:val="24"/>
        </w:rPr>
        <w:t xml:space="preserve"> </w:t>
      </w:r>
      <w:r w:rsidRPr="004B19AB">
        <w:rPr>
          <w:sz w:val="24"/>
          <w:szCs w:val="24"/>
        </w:rPr>
        <w:t>нарядной</w:t>
      </w:r>
      <w:r w:rsidRPr="004B19AB">
        <w:rPr>
          <w:spacing w:val="1"/>
          <w:sz w:val="24"/>
          <w:szCs w:val="24"/>
        </w:rPr>
        <w:t xml:space="preserve"> </w:t>
      </w:r>
      <w:r w:rsidRPr="004B19AB">
        <w:rPr>
          <w:sz w:val="24"/>
          <w:szCs w:val="24"/>
        </w:rPr>
        <w:t>упаковки</w:t>
      </w:r>
      <w:r w:rsidRPr="004B19AB">
        <w:rPr>
          <w:spacing w:val="1"/>
          <w:sz w:val="24"/>
          <w:szCs w:val="24"/>
        </w:rPr>
        <w:t xml:space="preserve"> </w:t>
      </w:r>
      <w:r w:rsidRPr="004B19AB">
        <w:rPr>
          <w:sz w:val="24"/>
          <w:szCs w:val="24"/>
        </w:rPr>
        <w:t>путём складывания</w:t>
      </w:r>
      <w:r w:rsidRPr="004B19AB">
        <w:rPr>
          <w:spacing w:val="1"/>
          <w:sz w:val="24"/>
          <w:szCs w:val="24"/>
        </w:rPr>
        <w:t xml:space="preserve"> </w:t>
      </w:r>
      <w:r w:rsidRPr="004B19AB">
        <w:rPr>
          <w:sz w:val="24"/>
          <w:szCs w:val="24"/>
        </w:rPr>
        <w:t>бумаги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аппликации.</w:t>
      </w:r>
    </w:p>
    <w:p w:rsidR="002D52C9" w:rsidRPr="004B19AB" w:rsidRDefault="002D52C9" w:rsidP="002D52C9">
      <w:pPr>
        <w:autoSpaceDE w:val="0"/>
        <w:autoSpaceDN w:val="0"/>
        <w:spacing w:before="2"/>
        <w:jc w:val="both"/>
        <w:rPr>
          <w:sz w:val="24"/>
          <w:szCs w:val="24"/>
        </w:rPr>
      </w:pPr>
      <w:r w:rsidRPr="004B19AB">
        <w:rPr>
          <w:spacing w:val="-1"/>
          <w:sz w:val="24"/>
          <w:szCs w:val="24"/>
        </w:rPr>
        <w:t>Оригами</w:t>
      </w:r>
      <w:r w:rsidRPr="004B19AB">
        <w:rPr>
          <w:spacing w:val="-16"/>
          <w:sz w:val="24"/>
          <w:szCs w:val="24"/>
        </w:rPr>
        <w:t xml:space="preserve"> </w:t>
      </w:r>
      <w:r w:rsidRPr="004B19AB">
        <w:rPr>
          <w:spacing w:val="-1"/>
          <w:sz w:val="24"/>
          <w:szCs w:val="24"/>
        </w:rPr>
        <w:t>—</w:t>
      </w:r>
      <w:r w:rsidRPr="004B19AB">
        <w:rPr>
          <w:spacing w:val="-16"/>
          <w:sz w:val="24"/>
          <w:szCs w:val="24"/>
        </w:rPr>
        <w:t xml:space="preserve"> </w:t>
      </w:r>
      <w:r w:rsidRPr="004B19AB">
        <w:rPr>
          <w:spacing w:val="-1"/>
          <w:sz w:val="24"/>
          <w:szCs w:val="24"/>
        </w:rPr>
        <w:t>создание</w:t>
      </w:r>
      <w:r w:rsidRPr="004B19AB">
        <w:rPr>
          <w:spacing w:val="-14"/>
          <w:sz w:val="24"/>
          <w:szCs w:val="24"/>
        </w:rPr>
        <w:t xml:space="preserve"> </w:t>
      </w:r>
      <w:r w:rsidRPr="004B19AB">
        <w:rPr>
          <w:spacing w:val="-1"/>
          <w:sz w:val="24"/>
          <w:szCs w:val="24"/>
        </w:rPr>
        <w:t>игрушки</w:t>
      </w:r>
      <w:r w:rsidRPr="004B19AB">
        <w:rPr>
          <w:spacing w:val="-13"/>
          <w:sz w:val="24"/>
          <w:szCs w:val="24"/>
        </w:rPr>
        <w:t xml:space="preserve"> </w:t>
      </w:r>
      <w:r w:rsidRPr="004B19AB">
        <w:rPr>
          <w:spacing w:val="-1"/>
          <w:sz w:val="24"/>
          <w:szCs w:val="24"/>
        </w:rPr>
        <w:t>для</w:t>
      </w:r>
      <w:r w:rsidRPr="004B19AB">
        <w:rPr>
          <w:spacing w:val="-14"/>
          <w:sz w:val="24"/>
          <w:szCs w:val="24"/>
        </w:rPr>
        <w:t xml:space="preserve"> </w:t>
      </w:r>
      <w:r w:rsidRPr="004B19AB">
        <w:rPr>
          <w:spacing w:val="-1"/>
          <w:sz w:val="24"/>
          <w:szCs w:val="24"/>
        </w:rPr>
        <w:t>новогодней</w:t>
      </w:r>
      <w:r w:rsidRPr="004B19AB">
        <w:rPr>
          <w:spacing w:val="-12"/>
          <w:sz w:val="24"/>
          <w:szCs w:val="24"/>
        </w:rPr>
        <w:t xml:space="preserve"> </w:t>
      </w:r>
      <w:r w:rsidRPr="004B19AB">
        <w:rPr>
          <w:sz w:val="24"/>
          <w:szCs w:val="24"/>
        </w:rPr>
        <w:t>ёлки.</w:t>
      </w:r>
      <w:r w:rsidRPr="004B19AB">
        <w:rPr>
          <w:spacing w:val="-14"/>
          <w:sz w:val="24"/>
          <w:szCs w:val="24"/>
        </w:rPr>
        <w:t xml:space="preserve"> </w:t>
      </w:r>
      <w:r w:rsidRPr="004B19AB">
        <w:rPr>
          <w:sz w:val="24"/>
          <w:szCs w:val="24"/>
        </w:rPr>
        <w:t>Приёмы</w:t>
      </w:r>
      <w:r>
        <w:rPr>
          <w:sz w:val="24"/>
          <w:szCs w:val="24"/>
        </w:rPr>
        <w:t xml:space="preserve"> </w:t>
      </w:r>
      <w:r w:rsidRPr="004B19AB">
        <w:rPr>
          <w:sz w:val="24"/>
          <w:szCs w:val="24"/>
        </w:rPr>
        <w:t>складывания</w:t>
      </w:r>
      <w:r w:rsidRPr="004B19AB">
        <w:rPr>
          <w:spacing w:val="8"/>
          <w:sz w:val="24"/>
          <w:szCs w:val="24"/>
        </w:rPr>
        <w:t xml:space="preserve"> </w:t>
      </w:r>
      <w:r w:rsidRPr="004B19AB">
        <w:rPr>
          <w:sz w:val="24"/>
          <w:szCs w:val="24"/>
        </w:rPr>
        <w:t>бумаги.</w:t>
      </w:r>
    </w:p>
    <w:p w:rsidR="002D52C9" w:rsidRPr="004B19AB" w:rsidRDefault="002D52C9" w:rsidP="002D52C9">
      <w:pPr>
        <w:autoSpaceDE w:val="0"/>
        <w:autoSpaceDN w:val="0"/>
        <w:spacing w:before="3"/>
        <w:jc w:val="both"/>
        <w:outlineLvl w:val="0"/>
        <w:rPr>
          <w:b/>
          <w:bCs/>
          <w:sz w:val="24"/>
          <w:szCs w:val="24"/>
        </w:rPr>
      </w:pPr>
      <w:r w:rsidRPr="004B19AB">
        <w:rPr>
          <w:b/>
          <w:bCs/>
          <w:sz w:val="24"/>
          <w:szCs w:val="24"/>
        </w:rPr>
        <w:t>Модуль</w:t>
      </w:r>
      <w:r w:rsidRPr="004B19AB">
        <w:rPr>
          <w:b/>
          <w:bCs/>
          <w:spacing w:val="-3"/>
          <w:sz w:val="24"/>
          <w:szCs w:val="24"/>
        </w:rPr>
        <w:t xml:space="preserve"> </w:t>
      </w:r>
      <w:r w:rsidRPr="004B19AB">
        <w:rPr>
          <w:b/>
          <w:bCs/>
          <w:sz w:val="24"/>
          <w:szCs w:val="24"/>
        </w:rPr>
        <w:t>«Архитектура»</w:t>
      </w:r>
    </w:p>
    <w:p w:rsidR="002D52C9" w:rsidRPr="004B19AB" w:rsidRDefault="002D52C9" w:rsidP="002D52C9">
      <w:pPr>
        <w:autoSpaceDE w:val="0"/>
        <w:autoSpaceDN w:val="0"/>
        <w:spacing w:before="53"/>
        <w:ind w:right="842"/>
        <w:jc w:val="both"/>
        <w:rPr>
          <w:sz w:val="24"/>
          <w:szCs w:val="24"/>
        </w:rPr>
      </w:pPr>
      <w:r w:rsidRPr="004B19AB">
        <w:rPr>
          <w:sz w:val="24"/>
          <w:szCs w:val="24"/>
        </w:rPr>
        <w:t>Наблюдение</w:t>
      </w:r>
      <w:r w:rsidRPr="004B19AB">
        <w:rPr>
          <w:spacing w:val="1"/>
          <w:sz w:val="24"/>
          <w:szCs w:val="24"/>
        </w:rPr>
        <w:t xml:space="preserve"> </w:t>
      </w:r>
      <w:r w:rsidRPr="004B19AB">
        <w:rPr>
          <w:sz w:val="24"/>
          <w:szCs w:val="24"/>
        </w:rPr>
        <w:t>разнообразных</w:t>
      </w:r>
      <w:r w:rsidRPr="004B19AB">
        <w:rPr>
          <w:spacing w:val="1"/>
          <w:sz w:val="24"/>
          <w:szCs w:val="24"/>
        </w:rPr>
        <w:t xml:space="preserve"> </w:t>
      </w:r>
      <w:r w:rsidRPr="004B19AB">
        <w:rPr>
          <w:sz w:val="24"/>
          <w:szCs w:val="24"/>
        </w:rPr>
        <w:t>архитектурных</w:t>
      </w:r>
      <w:r w:rsidRPr="004B19AB">
        <w:rPr>
          <w:spacing w:val="1"/>
          <w:sz w:val="24"/>
          <w:szCs w:val="24"/>
        </w:rPr>
        <w:t xml:space="preserve"> </w:t>
      </w:r>
      <w:r w:rsidRPr="004B19AB">
        <w:rPr>
          <w:sz w:val="24"/>
          <w:szCs w:val="24"/>
        </w:rPr>
        <w:t>зданий</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окружающем</w:t>
      </w:r>
      <w:r w:rsidRPr="004B19AB">
        <w:rPr>
          <w:spacing w:val="1"/>
          <w:sz w:val="24"/>
          <w:szCs w:val="24"/>
        </w:rPr>
        <w:t xml:space="preserve"> </w:t>
      </w:r>
      <w:r w:rsidRPr="004B19AB">
        <w:rPr>
          <w:sz w:val="24"/>
          <w:szCs w:val="24"/>
        </w:rPr>
        <w:t>мире</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фотографиям),</w:t>
      </w:r>
      <w:r w:rsidRPr="004B19AB">
        <w:rPr>
          <w:spacing w:val="-1"/>
          <w:sz w:val="24"/>
          <w:szCs w:val="24"/>
        </w:rPr>
        <w:t xml:space="preserve"> </w:t>
      </w:r>
      <w:r w:rsidRPr="004B19AB">
        <w:rPr>
          <w:sz w:val="24"/>
          <w:szCs w:val="24"/>
        </w:rPr>
        <w:t>обсужд</w:t>
      </w:r>
      <w:r w:rsidRPr="004B19AB">
        <w:rPr>
          <w:sz w:val="24"/>
          <w:szCs w:val="24"/>
        </w:rPr>
        <w:t>е</w:t>
      </w:r>
      <w:r w:rsidRPr="004B19AB">
        <w:rPr>
          <w:sz w:val="24"/>
          <w:szCs w:val="24"/>
        </w:rPr>
        <w:t>ние</w:t>
      </w:r>
      <w:r w:rsidRPr="004B19AB">
        <w:rPr>
          <w:spacing w:val="-1"/>
          <w:sz w:val="24"/>
          <w:szCs w:val="24"/>
        </w:rPr>
        <w:t xml:space="preserve"> </w:t>
      </w:r>
      <w:r w:rsidRPr="004B19AB">
        <w:rPr>
          <w:sz w:val="24"/>
          <w:szCs w:val="24"/>
        </w:rPr>
        <w:t>особенностей</w:t>
      </w:r>
      <w:r w:rsidRPr="004B19AB">
        <w:rPr>
          <w:spacing w:val="-1"/>
          <w:sz w:val="24"/>
          <w:szCs w:val="24"/>
        </w:rPr>
        <w:t xml:space="preserve"> </w:t>
      </w:r>
      <w:r w:rsidRPr="004B19AB">
        <w:rPr>
          <w:sz w:val="24"/>
          <w:szCs w:val="24"/>
        </w:rPr>
        <w:t>исоставных</w:t>
      </w:r>
      <w:r w:rsidRPr="004B19AB">
        <w:rPr>
          <w:spacing w:val="9"/>
          <w:sz w:val="24"/>
          <w:szCs w:val="24"/>
        </w:rPr>
        <w:t xml:space="preserve"> </w:t>
      </w:r>
      <w:r w:rsidRPr="004B19AB">
        <w:rPr>
          <w:sz w:val="24"/>
          <w:szCs w:val="24"/>
        </w:rPr>
        <w:t>частей</w:t>
      </w:r>
      <w:r w:rsidRPr="004B19AB">
        <w:rPr>
          <w:spacing w:val="8"/>
          <w:sz w:val="24"/>
          <w:szCs w:val="24"/>
        </w:rPr>
        <w:t xml:space="preserve"> </w:t>
      </w:r>
      <w:r w:rsidRPr="004B19AB">
        <w:rPr>
          <w:sz w:val="24"/>
          <w:szCs w:val="24"/>
        </w:rPr>
        <w:t>зданий.</w:t>
      </w:r>
    </w:p>
    <w:p w:rsidR="002D52C9" w:rsidRPr="004B19AB" w:rsidRDefault="002D52C9" w:rsidP="002D52C9">
      <w:pPr>
        <w:autoSpaceDE w:val="0"/>
        <w:autoSpaceDN w:val="0"/>
        <w:spacing w:before="2"/>
        <w:ind w:right="831"/>
        <w:jc w:val="both"/>
        <w:rPr>
          <w:sz w:val="24"/>
          <w:szCs w:val="24"/>
        </w:rPr>
      </w:pPr>
      <w:r w:rsidRPr="004B19AB">
        <w:rPr>
          <w:sz w:val="24"/>
          <w:szCs w:val="24"/>
        </w:rPr>
        <w:t>Освоение</w:t>
      </w:r>
      <w:r w:rsidRPr="004B19AB">
        <w:rPr>
          <w:spacing w:val="1"/>
          <w:sz w:val="24"/>
          <w:szCs w:val="24"/>
        </w:rPr>
        <w:t xml:space="preserve"> </w:t>
      </w:r>
      <w:r w:rsidRPr="004B19AB">
        <w:rPr>
          <w:sz w:val="24"/>
          <w:szCs w:val="24"/>
        </w:rPr>
        <w:t>приёмов</w:t>
      </w:r>
      <w:r w:rsidRPr="004B19AB">
        <w:rPr>
          <w:spacing w:val="1"/>
          <w:sz w:val="24"/>
          <w:szCs w:val="24"/>
        </w:rPr>
        <w:t xml:space="preserve"> </w:t>
      </w:r>
      <w:r w:rsidRPr="004B19AB">
        <w:rPr>
          <w:sz w:val="24"/>
          <w:szCs w:val="24"/>
        </w:rPr>
        <w:t>конструирования</w:t>
      </w:r>
      <w:r w:rsidRPr="004B19AB">
        <w:rPr>
          <w:spacing w:val="1"/>
          <w:sz w:val="24"/>
          <w:szCs w:val="24"/>
        </w:rPr>
        <w:t xml:space="preserve"> </w:t>
      </w:r>
      <w:r w:rsidRPr="004B19AB">
        <w:rPr>
          <w:sz w:val="24"/>
          <w:szCs w:val="24"/>
        </w:rPr>
        <w:t>из</w:t>
      </w:r>
      <w:r w:rsidRPr="004B19AB">
        <w:rPr>
          <w:spacing w:val="1"/>
          <w:sz w:val="24"/>
          <w:szCs w:val="24"/>
        </w:rPr>
        <w:t xml:space="preserve"> </w:t>
      </w:r>
      <w:r w:rsidRPr="004B19AB">
        <w:rPr>
          <w:sz w:val="24"/>
          <w:szCs w:val="24"/>
        </w:rPr>
        <w:t>бумаги.</w:t>
      </w:r>
      <w:r w:rsidRPr="004B19AB">
        <w:rPr>
          <w:spacing w:val="1"/>
          <w:sz w:val="24"/>
          <w:szCs w:val="24"/>
        </w:rPr>
        <w:t xml:space="preserve"> </w:t>
      </w:r>
      <w:r w:rsidRPr="004B19AB">
        <w:rPr>
          <w:sz w:val="24"/>
          <w:szCs w:val="24"/>
        </w:rPr>
        <w:t>Складывание</w:t>
      </w:r>
      <w:r w:rsidRPr="004B19AB">
        <w:rPr>
          <w:spacing w:val="1"/>
          <w:sz w:val="24"/>
          <w:szCs w:val="24"/>
        </w:rPr>
        <w:t xml:space="preserve"> </w:t>
      </w:r>
      <w:r w:rsidRPr="004B19AB">
        <w:rPr>
          <w:sz w:val="24"/>
          <w:szCs w:val="24"/>
        </w:rPr>
        <w:t>объёмных</w:t>
      </w:r>
      <w:r w:rsidRPr="004B19AB">
        <w:rPr>
          <w:spacing w:val="1"/>
          <w:sz w:val="24"/>
          <w:szCs w:val="24"/>
        </w:rPr>
        <w:t xml:space="preserve"> </w:t>
      </w:r>
      <w:r w:rsidRPr="004B19AB">
        <w:rPr>
          <w:sz w:val="24"/>
          <w:szCs w:val="24"/>
        </w:rPr>
        <w:t>простых</w:t>
      </w:r>
      <w:r w:rsidRPr="004B19AB">
        <w:rPr>
          <w:spacing w:val="1"/>
          <w:sz w:val="24"/>
          <w:szCs w:val="24"/>
        </w:rPr>
        <w:t xml:space="preserve"> </w:t>
      </w:r>
      <w:r w:rsidRPr="004B19AB">
        <w:rPr>
          <w:sz w:val="24"/>
          <w:szCs w:val="24"/>
        </w:rPr>
        <w:t>геометрических тел. Овладение приёмами склеивания, надрезания и вырезания деталей;</w:t>
      </w:r>
      <w:r w:rsidRPr="004B19AB">
        <w:rPr>
          <w:spacing w:val="1"/>
          <w:sz w:val="24"/>
          <w:szCs w:val="24"/>
        </w:rPr>
        <w:t xml:space="preserve"> </w:t>
      </w:r>
      <w:r w:rsidRPr="004B19AB">
        <w:rPr>
          <w:sz w:val="24"/>
          <w:szCs w:val="24"/>
        </w:rPr>
        <w:t>использованиеприёма</w:t>
      </w:r>
      <w:r w:rsidRPr="004B19AB">
        <w:rPr>
          <w:spacing w:val="6"/>
          <w:sz w:val="24"/>
          <w:szCs w:val="24"/>
        </w:rPr>
        <w:t xml:space="preserve"> </w:t>
      </w:r>
      <w:r w:rsidRPr="004B19AB">
        <w:rPr>
          <w:sz w:val="24"/>
          <w:szCs w:val="24"/>
        </w:rPr>
        <w:t>симметрии.</w:t>
      </w:r>
    </w:p>
    <w:p w:rsidR="002D52C9" w:rsidRPr="004B19AB" w:rsidRDefault="002D52C9" w:rsidP="002D52C9">
      <w:pPr>
        <w:autoSpaceDE w:val="0"/>
        <w:autoSpaceDN w:val="0"/>
        <w:spacing w:before="5"/>
        <w:ind w:right="827"/>
        <w:jc w:val="both"/>
        <w:rPr>
          <w:sz w:val="24"/>
          <w:szCs w:val="24"/>
        </w:rPr>
      </w:pPr>
      <w:r w:rsidRPr="004B19AB">
        <w:rPr>
          <w:sz w:val="24"/>
          <w:szCs w:val="24"/>
        </w:rPr>
        <w:t>Макетирование</w:t>
      </w:r>
      <w:r w:rsidRPr="004B19AB">
        <w:rPr>
          <w:spacing w:val="1"/>
          <w:sz w:val="24"/>
          <w:szCs w:val="24"/>
        </w:rPr>
        <w:t xml:space="preserve"> </w:t>
      </w:r>
      <w:r w:rsidRPr="004B19AB">
        <w:rPr>
          <w:sz w:val="24"/>
          <w:szCs w:val="24"/>
        </w:rPr>
        <w:t>(или</w:t>
      </w:r>
      <w:r w:rsidRPr="004B19AB">
        <w:rPr>
          <w:spacing w:val="1"/>
          <w:sz w:val="24"/>
          <w:szCs w:val="24"/>
        </w:rPr>
        <w:t xml:space="preserve"> </w:t>
      </w:r>
      <w:r w:rsidRPr="004B19AB">
        <w:rPr>
          <w:sz w:val="24"/>
          <w:szCs w:val="24"/>
        </w:rPr>
        <w:t>аппликация)</w:t>
      </w:r>
      <w:r w:rsidRPr="004B19AB">
        <w:rPr>
          <w:spacing w:val="1"/>
          <w:sz w:val="24"/>
          <w:szCs w:val="24"/>
        </w:rPr>
        <w:t xml:space="preserve"> </w:t>
      </w:r>
      <w:r w:rsidRPr="004B19AB">
        <w:rPr>
          <w:sz w:val="24"/>
          <w:szCs w:val="24"/>
        </w:rPr>
        <w:t>пространственной</w:t>
      </w:r>
      <w:r w:rsidRPr="004B19AB">
        <w:rPr>
          <w:spacing w:val="1"/>
          <w:sz w:val="24"/>
          <w:szCs w:val="24"/>
        </w:rPr>
        <w:t xml:space="preserve"> </w:t>
      </w:r>
      <w:r w:rsidRPr="004B19AB">
        <w:rPr>
          <w:sz w:val="24"/>
          <w:szCs w:val="24"/>
        </w:rPr>
        <w:t>среды</w:t>
      </w:r>
      <w:r w:rsidRPr="004B19AB">
        <w:rPr>
          <w:spacing w:val="1"/>
          <w:sz w:val="24"/>
          <w:szCs w:val="24"/>
        </w:rPr>
        <w:t xml:space="preserve"> </w:t>
      </w:r>
      <w:r w:rsidRPr="004B19AB">
        <w:rPr>
          <w:sz w:val="24"/>
          <w:szCs w:val="24"/>
        </w:rPr>
        <w:t>сказочного</w:t>
      </w:r>
      <w:r w:rsidRPr="004B19AB">
        <w:rPr>
          <w:spacing w:val="1"/>
          <w:sz w:val="24"/>
          <w:szCs w:val="24"/>
        </w:rPr>
        <w:t xml:space="preserve"> </w:t>
      </w:r>
      <w:r w:rsidRPr="004B19AB">
        <w:rPr>
          <w:sz w:val="24"/>
          <w:szCs w:val="24"/>
        </w:rPr>
        <w:t>города</w:t>
      </w:r>
      <w:r w:rsidRPr="004B19AB">
        <w:rPr>
          <w:spacing w:val="60"/>
          <w:sz w:val="24"/>
          <w:szCs w:val="24"/>
        </w:rPr>
        <w:t xml:space="preserve"> </w:t>
      </w:r>
      <w:r w:rsidRPr="004B19AB">
        <w:rPr>
          <w:sz w:val="24"/>
          <w:szCs w:val="24"/>
        </w:rPr>
        <w:t>из</w:t>
      </w:r>
      <w:r w:rsidRPr="004B19AB">
        <w:rPr>
          <w:spacing w:val="1"/>
          <w:sz w:val="24"/>
          <w:szCs w:val="24"/>
        </w:rPr>
        <w:t xml:space="preserve"> </w:t>
      </w:r>
      <w:r w:rsidRPr="004B19AB">
        <w:rPr>
          <w:sz w:val="24"/>
          <w:szCs w:val="24"/>
        </w:rPr>
        <w:t>бумаги,</w:t>
      </w:r>
      <w:r w:rsidRPr="004B19AB">
        <w:rPr>
          <w:spacing w:val="4"/>
          <w:sz w:val="24"/>
          <w:szCs w:val="24"/>
        </w:rPr>
        <w:t xml:space="preserve"> </w:t>
      </w:r>
      <w:r w:rsidRPr="004B19AB">
        <w:rPr>
          <w:sz w:val="24"/>
          <w:szCs w:val="24"/>
        </w:rPr>
        <w:t>картона</w:t>
      </w:r>
      <w:r w:rsidRPr="004B19AB">
        <w:rPr>
          <w:spacing w:val="5"/>
          <w:sz w:val="24"/>
          <w:szCs w:val="24"/>
        </w:rPr>
        <w:t xml:space="preserve"> </w:t>
      </w:r>
      <w:r w:rsidRPr="004B19AB">
        <w:rPr>
          <w:sz w:val="24"/>
          <w:szCs w:val="24"/>
        </w:rPr>
        <w:t>или</w:t>
      </w:r>
      <w:r w:rsidRPr="004B19AB">
        <w:rPr>
          <w:spacing w:val="6"/>
          <w:sz w:val="24"/>
          <w:szCs w:val="24"/>
        </w:rPr>
        <w:t xml:space="preserve"> </w:t>
      </w:r>
      <w:r w:rsidRPr="004B19AB">
        <w:rPr>
          <w:sz w:val="24"/>
          <w:szCs w:val="24"/>
        </w:rPr>
        <w:t>пластилина.</w:t>
      </w:r>
    </w:p>
    <w:p w:rsidR="002D52C9" w:rsidRPr="004B19AB" w:rsidRDefault="002D52C9" w:rsidP="002D52C9">
      <w:pPr>
        <w:autoSpaceDE w:val="0"/>
        <w:autoSpaceDN w:val="0"/>
        <w:spacing w:before="5"/>
        <w:jc w:val="both"/>
        <w:outlineLvl w:val="0"/>
        <w:rPr>
          <w:b/>
          <w:bCs/>
          <w:sz w:val="24"/>
          <w:szCs w:val="24"/>
        </w:rPr>
      </w:pPr>
      <w:r w:rsidRPr="004B19AB">
        <w:rPr>
          <w:b/>
          <w:bCs/>
          <w:sz w:val="24"/>
          <w:szCs w:val="24"/>
        </w:rPr>
        <w:t>Модуль</w:t>
      </w:r>
      <w:r w:rsidRPr="004B19AB">
        <w:rPr>
          <w:b/>
          <w:bCs/>
          <w:spacing w:val="-4"/>
          <w:sz w:val="24"/>
          <w:szCs w:val="24"/>
        </w:rPr>
        <w:t xml:space="preserve"> </w:t>
      </w:r>
      <w:r w:rsidRPr="004B19AB">
        <w:rPr>
          <w:b/>
          <w:bCs/>
          <w:sz w:val="24"/>
          <w:szCs w:val="24"/>
        </w:rPr>
        <w:t>«Восприятие</w:t>
      </w:r>
      <w:r w:rsidRPr="004B19AB">
        <w:rPr>
          <w:b/>
          <w:bCs/>
          <w:spacing w:val="-7"/>
          <w:sz w:val="24"/>
          <w:szCs w:val="24"/>
        </w:rPr>
        <w:t xml:space="preserve"> </w:t>
      </w:r>
      <w:r w:rsidRPr="004B19AB">
        <w:rPr>
          <w:b/>
          <w:bCs/>
          <w:sz w:val="24"/>
          <w:szCs w:val="24"/>
        </w:rPr>
        <w:t>произведений</w:t>
      </w:r>
      <w:r w:rsidRPr="004B19AB">
        <w:rPr>
          <w:b/>
          <w:bCs/>
          <w:spacing w:val="-3"/>
          <w:sz w:val="24"/>
          <w:szCs w:val="24"/>
        </w:rPr>
        <w:t xml:space="preserve"> </w:t>
      </w:r>
      <w:r w:rsidRPr="004B19AB">
        <w:rPr>
          <w:b/>
          <w:bCs/>
          <w:sz w:val="24"/>
          <w:szCs w:val="24"/>
        </w:rPr>
        <w:t>искусства»</w:t>
      </w:r>
    </w:p>
    <w:p w:rsidR="002D52C9" w:rsidRPr="004B19AB" w:rsidRDefault="002D52C9" w:rsidP="002D52C9">
      <w:pPr>
        <w:autoSpaceDE w:val="0"/>
        <w:autoSpaceDN w:val="0"/>
        <w:spacing w:before="55" w:line="237" w:lineRule="auto"/>
        <w:ind w:right="829"/>
        <w:jc w:val="both"/>
        <w:rPr>
          <w:sz w:val="24"/>
          <w:szCs w:val="24"/>
        </w:rPr>
      </w:pPr>
      <w:r w:rsidRPr="004B19AB">
        <w:rPr>
          <w:w w:val="95"/>
          <w:sz w:val="24"/>
          <w:szCs w:val="24"/>
        </w:rPr>
        <w:t>Восприятие произведений детского творчества. Обсуждение сюжетного и эмоционального</w:t>
      </w:r>
      <w:r w:rsidRPr="004B19AB">
        <w:rPr>
          <w:spacing w:val="1"/>
          <w:w w:val="95"/>
          <w:sz w:val="24"/>
          <w:szCs w:val="24"/>
        </w:rPr>
        <w:t xml:space="preserve"> </w:t>
      </w:r>
      <w:r w:rsidRPr="004B19AB">
        <w:rPr>
          <w:sz w:val="24"/>
          <w:szCs w:val="24"/>
        </w:rPr>
        <w:t>содержания</w:t>
      </w:r>
      <w:r w:rsidRPr="004B19AB">
        <w:rPr>
          <w:spacing w:val="-1"/>
          <w:sz w:val="24"/>
          <w:szCs w:val="24"/>
        </w:rPr>
        <w:t xml:space="preserve"> </w:t>
      </w:r>
      <w:r w:rsidRPr="004B19AB">
        <w:rPr>
          <w:sz w:val="24"/>
          <w:szCs w:val="24"/>
        </w:rPr>
        <w:t>де</w:t>
      </w:r>
      <w:r w:rsidRPr="004B19AB">
        <w:rPr>
          <w:sz w:val="24"/>
          <w:szCs w:val="24"/>
        </w:rPr>
        <w:t>т</w:t>
      </w:r>
      <w:r w:rsidRPr="004B19AB">
        <w:rPr>
          <w:sz w:val="24"/>
          <w:szCs w:val="24"/>
        </w:rPr>
        <w:t>ских</w:t>
      </w:r>
      <w:r w:rsidRPr="004B19AB">
        <w:rPr>
          <w:spacing w:val="2"/>
          <w:sz w:val="24"/>
          <w:szCs w:val="24"/>
        </w:rPr>
        <w:t xml:space="preserve"> </w:t>
      </w:r>
      <w:r w:rsidRPr="004B19AB">
        <w:rPr>
          <w:sz w:val="24"/>
          <w:szCs w:val="24"/>
        </w:rPr>
        <w:t>работ.</w:t>
      </w:r>
    </w:p>
    <w:p w:rsidR="002D52C9" w:rsidRPr="004B19AB" w:rsidRDefault="002D52C9" w:rsidP="002D52C9">
      <w:pPr>
        <w:autoSpaceDE w:val="0"/>
        <w:autoSpaceDN w:val="0"/>
        <w:spacing w:before="3"/>
        <w:ind w:right="832"/>
        <w:jc w:val="both"/>
        <w:rPr>
          <w:sz w:val="24"/>
          <w:szCs w:val="24"/>
        </w:rPr>
      </w:pPr>
      <w:r w:rsidRPr="004B19AB">
        <w:rPr>
          <w:spacing w:val="-1"/>
          <w:sz w:val="24"/>
          <w:szCs w:val="24"/>
        </w:rPr>
        <w:t xml:space="preserve">Художественное наблюдение окружающего </w:t>
      </w:r>
      <w:r w:rsidRPr="004B19AB">
        <w:rPr>
          <w:sz w:val="24"/>
          <w:szCs w:val="24"/>
        </w:rPr>
        <w:t>мира природы и предметной среды жизни</w:t>
      </w:r>
      <w:r w:rsidRPr="004B19AB">
        <w:rPr>
          <w:spacing w:val="1"/>
          <w:sz w:val="24"/>
          <w:szCs w:val="24"/>
        </w:rPr>
        <w:t xml:space="preserve"> </w:t>
      </w:r>
      <w:r w:rsidRPr="004B19AB">
        <w:rPr>
          <w:sz w:val="24"/>
          <w:szCs w:val="24"/>
        </w:rPr>
        <w:t>человека</w:t>
      </w:r>
      <w:r w:rsidRPr="004B19AB">
        <w:rPr>
          <w:spacing w:val="-12"/>
          <w:sz w:val="24"/>
          <w:szCs w:val="24"/>
        </w:rPr>
        <w:t xml:space="preserve"> </w:t>
      </w:r>
      <w:r w:rsidRPr="004B19AB">
        <w:rPr>
          <w:sz w:val="24"/>
          <w:szCs w:val="24"/>
        </w:rPr>
        <w:t>в</w:t>
      </w:r>
      <w:r w:rsidRPr="004B19AB">
        <w:rPr>
          <w:spacing w:val="-11"/>
          <w:sz w:val="24"/>
          <w:szCs w:val="24"/>
        </w:rPr>
        <w:t xml:space="preserve"> </w:t>
      </w:r>
      <w:r w:rsidRPr="004B19AB">
        <w:rPr>
          <w:sz w:val="24"/>
          <w:szCs w:val="24"/>
        </w:rPr>
        <w:t>зав</w:t>
      </w:r>
      <w:r w:rsidRPr="004B19AB">
        <w:rPr>
          <w:sz w:val="24"/>
          <w:szCs w:val="24"/>
        </w:rPr>
        <w:t>и</w:t>
      </w:r>
      <w:r w:rsidRPr="004B19AB">
        <w:rPr>
          <w:sz w:val="24"/>
          <w:szCs w:val="24"/>
        </w:rPr>
        <w:t>симости</w:t>
      </w:r>
      <w:r w:rsidRPr="004B19AB">
        <w:rPr>
          <w:spacing w:val="-10"/>
          <w:sz w:val="24"/>
          <w:szCs w:val="24"/>
        </w:rPr>
        <w:t xml:space="preserve"> </w:t>
      </w:r>
      <w:r w:rsidRPr="004B19AB">
        <w:rPr>
          <w:sz w:val="24"/>
          <w:szCs w:val="24"/>
        </w:rPr>
        <w:t>от</w:t>
      </w:r>
      <w:r w:rsidRPr="004B19AB">
        <w:rPr>
          <w:spacing w:val="-12"/>
          <w:sz w:val="24"/>
          <w:szCs w:val="24"/>
        </w:rPr>
        <w:t xml:space="preserve"> </w:t>
      </w:r>
      <w:r w:rsidRPr="004B19AB">
        <w:rPr>
          <w:sz w:val="24"/>
          <w:szCs w:val="24"/>
        </w:rPr>
        <w:t>поставленной</w:t>
      </w:r>
      <w:r w:rsidRPr="004B19AB">
        <w:rPr>
          <w:spacing w:val="-8"/>
          <w:sz w:val="24"/>
          <w:szCs w:val="24"/>
        </w:rPr>
        <w:t xml:space="preserve"> </w:t>
      </w:r>
      <w:r w:rsidRPr="004B19AB">
        <w:rPr>
          <w:sz w:val="24"/>
          <w:szCs w:val="24"/>
        </w:rPr>
        <w:t>аналитической</w:t>
      </w:r>
      <w:r w:rsidRPr="004B19AB">
        <w:rPr>
          <w:spacing w:val="-9"/>
          <w:sz w:val="24"/>
          <w:szCs w:val="24"/>
        </w:rPr>
        <w:t xml:space="preserve"> </w:t>
      </w:r>
      <w:r w:rsidRPr="004B19AB">
        <w:rPr>
          <w:sz w:val="24"/>
          <w:szCs w:val="24"/>
        </w:rPr>
        <w:t>и</w:t>
      </w:r>
      <w:r w:rsidRPr="004B19AB">
        <w:rPr>
          <w:spacing w:val="-8"/>
          <w:sz w:val="24"/>
          <w:szCs w:val="24"/>
        </w:rPr>
        <w:t xml:space="preserve"> </w:t>
      </w:r>
      <w:r w:rsidRPr="004B19AB">
        <w:rPr>
          <w:sz w:val="24"/>
          <w:szCs w:val="24"/>
        </w:rPr>
        <w:t>эстетической</w:t>
      </w:r>
      <w:r w:rsidRPr="004B19AB">
        <w:rPr>
          <w:spacing w:val="-8"/>
          <w:sz w:val="24"/>
          <w:szCs w:val="24"/>
        </w:rPr>
        <w:t xml:space="preserve"> </w:t>
      </w:r>
      <w:r w:rsidRPr="004B19AB">
        <w:rPr>
          <w:sz w:val="24"/>
          <w:szCs w:val="24"/>
        </w:rPr>
        <w:t>задачи</w:t>
      </w:r>
      <w:r w:rsidRPr="004B19AB">
        <w:rPr>
          <w:spacing w:val="-8"/>
          <w:sz w:val="24"/>
          <w:szCs w:val="24"/>
        </w:rPr>
        <w:t xml:space="preserve"> </w:t>
      </w:r>
      <w:r w:rsidRPr="004B19AB">
        <w:rPr>
          <w:sz w:val="24"/>
          <w:szCs w:val="24"/>
        </w:rPr>
        <w:t>наблюдения</w:t>
      </w:r>
      <w:r w:rsidRPr="004B19AB">
        <w:rPr>
          <w:spacing w:val="-58"/>
          <w:sz w:val="24"/>
          <w:szCs w:val="24"/>
        </w:rPr>
        <w:t xml:space="preserve"> </w:t>
      </w:r>
      <w:r w:rsidRPr="004B19AB">
        <w:rPr>
          <w:sz w:val="24"/>
          <w:szCs w:val="24"/>
        </w:rPr>
        <w:t>(установки).</w:t>
      </w:r>
    </w:p>
    <w:p w:rsidR="002D52C9" w:rsidRPr="004B19AB" w:rsidRDefault="002D52C9" w:rsidP="002D52C9">
      <w:pPr>
        <w:autoSpaceDE w:val="0"/>
        <w:autoSpaceDN w:val="0"/>
        <w:spacing w:before="8" w:line="237" w:lineRule="auto"/>
        <w:ind w:right="841"/>
        <w:jc w:val="both"/>
        <w:rPr>
          <w:sz w:val="24"/>
          <w:szCs w:val="24"/>
        </w:rPr>
      </w:pPr>
      <w:r w:rsidRPr="004B19AB">
        <w:rPr>
          <w:sz w:val="24"/>
          <w:szCs w:val="24"/>
        </w:rPr>
        <w:t>Рассматривание</w:t>
      </w:r>
      <w:r w:rsidRPr="004B19AB">
        <w:rPr>
          <w:spacing w:val="1"/>
          <w:sz w:val="24"/>
          <w:szCs w:val="24"/>
        </w:rPr>
        <w:t xml:space="preserve"> </w:t>
      </w:r>
      <w:r w:rsidRPr="004B19AB">
        <w:rPr>
          <w:sz w:val="24"/>
          <w:szCs w:val="24"/>
        </w:rPr>
        <w:t>иллюстраций</w:t>
      </w:r>
      <w:r w:rsidRPr="004B19AB">
        <w:rPr>
          <w:spacing w:val="1"/>
          <w:sz w:val="24"/>
          <w:szCs w:val="24"/>
        </w:rPr>
        <w:t xml:space="preserve"> </w:t>
      </w:r>
      <w:r w:rsidRPr="004B19AB">
        <w:rPr>
          <w:sz w:val="24"/>
          <w:szCs w:val="24"/>
        </w:rPr>
        <w:t>детской</w:t>
      </w:r>
      <w:r w:rsidRPr="004B19AB">
        <w:rPr>
          <w:spacing w:val="1"/>
          <w:sz w:val="24"/>
          <w:szCs w:val="24"/>
        </w:rPr>
        <w:t xml:space="preserve"> </w:t>
      </w:r>
      <w:r w:rsidRPr="004B19AB">
        <w:rPr>
          <w:sz w:val="24"/>
          <w:szCs w:val="24"/>
        </w:rPr>
        <w:t>книги</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основе</w:t>
      </w:r>
      <w:r w:rsidRPr="004B19AB">
        <w:rPr>
          <w:spacing w:val="1"/>
          <w:sz w:val="24"/>
          <w:szCs w:val="24"/>
        </w:rPr>
        <w:t xml:space="preserve"> </w:t>
      </w:r>
      <w:r w:rsidRPr="004B19AB">
        <w:rPr>
          <w:sz w:val="24"/>
          <w:szCs w:val="24"/>
        </w:rPr>
        <w:t>содержательных</w:t>
      </w:r>
      <w:r w:rsidRPr="004B19AB">
        <w:rPr>
          <w:spacing w:val="1"/>
          <w:sz w:val="24"/>
          <w:szCs w:val="24"/>
        </w:rPr>
        <w:t xml:space="preserve"> </w:t>
      </w:r>
      <w:r w:rsidRPr="004B19AB">
        <w:rPr>
          <w:sz w:val="24"/>
          <w:szCs w:val="24"/>
        </w:rPr>
        <w:t>установок</w:t>
      </w:r>
      <w:r w:rsidRPr="004B19AB">
        <w:rPr>
          <w:spacing w:val="1"/>
          <w:sz w:val="24"/>
          <w:szCs w:val="24"/>
        </w:rPr>
        <w:t xml:space="preserve"> </w:t>
      </w:r>
      <w:r w:rsidRPr="004B19AB">
        <w:rPr>
          <w:sz w:val="24"/>
          <w:szCs w:val="24"/>
        </w:rPr>
        <w:t>учителя</w:t>
      </w:r>
      <w:r w:rsidRPr="004B19AB">
        <w:rPr>
          <w:spacing w:val="-2"/>
          <w:sz w:val="24"/>
          <w:szCs w:val="24"/>
        </w:rPr>
        <w:t xml:space="preserve"> </w:t>
      </w:r>
      <w:r w:rsidRPr="004B19AB">
        <w:rPr>
          <w:sz w:val="24"/>
          <w:szCs w:val="24"/>
        </w:rPr>
        <w:t>в</w:t>
      </w:r>
      <w:r w:rsidRPr="004B19AB">
        <w:rPr>
          <w:spacing w:val="-1"/>
          <w:sz w:val="24"/>
          <w:szCs w:val="24"/>
        </w:rPr>
        <w:t xml:space="preserve"> </w:t>
      </w:r>
      <w:r w:rsidRPr="004B19AB">
        <w:rPr>
          <w:sz w:val="24"/>
          <w:szCs w:val="24"/>
        </w:rPr>
        <w:t>соотве</w:t>
      </w:r>
      <w:r w:rsidRPr="004B19AB">
        <w:rPr>
          <w:sz w:val="24"/>
          <w:szCs w:val="24"/>
        </w:rPr>
        <w:t>т</w:t>
      </w:r>
      <w:r w:rsidRPr="004B19AB">
        <w:rPr>
          <w:sz w:val="24"/>
          <w:szCs w:val="24"/>
        </w:rPr>
        <w:t>ствии с</w:t>
      </w:r>
      <w:r w:rsidRPr="004B19AB">
        <w:rPr>
          <w:spacing w:val="-1"/>
          <w:sz w:val="24"/>
          <w:szCs w:val="24"/>
        </w:rPr>
        <w:t xml:space="preserve"> </w:t>
      </w:r>
      <w:r w:rsidRPr="004B19AB">
        <w:rPr>
          <w:sz w:val="24"/>
          <w:szCs w:val="24"/>
        </w:rPr>
        <w:t>изучаемой темой.</w:t>
      </w:r>
    </w:p>
    <w:p w:rsidR="002D52C9" w:rsidRPr="004B19AB" w:rsidRDefault="002D52C9" w:rsidP="002D52C9">
      <w:pPr>
        <w:autoSpaceDE w:val="0"/>
        <w:autoSpaceDN w:val="0"/>
        <w:spacing w:before="5"/>
        <w:ind w:right="826"/>
        <w:jc w:val="both"/>
        <w:rPr>
          <w:sz w:val="24"/>
          <w:szCs w:val="24"/>
        </w:rPr>
      </w:pPr>
      <w:r w:rsidRPr="004B19AB">
        <w:rPr>
          <w:sz w:val="24"/>
          <w:szCs w:val="24"/>
        </w:rPr>
        <w:t>Знакомство</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картиной,</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которой</w:t>
      </w:r>
      <w:r w:rsidRPr="004B19AB">
        <w:rPr>
          <w:spacing w:val="1"/>
          <w:sz w:val="24"/>
          <w:szCs w:val="24"/>
        </w:rPr>
        <w:t xml:space="preserve"> </w:t>
      </w:r>
      <w:r w:rsidRPr="004B19AB">
        <w:rPr>
          <w:sz w:val="24"/>
          <w:szCs w:val="24"/>
        </w:rPr>
        <w:t>ярко</w:t>
      </w:r>
      <w:r w:rsidRPr="004B19AB">
        <w:rPr>
          <w:spacing w:val="1"/>
          <w:sz w:val="24"/>
          <w:szCs w:val="24"/>
        </w:rPr>
        <w:t xml:space="preserve"> </w:t>
      </w:r>
      <w:r w:rsidRPr="004B19AB">
        <w:rPr>
          <w:sz w:val="24"/>
          <w:szCs w:val="24"/>
        </w:rPr>
        <w:t>выражено</w:t>
      </w:r>
      <w:r w:rsidRPr="004B19AB">
        <w:rPr>
          <w:spacing w:val="1"/>
          <w:sz w:val="24"/>
          <w:szCs w:val="24"/>
        </w:rPr>
        <w:t xml:space="preserve"> </w:t>
      </w:r>
      <w:r w:rsidRPr="004B19AB">
        <w:rPr>
          <w:sz w:val="24"/>
          <w:szCs w:val="24"/>
        </w:rPr>
        <w:t>эмоциональное состояние, или с</w:t>
      </w:r>
      <w:r w:rsidRPr="004B19AB">
        <w:rPr>
          <w:spacing w:val="1"/>
          <w:sz w:val="24"/>
          <w:szCs w:val="24"/>
        </w:rPr>
        <w:t xml:space="preserve"> </w:t>
      </w:r>
      <w:r w:rsidRPr="004B19AB">
        <w:rPr>
          <w:sz w:val="24"/>
          <w:szCs w:val="24"/>
        </w:rPr>
        <w:t>картиной, написа</w:t>
      </w:r>
      <w:r w:rsidRPr="004B19AB">
        <w:rPr>
          <w:sz w:val="24"/>
          <w:szCs w:val="24"/>
        </w:rPr>
        <w:t>н</w:t>
      </w:r>
      <w:r w:rsidRPr="004B19AB">
        <w:rPr>
          <w:sz w:val="24"/>
          <w:szCs w:val="24"/>
        </w:rPr>
        <w:t>ной на сказочный</w:t>
      </w:r>
      <w:r>
        <w:rPr>
          <w:sz w:val="24"/>
          <w:szCs w:val="24"/>
        </w:rPr>
        <w:t xml:space="preserve"> </w:t>
      </w:r>
      <w:r w:rsidRPr="004B19AB">
        <w:rPr>
          <w:sz w:val="24"/>
          <w:szCs w:val="24"/>
        </w:rPr>
        <w:t>сюжет (произведения В. М. Васнецова, М. А. Врубеля</w:t>
      </w:r>
      <w:r w:rsidRPr="004B19AB">
        <w:rPr>
          <w:spacing w:val="1"/>
          <w:sz w:val="24"/>
          <w:szCs w:val="24"/>
        </w:rPr>
        <w:t xml:space="preserve"> </w:t>
      </w:r>
      <w:r w:rsidRPr="004B19AB">
        <w:rPr>
          <w:sz w:val="24"/>
          <w:szCs w:val="24"/>
        </w:rPr>
        <w:t>и</w:t>
      </w:r>
      <w:r w:rsidRPr="004B19AB">
        <w:rPr>
          <w:spacing w:val="-8"/>
          <w:sz w:val="24"/>
          <w:szCs w:val="24"/>
        </w:rPr>
        <w:t xml:space="preserve"> </w:t>
      </w:r>
      <w:r w:rsidRPr="004B19AB">
        <w:rPr>
          <w:sz w:val="24"/>
          <w:szCs w:val="24"/>
        </w:rPr>
        <w:t>другиепо</w:t>
      </w:r>
      <w:r w:rsidRPr="004B19AB">
        <w:rPr>
          <w:spacing w:val="7"/>
          <w:sz w:val="24"/>
          <w:szCs w:val="24"/>
        </w:rPr>
        <w:t xml:space="preserve"> </w:t>
      </w:r>
      <w:r w:rsidRPr="004B19AB">
        <w:rPr>
          <w:sz w:val="24"/>
          <w:szCs w:val="24"/>
        </w:rPr>
        <w:t>выбору</w:t>
      </w:r>
      <w:r w:rsidRPr="004B19AB">
        <w:rPr>
          <w:spacing w:val="8"/>
          <w:sz w:val="24"/>
          <w:szCs w:val="24"/>
        </w:rPr>
        <w:t xml:space="preserve"> </w:t>
      </w:r>
      <w:r w:rsidRPr="004B19AB">
        <w:rPr>
          <w:sz w:val="24"/>
          <w:szCs w:val="24"/>
        </w:rPr>
        <w:t>учителя).</w:t>
      </w:r>
    </w:p>
    <w:p w:rsidR="002D52C9" w:rsidRPr="004B19AB" w:rsidRDefault="002D52C9" w:rsidP="002D52C9">
      <w:pPr>
        <w:autoSpaceDE w:val="0"/>
        <w:autoSpaceDN w:val="0"/>
        <w:spacing w:before="6"/>
        <w:ind w:right="826"/>
        <w:jc w:val="both"/>
        <w:rPr>
          <w:sz w:val="24"/>
          <w:szCs w:val="24"/>
        </w:rPr>
      </w:pPr>
      <w:r w:rsidRPr="004B19AB">
        <w:rPr>
          <w:sz w:val="24"/>
          <w:szCs w:val="24"/>
        </w:rPr>
        <w:t>Художник и зритель. Освоение зрительских умений на основе получаемых знаний и</w:t>
      </w:r>
      <w:r w:rsidRPr="004B19AB">
        <w:rPr>
          <w:spacing w:val="1"/>
          <w:sz w:val="24"/>
          <w:szCs w:val="24"/>
        </w:rPr>
        <w:t xml:space="preserve"> </w:t>
      </w:r>
      <w:r w:rsidRPr="004B19AB">
        <w:rPr>
          <w:sz w:val="24"/>
          <w:szCs w:val="24"/>
        </w:rPr>
        <w:t>творческих пра</w:t>
      </w:r>
      <w:r w:rsidRPr="004B19AB">
        <w:rPr>
          <w:sz w:val="24"/>
          <w:szCs w:val="24"/>
        </w:rPr>
        <w:t>к</w:t>
      </w:r>
      <w:r w:rsidRPr="004B19AB">
        <w:rPr>
          <w:sz w:val="24"/>
          <w:szCs w:val="24"/>
        </w:rPr>
        <w:t>тических задач — установок наблюдения. Ассоциации из личного опыта</w:t>
      </w:r>
      <w:r w:rsidRPr="004B19AB">
        <w:rPr>
          <w:spacing w:val="1"/>
          <w:sz w:val="24"/>
          <w:szCs w:val="24"/>
        </w:rPr>
        <w:t xml:space="preserve"> </w:t>
      </w:r>
      <w:r w:rsidRPr="004B19AB">
        <w:rPr>
          <w:sz w:val="24"/>
          <w:szCs w:val="24"/>
        </w:rPr>
        <w:t>учащихся</w:t>
      </w:r>
      <w:r w:rsidRPr="004B19AB">
        <w:rPr>
          <w:spacing w:val="-1"/>
          <w:sz w:val="24"/>
          <w:szCs w:val="24"/>
        </w:rPr>
        <w:t xml:space="preserve"> </w:t>
      </w:r>
      <w:r w:rsidRPr="004B19AB">
        <w:rPr>
          <w:sz w:val="24"/>
          <w:szCs w:val="24"/>
        </w:rPr>
        <w:t>и оценка</w:t>
      </w:r>
      <w:r w:rsidRPr="004B19AB">
        <w:rPr>
          <w:spacing w:val="-2"/>
          <w:sz w:val="24"/>
          <w:szCs w:val="24"/>
        </w:rPr>
        <w:t xml:space="preserve"> </w:t>
      </w:r>
      <w:r w:rsidRPr="004B19AB">
        <w:rPr>
          <w:sz w:val="24"/>
          <w:szCs w:val="24"/>
        </w:rPr>
        <w:t>эмоци</w:t>
      </w:r>
      <w:r w:rsidRPr="004B19AB">
        <w:rPr>
          <w:sz w:val="24"/>
          <w:szCs w:val="24"/>
        </w:rPr>
        <w:t>о</w:t>
      </w:r>
      <w:r w:rsidRPr="004B19AB">
        <w:rPr>
          <w:sz w:val="24"/>
          <w:szCs w:val="24"/>
        </w:rPr>
        <w:t>нального</w:t>
      </w:r>
      <w:r w:rsidRPr="004B19AB">
        <w:rPr>
          <w:spacing w:val="3"/>
          <w:sz w:val="24"/>
          <w:szCs w:val="24"/>
        </w:rPr>
        <w:t xml:space="preserve"> </w:t>
      </w:r>
      <w:r w:rsidRPr="004B19AB">
        <w:rPr>
          <w:sz w:val="24"/>
          <w:szCs w:val="24"/>
        </w:rPr>
        <w:t>содержания</w:t>
      </w:r>
      <w:r w:rsidRPr="004B19AB">
        <w:rPr>
          <w:spacing w:val="-1"/>
          <w:sz w:val="24"/>
          <w:szCs w:val="24"/>
        </w:rPr>
        <w:t xml:space="preserve"> </w:t>
      </w:r>
      <w:r w:rsidRPr="004B19AB">
        <w:rPr>
          <w:sz w:val="24"/>
          <w:szCs w:val="24"/>
        </w:rPr>
        <w:t>произведений.</w:t>
      </w:r>
    </w:p>
    <w:p w:rsidR="002D52C9" w:rsidRPr="004B19AB" w:rsidRDefault="002D52C9" w:rsidP="002D52C9">
      <w:pPr>
        <w:autoSpaceDE w:val="0"/>
        <w:autoSpaceDN w:val="0"/>
        <w:spacing w:before="2"/>
        <w:jc w:val="both"/>
        <w:outlineLvl w:val="0"/>
        <w:rPr>
          <w:b/>
          <w:bCs/>
          <w:sz w:val="24"/>
          <w:szCs w:val="24"/>
        </w:rPr>
      </w:pPr>
      <w:r w:rsidRPr="004B19AB">
        <w:rPr>
          <w:b/>
          <w:bCs/>
          <w:sz w:val="24"/>
          <w:szCs w:val="24"/>
        </w:rPr>
        <w:t>Модуль</w:t>
      </w:r>
      <w:r w:rsidRPr="004B19AB">
        <w:rPr>
          <w:b/>
          <w:bCs/>
          <w:spacing w:val="-3"/>
          <w:sz w:val="24"/>
          <w:szCs w:val="24"/>
        </w:rPr>
        <w:t xml:space="preserve"> </w:t>
      </w:r>
      <w:r w:rsidRPr="004B19AB">
        <w:rPr>
          <w:b/>
          <w:bCs/>
          <w:sz w:val="24"/>
          <w:szCs w:val="24"/>
        </w:rPr>
        <w:t>«Азбука</w:t>
      </w:r>
      <w:r w:rsidRPr="004B19AB">
        <w:rPr>
          <w:b/>
          <w:bCs/>
          <w:spacing w:val="-2"/>
          <w:sz w:val="24"/>
          <w:szCs w:val="24"/>
        </w:rPr>
        <w:t xml:space="preserve"> </w:t>
      </w:r>
      <w:r w:rsidRPr="004B19AB">
        <w:rPr>
          <w:b/>
          <w:bCs/>
          <w:sz w:val="24"/>
          <w:szCs w:val="24"/>
        </w:rPr>
        <w:t>цифровой</w:t>
      </w:r>
      <w:r w:rsidRPr="004B19AB">
        <w:rPr>
          <w:b/>
          <w:bCs/>
          <w:spacing w:val="-2"/>
          <w:sz w:val="24"/>
          <w:szCs w:val="24"/>
        </w:rPr>
        <w:t xml:space="preserve"> </w:t>
      </w:r>
      <w:r w:rsidRPr="004B19AB">
        <w:rPr>
          <w:b/>
          <w:bCs/>
          <w:sz w:val="24"/>
          <w:szCs w:val="24"/>
        </w:rPr>
        <w:t>графики»</w:t>
      </w:r>
    </w:p>
    <w:p w:rsidR="002D52C9" w:rsidRPr="004B19AB" w:rsidRDefault="002D52C9" w:rsidP="002D52C9">
      <w:pPr>
        <w:autoSpaceDE w:val="0"/>
        <w:autoSpaceDN w:val="0"/>
        <w:spacing w:before="55"/>
        <w:jc w:val="both"/>
        <w:rPr>
          <w:sz w:val="24"/>
          <w:szCs w:val="24"/>
        </w:rPr>
      </w:pPr>
      <w:r w:rsidRPr="004B19AB">
        <w:rPr>
          <w:w w:val="95"/>
          <w:sz w:val="24"/>
          <w:szCs w:val="24"/>
        </w:rPr>
        <w:t>Фотографирование</w:t>
      </w:r>
      <w:r w:rsidRPr="004B19AB">
        <w:rPr>
          <w:spacing w:val="12"/>
          <w:w w:val="95"/>
          <w:sz w:val="24"/>
          <w:szCs w:val="24"/>
        </w:rPr>
        <w:t xml:space="preserve"> </w:t>
      </w:r>
      <w:r w:rsidRPr="004B19AB">
        <w:rPr>
          <w:w w:val="95"/>
          <w:sz w:val="24"/>
          <w:szCs w:val="24"/>
        </w:rPr>
        <w:t>мелких</w:t>
      </w:r>
      <w:r w:rsidRPr="004B19AB">
        <w:rPr>
          <w:spacing w:val="10"/>
          <w:w w:val="95"/>
          <w:sz w:val="24"/>
          <w:szCs w:val="24"/>
        </w:rPr>
        <w:t xml:space="preserve"> </w:t>
      </w:r>
      <w:r w:rsidRPr="004B19AB">
        <w:rPr>
          <w:w w:val="95"/>
          <w:sz w:val="24"/>
          <w:szCs w:val="24"/>
        </w:rPr>
        <w:t>деталей</w:t>
      </w:r>
      <w:r w:rsidRPr="004B19AB">
        <w:rPr>
          <w:spacing w:val="13"/>
          <w:w w:val="95"/>
          <w:sz w:val="24"/>
          <w:szCs w:val="24"/>
        </w:rPr>
        <w:t xml:space="preserve"> </w:t>
      </w:r>
      <w:r w:rsidRPr="004B19AB">
        <w:rPr>
          <w:w w:val="95"/>
          <w:sz w:val="24"/>
          <w:szCs w:val="24"/>
        </w:rPr>
        <w:t>природы,</w:t>
      </w:r>
      <w:r w:rsidRPr="004B19AB">
        <w:rPr>
          <w:spacing w:val="12"/>
          <w:w w:val="95"/>
          <w:sz w:val="24"/>
          <w:szCs w:val="24"/>
        </w:rPr>
        <w:t xml:space="preserve"> </w:t>
      </w:r>
      <w:r w:rsidRPr="004B19AB">
        <w:rPr>
          <w:w w:val="95"/>
          <w:sz w:val="24"/>
          <w:szCs w:val="24"/>
        </w:rPr>
        <w:t>выражение</w:t>
      </w:r>
      <w:r w:rsidRPr="004B19AB">
        <w:rPr>
          <w:spacing w:val="12"/>
          <w:w w:val="95"/>
          <w:sz w:val="24"/>
          <w:szCs w:val="24"/>
        </w:rPr>
        <w:t xml:space="preserve"> </w:t>
      </w:r>
      <w:r w:rsidRPr="004B19AB">
        <w:rPr>
          <w:w w:val="95"/>
          <w:sz w:val="24"/>
          <w:szCs w:val="24"/>
        </w:rPr>
        <w:t>ярких</w:t>
      </w:r>
      <w:r w:rsidRPr="004B19AB">
        <w:rPr>
          <w:spacing w:val="26"/>
          <w:w w:val="95"/>
          <w:sz w:val="24"/>
          <w:szCs w:val="24"/>
        </w:rPr>
        <w:t xml:space="preserve"> </w:t>
      </w:r>
      <w:r w:rsidRPr="004B19AB">
        <w:rPr>
          <w:w w:val="95"/>
          <w:sz w:val="24"/>
          <w:szCs w:val="24"/>
        </w:rPr>
        <w:t>зрительных</w:t>
      </w:r>
      <w:r w:rsidRPr="004B19AB">
        <w:rPr>
          <w:spacing w:val="27"/>
          <w:w w:val="95"/>
          <w:sz w:val="24"/>
          <w:szCs w:val="24"/>
        </w:rPr>
        <w:t xml:space="preserve"> </w:t>
      </w:r>
      <w:r w:rsidRPr="004B19AB">
        <w:rPr>
          <w:w w:val="95"/>
          <w:sz w:val="24"/>
          <w:szCs w:val="24"/>
        </w:rPr>
        <w:t>впечатлений.</w:t>
      </w:r>
    </w:p>
    <w:p w:rsidR="002D52C9" w:rsidRPr="004B19AB" w:rsidRDefault="002D52C9" w:rsidP="002D52C9">
      <w:pPr>
        <w:autoSpaceDE w:val="0"/>
        <w:autoSpaceDN w:val="0"/>
        <w:spacing w:before="3" w:line="237" w:lineRule="auto"/>
        <w:ind w:right="831"/>
        <w:jc w:val="both"/>
        <w:rPr>
          <w:sz w:val="24"/>
          <w:szCs w:val="24"/>
        </w:rPr>
      </w:pPr>
      <w:r w:rsidRPr="004B19AB">
        <w:rPr>
          <w:sz w:val="24"/>
          <w:szCs w:val="24"/>
        </w:rPr>
        <w:t>Обсуждение в условиях урока ученических фотографий, соответствующих изучаемой</w:t>
      </w:r>
      <w:r w:rsidRPr="004B19AB">
        <w:rPr>
          <w:spacing w:val="1"/>
          <w:sz w:val="24"/>
          <w:szCs w:val="24"/>
        </w:rPr>
        <w:t xml:space="preserve"> </w:t>
      </w:r>
      <w:r w:rsidRPr="004B19AB">
        <w:rPr>
          <w:sz w:val="24"/>
          <w:szCs w:val="24"/>
        </w:rPr>
        <w:t>теме.</w:t>
      </w:r>
    </w:p>
    <w:p w:rsidR="002D52C9" w:rsidRPr="004B19AB" w:rsidRDefault="002D52C9" w:rsidP="002D52C9">
      <w:pPr>
        <w:autoSpaceDE w:val="0"/>
        <w:autoSpaceDN w:val="0"/>
        <w:spacing w:before="3"/>
        <w:rPr>
          <w:sz w:val="24"/>
          <w:szCs w:val="24"/>
        </w:rPr>
      </w:pPr>
    </w:p>
    <w:p w:rsidR="002D52C9" w:rsidRPr="004B19AB" w:rsidRDefault="002D52C9" w:rsidP="00A3744D">
      <w:pPr>
        <w:numPr>
          <w:ilvl w:val="0"/>
          <w:numId w:val="159"/>
        </w:numPr>
        <w:tabs>
          <w:tab w:val="left" w:pos="1746"/>
        </w:tabs>
        <w:autoSpaceDE w:val="0"/>
        <w:autoSpaceDN w:val="0"/>
        <w:ind w:hanging="181"/>
        <w:rPr>
          <w:sz w:val="24"/>
        </w:rPr>
      </w:pPr>
      <w:r w:rsidRPr="004B19AB">
        <w:rPr>
          <w:sz w:val="24"/>
        </w:rPr>
        <w:t>КЛАСС</w:t>
      </w:r>
      <w:r w:rsidRPr="004B19AB">
        <w:rPr>
          <w:spacing w:val="-2"/>
          <w:sz w:val="24"/>
        </w:rPr>
        <w:t xml:space="preserve"> </w:t>
      </w:r>
      <w:r w:rsidRPr="004B19AB">
        <w:rPr>
          <w:sz w:val="24"/>
        </w:rPr>
        <w:t>(34</w:t>
      </w:r>
      <w:r w:rsidRPr="004B19AB">
        <w:rPr>
          <w:spacing w:val="-1"/>
          <w:sz w:val="24"/>
        </w:rPr>
        <w:t xml:space="preserve"> </w:t>
      </w:r>
      <w:r w:rsidRPr="004B19AB">
        <w:rPr>
          <w:sz w:val="24"/>
        </w:rPr>
        <w:t>ч)</w:t>
      </w:r>
    </w:p>
    <w:p w:rsidR="002D52C9" w:rsidRPr="004B19AB" w:rsidRDefault="002D52C9" w:rsidP="002D52C9">
      <w:pPr>
        <w:autoSpaceDE w:val="0"/>
        <w:autoSpaceDN w:val="0"/>
        <w:spacing w:before="5"/>
        <w:outlineLvl w:val="0"/>
        <w:rPr>
          <w:b/>
          <w:bCs/>
          <w:sz w:val="24"/>
          <w:szCs w:val="24"/>
        </w:rPr>
      </w:pPr>
      <w:r w:rsidRPr="004B19AB">
        <w:rPr>
          <w:b/>
          <w:bCs/>
          <w:sz w:val="24"/>
          <w:szCs w:val="24"/>
        </w:rPr>
        <w:t>Модуль</w:t>
      </w:r>
      <w:r w:rsidRPr="004B19AB">
        <w:rPr>
          <w:b/>
          <w:bCs/>
          <w:spacing w:val="-2"/>
          <w:sz w:val="24"/>
          <w:szCs w:val="24"/>
        </w:rPr>
        <w:t xml:space="preserve"> </w:t>
      </w:r>
      <w:r w:rsidRPr="004B19AB">
        <w:rPr>
          <w:b/>
          <w:bCs/>
          <w:sz w:val="24"/>
          <w:szCs w:val="24"/>
        </w:rPr>
        <w:t>«Графика»</w:t>
      </w:r>
    </w:p>
    <w:p w:rsidR="002D52C9" w:rsidRPr="004B19AB" w:rsidRDefault="002D52C9" w:rsidP="002D52C9">
      <w:pPr>
        <w:autoSpaceDE w:val="0"/>
        <w:autoSpaceDN w:val="0"/>
        <w:spacing w:before="55" w:line="237" w:lineRule="auto"/>
        <w:ind w:right="830"/>
        <w:rPr>
          <w:sz w:val="24"/>
          <w:szCs w:val="24"/>
        </w:rPr>
      </w:pPr>
      <w:r w:rsidRPr="004B19AB">
        <w:rPr>
          <w:sz w:val="24"/>
          <w:szCs w:val="24"/>
        </w:rPr>
        <w:t>Ритм</w:t>
      </w:r>
      <w:r w:rsidRPr="004B19AB">
        <w:rPr>
          <w:spacing w:val="34"/>
          <w:sz w:val="24"/>
          <w:szCs w:val="24"/>
        </w:rPr>
        <w:t xml:space="preserve"> </w:t>
      </w:r>
      <w:r w:rsidRPr="004B19AB">
        <w:rPr>
          <w:sz w:val="24"/>
          <w:szCs w:val="24"/>
        </w:rPr>
        <w:t>линий.</w:t>
      </w:r>
      <w:r w:rsidRPr="004B19AB">
        <w:rPr>
          <w:spacing w:val="35"/>
          <w:sz w:val="24"/>
          <w:szCs w:val="24"/>
        </w:rPr>
        <w:t xml:space="preserve"> </w:t>
      </w:r>
      <w:r w:rsidRPr="004B19AB">
        <w:rPr>
          <w:sz w:val="24"/>
          <w:szCs w:val="24"/>
        </w:rPr>
        <w:t>Выразительность</w:t>
      </w:r>
      <w:r w:rsidRPr="004B19AB">
        <w:rPr>
          <w:spacing w:val="35"/>
          <w:sz w:val="24"/>
          <w:szCs w:val="24"/>
        </w:rPr>
        <w:t xml:space="preserve"> </w:t>
      </w:r>
      <w:r w:rsidRPr="004B19AB">
        <w:rPr>
          <w:sz w:val="24"/>
          <w:szCs w:val="24"/>
        </w:rPr>
        <w:t>линии.</w:t>
      </w:r>
      <w:r w:rsidRPr="004B19AB">
        <w:rPr>
          <w:spacing w:val="35"/>
          <w:sz w:val="24"/>
          <w:szCs w:val="24"/>
        </w:rPr>
        <w:t xml:space="preserve"> </w:t>
      </w:r>
      <w:r w:rsidRPr="004B19AB">
        <w:rPr>
          <w:sz w:val="24"/>
          <w:szCs w:val="24"/>
        </w:rPr>
        <w:t>Художественные</w:t>
      </w:r>
      <w:r w:rsidRPr="004B19AB">
        <w:rPr>
          <w:spacing w:val="36"/>
          <w:sz w:val="24"/>
          <w:szCs w:val="24"/>
        </w:rPr>
        <w:t xml:space="preserve"> </w:t>
      </w:r>
      <w:r w:rsidRPr="004B19AB">
        <w:rPr>
          <w:sz w:val="24"/>
          <w:szCs w:val="24"/>
        </w:rPr>
        <w:t>материалы</w:t>
      </w:r>
      <w:r w:rsidRPr="004B19AB">
        <w:rPr>
          <w:spacing w:val="28"/>
          <w:sz w:val="24"/>
          <w:szCs w:val="24"/>
        </w:rPr>
        <w:t xml:space="preserve"> </w:t>
      </w:r>
      <w:r w:rsidRPr="004B19AB">
        <w:rPr>
          <w:sz w:val="24"/>
          <w:szCs w:val="24"/>
        </w:rPr>
        <w:t>для</w:t>
      </w:r>
      <w:r w:rsidRPr="004B19AB">
        <w:rPr>
          <w:spacing w:val="21"/>
          <w:sz w:val="24"/>
          <w:szCs w:val="24"/>
        </w:rPr>
        <w:t xml:space="preserve"> </w:t>
      </w:r>
      <w:r w:rsidRPr="004B19AB">
        <w:rPr>
          <w:sz w:val="24"/>
          <w:szCs w:val="24"/>
        </w:rPr>
        <w:t>линейного</w:t>
      </w:r>
      <w:r w:rsidRPr="004B19AB">
        <w:rPr>
          <w:spacing w:val="-57"/>
          <w:sz w:val="24"/>
          <w:szCs w:val="24"/>
        </w:rPr>
        <w:t xml:space="preserve"> </w:t>
      </w:r>
      <w:r w:rsidRPr="004B19AB">
        <w:rPr>
          <w:spacing w:val="-1"/>
          <w:sz w:val="24"/>
          <w:szCs w:val="24"/>
        </w:rPr>
        <w:t>рисунка</w:t>
      </w:r>
      <w:r w:rsidRPr="004B19AB">
        <w:rPr>
          <w:spacing w:val="-15"/>
          <w:sz w:val="24"/>
          <w:szCs w:val="24"/>
        </w:rPr>
        <w:t xml:space="preserve"> </w:t>
      </w:r>
      <w:r w:rsidRPr="004B19AB">
        <w:rPr>
          <w:spacing w:val="-1"/>
          <w:sz w:val="24"/>
          <w:szCs w:val="24"/>
        </w:rPr>
        <w:t>и</w:t>
      </w:r>
      <w:r w:rsidRPr="004B19AB">
        <w:rPr>
          <w:spacing w:val="-14"/>
          <w:sz w:val="24"/>
          <w:szCs w:val="24"/>
        </w:rPr>
        <w:t xml:space="preserve"> </w:t>
      </w:r>
      <w:r w:rsidRPr="004B19AB">
        <w:rPr>
          <w:spacing w:val="-1"/>
          <w:sz w:val="24"/>
          <w:szCs w:val="24"/>
        </w:rPr>
        <w:t>их</w:t>
      </w:r>
      <w:r w:rsidRPr="004B19AB">
        <w:rPr>
          <w:spacing w:val="-15"/>
          <w:sz w:val="24"/>
          <w:szCs w:val="24"/>
        </w:rPr>
        <w:t xml:space="preserve"> </w:t>
      </w:r>
      <w:r w:rsidRPr="004B19AB">
        <w:rPr>
          <w:spacing w:val="-1"/>
          <w:sz w:val="24"/>
          <w:szCs w:val="24"/>
        </w:rPr>
        <w:t>сво</w:t>
      </w:r>
      <w:r w:rsidRPr="004B19AB">
        <w:rPr>
          <w:spacing w:val="-1"/>
          <w:sz w:val="24"/>
          <w:szCs w:val="24"/>
        </w:rPr>
        <w:t>й</w:t>
      </w:r>
      <w:r w:rsidRPr="004B19AB">
        <w:rPr>
          <w:spacing w:val="-1"/>
          <w:sz w:val="24"/>
          <w:szCs w:val="24"/>
        </w:rPr>
        <w:t>ства.</w:t>
      </w:r>
      <w:r w:rsidRPr="004B19AB">
        <w:rPr>
          <w:spacing w:val="-14"/>
          <w:sz w:val="24"/>
          <w:szCs w:val="24"/>
        </w:rPr>
        <w:t xml:space="preserve"> </w:t>
      </w:r>
      <w:r w:rsidRPr="004B19AB">
        <w:rPr>
          <w:spacing w:val="-1"/>
          <w:sz w:val="24"/>
          <w:szCs w:val="24"/>
        </w:rPr>
        <w:t>Развитие</w:t>
      </w:r>
      <w:r w:rsidRPr="004B19AB">
        <w:rPr>
          <w:spacing w:val="-15"/>
          <w:sz w:val="24"/>
          <w:szCs w:val="24"/>
        </w:rPr>
        <w:t xml:space="preserve"> </w:t>
      </w:r>
      <w:r w:rsidRPr="004B19AB">
        <w:rPr>
          <w:spacing w:val="-1"/>
          <w:sz w:val="24"/>
          <w:szCs w:val="24"/>
        </w:rPr>
        <w:t>навыков</w:t>
      </w:r>
      <w:r w:rsidRPr="004B19AB">
        <w:rPr>
          <w:spacing w:val="7"/>
          <w:sz w:val="24"/>
          <w:szCs w:val="24"/>
        </w:rPr>
        <w:t xml:space="preserve"> </w:t>
      </w:r>
      <w:r w:rsidRPr="004B19AB">
        <w:rPr>
          <w:sz w:val="24"/>
          <w:szCs w:val="24"/>
        </w:rPr>
        <w:t>линейного</w:t>
      </w:r>
      <w:r w:rsidRPr="004B19AB">
        <w:rPr>
          <w:spacing w:val="8"/>
          <w:sz w:val="24"/>
          <w:szCs w:val="24"/>
        </w:rPr>
        <w:t xml:space="preserve"> </w:t>
      </w:r>
      <w:r w:rsidRPr="004B19AB">
        <w:rPr>
          <w:sz w:val="24"/>
          <w:szCs w:val="24"/>
        </w:rPr>
        <w:t>рисунка.</w:t>
      </w:r>
    </w:p>
    <w:p w:rsidR="002D52C9" w:rsidRPr="004B19AB" w:rsidRDefault="002D52C9" w:rsidP="002D52C9">
      <w:pPr>
        <w:autoSpaceDE w:val="0"/>
        <w:autoSpaceDN w:val="0"/>
        <w:spacing w:before="59"/>
        <w:rPr>
          <w:sz w:val="24"/>
          <w:szCs w:val="24"/>
        </w:rPr>
      </w:pPr>
      <w:r w:rsidRPr="004B19AB">
        <w:rPr>
          <w:sz w:val="24"/>
          <w:szCs w:val="24"/>
        </w:rPr>
        <w:t>Пастель</w:t>
      </w:r>
      <w:r w:rsidRPr="004B19AB">
        <w:rPr>
          <w:spacing w:val="27"/>
          <w:sz w:val="24"/>
          <w:szCs w:val="24"/>
        </w:rPr>
        <w:t xml:space="preserve"> </w:t>
      </w:r>
      <w:r w:rsidRPr="004B19AB">
        <w:rPr>
          <w:sz w:val="24"/>
          <w:szCs w:val="24"/>
        </w:rPr>
        <w:t>и</w:t>
      </w:r>
      <w:r w:rsidRPr="004B19AB">
        <w:rPr>
          <w:spacing w:val="28"/>
          <w:sz w:val="24"/>
          <w:szCs w:val="24"/>
        </w:rPr>
        <w:t xml:space="preserve"> </w:t>
      </w:r>
      <w:r w:rsidRPr="004B19AB">
        <w:rPr>
          <w:sz w:val="24"/>
          <w:szCs w:val="24"/>
        </w:rPr>
        <w:t>мелки</w:t>
      </w:r>
      <w:r w:rsidRPr="004B19AB">
        <w:rPr>
          <w:spacing w:val="31"/>
          <w:sz w:val="24"/>
          <w:szCs w:val="24"/>
        </w:rPr>
        <w:t xml:space="preserve"> </w:t>
      </w:r>
      <w:r w:rsidRPr="004B19AB">
        <w:rPr>
          <w:sz w:val="24"/>
          <w:szCs w:val="24"/>
        </w:rPr>
        <w:t>—</w:t>
      </w:r>
      <w:r w:rsidRPr="004B19AB">
        <w:rPr>
          <w:spacing w:val="28"/>
          <w:sz w:val="24"/>
          <w:szCs w:val="24"/>
        </w:rPr>
        <w:t xml:space="preserve"> </w:t>
      </w:r>
      <w:r w:rsidRPr="004B19AB">
        <w:rPr>
          <w:sz w:val="24"/>
          <w:szCs w:val="24"/>
        </w:rPr>
        <w:t>особенности</w:t>
      </w:r>
      <w:r w:rsidRPr="004B19AB">
        <w:rPr>
          <w:spacing w:val="26"/>
          <w:sz w:val="24"/>
          <w:szCs w:val="24"/>
        </w:rPr>
        <w:t xml:space="preserve"> </w:t>
      </w:r>
      <w:r w:rsidRPr="004B19AB">
        <w:rPr>
          <w:sz w:val="24"/>
          <w:szCs w:val="24"/>
        </w:rPr>
        <w:t>и</w:t>
      </w:r>
      <w:r w:rsidRPr="004B19AB">
        <w:rPr>
          <w:spacing w:val="28"/>
          <w:sz w:val="24"/>
          <w:szCs w:val="24"/>
        </w:rPr>
        <w:t xml:space="preserve"> </w:t>
      </w:r>
      <w:r w:rsidRPr="004B19AB">
        <w:rPr>
          <w:sz w:val="24"/>
          <w:szCs w:val="24"/>
        </w:rPr>
        <w:t>выразительные</w:t>
      </w:r>
      <w:r w:rsidRPr="004B19AB">
        <w:rPr>
          <w:spacing w:val="26"/>
          <w:sz w:val="24"/>
          <w:szCs w:val="24"/>
        </w:rPr>
        <w:t xml:space="preserve"> </w:t>
      </w:r>
      <w:r w:rsidRPr="004B19AB">
        <w:rPr>
          <w:sz w:val="24"/>
          <w:szCs w:val="24"/>
        </w:rPr>
        <w:t>свойства</w:t>
      </w:r>
      <w:r w:rsidRPr="004B19AB">
        <w:rPr>
          <w:spacing w:val="31"/>
          <w:sz w:val="24"/>
          <w:szCs w:val="24"/>
        </w:rPr>
        <w:t xml:space="preserve"> </w:t>
      </w:r>
      <w:r w:rsidRPr="004B19AB">
        <w:rPr>
          <w:sz w:val="24"/>
          <w:szCs w:val="24"/>
        </w:rPr>
        <w:t>графических</w:t>
      </w:r>
      <w:r w:rsidRPr="004B19AB">
        <w:rPr>
          <w:spacing w:val="35"/>
          <w:sz w:val="24"/>
          <w:szCs w:val="24"/>
        </w:rPr>
        <w:t xml:space="preserve"> </w:t>
      </w:r>
      <w:r w:rsidRPr="004B19AB">
        <w:rPr>
          <w:sz w:val="24"/>
          <w:szCs w:val="24"/>
        </w:rPr>
        <w:t>материалов,</w:t>
      </w:r>
    </w:p>
    <w:p w:rsidR="002D52C9" w:rsidRPr="004B19AB" w:rsidRDefault="002D52C9" w:rsidP="002D52C9">
      <w:pPr>
        <w:autoSpaceDE w:val="0"/>
        <w:autoSpaceDN w:val="0"/>
        <w:sectPr w:rsidR="002D52C9" w:rsidRPr="004B19AB" w:rsidSect="00291006">
          <w:pgSz w:w="11920" w:h="16850"/>
          <w:pgMar w:top="960" w:right="20" w:bottom="1180" w:left="420" w:header="0" w:footer="839" w:gutter="0"/>
          <w:cols w:space="720"/>
        </w:sectPr>
      </w:pPr>
    </w:p>
    <w:p w:rsidR="002D52C9" w:rsidRPr="004B19AB" w:rsidRDefault="002D52C9" w:rsidP="002D52C9">
      <w:pPr>
        <w:autoSpaceDE w:val="0"/>
        <w:autoSpaceDN w:val="0"/>
        <w:spacing w:before="70"/>
        <w:jc w:val="both"/>
        <w:rPr>
          <w:sz w:val="24"/>
          <w:szCs w:val="24"/>
        </w:rPr>
      </w:pPr>
      <w:r w:rsidRPr="004B19AB">
        <w:rPr>
          <w:sz w:val="24"/>
          <w:szCs w:val="24"/>
        </w:rPr>
        <w:lastRenderedPageBreak/>
        <w:t>приёмы</w:t>
      </w:r>
      <w:r w:rsidRPr="004B19AB">
        <w:rPr>
          <w:spacing w:val="2"/>
          <w:sz w:val="24"/>
          <w:szCs w:val="24"/>
        </w:rPr>
        <w:t xml:space="preserve"> </w:t>
      </w:r>
      <w:r w:rsidRPr="004B19AB">
        <w:rPr>
          <w:sz w:val="24"/>
          <w:szCs w:val="24"/>
        </w:rPr>
        <w:t>работы.</w:t>
      </w:r>
    </w:p>
    <w:p w:rsidR="002D52C9" w:rsidRPr="004B19AB" w:rsidRDefault="002D52C9" w:rsidP="002D52C9">
      <w:pPr>
        <w:autoSpaceDE w:val="0"/>
        <w:autoSpaceDN w:val="0"/>
        <w:ind w:right="831"/>
        <w:jc w:val="both"/>
        <w:rPr>
          <w:sz w:val="24"/>
          <w:szCs w:val="24"/>
        </w:rPr>
      </w:pPr>
      <w:r w:rsidRPr="004B19AB">
        <w:rPr>
          <w:sz w:val="24"/>
          <w:szCs w:val="24"/>
        </w:rPr>
        <w:t>Ритм</w:t>
      </w:r>
      <w:r w:rsidRPr="004B19AB">
        <w:rPr>
          <w:spacing w:val="1"/>
          <w:sz w:val="24"/>
          <w:szCs w:val="24"/>
        </w:rPr>
        <w:t xml:space="preserve"> </w:t>
      </w:r>
      <w:r w:rsidRPr="004B19AB">
        <w:rPr>
          <w:sz w:val="24"/>
          <w:szCs w:val="24"/>
        </w:rPr>
        <w:t>пятен:</w:t>
      </w:r>
      <w:r w:rsidRPr="004B19AB">
        <w:rPr>
          <w:spacing w:val="1"/>
          <w:sz w:val="24"/>
          <w:szCs w:val="24"/>
        </w:rPr>
        <w:t xml:space="preserve"> </w:t>
      </w:r>
      <w:r w:rsidRPr="004B19AB">
        <w:rPr>
          <w:sz w:val="24"/>
          <w:szCs w:val="24"/>
        </w:rPr>
        <w:t>освоение основ</w:t>
      </w:r>
      <w:r w:rsidRPr="004B19AB">
        <w:rPr>
          <w:spacing w:val="1"/>
          <w:sz w:val="24"/>
          <w:szCs w:val="24"/>
        </w:rPr>
        <w:t xml:space="preserve"> </w:t>
      </w:r>
      <w:r w:rsidRPr="004B19AB">
        <w:rPr>
          <w:sz w:val="24"/>
          <w:szCs w:val="24"/>
        </w:rPr>
        <w:t>композиции.</w:t>
      </w:r>
      <w:r w:rsidRPr="004B19AB">
        <w:rPr>
          <w:spacing w:val="1"/>
          <w:sz w:val="24"/>
          <w:szCs w:val="24"/>
        </w:rPr>
        <w:t xml:space="preserve"> </w:t>
      </w:r>
      <w:r w:rsidRPr="004B19AB">
        <w:rPr>
          <w:sz w:val="24"/>
          <w:szCs w:val="24"/>
        </w:rPr>
        <w:t>Расположение</w:t>
      </w:r>
      <w:r w:rsidRPr="004B19AB">
        <w:rPr>
          <w:spacing w:val="1"/>
          <w:sz w:val="24"/>
          <w:szCs w:val="24"/>
        </w:rPr>
        <w:t xml:space="preserve"> </w:t>
      </w:r>
      <w:r w:rsidRPr="004B19AB">
        <w:rPr>
          <w:sz w:val="24"/>
          <w:szCs w:val="24"/>
        </w:rPr>
        <w:t>пятна</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плоскости</w:t>
      </w:r>
      <w:r w:rsidRPr="004B19AB">
        <w:rPr>
          <w:spacing w:val="1"/>
          <w:sz w:val="24"/>
          <w:szCs w:val="24"/>
        </w:rPr>
        <w:t xml:space="preserve"> </w:t>
      </w:r>
      <w:r w:rsidRPr="004B19AB">
        <w:rPr>
          <w:sz w:val="24"/>
          <w:szCs w:val="24"/>
        </w:rPr>
        <w:t>листа:</w:t>
      </w:r>
      <w:r w:rsidRPr="004B19AB">
        <w:rPr>
          <w:spacing w:val="1"/>
          <w:sz w:val="24"/>
          <w:szCs w:val="24"/>
        </w:rPr>
        <w:t xml:space="preserve"> </w:t>
      </w:r>
      <w:r w:rsidRPr="004B19AB">
        <w:rPr>
          <w:sz w:val="24"/>
          <w:szCs w:val="24"/>
        </w:rPr>
        <w:t>сгущение,</w:t>
      </w:r>
      <w:r w:rsidRPr="004B19AB">
        <w:rPr>
          <w:spacing w:val="-1"/>
          <w:sz w:val="24"/>
          <w:szCs w:val="24"/>
        </w:rPr>
        <w:t xml:space="preserve"> </w:t>
      </w:r>
      <w:r w:rsidRPr="004B19AB">
        <w:rPr>
          <w:sz w:val="24"/>
          <w:szCs w:val="24"/>
        </w:rPr>
        <w:t>разброс, доминанта,</w:t>
      </w:r>
      <w:r w:rsidRPr="004B19AB">
        <w:rPr>
          <w:spacing w:val="-1"/>
          <w:sz w:val="24"/>
          <w:szCs w:val="24"/>
        </w:rPr>
        <w:t xml:space="preserve"> </w:t>
      </w:r>
      <w:r w:rsidRPr="004B19AB">
        <w:rPr>
          <w:sz w:val="24"/>
          <w:szCs w:val="24"/>
        </w:rPr>
        <w:t>равновесие,</w:t>
      </w:r>
      <w:r w:rsidRPr="004B19AB">
        <w:rPr>
          <w:spacing w:val="9"/>
          <w:sz w:val="24"/>
          <w:szCs w:val="24"/>
        </w:rPr>
        <w:t xml:space="preserve"> </w:t>
      </w:r>
      <w:r w:rsidRPr="004B19AB">
        <w:rPr>
          <w:sz w:val="24"/>
          <w:szCs w:val="24"/>
        </w:rPr>
        <w:t>спокойствие</w:t>
      </w:r>
      <w:r w:rsidRPr="004B19AB">
        <w:rPr>
          <w:spacing w:val="5"/>
          <w:sz w:val="24"/>
          <w:szCs w:val="24"/>
        </w:rPr>
        <w:t xml:space="preserve"> </w:t>
      </w:r>
      <w:r w:rsidRPr="004B19AB">
        <w:rPr>
          <w:sz w:val="24"/>
          <w:szCs w:val="24"/>
        </w:rPr>
        <w:t>и</w:t>
      </w:r>
      <w:r w:rsidRPr="004B19AB">
        <w:rPr>
          <w:spacing w:val="7"/>
          <w:sz w:val="24"/>
          <w:szCs w:val="24"/>
        </w:rPr>
        <w:t xml:space="preserve"> </w:t>
      </w:r>
      <w:r w:rsidRPr="004B19AB">
        <w:rPr>
          <w:sz w:val="24"/>
          <w:szCs w:val="24"/>
        </w:rPr>
        <w:t>движение.</w:t>
      </w:r>
    </w:p>
    <w:p w:rsidR="002D52C9" w:rsidRPr="004B19AB" w:rsidRDefault="002D52C9" w:rsidP="002D52C9">
      <w:pPr>
        <w:autoSpaceDE w:val="0"/>
        <w:autoSpaceDN w:val="0"/>
        <w:spacing w:before="1"/>
        <w:ind w:right="828"/>
        <w:jc w:val="both"/>
        <w:rPr>
          <w:sz w:val="24"/>
          <w:szCs w:val="24"/>
        </w:rPr>
      </w:pPr>
      <w:r w:rsidRPr="004B19AB">
        <w:rPr>
          <w:sz w:val="24"/>
          <w:szCs w:val="24"/>
        </w:rPr>
        <w:t>Пропорции — соотношение частей и целого. Развитие аналитических навыков видения</w:t>
      </w:r>
      <w:r w:rsidRPr="004B19AB">
        <w:rPr>
          <w:spacing w:val="1"/>
          <w:sz w:val="24"/>
          <w:szCs w:val="24"/>
        </w:rPr>
        <w:t xml:space="preserve"> </w:t>
      </w:r>
      <w:r w:rsidRPr="004B19AB">
        <w:rPr>
          <w:sz w:val="24"/>
          <w:szCs w:val="24"/>
        </w:rPr>
        <w:t>пропорций.</w:t>
      </w:r>
      <w:r w:rsidRPr="004B19AB">
        <w:rPr>
          <w:spacing w:val="-1"/>
          <w:sz w:val="24"/>
          <w:szCs w:val="24"/>
        </w:rPr>
        <w:t xml:space="preserve"> </w:t>
      </w:r>
      <w:r w:rsidRPr="004B19AB">
        <w:rPr>
          <w:sz w:val="24"/>
          <w:szCs w:val="24"/>
        </w:rPr>
        <w:t>Выразительные</w:t>
      </w:r>
      <w:r w:rsidRPr="004B19AB">
        <w:rPr>
          <w:spacing w:val="-1"/>
          <w:sz w:val="24"/>
          <w:szCs w:val="24"/>
        </w:rPr>
        <w:t xml:space="preserve"> </w:t>
      </w:r>
      <w:r w:rsidRPr="004B19AB">
        <w:rPr>
          <w:sz w:val="24"/>
          <w:szCs w:val="24"/>
        </w:rPr>
        <w:t>свойства</w:t>
      </w:r>
      <w:r w:rsidRPr="004B19AB">
        <w:rPr>
          <w:spacing w:val="3"/>
          <w:sz w:val="24"/>
          <w:szCs w:val="24"/>
        </w:rPr>
        <w:t xml:space="preserve"> </w:t>
      </w:r>
      <w:r w:rsidRPr="004B19AB">
        <w:rPr>
          <w:sz w:val="24"/>
          <w:szCs w:val="24"/>
        </w:rPr>
        <w:t>пропорций</w:t>
      </w:r>
      <w:r w:rsidRPr="004B19AB">
        <w:rPr>
          <w:spacing w:val="4"/>
          <w:sz w:val="24"/>
          <w:szCs w:val="24"/>
        </w:rPr>
        <w:t xml:space="preserve"> </w:t>
      </w:r>
      <w:r w:rsidRPr="004B19AB">
        <w:rPr>
          <w:sz w:val="24"/>
          <w:szCs w:val="24"/>
        </w:rPr>
        <w:t>(на</w:t>
      </w:r>
      <w:r w:rsidRPr="004B19AB">
        <w:rPr>
          <w:spacing w:val="3"/>
          <w:sz w:val="24"/>
          <w:szCs w:val="24"/>
        </w:rPr>
        <w:t xml:space="preserve"> </w:t>
      </w:r>
      <w:r w:rsidRPr="004B19AB">
        <w:rPr>
          <w:sz w:val="24"/>
          <w:szCs w:val="24"/>
        </w:rPr>
        <w:t>основе рисунков</w:t>
      </w:r>
      <w:r w:rsidRPr="004B19AB">
        <w:rPr>
          <w:spacing w:val="4"/>
          <w:sz w:val="24"/>
          <w:szCs w:val="24"/>
        </w:rPr>
        <w:t xml:space="preserve"> </w:t>
      </w:r>
      <w:r w:rsidRPr="004B19AB">
        <w:rPr>
          <w:sz w:val="24"/>
          <w:szCs w:val="24"/>
        </w:rPr>
        <w:t>птиц).</w:t>
      </w:r>
    </w:p>
    <w:p w:rsidR="002D52C9" w:rsidRPr="004B19AB" w:rsidRDefault="002D52C9" w:rsidP="002D52C9">
      <w:pPr>
        <w:autoSpaceDE w:val="0"/>
        <w:autoSpaceDN w:val="0"/>
        <w:ind w:right="828"/>
        <w:jc w:val="both"/>
        <w:rPr>
          <w:sz w:val="24"/>
          <w:szCs w:val="24"/>
        </w:rPr>
      </w:pPr>
      <w:r w:rsidRPr="004B19AB">
        <w:rPr>
          <w:sz w:val="24"/>
          <w:szCs w:val="24"/>
        </w:rPr>
        <w:t>Рисунок</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натуры</w:t>
      </w:r>
      <w:r w:rsidRPr="004B19AB">
        <w:rPr>
          <w:spacing w:val="1"/>
          <w:sz w:val="24"/>
          <w:szCs w:val="24"/>
        </w:rPr>
        <w:t xml:space="preserve"> </w:t>
      </w:r>
      <w:r w:rsidRPr="004B19AB">
        <w:rPr>
          <w:sz w:val="24"/>
          <w:szCs w:val="24"/>
        </w:rPr>
        <w:t>простого</w:t>
      </w:r>
      <w:r w:rsidRPr="004B19AB">
        <w:rPr>
          <w:spacing w:val="1"/>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Расположение</w:t>
      </w:r>
      <w:r w:rsidRPr="004B19AB">
        <w:rPr>
          <w:spacing w:val="1"/>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листе</w:t>
      </w:r>
      <w:r w:rsidRPr="004B19AB">
        <w:rPr>
          <w:spacing w:val="1"/>
          <w:sz w:val="24"/>
          <w:szCs w:val="24"/>
        </w:rPr>
        <w:t xml:space="preserve"> </w:t>
      </w:r>
      <w:r w:rsidRPr="004B19AB">
        <w:rPr>
          <w:sz w:val="24"/>
          <w:szCs w:val="24"/>
        </w:rPr>
        <w:t>бумаги.</w:t>
      </w:r>
      <w:r w:rsidRPr="004B19AB">
        <w:rPr>
          <w:spacing w:val="1"/>
          <w:sz w:val="24"/>
          <w:szCs w:val="24"/>
        </w:rPr>
        <w:t xml:space="preserve"> </w:t>
      </w:r>
      <w:r w:rsidRPr="004B19AB">
        <w:rPr>
          <w:sz w:val="24"/>
          <w:szCs w:val="24"/>
        </w:rPr>
        <w:t>Определение формы предмета. Соотношение частей предмета. Светлые и тёмные части</w:t>
      </w:r>
      <w:r w:rsidRPr="004B19AB">
        <w:rPr>
          <w:spacing w:val="1"/>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тень</w:t>
      </w:r>
      <w:r w:rsidRPr="004B19AB">
        <w:rPr>
          <w:spacing w:val="1"/>
          <w:sz w:val="24"/>
          <w:szCs w:val="24"/>
        </w:rPr>
        <w:t xml:space="preserve"> </w:t>
      </w:r>
      <w:r w:rsidRPr="004B19AB">
        <w:rPr>
          <w:sz w:val="24"/>
          <w:szCs w:val="24"/>
        </w:rPr>
        <w:t>под</w:t>
      </w:r>
      <w:r w:rsidRPr="004B19AB">
        <w:rPr>
          <w:spacing w:val="1"/>
          <w:sz w:val="24"/>
          <w:szCs w:val="24"/>
        </w:rPr>
        <w:t xml:space="preserve"> </w:t>
      </w:r>
      <w:r w:rsidRPr="004B19AB">
        <w:rPr>
          <w:sz w:val="24"/>
          <w:szCs w:val="24"/>
        </w:rPr>
        <w:t>предметом.</w:t>
      </w:r>
      <w:r w:rsidRPr="004B19AB">
        <w:rPr>
          <w:spacing w:val="1"/>
          <w:sz w:val="24"/>
          <w:szCs w:val="24"/>
        </w:rPr>
        <w:t xml:space="preserve"> </w:t>
      </w:r>
      <w:r w:rsidRPr="004B19AB">
        <w:rPr>
          <w:sz w:val="24"/>
          <w:szCs w:val="24"/>
        </w:rPr>
        <w:t>Штриховка.</w:t>
      </w:r>
      <w:r w:rsidRPr="004B19AB">
        <w:rPr>
          <w:spacing w:val="1"/>
          <w:sz w:val="24"/>
          <w:szCs w:val="24"/>
        </w:rPr>
        <w:t xml:space="preserve"> </w:t>
      </w:r>
      <w:r w:rsidRPr="004B19AB">
        <w:rPr>
          <w:sz w:val="24"/>
          <w:szCs w:val="24"/>
        </w:rPr>
        <w:t>Умение</w:t>
      </w:r>
      <w:r w:rsidRPr="004B19AB">
        <w:rPr>
          <w:spacing w:val="1"/>
          <w:sz w:val="24"/>
          <w:szCs w:val="24"/>
        </w:rPr>
        <w:t xml:space="preserve"> </w:t>
      </w:r>
      <w:r w:rsidRPr="004B19AB">
        <w:rPr>
          <w:sz w:val="24"/>
          <w:szCs w:val="24"/>
        </w:rPr>
        <w:t>внимательно</w:t>
      </w:r>
      <w:r w:rsidRPr="004B19AB">
        <w:rPr>
          <w:spacing w:val="1"/>
          <w:sz w:val="24"/>
          <w:szCs w:val="24"/>
        </w:rPr>
        <w:t xml:space="preserve"> </w:t>
      </w:r>
      <w:r w:rsidRPr="004B19AB">
        <w:rPr>
          <w:sz w:val="24"/>
          <w:szCs w:val="24"/>
        </w:rPr>
        <w:t>рассматривать</w:t>
      </w:r>
      <w:r w:rsidRPr="004B19AB">
        <w:rPr>
          <w:spacing w:val="1"/>
          <w:sz w:val="24"/>
          <w:szCs w:val="24"/>
        </w:rPr>
        <w:t xml:space="preserve"> </w:t>
      </w:r>
      <w:r w:rsidRPr="004B19AB">
        <w:rPr>
          <w:sz w:val="24"/>
          <w:szCs w:val="24"/>
        </w:rPr>
        <w:t>и</w:t>
      </w:r>
      <w:r w:rsidRPr="004B19AB">
        <w:rPr>
          <w:spacing w:val="-57"/>
          <w:sz w:val="24"/>
          <w:szCs w:val="24"/>
        </w:rPr>
        <w:t xml:space="preserve"> </w:t>
      </w:r>
      <w:r w:rsidRPr="004B19AB">
        <w:rPr>
          <w:sz w:val="24"/>
          <w:szCs w:val="24"/>
        </w:rPr>
        <w:t>анализировать</w:t>
      </w:r>
      <w:r w:rsidRPr="004B19AB">
        <w:rPr>
          <w:spacing w:val="1"/>
          <w:sz w:val="24"/>
          <w:szCs w:val="24"/>
        </w:rPr>
        <w:t xml:space="preserve"> </w:t>
      </w:r>
      <w:r w:rsidRPr="004B19AB">
        <w:rPr>
          <w:sz w:val="24"/>
          <w:szCs w:val="24"/>
        </w:rPr>
        <w:t>форму</w:t>
      </w:r>
      <w:r w:rsidRPr="004B19AB">
        <w:rPr>
          <w:spacing w:val="-3"/>
          <w:sz w:val="24"/>
          <w:szCs w:val="24"/>
        </w:rPr>
        <w:t xml:space="preserve"> </w:t>
      </w:r>
      <w:r w:rsidRPr="004B19AB">
        <w:rPr>
          <w:sz w:val="24"/>
          <w:szCs w:val="24"/>
        </w:rPr>
        <w:t>натурного</w:t>
      </w:r>
      <w:r w:rsidRPr="004B19AB">
        <w:rPr>
          <w:spacing w:val="3"/>
          <w:sz w:val="24"/>
          <w:szCs w:val="24"/>
        </w:rPr>
        <w:t xml:space="preserve"> </w:t>
      </w:r>
      <w:r w:rsidRPr="004B19AB">
        <w:rPr>
          <w:sz w:val="24"/>
          <w:szCs w:val="24"/>
        </w:rPr>
        <w:t>предмета.</w:t>
      </w:r>
    </w:p>
    <w:p w:rsidR="002D52C9" w:rsidRPr="004B19AB" w:rsidRDefault="002D52C9" w:rsidP="002D52C9">
      <w:pPr>
        <w:autoSpaceDE w:val="0"/>
        <w:autoSpaceDN w:val="0"/>
        <w:jc w:val="both"/>
        <w:rPr>
          <w:sz w:val="24"/>
          <w:szCs w:val="24"/>
        </w:rPr>
      </w:pPr>
      <w:r w:rsidRPr="004B19AB">
        <w:rPr>
          <w:sz w:val="24"/>
          <w:szCs w:val="24"/>
        </w:rPr>
        <w:t xml:space="preserve">Графический  </w:t>
      </w:r>
      <w:r w:rsidRPr="004B19AB">
        <w:rPr>
          <w:spacing w:val="40"/>
          <w:sz w:val="24"/>
          <w:szCs w:val="24"/>
        </w:rPr>
        <w:t xml:space="preserve"> </w:t>
      </w:r>
      <w:r w:rsidRPr="004B19AB">
        <w:rPr>
          <w:sz w:val="24"/>
          <w:szCs w:val="24"/>
        </w:rPr>
        <w:t xml:space="preserve">рисунок   </w:t>
      </w:r>
      <w:r w:rsidRPr="004B19AB">
        <w:rPr>
          <w:spacing w:val="38"/>
          <w:sz w:val="24"/>
          <w:szCs w:val="24"/>
        </w:rPr>
        <w:t xml:space="preserve"> </w:t>
      </w:r>
      <w:r w:rsidRPr="004B19AB">
        <w:rPr>
          <w:sz w:val="24"/>
          <w:szCs w:val="24"/>
        </w:rPr>
        <w:t xml:space="preserve">животного   </w:t>
      </w:r>
      <w:r w:rsidRPr="004B19AB">
        <w:rPr>
          <w:spacing w:val="37"/>
          <w:sz w:val="24"/>
          <w:szCs w:val="24"/>
        </w:rPr>
        <w:t xml:space="preserve"> </w:t>
      </w:r>
      <w:r w:rsidRPr="004B19AB">
        <w:rPr>
          <w:sz w:val="24"/>
          <w:szCs w:val="24"/>
        </w:rPr>
        <w:t xml:space="preserve">с   </w:t>
      </w:r>
      <w:r w:rsidRPr="004B19AB">
        <w:rPr>
          <w:spacing w:val="38"/>
          <w:sz w:val="24"/>
          <w:szCs w:val="24"/>
        </w:rPr>
        <w:t xml:space="preserve"> </w:t>
      </w:r>
      <w:r w:rsidRPr="004B19AB">
        <w:rPr>
          <w:sz w:val="24"/>
          <w:szCs w:val="24"/>
        </w:rPr>
        <w:t xml:space="preserve">активным   </w:t>
      </w:r>
      <w:r w:rsidRPr="004B19AB">
        <w:rPr>
          <w:spacing w:val="36"/>
          <w:sz w:val="24"/>
          <w:szCs w:val="24"/>
        </w:rPr>
        <w:t xml:space="preserve"> </w:t>
      </w:r>
      <w:r w:rsidRPr="004B19AB">
        <w:rPr>
          <w:sz w:val="24"/>
          <w:szCs w:val="24"/>
        </w:rPr>
        <w:t xml:space="preserve">выражением   </w:t>
      </w:r>
      <w:r w:rsidRPr="004B19AB">
        <w:rPr>
          <w:spacing w:val="44"/>
          <w:sz w:val="24"/>
          <w:szCs w:val="24"/>
        </w:rPr>
        <w:t xml:space="preserve"> </w:t>
      </w:r>
      <w:r w:rsidRPr="004B19AB">
        <w:rPr>
          <w:sz w:val="24"/>
          <w:szCs w:val="24"/>
        </w:rPr>
        <w:t xml:space="preserve">его   </w:t>
      </w:r>
      <w:r w:rsidRPr="004B19AB">
        <w:rPr>
          <w:spacing w:val="37"/>
          <w:sz w:val="24"/>
          <w:szCs w:val="24"/>
        </w:rPr>
        <w:t xml:space="preserve"> </w:t>
      </w:r>
      <w:r w:rsidRPr="004B19AB">
        <w:rPr>
          <w:sz w:val="24"/>
          <w:szCs w:val="24"/>
        </w:rPr>
        <w:t>характера.</w:t>
      </w:r>
    </w:p>
    <w:p w:rsidR="002D52C9" w:rsidRPr="004B19AB" w:rsidRDefault="002D52C9" w:rsidP="002D52C9">
      <w:pPr>
        <w:autoSpaceDE w:val="0"/>
        <w:autoSpaceDN w:val="0"/>
        <w:jc w:val="both"/>
        <w:rPr>
          <w:sz w:val="24"/>
          <w:szCs w:val="24"/>
        </w:rPr>
      </w:pPr>
      <w:r w:rsidRPr="004B19AB">
        <w:rPr>
          <w:sz w:val="24"/>
          <w:szCs w:val="24"/>
        </w:rPr>
        <w:t>Аналитическое</w:t>
      </w:r>
      <w:r w:rsidRPr="004B19AB">
        <w:rPr>
          <w:spacing w:val="-7"/>
          <w:sz w:val="24"/>
          <w:szCs w:val="24"/>
        </w:rPr>
        <w:t xml:space="preserve"> </w:t>
      </w:r>
      <w:r w:rsidRPr="004B19AB">
        <w:rPr>
          <w:sz w:val="24"/>
          <w:szCs w:val="24"/>
        </w:rPr>
        <w:t>рассматривание</w:t>
      </w:r>
      <w:r w:rsidRPr="004B19AB">
        <w:rPr>
          <w:spacing w:val="-6"/>
          <w:sz w:val="24"/>
          <w:szCs w:val="24"/>
        </w:rPr>
        <w:t xml:space="preserve"> </w:t>
      </w:r>
      <w:r w:rsidRPr="004B19AB">
        <w:rPr>
          <w:sz w:val="24"/>
          <w:szCs w:val="24"/>
        </w:rPr>
        <w:t>графических произведений</w:t>
      </w:r>
      <w:r w:rsidRPr="004B19AB">
        <w:rPr>
          <w:spacing w:val="1"/>
          <w:sz w:val="24"/>
          <w:szCs w:val="24"/>
        </w:rPr>
        <w:t xml:space="preserve"> </w:t>
      </w:r>
      <w:r w:rsidRPr="004B19AB">
        <w:rPr>
          <w:sz w:val="24"/>
          <w:szCs w:val="24"/>
        </w:rPr>
        <w:t>анималистического жанра.</w:t>
      </w:r>
    </w:p>
    <w:p w:rsidR="002D52C9" w:rsidRPr="004B19AB" w:rsidRDefault="002D52C9" w:rsidP="002D52C9">
      <w:pPr>
        <w:autoSpaceDE w:val="0"/>
        <w:autoSpaceDN w:val="0"/>
        <w:spacing w:before="4"/>
        <w:jc w:val="both"/>
        <w:outlineLvl w:val="0"/>
        <w:rPr>
          <w:b/>
          <w:bCs/>
          <w:sz w:val="24"/>
          <w:szCs w:val="24"/>
        </w:rPr>
      </w:pPr>
      <w:r w:rsidRPr="004B19AB">
        <w:rPr>
          <w:b/>
          <w:bCs/>
          <w:sz w:val="24"/>
          <w:szCs w:val="24"/>
        </w:rPr>
        <w:t>Модуль</w:t>
      </w:r>
      <w:r w:rsidRPr="004B19AB">
        <w:rPr>
          <w:b/>
          <w:bCs/>
          <w:spacing w:val="-1"/>
          <w:sz w:val="24"/>
          <w:szCs w:val="24"/>
        </w:rPr>
        <w:t xml:space="preserve"> </w:t>
      </w:r>
      <w:r w:rsidRPr="004B19AB">
        <w:rPr>
          <w:b/>
          <w:bCs/>
          <w:sz w:val="24"/>
          <w:szCs w:val="24"/>
        </w:rPr>
        <w:t>«Живопись»</w:t>
      </w:r>
    </w:p>
    <w:p w:rsidR="002D52C9" w:rsidRPr="004B19AB" w:rsidRDefault="002D52C9" w:rsidP="002D52C9">
      <w:pPr>
        <w:autoSpaceDE w:val="0"/>
        <w:autoSpaceDN w:val="0"/>
        <w:spacing w:before="53"/>
        <w:ind w:right="828"/>
        <w:jc w:val="both"/>
        <w:rPr>
          <w:sz w:val="24"/>
          <w:szCs w:val="24"/>
        </w:rPr>
      </w:pPr>
      <w:r w:rsidRPr="004B19AB">
        <w:rPr>
          <w:w w:val="95"/>
          <w:sz w:val="24"/>
          <w:szCs w:val="24"/>
        </w:rPr>
        <w:t>Цвета основные и составные. Развитие навыков смешивания красок и получения нового</w:t>
      </w:r>
      <w:r w:rsidRPr="004B19AB">
        <w:rPr>
          <w:spacing w:val="1"/>
          <w:w w:val="95"/>
          <w:sz w:val="24"/>
          <w:szCs w:val="24"/>
        </w:rPr>
        <w:t xml:space="preserve"> </w:t>
      </w:r>
      <w:r w:rsidRPr="004B19AB">
        <w:rPr>
          <w:sz w:val="24"/>
          <w:szCs w:val="24"/>
        </w:rPr>
        <w:t>цвета. Приёмы р</w:t>
      </w:r>
      <w:r w:rsidRPr="004B19AB">
        <w:rPr>
          <w:sz w:val="24"/>
          <w:szCs w:val="24"/>
        </w:rPr>
        <w:t>а</w:t>
      </w:r>
      <w:r w:rsidRPr="004B19AB">
        <w:rPr>
          <w:sz w:val="24"/>
          <w:szCs w:val="24"/>
        </w:rPr>
        <w:t>боты гуашью. Разный характер мазков и движений кистью. Пастозное,</w:t>
      </w:r>
      <w:r w:rsidRPr="004B19AB">
        <w:rPr>
          <w:spacing w:val="1"/>
          <w:sz w:val="24"/>
          <w:szCs w:val="24"/>
        </w:rPr>
        <w:t xml:space="preserve"> </w:t>
      </w:r>
      <w:r w:rsidRPr="004B19AB">
        <w:rPr>
          <w:sz w:val="24"/>
          <w:szCs w:val="24"/>
        </w:rPr>
        <w:t>плотноеи</w:t>
      </w:r>
      <w:r w:rsidRPr="004B19AB">
        <w:rPr>
          <w:spacing w:val="7"/>
          <w:sz w:val="24"/>
          <w:szCs w:val="24"/>
        </w:rPr>
        <w:t xml:space="preserve"> </w:t>
      </w:r>
      <w:r w:rsidRPr="004B19AB">
        <w:rPr>
          <w:sz w:val="24"/>
          <w:szCs w:val="24"/>
        </w:rPr>
        <w:t>прозрачное</w:t>
      </w:r>
      <w:r w:rsidRPr="004B19AB">
        <w:rPr>
          <w:spacing w:val="7"/>
          <w:sz w:val="24"/>
          <w:szCs w:val="24"/>
        </w:rPr>
        <w:t xml:space="preserve"> </w:t>
      </w:r>
      <w:r w:rsidRPr="004B19AB">
        <w:rPr>
          <w:sz w:val="24"/>
          <w:szCs w:val="24"/>
        </w:rPr>
        <w:t>нанесение</w:t>
      </w:r>
      <w:r w:rsidRPr="004B19AB">
        <w:rPr>
          <w:spacing w:val="7"/>
          <w:sz w:val="24"/>
          <w:szCs w:val="24"/>
        </w:rPr>
        <w:t xml:space="preserve"> </w:t>
      </w:r>
      <w:r w:rsidRPr="004B19AB">
        <w:rPr>
          <w:sz w:val="24"/>
          <w:szCs w:val="24"/>
        </w:rPr>
        <w:t>краски.</w:t>
      </w:r>
    </w:p>
    <w:p w:rsidR="002D52C9" w:rsidRPr="004B19AB" w:rsidRDefault="002D52C9" w:rsidP="002D52C9">
      <w:pPr>
        <w:autoSpaceDE w:val="0"/>
        <w:autoSpaceDN w:val="0"/>
        <w:spacing w:before="1"/>
        <w:ind w:right="2758"/>
        <w:jc w:val="both"/>
        <w:rPr>
          <w:sz w:val="24"/>
          <w:szCs w:val="24"/>
        </w:rPr>
      </w:pPr>
      <w:r w:rsidRPr="004B19AB">
        <w:rPr>
          <w:w w:val="95"/>
          <w:sz w:val="24"/>
          <w:szCs w:val="24"/>
        </w:rPr>
        <w:t>Акварель и её свойства. Акварельные кисти. Приёмы работы акварелью.</w:t>
      </w:r>
      <w:r w:rsidRPr="004B19AB">
        <w:rPr>
          <w:spacing w:val="1"/>
          <w:w w:val="95"/>
          <w:sz w:val="24"/>
          <w:szCs w:val="24"/>
        </w:rPr>
        <w:t xml:space="preserve"> </w:t>
      </w:r>
      <w:r w:rsidRPr="004B19AB">
        <w:rPr>
          <w:sz w:val="24"/>
          <w:szCs w:val="24"/>
        </w:rPr>
        <w:t>Цвет</w:t>
      </w:r>
      <w:r w:rsidRPr="004B19AB">
        <w:rPr>
          <w:spacing w:val="2"/>
          <w:sz w:val="24"/>
          <w:szCs w:val="24"/>
        </w:rPr>
        <w:t xml:space="preserve"> </w:t>
      </w:r>
      <w:r w:rsidRPr="004B19AB">
        <w:rPr>
          <w:sz w:val="24"/>
          <w:szCs w:val="24"/>
        </w:rPr>
        <w:t>тёплый</w:t>
      </w:r>
      <w:r w:rsidRPr="004B19AB">
        <w:rPr>
          <w:spacing w:val="6"/>
          <w:sz w:val="24"/>
          <w:szCs w:val="24"/>
        </w:rPr>
        <w:t xml:space="preserve"> </w:t>
      </w:r>
      <w:r w:rsidRPr="004B19AB">
        <w:rPr>
          <w:sz w:val="24"/>
          <w:szCs w:val="24"/>
        </w:rPr>
        <w:t>и</w:t>
      </w:r>
      <w:r w:rsidRPr="004B19AB">
        <w:rPr>
          <w:spacing w:val="1"/>
          <w:sz w:val="24"/>
          <w:szCs w:val="24"/>
        </w:rPr>
        <w:t xml:space="preserve"> </w:t>
      </w:r>
      <w:r w:rsidRPr="004B19AB">
        <w:rPr>
          <w:sz w:val="24"/>
          <w:szCs w:val="24"/>
        </w:rPr>
        <w:t>холодный</w:t>
      </w:r>
      <w:r w:rsidRPr="004B19AB">
        <w:rPr>
          <w:spacing w:val="4"/>
          <w:sz w:val="24"/>
          <w:szCs w:val="24"/>
        </w:rPr>
        <w:t xml:space="preserve"> </w:t>
      </w:r>
      <w:r w:rsidRPr="004B19AB">
        <w:rPr>
          <w:sz w:val="24"/>
          <w:szCs w:val="24"/>
        </w:rPr>
        <w:t>—</w:t>
      </w:r>
      <w:r w:rsidRPr="004B19AB">
        <w:rPr>
          <w:spacing w:val="2"/>
          <w:sz w:val="24"/>
          <w:szCs w:val="24"/>
        </w:rPr>
        <w:t xml:space="preserve"> </w:t>
      </w:r>
      <w:r w:rsidRPr="004B19AB">
        <w:rPr>
          <w:sz w:val="24"/>
          <w:szCs w:val="24"/>
        </w:rPr>
        <w:t>цветовой</w:t>
      </w:r>
      <w:r w:rsidRPr="004B19AB">
        <w:rPr>
          <w:spacing w:val="4"/>
          <w:sz w:val="24"/>
          <w:szCs w:val="24"/>
        </w:rPr>
        <w:t xml:space="preserve"> </w:t>
      </w:r>
      <w:r w:rsidRPr="004B19AB">
        <w:rPr>
          <w:sz w:val="24"/>
          <w:szCs w:val="24"/>
        </w:rPr>
        <w:t>контраст.</w:t>
      </w:r>
    </w:p>
    <w:p w:rsidR="002D52C9" w:rsidRPr="004B19AB" w:rsidRDefault="002D52C9" w:rsidP="002D52C9">
      <w:pPr>
        <w:autoSpaceDE w:val="0"/>
        <w:autoSpaceDN w:val="0"/>
        <w:spacing w:before="7"/>
        <w:ind w:right="828"/>
        <w:jc w:val="both"/>
        <w:rPr>
          <w:sz w:val="24"/>
          <w:szCs w:val="24"/>
        </w:rPr>
      </w:pPr>
      <w:r w:rsidRPr="004B19AB">
        <w:rPr>
          <w:spacing w:val="-1"/>
          <w:sz w:val="24"/>
          <w:szCs w:val="24"/>
        </w:rPr>
        <w:t xml:space="preserve">Цвет тёмный и светлый (тональные отношения). </w:t>
      </w:r>
      <w:r w:rsidRPr="004B19AB">
        <w:rPr>
          <w:sz w:val="24"/>
          <w:szCs w:val="24"/>
        </w:rPr>
        <w:t>Затемнение цвета с помощью тёмной</w:t>
      </w:r>
      <w:r w:rsidRPr="004B19AB">
        <w:rPr>
          <w:spacing w:val="1"/>
          <w:sz w:val="24"/>
          <w:szCs w:val="24"/>
        </w:rPr>
        <w:t xml:space="preserve"> </w:t>
      </w:r>
      <w:r w:rsidRPr="004B19AB">
        <w:rPr>
          <w:sz w:val="24"/>
          <w:szCs w:val="24"/>
        </w:rPr>
        <w:t>краски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осве</w:t>
      </w:r>
      <w:r w:rsidRPr="004B19AB">
        <w:rPr>
          <w:sz w:val="24"/>
          <w:szCs w:val="24"/>
        </w:rPr>
        <w:t>т</w:t>
      </w:r>
      <w:r w:rsidRPr="004B19AB">
        <w:rPr>
          <w:sz w:val="24"/>
          <w:szCs w:val="24"/>
        </w:rPr>
        <w:t>ление</w:t>
      </w:r>
      <w:r w:rsidRPr="004B19AB">
        <w:rPr>
          <w:spacing w:val="1"/>
          <w:sz w:val="24"/>
          <w:szCs w:val="24"/>
        </w:rPr>
        <w:t xml:space="preserve"> </w:t>
      </w:r>
      <w:r w:rsidRPr="004B19AB">
        <w:rPr>
          <w:sz w:val="24"/>
          <w:szCs w:val="24"/>
        </w:rPr>
        <w:t>цвета.</w:t>
      </w:r>
      <w:r w:rsidRPr="004B19AB">
        <w:rPr>
          <w:spacing w:val="1"/>
          <w:sz w:val="24"/>
          <w:szCs w:val="24"/>
        </w:rPr>
        <w:t xml:space="preserve"> </w:t>
      </w:r>
      <w:r w:rsidRPr="004B19AB">
        <w:rPr>
          <w:sz w:val="24"/>
          <w:szCs w:val="24"/>
        </w:rPr>
        <w:t>Эмоциональная</w:t>
      </w:r>
      <w:r w:rsidRPr="004B19AB">
        <w:rPr>
          <w:spacing w:val="1"/>
          <w:sz w:val="24"/>
          <w:szCs w:val="24"/>
        </w:rPr>
        <w:t xml:space="preserve"> </w:t>
      </w:r>
      <w:r w:rsidRPr="004B19AB">
        <w:rPr>
          <w:sz w:val="24"/>
          <w:szCs w:val="24"/>
        </w:rPr>
        <w:t>выразительность</w:t>
      </w:r>
      <w:r w:rsidRPr="004B19AB">
        <w:rPr>
          <w:spacing w:val="1"/>
          <w:sz w:val="24"/>
          <w:szCs w:val="24"/>
        </w:rPr>
        <w:t xml:space="preserve"> </w:t>
      </w:r>
      <w:r w:rsidRPr="004B19AB">
        <w:rPr>
          <w:sz w:val="24"/>
          <w:szCs w:val="24"/>
        </w:rPr>
        <w:t>цветовых</w:t>
      </w:r>
      <w:r w:rsidRPr="004B19AB">
        <w:rPr>
          <w:spacing w:val="1"/>
          <w:sz w:val="24"/>
          <w:szCs w:val="24"/>
        </w:rPr>
        <w:t xml:space="preserve"> </w:t>
      </w:r>
      <w:r w:rsidRPr="004B19AB">
        <w:rPr>
          <w:sz w:val="24"/>
          <w:szCs w:val="24"/>
        </w:rPr>
        <w:t>состояний</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отношений.</w:t>
      </w:r>
    </w:p>
    <w:p w:rsidR="002D52C9" w:rsidRPr="004B19AB" w:rsidRDefault="002D52C9" w:rsidP="002D52C9">
      <w:pPr>
        <w:autoSpaceDE w:val="0"/>
        <w:autoSpaceDN w:val="0"/>
        <w:ind w:right="830"/>
        <w:jc w:val="both"/>
        <w:rPr>
          <w:sz w:val="24"/>
          <w:szCs w:val="24"/>
        </w:rPr>
      </w:pPr>
      <w:r w:rsidRPr="004B19AB">
        <w:rPr>
          <w:sz w:val="24"/>
          <w:szCs w:val="24"/>
        </w:rPr>
        <w:t>Цвет открытый — звонкий и приглушённый, тихий. Эмоциональная выразительность</w:t>
      </w:r>
      <w:r w:rsidRPr="004B19AB">
        <w:rPr>
          <w:spacing w:val="1"/>
          <w:sz w:val="24"/>
          <w:szCs w:val="24"/>
        </w:rPr>
        <w:t xml:space="preserve"> </w:t>
      </w:r>
      <w:r w:rsidRPr="004B19AB">
        <w:rPr>
          <w:sz w:val="24"/>
          <w:szCs w:val="24"/>
        </w:rPr>
        <w:t>цвета.</w:t>
      </w:r>
    </w:p>
    <w:p w:rsidR="002D52C9" w:rsidRPr="004B19AB" w:rsidRDefault="002D52C9" w:rsidP="002D52C9">
      <w:pPr>
        <w:autoSpaceDE w:val="0"/>
        <w:autoSpaceDN w:val="0"/>
        <w:ind w:right="828"/>
        <w:jc w:val="both"/>
        <w:rPr>
          <w:sz w:val="24"/>
          <w:szCs w:val="24"/>
        </w:rPr>
      </w:pPr>
      <w:r w:rsidRPr="004B19AB">
        <w:rPr>
          <w:sz w:val="24"/>
          <w:szCs w:val="24"/>
        </w:rPr>
        <w:t>Изображение</w:t>
      </w:r>
      <w:r w:rsidRPr="004B19AB">
        <w:rPr>
          <w:spacing w:val="1"/>
          <w:sz w:val="24"/>
          <w:szCs w:val="24"/>
        </w:rPr>
        <w:t xml:space="preserve"> </w:t>
      </w:r>
      <w:r w:rsidRPr="004B19AB">
        <w:rPr>
          <w:sz w:val="24"/>
          <w:szCs w:val="24"/>
        </w:rPr>
        <w:t>природы</w:t>
      </w:r>
      <w:r w:rsidRPr="004B19AB">
        <w:rPr>
          <w:spacing w:val="1"/>
          <w:sz w:val="24"/>
          <w:szCs w:val="24"/>
        </w:rPr>
        <w:t xml:space="preserve"> </w:t>
      </w:r>
      <w:r w:rsidRPr="004B19AB">
        <w:rPr>
          <w:sz w:val="24"/>
          <w:szCs w:val="24"/>
        </w:rPr>
        <w:t>(моря)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разных</w:t>
      </w:r>
      <w:r w:rsidRPr="004B19AB">
        <w:rPr>
          <w:spacing w:val="1"/>
          <w:sz w:val="24"/>
          <w:szCs w:val="24"/>
        </w:rPr>
        <w:t xml:space="preserve"> </w:t>
      </w:r>
      <w:r w:rsidRPr="004B19AB">
        <w:rPr>
          <w:sz w:val="24"/>
          <w:szCs w:val="24"/>
        </w:rPr>
        <w:t>контрастных</w:t>
      </w:r>
      <w:r w:rsidRPr="004B19AB">
        <w:rPr>
          <w:spacing w:val="1"/>
          <w:sz w:val="24"/>
          <w:szCs w:val="24"/>
        </w:rPr>
        <w:t xml:space="preserve"> </w:t>
      </w:r>
      <w:r w:rsidRPr="004B19AB">
        <w:rPr>
          <w:sz w:val="24"/>
          <w:szCs w:val="24"/>
        </w:rPr>
        <w:t>состояниях</w:t>
      </w:r>
      <w:r w:rsidRPr="004B19AB">
        <w:rPr>
          <w:spacing w:val="1"/>
          <w:sz w:val="24"/>
          <w:szCs w:val="24"/>
        </w:rPr>
        <w:t xml:space="preserve"> </w:t>
      </w:r>
      <w:r w:rsidRPr="004B19AB">
        <w:rPr>
          <w:sz w:val="24"/>
          <w:szCs w:val="24"/>
        </w:rPr>
        <w:t>погоды</w:t>
      </w:r>
      <w:r w:rsidRPr="004B19AB">
        <w:rPr>
          <w:spacing w:val="1"/>
          <w:sz w:val="24"/>
          <w:szCs w:val="24"/>
        </w:rPr>
        <w:t xml:space="preserve"> </w:t>
      </w:r>
      <w:r w:rsidRPr="004B19AB">
        <w:rPr>
          <w:sz w:val="24"/>
          <w:szCs w:val="24"/>
        </w:rPr>
        <w:t>и</w:t>
      </w:r>
      <w:r w:rsidRPr="004B19AB">
        <w:rPr>
          <w:spacing w:val="-57"/>
          <w:sz w:val="24"/>
          <w:szCs w:val="24"/>
        </w:rPr>
        <w:t xml:space="preserve"> </w:t>
      </w:r>
      <w:r w:rsidRPr="004B19AB">
        <w:rPr>
          <w:sz w:val="24"/>
          <w:szCs w:val="24"/>
        </w:rPr>
        <w:t>соответствующих</w:t>
      </w:r>
      <w:r w:rsidRPr="004B19AB">
        <w:rPr>
          <w:spacing w:val="1"/>
          <w:sz w:val="24"/>
          <w:szCs w:val="24"/>
        </w:rPr>
        <w:t xml:space="preserve"> </w:t>
      </w:r>
      <w:r w:rsidRPr="004B19AB">
        <w:rPr>
          <w:sz w:val="24"/>
          <w:szCs w:val="24"/>
        </w:rPr>
        <w:t>цветовых</w:t>
      </w:r>
      <w:r w:rsidRPr="004B19AB">
        <w:rPr>
          <w:spacing w:val="1"/>
          <w:sz w:val="24"/>
          <w:szCs w:val="24"/>
        </w:rPr>
        <w:t xml:space="preserve"> </w:t>
      </w:r>
      <w:r w:rsidRPr="004B19AB">
        <w:rPr>
          <w:sz w:val="24"/>
          <w:szCs w:val="24"/>
        </w:rPr>
        <w:t>состояниях</w:t>
      </w:r>
      <w:r w:rsidRPr="004B19AB">
        <w:rPr>
          <w:spacing w:val="1"/>
          <w:sz w:val="24"/>
          <w:szCs w:val="24"/>
        </w:rPr>
        <w:t xml:space="preserve"> </w:t>
      </w:r>
      <w:r w:rsidRPr="004B19AB">
        <w:rPr>
          <w:sz w:val="24"/>
          <w:szCs w:val="24"/>
        </w:rPr>
        <w:t>(туман, нежное</w:t>
      </w:r>
      <w:r w:rsidRPr="004B19AB">
        <w:rPr>
          <w:spacing w:val="1"/>
          <w:sz w:val="24"/>
          <w:szCs w:val="24"/>
        </w:rPr>
        <w:t xml:space="preserve"> </w:t>
      </w:r>
      <w:r w:rsidRPr="004B19AB">
        <w:rPr>
          <w:sz w:val="24"/>
          <w:szCs w:val="24"/>
        </w:rPr>
        <w:t>утро,</w:t>
      </w:r>
      <w:r w:rsidRPr="004B19AB">
        <w:rPr>
          <w:spacing w:val="1"/>
          <w:sz w:val="24"/>
          <w:szCs w:val="24"/>
        </w:rPr>
        <w:t xml:space="preserve"> </w:t>
      </w:r>
      <w:r w:rsidRPr="004B19AB">
        <w:rPr>
          <w:sz w:val="24"/>
          <w:szCs w:val="24"/>
        </w:rPr>
        <w:t>гроза,</w:t>
      </w:r>
      <w:r w:rsidRPr="004B19AB">
        <w:rPr>
          <w:spacing w:val="1"/>
          <w:sz w:val="24"/>
          <w:szCs w:val="24"/>
        </w:rPr>
        <w:t xml:space="preserve"> </w:t>
      </w:r>
      <w:r w:rsidRPr="004B19AB">
        <w:rPr>
          <w:sz w:val="24"/>
          <w:szCs w:val="24"/>
        </w:rPr>
        <w:t>буря,</w:t>
      </w:r>
      <w:r w:rsidRPr="004B19AB">
        <w:rPr>
          <w:spacing w:val="1"/>
          <w:sz w:val="24"/>
          <w:szCs w:val="24"/>
        </w:rPr>
        <w:t xml:space="preserve"> </w:t>
      </w:r>
      <w:r w:rsidRPr="004B19AB">
        <w:rPr>
          <w:sz w:val="24"/>
          <w:szCs w:val="24"/>
        </w:rPr>
        <w:t>ветер</w:t>
      </w:r>
      <w:r w:rsidRPr="004B19AB">
        <w:rPr>
          <w:spacing w:val="1"/>
          <w:sz w:val="24"/>
          <w:szCs w:val="24"/>
        </w:rPr>
        <w:t xml:space="preserve"> </w:t>
      </w:r>
      <w:r w:rsidRPr="004B19AB">
        <w:rPr>
          <w:sz w:val="24"/>
          <w:szCs w:val="24"/>
        </w:rPr>
        <w:t>—</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выбору</w:t>
      </w:r>
      <w:r w:rsidRPr="004B19AB">
        <w:rPr>
          <w:spacing w:val="-2"/>
          <w:sz w:val="24"/>
          <w:szCs w:val="24"/>
        </w:rPr>
        <w:t xml:space="preserve"> </w:t>
      </w:r>
      <w:r w:rsidRPr="004B19AB">
        <w:rPr>
          <w:sz w:val="24"/>
          <w:szCs w:val="24"/>
        </w:rPr>
        <w:t>учителя).</w:t>
      </w:r>
      <w:r w:rsidRPr="004B19AB">
        <w:rPr>
          <w:spacing w:val="1"/>
          <w:sz w:val="24"/>
          <w:szCs w:val="24"/>
        </w:rPr>
        <w:t xml:space="preserve"> </w:t>
      </w:r>
      <w:r w:rsidRPr="004B19AB">
        <w:rPr>
          <w:sz w:val="24"/>
          <w:szCs w:val="24"/>
        </w:rPr>
        <w:t>Произведения</w:t>
      </w:r>
      <w:r w:rsidRPr="004B19AB">
        <w:rPr>
          <w:spacing w:val="9"/>
          <w:sz w:val="24"/>
          <w:szCs w:val="24"/>
        </w:rPr>
        <w:t xml:space="preserve"> </w:t>
      </w:r>
      <w:r w:rsidRPr="004B19AB">
        <w:rPr>
          <w:sz w:val="24"/>
          <w:szCs w:val="24"/>
        </w:rPr>
        <w:t>И.</w:t>
      </w:r>
      <w:r w:rsidRPr="004B19AB">
        <w:rPr>
          <w:spacing w:val="7"/>
          <w:sz w:val="24"/>
          <w:szCs w:val="24"/>
        </w:rPr>
        <w:t xml:space="preserve"> </w:t>
      </w:r>
      <w:r w:rsidRPr="004B19AB">
        <w:rPr>
          <w:sz w:val="24"/>
          <w:szCs w:val="24"/>
        </w:rPr>
        <w:t>К.</w:t>
      </w:r>
      <w:r w:rsidRPr="004B19AB">
        <w:rPr>
          <w:spacing w:val="10"/>
          <w:sz w:val="24"/>
          <w:szCs w:val="24"/>
        </w:rPr>
        <w:t xml:space="preserve"> </w:t>
      </w:r>
      <w:r w:rsidRPr="004B19AB">
        <w:rPr>
          <w:sz w:val="24"/>
          <w:szCs w:val="24"/>
        </w:rPr>
        <w:t>Айв</w:t>
      </w:r>
      <w:r w:rsidRPr="004B19AB">
        <w:rPr>
          <w:sz w:val="24"/>
          <w:szCs w:val="24"/>
        </w:rPr>
        <w:t>а</w:t>
      </w:r>
      <w:r w:rsidRPr="004B19AB">
        <w:rPr>
          <w:sz w:val="24"/>
          <w:szCs w:val="24"/>
        </w:rPr>
        <w:t>зовского.</w:t>
      </w:r>
    </w:p>
    <w:p w:rsidR="002D52C9" w:rsidRPr="004B19AB" w:rsidRDefault="002D52C9" w:rsidP="002D52C9">
      <w:pPr>
        <w:autoSpaceDE w:val="0"/>
        <w:autoSpaceDN w:val="0"/>
        <w:ind w:right="829"/>
        <w:jc w:val="both"/>
        <w:rPr>
          <w:sz w:val="24"/>
          <w:szCs w:val="24"/>
        </w:rPr>
      </w:pPr>
      <w:r w:rsidRPr="004B19AB">
        <w:rPr>
          <w:spacing w:val="-1"/>
          <w:sz w:val="24"/>
          <w:szCs w:val="24"/>
        </w:rPr>
        <w:t>Изображение</w:t>
      </w:r>
      <w:r w:rsidRPr="004B19AB">
        <w:rPr>
          <w:spacing w:val="-9"/>
          <w:sz w:val="24"/>
          <w:szCs w:val="24"/>
        </w:rPr>
        <w:t xml:space="preserve"> </w:t>
      </w:r>
      <w:r w:rsidRPr="004B19AB">
        <w:rPr>
          <w:spacing w:val="-1"/>
          <w:sz w:val="24"/>
          <w:szCs w:val="24"/>
        </w:rPr>
        <w:t>сказочного</w:t>
      </w:r>
      <w:r w:rsidRPr="004B19AB">
        <w:rPr>
          <w:spacing w:val="-10"/>
          <w:sz w:val="24"/>
          <w:szCs w:val="24"/>
        </w:rPr>
        <w:t xml:space="preserve"> </w:t>
      </w:r>
      <w:r w:rsidRPr="004B19AB">
        <w:rPr>
          <w:spacing w:val="-1"/>
          <w:sz w:val="24"/>
          <w:szCs w:val="24"/>
        </w:rPr>
        <w:t>персонажа</w:t>
      </w:r>
      <w:r w:rsidRPr="004B19AB">
        <w:rPr>
          <w:spacing w:val="-7"/>
          <w:sz w:val="24"/>
          <w:szCs w:val="24"/>
        </w:rPr>
        <w:t xml:space="preserve"> </w:t>
      </w:r>
      <w:r w:rsidRPr="004B19AB">
        <w:rPr>
          <w:spacing w:val="-1"/>
          <w:sz w:val="24"/>
          <w:szCs w:val="24"/>
        </w:rPr>
        <w:t>с</w:t>
      </w:r>
      <w:r w:rsidRPr="004B19AB">
        <w:rPr>
          <w:spacing w:val="-9"/>
          <w:sz w:val="24"/>
          <w:szCs w:val="24"/>
        </w:rPr>
        <w:t xml:space="preserve"> </w:t>
      </w:r>
      <w:r w:rsidRPr="004B19AB">
        <w:rPr>
          <w:spacing w:val="-1"/>
          <w:sz w:val="24"/>
          <w:szCs w:val="24"/>
        </w:rPr>
        <w:t>ярко</w:t>
      </w:r>
      <w:r w:rsidRPr="004B19AB">
        <w:rPr>
          <w:spacing w:val="-9"/>
          <w:sz w:val="24"/>
          <w:szCs w:val="24"/>
        </w:rPr>
        <w:t xml:space="preserve"> </w:t>
      </w:r>
      <w:r w:rsidRPr="004B19AB">
        <w:rPr>
          <w:spacing w:val="-1"/>
          <w:sz w:val="24"/>
          <w:szCs w:val="24"/>
        </w:rPr>
        <w:t>выраженным</w:t>
      </w:r>
      <w:r w:rsidRPr="004B19AB">
        <w:rPr>
          <w:spacing w:val="-9"/>
          <w:sz w:val="24"/>
          <w:szCs w:val="24"/>
        </w:rPr>
        <w:t xml:space="preserve"> </w:t>
      </w:r>
      <w:r w:rsidRPr="004B19AB">
        <w:rPr>
          <w:sz w:val="24"/>
          <w:szCs w:val="24"/>
        </w:rPr>
        <w:t>характером (образ мужской</w:t>
      </w:r>
      <w:r w:rsidRPr="004B19AB">
        <w:rPr>
          <w:spacing w:val="1"/>
          <w:sz w:val="24"/>
          <w:szCs w:val="24"/>
        </w:rPr>
        <w:t xml:space="preserve"> </w:t>
      </w:r>
      <w:r w:rsidRPr="004B19AB">
        <w:rPr>
          <w:sz w:val="24"/>
          <w:szCs w:val="24"/>
        </w:rPr>
        <w:t>или</w:t>
      </w:r>
      <w:r w:rsidRPr="004B19AB">
        <w:rPr>
          <w:spacing w:val="-57"/>
          <w:sz w:val="24"/>
          <w:szCs w:val="24"/>
        </w:rPr>
        <w:t xml:space="preserve"> </w:t>
      </w:r>
      <w:r w:rsidRPr="004B19AB">
        <w:rPr>
          <w:sz w:val="24"/>
          <w:szCs w:val="24"/>
        </w:rPr>
        <w:t>женский).</w:t>
      </w:r>
    </w:p>
    <w:p w:rsidR="002D52C9" w:rsidRPr="004B19AB" w:rsidRDefault="002D52C9" w:rsidP="002D52C9">
      <w:pPr>
        <w:autoSpaceDE w:val="0"/>
        <w:autoSpaceDN w:val="0"/>
        <w:spacing w:before="3"/>
        <w:jc w:val="both"/>
        <w:outlineLvl w:val="0"/>
        <w:rPr>
          <w:b/>
          <w:bCs/>
          <w:sz w:val="24"/>
          <w:szCs w:val="24"/>
        </w:rPr>
      </w:pPr>
      <w:r w:rsidRPr="004B19AB">
        <w:rPr>
          <w:b/>
          <w:bCs/>
          <w:sz w:val="24"/>
          <w:szCs w:val="24"/>
        </w:rPr>
        <w:t>Модуль</w:t>
      </w:r>
      <w:r w:rsidRPr="004B19AB">
        <w:rPr>
          <w:b/>
          <w:bCs/>
          <w:spacing w:val="-3"/>
          <w:sz w:val="24"/>
          <w:szCs w:val="24"/>
        </w:rPr>
        <w:t xml:space="preserve"> </w:t>
      </w:r>
      <w:r w:rsidRPr="004B19AB">
        <w:rPr>
          <w:b/>
          <w:bCs/>
          <w:sz w:val="24"/>
          <w:szCs w:val="24"/>
        </w:rPr>
        <w:t>«Скульптура»</w:t>
      </w:r>
    </w:p>
    <w:p w:rsidR="002D52C9" w:rsidRPr="004B19AB" w:rsidRDefault="002D52C9" w:rsidP="002D52C9">
      <w:pPr>
        <w:autoSpaceDE w:val="0"/>
        <w:autoSpaceDN w:val="0"/>
        <w:spacing w:before="53"/>
        <w:ind w:right="829"/>
        <w:jc w:val="both"/>
        <w:rPr>
          <w:sz w:val="24"/>
          <w:szCs w:val="24"/>
        </w:rPr>
      </w:pPr>
      <w:r w:rsidRPr="004B19AB">
        <w:rPr>
          <w:sz w:val="24"/>
          <w:szCs w:val="24"/>
        </w:rPr>
        <w:t>Лепка</w:t>
      </w:r>
      <w:r w:rsidRPr="004B19AB">
        <w:rPr>
          <w:spacing w:val="1"/>
          <w:sz w:val="24"/>
          <w:szCs w:val="24"/>
        </w:rPr>
        <w:t xml:space="preserve"> </w:t>
      </w:r>
      <w:r w:rsidRPr="004B19AB">
        <w:rPr>
          <w:sz w:val="24"/>
          <w:szCs w:val="24"/>
        </w:rPr>
        <w:t>из</w:t>
      </w:r>
      <w:r w:rsidRPr="004B19AB">
        <w:rPr>
          <w:spacing w:val="1"/>
          <w:sz w:val="24"/>
          <w:szCs w:val="24"/>
        </w:rPr>
        <w:t xml:space="preserve"> </w:t>
      </w:r>
      <w:r w:rsidRPr="004B19AB">
        <w:rPr>
          <w:sz w:val="24"/>
          <w:szCs w:val="24"/>
        </w:rPr>
        <w:t>пластилины</w:t>
      </w:r>
      <w:r w:rsidRPr="004B19AB">
        <w:rPr>
          <w:spacing w:val="1"/>
          <w:sz w:val="24"/>
          <w:szCs w:val="24"/>
        </w:rPr>
        <w:t xml:space="preserve"> </w:t>
      </w:r>
      <w:r w:rsidRPr="004B19AB">
        <w:rPr>
          <w:sz w:val="24"/>
          <w:szCs w:val="24"/>
        </w:rPr>
        <w:t>или</w:t>
      </w:r>
      <w:r w:rsidRPr="004B19AB">
        <w:rPr>
          <w:spacing w:val="1"/>
          <w:sz w:val="24"/>
          <w:szCs w:val="24"/>
        </w:rPr>
        <w:t xml:space="preserve"> </w:t>
      </w:r>
      <w:r w:rsidRPr="004B19AB">
        <w:rPr>
          <w:sz w:val="24"/>
          <w:szCs w:val="24"/>
        </w:rPr>
        <w:t>глины</w:t>
      </w:r>
      <w:r w:rsidRPr="004B19AB">
        <w:rPr>
          <w:spacing w:val="1"/>
          <w:sz w:val="24"/>
          <w:szCs w:val="24"/>
        </w:rPr>
        <w:t xml:space="preserve"> </w:t>
      </w:r>
      <w:r w:rsidRPr="004B19AB">
        <w:rPr>
          <w:sz w:val="24"/>
          <w:szCs w:val="24"/>
        </w:rPr>
        <w:t>игрушки</w:t>
      </w:r>
      <w:r w:rsidRPr="004B19AB">
        <w:rPr>
          <w:spacing w:val="1"/>
          <w:sz w:val="24"/>
          <w:szCs w:val="24"/>
        </w:rPr>
        <w:t xml:space="preserve"> </w:t>
      </w:r>
      <w:r w:rsidRPr="004B19AB">
        <w:rPr>
          <w:sz w:val="24"/>
          <w:szCs w:val="24"/>
        </w:rPr>
        <w:t>—</w:t>
      </w:r>
      <w:r w:rsidRPr="004B19AB">
        <w:rPr>
          <w:spacing w:val="1"/>
          <w:sz w:val="24"/>
          <w:szCs w:val="24"/>
        </w:rPr>
        <w:t xml:space="preserve"> </w:t>
      </w:r>
      <w:r w:rsidRPr="004B19AB">
        <w:rPr>
          <w:sz w:val="24"/>
          <w:szCs w:val="24"/>
        </w:rPr>
        <w:t>сказочного</w:t>
      </w:r>
      <w:r w:rsidRPr="004B19AB">
        <w:rPr>
          <w:spacing w:val="1"/>
          <w:sz w:val="24"/>
          <w:szCs w:val="24"/>
        </w:rPr>
        <w:t xml:space="preserve"> </w:t>
      </w:r>
      <w:r w:rsidRPr="004B19AB">
        <w:rPr>
          <w:sz w:val="24"/>
          <w:szCs w:val="24"/>
        </w:rPr>
        <w:t>животного</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мотивам</w:t>
      </w:r>
      <w:r w:rsidRPr="004B19AB">
        <w:rPr>
          <w:spacing w:val="1"/>
          <w:sz w:val="24"/>
          <w:szCs w:val="24"/>
        </w:rPr>
        <w:t xml:space="preserve"> </w:t>
      </w:r>
      <w:r w:rsidRPr="004B19AB">
        <w:rPr>
          <w:sz w:val="24"/>
          <w:szCs w:val="24"/>
        </w:rPr>
        <w:t>выбранного худож</w:t>
      </w:r>
      <w:r w:rsidRPr="004B19AB">
        <w:rPr>
          <w:sz w:val="24"/>
          <w:szCs w:val="24"/>
        </w:rPr>
        <w:t>е</w:t>
      </w:r>
      <w:r w:rsidRPr="004B19AB">
        <w:rPr>
          <w:sz w:val="24"/>
          <w:szCs w:val="24"/>
        </w:rPr>
        <w:t>ственного народного промысла (филимоновская игрушка, дымковский</w:t>
      </w:r>
      <w:r w:rsidRPr="004B19AB">
        <w:rPr>
          <w:spacing w:val="-57"/>
          <w:sz w:val="24"/>
          <w:szCs w:val="24"/>
        </w:rPr>
        <w:t xml:space="preserve"> </w:t>
      </w:r>
      <w:r w:rsidRPr="004B19AB">
        <w:rPr>
          <w:sz w:val="24"/>
          <w:szCs w:val="24"/>
        </w:rPr>
        <w:t>петух, каргопольский Полкан и другие по выбору учителя с учётом местных промыслов).</w:t>
      </w:r>
      <w:r w:rsidRPr="004B19AB">
        <w:rPr>
          <w:spacing w:val="1"/>
          <w:sz w:val="24"/>
          <w:szCs w:val="24"/>
        </w:rPr>
        <w:t xml:space="preserve"> </w:t>
      </w:r>
      <w:r w:rsidRPr="004B19AB">
        <w:rPr>
          <w:sz w:val="24"/>
          <w:szCs w:val="24"/>
        </w:rPr>
        <w:t>Способ</w:t>
      </w:r>
      <w:r w:rsidRPr="004B19AB">
        <w:rPr>
          <w:spacing w:val="-1"/>
          <w:sz w:val="24"/>
          <w:szCs w:val="24"/>
        </w:rPr>
        <w:t xml:space="preserve"> </w:t>
      </w:r>
      <w:r w:rsidRPr="004B19AB">
        <w:rPr>
          <w:sz w:val="24"/>
          <w:szCs w:val="24"/>
        </w:rPr>
        <w:t>лепки в</w:t>
      </w:r>
      <w:r w:rsidRPr="004B19AB">
        <w:rPr>
          <w:spacing w:val="-1"/>
          <w:sz w:val="24"/>
          <w:szCs w:val="24"/>
        </w:rPr>
        <w:t xml:space="preserve"> </w:t>
      </w:r>
      <w:r w:rsidRPr="004B19AB">
        <w:rPr>
          <w:sz w:val="24"/>
          <w:szCs w:val="24"/>
        </w:rPr>
        <w:t>соответствии</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традициями</w:t>
      </w:r>
      <w:r w:rsidRPr="004B19AB">
        <w:rPr>
          <w:spacing w:val="4"/>
          <w:sz w:val="24"/>
          <w:szCs w:val="24"/>
        </w:rPr>
        <w:t xml:space="preserve"> </w:t>
      </w:r>
      <w:r w:rsidRPr="004B19AB">
        <w:rPr>
          <w:sz w:val="24"/>
          <w:szCs w:val="24"/>
        </w:rPr>
        <w:t>промысла.</w:t>
      </w:r>
    </w:p>
    <w:p w:rsidR="002D52C9" w:rsidRPr="004B19AB" w:rsidRDefault="002D52C9" w:rsidP="002D52C9">
      <w:pPr>
        <w:autoSpaceDE w:val="0"/>
        <w:autoSpaceDN w:val="0"/>
        <w:ind w:right="834"/>
        <w:jc w:val="both"/>
        <w:rPr>
          <w:sz w:val="24"/>
          <w:szCs w:val="24"/>
        </w:rPr>
      </w:pPr>
      <w:r w:rsidRPr="004B19AB">
        <w:rPr>
          <w:sz w:val="24"/>
          <w:szCs w:val="24"/>
        </w:rPr>
        <w:t>Лепка животных (кошка, собака, медвежонок и др.) с передачей характерной пластики</w:t>
      </w:r>
      <w:r w:rsidRPr="004B19AB">
        <w:rPr>
          <w:spacing w:val="1"/>
          <w:sz w:val="24"/>
          <w:szCs w:val="24"/>
        </w:rPr>
        <w:t xml:space="preserve"> </w:t>
      </w:r>
      <w:r w:rsidRPr="004B19AB">
        <w:rPr>
          <w:sz w:val="24"/>
          <w:szCs w:val="24"/>
        </w:rPr>
        <w:t>движения.</w:t>
      </w:r>
      <w:r w:rsidRPr="004B19AB">
        <w:rPr>
          <w:spacing w:val="-12"/>
          <w:sz w:val="24"/>
          <w:szCs w:val="24"/>
        </w:rPr>
        <w:t xml:space="preserve"> </w:t>
      </w:r>
      <w:r w:rsidRPr="004B19AB">
        <w:rPr>
          <w:sz w:val="24"/>
          <w:szCs w:val="24"/>
        </w:rPr>
        <w:t>С</w:t>
      </w:r>
      <w:r w:rsidRPr="004B19AB">
        <w:rPr>
          <w:sz w:val="24"/>
          <w:szCs w:val="24"/>
        </w:rPr>
        <w:t>о</w:t>
      </w:r>
      <w:r w:rsidRPr="004B19AB">
        <w:rPr>
          <w:sz w:val="24"/>
          <w:szCs w:val="24"/>
        </w:rPr>
        <w:t>блюдение</w:t>
      </w:r>
      <w:r w:rsidRPr="004B19AB">
        <w:rPr>
          <w:spacing w:val="-11"/>
          <w:sz w:val="24"/>
          <w:szCs w:val="24"/>
        </w:rPr>
        <w:t xml:space="preserve"> </w:t>
      </w:r>
      <w:r w:rsidRPr="004B19AB">
        <w:rPr>
          <w:sz w:val="24"/>
          <w:szCs w:val="24"/>
        </w:rPr>
        <w:t>цельности</w:t>
      </w:r>
      <w:r w:rsidRPr="004B19AB">
        <w:rPr>
          <w:spacing w:val="-10"/>
          <w:sz w:val="24"/>
          <w:szCs w:val="24"/>
        </w:rPr>
        <w:t xml:space="preserve"> </w:t>
      </w:r>
      <w:r w:rsidRPr="004B19AB">
        <w:rPr>
          <w:sz w:val="24"/>
          <w:szCs w:val="24"/>
        </w:rPr>
        <w:t>формы,</w:t>
      </w:r>
      <w:r w:rsidRPr="004B19AB">
        <w:rPr>
          <w:spacing w:val="-6"/>
          <w:sz w:val="24"/>
          <w:szCs w:val="24"/>
        </w:rPr>
        <w:t xml:space="preserve"> </w:t>
      </w:r>
      <w:r w:rsidRPr="004B19AB">
        <w:rPr>
          <w:sz w:val="24"/>
          <w:szCs w:val="24"/>
        </w:rPr>
        <w:t>её</w:t>
      </w:r>
      <w:r w:rsidRPr="004B19AB">
        <w:rPr>
          <w:spacing w:val="-8"/>
          <w:sz w:val="24"/>
          <w:szCs w:val="24"/>
        </w:rPr>
        <w:t xml:space="preserve"> </w:t>
      </w:r>
      <w:r w:rsidRPr="004B19AB">
        <w:rPr>
          <w:sz w:val="24"/>
          <w:szCs w:val="24"/>
        </w:rPr>
        <w:t>преобразование</w:t>
      </w:r>
      <w:r w:rsidRPr="004B19AB">
        <w:rPr>
          <w:spacing w:val="-6"/>
          <w:sz w:val="24"/>
          <w:szCs w:val="24"/>
        </w:rPr>
        <w:t xml:space="preserve"> </w:t>
      </w:r>
      <w:r w:rsidRPr="004B19AB">
        <w:rPr>
          <w:sz w:val="24"/>
          <w:szCs w:val="24"/>
        </w:rPr>
        <w:t>и</w:t>
      </w:r>
      <w:r w:rsidRPr="004B19AB">
        <w:rPr>
          <w:spacing w:val="-6"/>
          <w:sz w:val="24"/>
          <w:szCs w:val="24"/>
        </w:rPr>
        <w:t xml:space="preserve"> </w:t>
      </w:r>
      <w:r w:rsidRPr="004B19AB">
        <w:rPr>
          <w:sz w:val="24"/>
          <w:szCs w:val="24"/>
        </w:rPr>
        <w:t>добавление</w:t>
      </w:r>
      <w:r w:rsidRPr="004B19AB">
        <w:rPr>
          <w:spacing w:val="-7"/>
          <w:sz w:val="24"/>
          <w:szCs w:val="24"/>
        </w:rPr>
        <w:t xml:space="preserve"> </w:t>
      </w:r>
      <w:r w:rsidRPr="004B19AB">
        <w:rPr>
          <w:sz w:val="24"/>
          <w:szCs w:val="24"/>
        </w:rPr>
        <w:t>деталей.</w:t>
      </w:r>
    </w:p>
    <w:p w:rsidR="002D52C9" w:rsidRPr="004B19AB" w:rsidRDefault="002D52C9" w:rsidP="002D52C9">
      <w:pPr>
        <w:autoSpaceDE w:val="0"/>
        <w:autoSpaceDN w:val="0"/>
        <w:ind w:right="828"/>
        <w:jc w:val="both"/>
        <w:rPr>
          <w:sz w:val="24"/>
          <w:szCs w:val="24"/>
        </w:rPr>
      </w:pPr>
      <w:r w:rsidRPr="004B19AB">
        <w:rPr>
          <w:sz w:val="24"/>
          <w:szCs w:val="24"/>
        </w:rPr>
        <w:t>Изображение</w:t>
      </w:r>
      <w:r w:rsidRPr="004B19AB">
        <w:rPr>
          <w:spacing w:val="1"/>
          <w:sz w:val="24"/>
          <w:szCs w:val="24"/>
        </w:rPr>
        <w:t xml:space="preserve"> </w:t>
      </w:r>
      <w:r w:rsidRPr="004B19AB">
        <w:rPr>
          <w:sz w:val="24"/>
          <w:szCs w:val="24"/>
        </w:rPr>
        <w:t>движения</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статики</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скульптуре:</w:t>
      </w:r>
      <w:r w:rsidRPr="004B19AB">
        <w:rPr>
          <w:spacing w:val="1"/>
          <w:sz w:val="24"/>
          <w:szCs w:val="24"/>
        </w:rPr>
        <w:t xml:space="preserve"> </w:t>
      </w:r>
      <w:r w:rsidRPr="004B19AB">
        <w:rPr>
          <w:sz w:val="24"/>
          <w:szCs w:val="24"/>
        </w:rPr>
        <w:t>лепка</w:t>
      </w:r>
      <w:r w:rsidRPr="004B19AB">
        <w:rPr>
          <w:spacing w:val="1"/>
          <w:sz w:val="24"/>
          <w:szCs w:val="24"/>
        </w:rPr>
        <w:t xml:space="preserve"> </w:t>
      </w:r>
      <w:r w:rsidRPr="004B19AB">
        <w:rPr>
          <w:sz w:val="24"/>
          <w:szCs w:val="24"/>
        </w:rPr>
        <w:t>из</w:t>
      </w:r>
      <w:r w:rsidRPr="004B19AB">
        <w:rPr>
          <w:spacing w:val="1"/>
          <w:sz w:val="24"/>
          <w:szCs w:val="24"/>
        </w:rPr>
        <w:t xml:space="preserve"> </w:t>
      </w:r>
      <w:r w:rsidRPr="004B19AB">
        <w:rPr>
          <w:sz w:val="24"/>
          <w:szCs w:val="24"/>
        </w:rPr>
        <w:t>пластилина</w:t>
      </w:r>
      <w:r w:rsidRPr="004B19AB">
        <w:rPr>
          <w:spacing w:val="1"/>
          <w:sz w:val="24"/>
          <w:szCs w:val="24"/>
        </w:rPr>
        <w:t xml:space="preserve"> </w:t>
      </w:r>
      <w:r w:rsidRPr="004B19AB">
        <w:rPr>
          <w:sz w:val="24"/>
          <w:szCs w:val="24"/>
        </w:rPr>
        <w:t>тяжёлой,</w:t>
      </w:r>
      <w:r w:rsidRPr="004B19AB">
        <w:rPr>
          <w:spacing w:val="1"/>
          <w:sz w:val="24"/>
          <w:szCs w:val="24"/>
        </w:rPr>
        <w:t xml:space="preserve"> </w:t>
      </w:r>
      <w:r w:rsidRPr="004B19AB">
        <w:rPr>
          <w:sz w:val="24"/>
          <w:szCs w:val="24"/>
        </w:rPr>
        <w:t>неповоротливой</w:t>
      </w:r>
      <w:r w:rsidRPr="004B19AB">
        <w:rPr>
          <w:spacing w:val="-16"/>
          <w:sz w:val="24"/>
          <w:szCs w:val="24"/>
        </w:rPr>
        <w:t xml:space="preserve"> </w:t>
      </w:r>
      <w:r w:rsidRPr="004B19AB">
        <w:rPr>
          <w:sz w:val="24"/>
          <w:szCs w:val="24"/>
        </w:rPr>
        <w:t>и</w:t>
      </w:r>
      <w:r w:rsidRPr="004B19AB">
        <w:rPr>
          <w:spacing w:val="-14"/>
          <w:sz w:val="24"/>
          <w:szCs w:val="24"/>
        </w:rPr>
        <w:t xml:space="preserve"> </w:t>
      </w:r>
      <w:r w:rsidRPr="004B19AB">
        <w:rPr>
          <w:sz w:val="24"/>
          <w:szCs w:val="24"/>
        </w:rPr>
        <w:t>лё</w:t>
      </w:r>
      <w:r w:rsidRPr="004B19AB">
        <w:rPr>
          <w:sz w:val="24"/>
          <w:szCs w:val="24"/>
        </w:rPr>
        <w:t>г</w:t>
      </w:r>
      <w:r w:rsidRPr="004B19AB">
        <w:rPr>
          <w:sz w:val="24"/>
          <w:szCs w:val="24"/>
        </w:rPr>
        <w:t>кой,</w:t>
      </w:r>
      <w:r w:rsidRPr="004B19AB">
        <w:rPr>
          <w:spacing w:val="-14"/>
          <w:sz w:val="24"/>
          <w:szCs w:val="24"/>
        </w:rPr>
        <w:t xml:space="preserve"> </w:t>
      </w:r>
      <w:r w:rsidRPr="004B19AB">
        <w:rPr>
          <w:sz w:val="24"/>
          <w:szCs w:val="24"/>
        </w:rPr>
        <w:t>стремительной</w:t>
      </w:r>
      <w:r>
        <w:rPr>
          <w:sz w:val="24"/>
          <w:szCs w:val="24"/>
        </w:rPr>
        <w:t xml:space="preserve"> </w:t>
      </w:r>
      <w:r w:rsidRPr="004B19AB">
        <w:rPr>
          <w:sz w:val="24"/>
          <w:szCs w:val="24"/>
        </w:rPr>
        <w:t>формы.</w:t>
      </w:r>
    </w:p>
    <w:p w:rsidR="002D52C9" w:rsidRPr="004B19AB" w:rsidRDefault="002D52C9" w:rsidP="002D52C9">
      <w:pPr>
        <w:autoSpaceDE w:val="0"/>
        <w:autoSpaceDN w:val="0"/>
        <w:spacing w:before="3"/>
        <w:jc w:val="both"/>
        <w:outlineLvl w:val="0"/>
        <w:rPr>
          <w:b/>
          <w:bCs/>
          <w:sz w:val="24"/>
          <w:szCs w:val="24"/>
        </w:rPr>
      </w:pPr>
      <w:r w:rsidRPr="004B19AB">
        <w:rPr>
          <w:b/>
          <w:bCs/>
          <w:sz w:val="24"/>
          <w:szCs w:val="24"/>
        </w:rPr>
        <w:t>Модуль</w:t>
      </w:r>
      <w:r w:rsidRPr="004B19AB">
        <w:rPr>
          <w:b/>
          <w:bCs/>
          <w:spacing w:val="-4"/>
          <w:sz w:val="24"/>
          <w:szCs w:val="24"/>
        </w:rPr>
        <w:t xml:space="preserve"> </w:t>
      </w:r>
      <w:r w:rsidRPr="004B19AB">
        <w:rPr>
          <w:b/>
          <w:bCs/>
          <w:sz w:val="24"/>
          <w:szCs w:val="24"/>
        </w:rPr>
        <w:t>«Декоративно-прикладное</w:t>
      </w:r>
      <w:r w:rsidRPr="004B19AB">
        <w:rPr>
          <w:b/>
          <w:bCs/>
          <w:spacing w:val="-5"/>
          <w:sz w:val="24"/>
          <w:szCs w:val="24"/>
        </w:rPr>
        <w:t xml:space="preserve"> </w:t>
      </w:r>
      <w:r w:rsidRPr="004B19AB">
        <w:rPr>
          <w:b/>
          <w:bCs/>
          <w:sz w:val="24"/>
          <w:szCs w:val="24"/>
        </w:rPr>
        <w:t>искусство»</w:t>
      </w:r>
    </w:p>
    <w:p w:rsidR="002D52C9" w:rsidRPr="004B19AB" w:rsidRDefault="002D52C9" w:rsidP="002D52C9">
      <w:pPr>
        <w:autoSpaceDE w:val="0"/>
        <w:autoSpaceDN w:val="0"/>
        <w:spacing w:before="46"/>
        <w:ind w:right="830"/>
        <w:jc w:val="both"/>
        <w:rPr>
          <w:sz w:val="24"/>
          <w:szCs w:val="24"/>
        </w:rPr>
      </w:pPr>
      <w:r w:rsidRPr="004B19AB">
        <w:rPr>
          <w:sz w:val="24"/>
          <w:szCs w:val="24"/>
        </w:rPr>
        <w:t>Наблюдение узоров в природе (на основе фотографий в условиях урока): снежинки,</w:t>
      </w:r>
      <w:r w:rsidRPr="004B19AB">
        <w:rPr>
          <w:spacing w:val="1"/>
          <w:sz w:val="24"/>
          <w:szCs w:val="24"/>
        </w:rPr>
        <w:t xml:space="preserve"> </w:t>
      </w:r>
      <w:r w:rsidRPr="004B19AB">
        <w:rPr>
          <w:sz w:val="24"/>
          <w:szCs w:val="24"/>
        </w:rPr>
        <w:t>паутинки, роса на листьях и др. Ассоциативное сопоставление с орнаментами в предметах</w:t>
      </w:r>
      <w:r w:rsidRPr="004B19AB">
        <w:rPr>
          <w:spacing w:val="1"/>
          <w:sz w:val="24"/>
          <w:szCs w:val="24"/>
        </w:rPr>
        <w:t xml:space="preserve"> </w:t>
      </w:r>
      <w:r w:rsidRPr="004B19AB">
        <w:rPr>
          <w:sz w:val="24"/>
          <w:szCs w:val="24"/>
        </w:rPr>
        <w:t>декоративно-прикладного</w:t>
      </w:r>
      <w:r w:rsidRPr="004B19AB">
        <w:rPr>
          <w:spacing w:val="-13"/>
          <w:sz w:val="24"/>
          <w:szCs w:val="24"/>
        </w:rPr>
        <w:t xml:space="preserve"> </w:t>
      </w:r>
      <w:r w:rsidRPr="004B19AB">
        <w:rPr>
          <w:sz w:val="24"/>
          <w:szCs w:val="24"/>
        </w:rPr>
        <w:t>и</w:t>
      </w:r>
      <w:r w:rsidRPr="004B19AB">
        <w:rPr>
          <w:sz w:val="24"/>
          <w:szCs w:val="24"/>
        </w:rPr>
        <w:t>с</w:t>
      </w:r>
      <w:r w:rsidRPr="004B19AB">
        <w:rPr>
          <w:sz w:val="24"/>
          <w:szCs w:val="24"/>
        </w:rPr>
        <w:t>кусства</w:t>
      </w:r>
      <w:r w:rsidRPr="004B19AB">
        <w:rPr>
          <w:spacing w:val="-14"/>
          <w:sz w:val="24"/>
          <w:szCs w:val="24"/>
        </w:rPr>
        <w:t xml:space="preserve"> </w:t>
      </w:r>
      <w:r w:rsidRPr="004B19AB">
        <w:rPr>
          <w:sz w:val="24"/>
          <w:szCs w:val="24"/>
        </w:rPr>
        <w:t>(кружево,</w:t>
      </w:r>
      <w:r w:rsidRPr="004B19AB">
        <w:rPr>
          <w:spacing w:val="-12"/>
          <w:sz w:val="24"/>
          <w:szCs w:val="24"/>
        </w:rPr>
        <w:t xml:space="preserve"> </w:t>
      </w:r>
      <w:r w:rsidRPr="004B19AB">
        <w:rPr>
          <w:sz w:val="24"/>
          <w:szCs w:val="24"/>
        </w:rPr>
        <w:t>вышивка,</w:t>
      </w:r>
      <w:r w:rsidRPr="004B19AB">
        <w:rPr>
          <w:spacing w:val="-14"/>
          <w:sz w:val="24"/>
          <w:szCs w:val="24"/>
        </w:rPr>
        <w:t xml:space="preserve"> </w:t>
      </w:r>
      <w:r w:rsidRPr="004B19AB">
        <w:rPr>
          <w:sz w:val="24"/>
          <w:szCs w:val="24"/>
        </w:rPr>
        <w:t>ювелирныеизделия</w:t>
      </w:r>
      <w:r w:rsidRPr="004B19AB">
        <w:rPr>
          <w:spacing w:val="4"/>
          <w:sz w:val="24"/>
          <w:szCs w:val="24"/>
        </w:rPr>
        <w:t xml:space="preserve"> </w:t>
      </w:r>
      <w:r w:rsidRPr="004B19AB">
        <w:rPr>
          <w:sz w:val="24"/>
          <w:szCs w:val="24"/>
        </w:rPr>
        <w:t>и</w:t>
      </w:r>
      <w:r w:rsidRPr="004B19AB">
        <w:rPr>
          <w:spacing w:val="5"/>
          <w:sz w:val="24"/>
          <w:szCs w:val="24"/>
        </w:rPr>
        <w:t xml:space="preserve"> </w:t>
      </w:r>
      <w:r w:rsidRPr="004B19AB">
        <w:rPr>
          <w:sz w:val="24"/>
          <w:szCs w:val="24"/>
        </w:rPr>
        <w:t>др.).</w:t>
      </w:r>
    </w:p>
    <w:p w:rsidR="002D52C9" w:rsidRPr="004B19AB" w:rsidRDefault="002D52C9" w:rsidP="002D52C9">
      <w:pPr>
        <w:autoSpaceDE w:val="0"/>
        <w:autoSpaceDN w:val="0"/>
        <w:jc w:val="both"/>
        <w:rPr>
          <w:sz w:val="24"/>
          <w:szCs w:val="24"/>
        </w:rPr>
      </w:pPr>
      <w:r w:rsidRPr="004B19AB">
        <w:rPr>
          <w:w w:val="95"/>
          <w:sz w:val="24"/>
          <w:szCs w:val="24"/>
        </w:rPr>
        <w:t>Рисунок</w:t>
      </w:r>
      <w:r w:rsidRPr="004B19AB">
        <w:rPr>
          <w:spacing w:val="59"/>
          <w:sz w:val="24"/>
          <w:szCs w:val="24"/>
        </w:rPr>
        <w:t xml:space="preserve"> </w:t>
      </w:r>
      <w:r w:rsidRPr="004B19AB">
        <w:rPr>
          <w:w w:val="95"/>
          <w:sz w:val="24"/>
          <w:szCs w:val="24"/>
        </w:rPr>
        <w:t>геометрического</w:t>
      </w:r>
      <w:r w:rsidRPr="004B19AB">
        <w:rPr>
          <w:spacing w:val="65"/>
          <w:sz w:val="24"/>
          <w:szCs w:val="24"/>
        </w:rPr>
        <w:t xml:space="preserve"> </w:t>
      </w:r>
      <w:r w:rsidRPr="004B19AB">
        <w:rPr>
          <w:w w:val="95"/>
          <w:sz w:val="24"/>
          <w:szCs w:val="24"/>
        </w:rPr>
        <w:t>орнамента</w:t>
      </w:r>
      <w:r w:rsidRPr="004B19AB">
        <w:rPr>
          <w:spacing w:val="61"/>
          <w:sz w:val="24"/>
          <w:szCs w:val="24"/>
        </w:rPr>
        <w:t xml:space="preserve"> </w:t>
      </w:r>
      <w:r w:rsidRPr="004B19AB">
        <w:rPr>
          <w:w w:val="95"/>
          <w:sz w:val="24"/>
          <w:szCs w:val="24"/>
        </w:rPr>
        <w:t>кружева</w:t>
      </w:r>
      <w:r w:rsidRPr="004B19AB">
        <w:rPr>
          <w:spacing w:val="63"/>
          <w:sz w:val="24"/>
          <w:szCs w:val="24"/>
        </w:rPr>
        <w:t xml:space="preserve"> </w:t>
      </w:r>
      <w:r w:rsidRPr="004B19AB">
        <w:rPr>
          <w:w w:val="95"/>
          <w:sz w:val="24"/>
          <w:szCs w:val="24"/>
        </w:rPr>
        <w:t>или</w:t>
      </w:r>
      <w:r w:rsidRPr="004B19AB">
        <w:rPr>
          <w:spacing w:val="62"/>
          <w:sz w:val="24"/>
          <w:szCs w:val="24"/>
        </w:rPr>
        <w:t xml:space="preserve"> </w:t>
      </w:r>
      <w:r w:rsidRPr="004B19AB">
        <w:rPr>
          <w:w w:val="95"/>
          <w:sz w:val="24"/>
          <w:szCs w:val="24"/>
        </w:rPr>
        <w:t>вышивки.</w:t>
      </w:r>
      <w:r w:rsidRPr="004B19AB">
        <w:rPr>
          <w:spacing w:val="2"/>
          <w:w w:val="95"/>
          <w:sz w:val="24"/>
          <w:szCs w:val="24"/>
        </w:rPr>
        <w:t xml:space="preserve"> </w:t>
      </w:r>
      <w:r w:rsidRPr="004B19AB">
        <w:rPr>
          <w:w w:val="95"/>
          <w:sz w:val="24"/>
          <w:szCs w:val="24"/>
        </w:rPr>
        <w:t>Декоративная</w:t>
      </w:r>
      <w:r w:rsidRPr="004B19AB">
        <w:rPr>
          <w:spacing w:val="112"/>
          <w:sz w:val="24"/>
          <w:szCs w:val="24"/>
        </w:rPr>
        <w:t xml:space="preserve"> </w:t>
      </w:r>
      <w:r w:rsidRPr="004B19AB">
        <w:rPr>
          <w:w w:val="95"/>
          <w:sz w:val="24"/>
          <w:szCs w:val="24"/>
        </w:rPr>
        <w:t>композиция.</w:t>
      </w:r>
    </w:p>
    <w:p w:rsidR="002D52C9" w:rsidRPr="004B19AB" w:rsidRDefault="002D52C9" w:rsidP="002D52C9">
      <w:pPr>
        <w:autoSpaceDE w:val="0"/>
        <w:autoSpaceDN w:val="0"/>
        <w:jc w:val="both"/>
        <w:rPr>
          <w:sz w:val="24"/>
          <w:szCs w:val="24"/>
        </w:rPr>
      </w:pPr>
      <w:r w:rsidRPr="004B19AB">
        <w:rPr>
          <w:spacing w:val="-1"/>
          <w:sz w:val="24"/>
          <w:szCs w:val="24"/>
        </w:rPr>
        <w:t>Ритм</w:t>
      </w:r>
      <w:r w:rsidRPr="004B19AB">
        <w:rPr>
          <w:spacing w:val="-4"/>
          <w:sz w:val="24"/>
          <w:szCs w:val="24"/>
        </w:rPr>
        <w:t xml:space="preserve"> </w:t>
      </w:r>
      <w:r w:rsidRPr="004B19AB">
        <w:rPr>
          <w:spacing w:val="-1"/>
          <w:sz w:val="24"/>
          <w:szCs w:val="24"/>
        </w:rPr>
        <w:t>пятен</w:t>
      </w:r>
      <w:r w:rsidRPr="004B19AB">
        <w:rPr>
          <w:spacing w:val="-4"/>
          <w:sz w:val="24"/>
          <w:szCs w:val="24"/>
        </w:rPr>
        <w:t xml:space="preserve"> </w:t>
      </w:r>
      <w:r w:rsidRPr="004B19AB">
        <w:rPr>
          <w:spacing w:val="-1"/>
          <w:sz w:val="24"/>
          <w:szCs w:val="24"/>
        </w:rPr>
        <w:t>в</w:t>
      </w:r>
      <w:r w:rsidRPr="004B19AB">
        <w:rPr>
          <w:spacing w:val="-6"/>
          <w:sz w:val="24"/>
          <w:szCs w:val="24"/>
        </w:rPr>
        <w:t xml:space="preserve"> </w:t>
      </w:r>
      <w:r w:rsidRPr="004B19AB">
        <w:rPr>
          <w:spacing w:val="-1"/>
          <w:sz w:val="24"/>
          <w:szCs w:val="24"/>
        </w:rPr>
        <w:t>декоративной</w:t>
      </w:r>
      <w:r w:rsidRPr="004B19AB">
        <w:rPr>
          <w:spacing w:val="-3"/>
          <w:sz w:val="24"/>
          <w:szCs w:val="24"/>
        </w:rPr>
        <w:t xml:space="preserve"> </w:t>
      </w:r>
      <w:r w:rsidRPr="004B19AB">
        <w:rPr>
          <w:sz w:val="24"/>
          <w:szCs w:val="24"/>
        </w:rPr>
        <w:t>аппликации.</w:t>
      </w:r>
    </w:p>
    <w:p w:rsidR="002D52C9" w:rsidRPr="004B19AB" w:rsidRDefault="002D52C9" w:rsidP="002D52C9">
      <w:pPr>
        <w:autoSpaceDE w:val="0"/>
        <w:autoSpaceDN w:val="0"/>
        <w:spacing w:before="2"/>
        <w:ind w:right="828"/>
        <w:jc w:val="both"/>
        <w:rPr>
          <w:sz w:val="24"/>
          <w:szCs w:val="24"/>
        </w:rPr>
      </w:pPr>
      <w:r w:rsidRPr="004B19AB">
        <w:rPr>
          <w:sz w:val="24"/>
          <w:szCs w:val="24"/>
        </w:rPr>
        <w:t>Поделки</w:t>
      </w:r>
      <w:r w:rsidRPr="004B19AB">
        <w:rPr>
          <w:spacing w:val="1"/>
          <w:sz w:val="24"/>
          <w:szCs w:val="24"/>
        </w:rPr>
        <w:t xml:space="preserve"> </w:t>
      </w:r>
      <w:r w:rsidRPr="004B19AB">
        <w:rPr>
          <w:sz w:val="24"/>
          <w:szCs w:val="24"/>
        </w:rPr>
        <w:t>из</w:t>
      </w:r>
      <w:r w:rsidRPr="004B19AB">
        <w:rPr>
          <w:spacing w:val="1"/>
          <w:sz w:val="24"/>
          <w:szCs w:val="24"/>
        </w:rPr>
        <w:t xml:space="preserve"> </w:t>
      </w:r>
      <w:r w:rsidRPr="004B19AB">
        <w:rPr>
          <w:sz w:val="24"/>
          <w:szCs w:val="24"/>
        </w:rPr>
        <w:t>подручных</w:t>
      </w:r>
      <w:r w:rsidRPr="004B19AB">
        <w:rPr>
          <w:spacing w:val="1"/>
          <w:sz w:val="24"/>
          <w:szCs w:val="24"/>
        </w:rPr>
        <w:t xml:space="preserve"> </w:t>
      </w:r>
      <w:r w:rsidRPr="004B19AB">
        <w:rPr>
          <w:sz w:val="24"/>
          <w:szCs w:val="24"/>
        </w:rPr>
        <w:t>нехудожественных</w:t>
      </w:r>
      <w:r w:rsidRPr="004B19AB">
        <w:rPr>
          <w:spacing w:val="1"/>
          <w:sz w:val="24"/>
          <w:szCs w:val="24"/>
        </w:rPr>
        <w:t xml:space="preserve"> </w:t>
      </w:r>
      <w:r w:rsidRPr="004B19AB">
        <w:rPr>
          <w:sz w:val="24"/>
          <w:szCs w:val="24"/>
        </w:rPr>
        <w:t>материалов.</w:t>
      </w:r>
      <w:r w:rsidRPr="004B19AB">
        <w:rPr>
          <w:spacing w:val="1"/>
          <w:sz w:val="24"/>
          <w:szCs w:val="24"/>
        </w:rPr>
        <w:t xml:space="preserve"> </w:t>
      </w:r>
      <w:r w:rsidRPr="004B19AB">
        <w:rPr>
          <w:sz w:val="24"/>
          <w:szCs w:val="24"/>
        </w:rPr>
        <w:t>Декоративные</w:t>
      </w:r>
      <w:r w:rsidRPr="004B19AB">
        <w:rPr>
          <w:spacing w:val="1"/>
          <w:sz w:val="24"/>
          <w:szCs w:val="24"/>
        </w:rPr>
        <w:t xml:space="preserve"> </w:t>
      </w:r>
      <w:r w:rsidRPr="004B19AB">
        <w:rPr>
          <w:sz w:val="24"/>
          <w:szCs w:val="24"/>
        </w:rPr>
        <w:t>изображения</w:t>
      </w:r>
      <w:r w:rsidRPr="004B19AB">
        <w:rPr>
          <w:spacing w:val="1"/>
          <w:sz w:val="24"/>
          <w:szCs w:val="24"/>
        </w:rPr>
        <w:t xml:space="preserve"> </w:t>
      </w:r>
      <w:r w:rsidRPr="004B19AB">
        <w:rPr>
          <w:sz w:val="24"/>
          <w:szCs w:val="24"/>
        </w:rPr>
        <w:t>животных в и</w:t>
      </w:r>
      <w:r w:rsidRPr="004B19AB">
        <w:rPr>
          <w:sz w:val="24"/>
          <w:szCs w:val="24"/>
        </w:rPr>
        <w:t>г</w:t>
      </w:r>
      <w:r w:rsidRPr="004B19AB">
        <w:rPr>
          <w:sz w:val="24"/>
          <w:szCs w:val="24"/>
        </w:rPr>
        <w:t>рушках народных промыслов; филимоновские, дымковские, каргопольские</w:t>
      </w:r>
      <w:r w:rsidRPr="004B19AB">
        <w:rPr>
          <w:spacing w:val="1"/>
          <w:sz w:val="24"/>
          <w:szCs w:val="24"/>
        </w:rPr>
        <w:t xml:space="preserve"> </w:t>
      </w:r>
      <w:r w:rsidRPr="004B19AB">
        <w:rPr>
          <w:sz w:val="24"/>
          <w:szCs w:val="24"/>
        </w:rPr>
        <w:t>игрушки</w:t>
      </w:r>
      <w:r w:rsidRPr="004B19AB">
        <w:rPr>
          <w:spacing w:val="-2"/>
          <w:sz w:val="24"/>
          <w:szCs w:val="24"/>
        </w:rPr>
        <w:t xml:space="preserve"> </w:t>
      </w:r>
      <w:r w:rsidRPr="004B19AB">
        <w:rPr>
          <w:sz w:val="24"/>
          <w:szCs w:val="24"/>
        </w:rPr>
        <w:t>(и</w:t>
      </w:r>
      <w:r w:rsidRPr="004B19AB">
        <w:rPr>
          <w:spacing w:val="-3"/>
          <w:sz w:val="24"/>
          <w:szCs w:val="24"/>
        </w:rPr>
        <w:t xml:space="preserve"> </w:t>
      </w:r>
      <w:r w:rsidRPr="004B19AB">
        <w:rPr>
          <w:sz w:val="24"/>
          <w:szCs w:val="24"/>
        </w:rPr>
        <w:t>другие</w:t>
      </w:r>
      <w:r w:rsidRPr="004B19AB">
        <w:rPr>
          <w:spacing w:val="-2"/>
          <w:sz w:val="24"/>
          <w:szCs w:val="24"/>
        </w:rPr>
        <w:t xml:space="preserve"> </w:t>
      </w:r>
      <w:r w:rsidRPr="004B19AB">
        <w:rPr>
          <w:sz w:val="24"/>
          <w:szCs w:val="24"/>
        </w:rPr>
        <w:t>по</w:t>
      </w:r>
      <w:r w:rsidRPr="004B19AB">
        <w:rPr>
          <w:spacing w:val="-2"/>
          <w:sz w:val="24"/>
          <w:szCs w:val="24"/>
        </w:rPr>
        <w:t xml:space="preserve"> </w:t>
      </w:r>
      <w:r w:rsidRPr="004B19AB">
        <w:rPr>
          <w:sz w:val="24"/>
          <w:szCs w:val="24"/>
        </w:rPr>
        <w:t>в</w:t>
      </w:r>
      <w:r w:rsidRPr="004B19AB">
        <w:rPr>
          <w:sz w:val="24"/>
          <w:szCs w:val="24"/>
        </w:rPr>
        <w:t>ы</w:t>
      </w:r>
      <w:r w:rsidRPr="004B19AB">
        <w:rPr>
          <w:sz w:val="24"/>
          <w:szCs w:val="24"/>
        </w:rPr>
        <w:t>бору</w:t>
      </w:r>
      <w:r w:rsidRPr="004B19AB">
        <w:rPr>
          <w:spacing w:val="-3"/>
          <w:sz w:val="24"/>
          <w:szCs w:val="24"/>
        </w:rPr>
        <w:t xml:space="preserve"> </w:t>
      </w:r>
      <w:r w:rsidRPr="004B19AB">
        <w:rPr>
          <w:sz w:val="24"/>
          <w:szCs w:val="24"/>
        </w:rPr>
        <w:t>учителя</w:t>
      </w:r>
      <w:r w:rsidRPr="004B19AB">
        <w:rPr>
          <w:spacing w:val="-3"/>
          <w:sz w:val="24"/>
          <w:szCs w:val="24"/>
        </w:rPr>
        <w:t xml:space="preserve"> </w:t>
      </w:r>
      <w:r w:rsidRPr="004B19AB">
        <w:rPr>
          <w:sz w:val="24"/>
          <w:szCs w:val="24"/>
        </w:rPr>
        <w:t>с учётом</w:t>
      </w:r>
      <w:r w:rsidRPr="004B19AB">
        <w:rPr>
          <w:spacing w:val="-3"/>
          <w:sz w:val="24"/>
          <w:szCs w:val="24"/>
        </w:rPr>
        <w:t xml:space="preserve"> </w:t>
      </w:r>
      <w:r w:rsidRPr="004B19AB">
        <w:rPr>
          <w:sz w:val="24"/>
          <w:szCs w:val="24"/>
        </w:rPr>
        <w:t>местных</w:t>
      </w:r>
      <w:r w:rsidRPr="004B19AB">
        <w:rPr>
          <w:spacing w:val="-1"/>
          <w:sz w:val="24"/>
          <w:szCs w:val="24"/>
        </w:rPr>
        <w:t xml:space="preserve"> </w:t>
      </w:r>
      <w:r w:rsidRPr="004B19AB">
        <w:rPr>
          <w:sz w:val="24"/>
          <w:szCs w:val="24"/>
        </w:rPr>
        <w:t>художественных</w:t>
      </w:r>
      <w:r w:rsidRPr="004B19AB">
        <w:rPr>
          <w:spacing w:val="15"/>
          <w:sz w:val="24"/>
          <w:szCs w:val="24"/>
        </w:rPr>
        <w:t xml:space="preserve"> </w:t>
      </w:r>
      <w:r w:rsidRPr="004B19AB">
        <w:rPr>
          <w:sz w:val="24"/>
          <w:szCs w:val="24"/>
        </w:rPr>
        <w:t>промыслов).</w:t>
      </w:r>
    </w:p>
    <w:p w:rsidR="002D52C9" w:rsidRPr="004B19AB" w:rsidRDefault="002D52C9" w:rsidP="002D52C9">
      <w:pPr>
        <w:autoSpaceDE w:val="0"/>
        <w:autoSpaceDN w:val="0"/>
        <w:ind w:right="831"/>
        <w:jc w:val="both"/>
        <w:rPr>
          <w:sz w:val="24"/>
          <w:szCs w:val="24"/>
        </w:rPr>
      </w:pPr>
      <w:r w:rsidRPr="004B19AB">
        <w:rPr>
          <w:spacing w:val="-1"/>
          <w:sz w:val="24"/>
          <w:szCs w:val="24"/>
        </w:rPr>
        <w:t xml:space="preserve">Декор </w:t>
      </w:r>
      <w:r w:rsidRPr="004B19AB">
        <w:rPr>
          <w:sz w:val="24"/>
          <w:szCs w:val="24"/>
        </w:rPr>
        <w:t>одежды человека. Разнообразие украшений. Традиционные народные женские и</w:t>
      </w:r>
      <w:r w:rsidRPr="004B19AB">
        <w:rPr>
          <w:spacing w:val="1"/>
          <w:sz w:val="24"/>
          <w:szCs w:val="24"/>
        </w:rPr>
        <w:t xml:space="preserve"> </w:t>
      </w:r>
      <w:r w:rsidRPr="004B19AB">
        <w:rPr>
          <w:sz w:val="24"/>
          <w:szCs w:val="24"/>
        </w:rPr>
        <w:t>мужские укр</w:t>
      </w:r>
      <w:r w:rsidRPr="004B19AB">
        <w:rPr>
          <w:sz w:val="24"/>
          <w:szCs w:val="24"/>
        </w:rPr>
        <w:t>а</w:t>
      </w:r>
      <w:r w:rsidRPr="004B19AB">
        <w:rPr>
          <w:sz w:val="24"/>
          <w:szCs w:val="24"/>
        </w:rPr>
        <w:t>шения.</w:t>
      </w:r>
      <w:r w:rsidRPr="004B19AB">
        <w:rPr>
          <w:spacing w:val="-1"/>
          <w:sz w:val="24"/>
          <w:szCs w:val="24"/>
        </w:rPr>
        <w:t xml:space="preserve"> </w:t>
      </w:r>
      <w:r w:rsidRPr="004B19AB">
        <w:rPr>
          <w:sz w:val="24"/>
          <w:szCs w:val="24"/>
        </w:rPr>
        <w:t>Назначение</w:t>
      </w:r>
      <w:r>
        <w:rPr>
          <w:sz w:val="24"/>
          <w:szCs w:val="24"/>
        </w:rPr>
        <w:t xml:space="preserve"> </w:t>
      </w:r>
      <w:r w:rsidRPr="004B19AB">
        <w:rPr>
          <w:sz w:val="24"/>
          <w:szCs w:val="24"/>
        </w:rPr>
        <w:t>украшений</w:t>
      </w:r>
      <w:r w:rsidRPr="004B19AB">
        <w:rPr>
          <w:spacing w:val="9"/>
          <w:sz w:val="24"/>
          <w:szCs w:val="24"/>
        </w:rPr>
        <w:t xml:space="preserve"> </w:t>
      </w:r>
      <w:r w:rsidRPr="004B19AB">
        <w:rPr>
          <w:sz w:val="24"/>
          <w:szCs w:val="24"/>
        </w:rPr>
        <w:t>и</w:t>
      </w:r>
      <w:r w:rsidRPr="004B19AB">
        <w:rPr>
          <w:spacing w:val="7"/>
          <w:sz w:val="24"/>
          <w:szCs w:val="24"/>
        </w:rPr>
        <w:t xml:space="preserve"> </w:t>
      </w:r>
      <w:r w:rsidRPr="004B19AB">
        <w:rPr>
          <w:sz w:val="24"/>
          <w:szCs w:val="24"/>
        </w:rPr>
        <w:t>их</w:t>
      </w:r>
      <w:r w:rsidRPr="004B19AB">
        <w:rPr>
          <w:spacing w:val="9"/>
          <w:sz w:val="24"/>
          <w:szCs w:val="24"/>
        </w:rPr>
        <w:t xml:space="preserve"> </w:t>
      </w:r>
      <w:r w:rsidRPr="004B19AB">
        <w:rPr>
          <w:sz w:val="24"/>
          <w:szCs w:val="24"/>
        </w:rPr>
        <w:t>роль</w:t>
      </w:r>
      <w:r w:rsidRPr="004B19AB">
        <w:rPr>
          <w:spacing w:val="7"/>
          <w:sz w:val="24"/>
          <w:szCs w:val="24"/>
        </w:rPr>
        <w:t xml:space="preserve"> </w:t>
      </w:r>
      <w:r w:rsidRPr="004B19AB">
        <w:rPr>
          <w:sz w:val="24"/>
          <w:szCs w:val="24"/>
        </w:rPr>
        <w:t>в</w:t>
      </w:r>
      <w:r w:rsidRPr="004B19AB">
        <w:rPr>
          <w:spacing w:val="6"/>
          <w:sz w:val="24"/>
          <w:szCs w:val="24"/>
        </w:rPr>
        <w:t xml:space="preserve"> </w:t>
      </w:r>
      <w:r w:rsidRPr="004B19AB">
        <w:rPr>
          <w:sz w:val="24"/>
          <w:szCs w:val="24"/>
        </w:rPr>
        <w:t>жизни</w:t>
      </w:r>
      <w:r w:rsidRPr="004B19AB">
        <w:rPr>
          <w:spacing w:val="8"/>
          <w:sz w:val="24"/>
          <w:szCs w:val="24"/>
        </w:rPr>
        <w:t xml:space="preserve"> </w:t>
      </w:r>
      <w:r w:rsidRPr="004B19AB">
        <w:rPr>
          <w:sz w:val="24"/>
          <w:szCs w:val="24"/>
        </w:rPr>
        <w:t>людей.</w:t>
      </w:r>
    </w:p>
    <w:p w:rsidR="002D52C9" w:rsidRPr="004B19AB" w:rsidRDefault="002D52C9" w:rsidP="002D52C9">
      <w:pPr>
        <w:autoSpaceDE w:val="0"/>
        <w:autoSpaceDN w:val="0"/>
        <w:spacing w:before="3"/>
        <w:outlineLvl w:val="0"/>
        <w:rPr>
          <w:b/>
          <w:bCs/>
          <w:sz w:val="24"/>
          <w:szCs w:val="24"/>
        </w:rPr>
      </w:pPr>
      <w:r w:rsidRPr="004B19AB">
        <w:rPr>
          <w:b/>
          <w:bCs/>
          <w:sz w:val="24"/>
          <w:szCs w:val="24"/>
        </w:rPr>
        <w:t>Модуль</w:t>
      </w:r>
      <w:r w:rsidRPr="004B19AB">
        <w:rPr>
          <w:b/>
          <w:bCs/>
          <w:spacing w:val="-3"/>
          <w:sz w:val="24"/>
          <w:szCs w:val="24"/>
        </w:rPr>
        <w:t xml:space="preserve"> </w:t>
      </w:r>
      <w:r w:rsidRPr="004B19AB">
        <w:rPr>
          <w:b/>
          <w:bCs/>
          <w:sz w:val="24"/>
          <w:szCs w:val="24"/>
        </w:rPr>
        <w:t>«Архитектура»</w:t>
      </w:r>
    </w:p>
    <w:p w:rsidR="002D52C9" w:rsidRPr="004B19AB" w:rsidRDefault="002D52C9" w:rsidP="002D52C9">
      <w:pPr>
        <w:autoSpaceDE w:val="0"/>
        <w:autoSpaceDN w:val="0"/>
        <w:spacing w:before="46"/>
        <w:ind w:right="830"/>
        <w:rPr>
          <w:sz w:val="24"/>
          <w:szCs w:val="24"/>
        </w:rPr>
      </w:pPr>
      <w:r w:rsidRPr="004B19AB">
        <w:rPr>
          <w:sz w:val="24"/>
          <w:szCs w:val="24"/>
        </w:rPr>
        <w:t>Конструирование</w:t>
      </w:r>
      <w:r w:rsidRPr="004B19AB">
        <w:rPr>
          <w:spacing w:val="14"/>
          <w:sz w:val="24"/>
          <w:szCs w:val="24"/>
        </w:rPr>
        <w:t xml:space="preserve"> </w:t>
      </w:r>
      <w:r w:rsidRPr="004B19AB">
        <w:rPr>
          <w:sz w:val="24"/>
          <w:szCs w:val="24"/>
        </w:rPr>
        <w:t>из</w:t>
      </w:r>
      <w:r w:rsidRPr="004B19AB">
        <w:rPr>
          <w:spacing w:val="16"/>
          <w:sz w:val="24"/>
          <w:szCs w:val="24"/>
        </w:rPr>
        <w:t xml:space="preserve"> </w:t>
      </w:r>
      <w:r w:rsidRPr="004B19AB">
        <w:rPr>
          <w:sz w:val="24"/>
          <w:szCs w:val="24"/>
        </w:rPr>
        <w:t>бумаги.</w:t>
      </w:r>
      <w:r w:rsidRPr="004B19AB">
        <w:rPr>
          <w:spacing w:val="16"/>
          <w:sz w:val="24"/>
          <w:szCs w:val="24"/>
        </w:rPr>
        <w:t xml:space="preserve"> </w:t>
      </w:r>
      <w:r w:rsidRPr="004B19AB">
        <w:rPr>
          <w:sz w:val="24"/>
          <w:szCs w:val="24"/>
        </w:rPr>
        <w:t>Приёмы</w:t>
      </w:r>
      <w:r w:rsidRPr="004B19AB">
        <w:rPr>
          <w:spacing w:val="17"/>
          <w:sz w:val="24"/>
          <w:szCs w:val="24"/>
        </w:rPr>
        <w:t xml:space="preserve"> </w:t>
      </w:r>
      <w:r w:rsidRPr="004B19AB">
        <w:rPr>
          <w:sz w:val="24"/>
          <w:szCs w:val="24"/>
        </w:rPr>
        <w:t>работы</w:t>
      </w:r>
      <w:r w:rsidRPr="004B19AB">
        <w:rPr>
          <w:spacing w:val="15"/>
          <w:sz w:val="24"/>
          <w:szCs w:val="24"/>
        </w:rPr>
        <w:t xml:space="preserve"> </w:t>
      </w:r>
      <w:r w:rsidRPr="004B19AB">
        <w:rPr>
          <w:sz w:val="24"/>
          <w:szCs w:val="24"/>
        </w:rPr>
        <w:t>с</w:t>
      </w:r>
      <w:r w:rsidRPr="004B19AB">
        <w:rPr>
          <w:spacing w:val="14"/>
          <w:sz w:val="24"/>
          <w:szCs w:val="24"/>
        </w:rPr>
        <w:t xml:space="preserve"> </w:t>
      </w:r>
      <w:r w:rsidRPr="004B19AB">
        <w:rPr>
          <w:sz w:val="24"/>
          <w:szCs w:val="24"/>
        </w:rPr>
        <w:t>полосой</w:t>
      </w:r>
      <w:r w:rsidRPr="004B19AB">
        <w:rPr>
          <w:spacing w:val="17"/>
          <w:sz w:val="24"/>
          <w:szCs w:val="24"/>
        </w:rPr>
        <w:t xml:space="preserve"> </w:t>
      </w:r>
      <w:r w:rsidRPr="004B19AB">
        <w:rPr>
          <w:sz w:val="24"/>
          <w:szCs w:val="24"/>
        </w:rPr>
        <w:t>бумаги,</w:t>
      </w:r>
      <w:r w:rsidRPr="004B19AB">
        <w:rPr>
          <w:spacing w:val="17"/>
          <w:sz w:val="24"/>
          <w:szCs w:val="24"/>
        </w:rPr>
        <w:t xml:space="preserve"> </w:t>
      </w:r>
      <w:r w:rsidRPr="004B19AB">
        <w:rPr>
          <w:sz w:val="24"/>
          <w:szCs w:val="24"/>
        </w:rPr>
        <w:t>разные</w:t>
      </w:r>
      <w:r w:rsidRPr="004B19AB">
        <w:rPr>
          <w:spacing w:val="14"/>
          <w:sz w:val="24"/>
          <w:szCs w:val="24"/>
        </w:rPr>
        <w:t xml:space="preserve"> </w:t>
      </w:r>
      <w:r w:rsidRPr="004B19AB">
        <w:rPr>
          <w:sz w:val="24"/>
          <w:szCs w:val="24"/>
        </w:rPr>
        <w:t>варианты</w:t>
      </w:r>
      <w:r w:rsidRPr="004B19AB">
        <w:rPr>
          <w:spacing w:val="-57"/>
          <w:sz w:val="24"/>
          <w:szCs w:val="24"/>
        </w:rPr>
        <w:t xml:space="preserve"> </w:t>
      </w:r>
      <w:r w:rsidRPr="004B19AB">
        <w:rPr>
          <w:w w:val="95"/>
          <w:sz w:val="24"/>
          <w:szCs w:val="24"/>
        </w:rPr>
        <w:t>складывания,</w:t>
      </w:r>
      <w:r w:rsidRPr="004B19AB">
        <w:rPr>
          <w:spacing w:val="17"/>
          <w:w w:val="95"/>
          <w:sz w:val="24"/>
          <w:szCs w:val="24"/>
        </w:rPr>
        <w:t xml:space="preserve"> </w:t>
      </w:r>
      <w:r w:rsidRPr="004B19AB">
        <w:rPr>
          <w:w w:val="95"/>
          <w:sz w:val="24"/>
          <w:szCs w:val="24"/>
        </w:rPr>
        <w:t>закр</w:t>
      </w:r>
      <w:r w:rsidRPr="004B19AB">
        <w:rPr>
          <w:w w:val="95"/>
          <w:sz w:val="24"/>
          <w:szCs w:val="24"/>
        </w:rPr>
        <w:t>у</w:t>
      </w:r>
      <w:r w:rsidRPr="004B19AB">
        <w:rPr>
          <w:w w:val="95"/>
          <w:sz w:val="24"/>
          <w:szCs w:val="24"/>
        </w:rPr>
        <w:t>чивания,</w:t>
      </w:r>
      <w:r w:rsidRPr="004B19AB">
        <w:rPr>
          <w:spacing w:val="14"/>
          <w:w w:val="95"/>
          <w:sz w:val="24"/>
          <w:szCs w:val="24"/>
        </w:rPr>
        <w:t xml:space="preserve"> </w:t>
      </w:r>
      <w:r w:rsidRPr="004B19AB">
        <w:rPr>
          <w:w w:val="95"/>
          <w:sz w:val="24"/>
          <w:szCs w:val="24"/>
        </w:rPr>
        <w:t>надрезания.</w:t>
      </w:r>
      <w:r w:rsidRPr="004B19AB">
        <w:rPr>
          <w:spacing w:val="22"/>
          <w:w w:val="95"/>
          <w:sz w:val="24"/>
          <w:szCs w:val="24"/>
        </w:rPr>
        <w:t xml:space="preserve"> </w:t>
      </w:r>
      <w:r w:rsidRPr="004B19AB">
        <w:rPr>
          <w:w w:val="95"/>
          <w:sz w:val="24"/>
          <w:szCs w:val="24"/>
        </w:rPr>
        <w:t>Макетирование</w:t>
      </w:r>
      <w:r w:rsidRPr="004B19AB">
        <w:rPr>
          <w:spacing w:val="23"/>
          <w:w w:val="95"/>
          <w:sz w:val="24"/>
          <w:szCs w:val="24"/>
        </w:rPr>
        <w:t xml:space="preserve"> </w:t>
      </w:r>
      <w:r w:rsidRPr="004B19AB">
        <w:rPr>
          <w:w w:val="95"/>
          <w:sz w:val="24"/>
          <w:szCs w:val="24"/>
        </w:rPr>
        <w:t>пространства</w:t>
      </w:r>
      <w:r w:rsidRPr="004B19AB">
        <w:rPr>
          <w:spacing w:val="24"/>
          <w:w w:val="95"/>
          <w:sz w:val="24"/>
          <w:szCs w:val="24"/>
        </w:rPr>
        <w:t xml:space="preserve"> </w:t>
      </w:r>
      <w:r w:rsidRPr="004B19AB">
        <w:rPr>
          <w:w w:val="95"/>
          <w:sz w:val="24"/>
          <w:szCs w:val="24"/>
        </w:rPr>
        <w:t>детской</w:t>
      </w:r>
      <w:r w:rsidRPr="004B19AB">
        <w:rPr>
          <w:spacing w:val="26"/>
          <w:w w:val="95"/>
          <w:sz w:val="24"/>
          <w:szCs w:val="24"/>
        </w:rPr>
        <w:t xml:space="preserve"> </w:t>
      </w:r>
      <w:r w:rsidRPr="004B19AB">
        <w:rPr>
          <w:w w:val="95"/>
          <w:sz w:val="24"/>
          <w:szCs w:val="24"/>
        </w:rPr>
        <w:t>площадки.</w:t>
      </w:r>
    </w:p>
    <w:p w:rsidR="002D52C9" w:rsidRPr="004B19AB" w:rsidRDefault="002D52C9" w:rsidP="002D52C9">
      <w:pPr>
        <w:tabs>
          <w:tab w:val="left" w:pos="3003"/>
          <w:tab w:val="left" w:pos="4150"/>
          <w:tab w:val="left" w:pos="5509"/>
          <w:tab w:val="left" w:pos="6423"/>
          <w:tab w:val="left" w:pos="6879"/>
          <w:tab w:val="left" w:pos="7835"/>
          <w:tab w:val="left" w:pos="8382"/>
        </w:tabs>
        <w:autoSpaceDE w:val="0"/>
        <w:autoSpaceDN w:val="0"/>
        <w:ind w:right="830"/>
        <w:rPr>
          <w:sz w:val="24"/>
          <w:szCs w:val="24"/>
        </w:rPr>
      </w:pPr>
      <w:r w:rsidRPr="004B19AB">
        <w:rPr>
          <w:sz w:val="24"/>
          <w:szCs w:val="24"/>
        </w:rPr>
        <w:t>Построение</w:t>
      </w:r>
      <w:r w:rsidRPr="004B19AB">
        <w:rPr>
          <w:sz w:val="24"/>
          <w:szCs w:val="24"/>
        </w:rPr>
        <w:tab/>
        <w:t>игрового</w:t>
      </w:r>
      <w:r w:rsidRPr="004B19AB">
        <w:rPr>
          <w:sz w:val="24"/>
          <w:szCs w:val="24"/>
        </w:rPr>
        <w:tab/>
        <w:t>сказочного</w:t>
      </w:r>
      <w:r w:rsidRPr="004B19AB">
        <w:rPr>
          <w:sz w:val="24"/>
          <w:szCs w:val="24"/>
        </w:rPr>
        <w:tab/>
        <w:t>города</w:t>
      </w:r>
      <w:r w:rsidRPr="004B19AB">
        <w:rPr>
          <w:sz w:val="24"/>
          <w:szCs w:val="24"/>
        </w:rPr>
        <w:tab/>
        <w:t>из</w:t>
      </w:r>
      <w:r w:rsidRPr="004B19AB">
        <w:rPr>
          <w:sz w:val="24"/>
          <w:szCs w:val="24"/>
        </w:rPr>
        <w:tab/>
        <w:t>бумаги</w:t>
      </w:r>
      <w:r w:rsidRPr="004B19AB">
        <w:rPr>
          <w:sz w:val="24"/>
          <w:szCs w:val="24"/>
        </w:rPr>
        <w:tab/>
        <w:t>(на</w:t>
      </w:r>
      <w:r w:rsidRPr="004B19AB">
        <w:rPr>
          <w:sz w:val="24"/>
          <w:szCs w:val="24"/>
        </w:rPr>
        <w:tab/>
        <w:t>основе</w:t>
      </w:r>
      <w:r w:rsidRPr="004B19AB">
        <w:rPr>
          <w:spacing w:val="37"/>
          <w:sz w:val="24"/>
          <w:szCs w:val="24"/>
        </w:rPr>
        <w:t xml:space="preserve"> </w:t>
      </w:r>
      <w:r w:rsidRPr="004B19AB">
        <w:rPr>
          <w:sz w:val="24"/>
          <w:szCs w:val="24"/>
        </w:rPr>
        <w:t>сворачивания</w:t>
      </w:r>
      <w:r w:rsidRPr="004B19AB">
        <w:rPr>
          <w:spacing w:val="-57"/>
          <w:sz w:val="24"/>
          <w:szCs w:val="24"/>
        </w:rPr>
        <w:t xml:space="preserve"> </w:t>
      </w:r>
      <w:r w:rsidRPr="004B19AB">
        <w:rPr>
          <w:sz w:val="24"/>
          <w:szCs w:val="24"/>
        </w:rPr>
        <w:t>геометрических</w:t>
      </w:r>
      <w:r w:rsidRPr="004B19AB">
        <w:rPr>
          <w:spacing w:val="32"/>
          <w:sz w:val="24"/>
          <w:szCs w:val="24"/>
        </w:rPr>
        <w:t xml:space="preserve"> </w:t>
      </w:r>
      <w:r w:rsidRPr="004B19AB">
        <w:rPr>
          <w:sz w:val="24"/>
          <w:szCs w:val="24"/>
        </w:rPr>
        <w:t>тел</w:t>
      </w:r>
      <w:r w:rsidRPr="004B19AB">
        <w:rPr>
          <w:spacing w:val="28"/>
          <w:sz w:val="24"/>
          <w:szCs w:val="24"/>
        </w:rPr>
        <w:t xml:space="preserve"> </w:t>
      </w:r>
      <w:r w:rsidRPr="004B19AB">
        <w:rPr>
          <w:sz w:val="24"/>
          <w:szCs w:val="24"/>
        </w:rPr>
        <w:t>—</w:t>
      </w:r>
      <w:r w:rsidRPr="004B19AB">
        <w:rPr>
          <w:spacing w:val="32"/>
          <w:sz w:val="24"/>
          <w:szCs w:val="24"/>
        </w:rPr>
        <w:t xml:space="preserve"> </w:t>
      </w:r>
      <w:r w:rsidRPr="004B19AB">
        <w:rPr>
          <w:sz w:val="24"/>
          <w:szCs w:val="24"/>
        </w:rPr>
        <w:t>параллелепипедов</w:t>
      </w:r>
      <w:r w:rsidRPr="004B19AB">
        <w:rPr>
          <w:spacing w:val="31"/>
          <w:sz w:val="24"/>
          <w:szCs w:val="24"/>
        </w:rPr>
        <w:t xml:space="preserve"> </w:t>
      </w:r>
      <w:r w:rsidRPr="004B19AB">
        <w:rPr>
          <w:sz w:val="24"/>
          <w:szCs w:val="24"/>
        </w:rPr>
        <w:t>разной</w:t>
      </w:r>
      <w:r w:rsidRPr="004B19AB">
        <w:rPr>
          <w:spacing w:val="46"/>
          <w:sz w:val="24"/>
          <w:szCs w:val="24"/>
        </w:rPr>
        <w:t xml:space="preserve"> </w:t>
      </w:r>
      <w:r w:rsidRPr="004B19AB">
        <w:rPr>
          <w:sz w:val="24"/>
          <w:szCs w:val="24"/>
        </w:rPr>
        <w:t>высоты,</w:t>
      </w:r>
      <w:r w:rsidRPr="004B19AB">
        <w:rPr>
          <w:spacing w:val="27"/>
          <w:sz w:val="24"/>
          <w:szCs w:val="24"/>
        </w:rPr>
        <w:t xml:space="preserve"> </w:t>
      </w:r>
      <w:r w:rsidRPr="004B19AB">
        <w:rPr>
          <w:sz w:val="24"/>
          <w:szCs w:val="24"/>
        </w:rPr>
        <w:t>цилиндров</w:t>
      </w:r>
      <w:r w:rsidRPr="004B19AB">
        <w:rPr>
          <w:spacing w:val="26"/>
          <w:sz w:val="24"/>
          <w:szCs w:val="24"/>
        </w:rPr>
        <w:t xml:space="preserve"> </w:t>
      </w:r>
      <w:r w:rsidRPr="004B19AB">
        <w:rPr>
          <w:sz w:val="24"/>
          <w:szCs w:val="24"/>
        </w:rPr>
        <w:t>с</w:t>
      </w:r>
      <w:r w:rsidRPr="004B19AB">
        <w:rPr>
          <w:spacing w:val="28"/>
          <w:sz w:val="24"/>
          <w:szCs w:val="24"/>
        </w:rPr>
        <w:t xml:space="preserve"> </w:t>
      </w:r>
      <w:r w:rsidRPr="004B19AB">
        <w:rPr>
          <w:sz w:val="24"/>
          <w:szCs w:val="24"/>
        </w:rPr>
        <w:t>прорезями</w:t>
      </w:r>
      <w:r w:rsidRPr="004B19AB">
        <w:rPr>
          <w:spacing w:val="26"/>
          <w:sz w:val="24"/>
          <w:szCs w:val="24"/>
        </w:rPr>
        <w:t xml:space="preserve"> </w:t>
      </w:r>
      <w:r w:rsidRPr="004B19AB">
        <w:rPr>
          <w:sz w:val="24"/>
          <w:szCs w:val="24"/>
        </w:rPr>
        <w:t>и</w:t>
      </w:r>
    </w:p>
    <w:p w:rsidR="002D52C9" w:rsidRPr="004B19AB" w:rsidRDefault="002D52C9" w:rsidP="002D52C9">
      <w:pPr>
        <w:autoSpaceDE w:val="0"/>
        <w:autoSpaceDN w:val="0"/>
        <w:spacing w:before="70"/>
        <w:ind w:right="826"/>
        <w:jc w:val="both"/>
        <w:rPr>
          <w:sz w:val="24"/>
          <w:szCs w:val="24"/>
        </w:rPr>
      </w:pPr>
      <w:r w:rsidRPr="004B19AB">
        <w:rPr>
          <w:w w:val="95"/>
          <w:sz w:val="24"/>
          <w:szCs w:val="24"/>
        </w:rPr>
        <w:t>наклейками); завивание, скручивание и складывание полоски бумаги (например, гармошкой).</w:t>
      </w:r>
      <w:r w:rsidRPr="004B19AB">
        <w:rPr>
          <w:spacing w:val="1"/>
          <w:w w:val="95"/>
          <w:sz w:val="24"/>
          <w:szCs w:val="24"/>
        </w:rPr>
        <w:t xml:space="preserve"> </w:t>
      </w:r>
      <w:r w:rsidRPr="004B19AB">
        <w:rPr>
          <w:sz w:val="24"/>
          <w:szCs w:val="24"/>
        </w:rPr>
        <w:t>Образ</w:t>
      </w:r>
      <w:r w:rsidRPr="004B19AB">
        <w:rPr>
          <w:spacing w:val="1"/>
          <w:sz w:val="24"/>
          <w:szCs w:val="24"/>
        </w:rPr>
        <w:t xml:space="preserve"> </w:t>
      </w:r>
      <w:r w:rsidRPr="004B19AB">
        <w:rPr>
          <w:sz w:val="24"/>
          <w:szCs w:val="24"/>
        </w:rPr>
        <w:t>здания.</w:t>
      </w:r>
      <w:r w:rsidRPr="004B19AB">
        <w:rPr>
          <w:spacing w:val="1"/>
          <w:sz w:val="24"/>
          <w:szCs w:val="24"/>
        </w:rPr>
        <w:t xml:space="preserve"> </w:t>
      </w:r>
      <w:r w:rsidRPr="004B19AB">
        <w:rPr>
          <w:sz w:val="24"/>
          <w:szCs w:val="24"/>
        </w:rPr>
        <w:t>Памятники</w:t>
      </w:r>
      <w:r w:rsidRPr="004B19AB">
        <w:rPr>
          <w:spacing w:val="1"/>
          <w:sz w:val="24"/>
          <w:szCs w:val="24"/>
        </w:rPr>
        <w:t xml:space="preserve"> </w:t>
      </w:r>
      <w:r w:rsidRPr="004B19AB">
        <w:rPr>
          <w:sz w:val="24"/>
          <w:szCs w:val="24"/>
        </w:rPr>
        <w:t>отечественной</w:t>
      </w:r>
      <w:r w:rsidRPr="004B19AB">
        <w:rPr>
          <w:spacing w:val="1"/>
          <w:sz w:val="24"/>
          <w:szCs w:val="24"/>
        </w:rPr>
        <w:t xml:space="preserve"> </w:t>
      </w:r>
      <w:r w:rsidRPr="004B19AB">
        <w:rPr>
          <w:sz w:val="24"/>
          <w:szCs w:val="24"/>
        </w:rPr>
        <w:t>или</w:t>
      </w:r>
      <w:r w:rsidRPr="004B19AB">
        <w:rPr>
          <w:spacing w:val="1"/>
          <w:sz w:val="24"/>
          <w:szCs w:val="24"/>
        </w:rPr>
        <w:t xml:space="preserve"> </w:t>
      </w:r>
      <w:r w:rsidRPr="004B19AB">
        <w:rPr>
          <w:sz w:val="24"/>
          <w:szCs w:val="24"/>
        </w:rPr>
        <w:t>западноевропейской архитектуры с ярко</w:t>
      </w:r>
      <w:r w:rsidRPr="004B19AB">
        <w:rPr>
          <w:spacing w:val="1"/>
          <w:sz w:val="24"/>
          <w:szCs w:val="24"/>
        </w:rPr>
        <w:t xml:space="preserve"> </w:t>
      </w:r>
      <w:r w:rsidRPr="004B19AB">
        <w:rPr>
          <w:spacing w:val="-1"/>
          <w:sz w:val="24"/>
          <w:szCs w:val="24"/>
        </w:rPr>
        <w:t>выраженным</w:t>
      </w:r>
      <w:r w:rsidRPr="004B19AB">
        <w:rPr>
          <w:spacing w:val="-16"/>
          <w:sz w:val="24"/>
          <w:szCs w:val="24"/>
        </w:rPr>
        <w:t xml:space="preserve"> </w:t>
      </w:r>
      <w:r w:rsidRPr="004B19AB">
        <w:rPr>
          <w:spacing w:val="-1"/>
          <w:sz w:val="24"/>
          <w:szCs w:val="24"/>
        </w:rPr>
        <w:t>характером</w:t>
      </w:r>
      <w:r w:rsidRPr="004B19AB">
        <w:rPr>
          <w:spacing w:val="-13"/>
          <w:sz w:val="24"/>
          <w:szCs w:val="24"/>
        </w:rPr>
        <w:t xml:space="preserve"> </w:t>
      </w:r>
      <w:r w:rsidRPr="004B19AB">
        <w:rPr>
          <w:spacing w:val="-1"/>
          <w:sz w:val="24"/>
          <w:szCs w:val="24"/>
        </w:rPr>
        <w:t>зд</w:t>
      </w:r>
      <w:r w:rsidRPr="004B19AB">
        <w:rPr>
          <w:spacing w:val="-1"/>
          <w:sz w:val="24"/>
          <w:szCs w:val="24"/>
        </w:rPr>
        <w:t>а</w:t>
      </w:r>
      <w:r w:rsidRPr="004B19AB">
        <w:rPr>
          <w:spacing w:val="-1"/>
          <w:sz w:val="24"/>
          <w:szCs w:val="24"/>
        </w:rPr>
        <w:t>ния.</w:t>
      </w:r>
      <w:r>
        <w:rPr>
          <w:spacing w:val="-1"/>
          <w:sz w:val="24"/>
          <w:szCs w:val="24"/>
        </w:rPr>
        <w:t xml:space="preserve"> </w:t>
      </w:r>
      <w:r w:rsidRPr="004B19AB">
        <w:rPr>
          <w:spacing w:val="-1"/>
          <w:sz w:val="24"/>
          <w:szCs w:val="24"/>
        </w:rPr>
        <w:t>Рисунок</w:t>
      </w:r>
      <w:r w:rsidRPr="004B19AB">
        <w:rPr>
          <w:spacing w:val="-12"/>
          <w:sz w:val="24"/>
          <w:szCs w:val="24"/>
        </w:rPr>
        <w:t xml:space="preserve"> </w:t>
      </w:r>
      <w:r w:rsidRPr="004B19AB">
        <w:rPr>
          <w:sz w:val="24"/>
          <w:szCs w:val="24"/>
        </w:rPr>
        <w:t>дома</w:t>
      </w:r>
      <w:r w:rsidRPr="004B19AB">
        <w:rPr>
          <w:spacing w:val="-12"/>
          <w:sz w:val="24"/>
          <w:szCs w:val="24"/>
        </w:rPr>
        <w:t xml:space="preserve"> </w:t>
      </w:r>
      <w:r w:rsidRPr="004B19AB">
        <w:rPr>
          <w:sz w:val="24"/>
          <w:szCs w:val="24"/>
        </w:rPr>
        <w:t>для</w:t>
      </w:r>
      <w:r w:rsidRPr="004B19AB">
        <w:rPr>
          <w:spacing w:val="-14"/>
          <w:sz w:val="24"/>
          <w:szCs w:val="24"/>
        </w:rPr>
        <w:t xml:space="preserve"> </w:t>
      </w:r>
      <w:r w:rsidRPr="004B19AB">
        <w:rPr>
          <w:sz w:val="24"/>
          <w:szCs w:val="24"/>
        </w:rPr>
        <w:t>доброго</w:t>
      </w:r>
      <w:r w:rsidRPr="004B19AB">
        <w:rPr>
          <w:spacing w:val="-13"/>
          <w:sz w:val="24"/>
          <w:szCs w:val="24"/>
        </w:rPr>
        <w:t xml:space="preserve"> </w:t>
      </w:r>
      <w:r w:rsidRPr="004B19AB">
        <w:rPr>
          <w:sz w:val="24"/>
          <w:szCs w:val="24"/>
        </w:rPr>
        <w:t>или</w:t>
      </w:r>
      <w:r w:rsidRPr="004B19AB">
        <w:rPr>
          <w:spacing w:val="-12"/>
          <w:sz w:val="24"/>
          <w:szCs w:val="24"/>
        </w:rPr>
        <w:t xml:space="preserve"> </w:t>
      </w:r>
      <w:r w:rsidRPr="004B19AB">
        <w:rPr>
          <w:sz w:val="24"/>
          <w:szCs w:val="24"/>
        </w:rPr>
        <w:t>злого</w:t>
      </w:r>
      <w:r w:rsidRPr="004B19AB">
        <w:rPr>
          <w:spacing w:val="-14"/>
          <w:sz w:val="24"/>
          <w:szCs w:val="24"/>
        </w:rPr>
        <w:t xml:space="preserve"> </w:t>
      </w:r>
      <w:r w:rsidRPr="004B19AB">
        <w:rPr>
          <w:sz w:val="24"/>
          <w:szCs w:val="24"/>
        </w:rPr>
        <w:t>сказочного</w:t>
      </w:r>
      <w:r w:rsidRPr="004B19AB">
        <w:rPr>
          <w:spacing w:val="-13"/>
          <w:sz w:val="24"/>
          <w:szCs w:val="24"/>
        </w:rPr>
        <w:t xml:space="preserve"> </w:t>
      </w:r>
      <w:r w:rsidRPr="004B19AB">
        <w:rPr>
          <w:sz w:val="24"/>
          <w:szCs w:val="24"/>
        </w:rPr>
        <w:t>персонажа</w:t>
      </w:r>
      <w:r w:rsidRPr="004B19AB">
        <w:rPr>
          <w:spacing w:val="-58"/>
          <w:sz w:val="24"/>
          <w:szCs w:val="24"/>
        </w:rPr>
        <w:t xml:space="preserve"> </w:t>
      </w:r>
      <w:r w:rsidRPr="004B19AB">
        <w:rPr>
          <w:sz w:val="24"/>
          <w:szCs w:val="24"/>
        </w:rPr>
        <w:t>(иллюстрация</w:t>
      </w:r>
      <w:r w:rsidRPr="004B19AB">
        <w:rPr>
          <w:spacing w:val="7"/>
          <w:sz w:val="24"/>
          <w:szCs w:val="24"/>
        </w:rPr>
        <w:t xml:space="preserve"> </w:t>
      </w:r>
      <w:r w:rsidRPr="004B19AB">
        <w:rPr>
          <w:sz w:val="24"/>
          <w:szCs w:val="24"/>
        </w:rPr>
        <w:t>сказки</w:t>
      </w:r>
      <w:r w:rsidRPr="004B19AB">
        <w:rPr>
          <w:spacing w:val="9"/>
          <w:sz w:val="24"/>
          <w:szCs w:val="24"/>
        </w:rPr>
        <w:t xml:space="preserve"> </w:t>
      </w:r>
      <w:r w:rsidRPr="004B19AB">
        <w:rPr>
          <w:sz w:val="24"/>
          <w:szCs w:val="24"/>
        </w:rPr>
        <w:t>по</w:t>
      </w:r>
      <w:r w:rsidRPr="004B19AB">
        <w:rPr>
          <w:spacing w:val="7"/>
          <w:sz w:val="24"/>
          <w:szCs w:val="24"/>
        </w:rPr>
        <w:t xml:space="preserve"> </w:t>
      </w:r>
      <w:r w:rsidRPr="004B19AB">
        <w:rPr>
          <w:sz w:val="24"/>
          <w:szCs w:val="24"/>
        </w:rPr>
        <w:t>выбору</w:t>
      </w:r>
      <w:r w:rsidRPr="004B19AB">
        <w:rPr>
          <w:spacing w:val="7"/>
          <w:sz w:val="24"/>
          <w:szCs w:val="24"/>
        </w:rPr>
        <w:t xml:space="preserve"> </w:t>
      </w:r>
      <w:r w:rsidRPr="004B19AB">
        <w:rPr>
          <w:sz w:val="24"/>
          <w:szCs w:val="24"/>
        </w:rPr>
        <w:t>учит</w:t>
      </w:r>
      <w:r w:rsidRPr="004B19AB">
        <w:rPr>
          <w:sz w:val="24"/>
          <w:szCs w:val="24"/>
        </w:rPr>
        <w:t>е</w:t>
      </w:r>
      <w:r w:rsidRPr="004B19AB">
        <w:rPr>
          <w:sz w:val="24"/>
          <w:szCs w:val="24"/>
        </w:rPr>
        <w:t>ля).</w:t>
      </w:r>
    </w:p>
    <w:p w:rsidR="002D52C9" w:rsidRPr="004B19AB" w:rsidRDefault="002D52C9" w:rsidP="002D52C9">
      <w:pPr>
        <w:autoSpaceDE w:val="0"/>
        <w:autoSpaceDN w:val="0"/>
        <w:sectPr w:rsidR="002D52C9" w:rsidRPr="004B19AB" w:rsidSect="00291006">
          <w:pgSz w:w="11920" w:h="16850"/>
          <w:pgMar w:top="960" w:right="20" w:bottom="1140" w:left="420" w:header="0" w:footer="839" w:gutter="0"/>
          <w:cols w:space="720"/>
        </w:sectPr>
      </w:pPr>
    </w:p>
    <w:p w:rsidR="002D52C9" w:rsidRPr="004B19AB" w:rsidRDefault="002D52C9" w:rsidP="002D52C9">
      <w:pPr>
        <w:autoSpaceDE w:val="0"/>
        <w:autoSpaceDN w:val="0"/>
        <w:spacing w:before="5"/>
        <w:jc w:val="both"/>
        <w:outlineLvl w:val="0"/>
        <w:rPr>
          <w:b/>
          <w:bCs/>
          <w:sz w:val="24"/>
          <w:szCs w:val="24"/>
        </w:rPr>
      </w:pPr>
      <w:r w:rsidRPr="004B19AB">
        <w:rPr>
          <w:b/>
          <w:bCs/>
          <w:sz w:val="24"/>
          <w:szCs w:val="24"/>
        </w:rPr>
        <w:lastRenderedPageBreak/>
        <w:t>Модуль</w:t>
      </w:r>
      <w:r w:rsidRPr="004B19AB">
        <w:rPr>
          <w:b/>
          <w:bCs/>
          <w:spacing w:val="-4"/>
          <w:sz w:val="24"/>
          <w:szCs w:val="24"/>
        </w:rPr>
        <w:t xml:space="preserve"> </w:t>
      </w:r>
      <w:r w:rsidRPr="004B19AB">
        <w:rPr>
          <w:b/>
          <w:bCs/>
          <w:sz w:val="24"/>
          <w:szCs w:val="24"/>
        </w:rPr>
        <w:t>«Восприятие</w:t>
      </w:r>
      <w:r w:rsidRPr="004B19AB">
        <w:rPr>
          <w:b/>
          <w:bCs/>
          <w:spacing w:val="-8"/>
          <w:sz w:val="24"/>
          <w:szCs w:val="24"/>
        </w:rPr>
        <w:t xml:space="preserve"> </w:t>
      </w:r>
      <w:r w:rsidRPr="004B19AB">
        <w:rPr>
          <w:b/>
          <w:bCs/>
          <w:sz w:val="24"/>
          <w:szCs w:val="24"/>
        </w:rPr>
        <w:t>произведений</w:t>
      </w:r>
      <w:r w:rsidRPr="004B19AB">
        <w:rPr>
          <w:b/>
          <w:bCs/>
          <w:spacing w:val="-3"/>
          <w:sz w:val="24"/>
          <w:szCs w:val="24"/>
        </w:rPr>
        <w:t xml:space="preserve"> </w:t>
      </w:r>
      <w:r w:rsidRPr="004B19AB">
        <w:rPr>
          <w:b/>
          <w:bCs/>
          <w:sz w:val="24"/>
          <w:szCs w:val="24"/>
        </w:rPr>
        <w:t>искусства»</w:t>
      </w:r>
    </w:p>
    <w:p w:rsidR="002D52C9" w:rsidRPr="004B19AB" w:rsidRDefault="002D52C9" w:rsidP="002D52C9">
      <w:pPr>
        <w:autoSpaceDE w:val="0"/>
        <w:autoSpaceDN w:val="0"/>
        <w:spacing w:before="46"/>
        <w:ind w:right="829"/>
        <w:jc w:val="both"/>
        <w:rPr>
          <w:sz w:val="24"/>
          <w:szCs w:val="24"/>
        </w:rPr>
      </w:pPr>
      <w:r w:rsidRPr="004B19AB">
        <w:rPr>
          <w:w w:val="95"/>
          <w:sz w:val="24"/>
          <w:szCs w:val="24"/>
        </w:rPr>
        <w:t>Восприятие произведений детского творчества. Обсуждение сюжетного и эмоционального</w:t>
      </w:r>
      <w:r w:rsidRPr="004B19AB">
        <w:rPr>
          <w:spacing w:val="1"/>
          <w:w w:val="95"/>
          <w:sz w:val="24"/>
          <w:szCs w:val="24"/>
        </w:rPr>
        <w:t xml:space="preserve"> </w:t>
      </w:r>
      <w:r w:rsidRPr="004B19AB">
        <w:rPr>
          <w:sz w:val="24"/>
          <w:szCs w:val="24"/>
        </w:rPr>
        <w:t>содержания</w:t>
      </w:r>
      <w:r w:rsidRPr="004B19AB">
        <w:rPr>
          <w:spacing w:val="-1"/>
          <w:sz w:val="24"/>
          <w:szCs w:val="24"/>
        </w:rPr>
        <w:t xml:space="preserve"> </w:t>
      </w:r>
      <w:r w:rsidRPr="004B19AB">
        <w:rPr>
          <w:sz w:val="24"/>
          <w:szCs w:val="24"/>
        </w:rPr>
        <w:t>де</w:t>
      </w:r>
      <w:r w:rsidRPr="004B19AB">
        <w:rPr>
          <w:sz w:val="24"/>
          <w:szCs w:val="24"/>
        </w:rPr>
        <w:t>т</w:t>
      </w:r>
      <w:r w:rsidRPr="004B19AB">
        <w:rPr>
          <w:sz w:val="24"/>
          <w:szCs w:val="24"/>
        </w:rPr>
        <w:t>ских</w:t>
      </w:r>
      <w:r w:rsidRPr="004B19AB">
        <w:rPr>
          <w:spacing w:val="2"/>
          <w:sz w:val="24"/>
          <w:szCs w:val="24"/>
        </w:rPr>
        <w:t xml:space="preserve"> </w:t>
      </w:r>
      <w:r w:rsidRPr="004B19AB">
        <w:rPr>
          <w:sz w:val="24"/>
          <w:szCs w:val="24"/>
        </w:rPr>
        <w:t>работ.</w:t>
      </w:r>
    </w:p>
    <w:p w:rsidR="002D52C9" w:rsidRPr="004B19AB" w:rsidRDefault="002D52C9" w:rsidP="002D52C9">
      <w:pPr>
        <w:autoSpaceDE w:val="0"/>
        <w:autoSpaceDN w:val="0"/>
        <w:spacing w:before="50"/>
        <w:ind w:right="830"/>
        <w:jc w:val="both"/>
        <w:rPr>
          <w:sz w:val="24"/>
          <w:szCs w:val="24"/>
        </w:rPr>
      </w:pPr>
      <w:r w:rsidRPr="004B19AB">
        <w:rPr>
          <w:sz w:val="24"/>
          <w:szCs w:val="24"/>
        </w:rPr>
        <w:t>Художественное</w:t>
      </w:r>
      <w:r w:rsidRPr="004B19AB">
        <w:rPr>
          <w:spacing w:val="1"/>
          <w:sz w:val="24"/>
          <w:szCs w:val="24"/>
        </w:rPr>
        <w:t xml:space="preserve"> </w:t>
      </w:r>
      <w:r w:rsidRPr="004B19AB">
        <w:rPr>
          <w:sz w:val="24"/>
          <w:szCs w:val="24"/>
        </w:rPr>
        <w:t>наблюдение</w:t>
      </w:r>
      <w:r w:rsidRPr="004B19AB">
        <w:rPr>
          <w:spacing w:val="1"/>
          <w:sz w:val="24"/>
          <w:szCs w:val="24"/>
        </w:rPr>
        <w:t xml:space="preserve"> </w:t>
      </w:r>
      <w:r w:rsidRPr="004B19AB">
        <w:rPr>
          <w:sz w:val="24"/>
          <w:szCs w:val="24"/>
        </w:rPr>
        <w:t>природы</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красивых</w:t>
      </w:r>
      <w:r w:rsidRPr="004B19AB">
        <w:rPr>
          <w:spacing w:val="1"/>
          <w:sz w:val="24"/>
          <w:szCs w:val="24"/>
        </w:rPr>
        <w:t xml:space="preserve"> </w:t>
      </w:r>
      <w:r w:rsidRPr="004B19AB">
        <w:rPr>
          <w:sz w:val="24"/>
          <w:szCs w:val="24"/>
        </w:rPr>
        <w:t>природных</w:t>
      </w:r>
      <w:r w:rsidRPr="004B19AB">
        <w:rPr>
          <w:spacing w:val="1"/>
          <w:sz w:val="24"/>
          <w:szCs w:val="24"/>
        </w:rPr>
        <w:t xml:space="preserve"> </w:t>
      </w:r>
      <w:r w:rsidRPr="004B19AB">
        <w:rPr>
          <w:sz w:val="24"/>
          <w:szCs w:val="24"/>
        </w:rPr>
        <w:t>деталей,</w:t>
      </w:r>
      <w:r w:rsidRPr="004B19AB">
        <w:rPr>
          <w:spacing w:val="1"/>
          <w:sz w:val="24"/>
          <w:szCs w:val="24"/>
        </w:rPr>
        <w:t xml:space="preserve"> </w:t>
      </w:r>
      <w:r w:rsidRPr="004B19AB">
        <w:rPr>
          <w:sz w:val="24"/>
          <w:szCs w:val="24"/>
        </w:rPr>
        <w:t>анализ</w:t>
      </w:r>
      <w:r w:rsidRPr="004B19AB">
        <w:rPr>
          <w:spacing w:val="1"/>
          <w:sz w:val="24"/>
          <w:szCs w:val="24"/>
        </w:rPr>
        <w:t xml:space="preserve"> </w:t>
      </w:r>
      <w:r w:rsidRPr="004B19AB">
        <w:rPr>
          <w:sz w:val="24"/>
          <w:szCs w:val="24"/>
        </w:rPr>
        <w:t>их</w:t>
      </w:r>
      <w:r w:rsidRPr="004B19AB">
        <w:rPr>
          <w:spacing w:val="1"/>
          <w:sz w:val="24"/>
          <w:szCs w:val="24"/>
        </w:rPr>
        <w:t xml:space="preserve"> </w:t>
      </w:r>
      <w:r w:rsidRPr="004B19AB">
        <w:rPr>
          <w:sz w:val="24"/>
          <w:szCs w:val="24"/>
        </w:rPr>
        <w:t>конструкции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эм</w:t>
      </w:r>
      <w:r w:rsidRPr="004B19AB">
        <w:rPr>
          <w:sz w:val="24"/>
          <w:szCs w:val="24"/>
        </w:rPr>
        <w:t>о</w:t>
      </w:r>
      <w:r w:rsidRPr="004B19AB">
        <w:rPr>
          <w:sz w:val="24"/>
          <w:szCs w:val="24"/>
        </w:rPr>
        <w:t>ционального</w:t>
      </w:r>
      <w:r w:rsidRPr="004B19AB">
        <w:rPr>
          <w:spacing w:val="1"/>
          <w:sz w:val="24"/>
          <w:szCs w:val="24"/>
        </w:rPr>
        <w:t xml:space="preserve"> </w:t>
      </w:r>
      <w:r w:rsidRPr="004B19AB">
        <w:rPr>
          <w:sz w:val="24"/>
          <w:szCs w:val="24"/>
        </w:rPr>
        <w:t>воздействия.</w:t>
      </w:r>
      <w:r w:rsidRPr="004B19AB">
        <w:rPr>
          <w:spacing w:val="1"/>
          <w:sz w:val="24"/>
          <w:szCs w:val="24"/>
        </w:rPr>
        <w:t xml:space="preserve"> </w:t>
      </w:r>
      <w:r w:rsidRPr="004B19AB">
        <w:rPr>
          <w:sz w:val="24"/>
          <w:szCs w:val="24"/>
        </w:rPr>
        <w:t>Сопоставление</w:t>
      </w:r>
      <w:r w:rsidRPr="004B19AB">
        <w:rPr>
          <w:spacing w:val="1"/>
          <w:sz w:val="24"/>
          <w:szCs w:val="24"/>
        </w:rPr>
        <w:t xml:space="preserve"> </w:t>
      </w:r>
      <w:r w:rsidRPr="004B19AB">
        <w:rPr>
          <w:sz w:val="24"/>
          <w:szCs w:val="24"/>
        </w:rPr>
        <w:t>их</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рукотворными</w:t>
      </w:r>
      <w:r w:rsidRPr="004B19AB">
        <w:rPr>
          <w:spacing w:val="1"/>
          <w:sz w:val="24"/>
          <w:szCs w:val="24"/>
        </w:rPr>
        <w:t xml:space="preserve"> </w:t>
      </w:r>
      <w:r w:rsidRPr="004B19AB">
        <w:rPr>
          <w:sz w:val="24"/>
          <w:szCs w:val="24"/>
        </w:rPr>
        <w:t>произведениями.</w:t>
      </w:r>
    </w:p>
    <w:p w:rsidR="002D52C9" w:rsidRPr="004B19AB" w:rsidRDefault="002D52C9" w:rsidP="002D52C9">
      <w:pPr>
        <w:autoSpaceDE w:val="0"/>
        <w:autoSpaceDN w:val="0"/>
        <w:spacing w:before="3"/>
        <w:ind w:right="828"/>
        <w:jc w:val="both"/>
        <w:rPr>
          <w:sz w:val="24"/>
          <w:szCs w:val="24"/>
        </w:rPr>
      </w:pPr>
      <w:r w:rsidRPr="004B19AB">
        <w:rPr>
          <w:sz w:val="24"/>
          <w:szCs w:val="24"/>
        </w:rPr>
        <w:t>Восприятие орнаментальных произведений прикладного искусства</w:t>
      </w:r>
      <w:r w:rsidRPr="004B19AB">
        <w:rPr>
          <w:spacing w:val="1"/>
          <w:sz w:val="24"/>
          <w:szCs w:val="24"/>
        </w:rPr>
        <w:t xml:space="preserve"> </w:t>
      </w:r>
      <w:r w:rsidRPr="004B19AB">
        <w:rPr>
          <w:sz w:val="24"/>
          <w:szCs w:val="24"/>
        </w:rPr>
        <w:t>(кружево,</w:t>
      </w:r>
      <w:r w:rsidRPr="004B19AB">
        <w:rPr>
          <w:spacing w:val="1"/>
          <w:sz w:val="24"/>
          <w:szCs w:val="24"/>
        </w:rPr>
        <w:t xml:space="preserve"> </w:t>
      </w:r>
      <w:r w:rsidRPr="004B19AB">
        <w:rPr>
          <w:sz w:val="24"/>
          <w:szCs w:val="24"/>
        </w:rPr>
        <w:t>шитьё,</w:t>
      </w:r>
      <w:r w:rsidRPr="004B19AB">
        <w:rPr>
          <w:spacing w:val="1"/>
          <w:sz w:val="24"/>
          <w:szCs w:val="24"/>
        </w:rPr>
        <w:t xml:space="preserve"> </w:t>
      </w:r>
      <w:r w:rsidRPr="004B19AB">
        <w:rPr>
          <w:sz w:val="24"/>
          <w:szCs w:val="24"/>
        </w:rPr>
        <w:t>резьба</w:t>
      </w:r>
      <w:r w:rsidRPr="004B19AB">
        <w:rPr>
          <w:spacing w:val="5"/>
          <w:sz w:val="24"/>
          <w:szCs w:val="24"/>
        </w:rPr>
        <w:t xml:space="preserve"> </w:t>
      </w:r>
      <w:r w:rsidRPr="004B19AB">
        <w:rPr>
          <w:sz w:val="24"/>
          <w:szCs w:val="24"/>
        </w:rPr>
        <w:t>и</w:t>
      </w:r>
      <w:r w:rsidRPr="004B19AB">
        <w:rPr>
          <w:spacing w:val="5"/>
          <w:sz w:val="24"/>
          <w:szCs w:val="24"/>
        </w:rPr>
        <w:t xml:space="preserve"> </w:t>
      </w:r>
      <w:r w:rsidRPr="004B19AB">
        <w:rPr>
          <w:sz w:val="24"/>
          <w:szCs w:val="24"/>
        </w:rPr>
        <w:t>роспись</w:t>
      </w:r>
      <w:r w:rsidRPr="004B19AB">
        <w:rPr>
          <w:spacing w:val="6"/>
          <w:sz w:val="24"/>
          <w:szCs w:val="24"/>
        </w:rPr>
        <w:t xml:space="preserve"> </w:t>
      </w:r>
      <w:r w:rsidRPr="004B19AB">
        <w:rPr>
          <w:sz w:val="24"/>
          <w:szCs w:val="24"/>
        </w:rPr>
        <w:t>и</w:t>
      </w:r>
      <w:r w:rsidRPr="004B19AB">
        <w:rPr>
          <w:spacing w:val="5"/>
          <w:sz w:val="24"/>
          <w:szCs w:val="24"/>
        </w:rPr>
        <w:t xml:space="preserve"> </w:t>
      </w:r>
      <w:r w:rsidRPr="004B19AB">
        <w:rPr>
          <w:sz w:val="24"/>
          <w:szCs w:val="24"/>
        </w:rPr>
        <w:t>др.).</w:t>
      </w:r>
    </w:p>
    <w:p w:rsidR="002D52C9" w:rsidRPr="004B19AB" w:rsidRDefault="002D52C9" w:rsidP="002D52C9">
      <w:pPr>
        <w:autoSpaceDE w:val="0"/>
        <w:autoSpaceDN w:val="0"/>
        <w:spacing w:before="2"/>
        <w:ind w:right="829"/>
        <w:jc w:val="both"/>
        <w:rPr>
          <w:sz w:val="24"/>
          <w:szCs w:val="24"/>
        </w:rPr>
      </w:pPr>
      <w:r w:rsidRPr="004B19AB">
        <w:rPr>
          <w:sz w:val="24"/>
          <w:szCs w:val="24"/>
        </w:rPr>
        <w:t>Восприятие произведений живописи с активным выражением цветового состояния в</w:t>
      </w:r>
      <w:r w:rsidRPr="004B19AB">
        <w:rPr>
          <w:spacing w:val="1"/>
          <w:sz w:val="24"/>
          <w:szCs w:val="24"/>
        </w:rPr>
        <w:t xml:space="preserve"> </w:t>
      </w:r>
      <w:r w:rsidRPr="004B19AB">
        <w:rPr>
          <w:sz w:val="24"/>
          <w:szCs w:val="24"/>
        </w:rPr>
        <w:t>природе.</w:t>
      </w:r>
      <w:r w:rsidRPr="004B19AB">
        <w:rPr>
          <w:spacing w:val="-1"/>
          <w:sz w:val="24"/>
          <w:szCs w:val="24"/>
        </w:rPr>
        <w:t xml:space="preserve"> </w:t>
      </w:r>
      <w:r w:rsidRPr="004B19AB">
        <w:rPr>
          <w:sz w:val="24"/>
          <w:szCs w:val="24"/>
        </w:rPr>
        <w:t>Прои</w:t>
      </w:r>
      <w:r w:rsidRPr="004B19AB">
        <w:rPr>
          <w:sz w:val="24"/>
          <w:szCs w:val="24"/>
        </w:rPr>
        <w:t>з</w:t>
      </w:r>
      <w:r w:rsidRPr="004B19AB">
        <w:rPr>
          <w:sz w:val="24"/>
          <w:szCs w:val="24"/>
        </w:rPr>
        <w:t>ведения</w:t>
      </w:r>
      <w:r w:rsidRPr="004B19AB">
        <w:rPr>
          <w:spacing w:val="-4"/>
          <w:sz w:val="24"/>
          <w:szCs w:val="24"/>
        </w:rPr>
        <w:t xml:space="preserve"> </w:t>
      </w:r>
      <w:r w:rsidRPr="004B19AB">
        <w:rPr>
          <w:sz w:val="24"/>
          <w:szCs w:val="24"/>
        </w:rPr>
        <w:t>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Левитана,</w:t>
      </w:r>
      <w:r w:rsidRPr="004B19AB">
        <w:rPr>
          <w:spacing w:val="11"/>
          <w:sz w:val="24"/>
          <w:szCs w:val="24"/>
        </w:rPr>
        <w:t xml:space="preserve"> </w:t>
      </w:r>
      <w:r w:rsidRPr="004B19AB">
        <w:rPr>
          <w:sz w:val="24"/>
          <w:szCs w:val="24"/>
        </w:rPr>
        <w:t>А.</w:t>
      </w:r>
      <w:r w:rsidRPr="004B19AB">
        <w:rPr>
          <w:spacing w:val="8"/>
          <w:sz w:val="24"/>
          <w:szCs w:val="24"/>
        </w:rPr>
        <w:t xml:space="preserve"> </w:t>
      </w:r>
      <w:r w:rsidRPr="004B19AB">
        <w:rPr>
          <w:sz w:val="24"/>
          <w:szCs w:val="24"/>
        </w:rPr>
        <w:t>И.</w:t>
      </w:r>
      <w:r w:rsidRPr="004B19AB">
        <w:rPr>
          <w:spacing w:val="12"/>
          <w:sz w:val="24"/>
          <w:szCs w:val="24"/>
        </w:rPr>
        <w:t xml:space="preserve"> </w:t>
      </w:r>
      <w:r w:rsidRPr="004B19AB">
        <w:rPr>
          <w:sz w:val="24"/>
          <w:szCs w:val="24"/>
        </w:rPr>
        <w:t>Куинджи,</w:t>
      </w:r>
      <w:r w:rsidRPr="004B19AB">
        <w:rPr>
          <w:spacing w:val="10"/>
          <w:sz w:val="24"/>
          <w:szCs w:val="24"/>
        </w:rPr>
        <w:t xml:space="preserve"> </w:t>
      </w:r>
      <w:r w:rsidRPr="004B19AB">
        <w:rPr>
          <w:sz w:val="24"/>
          <w:szCs w:val="24"/>
        </w:rPr>
        <w:t>Н.</w:t>
      </w:r>
      <w:r w:rsidRPr="004B19AB">
        <w:rPr>
          <w:spacing w:val="8"/>
          <w:sz w:val="24"/>
          <w:szCs w:val="24"/>
        </w:rPr>
        <w:t xml:space="preserve"> </w:t>
      </w:r>
      <w:r w:rsidRPr="004B19AB">
        <w:rPr>
          <w:sz w:val="24"/>
          <w:szCs w:val="24"/>
        </w:rPr>
        <w:t>П.</w:t>
      </w:r>
      <w:r w:rsidRPr="004B19AB">
        <w:rPr>
          <w:spacing w:val="8"/>
          <w:sz w:val="24"/>
          <w:szCs w:val="24"/>
        </w:rPr>
        <w:t xml:space="preserve"> </w:t>
      </w:r>
      <w:r w:rsidRPr="004B19AB">
        <w:rPr>
          <w:sz w:val="24"/>
          <w:szCs w:val="24"/>
        </w:rPr>
        <w:t>Крымова.</w:t>
      </w:r>
    </w:p>
    <w:p w:rsidR="002D52C9" w:rsidRPr="004B19AB" w:rsidRDefault="002D52C9" w:rsidP="002D52C9">
      <w:pPr>
        <w:autoSpaceDE w:val="0"/>
        <w:autoSpaceDN w:val="0"/>
        <w:ind w:right="828"/>
        <w:jc w:val="both"/>
        <w:rPr>
          <w:sz w:val="24"/>
          <w:szCs w:val="24"/>
        </w:rPr>
      </w:pPr>
      <w:r w:rsidRPr="004B19AB">
        <w:rPr>
          <w:sz w:val="24"/>
          <w:szCs w:val="24"/>
        </w:rPr>
        <w:t>Восприятие произведений анималистического жанра в графике</w:t>
      </w:r>
      <w:r w:rsidRPr="004B19AB">
        <w:rPr>
          <w:spacing w:val="1"/>
          <w:sz w:val="24"/>
          <w:szCs w:val="24"/>
        </w:rPr>
        <w:t xml:space="preserve"> </w:t>
      </w:r>
      <w:r w:rsidRPr="004B19AB">
        <w:rPr>
          <w:sz w:val="24"/>
          <w:szCs w:val="24"/>
        </w:rPr>
        <w:t>(произведения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Ватагина,</w:t>
      </w:r>
      <w:r w:rsidRPr="004B19AB">
        <w:rPr>
          <w:spacing w:val="1"/>
          <w:sz w:val="24"/>
          <w:szCs w:val="24"/>
        </w:rPr>
        <w:t xml:space="preserve"> </w:t>
      </w:r>
      <w:r w:rsidRPr="004B19AB">
        <w:rPr>
          <w:sz w:val="24"/>
          <w:szCs w:val="24"/>
        </w:rPr>
        <w:t>Е.</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Чарушина</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др.) и</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скульптуре</w:t>
      </w:r>
      <w:r w:rsidRPr="004B19AB">
        <w:rPr>
          <w:spacing w:val="1"/>
          <w:sz w:val="24"/>
          <w:szCs w:val="24"/>
        </w:rPr>
        <w:t xml:space="preserve"> </w:t>
      </w:r>
      <w:r w:rsidRPr="004B19AB">
        <w:rPr>
          <w:sz w:val="24"/>
          <w:szCs w:val="24"/>
        </w:rPr>
        <w:t>(произведения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Ватагина).</w:t>
      </w:r>
      <w:r w:rsidRPr="004B19AB">
        <w:rPr>
          <w:spacing w:val="1"/>
          <w:sz w:val="24"/>
          <w:szCs w:val="24"/>
        </w:rPr>
        <w:t xml:space="preserve"> </w:t>
      </w:r>
      <w:r w:rsidRPr="004B19AB">
        <w:rPr>
          <w:spacing w:val="-1"/>
          <w:sz w:val="24"/>
          <w:szCs w:val="24"/>
        </w:rPr>
        <w:t>Наблюдение</w:t>
      </w:r>
      <w:r w:rsidRPr="004B19AB">
        <w:rPr>
          <w:spacing w:val="-16"/>
          <w:sz w:val="24"/>
          <w:szCs w:val="24"/>
        </w:rPr>
        <w:t xml:space="preserve"> </w:t>
      </w:r>
      <w:r w:rsidRPr="004B19AB">
        <w:rPr>
          <w:spacing w:val="-1"/>
          <w:sz w:val="24"/>
          <w:szCs w:val="24"/>
        </w:rPr>
        <w:t>животных с</w:t>
      </w:r>
      <w:r w:rsidRPr="004B19AB">
        <w:rPr>
          <w:sz w:val="24"/>
          <w:szCs w:val="24"/>
        </w:rPr>
        <w:t xml:space="preserve"> </w:t>
      </w:r>
      <w:r w:rsidRPr="004B19AB">
        <w:rPr>
          <w:spacing w:val="-1"/>
          <w:sz w:val="24"/>
          <w:szCs w:val="24"/>
        </w:rPr>
        <w:t>точки</w:t>
      </w:r>
      <w:r w:rsidRPr="004B19AB">
        <w:rPr>
          <w:sz w:val="24"/>
          <w:szCs w:val="24"/>
        </w:rPr>
        <w:t xml:space="preserve"> </w:t>
      </w:r>
      <w:r w:rsidRPr="004B19AB">
        <w:rPr>
          <w:spacing w:val="-1"/>
          <w:sz w:val="24"/>
          <w:szCs w:val="24"/>
        </w:rPr>
        <w:t>зрения</w:t>
      </w:r>
      <w:r w:rsidRPr="004B19AB">
        <w:rPr>
          <w:spacing w:val="1"/>
          <w:sz w:val="24"/>
          <w:szCs w:val="24"/>
        </w:rPr>
        <w:t xml:space="preserve"> </w:t>
      </w:r>
      <w:r w:rsidRPr="004B19AB">
        <w:rPr>
          <w:spacing w:val="-1"/>
          <w:sz w:val="24"/>
          <w:szCs w:val="24"/>
        </w:rPr>
        <w:t>их пропорций,</w:t>
      </w:r>
      <w:r w:rsidRPr="004B19AB">
        <w:rPr>
          <w:spacing w:val="-2"/>
          <w:sz w:val="24"/>
          <w:szCs w:val="24"/>
        </w:rPr>
        <w:t xml:space="preserve"> </w:t>
      </w:r>
      <w:r w:rsidRPr="004B19AB">
        <w:rPr>
          <w:sz w:val="24"/>
          <w:szCs w:val="24"/>
        </w:rPr>
        <w:t>характера</w:t>
      </w:r>
      <w:r w:rsidRPr="004B19AB">
        <w:rPr>
          <w:spacing w:val="-1"/>
          <w:sz w:val="24"/>
          <w:szCs w:val="24"/>
        </w:rPr>
        <w:t xml:space="preserve"> </w:t>
      </w:r>
      <w:r w:rsidRPr="004B19AB">
        <w:rPr>
          <w:sz w:val="24"/>
          <w:szCs w:val="24"/>
        </w:rPr>
        <w:t>движения,</w:t>
      </w:r>
      <w:r w:rsidRPr="004B19AB">
        <w:rPr>
          <w:spacing w:val="6"/>
          <w:sz w:val="24"/>
          <w:szCs w:val="24"/>
        </w:rPr>
        <w:t xml:space="preserve"> </w:t>
      </w:r>
      <w:r w:rsidRPr="004B19AB">
        <w:rPr>
          <w:sz w:val="24"/>
          <w:szCs w:val="24"/>
        </w:rPr>
        <w:t>пластики.</w:t>
      </w:r>
    </w:p>
    <w:p w:rsidR="002D52C9" w:rsidRPr="004B19AB" w:rsidRDefault="002D52C9" w:rsidP="002D52C9">
      <w:pPr>
        <w:autoSpaceDE w:val="0"/>
        <w:autoSpaceDN w:val="0"/>
        <w:spacing w:before="3" w:line="274" w:lineRule="exact"/>
        <w:jc w:val="both"/>
        <w:outlineLvl w:val="0"/>
        <w:rPr>
          <w:b/>
          <w:bCs/>
          <w:sz w:val="24"/>
          <w:szCs w:val="24"/>
        </w:rPr>
      </w:pPr>
      <w:r w:rsidRPr="004B19AB">
        <w:rPr>
          <w:b/>
          <w:bCs/>
          <w:sz w:val="24"/>
          <w:szCs w:val="24"/>
        </w:rPr>
        <w:t>Модуль</w:t>
      </w:r>
      <w:r w:rsidRPr="004B19AB">
        <w:rPr>
          <w:b/>
          <w:bCs/>
          <w:spacing w:val="-3"/>
          <w:sz w:val="24"/>
          <w:szCs w:val="24"/>
        </w:rPr>
        <w:t xml:space="preserve"> </w:t>
      </w:r>
      <w:r w:rsidRPr="004B19AB">
        <w:rPr>
          <w:b/>
          <w:bCs/>
          <w:sz w:val="24"/>
          <w:szCs w:val="24"/>
        </w:rPr>
        <w:t>«Азбука</w:t>
      </w:r>
      <w:r w:rsidRPr="004B19AB">
        <w:rPr>
          <w:b/>
          <w:bCs/>
          <w:spacing w:val="-2"/>
          <w:sz w:val="24"/>
          <w:szCs w:val="24"/>
        </w:rPr>
        <w:t xml:space="preserve"> </w:t>
      </w:r>
      <w:r w:rsidRPr="004B19AB">
        <w:rPr>
          <w:b/>
          <w:bCs/>
          <w:sz w:val="24"/>
          <w:szCs w:val="24"/>
        </w:rPr>
        <w:t>цифровой</w:t>
      </w:r>
      <w:r w:rsidRPr="004B19AB">
        <w:rPr>
          <w:b/>
          <w:bCs/>
          <w:spacing w:val="-2"/>
          <w:sz w:val="24"/>
          <w:szCs w:val="24"/>
        </w:rPr>
        <w:t xml:space="preserve"> </w:t>
      </w:r>
      <w:r w:rsidRPr="004B19AB">
        <w:rPr>
          <w:b/>
          <w:bCs/>
          <w:sz w:val="24"/>
          <w:szCs w:val="24"/>
        </w:rPr>
        <w:t>графики»</w:t>
      </w:r>
    </w:p>
    <w:p w:rsidR="002D52C9" w:rsidRPr="004B19AB" w:rsidRDefault="002D52C9" w:rsidP="002D52C9">
      <w:pPr>
        <w:autoSpaceDE w:val="0"/>
        <w:autoSpaceDN w:val="0"/>
        <w:ind w:right="829"/>
        <w:jc w:val="both"/>
        <w:rPr>
          <w:sz w:val="24"/>
          <w:szCs w:val="24"/>
        </w:rPr>
      </w:pPr>
      <w:r w:rsidRPr="004B19AB">
        <w:rPr>
          <w:sz w:val="24"/>
          <w:szCs w:val="24"/>
        </w:rPr>
        <w:t>Компьютерные</w:t>
      </w:r>
      <w:r w:rsidRPr="004B19AB">
        <w:rPr>
          <w:spacing w:val="1"/>
          <w:sz w:val="24"/>
          <w:szCs w:val="24"/>
        </w:rPr>
        <w:t xml:space="preserve"> </w:t>
      </w:r>
      <w:r w:rsidRPr="004B19AB">
        <w:rPr>
          <w:sz w:val="24"/>
          <w:szCs w:val="24"/>
        </w:rPr>
        <w:t>средства</w:t>
      </w:r>
      <w:r w:rsidRPr="004B19AB">
        <w:rPr>
          <w:spacing w:val="1"/>
          <w:sz w:val="24"/>
          <w:szCs w:val="24"/>
        </w:rPr>
        <w:t xml:space="preserve"> </w:t>
      </w:r>
      <w:r w:rsidRPr="004B19AB">
        <w:rPr>
          <w:sz w:val="24"/>
          <w:szCs w:val="24"/>
        </w:rPr>
        <w:t>изображения.</w:t>
      </w:r>
      <w:r w:rsidRPr="004B19AB">
        <w:rPr>
          <w:spacing w:val="1"/>
          <w:sz w:val="24"/>
          <w:szCs w:val="24"/>
        </w:rPr>
        <w:t xml:space="preserve"> </w:t>
      </w:r>
      <w:r w:rsidRPr="004B19AB">
        <w:rPr>
          <w:sz w:val="24"/>
          <w:szCs w:val="24"/>
        </w:rPr>
        <w:t>Виды</w:t>
      </w:r>
      <w:r w:rsidRPr="004B19AB">
        <w:rPr>
          <w:spacing w:val="1"/>
          <w:sz w:val="24"/>
          <w:szCs w:val="24"/>
        </w:rPr>
        <w:t xml:space="preserve"> </w:t>
      </w:r>
      <w:r w:rsidRPr="004B19AB">
        <w:rPr>
          <w:sz w:val="24"/>
          <w:szCs w:val="24"/>
        </w:rPr>
        <w:t>линий</w:t>
      </w:r>
      <w:r w:rsidRPr="004B19AB">
        <w:rPr>
          <w:spacing w:val="1"/>
          <w:sz w:val="24"/>
          <w:szCs w:val="24"/>
        </w:rPr>
        <w:t xml:space="preserve"> </w:t>
      </w:r>
      <w:r w:rsidRPr="004B19AB">
        <w:rPr>
          <w:sz w:val="24"/>
          <w:szCs w:val="24"/>
        </w:rPr>
        <w:t>(в программе</w:t>
      </w:r>
      <w:r w:rsidRPr="004B19AB">
        <w:rPr>
          <w:spacing w:val="1"/>
          <w:sz w:val="24"/>
          <w:szCs w:val="24"/>
        </w:rPr>
        <w:t xml:space="preserve"> </w:t>
      </w:r>
      <w:r w:rsidRPr="004B19AB">
        <w:rPr>
          <w:sz w:val="24"/>
          <w:szCs w:val="24"/>
        </w:rPr>
        <w:t>Paint</w:t>
      </w:r>
      <w:r w:rsidRPr="004B19AB">
        <w:rPr>
          <w:spacing w:val="1"/>
          <w:sz w:val="24"/>
          <w:szCs w:val="24"/>
        </w:rPr>
        <w:t xml:space="preserve"> </w:t>
      </w:r>
      <w:r w:rsidRPr="004B19AB">
        <w:rPr>
          <w:sz w:val="24"/>
          <w:szCs w:val="24"/>
        </w:rPr>
        <w:t>или</w:t>
      </w:r>
      <w:r w:rsidRPr="004B19AB">
        <w:rPr>
          <w:spacing w:val="1"/>
          <w:sz w:val="24"/>
          <w:szCs w:val="24"/>
        </w:rPr>
        <w:t xml:space="preserve"> </w:t>
      </w:r>
      <w:r w:rsidRPr="004B19AB">
        <w:rPr>
          <w:sz w:val="24"/>
          <w:szCs w:val="24"/>
        </w:rPr>
        <w:t>другом</w:t>
      </w:r>
      <w:r w:rsidRPr="004B19AB">
        <w:rPr>
          <w:spacing w:val="1"/>
          <w:sz w:val="24"/>
          <w:szCs w:val="24"/>
        </w:rPr>
        <w:t xml:space="preserve"> </w:t>
      </w:r>
      <w:r w:rsidRPr="004B19AB">
        <w:rPr>
          <w:sz w:val="24"/>
          <w:szCs w:val="24"/>
        </w:rPr>
        <w:t>графическом</w:t>
      </w:r>
      <w:r w:rsidRPr="004B19AB">
        <w:rPr>
          <w:spacing w:val="3"/>
          <w:sz w:val="24"/>
          <w:szCs w:val="24"/>
        </w:rPr>
        <w:t xml:space="preserve"> </w:t>
      </w:r>
      <w:r w:rsidRPr="004B19AB">
        <w:rPr>
          <w:sz w:val="24"/>
          <w:szCs w:val="24"/>
        </w:rPr>
        <w:t>реда</w:t>
      </w:r>
      <w:r w:rsidRPr="004B19AB">
        <w:rPr>
          <w:sz w:val="24"/>
          <w:szCs w:val="24"/>
        </w:rPr>
        <w:t>к</w:t>
      </w:r>
      <w:r w:rsidRPr="004B19AB">
        <w:rPr>
          <w:sz w:val="24"/>
          <w:szCs w:val="24"/>
        </w:rPr>
        <w:t>торе).</w:t>
      </w:r>
    </w:p>
    <w:p w:rsidR="002D52C9" w:rsidRPr="004B19AB" w:rsidRDefault="002D52C9" w:rsidP="002D52C9">
      <w:pPr>
        <w:autoSpaceDE w:val="0"/>
        <w:autoSpaceDN w:val="0"/>
        <w:spacing w:line="275" w:lineRule="exact"/>
        <w:jc w:val="both"/>
        <w:rPr>
          <w:sz w:val="24"/>
          <w:szCs w:val="24"/>
        </w:rPr>
      </w:pPr>
      <w:r w:rsidRPr="004B19AB">
        <w:rPr>
          <w:sz w:val="24"/>
          <w:szCs w:val="24"/>
        </w:rPr>
        <w:t xml:space="preserve">Компьютерные  </w:t>
      </w:r>
      <w:r w:rsidRPr="004B19AB">
        <w:rPr>
          <w:spacing w:val="16"/>
          <w:sz w:val="24"/>
          <w:szCs w:val="24"/>
        </w:rPr>
        <w:t xml:space="preserve"> </w:t>
      </w:r>
      <w:r w:rsidRPr="004B19AB">
        <w:rPr>
          <w:sz w:val="24"/>
          <w:szCs w:val="24"/>
        </w:rPr>
        <w:t xml:space="preserve">средства   </w:t>
      </w:r>
      <w:r w:rsidRPr="004B19AB">
        <w:rPr>
          <w:spacing w:val="13"/>
          <w:sz w:val="24"/>
          <w:szCs w:val="24"/>
        </w:rPr>
        <w:t xml:space="preserve"> </w:t>
      </w:r>
      <w:r w:rsidRPr="004B19AB">
        <w:rPr>
          <w:sz w:val="24"/>
          <w:szCs w:val="24"/>
        </w:rPr>
        <w:t xml:space="preserve">изображения.   </w:t>
      </w:r>
      <w:r w:rsidRPr="004B19AB">
        <w:rPr>
          <w:spacing w:val="16"/>
          <w:sz w:val="24"/>
          <w:szCs w:val="24"/>
        </w:rPr>
        <w:t xml:space="preserve"> </w:t>
      </w:r>
      <w:r w:rsidRPr="004B19AB">
        <w:rPr>
          <w:sz w:val="24"/>
          <w:szCs w:val="24"/>
        </w:rPr>
        <w:t xml:space="preserve">Работа   </w:t>
      </w:r>
      <w:r w:rsidRPr="004B19AB">
        <w:rPr>
          <w:spacing w:val="15"/>
          <w:sz w:val="24"/>
          <w:szCs w:val="24"/>
        </w:rPr>
        <w:t xml:space="preserve"> </w:t>
      </w:r>
      <w:r w:rsidRPr="004B19AB">
        <w:rPr>
          <w:sz w:val="24"/>
          <w:szCs w:val="24"/>
        </w:rPr>
        <w:t xml:space="preserve">с   </w:t>
      </w:r>
      <w:r w:rsidRPr="004B19AB">
        <w:rPr>
          <w:spacing w:val="13"/>
          <w:sz w:val="24"/>
          <w:szCs w:val="24"/>
        </w:rPr>
        <w:t xml:space="preserve"> </w:t>
      </w:r>
      <w:r w:rsidRPr="004B19AB">
        <w:rPr>
          <w:sz w:val="24"/>
          <w:szCs w:val="24"/>
        </w:rPr>
        <w:t xml:space="preserve">геометрическими   </w:t>
      </w:r>
      <w:r w:rsidRPr="004B19AB">
        <w:rPr>
          <w:spacing w:val="21"/>
          <w:sz w:val="24"/>
          <w:szCs w:val="24"/>
        </w:rPr>
        <w:t xml:space="preserve"> </w:t>
      </w:r>
      <w:r w:rsidRPr="004B19AB">
        <w:rPr>
          <w:sz w:val="24"/>
          <w:szCs w:val="24"/>
        </w:rPr>
        <w:t>фигурами.</w:t>
      </w:r>
    </w:p>
    <w:p w:rsidR="002D52C9" w:rsidRPr="004B19AB" w:rsidRDefault="002D52C9" w:rsidP="002D52C9">
      <w:pPr>
        <w:autoSpaceDE w:val="0"/>
        <w:autoSpaceDN w:val="0"/>
        <w:spacing w:line="275" w:lineRule="exact"/>
        <w:jc w:val="both"/>
        <w:rPr>
          <w:sz w:val="24"/>
          <w:szCs w:val="24"/>
        </w:rPr>
      </w:pPr>
      <w:r w:rsidRPr="004B19AB">
        <w:rPr>
          <w:sz w:val="24"/>
          <w:szCs w:val="24"/>
        </w:rPr>
        <w:t>Трансформация</w:t>
      </w:r>
      <w:r w:rsidRPr="004B19AB">
        <w:rPr>
          <w:spacing w:val="-8"/>
          <w:sz w:val="24"/>
          <w:szCs w:val="24"/>
        </w:rPr>
        <w:t xml:space="preserve"> </w:t>
      </w:r>
      <w:r w:rsidRPr="004B19AB">
        <w:rPr>
          <w:sz w:val="24"/>
          <w:szCs w:val="24"/>
        </w:rPr>
        <w:t>и</w:t>
      </w:r>
      <w:r w:rsidRPr="004B19AB">
        <w:rPr>
          <w:spacing w:val="-7"/>
          <w:sz w:val="24"/>
          <w:szCs w:val="24"/>
        </w:rPr>
        <w:t xml:space="preserve"> </w:t>
      </w:r>
      <w:r w:rsidRPr="004B19AB">
        <w:rPr>
          <w:sz w:val="24"/>
          <w:szCs w:val="24"/>
        </w:rPr>
        <w:t>копирование</w:t>
      </w:r>
      <w:r w:rsidRPr="004B19AB">
        <w:rPr>
          <w:spacing w:val="-7"/>
          <w:sz w:val="24"/>
          <w:szCs w:val="24"/>
        </w:rPr>
        <w:t xml:space="preserve"> </w:t>
      </w:r>
      <w:r w:rsidRPr="004B19AB">
        <w:rPr>
          <w:sz w:val="24"/>
          <w:szCs w:val="24"/>
        </w:rPr>
        <w:t>геометрических</w:t>
      </w:r>
      <w:r w:rsidRPr="004B19AB">
        <w:rPr>
          <w:spacing w:val="7"/>
          <w:sz w:val="24"/>
          <w:szCs w:val="24"/>
        </w:rPr>
        <w:t xml:space="preserve"> </w:t>
      </w:r>
      <w:r w:rsidRPr="004B19AB">
        <w:rPr>
          <w:sz w:val="24"/>
          <w:szCs w:val="24"/>
        </w:rPr>
        <w:t>фигур</w:t>
      </w:r>
      <w:r w:rsidRPr="004B19AB">
        <w:rPr>
          <w:spacing w:val="3"/>
          <w:sz w:val="24"/>
          <w:szCs w:val="24"/>
        </w:rPr>
        <w:t xml:space="preserve"> </w:t>
      </w:r>
      <w:r w:rsidRPr="004B19AB">
        <w:rPr>
          <w:sz w:val="24"/>
          <w:szCs w:val="24"/>
        </w:rPr>
        <w:t>в</w:t>
      </w:r>
      <w:r w:rsidRPr="004B19AB">
        <w:rPr>
          <w:spacing w:val="5"/>
          <w:sz w:val="24"/>
          <w:szCs w:val="24"/>
        </w:rPr>
        <w:t xml:space="preserve"> </w:t>
      </w:r>
      <w:r w:rsidRPr="004B19AB">
        <w:rPr>
          <w:sz w:val="24"/>
          <w:szCs w:val="24"/>
        </w:rPr>
        <w:t>программе</w:t>
      </w:r>
      <w:r w:rsidRPr="004B19AB">
        <w:rPr>
          <w:spacing w:val="3"/>
          <w:sz w:val="24"/>
          <w:szCs w:val="24"/>
        </w:rPr>
        <w:t xml:space="preserve"> </w:t>
      </w:r>
      <w:r w:rsidRPr="004B19AB">
        <w:rPr>
          <w:sz w:val="24"/>
          <w:szCs w:val="24"/>
        </w:rPr>
        <w:t>Paint.</w:t>
      </w:r>
    </w:p>
    <w:p w:rsidR="002D52C9" w:rsidRPr="004B19AB" w:rsidRDefault="002D52C9" w:rsidP="002D52C9">
      <w:pPr>
        <w:autoSpaceDE w:val="0"/>
        <w:autoSpaceDN w:val="0"/>
        <w:spacing w:before="3"/>
        <w:ind w:right="830"/>
        <w:rPr>
          <w:sz w:val="24"/>
          <w:szCs w:val="24"/>
        </w:rPr>
      </w:pPr>
      <w:r w:rsidRPr="004B19AB">
        <w:rPr>
          <w:sz w:val="24"/>
          <w:szCs w:val="24"/>
        </w:rPr>
        <w:t>Освоение</w:t>
      </w:r>
      <w:r w:rsidRPr="004B19AB">
        <w:rPr>
          <w:spacing w:val="11"/>
          <w:sz w:val="24"/>
          <w:szCs w:val="24"/>
        </w:rPr>
        <w:t xml:space="preserve"> </w:t>
      </w:r>
      <w:r w:rsidRPr="004B19AB">
        <w:rPr>
          <w:sz w:val="24"/>
          <w:szCs w:val="24"/>
        </w:rPr>
        <w:t>инструментов</w:t>
      </w:r>
      <w:r w:rsidRPr="004B19AB">
        <w:rPr>
          <w:spacing w:val="12"/>
          <w:sz w:val="24"/>
          <w:szCs w:val="24"/>
        </w:rPr>
        <w:t xml:space="preserve"> </w:t>
      </w:r>
      <w:r w:rsidRPr="004B19AB">
        <w:rPr>
          <w:sz w:val="24"/>
          <w:szCs w:val="24"/>
        </w:rPr>
        <w:t>традиционного</w:t>
      </w:r>
      <w:r w:rsidRPr="004B19AB">
        <w:rPr>
          <w:spacing w:val="12"/>
          <w:sz w:val="24"/>
          <w:szCs w:val="24"/>
        </w:rPr>
        <w:t xml:space="preserve"> </w:t>
      </w:r>
      <w:r w:rsidRPr="004B19AB">
        <w:rPr>
          <w:sz w:val="24"/>
          <w:szCs w:val="24"/>
        </w:rPr>
        <w:t>рисования</w:t>
      </w:r>
      <w:r w:rsidRPr="004B19AB">
        <w:rPr>
          <w:spacing w:val="12"/>
          <w:sz w:val="24"/>
          <w:szCs w:val="24"/>
        </w:rPr>
        <w:t xml:space="preserve"> </w:t>
      </w:r>
      <w:r w:rsidRPr="004B19AB">
        <w:rPr>
          <w:sz w:val="24"/>
          <w:szCs w:val="24"/>
        </w:rPr>
        <w:t>(карандаш,</w:t>
      </w:r>
      <w:r w:rsidRPr="004B19AB">
        <w:rPr>
          <w:spacing w:val="14"/>
          <w:sz w:val="24"/>
          <w:szCs w:val="24"/>
        </w:rPr>
        <w:t xml:space="preserve"> </w:t>
      </w:r>
      <w:r w:rsidRPr="004B19AB">
        <w:rPr>
          <w:sz w:val="24"/>
          <w:szCs w:val="24"/>
        </w:rPr>
        <w:t>кисточка,</w:t>
      </w:r>
      <w:r w:rsidRPr="004B19AB">
        <w:rPr>
          <w:spacing w:val="12"/>
          <w:sz w:val="24"/>
          <w:szCs w:val="24"/>
        </w:rPr>
        <w:t xml:space="preserve"> </w:t>
      </w:r>
      <w:r w:rsidRPr="004B19AB">
        <w:rPr>
          <w:sz w:val="24"/>
          <w:szCs w:val="24"/>
        </w:rPr>
        <w:t>ластик,</w:t>
      </w:r>
      <w:r w:rsidRPr="004B19AB">
        <w:rPr>
          <w:spacing w:val="-57"/>
          <w:sz w:val="24"/>
          <w:szCs w:val="24"/>
        </w:rPr>
        <w:t xml:space="preserve"> </w:t>
      </w:r>
      <w:r w:rsidRPr="004B19AB">
        <w:rPr>
          <w:sz w:val="24"/>
          <w:szCs w:val="24"/>
        </w:rPr>
        <w:t>заливка</w:t>
      </w:r>
      <w:r w:rsidRPr="004B19AB">
        <w:rPr>
          <w:spacing w:val="-2"/>
          <w:sz w:val="24"/>
          <w:szCs w:val="24"/>
        </w:rPr>
        <w:t xml:space="preserve"> </w:t>
      </w:r>
      <w:r w:rsidRPr="004B19AB">
        <w:rPr>
          <w:sz w:val="24"/>
          <w:szCs w:val="24"/>
        </w:rPr>
        <w:t>и</w:t>
      </w:r>
      <w:r w:rsidRPr="004B19AB">
        <w:rPr>
          <w:spacing w:val="-1"/>
          <w:sz w:val="24"/>
          <w:szCs w:val="24"/>
        </w:rPr>
        <w:t xml:space="preserve"> </w:t>
      </w:r>
      <w:r w:rsidRPr="004B19AB">
        <w:rPr>
          <w:sz w:val="24"/>
          <w:szCs w:val="24"/>
        </w:rPr>
        <w:t>др.)</w:t>
      </w:r>
      <w:r w:rsidRPr="004B19AB">
        <w:rPr>
          <w:spacing w:val="-1"/>
          <w:sz w:val="24"/>
          <w:szCs w:val="24"/>
        </w:rPr>
        <w:t xml:space="preserve"> </w:t>
      </w:r>
      <w:r w:rsidRPr="004B19AB">
        <w:rPr>
          <w:sz w:val="24"/>
          <w:szCs w:val="24"/>
        </w:rPr>
        <w:t>в</w:t>
      </w:r>
      <w:r w:rsidRPr="004B19AB">
        <w:rPr>
          <w:spacing w:val="-2"/>
          <w:sz w:val="24"/>
          <w:szCs w:val="24"/>
        </w:rPr>
        <w:t xml:space="preserve"> </w:t>
      </w:r>
      <w:r w:rsidRPr="004B19AB">
        <w:rPr>
          <w:sz w:val="24"/>
          <w:szCs w:val="24"/>
        </w:rPr>
        <w:t>пр</w:t>
      </w:r>
      <w:r w:rsidRPr="004B19AB">
        <w:rPr>
          <w:sz w:val="24"/>
          <w:szCs w:val="24"/>
        </w:rPr>
        <w:t>о</w:t>
      </w:r>
      <w:r w:rsidRPr="004B19AB">
        <w:rPr>
          <w:sz w:val="24"/>
          <w:szCs w:val="24"/>
        </w:rPr>
        <w:t>грамме</w:t>
      </w:r>
      <w:r w:rsidRPr="004B19AB">
        <w:rPr>
          <w:spacing w:val="-1"/>
          <w:sz w:val="24"/>
          <w:szCs w:val="24"/>
        </w:rPr>
        <w:t xml:space="preserve"> </w:t>
      </w:r>
      <w:r w:rsidRPr="004B19AB">
        <w:rPr>
          <w:sz w:val="24"/>
          <w:szCs w:val="24"/>
        </w:rPr>
        <w:t>Paint на</w:t>
      </w:r>
      <w:r w:rsidRPr="004B19AB">
        <w:rPr>
          <w:spacing w:val="-2"/>
          <w:sz w:val="24"/>
          <w:szCs w:val="24"/>
        </w:rPr>
        <w:t xml:space="preserve"> </w:t>
      </w:r>
      <w:r w:rsidRPr="004B19AB">
        <w:rPr>
          <w:sz w:val="24"/>
          <w:szCs w:val="24"/>
        </w:rPr>
        <w:t>основе простых</w:t>
      </w:r>
      <w:r w:rsidRPr="004B19AB">
        <w:rPr>
          <w:spacing w:val="4"/>
          <w:sz w:val="24"/>
          <w:szCs w:val="24"/>
        </w:rPr>
        <w:t xml:space="preserve"> </w:t>
      </w:r>
      <w:r w:rsidRPr="004B19AB">
        <w:rPr>
          <w:sz w:val="24"/>
          <w:szCs w:val="24"/>
        </w:rPr>
        <w:t>сюжетов</w:t>
      </w:r>
      <w:r w:rsidRPr="004B19AB">
        <w:rPr>
          <w:spacing w:val="1"/>
          <w:sz w:val="24"/>
          <w:szCs w:val="24"/>
        </w:rPr>
        <w:t xml:space="preserve"> </w:t>
      </w:r>
      <w:r w:rsidRPr="004B19AB">
        <w:rPr>
          <w:sz w:val="24"/>
          <w:szCs w:val="24"/>
        </w:rPr>
        <w:t>(например,</w:t>
      </w:r>
      <w:r w:rsidRPr="004B19AB">
        <w:rPr>
          <w:spacing w:val="1"/>
          <w:sz w:val="24"/>
          <w:szCs w:val="24"/>
        </w:rPr>
        <w:t xml:space="preserve"> </w:t>
      </w:r>
      <w:r w:rsidRPr="004B19AB">
        <w:rPr>
          <w:sz w:val="24"/>
          <w:szCs w:val="24"/>
        </w:rPr>
        <w:t>образ</w:t>
      </w:r>
      <w:r w:rsidRPr="004B19AB">
        <w:rPr>
          <w:spacing w:val="3"/>
          <w:sz w:val="24"/>
          <w:szCs w:val="24"/>
        </w:rPr>
        <w:t xml:space="preserve"> </w:t>
      </w:r>
      <w:r w:rsidRPr="004B19AB">
        <w:rPr>
          <w:sz w:val="24"/>
          <w:szCs w:val="24"/>
        </w:rPr>
        <w:t>дерева).</w:t>
      </w:r>
    </w:p>
    <w:p w:rsidR="002D52C9" w:rsidRPr="004B19AB" w:rsidRDefault="002D52C9" w:rsidP="002D52C9">
      <w:pPr>
        <w:autoSpaceDE w:val="0"/>
        <w:autoSpaceDN w:val="0"/>
        <w:spacing w:before="3"/>
        <w:rPr>
          <w:sz w:val="24"/>
          <w:szCs w:val="24"/>
        </w:rPr>
      </w:pPr>
      <w:r w:rsidRPr="004B19AB">
        <w:rPr>
          <w:sz w:val="24"/>
          <w:szCs w:val="24"/>
        </w:rPr>
        <w:t>Освоение</w:t>
      </w:r>
      <w:r w:rsidRPr="004B19AB">
        <w:rPr>
          <w:spacing w:val="34"/>
          <w:sz w:val="24"/>
          <w:szCs w:val="24"/>
        </w:rPr>
        <w:t xml:space="preserve"> </w:t>
      </w:r>
      <w:r w:rsidRPr="004B19AB">
        <w:rPr>
          <w:sz w:val="24"/>
          <w:szCs w:val="24"/>
        </w:rPr>
        <w:t>инструментов</w:t>
      </w:r>
      <w:r w:rsidRPr="004B19AB">
        <w:rPr>
          <w:spacing w:val="33"/>
          <w:sz w:val="24"/>
          <w:szCs w:val="24"/>
        </w:rPr>
        <w:t xml:space="preserve"> </w:t>
      </w:r>
      <w:r w:rsidRPr="004B19AB">
        <w:rPr>
          <w:sz w:val="24"/>
          <w:szCs w:val="24"/>
        </w:rPr>
        <w:t>традиционного</w:t>
      </w:r>
      <w:r w:rsidRPr="004B19AB">
        <w:rPr>
          <w:spacing w:val="33"/>
          <w:sz w:val="24"/>
          <w:szCs w:val="24"/>
        </w:rPr>
        <w:t xml:space="preserve"> </w:t>
      </w:r>
      <w:r w:rsidRPr="004B19AB">
        <w:rPr>
          <w:sz w:val="24"/>
          <w:szCs w:val="24"/>
        </w:rPr>
        <w:t>рисования</w:t>
      </w:r>
      <w:r w:rsidRPr="004B19AB">
        <w:rPr>
          <w:spacing w:val="33"/>
          <w:sz w:val="24"/>
          <w:szCs w:val="24"/>
        </w:rPr>
        <w:t xml:space="preserve"> </w:t>
      </w:r>
      <w:r w:rsidRPr="004B19AB">
        <w:rPr>
          <w:sz w:val="24"/>
          <w:szCs w:val="24"/>
        </w:rPr>
        <w:t>в</w:t>
      </w:r>
      <w:r w:rsidRPr="004B19AB">
        <w:rPr>
          <w:spacing w:val="33"/>
          <w:sz w:val="24"/>
          <w:szCs w:val="24"/>
        </w:rPr>
        <w:t xml:space="preserve"> </w:t>
      </w:r>
      <w:r w:rsidRPr="004B19AB">
        <w:rPr>
          <w:sz w:val="24"/>
          <w:szCs w:val="24"/>
        </w:rPr>
        <w:t>программе</w:t>
      </w:r>
      <w:r w:rsidRPr="004B19AB">
        <w:rPr>
          <w:spacing w:val="40"/>
          <w:sz w:val="24"/>
          <w:szCs w:val="24"/>
        </w:rPr>
        <w:t xml:space="preserve"> </w:t>
      </w:r>
      <w:r w:rsidRPr="004B19AB">
        <w:rPr>
          <w:sz w:val="24"/>
          <w:szCs w:val="24"/>
        </w:rPr>
        <w:t>Paint</w:t>
      </w:r>
      <w:r w:rsidRPr="004B19AB">
        <w:rPr>
          <w:spacing w:val="34"/>
          <w:sz w:val="24"/>
          <w:szCs w:val="24"/>
        </w:rPr>
        <w:t xml:space="preserve"> </w:t>
      </w:r>
      <w:r w:rsidRPr="004B19AB">
        <w:rPr>
          <w:sz w:val="24"/>
          <w:szCs w:val="24"/>
        </w:rPr>
        <w:t>на</w:t>
      </w:r>
      <w:r w:rsidRPr="004B19AB">
        <w:rPr>
          <w:spacing w:val="32"/>
          <w:sz w:val="24"/>
          <w:szCs w:val="24"/>
        </w:rPr>
        <w:t xml:space="preserve"> </w:t>
      </w:r>
      <w:r w:rsidRPr="004B19AB">
        <w:rPr>
          <w:sz w:val="24"/>
          <w:szCs w:val="24"/>
        </w:rPr>
        <w:t>основе</w:t>
      </w:r>
      <w:r w:rsidRPr="004B19AB">
        <w:rPr>
          <w:spacing w:val="34"/>
          <w:sz w:val="24"/>
          <w:szCs w:val="24"/>
        </w:rPr>
        <w:t xml:space="preserve"> </w:t>
      </w:r>
      <w:r w:rsidRPr="004B19AB">
        <w:rPr>
          <w:sz w:val="24"/>
          <w:szCs w:val="24"/>
        </w:rPr>
        <w:t>темы</w:t>
      </w:r>
    </w:p>
    <w:p w:rsidR="002D52C9" w:rsidRPr="004B19AB" w:rsidRDefault="002D52C9" w:rsidP="002D52C9">
      <w:pPr>
        <w:autoSpaceDE w:val="0"/>
        <w:autoSpaceDN w:val="0"/>
        <w:ind w:right="830"/>
        <w:rPr>
          <w:sz w:val="24"/>
          <w:szCs w:val="24"/>
        </w:rPr>
      </w:pPr>
      <w:r w:rsidRPr="004B19AB">
        <w:rPr>
          <w:sz w:val="24"/>
          <w:szCs w:val="24"/>
        </w:rPr>
        <w:t>«Тёплый</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холодный</w:t>
      </w:r>
      <w:r w:rsidRPr="004B19AB">
        <w:rPr>
          <w:spacing w:val="1"/>
          <w:sz w:val="24"/>
          <w:szCs w:val="24"/>
        </w:rPr>
        <w:t xml:space="preserve"> </w:t>
      </w:r>
      <w:r w:rsidRPr="004B19AB">
        <w:rPr>
          <w:sz w:val="24"/>
          <w:szCs w:val="24"/>
        </w:rPr>
        <w:t>цвета» (например,</w:t>
      </w:r>
      <w:r w:rsidRPr="004B19AB">
        <w:rPr>
          <w:spacing w:val="1"/>
          <w:sz w:val="24"/>
          <w:szCs w:val="24"/>
        </w:rPr>
        <w:t xml:space="preserve"> </w:t>
      </w:r>
      <w:r w:rsidRPr="004B19AB">
        <w:rPr>
          <w:sz w:val="24"/>
          <w:szCs w:val="24"/>
        </w:rPr>
        <w:t>«Горящий</w:t>
      </w:r>
      <w:r w:rsidRPr="004B19AB">
        <w:rPr>
          <w:spacing w:val="1"/>
          <w:sz w:val="24"/>
          <w:szCs w:val="24"/>
        </w:rPr>
        <w:t xml:space="preserve"> </w:t>
      </w:r>
      <w:r w:rsidRPr="004B19AB">
        <w:rPr>
          <w:sz w:val="24"/>
          <w:szCs w:val="24"/>
        </w:rPr>
        <w:t>костёр</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синей</w:t>
      </w:r>
      <w:r w:rsidRPr="004B19AB">
        <w:rPr>
          <w:spacing w:val="1"/>
          <w:sz w:val="24"/>
          <w:szCs w:val="24"/>
        </w:rPr>
        <w:t xml:space="preserve"> </w:t>
      </w:r>
      <w:r w:rsidRPr="004B19AB">
        <w:rPr>
          <w:sz w:val="24"/>
          <w:szCs w:val="24"/>
        </w:rPr>
        <w:t>ночи»,</w:t>
      </w:r>
      <w:r w:rsidRPr="004B19AB">
        <w:rPr>
          <w:spacing w:val="1"/>
          <w:sz w:val="24"/>
          <w:szCs w:val="24"/>
        </w:rPr>
        <w:t xml:space="preserve"> </w:t>
      </w:r>
      <w:r w:rsidRPr="004B19AB">
        <w:rPr>
          <w:sz w:val="24"/>
          <w:szCs w:val="24"/>
        </w:rPr>
        <w:t>«Перо</w:t>
      </w:r>
      <w:r w:rsidRPr="004B19AB">
        <w:rPr>
          <w:spacing w:val="1"/>
          <w:sz w:val="24"/>
          <w:szCs w:val="24"/>
        </w:rPr>
        <w:t xml:space="preserve"> </w:t>
      </w:r>
      <w:r w:rsidRPr="004B19AB">
        <w:rPr>
          <w:sz w:val="24"/>
          <w:szCs w:val="24"/>
        </w:rPr>
        <w:t>жар-</w:t>
      </w:r>
      <w:r w:rsidRPr="004B19AB">
        <w:rPr>
          <w:spacing w:val="-57"/>
          <w:sz w:val="24"/>
          <w:szCs w:val="24"/>
        </w:rPr>
        <w:t xml:space="preserve"> </w:t>
      </w:r>
      <w:r w:rsidRPr="004B19AB">
        <w:rPr>
          <w:sz w:val="24"/>
          <w:szCs w:val="24"/>
        </w:rPr>
        <w:t>птицы»и</w:t>
      </w:r>
      <w:r w:rsidRPr="004B19AB">
        <w:rPr>
          <w:spacing w:val="9"/>
          <w:sz w:val="24"/>
          <w:szCs w:val="24"/>
        </w:rPr>
        <w:t xml:space="preserve"> </w:t>
      </w:r>
      <w:r w:rsidRPr="004B19AB">
        <w:rPr>
          <w:sz w:val="24"/>
          <w:szCs w:val="24"/>
        </w:rPr>
        <w:t>др.).</w:t>
      </w:r>
    </w:p>
    <w:p w:rsidR="002D52C9" w:rsidRPr="004B19AB" w:rsidRDefault="002D52C9" w:rsidP="002D52C9">
      <w:pPr>
        <w:autoSpaceDE w:val="0"/>
        <w:autoSpaceDN w:val="0"/>
        <w:spacing w:before="2"/>
        <w:ind w:right="829"/>
        <w:jc w:val="both"/>
        <w:rPr>
          <w:sz w:val="24"/>
          <w:szCs w:val="24"/>
        </w:rPr>
      </w:pPr>
      <w:r w:rsidRPr="004B19AB">
        <w:rPr>
          <w:sz w:val="24"/>
          <w:szCs w:val="24"/>
        </w:rPr>
        <w:t>Художественная</w:t>
      </w:r>
      <w:r w:rsidRPr="004B19AB">
        <w:rPr>
          <w:spacing w:val="1"/>
          <w:sz w:val="24"/>
          <w:szCs w:val="24"/>
        </w:rPr>
        <w:t xml:space="preserve"> </w:t>
      </w:r>
      <w:r w:rsidRPr="004B19AB">
        <w:rPr>
          <w:sz w:val="24"/>
          <w:szCs w:val="24"/>
        </w:rPr>
        <w:t>фотография.</w:t>
      </w:r>
      <w:r w:rsidRPr="004B19AB">
        <w:rPr>
          <w:spacing w:val="1"/>
          <w:sz w:val="24"/>
          <w:szCs w:val="24"/>
        </w:rPr>
        <w:t xml:space="preserve"> </w:t>
      </w:r>
      <w:r w:rsidRPr="004B19AB">
        <w:rPr>
          <w:sz w:val="24"/>
          <w:szCs w:val="24"/>
        </w:rPr>
        <w:t>Расположение</w:t>
      </w:r>
      <w:r w:rsidRPr="004B19AB">
        <w:rPr>
          <w:spacing w:val="1"/>
          <w:sz w:val="24"/>
          <w:szCs w:val="24"/>
        </w:rPr>
        <w:t xml:space="preserve"> </w:t>
      </w:r>
      <w:r w:rsidRPr="004B19AB">
        <w:rPr>
          <w:sz w:val="24"/>
          <w:szCs w:val="24"/>
        </w:rPr>
        <w:t>объекта</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кадре.</w:t>
      </w:r>
      <w:r w:rsidRPr="004B19AB">
        <w:rPr>
          <w:spacing w:val="1"/>
          <w:sz w:val="24"/>
          <w:szCs w:val="24"/>
        </w:rPr>
        <w:t xml:space="preserve"> </w:t>
      </w:r>
      <w:r w:rsidRPr="004B19AB">
        <w:rPr>
          <w:sz w:val="24"/>
          <w:szCs w:val="24"/>
        </w:rPr>
        <w:t>Масштаб.</w:t>
      </w:r>
      <w:r w:rsidRPr="004B19AB">
        <w:rPr>
          <w:spacing w:val="1"/>
          <w:sz w:val="24"/>
          <w:szCs w:val="24"/>
        </w:rPr>
        <w:t xml:space="preserve"> </w:t>
      </w:r>
      <w:r w:rsidRPr="004B19AB">
        <w:rPr>
          <w:sz w:val="24"/>
          <w:szCs w:val="24"/>
        </w:rPr>
        <w:t>Доминанта.</w:t>
      </w:r>
      <w:r w:rsidRPr="004B19AB">
        <w:rPr>
          <w:spacing w:val="-57"/>
          <w:sz w:val="24"/>
          <w:szCs w:val="24"/>
        </w:rPr>
        <w:t xml:space="preserve"> </w:t>
      </w:r>
      <w:r w:rsidRPr="004B19AB">
        <w:rPr>
          <w:sz w:val="24"/>
          <w:szCs w:val="24"/>
        </w:rPr>
        <w:t>Обсуждение</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условиях</w:t>
      </w:r>
      <w:r w:rsidRPr="004B19AB">
        <w:rPr>
          <w:spacing w:val="1"/>
          <w:sz w:val="24"/>
          <w:szCs w:val="24"/>
        </w:rPr>
        <w:t xml:space="preserve"> </w:t>
      </w:r>
      <w:r w:rsidRPr="004B19AB">
        <w:rPr>
          <w:sz w:val="24"/>
          <w:szCs w:val="24"/>
        </w:rPr>
        <w:t>урока</w:t>
      </w:r>
      <w:r w:rsidRPr="004B19AB">
        <w:rPr>
          <w:spacing w:val="1"/>
          <w:sz w:val="24"/>
          <w:szCs w:val="24"/>
        </w:rPr>
        <w:t xml:space="preserve"> </w:t>
      </w:r>
      <w:r w:rsidRPr="004B19AB">
        <w:rPr>
          <w:sz w:val="24"/>
          <w:szCs w:val="24"/>
        </w:rPr>
        <w:t>ученических</w:t>
      </w:r>
      <w:r w:rsidRPr="004B19AB">
        <w:rPr>
          <w:spacing w:val="1"/>
          <w:sz w:val="24"/>
          <w:szCs w:val="24"/>
        </w:rPr>
        <w:t xml:space="preserve"> </w:t>
      </w:r>
      <w:r w:rsidRPr="004B19AB">
        <w:rPr>
          <w:sz w:val="24"/>
          <w:szCs w:val="24"/>
        </w:rPr>
        <w:t>фотографий,</w:t>
      </w:r>
      <w:r w:rsidRPr="004B19AB">
        <w:rPr>
          <w:spacing w:val="1"/>
          <w:sz w:val="24"/>
          <w:szCs w:val="24"/>
        </w:rPr>
        <w:t xml:space="preserve"> </w:t>
      </w:r>
      <w:r w:rsidRPr="004B19AB">
        <w:rPr>
          <w:sz w:val="24"/>
          <w:szCs w:val="24"/>
        </w:rPr>
        <w:t>соответствующих</w:t>
      </w:r>
      <w:r w:rsidRPr="004B19AB">
        <w:rPr>
          <w:spacing w:val="1"/>
          <w:sz w:val="24"/>
          <w:szCs w:val="24"/>
        </w:rPr>
        <w:t xml:space="preserve"> </w:t>
      </w:r>
      <w:r w:rsidRPr="004B19AB">
        <w:rPr>
          <w:sz w:val="24"/>
          <w:szCs w:val="24"/>
        </w:rPr>
        <w:t>изучаемой</w:t>
      </w:r>
      <w:r w:rsidRPr="004B19AB">
        <w:rPr>
          <w:spacing w:val="1"/>
          <w:sz w:val="24"/>
          <w:szCs w:val="24"/>
        </w:rPr>
        <w:t xml:space="preserve"> </w:t>
      </w:r>
      <w:r w:rsidRPr="004B19AB">
        <w:rPr>
          <w:sz w:val="24"/>
          <w:szCs w:val="24"/>
        </w:rPr>
        <w:t>теме.</w:t>
      </w:r>
    </w:p>
    <w:p w:rsidR="002D52C9" w:rsidRPr="004B19AB" w:rsidRDefault="002D52C9" w:rsidP="002D52C9">
      <w:pPr>
        <w:autoSpaceDE w:val="0"/>
        <w:autoSpaceDN w:val="0"/>
        <w:spacing w:before="9"/>
        <w:rPr>
          <w:sz w:val="23"/>
          <w:szCs w:val="24"/>
        </w:rPr>
      </w:pPr>
    </w:p>
    <w:p w:rsidR="002D52C9" w:rsidRPr="004B19AB" w:rsidRDefault="002D52C9" w:rsidP="00A3744D">
      <w:pPr>
        <w:numPr>
          <w:ilvl w:val="0"/>
          <w:numId w:val="159"/>
        </w:numPr>
        <w:tabs>
          <w:tab w:val="left" w:pos="1746"/>
        </w:tabs>
        <w:autoSpaceDE w:val="0"/>
        <w:autoSpaceDN w:val="0"/>
        <w:ind w:hanging="181"/>
        <w:rPr>
          <w:sz w:val="24"/>
        </w:rPr>
      </w:pPr>
      <w:r w:rsidRPr="004B19AB">
        <w:rPr>
          <w:sz w:val="24"/>
        </w:rPr>
        <w:t>КЛАСС</w:t>
      </w:r>
      <w:r w:rsidRPr="004B19AB">
        <w:rPr>
          <w:spacing w:val="-2"/>
          <w:sz w:val="24"/>
        </w:rPr>
        <w:t xml:space="preserve"> </w:t>
      </w:r>
      <w:r w:rsidRPr="004B19AB">
        <w:rPr>
          <w:sz w:val="24"/>
        </w:rPr>
        <w:t>(34</w:t>
      </w:r>
      <w:r w:rsidRPr="004B19AB">
        <w:rPr>
          <w:spacing w:val="-1"/>
          <w:sz w:val="24"/>
        </w:rPr>
        <w:t xml:space="preserve"> </w:t>
      </w:r>
      <w:r w:rsidRPr="004B19AB">
        <w:rPr>
          <w:sz w:val="24"/>
        </w:rPr>
        <w:t>ч)</w:t>
      </w:r>
    </w:p>
    <w:p w:rsidR="002D52C9" w:rsidRPr="004B19AB" w:rsidRDefault="002D52C9" w:rsidP="002D52C9">
      <w:pPr>
        <w:autoSpaceDE w:val="0"/>
        <w:autoSpaceDN w:val="0"/>
        <w:spacing w:before="5"/>
        <w:jc w:val="both"/>
        <w:outlineLvl w:val="0"/>
        <w:rPr>
          <w:b/>
          <w:bCs/>
          <w:sz w:val="24"/>
          <w:szCs w:val="24"/>
        </w:rPr>
      </w:pPr>
      <w:r w:rsidRPr="004B19AB">
        <w:rPr>
          <w:b/>
          <w:bCs/>
          <w:sz w:val="24"/>
          <w:szCs w:val="24"/>
        </w:rPr>
        <w:t>Модуль</w:t>
      </w:r>
      <w:r w:rsidRPr="004B19AB">
        <w:rPr>
          <w:b/>
          <w:bCs/>
          <w:spacing w:val="-2"/>
          <w:sz w:val="24"/>
          <w:szCs w:val="24"/>
        </w:rPr>
        <w:t xml:space="preserve"> </w:t>
      </w:r>
      <w:r w:rsidRPr="004B19AB">
        <w:rPr>
          <w:b/>
          <w:bCs/>
          <w:sz w:val="24"/>
          <w:szCs w:val="24"/>
        </w:rPr>
        <w:t>«Графика»</w:t>
      </w:r>
    </w:p>
    <w:p w:rsidR="002D52C9" w:rsidRPr="004B19AB" w:rsidRDefault="002D52C9" w:rsidP="002D52C9">
      <w:pPr>
        <w:autoSpaceDE w:val="0"/>
        <w:autoSpaceDN w:val="0"/>
        <w:spacing w:before="48"/>
        <w:ind w:right="832"/>
        <w:jc w:val="both"/>
        <w:rPr>
          <w:sz w:val="24"/>
          <w:szCs w:val="24"/>
        </w:rPr>
      </w:pPr>
      <w:r w:rsidRPr="004B19AB">
        <w:rPr>
          <w:sz w:val="24"/>
          <w:szCs w:val="24"/>
        </w:rPr>
        <w:t>Эскизы обложки и иллюстраций к детской книге сказок (сказка по выбору). Рисунок</w:t>
      </w:r>
      <w:r w:rsidRPr="004B19AB">
        <w:rPr>
          <w:spacing w:val="1"/>
          <w:sz w:val="24"/>
          <w:szCs w:val="24"/>
        </w:rPr>
        <w:t xml:space="preserve"> </w:t>
      </w:r>
      <w:r w:rsidRPr="004B19AB">
        <w:rPr>
          <w:sz w:val="24"/>
          <w:szCs w:val="24"/>
        </w:rPr>
        <w:t>буквицы.</w:t>
      </w:r>
      <w:r w:rsidRPr="004B19AB">
        <w:rPr>
          <w:spacing w:val="1"/>
          <w:sz w:val="24"/>
          <w:szCs w:val="24"/>
        </w:rPr>
        <w:t xml:space="preserve"> </w:t>
      </w:r>
      <w:r w:rsidRPr="004B19AB">
        <w:rPr>
          <w:sz w:val="24"/>
          <w:szCs w:val="24"/>
        </w:rPr>
        <w:t>Макет</w:t>
      </w:r>
      <w:r w:rsidRPr="004B19AB">
        <w:rPr>
          <w:spacing w:val="1"/>
          <w:sz w:val="24"/>
          <w:szCs w:val="24"/>
        </w:rPr>
        <w:t xml:space="preserve"> </w:t>
      </w:r>
      <w:r w:rsidRPr="004B19AB">
        <w:rPr>
          <w:sz w:val="24"/>
          <w:szCs w:val="24"/>
        </w:rPr>
        <w:t>книги-игрушки.</w:t>
      </w:r>
      <w:r w:rsidRPr="004B19AB">
        <w:rPr>
          <w:spacing w:val="1"/>
          <w:sz w:val="24"/>
          <w:szCs w:val="24"/>
        </w:rPr>
        <w:t xml:space="preserve"> </w:t>
      </w:r>
      <w:r w:rsidRPr="004B19AB">
        <w:rPr>
          <w:sz w:val="24"/>
          <w:szCs w:val="24"/>
        </w:rPr>
        <w:t>Совмещение</w:t>
      </w:r>
      <w:r w:rsidRPr="004B19AB">
        <w:rPr>
          <w:spacing w:val="1"/>
          <w:sz w:val="24"/>
          <w:szCs w:val="24"/>
        </w:rPr>
        <w:t xml:space="preserve"> </w:t>
      </w:r>
      <w:r w:rsidRPr="004B19AB">
        <w:rPr>
          <w:sz w:val="24"/>
          <w:szCs w:val="24"/>
        </w:rPr>
        <w:t>изображения</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текста.</w:t>
      </w:r>
      <w:r w:rsidRPr="004B19AB">
        <w:rPr>
          <w:spacing w:val="1"/>
          <w:sz w:val="24"/>
          <w:szCs w:val="24"/>
        </w:rPr>
        <w:t xml:space="preserve"> </w:t>
      </w:r>
      <w:r w:rsidRPr="004B19AB">
        <w:rPr>
          <w:sz w:val="24"/>
          <w:szCs w:val="24"/>
        </w:rPr>
        <w:t>Расположение</w:t>
      </w:r>
      <w:r w:rsidRPr="004B19AB">
        <w:rPr>
          <w:spacing w:val="1"/>
          <w:sz w:val="24"/>
          <w:szCs w:val="24"/>
        </w:rPr>
        <w:t xml:space="preserve"> </w:t>
      </w:r>
      <w:r w:rsidRPr="004B19AB">
        <w:rPr>
          <w:sz w:val="24"/>
          <w:szCs w:val="24"/>
        </w:rPr>
        <w:t>иллюстраций</w:t>
      </w:r>
      <w:r w:rsidRPr="004B19AB">
        <w:rPr>
          <w:spacing w:val="5"/>
          <w:sz w:val="24"/>
          <w:szCs w:val="24"/>
        </w:rPr>
        <w:t xml:space="preserve"> </w:t>
      </w:r>
      <w:r w:rsidRPr="004B19AB">
        <w:rPr>
          <w:sz w:val="24"/>
          <w:szCs w:val="24"/>
        </w:rPr>
        <w:t>и</w:t>
      </w:r>
      <w:r w:rsidRPr="004B19AB">
        <w:rPr>
          <w:spacing w:val="6"/>
          <w:sz w:val="24"/>
          <w:szCs w:val="24"/>
        </w:rPr>
        <w:t xml:space="preserve"> </w:t>
      </w:r>
      <w:r w:rsidRPr="004B19AB">
        <w:rPr>
          <w:sz w:val="24"/>
          <w:szCs w:val="24"/>
        </w:rPr>
        <w:t>текста</w:t>
      </w:r>
      <w:r w:rsidRPr="004B19AB">
        <w:rPr>
          <w:spacing w:val="7"/>
          <w:sz w:val="24"/>
          <w:szCs w:val="24"/>
        </w:rPr>
        <w:t xml:space="preserve"> </w:t>
      </w:r>
      <w:r w:rsidRPr="004B19AB">
        <w:rPr>
          <w:sz w:val="24"/>
          <w:szCs w:val="24"/>
        </w:rPr>
        <w:t>на</w:t>
      </w:r>
      <w:r w:rsidRPr="004B19AB">
        <w:rPr>
          <w:spacing w:val="6"/>
          <w:sz w:val="24"/>
          <w:szCs w:val="24"/>
        </w:rPr>
        <w:t xml:space="preserve"> </w:t>
      </w:r>
      <w:r w:rsidRPr="004B19AB">
        <w:rPr>
          <w:sz w:val="24"/>
          <w:szCs w:val="24"/>
        </w:rPr>
        <w:t>развороте</w:t>
      </w:r>
      <w:r w:rsidRPr="004B19AB">
        <w:rPr>
          <w:spacing w:val="7"/>
          <w:sz w:val="24"/>
          <w:szCs w:val="24"/>
        </w:rPr>
        <w:t xml:space="preserve"> </w:t>
      </w:r>
      <w:r w:rsidRPr="004B19AB">
        <w:rPr>
          <w:sz w:val="24"/>
          <w:szCs w:val="24"/>
        </w:rPr>
        <w:t>книги.</w:t>
      </w:r>
    </w:p>
    <w:p w:rsidR="002D52C9" w:rsidRPr="004B19AB" w:rsidRDefault="002D52C9" w:rsidP="002D52C9">
      <w:pPr>
        <w:autoSpaceDE w:val="0"/>
        <w:autoSpaceDN w:val="0"/>
        <w:spacing w:before="3"/>
        <w:ind w:right="829"/>
        <w:jc w:val="both"/>
        <w:rPr>
          <w:sz w:val="24"/>
          <w:szCs w:val="24"/>
        </w:rPr>
      </w:pPr>
      <w:r w:rsidRPr="004B19AB">
        <w:rPr>
          <w:sz w:val="24"/>
          <w:szCs w:val="24"/>
        </w:rPr>
        <w:t>Поздравительная открытка. Открытка-пожелание. Композиция открытки: совмещение</w:t>
      </w:r>
      <w:r w:rsidRPr="004B19AB">
        <w:rPr>
          <w:spacing w:val="1"/>
          <w:sz w:val="24"/>
          <w:szCs w:val="24"/>
        </w:rPr>
        <w:t xml:space="preserve"> </w:t>
      </w:r>
      <w:r w:rsidRPr="004B19AB">
        <w:rPr>
          <w:spacing w:val="-1"/>
          <w:sz w:val="24"/>
          <w:szCs w:val="24"/>
        </w:rPr>
        <w:t>текста</w:t>
      </w:r>
      <w:r w:rsidRPr="004B19AB">
        <w:rPr>
          <w:spacing w:val="-15"/>
          <w:sz w:val="24"/>
          <w:szCs w:val="24"/>
        </w:rPr>
        <w:t xml:space="preserve"> </w:t>
      </w:r>
      <w:r w:rsidRPr="004B19AB">
        <w:rPr>
          <w:spacing w:val="-1"/>
          <w:sz w:val="24"/>
          <w:szCs w:val="24"/>
        </w:rPr>
        <w:t>(шрифта)</w:t>
      </w:r>
      <w:r w:rsidRPr="004B19AB">
        <w:rPr>
          <w:spacing w:val="-15"/>
          <w:sz w:val="24"/>
          <w:szCs w:val="24"/>
        </w:rPr>
        <w:t xml:space="preserve"> </w:t>
      </w:r>
      <w:r w:rsidRPr="004B19AB">
        <w:rPr>
          <w:spacing w:val="-1"/>
          <w:sz w:val="24"/>
          <w:szCs w:val="24"/>
        </w:rPr>
        <w:t>и</w:t>
      </w:r>
      <w:r w:rsidRPr="004B19AB">
        <w:rPr>
          <w:spacing w:val="-14"/>
          <w:sz w:val="24"/>
          <w:szCs w:val="24"/>
        </w:rPr>
        <w:t xml:space="preserve"> </w:t>
      </w:r>
      <w:r w:rsidRPr="004B19AB">
        <w:rPr>
          <w:spacing w:val="-1"/>
          <w:sz w:val="24"/>
          <w:szCs w:val="24"/>
        </w:rPr>
        <w:t>изображения.Рисунок</w:t>
      </w:r>
      <w:r w:rsidRPr="004B19AB">
        <w:rPr>
          <w:spacing w:val="9"/>
          <w:sz w:val="24"/>
          <w:szCs w:val="24"/>
        </w:rPr>
        <w:t xml:space="preserve"> </w:t>
      </w:r>
      <w:r w:rsidRPr="004B19AB">
        <w:rPr>
          <w:sz w:val="24"/>
          <w:szCs w:val="24"/>
        </w:rPr>
        <w:t>открытки</w:t>
      </w:r>
      <w:r w:rsidRPr="004B19AB">
        <w:rPr>
          <w:spacing w:val="9"/>
          <w:sz w:val="24"/>
          <w:szCs w:val="24"/>
        </w:rPr>
        <w:t xml:space="preserve"> </w:t>
      </w:r>
      <w:r w:rsidRPr="004B19AB">
        <w:rPr>
          <w:sz w:val="24"/>
          <w:szCs w:val="24"/>
        </w:rPr>
        <w:t>или</w:t>
      </w:r>
      <w:r w:rsidRPr="004B19AB">
        <w:rPr>
          <w:spacing w:val="8"/>
          <w:sz w:val="24"/>
          <w:szCs w:val="24"/>
        </w:rPr>
        <w:t xml:space="preserve"> </w:t>
      </w:r>
      <w:r w:rsidRPr="004B19AB">
        <w:rPr>
          <w:sz w:val="24"/>
          <w:szCs w:val="24"/>
        </w:rPr>
        <w:t>аппликация.</w:t>
      </w:r>
    </w:p>
    <w:p w:rsidR="002D52C9" w:rsidRPr="004B19AB" w:rsidRDefault="002D52C9" w:rsidP="002D52C9">
      <w:pPr>
        <w:autoSpaceDE w:val="0"/>
        <w:autoSpaceDN w:val="0"/>
        <w:spacing w:before="3"/>
        <w:ind w:right="832"/>
        <w:jc w:val="both"/>
        <w:rPr>
          <w:sz w:val="24"/>
          <w:szCs w:val="24"/>
        </w:rPr>
      </w:pPr>
      <w:r w:rsidRPr="004B19AB">
        <w:rPr>
          <w:w w:val="95"/>
          <w:sz w:val="24"/>
          <w:szCs w:val="24"/>
        </w:rPr>
        <w:t>Эскиз плаката или афиши. Совмещение шрифта и изображения. Особенности композиции</w:t>
      </w:r>
      <w:r w:rsidRPr="004B19AB">
        <w:rPr>
          <w:spacing w:val="1"/>
          <w:w w:val="95"/>
          <w:sz w:val="24"/>
          <w:szCs w:val="24"/>
        </w:rPr>
        <w:t xml:space="preserve"> </w:t>
      </w:r>
      <w:r w:rsidRPr="004B19AB">
        <w:rPr>
          <w:sz w:val="24"/>
          <w:szCs w:val="24"/>
        </w:rPr>
        <w:t>плаката.</w:t>
      </w:r>
    </w:p>
    <w:p w:rsidR="002D52C9" w:rsidRPr="004B19AB" w:rsidRDefault="002D52C9" w:rsidP="002D52C9">
      <w:pPr>
        <w:autoSpaceDE w:val="0"/>
        <w:autoSpaceDN w:val="0"/>
        <w:spacing w:before="2"/>
        <w:ind w:right="832"/>
        <w:jc w:val="both"/>
        <w:rPr>
          <w:sz w:val="24"/>
          <w:szCs w:val="24"/>
        </w:rPr>
      </w:pPr>
      <w:r w:rsidRPr="004B19AB">
        <w:rPr>
          <w:w w:val="95"/>
          <w:sz w:val="24"/>
          <w:szCs w:val="24"/>
        </w:rPr>
        <w:t>Графические зарисовки карандашами по памяти или на основе наблюдений и фотографий</w:t>
      </w:r>
      <w:r w:rsidRPr="004B19AB">
        <w:rPr>
          <w:spacing w:val="1"/>
          <w:w w:val="95"/>
          <w:sz w:val="24"/>
          <w:szCs w:val="24"/>
        </w:rPr>
        <w:t xml:space="preserve"> </w:t>
      </w:r>
      <w:r w:rsidRPr="004B19AB">
        <w:rPr>
          <w:sz w:val="24"/>
          <w:szCs w:val="24"/>
        </w:rPr>
        <w:t>архитектурных</w:t>
      </w:r>
      <w:r w:rsidRPr="004B19AB">
        <w:rPr>
          <w:spacing w:val="-8"/>
          <w:sz w:val="24"/>
          <w:szCs w:val="24"/>
        </w:rPr>
        <w:t xml:space="preserve"> </w:t>
      </w:r>
      <w:r w:rsidRPr="004B19AB">
        <w:rPr>
          <w:sz w:val="24"/>
          <w:szCs w:val="24"/>
        </w:rPr>
        <w:t>достопримечательностей</w:t>
      </w:r>
      <w:r w:rsidRPr="004B19AB">
        <w:rPr>
          <w:spacing w:val="6"/>
          <w:sz w:val="24"/>
          <w:szCs w:val="24"/>
        </w:rPr>
        <w:t xml:space="preserve"> </w:t>
      </w:r>
      <w:r w:rsidRPr="004B19AB">
        <w:rPr>
          <w:sz w:val="24"/>
          <w:szCs w:val="24"/>
        </w:rPr>
        <w:t>своего</w:t>
      </w:r>
      <w:r w:rsidRPr="004B19AB">
        <w:rPr>
          <w:spacing w:val="4"/>
          <w:sz w:val="24"/>
          <w:szCs w:val="24"/>
        </w:rPr>
        <w:t xml:space="preserve"> </w:t>
      </w:r>
      <w:r w:rsidRPr="004B19AB">
        <w:rPr>
          <w:sz w:val="24"/>
          <w:szCs w:val="24"/>
        </w:rPr>
        <w:t>города.</w:t>
      </w:r>
    </w:p>
    <w:p w:rsidR="002D52C9" w:rsidRPr="004B19AB" w:rsidRDefault="002D52C9" w:rsidP="002D52C9">
      <w:pPr>
        <w:autoSpaceDE w:val="0"/>
        <w:autoSpaceDN w:val="0"/>
        <w:jc w:val="both"/>
        <w:rPr>
          <w:sz w:val="24"/>
          <w:szCs w:val="24"/>
        </w:rPr>
      </w:pPr>
      <w:r w:rsidRPr="004B19AB">
        <w:rPr>
          <w:sz w:val="24"/>
          <w:szCs w:val="24"/>
        </w:rPr>
        <w:t>Транспорт</w:t>
      </w:r>
      <w:r w:rsidRPr="004B19AB">
        <w:rPr>
          <w:spacing w:val="-11"/>
          <w:sz w:val="24"/>
          <w:szCs w:val="24"/>
        </w:rPr>
        <w:t xml:space="preserve"> </w:t>
      </w:r>
      <w:r w:rsidRPr="004B19AB">
        <w:rPr>
          <w:sz w:val="24"/>
          <w:szCs w:val="24"/>
        </w:rPr>
        <w:t>в</w:t>
      </w:r>
      <w:r w:rsidRPr="004B19AB">
        <w:rPr>
          <w:spacing w:val="-11"/>
          <w:sz w:val="24"/>
          <w:szCs w:val="24"/>
        </w:rPr>
        <w:t xml:space="preserve"> </w:t>
      </w:r>
      <w:r w:rsidRPr="004B19AB">
        <w:rPr>
          <w:sz w:val="24"/>
          <w:szCs w:val="24"/>
        </w:rPr>
        <w:t>городе.</w:t>
      </w:r>
      <w:r w:rsidRPr="004B19AB">
        <w:rPr>
          <w:spacing w:val="-9"/>
          <w:sz w:val="24"/>
          <w:szCs w:val="24"/>
        </w:rPr>
        <w:t xml:space="preserve"> </w:t>
      </w:r>
      <w:r w:rsidRPr="004B19AB">
        <w:rPr>
          <w:sz w:val="24"/>
          <w:szCs w:val="24"/>
        </w:rPr>
        <w:t>Рисунки</w:t>
      </w:r>
      <w:r w:rsidRPr="004B19AB">
        <w:rPr>
          <w:spacing w:val="-9"/>
          <w:sz w:val="24"/>
          <w:szCs w:val="24"/>
        </w:rPr>
        <w:t xml:space="preserve"> </w:t>
      </w:r>
      <w:r w:rsidRPr="004B19AB">
        <w:rPr>
          <w:sz w:val="24"/>
          <w:szCs w:val="24"/>
        </w:rPr>
        <w:t>реальных</w:t>
      </w:r>
      <w:r w:rsidRPr="004B19AB">
        <w:rPr>
          <w:spacing w:val="-5"/>
          <w:sz w:val="24"/>
          <w:szCs w:val="24"/>
        </w:rPr>
        <w:t xml:space="preserve"> </w:t>
      </w:r>
      <w:r w:rsidRPr="004B19AB">
        <w:rPr>
          <w:sz w:val="24"/>
          <w:szCs w:val="24"/>
        </w:rPr>
        <w:t>или</w:t>
      </w:r>
      <w:r w:rsidRPr="004B19AB">
        <w:rPr>
          <w:spacing w:val="-10"/>
          <w:sz w:val="24"/>
          <w:szCs w:val="24"/>
        </w:rPr>
        <w:t xml:space="preserve"> </w:t>
      </w:r>
      <w:r w:rsidRPr="004B19AB">
        <w:rPr>
          <w:sz w:val="24"/>
          <w:szCs w:val="24"/>
        </w:rPr>
        <w:t>фантастическихмашин.</w:t>
      </w:r>
    </w:p>
    <w:p w:rsidR="002D52C9" w:rsidRPr="004B19AB" w:rsidRDefault="002D52C9" w:rsidP="002D52C9">
      <w:pPr>
        <w:autoSpaceDE w:val="0"/>
        <w:autoSpaceDN w:val="0"/>
        <w:spacing w:line="275" w:lineRule="exact"/>
        <w:jc w:val="both"/>
        <w:rPr>
          <w:sz w:val="24"/>
          <w:szCs w:val="24"/>
        </w:rPr>
      </w:pPr>
      <w:r w:rsidRPr="004B19AB">
        <w:rPr>
          <w:sz w:val="24"/>
          <w:szCs w:val="24"/>
        </w:rPr>
        <w:t>Изображение</w:t>
      </w:r>
      <w:r w:rsidRPr="004B19AB">
        <w:rPr>
          <w:spacing w:val="-10"/>
          <w:sz w:val="24"/>
          <w:szCs w:val="24"/>
        </w:rPr>
        <w:t xml:space="preserve"> </w:t>
      </w:r>
      <w:r w:rsidRPr="004B19AB">
        <w:rPr>
          <w:sz w:val="24"/>
          <w:szCs w:val="24"/>
        </w:rPr>
        <w:t>лица</w:t>
      </w:r>
      <w:r w:rsidRPr="004B19AB">
        <w:rPr>
          <w:spacing w:val="-10"/>
          <w:sz w:val="24"/>
          <w:szCs w:val="24"/>
        </w:rPr>
        <w:t xml:space="preserve"> </w:t>
      </w:r>
      <w:r w:rsidRPr="004B19AB">
        <w:rPr>
          <w:sz w:val="24"/>
          <w:szCs w:val="24"/>
        </w:rPr>
        <w:t>человека.</w:t>
      </w:r>
      <w:r w:rsidRPr="004B19AB">
        <w:rPr>
          <w:spacing w:val="-9"/>
          <w:sz w:val="24"/>
          <w:szCs w:val="24"/>
        </w:rPr>
        <w:t xml:space="preserve"> </w:t>
      </w:r>
      <w:r w:rsidRPr="004B19AB">
        <w:rPr>
          <w:sz w:val="24"/>
          <w:szCs w:val="24"/>
        </w:rPr>
        <w:t>Строение,</w:t>
      </w:r>
      <w:r w:rsidRPr="004B19AB">
        <w:rPr>
          <w:spacing w:val="-9"/>
          <w:sz w:val="24"/>
          <w:szCs w:val="24"/>
        </w:rPr>
        <w:t xml:space="preserve"> </w:t>
      </w:r>
      <w:r w:rsidRPr="004B19AB">
        <w:rPr>
          <w:sz w:val="24"/>
          <w:szCs w:val="24"/>
        </w:rPr>
        <w:t>пропорции,</w:t>
      </w:r>
      <w:r w:rsidRPr="004B19AB">
        <w:rPr>
          <w:spacing w:val="-9"/>
          <w:sz w:val="24"/>
          <w:szCs w:val="24"/>
        </w:rPr>
        <w:t xml:space="preserve"> </w:t>
      </w:r>
      <w:r w:rsidRPr="004B19AB">
        <w:rPr>
          <w:sz w:val="24"/>
          <w:szCs w:val="24"/>
        </w:rPr>
        <w:t>взаиморасположение</w:t>
      </w:r>
      <w:r w:rsidRPr="004B19AB">
        <w:rPr>
          <w:spacing w:val="4"/>
          <w:sz w:val="24"/>
          <w:szCs w:val="24"/>
        </w:rPr>
        <w:t xml:space="preserve"> </w:t>
      </w:r>
      <w:r w:rsidRPr="004B19AB">
        <w:rPr>
          <w:sz w:val="24"/>
          <w:szCs w:val="24"/>
        </w:rPr>
        <w:t>частей</w:t>
      </w:r>
      <w:r w:rsidRPr="004B19AB">
        <w:rPr>
          <w:spacing w:val="6"/>
          <w:sz w:val="24"/>
          <w:szCs w:val="24"/>
        </w:rPr>
        <w:t xml:space="preserve"> </w:t>
      </w:r>
      <w:r w:rsidRPr="004B19AB">
        <w:rPr>
          <w:sz w:val="24"/>
          <w:szCs w:val="24"/>
        </w:rPr>
        <w:t>лица.</w:t>
      </w:r>
    </w:p>
    <w:p w:rsidR="002D52C9" w:rsidRPr="004B19AB" w:rsidRDefault="002D52C9" w:rsidP="002D52C9">
      <w:pPr>
        <w:autoSpaceDE w:val="0"/>
        <w:autoSpaceDN w:val="0"/>
        <w:ind w:right="829"/>
        <w:jc w:val="both"/>
        <w:rPr>
          <w:sz w:val="24"/>
          <w:szCs w:val="24"/>
        </w:rPr>
      </w:pPr>
      <w:r w:rsidRPr="004B19AB">
        <w:rPr>
          <w:sz w:val="24"/>
          <w:szCs w:val="24"/>
        </w:rPr>
        <w:t>Эскиз маски для маскарада: изображение лица — маски персонажа с ярко выраженным</w:t>
      </w:r>
      <w:r w:rsidRPr="004B19AB">
        <w:rPr>
          <w:spacing w:val="1"/>
          <w:sz w:val="24"/>
          <w:szCs w:val="24"/>
        </w:rPr>
        <w:t xml:space="preserve"> </w:t>
      </w:r>
      <w:r w:rsidRPr="004B19AB">
        <w:rPr>
          <w:sz w:val="24"/>
          <w:szCs w:val="24"/>
        </w:rPr>
        <w:t>характером.</w:t>
      </w:r>
      <w:r w:rsidRPr="004B19AB">
        <w:rPr>
          <w:spacing w:val="-13"/>
          <w:sz w:val="24"/>
          <w:szCs w:val="24"/>
        </w:rPr>
        <w:t xml:space="preserve"> </w:t>
      </w:r>
      <w:r w:rsidRPr="004B19AB">
        <w:rPr>
          <w:sz w:val="24"/>
          <w:szCs w:val="24"/>
        </w:rPr>
        <w:t>Аппликация</w:t>
      </w:r>
      <w:r w:rsidRPr="004B19AB">
        <w:rPr>
          <w:spacing w:val="-11"/>
          <w:sz w:val="24"/>
          <w:szCs w:val="24"/>
        </w:rPr>
        <w:t xml:space="preserve"> </w:t>
      </w:r>
      <w:r w:rsidRPr="004B19AB">
        <w:rPr>
          <w:sz w:val="24"/>
          <w:szCs w:val="24"/>
        </w:rPr>
        <w:t>из</w:t>
      </w:r>
      <w:r w:rsidRPr="004B19AB">
        <w:rPr>
          <w:spacing w:val="-11"/>
          <w:sz w:val="24"/>
          <w:szCs w:val="24"/>
        </w:rPr>
        <w:t xml:space="preserve"> </w:t>
      </w:r>
      <w:r w:rsidRPr="004B19AB">
        <w:rPr>
          <w:sz w:val="24"/>
          <w:szCs w:val="24"/>
        </w:rPr>
        <w:t>цветной</w:t>
      </w:r>
      <w:r w:rsidRPr="004B19AB">
        <w:rPr>
          <w:spacing w:val="8"/>
          <w:sz w:val="24"/>
          <w:szCs w:val="24"/>
        </w:rPr>
        <w:t xml:space="preserve"> </w:t>
      </w:r>
      <w:r w:rsidRPr="004B19AB">
        <w:rPr>
          <w:sz w:val="24"/>
          <w:szCs w:val="24"/>
        </w:rPr>
        <w:t>бумаги.</w:t>
      </w:r>
    </w:p>
    <w:p w:rsidR="002D52C9" w:rsidRPr="004B19AB" w:rsidRDefault="002D52C9" w:rsidP="002D52C9">
      <w:pPr>
        <w:autoSpaceDE w:val="0"/>
        <w:autoSpaceDN w:val="0"/>
        <w:spacing w:before="4"/>
        <w:jc w:val="both"/>
        <w:outlineLvl w:val="0"/>
        <w:rPr>
          <w:b/>
          <w:bCs/>
          <w:sz w:val="24"/>
          <w:szCs w:val="24"/>
        </w:rPr>
      </w:pPr>
      <w:r w:rsidRPr="004B19AB">
        <w:rPr>
          <w:b/>
          <w:bCs/>
          <w:sz w:val="24"/>
          <w:szCs w:val="24"/>
        </w:rPr>
        <w:t>Модуль</w:t>
      </w:r>
      <w:r w:rsidRPr="004B19AB">
        <w:rPr>
          <w:b/>
          <w:bCs/>
          <w:spacing w:val="-1"/>
          <w:sz w:val="24"/>
          <w:szCs w:val="24"/>
        </w:rPr>
        <w:t xml:space="preserve"> </w:t>
      </w:r>
      <w:r w:rsidRPr="004B19AB">
        <w:rPr>
          <w:b/>
          <w:bCs/>
          <w:sz w:val="24"/>
          <w:szCs w:val="24"/>
        </w:rPr>
        <w:t>«Живопись»</w:t>
      </w:r>
    </w:p>
    <w:p w:rsidR="002D52C9" w:rsidRPr="004B19AB" w:rsidRDefault="002D52C9" w:rsidP="002D52C9">
      <w:pPr>
        <w:autoSpaceDE w:val="0"/>
        <w:autoSpaceDN w:val="0"/>
        <w:spacing w:before="53"/>
        <w:ind w:right="829"/>
        <w:jc w:val="both"/>
        <w:rPr>
          <w:sz w:val="24"/>
          <w:szCs w:val="24"/>
        </w:rPr>
      </w:pPr>
      <w:r w:rsidRPr="004B19AB">
        <w:rPr>
          <w:sz w:val="24"/>
          <w:szCs w:val="24"/>
        </w:rPr>
        <w:t>Создание</w:t>
      </w:r>
      <w:r w:rsidRPr="004B19AB">
        <w:rPr>
          <w:spacing w:val="1"/>
          <w:sz w:val="24"/>
          <w:szCs w:val="24"/>
        </w:rPr>
        <w:t xml:space="preserve"> </w:t>
      </w:r>
      <w:r w:rsidRPr="004B19AB">
        <w:rPr>
          <w:sz w:val="24"/>
          <w:szCs w:val="24"/>
        </w:rPr>
        <w:t>сюжетной</w:t>
      </w:r>
      <w:r w:rsidRPr="004B19AB">
        <w:rPr>
          <w:spacing w:val="1"/>
          <w:sz w:val="24"/>
          <w:szCs w:val="24"/>
        </w:rPr>
        <w:t xml:space="preserve"> </w:t>
      </w:r>
      <w:r w:rsidRPr="004B19AB">
        <w:rPr>
          <w:sz w:val="24"/>
          <w:szCs w:val="24"/>
        </w:rPr>
        <w:t>композиции</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цирке»,</w:t>
      </w:r>
      <w:r w:rsidRPr="004B19AB">
        <w:rPr>
          <w:spacing w:val="1"/>
          <w:sz w:val="24"/>
          <w:szCs w:val="24"/>
        </w:rPr>
        <w:t xml:space="preserve"> </w:t>
      </w:r>
      <w:r w:rsidRPr="004B19AB">
        <w:rPr>
          <w:sz w:val="24"/>
          <w:szCs w:val="24"/>
        </w:rPr>
        <w:t>использование гуаши или карандаша и</w:t>
      </w:r>
      <w:r w:rsidRPr="004B19AB">
        <w:rPr>
          <w:spacing w:val="1"/>
          <w:sz w:val="24"/>
          <w:szCs w:val="24"/>
        </w:rPr>
        <w:t xml:space="preserve"> </w:t>
      </w:r>
      <w:r w:rsidRPr="004B19AB">
        <w:rPr>
          <w:sz w:val="24"/>
          <w:szCs w:val="24"/>
        </w:rPr>
        <w:t>акварели (по пам</w:t>
      </w:r>
      <w:r w:rsidRPr="004B19AB">
        <w:rPr>
          <w:sz w:val="24"/>
          <w:szCs w:val="24"/>
        </w:rPr>
        <w:t>я</w:t>
      </w:r>
      <w:r w:rsidRPr="004B19AB">
        <w:rPr>
          <w:sz w:val="24"/>
          <w:szCs w:val="24"/>
        </w:rPr>
        <w:t>ти и представлению).Художник в театре: эскиз занавеса (или декораций</w:t>
      </w:r>
      <w:r w:rsidRPr="004B19AB">
        <w:rPr>
          <w:spacing w:val="1"/>
          <w:sz w:val="24"/>
          <w:szCs w:val="24"/>
        </w:rPr>
        <w:t xml:space="preserve"> </w:t>
      </w:r>
      <w:r w:rsidRPr="004B19AB">
        <w:rPr>
          <w:sz w:val="24"/>
          <w:szCs w:val="24"/>
        </w:rPr>
        <w:t>сцены)</w:t>
      </w:r>
      <w:r w:rsidRPr="004B19AB">
        <w:rPr>
          <w:spacing w:val="-3"/>
          <w:sz w:val="24"/>
          <w:szCs w:val="24"/>
        </w:rPr>
        <w:t xml:space="preserve"> </w:t>
      </w:r>
      <w:r w:rsidRPr="004B19AB">
        <w:rPr>
          <w:sz w:val="24"/>
          <w:szCs w:val="24"/>
        </w:rPr>
        <w:t>для</w:t>
      </w:r>
      <w:r w:rsidRPr="004B19AB">
        <w:rPr>
          <w:spacing w:val="3"/>
          <w:sz w:val="24"/>
          <w:szCs w:val="24"/>
        </w:rPr>
        <w:t xml:space="preserve"> </w:t>
      </w:r>
      <w:r w:rsidRPr="004B19AB">
        <w:rPr>
          <w:sz w:val="24"/>
          <w:szCs w:val="24"/>
        </w:rPr>
        <w:t>спектакля</w:t>
      </w:r>
      <w:r w:rsidRPr="004B19AB">
        <w:rPr>
          <w:spacing w:val="4"/>
          <w:sz w:val="24"/>
          <w:szCs w:val="24"/>
        </w:rPr>
        <w:t xml:space="preserve"> </w:t>
      </w:r>
      <w:r w:rsidRPr="004B19AB">
        <w:rPr>
          <w:sz w:val="24"/>
          <w:szCs w:val="24"/>
        </w:rPr>
        <w:t>со</w:t>
      </w:r>
      <w:r w:rsidRPr="004B19AB">
        <w:rPr>
          <w:spacing w:val="1"/>
          <w:sz w:val="24"/>
          <w:szCs w:val="24"/>
        </w:rPr>
        <w:t xml:space="preserve"> </w:t>
      </w:r>
      <w:r w:rsidRPr="004B19AB">
        <w:rPr>
          <w:sz w:val="24"/>
          <w:szCs w:val="24"/>
        </w:rPr>
        <w:t>ск</w:t>
      </w:r>
      <w:r w:rsidRPr="004B19AB">
        <w:rPr>
          <w:sz w:val="24"/>
          <w:szCs w:val="24"/>
        </w:rPr>
        <w:t>а</w:t>
      </w:r>
      <w:r w:rsidRPr="004B19AB">
        <w:rPr>
          <w:sz w:val="24"/>
          <w:szCs w:val="24"/>
        </w:rPr>
        <w:t>зочным</w:t>
      </w:r>
      <w:r w:rsidRPr="004B19AB">
        <w:rPr>
          <w:spacing w:val="2"/>
          <w:sz w:val="24"/>
          <w:szCs w:val="24"/>
        </w:rPr>
        <w:t xml:space="preserve"> </w:t>
      </w:r>
      <w:r w:rsidRPr="004B19AB">
        <w:rPr>
          <w:sz w:val="24"/>
          <w:szCs w:val="24"/>
        </w:rPr>
        <w:t>сюжетом</w:t>
      </w:r>
      <w:r w:rsidRPr="004B19AB">
        <w:rPr>
          <w:spacing w:val="2"/>
          <w:sz w:val="24"/>
          <w:szCs w:val="24"/>
        </w:rPr>
        <w:t xml:space="preserve"> </w:t>
      </w:r>
      <w:r w:rsidRPr="004B19AB">
        <w:rPr>
          <w:sz w:val="24"/>
          <w:szCs w:val="24"/>
        </w:rPr>
        <w:t>(сказка</w:t>
      </w:r>
      <w:r w:rsidRPr="004B19AB">
        <w:rPr>
          <w:spacing w:val="1"/>
          <w:sz w:val="24"/>
          <w:szCs w:val="24"/>
        </w:rPr>
        <w:t xml:space="preserve"> </w:t>
      </w:r>
      <w:r w:rsidRPr="004B19AB">
        <w:rPr>
          <w:sz w:val="24"/>
          <w:szCs w:val="24"/>
        </w:rPr>
        <w:t>по</w:t>
      </w:r>
      <w:r w:rsidRPr="004B19AB">
        <w:rPr>
          <w:spacing w:val="3"/>
          <w:sz w:val="24"/>
          <w:szCs w:val="24"/>
        </w:rPr>
        <w:t xml:space="preserve"> </w:t>
      </w:r>
      <w:r w:rsidRPr="004B19AB">
        <w:rPr>
          <w:sz w:val="24"/>
          <w:szCs w:val="24"/>
        </w:rPr>
        <w:t>выбору).</w:t>
      </w:r>
    </w:p>
    <w:p w:rsidR="002D52C9" w:rsidRPr="004B19AB" w:rsidRDefault="002D52C9" w:rsidP="002D52C9">
      <w:pPr>
        <w:autoSpaceDE w:val="0"/>
        <w:autoSpaceDN w:val="0"/>
        <w:ind w:right="835"/>
        <w:jc w:val="both"/>
        <w:rPr>
          <w:sz w:val="24"/>
          <w:szCs w:val="24"/>
        </w:rPr>
      </w:pPr>
      <w:r w:rsidRPr="004B19AB">
        <w:rPr>
          <w:sz w:val="24"/>
          <w:szCs w:val="24"/>
        </w:rPr>
        <w:t>Тематическая композиция «Праздник в городе». Гуашь по цветной бумаге, возможно</w:t>
      </w:r>
      <w:r w:rsidRPr="004B19AB">
        <w:rPr>
          <w:spacing w:val="1"/>
          <w:sz w:val="24"/>
          <w:szCs w:val="24"/>
        </w:rPr>
        <w:t xml:space="preserve"> </w:t>
      </w:r>
      <w:r w:rsidRPr="004B19AB">
        <w:rPr>
          <w:sz w:val="24"/>
          <w:szCs w:val="24"/>
        </w:rPr>
        <w:t>совмещение</w:t>
      </w:r>
      <w:r w:rsidRPr="004B19AB">
        <w:rPr>
          <w:spacing w:val="-2"/>
          <w:sz w:val="24"/>
          <w:szCs w:val="24"/>
        </w:rPr>
        <w:t xml:space="preserve"> </w:t>
      </w:r>
      <w:r w:rsidRPr="004B19AB">
        <w:rPr>
          <w:sz w:val="24"/>
          <w:szCs w:val="24"/>
        </w:rPr>
        <w:t>с</w:t>
      </w:r>
      <w:r w:rsidRPr="004B19AB">
        <w:rPr>
          <w:spacing w:val="-1"/>
          <w:sz w:val="24"/>
          <w:szCs w:val="24"/>
        </w:rPr>
        <w:t xml:space="preserve"> </w:t>
      </w:r>
      <w:r w:rsidRPr="004B19AB">
        <w:rPr>
          <w:sz w:val="24"/>
          <w:szCs w:val="24"/>
        </w:rPr>
        <w:t>наклейками в</w:t>
      </w:r>
      <w:r w:rsidRPr="004B19AB">
        <w:rPr>
          <w:spacing w:val="-1"/>
          <w:sz w:val="24"/>
          <w:szCs w:val="24"/>
        </w:rPr>
        <w:t xml:space="preserve"> </w:t>
      </w:r>
      <w:r w:rsidRPr="004B19AB">
        <w:rPr>
          <w:sz w:val="24"/>
          <w:szCs w:val="24"/>
        </w:rPr>
        <w:t>виде</w:t>
      </w:r>
      <w:r w:rsidRPr="004B19AB">
        <w:rPr>
          <w:spacing w:val="1"/>
          <w:sz w:val="24"/>
          <w:szCs w:val="24"/>
        </w:rPr>
        <w:t xml:space="preserve"> </w:t>
      </w:r>
      <w:r w:rsidRPr="004B19AB">
        <w:rPr>
          <w:sz w:val="24"/>
          <w:szCs w:val="24"/>
        </w:rPr>
        <w:t>коллажа</w:t>
      </w:r>
      <w:r w:rsidRPr="004B19AB">
        <w:rPr>
          <w:spacing w:val="6"/>
          <w:sz w:val="24"/>
          <w:szCs w:val="24"/>
        </w:rPr>
        <w:t xml:space="preserve"> </w:t>
      </w:r>
      <w:r w:rsidRPr="004B19AB">
        <w:rPr>
          <w:sz w:val="24"/>
          <w:szCs w:val="24"/>
        </w:rPr>
        <w:t>или</w:t>
      </w:r>
      <w:r w:rsidRPr="004B19AB">
        <w:rPr>
          <w:spacing w:val="1"/>
          <w:sz w:val="24"/>
          <w:szCs w:val="24"/>
        </w:rPr>
        <w:t xml:space="preserve"> </w:t>
      </w:r>
      <w:r w:rsidRPr="004B19AB">
        <w:rPr>
          <w:sz w:val="24"/>
          <w:szCs w:val="24"/>
        </w:rPr>
        <w:t>аппликации.</w:t>
      </w:r>
    </w:p>
    <w:p w:rsidR="002D52C9" w:rsidRPr="004B19AB" w:rsidRDefault="002D52C9" w:rsidP="002D52C9">
      <w:pPr>
        <w:autoSpaceDE w:val="0"/>
        <w:autoSpaceDN w:val="0"/>
        <w:spacing w:before="70"/>
        <w:ind w:right="829"/>
        <w:jc w:val="both"/>
        <w:rPr>
          <w:sz w:val="24"/>
          <w:szCs w:val="24"/>
        </w:rPr>
      </w:pPr>
      <w:r w:rsidRPr="004B19AB">
        <w:rPr>
          <w:sz w:val="24"/>
          <w:szCs w:val="24"/>
        </w:rPr>
        <w:t>Натюрморт</w:t>
      </w:r>
      <w:r w:rsidRPr="004B19AB">
        <w:rPr>
          <w:spacing w:val="1"/>
          <w:sz w:val="24"/>
          <w:szCs w:val="24"/>
        </w:rPr>
        <w:t xml:space="preserve"> </w:t>
      </w:r>
      <w:r w:rsidRPr="004B19AB">
        <w:rPr>
          <w:sz w:val="24"/>
          <w:szCs w:val="24"/>
        </w:rPr>
        <w:t>из</w:t>
      </w:r>
      <w:r w:rsidRPr="004B19AB">
        <w:rPr>
          <w:spacing w:val="1"/>
          <w:sz w:val="24"/>
          <w:szCs w:val="24"/>
        </w:rPr>
        <w:t xml:space="preserve"> </w:t>
      </w:r>
      <w:r w:rsidRPr="004B19AB">
        <w:rPr>
          <w:sz w:val="24"/>
          <w:szCs w:val="24"/>
        </w:rPr>
        <w:t>простых</w:t>
      </w:r>
      <w:r w:rsidRPr="004B19AB">
        <w:rPr>
          <w:spacing w:val="1"/>
          <w:sz w:val="24"/>
          <w:szCs w:val="24"/>
        </w:rPr>
        <w:t xml:space="preserve"> </w:t>
      </w:r>
      <w:r w:rsidRPr="004B19AB">
        <w:rPr>
          <w:sz w:val="24"/>
          <w:szCs w:val="24"/>
        </w:rPr>
        <w:t>предметов</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натуры</w:t>
      </w:r>
      <w:r w:rsidRPr="004B19AB">
        <w:rPr>
          <w:spacing w:val="1"/>
          <w:sz w:val="24"/>
          <w:szCs w:val="24"/>
        </w:rPr>
        <w:t xml:space="preserve"> </w:t>
      </w:r>
      <w:r w:rsidRPr="004B19AB">
        <w:rPr>
          <w:sz w:val="24"/>
          <w:szCs w:val="24"/>
        </w:rPr>
        <w:t>или</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представлению.</w:t>
      </w:r>
      <w:r w:rsidRPr="004B19AB">
        <w:rPr>
          <w:spacing w:val="1"/>
          <w:sz w:val="24"/>
          <w:szCs w:val="24"/>
        </w:rPr>
        <w:t xml:space="preserve"> </w:t>
      </w:r>
      <w:r w:rsidRPr="004B19AB">
        <w:rPr>
          <w:sz w:val="24"/>
          <w:szCs w:val="24"/>
        </w:rPr>
        <w:t>«Натюрморт-</w:t>
      </w:r>
      <w:r w:rsidRPr="004B19AB">
        <w:rPr>
          <w:spacing w:val="1"/>
          <w:sz w:val="24"/>
          <w:szCs w:val="24"/>
        </w:rPr>
        <w:t xml:space="preserve"> </w:t>
      </w:r>
      <w:r w:rsidRPr="004B19AB">
        <w:rPr>
          <w:sz w:val="24"/>
          <w:szCs w:val="24"/>
        </w:rPr>
        <w:t>автопортрет»</w:t>
      </w:r>
      <w:r w:rsidRPr="004B19AB">
        <w:rPr>
          <w:spacing w:val="-9"/>
          <w:sz w:val="24"/>
          <w:szCs w:val="24"/>
        </w:rPr>
        <w:t xml:space="preserve"> </w:t>
      </w:r>
      <w:r w:rsidRPr="004B19AB">
        <w:rPr>
          <w:sz w:val="24"/>
          <w:szCs w:val="24"/>
        </w:rPr>
        <w:t>из предметов,</w:t>
      </w:r>
      <w:r w:rsidRPr="004B19AB">
        <w:rPr>
          <w:spacing w:val="-1"/>
          <w:sz w:val="24"/>
          <w:szCs w:val="24"/>
        </w:rPr>
        <w:t xml:space="preserve"> </w:t>
      </w:r>
      <w:r w:rsidRPr="004B19AB">
        <w:rPr>
          <w:sz w:val="24"/>
          <w:szCs w:val="24"/>
        </w:rPr>
        <w:t>характеризующих</w:t>
      </w:r>
      <w:r w:rsidRPr="004B19AB">
        <w:rPr>
          <w:spacing w:val="13"/>
          <w:sz w:val="24"/>
          <w:szCs w:val="24"/>
        </w:rPr>
        <w:t xml:space="preserve"> </w:t>
      </w:r>
      <w:r w:rsidRPr="004B19AB">
        <w:rPr>
          <w:sz w:val="24"/>
          <w:szCs w:val="24"/>
        </w:rPr>
        <w:t>личность</w:t>
      </w:r>
      <w:r w:rsidRPr="004B19AB">
        <w:rPr>
          <w:spacing w:val="10"/>
          <w:sz w:val="24"/>
          <w:szCs w:val="24"/>
        </w:rPr>
        <w:t xml:space="preserve"> </w:t>
      </w:r>
      <w:r w:rsidRPr="004B19AB">
        <w:rPr>
          <w:sz w:val="24"/>
          <w:szCs w:val="24"/>
        </w:rPr>
        <w:t>ученика.</w:t>
      </w:r>
    </w:p>
    <w:p w:rsidR="002D52C9" w:rsidRPr="004B19AB" w:rsidRDefault="002D52C9" w:rsidP="002D52C9">
      <w:pPr>
        <w:autoSpaceDE w:val="0"/>
        <w:autoSpaceDN w:val="0"/>
        <w:ind w:right="830"/>
        <w:jc w:val="both"/>
        <w:rPr>
          <w:sz w:val="24"/>
          <w:szCs w:val="24"/>
        </w:rPr>
      </w:pPr>
      <w:r w:rsidRPr="004B19AB">
        <w:rPr>
          <w:sz w:val="24"/>
          <w:szCs w:val="24"/>
        </w:rPr>
        <w:t>Пейзаж в живописи. Передача в пейзаже состояний в природе. Выбор для изображения</w:t>
      </w:r>
      <w:r w:rsidRPr="004B19AB">
        <w:rPr>
          <w:spacing w:val="1"/>
          <w:sz w:val="24"/>
          <w:szCs w:val="24"/>
        </w:rPr>
        <w:t xml:space="preserve"> </w:t>
      </w:r>
      <w:r w:rsidRPr="004B19AB">
        <w:rPr>
          <w:sz w:val="24"/>
          <w:szCs w:val="24"/>
        </w:rPr>
        <w:t>времени года, времени дня, характера погоды и особенностей ландшафта (лес или поле,</w:t>
      </w:r>
      <w:r w:rsidRPr="004B19AB">
        <w:rPr>
          <w:spacing w:val="1"/>
          <w:sz w:val="24"/>
          <w:szCs w:val="24"/>
        </w:rPr>
        <w:t xml:space="preserve"> </w:t>
      </w:r>
      <w:r w:rsidRPr="004B19AB">
        <w:rPr>
          <w:sz w:val="24"/>
          <w:szCs w:val="24"/>
        </w:rPr>
        <w:t>рекаили</w:t>
      </w:r>
      <w:r w:rsidRPr="004B19AB">
        <w:rPr>
          <w:spacing w:val="3"/>
          <w:sz w:val="24"/>
          <w:szCs w:val="24"/>
        </w:rPr>
        <w:t xml:space="preserve"> </w:t>
      </w:r>
      <w:r w:rsidRPr="004B19AB">
        <w:rPr>
          <w:sz w:val="24"/>
          <w:szCs w:val="24"/>
        </w:rPr>
        <w:t>озеро);</w:t>
      </w:r>
      <w:r w:rsidRPr="004B19AB">
        <w:rPr>
          <w:spacing w:val="5"/>
          <w:sz w:val="24"/>
          <w:szCs w:val="24"/>
        </w:rPr>
        <w:t xml:space="preserve"> </w:t>
      </w:r>
      <w:r w:rsidRPr="004B19AB">
        <w:rPr>
          <w:sz w:val="24"/>
          <w:szCs w:val="24"/>
        </w:rPr>
        <w:t>количество</w:t>
      </w:r>
      <w:r w:rsidRPr="004B19AB">
        <w:rPr>
          <w:spacing w:val="2"/>
          <w:sz w:val="24"/>
          <w:szCs w:val="24"/>
        </w:rPr>
        <w:t xml:space="preserve"> </w:t>
      </w:r>
      <w:r w:rsidRPr="004B19AB">
        <w:rPr>
          <w:sz w:val="24"/>
          <w:szCs w:val="24"/>
        </w:rPr>
        <w:t>и</w:t>
      </w:r>
      <w:r w:rsidRPr="004B19AB">
        <w:rPr>
          <w:spacing w:val="4"/>
          <w:sz w:val="24"/>
          <w:szCs w:val="24"/>
        </w:rPr>
        <w:t xml:space="preserve"> </w:t>
      </w:r>
      <w:r w:rsidRPr="004B19AB">
        <w:rPr>
          <w:sz w:val="24"/>
          <w:szCs w:val="24"/>
        </w:rPr>
        <w:t>состояние</w:t>
      </w:r>
      <w:r w:rsidRPr="004B19AB">
        <w:rPr>
          <w:spacing w:val="5"/>
          <w:sz w:val="24"/>
          <w:szCs w:val="24"/>
        </w:rPr>
        <w:t xml:space="preserve"> </w:t>
      </w:r>
      <w:r w:rsidRPr="004B19AB">
        <w:rPr>
          <w:sz w:val="24"/>
          <w:szCs w:val="24"/>
        </w:rPr>
        <w:t>неба</w:t>
      </w:r>
      <w:r w:rsidRPr="004B19AB">
        <w:rPr>
          <w:spacing w:val="1"/>
          <w:sz w:val="24"/>
          <w:szCs w:val="24"/>
        </w:rPr>
        <w:t xml:space="preserve"> </w:t>
      </w:r>
      <w:r w:rsidRPr="004B19AB">
        <w:rPr>
          <w:sz w:val="24"/>
          <w:szCs w:val="24"/>
        </w:rPr>
        <w:t>в</w:t>
      </w:r>
      <w:r w:rsidRPr="004B19AB">
        <w:rPr>
          <w:spacing w:val="3"/>
          <w:sz w:val="24"/>
          <w:szCs w:val="24"/>
        </w:rPr>
        <w:t xml:space="preserve"> </w:t>
      </w:r>
      <w:r w:rsidRPr="004B19AB">
        <w:rPr>
          <w:sz w:val="24"/>
          <w:szCs w:val="24"/>
        </w:rPr>
        <w:t>изображении.</w:t>
      </w:r>
    </w:p>
    <w:p w:rsidR="002D52C9" w:rsidRPr="004B19AB" w:rsidRDefault="002D52C9" w:rsidP="002D52C9">
      <w:pPr>
        <w:autoSpaceDE w:val="0"/>
        <w:autoSpaceDN w:val="0"/>
        <w:spacing w:before="1"/>
        <w:ind w:right="828"/>
        <w:jc w:val="both"/>
        <w:rPr>
          <w:sz w:val="24"/>
          <w:szCs w:val="24"/>
        </w:rPr>
      </w:pPr>
      <w:r w:rsidRPr="004B19AB">
        <w:rPr>
          <w:sz w:val="24"/>
          <w:szCs w:val="24"/>
        </w:rPr>
        <w:t>Портрет</w:t>
      </w:r>
      <w:r w:rsidRPr="004B19AB">
        <w:rPr>
          <w:spacing w:val="1"/>
          <w:sz w:val="24"/>
          <w:szCs w:val="24"/>
        </w:rPr>
        <w:t xml:space="preserve"> </w:t>
      </w:r>
      <w:r w:rsidRPr="004B19AB">
        <w:rPr>
          <w:sz w:val="24"/>
          <w:szCs w:val="24"/>
        </w:rPr>
        <w:t>человека</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памяти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представлению</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опорой</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натуру.</w:t>
      </w:r>
      <w:r w:rsidRPr="004B19AB">
        <w:rPr>
          <w:spacing w:val="1"/>
          <w:sz w:val="24"/>
          <w:szCs w:val="24"/>
        </w:rPr>
        <w:t xml:space="preserve"> </w:t>
      </w:r>
      <w:r w:rsidRPr="004B19AB">
        <w:rPr>
          <w:sz w:val="24"/>
          <w:szCs w:val="24"/>
        </w:rPr>
        <w:t>Выражение</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pacing w:val="-1"/>
          <w:sz w:val="24"/>
          <w:szCs w:val="24"/>
        </w:rPr>
        <w:t xml:space="preserve">портрете </w:t>
      </w:r>
      <w:r w:rsidRPr="004B19AB">
        <w:rPr>
          <w:sz w:val="24"/>
          <w:szCs w:val="24"/>
        </w:rPr>
        <w:t>(автопортр</w:t>
      </w:r>
      <w:r w:rsidRPr="004B19AB">
        <w:rPr>
          <w:sz w:val="24"/>
          <w:szCs w:val="24"/>
        </w:rPr>
        <w:t>е</w:t>
      </w:r>
      <w:r w:rsidRPr="004B19AB">
        <w:rPr>
          <w:sz w:val="24"/>
          <w:szCs w:val="24"/>
        </w:rPr>
        <w:t>те) характера человека, особенностей его личности с использованием</w:t>
      </w:r>
      <w:r w:rsidRPr="004B19AB">
        <w:rPr>
          <w:spacing w:val="-57"/>
          <w:sz w:val="24"/>
          <w:szCs w:val="24"/>
        </w:rPr>
        <w:t xml:space="preserve"> </w:t>
      </w:r>
      <w:r w:rsidRPr="004B19AB">
        <w:rPr>
          <w:sz w:val="24"/>
          <w:szCs w:val="24"/>
        </w:rPr>
        <w:t>выразительных</w:t>
      </w:r>
      <w:r w:rsidRPr="004B19AB">
        <w:rPr>
          <w:spacing w:val="1"/>
          <w:sz w:val="24"/>
          <w:szCs w:val="24"/>
        </w:rPr>
        <w:t xml:space="preserve"> </w:t>
      </w:r>
      <w:r w:rsidRPr="004B19AB">
        <w:rPr>
          <w:sz w:val="24"/>
          <w:szCs w:val="24"/>
        </w:rPr>
        <w:t>возможностей</w:t>
      </w:r>
      <w:r w:rsidRPr="004B19AB">
        <w:rPr>
          <w:spacing w:val="1"/>
          <w:sz w:val="24"/>
          <w:szCs w:val="24"/>
        </w:rPr>
        <w:t xml:space="preserve"> </w:t>
      </w:r>
      <w:r w:rsidRPr="004B19AB">
        <w:rPr>
          <w:sz w:val="24"/>
          <w:szCs w:val="24"/>
        </w:rPr>
        <w:t>композиционного</w:t>
      </w:r>
      <w:r w:rsidRPr="004B19AB">
        <w:rPr>
          <w:spacing w:val="1"/>
          <w:sz w:val="24"/>
          <w:szCs w:val="24"/>
        </w:rPr>
        <w:t xml:space="preserve"> </w:t>
      </w:r>
      <w:r w:rsidRPr="004B19AB">
        <w:rPr>
          <w:sz w:val="24"/>
          <w:szCs w:val="24"/>
        </w:rPr>
        <w:t>размещения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плоскости</w:t>
      </w:r>
      <w:r w:rsidRPr="004B19AB">
        <w:rPr>
          <w:spacing w:val="1"/>
          <w:sz w:val="24"/>
          <w:szCs w:val="24"/>
        </w:rPr>
        <w:t xml:space="preserve"> </w:t>
      </w:r>
      <w:r w:rsidRPr="004B19AB">
        <w:rPr>
          <w:sz w:val="24"/>
          <w:szCs w:val="24"/>
        </w:rPr>
        <w:t>листа,</w:t>
      </w:r>
      <w:r w:rsidRPr="004B19AB">
        <w:rPr>
          <w:spacing w:val="1"/>
          <w:sz w:val="24"/>
          <w:szCs w:val="24"/>
        </w:rPr>
        <w:t xml:space="preserve"> </w:t>
      </w:r>
      <w:r w:rsidRPr="004B19AB">
        <w:rPr>
          <w:sz w:val="24"/>
          <w:szCs w:val="24"/>
        </w:rPr>
        <w:t>особенностей</w:t>
      </w:r>
      <w:r w:rsidRPr="004B19AB">
        <w:rPr>
          <w:spacing w:val="1"/>
          <w:sz w:val="24"/>
          <w:szCs w:val="24"/>
        </w:rPr>
        <w:t xml:space="preserve"> </w:t>
      </w:r>
      <w:r w:rsidRPr="004B19AB">
        <w:rPr>
          <w:sz w:val="24"/>
          <w:szCs w:val="24"/>
        </w:rPr>
        <w:t>пропорций</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мимики</w:t>
      </w:r>
      <w:r w:rsidRPr="004B19AB">
        <w:rPr>
          <w:spacing w:val="1"/>
          <w:sz w:val="24"/>
          <w:szCs w:val="24"/>
        </w:rPr>
        <w:t xml:space="preserve"> </w:t>
      </w:r>
      <w:r w:rsidRPr="004B19AB">
        <w:rPr>
          <w:sz w:val="24"/>
          <w:szCs w:val="24"/>
        </w:rPr>
        <w:t>лица,</w:t>
      </w:r>
      <w:r w:rsidRPr="004B19AB">
        <w:rPr>
          <w:spacing w:val="1"/>
          <w:sz w:val="24"/>
          <w:szCs w:val="24"/>
        </w:rPr>
        <w:t xml:space="preserve"> </w:t>
      </w:r>
      <w:r w:rsidRPr="004B19AB">
        <w:rPr>
          <w:sz w:val="24"/>
          <w:szCs w:val="24"/>
        </w:rPr>
        <w:t>характера</w:t>
      </w:r>
      <w:r w:rsidRPr="004B19AB">
        <w:rPr>
          <w:spacing w:val="1"/>
          <w:sz w:val="24"/>
          <w:szCs w:val="24"/>
        </w:rPr>
        <w:t xml:space="preserve"> </w:t>
      </w:r>
      <w:r w:rsidRPr="004B19AB">
        <w:rPr>
          <w:sz w:val="24"/>
          <w:szCs w:val="24"/>
        </w:rPr>
        <w:lastRenderedPageBreak/>
        <w:t>цветового</w:t>
      </w:r>
      <w:r w:rsidRPr="004B19AB">
        <w:rPr>
          <w:spacing w:val="1"/>
          <w:sz w:val="24"/>
          <w:szCs w:val="24"/>
        </w:rPr>
        <w:t xml:space="preserve"> </w:t>
      </w:r>
      <w:r w:rsidRPr="004B19AB">
        <w:rPr>
          <w:sz w:val="24"/>
          <w:szCs w:val="24"/>
        </w:rPr>
        <w:t>решения,</w:t>
      </w:r>
      <w:r w:rsidRPr="004B19AB">
        <w:rPr>
          <w:spacing w:val="1"/>
          <w:sz w:val="24"/>
          <w:szCs w:val="24"/>
        </w:rPr>
        <w:t xml:space="preserve"> </w:t>
      </w:r>
      <w:r w:rsidRPr="004B19AB">
        <w:rPr>
          <w:sz w:val="24"/>
          <w:szCs w:val="24"/>
        </w:rPr>
        <w:t>сильного</w:t>
      </w:r>
      <w:r w:rsidRPr="004B19AB">
        <w:rPr>
          <w:spacing w:val="1"/>
          <w:sz w:val="24"/>
          <w:szCs w:val="24"/>
        </w:rPr>
        <w:t xml:space="preserve"> </w:t>
      </w:r>
      <w:r w:rsidRPr="004B19AB">
        <w:rPr>
          <w:sz w:val="24"/>
          <w:szCs w:val="24"/>
        </w:rPr>
        <w:t>или</w:t>
      </w:r>
      <w:r w:rsidRPr="004B19AB">
        <w:rPr>
          <w:spacing w:val="-57"/>
          <w:sz w:val="24"/>
          <w:szCs w:val="24"/>
        </w:rPr>
        <w:t xml:space="preserve"> </w:t>
      </w:r>
      <w:r w:rsidRPr="004B19AB">
        <w:rPr>
          <w:sz w:val="24"/>
          <w:szCs w:val="24"/>
        </w:rPr>
        <w:t>мягкого</w:t>
      </w:r>
      <w:r w:rsidRPr="004B19AB">
        <w:rPr>
          <w:spacing w:val="-1"/>
          <w:sz w:val="24"/>
          <w:szCs w:val="24"/>
        </w:rPr>
        <w:t xml:space="preserve"> </w:t>
      </w:r>
      <w:r w:rsidRPr="004B19AB">
        <w:rPr>
          <w:sz w:val="24"/>
          <w:szCs w:val="24"/>
        </w:rPr>
        <w:t>контраста,</w:t>
      </w:r>
      <w:r w:rsidRPr="004B19AB">
        <w:rPr>
          <w:spacing w:val="-1"/>
          <w:sz w:val="24"/>
          <w:szCs w:val="24"/>
        </w:rPr>
        <w:t xml:space="preserve"> </w:t>
      </w:r>
      <w:r w:rsidRPr="004B19AB">
        <w:rPr>
          <w:sz w:val="24"/>
          <w:szCs w:val="24"/>
        </w:rPr>
        <w:t>включения</w:t>
      </w:r>
      <w:r w:rsidRPr="004B19AB">
        <w:rPr>
          <w:spacing w:val="1"/>
          <w:sz w:val="24"/>
          <w:szCs w:val="24"/>
        </w:rPr>
        <w:t xml:space="preserve"> </w:t>
      </w:r>
      <w:r w:rsidRPr="004B19AB">
        <w:rPr>
          <w:sz w:val="24"/>
          <w:szCs w:val="24"/>
        </w:rPr>
        <w:t>в</w:t>
      </w:r>
      <w:r w:rsidRPr="004B19AB">
        <w:rPr>
          <w:spacing w:val="6"/>
          <w:sz w:val="24"/>
          <w:szCs w:val="24"/>
        </w:rPr>
        <w:t xml:space="preserve"> </w:t>
      </w:r>
      <w:r w:rsidRPr="004B19AB">
        <w:rPr>
          <w:sz w:val="24"/>
          <w:szCs w:val="24"/>
        </w:rPr>
        <w:t>композицию</w:t>
      </w:r>
      <w:r w:rsidRPr="004B19AB">
        <w:rPr>
          <w:spacing w:val="3"/>
          <w:sz w:val="24"/>
          <w:szCs w:val="24"/>
        </w:rPr>
        <w:t xml:space="preserve"> </w:t>
      </w:r>
      <w:r w:rsidRPr="004B19AB">
        <w:rPr>
          <w:sz w:val="24"/>
          <w:szCs w:val="24"/>
        </w:rPr>
        <w:t>дополнительных</w:t>
      </w:r>
      <w:r w:rsidRPr="004B19AB">
        <w:rPr>
          <w:spacing w:val="7"/>
          <w:sz w:val="24"/>
          <w:szCs w:val="24"/>
        </w:rPr>
        <w:t xml:space="preserve"> </w:t>
      </w:r>
      <w:r w:rsidRPr="004B19AB">
        <w:rPr>
          <w:sz w:val="24"/>
          <w:szCs w:val="24"/>
        </w:rPr>
        <w:t>пре</w:t>
      </w:r>
      <w:r w:rsidRPr="004B19AB">
        <w:rPr>
          <w:sz w:val="24"/>
          <w:szCs w:val="24"/>
        </w:rPr>
        <w:t>д</w:t>
      </w:r>
      <w:r w:rsidRPr="004B19AB">
        <w:rPr>
          <w:sz w:val="24"/>
          <w:szCs w:val="24"/>
        </w:rPr>
        <w:t>метов.</w:t>
      </w:r>
    </w:p>
    <w:p w:rsidR="002D52C9" w:rsidRPr="004B19AB" w:rsidRDefault="002D52C9" w:rsidP="002D52C9">
      <w:pPr>
        <w:autoSpaceDE w:val="0"/>
        <w:autoSpaceDN w:val="0"/>
        <w:spacing w:before="4"/>
        <w:jc w:val="both"/>
        <w:outlineLvl w:val="0"/>
        <w:rPr>
          <w:b/>
          <w:bCs/>
          <w:sz w:val="24"/>
          <w:szCs w:val="24"/>
        </w:rPr>
      </w:pPr>
      <w:r w:rsidRPr="004B19AB">
        <w:rPr>
          <w:b/>
          <w:bCs/>
          <w:sz w:val="24"/>
          <w:szCs w:val="24"/>
        </w:rPr>
        <w:t>Модуль</w:t>
      </w:r>
      <w:r w:rsidRPr="004B19AB">
        <w:rPr>
          <w:b/>
          <w:bCs/>
          <w:spacing w:val="-3"/>
          <w:sz w:val="24"/>
          <w:szCs w:val="24"/>
        </w:rPr>
        <w:t xml:space="preserve"> </w:t>
      </w:r>
      <w:r w:rsidRPr="004B19AB">
        <w:rPr>
          <w:b/>
          <w:bCs/>
          <w:sz w:val="24"/>
          <w:szCs w:val="24"/>
        </w:rPr>
        <w:t>«Скульптура»</w:t>
      </w:r>
    </w:p>
    <w:p w:rsidR="002D52C9" w:rsidRPr="004B19AB" w:rsidRDefault="002D52C9" w:rsidP="002D52C9">
      <w:pPr>
        <w:autoSpaceDE w:val="0"/>
        <w:autoSpaceDN w:val="0"/>
        <w:spacing w:before="53"/>
        <w:ind w:right="830"/>
        <w:jc w:val="both"/>
        <w:rPr>
          <w:sz w:val="24"/>
          <w:szCs w:val="24"/>
        </w:rPr>
      </w:pPr>
      <w:r w:rsidRPr="004B19AB">
        <w:rPr>
          <w:sz w:val="24"/>
          <w:szCs w:val="24"/>
        </w:rPr>
        <w:t>Создание</w:t>
      </w:r>
      <w:r w:rsidRPr="004B19AB">
        <w:rPr>
          <w:spacing w:val="1"/>
          <w:sz w:val="24"/>
          <w:szCs w:val="24"/>
        </w:rPr>
        <w:t xml:space="preserve"> </w:t>
      </w:r>
      <w:r w:rsidRPr="004B19AB">
        <w:rPr>
          <w:sz w:val="24"/>
          <w:szCs w:val="24"/>
        </w:rPr>
        <w:t>игрушки</w:t>
      </w:r>
      <w:r w:rsidRPr="004B19AB">
        <w:rPr>
          <w:spacing w:val="1"/>
          <w:sz w:val="24"/>
          <w:szCs w:val="24"/>
        </w:rPr>
        <w:t xml:space="preserve"> </w:t>
      </w:r>
      <w:r w:rsidRPr="004B19AB">
        <w:rPr>
          <w:sz w:val="24"/>
          <w:szCs w:val="24"/>
        </w:rPr>
        <w:t>из</w:t>
      </w:r>
      <w:r w:rsidRPr="004B19AB">
        <w:rPr>
          <w:spacing w:val="1"/>
          <w:sz w:val="24"/>
          <w:szCs w:val="24"/>
        </w:rPr>
        <w:t xml:space="preserve"> </w:t>
      </w:r>
      <w:r w:rsidRPr="004B19AB">
        <w:rPr>
          <w:sz w:val="24"/>
          <w:szCs w:val="24"/>
        </w:rPr>
        <w:t>подручного</w:t>
      </w:r>
      <w:r w:rsidRPr="004B19AB">
        <w:rPr>
          <w:spacing w:val="1"/>
          <w:sz w:val="24"/>
          <w:szCs w:val="24"/>
        </w:rPr>
        <w:t xml:space="preserve"> </w:t>
      </w:r>
      <w:r w:rsidRPr="004B19AB">
        <w:rPr>
          <w:sz w:val="24"/>
          <w:szCs w:val="24"/>
        </w:rPr>
        <w:t>нехудожественного</w:t>
      </w:r>
      <w:r w:rsidRPr="004B19AB">
        <w:rPr>
          <w:spacing w:val="1"/>
          <w:sz w:val="24"/>
          <w:szCs w:val="24"/>
        </w:rPr>
        <w:t xml:space="preserve"> </w:t>
      </w:r>
      <w:r w:rsidRPr="004B19AB">
        <w:rPr>
          <w:sz w:val="24"/>
          <w:szCs w:val="24"/>
        </w:rPr>
        <w:t>материала,</w:t>
      </w:r>
      <w:r w:rsidRPr="004B19AB">
        <w:rPr>
          <w:spacing w:val="1"/>
          <w:sz w:val="24"/>
          <w:szCs w:val="24"/>
        </w:rPr>
        <w:t xml:space="preserve"> </w:t>
      </w:r>
      <w:r w:rsidRPr="004B19AB">
        <w:rPr>
          <w:sz w:val="24"/>
          <w:szCs w:val="24"/>
        </w:rPr>
        <w:t>придание</w:t>
      </w:r>
      <w:r w:rsidRPr="004B19AB">
        <w:rPr>
          <w:spacing w:val="1"/>
          <w:sz w:val="24"/>
          <w:szCs w:val="24"/>
        </w:rPr>
        <w:t xml:space="preserve"> </w:t>
      </w:r>
      <w:r w:rsidRPr="004B19AB">
        <w:rPr>
          <w:sz w:val="24"/>
          <w:szCs w:val="24"/>
        </w:rPr>
        <w:t>ей</w:t>
      </w:r>
      <w:r w:rsidRPr="004B19AB">
        <w:rPr>
          <w:spacing w:val="1"/>
          <w:sz w:val="24"/>
          <w:szCs w:val="24"/>
        </w:rPr>
        <w:t xml:space="preserve"> </w:t>
      </w:r>
      <w:r w:rsidRPr="004B19AB">
        <w:rPr>
          <w:sz w:val="24"/>
          <w:szCs w:val="24"/>
        </w:rPr>
        <w:t>одушевлённого образа (добавления деталей лепных</w:t>
      </w:r>
      <w:r w:rsidRPr="004B19AB">
        <w:rPr>
          <w:spacing w:val="1"/>
          <w:sz w:val="24"/>
          <w:szCs w:val="24"/>
        </w:rPr>
        <w:t xml:space="preserve"> </w:t>
      </w:r>
      <w:r w:rsidRPr="004B19AB">
        <w:rPr>
          <w:sz w:val="24"/>
          <w:szCs w:val="24"/>
        </w:rPr>
        <w:t>или</w:t>
      </w:r>
      <w:r w:rsidRPr="004B19AB">
        <w:rPr>
          <w:spacing w:val="1"/>
          <w:sz w:val="24"/>
          <w:szCs w:val="24"/>
        </w:rPr>
        <w:t xml:space="preserve"> </w:t>
      </w:r>
      <w:r w:rsidRPr="004B19AB">
        <w:rPr>
          <w:sz w:val="24"/>
          <w:szCs w:val="24"/>
        </w:rPr>
        <w:t>из</w:t>
      </w:r>
      <w:r w:rsidRPr="004B19AB">
        <w:rPr>
          <w:spacing w:val="1"/>
          <w:sz w:val="24"/>
          <w:szCs w:val="24"/>
        </w:rPr>
        <w:t xml:space="preserve"> </w:t>
      </w:r>
      <w:r w:rsidRPr="004B19AB">
        <w:rPr>
          <w:sz w:val="24"/>
          <w:szCs w:val="24"/>
        </w:rPr>
        <w:t>бумаги,</w:t>
      </w:r>
      <w:r w:rsidRPr="004B19AB">
        <w:rPr>
          <w:spacing w:val="1"/>
          <w:sz w:val="24"/>
          <w:szCs w:val="24"/>
        </w:rPr>
        <w:t xml:space="preserve"> </w:t>
      </w:r>
      <w:r w:rsidRPr="004B19AB">
        <w:rPr>
          <w:sz w:val="24"/>
          <w:szCs w:val="24"/>
        </w:rPr>
        <w:t>ниток</w:t>
      </w:r>
      <w:r w:rsidRPr="004B19AB">
        <w:rPr>
          <w:spacing w:val="1"/>
          <w:sz w:val="24"/>
          <w:szCs w:val="24"/>
        </w:rPr>
        <w:t xml:space="preserve"> </w:t>
      </w:r>
      <w:r w:rsidRPr="004B19AB">
        <w:rPr>
          <w:sz w:val="24"/>
          <w:szCs w:val="24"/>
        </w:rPr>
        <w:t>или</w:t>
      </w:r>
      <w:r w:rsidRPr="004B19AB">
        <w:rPr>
          <w:spacing w:val="1"/>
          <w:sz w:val="24"/>
          <w:szCs w:val="24"/>
        </w:rPr>
        <w:t xml:space="preserve"> </w:t>
      </w:r>
      <w:r w:rsidRPr="004B19AB">
        <w:rPr>
          <w:sz w:val="24"/>
          <w:szCs w:val="24"/>
        </w:rPr>
        <w:t>других</w:t>
      </w:r>
      <w:r w:rsidRPr="004B19AB">
        <w:rPr>
          <w:spacing w:val="1"/>
          <w:sz w:val="24"/>
          <w:szCs w:val="24"/>
        </w:rPr>
        <w:t xml:space="preserve"> </w:t>
      </w:r>
      <w:r w:rsidRPr="004B19AB">
        <w:rPr>
          <w:sz w:val="24"/>
          <w:szCs w:val="24"/>
        </w:rPr>
        <w:t>материалов).</w:t>
      </w:r>
    </w:p>
    <w:p w:rsidR="002D52C9" w:rsidRPr="004B19AB" w:rsidRDefault="002D52C9" w:rsidP="002D52C9">
      <w:pPr>
        <w:autoSpaceDE w:val="0"/>
        <w:autoSpaceDN w:val="0"/>
        <w:spacing w:before="1"/>
        <w:ind w:right="827"/>
        <w:jc w:val="both"/>
        <w:rPr>
          <w:sz w:val="24"/>
          <w:szCs w:val="24"/>
        </w:rPr>
      </w:pPr>
      <w:r w:rsidRPr="004B19AB">
        <w:rPr>
          <w:sz w:val="24"/>
          <w:szCs w:val="24"/>
        </w:rPr>
        <w:t>Лепка сказочного персонажа на основе сюжета известной сказки или создание этого</w:t>
      </w:r>
      <w:r w:rsidRPr="004B19AB">
        <w:rPr>
          <w:spacing w:val="1"/>
          <w:sz w:val="24"/>
          <w:szCs w:val="24"/>
        </w:rPr>
        <w:t xml:space="preserve"> </w:t>
      </w:r>
      <w:r w:rsidRPr="004B19AB">
        <w:rPr>
          <w:sz w:val="24"/>
          <w:szCs w:val="24"/>
        </w:rPr>
        <w:t>персонажа</w:t>
      </w:r>
      <w:r w:rsidRPr="004B19AB">
        <w:rPr>
          <w:spacing w:val="-5"/>
          <w:sz w:val="24"/>
          <w:szCs w:val="24"/>
        </w:rPr>
        <w:t xml:space="preserve"> </w:t>
      </w:r>
      <w:r w:rsidRPr="004B19AB">
        <w:rPr>
          <w:sz w:val="24"/>
          <w:szCs w:val="24"/>
        </w:rPr>
        <w:t>путём</w:t>
      </w:r>
      <w:r w:rsidRPr="004B19AB">
        <w:rPr>
          <w:spacing w:val="-2"/>
          <w:sz w:val="24"/>
          <w:szCs w:val="24"/>
        </w:rPr>
        <w:t xml:space="preserve"> </w:t>
      </w:r>
      <w:r w:rsidRPr="004B19AB">
        <w:rPr>
          <w:sz w:val="24"/>
          <w:szCs w:val="24"/>
        </w:rPr>
        <w:t>бумагопластики.</w:t>
      </w:r>
    </w:p>
    <w:p w:rsidR="002D52C9" w:rsidRPr="004B19AB" w:rsidRDefault="002D52C9" w:rsidP="002D52C9">
      <w:pPr>
        <w:autoSpaceDE w:val="0"/>
        <w:autoSpaceDN w:val="0"/>
        <w:ind w:right="825"/>
        <w:jc w:val="both"/>
        <w:rPr>
          <w:sz w:val="24"/>
          <w:szCs w:val="24"/>
        </w:rPr>
      </w:pPr>
      <w:r w:rsidRPr="004B19AB">
        <w:rPr>
          <w:sz w:val="24"/>
          <w:szCs w:val="24"/>
        </w:rPr>
        <w:t>Освоение</w:t>
      </w:r>
      <w:r w:rsidRPr="004B19AB">
        <w:rPr>
          <w:spacing w:val="-7"/>
          <w:sz w:val="24"/>
          <w:szCs w:val="24"/>
        </w:rPr>
        <w:t xml:space="preserve"> </w:t>
      </w:r>
      <w:r w:rsidRPr="004B19AB">
        <w:rPr>
          <w:sz w:val="24"/>
          <w:szCs w:val="24"/>
        </w:rPr>
        <w:t>знаний</w:t>
      </w:r>
      <w:r w:rsidRPr="004B19AB">
        <w:rPr>
          <w:spacing w:val="-6"/>
          <w:sz w:val="24"/>
          <w:szCs w:val="24"/>
        </w:rPr>
        <w:t xml:space="preserve"> </w:t>
      </w:r>
      <w:r w:rsidRPr="004B19AB">
        <w:rPr>
          <w:sz w:val="24"/>
          <w:szCs w:val="24"/>
        </w:rPr>
        <w:t>о</w:t>
      </w:r>
      <w:r w:rsidRPr="004B19AB">
        <w:rPr>
          <w:spacing w:val="-6"/>
          <w:sz w:val="24"/>
          <w:szCs w:val="24"/>
        </w:rPr>
        <w:t xml:space="preserve"> </w:t>
      </w:r>
      <w:r w:rsidRPr="004B19AB">
        <w:rPr>
          <w:sz w:val="24"/>
          <w:szCs w:val="24"/>
        </w:rPr>
        <w:t>видах</w:t>
      </w:r>
      <w:r w:rsidRPr="004B19AB">
        <w:rPr>
          <w:spacing w:val="-8"/>
          <w:sz w:val="24"/>
          <w:szCs w:val="24"/>
        </w:rPr>
        <w:t xml:space="preserve"> </w:t>
      </w:r>
      <w:r w:rsidRPr="004B19AB">
        <w:rPr>
          <w:sz w:val="24"/>
          <w:szCs w:val="24"/>
        </w:rPr>
        <w:t>скульптуры</w:t>
      </w:r>
      <w:r w:rsidRPr="004B19AB">
        <w:rPr>
          <w:spacing w:val="-6"/>
          <w:sz w:val="24"/>
          <w:szCs w:val="24"/>
        </w:rPr>
        <w:t xml:space="preserve"> </w:t>
      </w:r>
      <w:r w:rsidRPr="004B19AB">
        <w:rPr>
          <w:sz w:val="24"/>
          <w:szCs w:val="24"/>
        </w:rPr>
        <w:t>(по</w:t>
      </w:r>
      <w:r w:rsidRPr="004B19AB">
        <w:rPr>
          <w:spacing w:val="-7"/>
          <w:sz w:val="24"/>
          <w:szCs w:val="24"/>
        </w:rPr>
        <w:t xml:space="preserve"> </w:t>
      </w:r>
      <w:r w:rsidRPr="004B19AB">
        <w:rPr>
          <w:sz w:val="24"/>
          <w:szCs w:val="24"/>
        </w:rPr>
        <w:t>назначению)</w:t>
      </w:r>
      <w:r w:rsidRPr="004B19AB">
        <w:rPr>
          <w:spacing w:val="-7"/>
          <w:sz w:val="24"/>
          <w:szCs w:val="24"/>
        </w:rPr>
        <w:t xml:space="preserve"> </w:t>
      </w:r>
      <w:r w:rsidRPr="004B19AB">
        <w:rPr>
          <w:sz w:val="24"/>
          <w:szCs w:val="24"/>
        </w:rPr>
        <w:t>и</w:t>
      </w:r>
      <w:r w:rsidRPr="004B19AB">
        <w:rPr>
          <w:spacing w:val="-6"/>
          <w:sz w:val="24"/>
          <w:szCs w:val="24"/>
        </w:rPr>
        <w:t xml:space="preserve"> </w:t>
      </w:r>
      <w:r w:rsidRPr="004B19AB">
        <w:rPr>
          <w:sz w:val="24"/>
          <w:szCs w:val="24"/>
        </w:rPr>
        <w:t>жанрах</w:t>
      </w:r>
      <w:r w:rsidRPr="004B19AB">
        <w:rPr>
          <w:spacing w:val="1"/>
          <w:sz w:val="24"/>
          <w:szCs w:val="24"/>
        </w:rPr>
        <w:t xml:space="preserve"> </w:t>
      </w:r>
      <w:r w:rsidRPr="004B19AB">
        <w:rPr>
          <w:sz w:val="24"/>
          <w:szCs w:val="24"/>
        </w:rPr>
        <w:t>скульптуры</w:t>
      </w:r>
      <w:r w:rsidRPr="004B19AB">
        <w:rPr>
          <w:spacing w:val="3"/>
          <w:sz w:val="24"/>
          <w:szCs w:val="24"/>
        </w:rPr>
        <w:t xml:space="preserve"> </w:t>
      </w:r>
      <w:r w:rsidRPr="004B19AB">
        <w:rPr>
          <w:sz w:val="24"/>
          <w:szCs w:val="24"/>
        </w:rPr>
        <w:t>(по</w:t>
      </w:r>
      <w:r w:rsidRPr="004B19AB">
        <w:rPr>
          <w:spacing w:val="1"/>
          <w:sz w:val="24"/>
          <w:szCs w:val="24"/>
        </w:rPr>
        <w:t xml:space="preserve"> </w:t>
      </w:r>
      <w:r w:rsidRPr="004B19AB">
        <w:rPr>
          <w:sz w:val="24"/>
          <w:szCs w:val="24"/>
        </w:rPr>
        <w:t>сюжету</w:t>
      </w:r>
      <w:r w:rsidRPr="004B19AB">
        <w:rPr>
          <w:spacing w:val="-58"/>
          <w:sz w:val="24"/>
          <w:szCs w:val="24"/>
        </w:rPr>
        <w:t xml:space="preserve"> </w:t>
      </w:r>
      <w:r w:rsidRPr="004B19AB">
        <w:rPr>
          <w:sz w:val="24"/>
          <w:szCs w:val="24"/>
        </w:rPr>
        <w:t>изображения).</w:t>
      </w:r>
    </w:p>
    <w:p w:rsidR="002D52C9" w:rsidRPr="004B19AB" w:rsidRDefault="002D52C9" w:rsidP="002D52C9">
      <w:pPr>
        <w:autoSpaceDE w:val="0"/>
        <w:autoSpaceDN w:val="0"/>
        <w:spacing w:line="274" w:lineRule="exact"/>
        <w:jc w:val="both"/>
        <w:rPr>
          <w:sz w:val="24"/>
          <w:szCs w:val="24"/>
        </w:rPr>
      </w:pPr>
      <w:r w:rsidRPr="004B19AB">
        <w:rPr>
          <w:sz w:val="24"/>
          <w:szCs w:val="24"/>
        </w:rPr>
        <w:t>Лепка</w:t>
      </w:r>
      <w:r w:rsidRPr="004B19AB">
        <w:rPr>
          <w:spacing w:val="14"/>
          <w:sz w:val="24"/>
          <w:szCs w:val="24"/>
        </w:rPr>
        <w:t xml:space="preserve"> </w:t>
      </w:r>
      <w:r w:rsidRPr="004B19AB">
        <w:rPr>
          <w:sz w:val="24"/>
          <w:szCs w:val="24"/>
        </w:rPr>
        <w:t>эскиза</w:t>
      </w:r>
      <w:r w:rsidRPr="004B19AB">
        <w:rPr>
          <w:spacing w:val="73"/>
          <w:sz w:val="24"/>
          <w:szCs w:val="24"/>
        </w:rPr>
        <w:t xml:space="preserve"> </w:t>
      </w:r>
      <w:r w:rsidRPr="004B19AB">
        <w:rPr>
          <w:sz w:val="24"/>
          <w:szCs w:val="24"/>
        </w:rPr>
        <w:t>парковой</w:t>
      </w:r>
      <w:r w:rsidRPr="004B19AB">
        <w:rPr>
          <w:spacing w:val="74"/>
          <w:sz w:val="24"/>
          <w:szCs w:val="24"/>
        </w:rPr>
        <w:t xml:space="preserve"> </w:t>
      </w:r>
      <w:r w:rsidRPr="004B19AB">
        <w:rPr>
          <w:sz w:val="24"/>
          <w:szCs w:val="24"/>
        </w:rPr>
        <w:t>скульптуры.</w:t>
      </w:r>
      <w:r w:rsidRPr="004B19AB">
        <w:rPr>
          <w:spacing w:val="75"/>
          <w:sz w:val="24"/>
          <w:szCs w:val="24"/>
        </w:rPr>
        <w:t xml:space="preserve"> </w:t>
      </w:r>
      <w:r w:rsidRPr="004B19AB">
        <w:rPr>
          <w:sz w:val="24"/>
          <w:szCs w:val="24"/>
        </w:rPr>
        <w:t>Выражение</w:t>
      </w:r>
      <w:r w:rsidRPr="004B19AB">
        <w:rPr>
          <w:spacing w:val="73"/>
          <w:sz w:val="24"/>
          <w:szCs w:val="24"/>
        </w:rPr>
        <w:t xml:space="preserve"> </w:t>
      </w:r>
      <w:r w:rsidRPr="004B19AB">
        <w:rPr>
          <w:sz w:val="24"/>
          <w:szCs w:val="24"/>
        </w:rPr>
        <w:t>пластики</w:t>
      </w:r>
      <w:r w:rsidRPr="004B19AB">
        <w:rPr>
          <w:spacing w:val="82"/>
          <w:sz w:val="24"/>
          <w:szCs w:val="24"/>
        </w:rPr>
        <w:t xml:space="preserve"> </w:t>
      </w:r>
      <w:r w:rsidRPr="004B19AB">
        <w:rPr>
          <w:sz w:val="24"/>
          <w:szCs w:val="24"/>
        </w:rPr>
        <w:t>движения</w:t>
      </w:r>
      <w:r w:rsidRPr="004B19AB">
        <w:rPr>
          <w:spacing w:val="80"/>
          <w:sz w:val="24"/>
          <w:szCs w:val="24"/>
        </w:rPr>
        <w:t xml:space="preserve"> </w:t>
      </w:r>
      <w:r w:rsidRPr="004B19AB">
        <w:rPr>
          <w:sz w:val="24"/>
          <w:szCs w:val="24"/>
        </w:rPr>
        <w:t>в</w:t>
      </w:r>
      <w:r w:rsidRPr="004B19AB">
        <w:rPr>
          <w:spacing w:val="83"/>
          <w:sz w:val="24"/>
          <w:szCs w:val="24"/>
        </w:rPr>
        <w:t xml:space="preserve"> </w:t>
      </w:r>
      <w:r w:rsidRPr="004B19AB">
        <w:rPr>
          <w:sz w:val="24"/>
          <w:szCs w:val="24"/>
        </w:rPr>
        <w:t>скульптуре.</w:t>
      </w:r>
    </w:p>
    <w:p w:rsidR="002D52C9" w:rsidRPr="004B19AB" w:rsidRDefault="002D52C9" w:rsidP="002D52C9">
      <w:pPr>
        <w:autoSpaceDE w:val="0"/>
        <w:autoSpaceDN w:val="0"/>
        <w:jc w:val="both"/>
        <w:rPr>
          <w:sz w:val="24"/>
          <w:szCs w:val="24"/>
        </w:rPr>
      </w:pPr>
      <w:r w:rsidRPr="004B19AB">
        <w:rPr>
          <w:sz w:val="24"/>
          <w:szCs w:val="24"/>
        </w:rPr>
        <w:t>Работа</w:t>
      </w:r>
      <w:r w:rsidRPr="004B19AB">
        <w:rPr>
          <w:spacing w:val="5"/>
          <w:sz w:val="24"/>
          <w:szCs w:val="24"/>
        </w:rPr>
        <w:t xml:space="preserve"> </w:t>
      </w:r>
      <w:r w:rsidRPr="004B19AB">
        <w:rPr>
          <w:sz w:val="24"/>
          <w:szCs w:val="24"/>
        </w:rPr>
        <w:t>с</w:t>
      </w:r>
      <w:r w:rsidRPr="004B19AB">
        <w:rPr>
          <w:spacing w:val="6"/>
          <w:sz w:val="24"/>
          <w:szCs w:val="24"/>
        </w:rPr>
        <w:t xml:space="preserve"> </w:t>
      </w:r>
      <w:r w:rsidRPr="004B19AB">
        <w:rPr>
          <w:sz w:val="24"/>
          <w:szCs w:val="24"/>
        </w:rPr>
        <w:t>пластилином</w:t>
      </w:r>
      <w:r w:rsidRPr="004B19AB">
        <w:rPr>
          <w:spacing w:val="6"/>
          <w:sz w:val="24"/>
          <w:szCs w:val="24"/>
        </w:rPr>
        <w:t xml:space="preserve"> </w:t>
      </w:r>
      <w:r w:rsidRPr="004B19AB">
        <w:rPr>
          <w:sz w:val="24"/>
          <w:szCs w:val="24"/>
        </w:rPr>
        <w:t>или</w:t>
      </w:r>
      <w:r w:rsidRPr="004B19AB">
        <w:rPr>
          <w:spacing w:val="9"/>
          <w:sz w:val="24"/>
          <w:szCs w:val="24"/>
        </w:rPr>
        <w:t xml:space="preserve"> </w:t>
      </w:r>
      <w:r w:rsidRPr="004B19AB">
        <w:rPr>
          <w:sz w:val="24"/>
          <w:szCs w:val="24"/>
        </w:rPr>
        <w:t>глиной.</w:t>
      </w:r>
    </w:p>
    <w:p w:rsidR="002D52C9" w:rsidRPr="004B19AB" w:rsidRDefault="002D52C9" w:rsidP="002D52C9">
      <w:pPr>
        <w:autoSpaceDE w:val="0"/>
        <w:autoSpaceDN w:val="0"/>
        <w:spacing w:before="5"/>
        <w:jc w:val="both"/>
        <w:outlineLvl w:val="0"/>
        <w:rPr>
          <w:b/>
          <w:bCs/>
          <w:sz w:val="24"/>
          <w:szCs w:val="24"/>
        </w:rPr>
      </w:pPr>
      <w:r w:rsidRPr="004B19AB">
        <w:rPr>
          <w:b/>
          <w:bCs/>
          <w:sz w:val="24"/>
          <w:szCs w:val="24"/>
        </w:rPr>
        <w:t>Модуль</w:t>
      </w:r>
      <w:r w:rsidRPr="004B19AB">
        <w:rPr>
          <w:b/>
          <w:bCs/>
          <w:spacing w:val="-4"/>
          <w:sz w:val="24"/>
          <w:szCs w:val="24"/>
        </w:rPr>
        <w:t xml:space="preserve"> </w:t>
      </w:r>
      <w:r w:rsidRPr="004B19AB">
        <w:rPr>
          <w:b/>
          <w:bCs/>
          <w:sz w:val="24"/>
          <w:szCs w:val="24"/>
        </w:rPr>
        <w:t>«Декоративно-прикладное</w:t>
      </w:r>
      <w:r w:rsidRPr="004B19AB">
        <w:rPr>
          <w:b/>
          <w:bCs/>
          <w:spacing w:val="-5"/>
          <w:sz w:val="24"/>
          <w:szCs w:val="24"/>
        </w:rPr>
        <w:t xml:space="preserve"> </w:t>
      </w:r>
      <w:r w:rsidRPr="004B19AB">
        <w:rPr>
          <w:b/>
          <w:bCs/>
          <w:sz w:val="24"/>
          <w:szCs w:val="24"/>
        </w:rPr>
        <w:t>искусство»</w:t>
      </w:r>
    </w:p>
    <w:p w:rsidR="002D52C9" w:rsidRPr="004B19AB" w:rsidRDefault="002D52C9" w:rsidP="002D52C9">
      <w:pPr>
        <w:autoSpaceDE w:val="0"/>
        <w:autoSpaceDN w:val="0"/>
        <w:spacing w:before="45"/>
        <w:ind w:right="832"/>
        <w:jc w:val="both"/>
        <w:rPr>
          <w:sz w:val="24"/>
          <w:szCs w:val="24"/>
        </w:rPr>
      </w:pPr>
      <w:r w:rsidRPr="004B19AB">
        <w:rPr>
          <w:sz w:val="24"/>
          <w:szCs w:val="24"/>
        </w:rPr>
        <w:t>Приёмы исполнения орнаментов и выполнение эскизов украшения посуды из дерева и</w:t>
      </w:r>
      <w:r w:rsidRPr="004B19AB">
        <w:rPr>
          <w:spacing w:val="1"/>
          <w:sz w:val="24"/>
          <w:szCs w:val="24"/>
        </w:rPr>
        <w:t xml:space="preserve"> </w:t>
      </w:r>
      <w:r w:rsidRPr="004B19AB">
        <w:rPr>
          <w:sz w:val="24"/>
          <w:szCs w:val="24"/>
        </w:rPr>
        <w:t>глины</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трад</w:t>
      </w:r>
      <w:r w:rsidRPr="004B19AB">
        <w:rPr>
          <w:sz w:val="24"/>
          <w:szCs w:val="24"/>
        </w:rPr>
        <w:t>и</w:t>
      </w:r>
      <w:r w:rsidRPr="004B19AB">
        <w:rPr>
          <w:sz w:val="24"/>
          <w:szCs w:val="24"/>
        </w:rPr>
        <w:t>циях</w:t>
      </w:r>
      <w:r w:rsidRPr="004B19AB">
        <w:rPr>
          <w:spacing w:val="1"/>
          <w:sz w:val="24"/>
          <w:szCs w:val="24"/>
        </w:rPr>
        <w:t xml:space="preserve"> </w:t>
      </w:r>
      <w:r w:rsidRPr="004B19AB">
        <w:rPr>
          <w:sz w:val="24"/>
          <w:szCs w:val="24"/>
        </w:rPr>
        <w:t>народных</w:t>
      </w:r>
      <w:r w:rsidRPr="004B19AB">
        <w:rPr>
          <w:spacing w:val="1"/>
          <w:sz w:val="24"/>
          <w:szCs w:val="24"/>
        </w:rPr>
        <w:t xml:space="preserve"> </w:t>
      </w:r>
      <w:r w:rsidRPr="004B19AB">
        <w:rPr>
          <w:sz w:val="24"/>
          <w:szCs w:val="24"/>
        </w:rPr>
        <w:t>художественных</w:t>
      </w:r>
      <w:r w:rsidRPr="004B19AB">
        <w:rPr>
          <w:spacing w:val="1"/>
          <w:sz w:val="24"/>
          <w:szCs w:val="24"/>
        </w:rPr>
        <w:t xml:space="preserve"> </w:t>
      </w:r>
      <w:r w:rsidRPr="004B19AB">
        <w:rPr>
          <w:sz w:val="24"/>
          <w:szCs w:val="24"/>
        </w:rPr>
        <w:t>промыслов</w:t>
      </w:r>
      <w:r w:rsidRPr="004B19AB">
        <w:rPr>
          <w:spacing w:val="1"/>
          <w:sz w:val="24"/>
          <w:szCs w:val="24"/>
        </w:rPr>
        <w:t xml:space="preserve"> </w:t>
      </w:r>
      <w:r w:rsidRPr="004B19AB">
        <w:rPr>
          <w:sz w:val="24"/>
          <w:szCs w:val="24"/>
        </w:rPr>
        <w:t>Хохломы</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Гжели</w:t>
      </w:r>
      <w:r w:rsidRPr="004B19AB">
        <w:rPr>
          <w:spacing w:val="1"/>
          <w:sz w:val="24"/>
          <w:szCs w:val="24"/>
        </w:rPr>
        <w:t xml:space="preserve"> </w:t>
      </w:r>
      <w:r w:rsidRPr="004B19AB">
        <w:rPr>
          <w:sz w:val="24"/>
          <w:szCs w:val="24"/>
        </w:rPr>
        <w:t>(или</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традициях</w:t>
      </w:r>
      <w:r w:rsidRPr="004B19AB">
        <w:rPr>
          <w:spacing w:val="2"/>
          <w:sz w:val="24"/>
          <w:szCs w:val="24"/>
        </w:rPr>
        <w:t xml:space="preserve"> </w:t>
      </w:r>
      <w:r w:rsidRPr="004B19AB">
        <w:rPr>
          <w:sz w:val="24"/>
          <w:szCs w:val="24"/>
        </w:rPr>
        <w:t>других</w:t>
      </w:r>
      <w:r w:rsidRPr="004B19AB">
        <w:rPr>
          <w:spacing w:val="10"/>
          <w:sz w:val="24"/>
          <w:szCs w:val="24"/>
        </w:rPr>
        <w:t xml:space="preserve"> </w:t>
      </w:r>
      <w:r w:rsidRPr="004B19AB">
        <w:rPr>
          <w:sz w:val="24"/>
          <w:szCs w:val="24"/>
        </w:rPr>
        <w:t>промыслов</w:t>
      </w:r>
      <w:r w:rsidRPr="004B19AB">
        <w:rPr>
          <w:spacing w:val="7"/>
          <w:sz w:val="24"/>
          <w:szCs w:val="24"/>
        </w:rPr>
        <w:t xml:space="preserve"> </w:t>
      </w:r>
      <w:r w:rsidRPr="004B19AB">
        <w:rPr>
          <w:sz w:val="24"/>
          <w:szCs w:val="24"/>
        </w:rPr>
        <w:t>по</w:t>
      </w:r>
      <w:r w:rsidRPr="004B19AB">
        <w:rPr>
          <w:spacing w:val="6"/>
          <w:sz w:val="24"/>
          <w:szCs w:val="24"/>
        </w:rPr>
        <w:t xml:space="preserve"> </w:t>
      </w:r>
      <w:r w:rsidRPr="004B19AB">
        <w:rPr>
          <w:sz w:val="24"/>
          <w:szCs w:val="24"/>
        </w:rPr>
        <w:t>выбору</w:t>
      </w:r>
      <w:r w:rsidRPr="004B19AB">
        <w:rPr>
          <w:spacing w:val="7"/>
          <w:sz w:val="24"/>
          <w:szCs w:val="24"/>
        </w:rPr>
        <w:t xml:space="preserve"> </w:t>
      </w:r>
      <w:r w:rsidRPr="004B19AB">
        <w:rPr>
          <w:sz w:val="24"/>
          <w:szCs w:val="24"/>
        </w:rPr>
        <w:t>учителя).</w:t>
      </w:r>
    </w:p>
    <w:p w:rsidR="002D52C9" w:rsidRPr="004B19AB" w:rsidRDefault="002D52C9" w:rsidP="002D52C9">
      <w:pPr>
        <w:autoSpaceDE w:val="0"/>
        <w:autoSpaceDN w:val="0"/>
        <w:spacing w:before="1"/>
        <w:ind w:right="831"/>
        <w:jc w:val="both"/>
        <w:rPr>
          <w:sz w:val="24"/>
          <w:szCs w:val="24"/>
        </w:rPr>
      </w:pPr>
      <w:r w:rsidRPr="004B19AB">
        <w:rPr>
          <w:spacing w:val="-1"/>
          <w:sz w:val="24"/>
          <w:szCs w:val="24"/>
        </w:rPr>
        <w:t xml:space="preserve">Эскизы орнаментов для росписи тканей. </w:t>
      </w:r>
      <w:r w:rsidRPr="004B19AB">
        <w:rPr>
          <w:sz w:val="24"/>
          <w:szCs w:val="24"/>
        </w:rPr>
        <w:t>Раппорт. Трафарет и создание орнамента при</w:t>
      </w:r>
      <w:r w:rsidRPr="004B19AB">
        <w:rPr>
          <w:spacing w:val="1"/>
          <w:sz w:val="24"/>
          <w:szCs w:val="24"/>
        </w:rPr>
        <w:t xml:space="preserve"> </w:t>
      </w:r>
      <w:r w:rsidRPr="004B19AB">
        <w:rPr>
          <w:sz w:val="24"/>
          <w:szCs w:val="24"/>
        </w:rPr>
        <w:t>помощи</w:t>
      </w:r>
      <w:r w:rsidRPr="004B19AB">
        <w:rPr>
          <w:spacing w:val="-3"/>
          <w:sz w:val="24"/>
          <w:szCs w:val="24"/>
        </w:rPr>
        <w:t xml:space="preserve"> </w:t>
      </w:r>
      <w:r w:rsidRPr="004B19AB">
        <w:rPr>
          <w:sz w:val="24"/>
          <w:szCs w:val="24"/>
        </w:rPr>
        <w:t>печаток</w:t>
      </w:r>
      <w:r w:rsidRPr="004B19AB">
        <w:rPr>
          <w:spacing w:val="-1"/>
          <w:sz w:val="24"/>
          <w:szCs w:val="24"/>
        </w:rPr>
        <w:t xml:space="preserve"> </w:t>
      </w:r>
      <w:r w:rsidRPr="004B19AB">
        <w:rPr>
          <w:sz w:val="24"/>
          <w:szCs w:val="24"/>
        </w:rPr>
        <w:t>или</w:t>
      </w:r>
      <w:r w:rsidRPr="004B19AB">
        <w:rPr>
          <w:spacing w:val="-1"/>
          <w:sz w:val="24"/>
          <w:szCs w:val="24"/>
        </w:rPr>
        <w:t xml:space="preserve"> </w:t>
      </w:r>
      <w:r w:rsidRPr="004B19AB">
        <w:rPr>
          <w:sz w:val="24"/>
          <w:szCs w:val="24"/>
        </w:rPr>
        <w:t>штампов.</w:t>
      </w:r>
    </w:p>
    <w:p w:rsidR="002D52C9" w:rsidRPr="004B19AB" w:rsidRDefault="002D52C9" w:rsidP="002D52C9">
      <w:pPr>
        <w:autoSpaceDE w:val="0"/>
        <w:autoSpaceDN w:val="0"/>
        <w:ind w:right="829"/>
        <w:jc w:val="both"/>
        <w:rPr>
          <w:sz w:val="24"/>
          <w:szCs w:val="24"/>
        </w:rPr>
      </w:pPr>
      <w:r w:rsidRPr="004B19AB">
        <w:rPr>
          <w:sz w:val="24"/>
          <w:szCs w:val="24"/>
        </w:rPr>
        <w:t>Эскизы</w:t>
      </w:r>
      <w:r w:rsidRPr="004B19AB">
        <w:rPr>
          <w:spacing w:val="1"/>
          <w:sz w:val="24"/>
          <w:szCs w:val="24"/>
        </w:rPr>
        <w:t xml:space="preserve"> </w:t>
      </w:r>
      <w:r w:rsidRPr="004B19AB">
        <w:rPr>
          <w:sz w:val="24"/>
          <w:szCs w:val="24"/>
        </w:rPr>
        <w:t>орнамента</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росписи</w:t>
      </w:r>
      <w:r w:rsidRPr="004B19AB">
        <w:rPr>
          <w:spacing w:val="1"/>
          <w:sz w:val="24"/>
          <w:szCs w:val="24"/>
        </w:rPr>
        <w:t xml:space="preserve"> </w:t>
      </w:r>
      <w:r w:rsidRPr="004B19AB">
        <w:rPr>
          <w:sz w:val="24"/>
          <w:szCs w:val="24"/>
        </w:rPr>
        <w:t>платка:</w:t>
      </w:r>
      <w:r w:rsidRPr="004B19AB">
        <w:rPr>
          <w:spacing w:val="1"/>
          <w:sz w:val="24"/>
          <w:szCs w:val="24"/>
        </w:rPr>
        <w:t xml:space="preserve"> </w:t>
      </w:r>
      <w:r w:rsidRPr="004B19AB">
        <w:rPr>
          <w:sz w:val="24"/>
          <w:szCs w:val="24"/>
        </w:rPr>
        <w:t>симметрия</w:t>
      </w:r>
      <w:r w:rsidRPr="004B19AB">
        <w:rPr>
          <w:spacing w:val="1"/>
          <w:sz w:val="24"/>
          <w:szCs w:val="24"/>
        </w:rPr>
        <w:t xml:space="preserve"> </w:t>
      </w:r>
      <w:r w:rsidRPr="004B19AB">
        <w:rPr>
          <w:sz w:val="24"/>
          <w:szCs w:val="24"/>
        </w:rPr>
        <w:t>или</w:t>
      </w:r>
      <w:r w:rsidRPr="004B19AB">
        <w:rPr>
          <w:spacing w:val="1"/>
          <w:sz w:val="24"/>
          <w:szCs w:val="24"/>
        </w:rPr>
        <w:t xml:space="preserve"> </w:t>
      </w:r>
      <w:r w:rsidRPr="004B19AB">
        <w:rPr>
          <w:sz w:val="24"/>
          <w:szCs w:val="24"/>
        </w:rPr>
        <w:t>асимметрия</w:t>
      </w:r>
      <w:r w:rsidRPr="004B19AB">
        <w:rPr>
          <w:spacing w:val="1"/>
          <w:sz w:val="24"/>
          <w:szCs w:val="24"/>
        </w:rPr>
        <w:t xml:space="preserve"> </w:t>
      </w:r>
      <w:r w:rsidRPr="004B19AB">
        <w:rPr>
          <w:sz w:val="24"/>
          <w:szCs w:val="24"/>
        </w:rPr>
        <w:t>построения</w:t>
      </w:r>
      <w:r w:rsidRPr="004B19AB">
        <w:rPr>
          <w:spacing w:val="1"/>
          <w:sz w:val="24"/>
          <w:szCs w:val="24"/>
        </w:rPr>
        <w:t xml:space="preserve"> </w:t>
      </w:r>
      <w:r w:rsidRPr="004B19AB">
        <w:rPr>
          <w:sz w:val="24"/>
          <w:szCs w:val="24"/>
        </w:rPr>
        <w:t>композиции,</w:t>
      </w:r>
      <w:r w:rsidRPr="004B19AB">
        <w:rPr>
          <w:spacing w:val="1"/>
          <w:sz w:val="24"/>
          <w:szCs w:val="24"/>
        </w:rPr>
        <w:t xml:space="preserve"> </w:t>
      </w:r>
      <w:r w:rsidRPr="004B19AB">
        <w:rPr>
          <w:sz w:val="24"/>
          <w:szCs w:val="24"/>
        </w:rPr>
        <w:t>статика</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динамика</w:t>
      </w:r>
      <w:r w:rsidRPr="004B19AB">
        <w:rPr>
          <w:spacing w:val="1"/>
          <w:sz w:val="24"/>
          <w:szCs w:val="24"/>
        </w:rPr>
        <w:t xml:space="preserve"> </w:t>
      </w:r>
      <w:r w:rsidRPr="004B19AB">
        <w:rPr>
          <w:sz w:val="24"/>
          <w:szCs w:val="24"/>
        </w:rPr>
        <w:t>узора,</w:t>
      </w:r>
      <w:r w:rsidRPr="004B19AB">
        <w:rPr>
          <w:spacing w:val="1"/>
          <w:sz w:val="24"/>
          <w:szCs w:val="24"/>
        </w:rPr>
        <w:t xml:space="preserve"> </w:t>
      </w:r>
      <w:r w:rsidRPr="004B19AB">
        <w:rPr>
          <w:sz w:val="24"/>
          <w:szCs w:val="24"/>
        </w:rPr>
        <w:t>ритмические</w:t>
      </w:r>
      <w:r w:rsidRPr="004B19AB">
        <w:rPr>
          <w:spacing w:val="1"/>
          <w:sz w:val="24"/>
          <w:szCs w:val="24"/>
        </w:rPr>
        <w:t xml:space="preserve"> </w:t>
      </w:r>
      <w:r w:rsidRPr="004B19AB">
        <w:rPr>
          <w:sz w:val="24"/>
          <w:szCs w:val="24"/>
        </w:rPr>
        <w:t>чередования</w:t>
      </w:r>
      <w:r w:rsidRPr="004B19AB">
        <w:rPr>
          <w:spacing w:val="1"/>
          <w:sz w:val="24"/>
          <w:szCs w:val="24"/>
        </w:rPr>
        <w:t xml:space="preserve"> </w:t>
      </w:r>
      <w:r w:rsidRPr="004B19AB">
        <w:rPr>
          <w:sz w:val="24"/>
          <w:szCs w:val="24"/>
        </w:rPr>
        <w:t>мотивов,</w:t>
      </w:r>
      <w:r w:rsidRPr="004B19AB">
        <w:rPr>
          <w:spacing w:val="1"/>
          <w:sz w:val="24"/>
          <w:szCs w:val="24"/>
        </w:rPr>
        <w:t xml:space="preserve"> </w:t>
      </w:r>
      <w:r w:rsidRPr="004B19AB">
        <w:rPr>
          <w:sz w:val="24"/>
          <w:szCs w:val="24"/>
        </w:rPr>
        <w:t>наличие</w:t>
      </w:r>
      <w:r w:rsidRPr="004B19AB">
        <w:rPr>
          <w:spacing w:val="1"/>
          <w:sz w:val="24"/>
          <w:szCs w:val="24"/>
        </w:rPr>
        <w:t xml:space="preserve"> </w:t>
      </w:r>
      <w:r w:rsidRPr="004B19AB">
        <w:rPr>
          <w:sz w:val="24"/>
          <w:szCs w:val="24"/>
        </w:rPr>
        <w:t>композиционного</w:t>
      </w:r>
      <w:r w:rsidRPr="004B19AB">
        <w:rPr>
          <w:spacing w:val="-12"/>
          <w:sz w:val="24"/>
          <w:szCs w:val="24"/>
        </w:rPr>
        <w:t xml:space="preserve"> </w:t>
      </w:r>
      <w:r w:rsidRPr="004B19AB">
        <w:rPr>
          <w:sz w:val="24"/>
          <w:szCs w:val="24"/>
        </w:rPr>
        <w:t>центра,</w:t>
      </w:r>
      <w:r w:rsidRPr="004B19AB">
        <w:rPr>
          <w:spacing w:val="-10"/>
          <w:sz w:val="24"/>
          <w:szCs w:val="24"/>
        </w:rPr>
        <w:t xml:space="preserve"> </w:t>
      </w:r>
      <w:r w:rsidRPr="004B19AB">
        <w:rPr>
          <w:sz w:val="24"/>
          <w:szCs w:val="24"/>
        </w:rPr>
        <w:t>роспись</w:t>
      </w:r>
      <w:r w:rsidRPr="004B19AB">
        <w:rPr>
          <w:spacing w:val="-9"/>
          <w:sz w:val="24"/>
          <w:szCs w:val="24"/>
        </w:rPr>
        <w:t xml:space="preserve"> </w:t>
      </w:r>
      <w:r w:rsidRPr="004B19AB">
        <w:rPr>
          <w:sz w:val="24"/>
          <w:szCs w:val="24"/>
        </w:rPr>
        <w:t>по</w:t>
      </w:r>
      <w:r w:rsidRPr="004B19AB">
        <w:rPr>
          <w:spacing w:val="-9"/>
          <w:sz w:val="24"/>
          <w:szCs w:val="24"/>
        </w:rPr>
        <w:t xml:space="preserve"> </w:t>
      </w:r>
      <w:r w:rsidRPr="004B19AB">
        <w:rPr>
          <w:sz w:val="24"/>
          <w:szCs w:val="24"/>
        </w:rPr>
        <w:t>ка</w:t>
      </w:r>
      <w:r w:rsidRPr="004B19AB">
        <w:rPr>
          <w:sz w:val="24"/>
          <w:szCs w:val="24"/>
        </w:rPr>
        <w:t>н</w:t>
      </w:r>
      <w:r w:rsidRPr="004B19AB">
        <w:rPr>
          <w:sz w:val="24"/>
          <w:szCs w:val="24"/>
        </w:rPr>
        <w:t>ве.</w:t>
      </w:r>
      <w:r w:rsidRPr="004B19AB">
        <w:rPr>
          <w:spacing w:val="-9"/>
          <w:sz w:val="24"/>
          <w:szCs w:val="24"/>
        </w:rPr>
        <w:t xml:space="preserve"> </w:t>
      </w:r>
      <w:r w:rsidRPr="004B19AB">
        <w:rPr>
          <w:sz w:val="24"/>
          <w:szCs w:val="24"/>
        </w:rPr>
        <w:t>Рассматривание</w:t>
      </w:r>
      <w:r w:rsidRPr="004B19AB">
        <w:rPr>
          <w:spacing w:val="-10"/>
          <w:sz w:val="24"/>
          <w:szCs w:val="24"/>
        </w:rPr>
        <w:t xml:space="preserve"> </w:t>
      </w:r>
      <w:r w:rsidRPr="004B19AB">
        <w:rPr>
          <w:sz w:val="24"/>
          <w:szCs w:val="24"/>
        </w:rPr>
        <w:t>павловопосадскихплатков.</w:t>
      </w:r>
    </w:p>
    <w:p w:rsidR="002D52C9" w:rsidRPr="004B19AB" w:rsidRDefault="002D52C9" w:rsidP="002D52C9">
      <w:pPr>
        <w:autoSpaceDE w:val="0"/>
        <w:autoSpaceDN w:val="0"/>
        <w:ind w:right="838"/>
        <w:jc w:val="both"/>
        <w:rPr>
          <w:sz w:val="24"/>
          <w:szCs w:val="24"/>
        </w:rPr>
      </w:pPr>
      <w:r w:rsidRPr="004B19AB">
        <w:rPr>
          <w:sz w:val="24"/>
          <w:szCs w:val="24"/>
        </w:rPr>
        <w:t>Проектирование</w:t>
      </w:r>
      <w:r w:rsidRPr="004B19AB">
        <w:rPr>
          <w:spacing w:val="1"/>
          <w:sz w:val="24"/>
          <w:szCs w:val="24"/>
        </w:rPr>
        <w:t xml:space="preserve"> </w:t>
      </w:r>
      <w:r w:rsidRPr="004B19AB">
        <w:rPr>
          <w:sz w:val="24"/>
          <w:szCs w:val="24"/>
        </w:rPr>
        <w:t>(эскизы)</w:t>
      </w:r>
      <w:r w:rsidRPr="004B19AB">
        <w:rPr>
          <w:spacing w:val="1"/>
          <w:sz w:val="24"/>
          <w:szCs w:val="24"/>
        </w:rPr>
        <w:t xml:space="preserve"> </w:t>
      </w:r>
      <w:r w:rsidRPr="004B19AB">
        <w:rPr>
          <w:sz w:val="24"/>
          <w:szCs w:val="24"/>
        </w:rPr>
        <w:t>декоративных</w:t>
      </w:r>
      <w:r w:rsidRPr="004B19AB">
        <w:rPr>
          <w:spacing w:val="1"/>
          <w:sz w:val="24"/>
          <w:szCs w:val="24"/>
        </w:rPr>
        <w:t xml:space="preserve"> </w:t>
      </w:r>
      <w:r w:rsidRPr="004B19AB">
        <w:rPr>
          <w:sz w:val="24"/>
          <w:szCs w:val="24"/>
        </w:rPr>
        <w:t>украшений</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городе:</w:t>
      </w:r>
      <w:r w:rsidRPr="004B19AB">
        <w:rPr>
          <w:spacing w:val="1"/>
          <w:sz w:val="24"/>
          <w:szCs w:val="24"/>
        </w:rPr>
        <w:t xml:space="preserve"> </w:t>
      </w:r>
      <w:r w:rsidRPr="004B19AB">
        <w:rPr>
          <w:sz w:val="24"/>
          <w:szCs w:val="24"/>
        </w:rPr>
        <w:t>ажурные</w:t>
      </w:r>
      <w:r w:rsidRPr="004B19AB">
        <w:rPr>
          <w:spacing w:val="1"/>
          <w:sz w:val="24"/>
          <w:szCs w:val="24"/>
        </w:rPr>
        <w:t xml:space="preserve"> </w:t>
      </w:r>
      <w:r w:rsidRPr="004B19AB">
        <w:rPr>
          <w:sz w:val="24"/>
          <w:szCs w:val="24"/>
        </w:rPr>
        <w:t>ограды,</w:t>
      </w:r>
      <w:r w:rsidRPr="004B19AB">
        <w:rPr>
          <w:spacing w:val="1"/>
          <w:sz w:val="24"/>
          <w:szCs w:val="24"/>
        </w:rPr>
        <w:t xml:space="preserve"> </w:t>
      </w:r>
      <w:r w:rsidRPr="004B19AB">
        <w:rPr>
          <w:sz w:val="24"/>
          <w:szCs w:val="24"/>
        </w:rPr>
        <w:t>украшения</w:t>
      </w:r>
      <w:r w:rsidRPr="004B19AB">
        <w:rPr>
          <w:spacing w:val="-1"/>
          <w:sz w:val="24"/>
          <w:szCs w:val="24"/>
        </w:rPr>
        <w:t xml:space="preserve"> </w:t>
      </w:r>
      <w:r w:rsidRPr="004B19AB">
        <w:rPr>
          <w:sz w:val="24"/>
          <w:szCs w:val="24"/>
        </w:rPr>
        <w:t>фонарей, скамеек, киосков,</w:t>
      </w:r>
      <w:r w:rsidRPr="004B19AB">
        <w:rPr>
          <w:spacing w:val="1"/>
          <w:sz w:val="24"/>
          <w:szCs w:val="24"/>
        </w:rPr>
        <w:t xml:space="preserve"> </w:t>
      </w:r>
      <w:r w:rsidRPr="004B19AB">
        <w:rPr>
          <w:sz w:val="24"/>
          <w:szCs w:val="24"/>
        </w:rPr>
        <w:t>подставок</w:t>
      </w:r>
      <w:r w:rsidRPr="004B19AB">
        <w:rPr>
          <w:spacing w:val="9"/>
          <w:sz w:val="24"/>
          <w:szCs w:val="24"/>
        </w:rPr>
        <w:t xml:space="preserve"> </w:t>
      </w:r>
      <w:r w:rsidRPr="004B19AB">
        <w:rPr>
          <w:sz w:val="24"/>
          <w:szCs w:val="24"/>
        </w:rPr>
        <w:t>для</w:t>
      </w:r>
      <w:r w:rsidRPr="004B19AB">
        <w:rPr>
          <w:spacing w:val="4"/>
          <w:sz w:val="24"/>
          <w:szCs w:val="24"/>
        </w:rPr>
        <w:t xml:space="preserve"> </w:t>
      </w:r>
      <w:r w:rsidRPr="004B19AB">
        <w:rPr>
          <w:sz w:val="24"/>
          <w:szCs w:val="24"/>
        </w:rPr>
        <w:t>цветов</w:t>
      </w:r>
      <w:r w:rsidRPr="004B19AB">
        <w:rPr>
          <w:spacing w:val="6"/>
          <w:sz w:val="24"/>
          <w:szCs w:val="24"/>
        </w:rPr>
        <w:t xml:space="preserve"> </w:t>
      </w:r>
      <w:r w:rsidRPr="004B19AB">
        <w:rPr>
          <w:sz w:val="24"/>
          <w:szCs w:val="24"/>
        </w:rPr>
        <w:t>и</w:t>
      </w:r>
      <w:r w:rsidRPr="004B19AB">
        <w:rPr>
          <w:spacing w:val="8"/>
          <w:sz w:val="24"/>
          <w:szCs w:val="24"/>
        </w:rPr>
        <w:t xml:space="preserve"> </w:t>
      </w:r>
      <w:r w:rsidRPr="004B19AB">
        <w:rPr>
          <w:sz w:val="24"/>
          <w:szCs w:val="24"/>
        </w:rPr>
        <w:t>др.</w:t>
      </w:r>
    </w:p>
    <w:p w:rsidR="002D52C9" w:rsidRPr="004B19AB" w:rsidRDefault="002D52C9" w:rsidP="002D52C9">
      <w:pPr>
        <w:autoSpaceDE w:val="0"/>
        <w:autoSpaceDN w:val="0"/>
        <w:spacing w:before="5"/>
        <w:jc w:val="both"/>
        <w:outlineLvl w:val="0"/>
        <w:rPr>
          <w:b/>
          <w:bCs/>
          <w:sz w:val="24"/>
          <w:szCs w:val="24"/>
        </w:rPr>
      </w:pPr>
      <w:r w:rsidRPr="004B19AB">
        <w:rPr>
          <w:b/>
          <w:bCs/>
          <w:sz w:val="24"/>
          <w:szCs w:val="24"/>
        </w:rPr>
        <w:t>Модуль</w:t>
      </w:r>
      <w:r w:rsidRPr="004B19AB">
        <w:rPr>
          <w:b/>
          <w:bCs/>
          <w:spacing w:val="-3"/>
          <w:sz w:val="24"/>
          <w:szCs w:val="24"/>
        </w:rPr>
        <w:t xml:space="preserve"> </w:t>
      </w:r>
      <w:r w:rsidRPr="004B19AB">
        <w:rPr>
          <w:b/>
          <w:bCs/>
          <w:sz w:val="24"/>
          <w:szCs w:val="24"/>
        </w:rPr>
        <w:t>«Архитектура»</w:t>
      </w:r>
    </w:p>
    <w:p w:rsidR="002D52C9" w:rsidRPr="004B19AB" w:rsidRDefault="002D52C9" w:rsidP="002D52C9">
      <w:pPr>
        <w:autoSpaceDE w:val="0"/>
        <w:autoSpaceDN w:val="0"/>
        <w:spacing w:before="46"/>
        <w:ind w:right="829"/>
        <w:jc w:val="both"/>
        <w:rPr>
          <w:sz w:val="24"/>
          <w:szCs w:val="24"/>
        </w:rPr>
      </w:pPr>
      <w:r w:rsidRPr="004B19AB">
        <w:rPr>
          <w:sz w:val="24"/>
          <w:szCs w:val="24"/>
        </w:rPr>
        <w:t>Зарисовки исторических памятников и архитектурных достопримечательностей города</w:t>
      </w:r>
      <w:r w:rsidRPr="004B19AB">
        <w:rPr>
          <w:spacing w:val="1"/>
          <w:sz w:val="24"/>
          <w:szCs w:val="24"/>
        </w:rPr>
        <w:t xml:space="preserve"> </w:t>
      </w:r>
      <w:r w:rsidRPr="004B19AB">
        <w:rPr>
          <w:sz w:val="24"/>
          <w:szCs w:val="24"/>
        </w:rPr>
        <w:t>или села. Раб</w:t>
      </w:r>
      <w:r w:rsidRPr="004B19AB">
        <w:rPr>
          <w:sz w:val="24"/>
          <w:szCs w:val="24"/>
        </w:rPr>
        <w:t>о</w:t>
      </w:r>
      <w:r w:rsidRPr="004B19AB">
        <w:rPr>
          <w:sz w:val="24"/>
          <w:szCs w:val="24"/>
        </w:rPr>
        <w:t>та по наблюдению и по памяти, на основе использования фотографий и</w:t>
      </w:r>
      <w:r w:rsidRPr="004B19AB">
        <w:rPr>
          <w:spacing w:val="1"/>
          <w:sz w:val="24"/>
          <w:szCs w:val="24"/>
        </w:rPr>
        <w:t xml:space="preserve"> </w:t>
      </w:r>
      <w:r w:rsidRPr="004B19AB">
        <w:rPr>
          <w:sz w:val="24"/>
          <w:szCs w:val="24"/>
        </w:rPr>
        <w:t>образных</w:t>
      </w:r>
      <w:r w:rsidRPr="004B19AB">
        <w:rPr>
          <w:spacing w:val="-5"/>
          <w:sz w:val="24"/>
          <w:szCs w:val="24"/>
        </w:rPr>
        <w:t xml:space="preserve"> </w:t>
      </w:r>
      <w:r w:rsidRPr="004B19AB">
        <w:rPr>
          <w:sz w:val="24"/>
          <w:szCs w:val="24"/>
        </w:rPr>
        <w:t>представлений.</w:t>
      </w:r>
    </w:p>
    <w:p w:rsidR="002D52C9" w:rsidRPr="004B19AB" w:rsidRDefault="002D52C9" w:rsidP="002D52C9">
      <w:pPr>
        <w:autoSpaceDE w:val="0"/>
        <w:autoSpaceDN w:val="0"/>
        <w:ind w:right="827"/>
        <w:jc w:val="both"/>
        <w:rPr>
          <w:sz w:val="24"/>
          <w:szCs w:val="24"/>
        </w:rPr>
      </w:pPr>
      <w:r w:rsidRPr="004B19AB">
        <w:rPr>
          <w:w w:val="95"/>
          <w:sz w:val="24"/>
          <w:szCs w:val="24"/>
        </w:rPr>
        <w:t>Проектирование садово-паркового пространства на плоскости (аппликация, коллаж) или в</w:t>
      </w:r>
      <w:r w:rsidRPr="004B19AB">
        <w:rPr>
          <w:spacing w:val="1"/>
          <w:w w:val="95"/>
          <w:sz w:val="24"/>
          <w:szCs w:val="24"/>
        </w:rPr>
        <w:t xml:space="preserve"> </w:t>
      </w:r>
      <w:r w:rsidRPr="004B19AB">
        <w:rPr>
          <w:sz w:val="24"/>
          <w:szCs w:val="24"/>
        </w:rPr>
        <w:t>виде</w:t>
      </w:r>
      <w:r w:rsidRPr="004B19AB">
        <w:rPr>
          <w:spacing w:val="1"/>
          <w:sz w:val="24"/>
          <w:szCs w:val="24"/>
        </w:rPr>
        <w:t xml:space="preserve"> </w:t>
      </w:r>
      <w:r w:rsidRPr="004B19AB">
        <w:rPr>
          <w:sz w:val="24"/>
          <w:szCs w:val="24"/>
        </w:rPr>
        <w:t>макета</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использованием</w:t>
      </w:r>
      <w:r w:rsidRPr="004B19AB">
        <w:rPr>
          <w:spacing w:val="1"/>
          <w:sz w:val="24"/>
          <w:szCs w:val="24"/>
        </w:rPr>
        <w:t xml:space="preserve"> </w:t>
      </w:r>
      <w:r w:rsidRPr="004B19AB">
        <w:rPr>
          <w:sz w:val="24"/>
          <w:szCs w:val="24"/>
        </w:rPr>
        <w:t>бумаги,</w:t>
      </w:r>
      <w:r w:rsidRPr="004B19AB">
        <w:rPr>
          <w:spacing w:val="1"/>
          <w:sz w:val="24"/>
          <w:szCs w:val="24"/>
        </w:rPr>
        <w:t xml:space="preserve"> </w:t>
      </w:r>
      <w:r w:rsidRPr="004B19AB">
        <w:rPr>
          <w:sz w:val="24"/>
          <w:szCs w:val="24"/>
        </w:rPr>
        <w:t>картона,</w:t>
      </w:r>
      <w:r w:rsidRPr="004B19AB">
        <w:rPr>
          <w:spacing w:val="1"/>
          <w:sz w:val="24"/>
          <w:szCs w:val="24"/>
        </w:rPr>
        <w:t xml:space="preserve"> </w:t>
      </w:r>
      <w:r w:rsidRPr="004B19AB">
        <w:rPr>
          <w:sz w:val="24"/>
          <w:szCs w:val="24"/>
        </w:rPr>
        <w:t>пенопласта</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других</w:t>
      </w:r>
      <w:r w:rsidRPr="004B19AB">
        <w:rPr>
          <w:spacing w:val="1"/>
          <w:sz w:val="24"/>
          <w:szCs w:val="24"/>
        </w:rPr>
        <w:t xml:space="preserve"> </w:t>
      </w:r>
      <w:r w:rsidRPr="004B19AB">
        <w:rPr>
          <w:sz w:val="24"/>
          <w:szCs w:val="24"/>
        </w:rPr>
        <w:t>подручных</w:t>
      </w:r>
      <w:r w:rsidRPr="004B19AB">
        <w:rPr>
          <w:spacing w:val="1"/>
          <w:sz w:val="24"/>
          <w:szCs w:val="24"/>
        </w:rPr>
        <w:t xml:space="preserve"> </w:t>
      </w:r>
      <w:r w:rsidRPr="004B19AB">
        <w:rPr>
          <w:sz w:val="24"/>
          <w:szCs w:val="24"/>
        </w:rPr>
        <w:t>материалов.Графический рисунок (индивидуально) или тематическое панно «Образ моего</w:t>
      </w:r>
      <w:r w:rsidRPr="004B19AB">
        <w:rPr>
          <w:spacing w:val="1"/>
          <w:sz w:val="24"/>
          <w:szCs w:val="24"/>
        </w:rPr>
        <w:t xml:space="preserve"> </w:t>
      </w:r>
      <w:r w:rsidRPr="004B19AB">
        <w:rPr>
          <w:spacing w:val="-1"/>
          <w:sz w:val="24"/>
          <w:szCs w:val="24"/>
        </w:rPr>
        <w:t>города» (села) в виде коллективной раб</w:t>
      </w:r>
      <w:r w:rsidRPr="004B19AB">
        <w:rPr>
          <w:spacing w:val="-1"/>
          <w:sz w:val="24"/>
          <w:szCs w:val="24"/>
        </w:rPr>
        <w:t>о</w:t>
      </w:r>
      <w:r w:rsidRPr="004B19AB">
        <w:rPr>
          <w:spacing w:val="-1"/>
          <w:sz w:val="24"/>
          <w:szCs w:val="24"/>
        </w:rPr>
        <w:t xml:space="preserve">ты(композиционная </w:t>
      </w:r>
      <w:r w:rsidRPr="004B19AB">
        <w:rPr>
          <w:sz w:val="24"/>
          <w:szCs w:val="24"/>
        </w:rPr>
        <w:t>склейка-аппликация рисунков</w:t>
      </w:r>
      <w:r w:rsidRPr="004B19AB">
        <w:rPr>
          <w:spacing w:val="-57"/>
          <w:sz w:val="24"/>
          <w:szCs w:val="24"/>
        </w:rPr>
        <w:t xml:space="preserve"> </w:t>
      </w:r>
      <w:r w:rsidRPr="004B19AB">
        <w:rPr>
          <w:sz w:val="24"/>
          <w:szCs w:val="24"/>
        </w:rPr>
        <w:t>зданий</w:t>
      </w:r>
      <w:r w:rsidRPr="004B19AB">
        <w:rPr>
          <w:spacing w:val="10"/>
          <w:sz w:val="24"/>
          <w:szCs w:val="24"/>
        </w:rPr>
        <w:t xml:space="preserve"> </w:t>
      </w:r>
      <w:r w:rsidRPr="004B19AB">
        <w:rPr>
          <w:sz w:val="24"/>
          <w:szCs w:val="24"/>
        </w:rPr>
        <w:t>и</w:t>
      </w:r>
      <w:r w:rsidRPr="004B19AB">
        <w:rPr>
          <w:spacing w:val="9"/>
          <w:sz w:val="24"/>
          <w:szCs w:val="24"/>
        </w:rPr>
        <w:t xml:space="preserve"> </w:t>
      </w:r>
      <w:r w:rsidRPr="004B19AB">
        <w:rPr>
          <w:sz w:val="24"/>
          <w:szCs w:val="24"/>
        </w:rPr>
        <w:t>других</w:t>
      </w:r>
      <w:r w:rsidRPr="004B19AB">
        <w:rPr>
          <w:spacing w:val="5"/>
          <w:sz w:val="24"/>
          <w:szCs w:val="24"/>
        </w:rPr>
        <w:t xml:space="preserve"> </w:t>
      </w:r>
      <w:r w:rsidRPr="004B19AB">
        <w:rPr>
          <w:sz w:val="24"/>
          <w:szCs w:val="24"/>
        </w:rPr>
        <w:t>элементов</w:t>
      </w:r>
      <w:r w:rsidRPr="004B19AB">
        <w:rPr>
          <w:spacing w:val="7"/>
          <w:sz w:val="24"/>
          <w:szCs w:val="24"/>
        </w:rPr>
        <w:t xml:space="preserve"> </w:t>
      </w:r>
      <w:r w:rsidRPr="004B19AB">
        <w:rPr>
          <w:sz w:val="24"/>
          <w:szCs w:val="24"/>
        </w:rPr>
        <w:t>городского</w:t>
      </w:r>
      <w:r w:rsidRPr="004B19AB">
        <w:rPr>
          <w:spacing w:val="5"/>
          <w:sz w:val="24"/>
          <w:szCs w:val="24"/>
        </w:rPr>
        <w:t xml:space="preserve"> </w:t>
      </w:r>
      <w:r w:rsidRPr="004B19AB">
        <w:rPr>
          <w:sz w:val="24"/>
          <w:szCs w:val="24"/>
        </w:rPr>
        <w:t>простра</w:t>
      </w:r>
      <w:r w:rsidRPr="004B19AB">
        <w:rPr>
          <w:sz w:val="24"/>
          <w:szCs w:val="24"/>
        </w:rPr>
        <w:t>н</w:t>
      </w:r>
      <w:r w:rsidRPr="004B19AB">
        <w:rPr>
          <w:sz w:val="24"/>
          <w:szCs w:val="24"/>
        </w:rPr>
        <w:t>ства,</w:t>
      </w:r>
      <w:r w:rsidRPr="004B19AB">
        <w:rPr>
          <w:spacing w:val="6"/>
          <w:sz w:val="24"/>
          <w:szCs w:val="24"/>
        </w:rPr>
        <w:t xml:space="preserve"> </w:t>
      </w:r>
      <w:r w:rsidRPr="004B19AB">
        <w:rPr>
          <w:sz w:val="24"/>
          <w:szCs w:val="24"/>
        </w:rPr>
        <w:t>выполненных</w:t>
      </w:r>
      <w:r w:rsidRPr="004B19AB">
        <w:rPr>
          <w:spacing w:val="7"/>
          <w:sz w:val="24"/>
          <w:szCs w:val="24"/>
        </w:rPr>
        <w:t xml:space="preserve"> </w:t>
      </w:r>
      <w:r w:rsidRPr="004B19AB">
        <w:rPr>
          <w:sz w:val="24"/>
          <w:szCs w:val="24"/>
        </w:rPr>
        <w:t>индивидуально).</w:t>
      </w:r>
    </w:p>
    <w:p w:rsidR="002D52C9" w:rsidRPr="004B19AB" w:rsidRDefault="002D52C9" w:rsidP="002D52C9">
      <w:pPr>
        <w:autoSpaceDE w:val="0"/>
        <w:autoSpaceDN w:val="0"/>
        <w:spacing w:before="5"/>
        <w:jc w:val="both"/>
        <w:outlineLvl w:val="0"/>
        <w:rPr>
          <w:b/>
          <w:bCs/>
          <w:sz w:val="24"/>
          <w:szCs w:val="24"/>
        </w:rPr>
      </w:pPr>
      <w:r w:rsidRPr="004B19AB">
        <w:rPr>
          <w:b/>
          <w:bCs/>
          <w:sz w:val="24"/>
          <w:szCs w:val="24"/>
        </w:rPr>
        <w:t>Модуль</w:t>
      </w:r>
      <w:r w:rsidRPr="004B19AB">
        <w:rPr>
          <w:b/>
          <w:bCs/>
          <w:spacing w:val="-4"/>
          <w:sz w:val="24"/>
          <w:szCs w:val="24"/>
        </w:rPr>
        <w:t xml:space="preserve"> </w:t>
      </w:r>
      <w:r w:rsidRPr="004B19AB">
        <w:rPr>
          <w:b/>
          <w:bCs/>
          <w:sz w:val="24"/>
          <w:szCs w:val="24"/>
        </w:rPr>
        <w:t>«Восприятие</w:t>
      </w:r>
      <w:r w:rsidRPr="004B19AB">
        <w:rPr>
          <w:b/>
          <w:bCs/>
          <w:spacing w:val="-8"/>
          <w:sz w:val="24"/>
          <w:szCs w:val="24"/>
        </w:rPr>
        <w:t xml:space="preserve"> </w:t>
      </w:r>
      <w:r w:rsidRPr="004B19AB">
        <w:rPr>
          <w:b/>
          <w:bCs/>
          <w:sz w:val="24"/>
          <w:szCs w:val="24"/>
        </w:rPr>
        <w:t>произведений</w:t>
      </w:r>
      <w:r w:rsidRPr="004B19AB">
        <w:rPr>
          <w:b/>
          <w:bCs/>
          <w:spacing w:val="-3"/>
          <w:sz w:val="24"/>
          <w:szCs w:val="24"/>
        </w:rPr>
        <w:t xml:space="preserve"> </w:t>
      </w:r>
      <w:r w:rsidRPr="004B19AB">
        <w:rPr>
          <w:b/>
          <w:bCs/>
          <w:sz w:val="24"/>
          <w:szCs w:val="24"/>
        </w:rPr>
        <w:t>искусства»</w:t>
      </w:r>
    </w:p>
    <w:p w:rsidR="002D52C9" w:rsidRPr="004B19AB" w:rsidRDefault="002D52C9" w:rsidP="002D52C9">
      <w:pPr>
        <w:autoSpaceDE w:val="0"/>
        <w:autoSpaceDN w:val="0"/>
        <w:spacing w:before="46"/>
        <w:ind w:right="832"/>
        <w:jc w:val="both"/>
        <w:rPr>
          <w:sz w:val="24"/>
          <w:szCs w:val="24"/>
        </w:rPr>
      </w:pPr>
      <w:r w:rsidRPr="004B19AB">
        <w:rPr>
          <w:sz w:val="24"/>
          <w:szCs w:val="24"/>
        </w:rPr>
        <w:t>Иллюстрации в детских книгах и дизайн детской книги. Рассматривание и обсуждение</w:t>
      </w:r>
      <w:r w:rsidRPr="004B19AB">
        <w:rPr>
          <w:spacing w:val="1"/>
          <w:sz w:val="24"/>
          <w:szCs w:val="24"/>
        </w:rPr>
        <w:t xml:space="preserve"> </w:t>
      </w:r>
      <w:r w:rsidRPr="004B19AB">
        <w:rPr>
          <w:sz w:val="24"/>
          <w:szCs w:val="24"/>
        </w:rPr>
        <w:t>иллюстраций</w:t>
      </w:r>
      <w:r w:rsidRPr="004B19AB">
        <w:rPr>
          <w:spacing w:val="-1"/>
          <w:sz w:val="24"/>
          <w:szCs w:val="24"/>
        </w:rPr>
        <w:t xml:space="preserve"> </w:t>
      </w:r>
      <w:r w:rsidRPr="004B19AB">
        <w:rPr>
          <w:sz w:val="24"/>
          <w:szCs w:val="24"/>
        </w:rPr>
        <w:t>известных российских</w:t>
      </w:r>
      <w:r w:rsidRPr="004B19AB">
        <w:rPr>
          <w:spacing w:val="13"/>
          <w:sz w:val="24"/>
          <w:szCs w:val="24"/>
        </w:rPr>
        <w:t xml:space="preserve"> </w:t>
      </w:r>
      <w:r w:rsidRPr="004B19AB">
        <w:rPr>
          <w:sz w:val="24"/>
          <w:szCs w:val="24"/>
        </w:rPr>
        <w:t>иллюстраторов</w:t>
      </w:r>
      <w:r w:rsidRPr="004B19AB">
        <w:rPr>
          <w:spacing w:val="6"/>
          <w:sz w:val="24"/>
          <w:szCs w:val="24"/>
        </w:rPr>
        <w:t xml:space="preserve"> </w:t>
      </w:r>
      <w:r w:rsidRPr="004B19AB">
        <w:rPr>
          <w:sz w:val="24"/>
          <w:szCs w:val="24"/>
        </w:rPr>
        <w:t>детских</w:t>
      </w:r>
      <w:r w:rsidRPr="004B19AB">
        <w:rPr>
          <w:spacing w:val="9"/>
          <w:sz w:val="24"/>
          <w:szCs w:val="24"/>
        </w:rPr>
        <w:t xml:space="preserve"> </w:t>
      </w:r>
      <w:r w:rsidRPr="004B19AB">
        <w:rPr>
          <w:sz w:val="24"/>
          <w:szCs w:val="24"/>
        </w:rPr>
        <w:t>книг.</w:t>
      </w:r>
    </w:p>
    <w:p w:rsidR="002D52C9" w:rsidRPr="004B19AB" w:rsidRDefault="002D52C9" w:rsidP="002D52C9">
      <w:pPr>
        <w:autoSpaceDE w:val="0"/>
        <w:autoSpaceDN w:val="0"/>
        <w:ind w:right="827"/>
        <w:jc w:val="both"/>
        <w:rPr>
          <w:sz w:val="24"/>
          <w:szCs w:val="24"/>
        </w:rPr>
      </w:pPr>
      <w:r w:rsidRPr="004B19AB">
        <w:rPr>
          <w:sz w:val="24"/>
          <w:szCs w:val="24"/>
        </w:rPr>
        <w:t>Восприятие</w:t>
      </w:r>
      <w:r w:rsidRPr="004B19AB">
        <w:rPr>
          <w:spacing w:val="1"/>
          <w:sz w:val="24"/>
          <w:szCs w:val="24"/>
        </w:rPr>
        <w:t xml:space="preserve"> </w:t>
      </w:r>
      <w:r w:rsidRPr="004B19AB">
        <w:rPr>
          <w:sz w:val="24"/>
          <w:szCs w:val="24"/>
        </w:rPr>
        <w:t>объектов</w:t>
      </w:r>
      <w:r w:rsidRPr="004B19AB">
        <w:rPr>
          <w:spacing w:val="1"/>
          <w:sz w:val="24"/>
          <w:szCs w:val="24"/>
        </w:rPr>
        <w:t xml:space="preserve"> </w:t>
      </w:r>
      <w:r w:rsidRPr="004B19AB">
        <w:rPr>
          <w:sz w:val="24"/>
          <w:szCs w:val="24"/>
        </w:rPr>
        <w:t>окружающего</w:t>
      </w:r>
      <w:r w:rsidRPr="004B19AB">
        <w:rPr>
          <w:spacing w:val="1"/>
          <w:sz w:val="24"/>
          <w:szCs w:val="24"/>
        </w:rPr>
        <w:t xml:space="preserve"> </w:t>
      </w:r>
      <w:r w:rsidRPr="004B19AB">
        <w:rPr>
          <w:sz w:val="24"/>
          <w:szCs w:val="24"/>
        </w:rPr>
        <w:t>мира</w:t>
      </w:r>
      <w:r w:rsidRPr="004B19AB">
        <w:rPr>
          <w:spacing w:val="1"/>
          <w:sz w:val="24"/>
          <w:szCs w:val="24"/>
        </w:rPr>
        <w:t xml:space="preserve"> </w:t>
      </w:r>
      <w:r w:rsidRPr="004B19AB">
        <w:rPr>
          <w:sz w:val="24"/>
          <w:szCs w:val="24"/>
        </w:rPr>
        <w:t>—</w:t>
      </w:r>
      <w:r w:rsidRPr="004B19AB">
        <w:rPr>
          <w:spacing w:val="1"/>
          <w:sz w:val="24"/>
          <w:szCs w:val="24"/>
        </w:rPr>
        <w:t xml:space="preserve"> </w:t>
      </w:r>
      <w:r w:rsidRPr="004B19AB">
        <w:rPr>
          <w:sz w:val="24"/>
          <w:szCs w:val="24"/>
        </w:rPr>
        <w:t>архитектура,</w:t>
      </w:r>
      <w:r w:rsidRPr="004B19AB">
        <w:rPr>
          <w:spacing w:val="1"/>
          <w:sz w:val="24"/>
          <w:szCs w:val="24"/>
        </w:rPr>
        <w:t xml:space="preserve"> </w:t>
      </w:r>
      <w:r w:rsidRPr="004B19AB">
        <w:rPr>
          <w:sz w:val="24"/>
          <w:szCs w:val="24"/>
        </w:rPr>
        <w:t>улицы</w:t>
      </w:r>
      <w:r w:rsidRPr="004B19AB">
        <w:rPr>
          <w:spacing w:val="1"/>
          <w:sz w:val="24"/>
          <w:szCs w:val="24"/>
        </w:rPr>
        <w:t xml:space="preserve"> </w:t>
      </w:r>
      <w:r w:rsidRPr="004B19AB">
        <w:rPr>
          <w:sz w:val="24"/>
          <w:szCs w:val="24"/>
        </w:rPr>
        <w:t>города</w:t>
      </w:r>
      <w:r w:rsidRPr="004B19AB">
        <w:rPr>
          <w:spacing w:val="1"/>
          <w:sz w:val="24"/>
          <w:szCs w:val="24"/>
        </w:rPr>
        <w:t xml:space="preserve"> </w:t>
      </w:r>
      <w:r w:rsidRPr="004B19AB">
        <w:rPr>
          <w:sz w:val="24"/>
          <w:szCs w:val="24"/>
        </w:rPr>
        <w:t>или</w:t>
      </w:r>
      <w:r w:rsidRPr="004B19AB">
        <w:rPr>
          <w:spacing w:val="1"/>
          <w:sz w:val="24"/>
          <w:szCs w:val="24"/>
        </w:rPr>
        <w:t xml:space="preserve"> </w:t>
      </w:r>
      <w:r w:rsidRPr="004B19AB">
        <w:rPr>
          <w:sz w:val="24"/>
          <w:szCs w:val="24"/>
        </w:rPr>
        <w:t>села.</w:t>
      </w:r>
      <w:r w:rsidRPr="004B19AB">
        <w:rPr>
          <w:spacing w:val="1"/>
          <w:sz w:val="24"/>
          <w:szCs w:val="24"/>
        </w:rPr>
        <w:t xml:space="preserve"> </w:t>
      </w:r>
      <w:r w:rsidRPr="004B19AB">
        <w:rPr>
          <w:sz w:val="24"/>
          <w:szCs w:val="24"/>
        </w:rPr>
        <w:t>Памятники архите</w:t>
      </w:r>
      <w:r w:rsidRPr="004B19AB">
        <w:rPr>
          <w:sz w:val="24"/>
          <w:szCs w:val="24"/>
        </w:rPr>
        <w:t>к</w:t>
      </w:r>
      <w:r w:rsidRPr="004B19AB">
        <w:rPr>
          <w:sz w:val="24"/>
          <w:szCs w:val="24"/>
        </w:rPr>
        <w:t>туры и архитектурные достопримечательности (по выбору учителя), их</w:t>
      </w:r>
      <w:r w:rsidRPr="004B19AB">
        <w:rPr>
          <w:spacing w:val="-57"/>
          <w:sz w:val="24"/>
          <w:szCs w:val="24"/>
        </w:rPr>
        <w:t xml:space="preserve"> </w:t>
      </w:r>
      <w:r w:rsidRPr="004B19AB">
        <w:rPr>
          <w:sz w:val="24"/>
          <w:szCs w:val="24"/>
        </w:rPr>
        <w:t>значениев</w:t>
      </w:r>
      <w:r w:rsidRPr="004B19AB">
        <w:rPr>
          <w:spacing w:val="5"/>
          <w:sz w:val="24"/>
          <w:szCs w:val="24"/>
        </w:rPr>
        <w:t xml:space="preserve"> </w:t>
      </w:r>
      <w:r w:rsidRPr="004B19AB">
        <w:rPr>
          <w:sz w:val="24"/>
          <w:szCs w:val="24"/>
        </w:rPr>
        <w:t>современном</w:t>
      </w:r>
      <w:r w:rsidRPr="004B19AB">
        <w:rPr>
          <w:spacing w:val="7"/>
          <w:sz w:val="24"/>
          <w:szCs w:val="24"/>
        </w:rPr>
        <w:t xml:space="preserve"> </w:t>
      </w:r>
      <w:r w:rsidRPr="004B19AB">
        <w:rPr>
          <w:sz w:val="24"/>
          <w:szCs w:val="24"/>
        </w:rPr>
        <w:t>мире.</w:t>
      </w:r>
    </w:p>
    <w:p w:rsidR="002D52C9" w:rsidRPr="004B19AB" w:rsidRDefault="002D52C9" w:rsidP="002D52C9">
      <w:pPr>
        <w:autoSpaceDE w:val="0"/>
        <w:autoSpaceDN w:val="0"/>
        <w:ind w:right="832"/>
        <w:jc w:val="both"/>
        <w:rPr>
          <w:sz w:val="24"/>
          <w:szCs w:val="24"/>
        </w:rPr>
      </w:pPr>
      <w:r w:rsidRPr="004B19AB">
        <w:rPr>
          <w:w w:val="95"/>
          <w:sz w:val="24"/>
          <w:szCs w:val="24"/>
        </w:rPr>
        <w:t>Виртуальное путешествие: памятники архитектуры в Москве и Санкт-Петербурге (обзор</w:t>
      </w:r>
      <w:r w:rsidRPr="004B19AB">
        <w:rPr>
          <w:spacing w:val="1"/>
          <w:w w:val="95"/>
          <w:sz w:val="24"/>
          <w:szCs w:val="24"/>
        </w:rPr>
        <w:t xml:space="preserve"> </w:t>
      </w:r>
      <w:r w:rsidRPr="004B19AB">
        <w:rPr>
          <w:sz w:val="24"/>
          <w:szCs w:val="24"/>
        </w:rPr>
        <w:t>памятников</w:t>
      </w:r>
      <w:r w:rsidRPr="004B19AB">
        <w:rPr>
          <w:spacing w:val="-6"/>
          <w:sz w:val="24"/>
          <w:szCs w:val="24"/>
        </w:rPr>
        <w:t xml:space="preserve"> </w:t>
      </w:r>
      <w:r w:rsidRPr="004B19AB">
        <w:rPr>
          <w:sz w:val="24"/>
          <w:szCs w:val="24"/>
        </w:rPr>
        <w:t>по</w:t>
      </w:r>
      <w:r w:rsidRPr="004B19AB">
        <w:rPr>
          <w:spacing w:val="-2"/>
          <w:sz w:val="24"/>
          <w:szCs w:val="24"/>
        </w:rPr>
        <w:t xml:space="preserve"> </w:t>
      </w:r>
      <w:r w:rsidRPr="004B19AB">
        <w:rPr>
          <w:sz w:val="24"/>
          <w:szCs w:val="24"/>
        </w:rPr>
        <w:t>выбору</w:t>
      </w:r>
      <w:r w:rsidRPr="004B19AB">
        <w:rPr>
          <w:spacing w:val="-10"/>
          <w:sz w:val="24"/>
          <w:szCs w:val="24"/>
        </w:rPr>
        <w:t xml:space="preserve"> </w:t>
      </w:r>
      <w:r w:rsidRPr="004B19AB">
        <w:rPr>
          <w:sz w:val="24"/>
          <w:szCs w:val="24"/>
        </w:rPr>
        <w:t>учителя).</w:t>
      </w:r>
    </w:p>
    <w:p w:rsidR="002D52C9" w:rsidRPr="004B19AB" w:rsidRDefault="002D52C9" w:rsidP="002D52C9">
      <w:pPr>
        <w:autoSpaceDE w:val="0"/>
        <w:autoSpaceDN w:val="0"/>
        <w:ind w:right="830"/>
        <w:jc w:val="both"/>
        <w:rPr>
          <w:sz w:val="24"/>
          <w:szCs w:val="24"/>
        </w:rPr>
      </w:pPr>
      <w:r w:rsidRPr="004B19AB">
        <w:rPr>
          <w:sz w:val="24"/>
          <w:szCs w:val="24"/>
        </w:rPr>
        <w:t>Художественные</w:t>
      </w:r>
      <w:r w:rsidRPr="004B19AB">
        <w:rPr>
          <w:spacing w:val="1"/>
          <w:sz w:val="24"/>
          <w:szCs w:val="24"/>
        </w:rPr>
        <w:t xml:space="preserve"> </w:t>
      </w:r>
      <w:r w:rsidRPr="004B19AB">
        <w:rPr>
          <w:sz w:val="24"/>
          <w:szCs w:val="24"/>
        </w:rPr>
        <w:t>музеи.</w:t>
      </w:r>
      <w:r w:rsidRPr="004B19AB">
        <w:rPr>
          <w:spacing w:val="1"/>
          <w:sz w:val="24"/>
          <w:szCs w:val="24"/>
        </w:rPr>
        <w:t xml:space="preserve"> </w:t>
      </w:r>
      <w:r w:rsidRPr="004B19AB">
        <w:rPr>
          <w:sz w:val="24"/>
          <w:szCs w:val="24"/>
        </w:rPr>
        <w:t>Виртуальные</w:t>
      </w:r>
      <w:r w:rsidRPr="004B19AB">
        <w:rPr>
          <w:spacing w:val="1"/>
          <w:sz w:val="24"/>
          <w:szCs w:val="24"/>
        </w:rPr>
        <w:t xml:space="preserve"> </w:t>
      </w:r>
      <w:r w:rsidRPr="004B19AB">
        <w:rPr>
          <w:sz w:val="24"/>
          <w:szCs w:val="24"/>
        </w:rPr>
        <w:t>путешествия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художественные</w:t>
      </w:r>
      <w:r w:rsidRPr="004B19AB">
        <w:rPr>
          <w:spacing w:val="1"/>
          <w:sz w:val="24"/>
          <w:szCs w:val="24"/>
        </w:rPr>
        <w:t xml:space="preserve"> </w:t>
      </w:r>
      <w:r w:rsidRPr="004B19AB">
        <w:rPr>
          <w:sz w:val="24"/>
          <w:szCs w:val="24"/>
        </w:rPr>
        <w:t>музеи:</w:t>
      </w:r>
      <w:r w:rsidRPr="004B19AB">
        <w:rPr>
          <w:spacing w:val="-57"/>
          <w:sz w:val="24"/>
          <w:szCs w:val="24"/>
        </w:rPr>
        <w:t xml:space="preserve"> </w:t>
      </w:r>
      <w:r w:rsidRPr="004B19AB">
        <w:rPr>
          <w:sz w:val="24"/>
          <w:szCs w:val="24"/>
        </w:rPr>
        <w:t>Государственная</w:t>
      </w:r>
      <w:r w:rsidRPr="004B19AB">
        <w:rPr>
          <w:spacing w:val="1"/>
          <w:sz w:val="24"/>
          <w:szCs w:val="24"/>
        </w:rPr>
        <w:t xml:space="preserve"> </w:t>
      </w:r>
      <w:r w:rsidRPr="004B19AB">
        <w:rPr>
          <w:sz w:val="24"/>
          <w:szCs w:val="24"/>
        </w:rPr>
        <w:t>Треть</w:t>
      </w:r>
      <w:r w:rsidRPr="004B19AB">
        <w:rPr>
          <w:sz w:val="24"/>
          <w:szCs w:val="24"/>
        </w:rPr>
        <w:t>я</w:t>
      </w:r>
      <w:r w:rsidRPr="004B19AB">
        <w:rPr>
          <w:sz w:val="24"/>
          <w:szCs w:val="24"/>
        </w:rPr>
        <w:t>ковская</w:t>
      </w:r>
      <w:r w:rsidRPr="004B19AB">
        <w:rPr>
          <w:spacing w:val="1"/>
          <w:sz w:val="24"/>
          <w:szCs w:val="24"/>
        </w:rPr>
        <w:t xml:space="preserve"> </w:t>
      </w:r>
      <w:r w:rsidRPr="004B19AB">
        <w:rPr>
          <w:sz w:val="24"/>
          <w:szCs w:val="24"/>
        </w:rPr>
        <w:t>галерея,</w:t>
      </w:r>
      <w:r w:rsidRPr="004B19AB">
        <w:rPr>
          <w:spacing w:val="1"/>
          <w:sz w:val="24"/>
          <w:szCs w:val="24"/>
        </w:rPr>
        <w:t xml:space="preserve"> </w:t>
      </w:r>
      <w:r w:rsidRPr="004B19AB">
        <w:rPr>
          <w:sz w:val="24"/>
          <w:szCs w:val="24"/>
        </w:rPr>
        <w:t>Государственный</w:t>
      </w:r>
      <w:r w:rsidRPr="004B19AB">
        <w:rPr>
          <w:spacing w:val="1"/>
          <w:sz w:val="24"/>
          <w:szCs w:val="24"/>
        </w:rPr>
        <w:t xml:space="preserve"> </w:t>
      </w:r>
      <w:r w:rsidRPr="004B19AB">
        <w:rPr>
          <w:sz w:val="24"/>
          <w:szCs w:val="24"/>
        </w:rPr>
        <w:t>Эрмитаж,</w:t>
      </w:r>
      <w:r w:rsidRPr="004B19AB">
        <w:rPr>
          <w:spacing w:val="1"/>
          <w:sz w:val="24"/>
          <w:szCs w:val="24"/>
        </w:rPr>
        <w:t xml:space="preserve"> </w:t>
      </w:r>
      <w:r w:rsidRPr="004B19AB">
        <w:rPr>
          <w:sz w:val="24"/>
          <w:szCs w:val="24"/>
        </w:rPr>
        <w:t>Государственный</w:t>
      </w:r>
      <w:r w:rsidRPr="004B19AB">
        <w:rPr>
          <w:spacing w:val="1"/>
          <w:sz w:val="24"/>
          <w:szCs w:val="24"/>
        </w:rPr>
        <w:t xml:space="preserve"> </w:t>
      </w:r>
      <w:r w:rsidRPr="004B19AB">
        <w:rPr>
          <w:sz w:val="24"/>
          <w:szCs w:val="24"/>
        </w:rPr>
        <w:t>Русский</w:t>
      </w:r>
      <w:r w:rsidRPr="004B19AB">
        <w:rPr>
          <w:spacing w:val="1"/>
          <w:sz w:val="24"/>
          <w:szCs w:val="24"/>
        </w:rPr>
        <w:t xml:space="preserve"> </w:t>
      </w:r>
      <w:r w:rsidRPr="004B19AB">
        <w:rPr>
          <w:sz w:val="24"/>
          <w:szCs w:val="24"/>
        </w:rPr>
        <w:t>музей,</w:t>
      </w:r>
      <w:r w:rsidRPr="004B19AB">
        <w:rPr>
          <w:spacing w:val="1"/>
          <w:sz w:val="24"/>
          <w:szCs w:val="24"/>
        </w:rPr>
        <w:t xml:space="preserve"> </w:t>
      </w:r>
      <w:r w:rsidRPr="004B19AB">
        <w:rPr>
          <w:sz w:val="24"/>
          <w:szCs w:val="24"/>
        </w:rPr>
        <w:t>Государственный</w:t>
      </w:r>
      <w:r w:rsidRPr="004B19AB">
        <w:rPr>
          <w:spacing w:val="1"/>
          <w:sz w:val="24"/>
          <w:szCs w:val="24"/>
        </w:rPr>
        <w:t xml:space="preserve"> </w:t>
      </w:r>
      <w:r w:rsidRPr="004B19AB">
        <w:rPr>
          <w:sz w:val="24"/>
          <w:szCs w:val="24"/>
        </w:rPr>
        <w:t>музей</w:t>
      </w:r>
      <w:r w:rsidRPr="004B19AB">
        <w:rPr>
          <w:spacing w:val="1"/>
          <w:sz w:val="24"/>
          <w:szCs w:val="24"/>
        </w:rPr>
        <w:t xml:space="preserve"> </w:t>
      </w:r>
      <w:r w:rsidRPr="004B19AB">
        <w:rPr>
          <w:sz w:val="24"/>
          <w:szCs w:val="24"/>
        </w:rPr>
        <w:t>изобразительных</w:t>
      </w:r>
      <w:r w:rsidRPr="004B19AB">
        <w:rPr>
          <w:spacing w:val="61"/>
          <w:sz w:val="24"/>
          <w:szCs w:val="24"/>
        </w:rPr>
        <w:t xml:space="preserve"> </w:t>
      </w:r>
      <w:r w:rsidRPr="004B19AB">
        <w:rPr>
          <w:sz w:val="24"/>
          <w:szCs w:val="24"/>
        </w:rPr>
        <w:t>искусств</w:t>
      </w:r>
      <w:r w:rsidRPr="004B19AB">
        <w:rPr>
          <w:spacing w:val="61"/>
          <w:sz w:val="24"/>
          <w:szCs w:val="24"/>
        </w:rPr>
        <w:t xml:space="preserve"> </w:t>
      </w:r>
      <w:r w:rsidRPr="004B19AB">
        <w:rPr>
          <w:sz w:val="24"/>
          <w:szCs w:val="24"/>
        </w:rPr>
        <w:t>имени</w:t>
      </w:r>
      <w:r w:rsidRPr="004B19AB">
        <w:rPr>
          <w:spacing w:val="61"/>
          <w:sz w:val="24"/>
          <w:szCs w:val="24"/>
        </w:rPr>
        <w:t xml:space="preserve"> </w:t>
      </w:r>
      <w:r w:rsidRPr="004B19AB">
        <w:rPr>
          <w:sz w:val="24"/>
          <w:szCs w:val="24"/>
        </w:rPr>
        <w:t>А.</w:t>
      </w:r>
      <w:r w:rsidRPr="004B19AB">
        <w:rPr>
          <w:spacing w:val="61"/>
          <w:sz w:val="24"/>
          <w:szCs w:val="24"/>
        </w:rPr>
        <w:t xml:space="preserve"> </w:t>
      </w:r>
      <w:r w:rsidRPr="004B19AB">
        <w:rPr>
          <w:sz w:val="24"/>
          <w:szCs w:val="24"/>
        </w:rPr>
        <w:t>С.</w:t>
      </w:r>
      <w:r w:rsidRPr="004B19AB">
        <w:rPr>
          <w:spacing w:val="1"/>
          <w:sz w:val="24"/>
          <w:szCs w:val="24"/>
        </w:rPr>
        <w:t xml:space="preserve"> </w:t>
      </w:r>
      <w:r w:rsidRPr="004B19AB">
        <w:rPr>
          <w:sz w:val="24"/>
          <w:szCs w:val="24"/>
        </w:rPr>
        <w:t>Пушкина.</w:t>
      </w:r>
      <w:r w:rsidRPr="004B19AB">
        <w:rPr>
          <w:spacing w:val="-2"/>
          <w:sz w:val="24"/>
          <w:szCs w:val="24"/>
        </w:rPr>
        <w:t xml:space="preserve"> </w:t>
      </w:r>
      <w:r w:rsidRPr="004B19AB">
        <w:rPr>
          <w:sz w:val="24"/>
          <w:szCs w:val="24"/>
        </w:rPr>
        <w:t>Экскурсии</w:t>
      </w:r>
      <w:r w:rsidRPr="004B19AB">
        <w:rPr>
          <w:spacing w:val="-1"/>
          <w:sz w:val="24"/>
          <w:szCs w:val="24"/>
        </w:rPr>
        <w:t xml:space="preserve"> </w:t>
      </w:r>
      <w:r w:rsidRPr="004B19AB">
        <w:rPr>
          <w:sz w:val="24"/>
          <w:szCs w:val="24"/>
        </w:rPr>
        <w:t>в</w:t>
      </w:r>
      <w:r w:rsidRPr="004B19AB">
        <w:rPr>
          <w:spacing w:val="-2"/>
          <w:sz w:val="24"/>
          <w:szCs w:val="24"/>
        </w:rPr>
        <w:t xml:space="preserve"> </w:t>
      </w:r>
      <w:r w:rsidRPr="004B19AB">
        <w:rPr>
          <w:sz w:val="24"/>
          <w:szCs w:val="24"/>
        </w:rPr>
        <w:t>местные</w:t>
      </w:r>
      <w:r w:rsidRPr="004B19AB">
        <w:rPr>
          <w:spacing w:val="-3"/>
          <w:sz w:val="24"/>
          <w:szCs w:val="24"/>
        </w:rPr>
        <w:t xml:space="preserve"> </w:t>
      </w:r>
      <w:r w:rsidRPr="004B19AB">
        <w:rPr>
          <w:sz w:val="24"/>
          <w:szCs w:val="24"/>
        </w:rPr>
        <w:t>художественные</w:t>
      </w:r>
      <w:r w:rsidRPr="004B19AB">
        <w:rPr>
          <w:spacing w:val="-4"/>
          <w:sz w:val="24"/>
          <w:szCs w:val="24"/>
        </w:rPr>
        <w:t xml:space="preserve"> </w:t>
      </w:r>
      <w:r w:rsidRPr="004B19AB">
        <w:rPr>
          <w:sz w:val="24"/>
          <w:szCs w:val="24"/>
        </w:rPr>
        <w:t>музеи</w:t>
      </w:r>
      <w:r w:rsidRPr="004B19AB">
        <w:rPr>
          <w:spacing w:val="5"/>
          <w:sz w:val="24"/>
          <w:szCs w:val="24"/>
        </w:rPr>
        <w:t xml:space="preserve"> </w:t>
      </w:r>
      <w:r w:rsidRPr="004B19AB">
        <w:rPr>
          <w:sz w:val="24"/>
          <w:szCs w:val="24"/>
        </w:rPr>
        <w:t>и г</w:t>
      </w:r>
      <w:r w:rsidRPr="004B19AB">
        <w:rPr>
          <w:sz w:val="24"/>
          <w:szCs w:val="24"/>
        </w:rPr>
        <w:t>а</w:t>
      </w:r>
      <w:r w:rsidRPr="004B19AB">
        <w:rPr>
          <w:sz w:val="24"/>
          <w:szCs w:val="24"/>
        </w:rPr>
        <w:t>лереи.</w:t>
      </w:r>
      <w:r w:rsidRPr="004B19AB">
        <w:rPr>
          <w:spacing w:val="-2"/>
          <w:sz w:val="24"/>
          <w:szCs w:val="24"/>
        </w:rPr>
        <w:t xml:space="preserve"> </w:t>
      </w:r>
      <w:r w:rsidRPr="004B19AB">
        <w:rPr>
          <w:sz w:val="24"/>
          <w:szCs w:val="24"/>
        </w:rPr>
        <w:t>Виртуальные</w:t>
      </w:r>
      <w:r w:rsidRPr="004B19AB">
        <w:rPr>
          <w:spacing w:val="-3"/>
          <w:sz w:val="24"/>
          <w:szCs w:val="24"/>
        </w:rPr>
        <w:t xml:space="preserve"> </w:t>
      </w:r>
      <w:r w:rsidRPr="004B19AB">
        <w:rPr>
          <w:sz w:val="24"/>
          <w:szCs w:val="24"/>
        </w:rPr>
        <w:t>экскурсии</w:t>
      </w:r>
    </w:p>
    <w:p w:rsidR="002D52C9" w:rsidRDefault="002D52C9" w:rsidP="002D52C9">
      <w:pPr>
        <w:autoSpaceDE w:val="0"/>
        <w:autoSpaceDN w:val="0"/>
      </w:pPr>
      <w:r>
        <w:t>в знаменитые зарубежные художественные музеи (выбор музеев — за учителем). Осознание значимости и увлекательн</w:t>
      </w:r>
      <w:r>
        <w:t>о</w:t>
      </w:r>
      <w:r>
        <w:t>сти посещения музеев; посещение знаменитого музея как событие; интерес к коллекции музея и искусству в целом.</w:t>
      </w:r>
    </w:p>
    <w:p w:rsidR="002D52C9" w:rsidRDefault="002D52C9" w:rsidP="002D52C9">
      <w:pPr>
        <w:autoSpaceDE w:val="0"/>
        <w:autoSpaceDN w:val="0"/>
      </w:pPr>
      <w:r>
        <w:t>Знания о видах пространственных искусств: виды определяются по назначению произведений в жизни людей.</w:t>
      </w:r>
    </w:p>
    <w:p w:rsidR="002D52C9" w:rsidRDefault="002D52C9" w:rsidP="002D52C9">
      <w:pPr>
        <w:autoSpaceDE w:val="0"/>
        <w:autoSpaceDN w:val="0"/>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2D52C9" w:rsidRDefault="002D52C9" w:rsidP="002D52C9">
      <w:pPr>
        <w:autoSpaceDE w:val="0"/>
        <w:autoSpaceDN w:val="0"/>
      </w:pPr>
      <w: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2D52C9" w:rsidRDefault="002D52C9" w:rsidP="002D52C9">
      <w:pPr>
        <w:autoSpaceDE w:val="0"/>
        <w:autoSpaceDN w:val="0"/>
      </w:pPr>
      <w:r>
        <w:t>Представления о произведениях крупнейших отечественных портретистов: В. И. Сурикова, И. Е. Репина, В. А. Серова и др.</w:t>
      </w:r>
    </w:p>
    <w:p w:rsidR="002D52C9" w:rsidRDefault="002D52C9" w:rsidP="002D52C9">
      <w:pPr>
        <w:autoSpaceDE w:val="0"/>
        <w:autoSpaceDN w:val="0"/>
      </w:pPr>
      <w:r>
        <w:t>Модуль «Азбука цифровой графики»</w:t>
      </w:r>
    </w:p>
    <w:p w:rsidR="002D52C9" w:rsidRDefault="002D52C9" w:rsidP="002D52C9">
      <w:pPr>
        <w:autoSpaceDE w:val="0"/>
        <w:autoSpaceDN w:val="0"/>
      </w:pPr>
      <w:r>
        <w:t>Построение в графическом редакторе различных по эмоциональному восприятию ритмов расположения пятен на пло</w:t>
      </w:r>
      <w:r>
        <w:t>с</w:t>
      </w:r>
      <w:r>
        <w:t>кости: покой (статика), разные направления и ритмы движения (собрались, разбежались, догоняют, улетают и т. д.). Вм</w:t>
      </w:r>
      <w:r>
        <w:t>е</w:t>
      </w:r>
      <w:r>
        <w:t>сто пятен (геометрических фигур) могут быть простые силуэты машинок, птичек, облаков и др.</w:t>
      </w:r>
    </w:p>
    <w:p w:rsidR="002D52C9" w:rsidRDefault="002D52C9" w:rsidP="002D52C9">
      <w:pPr>
        <w:autoSpaceDE w:val="0"/>
        <w:autoSpaceDN w:val="0"/>
      </w:pPr>
      <w:r>
        <w:lastRenderedPageBreak/>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2D52C9" w:rsidRDefault="002D52C9" w:rsidP="002D52C9">
      <w:pPr>
        <w:autoSpaceDE w:val="0"/>
        <w:autoSpaceDN w:val="0"/>
      </w:pPr>
      <w:r>
        <w:t>Изображение и изучение мимики лица в программе Paint (или другом графическом редакторе).</w:t>
      </w:r>
    </w:p>
    <w:p w:rsidR="002D52C9" w:rsidRDefault="002D52C9" w:rsidP="002D52C9">
      <w:pPr>
        <w:autoSpaceDE w:val="0"/>
        <w:autoSpaceDN w:val="0"/>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2D52C9" w:rsidRDefault="002D52C9" w:rsidP="002D52C9">
      <w:pPr>
        <w:autoSpaceDE w:val="0"/>
        <w:autoSpaceDN w:val="0"/>
      </w:pPr>
      <w:r>
        <w:t>Редактирование фотографий в программе Picture Manager: изменение яркости, контраста, насыщенности цвета; обре</w:t>
      </w:r>
      <w:r>
        <w:t>з</w:t>
      </w:r>
      <w:r>
        <w:t>ка,поворот, отражение.</w:t>
      </w:r>
    </w:p>
    <w:p w:rsidR="002D52C9" w:rsidRDefault="002D52C9" w:rsidP="002D52C9">
      <w:pPr>
        <w:autoSpaceDE w:val="0"/>
        <w:autoSpaceDN w:val="0"/>
      </w:pPr>
      <w:r>
        <w:t>Виртуальные путешествия в главные художественные музеи и музеи местные (по выбору учителя).</w:t>
      </w:r>
    </w:p>
    <w:p w:rsidR="002D52C9" w:rsidRDefault="002D52C9" w:rsidP="002D52C9">
      <w:pPr>
        <w:autoSpaceDE w:val="0"/>
        <w:autoSpaceDN w:val="0"/>
      </w:pPr>
    </w:p>
    <w:p w:rsidR="002D52C9" w:rsidRDefault="002D52C9" w:rsidP="002D52C9">
      <w:pPr>
        <w:autoSpaceDE w:val="0"/>
        <w:autoSpaceDN w:val="0"/>
      </w:pPr>
      <w:r>
        <w:t>1</w:t>
      </w:r>
      <w:r>
        <w:tab/>
        <w:t>КЛАСС (34 ч)</w:t>
      </w:r>
    </w:p>
    <w:p w:rsidR="002D52C9" w:rsidRDefault="002D52C9" w:rsidP="002D52C9">
      <w:pPr>
        <w:autoSpaceDE w:val="0"/>
        <w:autoSpaceDN w:val="0"/>
      </w:pPr>
      <w:r>
        <w:t>Модуль «Графика»</w:t>
      </w:r>
    </w:p>
    <w:p w:rsidR="002D52C9" w:rsidRDefault="002D52C9" w:rsidP="002D52C9">
      <w:pPr>
        <w:autoSpaceDE w:val="0"/>
        <w:autoSpaceDN w:val="0"/>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2D52C9" w:rsidRDefault="002D52C9" w:rsidP="002D52C9">
      <w:pPr>
        <w:autoSpaceDE w:val="0"/>
        <w:autoSpaceDN w:val="0"/>
      </w:pPr>
      <w:r>
        <w:t>Рисунок фигуры человека: основные пропорции и взаимоотношение частей фигуры, передача движения фигуры на пло</w:t>
      </w:r>
      <w:r>
        <w:t>с</w:t>
      </w:r>
      <w:r>
        <w:t>кости листа: бег, ходьба, сидящая и стоящая фигуры.</w:t>
      </w:r>
    </w:p>
    <w:p w:rsidR="002D52C9" w:rsidRDefault="002D52C9" w:rsidP="002D52C9">
      <w:pPr>
        <w:autoSpaceDE w:val="0"/>
        <w:autoSpaceDN w:val="0"/>
      </w:pPr>
      <w:r>
        <w:t>Графическое изображение героев былин, древних легенд, сказок и сказаний разных народов.</w:t>
      </w:r>
    </w:p>
    <w:p w:rsidR="002D52C9" w:rsidRDefault="002D52C9" w:rsidP="002D52C9">
      <w:pPr>
        <w:autoSpaceDE w:val="0"/>
        <w:autoSpaceDN w:val="0"/>
      </w:pPr>
      <w:r>
        <w:t>Изображение города — тематическая графическая композиция; использование карандаша, мелков, фломастеров (см</w:t>
      </w:r>
      <w:r>
        <w:t>е</w:t>
      </w:r>
      <w:r>
        <w:t>шанная техника).</w:t>
      </w:r>
    </w:p>
    <w:p w:rsidR="002D52C9" w:rsidRDefault="002D52C9" w:rsidP="002D52C9">
      <w:pPr>
        <w:autoSpaceDE w:val="0"/>
        <w:autoSpaceDN w:val="0"/>
      </w:pPr>
      <w:r>
        <w:t>Модуль «Живопись»</w:t>
      </w:r>
    </w:p>
    <w:p w:rsidR="002D52C9" w:rsidRDefault="002D52C9" w:rsidP="002D52C9">
      <w:pPr>
        <w:autoSpaceDE w:val="0"/>
        <w:autoSpaceDN w:val="0"/>
      </w:pPr>
      <w:r>
        <w:t>Красота природы разных климатических зон, создание пейзажных композиций (горный, степной, среднерусский лан</w:t>
      </w:r>
      <w:r>
        <w:t>д</w:t>
      </w:r>
      <w:r>
        <w:t>шафт).</w:t>
      </w:r>
    </w:p>
    <w:p w:rsidR="002D52C9" w:rsidRDefault="002D52C9" w:rsidP="002D52C9">
      <w:pPr>
        <w:autoSpaceDE w:val="0"/>
        <w:autoSpaceDN w:val="0"/>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w:t>
      </w:r>
      <w:r>
        <w:t>р</w:t>
      </w:r>
      <w:r>
        <w:t>сонажа по представлению (из выбранной культурной эпохи).</w:t>
      </w:r>
    </w:p>
    <w:p w:rsidR="002D52C9" w:rsidRDefault="002D52C9" w:rsidP="002D52C9">
      <w:pPr>
        <w:autoSpaceDE w:val="0"/>
        <w:autoSpaceDN w:val="0"/>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2D52C9" w:rsidRPr="004B19AB" w:rsidRDefault="002D52C9" w:rsidP="002D52C9">
      <w:pPr>
        <w:autoSpaceDE w:val="0"/>
        <w:autoSpaceDN w:val="0"/>
        <w:spacing w:before="72"/>
        <w:ind w:right="828"/>
        <w:jc w:val="both"/>
        <w:rPr>
          <w:sz w:val="24"/>
          <w:szCs w:val="24"/>
        </w:rPr>
      </w:pPr>
      <w:r>
        <w:t>Модуль «Скульптура»</w:t>
      </w:r>
      <w:r w:rsidRPr="003A4FFB">
        <w:rPr>
          <w:spacing w:val="-1"/>
          <w:sz w:val="24"/>
          <w:szCs w:val="24"/>
        </w:rPr>
        <w:t xml:space="preserve"> </w:t>
      </w:r>
      <w:r w:rsidRPr="004B19AB">
        <w:rPr>
          <w:spacing w:val="-1"/>
          <w:sz w:val="24"/>
          <w:szCs w:val="24"/>
        </w:rPr>
        <w:t xml:space="preserve">Знакомство со скульптурными памятниками героям и мемориальными </w:t>
      </w:r>
      <w:r w:rsidRPr="004B19AB">
        <w:rPr>
          <w:sz w:val="24"/>
          <w:szCs w:val="24"/>
        </w:rPr>
        <w:t>компле</w:t>
      </w:r>
      <w:r w:rsidRPr="004B19AB">
        <w:rPr>
          <w:sz w:val="24"/>
          <w:szCs w:val="24"/>
        </w:rPr>
        <w:t>к</w:t>
      </w:r>
      <w:r w:rsidRPr="004B19AB">
        <w:rPr>
          <w:sz w:val="24"/>
          <w:szCs w:val="24"/>
        </w:rPr>
        <w:t>сами.</w:t>
      </w:r>
      <w:r w:rsidRPr="004B19AB">
        <w:rPr>
          <w:spacing w:val="1"/>
          <w:sz w:val="24"/>
          <w:szCs w:val="24"/>
        </w:rPr>
        <w:t xml:space="preserve"> </w:t>
      </w:r>
      <w:r w:rsidRPr="004B19AB">
        <w:rPr>
          <w:sz w:val="24"/>
          <w:szCs w:val="24"/>
        </w:rPr>
        <w:t>Создание</w:t>
      </w:r>
      <w:r w:rsidRPr="004B19AB">
        <w:rPr>
          <w:spacing w:val="17"/>
          <w:sz w:val="24"/>
          <w:szCs w:val="24"/>
        </w:rPr>
        <w:t xml:space="preserve"> </w:t>
      </w:r>
      <w:r w:rsidRPr="004B19AB">
        <w:rPr>
          <w:sz w:val="24"/>
          <w:szCs w:val="24"/>
        </w:rPr>
        <w:t>эскиза</w:t>
      </w:r>
      <w:r w:rsidRPr="004B19AB">
        <w:rPr>
          <w:spacing w:val="17"/>
          <w:sz w:val="24"/>
          <w:szCs w:val="24"/>
        </w:rPr>
        <w:t xml:space="preserve"> </w:t>
      </w:r>
      <w:r w:rsidRPr="004B19AB">
        <w:rPr>
          <w:sz w:val="24"/>
          <w:szCs w:val="24"/>
        </w:rPr>
        <w:t>памятника</w:t>
      </w:r>
      <w:r w:rsidRPr="004B19AB">
        <w:rPr>
          <w:spacing w:val="17"/>
          <w:sz w:val="24"/>
          <w:szCs w:val="24"/>
        </w:rPr>
        <w:t xml:space="preserve"> </w:t>
      </w:r>
      <w:r w:rsidRPr="004B19AB">
        <w:rPr>
          <w:sz w:val="24"/>
          <w:szCs w:val="24"/>
        </w:rPr>
        <w:t>народному</w:t>
      </w:r>
      <w:r w:rsidRPr="004B19AB">
        <w:rPr>
          <w:spacing w:val="13"/>
          <w:sz w:val="24"/>
          <w:szCs w:val="24"/>
        </w:rPr>
        <w:t xml:space="preserve"> </w:t>
      </w:r>
      <w:r w:rsidRPr="004B19AB">
        <w:rPr>
          <w:sz w:val="24"/>
          <w:szCs w:val="24"/>
        </w:rPr>
        <w:t>герою.</w:t>
      </w:r>
      <w:r w:rsidRPr="004B19AB">
        <w:rPr>
          <w:spacing w:val="17"/>
          <w:sz w:val="24"/>
          <w:szCs w:val="24"/>
        </w:rPr>
        <w:t xml:space="preserve"> </w:t>
      </w:r>
      <w:r w:rsidRPr="004B19AB">
        <w:rPr>
          <w:sz w:val="24"/>
          <w:szCs w:val="24"/>
        </w:rPr>
        <w:t>Работа</w:t>
      </w:r>
      <w:r w:rsidRPr="004B19AB">
        <w:rPr>
          <w:spacing w:val="17"/>
          <w:sz w:val="24"/>
          <w:szCs w:val="24"/>
        </w:rPr>
        <w:t xml:space="preserve"> </w:t>
      </w:r>
      <w:r w:rsidRPr="004B19AB">
        <w:rPr>
          <w:sz w:val="24"/>
          <w:szCs w:val="24"/>
        </w:rPr>
        <w:t>с</w:t>
      </w:r>
      <w:r w:rsidRPr="004B19AB">
        <w:rPr>
          <w:spacing w:val="16"/>
          <w:sz w:val="24"/>
          <w:szCs w:val="24"/>
        </w:rPr>
        <w:t xml:space="preserve"> </w:t>
      </w:r>
      <w:r w:rsidRPr="004B19AB">
        <w:rPr>
          <w:sz w:val="24"/>
          <w:szCs w:val="24"/>
        </w:rPr>
        <w:t>пластилином</w:t>
      </w:r>
      <w:r w:rsidRPr="004B19AB">
        <w:rPr>
          <w:spacing w:val="20"/>
          <w:sz w:val="24"/>
          <w:szCs w:val="24"/>
        </w:rPr>
        <w:t xml:space="preserve"> </w:t>
      </w:r>
      <w:r w:rsidRPr="004B19AB">
        <w:rPr>
          <w:sz w:val="24"/>
          <w:szCs w:val="24"/>
        </w:rPr>
        <w:t>или</w:t>
      </w:r>
      <w:r w:rsidRPr="004B19AB">
        <w:rPr>
          <w:spacing w:val="23"/>
          <w:sz w:val="24"/>
          <w:szCs w:val="24"/>
        </w:rPr>
        <w:t xml:space="preserve"> </w:t>
      </w:r>
      <w:r w:rsidRPr="004B19AB">
        <w:rPr>
          <w:sz w:val="24"/>
          <w:szCs w:val="24"/>
        </w:rPr>
        <w:t>глиной.</w:t>
      </w:r>
    </w:p>
    <w:p w:rsidR="002D52C9" w:rsidRPr="004B19AB" w:rsidRDefault="002D52C9" w:rsidP="002D52C9">
      <w:pPr>
        <w:autoSpaceDE w:val="0"/>
        <w:autoSpaceDN w:val="0"/>
        <w:spacing w:before="1"/>
        <w:jc w:val="both"/>
        <w:rPr>
          <w:sz w:val="24"/>
          <w:szCs w:val="24"/>
        </w:rPr>
      </w:pPr>
      <w:r w:rsidRPr="004B19AB">
        <w:rPr>
          <w:sz w:val="24"/>
          <w:szCs w:val="24"/>
        </w:rPr>
        <w:t>Выражение</w:t>
      </w:r>
      <w:r w:rsidRPr="004B19AB">
        <w:rPr>
          <w:spacing w:val="-12"/>
          <w:sz w:val="24"/>
          <w:szCs w:val="24"/>
        </w:rPr>
        <w:t xml:space="preserve"> </w:t>
      </w:r>
      <w:r w:rsidRPr="004B19AB">
        <w:rPr>
          <w:sz w:val="24"/>
          <w:szCs w:val="24"/>
        </w:rPr>
        <w:t>значительности,</w:t>
      </w:r>
      <w:r w:rsidRPr="004B19AB">
        <w:rPr>
          <w:spacing w:val="-8"/>
          <w:sz w:val="24"/>
          <w:szCs w:val="24"/>
        </w:rPr>
        <w:t xml:space="preserve"> </w:t>
      </w:r>
      <w:r w:rsidRPr="004B19AB">
        <w:rPr>
          <w:sz w:val="24"/>
          <w:szCs w:val="24"/>
        </w:rPr>
        <w:t>трагизма</w:t>
      </w:r>
      <w:r w:rsidRPr="004B19AB">
        <w:rPr>
          <w:spacing w:val="-10"/>
          <w:sz w:val="24"/>
          <w:szCs w:val="24"/>
        </w:rPr>
        <w:t xml:space="preserve"> </w:t>
      </w:r>
      <w:r w:rsidRPr="004B19AB">
        <w:rPr>
          <w:sz w:val="24"/>
          <w:szCs w:val="24"/>
        </w:rPr>
        <w:t>ипобедительной</w:t>
      </w:r>
      <w:r w:rsidRPr="004B19AB">
        <w:rPr>
          <w:spacing w:val="4"/>
          <w:sz w:val="24"/>
          <w:szCs w:val="24"/>
        </w:rPr>
        <w:t xml:space="preserve"> </w:t>
      </w:r>
      <w:r w:rsidRPr="004B19AB">
        <w:rPr>
          <w:sz w:val="24"/>
          <w:szCs w:val="24"/>
        </w:rPr>
        <w:t>силы.</w:t>
      </w:r>
    </w:p>
    <w:p w:rsidR="002D52C9" w:rsidRPr="004B19AB" w:rsidRDefault="002D52C9" w:rsidP="002D52C9">
      <w:pPr>
        <w:autoSpaceDE w:val="0"/>
        <w:autoSpaceDN w:val="0"/>
        <w:spacing w:before="5"/>
        <w:jc w:val="both"/>
        <w:outlineLvl w:val="0"/>
        <w:rPr>
          <w:b/>
          <w:bCs/>
          <w:sz w:val="24"/>
          <w:szCs w:val="24"/>
        </w:rPr>
      </w:pPr>
      <w:r w:rsidRPr="004B19AB">
        <w:rPr>
          <w:b/>
          <w:bCs/>
          <w:sz w:val="24"/>
          <w:szCs w:val="24"/>
        </w:rPr>
        <w:t>Модуль</w:t>
      </w:r>
      <w:r w:rsidRPr="004B19AB">
        <w:rPr>
          <w:b/>
          <w:bCs/>
          <w:spacing w:val="-4"/>
          <w:sz w:val="24"/>
          <w:szCs w:val="24"/>
        </w:rPr>
        <w:t xml:space="preserve"> </w:t>
      </w:r>
      <w:r w:rsidRPr="004B19AB">
        <w:rPr>
          <w:b/>
          <w:bCs/>
          <w:sz w:val="24"/>
          <w:szCs w:val="24"/>
        </w:rPr>
        <w:t>«Декоративно-прикладное</w:t>
      </w:r>
      <w:r w:rsidRPr="004B19AB">
        <w:rPr>
          <w:b/>
          <w:bCs/>
          <w:spacing w:val="-5"/>
          <w:sz w:val="24"/>
          <w:szCs w:val="24"/>
        </w:rPr>
        <w:t xml:space="preserve"> </w:t>
      </w:r>
      <w:r w:rsidRPr="004B19AB">
        <w:rPr>
          <w:b/>
          <w:bCs/>
          <w:sz w:val="24"/>
          <w:szCs w:val="24"/>
        </w:rPr>
        <w:t>искусство»</w:t>
      </w:r>
    </w:p>
    <w:p w:rsidR="002D52C9" w:rsidRPr="004B19AB" w:rsidRDefault="002D52C9" w:rsidP="002D52C9">
      <w:pPr>
        <w:autoSpaceDE w:val="0"/>
        <w:autoSpaceDN w:val="0"/>
        <w:spacing w:before="50"/>
        <w:ind w:right="827"/>
        <w:jc w:val="both"/>
        <w:rPr>
          <w:sz w:val="24"/>
          <w:szCs w:val="24"/>
        </w:rPr>
      </w:pPr>
      <w:r w:rsidRPr="004B19AB">
        <w:rPr>
          <w:spacing w:val="-1"/>
          <w:sz w:val="24"/>
          <w:szCs w:val="24"/>
        </w:rPr>
        <w:t xml:space="preserve">Орнаменты разных народов. Подчинённость орнамента форме и </w:t>
      </w:r>
      <w:r w:rsidRPr="004B19AB">
        <w:rPr>
          <w:sz w:val="24"/>
          <w:szCs w:val="24"/>
        </w:rPr>
        <w:t>назначению предмета, в</w:t>
      </w:r>
      <w:r w:rsidRPr="004B19AB">
        <w:rPr>
          <w:spacing w:val="-58"/>
          <w:sz w:val="24"/>
          <w:szCs w:val="24"/>
        </w:rPr>
        <w:t xml:space="preserve"> </w:t>
      </w:r>
      <w:r w:rsidRPr="004B19AB">
        <w:rPr>
          <w:sz w:val="24"/>
          <w:szCs w:val="24"/>
        </w:rPr>
        <w:t>художестве</w:t>
      </w:r>
      <w:r w:rsidRPr="004B19AB">
        <w:rPr>
          <w:sz w:val="24"/>
          <w:szCs w:val="24"/>
        </w:rPr>
        <w:t>н</w:t>
      </w:r>
      <w:r w:rsidRPr="004B19AB">
        <w:rPr>
          <w:sz w:val="24"/>
          <w:szCs w:val="24"/>
        </w:rPr>
        <w:t>ной</w:t>
      </w:r>
      <w:r w:rsidRPr="004B19AB">
        <w:rPr>
          <w:spacing w:val="1"/>
          <w:sz w:val="24"/>
          <w:szCs w:val="24"/>
        </w:rPr>
        <w:t xml:space="preserve"> </w:t>
      </w:r>
      <w:r w:rsidRPr="004B19AB">
        <w:rPr>
          <w:sz w:val="24"/>
          <w:szCs w:val="24"/>
        </w:rPr>
        <w:t>обработке</w:t>
      </w:r>
      <w:r w:rsidRPr="004B19AB">
        <w:rPr>
          <w:spacing w:val="1"/>
          <w:sz w:val="24"/>
          <w:szCs w:val="24"/>
        </w:rPr>
        <w:t xml:space="preserve"> </w:t>
      </w:r>
      <w:r w:rsidRPr="004B19AB">
        <w:rPr>
          <w:sz w:val="24"/>
          <w:szCs w:val="24"/>
        </w:rPr>
        <w:t>которого</w:t>
      </w:r>
      <w:r w:rsidRPr="004B19AB">
        <w:rPr>
          <w:spacing w:val="1"/>
          <w:sz w:val="24"/>
          <w:szCs w:val="24"/>
        </w:rPr>
        <w:t xml:space="preserve"> </w:t>
      </w:r>
      <w:r w:rsidRPr="004B19AB">
        <w:rPr>
          <w:sz w:val="24"/>
          <w:szCs w:val="24"/>
        </w:rPr>
        <w:t>он</w:t>
      </w:r>
      <w:r w:rsidRPr="004B19AB">
        <w:rPr>
          <w:spacing w:val="1"/>
          <w:sz w:val="24"/>
          <w:szCs w:val="24"/>
        </w:rPr>
        <w:t xml:space="preserve"> </w:t>
      </w:r>
      <w:r w:rsidRPr="004B19AB">
        <w:rPr>
          <w:sz w:val="24"/>
          <w:szCs w:val="24"/>
        </w:rPr>
        <w:t>применяется.</w:t>
      </w:r>
      <w:r w:rsidRPr="004B19AB">
        <w:rPr>
          <w:spacing w:val="1"/>
          <w:sz w:val="24"/>
          <w:szCs w:val="24"/>
        </w:rPr>
        <w:t xml:space="preserve"> </w:t>
      </w:r>
      <w:r w:rsidRPr="004B19AB">
        <w:rPr>
          <w:sz w:val="24"/>
          <w:szCs w:val="24"/>
        </w:rPr>
        <w:t>Особенности</w:t>
      </w:r>
      <w:r w:rsidRPr="004B19AB">
        <w:rPr>
          <w:spacing w:val="1"/>
          <w:sz w:val="24"/>
          <w:szCs w:val="24"/>
        </w:rPr>
        <w:t xml:space="preserve"> </w:t>
      </w:r>
      <w:r w:rsidRPr="004B19AB">
        <w:rPr>
          <w:sz w:val="24"/>
          <w:szCs w:val="24"/>
        </w:rPr>
        <w:t>символов</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изобразительных мотивов в орн</w:t>
      </w:r>
      <w:r w:rsidRPr="004B19AB">
        <w:rPr>
          <w:sz w:val="24"/>
          <w:szCs w:val="24"/>
        </w:rPr>
        <w:t>а</w:t>
      </w:r>
      <w:r w:rsidRPr="004B19AB">
        <w:rPr>
          <w:sz w:val="24"/>
          <w:szCs w:val="24"/>
        </w:rPr>
        <w:t>ментах разных народов. Орнаменты в архитектуре, на</w:t>
      </w:r>
      <w:r w:rsidRPr="004B19AB">
        <w:rPr>
          <w:spacing w:val="1"/>
          <w:sz w:val="24"/>
          <w:szCs w:val="24"/>
        </w:rPr>
        <w:t xml:space="preserve"> </w:t>
      </w:r>
      <w:r w:rsidRPr="004B19AB">
        <w:rPr>
          <w:sz w:val="24"/>
          <w:szCs w:val="24"/>
        </w:rPr>
        <w:t>тканях,</w:t>
      </w:r>
      <w:r w:rsidRPr="004B19AB">
        <w:rPr>
          <w:spacing w:val="4"/>
          <w:sz w:val="24"/>
          <w:szCs w:val="24"/>
        </w:rPr>
        <w:t xml:space="preserve"> </w:t>
      </w:r>
      <w:r w:rsidRPr="004B19AB">
        <w:rPr>
          <w:sz w:val="24"/>
          <w:szCs w:val="24"/>
        </w:rPr>
        <w:t>одежде,</w:t>
      </w:r>
      <w:r w:rsidRPr="004B19AB">
        <w:rPr>
          <w:spacing w:val="3"/>
          <w:sz w:val="24"/>
          <w:szCs w:val="24"/>
        </w:rPr>
        <w:t xml:space="preserve"> </w:t>
      </w:r>
      <w:r w:rsidRPr="004B19AB">
        <w:rPr>
          <w:sz w:val="24"/>
          <w:szCs w:val="24"/>
        </w:rPr>
        <w:t>предметах</w:t>
      </w:r>
      <w:r w:rsidRPr="004B19AB">
        <w:rPr>
          <w:spacing w:val="7"/>
          <w:sz w:val="24"/>
          <w:szCs w:val="24"/>
        </w:rPr>
        <w:t xml:space="preserve"> </w:t>
      </w:r>
      <w:r w:rsidRPr="004B19AB">
        <w:rPr>
          <w:sz w:val="24"/>
          <w:szCs w:val="24"/>
        </w:rPr>
        <w:t>быта</w:t>
      </w:r>
      <w:r w:rsidRPr="004B19AB">
        <w:rPr>
          <w:spacing w:val="1"/>
          <w:sz w:val="24"/>
          <w:szCs w:val="24"/>
        </w:rPr>
        <w:t xml:space="preserve"> </w:t>
      </w:r>
      <w:r w:rsidRPr="004B19AB">
        <w:rPr>
          <w:sz w:val="24"/>
          <w:szCs w:val="24"/>
        </w:rPr>
        <w:t>и</w:t>
      </w:r>
      <w:r w:rsidRPr="004B19AB">
        <w:rPr>
          <w:spacing w:val="3"/>
          <w:sz w:val="24"/>
          <w:szCs w:val="24"/>
        </w:rPr>
        <w:t xml:space="preserve"> </w:t>
      </w:r>
      <w:r w:rsidRPr="004B19AB">
        <w:rPr>
          <w:sz w:val="24"/>
          <w:szCs w:val="24"/>
        </w:rPr>
        <w:t>др.</w:t>
      </w:r>
    </w:p>
    <w:p w:rsidR="002D52C9" w:rsidRPr="004B19AB" w:rsidRDefault="002D52C9" w:rsidP="002D52C9">
      <w:pPr>
        <w:autoSpaceDE w:val="0"/>
        <w:autoSpaceDN w:val="0"/>
        <w:ind w:right="830"/>
        <w:jc w:val="both"/>
        <w:rPr>
          <w:sz w:val="24"/>
          <w:szCs w:val="24"/>
        </w:rPr>
      </w:pPr>
      <w:r w:rsidRPr="004B19AB">
        <w:rPr>
          <w:sz w:val="24"/>
          <w:szCs w:val="24"/>
        </w:rPr>
        <w:t>Мотивы и назначение русских народных орнаментов. Деревянная резьба и роспись,</w:t>
      </w:r>
      <w:r w:rsidRPr="004B19AB">
        <w:rPr>
          <w:spacing w:val="1"/>
          <w:sz w:val="24"/>
          <w:szCs w:val="24"/>
        </w:rPr>
        <w:t xml:space="preserve"> </w:t>
      </w:r>
      <w:r w:rsidRPr="004B19AB">
        <w:rPr>
          <w:spacing w:val="-1"/>
          <w:sz w:val="24"/>
          <w:szCs w:val="24"/>
        </w:rPr>
        <w:t>украшение</w:t>
      </w:r>
      <w:r w:rsidRPr="004B19AB">
        <w:rPr>
          <w:spacing w:val="-15"/>
          <w:sz w:val="24"/>
          <w:szCs w:val="24"/>
        </w:rPr>
        <w:t xml:space="preserve"> </w:t>
      </w:r>
      <w:r w:rsidRPr="004B19AB">
        <w:rPr>
          <w:spacing w:val="-1"/>
          <w:sz w:val="24"/>
          <w:szCs w:val="24"/>
        </w:rPr>
        <w:t>нали</w:t>
      </w:r>
      <w:r w:rsidRPr="004B19AB">
        <w:rPr>
          <w:spacing w:val="-1"/>
          <w:sz w:val="24"/>
          <w:szCs w:val="24"/>
        </w:rPr>
        <w:t>ч</w:t>
      </w:r>
      <w:r w:rsidRPr="004B19AB">
        <w:rPr>
          <w:spacing w:val="-1"/>
          <w:sz w:val="24"/>
          <w:szCs w:val="24"/>
        </w:rPr>
        <w:t>ников</w:t>
      </w:r>
      <w:r w:rsidRPr="004B19AB">
        <w:rPr>
          <w:spacing w:val="-16"/>
          <w:sz w:val="24"/>
          <w:szCs w:val="24"/>
        </w:rPr>
        <w:t xml:space="preserve"> </w:t>
      </w:r>
      <w:r w:rsidRPr="004B19AB">
        <w:rPr>
          <w:spacing w:val="-1"/>
          <w:sz w:val="24"/>
          <w:szCs w:val="24"/>
        </w:rPr>
        <w:t>и</w:t>
      </w:r>
      <w:r w:rsidRPr="004B19AB">
        <w:rPr>
          <w:spacing w:val="-14"/>
          <w:sz w:val="24"/>
          <w:szCs w:val="24"/>
        </w:rPr>
        <w:t xml:space="preserve"> </w:t>
      </w:r>
      <w:r w:rsidRPr="004B19AB">
        <w:rPr>
          <w:spacing w:val="-1"/>
          <w:sz w:val="24"/>
          <w:szCs w:val="24"/>
        </w:rPr>
        <w:t>других</w:t>
      </w:r>
      <w:r w:rsidRPr="004B19AB">
        <w:rPr>
          <w:spacing w:val="-11"/>
          <w:sz w:val="24"/>
          <w:szCs w:val="24"/>
        </w:rPr>
        <w:t xml:space="preserve"> </w:t>
      </w:r>
      <w:r w:rsidRPr="004B19AB">
        <w:rPr>
          <w:spacing w:val="-1"/>
          <w:sz w:val="24"/>
          <w:szCs w:val="24"/>
        </w:rPr>
        <w:t>элементов</w:t>
      </w:r>
      <w:r w:rsidRPr="004B19AB">
        <w:rPr>
          <w:spacing w:val="2"/>
          <w:sz w:val="24"/>
          <w:szCs w:val="24"/>
        </w:rPr>
        <w:t xml:space="preserve"> </w:t>
      </w:r>
      <w:r w:rsidRPr="004B19AB">
        <w:rPr>
          <w:spacing w:val="-1"/>
          <w:sz w:val="24"/>
          <w:szCs w:val="24"/>
        </w:rPr>
        <w:t>избы,</w:t>
      </w:r>
      <w:r w:rsidRPr="004B19AB">
        <w:rPr>
          <w:spacing w:val="5"/>
          <w:sz w:val="24"/>
          <w:szCs w:val="24"/>
        </w:rPr>
        <w:t xml:space="preserve"> </w:t>
      </w:r>
      <w:r w:rsidRPr="004B19AB">
        <w:rPr>
          <w:spacing w:val="-1"/>
          <w:sz w:val="24"/>
          <w:szCs w:val="24"/>
        </w:rPr>
        <w:t>вышивка,</w:t>
      </w:r>
      <w:r w:rsidRPr="004B19AB">
        <w:rPr>
          <w:spacing w:val="5"/>
          <w:sz w:val="24"/>
          <w:szCs w:val="24"/>
        </w:rPr>
        <w:t xml:space="preserve"> </w:t>
      </w:r>
      <w:r w:rsidRPr="004B19AB">
        <w:rPr>
          <w:sz w:val="24"/>
          <w:szCs w:val="24"/>
        </w:rPr>
        <w:t>декор</w:t>
      </w:r>
      <w:r w:rsidRPr="004B19AB">
        <w:rPr>
          <w:spacing w:val="5"/>
          <w:sz w:val="24"/>
          <w:szCs w:val="24"/>
        </w:rPr>
        <w:t xml:space="preserve"> </w:t>
      </w:r>
      <w:r w:rsidRPr="004B19AB">
        <w:rPr>
          <w:sz w:val="24"/>
          <w:szCs w:val="24"/>
        </w:rPr>
        <w:t>головных</w:t>
      </w:r>
      <w:r w:rsidRPr="004B19AB">
        <w:rPr>
          <w:spacing w:val="10"/>
          <w:sz w:val="24"/>
          <w:szCs w:val="24"/>
        </w:rPr>
        <w:t xml:space="preserve"> </w:t>
      </w:r>
      <w:r w:rsidRPr="004B19AB">
        <w:rPr>
          <w:sz w:val="24"/>
          <w:szCs w:val="24"/>
        </w:rPr>
        <w:t>уборов</w:t>
      </w:r>
      <w:r w:rsidRPr="004B19AB">
        <w:rPr>
          <w:spacing w:val="4"/>
          <w:sz w:val="24"/>
          <w:szCs w:val="24"/>
        </w:rPr>
        <w:t xml:space="preserve"> </w:t>
      </w:r>
      <w:r w:rsidRPr="004B19AB">
        <w:rPr>
          <w:sz w:val="24"/>
          <w:szCs w:val="24"/>
        </w:rPr>
        <w:t>и</w:t>
      </w:r>
      <w:r w:rsidRPr="004B19AB">
        <w:rPr>
          <w:spacing w:val="6"/>
          <w:sz w:val="24"/>
          <w:szCs w:val="24"/>
        </w:rPr>
        <w:t xml:space="preserve"> </w:t>
      </w:r>
      <w:r w:rsidRPr="004B19AB">
        <w:rPr>
          <w:sz w:val="24"/>
          <w:szCs w:val="24"/>
        </w:rPr>
        <w:t>др.</w:t>
      </w:r>
    </w:p>
    <w:p w:rsidR="002D52C9" w:rsidRPr="004B19AB" w:rsidRDefault="002D52C9" w:rsidP="002D52C9">
      <w:pPr>
        <w:autoSpaceDE w:val="0"/>
        <w:autoSpaceDN w:val="0"/>
        <w:ind w:right="835"/>
        <w:jc w:val="both"/>
        <w:rPr>
          <w:sz w:val="24"/>
          <w:szCs w:val="24"/>
        </w:rPr>
      </w:pPr>
      <w:r w:rsidRPr="004B19AB">
        <w:rPr>
          <w:sz w:val="24"/>
          <w:szCs w:val="24"/>
        </w:rPr>
        <w:t>Орнаментальное украшение каменной архитектуры в памятниках русской культуры,</w:t>
      </w:r>
      <w:r w:rsidRPr="004B19AB">
        <w:rPr>
          <w:spacing w:val="1"/>
          <w:sz w:val="24"/>
          <w:szCs w:val="24"/>
        </w:rPr>
        <w:t xml:space="preserve"> </w:t>
      </w:r>
      <w:r w:rsidRPr="004B19AB">
        <w:rPr>
          <w:sz w:val="24"/>
          <w:szCs w:val="24"/>
        </w:rPr>
        <w:t>каменная</w:t>
      </w:r>
      <w:r w:rsidRPr="004B19AB">
        <w:rPr>
          <w:spacing w:val="-1"/>
          <w:sz w:val="24"/>
          <w:szCs w:val="24"/>
        </w:rPr>
        <w:t xml:space="preserve"> </w:t>
      </w:r>
      <w:r w:rsidRPr="004B19AB">
        <w:rPr>
          <w:sz w:val="24"/>
          <w:szCs w:val="24"/>
        </w:rPr>
        <w:t>резьба, росписи стен, изразцы.</w:t>
      </w:r>
    </w:p>
    <w:p w:rsidR="002D52C9" w:rsidRPr="004B19AB" w:rsidRDefault="002D52C9" w:rsidP="002D52C9">
      <w:pPr>
        <w:autoSpaceDE w:val="0"/>
        <w:autoSpaceDN w:val="0"/>
        <w:ind w:right="827"/>
        <w:jc w:val="both"/>
        <w:rPr>
          <w:sz w:val="24"/>
          <w:szCs w:val="24"/>
        </w:rPr>
      </w:pPr>
      <w:r w:rsidRPr="004B19AB">
        <w:rPr>
          <w:sz w:val="24"/>
          <w:szCs w:val="24"/>
        </w:rPr>
        <w:t>Народный костюм. Русский народный праздничный костюм, символы и обереги в его</w:t>
      </w:r>
      <w:r w:rsidRPr="004B19AB">
        <w:rPr>
          <w:spacing w:val="1"/>
          <w:sz w:val="24"/>
          <w:szCs w:val="24"/>
        </w:rPr>
        <w:t xml:space="preserve"> </w:t>
      </w:r>
      <w:r w:rsidRPr="004B19AB">
        <w:rPr>
          <w:sz w:val="24"/>
          <w:szCs w:val="24"/>
        </w:rPr>
        <w:t>декоре.</w:t>
      </w:r>
      <w:r w:rsidRPr="004B19AB">
        <w:rPr>
          <w:spacing w:val="-12"/>
          <w:sz w:val="24"/>
          <w:szCs w:val="24"/>
        </w:rPr>
        <w:t xml:space="preserve"> </w:t>
      </w:r>
      <w:r w:rsidRPr="004B19AB">
        <w:rPr>
          <w:sz w:val="24"/>
          <w:szCs w:val="24"/>
        </w:rPr>
        <w:t>Голо</w:t>
      </w:r>
      <w:r w:rsidRPr="004B19AB">
        <w:rPr>
          <w:sz w:val="24"/>
          <w:szCs w:val="24"/>
        </w:rPr>
        <w:t>в</w:t>
      </w:r>
      <w:r w:rsidRPr="004B19AB">
        <w:rPr>
          <w:sz w:val="24"/>
          <w:szCs w:val="24"/>
        </w:rPr>
        <w:t>ные</w:t>
      </w:r>
      <w:r w:rsidRPr="004B19AB">
        <w:rPr>
          <w:spacing w:val="-9"/>
          <w:sz w:val="24"/>
          <w:szCs w:val="24"/>
        </w:rPr>
        <w:t xml:space="preserve"> </w:t>
      </w:r>
      <w:r w:rsidRPr="004B19AB">
        <w:rPr>
          <w:sz w:val="24"/>
          <w:szCs w:val="24"/>
        </w:rPr>
        <w:t>уборы.</w:t>
      </w:r>
      <w:r w:rsidRPr="004B19AB">
        <w:rPr>
          <w:spacing w:val="-11"/>
          <w:sz w:val="24"/>
          <w:szCs w:val="24"/>
        </w:rPr>
        <w:t xml:space="preserve"> </w:t>
      </w:r>
      <w:r w:rsidRPr="004B19AB">
        <w:rPr>
          <w:sz w:val="24"/>
          <w:szCs w:val="24"/>
        </w:rPr>
        <w:t>Особенностимужской</w:t>
      </w:r>
      <w:r w:rsidRPr="004B19AB">
        <w:rPr>
          <w:spacing w:val="-4"/>
          <w:sz w:val="24"/>
          <w:szCs w:val="24"/>
        </w:rPr>
        <w:t xml:space="preserve"> </w:t>
      </w:r>
      <w:r w:rsidRPr="004B19AB">
        <w:rPr>
          <w:sz w:val="24"/>
          <w:szCs w:val="24"/>
        </w:rPr>
        <w:t>одежды</w:t>
      </w:r>
      <w:r w:rsidRPr="004B19AB">
        <w:rPr>
          <w:spacing w:val="-7"/>
          <w:sz w:val="24"/>
          <w:szCs w:val="24"/>
        </w:rPr>
        <w:t xml:space="preserve"> </w:t>
      </w:r>
      <w:r w:rsidRPr="004B19AB">
        <w:rPr>
          <w:sz w:val="24"/>
          <w:szCs w:val="24"/>
        </w:rPr>
        <w:t>разных</w:t>
      </w:r>
      <w:r w:rsidRPr="004B19AB">
        <w:rPr>
          <w:spacing w:val="-3"/>
          <w:sz w:val="24"/>
          <w:szCs w:val="24"/>
        </w:rPr>
        <w:t xml:space="preserve"> </w:t>
      </w:r>
      <w:r w:rsidRPr="004B19AB">
        <w:rPr>
          <w:sz w:val="24"/>
          <w:szCs w:val="24"/>
        </w:rPr>
        <w:t>сословий,</w:t>
      </w:r>
      <w:r w:rsidRPr="004B19AB">
        <w:rPr>
          <w:spacing w:val="-5"/>
          <w:sz w:val="24"/>
          <w:szCs w:val="24"/>
        </w:rPr>
        <w:t xml:space="preserve"> </w:t>
      </w:r>
      <w:r w:rsidRPr="004B19AB">
        <w:rPr>
          <w:sz w:val="24"/>
          <w:szCs w:val="24"/>
        </w:rPr>
        <w:t>связь</w:t>
      </w:r>
      <w:r w:rsidRPr="004B19AB">
        <w:rPr>
          <w:spacing w:val="-3"/>
          <w:sz w:val="24"/>
          <w:szCs w:val="24"/>
        </w:rPr>
        <w:t xml:space="preserve"> </w:t>
      </w:r>
      <w:r w:rsidRPr="004B19AB">
        <w:rPr>
          <w:sz w:val="24"/>
          <w:szCs w:val="24"/>
        </w:rPr>
        <w:t>украшения</w:t>
      </w:r>
      <w:r w:rsidRPr="004B19AB">
        <w:rPr>
          <w:spacing w:val="-58"/>
          <w:sz w:val="24"/>
          <w:szCs w:val="24"/>
        </w:rPr>
        <w:t xml:space="preserve"> </w:t>
      </w:r>
      <w:r w:rsidRPr="004B19AB">
        <w:rPr>
          <w:sz w:val="24"/>
          <w:szCs w:val="24"/>
        </w:rPr>
        <w:t>костюмамужчины</w:t>
      </w:r>
      <w:r w:rsidRPr="004B19AB">
        <w:rPr>
          <w:spacing w:val="7"/>
          <w:sz w:val="24"/>
          <w:szCs w:val="24"/>
        </w:rPr>
        <w:t xml:space="preserve"> </w:t>
      </w:r>
      <w:r w:rsidRPr="004B19AB">
        <w:rPr>
          <w:sz w:val="24"/>
          <w:szCs w:val="24"/>
        </w:rPr>
        <w:t>с</w:t>
      </w:r>
      <w:r w:rsidRPr="004B19AB">
        <w:rPr>
          <w:spacing w:val="6"/>
          <w:sz w:val="24"/>
          <w:szCs w:val="24"/>
        </w:rPr>
        <w:t xml:space="preserve"> </w:t>
      </w:r>
      <w:r w:rsidRPr="004B19AB">
        <w:rPr>
          <w:sz w:val="24"/>
          <w:szCs w:val="24"/>
        </w:rPr>
        <w:t>р</w:t>
      </w:r>
      <w:r w:rsidRPr="004B19AB">
        <w:rPr>
          <w:sz w:val="24"/>
          <w:szCs w:val="24"/>
        </w:rPr>
        <w:t>о</w:t>
      </w:r>
      <w:r w:rsidRPr="004B19AB">
        <w:rPr>
          <w:sz w:val="24"/>
          <w:szCs w:val="24"/>
        </w:rPr>
        <w:t>дом</w:t>
      </w:r>
      <w:r w:rsidRPr="004B19AB">
        <w:rPr>
          <w:spacing w:val="6"/>
          <w:sz w:val="24"/>
          <w:szCs w:val="24"/>
        </w:rPr>
        <w:t xml:space="preserve"> </w:t>
      </w:r>
      <w:r w:rsidRPr="004B19AB">
        <w:rPr>
          <w:sz w:val="24"/>
          <w:szCs w:val="24"/>
        </w:rPr>
        <w:t>его</w:t>
      </w:r>
      <w:r w:rsidRPr="004B19AB">
        <w:rPr>
          <w:spacing w:val="7"/>
          <w:sz w:val="24"/>
          <w:szCs w:val="24"/>
        </w:rPr>
        <w:t xml:space="preserve"> </w:t>
      </w:r>
      <w:r w:rsidRPr="004B19AB">
        <w:rPr>
          <w:sz w:val="24"/>
          <w:szCs w:val="24"/>
        </w:rPr>
        <w:t>занятий.</w:t>
      </w:r>
    </w:p>
    <w:p w:rsidR="002D52C9" w:rsidRPr="004B19AB" w:rsidRDefault="002D52C9" w:rsidP="002D52C9">
      <w:pPr>
        <w:autoSpaceDE w:val="0"/>
        <w:autoSpaceDN w:val="0"/>
        <w:spacing w:line="242" w:lineRule="auto"/>
        <w:ind w:right="3831"/>
        <w:jc w:val="both"/>
        <w:rPr>
          <w:sz w:val="24"/>
          <w:szCs w:val="24"/>
        </w:rPr>
      </w:pPr>
      <w:r w:rsidRPr="004B19AB">
        <w:rPr>
          <w:sz w:val="24"/>
          <w:szCs w:val="24"/>
        </w:rPr>
        <w:t>Женский</w:t>
      </w:r>
      <w:r w:rsidRPr="004B19AB">
        <w:rPr>
          <w:spacing w:val="-12"/>
          <w:sz w:val="24"/>
          <w:szCs w:val="24"/>
        </w:rPr>
        <w:t xml:space="preserve"> </w:t>
      </w:r>
      <w:r w:rsidRPr="004B19AB">
        <w:rPr>
          <w:sz w:val="24"/>
          <w:szCs w:val="24"/>
        </w:rPr>
        <w:t>и</w:t>
      </w:r>
      <w:r w:rsidRPr="004B19AB">
        <w:rPr>
          <w:spacing w:val="-11"/>
          <w:sz w:val="24"/>
          <w:szCs w:val="24"/>
        </w:rPr>
        <w:t xml:space="preserve"> </w:t>
      </w:r>
      <w:r w:rsidRPr="004B19AB">
        <w:rPr>
          <w:sz w:val="24"/>
          <w:szCs w:val="24"/>
        </w:rPr>
        <w:t>мужской</w:t>
      </w:r>
      <w:r w:rsidRPr="004B19AB">
        <w:rPr>
          <w:spacing w:val="-7"/>
          <w:sz w:val="24"/>
          <w:szCs w:val="24"/>
        </w:rPr>
        <w:t xml:space="preserve"> </w:t>
      </w:r>
      <w:r w:rsidRPr="004B19AB">
        <w:rPr>
          <w:sz w:val="24"/>
          <w:szCs w:val="24"/>
        </w:rPr>
        <w:t>костюмы</w:t>
      </w:r>
      <w:r w:rsidRPr="004B19AB">
        <w:rPr>
          <w:spacing w:val="-12"/>
          <w:sz w:val="24"/>
          <w:szCs w:val="24"/>
        </w:rPr>
        <w:t xml:space="preserve"> </w:t>
      </w:r>
      <w:r w:rsidRPr="004B19AB">
        <w:rPr>
          <w:sz w:val="24"/>
          <w:szCs w:val="24"/>
        </w:rPr>
        <w:t>в</w:t>
      </w:r>
      <w:r w:rsidRPr="004B19AB">
        <w:rPr>
          <w:spacing w:val="-13"/>
          <w:sz w:val="24"/>
          <w:szCs w:val="24"/>
        </w:rPr>
        <w:t xml:space="preserve"> </w:t>
      </w:r>
      <w:r w:rsidRPr="004B19AB">
        <w:rPr>
          <w:sz w:val="24"/>
          <w:szCs w:val="24"/>
        </w:rPr>
        <w:t>традициях</w:t>
      </w:r>
      <w:r w:rsidRPr="004B19AB">
        <w:rPr>
          <w:spacing w:val="-8"/>
          <w:sz w:val="24"/>
          <w:szCs w:val="24"/>
        </w:rPr>
        <w:t xml:space="preserve"> </w:t>
      </w:r>
      <w:r w:rsidRPr="004B19AB">
        <w:rPr>
          <w:sz w:val="24"/>
          <w:szCs w:val="24"/>
        </w:rPr>
        <w:t>разных</w:t>
      </w:r>
      <w:r w:rsidRPr="004B19AB">
        <w:rPr>
          <w:spacing w:val="-12"/>
          <w:sz w:val="24"/>
          <w:szCs w:val="24"/>
        </w:rPr>
        <w:t xml:space="preserve"> </w:t>
      </w:r>
      <w:r w:rsidRPr="004B19AB">
        <w:rPr>
          <w:sz w:val="24"/>
          <w:szCs w:val="24"/>
        </w:rPr>
        <w:t>народов.</w:t>
      </w:r>
      <w:r w:rsidRPr="004B19AB">
        <w:rPr>
          <w:spacing w:val="-57"/>
          <w:sz w:val="24"/>
          <w:szCs w:val="24"/>
        </w:rPr>
        <w:t xml:space="preserve"> </w:t>
      </w:r>
      <w:r w:rsidRPr="004B19AB">
        <w:rPr>
          <w:sz w:val="24"/>
          <w:szCs w:val="24"/>
        </w:rPr>
        <w:t>Своеобразие</w:t>
      </w:r>
      <w:r w:rsidRPr="004B19AB">
        <w:rPr>
          <w:spacing w:val="-3"/>
          <w:sz w:val="24"/>
          <w:szCs w:val="24"/>
        </w:rPr>
        <w:t xml:space="preserve"> </w:t>
      </w:r>
      <w:r w:rsidRPr="004B19AB">
        <w:rPr>
          <w:sz w:val="24"/>
          <w:szCs w:val="24"/>
        </w:rPr>
        <w:t>одежды</w:t>
      </w:r>
      <w:r w:rsidRPr="004B19AB">
        <w:rPr>
          <w:spacing w:val="-4"/>
          <w:sz w:val="24"/>
          <w:szCs w:val="24"/>
        </w:rPr>
        <w:t xml:space="preserve"> </w:t>
      </w:r>
      <w:r w:rsidRPr="004B19AB">
        <w:rPr>
          <w:sz w:val="24"/>
          <w:szCs w:val="24"/>
        </w:rPr>
        <w:t>разных эпох</w:t>
      </w:r>
      <w:r w:rsidRPr="004B19AB">
        <w:rPr>
          <w:spacing w:val="-1"/>
          <w:sz w:val="24"/>
          <w:szCs w:val="24"/>
        </w:rPr>
        <w:t xml:space="preserve"> </w:t>
      </w:r>
      <w:r w:rsidRPr="004B19AB">
        <w:rPr>
          <w:sz w:val="24"/>
          <w:szCs w:val="24"/>
        </w:rPr>
        <w:t>и</w:t>
      </w:r>
      <w:r w:rsidRPr="004B19AB">
        <w:rPr>
          <w:spacing w:val="-4"/>
          <w:sz w:val="24"/>
          <w:szCs w:val="24"/>
        </w:rPr>
        <w:t xml:space="preserve"> </w:t>
      </w:r>
      <w:r w:rsidRPr="004B19AB">
        <w:rPr>
          <w:sz w:val="24"/>
          <w:szCs w:val="24"/>
        </w:rPr>
        <w:t>культур.</w:t>
      </w:r>
    </w:p>
    <w:p w:rsidR="002D52C9" w:rsidRPr="004B19AB" w:rsidRDefault="002D52C9" w:rsidP="002D52C9">
      <w:pPr>
        <w:autoSpaceDE w:val="0"/>
        <w:autoSpaceDN w:val="0"/>
        <w:jc w:val="both"/>
        <w:outlineLvl w:val="0"/>
        <w:rPr>
          <w:b/>
          <w:bCs/>
          <w:sz w:val="24"/>
          <w:szCs w:val="24"/>
        </w:rPr>
      </w:pPr>
      <w:r w:rsidRPr="004B19AB">
        <w:rPr>
          <w:b/>
          <w:bCs/>
          <w:sz w:val="24"/>
          <w:szCs w:val="24"/>
        </w:rPr>
        <w:t>Модуль</w:t>
      </w:r>
      <w:r w:rsidRPr="004B19AB">
        <w:rPr>
          <w:b/>
          <w:bCs/>
          <w:spacing w:val="-3"/>
          <w:sz w:val="24"/>
          <w:szCs w:val="24"/>
        </w:rPr>
        <w:t xml:space="preserve"> </w:t>
      </w:r>
      <w:r w:rsidRPr="004B19AB">
        <w:rPr>
          <w:b/>
          <w:bCs/>
          <w:sz w:val="24"/>
          <w:szCs w:val="24"/>
        </w:rPr>
        <w:t>«Архитектура»</w:t>
      </w:r>
    </w:p>
    <w:p w:rsidR="002D52C9" w:rsidRPr="004B19AB" w:rsidRDefault="002D52C9" w:rsidP="002D52C9">
      <w:pPr>
        <w:autoSpaceDE w:val="0"/>
        <w:autoSpaceDN w:val="0"/>
        <w:spacing w:before="44"/>
        <w:ind w:right="826"/>
        <w:jc w:val="both"/>
        <w:rPr>
          <w:sz w:val="24"/>
          <w:szCs w:val="24"/>
        </w:rPr>
      </w:pPr>
      <w:r w:rsidRPr="004B19AB">
        <w:rPr>
          <w:sz w:val="24"/>
          <w:szCs w:val="24"/>
        </w:rPr>
        <w:t>Конструкция традиционных народных жилищ, их связь с окружающей природой: дома</w:t>
      </w:r>
      <w:r w:rsidRPr="004B19AB">
        <w:rPr>
          <w:spacing w:val="1"/>
          <w:sz w:val="24"/>
          <w:szCs w:val="24"/>
        </w:rPr>
        <w:t xml:space="preserve"> </w:t>
      </w:r>
      <w:r w:rsidRPr="004B19AB">
        <w:rPr>
          <w:sz w:val="24"/>
          <w:szCs w:val="24"/>
        </w:rPr>
        <w:t>из</w:t>
      </w:r>
      <w:r w:rsidRPr="004B19AB">
        <w:rPr>
          <w:spacing w:val="1"/>
          <w:sz w:val="24"/>
          <w:szCs w:val="24"/>
        </w:rPr>
        <w:t xml:space="preserve"> </w:t>
      </w:r>
      <w:r w:rsidRPr="004B19AB">
        <w:rPr>
          <w:sz w:val="24"/>
          <w:szCs w:val="24"/>
        </w:rPr>
        <w:t>дерева,</w:t>
      </w:r>
      <w:r w:rsidRPr="004B19AB">
        <w:rPr>
          <w:spacing w:val="1"/>
          <w:sz w:val="24"/>
          <w:szCs w:val="24"/>
        </w:rPr>
        <w:t xml:space="preserve"> </w:t>
      </w:r>
      <w:r w:rsidRPr="004B19AB">
        <w:rPr>
          <w:sz w:val="24"/>
          <w:szCs w:val="24"/>
        </w:rPr>
        <w:t>гл</w:t>
      </w:r>
      <w:r w:rsidRPr="004B19AB">
        <w:rPr>
          <w:sz w:val="24"/>
          <w:szCs w:val="24"/>
        </w:rPr>
        <w:t>и</w:t>
      </w:r>
      <w:r w:rsidRPr="004B19AB">
        <w:rPr>
          <w:sz w:val="24"/>
          <w:szCs w:val="24"/>
        </w:rPr>
        <w:t>ны,</w:t>
      </w:r>
      <w:r w:rsidRPr="004B19AB">
        <w:rPr>
          <w:spacing w:val="1"/>
          <w:sz w:val="24"/>
          <w:szCs w:val="24"/>
        </w:rPr>
        <w:t xml:space="preserve"> </w:t>
      </w:r>
      <w:r w:rsidRPr="004B19AB">
        <w:rPr>
          <w:sz w:val="24"/>
          <w:szCs w:val="24"/>
        </w:rPr>
        <w:t>камня;</w:t>
      </w:r>
      <w:r w:rsidRPr="004B19AB">
        <w:rPr>
          <w:spacing w:val="1"/>
          <w:sz w:val="24"/>
          <w:szCs w:val="24"/>
        </w:rPr>
        <w:t xml:space="preserve"> </w:t>
      </w:r>
      <w:r w:rsidRPr="004B19AB">
        <w:rPr>
          <w:sz w:val="24"/>
          <w:szCs w:val="24"/>
        </w:rPr>
        <w:t>юрта</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её</w:t>
      </w:r>
      <w:r w:rsidRPr="004B19AB">
        <w:rPr>
          <w:spacing w:val="1"/>
          <w:sz w:val="24"/>
          <w:szCs w:val="24"/>
        </w:rPr>
        <w:t xml:space="preserve"> </w:t>
      </w:r>
      <w:r w:rsidRPr="004B19AB">
        <w:rPr>
          <w:sz w:val="24"/>
          <w:szCs w:val="24"/>
        </w:rPr>
        <w:t>устройство</w:t>
      </w:r>
      <w:r w:rsidRPr="004B19AB">
        <w:rPr>
          <w:spacing w:val="1"/>
          <w:sz w:val="24"/>
          <w:szCs w:val="24"/>
        </w:rPr>
        <w:t xml:space="preserve"> </w:t>
      </w:r>
      <w:r w:rsidRPr="004B19AB">
        <w:rPr>
          <w:sz w:val="24"/>
          <w:szCs w:val="24"/>
        </w:rPr>
        <w:t>(каркасный</w:t>
      </w:r>
      <w:r w:rsidRPr="004B19AB">
        <w:rPr>
          <w:spacing w:val="1"/>
          <w:sz w:val="24"/>
          <w:szCs w:val="24"/>
        </w:rPr>
        <w:t xml:space="preserve"> </w:t>
      </w:r>
      <w:r w:rsidRPr="004B19AB">
        <w:rPr>
          <w:sz w:val="24"/>
          <w:szCs w:val="24"/>
        </w:rPr>
        <w:t>дом);</w:t>
      </w:r>
      <w:r w:rsidRPr="004B19AB">
        <w:rPr>
          <w:spacing w:val="1"/>
          <w:sz w:val="24"/>
          <w:szCs w:val="24"/>
        </w:rPr>
        <w:t xml:space="preserve"> </w:t>
      </w:r>
      <w:r w:rsidRPr="004B19AB">
        <w:rPr>
          <w:sz w:val="24"/>
          <w:szCs w:val="24"/>
        </w:rPr>
        <w:t>изображение</w:t>
      </w:r>
      <w:r w:rsidRPr="004B19AB">
        <w:rPr>
          <w:spacing w:val="1"/>
          <w:sz w:val="24"/>
          <w:szCs w:val="24"/>
        </w:rPr>
        <w:t xml:space="preserve"> </w:t>
      </w:r>
      <w:r w:rsidRPr="004B19AB">
        <w:rPr>
          <w:sz w:val="24"/>
          <w:szCs w:val="24"/>
        </w:rPr>
        <w:t>традиционных</w:t>
      </w:r>
      <w:r w:rsidRPr="004B19AB">
        <w:rPr>
          <w:spacing w:val="3"/>
          <w:sz w:val="24"/>
          <w:szCs w:val="24"/>
        </w:rPr>
        <w:t xml:space="preserve"> </w:t>
      </w:r>
      <w:r w:rsidRPr="004B19AB">
        <w:rPr>
          <w:sz w:val="24"/>
          <w:szCs w:val="24"/>
        </w:rPr>
        <w:t>жилищ.</w:t>
      </w:r>
    </w:p>
    <w:p w:rsidR="002D52C9" w:rsidRPr="004B19AB" w:rsidRDefault="002D52C9" w:rsidP="002D52C9">
      <w:pPr>
        <w:autoSpaceDE w:val="0"/>
        <w:autoSpaceDN w:val="0"/>
        <w:ind w:right="829"/>
        <w:jc w:val="both"/>
        <w:rPr>
          <w:sz w:val="24"/>
          <w:szCs w:val="24"/>
        </w:rPr>
      </w:pPr>
      <w:r w:rsidRPr="004B19AB">
        <w:rPr>
          <w:sz w:val="24"/>
          <w:szCs w:val="24"/>
        </w:rPr>
        <w:t>Деревянная</w:t>
      </w:r>
      <w:r w:rsidRPr="004B19AB">
        <w:rPr>
          <w:spacing w:val="1"/>
          <w:sz w:val="24"/>
          <w:szCs w:val="24"/>
        </w:rPr>
        <w:t xml:space="preserve"> </w:t>
      </w:r>
      <w:r w:rsidRPr="004B19AB">
        <w:rPr>
          <w:sz w:val="24"/>
          <w:szCs w:val="24"/>
        </w:rPr>
        <w:t>изба,</w:t>
      </w:r>
      <w:r w:rsidRPr="004B19AB">
        <w:rPr>
          <w:spacing w:val="1"/>
          <w:sz w:val="24"/>
          <w:szCs w:val="24"/>
        </w:rPr>
        <w:t xml:space="preserve"> </w:t>
      </w:r>
      <w:r w:rsidRPr="004B19AB">
        <w:rPr>
          <w:sz w:val="24"/>
          <w:szCs w:val="24"/>
        </w:rPr>
        <w:t>её</w:t>
      </w:r>
      <w:r w:rsidRPr="004B19AB">
        <w:rPr>
          <w:spacing w:val="1"/>
          <w:sz w:val="24"/>
          <w:szCs w:val="24"/>
        </w:rPr>
        <w:t xml:space="preserve"> </w:t>
      </w:r>
      <w:r w:rsidRPr="004B19AB">
        <w:rPr>
          <w:sz w:val="24"/>
          <w:szCs w:val="24"/>
        </w:rPr>
        <w:t>конструкция</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декор.</w:t>
      </w:r>
      <w:r w:rsidRPr="004B19AB">
        <w:rPr>
          <w:spacing w:val="1"/>
          <w:sz w:val="24"/>
          <w:szCs w:val="24"/>
        </w:rPr>
        <w:t xml:space="preserve"> </w:t>
      </w:r>
      <w:r w:rsidRPr="004B19AB">
        <w:rPr>
          <w:sz w:val="24"/>
          <w:szCs w:val="24"/>
        </w:rPr>
        <w:t>Моделирование</w:t>
      </w:r>
      <w:r w:rsidRPr="004B19AB">
        <w:rPr>
          <w:spacing w:val="1"/>
          <w:sz w:val="24"/>
          <w:szCs w:val="24"/>
        </w:rPr>
        <w:t xml:space="preserve"> </w:t>
      </w:r>
      <w:r w:rsidRPr="004B19AB">
        <w:rPr>
          <w:sz w:val="24"/>
          <w:szCs w:val="24"/>
        </w:rPr>
        <w:t>избы</w:t>
      </w:r>
      <w:r w:rsidRPr="004B19AB">
        <w:rPr>
          <w:spacing w:val="1"/>
          <w:sz w:val="24"/>
          <w:szCs w:val="24"/>
        </w:rPr>
        <w:t xml:space="preserve"> </w:t>
      </w:r>
      <w:r w:rsidRPr="004B19AB">
        <w:rPr>
          <w:sz w:val="24"/>
          <w:szCs w:val="24"/>
        </w:rPr>
        <w:t>из</w:t>
      </w:r>
      <w:r w:rsidRPr="004B19AB">
        <w:rPr>
          <w:spacing w:val="1"/>
          <w:sz w:val="24"/>
          <w:szCs w:val="24"/>
        </w:rPr>
        <w:t xml:space="preserve"> </w:t>
      </w:r>
      <w:r w:rsidRPr="004B19AB">
        <w:rPr>
          <w:sz w:val="24"/>
          <w:szCs w:val="24"/>
        </w:rPr>
        <w:t>бумаги</w:t>
      </w:r>
      <w:r w:rsidRPr="004B19AB">
        <w:rPr>
          <w:spacing w:val="1"/>
          <w:sz w:val="24"/>
          <w:szCs w:val="24"/>
        </w:rPr>
        <w:t xml:space="preserve"> </w:t>
      </w:r>
      <w:r w:rsidRPr="004B19AB">
        <w:rPr>
          <w:sz w:val="24"/>
          <w:szCs w:val="24"/>
        </w:rPr>
        <w:t>или</w:t>
      </w:r>
      <w:r w:rsidRPr="004B19AB">
        <w:rPr>
          <w:spacing w:val="1"/>
          <w:sz w:val="24"/>
          <w:szCs w:val="24"/>
        </w:rPr>
        <w:t xml:space="preserve"> </w:t>
      </w:r>
      <w:r w:rsidRPr="004B19AB">
        <w:rPr>
          <w:sz w:val="24"/>
          <w:szCs w:val="24"/>
        </w:rPr>
        <w:t>изображение</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плоск</w:t>
      </w:r>
      <w:r w:rsidRPr="004B19AB">
        <w:rPr>
          <w:sz w:val="24"/>
          <w:szCs w:val="24"/>
        </w:rPr>
        <w:t>о</w:t>
      </w:r>
      <w:r w:rsidRPr="004B19AB">
        <w:rPr>
          <w:sz w:val="24"/>
          <w:szCs w:val="24"/>
        </w:rPr>
        <w:t>сти</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технике</w:t>
      </w:r>
      <w:r w:rsidRPr="004B19AB">
        <w:rPr>
          <w:spacing w:val="1"/>
          <w:sz w:val="24"/>
          <w:szCs w:val="24"/>
        </w:rPr>
        <w:t xml:space="preserve"> </w:t>
      </w:r>
      <w:r w:rsidRPr="004B19AB">
        <w:rPr>
          <w:sz w:val="24"/>
          <w:szCs w:val="24"/>
        </w:rPr>
        <w:t>аппликации</w:t>
      </w:r>
      <w:r w:rsidRPr="004B19AB">
        <w:rPr>
          <w:spacing w:val="1"/>
          <w:sz w:val="24"/>
          <w:szCs w:val="24"/>
        </w:rPr>
        <w:t xml:space="preserve"> </w:t>
      </w:r>
      <w:r w:rsidRPr="004B19AB">
        <w:rPr>
          <w:sz w:val="24"/>
          <w:szCs w:val="24"/>
        </w:rPr>
        <w:t>её</w:t>
      </w:r>
      <w:r w:rsidRPr="004B19AB">
        <w:rPr>
          <w:spacing w:val="1"/>
          <w:sz w:val="24"/>
          <w:szCs w:val="24"/>
        </w:rPr>
        <w:t xml:space="preserve"> </w:t>
      </w:r>
      <w:r w:rsidRPr="004B19AB">
        <w:rPr>
          <w:sz w:val="24"/>
          <w:szCs w:val="24"/>
        </w:rPr>
        <w:t>фасада</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традиционного</w:t>
      </w:r>
      <w:r w:rsidRPr="004B19AB">
        <w:rPr>
          <w:spacing w:val="1"/>
          <w:sz w:val="24"/>
          <w:szCs w:val="24"/>
        </w:rPr>
        <w:t xml:space="preserve"> </w:t>
      </w:r>
      <w:r w:rsidRPr="004B19AB">
        <w:rPr>
          <w:sz w:val="24"/>
          <w:szCs w:val="24"/>
        </w:rPr>
        <w:t>декора.</w:t>
      </w:r>
      <w:r w:rsidRPr="004B19AB">
        <w:rPr>
          <w:spacing w:val="-57"/>
          <w:sz w:val="24"/>
          <w:szCs w:val="24"/>
        </w:rPr>
        <w:t xml:space="preserve"> </w:t>
      </w:r>
      <w:r w:rsidRPr="004B19AB">
        <w:rPr>
          <w:sz w:val="24"/>
          <w:szCs w:val="24"/>
        </w:rPr>
        <w:t>Понимание</w:t>
      </w:r>
      <w:r w:rsidRPr="004B19AB">
        <w:rPr>
          <w:spacing w:val="1"/>
          <w:sz w:val="24"/>
          <w:szCs w:val="24"/>
        </w:rPr>
        <w:t xml:space="preserve"> </w:t>
      </w:r>
      <w:r w:rsidRPr="004B19AB">
        <w:rPr>
          <w:sz w:val="24"/>
          <w:szCs w:val="24"/>
        </w:rPr>
        <w:t>тесной</w:t>
      </w:r>
      <w:r w:rsidRPr="004B19AB">
        <w:rPr>
          <w:spacing w:val="1"/>
          <w:sz w:val="24"/>
          <w:szCs w:val="24"/>
        </w:rPr>
        <w:t xml:space="preserve"> </w:t>
      </w:r>
      <w:r w:rsidRPr="004B19AB">
        <w:rPr>
          <w:sz w:val="24"/>
          <w:szCs w:val="24"/>
        </w:rPr>
        <w:t>связи</w:t>
      </w:r>
      <w:r w:rsidRPr="004B19AB">
        <w:rPr>
          <w:spacing w:val="1"/>
          <w:sz w:val="24"/>
          <w:szCs w:val="24"/>
        </w:rPr>
        <w:t xml:space="preserve"> </w:t>
      </w:r>
      <w:r w:rsidRPr="004B19AB">
        <w:rPr>
          <w:sz w:val="24"/>
          <w:szCs w:val="24"/>
        </w:rPr>
        <w:t>красоты</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пол</w:t>
      </w:r>
      <w:r w:rsidRPr="004B19AB">
        <w:rPr>
          <w:sz w:val="24"/>
          <w:szCs w:val="24"/>
        </w:rPr>
        <w:t>ь</w:t>
      </w:r>
      <w:r w:rsidRPr="004B19AB">
        <w:rPr>
          <w:sz w:val="24"/>
          <w:szCs w:val="24"/>
        </w:rPr>
        <w:t>зы,</w:t>
      </w:r>
      <w:r w:rsidRPr="004B19AB">
        <w:rPr>
          <w:spacing w:val="1"/>
          <w:sz w:val="24"/>
          <w:szCs w:val="24"/>
        </w:rPr>
        <w:t xml:space="preserve"> </w:t>
      </w:r>
      <w:r w:rsidRPr="004B19AB">
        <w:rPr>
          <w:sz w:val="24"/>
          <w:szCs w:val="24"/>
        </w:rPr>
        <w:t>функционального</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декоративного</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архитектуре</w:t>
      </w:r>
      <w:r w:rsidRPr="004B19AB">
        <w:rPr>
          <w:spacing w:val="1"/>
          <w:sz w:val="24"/>
          <w:szCs w:val="24"/>
        </w:rPr>
        <w:t xml:space="preserve"> </w:t>
      </w:r>
      <w:r w:rsidRPr="004B19AB">
        <w:rPr>
          <w:sz w:val="24"/>
          <w:szCs w:val="24"/>
        </w:rPr>
        <w:t>традиционного</w:t>
      </w:r>
      <w:r w:rsidRPr="004B19AB">
        <w:rPr>
          <w:spacing w:val="1"/>
          <w:sz w:val="24"/>
          <w:szCs w:val="24"/>
        </w:rPr>
        <w:t xml:space="preserve"> </w:t>
      </w:r>
      <w:r w:rsidRPr="004B19AB">
        <w:rPr>
          <w:sz w:val="24"/>
          <w:szCs w:val="24"/>
        </w:rPr>
        <w:t>жилого</w:t>
      </w:r>
      <w:r w:rsidRPr="004B19AB">
        <w:rPr>
          <w:spacing w:val="1"/>
          <w:sz w:val="24"/>
          <w:szCs w:val="24"/>
        </w:rPr>
        <w:t xml:space="preserve"> </w:t>
      </w:r>
      <w:r w:rsidRPr="004B19AB">
        <w:rPr>
          <w:sz w:val="24"/>
          <w:szCs w:val="24"/>
        </w:rPr>
        <w:t>деревянного</w:t>
      </w:r>
      <w:r w:rsidRPr="004B19AB">
        <w:rPr>
          <w:spacing w:val="1"/>
          <w:sz w:val="24"/>
          <w:szCs w:val="24"/>
        </w:rPr>
        <w:t xml:space="preserve"> </w:t>
      </w:r>
      <w:r w:rsidRPr="004B19AB">
        <w:rPr>
          <w:sz w:val="24"/>
          <w:szCs w:val="24"/>
        </w:rPr>
        <w:t>дома.</w:t>
      </w:r>
      <w:r w:rsidRPr="004B19AB">
        <w:rPr>
          <w:spacing w:val="1"/>
          <w:sz w:val="24"/>
          <w:szCs w:val="24"/>
        </w:rPr>
        <w:t xml:space="preserve"> </w:t>
      </w:r>
      <w:r w:rsidRPr="004B19AB">
        <w:rPr>
          <w:sz w:val="24"/>
          <w:szCs w:val="24"/>
        </w:rPr>
        <w:t>Разные виды</w:t>
      </w:r>
      <w:r w:rsidRPr="004B19AB">
        <w:rPr>
          <w:spacing w:val="1"/>
          <w:sz w:val="24"/>
          <w:szCs w:val="24"/>
        </w:rPr>
        <w:t xml:space="preserve"> </w:t>
      </w:r>
      <w:r w:rsidRPr="004B19AB">
        <w:rPr>
          <w:sz w:val="24"/>
          <w:szCs w:val="24"/>
        </w:rPr>
        <w:t>изб</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надворных</w:t>
      </w:r>
      <w:r w:rsidRPr="004B19AB">
        <w:rPr>
          <w:spacing w:val="1"/>
          <w:sz w:val="24"/>
          <w:szCs w:val="24"/>
        </w:rPr>
        <w:t xml:space="preserve"> </w:t>
      </w:r>
      <w:r w:rsidRPr="004B19AB">
        <w:rPr>
          <w:sz w:val="24"/>
          <w:szCs w:val="24"/>
        </w:rPr>
        <w:t>построек.</w:t>
      </w:r>
    </w:p>
    <w:p w:rsidR="002D52C9" w:rsidRPr="004B19AB" w:rsidRDefault="002D52C9" w:rsidP="002D52C9">
      <w:pPr>
        <w:autoSpaceDE w:val="0"/>
        <w:autoSpaceDN w:val="0"/>
        <w:ind w:right="827"/>
        <w:jc w:val="both"/>
        <w:rPr>
          <w:sz w:val="24"/>
          <w:szCs w:val="24"/>
        </w:rPr>
      </w:pPr>
      <w:r w:rsidRPr="004B19AB">
        <w:rPr>
          <w:sz w:val="24"/>
          <w:szCs w:val="24"/>
        </w:rPr>
        <w:t>Конструкция и изображение здания каменного собора: свод, нефы, закомары, глава,</w:t>
      </w:r>
      <w:r w:rsidRPr="004B19AB">
        <w:rPr>
          <w:spacing w:val="1"/>
          <w:sz w:val="24"/>
          <w:szCs w:val="24"/>
        </w:rPr>
        <w:t xml:space="preserve"> </w:t>
      </w:r>
      <w:r w:rsidRPr="004B19AB">
        <w:rPr>
          <w:sz w:val="24"/>
          <w:szCs w:val="24"/>
        </w:rPr>
        <w:t>купол.</w:t>
      </w:r>
      <w:r w:rsidRPr="004B19AB">
        <w:rPr>
          <w:spacing w:val="1"/>
          <w:sz w:val="24"/>
          <w:szCs w:val="24"/>
        </w:rPr>
        <w:t xml:space="preserve"> </w:t>
      </w:r>
      <w:r w:rsidRPr="004B19AB">
        <w:rPr>
          <w:sz w:val="24"/>
          <w:szCs w:val="24"/>
        </w:rPr>
        <w:t>Роль</w:t>
      </w:r>
      <w:r w:rsidRPr="004B19AB">
        <w:rPr>
          <w:spacing w:val="1"/>
          <w:sz w:val="24"/>
          <w:szCs w:val="24"/>
        </w:rPr>
        <w:t xml:space="preserve"> </w:t>
      </w:r>
      <w:r w:rsidRPr="004B19AB">
        <w:rPr>
          <w:sz w:val="24"/>
          <w:szCs w:val="24"/>
        </w:rPr>
        <w:t>соб</w:t>
      </w:r>
      <w:r w:rsidRPr="004B19AB">
        <w:rPr>
          <w:sz w:val="24"/>
          <w:szCs w:val="24"/>
        </w:rPr>
        <w:t>о</w:t>
      </w:r>
      <w:r w:rsidRPr="004B19AB">
        <w:rPr>
          <w:sz w:val="24"/>
          <w:szCs w:val="24"/>
        </w:rPr>
        <w:t>ра</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организации</w:t>
      </w:r>
      <w:r w:rsidRPr="004B19AB">
        <w:rPr>
          <w:spacing w:val="1"/>
          <w:sz w:val="24"/>
          <w:szCs w:val="24"/>
        </w:rPr>
        <w:t xml:space="preserve"> </w:t>
      </w:r>
      <w:r w:rsidRPr="004B19AB">
        <w:rPr>
          <w:sz w:val="24"/>
          <w:szCs w:val="24"/>
        </w:rPr>
        <w:t>жизни</w:t>
      </w:r>
      <w:r w:rsidRPr="004B19AB">
        <w:rPr>
          <w:spacing w:val="1"/>
          <w:sz w:val="24"/>
          <w:szCs w:val="24"/>
        </w:rPr>
        <w:t xml:space="preserve"> </w:t>
      </w:r>
      <w:r w:rsidRPr="004B19AB">
        <w:rPr>
          <w:sz w:val="24"/>
          <w:szCs w:val="24"/>
        </w:rPr>
        <w:t>древнего</w:t>
      </w:r>
      <w:r w:rsidRPr="004B19AB">
        <w:rPr>
          <w:spacing w:val="1"/>
          <w:sz w:val="24"/>
          <w:szCs w:val="24"/>
        </w:rPr>
        <w:t xml:space="preserve"> </w:t>
      </w:r>
      <w:r w:rsidRPr="004B19AB">
        <w:rPr>
          <w:sz w:val="24"/>
          <w:szCs w:val="24"/>
        </w:rPr>
        <w:t>города,</w:t>
      </w:r>
      <w:r w:rsidRPr="004B19AB">
        <w:rPr>
          <w:spacing w:val="1"/>
          <w:sz w:val="24"/>
          <w:szCs w:val="24"/>
        </w:rPr>
        <w:t xml:space="preserve"> </w:t>
      </w:r>
      <w:r w:rsidRPr="004B19AB">
        <w:rPr>
          <w:sz w:val="24"/>
          <w:szCs w:val="24"/>
        </w:rPr>
        <w:t>собор</w:t>
      </w:r>
      <w:r w:rsidRPr="004B19AB">
        <w:rPr>
          <w:spacing w:val="1"/>
          <w:sz w:val="24"/>
          <w:szCs w:val="24"/>
        </w:rPr>
        <w:t xml:space="preserve"> </w:t>
      </w:r>
      <w:r w:rsidRPr="004B19AB">
        <w:rPr>
          <w:sz w:val="24"/>
          <w:szCs w:val="24"/>
        </w:rPr>
        <w:t>как</w:t>
      </w:r>
      <w:r w:rsidRPr="004B19AB">
        <w:rPr>
          <w:spacing w:val="1"/>
          <w:sz w:val="24"/>
          <w:szCs w:val="24"/>
        </w:rPr>
        <w:t xml:space="preserve"> </w:t>
      </w:r>
      <w:r w:rsidRPr="004B19AB">
        <w:rPr>
          <w:sz w:val="24"/>
          <w:szCs w:val="24"/>
        </w:rPr>
        <w:t>архитектурная</w:t>
      </w:r>
      <w:r w:rsidRPr="004B19AB">
        <w:rPr>
          <w:spacing w:val="1"/>
          <w:sz w:val="24"/>
          <w:szCs w:val="24"/>
        </w:rPr>
        <w:t xml:space="preserve"> </w:t>
      </w:r>
      <w:r w:rsidRPr="004B19AB">
        <w:rPr>
          <w:sz w:val="24"/>
          <w:szCs w:val="24"/>
        </w:rPr>
        <w:t>доминанта.</w:t>
      </w:r>
    </w:p>
    <w:p w:rsidR="002D52C9" w:rsidRPr="004B19AB" w:rsidRDefault="002D52C9" w:rsidP="002D52C9">
      <w:pPr>
        <w:autoSpaceDE w:val="0"/>
        <w:autoSpaceDN w:val="0"/>
        <w:ind w:right="827"/>
        <w:jc w:val="both"/>
        <w:rPr>
          <w:sz w:val="24"/>
          <w:szCs w:val="24"/>
        </w:rPr>
      </w:pPr>
      <w:r w:rsidRPr="004B19AB">
        <w:rPr>
          <w:sz w:val="24"/>
          <w:szCs w:val="24"/>
        </w:rPr>
        <w:t>Традиции</w:t>
      </w:r>
      <w:r w:rsidRPr="004B19AB">
        <w:rPr>
          <w:spacing w:val="1"/>
          <w:sz w:val="24"/>
          <w:szCs w:val="24"/>
        </w:rPr>
        <w:t xml:space="preserve"> </w:t>
      </w:r>
      <w:r w:rsidRPr="004B19AB">
        <w:rPr>
          <w:sz w:val="24"/>
          <w:szCs w:val="24"/>
        </w:rPr>
        <w:t>архитектурной</w:t>
      </w:r>
      <w:r w:rsidRPr="004B19AB">
        <w:rPr>
          <w:spacing w:val="1"/>
          <w:sz w:val="24"/>
          <w:szCs w:val="24"/>
        </w:rPr>
        <w:t xml:space="preserve"> </w:t>
      </w:r>
      <w:r w:rsidRPr="004B19AB">
        <w:rPr>
          <w:sz w:val="24"/>
          <w:szCs w:val="24"/>
        </w:rPr>
        <w:t>конструкции</w:t>
      </w:r>
      <w:r w:rsidRPr="004B19AB">
        <w:rPr>
          <w:spacing w:val="1"/>
          <w:sz w:val="24"/>
          <w:szCs w:val="24"/>
        </w:rPr>
        <w:t xml:space="preserve"> </w:t>
      </w:r>
      <w:r w:rsidRPr="004B19AB">
        <w:rPr>
          <w:sz w:val="24"/>
          <w:szCs w:val="24"/>
        </w:rPr>
        <w:t>храмовых</w:t>
      </w:r>
      <w:r w:rsidRPr="004B19AB">
        <w:rPr>
          <w:spacing w:val="1"/>
          <w:sz w:val="24"/>
          <w:szCs w:val="24"/>
        </w:rPr>
        <w:t xml:space="preserve"> </w:t>
      </w:r>
      <w:r w:rsidRPr="004B19AB">
        <w:rPr>
          <w:sz w:val="24"/>
          <w:szCs w:val="24"/>
        </w:rPr>
        <w:t>построек</w:t>
      </w:r>
      <w:r w:rsidRPr="004B19AB">
        <w:rPr>
          <w:spacing w:val="1"/>
          <w:sz w:val="24"/>
          <w:szCs w:val="24"/>
        </w:rPr>
        <w:t xml:space="preserve"> </w:t>
      </w:r>
      <w:r w:rsidRPr="004B19AB">
        <w:rPr>
          <w:sz w:val="24"/>
          <w:szCs w:val="24"/>
        </w:rPr>
        <w:t>разных</w:t>
      </w:r>
      <w:r w:rsidRPr="004B19AB">
        <w:rPr>
          <w:spacing w:val="1"/>
          <w:sz w:val="24"/>
          <w:szCs w:val="24"/>
        </w:rPr>
        <w:t xml:space="preserve"> </w:t>
      </w:r>
      <w:r w:rsidRPr="004B19AB">
        <w:rPr>
          <w:sz w:val="24"/>
          <w:szCs w:val="24"/>
        </w:rPr>
        <w:t>народов.</w:t>
      </w:r>
      <w:r w:rsidRPr="004B19AB">
        <w:rPr>
          <w:spacing w:val="1"/>
          <w:sz w:val="24"/>
          <w:szCs w:val="24"/>
        </w:rPr>
        <w:t xml:space="preserve"> </w:t>
      </w:r>
      <w:r w:rsidRPr="004B19AB">
        <w:rPr>
          <w:sz w:val="24"/>
          <w:szCs w:val="24"/>
        </w:rPr>
        <w:t>Изображение</w:t>
      </w:r>
      <w:r w:rsidRPr="004B19AB">
        <w:rPr>
          <w:spacing w:val="1"/>
          <w:sz w:val="24"/>
          <w:szCs w:val="24"/>
        </w:rPr>
        <w:t xml:space="preserve"> </w:t>
      </w:r>
      <w:r w:rsidRPr="004B19AB">
        <w:rPr>
          <w:sz w:val="24"/>
          <w:szCs w:val="24"/>
        </w:rPr>
        <w:t>типичной</w:t>
      </w:r>
      <w:r w:rsidRPr="004B19AB">
        <w:rPr>
          <w:spacing w:val="1"/>
          <w:sz w:val="24"/>
          <w:szCs w:val="24"/>
        </w:rPr>
        <w:t xml:space="preserve"> </w:t>
      </w:r>
      <w:r w:rsidRPr="004B19AB">
        <w:rPr>
          <w:sz w:val="24"/>
          <w:szCs w:val="24"/>
        </w:rPr>
        <w:t>конструкции</w:t>
      </w:r>
      <w:r w:rsidRPr="004B19AB">
        <w:rPr>
          <w:spacing w:val="1"/>
          <w:sz w:val="24"/>
          <w:szCs w:val="24"/>
        </w:rPr>
        <w:t xml:space="preserve"> </w:t>
      </w:r>
      <w:r w:rsidRPr="004B19AB">
        <w:rPr>
          <w:sz w:val="24"/>
          <w:szCs w:val="24"/>
        </w:rPr>
        <w:t>зданий: древнегреческий</w:t>
      </w:r>
      <w:r w:rsidRPr="004B19AB">
        <w:rPr>
          <w:spacing w:val="1"/>
          <w:sz w:val="24"/>
          <w:szCs w:val="24"/>
        </w:rPr>
        <w:t xml:space="preserve"> </w:t>
      </w:r>
      <w:r w:rsidRPr="004B19AB">
        <w:rPr>
          <w:sz w:val="24"/>
          <w:szCs w:val="24"/>
        </w:rPr>
        <w:t>храм,</w:t>
      </w:r>
      <w:r w:rsidRPr="004B19AB">
        <w:rPr>
          <w:spacing w:val="1"/>
          <w:sz w:val="24"/>
          <w:szCs w:val="24"/>
        </w:rPr>
        <w:t xml:space="preserve"> </w:t>
      </w:r>
      <w:r w:rsidRPr="004B19AB">
        <w:rPr>
          <w:sz w:val="24"/>
          <w:szCs w:val="24"/>
        </w:rPr>
        <w:t>готический</w:t>
      </w:r>
      <w:r w:rsidRPr="004B19AB">
        <w:rPr>
          <w:spacing w:val="1"/>
          <w:sz w:val="24"/>
          <w:szCs w:val="24"/>
        </w:rPr>
        <w:t xml:space="preserve"> </w:t>
      </w:r>
      <w:r w:rsidRPr="004B19AB">
        <w:rPr>
          <w:sz w:val="24"/>
          <w:szCs w:val="24"/>
        </w:rPr>
        <w:t>или</w:t>
      </w:r>
      <w:r w:rsidRPr="004B19AB">
        <w:rPr>
          <w:spacing w:val="1"/>
          <w:sz w:val="24"/>
          <w:szCs w:val="24"/>
        </w:rPr>
        <w:t xml:space="preserve"> </w:t>
      </w:r>
      <w:r w:rsidRPr="004B19AB">
        <w:rPr>
          <w:sz w:val="24"/>
          <w:szCs w:val="24"/>
        </w:rPr>
        <w:t>романский</w:t>
      </w:r>
      <w:r w:rsidRPr="004B19AB">
        <w:rPr>
          <w:spacing w:val="-1"/>
          <w:sz w:val="24"/>
          <w:szCs w:val="24"/>
        </w:rPr>
        <w:t xml:space="preserve"> </w:t>
      </w:r>
      <w:r w:rsidRPr="004B19AB">
        <w:rPr>
          <w:sz w:val="24"/>
          <w:szCs w:val="24"/>
        </w:rPr>
        <w:t>собор, мечеть,</w:t>
      </w:r>
      <w:r w:rsidRPr="004B19AB">
        <w:rPr>
          <w:spacing w:val="9"/>
          <w:sz w:val="24"/>
          <w:szCs w:val="24"/>
        </w:rPr>
        <w:t xml:space="preserve"> </w:t>
      </w:r>
      <w:r w:rsidRPr="004B19AB">
        <w:rPr>
          <w:sz w:val="24"/>
          <w:szCs w:val="24"/>
        </w:rPr>
        <w:t>пагода.</w:t>
      </w:r>
    </w:p>
    <w:p w:rsidR="002D52C9" w:rsidRPr="004B19AB" w:rsidRDefault="002D52C9" w:rsidP="002D52C9">
      <w:pPr>
        <w:autoSpaceDE w:val="0"/>
        <w:autoSpaceDN w:val="0"/>
        <w:ind w:right="829"/>
        <w:jc w:val="both"/>
        <w:rPr>
          <w:sz w:val="24"/>
          <w:szCs w:val="24"/>
        </w:rPr>
      </w:pPr>
      <w:r w:rsidRPr="004B19AB">
        <w:rPr>
          <w:sz w:val="24"/>
          <w:szCs w:val="24"/>
        </w:rPr>
        <w:t>Освоение</w:t>
      </w:r>
      <w:r w:rsidRPr="004B19AB">
        <w:rPr>
          <w:spacing w:val="1"/>
          <w:sz w:val="24"/>
          <w:szCs w:val="24"/>
        </w:rPr>
        <w:t xml:space="preserve"> </w:t>
      </w:r>
      <w:r w:rsidRPr="004B19AB">
        <w:rPr>
          <w:sz w:val="24"/>
          <w:szCs w:val="24"/>
        </w:rPr>
        <w:t>образа</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структуры</w:t>
      </w:r>
      <w:r w:rsidRPr="004B19AB">
        <w:rPr>
          <w:spacing w:val="1"/>
          <w:sz w:val="24"/>
          <w:szCs w:val="24"/>
        </w:rPr>
        <w:t xml:space="preserve"> </w:t>
      </w:r>
      <w:r w:rsidRPr="004B19AB">
        <w:rPr>
          <w:sz w:val="24"/>
          <w:szCs w:val="24"/>
        </w:rPr>
        <w:t>архитектурного</w:t>
      </w:r>
      <w:r w:rsidRPr="004B19AB">
        <w:rPr>
          <w:spacing w:val="1"/>
          <w:sz w:val="24"/>
          <w:szCs w:val="24"/>
        </w:rPr>
        <w:t xml:space="preserve"> </w:t>
      </w:r>
      <w:r w:rsidRPr="004B19AB">
        <w:rPr>
          <w:sz w:val="24"/>
          <w:szCs w:val="24"/>
        </w:rPr>
        <w:t>пространства древнерусского</w:t>
      </w:r>
      <w:r w:rsidRPr="004B19AB">
        <w:rPr>
          <w:spacing w:val="1"/>
          <w:sz w:val="24"/>
          <w:szCs w:val="24"/>
        </w:rPr>
        <w:t xml:space="preserve"> </w:t>
      </w:r>
      <w:r w:rsidRPr="004B19AB">
        <w:rPr>
          <w:sz w:val="24"/>
          <w:szCs w:val="24"/>
        </w:rPr>
        <w:t>города.</w:t>
      </w:r>
      <w:r w:rsidRPr="004B19AB">
        <w:rPr>
          <w:spacing w:val="1"/>
          <w:sz w:val="24"/>
          <w:szCs w:val="24"/>
        </w:rPr>
        <w:t xml:space="preserve"> </w:t>
      </w:r>
      <w:r w:rsidRPr="004B19AB">
        <w:rPr>
          <w:sz w:val="24"/>
          <w:szCs w:val="24"/>
        </w:rPr>
        <w:t>Крепостные</w:t>
      </w:r>
      <w:r w:rsidRPr="004B19AB">
        <w:rPr>
          <w:spacing w:val="1"/>
          <w:sz w:val="24"/>
          <w:szCs w:val="24"/>
        </w:rPr>
        <w:t xml:space="preserve"> </w:t>
      </w:r>
      <w:r w:rsidRPr="004B19AB">
        <w:rPr>
          <w:sz w:val="24"/>
          <w:szCs w:val="24"/>
        </w:rPr>
        <w:t>стены</w:t>
      </w:r>
      <w:r w:rsidRPr="004B19AB">
        <w:rPr>
          <w:spacing w:val="2"/>
          <w:sz w:val="24"/>
          <w:szCs w:val="24"/>
        </w:rPr>
        <w:t xml:space="preserve"> </w:t>
      </w:r>
      <w:r w:rsidRPr="004B19AB">
        <w:rPr>
          <w:sz w:val="24"/>
          <w:szCs w:val="24"/>
        </w:rPr>
        <w:lastRenderedPageBreak/>
        <w:t>и</w:t>
      </w:r>
      <w:r w:rsidRPr="004B19AB">
        <w:rPr>
          <w:spacing w:val="3"/>
          <w:sz w:val="24"/>
          <w:szCs w:val="24"/>
        </w:rPr>
        <w:t xml:space="preserve"> </w:t>
      </w:r>
      <w:r w:rsidRPr="004B19AB">
        <w:rPr>
          <w:sz w:val="24"/>
          <w:szCs w:val="24"/>
        </w:rPr>
        <w:t>башни,</w:t>
      </w:r>
      <w:r w:rsidRPr="004B19AB">
        <w:rPr>
          <w:spacing w:val="3"/>
          <w:sz w:val="24"/>
          <w:szCs w:val="24"/>
        </w:rPr>
        <w:t xml:space="preserve"> </w:t>
      </w:r>
      <w:r w:rsidRPr="004B19AB">
        <w:rPr>
          <w:sz w:val="24"/>
          <w:szCs w:val="24"/>
        </w:rPr>
        <w:t>торг,</w:t>
      </w:r>
      <w:r w:rsidRPr="004B19AB">
        <w:rPr>
          <w:spacing w:val="2"/>
          <w:sz w:val="24"/>
          <w:szCs w:val="24"/>
        </w:rPr>
        <w:t xml:space="preserve"> </w:t>
      </w:r>
      <w:r w:rsidRPr="004B19AB">
        <w:rPr>
          <w:sz w:val="24"/>
          <w:szCs w:val="24"/>
        </w:rPr>
        <w:t>посад,</w:t>
      </w:r>
      <w:r w:rsidRPr="004B19AB">
        <w:rPr>
          <w:spacing w:val="-6"/>
          <w:sz w:val="24"/>
          <w:szCs w:val="24"/>
        </w:rPr>
        <w:t xml:space="preserve"> </w:t>
      </w:r>
      <w:r w:rsidRPr="004B19AB">
        <w:rPr>
          <w:sz w:val="24"/>
          <w:szCs w:val="24"/>
        </w:rPr>
        <w:t>главный</w:t>
      </w:r>
      <w:r w:rsidRPr="004B19AB">
        <w:rPr>
          <w:spacing w:val="-11"/>
          <w:sz w:val="24"/>
          <w:szCs w:val="24"/>
        </w:rPr>
        <w:t xml:space="preserve"> </w:t>
      </w:r>
      <w:r w:rsidRPr="004B19AB">
        <w:rPr>
          <w:sz w:val="24"/>
          <w:szCs w:val="24"/>
        </w:rPr>
        <w:t>собор.</w:t>
      </w:r>
      <w:r w:rsidRPr="004B19AB">
        <w:rPr>
          <w:spacing w:val="-10"/>
          <w:sz w:val="24"/>
          <w:szCs w:val="24"/>
        </w:rPr>
        <w:t xml:space="preserve"> </w:t>
      </w:r>
      <w:r w:rsidRPr="004B19AB">
        <w:rPr>
          <w:sz w:val="24"/>
          <w:szCs w:val="24"/>
        </w:rPr>
        <w:t>Красота</w:t>
      </w:r>
      <w:r w:rsidRPr="004B19AB">
        <w:rPr>
          <w:spacing w:val="-9"/>
          <w:sz w:val="24"/>
          <w:szCs w:val="24"/>
        </w:rPr>
        <w:t xml:space="preserve"> </w:t>
      </w:r>
      <w:r w:rsidRPr="004B19AB">
        <w:rPr>
          <w:sz w:val="24"/>
          <w:szCs w:val="24"/>
        </w:rPr>
        <w:t>и</w:t>
      </w:r>
      <w:r w:rsidRPr="004B19AB">
        <w:rPr>
          <w:spacing w:val="-11"/>
          <w:sz w:val="24"/>
          <w:szCs w:val="24"/>
        </w:rPr>
        <w:t xml:space="preserve"> </w:t>
      </w:r>
      <w:r w:rsidRPr="004B19AB">
        <w:rPr>
          <w:sz w:val="24"/>
          <w:szCs w:val="24"/>
        </w:rPr>
        <w:t>мудрость</w:t>
      </w:r>
      <w:r w:rsidRPr="004B19AB">
        <w:rPr>
          <w:spacing w:val="-10"/>
          <w:sz w:val="24"/>
          <w:szCs w:val="24"/>
        </w:rPr>
        <w:t xml:space="preserve"> </w:t>
      </w:r>
      <w:r w:rsidRPr="004B19AB">
        <w:rPr>
          <w:sz w:val="24"/>
          <w:szCs w:val="24"/>
        </w:rPr>
        <w:t>в</w:t>
      </w:r>
      <w:r w:rsidRPr="004B19AB">
        <w:rPr>
          <w:spacing w:val="-12"/>
          <w:sz w:val="24"/>
          <w:szCs w:val="24"/>
        </w:rPr>
        <w:t xml:space="preserve"> </w:t>
      </w:r>
      <w:r w:rsidRPr="004B19AB">
        <w:rPr>
          <w:sz w:val="24"/>
          <w:szCs w:val="24"/>
        </w:rPr>
        <w:t>организации</w:t>
      </w:r>
      <w:r w:rsidRPr="004B19AB">
        <w:rPr>
          <w:spacing w:val="-57"/>
          <w:sz w:val="24"/>
          <w:szCs w:val="24"/>
        </w:rPr>
        <w:t xml:space="preserve"> </w:t>
      </w:r>
      <w:r w:rsidRPr="004B19AB">
        <w:rPr>
          <w:sz w:val="24"/>
          <w:szCs w:val="24"/>
        </w:rPr>
        <w:t>города,жизнь</w:t>
      </w:r>
      <w:r w:rsidRPr="004B19AB">
        <w:rPr>
          <w:spacing w:val="5"/>
          <w:sz w:val="24"/>
          <w:szCs w:val="24"/>
        </w:rPr>
        <w:t xml:space="preserve"> </w:t>
      </w:r>
      <w:r w:rsidRPr="004B19AB">
        <w:rPr>
          <w:sz w:val="24"/>
          <w:szCs w:val="24"/>
        </w:rPr>
        <w:t>в</w:t>
      </w:r>
      <w:r w:rsidRPr="004B19AB">
        <w:rPr>
          <w:spacing w:val="7"/>
          <w:sz w:val="24"/>
          <w:szCs w:val="24"/>
        </w:rPr>
        <w:t xml:space="preserve"> </w:t>
      </w:r>
      <w:r w:rsidRPr="004B19AB">
        <w:rPr>
          <w:sz w:val="24"/>
          <w:szCs w:val="24"/>
        </w:rPr>
        <w:t>городе.</w:t>
      </w:r>
    </w:p>
    <w:p w:rsidR="002D52C9" w:rsidRPr="004B19AB" w:rsidRDefault="002D52C9" w:rsidP="002D52C9">
      <w:pPr>
        <w:autoSpaceDE w:val="0"/>
        <w:autoSpaceDN w:val="0"/>
        <w:jc w:val="both"/>
        <w:rPr>
          <w:sz w:val="24"/>
          <w:szCs w:val="24"/>
        </w:rPr>
      </w:pPr>
      <w:r w:rsidRPr="004B19AB">
        <w:rPr>
          <w:sz w:val="24"/>
          <w:szCs w:val="24"/>
        </w:rPr>
        <w:t>Понимание</w:t>
      </w:r>
      <w:r w:rsidRPr="004B19AB">
        <w:rPr>
          <w:spacing w:val="-5"/>
          <w:sz w:val="24"/>
          <w:szCs w:val="24"/>
        </w:rPr>
        <w:t xml:space="preserve"> </w:t>
      </w:r>
      <w:r w:rsidRPr="004B19AB">
        <w:rPr>
          <w:sz w:val="24"/>
          <w:szCs w:val="24"/>
        </w:rPr>
        <w:t>значения</w:t>
      </w:r>
      <w:r w:rsidRPr="004B19AB">
        <w:rPr>
          <w:spacing w:val="-3"/>
          <w:sz w:val="24"/>
          <w:szCs w:val="24"/>
        </w:rPr>
        <w:t xml:space="preserve"> </w:t>
      </w:r>
      <w:r w:rsidRPr="004B19AB">
        <w:rPr>
          <w:sz w:val="24"/>
          <w:szCs w:val="24"/>
        </w:rPr>
        <w:t>для</w:t>
      </w:r>
      <w:r w:rsidRPr="004B19AB">
        <w:rPr>
          <w:spacing w:val="-5"/>
          <w:sz w:val="24"/>
          <w:szCs w:val="24"/>
        </w:rPr>
        <w:t xml:space="preserve"> </w:t>
      </w:r>
      <w:r w:rsidRPr="004B19AB">
        <w:rPr>
          <w:sz w:val="24"/>
          <w:szCs w:val="24"/>
        </w:rPr>
        <w:t>современных</w:t>
      </w:r>
      <w:r w:rsidRPr="004B19AB">
        <w:rPr>
          <w:spacing w:val="-2"/>
          <w:sz w:val="24"/>
          <w:szCs w:val="24"/>
        </w:rPr>
        <w:t xml:space="preserve"> </w:t>
      </w:r>
      <w:r w:rsidRPr="004B19AB">
        <w:rPr>
          <w:sz w:val="24"/>
          <w:szCs w:val="24"/>
        </w:rPr>
        <w:t>людей</w:t>
      </w:r>
      <w:r w:rsidRPr="004B19AB">
        <w:rPr>
          <w:spacing w:val="-5"/>
          <w:sz w:val="24"/>
          <w:szCs w:val="24"/>
        </w:rPr>
        <w:t xml:space="preserve"> </w:t>
      </w:r>
      <w:r w:rsidRPr="004B19AB">
        <w:rPr>
          <w:sz w:val="24"/>
          <w:szCs w:val="24"/>
        </w:rPr>
        <w:t>сохранения</w:t>
      </w:r>
      <w:r w:rsidRPr="004B19AB">
        <w:rPr>
          <w:spacing w:val="1"/>
          <w:sz w:val="24"/>
          <w:szCs w:val="24"/>
        </w:rPr>
        <w:t xml:space="preserve"> </w:t>
      </w:r>
      <w:r w:rsidRPr="004B19AB">
        <w:rPr>
          <w:sz w:val="24"/>
          <w:szCs w:val="24"/>
        </w:rPr>
        <w:t>культурного</w:t>
      </w:r>
      <w:r w:rsidRPr="004B19AB">
        <w:rPr>
          <w:spacing w:val="4"/>
          <w:sz w:val="24"/>
          <w:szCs w:val="24"/>
        </w:rPr>
        <w:t xml:space="preserve"> </w:t>
      </w:r>
      <w:r w:rsidRPr="004B19AB">
        <w:rPr>
          <w:sz w:val="24"/>
          <w:szCs w:val="24"/>
        </w:rPr>
        <w:t>наследия.</w:t>
      </w:r>
    </w:p>
    <w:p w:rsidR="002D52C9" w:rsidRPr="004B19AB" w:rsidRDefault="002D52C9" w:rsidP="002D52C9">
      <w:pPr>
        <w:autoSpaceDE w:val="0"/>
        <w:autoSpaceDN w:val="0"/>
        <w:spacing w:before="6"/>
        <w:jc w:val="both"/>
        <w:outlineLvl w:val="0"/>
        <w:rPr>
          <w:b/>
          <w:bCs/>
          <w:sz w:val="24"/>
          <w:szCs w:val="24"/>
        </w:rPr>
      </w:pPr>
      <w:r w:rsidRPr="004B19AB">
        <w:rPr>
          <w:b/>
          <w:bCs/>
          <w:sz w:val="24"/>
          <w:szCs w:val="24"/>
        </w:rPr>
        <w:t>Модуль</w:t>
      </w:r>
      <w:r w:rsidRPr="004B19AB">
        <w:rPr>
          <w:b/>
          <w:bCs/>
          <w:spacing w:val="-4"/>
          <w:sz w:val="24"/>
          <w:szCs w:val="24"/>
        </w:rPr>
        <w:t xml:space="preserve"> </w:t>
      </w:r>
      <w:r w:rsidRPr="004B19AB">
        <w:rPr>
          <w:b/>
          <w:bCs/>
          <w:sz w:val="24"/>
          <w:szCs w:val="24"/>
        </w:rPr>
        <w:t>«Восприятие</w:t>
      </w:r>
      <w:r w:rsidRPr="004B19AB">
        <w:rPr>
          <w:b/>
          <w:bCs/>
          <w:spacing w:val="-8"/>
          <w:sz w:val="24"/>
          <w:szCs w:val="24"/>
        </w:rPr>
        <w:t xml:space="preserve"> </w:t>
      </w:r>
      <w:r w:rsidRPr="004B19AB">
        <w:rPr>
          <w:b/>
          <w:bCs/>
          <w:sz w:val="24"/>
          <w:szCs w:val="24"/>
        </w:rPr>
        <w:t>произведений</w:t>
      </w:r>
      <w:r w:rsidRPr="004B19AB">
        <w:rPr>
          <w:b/>
          <w:bCs/>
          <w:spacing w:val="-3"/>
          <w:sz w:val="24"/>
          <w:szCs w:val="24"/>
        </w:rPr>
        <w:t xml:space="preserve"> </w:t>
      </w:r>
      <w:r w:rsidRPr="004B19AB">
        <w:rPr>
          <w:b/>
          <w:bCs/>
          <w:sz w:val="24"/>
          <w:szCs w:val="24"/>
        </w:rPr>
        <w:t>искусства»</w:t>
      </w:r>
    </w:p>
    <w:p w:rsidR="002D52C9" w:rsidRPr="004B19AB" w:rsidRDefault="002D52C9" w:rsidP="002D52C9">
      <w:pPr>
        <w:autoSpaceDE w:val="0"/>
        <w:autoSpaceDN w:val="0"/>
        <w:spacing w:before="45"/>
        <w:ind w:right="828"/>
        <w:jc w:val="both"/>
        <w:rPr>
          <w:sz w:val="24"/>
          <w:szCs w:val="24"/>
        </w:rPr>
      </w:pPr>
      <w:r w:rsidRPr="004B19AB">
        <w:rPr>
          <w:sz w:val="24"/>
          <w:szCs w:val="24"/>
        </w:rPr>
        <w:t>Произведения В. М. Васнецова, Б. М. Кустодиева, А. М. Васнецова, В. И. Сурикова, К.</w:t>
      </w:r>
      <w:r w:rsidRPr="004B19AB">
        <w:rPr>
          <w:spacing w:val="1"/>
          <w:sz w:val="24"/>
          <w:szCs w:val="24"/>
        </w:rPr>
        <w:t xml:space="preserve"> </w:t>
      </w:r>
      <w:r w:rsidRPr="004B19AB">
        <w:rPr>
          <w:sz w:val="24"/>
          <w:szCs w:val="24"/>
        </w:rPr>
        <w:t>А.</w:t>
      </w:r>
      <w:r w:rsidRPr="004B19AB">
        <w:rPr>
          <w:spacing w:val="1"/>
          <w:sz w:val="24"/>
          <w:szCs w:val="24"/>
        </w:rPr>
        <w:t xml:space="preserve"> </w:t>
      </w:r>
      <w:r w:rsidRPr="004B19AB">
        <w:rPr>
          <w:sz w:val="24"/>
          <w:szCs w:val="24"/>
        </w:rPr>
        <w:t>Коровина,</w:t>
      </w:r>
      <w:r w:rsidRPr="004B19AB">
        <w:rPr>
          <w:spacing w:val="1"/>
          <w:sz w:val="24"/>
          <w:szCs w:val="24"/>
        </w:rPr>
        <w:t xml:space="preserve"> </w:t>
      </w:r>
      <w:r w:rsidRPr="004B19AB">
        <w:rPr>
          <w:sz w:val="24"/>
          <w:szCs w:val="24"/>
        </w:rPr>
        <w:t>А.</w:t>
      </w:r>
      <w:r w:rsidRPr="004B19AB">
        <w:rPr>
          <w:spacing w:val="1"/>
          <w:sz w:val="24"/>
          <w:szCs w:val="24"/>
        </w:rPr>
        <w:t xml:space="preserve"> </w:t>
      </w:r>
      <w:r w:rsidRPr="004B19AB">
        <w:rPr>
          <w:sz w:val="24"/>
          <w:szCs w:val="24"/>
        </w:rPr>
        <w:t>Г.</w:t>
      </w:r>
      <w:r w:rsidRPr="004B19AB">
        <w:rPr>
          <w:spacing w:val="1"/>
          <w:sz w:val="24"/>
          <w:szCs w:val="24"/>
        </w:rPr>
        <w:t xml:space="preserve"> </w:t>
      </w:r>
      <w:r w:rsidRPr="004B19AB">
        <w:rPr>
          <w:sz w:val="24"/>
          <w:szCs w:val="24"/>
        </w:rPr>
        <w:t>Венецианова, А. П. Рябушкина, И. Я. Билибина на темы истории и</w:t>
      </w:r>
      <w:r w:rsidRPr="004B19AB">
        <w:rPr>
          <w:spacing w:val="1"/>
          <w:sz w:val="24"/>
          <w:szCs w:val="24"/>
        </w:rPr>
        <w:t xml:space="preserve"> </w:t>
      </w:r>
      <w:r w:rsidRPr="004B19AB">
        <w:rPr>
          <w:sz w:val="24"/>
          <w:szCs w:val="24"/>
        </w:rPr>
        <w:t>традицийрусской</w:t>
      </w:r>
      <w:r w:rsidRPr="004B19AB">
        <w:rPr>
          <w:spacing w:val="8"/>
          <w:sz w:val="24"/>
          <w:szCs w:val="24"/>
        </w:rPr>
        <w:t xml:space="preserve"> </w:t>
      </w:r>
      <w:r w:rsidRPr="004B19AB">
        <w:rPr>
          <w:sz w:val="24"/>
          <w:szCs w:val="24"/>
        </w:rPr>
        <w:t>отечественной</w:t>
      </w:r>
      <w:r w:rsidRPr="004B19AB">
        <w:rPr>
          <w:spacing w:val="9"/>
          <w:sz w:val="24"/>
          <w:szCs w:val="24"/>
        </w:rPr>
        <w:t xml:space="preserve"> </w:t>
      </w:r>
      <w:r w:rsidRPr="004B19AB">
        <w:rPr>
          <w:sz w:val="24"/>
          <w:szCs w:val="24"/>
        </w:rPr>
        <w:t>культуры.</w:t>
      </w:r>
    </w:p>
    <w:p w:rsidR="002D52C9" w:rsidRPr="004B19AB" w:rsidRDefault="002D52C9" w:rsidP="002D52C9">
      <w:pPr>
        <w:autoSpaceDE w:val="0"/>
        <w:autoSpaceDN w:val="0"/>
        <w:ind w:right="829"/>
        <w:jc w:val="both"/>
        <w:rPr>
          <w:sz w:val="24"/>
          <w:szCs w:val="24"/>
        </w:rPr>
      </w:pPr>
      <w:r w:rsidRPr="004B19AB">
        <w:rPr>
          <w:sz w:val="24"/>
          <w:szCs w:val="24"/>
        </w:rPr>
        <w:t>Примеры</w:t>
      </w:r>
      <w:r w:rsidRPr="004B19AB">
        <w:rPr>
          <w:spacing w:val="1"/>
          <w:sz w:val="24"/>
          <w:szCs w:val="24"/>
        </w:rPr>
        <w:t xml:space="preserve"> </w:t>
      </w:r>
      <w:r w:rsidRPr="004B19AB">
        <w:rPr>
          <w:sz w:val="24"/>
          <w:szCs w:val="24"/>
        </w:rPr>
        <w:t>произведений</w:t>
      </w:r>
      <w:r w:rsidRPr="004B19AB">
        <w:rPr>
          <w:spacing w:val="1"/>
          <w:sz w:val="24"/>
          <w:szCs w:val="24"/>
        </w:rPr>
        <w:t xml:space="preserve"> </w:t>
      </w:r>
      <w:r w:rsidRPr="004B19AB">
        <w:rPr>
          <w:sz w:val="24"/>
          <w:szCs w:val="24"/>
        </w:rPr>
        <w:t>великих</w:t>
      </w:r>
      <w:r w:rsidRPr="004B19AB">
        <w:rPr>
          <w:spacing w:val="1"/>
          <w:sz w:val="24"/>
          <w:szCs w:val="24"/>
        </w:rPr>
        <w:t xml:space="preserve"> </w:t>
      </w:r>
      <w:r w:rsidRPr="004B19AB">
        <w:rPr>
          <w:sz w:val="24"/>
          <w:szCs w:val="24"/>
        </w:rPr>
        <w:t>европейских</w:t>
      </w:r>
      <w:r w:rsidRPr="004B19AB">
        <w:rPr>
          <w:spacing w:val="1"/>
          <w:sz w:val="24"/>
          <w:szCs w:val="24"/>
        </w:rPr>
        <w:t xml:space="preserve"> </w:t>
      </w:r>
      <w:r w:rsidRPr="004B19AB">
        <w:rPr>
          <w:sz w:val="24"/>
          <w:szCs w:val="24"/>
        </w:rPr>
        <w:t>художников:</w:t>
      </w:r>
      <w:r w:rsidRPr="004B19AB">
        <w:rPr>
          <w:spacing w:val="1"/>
          <w:sz w:val="24"/>
          <w:szCs w:val="24"/>
        </w:rPr>
        <w:t xml:space="preserve"> </w:t>
      </w:r>
      <w:r w:rsidRPr="004B19AB">
        <w:rPr>
          <w:sz w:val="24"/>
          <w:szCs w:val="24"/>
        </w:rPr>
        <w:t>Леонардо</w:t>
      </w:r>
      <w:r w:rsidRPr="004B19AB">
        <w:rPr>
          <w:spacing w:val="1"/>
          <w:sz w:val="24"/>
          <w:szCs w:val="24"/>
        </w:rPr>
        <w:t xml:space="preserve"> </w:t>
      </w:r>
      <w:r w:rsidRPr="004B19AB">
        <w:rPr>
          <w:sz w:val="24"/>
          <w:szCs w:val="24"/>
        </w:rPr>
        <w:t>да</w:t>
      </w:r>
      <w:r w:rsidRPr="004B19AB">
        <w:rPr>
          <w:spacing w:val="1"/>
          <w:sz w:val="24"/>
          <w:szCs w:val="24"/>
        </w:rPr>
        <w:t xml:space="preserve"> </w:t>
      </w:r>
      <w:r w:rsidRPr="004B19AB">
        <w:rPr>
          <w:sz w:val="24"/>
          <w:szCs w:val="24"/>
        </w:rPr>
        <w:t>Винчи,</w:t>
      </w:r>
      <w:r w:rsidRPr="004B19AB">
        <w:rPr>
          <w:spacing w:val="-57"/>
          <w:sz w:val="24"/>
          <w:szCs w:val="24"/>
        </w:rPr>
        <w:t xml:space="preserve"> </w:t>
      </w:r>
      <w:r w:rsidRPr="004B19AB">
        <w:rPr>
          <w:sz w:val="24"/>
          <w:szCs w:val="24"/>
        </w:rPr>
        <w:t>Рафаэля,</w:t>
      </w:r>
      <w:r w:rsidRPr="004B19AB">
        <w:rPr>
          <w:spacing w:val="-1"/>
          <w:sz w:val="24"/>
          <w:szCs w:val="24"/>
        </w:rPr>
        <w:t xml:space="preserve"> </w:t>
      </w:r>
      <w:r w:rsidRPr="004B19AB">
        <w:rPr>
          <w:sz w:val="24"/>
          <w:szCs w:val="24"/>
        </w:rPr>
        <w:t>Рембрандта, Пикассо (и</w:t>
      </w:r>
      <w:r w:rsidRPr="004B19AB">
        <w:rPr>
          <w:spacing w:val="-1"/>
          <w:sz w:val="24"/>
          <w:szCs w:val="24"/>
        </w:rPr>
        <w:t xml:space="preserve"> </w:t>
      </w:r>
      <w:r w:rsidRPr="004B19AB">
        <w:rPr>
          <w:sz w:val="24"/>
          <w:szCs w:val="24"/>
        </w:rPr>
        <w:t>других</w:t>
      </w:r>
      <w:r w:rsidRPr="004B19AB">
        <w:rPr>
          <w:spacing w:val="5"/>
          <w:sz w:val="24"/>
          <w:szCs w:val="24"/>
        </w:rPr>
        <w:t xml:space="preserve"> </w:t>
      </w:r>
      <w:r w:rsidRPr="004B19AB">
        <w:rPr>
          <w:sz w:val="24"/>
          <w:szCs w:val="24"/>
        </w:rPr>
        <w:t>по</w:t>
      </w:r>
      <w:r w:rsidRPr="004B19AB">
        <w:rPr>
          <w:spacing w:val="6"/>
          <w:sz w:val="24"/>
          <w:szCs w:val="24"/>
        </w:rPr>
        <w:t xml:space="preserve"> </w:t>
      </w:r>
      <w:r w:rsidRPr="004B19AB">
        <w:rPr>
          <w:sz w:val="24"/>
          <w:szCs w:val="24"/>
        </w:rPr>
        <w:t>выбору</w:t>
      </w:r>
      <w:r w:rsidRPr="004B19AB">
        <w:rPr>
          <w:spacing w:val="7"/>
          <w:sz w:val="24"/>
          <w:szCs w:val="24"/>
        </w:rPr>
        <w:t xml:space="preserve"> </w:t>
      </w:r>
      <w:r w:rsidRPr="004B19AB">
        <w:rPr>
          <w:sz w:val="24"/>
          <w:szCs w:val="24"/>
        </w:rPr>
        <w:t>учителя).</w:t>
      </w:r>
    </w:p>
    <w:p w:rsidR="002D52C9" w:rsidRPr="004B19AB" w:rsidRDefault="002D52C9" w:rsidP="002D52C9">
      <w:pPr>
        <w:autoSpaceDE w:val="0"/>
        <w:autoSpaceDN w:val="0"/>
        <w:ind w:right="830"/>
        <w:jc w:val="both"/>
        <w:rPr>
          <w:sz w:val="24"/>
          <w:szCs w:val="24"/>
        </w:rPr>
      </w:pPr>
      <w:r w:rsidRPr="004B19AB">
        <w:rPr>
          <w:spacing w:val="-1"/>
          <w:sz w:val="24"/>
          <w:szCs w:val="24"/>
        </w:rPr>
        <w:t xml:space="preserve">Памятники древнерусского </w:t>
      </w:r>
      <w:r w:rsidRPr="004B19AB">
        <w:rPr>
          <w:sz w:val="24"/>
          <w:szCs w:val="24"/>
        </w:rPr>
        <w:t>каменного зодчества: Московский Кремль, Новгородский</w:t>
      </w:r>
      <w:r w:rsidRPr="004B19AB">
        <w:rPr>
          <w:spacing w:val="1"/>
          <w:sz w:val="24"/>
          <w:szCs w:val="24"/>
        </w:rPr>
        <w:t xml:space="preserve"> </w:t>
      </w:r>
      <w:r w:rsidRPr="004B19AB">
        <w:rPr>
          <w:sz w:val="24"/>
          <w:szCs w:val="24"/>
        </w:rPr>
        <w:t>детинец, Пско</w:t>
      </w:r>
      <w:r w:rsidRPr="004B19AB">
        <w:rPr>
          <w:sz w:val="24"/>
          <w:szCs w:val="24"/>
        </w:rPr>
        <w:t>в</w:t>
      </w:r>
      <w:r w:rsidRPr="004B19AB">
        <w:rPr>
          <w:sz w:val="24"/>
          <w:szCs w:val="24"/>
        </w:rPr>
        <w:t>ский кром, Казанский кремль (и другие с учётом местных архитектурных</w:t>
      </w:r>
      <w:r w:rsidRPr="004B19AB">
        <w:rPr>
          <w:spacing w:val="1"/>
          <w:sz w:val="24"/>
          <w:szCs w:val="24"/>
        </w:rPr>
        <w:t xml:space="preserve"> </w:t>
      </w:r>
      <w:r w:rsidRPr="004B19AB">
        <w:rPr>
          <w:sz w:val="24"/>
          <w:szCs w:val="24"/>
        </w:rPr>
        <w:t>комплексов, в</w:t>
      </w:r>
      <w:r w:rsidRPr="004B19AB">
        <w:rPr>
          <w:spacing w:val="1"/>
          <w:sz w:val="24"/>
          <w:szCs w:val="24"/>
        </w:rPr>
        <w:t xml:space="preserve"> </w:t>
      </w:r>
      <w:r w:rsidRPr="004B19AB">
        <w:rPr>
          <w:sz w:val="24"/>
          <w:szCs w:val="24"/>
        </w:rPr>
        <w:t>том</w:t>
      </w:r>
      <w:r w:rsidRPr="004B19AB">
        <w:rPr>
          <w:spacing w:val="1"/>
          <w:sz w:val="24"/>
          <w:szCs w:val="24"/>
        </w:rPr>
        <w:t xml:space="preserve"> </w:t>
      </w:r>
      <w:r w:rsidRPr="004B19AB">
        <w:rPr>
          <w:sz w:val="24"/>
          <w:szCs w:val="24"/>
        </w:rPr>
        <w:t>числе</w:t>
      </w:r>
      <w:r w:rsidRPr="004B19AB">
        <w:rPr>
          <w:spacing w:val="1"/>
          <w:sz w:val="24"/>
          <w:szCs w:val="24"/>
        </w:rPr>
        <w:t xml:space="preserve"> </w:t>
      </w:r>
      <w:r w:rsidRPr="004B19AB">
        <w:rPr>
          <w:sz w:val="24"/>
          <w:szCs w:val="24"/>
        </w:rPr>
        <w:t>м</w:t>
      </w:r>
      <w:r w:rsidRPr="004B19AB">
        <w:rPr>
          <w:sz w:val="24"/>
          <w:szCs w:val="24"/>
        </w:rPr>
        <w:t>о</w:t>
      </w:r>
      <w:r w:rsidRPr="004B19AB">
        <w:rPr>
          <w:sz w:val="24"/>
          <w:szCs w:val="24"/>
        </w:rPr>
        <w:t>настырских).</w:t>
      </w:r>
      <w:r w:rsidRPr="004B19AB">
        <w:rPr>
          <w:spacing w:val="1"/>
          <w:sz w:val="24"/>
          <w:szCs w:val="24"/>
        </w:rPr>
        <w:t xml:space="preserve"> </w:t>
      </w:r>
      <w:r w:rsidRPr="004B19AB">
        <w:rPr>
          <w:sz w:val="24"/>
          <w:szCs w:val="24"/>
        </w:rPr>
        <w:t>Памятники</w:t>
      </w:r>
      <w:r w:rsidRPr="004B19AB">
        <w:rPr>
          <w:spacing w:val="1"/>
          <w:sz w:val="24"/>
          <w:szCs w:val="24"/>
        </w:rPr>
        <w:t xml:space="preserve"> </w:t>
      </w:r>
      <w:r w:rsidRPr="004B19AB">
        <w:rPr>
          <w:sz w:val="24"/>
          <w:szCs w:val="24"/>
        </w:rPr>
        <w:t>русского</w:t>
      </w:r>
      <w:r w:rsidRPr="004B19AB">
        <w:rPr>
          <w:spacing w:val="1"/>
          <w:sz w:val="24"/>
          <w:szCs w:val="24"/>
        </w:rPr>
        <w:t xml:space="preserve"> </w:t>
      </w:r>
      <w:r w:rsidRPr="004B19AB">
        <w:rPr>
          <w:sz w:val="24"/>
          <w:szCs w:val="24"/>
        </w:rPr>
        <w:t>деревянного зодчества.</w:t>
      </w:r>
      <w:r w:rsidRPr="004B19AB">
        <w:rPr>
          <w:spacing w:val="1"/>
          <w:sz w:val="24"/>
          <w:szCs w:val="24"/>
        </w:rPr>
        <w:t xml:space="preserve"> </w:t>
      </w:r>
      <w:r w:rsidRPr="004B19AB">
        <w:rPr>
          <w:sz w:val="24"/>
          <w:szCs w:val="24"/>
        </w:rPr>
        <w:t>Архитектурный</w:t>
      </w:r>
      <w:r w:rsidRPr="004B19AB">
        <w:rPr>
          <w:spacing w:val="-1"/>
          <w:sz w:val="24"/>
          <w:szCs w:val="24"/>
        </w:rPr>
        <w:t xml:space="preserve"> </w:t>
      </w:r>
      <w:r w:rsidRPr="004B19AB">
        <w:rPr>
          <w:sz w:val="24"/>
          <w:szCs w:val="24"/>
        </w:rPr>
        <w:t>комплекс</w:t>
      </w:r>
      <w:r w:rsidRPr="004B19AB">
        <w:rPr>
          <w:spacing w:val="-3"/>
          <w:sz w:val="24"/>
          <w:szCs w:val="24"/>
        </w:rPr>
        <w:t xml:space="preserve"> </w:t>
      </w:r>
      <w:r w:rsidRPr="004B19AB">
        <w:rPr>
          <w:sz w:val="24"/>
          <w:szCs w:val="24"/>
        </w:rPr>
        <w:t>на</w:t>
      </w:r>
      <w:r w:rsidRPr="004B19AB">
        <w:rPr>
          <w:spacing w:val="-4"/>
          <w:sz w:val="24"/>
          <w:szCs w:val="24"/>
        </w:rPr>
        <w:t xml:space="preserve"> </w:t>
      </w:r>
      <w:r w:rsidRPr="004B19AB">
        <w:rPr>
          <w:sz w:val="24"/>
          <w:szCs w:val="24"/>
        </w:rPr>
        <w:t>острове</w:t>
      </w:r>
      <w:r w:rsidRPr="004B19AB">
        <w:rPr>
          <w:spacing w:val="-4"/>
          <w:sz w:val="24"/>
          <w:szCs w:val="24"/>
        </w:rPr>
        <w:t xml:space="preserve"> </w:t>
      </w:r>
      <w:r w:rsidRPr="004B19AB">
        <w:rPr>
          <w:sz w:val="24"/>
          <w:szCs w:val="24"/>
        </w:rPr>
        <w:t>Кижи.</w:t>
      </w:r>
    </w:p>
    <w:p w:rsidR="002D52C9" w:rsidRPr="004B19AB" w:rsidRDefault="002D52C9" w:rsidP="002D52C9">
      <w:pPr>
        <w:autoSpaceDE w:val="0"/>
        <w:autoSpaceDN w:val="0"/>
        <w:ind w:right="829"/>
        <w:jc w:val="both"/>
        <w:rPr>
          <w:sz w:val="24"/>
          <w:szCs w:val="24"/>
        </w:rPr>
      </w:pPr>
      <w:r w:rsidRPr="004B19AB">
        <w:rPr>
          <w:sz w:val="24"/>
          <w:szCs w:val="24"/>
        </w:rPr>
        <w:t>Художественная культура разных эпох и народов. Представления об архитектурных,</w:t>
      </w:r>
      <w:r w:rsidRPr="004B19AB">
        <w:rPr>
          <w:spacing w:val="1"/>
          <w:sz w:val="24"/>
          <w:szCs w:val="24"/>
        </w:rPr>
        <w:t xml:space="preserve"> </w:t>
      </w:r>
      <w:r w:rsidRPr="004B19AB">
        <w:rPr>
          <w:sz w:val="24"/>
          <w:szCs w:val="24"/>
        </w:rPr>
        <w:t>декоративных</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изобразительных</w:t>
      </w:r>
      <w:r w:rsidRPr="004B19AB">
        <w:rPr>
          <w:spacing w:val="1"/>
          <w:sz w:val="24"/>
          <w:szCs w:val="24"/>
        </w:rPr>
        <w:t xml:space="preserve"> </w:t>
      </w:r>
      <w:r w:rsidRPr="004B19AB">
        <w:rPr>
          <w:sz w:val="24"/>
          <w:szCs w:val="24"/>
        </w:rPr>
        <w:t>произведениях</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культуре</w:t>
      </w:r>
      <w:r w:rsidRPr="004B19AB">
        <w:rPr>
          <w:spacing w:val="1"/>
          <w:sz w:val="24"/>
          <w:szCs w:val="24"/>
        </w:rPr>
        <w:t xml:space="preserve"> </w:t>
      </w:r>
      <w:r w:rsidRPr="004B19AB">
        <w:rPr>
          <w:sz w:val="24"/>
          <w:szCs w:val="24"/>
        </w:rPr>
        <w:t>Древней</w:t>
      </w:r>
      <w:r w:rsidRPr="004B19AB">
        <w:rPr>
          <w:spacing w:val="1"/>
          <w:sz w:val="24"/>
          <w:szCs w:val="24"/>
        </w:rPr>
        <w:t xml:space="preserve"> </w:t>
      </w:r>
      <w:r w:rsidRPr="004B19AB">
        <w:rPr>
          <w:sz w:val="24"/>
          <w:szCs w:val="24"/>
        </w:rPr>
        <w:t>Греции,</w:t>
      </w:r>
      <w:r w:rsidRPr="004B19AB">
        <w:rPr>
          <w:spacing w:val="1"/>
          <w:sz w:val="24"/>
          <w:szCs w:val="24"/>
        </w:rPr>
        <w:t xml:space="preserve"> </w:t>
      </w:r>
      <w:r w:rsidRPr="004B19AB">
        <w:rPr>
          <w:sz w:val="24"/>
          <w:szCs w:val="24"/>
        </w:rPr>
        <w:t>других</w:t>
      </w:r>
      <w:r w:rsidRPr="004B19AB">
        <w:rPr>
          <w:spacing w:val="1"/>
          <w:sz w:val="24"/>
          <w:szCs w:val="24"/>
        </w:rPr>
        <w:t xml:space="preserve"> </w:t>
      </w:r>
      <w:r w:rsidRPr="004B19AB">
        <w:rPr>
          <w:sz w:val="24"/>
          <w:szCs w:val="24"/>
        </w:rPr>
        <w:t>культур Древнего мира. Архите</w:t>
      </w:r>
      <w:r w:rsidRPr="004B19AB">
        <w:rPr>
          <w:sz w:val="24"/>
          <w:szCs w:val="24"/>
        </w:rPr>
        <w:t>к</w:t>
      </w:r>
      <w:r w:rsidRPr="004B19AB">
        <w:rPr>
          <w:sz w:val="24"/>
          <w:szCs w:val="24"/>
        </w:rPr>
        <w:t>турные памятники Западной Европы Средних веков и</w:t>
      </w:r>
      <w:r w:rsidRPr="004B19AB">
        <w:rPr>
          <w:spacing w:val="1"/>
          <w:sz w:val="24"/>
          <w:szCs w:val="24"/>
        </w:rPr>
        <w:t xml:space="preserve"> </w:t>
      </w:r>
      <w:r w:rsidRPr="004B19AB">
        <w:rPr>
          <w:spacing w:val="-1"/>
          <w:sz w:val="24"/>
          <w:szCs w:val="24"/>
        </w:rPr>
        <w:t>эпохи Возрождения. Произведения предметно-пространственной культуры, составляющие</w:t>
      </w:r>
      <w:r w:rsidRPr="004B19AB">
        <w:rPr>
          <w:sz w:val="24"/>
          <w:szCs w:val="24"/>
        </w:rPr>
        <w:t xml:space="preserve"> истоки,</w:t>
      </w:r>
      <w:r w:rsidRPr="004B19AB">
        <w:rPr>
          <w:spacing w:val="-5"/>
          <w:sz w:val="24"/>
          <w:szCs w:val="24"/>
        </w:rPr>
        <w:t xml:space="preserve"> </w:t>
      </w:r>
      <w:r w:rsidRPr="004B19AB">
        <w:rPr>
          <w:sz w:val="24"/>
          <w:szCs w:val="24"/>
        </w:rPr>
        <w:t>основания</w:t>
      </w:r>
      <w:r w:rsidRPr="004B19AB">
        <w:rPr>
          <w:spacing w:val="3"/>
          <w:sz w:val="24"/>
          <w:szCs w:val="24"/>
        </w:rPr>
        <w:t xml:space="preserve"> </w:t>
      </w:r>
      <w:r w:rsidRPr="004B19AB">
        <w:rPr>
          <w:sz w:val="24"/>
          <w:szCs w:val="24"/>
        </w:rPr>
        <w:t>национальных</w:t>
      </w:r>
      <w:r w:rsidRPr="004B19AB">
        <w:rPr>
          <w:spacing w:val="6"/>
          <w:sz w:val="24"/>
          <w:szCs w:val="24"/>
        </w:rPr>
        <w:t xml:space="preserve"> </w:t>
      </w:r>
      <w:r w:rsidRPr="004B19AB">
        <w:rPr>
          <w:sz w:val="24"/>
          <w:szCs w:val="24"/>
        </w:rPr>
        <w:t>культур</w:t>
      </w:r>
      <w:r w:rsidRPr="004B19AB">
        <w:rPr>
          <w:spacing w:val="5"/>
          <w:sz w:val="24"/>
          <w:szCs w:val="24"/>
        </w:rPr>
        <w:t xml:space="preserve"> </w:t>
      </w:r>
      <w:r w:rsidRPr="004B19AB">
        <w:rPr>
          <w:sz w:val="24"/>
          <w:szCs w:val="24"/>
        </w:rPr>
        <w:t>в</w:t>
      </w:r>
      <w:r w:rsidRPr="004B19AB">
        <w:rPr>
          <w:spacing w:val="4"/>
          <w:sz w:val="24"/>
          <w:szCs w:val="24"/>
        </w:rPr>
        <w:t xml:space="preserve"> </w:t>
      </w:r>
      <w:r w:rsidRPr="004B19AB">
        <w:rPr>
          <w:sz w:val="24"/>
          <w:szCs w:val="24"/>
        </w:rPr>
        <w:t>современном</w:t>
      </w:r>
      <w:r w:rsidRPr="004B19AB">
        <w:rPr>
          <w:spacing w:val="5"/>
          <w:sz w:val="24"/>
          <w:szCs w:val="24"/>
        </w:rPr>
        <w:t xml:space="preserve"> </w:t>
      </w:r>
      <w:r w:rsidRPr="004B19AB">
        <w:rPr>
          <w:sz w:val="24"/>
          <w:szCs w:val="24"/>
        </w:rPr>
        <w:t>мире.</w:t>
      </w:r>
    </w:p>
    <w:p w:rsidR="002D52C9" w:rsidRPr="004B19AB" w:rsidRDefault="002D52C9" w:rsidP="002D52C9">
      <w:pPr>
        <w:autoSpaceDE w:val="0"/>
        <w:autoSpaceDN w:val="0"/>
        <w:jc w:val="both"/>
        <w:rPr>
          <w:sz w:val="24"/>
          <w:szCs w:val="24"/>
        </w:rPr>
      </w:pPr>
      <w:r w:rsidRPr="004B19AB">
        <w:rPr>
          <w:sz w:val="24"/>
          <w:szCs w:val="24"/>
        </w:rPr>
        <w:t>Памятники</w:t>
      </w:r>
      <w:r w:rsidRPr="004B19AB">
        <w:rPr>
          <w:spacing w:val="21"/>
          <w:sz w:val="24"/>
          <w:szCs w:val="24"/>
        </w:rPr>
        <w:t xml:space="preserve"> </w:t>
      </w:r>
      <w:r w:rsidRPr="004B19AB">
        <w:rPr>
          <w:sz w:val="24"/>
          <w:szCs w:val="24"/>
        </w:rPr>
        <w:t>национальным</w:t>
      </w:r>
      <w:r w:rsidRPr="004B19AB">
        <w:rPr>
          <w:spacing w:val="23"/>
          <w:sz w:val="24"/>
          <w:szCs w:val="24"/>
        </w:rPr>
        <w:t xml:space="preserve"> </w:t>
      </w:r>
      <w:r w:rsidRPr="004B19AB">
        <w:rPr>
          <w:sz w:val="24"/>
          <w:szCs w:val="24"/>
        </w:rPr>
        <w:t>героям.</w:t>
      </w:r>
      <w:r w:rsidRPr="004B19AB">
        <w:rPr>
          <w:spacing w:val="23"/>
          <w:sz w:val="24"/>
          <w:szCs w:val="24"/>
        </w:rPr>
        <w:t xml:space="preserve"> </w:t>
      </w:r>
      <w:r w:rsidRPr="004B19AB">
        <w:rPr>
          <w:sz w:val="24"/>
          <w:szCs w:val="24"/>
        </w:rPr>
        <w:t>Памятник</w:t>
      </w:r>
      <w:r w:rsidRPr="004B19AB">
        <w:rPr>
          <w:spacing w:val="22"/>
          <w:sz w:val="24"/>
          <w:szCs w:val="24"/>
        </w:rPr>
        <w:t xml:space="preserve"> </w:t>
      </w:r>
      <w:r w:rsidRPr="004B19AB">
        <w:rPr>
          <w:sz w:val="24"/>
          <w:szCs w:val="24"/>
        </w:rPr>
        <w:t>К.</w:t>
      </w:r>
      <w:r w:rsidRPr="004B19AB">
        <w:rPr>
          <w:spacing w:val="24"/>
          <w:sz w:val="24"/>
          <w:szCs w:val="24"/>
        </w:rPr>
        <w:t xml:space="preserve"> </w:t>
      </w:r>
      <w:r w:rsidRPr="004B19AB">
        <w:rPr>
          <w:sz w:val="24"/>
          <w:szCs w:val="24"/>
        </w:rPr>
        <w:t>Минину</w:t>
      </w:r>
      <w:r w:rsidRPr="004B19AB">
        <w:rPr>
          <w:spacing w:val="16"/>
          <w:sz w:val="24"/>
          <w:szCs w:val="24"/>
        </w:rPr>
        <w:t xml:space="preserve"> </w:t>
      </w:r>
      <w:r w:rsidRPr="004B19AB">
        <w:rPr>
          <w:sz w:val="24"/>
          <w:szCs w:val="24"/>
        </w:rPr>
        <w:t>и</w:t>
      </w:r>
      <w:r w:rsidRPr="004B19AB">
        <w:rPr>
          <w:spacing w:val="31"/>
          <w:sz w:val="24"/>
          <w:szCs w:val="24"/>
        </w:rPr>
        <w:t xml:space="preserve"> </w:t>
      </w:r>
      <w:r w:rsidRPr="004B19AB">
        <w:rPr>
          <w:sz w:val="24"/>
          <w:szCs w:val="24"/>
        </w:rPr>
        <w:t>Д.</w:t>
      </w:r>
      <w:r w:rsidRPr="004B19AB">
        <w:rPr>
          <w:spacing w:val="-1"/>
          <w:sz w:val="24"/>
          <w:szCs w:val="24"/>
        </w:rPr>
        <w:t xml:space="preserve"> </w:t>
      </w:r>
      <w:r w:rsidRPr="004B19AB">
        <w:rPr>
          <w:sz w:val="24"/>
          <w:szCs w:val="24"/>
        </w:rPr>
        <w:t>Пожарскому</w:t>
      </w:r>
      <w:r w:rsidRPr="004B19AB">
        <w:rPr>
          <w:spacing w:val="19"/>
          <w:sz w:val="24"/>
          <w:szCs w:val="24"/>
        </w:rPr>
        <w:t xml:space="preserve"> </w:t>
      </w:r>
      <w:r w:rsidRPr="004B19AB">
        <w:rPr>
          <w:sz w:val="24"/>
          <w:szCs w:val="24"/>
        </w:rPr>
        <w:t>скульптора</w:t>
      </w:r>
    </w:p>
    <w:p w:rsidR="002D52C9" w:rsidRPr="004B19AB" w:rsidRDefault="002D52C9" w:rsidP="002D52C9">
      <w:pPr>
        <w:autoSpaceDE w:val="0"/>
        <w:autoSpaceDN w:val="0"/>
        <w:spacing w:before="70"/>
        <w:ind w:right="831"/>
        <w:jc w:val="both"/>
        <w:rPr>
          <w:sz w:val="24"/>
          <w:szCs w:val="24"/>
        </w:rPr>
      </w:pPr>
      <w:r w:rsidRPr="004B19AB">
        <w:rPr>
          <w:sz w:val="24"/>
          <w:szCs w:val="24"/>
        </w:rPr>
        <w:t>И.</w:t>
      </w:r>
      <w:r w:rsidRPr="004B19AB">
        <w:rPr>
          <w:spacing w:val="1"/>
          <w:sz w:val="24"/>
          <w:szCs w:val="24"/>
        </w:rPr>
        <w:t xml:space="preserve"> </w:t>
      </w:r>
      <w:r w:rsidRPr="004B19AB">
        <w:rPr>
          <w:sz w:val="24"/>
          <w:szCs w:val="24"/>
        </w:rPr>
        <w:t>П.</w:t>
      </w:r>
      <w:r w:rsidRPr="004B19AB">
        <w:rPr>
          <w:spacing w:val="1"/>
          <w:sz w:val="24"/>
          <w:szCs w:val="24"/>
        </w:rPr>
        <w:t xml:space="preserve"> </w:t>
      </w:r>
      <w:r w:rsidRPr="004B19AB">
        <w:rPr>
          <w:sz w:val="24"/>
          <w:szCs w:val="24"/>
        </w:rPr>
        <w:t>Мартоса</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Москве.</w:t>
      </w:r>
      <w:r w:rsidRPr="004B19AB">
        <w:rPr>
          <w:spacing w:val="1"/>
          <w:sz w:val="24"/>
          <w:szCs w:val="24"/>
        </w:rPr>
        <w:t xml:space="preserve"> </w:t>
      </w:r>
      <w:r w:rsidRPr="004B19AB">
        <w:rPr>
          <w:sz w:val="24"/>
          <w:szCs w:val="24"/>
        </w:rPr>
        <w:t>Мемориальные</w:t>
      </w:r>
      <w:r w:rsidRPr="004B19AB">
        <w:rPr>
          <w:spacing w:val="1"/>
          <w:sz w:val="24"/>
          <w:szCs w:val="24"/>
        </w:rPr>
        <w:t xml:space="preserve"> </w:t>
      </w:r>
      <w:r w:rsidRPr="004B19AB">
        <w:rPr>
          <w:sz w:val="24"/>
          <w:szCs w:val="24"/>
        </w:rPr>
        <w:t>ансамбли:</w:t>
      </w:r>
      <w:r w:rsidRPr="004B19AB">
        <w:rPr>
          <w:spacing w:val="1"/>
          <w:sz w:val="24"/>
          <w:szCs w:val="24"/>
        </w:rPr>
        <w:t xml:space="preserve"> </w:t>
      </w:r>
      <w:r w:rsidRPr="004B19AB">
        <w:rPr>
          <w:sz w:val="24"/>
          <w:szCs w:val="24"/>
        </w:rPr>
        <w:t>Могила</w:t>
      </w:r>
      <w:r w:rsidRPr="004B19AB">
        <w:rPr>
          <w:spacing w:val="1"/>
          <w:sz w:val="24"/>
          <w:szCs w:val="24"/>
        </w:rPr>
        <w:t xml:space="preserve"> </w:t>
      </w:r>
      <w:r w:rsidRPr="004B19AB">
        <w:rPr>
          <w:sz w:val="24"/>
          <w:szCs w:val="24"/>
        </w:rPr>
        <w:t>Неизвестного</w:t>
      </w:r>
      <w:r w:rsidRPr="004B19AB">
        <w:rPr>
          <w:spacing w:val="1"/>
          <w:sz w:val="24"/>
          <w:szCs w:val="24"/>
        </w:rPr>
        <w:t xml:space="preserve"> </w:t>
      </w:r>
      <w:r w:rsidRPr="004B19AB">
        <w:rPr>
          <w:sz w:val="24"/>
          <w:szCs w:val="24"/>
        </w:rPr>
        <w:t>Солдата</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Москве; памя</w:t>
      </w:r>
      <w:r w:rsidRPr="004B19AB">
        <w:rPr>
          <w:sz w:val="24"/>
          <w:szCs w:val="24"/>
        </w:rPr>
        <w:t>т</w:t>
      </w:r>
      <w:r w:rsidRPr="004B19AB">
        <w:rPr>
          <w:sz w:val="24"/>
          <w:szCs w:val="24"/>
        </w:rPr>
        <w:t>ник-ансамбль «Героям Сталинградской битвы» на Мамаевом</w:t>
      </w:r>
      <w:r w:rsidRPr="004B19AB">
        <w:rPr>
          <w:spacing w:val="1"/>
          <w:sz w:val="24"/>
          <w:szCs w:val="24"/>
        </w:rPr>
        <w:t xml:space="preserve"> </w:t>
      </w:r>
      <w:r w:rsidRPr="004B19AB">
        <w:rPr>
          <w:sz w:val="24"/>
          <w:szCs w:val="24"/>
        </w:rPr>
        <w:t>кургане (и</w:t>
      </w:r>
      <w:r w:rsidRPr="004B19AB">
        <w:rPr>
          <w:spacing w:val="1"/>
          <w:sz w:val="24"/>
          <w:szCs w:val="24"/>
        </w:rPr>
        <w:t xml:space="preserve"> </w:t>
      </w:r>
      <w:r w:rsidRPr="004B19AB">
        <w:rPr>
          <w:sz w:val="24"/>
          <w:szCs w:val="24"/>
        </w:rPr>
        <w:t>другие</w:t>
      </w:r>
      <w:r w:rsidRPr="004B19AB">
        <w:rPr>
          <w:spacing w:val="5"/>
          <w:sz w:val="24"/>
          <w:szCs w:val="24"/>
        </w:rPr>
        <w:t xml:space="preserve"> </w:t>
      </w:r>
      <w:r w:rsidRPr="004B19AB">
        <w:rPr>
          <w:sz w:val="24"/>
          <w:szCs w:val="24"/>
        </w:rPr>
        <w:t>по</w:t>
      </w:r>
      <w:r w:rsidRPr="004B19AB">
        <w:rPr>
          <w:spacing w:val="7"/>
          <w:sz w:val="24"/>
          <w:szCs w:val="24"/>
        </w:rPr>
        <w:t xml:space="preserve"> </w:t>
      </w:r>
      <w:r w:rsidRPr="004B19AB">
        <w:rPr>
          <w:sz w:val="24"/>
          <w:szCs w:val="24"/>
        </w:rPr>
        <w:t>выбору</w:t>
      </w:r>
      <w:r w:rsidRPr="004B19AB">
        <w:rPr>
          <w:spacing w:val="8"/>
          <w:sz w:val="24"/>
          <w:szCs w:val="24"/>
        </w:rPr>
        <w:t xml:space="preserve"> </w:t>
      </w:r>
      <w:r w:rsidRPr="004B19AB">
        <w:rPr>
          <w:sz w:val="24"/>
          <w:szCs w:val="24"/>
        </w:rPr>
        <w:t>учителя).</w:t>
      </w:r>
    </w:p>
    <w:p w:rsidR="002D52C9" w:rsidRPr="004B19AB" w:rsidRDefault="002D52C9" w:rsidP="002D52C9">
      <w:pPr>
        <w:autoSpaceDE w:val="0"/>
        <w:autoSpaceDN w:val="0"/>
        <w:spacing w:before="5"/>
        <w:jc w:val="both"/>
        <w:outlineLvl w:val="0"/>
        <w:rPr>
          <w:b/>
          <w:bCs/>
          <w:sz w:val="24"/>
          <w:szCs w:val="24"/>
        </w:rPr>
      </w:pPr>
      <w:r w:rsidRPr="004B19AB">
        <w:rPr>
          <w:b/>
          <w:bCs/>
          <w:sz w:val="24"/>
          <w:szCs w:val="24"/>
        </w:rPr>
        <w:t>Модуль</w:t>
      </w:r>
      <w:r w:rsidRPr="004B19AB">
        <w:rPr>
          <w:b/>
          <w:bCs/>
          <w:spacing w:val="-3"/>
          <w:sz w:val="24"/>
          <w:szCs w:val="24"/>
        </w:rPr>
        <w:t xml:space="preserve"> </w:t>
      </w:r>
      <w:r w:rsidRPr="004B19AB">
        <w:rPr>
          <w:b/>
          <w:bCs/>
          <w:sz w:val="24"/>
          <w:szCs w:val="24"/>
        </w:rPr>
        <w:t>«Азбука</w:t>
      </w:r>
      <w:r w:rsidRPr="004B19AB">
        <w:rPr>
          <w:b/>
          <w:bCs/>
          <w:spacing w:val="-2"/>
          <w:sz w:val="24"/>
          <w:szCs w:val="24"/>
        </w:rPr>
        <w:t xml:space="preserve"> </w:t>
      </w:r>
      <w:r w:rsidRPr="004B19AB">
        <w:rPr>
          <w:b/>
          <w:bCs/>
          <w:sz w:val="24"/>
          <w:szCs w:val="24"/>
        </w:rPr>
        <w:t>цифровой</w:t>
      </w:r>
      <w:r w:rsidRPr="004B19AB">
        <w:rPr>
          <w:b/>
          <w:bCs/>
          <w:spacing w:val="-2"/>
          <w:sz w:val="24"/>
          <w:szCs w:val="24"/>
        </w:rPr>
        <w:t xml:space="preserve"> </w:t>
      </w:r>
      <w:r w:rsidRPr="004B19AB">
        <w:rPr>
          <w:b/>
          <w:bCs/>
          <w:sz w:val="24"/>
          <w:szCs w:val="24"/>
        </w:rPr>
        <w:t>графики»</w:t>
      </w:r>
    </w:p>
    <w:p w:rsidR="002D52C9" w:rsidRPr="004B19AB" w:rsidRDefault="002D52C9" w:rsidP="002D52C9">
      <w:pPr>
        <w:autoSpaceDE w:val="0"/>
        <w:autoSpaceDN w:val="0"/>
        <w:spacing w:before="46"/>
        <w:ind w:right="829"/>
        <w:jc w:val="both"/>
        <w:rPr>
          <w:sz w:val="24"/>
          <w:szCs w:val="24"/>
        </w:rPr>
      </w:pPr>
      <w:r w:rsidRPr="004B19AB">
        <w:rPr>
          <w:w w:val="95"/>
          <w:sz w:val="24"/>
          <w:szCs w:val="24"/>
        </w:rPr>
        <w:t>Изображение и освоение в программе Paint правил линейной и воздушной перспективы:</w:t>
      </w:r>
      <w:r w:rsidRPr="004B19AB">
        <w:rPr>
          <w:spacing w:val="1"/>
          <w:w w:val="95"/>
          <w:sz w:val="24"/>
          <w:szCs w:val="24"/>
        </w:rPr>
        <w:t xml:space="preserve"> </w:t>
      </w:r>
      <w:r w:rsidRPr="004B19AB">
        <w:rPr>
          <w:sz w:val="24"/>
          <w:szCs w:val="24"/>
        </w:rPr>
        <w:t>изображение л</w:t>
      </w:r>
      <w:r w:rsidRPr="004B19AB">
        <w:rPr>
          <w:sz w:val="24"/>
          <w:szCs w:val="24"/>
        </w:rPr>
        <w:t>и</w:t>
      </w:r>
      <w:r w:rsidRPr="004B19AB">
        <w:rPr>
          <w:sz w:val="24"/>
          <w:szCs w:val="24"/>
        </w:rPr>
        <w:t>нии горизонта и</w:t>
      </w:r>
      <w:r w:rsidRPr="004B19AB">
        <w:rPr>
          <w:spacing w:val="1"/>
          <w:sz w:val="24"/>
          <w:szCs w:val="24"/>
        </w:rPr>
        <w:t xml:space="preserve"> </w:t>
      </w:r>
      <w:r w:rsidRPr="004B19AB">
        <w:rPr>
          <w:sz w:val="24"/>
          <w:szCs w:val="24"/>
        </w:rPr>
        <w:t>точки схода, перспективных сокращений, цветовых и</w:t>
      </w:r>
      <w:r w:rsidRPr="004B19AB">
        <w:rPr>
          <w:spacing w:val="1"/>
          <w:sz w:val="24"/>
          <w:szCs w:val="24"/>
        </w:rPr>
        <w:t xml:space="preserve"> </w:t>
      </w:r>
      <w:r w:rsidRPr="004B19AB">
        <w:rPr>
          <w:sz w:val="24"/>
          <w:szCs w:val="24"/>
        </w:rPr>
        <w:t>тональных</w:t>
      </w:r>
      <w:r w:rsidRPr="004B19AB">
        <w:rPr>
          <w:spacing w:val="7"/>
          <w:sz w:val="24"/>
          <w:szCs w:val="24"/>
        </w:rPr>
        <w:t xml:space="preserve"> </w:t>
      </w:r>
      <w:r w:rsidRPr="004B19AB">
        <w:rPr>
          <w:sz w:val="24"/>
          <w:szCs w:val="24"/>
        </w:rPr>
        <w:t>изменений.</w:t>
      </w:r>
    </w:p>
    <w:p w:rsidR="002D52C9" w:rsidRPr="004B19AB" w:rsidRDefault="002D52C9" w:rsidP="002D52C9">
      <w:pPr>
        <w:autoSpaceDE w:val="0"/>
        <w:autoSpaceDN w:val="0"/>
        <w:ind w:right="830"/>
        <w:jc w:val="both"/>
        <w:rPr>
          <w:sz w:val="24"/>
          <w:szCs w:val="24"/>
        </w:rPr>
      </w:pPr>
      <w:r w:rsidRPr="004B19AB">
        <w:rPr>
          <w:w w:val="95"/>
          <w:sz w:val="24"/>
          <w:szCs w:val="24"/>
        </w:rPr>
        <w:t>Моделирование в графическом редакторе с помощью инструментов геометрических фигур</w:t>
      </w:r>
      <w:r w:rsidRPr="004B19AB">
        <w:rPr>
          <w:spacing w:val="1"/>
          <w:w w:val="95"/>
          <w:sz w:val="24"/>
          <w:szCs w:val="24"/>
        </w:rPr>
        <w:t xml:space="preserve"> </w:t>
      </w:r>
      <w:r w:rsidRPr="004B19AB">
        <w:rPr>
          <w:w w:val="95"/>
          <w:sz w:val="24"/>
          <w:szCs w:val="24"/>
        </w:rPr>
        <w:t>конструкции традиционного крестьянского деревянного дома (избы) и различных вариантов</w:t>
      </w:r>
      <w:r w:rsidRPr="004B19AB">
        <w:rPr>
          <w:spacing w:val="1"/>
          <w:w w:val="95"/>
          <w:sz w:val="24"/>
          <w:szCs w:val="24"/>
        </w:rPr>
        <w:t xml:space="preserve"> </w:t>
      </w:r>
      <w:r w:rsidRPr="004B19AB">
        <w:rPr>
          <w:spacing w:val="-1"/>
          <w:sz w:val="24"/>
          <w:szCs w:val="24"/>
        </w:rPr>
        <w:t>его устройства. Моделир</w:t>
      </w:r>
      <w:r w:rsidRPr="004B19AB">
        <w:rPr>
          <w:spacing w:val="-1"/>
          <w:sz w:val="24"/>
          <w:szCs w:val="24"/>
        </w:rPr>
        <w:t>о</w:t>
      </w:r>
      <w:r w:rsidRPr="004B19AB">
        <w:rPr>
          <w:spacing w:val="-1"/>
          <w:sz w:val="24"/>
          <w:szCs w:val="24"/>
        </w:rPr>
        <w:t xml:space="preserve">вание </w:t>
      </w:r>
      <w:r w:rsidRPr="004B19AB">
        <w:rPr>
          <w:sz w:val="24"/>
          <w:szCs w:val="24"/>
        </w:rPr>
        <w:t>конструкции разных видов традиционных жилищ разных</w:t>
      </w:r>
      <w:r w:rsidRPr="004B19AB">
        <w:rPr>
          <w:spacing w:val="1"/>
          <w:sz w:val="24"/>
          <w:szCs w:val="24"/>
        </w:rPr>
        <w:t xml:space="preserve"> </w:t>
      </w:r>
      <w:r w:rsidRPr="004B19AB">
        <w:rPr>
          <w:sz w:val="24"/>
          <w:szCs w:val="24"/>
        </w:rPr>
        <w:t>народов</w:t>
      </w:r>
      <w:r w:rsidRPr="004B19AB">
        <w:rPr>
          <w:spacing w:val="55"/>
          <w:sz w:val="24"/>
          <w:szCs w:val="24"/>
        </w:rPr>
        <w:t xml:space="preserve"> </w:t>
      </w:r>
      <w:r w:rsidRPr="004B19AB">
        <w:rPr>
          <w:sz w:val="24"/>
          <w:szCs w:val="24"/>
        </w:rPr>
        <w:t>(юрта,</w:t>
      </w:r>
      <w:r w:rsidRPr="004B19AB">
        <w:rPr>
          <w:spacing w:val="57"/>
          <w:sz w:val="24"/>
          <w:szCs w:val="24"/>
        </w:rPr>
        <w:t xml:space="preserve"> </w:t>
      </w:r>
      <w:r w:rsidRPr="004B19AB">
        <w:rPr>
          <w:sz w:val="24"/>
          <w:szCs w:val="24"/>
        </w:rPr>
        <w:t>каркасный</w:t>
      </w:r>
      <w:r w:rsidRPr="004B19AB">
        <w:rPr>
          <w:spacing w:val="58"/>
          <w:sz w:val="24"/>
          <w:szCs w:val="24"/>
        </w:rPr>
        <w:t xml:space="preserve"> </w:t>
      </w:r>
      <w:r w:rsidRPr="004B19AB">
        <w:rPr>
          <w:sz w:val="24"/>
          <w:szCs w:val="24"/>
        </w:rPr>
        <w:t>доми</w:t>
      </w:r>
      <w:r w:rsidRPr="004B19AB">
        <w:rPr>
          <w:spacing w:val="7"/>
          <w:sz w:val="24"/>
          <w:szCs w:val="24"/>
        </w:rPr>
        <w:t xml:space="preserve"> </w:t>
      </w:r>
      <w:r w:rsidRPr="004B19AB">
        <w:rPr>
          <w:sz w:val="24"/>
          <w:szCs w:val="24"/>
        </w:rPr>
        <w:t>др.,</w:t>
      </w:r>
      <w:r w:rsidRPr="004B19AB">
        <w:rPr>
          <w:spacing w:val="6"/>
          <w:sz w:val="24"/>
          <w:szCs w:val="24"/>
        </w:rPr>
        <w:t xml:space="preserve"> </w:t>
      </w:r>
      <w:r w:rsidRPr="004B19AB">
        <w:rPr>
          <w:sz w:val="24"/>
          <w:szCs w:val="24"/>
        </w:rPr>
        <w:t>в</w:t>
      </w:r>
      <w:r w:rsidRPr="004B19AB">
        <w:rPr>
          <w:spacing w:val="4"/>
          <w:sz w:val="24"/>
          <w:szCs w:val="24"/>
        </w:rPr>
        <w:t xml:space="preserve"> </w:t>
      </w:r>
      <w:r w:rsidRPr="004B19AB">
        <w:rPr>
          <w:sz w:val="24"/>
          <w:szCs w:val="24"/>
        </w:rPr>
        <w:t>том</w:t>
      </w:r>
      <w:r w:rsidRPr="004B19AB">
        <w:rPr>
          <w:spacing w:val="5"/>
          <w:sz w:val="24"/>
          <w:szCs w:val="24"/>
        </w:rPr>
        <w:t xml:space="preserve"> </w:t>
      </w:r>
      <w:r w:rsidRPr="004B19AB">
        <w:rPr>
          <w:sz w:val="24"/>
          <w:szCs w:val="24"/>
        </w:rPr>
        <w:t>числе</w:t>
      </w:r>
      <w:r w:rsidRPr="004B19AB">
        <w:rPr>
          <w:spacing w:val="5"/>
          <w:sz w:val="24"/>
          <w:szCs w:val="24"/>
        </w:rPr>
        <w:t xml:space="preserve"> </w:t>
      </w:r>
      <w:r w:rsidRPr="004B19AB">
        <w:rPr>
          <w:sz w:val="24"/>
          <w:szCs w:val="24"/>
        </w:rPr>
        <w:t>с</w:t>
      </w:r>
      <w:r w:rsidRPr="004B19AB">
        <w:rPr>
          <w:spacing w:val="7"/>
          <w:sz w:val="24"/>
          <w:szCs w:val="24"/>
        </w:rPr>
        <w:t xml:space="preserve"> </w:t>
      </w:r>
      <w:r w:rsidRPr="004B19AB">
        <w:rPr>
          <w:sz w:val="24"/>
          <w:szCs w:val="24"/>
        </w:rPr>
        <w:t>учётом</w:t>
      </w:r>
      <w:r w:rsidRPr="004B19AB">
        <w:rPr>
          <w:spacing w:val="7"/>
          <w:sz w:val="24"/>
          <w:szCs w:val="24"/>
        </w:rPr>
        <w:t xml:space="preserve"> </w:t>
      </w:r>
      <w:r w:rsidRPr="004B19AB">
        <w:rPr>
          <w:sz w:val="24"/>
          <w:szCs w:val="24"/>
        </w:rPr>
        <w:t>местных</w:t>
      </w:r>
      <w:r w:rsidRPr="004B19AB">
        <w:rPr>
          <w:spacing w:val="8"/>
          <w:sz w:val="24"/>
          <w:szCs w:val="24"/>
        </w:rPr>
        <w:t xml:space="preserve"> </w:t>
      </w:r>
      <w:r w:rsidRPr="004B19AB">
        <w:rPr>
          <w:sz w:val="24"/>
          <w:szCs w:val="24"/>
        </w:rPr>
        <w:t>традиций).</w:t>
      </w:r>
    </w:p>
    <w:p w:rsidR="002D52C9" w:rsidRPr="004B19AB" w:rsidRDefault="002D52C9" w:rsidP="002D52C9">
      <w:pPr>
        <w:autoSpaceDE w:val="0"/>
        <w:autoSpaceDN w:val="0"/>
        <w:ind w:right="833"/>
        <w:jc w:val="both"/>
        <w:rPr>
          <w:sz w:val="24"/>
          <w:szCs w:val="24"/>
        </w:rPr>
      </w:pPr>
      <w:r w:rsidRPr="004B19AB">
        <w:rPr>
          <w:w w:val="95"/>
          <w:sz w:val="24"/>
          <w:szCs w:val="24"/>
        </w:rPr>
        <w:t>Моделирование в графическом редакторе с помощью инструментов геометрических фигур</w:t>
      </w:r>
      <w:r w:rsidRPr="004B19AB">
        <w:rPr>
          <w:spacing w:val="1"/>
          <w:w w:val="95"/>
          <w:sz w:val="24"/>
          <w:szCs w:val="24"/>
        </w:rPr>
        <w:t xml:space="preserve"> </w:t>
      </w:r>
      <w:r w:rsidRPr="004B19AB">
        <w:rPr>
          <w:sz w:val="24"/>
          <w:szCs w:val="24"/>
        </w:rPr>
        <w:t>конструкций</w:t>
      </w:r>
      <w:r w:rsidRPr="004B19AB">
        <w:rPr>
          <w:spacing w:val="1"/>
          <w:sz w:val="24"/>
          <w:szCs w:val="24"/>
        </w:rPr>
        <w:t xml:space="preserve"> </w:t>
      </w:r>
      <w:r w:rsidRPr="004B19AB">
        <w:rPr>
          <w:sz w:val="24"/>
          <w:szCs w:val="24"/>
        </w:rPr>
        <w:t>храмовых</w:t>
      </w:r>
      <w:r w:rsidRPr="004B19AB">
        <w:rPr>
          <w:spacing w:val="1"/>
          <w:sz w:val="24"/>
          <w:szCs w:val="24"/>
        </w:rPr>
        <w:t xml:space="preserve"> </w:t>
      </w:r>
      <w:r w:rsidRPr="004B19AB">
        <w:rPr>
          <w:sz w:val="24"/>
          <w:szCs w:val="24"/>
        </w:rPr>
        <w:t>зданий</w:t>
      </w:r>
      <w:r w:rsidRPr="004B19AB">
        <w:rPr>
          <w:spacing w:val="1"/>
          <w:sz w:val="24"/>
          <w:szCs w:val="24"/>
        </w:rPr>
        <w:t xml:space="preserve"> </w:t>
      </w:r>
      <w:r w:rsidRPr="004B19AB">
        <w:rPr>
          <w:sz w:val="24"/>
          <w:szCs w:val="24"/>
        </w:rPr>
        <w:t>разных</w:t>
      </w:r>
      <w:r w:rsidRPr="004B19AB">
        <w:rPr>
          <w:spacing w:val="1"/>
          <w:sz w:val="24"/>
          <w:szCs w:val="24"/>
        </w:rPr>
        <w:t xml:space="preserve"> </w:t>
      </w:r>
      <w:r w:rsidRPr="004B19AB">
        <w:rPr>
          <w:sz w:val="24"/>
          <w:szCs w:val="24"/>
        </w:rPr>
        <w:t>культур:</w:t>
      </w:r>
      <w:r w:rsidRPr="004B19AB">
        <w:rPr>
          <w:spacing w:val="1"/>
          <w:sz w:val="24"/>
          <w:szCs w:val="24"/>
        </w:rPr>
        <w:t xml:space="preserve"> </w:t>
      </w:r>
      <w:r w:rsidRPr="004B19AB">
        <w:rPr>
          <w:sz w:val="24"/>
          <w:szCs w:val="24"/>
        </w:rPr>
        <w:t>каменный</w:t>
      </w:r>
      <w:r w:rsidRPr="004B19AB">
        <w:rPr>
          <w:spacing w:val="1"/>
          <w:sz w:val="24"/>
          <w:szCs w:val="24"/>
        </w:rPr>
        <w:t xml:space="preserve"> </w:t>
      </w:r>
      <w:r w:rsidRPr="004B19AB">
        <w:rPr>
          <w:sz w:val="24"/>
          <w:szCs w:val="24"/>
        </w:rPr>
        <w:t>православный</w:t>
      </w:r>
      <w:r w:rsidRPr="004B19AB">
        <w:rPr>
          <w:spacing w:val="61"/>
          <w:sz w:val="24"/>
          <w:szCs w:val="24"/>
        </w:rPr>
        <w:t xml:space="preserve"> </w:t>
      </w:r>
      <w:r w:rsidRPr="004B19AB">
        <w:rPr>
          <w:sz w:val="24"/>
          <w:szCs w:val="24"/>
        </w:rPr>
        <w:t>собор,</w:t>
      </w:r>
      <w:r w:rsidRPr="004B19AB">
        <w:rPr>
          <w:spacing w:val="1"/>
          <w:sz w:val="24"/>
          <w:szCs w:val="24"/>
        </w:rPr>
        <w:t xml:space="preserve"> </w:t>
      </w:r>
      <w:r w:rsidRPr="004B19AB">
        <w:rPr>
          <w:sz w:val="24"/>
          <w:szCs w:val="24"/>
        </w:rPr>
        <w:t>готический</w:t>
      </w:r>
      <w:r w:rsidRPr="004B19AB">
        <w:rPr>
          <w:spacing w:val="1"/>
          <w:sz w:val="24"/>
          <w:szCs w:val="24"/>
        </w:rPr>
        <w:t xml:space="preserve"> </w:t>
      </w:r>
      <w:r w:rsidRPr="004B19AB">
        <w:rPr>
          <w:sz w:val="24"/>
          <w:szCs w:val="24"/>
        </w:rPr>
        <w:t>или</w:t>
      </w:r>
      <w:r w:rsidRPr="004B19AB">
        <w:rPr>
          <w:spacing w:val="9"/>
          <w:sz w:val="24"/>
          <w:szCs w:val="24"/>
        </w:rPr>
        <w:t xml:space="preserve"> </w:t>
      </w:r>
      <w:r w:rsidRPr="004B19AB">
        <w:rPr>
          <w:sz w:val="24"/>
          <w:szCs w:val="24"/>
        </w:rPr>
        <w:t>романский</w:t>
      </w:r>
      <w:r w:rsidRPr="004B19AB">
        <w:rPr>
          <w:spacing w:val="9"/>
          <w:sz w:val="24"/>
          <w:szCs w:val="24"/>
        </w:rPr>
        <w:t xml:space="preserve"> </w:t>
      </w:r>
      <w:r w:rsidRPr="004B19AB">
        <w:rPr>
          <w:sz w:val="24"/>
          <w:szCs w:val="24"/>
        </w:rPr>
        <w:t>собор,</w:t>
      </w:r>
      <w:r w:rsidRPr="004B19AB">
        <w:rPr>
          <w:spacing w:val="4"/>
          <w:sz w:val="24"/>
          <w:szCs w:val="24"/>
        </w:rPr>
        <w:t xml:space="preserve"> </w:t>
      </w:r>
      <w:r w:rsidRPr="004B19AB">
        <w:rPr>
          <w:sz w:val="24"/>
          <w:szCs w:val="24"/>
        </w:rPr>
        <w:t>пагода,</w:t>
      </w:r>
      <w:r w:rsidRPr="004B19AB">
        <w:rPr>
          <w:spacing w:val="7"/>
          <w:sz w:val="24"/>
          <w:szCs w:val="24"/>
        </w:rPr>
        <w:t xml:space="preserve"> </w:t>
      </w:r>
      <w:r w:rsidRPr="004B19AB">
        <w:rPr>
          <w:sz w:val="24"/>
          <w:szCs w:val="24"/>
        </w:rPr>
        <w:t>мечеть.</w:t>
      </w:r>
    </w:p>
    <w:p w:rsidR="002D52C9" w:rsidRPr="004B19AB" w:rsidRDefault="002D52C9" w:rsidP="002D52C9">
      <w:pPr>
        <w:autoSpaceDE w:val="0"/>
        <w:autoSpaceDN w:val="0"/>
        <w:spacing w:before="1"/>
        <w:ind w:right="826"/>
        <w:jc w:val="both"/>
        <w:rPr>
          <w:sz w:val="24"/>
          <w:szCs w:val="24"/>
        </w:rPr>
      </w:pPr>
      <w:r w:rsidRPr="004B19AB">
        <w:rPr>
          <w:w w:val="95"/>
          <w:sz w:val="24"/>
          <w:szCs w:val="24"/>
        </w:rPr>
        <w:t>Построение в графическом редакторе с помощью геометрических фигур или на линейной</w:t>
      </w:r>
      <w:r w:rsidRPr="004B19AB">
        <w:rPr>
          <w:spacing w:val="1"/>
          <w:w w:val="95"/>
          <w:sz w:val="24"/>
          <w:szCs w:val="24"/>
        </w:rPr>
        <w:t xml:space="preserve"> </w:t>
      </w:r>
      <w:r w:rsidRPr="004B19AB">
        <w:rPr>
          <w:sz w:val="24"/>
          <w:szCs w:val="24"/>
        </w:rPr>
        <w:t>основе пропо</w:t>
      </w:r>
      <w:r w:rsidRPr="004B19AB">
        <w:rPr>
          <w:sz w:val="24"/>
          <w:szCs w:val="24"/>
        </w:rPr>
        <w:t>р</w:t>
      </w:r>
      <w:r w:rsidRPr="004B19AB">
        <w:rPr>
          <w:sz w:val="24"/>
          <w:szCs w:val="24"/>
        </w:rPr>
        <w:t>ций фигуры человека,</w:t>
      </w:r>
      <w:r w:rsidRPr="004B19AB">
        <w:rPr>
          <w:spacing w:val="1"/>
          <w:sz w:val="24"/>
          <w:szCs w:val="24"/>
        </w:rPr>
        <w:t xml:space="preserve"> </w:t>
      </w:r>
      <w:r w:rsidRPr="004B19AB">
        <w:rPr>
          <w:sz w:val="24"/>
          <w:szCs w:val="24"/>
        </w:rPr>
        <w:t>изображение</w:t>
      </w:r>
      <w:r w:rsidRPr="004B19AB">
        <w:rPr>
          <w:spacing w:val="1"/>
          <w:sz w:val="24"/>
          <w:szCs w:val="24"/>
        </w:rPr>
        <w:t xml:space="preserve"> </w:t>
      </w:r>
      <w:r w:rsidRPr="004B19AB">
        <w:rPr>
          <w:sz w:val="24"/>
          <w:szCs w:val="24"/>
        </w:rPr>
        <w:t>различных</w:t>
      </w:r>
      <w:r w:rsidRPr="004B19AB">
        <w:rPr>
          <w:spacing w:val="1"/>
          <w:sz w:val="24"/>
          <w:szCs w:val="24"/>
        </w:rPr>
        <w:t xml:space="preserve"> </w:t>
      </w:r>
      <w:r w:rsidRPr="004B19AB">
        <w:rPr>
          <w:sz w:val="24"/>
          <w:szCs w:val="24"/>
        </w:rPr>
        <w:t>фаз</w:t>
      </w:r>
      <w:r w:rsidRPr="004B19AB">
        <w:rPr>
          <w:spacing w:val="1"/>
          <w:sz w:val="24"/>
          <w:szCs w:val="24"/>
        </w:rPr>
        <w:t xml:space="preserve"> </w:t>
      </w:r>
      <w:r w:rsidRPr="004B19AB">
        <w:rPr>
          <w:sz w:val="24"/>
          <w:szCs w:val="24"/>
        </w:rPr>
        <w:t>движения.</w:t>
      </w:r>
      <w:r w:rsidRPr="004B19AB">
        <w:rPr>
          <w:spacing w:val="1"/>
          <w:sz w:val="24"/>
          <w:szCs w:val="24"/>
        </w:rPr>
        <w:t xml:space="preserve"> </w:t>
      </w:r>
      <w:r w:rsidRPr="004B19AB">
        <w:rPr>
          <w:sz w:val="24"/>
          <w:szCs w:val="24"/>
        </w:rPr>
        <w:t>Создание</w:t>
      </w:r>
      <w:r w:rsidRPr="004B19AB">
        <w:rPr>
          <w:spacing w:val="1"/>
          <w:sz w:val="24"/>
          <w:szCs w:val="24"/>
        </w:rPr>
        <w:t xml:space="preserve"> </w:t>
      </w:r>
      <w:r w:rsidRPr="004B19AB">
        <w:rPr>
          <w:sz w:val="24"/>
          <w:szCs w:val="24"/>
        </w:rPr>
        <w:t>анимации</w:t>
      </w:r>
      <w:r w:rsidRPr="004B19AB">
        <w:rPr>
          <w:spacing w:val="1"/>
          <w:sz w:val="24"/>
          <w:szCs w:val="24"/>
        </w:rPr>
        <w:t xml:space="preserve"> </w:t>
      </w:r>
      <w:r w:rsidRPr="004B19AB">
        <w:rPr>
          <w:sz w:val="24"/>
          <w:szCs w:val="24"/>
        </w:rPr>
        <w:t>схематического</w:t>
      </w:r>
      <w:r w:rsidRPr="004B19AB">
        <w:rPr>
          <w:spacing w:val="1"/>
          <w:sz w:val="24"/>
          <w:szCs w:val="24"/>
        </w:rPr>
        <w:t xml:space="preserve"> </w:t>
      </w:r>
      <w:r w:rsidRPr="004B19AB">
        <w:rPr>
          <w:sz w:val="24"/>
          <w:szCs w:val="24"/>
        </w:rPr>
        <w:t>движения</w:t>
      </w:r>
      <w:r w:rsidRPr="004B19AB">
        <w:rPr>
          <w:spacing w:val="1"/>
          <w:sz w:val="24"/>
          <w:szCs w:val="24"/>
        </w:rPr>
        <w:t xml:space="preserve"> </w:t>
      </w:r>
      <w:r w:rsidRPr="004B19AB">
        <w:rPr>
          <w:sz w:val="24"/>
          <w:szCs w:val="24"/>
        </w:rPr>
        <w:t>человека</w:t>
      </w:r>
      <w:r w:rsidRPr="004B19AB">
        <w:rPr>
          <w:spacing w:val="1"/>
          <w:sz w:val="24"/>
          <w:szCs w:val="24"/>
        </w:rPr>
        <w:t xml:space="preserve"> </w:t>
      </w:r>
      <w:r w:rsidRPr="004B19AB">
        <w:rPr>
          <w:sz w:val="24"/>
          <w:szCs w:val="24"/>
        </w:rPr>
        <w:t>(при</w:t>
      </w:r>
      <w:r w:rsidRPr="004B19AB">
        <w:rPr>
          <w:spacing w:val="1"/>
          <w:sz w:val="24"/>
          <w:szCs w:val="24"/>
        </w:rPr>
        <w:t xml:space="preserve"> </w:t>
      </w:r>
      <w:r w:rsidRPr="004B19AB">
        <w:rPr>
          <w:sz w:val="24"/>
          <w:szCs w:val="24"/>
        </w:rPr>
        <w:t>соответствующих</w:t>
      </w:r>
      <w:r w:rsidRPr="004B19AB">
        <w:rPr>
          <w:spacing w:val="1"/>
          <w:sz w:val="24"/>
          <w:szCs w:val="24"/>
        </w:rPr>
        <w:t xml:space="preserve"> </w:t>
      </w:r>
      <w:r w:rsidRPr="004B19AB">
        <w:rPr>
          <w:sz w:val="24"/>
          <w:szCs w:val="24"/>
        </w:rPr>
        <w:t>технических</w:t>
      </w:r>
      <w:r w:rsidRPr="004B19AB">
        <w:rPr>
          <w:spacing w:val="1"/>
          <w:sz w:val="24"/>
          <w:szCs w:val="24"/>
        </w:rPr>
        <w:t xml:space="preserve"> </w:t>
      </w:r>
      <w:r w:rsidRPr="004B19AB">
        <w:rPr>
          <w:sz w:val="24"/>
          <w:szCs w:val="24"/>
        </w:rPr>
        <w:t>условиях).</w:t>
      </w:r>
    </w:p>
    <w:p w:rsidR="002D52C9" w:rsidRPr="004B19AB" w:rsidRDefault="002D52C9" w:rsidP="002D52C9">
      <w:pPr>
        <w:autoSpaceDE w:val="0"/>
        <w:autoSpaceDN w:val="0"/>
        <w:ind w:right="830"/>
        <w:jc w:val="both"/>
        <w:rPr>
          <w:sz w:val="24"/>
          <w:szCs w:val="24"/>
        </w:rPr>
      </w:pPr>
      <w:r w:rsidRPr="004B19AB">
        <w:rPr>
          <w:sz w:val="24"/>
          <w:szCs w:val="24"/>
        </w:rPr>
        <w:t>Анимация простого движения нарисованной фигурки: загрузить две фазы движения</w:t>
      </w:r>
      <w:r w:rsidRPr="004B19AB">
        <w:rPr>
          <w:spacing w:val="1"/>
          <w:sz w:val="24"/>
          <w:szCs w:val="24"/>
        </w:rPr>
        <w:t xml:space="preserve"> </w:t>
      </w:r>
      <w:r w:rsidRPr="004B19AB">
        <w:rPr>
          <w:sz w:val="24"/>
          <w:szCs w:val="24"/>
        </w:rPr>
        <w:t>фигурки</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вирт</w:t>
      </w:r>
      <w:r w:rsidRPr="004B19AB">
        <w:rPr>
          <w:sz w:val="24"/>
          <w:szCs w:val="24"/>
        </w:rPr>
        <w:t>у</w:t>
      </w:r>
      <w:r w:rsidRPr="004B19AB">
        <w:rPr>
          <w:sz w:val="24"/>
          <w:szCs w:val="24"/>
        </w:rPr>
        <w:t>альный</w:t>
      </w:r>
      <w:r w:rsidRPr="004B19AB">
        <w:rPr>
          <w:spacing w:val="1"/>
          <w:sz w:val="24"/>
          <w:szCs w:val="24"/>
        </w:rPr>
        <w:t xml:space="preserve"> </w:t>
      </w:r>
      <w:r w:rsidRPr="004B19AB">
        <w:rPr>
          <w:sz w:val="24"/>
          <w:szCs w:val="24"/>
        </w:rPr>
        <w:t>редактор</w:t>
      </w:r>
      <w:r w:rsidRPr="004B19AB">
        <w:rPr>
          <w:spacing w:val="1"/>
          <w:sz w:val="24"/>
          <w:szCs w:val="24"/>
        </w:rPr>
        <w:t xml:space="preserve"> </w:t>
      </w:r>
      <w:r w:rsidRPr="004B19AB">
        <w:rPr>
          <w:sz w:val="24"/>
          <w:szCs w:val="24"/>
        </w:rPr>
        <w:t>GIF-анимации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сохранить</w:t>
      </w:r>
      <w:r w:rsidRPr="004B19AB">
        <w:rPr>
          <w:spacing w:val="1"/>
          <w:sz w:val="24"/>
          <w:szCs w:val="24"/>
        </w:rPr>
        <w:t xml:space="preserve"> </w:t>
      </w:r>
      <w:r w:rsidRPr="004B19AB">
        <w:rPr>
          <w:sz w:val="24"/>
          <w:szCs w:val="24"/>
        </w:rPr>
        <w:t>простое</w:t>
      </w:r>
      <w:r w:rsidRPr="004B19AB">
        <w:rPr>
          <w:spacing w:val="1"/>
          <w:sz w:val="24"/>
          <w:szCs w:val="24"/>
        </w:rPr>
        <w:t xml:space="preserve"> </w:t>
      </w:r>
      <w:r w:rsidRPr="004B19AB">
        <w:rPr>
          <w:sz w:val="24"/>
          <w:szCs w:val="24"/>
        </w:rPr>
        <w:t>повторяющееся</w:t>
      </w:r>
      <w:r w:rsidRPr="004B19AB">
        <w:rPr>
          <w:spacing w:val="1"/>
          <w:sz w:val="24"/>
          <w:szCs w:val="24"/>
        </w:rPr>
        <w:t xml:space="preserve"> </w:t>
      </w:r>
      <w:r w:rsidRPr="004B19AB">
        <w:rPr>
          <w:sz w:val="24"/>
          <w:szCs w:val="24"/>
        </w:rPr>
        <w:t>движениесвоего</w:t>
      </w:r>
      <w:r w:rsidRPr="004B19AB">
        <w:rPr>
          <w:spacing w:val="6"/>
          <w:sz w:val="24"/>
          <w:szCs w:val="24"/>
        </w:rPr>
        <w:t xml:space="preserve"> </w:t>
      </w:r>
      <w:r w:rsidRPr="004B19AB">
        <w:rPr>
          <w:sz w:val="24"/>
          <w:szCs w:val="24"/>
        </w:rPr>
        <w:t>рисунка.</w:t>
      </w:r>
    </w:p>
    <w:p w:rsidR="002D52C9" w:rsidRPr="004B19AB" w:rsidRDefault="002D52C9" w:rsidP="002D52C9">
      <w:pPr>
        <w:autoSpaceDE w:val="0"/>
        <w:autoSpaceDN w:val="0"/>
        <w:ind w:right="830"/>
        <w:jc w:val="both"/>
        <w:rPr>
          <w:sz w:val="24"/>
          <w:szCs w:val="24"/>
        </w:rPr>
      </w:pPr>
      <w:r w:rsidRPr="004B19AB">
        <w:rPr>
          <w:sz w:val="24"/>
          <w:szCs w:val="24"/>
        </w:rPr>
        <w:t>Создание компьютерной презентации в программе PowerPoint на тему архитектуры,</w:t>
      </w:r>
      <w:r w:rsidRPr="004B19AB">
        <w:rPr>
          <w:spacing w:val="1"/>
          <w:sz w:val="24"/>
          <w:szCs w:val="24"/>
        </w:rPr>
        <w:t xml:space="preserve"> </w:t>
      </w:r>
      <w:r w:rsidRPr="004B19AB">
        <w:rPr>
          <w:sz w:val="24"/>
          <w:szCs w:val="24"/>
        </w:rPr>
        <w:t>декоративного</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изобразительного</w:t>
      </w:r>
      <w:r w:rsidRPr="004B19AB">
        <w:rPr>
          <w:spacing w:val="1"/>
          <w:sz w:val="24"/>
          <w:szCs w:val="24"/>
        </w:rPr>
        <w:t xml:space="preserve"> </w:t>
      </w:r>
      <w:r w:rsidRPr="004B19AB">
        <w:rPr>
          <w:sz w:val="24"/>
          <w:szCs w:val="24"/>
        </w:rPr>
        <w:t>искусства</w:t>
      </w:r>
      <w:r w:rsidRPr="004B19AB">
        <w:rPr>
          <w:spacing w:val="1"/>
          <w:sz w:val="24"/>
          <w:szCs w:val="24"/>
        </w:rPr>
        <w:t xml:space="preserve"> </w:t>
      </w:r>
      <w:r w:rsidRPr="004B19AB">
        <w:rPr>
          <w:sz w:val="24"/>
          <w:szCs w:val="24"/>
        </w:rPr>
        <w:t>выбранной</w:t>
      </w:r>
      <w:r w:rsidRPr="004B19AB">
        <w:rPr>
          <w:spacing w:val="1"/>
          <w:sz w:val="24"/>
          <w:szCs w:val="24"/>
        </w:rPr>
        <w:t xml:space="preserve"> </w:t>
      </w:r>
      <w:r w:rsidRPr="004B19AB">
        <w:rPr>
          <w:sz w:val="24"/>
          <w:szCs w:val="24"/>
        </w:rPr>
        <w:t>эпохи</w:t>
      </w:r>
      <w:r w:rsidRPr="004B19AB">
        <w:rPr>
          <w:spacing w:val="1"/>
          <w:sz w:val="24"/>
          <w:szCs w:val="24"/>
        </w:rPr>
        <w:t xml:space="preserve"> </w:t>
      </w:r>
      <w:r w:rsidRPr="004B19AB">
        <w:rPr>
          <w:sz w:val="24"/>
          <w:szCs w:val="24"/>
        </w:rPr>
        <w:t>или</w:t>
      </w:r>
      <w:r w:rsidRPr="004B19AB">
        <w:rPr>
          <w:spacing w:val="1"/>
          <w:sz w:val="24"/>
          <w:szCs w:val="24"/>
        </w:rPr>
        <w:t xml:space="preserve"> </w:t>
      </w:r>
      <w:r w:rsidRPr="004B19AB">
        <w:rPr>
          <w:sz w:val="24"/>
          <w:szCs w:val="24"/>
        </w:rPr>
        <w:t>национальной</w:t>
      </w:r>
      <w:r w:rsidRPr="004B19AB">
        <w:rPr>
          <w:spacing w:val="1"/>
          <w:sz w:val="24"/>
          <w:szCs w:val="24"/>
        </w:rPr>
        <w:t xml:space="preserve"> </w:t>
      </w:r>
      <w:r w:rsidRPr="004B19AB">
        <w:rPr>
          <w:sz w:val="24"/>
          <w:szCs w:val="24"/>
        </w:rPr>
        <w:t>культуры.</w:t>
      </w:r>
    </w:p>
    <w:p w:rsidR="002D52C9" w:rsidRPr="004B19AB" w:rsidRDefault="002D52C9" w:rsidP="002D52C9">
      <w:pPr>
        <w:autoSpaceDE w:val="0"/>
        <w:autoSpaceDN w:val="0"/>
        <w:jc w:val="both"/>
        <w:rPr>
          <w:sz w:val="24"/>
          <w:szCs w:val="24"/>
        </w:rPr>
      </w:pPr>
      <w:r w:rsidRPr="004B19AB">
        <w:rPr>
          <w:sz w:val="24"/>
          <w:szCs w:val="24"/>
        </w:rPr>
        <w:t>Виртуальные</w:t>
      </w:r>
      <w:r w:rsidRPr="004B19AB">
        <w:rPr>
          <w:spacing w:val="-6"/>
          <w:sz w:val="24"/>
          <w:szCs w:val="24"/>
        </w:rPr>
        <w:t xml:space="preserve"> </w:t>
      </w:r>
      <w:r w:rsidRPr="004B19AB">
        <w:rPr>
          <w:sz w:val="24"/>
          <w:szCs w:val="24"/>
        </w:rPr>
        <w:t>тематические</w:t>
      </w:r>
      <w:r w:rsidRPr="004B19AB">
        <w:rPr>
          <w:spacing w:val="-1"/>
          <w:sz w:val="24"/>
          <w:szCs w:val="24"/>
        </w:rPr>
        <w:t xml:space="preserve"> </w:t>
      </w:r>
      <w:r w:rsidRPr="004B19AB">
        <w:rPr>
          <w:sz w:val="24"/>
          <w:szCs w:val="24"/>
        </w:rPr>
        <w:t>путешествия</w:t>
      </w:r>
      <w:r w:rsidRPr="004B19AB">
        <w:rPr>
          <w:spacing w:val="-3"/>
          <w:sz w:val="24"/>
          <w:szCs w:val="24"/>
        </w:rPr>
        <w:t xml:space="preserve"> </w:t>
      </w:r>
      <w:r w:rsidRPr="004B19AB">
        <w:rPr>
          <w:sz w:val="24"/>
          <w:szCs w:val="24"/>
        </w:rPr>
        <w:t>по</w:t>
      </w:r>
      <w:r w:rsidRPr="004B19AB">
        <w:rPr>
          <w:spacing w:val="-4"/>
          <w:sz w:val="24"/>
          <w:szCs w:val="24"/>
        </w:rPr>
        <w:t xml:space="preserve"> </w:t>
      </w:r>
      <w:r w:rsidRPr="004B19AB">
        <w:rPr>
          <w:sz w:val="24"/>
          <w:szCs w:val="24"/>
        </w:rPr>
        <w:t>художественным</w:t>
      </w:r>
      <w:r w:rsidRPr="004B19AB">
        <w:rPr>
          <w:spacing w:val="6"/>
          <w:sz w:val="24"/>
          <w:szCs w:val="24"/>
        </w:rPr>
        <w:t xml:space="preserve"> </w:t>
      </w:r>
      <w:r w:rsidRPr="004B19AB">
        <w:rPr>
          <w:sz w:val="24"/>
          <w:szCs w:val="24"/>
        </w:rPr>
        <w:t>музеям</w:t>
      </w:r>
      <w:r w:rsidRPr="004B19AB">
        <w:rPr>
          <w:spacing w:val="5"/>
          <w:sz w:val="24"/>
          <w:szCs w:val="24"/>
        </w:rPr>
        <w:t xml:space="preserve"> </w:t>
      </w:r>
      <w:r w:rsidRPr="004B19AB">
        <w:rPr>
          <w:sz w:val="24"/>
          <w:szCs w:val="24"/>
        </w:rPr>
        <w:t>мира.</w:t>
      </w:r>
    </w:p>
    <w:p w:rsidR="002D52C9" w:rsidRPr="004B19AB" w:rsidRDefault="002D52C9" w:rsidP="002D52C9">
      <w:pPr>
        <w:autoSpaceDE w:val="0"/>
        <w:autoSpaceDN w:val="0"/>
        <w:spacing w:before="9"/>
        <w:rPr>
          <w:sz w:val="23"/>
          <w:szCs w:val="24"/>
        </w:rPr>
      </w:pPr>
    </w:p>
    <w:p w:rsidR="002D52C9" w:rsidRPr="004B19AB" w:rsidRDefault="002D52C9" w:rsidP="002D52C9">
      <w:pPr>
        <w:autoSpaceDE w:val="0"/>
        <w:autoSpaceDN w:val="0"/>
        <w:spacing w:before="1"/>
        <w:rPr>
          <w:sz w:val="24"/>
          <w:szCs w:val="24"/>
        </w:rPr>
      </w:pPr>
      <w:r w:rsidRPr="004B19AB">
        <w:rPr>
          <w:sz w:val="24"/>
          <w:szCs w:val="24"/>
        </w:rPr>
        <w:t>ПЛАНИРУЕМЫЕ</w:t>
      </w:r>
      <w:r w:rsidRPr="004B19AB">
        <w:rPr>
          <w:spacing w:val="-5"/>
          <w:sz w:val="24"/>
          <w:szCs w:val="24"/>
        </w:rPr>
        <w:t xml:space="preserve"> </w:t>
      </w:r>
      <w:r w:rsidRPr="004B19AB">
        <w:rPr>
          <w:sz w:val="24"/>
          <w:szCs w:val="24"/>
        </w:rPr>
        <w:t>РЕЗУЛЬТАТЫ</w:t>
      </w:r>
      <w:r w:rsidRPr="004B19AB">
        <w:rPr>
          <w:spacing w:val="-6"/>
          <w:sz w:val="24"/>
          <w:szCs w:val="24"/>
        </w:rPr>
        <w:t xml:space="preserve"> </w:t>
      </w:r>
      <w:r w:rsidRPr="004B19AB">
        <w:rPr>
          <w:sz w:val="24"/>
          <w:szCs w:val="24"/>
        </w:rPr>
        <w:t>ОСВОЕНИЯ</w:t>
      </w:r>
      <w:r w:rsidRPr="004B19AB">
        <w:rPr>
          <w:spacing w:val="-4"/>
          <w:sz w:val="24"/>
          <w:szCs w:val="24"/>
        </w:rPr>
        <w:t xml:space="preserve"> </w:t>
      </w:r>
      <w:r w:rsidRPr="004B19AB">
        <w:rPr>
          <w:sz w:val="24"/>
          <w:szCs w:val="24"/>
        </w:rPr>
        <w:t>УЧЕБНОГО</w:t>
      </w:r>
      <w:r w:rsidRPr="004B19AB">
        <w:rPr>
          <w:spacing w:val="-4"/>
          <w:sz w:val="24"/>
          <w:szCs w:val="24"/>
        </w:rPr>
        <w:t xml:space="preserve"> </w:t>
      </w:r>
      <w:r w:rsidRPr="004B19AB">
        <w:rPr>
          <w:sz w:val="24"/>
          <w:szCs w:val="24"/>
        </w:rPr>
        <w:t>ПРЕДМЕТА</w:t>
      </w:r>
    </w:p>
    <w:p w:rsidR="002D52C9" w:rsidRPr="004B19AB" w:rsidRDefault="002D52C9" w:rsidP="002D52C9">
      <w:pPr>
        <w:autoSpaceDE w:val="0"/>
        <w:autoSpaceDN w:val="0"/>
        <w:ind w:right="1931"/>
        <w:rPr>
          <w:sz w:val="24"/>
          <w:szCs w:val="24"/>
        </w:rPr>
      </w:pPr>
      <w:r w:rsidRPr="004B19AB">
        <w:rPr>
          <w:sz w:val="24"/>
          <w:szCs w:val="24"/>
        </w:rPr>
        <w:t>«ИЗОБРАЗИТЕЛЬНОЕ ИСКУССТВО» НА УРОВНЕ НАЧАЛЬНОГО ОБЩЕГО</w:t>
      </w:r>
      <w:r w:rsidRPr="004B19AB">
        <w:rPr>
          <w:spacing w:val="-57"/>
          <w:sz w:val="24"/>
          <w:szCs w:val="24"/>
        </w:rPr>
        <w:t xml:space="preserve"> </w:t>
      </w:r>
      <w:r w:rsidRPr="004B19AB">
        <w:rPr>
          <w:sz w:val="24"/>
          <w:szCs w:val="24"/>
        </w:rPr>
        <w:t>ОБРАЗ</w:t>
      </w:r>
      <w:r w:rsidRPr="004B19AB">
        <w:rPr>
          <w:sz w:val="24"/>
          <w:szCs w:val="24"/>
        </w:rPr>
        <w:t>О</w:t>
      </w:r>
      <w:r w:rsidRPr="004B19AB">
        <w:rPr>
          <w:sz w:val="24"/>
          <w:szCs w:val="24"/>
        </w:rPr>
        <w:t>ВАНИЯ</w:t>
      </w:r>
    </w:p>
    <w:p w:rsidR="002D52C9" w:rsidRPr="004B19AB" w:rsidRDefault="002D52C9" w:rsidP="002D52C9">
      <w:pPr>
        <w:autoSpaceDE w:val="0"/>
        <w:autoSpaceDN w:val="0"/>
        <w:rPr>
          <w:sz w:val="24"/>
          <w:szCs w:val="24"/>
        </w:rPr>
      </w:pPr>
      <w:r w:rsidRPr="004B19AB">
        <w:rPr>
          <w:sz w:val="24"/>
          <w:szCs w:val="24"/>
        </w:rPr>
        <w:t>ЛИЧНОСТНЫЕ</w:t>
      </w:r>
      <w:r w:rsidRPr="004B19AB">
        <w:rPr>
          <w:spacing w:val="-7"/>
          <w:sz w:val="24"/>
          <w:szCs w:val="24"/>
        </w:rPr>
        <w:t xml:space="preserve"> </w:t>
      </w:r>
      <w:r w:rsidRPr="004B19AB">
        <w:rPr>
          <w:sz w:val="24"/>
          <w:szCs w:val="24"/>
        </w:rPr>
        <w:t>РЕЗУЛЬТАТЫ</w:t>
      </w:r>
    </w:p>
    <w:p w:rsidR="002D52C9" w:rsidRPr="004B19AB" w:rsidRDefault="002D52C9" w:rsidP="002D52C9">
      <w:pPr>
        <w:autoSpaceDE w:val="0"/>
        <w:autoSpaceDN w:val="0"/>
        <w:spacing w:before="69"/>
        <w:ind w:right="829"/>
        <w:jc w:val="both"/>
        <w:rPr>
          <w:sz w:val="24"/>
          <w:szCs w:val="24"/>
        </w:rPr>
      </w:pPr>
      <w:r w:rsidRPr="004B19AB">
        <w:rPr>
          <w:w w:val="95"/>
          <w:sz w:val="24"/>
          <w:szCs w:val="24"/>
        </w:rPr>
        <w:t>В центре примерной программы по изобразительному искусству в соответствии с ФГОС</w:t>
      </w:r>
      <w:r w:rsidRPr="004B19AB">
        <w:rPr>
          <w:spacing w:val="1"/>
          <w:w w:val="95"/>
          <w:sz w:val="24"/>
          <w:szCs w:val="24"/>
        </w:rPr>
        <w:t xml:space="preserve"> </w:t>
      </w:r>
      <w:r w:rsidRPr="004B19AB">
        <w:rPr>
          <w:sz w:val="24"/>
          <w:szCs w:val="24"/>
        </w:rPr>
        <w:t>начального обр</w:t>
      </w:r>
      <w:r w:rsidRPr="004B19AB">
        <w:rPr>
          <w:sz w:val="24"/>
          <w:szCs w:val="24"/>
        </w:rPr>
        <w:t>а</w:t>
      </w:r>
      <w:r w:rsidRPr="004B19AB">
        <w:rPr>
          <w:sz w:val="24"/>
          <w:szCs w:val="24"/>
        </w:rPr>
        <w:t>зования находится личностное развитие обучающихся, приобщение их к</w:t>
      </w:r>
      <w:r w:rsidRPr="004B19AB">
        <w:rPr>
          <w:spacing w:val="1"/>
          <w:sz w:val="24"/>
          <w:szCs w:val="24"/>
        </w:rPr>
        <w:t xml:space="preserve"> </w:t>
      </w:r>
      <w:r w:rsidRPr="004B19AB">
        <w:rPr>
          <w:sz w:val="24"/>
          <w:szCs w:val="24"/>
        </w:rPr>
        <w:t>российским</w:t>
      </w:r>
      <w:r w:rsidRPr="004B19AB">
        <w:rPr>
          <w:spacing w:val="-15"/>
          <w:sz w:val="24"/>
          <w:szCs w:val="24"/>
        </w:rPr>
        <w:t xml:space="preserve"> </w:t>
      </w:r>
      <w:r w:rsidRPr="004B19AB">
        <w:rPr>
          <w:sz w:val="24"/>
          <w:szCs w:val="24"/>
        </w:rPr>
        <w:t>традиционным</w:t>
      </w:r>
      <w:r w:rsidRPr="004B19AB">
        <w:rPr>
          <w:spacing w:val="-14"/>
          <w:sz w:val="24"/>
          <w:szCs w:val="24"/>
        </w:rPr>
        <w:t xml:space="preserve"> </w:t>
      </w:r>
      <w:r w:rsidRPr="004B19AB">
        <w:rPr>
          <w:sz w:val="24"/>
          <w:szCs w:val="24"/>
        </w:rPr>
        <w:t>духовным</w:t>
      </w:r>
      <w:r w:rsidRPr="004B19AB">
        <w:rPr>
          <w:spacing w:val="-15"/>
          <w:sz w:val="24"/>
          <w:szCs w:val="24"/>
        </w:rPr>
        <w:t xml:space="preserve"> </w:t>
      </w:r>
      <w:r w:rsidRPr="004B19AB">
        <w:rPr>
          <w:sz w:val="24"/>
          <w:szCs w:val="24"/>
        </w:rPr>
        <w:t>ценностям,</w:t>
      </w:r>
      <w:r w:rsidRPr="004B19AB">
        <w:rPr>
          <w:spacing w:val="-14"/>
          <w:sz w:val="24"/>
          <w:szCs w:val="24"/>
        </w:rPr>
        <w:t xml:space="preserve"> </w:t>
      </w:r>
      <w:r w:rsidRPr="004B19AB">
        <w:rPr>
          <w:sz w:val="24"/>
          <w:szCs w:val="24"/>
        </w:rPr>
        <w:t>а</w:t>
      </w:r>
      <w:r w:rsidRPr="004B19AB">
        <w:rPr>
          <w:spacing w:val="-14"/>
          <w:sz w:val="24"/>
          <w:szCs w:val="24"/>
        </w:rPr>
        <w:t xml:space="preserve"> </w:t>
      </w:r>
      <w:r w:rsidRPr="004B19AB">
        <w:rPr>
          <w:sz w:val="24"/>
          <w:szCs w:val="24"/>
        </w:rPr>
        <w:t>также</w:t>
      </w:r>
      <w:r w:rsidRPr="004B19AB">
        <w:rPr>
          <w:spacing w:val="-15"/>
          <w:sz w:val="24"/>
          <w:szCs w:val="24"/>
        </w:rPr>
        <w:t xml:space="preserve"> </w:t>
      </w:r>
      <w:r w:rsidRPr="004B19AB">
        <w:rPr>
          <w:sz w:val="24"/>
          <w:szCs w:val="24"/>
        </w:rPr>
        <w:t>социализация</w:t>
      </w:r>
      <w:r w:rsidRPr="004B19AB">
        <w:rPr>
          <w:spacing w:val="-6"/>
          <w:sz w:val="24"/>
          <w:szCs w:val="24"/>
        </w:rPr>
        <w:t xml:space="preserve"> </w:t>
      </w:r>
      <w:r w:rsidRPr="004B19AB">
        <w:rPr>
          <w:sz w:val="24"/>
          <w:szCs w:val="24"/>
        </w:rPr>
        <w:t>личности.</w:t>
      </w:r>
    </w:p>
    <w:p w:rsidR="002D52C9" w:rsidRPr="004B19AB" w:rsidRDefault="002D52C9" w:rsidP="002D52C9">
      <w:pPr>
        <w:autoSpaceDE w:val="0"/>
        <w:autoSpaceDN w:val="0"/>
        <w:ind w:right="1308"/>
        <w:jc w:val="both"/>
        <w:rPr>
          <w:sz w:val="24"/>
          <w:szCs w:val="24"/>
        </w:rPr>
      </w:pPr>
      <w:r w:rsidRPr="004B19AB">
        <w:rPr>
          <w:w w:val="95"/>
          <w:sz w:val="24"/>
          <w:szCs w:val="24"/>
        </w:rPr>
        <w:t>Программа призвана обеспечить достижение обучающимися личностных результатов:</w:t>
      </w:r>
      <w:r w:rsidRPr="004B19AB">
        <w:rPr>
          <w:spacing w:val="1"/>
          <w:w w:val="95"/>
          <w:sz w:val="24"/>
          <w:szCs w:val="24"/>
        </w:rPr>
        <w:t xml:space="preserve"> </w:t>
      </w:r>
      <w:r w:rsidRPr="004B19AB">
        <w:rPr>
          <w:sz w:val="24"/>
          <w:szCs w:val="24"/>
        </w:rPr>
        <w:t>уважения</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ценностного отношения</w:t>
      </w:r>
      <w:r w:rsidRPr="004B19AB">
        <w:rPr>
          <w:spacing w:val="-3"/>
          <w:sz w:val="24"/>
          <w:szCs w:val="24"/>
        </w:rPr>
        <w:t xml:space="preserve"> </w:t>
      </w:r>
      <w:r w:rsidRPr="004B19AB">
        <w:rPr>
          <w:sz w:val="24"/>
          <w:szCs w:val="24"/>
        </w:rPr>
        <w:t>к</w:t>
      </w:r>
      <w:r w:rsidRPr="004B19AB">
        <w:rPr>
          <w:spacing w:val="-1"/>
          <w:sz w:val="24"/>
          <w:szCs w:val="24"/>
        </w:rPr>
        <w:t xml:space="preserve"> </w:t>
      </w:r>
      <w:r w:rsidRPr="004B19AB">
        <w:rPr>
          <w:sz w:val="24"/>
          <w:szCs w:val="24"/>
        </w:rPr>
        <w:t>своей Родине</w:t>
      </w:r>
      <w:r w:rsidRPr="004B19AB">
        <w:rPr>
          <w:spacing w:val="2"/>
          <w:sz w:val="24"/>
          <w:szCs w:val="24"/>
        </w:rPr>
        <w:t xml:space="preserve"> </w:t>
      </w:r>
      <w:r w:rsidRPr="004B19AB">
        <w:rPr>
          <w:sz w:val="24"/>
          <w:szCs w:val="24"/>
        </w:rPr>
        <w:t>—</w:t>
      </w:r>
      <w:r w:rsidRPr="004B19AB">
        <w:rPr>
          <w:spacing w:val="-1"/>
          <w:sz w:val="24"/>
          <w:szCs w:val="24"/>
        </w:rPr>
        <w:t xml:space="preserve"> </w:t>
      </w:r>
      <w:r w:rsidRPr="004B19AB">
        <w:rPr>
          <w:sz w:val="24"/>
          <w:szCs w:val="24"/>
        </w:rPr>
        <w:t>России;</w:t>
      </w:r>
    </w:p>
    <w:p w:rsidR="002D52C9" w:rsidRPr="004B19AB" w:rsidRDefault="002D52C9" w:rsidP="002D52C9">
      <w:pPr>
        <w:autoSpaceDE w:val="0"/>
        <w:autoSpaceDN w:val="0"/>
        <w:ind w:right="827"/>
        <w:jc w:val="both"/>
        <w:rPr>
          <w:sz w:val="24"/>
          <w:szCs w:val="24"/>
        </w:rPr>
      </w:pPr>
      <w:r w:rsidRPr="004B19AB">
        <w:rPr>
          <w:w w:val="95"/>
          <w:sz w:val="24"/>
          <w:szCs w:val="24"/>
        </w:rPr>
        <w:t>ценностно-смысловые ориентации и установки, отражающие</w:t>
      </w:r>
      <w:r w:rsidRPr="004B19AB">
        <w:rPr>
          <w:spacing w:val="1"/>
          <w:w w:val="95"/>
          <w:sz w:val="24"/>
          <w:szCs w:val="24"/>
        </w:rPr>
        <w:t xml:space="preserve"> </w:t>
      </w:r>
      <w:r w:rsidRPr="004B19AB">
        <w:rPr>
          <w:w w:val="95"/>
          <w:sz w:val="24"/>
          <w:szCs w:val="24"/>
        </w:rPr>
        <w:t>индивидуально-личностные</w:t>
      </w:r>
      <w:r w:rsidRPr="004B19AB">
        <w:rPr>
          <w:spacing w:val="1"/>
          <w:w w:val="95"/>
          <w:sz w:val="24"/>
          <w:szCs w:val="24"/>
        </w:rPr>
        <w:t xml:space="preserve"> </w:t>
      </w:r>
      <w:r w:rsidRPr="004B19AB">
        <w:rPr>
          <w:sz w:val="24"/>
          <w:szCs w:val="24"/>
        </w:rPr>
        <w:t>позиции</w:t>
      </w:r>
      <w:r w:rsidRPr="004B19AB">
        <w:rPr>
          <w:spacing w:val="-1"/>
          <w:sz w:val="24"/>
          <w:szCs w:val="24"/>
        </w:rPr>
        <w:t xml:space="preserve"> </w:t>
      </w:r>
      <w:r w:rsidRPr="004B19AB">
        <w:rPr>
          <w:sz w:val="24"/>
          <w:szCs w:val="24"/>
        </w:rPr>
        <w:t>и соц</w:t>
      </w:r>
      <w:r w:rsidRPr="004B19AB">
        <w:rPr>
          <w:sz w:val="24"/>
          <w:szCs w:val="24"/>
        </w:rPr>
        <w:t>и</w:t>
      </w:r>
      <w:r w:rsidRPr="004B19AB">
        <w:rPr>
          <w:sz w:val="24"/>
          <w:szCs w:val="24"/>
        </w:rPr>
        <w:t>ально значимые личностные</w:t>
      </w:r>
      <w:r w:rsidRPr="004B19AB">
        <w:rPr>
          <w:spacing w:val="7"/>
          <w:sz w:val="24"/>
          <w:szCs w:val="24"/>
        </w:rPr>
        <w:t xml:space="preserve"> </w:t>
      </w:r>
      <w:r w:rsidRPr="004B19AB">
        <w:rPr>
          <w:sz w:val="24"/>
          <w:szCs w:val="24"/>
        </w:rPr>
        <w:t>качества;</w:t>
      </w:r>
    </w:p>
    <w:p w:rsidR="002D52C9" w:rsidRPr="004B19AB" w:rsidRDefault="002D52C9" w:rsidP="002D52C9">
      <w:pPr>
        <w:autoSpaceDE w:val="0"/>
        <w:autoSpaceDN w:val="0"/>
        <w:spacing w:before="1"/>
        <w:jc w:val="both"/>
        <w:rPr>
          <w:sz w:val="24"/>
          <w:szCs w:val="24"/>
        </w:rPr>
      </w:pPr>
      <w:r w:rsidRPr="004B19AB">
        <w:rPr>
          <w:w w:val="95"/>
          <w:sz w:val="24"/>
          <w:szCs w:val="24"/>
        </w:rPr>
        <w:t>духовно-нравственное</w:t>
      </w:r>
      <w:r w:rsidRPr="004B19AB">
        <w:rPr>
          <w:spacing w:val="42"/>
          <w:w w:val="95"/>
          <w:sz w:val="24"/>
          <w:szCs w:val="24"/>
        </w:rPr>
        <w:t xml:space="preserve"> </w:t>
      </w:r>
      <w:r w:rsidRPr="004B19AB">
        <w:rPr>
          <w:w w:val="95"/>
          <w:sz w:val="24"/>
          <w:szCs w:val="24"/>
        </w:rPr>
        <w:t>развитие</w:t>
      </w:r>
      <w:r w:rsidRPr="004B19AB">
        <w:rPr>
          <w:spacing w:val="43"/>
          <w:w w:val="95"/>
          <w:sz w:val="24"/>
          <w:szCs w:val="24"/>
        </w:rPr>
        <w:t xml:space="preserve"> </w:t>
      </w:r>
      <w:r w:rsidRPr="004B19AB">
        <w:rPr>
          <w:w w:val="95"/>
          <w:sz w:val="24"/>
          <w:szCs w:val="24"/>
        </w:rPr>
        <w:t>обучающихся;</w:t>
      </w:r>
    </w:p>
    <w:p w:rsidR="002D52C9" w:rsidRPr="004B19AB" w:rsidRDefault="002D52C9" w:rsidP="002D52C9">
      <w:pPr>
        <w:autoSpaceDE w:val="0"/>
        <w:autoSpaceDN w:val="0"/>
        <w:spacing w:before="12"/>
        <w:ind w:right="830"/>
        <w:jc w:val="both"/>
        <w:rPr>
          <w:sz w:val="24"/>
          <w:szCs w:val="24"/>
        </w:rPr>
      </w:pPr>
      <w:r w:rsidRPr="004B19AB">
        <w:rPr>
          <w:w w:val="95"/>
          <w:sz w:val="24"/>
          <w:szCs w:val="24"/>
        </w:rPr>
        <w:t>мотивацию к познанию и обучению, готовность к саморазвитию</w:t>
      </w:r>
      <w:r w:rsidRPr="004B19AB">
        <w:rPr>
          <w:spacing w:val="1"/>
          <w:w w:val="95"/>
          <w:sz w:val="24"/>
          <w:szCs w:val="24"/>
        </w:rPr>
        <w:t xml:space="preserve"> </w:t>
      </w:r>
      <w:r w:rsidRPr="004B19AB">
        <w:rPr>
          <w:w w:val="95"/>
          <w:sz w:val="24"/>
          <w:szCs w:val="24"/>
        </w:rPr>
        <w:t>и</w:t>
      </w:r>
      <w:r w:rsidRPr="004B19AB">
        <w:rPr>
          <w:spacing w:val="1"/>
          <w:w w:val="95"/>
          <w:sz w:val="24"/>
          <w:szCs w:val="24"/>
        </w:rPr>
        <w:t xml:space="preserve"> </w:t>
      </w:r>
      <w:r w:rsidRPr="004B19AB">
        <w:rPr>
          <w:w w:val="95"/>
          <w:sz w:val="24"/>
          <w:szCs w:val="24"/>
        </w:rPr>
        <w:t>активному участию</w:t>
      </w:r>
      <w:r w:rsidRPr="004B19AB">
        <w:rPr>
          <w:spacing w:val="1"/>
          <w:w w:val="95"/>
          <w:sz w:val="24"/>
          <w:szCs w:val="24"/>
        </w:rPr>
        <w:t xml:space="preserve"> </w:t>
      </w:r>
      <w:r w:rsidRPr="004B19AB">
        <w:rPr>
          <w:w w:val="95"/>
          <w:sz w:val="24"/>
          <w:szCs w:val="24"/>
        </w:rPr>
        <w:t>в</w:t>
      </w:r>
      <w:r w:rsidRPr="004B19AB">
        <w:rPr>
          <w:spacing w:val="1"/>
          <w:w w:val="95"/>
          <w:sz w:val="24"/>
          <w:szCs w:val="24"/>
        </w:rPr>
        <w:t xml:space="preserve"> </w:t>
      </w:r>
      <w:r w:rsidRPr="004B19AB">
        <w:rPr>
          <w:sz w:val="24"/>
          <w:szCs w:val="24"/>
        </w:rPr>
        <w:t>социально-значимой</w:t>
      </w:r>
      <w:r w:rsidRPr="004B19AB">
        <w:rPr>
          <w:spacing w:val="20"/>
          <w:sz w:val="24"/>
          <w:szCs w:val="24"/>
        </w:rPr>
        <w:t xml:space="preserve"> </w:t>
      </w:r>
      <w:r w:rsidRPr="004B19AB">
        <w:rPr>
          <w:sz w:val="24"/>
          <w:szCs w:val="24"/>
        </w:rPr>
        <w:t>деятельности;</w:t>
      </w:r>
    </w:p>
    <w:p w:rsidR="002D52C9" w:rsidRPr="004B19AB" w:rsidRDefault="002D52C9" w:rsidP="002D52C9">
      <w:pPr>
        <w:autoSpaceDE w:val="0"/>
        <w:autoSpaceDN w:val="0"/>
        <w:ind w:right="830"/>
        <w:jc w:val="both"/>
        <w:rPr>
          <w:sz w:val="24"/>
          <w:szCs w:val="24"/>
        </w:rPr>
      </w:pPr>
      <w:r w:rsidRPr="004B19AB">
        <w:rPr>
          <w:sz w:val="24"/>
          <w:szCs w:val="24"/>
        </w:rPr>
        <w:lastRenderedPageBreak/>
        <w:t>позитивный</w:t>
      </w:r>
      <w:r w:rsidRPr="004B19AB">
        <w:rPr>
          <w:spacing w:val="1"/>
          <w:sz w:val="24"/>
          <w:szCs w:val="24"/>
        </w:rPr>
        <w:t xml:space="preserve"> </w:t>
      </w:r>
      <w:r w:rsidRPr="004B19AB">
        <w:rPr>
          <w:sz w:val="24"/>
          <w:szCs w:val="24"/>
        </w:rPr>
        <w:t>опыт</w:t>
      </w:r>
      <w:r w:rsidRPr="004B19AB">
        <w:rPr>
          <w:spacing w:val="1"/>
          <w:sz w:val="24"/>
          <w:szCs w:val="24"/>
        </w:rPr>
        <w:t xml:space="preserve"> </w:t>
      </w:r>
      <w:r w:rsidRPr="004B19AB">
        <w:rPr>
          <w:sz w:val="24"/>
          <w:szCs w:val="24"/>
        </w:rPr>
        <w:t>участия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творческой</w:t>
      </w:r>
      <w:r w:rsidRPr="004B19AB">
        <w:rPr>
          <w:spacing w:val="1"/>
          <w:sz w:val="24"/>
          <w:szCs w:val="24"/>
        </w:rPr>
        <w:t xml:space="preserve"> </w:t>
      </w:r>
      <w:r w:rsidRPr="004B19AB">
        <w:rPr>
          <w:sz w:val="24"/>
          <w:szCs w:val="24"/>
        </w:rPr>
        <w:t>деятельности;</w:t>
      </w:r>
      <w:r w:rsidRPr="004B19AB">
        <w:rPr>
          <w:spacing w:val="1"/>
          <w:sz w:val="24"/>
          <w:szCs w:val="24"/>
        </w:rPr>
        <w:t xml:space="preserve"> </w:t>
      </w:r>
      <w:r w:rsidRPr="004B19AB">
        <w:rPr>
          <w:sz w:val="24"/>
          <w:szCs w:val="24"/>
        </w:rPr>
        <w:t>интерес</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произведениям</w:t>
      </w:r>
      <w:r w:rsidRPr="004B19AB">
        <w:rPr>
          <w:spacing w:val="1"/>
          <w:sz w:val="24"/>
          <w:szCs w:val="24"/>
        </w:rPr>
        <w:t xml:space="preserve"> </w:t>
      </w:r>
      <w:r w:rsidRPr="004B19AB">
        <w:rPr>
          <w:sz w:val="24"/>
          <w:szCs w:val="24"/>
        </w:rPr>
        <w:t>искусства</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литерат</w:t>
      </w:r>
      <w:r w:rsidRPr="004B19AB">
        <w:rPr>
          <w:sz w:val="24"/>
          <w:szCs w:val="24"/>
        </w:rPr>
        <w:t>у</w:t>
      </w:r>
      <w:r w:rsidRPr="004B19AB">
        <w:rPr>
          <w:sz w:val="24"/>
          <w:szCs w:val="24"/>
        </w:rPr>
        <w:t>ры,</w:t>
      </w:r>
      <w:r w:rsidRPr="004B19AB">
        <w:rPr>
          <w:spacing w:val="1"/>
          <w:sz w:val="24"/>
          <w:szCs w:val="24"/>
        </w:rPr>
        <w:t xml:space="preserve"> </w:t>
      </w:r>
      <w:r w:rsidRPr="004B19AB">
        <w:rPr>
          <w:sz w:val="24"/>
          <w:szCs w:val="24"/>
        </w:rPr>
        <w:t>построенным</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принципах</w:t>
      </w:r>
      <w:r w:rsidRPr="004B19AB">
        <w:rPr>
          <w:spacing w:val="1"/>
          <w:sz w:val="24"/>
          <w:szCs w:val="24"/>
        </w:rPr>
        <w:t xml:space="preserve"> </w:t>
      </w:r>
      <w:r w:rsidRPr="004B19AB">
        <w:rPr>
          <w:sz w:val="24"/>
          <w:szCs w:val="24"/>
        </w:rPr>
        <w:t>нравственности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гуманизма,</w:t>
      </w:r>
      <w:r w:rsidRPr="004B19AB">
        <w:rPr>
          <w:spacing w:val="1"/>
          <w:sz w:val="24"/>
          <w:szCs w:val="24"/>
        </w:rPr>
        <w:t xml:space="preserve"> </w:t>
      </w:r>
      <w:r w:rsidRPr="004B19AB">
        <w:rPr>
          <w:w w:val="95"/>
          <w:sz w:val="24"/>
          <w:szCs w:val="24"/>
        </w:rPr>
        <w:t>уважительного отношения и интереса к культурным традициям и творчеству своего и других</w:t>
      </w:r>
      <w:r w:rsidRPr="004B19AB">
        <w:rPr>
          <w:spacing w:val="1"/>
          <w:w w:val="95"/>
          <w:sz w:val="24"/>
          <w:szCs w:val="24"/>
        </w:rPr>
        <w:t xml:space="preserve"> </w:t>
      </w:r>
      <w:r w:rsidRPr="004B19AB">
        <w:rPr>
          <w:sz w:val="24"/>
          <w:szCs w:val="24"/>
        </w:rPr>
        <w:t>народов.</w:t>
      </w:r>
    </w:p>
    <w:p w:rsidR="002D52C9" w:rsidRPr="004B19AB" w:rsidRDefault="002D52C9" w:rsidP="002D52C9">
      <w:pPr>
        <w:autoSpaceDE w:val="0"/>
        <w:autoSpaceDN w:val="0"/>
        <w:ind w:right="827"/>
        <w:jc w:val="both"/>
        <w:rPr>
          <w:sz w:val="24"/>
          <w:szCs w:val="24"/>
        </w:rPr>
      </w:pPr>
      <w:r w:rsidRPr="004B19AB">
        <w:rPr>
          <w:i/>
          <w:sz w:val="24"/>
          <w:szCs w:val="24"/>
        </w:rPr>
        <w:t>Патриотическое</w:t>
      </w:r>
      <w:r w:rsidRPr="004B19AB">
        <w:rPr>
          <w:i/>
          <w:spacing w:val="1"/>
          <w:sz w:val="24"/>
          <w:szCs w:val="24"/>
        </w:rPr>
        <w:t xml:space="preserve"> </w:t>
      </w:r>
      <w:r w:rsidRPr="004B19AB">
        <w:rPr>
          <w:i/>
          <w:sz w:val="24"/>
          <w:szCs w:val="24"/>
        </w:rPr>
        <w:t>воспитание</w:t>
      </w:r>
      <w:r w:rsidRPr="004B19AB">
        <w:rPr>
          <w:i/>
          <w:spacing w:val="1"/>
          <w:sz w:val="24"/>
          <w:szCs w:val="24"/>
        </w:rPr>
        <w:t xml:space="preserve"> </w:t>
      </w:r>
      <w:r w:rsidRPr="004B19AB">
        <w:rPr>
          <w:sz w:val="24"/>
          <w:szCs w:val="24"/>
        </w:rPr>
        <w:t>осуществляется</w:t>
      </w:r>
      <w:r w:rsidRPr="004B19AB">
        <w:rPr>
          <w:spacing w:val="1"/>
          <w:sz w:val="24"/>
          <w:szCs w:val="24"/>
        </w:rPr>
        <w:t xml:space="preserve"> </w:t>
      </w:r>
      <w:r w:rsidRPr="004B19AB">
        <w:rPr>
          <w:sz w:val="24"/>
          <w:szCs w:val="24"/>
        </w:rPr>
        <w:t>через</w:t>
      </w:r>
      <w:r w:rsidRPr="004B19AB">
        <w:rPr>
          <w:spacing w:val="61"/>
          <w:sz w:val="24"/>
          <w:szCs w:val="24"/>
        </w:rPr>
        <w:t xml:space="preserve"> </w:t>
      </w:r>
      <w:r w:rsidRPr="004B19AB">
        <w:rPr>
          <w:sz w:val="24"/>
          <w:szCs w:val="24"/>
        </w:rPr>
        <w:t>освоение</w:t>
      </w:r>
      <w:r w:rsidRPr="004B19AB">
        <w:rPr>
          <w:spacing w:val="61"/>
          <w:sz w:val="24"/>
          <w:szCs w:val="24"/>
        </w:rPr>
        <w:t xml:space="preserve"> </w:t>
      </w:r>
      <w:r w:rsidRPr="004B19AB">
        <w:rPr>
          <w:sz w:val="24"/>
          <w:szCs w:val="24"/>
        </w:rPr>
        <w:t>школьниками</w:t>
      </w:r>
      <w:r w:rsidRPr="004B19AB">
        <w:rPr>
          <w:spacing w:val="1"/>
          <w:sz w:val="24"/>
          <w:szCs w:val="24"/>
        </w:rPr>
        <w:t xml:space="preserve"> </w:t>
      </w:r>
      <w:r w:rsidRPr="004B19AB">
        <w:rPr>
          <w:sz w:val="24"/>
          <w:szCs w:val="24"/>
        </w:rPr>
        <w:t>содержания традиций отечественной культуры, выраженной в её архитектуре, народном,</w:t>
      </w:r>
      <w:r w:rsidRPr="004B19AB">
        <w:rPr>
          <w:spacing w:val="1"/>
          <w:sz w:val="24"/>
          <w:szCs w:val="24"/>
        </w:rPr>
        <w:t xml:space="preserve"> </w:t>
      </w:r>
      <w:r w:rsidRPr="004B19AB">
        <w:rPr>
          <w:sz w:val="24"/>
          <w:szCs w:val="24"/>
        </w:rPr>
        <w:t>декоративно-прикладном</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изобр</w:t>
      </w:r>
      <w:r w:rsidRPr="004B19AB">
        <w:rPr>
          <w:sz w:val="24"/>
          <w:szCs w:val="24"/>
        </w:rPr>
        <w:t>а</w:t>
      </w:r>
      <w:r w:rsidRPr="004B19AB">
        <w:rPr>
          <w:sz w:val="24"/>
          <w:szCs w:val="24"/>
        </w:rPr>
        <w:t>зительном</w:t>
      </w:r>
      <w:r w:rsidRPr="004B19AB">
        <w:rPr>
          <w:spacing w:val="1"/>
          <w:sz w:val="24"/>
          <w:szCs w:val="24"/>
        </w:rPr>
        <w:t xml:space="preserve"> </w:t>
      </w:r>
      <w:r w:rsidRPr="004B19AB">
        <w:rPr>
          <w:sz w:val="24"/>
          <w:szCs w:val="24"/>
        </w:rPr>
        <w:t>искусстве.</w:t>
      </w:r>
      <w:r w:rsidRPr="004B19AB">
        <w:rPr>
          <w:spacing w:val="1"/>
          <w:sz w:val="24"/>
          <w:szCs w:val="24"/>
        </w:rPr>
        <w:t xml:space="preserve"> </w:t>
      </w:r>
      <w:r w:rsidRPr="004B19AB">
        <w:rPr>
          <w:sz w:val="24"/>
          <w:szCs w:val="24"/>
        </w:rPr>
        <w:t>Урок</w:t>
      </w:r>
      <w:r w:rsidRPr="004B19AB">
        <w:rPr>
          <w:spacing w:val="1"/>
          <w:sz w:val="24"/>
          <w:szCs w:val="24"/>
        </w:rPr>
        <w:t xml:space="preserve"> </w:t>
      </w:r>
      <w:r w:rsidRPr="004B19AB">
        <w:rPr>
          <w:sz w:val="24"/>
          <w:szCs w:val="24"/>
        </w:rPr>
        <w:t>искусства</w:t>
      </w:r>
      <w:r w:rsidRPr="004B19AB">
        <w:rPr>
          <w:spacing w:val="1"/>
          <w:sz w:val="24"/>
          <w:szCs w:val="24"/>
        </w:rPr>
        <w:t xml:space="preserve"> </w:t>
      </w:r>
      <w:r w:rsidRPr="004B19AB">
        <w:rPr>
          <w:sz w:val="24"/>
          <w:szCs w:val="24"/>
        </w:rPr>
        <w:t>воспитывает</w:t>
      </w:r>
      <w:r w:rsidRPr="004B19AB">
        <w:rPr>
          <w:spacing w:val="1"/>
          <w:sz w:val="24"/>
          <w:szCs w:val="24"/>
        </w:rPr>
        <w:t xml:space="preserve"> </w:t>
      </w:r>
      <w:r w:rsidRPr="004B19AB">
        <w:rPr>
          <w:sz w:val="24"/>
          <w:szCs w:val="24"/>
        </w:rPr>
        <w:t>патриотизм не в декларативной форме, а в процессе</w:t>
      </w:r>
      <w:r w:rsidRPr="004B19AB">
        <w:rPr>
          <w:spacing w:val="1"/>
          <w:sz w:val="24"/>
          <w:szCs w:val="24"/>
        </w:rPr>
        <w:t xml:space="preserve"> </w:t>
      </w:r>
      <w:r w:rsidRPr="004B19AB">
        <w:rPr>
          <w:sz w:val="24"/>
          <w:szCs w:val="24"/>
        </w:rPr>
        <w:t>восприятия</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освоения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личной</w:t>
      </w:r>
      <w:r w:rsidRPr="004B19AB">
        <w:rPr>
          <w:spacing w:val="1"/>
          <w:sz w:val="24"/>
          <w:szCs w:val="24"/>
        </w:rPr>
        <w:t xml:space="preserve"> </w:t>
      </w:r>
      <w:r w:rsidRPr="004B19AB">
        <w:rPr>
          <w:sz w:val="24"/>
          <w:szCs w:val="24"/>
        </w:rPr>
        <w:t>художественной деятельности конкретных знаний о красоте и мудр</w:t>
      </w:r>
      <w:r w:rsidRPr="004B19AB">
        <w:rPr>
          <w:sz w:val="24"/>
          <w:szCs w:val="24"/>
        </w:rPr>
        <w:t>о</w:t>
      </w:r>
      <w:r w:rsidRPr="004B19AB">
        <w:rPr>
          <w:sz w:val="24"/>
          <w:szCs w:val="24"/>
        </w:rPr>
        <w:t>сти, заложенных в</w:t>
      </w:r>
      <w:r w:rsidRPr="004B19AB">
        <w:rPr>
          <w:spacing w:val="1"/>
          <w:sz w:val="24"/>
          <w:szCs w:val="24"/>
        </w:rPr>
        <w:t xml:space="preserve"> </w:t>
      </w:r>
      <w:r w:rsidRPr="004B19AB">
        <w:rPr>
          <w:sz w:val="24"/>
          <w:szCs w:val="24"/>
        </w:rPr>
        <w:t>культурных</w:t>
      </w:r>
      <w:r w:rsidRPr="004B19AB">
        <w:rPr>
          <w:spacing w:val="8"/>
          <w:sz w:val="24"/>
          <w:szCs w:val="24"/>
        </w:rPr>
        <w:t xml:space="preserve"> </w:t>
      </w:r>
      <w:r w:rsidRPr="004B19AB">
        <w:rPr>
          <w:sz w:val="24"/>
          <w:szCs w:val="24"/>
        </w:rPr>
        <w:t>традициях.</w:t>
      </w:r>
    </w:p>
    <w:p w:rsidR="002D52C9" w:rsidRPr="004B19AB" w:rsidRDefault="002D52C9" w:rsidP="002D52C9">
      <w:pPr>
        <w:autoSpaceDE w:val="0"/>
        <w:autoSpaceDN w:val="0"/>
        <w:spacing w:before="1"/>
        <w:ind w:right="827"/>
        <w:jc w:val="both"/>
        <w:rPr>
          <w:sz w:val="24"/>
          <w:szCs w:val="24"/>
        </w:rPr>
      </w:pPr>
      <w:r w:rsidRPr="004B19AB">
        <w:rPr>
          <w:i/>
          <w:sz w:val="24"/>
          <w:szCs w:val="24"/>
        </w:rPr>
        <w:t xml:space="preserve">Гражданское воспитание </w:t>
      </w:r>
      <w:r w:rsidRPr="004B19AB">
        <w:rPr>
          <w:sz w:val="24"/>
          <w:szCs w:val="24"/>
        </w:rPr>
        <w:t>формируется через развитие чувства личной причастности к</w:t>
      </w:r>
      <w:r w:rsidRPr="004B19AB">
        <w:rPr>
          <w:spacing w:val="1"/>
          <w:sz w:val="24"/>
          <w:szCs w:val="24"/>
        </w:rPr>
        <w:t xml:space="preserve"> </w:t>
      </w:r>
      <w:r w:rsidRPr="004B19AB">
        <w:rPr>
          <w:sz w:val="24"/>
          <w:szCs w:val="24"/>
        </w:rPr>
        <w:t>жизни</w:t>
      </w:r>
      <w:r w:rsidRPr="004B19AB">
        <w:rPr>
          <w:spacing w:val="7"/>
          <w:sz w:val="24"/>
          <w:szCs w:val="24"/>
        </w:rPr>
        <w:t xml:space="preserve"> </w:t>
      </w:r>
      <w:r w:rsidRPr="004B19AB">
        <w:rPr>
          <w:sz w:val="24"/>
          <w:szCs w:val="24"/>
        </w:rPr>
        <w:t>общ</w:t>
      </w:r>
      <w:r w:rsidRPr="004B19AB">
        <w:rPr>
          <w:sz w:val="24"/>
          <w:szCs w:val="24"/>
        </w:rPr>
        <w:t>е</w:t>
      </w:r>
      <w:r w:rsidRPr="004B19AB">
        <w:rPr>
          <w:sz w:val="24"/>
          <w:szCs w:val="24"/>
        </w:rPr>
        <w:t>ства</w:t>
      </w:r>
      <w:r w:rsidRPr="004B19AB">
        <w:rPr>
          <w:spacing w:val="4"/>
          <w:sz w:val="24"/>
          <w:szCs w:val="24"/>
        </w:rPr>
        <w:t xml:space="preserve"> </w:t>
      </w:r>
      <w:r w:rsidRPr="004B19AB">
        <w:rPr>
          <w:sz w:val="24"/>
          <w:szCs w:val="24"/>
        </w:rPr>
        <w:t>и</w:t>
      </w:r>
      <w:r w:rsidRPr="004B19AB">
        <w:rPr>
          <w:spacing w:val="7"/>
          <w:sz w:val="24"/>
          <w:szCs w:val="24"/>
        </w:rPr>
        <w:t xml:space="preserve"> </w:t>
      </w:r>
      <w:r w:rsidRPr="004B19AB">
        <w:rPr>
          <w:sz w:val="24"/>
          <w:szCs w:val="24"/>
        </w:rPr>
        <w:t>созидающих</w:t>
      </w:r>
      <w:r w:rsidRPr="004B19AB">
        <w:rPr>
          <w:spacing w:val="12"/>
          <w:sz w:val="24"/>
          <w:szCs w:val="24"/>
        </w:rPr>
        <w:t xml:space="preserve"> </w:t>
      </w:r>
      <w:r w:rsidRPr="004B19AB">
        <w:rPr>
          <w:sz w:val="24"/>
          <w:szCs w:val="24"/>
        </w:rPr>
        <w:t>качеств</w:t>
      </w:r>
      <w:r w:rsidRPr="004B19AB">
        <w:rPr>
          <w:spacing w:val="9"/>
          <w:sz w:val="24"/>
          <w:szCs w:val="24"/>
        </w:rPr>
        <w:t xml:space="preserve"> </w:t>
      </w:r>
      <w:r w:rsidRPr="004B19AB">
        <w:rPr>
          <w:sz w:val="24"/>
          <w:szCs w:val="24"/>
        </w:rPr>
        <w:t>личности,</w:t>
      </w:r>
      <w:r w:rsidRPr="004B19AB">
        <w:rPr>
          <w:spacing w:val="9"/>
          <w:sz w:val="24"/>
          <w:szCs w:val="24"/>
        </w:rPr>
        <w:t xml:space="preserve"> </w:t>
      </w:r>
      <w:r w:rsidRPr="004B19AB">
        <w:rPr>
          <w:sz w:val="24"/>
          <w:szCs w:val="24"/>
        </w:rPr>
        <w:t>приобщение</w:t>
      </w:r>
      <w:r w:rsidRPr="004B19AB">
        <w:rPr>
          <w:spacing w:val="9"/>
          <w:sz w:val="24"/>
          <w:szCs w:val="24"/>
        </w:rPr>
        <w:t xml:space="preserve"> </w:t>
      </w:r>
      <w:r w:rsidRPr="004B19AB">
        <w:rPr>
          <w:sz w:val="24"/>
          <w:szCs w:val="24"/>
        </w:rPr>
        <w:t>обучающихся</w:t>
      </w:r>
      <w:r w:rsidRPr="004B19AB">
        <w:rPr>
          <w:spacing w:val="10"/>
          <w:sz w:val="24"/>
          <w:szCs w:val="24"/>
        </w:rPr>
        <w:t xml:space="preserve"> </w:t>
      </w:r>
      <w:r w:rsidRPr="004B19AB">
        <w:rPr>
          <w:sz w:val="24"/>
          <w:szCs w:val="24"/>
        </w:rPr>
        <w:t>к</w:t>
      </w:r>
      <w:r w:rsidRPr="004B19AB">
        <w:rPr>
          <w:spacing w:val="7"/>
          <w:sz w:val="24"/>
          <w:szCs w:val="24"/>
        </w:rPr>
        <w:t xml:space="preserve"> </w:t>
      </w:r>
      <w:r w:rsidRPr="004B19AB">
        <w:rPr>
          <w:sz w:val="24"/>
          <w:szCs w:val="24"/>
        </w:rPr>
        <w:t>ценностям</w:t>
      </w:r>
    </w:p>
    <w:p w:rsidR="002D52C9" w:rsidRPr="004B19AB" w:rsidRDefault="002D52C9" w:rsidP="002D52C9">
      <w:pPr>
        <w:autoSpaceDE w:val="0"/>
        <w:autoSpaceDN w:val="0"/>
        <w:spacing w:before="70"/>
        <w:ind w:right="827"/>
        <w:jc w:val="both"/>
        <w:rPr>
          <w:sz w:val="24"/>
          <w:szCs w:val="24"/>
        </w:rPr>
      </w:pPr>
      <w:r w:rsidRPr="004B19AB">
        <w:rPr>
          <w:sz w:val="24"/>
          <w:szCs w:val="24"/>
        </w:rPr>
        <w:t>отечественной</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мировой</w:t>
      </w:r>
      <w:r w:rsidRPr="004B19AB">
        <w:rPr>
          <w:spacing w:val="1"/>
          <w:sz w:val="24"/>
          <w:szCs w:val="24"/>
        </w:rPr>
        <w:t xml:space="preserve"> </w:t>
      </w:r>
      <w:r w:rsidRPr="004B19AB">
        <w:rPr>
          <w:sz w:val="24"/>
          <w:szCs w:val="24"/>
        </w:rPr>
        <w:t>культуры.</w:t>
      </w:r>
      <w:r w:rsidRPr="004B19AB">
        <w:rPr>
          <w:spacing w:val="1"/>
          <w:sz w:val="24"/>
          <w:szCs w:val="24"/>
        </w:rPr>
        <w:t xml:space="preserve"> </w:t>
      </w:r>
      <w:r w:rsidRPr="004B19AB">
        <w:rPr>
          <w:sz w:val="24"/>
          <w:szCs w:val="24"/>
        </w:rPr>
        <w:t>Учебный</w:t>
      </w:r>
      <w:r w:rsidRPr="004B19AB">
        <w:rPr>
          <w:spacing w:val="1"/>
          <w:sz w:val="24"/>
          <w:szCs w:val="24"/>
        </w:rPr>
        <w:t xml:space="preserve"> </w:t>
      </w:r>
      <w:r w:rsidRPr="004B19AB">
        <w:rPr>
          <w:sz w:val="24"/>
          <w:szCs w:val="24"/>
        </w:rPr>
        <w:t>предмет</w:t>
      </w:r>
      <w:r w:rsidRPr="004B19AB">
        <w:rPr>
          <w:spacing w:val="1"/>
          <w:sz w:val="24"/>
          <w:szCs w:val="24"/>
        </w:rPr>
        <w:t xml:space="preserve"> </w:t>
      </w:r>
      <w:r w:rsidRPr="004B19AB">
        <w:rPr>
          <w:sz w:val="24"/>
          <w:szCs w:val="24"/>
        </w:rPr>
        <w:t>способствует</w:t>
      </w:r>
      <w:r w:rsidRPr="004B19AB">
        <w:rPr>
          <w:spacing w:val="1"/>
          <w:sz w:val="24"/>
          <w:szCs w:val="24"/>
        </w:rPr>
        <w:t xml:space="preserve"> </w:t>
      </w:r>
      <w:r w:rsidRPr="004B19AB">
        <w:rPr>
          <w:sz w:val="24"/>
          <w:szCs w:val="24"/>
        </w:rPr>
        <w:t>пониманию</w:t>
      </w:r>
      <w:r w:rsidRPr="004B19AB">
        <w:rPr>
          <w:spacing w:val="1"/>
          <w:sz w:val="24"/>
          <w:szCs w:val="24"/>
        </w:rPr>
        <w:t xml:space="preserve"> </w:t>
      </w:r>
      <w:r w:rsidRPr="004B19AB">
        <w:rPr>
          <w:sz w:val="24"/>
          <w:szCs w:val="24"/>
        </w:rPr>
        <w:t>особенностей</w:t>
      </w:r>
      <w:r w:rsidRPr="004B19AB">
        <w:rPr>
          <w:spacing w:val="1"/>
          <w:sz w:val="24"/>
          <w:szCs w:val="24"/>
        </w:rPr>
        <w:t xml:space="preserve"> </w:t>
      </w:r>
      <w:r w:rsidRPr="004B19AB">
        <w:rPr>
          <w:sz w:val="24"/>
          <w:szCs w:val="24"/>
        </w:rPr>
        <w:t>жизни</w:t>
      </w:r>
      <w:r w:rsidRPr="004B19AB">
        <w:rPr>
          <w:spacing w:val="1"/>
          <w:sz w:val="24"/>
          <w:szCs w:val="24"/>
        </w:rPr>
        <w:t xml:space="preserve"> </w:t>
      </w:r>
      <w:r w:rsidRPr="004B19AB">
        <w:rPr>
          <w:sz w:val="24"/>
          <w:szCs w:val="24"/>
        </w:rPr>
        <w:t>разных</w:t>
      </w:r>
      <w:r w:rsidRPr="004B19AB">
        <w:rPr>
          <w:spacing w:val="1"/>
          <w:sz w:val="24"/>
          <w:szCs w:val="24"/>
        </w:rPr>
        <w:t xml:space="preserve"> </w:t>
      </w:r>
      <w:r w:rsidRPr="004B19AB">
        <w:rPr>
          <w:sz w:val="24"/>
          <w:szCs w:val="24"/>
        </w:rPr>
        <w:t>народов</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красоты</w:t>
      </w:r>
      <w:r w:rsidRPr="004B19AB">
        <w:rPr>
          <w:spacing w:val="1"/>
          <w:sz w:val="24"/>
          <w:szCs w:val="24"/>
        </w:rPr>
        <w:t xml:space="preserve"> </w:t>
      </w:r>
      <w:r w:rsidRPr="004B19AB">
        <w:rPr>
          <w:sz w:val="24"/>
          <w:szCs w:val="24"/>
        </w:rPr>
        <w:t>национальных</w:t>
      </w:r>
      <w:r w:rsidRPr="004B19AB">
        <w:rPr>
          <w:spacing w:val="1"/>
          <w:sz w:val="24"/>
          <w:szCs w:val="24"/>
        </w:rPr>
        <w:t xml:space="preserve"> </w:t>
      </w:r>
      <w:r w:rsidRPr="004B19AB">
        <w:rPr>
          <w:sz w:val="24"/>
          <w:szCs w:val="24"/>
        </w:rPr>
        <w:t>эстетических</w:t>
      </w:r>
      <w:r w:rsidRPr="004B19AB">
        <w:rPr>
          <w:spacing w:val="1"/>
          <w:sz w:val="24"/>
          <w:szCs w:val="24"/>
        </w:rPr>
        <w:t xml:space="preserve"> </w:t>
      </w:r>
      <w:r w:rsidRPr="004B19AB">
        <w:rPr>
          <w:sz w:val="24"/>
          <w:szCs w:val="24"/>
        </w:rPr>
        <w:t>идеалов.</w:t>
      </w:r>
      <w:r w:rsidRPr="004B19AB">
        <w:rPr>
          <w:spacing w:val="1"/>
          <w:sz w:val="24"/>
          <w:szCs w:val="24"/>
        </w:rPr>
        <w:t xml:space="preserve"> </w:t>
      </w:r>
      <w:r w:rsidRPr="004B19AB">
        <w:rPr>
          <w:sz w:val="24"/>
          <w:szCs w:val="24"/>
        </w:rPr>
        <w:t>Коллективные</w:t>
      </w:r>
      <w:r w:rsidRPr="004B19AB">
        <w:rPr>
          <w:spacing w:val="1"/>
          <w:sz w:val="24"/>
          <w:szCs w:val="24"/>
        </w:rPr>
        <w:t xml:space="preserve"> </w:t>
      </w:r>
      <w:r w:rsidRPr="004B19AB">
        <w:rPr>
          <w:sz w:val="24"/>
          <w:szCs w:val="24"/>
        </w:rPr>
        <w:t>творческие</w:t>
      </w:r>
      <w:r w:rsidRPr="004B19AB">
        <w:rPr>
          <w:spacing w:val="1"/>
          <w:sz w:val="24"/>
          <w:szCs w:val="24"/>
        </w:rPr>
        <w:t xml:space="preserve"> </w:t>
      </w:r>
      <w:r w:rsidRPr="004B19AB">
        <w:rPr>
          <w:sz w:val="24"/>
          <w:szCs w:val="24"/>
        </w:rPr>
        <w:t>работы</w:t>
      </w:r>
      <w:r w:rsidRPr="004B19AB">
        <w:rPr>
          <w:spacing w:val="1"/>
          <w:sz w:val="24"/>
          <w:szCs w:val="24"/>
        </w:rPr>
        <w:t xml:space="preserve"> </w:t>
      </w:r>
      <w:r w:rsidRPr="004B19AB">
        <w:rPr>
          <w:sz w:val="24"/>
          <w:szCs w:val="24"/>
        </w:rPr>
        <w:t>с</w:t>
      </w:r>
      <w:r w:rsidRPr="004B19AB">
        <w:rPr>
          <w:sz w:val="24"/>
          <w:szCs w:val="24"/>
        </w:rPr>
        <w:t>о</w:t>
      </w:r>
      <w:r w:rsidRPr="004B19AB">
        <w:rPr>
          <w:sz w:val="24"/>
          <w:szCs w:val="24"/>
        </w:rPr>
        <w:t>здают</w:t>
      </w:r>
      <w:r w:rsidRPr="004B19AB">
        <w:rPr>
          <w:spacing w:val="1"/>
          <w:sz w:val="24"/>
          <w:szCs w:val="24"/>
        </w:rPr>
        <w:t xml:space="preserve"> </w:t>
      </w:r>
      <w:r w:rsidRPr="004B19AB">
        <w:rPr>
          <w:sz w:val="24"/>
          <w:szCs w:val="24"/>
        </w:rPr>
        <w:t>условия</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разных</w:t>
      </w:r>
      <w:r w:rsidRPr="004B19AB">
        <w:rPr>
          <w:spacing w:val="1"/>
          <w:sz w:val="24"/>
          <w:szCs w:val="24"/>
        </w:rPr>
        <w:t xml:space="preserve"> </w:t>
      </w:r>
      <w:r w:rsidRPr="004B19AB">
        <w:rPr>
          <w:sz w:val="24"/>
          <w:szCs w:val="24"/>
        </w:rPr>
        <w:t>форм</w:t>
      </w:r>
      <w:r w:rsidRPr="004B19AB">
        <w:rPr>
          <w:spacing w:val="1"/>
          <w:sz w:val="24"/>
          <w:szCs w:val="24"/>
        </w:rPr>
        <w:t xml:space="preserve"> </w:t>
      </w:r>
      <w:r w:rsidRPr="004B19AB">
        <w:rPr>
          <w:sz w:val="24"/>
          <w:szCs w:val="24"/>
        </w:rPr>
        <w:t>художественно-</w:t>
      </w:r>
      <w:r w:rsidRPr="004B19AB">
        <w:rPr>
          <w:spacing w:val="1"/>
          <w:sz w:val="24"/>
          <w:szCs w:val="24"/>
        </w:rPr>
        <w:t xml:space="preserve"> </w:t>
      </w:r>
      <w:r w:rsidRPr="004B19AB">
        <w:rPr>
          <w:w w:val="95"/>
          <w:sz w:val="24"/>
          <w:szCs w:val="24"/>
        </w:rPr>
        <w:t>творческой деятельности, способствуют пониманию другого человека, становлению чувства</w:t>
      </w:r>
      <w:r w:rsidRPr="004B19AB">
        <w:rPr>
          <w:spacing w:val="1"/>
          <w:w w:val="95"/>
          <w:sz w:val="24"/>
          <w:szCs w:val="24"/>
        </w:rPr>
        <w:t xml:space="preserve"> </w:t>
      </w:r>
      <w:r w:rsidRPr="004B19AB">
        <w:rPr>
          <w:sz w:val="24"/>
          <w:szCs w:val="24"/>
        </w:rPr>
        <w:t>личной</w:t>
      </w:r>
      <w:r w:rsidRPr="004B19AB">
        <w:rPr>
          <w:spacing w:val="-1"/>
          <w:sz w:val="24"/>
          <w:szCs w:val="24"/>
        </w:rPr>
        <w:t xml:space="preserve"> </w:t>
      </w:r>
      <w:r w:rsidRPr="004B19AB">
        <w:rPr>
          <w:sz w:val="24"/>
          <w:szCs w:val="24"/>
        </w:rPr>
        <w:t>ответственности.</w:t>
      </w:r>
    </w:p>
    <w:p w:rsidR="002D52C9" w:rsidRPr="004B19AB" w:rsidRDefault="002D52C9" w:rsidP="002D52C9">
      <w:pPr>
        <w:autoSpaceDE w:val="0"/>
        <w:autoSpaceDN w:val="0"/>
        <w:spacing w:before="1"/>
        <w:ind w:right="826"/>
        <w:jc w:val="both"/>
        <w:rPr>
          <w:sz w:val="24"/>
          <w:szCs w:val="24"/>
        </w:rPr>
      </w:pPr>
      <w:r w:rsidRPr="004B19AB">
        <w:rPr>
          <w:i/>
          <w:sz w:val="24"/>
          <w:szCs w:val="24"/>
        </w:rPr>
        <w:t>Духовно-нравственное</w:t>
      </w:r>
      <w:r w:rsidRPr="004B19AB">
        <w:rPr>
          <w:i/>
          <w:spacing w:val="1"/>
          <w:sz w:val="24"/>
          <w:szCs w:val="24"/>
        </w:rPr>
        <w:t xml:space="preserve"> </w:t>
      </w:r>
      <w:r w:rsidRPr="004B19AB">
        <w:rPr>
          <w:i/>
          <w:sz w:val="24"/>
          <w:szCs w:val="24"/>
        </w:rPr>
        <w:t>воспитание</w:t>
      </w:r>
      <w:r w:rsidRPr="004B19AB">
        <w:rPr>
          <w:i/>
          <w:spacing w:val="1"/>
          <w:sz w:val="24"/>
          <w:szCs w:val="24"/>
        </w:rPr>
        <w:t xml:space="preserve"> </w:t>
      </w:r>
      <w:r w:rsidRPr="004B19AB">
        <w:rPr>
          <w:sz w:val="24"/>
          <w:szCs w:val="24"/>
        </w:rPr>
        <w:t>является</w:t>
      </w:r>
      <w:r w:rsidRPr="004B19AB">
        <w:rPr>
          <w:spacing w:val="1"/>
          <w:sz w:val="24"/>
          <w:szCs w:val="24"/>
        </w:rPr>
        <w:t xml:space="preserve"> </w:t>
      </w:r>
      <w:r w:rsidRPr="004B19AB">
        <w:rPr>
          <w:sz w:val="24"/>
          <w:szCs w:val="24"/>
        </w:rPr>
        <w:t>стержнем</w:t>
      </w:r>
      <w:r w:rsidRPr="004B19AB">
        <w:rPr>
          <w:spacing w:val="1"/>
          <w:sz w:val="24"/>
          <w:szCs w:val="24"/>
        </w:rPr>
        <w:t xml:space="preserve"> </w:t>
      </w:r>
      <w:r w:rsidRPr="004B19AB">
        <w:rPr>
          <w:sz w:val="24"/>
          <w:szCs w:val="24"/>
        </w:rPr>
        <w:t>художественного</w:t>
      </w:r>
      <w:r w:rsidRPr="004B19AB">
        <w:rPr>
          <w:spacing w:val="1"/>
          <w:sz w:val="24"/>
          <w:szCs w:val="24"/>
        </w:rPr>
        <w:t xml:space="preserve"> </w:t>
      </w:r>
      <w:r w:rsidRPr="004B19AB">
        <w:rPr>
          <w:sz w:val="24"/>
          <w:szCs w:val="24"/>
        </w:rPr>
        <w:t>развития</w:t>
      </w:r>
      <w:r w:rsidRPr="004B19AB">
        <w:rPr>
          <w:spacing w:val="1"/>
          <w:sz w:val="24"/>
          <w:szCs w:val="24"/>
        </w:rPr>
        <w:t xml:space="preserve"> </w:t>
      </w:r>
      <w:r w:rsidRPr="004B19AB">
        <w:rPr>
          <w:sz w:val="24"/>
          <w:szCs w:val="24"/>
        </w:rPr>
        <w:t>обучающегося, пр</w:t>
      </w:r>
      <w:r w:rsidRPr="004B19AB">
        <w:rPr>
          <w:sz w:val="24"/>
          <w:szCs w:val="24"/>
        </w:rPr>
        <w:t>и</w:t>
      </w:r>
      <w:r w:rsidRPr="004B19AB">
        <w:rPr>
          <w:sz w:val="24"/>
          <w:szCs w:val="24"/>
        </w:rPr>
        <w:t>общения его к искусству как сфере, концентрирующей в себе духовно-</w:t>
      </w:r>
      <w:r w:rsidRPr="004B19AB">
        <w:rPr>
          <w:spacing w:val="1"/>
          <w:sz w:val="24"/>
          <w:szCs w:val="24"/>
        </w:rPr>
        <w:t xml:space="preserve"> </w:t>
      </w:r>
      <w:r w:rsidRPr="004B19AB">
        <w:rPr>
          <w:spacing w:val="-1"/>
          <w:sz w:val="24"/>
          <w:szCs w:val="24"/>
        </w:rPr>
        <w:t>нравственный поиск человеч</w:t>
      </w:r>
      <w:r w:rsidRPr="004B19AB">
        <w:rPr>
          <w:spacing w:val="-1"/>
          <w:sz w:val="24"/>
          <w:szCs w:val="24"/>
        </w:rPr>
        <w:t>е</w:t>
      </w:r>
      <w:r w:rsidRPr="004B19AB">
        <w:rPr>
          <w:spacing w:val="-1"/>
          <w:sz w:val="24"/>
          <w:szCs w:val="24"/>
        </w:rPr>
        <w:t xml:space="preserve">ства. </w:t>
      </w:r>
      <w:r w:rsidRPr="004B19AB">
        <w:rPr>
          <w:sz w:val="24"/>
          <w:szCs w:val="24"/>
        </w:rPr>
        <w:t>Учебные задания направлены на развитие внутреннего</w:t>
      </w:r>
      <w:r w:rsidRPr="004B19AB">
        <w:rPr>
          <w:spacing w:val="1"/>
          <w:sz w:val="24"/>
          <w:szCs w:val="24"/>
        </w:rPr>
        <w:t xml:space="preserve"> </w:t>
      </w:r>
      <w:r w:rsidRPr="004B19AB">
        <w:rPr>
          <w:sz w:val="24"/>
          <w:szCs w:val="24"/>
        </w:rPr>
        <w:t>мира</w:t>
      </w:r>
      <w:r w:rsidRPr="004B19AB">
        <w:rPr>
          <w:spacing w:val="1"/>
          <w:sz w:val="24"/>
          <w:szCs w:val="24"/>
        </w:rPr>
        <w:t xml:space="preserve"> </w:t>
      </w:r>
      <w:r w:rsidRPr="004B19AB">
        <w:rPr>
          <w:sz w:val="24"/>
          <w:szCs w:val="24"/>
        </w:rPr>
        <w:t>обучающегося</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воспитание</w:t>
      </w:r>
      <w:r w:rsidRPr="004B19AB">
        <w:rPr>
          <w:spacing w:val="1"/>
          <w:sz w:val="24"/>
          <w:szCs w:val="24"/>
        </w:rPr>
        <w:t xml:space="preserve"> </w:t>
      </w:r>
      <w:r w:rsidRPr="004B19AB">
        <w:rPr>
          <w:sz w:val="24"/>
          <w:szCs w:val="24"/>
        </w:rPr>
        <w:t>его</w:t>
      </w:r>
      <w:r w:rsidRPr="004B19AB">
        <w:rPr>
          <w:spacing w:val="1"/>
          <w:sz w:val="24"/>
          <w:szCs w:val="24"/>
        </w:rPr>
        <w:t xml:space="preserve"> </w:t>
      </w:r>
      <w:r w:rsidRPr="004B19AB">
        <w:rPr>
          <w:sz w:val="24"/>
          <w:szCs w:val="24"/>
        </w:rPr>
        <w:t>эмоционально-образной,</w:t>
      </w:r>
      <w:r w:rsidRPr="004B19AB">
        <w:rPr>
          <w:spacing w:val="1"/>
          <w:sz w:val="24"/>
          <w:szCs w:val="24"/>
        </w:rPr>
        <w:t xml:space="preserve"> </w:t>
      </w:r>
      <w:r w:rsidRPr="004B19AB">
        <w:rPr>
          <w:sz w:val="24"/>
          <w:szCs w:val="24"/>
        </w:rPr>
        <w:t>чувственной</w:t>
      </w:r>
      <w:r w:rsidRPr="004B19AB">
        <w:rPr>
          <w:spacing w:val="1"/>
          <w:sz w:val="24"/>
          <w:szCs w:val="24"/>
        </w:rPr>
        <w:t xml:space="preserve"> </w:t>
      </w:r>
      <w:r w:rsidRPr="004B19AB">
        <w:rPr>
          <w:sz w:val="24"/>
          <w:szCs w:val="24"/>
        </w:rPr>
        <w:t>сферы.</w:t>
      </w:r>
      <w:r w:rsidRPr="004B19AB">
        <w:rPr>
          <w:spacing w:val="1"/>
          <w:sz w:val="24"/>
          <w:szCs w:val="24"/>
        </w:rPr>
        <w:t xml:space="preserve"> </w:t>
      </w:r>
      <w:r w:rsidRPr="004B19AB">
        <w:rPr>
          <w:sz w:val="24"/>
          <w:szCs w:val="24"/>
        </w:rPr>
        <w:t>Занятия искусством помогают школьнику обрести соц</w:t>
      </w:r>
      <w:r w:rsidRPr="004B19AB">
        <w:rPr>
          <w:sz w:val="24"/>
          <w:szCs w:val="24"/>
        </w:rPr>
        <w:t>и</w:t>
      </w:r>
      <w:r w:rsidRPr="004B19AB">
        <w:rPr>
          <w:sz w:val="24"/>
          <w:szCs w:val="24"/>
        </w:rPr>
        <w:t>ально значимые знания. Развитие</w:t>
      </w:r>
      <w:r w:rsidRPr="004B19AB">
        <w:rPr>
          <w:spacing w:val="1"/>
          <w:sz w:val="24"/>
          <w:szCs w:val="24"/>
        </w:rPr>
        <w:t xml:space="preserve"> </w:t>
      </w:r>
      <w:r w:rsidRPr="004B19AB">
        <w:rPr>
          <w:spacing w:val="-1"/>
          <w:sz w:val="24"/>
          <w:szCs w:val="24"/>
        </w:rPr>
        <w:t>творческих</w:t>
      </w:r>
      <w:r w:rsidRPr="004B19AB">
        <w:rPr>
          <w:spacing w:val="-10"/>
          <w:sz w:val="24"/>
          <w:szCs w:val="24"/>
        </w:rPr>
        <w:t xml:space="preserve"> </w:t>
      </w:r>
      <w:r w:rsidRPr="004B19AB">
        <w:rPr>
          <w:spacing w:val="-1"/>
          <w:sz w:val="24"/>
          <w:szCs w:val="24"/>
        </w:rPr>
        <w:t>способностей</w:t>
      </w:r>
      <w:r w:rsidRPr="004B19AB">
        <w:rPr>
          <w:spacing w:val="-10"/>
          <w:sz w:val="24"/>
          <w:szCs w:val="24"/>
        </w:rPr>
        <w:t xml:space="preserve"> </w:t>
      </w:r>
      <w:r w:rsidRPr="004B19AB">
        <w:rPr>
          <w:spacing w:val="-1"/>
          <w:sz w:val="24"/>
          <w:szCs w:val="24"/>
        </w:rPr>
        <w:t>способствует</w:t>
      </w:r>
      <w:r w:rsidRPr="004B19AB">
        <w:rPr>
          <w:spacing w:val="-11"/>
          <w:sz w:val="24"/>
          <w:szCs w:val="24"/>
        </w:rPr>
        <w:t xml:space="preserve"> </w:t>
      </w:r>
      <w:r w:rsidRPr="004B19AB">
        <w:rPr>
          <w:sz w:val="24"/>
          <w:szCs w:val="24"/>
        </w:rPr>
        <w:t>росту</w:t>
      </w:r>
      <w:r w:rsidRPr="004B19AB">
        <w:rPr>
          <w:spacing w:val="-17"/>
          <w:sz w:val="24"/>
          <w:szCs w:val="24"/>
        </w:rPr>
        <w:t xml:space="preserve"> </w:t>
      </w:r>
      <w:r w:rsidRPr="004B19AB">
        <w:rPr>
          <w:sz w:val="24"/>
          <w:szCs w:val="24"/>
        </w:rPr>
        <w:t>самосознания,</w:t>
      </w:r>
      <w:r w:rsidRPr="004B19AB">
        <w:rPr>
          <w:spacing w:val="1"/>
          <w:sz w:val="24"/>
          <w:szCs w:val="24"/>
        </w:rPr>
        <w:t xml:space="preserve"> </w:t>
      </w:r>
      <w:r w:rsidRPr="004B19AB">
        <w:rPr>
          <w:sz w:val="24"/>
          <w:szCs w:val="24"/>
        </w:rPr>
        <w:t>осозн</w:t>
      </w:r>
      <w:r w:rsidRPr="004B19AB">
        <w:rPr>
          <w:sz w:val="24"/>
          <w:szCs w:val="24"/>
        </w:rPr>
        <w:t>а</w:t>
      </w:r>
      <w:r w:rsidRPr="004B19AB">
        <w:rPr>
          <w:sz w:val="24"/>
          <w:szCs w:val="24"/>
        </w:rPr>
        <w:t>ния себя</w:t>
      </w:r>
      <w:r w:rsidRPr="004B19AB">
        <w:rPr>
          <w:spacing w:val="2"/>
          <w:sz w:val="24"/>
          <w:szCs w:val="24"/>
        </w:rPr>
        <w:t xml:space="preserve"> </w:t>
      </w:r>
      <w:r w:rsidRPr="004B19AB">
        <w:rPr>
          <w:sz w:val="24"/>
          <w:szCs w:val="24"/>
        </w:rPr>
        <w:t>как</w:t>
      </w:r>
      <w:r w:rsidRPr="004B19AB">
        <w:rPr>
          <w:spacing w:val="1"/>
          <w:sz w:val="24"/>
          <w:szCs w:val="24"/>
        </w:rPr>
        <w:t xml:space="preserve"> </w:t>
      </w:r>
      <w:r w:rsidRPr="004B19AB">
        <w:rPr>
          <w:sz w:val="24"/>
          <w:szCs w:val="24"/>
        </w:rPr>
        <w:t>личности</w:t>
      </w:r>
      <w:r w:rsidRPr="004B19AB">
        <w:rPr>
          <w:spacing w:val="-2"/>
          <w:sz w:val="24"/>
          <w:szCs w:val="24"/>
        </w:rPr>
        <w:t xml:space="preserve"> </w:t>
      </w:r>
      <w:r w:rsidRPr="004B19AB">
        <w:rPr>
          <w:sz w:val="24"/>
          <w:szCs w:val="24"/>
        </w:rPr>
        <w:t>и</w:t>
      </w:r>
      <w:r w:rsidRPr="004B19AB">
        <w:rPr>
          <w:spacing w:val="-57"/>
          <w:sz w:val="24"/>
          <w:szCs w:val="24"/>
        </w:rPr>
        <w:t xml:space="preserve"> </w:t>
      </w:r>
      <w:r w:rsidRPr="004B19AB">
        <w:rPr>
          <w:sz w:val="24"/>
          <w:szCs w:val="24"/>
        </w:rPr>
        <w:t>члена</w:t>
      </w:r>
      <w:r w:rsidRPr="004B19AB">
        <w:rPr>
          <w:spacing w:val="-2"/>
          <w:sz w:val="24"/>
          <w:szCs w:val="24"/>
        </w:rPr>
        <w:t xml:space="preserve"> </w:t>
      </w:r>
      <w:r w:rsidRPr="004B19AB">
        <w:rPr>
          <w:sz w:val="24"/>
          <w:szCs w:val="24"/>
        </w:rPr>
        <w:t>общества.</w:t>
      </w:r>
    </w:p>
    <w:p w:rsidR="002D52C9" w:rsidRPr="004B19AB" w:rsidRDefault="002D52C9" w:rsidP="002D52C9">
      <w:pPr>
        <w:autoSpaceDE w:val="0"/>
        <w:autoSpaceDN w:val="0"/>
        <w:ind w:right="826"/>
        <w:jc w:val="both"/>
        <w:rPr>
          <w:sz w:val="24"/>
          <w:szCs w:val="24"/>
        </w:rPr>
      </w:pPr>
      <w:r w:rsidRPr="004B19AB">
        <w:rPr>
          <w:i/>
          <w:sz w:val="24"/>
          <w:szCs w:val="24"/>
        </w:rPr>
        <w:t xml:space="preserve">Эстетическое воспитание — </w:t>
      </w:r>
      <w:r w:rsidRPr="004B19AB">
        <w:rPr>
          <w:sz w:val="24"/>
          <w:szCs w:val="24"/>
        </w:rPr>
        <w:t>важнейший компонент</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условие развития социально</w:t>
      </w:r>
      <w:r w:rsidRPr="004B19AB">
        <w:rPr>
          <w:spacing w:val="1"/>
          <w:sz w:val="24"/>
          <w:szCs w:val="24"/>
        </w:rPr>
        <w:t xml:space="preserve"> </w:t>
      </w:r>
      <w:r w:rsidRPr="004B19AB">
        <w:rPr>
          <w:sz w:val="24"/>
          <w:szCs w:val="24"/>
        </w:rPr>
        <w:t>значимых</w:t>
      </w:r>
      <w:r w:rsidRPr="004B19AB">
        <w:rPr>
          <w:spacing w:val="1"/>
          <w:sz w:val="24"/>
          <w:szCs w:val="24"/>
        </w:rPr>
        <w:t xml:space="preserve"> </w:t>
      </w:r>
      <w:r w:rsidRPr="004B19AB">
        <w:rPr>
          <w:sz w:val="24"/>
          <w:szCs w:val="24"/>
        </w:rPr>
        <w:t>отнош</w:t>
      </w:r>
      <w:r w:rsidRPr="004B19AB">
        <w:rPr>
          <w:sz w:val="24"/>
          <w:szCs w:val="24"/>
        </w:rPr>
        <w:t>е</w:t>
      </w:r>
      <w:r w:rsidRPr="004B19AB">
        <w:rPr>
          <w:sz w:val="24"/>
          <w:szCs w:val="24"/>
        </w:rPr>
        <w:t>ний</w:t>
      </w:r>
      <w:r w:rsidRPr="004B19AB">
        <w:rPr>
          <w:spacing w:val="1"/>
          <w:sz w:val="24"/>
          <w:szCs w:val="24"/>
        </w:rPr>
        <w:t xml:space="preserve"> </w:t>
      </w:r>
      <w:r w:rsidRPr="004B19AB">
        <w:rPr>
          <w:sz w:val="24"/>
          <w:szCs w:val="24"/>
        </w:rPr>
        <w:t>обучающихся,</w:t>
      </w:r>
      <w:r w:rsidRPr="004B19AB">
        <w:rPr>
          <w:spacing w:val="1"/>
          <w:sz w:val="24"/>
          <w:szCs w:val="24"/>
        </w:rPr>
        <w:t xml:space="preserve"> </w:t>
      </w:r>
      <w:r w:rsidRPr="004B19AB">
        <w:rPr>
          <w:sz w:val="24"/>
          <w:szCs w:val="24"/>
        </w:rPr>
        <w:t>формирования</w:t>
      </w:r>
      <w:r w:rsidRPr="004B19AB">
        <w:rPr>
          <w:spacing w:val="1"/>
          <w:sz w:val="24"/>
          <w:szCs w:val="24"/>
        </w:rPr>
        <w:t xml:space="preserve"> </w:t>
      </w:r>
      <w:r w:rsidRPr="004B19AB">
        <w:rPr>
          <w:sz w:val="24"/>
          <w:szCs w:val="24"/>
        </w:rPr>
        <w:t>представлений</w:t>
      </w:r>
      <w:r w:rsidRPr="004B19AB">
        <w:rPr>
          <w:spacing w:val="1"/>
          <w:sz w:val="24"/>
          <w:szCs w:val="24"/>
        </w:rPr>
        <w:t xml:space="preserve"> </w:t>
      </w:r>
      <w:r w:rsidRPr="004B19AB">
        <w:rPr>
          <w:sz w:val="24"/>
          <w:szCs w:val="24"/>
        </w:rPr>
        <w:t>о</w:t>
      </w:r>
      <w:r w:rsidRPr="004B19AB">
        <w:rPr>
          <w:spacing w:val="1"/>
          <w:sz w:val="24"/>
          <w:szCs w:val="24"/>
        </w:rPr>
        <w:t xml:space="preserve"> </w:t>
      </w:r>
      <w:r w:rsidRPr="004B19AB">
        <w:rPr>
          <w:sz w:val="24"/>
          <w:szCs w:val="24"/>
        </w:rPr>
        <w:t>прекрасном</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pacing w:val="-2"/>
          <w:sz w:val="24"/>
          <w:szCs w:val="24"/>
        </w:rPr>
        <w:t xml:space="preserve">безобразном, </w:t>
      </w:r>
      <w:r w:rsidRPr="004B19AB">
        <w:rPr>
          <w:spacing w:val="-1"/>
          <w:sz w:val="24"/>
          <w:szCs w:val="24"/>
        </w:rPr>
        <w:t>о высоком и низком. Эстетическое воспитание способствует формированию</w:t>
      </w:r>
      <w:r w:rsidRPr="004B19AB">
        <w:rPr>
          <w:sz w:val="24"/>
          <w:szCs w:val="24"/>
        </w:rPr>
        <w:t xml:space="preserve"> </w:t>
      </w:r>
      <w:r w:rsidRPr="004B19AB">
        <w:rPr>
          <w:spacing w:val="-1"/>
          <w:sz w:val="24"/>
          <w:szCs w:val="24"/>
        </w:rPr>
        <w:t>ценностных</w:t>
      </w:r>
      <w:r w:rsidRPr="004B19AB">
        <w:rPr>
          <w:spacing w:val="-11"/>
          <w:sz w:val="24"/>
          <w:szCs w:val="24"/>
        </w:rPr>
        <w:t xml:space="preserve"> </w:t>
      </w:r>
      <w:r w:rsidRPr="004B19AB">
        <w:rPr>
          <w:spacing w:val="-1"/>
          <w:sz w:val="24"/>
          <w:szCs w:val="24"/>
        </w:rPr>
        <w:t>ориентаций</w:t>
      </w:r>
      <w:r w:rsidRPr="004B19AB">
        <w:rPr>
          <w:spacing w:val="-12"/>
          <w:sz w:val="24"/>
          <w:szCs w:val="24"/>
        </w:rPr>
        <w:t xml:space="preserve"> </w:t>
      </w:r>
      <w:r w:rsidRPr="004B19AB">
        <w:rPr>
          <w:spacing w:val="-1"/>
          <w:sz w:val="24"/>
          <w:szCs w:val="24"/>
        </w:rPr>
        <w:t>школьников</w:t>
      </w:r>
      <w:r w:rsidRPr="004B19AB">
        <w:rPr>
          <w:spacing w:val="-13"/>
          <w:sz w:val="24"/>
          <w:szCs w:val="24"/>
        </w:rPr>
        <w:t xml:space="preserve"> </w:t>
      </w:r>
      <w:r w:rsidRPr="004B19AB">
        <w:rPr>
          <w:spacing w:val="-1"/>
          <w:sz w:val="24"/>
          <w:szCs w:val="24"/>
        </w:rPr>
        <w:t>в</w:t>
      </w:r>
      <w:r w:rsidRPr="004B19AB">
        <w:rPr>
          <w:spacing w:val="-11"/>
          <w:sz w:val="24"/>
          <w:szCs w:val="24"/>
        </w:rPr>
        <w:t xml:space="preserve"> </w:t>
      </w:r>
      <w:r w:rsidRPr="004B19AB">
        <w:rPr>
          <w:spacing w:val="-1"/>
          <w:sz w:val="24"/>
          <w:szCs w:val="24"/>
        </w:rPr>
        <w:t>отнош</w:t>
      </w:r>
      <w:r w:rsidRPr="004B19AB">
        <w:rPr>
          <w:spacing w:val="-1"/>
          <w:sz w:val="24"/>
          <w:szCs w:val="24"/>
        </w:rPr>
        <w:t>е</w:t>
      </w:r>
      <w:r w:rsidRPr="004B19AB">
        <w:rPr>
          <w:spacing w:val="-1"/>
          <w:sz w:val="24"/>
          <w:szCs w:val="24"/>
        </w:rPr>
        <w:t>ниик</w:t>
      </w:r>
      <w:r w:rsidRPr="004B19AB">
        <w:rPr>
          <w:spacing w:val="-13"/>
          <w:sz w:val="24"/>
          <w:szCs w:val="24"/>
        </w:rPr>
        <w:t xml:space="preserve"> </w:t>
      </w:r>
      <w:r w:rsidRPr="004B19AB">
        <w:rPr>
          <w:sz w:val="24"/>
          <w:szCs w:val="24"/>
        </w:rPr>
        <w:t>окружающим</w:t>
      </w:r>
      <w:r w:rsidRPr="004B19AB">
        <w:rPr>
          <w:spacing w:val="-12"/>
          <w:sz w:val="24"/>
          <w:szCs w:val="24"/>
        </w:rPr>
        <w:t xml:space="preserve"> </w:t>
      </w:r>
      <w:r w:rsidRPr="004B19AB">
        <w:rPr>
          <w:sz w:val="24"/>
          <w:szCs w:val="24"/>
        </w:rPr>
        <w:t>людям,</w:t>
      </w:r>
      <w:r w:rsidRPr="004B19AB">
        <w:rPr>
          <w:spacing w:val="-12"/>
          <w:sz w:val="24"/>
          <w:szCs w:val="24"/>
        </w:rPr>
        <w:t xml:space="preserve"> </w:t>
      </w:r>
      <w:r w:rsidRPr="004B19AB">
        <w:rPr>
          <w:sz w:val="24"/>
          <w:szCs w:val="24"/>
        </w:rPr>
        <w:t>в</w:t>
      </w:r>
      <w:r w:rsidRPr="004B19AB">
        <w:rPr>
          <w:spacing w:val="-14"/>
          <w:sz w:val="24"/>
          <w:szCs w:val="24"/>
        </w:rPr>
        <w:t xml:space="preserve"> </w:t>
      </w:r>
      <w:r w:rsidRPr="004B19AB">
        <w:rPr>
          <w:sz w:val="24"/>
          <w:szCs w:val="24"/>
        </w:rPr>
        <w:t>стремлении</w:t>
      </w:r>
      <w:r w:rsidRPr="004B19AB">
        <w:rPr>
          <w:spacing w:val="-12"/>
          <w:sz w:val="24"/>
          <w:szCs w:val="24"/>
        </w:rPr>
        <w:t xml:space="preserve"> </w:t>
      </w:r>
      <w:r w:rsidRPr="004B19AB">
        <w:rPr>
          <w:sz w:val="24"/>
          <w:szCs w:val="24"/>
        </w:rPr>
        <w:t>к</w:t>
      </w:r>
      <w:r w:rsidRPr="004B19AB">
        <w:rPr>
          <w:spacing w:val="-12"/>
          <w:sz w:val="24"/>
          <w:szCs w:val="24"/>
        </w:rPr>
        <w:t xml:space="preserve"> </w:t>
      </w:r>
      <w:r w:rsidRPr="004B19AB">
        <w:rPr>
          <w:sz w:val="24"/>
          <w:szCs w:val="24"/>
        </w:rPr>
        <w:t>их</w:t>
      </w:r>
      <w:r w:rsidRPr="004B19AB">
        <w:rPr>
          <w:spacing w:val="-58"/>
          <w:sz w:val="24"/>
          <w:szCs w:val="24"/>
        </w:rPr>
        <w:t xml:space="preserve"> </w:t>
      </w:r>
      <w:r w:rsidRPr="004B19AB">
        <w:rPr>
          <w:sz w:val="24"/>
          <w:szCs w:val="24"/>
        </w:rPr>
        <w:t>пониманию,</w:t>
      </w:r>
      <w:r w:rsidRPr="004B19AB">
        <w:rPr>
          <w:spacing w:val="1"/>
          <w:sz w:val="24"/>
          <w:szCs w:val="24"/>
        </w:rPr>
        <w:t xml:space="preserve"> </w:t>
      </w:r>
      <w:r w:rsidRPr="004B19AB">
        <w:rPr>
          <w:sz w:val="24"/>
          <w:szCs w:val="24"/>
        </w:rPr>
        <w:t>а</w:t>
      </w:r>
      <w:r w:rsidRPr="004B19AB">
        <w:rPr>
          <w:spacing w:val="1"/>
          <w:sz w:val="24"/>
          <w:szCs w:val="24"/>
        </w:rPr>
        <w:t xml:space="preserve"> </w:t>
      </w:r>
      <w:r w:rsidRPr="004B19AB">
        <w:rPr>
          <w:sz w:val="24"/>
          <w:szCs w:val="24"/>
        </w:rPr>
        <w:t>также</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отношении</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семье,</w:t>
      </w:r>
      <w:r w:rsidRPr="004B19AB">
        <w:rPr>
          <w:spacing w:val="1"/>
          <w:sz w:val="24"/>
          <w:szCs w:val="24"/>
        </w:rPr>
        <w:t xml:space="preserve"> </w:t>
      </w:r>
      <w:r w:rsidRPr="004B19AB">
        <w:rPr>
          <w:sz w:val="24"/>
          <w:szCs w:val="24"/>
        </w:rPr>
        <w:t>природе,</w:t>
      </w:r>
      <w:r w:rsidRPr="004B19AB">
        <w:rPr>
          <w:spacing w:val="1"/>
          <w:sz w:val="24"/>
          <w:szCs w:val="24"/>
        </w:rPr>
        <w:t xml:space="preserve"> </w:t>
      </w:r>
      <w:r w:rsidRPr="004B19AB">
        <w:rPr>
          <w:sz w:val="24"/>
          <w:szCs w:val="24"/>
        </w:rPr>
        <w:t>труду,</w:t>
      </w:r>
      <w:r w:rsidRPr="004B19AB">
        <w:rPr>
          <w:spacing w:val="1"/>
          <w:sz w:val="24"/>
          <w:szCs w:val="24"/>
        </w:rPr>
        <w:t xml:space="preserve"> </w:t>
      </w:r>
      <w:r w:rsidRPr="004B19AB">
        <w:rPr>
          <w:sz w:val="24"/>
          <w:szCs w:val="24"/>
        </w:rPr>
        <w:t>искусству,</w:t>
      </w:r>
      <w:r w:rsidRPr="004B19AB">
        <w:rPr>
          <w:spacing w:val="1"/>
          <w:sz w:val="24"/>
          <w:szCs w:val="24"/>
        </w:rPr>
        <w:t xml:space="preserve"> </w:t>
      </w:r>
      <w:r w:rsidRPr="004B19AB">
        <w:rPr>
          <w:sz w:val="24"/>
          <w:szCs w:val="24"/>
        </w:rPr>
        <w:t>культурному</w:t>
      </w:r>
      <w:r w:rsidRPr="004B19AB">
        <w:rPr>
          <w:spacing w:val="1"/>
          <w:sz w:val="24"/>
          <w:szCs w:val="24"/>
        </w:rPr>
        <w:t xml:space="preserve"> </w:t>
      </w:r>
      <w:r w:rsidRPr="004B19AB">
        <w:rPr>
          <w:sz w:val="24"/>
          <w:szCs w:val="24"/>
        </w:rPr>
        <w:t>наследию.</w:t>
      </w:r>
    </w:p>
    <w:p w:rsidR="002D52C9" w:rsidRPr="004B19AB" w:rsidRDefault="002D52C9" w:rsidP="002D52C9">
      <w:pPr>
        <w:autoSpaceDE w:val="0"/>
        <w:autoSpaceDN w:val="0"/>
        <w:ind w:right="824"/>
        <w:jc w:val="both"/>
        <w:rPr>
          <w:sz w:val="24"/>
          <w:szCs w:val="24"/>
        </w:rPr>
      </w:pPr>
      <w:r w:rsidRPr="004B19AB">
        <w:rPr>
          <w:i/>
          <w:sz w:val="24"/>
          <w:szCs w:val="24"/>
        </w:rPr>
        <w:t>Ценности</w:t>
      </w:r>
      <w:r w:rsidRPr="004B19AB">
        <w:rPr>
          <w:i/>
          <w:spacing w:val="1"/>
          <w:sz w:val="24"/>
          <w:szCs w:val="24"/>
        </w:rPr>
        <w:t xml:space="preserve"> </w:t>
      </w:r>
      <w:r w:rsidRPr="004B19AB">
        <w:rPr>
          <w:i/>
          <w:sz w:val="24"/>
          <w:szCs w:val="24"/>
        </w:rPr>
        <w:t>познавательной</w:t>
      </w:r>
      <w:r w:rsidRPr="004B19AB">
        <w:rPr>
          <w:i/>
          <w:spacing w:val="1"/>
          <w:sz w:val="24"/>
          <w:szCs w:val="24"/>
        </w:rPr>
        <w:t xml:space="preserve"> </w:t>
      </w:r>
      <w:r w:rsidRPr="004B19AB">
        <w:rPr>
          <w:i/>
          <w:sz w:val="24"/>
          <w:szCs w:val="24"/>
        </w:rPr>
        <w:t>деятельности</w:t>
      </w:r>
      <w:r w:rsidRPr="004B19AB">
        <w:rPr>
          <w:i/>
          <w:spacing w:val="1"/>
          <w:sz w:val="24"/>
          <w:szCs w:val="24"/>
        </w:rPr>
        <w:t xml:space="preserve"> </w:t>
      </w:r>
      <w:r w:rsidRPr="004B19AB">
        <w:rPr>
          <w:sz w:val="24"/>
          <w:szCs w:val="24"/>
        </w:rPr>
        <w:t>воспитываются</w:t>
      </w:r>
      <w:r w:rsidRPr="004B19AB">
        <w:rPr>
          <w:spacing w:val="1"/>
          <w:sz w:val="24"/>
          <w:szCs w:val="24"/>
        </w:rPr>
        <w:t xml:space="preserve"> </w:t>
      </w:r>
      <w:r w:rsidRPr="004B19AB">
        <w:rPr>
          <w:sz w:val="24"/>
          <w:szCs w:val="24"/>
        </w:rPr>
        <w:t>как</w:t>
      </w:r>
      <w:r w:rsidRPr="004B19AB">
        <w:rPr>
          <w:spacing w:val="1"/>
          <w:sz w:val="24"/>
          <w:szCs w:val="24"/>
        </w:rPr>
        <w:t xml:space="preserve"> </w:t>
      </w:r>
      <w:r w:rsidRPr="004B19AB">
        <w:rPr>
          <w:sz w:val="24"/>
          <w:szCs w:val="24"/>
        </w:rPr>
        <w:t>эмоционально</w:t>
      </w:r>
      <w:r w:rsidRPr="004B19AB">
        <w:rPr>
          <w:spacing w:val="1"/>
          <w:sz w:val="24"/>
          <w:szCs w:val="24"/>
        </w:rPr>
        <w:t xml:space="preserve"> </w:t>
      </w:r>
      <w:r w:rsidRPr="004B19AB">
        <w:rPr>
          <w:sz w:val="24"/>
          <w:szCs w:val="24"/>
        </w:rPr>
        <w:t>окрашенный интерес к жизни людей и природы. Происходит это в</w:t>
      </w:r>
      <w:r w:rsidRPr="004B19AB">
        <w:rPr>
          <w:spacing w:val="1"/>
          <w:sz w:val="24"/>
          <w:szCs w:val="24"/>
        </w:rPr>
        <w:t xml:space="preserve"> </w:t>
      </w:r>
      <w:r w:rsidRPr="004B19AB">
        <w:rPr>
          <w:sz w:val="24"/>
          <w:szCs w:val="24"/>
        </w:rPr>
        <w:t>процессе развития</w:t>
      </w:r>
      <w:r w:rsidRPr="004B19AB">
        <w:rPr>
          <w:spacing w:val="1"/>
          <w:sz w:val="24"/>
          <w:szCs w:val="24"/>
        </w:rPr>
        <w:t xml:space="preserve"> </w:t>
      </w:r>
      <w:r w:rsidRPr="004B19AB">
        <w:rPr>
          <w:sz w:val="24"/>
          <w:szCs w:val="24"/>
        </w:rPr>
        <w:t>навыков восприятия и художественной рефлексии своих наблюдений в художественно-</w:t>
      </w:r>
      <w:r w:rsidRPr="004B19AB">
        <w:rPr>
          <w:spacing w:val="1"/>
          <w:sz w:val="24"/>
          <w:szCs w:val="24"/>
        </w:rPr>
        <w:t xml:space="preserve"> </w:t>
      </w:r>
      <w:r w:rsidRPr="004B19AB">
        <w:rPr>
          <w:sz w:val="24"/>
          <w:szCs w:val="24"/>
        </w:rPr>
        <w:t>творческой</w:t>
      </w:r>
      <w:r w:rsidRPr="004B19AB">
        <w:rPr>
          <w:spacing w:val="1"/>
          <w:sz w:val="24"/>
          <w:szCs w:val="24"/>
        </w:rPr>
        <w:t xml:space="preserve"> </w:t>
      </w:r>
      <w:r w:rsidRPr="004B19AB">
        <w:rPr>
          <w:sz w:val="24"/>
          <w:szCs w:val="24"/>
        </w:rPr>
        <w:t>деятельности.</w:t>
      </w:r>
      <w:r w:rsidRPr="004B19AB">
        <w:rPr>
          <w:spacing w:val="1"/>
          <w:sz w:val="24"/>
          <w:szCs w:val="24"/>
        </w:rPr>
        <w:t xml:space="preserve"> </w:t>
      </w:r>
      <w:r w:rsidRPr="004B19AB">
        <w:rPr>
          <w:sz w:val="24"/>
          <w:szCs w:val="24"/>
        </w:rPr>
        <w:t>Навыки</w:t>
      </w:r>
      <w:r w:rsidRPr="004B19AB">
        <w:rPr>
          <w:spacing w:val="1"/>
          <w:sz w:val="24"/>
          <w:szCs w:val="24"/>
        </w:rPr>
        <w:t xml:space="preserve"> </w:t>
      </w:r>
      <w:r w:rsidRPr="004B19AB">
        <w:rPr>
          <w:sz w:val="24"/>
          <w:szCs w:val="24"/>
        </w:rPr>
        <w:t>исследовательской</w:t>
      </w:r>
      <w:r w:rsidRPr="004B19AB">
        <w:rPr>
          <w:spacing w:val="1"/>
          <w:sz w:val="24"/>
          <w:szCs w:val="24"/>
        </w:rPr>
        <w:t xml:space="preserve"> </w:t>
      </w:r>
      <w:r w:rsidRPr="004B19AB">
        <w:rPr>
          <w:sz w:val="24"/>
          <w:szCs w:val="24"/>
        </w:rPr>
        <w:t>деятельности</w:t>
      </w:r>
      <w:r w:rsidRPr="004B19AB">
        <w:rPr>
          <w:spacing w:val="1"/>
          <w:sz w:val="24"/>
          <w:szCs w:val="24"/>
        </w:rPr>
        <w:t xml:space="preserve"> </w:t>
      </w:r>
      <w:r w:rsidRPr="004B19AB">
        <w:rPr>
          <w:sz w:val="24"/>
          <w:szCs w:val="24"/>
        </w:rPr>
        <w:t>развиваются</w:t>
      </w:r>
      <w:r w:rsidRPr="004B19AB">
        <w:rPr>
          <w:spacing w:val="1"/>
          <w:sz w:val="24"/>
          <w:szCs w:val="24"/>
        </w:rPr>
        <w:t xml:space="preserve"> </w:t>
      </w:r>
      <w:r w:rsidRPr="004B19AB">
        <w:rPr>
          <w:sz w:val="24"/>
          <w:szCs w:val="24"/>
        </w:rPr>
        <w:t>при</w:t>
      </w:r>
      <w:r w:rsidRPr="004B19AB">
        <w:rPr>
          <w:spacing w:val="1"/>
          <w:sz w:val="24"/>
          <w:szCs w:val="24"/>
        </w:rPr>
        <w:t xml:space="preserve"> </w:t>
      </w:r>
      <w:r w:rsidRPr="004B19AB">
        <w:rPr>
          <w:sz w:val="24"/>
          <w:szCs w:val="24"/>
        </w:rPr>
        <w:t>выполнении</w:t>
      </w:r>
      <w:r w:rsidRPr="004B19AB">
        <w:rPr>
          <w:spacing w:val="2"/>
          <w:sz w:val="24"/>
          <w:szCs w:val="24"/>
        </w:rPr>
        <w:t xml:space="preserve"> </w:t>
      </w:r>
      <w:r w:rsidRPr="004B19AB">
        <w:rPr>
          <w:sz w:val="24"/>
          <w:szCs w:val="24"/>
        </w:rPr>
        <w:t>заданий</w:t>
      </w:r>
      <w:r w:rsidRPr="004B19AB">
        <w:rPr>
          <w:spacing w:val="3"/>
          <w:sz w:val="24"/>
          <w:szCs w:val="24"/>
        </w:rPr>
        <w:t xml:space="preserve"> </w:t>
      </w:r>
      <w:r w:rsidRPr="004B19AB">
        <w:rPr>
          <w:sz w:val="24"/>
          <w:szCs w:val="24"/>
        </w:rPr>
        <w:t>культурно-исторической</w:t>
      </w:r>
      <w:r w:rsidRPr="004B19AB">
        <w:rPr>
          <w:spacing w:val="3"/>
          <w:sz w:val="24"/>
          <w:szCs w:val="24"/>
        </w:rPr>
        <w:t xml:space="preserve"> </w:t>
      </w:r>
      <w:r w:rsidRPr="004B19AB">
        <w:rPr>
          <w:sz w:val="24"/>
          <w:szCs w:val="24"/>
        </w:rPr>
        <w:t>направленности.</w:t>
      </w:r>
    </w:p>
    <w:p w:rsidR="002D52C9" w:rsidRPr="004B19AB" w:rsidRDefault="002D52C9" w:rsidP="002D52C9">
      <w:pPr>
        <w:autoSpaceDE w:val="0"/>
        <w:autoSpaceDN w:val="0"/>
        <w:spacing w:before="1"/>
        <w:ind w:right="829"/>
        <w:jc w:val="both"/>
        <w:rPr>
          <w:sz w:val="24"/>
          <w:szCs w:val="24"/>
        </w:rPr>
      </w:pPr>
      <w:r w:rsidRPr="004B19AB">
        <w:rPr>
          <w:i/>
          <w:sz w:val="24"/>
          <w:szCs w:val="24"/>
        </w:rPr>
        <w:t>Экологическое</w:t>
      </w:r>
      <w:r w:rsidRPr="004B19AB">
        <w:rPr>
          <w:i/>
          <w:spacing w:val="1"/>
          <w:sz w:val="24"/>
          <w:szCs w:val="24"/>
        </w:rPr>
        <w:t xml:space="preserve"> </w:t>
      </w:r>
      <w:r w:rsidRPr="004B19AB">
        <w:rPr>
          <w:i/>
          <w:sz w:val="24"/>
          <w:szCs w:val="24"/>
        </w:rPr>
        <w:t>воспитание</w:t>
      </w:r>
      <w:r w:rsidRPr="004B19AB">
        <w:rPr>
          <w:i/>
          <w:spacing w:val="1"/>
          <w:sz w:val="24"/>
          <w:szCs w:val="24"/>
        </w:rPr>
        <w:t xml:space="preserve"> </w:t>
      </w:r>
      <w:r w:rsidRPr="004B19AB">
        <w:rPr>
          <w:sz w:val="24"/>
          <w:szCs w:val="24"/>
        </w:rPr>
        <w:t>происходит</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процессе</w:t>
      </w:r>
      <w:r w:rsidRPr="004B19AB">
        <w:rPr>
          <w:spacing w:val="1"/>
          <w:sz w:val="24"/>
          <w:szCs w:val="24"/>
        </w:rPr>
        <w:t xml:space="preserve"> </w:t>
      </w:r>
      <w:r w:rsidRPr="004B19AB">
        <w:rPr>
          <w:sz w:val="24"/>
          <w:szCs w:val="24"/>
        </w:rPr>
        <w:t>художественно-эстетического</w:t>
      </w:r>
      <w:r w:rsidRPr="004B19AB">
        <w:rPr>
          <w:spacing w:val="1"/>
          <w:sz w:val="24"/>
          <w:szCs w:val="24"/>
        </w:rPr>
        <w:t xml:space="preserve"> </w:t>
      </w:r>
      <w:r w:rsidRPr="004B19AB">
        <w:rPr>
          <w:w w:val="95"/>
          <w:sz w:val="24"/>
          <w:szCs w:val="24"/>
        </w:rPr>
        <w:t>наблюдения</w:t>
      </w:r>
      <w:r w:rsidRPr="004B19AB">
        <w:rPr>
          <w:spacing w:val="1"/>
          <w:w w:val="95"/>
          <w:sz w:val="24"/>
          <w:szCs w:val="24"/>
        </w:rPr>
        <w:t xml:space="preserve"> </w:t>
      </w:r>
      <w:r w:rsidRPr="004B19AB">
        <w:rPr>
          <w:w w:val="95"/>
          <w:sz w:val="24"/>
          <w:szCs w:val="24"/>
        </w:rPr>
        <w:t>природы</w:t>
      </w:r>
      <w:r w:rsidRPr="004B19AB">
        <w:rPr>
          <w:spacing w:val="1"/>
          <w:w w:val="95"/>
          <w:sz w:val="24"/>
          <w:szCs w:val="24"/>
        </w:rPr>
        <w:t xml:space="preserve"> </w:t>
      </w:r>
      <w:r w:rsidRPr="004B19AB">
        <w:rPr>
          <w:w w:val="95"/>
          <w:sz w:val="24"/>
          <w:szCs w:val="24"/>
        </w:rPr>
        <w:t>и</w:t>
      </w:r>
      <w:r w:rsidRPr="004B19AB">
        <w:rPr>
          <w:spacing w:val="1"/>
          <w:w w:val="95"/>
          <w:sz w:val="24"/>
          <w:szCs w:val="24"/>
        </w:rPr>
        <w:t xml:space="preserve"> </w:t>
      </w:r>
      <w:r w:rsidRPr="004B19AB">
        <w:rPr>
          <w:w w:val="95"/>
          <w:sz w:val="24"/>
          <w:szCs w:val="24"/>
        </w:rPr>
        <w:t>её образа в</w:t>
      </w:r>
      <w:r w:rsidRPr="004B19AB">
        <w:rPr>
          <w:spacing w:val="1"/>
          <w:w w:val="95"/>
          <w:sz w:val="24"/>
          <w:szCs w:val="24"/>
        </w:rPr>
        <w:t xml:space="preserve"> </w:t>
      </w:r>
      <w:r w:rsidRPr="004B19AB">
        <w:rPr>
          <w:w w:val="95"/>
          <w:sz w:val="24"/>
          <w:szCs w:val="24"/>
        </w:rPr>
        <w:t>произведениях искусства.</w:t>
      </w:r>
      <w:r w:rsidRPr="004B19AB">
        <w:rPr>
          <w:spacing w:val="1"/>
          <w:w w:val="95"/>
          <w:sz w:val="24"/>
          <w:szCs w:val="24"/>
        </w:rPr>
        <w:t xml:space="preserve"> </w:t>
      </w:r>
      <w:r w:rsidRPr="004B19AB">
        <w:rPr>
          <w:w w:val="95"/>
          <w:sz w:val="24"/>
          <w:szCs w:val="24"/>
        </w:rPr>
        <w:t>Формирование эстетических</w:t>
      </w:r>
      <w:r w:rsidRPr="004B19AB">
        <w:rPr>
          <w:spacing w:val="1"/>
          <w:w w:val="95"/>
          <w:sz w:val="24"/>
          <w:szCs w:val="24"/>
        </w:rPr>
        <w:t xml:space="preserve"> </w:t>
      </w:r>
      <w:r w:rsidRPr="004B19AB">
        <w:rPr>
          <w:sz w:val="24"/>
          <w:szCs w:val="24"/>
        </w:rPr>
        <w:t>чувств</w:t>
      </w:r>
      <w:r w:rsidRPr="004B19AB">
        <w:rPr>
          <w:spacing w:val="1"/>
          <w:sz w:val="24"/>
          <w:szCs w:val="24"/>
        </w:rPr>
        <w:t xml:space="preserve"> </w:t>
      </w:r>
      <w:r w:rsidRPr="004B19AB">
        <w:rPr>
          <w:sz w:val="24"/>
          <w:szCs w:val="24"/>
        </w:rPr>
        <w:t>способствует</w:t>
      </w:r>
      <w:r w:rsidRPr="004B19AB">
        <w:rPr>
          <w:spacing w:val="1"/>
          <w:sz w:val="24"/>
          <w:szCs w:val="24"/>
        </w:rPr>
        <w:t xml:space="preserve"> </w:t>
      </w:r>
      <w:r w:rsidRPr="004B19AB">
        <w:rPr>
          <w:sz w:val="24"/>
          <w:szCs w:val="24"/>
        </w:rPr>
        <w:t>активному</w:t>
      </w:r>
      <w:r w:rsidRPr="004B19AB">
        <w:rPr>
          <w:spacing w:val="1"/>
          <w:sz w:val="24"/>
          <w:szCs w:val="24"/>
        </w:rPr>
        <w:t xml:space="preserve"> </w:t>
      </w:r>
      <w:r w:rsidRPr="004B19AB">
        <w:rPr>
          <w:sz w:val="24"/>
          <w:szCs w:val="24"/>
        </w:rPr>
        <w:t>неприятию</w:t>
      </w:r>
      <w:r w:rsidRPr="004B19AB">
        <w:rPr>
          <w:spacing w:val="1"/>
          <w:sz w:val="24"/>
          <w:szCs w:val="24"/>
        </w:rPr>
        <w:t xml:space="preserve"> </w:t>
      </w:r>
      <w:r w:rsidRPr="004B19AB">
        <w:rPr>
          <w:sz w:val="24"/>
          <w:szCs w:val="24"/>
        </w:rPr>
        <w:t>действий,</w:t>
      </w:r>
      <w:r w:rsidRPr="004B19AB">
        <w:rPr>
          <w:spacing w:val="1"/>
          <w:sz w:val="24"/>
          <w:szCs w:val="24"/>
        </w:rPr>
        <w:t xml:space="preserve"> </w:t>
      </w:r>
      <w:r w:rsidRPr="004B19AB">
        <w:rPr>
          <w:sz w:val="24"/>
          <w:szCs w:val="24"/>
        </w:rPr>
        <w:t>приносящих</w:t>
      </w:r>
      <w:r w:rsidRPr="004B19AB">
        <w:rPr>
          <w:spacing w:val="1"/>
          <w:sz w:val="24"/>
          <w:szCs w:val="24"/>
        </w:rPr>
        <w:t xml:space="preserve"> </w:t>
      </w:r>
      <w:r w:rsidRPr="004B19AB">
        <w:rPr>
          <w:sz w:val="24"/>
          <w:szCs w:val="24"/>
        </w:rPr>
        <w:t>вред</w:t>
      </w:r>
      <w:r w:rsidRPr="004B19AB">
        <w:rPr>
          <w:spacing w:val="1"/>
          <w:sz w:val="24"/>
          <w:szCs w:val="24"/>
        </w:rPr>
        <w:t xml:space="preserve"> </w:t>
      </w:r>
      <w:r w:rsidRPr="004B19AB">
        <w:rPr>
          <w:sz w:val="24"/>
          <w:szCs w:val="24"/>
        </w:rPr>
        <w:t>окружающей</w:t>
      </w:r>
      <w:r w:rsidRPr="004B19AB">
        <w:rPr>
          <w:spacing w:val="1"/>
          <w:sz w:val="24"/>
          <w:szCs w:val="24"/>
        </w:rPr>
        <w:t xml:space="preserve"> </w:t>
      </w:r>
      <w:r w:rsidRPr="004B19AB">
        <w:rPr>
          <w:sz w:val="24"/>
          <w:szCs w:val="24"/>
        </w:rPr>
        <w:t>среде.</w:t>
      </w:r>
    </w:p>
    <w:p w:rsidR="002D52C9" w:rsidRPr="004B19AB" w:rsidRDefault="002D52C9" w:rsidP="002D52C9">
      <w:pPr>
        <w:autoSpaceDE w:val="0"/>
        <w:autoSpaceDN w:val="0"/>
        <w:ind w:right="827"/>
        <w:jc w:val="both"/>
        <w:rPr>
          <w:sz w:val="24"/>
          <w:szCs w:val="24"/>
        </w:rPr>
      </w:pPr>
      <w:r w:rsidRPr="004B19AB">
        <w:rPr>
          <w:i/>
          <w:sz w:val="24"/>
          <w:szCs w:val="24"/>
        </w:rPr>
        <w:t>Трудовое</w:t>
      </w:r>
      <w:r w:rsidRPr="004B19AB">
        <w:rPr>
          <w:i/>
          <w:spacing w:val="1"/>
          <w:sz w:val="24"/>
          <w:szCs w:val="24"/>
        </w:rPr>
        <w:t xml:space="preserve"> </w:t>
      </w:r>
      <w:r w:rsidRPr="004B19AB">
        <w:rPr>
          <w:i/>
          <w:sz w:val="24"/>
          <w:szCs w:val="24"/>
        </w:rPr>
        <w:t>воспитание</w:t>
      </w:r>
      <w:r w:rsidRPr="004B19AB">
        <w:rPr>
          <w:i/>
          <w:spacing w:val="1"/>
          <w:sz w:val="24"/>
          <w:szCs w:val="24"/>
        </w:rPr>
        <w:t xml:space="preserve"> </w:t>
      </w:r>
      <w:r w:rsidRPr="004B19AB">
        <w:rPr>
          <w:sz w:val="24"/>
          <w:szCs w:val="24"/>
        </w:rPr>
        <w:t>осуществляется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процессе</w:t>
      </w:r>
      <w:r w:rsidRPr="004B19AB">
        <w:rPr>
          <w:spacing w:val="1"/>
          <w:sz w:val="24"/>
          <w:szCs w:val="24"/>
        </w:rPr>
        <w:t xml:space="preserve"> </w:t>
      </w:r>
      <w:r w:rsidRPr="004B19AB">
        <w:rPr>
          <w:sz w:val="24"/>
          <w:szCs w:val="24"/>
        </w:rPr>
        <w:t>личной</w:t>
      </w:r>
      <w:r w:rsidRPr="004B19AB">
        <w:rPr>
          <w:spacing w:val="1"/>
          <w:sz w:val="24"/>
          <w:szCs w:val="24"/>
        </w:rPr>
        <w:t xml:space="preserve"> </w:t>
      </w:r>
      <w:r w:rsidRPr="004B19AB">
        <w:rPr>
          <w:sz w:val="24"/>
          <w:szCs w:val="24"/>
        </w:rPr>
        <w:t>художественно-творческой</w:t>
      </w:r>
      <w:r w:rsidRPr="004B19AB">
        <w:rPr>
          <w:spacing w:val="-57"/>
          <w:sz w:val="24"/>
          <w:szCs w:val="24"/>
        </w:rPr>
        <w:t xml:space="preserve"> </w:t>
      </w:r>
      <w:r w:rsidRPr="004B19AB">
        <w:rPr>
          <w:sz w:val="24"/>
          <w:szCs w:val="24"/>
        </w:rPr>
        <w:t>работы</w:t>
      </w:r>
      <w:r w:rsidRPr="004B19AB">
        <w:rPr>
          <w:spacing w:val="-11"/>
          <w:sz w:val="24"/>
          <w:szCs w:val="24"/>
        </w:rPr>
        <w:t xml:space="preserve"> </w:t>
      </w:r>
      <w:r w:rsidRPr="004B19AB">
        <w:rPr>
          <w:sz w:val="24"/>
          <w:szCs w:val="24"/>
        </w:rPr>
        <w:t>по</w:t>
      </w:r>
      <w:r w:rsidRPr="004B19AB">
        <w:rPr>
          <w:spacing w:val="-11"/>
          <w:sz w:val="24"/>
          <w:szCs w:val="24"/>
        </w:rPr>
        <w:t xml:space="preserve"> </w:t>
      </w:r>
      <w:r w:rsidRPr="004B19AB">
        <w:rPr>
          <w:sz w:val="24"/>
          <w:szCs w:val="24"/>
        </w:rPr>
        <w:t>осво</w:t>
      </w:r>
      <w:r w:rsidRPr="004B19AB">
        <w:rPr>
          <w:sz w:val="24"/>
          <w:szCs w:val="24"/>
        </w:rPr>
        <w:t>е</w:t>
      </w:r>
      <w:r w:rsidRPr="004B19AB">
        <w:rPr>
          <w:sz w:val="24"/>
          <w:szCs w:val="24"/>
        </w:rPr>
        <w:t>нию</w:t>
      </w:r>
      <w:r w:rsidRPr="004B19AB">
        <w:rPr>
          <w:spacing w:val="-11"/>
          <w:sz w:val="24"/>
          <w:szCs w:val="24"/>
        </w:rPr>
        <w:t xml:space="preserve"> </w:t>
      </w:r>
      <w:r w:rsidRPr="004B19AB">
        <w:rPr>
          <w:sz w:val="24"/>
          <w:szCs w:val="24"/>
        </w:rPr>
        <w:t>художественных</w:t>
      </w:r>
      <w:r w:rsidRPr="004B19AB">
        <w:rPr>
          <w:spacing w:val="-9"/>
          <w:sz w:val="24"/>
          <w:szCs w:val="24"/>
        </w:rPr>
        <w:t xml:space="preserve"> </w:t>
      </w:r>
      <w:r w:rsidRPr="004B19AB">
        <w:rPr>
          <w:sz w:val="24"/>
          <w:szCs w:val="24"/>
        </w:rPr>
        <w:t>материалов</w:t>
      </w:r>
      <w:r w:rsidRPr="004B19AB">
        <w:rPr>
          <w:spacing w:val="-10"/>
          <w:sz w:val="24"/>
          <w:szCs w:val="24"/>
        </w:rPr>
        <w:t xml:space="preserve"> </w:t>
      </w:r>
      <w:r w:rsidRPr="004B19AB">
        <w:rPr>
          <w:sz w:val="24"/>
          <w:szCs w:val="24"/>
        </w:rPr>
        <w:t>и</w:t>
      </w:r>
      <w:r w:rsidRPr="004B19AB">
        <w:rPr>
          <w:spacing w:val="-7"/>
          <w:sz w:val="24"/>
          <w:szCs w:val="24"/>
        </w:rPr>
        <w:t xml:space="preserve"> </w:t>
      </w:r>
      <w:r w:rsidRPr="004B19AB">
        <w:rPr>
          <w:sz w:val="24"/>
          <w:szCs w:val="24"/>
        </w:rPr>
        <w:t>удовлетворения</w:t>
      </w:r>
      <w:r w:rsidRPr="004B19AB">
        <w:rPr>
          <w:spacing w:val="-9"/>
          <w:sz w:val="24"/>
          <w:szCs w:val="24"/>
        </w:rPr>
        <w:t xml:space="preserve"> </w:t>
      </w:r>
      <w:r w:rsidRPr="004B19AB">
        <w:rPr>
          <w:sz w:val="24"/>
          <w:szCs w:val="24"/>
        </w:rPr>
        <w:t>от</w:t>
      </w:r>
      <w:r w:rsidRPr="004B19AB">
        <w:rPr>
          <w:spacing w:val="-9"/>
          <w:sz w:val="24"/>
          <w:szCs w:val="24"/>
        </w:rPr>
        <w:t xml:space="preserve"> </w:t>
      </w:r>
      <w:r w:rsidRPr="004B19AB">
        <w:rPr>
          <w:sz w:val="24"/>
          <w:szCs w:val="24"/>
        </w:rPr>
        <w:t>создания</w:t>
      </w:r>
      <w:r w:rsidRPr="004B19AB">
        <w:rPr>
          <w:spacing w:val="-10"/>
          <w:sz w:val="24"/>
          <w:szCs w:val="24"/>
        </w:rPr>
        <w:t xml:space="preserve"> </w:t>
      </w:r>
      <w:r w:rsidRPr="004B19AB">
        <w:rPr>
          <w:sz w:val="24"/>
          <w:szCs w:val="24"/>
        </w:rPr>
        <w:t>реального,</w:t>
      </w:r>
      <w:r w:rsidRPr="004B19AB">
        <w:rPr>
          <w:spacing w:val="-57"/>
          <w:sz w:val="24"/>
          <w:szCs w:val="24"/>
        </w:rPr>
        <w:t xml:space="preserve"> </w:t>
      </w:r>
      <w:r w:rsidRPr="004B19AB">
        <w:rPr>
          <w:sz w:val="24"/>
          <w:szCs w:val="24"/>
        </w:rPr>
        <w:t>практического</w:t>
      </w:r>
      <w:r w:rsidRPr="004B19AB">
        <w:rPr>
          <w:spacing w:val="1"/>
          <w:sz w:val="24"/>
          <w:szCs w:val="24"/>
        </w:rPr>
        <w:t xml:space="preserve"> </w:t>
      </w:r>
      <w:r w:rsidRPr="004B19AB">
        <w:rPr>
          <w:sz w:val="24"/>
          <w:szCs w:val="24"/>
        </w:rPr>
        <w:t>продукта.</w:t>
      </w:r>
      <w:r w:rsidRPr="004B19AB">
        <w:rPr>
          <w:spacing w:val="1"/>
          <w:sz w:val="24"/>
          <w:szCs w:val="24"/>
        </w:rPr>
        <w:t xml:space="preserve"> </w:t>
      </w:r>
      <w:r w:rsidRPr="004B19AB">
        <w:rPr>
          <w:sz w:val="24"/>
          <w:szCs w:val="24"/>
        </w:rPr>
        <w:t>Воспитываются</w:t>
      </w:r>
      <w:r w:rsidRPr="004B19AB">
        <w:rPr>
          <w:spacing w:val="1"/>
          <w:sz w:val="24"/>
          <w:szCs w:val="24"/>
        </w:rPr>
        <w:t xml:space="preserve"> </w:t>
      </w:r>
      <w:r w:rsidRPr="004B19AB">
        <w:rPr>
          <w:sz w:val="24"/>
          <w:szCs w:val="24"/>
        </w:rPr>
        <w:t>стремление</w:t>
      </w:r>
      <w:r w:rsidRPr="004B19AB">
        <w:rPr>
          <w:spacing w:val="1"/>
          <w:sz w:val="24"/>
          <w:szCs w:val="24"/>
        </w:rPr>
        <w:t xml:space="preserve"> </w:t>
      </w:r>
      <w:r w:rsidRPr="004B19AB">
        <w:rPr>
          <w:sz w:val="24"/>
          <w:szCs w:val="24"/>
        </w:rPr>
        <w:t>достичь</w:t>
      </w:r>
      <w:r w:rsidRPr="004B19AB">
        <w:rPr>
          <w:spacing w:val="1"/>
          <w:sz w:val="24"/>
          <w:szCs w:val="24"/>
        </w:rPr>
        <w:t xml:space="preserve"> </w:t>
      </w:r>
      <w:r w:rsidRPr="004B19AB">
        <w:rPr>
          <w:sz w:val="24"/>
          <w:szCs w:val="24"/>
        </w:rPr>
        <w:t>результат,</w:t>
      </w:r>
      <w:r w:rsidRPr="004B19AB">
        <w:rPr>
          <w:spacing w:val="1"/>
          <w:sz w:val="24"/>
          <w:szCs w:val="24"/>
        </w:rPr>
        <w:t xml:space="preserve"> </w:t>
      </w:r>
      <w:r w:rsidRPr="004B19AB">
        <w:rPr>
          <w:sz w:val="24"/>
          <w:szCs w:val="24"/>
        </w:rPr>
        <w:t>упорство,</w:t>
      </w:r>
      <w:r w:rsidRPr="004B19AB">
        <w:rPr>
          <w:spacing w:val="1"/>
          <w:sz w:val="24"/>
          <w:szCs w:val="24"/>
        </w:rPr>
        <w:t xml:space="preserve"> </w:t>
      </w:r>
      <w:r w:rsidRPr="004B19AB">
        <w:rPr>
          <w:sz w:val="24"/>
          <w:szCs w:val="24"/>
        </w:rPr>
        <w:t>творческая инициатива, понимание эстетики трудовой деятельности. Важны также умения</w:t>
      </w:r>
      <w:r w:rsidRPr="004B19AB">
        <w:rPr>
          <w:spacing w:val="-57"/>
          <w:sz w:val="24"/>
          <w:szCs w:val="24"/>
        </w:rPr>
        <w:t xml:space="preserve"> </w:t>
      </w:r>
      <w:r w:rsidRPr="004B19AB">
        <w:rPr>
          <w:sz w:val="24"/>
          <w:szCs w:val="24"/>
        </w:rPr>
        <w:t>сотрудничать содноклассниками, работать в команде, выполнять коллективную работу —</w:t>
      </w:r>
      <w:r w:rsidRPr="004B19AB">
        <w:rPr>
          <w:spacing w:val="1"/>
          <w:sz w:val="24"/>
          <w:szCs w:val="24"/>
        </w:rPr>
        <w:t xml:space="preserve"> </w:t>
      </w:r>
      <w:r w:rsidRPr="004B19AB">
        <w:rPr>
          <w:sz w:val="24"/>
          <w:szCs w:val="24"/>
        </w:rPr>
        <w:t>обязательные</w:t>
      </w:r>
      <w:r w:rsidRPr="004B19AB">
        <w:rPr>
          <w:spacing w:val="-12"/>
          <w:sz w:val="24"/>
          <w:szCs w:val="24"/>
        </w:rPr>
        <w:t xml:space="preserve"> </w:t>
      </w:r>
      <w:r w:rsidRPr="004B19AB">
        <w:rPr>
          <w:sz w:val="24"/>
          <w:szCs w:val="24"/>
        </w:rPr>
        <w:t>требования</w:t>
      </w:r>
      <w:r w:rsidRPr="004B19AB">
        <w:rPr>
          <w:spacing w:val="-9"/>
          <w:sz w:val="24"/>
          <w:szCs w:val="24"/>
        </w:rPr>
        <w:t xml:space="preserve"> </w:t>
      </w:r>
      <w:r w:rsidRPr="004B19AB">
        <w:rPr>
          <w:sz w:val="24"/>
          <w:szCs w:val="24"/>
        </w:rPr>
        <w:t>к</w:t>
      </w:r>
      <w:r w:rsidRPr="004B19AB">
        <w:rPr>
          <w:spacing w:val="-9"/>
          <w:sz w:val="24"/>
          <w:szCs w:val="24"/>
        </w:rPr>
        <w:t xml:space="preserve"> </w:t>
      </w:r>
      <w:r w:rsidRPr="004B19AB">
        <w:rPr>
          <w:sz w:val="24"/>
          <w:szCs w:val="24"/>
        </w:rPr>
        <w:t>определённым</w:t>
      </w:r>
      <w:r w:rsidRPr="004B19AB">
        <w:rPr>
          <w:spacing w:val="-10"/>
          <w:sz w:val="24"/>
          <w:szCs w:val="24"/>
        </w:rPr>
        <w:t xml:space="preserve"> </w:t>
      </w:r>
      <w:r w:rsidRPr="004B19AB">
        <w:rPr>
          <w:sz w:val="24"/>
          <w:szCs w:val="24"/>
        </w:rPr>
        <w:t>заданиям</w:t>
      </w:r>
      <w:r w:rsidRPr="004B19AB">
        <w:rPr>
          <w:spacing w:val="6"/>
          <w:sz w:val="24"/>
          <w:szCs w:val="24"/>
        </w:rPr>
        <w:t xml:space="preserve"> </w:t>
      </w:r>
      <w:r w:rsidRPr="004B19AB">
        <w:rPr>
          <w:sz w:val="24"/>
          <w:szCs w:val="24"/>
        </w:rPr>
        <w:t>по</w:t>
      </w:r>
      <w:r w:rsidRPr="004B19AB">
        <w:rPr>
          <w:spacing w:val="4"/>
          <w:sz w:val="24"/>
          <w:szCs w:val="24"/>
        </w:rPr>
        <w:t xml:space="preserve"> </w:t>
      </w:r>
      <w:r w:rsidRPr="004B19AB">
        <w:rPr>
          <w:sz w:val="24"/>
          <w:szCs w:val="24"/>
        </w:rPr>
        <w:t>программе.</w:t>
      </w:r>
    </w:p>
    <w:p w:rsidR="002D52C9" w:rsidRPr="004B19AB" w:rsidRDefault="002D52C9" w:rsidP="002D52C9">
      <w:pPr>
        <w:autoSpaceDE w:val="0"/>
        <w:autoSpaceDN w:val="0"/>
        <w:spacing w:before="166"/>
        <w:rPr>
          <w:sz w:val="24"/>
          <w:szCs w:val="24"/>
        </w:rPr>
      </w:pPr>
      <w:r w:rsidRPr="004B19AB">
        <w:rPr>
          <w:w w:val="90"/>
          <w:sz w:val="24"/>
          <w:szCs w:val="24"/>
        </w:rPr>
        <w:t>МЕТАПРЕДМЕТНЫЕ</w:t>
      </w:r>
      <w:r w:rsidRPr="004B19AB">
        <w:rPr>
          <w:spacing w:val="2"/>
          <w:w w:val="90"/>
          <w:sz w:val="24"/>
          <w:szCs w:val="24"/>
        </w:rPr>
        <w:t xml:space="preserve"> </w:t>
      </w:r>
      <w:r w:rsidRPr="004B19AB">
        <w:rPr>
          <w:w w:val="90"/>
          <w:sz w:val="24"/>
          <w:szCs w:val="24"/>
        </w:rPr>
        <w:t>РЕЗУЛЬТАТЫ</w:t>
      </w:r>
    </w:p>
    <w:p w:rsidR="002D52C9" w:rsidRPr="004B19AB" w:rsidRDefault="002D52C9" w:rsidP="00A3744D">
      <w:pPr>
        <w:numPr>
          <w:ilvl w:val="0"/>
          <w:numId w:val="158"/>
        </w:numPr>
        <w:tabs>
          <w:tab w:val="left" w:pos="1989"/>
          <w:tab w:val="left" w:pos="1990"/>
        </w:tabs>
        <w:autoSpaceDE w:val="0"/>
        <w:autoSpaceDN w:val="0"/>
        <w:spacing w:before="2" w:line="274" w:lineRule="exact"/>
        <w:outlineLvl w:val="0"/>
        <w:rPr>
          <w:b/>
          <w:bCs/>
          <w:sz w:val="24"/>
          <w:szCs w:val="24"/>
        </w:rPr>
      </w:pPr>
      <w:r w:rsidRPr="004B19AB">
        <w:rPr>
          <w:b/>
          <w:bCs/>
          <w:sz w:val="24"/>
          <w:szCs w:val="24"/>
        </w:rPr>
        <w:t>Овладение</w:t>
      </w:r>
      <w:r w:rsidRPr="004B19AB">
        <w:rPr>
          <w:b/>
          <w:bCs/>
          <w:spacing w:val="-4"/>
          <w:sz w:val="24"/>
          <w:szCs w:val="24"/>
        </w:rPr>
        <w:t xml:space="preserve"> </w:t>
      </w:r>
      <w:r w:rsidRPr="004B19AB">
        <w:rPr>
          <w:b/>
          <w:bCs/>
          <w:sz w:val="24"/>
          <w:szCs w:val="24"/>
        </w:rPr>
        <w:t>универсальными</w:t>
      </w:r>
      <w:r w:rsidRPr="004B19AB">
        <w:rPr>
          <w:b/>
          <w:bCs/>
          <w:spacing w:val="-1"/>
          <w:sz w:val="24"/>
          <w:szCs w:val="24"/>
        </w:rPr>
        <w:t xml:space="preserve"> </w:t>
      </w:r>
      <w:r w:rsidRPr="004B19AB">
        <w:rPr>
          <w:b/>
          <w:bCs/>
          <w:sz w:val="24"/>
          <w:szCs w:val="24"/>
        </w:rPr>
        <w:t>познавательными</w:t>
      </w:r>
      <w:r w:rsidRPr="004B19AB">
        <w:rPr>
          <w:b/>
          <w:bCs/>
          <w:spacing w:val="-2"/>
          <w:sz w:val="24"/>
          <w:szCs w:val="24"/>
        </w:rPr>
        <w:t xml:space="preserve"> </w:t>
      </w:r>
      <w:r w:rsidRPr="004B19AB">
        <w:rPr>
          <w:b/>
          <w:bCs/>
          <w:sz w:val="24"/>
          <w:szCs w:val="24"/>
        </w:rPr>
        <w:t>действиями</w:t>
      </w:r>
    </w:p>
    <w:p w:rsidR="002D52C9" w:rsidRPr="004B19AB" w:rsidRDefault="002D52C9" w:rsidP="002D52C9">
      <w:pPr>
        <w:autoSpaceDE w:val="0"/>
        <w:autoSpaceDN w:val="0"/>
        <w:spacing w:line="274" w:lineRule="exact"/>
        <w:rPr>
          <w:sz w:val="24"/>
          <w:szCs w:val="24"/>
        </w:rPr>
      </w:pPr>
      <w:r w:rsidRPr="004B19AB">
        <w:rPr>
          <w:sz w:val="24"/>
          <w:szCs w:val="24"/>
        </w:rPr>
        <w:t>Пространственные</w:t>
      </w:r>
      <w:r w:rsidRPr="004B19AB">
        <w:rPr>
          <w:spacing w:val="-7"/>
          <w:sz w:val="24"/>
          <w:szCs w:val="24"/>
        </w:rPr>
        <w:t xml:space="preserve"> </w:t>
      </w:r>
      <w:r w:rsidRPr="004B19AB">
        <w:rPr>
          <w:sz w:val="24"/>
          <w:szCs w:val="24"/>
        </w:rPr>
        <w:t>представления</w:t>
      </w:r>
      <w:r w:rsidRPr="004B19AB">
        <w:rPr>
          <w:spacing w:val="-4"/>
          <w:sz w:val="24"/>
          <w:szCs w:val="24"/>
        </w:rPr>
        <w:t xml:space="preserve"> </w:t>
      </w:r>
      <w:r w:rsidRPr="004B19AB">
        <w:rPr>
          <w:sz w:val="24"/>
          <w:szCs w:val="24"/>
        </w:rPr>
        <w:t>и</w:t>
      </w:r>
      <w:r w:rsidRPr="004B19AB">
        <w:rPr>
          <w:spacing w:val="-4"/>
          <w:sz w:val="24"/>
          <w:szCs w:val="24"/>
        </w:rPr>
        <w:t xml:space="preserve"> </w:t>
      </w:r>
      <w:r w:rsidRPr="004B19AB">
        <w:rPr>
          <w:sz w:val="24"/>
          <w:szCs w:val="24"/>
        </w:rPr>
        <w:t>сенсорные</w:t>
      </w:r>
      <w:r w:rsidRPr="004B19AB">
        <w:rPr>
          <w:spacing w:val="-6"/>
          <w:sz w:val="24"/>
          <w:szCs w:val="24"/>
        </w:rPr>
        <w:t xml:space="preserve"> </w:t>
      </w:r>
      <w:r w:rsidRPr="004B19AB">
        <w:rPr>
          <w:sz w:val="24"/>
          <w:szCs w:val="24"/>
        </w:rPr>
        <w:t>способности:</w:t>
      </w:r>
    </w:p>
    <w:p w:rsidR="002D52C9" w:rsidRPr="004B19AB" w:rsidRDefault="002D52C9" w:rsidP="002D52C9">
      <w:pPr>
        <w:autoSpaceDE w:val="0"/>
        <w:autoSpaceDN w:val="0"/>
        <w:spacing w:before="73"/>
        <w:rPr>
          <w:sz w:val="24"/>
          <w:szCs w:val="24"/>
        </w:rPr>
      </w:pPr>
      <w:r w:rsidRPr="004B19AB">
        <w:rPr>
          <w:w w:val="95"/>
          <w:sz w:val="24"/>
          <w:szCs w:val="24"/>
        </w:rPr>
        <w:t>характеризовать</w:t>
      </w:r>
      <w:r w:rsidRPr="004B19AB">
        <w:rPr>
          <w:spacing w:val="36"/>
          <w:w w:val="95"/>
          <w:sz w:val="24"/>
          <w:szCs w:val="24"/>
        </w:rPr>
        <w:t xml:space="preserve"> </w:t>
      </w:r>
      <w:r w:rsidRPr="004B19AB">
        <w:rPr>
          <w:w w:val="95"/>
          <w:sz w:val="24"/>
          <w:szCs w:val="24"/>
        </w:rPr>
        <w:t>форму</w:t>
      </w:r>
      <w:r w:rsidRPr="004B19AB">
        <w:rPr>
          <w:spacing w:val="37"/>
          <w:w w:val="95"/>
          <w:sz w:val="24"/>
          <w:szCs w:val="24"/>
        </w:rPr>
        <w:t xml:space="preserve"> </w:t>
      </w:r>
      <w:r w:rsidRPr="004B19AB">
        <w:rPr>
          <w:w w:val="95"/>
          <w:sz w:val="24"/>
          <w:szCs w:val="24"/>
        </w:rPr>
        <w:t>предмета,</w:t>
      </w:r>
      <w:r w:rsidRPr="004B19AB">
        <w:rPr>
          <w:spacing w:val="39"/>
          <w:w w:val="95"/>
          <w:sz w:val="24"/>
          <w:szCs w:val="24"/>
        </w:rPr>
        <w:t xml:space="preserve"> </w:t>
      </w:r>
      <w:r w:rsidRPr="004B19AB">
        <w:rPr>
          <w:w w:val="95"/>
          <w:sz w:val="24"/>
          <w:szCs w:val="24"/>
        </w:rPr>
        <w:t>конструкции;</w:t>
      </w:r>
    </w:p>
    <w:p w:rsidR="002D52C9" w:rsidRPr="004B19AB" w:rsidRDefault="002D52C9" w:rsidP="002D52C9">
      <w:pPr>
        <w:autoSpaceDE w:val="0"/>
        <w:autoSpaceDN w:val="0"/>
        <w:spacing w:before="19" w:line="237" w:lineRule="auto"/>
        <w:ind w:right="830"/>
        <w:rPr>
          <w:sz w:val="24"/>
          <w:szCs w:val="24"/>
        </w:rPr>
      </w:pPr>
      <w:r w:rsidRPr="004B19AB">
        <w:rPr>
          <w:sz w:val="24"/>
          <w:szCs w:val="24"/>
        </w:rPr>
        <w:t>выявлять доминантные</w:t>
      </w:r>
      <w:r w:rsidRPr="004B19AB">
        <w:rPr>
          <w:spacing w:val="-1"/>
          <w:sz w:val="24"/>
          <w:szCs w:val="24"/>
        </w:rPr>
        <w:t xml:space="preserve"> </w:t>
      </w:r>
      <w:r w:rsidRPr="004B19AB">
        <w:rPr>
          <w:sz w:val="24"/>
          <w:szCs w:val="24"/>
        </w:rPr>
        <w:t>черты</w:t>
      </w:r>
      <w:r w:rsidRPr="004B19AB">
        <w:rPr>
          <w:spacing w:val="-1"/>
          <w:sz w:val="24"/>
          <w:szCs w:val="24"/>
        </w:rPr>
        <w:t xml:space="preserve"> </w:t>
      </w:r>
      <w:r w:rsidRPr="004B19AB">
        <w:rPr>
          <w:sz w:val="24"/>
          <w:szCs w:val="24"/>
        </w:rPr>
        <w:t>(характерные</w:t>
      </w:r>
      <w:r w:rsidRPr="004B19AB">
        <w:rPr>
          <w:spacing w:val="-1"/>
          <w:sz w:val="24"/>
          <w:szCs w:val="24"/>
        </w:rPr>
        <w:t xml:space="preserve"> </w:t>
      </w:r>
      <w:r w:rsidRPr="004B19AB">
        <w:rPr>
          <w:sz w:val="24"/>
          <w:szCs w:val="24"/>
        </w:rPr>
        <w:t>особенности) ввизуальном</w:t>
      </w:r>
      <w:r w:rsidRPr="004B19AB">
        <w:rPr>
          <w:spacing w:val="4"/>
          <w:sz w:val="24"/>
          <w:szCs w:val="24"/>
        </w:rPr>
        <w:t xml:space="preserve"> </w:t>
      </w:r>
      <w:r w:rsidRPr="004B19AB">
        <w:rPr>
          <w:sz w:val="24"/>
          <w:szCs w:val="24"/>
        </w:rPr>
        <w:t>образе;</w:t>
      </w:r>
      <w:r w:rsidRPr="004B19AB">
        <w:rPr>
          <w:spacing w:val="-57"/>
          <w:sz w:val="24"/>
          <w:szCs w:val="24"/>
        </w:rPr>
        <w:t xml:space="preserve"> </w:t>
      </w:r>
      <w:r w:rsidRPr="004B19AB">
        <w:rPr>
          <w:w w:val="95"/>
          <w:sz w:val="24"/>
          <w:szCs w:val="24"/>
        </w:rPr>
        <w:t>сравнивать</w:t>
      </w:r>
      <w:r w:rsidRPr="004B19AB">
        <w:rPr>
          <w:spacing w:val="31"/>
          <w:w w:val="95"/>
          <w:sz w:val="24"/>
          <w:szCs w:val="24"/>
        </w:rPr>
        <w:t xml:space="preserve"> </w:t>
      </w:r>
      <w:r w:rsidRPr="004B19AB">
        <w:rPr>
          <w:w w:val="95"/>
          <w:sz w:val="24"/>
          <w:szCs w:val="24"/>
        </w:rPr>
        <w:t>плоскостные</w:t>
      </w:r>
      <w:r w:rsidRPr="004B19AB">
        <w:rPr>
          <w:spacing w:val="35"/>
          <w:w w:val="95"/>
          <w:sz w:val="24"/>
          <w:szCs w:val="24"/>
        </w:rPr>
        <w:t xml:space="preserve"> </w:t>
      </w:r>
      <w:r w:rsidRPr="004B19AB">
        <w:rPr>
          <w:w w:val="95"/>
          <w:sz w:val="24"/>
          <w:szCs w:val="24"/>
        </w:rPr>
        <w:t>и</w:t>
      </w:r>
      <w:r w:rsidRPr="004B19AB">
        <w:rPr>
          <w:spacing w:val="36"/>
          <w:w w:val="95"/>
          <w:sz w:val="24"/>
          <w:szCs w:val="24"/>
        </w:rPr>
        <w:t xml:space="preserve"> </w:t>
      </w:r>
      <w:r w:rsidRPr="004B19AB">
        <w:rPr>
          <w:w w:val="95"/>
          <w:sz w:val="24"/>
          <w:szCs w:val="24"/>
        </w:rPr>
        <w:t>пространственные</w:t>
      </w:r>
      <w:r w:rsidRPr="004B19AB">
        <w:rPr>
          <w:spacing w:val="33"/>
          <w:w w:val="95"/>
          <w:sz w:val="24"/>
          <w:szCs w:val="24"/>
        </w:rPr>
        <w:t xml:space="preserve"> </w:t>
      </w:r>
      <w:r w:rsidRPr="004B19AB">
        <w:rPr>
          <w:w w:val="95"/>
          <w:sz w:val="24"/>
          <w:szCs w:val="24"/>
        </w:rPr>
        <w:t>объекты</w:t>
      </w:r>
      <w:r w:rsidRPr="004B19AB">
        <w:rPr>
          <w:spacing w:val="35"/>
          <w:w w:val="95"/>
          <w:sz w:val="24"/>
          <w:szCs w:val="24"/>
        </w:rPr>
        <w:t xml:space="preserve"> </w:t>
      </w:r>
      <w:r w:rsidRPr="004B19AB">
        <w:rPr>
          <w:w w:val="95"/>
          <w:sz w:val="24"/>
          <w:szCs w:val="24"/>
        </w:rPr>
        <w:t>по</w:t>
      </w:r>
      <w:r w:rsidRPr="004B19AB">
        <w:rPr>
          <w:spacing w:val="35"/>
          <w:w w:val="95"/>
          <w:sz w:val="24"/>
          <w:szCs w:val="24"/>
        </w:rPr>
        <w:t xml:space="preserve"> </w:t>
      </w:r>
      <w:r w:rsidRPr="004B19AB">
        <w:rPr>
          <w:w w:val="95"/>
          <w:sz w:val="24"/>
          <w:szCs w:val="24"/>
        </w:rPr>
        <w:t>заданным</w:t>
      </w:r>
      <w:r w:rsidRPr="004B19AB">
        <w:rPr>
          <w:spacing w:val="16"/>
          <w:w w:val="95"/>
          <w:sz w:val="24"/>
          <w:szCs w:val="24"/>
        </w:rPr>
        <w:t xml:space="preserve"> </w:t>
      </w:r>
      <w:r w:rsidRPr="004B19AB">
        <w:rPr>
          <w:w w:val="95"/>
          <w:sz w:val="24"/>
          <w:szCs w:val="24"/>
        </w:rPr>
        <w:t>основаниям;</w:t>
      </w:r>
    </w:p>
    <w:p w:rsidR="002D52C9" w:rsidRPr="004B19AB" w:rsidRDefault="002D52C9" w:rsidP="002D52C9">
      <w:pPr>
        <w:tabs>
          <w:tab w:val="left" w:pos="2707"/>
          <w:tab w:val="left" w:pos="5209"/>
          <w:tab w:val="left" w:pos="7638"/>
          <w:tab w:val="left" w:pos="8805"/>
          <w:tab w:val="left" w:pos="9753"/>
          <w:tab w:val="left" w:pos="10511"/>
        </w:tabs>
        <w:autoSpaceDE w:val="0"/>
        <w:autoSpaceDN w:val="0"/>
        <w:spacing w:before="1"/>
        <w:ind w:right="828"/>
        <w:rPr>
          <w:sz w:val="24"/>
          <w:szCs w:val="24"/>
        </w:rPr>
      </w:pPr>
      <w:r w:rsidRPr="004B19AB">
        <w:rPr>
          <w:sz w:val="24"/>
          <w:szCs w:val="24"/>
        </w:rPr>
        <w:t>находить</w:t>
      </w:r>
      <w:r w:rsidRPr="004B19AB">
        <w:rPr>
          <w:sz w:val="24"/>
          <w:szCs w:val="24"/>
        </w:rPr>
        <w:tab/>
        <w:t xml:space="preserve">ассоциативные  </w:t>
      </w:r>
      <w:r w:rsidRPr="004B19AB">
        <w:rPr>
          <w:spacing w:val="14"/>
          <w:sz w:val="24"/>
          <w:szCs w:val="24"/>
        </w:rPr>
        <w:t xml:space="preserve"> </w:t>
      </w:r>
      <w:r w:rsidRPr="004B19AB">
        <w:rPr>
          <w:sz w:val="24"/>
          <w:szCs w:val="24"/>
        </w:rPr>
        <w:t>связи</w:t>
      </w:r>
      <w:r w:rsidRPr="004B19AB">
        <w:rPr>
          <w:sz w:val="24"/>
          <w:szCs w:val="24"/>
        </w:rPr>
        <w:tab/>
        <w:t xml:space="preserve">между  </w:t>
      </w:r>
      <w:r w:rsidRPr="004B19AB">
        <w:rPr>
          <w:spacing w:val="13"/>
          <w:sz w:val="24"/>
          <w:szCs w:val="24"/>
        </w:rPr>
        <w:t xml:space="preserve"> </w:t>
      </w:r>
      <w:r w:rsidRPr="004B19AB">
        <w:rPr>
          <w:sz w:val="24"/>
          <w:szCs w:val="24"/>
        </w:rPr>
        <w:t>визуальными</w:t>
      </w:r>
      <w:r w:rsidRPr="004B19AB">
        <w:rPr>
          <w:sz w:val="24"/>
          <w:szCs w:val="24"/>
        </w:rPr>
        <w:tab/>
        <w:t>образами</w:t>
      </w:r>
      <w:r w:rsidRPr="004B19AB">
        <w:rPr>
          <w:sz w:val="24"/>
          <w:szCs w:val="24"/>
        </w:rPr>
        <w:tab/>
        <w:t>разных</w:t>
      </w:r>
      <w:r w:rsidRPr="004B19AB">
        <w:rPr>
          <w:sz w:val="24"/>
          <w:szCs w:val="24"/>
        </w:rPr>
        <w:tab/>
        <w:t>форм</w:t>
      </w:r>
      <w:r w:rsidRPr="004B19AB">
        <w:rPr>
          <w:sz w:val="24"/>
          <w:szCs w:val="24"/>
        </w:rPr>
        <w:tab/>
        <w:t>и</w:t>
      </w:r>
      <w:r w:rsidRPr="004B19AB">
        <w:rPr>
          <w:spacing w:val="-57"/>
          <w:sz w:val="24"/>
          <w:szCs w:val="24"/>
        </w:rPr>
        <w:t xml:space="preserve"> </w:t>
      </w:r>
      <w:r w:rsidRPr="004B19AB">
        <w:rPr>
          <w:sz w:val="24"/>
          <w:szCs w:val="24"/>
        </w:rPr>
        <w:t>предметов;</w:t>
      </w:r>
    </w:p>
    <w:p w:rsidR="002D52C9" w:rsidRPr="004B19AB" w:rsidRDefault="002D52C9" w:rsidP="002D52C9">
      <w:pPr>
        <w:autoSpaceDE w:val="0"/>
        <w:autoSpaceDN w:val="0"/>
        <w:rPr>
          <w:sz w:val="24"/>
          <w:szCs w:val="24"/>
        </w:rPr>
      </w:pPr>
      <w:r w:rsidRPr="004B19AB">
        <w:rPr>
          <w:w w:val="95"/>
          <w:sz w:val="24"/>
          <w:szCs w:val="24"/>
        </w:rPr>
        <w:t>сопоставлять</w:t>
      </w:r>
      <w:r w:rsidRPr="004B19AB">
        <w:rPr>
          <w:spacing w:val="13"/>
          <w:w w:val="95"/>
          <w:sz w:val="24"/>
          <w:szCs w:val="24"/>
        </w:rPr>
        <w:t xml:space="preserve"> </w:t>
      </w:r>
      <w:r w:rsidRPr="004B19AB">
        <w:rPr>
          <w:w w:val="95"/>
          <w:sz w:val="24"/>
          <w:szCs w:val="24"/>
        </w:rPr>
        <w:t>части</w:t>
      </w:r>
      <w:r w:rsidRPr="004B19AB">
        <w:rPr>
          <w:spacing w:val="14"/>
          <w:w w:val="95"/>
          <w:sz w:val="24"/>
          <w:szCs w:val="24"/>
        </w:rPr>
        <w:t xml:space="preserve"> </w:t>
      </w:r>
      <w:r w:rsidRPr="004B19AB">
        <w:rPr>
          <w:w w:val="95"/>
          <w:sz w:val="24"/>
          <w:szCs w:val="24"/>
        </w:rPr>
        <w:t>и</w:t>
      </w:r>
      <w:r w:rsidRPr="004B19AB">
        <w:rPr>
          <w:spacing w:val="14"/>
          <w:w w:val="95"/>
          <w:sz w:val="24"/>
          <w:szCs w:val="24"/>
        </w:rPr>
        <w:t xml:space="preserve"> </w:t>
      </w:r>
      <w:r w:rsidRPr="004B19AB">
        <w:rPr>
          <w:w w:val="95"/>
          <w:sz w:val="24"/>
          <w:szCs w:val="24"/>
        </w:rPr>
        <w:t>целое</w:t>
      </w:r>
      <w:r w:rsidRPr="004B19AB">
        <w:rPr>
          <w:spacing w:val="13"/>
          <w:w w:val="95"/>
          <w:sz w:val="24"/>
          <w:szCs w:val="24"/>
        </w:rPr>
        <w:t xml:space="preserve"> </w:t>
      </w:r>
      <w:r w:rsidRPr="004B19AB">
        <w:rPr>
          <w:w w:val="95"/>
          <w:sz w:val="24"/>
          <w:szCs w:val="24"/>
        </w:rPr>
        <w:t>в</w:t>
      </w:r>
      <w:r w:rsidRPr="004B19AB">
        <w:rPr>
          <w:spacing w:val="13"/>
          <w:w w:val="95"/>
          <w:sz w:val="24"/>
          <w:szCs w:val="24"/>
        </w:rPr>
        <w:t xml:space="preserve"> </w:t>
      </w:r>
      <w:r w:rsidRPr="004B19AB">
        <w:rPr>
          <w:w w:val="95"/>
          <w:sz w:val="24"/>
          <w:szCs w:val="24"/>
        </w:rPr>
        <w:t>видимом</w:t>
      </w:r>
      <w:r w:rsidRPr="004B19AB">
        <w:rPr>
          <w:spacing w:val="17"/>
          <w:w w:val="95"/>
          <w:sz w:val="24"/>
          <w:szCs w:val="24"/>
        </w:rPr>
        <w:t xml:space="preserve"> </w:t>
      </w:r>
      <w:r w:rsidRPr="004B19AB">
        <w:rPr>
          <w:w w:val="95"/>
          <w:sz w:val="24"/>
          <w:szCs w:val="24"/>
        </w:rPr>
        <w:t>образе,</w:t>
      </w:r>
      <w:r w:rsidRPr="004B19AB">
        <w:rPr>
          <w:spacing w:val="13"/>
          <w:w w:val="95"/>
          <w:sz w:val="24"/>
          <w:szCs w:val="24"/>
        </w:rPr>
        <w:t xml:space="preserve"> </w:t>
      </w:r>
      <w:r w:rsidRPr="004B19AB">
        <w:rPr>
          <w:w w:val="95"/>
          <w:sz w:val="24"/>
          <w:szCs w:val="24"/>
        </w:rPr>
        <w:t>предмете,</w:t>
      </w:r>
      <w:r w:rsidRPr="004B19AB">
        <w:rPr>
          <w:spacing w:val="15"/>
          <w:w w:val="95"/>
          <w:sz w:val="24"/>
          <w:szCs w:val="24"/>
        </w:rPr>
        <w:t xml:space="preserve"> </w:t>
      </w:r>
      <w:r w:rsidRPr="004B19AB">
        <w:rPr>
          <w:w w:val="95"/>
          <w:sz w:val="24"/>
          <w:szCs w:val="24"/>
        </w:rPr>
        <w:t>конструкции;</w:t>
      </w:r>
    </w:p>
    <w:p w:rsidR="002D52C9" w:rsidRPr="004B19AB" w:rsidRDefault="002D52C9" w:rsidP="002D52C9">
      <w:pPr>
        <w:autoSpaceDE w:val="0"/>
        <w:autoSpaceDN w:val="0"/>
        <w:spacing w:before="5" w:line="237" w:lineRule="auto"/>
        <w:ind w:right="830"/>
        <w:rPr>
          <w:sz w:val="24"/>
          <w:szCs w:val="24"/>
        </w:rPr>
      </w:pPr>
      <w:r w:rsidRPr="004B19AB">
        <w:rPr>
          <w:w w:val="95"/>
          <w:sz w:val="24"/>
          <w:szCs w:val="24"/>
        </w:rPr>
        <w:t>анализировать</w:t>
      </w:r>
      <w:r w:rsidRPr="004B19AB">
        <w:rPr>
          <w:spacing w:val="27"/>
          <w:w w:val="95"/>
          <w:sz w:val="24"/>
          <w:szCs w:val="24"/>
        </w:rPr>
        <w:t xml:space="preserve"> </w:t>
      </w:r>
      <w:r w:rsidRPr="004B19AB">
        <w:rPr>
          <w:w w:val="95"/>
          <w:sz w:val="24"/>
          <w:szCs w:val="24"/>
        </w:rPr>
        <w:t>пропорциональные</w:t>
      </w:r>
      <w:r w:rsidRPr="004B19AB">
        <w:rPr>
          <w:spacing w:val="27"/>
          <w:w w:val="95"/>
          <w:sz w:val="24"/>
          <w:szCs w:val="24"/>
        </w:rPr>
        <w:t xml:space="preserve"> </w:t>
      </w:r>
      <w:r w:rsidRPr="004B19AB">
        <w:rPr>
          <w:w w:val="95"/>
          <w:sz w:val="24"/>
          <w:szCs w:val="24"/>
        </w:rPr>
        <w:t>отношения</w:t>
      </w:r>
      <w:r w:rsidRPr="004B19AB">
        <w:rPr>
          <w:spacing w:val="30"/>
          <w:w w:val="95"/>
          <w:sz w:val="24"/>
          <w:szCs w:val="24"/>
        </w:rPr>
        <w:t xml:space="preserve"> </w:t>
      </w:r>
      <w:r w:rsidRPr="004B19AB">
        <w:rPr>
          <w:w w:val="95"/>
          <w:sz w:val="24"/>
          <w:szCs w:val="24"/>
        </w:rPr>
        <w:t>частей</w:t>
      </w:r>
      <w:r w:rsidRPr="004B19AB">
        <w:rPr>
          <w:spacing w:val="27"/>
          <w:w w:val="95"/>
          <w:sz w:val="24"/>
          <w:szCs w:val="24"/>
        </w:rPr>
        <w:t xml:space="preserve"> </w:t>
      </w:r>
      <w:r w:rsidRPr="004B19AB">
        <w:rPr>
          <w:w w:val="95"/>
          <w:sz w:val="24"/>
          <w:szCs w:val="24"/>
        </w:rPr>
        <w:t>внутри</w:t>
      </w:r>
      <w:r w:rsidRPr="004B19AB">
        <w:rPr>
          <w:spacing w:val="-22"/>
          <w:w w:val="95"/>
          <w:sz w:val="24"/>
          <w:szCs w:val="24"/>
        </w:rPr>
        <w:t xml:space="preserve"> </w:t>
      </w:r>
      <w:r w:rsidRPr="004B19AB">
        <w:rPr>
          <w:w w:val="95"/>
          <w:sz w:val="24"/>
          <w:szCs w:val="24"/>
        </w:rPr>
        <w:t>целого</w:t>
      </w:r>
      <w:r w:rsidRPr="004B19AB">
        <w:rPr>
          <w:spacing w:val="49"/>
          <w:w w:val="95"/>
          <w:sz w:val="24"/>
          <w:szCs w:val="24"/>
        </w:rPr>
        <w:t xml:space="preserve"> </w:t>
      </w:r>
      <w:r w:rsidRPr="004B19AB">
        <w:rPr>
          <w:w w:val="95"/>
          <w:sz w:val="24"/>
          <w:szCs w:val="24"/>
        </w:rPr>
        <w:t>и</w:t>
      </w:r>
      <w:r w:rsidRPr="004B19AB">
        <w:rPr>
          <w:spacing w:val="53"/>
          <w:w w:val="95"/>
          <w:sz w:val="24"/>
          <w:szCs w:val="24"/>
        </w:rPr>
        <w:t xml:space="preserve"> </w:t>
      </w:r>
      <w:r w:rsidRPr="004B19AB">
        <w:rPr>
          <w:w w:val="95"/>
          <w:sz w:val="24"/>
          <w:szCs w:val="24"/>
        </w:rPr>
        <w:t>предметов</w:t>
      </w:r>
      <w:r w:rsidRPr="004B19AB">
        <w:rPr>
          <w:spacing w:val="51"/>
          <w:w w:val="95"/>
          <w:sz w:val="24"/>
          <w:szCs w:val="24"/>
        </w:rPr>
        <w:t xml:space="preserve"> </w:t>
      </w:r>
      <w:r w:rsidRPr="004B19AB">
        <w:rPr>
          <w:w w:val="95"/>
          <w:sz w:val="24"/>
          <w:szCs w:val="24"/>
        </w:rPr>
        <w:t>между</w:t>
      </w:r>
      <w:r w:rsidRPr="004B19AB">
        <w:rPr>
          <w:spacing w:val="-54"/>
          <w:w w:val="95"/>
          <w:sz w:val="24"/>
          <w:szCs w:val="24"/>
        </w:rPr>
        <w:t xml:space="preserve"> </w:t>
      </w:r>
      <w:r w:rsidRPr="004B19AB">
        <w:rPr>
          <w:sz w:val="24"/>
          <w:szCs w:val="24"/>
        </w:rPr>
        <w:t>собой;</w:t>
      </w:r>
    </w:p>
    <w:p w:rsidR="002D52C9" w:rsidRPr="004B19AB" w:rsidRDefault="002D52C9" w:rsidP="002D52C9">
      <w:pPr>
        <w:autoSpaceDE w:val="0"/>
        <w:autoSpaceDN w:val="0"/>
        <w:rPr>
          <w:sz w:val="24"/>
          <w:szCs w:val="24"/>
        </w:rPr>
      </w:pPr>
      <w:r w:rsidRPr="004B19AB">
        <w:rPr>
          <w:spacing w:val="-1"/>
          <w:sz w:val="24"/>
          <w:szCs w:val="24"/>
        </w:rPr>
        <w:t>обобщать</w:t>
      </w:r>
      <w:r w:rsidRPr="004B19AB">
        <w:rPr>
          <w:spacing w:val="-16"/>
          <w:sz w:val="24"/>
          <w:szCs w:val="24"/>
        </w:rPr>
        <w:t xml:space="preserve"> </w:t>
      </w:r>
      <w:r w:rsidRPr="004B19AB">
        <w:rPr>
          <w:spacing w:val="-1"/>
          <w:sz w:val="24"/>
          <w:szCs w:val="24"/>
        </w:rPr>
        <w:t>форму</w:t>
      </w:r>
      <w:r w:rsidRPr="004B19AB">
        <w:rPr>
          <w:spacing w:val="-21"/>
          <w:sz w:val="24"/>
          <w:szCs w:val="24"/>
        </w:rPr>
        <w:t xml:space="preserve"> </w:t>
      </w:r>
      <w:r w:rsidRPr="004B19AB">
        <w:rPr>
          <w:spacing w:val="-1"/>
          <w:sz w:val="24"/>
          <w:szCs w:val="24"/>
        </w:rPr>
        <w:t>составной</w:t>
      </w:r>
      <w:r w:rsidRPr="004B19AB">
        <w:rPr>
          <w:spacing w:val="-12"/>
          <w:sz w:val="24"/>
          <w:szCs w:val="24"/>
        </w:rPr>
        <w:t xml:space="preserve"> </w:t>
      </w:r>
      <w:r w:rsidRPr="004B19AB">
        <w:rPr>
          <w:sz w:val="24"/>
          <w:szCs w:val="24"/>
        </w:rPr>
        <w:t>конструкции;</w:t>
      </w:r>
    </w:p>
    <w:p w:rsidR="002D52C9" w:rsidRPr="004B19AB" w:rsidRDefault="002D52C9" w:rsidP="002D52C9">
      <w:pPr>
        <w:autoSpaceDE w:val="0"/>
        <w:autoSpaceDN w:val="0"/>
        <w:spacing w:before="15"/>
        <w:rPr>
          <w:sz w:val="24"/>
          <w:szCs w:val="24"/>
        </w:rPr>
      </w:pPr>
      <w:r w:rsidRPr="004B19AB">
        <w:rPr>
          <w:sz w:val="24"/>
          <w:szCs w:val="24"/>
        </w:rPr>
        <w:t>выявлять</w:t>
      </w:r>
      <w:r w:rsidRPr="004B19AB">
        <w:rPr>
          <w:spacing w:val="49"/>
          <w:sz w:val="24"/>
          <w:szCs w:val="24"/>
        </w:rPr>
        <w:t xml:space="preserve"> </w:t>
      </w:r>
      <w:r w:rsidRPr="004B19AB">
        <w:rPr>
          <w:sz w:val="24"/>
          <w:szCs w:val="24"/>
        </w:rPr>
        <w:t>и</w:t>
      </w:r>
      <w:r w:rsidRPr="004B19AB">
        <w:rPr>
          <w:spacing w:val="49"/>
          <w:sz w:val="24"/>
          <w:szCs w:val="24"/>
        </w:rPr>
        <w:t xml:space="preserve"> </w:t>
      </w:r>
      <w:r w:rsidRPr="004B19AB">
        <w:rPr>
          <w:sz w:val="24"/>
          <w:szCs w:val="24"/>
        </w:rPr>
        <w:t>анализировать</w:t>
      </w:r>
      <w:r w:rsidRPr="004B19AB">
        <w:rPr>
          <w:spacing w:val="48"/>
          <w:sz w:val="24"/>
          <w:szCs w:val="24"/>
        </w:rPr>
        <w:t xml:space="preserve"> </w:t>
      </w:r>
      <w:r w:rsidRPr="004B19AB">
        <w:rPr>
          <w:sz w:val="24"/>
          <w:szCs w:val="24"/>
        </w:rPr>
        <w:t>ритмические</w:t>
      </w:r>
      <w:r w:rsidRPr="004B19AB">
        <w:rPr>
          <w:spacing w:val="48"/>
          <w:sz w:val="24"/>
          <w:szCs w:val="24"/>
        </w:rPr>
        <w:t xml:space="preserve"> </w:t>
      </w:r>
      <w:r w:rsidRPr="004B19AB">
        <w:rPr>
          <w:sz w:val="24"/>
          <w:szCs w:val="24"/>
        </w:rPr>
        <w:t>отношения</w:t>
      </w:r>
      <w:r w:rsidRPr="004B19AB">
        <w:rPr>
          <w:spacing w:val="48"/>
          <w:sz w:val="24"/>
          <w:szCs w:val="24"/>
        </w:rPr>
        <w:t xml:space="preserve"> </w:t>
      </w:r>
      <w:r w:rsidRPr="004B19AB">
        <w:rPr>
          <w:sz w:val="24"/>
          <w:szCs w:val="24"/>
        </w:rPr>
        <w:t>в</w:t>
      </w:r>
      <w:r w:rsidRPr="004B19AB">
        <w:rPr>
          <w:spacing w:val="48"/>
          <w:sz w:val="24"/>
          <w:szCs w:val="24"/>
        </w:rPr>
        <w:t xml:space="preserve"> </w:t>
      </w:r>
      <w:r w:rsidRPr="004B19AB">
        <w:rPr>
          <w:sz w:val="24"/>
          <w:szCs w:val="24"/>
        </w:rPr>
        <w:t>пространстве</w:t>
      </w:r>
      <w:r w:rsidRPr="004B19AB">
        <w:rPr>
          <w:spacing w:val="46"/>
          <w:sz w:val="24"/>
          <w:szCs w:val="24"/>
        </w:rPr>
        <w:t xml:space="preserve"> </w:t>
      </w:r>
      <w:r w:rsidRPr="004B19AB">
        <w:rPr>
          <w:sz w:val="24"/>
          <w:szCs w:val="24"/>
        </w:rPr>
        <w:t>и</w:t>
      </w:r>
      <w:r w:rsidRPr="004B19AB">
        <w:rPr>
          <w:spacing w:val="47"/>
          <w:sz w:val="24"/>
          <w:szCs w:val="24"/>
        </w:rPr>
        <w:t xml:space="preserve"> </w:t>
      </w:r>
      <w:r w:rsidRPr="004B19AB">
        <w:rPr>
          <w:sz w:val="24"/>
          <w:szCs w:val="24"/>
        </w:rPr>
        <w:t>в</w:t>
      </w:r>
      <w:r w:rsidRPr="004B19AB">
        <w:rPr>
          <w:spacing w:val="46"/>
          <w:sz w:val="24"/>
          <w:szCs w:val="24"/>
        </w:rPr>
        <w:t xml:space="preserve"> </w:t>
      </w:r>
      <w:r w:rsidRPr="004B19AB">
        <w:rPr>
          <w:sz w:val="24"/>
          <w:szCs w:val="24"/>
        </w:rPr>
        <w:t>изображении</w:t>
      </w:r>
      <w:r w:rsidRPr="004B19AB">
        <w:rPr>
          <w:spacing w:val="-57"/>
          <w:sz w:val="24"/>
          <w:szCs w:val="24"/>
        </w:rPr>
        <w:t xml:space="preserve"> </w:t>
      </w:r>
      <w:r w:rsidRPr="004B19AB">
        <w:rPr>
          <w:sz w:val="24"/>
          <w:szCs w:val="24"/>
        </w:rPr>
        <w:t>(визуальном</w:t>
      </w:r>
      <w:r w:rsidRPr="004B19AB">
        <w:rPr>
          <w:spacing w:val="-6"/>
          <w:sz w:val="24"/>
          <w:szCs w:val="24"/>
        </w:rPr>
        <w:t xml:space="preserve"> </w:t>
      </w:r>
      <w:r w:rsidRPr="004B19AB">
        <w:rPr>
          <w:sz w:val="24"/>
          <w:szCs w:val="24"/>
        </w:rPr>
        <w:t>образе)</w:t>
      </w:r>
      <w:r w:rsidRPr="004B19AB">
        <w:rPr>
          <w:spacing w:val="-5"/>
          <w:sz w:val="24"/>
          <w:szCs w:val="24"/>
        </w:rPr>
        <w:t xml:space="preserve"> </w:t>
      </w:r>
      <w:r w:rsidRPr="004B19AB">
        <w:rPr>
          <w:sz w:val="24"/>
          <w:szCs w:val="24"/>
        </w:rPr>
        <w:t>на</w:t>
      </w:r>
      <w:r w:rsidRPr="004B19AB">
        <w:rPr>
          <w:spacing w:val="-7"/>
          <w:sz w:val="24"/>
          <w:szCs w:val="24"/>
        </w:rPr>
        <w:t xml:space="preserve"> </w:t>
      </w:r>
      <w:r w:rsidRPr="004B19AB">
        <w:rPr>
          <w:sz w:val="24"/>
          <w:szCs w:val="24"/>
        </w:rPr>
        <w:t>установленных</w:t>
      </w:r>
      <w:r w:rsidRPr="004B19AB">
        <w:rPr>
          <w:spacing w:val="6"/>
          <w:sz w:val="24"/>
          <w:szCs w:val="24"/>
        </w:rPr>
        <w:t xml:space="preserve"> </w:t>
      </w:r>
      <w:r w:rsidRPr="004B19AB">
        <w:rPr>
          <w:sz w:val="24"/>
          <w:szCs w:val="24"/>
        </w:rPr>
        <w:t>основаниях;</w:t>
      </w:r>
    </w:p>
    <w:p w:rsidR="002D52C9" w:rsidRPr="004B19AB" w:rsidRDefault="002D52C9" w:rsidP="002D52C9">
      <w:pPr>
        <w:autoSpaceDE w:val="0"/>
        <w:autoSpaceDN w:val="0"/>
        <w:spacing w:before="3"/>
        <w:rPr>
          <w:sz w:val="24"/>
          <w:szCs w:val="24"/>
        </w:rPr>
      </w:pPr>
      <w:r w:rsidRPr="004B19AB">
        <w:rPr>
          <w:sz w:val="24"/>
          <w:szCs w:val="24"/>
        </w:rPr>
        <w:t>абстрагировать</w:t>
      </w:r>
      <w:r w:rsidRPr="004B19AB">
        <w:rPr>
          <w:spacing w:val="-4"/>
          <w:sz w:val="24"/>
          <w:szCs w:val="24"/>
        </w:rPr>
        <w:t xml:space="preserve"> </w:t>
      </w:r>
      <w:r w:rsidRPr="004B19AB">
        <w:rPr>
          <w:sz w:val="24"/>
          <w:szCs w:val="24"/>
        </w:rPr>
        <w:t>образ</w:t>
      </w:r>
      <w:r w:rsidRPr="004B19AB">
        <w:rPr>
          <w:spacing w:val="-4"/>
          <w:sz w:val="24"/>
          <w:szCs w:val="24"/>
        </w:rPr>
        <w:t xml:space="preserve"> </w:t>
      </w:r>
      <w:r w:rsidRPr="004B19AB">
        <w:rPr>
          <w:sz w:val="24"/>
          <w:szCs w:val="24"/>
        </w:rPr>
        <w:t>реальности</w:t>
      </w:r>
      <w:r w:rsidRPr="004B19AB">
        <w:rPr>
          <w:spacing w:val="-3"/>
          <w:sz w:val="24"/>
          <w:szCs w:val="24"/>
        </w:rPr>
        <w:t xml:space="preserve"> </w:t>
      </w:r>
      <w:r w:rsidRPr="004B19AB">
        <w:rPr>
          <w:sz w:val="24"/>
          <w:szCs w:val="24"/>
        </w:rPr>
        <w:t>при</w:t>
      </w:r>
      <w:r w:rsidRPr="004B19AB">
        <w:rPr>
          <w:spacing w:val="-4"/>
          <w:sz w:val="24"/>
          <w:szCs w:val="24"/>
        </w:rPr>
        <w:t xml:space="preserve"> </w:t>
      </w:r>
      <w:r w:rsidRPr="004B19AB">
        <w:rPr>
          <w:sz w:val="24"/>
          <w:szCs w:val="24"/>
        </w:rPr>
        <w:t>построении</w:t>
      </w:r>
      <w:r w:rsidRPr="004B19AB">
        <w:rPr>
          <w:spacing w:val="-6"/>
          <w:sz w:val="24"/>
          <w:szCs w:val="24"/>
        </w:rPr>
        <w:t xml:space="preserve"> </w:t>
      </w:r>
      <w:r w:rsidRPr="004B19AB">
        <w:rPr>
          <w:sz w:val="24"/>
          <w:szCs w:val="24"/>
        </w:rPr>
        <w:t>плоской</w:t>
      </w:r>
      <w:r w:rsidRPr="004B19AB">
        <w:rPr>
          <w:spacing w:val="3"/>
          <w:sz w:val="24"/>
          <w:szCs w:val="24"/>
        </w:rPr>
        <w:t xml:space="preserve"> </w:t>
      </w:r>
      <w:r w:rsidRPr="004B19AB">
        <w:rPr>
          <w:sz w:val="24"/>
          <w:szCs w:val="24"/>
        </w:rPr>
        <w:t>композиции;</w:t>
      </w:r>
    </w:p>
    <w:p w:rsidR="002D52C9" w:rsidRPr="004B19AB" w:rsidRDefault="002D52C9" w:rsidP="002D52C9">
      <w:pPr>
        <w:tabs>
          <w:tab w:val="left" w:pos="2922"/>
          <w:tab w:val="left" w:pos="4212"/>
          <w:tab w:val="left" w:pos="5553"/>
          <w:tab w:val="left" w:pos="6558"/>
          <w:tab w:val="left" w:pos="7004"/>
          <w:tab w:val="left" w:pos="8069"/>
          <w:tab w:val="left" w:pos="8388"/>
          <w:tab w:val="left" w:pos="10511"/>
        </w:tabs>
        <w:autoSpaceDE w:val="0"/>
        <w:autoSpaceDN w:val="0"/>
        <w:ind w:right="828"/>
        <w:rPr>
          <w:sz w:val="24"/>
          <w:szCs w:val="24"/>
        </w:rPr>
      </w:pPr>
      <w:r w:rsidRPr="004B19AB">
        <w:rPr>
          <w:sz w:val="24"/>
          <w:szCs w:val="24"/>
        </w:rPr>
        <w:t>соотносить</w:t>
      </w:r>
      <w:r w:rsidRPr="004B19AB">
        <w:rPr>
          <w:sz w:val="24"/>
          <w:szCs w:val="24"/>
        </w:rPr>
        <w:tab/>
        <w:t>тональные</w:t>
      </w:r>
      <w:r w:rsidRPr="004B19AB">
        <w:rPr>
          <w:sz w:val="24"/>
          <w:szCs w:val="24"/>
        </w:rPr>
        <w:tab/>
        <w:t>отношения</w:t>
      </w:r>
      <w:r w:rsidRPr="004B19AB">
        <w:rPr>
          <w:sz w:val="24"/>
          <w:szCs w:val="24"/>
        </w:rPr>
        <w:tab/>
        <w:t>(тёмное</w:t>
      </w:r>
      <w:r w:rsidRPr="004B19AB">
        <w:rPr>
          <w:sz w:val="24"/>
          <w:szCs w:val="24"/>
        </w:rPr>
        <w:tab/>
        <w:t>—</w:t>
      </w:r>
      <w:r w:rsidRPr="004B19AB">
        <w:rPr>
          <w:sz w:val="24"/>
          <w:szCs w:val="24"/>
        </w:rPr>
        <w:tab/>
        <w:t>светлое)</w:t>
      </w:r>
      <w:r w:rsidRPr="004B19AB">
        <w:rPr>
          <w:sz w:val="24"/>
          <w:szCs w:val="24"/>
        </w:rPr>
        <w:tab/>
        <w:t>в</w:t>
      </w:r>
      <w:r w:rsidRPr="004B19AB">
        <w:rPr>
          <w:sz w:val="24"/>
          <w:szCs w:val="24"/>
        </w:rPr>
        <w:tab/>
        <w:t>пространственных</w:t>
      </w:r>
      <w:r w:rsidRPr="004B19AB">
        <w:rPr>
          <w:sz w:val="24"/>
          <w:szCs w:val="24"/>
        </w:rPr>
        <w:tab/>
        <w:t>и</w:t>
      </w:r>
      <w:r w:rsidRPr="004B19AB">
        <w:rPr>
          <w:spacing w:val="-57"/>
          <w:sz w:val="24"/>
          <w:szCs w:val="24"/>
        </w:rPr>
        <w:t xml:space="preserve"> </w:t>
      </w:r>
      <w:r w:rsidRPr="004B19AB">
        <w:rPr>
          <w:sz w:val="24"/>
          <w:szCs w:val="24"/>
        </w:rPr>
        <w:lastRenderedPageBreak/>
        <w:t>плоскостных</w:t>
      </w:r>
      <w:r w:rsidRPr="004B19AB">
        <w:rPr>
          <w:spacing w:val="9"/>
          <w:sz w:val="24"/>
          <w:szCs w:val="24"/>
        </w:rPr>
        <w:t xml:space="preserve"> </w:t>
      </w:r>
      <w:r w:rsidRPr="004B19AB">
        <w:rPr>
          <w:sz w:val="24"/>
          <w:szCs w:val="24"/>
        </w:rPr>
        <w:t>объектах;</w:t>
      </w:r>
    </w:p>
    <w:p w:rsidR="002D52C9" w:rsidRPr="004B19AB" w:rsidRDefault="002D52C9" w:rsidP="002D52C9">
      <w:pPr>
        <w:tabs>
          <w:tab w:val="left" w:pos="2731"/>
          <w:tab w:val="left" w:pos="3083"/>
          <w:tab w:val="left" w:pos="4793"/>
          <w:tab w:val="left" w:pos="6586"/>
          <w:tab w:val="left" w:pos="8054"/>
          <w:tab w:val="left" w:pos="9217"/>
          <w:tab w:val="left" w:pos="10529"/>
        </w:tabs>
        <w:autoSpaceDE w:val="0"/>
        <w:autoSpaceDN w:val="0"/>
        <w:ind w:right="832"/>
        <w:rPr>
          <w:sz w:val="24"/>
          <w:szCs w:val="24"/>
        </w:rPr>
      </w:pPr>
      <w:r w:rsidRPr="004B19AB">
        <w:rPr>
          <w:sz w:val="24"/>
          <w:szCs w:val="24"/>
        </w:rPr>
        <w:t>выявлять</w:t>
      </w:r>
      <w:r w:rsidRPr="004B19AB">
        <w:rPr>
          <w:sz w:val="24"/>
          <w:szCs w:val="24"/>
        </w:rPr>
        <w:tab/>
        <w:t>и</w:t>
      </w:r>
      <w:r w:rsidRPr="004B19AB">
        <w:rPr>
          <w:sz w:val="24"/>
          <w:szCs w:val="24"/>
        </w:rPr>
        <w:tab/>
        <w:t>анализировать</w:t>
      </w:r>
      <w:r w:rsidRPr="004B19AB">
        <w:rPr>
          <w:sz w:val="24"/>
          <w:szCs w:val="24"/>
        </w:rPr>
        <w:tab/>
        <w:t>эмоциональное</w:t>
      </w:r>
      <w:r w:rsidRPr="004B19AB">
        <w:rPr>
          <w:sz w:val="24"/>
          <w:szCs w:val="24"/>
        </w:rPr>
        <w:tab/>
        <w:t>воздействие</w:t>
      </w:r>
      <w:r w:rsidRPr="004B19AB">
        <w:rPr>
          <w:sz w:val="24"/>
          <w:szCs w:val="24"/>
        </w:rPr>
        <w:tab/>
        <w:t>цветовых</w:t>
      </w:r>
      <w:r w:rsidRPr="004B19AB">
        <w:rPr>
          <w:sz w:val="24"/>
          <w:szCs w:val="24"/>
        </w:rPr>
        <w:tab/>
        <w:t>отношений</w:t>
      </w:r>
      <w:r w:rsidRPr="004B19AB">
        <w:rPr>
          <w:sz w:val="24"/>
          <w:szCs w:val="24"/>
        </w:rPr>
        <w:tab/>
      </w:r>
      <w:r w:rsidRPr="004B19AB">
        <w:rPr>
          <w:spacing w:val="-4"/>
          <w:sz w:val="24"/>
          <w:szCs w:val="24"/>
        </w:rPr>
        <w:t>в</w:t>
      </w:r>
      <w:r w:rsidRPr="004B19AB">
        <w:rPr>
          <w:spacing w:val="-57"/>
          <w:sz w:val="24"/>
          <w:szCs w:val="24"/>
        </w:rPr>
        <w:t xml:space="preserve"> </w:t>
      </w:r>
      <w:r w:rsidRPr="004B19AB">
        <w:rPr>
          <w:sz w:val="24"/>
          <w:szCs w:val="24"/>
        </w:rPr>
        <w:t>пространственной</w:t>
      </w:r>
      <w:r w:rsidRPr="004B19AB">
        <w:rPr>
          <w:spacing w:val="-7"/>
          <w:sz w:val="24"/>
          <w:szCs w:val="24"/>
        </w:rPr>
        <w:t xml:space="preserve"> </w:t>
      </w:r>
      <w:r w:rsidRPr="004B19AB">
        <w:rPr>
          <w:sz w:val="24"/>
          <w:szCs w:val="24"/>
        </w:rPr>
        <w:t>среде</w:t>
      </w:r>
      <w:r w:rsidRPr="004B19AB">
        <w:rPr>
          <w:spacing w:val="-6"/>
          <w:sz w:val="24"/>
          <w:szCs w:val="24"/>
        </w:rPr>
        <w:t xml:space="preserve"> </w:t>
      </w:r>
      <w:r w:rsidRPr="004B19AB">
        <w:rPr>
          <w:sz w:val="24"/>
          <w:szCs w:val="24"/>
        </w:rPr>
        <w:t>и</w:t>
      </w:r>
      <w:r w:rsidRPr="004B19AB">
        <w:rPr>
          <w:spacing w:val="-6"/>
          <w:sz w:val="24"/>
          <w:szCs w:val="24"/>
        </w:rPr>
        <w:t xml:space="preserve"> </w:t>
      </w:r>
      <w:r w:rsidRPr="004B19AB">
        <w:rPr>
          <w:sz w:val="24"/>
          <w:szCs w:val="24"/>
        </w:rPr>
        <w:t>плоскостном</w:t>
      </w:r>
      <w:r w:rsidRPr="004B19AB">
        <w:rPr>
          <w:spacing w:val="-6"/>
          <w:sz w:val="24"/>
          <w:szCs w:val="24"/>
        </w:rPr>
        <w:t xml:space="preserve"> </w:t>
      </w:r>
      <w:r w:rsidRPr="004B19AB">
        <w:rPr>
          <w:sz w:val="24"/>
          <w:szCs w:val="24"/>
        </w:rPr>
        <w:t>изображении.</w:t>
      </w:r>
    </w:p>
    <w:p w:rsidR="002D52C9" w:rsidRPr="004B19AB" w:rsidRDefault="002D52C9" w:rsidP="002D52C9">
      <w:pPr>
        <w:autoSpaceDE w:val="0"/>
        <w:autoSpaceDN w:val="0"/>
        <w:spacing w:before="70"/>
        <w:jc w:val="both"/>
        <w:rPr>
          <w:sz w:val="24"/>
          <w:szCs w:val="24"/>
        </w:rPr>
      </w:pPr>
      <w:r w:rsidRPr="004B19AB">
        <w:rPr>
          <w:sz w:val="24"/>
          <w:szCs w:val="24"/>
        </w:rPr>
        <w:t>Базовые</w:t>
      </w:r>
      <w:r w:rsidRPr="004B19AB">
        <w:rPr>
          <w:spacing w:val="-4"/>
          <w:sz w:val="24"/>
          <w:szCs w:val="24"/>
        </w:rPr>
        <w:t xml:space="preserve"> </w:t>
      </w:r>
      <w:r w:rsidRPr="004B19AB">
        <w:rPr>
          <w:sz w:val="24"/>
          <w:szCs w:val="24"/>
        </w:rPr>
        <w:t>логические</w:t>
      </w:r>
      <w:r w:rsidRPr="004B19AB">
        <w:rPr>
          <w:spacing w:val="-4"/>
          <w:sz w:val="24"/>
          <w:szCs w:val="24"/>
        </w:rPr>
        <w:t xml:space="preserve"> </w:t>
      </w:r>
      <w:r w:rsidRPr="004B19AB">
        <w:rPr>
          <w:sz w:val="24"/>
          <w:szCs w:val="24"/>
        </w:rPr>
        <w:t>и</w:t>
      </w:r>
      <w:r w:rsidRPr="004B19AB">
        <w:rPr>
          <w:spacing w:val="-2"/>
          <w:sz w:val="24"/>
          <w:szCs w:val="24"/>
        </w:rPr>
        <w:t xml:space="preserve"> </w:t>
      </w:r>
      <w:r w:rsidRPr="004B19AB">
        <w:rPr>
          <w:sz w:val="24"/>
          <w:szCs w:val="24"/>
        </w:rPr>
        <w:t>исследовательские</w:t>
      </w:r>
      <w:r w:rsidRPr="004B19AB">
        <w:rPr>
          <w:spacing w:val="-4"/>
          <w:sz w:val="24"/>
          <w:szCs w:val="24"/>
        </w:rPr>
        <w:t xml:space="preserve"> </w:t>
      </w:r>
      <w:r w:rsidRPr="004B19AB">
        <w:rPr>
          <w:sz w:val="24"/>
          <w:szCs w:val="24"/>
        </w:rPr>
        <w:t>действия:</w:t>
      </w:r>
    </w:p>
    <w:p w:rsidR="002D52C9" w:rsidRPr="004B19AB" w:rsidRDefault="002D52C9" w:rsidP="002D52C9">
      <w:pPr>
        <w:autoSpaceDE w:val="0"/>
        <w:autoSpaceDN w:val="0"/>
        <w:ind w:right="828"/>
        <w:jc w:val="both"/>
        <w:rPr>
          <w:sz w:val="24"/>
          <w:szCs w:val="24"/>
        </w:rPr>
      </w:pPr>
      <w:r w:rsidRPr="004B19AB">
        <w:rPr>
          <w:sz w:val="24"/>
          <w:szCs w:val="24"/>
        </w:rPr>
        <w:t>отношениик</w:t>
      </w:r>
      <w:r w:rsidRPr="004B19AB">
        <w:rPr>
          <w:spacing w:val="-7"/>
          <w:sz w:val="24"/>
          <w:szCs w:val="24"/>
        </w:rPr>
        <w:t xml:space="preserve"> </w:t>
      </w:r>
      <w:r w:rsidRPr="004B19AB">
        <w:rPr>
          <w:sz w:val="24"/>
          <w:szCs w:val="24"/>
        </w:rPr>
        <w:t>окружающим</w:t>
      </w:r>
      <w:r w:rsidRPr="004B19AB">
        <w:rPr>
          <w:spacing w:val="-7"/>
          <w:sz w:val="24"/>
          <w:szCs w:val="24"/>
        </w:rPr>
        <w:t xml:space="preserve"> </w:t>
      </w:r>
      <w:r w:rsidRPr="004B19AB">
        <w:rPr>
          <w:sz w:val="24"/>
          <w:szCs w:val="24"/>
        </w:rPr>
        <w:t>людям,</w:t>
      </w:r>
      <w:r w:rsidRPr="004B19AB">
        <w:rPr>
          <w:spacing w:val="-6"/>
          <w:sz w:val="24"/>
          <w:szCs w:val="24"/>
        </w:rPr>
        <w:t xml:space="preserve"> </w:t>
      </w:r>
      <w:r w:rsidRPr="004B19AB">
        <w:rPr>
          <w:sz w:val="24"/>
          <w:szCs w:val="24"/>
        </w:rPr>
        <w:t>в</w:t>
      </w:r>
      <w:r w:rsidRPr="004B19AB">
        <w:rPr>
          <w:spacing w:val="-5"/>
          <w:sz w:val="24"/>
          <w:szCs w:val="24"/>
        </w:rPr>
        <w:t xml:space="preserve"> </w:t>
      </w:r>
      <w:r w:rsidRPr="004B19AB">
        <w:rPr>
          <w:sz w:val="24"/>
          <w:szCs w:val="24"/>
        </w:rPr>
        <w:t>стремлении</w:t>
      </w:r>
      <w:r w:rsidRPr="004B19AB">
        <w:rPr>
          <w:spacing w:val="-4"/>
          <w:sz w:val="24"/>
          <w:szCs w:val="24"/>
        </w:rPr>
        <w:t xml:space="preserve"> </w:t>
      </w:r>
      <w:r w:rsidRPr="004B19AB">
        <w:rPr>
          <w:sz w:val="24"/>
          <w:szCs w:val="24"/>
        </w:rPr>
        <w:t>к</w:t>
      </w:r>
      <w:r w:rsidRPr="004B19AB">
        <w:rPr>
          <w:spacing w:val="-10"/>
          <w:sz w:val="24"/>
          <w:szCs w:val="24"/>
        </w:rPr>
        <w:t xml:space="preserve"> </w:t>
      </w:r>
      <w:r w:rsidRPr="004B19AB">
        <w:rPr>
          <w:sz w:val="24"/>
          <w:szCs w:val="24"/>
        </w:rPr>
        <w:t>их</w:t>
      </w:r>
      <w:r w:rsidRPr="004B19AB">
        <w:rPr>
          <w:spacing w:val="-2"/>
          <w:sz w:val="24"/>
          <w:szCs w:val="24"/>
        </w:rPr>
        <w:t xml:space="preserve"> </w:t>
      </w:r>
      <w:r w:rsidRPr="004B19AB">
        <w:rPr>
          <w:sz w:val="24"/>
          <w:szCs w:val="24"/>
        </w:rPr>
        <w:t>пониманию,</w:t>
      </w:r>
      <w:r w:rsidRPr="004B19AB">
        <w:rPr>
          <w:spacing w:val="-4"/>
          <w:sz w:val="24"/>
          <w:szCs w:val="24"/>
        </w:rPr>
        <w:t xml:space="preserve"> </w:t>
      </w:r>
      <w:r w:rsidRPr="004B19AB">
        <w:rPr>
          <w:sz w:val="24"/>
          <w:szCs w:val="24"/>
        </w:rPr>
        <w:t>а</w:t>
      </w:r>
      <w:r w:rsidRPr="004B19AB">
        <w:rPr>
          <w:spacing w:val="-6"/>
          <w:sz w:val="24"/>
          <w:szCs w:val="24"/>
        </w:rPr>
        <w:t xml:space="preserve"> </w:t>
      </w:r>
      <w:r w:rsidRPr="004B19AB">
        <w:rPr>
          <w:sz w:val="24"/>
          <w:szCs w:val="24"/>
        </w:rPr>
        <w:t>такжев</w:t>
      </w:r>
      <w:r w:rsidRPr="004B19AB">
        <w:rPr>
          <w:spacing w:val="4"/>
          <w:sz w:val="24"/>
          <w:szCs w:val="24"/>
        </w:rPr>
        <w:t xml:space="preserve"> </w:t>
      </w:r>
      <w:r w:rsidRPr="004B19AB">
        <w:rPr>
          <w:sz w:val="24"/>
          <w:szCs w:val="24"/>
        </w:rPr>
        <w:t>отношении</w:t>
      </w:r>
      <w:r w:rsidRPr="004B19AB">
        <w:rPr>
          <w:spacing w:val="5"/>
          <w:sz w:val="24"/>
          <w:szCs w:val="24"/>
        </w:rPr>
        <w:t xml:space="preserve"> </w:t>
      </w:r>
      <w:r w:rsidRPr="004B19AB">
        <w:rPr>
          <w:sz w:val="24"/>
          <w:szCs w:val="24"/>
        </w:rPr>
        <w:t>к</w:t>
      </w:r>
      <w:r w:rsidRPr="004B19AB">
        <w:rPr>
          <w:spacing w:val="-57"/>
          <w:sz w:val="24"/>
          <w:szCs w:val="24"/>
        </w:rPr>
        <w:t xml:space="preserve"> </w:t>
      </w:r>
      <w:r w:rsidRPr="004B19AB">
        <w:rPr>
          <w:sz w:val="24"/>
          <w:szCs w:val="24"/>
        </w:rPr>
        <w:t>семье,</w:t>
      </w:r>
      <w:r w:rsidRPr="004B19AB">
        <w:rPr>
          <w:spacing w:val="-4"/>
          <w:sz w:val="24"/>
          <w:szCs w:val="24"/>
        </w:rPr>
        <w:t xml:space="preserve"> </w:t>
      </w:r>
      <w:r w:rsidRPr="004B19AB">
        <w:rPr>
          <w:sz w:val="24"/>
          <w:szCs w:val="24"/>
        </w:rPr>
        <w:t>прир</w:t>
      </w:r>
      <w:r w:rsidRPr="004B19AB">
        <w:rPr>
          <w:sz w:val="24"/>
          <w:szCs w:val="24"/>
        </w:rPr>
        <w:t>о</w:t>
      </w:r>
      <w:r w:rsidRPr="004B19AB">
        <w:rPr>
          <w:sz w:val="24"/>
          <w:szCs w:val="24"/>
        </w:rPr>
        <w:t>де,</w:t>
      </w:r>
      <w:r w:rsidRPr="004B19AB">
        <w:rPr>
          <w:spacing w:val="-4"/>
          <w:sz w:val="24"/>
          <w:szCs w:val="24"/>
        </w:rPr>
        <w:t xml:space="preserve"> </w:t>
      </w:r>
      <w:r w:rsidRPr="004B19AB">
        <w:rPr>
          <w:sz w:val="24"/>
          <w:szCs w:val="24"/>
        </w:rPr>
        <w:t>труду, искусству,</w:t>
      </w:r>
      <w:r w:rsidRPr="004B19AB">
        <w:rPr>
          <w:spacing w:val="-3"/>
          <w:sz w:val="24"/>
          <w:szCs w:val="24"/>
        </w:rPr>
        <w:t xml:space="preserve"> </w:t>
      </w:r>
      <w:r w:rsidRPr="004B19AB">
        <w:rPr>
          <w:sz w:val="24"/>
          <w:szCs w:val="24"/>
        </w:rPr>
        <w:t>культурномунаследию.</w:t>
      </w:r>
    </w:p>
    <w:p w:rsidR="002D52C9" w:rsidRPr="004B19AB" w:rsidRDefault="002D52C9" w:rsidP="002D52C9">
      <w:pPr>
        <w:autoSpaceDE w:val="0"/>
        <w:autoSpaceDN w:val="0"/>
        <w:spacing w:before="1"/>
        <w:ind w:right="824"/>
        <w:jc w:val="both"/>
        <w:rPr>
          <w:sz w:val="24"/>
          <w:szCs w:val="24"/>
        </w:rPr>
      </w:pPr>
      <w:r w:rsidRPr="004B19AB">
        <w:rPr>
          <w:i/>
          <w:sz w:val="24"/>
          <w:szCs w:val="24"/>
        </w:rPr>
        <w:t>Ценности</w:t>
      </w:r>
      <w:r w:rsidRPr="004B19AB">
        <w:rPr>
          <w:i/>
          <w:spacing w:val="1"/>
          <w:sz w:val="24"/>
          <w:szCs w:val="24"/>
        </w:rPr>
        <w:t xml:space="preserve"> </w:t>
      </w:r>
      <w:r w:rsidRPr="004B19AB">
        <w:rPr>
          <w:i/>
          <w:sz w:val="24"/>
          <w:szCs w:val="24"/>
        </w:rPr>
        <w:t>познавательной</w:t>
      </w:r>
      <w:r w:rsidRPr="004B19AB">
        <w:rPr>
          <w:i/>
          <w:spacing w:val="1"/>
          <w:sz w:val="24"/>
          <w:szCs w:val="24"/>
        </w:rPr>
        <w:t xml:space="preserve"> </w:t>
      </w:r>
      <w:r w:rsidRPr="004B19AB">
        <w:rPr>
          <w:i/>
          <w:sz w:val="24"/>
          <w:szCs w:val="24"/>
        </w:rPr>
        <w:t>деятельности</w:t>
      </w:r>
      <w:r w:rsidRPr="004B19AB">
        <w:rPr>
          <w:i/>
          <w:spacing w:val="1"/>
          <w:sz w:val="24"/>
          <w:szCs w:val="24"/>
        </w:rPr>
        <w:t xml:space="preserve"> </w:t>
      </w:r>
      <w:r w:rsidRPr="004B19AB">
        <w:rPr>
          <w:sz w:val="24"/>
          <w:szCs w:val="24"/>
        </w:rPr>
        <w:t>воспитываются</w:t>
      </w:r>
      <w:r w:rsidRPr="004B19AB">
        <w:rPr>
          <w:spacing w:val="1"/>
          <w:sz w:val="24"/>
          <w:szCs w:val="24"/>
        </w:rPr>
        <w:t xml:space="preserve"> </w:t>
      </w:r>
      <w:r w:rsidRPr="004B19AB">
        <w:rPr>
          <w:sz w:val="24"/>
          <w:szCs w:val="24"/>
        </w:rPr>
        <w:t>как</w:t>
      </w:r>
      <w:r w:rsidRPr="004B19AB">
        <w:rPr>
          <w:spacing w:val="1"/>
          <w:sz w:val="24"/>
          <w:szCs w:val="24"/>
        </w:rPr>
        <w:t xml:space="preserve"> </w:t>
      </w:r>
      <w:r w:rsidRPr="004B19AB">
        <w:rPr>
          <w:sz w:val="24"/>
          <w:szCs w:val="24"/>
        </w:rPr>
        <w:t>эмоционально</w:t>
      </w:r>
      <w:r w:rsidRPr="004B19AB">
        <w:rPr>
          <w:spacing w:val="1"/>
          <w:sz w:val="24"/>
          <w:szCs w:val="24"/>
        </w:rPr>
        <w:t xml:space="preserve"> </w:t>
      </w:r>
      <w:r w:rsidRPr="004B19AB">
        <w:rPr>
          <w:sz w:val="24"/>
          <w:szCs w:val="24"/>
        </w:rPr>
        <w:t>окрашенный интерес к жизни людей и природы. Происходит это в</w:t>
      </w:r>
      <w:r w:rsidRPr="004B19AB">
        <w:rPr>
          <w:spacing w:val="1"/>
          <w:sz w:val="24"/>
          <w:szCs w:val="24"/>
        </w:rPr>
        <w:t xml:space="preserve"> </w:t>
      </w:r>
      <w:r w:rsidRPr="004B19AB">
        <w:rPr>
          <w:sz w:val="24"/>
          <w:szCs w:val="24"/>
        </w:rPr>
        <w:t>процессе развития</w:t>
      </w:r>
      <w:r w:rsidRPr="004B19AB">
        <w:rPr>
          <w:spacing w:val="1"/>
          <w:sz w:val="24"/>
          <w:szCs w:val="24"/>
        </w:rPr>
        <w:t xml:space="preserve"> </w:t>
      </w:r>
      <w:r w:rsidRPr="004B19AB">
        <w:rPr>
          <w:sz w:val="24"/>
          <w:szCs w:val="24"/>
        </w:rPr>
        <w:t>навыков восприятия и художественной рефлексии своих наблюдений в художественно-</w:t>
      </w:r>
      <w:r w:rsidRPr="004B19AB">
        <w:rPr>
          <w:spacing w:val="1"/>
          <w:sz w:val="24"/>
          <w:szCs w:val="24"/>
        </w:rPr>
        <w:t xml:space="preserve"> </w:t>
      </w:r>
      <w:r w:rsidRPr="004B19AB">
        <w:rPr>
          <w:sz w:val="24"/>
          <w:szCs w:val="24"/>
        </w:rPr>
        <w:t>творческой</w:t>
      </w:r>
      <w:r w:rsidRPr="004B19AB">
        <w:rPr>
          <w:spacing w:val="1"/>
          <w:sz w:val="24"/>
          <w:szCs w:val="24"/>
        </w:rPr>
        <w:t xml:space="preserve"> </w:t>
      </w:r>
      <w:r w:rsidRPr="004B19AB">
        <w:rPr>
          <w:sz w:val="24"/>
          <w:szCs w:val="24"/>
        </w:rPr>
        <w:t>деятельности.</w:t>
      </w:r>
      <w:r w:rsidRPr="004B19AB">
        <w:rPr>
          <w:spacing w:val="1"/>
          <w:sz w:val="24"/>
          <w:szCs w:val="24"/>
        </w:rPr>
        <w:t xml:space="preserve"> </w:t>
      </w:r>
      <w:r w:rsidRPr="004B19AB">
        <w:rPr>
          <w:sz w:val="24"/>
          <w:szCs w:val="24"/>
        </w:rPr>
        <w:t>Навыки</w:t>
      </w:r>
      <w:r w:rsidRPr="004B19AB">
        <w:rPr>
          <w:spacing w:val="1"/>
          <w:sz w:val="24"/>
          <w:szCs w:val="24"/>
        </w:rPr>
        <w:t xml:space="preserve"> </w:t>
      </w:r>
      <w:r w:rsidRPr="004B19AB">
        <w:rPr>
          <w:sz w:val="24"/>
          <w:szCs w:val="24"/>
        </w:rPr>
        <w:t>исследовательской</w:t>
      </w:r>
      <w:r w:rsidRPr="004B19AB">
        <w:rPr>
          <w:spacing w:val="1"/>
          <w:sz w:val="24"/>
          <w:szCs w:val="24"/>
        </w:rPr>
        <w:t xml:space="preserve"> </w:t>
      </w:r>
      <w:r w:rsidRPr="004B19AB">
        <w:rPr>
          <w:sz w:val="24"/>
          <w:szCs w:val="24"/>
        </w:rPr>
        <w:t>деятельности</w:t>
      </w:r>
      <w:r w:rsidRPr="004B19AB">
        <w:rPr>
          <w:spacing w:val="1"/>
          <w:sz w:val="24"/>
          <w:szCs w:val="24"/>
        </w:rPr>
        <w:t xml:space="preserve"> </w:t>
      </w:r>
      <w:r w:rsidRPr="004B19AB">
        <w:rPr>
          <w:sz w:val="24"/>
          <w:szCs w:val="24"/>
        </w:rPr>
        <w:t>развиваются</w:t>
      </w:r>
      <w:r w:rsidRPr="004B19AB">
        <w:rPr>
          <w:spacing w:val="1"/>
          <w:sz w:val="24"/>
          <w:szCs w:val="24"/>
        </w:rPr>
        <w:t xml:space="preserve"> </w:t>
      </w:r>
      <w:r w:rsidRPr="004B19AB">
        <w:rPr>
          <w:sz w:val="24"/>
          <w:szCs w:val="24"/>
        </w:rPr>
        <w:t>при</w:t>
      </w:r>
      <w:r w:rsidRPr="004B19AB">
        <w:rPr>
          <w:spacing w:val="1"/>
          <w:sz w:val="24"/>
          <w:szCs w:val="24"/>
        </w:rPr>
        <w:t xml:space="preserve"> </w:t>
      </w:r>
      <w:r w:rsidRPr="004B19AB">
        <w:rPr>
          <w:sz w:val="24"/>
          <w:szCs w:val="24"/>
        </w:rPr>
        <w:t>выполнении</w:t>
      </w:r>
      <w:r w:rsidRPr="004B19AB">
        <w:rPr>
          <w:spacing w:val="2"/>
          <w:sz w:val="24"/>
          <w:szCs w:val="24"/>
        </w:rPr>
        <w:t xml:space="preserve"> </w:t>
      </w:r>
      <w:r w:rsidRPr="004B19AB">
        <w:rPr>
          <w:sz w:val="24"/>
          <w:szCs w:val="24"/>
        </w:rPr>
        <w:t>заданий</w:t>
      </w:r>
      <w:r w:rsidRPr="004B19AB">
        <w:rPr>
          <w:spacing w:val="3"/>
          <w:sz w:val="24"/>
          <w:szCs w:val="24"/>
        </w:rPr>
        <w:t xml:space="preserve"> </w:t>
      </w:r>
      <w:r w:rsidRPr="004B19AB">
        <w:rPr>
          <w:sz w:val="24"/>
          <w:szCs w:val="24"/>
        </w:rPr>
        <w:t>культурно-исторической</w:t>
      </w:r>
      <w:r w:rsidRPr="004B19AB">
        <w:rPr>
          <w:spacing w:val="3"/>
          <w:sz w:val="24"/>
          <w:szCs w:val="24"/>
        </w:rPr>
        <w:t xml:space="preserve"> </w:t>
      </w:r>
      <w:r w:rsidRPr="004B19AB">
        <w:rPr>
          <w:sz w:val="24"/>
          <w:szCs w:val="24"/>
        </w:rPr>
        <w:t>направленности.</w:t>
      </w:r>
    </w:p>
    <w:p w:rsidR="002D52C9" w:rsidRPr="004B19AB" w:rsidRDefault="002D52C9" w:rsidP="002D52C9">
      <w:pPr>
        <w:autoSpaceDE w:val="0"/>
        <w:autoSpaceDN w:val="0"/>
        <w:ind w:right="829"/>
        <w:jc w:val="both"/>
        <w:rPr>
          <w:sz w:val="24"/>
          <w:szCs w:val="24"/>
        </w:rPr>
      </w:pPr>
      <w:r w:rsidRPr="004B19AB">
        <w:rPr>
          <w:i/>
          <w:sz w:val="24"/>
          <w:szCs w:val="24"/>
        </w:rPr>
        <w:t>Экологическое</w:t>
      </w:r>
      <w:r w:rsidRPr="004B19AB">
        <w:rPr>
          <w:i/>
          <w:spacing w:val="1"/>
          <w:sz w:val="24"/>
          <w:szCs w:val="24"/>
        </w:rPr>
        <w:t xml:space="preserve"> </w:t>
      </w:r>
      <w:r w:rsidRPr="004B19AB">
        <w:rPr>
          <w:i/>
          <w:sz w:val="24"/>
          <w:szCs w:val="24"/>
        </w:rPr>
        <w:t>воспитание</w:t>
      </w:r>
      <w:r w:rsidRPr="004B19AB">
        <w:rPr>
          <w:i/>
          <w:spacing w:val="1"/>
          <w:sz w:val="24"/>
          <w:szCs w:val="24"/>
        </w:rPr>
        <w:t xml:space="preserve"> </w:t>
      </w:r>
      <w:r w:rsidRPr="004B19AB">
        <w:rPr>
          <w:sz w:val="24"/>
          <w:szCs w:val="24"/>
        </w:rPr>
        <w:t>происходит</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процессе</w:t>
      </w:r>
      <w:r w:rsidRPr="004B19AB">
        <w:rPr>
          <w:spacing w:val="1"/>
          <w:sz w:val="24"/>
          <w:szCs w:val="24"/>
        </w:rPr>
        <w:t xml:space="preserve"> </w:t>
      </w:r>
      <w:r w:rsidRPr="004B19AB">
        <w:rPr>
          <w:sz w:val="24"/>
          <w:szCs w:val="24"/>
        </w:rPr>
        <w:t>художественно-эстетического</w:t>
      </w:r>
      <w:r w:rsidRPr="004B19AB">
        <w:rPr>
          <w:spacing w:val="1"/>
          <w:sz w:val="24"/>
          <w:szCs w:val="24"/>
        </w:rPr>
        <w:t xml:space="preserve"> </w:t>
      </w:r>
      <w:r w:rsidRPr="004B19AB">
        <w:rPr>
          <w:w w:val="95"/>
          <w:sz w:val="24"/>
          <w:szCs w:val="24"/>
        </w:rPr>
        <w:t>наблюдения</w:t>
      </w:r>
      <w:r w:rsidRPr="004B19AB">
        <w:rPr>
          <w:spacing w:val="1"/>
          <w:w w:val="95"/>
          <w:sz w:val="24"/>
          <w:szCs w:val="24"/>
        </w:rPr>
        <w:t xml:space="preserve"> </w:t>
      </w:r>
      <w:r w:rsidRPr="004B19AB">
        <w:rPr>
          <w:w w:val="95"/>
          <w:sz w:val="24"/>
          <w:szCs w:val="24"/>
        </w:rPr>
        <w:t>природы</w:t>
      </w:r>
      <w:r w:rsidRPr="004B19AB">
        <w:rPr>
          <w:spacing w:val="1"/>
          <w:w w:val="95"/>
          <w:sz w:val="24"/>
          <w:szCs w:val="24"/>
        </w:rPr>
        <w:t xml:space="preserve"> </w:t>
      </w:r>
      <w:r w:rsidRPr="004B19AB">
        <w:rPr>
          <w:w w:val="95"/>
          <w:sz w:val="24"/>
          <w:szCs w:val="24"/>
        </w:rPr>
        <w:t>и</w:t>
      </w:r>
      <w:r w:rsidRPr="004B19AB">
        <w:rPr>
          <w:spacing w:val="1"/>
          <w:w w:val="95"/>
          <w:sz w:val="24"/>
          <w:szCs w:val="24"/>
        </w:rPr>
        <w:t xml:space="preserve"> </w:t>
      </w:r>
      <w:r w:rsidRPr="004B19AB">
        <w:rPr>
          <w:w w:val="95"/>
          <w:sz w:val="24"/>
          <w:szCs w:val="24"/>
        </w:rPr>
        <w:t>её образа в</w:t>
      </w:r>
      <w:r w:rsidRPr="004B19AB">
        <w:rPr>
          <w:spacing w:val="1"/>
          <w:w w:val="95"/>
          <w:sz w:val="24"/>
          <w:szCs w:val="24"/>
        </w:rPr>
        <w:t xml:space="preserve"> </w:t>
      </w:r>
      <w:r w:rsidRPr="004B19AB">
        <w:rPr>
          <w:w w:val="95"/>
          <w:sz w:val="24"/>
          <w:szCs w:val="24"/>
        </w:rPr>
        <w:t>произведениях искусства.</w:t>
      </w:r>
      <w:r w:rsidRPr="004B19AB">
        <w:rPr>
          <w:spacing w:val="1"/>
          <w:w w:val="95"/>
          <w:sz w:val="24"/>
          <w:szCs w:val="24"/>
        </w:rPr>
        <w:t xml:space="preserve"> </w:t>
      </w:r>
      <w:r w:rsidRPr="004B19AB">
        <w:rPr>
          <w:w w:val="95"/>
          <w:sz w:val="24"/>
          <w:szCs w:val="24"/>
        </w:rPr>
        <w:t>Формирование эстетических</w:t>
      </w:r>
      <w:r w:rsidRPr="004B19AB">
        <w:rPr>
          <w:spacing w:val="1"/>
          <w:w w:val="95"/>
          <w:sz w:val="24"/>
          <w:szCs w:val="24"/>
        </w:rPr>
        <w:t xml:space="preserve"> </w:t>
      </w:r>
      <w:r w:rsidRPr="004B19AB">
        <w:rPr>
          <w:sz w:val="24"/>
          <w:szCs w:val="24"/>
        </w:rPr>
        <w:t>чувств</w:t>
      </w:r>
      <w:r w:rsidRPr="004B19AB">
        <w:rPr>
          <w:spacing w:val="1"/>
          <w:sz w:val="24"/>
          <w:szCs w:val="24"/>
        </w:rPr>
        <w:t xml:space="preserve"> </w:t>
      </w:r>
      <w:r w:rsidRPr="004B19AB">
        <w:rPr>
          <w:sz w:val="24"/>
          <w:szCs w:val="24"/>
        </w:rPr>
        <w:t>способствует</w:t>
      </w:r>
      <w:r w:rsidRPr="004B19AB">
        <w:rPr>
          <w:spacing w:val="1"/>
          <w:sz w:val="24"/>
          <w:szCs w:val="24"/>
        </w:rPr>
        <w:t xml:space="preserve"> </w:t>
      </w:r>
      <w:r w:rsidRPr="004B19AB">
        <w:rPr>
          <w:sz w:val="24"/>
          <w:szCs w:val="24"/>
        </w:rPr>
        <w:t>активному</w:t>
      </w:r>
      <w:r w:rsidRPr="004B19AB">
        <w:rPr>
          <w:spacing w:val="1"/>
          <w:sz w:val="24"/>
          <w:szCs w:val="24"/>
        </w:rPr>
        <w:t xml:space="preserve"> </w:t>
      </w:r>
      <w:r w:rsidRPr="004B19AB">
        <w:rPr>
          <w:sz w:val="24"/>
          <w:szCs w:val="24"/>
        </w:rPr>
        <w:t>неприятию</w:t>
      </w:r>
      <w:r w:rsidRPr="004B19AB">
        <w:rPr>
          <w:spacing w:val="1"/>
          <w:sz w:val="24"/>
          <w:szCs w:val="24"/>
        </w:rPr>
        <w:t xml:space="preserve"> </w:t>
      </w:r>
      <w:r w:rsidRPr="004B19AB">
        <w:rPr>
          <w:sz w:val="24"/>
          <w:szCs w:val="24"/>
        </w:rPr>
        <w:t>действий,</w:t>
      </w:r>
      <w:r w:rsidRPr="004B19AB">
        <w:rPr>
          <w:spacing w:val="1"/>
          <w:sz w:val="24"/>
          <w:szCs w:val="24"/>
        </w:rPr>
        <w:t xml:space="preserve"> </w:t>
      </w:r>
      <w:r w:rsidRPr="004B19AB">
        <w:rPr>
          <w:sz w:val="24"/>
          <w:szCs w:val="24"/>
        </w:rPr>
        <w:t>приносящих</w:t>
      </w:r>
      <w:r w:rsidRPr="004B19AB">
        <w:rPr>
          <w:spacing w:val="1"/>
          <w:sz w:val="24"/>
          <w:szCs w:val="24"/>
        </w:rPr>
        <w:t xml:space="preserve"> </w:t>
      </w:r>
      <w:r w:rsidRPr="004B19AB">
        <w:rPr>
          <w:sz w:val="24"/>
          <w:szCs w:val="24"/>
        </w:rPr>
        <w:t>вред</w:t>
      </w:r>
      <w:r w:rsidRPr="004B19AB">
        <w:rPr>
          <w:spacing w:val="1"/>
          <w:sz w:val="24"/>
          <w:szCs w:val="24"/>
        </w:rPr>
        <w:t xml:space="preserve"> </w:t>
      </w:r>
      <w:r w:rsidRPr="004B19AB">
        <w:rPr>
          <w:sz w:val="24"/>
          <w:szCs w:val="24"/>
        </w:rPr>
        <w:t>окружающей</w:t>
      </w:r>
      <w:r w:rsidRPr="004B19AB">
        <w:rPr>
          <w:spacing w:val="1"/>
          <w:sz w:val="24"/>
          <w:szCs w:val="24"/>
        </w:rPr>
        <w:t xml:space="preserve"> </w:t>
      </w:r>
      <w:r w:rsidRPr="004B19AB">
        <w:rPr>
          <w:sz w:val="24"/>
          <w:szCs w:val="24"/>
        </w:rPr>
        <w:t>среде.</w:t>
      </w:r>
    </w:p>
    <w:p w:rsidR="002D52C9" w:rsidRPr="004B19AB" w:rsidRDefault="002D52C9" w:rsidP="002D52C9">
      <w:pPr>
        <w:autoSpaceDE w:val="0"/>
        <w:autoSpaceDN w:val="0"/>
        <w:ind w:right="827"/>
        <w:jc w:val="both"/>
        <w:rPr>
          <w:sz w:val="24"/>
          <w:szCs w:val="24"/>
        </w:rPr>
      </w:pPr>
      <w:r w:rsidRPr="004B19AB">
        <w:rPr>
          <w:i/>
          <w:sz w:val="24"/>
          <w:szCs w:val="24"/>
        </w:rPr>
        <w:t>Трудовое</w:t>
      </w:r>
      <w:r w:rsidRPr="004B19AB">
        <w:rPr>
          <w:i/>
          <w:spacing w:val="1"/>
          <w:sz w:val="24"/>
          <w:szCs w:val="24"/>
        </w:rPr>
        <w:t xml:space="preserve"> </w:t>
      </w:r>
      <w:r w:rsidRPr="004B19AB">
        <w:rPr>
          <w:i/>
          <w:sz w:val="24"/>
          <w:szCs w:val="24"/>
        </w:rPr>
        <w:t>воспитание</w:t>
      </w:r>
      <w:r w:rsidRPr="004B19AB">
        <w:rPr>
          <w:i/>
          <w:spacing w:val="1"/>
          <w:sz w:val="24"/>
          <w:szCs w:val="24"/>
        </w:rPr>
        <w:t xml:space="preserve"> </w:t>
      </w:r>
      <w:r w:rsidRPr="004B19AB">
        <w:rPr>
          <w:sz w:val="24"/>
          <w:szCs w:val="24"/>
        </w:rPr>
        <w:t>осуществляется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процессе</w:t>
      </w:r>
      <w:r w:rsidRPr="004B19AB">
        <w:rPr>
          <w:spacing w:val="1"/>
          <w:sz w:val="24"/>
          <w:szCs w:val="24"/>
        </w:rPr>
        <w:t xml:space="preserve"> </w:t>
      </w:r>
      <w:r w:rsidRPr="004B19AB">
        <w:rPr>
          <w:sz w:val="24"/>
          <w:szCs w:val="24"/>
        </w:rPr>
        <w:t>личной</w:t>
      </w:r>
      <w:r w:rsidRPr="004B19AB">
        <w:rPr>
          <w:spacing w:val="1"/>
          <w:sz w:val="24"/>
          <w:szCs w:val="24"/>
        </w:rPr>
        <w:t xml:space="preserve"> </w:t>
      </w:r>
      <w:r w:rsidRPr="004B19AB">
        <w:rPr>
          <w:sz w:val="24"/>
          <w:szCs w:val="24"/>
        </w:rPr>
        <w:t>художественно-творческой</w:t>
      </w:r>
      <w:r w:rsidRPr="004B19AB">
        <w:rPr>
          <w:spacing w:val="-57"/>
          <w:sz w:val="24"/>
          <w:szCs w:val="24"/>
        </w:rPr>
        <w:t xml:space="preserve"> </w:t>
      </w:r>
      <w:r w:rsidRPr="004B19AB">
        <w:rPr>
          <w:sz w:val="24"/>
          <w:szCs w:val="24"/>
        </w:rPr>
        <w:t>работы</w:t>
      </w:r>
      <w:r w:rsidRPr="004B19AB">
        <w:rPr>
          <w:spacing w:val="-11"/>
          <w:sz w:val="24"/>
          <w:szCs w:val="24"/>
        </w:rPr>
        <w:t xml:space="preserve"> </w:t>
      </w:r>
      <w:r w:rsidRPr="004B19AB">
        <w:rPr>
          <w:sz w:val="24"/>
          <w:szCs w:val="24"/>
        </w:rPr>
        <w:t>по</w:t>
      </w:r>
      <w:r w:rsidRPr="004B19AB">
        <w:rPr>
          <w:spacing w:val="-11"/>
          <w:sz w:val="24"/>
          <w:szCs w:val="24"/>
        </w:rPr>
        <w:t xml:space="preserve"> </w:t>
      </w:r>
      <w:r w:rsidRPr="004B19AB">
        <w:rPr>
          <w:sz w:val="24"/>
          <w:szCs w:val="24"/>
        </w:rPr>
        <w:t>осво</w:t>
      </w:r>
      <w:r w:rsidRPr="004B19AB">
        <w:rPr>
          <w:sz w:val="24"/>
          <w:szCs w:val="24"/>
        </w:rPr>
        <w:t>е</w:t>
      </w:r>
      <w:r w:rsidRPr="004B19AB">
        <w:rPr>
          <w:sz w:val="24"/>
          <w:szCs w:val="24"/>
        </w:rPr>
        <w:t>нию</w:t>
      </w:r>
      <w:r w:rsidRPr="004B19AB">
        <w:rPr>
          <w:spacing w:val="-11"/>
          <w:sz w:val="24"/>
          <w:szCs w:val="24"/>
        </w:rPr>
        <w:t xml:space="preserve"> </w:t>
      </w:r>
      <w:r w:rsidRPr="004B19AB">
        <w:rPr>
          <w:sz w:val="24"/>
          <w:szCs w:val="24"/>
        </w:rPr>
        <w:t>художественных</w:t>
      </w:r>
      <w:r w:rsidRPr="004B19AB">
        <w:rPr>
          <w:spacing w:val="-9"/>
          <w:sz w:val="24"/>
          <w:szCs w:val="24"/>
        </w:rPr>
        <w:t xml:space="preserve"> </w:t>
      </w:r>
      <w:r w:rsidRPr="004B19AB">
        <w:rPr>
          <w:sz w:val="24"/>
          <w:szCs w:val="24"/>
        </w:rPr>
        <w:t>материалов</w:t>
      </w:r>
      <w:r w:rsidRPr="004B19AB">
        <w:rPr>
          <w:spacing w:val="-10"/>
          <w:sz w:val="24"/>
          <w:szCs w:val="24"/>
        </w:rPr>
        <w:t xml:space="preserve"> </w:t>
      </w:r>
      <w:r w:rsidRPr="004B19AB">
        <w:rPr>
          <w:sz w:val="24"/>
          <w:szCs w:val="24"/>
        </w:rPr>
        <w:t>и</w:t>
      </w:r>
      <w:r w:rsidRPr="004B19AB">
        <w:rPr>
          <w:spacing w:val="-7"/>
          <w:sz w:val="24"/>
          <w:szCs w:val="24"/>
        </w:rPr>
        <w:t xml:space="preserve"> </w:t>
      </w:r>
      <w:r w:rsidRPr="004B19AB">
        <w:rPr>
          <w:sz w:val="24"/>
          <w:szCs w:val="24"/>
        </w:rPr>
        <w:t>удовлетворения</w:t>
      </w:r>
      <w:r w:rsidRPr="004B19AB">
        <w:rPr>
          <w:spacing w:val="-9"/>
          <w:sz w:val="24"/>
          <w:szCs w:val="24"/>
        </w:rPr>
        <w:t xml:space="preserve"> </w:t>
      </w:r>
      <w:r w:rsidRPr="004B19AB">
        <w:rPr>
          <w:sz w:val="24"/>
          <w:szCs w:val="24"/>
        </w:rPr>
        <w:t>от</w:t>
      </w:r>
      <w:r w:rsidRPr="004B19AB">
        <w:rPr>
          <w:spacing w:val="-9"/>
          <w:sz w:val="24"/>
          <w:szCs w:val="24"/>
        </w:rPr>
        <w:t xml:space="preserve"> </w:t>
      </w:r>
      <w:r w:rsidRPr="004B19AB">
        <w:rPr>
          <w:sz w:val="24"/>
          <w:szCs w:val="24"/>
        </w:rPr>
        <w:t>создания</w:t>
      </w:r>
      <w:r w:rsidRPr="004B19AB">
        <w:rPr>
          <w:spacing w:val="-10"/>
          <w:sz w:val="24"/>
          <w:szCs w:val="24"/>
        </w:rPr>
        <w:t xml:space="preserve"> </w:t>
      </w:r>
      <w:r w:rsidRPr="004B19AB">
        <w:rPr>
          <w:sz w:val="24"/>
          <w:szCs w:val="24"/>
        </w:rPr>
        <w:t>реального,</w:t>
      </w:r>
      <w:r w:rsidRPr="004B19AB">
        <w:rPr>
          <w:spacing w:val="-57"/>
          <w:sz w:val="24"/>
          <w:szCs w:val="24"/>
        </w:rPr>
        <w:t xml:space="preserve"> </w:t>
      </w:r>
      <w:r w:rsidRPr="004B19AB">
        <w:rPr>
          <w:sz w:val="24"/>
          <w:szCs w:val="24"/>
        </w:rPr>
        <w:t>практического</w:t>
      </w:r>
      <w:r w:rsidRPr="004B19AB">
        <w:rPr>
          <w:spacing w:val="1"/>
          <w:sz w:val="24"/>
          <w:szCs w:val="24"/>
        </w:rPr>
        <w:t xml:space="preserve"> </w:t>
      </w:r>
      <w:r w:rsidRPr="004B19AB">
        <w:rPr>
          <w:sz w:val="24"/>
          <w:szCs w:val="24"/>
        </w:rPr>
        <w:t>продукта.</w:t>
      </w:r>
      <w:r w:rsidRPr="004B19AB">
        <w:rPr>
          <w:spacing w:val="1"/>
          <w:sz w:val="24"/>
          <w:szCs w:val="24"/>
        </w:rPr>
        <w:t xml:space="preserve"> </w:t>
      </w:r>
      <w:r w:rsidRPr="004B19AB">
        <w:rPr>
          <w:sz w:val="24"/>
          <w:szCs w:val="24"/>
        </w:rPr>
        <w:t>Воспитываются</w:t>
      </w:r>
      <w:r w:rsidRPr="004B19AB">
        <w:rPr>
          <w:spacing w:val="1"/>
          <w:sz w:val="24"/>
          <w:szCs w:val="24"/>
        </w:rPr>
        <w:t xml:space="preserve"> </w:t>
      </w:r>
      <w:r w:rsidRPr="004B19AB">
        <w:rPr>
          <w:sz w:val="24"/>
          <w:szCs w:val="24"/>
        </w:rPr>
        <w:t>стремление</w:t>
      </w:r>
      <w:r w:rsidRPr="004B19AB">
        <w:rPr>
          <w:spacing w:val="1"/>
          <w:sz w:val="24"/>
          <w:szCs w:val="24"/>
        </w:rPr>
        <w:t xml:space="preserve"> </w:t>
      </w:r>
      <w:r w:rsidRPr="004B19AB">
        <w:rPr>
          <w:sz w:val="24"/>
          <w:szCs w:val="24"/>
        </w:rPr>
        <w:t>достичь</w:t>
      </w:r>
      <w:r w:rsidRPr="004B19AB">
        <w:rPr>
          <w:spacing w:val="1"/>
          <w:sz w:val="24"/>
          <w:szCs w:val="24"/>
        </w:rPr>
        <w:t xml:space="preserve"> </w:t>
      </w:r>
      <w:r w:rsidRPr="004B19AB">
        <w:rPr>
          <w:sz w:val="24"/>
          <w:szCs w:val="24"/>
        </w:rPr>
        <w:t>результат,</w:t>
      </w:r>
      <w:r w:rsidRPr="004B19AB">
        <w:rPr>
          <w:spacing w:val="1"/>
          <w:sz w:val="24"/>
          <w:szCs w:val="24"/>
        </w:rPr>
        <w:t xml:space="preserve"> </w:t>
      </w:r>
      <w:r w:rsidRPr="004B19AB">
        <w:rPr>
          <w:sz w:val="24"/>
          <w:szCs w:val="24"/>
        </w:rPr>
        <w:t>упорство,</w:t>
      </w:r>
      <w:r w:rsidRPr="004B19AB">
        <w:rPr>
          <w:spacing w:val="1"/>
          <w:sz w:val="24"/>
          <w:szCs w:val="24"/>
        </w:rPr>
        <w:t xml:space="preserve"> </w:t>
      </w:r>
      <w:r w:rsidRPr="004B19AB">
        <w:rPr>
          <w:sz w:val="24"/>
          <w:szCs w:val="24"/>
        </w:rPr>
        <w:t>творческая инициатива, понимание эстетики трудовой деятельности. Важны также умения</w:t>
      </w:r>
      <w:r w:rsidRPr="004B19AB">
        <w:rPr>
          <w:spacing w:val="-57"/>
          <w:sz w:val="24"/>
          <w:szCs w:val="24"/>
        </w:rPr>
        <w:t xml:space="preserve"> </w:t>
      </w:r>
      <w:r w:rsidRPr="004B19AB">
        <w:rPr>
          <w:sz w:val="24"/>
          <w:szCs w:val="24"/>
        </w:rPr>
        <w:t>сотрудничать содноклассниками, работать в команде, выполнять коллективную работу —</w:t>
      </w:r>
      <w:r w:rsidRPr="004B19AB">
        <w:rPr>
          <w:spacing w:val="1"/>
          <w:sz w:val="24"/>
          <w:szCs w:val="24"/>
        </w:rPr>
        <w:t xml:space="preserve"> </w:t>
      </w:r>
      <w:r w:rsidRPr="004B19AB">
        <w:rPr>
          <w:sz w:val="24"/>
          <w:szCs w:val="24"/>
        </w:rPr>
        <w:t>обязательные</w:t>
      </w:r>
      <w:r w:rsidRPr="004B19AB">
        <w:rPr>
          <w:spacing w:val="-12"/>
          <w:sz w:val="24"/>
          <w:szCs w:val="24"/>
        </w:rPr>
        <w:t xml:space="preserve"> </w:t>
      </w:r>
      <w:r w:rsidRPr="004B19AB">
        <w:rPr>
          <w:sz w:val="24"/>
          <w:szCs w:val="24"/>
        </w:rPr>
        <w:t>требования</w:t>
      </w:r>
      <w:r w:rsidRPr="004B19AB">
        <w:rPr>
          <w:spacing w:val="-9"/>
          <w:sz w:val="24"/>
          <w:szCs w:val="24"/>
        </w:rPr>
        <w:t xml:space="preserve"> </w:t>
      </w:r>
      <w:r w:rsidRPr="004B19AB">
        <w:rPr>
          <w:sz w:val="24"/>
          <w:szCs w:val="24"/>
        </w:rPr>
        <w:t>к</w:t>
      </w:r>
      <w:r w:rsidRPr="004B19AB">
        <w:rPr>
          <w:spacing w:val="-9"/>
          <w:sz w:val="24"/>
          <w:szCs w:val="24"/>
        </w:rPr>
        <w:t xml:space="preserve"> </w:t>
      </w:r>
      <w:r w:rsidRPr="004B19AB">
        <w:rPr>
          <w:sz w:val="24"/>
          <w:szCs w:val="24"/>
        </w:rPr>
        <w:t>определённым</w:t>
      </w:r>
      <w:r w:rsidRPr="004B19AB">
        <w:rPr>
          <w:spacing w:val="-10"/>
          <w:sz w:val="24"/>
          <w:szCs w:val="24"/>
        </w:rPr>
        <w:t xml:space="preserve"> </w:t>
      </w:r>
      <w:r w:rsidRPr="004B19AB">
        <w:rPr>
          <w:sz w:val="24"/>
          <w:szCs w:val="24"/>
        </w:rPr>
        <w:t>заданиям</w:t>
      </w:r>
      <w:r w:rsidRPr="004B19AB">
        <w:rPr>
          <w:spacing w:val="6"/>
          <w:sz w:val="24"/>
          <w:szCs w:val="24"/>
        </w:rPr>
        <w:t xml:space="preserve"> </w:t>
      </w:r>
      <w:r w:rsidRPr="004B19AB">
        <w:rPr>
          <w:sz w:val="24"/>
          <w:szCs w:val="24"/>
        </w:rPr>
        <w:t>по</w:t>
      </w:r>
      <w:r w:rsidRPr="004B19AB">
        <w:rPr>
          <w:spacing w:val="4"/>
          <w:sz w:val="24"/>
          <w:szCs w:val="24"/>
        </w:rPr>
        <w:t xml:space="preserve"> </w:t>
      </w:r>
      <w:r w:rsidRPr="004B19AB">
        <w:rPr>
          <w:sz w:val="24"/>
          <w:szCs w:val="24"/>
        </w:rPr>
        <w:t>программе.</w:t>
      </w:r>
    </w:p>
    <w:p w:rsidR="002D52C9" w:rsidRPr="004B19AB" w:rsidRDefault="002D52C9" w:rsidP="00A3744D">
      <w:pPr>
        <w:numPr>
          <w:ilvl w:val="0"/>
          <w:numId w:val="158"/>
        </w:numPr>
        <w:tabs>
          <w:tab w:val="left" w:pos="1990"/>
        </w:tabs>
        <w:autoSpaceDE w:val="0"/>
        <w:autoSpaceDN w:val="0"/>
        <w:spacing w:before="5" w:line="274" w:lineRule="exact"/>
        <w:outlineLvl w:val="0"/>
        <w:rPr>
          <w:b/>
          <w:bCs/>
          <w:sz w:val="24"/>
          <w:szCs w:val="24"/>
        </w:rPr>
      </w:pPr>
      <w:r w:rsidRPr="004B19AB">
        <w:rPr>
          <w:b/>
          <w:bCs/>
          <w:sz w:val="24"/>
          <w:szCs w:val="24"/>
        </w:rPr>
        <w:t>Овладение</w:t>
      </w:r>
      <w:r w:rsidRPr="004B19AB">
        <w:rPr>
          <w:b/>
          <w:bCs/>
          <w:spacing w:val="-4"/>
          <w:sz w:val="24"/>
          <w:szCs w:val="24"/>
        </w:rPr>
        <w:t xml:space="preserve"> </w:t>
      </w:r>
      <w:r w:rsidRPr="004B19AB">
        <w:rPr>
          <w:b/>
          <w:bCs/>
          <w:sz w:val="24"/>
          <w:szCs w:val="24"/>
        </w:rPr>
        <w:t>универсальными</w:t>
      </w:r>
      <w:r w:rsidRPr="004B19AB">
        <w:rPr>
          <w:b/>
          <w:bCs/>
          <w:spacing w:val="-2"/>
          <w:sz w:val="24"/>
          <w:szCs w:val="24"/>
        </w:rPr>
        <w:t xml:space="preserve"> </w:t>
      </w:r>
      <w:r w:rsidRPr="004B19AB">
        <w:rPr>
          <w:b/>
          <w:bCs/>
          <w:sz w:val="24"/>
          <w:szCs w:val="24"/>
        </w:rPr>
        <w:t>познавательными</w:t>
      </w:r>
      <w:r w:rsidRPr="004B19AB">
        <w:rPr>
          <w:b/>
          <w:bCs/>
          <w:spacing w:val="-2"/>
          <w:sz w:val="24"/>
          <w:szCs w:val="24"/>
        </w:rPr>
        <w:t xml:space="preserve"> </w:t>
      </w:r>
      <w:r w:rsidRPr="004B19AB">
        <w:rPr>
          <w:b/>
          <w:bCs/>
          <w:sz w:val="24"/>
          <w:szCs w:val="24"/>
        </w:rPr>
        <w:t>действиями</w:t>
      </w:r>
    </w:p>
    <w:p w:rsidR="002D52C9" w:rsidRPr="004B19AB" w:rsidRDefault="002D52C9" w:rsidP="002D52C9">
      <w:pPr>
        <w:autoSpaceDE w:val="0"/>
        <w:autoSpaceDN w:val="0"/>
        <w:spacing w:line="274" w:lineRule="exact"/>
        <w:rPr>
          <w:sz w:val="24"/>
          <w:szCs w:val="24"/>
        </w:rPr>
      </w:pPr>
      <w:r w:rsidRPr="004B19AB">
        <w:rPr>
          <w:sz w:val="24"/>
          <w:szCs w:val="24"/>
        </w:rPr>
        <w:t>Пространственные</w:t>
      </w:r>
      <w:r w:rsidRPr="004B19AB">
        <w:rPr>
          <w:spacing w:val="-7"/>
          <w:sz w:val="24"/>
          <w:szCs w:val="24"/>
        </w:rPr>
        <w:t xml:space="preserve"> </w:t>
      </w:r>
      <w:r w:rsidRPr="004B19AB">
        <w:rPr>
          <w:sz w:val="24"/>
          <w:szCs w:val="24"/>
        </w:rPr>
        <w:t>представления</w:t>
      </w:r>
      <w:r w:rsidRPr="004B19AB">
        <w:rPr>
          <w:spacing w:val="-4"/>
          <w:sz w:val="24"/>
          <w:szCs w:val="24"/>
        </w:rPr>
        <w:t xml:space="preserve"> </w:t>
      </w:r>
      <w:r w:rsidRPr="004B19AB">
        <w:rPr>
          <w:sz w:val="24"/>
          <w:szCs w:val="24"/>
        </w:rPr>
        <w:t>и</w:t>
      </w:r>
      <w:r w:rsidRPr="004B19AB">
        <w:rPr>
          <w:spacing w:val="-4"/>
          <w:sz w:val="24"/>
          <w:szCs w:val="24"/>
        </w:rPr>
        <w:t xml:space="preserve"> </w:t>
      </w:r>
      <w:r w:rsidRPr="004B19AB">
        <w:rPr>
          <w:sz w:val="24"/>
          <w:szCs w:val="24"/>
        </w:rPr>
        <w:t>сенсорные</w:t>
      </w:r>
      <w:r w:rsidRPr="004B19AB">
        <w:rPr>
          <w:spacing w:val="-6"/>
          <w:sz w:val="24"/>
          <w:szCs w:val="24"/>
        </w:rPr>
        <w:t xml:space="preserve"> </w:t>
      </w:r>
      <w:r w:rsidRPr="004B19AB">
        <w:rPr>
          <w:sz w:val="24"/>
          <w:szCs w:val="24"/>
        </w:rPr>
        <w:t>способности:</w:t>
      </w:r>
    </w:p>
    <w:p w:rsidR="002D52C9" w:rsidRPr="004B19AB" w:rsidRDefault="002D52C9" w:rsidP="002D52C9">
      <w:pPr>
        <w:autoSpaceDE w:val="0"/>
        <w:autoSpaceDN w:val="0"/>
        <w:spacing w:before="72"/>
        <w:rPr>
          <w:sz w:val="24"/>
          <w:szCs w:val="24"/>
        </w:rPr>
      </w:pPr>
      <w:r w:rsidRPr="004B19AB">
        <w:rPr>
          <w:w w:val="95"/>
          <w:sz w:val="24"/>
          <w:szCs w:val="24"/>
        </w:rPr>
        <w:t>характеризовать</w:t>
      </w:r>
      <w:r w:rsidRPr="004B19AB">
        <w:rPr>
          <w:spacing w:val="36"/>
          <w:w w:val="95"/>
          <w:sz w:val="24"/>
          <w:szCs w:val="24"/>
        </w:rPr>
        <w:t xml:space="preserve"> </w:t>
      </w:r>
      <w:r w:rsidRPr="004B19AB">
        <w:rPr>
          <w:w w:val="95"/>
          <w:sz w:val="24"/>
          <w:szCs w:val="24"/>
        </w:rPr>
        <w:t>форму</w:t>
      </w:r>
      <w:r w:rsidRPr="004B19AB">
        <w:rPr>
          <w:spacing w:val="37"/>
          <w:w w:val="95"/>
          <w:sz w:val="24"/>
          <w:szCs w:val="24"/>
        </w:rPr>
        <w:t xml:space="preserve"> </w:t>
      </w:r>
      <w:r w:rsidRPr="004B19AB">
        <w:rPr>
          <w:w w:val="95"/>
          <w:sz w:val="24"/>
          <w:szCs w:val="24"/>
        </w:rPr>
        <w:t>предмета,</w:t>
      </w:r>
      <w:r w:rsidRPr="004B19AB">
        <w:rPr>
          <w:spacing w:val="39"/>
          <w:w w:val="95"/>
          <w:sz w:val="24"/>
          <w:szCs w:val="24"/>
        </w:rPr>
        <w:t xml:space="preserve"> </w:t>
      </w:r>
      <w:r w:rsidRPr="004B19AB">
        <w:rPr>
          <w:w w:val="95"/>
          <w:sz w:val="24"/>
          <w:szCs w:val="24"/>
        </w:rPr>
        <w:t>конструкции;</w:t>
      </w:r>
    </w:p>
    <w:p w:rsidR="002D52C9" w:rsidRPr="004B19AB" w:rsidRDefault="002D52C9" w:rsidP="002D52C9">
      <w:pPr>
        <w:autoSpaceDE w:val="0"/>
        <w:autoSpaceDN w:val="0"/>
        <w:spacing w:before="19" w:line="237" w:lineRule="auto"/>
        <w:ind w:right="830"/>
        <w:rPr>
          <w:sz w:val="24"/>
          <w:szCs w:val="24"/>
        </w:rPr>
      </w:pPr>
      <w:r w:rsidRPr="004B19AB">
        <w:rPr>
          <w:sz w:val="24"/>
          <w:szCs w:val="24"/>
        </w:rPr>
        <w:t>выявлять доминантные</w:t>
      </w:r>
      <w:r w:rsidRPr="004B19AB">
        <w:rPr>
          <w:spacing w:val="-1"/>
          <w:sz w:val="24"/>
          <w:szCs w:val="24"/>
        </w:rPr>
        <w:t xml:space="preserve"> </w:t>
      </w:r>
      <w:r w:rsidRPr="004B19AB">
        <w:rPr>
          <w:sz w:val="24"/>
          <w:szCs w:val="24"/>
        </w:rPr>
        <w:t>черты</w:t>
      </w:r>
      <w:r w:rsidRPr="004B19AB">
        <w:rPr>
          <w:spacing w:val="-1"/>
          <w:sz w:val="24"/>
          <w:szCs w:val="24"/>
        </w:rPr>
        <w:t xml:space="preserve"> </w:t>
      </w:r>
      <w:r w:rsidRPr="004B19AB">
        <w:rPr>
          <w:sz w:val="24"/>
          <w:szCs w:val="24"/>
        </w:rPr>
        <w:t>(характерные</w:t>
      </w:r>
      <w:r w:rsidRPr="004B19AB">
        <w:rPr>
          <w:spacing w:val="-1"/>
          <w:sz w:val="24"/>
          <w:szCs w:val="24"/>
        </w:rPr>
        <w:t xml:space="preserve"> </w:t>
      </w:r>
      <w:r w:rsidRPr="004B19AB">
        <w:rPr>
          <w:sz w:val="24"/>
          <w:szCs w:val="24"/>
        </w:rPr>
        <w:t>особенности) ввизуальном</w:t>
      </w:r>
      <w:r w:rsidRPr="004B19AB">
        <w:rPr>
          <w:spacing w:val="4"/>
          <w:sz w:val="24"/>
          <w:szCs w:val="24"/>
        </w:rPr>
        <w:t xml:space="preserve"> </w:t>
      </w:r>
      <w:r w:rsidRPr="004B19AB">
        <w:rPr>
          <w:sz w:val="24"/>
          <w:szCs w:val="24"/>
        </w:rPr>
        <w:t>образе;</w:t>
      </w:r>
      <w:r w:rsidRPr="004B19AB">
        <w:rPr>
          <w:spacing w:val="-57"/>
          <w:sz w:val="24"/>
          <w:szCs w:val="24"/>
        </w:rPr>
        <w:t xml:space="preserve"> </w:t>
      </w:r>
      <w:r w:rsidRPr="004B19AB">
        <w:rPr>
          <w:w w:val="95"/>
          <w:sz w:val="24"/>
          <w:szCs w:val="24"/>
        </w:rPr>
        <w:t>сравнивать</w:t>
      </w:r>
      <w:r w:rsidRPr="004B19AB">
        <w:rPr>
          <w:spacing w:val="31"/>
          <w:w w:val="95"/>
          <w:sz w:val="24"/>
          <w:szCs w:val="24"/>
        </w:rPr>
        <w:t xml:space="preserve"> </w:t>
      </w:r>
      <w:r w:rsidRPr="004B19AB">
        <w:rPr>
          <w:w w:val="95"/>
          <w:sz w:val="24"/>
          <w:szCs w:val="24"/>
        </w:rPr>
        <w:t>плоскостные</w:t>
      </w:r>
      <w:r w:rsidRPr="004B19AB">
        <w:rPr>
          <w:spacing w:val="35"/>
          <w:w w:val="95"/>
          <w:sz w:val="24"/>
          <w:szCs w:val="24"/>
        </w:rPr>
        <w:t xml:space="preserve"> </w:t>
      </w:r>
      <w:r w:rsidRPr="004B19AB">
        <w:rPr>
          <w:w w:val="95"/>
          <w:sz w:val="24"/>
          <w:szCs w:val="24"/>
        </w:rPr>
        <w:t>и</w:t>
      </w:r>
      <w:r w:rsidRPr="004B19AB">
        <w:rPr>
          <w:spacing w:val="36"/>
          <w:w w:val="95"/>
          <w:sz w:val="24"/>
          <w:szCs w:val="24"/>
        </w:rPr>
        <w:t xml:space="preserve"> </w:t>
      </w:r>
      <w:r w:rsidRPr="004B19AB">
        <w:rPr>
          <w:w w:val="95"/>
          <w:sz w:val="24"/>
          <w:szCs w:val="24"/>
        </w:rPr>
        <w:t>пространственные</w:t>
      </w:r>
      <w:r w:rsidRPr="004B19AB">
        <w:rPr>
          <w:spacing w:val="33"/>
          <w:w w:val="95"/>
          <w:sz w:val="24"/>
          <w:szCs w:val="24"/>
        </w:rPr>
        <w:t xml:space="preserve"> </w:t>
      </w:r>
      <w:r w:rsidRPr="004B19AB">
        <w:rPr>
          <w:w w:val="95"/>
          <w:sz w:val="24"/>
          <w:szCs w:val="24"/>
        </w:rPr>
        <w:t>объекты</w:t>
      </w:r>
      <w:r w:rsidRPr="004B19AB">
        <w:rPr>
          <w:spacing w:val="35"/>
          <w:w w:val="95"/>
          <w:sz w:val="24"/>
          <w:szCs w:val="24"/>
        </w:rPr>
        <w:t xml:space="preserve"> </w:t>
      </w:r>
      <w:r w:rsidRPr="004B19AB">
        <w:rPr>
          <w:w w:val="95"/>
          <w:sz w:val="24"/>
          <w:szCs w:val="24"/>
        </w:rPr>
        <w:t>по</w:t>
      </w:r>
      <w:r w:rsidRPr="004B19AB">
        <w:rPr>
          <w:spacing w:val="35"/>
          <w:w w:val="95"/>
          <w:sz w:val="24"/>
          <w:szCs w:val="24"/>
        </w:rPr>
        <w:t xml:space="preserve"> </w:t>
      </w:r>
      <w:r w:rsidRPr="004B19AB">
        <w:rPr>
          <w:w w:val="95"/>
          <w:sz w:val="24"/>
          <w:szCs w:val="24"/>
        </w:rPr>
        <w:t>заданным</w:t>
      </w:r>
      <w:r w:rsidRPr="004B19AB">
        <w:rPr>
          <w:spacing w:val="16"/>
          <w:w w:val="95"/>
          <w:sz w:val="24"/>
          <w:szCs w:val="24"/>
        </w:rPr>
        <w:t xml:space="preserve"> </w:t>
      </w:r>
      <w:r w:rsidRPr="004B19AB">
        <w:rPr>
          <w:w w:val="95"/>
          <w:sz w:val="24"/>
          <w:szCs w:val="24"/>
        </w:rPr>
        <w:t>основаниям;</w:t>
      </w:r>
    </w:p>
    <w:p w:rsidR="002D52C9" w:rsidRPr="004B19AB" w:rsidRDefault="002D52C9" w:rsidP="002D52C9">
      <w:pPr>
        <w:tabs>
          <w:tab w:val="left" w:pos="2707"/>
          <w:tab w:val="left" w:pos="5209"/>
          <w:tab w:val="left" w:pos="7638"/>
          <w:tab w:val="left" w:pos="8805"/>
          <w:tab w:val="left" w:pos="9753"/>
          <w:tab w:val="left" w:pos="10511"/>
        </w:tabs>
        <w:autoSpaceDE w:val="0"/>
        <w:autoSpaceDN w:val="0"/>
        <w:spacing w:before="1"/>
        <w:ind w:right="828"/>
        <w:rPr>
          <w:sz w:val="24"/>
          <w:szCs w:val="24"/>
        </w:rPr>
      </w:pPr>
      <w:r w:rsidRPr="004B19AB">
        <w:rPr>
          <w:sz w:val="24"/>
          <w:szCs w:val="24"/>
        </w:rPr>
        <w:t>находить</w:t>
      </w:r>
      <w:r w:rsidRPr="004B19AB">
        <w:rPr>
          <w:sz w:val="24"/>
          <w:szCs w:val="24"/>
        </w:rPr>
        <w:tab/>
        <w:t xml:space="preserve">ассоциативные  </w:t>
      </w:r>
      <w:r w:rsidRPr="004B19AB">
        <w:rPr>
          <w:spacing w:val="14"/>
          <w:sz w:val="24"/>
          <w:szCs w:val="24"/>
        </w:rPr>
        <w:t xml:space="preserve"> </w:t>
      </w:r>
      <w:r w:rsidRPr="004B19AB">
        <w:rPr>
          <w:sz w:val="24"/>
          <w:szCs w:val="24"/>
        </w:rPr>
        <w:t>связи</w:t>
      </w:r>
      <w:r w:rsidRPr="004B19AB">
        <w:rPr>
          <w:sz w:val="24"/>
          <w:szCs w:val="24"/>
        </w:rPr>
        <w:tab/>
        <w:t xml:space="preserve">между  </w:t>
      </w:r>
      <w:r w:rsidRPr="004B19AB">
        <w:rPr>
          <w:spacing w:val="13"/>
          <w:sz w:val="24"/>
          <w:szCs w:val="24"/>
        </w:rPr>
        <w:t xml:space="preserve"> </w:t>
      </w:r>
      <w:r w:rsidRPr="004B19AB">
        <w:rPr>
          <w:sz w:val="24"/>
          <w:szCs w:val="24"/>
        </w:rPr>
        <w:t>визуальными</w:t>
      </w:r>
      <w:r w:rsidRPr="004B19AB">
        <w:rPr>
          <w:sz w:val="24"/>
          <w:szCs w:val="24"/>
        </w:rPr>
        <w:tab/>
        <w:t>образами</w:t>
      </w:r>
      <w:r w:rsidRPr="004B19AB">
        <w:rPr>
          <w:sz w:val="24"/>
          <w:szCs w:val="24"/>
        </w:rPr>
        <w:tab/>
        <w:t>разных</w:t>
      </w:r>
      <w:r w:rsidRPr="004B19AB">
        <w:rPr>
          <w:sz w:val="24"/>
          <w:szCs w:val="24"/>
        </w:rPr>
        <w:tab/>
        <w:t>форм</w:t>
      </w:r>
      <w:r w:rsidRPr="004B19AB">
        <w:rPr>
          <w:sz w:val="24"/>
          <w:szCs w:val="24"/>
        </w:rPr>
        <w:tab/>
        <w:t>и</w:t>
      </w:r>
      <w:r w:rsidRPr="004B19AB">
        <w:rPr>
          <w:spacing w:val="-57"/>
          <w:sz w:val="24"/>
          <w:szCs w:val="24"/>
        </w:rPr>
        <w:t xml:space="preserve"> </w:t>
      </w:r>
      <w:r w:rsidRPr="004B19AB">
        <w:rPr>
          <w:sz w:val="24"/>
          <w:szCs w:val="24"/>
        </w:rPr>
        <w:t>предметов;</w:t>
      </w:r>
    </w:p>
    <w:p w:rsidR="002D52C9" w:rsidRPr="004B19AB" w:rsidRDefault="002D52C9" w:rsidP="002D52C9">
      <w:pPr>
        <w:autoSpaceDE w:val="0"/>
        <w:autoSpaceDN w:val="0"/>
        <w:spacing w:before="1"/>
        <w:rPr>
          <w:sz w:val="24"/>
          <w:szCs w:val="24"/>
        </w:rPr>
      </w:pPr>
      <w:r w:rsidRPr="004B19AB">
        <w:rPr>
          <w:w w:val="95"/>
          <w:sz w:val="24"/>
          <w:szCs w:val="24"/>
        </w:rPr>
        <w:t>сопоставлять</w:t>
      </w:r>
      <w:r w:rsidRPr="004B19AB">
        <w:rPr>
          <w:spacing w:val="13"/>
          <w:w w:val="95"/>
          <w:sz w:val="24"/>
          <w:szCs w:val="24"/>
        </w:rPr>
        <w:t xml:space="preserve"> </w:t>
      </w:r>
      <w:r w:rsidRPr="004B19AB">
        <w:rPr>
          <w:w w:val="95"/>
          <w:sz w:val="24"/>
          <w:szCs w:val="24"/>
        </w:rPr>
        <w:t>части</w:t>
      </w:r>
      <w:r w:rsidRPr="004B19AB">
        <w:rPr>
          <w:spacing w:val="14"/>
          <w:w w:val="95"/>
          <w:sz w:val="24"/>
          <w:szCs w:val="24"/>
        </w:rPr>
        <w:t xml:space="preserve"> </w:t>
      </w:r>
      <w:r w:rsidRPr="004B19AB">
        <w:rPr>
          <w:w w:val="95"/>
          <w:sz w:val="24"/>
          <w:szCs w:val="24"/>
        </w:rPr>
        <w:t>и</w:t>
      </w:r>
      <w:r w:rsidRPr="004B19AB">
        <w:rPr>
          <w:spacing w:val="14"/>
          <w:w w:val="95"/>
          <w:sz w:val="24"/>
          <w:szCs w:val="24"/>
        </w:rPr>
        <w:t xml:space="preserve"> </w:t>
      </w:r>
      <w:r w:rsidRPr="004B19AB">
        <w:rPr>
          <w:w w:val="95"/>
          <w:sz w:val="24"/>
          <w:szCs w:val="24"/>
        </w:rPr>
        <w:t>целое</w:t>
      </w:r>
      <w:r w:rsidRPr="004B19AB">
        <w:rPr>
          <w:spacing w:val="13"/>
          <w:w w:val="95"/>
          <w:sz w:val="24"/>
          <w:szCs w:val="24"/>
        </w:rPr>
        <w:t xml:space="preserve"> </w:t>
      </w:r>
      <w:r w:rsidRPr="004B19AB">
        <w:rPr>
          <w:w w:val="95"/>
          <w:sz w:val="24"/>
          <w:szCs w:val="24"/>
        </w:rPr>
        <w:t>в</w:t>
      </w:r>
      <w:r w:rsidRPr="004B19AB">
        <w:rPr>
          <w:spacing w:val="13"/>
          <w:w w:val="95"/>
          <w:sz w:val="24"/>
          <w:szCs w:val="24"/>
        </w:rPr>
        <w:t xml:space="preserve"> </w:t>
      </w:r>
      <w:r w:rsidRPr="004B19AB">
        <w:rPr>
          <w:w w:val="95"/>
          <w:sz w:val="24"/>
          <w:szCs w:val="24"/>
        </w:rPr>
        <w:t>видимом</w:t>
      </w:r>
      <w:r w:rsidRPr="004B19AB">
        <w:rPr>
          <w:spacing w:val="17"/>
          <w:w w:val="95"/>
          <w:sz w:val="24"/>
          <w:szCs w:val="24"/>
        </w:rPr>
        <w:t xml:space="preserve"> </w:t>
      </w:r>
      <w:r w:rsidRPr="004B19AB">
        <w:rPr>
          <w:w w:val="95"/>
          <w:sz w:val="24"/>
          <w:szCs w:val="24"/>
        </w:rPr>
        <w:t>образе,</w:t>
      </w:r>
      <w:r w:rsidRPr="004B19AB">
        <w:rPr>
          <w:spacing w:val="13"/>
          <w:w w:val="95"/>
          <w:sz w:val="24"/>
          <w:szCs w:val="24"/>
        </w:rPr>
        <w:t xml:space="preserve"> </w:t>
      </w:r>
      <w:r w:rsidRPr="004B19AB">
        <w:rPr>
          <w:w w:val="95"/>
          <w:sz w:val="24"/>
          <w:szCs w:val="24"/>
        </w:rPr>
        <w:t>предмете,</w:t>
      </w:r>
      <w:r w:rsidRPr="004B19AB">
        <w:rPr>
          <w:spacing w:val="15"/>
          <w:w w:val="95"/>
          <w:sz w:val="24"/>
          <w:szCs w:val="24"/>
        </w:rPr>
        <w:t xml:space="preserve"> </w:t>
      </w:r>
      <w:r w:rsidRPr="004B19AB">
        <w:rPr>
          <w:w w:val="95"/>
          <w:sz w:val="24"/>
          <w:szCs w:val="24"/>
        </w:rPr>
        <w:t>конструкции;</w:t>
      </w:r>
    </w:p>
    <w:p w:rsidR="002D52C9" w:rsidRPr="004B19AB" w:rsidRDefault="002D52C9" w:rsidP="002D52C9">
      <w:pPr>
        <w:autoSpaceDE w:val="0"/>
        <w:autoSpaceDN w:val="0"/>
        <w:spacing w:before="4" w:line="237" w:lineRule="auto"/>
        <w:ind w:right="830"/>
        <w:rPr>
          <w:sz w:val="24"/>
          <w:szCs w:val="24"/>
        </w:rPr>
      </w:pPr>
      <w:r w:rsidRPr="004B19AB">
        <w:rPr>
          <w:w w:val="95"/>
          <w:sz w:val="24"/>
          <w:szCs w:val="24"/>
        </w:rPr>
        <w:t>анализировать</w:t>
      </w:r>
      <w:r w:rsidRPr="004B19AB">
        <w:rPr>
          <w:spacing w:val="27"/>
          <w:w w:val="95"/>
          <w:sz w:val="24"/>
          <w:szCs w:val="24"/>
        </w:rPr>
        <w:t xml:space="preserve"> </w:t>
      </w:r>
      <w:r w:rsidRPr="004B19AB">
        <w:rPr>
          <w:w w:val="95"/>
          <w:sz w:val="24"/>
          <w:szCs w:val="24"/>
        </w:rPr>
        <w:t>пропорциональные</w:t>
      </w:r>
      <w:r w:rsidRPr="004B19AB">
        <w:rPr>
          <w:spacing w:val="27"/>
          <w:w w:val="95"/>
          <w:sz w:val="24"/>
          <w:szCs w:val="24"/>
        </w:rPr>
        <w:t xml:space="preserve"> </w:t>
      </w:r>
      <w:r w:rsidRPr="004B19AB">
        <w:rPr>
          <w:w w:val="95"/>
          <w:sz w:val="24"/>
          <w:szCs w:val="24"/>
        </w:rPr>
        <w:t>отношения</w:t>
      </w:r>
      <w:r w:rsidRPr="004B19AB">
        <w:rPr>
          <w:spacing w:val="30"/>
          <w:w w:val="95"/>
          <w:sz w:val="24"/>
          <w:szCs w:val="24"/>
        </w:rPr>
        <w:t xml:space="preserve"> </w:t>
      </w:r>
      <w:r w:rsidRPr="004B19AB">
        <w:rPr>
          <w:w w:val="95"/>
          <w:sz w:val="24"/>
          <w:szCs w:val="24"/>
        </w:rPr>
        <w:t>частей</w:t>
      </w:r>
      <w:r w:rsidRPr="004B19AB">
        <w:rPr>
          <w:spacing w:val="27"/>
          <w:w w:val="95"/>
          <w:sz w:val="24"/>
          <w:szCs w:val="24"/>
        </w:rPr>
        <w:t xml:space="preserve"> </w:t>
      </w:r>
      <w:r w:rsidRPr="004B19AB">
        <w:rPr>
          <w:w w:val="95"/>
          <w:sz w:val="24"/>
          <w:szCs w:val="24"/>
        </w:rPr>
        <w:t>внутри</w:t>
      </w:r>
      <w:r w:rsidRPr="004B19AB">
        <w:rPr>
          <w:spacing w:val="-22"/>
          <w:w w:val="95"/>
          <w:sz w:val="24"/>
          <w:szCs w:val="24"/>
        </w:rPr>
        <w:t xml:space="preserve"> </w:t>
      </w:r>
      <w:r w:rsidRPr="004B19AB">
        <w:rPr>
          <w:w w:val="95"/>
          <w:sz w:val="24"/>
          <w:szCs w:val="24"/>
        </w:rPr>
        <w:t>целого</w:t>
      </w:r>
      <w:r w:rsidRPr="004B19AB">
        <w:rPr>
          <w:spacing w:val="49"/>
          <w:w w:val="95"/>
          <w:sz w:val="24"/>
          <w:szCs w:val="24"/>
        </w:rPr>
        <w:t xml:space="preserve"> </w:t>
      </w:r>
      <w:r w:rsidRPr="004B19AB">
        <w:rPr>
          <w:w w:val="95"/>
          <w:sz w:val="24"/>
          <w:szCs w:val="24"/>
        </w:rPr>
        <w:t>и</w:t>
      </w:r>
      <w:r w:rsidRPr="004B19AB">
        <w:rPr>
          <w:spacing w:val="53"/>
          <w:w w:val="95"/>
          <w:sz w:val="24"/>
          <w:szCs w:val="24"/>
        </w:rPr>
        <w:t xml:space="preserve"> </w:t>
      </w:r>
      <w:r w:rsidRPr="004B19AB">
        <w:rPr>
          <w:w w:val="95"/>
          <w:sz w:val="24"/>
          <w:szCs w:val="24"/>
        </w:rPr>
        <w:t>предметов</w:t>
      </w:r>
      <w:r w:rsidRPr="004B19AB">
        <w:rPr>
          <w:spacing w:val="51"/>
          <w:w w:val="95"/>
          <w:sz w:val="24"/>
          <w:szCs w:val="24"/>
        </w:rPr>
        <w:t xml:space="preserve"> </w:t>
      </w:r>
      <w:r w:rsidRPr="004B19AB">
        <w:rPr>
          <w:w w:val="95"/>
          <w:sz w:val="24"/>
          <w:szCs w:val="24"/>
        </w:rPr>
        <w:t>между</w:t>
      </w:r>
      <w:r w:rsidRPr="004B19AB">
        <w:rPr>
          <w:spacing w:val="-54"/>
          <w:w w:val="95"/>
          <w:sz w:val="24"/>
          <w:szCs w:val="24"/>
        </w:rPr>
        <w:t xml:space="preserve"> </w:t>
      </w:r>
      <w:r w:rsidRPr="004B19AB">
        <w:rPr>
          <w:sz w:val="24"/>
          <w:szCs w:val="24"/>
        </w:rPr>
        <w:t>собой;</w:t>
      </w:r>
    </w:p>
    <w:p w:rsidR="002D52C9" w:rsidRPr="004B19AB" w:rsidRDefault="002D52C9" w:rsidP="002D52C9">
      <w:pPr>
        <w:autoSpaceDE w:val="0"/>
        <w:autoSpaceDN w:val="0"/>
        <w:spacing w:before="1"/>
        <w:rPr>
          <w:sz w:val="24"/>
          <w:szCs w:val="24"/>
        </w:rPr>
      </w:pPr>
      <w:r w:rsidRPr="004B19AB">
        <w:rPr>
          <w:spacing w:val="-1"/>
          <w:sz w:val="24"/>
          <w:szCs w:val="24"/>
        </w:rPr>
        <w:t>обобщать</w:t>
      </w:r>
      <w:r w:rsidRPr="004B19AB">
        <w:rPr>
          <w:spacing w:val="-16"/>
          <w:sz w:val="24"/>
          <w:szCs w:val="24"/>
        </w:rPr>
        <w:t xml:space="preserve"> </w:t>
      </w:r>
      <w:r w:rsidRPr="004B19AB">
        <w:rPr>
          <w:spacing w:val="-1"/>
          <w:sz w:val="24"/>
          <w:szCs w:val="24"/>
        </w:rPr>
        <w:t>форму</w:t>
      </w:r>
      <w:r w:rsidRPr="004B19AB">
        <w:rPr>
          <w:spacing w:val="-21"/>
          <w:sz w:val="24"/>
          <w:szCs w:val="24"/>
        </w:rPr>
        <w:t xml:space="preserve"> </w:t>
      </w:r>
      <w:r w:rsidRPr="004B19AB">
        <w:rPr>
          <w:spacing w:val="-1"/>
          <w:sz w:val="24"/>
          <w:szCs w:val="24"/>
        </w:rPr>
        <w:t>составной</w:t>
      </w:r>
      <w:r w:rsidRPr="004B19AB">
        <w:rPr>
          <w:spacing w:val="-12"/>
          <w:sz w:val="24"/>
          <w:szCs w:val="24"/>
        </w:rPr>
        <w:t xml:space="preserve"> </w:t>
      </w:r>
      <w:r w:rsidRPr="004B19AB">
        <w:rPr>
          <w:sz w:val="24"/>
          <w:szCs w:val="24"/>
        </w:rPr>
        <w:t>конструкции;</w:t>
      </w:r>
    </w:p>
    <w:p w:rsidR="002D52C9" w:rsidRPr="004B19AB" w:rsidRDefault="002D52C9" w:rsidP="002D52C9">
      <w:pPr>
        <w:autoSpaceDE w:val="0"/>
        <w:autoSpaceDN w:val="0"/>
        <w:spacing w:before="15"/>
        <w:rPr>
          <w:sz w:val="24"/>
          <w:szCs w:val="24"/>
        </w:rPr>
      </w:pPr>
      <w:r w:rsidRPr="004B19AB">
        <w:rPr>
          <w:sz w:val="24"/>
          <w:szCs w:val="24"/>
        </w:rPr>
        <w:t>выявлять</w:t>
      </w:r>
      <w:r w:rsidRPr="004B19AB">
        <w:rPr>
          <w:spacing w:val="49"/>
          <w:sz w:val="24"/>
          <w:szCs w:val="24"/>
        </w:rPr>
        <w:t xml:space="preserve"> </w:t>
      </w:r>
      <w:r w:rsidRPr="004B19AB">
        <w:rPr>
          <w:sz w:val="24"/>
          <w:szCs w:val="24"/>
        </w:rPr>
        <w:t>и</w:t>
      </w:r>
      <w:r w:rsidRPr="004B19AB">
        <w:rPr>
          <w:spacing w:val="49"/>
          <w:sz w:val="24"/>
          <w:szCs w:val="24"/>
        </w:rPr>
        <w:t xml:space="preserve"> </w:t>
      </w:r>
      <w:r w:rsidRPr="004B19AB">
        <w:rPr>
          <w:sz w:val="24"/>
          <w:szCs w:val="24"/>
        </w:rPr>
        <w:t>анализировать</w:t>
      </w:r>
      <w:r w:rsidRPr="004B19AB">
        <w:rPr>
          <w:spacing w:val="48"/>
          <w:sz w:val="24"/>
          <w:szCs w:val="24"/>
        </w:rPr>
        <w:t xml:space="preserve"> </w:t>
      </w:r>
      <w:r w:rsidRPr="004B19AB">
        <w:rPr>
          <w:sz w:val="24"/>
          <w:szCs w:val="24"/>
        </w:rPr>
        <w:t>ритмические</w:t>
      </w:r>
      <w:r w:rsidRPr="004B19AB">
        <w:rPr>
          <w:spacing w:val="48"/>
          <w:sz w:val="24"/>
          <w:szCs w:val="24"/>
        </w:rPr>
        <w:t xml:space="preserve"> </w:t>
      </w:r>
      <w:r w:rsidRPr="004B19AB">
        <w:rPr>
          <w:sz w:val="24"/>
          <w:szCs w:val="24"/>
        </w:rPr>
        <w:t>отношения</w:t>
      </w:r>
      <w:r w:rsidRPr="004B19AB">
        <w:rPr>
          <w:spacing w:val="48"/>
          <w:sz w:val="24"/>
          <w:szCs w:val="24"/>
        </w:rPr>
        <w:t xml:space="preserve"> </w:t>
      </w:r>
      <w:r w:rsidRPr="004B19AB">
        <w:rPr>
          <w:sz w:val="24"/>
          <w:szCs w:val="24"/>
        </w:rPr>
        <w:t>в</w:t>
      </w:r>
      <w:r w:rsidRPr="004B19AB">
        <w:rPr>
          <w:spacing w:val="48"/>
          <w:sz w:val="24"/>
          <w:szCs w:val="24"/>
        </w:rPr>
        <w:t xml:space="preserve"> </w:t>
      </w:r>
      <w:r w:rsidRPr="004B19AB">
        <w:rPr>
          <w:sz w:val="24"/>
          <w:szCs w:val="24"/>
        </w:rPr>
        <w:t>пространстве</w:t>
      </w:r>
      <w:r w:rsidRPr="004B19AB">
        <w:rPr>
          <w:spacing w:val="46"/>
          <w:sz w:val="24"/>
          <w:szCs w:val="24"/>
        </w:rPr>
        <w:t xml:space="preserve"> </w:t>
      </w:r>
      <w:r w:rsidRPr="004B19AB">
        <w:rPr>
          <w:sz w:val="24"/>
          <w:szCs w:val="24"/>
        </w:rPr>
        <w:t>и</w:t>
      </w:r>
      <w:r w:rsidRPr="004B19AB">
        <w:rPr>
          <w:spacing w:val="47"/>
          <w:sz w:val="24"/>
          <w:szCs w:val="24"/>
        </w:rPr>
        <w:t xml:space="preserve"> </w:t>
      </w:r>
      <w:r w:rsidRPr="004B19AB">
        <w:rPr>
          <w:sz w:val="24"/>
          <w:szCs w:val="24"/>
        </w:rPr>
        <w:t>в</w:t>
      </w:r>
      <w:r w:rsidRPr="004B19AB">
        <w:rPr>
          <w:spacing w:val="46"/>
          <w:sz w:val="24"/>
          <w:szCs w:val="24"/>
        </w:rPr>
        <w:t xml:space="preserve"> </w:t>
      </w:r>
      <w:r w:rsidRPr="004B19AB">
        <w:rPr>
          <w:sz w:val="24"/>
          <w:szCs w:val="24"/>
        </w:rPr>
        <w:t>изображении</w:t>
      </w:r>
      <w:r w:rsidRPr="004B19AB">
        <w:rPr>
          <w:spacing w:val="-57"/>
          <w:sz w:val="24"/>
          <w:szCs w:val="24"/>
        </w:rPr>
        <w:t xml:space="preserve"> </w:t>
      </w:r>
      <w:r w:rsidRPr="004B19AB">
        <w:rPr>
          <w:sz w:val="24"/>
          <w:szCs w:val="24"/>
        </w:rPr>
        <w:t>(визуальном</w:t>
      </w:r>
      <w:r w:rsidRPr="004B19AB">
        <w:rPr>
          <w:spacing w:val="-6"/>
          <w:sz w:val="24"/>
          <w:szCs w:val="24"/>
        </w:rPr>
        <w:t xml:space="preserve"> </w:t>
      </w:r>
      <w:r w:rsidRPr="004B19AB">
        <w:rPr>
          <w:sz w:val="24"/>
          <w:szCs w:val="24"/>
        </w:rPr>
        <w:t>образе)</w:t>
      </w:r>
      <w:r w:rsidRPr="004B19AB">
        <w:rPr>
          <w:spacing w:val="-5"/>
          <w:sz w:val="24"/>
          <w:szCs w:val="24"/>
        </w:rPr>
        <w:t xml:space="preserve"> </w:t>
      </w:r>
      <w:r w:rsidRPr="004B19AB">
        <w:rPr>
          <w:sz w:val="24"/>
          <w:szCs w:val="24"/>
        </w:rPr>
        <w:t>на</w:t>
      </w:r>
      <w:r w:rsidRPr="004B19AB">
        <w:rPr>
          <w:spacing w:val="-7"/>
          <w:sz w:val="24"/>
          <w:szCs w:val="24"/>
        </w:rPr>
        <w:t xml:space="preserve"> </w:t>
      </w:r>
      <w:r w:rsidRPr="004B19AB">
        <w:rPr>
          <w:sz w:val="24"/>
          <w:szCs w:val="24"/>
        </w:rPr>
        <w:t>установленных</w:t>
      </w:r>
      <w:r w:rsidRPr="004B19AB">
        <w:rPr>
          <w:spacing w:val="6"/>
          <w:sz w:val="24"/>
          <w:szCs w:val="24"/>
        </w:rPr>
        <w:t xml:space="preserve"> </w:t>
      </w:r>
      <w:r w:rsidRPr="004B19AB">
        <w:rPr>
          <w:sz w:val="24"/>
          <w:szCs w:val="24"/>
        </w:rPr>
        <w:t>основаниях;</w:t>
      </w:r>
    </w:p>
    <w:p w:rsidR="002D52C9" w:rsidRPr="004B19AB" w:rsidRDefault="002D52C9" w:rsidP="002D52C9">
      <w:pPr>
        <w:autoSpaceDE w:val="0"/>
        <w:autoSpaceDN w:val="0"/>
        <w:spacing w:before="2"/>
        <w:rPr>
          <w:sz w:val="24"/>
          <w:szCs w:val="24"/>
        </w:rPr>
      </w:pPr>
      <w:r w:rsidRPr="004B19AB">
        <w:rPr>
          <w:sz w:val="24"/>
          <w:szCs w:val="24"/>
        </w:rPr>
        <w:t>абстрагировать</w:t>
      </w:r>
      <w:r w:rsidRPr="004B19AB">
        <w:rPr>
          <w:spacing w:val="-4"/>
          <w:sz w:val="24"/>
          <w:szCs w:val="24"/>
        </w:rPr>
        <w:t xml:space="preserve"> </w:t>
      </w:r>
      <w:r w:rsidRPr="004B19AB">
        <w:rPr>
          <w:sz w:val="24"/>
          <w:szCs w:val="24"/>
        </w:rPr>
        <w:t>образ</w:t>
      </w:r>
      <w:r w:rsidRPr="004B19AB">
        <w:rPr>
          <w:spacing w:val="-4"/>
          <w:sz w:val="24"/>
          <w:szCs w:val="24"/>
        </w:rPr>
        <w:t xml:space="preserve"> </w:t>
      </w:r>
      <w:r w:rsidRPr="004B19AB">
        <w:rPr>
          <w:sz w:val="24"/>
          <w:szCs w:val="24"/>
        </w:rPr>
        <w:t>реальности</w:t>
      </w:r>
      <w:r w:rsidRPr="004B19AB">
        <w:rPr>
          <w:spacing w:val="-3"/>
          <w:sz w:val="24"/>
          <w:szCs w:val="24"/>
        </w:rPr>
        <w:t xml:space="preserve"> </w:t>
      </w:r>
      <w:r w:rsidRPr="004B19AB">
        <w:rPr>
          <w:sz w:val="24"/>
          <w:szCs w:val="24"/>
        </w:rPr>
        <w:t>при</w:t>
      </w:r>
      <w:r w:rsidRPr="004B19AB">
        <w:rPr>
          <w:spacing w:val="-4"/>
          <w:sz w:val="24"/>
          <w:szCs w:val="24"/>
        </w:rPr>
        <w:t xml:space="preserve"> </w:t>
      </w:r>
      <w:r w:rsidRPr="004B19AB">
        <w:rPr>
          <w:sz w:val="24"/>
          <w:szCs w:val="24"/>
        </w:rPr>
        <w:t>построении</w:t>
      </w:r>
      <w:r w:rsidRPr="004B19AB">
        <w:rPr>
          <w:spacing w:val="-6"/>
          <w:sz w:val="24"/>
          <w:szCs w:val="24"/>
        </w:rPr>
        <w:t xml:space="preserve"> </w:t>
      </w:r>
      <w:r w:rsidRPr="004B19AB">
        <w:rPr>
          <w:sz w:val="24"/>
          <w:szCs w:val="24"/>
        </w:rPr>
        <w:t>плоской</w:t>
      </w:r>
      <w:r w:rsidRPr="004B19AB">
        <w:rPr>
          <w:spacing w:val="3"/>
          <w:sz w:val="24"/>
          <w:szCs w:val="24"/>
        </w:rPr>
        <w:t xml:space="preserve"> </w:t>
      </w:r>
      <w:r w:rsidRPr="004B19AB">
        <w:rPr>
          <w:sz w:val="24"/>
          <w:szCs w:val="24"/>
        </w:rPr>
        <w:t>композиции;</w:t>
      </w:r>
    </w:p>
    <w:p w:rsidR="002D52C9" w:rsidRPr="004B19AB" w:rsidRDefault="002D52C9" w:rsidP="002D52C9">
      <w:pPr>
        <w:tabs>
          <w:tab w:val="left" w:pos="2922"/>
          <w:tab w:val="left" w:pos="4209"/>
          <w:tab w:val="left" w:pos="5550"/>
          <w:tab w:val="left" w:pos="6558"/>
          <w:tab w:val="left" w:pos="7004"/>
          <w:tab w:val="left" w:pos="8069"/>
          <w:tab w:val="left" w:pos="8388"/>
          <w:tab w:val="left" w:pos="10511"/>
        </w:tabs>
        <w:autoSpaceDE w:val="0"/>
        <w:autoSpaceDN w:val="0"/>
        <w:ind w:right="828"/>
        <w:rPr>
          <w:sz w:val="24"/>
          <w:szCs w:val="24"/>
        </w:rPr>
      </w:pPr>
      <w:r w:rsidRPr="004B19AB">
        <w:rPr>
          <w:sz w:val="24"/>
          <w:szCs w:val="24"/>
        </w:rPr>
        <w:t>соотносить</w:t>
      </w:r>
      <w:r w:rsidRPr="004B19AB">
        <w:rPr>
          <w:sz w:val="24"/>
          <w:szCs w:val="24"/>
        </w:rPr>
        <w:tab/>
        <w:t>тональные</w:t>
      </w:r>
      <w:r w:rsidRPr="004B19AB">
        <w:rPr>
          <w:sz w:val="24"/>
          <w:szCs w:val="24"/>
        </w:rPr>
        <w:tab/>
        <w:t>отношения</w:t>
      </w:r>
      <w:r w:rsidRPr="004B19AB">
        <w:rPr>
          <w:sz w:val="24"/>
          <w:szCs w:val="24"/>
        </w:rPr>
        <w:tab/>
        <w:t>(тёмное</w:t>
      </w:r>
      <w:r w:rsidRPr="004B19AB">
        <w:rPr>
          <w:sz w:val="24"/>
          <w:szCs w:val="24"/>
        </w:rPr>
        <w:tab/>
        <w:t>—</w:t>
      </w:r>
      <w:r w:rsidRPr="004B19AB">
        <w:rPr>
          <w:sz w:val="24"/>
          <w:szCs w:val="24"/>
        </w:rPr>
        <w:tab/>
        <w:t>светлое)</w:t>
      </w:r>
      <w:r w:rsidRPr="004B19AB">
        <w:rPr>
          <w:sz w:val="24"/>
          <w:szCs w:val="24"/>
        </w:rPr>
        <w:tab/>
        <w:t>в</w:t>
      </w:r>
      <w:r w:rsidRPr="004B19AB">
        <w:rPr>
          <w:sz w:val="24"/>
          <w:szCs w:val="24"/>
        </w:rPr>
        <w:tab/>
        <w:t>пространственных</w:t>
      </w:r>
      <w:r w:rsidRPr="004B19AB">
        <w:rPr>
          <w:sz w:val="24"/>
          <w:szCs w:val="24"/>
        </w:rPr>
        <w:tab/>
        <w:t>и</w:t>
      </w:r>
      <w:r w:rsidRPr="004B19AB">
        <w:rPr>
          <w:spacing w:val="-57"/>
          <w:sz w:val="24"/>
          <w:szCs w:val="24"/>
        </w:rPr>
        <w:t xml:space="preserve"> </w:t>
      </w:r>
      <w:r w:rsidRPr="004B19AB">
        <w:rPr>
          <w:sz w:val="24"/>
          <w:szCs w:val="24"/>
        </w:rPr>
        <w:t>плоскостных</w:t>
      </w:r>
      <w:r w:rsidRPr="004B19AB">
        <w:rPr>
          <w:spacing w:val="9"/>
          <w:sz w:val="24"/>
          <w:szCs w:val="24"/>
        </w:rPr>
        <w:t xml:space="preserve"> </w:t>
      </w:r>
      <w:r w:rsidRPr="004B19AB">
        <w:rPr>
          <w:sz w:val="24"/>
          <w:szCs w:val="24"/>
        </w:rPr>
        <w:t>объектах;</w:t>
      </w:r>
    </w:p>
    <w:p w:rsidR="002D52C9" w:rsidRPr="004B19AB" w:rsidRDefault="002D52C9" w:rsidP="002D52C9">
      <w:pPr>
        <w:tabs>
          <w:tab w:val="left" w:pos="2731"/>
          <w:tab w:val="left" w:pos="3083"/>
          <w:tab w:val="left" w:pos="4793"/>
          <w:tab w:val="left" w:pos="6586"/>
          <w:tab w:val="left" w:pos="8054"/>
          <w:tab w:val="left" w:pos="9217"/>
          <w:tab w:val="left" w:pos="10529"/>
        </w:tabs>
        <w:autoSpaceDE w:val="0"/>
        <w:autoSpaceDN w:val="0"/>
        <w:spacing w:before="2" w:line="237" w:lineRule="auto"/>
        <w:ind w:right="832"/>
        <w:rPr>
          <w:sz w:val="24"/>
          <w:szCs w:val="24"/>
        </w:rPr>
      </w:pPr>
      <w:r w:rsidRPr="004B19AB">
        <w:rPr>
          <w:sz w:val="24"/>
          <w:szCs w:val="24"/>
        </w:rPr>
        <w:t>выявлять</w:t>
      </w:r>
      <w:r w:rsidRPr="004B19AB">
        <w:rPr>
          <w:sz w:val="24"/>
          <w:szCs w:val="24"/>
        </w:rPr>
        <w:tab/>
        <w:t>и</w:t>
      </w:r>
      <w:r w:rsidRPr="004B19AB">
        <w:rPr>
          <w:sz w:val="24"/>
          <w:szCs w:val="24"/>
        </w:rPr>
        <w:tab/>
        <w:t>анализировать</w:t>
      </w:r>
      <w:r w:rsidRPr="004B19AB">
        <w:rPr>
          <w:sz w:val="24"/>
          <w:szCs w:val="24"/>
        </w:rPr>
        <w:tab/>
        <w:t>эмоциональное</w:t>
      </w:r>
      <w:r w:rsidRPr="004B19AB">
        <w:rPr>
          <w:sz w:val="24"/>
          <w:szCs w:val="24"/>
        </w:rPr>
        <w:tab/>
        <w:t>воздействие</w:t>
      </w:r>
      <w:r w:rsidRPr="004B19AB">
        <w:rPr>
          <w:sz w:val="24"/>
          <w:szCs w:val="24"/>
        </w:rPr>
        <w:tab/>
        <w:t>цветовых</w:t>
      </w:r>
      <w:r w:rsidRPr="004B19AB">
        <w:rPr>
          <w:sz w:val="24"/>
          <w:szCs w:val="24"/>
        </w:rPr>
        <w:tab/>
        <w:t>отношений</w:t>
      </w:r>
      <w:r w:rsidRPr="004B19AB">
        <w:rPr>
          <w:sz w:val="24"/>
          <w:szCs w:val="24"/>
        </w:rPr>
        <w:tab/>
      </w:r>
      <w:r w:rsidRPr="004B19AB">
        <w:rPr>
          <w:spacing w:val="-4"/>
          <w:sz w:val="24"/>
          <w:szCs w:val="24"/>
        </w:rPr>
        <w:t>в</w:t>
      </w:r>
      <w:r w:rsidRPr="004B19AB">
        <w:rPr>
          <w:spacing w:val="-57"/>
          <w:sz w:val="24"/>
          <w:szCs w:val="24"/>
        </w:rPr>
        <w:t xml:space="preserve"> </w:t>
      </w:r>
      <w:r w:rsidRPr="004B19AB">
        <w:rPr>
          <w:sz w:val="24"/>
          <w:szCs w:val="24"/>
        </w:rPr>
        <w:t>пространственной</w:t>
      </w:r>
      <w:r w:rsidRPr="004B19AB">
        <w:rPr>
          <w:spacing w:val="-7"/>
          <w:sz w:val="24"/>
          <w:szCs w:val="24"/>
        </w:rPr>
        <w:t xml:space="preserve"> </w:t>
      </w:r>
      <w:r w:rsidRPr="004B19AB">
        <w:rPr>
          <w:sz w:val="24"/>
          <w:szCs w:val="24"/>
        </w:rPr>
        <w:t>среде</w:t>
      </w:r>
      <w:r w:rsidRPr="004B19AB">
        <w:rPr>
          <w:spacing w:val="-6"/>
          <w:sz w:val="24"/>
          <w:szCs w:val="24"/>
        </w:rPr>
        <w:t xml:space="preserve"> </w:t>
      </w:r>
      <w:r w:rsidRPr="004B19AB">
        <w:rPr>
          <w:sz w:val="24"/>
          <w:szCs w:val="24"/>
        </w:rPr>
        <w:t>и</w:t>
      </w:r>
      <w:r w:rsidRPr="004B19AB">
        <w:rPr>
          <w:spacing w:val="-6"/>
          <w:sz w:val="24"/>
          <w:szCs w:val="24"/>
        </w:rPr>
        <w:t xml:space="preserve"> </w:t>
      </w:r>
      <w:r w:rsidRPr="004B19AB">
        <w:rPr>
          <w:sz w:val="24"/>
          <w:szCs w:val="24"/>
        </w:rPr>
        <w:t>плоскостном</w:t>
      </w:r>
      <w:r w:rsidRPr="004B19AB">
        <w:rPr>
          <w:spacing w:val="-6"/>
          <w:sz w:val="24"/>
          <w:szCs w:val="24"/>
        </w:rPr>
        <w:t xml:space="preserve"> </w:t>
      </w:r>
      <w:r w:rsidRPr="004B19AB">
        <w:rPr>
          <w:sz w:val="24"/>
          <w:szCs w:val="24"/>
        </w:rPr>
        <w:t>изображении.</w:t>
      </w:r>
    </w:p>
    <w:p w:rsidR="002D52C9" w:rsidRPr="004B19AB" w:rsidRDefault="002D52C9" w:rsidP="002D52C9">
      <w:pPr>
        <w:autoSpaceDE w:val="0"/>
        <w:autoSpaceDN w:val="0"/>
        <w:spacing w:before="2"/>
        <w:jc w:val="both"/>
        <w:rPr>
          <w:sz w:val="24"/>
          <w:szCs w:val="24"/>
        </w:rPr>
      </w:pPr>
      <w:r w:rsidRPr="004B19AB">
        <w:rPr>
          <w:sz w:val="24"/>
          <w:szCs w:val="24"/>
        </w:rPr>
        <w:t>Базовые</w:t>
      </w:r>
      <w:r w:rsidRPr="004B19AB">
        <w:rPr>
          <w:spacing w:val="-4"/>
          <w:sz w:val="24"/>
          <w:szCs w:val="24"/>
        </w:rPr>
        <w:t xml:space="preserve"> </w:t>
      </w:r>
      <w:r w:rsidRPr="004B19AB">
        <w:rPr>
          <w:sz w:val="24"/>
          <w:szCs w:val="24"/>
        </w:rPr>
        <w:t>логические</w:t>
      </w:r>
      <w:r w:rsidRPr="004B19AB">
        <w:rPr>
          <w:spacing w:val="-4"/>
          <w:sz w:val="24"/>
          <w:szCs w:val="24"/>
        </w:rPr>
        <w:t xml:space="preserve"> </w:t>
      </w:r>
      <w:r w:rsidRPr="004B19AB">
        <w:rPr>
          <w:sz w:val="24"/>
          <w:szCs w:val="24"/>
        </w:rPr>
        <w:t>и</w:t>
      </w:r>
      <w:r w:rsidRPr="004B19AB">
        <w:rPr>
          <w:spacing w:val="-2"/>
          <w:sz w:val="24"/>
          <w:szCs w:val="24"/>
        </w:rPr>
        <w:t xml:space="preserve"> </w:t>
      </w:r>
      <w:r w:rsidRPr="004B19AB">
        <w:rPr>
          <w:sz w:val="24"/>
          <w:szCs w:val="24"/>
        </w:rPr>
        <w:t>исследовательские</w:t>
      </w:r>
      <w:r w:rsidRPr="004B19AB">
        <w:rPr>
          <w:spacing w:val="-4"/>
          <w:sz w:val="24"/>
          <w:szCs w:val="24"/>
        </w:rPr>
        <w:t xml:space="preserve"> </w:t>
      </w:r>
      <w:r w:rsidRPr="004B19AB">
        <w:rPr>
          <w:sz w:val="24"/>
          <w:szCs w:val="24"/>
        </w:rPr>
        <w:t>действия:</w:t>
      </w:r>
    </w:p>
    <w:p w:rsidR="002D52C9" w:rsidRPr="004B19AB" w:rsidRDefault="002D52C9" w:rsidP="002D52C9">
      <w:pPr>
        <w:autoSpaceDE w:val="0"/>
        <w:autoSpaceDN w:val="0"/>
        <w:spacing w:before="72"/>
        <w:ind w:right="832"/>
        <w:jc w:val="both"/>
        <w:rPr>
          <w:sz w:val="24"/>
          <w:szCs w:val="24"/>
        </w:rPr>
      </w:pPr>
      <w:r w:rsidRPr="004B19AB">
        <w:rPr>
          <w:sz w:val="24"/>
          <w:szCs w:val="24"/>
        </w:rPr>
        <w:t>проявлять</w:t>
      </w:r>
      <w:r w:rsidRPr="004B19AB">
        <w:rPr>
          <w:spacing w:val="1"/>
          <w:sz w:val="24"/>
          <w:szCs w:val="24"/>
        </w:rPr>
        <w:t xml:space="preserve"> </w:t>
      </w:r>
      <w:r w:rsidRPr="004B19AB">
        <w:rPr>
          <w:sz w:val="24"/>
          <w:szCs w:val="24"/>
        </w:rPr>
        <w:t>исследовательские,</w:t>
      </w:r>
      <w:r w:rsidRPr="004B19AB">
        <w:rPr>
          <w:spacing w:val="1"/>
          <w:sz w:val="24"/>
          <w:szCs w:val="24"/>
        </w:rPr>
        <w:t xml:space="preserve"> </w:t>
      </w:r>
      <w:r w:rsidRPr="004B19AB">
        <w:rPr>
          <w:sz w:val="24"/>
          <w:szCs w:val="24"/>
        </w:rPr>
        <w:t>экспериментальные</w:t>
      </w:r>
      <w:r w:rsidRPr="004B19AB">
        <w:rPr>
          <w:spacing w:val="1"/>
          <w:sz w:val="24"/>
          <w:szCs w:val="24"/>
        </w:rPr>
        <w:t xml:space="preserve"> </w:t>
      </w:r>
      <w:r w:rsidRPr="004B19AB">
        <w:rPr>
          <w:sz w:val="24"/>
          <w:szCs w:val="24"/>
        </w:rPr>
        <w:t>действия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процессе</w:t>
      </w:r>
      <w:r w:rsidRPr="004B19AB">
        <w:rPr>
          <w:spacing w:val="1"/>
          <w:sz w:val="24"/>
          <w:szCs w:val="24"/>
        </w:rPr>
        <w:t xml:space="preserve"> </w:t>
      </w:r>
      <w:r w:rsidRPr="004B19AB">
        <w:rPr>
          <w:sz w:val="24"/>
          <w:szCs w:val="24"/>
        </w:rPr>
        <w:t>освоения</w:t>
      </w:r>
      <w:r w:rsidRPr="004B19AB">
        <w:rPr>
          <w:spacing w:val="1"/>
          <w:sz w:val="24"/>
          <w:szCs w:val="24"/>
        </w:rPr>
        <w:t xml:space="preserve"> </w:t>
      </w:r>
      <w:r w:rsidRPr="004B19AB">
        <w:rPr>
          <w:sz w:val="24"/>
          <w:szCs w:val="24"/>
        </w:rPr>
        <w:t>выразительных</w:t>
      </w:r>
      <w:r w:rsidRPr="004B19AB">
        <w:rPr>
          <w:spacing w:val="1"/>
          <w:sz w:val="24"/>
          <w:szCs w:val="24"/>
        </w:rPr>
        <w:t xml:space="preserve"> </w:t>
      </w:r>
      <w:r w:rsidRPr="004B19AB">
        <w:rPr>
          <w:sz w:val="24"/>
          <w:szCs w:val="24"/>
        </w:rPr>
        <w:t>свойств</w:t>
      </w:r>
      <w:r w:rsidRPr="004B19AB">
        <w:rPr>
          <w:spacing w:val="-2"/>
          <w:sz w:val="24"/>
          <w:szCs w:val="24"/>
        </w:rPr>
        <w:t xml:space="preserve"> </w:t>
      </w:r>
      <w:r w:rsidRPr="004B19AB">
        <w:rPr>
          <w:sz w:val="24"/>
          <w:szCs w:val="24"/>
        </w:rPr>
        <w:t>различных</w:t>
      </w:r>
      <w:r w:rsidRPr="004B19AB">
        <w:rPr>
          <w:spacing w:val="-1"/>
          <w:sz w:val="24"/>
          <w:szCs w:val="24"/>
        </w:rPr>
        <w:t xml:space="preserve"> </w:t>
      </w:r>
      <w:r w:rsidRPr="004B19AB">
        <w:rPr>
          <w:sz w:val="24"/>
          <w:szCs w:val="24"/>
        </w:rPr>
        <w:t>художественных</w:t>
      </w:r>
      <w:r w:rsidRPr="004B19AB">
        <w:rPr>
          <w:spacing w:val="14"/>
          <w:sz w:val="24"/>
          <w:szCs w:val="24"/>
        </w:rPr>
        <w:t xml:space="preserve"> </w:t>
      </w:r>
      <w:r w:rsidRPr="004B19AB">
        <w:rPr>
          <w:sz w:val="24"/>
          <w:szCs w:val="24"/>
        </w:rPr>
        <w:t>материалов;</w:t>
      </w:r>
    </w:p>
    <w:p w:rsidR="002D52C9" w:rsidRPr="004B19AB" w:rsidRDefault="002D52C9" w:rsidP="002D52C9">
      <w:pPr>
        <w:autoSpaceDE w:val="0"/>
        <w:autoSpaceDN w:val="0"/>
        <w:spacing w:before="72"/>
        <w:ind w:right="828"/>
        <w:jc w:val="both"/>
        <w:rPr>
          <w:sz w:val="24"/>
          <w:szCs w:val="24"/>
        </w:rPr>
      </w:pPr>
      <w:r w:rsidRPr="004B19AB">
        <w:rPr>
          <w:sz w:val="24"/>
          <w:szCs w:val="24"/>
        </w:rPr>
        <w:t>проявлять</w:t>
      </w:r>
      <w:r w:rsidRPr="004B19AB">
        <w:rPr>
          <w:spacing w:val="1"/>
          <w:sz w:val="24"/>
          <w:szCs w:val="24"/>
        </w:rPr>
        <w:t xml:space="preserve"> </w:t>
      </w:r>
      <w:r w:rsidRPr="004B19AB">
        <w:rPr>
          <w:sz w:val="24"/>
          <w:szCs w:val="24"/>
        </w:rPr>
        <w:t>творческие</w:t>
      </w:r>
      <w:r w:rsidRPr="004B19AB">
        <w:rPr>
          <w:spacing w:val="1"/>
          <w:sz w:val="24"/>
          <w:szCs w:val="24"/>
        </w:rPr>
        <w:t xml:space="preserve"> </w:t>
      </w:r>
      <w:r w:rsidRPr="004B19AB">
        <w:rPr>
          <w:sz w:val="24"/>
          <w:szCs w:val="24"/>
        </w:rPr>
        <w:t>экспериментальные</w:t>
      </w:r>
      <w:r w:rsidRPr="004B19AB">
        <w:rPr>
          <w:spacing w:val="1"/>
          <w:sz w:val="24"/>
          <w:szCs w:val="24"/>
        </w:rPr>
        <w:t xml:space="preserve"> </w:t>
      </w:r>
      <w:r w:rsidRPr="004B19AB">
        <w:rPr>
          <w:sz w:val="24"/>
          <w:szCs w:val="24"/>
        </w:rPr>
        <w:t>действия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процессе</w:t>
      </w:r>
      <w:r w:rsidRPr="004B19AB">
        <w:rPr>
          <w:spacing w:val="1"/>
          <w:sz w:val="24"/>
          <w:szCs w:val="24"/>
        </w:rPr>
        <w:t xml:space="preserve"> </w:t>
      </w:r>
      <w:r w:rsidRPr="004B19AB">
        <w:rPr>
          <w:sz w:val="24"/>
          <w:szCs w:val="24"/>
        </w:rPr>
        <w:t>самостоятельного</w:t>
      </w:r>
      <w:r w:rsidRPr="004B19AB">
        <w:rPr>
          <w:spacing w:val="1"/>
          <w:sz w:val="24"/>
          <w:szCs w:val="24"/>
        </w:rPr>
        <w:t xml:space="preserve"> </w:t>
      </w:r>
      <w:r w:rsidRPr="004B19AB">
        <w:rPr>
          <w:sz w:val="24"/>
          <w:szCs w:val="24"/>
        </w:rPr>
        <w:t>выполнения</w:t>
      </w:r>
      <w:r w:rsidRPr="004B19AB">
        <w:rPr>
          <w:spacing w:val="1"/>
          <w:sz w:val="24"/>
          <w:szCs w:val="24"/>
        </w:rPr>
        <w:t xml:space="preserve"> </w:t>
      </w:r>
      <w:r w:rsidRPr="004B19AB">
        <w:rPr>
          <w:sz w:val="24"/>
          <w:szCs w:val="24"/>
        </w:rPr>
        <w:t>худож</w:t>
      </w:r>
      <w:r w:rsidRPr="004B19AB">
        <w:rPr>
          <w:sz w:val="24"/>
          <w:szCs w:val="24"/>
        </w:rPr>
        <w:t>е</w:t>
      </w:r>
      <w:r w:rsidRPr="004B19AB">
        <w:rPr>
          <w:sz w:val="24"/>
          <w:szCs w:val="24"/>
        </w:rPr>
        <w:t>ственных</w:t>
      </w:r>
      <w:r w:rsidRPr="004B19AB">
        <w:rPr>
          <w:spacing w:val="1"/>
          <w:sz w:val="24"/>
          <w:szCs w:val="24"/>
        </w:rPr>
        <w:t xml:space="preserve"> </w:t>
      </w:r>
      <w:r w:rsidRPr="004B19AB">
        <w:rPr>
          <w:sz w:val="24"/>
          <w:szCs w:val="24"/>
        </w:rPr>
        <w:t>заданий; проявлять</w:t>
      </w:r>
      <w:r w:rsidRPr="004B19AB">
        <w:rPr>
          <w:spacing w:val="1"/>
          <w:sz w:val="24"/>
          <w:szCs w:val="24"/>
        </w:rPr>
        <w:t xml:space="preserve"> </w:t>
      </w:r>
      <w:r w:rsidRPr="004B19AB">
        <w:rPr>
          <w:sz w:val="24"/>
          <w:szCs w:val="24"/>
        </w:rPr>
        <w:t>исследовательские</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аналитические</w:t>
      </w:r>
      <w:r w:rsidRPr="004B19AB">
        <w:rPr>
          <w:spacing w:val="1"/>
          <w:sz w:val="24"/>
          <w:szCs w:val="24"/>
        </w:rPr>
        <w:t xml:space="preserve"> </w:t>
      </w:r>
      <w:r w:rsidRPr="004B19AB">
        <w:rPr>
          <w:sz w:val="24"/>
          <w:szCs w:val="24"/>
        </w:rPr>
        <w:t>действия</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основе</w:t>
      </w:r>
      <w:r w:rsidRPr="004B19AB">
        <w:rPr>
          <w:spacing w:val="1"/>
          <w:sz w:val="24"/>
          <w:szCs w:val="24"/>
        </w:rPr>
        <w:t xml:space="preserve"> </w:t>
      </w:r>
      <w:r w:rsidRPr="004B19AB">
        <w:rPr>
          <w:sz w:val="24"/>
          <w:szCs w:val="24"/>
        </w:rPr>
        <w:t>определённых</w:t>
      </w:r>
      <w:r w:rsidRPr="004B19AB">
        <w:rPr>
          <w:spacing w:val="1"/>
          <w:sz w:val="24"/>
          <w:szCs w:val="24"/>
        </w:rPr>
        <w:t xml:space="preserve"> </w:t>
      </w:r>
      <w:r w:rsidRPr="004B19AB">
        <w:rPr>
          <w:sz w:val="24"/>
          <w:szCs w:val="24"/>
        </w:rPr>
        <w:t>учебных</w:t>
      </w:r>
      <w:r w:rsidRPr="004B19AB">
        <w:rPr>
          <w:spacing w:val="1"/>
          <w:sz w:val="24"/>
          <w:szCs w:val="24"/>
        </w:rPr>
        <w:t xml:space="preserve"> </w:t>
      </w:r>
      <w:r w:rsidRPr="004B19AB">
        <w:rPr>
          <w:sz w:val="24"/>
          <w:szCs w:val="24"/>
        </w:rPr>
        <w:t>установок</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процессе</w:t>
      </w:r>
      <w:r w:rsidRPr="004B19AB">
        <w:rPr>
          <w:spacing w:val="61"/>
          <w:sz w:val="24"/>
          <w:szCs w:val="24"/>
        </w:rPr>
        <w:t xml:space="preserve"> </w:t>
      </w:r>
      <w:r w:rsidRPr="004B19AB">
        <w:rPr>
          <w:sz w:val="24"/>
          <w:szCs w:val="24"/>
        </w:rPr>
        <w:t>восприятия</w:t>
      </w:r>
      <w:r w:rsidRPr="004B19AB">
        <w:rPr>
          <w:spacing w:val="1"/>
          <w:sz w:val="24"/>
          <w:szCs w:val="24"/>
        </w:rPr>
        <w:t xml:space="preserve"> </w:t>
      </w:r>
      <w:r w:rsidRPr="004B19AB">
        <w:rPr>
          <w:sz w:val="24"/>
          <w:szCs w:val="24"/>
        </w:rPr>
        <w:t>произведений</w:t>
      </w:r>
      <w:r w:rsidRPr="004B19AB">
        <w:rPr>
          <w:spacing w:val="1"/>
          <w:sz w:val="24"/>
          <w:szCs w:val="24"/>
        </w:rPr>
        <w:t xml:space="preserve"> </w:t>
      </w:r>
      <w:r w:rsidRPr="004B19AB">
        <w:rPr>
          <w:sz w:val="24"/>
          <w:szCs w:val="24"/>
        </w:rPr>
        <w:t>изобразительного</w:t>
      </w:r>
      <w:r w:rsidRPr="004B19AB">
        <w:rPr>
          <w:spacing w:val="1"/>
          <w:sz w:val="24"/>
          <w:szCs w:val="24"/>
        </w:rPr>
        <w:t xml:space="preserve"> </w:t>
      </w:r>
      <w:r w:rsidRPr="004B19AB">
        <w:rPr>
          <w:sz w:val="24"/>
          <w:szCs w:val="24"/>
        </w:rPr>
        <w:t>искусства,</w:t>
      </w:r>
      <w:r w:rsidRPr="004B19AB">
        <w:rPr>
          <w:spacing w:val="1"/>
          <w:sz w:val="24"/>
          <w:szCs w:val="24"/>
        </w:rPr>
        <w:t xml:space="preserve"> </w:t>
      </w:r>
      <w:r w:rsidRPr="004B19AB">
        <w:rPr>
          <w:sz w:val="24"/>
          <w:szCs w:val="24"/>
        </w:rPr>
        <w:t>архитектуры</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продуктов</w:t>
      </w:r>
      <w:r w:rsidRPr="004B19AB">
        <w:rPr>
          <w:spacing w:val="1"/>
          <w:sz w:val="24"/>
          <w:szCs w:val="24"/>
        </w:rPr>
        <w:t xml:space="preserve"> </w:t>
      </w:r>
      <w:r w:rsidRPr="004B19AB">
        <w:rPr>
          <w:sz w:val="24"/>
          <w:szCs w:val="24"/>
        </w:rPr>
        <w:t>детского</w:t>
      </w:r>
      <w:r w:rsidRPr="004B19AB">
        <w:rPr>
          <w:spacing w:val="1"/>
          <w:sz w:val="24"/>
          <w:szCs w:val="24"/>
        </w:rPr>
        <w:t xml:space="preserve"> </w:t>
      </w:r>
      <w:r w:rsidRPr="004B19AB">
        <w:rPr>
          <w:sz w:val="24"/>
          <w:szCs w:val="24"/>
        </w:rPr>
        <w:t>художественного</w:t>
      </w:r>
      <w:r w:rsidRPr="004B19AB">
        <w:rPr>
          <w:spacing w:val="37"/>
          <w:sz w:val="24"/>
          <w:szCs w:val="24"/>
        </w:rPr>
        <w:t xml:space="preserve"> </w:t>
      </w:r>
      <w:r w:rsidRPr="004B19AB">
        <w:rPr>
          <w:sz w:val="24"/>
          <w:szCs w:val="24"/>
        </w:rPr>
        <w:t>творчества;</w:t>
      </w:r>
    </w:p>
    <w:p w:rsidR="002D52C9" w:rsidRPr="004B19AB" w:rsidRDefault="002D52C9" w:rsidP="002D52C9">
      <w:pPr>
        <w:autoSpaceDE w:val="0"/>
        <w:autoSpaceDN w:val="0"/>
        <w:spacing w:before="12" w:line="237" w:lineRule="auto"/>
        <w:ind w:right="830"/>
        <w:jc w:val="both"/>
        <w:rPr>
          <w:sz w:val="24"/>
          <w:szCs w:val="24"/>
        </w:rPr>
      </w:pPr>
      <w:r w:rsidRPr="004B19AB">
        <w:rPr>
          <w:sz w:val="24"/>
          <w:szCs w:val="24"/>
        </w:rPr>
        <w:t>использовать</w:t>
      </w:r>
      <w:r w:rsidRPr="004B19AB">
        <w:rPr>
          <w:spacing w:val="1"/>
          <w:sz w:val="24"/>
          <w:szCs w:val="24"/>
        </w:rPr>
        <w:t xml:space="preserve"> </w:t>
      </w:r>
      <w:r w:rsidRPr="004B19AB">
        <w:rPr>
          <w:sz w:val="24"/>
          <w:szCs w:val="24"/>
        </w:rPr>
        <w:t>наблюдения</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получения</w:t>
      </w:r>
      <w:r w:rsidRPr="004B19AB">
        <w:rPr>
          <w:spacing w:val="1"/>
          <w:sz w:val="24"/>
          <w:szCs w:val="24"/>
        </w:rPr>
        <w:t xml:space="preserve"> </w:t>
      </w:r>
      <w:r w:rsidRPr="004B19AB">
        <w:rPr>
          <w:sz w:val="24"/>
          <w:szCs w:val="24"/>
        </w:rPr>
        <w:t>информации</w:t>
      </w:r>
      <w:r w:rsidRPr="004B19AB">
        <w:rPr>
          <w:spacing w:val="1"/>
          <w:sz w:val="24"/>
          <w:szCs w:val="24"/>
        </w:rPr>
        <w:t xml:space="preserve"> </w:t>
      </w:r>
      <w:r w:rsidRPr="004B19AB">
        <w:rPr>
          <w:sz w:val="24"/>
          <w:szCs w:val="24"/>
        </w:rPr>
        <w:t>об</w:t>
      </w:r>
      <w:r w:rsidRPr="004B19AB">
        <w:rPr>
          <w:spacing w:val="1"/>
          <w:sz w:val="24"/>
          <w:szCs w:val="24"/>
        </w:rPr>
        <w:t xml:space="preserve"> </w:t>
      </w:r>
      <w:r w:rsidRPr="004B19AB">
        <w:rPr>
          <w:sz w:val="24"/>
          <w:szCs w:val="24"/>
        </w:rPr>
        <w:t>особенностях</w:t>
      </w:r>
      <w:r w:rsidRPr="004B19AB">
        <w:rPr>
          <w:spacing w:val="1"/>
          <w:sz w:val="24"/>
          <w:szCs w:val="24"/>
        </w:rPr>
        <w:t xml:space="preserve"> </w:t>
      </w:r>
      <w:r w:rsidRPr="004B19AB">
        <w:rPr>
          <w:sz w:val="24"/>
          <w:szCs w:val="24"/>
        </w:rPr>
        <w:t>объектов</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состояния</w:t>
      </w:r>
      <w:r w:rsidRPr="004B19AB">
        <w:rPr>
          <w:spacing w:val="-8"/>
          <w:sz w:val="24"/>
          <w:szCs w:val="24"/>
        </w:rPr>
        <w:t xml:space="preserve"> </w:t>
      </w:r>
      <w:r w:rsidRPr="004B19AB">
        <w:rPr>
          <w:sz w:val="24"/>
          <w:szCs w:val="24"/>
        </w:rPr>
        <w:t>природы,</w:t>
      </w:r>
      <w:r w:rsidRPr="004B19AB">
        <w:rPr>
          <w:spacing w:val="-7"/>
          <w:sz w:val="24"/>
          <w:szCs w:val="24"/>
        </w:rPr>
        <w:t xml:space="preserve"> </w:t>
      </w:r>
      <w:r w:rsidRPr="004B19AB">
        <w:rPr>
          <w:sz w:val="24"/>
          <w:szCs w:val="24"/>
        </w:rPr>
        <w:t>предметного</w:t>
      </w:r>
      <w:r w:rsidRPr="004B19AB">
        <w:rPr>
          <w:spacing w:val="-9"/>
          <w:sz w:val="24"/>
          <w:szCs w:val="24"/>
        </w:rPr>
        <w:t xml:space="preserve"> </w:t>
      </w:r>
      <w:r w:rsidRPr="004B19AB">
        <w:rPr>
          <w:sz w:val="24"/>
          <w:szCs w:val="24"/>
        </w:rPr>
        <w:t>мира</w:t>
      </w:r>
      <w:r w:rsidRPr="004B19AB">
        <w:rPr>
          <w:spacing w:val="-5"/>
          <w:sz w:val="24"/>
          <w:szCs w:val="24"/>
        </w:rPr>
        <w:t xml:space="preserve"> </w:t>
      </w:r>
      <w:r w:rsidRPr="004B19AB">
        <w:rPr>
          <w:sz w:val="24"/>
          <w:szCs w:val="24"/>
        </w:rPr>
        <w:t>человека,</w:t>
      </w:r>
      <w:r w:rsidRPr="004B19AB">
        <w:rPr>
          <w:spacing w:val="2"/>
          <w:sz w:val="24"/>
          <w:szCs w:val="24"/>
        </w:rPr>
        <w:t xml:space="preserve"> </w:t>
      </w:r>
      <w:r w:rsidRPr="004B19AB">
        <w:rPr>
          <w:sz w:val="24"/>
          <w:szCs w:val="24"/>
        </w:rPr>
        <w:t>городской</w:t>
      </w:r>
      <w:r w:rsidRPr="004B19AB">
        <w:rPr>
          <w:spacing w:val="4"/>
          <w:sz w:val="24"/>
          <w:szCs w:val="24"/>
        </w:rPr>
        <w:t xml:space="preserve"> </w:t>
      </w:r>
      <w:r w:rsidRPr="004B19AB">
        <w:rPr>
          <w:sz w:val="24"/>
          <w:szCs w:val="24"/>
        </w:rPr>
        <w:t>среды;</w:t>
      </w:r>
    </w:p>
    <w:p w:rsidR="002D52C9" w:rsidRPr="004B19AB" w:rsidRDefault="002D52C9" w:rsidP="002D52C9">
      <w:pPr>
        <w:autoSpaceDE w:val="0"/>
        <w:autoSpaceDN w:val="0"/>
        <w:spacing w:before="1"/>
        <w:ind w:right="840"/>
        <w:rPr>
          <w:sz w:val="24"/>
          <w:szCs w:val="24"/>
        </w:rPr>
      </w:pPr>
      <w:r w:rsidRPr="004B19AB">
        <w:rPr>
          <w:sz w:val="24"/>
          <w:szCs w:val="24"/>
        </w:rPr>
        <w:t>анализировать</w:t>
      </w:r>
      <w:r w:rsidRPr="004B19AB">
        <w:rPr>
          <w:spacing w:val="11"/>
          <w:sz w:val="24"/>
          <w:szCs w:val="24"/>
        </w:rPr>
        <w:t xml:space="preserve"> </w:t>
      </w:r>
      <w:r w:rsidRPr="004B19AB">
        <w:rPr>
          <w:sz w:val="24"/>
          <w:szCs w:val="24"/>
        </w:rPr>
        <w:t>и</w:t>
      </w:r>
      <w:r w:rsidRPr="004B19AB">
        <w:rPr>
          <w:spacing w:val="12"/>
          <w:sz w:val="24"/>
          <w:szCs w:val="24"/>
        </w:rPr>
        <w:t xml:space="preserve"> </w:t>
      </w:r>
      <w:r w:rsidRPr="004B19AB">
        <w:rPr>
          <w:sz w:val="24"/>
          <w:szCs w:val="24"/>
        </w:rPr>
        <w:t>оценивать</w:t>
      </w:r>
      <w:r w:rsidRPr="004B19AB">
        <w:rPr>
          <w:spacing w:val="11"/>
          <w:sz w:val="24"/>
          <w:szCs w:val="24"/>
        </w:rPr>
        <w:t xml:space="preserve"> </w:t>
      </w:r>
      <w:r w:rsidRPr="004B19AB">
        <w:rPr>
          <w:sz w:val="24"/>
          <w:szCs w:val="24"/>
        </w:rPr>
        <w:t>с</w:t>
      </w:r>
      <w:r w:rsidRPr="004B19AB">
        <w:rPr>
          <w:spacing w:val="10"/>
          <w:sz w:val="24"/>
          <w:szCs w:val="24"/>
        </w:rPr>
        <w:t xml:space="preserve"> </w:t>
      </w:r>
      <w:r w:rsidRPr="004B19AB">
        <w:rPr>
          <w:sz w:val="24"/>
          <w:szCs w:val="24"/>
        </w:rPr>
        <w:t>позиций</w:t>
      </w:r>
      <w:r w:rsidRPr="004B19AB">
        <w:rPr>
          <w:spacing w:val="12"/>
          <w:sz w:val="24"/>
          <w:szCs w:val="24"/>
        </w:rPr>
        <w:t xml:space="preserve"> </w:t>
      </w:r>
      <w:r w:rsidRPr="004B19AB">
        <w:rPr>
          <w:sz w:val="24"/>
          <w:szCs w:val="24"/>
        </w:rPr>
        <w:t>эстетических</w:t>
      </w:r>
      <w:r w:rsidRPr="004B19AB">
        <w:rPr>
          <w:spacing w:val="13"/>
          <w:sz w:val="24"/>
          <w:szCs w:val="24"/>
        </w:rPr>
        <w:t xml:space="preserve"> </w:t>
      </w:r>
      <w:r w:rsidRPr="004B19AB">
        <w:rPr>
          <w:sz w:val="24"/>
          <w:szCs w:val="24"/>
        </w:rPr>
        <w:t>категорий</w:t>
      </w:r>
      <w:r w:rsidRPr="004B19AB">
        <w:rPr>
          <w:spacing w:val="12"/>
          <w:sz w:val="24"/>
          <w:szCs w:val="24"/>
        </w:rPr>
        <w:t xml:space="preserve"> </w:t>
      </w:r>
      <w:r w:rsidRPr="004B19AB">
        <w:rPr>
          <w:sz w:val="24"/>
          <w:szCs w:val="24"/>
        </w:rPr>
        <w:t>явления</w:t>
      </w:r>
      <w:r w:rsidRPr="004B19AB">
        <w:rPr>
          <w:spacing w:val="11"/>
          <w:sz w:val="24"/>
          <w:szCs w:val="24"/>
        </w:rPr>
        <w:t xml:space="preserve"> </w:t>
      </w:r>
      <w:r w:rsidRPr="004B19AB">
        <w:rPr>
          <w:sz w:val="24"/>
          <w:szCs w:val="24"/>
        </w:rPr>
        <w:t>природы</w:t>
      </w:r>
      <w:r w:rsidRPr="004B19AB">
        <w:rPr>
          <w:spacing w:val="10"/>
          <w:sz w:val="24"/>
          <w:szCs w:val="24"/>
        </w:rPr>
        <w:t xml:space="preserve"> </w:t>
      </w:r>
      <w:r w:rsidRPr="004B19AB">
        <w:rPr>
          <w:sz w:val="24"/>
          <w:szCs w:val="24"/>
        </w:rPr>
        <w:t>и</w:t>
      </w:r>
      <w:r w:rsidRPr="004B19AB">
        <w:rPr>
          <w:spacing w:val="-57"/>
          <w:sz w:val="24"/>
          <w:szCs w:val="24"/>
        </w:rPr>
        <w:t xml:space="preserve"> </w:t>
      </w:r>
      <w:r w:rsidRPr="004B19AB">
        <w:rPr>
          <w:sz w:val="24"/>
          <w:szCs w:val="24"/>
        </w:rPr>
        <w:t>предметно-пространственную</w:t>
      </w:r>
      <w:r w:rsidRPr="004B19AB">
        <w:rPr>
          <w:spacing w:val="1"/>
          <w:sz w:val="24"/>
          <w:szCs w:val="24"/>
        </w:rPr>
        <w:t xml:space="preserve"> </w:t>
      </w:r>
      <w:r w:rsidRPr="004B19AB">
        <w:rPr>
          <w:sz w:val="24"/>
          <w:szCs w:val="24"/>
        </w:rPr>
        <w:t>среду</w:t>
      </w:r>
      <w:r w:rsidRPr="004B19AB">
        <w:rPr>
          <w:spacing w:val="-2"/>
          <w:sz w:val="24"/>
          <w:szCs w:val="24"/>
        </w:rPr>
        <w:t xml:space="preserve"> </w:t>
      </w:r>
      <w:r w:rsidRPr="004B19AB">
        <w:rPr>
          <w:sz w:val="24"/>
          <w:szCs w:val="24"/>
        </w:rPr>
        <w:t>жизни</w:t>
      </w:r>
      <w:r w:rsidRPr="004B19AB">
        <w:rPr>
          <w:spacing w:val="9"/>
          <w:sz w:val="24"/>
          <w:szCs w:val="24"/>
        </w:rPr>
        <w:t xml:space="preserve"> </w:t>
      </w:r>
      <w:r w:rsidRPr="004B19AB">
        <w:rPr>
          <w:sz w:val="24"/>
          <w:szCs w:val="24"/>
        </w:rPr>
        <w:t>человека;</w:t>
      </w:r>
    </w:p>
    <w:p w:rsidR="002D52C9" w:rsidRPr="004B19AB" w:rsidRDefault="002D52C9" w:rsidP="002D52C9">
      <w:pPr>
        <w:autoSpaceDE w:val="0"/>
        <w:autoSpaceDN w:val="0"/>
        <w:ind w:right="830"/>
        <w:rPr>
          <w:sz w:val="24"/>
          <w:szCs w:val="24"/>
        </w:rPr>
      </w:pPr>
      <w:r w:rsidRPr="004B19AB">
        <w:rPr>
          <w:sz w:val="24"/>
          <w:szCs w:val="24"/>
        </w:rPr>
        <w:t>формулировать</w:t>
      </w:r>
      <w:r w:rsidRPr="004B19AB">
        <w:rPr>
          <w:spacing w:val="35"/>
          <w:sz w:val="24"/>
          <w:szCs w:val="24"/>
        </w:rPr>
        <w:t xml:space="preserve"> </w:t>
      </w:r>
      <w:r w:rsidRPr="004B19AB">
        <w:rPr>
          <w:sz w:val="24"/>
          <w:szCs w:val="24"/>
        </w:rPr>
        <w:t>выводы,</w:t>
      </w:r>
      <w:r w:rsidRPr="004B19AB">
        <w:rPr>
          <w:spacing w:val="33"/>
          <w:sz w:val="24"/>
          <w:szCs w:val="24"/>
        </w:rPr>
        <w:t xml:space="preserve"> </w:t>
      </w:r>
      <w:r w:rsidRPr="004B19AB">
        <w:rPr>
          <w:sz w:val="24"/>
          <w:szCs w:val="24"/>
        </w:rPr>
        <w:t>соответствующие</w:t>
      </w:r>
      <w:r w:rsidRPr="004B19AB">
        <w:rPr>
          <w:spacing w:val="36"/>
          <w:sz w:val="24"/>
          <w:szCs w:val="24"/>
        </w:rPr>
        <w:t xml:space="preserve"> </w:t>
      </w:r>
      <w:r w:rsidRPr="004B19AB">
        <w:rPr>
          <w:sz w:val="24"/>
          <w:szCs w:val="24"/>
        </w:rPr>
        <w:t>эстетическим,</w:t>
      </w:r>
      <w:r w:rsidRPr="004B19AB">
        <w:rPr>
          <w:spacing w:val="35"/>
          <w:sz w:val="24"/>
          <w:szCs w:val="24"/>
        </w:rPr>
        <w:t xml:space="preserve"> </w:t>
      </w:r>
      <w:r w:rsidRPr="004B19AB">
        <w:rPr>
          <w:sz w:val="24"/>
          <w:szCs w:val="24"/>
        </w:rPr>
        <w:t>аналитическим</w:t>
      </w:r>
      <w:r w:rsidRPr="004B19AB">
        <w:rPr>
          <w:spacing w:val="30"/>
          <w:sz w:val="24"/>
          <w:szCs w:val="24"/>
        </w:rPr>
        <w:t xml:space="preserve"> </w:t>
      </w:r>
      <w:r w:rsidRPr="004B19AB">
        <w:rPr>
          <w:sz w:val="24"/>
          <w:szCs w:val="24"/>
        </w:rPr>
        <w:t>и</w:t>
      </w:r>
      <w:r w:rsidRPr="004B19AB">
        <w:rPr>
          <w:spacing w:val="31"/>
          <w:sz w:val="24"/>
          <w:szCs w:val="24"/>
        </w:rPr>
        <w:t xml:space="preserve"> </w:t>
      </w:r>
      <w:r w:rsidRPr="004B19AB">
        <w:rPr>
          <w:sz w:val="24"/>
          <w:szCs w:val="24"/>
        </w:rPr>
        <w:t>другим</w:t>
      </w:r>
      <w:r w:rsidRPr="004B19AB">
        <w:rPr>
          <w:spacing w:val="-57"/>
          <w:sz w:val="24"/>
          <w:szCs w:val="24"/>
        </w:rPr>
        <w:t xml:space="preserve"> </w:t>
      </w:r>
      <w:r w:rsidRPr="004B19AB">
        <w:rPr>
          <w:sz w:val="24"/>
          <w:szCs w:val="24"/>
        </w:rPr>
        <w:t>учебным</w:t>
      </w:r>
      <w:r w:rsidRPr="004B19AB">
        <w:rPr>
          <w:spacing w:val="2"/>
          <w:sz w:val="24"/>
          <w:szCs w:val="24"/>
        </w:rPr>
        <w:t xml:space="preserve"> </w:t>
      </w:r>
      <w:r w:rsidRPr="004B19AB">
        <w:rPr>
          <w:sz w:val="24"/>
          <w:szCs w:val="24"/>
        </w:rPr>
        <w:t>устано</w:t>
      </w:r>
      <w:r w:rsidRPr="004B19AB">
        <w:rPr>
          <w:sz w:val="24"/>
          <w:szCs w:val="24"/>
        </w:rPr>
        <w:t>в</w:t>
      </w:r>
      <w:r w:rsidRPr="004B19AB">
        <w:rPr>
          <w:sz w:val="24"/>
          <w:szCs w:val="24"/>
        </w:rPr>
        <w:t>кам</w:t>
      </w:r>
      <w:r w:rsidRPr="004B19AB">
        <w:rPr>
          <w:spacing w:val="-2"/>
          <w:sz w:val="24"/>
          <w:szCs w:val="24"/>
        </w:rPr>
        <w:t xml:space="preserve"> </w:t>
      </w:r>
      <w:r w:rsidRPr="004B19AB">
        <w:rPr>
          <w:sz w:val="24"/>
          <w:szCs w:val="24"/>
        </w:rPr>
        <w:t>по</w:t>
      </w:r>
      <w:r w:rsidRPr="004B19AB">
        <w:rPr>
          <w:spacing w:val="1"/>
          <w:sz w:val="24"/>
          <w:szCs w:val="24"/>
        </w:rPr>
        <w:t xml:space="preserve"> </w:t>
      </w:r>
      <w:r w:rsidRPr="004B19AB">
        <w:rPr>
          <w:sz w:val="24"/>
          <w:szCs w:val="24"/>
        </w:rPr>
        <w:t>результатампроведённого</w:t>
      </w:r>
      <w:r w:rsidRPr="004B19AB">
        <w:rPr>
          <w:spacing w:val="7"/>
          <w:sz w:val="24"/>
          <w:szCs w:val="24"/>
        </w:rPr>
        <w:t xml:space="preserve"> </w:t>
      </w:r>
      <w:r w:rsidRPr="004B19AB">
        <w:rPr>
          <w:sz w:val="24"/>
          <w:szCs w:val="24"/>
        </w:rPr>
        <w:t>наблюдения;</w:t>
      </w:r>
    </w:p>
    <w:p w:rsidR="002D52C9" w:rsidRPr="004B19AB" w:rsidRDefault="002D52C9" w:rsidP="002D52C9">
      <w:pPr>
        <w:tabs>
          <w:tab w:val="left" w:pos="3146"/>
          <w:tab w:val="left" w:pos="5746"/>
          <w:tab w:val="left" w:pos="6878"/>
          <w:tab w:val="left" w:pos="7501"/>
          <w:tab w:val="left" w:pos="9009"/>
          <w:tab w:val="left" w:pos="10509"/>
        </w:tabs>
        <w:autoSpaceDE w:val="0"/>
        <w:autoSpaceDN w:val="0"/>
        <w:ind w:right="831"/>
        <w:rPr>
          <w:sz w:val="24"/>
          <w:szCs w:val="24"/>
        </w:rPr>
      </w:pPr>
      <w:r w:rsidRPr="004B19AB">
        <w:rPr>
          <w:sz w:val="24"/>
          <w:szCs w:val="24"/>
        </w:rPr>
        <w:t>использовать</w:t>
      </w:r>
      <w:r w:rsidRPr="004B19AB">
        <w:rPr>
          <w:sz w:val="24"/>
          <w:szCs w:val="24"/>
        </w:rPr>
        <w:tab/>
      </w:r>
      <w:r w:rsidRPr="004B19AB">
        <w:rPr>
          <w:w w:val="95"/>
          <w:sz w:val="24"/>
          <w:szCs w:val="24"/>
        </w:rPr>
        <w:t>знаково-символические</w:t>
      </w:r>
      <w:r w:rsidRPr="004B19AB">
        <w:rPr>
          <w:w w:val="95"/>
          <w:sz w:val="24"/>
          <w:szCs w:val="24"/>
        </w:rPr>
        <w:tab/>
      </w:r>
      <w:r w:rsidRPr="004B19AB">
        <w:rPr>
          <w:sz w:val="24"/>
          <w:szCs w:val="24"/>
        </w:rPr>
        <w:t>средства</w:t>
      </w:r>
      <w:r w:rsidRPr="004B19AB">
        <w:rPr>
          <w:sz w:val="24"/>
          <w:szCs w:val="24"/>
        </w:rPr>
        <w:tab/>
        <w:t>для</w:t>
      </w:r>
      <w:r w:rsidRPr="004B19AB">
        <w:rPr>
          <w:sz w:val="24"/>
          <w:szCs w:val="24"/>
        </w:rPr>
        <w:tab/>
        <w:t>составления</w:t>
      </w:r>
      <w:r w:rsidRPr="004B19AB">
        <w:rPr>
          <w:sz w:val="24"/>
          <w:szCs w:val="24"/>
        </w:rPr>
        <w:tab/>
        <w:t>орнаментов</w:t>
      </w:r>
      <w:r w:rsidRPr="004B19AB">
        <w:rPr>
          <w:sz w:val="24"/>
          <w:szCs w:val="24"/>
        </w:rPr>
        <w:tab/>
        <w:t>и</w:t>
      </w:r>
      <w:r w:rsidRPr="004B19AB">
        <w:rPr>
          <w:spacing w:val="-57"/>
          <w:sz w:val="24"/>
          <w:szCs w:val="24"/>
        </w:rPr>
        <w:t xml:space="preserve"> </w:t>
      </w:r>
      <w:r w:rsidRPr="004B19AB">
        <w:rPr>
          <w:sz w:val="24"/>
          <w:szCs w:val="24"/>
        </w:rPr>
        <w:t>декоративных</w:t>
      </w:r>
      <w:r w:rsidRPr="004B19AB">
        <w:rPr>
          <w:spacing w:val="7"/>
          <w:sz w:val="24"/>
          <w:szCs w:val="24"/>
        </w:rPr>
        <w:t xml:space="preserve"> </w:t>
      </w:r>
      <w:r w:rsidRPr="004B19AB">
        <w:rPr>
          <w:sz w:val="24"/>
          <w:szCs w:val="24"/>
        </w:rPr>
        <w:t>композиций;</w:t>
      </w:r>
    </w:p>
    <w:p w:rsidR="002D52C9" w:rsidRPr="004B19AB" w:rsidRDefault="002D52C9" w:rsidP="002D52C9">
      <w:pPr>
        <w:autoSpaceDE w:val="0"/>
        <w:autoSpaceDN w:val="0"/>
        <w:sectPr w:rsidR="002D52C9" w:rsidRPr="004B19AB" w:rsidSect="00291006">
          <w:pgSz w:w="11920" w:h="16850"/>
          <w:pgMar w:top="960" w:right="20" w:bottom="1120" w:left="420" w:header="0" w:footer="839" w:gutter="0"/>
          <w:cols w:space="720"/>
        </w:sectPr>
      </w:pPr>
    </w:p>
    <w:p w:rsidR="002D52C9" w:rsidRPr="004B19AB" w:rsidRDefault="002D52C9" w:rsidP="002D52C9">
      <w:pPr>
        <w:autoSpaceDE w:val="0"/>
        <w:autoSpaceDN w:val="0"/>
        <w:spacing w:before="70"/>
        <w:ind w:right="827"/>
        <w:jc w:val="both"/>
        <w:rPr>
          <w:sz w:val="24"/>
          <w:szCs w:val="24"/>
        </w:rPr>
      </w:pPr>
      <w:r w:rsidRPr="004B19AB">
        <w:rPr>
          <w:spacing w:val="-1"/>
          <w:sz w:val="24"/>
          <w:szCs w:val="24"/>
        </w:rPr>
        <w:lastRenderedPageBreak/>
        <w:t>классифицировать</w:t>
      </w:r>
      <w:r w:rsidRPr="004B19AB">
        <w:rPr>
          <w:spacing w:val="-8"/>
          <w:sz w:val="24"/>
          <w:szCs w:val="24"/>
        </w:rPr>
        <w:t xml:space="preserve"> </w:t>
      </w:r>
      <w:r w:rsidRPr="004B19AB">
        <w:rPr>
          <w:spacing w:val="-1"/>
          <w:sz w:val="24"/>
          <w:szCs w:val="24"/>
        </w:rPr>
        <w:t>произведения</w:t>
      </w:r>
      <w:r w:rsidRPr="004B19AB">
        <w:rPr>
          <w:spacing w:val="-7"/>
          <w:sz w:val="24"/>
          <w:szCs w:val="24"/>
        </w:rPr>
        <w:t xml:space="preserve"> </w:t>
      </w:r>
      <w:r w:rsidRPr="004B19AB">
        <w:rPr>
          <w:spacing w:val="-1"/>
          <w:sz w:val="24"/>
          <w:szCs w:val="24"/>
        </w:rPr>
        <w:t>искусства</w:t>
      </w:r>
      <w:r w:rsidRPr="004B19AB">
        <w:rPr>
          <w:spacing w:val="-7"/>
          <w:sz w:val="24"/>
          <w:szCs w:val="24"/>
        </w:rPr>
        <w:t xml:space="preserve"> </w:t>
      </w:r>
      <w:r w:rsidRPr="004B19AB">
        <w:rPr>
          <w:spacing w:val="-1"/>
          <w:sz w:val="24"/>
          <w:szCs w:val="24"/>
        </w:rPr>
        <w:t>по</w:t>
      </w:r>
      <w:r w:rsidRPr="004B19AB">
        <w:rPr>
          <w:spacing w:val="-8"/>
          <w:sz w:val="24"/>
          <w:szCs w:val="24"/>
        </w:rPr>
        <w:t xml:space="preserve"> </w:t>
      </w:r>
      <w:r w:rsidRPr="004B19AB">
        <w:rPr>
          <w:spacing w:val="-1"/>
          <w:sz w:val="24"/>
          <w:szCs w:val="24"/>
        </w:rPr>
        <w:t>видам</w:t>
      </w:r>
      <w:r w:rsidRPr="004B19AB">
        <w:rPr>
          <w:spacing w:val="-8"/>
          <w:sz w:val="24"/>
          <w:szCs w:val="24"/>
        </w:rPr>
        <w:t xml:space="preserve"> </w:t>
      </w:r>
      <w:r w:rsidRPr="004B19AB">
        <w:rPr>
          <w:sz w:val="24"/>
          <w:szCs w:val="24"/>
        </w:rPr>
        <w:t>и,</w:t>
      </w:r>
      <w:r w:rsidRPr="004B19AB">
        <w:rPr>
          <w:spacing w:val="-7"/>
          <w:sz w:val="24"/>
          <w:szCs w:val="24"/>
        </w:rPr>
        <w:t xml:space="preserve"> </w:t>
      </w:r>
      <w:r w:rsidRPr="004B19AB">
        <w:rPr>
          <w:sz w:val="24"/>
          <w:szCs w:val="24"/>
        </w:rPr>
        <w:t>соответственно,</w:t>
      </w:r>
      <w:r w:rsidRPr="004B19AB">
        <w:rPr>
          <w:spacing w:val="-1"/>
          <w:sz w:val="24"/>
          <w:szCs w:val="24"/>
        </w:rPr>
        <w:t xml:space="preserve"> </w:t>
      </w:r>
      <w:r w:rsidRPr="004B19AB">
        <w:rPr>
          <w:sz w:val="24"/>
          <w:szCs w:val="24"/>
        </w:rPr>
        <w:t>по</w:t>
      </w:r>
      <w:r w:rsidRPr="004B19AB">
        <w:rPr>
          <w:spacing w:val="-3"/>
          <w:sz w:val="24"/>
          <w:szCs w:val="24"/>
        </w:rPr>
        <w:t xml:space="preserve"> </w:t>
      </w:r>
      <w:r w:rsidRPr="004B19AB">
        <w:rPr>
          <w:sz w:val="24"/>
          <w:szCs w:val="24"/>
        </w:rPr>
        <w:t>назначению</w:t>
      </w:r>
      <w:r w:rsidRPr="004B19AB">
        <w:rPr>
          <w:spacing w:val="-1"/>
          <w:sz w:val="24"/>
          <w:szCs w:val="24"/>
        </w:rPr>
        <w:t xml:space="preserve"> </w:t>
      </w:r>
      <w:r w:rsidRPr="004B19AB">
        <w:rPr>
          <w:sz w:val="24"/>
          <w:szCs w:val="24"/>
        </w:rPr>
        <w:t>в</w:t>
      </w:r>
      <w:r w:rsidRPr="004B19AB">
        <w:rPr>
          <w:spacing w:val="-57"/>
          <w:sz w:val="24"/>
          <w:szCs w:val="24"/>
        </w:rPr>
        <w:t xml:space="preserve"> </w:t>
      </w:r>
      <w:r w:rsidRPr="004B19AB">
        <w:rPr>
          <w:sz w:val="24"/>
          <w:szCs w:val="24"/>
        </w:rPr>
        <w:t>жизни</w:t>
      </w:r>
      <w:r w:rsidRPr="004B19AB">
        <w:rPr>
          <w:spacing w:val="5"/>
          <w:sz w:val="24"/>
          <w:szCs w:val="24"/>
        </w:rPr>
        <w:t xml:space="preserve"> </w:t>
      </w:r>
      <w:r w:rsidRPr="004B19AB">
        <w:rPr>
          <w:sz w:val="24"/>
          <w:szCs w:val="24"/>
        </w:rPr>
        <w:t>людей;</w:t>
      </w:r>
    </w:p>
    <w:p w:rsidR="002D52C9" w:rsidRPr="004B19AB" w:rsidRDefault="002D52C9" w:rsidP="002D52C9">
      <w:pPr>
        <w:autoSpaceDE w:val="0"/>
        <w:autoSpaceDN w:val="0"/>
        <w:ind w:right="841"/>
        <w:jc w:val="both"/>
        <w:rPr>
          <w:sz w:val="24"/>
          <w:szCs w:val="24"/>
        </w:rPr>
      </w:pPr>
      <w:r w:rsidRPr="004B19AB">
        <w:rPr>
          <w:sz w:val="24"/>
          <w:szCs w:val="24"/>
        </w:rPr>
        <w:t>классифицировать</w:t>
      </w:r>
      <w:r w:rsidRPr="004B19AB">
        <w:rPr>
          <w:spacing w:val="1"/>
          <w:sz w:val="24"/>
          <w:szCs w:val="24"/>
        </w:rPr>
        <w:t xml:space="preserve"> </w:t>
      </w:r>
      <w:r w:rsidRPr="004B19AB">
        <w:rPr>
          <w:sz w:val="24"/>
          <w:szCs w:val="24"/>
        </w:rPr>
        <w:t>произведения</w:t>
      </w:r>
      <w:r w:rsidRPr="004B19AB">
        <w:rPr>
          <w:spacing w:val="1"/>
          <w:sz w:val="24"/>
          <w:szCs w:val="24"/>
        </w:rPr>
        <w:t xml:space="preserve"> </w:t>
      </w:r>
      <w:r w:rsidRPr="004B19AB">
        <w:rPr>
          <w:sz w:val="24"/>
          <w:szCs w:val="24"/>
        </w:rPr>
        <w:t>изобразительного</w:t>
      </w:r>
      <w:r w:rsidRPr="004B19AB">
        <w:rPr>
          <w:spacing w:val="1"/>
          <w:sz w:val="24"/>
          <w:szCs w:val="24"/>
        </w:rPr>
        <w:t xml:space="preserve"> </w:t>
      </w:r>
      <w:r w:rsidRPr="004B19AB">
        <w:rPr>
          <w:sz w:val="24"/>
          <w:szCs w:val="24"/>
        </w:rPr>
        <w:t>искусства</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жанрам</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качестве</w:t>
      </w:r>
      <w:r w:rsidRPr="004B19AB">
        <w:rPr>
          <w:spacing w:val="1"/>
          <w:sz w:val="24"/>
          <w:szCs w:val="24"/>
        </w:rPr>
        <w:t xml:space="preserve"> </w:t>
      </w:r>
      <w:r w:rsidRPr="004B19AB">
        <w:rPr>
          <w:sz w:val="24"/>
          <w:szCs w:val="24"/>
        </w:rPr>
        <w:t>инструмента</w:t>
      </w:r>
      <w:r w:rsidRPr="004B19AB">
        <w:rPr>
          <w:spacing w:val="-2"/>
          <w:sz w:val="24"/>
          <w:szCs w:val="24"/>
        </w:rPr>
        <w:t xml:space="preserve"> </w:t>
      </w:r>
      <w:r w:rsidRPr="004B19AB">
        <w:rPr>
          <w:sz w:val="24"/>
          <w:szCs w:val="24"/>
        </w:rPr>
        <w:t>ан</w:t>
      </w:r>
      <w:r w:rsidRPr="004B19AB">
        <w:rPr>
          <w:sz w:val="24"/>
          <w:szCs w:val="24"/>
        </w:rPr>
        <w:t>а</w:t>
      </w:r>
      <w:r w:rsidRPr="004B19AB">
        <w:rPr>
          <w:sz w:val="24"/>
          <w:szCs w:val="24"/>
        </w:rPr>
        <w:t>лиза</w:t>
      </w:r>
      <w:r w:rsidRPr="004B19AB">
        <w:rPr>
          <w:spacing w:val="-1"/>
          <w:sz w:val="24"/>
          <w:szCs w:val="24"/>
        </w:rPr>
        <w:t xml:space="preserve"> </w:t>
      </w:r>
      <w:r w:rsidRPr="004B19AB">
        <w:rPr>
          <w:sz w:val="24"/>
          <w:szCs w:val="24"/>
        </w:rPr>
        <w:t>содержанияпроизведений;</w:t>
      </w:r>
    </w:p>
    <w:p w:rsidR="002D52C9" w:rsidRPr="004B19AB" w:rsidRDefault="002D52C9" w:rsidP="002D52C9">
      <w:pPr>
        <w:autoSpaceDE w:val="0"/>
        <w:autoSpaceDN w:val="0"/>
        <w:spacing w:before="1"/>
        <w:jc w:val="both"/>
        <w:rPr>
          <w:sz w:val="24"/>
          <w:szCs w:val="24"/>
        </w:rPr>
      </w:pPr>
      <w:r w:rsidRPr="004B19AB">
        <w:rPr>
          <w:sz w:val="24"/>
          <w:szCs w:val="24"/>
        </w:rPr>
        <w:t>ставить</w:t>
      </w:r>
      <w:r w:rsidRPr="004B19AB">
        <w:rPr>
          <w:spacing w:val="-4"/>
          <w:sz w:val="24"/>
          <w:szCs w:val="24"/>
        </w:rPr>
        <w:t xml:space="preserve"> </w:t>
      </w:r>
      <w:r w:rsidRPr="004B19AB">
        <w:rPr>
          <w:sz w:val="24"/>
          <w:szCs w:val="24"/>
        </w:rPr>
        <w:t>и</w:t>
      </w:r>
      <w:r w:rsidRPr="004B19AB">
        <w:rPr>
          <w:spacing w:val="-3"/>
          <w:sz w:val="24"/>
          <w:szCs w:val="24"/>
        </w:rPr>
        <w:t xml:space="preserve"> </w:t>
      </w:r>
      <w:r w:rsidRPr="004B19AB">
        <w:rPr>
          <w:sz w:val="24"/>
          <w:szCs w:val="24"/>
        </w:rPr>
        <w:t>использовать</w:t>
      </w:r>
      <w:r w:rsidRPr="004B19AB">
        <w:rPr>
          <w:spacing w:val="-6"/>
          <w:sz w:val="24"/>
          <w:szCs w:val="24"/>
        </w:rPr>
        <w:t xml:space="preserve"> </w:t>
      </w:r>
      <w:r w:rsidRPr="004B19AB">
        <w:rPr>
          <w:sz w:val="24"/>
          <w:szCs w:val="24"/>
        </w:rPr>
        <w:t>вопросы</w:t>
      </w:r>
      <w:r w:rsidRPr="004B19AB">
        <w:rPr>
          <w:spacing w:val="-3"/>
          <w:sz w:val="24"/>
          <w:szCs w:val="24"/>
        </w:rPr>
        <w:t xml:space="preserve"> </w:t>
      </w:r>
      <w:r w:rsidRPr="004B19AB">
        <w:rPr>
          <w:sz w:val="24"/>
          <w:szCs w:val="24"/>
        </w:rPr>
        <w:t>как</w:t>
      </w:r>
      <w:r w:rsidRPr="004B19AB">
        <w:rPr>
          <w:spacing w:val="-3"/>
          <w:sz w:val="24"/>
          <w:szCs w:val="24"/>
        </w:rPr>
        <w:t xml:space="preserve"> </w:t>
      </w:r>
      <w:r w:rsidRPr="004B19AB">
        <w:rPr>
          <w:sz w:val="24"/>
          <w:szCs w:val="24"/>
        </w:rPr>
        <w:t>исследовательский</w:t>
      </w:r>
      <w:r w:rsidRPr="004B19AB">
        <w:rPr>
          <w:spacing w:val="-6"/>
          <w:sz w:val="24"/>
          <w:szCs w:val="24"/>
        </w:rPr>
        <w:t xml:space="preserve"> </w:t>
      </w:r>
      <w:r w:rsidRPr="004B19AB">
        <w:rPr>
          <w:sz w:val="24"/>
          <w:szCs w:val="24"/>
        </w:rPr>
        <w:t>инструмент</w:t>
      </w:r>
      <w:r w:rsidRPr="004B19AB">
        <w:rPr>
          <w:spacing w:val="10"/>
          <w:sz w:val="24"/>
          <w:szCs w:val="24"/>
        </w:rPr>
        <w:t xml:space="preserve"> </w:t>
      </w:r>
      <w:r w:rsidRPr="004B19AB">
        <w:rPr>
          <w:sz w:val="24"/>
          <w:szCs w:val="24"/>
        </w:rPr>
        <w:t>познания.</w:t>
      </w:r>
    </w:p>
    <w:p w:rsidR="002D52C9" w:rsidRPr="004B19AB" w:rsidRDefault="002D52C9" w:rsidP="002D52C9">
      <w:pPr>
        <w:autoSpaceDE w:val="0"/>
        <w:autoSpaceDN w:val="0"/>
        <w:spacing w:before="4"/>
        <w:jc w:val="both"/>
        <w:outlineLvl w:val="1"/>
        <w:rPr>
          <w:b/>
          <w:bCs/>
          <w:i/>
          <w:iCs/>
          <w:sz w:val="24"/>
          <w:szCs w:val="24"/>
        </w:rPr>
      </w:pPr>
      <w:r w:rsidRPr="004B19AB">
        <w:rPr>
          <w:b/>
          <w:bCs/>
          <w:i/>
          <w:iCs/>
          <w:sz w:val="24"/>
          <w:szCs w:val="24"/>
        </w:rPr>
        <w:t>Работа</w:t>
      </w:r>
      <w:r w:rsidRPr="004B19AB">
        <w:rPr>
          <w:b/>
          <w:bCs/>
          <w:i/>
          <w:iCs/>
          <w:spacing w:val="-3"/>
          <w:sz w:val="24"/>
          <w:szCs w:val="24"/>
        </w:rPr>
        <w:t xml:space="preserve"> </w:t>
      </w:r>
      <w:r w:rsidRPr="004B19AB">
        <w:rPr>
          <w:b/>
          <w:bCs/>
          <w:i/>
          <w:iCs/>
          <w:sz w:val="24"/>
          <w:szCs w:val="24"/>
        </w:rPr>
        <w:t>с</w:t>
      </w:r>
      <w:r w:rsidRPr="004B19AB">
        <w:rPr>
          <w:b/>
          <w:bCs/>
          <w:i/>
          <w:iCs/>
          <w:spacing w:val="-3"/>
          <w:sz w:val="24"/>
          <w:szCs w:val="24"/>
        </w:rPr>
        <w:t xml:space="preserve"> </w:t>
      </w:r>
      <w:r w:rsidRPr="004B19AB">
        <w:rPr>
          <w:b/>
          <w:bCs/>
          <w:i/>
          <w:iCs/>
          <w:sz w:val="24"/>
          <w:szCs w:val="24"/>
        </w:rPr>
        <w:t>информацией:</w:t>
      </w:r>
    </w:p>
    <w:p w:rsidR="002D52C9" w:rsidRPr="004B19AB" w:rsidRDefault="002D52C9" w:rsidP="002D52C9">
      <w:pPr>
        <w:autoSpaceDE w:val="0"/>
        <w:autoSpaceDN w:val="0"/>
        <w:spacing w:before="8"/>
        <w:jc w:val="both"/>
        <w:rPr>
          <w:sz w:val="24"/>
          <w:szCs w:val="24"/>
        </w:rPr>
      </w:pPr>
      <w:r w:rsidRPr="004B19AB">
        <w:rPr>
          <w:spacing w:val="-1"/>
          <w:sz w:val="24"/>
          <w:szCs w:val="24"/>
        </w:rPr>
        <w:t>использовать</w:t>
      </w:r>
      <w:r w:rsidRPr="004B19AB">
        <w:rPr>
          <w:spacing w:val="-10"/>
          <w:sz w:val="24"/>
          <w:szCs w:val="24"/>
        </w:rPr>
        <w:t xml:space="preserve"> </w:t>
      </w:r>
      <w:r w:rsidRPr="004B19AB">
        <w:rPr>
          <w:spacing w:val="-1"/>
          <w:sz w:val="24"/>
          <w:szCs w:val="24"/>
        </w:rPr>
        <w:t>электронные</w:t>
      </w:r>
      <w:r w:rsidRPr="004B19AB">
        <w:rPr>
          <w:spacing w:val="-13"/>
          <w:sz w:val="24"/>
          <w:szCs w:val="24"/>
        </w:rPr>
        <w:t xml:space="preserve"> </w:t>
      </w:r>
      <w:r w:rsidRPr="004B19AB">
        <w:rPr>
          <w:sz w:val="24"/>
          <w:szCs w:val="24"/>
        </w:rPr>
        <w:t>образовательные</w:t>
      </w:r>
      <w:r w:rsidRPr="004B19AB">
        <w:rPr>
          <w:spacing w:val="-12"/>
          <w:sz w:val="24"/>
          <w:szCs w:val="24"/>
        </w:rPr>
        <w:t xml:space="preserve"> </w:t>
      </w:r>
      <w:r w:rsidRPr="004B19AB">
        <w:rPr>
          <w:sz w:val="24"/>
          <w:szCs w:val="24"/>
        </w:rPr>
        <w:t>ресурсы;</w:t>
      </w:r>
    </w:p>
    <w:p w:rsidR="002D52C9" w:rsidRPr="004B19AB" w:rsidRDefault="002D52C9" w:rsidP="002D52C9">
      <w:pPr>
        <w:autoSpaceDE w:val="0"/>
        <w:autoSpaceDN w:val="0"/>
        <w:spacing w:before="9"/>
        <w:jc w:val="both"/>
        <w:rPr>
          <w:sz w:val="24"/>
          <w:szCs w:val="24"/>
        </w:rPr>
      </w:pPr>
      <w:r w:rsidRPr="004B19AB">
        <w:rPr>
          <w:spacing w:val="-1"/>
          <w:sz w:val="24"/>
          <w:szCs w:val="24"/>
        </w:rPr>
        <w:t>уметь</w:t>
      </w:r>
      <w:r w:rsidRPr="004B19AB">
        <w:rPr>
          <w:spacing w:val="-13"/>
          <w:sz w:val="24"/>
          <w:szCs w:val="24"/>
        </w:rPr>
        <w:t xml:space="preserve"> </w:t>
      </w:r>
      <w:r w:rsidRPr="004B19AB">
        <w:rPr>
          <w:spacing w:val="-1"/>
          <w:sz w:val="24"/>
          <w:szCs w:val="24"/>
        </w:rPr>
        <w:t>работать</w:t>
      </w:r>
      <w:r w:rsidRPr="004B19AB">
        <w:rPr>
          <w:spacing w:val="-13"/>
          <w:sz w:val="24"/>
          <w:szCs w:val="24"/>
        </w:rPr>
        <w:t xml:space="preserve"> </w:t>
      </w:r>
      <w:r w:rsidRPr="004B19AB">
        <w:rPr>
          <w:sz w:val="24"/>
          <w:szCs w:val="24"/>
        </w:rPr>
        <w:t>с</w:t>
      </w:r>
      <w:r w:rsidRPr="004B19AB">
        <w:rPr>
          <w:spacing w:val="-15"/>
          <w:sz w:val="24"/>
          <w:szCs w:val="24"/>
        </w:rPr>
        <w:t xml:space="preserve"> </w:t>
      </w:r>
      <w:r w:rsidRPr="004B19AB">
        <w:rPr>
          <w:sz w:val="24"/>
          <w:szCs w:val="24"/>
        </w:rPr>
        <w:t>электронными</w:t>
      </w:r>
      <w:r w:rsidRPr="004B19AB">
        <w:rPr>
          <w:spacing w:val="-9"/>
          <w:sz w:val="24"/>
          <w:szCs w:val="24"/>
        </w:rPr>
        <w:t xml:space="preserve"> </w:t>
      </w:r>
      <w:r w:rsidRPr="004B19AB">
        <w:rPr>
          <w:sz w:val="24"/>
          <w:szCs w:val="24"/>
        </w:rPr>
        <w:t>учебниками</w:t>
      </w:r>
      <w:r w:rsidRPr="004B19AB">
        <w:rPr>
          <w:spacing w:val="-12"/>
          <w:sz w:val="24"/>
          <w:szCs w:val="24"/>
        </w:rPr>
        <w:t xml:space="preserve"> </w:t>
      </w:r>
      <w:r w:rsidRPr="004B19AB">
        <w:rPr>
          <w:sz w:val="24"/>
          <w:szCs w:val="24"/>
        </w:rPr>
        <w:t>и</w:t>
      </w:r>
      <w:r w:rsidRPr="004B19AB">
        <w:rPr>
          <w:spacing w:val="-11"/>
          <w:sz w:val="24"/>
          <w:szCs w:val="24"/>
        </w:rPr>
        <w:t xml:space="preserve"> </w:t>
      </w:r>
      <w:r w:rsidRPr="004B19AB">
        <w:rPr>
          <w:sz w:val="24"/>
          <w:szCs w:val="24"/>
        </w:rPr>
        <w:t>учебными</w:t>
      </w:r>
      <w:r w:rsidRPr="004B19AB">
        <w:rPr>
          <w:spacing w:val="-13"/>
          <w:sz w:val="24"/>
          <w:szCs w:val="24"/>
        </w:rPr>
        <w:t xml:space="preserve"> </w:t>
      </w:r>
      <w:r w:rsidRPr="004B19AB">
        <w:rPr>
          <w:sz w:val="24"/>
          <w:szCs w:val="24"/>
        </w:rPr>
        <w:t>пособиями;</w:t>
      </w:r>
    </w:p>
    <w:p w:rsidR="002D52C9" w:rsidRPr="004B19AB" w:rsidRDefault="002D52C9" w:rsidP="002D52C9">
      <w:pPr>
        <w:autoSpaceDE w:val="0"/>
        <w:autoSpaceDN w:val="0"/>
        <w:ind w:right="832"/>
        <w:jc w:val="both"/>
        <w:rPr>
          <w:sz w:val="24"/>
          <w:szCs w:val="24"/>
        </w:rPr>
      </w:pPr>
      <w:r w:rsidRPr="004B19AB">
        <w:rPr>
          <w:sz w:val="24"/>
          <w:szCs w:val="24"/>
        </w:rPr>
        <w:t>выбирать</w:t>
      </w:r>
      <w:r w:rsidRPr="004B19AB">
        <w:rPr>
          <w:spacing w:val="1"/>
          <w:sz w:val="24"/>
          <w:szCs w:val="24"/>
        </w:rPr>
        <w:t xml:space="preserve"> </w:t>
      </w:r>
      <w:r w:rsidRPr="004B19AB">
        <w:rPr>
          <w:sz w:val="24"/>
          <w:szCs w:val="24"/>
        </w:rPr>
        <w:t>источник</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получения</w:t>
      </w:r>
      <w:r w:rsidRPr="004B19AB">
        <w:rPr>
          <w:spacing w:val="1"/>
          <w:sz w:val="24"/>
          <w:szCs w:val="24"/>
        </w:rPr>
        <w:t xml:space="preserve"> </w:t>
      </w:r>
      <w:r w:rsidRPr="004B19AB">
        <w:rPr>
          <w:sz w:val="24"/>
          <w:szCs w:val="24"/>
        </w:rPr>
        <w:t>информации:</w:t>
      </w:r>
      <w:r w:rsidRPr="004B19AB">
        <w:rPr>
          <w:spacing w:val="1"/>
          <w:sz w:val="24"/>
          <w:szCs w:val="24"/>
        </w:rPr>
        <w:t xml:space="preserve"> </w:t>
      </w:r>
      <w:r w:rsidRPr="004B19AB">
        <w:rPr>
          <w:sz w:val="24"/>
          <w:szCs w:val="24"/>
        </w:rPr>
        <w:t>поисковые</w:t>
      </w:r>
      <w:r w:rsidRPr="004B19AB">
        <w:rPr>
          <w:spacing w:val="1"/>
          <w:sz w:val="24"/>
          <w:szCs w:val="24"/>
        </w:rPr>
        <w:t xml:space="preserve"> </w:t>
      </w:r>
      <w:r w:rsidRPr="004B19AB">
        <w:rPr>
          <w:sz w:val="24"/>
          <w:szCs w:val="24"/>
        </w:rPr>
        <w:t>системы</w:t>
      </w:r>
      <w:r w:rsidRPr="004B19AB">
        <w:rPr>
          <w:spacing w:val="1"/>
          <w:sz w:val="24"/>
          <w:szCs w:val="24"/>
        </w:rPr>
        <w:t xml:space="preserve"> </w:t>
      </w:r>
      <w:r w:rsidRPr="004B19AB">
        <w:rPr>
          <w:sz w:val="24"/>
          <w:szCs w:val="24"/>
        </w:rPr>
        <w:t>Интернета,</w:t>
      </w:r>
      <w:r w:rsidRPr="004B19AB">
        <w:rPr>
          <w:spacing w:val="-57"/>
          <w:sz w:val="24"/>
          <w:szCs w:val="24"/>
        </w:rPr>
        <w:t xml:space="preserve"> </w:t>
      </w:r>
      <w:r w:rsidRPr="004B19AB">
        <w:rPr>
          <w:w w:val="95"/>
          <w:sz w:val="24"/>
          <w:szCs w:val="24"/>
        </w:rPr>
        <w:t>цифровые</w:t>
      </w:r>
      <w:r w:rsidRPr="004B19AB">
        <w:rPr>
          <w:spacing w:val="15"/>
          <w:w w:val="95"/>
          <w:sz w:val="24"/>
          <w:szCs w:val="24"/>
        </w:rPr>
        <w:t xml:space="preserve"> </w:t>
      </w:r>
      <w:r w:rsidRPr="004B19AB">
        <w:rPr>
          <w:w w:val="95"/>
          <w:sz w:val="24"/>
          <w:szCs w:val="24"/>
        </w:rPr>
        <w:t>электронные</w:t>
      </w:r>
      <w:r w:rsidRPr="004B19AB">
        <w:rPr>
          <w:spacing w:val="15"/>
          <w:w w:val="95"/>
          <w:sz w:val="24"/>
          <w:szCs w:val="24"/>
        </w:rPr>
        <w:t xml:space="preserve"> </w:t>
      </w:r>
      <w:r w:rsidRPr="004B19AB">
        <w:rPr>
          <w:w w:val="95"/>
          <w:sz w:val="24"/>
          <w:szCs w:val="24"/>
        </w:rPr>
        <w:t>средства,</w:t>
      </w:r>
      <w:r w:rsidRPr="004B19AB">
        <w:rPr>
          <w:spacing w:val="15"/>
          <w:w w:val="95"/>
          <w:sz w:val="24"/>
          <w:szCs w:val="24"/>
        </w:rPr>
        <w:t xml:space="preserve"> </w:t>
      </w:r>
      <w:r w:rsidRPr="004B19AB">
        <w:rPr>
          <w:w w:val="95"/>
          <w:sz w:val="24"/>
          <w:szCs w:val="24"/>
        </w:rPr>
        <w:t>справочники,</w:t>
      </w:r>
      <w:r w:rsidRPr="004B19AB">
        <w:rPr>
          <w:spacing w:val="25"/>
          <w:w w:val="95"/>
          <w:sz w:val="24"/>
          <w:szCs w:val="24"/>
        </w:rPr>
        <w:t xml:space="preserve"> </w:t>
      </w:r>
      <w:r w:rsidRPr="004B19AB">
        <w:rPr>
          <w:w w:val="95"/>
          <w:sz w:val="24"/>
          <w:szCs w:val="24"/>
        </w:rPr>
        <w:t>художественные</w:t>
      </w:r>
      <w:r w:rsidRPr="004B19AB">
        <w:rPr>
          <w:spacing w:val="27"/>
          <w:w w:val="95"/>
          <w:sz w:val="24"/>
          <w:szCs w:val="24"/>
        </w:rPr>
        <w:t xml:space="preserve"> </w:t>
      </w:r>
      <w:r w:rsidRPr="004B19AB">
        <w:rPr>
          <w:w w:val="95"/>
          <w:sz w:val="24"/>
          <w:szCs w:val="24"/>
        </w:rPr>
        <w:t>альбомы</w:t>
      </w:r>
      <w:r w:rsidRPr="004B19AB">
        <w:rPr>
          <w:spacing w:val="27"/>
          <w:w w:val="95"/>
          <w:sz w:val="24"/>
          <w:szCs w:val="24"/>
        </w:rPr>
        <w:t xml:space="preserve"> </w:t>
      </w:r>
      <w:r w:rsidRPr="004B19AB">
        <w:rPr>
          <w:w w:val="95"/>
          <w:sz w:val="24"/>
          <w:szCs w:val="24"/>
        </w:rPr>
        <w:t>и</w:t>
      </w:r>
      <w:r w:rsidRPr="004B19AB">
        <w:rPr>
          <w:spacing w:val="29"/>
          <w:w w:val="95"/>
          <w:sz w:val="24"/>
          <w:szCs w:val="24"/>
        </w:rPr>
        <w:t xml:space="preserve"> </w:t>
      </w:r>
      <w:r w:rsidRPr="004B19AB">
        <w:rPr>
          <w:w w:val="95"/>
          <w:sz w:val="24"/>
          <w:szCs w:val="24"/>
        </w:rPr>
        <w:t>детские</w:t>
      </w:r>
      <w:r w:rsidRPr="004B19AB">
        <w:rPr>
          <w:spacing w:val="27"/>
          <w:w w:val="95"/>
          <w:sz w:val="24"/>
          <w:szCs w:val="24"/>
        </w:rPr>
        <w:t xml:space="preserve"> </w:t>
      </w:r>
      <w:r w:rsidRPr="004B19AB">
        <w:rPr>
          <w:w w:val="95"/>
          <w:sz w:val="24"/>
          <w:szCs w:val="24"/>
        </w:rPr>
        <w:t>книги;</w:t>
      </w:r>
    </w:p>
    <w:p w:rsidR="002D52C9" w:rsidRPr="004B19AB" w:rsidRDefault="002D52C9" w:rsidP="002D52C9">
      <w:pPr>
        <w:autoSpaceDE w:val="0"/>
        <w:autoSpaceDN w:val="0"/>
        <w:ind w:right="828"/>
        <w:jc w:val="both"/>
        <w:rPr>
          <w:sz w:val="24"/>
          <w:szCs w:val="24"/>
        </w:rPr>
      </w:pPr>
      <w:r w:rsidRPr="004B19AB">
        <w:rPr>
          <w:sz w:val="24"/>
          <w:szCs w:val="24"/>
        </w:rPr>
        <w:t>анализировать,</w:t>
      </w:r>
      <w:r w:rsidRPr="004B19AB">
        <w:rPr>
          <w:spacing w:val="1"/>
          <w:sz w:val="24"/>
          <w:szCs w:val="24"/>
        </w:rPr>
        <w:t xml:space="preserve"> </w:t>
      </w:r>
      <w:r w:rsidRPr="004B19AB">
        <w:rPr>
          <w:sz w:val="24"/>
          <w:szCs w:val="24"/>
        </w:rPr>
        <w:t>интерпретировать,</w:t>
      </w:r>
      <w:r w:rsidRPr="004B19AB">
        <w:rPr>
          <w:spacing w:val="1"/>
          <w:sz w:val="24"/>
          <w:szCs w:val="24"/>
        </w:rPr>
        <w:t xml:space="preserve"> </w:t>
      </w:r>
      <w:r w:rsidRPr="004B19AB">
        <w:rPr>
          <w:sz w:val="24"/>
          <w:szCs w:val="24"/>
        </w:rPr>
        <w:t>обобщать</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систематизировать</w:t>
      </w:r>
      <w:r w:rsidRPr="004B19AB">
        <w:rPr>
          <w:spacing w:val="1"/>
          <w:sz w:val="24"/>
          <w:szCs w:val="24"/>
        </w:rPr>
        <w:t xml:space="preserve"> </w:t>
      </w:r>
      <w:r w:rsidRPr="004B19AB">
        <w:rPr>
          <w:sz w:val="24"/>
          <w:szCs w:val="24"/>
        </w:rPr>
        <w:t>информацию,</w:t>
      </w:r>
      <w:r w:rsidRPr="004B19AB">
        <w:rPr>
          <w:spacing w:val="1"/>
          <w:sz w:val="24"/>
          <w:szCs w:val="24"/>
        </w:rPr>
        <w:t xml:space="preserve"> </w:t>
      </w:r>
      <w:r w:rsidRPr="004B19AB">
        <w:rPr>
          <w:sz w:val="24"/>
          <w:szCs w:val="24"/>
        </w:rPr>
        <w:t>представленную</w:t>
      </w:r>
      <w:r w:rsidRPr="004B19AB">
        <w:rPr>
          <w:spacing w:val="-7"/>
          <w:sz w:val="24"/>
          <w:szCs w:val="24"/>
        </w:rPr>
        <w:t xml:space="preserve"> </w:t>
      </w:r>
      <w:r w:rsidRPr="004B19AB">
        <w:rPr>
          <w:sz w:val="24"/>
          <w:szCs w:val="24"/>
        </w:rPr>
        <w:t>в</w:t>
      </w:r>
      <w:r w:rsidRPr="004B19AB">
        <w:rPr>
          <w:spacing w:val="-7"/>
          <w:sz w:val="24"/>
          <w:szCs w:val="24"/>
        </w:rPr>
        <w:t xml:space="preserve"> </w:t>
      </w:r>
      <w:r w:rsidRPr="004B19AB">
        <w:rPr>
          <w:sz w:val="24"/>
          <w:szCs w:val="24"/>
        </w:rPr>
        <w:t>произведениях</w:t>
      </w:r>
      <w:r w:rsidRPr="004B19AB">
        <w:rPr>
          <w:spacing w:val="-5"/>
          <w:sz w:val="24"/>
          <w:szCs w:val="24"/>
        </w:rPr>
        <w:t xml:space="preserve"> </w:t>
      </w:r>
      <w:r w:rsidRPr="004B19AB">
        <w:rPr>
          <w:sz w:val="24"/>
          <w:szCs w:val="24"/>
        </w:rPr>
        <w:t>искусства,</w:t>
      </w:r>
      <w:r w:rsidRPr="004B19AB">
        <w:rPr>
          <w:spacing w:val="6"/>
          <w:sz w:val="24"/>
          <w:szCs w:val="24"/>
        </w:rPr>
        <w:t xml:space="preserve"> </w:t>
      </w:r>
      <w:r w:rsidRPr="004B19AB">
        <w:rPr>
          <w:sz w:val="24"/>
          <w:szCs w:val="24"/>
        </w:rPr>
        <w:t>текстах,</w:t>
      </w:r>
      <w:r w:rsidRPr="004B19AB">
        <w:rPr>
          <w:spacing w:val="7"/>
          <w:sz w:val="24"/>
          <w:szCs w:val="24"/>
        </w:rPr>
        <w:t xml:space="preserve"> </w:t>
      </w:r>
      <w:r w:rsidRPr="004B19AB">
        <w:rPr>
          <w:sz w:val="24"/>
          <w:szCs w:val="24"/>
        </w:rPr>
        <w:t>таблицах</w:t>
      </w:r>
      <w:r w:rsidRPr="004B19AB">
        <w:rPr>
          <w:spacing w:val="9"/>
          <w:sz w:val="24"/>
          <w:szCs w:val="24"/>
        </w:rPr>
        <w:t xml:space="preserve"> </w:t>
      </w:r>
      <w:r w:rsidRPr="004B19AB">
        <w:rPr>
          <w:sz w:val="24"/>
          <w:szCs w:val="24"/>
        </w:rPr>
        <w:t>и</w:t>
      </w:r>
      <w:r w:rsidRPr="004B19AB">
        <w:rPr>
          <w:spacing w:val="4"/>
          <w:sz w:val="24"/>
          <w:szCs w:val="24"/>
        </w:rPr>
        <w:t xml:space="preserve"> </w:t>
      </w:r>
      <w:r w:rsidRPr="004B19AB">
        <w:rPr>
          <w:sz w:val="24"/>
          <w:szCs w:val="24"/>
        </w:rPr>
        <w:t>схемах;</w:t>
      </w:r>
    </w:p>
    <w:p w:rsidR="002D52C9" w:rsidRPr="004B19AB" w:rsidRDefault="002D52C9" w:rsidP="002D52C9">
      <w:pPr>
        <w:autoSpaceDE w:val="0"/>
        <w:autoSpaceDN w:val="0"/>
        <w:ind w:right="829"/>
        <w:jc w:val="both"/>
        <w:rPr>
          <w:sz w:val="24"/>
          <w:szCs w:val="24"/>
        </w:rPr>
      </w:pPr>
      <w:r w:rsidRPr="004B19AB">
        <w:rPr>
          <w:sz w:val="24"/>
          <w:szCs w:val="24"/>
        </w:rPr>
        <w:t>самостоятельно</w:t>
      </w:r>
      <w:r w:rsidRPr="004B19AB">
        <w:rPr>
          <w:spacing w:val="-12"/>
          <w:sz w:val="24"/>
          <w:szCs w:val="24"/>
        </w:rPr>
        <w:t xml:space="preserve"> </w:t>
      </w:r>
      <w:r w:rsidRPr="004B19AB">
        <w:rPr>
          <w:sz w:val="24"/>
          <w:szCs w:val="24"/>
        </w:rPr>
        <w:t>готовить</w:t>
      </w:r>
      <w:r w:rsidRPr="004B19AB">
        <w:rPr>
          <w:spacing w:val="-10"/>
          <w:sz w:val="24"/>
          <w:szCs w:val="24"/>
        </w:rPr>
        <w:t xml:space="preserve"> </w:t>
      </w:r>
      <w:r w:rsidRPr="004B19AB">
        <w:rPr>
          <w:sz w:val="24"/>
          <w:szCs w:val="24"/>
        </w:rPr>
        <w:t>информацию</w:t>
      </w:r>
      <w:r w:rsidRPr="004B19AB">
        <w:rPr>
          <w:spacing w:val="-11"/>
          <w:sz w:val="24"/>
          <w:szCs w:val="24"/>
        </w:rPr>
        <w:t xml:space="preserve"> </w:t>
      </w:r>
      <w:r w:rsidRPr="004B19AB">
        <w:rPr>
          <w:sz w:val="24"/>
          <w:szCs w:val="24"/>
        </w:rPr>
        <w:t>на</w:t>
      </w:r>
      <w:r w:rsidRPr="004B19AB">
        <w:rPr>
          <w:spacing w:val="-13"/>
          <w:sz w:val="24"/>
          <w:szCs w:val="24"/>
        </w:rPr>
        <w:t xml:space="preserve"> </w:t>
      </w:r>
      <w:r w:rsidRPr="004B19AB">
        <w:rPr>
          <w:sz w:val="24"/>
          <w:szCs w:val="24"/>
        </w:rPr>
        <w:t>заданную</w:t>
      </w:r>
      <w:r w:rsidRPr="004B19AB">
        <w:rPr>
          <w:spacing w:val="-11"/>
          <w:sz w:val="24"/>
          <w:szCs w:val="24"/>
        </w:rPr>
        <w:t xml:space="preserve"> </w:t>
      </w:r>
      <w:r w:rsidRPr="004B19AB">
        <w:rPr>
          <w:sz w:val="24"/>
          <w:szCs w:val="24"/>
        </w:rPr>
        <w:t>или</w:t>
      </w:r>
      <w:r w:rsidRPr="004B19AB">
        <w:rPr>
          <w:spacing w:val="-10"/>
          <w:sz w:val="24"/>
          <w:szCs w:val="24"/>
        </w:rPr>
        <w:t xml:space="preserve"> </w:t>
      </w:r>
      <w:r w:rsidRPr="004B19AB">
        <w:rPr>
          <w:sz w:val="24"/>
          <w:szCs w:val="24"/>
        </w:rPr>
        <w:t>выбранную</w:t>
      </w:r>
      <w:r w:rsidRPr="004B19AB">
        <w:rPr>
          <w:spacing w:val="-10"/>
          <w:sz w:val="24"/>
          <w:szCs w:val="24"/>
        </w:rPr>
        <w:t xml:space="preserve"> </w:t>
      </w:r>
      <w:r w:rsidRPr="004B19AB">
        <w:rPr>
          <w:sz w:val="24"/>
          <w:szCs w:val="24"/>
        </w:rPr>
        <w:t>тему</w:t>
      </w:r>
      <w:r w:rsidRPr="004B19AB">
        <w:rPr>
          <w:spacing w:val="-14"/>
          <w:sz w:val="24"/>
          <w:szCs w:val="24"/>
        </w:rPr>
        <w:t xml:space="preserve"> </w:t>
      </w:r>
      <w:r w:rsidRPr="004B19AB">
        <w:rPr>
          <w:sz w:val="24"/>
          <w:szCs w:val="24"/>
        </w:rPr>
        <w:t>и</w:t>
      </w:r>
      <w:r w:rsidRPr="004B19AB">
        <w:rPr>
          <w:spacing w:val="-9"/>
          <w:sz w:val="24"/>
          <w:szCs w:val="24"/>
        </w:rPr>
        <w:t xml:space="preserve"> </w:t>
      </w:r>
      <w:r w:rsidRPr="004B19AB">
        <w:rPr>
          <w:sz w:val="24"/>
          <w:szCs w:val="24"/>
        </w:rPr>
        <w:t>представлять</w:t>
      </w:r>
      <w:r w:rsidRPr="004B19AB">
        <w:rPr>
          <w:spacing w:val="-57"/>
          <w:sz w:val="24"/>
          <w:szCs w:val="24"/>
        </w:rPr>
        <w:t xml:space="preserve"> </w:t>
      </w:r>
      <w:r w:rsidRPr="004B19AB">
        <w:rPr>
          <w:sz w:val="24"/>
          <w:szCs w:val="24"/>
        </w:rPr>
        <w:t>её</w:t>
      </w:r>
      <w:r w:rsidRPr="004B19AB">
        <w:rPr>
          <w:spacing w:val="-10"/>
          <w:sz w:val="24"/>
          <w:szCs w:val="24"/>
        </w:rPr>
        <w:t xml:space="preserve"> </w:t>
      </w:r>
      <w:r w:rsidRPr="004B19AB">
        <w:rPr>
          <w:sz w:val="24"/>
          <w:szCs w:val="24"/>
        </w:rPr>
        <w:t>в</w:t>
      </w:r>
      <w:r w:rsidRPr="004B19AB">
        <w:rPr>
          <w:spacing w:val="-9"/>
          <w:sz w:val="24"/>
          <w:szCs w:val="24"/>
        </w:rPr>
        <w:t xml:space="preserve"> </w:t>
      </w:r>
      <w:r w:rsidRPr="004B19AB">
        <w:rPr>
          <w:sz w:val="24"/>
          <w:szCs w:val="24"/>
        </w:rPr>
        <w:t>различных</w:t>
      </w:r>
      <w:r w:rsidRPr="004B19AB">
        <w:rPr>
          <w:spacing w:val="-4"/>
          <w:sz w:val="24"/>
          <w:szCs w:val="24"/>
        </w:rPr>
        <w:t xml:space="preserve"> </w:t>
      </w:r>
      <w:r w:rsidRPr="004B19AB">
        <w:rPr>
          <w:sz w:val="24"/>
          <w:szCs w:val="24"/>
        </w:rPr>
        <w:t>видах:</w:t>
      </w:r>
      <w:r w:rsidRPr="004B19AB">
        <w:rPr>
          <w:spacing w:val="-8"/>
          <w:sz w:val="24"/>
          <w:szCs w:val="24"/>
        </w:rPr>
        <w:t xml:space="preserve"> </w:t>
      </w:r>
      <w:r w:rsidRPr="004B19AB">
        <w:rPr>
          <w:sz w:val="24"/>
          <w:szCs w:val="24"/>
        </w:rPr>
        <w:t>рисункахи</w:t>
      </w:r>
      <w:r w:rsidRPr="004B19AB">
        <w:rPr>
          <w:spacing w:val="7"/>
          <w:sz w:val="24"/>
          <w:szCs w:val="24"/>
        </w:rPr>
        <w:t xml:space="preserve"> </w:t>
      </w:r>
      <w:r w:rsidRPr="004B19AB">
        <w:rPr>
          <w:sz w:val="24"/>
          <w:szCs w:val="24"/>
        </w:rPr>
        <w:t>эскизах,</w:t>
      </w:r>
      <w:r w:rsidRPr="004B19AB">
        <w:rPr>
          <w:spacing w:val="8"/>
          <w:sz w:val="24"/>
          <w:szCs w:val="24"/>
        </w:rPr>
        <w:t xml:space="preserve"> </w:t>
      </w:r>
      <w:r w:rsidRPr="004B19AB">
        <w:rPr>
          <w:sz w:val="24"/>
          <w:szCs w:val="24"/>
        </w:rPr>
        <w:t>электронных</w:t>
      </w:r>
      <w:r w:rsidRPr="004B19AB">
        <w:rPr>
          <w:spacing w:val="9"/>
          <w:sz w:val="24"/>
          <w:szCs w:val="24"/>
        </w:rPr>
        <w:t xml:space="preserve"> </w:t>
      </w:r>
      <w:r w:rsidRPr="004B19AB">
        <w:rPr>
          <w:sz w:val="24"/>
          <w:szCs w:val="24"/>
        </w:rPr>
        <w:t>презентациях;</w:t>
      </w:r>
    </w:p>
    <w:p w:rsidR="002D52C9" w:rsidRPr="004B19AB" w:rsidRDefault="002D52C9" w:rsidP="002D52C9">
      <w:pPr>
        <w:autoSpaceDE w:val="0"/>
        <w:autoSpaceDN w:val="0"/>
        <w:spacing w:before="1"/>
        <w:ind w:right="831"/>
        <w:jc w:val="both"/>
        <w:rPr>
          <w:sz w:val="24"/>
          <w:szCs w:val="24"/>
        </w:rPr>
      </w:pPr>
      <w:r w:rsidRPr="004B19AB">
        <w:rPr>
          <w:sz w:val="24"/>
          <w:szCs w:val="24"/>
        </w:rPr>
        <w:t>осуществлять</w:t>
      </w:r>
      <w:r w:rsidRPr="004B19AB">
        <w:rPr>
          <w:spacing w:val="1"/>
          <w:sz w:val="24"/>
          <w:szCs w:val="24"/>
        </w:rPr>
        <w:t xml:space="preserve"> </w:t>
      </w:r>
      <w:r w:rsidRPr="004B19AB">
        <w:rPr>
          <w:sz w:val="24"/>
          <w:szCs w:val="24"/>
        </w:rPr>
        <w:t>виртуальные</w:t>
      </w:r>
      <w:r w:rsidRPr="004B19AB">
        <w:rPr>
          <w:spacing w:val="1"/>
          <w:sz w:val="24"/>
          <w:szCs w:val="24"/>
        </w:rPr>
        <w:t xml:space="preserve"> </w:t>
      </w:r>
      <w:r w:rsidRPr="004B19AB">
        <w:rPr>
          <w:sz w:val="24"/>
          <w:szCs w:val="24"/>
        </w:rPr>
        <w:t>путешествия</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архитектурным</w:t>
      </w:r>
      <w:r w:rsidRPr="004B19AB">
        <w:rPr>
          <w:spacing w:val="1"/>
          <w:sz w:val="24"/>
          <w:szCs w:val="24"/>
        </w:rPr>
        <w:t xml:space="preserve"> </w:t>
      </w:r>
      <w:r w:rsidRPr="004B19AB">
        <w:rPr>
          <w:sz w:val="24"/>
          <w:szCs w:val="24"/>
        </w:rPr>
        <w:t>памятникам,</w:t>
      </w:r>
      <w:r w:rsidRPr="004B19AB">
        <w:rPr>
          <w:spacing w:val="1"/>
          <w:sz w:val="24"/>
          <w:szCs w:val="24"/>
        </w:rPr>
        <w:t xml:space="preserve"> </w:t>
      </w:r>
      <w:r w:rsidRPr="004B19AB">
        <w:rPr>
          <w:sz w:val="24"/>
          <w:szCs w:val="24"/>
        </w:rPr>
        <w:t>в</w:t>
      </w:r>
      <w:r w:rsidRPr="004B19AB">
        <w:rPr>
          <w:spacing w:val="-57"/>
          <w:sz w:val="24"/>
          <w:szCs w:val="24"/>
        </w:rPr>
        <w:t xml:space="preserve"> </w:t>
      </w:r>
      <w:r w:rsidRPr="004B19AB">
        <w:rPr>
          <w:sz w:val="24"/>
          <w:szCs w:val="24"/>
        </w:rPr>
        <w:t>отечественные худож</w:t>
      </w:r>
      <w:r w:rsidRPr="004B19AB">
        <w:rPr>
          <w:sz w:val="24"/>
          <w:szCs w:val="24"/>
        </w:rPr>
        <w:t>е</w:t>
      </w:r>
      <w:r w:rsidRPr="004B19AB">
        <w:rPr>
          <w:sz w:val="24"/>
          <w:szCs w:val="24"/>
        </w:rPr>
        <w:t>ственные музеи и зарубежные художественные музеи (галереи) на</w:t>
      </w:r>
      <w:r w:rsidRPr="004B19AB">
        <w:rPr>
          <w:spacing w:val="1"/>
          <w:sz w:val="24"/>
          <w:szCs w:val="24"/>
        </w:rPr>
        <w:t xml:space="preserve"> </w:t>
      </w:r>
      <w:r w:rsidRPr="004B19AB">
        <w:rPr>
          <w:sz w:val="24"/>
          <w:szCs w:val="24"/>
        </w:rPr>
        <w:t>основе</w:t>
      </w:r>
      <w:r w:rsidRPr="004B19AB">
        <w:rPr>
          <w:spacing w:val="2"/>
          <w:sz w:val="24"/>
          <w:szCs w:val="24"/>
        </w:rPr>
        <w:t xml:space="preserve"> </w:t>
      </w:r>
      <w:r w:rsidRPr="004B19AB">
        <w:rPr>
          <w:sz w:val="24"/>
          <w:szCs w:val="24"/>
        </w:rPr>
        <w:t>установоки</w:t>
      </w:r>
      <w:r w:rsidRPr="004B19AB">
        <w:rPr>
          <w:spacing w:val="8"/>
          <w:sz w:val="24"/>
          <w:szCs w:val="24"/>
        </w:rPr>
        <w:t xml:space="preserve"> </w:t>
      </w:r>
      <w:r w:rsidRPr="004B19AB">
        <w:rPr>
          <w:sz w:val="24"/>
          <w:szCs w:val="24"/>
        </w:rPr>
        <w:t>квестов,</w:t>
      </w:r>
      <w:r w:rsidRPr="004B19AB">
        <w:rPr>
          <w:spacing w:val="7"/>
          <w:sz w:val="24"/>
          <w:szCs w:val="24"/>
        </w:rPr>
        <w:t xml:space="preserve"> </w:t>
      </w:r>
      <w:r w:rsidRPr="004B19AB">
        <w:rPr>
          <w:sz w:val="24"/>
          <w:szCs w:val="24"/>
        </w:rPr>
        <w:t>пре</w:t>
      </w:r>
      <w:r w:rsidRPr="004B19AB">
        <w:rPr>
          <w:sz w:val="24"/>
          <w:szCs w:val="24"/>
        </w:rPr>
        <w:t>д</w:t>
      </w:r>
      <w:r w:rsidRPr="004B19AB">
        <w:rPr>
          <w:sz w:val="24"/>
          <w:szCs w:val="24"/>
        </w:rPr>
        <w:t>ложенных</w:t>
      </w:r>
      <w:r w:rsidRPr="004B19AB">
        <w:rPr>
          <w:spacing w:val="11"/>
          <w:sz w:val="24"/>
          <w:szCs w:val="24"/>
        </w:rPr>
        <w:t xml:space="preserve"> </w:t>
      </w:r>
      <w:r w:rsidRPr="004B19AB">
        <w:rPr>
          <w:sz w:val="24"/>
          <w:szCs w:val="24"/>
        </w:rPr>
        <w:t>учителем;</w:t>
      </w:r>
    </w:p>
    <w:p w:rsidR="002D52C9" w:rsidRPr="004B19AB" w:rsidRDefault="002D52C9" w:rsidP="002D52C9">
      <w:pPr>
        <w:autoSpaceDE w:val="0"/>
        <w:autoSpaceDN w:val="0"/>
        <w:jc w:val="both"/>
        <w:rPr>
          <w:sz w:val="24"/>
          <w:szCs w:val="24"/>
        </w:rPr>
      </w:pPr>
      <w:r w:rsidRPr="004B19AB">
        <w:rPr>
          <w:w w:val="95"/>
          <w:sz w:val="24"/>
          <w:szCs w:val="24"/>
        </w:rPr>
        <w:t>соблюдать</w:t>
      </w:r>
      <w:r w:rsidRPr="004B19AB">
        <w:rPr>
          <w:spacing w:val="4"/>
          <w:w w:val="95"/>
          <w:sz w:val="24"/>
          <w:szCs w:val="24"/>
        </w:rPr>
        <w:t xml:space="preserve"> </w:t>
      </w:r>
      <w:r w:rsidRPr="004B19AB">
        <w:rPr>
          <w:w w:val="95"/>
          <w:sz w:val="24"/>
          <w:szCs w:val="24"/>
        </w:rPr>
        <w:t>правила</w:t>
      </w:r>
      <w:r w:rsidRPr="004B19AB">
        <w:rPr>
          <w:spacing w:val="4"/>
          <w:w w:val="95"/>
          <w:sz w:val="24"/>
          <w:szCs w:val="24"/>
        </w:rPr>
        <w:t xml:space="preserve"> </w:t>
      </w:r>
      <w:r w:rsidRPr="004B19AB">
        <w:rPr>
          <w:w w:val="95"/>
          <w:sz w:val="24"/>
          <w:szCs w:val="24"/>
        </w:rPr>
        <w:t>информационной</w:t>
      </w:r>
      <w:r w:rsidRPr="004B19AB">
        <w:rPr>
          <w:spacing w:val="5"/>
          <w:w w:val="95"/>
          <w:sz w:val="24"/>
          <w:szCs w:val="24"/>
        </w:rPr>
        <w:t xml:space="preserve"> </w:t>
      </w:r>
      <w:r w:rsidRPr="004B19AB">
        <w:rPr>
          <w:w w:val="95"/>
          <w:sz w:val="24"/>
          <w:szCs w:val="24"/>
        </w:rPr>
        <w:t>безопасности</w:t>
      </w:r>
      <w:r w:rsidRPr="004B19AB">
        <w:rPr>
          <w:spacing w:val="6"/>
          <w:w w:val="95"/>
          <w:sz w:val="24"/>
          <w:szCs w:val="24"/>
        </w:rPr>
        <w:t xml:space="preserve"> </w:t>
      </w:r>
      <w:r w:rsidRPr="004B19AB">
        <w:rPr>
          <w:w w:val="95"/>
          <w:sz w:val="24"/>
          <w:szCs w:val="24"/>
        </w:rPr>
        <w:t>при</w:t>
      </w:r>
      <w:r w:rsidRPr="004B19AB">
        <w:rPr>
          <w:spacing w:val="6"/>
          <w:w w:val="95"/>
          <w:sz w:val="24"/>
          <w:szCs w:val="24"/>
        </w:rPr>
        <w:t xml:space="preserve"> </w:t>
      </w:r>
      <w:r w:rsidRPr="004B19AB">
        <w:rPr>
          <w:w w:val="95"/>
          <w:sz w:val="24"/>
          <w:szCs w:val="24"/>
        </w:rPr>
        <w:t>работе</w:t>
      </w:r>
      <w:r w:rsidRPr="004B19AB">
        <w:rPr>
          <w:spacing w:val="15"/>
          <w:w w:val="95"/>
          <w:sz w:val="24"/>
          <w:szCs w:val="24"/>
        </w:rPr>
        <w:t xml:space="preserve"> </w:t>
      </w:r>
      <w:r w:rsidRPr="004B19AB">
        <w:rPr>
          <w:w w:val="95"/>
          <w:sz w:val="24"/>
          <w:szCs w:val="24"/>
        </w:rPr>
        <w:t>в</w:t>
      </w:r>
      <w:r w:rsidRPr="004B19AB">
        <w:rPr>
          <w:spacing w:val="16"/>
          <w:w w:val="95"/>
          <w:sz w:val="24"/>
          <w:szCs w:val="24"/>
        </w:rPr>
        <w:t xml:space="preserve"> </w:t>
      </w:r>
      <w:r w:rsidRPr="004B19AB">
        <w:rPr>
          <w:w w:val="95"/>
          <w:sz w:val="24"/>
          <w:szCs w:val="24"/>
        </w:rPr>
        <w:t>сети</w:t>
      </w:r>
      <w:r w:rsidRPr="004B19AB">
        <w:rPr>
          <w:spacing w:val="18"/>
          <w:w w:val="95"/>
          <w:sz w:val="24"/>
          <w:szCs w:val="24"/>
        </w:rPr>
        <w:t xml:space="preserve"> </w:t>
      </w:r>
      <w:r w:rsidRPr="004B19AB">
        <w:rPr>
          <w:w w:val="95"/>
          <w:sz w:val="24"/>
          <w:szCs w:val="24"/>
        </w:rPr>
        <w:t>Интернет.</w:t>
      </w:r>
    </w:p>
    <w:p w:rsidR="002D52C9" w:rsidRPr="004B19AB" w:rsidRDefault="002D52C9" w:rsidP="00A3744D">
      <w:pPr>
        <w:numPr>
          <w:ilvl w:val="0"/>
          <w:numId w:val="158"/>
        </w:numPr>
        <w:tabs>
          <w:tab w:val="left" w:pos="1990"/>
        </w:tabs>
        <w:autoSpaceDE w:val="0"/>
        <w:autoSpaceDN w:val="0"/>
        <w:spacing w:before="5" w:line="274" w:lineRule="exact"/>
        <w:outlineLvl w:val="0"/>
        <w:rPr>
          <w:b/>
          <w:bCs/>
          <w:sz w:val="24"/>
          <w:szCs w:val="24"/>
        </w:rPr>
      </w:pPr>
      <w:r w:rsidRPr="004B19AB">
        <w:rPr>
          <w:b/>
          <w:bCs/>
          <w:sz w:val="24"/>
          <w:szCs w:val="24"/>
        </w:rPr>
        <w:t>Овладение</w:t>
      </w:r>
      <w:r w:rsidRPr="004B19AB">
        <w:rPr>
          <w:b/>
          <w:bCs/>
          <w:spacing w:val="-4"/>
          <w:sz w:val="24"/>
          <w:szCs w:val="24"/>
        </w:rPr>
        <w:t xml:space="preserve"> </w:t>
      </w:r>
      <w:r w:rsidRPr="004B19AB">
        <w:rPr>
          <w:b/>
          <w:bCs/>
          <w:sz w:val="24"/>
          <w:szCs w:val="24"/>
        </w:rPr>
        <w:t>универсальными</w:t>
      </w:r>
      <w:r w:rsidRPr="004B19AB">
        <w:rPr>
          <w:b/>
          <w:bCs/>
          <w:spacing w:val="-3"/>
          <w:sz w:val="24"/>
          <w:szCs w:val="24"/>
        </w:rPr>
        <w:t xml:space="preserve"> </w:t>
      </w:r>
      <w:r w:rsidRPr="004B19AB">
        <w:rPr>
          <w:b/>
          <w:bCs/>
          <w:sz w:val="24"/>
          <w:szCs w:val="24"/>
        </w:rPr>
        <w:t>коммуникативными</w:t>
      </w:r>
      <w:r w:rsidRPr="004B19AB">
        <w:rPr>
          <w:b/>
          <w:bCs/>
          <w:spacing w:val="-3"/>
          <w:sz w:val="24"/>
          <w:szCs w:val="24"/>
        </w:rPr>
        <w:t xml:space="preserve"> </w:t>
      </w:r>
      <w:r w:rsidRPr="004B19AB">
        <w:rPr>
          <w:b/>
          <w:bCs/>
          <w:sz w:val="24"/>
          <w:szCs w:val="24"/>
        </w:rPr>
        <w:t>действиями</w:t>
      </w:r>
    </w:p>
    <w:p w:rsidR="002D52C9" w:rsidRPr="004B19AB" w:rsidRDefault="002D52C9" w:rsidP="002D52C9">
      <w:pPr>
        <w:autoSpaceDE w:val="0"/>
        <w:autoSpaceDN w:val="0"/>
        <w:ind w:right="825"/>
        <w:jc w:val="both"/>
        <w:rPr>
          <w:sz w:val="24"/>
          <w:szCs w:val="24"/>
        </w:rPr>
      </w:pPr>
      <w:r w:rsidRPr="004B19AB">
        <w:rPr>
          <w:sz w:val="24"/>
          <w:szCs w:val="24"/>
        </w:rPr>
        <w:t>Обучающиеся</w:t>
      </w:r>
      <w:r w:rsidRPr="004B19AB">
        <w:rPr>
          <w:spacing w:val="1"/>
          <w:sz w:val="24"/>
          <w:szCs w:val="24"/>
        </w:rPr>
        <w:t xml:space="preserve"> </w:t>
      </w:r>
      <w:r w:rsidRPr="004B19AB">
        <w:rPr>
          <w:sz w:val="24"/>
          <w:szCs w:val="24"/>
        </w:rPr>
        <w:t>должны</w:t>
      </w:r>
      <w:r w:rsidRPr="004B19AB">
        <w:rPr>
          <w:spacing w:val="1"/>
          <w:sz w:val="24"/>
          <w:szCs w:val="24"/>
        </w:rPr>
        <w:t xml:space="preserve"> </w:t>
      </w:r>
      <w:r w:rsidRPr="004B19AB">
        <w:rPr>
          <w:sz w:val="24"/>
          <w:szCs w:val="24"/>
        </w:rPr>
        <w:t>овладеть</w:t>
      </w:r>
      <w:r w:rsidRPr="004B19AB">
        <w:rPr>
          <w:spacing w:val="1"/>
          <w:sz w:val="24"/>
          <w:szCs w:val="24"/>
        </w:rPr>
        <w:t xml:space="preserve"> </w:t>
      </w:r>
      <w:r w:rsidRPr="004B19AB">
        <w:rPr>
          <w:sz w:val="24"/>
          <w:szCs w:val="24"/>
        </w:rPr>
        <w:t>следующими</w:t>
      </w:r>
      <w:r w:rsidRPr="004B19AB">
        <w:rPr>
          <w:spacing w:val="1"/>
          <w:sz w:val="24"/>
          <w:szCs w:val="24"/>
        </w:rPr>
        <w:t xml:space="preserve"> </w:t>
      </w:r>
      <w:r w:rsidRPr="004B19AB">
        <w:rPr>
          <w:sz w:val="24"/>
          <w:szCs w:val="24"/>
        </w:rPr>
        <w:t>действиями:</w:t>
      </w:r>
      <w:r w:rsidRPr="004B19AB">
        <w:rPr>
          <w:spacing w:val="1"/>
          <w:sz w:val="24"/>
          <w:szCs w:val="24"/>
        </w:rPr>
        <w:t xml:space="preserve"> </w:t>
      </w:r>
      <w:r w:rsidRPr="004B19AB">
        <w:rPr>
          <w:sz w:val="24"/>
          <w:szCs w:val="24"/>
        </w:rPr>
        <w:t>понимать</w:t>
      </w:r>
      <w:r w:rsidRPr="004B19AB">
        <w:rPr>
          <w:spacing w:val="1"/>
          <w:sz w:val="24"/>
          <w:szCs w:val="24"/>
        </w:rPr>
        <w:t xml:space="preserve"> </w:t>
      </w:r>
      <w:r w:rsidRPr="004B19AB">
        <w:rPr>
          <w:sz w:val="24"/>
          <w:szCs w:val="24"/>
        </w:rPr>
        <w:t>искусство</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качестве</w:t>
      </w:r>
      <w:r w:rsidRPr="004B19AB">
        <w:rPr>
          <w:spacing w:val="1"/>
          <w:sz w:val="24"/>
          <w:szCs w:val="24"/>
        </w:rPr>
        <w:t xml:space="preserve"> </w:t>
      </w:r>
      <w:r w:rsidRPr="004B19AB">
        <w:rPr>
          <w:sz w:val="24"/>
          <w:szCs w:val="24"/>
        </w:rPr>
        <w:t>особого</w:t>
      </w:r>
      <w:r w:rsidRPr="004B19AB">
        <w:rPr>
          <w:spacing w:val="1"/>
          <w:sz w:val="24"/>
          <w:szCs w:val="24"/>
        </w:rPr>
        <w:t xml:space="preserve"> </w:t>
      </w:r>
      <w:r w:rsidRPr="004B19AB">
        <w:rPr>
          <w:sz w:val="24"/>
          <w:szCs w:val="24"/>
        </w:rPr>
        <w:t>языка</w:t>
      </w:r>
      <w:r w:rsidRPr="004B19AB">
        <w:rPr>
          <w:spacing w:val="1"/>
          <w:sz w:val="24"/>
          <w:szCs w:val="24"/>
        </w:rPr>
        <w:t xml:space="preserve"> </w:t>
      </w:r>
      <w:r w:rsidRPr="004B19AB">
        <w:rPr>
          <w:sz w:val="24"/>
          <w:szCs w:val="24"/>
        </w:rPr>
        <w:t>общения</w:t>
      </w:r>
      <w:r w:rsidRPr="004B19AB">
        <w:rPr>
          <w:spacing w:val="1"/>
          <w:sz w:val="24"/>
          <w:szCs w:val="24"/>
        </w:rPr>
        <w:t xml:space="preserve"> </w:t>
      </w:r>
      <w:r w:rsidRPr="004B19AB">
        <w:rPr>
          <w:sz w:val="24"/>
          <w:szCs w:val="24"/>
        </w:rPr>
        <w:t>—</w:t>
      </w:r>
      <w:r w:rsidRPr="004B19AB">
        <w:rPr>
          <w:spacing w:val="1"/>
          <w:sz w:val="24"/>
          <w:szCs w:val="24"/>
        </w:rPr>
        <w:t xml:space="preserve"> </w:t>
      </w:r>
      <w:r w:rsidRPr="004B19AB">
        <w:rPr>
          <w:sz w:val="24"/>
          <w:szCs w:val="24"/>
        </w:rPr>
        <w:t>межличностного</w:t>
      </w:r>
      <w:r w:rsidRPr="004B19AB">
        <w:rPr>
          <w:spacing w:val="1"/>
          <w:sz w:val="24"/>
          <w:szCs w:val="24"/>
        </w:rPr>
        <w:t xml:space="preserve"> </w:t>
      </w:r>
      <w:r w:rsidRPr="004B19AB">
        <w:rPr>
          <w:sz w:val="24"/>
          <w:szCs w:val="24"/>
        </w:rPr>
        <w:t>(автор</w:t>
      </w:r>
      <w:r w:rsidRPr="004B19AB">
        <w:rPr>
          <w:spacing w:val="1"/>
          <w:sz w:val="24"/>
          <w:szCs w:val="24"/>
        </w:rPr>
        <w:t xml:space="preserve"> </w:t>
      </w:r>
      <w:r w:rsidRPr="004B19AB">
        <w:rPr>
          <w:sz w:val="24"/>
          <w:szCs w:val="24"/>
        </w:rPr>
        <w:t>—</w:t>
      </w:r>
      <w:r w:rsidRPr="004B19AB">
        <w:rPr>
          <w:spacing w:val="1"/>
          <w:sz w:val="24"/>
          <w:szCs w:val="24"/>
        </w:rPr>
        <w:t xml:space="preserve"> </w:t>
      </w:r>
      <w:r w:rsidRPr="004B19AB">
        <w:rPr>
          <w:sz w:val="24"/>
          <w:szCs w:val="24"/>
        </w:rPr>
        <w:t>зритель),</w:t>
      </w:r>
      <w:r w:rsidRPr="004B19AB">
        <w:rPr>
          <w:spacing w:val="1"/>
          <w:sz w:val="24"/>
          <w:szCs w:val="24"/>
        </w:rPr>
        <w:t xml:space="preserve"> </w:t>
      </w:r>
      <w:r w:rsidRPr="004B19AB">
        <w:rPr>
          <w:sz w:val="24"/>
          <w:szCs w:val="24"/>
        </w:rPr>
        <w:t>между</w:t>
      </w:r>
      <w:r w:rsidRPr="004B19AB">
        <w:rPr>
          <w:spacing w:val="1"/>
          <w:sz w:val="24"/>
          <w:szCs w:val="24"/>
        </w:rPr>
        <w:t xml:space="preserve"> </w:t>
      </w:r>
      <w:r w:rsidRPr="004B19AB">
        <w:rPr>
          <w:sz w:val="24"/>
          <w:szCs w:val="24"/>
        </w:rPr>
        <w:t>поколениями,</w:t>
      </w:r>
      <w:r w:rsidRPr="004B19AB">
        <w:rPr>
          <w:spacing w:val="-3"/>
          <w:sz w:val="24"/>
          <w:szCs w:val="24"/>
        </w:rPr>
        <w:t xml:space="preserve"> </w:t>
      </w:r>
      <w:r w:rsidRPr="004B19AB">
        <w:rPr>
          <w:sz w:val="24"/>
          <w:szCs w:val="24"/>
        </w:rPr>
        <w:t>между</w:t>
      </w:r>
      <w:r w:rsidRPr="004B19AB">
        <w:rPr>
          <w:spacing w:val="-14"/>
          <w:sz w:val="24"/>
          <w:szCs w:val="24"/>
        </w:rPr>
        <w:t xml:space="preserve"> </w:t>
      </w:r>
      <w:r w:rsidRPr="004B19AB">
        <w:rPr>
          <w:sz w:val="24"/>
          <w:szCs w:val="24"/>
        </w:rPr>
        <w:t>народами;</w:t>
      </w:r>
    </w:p>
    <w:p w:rsidR="002D52C9" w:rsidRPr="004B19AB" w:rsidRDefault="002D52C9" w:rsidP="002D52C9">
      <w:pPr>
        <w:autoSpaceDE w:val="0"/>
        <w:autoSpaceDN w:val="0"/>
        <w:ind w:right="828"/>
        <w:jc w:val="both"/>
        <w:rPr>
          <w:sz w:val="24"/>
          <w:szCs w:val="24"/>
        </w:rPr>
      </w:pPr>
      <w:r w:rsidRPr="004B19AB">
        <w:rPr>
          <w:sz w:val="24"/>
          <w:szCs w:val="24"/>
        </w:rPr>
        <w:t>вести</w:t>
      </w:r>
      <w:r w:rsidRPr="004B19AB">
        <w:rPr>
          <w:spacing w:val="1"/>
          <w:sz w:val="24"/>
          <w:szCs w:val="24"/>
        </w:rPr>
        <w:t xml:space="preserve"> </w:t>
      </w:r>
      <w:r w:rsidRPr="004B19AB">
        <w:rPr>
          <w:sz w:val="24"/>
          <w:szCs w:val="24"/>
        </w:rPr>
        <w:t>диалог</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участвовать</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дискуссии,</w:t>
      </w:r>
      <w:r w:rsidRPr="004B19AB">
        <w:rPr>
          <w:spacing w:val="1"/>
          <w:sz w:val="24"/>
          <w:szCs w:val="24"/>
        </w:rPr>
        <w:t xml:space="preserve"> </w:t>
      </w:r>
      <w:r w:rsidRPr="004B19AB">
        <w:rPr>
          <w:sz w:val="24"/>
          <w:szCs w:val="24"/>
        </w:rPr>
        <w:t>проявляя</w:t>
      </w:r>
      <w:r w:rsidRPr="004B19AB">
        <w:rPr>
          <w:spacing w:val="1"/>
          <w:sz w:val="24"/>
          <w:szCs w:val="24"/>
        </w:rPr>
        <w:t xml:space="preserve"> </w:t>
      </w:r>
      <w:r w:rsidRPr="004B19AB">
        <w:rPr>
          <w:sz w:val="24"/>
          <w:szCs w:val="24"/>
        </w:rPr>
        <w:t>уважительное</w:t>
      </w:r>
      <w:r w:rsidRPr="004B19AB">
        <w:rPr>
          <w:spacing w:val="1"/>
          <w:sz w:val="24"/>
          <w:szCs w:val="24"/>
        </w:rPr>
        <w:t xml:space="preserve"> </w:t>
      </w:r>
      <w:r w:rsidRPr="004B19AB">
        <w:rPr>
          <w:sz w:val="24"/>
          <w:szCs w:val="24"/>
        </w:rPr>
        <w:t>отношение</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pacing w:val="-1"/>
          <w:sz w:val="24"/>
          <w:szCs w:val="24"/>
        </w:rPr>
        <w:t>оппонентам, сопоста</w:t>
      </w:r>
      <w:r w:rsidRPr="004B19AB">
        <w:rPr>
          <w:spacing w:val="-1"/>
          <w:sz w:val="24"/>
          <w:szCs w:val="24"/>
        </w:rPr>
        <w:t>в</w:t>
      </w:r>
      <w:r w:rsidRPr="004B19AB">
        <w:rPr>
          <w:spacing w:val="-1"/>
          <w:sz w:val="24"/>
          <w:szCs w:val="24"/>
        </w:rPr>
        <w:t xml:space="preserve">лять свои суждения с суждениями участников </w:t>
      </w:r>
      <w:r w:rsidRPr="004B19AB">
        <w:rPr>
          <w:sz w:val="24"/>
          <w:szCs w:val="24"/>
        </w:rPr>
        <w:t>общения, выявляя и</w:t>
      </w:r>
      <w:r w:rsidRPr="004B19AB">
        <w:rPr>
          <w:spacing w:val="1"/>
          <w:sz w:val="24"/>
          <w:szCs w:val="24"/>
        </w:rPr>
        <w:t xml:space="preserve"> </w:t>
      </w:r>
      <w:r w:rsidRPr="004B19AB">
        <w:rPr>
          <w:sz w:val="24"/>
          <w:szCs w:val="24"/>
        </w:rPr>
        <w:t>корректно</w:t>
      </w:r>
      <w:r w:rsidRPr="004B19AB">
        <w:rPr>
          <w:spacing w:val="-11"/>
          <w:sz w:val="24"/>
          <w:szCs w:val="24"/>
        </w:rPr>
        <w:t xml:space="preserve"> </w:t>
      </w:r>
      <w:r w:rsidRPr="004B19AB">
        <w:rPr>
          <w:sz w:val="24"/>
          <w:szCs w:val="24"/>
        </w:rPr>
        <w:t>отстаивая</w:t>
      </w:r>
      <w:r w:rsidRPr="004B19AB">
        <w:rPr>
          <w:spacing w:val="-14"/>
          <w:sz w:val="24"/>
          <w:szCs w:val="24"/>
        </w:rPr>
        <w:t xml:space="preserve"> </w:t>
      </w:r>
      <w:r w:rsidRPr="004B19AB">
        <w:rPr>
          <w:sz w:val="24"/>
          <w:szCs w:val="24"/>
        </w:rPr>
        <w:t>свои</w:t>
      </w:r>
      <w:r w:rsidRPr="004B19AB">
        <w:rPr>
          <w:spacing w:val="-13"/>
          <w:sz w:val="24"/>
          <w:szCs w:val="24"/>
        </w:rPr>
        <w:t xml:space="preserve"> </w:t>
      </w:r>
      <w:r w:rsidRPr="004B19AB">
        <w:rPr>
          <w:sz w:val="24"/>
          <w:szCs w:val="24"/>
        </w:rPr>
        <w:t>позиции</w:t>
      </w:r>
      <w:r w:rsidRPr="004B19AB">
        <w:rPr>
          <w:spacing w:val="-13"/>
          <w:sz w:val="24"/>
          <w:szCs w:val="24"/>
        </w:rPr>
        <w:t xml:space="preserve"> </w:t>
      </w:r>
      <w:r w:rsidRPr="004B19AB">
        <w:rPr>
          <w:sz w:val="24"/>
          <w:szCs w:val="24"/>
        </w:rPr>
        <w:t>в</w:t>
      </w:r>
      <w:r w:rsidRPr="004B19AB">
        <w:rPr>
          <w:spacing w:val="-12"/>
          <w:sz w:val="24"/>
          <w:szCs w:val="24"/>
        </w:rPr>
        <w:t xml:space="preserve"> </w:t>
      </w:r>
      <w:r w:rsidRPr="004B19AB">
        <w:rPr>
          <w:sz w:val="24"/>
          <w:szCs w:val="24"/>
        </w:rPr>
        <w:t>оценке</w:t>
      </w:r>
      <w:r w:rsidRPr="004B19AB">
        <w:rPr>
          <w:spacing w:val="-15"/>
          <w:sz w:val="24"/>
          <w:szCs w:val="24"/>
        </w:rPr>
        <w:t xml:space="preserve"> </w:t>
      </w:r>
      <w:r w:rsidRPr="004B19AB">
        <w:rPr>
          <w:sz w:val="24"/>
          <w:szCs w:val="24"/>
        </w:rPr>
        <w:t>и</w:t>
      </w:r>
      <w:r w:rsidRPr="004B19AB">
        <w:rPr>
          <w:spacing w:val="-14"/>
          <w:sz w:val="24"/>
          <w:szCs w:val="24"/>
        </w:rPr>
        <w:t xml:space="preserve"> </w:t>
      </w:r>
      <w:r w:rsidRPr="004B19AB">
        <w:rPr>
          <w:sz w:val="24"/>
          <w:szCs w:val="24"/>
        </w:rPr>
        <w:t>понимании</w:t>
      </w:r>
      <w:r w:rsidRPr="004B19AB">
        <w:rPr>
          <w:spacing w:val="-10"/>
          <w:sz w:val="24"/>
          <w:szCs w:val="24"/>
        </w:rPr>
        <w:t xml:space="preserve"> </w:t>
      </w:r>
      <w:r w:rsidRPr="004B19AB">
        <w:rPr>
          <w:sz w:val="24"/>
          <w:szCs w:val="24"/>
        </w:rPr>
        <w:t>обсуждаемого</w:t>
      </w:r>
      <w:r w:rsidRPr="004B19AB">
        <w:rPr>
          <w:spacing w:val="-12"/>
          <w:sz w:val="24"/>
          <w:szCs w:val="24"/>
        </w:rPr>
        <w:t xml:space="preserve"> </w:t>
      </w:r>
      <w:r w:rsidRPr="004B19AB">
        <w:rPr>
          <w:sz w:val="24"/>
          <w:szCs w:val="24"/>
        </w:rPr>
        <w:t>явления;</w:t>
      </w:r>
    </w:p>
    <w:p w:rsidR="002D52C9" w:rsidRPr="004B19AB" w:rsidRDefault="002D52C9" w:rsidP="002D52C9">
      <w:pPr>
        <w:autoSpaceDE w:val="0"/>
        <w:autoSpaceDN w:val="0"/>
        <w:ind w:right="829"/>
        <w:jc w:val="both"/>
        <w:rPr>
          <w:sz w:val="24"/>
          <w:szCs w:val="24"/>
        </w:rPr>
      </w:pPr>
      <w:r w:rsidRPr="004B19AB">
        <w:rPr>
          <w:sz w:val="24"/>
          <w:szCs w:val="24"/>
        </w:rPr>
        <w:t>находить общее решение и разрешать конфликты на основе общих позиций и учёта</w:t>
      </w:r>
      <w:r w:rsidRPr="004B19AB">
        <w:rPr>
          <w:spacing w:val="1"/>
          <w:sz w:val="24"/>
          <w:szCs w:val="24"/>
        </w:rPr>
        <w:t xml:space="preserve"> </w:t>
      </w:r>
      <w:r w:rsidRPr="004B19AB">
        <w:rPr>
          <w:spacing w:val="-1"/>
          <w:sz w:val="24"/>
          <w:szCs w:val="24"/>
        </w:rPr>
        <w:t>интересов</w:t>
      </w:r>
      <w:r w:rsidRPr="004B19AB">
        <w:rPr>
          <w:spacing w:val="-15"/>
          <w:sz w:val="24"/>
          <w:szCs w:val="24"/>
        </w:rPr>
        <w:t xml:space="preserve"> </w:t>
      </w:r>
      <w:r w:rsidRPr="004B19AB">
        <w:rPr>
          <w:spacing w:val="-1"/>
          <w:sz w:val="24"/>
          <w:szCs w:val="24"/>
        </w:rPr>
        <w:t>в</w:t>
      </w:r>
      <w:r w:rsidRPr="004B19AB">
        <w:rPr>
          <w:spacing w:val="-15"/>
          <w:sz w:val="24"/>
          <w:szCs w:val="24"/>
        </w:rPr>
        <w:t xml:space="preserve"> </w:t>
      </w:r>
      <w:r w:rsidRPr="004B19AB">
        <w:rPr>
          <w:spacing w:val="-1"/>
          <w:sz w:val="24"/>
          <w:szCs w:val="24"/>
        </w:rPr>
        <w:t>пр</w:t>
      </w:r>
      <w:r w:rsidRPr="004B19AB">
        <w:rPr>
          <w:spacing w:val="-1"/>
          <w:sz w:val="24"/>
          <w:szCs w:val="24"/>
        </w:rPr>
        <w:t>о</w:t>
      </w:r>
      <w:r w:rsidRPr="004B19AB">
        <w:rPr>
          <w:spacing w:val="-1"/>
          <w:sz w:val="24"/>
          <w:szCs w:val="24"/>
        </w:rPr>
        <w:t>цессе</w:t>
      </w:r>
      <w:r w:rsidRPr="004B19AB">
        <w:rPr>
          <w:spacing w:val="-15"/>
          <w:sz w:val="24"/>
          <w:szCs w:val="24"/>
        </w:rPr>
        <w:t xml:space="preserve"> </w:t>
      </w:r>
      <w:r w:rsidRPr="004B19AB">
        <w:rPr>
          <w:spacing w:val="-1"/>
          <w:sz w:val="24"/>
          <w:szCs w:val="24"/>
        </w:rPr>
        <w:t>совместной</w:t>
      </w:r>
      <w:r w:rsidRPr="004B19AB">
        <w:rPr>
          <w:spacing w:val="-13"/>
          <w:sz w:val="24"/>
          <w:szCs w:val="24"/>
        </w:rPr>
        <w:t xml:space="preserve"> </w:t>
      </w:r>
      <w:r w:rsidRPr="004B19AB">
        <w:rPr>
          <w:spacing w:val="-1"/>
          <w:sz w:val="24"/>
          <w:szCs w:val="24"/>
        </w:rPr>
        <w:t>художественной</w:t>
      </w:r>
      <w:r w:rsidRPr="004B19AB">
        <w:rPr>
          <w:spacing w:val="10"/>
          <w:sz w:val="24"/>
          <w:szCs w:val="24"/>
        </w:rPr>
        <w:t xml:space="preserve"> </w:t>
      </w:r>
      <w:r w:rsidRPr="004B19AB">
        <w:rPr>
          <w:sz w:val="24"/>
          <w:szCs w:val="24"/>
        </w:rPr>
        <w:t>деятельности;</w:t>
      </w:r>
    </w:p>
    <w:p w:rsidR="002D52C9" w:rsidRPr="004B19AB" w:rsidRDefault="002D52C9" w:rsidP="002D52C9">
      <w:pPr>
        <w:autoSpaceDE w:val="0"/>
        <w:autoSpaceDN w:val="0"/>
        <w:ind w:right="829"/>
        <w:jc w:val="both"/>
        <w:rPr>
          <w:sz w:val="24"/>
          <w:szCs w:val="24"/>
        </w:rPr>
      </w:pPr>
      <w:r w:rsidRPr="004B19AB">
        <w:rPr>
          <w:sz w:val="24"/>
          <w:szCs w:val="24"/>
        </w:rPr>
        <w:t>демонстрировать</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объяснять</w:t>
      </w:r>
      <w:r w:rsidRPr="004B19AB">
        <w:rPr>
          <w:spacing w:val="1"/>
          <w:sz w:val="24"/>
          <w:szCs w:val="24"/>
        </w:rPr>
        <w:t xml:space="preserve"> </w:t>
      </w:r>
      <w:r w:rsidRPr="004B19AB">
        <w:rPr>
          <w:sz w:val="24"/>
          <w:szCs w:val="24"/>
        </w:rPr>
        <w:t>результаты</w:t>
      </w:r>
      <w:r w:rsidRPr="004B19AB">
        <w:rPr>
          <w:spacing w:val="1"/>
          <w:sz w:val="24"/>
          <w:szCs w:val="24"/>
        </w:rPr>
        <w:t xml:space="preserve"> </w:t>
      </w:r>
      <w:r w:rsidRPr="004B19AB">
        <w:rPr>
          <w:sz w:val="24"/>
          <w:szCs w:val="24"/>
        </w:rPr>
        <w:t>своего</w:t>
      </w:r>
      <w:r w:rsidRPr="004B19AB">
        <w:rPr>
          <w:spacing w:val="1"/>
          <w:sz w:val="24"/>
          <w:szCs w:val="24"/>
        </w:rPr>
        <w:t xml:space="preserve"> </w:t>
      </w:r>
      <w:r w:rsidRPr="004B19AB">
        <w:rPr>
          <w:sz w:val="24"/>
          <w:szCs w:val="24"/>
        </w:rPr>
        <w:t>творческого,</w:t>
      </w:r>
      <w:r w:rsidRPr="004B19AB">
        <w:rPr>
          <w:spacing w:val="1"/>
          <w:sz w:val="24"/>
          <w:szCs w:val="24"/>
        </w:rPr>
        <w:t xml:space="preserve"> </w:t>
      </w:r>
      <w:r w:rsidRPr="004B19AB">
        <w:rPr>
          <w:sz w:val="24"/>
          <w:szCs w:val="24"/>
        </w:rPr>
        <w:t>художественного</w:t>
      </w:r>
      <w:r w:rsidRPr="004B19AB">
        <w:rPr>
          <w:spacing w:val="1"/>
          <w:sz w:val="24"/>
          <w:szCs w:val="24"/>
        </w:rPr>
        <w:t xml:space="preserve"> </w:t>
      </w:r>
      <w:r w:rsidRPr="004B19AB">
        <w:rPr>
          <w:sz w:val="24"/>
          <w:szCs w:val="24"/>
        </w:rPr>
        <w:t>или</w:t>
      </w:r>
      <w:r w:rsidRPr="004B19AB">
        <w:rPr>
          <w:spacing w:val="-57"/>
          <w:sz w:val="24"/>
          <w:szCs w:val="24"/>
        </w:rPr>
        <w:t xml:space="preserve"> </w:t>
      </w:r>
      <w:r w:rsidRPr="004B19AB">
        <w:rPr>
          <w:sz w:val="24"/>
          <w:szCs w:val="24"/>
        </w:rPr>
        <w:t>исследовательск</w:t>
      </w:r>
      <w:r w:rsidRPr="004B19AB">
        <w:rPr>
          <w:sz w:val="24"/>
          <w:szCs w:val="24"/>
        </w:rPr>
        <w:t>о</w:t>
      </w:r>
      <w:r w:rsidRPr="004B19AB">
        <w:rPr>
          <w:sz w:val="24"/>
          <w:szCs w:val="24"/>
        </w:rPr>
        <w:t>го</w:t>
      </w:r>
      <w:r w:rsidRPr="004B19AB">
        <w:rPr>
          <w:spacing w:val="7"/>
          <w:sz w:val="24"/>
          <w:szCs w:val="24"/>
        </w:rPr>
        <w:t xml:space="preserve"> </w:t>
      </w:r>
      <w:r w:rsidRPr="004B19AB">
        <w:rPr>
          <w:sz w:val="24"/>
          <w:szCs w:val="24"/>
        </w:rPr>
        <w:t>опыта;</w:t>
      </w:r>
    </w:p>
    <w:p w:rsidR="002D52C9" w:rsidRPr="004B19AB" w:rsidRDefault="002D52C9" w:rsidP="002D52C9">
      <w:pPr>
        <w:autoSpaceDE w:val="0"/>
        <w:autoSpaceDN w:val="0"/>
        <w:ind w:right="832"/>
        <w:jc w:val="both"/>
        <w:rPr>
          <w:sz w:val="24"/>
          <w:szCs w:val="24"/>
        </w:rPr>
      </w:pPr>
      <w:r w:rsidRPr="004B19AB">
        <w:rPr>
          <w:sz w:val="24"/>
          <w:szCs w:val="24"/>
        </w:rPr>
        <w:t>анализировать</w:t>
      </w:r>
      <w:r w:rsidRPr="004B19AB">
        <w:rPr>
          <w:spacing w:val="1"/>
          <w:sz w:val="24"/>
          <w:szCs w:val="24"/>
        </w:rPr>
        <w:t xml:space="preserve"> </w:t>
      </w:r>
      <w:r w:rsidRPr="004B19AB">
        <w:rPr>
          <w:sz w:val="24"/>
          <w:szCs w:val="24"/>
        </w:rPr>
        <w:t>произведения</w:t>
      </w:r>
      <w:r w:rsidRPr="004B19AB">
        <w:rPr>
          <w:spacing w:val="1"/>
          <w:sz w:val="24"/>
          <w:szCs w:val="24"/>
        </w:rPr>
        <w:t xml:space="preserve"> </w:t>
      </w:r>
      <w:r w:rsidRPr="004B19AB">
        <w:rPr>
          <w:sz w:val="24"/>
          <w:szCs w:val="24"/>
        </w:rPr>
        <w:t>детского</w:t>
      </w:r>
      <w:r w:rsidRPr="004B19AB">
        <w:rPr>
          <w:spacing w:val="1"/>
          <w:sz w:val="24"/>
          <w:szCs w:val="24"/>
        </w:rPr>
        <w:t xml:space="preserve"> </w:t>
      </w:r>
      <w:r w:rsidRPr="004B19AB">
        <w:rPr>
          <w:sz w:val="24"/>
          <w:szCs w:val="24"/>
        </w:rPr>
        <w:t>художественного</w:t>
      </w:r>
      <w:r w:rsidRPr="004B19AB">
        <w:rPr>
          <w:spacing w:val="1"/>
          <w:sz w:val="24"/>
          <w:szCs w:val="24"/>
        </w:rPr>
        <w:t xml:space="preserve"> </w:t>
      </w:r>
      <w:r w:rsidRPr="004B19AB">
        <w:rPr>
          <w:sz w:val="24"/>
          <w:szCs w:val="24"/>
        </w:rPr>
        <w:t>творчества</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позиций</w:t>
      </w:r>
      <w:r w:rsidRPr="004B19AB">
        <w:rPr>
          <w:spacing w:val="1"/>
          <w:sz w:val="24"/>
          <w:szCs w:val="24"/>
        </w:rPr>
        <w:t xml:space="preserve"> </w:t>
      </w:r>
      <w:r w:rsidRPr="004B19AB">
        <w:rPr>
          <w:sz w:val="24"/>
          <w:szCs w:val="24"/>
        </w:rPr>
        <w:t>их</w:t>
      </w:r>
      <w:r w:rsidRPr="004B19AB">
        <w:rPr>
          <w:spacing w:val="1"/>
          <w:sz w:val="24"/>
          <w:szCs w:val="24"/>
        </w:rPr>
        <w:t xml:space="preserve"> </w:t>
      </w:r>
      <w:r w:rsidRPr="004B19AB">
        <w:rPr>
          <w:sz w:val="24"/>
          <w:szCs w:val="24"/>
        </w:rPr>
        <w:t>содержания</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в</w:t>
      </w:r>
      <w:r w:rsidRPr="004B19AB">
        <w:rPr>
          <w:spacing w:val="-2"/>
          <w:sz w:val="24"/>
          <w:szCs w:val="24"/>
        </w:rPr>
        <w:t xml:space="preserve"> </w:t>
      </w:r>
      <w:r w:rsidRPr="004B19AB">
        <w:rPr>
          <w:sz w:val="24"/>
          <w:szCs w:val="24"/>
        </w:rPr>
        <w:t>соо</w:t>
      </w:r>
      <w:r w:rsidRPr="004B19AB">
        <w:rPr>
          <w:sz w:val="24"/>
          <w:szCs w:val="24"/>
        </w:rPr>
        <w:t>т</w:t>
      </w:r>
      <w:r w:rsidRPr="004B19AB">
        <w:rPr>
          <w:sz w:val="24"/>
          <w:szCs w:val="24"/>
        </w:rPr>
        <w:t>ветствии</w:t>
      </w:r>
      <w:r w:rsidRPr="004B19AB">
        <w:rPr>
          <w:spacing w:val="-1"/>
          <w:sz w:val="24"/>
          <w:szCs w:val="24"/>
        </w:rPr>
        <w:t xml:space="preserve"> </w:t>
      </w:r>
      <w:r w:rsidRPr="004B19AB">
        <w:rPr>
          <w:sz w:val="24"/>
          <w:szCs w:val="24"/>
        </w:rPr>
        <w:t>с учебной</w:t>
      </w:r>
      <w:r w:rsidRPr="004B19AB">
        <w:rPr>
          <w:spacing w:val="4"/>
          <w:sz w:val="24"/>
          <w:szCs w:val="24"/>
        </w:rPr>
        <w:t xml:space="preserve"> </w:t>
      </w:r>
      <w:r w:rsidRPr="004B19AB">
        <w:rPr>
          <w:sz w:val="24"/>
          <w:szCs w:val="24"/>
        </w:rPr>
        <w:t>задачей,</w:t>
      </w:r>
      <w:r w:rsidRPr="004B19AB">
        <w:rPr>
          <w:spacing w:val="7"/>
          <w:sz w:val="24"/>
          <w:szCs w:val="24"/>
        </w:rPr>
        <w:t xml:space="preserve"> </w:t>
      </w:r>
      <w:r w:rsidRPr="004B19AB">
        <w:rPr>
          <w:sz w:val="24"/>
          <w:szCs w:val="24"/>
        </w:rPr>
        <w:t>поставленной</w:t>
      </w:r>
      <w:r w:rsidRPr="004B19AB">
        <w:rPr>
          <w:spacing w:val="9"/>
          <w:sz w:val="24"/>
          <w:szCs w:val="24"/>
        </w:rPr>
        <w:t xml:space="preserve"> </w:t>
      </w:r>
      <w:r w:rsidRPr="004B19AB">
        <w:rPr>
          <w:sz w:val="24"/>
          <w:szCs w:val="24"/>
        </w:rPr>
        <w:t>учителем;</w:t>
      </w:r>
    </w:p>
    <w:p w:rsidR="002D52C9" w:rsidRPr="004B19AB" w:rsidRDefault="002D52C9" w:rsidP="002D52C9">
      <w:pPr>
        <w:autoSpaceDE w:val="0"/>
        <w:autoSpaceDN w:val="0"/>
        <w:ind w:right="829"/>
        <w:jc w:val="both"/>
        <w:rPr>
          <w:sz w:val="24"/>
          <w:szCs w:val="24"/>
        </w:rPr>
      </w:pPr>
      <w:r w:rsidRPr="004B19AB">
        <w:rPr>
          <w:sz w:val="24"/>
          <w:szCs w:val="24"/>
        </w:rPr>
        <w:t>признавать своё и чужое право на ошибку, развивать свои способности сопереживать,</w:t>
      </w:r>
      <w:r w:rsidRPr="004B19AB">
        <w:rPr>
          <w:spacing w:val="1"/>
          <w:sz w:val="24"/>
          <w:szCs w:val="24"/>
        </w:rPr>
        <w:t xml:space="preserve"> </w:t>
      </w:r>
      <w:r w:rsidRPr="004B19AB">
        <w:rPr>
          <w:sz w:val="24"/>
          <w:szCs w:val="24"/>
        </w:rPr>
        <w:t>понимать</w:t>
      </w:r>
      <w:r w:rsidRPr="004B19AB">
        <w:rPr>
          <w:spacing w:val="-3"/>
          <w:sz w:val="24"/>
          <w:szCs w:val="24"/>
        </w:rPr>
        <w:t xml:space="preserve"> </w:t>
      </w:r>
      <w:r w:rsidRPr="004B19AB">
        <w:rPr>
          <w:sz w:val="24"/>
          <w:szCs w:val="24"/>
        </w:rPr>
        <w:t>нам</w:t>
      </w:r>
      <w:r w:rsidRPr="004B19AB">
        <w:rPr>
          <w:sz w:val="24"/>
          <w:szCs w:val="24"/>
        </w:rPr>
        <w:t>е</w:t>
      </w:r>
      <w:r w:rsidRPr="004B19AB">
        <w:rPr>
          <w:sz w:val="24"/>
          <w:szCs w:val="24"/>
        </w:rPr>
        <w:t>рения и</w:t>
      </w:r>
      <w:r w:rsidRPr="004B19AB">
        <w:rPr>
          <w:spacing w:val="-2"/>
          <w:sz w:val="24"/>
          <w:szCs w:val="24"/>
        </w:rPr>
        <w:t xml:space="preserve"> </w:t>
      </w:r>
      <w:r w:rsidRPr="004B19AB">
        <w:rPr>
          <w:sz w:val="24"/>
          <w:szCs w:val="24"/>
        </w:rPr>
        <w:t>переживания</w:t>
      </w:r>
      <w:r w:rsidRPr="004B19AB">
        <w:rPr>
          <w:spacing w:val="10"/>
          <w:sz w:val="24"/>
          <w:szCs w:val="24"/>
        </w:rPr>
        <w:t xml:space="preserve"> </w:t>
      </w:r>
      <w:r w:rsidRPr="004B19AB">
        <w:rPr>
          <w:sz w:val="24"/>
          <w:szCs w:val="24"/>
        </w:rPr>
        <w:t>свои</w:t>
      </w:r>
      <w:r w:rsidRPr="004B19AB">
        <w:rPr>
          <w:spacing w:val="7"/>
          <w:sz w:val="24"/>
          <w:szCs w:val="24"/>
        </w:rPr>
        <w:t xml:space="preserve"> </w:t>
      </w:r>
      <w:r w:rsidRPr="004B19AB">
        <w:rPr>
          <w:sz w:val="24"/>
          <w:szCs w:val="24"/>
        </w:rPr>
        <w:t>и</w:t>
      </w:r>
      <w:r w:rsidRPr="004B19AB">
        <w:rPr>
          <w:spacing w:val="8"/>
          <w:sz w:val="24"/>
          <w:szCs w:val="24"/>
        </w:rPr>
        <w:t xml:space="preserve"> </w:t>
      </w:r>
      <w:r w:rsidRPr="004B19AB">
        <w:rPr>
          <w:sz w:val="24"/>
          <w:szCs w:val="24"/>
        </w:rPr>
        <w:t>других</w:t>
      </w:r>
      <w:r w:rsidRPr="004B19AB">
        <w:rPr>
          <w:spacing w:val="9"/>
          <w:sz w:val="24"/>
          <w:szCs w:val="24"/>
        </w:rPr>
        <w:t xml:space="preserve"> </w:t>
      </w:r>
      <w:r w:rsidRPr="004B19AB">
        <w:rPr>
          <w:sz w:val="24"/>
          <w:szCs w:val="24"/>
        </w:rPr>
        <w:t>людей;</w:t>
      </w:r>
    </w:p>
    <w:p w:rsidR="002D52C9" w:rsidRPr="004B19AB" w:rsidRDefault="002D52C9" w:rsidP="002D52C9">
      <w:pPr>
        <w:autoSpaceDE w:val="0"/>
        <w:autoSpaceDN w:val="0"/>
        <w:ind w:right="828"/>
        <w:jc w:val="both"/>
        <w:rPr>
          <w:sz w:val="24"/>
          <w:szCs w:val="24"/>
        </w:rPr>
      </w:pPr>
      <w:r w:rsidRPr="004B19AB">
        <w:rPr>
          <w:sz w:val="24"/>
          <w:szCs w:val="24"/>
        </w:rPr>
        <w:t>взаимодействовать,</w:t>
      </w:r>
      <w:r w:rsidRPr="004B19AB">
        <w:rPr>
          <w:spacing w:val="1"/>
          <w:sz w:val="24"/>
          <w:szCs w:val="24"/>
        </w:rPr>
        <w:t xml:space="preserve"> </w:t>
      </w:r>
      <w:r w:rsidRPr="004B19AB">
        <w:rPr>
          <w:sz w:val="24"/>
          <w:szCs w:val="24"/>
        </w:rPr>
        <w:t>сотрудничать</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процессе</w:t>
      </w:r>
      <w:r w:rsidRPr="004B19AB">
        <w:rPr>
          <w:spacing w:val="1"/>
          <w:sz w:val="24"/>
          <w:szCs w:val="24"/>
        </w:rPr>
        <w:t xml:space="preserve"> </w:t>
      </w:r>
      <w:r w:rsidRPr="004B19AB">
        <w:rPr>
          <w:sz w:val="24"/>
          <w:szCs w:val="24"/>
        </w:rPr>
        <w:t>коллективной работы,</w:t>
      </w:r>
      <w:r w:rsidRPr="004B19AB">
        <w:rPr>
          <w:spacing w:val="1"/>
          <w:sz w:val="24"/>
          <w:szCs w:val="24"/>
        </w:rPr>
        <w:t xml:space="preserve"> </w:t>
      </w:r>
      <w:r w:rsidRPr="004B19AB">
        <w:rPr>
          <w:sz w:val="24"/>
          <w:szCs w:val="24"/>
        </w:rPr>
        <w:t>принимать</w:t>
      </w:r>
      <w:r w:rsidRPr="004B19AB">
        <w:rPr>
          <w:spacing w:val="1"/>
          <w:sz w:val="24"/>
          <w:szCs w:val="24"/>
        </w:rPr>
        <w:t xml:space="preserve"> </w:t>
      </w:r>
      <w:r w:rsidRPr="004B19AB">
        <w:rPr>
          <w:sz w:val="24"/>
          <w:szCs w:val="24"/>
        </w:rPr>
        <w:t>цель</w:t>
      </w:r>
      <w:r w:rsidRPr="004B19AB">
        <w:rPr>
          <w:spacing w:val="1"/>
          <w:sz w:val="24"/>
          <w:szCs w:val="24"/>
        </w:rPr>
        <w:t xml:space="preserve"> </w:t>
      </w:r>
      <w:r w:rsidRPr="004B19AB">
        <w:rPr>
          <w:sz w:val="24"/>
          <w:szCs w:val="24"/>
        </w:rPr>
        <w:t>совместной</w:t>
      </w:r>
      <w:r w:rsidRPr="004B19AB">
        <w:rPr>
          <w:spacing w:val="1"/>
          <w:sz w:val="24"/>
          <w:szCs w:val="24"/>
        </w:rPr>
        <w:t xml:space="preserve"> </w:t>
      </w:r>
      <w:r w:rsidRPr="004B19AB">
        <w:rPr>
          <w:sz w:val="24"/>
          <w:szCs w:val="24"/>
        </w:rPr>
        <w:t>де</w:t>
      </w:r>
      <w:r w:rsidRPr="004B19AB">
        <w:rPr>
          <w:sz w:val="24"/>
          <w:szCs w:val="24"/>
        </w:rPr>
        <w:t>я</w:t>
      </w:r>
      <w:r w:rsidRPr="004B19AB">
        <w:rPr>
          <w:sz w:val="24"/>
          <w:szCs w:val="24"/>
        </w:rPr>
        <w:t>тельности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строить</w:t>
      </w:r>
      <w:r w:rsidRPr="004B19AB">
        <w:rPr>
          <w:spacing w:val="1"/>
          <w:sz w:val="24"/>
          <w:szCs w:val="24"/>
        </w:rPr>
        <w:t xml:space="preserve"> </w:t>
      </w:r>
      <w:r w:rsidRPr="004B19AB">
        <w:rPr>
          <w:sz w:val="24"/>
          <w:szCs w:val="24"/>
        </w:rPr>
        <w:t>действия</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её</w:t>
      </w:r>
      <w:r w:rsidRPr="004B19AB">
        <w:rPr>
          <w:spacing w:val="1"/>
          <w:sz w:val="24"/>
          <w:szCs w:val="24"/>
        </w:rPr>
        <w:t xml:space="preserve"> </w:t>
      </w:r>
      <w:r w:rsidRPr="004B19AB">
        <w:rPr>
          <w:sz w:val="24"/>
          <w:szCs w:val="24"/>
        </w:rPr>
        <w:t>достижению,</w:t>
      </w:r>
      <w:r w:rsidRPr="004B19AB">
        <w:rPr>
          <w:spacing w:val="1"/>
          <w:sz w:val="24"/>
          <w:szCs w:val="24"/>
        </w:rPr>
        <w:t xml:space="preserve"> </w:t>
      </w:r>
      <w:r w:rsidRPr="004B19AB">
        <w:rPr>
          <w:sz w:val="24"/>
          <w:szCs w:val="24"/>
        </w:rPr>
        <w:t>договариваться,</w:t>
      </w:r>
      <w:r w:rsidRPr="004B19AB">
        <w:rPr>
          <w:spacing w:val="1"/>
          <w:sz w:val="24"/>
          <w:szCs w:val="24"/>
        </w:rPr>
        <w:t xml:space="preserve"> </w:t>
      </w:r>
      <w:r w:rsidRPr="004B19AB">
        <w:rPr>
          <w:w w:val="95"/>
          <w:sz w:val="24"/>
          <w:szCs w:val="24"/>
        </w:rPr>
        <w:t>выполнять поручения, подчиняться, ответственно относиться к своей задаче по достижению</w:t>
      </w:r>
      <w:r w:rsidRPr="004B19AB">
        <w:rPr>
          <w:spacing w:val="1"/>
          <w:w w:val="95"/>
          <w:sz w:val="24"/>
          <w:szCs w:val="24"/>
        </w:rPr>
        <w:t xml:space="preserve"> </w:t>
      </w:r>
      <w:r w:rsidRPr="004B19AB">
        <w:rPr>
          <w:sz w:val="24"/>
          <w:szCs w:val="24"/>
        </w:rPr>
        <w:t>общего</w:t>
      </w:r>
      <w:r w:rsidRPr="004B19AB">
        <w:rPr>
          <w:spacing w:val="6"/>
          <w:sz w:val="24"/>
          <w:szCs w:val="24"/>
        </w:rPr>
        <w:t xml:space="preserve"> </w:t>
      </w:r>
      <w:r w:rsidRPr="004B19AB">
        <w:rPr>
          <w:sz w:val="24"/>
          <w:szCs w:val="24"/>
        </w:rPr>
        <w:t>результата.</w:t>
      </w:r>
    </w:p>
    <w:p w:rsidR="002D52C9" w:rsidRPr="004B19AB" w:rsidRDefault="002D52C9" w:rsidP="00A3744D">
      <w:pPr>
        <w:numPr>
          <w:ilvl w:val="0"/>
          <w:numId w:val="158"/>
        </w:numPr>
        <w:tabs>
          <w:tab w:val="left" w:pos="1990"/>
        </w:tabs>
        <w:autoSpaceDE w:val="0"/>
        <w:autoSpaceDN w:val="0"/>
        <w:spacing w:before="4" w:line="274" w:lineRule="exact"/>
        <w:outlineLvl w:val="0"/>
        <w:rPr>
          <w:b/>
          <w:bCs/>
          <w:sz w:val="24"/>
          <w:szCs w:val="24"/>
        </w:rPr>
      </w:pPr>
      <w:r w:rsidRPr="004B19AB">
        <w:rPr>
          <w:b/>
          <w:bCs/>
          <w:sz w:val="24"/>
          <w:szCs w:val="24"/>
        </w:rPr>
        <w:t>Овладение</w:t>
      </w:r>
      <w:r w:rsidRPr="004B19AB">
        <w:rPr>
          <w:b/>
          <w:bCs/>
          <w:spacing w:val="-2"/>
          <w:sz w:val="24"/>
          <w:szCs w:val="24"/>
        </w:rPr>
        <w:t xml:space="preserve"> </w:t>
      </w:r>
      <w:r w:rsidRPr="004B19AB">
        <w:rPr>
          <w:b/>
          <w:bCs/>
          <w:sz w:val="24"/>
          <w:szCs w:val="24"/>
        </w:rPr>
        <w:t>универсальными</w:t>
      </w:r>
      <w:r w:rsidRPr="004B19AB">
        <w:rPr>
          <w:b/>
          <w:bCs/>
          <w:spacing w:val="-1"/>
          <w:sz w:val="24"/>
          <w:szCs w:val="24"/>
        </w:rPr>
        <w:t xml:space="preserve"> </w:t>
      </w:r>
      <w:r w:rsidRPr="004B19AB">
        <w:rPr>
          <w:b/>
          <w:bCs/>
          <w:sz w:val="24"/>
          <w:szCs w:val="24"/>
        </w:rPr>
        <w:t>регулятивными действиями</w:t>
      </w:r>
    </w:p>
    <w:p w:rsidR="002D52C9" w:rsidRPr="004B19AB" w:rsidRDefault="002D52C9" w:rsidP="002D52C9">
      <w:pPr>
        <w:autoSpaceDE w:val="0"/>
        <w:autoSpaceDN w:val="0"/>
        <w:rPr>
          <w:sz w:val="24"/>
          <w:szCs w:val="24"/>
        </w:rPr>
      </w:pPr>
      <w:r w:rsidRPr="004B19AB">
        <w:rPr>
          <w:sz w:val="24"/>
          <w:szCs w:val="24"/>
        </w:rPr>
        <w:t>Обучающиеся</w:t>
      </w:r>
      <w:r w:rsidRPr="004B19AB">
        <w:rPr>
          <w:spacing w:val="34"/>
          <w:sz w:val="24"/>
          <w:szCs w:val="24"/>
        </w:rPr>
        <w:t xml:space="preserve"> </w:t>
      </w:r>
      <w:r w:rsidRPr="004B19AB">
        <w:rPr>
          <w:sz w:val="24"/>
          <w:szCs w:val="24"/>
        </w:rPr>
        <w:t>должны</w:t>
      </w:r>
      <w:r w:rsidRPr="004B19AB">
        <w:rPr>
          <w:spacing w:val="36"/>
          <w:sz w:val="24"/>
          <w:szCs w:val="24"/>
        </w:rPr>
        <w:t xml:space="preserve"> </w:t>
      </w:r>
      <w:r w:rsidRPr="004B19AB">
        <w:rPr>
          <w:sz w:val="24"/>
          <w:szCs w:val="24"/>
        </w:rPr>
        <w:t>овладеть</w:t>
      </w:r>
      <w:r w:rsidRPr="004B19AB">
        <w:rPr>
          <w:spacing w:val="34"/>
          <w:sz w:val="24"/>
          <w:szCs w:val="24"/>
        </w:rPr>
        <w:t xml:space="preserve"> </w:t>
      </w:r>
      <w:r w:rsidRPr="004B19AB">
        <w:rPr>
          <w:sz w:val="24"/>
          <w:szCs w:val="24"/>
        </w:rPr>
        <w:t>следующими</w:t>
      </w:r>
      <w:r w:rsidRPr="004B19AB">
        <w:rPr>
          <w:spacing w:val="36"/>
          <w:sz w:val="24"/>
          <w:szCs w:val="24"/>
        </w:rPr>
        <w:t xml:space="preserve"> </w:t>
      </w:r>
      <w:r w:rsidRPr="004B19AB">
        <w:rPr>
          <w:sz w:val="24"/>
          <w:szCs w:val="24"/>
        </w:rPr>
        <w:t>действиями:</w:t>
      </w:r>
      <w:r w:rsidRPr="004B19AB">
        <w:rPr>
          <w:spacing w:val="34"/>
          <w:sz w:val="24"/>
          <w:szCs w:val="24"/>
        </w:rPr>
        <w:t xml:space="preserve"> </w:t>
      </w:r>
      <w:r w:rsidRPr="004B19AB">
        <w:rPr>
          <w:sz w:val="24"/>
          <w:szCs w:val="24"/>
        </w:rPr>
        <w:t>внимательно</w:t>
      </w:r>
      <w:r w:rsidRPr="004B19AB">
        <w:rPr>
          <w:spacing w:val="35"/>
          <w:sz w:val="24"/>
          <w:szCs w:val="24"/>
        </w:rPr>
        <w:t xml:space="preserve"> </w:t>
      </w:r>
      <w:r w:rsidRPr="004B19AB">
        <w:rPr>
          <w:sz w:val="24"/>
          <w:szCs w:val="24"/>
        </w:rPr>
        <w:t>относиться</w:t>
      </w:r>
      <w:r w:rsidRPr="004B19AB">
        <w:rPr>
          <w:spacing w:val="32"/>
          <w:sz w:val="24"/>
          <w:szCs w:val="24"/>
        </w:rPr>
        <w:t xml:space="preserve"> </w:t>
      </w:r>
      <w:r w:rsidRPr="004B19AB">
        <w:rPr>
          <w:sz w:val="24"/>
          <w:szCs w:val="24"/>
        </w:rPr>
        <w:t>и</w:t>
      </w:r>
      <w:r w:rsidRPr="004B19AB">
        <w:rPr>
          <w:spacing w:val="-57"/>
          <w:sz w:val="24"/>
          <w:szCs w:val="24"/>
        </w:rPr>
        <w:t xml:space="preserve"> </w:t>
      </w:r>
      <w:r w:rsidRPr="004B19AB">
        <w:rPr>
          <w:sz w:val="24"/>
          <w:szCs w:val="24"/>
        </w:rPr>
        <w:t>выполнять</w:t>
      </w:r>
      <w:r w:rsidRPr="004B19AB">
        <w:rPr>
          <w:spacing w:val="1"/>
          <w:sz w:val="24"/>
          <w:szCs w:val="24"/>
        </w:rPr>
        <w:t xml:space="preserve"> </w:t>
      </w:r>
      <w:r w:rsidRPr="004B19AB">
        <w:rPr>
          <w:sz w:val="24"/>
          <w:szCs w:val="24"/>
        </w:rPr>
        <w:t>учебные</w:t>
      </w:r>
      <w:r w:rsidRPr="004B19AB">
        <w:rPr>
          <w:spacing w:val="-2"/>
          <w:sz w:val="24"/>
          <w:szCs w:val="24"/>
        </w:rPr>
        <w:t xml:space="preserve"> </w:t>
      </w:r>
      <w:r w:rsidRPr="004B19AB">
        <w:rPr>
          <w:sz w:val="24"/>
          <w:szCs w:val="24"/>
        </w:rPr>
        <w:t>задачи,</w:t>
      </w:r>
      <w:r w:rsidRPr="004B19AB">
        <w:rPr>
          <w:spacing w:val="-1"/>
          <w:sz w:val="24"/>
          <w:szCs w:val="24"/>
        </w:rPr>
        <w:t xml:space="preserve"> </w:t>
      </w:r>
      <w:r w:rsidRPr="004B19AB">
        <w:rPr>
          <w:sz w:val="24"/>
          <w:szCs w:val="24"/>
        </w:rPr>
        <w:t>поставленные учителем;</w:t>
      </w:r>
    </w:p>
    <w:p w:rsidR="002D52C9" w:rsidRPr="004B19AB" w:rsidRDefault="002D52C9" w:rsidP="002D52C9">
      <w:pPr>
        <w:autoSpaceDE w:val="0"/>
        <w:autoSpaceDN w:val="0"/>
        <w:rPr>
          <w:sz w:val="24"/>
          <w:szCs w:val="24"/>
        </w:rPr>
      </w:pPr>
      <w:r w:rsidRPr="004B19AB">
        <w:rPr>
          <w:sz w:val="24"/>
          <w:szCs w:val="24"/>
        </w:rPr>
        <w:t>соблюдать</w:t>
      </w:r>
      <w:r w:rsidRPr="004B19AB">
        <w:rPr>
          <w:spacing w:val="-3"/>
          <w:sz w:val="24"/>
          <w:szCs w:val="24"/>
        </w:rPr>
        <w:t xml:space="preserve"> </w:t>
      </w:r>
      <w:r w:rsidRPr="004B19AB">
        <w:rPr>
          <w:sz w:val="24"/>
          <w:szCs w:val="24"/>
        </w:rPr>
        <w:t>последовательность</w:t>
      </w:r>
      <w:r w:rsidRPr="004B19AB">
        <w:rPr>
          <w:spacing w:val="-3"/>
          <w:sz w:val="24"/>
          <w:szCs w:val="24"/>
        </w:rPr>
        <w:t xml:space="preserve"> </w:t>
      </w:r>
      <w:r w:rsidRPr="004B19AB">
        <w:rPr>
          <w:sz w:val="24"/>
          <w:szCs w:val="24"/>
        </w:rPr>
        <w:t>учебных</w:t>
      </w:r>
      <w:r w:rsidRPr="004B19AB">
        <w:rPr>
          <w:spacing w:val="-3"/>
          <w:sz w:val="24"/>
          <w:szCs w:val="24"/>
        </w:rPr>
        <w:t xml:space="preserve"> </w:t>
      </w:r>
      <w:r w:rsidRPr="004B19AB">
        <w:rPr>
          <w:sz w:val="24"/>
          <w:szCs w:val="24"/>
        </w:rPr>
        <w:t>действий</w:t>
      </w:r>
      <w:r w:rsidRPr="004B19AB">
        <w:rPr>
          <w:spacing w:val="-3"/>
          <w:sz w:val="24"/>
          <w:szCs w:val="24"/>
        </w:rPr>
        <w:t xml:space="preserve"> </w:t>
      </w:r>
      <w:r w:rsidRPr="004B19AB">
        <w:rPr>
          <w:sz w:val="24"/>
          <w:szCs w:val="24"/>
        </w:rPr>
        <w:t>при</w:t>
      </w:r>
      <w:r w:rsidRPr="004B19AB">
        <w:rPr>
          <w:spacing w:val="-4"/>
          <w:sz w:val="24"/>
          <w:szCs w:val="24"/>
        </w:rPr>
        <w:t xml:space="preserve"> </w:t>
      </w:r>
      <w:r w:rsidRPr="004B19AB">
        <w:rPr>
          <w:sz w:val="24"/>
          <w:szCs w:val="24"/>
        </w:rPr>
        <w:t>выполнении</w:t>
      </w:r>
      <w:r w:rsidRPr="004B19AB">
        <w:rPr>
          <w:spacing w:val="-6"/>
          <w:sz w:val="24"/>
          <w:szCs w:val="24"/>
        </w:rPr>
        <w:t xml:space="preserve"> </w:t>
      </w:r>
      <w:r w:rsidRPr="004B19AB">
        <w:rPr>
          <w:sz w:val="24"/>
          <w:szCs w:val="24"/>
        </w:rPr>
        <w:t>задания;</w:t>
      </w:r>
    </w:p>
    <w:p w:rsidR="002D52C9" w:rsidRPr="004B19AB" w:rsidRDefault="002D52C9" w:rsidP="002D52C9">
      <w:pPr>
        <w:autoSpaceDE w:val="0"/>
        <w:autoSpaceDN w:val="0"/>
        <w:rPr>
          <w:sz w:val="24"/>
          <w:szCs w:val="24"/>
        </w:rPr>
      </w:pPr>
      <w:r w:rsidRPr="004B19AB">
        <w:rPr>
          <w:sz w:val="24"/>
          <w:szCs w:val="24"/>
        </w:rPr>
        <w:t>уметь организовывать</w:t>
      </w:r>
      <w:r w:rsidRPr="004B19AB">
        <w:rPr>
          <w:spacing w:val="4"/>
          <w:sz w:val="24"/>
          <w:szCs w:val="24"/>
        </w:rPr>
        <w:t xml:space="preserve"> </w:t>
      </w:r>
      <w:r w:rsidRPr="004B19AB">
        <w:rPr>
          <w:sz w:val="24"/>
          <w:szCs w:val="24"/>
        </w:rPr>
        <w:t>своё рабочее место</w:t>
      </w:r>
      <w:r w:rsidRPr="004B19AB">
        <w:rPr>
          <w:spacing w:val="1"/>
          <w:sz w:val="24"/>
          <w:szCs w:val="24"/>
        </w:rPr>
        <w:t xml:space="preserve"> </w:t>
      </w:r>
      <w:r w:rsidRPr="004B19AB">
        <w:rPr>
          <w:sz w:val="24"/>
          <w:szCs w:val="24"/>
        </w:rPr>
        <w:t>для</w:t>
      </w:r>
      <w:r w:rsidRPr="004B19AB">
        <w:rPr>
          <w:spacing w:val="2"/>
          <w:sz w:val="24"/>
          <w:szCs w:val="24"/>
        </w:rPr>
        <w:t xml:space="preserve"> </w:t>
      </w:r>
      <w:r w:rsidRPr="004B19AB">
        <w:rPr>
          <w:sz w:val="24"/>
          <w:szCs w:val="24"/>
        </w:rPr>
        <w:t>практическойработы,</w:t>
      </w:r>
      <w:r w:rsidRPr="004B19AB">
        <w:rPr>
          <w:spacing w:val="7"/>
          <w:sz w:val="24"/>
          <w:szCs w:val="24"/>
        </w:rPr>
        <w:t xml:space="preserve"> </w:t>
      </w:r>
      <w:r w:rsidRPr="004B19AB">
        <w:rPr>
          <w:sz w:val="24"/>
          <w:szCs w:val="24"/>
        </w:rPr>
        <w:t>сохраняя</w:t>
      </w:r>
      <w:r w:rsidRPr="004B19AB">
        <w:rPr>
          <w:spacing w:val="8"/>
          <w:sz w:val="24"/>
          <w:szCs w:val="24"/>
        </w:rPr>
        <w:t xml:space="preserve"> </w:t>
      </w:r>
      <w:r w:rsidRPr="004B19AB">
        <w:rPr>
          <w:sz w:val="24"/>
          <w:szCs w:val="24"/>
        </w:rPr>
        <w:t>порядок</w:t>
      </w:r>
      <w:r w:rsidRPr="004B19AB">
        <w:rPr>
          <w:spacing w:val="9"/>
          <w:sz w:val="24"/>
          <w:szCs w:val="24"/>
        </w:rPr>
        <w:t xml:space="preserve"> </w:t>
      </w:r>
      <w:r w:rsidRPr="004B19AB">
        <w:rPr>
          <w:sz w:val="24"/>
          <w:szCs w:val="24"/>
        </w:rPr>
        <w:t>в</w:t>
      </w:r>
      <w:r w:rsidRPr="004B19AB">
        <w:rPr>
          <w:spacing w:val="-57"/>
          <w:sz w:val="24"/>
          <w:szCs w:val="24"/>
        </w:rPr>
        <w:t xml:space="preserve"> </w:t>
      </w:r>
      <w:r w:rsidRPr="004B19AB">
        <w:rPr>
          <w:sz w:val="24"/>
          <w:szCs w:val="24"/>
        </w:rPr>
        <w:t>окружающем</w:t>
      </w:r>
      <w:r w:rsidRPr="004B19AB">
        <w:rPr>
          <w:spacing w:val="-2"/>
          <w:sz w:val="24"/>
          <w:szCs w:val="24"/>
        </w:rPr>
        <w:t xml:space="preserve"> </w:t>
      </w:r>
      <w:r w:rsidRPr="004B19AB">
        <w:rPr>
          <w:sz w:val="24"/>
          <w:szCs w:val="24"/>
        </w:rPr>
        <w:t>пр</w:t>
      </w:r>
      <w:r w:rsidRPr="004B19AB">
        <w:rPr>
          <w:sz w:val="24"/>
          <w:szCs w:val="24"/>
        </w:rPr>
        <w:t>о</w:t>
      </w:r>
      <w:r w:rsidRPr="004B19AB">
        <w:rPr>
          <w:sz w:val="24"/>
          <w:szCs w:val="24"/>
        </w:rPr>
        <w:t>странстве</w:t>
      </w:r>
      <w:r w:rsidRPr="004B19AB">
        <w:rPr>
          <w:spacing w:val="-3"/>
          <w:sz w:val="24"/>
          <w:szCs w:val="24"/>
        </w:rPr>
        <w:t xml:space="preserve"> </w:t>
      </w:r>
      <w:r w:rsidRPr="004B19AB">
        <w:rPr>
          <w:sz w:val="24"/>
          <w:szCs w:val="24"/>
        </w:rPr>
        <w:t>и</w:t>
      </w:r>
      <w:r w:rsidRPr="004B19AB">
        <w:rPr>
          <w:spacing w:val="-1"/>
          <w:sz w:val="24"/>
          <w:szCs w:val="24"/>
        </w:rPr>
        <w:t xml:space="preserve"> </w:t>
      </w:r>
      <w:r w:rsidRPr="004B19AB">
        <w:rPr>
          <w:sz w:val="24"/>
          <w:szCs w:val="24"/>
        </w:rPr>
        <w:t>бережно</w:t>
      </w:r>
      <w:r w:rsidRPr="004B19AB">
        <w:rPr>
          <w:spacing w:val="10"/>
          <w:sz w:val="24"/>
          <w:szCs w:val="24"/>
        </w:rPr>
        <w:t xml:space="preserve"> </w:t>
      </w:r>
      <w:r w:rsidRPr="004B19AB">
        <w:rPr>
          <w:sz w:val="24"/>
          <w:szCs w:val="24"/>
        </w:rPr>
        <w:t>относясь</w:t>
      </w:r>
      <w:r w:rsidRPr="004B19AB">
        <w:rPr>
          <w:spacing w:val="7"/>
          <w:sz w:val="24"/>
          <w:szCs w:val="24"/>
        </w:rPr>
        <w:t xml:space="preserve"> </w:t>
      </w:r>
      <w:r w:rsidRPr="004B19AB">
        <w:rPr>
          <w:sz w:val="24"/>
          <w:szCs w:val="24"/>
        </w:rPr>
        <w:t>к</w:t>
      </w:r>
      <w:r w:rsidRPr="004B19AB">
        <w:rPr>
          <w:spacing w:val="4"/>
          <w:sz w:val="24"/>
          <w:szCs w:val="24"/>
        </w:rPr>
        <w:t xml:space="preserve"> </w:t>
      </w:r>
      <w:r w:rsidRPr="004B19AB">
        <w:rPr>
          <w:sz w:val="24"/>
          <w:szCs w:val="24"/>
        </w:rPr>
        <w:t>используемым</w:t>
      </w:r>
      <w:r w:rsidRPr="004B19AB">
        <w:rPr>
          <w:spacing w:val="6"/>
          <w:sz w:val="24"/>
          <w:szCs w:val="24"/>
        </w:rPr>
        <w:t xml:space="preserve"> </w:t>
      </w:r>
      <w:r w:rsidRPr="004B19AB">
        <w:rPr>
          <w:sz w:val="24"/>
          <w:szCs w:val="24"/>
        </w:rPr>
        <w:t>материалам;</w:t>
      </w:r>
    </w:p>
    <w:p w:rsidR="002D52C9" w:rsidRPr="004B19AB" w:rsidRDefault="002D52C9" w:rsidP="002D52C9">
      <w:pPr>
        <w:autoSpaceDE w:val="0"/>
        <w:autoSpaceDN w:val="0"/>
        <w:rPr>
          <w:sz w:val="24"/>
          <w:szCs w:val="24"/>
        </w:rPr>
      </w:pPr>
      <w:r w:rsidRPr="004B19AB">
        <w:rPr>
          <w:sz w:val="24"/>
          <w:szCs w:val="24"/>
        </w:rPr>
        <w:t>соотносить</w:t>
      </w:r>
      <w:r w:rsidRPr="004B19AB">
        <w:rPr>
          <w:spacing w:val="1"/>
          <w:sz w:val="24"/>
          <w:szCs w:val="24"/>
        </w:rPr>
        <w:t xml:space="preserve"> </w:t>
      </w:r>
      <w:r w:rsidRPr="004B19AB">
        <w:rPr>
          <w:sz w:val="24"/>
          <w:szCs w:val="24"/>
        </w:rPr>
        <w:t>свои</w:t>
      </w:r>
      <w:r w:rsidRPr="004B19AB">
        <w:rPr>
          <w:spacing w:val="1"/>
          <w:sz w:val="24"/>
          <w:szCs w:val="24"/>
        </w:rPr>
        <w:t xml:space="preserve"> </w:t>
      </w:r>
      <w:r w:rsidRPr="004B19AB">
        <w:rPr>
          <w:sz w:val="24"/>
          <w:szCs w:val="24"/>
        </w:rPr>
        <w:t>действия с</w:t>
      </w:r>
      <w:r w:rsidRPr="004B19AB">
        <w:rPr>
          <w:spacing w:val="-1"/>
          <w:sz w:val="24"/>
          <w:szCs w:val="24"/>
        </w:rPr>
        <w:t xml:space="preserve"> </w:t>
      </w:r>
      <w:r w:rsidRPr="004B19AB">
        <w:rPr>
          <w:sz w:val="24"/>
          <w:szCs w:val="24"/>
        </w:rPr>
        <w:t>планируемыми</w:t>
      </w:r>
      <w:r w:rsidRPr="004B19AB">
        <w:rPr>
          <w:spacing w:val="6"/>
          <w:sz w:val="24"/>
          <w:szCs w:val="24"/>
        </w:rPr>
        <w:t xml:space="preserve"> </w:t>
      </w:r>
      <w:r w:rsidRPr="004B19AB">
        <w:rPr>
          <w:sz w:val="24"/>
          <w:szCs w:val="24"/>
        </w:rPr>
        <w:t>результатами,</w:t>
      </w:r>
      <w:r w:rsidRPr="004B19AB">
        <w:rPr>
          <w:spacing w:val="5"/>
          <w:sz w:val="24"/>
          <w:szCs w:val="24"/>
        </w:rPr>
        <w:t xml:space="preserve"> </w:t>
      </w:r>
      <w:r w:rsidRPr="004B19AB">
        <w:rPr>
          <w:sz w:val="24"/>
          <w:szCs w:val="24"/>
        </w:rPr>
        <w:t>осуществлять</w:t>
      </w:r>
      <w:r w:rsidRPr="004B19AB">
        <w:rPr>
          <w:spacing w:val="1"/>
          <w:sz w:val="24"/>
          <w:szCs w:val="24"/>
        </w:rPr>
        <w:t xml:space="preserve"> </w:t>
      </w:r>
      <w:r w:rsidRPr="004B19AB">
        <w:rPr>
          <w:sz w:val="24"/>
          <w:szCs w:val="24"/>
        </w:rPr>
        <w:t>контроль</w:t>
      </w:r>
      <w:r w:rsidRPr="004B19AB">
        <w:rPr>
          <w:spacing w:val="1"/>
          <w:sz w:val="24"/>
          <w:szCs w:val="24"/>
        </w:rPr>
        <w:t xml:space="preserve"> </w:t>
      </w:r>
      <w:r w:rsidRPr="004B19AB">
        <w:rPr>
          <w:sz w:val="24"/>
          <w:szCs w:val="24"/>
        </w:rPr>
        <w:t>своей</w:t>
      </w:r>
      <w:r w:rsidRPr="004B19AB">
        <w:rPr>
          <w:spacing w:val="-57"/>
          <w:sz w:val="24"/>
          <w:szCs w:val="24"/>
        </w:rPr>
        <w:t xml:space="preserve"> </w:t>
      </w:r>
      <w:r w:rsidRPr="004B19AB">
        <w:rPr>
          <w:sz w:val="24"/>
          <w:szCs w:val="24"/>
        </w:rPr>
        <w:t>деятельности</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проце</w:t>
      </w:r>
      <w:r w:rsidRPr="004B19AB">
        <w:rPr>
          <w:sz w:val="24"/>
          <w:szCs w:val="24"/>
        </w:rPr>
        <w:t>с</w:t>
      </w:r>
      <w:r w:rsidRPr="004B19AB">
        <w:rPr>
          <w:sz w:val="24"/>
          <w:szCs w:val="24"/>
        </w:rPr>
        <w:t>се</w:t>
      </w:r>
      <w:r w:rsidRPr="004B19AB">
        <w:rPr>
          <w:spacing w:val="-1"/>
          <w:sz w:val="24"/>
          <w:szCs w:val="24"/>
        </w:rPr>
        <w:t xml:space="preserve"> </w:t>
      </w:r>
      <w:r w:rsidRPr="004B19AB">
        <w:rPr>
          <w:sz w:val="24"/>
          <w:szCs w:val="24"/>
        </w:rPr>
        <w:t>достижения</w:t>
      </w:r>
      <w:r w:rsidRPr="004B19AB">
        <w:rPr>
          <w:spacing w:val="10"/>
          <w:sz w:val="24"/>
          <w:szCs w:val="24"/>
        </w:rPr>
        <w:t xml:space="preserve"> </w:t>
      </w:r>
      <w:r w:rsidRPr="004B19AB">
        <w:rPr>
          <w:sz w:val="24"/>
          <w:szCs w:val="24"/>
        </w:rPr>
        <w:t>результата.</w:t>
      </w:r>
    </w:p>
    <w:p w:rsidR="002D52C9" w:rsidRPr="004B19AB" w:rsidRDefault="002D52C9" w:rsidP="002D52C9">
      <w:pPr>
        <w:autoSpaceDE w:val="0"/>
        <w:autoSpaceDN w:val="0"/>
        <w:spacing w:before="9"/>
        <w:rPr>
          <w:sz w:val="23"/>
          <w:szCs w:val="24"/>
        </w:rPr>
      </w:pPr>
    </w:p>
    <w:p w:rsidR="002D52C9" w:rsidRPr="004B19AB" w:rsidRDefault="002D52C9" w:rsidP="002D52C9">
      <w:pPr>
        <w:autoSpaceDE w:val="0"/>
        <w:autoSpaceDN w:val="0"/>
        <w:rPr>
          <w:sz w:val="24"/>
          <w:szCs w:val="24"/>
        </w:rPr>
      </w:pPr>
      <w:r w:rsidRPr="004B19AB">
        <w:rPr>
          <w:sz w:val="24"/>
          <w:szCs w:val="24"/>
        </w:rPr>
        <w:t>ПРЕДМЕТНЫЕ</w:t>
      </w:r>
      <w:r w:rsidRPr="004B19AB">
        <w:rPr>
          <w:spacing w:val="-7"/>
          <w:sz w:val="24"/>
          <w:szCs w:val="24"/>
        </w:rPr>
        <w:t xml:space="preserve"> </w:t>
      </w:r>
      <w:r w:rsidRPr="004B19AB">
        <w:rPr>
          <w:sz w:val="24"/>
          <w:szCs w:val="24"/>
        </w:rPr>
        <w:t>РЕЗУЛЬТАТЫ</w:t>
      </w:r>
    </w:p>
    <w:p w:rsidR="002D52C9" w:rsidRPr="004B19AB" w:rsidRDefault="002D52C9" w:rsidP="002D52C9">
      <w:pPr>
        <w:autoSpaceDE w:val="0"/>
        <w:autoSpaceDN w:val="0"/>
        <w:spacing w:before="70"/>
        <w:ind w:right="828"/>
        <w:jc w:val="both"/>
        <w:rPr>
          <w:sz w:val="24"/>
          <w:szCs w:val="24"/>
        </w:rPr>
      </w:pPr>
      <w:r w:rsidRPr="004B19AB">
        <w:rPr>
          <w:sz w:val="24"/>
          <w:szCs w:val="24"/>
        </w:rPr>
        <w:t>Предметные результаты сформулированы по годам обучения</w:t>
      </w:r>
      <w:r w:rsidRPr="004B19AB">
        <w:rPr>
          <w:spacing w:val="1"/>
          <w:sz w:val="24"/>
          <w:szCs w:val="24"/>
        </w:rPr>
        <w:t xml:space="preserve"> </w:t>
      </w:r>
      <w:r w:rsidRPr="004B19AB">
        <w:rPr>
          <w:sz w:val="24"/>
          <w:szCs w:val="24"/>
        </w:rPr>
        <w:t>на основе модульного</w:t>
      </w:r>
      <w:r w:rsidRPr="004B19AB">
        <w:rPr>
          <w:spacing w:val="1"/>
          <w:sz w:val="24"/>
          <w:szCs w:val="24"/>
        </w:rPr>
        <w:t xml:space="preserve"> </w:t>
      </w:r>
      <w:r w:rsidRPr="004B19AB">
        <w:rPr>
          <w:sz w:val="24"/>
          <w:szCs w:val="24"/>
        </w:rPr>
        <w:t>построения</w:t>
      </w:r>
      <w:r w:rsidRPr="004B19AB">
        <w:rPr>
          <w:spacing w:val="1"/>
          <w:sz w:val="24"/>
          <w:szCs w:val="24"/>
        </w:rPr>
        <w:t xml:space="preserve"> </w:t>
      </w:r>
      <w:r w:rsidRPr="004B19AB">
        <w:rPr>
          <w:sz w:val="24"/>
          <w:szCs w:val="24"/>
        </w:rPr>
        <w:t>с</w:t>
      </w:r>
      <w:r w:rsidRPr="004B19AB">
        <w:rPr>
          <w:sz w:val="24"/>
          <w:szCs w:val="24"/>
        </w:rPr>
        <w:t>о</w:t>
      </w:r>
      <w:r w:rsidRPr="004B19AB">
        <w:rPr>
          <w:sz w:val="24"/>
          <w:szCs w:val="24"/>
        </w:rPr>
        <w:t>держания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соответствии</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Приложением</w:t>
      </w:r>
      <w:r w:rsidRPr="004B19AB">
        <w:rPr>
          <w:spacing w:val="1"/>
          <w:sz w:val="24"/>
          <w:szCs w:val="24"/>
        </w:rPr>
        <w:t xml:space="preserve"> </w:t>
      </w:r>
      <w:r w:rsidRPr="004B19AB">
        <w:rPr>
          <w:sz w:val="24"/>
          <w:szCs w:val="24"/>
        </w:rPr>
        <w:t>№</w:t>
      </w:r>
      <w:r w:rsidRPr="004B19AB">
        <w:rPr>
          <w:spacing w:val="1"/>
          <w:sz w:val="24"/>
          <w:szCs w:val="24"/>
        </w:rPr>
        <w:t xml:space="preserve"> </w:t>
      </w:r>
      <w:r w:rsidRPr="004B19AB">
        <w:rPr>
          <w:sz w:val="24"/>
          <w:szCs w:val="24"/>
        </w:rPr>
        <w:t>8</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Федеральному</w:t>
      </w:r>
      <w:r w:rsidRPr="004B19AB">
        <w:rPr>
          <w:spacing w:val="1"/>
          <w:sz w:val="24"/>
          <w:szCs w:val="24"/>
        </w:rPr>
        <w:t xml:space="preserve"> </w:t>
      </w:r>
      <w:r w:rsidRPr="004B19AB">
        <w:rPr>
          <w:sz w:val="24"/>
          <w:szCs w:val="24"/>
        </w:rPr>
        <w:t>государственному</w:t>
      </w:r>
      <w:r w:rsidRPr="004B19AB">
        <w:rPr>
          <w:spacing w:val="1"/>
          <w:sz w:val="24"/>
          <w:szCs w:val="24"/>
        </w:rPr>
        <w:t xml:space="preserve"> </w:t>
      </w:r>
      <w:r w:rsidRPr="004B19AB">
        <w:rPr>
          <w:sz w:val="24"/>
          <w:szCs w:val="24"/>
        </w:rPr>
        <w:t>образовательному</w:t>
      </w:r>
      <w:r w:rsidRPr="004B19AB">
        <w:rPr>
          <w:spacing w:val="1"/>
          <w:sz w:val="24"/>
          <w:szCs w:val="24"/>
        </w:rPr>
        <w:t xml:space="preserve"> </w:t>
      </w:r>
      <w:r w:rsidRPr="004B19AB">
        <w:rPr>
          <w:sz w:val="24"/>
          <w:szCs w:val="24"/>
        </w:rPr>
        <w:t>стандарту</w:t>
      </w:r>
      <w:r w:rsidRPr="004B19AB">
        <w:rPr>
          <w:spacing w:val="1"/>
          <w:sz w:val="24"/>
          <w:szCs w:val="24"/>
        </w:rPr>
        <w:t xml:space="preserve"> </w:t>
      </w:r>
      <w:r w:rsidRPr="004B19AB">
        <w:rPr>
          <w:sz w:val="24"/>
          <w:szCs w:val="24"/>
        </w:rPr>
        <w:t>начального</w:t>
      </w:r>
      <w:r w:rsidRPr="004B19AB">
        <w:rPr>
          <w:spacing w:val="1"/>
          <w:sz w:val="24"/>
          <w:szCs w:val="24"/>
        </w:rPr>
        <w:t xml:space="preserve"> </w:t>
      </w:r>
      <w:r w:rsidRPr="004B19AB">
        <w:rPr>
          <w:sz w:val="24"/>
          <w:szCs w:val="24"/>
        </w:rPr>
        <w:t>общего</w:t>
      </w:r>
      <w:r w:rsidRPr="004B19AB">
        <w:rPr>
          <w:spacing w:val="1"/>
          <w:sz w:val="24"/>
          <w:szCs w:val="24"/>
        </w:rPr>
        <w:t xml:space="preserve"> </w:t>
      </w:r>
      <w:r w:rsidRPr="004B19AB">
        <w:rPr>
          <w:sz w:val="24"/>
          <w:szCs w:val="24"/>
        </w:rPr>
        <w:t>образования,</w:t>
      </w:r>
      <w:r w:rsidRPr="004B19AB">
        <w:rPr>
          <w:spacing w:val="1"/>
          <w:sz w:val="24"/>
          <w:szCs w:val="24"/>
        </w:rPr>
        <w:t xml:space="preserve"> </w:t>
      </w:r>
      <w:r w:rsidRPr="004B19AB">
        <w:rPr>
          <w:sz w:val="24"/>
          <w:szCs w:val="24"/>
        </w:rPr>
        <w:t>утверждённому</w:t>
      </w:r>
      <w:r w:rsidRPr="004B19AB">
        <w:rPr>
          <w:spacing w:val="-15"/>
          <w:sz w:val="24"/>
          <w:szCs w:val="24"/>
        </w:rPr>
        <w:t xml:space="preserve"> </w:t>
      </w:r>
      <w:r w:rsidRPr="004B19AB">
        <w:rPr>
          <w:sz w:val="24"/>
          <w:szCs w:val="24"/>
        </w:rPr>
        <w:t>приказом</w:t>
      </w:r>
      <w:r w:rsidRPr="004B19AB">
        <w:rPr>
          <w:spacing w:val="-13"/>
          <w:sz w:val="24"/>
          <w:szCs w:val="24"/>
        </w:rPr>
        <w:t xml:space="preserve"> </w:t>
      </w:r>
      <w:r w:rsidRPr="004B19AB">
        <w:rPr>
          <w:sz w:val="24"/>
          <w:szCs w:val="24"/>
        </w:rPr>
        <w:t>Министерства</w:t>
      </w:r>
      <w:r w:rsidRPr="004B19AB">
        <w:rPr>
          <w:spacing w:val="-14"/>
          <w:sz w:val="24"/>
          <w:szCs w:val="24"/>
        </w:rPr>
        <w:t xml:space="preserve"> </w:t>
      </w:r>
      <w:r w:rsidRPr="004B19AB">
        <w:rPr>
          <w:sz w:val="24"/>
          <w:szCs w:val="24"/>
        </w:rPr>
        <w:t>просвещения</w:t>
      </w:r>
      <w:r w:rsidRPr="004B19AB">
        <w:rPr>
          <w:spacing w:val="-13"/>
          <w:sz w:val="24"/>
          <w:szCs w:val="24"/>
        </w:rPr>
        <w:t xml:space="preserve"> </w:t>
      </w:r>
      <w:r w:rsidRPr="004B19AB">
        <w:rPr>
          <w:sz w:val="24"/>
          <w:szCs w:val="24"/>
        </w:rPr>
        <w:t>Ро</w:t>
      </w:r>
      <w:r w:rsidRPr="004B19AB">
        <w:rPr>
          <w:sz w:val="24"/>
          <w:szCs w:val="24"/>
        </w:rPr>
        <w:t>с</w:t>
      </w:r>
      <w:r w:rsidRPr="004B19AB">
        <w:rPr>
          <w:sz w:val="24"/>
          <w:szCs w:val="24"/>
        </w:rPr>
        <w:t>сийской</w:t>
      </w:r>
      <w:r w:rsidRPr="004B19AB">
        <w:rPr>
          <w:spacing w:val="-4"/>
          <w:sz w:val="24"/>
          <w:szCs w:val="24"/>
        </w:rPr>
        <w:t xml:space="preserve"> </w:t>
      </w:r>
      <w:r w:rsidRPr="004B19AB">
        <w:rPr>
          <w:sz w:val="24"/>
          <w:szCs w:val="24"/>
        </w:rPr>
        <w:t>Федерации.</w:t>
      </w:r>
    </w:p>
    <w:p w:rsidR="002D52C9" w:rsidRPr="004B19AB" w:rsidRDefault="002D52C9" w:rsidP="00A3744D">
      <w:pPr>
        <w:numPr>
          <w:ilvl w:val="0"/>
          <w:numId w:val="157"/>
        </w:numPr>
        <w:tabs>
          <w:tab w:val="left" w:pos="1990"/>
        </w:tabs>
        <w:autoSpaceDE w:val="0"/>
        <w:autoSpaceDN w:val="0"/>
        <w:spacing w:before="166"/>
        <w:rPr>
          <w:color w:val="221F1F"/>
        </w:rPr>
      </w:pPr>
      <w:r w:rsidRPr="004B19AB">
        <w:rPr>
          <w:sz w:val="24"/>
        </w:rPr>
        <w:t>КЛАСС</w:t>
      </w:r>
    </w:p>
    <w:p w:rsidR="002D52C9" w:rsidRPr="004B19AB" w:rsidRDefault="002D52C9" w:rsidP="002D52C9">
      <w:pPr>
        <w:autoSpaceDE w:val="0"/>
        <w:autoSpaceDN w:val="0"/>
        <w:jc w:val="both"/>
        <w:sectPr w:rsidR="002D52C9" w:rsidRPr="004B19AB" w:rsidSect="00291006">
          <w:pgSz w:w="11920" w:h="16850"/>
          <w:pgMar w:top="960" w:right="20" w:bottom="1100" w:left="420" w:header="0" w:footer="839" w:gutter="0"/>
          <w:cols w:space="720"/>
        </w:sectPr>
      </w:pPr>
    </w:p>
    <w:p w:rsidR="002D52C9" w:rsidRPr="004B19AB" w:rsidRDefault="002D52C9" w:rsidP="002D52C9">
      <w:pPr>
        <w:autoSpaceDE w:val="0"/>
        <w:autoSpaceDN w:val="0"/>
        <w:spacing w:before="75" w:line="274" w:lineRule="exact"/>
        <w:jc w:val="both"/>
        <w:outlineLvl w:val="0"/>
        <w:rPr>
          <w:b/>
          <w:bCs/>
          <w:sz w:val="24"/>
          <w:szCs w:val="24"/>
        </w:rPr>
      </w:pPr>
      <w:r w:rsidRPr="004B19AB">
        <w:rPr>
          <w:b/>
          <w:bCs/>
          <w:sz w:val="24"/>
          <w:szCs w:val="24"/>
        </w:rPr>
        <w:lastRenderedPageBreak/>
        <w:t>Модуль</w:t>
      </w:r>
      <w:r w:rsidRPr="004B19AB">
        <w:rPr>
          <w:b/>
          <w:bCs/>
          <w:spacing w:val="-2"/>
          <w:sz w:val="24"/>
          <w:szCs w:val="24"/>
        </w:rPr>
        <w:t xml:space="preserve"> </w:t>
      </w:r>
      <w:r w:rsidRPr="004B19AB">
        <w:rPr>
          <w:b/>
          <w:bCs/>
          <w:sz w:val="24"/>
          <w:szCs w:val="24"/>
        </w:rPr>
        <w:t>«Графика»</w:t>
      </w:r>
    </w:p>
    <w:p w:rsidR="002D52C9" w:rsidRPr="004B19AB" w:rsidRDefault="002D52C9" w:rsidP="002D52C9">
      <w:pPr>
        <w:autoSpaceDE w:val="0"/>
        <w:autoSpaceDN w:val="0"/>
        <w:ind w:right="834"/>
        <w:jc w:val="both"/>
        <w:rPr>
          <w:sz w:val="24"/>
          <w:szCs w:val="24"/>
        </w:rPr>
      </w:pPr>
      <w:r w:rsidRPr="004B19AB">
        <w:rPr>
          <w:sz w:val="24"/>
          <w:szCs w:val="24"/>
        </w:rPr>
        <w:t>Осваивать</w:t>
      </w:r>
      <w:r w:rsidRPr="004B19AB">
        <w:rPr>
          <w:spacing w:val="1"/>
          <w:sz w:val="24"/>
          <w:szCs w:val="24"/>
        </w:rPr>
        <w:t xml:space="preserve"> </w:t>
      </w:r>
      <w:r w:rsidRPr="004B19AB">
        <w:rPr>
          <w:sz w:val="24"/>
          <w:szCs w:val="24"/>
        </w:rPr>
        <w:t>навыки</w:t>
      </w:r>
      <w:r w:rsidRPr="004B19AB">
        <w:rPr>
          <w:spacing w:val="1"/>
          <w:sz w:val="24"/>
          <w:szCs w:val="24"/>
        </w:rPr>
        <w:t xml:space="preserve"> </w:t>
      </w:r>
      <w:r w:rsidRPr="004B19AB">
        <w:rPr>
          <w:sz w:val="24"/>
          <w:szCs w:val="24"/>
        </w:rPr>
        <w:t>применения</w:t>
      </w:r>
      <w:r w:rsidRPr="004B19AB">
        <w:rPr>
          <w:spacing w:val="1"/>
          <w:sz w:val="24"/>
          <w:szCs w:val="24"/>
        </w:rPr>
        <w:t xml:space="preserve"> </w:t>
      </w:r>
      <w:r w:rsidRPr="004B19AB">
        <w:rPr>
          <w:sz w:val="24"/>
          <w:szCs w:val="24"/>
        </w:rPr>
        <w:t>свойств</w:t>
      </w:r>
      <w:r w:rsidRPr="004B19AB">
        <w:rPr>
          <w:spacing w:val="1"/>
          <w:sz w:val="24"/>
          <w:szCs w:val="24"/>
        </w:rPr>
        <w:t xml:space="preserve"> </w:t>
      </w:r>
      <w:r w:rsidRPr="004B19AB">
        <w:rPr>
          <w:sz w:val="24"/>
          <w:szCs w:val="24"/>
        </w:rPr>
        <w:t>простых</w:t>
      </w:r>
      <w:r w:rsidRPr="004B19AB">
        <w:rPr>
          <w:spacing w:val="1"/>
          <w:sz w:val="24"/>
          <w:szCs w:val="24"/>
        </w:rPr>
        <w:t xml:space="preserve"> </w:t>
      </w:r>
      <w:r w:rsidRPr="004B19AB">
        <w:rPr>
          <w:sz w:val="24"/>
          <w:szCs w:val="24"/>
        </w:rPr>
        <w:t>графических</w:t>
      </w:r>
      <w:r w:rsidRPr="004B19AB">
        <w:rPr>
          <w:spacing w:val="1"/>
          <w:sz w:val="24"/>
          <w:szCs w:val="24"/>
        </w:rPr>
        <w:t xml:space="preserve"> </w:t>
      </w:r>
      <w:r w:rsidRPr="004B19AB">
        <w:rPr>
          <w:sz w:val="24"/>
          <w:szCs w:val="24"/>
        </w:rPr>
        <w:t>материалов</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самостоятельной</w:t>
      </w:r>
      <w:r w:rsidRPr="004B19AB">
        <w:rPr>
          <w:spacing w:val="-6"/>
          <w:sz w:val="24"/>
          <w:szCs w:val="24"/>
        </w:rPr>
        <w:t xml:space="preserve"> </w:t>
      </w:r>
      <w:r w:rsidRPr="004B19AB">
        <w:rPr>
          <w:sz w:val="24"/>
          <w:szCs w:val="24"/>
        </w:rPr>
        <w:t>творч</w:t>
      </w:r>
      <w:r w:rsidRPr="004B19AB">
        <w:rPr>
          <w:sz w:val="24"/>
          <w:szCs w:val="24"/>
        </w:rPr>
        <w:t>е</w:t>
      </w:r>
      <w:r w:rsidRPr="004B19AB">
        <w:rPr>
          <w:sz w:val="24"/>
          <w:szCs w:val="24"/>
        </w:rPr>
        <w:t>ской</w:t>
      </w:r>
      <w:r w:rsidRPr="004B19AB">
        <w:rPr>
          <w:spacing w:val="-6"/>
          <w:sz w:val="24"/>
          <w:szCs w:val="24"/>
        </w:rPr>
        <w:t xml:space="preserve"> </w:t>
      </w:r>
      <w:r w:rsidRPr="004B19AB">
        <w:rPr>
          <w:sz w:val="24"/>
          <w:szCs w:val="24"/>
        </w:rPr>
        <w:t>работе</w:t>
      </w:r>
      <w:r w:rsidRPr="004B19AB">
        <w:rPr>
          <w:spacing w:val="-6"/>
          <w:sz w:val="24"/>
          <w:szCs w:val="24"/>
        </w:rPr>
        <w:t xml:space="preserve"> </w:t>
      </w:r>
      <w:r w:rsidRPr="004B19AB">
        <w:rPr>
          <w:sz w:val="24"/>
          <w:szCs w:val="24"/>
        </w:rPr>
        <w:t>в</w:t>
      </w:r>
      <w:r w:rsidRPr="004B19AB">
        <w:rPr>
          <w:spacing w:val="-4"/>
          <w:sz w:val="24"/>
          <w:szCs w:val="24"/>
        </w:rPr>
        <w:t xml:space="preserve"> </w:t>
      </w:r>
      <w:r w:rsidRPr="004B19AB">
        <w:rPr>
          <w:sz w:val="24"/>
          <w:szCs w:val="24"/>
        </w:rPr>
        <w:t>условиях</w:t>
      </w:r>
      <w:r w:rsidRPr="004B19AB">
        <w:rPr>
          <w:spacing w:val="12"/>
          <w:sz w:val="24"/>
          <w:szCs w:val="24"/>
        </w:rPr>
        <w:t xml:space="preserve"> </w:t>
      </w:r>
      <w:r w:rsidRPr="004B19AB">
        <w:rPr>
          <w:sz w:val="24"/>
          <w:szCs w:val="24"/>
        </w:rPr>
        <w:t>урока.</w:t>
      </w:r>
    </w:p>
    <w:p w:rsidR="002D52C9" w:rsidRPr="004B19AB" w:rsidRDefault="002D52C9" w:rsidP="002D52C9">
      <w:pPr>
        <w:autoSpaceDE w:val="0"/>
        <w:autoSpaceDN w:val="0"/>
        <w:ind w:right="832"/>
        <w:jc w:val="both"/>
        <w:rPr>
          <w:sz w:val="24"/>
          <w:szCs w:val="24"/>
        </w:rPr>
      </w:pPr>
      <w:r w:rsidRPr="004B19AB">
        <w:rPr>
          <w:sz w:val="24"/>
          <w:szCs w:val="24"/>
        </w:rPr>
        <w:t>Приобретать первичный опыт в создании графического рисунка на основе знакомства</w:t>
      </w:r>
      <w:r w:rsidRPr="004B19AB">
        <w:rPr>
          <w:spacing w:val="1"/>
          <w:sz w:val="24"/>
          <w:szCs w:val="24"/>
        </w:rPr>
        <w:t xml:space="preserve"> </w:t>
      </w:r>
      <w:r w:rsidRPr="004B19AB">
        <w:rPr>
          <w:sz w:val="24"/>
          <w:szCs w:val="24"/>
        </w:rPr>
        <w:t>со</w:t>
      </w:r>
      <w:r w:rsidRPr="004B19AB">
        <w:rPr>
          <w:spacing w:val="-1"/>
          <w:sz w:val="24"/>
          <w:szCs w:val="24"/>
        </w:rPr>
        <w:t xml:space="preserve"> </w:t>
      </w:r>
      <w:r w:rsidRPr="004B19AB">
        <w:rPr>
          <w:sz w:val="24"/>
          <w:szCs w:val="24"/>
        </w:rPr>
        <w:t>средствами изобразительного</w:t>
      </w:r>
      <w:r w:rsidRPr="004B19AB">
        <w:rPr>
          <w:spacing w:val="2"/>
          <w:sz w:val="24"/>
          <w:szCs w:val="24"/>
        </w:rPr>
        <w:t xml:space="preserve"> </w:t>
      </w:r>
      <w:r w:rsidRPr="004B19AB">
        <w:rPr>
          <w:sz w:val="24"/>
          <w:szCs w:val="24"/>
        </w:rPr>
        <w:t>языка.</w:t>
      </w:r>
    </w:p>
    <w:p w:rsidR="002D52C9" w:rsidRPr="004B19AB" w:rsidRDefault="002D52C9" w:rsidP="002D52C9">
      <w:pPr>
        <w:autoSpaceDE w:val="0"/>
        <w:autoSpaceDN w:val="0"/>
        <w:ind w:right="830"/>
        <w:jc w:val="both"/>
        <w:rPr>
          <w:sz w:val="24"/>
          <w:szCs w:val="24"/>
        </w:rPr>
      </w:pPr>
      <w:r w:rsidRPr="004B19AB">
        <w:rPr>
          <w:sz w:val="24"/>
          <w:szCs w:val="24"/>
        </w:rPr>
        <w:t>Приобретать опыт аналитического наблюдения формы предмета, опыт обобщения и</w:t>
      </w:r>
      <w:r w:rsidRPr="004B19AB">
        <w:rPr>
          <w:spacing w:val="1"/>
          <w:sz w:val="24"/>
          <w:szCs w:val="24"/>
        </w:rPr>
        <w:t xml:space="preserve"> </w:t>
      </w:r>
      <w:r w:rsidRPr="004B19AB">
        <w:rPr>
          <w:sz w:val="24"/>
          <w:szCs w:val="24"/>
        </w:rPr>
        <w:t>геометризации</w:t>
      </w:r>
      <w:r w:rsidRPr="004B19AB">
        <w:rPr>
          <w:spacing w:val="-3"/>
          <w:sz w:val="24"/>
          <w:szCs w:val="24"/>
        </w:rPr>
        <w:t xml:space="preserve"> </w:t>
      </w:r>
      <w:r w:rsidRPr="004B19AB">
        <w:rPr>
          <w:sz w:val="24"/>
          <w:szCs w:val="24"/>
        </w:rPr>
        <w:t>наблюдаемой формы</w:t>
      </w:r>
      <w:r w:rsidRPr="004B19AB">
        <w:rPr>
          <w:spacing w:val="1"/>
          <w:sz w:val="24"/>
          <w:szCs w:val="24"/>
        </w:rPr>
        <w:t xml:space="preserve"> </w:t>
      </w:r>
      <w:r w:rsidRPr="004B19AB">
        <w:rPr>
          <w:sz w:val="24"/>
          <w:szCs w:val="24"/>
        </w:rPr>
        <w:t>как</w:t>
      </w:r>
      <w:r w:rsidRPr="004B19AB">
        <w:rPr>
          <w:spacing w:val="8"/>
          <w:sz w:val="24"/>
          <w:szCs w:val="24"/>
        </w:rPr>
        <w:t xml:space="preserve"> </w:t>
      </w:r>
      <w:r w:rsidRPr="004B19AB">
        <w:rPr>
          <w:sz w:val="24"/>
          <w:szCs w:val="24"/>
        </w:rPr>
        <w:t>основы</w:t>
      </w:r>
      <w:r w:rsidRPr="004B19AB">
        <w:rPr>
          <w:spacing w:val="6"/>
          <w:sz w:val="24"/>
          <w:szCs w:val="24"/>
        </w:rPr>
        <w:t xml:space="preserve"> </w:t>
      </w:r>
      <w:r w:rsidRPr="004B19AB">
        <w:rPr>
          <w:sz w:val="24"/>
          <w:szCs w:val="24"/>
        </w:rPr>
        <w:t>обучения</w:t>
      </w:r>
      <w:r w:rsidRPr="004B19AB">
        <w:rPr>
          <w:spacing w:val="8"/>
          <w:sz w:val="24"/>
          <w:szCs w:val="24"/>
        </w:rPr>
        <w:t xml:space="preserve"> </w:t>
      </w:r>
      <w:r w:rsidRPr="004B19AB">
        <w:rPr>
          <w:sz w:val="24"/>
          <w:szCs w:val="24"/>
        </w:rPr>
        <w:t>рисунку.</w:t>
      </w:r>
    </w:p>
    <w:p w:rsidR="002D52C9" w:rsidRPr="004B19AB" w:rsidRDefault="002D52C9" w:rsidP="002D52C9">
      <w:pPr>
        <w:autoSpaceDE w:val="0"/>
        <w:autoSpaceDN w:val="0"/>
        <w:jc w:val="both"/>
        <w:rPr>
          <w:sz w:val="24"/>
          <w:szCs w:val="24"/>
        </w:rPr>
      </w:pPr>
      <w:r w:rsidRPr="004B19AB">
        <w:rPr>
          <w:sz w:val="24"/>
          <w:szCs w:val="24"/>
        </w:rPr>
        <w:t>Приобретать</w:t>
      </w:r>
      <w:r w:rsidRPr="004B19AB">
        <w:rPr>
          <w:spacing w:val="-1"/>
          <w:sz w:val="24"/>
          <w:szCs w:val="24"/>
        </w:rPr>
        <w:t xml:space="preserve"> </w:t>
      </w:r>
      <w:r w:rsidRPr="004B19AB">
        <w:rPr>
          <w:sz w:val="24"/>
          <w:szCs w:val="24"/>
        </w:rPr>
        <w:t>опыт</w:t>
      </w:r>
      <w:r w:rsidRPr="004B19AB">
        <w:rPr>
          <w:spacing w:val="-3"/>
          <w:sz w:val="24"/>
          <w:szCs w:val="24"/>
        </w:rPr>
        <w:t xml:space="preserve"> </w:t>
      </w:r>
      <w:r w:rsidRPr="004B19AB">
        <w:rPr>
          <w:sz w:val="24"/>
          <w:szCs w:val="24"/>
        </w:rPr>
        <w:t>создания</w:t>
      </w:r>
      <w:r w:rsidRPr="004B19AB">
        <w:rPr>
          <w:spacing w:val="-3"/>
          <w:sz w:val="24"/>
          <w:szCs w:val="24"/>
        </w:rPr>
        <w:t xml:space="preserve"> </w:t>
      </w:r>
      <w:r w:rsidRPr="004B19AB">
        <w:rPr>
          <w:sz w:val="24"/>
          <w:szCs w:val="24"/>
        </w:rPr>
        <w:t>рисунка</w:t>
      </w:r>
      <w:r w:rsidRPr="004B19AB">
        <w:rPr>
          <w:spacing w:val="-1"/>
          <w:sz w:val="24"/>
          <w:szCs w:val="24"/>
        </w:rPr>
        <w:t xml:space="preserve"> </w:t>
      </w:r>
      <w:r w:rsidRPr="004B19AB">
        <w:rPr>
          <w:sz w:val="24"/>
          <w:szCs w:val="24"/>
        </w:rPr>
        <w:t>простого</w:t>
      </w:r>
      <w:r w:rsidRPr="004B19AB">
        <w:rPr>
          <w:spacing w:val="-1"/>
          <w:sz w:val="24"/>
          <w:szCs w:val="24"/>
        </w:rPr>
        <w:t xml:space="preserve"> </w:t>
      </w:r>
      <w:r w:rsidRPr="004B19AB">
        <w:rPr>
          <w:sz w:val="24"/>
          <w:szCs w:val="24"/>
        </w:rPr>
        <w:t>(плоского)предмета</w:t>
      </w:r>
      <w:r w:rsidRPr="004B19AB">
        <w:rPr>
          <w:spacing w:val="3"/>
          <w:sz w:val="24"/>
          <w:szCs w:val="24"/>
        </w:rPr>
        <w:t xml:space="preserve"> </w:t>
      </w:r>
      <w:r w:rsidRPr="004B19AB">
        <w:rPr>
          <w:sz w:val="24"/>
          <w:szCs w:val="24"/>
        </w:rPr>
        <w:t>с</w:t>
      </w:r>
      <w:r w:rsidRPr="004B19AB">
        <w:rPr>
          <w:spacing w:val="3"/>
          <w:sz w:val="24"/>
          <w:szCs w:val="24"/>
        </w:rPr>
        <w:t xml:space="preserve"> </w:t>
      </w:r>
      <w:r w:rsidRPr="004B19AB">
        <w:rPr>
          <w:sz w:val="24"/>
          <w:szCs w:val="24"/>
        </w:rPr>
        <w:t>натуры.</w:t>
      </w:r>
    </w:p>
    <w:p w:rsidR="002D52C9" w:rsidRPr="004B19AB" w:rsidRDefault="002D52C9" w:rsidP="002D52C9">
      <w:pPr>
        <w:autoSpaceDE w:val="0"/>
        <w:autoSpaceDN w:val="0"/>
        <w:ind w:right="831"/>
        <w:jc w:val="both"/>
        <w:rPr>
          <w:sz w:val="24"/>
          <w:szCs w:val="24"/>
        </w:rPr>
      </w:pPr>
      <w:r w:rsidRPr="004B19AB">
        <w:rPr>
          <w:sz w:val="24"/>
          <w:szCs w:val="24"/>
        </w:rPr>
        <w:t>Учиться</w:t>
      </w:r>
      <w:r w:rsidRPr="004B19AB">
        <w:rPr>
          <w:spacing w:val="1"/>
          <w:sz w:val="24"/>
          <w:szCs w:val="24"/>
        </w:rPr>
        <w:t xml:space="preserve"> </w:t>
      </w:r>
      <w:r w:rsidRPr="004B19AB">
        <w:rPr>
          <w:sz w:val="24"/>
          <w:szCs w:val="24"/>
        </w:rPr>
        <w:t>анализировать</w:t>
      </w:r>
      <w:r w:rsidRPr="004B19AB">
        <w:rPr>
          <w:spacing w:val="1"/>
          <w:sz w:val="24"/>
          <w:szCs w:val="24"/>
        </w:rPr>
        <w:t xml:space="preserve"> </w:t>
      </w:r>
      <w:r w:rsidRPr="004B19AB">
        <w:rPr>
          <w:sz w:val="24"/>
          <w:szCs w:val="24"/>
        </w:rPr>
        <w:t>соотношения</w:t>
      </w:r>
      <w:r w:rsidRPr="004B19AB">
        <w:rPr>
          <w:spacing w:val="1"/>
          <w:sz w:val="24"/>
          <w:szCs w:val="24"/>
        </w:rPr>
        <w:t xml:space="preserve"> </w:t>
      </w:r>
      <w:r w:rsidRPr="004B19AB">
        <w:rPr>
          <w:sz w:val="24"/>
          <w:szCs w:val="24"/>
        </w:rPr>
        <w:t>пропорций,</w:t>
      </w:r>
      <w:r w:rsidRPr="004B19AB">
        <w:rPr>
          <w:spacing w:val="1"/>
          <w:sz w:val="24"/>
          <w:szCs w:val="24"/>
        </w:rPr>
        <w:t xml:space="preserve"> </w:t>
      </w:r>
      <w:r w:rsidRPr="004B19AB">
        <w:rPr>
          <w:sz w:val="24"/>
          <w:szCs w:val="24"/>
        </w:rPr>
        <w:t>визуально</w:t>
      </w:r>
      <w:r w:rsidRPr="004B19AB">
        <w:rPr>
          <w:spacing w:val="1"/>
          <w:sz w:val="24"/>
          <w:szCs w:val="24"/>
        </w:rPr>
        <w:t xml:space="preserve"> </w:t>
      </w:r>
      <w:r w:rsidRPr="004B19AB">
        <w:rPr>
          <w:sz w:val="24"/>
          <w:szCs w:val="24"/>
        </w:rPr>
        <w:t>сравнивать</w:t>
      </w:r>
      <w:r w:rsidRPr="004B19AB">
        <w:rPr>
          <w:spacing w:val="1"/>
          <w:sz w:val="24"/>
          <w:szCs w:val="24"/>
        </w:rPr>
        <w:t xml:space="preserve"> </w:t>
      </w:r>
      <w:r w:rsidRPr="004B19AB">
        <w:rPr>
          <w:sz w:val="24"/>
          <w:szCs w:val="24"/>
        </w:rPr>
        <w:t>пространственные</w:t>
      </w:r>
      <w:r w:rsidRPr="004B19AB">
        <w:rPr>
          <w:spacing w:val="4"/>
          <w:sz w:val="24"/>
          <w:szCs w:val="24"/>
        </w:rPr>
        <w:t xml:space="preserve"> </w:t>
      </w:r>
      <w:r w:rsidRPr="004B19AB">
        <w:rPr>
          <w:sz w:val="24"/>
          <w:szCs w:val="24"/>
        </w:rPr>
        <w:t>величины.</w:t>
      </w:r>
    </w:p>
    <w:p w:rsidR="002D52C9" w:rsidRPr="004B19AB" w:rsidRDefault="002D52C9" w:rsidP="002D52C9">
      <w:pPr>
        <w:autoSpaceDE w:val="0"/>
        <w:autoSpaceDN w:val="0"/>
        <w:ind w:right="828"/>
        <w:jc w:val="both"/>
        <w:rPr>
          <w:sz w:val="24"/>
          <w:szCs w:val="24"/>
        </w:rPr>
      </w:pPr>
      <w:r w:rsidRPr="004B19AB">
        <w:rPr>
          <w:sz w:val="24"/>
          <w:szCs w:val="24"/>
        </w:rPr>
        <w:t>Приобретать первичные знания и навыки композиционногорасположения изображения</w:t>
      </w:r>
      <w:r w:rsidRPr="004B19AB">
        <w:rPr>
          <w:spacing w:val="1"/>
          <w:sz w:val="24"/>
          <w:szCs w:val="24"/>
        </w:rPr>
        <w:t xml:space="preserve"> </w:t>
      </w:r>
      <w:r w:rsidRPr="004B19AB">
        <w:rPr>
          <w:sz w:val="24"/>
          <w:szCs w:val="24"/>
        </w:rPr>
        <w:t>на</w:t>
      </w:r>
      <w:r w:rsidRPr="004B19AB">
        <w:rPr>
          <w:spacing w:val="6"/>
          <w:sz w:val="24"/>
          <w:szCs w:val="24"/>
        </w:rPr>
        <w:t xml:space="preserve"> </w:t>
      </w:r>
      <w:r w:rsidRPr="004B19AB">
        <w:rPr>
          <w:sz w:val="24"/>
          <w:szCs w:val="24"/>
        </w:rPr>
        <w:t>листе.</w:t>
      </w:r>
    </w:p>
    <w:p w:rsidR="002D52C9" w:rsidRPr="004B19AB" w:rsidRDefault="002D52C9" w:rsidP="002D52C9">
      <w:pPr>
        <w:autoSpaceDE w:val="0"/>
        <w:autoSpaceDN w:val="0"/>
        <w:ind w:right="828"/>
        <w:jc w:val="both"/>
        <w:rPr>
          <w:sz w:val="24"/>
          <w:szCs w:val="24"/>
        </w:rPr>
      </w:pPr>
      <w:r w:rsidRPr="004B19AB">
        <w:rPr>
          <w:sz w:val="24"/>
          <w:szCs w:val="24"/>
        </w:rPr>
        <w:t>Уметь</w:t>
      </w:r>
      <w:r w:rsidRPr="004B19AB">
        <w:rPr>
          <w:spacing w:val="1"/>
          <w:sz w:val="24"/>
          <w:szCs w:val="24"/>
        </w:rPr>
        <w:t xml:space="preserve"> </w:t>
      </w:r>
      <w:r w:rsidRPr="004B19AB">
        <w:rPr>
          <w:sz w:val="24"/>
          <w:szCs w:val="24"/>
        </w:rPr>
        <w:t>выбирать</w:t>
      </w:r>
      <w:r w:rsidRPr="004B19AB">
        <w:rPr>
          <w:spacing w:val="1"/>
          <w:sz w:val="24"/>
          <w:szCs w:val="24"/>
        </w:rPr>
        <w:t xml:space="preserve"> </w:t>
      </w:r>
      <w:r w:rsidRPr="004B19AB">
        <w:rPr>
          <w:sz w:val="24"/>
          <w:szCs w:val="24"/>
        </w:rPr>
        <w:t>вертикальный</w:t>
      </w:r>
      <w:r w:rsidRPr="004B19AB">
        <w:rPr>
          <w:spacing w:val="1"/>
          <w:sz w:val="24"/>
          <w:szCs w:val="24"/>
        </w:rPr>
        <w:t xml:space="preserve"> </w:t>
      </w:r>
      <w:r w:rsidRPr="004B19AB">
        <w:rPr>
          <w:sz w:val="24"/>
          <w:szCs w:val="24"/>
        </w:rPr>
        <w:t>или</w:t>
      </w:r>
      <w:r w:rsidRPr="004B19AB">
        <w:rPr>
          <w:spacing w:val="1"/>
          <w:sz w:val="24"/>
          <w:szCs w:val="24"/>
        </w:rPr>
        <w:t xml:space="preserve"> </w:t>
      </w:r>
      <w:r w:rsidRPr="004B19AB">
        <w:rPr>
          <w:sz w:val="24"/>
          <w:szCs w:val="24"/>
        </w:rPr>
        <w:t>горизонтальный</w:t>
      </w:r>
      <w:r w:rsidRPr="004B19AB">
        <w:rPr>
          <w:spacing w:val="1"/>
          <w:sz w:val="24"/>
          <w:szCs w:val="24"/>
        </w:rPr>
        <w:t xml:space="preserve"> </w:t>
      </w:r>
      <w:r w:rsidRPr="004B19AB">
        <w:rPr>
          <w:sz w:val="24"/>
          <w:szCs w:val="24"/>
        </w:rPr>
        <w:t>формат листа</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выполнения</w:t>
      </w:r>
      <w:r w:rsidRPr="004B19AB">
        <w:rPr>
          <w:spacing w:val="1"/>
          <w:sz w:val="24"/>
          <w:szCs w:val="24"/>
        </w:rPr>
        <w:t xml:space="preserve"> </w:t>
      </w:r>
      <w:r w:rsidRPr="004B19AB">
        <w:rPr>
          <w:sz w:val="24"/>
          <w:szCs w:val="24"/>
        </w:rPr>
        <w:t>соответствующих</w:t>
      </w:r>
      <w:r w:rsidRPr="004B19AB">
        <w:rPr>
          <w:spacing w:val="8"/>
          <w:sz w:val="24"/>
          <w:szCs w:val="24"/>
        </w:rPr>
        <w:t xml:space="preserve"> </w:t>
      </w:r>
      <w:r w:rsidRPr="004B19AB">
        <w:rPr>
          <w:sz w:val="24"/>
          <w:szCs w:val="24"/>
        </w:rPr>
        <w:t>задач</w:t>
      </w:r>
      <w:r w:rsidRPr="004B19AB">
        <w:rPr>
          <w:spacing w:val="1"/>
          <w:sz w:val="24"/>
          <w:szCs w:val="24"/>
        </w:rPr>
        <w:t xml:space="preserve"> </w:t>
      </w:r>
      <w:r w:rsidRPr="004B19AB">
        <w:rPr>
          <w:sz w:val="24"/>
          <w:szCs w:val="24"/>
        </w:rPr>
        <w:t>рисунка.</w:t>
      </w:r>
    </w:p>
    <w:p w:rsidR="002D52C9" w:rsidRPr="004B19AB" w:rsidRDefault="002D52C9" w:rsidP="002D52C9">
      <w:pPr>
        <w:autoSpaceDE w:val="0"/>
        <w:autoSpaceDN w:val="0"/>
        <w:ind w:right="833"/>
        <w:jc w:val="both"/>
        <w:rPr>
          <w:sz w:val="24"/>
          <w:szCs w:val="24"/>
        </w:rPr>
      </w:pPr>
      <w:r w:rsidRPr="004B19AB">
        <w:rPr>
          <w:sz w:val="24"/>
          <w:szCs w:val="24"/>
        </w:rPr>
        <w:t>Воспринимать</w:t>
      </w:r>
      <w:r w:rsidRPr="004B19AB">
        <w:rPr>
          <w:spacing w:val="1"/>
          <w:sz w:val="24"/>
          <w:szCs w:val="24"/>
        </w:rPr>
        <w:t xml:space="preserve"> </w:t>
      </w:r>
      <w:r w:rsidRPr="004B19AB">
        <w:rPr>
          <w:sz w:val="24"/>
          <w:szCs w:val="24"/>
        </w:rPr>
        <w:t>учебную</w:t>
      </w:r>
      <w:r w:rsidRPr="004B19AB">
        <w:rPr>
          <w:spacing w:val="1"/>
          <w:sz w:val="24"/>
          <w:szCs w:val="24"/>
        </w:rPr>
        <w:t xml:space="preserve"> </w:t>
      </w:r>
      <w:r w:rsidRPr="004B19AB">
        <w:rPr>
          <w:sz w:val="24"/>
          <w:szCs w:val="24"/>
        </w:rPr>
        <w:t>задачу,</w:t>
      </w:r>
      <w:r w:rsidRPr="004B19AB">
        <w:rPr>
          <w:spacing w:val="1"/>
          <w:sz w:val="24"/>
          <w:szCs w:val="24"/>
        </w:rPr>
        <w:t xml:space="preserve"> </w:t>
      </w:r>
      <w:r w:rsidRPr="004B19AB">
        <w:rPr>
          <w:sz w:val="24"/>
          <w:szCs w:val="24"/>
        </w:rPr>
        <w:t>поставленную</w:t>
      </w:r>
      <w:r w:rsidRPr="004B19AB">
        <w:rPr>
          <w:spacing w:val="1"/>
          <w:sz w:val="24"/>
          <w:szCs w:val="24"/>
        </w:rPr>
        <w:t xml:space="preserve"> </w:t>
      </w:r>
      <w:r w:rsidRPr="004B19AB">
        <w:rPr>
          <w:sz w:val="24"/>
          <w:szCs w:val="24"/>
        </w:rPr>
        <w:t>учителем,</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решать</w:t>
      </w:r>
      <w:r w:rsidRPr="004B19AB">
        <w:rPr>
          <w:spacing w:val="1"/>
          <w:sz w:val="24"/>
          <w:szCs w:val="24"/>
        </w:rPr>
        <w:t xml:space="preserve"> </w:t>
      </w:r>
      <w:r w:rsidRPr="004B19AB">
        <w:rPr>
          <w:sz w:val="24"/>
          <w:szCs w:val="24"/>
        </w:rPr>
        <w:t>её</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своей</w:t>
      </w:r>
      <w:r w:rsidRPr="004B19AB">
        <w:rPr>
          <w:spacing w:val="1"/>
          <w:sz w:val="24"/>
          <w:szCs w:val="24"/>
        </w:rPr>
        <w:t xml:space="preserve"> </w:t>
      </w:r>
      <w:r w:rsidRPr="004B19AB">
        <w:rPr>
          <w:sz w:val="24"/>
          <w:szCs w:val="24"/>
        </w:rPr>
        <w:t>практической</w:t>
      </w:r>
      <w:r w:rsidRPr="004B19AB">
        <w:rPr>
          <w:spacing w:val="-2"/>
          <w:sz w:val="24"/>
          <w:szCs w:val="24"/>
        </w:rPr>
        <w:t xml:space="preserve"> </w:t>
      </w:r>
      <w:r w:rsidRPr="004B19AB">
        <w:rPr>
          <w:sz w:val="24"/>
          <w:szCs w:val="24"/>
        </w:rPr>
        <w:t>худож</w:t>
      </w:r>
      <w:r w:rsidRPr="004B19AB">
        <w:rPr>
          <w:sz w:val="24"/>
          <w:szCs w:val="24"/>
        </w:rPr>
        <w:t>е</w:t>
      </w:r>
      <w:r w:rsidRPr="004B19AB">
        <w:rPr>
          <w:sz w:val="24"/>
          <w:szCs w:val="24"/>
        </w:rPr>
        <w:t>ственной деятельности.</w:t>
      </w:r>
    </w:p>
    <w:p w:rsidR="002D52C9" w:rsidRPr="004B19AB" w:rsidRDefault="002D52C9" w:rsidP="002D52C9">
      <w:pPr>
        <w:autoSpaceDE w:val="0"/>
        <w:autoSpaceDN w:val="0"/>
        <w:ind w:right="829"/>
        <w:jc w:val="both"/>
        <w:rPr>
          <w:sz w:val="24"/>
          <w:szCs w:val="24"/>
        </w:rPr>
      </w:pPr>
      <w:r w:rsidRPr="004B19AB">
        <w:rPr>
          <w:sz w:val="24"/>
          <w:szCs w:val="24"/>
        </w:rPr>
        <w:t>Уметь</w:t>
      </w:r>
      <w:r w:rsidRPr="004B19AB">
        <w:rPr>
          <w:spacing w:val="1"/>
          <w:sz w:val="24"/>
          <w:szCs w:val="24"/>
        </w:rPr>
        <w:t xml:space="preserve"> </w:t>
      </w:r>
      <w:r w:rsidRPr="004B19AB">
        <w:rPr>
          <w:sz w:val="24"/>
          <w:szCs w:val="24"/>
        </w:rPr>
        <w:t>обсуждать</w:t>
      </w:r>
      <w:r w:rsidRPr="004B19AB">
        <w:rPr>
          <w:spacing w:val="1"/>
          <w:sz w:val="24"/>
          <w:szCs w:val="24"/>
        </w:rPr>
        <w:t xml:space="preserve"> </w:t>
      </w:r>
      <w:r w:rsidRPr="004B19AB">
        <w:rPr>
          <w:sz w:val="24"/>
          <w:szCs w:val="24"/>
        </w:rPr>
        <w:t>результаты</w:t>
      </w:r>
      <w:r w:rsidRPr="004B19AB">
        <w:rPr>
          <w:spacing w:val="1"/>
          <w:sz w:val="24"/>
          <w:szCs w:val="24"/>
        </w:rPr>
        <w:t xml:space="preserve"> </w:t>
      </w:r>
      <w:r w:rsidRPr="004B19AB">
        <w:rPr>
          <w:sz w:val="24"/>
          <w:szCs w:val="24"/>
        </w:rPr>
        <w:t>своей</w:t>
      </w:r>
      <w:r w:rsidRPr="004B19AB">
        <w:rPr>
          <w:spacing w:val="1"/>
          <w:sz w:val="24"/>
          <w:szCs w:val="24"/>
        </w:rPr>
        <w:t xml:space="preserve"> </w:t>
      </w:r>
      <w:r w:rsidRPr="004B19AB">
        <w:rPr>
          <w:sz w:val="24"/>
          <w:szCs w:val="24"/>
        </w:rPr>
        <w:t>практической</w:t>
      </w:r>
      <w:r w:rsidRPr="004B19AB">
        <w:rPr>
          <w:spacing w:val="1"/>
          <w:sz w:val="24"/>
          <w:szCs w:val="24"/>
        </w:rPr>
        <w:t xml:space="preserve"> </w:t>
      </w:r>
      <w:r w:rsidRPr="004B19AB">
        <w:rPr>
          <w:sz w:val="24"/>
          <w:szCs w:val="24"/>
        </w:rPr>
        <w:t>работы</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работы</w:t>
      </w:r>
      <w:r w:rsidRPr="004B19AB">
        <w:rPr>
          <w:spacing w:val="1"/>
          <w:sz w:val="24"/>
          <w:szCs w:val="24"/>
        </w:rPr>
        <w:t xml:space="preserve"> </w:t>
      </w:r>
      <w:r w:rsidRPr="004B19AB">
        <w:rPr>
          <w:sz w:val="24"/>
          <w:szCs w:val="24"/>
        </w:rPr>
        <w:t>товарищей</w:t>
      </w:r>
      <w:r w:rsidRPr="004B19AB">
        <w:rPr>
          <w:spacing w:val="60"/>
          <w:sz w:val="24"/>
          <w:szCs w:val="24"/>
        </w:rPr>
        <w:t xml:space="preserve"> </w:t>
      </w:r>
      <w:r w:rsidRPr="004B19AB">
        <w:rPr>
          <w:sz w:val="24"/>
          <w:szCs w:val="24"/>
        </w:rPr>
        <w:t>с</w:t>
      </w:r>
      <w:r w:rsidRPr="004B19AB">
        <w:rPr>
          <w:spacing w:val="1"/>
          <w:sz w:val="24"/>
          <w:szCs w:val="24"/>
        </w:rPr>
        <w:t xml:space="preserve"> </w:t>
      </w:r>
      <w:r w:rsidRPr="004B19AB">
        <w:rPr>
          <w:sz w:val="24"/>
          <w:szCs w:val="24"/>
        </w:rPr>
        <w:t>позиций соответствия их поставленной учебной задаче, с позиций выраженного в рисунке</w:t>
      </w:r>
      <w:r w:rsidRPr="004B19AB">
        <w:rPr>
          <w:spacing w:val="1"/>
          <w:sz w:val="24"/>
          <w:szCs w:val="24"/>
        </w:rPr>
        <w:t xml:space="preserve"> </w:t>
      </w:r>
      <w:r w:rsidRPr="004B19AB">
        <w:rPr>
          <w:w w:val="95"/>
          <w:sz w:val="24"/>
          <w:szCs w:val="24"/>
        </w:rPr>
        <w:t>содержанияи</w:t>
      </w:r>
      <w:r w:rsidRPr="004B19AB">
        <w:rPr>
          <w:spacing w:val="1"/>
          <w:w w:val="95"/>
          <w:sz w:val="24"/>
          <w:szCs w:val="24"/>
        </w:rPr>
        <w:t xml:space="preserve"> </w:t>
      </w:r>
      <w:r w:rsidRPr="004B19AB">
        <w:rPr>
          <w:w w:val="95"/>
          <w:sz w:val="24"/>
          <w:szCs w:val="24"/>
        </w:rPr>
        <w:t>графических средств</w:t>
      </w:r>
      <w:r w:rsidRPr="004B19AB">
        <w:rPr>
          <w:spacing w:val="1"/>
          <w:w w:val="95"/>
          <w:sz w:val="24"/>
          <w:szCs w:val="24"/>
        </w:rPr>
        <w:t xml:space="preserve"> </w:t>
      </w:r>
      <w:r w:rsidRPr="004B19AB">
        <w:rPr>
          <w:w w:val="95"/>
          <w:sz w:val="24"/>
          <w:szCs w:val="24"/>
        </w:rPr>
        <w:t>его</w:t>
      </w:r>
      <w:r w:rsidRPr="004B19AB">
        <w:rPr>
          <w:spacing w:val="-1"/>
          <w:w w:val="95"/>
          <w:sz w:val="24"/>
          <w:szCs w:val="24"/>
        </w:rPr>
        <w:t xml:space="preserve"> </w:t>
      </w:r>
      <w:r w:rsidRPr="004B19AB">
        <w:rPr>
          <w:w w:val="95"/>
          <w:sz w:val="24"/>
          <w:szCs w:val="24"/>
        </w:rPr>
        <w:t>выражения</w:t>
      </w:r>
      <w:r w:rsidRPr="004B19AB">
        <w:rPr>
          <w:spacing w:val="1"/>
          <w:w w:val="95"/>
          <w:sz w:val="24"/>
          <w:szCs w:val="24"/>
        </w:rPr>
        <w:t xml:space="preserve"> </w:t>
      </w:r>
      <w:r w:rsidRPr="004B19AB">
        <w:rPr>
          <w:w w:val="95"/>
          <w:sz w:val="24"/>
          <w:szCs w:val="24"/>
        </w:rPr>
        <w:t>(в</w:t>
      </w:r>
      <w:r w:rsidRPr="004B19AB">
        <w:rPr>
          <w:spacing w:val="2"/>
          <w:w w:val="95"/>
          <w:sz w:val="24"/>
          <w:szCs w:val="24"/>
        </w:rPr>
        <w:t xml:space="preserve"> </w:t>
      </w:r>
      <w:r w:rsidRPr="004B19AB">
        <w:rPr>
          <w:w w:val="95"/>
          <w:sz w:val="24"/>
          <w:szCs w:val="24"/>
        </w:rPr>
        <w:t>рамках</w:t>
      </w:r>
      <w:r w:rsidRPr="004B19AB">
        <w:rPr>
          <w:spacing w:val="4"/>
          <w:w w:val="95"/>
          <w:sz w:val="24"/>
          <w:szCs w:val="24"/>
        </w:rPr>
        <w:t xml:space="preserve"> </w:t>
      </w:r>
      <w:r w:rsidRPr="004B19AB">
        <w:rPr>
          <w:w w:val="95"/>
          <w:sz w:val="24"/>
          <w:szCs w:val="24"/>
        </w:rPr>
        <w:t>программного материала).</w:t>
      </w:r>
    </w:p>
    <w:p w:rsidR="002D52C9" w:rsidRPr="004B19AB" w:rsidRDefault="002D52C9" w:rsidP="002D52C9">
      <w:pPr>
        <w:autoSpaceDE w:val="0"/>
        <w:autoSpaceDN w:val="0"/>
        <w:spacing w:before="4"/>
        <w:jc w:val="both"/>
        <w:outlineLvl w:val="0"/>
        <w:rPr>
          <w:b/>
          <w:bCs/>
          <w:sz w:val="24"/>
          <w:szCs w:val="24"/>
        </w:rPr>
      </w:pPr>
      <w:r w:rsidRPr="004B19AB">
        <w:rPr>
          <w:b/>
          <w:bCs/>
          <w:sz w:val="24"/>
          <w:szCs w:val="24"/>
        </w:rPr>
        <w:t>Модуль</w:t>
      </w:r>
      <w:r w:rsidRPr="004B19AB">
        <w:rPr>
          <w:b/>
          <w:bCs/>
          <w:spacing w:val="-1"/>
          <w:sz w:val="24"/>
          <w:szCs w:val="24"/>
        </w:rPr>
        <w:t xml:space="preserve"> </w:t>
      </w:r>
      <w:r w:rsidRPr="004B19AB">
        <w:rPr>
          <w:b/>
          <w:bCs/>
          <w:sz w:val="24"/>
          <w:szCs w:val="24"/>
        </w:rPr>
        <w:t>«Живопись»</w:t>
      </w:r>
    </w:p>
    <w:p w:rsidR="002D52C9" w:rsidRPr="004B19AB" w:rsidRDefault="002D52C9" w:rsidP="002D52C9">
      <w:pPr>
        <w:autoSpaceDE w:val="0"/>
        <w:autoSpaceDN w:val="0"/>
        <w:spacing w:before="55"/>
        <w:jc w:val="both"/>
        <w:rPr>
          <w:sz w:val="24"/>
          <w:szCs w:val="24"/>
        </w:rPr>
      </w:pPr>
      <w:r w:rsidRPr="004B19AB">
        <w:rPr>
          <w:sz w:val="24"/>
          <w:szCs w:val="24"/>
        </w:rPr>
        <w:t>Осваивать</w:t>
      </w:r>
      <w:r w:rsidRPr="004B19AB">
        <w:rPr>
          <w:spacing w:val="-3"/>
          <w:sz w:val="24"/>
          <w:szCs w:val="24"/>
        </w:rPr>
        <w:t xml:space="preserve"> </w:t>
      </w:r>
      <w:r w:rsidRPr="004B19AB">
        <w:rPr>
          <w:sz w:val="24"/>
          <w:szCs w:val="24"/>
        </w:rPr>
        <w:t>навыки</w:t>
      </w:r>
      <w:r w:rsidRPr="004B19AB">
        <w:rPr>
          <w:spacing w:val="-1"/>
          <w:sz w:val="24"/>
          <w:szCs w:val="24"/>
        </w:rPr>
        <w:t xml:space="preserve"> </w:t>
      </w:r>
      <w:r w:rsidRPr="004B19AB">
        <w:rPr>
          <w:sz w:val="24"/>
          <w:szCs w:val="24"/>
        </w:rPr>
        <w:t>работы</w:t>
      </w:r>
      <w:r w:rsidRPr="004B19AB">
        <w:rPr>
          <w:spacing w:val="-3"/>
          <w:sz w:val="24"/>
          <w:szCs w:val="24"/>
        </w:rPr>
        <w:t xml:space="preserve"> </w:t>
      </w:r>
      <w:r w:rsidRPr="004B19AB">
        <w:rPr>
          <w:sz w:val="24"/>
          <w:szCs w:val="24"/>
        </w:rPr>
        <w:t>красками</w:t>
      </w:r>
      <w:r w:rsidRPr="004B19AB">
        <w:rPr>
          <w:spacing w:val="2"/>
          <w:sz w:val="24"/>
          <w:szCs w:val="24"/>
        </w:rPr>
        <w:t xml:space="preserve"> </w:t>
      </w:r>
      <w:r w:rsidRPr="004B19AB">
        <w:rPr>
          <w:sz w:val="24"/>
          <w:szCs w:val="24"/>
        </w:rPr>
        <w:t>«гуашь»</w:t>
      </w:r>
      <w:r w:rsidRPr="004B19AB">
        <w:rPr>
          <w:spacing w:val="-8"/>
          <w:sz w:val="24"/>
          <w:szCs w:val="24"/>
        </w:rPr>
        <w:t xml:space="preserve"> </w:t>
      </w:r>
      <w:r w:rsidRPr="004B19AB">
        <w:rPr>
          <w:sz w:val="24"/>
          <w:szCs w:val="24"/>
        </w:rPr>
        <w:t>в</w:t>
      </w:r>
      <w:r w:rsidRPr="004B19AB">
        <w:rPr>
          <w:spacing w:val="1"/>
          <w:sz w:val="24"/>
          <w:szCs w:val="24"/>
        </w:rPr>
        <w:t xml:space="preserve"> </w:t>
      </w:r>
      <w:r w:rsidRPr="004B19AB">
        <w:rPr>
          <w:sz w:val="24"/>
          <w:szCs w:val="24"/>
        </w:rPr>
        <w:t>условияхурока.</w:t>
      </w:r>
    </w:p>
    <w:p w:rsidR="002D52C9" w:rsidRPr="004B19AB" w:rsidRDefault="002D52C9" w:rsidP="002D52C9">
      <w:pPr>
        <w:autoSpaceDE w:val="0"/>
        <w:autoSpaceDN w:val="0"/>
        <w:ind w:right="829"/>
        <w:jc w:val="both"/>
        <w:rPr>
          <w:sz w:val="24"/>
          <w:szCs w:val="24"/>
        </w:rPr>
      </w:pPr>
      <w:r w:rsidRPr="004B19AB">
        <w:rPr>
          <w:sz w:val="24"/>
          <w:szCs w:val="24"/>
        </w:rPr>
        <w:t>Знать</w:t>
      </w:r>
      <w:r w:rsidRPr="004B19AB">
        <w:rPr>
          <w:spacing w:val="1"/>
          <w:sz w:val="24"/>
          <w:szCs w:val="24"/>
        </w:rPr>
        <w:t xml:space="preserve"> </w:t>
      </w:r>
      <w:r w:rsidRPr="004B19AB">
        <w:rPr>
          <w:sz w:val="24"/>
          <w:szCs w:val="24"/>
        </w:rPr>
        <w:t>три</w:t>
      </w:r>
      <w:r w:rsidRPr="004B19AB">
        <w:rPr>
          <w:spacing w:val="1"/>
          <w:sz w:val="24"/>
          <w:szCs w:val="24"/>
        </w:rPr>
        <w:t xml:space="preserve"> </w:t>
      </w:r>
      <w:r w:rsidRPr="004B19AB">
        <w:rPr>
          <w:sz w:val="24"/>
          <w:szCs w:val="24"/>
        </w:rPr>
        <w:t>основных</w:t>
      </w:r>
      <w:r w:rsidRPr="004B19AB">
        <w:rPr>
          <w:spacing w:val="1"/>
          <w:sz w:val="24"/>
          <w:szCs w:val="24"/>
        </w:rPr>
        <w:t xml:space="preserve"> </w:t>
      </w:r>
      <w:r w:rsidRPr="004B19AB">
        <w:rPr>
          <w:sz w:val="24"/>
          <w:szCs w:val="24"/>
        </w:rPr>
        <w:t>цвета;</w:t>
      </w:r>
      <w:r w:rsidRPr="004B19AB">
        <w:rPr>
          <w:spacing w:val="1"/>
          <w:sz w:val="24"/>
          <w:szCs w:val="24"/>
        </w:rPr>
        <w:t xml:space="preserve"> </w:t>
      </w:r>
      <w:r w:rsidRPr="004B19AB">
        <w:rPr>
          <w:sz w:val="24"/>
          <w:szCs w:val="24"/>
        </w:rPr>
        <w:t>обсуждать</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называть</w:t>
      </w:r>
      <w:r w:rsidRPr="004B19AB">
        <w:rPr>
          <w:spacing w:val="1"/>
          <w:sz w:val="24"/>
          <w:szCs w:val="24"/>
        </w:rPr>
        <w:t xml:space="preserve"> </w:t>
      </w:r>
      <w:r w:rsidRPr="004B19AB">
        <w:rPr>
          <w:sz w:val="24"/>
          <w:szCs w:val="24"/>
        </w:rPr>
        <w:t>ассоциативные</w:t>
      </w:r>
      <w:r w:rsidRPr="004B19AB">
        <w:rPr>
          <w:spacing w:val="1"/>
          <w:sz w:val="24"/>
          <w:szCs w:val="24"/>
        </w:rPr>
        <w:t xml:space="preserve"> </w:t>
      </w:r>
      <w:r w:rsidRPr="004B19AB">
        <w:rPr>
          <w:sz w:val="24"/>
          <w:szCs w:val="24"/>
        </w:rPr>
        <w:t>представления,</w:t>
      </w:r>
      <w:r w:rsidRPr="004B19AB">
        <w:rPr>
          <w:spacing w:val="1"/>
          <w:sz w:val="24"/>
          <w:szCs w:val="24"/>
        </w:rPr>
        <w:t xml:space="preserve"> </w:t>
      </w:r>
      <w:r w:rsidRPr="004B19AB">
        <w:rPr>
          <w:sz w:val="24"/>
          <w:szCs w:val="24"/>
        </w:rPr>
        <w:t>которые</w:t>
      </w:r>
      <w:r w:rsidRPr="004B19AB">
        <w:rPr>
          <w:spacing w:val="-3"/>
          <w:sz w:val="24"/>
          <w:szCs w:val="24"/>
        </w:rPr>
        <w:t xml:space="preserve"> </w:t>
      </w:r>
      <w:r w:rsidRPr="004B19AB">
        <w:rPr>
          <w:sz w:val="24"/>
          <w:szCs w:val="24"/>
        </w:rPr>
        <w:t>рождает каждый цвет.</w:t>
      </w:r>
    </w:p>
    <w:p w:rsidR="002D52C9" w:rsidRPr="004B19AB" w:rsidRDefault="002D52C9" w:rsidP="002D52C9">
      <w:pPr>
        <w:autoSpaceDE w:val="0"/>
        <w:autoSpaceDN w:val="0"/>
        <w:spacing w:before="5" w:line="237" w:lineRule="auto"/>
        <w:ind w:right="829"/>
        <w:jc w:val="both"/>
        <w:rPr>
          <w:sz w:val="24"/>
          <w:szCs w:val="24"/>
        </w:rPr>
      </w:pPr>
      <w:r w:rsidRPr="004B19AB">
        <w:rPr>
          <w:sz w:val="24"/>
          <w:szCs w:val="24"/>
        </w:rPr>
        <w:t>Осознавать</w:t>
      </w:r>
      <w:r w:rsidRPr="004B19AB">
        <w:rPr>
          <w:spacing w:val="1"/>
          <w:sz w:val="24"/>
          <w:szCs w:val="24"/>
        </w:rPr>
        <w:t xml:space="preserve"> </w:t>
      </w:r>
      <w:r w:rsidRPr="004B19AB">
        <w:rPr>
          <w:sz w:val="24"/>
          <w:szCs w:val="24"/>
        </w:rPr>
        <w:t>эмоциональное</w:t>
      </w:r>
      <w:r w:rsidRPr="004B19AB">
        <w:rPr>
          <w:spacing w:val="1"/>
          <w:sz w:val="24"/>
          <w:szCs w:val="24"/>
        </w:rPr>
        <w:t xml:space="preserve"> </w:t>
      </w:r>
      <w:r w:rsidRPr="004B19AB">
        <w:rPr>
          <w:sz w:val="24"/>
          <w:szCs w:val="24"/>
        </w:rPr>
        <w:t>звучание</w:t>
      </w:r>
      <w:r w:rsidRPr="004B19AB">
        <w:rPr>
          <w:spacing w:val="1"/>
          <w:sz w:val="24"/>
          <w:szCs w:val="24"/>
        </w:rPr>
        <w:t xml:space="preserve"> </w:t>
      </w:r>
      <w:r w:rsidRPr="004B19AB">
        <w:rPr>
          <w:sz w:val="24"/>
          <w:szCs w:val="24"/>
        </w:rPr>
        <w:t>цвета</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уметь</w:t>
      </w:r>
      <w:r w:rsidRPr="004B19AB">
        <w:rPr>
          <w:spacing w:val="1"/>
          <w:sz w:val="24"/>
          <w:szCs w:val="24"/>
        </w:rPr>
        <w:t xml:space="preserve"> </w:t>
      </w:r>
      <w:r w:rsidRPr="004B19AB">
        <w:rPr>
          <w:sz w:val="24"/>
          <w:szCs w:val="24"/>
        </w:rPr>
        <w:t>формулировать</w:t>
      </w:r>
      <w:r w:rsidRPr="004B19AB">
        <w:rPr>
          <w:spacing w:val="1"/>
          <w:sz w:val="24"/>
          <w:szCs w:val="24"/>
        </w:rPr>
        <w:t xml:space="preserve"> </w:t>
      </w:r>
      <w:r w:rsidRPr="004B19AB">
        <w:rPr>
          <w:sz w:val="24"/>
          <w:szCs w:val="24"/>
        </w:rPr>
        <w:t>своё</w:t>
      </w:r>
      <w:r w:rsidRPr="004B19AB">
        <w:rPr>
          <w:spacing w:val="1"/>
          <w:sz w:val="24"/>
          <w:szCs w:val="24"/>
        </w:rPr>
        <w:t xml:space="preserve"> </w:t>
      </w:r>
      <w:r w:rsidRPr="004B19AB">
        <w:rPr>
          <w:sz w:val="24"/>
          <w:szCs w:val="24"/>
        </w:rPr>
        <w:t>мнение</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опорой</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опыт жи</w:t>
      </w:r>
      <w:r w:rsidRPr="004B19AB">
        <w:rPr>
          <w:sz w:val="24"/>
          <w:szCs w:val="24"/>
        </w:rPr>
        <w:t>з</w:t>
      </w:r>
      <w:r w:rsidRPr="004B19AB">
        <w:rPr>
          <w:sz w:val="24"/>
          <w:szCs w:val="24"/>
        </w:rPr>
        <w:t>ненных</w:t>
      </w:r>
      <w:r w:rsidRPr="004B19AB">
        <w:rPr>
          <w:spacing w:val="1"/>
          <w:sz w:val="24"/>
          <w:szCs w:val="24"/>
        </w:rPr>
        <w:t xml:space="preserve"> </w:t>
      </w:r>
      <w:r w:rsidRPr="004B19AB">
        <w:rPr>
          <w:sz w:val="24"/>
          <w:szCs w:val="24"/>
        </w:rPr>
        <w:t>ассоциаций.</w:t>
      </w:r>
    </w:p>
    <w:p w:rsidR="002D52C9" w:rsidRPr="004B19AB" w:rsidRDefault="002D52C9" w:rsidP="002D52C9">
      <w:pPr>
        <w:autoSpaceDE w:val="0"/>
        <w:autoSpaceDN w:val="0"/>
        <w:spacing w:before="3"/>
        <w:ind w:right="831"/>
        <w:jc w:val="both"/>
        <w:rPr>
          <w:sz w:val="24"/>
          <w:szCs w:val="24"/>
        </w:rPr>
      </w:pPr>
      <w:r w:rsidRPr="004B19AB">
        <w:rPr>
          <w:sz w:val="24"/>
          <w:szCs w:val="24"/>
        </w:rPr>
        <w:t>Приобретать опыт экспериментирования, исследования результатов смешения красок и</w:t>
      </w:r>
      <w:r w:rsidRPr="004B19AB">
        <w:rPr>
          <w:spacing w:val="1"/>
          <w:sz w:val="24"/>
          <w:szCs w:val="24"/>
        </w:rPr>
        <w:t xml:space="preserve"> </w:t>
      </w:r>
      <w:r w:rsidRPr="004B19AB">
        <w:rPr>
          <w:sz w:val="24"/>
          <w:szCs w:val="24"/>
        </w:rPr>
        <w:t>получения</w:t>
      </w:r>
      <w:r w:rsidRPr="004B19AB">
        <w:rPr>
          <w:spacing w:val="2"/>
          <w:sz w:val="24"/>
          <w:szCs w:val="24"/>
        </w:rPr>
        <w:t xml:space="preserve"> </w:t>
      </w:r>
      <w:r w:rsidRPr="004B19AB">
        <w:rPr>
          <w:sz w:val="24"/>
          <w:szCs w:val="24"/>
        </w:rPr>
        <w:t>н</w:t>
      </w:r>
      <w:r w:rsidRPr="004B19AB">
        <w:rPr>
          <w:sz w:val="24"/>
          <w:szCs w:val="24"/>
        </w:rPr>
        <w:t>о</w:t>
      </w:r>
      <w:r w:rsidRPr="004B19AB">
        <w:rPr>
          <w:sz w:val="24"/>
          <w:szCs w:val="24"/>
        </w:rPr>
        <w:t>вого</w:t>
      </w:r>
      <w:r w:rsidRPr="004B19AB">
        <w:rPr>
          <w:spacing w:val="5"/>
          <w:sz w:val="24"/>
          <w:szCs w:val="24"/>
        </w:rPr>
        <w:t xml:space="preserve"> </w:t>
      </w:r>
      <w:r w:rsidRPr="004B19AB">
        <w:rPr>
          <w:sz w:val="24"/>
          <w:szCs w:val="24"/>
        </w:rPr>
        <w:t>цвета.</w:t>
      </w:r>
    </w:p>
    <w:p w:rsidR="002D52C9" w:rsidRPr="004B19AB" w:rsidRDefault="002D52C9" w:rsidP="002D52C9">
      <w:pPr>
        <w:autoSpaceDE w:val="0"/>
        <w:autoSpaceDN w:val="0"/>
        <w:spacing w:before="5" w:line="237" w:lineRule="auto"/>
        <w:ind w:right="832"/>
        <w:jc w:val="both"/>
        <w:rPr>
          <w:sz w:val="24"/>
          <w:szCs w:val="24"/>
        </w:rPr>
      </w:pPr>
      <w:r w:rsidRPr="004B19AB">
        <w:rPr>
          <w:sz w:val="24"/>
          <w:szCs w:val="24"/>
        </w:rPr>
        <w:t>Вести</w:t>
      </w:r>
      <w:r w:rsidRPr="004B19AB">
        <w:rPr>
          <w:spacing w:val="1"/>
          <w:sz w:val="24"/>
          <w:szCs w:val="24"/>
        </w:rPr>
        <w:t xml:space="preserve"> </w:t>
      </w:r>
      <w:r w:rsidRPr="004B19AB">
        <w:rPr>
          <w:sz w:val="24"/>
          <w:szCs w:val="24"/>
        </w:rPr>
        <w:t>творческую</w:t>
      </w:r>
      <w:r w:rsidRPr="004B19AB">
        <w:rPr>
          <w:spacing w:val="1"/>
          <w:sz w:val="24"/>
          <w:szCs w:val="24"/>
        </w:rPr>
        <w:t xml:space="preserve"> </w:t>
      </w:r>
      <w:r w:rsidRPr="004B19AB">
        <w:rPr>
          <w:sz w:val="24"/>
          <w:szCs w:val="24"/>
        </w:rPr>
        <w:t>работу</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заданную</w:t>
      </w:r>
      <w:r w:rsidRPr="004B19AB">
        <w:rPr>
          <w:spacing w:val="1"/>
          <w:sz w:val="24"/>
          <w:szCs w:val="24"/>
        </w:rPr>
        <w:t xml:space="preserve"> </w:t>
      </w:r>
      <w:r w:rsidRPr="004B19AB">
        <w:rPr>
          <w:sz w:val="24"/>
          <w:szCs w:val="24"/>
        </w:rPr>
        <w:t>тему</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опорой</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зрительные</w:t>
      </w:r>
      <w:r w:rsidRPr="004B19AB">
        <w:rPr>
          <w:spacing w:val="1"/>
          <w:sz w:val="24"/>
          <w:szCs w:val="24"/>
        </w:rPr>
        <w:t xml:space="preserve"> </w:t>
      </w:r>
      <w:r w:rsidRPr="004B19AB">
        <w:rPr>
          <w:sz w:val="24"/>
          <w:szCs w:val="24"/>
        </w:rPr>
        <w:t>впечатления,</w:t>
      </w:r>
      <w:r w:rsidRPr="004B19AB">
        <w:rPr>
          <w:spacing w:val="1"/>
          <w:sz w:val="24"/>
          <w:szCs w:val="24"/>
        </w:rPr>
        <w:t xml:space="preserve"> </w:t>
      </w:r>
      <w:r w:rsidRPr="004B19AB">
        <w:rPr>
          <w:sz w:val="24"/>
          <w:szCs w:val="24"/>
        </w:rPr>
        <w:t>организованные</w:t>
      </w:r>
      <w:r w:rsidRPr="004B19AB">
        <w:rPr>
          <w:spacing w:val="1"/>
          <w:sz w:val="24"/>
          <w:szCs w:val="24"/>
        </w:rPr>
        <w:t xml:space="preserve"> </w:t>
      </w:r>
      <w:r w:rsidRPr="004B19AB">
        <w:rPr>
          <w:sz w:val="24"/>
          <w:szCs w:val="24"/>
        </w:rPr>
        <w:t>п</w:t>
      </w:r>
      <w:r w:rsidRPr="004B19AB">
        <w:rPr>
          <w:sz w:val="24"/>
          <w:szCs w:val="24"/>
        </w:rPr>
        <w:t>е</w:t>
      </w:r>
      <w:r w:rsidRPr="004B19AB">
        <w:rPr>
          <w:sz w:val="24"/>
          <w:szCs w:val="24"/>
        </w:rPr>
        <w:t>дагогом.</w:t>
      </w:r>
    </w:p>
    <w:p w:rsidR="002D52C9" w:rsidRPr="004B19AB" w:rsidRDefault="002D52C9" w:rsidP="002D52C9">
      <w:pPr>
        <w:autoSpaceDE w:val="0"/>
        <w:autoSpaceDN w:val="0"/>
        <w:spacing w:before="6"/>
        <w:outlineLvl w:val="0"/>
        <w:rPr>
          <w:b/>
          <w:bCs/>
          <w:sz w:val="24"/>
          <w:szCs w:val="24"/>
        </w:rPr>
      </w:pPr>
      <w:r w:rsidRPr="004B19AB">
        <w:rPr>
          <w:b/>
          <w:bCs/>
          <w:sz w:val="24"/>
          <w:szCs w:val="24"/>
        </w:rPr>
        <w:t>Модуль</w:t>
      </w:r>
      <w:r w:rsidRPr="004B19AB">
        <w:rPr>
          <w:b/>
          <w:bCs/>
          <w:spacing w:val="-3"/>
          <w:sz w:val="24"/>
          <w:szCs w:val="24"/>
        </w:rPr>
        <w:t xml:space="preserve"> </w:t>
      </w:r>
      <w:r w:rsidRPr="004B19AB">
        <w:rPr>
          <w:b/>
          <w:bCs/>
          <w:sz w:val="24"/>
          <w:szCs w:val="24"/>
        </w:rPr>
        <w:t>«Скульптура»</w:t>
      </w:r>
    </w:p>
    <w:p w:rsidR="002D52C9" w:rsidRPr="004B19AB" w:rsidRDefault="002D52C9" w:rsidP="002D52C9">
      <w:pPr>
        <w:autoSpaceDE w:val="0"/>
        <w:autoSpaceDN w:val="0"/>
        <w:spacing w:before="57"/>
        <w:ind w:right="830"/>
        <w:rPr>
          <w:sz w:val="24"/>
          <w:szCs w:val="24"/>
        </w:rPr>
      </w:pPr>
      <w:r w:rsidRPr="004B19AB">
        <w:rPr>
          <w:sz w:val="24"/>
          <w:szCs w:val="24"/>
        </w:rPr>
        <w:t>Приобретать</w:t>
      </w:r>
      <w:r w:rsidRPr="004B19AB">
        <w:rPr>
          <w:spacing w:val="55"/>
          <w:sz w:val="24"/>
          <w:szCs w:val="24"/>
        </w:rPr>
        <w:t xml:space="preserve"> </w:t>
      </w:r>
      <w:r w:rsidRPr="004B19AB">
        <w:rPr>
          <w:sz w:val="24"/>
          <w:szCs w:val="24"/>
        </w:rPr>
        <w:t>опыт</w:t>
      </w:r>
      <w:r w:rsidRPr="004B19AB">
        <w:rPr>
          <w:spacing w:val="54"/>
          <w:sz w:val="24"/>
          <w:szCs w:val="24"/>
        </w:rPr>
        <w:t xml:space="preserve"> </w:t>
      </w:r>
      <w:r w:rsidRPr="004B19AB">
        <w:rPr>
          <w:sz w:val="24"/>
          <w:szCs w:val="24"/>
        </w:rPr>
        <w:t>аналитического</w:t>
      </w:r>
      <w:r w:rsidRPr="004B19AB">
        <w:rPr>
          <w:spacing w:val="54"/>
          <w:sz w:val="24"/>
          <w:szCs w:val="24"/>
        </w:rPr>
        <w:t xml:space="preserve"> </w:t>
      </w:r>
      <w:r w:rsidRPr="004B19AB">
        <w:rPr>
          <w:sz w:val="24"/>
          <w:szCs w:val="24"/>
        </w:rPr>
        <w:t>наблюдения,</w:t>
      </w:r>
      <w:r w:rsidRPr="004B19AB">
        <w:rPr>
          <w:spacing w:val="54"/>
          <w:sz w:val="24"/>
          <w:szCs w:val="24"/>
        </w:rPr>
        <w:t xml:space="preserve"> </w:t>
      </w:r>
      <w:r w:rsidRPr="004B19AB">
        <w:rPr>
          <w:sz w:val="24"/>
          <w:szCs w:val="24"/>
        </w:rPr>
        <w:t>поиска</w:t>
      </w:r>
      <w:r w:rsidRPr="004B19AB">
        <w:rPr>
          <w:spacing w:val="53"/>
          <w:sz w:val="24"/>
          <w:szCs w:val="24"/>
        </w:rPr>
        <w:t xml:space="preserve"> </w:t>
      </w:r>
      <w:r w:rsidRPr="004B19AB">
        <w:rPr>
          <w:sz w:val="24"/>
          <w:szCs w:val="24"/>
        </w:rPr>
        <w:t>выразительных</w:t>
      </w:r>
      <w:r w:rsidRPr="004B19AB">
        <w:rPr>
          <w:spacing w:val="51"/>
          <w:sz w:val="24"/>
          <w:szCs w:val="24"/>
        </w:rPr>
        <w:t xml:space="preserve"> </w:t>
      </w:r>
      <w:r w:rsidRPr="004B19AB">
        <w:rPr>
          <w:sz w:val="24"/>
          <w:szCs w:val="24"/>
        </w:rPr>
        <w:t>образных</w:t>
      </w:r>
      <w:r w:rsidRPr="004B19AB">
        <w:rPr>
          <w:spacing w:val="-57"/>
          <w:sz w:val="24"/>
          <w:szCs w:val="24"/>
        </w:rPr>
        <w:t xml:space="preserve"> </w:t>
      </w:r>
      <w:r w:rsidRPr="004B19AB">
        <w:rPr>
          <w:sz w:val="24"/>
          <w:szCs w:val="24"/>
        </w:rPr>
        <w:t>объёмных</w:t>
      </w:r>
      <w:r w:rsidRPr="004B19AB">
        <w:rPr>
          <w:spacing w:val="-9"/>
          <w:sz w:val="24"/>
          <w:szCs w:val="24"/>
        </w:rPr>
        <w:t xml:space="preserve"> </w:t>
      </w:r>
      <w:r w:rsidRPr="004B19AB">
        <w:rPr>
          <w:sz w:val="24"/>
          <w:szCs w:val="24"/>
        </w:rPr>
        <w:t>форм</w:t>
      </w:r>
      <w:r w:rsidRPr="004B19AB">
        <w:rPr>
          <w:spacing w:val="-7"/>
          <w:sz w:val="24"/>
          <w:szCs w:val="24"/>
        </w:rPr>
        <w:t xml:space="preserve"> </w:t>
      </w:r>
      <w:r w:rsidRPr="004B19AB">
        <w:rPr>
          <w:sz w:val="24"/>
          <w:szCs w:val="24"/>
        </w:rPr>
        <w:t>в</w:t>
      </w:r>
      <w:r w:rsidRPr="004B19AB">
        <w:rPr>
          <w:spacing w:val="-6"/>
          <w:sz w:val="24"/>
          <w:szCs w:val="24"/>
        </w:rPr>
        <w:t xml:space="preserve"> </w:t>
      </w:r>
      <w:r w:rsidRPr="004B19AB">
        <w:rPr>
          <w:sz w:val="24"/>
          <w:szCs w:val="24"/>
        </w:rPr>
        <w:t>природе</w:t>
      </w:r>
      <w:r w:rsidRPr="004B19AB">
        <w:rPr>
          <w:spacing w:val="-8"/>
          <w:sz w:val="24"/>
          <w:szCs w:val="24"/>
        </w:rPr>
        <w:t xml:space="preserve"> </w:t>
      </w:r>
      <w:r w:rsidRPr="004B19AB">
        <w:rPr>
          <w:sz w:val="24"/>
          <w:szCs w:val="24"/>
        </w:rPr>
        <w:t>(облака,</w:t>
      </w:r>
      <w:r w:rsidRPr="004B19AB">
        <w:rPr>
          <w:spacing w:val="-7"/>
          <w:sz w:val="24"/>
          <w:szCs w:val="24"/>
        </w:rPr>
        <w:t xml:space="preserve"> </w:t>
      </w:r>
      <w:r w:rsidRPr="004B19AB">
        <w:rPr>
          <w:sz w:val="24"/>
          <w:szCs w:val="24"/>
        </w:rPr>
        <w:t>камни,</w:t>
      </w:r>
      <w:r w:rsidRPr="004B19AB">
        <w:rPr>
          <w:spacing w:val="2"/>
          <w:sz w:val="24"/>
          <w:szCs w:val="24"/>
        </w:rPr>
        <w:t xml:space="preserve"> </w:t>
      </w:r>
      <w:r w:rsidRPr="004B19AB">
        <w:rPr>
          <w:sz w:val="24"/>
          <w:szCs w:val="24"/>
        </w:rPr>
        <w:t>коряги,</w:t>
      </w:r>
      <w:r w:rsidRPr="004B19AB">
        <w:rPr>
          <w:spacing w:val="2"/>
          <w:sz w:val="24"/>
          <w:szCs w:val="24"/>
        </w:rPr>
        <w:t xml:space="preserve"> </w:t>
      </w:r>
      <w:r w:rsidRPr="004B19AB">
        <w:rPr>
          <w:sz w:val="24"/>
          <w:szCs w:val="24"/>
        </w:rPr>
        <w:t>формы</w:t>
      </w:r>
      <w:r w:rsidRPr="004B19AB">
        <w:rPr>
          <w:spacing w:val="2"/>
          <w:sz w:val="24"/>
          <w:szCs w:val="24"/>
        </w:rPr>
        <w:t xml:space="preserve"> </w:t>
      </w:r>
      <w:r w:rsidRPr="004B19AB">
        <w:rPr>
          <w:sz w:val="24"/>
          <w:szCs w:val="24"/>
        </w:rPr>
        <w:t>плодов</w:t>
      </w:r>
      <w:r w:rsidRPr="004B19AB">
        <w:rPr>
          <w:spacing w:val="2"/>
          <w:sz w:val="24"/>
          <w:szCs w:val="24"/>
        </w:rPr>
        <w:t xml:space="preserve"> </w:t>
      </w:r>
      <w:r w:rsidRPr="004B19AB">
        <w:rPr>
          <w:sz w:val="24"/>
          <w:szCs w:val="24"/>
        </w:rPr>
        <w:t>и</w:t>
      </w:r>
      <w:r w:rsidRPr="004B19AB">
        <w:rPr>
          <w:spacing w:val="3"/>
          <w:sz w:val="24"/>
          <w:szCs w:val="24"/>
        </w:rPr>
        <w:t xml:space="preserve"> </w:t>
      </w:r>
      <w:r w:rsidRPr="004B19AB">
        <w:rPr>
          <w:sz w:val="24"/>
          <w:szCs w:val="24"/>
        </w:rPr>
        <w:t>др.).</w:t>
      </w:r>
    </w:p>
    <w:p w:rsidR="002D52C9" w:rsidRPr="004B19AB" w:rsidRDefault="002D52C9" w:rsidP="002D52C9">
      <w:pPr>
        <w:autoSpaceDE w:val="0"/>
        <w:autoSpaceDN w:val="0"/>
        <w:spacing w:before="3"/>
        <w:ind w:right="830"/>
        <w:rPr>
          <w:sz w:val="24"/>
          <w:szCs w:val="24"/>
        </w:rPr>
      </w:pPr>
      <w:r w:rsidRPr="004B19AB">
        <w:rPr>
          <w:sz w:val="24"/>
          <w:szCs w:val="24"/>
        </w:rPr>
        <w:t>Осваивать</w:t>
      </w:r>
      <w:r w:rsidRPr="004B19AB">
        <w:rPr>
          <w:spacing w:val="21"/>
          <w:sz w:val="24"/>
          <w:szCs w:val="24"/>
        </w:rPr>
        <w:t xml:space="preserve"> </w:t>
      </w:r>
      <w:r w:rsidRPr="004B19AB">
        <w:rPr>
          <w:sz w:val="24"/>
          <w:szCs w:val="24"/>
        </w:rPr>
        <w:t>первичные</w:t>
      </w:r>
      <w:r w:rsidRPr="004B19AB">
        <w:rPr>
          <w:spacing w:val="19"/>
          <w:sz w:val="24"/>
          <w:szCs w:val="24"/>
        </w:rPr>
        <w:t xml:space="preserve"> </w:t>
      </w:r>
      <w:r w:rsidRPr="004B19AB">
        <w:rPr>
          <w:sz w:val="24"/>
          <w:szCs w:val="24"/>
        </w:rPr>
        <w:t>приёмы</w:t>
      </w:r>
      <w:r w:rsidRPr="004B19AB">
        <w:rPr>
          <w:spacing w:val="20"/>
          <w:sz w:val="24"/>
          <w:szCs w:val="24"/>
        </w:rPr>
        <w:t xml:space="preserve"> </w:t>
      </w:r>
      <w:r w:rsidRPr="004B19AB">
        <w:rPr>
          <w:sz w:val="24"/>
          <w:szCs w:val="24"/>
        </w:rPr>
        <w:t>лепки</w:t>
      </w:r>
      <w:r w:rsidRPr="004B19AB">
        <w:rPr>
          <w:spacing w:val="19"/>
          <w:sz w:val="24"/>
          <w:szCs w:val="24"/>
        </w:rPr>
        <w:t xml:space="preserve"> </w:t>
      </w:r>
      <w:r w:rsidRPr="004B19AB">
        <w:rPr>
          <w:sz w:val="24"/>
          <w:szCs w:val="24"/>
        </w:rPr>
        <w:t>из</w:t>
      </w:r>
      <w:r w:rsidRPr="004B19AB">
        <w:rPr>
          <w:spacing w:val="19"/>
          <w:sz w:val="24"/>
          <w:szCs w:val="24"/>
        </w:rPr>
        <w:t xml:space="preserve"> </w:t>
      </w:r>
      <w:r w:rsidRPr="004B19AB">
        <w:rPr>
          <w:sz w:val="24"/>
          <w:szCs w:val="24"/>
        </w:rPr>
        <w:t>пластилина,</w:t>
      </w:r>
      <w:r w:rsidRPr="004B19AB">
        <w:rPr>
          <w:spacing w:val="20"/>
          <w:sz w:val="24"/>
          <w:szCs w:val="24"/>
        </w:rPr>
        <w:t xml:space="preserve"> </w:t>
      </w:r>
      <w:r w:rsidRPr="004B19AB">
        <w:rPr>
          <w:sz w:val="24"/>
          <w:szCs w:val="24"/>
        </w:rPr>
        <w:t>приобретать</w:t>
      </w:r>
      <w:r w:rsidRPr="004B19AB">
        <w:rPr>
          <w:spacing w:val="26"/>
          <w:sz w:val="24"/>
          <w:szCs w:val="24"/>
        </w:rPr>
        <w:t xml:space="preserve"> </w:t>
      </w:r>
      <w:r w:rsidRPr="004B19AB">
        <w:rPr>
          <w:sz w:val="24"/>
          <w:szCs w:val="24"/>
        </w:rPr>
        <w:t>представления</w:t>
      </w:r>
      <w:r w:rsidRPr="004B19AB">
        <w:rPr>
          <w:spacing w:val="20"/>
          <w:sz w:val="24"/>
          <w:szCs w:val="24"/>
        </w:rPr>
        <w:t xml:space="preserve"> </w:t>
      </w:r>
      <w:r w:rsidRPr="004B19AB">
        <w:rPr>
          <w:sz w:val="24"/>
          <w:szCs w:val="24"/>
        </w:rPr>
        <w:t>о</w:t>
      </w:r>
      <w:r w:rsidRPr="004B19AB">
        <w:rPr>
          <w:spacing w:val="-57"/>
          <w:sz w:val="24"/>
          <w:szCs w:val="24"/>
        </w:rPr>
        <w:t xml:space="preserve"> </w:t>
      </w:r>
      <w:r w:rsidRPr="004B19AB">
        <w:rPr>
          <w:sz w:val="24"/>
          <w:szCs w:val="24"/>
        </w:rPr>
        <w:t>целостной</w:t>
      </w:r>
      <w:r w:rsidRPr="004B19AB">
        <w:rPr>
          <w:spacing w:val="-1"/>
          <w:sz w:val="24"/>
          <w:szCs w:val="24"/>
        </w:rPr>
        <w:t xml:space="preserve"> </w:t>
      </w:r>
      <w:r w:rsidRPr="004B19AB">
        <w:rPr>
          <w:sz w:val="24"/>
          <w:szCs w:val="24"/>
        </w:rPr>
        <w:t>форме</w:t>
      </w:r>
      <w:r w:rsidRPr="004B19AB">
        <w:rPr>
          <w:spacing w:val="-2"/>
          <w:sz w:val="24"/>
          <w:szCs w:val="24"/>
        </w:rPr>
        <w:t xml:space="preserve"> </w:t>
      </w:r>
      <w:r w:rsidRPr="004B19AB">
        <w:rPr>
          <w:sz w:val="24"/>
          <w:szCs w:val="24"/>
        </w:rPr>
        <w:t>в</w:t>
      </w:r>
      <w:r w:rsidRPr="004B19AB">
        <w:rPr>
          <w:spacing w:val="-1"/>
          <w:sz w:val="24"/>
          <w:szCs w:val="24"/>
        </w:rPr>
        <w:t xml:space="preserve"> </w:t>
      </w:r>
      <w:r w:rsidRPr="004B19AB">
        <w:rPr>
          <w:sz w:val="24"/>
          <w:szCs w:val="24"/>
        </w:rPr>
        <w:t>объёмном</w:t>
      </w:r>
      <w:r w:rsidRPr="004B19AB">
        <w:rPr>
          <w:spacing w:val="-1"/>
          <w:sz w:val="24"/>
          <w:szCs w:val="24"/>
        </w:rPr>
        <w:t xml:space="preserve"> </w:t>
      </w:r>
      <w:r w:rsidRPr="004B19AB">
        <w:rPr>
          <w:sz w:val="24"/>
          <w:szCs w:val="24"/>
        </w:rPr>
        <w:t>изображении.</w:t>
      </w:r>
    </w:p>
    <w:p w:rsidR="002D52C9" w:rsidRPr="004B19AB" w:rsidRDefault="002D52C9" w:rsidP="002D52C9">
      <w:pPr>
        <w:autoSpaceDE w:val="0"/>
        <w:autoSpaceDN w:val="0"/>
        <w:spacing w:before="5" w:line="237" w:lineRule="auto"/>
        <w:ind w:right="830"/>
        <w:rPr>
          <w:sz w:val="24"/>
          <w:szCs w:val="24"/>
        </w:rPr>
      </w:pPr>
      <w:r w:rsidRPr="004B19AB">
        <w:rPr>
          <w:w w:val="95"/>
          <w:sz w:val="24"/>
          <w:szCs w:val="24"/>
        </w:rPr>
        <w:t>Овладевать</w:t>
      </w:r>
      <w:r w:rsidRPr="004B19AB">
        <w:rPr>
          <w:spacing w:val="14"/>
          <w:w w:val="95"/>
          <w:sz w:val="24"/>
          <w:szCs w:val="24"/>
        </w:rPr>
        <w:t xml:space="preserve"> </w:t>
      </w:r>
      <w:r w:rsidRPr="004B19AB">
        <w:rPr>
          <w:w w:val="95"/>
          <w:sz w:val="24"/>
          <w:szCs w:val="24"/>
        </w:rPr>
        <w:t>первичными</w:t>
      </w:r>
      <w:r w:rsidRPr="004B19AB">
        <w:rPr>
          <w:spacing w:val="14"/>
          <w:w w:val="95"/>
          <w:sz w:val="24"/>
          <w:szCs w:val="24"/>
        </w:rPr>
        <w:t xml:space="preserve"> </w:t>
      </w:r>
      <w:r w:rsidRPr="004B19AB">
        <w:rPr>
          <w:w w:val="95"/>
          <w:sz w:val="24"/>
          <w:szCs w:val="24"/>
        </w:rPr>
        <w:t>навыками</w:t>
      </w:r>
      <w:r w:rsidRPr="004B19AB">
        <w:rPr>
          <w:spacing w:val="15"/>
          <w:w w:val="95"/>
          <w:sz w:val="24"/>
          <w:szCs w:val="24"/>
        </w:rPr>
        <w:t xml:space="preserve"> </w:t>
      </w:r>
      <w:r w:rsidRPr="004B19AB">
        <w:rPr>
          <w:w w:val="95"/>
          <w:sz w:val="24"/>
          <w:szCs w:val="24"/>
        </w:rPr>
        <w:t>бумагопластики</w:t>
      </w:r>
      <w:r w:rsidRPr="004B19AB">
        <w:rPr>
          <w:spacing w:val="19"/>
          <w:w w:val="95"/>
          <w:sz w:val="24"/>
          <w:szCs w:val="24"/>
        </w:rPr>
        <w:t xml:space="preserve"> </w:t>
      </w:r>
      <w:r w:rsidRPr="004B19AB">
        <w:rPr>
          <w:w w:val="95"/>
          <w:sz w:val="24"/>
          <w:szCs w:val="24"/>
        </w:rPr>
        <w:t>—</w:t>
      </w:r>
      <w:r w:rsidRPr="004B19AB">
        <w:rPr>
          <w:spacing w:val="16"/>
          <w:w w:val="95"/>
          <w:sz w:val="24"/>
          <w:szCs w:val="24"/>
        </w:rPr>
        <w:t xml:space="preserve"> </w:t>
      </w:r>
      <w:r w:rsidRPr="004B19AB">
        <w:rPr>
          <w:w w:val="95"/>
          <w:sz w:val="24"/>
          <w:szCs w:val="24"/>
        </w:rPr>
        <w:t>создания</w:t>
      </w:r>
      <w:r w:rsidRPr="004B19AB">
        <w:rPr>
          <w:spacing w:val="16"/>
          <w:w w:val="95"/>
          <w:sz w:val="24"/>
          <w:szCs w:val="24"/>
        </w:rPr>
        <w:t xml:space="preserve"> </w:t>
      </w:r>
      <w:r w:rsidRPr="004B19AB">
        <w:rPr>
          <w:w w:val="95"/>
          <w:sz w:val="24"/>
          <w:szCs w:val="24"/>
        </w:rPr>
        <w:t>объёмных</w:t>
      </w:r>
      <w:r w:rsidRPr="004B19AB">
        <w:rPr>
          <w:spacing w:val="15"/>
          <w:w w:val="95"/>
          <w:sz w:val="24"/>
          <w:szCs w:val="24"/>
        </w:rPr>
        <w:t xml:space="preserve"> </w:t>
      </w:r>
      <w:r w:rsidRPr="004B19AB">
        <w:rPr>
          <w:w w:val="95"/>
          <w:sz w:val="24"/>
          <w:szCs w:val="24"/>
        </w:rPr>
        <w:t>форм</w:t>
      </w:r>
      <w:r w:rsidRPr="004B19AB">
        <w:rPr>
          <w:spacing w:val="15"/>
          <w:w w:val="95"/>
          <w:sz w:val="24"/>
          <w:szCs w:val="24"/>
        </w:rPr>
        <w:t xml:space="preserve"> </w:t>
      </w:r>
      <w:r w:rsidRPr="004B19AB">
        <w:rPr>
          <w:w w:val="95"/>
          <w:sz w:val="24"/>
          <w:szCs w:val="24"/>
        </w:rPr>
        <w:t>из</w:t>
      </w:r>
      <w:r w:rsidRPr="004B19AB">
        <w:rPr>
          <w:spacing w:val="15"/>
          <w:w w:val="95"/>
          <w:sz w:val="24"/>
          <w:szCs w:val="24"/>
        </w:rPr>
        <w:t xml:space="preserve"> </w:t>
      </w:r>
      <w:r w:rsidRPr="004B19AB">
        <w:rPr>
          <w:w w:val="95"/>
          <w:sz w:val="24"/>
          <w:szCs w:val="24"/>
        </w:rPr>
        <w:t>бумаги</w:t>
      </w:r>
      <w:r w:rsidRPr="004B19AB">
        <w:rPr>
          <w:spacing w:val="-54"/>
          <w:w w:val="95"/>
          <w:sz w:val="24"/>
          <w:szCs w:val="24"/>
        </w:rPr>
        <w:t xml:space="preserve"> </w:t>
      </w:r>
      <w:r w:rsidRPr="004B19AB">
        <w:rPr>
          <w:sz w:val="24"/>
          <w:szCs w:val="24"/>
        </w:rPr>
        <w:t>путём</w:t>
      </w:r>
      <w:r w:rsidRPr="004B19AB">
        <w:rPr>
          <w:spacing w:val="-7"/>
          <w:sz w:val="24"/>
          <w:szCs w:val="24"/>
        </w:rPr>
        <w:t xml:space="preserve"> </w:t>
      </w:r>
      <w:r w:rsidRPr="004B19AB">
        <w:rPr>
          <w:sz w:val="24"/>
          <w:szCs w:val="24"/>
        </w:rPr>
        <w:t>её</w:t>
      </w:r>
      <w:r w:rsidRPr="004B19AB">
        <w:rPr>
          <w:spacing w:val="-5"/>
          <w:sz w:val="24"/>
          <w:szCs w:val="24"/>
        </w:rPr>
        <w:t xml:space="preserve"> </w:t>
      </w:r>
      <w:r w:rsidRPr="004B19AB">
        <w:rPr>
          <w:sz w:val="24"/>
          <w:szCs w:val="24"/>
        </w:rPr>
        <w:t>скл</w:t>
      </w:r>
      <w:r w:rsidRPr="004B19AB">
        <w:rPr>
          <w:sz w:val="24"/>
          <w:szCs w:val="24"/>
        </w:rPr>
        <w:t>а</w:t>
      </w:r>
      <w:r w:rsidRPr="004B19AB">
        <w:rPr>
          <w:sz w:val="24"/>
          <w:szCs w:val="24"/>
        </w:rPr>
        <w:t>дывания,</w:t>
      </w:r>
      <w:r w:rsidRPr="004B19AB">
        <w:rPr>
          <w:spacing w:val="-5"/>
          <w:sz w:val="24"/>
          <w:szCs w:val="24"/>
        </w:rPr>
        <w:t xml:space="preserve"> </w:t>
      </w:r>
      <w:r w:rsidRPr="004B19AB">
        <w:rPr>
          <w:sz w:val="24"/>
          <w:szCs w:val="24"/>
        </w:rPr>
        <w:t>надрезания,</w:t>
      </w:r>
      <w:r w:rsidRPr="004B19AB">
        <w:rPr>
          <w:spacing w:val="4"/>
          <w:sz w:val="24"/>
          <w:szCs w:val="24"/>
        </w:rPr>
        <w:t xml:space="preserve"> </w:t>
      </w:r>
      <w:r w:rsidRPr="004B19AB">
        <w:rPr>
          <w:sz w:val="24"/>
          <w:szCs w:val="24"/>
        </w:rPr>
        <w:t>закручивания</w:t>
      </w:r>
      <w:r w:rsidRPr="004B19AB">
        <w:rPr>
          <w:spacing w:val="6"/>
          <w:sz w:val="24"/>
          <w:szCs w:val="24"/>
        </w:rPr>
        <w:t xml:space="preserve"> </w:t>
      </w:r>
      <w:r w:rsidRPr="004B19AB">
        <w:rPr>
          <w:sz w:val="24"/>
          <w:szCs w:val="24"/>
        </w:rPr>
        <w:t>и</w:t>
      </w:r>
      <w:r w:rsidRPr="004B19AB">
        <w:rPr>
          <w:spacing w:val="5"/>
          <w:sz w:val="24"/>
          <w:szCs w:val="24"/>
        </w:rPr>
        <w:t xml:space="preserve"> </w:t>
      </w:r>
      <w:r w:rsidRPr="004B19AB">
        <w:rPr>
          <w:sz w:val="24"/>
          <w:szCs w:val="24"/>
        </w:rPr>
        <w:t>др.</w:t>
      </w:r>
    </w:p>
    <w:p w:rsidR="002D52C9" w:rsidRPr="004B19AB" w:rsidRDefault="002D52C9" w:rsidP="002D52C9">
      <w:pPr>
        <w:autoSpaceDE w:val="0"/>
        <w:autoSpaceDN w:val="0"/>
        <w:spacing w:before="6"/>
        <w:jc w:val="both"/>
        <w:outlineLvl w:val="0"/>
        <w:rPr>
          <w:b/>
          <w:bCs/>
          <w:sz w:val="24"/>
          <w:szCs w:val="24"/>
        </w:rPr>
      </w:pPr>
      <w:r w:rsidRPr="004B19AB">
        <w:rPr>
          <w:b/>
          <w:bCs/>
          <w:sz w:val="24"/>
          <w:szCs w:val="24"/>
        </w:rPr>
        <w:t>Модуль</w:t>
      </w:r>
      <w:r w:rsidRPr="004B19AB">
        <w:rPr>
          <w:b/>
          <w:bCs/>
          <w:spacing w:val="-4"/>
          <w:sz w:val="24"/>
          <w:szCs w:val="24"/>
        </w:rPr>
        <w:t xml:space="preserve"> </w:t>
      </w:r>
      <w:r w:rsidRPr="004B19AB">
        <w:rPr>
          <w:b/>
          <w:bCs/>
          <w:sz w:val="24"/>
          <w:szCs w:val="24"/>
        </w:rPr>
        <w:t>«Декоративно-прикладное</w:t>
      </w:r>
      <w:r w:rsidRPr="004B19AB">
        <w:rPr>
          <w:b/>
          <w:bCs/>
          <w:spacing w:val="-5"/>
          <w:sz w:val="24"/>
          <w:szCs w:val="24"/>
        </w:rPr>
        <w:t xml:space="preserve"> </w:t>
      </w:r>
      <w:r w:rsidRPr="004B19AB">
        <w:rPr>
          <w:b/>
          <w:bCs/>
          <w:sz w:val="24"/>
          <w:szCs w:val="24"/>
        </w:rPr>
        <w:t>искусство»</w:t>
      </w:r>
    </w:p>
    <w:p w:rsidR="002D52C9" w:rsidRPr="004B19AB" w:rsidRDefault="002D52C9" w:rsidP="002D52C9">
      <w:pPr>
        <w:autoSpaceDE w:val="0"/>
        <w:autoSpaceDN w:val="0"/>
        <w:spacing w:before="57"/>
        <w:ind w:right="832"/>
        <w:jc w:val="both"/>
        <w:rPr>
          <w:sz w:val="24"/>
          <w:szCs w:val="24"/>
        </w:rPr>
      </w:pPr>
      <w:r w:rsidRPr="004B19AB">
        <w:rPr>
          <w:w w:val="95"/>
          <w:sz w:val="24"/>
          <w:szCs w:val="24"/>
        </w:rPr>
        <w:t>Уметь рассматривать и эстетически характеризовать различные примеры узоров в природе</w:t>
      </w:r>
      <w:r w:rsidRPr="004B19AB">
        <w:rPr>
          <w:spacing w:val="1"/>
          <w:w w:val="95"/>
          <w:sz w:val="24"/>
          <w:szCs w:val="24"/>
        </w:rPr>
        <w:t xml:space="preserve"> </w:t>
      </w:r>
      <w:r w:rsidRPr="004B19AB">
        <w:rPr>
          <w:sz w:val="24"/>
          <w:szCs w:val="24"/>
        </w:rPr>
        <w:t>(в условиях урока на основе фотографий); приводить примеры, сопоставлять и искать</w:t>
      </w:r>
      <w:r w:rsidRPr="004B19AB">
        <w:rPr>
          <w:spacing w:val="1"/>
          <w:sz w:val="24"/>
          <w:szCs w:val="24"/>
        </w:rPr>
        <w:t xml:space="preserve"> </w:t>
      </w:r>
      <w:r w:rsidRPr="004B19AB">
        <w:rPr>
          <w:w w:val="95"/>
          <w:sz w:val="24"/>
          <w:szCs w:val="24"/>
        </w:rPr>
        <w:t>ассоциации</w:t>
      </w:r>
      <w:r w:rsidRPr="004B19AB">
        <w:rPr>
          <w:spacing w:val="1"/>
          <w:w w:val="95"/>
          <w:sz w:val="24"/>
          <w:szCs w:val="24"/>
        </w:rPr>
        <w:t xml:space="preserve"> </w:t>
      </w:r>
      <w:r w:rsidRPr="004B19AB">
        <w:rPr>
          <w:w w:val="95"/>
          <w:sz w:val="24"/>
          <w:szCs w:val="24"/>
        </w:rPr>
        <w:t>с</w:t>
      </w:r>
      <w:r w:rsidRPr="004B19AB">
        <w:rPr>
          <w:spacing w:val="1"/>
          <w:w w:val="95"/>
          <w:sz w:val="24"/>
          <w:szCs w:val="24"/>
        </w:rPr>
        <w:t xml:space="preserve"> </w:t>
      </w:r>
      <w:r w:rsidRPr="004B19AB">
        <w:rPr>
          <w:w w:val="95"/>
          <w:sz w:val="24"/>
          <w:szCs w:val="24"/>
        </w:rPr>
        <w:t>орнаментами</w:t>
      </w:r>
      <w:r w:rsidRPr="004B19AB">
        <w:rPr>
          <w:spacing w:val="2"/>
          <w:w w:val="95"/>
          <w:sz w:val="24"/>
          <w:szCs w:val="24"/>
        </w:rPr>
        <w:t xml:space="preserve"> </w:t>
      </w:r>
      <w:r w:rsidRPr="004B19AB">
        <w:rPr>
          <w:w w:val="95"/>
          <w:sz w:val="24"/>
          <w:szCs w:val="24"/>
        </w:rPr>
        <w:t>в</w:t>
      </w:r>
      <w:r w:rsidRPr="004B19AB">
        <w:rPr>
          <w:spacing w:val="1"/>
          <w:w w:val="95"/>
          <w:sz w:val="24"/>
          <w:szCs w:val="24"/>
        </w:rPr>
        <w:t xml:space="preserve"> </w:t>
      </w:r>
      <w:r w:rsidRPr="004B19AB">
        <w:rPr>
          <w:w w:val="95"/>
          <w:sz w:val="24"/>
          <w:szCs w:val="24"/>
        </w:rPr>
        <w:t>произведениях</w:t>
      </w:r>
      <w:r w:rsidRPr="004B19AB">
        <w:rPr>
          <w:spacing w:val="-1"/>
          <w:w w:val="95"/>
          <w:sz w:val="24"/>
          <w:szCs w:val="24"/>
        </w:rPr>
        <w:t xml:space="preserve"> </w:t>
      </w:r>
      <w:r w:rsidRPr="004B19AB">
        <w:rPr>
          <w:w w:val="95"/>
          <w:sz w:val="24"/>
          <w:szCs w:val="24"/>
        </w:rPr>
        <w:t>декоративно-прикладного</w:t>
      </w:r>
      <w:r w:rsidRPr="004B19AB">
        <w:rPr>
          <w:spacing w:val="12"/>
          <w:w w:val="95"/>
          <w:sz w:val="24"/>
          <w:szCs w:val="24"/>
        </w:rPr>
        <w:t xml:space="preserve"> </w:t>
      </w:r>
      <w:r w:rsidRPr="004B19AB">
        <w:rPr>
          <w:w w:val="95"/>
          <w:sz w:val="24"/>
          <w:szCs w:val="24"/>
        </w:rPr>
        <w:t>искусства.</w:t>
      </w:r>
    </w:p>
    <w:p w:rsidR="002D52C9" w:rsidRPr="004B19AB" w:rsidRDefault="002D52C9" w:rsidP="002D52C9">
      <w:pPr>
        <w:autoSpaceDE w:val="0"/>
        <w:autoSpaceDN w:val="0"/>
        <w:spacing w:before="8" w:line="237" w:lineRule="auto"/>
        <w:ind w:right="831"/>
        <w:jc w:val="both"/>
        <w:rPr>
          <w:sz w:val="24"/>
          <w:szCs w:val="24"/>
        </w:rPr>
      </w:pPr>
      <w:r w:rsidRPr="004B19AB">
        <w:rPr>
          <w:sz w:val="24"/>
          <w:szCs w:val="24"/>
        </w:rPr>
        <w:t>Различать</w:t>
      </w:r>
      <w:r w:rsidRPr="004B19AB">
        <w:rPr>
          <w:spacing w:val="1"/>
          <w:sz w:val="24"/>
          <w:szCs w:val="24"/>
        </w:rPr>
        <w:t xml:space="preserve"> </w:t>
      </w:r>
      <w:r w:rsidRPr="004B19AB">
        <w:rPr>
          <w:sz w:val="24"/>
          <w:szCs w:val="24"/>
        </w:rPr>
        <w:t>виды</w:t>
      </w:r>
      <w:r w:rsidRPr="004B19AB">
        <w:rPr>
          <w:spacing w:val="1"/>
          <w:sz w:val="24"/>
          <w:szCs w:val="24"/>
        </w:rPr>
        <w:t xml:space="preserve"> </w:t>
      </w:r>
      <w:r w:rsidRPr="004B19AB">
        <w:rPr>
          <w:sz w:val="24"/>
          <w:szCs w:val="24"/>
        </w:rPr>
        <w:t>орнаментов</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изобразительным</w:t>
      </w:r>
      <w:r w:rsidRPr="004B19AB">
        <w:rPr>
          <w:spacing w:val="1"/>
          <w:sz w:val="24"/>
          <w:szCs w:val="24"/>
        </w:rPr>
        <w:t xml:space="preserve"> </w:t>
      </w:r>
      <w:r w:rsidRPr="004B19AB">
        <w:rPr>
          <w:sz w:val="24"/>
          <w:szCs w:val="24"/>
        </w:rPr>
        <w:t>мотивам:</w:t>
      </w:r>
      <w:r w:rsidRPr="004B19AB">
        <w:rPr>
          <w:spacing w:val="1"/>
          <w:sz w:val="24"/>
          <w:szCs w:val="24"/>
        </w:rPr>
        <w:t xml:space="preserve"> </w:t>
      </w:r>
      <w:r w:rsidRPr="004B19AB">
        <w:rPr>
          <w:sz w:val="24"/>
          <w:szCs w:val="24"/>
        </w:rPr>
        <w:t>растительные,</w:t>
      </w:r>
      <w:r w:rsidRPr="004B19AB">
        <w:rPr>
          <w:spacing w:val="1"/>
          <w:sz w:val="24"/>
          <w:szCs w:val="24"/>
        </w:rPr>
        <w:t xml:space="preserve"> </w:t>
      </w:r>
      <w:r w:rsidRPr="004B19AB">
        <w:rPr>
          <w:sz w:val="24"/>
          <w:szCs w:val="24"/>
        </w:rPr>
        <w:t>геометрические,</w:t>
      </w:r>
      <w:r w:rsidRPr="004B19AB">
        <w:rPr>
          <w:spacing w:val="5"/>
          <w:sz w:val="24"/>
          <w:szCs w:val="24"/>
        </w:rPr>
        <w:t xml:space="preserve"> </w:t>
      </w:r>
      <w:r w:rsidRPr="004B19AB">
        <w:rPr>
          <w:sz w:val="24"/>
          <w:szCs w:val="24"/>
        </w:rPr>
        <w:t>анимал</w:t>
      </w:r>
      <w:r w:rsidRPr="004B19AB">
        <w:rPr>
          <w:sz w:val="24"/>
          <w:szCs w:val="24"/>
        </w:rPr>
        <w:t>и</w:t>
      </w:r>
      <w:r w:rsidRPr="004B19AB">
        <w:rPr>
          <w:sz w:val="24"/>
          <w:szCs w:val="24"/>
        </w:rPr>
        <w:t>стические.</w:t>
      </w:r>
    </w:p>
    <w:p w:rsidR="002D52C9" w:rsidRPr="004B19AB" w:rsidRDefault="002D52C9" w:rsidP="002D52C9">
      <w:pPr>
        <w:autoSpaceDE w:val="0"/>
        <w:autoSpaceDN w:val="0"/>
        <w:spacing w:before="3" w:line="242" w:lineRule="auto"/>
        <w:ind w:right="831"/>
        <w:jc w:val="both"/>
        <w:rPr>
          <w:sz w:val="24"/>
          <w:szCs w:val="24"/>
        </w:rPr>
      </w:pPr>
      <w:r w:rsidRPr="004B19AB">
        <w:rPr>
          <w:sz w:val="24"/>
          <w:szCs w:val="24"/>
        </w:rPr>
        <w:t>Учиться использовать правила симметрии в своей художественной деятельности.</w:t>
      </w:r>
      <w:r w:rsidRPr="004B19AB">
        <w:rPr>
          <w:spacing w:val="1"/>
          <w:sz w:val="24"/>
          <w:szCs w:val="24"/>
        </w:rPr>
        <w:t xml:space="preserve"> </w:t>
      </w:r>
      <w:r w:rsidRPr="004B19AB">
        <w:rPr>
          <w:sz w:val="24"/>
          <w:szCs w:val="24"/>
        </w:rPr>
        <w:t>Приобретать</w:t>
      </w:r>
      <w:r w:rsidRPr="004B19AB">
        <w:rPr>
          <w:spacing w:val="-4"/>
          <w:sz w:val="24"/>
          <w:szCs w:val="24"/>
        </w:rPr>
        <w:t xml:space="preserve"> </w:t>
      </w:r>
      <w:r w:rsidRPr="004B19AB">
        <w:rPr>
          <w:sz w:val="24"/>
          <w:szCs w:val="24"/>
        </w:rPr>
        <w:t>опыт</w:t>
      </w:r>
      <w:r w:rsidRPr="004B19AB">
        <w:rPr>
          <w:spacing w:val="-5"/>
          <w:sz w:val="24"/>
          <w:szCs w:val="24"/>
        </w:rPr>
        <w:t xml:space="preserve"> </w:t>
      </w:r>
      <w:r w:rsidRPr="004B19AB">
        <w:rPr>
          <w:sz w:val="24"/>
          <w:szCs w:val="24"/>
        </w:rPr>
        <w:t>создания</w:t>
      </w:r>
      <w:r w:rsidRPr="004B19AB">
        <w:rPr>
          <w:spacing w:val="-3"/>
          <w:sz w:val="24"/>
          <w:szCs w:val="24"/>
        </w:rPr>
        <w:t xml:space="preserve"> </w:t>
      </w:r>
      <w:r w:rsidRPr="004B19AB">
        <w:rPr>
          <w:sz w:val="24"/>
          <w:szCs w:val="24"/>
        </w:rPr>
        <w:t>орнаментальной</w:t>
      </w:r>
      <w:r w:rsidRPr="004B19AB">
        <w:rPr>
          <w:spacing w:val="-5"/>
          <w:sz w:val="24"/>
          <w:szCs w:val="24"/>
        </w:rPr>
        <w:t xml:space="preserve"> </w:t>
      </w:r>
      <w:r w:rsidRPr="004B19AB">
        <w:rPr>
          <w:sz w:val="24"/>
          <w:szCs w:val="24"/>
        </w:rPr>
        <w:t>декоративнойкомпозиции</w:t>
      </w:r>
      <w:r w:rsidRPr="004B19AB">
        <w:rPr>
          <w:spacing w:val="-3"/>
          <w:sz w:val="24"/>
          <w:szCs w:val="24"/>
        </w:rPr>
        <w:t xml:space="preserve"> </w:t>
      </w:r>
      <w:r w:rsidRPr="004B19AB">
        <w:rPr>
          <w:sz w:val="24"/>
          <w:szCs w:val="24"/>
        </w:rPr>
        <w:t>(стилизованной:</w:t>
      </w:r>
    </w:p>
    <w:p w:rsidR="002D52C9" w:rsidRPr="004B19AB" w:rsidRDefault="002D52C9" w:rsidP="002D52C9">
      <w:pPr>
        <w:autoSpaceDE w:val="0"/>
        <w:autoSpaceDN w:val="0"/>
        <w:spacing w:line="271" w:lineRule="exact"/>
        <w:jc w:val="both"/>
        <w:rPr>
          <w:sz w:val="24"/>
          <w:szCs w:val="24"/>
        </w:rPr>
      </w:pPr>
      <w:r w:rsidRPr="004B19AB">
        <w:rPr>
          <w:sz w:val="24"/>
          <w:szCs w:val="24"/>
        </w:rPr>
        <w:t>декоративный</w:t>
      </w:r>
      <w:r w:rsidRPr="004B19AB">
        <w:rPr>
          <w:spacing w:val="-5"/>
          <w:sz w:val="24"/>
          <w:szCs w:val="24"/>
        </w:rPr>
        <w:t xml:space="preserve"> </w:t>
      </w:r>
      <w:r w:rsidRPr="004B19AB">
        <w:rPr>
          <w:sz w:val="24"/>
          <w:szCs w:val="24"/>
        </w:rPr>
        <w:t>цветок</w:t>
      </w:r>
      <w:r w:rsidRPr="004B19AB">
        <w:rPr>
          <w:spacing w:val="-3"/>
          <w:sz w:val="24"/>
          <w:szCs w:val="24"/>
        </w:rPr>
        <w:t xml:space="preserve"> </w:t>
      </w:r>
      <w:r w:rsidRPr="004B19AB">
        <w:rPr>
          <w:sz w:val="24"/>
          <w:szCs w:val="24"/>
        </w:rPr>
        <w:t>или</w:t>
      </w:r>
      <w:r w:rsidRPr="004B19AB">
        <w:rPr>
          <w:spacing w:val="-1"/>
          <w:sz w:val="24"/>
          <w:szCs w:val="24"/>
        </w:rPr>
        <w:t xml:space="preserve"> </w:t>
      </w:r>
      <w:r w:rsidRPr="004B19AB">
        <w:rPr>
          <w:sz w:val="24"/>
          <w:szCs w:val="24"/>
        </w:rPr>
        <w:t>птица).</w:t>
      </w:r>
    </w:p>
    <w:p w:rsidR="002D52C9" w:rsidRPr="004B19AB" w:rsidRDefault="002D52C9" w:rsidP="002D52C9">
      <w:pPr>
        <w:autoSpaceDE w:val="0"/>
        <w:autoSpaceDN w:val="0"/>
        <w:spacing w:before="2"/>
        <w:jc w:val="both"/>
        <w:rPr>
          <w:sz w:val="24"/>
          <w:szCs w:val="24"/>
        </w:rPr>
      </w:pPr>
      <w:r w:rsidRPr="004B19AB">
        <w:rPr>
          <w:sz w:val="24"/>
          <w:szCs w:val="24"/>
        </w:rPr>
        <w:t>Приобретать</w:t>
      </w:r>
      <w:r w:rsidRPr="004B19AB">
        <w:rPr>
          <w:spacing w:val="-7"/>
          <w:sz w:val="24"/>
          <w:szCs w:val="24"/>
        </w:rPr>
        <w:t xml:space="preserve"> </w:t>
      </w:r>
      <w:r w:rsidRPr="004B19AB">
        <w:rPr>
          <w:sz w:val="24"/>
          <w:szCs w:val="24"/>
        </w:rPr>
        <w:t>знания</w:t>
      </w:r>
      <w:r w:rsidRPr="004B19AB">
        <w:rPr>
          <w:spacing w:val="-7"/>
          <w:sz w:val="24"/>
          <w:szCs w:val="24"/>
        </w:rPr>
        <w:t xml:space="preserve"> </w:t>
      </w:r>
      <w:r w:rsidRPr="004B19AB">
        <w:rPr>
          <w:sz w:val="24"/>
          <w:szCs w:val="24"/>
        </w:rPr>
        <w:t>о</w:t>
      </w:r>
      <w:r w:rsidRPr="004B19AB">
        <w:rPr>
          <w:spacing w:val="-8"/>
          <w:sz w:val="24"/>
          <w:szCs w:val="24"/>
        </w:rPr>
        <w:t xml:space="preserve"> </w:t>
      </w:r>
      <w:r w:rsidRPr="004B19AB">
        <w:rPr>
          <w:sz w:val="24"/>
          <w:szCs w:val="24"/>
        </w:rPr>
        <w:t>значении</w:t>
      </w:r>
      <w:r w:rsidRPr="004B19AB">
        <w:rPr>
          <w:spacing w:val="-6"/>
          <w:sz w:val="24"/>
          <w:szCs w:val="24"/>
        </w:rPr>
        <w:t xml:space="preserve"> </w:t>
      </w:r>
      <w:r w:rsidRPr="004B19AB">
        <w:rPr>
          <w:sz w:val="24"/>
          <w:szCs w:val="24"/>
        </w:rPr>
        <w:t>и</w:t>
      </w:r>
      <w:r w:rsidRPr="004B19AB">
        <w:rPr>
          <w:spacing w:val="-7"/>
          <w:sz w:val="24"/>
          <w:szCs w:val="24"/>
        </w:rPr>
        <w:t xml:space="preserve"> </w:t>
      </w:r>
      <w:r w:rsidRPr="004B19AB">
        <w:rPr>
          <w:sz w:val="24"/>
          <w:szCs w:val="24"/>
        </w:rPr>
        <w:t>назначении</w:t>
      </w:r>
      <w:r w:rsidRPr="004B19AB">
        <w:rPr>
          <w:spacing w:val="-5"/>
          <w:sz w:val="24"/>
          <w:szCs w:val="24"/>
        </w:rPr>
        <w:t xml:space="preserve"> </w:t>
      </w:r>
      <w:r w:rsidRPr="004B19AB">
        <w:rPr>
          <w:sz w:val="24"/>
          <w:szCs w:val="24"/>
        </w:rPr>
        <w:t>украшений</w:t>
      </w:r>
      <w:r w:rsidRPr="004B19AB">
        <w:rPr>
          <w:spacing w:val="-6"/>
          <w:sz w:val="24"/>
          <w:szCs w:val="24"/>
        </w:rPr>
        <w:t xml:space="preserve"> </w:t>
      </w:r>
      <w:r w:rsidRPr="004B19AB">
        <w:rPr>
          <w:sz w:val="24"/>
          <w:szCs w:val="24"/>
        </w:rPr>
        <w:t>вжизни</w:t>
      </w:r>
      <w:r w:rsidRPr="004B19AB">
        <w:rPr>
          <w:spacing w:val="6"/>
          <w:sz w:val="24"/>
          <w:szCs w:val="24"/>
        </w:rPr>
        <w:t xml:space="preserve"> </w:t>
      </w:r>
      <w:r w:rsidRPr="004B19AB">
        <w:rPr>
          <w:sz w:val="24"/>
          <w:szCs w:val="24"/>
        </w:rPr>
        <w:t>людей.</w:t>
      </w:r>
    </w:p>
    <w:p w:rsidR="002D52C9" w:rsidRPr="004B19AB" w:rsidRDefault="002D52C9" w:rsidP="002D52C9">
      <w:pPr>
        <w:autoSpaceDE w:val="0"/>
        <w:autoSpaceDN w:val="0"/>
        <w:spacing w:before="3"/>
        <w:ind w:right="826"/>
        <w:jc w:val="both"/>
        <w:rPr>
          <w:sz w:val="24"/>
          <w:szCs w:val="24"/>
        </w:rPr>
      </w:pPr>
      <w:r w:rsidRPr="004B19AB">
        <w:rPr>
          <w:sz w:val="24"/>
          <w:szCs w:val="24"/>
        </w:rPr>
        <w:t>Приобретать</w:t>
      </w:r>
      <w:r w:rsidRPr="004B19AB">
        <w:rPr>
          <w:spacing w:val="1"/>
          <w:sz w:val="24"/>
          <w:szCs w:val="24"/>
        </w:rPr>
        <w:t xml:space="preserve"> </w:t>
      </w:r>
      <w:r w:rsidRPr="004B19AB">
        <w:rPr>
          <w:sz w:val="24"/>
          <w:szCs w:val="24"/>
        </w:rPr>
        <w:t>представления</w:t>
      </w:r>
      <w:r w:rsidRPr="004B19AB">
        <w:rPr>
          <w:spacing w:val="1"/>
          <w:sz w:val="24"/>
          <w:szCs w:val="24"/>
        </w:rPr>
        <w:t xml:space="preserve"> </w:t>
      </w:r>
      <w:r w:rsidRPr="004B19AB">
        <w:rPr>
          <w:sz w:val="24"/>
          <w:szCs w:val="24"/>
        </w:rPr>
        <w:t>о</w:t>
      </w:r>
      <w:r w:rsidRPr="004B19AB">
        <w:rPr>
          <w:spacing w:val="1"/>
          <w:sz w:val="24"/>
          <w:szCs w:val="24"/>
        </w:rPr>
        <w:t xml:space="preserve"> </w:t>
      </w:r>
      <w:r w:rsidRPr="004B19AB">
        <w:rPr>
          <w:sz w:val="24"/>
          <w:szCs w:val="24"/>
        </w:rPr>
        <w:t>глиняных</w:t>
      </w:r>
      <w:r w:rsidRPr="004B19AB">
        <w:rPr>
          <w:spacing w:val="1"/>
          <w:sz w:val="24"/>
          <w:szCs w:val="24"/>
        </w:rPr>
        <w:t xml:space="preserve"> </w:t>
      </w:r>
      <w:r w:rsidRPr="004B19AB">
        <w:rPr>
          <w:sz w:val="24"/>
          <w:szCs w:val="24"/>
        </w:rPr>
        <w:t>игрушках</w:t>
      </w:r>
      <w:r w:rsidRPr="004B19AB">
        <w:rPr>
          <w:spacing w:val="1"/>
          <w:sz w:val="24"/>
          <w:szCs w:val="24"/>
        </w:rPr>
        <w:t xml:space="preserve"> </w:t>
      </w:r>
      <w:r w:rsidRPr="004B19AB">
        <w:rPr>
          <w:sz w:val="24"/>
          <w:szCs w:val="24"/>
        </w:rPr>
        <w:t>отечественных</w:t>
      </w:r>
      <w:r w:rsidRPr="004B19AB">
        <w:rPr>
          <w:spacing w:val="1"/>
          <w:sz w:val="24"/>
          <w:szCs w:val="24"/>
        </w:rPr>
        <w:t xml:space="preserve"> </w:t>
      </w:r>
      <w:r w:rsidRPr="004B19AB">
        <w:rPr>
          <w:sz w:val="24"/>
          <w:szCs w:val="24"/>
        </w:rPr>
        <w:t>народных</w:t>
      </w:r>
      <w:r w:rsidRPr="004B19AB">
        <w:rPr>
          <w:spacing w:val="1"/>
          <w:sz w:val="24"/>
          <w:szCs w:val="24"/>
        </w:rPr>
        <w:t xml:space="preserve"> </w:t>
      </w:r>
      <w:r w:rsidRPr="004B19AB">
        <w:rPr>
          <w:spacing w:val="-1"/>
          <w:sz w:val="24"/>
          <w:szCs w:val="24"/>
        </w:rPr>
        <w:t>художественных</w:t>
      </w:r>
      <w:r w:rsidRPr="004B19AB">
        <w:rPr>
          <w:spacing w:val="-12"/>
          <w:sz w:val="24"/>
          <w:szCs w:val="24"/>
        </w:rPr>
        <w:t xml:space="preserve"> </w:t>
      </w:r>
      <w:r w:rsidRPr="004B19AB">
        <w:rPr>
          <w:sz w:val="24"/>
          <w:szCs w:val="24"/>
        </w:rPr>
        <w:t>промы</w:t>
      </w:r>
      <w:r w:rsidRPr="004B19AB">
        <w:rPr>
          <w:sz w:val="24"/>
          <w:szCs w:val="24"/>
        </w:rPr>
        <w:t>с</w:t>
      </w:r>
      <w:r w:rsidRPr="004B19AB">
        <w:rPr>
          <w:sz w:val="24"/>
          <w:szCs w:val="24"/>
        </w:rPr>
        <w:t>лов</w:t>
      </w:r>
      <w:r w:rsidRPr="004B19AB">
        <w:rPr>
          <w:spacing w:val="-10"/>
          <w:sz w:val="24"/>
          <w:szCs w:val="24"/>
        </w:rPr>
        <w:t xml:space="preserve"> </w:t>
      </w:r>
      <w:r w:rsidRPr="004B19AB">
        <w:rPr>
          <w:sz w:val="24"/>
          <w:szCs w:val="24"/>
        </w:rPr>
        <w:t>(дымковская,</w:t>
      </w:r>
      <w:r w:rsidRPr="004B19AB">
        <w:rPr>
          <w:spacing w:val="-7"/>
          <w:sz w:val="24"/>
          <w:szCs w:val="24"/>
        </w:rPr>
        <w:t xml:space="preserve"> </w:t>
      </w:r>
      <w:r w:rsidRPr="004B19AB">
        <w:rPr>
          <w:sz w:val="24"/>
          <w:szCs w:val="24"/>
        </w:rPr>
        <w:t>каргопольская</w:t>
      </w:r>
      <w:r w:rsidRPr="004B19AB">
        <w:rPr>
          <w:spacing w:val="-11"/>
          <w:sz w:val="24"/>
          <w:szCs w:val="24"/>
        </w:rPr>
        <w:t xml:space="preserve"> </w:t>
      </w:r>
      <w:r w:rsidRPr="004B19AB">
        <w:rPr>
          <w:sz w:val="24"/>
          <w:szCs w:val="24"/>
        </w:rPr>
        <w:t>игрушки</w:t>
      </w:r>
      <w:r w:rsidRPr="004B19AB">
        <w:rPr>
          <w:spacing w:val="-9"/>
          <w:sz w:val="24"/>
          <w:szCs w:val="24"/>
        </w:rPr>
        <w:t xml:space="preserve"> </w:t>
      </w:r>
      <w:r w:rsidRPr="004B19AB">
        <w:rPr>
          <w:sz w:val="24"/>
          <w:szCs w:val="24"/>
        </w:rPr>
        <w:t>или</w:t>
      </w:r>
      <w:r w:rsidRPr="004B19AB">
        <w:rPr>
          <w:spacing w:val="-12"/>
          <w:sz w:val="24"/>
          <w:szCs w:val="24"/>
        </w:rPr>
        <w:t xml:space="preserve"> </w:t>
      </w:r>
      <w:r w:rsidRPr="004B19AB">
        <w:rPr>
          <w:sz w:val="24"/>
          <w:szCs w:val="24"/>
        </w:rPr>
        <w:t>по</w:t>
      </w:r>
      <w:r w:rsidRPr="004B19AB">
        <w:rPr>
          <w:spacing w:val="-10"/>
          <w:sz w:val="24"/>
          <w:szCs w:val="24"/>
        </w:rPr>
        <w:t xml:space="preserve"> </w:t>
      </w:r>
      <w:r w:rsidRPr="004B19AB">
        <w:rPr>
          <w:sz w:val="24"/>
          <w:szCs w:val="24"/>
        </w:rPr>
        <w:t>выбору</w:t>
      </w:r>
      <w:r w:rsidRPr="004B19AB">
        <w:rPr>
          <w:spacing w:val="-12"/>
          <w:sz w:val="24"/>
          <w:szCs w:val="24"/>
        </w:rPr>
        <w:t xml:space="preserve"> </w:t>
      </w:r>
      <w:r w:rsidRPr="004B19AB">
        <w:rPr>
          <w:sz w:val="24"/>
          <w:szCs w:val="24"/>
        </w:rPr>
        <w:t>учителя</w:t>
      </w:r>
      <w:r w:rsidRPr="004B19AB">
        <w:rPr>
          <w:spacing w:val="-10"/>
          <w:sz w:val="24"/>
          <w:szCs w:val="24"/>
        </w:rPr>
        <w:t xml:space="preserve"> </w:t>
      </w:r>
      <w:r w:rsidRPr="004B19AB">
        <w:rPr>
          <w:sz w:val="24"/>
          <w:szCs w:val="24"/>
        </w:rPr>
        <w:t>с</w:t>
      </w:r>
      <w:r w:rsidRPr="004B19AB">
        <w:rPr>
          <w:spacing w:val="-57"/>
          <w:sz w:val="24"/>
          <w:szCs w:val="24"/>
        </w:rPr>
        <w:t xml:space="preserve"> </w:t>
      </w:r>
      <w:r w:rsidRPr="004B19AB">
        <w:rPr>
          <w:sz w:val="24"/>
          <w:szCs w:val="24"/>
        </w:rPr>
        <w:t>учётом</w:t>
      </w:r>
      <w:r w:rsidRPr="004B19AB">
        <w:rPr>
          <w:spacing w:val="1"/>
          <w:sz w:val="24"/>
          <w:szCs w:val="24"/>
        </w:rPr>
        <w:t xml:space="preserve"> </w:t>
      </w:r>
      <w:r w:rsidRPr="004B19AB">
        <w:rPr>
          <w:sz w:val="24"/>
          <w:szCs w:val="24"/>
        </w:rPr>
        <w:t>местных</w:t>
      </w:r>
      <w:r w:rsidRPr="004B19AB">
        <w:rPr>
          <w:spacing w:val="1"/>
          <w:sz w:val="24"/>
          <w:szCs w:val="24"/>
        </w:rPr>
        <w:t xml:space="preserve"> </w:t>
      </w:r>
      <w:r w:rsidRPr="004B19AB">
        <w:rPr>
          <w:sz w:val="24"/>
          <w:szCs w:val="24"/>
        </w:rPr>
        <w:t>промыслов)</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опыт</w:t>
      </w:r>
      <w:r w:rsidRPr="004B19AB">
        <w:rPr>
          <w:spacing w:val="1"/>
          <w:sz w:val="24"/>
          <w:szCs w:val="24"/>
        </w:rPr>
        <w:t xml:space="preserve"> </w:t>
      </w:r>
      <w:r w:rsidRPr="004B19AB">
        <w:rPr>
          <w:sz w:val="24"/>
          <w:szCs w:val="24"/>
        </w:rPr>
        <w:t>практической</w:t>
      </w:r>
      <w:r w:rsidRPr="004B19AB">
        <w:rPr>
          <w:spacing w:val="1"/>
          <w:sz w:val="24"/>
          <w:szCs w:val="24"/>
        </w:rPr>
        <w:t xml:space="preserve"> </w:t>
      </w:r>
      <w:r w:rsidRPr="004B19AB">
        <w:rPr>
          <w:sz w:val="24"/>
          <w:szCs w:val="24"/>
        </w:rPr>
        <w:t>художественной</w:t>
      </w:r>
      <w:r w:rsidRPr="004B19AB">
        <w:rPr>
          <w:spacing w:val="1"/>
          <w:sz w:val="24"/>
          <w:szCs w:val="24"/>
        </w:rPr>
        <w:t xml:space="preserve"> </w:t>
      </w:r>
      <w:r w:rsidRPr="004B19AB">
        <w:rPr>
          <w:sz w:val="24"/>
          <w:szCs w:val="24"/>
        </w:rPr>
        <w:t>деятельности</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мотивам игрушки</w:t>
      </w:r>
      <w:r w:rsidRPr="004B19AB">
        <w:rPr>
          <w:spacing w:val="4"/>
          <w:sz w:val="24"/>
          <w:szCs w:val="24"/>
        </w:rPr>
        <w:t xml:space="preserve"> </w:t>
      </w:r>
      <w:r w:rsidRPr="004B19AB">
        <w:rPr>
          <w:sz w:val="24"/>
          <w:szCs w:val="24"/>
        </w:rPr>
        <w:t>выбранного</w:t>
      </w:r>
      <w:r w:rsidRPr="004B19AB">
        <w:rPr>
          <w:spacing w:val="3"/>
          <w:sz w:val="24"/>
          <w:szCs w:val="24"/>
        </w:rPr>
        <w:t xml:space="preserve"> </w:t>
      </w:r>
      <w:r w:rsidRPr="004B19AB">
        <w:rPr>
          <w:sz w:val="24"/>
          <w:szCs w:val="24"/>
        </w:rPr>
        <w:t>промысла.</w:t>
      </w:r>
    </w:p>
    <w:p w:rsidR="002D52C9" w:rsidRPr="004B19AB" w:rsidRDefault="002D52C9" w:rsidP="002D52C9">
      <w:pPr>
        <w:autoSpaceDE w:val="0"/>
        <w:autoSpaceDN w:val="0"/>
        <w:ind w:right="830"/>
        <w:jc w:val="both"/>
        <w:rPr>
          <w:sz w:val="24"/>
          <w:szCs w:val="24"/>
        </w:rPr>
      </w:pPr>
      <w:r w:rsidRPr="004B19AB">
        <w:rPr>
          <w:sz w:val="24"/>
          <w:szCs w:val="24"/>
        </w:rPr>
        <w:t>Иметь</w:t>
      </w:r>
      <w:r w:rsidRPr="004B19AB">
        <w:rPr>
          <w:spacing w:val="1"/>
          <w:sz w:val="24"/>
          <w:szCs w:val="24"/>
        </w:rPr>
        <w:t xml:space="preserve"> </w:t>
      </w:r>
      <w:r w:rsidRPr="004B19AB">
        <w:rPr>
          <w:sz w:val="24"/>
          <w:szCs w:val="24"/>
        </w:rPr>
        <w:t>опыт</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соответствующие</w:t>
      </w:r>
      <w:r w:rsidRPr="004B19AB">
        <w:rPr>
          <w:spacing w:val="1"/>
          <w:sz w:val="24"/>
          <w:szCs w:val="24"/>
        </w:rPr>
        <w:t xml:space="preserve"> </w:t>
      </w:r>
      <w:r w:rsidRPr="004B19AB">
        <w:rPr>
          <w:sz w:val="24"/>
          <w:szCs w:val="24"/>
        </w:rPr>
        <w:t>возрасту</w:t>
      </w:r>
      <w:r w:rsidRPr="004B19AB">
        <w:rPr>
          <w:spacing w:val="1"/>
          <w:sz w:val="24"/>
          <w:szCs w:val="24"/>
        </w:rPr>
        <w:t xml:space="preserve"> </w:t>
      </w:r>
      <w:r w:rsidRPr="004B19AB">
        <w:rPr>
          <w:sz w:val="24"/>
          <w:szCs w:val="24"/>
        </w:rPr>
        <w:t>навыки</w:t>
      </w:r>
      <w:r w:rsidRPr="004B19AB">
        <w:rPr>
          <w:spacing w:val="1"/>
          <w:sz w:val="24"/>
          <w:szCs w:val="24"/>
        </w:rPr>
        <w:t xml:space="preserve"> </w:t>
      </w:r>
      <w:r w:rsidRPr="004B19AB">
        <w:rPr>
          <w:sz w:val="24"/>
          <w:szCs w:val="24"/>
        </w:rPr>
        <w:t>подготовки и оформления общего</w:t>
      </w:r>
      <w:r w:rsidRPr="004B19AB">
        <w:rPr>
          <w:spacing w:val="1"/>
          <w:sz w:val="24"/>
          <w:szCs w:val="24"/>
        </w:rPr>
        <w:t xml:space="preserve"> </w:t>
      </w:r>
      <w:r w:rsidRPr="004B19AB">
        <w:rPr>
          <w:sz w:val="24"/>
          <w:szCs w:val="24"/>
        </w:rPr>
        <w:t>праздника.</w:t>
      </w:r>
    </w:p>
    <w:p w:rsidR="002D52C9" w:rsidRPr="004B19AB" w:rsidRDefault="002D52C9" w:rsidP="002D52C9">
      <w:pPr>
        <w:autoSpaceDE w:val="0"/>
        <w:autoSpaceDN w:val="0"/>
        <w:spacing w:before="75"/>
        <w:jc w:val="both"/>
        <w:outlineLvl w:val="0"/>
        <w:rPr>
          <w:b/>
          <w:bCs/>
          <w:sz w:val="24"/>
          <w:szCs w:val="24"/>
        </w:rPr>
      </w:pPr>
      <w:r w:rsidRPr="004B19AB">
        <w:rPr>
          <w:b/>
          <w:bCs/>
          <w:sz w:val="24"/>
          <w:szCs w:val="24"/>
        </w:rPr>
        <w:t>Модуль</w:t>
      </w:r>
      <w:r w:rsidRPr="004B19AB">
        <w:rPr>
          <w:b/>
          <w:bCs/>
          <w:spacing w:val="-3"/>
          <w:sz w:val="24"/>
          <w:szCs w:val="24"/>
        </w:rPr>
        <w:t xml:space="preserve"> </w:t>
      </w:r>
      <w:r w:rsidRPr="004B19AB">
        <w:rPr>
          <w:b/>
          <w:bCs/>
          <w:sz w:val="24"/>
          <w:szCs w:val="24"/>
        </w:rPr>
        <w:t>«Архитектура»</w:t>
      </w:r>
    </w:p>
    <w:p w:rsidR="002D52C9" w:rsidRPr="004B19AB" w:rsidRDefault="002D52C9" w:rsidP="002D52C9">
      <w:pPr>
        <w:autoSpaceDE w:val="0"/>
        <w:autoSpaceDN w:val="0"/>
        <w:spacing w:before="50"/>
        <w:ind w:right="830"/>
        <w:jc w:val="both"/>
        <w:rPr>
          <w:sz w:val="24"/>
          <w:szCs w:val="24"/>
        </w:rPr>
      </w:pPr>
      <w:r w:rsidRPr="004B19AB">
        <w:rPr>
          <w:sz w:val="24"/>
          <w:szCs w:val="24"/>
        </w:rPr>
        <w:t>Рассматривать</w:t>
      </w:r>
      <w:r w:rsidRPr="004B19AB">
        <w:rPr>
          <w:spacing w:val="1"/>
          <w:sz w:val="24"/>
          <w:szCs w:val="24"/>
        </w:rPr>
        <w:t xml:space="preserve"> </w:t>
      </w:r>
      <w:r w:rsidRPr="004B19AB">
        <w:rPr>
          <w:sz w:val="24"/>
          <w:szCs w:val="24"/>
        </w:rPr>
        <w:t>различные</w:t>
      </w:r>
      <w:r w:rsidRPr="004B19AB">
        <w:rPr>
          <w:spacing w:val="1"/>
          <w:sz w:val="24"/>
          <w:szCs w:val="24"/>
        </w:rPr>
        <w:t xml:space="preserve"> </w:t>
      </w:r>
      <w:r w:rsidRPr="004B19AB">
        <w:rPr>
          <w:sz w:val="24"/>
          <w:szCs w:val="24"/>
        </w:rPr>
        <w:t>произведения</w:t>
      </w:r>
      <w:r w:rsidRPr="004B19AB">
        <w:rPr>
          <w:spacing w:val="1"/>
          <w:sz w:val="24"/>
          <w:szCs w:val="24"/>
        </w:rPr>
        <w:t xml:space="preserve"> </w:t>
      </w:r>
      <w:r w:rsidRPr="004B19AB">
        <w:rPr>
          <w:sz w:val="24"/>
          <w:szCs w:val="24"/>
        </w:rPr>
        <w:t>архитектуры</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окружающем</w:t>
      </w:r>
      <w:r w:rsidRPr="004B19AB">
        <w:rPr>
          <w:spacing w:val="1"/>
          <w:sz w:val="24"/>
          <w:szCs w:val="24"/>
        </w:rPr>
        <w:t xml:space="preserve"> </w:t>
      </w:r>
      <w:r w:rsidRPr="004B19AB">
        <w:rPr>
          <w:sz w:val="24"/>
          <w:szCs w:val="24"/>
        </w:rPr>
        <w:t>мире</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pacing w:val="-1"/>
          <w:sz w:val="24"/>
          <w:szCs w:val="24"/>
        </w:rPr>
        <w:t>фотографиям</w:t>
      </w:r>
      <w:r w:rsidRPr="004B19AB">
        <w:rPr>
          <w:spacing w:val="-14"/>
          <w:sz w:val="24"/>
          <w:szCs w:val="24"/>
        </w:rPr>
        <w:t xml:space="preserve"> </w:t>
      </w:r>
      <w:r w:rsidRPr="004B19AB">
        <w:rPr>
          <w:spacing w:val="-1"/>
          <w:sz w:val="24"/>
          <w:szCs w:val="24"/>
        </w:rPr>
        <w:t>в</w:t>
      </w:r>
      <w:r w:rsidRPr="004B19AB">
        <w:rPr>
          <w:spacing w:val="-11"/>
          <w:sz w:val="24"/>
          <w:szCs w:val="24"/>
        </w:rPr>
        <w:t xml:space="preserve"> </w:t>
      </w:r>
      <w:r w:rsidRPr="004B19AB">
        <w:rPr>
          <w:spacing w:val="-1"/>
          <w:sz w:val="24"/>
          <w:szCs w:val="24"/>
        </w:rPr>
        <w:t>условиях</w:t>
      </w:r>
      <w:r w:rsidRPr="004B19AB">
        <w:rPr>
          <w:spacing w:val="-10"/>
          <w:sz w:val="24"/>
          <w:szCs w:val="24"/>
        </w:rPr>
        <w:t xml:space="preserve"> </w:t>
      </w:r>
      <w:r w:rsidRPr="004B19AB">
        <w:rPr>
          <w:spacing w:val="-1"/>
          <w:sz w:val="24"/>
          <w:szCs w:val="24"/>
        </w:rPr>
        <w:t>урока);</w:t>
      </w:r>
      <w:r w:rsidRPr="004B19AB">
        <w:rPr>
          <w:spacing w:val="-11"/>
          <w:sz w:val="24"/>
          <w:szCs w:val="24"/>
        </w:rPr>
        <w:t xml:space="preserve"> </w:t>
      </w:r>
      <w:r w:rsidRPr="004B19AB">
        <w:rPr>
          <w:spacing w:val="-1"/>
          <w:sz w:val="24"/>
          <w:szCs w:val="24"/>
        </w:rPr>
        <w:t>анализировать</w:t>
      </w:r>
      <w:r w:rsidRPr="004B19AB">
        <w:rPr>
          <w:spacing w:val="-7"/>
          <w:sz w:val="24"/>
          <w:szCs w:val="24"/>
        </w:rPr>
        <w:t xml:space="preserve"> </w:t>
      </w:r>
      <w:r w:rsidRPr="004B19AB">
        <w:rPr>
          <w:sz w:val="24"/>
          <w:szCs w:val="24"/>
        </w:rPr>
        <w:t>и</w:t>
      </w:r>
      <w:r w:rsidRPr="004B19AB">
        <w:rPr>
          <w:spacing w:val="-6"/>
          <w:sz w:val="24"/>
          <w:szCs w:val="24"/>
        </w:rPr>
        <w:t xml:space="preserve"> </w:t>
      </w:r>
      <w:r w:rsidRPr="004B19AB">
        <w:rPr>
          <w:sz w:val="24"/>
          <w:szCs w:val="24"/>
        </w:rPr>
        <w:t>характеризовать</w:t>
      </w:r>
      <w:r w:rsidRPr="004B19AB">
        <w:rPr>
          <w:spacing w:val="-7"/>
          <w:sz w:val="24"/>
          <w:szCs w:val="24"/>
        </w:rPr>
        <w:t xml:space="preserve"> </w:t>
      </w:r>
      <w:r w:rsidRPr="004B19AB">
        <w:rPr>
          <w:sz w:val="24"/>
          <w:szCs w:val="24"/>
        </w:rPr>
        <w:t>особенности</w:t>
      </w:r>
      <w:r w:rsidRPr="004B19AB">
        <w:rPr>
          <w:spacing w:val="-7"/>
          <w:sz w:val="24"/>
          <w:szCs w:val="24"/>
        </w:rPr>
        <w:t xml:space="preserve"> </w:t>
      </w:r>
      <w:r w:rsidRPr="004B19AB">
        <w:rPr>
          <w:sz w:val="24"/>
          <w:szCs w:val="24"/>
        </w:rPr>
        <w:t>и</w:t>
      </w:r>
      <w:r w:rsidRPr="004B19AB">
        <w:rPr>
          <w:spacing w:val="-6"/>
          <w:sz w:val="24"/>
          <w:szCs w:val="24"/>
        </w:rPr>
        <w:t xml:space="preserve"> </w:t>
      </w:r>
      <w:r w:rsidRPr="004B19AB">
        <w:rPr>
          <w:sz w:val="24"/>
          <w:szCs w:val="24"/>
        </w:rPr>
        <w:t>составные</w:t>
      </w:r>
      <w:r w:rsidRPr="004B19AB">
        <w:rPr>
          <w:spacing w:val="-58"/>
          <w:sz w:val="24"/>
          <w:szCs w:val="24"/>
        </w:rPr>
        <w:t xml:space="preserve"> </w:t>
      </w:r>
      <w:r w:rsidRPr="004B19AB">
        <w:rPr>
          <w:sz w:val="24"/>
          <w:szCs w:val="24"/>
        </w:rPr>
        <w:t>части</w:t>
      </w:r>
      <w:r w:rsidRPr="004B19AB">
        <w:rPr>
          <w:spacing w:val="-4"/>
          <w:sz w:val="24"/>
          <w:szCs w:val="24"/>
        </w:rPr>
        <w:t xml:space="preserve"> </w:t>
      </w:r>
      <w:r w:rsidRPr="004B19AB">
        <w:rPr>
          <w:sz w:val="24"/>
          <w:szCs w:val="24"/>
        </w:rPr>
        <w:t>рассматриваемых</w:t>
      </w:r>
      <w:r w:rsidRPr="004B19AB">
        <w:rPr>
          <w:spacing w:val="9"/>
          <w:sz w:val="24"/>
          <w:szCs w:val="24"/>
        </w:rPr>
        <w:t xml:space="preserve"> </w:t>
      </w:r>
      <w:r w:rsidRPr="004B19AB">
        <w:rPr>
          <w:sz w:val="24"/>
          <w:szCs w:val="24"/>
        </w:rPr>
        <w:t>зданий.</w:t>
      </w:r>
    </w:p>
    <w:p w:rsidR="002D52C9" w:rsidRPr="004B19AB" w:rsidRDefault="002D52C9" w:rsidP="002D52C9">
      <w:pPr>
        <w:autoSpaceDE w:val="0"/>
        <w:autoSpaceDN w:val="0"/>
        <w:spacing w:before="1"/>
        <w:ind w:right="830"/>
        <w:jc w:val="both"/>
        <w:rPr>
          <w:sz w:val="24"/>
          <w:szCs w:val="24"/>
        </w:rPr>
      </w:pPr>
      <w:r w:rsidRPr="004B19AB">
        <w:rPr>
          <w:sz w:val="24"/>
          <w:szCs w:val="24"/>
        </w:rPr>
        <w:t>Осваивать</w:t>
      </w:r>
      <w:r w:rsidRPr="004B19AB">
        <w:rPr>
          <w:spacing w:val="1"/>
          <w:sz w:val="24"/>
          <w:szCs w:val="24"/>
        </w:rPr>
        <w:t xml:space="preserve"> </w:t>
      </w:r>
      <w:r w:rsidRPr="004B19AB">
        <w:rPr>
          <w:sz w:val="24"/>
          <w:szCs w:val="24"/>
        </w:rPr>
        <w:t>приёмы</w:t>
      </w:r>
      <w:r w:rsidRPr="004B19AB">
        <w:rPr>
          <w:spacing w:val="1"/>
          <w:sz w:val="24"/>
          <w:szCs w:val="24"/>
        </w:rPr>
        <w:t xml:space="preserve"> </w:t>
      </w:r>
      <w:r w:rsidRPr="004B19AB">
        <w:rPr>
          <w:sz w:val="24"/>
          <w:szCs w:val="24"/>
        </w:rPr>
        <w:t>конструирования</w:t>
      </w:r>
      <w:r w:rsidRPr="004B19AB">
        <w:rPr>
          <w:spacing w:val="1"/>
          <w:sz w:val="24"/>
          <w:szCs w:val="24"/>
        </w:rPr>
        <w:t xml:space="preserve"> </w:t>
      </w:r>
      <w:r w:rsidRPr="004B19AB">
        <w:rPr>
          <w:sz w:val="24"/>
          <w:szCs w:val="24"/>
        </w:rPr>
        <w:t>из</w:t>
      </w:r>
      <w:r w:rsidRPr="004B19AB">
        <w:rPr>
          <w:spacing w:val="1"/>
          <w:sz w:val="24"/>
          <w:szCs w:val="24"/>
        </w:rPr>
        <w:t xml:space="preserve"> </w:t>
      </w:r>
      <w:r w:rsidRPr="004B19AB">
        <w:rPr>
          <w:sz w:val="24"/>
          <w:szCs w:val="24"/>
        </w:rPr>
        <w:t>бумаги,</w:t>
      </w:r>
      <w:r w:rsidRPr="004B19AB">
        <w:rPr>
          <w:spacing w:val="1"/>
          <w:sz w:val="24"/>
          <w:szCs w:val="24"/>
        </w:rPr>
        <w:t xml:space="preserve"> </w:t>
      </w:r>
      <w:r w:rsidRPr="004B19AB">
        <w:rPr>
          <w:sz w:val="24"/>
          <w:szCs w:val="24"/>
        </w:rPr>
        <w:t>складывания</w:t>
      </w:r>
      <w:r w:rsidRPr="004B19AB">
        <w:rPr>
          <w:spacing w:val="1"/>
          <w:sz w:val="24"/>
          <w:szCs w:val="24"/>
        </w:rPr>
        <w:t xml:space="preserve"> </w:t>
      </w:r>
      <w:r w:rsidRPr="004B19AB">
        <w:rPr>
          <w:sz w:val="24"/>
          <w:szCs w:val="24"/>
        </w:rPr>
        <w:t>объёмных</w:t>
      </w:r>
      <w:r w:rsidRPr="004B19AB">
        <w:rPr>
          <w:spacing w:val="1"/>
          <w:sz w:val="24"/>
          <w:szCs w:val="24"/>
        </w:rPr>
        <w:t xml:space="preserve"> </w:t>
      </w:r>
      <w:r w:rsidRPr="004B19AB">
        <w:rPr>
          <w:sz w:val="24"/>
          <w:szCs w:val="24"/>
        </w:rPr>
        <w:t>простых</w:t>
      </w:r>
      <w:r w:rsidRPr="004B19AB">
        <w:rPr>
          <w:spacing w:val="1"/>
          <w:sz w:val="24"/>
          <w:szCs w:val="24"/>
        </w:rPr>
        <w:t xml:space="preserve"> </w:t>
      </w:r>
      <w:r w:rsidRPr="004B19AB">
        <w:rPr>
          <w:sz w:val="24"/>
          <w:szCs w:val="24"/>
        </w:rPr>
        <w:t>геометрических</w:t>
      </w:r>
      <w:r w:rsidRPr="004B19AB">
        <w:rPr>
          <w:spacing w:val="10"/>
          <w:sz w:val="24"/>
          <w:szCs w:val="24"/>
        </w:rPr>
        <w:t xml:space="preserve"> </w:t>
      </w:r>
      <w:r w:rsidRPr="004B19AB">
        <w:rPr>
          <w:sz w:val="24"/>
          <w:szCs w:val="24"/>
        </w:rPr>
        <w:t>тел.</w:t>
      </w:r>
    </w:p>
    <w:p w:rsidR="002D52C9" w:rsidRPr="004B19AB" w:rsidRDefault="002D52C9" w:rsidP="002D52C9">
      <w:pPr>
        <w:autoSpaceDE w:val="0"/>
        <w:autoSpaceDN w:val="0"/>
        <w:spacing w:before="2"/>
        <w:ind w:right="835"/>
        <w:jc w:val="both"/>
        <w:rPr>
          <w:sz w:val="24"/>
          <w:szCs w:val="24"/>
        </w:rPr>
      </w:pPr>
      <w:r w:rsidRPr="004B19AB">
        <w:rPr>
          <w:sz w:val="24"/>
          <w:szCs w:val="24"/>
        </w:rPr>
        <w:lastRenderedPageBreak/>
        <w:t>Приобретать</w:t>
      </w:r>
      <w:r w:rsidRPr="004B19AB">
        <w:rPr>
          <w:spacing w:val="1"/>
          <w:sz w:val="24"/>
          <w:szCs w:val="24"/>
        </w:rPr>
        <w:t xml:space="preserve"> </w:t>
      </w:r>
      <w:r w:rsidRPr="004B19AB">
        <w:rPr>
          <w:sz w:val="24"/>
          <w:szCs w:val="24"/>
        </w:rPr>
        <w:t>опыт</w:t>
      </w:r>
      <w:r w:rsidRPr="004B19AB">
        <w:rPr>
          <w:spacing w:val="1"/>
          <w:sz w:val="24"/>
          <w:szCs w:val="24"/>
        </w:rPr>
        <w:t xml:space="preserve"> </w:t>
      </w:r>
      <w:r w:rsidRPr="004B19AB">
        <w:rPr>
          <w:sz w:val="24"/>
          <w:szCs w:val="24"/>
        </w:rPr>
        <w:t>пространственного</w:t>
      </w:r>
      <w:r w:rsidRPr="004B19AB">
        <w:rPr>
          <w:spacing w:val="1"/>
          <w:sz w:val="24"/>
          <w:szCs w:val="24"/>
        </w:rPr>
        <w:t xml:space="preserve"> </w:t>
      </w:r>
      <w:r w:rsidRPr="004B19AB">
        <w:rPr>
          <w:sz w:val="24"/>
          <w:szCs w:val="24"/>
        </w:rPr>
        <w:t>макетирования</w:t>
      </w:r>
      <w:r w:rsidRPr="004B19AB">
        <w:rPr>
          <w:spacing w:val="1"/>
          <w:sz w:val="24"/>
          <w:szCs w:val="24"/>
        </w:rPr>
        <w:t xml:space="preserve"> </w:t>
      </w:r>
      <w:r w:rsidRPr="004B19AB">
        <w:rPr>
          <w:sz w:val="24"/>
          <w:szCs w:val="24"/>
        </w:rPr>
        <w:t>(сказочный</w:t>
      </w:r>
      <w:r w:rsidRPr="004B19AB">
        <w:rPr>
          <w:spacing w:val="1"/>
          <w:sz w:val="24"/>
          <w:szCs w:val="24"/>
        </w:rPr>
        <w:t xml:space="preserve"> </w:t>
      </w:r>
      <w:r w:rsidRPr="004B19AB">
        <w:rPr>
          <w:sz w:val="24"/>
          <w:szCs w:val="24"/>
        </w:rPr>
        <w:t>город)</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форме</w:t>
      </w:r>
      <w:r w:rsidRPr="004B19AB">
        <w:rPr>
          <w:spacing w:val="1"/>
          <w:sz w:val="24"/>
          <w:szCs w:val="24"/>
        </w:rPr>
        <w:t xml:space="preserve"> </w:t>
      </w:r>
      <w:r w:rsidRPr="004B19AB">
        <w:rPr>
          <w:sz w:val="24"/>
          <w:szCs w:val="24"/>
        </w:rPr>
        <w:t>коллективной</w:t>
      </w:r>
      <w:r w:rsidRPr="004B19AB">
        <w:rPr>
          <w:spacing w:val="-3"/>
          <w:sz w:val="24"/>
          <w:szCs w:val="24"/>
        </w:rPr>
        <w:t xml:space="preserve"> </w:t>
      </w:r>
      <w:r w:rsidRPr="004B19AB">
        <w:rPr>
          <w:sz w:val="24"/>
          <w:szCs w:val="24"/>
        </w:rPr>
        <w:t>игр</w:t>
      </w:r>
      <w:r w:rsidRPr="004B19AB">
        <w:rPr>
          <w:sz w:val="24"/>
          <w:szCs w:val="24"/>
        </w:rPr>
        <w:t>о</w:t>
      </w:r>
      <w:r w:rsidRPr="004B19AB">
        <w:rPr>
          <w:sz w:val="24"/>
          <w:szCs w:val="24"/>
        </w:rPr>
        <w:t>вой</w:t>
      </w:r>
      <w:r w:rsidRPr="004B19AB">
        <w:rPr>
          <w:spacing w:val="-2"/>
          <w:sz w:val="24"/>
          <w:szCs w:val="24"/>
        </w:rPr>
        <w:t xml:space="preserve"> </w:t>
      </w:r>
      <w:r w:rsidRPr="004B19AB">
        <w:rPr>
          <w:sz w:val="24"/>
          <w:szCs w:val="24"/>
        </w:rPr>
        <w:t>деятельности.</w:t>
      </w:r>
    </w:p>
    <w:p w:rsidR="002D52C9" w:rsidRPr="004B19AB" w:rsidRDefault="002D52C9" w:rsidP="002D52C9">
      <w:pPr>
        <w:autoSpaceDE w:val="0"/>
        <w:autoSpaceDN w:val="0"/>
        <w:ind w:right="826"/>
        <w:jc w:val="both"/>
        <w:rPr>
          <w:sz w:val="24"/>
          <w:szCs w:val="24"/>
        </w:rPr>
      </w:pPr>
      <w:r w:rsidRPr="004B19AB">
        <w:rPr>
          <w:sz w:val="24"/>
          <w:szCs w:val="24"/>
        </w:rPr>
        <w:t>Приобретать представления о конструктивной основе любого предмета и первичные</w:t>
      </w:r>
      <w:r w:rsidRPr="004B19AB">
        <w:rPr>
          <w:spacing w:val="1"/>
          <w:sz w:val="24"/>
          <w:szCs w:val="24"/>
        </w:rPr>
        <w:t xml:space="preserve"> </w:t>
      </w:r>
      <w:r w:rsidRPr="004B19AB">
        <w:rPr>
          <w:sz w:val="24"/>
          <w:szCs w:val="24"/>
        </w:rPr>
        <w:t>навыки анализа</w:t>
      </w:r>
      <w:r w:rsidRPr="004B19AB">
        <w:rPr>
          <w:spacing w:val="2"/>
          <w:sz w:val="24"/>
          <w:szCs w:val="24"/>
        </w:rPr>
        <w:t xml:space="preserve"> </w:t>
      </w:r>
      <w:r w:rsidRPr="004B19AB">
        <w:rPr>
          <w:sz w:val="24"/>
          <w:szCs w:val="24"/>
        </w:rPr>
        <w:t>его строения.</w:t>
      </w:r>
    </w:p>
    <w:p w:rsidR="002D52C9" w:rsidRPr="004B19AB" w:rsidRDefault="002D52C9" w:rsidP="002D52C9">
      <w:pPr>
        <w:autoSpaceDE w:val="0"/>
        <w:autoSpaceDN w:val="0"/>
        <w:spacing w:before="5"/>
        <w:jc w:val="both"/>
        <w:outlineLvl w:val="0"/>
        <w:rPr>
          <w:b/>
          <w:bCs/>
          <w:sz w:val="24"/>
          <w:szCs w:val="24"/>
        </w:rPr>
      </w:pPr>
      <w:r w:rsidRPr="004B19AB">
        <w:rPr>
          <w:b/>
          <w:bCs/>
          <w:sz w:val="24"/>
          <w:szCs w:val="24"/>
        </w:rPr>
        <w:t>Модуль</w:t>
      </w:r>
      <w:r w:rsidRPr="004B19AB">
        <w:rPr>
          <w:b/>
          <w:bCs/>
          <w:spacing w:val="-4"/>
          <w:sz w:val="24"/>
          <w:szCs w:val="24"/>
        </w:rPr>
        <w:t xml:space="preserve"> </w:t>
      </w:r>
      <w:r w:rsidRPr="004B19AB">
        <w:rPr>
          <w:b/>
          <w:bCs/>
          <w:sz w:val="24"/>
          <w:szCs w:val="24"/>
        </w:rPr>
        <w:t>«Восприятие</w:t>
      </w:r>
      <w:r w:rsidRPr="004B19AB">
        <w:rPr>
          <w:b/>
          <w:bCs/>
          <w:spacing w:val="-8"/>
          <w:sz w:val="24"/>
          <w:szCs w:val="24"/>
        </w:rPr>
        <w:t xml:space="preserve"> </w:t>
      </w:r>
      <w:r w:rsidRPr="004B19AB">
        <w:rPr>
          <w:b/>
          <w:bCs/>
          <w:sz w:val="24"/>
          <w:szCs w:val="24"/>
        </w:rPr>
        <w:t>произведений</w:t>
      </w:r>
      <w:r w:rsidRPr="004B19AB">
        <w:rPr>
          <w:b/>
          <w:bCs/>
          <w:spacing w:val="-3"/>
          <w:sz w:val="24"/>
          <w:szCs w:val="24"/>
        </w:rPr>
        <w:t xml:space="preserve"> </w:t>
      </w:r>
      <w:r w:rsidRPr="004B19AB">
        <w:rPr>
          <w:b/>
          <w:bCs/>
          <w:sz w:val="24"/>
          <w:szCs w:val="24"/>
        </w:rPr>
        <w:t>искусства»</w:t>
      </w:r>
    </w:p>
    <w:p w:rsidR="002D52C9" w:rsidRPr="004B19AB" w:rsidRDefault="002D52C9" w:rsidP="002D52C9">
      <w:pPr>
        <w:autoSpaceDE w:val="0"/>
        <w:autoSpaceDN w:val="0"/>
        <w:spacing w:before="50"/>
        <w:ind w:right="829"/>
        <w:jc w:val="both"/>
        <w:rPr>
          <w:sz w:val="24"/>
          <w:szCs w:val="24"/>
        </w:rPr>
      </w:pPr>
      <w:r w:rsidRPr="004B19AB">
        <w:rPr>
          <w:sz w:val="24"/>
          <w:szCs w:val="24"/>
        </w:rPr>
        <w:t>Приобретать</w:t>
      </w:r>
      <w:r w:rsidRPr="004B19AB">
        <w:rPr>
          <w:spacing w:val="1"/>
          <w:sz w:val="24"/>
          <w:szCs w:val="24"/>
        </w:rPr>
        <w:t xml:space="preserve"> </w:t>
      </w:r>
      <w:r w:rsidRPr="004B19AB">
        <w:rPr>
          <w:sz w:val="24"/>
          <w:szCs w:val="24"/>
        </w:rPr>
        <w:t>умения</w:t>
      </w:r>
      <w:r w:rsidRPr="004B19AB">
        <w:rPr>
          <w:spacing w:val="1"/>
          <w:sz w:val="24"/>
          <w:szCs w:val="24"/>
        </w:rPr>
        <w:t xml:space="preserve"> </w:t>
      </w:r>
      <w:r w:rsidRPr="004B19AB">
        <w:rPr>
          <w:sz w:val="24"/>
          <w:szCs w:val="24"/>
        </w:rPr>
        <w:t>рассматривать,</w:t>
      </w:r>
      <w:r w:rsidRPr="004B19AB">
        <w:rPr>
          <w:spacing w:val="1"/>
          <w:sz w:val="24"/>
          <w:szCs w:val="24"/>
        </w:rPr>
        <w:t xml:space="preserve"> </w:t>
      </w:r>
      <w:r w:rsidRPr="004B19AB">
        <w:rPr>
          <w:sz w:val="24"/>
          <w:szCs w:val="24"/>
        </w:rPr>
        <w:t>анализировать</w:t>
      </w:r>
      <w:r w:rsidRPr="004B19AB">
        <w:rPr>
          <w:spacing w:val="1"/>
          <w:sz w:val="24"/>
          <w:szCs w:val="24"/>
        </w:rPr>
        <w:t xml:space="preserve"> </w:t>
      </w:r>
      <w:r w:rsidRPr="004B19AB">
        <w:rPr>
          <w:sz w:val="24"/>
          <w:szCs w:val="24"/>
        </w:rPr>
        <w:t>детские рисунки</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позиций</w:t>
      </w:r>
      <w:r w:rsidRPr="004B19AB">
        <w:rPr>
          <w:spacing w:val="1"/>
          <w:sz w:val="24"/>
          <w:szCs w:val="24"/>
        </w:rPr>
        <w:t xml:space="preserve"> </w:t>
      </w:r>
      <w:r w:rsidRPr="004B19AB">
        <w:rPr>
          <w:sz w:val="24"/>
          <w:szCs w:val="24"/>
        </w:rPr>
        <w:t>их</w:t>
      </w:r>
      <w:r w:rsidRPr="004B19AB">
        <w:rPr>
          <w:spacing w:val="1"/>
          <w:sz w:val="24"/>
          <w:szCs w:val="24"/>
        </w:rPr>
        <w:t xml:space="preserve"> </w:t>
      </w:r>
      <w:r w:rsidRPr="004B19AB">
        <w:rPr>
          <w:sz w:val="24"/>
          <w:szCs w:val="24"/>
        </w:rPr>
        <w:t>содержания и сюж</w:t>
      </w:r>
      <w:r w:rsidRPr="004B19AB">
        <w:rPr>
          <w:sz w:val="24"/>
          <w:szCs w:val="24"/>
        </w:rPr>
        <w:t>е</w:t>
      </w:r>
      <w:r w:rsidRPr="004B19AB">
        <w:rPr>
          <w:sz w:val="24"/>
          <w:szCs w:val="24"/>
        </w:rPr>
        <w:t>та, настроения, композиции (расположения на листе), цвета, а также</w:t>
      </w:r>
      <w:r w:rsidRPr="004B19AB">
        <w:rPr>
          <w:spacing w:val="1"/>
          <w:sz w:val="24"/>
          <w:szCs w:val="24"/>
        </w:rPr>
        <w:t xml:space="preserve"> </w:t>
      </w:r>
      <w:r w:rsidRPr="004B19AB">
        <w:rPr>
          <w:sz w:val="24"/>
          <w:szCs w:val="24"/>
        </w:rPr>
        <w:t>соответствияучебной</w:t>
      </w:r>
      <w:r w:rsidRPr="004B19AB">
        <w:rPr>
          <w:spacing w:val="8"/>
          <w:sz w:val="24"/>
          <w:szCs w:val="24"/>
        </w:rPr>
        <w:t xml:space="preserve"> </w:t>
      </w:r>
      <w:r w:rsidRPr="004B19AB">
        <w:rPr>
          <w:sz w:val="24"/>
          <w:szCs w:val="24"/>
        </w:rPr>
        <w:t>задаче,</w:t>
      </w:r>
      <w:r w:rsidRPr="004B19AB">
        <w:rPr>
          <w:spacing w:val="7"/>
          <w:sz w:val="24"/>
          <w:szCs w:val="24"/>
        </w:rPr>
        <w:t xml:space="preserve"> </w:t>
      </w:r>
      <w:r w:rsidRPr="004B19AB">
        <w:rPr>
          <w:sz w:val="24"/>
          <w:szCs w:val="24"/>
        </w:rPr>
        <w:t>п</w:t>
      </w:r>
      <w:r w:rsidRPr="004B19AB">
        <w:rPr>
          <w:sz w:val="24"/>
          <w:szCs w:val="24"/>
        </w:rPr>
        <w:t>о</w:t>
      </w:r>
      <w:r w:rsidRPr="004B19AB">
        <w:rPr>
          <w:sz w:val="24"/>
          <w:szCs w:val="24"/>
        </w:rPr>
        <w:t>ставленной</w:t>
      </w:r>
      <w:r w:rsidRPr="004B19AB">
        <w:rPr>
          <w:spacing w:val="11"/>
          <w:sz w:val="24"/>
          <w:szCs w:val="24"/>
        </w:rPr>
        <w:t xml:space="preserve"> </w:t>
      </w:r>
      <w:r w:rsidRPr="004B19AB">
        <w:rPr>
          <w:sz w:val="24"/>
          <w:szCs w:val="24"/>
        </w:rPr>
        <w:t>учителем.</w:t>
      </w:r>
    </w:p>
    <w:p w:rsidR="002D52C9" w:rsidRPr="004B19AB" w:rsidRDefault="002D52C9" w:rsidP="002D52C9">
      <w:pPr>
        <w:autoSpaceDE w:val="0"/>
        <w:autoSpaceDN w:val="0"/>
        <w:spacing w:before="3" w:line="237" w:lineRule="auto"/>
        <w:ind w:right="831"/>
        <w:jc w:val="both"/>
        <w:rPr>
          <w:sz w:val="24"/>
          <w:szCs w:val="24"/>
        </w:rPr>
      </w:pPr>
      <w:r w:rsidRPr="004B19AB">
        <w:rPr>
          <w:sz w:val="24"/>
          <w:szCs w:val="24"/>
        </w:rPr>
        <w:t>Приобретать</w:t>
      </w:r>
      <w:r w:rsidRPr="004B19AB">
        <w:rPr>
          <w:spacing w:val="1"/>
          <w:sz w:val="24"/>
          <w:szCs w:val="24"/>
        </w:rPr>
        <w:t xml:space="preserve"> </w:t>
      </w:r>
      <w:r w:rsidRPr="004B19AB">
        <w:rPr>
          <w:sz w:val="24"/>
          <w:szCs w:val="24"/>
        </w:rPr>
        <w:t>опыт</w:t>
      </w:r>
      <w:r w:rsidRPr="004B19AB">
        <w:rPr>
          <w:spacing w:val="1"/>
          <w:sz w:val="24"/>
          <w:szCs w:val="24"/>
        </w:rPr>
        <w:t xml:space="preserve"> </w:t>
      </w:r>
      <w:r w:rsidRPr="004B19AB">
        <w:rPr>
          <w:sz w:val="24"/>
          <w:szCs w:val="24"/>
        </w:rPr>
        <w:t>эстетического</w:t>
      </w:r>
      <w:r w:rsidRPr="004B19AB">
        <w:rPr>
          <w:spacing w:val="1"/>
          <w:sz w:val="24"/>
          <w:szCs w:val="24"/>
        </w:rPr>
        <w:t xml:space="preserve"> </w:t>
      </w:r>
      <w:r w:rsidRPr="004B19AB">
        <w:rPr>
          <w:sz w:val="24"/>
          <w:szCs w:val="24"/>
        </w:rPr>
        <w:t>наблюдения</w:t>
      </w:r>
      <w:r w:rsidRPr="004B19AB">
        <w:rPr>
          <w:spacing w:val="1"/>
          <w:sz w:val="24"/>
          <w:szCs w:val="24"/>
        </w:rPr>
        <w:t xml:space="preserve"> </w:t>
      </w:r>
      <w:r w:rsidRPr="004B19AB">
        <w:rPr>
          <w:sz w:val="24"/>
          <w:szCs w:val="24"/>
        </w:rPr>
        <w:t>природы</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основе</w:t>
      </w:r>
      <w:r w:rsidRPr="004B19AB">
        <w:rPr>
          <w:spacing w:val="1"/>
          <w:sz w:val="24"/>
          <w:szCs w:val="24"/>
        </w:rPr>
        <w:t xml:space="preserve"> </w:t>
      </w:r>
      <w:r w:rsidRPr="004B19AB">
        <w:rPr>
          <w:sz w:val="24"/>
          <w:szCs w:val="24"/>
        </w:rPr>
        <w:t>эмоциональных</w:t>
      </w:r>
      <w:r w:rsidRPr="004B19AB">
        <w:rPr>
          <w:spacing w:val="1"/>
          <w:sz w:val="24"/>
          <w:szCs w:val="24"/>
        </w:rPr>
        <w:t xml:space="preserve"> </w:t>
      </w:r>
      <w:r w:rsidRPr="004B19AB">
        <w:rPr>
          <w:sz w:val="24"/>
          <w:szCs w:val="24"/>
        </w:rPr>
        <w:t>впечатлений</w:t>
      </w:r>
      <w:r w:rsidRPr="004B19AB">
        <w:rPr>
          <w:spacing w:val="-1"/>
          <w:sz w:val="24"/>
          <w:szCs w:val="24"/>
        </w:rPr>
        <w:t xml:space="preserve"> </w:t>
      </w:r>
      <w:r w:rsidRPr="004B19AB">
        <w:rPr>
          <w:sz w:val="24"/>
          <w:szCs w:val="24"/>
        </w:rPr>
        <w:t>с уч</w:t>
      </w:r>
      <w:r w:rsidRPr="004B19AB">
        <w:rPr>
          <w:sz w:val="24"/>
          <w:szCs w:val="24"/>
        </w:rPr>
        <w:t>ё</w:t>
      </w:r>
      <w:r w:rsidRPr="004B19AB">
        <w:rPr>
          <w:sz w:val="24"/>
          <w:szCs w:val="24"/>
        </w:rPr>
        <w:t>том</w:t>
      </w:r>
      <w:r w:rsidRPr="004B19AB">
        <w:rPr>
          <w:spacing w:val="2"/>
          <w:sz w:val="24"/>
          <w:szCs w:val="24"/>
        </w:rPr>
        <w:t xml:space="preserve"> </w:t>
      </w:r>
      <w:r w:rsidRPr="004B19AB">
        <w:rPr>
          <w:sz w:val="24"/>
          <w:szCs w:val="24"/>
        </w:rPr>
        <w:t>учебных задач</w:t>
      </w:r>
      <w:r w:rsidRPr="004B19AB">
        <w:rPr>
          <w:spacing w:val="-2"/>
          <w:sz w:val="24"/>
          <w:szCs w:val="24"/>
        </w:rPr>
        <w:t xml:space="preserve"> </w:t>
      </w:r>
      <w:r w:rsidRPr="004B19AB">
        <w:rPr>
          <w:sz w:val="24"/>
          <w:szCs w:val="24"/>
        </w:rPr>
        <w:t>и</w:t>
      </w:r>
      <w:r w:rsidRPr="004B19AB">
        <w:rPr>
          <w:spacing w:val="3"/>
          <w:sz w:val="24"/>
          <w:szCs w:val="24"/>
        </w:rPr>
        <w:t xml:space="preserve"> </w:t>
      </w:r>
      <w:r w:rsidRPr="004B19AB">
        <w:rPr>
          <w:sz w:val="24"/>
          <w:szCs w:val="24"/>
        </w:rPr>
        <w:t>визуальной</w:t>
      </w:r>
      <w:r w:rsidRPr="004B19AB">
        <w:rPr>
          <w:spacing w:val="10"/>
          <w:sz w:val="24"/>
          <w:szCs w:val="24"/>
        </w:rPr>
        <w:t xml:space="preserve"> </w:t>
      </w:r>
      <w:r w:rsidRPr="004B19AB">
        <w:rPr>
          <w:sz w:val="24"/>
          <w:szCs w:val="24"/>
        </w:rPr>
        <w:t>установки</w:t>
      </w:r>
      <w:r w:rsidRPr="004B19AB">
        <w:rPr>
          <w:spacing w:val="13"/>
          <w:sz w:val="24"/>
          <w:szCs w:val="24"/>
        </w:rPr>
        <w:t xml:space="preserve"> </w:t>
      </w:r>
      <w:r w:rsidRPr="004B19AB">
        <w:rPr>
          <w:sz w:val="24"/>
          <w:szCs w:val="24"/>
        </w:rPr>
        <w:t>учителя.</w:t>
      </w:r>
    </w:p>
    <w:p w:rsidR="002D52C9" w:rsidRPr="004B19AB" w:rsidRDefault="002D52C9" w:rsidP="002D52C9">
      <w:pPr>
        <w:autoSpaceDE w:val="0"/>
        <w:autoSpaceDN w:val="0"/>
        <w:spacing w:before="1"/>
        <w:ind w:right="831"/>
        <w:jc w:val="both"/>
        <w:rPr>
          <w:sz w:val="24"/>
          <w:szCs w:val="24"/>
        </w:rPr>
      </w:pPr>
      <w:r w:rsidRPr="004B19AB">
        <w:rPr>
          <w:sz w:val="24"/>
          <w:szCs w:val="24"/>
        </w:rPr>
        <w:t>Приобретать опыт художественного наблюдения предметной среды жизни человека в</w:t>
      </w:r>
      <w:r w:rsidRPr="004B19AB">
        <w:rPr>
          <w:spacing w:val="1"/>
          <w:sz w:val="24"/>
          <w:szCs w:val="24"/>
        </w:rPr>
        <w:t xml:space="preserve"> </w:t>
      </w:r>
      <w:r w:rsidRPr="004B19AB">
        <w:rPr>
          <w:sz w:val="24"/>
          <w:szCs w:val="24"/>
        </w:rPr>
        <w:t>зависимости</w:t>
      </w:r>
      <w:r w:rsidRPr="004B19AB">
        <w:rPr>
          <w:spacing w:val="-2"/>
          <w:sz w:val="24"/>
          <w:szCs w:val="24"/>
        </w:rPr>
        <w:t xml:space="preserve"> </w:t>
      </w:r>
      <w:r w:rsidRPr="004B19AB">
        <w:rPr>
          <w:sz w:val="24"/>
          <w:szCs w:val="24"/>
        </w:rPr>
        <w:t>от</w:t>
      </w:r>
      <w:r w:rsidRPr="004B19AB">
        <w:rPr>
          <w:spacing w:val="-1"/>
          <w:sz w:val="24"/>
          <w:szCs w:val="24"/>
        </w:rPr>
        <w:t xml:space="preserve"> </w:t>
      </w:r>
      <w:r w:rsidRPr="004B19AB">
        <w:rPr>
          <w:sz w:val="24"/>
          <w:szCs w:val="24"/>
        </w:rPr>
        <w:t>поставленной</w:t>
      </w:r>
      <w:r w:rsidRPr="004B19AB">
        <w:rPr>
          <w:spacing w:val="-1"/>
          <w:sz w:val="24"/>
          <w:szCs w:val="24"/>
        </w:rPr>
        <w:t xml:space="preserve"> </w:t>
      </w:r>
      <w:r w:rsidRPr="004B19AB">
        <w:rPr>
          <w:sz w:val="24"/>
          <w:szCs w:val="24"/>
        </w:rPr>
        <w:t>аналитической</w:t>
      </w:r>
      <w:r w:rsidRPr="004B19AB">
        <w:rPr>
          <w:spacing w:val="9"/>
          <w:sz w:val="24"/>
          <w:szCs w:val="24"/>
        </w:rPr>
        <w:t xml:space="preserve"> </w:t>
      </w:r>
      <w:r w:rsidRPr="004B19AB">
        <w:rPr>
          <w:sz w:val="24"/>
          <w:szCs w:val="24"/>
        </w:rPr>
        <w:t>и</w:t>
      </w:r>
      <w:r w:rsidRPr="004B19AB">
        <w:rPr>
          <w:spacing w:val="1"/>
          <w:sz w:val="24"/>
          <w:szCs w:val="24"/>
        </w:rPr>
        <w:t xml:space="preserve"> </w:t>
      </w:r>
      <w:r w:rsidRPr="004B19AB">
        <w:rPr>
          <w:sz w:val="24"/>
          <w:szCs w:val="24"/>
        </w:rPr>
        <w:t>эстетической</w:t>
      </w:r>
      <w:r w:rsidRPr="004B19AB">
        <w:rPr>
          <w:spacing w:val="9"/>
          <w:sz w:val="24"/>
          <w:szCs w:val="24"/>
        </w:rPr>
        <w:t xml:space="preserve"> </w:t>
      </w:r>
      <w:r w:rsidRPr="004B19AB">
        <w:rPr>
          <w:sz w:val="24"/>
          <w:szCs w:val="24"/>
        </w:rPr>
        <w:t>задачи</w:t>
      </w:r>
      <w:r w:rsidRPr="004B19AB">
        <w:rPr>
          <w:spacing w:val="5"/>
          <w:sz w:val="24"/>
          <w:szCs w:val="24"/>
        </w:rPr>
        <w:t xml:space="preserve"> </w:t>
      </w:r>
      <w:r w:rsidRPr="004B19AB">
        <w:rPr>
          <w:sz w:val="24"/>
          <w:szCs w:val="24"/>
        </w:rPr>
        <w:t>(установки).</w:t>
      </w:r>
    </w:p>
    <w:p w:rsidR="002D52C9" w:rsidRPr="004B19AB" w:rsidRDefault="002D52C9" w:rsidP="002D52C9">
      <w:pPr>
        <w:autoSpaceDE w:val="0"/>
        <w:autoSpaceDN w:val="0"/>
        <w:spacing w:before="3"/>
        <w:ind w:right="833"/>
        <w:jc w:val="both"/>
        <w:rPr>
          <w:sz w:val="24"/>
          <w:szCs w:val="24"/>
        </w:rPr>
      </w:pPr>
      <w:r w:rsidRPr="004B19AB">
        <w:rPr>
          <w:w w:val="95"/>
          <w:sz w:val="24"/>
          <w:szCs w:val="24"/>
        </w:rPr>
        <w:t>Осваивать опыт эстетического восприятия и аналитического наблюдения</w:t>
      </w:r>
      <w:r w:rsidRPr="004B19AB">
        <w:rPr>
          <w:spacing w:val="1"/>
          <w:w w:val="95"/>
          <w:sz w:val="24"/>
          <w:szCs w:val="24"/>
        </w:rPr>
        <w:t xml:space="preserve"> </w:t>
      </w:r>
      <w:r w:rsidRPr="004B19AB">
        <w:rPr>
          <w:w w:val="95"/>
          <w:sz w:val="24"/>
          <w:szCs w:val="24"/>
        </w:rPr>
        <w:t>архитектурных</w:t>
      </w:r>
      <w:r w:rsidRPr="004B19AB">
        <w:rPr>
          <w:spacing w:val="1"/>
          <w:w w:val="95"/>
          <w:sz w:val="24"/>
          <w:szCs w:val="24"/>
        </w:rPr>
        <w:t xml:space="preserve"> </w:t>
      </w:r>
      <w:r w:rsidRPr="004B19AB">
        <w:rPr>
          <w:sz w:val="24"/>
          <w:szCs w:val="24"/>
        </w:rPr>
        <w:t>построек.</w:t>
      </w:r>
    </w:p>
    <w:p w:rsidR="002D52C9" w:rsidRPr="004B19AB" w:rsidRDefault="002D52C9" w:rsidP="002D52C9">
      <w:pPr>
        <w:autoSpaceDE w:val="0"/>
        <w:autoSpaceDN w:val="0"/>
        <w:ind w:right="828"/>
        <w:jc w:val="both"/>
        <w:rPr>
          <w:sz w:val="24"/>
          <w:szCs w:val="24"/>
        </w:rPr>
      </w:pPr>
      <w:r w:rsidRPr="004B19AB">
        <w:rPr>
          <w:sz w:val="24"/>
          <w:szCs w:val="24"/>
        </w:rPr>
        <w:t>Осваивать</w:t>
      </w:r>
      <w:r w:rsidRPr="004B19AB">
        <w:rPr>
          <w:spacing w:val="1"/>
          <w:sz w:val="24"/>
          <w:szCs w:val="24"/>
        </w:rPr>
        <w:t xml:space="preserve"> </w:t>
      </w:r>
      <w:r w:rsidRPr="004B19AB">
        <w:rPr>
          <w:sz w:val="24"/>
          <w:szCs w:val="24"/>
        </w:rPr>
        <w:t>опыт</w:t>
      </w:r>
      <w:r w:rsidRPr="004B19AB">
        <w:rPr>
          <w:spacing w:val="1"/>
          <w:sz w:val="24"/>
          <w:szCs w:val="24"/>
        </w:rPr>
        <w:t xml:space="preserve"> </w:t>
      </w:r>
      <w:r w:rsidRPr="004B19AB">
        <w:rPr>
          <w:sz w:val="24"/>
          <w:szCs w:val="24"/>
        </w:rPr>
        <w:t>эстетического,</w:t>
      </w:r>
      <w:r w:rsidRPr="004B19AB">
        <w:rPr>
          <w:spacing w:val="1"/>
          <w:sz w:val="24"/>
          <w:szCs w:val="24"/>
        </w:rPr>
        <w:t xml:space="preserve"> </w:t>
      </w:r>
      <w:r w:rsidRPr="004B19AB">
        <w:rPr>
          <w:sz w:val="24"/>
          <w:szCs w:val="24"/>
        </w:rPr>
        <w:t>эмоционального</w:t>
      </w:r>
      <w:r w:rsidRPr="004B19AB">
        <w:rPr>
          <w:spacing w:val="1"/>
          <w:sz w:val="24"/>
          <w:szCs w:val="24"/>
        </w:rPr>
        <w:t xml:space="preserve"> </w:t>
      </w:r>
      <w:r w:rsidRPr="004B19AB">
        <w:rPr>
          <w:sz w:val="24"/>
          <w:szCs w:val="24"/>
        </w:rPr>
        <w:t>общения</w:t>
      </w:r>
      <w:r w:rsidRPr="004B19AB">
        <w:rPr>
          <w:spacing w:val="1"/>
          <w:sz w:val="24"/>
          <w:szCs w:val="24"/>
        </w:rPr>
        <w:t xml:space="preserve"> </w:t>
      </w:r>
      <w:r w:rsidRPr="004B19AB">
        <w:rPr>
          <w:sz w:val="24"/>
          <w:szCs w:val="24"/>
        </w:rPr>
        <w:t>со станковой</w:t>
      </w:r>
      <w:r w:rsidRPr="004B19AB">
        <w:rPr>
          <w:spacing w:val="1"/>
          <w:sz w:val="24"/>
          <w:szCs w:val="24"/>
        </w:rPr>
        <w:t xml:space="preserve"> </w:t>
      </w:r>
      <w:r w:rsidRPr="004B19AB">
        <w:rPr>
          <w:sz w:val="24"/>
          <w:szCs w:val="24"/>
        </w:rPr>
        <w:t>картиной,</w:t>
      </w:r>
      <w:r w:rsidRPr="004B19AB">
        <w:rPr>
          <w:spacing w:val="1"/>
          <w:sz w:val="24"/>
          <w:szCs w:val="24"/>
        </w:rPr>
        <w:t xml:space="preserve"> </w:t>
      </w:r>
      <w:r w:rsidRPr="004B19AB">
        <w:rPr>
          <w:sz w:val="24"/>
          <w:szCs w:val="24"/>
        </w:rPr>
        <w:t>понимать</w:t>
      </w:r>
      <w:r w:rsidRPr="004B19AB">
        <w:rPr>
          <w:spacing w:val="1"/>
          <w:sz w:val="24"/>
          <w:szCs w:val="24"/>
        </w:rPr>
        <w:t xml:space="preserve"> </w:t>
      </w:r>
      <w:r w:rsidRPr="004B19AB">
        <w:rPr>
          <w:sz w:val="24"/>
          <w:szCs w:val="24"/>
        </w:rPr>
        <w:t>значение</w:t>
      </w:r>
      <w:r w:rsidRPr="004B19AB">
        <w:rPr>
          <w:spacing w:val="1"/>
          <w:sz w:val="24"/>
          <w:szCs w:val="24"/>
        </w:rPr>
        <w:t xml:space="preserve"> </w:t>
      </w:r>
      <w:r w:rsidRPr="004B19AB">
        <w:rPr>
          <w:sz w:val="24"/>
          <w:szCs w:val="24"/>
        </w:rPr>
        <w:t>зрительских</w:t>
      </w:r>
      <w:r w:rsidRPr="004B19AB">
        <w:rPr>
          <w:spacing w:val="1"/>
          <w:sz w:val="24"/>
          <w:szCs w:val="24"/>
        </w:rPr>
        <w:t xml:space="preserve"> </w:t>
      </w:r>
      <w:r w:rsidRPr="004B19AB">
        <w:rPr>
          <w:sz w:val="24"/>
          <w:szCs w:val="24"/>
        </w:rPr>
        <w:t>умений</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специальных</w:t>
      </w:r>
      <w:r w:rsidRPr="004B19AB">
        <w:rPr>
          <w:spacing w:val="1"/>
          <w:sz w:val="24"/>
          <w:szCs w:val="24"/>
        </w:rPr>
        <w:t xml:space="preserve"> </w:t>
      </w:r>
      <w:r w:rsidRPr="004B19AB">
        <w:rPr>
          <w:sz w:val="24"/>
          <w:szCs w:val="24"/>
        </w:rPr>
        <w:t>знаний;</w:t>
      </w:r>
      <w:r w:rsidRPr="004B19AB">
        <w:rPr>
          <w:spacing w:val="1"/>
          <w:sz w:val="24"/>
          <w:szCs w:val="24"/>
        </w:rPr>
        <w:t xml:space="preserve"> </w:t>
      </w:r>
      <w:r w:rsidRPr="004B19AB">
        <w:rPr>
          <w:sz w:val="24"/>
          <w:szCs w:val="24"/>
        </w:rPr>
        <w:t>приобретать</w:t>
      </w:r>
      <w:r w:rsidRPr="004B19AB">
        <w:rPr>
          <w:spacing w:val="1"/>
          <w:sz w:val="24"/>
          <w:szCs w:val="24"/>
        </w:rPr>
        <w:t xml:space="preserve"> </w:t>
      </w:r>
      <w:r w:rsidRPr="004B19AB">
        <w:rPr>
          <w:sz w:val="24"/>
          <w:szCs w:val="24"/>
        </w:rPr>
        <w:t>опыт</w:t>
      </w:r>
      <w:r w:rsidRPr="004B19AB">
        <w:rPr>
          <w:spacing w:val="1"/>
          <w:sz w:val="24"/>
          <w:szCs w:val="24"/>
        </w:rPr>
        <w:t xml:space="preserve"> </w:t>
      </w:r>
      <w:r w:rsidRPr="004B19AB">
        <w:rPr>
          <w:sz w:val="24"/>
          <w:szCs w:val="24"/>
        </w:rPr>
        <w:t>восприятия</w:t>
      </w:r>
      <w:r w:rsidRPr="004B19AB">
        <w:rPr>
          <w:spacing w:val="1"/>
          <w:sz w:val="24"/>
          <w:szCs w:val="24"/>
        </w:rPr>
        <w:t xml:space="preserve"> </w:t>
      </w:r>
      <w:r w:rsidRPr="004B19AB">
        <w:rPr>
          <w:sz w:val="24"/>
          <w:szCs w:val="24"/>
        </w:rPr>
        <w:t>картин со</w:t>
      </w:r>
      <w:r w:rsidRPr="004B19AB">
        <w:rPr>
          <w:spacing w:val="1"/>
          <w:sz w:val="24"/>
          <w:szCs w:val="24"/>
        </w:rPr>
        <w:t xml:space="preserve"> </w:t>
      </w:r>
      <w:r w:rsidRPr="004B19AB">
        <w:rPr>
          <w:sz w:val="24"/>
          <w:szCs w:val="24"/>
        </w:rPr>
        <w:t>сказочным</w:t>
      </w:r>
      <w:r w:rsidRPr="004B19AB">
        <w:rPr>
          <w:spacing w:val="1"/>
          <w:sz w:val="24"/>
          <w:szCs w:val="24"/>
        </w:rPr>
        <w:t xml:space="preserve"> </w:t>
      </w:r>
      <w:r w:rsidRPr="004B19AB">
        <w:rPr>
          <w:sz w:val="24"/>
          <w:szCs w:val="24"/>
        </w:rPr>
        <w:t>сюж</w:t>
      </w:r>
      <w:r w:rsidRPr="004B19AB">
        <w:rPr>
          <w:sz w:val="24"/>
          <w:szCs w:val="24"/>
        </w:rPr>
        <w:t>е</w:t>
      </w:r>
      <w:r w:rsidRPr="004B19AB">
        <w:rPr>
          <w:sz w:val="24"/>
          <w:szCs w:val="24"/>
        </w:rPr>
        <w:t>том</w:t>
      </w:r>
      <w:r w:rsidRPr="004B19AB">
        <w:rPr>
          <w:spacing w:val="1"/>
          <w:sz w:val="24"/>
          <w:szCs w:val="24"/>
        </w:rPr>
        <w:t xml:space="preserve"> </w:t>
      </w:r>
      <w:r w:rsidRPr="004B19AB">
        <w:rPr>
          <w:sz w:val="24"/>
          <w:szCs w:val="24"/>
        </w:rPr>
        <w:t>(В. М. Васнецова,</w:t>
      </w:r>
      <w:r w:rsidRPr="004B19AB">
        <w:rPr>
          <w:spacing w:val="1"/>
          <w:sz w:val="24"/>
          <w:szCs w:val="24"/>
        </w:rPr>
        <w:t xml:space="preserve"> </w:t>
      </w:r>
      <w:r w:rsidRPr="004B19AB">
        <w:rPr>
          <w:sz w:val="24"/>
          <w:szCs w:val="24"/>
        </w:rPr>
        <w:t>М.</w:t>
      </w:r>
      <w:r w:rsidRPr="004B19AB">
        <w:rPr>
          <w:spacing w:val="1"/>
          <w:sz w:val="24"/>
          <w:szCs w:val="24"/>
        </w:rPr>
        <w:t xml:space="preserve"> </w:t>
      </w:r>
      <w:r w:rsidRPr="004B19AB">
        <w:rPr>
          <w:sz w:val="24"/>
          <w:szCs w:val="24"/>
        </w:rPr>
        <w:t>А.</w:t>
      </w:r>
      <w:r w:rsidRPr="004B19AB">
        <w:rPr>
          <w:spacing w:val="1"/>
          <w:sz w:val="24"/>
          <w:szCs w:val="24"/>
        </w:rPr>
        <w:t xml:space="preserve"> </w:t>
      </w:r>
      <w:r w:rsidRPr="004B19AB">
        <w:rPr>
          <w:sz w:val="24"/>
          <w:szCs w:val="24"/>
        </w:rPr>
        <w:t>Врубеля</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других</w:t>
      </w:r>
      <w:r w:rsidRPr="004B19AB">
        <w:rPr>
          <w:spacing w:val="-57"/>
          <w:sz w:val="24"/>
          <w:szCs w:val="24"/>
        </w:rPr>
        <w:t xml:space="preserve"> </w:t>
      </w:r>
      <w:r w:rsidRPr="004B19AB">
        <w:rPr>
          <w:sz w:val="24"/>
          <w:szCs w:val="24"/>
        </w:rPr>
        <w:t>художников</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выбору</w:t>
      </w:r>
      <w:r w:rsidRPr="004B19AB">
        <w:rPr>
          <w:spacing w:val="1"/>
          <w:sz w:val="24"/>
          <w:szCs w:val="24"/>
        </w:rPr>
        <w:t xml:space="preserve"> </w:t>
      </w:r>
      <w:r w:rsidRPr="004B19AB">
        <w:rPr>
          <w:sz w:val="24"/>
          <w:szCs w:val="24"/>
        </w:rPr>
        <w:t>учителя),</w:t>
      </w:r>
      <w:r w:rsidRPr="004B19AB">
        <w:rPr>
          <w:spacing w:val="1"/>
          <w:sz w:val="24"/>
          <w:szCs w:val="24"/>
        </w:rPr>
        <w:t xml:space="preserve"> </w:t>
      </w:r>
      <w:r w:rsidRPr="004B19AB">
        <w:rPr>
          <w:sz w:val="24"/>
          <w:szCs w:val="24"/>
        </w:rPr>
        <w:t>а</w:t>
      </w:r>
      <w:r w:rsidRPr="004B19AB">
        <w:rPr>
          <w:spacing w:val="1"/>
          <w:sz w:val="24"/>
          <w:szCs w:val="24"/>
        </w:rPr>
        <w:t xml:space="preserve"> </w:t>
      </w:r>
      <w:r w:rsidRPr="004B19AB">
        <w:rPr>
          <w:sz w:val="24"/>
          <w:szCs w:val="24"/>
        </w:rPr>
        <w:t>также</w:t>
      </w:r>
      <w:r w:rsidRPr="004B19AB">
        <w:rPr>
          <w:spacing w:val="1"/>
          <w:sz w:val="24"/>
          <w:szCs w:val="24"/>
        </w:rPr>
        <w:t xml:space="preserve"> </w:t>
      </w:r>
      <w:r w:rsidRPr="004B19AB">
        <w:rPr>
          <w:sz w:val="24"/>
          <w:szCs w:val="24"/>
        </w:rPr>
        <w:t>произведений</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ярко</w:t>
      </w:r>
      <w:r w:rsidRPr="004B19AB">
        <w:rPr>
          <w:spacing w:val="1"/>
          <w:sz w:val="24"/>
          <w:szCs w:val="24"/>
        </w:rPr>
        <w:t xml:space="preserve"> </w:t>
      </w:r>
      <w:r w:rsidRPr="004B19AB">
        <w:rPr>
          <w:sz w:val="24"/>
          <w:szCs w:val="24"/>
        </w:rPr>
        <w:t>выраженным</w:t>
      </w:r>
      <w:r w:rsidRPr="004B19AB">
        <w:rPr>
          <w:spacing w:val="1"/>
          <w:sz w:val="24"/>
          <w:szCs w:val="24"/>
        </w:rPr>
        <w:t xml:space="preserve"> </w:t>
      </w:r>
      <w:r w:rsidRPr="004B19AB">
        <w:rPr>
          <w:sz w:val="24"/>
          <w:szCs w:val="24"/>
        </w:rPr>
        <w:t>эмоциональным</w:t>
      </w:r>
      <w:r w:rsidRPr="004B19AB">
        <w:rPr>
          <w:spacing w:val="-4"/>
          <w:sz w:val="24"/>
          <w:szCs w:val="24"/>
        </w:rPr>
        <w:t xml:space="preserve"> </w:t>
      </w:r>
      <w:r w:rsidRPr="004B19AB">
        <w:rPr>
          <w:sz w:val="24"/>
          <w:szCs w:val="24"/>
        </w:rPr>
        <w:t>настроением</w:t>
      </w:r>
      <w:r w:rsidRPr="004B19AB">
        <w:rPr>
          <w:spacing w:val="-2"/>
          <w:sz w:val="24"/>
          <w:szCs w:val="24"/>
        </w:rPr>
        <w:t xml:space="preserve"> </w:t>
      </w:r>
      <w:r w:rsidRPr="004B19AB">
        <w:rPr>
          <w:sz w:val="24"/>
          <w:szCs w:val="24"/>
        </w:rPr>
        <w:t>(например,натюрморты</w:t>
      </w:r>
      <w:r w:rsidRPr="004B19AB">
        <w:rPr>
          <w:spacing w:val="5"/>
          <w:sz w:val="24"/>
          <w:szCs w:val="24"/>
        </w:rPr>
        <w:t xml:space="preserve"> </w:t>
      </w:r>
      <w:r w:rsidRPr="004B19AB">
        <w:rPr>
          <w:sz w:val="24"/>
          <w:szCs w:val="24"/>
        </w:rPr>
        <w:t>В.</w:t>
      </w:r>
      <w:r w:rsidRPr="004B19AB">
        <w:rPr>
          <w:spacing w:val="6"/>
          <w:sz w:val="24"/>
          <w:szCs w:val="24"/>
        </w:rPr>
        <w:t xml:space="preserve"> </w:t>
      </w:r>
      <w:r w:rsidRPr="004B19AB">
        <w:rPr>
          <w:sz w:val="24"/>
          <w:szCs w:val="24"/>
        </w:rPr>
        <w:t>Ван</w:t>
      </w:r>
      <w:r w:rsidRPr="004B19AB">
        <w:rPr>
          <w:spacing w:val="6"/>
          <w:sz w:val="24"/>
          <w:szCs w:val="24"/>
        </w:rPr>
        <w:t xml:space="preserve"> </w:t>
      </w:r>
      <w:r w:rsidRPr="004B19AB">
        <w:rPr>
          <w:sz w:val="24"/>
          <w:szCs w:val="24"/>
        </w:rPr>
        <w:t>Гога</w:t>
      </w:r>
      <w:r w:rsidRPr="004B19AB">
        <w:rPr>
          <w:spacing w:val="5"/>
          <w:sz w:val="24"/>
          <w:szCs w:val="24"/>
        </w:rPr>
        <w:t xml:space="preserve"> </w:t>
      </w:r>
      <w:r w:rsidRPr="004B19AB">
        <w:rPr>
          <w:sz w:val="24"/>
          <w:szCs w:val="24"/>
        </w:rPr>
        <w:t>или</w:t>
      </w:r>
      <w:r w:rsidRPr="004B19AB">
        <w:rPr>
          <w:spacing w:val="6"/>
          <w:sz w:val="24"/>
          <w:szCs w:val="24"/>
        </w:rPr>
        <w:t xml:space="preserve"> </w:t>
      </w:r>
      <w:r w:rsidRPr="004B19AB">
        <w:rPr>
          <w:sz w:val="24"/>
          <w:szCs w:val="24"/>
        </w:rPr>
        <w:t>А.</w:t>
      </w:r>
      <w:r w:rsidRPr="004B19AB">
        <w:rPr>
          <w:spacing w:val="6"/>
          <w:sz w:val="24"/>
          <w:szCs w:val="24"/>
        </w:rPr>
        <w:t xml:space="preserve"> </w:t>
      </w:r>
      <w:r w:rsidRPr="004B19AB">
        <w:rPr>
          <w:sz w:val="24"/>
          <w:szCs w:val="24"/>
        </w:rPr>
        <w:t>Мати</w:t>
      </w:r>
      <w:r w:rsidRPr="004B19AB">
        <w:rPr>
          <w:sz w:val="24"/>
          <w:szCs w:val="24"/>
        </w:rPr>
        <w:t>с</w:t>
      </w:r>
      <w:r w:rsidRPr="004B19AB">
        <w:rPr>
          <w:sz w:val="24"/>
          <w:szCs w:val="24"/>
        </w:rPr>
        <w:t>са).</w:t>
      </w:r>
    </w:p>
    <w:p w:rsidR="002D52C9" w:rsidRPr="004B19AB" w:rsidRDefault="002D52C9" w:rsidP="002D52C9">
      <w:pPr>
        <w:autoSpaceDE w:val="0"/>
        <w:autoSpaceDN w:val="0"/>
        <w:spacing w:before="3"/>
        <w:ind w:right="832"/>
        <w:jc w:val="both"/>
        <w:rPr>
          <w:sz w:val="24"/>
          <w:szCs w:val="24"/>
        </w:rPr>
      </w:pPr>
      <w:r w:rsidRPr="004B19AB">
        <w:rPr>
          <w:sz w:val="24"/>
          <w:szCs w:val="24"/>
        </w:rPr>
        <w:t>Осваивать новый опыт восприятия художественных иллюстраций в детских книгах и</w:t>
      </w:r>
      <w:r w:rsidRPr="004B19AB">
        <w:rPr>
          <w:spacing w:val="1"/>
          <w:sz w:val="24"/>
          <w:szCs w:val="24"/>
        </w:rPr>
        <w:t xml:space="preserve"> </w:t>
      </w:r>
      <w:r w:rsidRPr="004B19AB">
        <w:rPr>
          <w:sz w:val="24"/>
          <w:szCs w:val="24"/>
        </w:rPr>
        <w:t>отношения</w:t>
      </w:r>
      <w:r w:rsidRPr="004B19AB">
        <w:rPr>
          <w:spacing w:val="-4"/>
          <w:sz w:val="24"/>
          <w:szCs w:val="24"/>
        </w:rPr>
        <w:t xml:space="preserve"> </w:t>
      </w:r>
      <w:r w:rsidRPr="004B19AB">
        <w:rPr>
          <w:sz w:val="24"/>
          <w:szCs w:val="24"/>
        </w:rPr>
        <w:t>к ним</w:t>
      </w:r>
      <w:r w:rsidRPr="004B19AB">
        <w:rPr>
          <w:spacing w:val="-1"/>
          <w:sz w:val="24"/>
          <w:szCs w:val="24"/>
        </w:rPr>
        <w:t xml:space="preserve"> </w:t>
      </w:r>
      <w:r w:rsidRPr="004B19AB">
        <w:rPr>
          <w:sz w:val="24"/>
          <w:szCs w:val="24"/>
        </w:rPr>
        <w:t>в</w:t>
      </w:r>
      <w:r w:rsidRPr="004B19AB">
        <w:rPr>
          <w:spacing w:val="-2"/>
          <w:sz w:val="24"/>
          <w:szCs w:val="24"/>
        </w:rPr>
        <w:t xml:space="preserve"> </w:t>
      </w:r>
      <w:r w:rsidRPr="004B19AB">
        <w:rPr>
          <w:sz w:val="24"/>
          <w:szCs w:val="24"/>
        </w:rPr>
        <w:t>соответствиис</w:t>
      </w:r>
      <w:r w:rsidRPr="004B19AB">
        <w:rPr>
          <w:spacing w:val="11"/>
          <w:sz w:val="24"/>
          <w:szCs w:val="24"/>
        </w:rPr>
        <w:t xml:space="preserve"> </w:t>
      </w:r>
      <w:r w:rsidRPr="004B19AB">
        <w:rPr>
          <w:sz w:val="24"/>
          <w:szCs w:val="24"/>
        </w:rPr>
        <w:t>учебной</w:t>
      </w:r>
      <w:r w:rsidRPr="004B19AB">
        <w:rPr>
          <w:spacing w:val="11"/>
          <w:sz w:val="24"/>
          <w:szCs w:val="24"/>
        </w:rPr>
        <w:t xml:space="preserve"> </w:t>
      </w:r>
      <w:r w:rsidRPr="004B19AB">
        <w:rPr>
          <w:sz w:val="24"/>
          <w:szCs w:val="24"/>
        </w:rPr>
        <w:t>установкой.</w:t>
      </w:r>
    </w:p>
    <w:p w:rsidR="002D52C9" w:rsidRPr="004B19AB" w:rsidRDefault="002D52C9" w:rsidP="002D52C9">
      <w:pPr>
        <w:autoSpaceDE w:val="0"/>
        <w:autoSpaceDN w:val="0"/>
        <w:spacing w:before="5"/>
        <w:jc w:val="both"/>
        <w:outlineLvl w:val="0"/>
        <w:rPr>
          <w:b/>
          <w:bCs/>
          <w:sz w:val="24"/>
          <w:szCs w:val="24"/>
        </w:rPr>
      </w:pPr>
      <w:r w:rsidRPr="004B19AB">
        <w:rPr>
          <w:b/>
          <w:bCs/>
          <w:sz w:val="24"/>
          <w:szCs w:val="24"/>
        </w:rPr>
        <w:t>Модуль</w:t>
      </w:r>
      <w:r w:rsidRPr="004B19AB">
        <w:rPr>
          <w:b/>
          <w:bCs/>
          <w:spacing w:val="-3"/>
          <w:sz w:val="24"/>
          <w:szCs w:val="24"/>
        </w:rPr>
        <w:t xml:space="preserve"> </w:t>
      </w:r>
      <w:r w:rsidRPr="004B19AB">
        <w:rPr>
          <w:b/>
          <w:bCs/>
          <w:sz w:val="24"/>
          <w:szCs w:val="24"/>
        </w:rPr>
        <w:t>«Азбука</w:t>
      </w:r>
      <w:r w:rsidRPr="004B19AB">
        <w:rPr>
          <w:b/>
          <w:bCs/>
          <w:spacing w:val="-2"/>
          <w:sz w:val="24"/>
          <w:szCs w:val="24"/>
        </w:rPr>
        <w:t xml:space="preserve"> </w:t>
      </w:r>
      <w:r w:rsidRPr="004B19AB">
        <w:rPr>
          <w:b/>
          <w:bCs/>
          <w:sz w:val="24"/>
          <w:szCs w:val="24"/>
        </w:rPr>
        <w:t>цифровой</w:t>
      </w:r>
      <w:r w:rsidRPr="004B19AB">
        <w:rPr>
          <w:b/>
          <w:bCs/>
          <w:spacing w:val="-2"/>
          <w:sz w:val="24"/>
          <w:szCs w:val="24"/>
        </w:rPr>
        <w:t xml:space="preserve"> </w:t>
      </w:r>
      <w:r w:rsidRPr="004B19AB">
        <w:rPr>
          <w:b/>
          <w:bCs/>
          <w:sz w:val="24"/>
          <w:szCs w:val="24"/>
        </w:rPr>
        <w:t>графики»</w:t>
      </w:r>
    </w:p>
    <w:p w:rsidR="002D52C9" w:rsidRPr="004B19AB" w:rsidRDefault="002D52C9" w:rsidP="002D52C9">
      <w:pPr>
        <w:autoSpaceDE w:val="0"/>
        <w:autoSpaceDN w:val="0"/>
        <w:spacing w:before="52" w:line="237" w:lineRule="auto"/>
        <w:ind w:right="831"/>
        <w:jc w:val="both"/>
        <w:rPr>
          <w:sz w:val="24"/>
          <w:szCs w:val="24"/>
        </w:rPr>
      </w:pPr>
      <w:r w:rsidRPr="004B19AB">
        <w:rPr>
          <w:sz w:val="24"/>
          <w:szCs w:val="24"/>
        </w:rPr>
        <w:t>Приобретать опыт создания фотографий с целью эстетического и целенаправленного</w:t>
      </w:r>
      <w:r w:rsidRPr="004B19AB">
        <w:rPr>
          <w:spacing w:val="1"/>
          <w:sz w:val="24"/>
          <w:szCs w:val="24"/>
        </w:rPr>
        <w:t xml:space="preserve"> </w:t>
      </w:r>
      <w:r w:rsidRPr="004B19AB">
        <w:rPr>
          <w:sz w:val="24"/>
          <w:szCs w:val="24"/>
        </w:rPr>
        <w:t>наблюдения</w:t>
      </w:r>
      <w:r w:rsidRPr="004B19AB">
        <w:rPr>
          <w:spacing w:val="2"/>
          <w:sz w:val="24"/>
          <w:szCs w:val="24"/>
        </w:rPr>
        <w:t xml:space="preserve"> </w:t>
      </w:r>
      <w:r w:rsidRPr="004B19AB">
        <w:rPr>
          <w:sz w:val="24"/>
          <w:szCs w:val="24"/>
        </w:rPr>
        <w:t>пр</w:t>
      </w:r>
      <w:r w:rsidRPr="004B19AB">
        <w:rPr>
          <w:sz w:val="24"/>
          <w:szCs w:val="24"/>
        </w:rPr>
        <w:t>и</w:t>
      </w:r>
      <w:r w:rsidRPr="004B19AB">
        <w:rPr>
          <w:sz w:val="24"/>
          <w:szCs w:val="24"/>
        </w:rPr>
        <w:t>роды.</w:t>
      </w:r>
    </w:p>
    <w:p w:rsidR="002D52C9" w:rsidRPr="004B19AB" w:rsidRDefault="002D52C9" w:rsidP="002D52C9">
      <w:pPr>
        <w:autoSpaceDE w:val="0"/>
        <w:autoSpaceDN w:val="0"/>
        <w:spacing w:before="1"/>
        <w:ind w:right="828"/>
        <w:jc w:val="both"/>
        <w:rPr>
          <w:sz w:val="24"/>
          <w:szCs w:val="24"/>
        </w:rPr>
      </w:pPr>
      <w:r w:rsidRPr="004B19AB">
        <w:rPr>
          <w:sz w:val="24"/>
          <w:szCs w:val="24"/>
        </w:rPr>
        <w:t>Приобретать опыт обсуждения фотографий с точки зрения того, с какой целью сделан</w:t>
      </w:r>
      <w:r w:rsidRPr="004B19AB">
        <w:rPr>
          <w:spacing w:val="1"/>
          <w:sz w:val="24"/>
          <w:szCs w:val="24"/>
        </w:rPr>
        <w:t xml:space="preserve"> </w:t>
      </w:r>
      <w:r w:rsidRPr="004B19AB">
        <w:rPr>
          <w:sz w:val="24"/>
          <w:szCs w:val="24"/>
        </w:rPr>
        <w:t>снимок,</w:t>
      </w:r>
      <w:r w:rsidRPr="004B19AB">
        <w:rPr>
          <w:spacing w:val="-6"/>
          <w:sz w:val="24"/>
          <w:szCs w:val="24"/>
        </w:rPr>
        <w:t xml:space="preserve"> </w:t>
      </w:r>
      <w:r w:rsidRPr="004B19AB">
        <w:rPr>
          <w:sz w:val="24"/>
          <w:szCs w:val="24"/>
        </w:rPr>
        <w:t>насколько</w:t>
      </w:r>
      <w:r w:rsidRPr="004B19AB">
        <w:rPr>
          <w:spacing w:val="-5"/>
          <w:sz w:val="24"/>
          <w:szCs w:val="24"/>
        </w:rPr>
        <w:t xml:space="preserve"> </w:t>
      </w:r>
      <w:r w:rsidRPr="004B19AB">
        <w:rPr>
          <w:sz w:val="24"/>
          <w:szCs w:val="24"/>
        </w:rPr>
        <w:t>значимо</w:t>
      </w:r>
      <w:r w:rsidRPr="004B19AB">
        <w:rPr>
          <w:spacing w:val="-2"/>
          <w:sz w:val="24"/>
          <w:szCs w:val="24"/>
        </w:rPr>
        <w:t xml:space="preserve"> </w:t>
      </w:r>
      <w:r w:rsidRPr="004B19AB">
        <w:rPr>
          <w:sz w:val="24"/>
          <w:szCs w:val="24"/>
        </w:rPr>
        <w:t>его</w:t>
      </w:r>
      <w:r w:rsidRPr="004B19AB">
        <w:rPr>
          <w:spacing w:val="-6"/>
          <w:sz w:val="24"/>
          <w:szCs w:val="24"/>
        </w:rPr>
        <w:t xml:space="preserve"> </w:t>
      </w:r>
      <w:r w:rsidRPr="004B19AB">
        <w:rPr>
          <w:sz w:val="24"/>
          <w:szCs w:val="24"/>
        </w:rPr>
        <w:t>содержание</w:t>
      </w:r>
      <w:r w:rsidRPr="004B19AB">
        <w:rPr>
          <w:spacing w:val="4"/>
          <w:sz w:val="24"/>
          <w:szCs w:val="24"/>
        </w:rPr>
        <w:t xml:space="preserve"> </w:t>
      </w:r>
      <w:r w:rsidRPr="004B19AB">
        <w:rPr>
          <w:sz w:val="24"/>
          <w:szCs w:val="24"/>
        </w:rPr>
        <w:t>и</w:t>
      </w:r>
      <w:r w:rsidRPr="004B19AB">
        <w:rPr>
          <w:spacing w:val="7"/>
          <w:sz w:val="24"/>
          <w:szCs w:val="24"/>
        </w:rPr>
        <w:t xml:space="preserve"> </w:t>
      </w:r>
      <w:r w:rsidRPr="004B19AB">
        <w:rPr>
          <w:sz w:val="24"/>
          <w:szCs w:val="24"/>
        </w:rPr>
        <w:t>какова</w:t>
      </w:r>
      <w:r w:rsidRPr="004B19AB">
        <w:rPr>
          <w:spacing w:val="5"/>
          <w:sz w:val="24"/>
          <w:szCs w:val="24"/>
        </w:rPr>
        <w:t xml:space="preserve"> </w:t>
      </w:r>
      <w:r w:rsidRPr="004B19AB">
        <w:rPr>
          <w:sz w:val="24"/>
          <w:szCs w:val="24"/>
        </w:rPr>
        <w:t>композиция</w:t>
      </w:r>
      <w:r w:rsidRPr="004B19AB">
        <w:rPr>
          <w:spacing w:val="6"/>
          <w:sz w:val="24"/>
          <w:szCs w:val="24"/>
        </w:rPr>
        <w:t xml:space="preserve"> </w:t>
      </w:r>
      <w:r w:rsidRPr="004B19AB">
        <w:rPr>
          <w:sz w:val="24"/>
          <w:szCs w:val="24"/>
        </w:rPr>
        <w:t>в</w:t>
      </w:r>
      <w:r w:rsidRPr="004B19AB">
        <w:rPr>
          <w:spacing w:val="3"/>
          <w:sz w:val="24"/>
          <w:szCs w:val="24"/>
        </w:rPr>
        <w:t xml:space="preserve"> </w:t>
      </w:r>
      <w:r w:rsidRPr="004B19AB">
        <w:rPr>
          <w:sz w:val="24"/>
          <w:szCs w:val="24"/>
        </w:rPr>
        <w:t>кадре.</w:t>
      </w:r>
    </w:p>
    <w:p w:rsidR="002D52C9" w:rsidRPr="004B19AB" w:rsidRDefault="002D52C9" w:rsidP="002D52C9">
      <w:pPr>
        <w:autoSpaceDE w:val="0"/>
        <w:autoSpaceDN w:val="0"/>
        <w:rPr>
          <w:sz w:val="24"/>
          <w:szCs w:val="24"/>
        </w:rPr>
      </w:pPr>
    </w:p>
    <w:p w:rsidR="002D52C9" w:rsidRPr="004B19AB" w:rsidRDefault="002D52C9" w:rsidP="00A3744D">
      <w:pPr>
        <w:numPr>
          <w:ilvl w:val="0"/>
          <w:numId w:val="157"/>
        </w:numPr>
        <w:tabs>
          <w:tab w:val="left" w:pos="1746"/>
        </w:tabs>
        <w:autoSpaceDE w:val="0"/>
        <w:autoSpaceDN w:val="0"/>
        <w:rPr>
          <w:sz w:val="24"/>
        </w:rPr>
      </w:pPr>
      <w:r w:rsidRPr="004B19AB">
        <w:rPr>
          <w:sz w:val="24"/>
        </w:rPr>
        <w:t>КЛАСС</w:t>
      </w:r>
    </w:p>
    <w:p w:rsidR="002D52C9" w:rsidRPr="004B19AB" w:rsidRDefault="002D52C9" w:rsidP="002D52C9">
      <w:pPr>
        <w:autoSpaceDE w:val="0"/>
        <w:autoSpaceDN w:val="0"/>
        <w:spacing w:before="5"/>
        <w:jc w:val="both"/>
        <w:outlineLvl w:val="0"/>
        <w:rPr>
          <w:b/>
          <w:bCs/>
          <w:sz w:val="24"/>
          <w:szCs w:val="24"/>
        </w:rPr>
      </w:pPr>
      <w:r w:rsidRPr="004B19AB">
        <w:rPr>
          <w:b/>
          <w:bCs/>
          <w:sz w:val="24"/>
          <w:szCs w:val="24"/>
        </w:rPr>
        <w:t>Модуль</w:t>
      </w:r>
      <w:r w:rsidRPr="004B19AB">
        <w:rPr>
          <w:b/>
          <w:bCs/>
          <w:spacing w:val="-2"/>
          <w:sz w:val="24"/>
          <w:szCs w:val="24"/>
        </w:rPr>
        <w:t xml:space="preserve"> </w:t>
      </w:r>
      <w:r w:rsidRPr="004B19AB">
        <w:rPr>
          <w:b/>
          <w:bCs/>
          <w:sz w:val="24"/>
          <w:szCs w:val="24"/>
        </w:rPr>
        <w:t>«Графика»</w:t>
      </w:r>
    </w:p>
    <w:p w:rsidR="002D52C9" w:rsidRPr="004B19AB" w:rsidRDefault="002D52C9" w:rsidP="002D52C9">
      <w:pPr>
        <w:autoSpaceDE w:val="0"/>
        <w:autoSpaceDN w:val="0"/>
        <w:spacing w:before="53"/>
        <w:ind w:right="831"/>
        <w:jc w:val="both"/>
        <w:rPr>
          <w:sz w:val="24"/>
          <w:szCs w:val="24"/>
        </w:rPr>
      </w:pPr>
      <w:r w:rsidRPr="004B19AB">
        <w:rPr>
          <w:sz w:val="24"/>
          <w:szCs w:val="24"/>
        </w:rPr>
        <w:t>Осваивать</w:t>
      </w:r>
      <w:r w:rsidRPr="004B19AB">
        <w:rPr>
          <w:spacing w:val="1"/>
          <w:sz w:val="24"/>
          <w:szCs w:val="24"/>
        </w:rPr>
        <w:t xml:space="preserve"> </w:t>
      </w:r>
      <w:r w:rsidRPr="004B19AB">
        <w:rPr>
          <w:sz w:val="24"/>
          <w:szCs w:val="24"/>
        </w:rPr>
        <w:t>особенности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приёмы</w:t>
      </w:r>
      <w:r w:rsidRPr="004B19AB">
        <w:rPr>
          <w:spacing w:val="1"/>
          <w:sz w:val="24"/>
          <w:szCs w:val="24"/>
        </w:rPr>
        <w:t xml:space="preserve"> </w:t>
      </w:r>
      <w:r w:rsidRPr="004B19AB">
        <w:rPr>
          <w:sz w:val="24"/>
          <w:szCs w:val="24"/>
        </w:rPr>
        <w:t>работы</w:t>
      </w:r>
      <w:r w:rsidRPr="004B19AB">
        <w:rPr>
          <w:spacing w:val="1"/>
          <w:sz w:val="24"/>
          <w:szCs w:val="24"/>
        </w:rPr>
        <w:t xml:space="preserve"> </w:t>
      </w:r>
      <w:r w:rsidRPr="004B19AB">
        <w:rPr>
          <w:sz w:val="24"/>
          <w:szCs w:val="24"/>
        </w:rPr>
        <w:t>новыми</w:t>
      </w:r>
      <w:r w:rsidRPr="004B19AB">
        <w:rPr>
          <w:spacing w:val="1"/>
          <w:sz w:val="24"/>
          <w:szCs w:val="24"/>
        </w:rPr>
        <w:t xml:space="preserve"> </w:t>
      </w:r>
      <w:r w:rsidRPr="004B19AB">
        <w:rPr>
          <w:sz w:val="24"/>
          <w:szCs w:val="24"/>
        </w:rPr>
        <w:t>графическими</w:t>
      </w:r>
      <w:r w:rsidRPr="004B19AB">
        <w:rPr>
          <w:spacing w:val="1"/>
          <w:sz w:val="24"/>
          <w:szCs w:val="24"/>
        </w:rPr>
        <w:t xml:space="preserve"> </w:t>
      </w:r>
      <w:r w:rsidRPr="004B19AB">
        <w:rPr>
          <w:sz w:val="24"/>
          <w:szCs w:val="24"/>
        </w:rPr>
        <w:t>художественными</w:t>
      </w:r>
      <w:r w:rsidRPr="004B19AB">
        <w:rPr>
          <w:spacing w:val="1"/>
          <w:sz w:val="24"/>
          <w:szCs w:val="24"/>
        </w:rPr>
        <w:t xml:space="preserve"> </w:t>
      </w:r>
      <w:r w:rsidRPr="004B19AB">
        <w:rPr>
          <w:sz w:val="24"/>
          <w:szCs w:val="24"/>
        </w:rPr>
        <w:t>материалами;</w:t>
      </w:r>
      <w:r w:rsidRPr="004B19AB">
        <w:rPr>
          <w:spacing w:val="1"/>
          <w:sz w:val="24"/>
          <w:szCs w:val="24"/>
        </w:rPr>
        <w:t xml:space="preserve"> </w:t>
      </w:r>
      <w:r w:rsidRPr="004B19AB">
        <w:rPr>
          <w:sz w:val="24"/>
          <w:szCs w:val="24"/>
        </w:rPr>
        <w:t>осваивать</w:t>
      </w:r>
      <w:r w:rsidRPr="004B19AB">
        <w:rPr>
          <w:spacing w:val="1"/>
          <w:sz w:val="24"/>
          <w:szCs w:val="24"/>
        </w:rPr>
        <w:t xml:space="preserve"> </w:t>
      </w:r>
      <w:r w:rsidRPr="004B19AB">
        <w:rPr>
          <w:sz w:val="24"/>
          <w:szCs w:val="24"/>
        </w:rPr>
        <w:t>выразительные</w:t>
      </w:r>
      <w:r w:rsidRPr="004B19AB">
        <w:rPr>
          <w:spacing w:val="1"/>
          <w:sz w:val="24"/>
          <w:szCs w:val="24"/>
        </w:rPr>
        <w:t xml:space="preserve"> </w:t>
      </w:r>
      <w:r w:rsidRPr="004B19AB">
        <w:rPr>
          <w:sz w:val="24"/>
          <w:szCs w:val="24"/>
        </w:rPr>
        <w:t>свойства</w:t>
      </w:r>
      <w:r w:rsidRPr="004B19AB">
        <w:rPr>
          <w:spacing w:val="1"/>
          <w:sz w:val="24"/>
          <w:szCs w:val="24"/>
        </w:rPr>
        <w:t xml:space="preserve"> </w:t>
      </w:r>
      <w:r w:rsidRPr="004B19AB">
        <w:rPr>
          <w:sz w:val="24"/>
          <w:szCs w:val="24"/>
        </w:rPr>
        <w:t>твёрдых,</w:t>
      </w:r>
      <w:r w:rsidRPr="004B19AB">
        <w:rPr>
          <w:spacing w:val="1"/>
          <w:sz w:val="24"/>
          <w:szCs w:val="24"/>
        </w:rPr>
        <w:t xml:space="preserve"> </w:t>
      </w:r>
      <w:r w:rsidRPr="004B19AB">
        <w:rPr>
          <w:sz w:val="24"/>
          <w:szCs w:val="24"/>
        </w:rPr>
        <w:t>сухих,</w:t>
      </w:r>
      <w:r w:rsidRPr="004B19AB">
        <w:rPr>
          <w:spacing w:val="1"/>
          <w:sz w:val="24"/>
          <w:szCs w:val="24"/>
        </w:rPr>
        <w:t xml:space="preserve"> </w:t>
      </w:r>
      <w:r w:rsidRPr="004B19AB">
        <w:rPr>
          <w:sz w:val="24"/>
          <w:szCs w:val="24"/>
        </w:rPr>
        <w:t>мягких</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жидких</w:t>
      </w:r>
      <w:r w:rsidRPr="004B19AB">
        <w:rPr>
          <w:spacing w:val="1"/>
          <w:sz w:val="24"/>
          <w:szCs w:val="24"/>
        </w:rPr>
        <w:t xml:space="preserve"> </w:t>
      </w:r>
      <w:r w:rsidRPr="004B19AB">
        <w:rPr>
          <w:sz w:val="24"/>
          <w:szCs w:val="24"/>
        </w:rPr>
        <w:t>графических</w:t>
      </w:r>
      <w:r w:rsidRPr="004B19AB">
        <w:rPr>
          <w:spacing w:val="2"/>
          <w:sz w:val="24"/>
          <w:szCs w:val="24"/>
        </w:rPr>
        <w:t xml:space="preserve"> </w:t>
      </w:r>
      <w:r w:rsidRPr="004B19AB">
        <w:rPr>
          <w:sz w:val="24"/>
          <w:szCs w:val="24"/>
        </w:rPr>
        <w:t>материалов.</w:t>
      </w:r>
    </w:p>
    <w:p w:rsidR="002D52C9" w:rsidRPr="004B19AB" w:rsidRDefault="002D52C9" w:rsidP="002D52C9">
      <w:pPr>
        <w:autoSpaceDE w:val="0"/>
        <w:autoSpaceDN w:val="0"/>
        <w:spacing w:before="5"/>
        <w:ind w:right="828"/>
        <w:jc w:val="both"/>
        <w:rPr>
          <w:sz w:val="24"/>
          <w:szCs w:val="24"/>
        </w:rPr>
      </w:pPr>
      <w:r w:rsidRPr="004B19AB">
        <w:rPr>
          <w:sz w:val="24"/>
          <w:szCs w:val="24"/>
        </w:rPr>
        <w:t>Приобретать навыки изображения на основе разной по характеру и способу наложения</w:t>
      </w:r>
      <w:r w:rsidRPr="004B19AB">
        <w:rPr>
          <w:spacing w:val="1"/>
          <w:sz w:val="24"/>
          <w:szCs w:val="24"/>
        </w:rPr>
        <w:t xml:space="preserve"> </w:t>
      </w:r>
      <w:r w:rsidRPr="004B19AB">
        <w:rPr>
          <w:sz w:val="24"/>
          <w:szCs w:val="24"/>
        </w:rPr>
        <w:t>линии.</w:t>
      </w:r>
    </w:p>
    <w:p w:rsidR="002D52C9" w:rsidRPr="004B19AB" w:rsidRDefault="002D52C9" w:rsidP="002D52C9">
      <w:pPr>
        <w:autoSpaceDE w:val="0"/>
        <w:autoSpaceDN w:val="0"/>
        <w:spacing w:before="5" w:line="237" w:lineRule="auto"/>
        <w:ind w:right="831"/>
        <w:jc w:val="both"/>
        <w:rPr>
          <w:sz w:val="24"/>
          <w:szCs w:val="24"/>
        </w:rPr>
      </w:pPr>
      <w:r w:rsidRPr="004B19AB">
        <w:rPr>
          <w:sz w:val="24"/>
          <w:szCs w:val="24"/>
        </w:rPr>
        <w:t>Овладевать понятием «ритм» и навыками ритмической организации изображения как</w:t>
      </w:r>
      <w:r w:rsidRPr="004B19AB">
        <w:rPr>
          <w:spacing w:val="1"/>
          <w:sz w:val="24"/>
          <w:szCs w:val="24"/>
        </w:rPr>
        <w:t xml:space="preserve"> </w:t>
      </w:r>
      <w:r w:rsidRPr="004B19AB">
        <w:rPr>
          <w:sz w:val="24"/>
          <w:szCs w:val="24"/>
        </w:rPr>
        <w:t>необходимой</w:t>
      </w:r>
      <w:r w:rsidRPr="004B19AB">
        <w:rPr>
          <w:spacing w:val="-7"/>
          <w:sz w:val="24"/>
          <w:szCs w:val="24"/>
        </w:rPr>
        <w:t xml:space="preserve"> </w:t>
      </w:r>
      <w:r w:rsidRPr="004B19AB">
        <w:rPr>
          <w:sz w:val="24"/>
          <w:szCs w:val="24"/>
        </w:rPr>
        <w:t>композиционной</w:t>
      </w:r>
      <w:r w:rsidRPr="004B19AB">
        <w:rPr>
          <w:spacing w:val="-7"/>
          <w:sz w:val="24"/>
          <w:szCs w:val="24"/>
        </w:rPr>
        <w:t xml:space="preserve"> </w:t>
      </w:r>
      <w:r w:rsidRPr="004B19AB">
        <w:rPr>
          <w:sz w:val="24"/>
          <w:szCs w:val="24"/>
        </w:rPr>
        <w:t>основы</w:t>
      </w:r>
      <w:r w:rsidRPr="004B19AB">
        <w:rPr>
          <w:spacing w:val="3"/>
          <w:sz w:val="24"/>
          <w:szCs w:val="24"/>
        </w:rPr>
        <w:t xml:space="preserve"> </w:t>
      </w:r>
      <w:r w:rsidRPr="004B19AB">
        <w:rPr>
          <w:sz w:val="24"/>
          <w:szCs w:val="24"/>
        </w:rPr>
        <w:t>выражения</w:t>
      </w:r>
      <w:r w:rsidRPr="004B19AB">
        <w:rPr>
          <w:spacing w:val="4"/>
          <w:sz w:val="24"/>
          <w:szCs w:val="24"/>
        </w:rPr>
        <w:t xml:space="preserve"> </w:t>
      </w:r>
      <w:r w:rsidRPr="004B19AB">
        <w:rPr>
          <w:sz w:val="24"/>
          <w:szCs w:val="24"/>
        </w:rPr>
        <w:t>содержания.</w:t>
      </w:r>
    </w:p>
    <w:p w:rsidR="002D52C9" w:rsidRPr="004B19AB" w:rsidRDefault="002D52C9" w:rsidP="002D52C9">
      <w:pPr>
        <w:autoSpaceDE w:val="0"/>
        <w:autoSpaceDN w:val="0"/>
        <w:spacing w:before="6"/>
        <w:ind w:right="828"/>
        <w:jc w:val="both"/>
        <w:rPr>
          <w:sz w:val="24"/>
          <w:szCs w:val="24"/>
        </w:rPr>
      </w:pPr>
      <w:r w:rsidRPr="004B19AB">
        <w:rPr>
          <w:w w:val="95"/>
          <w:sz w:val="24"/>
          <w:szCs w:val="24"/>
        </w:rPr>
        <w:t>Осваивать навык визуального сравнения пространственных величин, приобретать умения</w:t>
      </w:r>
      <w:r w:rsidRPr="004B19AB">
        <w:rPr>
          <w:spacing w:val="1"/>
          <w:w w:val="95"/>
          <w:sz w:val="24"/>
          <w:szCs w:val="24"/>
        </w:rPr>
        <w:t xml:space="preserve"> </w:t>
      </w:r>
      <w:r w:rsidRPr="004B19AB">
        <w:rPr>
          <w:sz w:val="24"/>
          <w:szCs w:val="24"/>
        </w:rPr>
        <w:t>соотносить пр</w:t>
      </w:r>
      <w:r w:rsidRPr="004B19AB">
        <w:rPr>
          <w:sz w:val="24"/>
          <w:szCs w:val="24"/>
        </w:rPr>
        <w:t>о</w:t>
      </w:r>
      <w:r w:rsidRPr="004B19AB">
        <w:rPr>
          <w:sz w:val="24"/>
          <w:szCs w:val="24"/>
        </w:rPr>
        <w:t>порции в рисунках птиц и животных (с опорой на зрительские впечатления</w:t>
      </w:r>
      <w:r w:rsidRPr="004B19AB">
        <w:rPr>
          <w:spacing w:val="-57"/>
          <w:sz w:val="24"/>
          <w:szCs w:val="24"/>
        </w:rPr>
        <w:t xml:space="preserve"> </w:t>
      </w:r>
      <w:r w:rsidRPr="004B19AB">
        <w:rPr>
          <w:sz w:val="24"/>
          <w:szCs w:val="24"/>
        </w:rPr>
        <w:t>ианализ).</w:t>
      </w:r>
    </w:p>
    <w:p w:rsidR="002D52C9" w:rsidRPr="004B19AB" w:rsidRDefault="002D52C9" w:rsidP="002D52C9">
      <w:pPr>
        <w:autoSpaceDE w:val="0"/>
        <w:autoSpaceDN w:val="0"/>
        <w:spacing w:before="2"/>
        <w:ind w:right="830"/>
        <w:jc w:val="both"/>
        <w:rPr>
          <w:sz w:val="24"/>
          <w:szCs w:val="24"/>
        </w:rPr>
      </w:pPr>
      <w:r w:rsidRPr="004B19AB">
        <w:rPr>
          <w:spacing w:val="-1"/>
          <w:sz w:val="24"/>
          <w:szCs w:val="24"/>
        </w:rPr>
        <w:t xml:space="preserve">Приобретать </w:t>
      </w:r>
      <w:r w:rsidRPr="004B19AB">
        <w:rPr>
          <w:sz w:val="24"/>
          <w:szCs w:val="24"/>
        </w:rPr>
        <w:t>умение вести рисунок с натуры, видеть пропорции объекта, расположение</w:t>
      </w:r>
      <w:r w:rsidRPr="004B19AB">
        <w:rPr>
          <w:spacing w:val="1"/>
          <w:sz w:val="24"/>
          <w:szCs w:val="24"/>
        </w:rPr>
        <w:t xml:space="preserve"> </w:t>
      </w:r>
      <w:r w:rsidRPr="004B19AB">
        <w:rPr>
          <w:sz w:val="24"/>
          <w:szCs w:val="24"/>
        </w:rPr>
        <w:t>его в пр</w:t>
      </w:r>
      <w:r w:rsidRPr="004B19AB">
        <w:rPr>
          <w:sz w:val="24"/>
          <w:szCs w:val="24"/>
        </w:rPr>
        <w:t>о</w:t>
      </w:r>
      <w:r w:rsidRPr="004B19AB">
        <w:rPr>
          <w:sz w:val="24"/>
          <w:szCs w:val="24"/>
        </w:rPr>
        <w:t>странстве; располагать изображение на листе, соблюдая этапы ведения рисунка,</w:t>
      </w:r>
      <w:r w:rsidRPr="004B19AB">
        <w:rPr>
          <w:spacing w:val="1"/>
          <w:sz w:val="24"/>
          <w:szCs w:val="24"/>
        </w:rPr>
        <w:t xml:space="preserve"> </w:t>
      </w:r>
      <w:r w:rsidRPr="004B19AB">
        <w:rPr>
          <w:sz w:val="24"/>
          <w:szCs w:val="24"/>
        </w:rPr>
        <w:t>осваивая</w:t>
      </w:r>
      <w:r w:rsidRPr="004B19AB">
        <w:rPr>
          <w:spacing w:val="6"/>
          <w:sz w:val="24"/>
          <w:szCs w:val="24"/>
        </w:rPr>
        <w:t xml:space="preserve"> </w:t>
      </w:r>
      <w:r w:rsidRPr="004B19AB">
        <w:rPr>
          <w:sz w:val="24"/>
          <w:szCs w:val="24"/>
        </w:rPr>
        <w:t>навык</w:t>
      </w:r>
      <w:r w:rsidRPr="004B19AB">
        <w:rPr>
          <w:spacing w:val="9"/>
          <w:sz w:val="24"/>
          <w:szCs w:val="24"/>
        </w:rPr>
        <w:t xml:space="preserve"> </w:t>
      </w:r>
      <w:r w:rsidRPr="004B19AB">
        <w:rPr>
          <w:sz w:val="24"/>
          <w:szCs w:val="24"/>
        </w:rPr>
        <w:t>штр</w:t>
      </w:r>
      <w:r w:rsidRPr="004B19AB">
        <w:rPr>
          <w:sz w:val="24"/>
          <w:szCs w:val="24"/>
        </w:rPr>
        <w:t>и</w:t>
      </w:r>
      <w:r w:rsidRPr="004B19AB">
        <w:rPr>
          <w:sz w:val="24"/>
          <w:szCs w:val="24"/>
        </w:rPr>
        <w:t>ховки.</w:t>
      </w:r>
    </w:p>
    <w:p w:rsidR="002D52C9" w:rsidRPr="004B19AB" w:rsidRDefault="002D52C9" w:rsidP="002D52C9">
      <w:pPr>
        <w:autoSpaceDE w:val="0"/>
        <w:autoSpaceDN w:val="0"/>
        <w:spacing w:before="6"/>
        <w:jc w:val="both"/>
        <w:outlineLvl w:val="0"/>
        <w:rPr>
          <w:b/>
          <w:bCs/>
          <w:sz w:val="24"/>
          <w:szCs w:val="24"/>
        </w:rPr>
      </w:pPr>
      <w:r w:rsidRPr="004B19AB">
        <w:rPr>
          <w:b/>
          <w:bCs/>
          <w:sz w:val="24"/>
          <w:szCs w:val="24"/>
        </w:rPr>
        <w:t>Модуль</w:t>
      </w:r>
      <w:r w:rsidRPr="004B19AB">
        <w:rPr>
          <w:b/>
          <w:bCs/>
          <w:spacing w:val="-1"/>
          <w:sz w:val="24"/>
          <w:szCs w:val="24"/>
        </w:rPr>
        <w:t xml:space="preserve"> </w:t>
      </w:r>
      <w:r w:rsidRPr="004B19AB">
        <w:rPr>
          <w:b/>
          <w:bCs/>
          <w:sz w:val="24"/>
          <w:szCs w:val="24"/>
        </w:rPr>
        <w:t>«Живопись»</w:t>
      </w:r>
    </w:p>
    <w:p w:rsidR="002D52C9" w:rsidRPr="004B19AB" w:rsidRDefault="002D52C9" w:rsidP="002D52C9">
      <w:pPr>
        <w:autoSpaceDE w:val="0"/>
        <w:autoSpaceDN w:val="0"/>
        <w:spacing w:before="52"/>
        <w:ind w:right="831"/>
        <w:jc w:val="both"/>
        <w:rPr>
          <w:sz w:val="24"/>
          <w:szCs w:val="24"/>
        </w:rPr>
      </w:pPr>
      <w:r w:rsidRPr="004B19AB">
        <w:rPr>
          <w:sz w:val="24"/>
          <w:szCs w:val="24"/>
        </w:rPr>
        <w:t>Осваивать</w:t>
      </w:r>
      <w:r w:rsidRPr="004B19AB">
        <w:rPr>
          <w:spacing w:val="1"/>
          <w:sz w:val="24"/>
          <w:szCs w:val="24"/>
        </w:rPr>
        <w:t xml:space="preserve"> </w:t>
      </w:r>
      <w:r w:rsidRPr="004B19AB">
        <w:rPr>
          <w:sz w:val="24"/>
          <w:szCs w:val="24"/>
        </w:rPr>
        <w:t>навыки</w:t>
      </w:r>
      <w:r w:rsidRPr="004B19AB">
        <w:rPr>
          <w:spacing w:val="1"/>
          <w:sz w:val="24"/>
          <w:szCs w:val="24"/>
        </w:rPr>
        <w:t xml:space="preserve"> </w:t>
      </w:r>
      <w:r w:rsidRPr="004B19AB">
        <w:rPr>
          <w:sz w:val="24"/>
          <w:szCs w:val="24"/>
        </w:rPr>
        <w:t>работы</w:t>
      </w:r>
      <w:r w:rsidRPr="004B19AB">
        <w:rPr>
          <w:spacing w:val="1"/>
          <w:sz w:val="24"/>
          <w:szCs w:val="24"/>
        </w:rPr>
        <w:t xml:space="preserve"> </w:t>
      </w:r>
      <w:r w:rsidRPr="004B19AB">
        <w:rPr>
          <w:sz w:val="24"/>
          <w:szCs w:val="24"/>
        </w:rPr>
        <w:t>цветом,</w:t>
      </w:r>
      <w:r w:rsidRPr="004B19AB">
        <w:rPr>
          <w:spacing w:val="1"/>
          <w:sz w:val="24"/>
          <w:szCs w:val="24"/>
        </w:rPr>
        <w:t xml:space="preserve"> </w:t>
      </w:r>
      <w:r w:rsidRPr="004B19AB">
        <w:rPr>
          <w:sz w:val="24"/>
          <w:szCs w:val="24"/>
        </w:rPr>
        <w:t>навыки</w:t>
      </w:r>
      <w:r w:rsidRPr="004B19AB">
        <w:rPr>
          <w:spacing w:val="1"/>
          <w:sz w:val="24"/>
          <w:szCs w:val="24"/>
        </w:rPr>
        <w:t xml:space="preserve"> </w:t>
      </w:r>
      <w:r w:rsidRPr="004B19AB">
        <w:rPr>
          <w:sz w:val="24"/>
          <w:szCs w:val="24"/>
        </w:rPr>
        <w:t>смешения</w:t>
      </w:r>
      <w:r w:rsidRPr="004B19AB">
        <w:rPr>
          <w:spacing w:val="1"/>
          <w:sz w:val="24"/>
          <w:szCs w:val="24"/>
        </w:rPr>
        <w:t xml:space="preserve"> </w:t>
      </w:r>
      <w:r w:rsidRPr="004B19AB">
        <w:rPr>
          <w:sz w:val="24"/>
          <w:szCs w:val="24"/>
        </w:rPr>
        <w:t>красок,</w:t>
      </w:r>
      <w:r w:rsidRPr="004B19AB">
        <w:rPr>
          <w:spacing w:val="1"/>
          <w:sz w:val="24"/>
          <w:szCs w:val="24"/>
        </w:rPr>
        <w:t xml:space="preserve"> </w:t>
      </w:r>
      <w:r w:rsidRPr="004B19AB">
        <w:rPr>
          <w:sz w:val="24"/>
          <w:szCs w:val="24"/>
        </w:rPr>
        <w:t>пастозное</w:t>
      </w:r>
      <w:r w:rsidRPr="004B19AB">
        <w:rPr>
          <w:spacing w:val="1"/>
          <w:sz w:val="24"/>
          <w:szCs w:val="24"/>
        </w:rPr>
        <w:t xml:space="preserve"> </w:t>
      </w:r>
      <w:r w:rsidRPr="004B19AB">
        <w:rPr>
          <w:sz w:val="24"/>
          <w:szCs w:val="24"/>
        </w:rPr>
        <w:t>плотное</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w w:val="95"/>
          <w:sz w:val="24"/>
          <w:szCs w:val="24"/>
        </w:rPr>
        <w:t>прозрачное нанесение краски; осваиватьразный характер мазков и движений кистью, навыки</w:t>
      </w:r>
      <w:r w:rsidRPr="004B19AB">
        <w:rPr>
          <w:spacing w:val="1"/>
          <w:w w:val="95"/>
          <w:sz w:val="24"/>
          <w:szCs w:val="24"/>
        </w:rPr>
        <w:t xml:space="preserve"> </w:t>
      </w:r>
      <w:r w:rsidRPr="004B19AB">
        <w:rPr>
          <w:sz w:val="24"/>
          <w:szCs w:val="24"/>
        </w:rPr>
        <w:t>создания</w:t>
      </w:r>
      <w:r w:rsidRPr="004B19AB">
        <w:rPr>
          <w:spacing w:val="-4"/>
          <w:sz w:val="24"/>
          <w:szCs w:val="24"/>
        </w:rPr>
        <w:t xml:space="preserve"> </w:t>
      </w:r>
      <w:r w:rsidRPr="004B19AB">
        <w:rPr>
          <w:sz w:val="24"/>
          <w:szCs w:val="24"/>
        </w:rPr>
        <w:t>выразительной</w:t>
      </w:r>
      <w:r w:rsidRPr="004B19AB">
        <w:rPr>
          <w:spacing w:val="4"/>
          <w:sz w:val="24"/>
          <w:szCs w:val="24"/>
        </w:rPr>
        <w:t xml:space="preserve"> </w:t>
      </w:r>
      <w:r w:rsidRPr="004B19AB">
        <w:rPr>
          <w:sz w:val="24"/>
          <w:szCs w:val="24"/>
        </w:rPr>
        <w:t>фактуры</w:t>
      </w:r>
      <w:r w:rsidRPr="004B19AB">
        <w:rPr>
          <w:spacing w:val="3"/>
          <w:sz w:val="24"/>
          <w:szCs w:val="24"/>
        </w:rPr>
        <w:t xml:space="preserve"> </w:t>
      </w:r>
      <w:r w:rsidRPr="004B19AB">
        <w:rPr>
          <w:sz w:val="24"/>
          <w:szCs w:val="24"/>
        </w:rPr>
        <w:t>и</w:t>
      </w:r>
      <w:r w:rsidRPr="004B19AB">
        <w:rPr>
          <w:spacing w:val="2"/>
          <w:sz w:val="24"/>
          <w:szCs w:val="24"/>
        </w:rPr>
        <w:t xml:space="preserve"> </w:t>
      </w:r>
      <w:r w:rsidRPr="004B19AB">
        <w:rPr>
          <w:sz w:val="24"/>
          <w:szCs w:val="24"/>
        </w:rPr>
        <w:t>кроющие качества</w:t>
      </w:r>
      <w:r w:rsidRPr="004B19AB">
        <w:rPr>
          <w:spacing w:val="2"/>
          <w:sz w:val="24"/>
          <w:szCs w:val="24"/>
        </w:rPr>
        <w:t xml:space="preserve"> </w:t>
      </w:r>
      <w:r w:rsidRPr="004B19AB">
        <w:rPr>
          <w:sz w:val="24"/>
          <w:szCs w:val="24"/>
        </w:rPr>
        <w:t>гуаши.</w:t>
      </w:r>
    </w:p>
    <w:p w:rsidR="002D52C9" w:rsidRPr="004B19AB" w:rsidRDefault="002D52C9" w:rsidP="002D52C9">
      <w:pPr>
        <w:autoSpaceDE w:val="0"/>
        <w:autoSpaceDN w:val="0"/>
        <w:spacing w:before="75" w:line="237" w:lineRule="auto"/>
        <w:ind w:right="829"/>
        <w:jc w:val="both"/>
        <w:rPr>
          <w:sz w:val="24"/>
          <w:szCs w:val="24"/>
        </w:rPr>
      </w:pPr>
      <w:r w:rsidRPr="004B19AB">
        <w:rPr>
          <w:sz w:val="24"/>
          <w:szCs w:val="24"/>
        </w:rPr>
        <w:t>Приобретать</w:t>
      </w:r>
      <w:r w:rsidRPr="004B19AB">
        <w:rPr>
          <w:spacing w:val="1"/>
          <w:sz w:val="24"/>
          <w:szCs w:val="24"/>
        </w:rPr>
        <w:t xml:space="preserve"> </w:t>
      </w:r>
      <w:r w:rsidRPr="004B19AB">
        <w:rPr>
          <w:sz w:val="24"/>
          <w:szCs w:val="24"/>
        </w:rPr>
        <w:t>опыт</w:t>
      </w:r>
      <w:r w:rsidRPr="004B19AB">
        <w:rPr>
          <w:spacing w:val="1"/>
          <w:sz w:val="24"/>
          <w:szCs w:val="24"/>
        </w:rPr>
        <w:t xml:space="preserve"> </w:t>
      </w:r>
      <w:r w:rsidRPr="004B19AB">
        <w:rPr>
          <w:sz w:val="24"/>
          <w:szCs w:val="24"/>
        </w:rPr>
        <w:t>работы</w:t>
      </w:r>
      <w:r w:rsidRPr="004B19AB">
        <w:rPr>
          <w:spacing w:val="1"/>
          <w:sz w:val="24"/>
          <w:szCs w:val="24"/>
        </w:rPr>
        <w:t xml:space="preserve"> </w:t>
      </w:r>
      <w:r w:rsidRPr="004B19AB">
        <w:rPr>
          <w:sz w:val="24"/>
          <w:szCs w:val="24"/>
        </w:rPr>
        <w:t>акварельной</w:t>
      </w:r>
      <w:r w:rsidRPr="004B19AB">
        <w:rPr>
          <w:spacing w:val="1"/>
          <w:sz w:val="24"/>
          <w:szCs w:val="24"/>
        </w:rPr>
        <w:t xml:space="preserve"> </w:t>
      </w:r>
      <w:r w:rsidRPr="004B19AB">
        <w:rPr>
          <w:sz w:val="24"/>
          <w:szCs w:val="24"/>
        </w:rPr>
        <w:t>краской</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понимать особенности</w:t>
      </w:r>
      <w:r w:rsidRPr="004B19AB">
        <w:rPr>
          <w:spacing w:val="1"/>
          <w:sz w:val="24"/>
          <w:szCs w:val="24"/>
        </w:rPr>
        <w:t xml:space="preserve"> </w:t>
      </w:r>
      <w:r w:rsidRPr="004B19AB">
        <w:rPr>
          <w:sz w:val="24"/>
          <w:szCs w:val="24"/>
        </w:rPr>
        <w:t>работы</w:t>
      </w:r>
      <w:r w:rsidRPr="004B19AB">
        <w:rPr>
          <w:spacing w:val="1"/>
          <w:sz w:val="24"/>
          <w:szCs w:val="24"/>
        </w:rPr>
        <w:t xml:space="preserve"> </w:t>
      </w:r>
      <w:r w:rsidRPr="004B19AB">
        <w:rPr>
          <w:sz w:val="24"/>
          <w:szCs w:val="24"/>
        </w:rPr>
        <w:t>прозрачной</w:t>
      </w:r>
      <w:r w:rsidRPr="004B19AB">
        <w:rPr>
          <w:spacing w:val="3"/>
          <w:sz w:val="24"/>
          <w:szCs w:val="24"/>
        </w:rPr>
        <w:t xml:space="preserve"> </w:t>
      </w:r>
      <w:r w:rsidRPr="004B19AB">
        <w:rPr>
          <w:sz w:val="24"/>
          <w:szCs w:val="24"/>
        </w:rPr>
        <w:t>краской.</w:t>
      </w:r>
    </w:p>
    <w:p w:rsidR="002D52C9" w:rsidRPr="004B19AB" w:rsidRDefault="002D52C9" w:rsidP="002D52C9">
      <w:pPr>
        <w:autoSpaceDE w:val="0"/>
        <w:autoSpaceDN w:val="0"/>
        <w:spacing w:before="3"/>
        <w:ind w:right="827"/>
        <w:jc w:val="both"/>
        <w:rPr>
          <w:sz w:val="24"/>
          <w:szCs w:val="24"/>
        </w:rPr>
      </w:pPr>
      <w:r w:rsidRPr="004B19AB">
        <w:rPr>
          <w:sz w:val="24"/>
          <w:szCs w:val="24"/>
        </w:rPr>
        <w:t>Знать названия основных и составных цветов и способы получения разных оттенков</w:t>
      </w:r>
      <w:r w:rsidRPr="004B19AB">
        <w:rPr>
          <w:spacing w:val="1"/>
          <w:sz w:val="24"/>
          <w:szCs w:val="24"/>
        </w:rPr>
        <w:t xml:space="preserve"> </w:t>
      </w:r>
      <w:r w:rsidRPr="004B19AB">
        <w:rPr>
          <w:sz w:val="24"/>
          <w:szCs w:val="24"/>
        </w:rPr>
        <w:t>составного</w:t>
      </w:r>
      <w:r w:rsidRPr="004B19AB">
        <w:rPr>
          <w:spacing w:val="4"/>
          <w:sz w:val="24"/>
          <w:szCs w:val="24"/>
        </w:rPr>
        <w:t xml:space="preserve"> </w:t>
      </w:r>
      <w:r w:rsidRPr="004B19AB">
        <w:rPr>
          <w:sz w:val="24"/>
          <w:szCs w:val="24"/>
        </w:rPr>
        <w:t>цвета.</w:t>
      </w:r>
    </w:p>
    <w:p w:rsidR="002D52C9" w:rsidRPr="004B19AB" w:rsidRDefault="002D52C9" w:rsidP="002D52C9">
      <w:pPr>
        <w:autoSpaceDE w:val="0"/>
        <w:autoSpaceDN w:val="0"/>
        <w:spacing w:before="3"/>
        <w:ind w:right="830"/>
        <w:jc w:val="both"/>
        <w:rPr>
          <w:sz w:val="24"/>
          <w:szCs w:val="24"/>
        </w:rPr>
      </w:pPr>
      <w:r w:rsidRPr="004B19AB">
        <w:rPr>
          <w:sz w:val="24"/>
          <w:szCs w:val="24"/>
        </w:rPr>
        <w:t>Различать и сравнивать тёмные и светлые оттенки цвета; осваивать смешение цветных</w:t>
      </w:r>
      <w:r w:rsidRPr="004B19AB">
        <w:rPr>
          <w:spacing w:val="1"/>
          <w:sz w:val="24"/>
          <w:szCs w:val="24"/>
        </w:rPr>
        <w:t xml:space="preserve"> </w:t>
      </w:r>
      <w:r w:rsidRPr="004B19AB">
        <w:rPr>
          <w:sz w:val="24"/>
          <w:szCs w:val="24"/>
        </w:rPr>
        <w:t>красок</w:t>
      </w:r>
      <w:r w:rsidRPr="004B19AB">
        <w:rPr>
          <w:spacing w:val="-12"/>
          <w:sz w:val="24"/>
          <w:szCs w:val="24"/>
        </w:rPr>
        <w:t xml:space="preserve"> </w:t>
      </w:r>
      <w:r w:rsidRPr="004B19AB">
        <w:rPr>
          <w:sz w:val="24"/>
          <w:szCs w:val="24"/>
        </w:rPr>
        <w:t>с</w:t>
      </w:r>
      <w:r w:rsidRPr="004B19AB">
        <w:rPr>
          <w:spacing w:val="-13"/>
          <w:sz w:val="24"/>
          <w:szCs w:val="24"/>
        </w:rPr>
        <w:t xml:space="preserve"> </w:t>
      </w:r>
      <w:r w:rsidRPr="004B19AB">
        <w:rPr>
          <w:sz w:val="24"/>
          <w:szCs w:val="24"/>
        </w:rPr>
        <w:t>белой</w:t>
      </w:r>
      <w:r w:rsidRPr="004B19AB">
        <w:rPr>
          <w:spacing w:val="-10"/>
          <w:sz w:val="24"/>
          <w:szCs w:val="24"/>
        </w:rPr>
        <w:t xml:space="preserve"> </w:t>
      </w:r>
      <w:r w:rsidRPr="004B19AB">
        <w:rPr>
          <w:sz w:val="24"/>
          <w:szCs w:val="24"/>
        </w:rPr>
        <w:t>и</w:t>
      </w:r>
      <w:r w:rsidRPr="004B19AB">
        <w:rPr>
          <w:spacing w:val="-11"/>
          <w:sz w:val="24"/>
          <w:szCs w:val="24"/>
        </w:rPr>
        <w:t xml:space="preserve"> </w:t>
      </w:r>
      <w:r w:rsidRPr="004B19AB">
        <w:rPr>
          <w:sz w:val="24"/>
          <w:szCs w:val="24"/>
        </w:rPr>
        <w:t>чёрной</w:t>
      </w:r>
      <w:r w:rsidRPr="004B19AB">
        <w:rPr>
          <w:spacing w:val="-14"/>
          <w:sz w:val="24"/>
          <w:szCs w:val="24"/>
        </w:rPr>
        <w:t xml:space="preserve"> </w:t>
      </w:r>
      <w:r w:rsidRPr="004B19AB">
        <w:rPr>
          <w:sz w:val="24"/>
          <w:szCs w:val="24"/>
        </w:rPr>
        <w:t>(для</w:t>
      </w:r>
      <w:r w:rsidRPr="004B19AB">
        <w:rPr>
          <w:spacing w:val="-14"/>
          <w:sz w:val="24"/>
          <w:szCs w:val="24"/>
        </w:rPr>
        <w:t xml:space="preserve"> </w:t>
      </w:r>
      <w:r w:rsidRPr="004B19AB">
        <w:rPr>
          <w:sz w:val="24"/>
          <w:szCs w:val="24"/>
        </w:rPr>
        <w:t>изменения</w:t>
      </w:r>
      <w:r w:rsidRPr="004B19AB">
        <w:rPr>
          <w:spacing w:val="8"/>
          <w:sz w:val="24"/>
          <w:szCs w:val="24"/>
        </w:rPr>
        <w:t xml:space="preserve"> </w:t>
      </w:r>
      <w:r w:rsidRPr="004B19AB">
        <w:rPr>
          <w:sz w:val="24"/>
          <w:szCs w:val="24"/>
        </w:rPr>
        <w:t>их</w:t>
      </w:r>
      <w:r w:rsidRPr="004B19AB">
        <w:rPr>
          <w:spacing w:val="9"/>
          <w:sz w:val="24"/>
          <w:szCs w:val="24"/>
        </w:rPr>
        <w:t xml:space="preserve"> </w:t>
      </w:r>
      <w:r w:rsidRPr="004B19AB">
        <w:rPr>
          <w:sz w:val="24"/>
          <w:szCs w:val="24"/>
        </w:rPr>
        <w:t>тона).</w:t>
      </w:r>
    </w:p>
    <w:p w:rsidR="002D52C9" w:rsidRPr="004B19AB" w:rsidRDefault="002D52C9" w:rsidP="002D52C9">
      <w:pPr>
        <w:autoSpaceDE w:val="0"/>
        <w:autoSpaceDN w:val="0"/>
        <w:spacing w:before="5" w:line="237" w:lineRule="auto"/>
        <w:ind w:right="828"/>
        <w:jc w:val="both"/>
        <w:rPr>
          <w:sz w:val="24"/>
          <w:szCs w:val="24"/>
        </w:rPr>
      </w:pPr>
      <w:r w:rsidRPr="004B19AB">
        <w:rPr>
          <w:sz w:val="24"/>
          <w:szCs w:val="24"/>
        </w:rPr>
        <w:t>Знать о делении цветов на тёплые и холодные; уметь различать и сравнивать тёплые и</w:t>
      </w:r>
      <w:r w:rsidRPr="004B19AB">
        <w:rPr>
          <w:spacing w:val="1"/>
          <w:sz w:val="24"/>
          <w:szCs w:val="24"/>
        </w:rPr>
        <w:t xml:space="preserve"> </w:t>
      </w:r>
      <w:r w:rsidRPr="004B19AB">
        <w:rPr>
          <w:sz w:val="24"/>
          <w:szCs w:val="24"/>
        </w:rPr>
        <w:t>холодные о</w:t>
      </w:r>
      <w:r w:rsidRPr="004B19AB">
        <w:rPr>
          <w:sz w:val="24"/>
          <w:szCs w:val="24"/>
        </w:rPr>
        <w:t>т</w:t>
      </w:r>
      <w:r w:rsidRPr="004B19AB">
        <w:rPr>
          <w:sz w:val="24"/>
          <w:szCs w:val="24"/>
        </w:rPr>
        <w:t>тенки</w:t>
      </w:r>
      <w:r w:rsidRPr="004B19AB">
        <w:rPr>
          <w:spacing w:val="2"/>
          <w:sz w:val="24"/>
          <w:szCs w:val="24"/>
        </w:rPr>
        <w:t xml:space="preserve"> </w:t>
      </w:r>
      <w:r w:rsidRPr="004B19AB">
        <w:rPr>
          <w:sz w:val="24"/>
          <w:szCs w:val="24"/>
        </w:rPr>
        <w:t>цвета.</w:t>
      </w:r>
    </w:p>
    <w:p w:rsidR="002D52C9" w:rsidRPr="004B19AB" w:rsidRDefault="002D52C9" w:rsidP="002D52C9">
      <w:pPr>
        <w:autoSpaceDE w:val="0"/>
        <w:autoSpaceDN w:val="0"/>
        <w:spacing w:before="3"/>
        <w:ind w:right="828"/>
        <w:jc w:val="both"/>
        <w:rPr>
          <w:sz w:val="24"/>
          <w:szCs w:val="24"/>
        </w:rPr>
      </w:pPr>
      <w:r w:rsidRPr="004B19AB">
        <w:rPr>
          <w:sz w:val="24"/>
          <w:szCs w:val="24"/>
        </w:rPr>
        <w:t>Осваивать эмоциональную выразительность цвета: цвет звонкий и яркий, радостный;</w:t>
      </w:r>
      <w:r w:rsidRPr="004B19AB">
        <w:rPr>
          <w:spacing w:val="1"/>
          <w:sz w:val="24"/>
          <w:szCs w:val="24"/>
        </w:rPr>
        <w:t xml:space="preserve"> </w:t>
      </w:r>
      <w:r w:rsidRPr="004B19AB">
        <w:rPr>
          <w:sz w:val="24"/>
          <w:szCs w:val="24"/>
        </w:rPr>
        <w:t>цвет</w:t>
      </w:r>
      <w:r w:rsidRPr="004B19AB">
        <w:rPr>
          <w:spacing w:val="38"/>
          <w:sz w:val="24"/>
          <w:szCs w:val="24"/>
        </w:rPr>
        <w:t xml:space="preserve"> </w:t>
      </w:r>
      <w:r w:rsidRPr="004B19AB">
        <w:rPr>
          <w:sz w:val="24"/>
          <w:szCs w:val="24"/>
        </w:rPr>
        <w:t>мягкий,</w:t>
      </w:r>
      <w:r w:rsidRPr="004B19AB">
        <w:rPr>
          <w:spacing w:val="41"/>
          <w:sz w:val="24"/>
          <w:szCs w:val="24"/>
        </w:rPr>
        <w:t xml:space="preserve"> </w:t>
      </w:r>
      <w:r w:rsidRPr="004B19AB">
        <w:rPr>
          <w:sz w:val="24"/>
          <w:szCs w:val="24"/>
        </w:rPr>
        <w:t>«глухой»</w:t>
      </w:r>
      <w:r w:rsidRPr="004B19AB">
        <w:rPr>
          <w:spacing w:val="37"/>
          <w:sz w:val="24"/>
          <w:szCs w:val="24"/>
        </w:rPr>
        <w:t xml:space="preserve"> </w:t>
      </w:r>
      <w:r w:rsidRPr="004B19AB">
        <w:rPr>
          <w:sz w:val="24"/>
          <w:szCs w:val="24"/>
        </w:rPr>
        <w:t>и</w:t>
      </w:r>
      <w:r w:rsidRPr="004B19AB">
        <w:rPr>
          <w:spacing w:val="39"/>
          <w:sz w:val="24"/>
          <w:szCs w:val="24"/>
        </w:rPr>
        <w:t xml:space="preserve"> </w:t>
      </w:r>
      <w:r w:rsidRPr="004B19AB">
        <w:rPr>
          <w:sz w:val="24"/>
          <w:szCs w:val="24"/>
        </w:rPr>
        <w:t>мрачныйи</w:t>
      </w:r>
      <w:r w:rsidRPr="004B19AB">
        <w:rPr>
          <w:spacing w:val="7"/>
          <w:sz w:val="24"/>
          <w:szCs w:val="24"/>
        </w:rPr>
        <w:t xml:space="preserve"> </w:t>
      </w:r>
      <w:r w:rsidRPr="004B19AB">
        <w:rPr>
          <w:sz w:val="24"/>
          <w:szCs w:val="24"/>
        </w:rPr>
        <w:t>др.</w:t>
      </w:r>
    </w:p>
    <w:p w:rsidR="002D52C9" w:rsidRPr="004B19AB" w:rsidRDefault="002D52C9" w:rsidP="002D52C9">
      <w:pPr>
        <w:autoSpaceDE w:val="0"/>
        <w:autoSpaceDN w:val="0"/>
        <w:ind w:right="831"/>
        <w:jc w:val="both"/>
        <w:rPr>
          <w:sz w:val="24"/>
          <w:szCs w:val="24"/>
        </w:rPr>
      </w:pPr>
      <w:r w:rsidRPr="004B19AB">
        <w:rPr>
          <w:spacing w:val="-1"/>
          <w:sz w:val="24"/>
          <w:szCs w:val="24"/>
        </w:rPr>
        <w:t xml:space="preserve">Приобретать опыт создания пейзажей, </w:t>
      </w:r>
      <w:r w:rsidRPr="004B19AB">
        <w:rPr>
          <w:sz w:val="24"/>
          <w:szCs w:val="24"/>
        </w:rPr>
        <w:t>передающих разные состояния погоды (туман,</w:t>
      </w:r>
      <w:r w:rsidRPr="004B19AB">
        <w:rPr>
          <w:spacing w:val="1"/>
          <w:sz w:val="24"/>
          <w:szCs w:val="24"/>
        </w:rPr>
        <w:t xml:space="preserve"> </w:t>
      </w:r>
      <w:r w:rsidRPr="004B19AB">
        <w:rPr>
          <w:sz w:val="24"/>
          <w:szCs w:val="24"/>
        </w:rPr>
        <w:t>грозу и др.) на основе изменения тонального звучания цвета; приобретать опыт передачи</w:t>
      </w:r>
      <w:r w:rsidRPr="004B19AB">
        <w:rPr>
          <w:spacing w:val="1"/>
          <w:sz w:val="24"/>
          <w:szCs w:val="24"/>
        </w:rPr>
        <w:t xml:space="preserve"> </w:t>
      </w:r>
      <w:r w:rsidRPr="004B19AB">
        <w:rPr>
          <w:sz w:val="24"/>
          <w:szCs w:val="24"/>
        </w:rPr>
        <w:t>разногоцветового</w:t>
      </w:r>
      <w:r w:rsidRPr="004B19AB">
        <w:rPr>
          <w:spacing w:val="6"/>
          <w:sz w:val="24"/>
          <w:szCs w:val="24"/>
        </w:rPr>
        <w:t xml:space="preserve"> </w:t>
      </w:r>
      <w:r w:rsidRPr="004B19AB">
        <w:rPr>
          <w:sz w:val="24"/>
          <w:szCs w:val="24"/>
        </w:rPr>
        <w:t>состояния</w:t>
      </w:r>
      <w:r w:rsidRPr="004B19AB">
        <w:rPr>
          <w:spacing w:val="8"/>
          <w:sz w:val="24"/>
          <w:szCs w:val="24"/>
        </w:rPr>
        <w:t xml:space="preserve"> </w:t>
      </w:r>
      <w:r w:rsidRPr="004B19AB">
        <w:rPr>
          <w:sz w:val="24"/>
          <w:szCs w:val="24"/>
        </w:rPr>
        <w:lastRenderedPageBreak/>
        <w:t>моря.</w:t>
      </w:r>
    </w:p>
    <w:p w:rsidR="002D52C9" w:rsidRPr="004B19AB" w:rsidRDefault="002D52C9" w:rsidP="002D52C9">
      <w:pPr>
        <w:autoSpaceDE w:val="0"/>
        <w:autoSpaceDN w:val="0"/>
        <w:spacing w:before="1"/>
        <w:ind w:right="830"/>
        <w:jc w:val="both"/>
        <w:rPr>
          <w:sz w:val="24"/>
          <w:szCs w:val="24"/>
        </w:rPr>
      </w:pPr>
      <w:r w:rsidRPr="004B19AB">
        <w:rPr>
          <w:sz w:val="24"/>
          <w:szCs w:val="24"/>
        </w:rPr>
        <w:t>Уметь</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изображении</w:t>
      </w:r>
      <w:r w:rsidRPr="004B19AB">
        <w:rPr>
          <w:spacing w:val="1"/>
          <w:sz w:val="24"/>
          <w:szCs w:val="24"/>
        </w:rPr>
        <w:t xml:space="preserve"> </w:t>
      </w:r>
      <w:r w:rsidRPr="004B19AB">
        <w:rPr>
          <w:sz w:val="24"/>
          <w:szCs w:val="24"/>
        </w:rPr>
        <w:t>сказочных</w:t>
      </w:r>
      <w:r w:rsidRPr="004B19AB">
        <w:rPr>
          <w:spacing w:val="1"/>
          <w:sz w:val="24"/>
          <w:szCs w:val="24"/>
        </w:rPr>
        <w:t xml:space="preserve"> </w:t>
      </w:r>
      <w:r w:rsidRPr="004B19AB">
        <w:rPr>
          <w:sz w:val="24"/>
          <w:szCs w:val="24"/>
        </w:rPr>
        <w:t>персонажей</w:t>
      </w:r>
      <w:r w:rsidRPr="004B19AB">
        <w:rPr>
          <w:spacing w:val="1"/>
          <w:sz w:val="24"/>
          <w:szCs w:val="24"/>
        </w:rPr>
        <w:t xml:space="preserve"> </w:t>
      </w:r>
      <w:r w:rsidRPr="004B19AB">
        <w:rPr>
          <w:sz w:val="24"/>
          <w:szCs w:val="24"/>
        </w:rPr>
        <w:t>выразить</w:t>
      </w:r>
      <w:r w:rsidRPr="004B19AB">
        <w:rPr>
          <w:spacing w:val="1"/>
          <w:sz w:val="24"/>
          <w:szCs w:val="24"/>
        </w:rPr>
        <w:t xml:space="preserve"> </w:t>
      </w:r>
      <w:r w:rsidRPr="004B19AB">
        <w:rPr>
          <w:sz w:val="24"/>
          <w:szCs w:val="24"/>
        </w:rPr>
        <w:t>их</w:t>
      </w:r>
      <w:r w:rsidRPr="004B19AB">
        <w:rPr>
          <w:spacing w:val="1"/>
          <w:sz w:val="24"/>
          <w:szCs w:val="24"/>
        </w:rPr>
        <w:t xml:space="preserve"> </w:t>
      </w:r>
      <w:r w:rsidRPr="004B19AB">
        <w:rPr>
          <w:sz w:val="24"/>
          <w:szCs w:val="24"/>
        </w:rPr>
        <w:t>характер</w:t>
      </w:r>
      <w:r w:rsidRPr="004B19AB">
        <w:rPr>
          <w:spacing w:val="1"/>
          <w:sz w:val="24"/>
          <w:szCs w:val="24"/>
        </w:rPr>
        <w:t xml:space="preserve"> </w:t>
      </w:r>
      <w:r w:rsidRPr="004B19AB">
        <w:rPr>
          <w:sz w:val="24"/>
          <w:szCs w:val="24"/>
        </w:rPr>
        <w:t>(герои</w:t>
      </w:r>
      <w:r w:rsidRPr="004B19AB">
        <w:rPr>
          <w:spacing w:val="1"/>
          <w:sz w:val="24"/>
          <w:szCs w:val="24"/>
        </w:rPr>
        <w:t xml:space="preserve"> </w:t>
      </w:r>
      <w:r w:rsidRPr="004B19AB">
        <w:rPr>
          <w:sz w:val="24"/>
          <w:szCs w:val="24"/>
        </w:rPr>
        <w:t>сказок</w:t>
      </w:r>
      <w:r w:rsidRPr="004B19AB">
        <w:rPr>
          <w:spacing w:val="1"/>
          <w:sz w:val="24"/>
          <w:szCs w:val="24"/>
        </w:rPr>
        <w:t xml:space="preserve"> </w:t>
      </w:r>
      <w:r w:rsidRPr="004B19AB">
        <w:rPr>
          <w:sz w:val="24"/>
          <w:szCs w:val="24"/>
        </w:rPr>
        <w:t>добрые</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злые,</w:t>
      </w:r>
      <w:r w:rsidRPr="004B19AB">
        <w:rPr>
          <w:spacing w:val="1"/>
          <w:sz w:val="24"/>
          <w:szCs w:val="24"/>
        </w:rPr>
        <w:t xml:space="preserve"> </w:t>
      </w:r>
      <w:r w:rsidRPr="004B19AB">
        <w:rPr>
          <w:sz w:val="24"/>
          <w:szCs w:val="24"/>
        </w:rPr>
        <w:t>нежные</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грозные);</w:t>
      </w:r>
      <w:r w:rsidRPr="004B19AB">
        <w:rPr>
          <w:spacing w:val="1"/>
          <w:sz w:val="24"/>
          <w:szCs w:val="24"/>
        </w:rPr>
        <w:t xml:space="preserve"> </w:t>
      </w:r>
      <w:r w:rsidRPr="004B19AB">
        <w:rPr>
          <w:sz w:val="24"/>
          <w:szCs w:val="24"/>
        </w:rPr>
        <w:t>обсуждать,</w:t>
      </w:r>
      <w:r w:rsidRPr="004B19AB">
        <w:rPr>
          <w:spacing w:val="1"/>
          <w:sz w:val="24"/>
          <w:szCs w:val="24"/>
        </w:rPr>
        <w:t xml:space="preserve"> </w:t>
      </w:r>
      <w:r w:rsidRPr="004B19AB">
        <w:rPr>
          <w:sz w:val="24"/>
          <w:szCs w:val="24"/>
        </w:rPr>
        <w:t>объяснять,</w:t>
      </w:r>
      <w:r w:rsidRPr="004B19AB">
        <w:rPr>
          <w:spacing w:val="1"/>
          <w:sz w:val="24"/>
          <w:szCs w:val="24"/>
        </w:rPr>
        <w:t xml:space="preserve"> </w:t>
      </w:r>
      <w:r w:rsidRPr="004B19AB">
        <w:rPr>
          <w:sz w:val="24"/>
          <w:szCs w:val="24"/>
        </w:rPr>
        <w:t>какими</w:t>
      </w:r>
      <w:r w:rsidRPr="004B19AB">
        <w:rPr>
          <w:spacing w:val="1"/>
          <w:sz w:val="24"/>
          <w:szCs w:val="24"/>
        </w:rPr>
        <w:t xml:space="preserve"> </w:t>
      </w:r>
      <w:r w:rsidRPr="004B19AB">
        <w:rPr>
          <w:sz w:val="24"/>
          <w:szCs w:val="24"/>
        </w:rPr>
        <w:t>художественными</w:t>
      </w:r>
      <w:r w:rsidRPr="004B19AB">
        <w:rPr>
          <w:spacing w:val="1"/>
          <w:sz w:val="24"/>
          <w:szCs w:val="24"/>
        </w:rPr>
        <w:t xml:space="preserve"> </w:t>
      </w:r>
      <w:r w:rsidRPr="004B19AB">
        <w:rPr>
          <w:sz w:val="24"/>
          <w:szCs w:val="24"/>
        </w:rPr>
        <w:t>средствамиудалось</w:t>
      </w:r>
      <w:r w:rsidRPr="004B19AB">
        <w:rPr>
          <w:spacing w:val="5"/>
          <w:sz w:val="24"/>
          <w:szCs w:val="24"/>
        </w:rPr>
        <w:t xml:space="preserve"> </w:t>
      </w:r>
      <w:r w:rsidRPr="004B19AB">
        <w:rPr>
          <w:sz w:val="24"/>
          <w:szCs w:val="24"/>
        </w:rPr>
        <w:t>показать</w:t>
      </w:r>
      <w:r w:rsidRPr="004B19AB">
        <w:rPr>
          <w:spacing w:val="6"/>
          <w:sz w:val="24"/>
          <w:szCs w:val="24"/>
        </w:rPr>
        <w:t xml:space="preserve"> </w:t>
      </w:r>
      <w:r w:rsidRPr="004B19AB">
        <w:rPr>
          <w:sz w:val="24"/>
          <w:szCs w:val="24"/>
        </w:rPr>
        <w:t>х</w:t>
      </w:r>
      <w:r w:rsidRPr="004B19AB">
        <w:rPr>
          <w:sz w:val="24"/>
          <w:szCs w:val="24"/>
        </w:rPr>
        <w:t>а</w:t>
      </w:r>
      <w:r w:rsidRPr="004B19AB">
        <w:rPr>
          <w:sz w:val="24"/>
          <w:szCs w:val="24"/>
        </w:rPr>
        <w:t>рактер</w:t>
      </w:r>
      <w:r w:rsidRPr="004B19AB">
        <w:rPr>
          <w:spacing w:val="4"/>
          <w:sz w:val="24"/>
          <w:szCs w:val="24"/>
        </w:rPr>
        <w:t xml:space="preserve"> </w:t>
      </w:r>
      <w:r w:rsidRPr="004B19AB">
        <w:rPr>
          <w:sz w:val="24"/>
          <w:szCs w:val="24"/>
        </w:rPr>
        <w:t>сказочных</w:t>
      </w:r>
      <w:r w:rsidRPr="004B19AB">
        <w:rPr>
          <w:spacing w:val="7"/>
          <w:sz w:val="24"/>
          <w:szCs w:val="24"/>
        </w:rPr>
        <w:t xml:space="preserve"> </w:t>
      </w:r>
      <w:r w:rsidRPr="004B19AB">
        <w:rPr>
          <w:sz w:val="24"/>
          <w:szCs w:val="24"/>
        </w:rPr>
        <w:t>персонажей.</w:t>
      </w:r>
    </w:p>
    <w:p w:rsidR="002D52C9" w:rsidRPr="004B19AB" w:rsidRDefault="002D52C9" w:rsidP="002D52C9">
      <w:pPr>
        <w:autoSpaceDE w:val="0"/>
        <w:autoSpaceDN w:val="0"/>
        <w:spacing w:before="4"/>
        <w:jc w:val="both"/>
        <w:outlineLvl w:val="0"/>
        <w:rPr>
          <w:b/>
          <w:bCs/>
          <w:sz w:val="24"/>
          <w:szCs w:val="24"/>
        </w:rPr>
      </w:pPr>
      <w:r w:rsidRPr="004B19AB">
        <w:rPr>
          <w:b/>
          <w:bCs/>
          <w:sz w:val="24"/>
          <w:szCs w:val="24"/>
        </w:rPr>
        <w:t>Модуль</w:t>
      </w:r>
      <w:r w:rsidRPr="004B19AB">
        <w:rPr>
          <w:b/>
          <w:bCs/>
          <w:spacing w:val="-3"/>
          <w:sz w:val="24"/>
          <w:szCs w:val="24"/>
        </w:rPr>
        <w:t xml:space="preserve"> </w:t>
      </w:r>
      <w:r w:rsidRPr="004B19AB">
        <w:rPr>
          <w:b/>
          <w:bCs/>
          <w:sz w:val="24"/>
          <w:szCs w:val="24"/>
        </w:rPr>
        <w:t>«Скульптура»</w:t>
      </w:r>
    </w:p>
    <w:p w:rsidR="002D52C9" w:rsidRPr="004B19AB" w:rsidRDefault="002D52C9" w:rsidP="002D52C9">
      <w:pPr>
        <w:autoSpaceDE w:val="0"/>
        <w:autoSpaceDN w:val="0"/>
        <w:spacing w:before="53"/>
        <w:ind w:right="827"/>
        <w:jc w:val="both"/>
        <w:rPr>
          <w:sz w:val="24"/>
          <w:szCs w:val="24"/>
        </w:rPr>
      </w:pPr>
      <w:r w:rsidRPr="004B19AB">
        <w:rPr>
          <w:sz w:val="24"/>
          <w:szCs w:val="24"/>
        </w:rPr>
        <w:t>Познакомиться</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традиционными</w:t>
      </w:r>
      <w:r w:rsidRPr="004B19AB">
        <w:rPr>
          <w:spacing w:val="1"/>
          <w:sz w:val="24"/>
          <w:szCs w:val="24"/>
        </w:rPr>
        <w:t xml:space="preserve"> </w:t>
      </w:r>
      <w:r w:rsidRPr="004B19AB">
        <w:rPr>
          <w:sz w:val="24"/>
          <w:szCs w:val="24"/>
        </w:rPr>
        <w:t>игрушками</w:t>
      </w:r>
      <w:r w:rsidRPr="004B19AB">
        <w:rPr>
          <w:spacing w:val="1"/>
          <w:sz w:val="24"/>
          <w:szCs w:val="24"/>
        </w:rPr>
        <w:t xml:space="preserve"> </w:t>
      </w:r>
      <w:r w:rsidRPr="004B19AB">
        <w:rPr>
          <w:sz w:val="24"/>
          <w:szCs w:val="24"/>
        </w:rPr>
        <w:t>одного</w:t>
      </w:r>
      <w:r w:rsidRPr="004B19AB">
        <w:rPr>
          <w:spacing w:val="1"/>
          <w:sz w:val="24"/>
          <w:szCs w:val="24"/>
        </w:rPr>
        <w:t xml:space="preserve"> </w:t>
      </w:r>
      <w:r w:rsidRPr="004B19AB">
        <w:rPr>
          <w:sz w:val="24"/>
          <w:szCs w:val="24"/>
        </w:rPr>
        <w:t>из</w:t>
      </w:r>
      <w:r w:rsidRPr="004B19AB">
        <w:rPr>
          <w:spacing w:val="1"/>
          <w:sz w:val="24"/>
          <w:szCs w:val="24"/>
        </w:rPr>
        <w:t xml:space="preserve"> </w:t>
      </w:r>
      <w:r w:rsidRPr="004B19AB">
        <w:rPr>
          <w:sz w:val="24"/>
          <w:szCs w:val="24"/>
        </w:rPr>
        <w:t>народных</w:t>
      </w:r>
      <w:r w:rsidRPr="004B19AB">
        <w:rPr>
          <w:spacing w:val="1"/>
          <w:sz w:val="24"/>
          <w:szCs w:val="24"/>
        </w:rPr>
        <w:t xml:space="preserve"> </w:t>
      </w:r>
      <w:r w:rsidRPr="004B19AB">
        <w:rPr>
          <w:sz w:val="24"/>
          <w:szCs w:val="24"/>
        </w:rPr>
        <w:t>художественных</w:t>
      </w:r>
      <w:r w:rsidRPr="004B19AB">
        <w:rPr>
          <w:spacing w:val="1"/>
          <w:sz w:val="24"/>
          <w:szCs w:val="24"/>
        </w:rPr>
        <w:t xml:space="preserve"> </w:t>
      </w:r>
      <w:r w:rsidRPr="004B19AB">
        <w:rPr>
          <w:sz w:val="24"/>
          <w:szCs w:val="24"/>
        </w:rPr>
        <w:t>промыслов;</w:t>
      </w:r>
      <w:r w:rsidRPr="004B19AB">
        <w:rPr>
          <w:spacing w:val="1"/>
          <w:sz w:val="24"/>
          <w:szCs w:val="24"/>
        </w:rPr>
        <w:t xml:space="preserve"> </w:t>
      </w:r>
      <w:r w:rsidRPr="004B19AB">
        <w:rPr>
          <w:sz w:val="24"/>
          <w:szCs w:val="24"/>
        </w:rPr>
        <w:t>осв</w:t>
      </w:r>
      <w:r w:rsidRPr="004B19AB">
        <w:rPr>
          <w:sz w:val="24"/>
          <w:szCs w:val="24"/>
        </w:rPr>
        <w:t>о</w:t>
      </w:r>
      <w:r w:rsidRPr="004B19AB">
        <w:rPr>
          <w:sz w:val="24"/>
          <w:szCs w:val="24"/>
        </w:rPr>
        <w:t>ить</w:t>
      </w:r>
      <w:r w:rsidRPr="004B19AB">
        <w:rPr>
          <w:spacing w:val="1"/>
          <w:sz w:val="24"/>
          <w:szCs w:val="24"/>
        </w:rPr>
        <w:t xml:space="preserve"> </w:t>
      </w:r>
      <w:r w:rsidRPr="004B19AB">
        <w:rPr>
          <w:sz w:val="24"/>
          <w:szCs w:val="24"/>
        </w:rPr>
        <w:t>приёмы</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последовательность</w:t>
      </w:r>
      <w:r w:rsidRPr="004B19AB">
        <w:rPr>
          <w:spacing w:val="1"/>
          <w:sz w:val="24"/>
          <w:szCs w:val="24"/>
        </w:rPr>
        <w:t xml:space="preserve"> </w:t>
      </w:r>
      <w:r w:rsidRPr="004B19AB">
        <w:rPr>
          <w:sz w:val="24"/>
          <w:szCs w:val="24"/>
        </w:rPr>
        <w:t>лепки</w:t>
      </w:r>
      <w:r w:rsidRPr="004B19AB">
        <w:rPr>
          <w:spacing w:val="1"/>
          <w:sz w:val="24"/>
          <w:szCs w:val="24"/>
        </w:rPr>
        <w:t xml:space="preserve"> </w:t>
      </w:r>
      <w:r w:rsidRPr="004B19AB">
        <w:rPr>
          <w:sz w:val="24"/>
          <w:szCs w:val="24"/>
        </w:rPr>
        <w:t>игрушки</w:t>
      </w:r>
      <w:r w:rsidRPr="004B19AB">
        <w:rPr>
          <w:spacing w:val="61"/>
          <w:sz w:val="24"/>
          <w:szCs w:val="24"/>
        </w:rPr>
        <w:t xml:space="preserve"> </w:t>
      </w:r>
      <w:r w:rsidRPr="004B19AB">
        <w:rPr>
          <w:sz w:val="24"/>
          <w:szCs w:val="24"/>
        </w:rPr>
        <w:t>в</w:t>
      </w:r>
      <w:r w:rsidRPr="004B19AB">
        <w:rPr>
          <w:spacing w:val="61"/>
          <w:sz w:val="24"/>
          <w:szCs w:val="24"/>
        </w:rPr>
        <w:t xml:space="preserve"> </w:t>
      </w:r>
      <w:r w:rsidRPr="004B19AB">
        <w:rPr>
          <w:sz w:val="24"/>
          <w:szCs w:val="24"/>
        </w:rPr>
        <w:t>традициях</w:t>
      </w:r>
      <w:r w:rsidRPr="004B19AB">
        <w:rPr>
          <w:spacing w:val="1"/>
          <w:sz w:val="24"/>
          <w:szCs w:val="24"/>
        </w:rPr>
        <w:t xml:space="preserve"> </w:t>
      </w:r>
      <w:r w:rsidRPr="004B19AB">
        <w:rPr>
          <w:w w:val="95"/>
          <w:sz w:val="24"/>
          <w:szCs w:val="24"/>
        </w:rPr>
        <w:t>выбранного</w:t>
      </w:r>
      <w:r w:rsidRPr="004B19AB">
        <w:rPr>
          <w:spacing w:val="1"/>
          <w:w w:val="95"/>
          <w:sz w:val="24"/>
          <w:szCs w:val="24"/>
        </w:rPr>
        <w:t xml:space="preserve"> </w:t>
      </w:r>
      <w:r w:rsidRPr="004B19AB">
        <w:rPr>
          <w:w w:val="95"/>
          <w:sz w:val="24"/>
          <w:szCs w:val="24"/>
        </w:rPr>
        <w:t>промысла;</w:t>
      </w:r>
      <w:r w:rsidRPr="004B19AB">
        <w:rPr>
          <w:spacing w:val="1"/>
          <w:w w:val="95"/>
          <w:sz w:val="24"/>
          <w:szCs w:val="24"/>
        </w:rPr>
        <w:t xml:space="preserve"> </w:t>
      </w:r>
      <w:r w:rsidRPr="004B19AB">
        <w:rPr>
          <w:w w:val="95"/>
          <w:sz w:val="24"/>
          <w:szCs w:val="24"/>
        </w:rPr>
        <w:t>выполнить</w:t>
      </w:r>
      <w:r w:rsidRPr="004B19AB">
        <w:rPr>
          <w:spacing w:val="1"/>
          <w:w w:val="95"/>
          <w:sz w:val="24"/>
          <w:szCs w:val="24"/>
        </w:rPr>
        <w:t xml:space="preserve"> </w:t>
      </w:r>
      <w:r w:rsidRPr="004B19AB">
        <w:rPr>
          <w:w w:val="95"/>
          <w:sz w:val="24"/>
          <w:szCs w:val="24"/>
        </w:rPr>
        <w:t>в</w:t>
      </w:r>
      <w:r w:rsidRPr="004B19AB">
        <w:rPr>
          <w:spacing w:val="1"/>
          <w:w w:val="95"/>
          <w:sz w:val="24"/>
          <w:szCs w:val="24"/>
        </w:rPr>
        <w:t xml:space="preserve"> </w:t>
      </w:r>
      <w:r w:rsidRPr="004B19AB">
        <w:rPr>
          <w:w w:val="95"/>
          <w:sz w:val="24"/>
          <w:szCs w:val="24"/>
        </w:rPr>
        <w:t>те</w:t>
      </w:r>
      <w:r w:rsidRPr="004B19AB">
        <w:rPr>
          <w:w w:val="95"/>
          <w:sz w:val="24"/>
          <w:szCs w:val="24"/>
        </w:rPr>
        <w:t>х</w:t>
      </w:r>
      <w:r w:rsidRPr="004B19AB">
        <w:rPr>
          <w:w w:val="95"/>
          <w:sz w:val="24"/>
          <w:szCs w:val="24"/>
        </w:rPr>
        <w:t>нике</w:t>
      </w:r>
      <w:r w:rsidRPr="004B19AB">
        <w:rPr>
          <w:spacing w:val="1"/>
          <w:w w:val="95"/>
          <w:sz w:val="24"/>
          <w:szCs w:val="24"/>
        </w:rPr>
        <w:t xml:space="preserve"> </w:t>
      </w:r>
      <w:r w:rsidRPr="004B19AB">
        <w:rPr>
          <w:w w:val="95"/>
          <w:sz w:val="24"/>
          <w:szCs w:val="24"/>
        </w:rPr>
        <w:t>лепки</w:t>
      </w:r>
      <w:r w:rsidRPr="004B19AB">
        <w:rPr>
          <w:spacing w:val="1"/>
          <w:w w:val="95"/>
          <w:sz w:val="24"/>
          <w:szCs w:val="24"/>
        </w:rPr>
        <w:t xml:space="preserve"> </w:t>
      </w:r>
      <w:r w:rsidRPr="004B19AB">
        <w:rPr>
          <w:w w:val="95"/>
          <w:sz w:val="24"/>
          <w:szCs w:val="24"/>
        </w:rPr>
        <w:t>фигурку</w:t>
      </w:r>
      <w:r w:rsidRPr="004B19AB">
        <w:rPr>
          <w:spacing w:val="1"/>
          <w:w w:val="95"/>
          <w:sz w:val="24"/>
          <w:szCs w:val="24"/>
        </w:rPr>
        <w:t xml:space="preserve"> </w:t>
      </w:r>
      <w:r w:rsidRPr="004B19AB">
        <w:rPr>
          <w:w w:val="95"/>
          <w:sz w:val="24"/>
          <w:szCs w:val="24"/>
        </w:rPr>
        <w:t>сказочного</w:t>
      </w:r>
      <w:r w:rsidRPr="004B19AB">
        <w:rPr>
          <w:spacing w:val="1"/>
          <w:w w:val="95"/>
          <w:sz w:val="24"/>
          <w:szCs w:val="24"/>
        </w:rPr>
        <w:t xml:space="preserve"> </w:t>
      </w:r>
      <w:r w:rsidRPr="004B19AB">
        <w:rPr>
          <w:w w:val="95"/>
          <w:sz w:val="24"/>
          <w:szCs w:val="24"/>
        </w:rPr>
        <w:t>зверя по</w:t>
      </w:r>
      <w:r w:rsidRPr="004B19AB">
        <w:rPr>
          <w:spacing w:val="1"/>
          <w:w w:val="95"/>
          <w:sz w:val="24"/>
          <w:szCs w:val="24"/>
        </w:rPr>
        <w:t xml:space="preserve"> </w:t>
      </w:r>
      <w:r w:rsidRPr="004B19AB">
        <w:rPr>
          <w:w w:val="95"/>
          <w:sz w:val="24"/>
          <w:szCs w:val="24"/>
        </w:rPr>
        <w:t>мотивам</w:t>
      </w:r>
      <w:r w:rsidRPr="004B19AB">
        <w:rPr>
          <w:spacing w:val="1"/>
          <w:w w:val="95"/>
          <w:sz w:val="24"/>
          <w:szCs w:val="24"/>
        </w:rPr>
        <w:t xml:space="preserve"> </w:t>
      </w:r>
      <w:r w:rsidRPr="004B19AB">
        <w:rPr>
          <w:sz w:val="24"/>
          <w:szCs w:val="24"/>
        </w:rPr>
        <w:t>традиций выбранного промысла (по выбору: филим</w:t>
      </w:r>
      <w:r w:rsidRPr="004B19AB">
        <w:rPr>
          <w:sz w:val="24"/>
          <w:szCs w:val="24"/>
        </w:rPr>
        <w:t>о</w:t>
      </w:r>
      <w:r w:rsidRPr="004B19AB">
        <w:rPr>
          <w:sz w:val="24"/>
          <w:szCs w:val="24"/>
        </w:rPr>
        <w:t>новская, абашевская, каргопольская,</w:t>
      </w:r>
      <w:r w:rsidRPr="004B19AB">
        <w:rPr>
          <w:spacing w:val="1"/>
          <w:sz w:val="24"/>
          <w:szCs w:val="24"/>
        </w:rPr>
        <w:t xml:space="preserve"> </w:t>
      </w:r>
      <w:r w:rsidRPr="004B19AB">
        <w:rPr>
          <w:sz w:val="24"/>
          <w:szCs w:val="24"/>
        </w:rPr>
        <w:t>дымковская</w:t>
      </w:r>
      <w:r w:rsidRPr="004B19AB">
        <w:rPr>
          <w:spacing w:val="-11"/>
          <w:sz w:val="24"/>
          <w:szCs w:val="24"/>
        </w:rPr>
        <w:t xml:space="preserve"> </w:t>
      </w:r>
      <w:r w:rsidRPr="004B19AB">
        <w:rPr>
          <w:sz w:val="24"/>
          <w:szCs w:val="24"/>
        </w:rPr>
        <w:t>игрушкиили</w:t>
      </w:r>
      <w:r w:rsidRPr="004B19AB">
        <w:rPr>
          <w:spacing w:val="8"/>
          <w:sz w:val="24"/>
          <w:szCs w:val="24"/>
        </w:rPr>
        <w:t xml:space="preserve"> </w:t>
      </w:r>
      <w:r w:rsidRPr="004B19AB">
        <w:rPr>
          <w:sz w:val="24"/>
          <w:szCs w:val="24"/>
        </w:rPr>
        <w:t>с</w:t>
      </w:r>
      <w:r w:rsidRPr="004B19AB">
        <w:rPr>
          <w:spacing w:val="8"/>
          <w:sz w:val="24"/>
          <w:szCs w:val="24"/>
        </w:rPr>
        <w:t xml:space="preserve"> </w:t>
      </w:r>
      <w:r w:rsidRPr="004B19AB">
        <w:rPr>
          <w:sz w:val="24"/>
          <w:szCs w:val="24"/>
        </w:rPr>
        <w:t>учётом</w:t>
      </w:r>
      <w:r w:rsidRPr="004B19AB">
        <w:rPr>
          <w:spacing w:val="6"/>
          <w:sz w:val="24"/>
          <w:szCs w:val="24"/>
        </w:rPr>
        <w:t xml:space="preserve"> </w:t>
      </w:r>
      <w:r w:rsidRPr="004B19AB">
        <w:rPr>
          <w:sz w:val="24"/>
          <w:szCs w:val="24"/>
        </w:rPr>
        <w:t>местных</w:t>
      </w:r>
      <w:r w:rsidRPr="004B19AB">
        <w:rPr>
          <w:spacing w:val="10"/>
          <w:sz w:val="24"/>
          <w:szCs w:val="24"/>
        </w:rPr>
        <w:t xml:space="preserve"> </w:t>
      </w:r>
      <w:r w:rsidRPr="004B19AB">
        <w:rPr>
          <w:sz w:val="24"/>
          <w:szCs w:val="24"/>
        </w:rPr>
        <w:t>промыслов).</w:t>
      </w:r>
    </w:p>
    <w:p w:rsidR="002D52C9" w:rsidRPr="004B19AB" w:rsidRDefault="002D52C9" w:rsidP="002D52C9">
      <w:pPr>
        <w:autoSpaceDE w:val="0"/>
        <w:autoSpaceDN w:val="0"/>
        <w:spacing w:line="274" w:lineRule="exact"/>
        <w:jc w:val="both"/>
        <w:rPr>
          <w:sz w:val="24"/>
          <w:szCs w:val="24"/>
        </w:rPr>
      </w:pPr>
      <w:r w:rsidRPr="004B19AB">
        <w:rPr>
          <w:spacing w:val="-1"/>
          <w:sz w:val="24"/>
          <w:szCs w:val="24"/>
        </w:rPr>
        <w:t>Знать</w:t>
      </w:r>
      <w:r w:rsidRPr="004B19AB">
        <w:rPr>
          <w:spacing w:val="-14"/>
          <w:sz w:val="24"/>
          <w:szCs w:val="24"/>
        </w:rPr>
        <w:t xml:space="preserve"> </w:t>
      </w:r>
      <w:r w:rsidRPr="004B19AB">
        <w:rPr>
          <w:spacing w:val="-1"/>
          <w:sz w:val="24"/>
          <w:szCs w:val="24"/>
        </w:rPr>
        <w:t>об</w:t>
      </w:r>
      <w:r w:rsidRPr="004B19AB">
        <w:rPr>
          <w:spacing w:val="-17"/>
          <w:sz w:val="24"/>
          <w:szCs w:val="24"/>
        </w:rPr>
        <w:t xml:space="preserve"> </w:t>
      </w:r>
      <w:r w:rsidRPr="004B19AB">
        <w:rPr>
          <w:spacing w:val="-1"/>
          <w:sz w:val="24"/>
          <w:szCs w:val="24"/>
        </w:rPr>
        <w:t>изменениях</w:t>
      </w:r>
      <w:r w:rsidRPr="004B19AB">
        <w:rPr>
          <w:spacing w:val="-13"/>
          <w:sz w:val="24"/>
          <w:szCs w:val="24"/>
        </w:rPr>
        <w:t xml:space="preserve"> </w:t>
      </w:r>
      <w:r w:rsidRPr="004B19AB">
        <w:rPr>
          <w:spacing w:val="-1"/>
          <w:sz w:val="24"/>
          <w:szCs w:val="24"/>
        </w:rPr>
        <w:t>скульптурного</w:t>
      </w:r>
      <w:r w:rsidRPr="004B19AB">
        <w:rPr>
          <w:spacing w:val="-14"/>
          <w:sz w:val="24"/>
          <w:szCs w:val="24"/>
        </w:rPr>
        <w:t xml:space="preserve"> </w:t>
      </w:r>
      <w:r w:rsidRPr="004B19AB">
        <w:rPr>
          <w:spacing w:val="-1"/>
          <w:sz w:val="24"/>
          <w:szCs w:val="24"/>
        </w:rPr>
        <w:t>образа</w:t>
      </w:r>
      <w:r w:rsidRPr="004B19AB">
        <w:rPr>
          <w:spacing w:val="-18"/>
          <w:sz w:val="24"/>
          <w:szCs w:val="24"/>
        </w:rPr>
        <w:t xml:space="preserve"> </w:t>
      </w:r>
      <w:r w:rsidRPr="004B19AB">
        <w:rPr>
          <w:spacing w:val="-1"/>
          <w:sz w:val="24"/>
          <w:szCs w:val="24"/>
        </w:rPr>
        <w:t>при</w:t>
      </w:r>
      <w:r w:rsidRPr="004B19AB">
        <w:rPr>
          <w:spacing w:val="-15"/>
          <w:sz w:val="24"/>
          <w:szCs w:val="24"/>
        </w:rPr>
        <w:t xml:space="preserve"> </w:t>
      </w:r>
      <w:r w:rsidRPr="004B19AB">
        <w:rPr>
          <w:spacing w:val="-1"/>
          <w:sz w:val="24"/>
          <w:szCs w:val="24"/>
        </w:rPr>
        <w:t>осмотре</w:t>
      </w:r>
      <w:r w:rsidRPr="004B19AB">
        <w:rPr>
          <w:spacing w:val="-15"/>
          <w:sz w:val="24"/>
          <w:szCs w:val="24"/>
        </w:rPr>
        <w:t xml:space="preserve"> </w:t>
      </w:r>
      <w:r w:rsidRPr="004B19AB">
        <w:rPr>
          <w:spacing w:val="-1"/>
          <w:sz w:val="24"/>
          <w:szCs w:val="24"/>
        </w:rPr>
        <w:t>произведения</w:t>
      </w:r>
      <w:r w:rsidRPr="004B19AB">
        <w:rPr>
          <w:spacing w:val="7"/>
          <w:sz w:val="24"/>
          <w:szCs w:val="24"/>
        </w:rPr>
        <w:t xml:space="preserve"> </w:t>
      </w:r>
      <w:r w:rsidRPr="004B19AB">
        <w:rPr>
          <w:sz w:val="24"/>
          <w:szCs w:val="24"/>
        </w:rPr>
        <w:t>с</w:t>
      </w:r>
      <w:r w:rsidRPr="004B19AB">
        <w:rPr>
          <w:spacing w:val="6"/>
          <w:sz w:val="24"/>
          <w:szCs w:val="24"/>
        </w:rPr>
        <w:t xml:space="preserve"> </w:t>
      </w:r>
      <w:r w:rsidRPr="004B19AB">
        <w:rPr>
          <w:sz w:val="24"/>
          <w:szCs w:val="24"/>
        </w:rPr>
        <w:t>разных</w:t>
      </w:r>
      <w:r w:rsidRPr="004B19AB">
        <w:rPr>
          <w:spacing w:val="11"/>
          <w:sz w:val="24"/>
          <w:szCs w:val="24"/>
        </w:rPr>
        <w:t xml:space="preserve"> </w:t>
      </w:r>
      <w:r w:rsidRPr="004B19AB">
        <w:rPr>
          <w:sz w:val="24"/>
          <w:szCs w:val="24"/>
        </w:rPr>
        <w:t>сторон.</w:t>
      </w:r>
    </w:p>
    <w:p w:rsidR="002D52C9" w:rsidRPr="004B19AB" w:rsidRDefault="002D52C9" w:rsidP="002D52C9">
      <w:pPr>
        <w:autoSpaceDE w:val="0"/>
        <w:autoSpaceDN w:val="0"/>
        <w:ind w:right="829"/>
        <w:jc w:val="both"/>
        <w:rPr>
          <w:sz w:val="24"/>
          <w:szCs w:val="24"/>
        </w:rPr>
      </w:pPr>
      <w:r w:rsidRPr="004B19AB">
        <w:rPr>
          <w:sz w:val="24"/>
          <w:szCs w:val="24"/>
        </w:rPr>
        <w:t>Приобретать в процессе лепки из пластилина опыт передачидвижения цельной лепной</w:t>
      </w:r>
      <w:r w:rsidRPr="004B19AB">
        <w:rPr>
          <w:spacing w:val="1"/>
          <w:sz w:val="24"/>
          <w:szCs w:val="24"/>
        </w:rPr>
        <w:t xml:space="preserve"> </w:t>
      </w:r>
      <w:r w:rsidRPr="004B19AB">
        <w:rPr>
          <w:sz w:val="24"/>
          <w:szCs w:val="24"/>
        </w:rPr>
        <w:t>формы</w:t>
      </w:r>
      <w:r w:rsidRPr="004B19AB">
        <w:rPr>
          <w:spacing w:val="-12"/>
          <w:sz w:val="24"/>
          <w:szCs w:val="24"/>
        </w:rPr>
        <w:t xml:space="preserve"> </w:t>
      </w:r>
      <w:r w:rsidRPr="004B19AB">
        <w:rPr>
          <w:sz w:val="24"/>
          <w:szCs w:val="24"/>
        </w:rPr>
        <w:t>и</w:t>
      </w:r>
      <w:r w:rsidRPr="004B19AB">
        <w:rPr>
          <w:spacing w:val="-9"/>
          <w:sz w:val="24"/>
          <w:szCs w:val="24"/>
        </w:rPr>
        <w:t xml:space="preserve"> </w:t>
      </w:r>
      <w:r w:rsidRPr="004B19AB">
        <w:rPr>
          <w:sz w:val="24"/>
          <w:szCs w:val="24"/>
        </w:rPr>
        <w:t>разн</w:t>
      </w:r>
      <w:r w:rsidRPr="004B19AB">
        <w:rPr>
          <w:sz w:val="24"/>
          <w:szCs w:val="24"/>
        </w:rPr>
        <w:t>о</w:t>
      </w:r>
      <w:r w:rsidRPr="004B19AB">
        <w:rPr>
          <w:sz w:val="24"/>
          <w:szCs w:val="24"/>
        </w:rPr>
        <w:t>го</w:t>
      </w:r>
      <w:r w:rsidRPr="004B19AB">
        <w:rPr>
          <w:spacing w:val="-10"/>
          <w:sz w:val="24"/>
          <w:szCs w:val="24"/>
        </w:rPr>
        <w:t xml:space="preserve"> </w:t>
      </w:r>
      <w:r w:rsidRPr="004B19AB">
        <w:rPr>
          <w:sz w:val="24"/>
          <w:szCs w:val="24"/>
        </w:rPr>
        <w:t>характера</w:t>
      </w:r>
      <w:r w:rsidRPr="004B19AB">
        <w:rPr>
          <w:spacing w:val="-10"/>
          <w:sz w:val="24"/>
          <w:szCs w:val="24"/>
        </w:rPr>
        <w:t xml:space="preserve"> </w:t>
      </w:r>
      <w:r w:rsidRPr="004B19AB">
        <w:rPr>
          <w:sz w:val="24"/>
          <w:szCs w:val="24"/>
        </w:rPr>
        <w:t>движения</w:t>
      </w:r>
      <w:r w:rsidRPr="004B19AB">
        <w:rPr>
          <w:spacing w:val="7"/>
          <w:sz w:val="24"/>
          <w:szCs w:val="24"/>
        </w:rPr>
        <w:t xml:space="preserve"> </w:t>
      </w:r>
      <w:r w:rsidRPr="004B19AB">
        <w:rPr>
          <w:sz w:val="24"/>
          <w:szCs w:val="24"/>
        </w:rPr>
        <w:t>этой</w:t>
      </w:r>
      <w:r w:rsidRPr="004B19AB">
        <w:rPr>
          <w:spacing w:val="6"/>
          <w:sz w:val="24"/>
          <w:szCs w:val="24"/>
        </w:rPr>
        <w:t xml:space="preserve"> </w:t>
      </w:r>
      <w:r w:rsidRPr="004B19AB">
        <w:rPr>
          <w:sz w:val="24"/>
          <w:szCs w:val="24"/>
        </w:rPr>
        <w:t>формы</w:t>
      </w:r>
      <w:r w:rsidRPr="004B19AB">
        <w:rPr>
          <w:spacing w:val="5"/>
          <w:sz w:val="24"/>
          <w:szCs w:val="24"/>
        </w:rPr>
        <w:t xml:space="preserve"> </w:t>
      </w:r>
      <w:r w:rsidRPr="004B19AB">
        <w:rPr>
          <w:sz w:val="24"/>
          <w:szCs w:val="24"/>
        </w:rPr>
        <w:t>(изображения</w:t>
      </w:r>
      <w:r w:rsidRPr="004B19AB">
        <w:rPr>
          <w:spacing w:val="7"/>
          <w:sz w:val="24"/>
          <w:szCs w:val="24"/>
        </w:rPr>
        <w:t xml:space="preserve"> </w:t>
      </w:r>
      <w:r w:rsidRPr="004B19AB">
        <w:rPr>
          <w:sz w:val="24"/>
          <w:szCs w:val="24"/>
        </w:rPr>
        <w:t>зверушки).</w:t>
      </w:r>
    </w:p>
    <w:p w:rsidR="002D52C9" w:rsidRPr="004B19AB" w:rsidRDefault="002D52C9" w:rsidP="002D52C9">
      <w:pPr>
        <w:autoSpaceDE w:val="0"/>
        <w:autoSpaceDN w:val="0"/>
        <w:spacing w:before="6"/>
        <w:jc w:val="both"/>
        <w:outlineLvl w:val="0"/>
        <w:rPr>
          <w:b/>
          <w:bCs/>
          <w:sz w:val="24"/>
          <w:szCs w:val="24"/>
        </w:rPr>
      </w:pPr>
      <w:r w:rsidRPr="004B19AB">
        <w:rPr>
          <w:b/>
          <w:bCs/>
          <w:sz w:val="24"/>
          <w:szCs w:val="24"/>
        </w:rPr>
        <w:t>Модуль</w:t>
      </w:r>
      <w:r w:rsidRPr="004B19AB">
        <w:rPr>
          <w:b/>
          <w:bCs/>
          <w:spacing w:val="-4"/>
          <w:sz w:val="24"/>
          <w:szCs w:val="24"/>
        </w:rPr>
        <w:t xml:space="preserve"> </w:t>
      </w:r>
      <w:r w:rsidRPr="004B19AB">
        <w:rPr>
          <w:b/>
          <w:bCs/>
          <w:sz w:val="24"/>
          <w:szCs w:val="24"/>
        </w:rPr>
        <w:t>«Декоративно-прикладное</w:t>
      </w:r>
      <w:r w:rsidRPr="004B19AB">
        <w:rPr>
          <w:b/>
          <w:bCs/>
          <w:spacing w:val="-5"/>
          <w:sz w:val="24"/>
          <w:szCs w:val="24"/>
        </w:rPr>
        <w:t xml:space="preserve"> </w:t>
      </w:r>
      <w:r w:rsidRPr="004B19AB">
        <w:rPr>
          <w:b/>
          <w:bCs/>
          <w:sz w:val="24"/>
          <w:szCs w:val="24"/>
        </w:rPr>
        <w:t>искусство»</w:t>
      </w:r>
    </w:p>
    <w:p w:rsidR="002D52C9" w:rsidRPr="004B19AB" w:rsidRDefault="002D52C9" w:rsidP="002D52C9">
      <w:pPr>
        <w:autoSpaceDE w:val="0"/>
        <w:autoSpaceDN w:val="0"/>
        <w:spacing w:before="52"/>
        <w:ind w:right="828"/>
        <w:jc w:val="both"/>
        <w:rPr>
          <w:sz w:val="24"/>
          <w:szCs w:val="24"/>
        </w:rPr>
      </w:pPr>
      <w:r w:rsidRPr="004B19AB">
        <w:rPr>
          <w:sz w:val="24"/>
          <w:szCs w:val="24"/>
        </w:rPr>
        <w:t>Рассматривать, анализировать и эстетически оценивать разнообразие форм в природе,</w:t>
      </w:r>
      <w:r w:rsidRPr="004B19AB">
        <w:rPr>
          <w:spacing w:val="1"/>
          <w:sz w:val="24"/>
          <w:szCs w:val="24"/>
        </w:rPr>
        <w:t xml:space="preserve"> </w:t>
      </w:r>
      <w:r w:rsidRPr="004B19AB">
        <w:rPr>
          <w:sz w:val="24"/>
          <w:szCs w:val="24"/>
        </w:rPr>
        <w:t>воспринима</w:t>
      </w:r>
      <w:r w:rsidRPr="004B19AB">
        <w:rPr>
          <w:sz w:val="24"/>
          <w:szCs w:val="24"/>
        </w:rPr>
        <w:t>е</w:t>
      </w:r>
      <w:r w:rsidRPr="004B19AB">
        <w:rPr>
          <w:sz w:val="24"/>
          <w:szCs w:val="24"/>
        </w:rPr>
        <w:t>мых как</w:t>
      </w:r>
      <w:r w:rsidRPr="004B19AB">
        <w:rPr>
          <w:spacing w:val="3"/>
          <w:sz w:val="24"/>
          <w:szCs w:val="24"/>
        </w:rPr>
        <w:t xml:space="preserve"> </w:t>
      </w:r>
      <w:r w:rsidRPr="004B19AB">
        <w:rPr>
          <w:sz w:val="24"/>
          <w:szCs w:val="24"/>
        </w:rPr>
        <w:t>узоры.</w:t>
      </w:r>
    </w:p>
    <w:p w:rsidR="002D52C9" w:rsidRPr="004B19AB" w:rsidRDefault="002D52C9" w:rsidP="002D52C9">
      <w:pPr>
        <w:autoSpaceDE w:val="0"/>
        <w:autoSpaceDN w:val="0"/>
        <w:ind w:right="832"/>
        <w:jc w:val="both"/>
        <w:rPr>
          <w:sz w:val="24"/>
          <w:szCs w:val="24"/>
        </w:rPr>
      </w:pPr>
      <w:r w:rsidRPr="004B19AB">
        <w:rPr>
          <w:w w:val="95"/>
          <w:sz w:val="24"/>
          <w:szCs w:val="24"/>
        </w:rPr>
        <w:t>Сравнивать, сопоставлять природные явления</w:t>
      </w:r>
      <w:r w:rsidRPr="004B19AB">
        <w:rPr>
          <w:spacing w:val="1"/>
          <w:w w:val="95"/>
          <w:sz w:val="24"/>
          <w:szCs w:val="24"/>
        </w:rPr>
        <w:t xml:space="preserve"> </w:t>
      </w:r>
      <w:r w:rsidRPr="004B19AB">
        <w:rPr>
          <w:w w:val="95"/>
          <w:sz w:val="24"/>
          <w:szCs w:val="24"/>
        </w:rPr>
        <w:t>— узоры (капли,</w:t>
      </w:r>
      <w:r w:rsidRPr="004B19AB">
        <w:rPr>
          <w:spacing w:val="1"/>
          <w:w w:val="95"/>
          <w:sz w:val="24"/>
          <w:szCs w:val="24"/>
        </w:rPr>
        <w:t xml:space="preserve"> </w:t>
      </w:r>
      <w:r w:rsidRPr="004B19AB">
        <w:rPr>
          <w:w w:val="95"/>
          <w:sz w:val="24"/>
          <w:szCs w:val="24"/>
        </w:rPr>
        <w:t>снежинки,</w:t>
      </w:r>
      <w:r w:rsidRPr="004B19AB">
        <w:rPr>
          <w:spacing w:val="54"/>
          <w:sz w:val="24"/>
          <w:szCs w:val="24"/>
        </w:rPr>
        <w:t xml:space="preserve"> </w:t>
      </w:r>
      <w:r w:rsidRPr="004B19AB">
        <w:rPr>
          <w:w w:val="95"/>
          <w:sz w:val="24"/>
          <w:szCs w:val="24"/>
        </w:rPr>
        <w:t>паутинки,</w:t>
      </w:r>
      <w:r w:rsidRPr="004B19AB">
        <w:rPr>
          <w:spacing w:val="54"/>
          <w:sz w:val="24"/>
          <w:szCs w:val="24"/>
        </w:rPr>
        <w:t xml:space="preserve"> </w:t>
      </w:r>
      <w:r w:rsidRPr="004B19AB">
        <w:rPr>
          <w:w w:val="95"/>
          <w:sz w:val="24"/>
          <w:szCs w:val="24"/>
        </w:rPr>
        <w:t>роса</w:t>
      </w:r>
      <w:r w:rsidRPr="004B19AB">
        <w:rPr>
          <w:spacing w:val="1"/>
          <w:w w:val="95"/>
          <w:sz w:val="24"/>
          <w:szCs w:val="24"/>
        </w:rPr>
        <w:t xml:space="preserve"> </w:t>
      </w:r>
      <w:r w:rsidRPr="004B19AB">
        <w:rPr>
          <w:sz w:val="24"/>
          <w:szCs w:val="24"/>
        </w:rPr>
        <w:t>на</w:t>
      </w:r>
      <w:r w:rsidRPr="004B19AB">
        <w:rPr>
          <w:spacing w:val="1"/>
          <w:sz w:val="24"/>
          <w:szCs w:val="24"/>
        </w:rPr>
        <w:t xml:space="preserve"> </w:t>
      </w:r>
      <w:r w:rsidRPr="004B19AB">
        <w:rPr>
          <w:sz w:val="24"/>
          <w:szCs w:val="24"/>
        </w:rPr>
        <w:t>листьях,</w:t>
      </w:r>
      <w:r w:rsidRPr="004B19AB">
        <w:rPr>
          <w:spacing w:val="1"/>
          <w:sz w:val="24"/>
          <w:szCs w:val="24"/>
        </w:rPr>
        <w:t xml:space="preserve"> </w:t>
      </w:r>
      <w:r w:rsidRPr="004B19AB">
        <w:rPr>
          <w:sz w:val="24"/>
          <w:szCs w:val="24"/>
        </w:rPr>
        <w:t>с</w:t>
      </w:r>
      <w:r w:rsidRPr="004B19AB">
        <w:rPr>
          <w:sz w:val="24"/>
          <w:szCs w:val="24"/>
        </w:rPr>
        <w:t>е</w:t>
      </w:r>
      <w:r w:rsidRPr="004B19AB">
        <w:rPr>
          <w:sz w:val="24"/>
          <w:szCs w:val="24"/>
        </w:rPr>
        <w:t>рёжки</w:t>
      </w:r>
      <w:r w:rsidRPr="004B19AB">
        <w:rPr>
          <w:spacing w:val="1"/>
          <w:sz w:val="24"/>
          <w:szCs w:val="24"/>
        </w:rPr>
        <w:t xml:space="preserve"> </w:t>
      </w:r>
      <w:r w:rsidRPr="004B19AB">
        <w:rPr>
          <w:sz w:val="24"/>
          <w:szCs w:val="24"/>
        </w:rPr>
        <w:t>во</w:t>
      </w:r>
      <w:r w:rsidRPr="004B19AB">
        <w:rPr>
          <w:spacing w:val="1"/>
          <w:sz w:val="24"/>
          <w:szCs w:val="24"/>
        </w:rPr>
        <w:t xml:space="preserve"> </w:t>
      </w:r>
      <w:r w:rsidRPr="004B19AB">
        <w:rPr>
          <w:sz w:val="24"/>
          <w:szCs w:val="24"/>
        </w:rPr>
        <w:t>время</w:t>
      </w:r>
      <w:r w:rsidRPr="004B19AB">
        <w:rPr>
          <w:spacing w:val="1"/>
          <w:sz w:val="24"/>
          <w:szCs w:val="24"/>
        </w:rPr>
        <w:t xml:space="preserve"> </w:t>
      </w:r>
      <w:r w:rsidRPr="004B19AB">
        <w:rPr>
          <w:sz w:val="24"/>
          <w:szCs w:val="24"/>
        </w:rPr>
        <w:t>цветения</w:t>
      </w:r>
      <w:r w:rsidRPr="004B19AB">
        <w:rPr>
          <w:spacing w:val="1"/>
          <w:sz w:val="24"/>
          <w:szCs w:val="24"/>
        </w:rPr>
        <w:t xml:space="preserve"> </w:t>
      </w:r>
      <w:r w:rsidRPr="004B19AB">
        <w:rPr>
          <w:sz w:val="24"/>
          <w:szCs w:val="24"/>
        </w:rPr>
        <w:t>деревьев</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др.)</w:t>
      </w:r>
      <w:r w:rsidRPr="004B19AB">
        <w:rPr>
          <w:spacing w:val="1"/>
          <w:sz w:val="24"/>
          <w:szCs w:val="24"/>
        </w:rPr>
        <w:t xml:space="preserve"> </w:t>
      </w:r>
      <w:r w:rsidRPr="004B19AB">
        <w:rPr>
          <w:sz w:val="24"/>
          <w:szCs w:val="24"/>
        </w:rPr>
        <w:t>—</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рукотворными</w:t>
      </w:r>
      <w:r w:rsidRPr="004B19AB">
        <w:rPr>
          <w:spacing w:val="1"/>
          <w:sz w:val="24"/>
          <w:szCs w:val="24"/>
        </w:rPr>
        <w:t xml:space="preserve"> </w:t>
      </w:r>
      <w:r w:rsidRPr="004B19AB">
        <w:rPr>
          <w:sz w:val="24"/>
          <w:szCs w:val="24"/>
        </w:rPr>
        <w:t>произведениямидекоративного</w:t>
      </w:r>
      <w:r w:rsidRPr="004B19AB">
        <w:rPr>
          <w:spacing w:val="3"/>
          <w:sz w:val="24"/>
          <w:szCs w:val="24"/>
        </w:rPr>
        <w:t xml:space="preserve"> </w:t>
      </w:r>
      <w:r w:rsidRPr="004B19AB">
        <w:rPr>
          <w:sz w:val="24"/>
          <w:szCs w:val="24"/>
        </w:rPr>
        <w:t>искусства</w:t>
      </w:r>
      <w:r w:rsidRPr="004B19AB">
        <w:rPr>
          <w:spacing w:val="5"/>
          <w:sz w:val="24"/>
          <w:szCs w:val="24"/>
        </w:rPr>
        <w:t xml:space="preserve"> </w:t>
      </w:r>
      <w:r w:rsidRPr="004B19AB">
        <w:rPr>
          <w:sz w:val="24"/>
          <w:szCs w:val="24"/>
        </w:rPr>
        <w:t>(кружево,</w:t>
      </w:r>
      <w:r w:rsidRPr="004B19AB">
        <w:rPr>
          <w:spacing w:val="4"/>
          <w:sz w:val="24"/>
          <w:szCs w:val="24"/>
        </w:rPr>
        <w:t xml:space="preserve"> </w:t>
      </w:r>
      <w:r w:rsidRPr="004B19AB">
        <w:rPr>
          <w:sz w:val="24"/>
          <w:szCs w:val="24"/>
        </w:rPr>
        <w:t>шитьё,</w:t>
      </w:r>
      <w:r w:rsidRPr="004B19AB">
        <w:rPr>
          <w:spacing w:val="6"/>
          <w:sz w:val="24"/>
          <w:szCs w:val="24"/>
        </w:rPr>
        <w:t xml:space="preserve"> </w:t>
      </w:r>
      <w:r w:rsidRPr="004B19AB">
        <w:rPr>
          <w:sz w:val="24"/>
          <w:szCs w:val="24"/>
        </w:rPr>
        <w:t>ювелирные</w:t>
      </w:r>
      <w:r w:rsidRPr="004B19AB">
        <w:rPr>
          <w:spacing w:val="4"/>
          <w:sz w:val="24"/>
          <w:szCs w:val="24"/>
        </w:rPr>
        <w:t xml:space="preserve"> </w:t>
      </w:r>
      <w:r w:rsidRPr="004B19AB">
        <w:rPr>
          <w:sz w:val="24"/>
          <w:szCs w:val="24"/>
        </w:rPr>
        <w:t>изделияи</w:t>
      </w:r>
      <w:r w:rsidRPr="004B19AB">
        <w:rPr>
          <w:spacing w:val="-11"/>
          <w:sz w:val="24"/>
          <w:szCs w:val="24"/>
        </w:rPr>
        <w:t xml:space="preserve"> </w:t>
      </w:r>
      <w:r w:rsidRPr="004B19AB">
        <w:rPr>
          <w:sz w:val="24"/>
          <w:szCs w:val="24"/>
        </w:rPr>
        <w:t>др.).</w:t>
      </w:r>
    </w:p>
    <w:p w:rsidR="002D52C9" w:rsidRPr="004B19AB" w:rsidRDefault="002D52C9" w:rsidP="002D52C9">
      <w:pPr>
        <w:autoSpaceDE w:val="0"/>
        <w:autoSpaceDN w:val="0"/>
        <w:ind w:right="832"/>
        <w:jc w:val="both"/>
        <w:rPr>
          <w:sz w:val="24"/>
          <w:szCs w:val="24"/>
        </w:rPr>
      </w:pPr>
      <w:r w:rsidRPr="004B19AB">
        <w:rPr>
          <w:w w:val="95"/>
          <w:sz w:val="24"/>
          <w:szCs w:val="24"/>
        </w:rPr>
        <w:t>Приобретать</w:t>
      </w:r>
      <w:r w:rsidRPr="004B19AB">
        <w:rPr>
          <w:spacing w:val="1"/>
          <w:w w:val="95"/>
          <w:sz w:val="24"/>
          <w:szCs w:val="24"/>
        </w:rPr>
        <w:t xml:space="preserve"> </w:t>
      </w:r>
      <w:r w:rsidRPr="004B19AB">
        <w:rPr>
          <w:w w:val="95"/>
          <w:sz w:val="24"/>
          <w:szCs w:val="24"/>
        </w:rPr>
        <w:t>опыт</w:t>
      </w:r>
      <w:r w:rsidRPr="004B19AB">
        <w:rPr>
          <w:spacing w:val="1"/>
          <w:w w:val="95"/>
          <w:sz w:val="24"/>
          <w:szCs w:val="24"/>
        </w:rPr>
        <w:t xml:space="preserve"> </w:t>
      </w:r>
      <w:r w:rsidRPr="004B19AB">
        <w:rPr>
          <w:w w:val="95"/>
          <w:sz w:val="24"/>
          <w:szCs w:val="24"/>
        </w:rPr>
        <w:t>выполнения</w:t>
      </w:r>
      <w:r w:rsidRPr="004B19AB">
        <w:rPr>
          <w:spacing w:val="54"/>
          <w:sz w:val="24"/>
          <w:szCs w:val="24"/>
        </w:rPr>
        <w:t xml:space="preserve"> </w:t>
      </w:r>
      <w:r w:rsidRPr="004B19AB">
        <w:rPr>
          <w:w w:val="95"/>
          <w:sz w:val="24"/>
          <w:szCs w:val="24"/>
        </w:rPr>
        <w:t>эскиза</w:t>
      </w:r>
      <w:r w:rsidRPr="004B19AB">
        <w:rPr>
          <w:spacing w:val="54"/>
          <w:sz w:val="24"/>
          <w:szCs w:val="24"/>
        </w:rPr>
        <w:t xml:space="preserve"> </w:t>
      </w:r>
      <w:r w:rsidRPr="004B19AB">
        <w:rPr>
          <w:w w:val="95"/>
          <w:sz w:val="24"/>
          <w:szCs w:val="24"/>
        </w:rPr>
        <w:t>геометрического</w:t>
      </w:r>
      <w:r w:rsidRPr="004B19AB">
        <w:rPr>
          <w:spacing w:val="54"/>
          <w:sz w:val="24"/>
          <w:szCs w:val="24"/>
        </w:rPr>
        <w:t xml:space="preserve"> </w:t>
      </w:r>
      <w:r w:rsidRPr="004B19AB">
        <w:rPr>
          <w:w w:val="95"/>
          <w:sz w:val="24"/>
          <w:szCs w:val="24"/>
        </w:rPr>
        <w:t>орнамента кружева или вышивки</w:t>
      </w:r>
      <w:r w:rsidRPr="004B19AB">
        <w:rPr>
          <w:spacing w:val="1"/>
          <w:w w:val="95"/>
          <w:sz w:val="24"/>
          <w:szCs w:val="24"/>
        </w:rPr>
        <w:t xml:space="preserve"> </w:t>
      </w:r>
      <w:r w:rsidRPr="004B19AB">
        <w:rPr>
          <w:sz w:val="24"/>
          <w:szCs w:val="24"/>
        </w:rPr>
        <w:t>на</w:t>
      </w:r>
      <w:r w:rsidRPr="004B19AB">
        <w:rPr>
          <w:spacing w:val="-10"/>
          <w:sz w:val="24"/>
          <w:szCs w:val="24"/>
        </w:rPr>
        <w:t xml:space="preserve"> </w:t>
      </w:r>
      <w:r w:rsidRPr="004B19AB">
        <w:rPr>
          <w:sz w:val="24"/>
          <w:szCs w:val="24"/>
        </w:rPr>
        <w:t>основе</w:t>
      </w:r>
      <w:r w:rsidRPr="004B19AB">
        <w:rPr>
          <w:spacing w:val="-9"/>
          <w:sz w:val="24"/>
          <w:szCs w:val="24"/>
        </w:rPr>
        <w:t xml:space="preserve"> </w:t>
      </w:r>
      <w:r w:rsidRPr="004B19AB">
        <w:rPr>
          <w:sz w:val="24"/>
          <w:szCs w:val="24"/>
        </w:rPr>
        <w:t>пр</w:t>
      </w:r>
      <w:r w:rsidRPr="004B19AB">
        <w:rPr>
          <w:sz w:val="24"/>
          <w:szCs w:val="24"/>
        </w:rPr>
        <w:t>и</w:t>
      </w:r>
      <w:r w:rsidRPr="004B19AB">
        <w:rPr>
          <w:sz w:val="24"/>
          <w:szCs w:val="24"/>
        </w:rPr>
        <w:t>родных</w:t>
      </w:r>
      <w:r w:rsidRPr="004B19AB">
        <w:rPr>
          <w:spacing w:val="-4"/>
          <w:sz w:val="24"/>
          <w:szCs w:val="24"/>
        </w:rPr>
        <w:t xml:space="preserve"> </w:t>
      </w:r>
      <w:r w:rsidRPr="004B19AB">
        <w:rPr>
          <w:sz w:val="24"/>
          <w:szCs w:val="24"/>
        </w:rPr>
        <w:t>мотивов.</w:t>
      </w:r>
    </w:p>
    <w:p w:rsidR="002D52C9" w:rsidRPr="004B19AB" w:rsidRDefault="002D52C9" w:rsidP="002D52C9">
      <w:pPr>
        <w:autoSpaceDE w:val="0"/>
        <w:autoSpaceDN w:val="0"/>
        <w:spacing w:before="1"/>
        <w:ind w:right="828"/>
        <w:jc w:val="both"/>
        <w:rPr>
          <w:sz w:val="24"/>
          <w:szCs w:val="24"/>
        </w:rPr>
      </w:pPr>
      <w:r w:rsidRPr="004B19AB">
        <w:rPr>
          <w:sz w:val="24"/>
          <w:szCs w:val="24"/>
        </w:rPr>
        <w:t>Осваивать</w:t>
      </w:r>
      <w:r w:rsidRPr="004B19AB">
        <w:rPr>
          <w:spacing w:val="1"/>
          <w:sz w:val="24"/>
          <w:szCs w:val="24"/>
        </w:rPr>
        <w:t xml:space="preserve"> </w:t>
      </w:r>
      <w:r w:rsidRPr="004B19AB">
        <w:rPr>
          <w:sz w:val="24"/>
          <w:szCs w:val="24"/>
        </w:rPr>
        <w:t>приёмы</w:t>
      </w:r>
      <w:r w:rsidRPr="004B19AB">
        <w:rPr>
          <w:spacing w:val="1"/>
          <w:sz w:val="24"/>
          <w:szCs w:val="24"/>
        </w:rPr>
        <w:t xml:space="preserve"> </w:t>
      </w:r>
      <w:r w:rsidRPr="004B19AB">
        <w:rPr>
          <w:sz w:val="24"/>
          <w:szCs w:val="24"/>
        </w:rPr>
        <w:t>орнаментального</w:t>
      </w:r>
      <w:r w:rsidRPr="004B19AB">
        <w:rPr>
          <w:spacing w:val="1"/>
          <w:sz w:val="24"/>
          <w:szCs w:val="24"/>
        </w:rPr>
        <w:t xml:space="preserve"> </w:t>
      </w:r>
      <w:r w:rsidRPr="004B19AB">
        <w:rPr>
          <w:sz w:val="24"/>
          <w:szCs w:val="24"/>
        </w:rPr>
        <w:t>оформления</w:t>
      </w:r>
      <w:r w:rsidRPr="004B19AB">
        <w:rPr>
          <w:spacing w:val="1"/>
          <w:sz w:val="24"/>
          <w:szCs w:val="24"/>
        </w:rPr>
        <w:t xml:space="preserve"> </w:t>
      </w:r>
      <w:r w:rsidRPr="004B19AB">
        <w:rPr>
          <w:sz w:val="24"/>
          <w:szCs w:val="24"/>
        </w:rPr>
        <w:t>сказочных</w:t>
      </w:r>
      <w:r w:rsidRPr="004B19AB">
        <w:rPr>
          <w:spacing w:val="1"/>
          <w:sz w:val="24"/>
          <w:szCs w:val="24"/>
        </w:rPr>
        <w:t xml:space="preserve"> </w:t>
      </w:r>
      <w:r w:rsidRPr="004B19AB">
        <w:rPr>
          <w:sz w:val="24"/>
          <w:szCs w:val="24"/>
        </w:rPr>
        <w:t>глиняных</w:t>
      </w:r>
      <w:r w:rsidRPr="004B19AB">
        <w:rPr>
          <w:spacing w:val="1"/>
          <w:sz w:val="24"/>
          <w:szCs w:val="24"/>
        </w:rPr>
        <w:t xml:space="preserve"> </w:t>
      </w:r>
      <w:r w:rsidRPr="004B19AB">
        <w:rPr>
          <w:sz w:val="24"/>
          <w:szCs w:val="24"/>
        </w:rPr>
        <w:t>зверушек,</w:t>
      </w:r>
      <w:r w:rsidRPr="004B19AB">
        <w:rPr>
          <w:spacing w:val="1"/>
          <w:sz w:val="24"/>
          <w:szCs w:val="24"/>
        </w:rPr>
        <w:t xml:space="preserve"> </w:t>
      </w:r>
      <w:r w:rsidRPr="004B19AB">
        <w:rPr>
          <w:sz w:val="24"/>
          <w:szCs w:val="24"/>
        </w:rPr>
        <w:t>созданных</w:t>
      </w:r>
      <w:r w:rsidRPr="004B19AB">
        <w:rPr>
          <w:spacing w:val="-6"/>
          <w:sz w:val="24"/>
          <w:szCs w:val="24"/>
        </w:rPr>
        <w:t xml:space="preserve"> </w:t>
      </w:r>
      <w:r w:rsidRPr="004B19AB">
        <w:rPr>
          <w:sz w:val="24"/>
          <w:szCs w:val="24"/>
        </w:rPr>
        <w:t>по</w:t>
      </w:r>
      <w:r w:rsidRPr="004B19AB">
        <w:rPr>
          <w:spacing w:val="-5"/>
          <w:sz w:val="24"/>
          <w:szCs w:val="24"/>
        </w:rPr>
        <w:t xml:space="preserve"> </w:t>
      </w:r>
      <w:r w:rsidRPr="004B19AB">
        <w:rPr>
          <w:sz w:val="24"/>
          <w:szCs w:val="24"/>
        </w:rPr>
        <w:t>мот</w:t>
      </w:r>
      <w:r w:rsidRPr="004B19AB">
        <w:rPr>
          <w:sz w:val="24"/>
          <w:szCs w:val="24"/>
        </w:rPr>
        <w:t>и</w:t>
      </w:r>
      <w:r w:rsidRPr="004B19AB">
        <w:rPr>
          <w:sz w:val="24"/>
          <w:szCs w:val="24"/>
        </w:rPr>
        <w:t>вам</w:t>
      </w:r>
      <w:r w:rsidRPr="004B19AB">
        <w:rPr>
          <w:spacing w:val="-8"/>
          <w:sz w:val="24"/>
          <w:szCs w:val="24"/>
        </w:rPr>
        <w:t xml:space="preserve"> </w:t>
      </w:r>
      <w:r w:rsidRPr="004B19AB">
        <w:rPr>
          <w:sz w:val="24"/>
          <w:szCs w:val="24"/>
        </w:rPr>
        <w:t>народного</w:t>
      </w:r>
      <w:r w:rsidRPr="004B19AB">
        <w:rPr>
          <w:spacing w:val="-8"/>
          <w:sz w:val="24"/>
          <w:szCs w:val="24"/>
        </w:rPr>
        <w:t xml:space="preserve"> </w:t>
      </w:r>
      <w:r w:rsidRPr="004B19AB">
        <w:rPr>
          <w:sz w:val="24"/>
          <w:szCs w:val="24"/>
        </w:rPr>
        <w:t>художественного</w:t>
      </w:r>
      <w:r w:rsidRPr="004B19AB">
        <w:rPr>
          <w:spacing w:val="-3"/>
          <w:sz w:val="24"/>
          <w:szCs w:val="24"/>
        </w:rPr>
        <w:t xml:space="preserve"> </w:t>
      </w:r>
      <w:r w:rsidRPr="004B19AB">
        <w:rPr>
          <w:sz w:val="24"/>
          <w:szCs w:val="24"/>
        </w:rPr>
        <w:t>промысла</w:t>
      </w:r>
      <w:r w:rsidRPr="004B19AB">
        <w:rPr>
          <w:spacing w:val="-4"/>
          <w:sz w:val="24"/>
          <w:szCs w:val="24"/>
        </w:rPr>
        <w:t xml:space="preserve"> </w:t>
      </w:r>
      <w:r w:rsidRPr="004B19AB">
        <w:rPr>
          <w:sz w:val="24"/>
          <w:szCs w:val="24"/>
        </w:rPr>
        <w:t>(по</w:t>
      </w:r>
      <w:r w:rsidRPr="004B19AB">
        <w:rPr>
          <w:spacing w:val="-3"/>
          <w:sz w:val="24"/>
          <w:szCs w:val="24"/>
        </w:rPr>
        <w:t xml:space="preserve"> </w:t>
      </w:r>
      <w:r w:rsidRPr="004B19AB">
        <w:rPr>
          <w:sz w:val="24"/>
          <w:szCs w:val="24"/>
        </w:rPr>
        <w:t>выбору:</w:t>
      </w:r>
      <w:r w:rsidRPr="004B19AB">
        <w:rPr>
          <w:spacing w:val="-3"/>
          <w:sz w:val="24"/>
          <w:szCs w:val="24"/>
        </w:rPr>
        <w:t xml:space="preserve"> </w:t>
      </w:r>
      <w:r w:rsidRPr="004B19AB">
        <w:rPr>
          <w:sz w:val="24"/>
          <w:szCs w:val="24"/>
        </w:rPr>
        <w:t>филимоновская,</w:t>
      </w:r>
      <w:r w:rsidRPr="004B19AB">
        <w:rPr>
          <w:spacing w:val="-57"/>
          <w:sz w:val="24"/>
          <w:szCs w:val="24"/>
        </w:rPr>
        <w:t xml:space="preserve"> </w:t>
      </w:r>
      <w:r w:rsidRPr="004B19AB">
        <w:rPr>
          <w:sz w:val="24"/>
          <w:szCs w:val="24"/>
        </w:rPr>
        <w:t>абашевская,каргопольская,</w:t>
      </w:r>
      <w:r w:rsidRPr="004B19AB">
        <w:rPr>
          <w:spacing w:val="-2"/>
          <w:sz w:val="24"/>
          <w:szCs w:val="24"/>
        </w:rPr>
        <w:t xml:space="preserve"> </w:t>
      </w:r>
      <w:r w:rsidRPr="004B19AB">
        <w:rPr>
          <w:sz w:val="24"/>
          <w:szCs w:val="24"/>
        </w:rPr>
        <w:t>дымковская</w:t>
      </w:r>
      <w:r w:rsidRPr="004B19AB">
        <w:rPr>
          <w:spacing w:val="-1"/>
          <w:sz w:val="24"/>
          <w:szCs w:val="24"/>
        </w:rPr>
        <w:t xml:space="preserve"> </w:t>
      </w:r>
      <w:r w:rsidRPr="004B19AB">
        <w:rPr>
          <w:sz w:val="24"/>
          <w:szCs w:val="24"/>
        </w:rPr>
        <w:t>игрушки</w:t>
      </w:r>
      <w:r w:rsidRPr="004B19AB">
        <w:rPr>
          <w:spacing w:val="-2"/>
          <w:sz w:val="24"/>
          <w:szCs w:val="24"/>
        </w:rPr>
        <w:t xml:space="preserve"> </w:t>
      </w:r>
      <w:r w:rsidRPr="004B19AB">
        <w:rPr>
          <w:sz w:val="24"/>
          <w:szCs w:val="24"/>
        </w:rPr>
        <w:t>или</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учётом</w:t>
      </w:r>
      <w:r w:rsidRPr="004B19AB">
        <w:rPr>
          <w:spacing w:val="-2"/>
          <w:sz w:val="24"/>
          <w:szCs w:val="24"/>
        </w:rPr>
        <w:t xml:space="preserve"> </w:t>
      </w:r>
      <w:r w:rsidRPr="004B19AB">
        <w:rPr>
          <w:sz w:val="24"/>
          <w:szCs w:val="24"/>
        </w:rPr>
        <w:t>местных</w:t>
      </w:r>
      <w:r w:rsidRPr="004B19AB">
        <w:rPr>
          <w:spacing w:val="6"/>
          <w:sz w:val="24"/>
          <w:szCs w:val="24"/>
        </w:rPr>
        <w:t xml:space="preserve"> </w:t>
      </w:r>
      <w:r w:rsidRPr="004B19AB">
        <w:rPr>
          <w:sz w:val="24"/>
          <w:szCs w:val="24"/>
        </w:rPr>
        <w:t>промыслов).</w:t>
      </w:r>
    </w:p>
    <w:p w:rsidR="002D52C9" w:rsidRPr="004B19AB" w:rsidRDefault="002D52C9" w:rsidP="002D52C9">
      <w:pPr>
        <w:autoSpaceDE w:val="0"/>
        <w:autoSpaceDN w:val="0"/>
        <w:ind w:right="832"/>
        <w:jc w:val="both"/>
        <w:rPr>
          <w:sz w:val="24"/>
          <w:szCs w:val="24"/>
        </w:rPr>
      </w:pPr>
      <w:r w:rsidRPr="004B19AB">
        <w:rPr>
          <w:w w:val="95"/>
          <w:sz w:val="24"/>
          <w:szCs w:val="24"/>
        </w:rPr>
        <w:t>Приобретать опыт преобразования бытовых подручных нехудожественных материалов в</w:t>
      </w:r>
      <w:r w:rsidRPr="004B19AB">
        <w:rPr>
          <w:spacing w:val="1"/>
          <w:w w:val="95"/>
          <w:sz w:val="24"/>
          <w:szCs w:val="24"/>
        </w:rPr>
        <w:t xml:space="preserve"> </w:t>
      </w:r>
      <w:r w:rsidRPr="004B19AB">
        <w:rPr>
          <w:sz w:val="24"/>
          <w:szCs w:val="24"/>
        </w:rPr>
        <w:t>художественные</w:t>
      </w:r>
      <w:r w:rsidRPr="004B19AB">
        <w:rPr>
          <w:spacing w:val="-3"/>
          <w:sz w:val="24"/>
          <w:szCs w:val="24"/>
        </w:rPr>
        <w:t xml:space="preserve"> </w:t>
      </w:r>
      <w:r w:rsidRPr="004B19AB">
        <w:rPr>
          <w:sz w:val="24"/>
          <w:szCs w:val="24"/>
        </w:rPr>
        <w:t>изображения и</w:t>
      </w:r>
      <w:r w:rsidRPr="004B19AB">
        <w:rPr>
          <w:spacing w:val="3"/>
          <w:sz w:val="24"/>
          <w:szCs w:val="24"/>
        </w:rPr>
        <w:t xml:space="preserve"> </w:t>
      </w:r>
      <w:r w:rsidRPr="004B19AB">
        <w:rPr>
          <w:sz w:val="24"/>
          <w:szCs w:val="24"/>
        </w:rPr>
        <w:t>поделки.</w:t>
      </w:r>
    </w:p>
    <w:p w:rsidR="002D52C9" w:rsidRPr="004B19AB" w:rsidRDefault="002D52C9" w:rsidP="002D52C9">
      <w:pPr>
        <w:autoSpaceDE w:val="0"/>
        <w:autoSpaceDN w:val="0"/>
        <w:ind w:right="826"/>
        <w:jc w:val="both"/>
        <w:rPr>
          <w:sz w:val="24"/>
          <w:szCs w:val="24"/>
        </w:rPr>
      </w:pPr>
      <w:r w:rsidRPr="004B19AB">
        <w:rPr>
          <w:w w:val="95"/>
          <w:sz w:val="24"/>
          <w:szCs w:val="24"/>
        </w:rPr>
        <w:t>Рассматривать,</w:t>
      </w:r>
      <w:r w:rsidRPr="004B19AB">
        <w:rPr>
          <w:spacing w:val="29"/>
          <w:w w:val="95"/>
          <w:sz w:val="24"/>
          <w:szCs w:val="24"/>
        </w:rPr>
        <w:t xml:space="preserve"> </w:t>
      </w:r>
      <w:r w:rsidRPr="004B19AB">
        <w:rPr>
          <w:w w:val="95"/>
          <w:sz w:val="24"/>
          <w:szCs w:val="24"/>
        </w:rPr>
        <w:t>анализировать,</w:t>
      </w:r>
      <w:r w:rsidRPr="004B19AB">
        <w:rPr>
          <w:spacing w:val="29"/>
          <w:w w:val="95"/>
          <w:sz w:val="24"/>
          <w:szCs w:val="24"/>
        </w:rPr>
        <w:t xml:space="preserve"> </w:t>
      </w:r>
      <w:r w:rsidRPr="004B19AB">
        <w:rPr>
          <w:w w:val="95"/>
          <w:sz w:val="24"/>
          <w:szCs w:val="24"/>
        </w:rPr>
        <w:t>сравнивать</w:t>
      </w:r>
      <w:r w:rsidRPr="004B19AB">
        <w:rPr>
          <w:spacing w:val="28"/>
          <w:w w:val="95"/>
          <w:sz w:val="24"/>
          <w:szCs w:val="24"/>
        </w:rPr>
        <w:t xml:space="preserve"> </w:t>
      </w:r>
      <w:r w:rsidRPr="004B19AB">
        <w:rPr>
          <w:w w:val="95"/>
          <w:sz w:val="24"/>
          <w:szCs w:val="24"/>
        </w:rPr>
        <w:t>украшения</w:t>
      </w:r>
      <w:r w:rsidRPr="004B19AB">
        <w:rPr>
          <w:spacing w:val="30"/>
          <w:w w:val="95"/>
          <w:sz w:val="24"/>
          <w:szCs w:val="24"/>
        </w:rPr>
        <w:t xml:space="preserve"> </w:t>
      </w:r>
      <w:r w:rsidRPr="004B19AB">
        <w:rPr>
          <w:w w:val="95"/>
          <w:sz w:val="24"/>
          <w:szCs w:val="24"/>
        </w:rPr>
        <w:t>человека</w:t>
      </w:r>
      <w:r w:rsidRPr="004B19AB">
        <w:rPr>
          <w:spacing w:val="30"/>
          <w:w w:val="95"/>
          <w:sz w:val="24"/>
          <w:szCs w:val="24"/>
        </w:rPr>
        <w:t xml:space="preserve"> </w:t>
      </w:r>
      <w:r w:rsidRPr="004B19AB">
        <w:rPr>
          <w:w w:val="95"/>
          <w:sz w:val="24"/>
          <w:szCs w:val="24"/>
        </w:rPr>
        <w:t>на</w:t>
      </w:r>
      <w:r w:rsidRPr="004B19AB">
        <w:rPr>
          <w:spacing w:val="31"/>
          <w:w w:val="95"/>
          <w:sz w:val="24"/>
          <w:szCs w:val="24"/>
        </w:rPr>
        <w:t xml:space="preserve"> </w:t>
      </w:r>
      <w:r w:rsidRPr="004B19AB">
        <w:rPr>
          <w:w w:val="95"/>
          <w:sz w:val="24"/>
          <w:szCs w:val="24"/>
        </w:rPr>
        <w:t>примерах</w:t>
      </w:r>
      <w:r w:rsidRPr="004B19AB">
        <w:rPr>
          <w:spacing w:val="34"/>
          <w:w w:val="95"/>
          <w:sz w:val="24"/>
          <w:szCs w:val="24"/>
        </w:rPr>
        <w:t xml:space="preserve"> </w:t>
      </w:r>
      <w:r w:rsidRPr="004B19AB">
        <w:rPr>
          <w:w w:val="95"/>
          <w:sz w:val="24"/>
          <w:szCs w:val="24"/>
        </w:rPr>
        <w:t>иллюстраций</w:t>
      </w:r>
      <w:r w:rsidRPr="004B19AB">
        <w:rPr>
          <w:spacing w:val="1"/>
          <w:w w:val="95"/>
          <w:sz w:val="24"/>
          <w:szCs w:val="24"/>
        </w:rPr>
        <w:t xml:space="preserve"> </w:t>
      </w:r>
      <w:r w:rsidRPr="004B19AB">
        <w:rPr>
          <w:sz w:val="24"/>
          <w:szCs w:val="24"/>
        </w:rPr>
        <w:t>к</w:t>
      </w:r>
      <w:r w:rsidRPr="004B19AB">
        <w:rPr>
          <w:spacing w:val="1"/>
          <w:sz w:val="24"/>
          <w:szCs w:val="24"/>
        </w:rPr>
        <w:t xml:space="preserve"> </w:t>
      </w:r>
      <w:r w:rsidRPr="004B19AB">
        <w:rPr>
          <w:sz w:val="24"/>
          <w:szCs w:val="24"/>
        </w:rPr>
        <w:t>народным</w:t>
      </w:r>
      <w:r w:rsidRPr="004B19AB">
        <w:rPr>
          <w:spacing w:val="1"/>
          <w:sz w:val="24"/>
          <w:szCs w:val="24"/>
        </w:rPr>
        <w:t xml:space="preserve"> </w:t>
      </w:r>
      <w:r w:rsidRPr="004B19AB">
        <w:rPr>
          <w:sz w:val="24"/>
          <w:szCs w:val="24"/>
        </w:rPr>
        <w:t>сказкам</w:t>
      </w:r>
      <w:r w:rsidRPr="004B19AB">
        <w:rPr>
          <w:spacing w:val="1"/>
          <w:sz w:val="24"/>
          <w:szCs w:val="24"/>
        </w:rPr>
        <w:t xml:space="preserve"> </w:t>
      </w:r>
      <w:r w:rsidRPr="004B19AB">
        <w:rPr>
          <w:sz w:val="24"/>
          <w:szCs w:val="24"/>
        </w:rPr>
        <w:t>лучших</w:t>
      </w:r>
      <w:r w:rsidRPr="004B19AB">
        <w:rPr>
          <w:spacing w:val="1"/>
          <w:sz w:val="24"/>
          <w:szCs w:val="24"/>
        </w:rPr>
        <w:t xml:space="preserve"> </w:t>
      </w:r>
      <w:r w:rsidRPr="004B19AB">
        <w:rPr>
          <w:sz w:val="24"/>
          <w:szCs w:val="24"/>
        </w:rPr>
        <w:t>художников-иллюстраторов (например, И. Я. Билибина),</w:t>
      </w:r>
      <w:r w:rsidRPr="004B19AB">
        <w:rPr>
          <w:spacing w:val="1"/>
          <w:sz w:val="24"/>
          <w:szCs w:val="24"/>
        </w:rPr>
        <w:t xml:space="preserve"> </w:t>
      </w:r>
      <w:r w:rsidRPr="004B19AB">
        <w:rPr>
          <w:w w:val="95"/>
          <w:sz w:val="24"/>
          <w:szCs w:val="24"/>
        </w:rPr>
        <w:t>когда украшения</w:t>
      </w:r>
      <w:r w:rsidRPr="004B19AB">
        <w:rPr>
          <w:spacing w:val="1"/>
          <w:w w:val="95"/>
          <w:sz w:val="24"/>
          <w:szCs w:val="24"/>
        </w:rPr>
        <w:t xml:space="preserve"> </w:t>
      </w:r>
      <w:r w:rsidRPr="004B19AB">
        <w:rPr>
          <w:w w:val="95"/>
          <w:sz w:val="24"/>
          <w:szCs w:val="24"/>
        </w:rPr>
        <w:t>не</w:t>
      </w:r>
      <w:r w:rsidRPr="004B19AB">
        <w:rPr>
          <w:spacing w:val="1"/>
          <w:w w:val="95"/>
          <w:sz w:val="24"/>
          <w:szCs w:val="24"/>
        </w:rPr>
        <w:t xml:space="preserve"> </w:t>
      </w:r>
      <w:r w:rsidRPr="004B19AB">
        <w:rPr>
          <w:w w:val="95"/>
          <w:sz w:val="24"/>
          <w:szCs w:val="24"/>
        </w:rPr>
        <w:t>только</w:t>
      </w:r>
      <w:r w:rsidRPr="004B19AB">
        <w:rPr>
          <w:spacing w:val="1"/>
          <w:w w:val="95"/>
          <w:sz w:val="24"/>
          <w:szCs w:val="24"/>
        </w:rPr>
        <w:t xml:space="preserve"> </w:t>
      </w:r>
      <w:r w:rsidRPr="004B19AB">
        <w:rPr>
          <w:w w:val="95"/>
          <w:sz w:val="24"/>
          <w:szCs w:val="24"/>
        </w:rPr>
        <w:t>соответствуют</w:t>
      </w:r>
      <w:r w:rsidRPr="004B19AB">
        <w:rPr>
          <w:spacing w:val="1"/>
          <w:w w:val="95"/>
          <w:sz w:val="24"/>
          <w:szCs w:val="24"/>
        </w:rPr>
        <w:t xml:space="preserve"> </w:t>
      </w:r>
      <w:r w:rsidRPr="004B19AB">
        <w:rPr>
          <w:w w:val="95"/>
          <w:sz w:val="24"/>
          <w:szCs w:val="24"/>
        </w:rPr>
        <w:t>народным</w:t>
      </w:r>
      <w:r w:rsidRPr="004B19AB">
        <w:rPr>
          <w:spacing w:val="1"/>
          <w:w w:val="95"/>
          <w:sz w:val="24"/>
          <w:szCs w:val="24"/>
        </w:rPr>
        <w:t xml:space="preserve"> </w:t>
      </w:r>
      <w:r w:rsidRPr="004B19AB">
        <w:rPr>
          <w:w w:val="95"/>
          <w:sz w:val="24"/>
          <w:szCs w:val="24"/>
        </w:rPr>
        <w:t>традициям,</w:t>
      </w:r>
      <w:r w:rsidRPr="004B19AB">
        <w:rPr>
          <w:spacing w:val="1"/>
          <w:w w:val="95"/>
          <w:sz w:val="24"/>
          <w:szCs w:val="24"/>
        </w:rPr>
        <w:t xml:space="preserve"> </w:t>
      </w:r>
      <w:r w:rsidRPr="004B19AB">
        <w:rPr>
          <w:w w:val="95"/>
          <w:sz w:val="24"/>
          <w:szCs w:val="24"/>
        </w:rPr>
        <w:t>но и</w:t>
      </w:r>
      <w:r w:rsidRPr="004B19AB">
        <w:rPr>
          <w:spacing w:val="1"/>
          <w:w w:val="95"/>
          <w:sz w:val="24"/>
          <w:szCs w:val="24"/>
        </w:rPr>
        <w:t xml:space="preserve"> </w:t>
      </w:r>
      <w:r w:rsidRPr="004B19AB">
        <w:rPr>
          <w:w w:val="95"/>
          <w:sz w:val="24"/>
          <w:szCs w:val="24"/>
        </w:rPr>
        <w:t>выражают</w:t>
      </w:r>
      <w:r w:rsidRPr="004B19AB">
        <w:rPr>
          <w:spacing w:val="1"/>
          <w:w w:val="95"/>
          <w:sz w:val="24"/>
          <w:szCs w:val="24"/>
        </w:rPr>
        <w:t xml:space="preserve"> </w:t>
      </w:r>
      <w:r w:rsidRPr="004B19AB">
        <w:rPr>
          <w:w w:val="95"/>
          <w:sz w:val="24"/>
          <w:szCs w:val="24"/>
        </w:rPr>
        <w:t>характер</w:t>
      </w:r>
      <w:r w:rsidRPr="004B19AB">
        <w:rPr>
          <w:spacing w:val="1"/>
          <w:w w:val="95"/>
          <w:sz w:val="24"/>
          <w:szCs w:val="24"/>
        </w:rPr>
        <w:t xml:space="preserve"> </w:t>
      </w:r>
      <w:r w:rsidRPr="004B19AB">
        <w:rPr>
          <w:sz w:val="24"/>
          <w:szCs w:val="24"/>
        </w:rPr>
        <w:t>персонажа; учиться понимать, что украш</w:t>
      </w:r>
      <w:r w:rsidRPr="004B19AB">
        <w:rPr>
          <w:sz w:val="24"/>
          <w:szCs w:val="24"/>
        </w:rPr>
        <w:t>е</w:t>
      </w:r>
      <w:r w:rsidRPr="004B19AB">
        <w:rPr>
          <w:sz w:val="24"/>
          <w:szCs w:val="24"/>
        </w:rPr>
        <w:t>ния человека рассказывают о нём, выявляют</w:t>
      </w:r>
      <w:r w:rsidRPr="004B19AB">
        <w:rPr>
          <w:spacing w:val="1"/>
          <w:sz w:val="24"/>
          <w:szCs w:val="24"/>
        </w:rPr>
        <w:t xml:space="preserve"> </w:t>
      </w:r>
      <w:r w:rsidRPr="004B19AB">
        <w:rPr>
          <w:sz w:val="24"/>
          <w:szCs w:val="24"/>
        </w:rPr>
        <w:t>особенностиего</w:t>
      </w:r>
      <w:r w:rsidRPr="004B19AB">
        <w:rPr>
          <w:spacing w:val="4"/>
          <w:sz w:val="24"/>
          <w:szCs w:val="24"/>
        </w:rPr>
        <w:t xml:space="preserve"> </w:t>
      </w:r>
      <w:r w:rsidRPr="004B19AB">
        <w:rPr>
          <w:sz w:val="24"/>
          <w:szCs w:val="24"/>
        </w:rPr>
        <w:t>характера,</w:t>
      </w:r>
      <w:r w:rsidRPr="004B19AB">
        <w:rPr>
          <w:spacing w:val="5"/>
          <w:sz w:val="24"/>
          <w:szCs w:val="24"/>
        </w:rPr>
        <w:t xml:space="preserve"> </w:t>
      </w:r>
      <w:r w:rsidRPr="004B19AB">
        <w:rPr>
          <w:sz w:val="24"/>
          <w:szCs w:val="24"/>
        </w:rPr>
        <w:t>его</w:t>
      </w:r>
      <w:r w:rsidRPr="004B19AB">
        <w:rPr>
          <w:spacing w:val="4"/>
          <w:sz w:val="24"/>
          <w:szCs w:val="24"/>
        </w:rPr>
        <w:t xml:space="preserve"> </w:t>
      </w:r>
      <w:r w:rsidRPr="004B19AB">
        <w:rPr>
          <w:sz w:val="24"/>
          <w:szCs w:val="24"/>
        </w:rPr>
        <w:t>представления</w:t>
      </w:r>
      <w:r w:rsidRPr="004B19AB">
        <w:rPr>
          <w:spacing w:val="7"/>
          <w:sz w:val="24"/>
          <w:szCs w:val="24"/>
        </w:rPr>
        <w:t xml:space="preserve"> </w:t>
      </w:r>
      <w:r w:rsidRPr="004B19AB">
        <w:rPr>
          <w:sz w:val="24"/>
          <w:szCs w:val="24"/>
        </w:rPr>
        <w:t>о</w:t>
      </w:r>
      <w:r w:rsidRPr="004B19AB">
        <w:rPr>
          <w:spacing w:val="4"/>
          <w:sz w:val="24"/>
          <w:szCs w:val="24"/>
        </w:rPr>
        <w:t xml:space="preserve"> </w:t>
      </w:r>
      <w:r w:rsidRPr="004B19AB">
        <w:rPr>
          <w:sz w:val="24"/>
          <w:szCs w:val="24"/>
        </w:rPr>
        <w:t>красоте.</w:t>
      </w:r>
    </w:p>
    <w:p w:rsidR="002D52C9" w:rsidRPr="004B19AB" w:rsidRDefault="002D52C9" w:rsidP="002D52C9">
      <w:pPr>
        <w:autoSpaceDE w:val="0"/>
        <w:autoSpaceDN w:val="0"/>
        <w:spacing w:before="3" w:line="237" w:lineRule="auto"/>
        <w:ind w:right="830"/>
        <w:jc w:val="both"/>
        <w:rPr>
          <w:sz w:val="24"/>
          <w:szCs w:val="24"/>
        </w:rPr>
      </w:pPr>
      <w:r w:rsidRPr="004B19AB">
        <w:rPr>
          <w:sz w:val="24"/>
          <w:szCs w:val="24"/>
        </w:rPr>
        <w:t>Приобретать</w:t>
      </w:r>
      <w:r w:rsidRPr="004B19AB">
        <w:rPr>
          <w:spacing w:val="1"/>
          <w:sz w:val="24"/>
          <w:szCs w:val="24"/>
        </w:rPr>
        <w:t xml:space="preserve"> </w:t>
      </w:r>
      <w:r w:rsidRPr="004B19AB">
        <w:rPr>
          <w:sz w:val="24"/>
          <w:szCs w:val="24"/>
        </w:rPr>
        <w:t>опыт</w:t>
      </w:r>
      <w:r w:rsidRPr="004B19AB">
        <w:rPr>
          <w:spacing w:val="1"/>
          <w:sz w:val="24"/>
          <w:szCs w:val="24"/>
        </w:rPr>
        <w:t xml:space="preserve"> </w:t>
      </w:r>
      <w:r w:rsidRPr="004B19AB">
        <w:rPr>
          <w:sz w:val="24"/>
          <w:szCs w:val="24"/>
        </w:rPr>
        <w:t>выполнения</w:t>
      </w:r>
      <w:r w:rsidRPr="004B19AB">
        <w:rPr>
          <w:spacing w:val="1"/>
          <w:sz w:val="24"/>
          <w:szCs w:val="24"/>
        </w:rPr>
        <w:t xml:space="preserve"> </w:t>
      </w:r>
      <w:r w:rsidRPr="004B19AB">
        <w:rPr>
          <w:sz w:val="24"/>
          <w:szCs w:val="24"/>
        </w:rPr>
        <w:t>красками</w:t>
      </w:r>
      <w:r w:rsidRPr="004B19AB">
        <w:rPr>
          <w:spacing w:val="1"/>
          <w:sz w:val="24"/>
          <w:szCs w:val="24"/>
        </w:rPr>
        <w:t xml:space="preserve"> </w:t>
      </w:r>
      <w:r w:rsidRPr="004B19AB">
        <w:rPr>
          <w:sz w:val="24"/>
          <w:szCs w:val="24"/>
        </w:rPr>
        <w:t>рисунков</w:t>
      </w:r>
      <w:r w:rsidRPr="004B19AB">
        <w:rPr>
          <w:spacing w:val="1"/>
          <w:sz w:val="24"/>
          <w:szCs w:val="24"/>
        </w:rPr>
        <w:t xml:space="preserve"> </w:t>
      </w:r>
      <w:r w:rsidRPr="004B19AB">
        <w:rPr>
          <w:sz w:val="24"/>
          <w:szCs w:val="24"/>
        </w:rPr>
        <w:t>украшений</w:t>
      </w:r>
      <w:r w:rsidRPr="004B19AB">
        <w:rPr>
          <w:spacing w:val="1"/>
          <w:sz w:val="24"/>
          <w:szCs w:val="24"/>
        </w:rPr>
        <w:t xml:space="preserve"> </w:t>
      </w:r>
      <w:r w:rsidRPr="004B19AB">
        <w:rPr>
          <w:sz w:val="24"/>
          <w:szCs w:val="24"/>
        </w:rPr>
        <w:t>народных</w:t>
      </w:r>
      <w:r w:rsidRPr="004B19AB">
        <w:rPr>
          <w:spacing w:val="1"/>
          <w:sz w:val="24"/>
          <w:szCs w:val="24"/>
        </w:rPr>
        <w:t xml:space="preserve"> </w:t>
      </w:r>
      <w:r w:rsidRPr="004B19AB">
        <w:rPr>
          <w:sz w:val="24"/>
          <w:szCs w:val="24"/>
        </w:rPr>
        <w:t>былинных</w:t>
      </w:r>
      <w:r w:rsidRPr="004B19AB">
        <w:rPr>
          <w:spacing w:val="-57"/>
          <w:sz w:val="24"/>
          <w:szCs w:val="24"/>
        </w:rPr>
        <w:t xml:space="preserve"> </w:t>
      </w:r>
      <w:r w:rsidRPr="004B19AB">
        <w:rPr>
          <w:sz w:val="24"/>
          <w:szCs w:val="24"/>
        </w:rPr>
        <w:t>персонажей.</w:t>
      </w:r>
    </w:p>
    <w:p w:rsidR="002D52C9" w:rsidRPr="004B19AB" w:rsidRDefault="002D52C9" w:rsidP="002D52C9">
      <w:pPr>
        <w:autoSpaceDE w:val="0"/>
        <w:autoSpaceDN w:val="0"/>
        <w:spacing w:before="5"/>
        <w:outlineLvl w:val="0"/>
        <w:rPr>
          <w:b/>
          <w:bCs/>
          <w:sz w:val="24"/>
          <w:szCs w:val="24"/>
        </w:rPr>
      </w:pPr>
      <w:r w:rsidRPr="004B19AB">
        <w:rPr>
          <w:b/>
          <w:bCs/>
          <w:sz w:val="24"/>
          <w:szCs w:val="24"/>
        </w:rPr>
        <w:t>Модуль</w:t>
      </w:r>
      <w:r w:rsidRPr="004B19AB">
        <w:rPr>
          <w:b/>
          <w:bCs/>
          <w:spacing w:val="-3"/>
          <w:sz w:val="24"/>
          <w:szCs w:val="24"/>
        </w:rPr>
        <w:t xml:space="preserve"> </w:t>
      </w:r>
      <w:r w:rsidRPr="004B19AB">
        <w:rPr>
          <w:b/>
          <w:bCs/>
          <w:sz w:val="24"/>
          <w:szCs w:val="24"/>
        </w:rPr>
        <w:t>«Архитектура»</w:t>
      </w:r>
    </w:p>
    <w:p w:rsidR="002D52C9" w:rsidRPr="004B19AB" w:rsidRDefault="002D52C9" w:rsidP="002D52C9">
      <w:pPr>
        <w:autoSpaceDE w:val="0"/>
        <w:autoSpaceDN w:val="0"/>
        <w:spacing w:before="53"/>
        <w:ind w:right="819"/>
        <w:rPr>
          <w:sz w:val="24"/>
          <w:szCs w:val="24"/>
        </w:rPr>
      </w:pPr>
      <w:r w:rsidRPr="004B19AB">
        <w:rPr>
          <w:sz w:val="24"/>
          <w:szCs w:val="24"/>
        </w:rPr>
        <w:t>Осваивать приёмы создания объёмных предметов из бумагии объёмного декорирования</w:t>
      </w:r>
      <w:r w:rsidRPr="004B19AB">
        <w:rPr>
          <w:spacing w:val="-57"/>
          <w:sz w:val="24"/>
          <w:szCs w:val="24"/>
        </w:rPr>
        <w:t xml:space="preserve"> </w:t>
      </w:r>
      <w:r w:rsidRPr="004B19AB">
        <w:rPr>
          <w:sz w:val="24"/>
          <w:szCs w:val="24"/>
        </w:rPr>
        <w:t>предметов</w:t>
      </w:r>
      <w:r w:rsidRPr="004B19AB">
        <w:rPr>
          <w:spacing w:val="3"/>
          <w:sz w:val="24"/>
          <w:szCs w:val="24"/>
        </w:rPr>
        <w:t xml:space="preserve"> </w:t>
      </w:r>
      <w:r w:rsidRPr="004B19AB">
        <w:rPr>
          <w:sz w:val="24"/>
          <w:szCs w:val="24"/>
        </w:rPr>
        <w:t>из</w:t>
      </w:r>
      <w:r w:rsidRPr="004B19AB">
        <w:rPr>
          <w:spacing w:val="3"/>
          <w:sz w:val="24"/>
          <w:szCs w:val="24"/>
        </w:rPr>
        <w:t xml:space="preserve"> </w:t>
      </w:r>
      <w:r w:rsidRPr="004B19AB">
        <w:rPr>
          <w:sz w:val="24"/>
          <w:szCs w:val="24"/>
        </w:rPr>
        <w:t>бумаги.</w:t>
      </w:r>
    </w:p>
    <w:p w:rsidR="002D52C9" w:rsidRPr="004B19AB" w:rsidRDefault="002D52C9" w:rsidP="002D52C9">
      <w:pPr>
        <w:autoSpaceDE w:val="0"/>
        <w:autoSpaceDN w:val="0"/>
        <w:spacing w:before="1"/>
        <w:ind w:right="817"/>
        <w:rPr>
          <w:sz w:val="24"/>
          <w:szCs w:val="24"/>
        </w:rPr>
      </w:pPr>
      <w:r w:rsidRPr="004B19AB">
        <w:rPr>
          <w:spacing w:val="-1"/>
          <w:sz w:val="24"/>
          <w:szCs w:val="24"/>
        </w:rPr>
        <w:t xml:space="preserve">Участвовать в коллективной работе по построению из </w:t>
      </w:r>
      <w:r w:rsidRPr="004B19AB">
        <w:rPr>
          <w:sz w:val="24"/>
          <w:szCs w:val="24"/>
        </w:rPr>
        <w:t>бумаги пространственного макета</w:t>
      </w:r>
      <w:r w:rsidRPr="004B19AB">
        <w:rPr>
          <w:spacing w:val="-57"/>
          <w:sz w:val="24"/>
          <w:szCs w:val="24"/>
        </w:rPr>
        <w:t xml:space="preserve"> </w:t>
      </w:r>
      <w:r w:rsidRPr="004B19AB">
        <w:rPr>
          <w:sz w:val="24"/>
          <w:szCs w:val="24"/>
        </w:rPr>
        <w:t>сказочного</w:t>
      </w:r>
      <w:r w:rsidRPr="004B19AB">
        <w:rPr>
          <w:spacing w:val="-18"/>
          <w:sz w:val="24"/>
          <w:szCs w:val="24"/>
        </w:rPr>
        <w:t xml:space="preserve"> </w:t>
      </w:r>
      <w:r w:rsidRPr="004B19AB">
        <w:rPr>
          <w:sz w:val="24"/>
          <w:szCs w:val="24"/>
        </w:rPr>
        <w:t>г</w:t>
      </w:r>
      <w:r w:rsidRPr="004B19AB">
        <w:rPr>
          <w:sz w:val="24"/>
          <w:szCs w:val="24"/>
        </w:rPr>
        <w:t>о</w:t>
      </w:r>
      <w:r w:rsidRPr="004B19AB">
        <w:rPr>
          <w:sz w:val="24"/>
          <w:szCs w:val="24"/>
        </w:rPr>
        <w:t>рода</w:t>
      </w:r>
      <w:r w:rsidRPr="004B19AB">
        <w:rPr>
          <w:spacing w:val="-15"/>
          <w:sz w:val="24"/>
          <w:szCs w:val="24"/>
        </w:rPr>
        <w:t xml:space="preserve"> </w:t>
      </w:r>
      <w:r w:rsidRPr="004B19AB">
        <w:rPr>
          <w:sz w:val="24"/>
          <w:szCs w:val="24"/>
        </w:rPr>
        <w:t>или</w:t>
      </w:r>
      <w:r w:rsidRPr="004B19AB">
        <w:rPr>
          <w:spacing w:val="-16"/>
          <w:sz w:val="24"/>
          <w:szCs w:val="24"/>
        </w:rPr>
        <w:t xml:space="preserve"> </w:t>
      </w:r>
      <w:r w:rsidRPr="004B19AB">
        <w:rPr>
          <w:sz w:val="24"/>
          <w:szCs w:val="24"/>
        </w:rPr>
        <w:t>детской</w:t>
      </w:r>
      <w:r w:rsidRPr="004B19AB">
        <w:rPr>
          <w:spacing w:val="-13"/>
          <w:sz w:val="24"/>
          <w:szCs w:val="24"/>
        </w:rPr>
        <w:t xml:space="preserve"> </w:t>
      </w:r>
      <w:r w:rsidRPr="004B19AB">
        <w:rPr>
          <w:sz w:val="24"/>
          <w:szCs w:val="24"/>
        </w:rPr>
        <w:t>площадки.</w:t>
      </w:r>
    </w:p>
    <w:p w:rsidR="002D52C9" w:rsidRPr="004B19AB" w:rsidRDefault="002D52C9" w:rsidP="002D52C9">
      <w:pPr>
        <w:tabs>
          <w:tab w:val="left" w:pos="3440"/>
          <w:tab w:val="left" w:pos="5447"/>
          <w:tab w:val="left" w:pos="7144"/>
          <w:tab w:val="left" w:pos="9029"/>
          <w:tab w:val="left" w:pos="10303"/>
        </w:tabs>
        <w:autoSpaceDE w:val="0"/>
        <w:autoSpaceDN w:val="0"/>
        <w:ind w:right="828"/>
        <w:rPr>
          <w:sz w:val="24"/>
          <w:szCs w:val="24"/>
        </w:rPr>
      </w:pPr>
      <w:r w:rsidRPr="004B19AB">
        <w:rPr>
          <w:sz w:val="24"/>
          <w:szCs w:val="24"/>
        </w:rPr>
        <w:t>Рассматривать,</w:t>
      </w:r>
      <w:r w:rsidRPr="004B19AB">
        <w:rPr>
          <w:sz w:val="24"/>
          <w:szCs w:val="24"/>
        </w:rPr>
        <w:tab/>
        <w:t>характеризовать</w:t>
      </w:r>
      <w:r w:rsidRPr="004B19AB">
        <w:rPr>
          <w:sz w:val="24"/>
          <w:szCs w:val="24"/>
        </w:rPr>
        <w:tab/>
        <w:t>конструкцию</w:t>
      </w:r>
      <w:r w:rsidRPr="004B19AB">
        <w:rPr>
          <w:sz w:val="24"/>
          <w:szCs w:val="24"/>
        </w:rPr>
        <w:tab/>
        <w:t>архитектурных</w:t>
      </w:r>
      <w:r w:rsidRPr="004B19AB">
        <w:rPr>
          <w:sz w:val="24"/>
          <w:szCs w:val="24"/>
        </w:rPr>
        <w:tab/>
        <w:t>строений</w:t>
      </w:r>
      <w:r w:rsidRPr="004B19AB">
        <w:rPr>
          <w:sz w:val="24"/>
          <w:szCs w:val="24"/>
        </w:rPr>
        <w:tab/>
        <w:t>(по</w:t>
      </w:r>
      <w:r w:rsidRPr="004B19AB">
        <w:rPr>
          <w:spacing w:val="-57"/>
          <w:sz w:val="24"/>
          <w:szCs w:val="24"/>
        </w:rPr>
        <w:t xml:space="preserve"> </w:t>
      </w:r>
      <w:r w:rsidRPr="004B19AB">
        <w:rPr>
          <w:sz w:val="24"/>
          <w:szCs w:val="24"/>
        </w:rPr>
        <w:t>фотографиям</w:t>
      </w:r>
      <w:r w:rsidRPr="004B19AB">
        <w:rPr>
          <w:spacing w:val="20"/>
          <w:sz w:val="24"/>
          <w:szCs w:val="24"/>
        </w:rPr>
        <w:t xml:space="preserve"> </w:t>
      </w:r>
      <w:r w:rsidRPr="004B19AB">
        <w:rPr>
          <w:sz w:val="24"/>
          <w:szCs w:val="24"/>
        </w:rPr>
        <w:t>в</w:t>
      </w:r>
      <w:r w:rsidRPr="004B19AB">
        <w:rPr>
          <w:spacing w:val="25"/>
          <w:sz w:val="24"/>
          <w:szCs w:val="24"/>
        </w:rPr>
        <w:t xml:space="preserve"> </w:t>
      </w:r>
      <w:r w:rsidRPr="004B19AB">
        <w:rPr>
          <w:sz w:val="24"/>
          <w:szCs w:val="24"/>
        </w:rPr>
        <w:t>условиях</w:t>
      </w:r>
      <w:r w:rsidRPr="004B19AB">
        <w:rPr>
          <w:spacing w:val="25"/>
          <w:sz w:val="24"/>
          <w:szCs w:val="24"/>
        </w:rPr>
        <w:t xml:space="preserve"> </w:t>
      </w:r>
      <w:r w:rsidRPr="004B19AB">
        <w:rPr>
          <w:sz w:val="24"/>
          <w:szCs w:val="24"/>
        </w:rPr>
        <w:t>урока),</w:t>
      </w:r>
      <w:r w:rsidRPr="004B19AB">
        <w:rPr>
          <w:spacing w:val="27"/>
          <w:sz w:val="24"/>
          <w:szCs w:val="24"/>
        </w:rPr>
        <w:t xml:space="preserve"> </w:t>
      </w:r>
      <w:r w:rsidRPr="004B19AB">
        <w:rPr>
          <w:sz w:val="24"/>
          <w:szCs w:val="24"/>
        </w:rPr>
        <w:t>указывая</w:t>
      </w:r>
      <w:r w:rsidRPr="004B19AB">
        <w:rPr>
          <w:spacing w:val="29"/>
          <w:sz w:val="24"/>
          <w:szCs w:val="24"/>
        </w:rPr>
        <w:t xml:space="preserve"> </w:t>
      </w:r>
      <w:r w:rsidRPr="004B19AB">
        <w:rPr>
          <w:sz w:val="24"/>
          <w:szCs w:val="24"/>
        </w:rPr>
        <w:t>составные</w:t>
      </w:r>
      <w:r w:rsidRPr="004B19AB">
        <w:rPr>
          <w:spacing w:val="21"/>
          <w:sz w:val="24"/>
          <w:szCs w:val="24"/>
        </w:rPr>
        <w:t xml:space="preserve"> </w:t>
      </w:r>
      <w:r w:rsidRPr="004B19AB">
        <w:rPr>
          <w:sz w:val="24"/>
          <w:szCs w:val="24"/>
        </w:rPr>
        <w:t>части</w:t>
      </w:r>
      <w:r w:rsidRPr="004B19AB">
        <w:rPr>
          <w:spacing w:val="21"/>
          <w:sz w:val="24"/>
          <w:szCs w:val="24"/>
        </w:rPr>
        <w:t xml:space="preserve"> </w:t>
      </w:r>
      <w:r w:rsidRPr="004B19AB">
        <w:rPr>
          <w:sz w:val="24"/>
          <w:szCs w:val="24"/>
        </w:rPr>
        <w:t>и</w:t>
      </w:r>
      <w:r w:rsidRPr="004B19AB">
        <w:rPr>
          <w:spacing w:val="21"/>
          <w:sz w:val="24"/>
          <w:szCs w:val="24"/>
        </w:rPr>
        <w:t xml:space="preserve"> </w:t>
      </w:r>
      <w:r w:rsidRPr="004B19AB">
        <w:rPr>
          <w:sz w:val="24"/>
          <w:szCs w:val="24"/>
        </w:rPr>
        <w:t>их</w:t>
      </w:r>
      <w:r w:rsidRPr="004B19AB">
        <w:rPr>
          <w:spacing w:val="26"/>
          <w:sz w:val="24"/>
          <w:szCs w:val="24"/>
        </w:rPr>
        <w:t xml:space="preserve"> </w:t>
      </w:r>
      <w:r w:rsidRPr="004B19AB">
        <w:rPr>
          <w:sz w:val="24"/>
          <w:szCs w:val="24"/>
        </w:rPr>
        <w:t>пропорциональные</w:t>
      </w:r>
    </w:p>
    <w:p w:rsidR="002D52C9" w:rsidRDefault="002D52C9" w:rsidP="002D52C9">
      <w:pPr>
        <w:autoSpaceDE w:val="0"/>
        <w:autoSpaceDN w:val="0"/>
      </w:pPr>
      <w:r>
        <w:t>соотношения.</w:t>
      </w:r>
    </w:p>
    <w:p w:rsidR="002D52C9" w:rsidRDefault="002D52C9" w:rsidP="002D52C9">
      <w:pPr>
        <w:autoSpaceDE w:val="0"/>
        <w:autoSpaceDN w:val="0"/>
      </w:pPr>
      <w:r>
        <w:t>Осваивать понимание образа здания, то есть его эмоционального воздействия.</w:t>
      </w:r>
    </w:p>
    <w:p w:rsidR="002D52C9" w:rsidRDefault="002D52C9" w:rsidP="002D52C9">
      <w:pPr>
        <w:autoSpaceDE w:val="0"/>
        <w:autoSpaceDN w:val="0"/>
      </w:pPr>
      <w:r>
        <w:t>Рассматривать, приводить примеры и обсуждать вид разных жилищ, домиков сказочных героев в иллюстрациях извес</w:t>
      </w:r>
      <w:r>
        <w:t>т</w:t>
      </w:r>
      <w:r>
        <w:t>ных художников детской книги, развивая фантазию и внимание кархитектурным постройкам.</w:t>
      </w:r>
    </w:p>
    <w:p w:rsidR="002D52C9" w:rsidRDefault="002D52C9" w:rsidP="002D52C9">
      <w:pPr>
        <w:autoSpaceDE w:val="0"/>
        <w:autoSpaceDN w:val="0"/>
      </w:pPr>
      <w:r>
        <w:t>Приобретать опыт сочинения и изображения жилья для разных по своему характеру героев литературных и народных сказок.</w:t>
      </w:r>
    </w:p>
    <w:p w:rsidR="002D52C9" w:rsidRDefault="002D52C9" w:rsidP="002D52C9">
      <w:pPr>
        <w:autoSpaceDE w:val="0"/>
        <w:autoSpaceDN w:val="0"/>
      </w:pPr>
      <w:r>
        <w:t>Модуль «Восприятие произведений искусства»</w:t>
      </w:r>
    </w:p>
    <w:p w:rsidR="002D52C9" w:rsidRDefault="002D52C9" w:rsidP="002D52C9">
      <w:pPr>
        <w:autoSpaceDE w:val="0"/>
        <w:autoSpaceDN w:val="0"/>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w:t>
      </w:r>
      <w:r>
        <w:t>в</w:t>
      </w:r>
      <w:r>
        <w:t>ленную учебную задачу.</w:t>
      </w:r>
    </w:p>
    <w:p w:rsidR="002D52C9" w:rsidRDefault="002D52C9" w:rsidP="002D52C9">
      <w:pPr>
        <w:autoSpaceDE w:val="0"/>
        <w:autoSpaceDN w:val="0"/>
      </w:pPr>
      <w:r>
        <w:t>Осваивать и развивать умения вести эстетическое наблюдение явлений природы, а также потребность в таком наблюд</w:t>
      </w:r>
      <w:r>
        <w:t>е</w:t>
      </w:r>
      <w:r>
        <w:t>нии.</w:t>
      </w:r>
    </w:p>
    <w:p w:rsidR="002D52C9" w:rsidRDefault="002D52C9" w:rsidP="002D52C9">
      <w:pPr>
        <w:autoSpaceDE w:val="0"/>
        <w:autoSpaceDN w:val="0"/>
      </w:pPr>
      <w: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росписьпо дереву и ткани, чеканка и др.).</w:t>
      </w:r>
    </w:p>
    <w:p w:rsidR="002D52C9" w:rsidRDefault="002D52C9" w:rsidP="002D52C9">
      <w:pPr>
        <w:autoSpaceDE w:val="0"/>
        <w:autoSpaceDN w:val="0"/>
      </w:pPr>
      <w:r>
        <w:t>Приобретать опыт восприятия, эстетического анализа произведений отечественных художников-пейзажистов (И. И. Л</w:t>
      </w:r>
      <w:r>
        <w:t>е</w:t>
      </w:r>
      <w:r>
        <w:t>витана, И. И. Шишкина, И. К. Айвазовского, А. И. Куинджи,Н. П. Крымова и других по выбору учителя), а также х</w:t>
      </w:r>
      <w:r>
        <w:t>у</w:t>
      </w:r>
      <w:r>
        <w:t>дожников-анималистов (В. В. Ватагина, Е. И. Чарушина и другихпо выбору учителя).</w:t>
      </w:r>
    </w:p>
    <w:p w:rsidR="002D52C9" w:rsidRDefault="002D52C9" w:rsidP="002D52C9">
      <w:pPr>
        <w:autoSpaceDE w:val="0"/>
        <w:autoSpaceDN w:val="0"/>
      </w:pPr>
      <w:r>
        <w:lastRenderedPageBreak/>
        <w:t>Приобретать опыт восприятия, эстетического анализа произведений живописи западноевропейских художников с акти</w:t>
      </w:r>
      <w:r>
        <w:t>в</w:t>
      </w:r>
      <w:r>
        <w:t>ным, ярким выражением настроения (В. Ван Гога, К. Моне,А. Матисса и других по выбору учителя).</w:t>
      </w:r>
    </w:p>
    <w:p w:rsidR="002D52C9" w:rsidRDefault="002D52C9" w:rsidP="002D52C9">
      <w:pPr>
        <w:autoSpaceDE w:val="0"/>
        <w:autoSpaceDN w:val="0"/>
      </w:pPr>
      <w:r>
        <w:t>Знать имена и узнавать наиболее известные произведения художников И. И. Левитана, И. И. Шишкина, И. К. Айвазо</w:t>
      </w:r>
      <w:r>
        <w:t>в</w:t>
      </w:r>
      <w:r>
        <w:t>ского, В. М. Васнецова, В. В. Ватагина, Е. И. Чарушина (и других по выбору учителя).</w:t>
      </w:r>
    </w:p>
    <w:p w:rsidR="002D52C9" w:rsidRDefault="002D52C9" w:rsidP="002D52C9">
      <w:pPr>
        <w:autoSpaceDE w:val="0"/>
        <w:autoSpaceDN w:val="0"/>
      </w:pPr>
      <w:r>
        <w:t>Модуль «Азбука цифровой графики»</w:t>
      </w:r>
    </w:p>
    <w:p w:rsidR="002D52C9" w:rsidRDefault="002D52C9" w:rsidP="002D52C9">
      <w:pPr>
        <w:autoSpaceDE w:val="0"/>
        <w:autoSpaceDN w:val="0"/>
      </w:pPr>
      <w:r>
        <w:t>Осваивать возможности изображения с помощью разных видов линий в программе Paint (или другом графическом р</w:t>
      </w:r>
      <w:r>
        <w:t>е</w:t>
      </w:r>
      <w:r>
        <w:t>дакторе).</w:t>
      </w:r>
    </w:p>
    <w:p w:rsidR="002D52C9" w:rsidRDefault="002D52C9" w:rsidP="002D52C9">
      <w:pPr>
        <w:autoSpaceDE w:val="0"/>
        <w:autoSpaceDN w:val="0"/>
      </w:pPr>
      <w: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2D52C9" w:rsidRDefault="002D52C9" w:rsidP="002D52C9">
      <w:pPr>
        <w:autoSpaceDE w:val="0"/>
        <w:autoSpaceDN w:val="0"/>
      </w:pPr>
      <w:r>
        <w:t xml:space="preserve">Осваивать в компьютерном редакторе (например, Paint) инструменты и техники — карандаш, кисточка, ластик, </w:t>
      </w:r>
    </w:p>
    <w:p w:rsidR="002D52C9" w:rsidRDefault="002D52C9" w:rsidP="002D52C9">
      <w:pPr>
        <w:autoSpaceDE w:val="0"/>
        <w:autoSpaceDN w:val="0"/>
      </w:pPr>
      <w:r>
        <w:t>Заливка и др. — и создавать простые рисунки или композиции (например, образ дерева).</w:t>
      </w:r>
    </w:p>
    <w:p w:rsidR="002D52C9" w:rsidRDefault="002D52C9" w:rsidP="002D52C9">
      <w:pPr>
        <w:autoSpaceDE w:val="0"/>
        <w:autoSpaceDN w:val="0"/>
      </w:pPr>
      <w:r>
        <w:t>Осваивать композиционное построение кадра при фотографировании: расположение объекта в кадре, масштаб, домина</w:t>
      </w:r>
      <w:r>
        <w:t>н</w:t>
      </w:r>
      <w:r>
        <w:t>та. Участвовать в обсуждении композиционного построения кадра в фотографии.</w:t>
      </w:r>
    </w:p>
    <w:p w:rsidR="002D52C9" w:rsidRDefault="002D52C9" w:rsidP="002D52C9">
      <w:pPr>
        <w:autoSpaceDE w:val="0"/>
        <w:autoSpaceDN w:val="0"/>
      </w:pPr>
    </w:p>
    <w:p w:rsidR="002D52C9" w:rsidRDefault="002D52C9" w:rsidP="002D52C9">
      <w:pPr>
        <w:autoSpaceDE w:val="0"/>
        <w:autoSpaceDN w:val="0"/>
      </w:pPr>
      <w:r>
        <w:t>1</w:t>
      </w:r>
      <w:r>
        <w:tab/>
        <w:t>КЛАСС</w:t>
      </w:r>
    </w:p>
    <w:p w:rsidR="002D52C9" w:rsidRDefault="002D52C9" w:rsidP="002D52C9">
      <w:pPr>
        <w:autoSpaceDE w:val="0"/>
        <w:autoSpaceDN w:val="0"/>
      </w:pPr>
      <w:r>
        <w:t>Модуль «Графика»</w:t>
      </w:r>
    </w:p>
    <w:p w:rsidR="002D52C9" w:rsidRDefault="002D52C9" w:rsidP="002D52C9">
      <w:pPr>
        <w:autoSpaceDE w:val="0"/>
        <w:autoSpaceDN w:val="0"/>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2D52C9" w:rsidRDefault="002D52C9" w:rsidP="002D52C9">
      <w:pPr>
        <w:autoSpaceDE w:val="0"/>
        <w:autoSpaceDN w:val="0"/>
      </w:pPr>
      <w: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2D52C9" w:rsidRDefault="002D52C9" w:rsidP="002D52C9">
      <w:pPr>
        <w:autoSpaceDE w:val="0"/>
        <w:autoSpaceDN w:val="0"/>
      </w:pPr>
      <w:r>
        <w:t>Узнавать об искусстве шрифта и образных (изобразительных) возможностях надписи, о работе художника над шрифт</w:t>
      </w:r>
      <w:r>
        <w:t>о</w:t>
      </w:r>
      <w:r>
        <w:t>вой композицией.</w:t>
      </w:r>
    </w:p>
    <w:p w:rsidR="002D52C9" w:rsidRDefault="002D52C9" w:rsidP="002D52C9">
      <w:pPr>
        <w:autoSpaceDE w:val="0"/>
        <w:autoSpaceDN w:val="0"/>
      </w:pPr>
      <w:r>
        <w:t>Создавать практическую творческую работу — поздравительную открытку, совмещая в ней шрифт и изображение.</w:t>
      </w:r>
    </w:p>
    <w:p w:rsidR="002D52C9" w:rsidRDefault="002D52C9" w:rsidP="002D52C9">
      <w:pPr>
        <w:autoSpaceDE w:val="0"/>
        <w:autoSpaceDN w:val="0"/>
      </w:pPr>
      <w:r>
        <w:t>Узнавать о работе художников над плакатами и афишами. Выполнять творческую композицию — эскиз афиши к в</w:t>
      </w:r>
      <w:r>
        <w:t>ы</w:t>
      </w:r>
      <w:r>
        <w:t>бранному спектаклю или фильму.</w:t>
      </w:r>
    </w:p>
    <w:p w:rsidR="002D52C9" w:rsidRDefault="002D52C9" w:rsidP="002D52C9">
      <w:pPr>
        <w:autoSpaceDE w:val="0"/>
        <w:autoSpaceDN w:val="0"/>
      </w:pPr>
      <w:r>
        <w:t>Узнавать основные пропорции лица человека, взаимное расположение частей лица.</w:t>
      </w:r>
    </w:p>
    <w:p w:rsidR="002D52C9" w:rsidRDefault="002D52C9" w:rsidP="002D52C9">
      <w:pPr>
        <w:autoSpaceDE w:val="0"/>
        <w:autoSpaceDN w:val="0"/>
      </w:pPr>
      <w:r>
        <w:t xml:space="preserve"> </w:t>
      </w:r>
    </w:p>
    <w:p w:rsidR="002D52C9" w:rsidRDefault="002D52C9" w:rsidP="002D52C9">
      <w:pPr>
        <w:autoSpaceDE w:val="0"/>
        <w:autoSpaceDN w:val="0"/>
      </w:pPr>
      <w:r>
        <w:t>Приобретать опыт рисования портрета (лица) человека.</w:t>
      </w:r>
    </w:p>
    <w:p w:rsidR="002D52C9" w:rsidRDefault="002D52C9" w:rsidP="002D52C9">
      <w:pPr>
        <w:autoSpaceDE w:val="0"/>
        <w:autoSpaceDN w:val="0"/>
      </w:pPr>
      <w:r>
        <w:t>Создавать маску сказочного персонажа с ярко выраженным характером лица (для карнавала или спектакля).</w:t>
      </w:r>
    </w:p>
    <w:p w:rsidR="002D52C9" w:rsidRDefault="002D52C9" w:rsidP="002D52C9">
      <w:pPr>
        <w:autoSpaceDE w:val="0"/>
        <w:autoSpaceDN w:val="0"/>
      </w:pPr>
      <w:r>
        <w:t>Модуль «Живопись»</w:t>
      </w:r>
    </w:p>
    <w:p w:rsidR="002D52C9" w:rsidRDefault="002D52C9" w:rsidP="002D52C9">
      <w:pPr>
        <w:autoSpaceDE w:val="0"/>
        <w:autoSpaceDN w:val="0"/>
      </w:pPr>
      <w:r>
        <w:t>Осваивать приёмы создания живописной композиции (натюрморта) по наблюдению натуры или по представлению.</w:t>
      </w:r>
    </w:p>
    <w:p w:rsidR="002D52C9" w:rsidRDefault="002D52C9" w:rsidP="002D52C9">
      <w:pPr>
        <w:autoSpaceDE w:val="0"/>
        <w:autoSpaceDN w:val="0"/>
      </w:pPr>
      <w:r>
        <w:t>Рассматривать, эстетически анализировать сюжет и композицию, эмоциональное настроение в натюрмортах известных отечественных художников.</w:t>
      </w:r>
    </w:p>
    <w:p w:rsidR="002D52C9" w:rsidRDefault="002D52C9" w:rsidP="002D52C9">
      <w:pPr>
        <w:autoSpaceDE w:val="0"/>
        <w:autoSpaceDN w:val="0"/>
      </w:pPr>
      <w:r>
        <w:t>Приобретать опыт  создания творческой живописной работы —  натюрморта с ярко выраженным настроением или «натюрморта-автопортрета».</w:t>
      </w:r>
    </w:p>
    <w:p w:rsidR="002D52C9" w:rsidRDefault="002D52C9" w:rsidP="002D52C9">
      <w:pPr>
        <w:autoSpaceDE w:val="0"/>
        <w:autoSpaceDN w:val="0"/>
      </w:pPr>
      <w:r>
        <w:t>Изображать красками портрет человека с опорой на натуруили по представлению. Создавать пейзаж, передавая в нём активное состояние природы.</w:t>
      </w:r>
    </w:p>
    <w:p w:rsidR="002D52C9" w:rsidRDefault="002D52C9" w:rsidP="002D52C9">
      <w:pPr>
        <w:autoSpaceDE w:val="0"/>
        <w:autoSpaceDN w:val="0"/>
      </w:pPr>
      <w:r>
        <w:t>Приобрести представление о деятельности художника в театре.</w:t>
      </w:r>
    </w:p>
    <w:p w:rsidR="002D52C9" w:rsidRDefault="002D52C9" w:rsidP="002D52C9">
      <w:pPr>
        <w:autoSpaceDE w:val="0"/>
        <w:autoSpaceDN w:val="0"/>
      </w:pPr>
      <w:r>
        <w:t>Создать красками эскиз занавеса или эскиз декораций к выбранному сюжету. Познакомиться с работой художников по оформлению праздников.</w:t>
      </w:r>
    </w:p>
    <w:p w:rsidR="002D52C9" w:rsidRDefault="002D52C9" w:rsidP="002D52C9">
      <w:pPr>
        <w:autoSpaceDE w:val="0"/>
        <w:autoSpaceDN w:val="0"/>
      </w:pPr>
      <w:r>
        <w:t>Выполнить тематическую композицию «Праздник в городе»на основе наблюдений, по памяти и по представлению.</w:t>
      </w:r>
    </w:p>
    <w:p w:rsidR="002D52C9" w:rsidRDefault="002D52C9" w:rsidP="002D52C9">
      <w:pPr>
        <w:autoSpaceDE w:val="0"/>
        <w:autoSpaceDN w:val="0"/>
      </w:pPr>
      <w:r>
        <w:t>Модуль «Скульптура»</w:t>
      </w:r>
    </w:p>
    <w:p w:rsidR="002D52C9" w:rsidRDefault="002D52C9" w:rsidP="002D52C9">
      <w:pPr>
        <w:autoSpaceDE w:val="0"/>
        <w:autoSpaceDN w:val="0"/>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2D52C9" w:rsidRDefault="002D52C9" w:rsidP="002D52C9">
      <w:pPr>
        <w:autoSpaceDE w:val="0"/>
        <w:autoSpaceDN w:val="0"/>
      </w:pPr>
      <w:r>
        <w:t>Учиться</w:t>
      </w:r>
      <w:r>
        <w:tab/>
        <w:t>создавать</w:t>
      </w:r>
      <w:r>
        <w:tab/>
        <w:t>игрушку</w:t>
      </w:r>
      <w:r>
        <w:tab/>
        <w:t>из</w:t>
      </w:r>
      <w:r>
        <w:tab/>
        <w:t>подручного</w:t>
      </w:r>
      <w:r>
        <w:tab/>
        <w:t>нехудожественного</w:t>
      </w:r>
      <w:r>
        <w:tab/>
        <w:t>материала</w:t>
      </w:r>
      <w:r>
        <w:tab/>
        <w:t>путём доба</w:t>
      </w:r>
      <w:r>
        <w:t>в</w:t>
      </w:r>
      <w:r>
        <w:t>ления к ней необходимых деталей и тем самым «одушевления образа».</w:t>
      </w:r>
    </w:p>
    <w:p w:rsidR="002D52C9" w:rsidRDefault="002D52C9" w:rsidP="002D52C9">
      <w:pPr>
        <w:autoSpaceDE w:val="0"/>
        <w:autoSpaceDN w:val="0"/>
      </w:pPr>
      <w:r>
        <w:t>Узнавать о видах скульптуры: скульптурные памятники, парковая скульптура, мелкая пластика, рельеф (виды рельефа).</w:t>
      </w:r>
    </w:p>
    <w:p w:rsidR="002D52C9" w:rsidRDefault="002D52C9" w:rsidP="002D52C9">
      <w:pPr>
        <w:autoSpaceDE w:val="0"/>
        <w:autoSpaceDN w:val="0"/>
      </w:pPr>
      <w:r>
        <w:t>Приобретать опыт лепки эскиза парковой скульптуры.</w:t>
      </w:r>
    </w:p>
    <w:p w:rsidR="002D52C9" w:rsidRDefault="002D52C9" w:rsidP="002D52C9">
      <w:pPr>
        <w:autoSpaceDE w:val="0"/>
        <w:autoSpaceDN w:val="0"/>
      </w:pPr>
      <w:r>
        <w:t>Модуль «Декоративно-прикладное искусство»</w:t>
      </w:r>
    </w:p>
    <w:p w:rsidR="002D52C9" w:rsidRDefault="002D52C9" w:rsidP="002D52C9">
      <w:pPr>
        <w:autoSpaceDE w:val="0"/>
        <w:autoSpaceDN w:val="0"/>
      </w:pPr>
      <w:r>
        <w:t>Узнавать о создании глиняной и деревянной посуды: народные художественные промыслы Гжель и Хохлома.</w:t>
      </w:r>
    </w:p>
    <w:p w:rsidR="002D52C9" w:rsidRDefault="002D52C9" w:rsidP="002D52C9">
      <w:pPr>
        <w:autoSpaceDE w:val="0"/>
        <w:autoSpaceDN w:val="0"/>
      </w:pPr>
      <w:r>
        <w:t>Знакомиться с приёмами исполнения традиционных орнаментов, украшающих посуду Гжели и Хохломы; осваивать пр</w:t>
      </w:r>
      <w:r>
        <w:t>о</w:t>
      </w:r>
      <w:r>
        <w:t>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2D52C9" w:rsidRDefault="002D52C9" w:rsidP="002D52C9">
      <w:pPr>
        <w:autoSpaceDE w:val="0"/>
        <w:autoSpaceDN w:val="0"/>
      </w:pPr>
      <w:r>
        <w:t>Узнать о сетчатых видах орнаментов и их применении в росписи тканей, стен и др.; уметь рассуждать с опорой на зр</w:t>
      </w:r>
      <w:r>
        <w:t>и</w:t>
      </w:r>
      <w:r>
        <w:t>тельный материал о видах симметрии в сетчатом орнаменте.</w:t>
      </w:r>
    </w:p>
    <w:p w:rsidR="002D52C9" w:rsidRDefault="002D52C9" w:rsidP="002D52C9">
      <w:pPr>
        <w:autoSpaceDE w:val="0"/>
        <w:autoSpaceDN w:val="0"/>
      </w:pPr>
      <w:r>
        <w:t>Осваивать навыки создания орнаментов при помощи штампов и трафаретов.</w:t>
      </w:r>
    </w:p>
    <w:p w:rsidR="002D52C9" w:rsidRDefault="002D52C9" w:rsidP="002D52C9">
      <w:pPr>
        <w:autoSpaceDE w:val="0"/>
        <w:autoSpaceDN w:val="0"/>
      </w:pPr>
      <w:r>
        <w:t>Получить опыт создания композиции орнамента в квадрате (в качестве эскиза росписи женского платка).</w:t>
      </w:r>
    </w:p>
    <w:p w:rsidR="002D52C9" w:rsidRDefault="002D52C9" w:rsidP="002D52C9">
      <w:pPr>
        <w:autoSpaceDE w:val="0"/>
        <w:autoSpaceDN w:val="0"/>
      </w:pPr>
      <w:r>
        <w:t>Модуль «Архитектура»</w:t>
      </w:r>
    </w:p>
    <w:p w:rsidR="002D52C9" w:rsidRDefault="002D52C9" w:rsidP="002D52C9">
      <w:pPr>
        <w:autoSpaceDE w:val="0"/>
        <w:autoSpaceDN w:val="0"/>
      </w:pPr>
      <w:r>
        <w:lastRenderedPageBreak/>
        <w:t>Выполнить зарисовки или творческие рисунки по памяти и по представлению на тему исторических памятников или а</w:t>
      </w:r>
      <w:r>
        <w:t>р</w:t>
      </w:r>
      <w:r>
        <w:t>хитектурных достопримечательностей своего города.</w:t>
      </w:r>
    </w:p>
    <w:p w:rsidR="002D52C9" w:rsidRDefault="002D52C9" w:rsidP="002D52C9">
      <w:pPr>
        <w:autoSpaceDE w:val="0"/>
        <w:autoSpaceDN w:val="0"/>
      </w:pPr>
      <w:r>
        <w:t>Создать эскиз макета паркового пространства или участвовать в коллективной работе по созданию такого макета.</w:t>
      </w:r>
    </w:p>
    <w:p w:rsidR="002D52C9" w:rsidRDefault="002D52C9" w:rsidP="002D52C9">
      <w:pPr>
        <w:autoSpaceDE w:val="0"/>
        <w:autoSpaceDN w:val="0"/>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2D52C9" w:rsidRDefault="002D52C9" w:rsidP="002D52C9">
      <w:pPr>
        <w:autoSpaceDE w:val="0"/>
        <w:autoSpaceDN w:val="0"/>
      </w:pPr>
      <w:r>
        <w:t>Придумать и нарисовать (или выполнить в технике бумагопластики) транспортное средство.</w:t>
      </w:r>
    </w:p>
    <w:p w:rsidR="002D52C9" w:rsidRDefault="002D52C9" w:rsidP="002D52C9">
      <w:pPr>
        <w:autoSpaceDE w:val="0"/>
        <w:autoSpaceDN w:val="0"/>
      </w:pPr>
      <w:r>
        <w:t>Выполнить творческий рисунок — создать образ своего города или села или участвовать в коллективной работе по с</w:t>
      </w:r>
      <w:r>
        <w:t>о</w:t>
      </w:r>
      <w:r>
        <w:t>зданию образа своего города или села (в виде коллажа).</w:t>
      </w:r>
    </w:p>
    <w:p w:rsidR="002D52C9" w:rsidRDefault="002D52C9" w:rsidP="002D52C9">
      <w:pPr>
        <w:autoSpaceDE w:val="0"/>
        <w:autoSpaceDN w:val="0"/>
      </w:pPr>
      <w:r>
        <w:t>Модуль «Восприятие произведений искусства»</w:t>
      </w:r>
    </w:p>
    <w:p w:rsidR="002D52C9" w:rsidRDefault="002D52C9" w:rsidP="002D52C9">
      <w:pPr>
        <w:autoSpaceDE w:val="0"/>
        <w:autoSpaceDN w:val="0"/>
      </w:pPr>
      <w:r>
        <w:t>Рассматривать и обсуждать содержание работы художника, ценностно и эстетически</w:t>
      </w:r>
    </w:p>
    <w:p w:rsidR="002D52C9" w:rsidRDefault="002D52C9" w:rsidP="002D52C9">
      <w:pPr>
        <w:autoSpaceDE w:val="0"/>
        <w:autoSpaceDN w:val="0"/>
      </w:pPr>
      <w:r>
        <w:t xml:space="preserve"> </w:t>
      </w:r>
    </w:p>
    <w:p w:rsidR="002D52C9" w:rsidRDefault="002D52C9" w:rsidP="002D52C9">
      <w:pPr>
        <w:autoSpaceDE w:val="0"/>
        <w:autoSpaceDN w:val="0"/>
      </w:pPr>
      <w:r>
        <w:t>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2D52C9" w:rsidRDefault="002D52C9" w:rsidP="002D52C9">
      <w:pPr>
        <w:autoSpaceDE w:val="0"/>
        <w:autoSpaceDN w:val="0"/>
      </w:pPr>
      <w:r>
        <w:t>Рассматривать и анализировать архитектурные постройки своего города (села), характерные особенности улиц и площ</w:t>
      </w:r>
      <w:r>
        <w:t>а</w:t>
      </w:r>
      <w:r>
        <w:t>дей, выделять центральные по архитектуре здания и обсуждать их архитектурные особенности; приобретать представл</w:t>
      </w:r>
      <w:r>
        <w:t>е</w:t>
      </w:r>
      <w:r>
        <w:t>ния, аналитический и эмоциональный опыт восприятия наиболее известных памятников архитектуры Москвы и Санкт-Петербурга (дляжителей регионов на основе фотографий, телепередач и виртуальных путешествий), уметь обсуждать увиденные памятники.</w:t>
      </w:r>
    </w:p>
    <w:p w:rsidR="002D52C9" w:rsidRDefault="002D52C9" w:rsidP="002D52C9">
      <w:pPr>
        <w:autoSpaceDE w:val="0"/>
        <w:autoSpaceDN w:val="0"/>
      </w:pPr>
      <w: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2D52C9" w:rsidRDefault="002D52C9" w:rsidP="002D52C9">
      <w:pPr>
        <w:autoSpaceDE w:val="0"/>
        <w:autoSpaceDN w:val="0"/>
      </w:pPr>
      <w:r>
        <w:t>Знать и уметь называть основные жанры живописи, графики и скульптуры, определяемые предметом изображения.</w:t>
      </w:r>
    </w:p>
    <w:p w:rsidR="002D52C9" w:rsidRDefault="002D52C9" w:rsidP="002D52C9">
      <w:pPr>
        <w:autoSpaceDE w:val="0"/>
        <w:autoSpaceDN w:val="0"/>
      </w:pPr>
      <w:r>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w:t>
      </w:r>
      <w:r>
        <w:t>з</w:t>
      </w:r>
      <w:r>
        <w:t>ведениях.</w:t>
      </w:r>
    </w:p>
    <w:p w:rsidR="002D52C9" w:rsidRDefault="002D52C9" w:rsidP="002D52C9">
      <w:pPr>
        <w:autoSpaceDE w:val="0"/>
        <w:autoSpaceDN w:val="0"/>
      </w:pPr>
      <w:r>
        <w:t>Осуществлять виртуальные интерактивные путешествия в художественные музеи, участвовать в исследовательских кв</w:t>
      </w:r>
      <w:r>
        <w:t>е</w:t>
      </w:r>
      <w:r>
        <w:t>стах, в обсуждении впечатлений от виртуальных путешествий.</w:t>
      </w:r>
    </w:p>
    <w:p w:rsidR="002D52C9" w:rsidRDefault="002D52C9" w:rsidP="002D52C9">
      <w:pPr>
        <w:autoSpaceDE w:val="0"/>
        <w:autoSpaceDN w:val="0"/>
      </w:pPr>
      <w: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2D52C9" w:rsidRDefault="002D52C9" w:rsidP="002D52C9">
      <w:pPr>
        <w:autoSpaceDE w:val="0"/>
        <w:autoSpaceDN w:val="0"/>
      </w:pPr>
      <w:r>
        <w:t>Понимать значение музеев и называть, указывать, где находятся и чему посвящены их коллекции: Государственная Тр</w:t>
      </w:r>
      <w:r>
        <w:t>е</w:t>
      </w:r>
      <w:r>
        <w:t>тьяковская галерея, Государственный Эрмитаж, Государственный Русский музей, Государственный музей изобразител</w:t>
      </w:r>
      <w:r>
        <w:t>ь</w:t>
      </w:r>
      <w:r>
        <w:t>ныхискусств имени А. С. Пушкина.</w:t>
      </w:r>
    </w:p>
    <w:p w:rsidR="002D52C9" w:rsidRDefault="002D52C9" w:rsidP="002D52C9">
      <w:pPr>
        <w:autoSpaceDE w:val="0"/>
        <w:autoSpaceDN w:val="0"/>
      </w:pPr>
      <w:r>
        <w:t>Знать, что в России много замечательных художественных музеев, иметь представление о коллекциях своих регионал</w:t>
      </w:r>
      <w:r>
        <w:t>ь</w:t>
      </w:r>
      <w:r>
        <w:t>ных музеев.</w:t>
      </w:r>
    </w:p>
    <w:p w:rsidR="002D52C9" w:rsidRDefault="002D52C9" w:rsidP="002D52C9">
      <w:pPr>
        <w:autoSpaceDE w:val="0"/>
        <w:autoSpaceDN w:val="0"/>
      </w:pPr>
      <w:r>
        <w:t>Модуль «Азбука цифровой графики»</w:t>
      </w:r>
    </w:p>
    <w:p w:rsidR="002D52C9" w:rsidRDefault="002D52C9" w:rsidP="002D52C9">
      <w:pPr>
        <w:autoSpaceDE w:val="0"/>
        <w:autoSpaceDN w:val="0"/>
      </w:pPr>
      <w:r>
        <w:t>Осваивать приёмы работы в графическом редакторе с линиями, геометрическими фигурами, инструментами традицио</w:t>
      </w:r>
      <w:r>
        <w:t>н</w:t>
      </w:r>
      <w:r>
        <w:t>ного рисования.</w:t>
      </w:r>
    </w:p>
    <w:p w:rsidR="002D52C9" w:rsidRDefault="002D52C9" w:rsidP="002D52C9">
      <w:pPr>
        <w:autoSpaceDE w:val="0"/>
        <w:autoSpaceDN w:val="0"/>
      </w:pPr>
      <w:r>
        <w:t>Применять получаемые навыки для усвоения определённых учебных тем, например: исследования свойств ритма и п</w:t>
      </w:r>
      <w:r>
        <w:t>о</w:t>
      </w:r>
      <w:r>
        <w:t>строения ритмических композиций, составления орнаментов путём различных повторений рисунка узора, простого п</w:t>
      </w:r>
      <w:r>
        <w:t>о</w:t>
      </w:r>
      <w:r>
        <w:t>вторения (раппорт), экспериментируя на свойствах симметрии; создание паттернов.</w:t>
      </w:r>
    </w:p>
    <w:p w:rsidR="002D52C9" w:rsidRDefault="002D52C9" w:rsidP="002D52C9">
      <w:pPr>
        <w:autoSpaceDE w:val="0"/>
        <w:autoSpaceDN w:val="0"/>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2D52C9" w:rsidRDefault="002D52C9" w:rsidP="002D52C9">
      <w:pPr>
        <w:autoSpaceDE w:val="0"/>
        <w:autoSpaceDN w:val="0"/>
      </w:pPr>
      <w:r>
        <w:t>Осваивать приёмы соединения шрифта и векторного изображения при создании поздравительных открыток, афиши и др.</w:t>
      </w:r>
    </w:p>
    <w:p w:rsidR="002D52C9" w:rsidRDefault="002D52C9" w:rsidP="002D52C9">
      <w:pPr>
        <w:autoSpaceDE w:val="0"/>
        <w:autoSpaceDN w:val="0"/>
      </w:pPr>
      <w: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2D52C9" w:rsidRDefault="002D52C9" w:rsidP="002D52C9">
      <w:pPr>
        <w:autoSpaceDE w:val="0"/>
        <w:autoSpaceDN w:val="0"/>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2D52C9" w:rsidRDefault="002D52C9" w:rsidP="002D52C9">
      <w:pPr>
        <w:autoSpaceDE w:val="0"/>
        <w:autoSpaceDN w:val="0"/>
      </w:pPr>
    </w:p>
    <w:p w:rsidR="002D52C9" w:rsidRDefault="002D52C9" w:rsidP="002D52C9">
      <w:pPr>
        <w:autoSpaceDE w:val="0"/>
        <w:autoSpaceDN w:val="0"/>
      </w:pPr>
      <w:r>
        <w:t>2</w:t>
      </w:r>
      <w:r>
        <w:tab/>
        <w:t>КЛАСС</w:t>
      </w:r>
    </w:p>
    <w:p w:rsidR="002D52C9" w:rsidRDefault="002D52C9" w:rsidP="002D52C9">
      <w:pPr>
        <w:autoSpaceDE w:val="0"/>
        <w:autoSpaceDN w:val="0"/>
      </w:pPr>
      <w:r>
        <w:t>Модуль «Графика»</w:t>
      </w:r>
    </w:p>
    <w:p w:rsidR="002D52C9" w:rsidRDefault="002D52C9" w:rsidP="002D52C9">
      <w:pPr>
        <w:autoSpaceDE w:val="0"/>
        <w:autoSpaceDN w:val="0"/>
      </w:pPr>
      <w:r>
        <w:t>Осваивать правила линейной и воздушной перспективы и применять их в своей</w:t>
      </w:r>
    </w:p>
    <w:p w:rsidR="002D52C9" w:rsidRDefault="002D52C9" w:rsidP="002D52C9">
      <w:pPr>
        <w:autoSpaceDE w:val="0"/>
        <w:autoSpaceDN w:val="0"/>
      </w:pPr>
      <w:r>
        <w:t xml:space="preserve"> </w:t>
      </w:r>
    </w:p>
    <w:p w:rsidR="002D52C9" w:rsidRDefault="002D52C9" w:rsidP="002D52C9">
      <w:pPr>
        <w:autoSpaceDE w:val="0"/>
        <w:autoSpaceDN w:val="0"/>
      </w:pPr>
      <w:r>
        <w:t>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2D52C9" w:rsidRDefault="002D52C9" w:rsidP="002D52C9">
      <w:pPr>
        <w:autoSpaceDE w:val="0"/>
        <w:autoSpaceDN w:val="0"/>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сказанийи легенд или просто представителей народов ра</w:t>
      </w:r>
      <w:r>
        <w:t>з</w:t>
      </w:r>
      <w:r>
        <w:t>ных культур.</w:t>
      </w:r>
    </w:p>
    <w:p w:rsidR="002D52C9" w:rsidRDefault="002D52C9" w:rsidP="002D52C9">
      <w:pPr>
        <w:autoSpaceDE w:val="0"/>
        <w:autoSpaceDN w:val="0"/>
      </w:pPr>
      <w:r>
        <w:t>Создавать зарисовки памятников отечественной и мировой архитектуры.</w:t>
      </w:r>
    </w:p>
    <w:p w:rsidR="002D52C9" w:rsidRDefault="002D52C9" w:rsidP="002D52C9">
      <w:pPr>
        <w:autoSpaceDE w:val="0"/>
        <w:autoSpaceDN w:val="0"/>
      </w:pPr>
      <w:r>
        <w:lastRenderedPageBreak/>
        <w:t>Модуль «Живопись»</w:t>
      </w:r>
    </w:p>
    <w:p w:rsidR="002D52C9" w:rsidRDefault="002D52C9" w:rsidP="002D52C9">
      <w:pPr>
        <w:autoSpaceDE w:val="0"/>
        <w:autoSpaceDN w:val="0"/>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2D52C9" w:rsidRDefault="002D52C9" w:rsidP="002D52C9">
      <w:pPr>
        <w:autoSpaceDE w:val="0"/>
        <w:autoSpaceDN w:val="0"/>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2D52C9" w:rsidRDefault="002D52C9" w:rsidP="002D52C9">
      <w:pPr>
        <w:autoSpaceDE w:val="0"/>
        <w:autoSpaceDN w:val="0"/>
      </w:pPr>
      <w:r>
        <w:t>Приобретать опыт создания портретов женских и мужских, портрета пожилого человека, детского портрета или авт</w:t>
      </w:r>
      <w:r>
        <w:t>о</w:t>
      </w:r>
      <w:r>
        <w:t>портрета, портрета персонажа (по представлению из выбранной культурной эпохи).</w:t>
      </w:r>
    </w:p>
    <w:p w:rsidR="002D52C9" w:rsidRDefault="002D52C9" w:rsidP="002D52C9">
      <w:pPr>
        <w:autoSpaceDE w:val="0"/>
        <w:autoSpaceDN w:val="0"/>
      </w:pPr>
      <w:r>
        <w:t>Создавать двойной портрет (например, портрет матери и ребёнка). Приобретать опыт создания композиции на тему «Древнерусский город».</w:t>
      </w:r>
    </w:p>
    <w:p w:rsidR="002D52C9" w:rsidRDefault="002D52C9" w:rsidP="002D52C9">
      <w:pPr>
        <w:autoSpaceDE w:val="0"/>
        <w:autoSpaceDN w:val="0"/>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2D52C9" w:rsidRDefault="002D52C9" w:rsidP="002D52C9">
      <w:pPr>
        <w:autoSpaceDE w:val="0"/>
        <w:autoSpaceDN w:val="0"/>
      </w:pPr>
      <w:r>
        <w:t>Модуль «Скульптура»</w:t>
      </w:r>
    </w:p>
    <w:p w:rsidR="002D52C9" w:rsidRDefault="002D52C9" w:rsidP="002D52C9">
      <w:pPr>
        <w:autoSpaceDE w:val="0"/>
        <w:autoSpaceDN w:val="0"/>
      </w:pPr>
      <w:r>
        <w:t>Лепка из пластилина эскиза памятника выбранному герою или участие в коллективной разработке проекта макета мем</w:t>
      </w:r>
      <w:r>
        <w:t>о</w:t>
      </w:r>
      <w:r>
        <w:t>риального комплекса (работа выполняется после освоения собранного материала о мемориальных комплексах, сущ</w:t>
      </w:r>
      <w:r>
        <w:t>е</w:t>
      </w:r>
      <w:r>
        <w:t>ствующих в нашей стране).</w:t>
      </w:r>
    </w:p>
    <w:p w:rsidR="002D52C9" w:rsidRDefault="002D52C9" w:rsidP="002D52C9">
      <w:pPr>
        <w:autoSpaceDE w:val="0"/>
        <w:autoSpaceDN w:val="0"/>
      </w:pPr>
      <w:r>
        <w:t>Модуль «Декоративно-прикладное искусство»</w:t>
      </w:r>
    </w:p>
    <w:p w:rsidR="002D52C9" w:rsidRDefault="002D52C9" w:rsidP="002D52C9">
      <w:pPr>
        <w:autoSpaceDE w:val="0"/>
        <w:autoSpaceDN w:val="0"/>
      </w:pPr>
      <w: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w:t>
      </w:r>
      <w:r>
        <w:t>к</w:t>
      </w:r>
      <w:r>
        <w:t>туре, одежде, оформлении предметов быта у разных народов, в разные эпохи.</w:t>
      </w:r>
    </w:p>
    <w:p w:rsidR="002D52C9" w:rsidRDefault="002D52C9" w:rsidP="002D52C9">
      <w:pPr>
        <w:autoSpaceDE w:val="0"/>
        <w:autoSpaceDN w:val="0"/>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вышивке,декоре головных уборов, орнаментах, которые характерны дляпредметов быта).</w:t>
      </w:r>
    </w:p>
    <w:p w:rsidR="002D52C9" w:rsidRDefault="002D52C9" w:rsidP="002D52C9">
      <w:pPr>
        <w:autoSpaceDE w:val="0"/>
        <w:autoSpaceDN w:val="0"/>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костюмамужчины с родом его занятий и положением в обществе.</w:t>
      </w:r>
    </w:p>
    <w:p w:rsidR="002D52C9" w:rsidRDefault="002D52C9" w:rsidP="002D52C9">
      <w:pPr>
        <w:autoSpaceDE w:val="0"/>
        <w:autoSpaceDN w:val="0"/>
      </w:pPr>
      <w:r>
        <w:t>Познакомиться с женским и мужским костюмами в традициях разных народов, со своеобразием одежды в разных кул</w:t>
      </w:r>
      <w:r>
        <w:t>ь</w:t>
      </w:r>
      <w:r>
        <w:t>турах и в разные эпохи.</w:t>
      </w:r>
    </w:p>
    <w:p w:rsidR="002D52C9" w:rsidRDefault="002D52C9" w:rsidP="002D52C9">
      <w:pPr>
        <w:autoSpaceDE w:val="0"/>
        <w:autoSpaceDN w:val="0"/>
      </w:pPr>
      <w:r>
        <w:t>Модуль «Архитектура»</w:t>
      </w:r>
    </w:p>
    <w:p w:rsidR="002D52C9" w:rsidRDefault="002D52C9" w:rsidP="002D52C9">
      <w:pPr>
        <w:autoSpaceDE w:val="0"/>
        <w:autoSpaceDN w:val="0"/>
      </w:pPr>
      <w:r>
        <w:t>Получить представление о конструкции традиционных жилищ у разных народов, об их связи с окружающей природой.</w:t>
      </w:r>
    </w:p>
    <w:p w:rsidR="002D52C9" w:rsidRDefault="002D52C9" w:rsidP="002D52C9">
      <w:pPr>
        <w:autoSpaceDE w:val="0"/>
        <w:autoSpaceDN w:val="0"/>
      </w:pPr>
      <w:r>
        <w:t>Познакомиться с конструкцией избы — традиционного деревянного жилого дома — и надворных построек; уметь стр</w:t>
      </w:r>
      <w:r>
        <w:t>о</w:t>
      </w:r>
      <w:r>
        <w:t>итьиз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w:t>
      </w:r>
      <w:r>
        <w:t>о</w:t>
      </w:r>
      <w:r>
        <w:t>бенностях переносного жилища — юрты.</w:t>
      </w:r>
    </w:p>
    <w:p w:rsidR="002D52C9" w:rsidRDefault="002D52C9" w:rsidP="002D52C9">
      <w:pPr>
        <w:autoSpaceDE w:val="0"/>
        <w:autoSpaceDN w:val="0"/>
      </w:pPr>
      <w: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w:t>
      </w:r>
      <w:r>
        <w:t>о</w:t>
      </w:r>
      <w:r>
        <w:t>те древнерусского города, его архитектурном устройстве и жизни в нём людей. Знать основные конструктивные черты древнегреческого храма, уметь его</w:t>
      </w:r>
    </w:p>
    <w:p w:rsidR="002D52C9" w:rsidRDefault="002D52C9" w:rsidP="002D52C9">
      <w:pPr>
        <w:autoSpaceDE w:val="0"/>
        <w:autoSpaceDN w:val="0"/>
      </w:pPr>
      <w:r>
        <w:t xml:space="preserve"> </w:t>
      </w:r>
    </w:p>
    <w:p w:rsidR="002D52C9" w:rsidRDefault="002D52C9" w:rsidP="002D52C9">
      <w:pPr>
        <w:autoSpaceDE w:val="0"/>
        <w:autoSpaceDN w:val="0"/>
      </w:pPr>
      <w:r>
        <w:t>изобразить; иметь общее, целостное образное представление о древнегреческой культуре. Иметь представление об о</w:t>
      </w:r>
      <w:r>
        <w:t>с</w:t>
      </w:r>
      <w:r>
        <w:t>новных характерных чертах храмовых сооружений,</w:t>
      </w:r>
    </w:p>
    <w:p w:rsidR="002D52C9" w:rsidRDefault="002D52C9" w:rsidP="002D52C9">
      <w:pPr>
        <w:autoSpaceDE w:val="0"/>
        <w:autoSpaceDN w:val="0"/>
      </w:pPr>
      <w:r>
        <w:t>характерных для разных культур: готический (романский) собор в европейских городах, буддийская пагода, мусульма</w:t>
      </w:r>
      <w:r>
        <w:t>н</w:t>
      </w:r>
      <w:r>
        <w:t>ская мечеть; уметь изображать их.</w:t>
      </w:r>
    </w:p>
    <w:p w:rsidR="002D52C9" w:rsidRDefault="002D52C9" w:rsidP="002D52C9">
      <w:pPr>
        <w:autoSpaceDE w:val="0"/>
        <w:autoSpaceDN w:val="0"/>
      </w:pPr>
      <w:r>
        <w:t>Понимать и уметь объяснять, в чём заключается значимость для современных людей сохранения архитектурных памя</w:t>
      </w:r>
      <w:r>
        <w:t>т</w:t>
      </w:r>
      <w:r>
        <w:t>ников и исторического образа своей и мировой культуры.</w:t>
      </w:r>
    </w:p>
    <w:p w:rsidR="002D52C9" w:rsidRDefault="002D52C9" w:rsidP="002D52C9">
      <w:pPr>
        <w:autoSpaceDE w:val="0"/>
        <w:autoSpaceDN w:val="0"/>
      </w:pPr>
      <w:r>
        <w:t>Модуль «Восприятие произведений искусства»</w:t>
      </w:r>
    </w:p>
    <w:p w:rsidR="002D52C9" w:rsidRDefault="002D52C9" w:rsidP="002D52C9">
      <w:pPr>
        <w:autoSpaceDE w:val="0"/>
        <w:autoSpaceDN w:val="0"/>
      </w:pPr>
      <w:r>
        <w:t>Формировать восприятие произведений искусства на темы истории и традиций русской отечественной культуры (прои</w:t>
      </w:r>
      <w:r>
        <w:t>з</w:t>
      </w:r>
      <w:r>
        <w:t>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2D52C9" w:rsidRDefault="002D52C9" w:rsidP="002D52C9">
      <w:pPr>
        <w:autoSpaceDE w:val="0"/>
        <w:autoSpaceDN w:val="0"/>
      </w:pPr>
      <w: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2D52C9" w:rsidRDefault="002D52C9" w:rsidP="002D52C9">
      <w:pPr>
        <w:autoSpaceDE w:val="0"/>
        <w:autoSpaceDN w:val="0"/>
      </w:pPr>
      <w:r>
        <w:t>Узнавать соборы Московского Кремля, Софийский собор в Великом Новгороде, храм Покрова на Нерли.</w:t>
      </w:r>
    </w:p>
    <w:p w:rsidR="002D52C9" w:rsidRDefault="002D52C9" w:rsidP="002D52C9">
      <w:pPr>
        <w:autoSpaceDE w:val="0"/>
        <w:autoSpaceDN w:val="0"/>
      </w:pPr>
      <w:r>
        <w:t>Уметь называть и объяснять содержание памятника К. Минину и Д. Пожарскому скульптора И. П. Мартоса в Москве.</w:t>
      </w:r>
    </w:p>
    <w:p w:rsidR="002D52C9" w:rsidRDefault="002D52C9" w:rsidP="002D52C9">
      <w:pPr>
        <w:autoSpaceDE w:val="0"/>
        <w:autoSpaceDN w:val="0"/>
      </w:pPr>
      <w:r>
        <w:t>Знать и узнавать основные памятники наиболее значимых мемориальных ансамблей и уметь объяснять их особое знач</w:t>
      </w:r>
      <w:r>
        <w:t>е</w:t>
      </w:r>
      <w:r>
        <w:t>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w:t>
      </w:r>
      <w:r>
        <w:t>о</w:t>
      </w:r>
      <w:r>
        <w:t>риал в Санкт-Петербурге и другие по выбору учителя); знать о правилах поведения при посещении мемориальных п</w:t>
      </w:r>
      <w:r>
        <w:t>а</w:t>
      </w:r>
      <w:r>
        <w:lastRenderedPageBreak/>
        <w:t>мятников.</w:t>
      </w:r>
    </w:p>
    <w:p w:rsidR="002D52C9" w:rsidRDefault="002D52C9" w:rsidP="002D52C9">
      <w:pPr>
        <w:autoSpaceDE w:val="0"/>
        <w:autoSpaceDN w:val="0"/>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2D52C9" w:rsidRDefault="002D52C9" w:rsidP="002D52C9">
      <w:pPr>
        <w:autoSpaceDE w:val="0"/>
        <w:autoSpaceDN w:val="0"/>
      </w:pPr>
      <w: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w:t>
      </w:r>
      <w:r>
        <w:t>б</w:t>
      </w:r>
      <w:r>
        <w:t>разии здания буддийской пагоды.</w:t>
      </w:r>
    </w:p>
    <w:p w:rsidR="002D52C9" w:rsidRDefault="002D52C9" w:rsidP="002D52C9">
      <w:pPr>
        <w:autoSpaceDE w:val="0"/>
        <w:autoSpaceDN w:val="0"/>
      </w:pPr>
      <w:r>
        <w:t>Приводить примеры произведений великих европейских художников: Леонардо да Винчи, Рафаэля, Рембрандта, Пика</w:t>
      </w:r>
      <w:r>
        <w:t>с</w:t>
      </w:r>
      <w:r>
        <w:t>сои других (по выбору учителя).</w:t>
      </w:r>
    </w:p>
    <w:p w:rsidR="002D52C9" w:rsidRDefault="002D52C9" w:rsidP="002D52C9">
      <w:pPr>
        <w:autoSpaceDE w:val="0"/>
        <w:autoSpaceDN w:val="0"/>
      </w:pPr>
      <w:r>
        <w:t>Модуль «Азбука цифровой графики»</w:t>
      </w:r>
    </w:p>
    <w:p w:rsidR="002D52C9" w:rsidRDefault="002D52C9" w:rsidP="002D52C9">
      <w:pPr>
        <w:autoSpaceDE w:val="0"/>
        <w:autoSpaceDN w:val="0"/>
      </w:pPr>
      <w:r>
        <w:t>Осваивать правила линейной и воздушной перспективы с помощью графических изображений и их варьирования в ко</w:t>
      </w:r>
      <w:r>
        <w:t>м</w:t>
      </w:r>
      <w:r>
        <w:t>пьютерной программе Paint: изображение линии горизонта и точки схода, перспективных сокращений, цветовых и т</w:t>
      </w:r>
      <w:r>
        <w:t>о</w:t>
      </w:r>
      <w:r>
        <w:t>нальных изменений.</w:t>
      </w:r>
    </w:p>
    <w:p w:rsidR="002D52C9" w:rsidRDefault="002D52C9" w:rsidP="002D52C9">
      <w:pPr>
        <w:autoSpaceDE w:val="0"/>
        <w:autoSpaceDN w:val="0"/>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вариантыего устройства.</w:t>
      </w:r>
    </w:p>
    <w:p w:rsidR="002D52C9" w:rsidRDefault="002D52C9" w:rsidP="002D52C9">
      <w:pPr>
        <w:autoSpaceDE w:val="0"/>
        <w:autoSpaceDN w:val="0"/>
      </w:pPr>
      <w:r>
        <w:t>Использовать поисковую систему для знакомства с разными видами деревянного дома на основе избы и традициями и её украшений.</w:t>
      </w:r>
    </w:p>
    <w:p w:rsidR="002D52C9" w:rsidRDefault="002D52C9" w:rsidP="002D52C9">
      <w:pPr>
        <w:autoSpaceDE w:val="0"/>
        <w:autoSpaceDN w:val="0"/>
      </w:pPr>
      <w:r>
        <w:t>Осваивать строение юрты, моделируя её конструкцию в графическом редакторе с помощью инструментов геометрич</w:t>
      </w:r>
      <w:r>
        <w:t>е</w:t>
      </w:r>
      <w:r>
        <w:t>ских фигур, находить в поисковой системе разнообразные модели юрты, её украшения, внешний и внутренний вид ю</w:t>
      </w:r>
      <w:r>
        <w:t>р</w:t>
      </w:r>
      <w:r>
        <w:t>ты.</w:t>
      </w:r>
    </w:p>
    <w:p w:rsidR="002D52C9" w:rsidRDefault="002D52C9" w:rsidP="002D52C9">
      <w:pPr>
        <w:autoSpaceDE w:val="0"/>
        <w:autoSpaceDN w:val="0"/>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w:t>
      </w:r>
      <w:r>
        <w:t>о</w:t>
      </w:r>
      <w:r>
        <w:t>манский собор; пагода; мечеть).</w:t>
      </w:r>
    </w:p>
    <w:p w:rsidR="002D52C9" w:rsidRDefault="002D52C9" w:rsidP="002D52C9">
      <w:pPr>
        <w:autoSpaceDE w:val="0"/>
        <w:autoSpaceDN w:val="0"/>
      </w:pPr>
      <w:r>
        <w:t>Построить пропорции   фигуры   человека   в   графическом   редакторе   с   помощью</w:t>
      </w:r>
    </w:p>
    <w:p w:rsidR="002D52C9" w:rsidRDefault="002D52C9" w:rsidP="002D52C9">
      <w:pPr>
        <w:autoSpaceDE w:val="0"/>
        <w:autoSpaceDN w:val="0"/>
      </w:pPr>
      <w:r>
        <w:t xml:space="preserve"> </w:t>
      </w:r>
    </w:p>
    <w:p w:rsidR="002D52C9" w:rsidRDefault="002D52C9" w:rsidP="002D52C9">
      <w:pPr>
        <w:autoSpaceDE w:val="0"/>
        <w:autoSpaceDN w:val="0"/>
      </w:pPr>
      <w:r>
        <w:t>геометрических фигур или на линейной основе; изобразить различные фазы движения, двигая части фигуры (при соо</w:t>
      </w:r>
      <w:r>
        <w:t>т</w:t>
      </w:r>
      <w:r>
        <w:t>ветствующих технических условиях создать анимацию схематического движения человека).</w:t>
      </w:r>
    </w:p>
    <w:p w:rsidR="002D52C9" w:rsidRDefault="002D52C9" w:rsidP="002D52C9">
      <w:pPr>
        <w:autoSpaceDE w:val="0"/>
        <w:autoSpaceDN w:val="0"/>
      </w:pPr>
      <w:r>
        <w:t>Освоить анимацию простого повторяющегося движения изображения в виртуальном редакторе GIF-анимации.</w:t>
      </w:r>
    </w:p>
    <w:p w:rsidR="002D52C9" w:rsidRDefault="002D52C9" w:rsidP="002D52C9">
      <w:pPr>
        <w:autoSpaceDE w:val="0"/>
        <w:autoSpaceDN w:val="0"/>
      </w:pPr>
      <w:r>
        <w:t>Освоить и проводить компьютерные презентации в программе PowerPoint по темам изучаемого материала, собирая в п</w:t>
      </w:r>
      <w:r>
        <w:t>о</w:t>
      </w:r>
      <w:r>
        <w:t>исковых системах нужный материал, или на основе собственныхфотографий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2D52C9" w:rsidRDefault="002D52C9" w:rsidP="002D52C9">
      <w:pPr>
        <w:autoSpaceDE w:val="0"/>
        <w:autoSpaceDN w:val="0"/>
      </w:pPr>
      <w:r>
        <w:t>Совершать виртуальные тематические путешествия по художественным музеям мира.</w:t>
      </w:r>
    </w:p>
    <w:p w:rsidR="002D52C9" w:rsidRDefault="002D52C9" w:rsidP="002D52C9">
      <w:pPr>
        <w:autoSpaceDE w:val="0"/>
        <w:autoSpaceDN w:val="0"/>
      </w:pPr>
    </w:p>
    <w:p w:rsidR="002D52C9" w:rsidRDefault="002D52C9" w:rsidP="002D52C9">
      <w:pPr>
        <w:autoSpaceDE w:val="0"/>
        <w:autoSpaceDN w:val="0"/>
      </w:pPr>
    </w:p>
    <w:p w:rsidR="002D52C9" w:rsidRDefault="002D52C9" w:rsidP="002D52C9">
      <w:pPr>
        <w:autoSpaceDE w:val="0"/>
        <w:autoSpaceDN w:val="0"/>
      </w:pPr>
    </w:p>
    <w:p w:rsidR="007F580A" w:rsidRPr="004B19AB" w:rsidRDefault="007F580A" w:rsidP="007F580A">
      <w:pPr>
        <w:autoSpaceDE w:val="0"/>
        <w:autoSpaceDN w:val="0"/>
        <w:spacing w:before="7"/>
        <w:rPr>
          <w:szCs w:val="24"/>
        </w:rPr>
      </w:pPr>
    </w:p>
    <w:p w:rsidR="007F580A" w:rsidRPr="004B19AB" w:rsidRDefault="007F580A" w:rsidP="007F580A">
      <w:pPr>
        <w:autoSpaceDE w:val="0"/>
        <w:autoSpaceDN w:val="0"/>
        <w:spacing w:after="23"/>
        <w:ind w:right="827"/>
        <w:jc w:val="center"/>
        <w:outlineLvl w:val="0"/>
        <w:rPr>
          <w:b/>
          <w:bCs/>
          <w:sz w:val="24"/>
          <w:szCs w:val="24"/>
        </w:rPr>
      </w:pPr>
      <w:r w:rsidRPr="004B19AB">
        <w:rPr>
          <w:b/>
          <w:bCs/>
          <w:sz w:val="24"/>
          <w:szCs w:val="24"/>
        </w:rPr>
        <w:t>МУЗЫКА</w:t>
      </w:r>
    </w:p>
    <w:p w:rsidR="007F580A" w:rsidRPr="004B19AB" w:rsidRDefault="007F580A" w:rsidP="007F580A">
      <w:pPr>
        <w:autoSpaceDE w:val="0"/>
        <w:autoSpaceDN w:val="0"/>
        <w:spacing w:line="20" w:lineRule="exact"/>
        <w:rPr>
          <w:sz w:val="2"/>
          <w:szCs w:val="24"/>
        </w:rPr>
      </w:pPr>
      <w:r>
        <w:rPr>
          <w:noProof/>
          <w:sz w:val="2"/>
          <w:szCs w:val="24"/>
          <w:lang w:eastAsia="ru-RU"/>
        </w:rPr>
        <mc:AlternateContent>
          <mc:Choice Requires="wpg">
            <w:drawing>
              <wp:inline distT="0" distB="0" distL="0" distR="0" wp14:anchorId="030D9DBA" wp14:editId="3C68AB08">
                <wp:extent cx="5978525" cy="6350"/>
                <wp:effectExtent l="0" t="0" r="0" b="5080"/>
                <wp:docPr id="60" name="Группа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61" name="Rectangle 40"/>
                        <wps:cNvSpPr>
                          <a:spLocks noChangeArrowheads="1"/>
                        </wps:cNvSpPr>
                        <wps:spPr bwMode="auto">
                          <a:xfrm>
                            <a:off x="0" y="0"/>
                            <a:ext cx="94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60"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">
                <v:rect id="Rectangle 40" o:spid="_x0000_s1027" style="position:absolute;width:94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4hMUA&#10;AADbAAAADwAAAGRycy9kb3ducmV2LnhtbESPQWsCMRSE70L/Q3iF3tysoqKrUaog9FKo2kO9PTev&#10;u4ublzVJdfXXN4LgcZiZb5jZojW1OJPzlWUFvSQFQZxbXXGh4Hu37o5B+ICssbZMCq7kYTF/6cww&#10;0/bCGzpvQyEihH2GCsoQmkxKn5dk0Ce2IY7er3UGQ5SukNrhJcJNLftpOpIGK44LJTa0Kik/bv+M&#10;guVkvDx9Dfjztjnsaf9zOA77LlXq7bV9n4II1IZn+NH+0ApGPbh/i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fiExQAAANsAAAAPAAAAAAAAAAAAAAAAAJgCAABkcnMv&#10;ZG93bnJldi54bWxQSwUGAAAAAAQABAD1AAAAigMAAAAA&#10;" fillcolor="black" stroked="f"/>
                <w10:anchorlock/>
              </v:group>
            </w:pict>
          </mc:Fallback>
        </mc:AlternateContent>
      </w:r>
    </w:p>
    <w:p w:rsidR="007F580A" w:rsidRPr="004B19AB" w:rsidRDefault="007F580A" w:rsidP="007F580A">
      <w:pPr>
        <w:autoSpaceDE w:val="0"/>
        <w:autoSpaceDN w:val="0"/>
        <w:spacing w:line="260" w:lineRule="exact"/>
        <w:ind w:right="829"/>
        <w:jc w:val="center"/>
        <w:rPr>
          <w:b/>
          <w:sz w:val="24"/>
        </w:rPr>
      </w:pPr>
      <w:r w:rsidRPr="004B19AB">
        <w:rPr>
          <w:b/>
          <w:sz w:val="24"/>
        </w:rPr>
        <w:t>ПОЯСНИТЕЛЬНАЯ</w:t>
      </w:r>
      <w:r w:rsidRPr="004B19AB">
        <w:rPr>
          <w:b/>
          <w:spacing w:val="-4"/>
          <w:sz w:val="24"/>
        </w:rPr>
        <w:t xml:space="preserve"> </w:t>
      </w:r>
      <w:r w:rsidRPr="004B19AB">
        <w:rPr>
          <w:b/>
          <w:sz w:val="24"/>
        </w:rPr>
        <w:t>ЗАПИСКА</w:t>
      </w:r>
    </w:p>
    <w:p w:rsidR="007F580A" w:rsidRPr="004B19AB" w:rsidRDefault="007F580A" w:rsidP="007F580A">
      <w:pPr>
        <w:autoSpaceDE w:val="0"/>
        <w:autoSpaceDN w:val="0"/>
        <w:spacing w:line="274" w:lineRule="exact"/>
        <w:ind w:right="1406"/>
        <w:jc w:val="center"/>
        <w:rPr>
          <w:sz w:val="24"/>
          <w:szCs w:val="24"/>
        </w:rPr>
      </w:pPr>
      <w:r w:rsidRPr="004B19AB">
        <w:rPr>
          <w:sz w:val="24"/>
          <w:szCs w:val="24"/>
        </w:rPr>
        <w:t>ОБЩАЯ</w:t>
      </w:r>
      <w:r w:rsidRPr="004B19AB">
        <w:rPr>
          <w:spacing w:val="-5"/>
          <w:sz w:val="24"/>
          <w:szCs w:val="24"/>
        </w:rPr>
        <w:t xml:space="preserve"> </w:t>
      </w:r>
      <w:r w:rsidRPr="004B19AB">
        <w:rPr>
          <w:sz w:val="24"/>
          <w:szCs w:val="24"/>
        </w:rPr>
        <w:t>ХАРАКТЕРИСТИКА</w:t>
      </w:r>
      <w:r w:rsidRPr="004B19AB">
        <w:rPr>
          <w:spacing w:val="-4"/>
          <w:sz w:val="24"/>
          <w:szCs w:val="24"/>
        </w:rPr>
        <w:t xml:space="preserve"> </w:t>
      </w:r>
      <w:r w:rsidRPr="004B19AB">
        <w:rPr>
          <w:sz w:val="24"/>
          <w:szCs w:val="24"/>
        </w:rPr>
        <w:t>УЧЕБНОГО</w:t>
      </w:r>
      <w:r w:rsidRPr="004B19AB">
        <w:rPr>
          <w:spacing w:val="-5"/>
          <w:sz w:val="24"/>
          <w:szCs w:val="24"/>
        </w:rPr>
        <w:t xml:space="preserve"> </w:t>
      </w:r>
      <w:r w:rsidRPr="004B19AB">
        <w:rPr>
          <w:sz w:val="24"/>
          <w:szCs w:val="24"/>
        </w:rPr>
        <w:t>ПРЕДМЕТА</w:t>
      </w:r>
      <w:r w:rsidRPr="004B19AB">
        <w:rPr>
          <w:spacing w:val="-2"/>
          <w:sz w:val="24"/>
          <w:szCs w:val="24"/>
        </w:rPr>
        <w:t xml:space="preserve"> </w:t>
      </w:r>
      <w:r w:rsidRPr="004B19AB">
        <w:rPr>
          <w:sz w:val="24"/>
          <w:szCs w:val="24"/>
        </w:rPr>
        <w:t>«МУЗЫКА»</w:t>
      </w:r>
    </w:p>
    <w:p w:rsidR="007F580A" w:rsidRPr="004B19AB" w:rsidRDefault="007F580A" w:rsidP="007F580A">
      <w:pPr>
        <w:autoSpaceDE w:val="0"/>
        <w:autoSpaceDN w:val="0"/>
        <w:spacing w:before="55"/>
        <w:ind w:right="827"/>
        <w:jc w:val="both"/>
        <w:rPr>
          <w:sz w:val="24"/>
          <w:szCs w:val="24"/>
        </w:rPr>
      </w:pPr>
      <w:r w:rsidRPr="004B19AB">
        <w:rPr>
          <w:spacing w:val="-1"/>
          <w:sz w:val="24"/>
          <w:szCs w:val="24"/>
        </w:rPr>
        <w:t>Музыка</w:t>
      </w:r>
      <w:r w:rsidRPr="004B19AB">
        <w:rPr>
          <w:spacing w:val="-12"/>
          <w:sz w:val="24"/>
          <w:szCs w:val="24"/>
        </w:rPr>
        <w:t xml:space="preserve"> </w:t>
      </w:r>
      <w:r w:rsidRPr="004B19AB">
        <w:rPr>
          <w:spacing w:val="-1"/>
          <w:sz w:val="24"/>
          <w:szCs w:val="24"/>
        </w:rPr>
        <w:t>является</w:t>
      </w:r>
      <w:r w:rsidRPr="004B19AB">
        <w:rPr>
          <w:spacing w:val="-11"/>
          <w:sz w:val="24"/>
          <w:szCs w:val="24"/>
        </w:rPr>
        <w:t xml:space="preserve"> </w:t>
      </w:r>
      <w:r w:rsidRPr="004B19AB">
        <w:rPr>
          <w:sz w:val="24"/>
          <w:szCs w:val="24"/>
        </w:rPr>
        <w:t>неотъемлемой</w:t>
      </w:r>
      <w:r w:rsidRPr="004B19AB">
        <w:rPr>
          <w:spacing w:val="-10"/>
          <w:sz w:val="24"/>
          <w:szCs w:val="24"/>
        </w:rPr>
        <w:t xml:space="preserve"> </w:t>
      </w:r>
      <w:r w:rsidRPr="004B19AB">
        <w:rPr>
          <w:sz w:val="24"/>
          <w:szCs w:val="24"/>
        </w:rPr>
        <w:t>частью</w:t>
      </w:r>
      <w:r w:rsidRPr="004B19AB">
        <w:rPr>
          <w:spacing w:val="-10"/>
          <w:sz w:val="24"/>
          <w:szCs w:val="24"/>
        </w:rPr>
        <w:t xml:space="preserve"> </w:t>
      </w:r>
      <w:r w:rsidRPr="004B19AB">
        <w:rPr>
          <w:sz w:val="24"/>
          <w:szCs w:val="24"/>
        </w:rPr>
        <w:t>культурного</w:t>
      </w:r>
      <w:r w:rsidRPr="004B19AB">
        <w:rPr>
          <w:spacing w:val="-11"/>
          <w:sz w:val="24"/>
          <w:szCs w:val="24"/>
        </w:rPr>
        <w:t xml:space="preserve"> </w:t>
      </w:r>
      <w:r w:rsidRPr="004B19AB">
        <w:rPr>
          <w:sz w:val="24"/>
          <w:szCs w:val="24"/>
        </w:rPr>
        <w:t>наследия,</w:t>
      </w:r>
      <w:r w:rsidRPr="004B19AB">
        <w:rPr>
          <w:spacing w:val="-14"/>
          <w:sz w:val="24"/>
          <w:szCs w:val="24"/>
        </w:rPr>
        <w:t xml:space="preserve"> </w:t>
      </w:r>
      <w:r w:rsidRPr="004B19AB">
        <w:rPr>
          <w:sz w:val="24"/>
          <w:szCs w:val="24"/>
        </w:rPr>
        <w:t>универсальным</w:t>
      </w:r>
      <w:r w:rsidRPr="004B19AB">
        <w:rPr>
          <w:spacing w:val="-15"/>
          <w:sz w:val="24"/>
          <w:szCs w:val="24"/>
        </w:rPr>
        <w:t xml:space="preserve"> </w:t>
      </w:r>
      <w:r w:rsidRPr="004B19AB">
        <w:rPr>
          <w:sz w:val="24"/>
          <w:szCs w:val="24"/>
        </w:rPr>
        <w:t>способом</w:t>
      </w:r>
      <w:r w:rsidRPr="004B19AB">
        <w:rPr>
          <w:spacing w:val="-57"/>
          <w:sz w:val="24"/>
          <w:szCs w:val="24"/>
        </w:rPr>
        <w:t xml:space="preserve"> </w:t>
      </w:r>
      <w:r w:rsidRPr="004B19AB">
        <w:rPr>
          <w:spacing w:val="-1"/>
          <w:sz w:val="24"/>
          <w:szCs w:val="24"/>
        </w:rPr>
        <w:t>коммуникации.</w:t>
      </w:r>
      <w:r w:rsidRPr="004B19AB">
        <w:rPr>
          <w:spacing w:val="-7"/>
          <w:sz w:val="24"/>
          <w:szCs w:val="24"/>
        </w:rPr>
        <w:t xml:space="preserve"> </w:t>
      </w:r>
      <w:r w:rsidRPr="004B19AB">
        <w:rPr>
          <w:spacing w:val="-1"/>
          <w:sz w:val="24"/>
          <w:szCs w:val="24"/>
        </w:rPr>
        <w:t>Особенно</w:t>
      </w:r>
      <w:r w:rsidRPr="004B19AB">
        <w:rPr>
          <w:spacing w:val="-7"/>
          <w:sz w:val="24"/>
          <w:szCs w:val="24"/>
        </w:rPr>
        <w:t xml:space="preserve"> </w:t>
      </w:r>
      <w:r w:rsidRPr="004B19AB">
        <w:rPr>
          <w:sz w:val="24"/>
          <w:szCs w:val="24"/>
        </w:rPr>
        <w:t>важна</w:t>
      </w:r>
      <w:r w:rsidRPr="004B19AB">
        <w:rPr>
          <w:spacing w:val="-5"/>
          <w:sz w:val="24"/>
          <w:szCs w:val="24"/>
        </w:rPr>
        <w:t xml:space="preserve"> </w:t>
      </w:r>
      <w:r w:rsidRPr="004B19AB">
        <w:rPr>
          <w:sz w:val="24"/>
          <w:szCs w:val="24"/>
        </w:rPr>
        <w:t>музыка</w:t>
      </w:r>
      <w:r w:rsidRPr="004B19AB">
        <w:rPr>
          <w:spacing w:val="-15"/>
          <w:sz w:val="24"/>
          <w:szCs w:val="24"/>
        </w:rPr>
        <w:t xml:space="preserve"> </w:t>
      </w:r>
      <w:r w:rsidRPr="004B19AB">
        <w:rPr>
          <w:sz w:val="24"/>
          <w:szCs w:val="24"/>
        </w:rPr>
        <w:t>для</w:t>
      </w:r>
      <w:r w:rsidRPr="004B19AB">
        <w:rPr>
          <w:spacing w:val="-15"/>
          <w:sz w:val="24"/>
          <w:szCs w:val="24"/>
        </w:rPr>
        <w:t xml:space="preserve"> </w:t>
      </w:r>
      <w:r w:rsidRPr="004B19AB">
        <w:rPr>
          <w:sz w:val="24"/>
          <w:szCs w:val="24"/>
        </w:rPr>
        <w:t>становления</w:t>
      </w:r>
      <w:r w:rsidRPr="004B19AB">
        <w:rPr>
          <w:spacing w:val="-14"/>
          <w:sz w:val="24"/>
          <w:szCs w:val="24"/>
        </w:rPr>
        <w:t xml:space="preserve"> </w:t>
      </w:r>
      <w:r w:rsidRPr="004B19AB">
        <w:rPr>
          <w:sz w:val="24"/>
          <w:szCs w:val="24"/>
        </w:rPr>
        <w:t>личности</w:t>
      </w:r>
      <w:r w:rsidRPr="004B19AB">
        <w:rPr>
          <w:spacing w:val="-13"/>
          <w:sz w:val="24"/>
          <w:szCs w:val="24"/>
        </w:rPr>
        <w:t xml:space="preserve"> </w:t>
      </w:r>
      <w:r w:rsidRPr="004B19AB">
        <w:rPr>
          <w:sz w:val="24"/>
          <w:szCs w:val="24"/>
        </w:rPr>
        <w:t>младшего</w:t>
      </w:r>
      <w:r w:rsidRPr="004B19AB">
        <w:rPr>
          <w:spacing w:val="-15"/>
          <w:sz w:val="24"/>
          <w:szCs w:val="24"/>
        </w:rPr>
        <w:t xml:space="preserve"> </w:t>
      </w:r>
      <w:r w:rsidRPr="004B19AB">
        <w:rPr>
          <w:sz w:val="24"/>
          <w:szCs w:val="24"/>
        </w:rPr>
        <w:t>школьника</w:t>
      </w:r>
      <w:r w:rsidRPr="004B19AB">
        <w:rPr>
          <w:spacing w:val="-15"/>
          <w:sz w:val="24"/>
          <w:szCs w:val="24"/>
        </w:rPr>
        <w:t xml:space="preserve"> </w:t>
      </w:r>
      <w:r w:rsidRPr="004B19AB">
        <w:rPr>
          <w:sz w:val="24"/>
          <w:szCs w:val="24"/>
        </w:rPr>
        <w:t>—</w:t>
      </w:r>
      <w:r w:rsidRPr="004B19AB">
        <w:rPr>
          <w:spacing w:val="-58"/>
          <w:sz w:val="24"/>
          <w:szCs w:val="24"/>
        </w:rPr>
        <w:t xml:space="preserve"> </w:t>
      </w:r>
      <w:r w:rsidRPr="004B19AB">
        <w:rPr>
          <w:w w:val="95"/>
          <w:sz w:val="24"/>
          <w:szCs w:val="24"/>
        </w:rPr>
        <w:t>какспособ,</w:t>
      </w:r>
      <w:r w:rsidRPr="004B19AB">
        <w:rPr>
          <w:spacing w:val="5"/>
          <w:w w:val="95"/>
          <w:sz w:val="24"/>
          <w:szCs w:val="24"/>
        </w:rPr>
        <w:t xml:space="preserve"> </w:t>
      </w:r>
      <w:r w:rsidRPr="004B19AB">
        <w:rPr>
          <w:w w:val="95"/>
          <w:sz w:val="24"/>
          <w:szCs w:val="24"/>
        </w:rPr>
        <w:t>форма</w:t>
      </w:r>
      <w:r w:rsidRPr="004B19AB">
        <w:rPr>
          <w:spacing w:val="4"/>
          <w:w w:val="95"/>
          <w:sz w:val="24"/>
          <w:szCs w:val="24"/>
        </w:rPr>
        <w:t xml:space="preserve"> </w:t>
      </w:r>
      <w:r w:rsidRPr="004B19AB">
        <w:rPr>
          <w:w w:val="95"/>
          <w:sz w:val="24"/>
          <w:szCs w:val="24"/>
        </w:rPr>
        <w:t>и</w:t>
      </w:r>
      <w:r w:rsidRPr="004B19AB">
        <w:rPr>
          <w:spacing w:val="5"/>
          <w:w w:val="95"/>
          <w:sz w:val="24"/>
          <w:szCs w:val="24"/>
        </w:rPr>
        <w:t xml:space="preserve"> </w:t>
      </w:r>
      <w:r w:rsidRPr="004B19AB">
        <w:rPr>
          <w:w w:val="95"/>
          <w:sz w:val="24"/>
          <w:szCs w:val="24"/>
        </w:rPr>
        <w:t>опыт</w:t>
      </w:r>
      <w:r w:rsidRPr="004B19AB">
        <w:rPr>
          <w:spacing w:val="3"/>
          <w:w w:val="95"/>
          <w:sz w:val="24"/>
          <w:szCs w:val="24"/>
        </w:rPr>
        <w:t xml:space="preserve"> </w:t>
      </w:r>
      <w:r w:rsidRPr="004B19AB">
        <w:rPr>
          <w:w w:val="95"/>
          <w:sz w:val="24"/>
          <w:szCs w:val="24"/>
        </w:rPr>
        <w:t>с</w:t>
      </w:r>
      <w:r w:rsidRPr="004B19AB">
        <w:rPr>
          <w:w w:val="95"/>
          <w:sz w:val="24"/>
          <w:szCs w:val="24"/>
        </w:rPr>
        <w:t>а</w:t>
      </w:r>
      <w:r w:rsidRPr="004B19AB">
        <w:rPr>
          <w:w w:val="95"/>
          <w:sz w:val="24"/>
          <w:szCs w:val="24"/>
        </w:rPr>
        <w:t>мовыражения</w:t>
      </w:r>
      <w:r w:rsidRPr="004B19AB">
        <w:rPr>
          <w:spacing w:val="4"/>
          <w:w w:val="95"/>
          <w:sz w:val="24"/>
          <w:szCs w:val="24"/>
        </w:rPr>
        <w:t xml:space="preserve"> </w:t>
      </w:r>
      <w:r w:rsidRPr="004B19AB">
        <w:rPr>
          <w:w w:val="95"/>
          <w:sz w:val="24"/>
          <w:szCs w:val="24"/>
        </w:rPr>
        <w:t>и</w:t>
      </w:r>
      <w:r w:rsidRPr="004B19AB">
        <w:rPr>
          <w:spacing w:val="5"/>
          <w:w w:val="95"/>
          <w:sz w:val="24"/>
          <w:szCs w:val="24"/>
        </w:rPr>
        <w:t xml:space="preserve"> </w:t>
      </w:r>
      <w:r w:rsidRPr="004B19AB">
        <w:rPr>
          <w:w w:val="95"/>
          <w:sz w:val="24"/>
          <w:szCs w:val="24"/>
        </w:rPr>
        <w:t>естественного</w:t>
      </w:r>
      <w:r w:rsidRPr="004B19AB">
        <w:rPr>
          <w:spacing w:val="3"/>
          <w:w w:val="95"/>
          <w:sz w:val="24"/>
          <w:szCs w:val="24"/>
        </w:rPr>
        <w:t xml:space="preserve"> </w:t>
      </w:r>
      <w:r w:rsidRPr="004B19AB">
        <w:rPr>
          <w:w w:val="95"/>
          <w:sz w:val="24"/>
          <w:szCs w:val="24"/>
        </w:rPr>
        <w:t>радостного</w:t>
      </w:r>
      <w:r w:rsidRPr="004B19AB">
        <w:rPr>
          <w:spacing w:val="16"/>
          <w:w w:val="95"/>
          <w:sz w:val="24"/>
          <w:szCs w:val="24"/>
        </w:rPr>
        <w:t xml:space="preserve"> </w:t>
      </w:r>
      <w:r w:rsidRPr="004B19AB">
        <w:rPr>
          <w:w w:val="95"/>
          <w:sz w:val="24"/>
          <w:szCs w:val="24"/>
        </w:rPr>
        <w:t>мировосприятия.</w:t>
      </w:r>
    </w:p>
    <w:p w:rsidR="007F580A" w:rsidRPr="004B19AB" w:rsidRDefault="007F580A" w:rsidP="007F580A">
      <w:pPr>
        <w:autoSpaceDE w:val="0"/>
        <w:autoSpaceDN w:val="0"/>
        <w:ind w:right="826"/>
        <w:jc w:val="both"/>
        <w:rPr>
          <w:sz w:val="24"/>
          <w:szCs w:val="24"/>
        </w:rPr>
      </w:pPr>
      <w:r w:rsidRPr="004B19AB">
        <w:rPr>
          <w:sz w:val="24"/>
          <w:szCs w:val="24"/>
        </w:rPr>
        <w:t>В</w:t>
      </w:r>
      <w:r w:rsidRPr="004B19AB">
        <w:rPr>
          <w:spacing w:val="-9"/>
          <w:sz w:val="24"/>
          <w:szCs w:val="24"/>
        </w:rPr>
        <w:t xml:space="preserve"> </w:t>
      </w:r>
      <w:r w:rsidRPr="004B19AB">
        <w:rPr>
          <w:sz w:val="24"/>
          <w:szCs w:val="24"/>
        </w:rPr>
        <w:t>течение</w:t>
      </w:r>
      <w:r w:rsidRPr="004B19AB">
        <w:rPr>
          <w:spacing w:val="-10"/>
          <w:sz w:val="24"/>
          <w:szCs w:val="24"/>
        </w:rPr>
        <w:t xml:space="preserve"> </w:t>
      </w:r>
      <w:r w:rsidRPr="004B19AB">
        <w:rPr>
          <w:sz w:val="24"/>
          <w:szCs w:val="24"/>
        </w:rPr>
        <w:t>периода</w:t>
      </w:r>
      <w:r w:rsidRPr="004B19AB">
        <w:rPr>
          <w:spacing w:val="-9"/>
          <w:sz w:val="24"/>
          <w:szCs w:val="24"/>
        </w:rPr>
        <w:t xml:space="preserve"> </w:t>
      </w:r>
      <w:r w:rsidRPr="004B19AB">
        <w:rPr>
          <w:sz w:val="24"/>
          <w:szCs w:val="24"/>
        </w:rPr>
        <w:t>начального</w:t>
      </w:r>
      <w:r w:rsidRPr="004B19AB">
        <w:rPr>
          <w:spacing w:val="-6"/>
          <w:sz w:val="24"/>
          <w:szCs w:val="24"/>
        </w:rPr>
        <w:t xml:space="preserve"> </w:t>
      </w:r>
      <w:r w:rsidRPr="004B19AB">
        <w:rPr>
          <w:sz w:val="24"/>
          <w:szCs w:val="24"/>
        </w:rPr>
        <w:t>общего</w:t>
      </w:r>
      <w:r w:rsidRPr="004B19AB">
        <w:rPr>
          <w:spacing w:val="-7"/>
          <w:sz w:val="24"/>
          <w:szCs w:val="24"/>
        </w:rPr>
        <w:t xml:space="preserve"> </w:t>
      </w:r>
      <w:r w:rsidRPr="004B19AB">
        <w:rPr>
          <w:sz w:val="24"/>
          <w:szCs w:val="24"/>
        </w:rPr>
        <w:t>музыкального</w:t>
      </w:r>
      <w:r w:rsidRPr="004B19AB">
        <w:rPr>
          <w:spacing w:val="-6"/>
          <w:sz w:val="24"/>
          <w:szCs w:val="24"/>
        </w:rPr>
        <w:t xml:space="preserve"> </w:t>
      </w:r>
      <w:r w:rsidRPr="004B19AB">
        <w:rPr>
          <w:sz w:val="24"/>
          <w:szCs w:val="24"/>
        </w:rPr>
        <w:t>образования</w:t>
      </w:r>
      <w:r w:rsidRPr="004B19AB">
        <w:rPr>
          <w:spacing w:val="1"/>
          <w:sz w:val="24"/>
          <w:szCs w:val="24"/>
        </w:rPr>
        <w:t xml:space="preserve"> </w:t>
      </w:r>
      <w:r w:rsidRPr="004B19AB">
        <w:rPr>
          <w:sz w:val="24"/>
          <w:szCs w:val="24"/>
        </w:rPr>
        <w:t>необходимо</w:t>
      </w:r>
      <w:r w:rsidRPr="004B19AB">
        <w:rPr>
          <w:spacing w:val="3"/>
          <w:sz w:val="24"/>
          <w:szCs w:val="24"/>
        </w:rPr>
        <w:t xml:space="preserve"> </w:t>
      </w:r>
      <w:r w:rsidRPr="004B19AB">
        <w:rPr>
          <w:sz w:val="24"/>
          <w:szCs w:val="24"/>
        </w:rPr>
        <w:t>заложить</w:t>
      </w:r>
      <w:r w:rsidRPr="004B19AB">
        <w:rPr>
          <w:spacing w:val="-58"/>
          <w:sz w:val="24"/>
          <w:szCs w:val="24"/>
        </w:rPr>
        <w:t xml:space="preserve"> </w:t>
      </w:r>
      <w:r w:rsidRPr="004B19AB">
        <w:rPr>
          <w:sz w:val="24"/>
          <w:szCs w:val="24"/>
        </w:rPr>
        <w:t>основы</w:t>
      </w:r>
      <w:r w:rsidRPr="004B19AB">
        <w:rPr>
          <w:spacing w:val="1"/>
          <w:sz w:val="24"/>
          <w:szCs w:val="24"/>
        </w:rPr>
        <w:t xml:space="preserve"> </w:t>
      </w:r>
      <w:r w:rsidRPr="004B19AB">
        <w:rPr>
          <w:sz w:val="24"/>
          <w:szCs w:val="24"/>
        </w:rPr>
        <w:t>буд</w:t>
      </w:r>
      <w:r w:rsidRPr="004B19AB">
        <w:rPr>
          <w:sz w:val="24"/>
          <w:szCs w:val="24"/>
        </w:rPr>
        <w:t>у</w:t>
      </w:r>
      <w:r w:rsidRPr="004B19AB">
        <w:rPr>
          <w:sz w:val="24"/>
          <w:szCs w:val="24"/>
        </w:rPr>
        <w:t>щей</w:t>
      </w:r>
      <w:r w:rsidRPr="004B19AB">
        <w:rPr>
          <w:spacing w:val="1"/>
          <w:sz w:val="24"/>
          <w:szCs w:val="24"/>
        </w:rPr>
        <w:t xml:space="preserve"> </w:t>
      </w:r>
      <w:r w:rsidRPr="004B19AB">
        <w:rPr>
          <w:sz w:val="24"/>
          <w:szCs w:val="24"/>
        </w:rPr>
        <w:t>музыкальной</w:t>
      </w:r>
      <w:r w:rsidRPr="004B19AB">
        <w:rPr>
          <w:spacing w:val="1"/>
          <w:sz w:val="24"/>
          <w:szCs w:val="24"/>
        </w:rPr>
        <w:t xml:space="preserve"> </w:t>
      </w:r>
      <w:r w:rsidRPr="004B19AB">
        <w:rPr>
          <w:sz w:val="24"/>
          <w:szCs w:val="24"/>
        </w:rPr>
        <w:t>культуры</w:t>
      </w:r>
      <w:r w:rsidRPr="004B19AB">
        <w:rPr>
          <w:spacing w:val="1"/>
          <w:sz w:val="24"/>
          <w:szCs w:val="24"/>
        </w:rPr>
        <w:t xml:space="preserve"> </w:t>
      </w:r>
      <w:r w:rsidRPr="004B19AB">
        <w:rPr>
          <w:sz w:val="24"/>
          <w:szCs w:val="24"/>
        </w:rPr>
        <w:t>личности,</w:t>
      </w:r>
      <w:r w:rsidRPr="004B19AB">
        <w:rPr>
          <w:spacing w:val="1"/>
          <w:sz w:val="24"/>
          <w:szCs w:val="24"/>
        </w:rPr>
        <w:t xml:space="preserve"> </w:t>
      </w:r>
      <w:r w:rsidRPr="004B19AB">
        <w:rPr>
          <w:sz w:val="24"/>
          <w:szCs w:val="24"/>
        </w:rPr>
        <w:t>сформировать</w:t>
      </w:r>
      <w:r w:rsidRPr="004B19AB">
        <w:rPr>
          <w:spacing w:val="1"/>
          <w:sz w:val="24"/>
          <w:szCs w:val="24"/>
        </w:rPr>
        <w:t xml:space="preserve"> </w:t>
      </w:r>
      <w:r w:rsidRPr="004B19AB">
        <w:rPr>
          <w:sz w:val="24"/>
          <w:szCs w:val="24"/>
        </w:rPr>
        <w:t>представления</w:t>
      </w:r>
      <w:r w:rsidRPr="004B19AB">
        <w:rPr>
          <w:spacing w:val="1"/>
          <w:sz w:val="24"/>
          <w:szCs w:val="24"/>
        </w:rPr>
        <w:t xml:space="preserve"> </w:t>
      </w:r>
      <w:r w:rsidRPr="004B19AB">
        <w:rPr>
          <w:sz w:val="24"/>
          <w:szCs w:val="24"/>
        </w:rPr>
        <w:t>о</w:t>
      </w:r>
      <w:r w:rsidRPr="004B19AB">
        <w:rPr>
          <w:spacing w:val="1"/>
          <w:sz w:val="24"/>
          <w:szCs w:val="24"/>
        </w:rPr>
        <w:t xml:space="preserve"> </w:t>
      </w:r>
      <w:r w:rsidRPr="004B19AB">
        <w:rPr>
          <w:sz w:val="24"/>
          <w:szCs w:val="24"/>
        </w:rPr>
        <w:t>многообразии</w:t>
      </w:r>
      <w:r w:rsidRPr="004B19AB">
        <w:rPr>
          <w:spacing w:val="1"/>
          <w:sz w:val="24"/>
          <w:szCs w:val="24"/>
        </w:rPr>
        <w:t xml:space="preserve"> </w:t>
      </w:r>
      <w:r w:rsidRPr="004B19AB">
        <w:rPr>
          <w:sz w:val="24"/>
          <w:szCs w:val="24"/>
        </w:rPr>
        <w:t>проявлений</w:t>
      </w:r>
      <w:r w:rsidRPr="004B19AB">
        <w:rPr>
          <w:spacing w:val="1"/>
          <w:sz w:val="24"/>
          <w:szCs w:val="24"/>
        </w:rPr>
        <w:t xml:space="preserve"> </w:t>
      </w:r>
      <w:r w:rsidRPr="004B19AB">
        <w:rPr>
          <w:sz w:val="24"/>
          <w:szCs w:val="24"/>
        </w:rPr>
        <w:t>м</w:t>
      </w:r>
      <w:r w:rsidRPr="004B19AB">
        <w:rPr>
          <w:sz w:val="24"/>
          <w:szCs w:val="24"/>
        </w:rPr>
        <w:t>у</w:t>
      </w:r>
      <w:r w:rsidRPr="004B19AB">
        <w:rPr>
          <w:sz w:val="24"/>
          <w:szCs w:val="24"/>
        </w:rPr>
        <w:t>зыкального</w:t>
      </w:r>
      <w:r w:rsidRPr="004B19AB">
        <w:rPr>
          <w:spacing w:val="1"/>
          <w:sz w:val="24"/>
          <w:szCs w:val="24"/>
        </w:rPr>
        <w:t xml:space="preserve"> </w:t>
      </w:r>
      <w:r w:rsidRPr="004B19AB">
        <w:rPr>
          <w:sz w:val="24"/>
          <w:szCs w:val="24"/>
        </w:rPr>
        <w:t>искусства</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жизни</w:t>
      </w:r>
      <w:r w:rsidRPr="004B19AB">
        <w:rPr>
          <w:spacing w:val="1"/>
          <w:sz w:val="24"/>
          <w:szCs w:val="24"/>
        </w:rPr>
        <w:t xml:space="preserve"> </w:t>
      </w:r>
      <w:r w:rsidRPr="004B19AB">
        <w:rPr>
          <w:sz w:val="24"/>
          <w:szCs w:val="24"/>
        </w:rPr>
        <w:t>современного</w:t>
      </w:r>
      <w:r w:rsidRPr="004B19AB">
        <w:rPr>
          <w:spacing w:val="1"/>
          <w:sz w:val="24"/>
          <w:szCs w:val="24"/>
        </w:rPr>
        <w:t xml:space="preserve"> </w:t>
      </w:r>
      <w:r w:rsidRPr="004B19AB">
        <w:rPr>
          <w:sz w:val="24"/>
          <w:szCs w:val="24"/>
        </w:rPr>
        <w:t>человека</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w w:val="95"/>
          <w:sz w:val="24"/>
          <w:szCs w:val="24"/>
        </w:rPr>
        <w:t>общества. Поэтому в содержании образования должны быть представлены различные пласты</w:t>
      </w:r>
      <w:r w:rsidRPr="004B19AB">
        <w:rPr>
          <w:spacing w:val="1"/>
          <w:w w:val="95"/>
          <w:sz w:val="24"/>
          <w:szCs w:val="24"/>
        </w:rPr>
        <w:t xml:space="preserve"> </w:t>
      </w:r>
      <w:r w:rsidRPr="004B19AB">
        <w:rPr>
          <w:w w:val="95"/>
          <w:sz w:val="24"/>
          <w:szCs w:val="24"/>
        </w:rPr>
        <w:t>музыкального искусства: фольклор, классическая, совреме</w:t>
      </w:r>
      <w:r w:rsidRPr="004B19AB">
        <w:rPr>
          <w:w w:val="95"/>
          <w:sz w:val="24"/>
          <w:szCs w:val="24"/>
        </w:rPr>
        <w:t>н</w:t>
      </w:r>
      <w:r w:rsidRPr="004B19AB">
        <w:rPr>
          <w:w w:val="95"/>
          <w:sz w:val="24"/>
          <w:szCs w:val="24"/>
        </w:rPr>
        <w:t>ная музыка, в том числе наиболее</w:t>
      </w:r>
      <w:r w:rsidRPr="004B19AB">
        <w:rPr>
          <w:spacing w:val="1"/>
          <w:w w:val="95"/>
          <w:sz w:val="24"/>
          <w:szCs w:val="24"/>
        </w:rPr>
        <w:t xml:space="preserve"> </w:t>
      </w:r>
      <w:r w:rsidRPr="004B19AB">
        <w:rPr>
          <w:spacing w:val="-1"/>
          <w:sz w:val="24"/>
          <w:szCs w:val="24"/>
        </w:rPr>
        <w:t xml:space="preserve">достойные образцы массовой музыкальной культуры </w:t>
      </w:r>
      <w:r w:rsidRPr="004B19AB">
        <w:rPr>
          <w:sz w:val="24"/>
          <w:szCs w:val="24"/>
        </w:rPr>
        <w:t>(джаз, эстрада, музыка кино и др.).</w:t>
      </w:r>
      <w:r w:rsidRPr="004B19AB">
        <w:rPr>
          <w:spacing w:val="1"/>
          <w:sz w:val="24"/>
          <w:szCs w:val="24"/>
        </w:rPr>
        <w:t xml:space="preserve"> </w:t>
      </w:r>
      <w:r w:rsidRPr="004B19AB">
        <w:rPr>
          <w:sz w:val="24"/>
          <w:szCs w:val="24"/>
        </w:rPr>
        <w:t>При</w:t>
      </w:r>
      <w:r w:rsidRPr="004B19AB">
        <w:rPr>
          <w:spacing w:val="1"/>
          <w:sz w:val="24"/>
          <w:szCs w:val="24"/>
        </w:rPr>
        <w:t xml:space="preserve"> </w:t>
      </w:r>
      <w:r w:rsidRPr="004B19AB">
        <w:rPr>
          <w:sz w:val="24"/>
          <w:szCs w:val="24"/>
        </w:rPr>
        <w:t>этом</w:t>
      </w:r>
      <w:r w:rsidRPr="004B19AB">
        <w:rPr>
          <w:spacing w:val="1"/>
          <w:sz w:val="24"/>
          <w:szCs w:val="24"/>
        </w:rPr>
        <w:t xml:space="preserve"> </w:t>
      </w:r>
      <w:r w:rsidRPr="004B19AB">
        <w:rPr>
          <w:sz w:val="24"/>
          <w:szCs w:val="24"/>
        </w:rPr>
        <w:t>наиболее</w:t>
      </w:r>
      <w:r w:rsidRPr="004B19AB">
        <w:rPr>
          <w:spacing w:val="1"/>
          <w:sz w:val="24"/>
          <w:szCs w:val="24"/>
        </w:rPr>
        <w:t xml:space="preserve"> </w:t>
      </w:r>
      <w:r w:rsidRPr="004B19AB">
        <w:rPr>
          <w:sz w:val="24"/>
          <w:szCs w:val="24"/>
        </w:rPr>
        <w:t>эффективной</w:t>
      </w:r>
      <w:r w:rsidRPr="004B19AB">
        <w:rPr>
          <w:spacing w:val="1"/>
          <w:sz w:val="24"/>
          <w:szCs w:val="24"/>
        </w:rPr>
        <w:t xml:space="preserve"> </w:t>
      </w:r>
      <w:r w:rsidRPr="004B19AB">
        <w:rPr>
          <w:sz w:val="24"/>
          <w:szCs w:val="24"/>
        </w:rPr>
        <w:t>формой</w:t>
      </w:r>
      <w:r w:rsidRPr="004B19AB">
        <w:rPr>
          <w:spacing w:val="1"/>
          <w:sz w:val="24"/>
          <w:szCs w:val="24"/>
        </w:rPr>
        <w:t xml:space="preserve"> </w:t>
      </w:r>
      <w:r w:rsidRPr="004B19AB">
        <w:rPr>
          <w:sz w:val="24"/>
          <w:szCs w:val="24"/>
        </w:rPr>
        <w:t>освоения</w:t>
      </w:r>
      <w:r w:rsidRPr="004B19AB">
        <w:rPr>
          <w:spacing w:val="1"/>
          <w:sz w:val="24"/>
          <w:szCs w:val="24"/>
        </w:rPr>
        <w:t xml:space="preserve"> </w:t>
      </w:r>
      <w:r w:rsidRPr="004B19AB">
        <w:rPr>
          <w:sz w:val="24"/>
          <w:szCs w:val="24"/>
        </w:rPr>
        <w:t>музыкального</w:t>
      </w:r>
      <w:r w:rsidRPr="004B19AB">
        <w:rPr>
          <w:spacing w:val="1"/>
          <w:sz w:val="24"/>
          <w:szCs w:val="24"/>
        </w:rPr>
        <w:t xml:space="preserve"> </w:t>
      </w:r>
      <w:r w:rsidRPr="004B19AB">
        <w:rPr>
          <w:sz w:val="24"/>
          <w:szCs w:val="24"/>
        </w:rPr>
        <w:t>искусства</w:t>
      </w:r>
      <w:r w:rsidRPr="004B19AB">
        <w:rPr>
          <w:spacing w:val="1"/>
          <w:sz w:val="24"/>
          <w:szCs w:val="24"/>
        </w:rPr>
        <w:t xml:space="preserve"> </w:t>
      </w:r>
      <w:r w:rsidRPr="004B19AB">
        <w:rPr>
          <w:sz w:val="24"/>
          <w:szCs w:val="24"/>
        </w:rPr>
        <w:t>явл</w:t>
      </w:r>
      <w:r w:rsidRPr="004B19AB">
        <w:rPr>
          <w:sz w:val="24"/>
          <w:szCs w:val="24"/>
        </w:rPr>
        <w:t>я</w:t>
      </w:r>
      <w:r w:rsidRPr="004B19AB">
        <w:rPr>
          <w:sz w:val="24"/>
          <w:szCs w:val="24"/>
        </w:rPr>
        <w:t>ется</w:t>
      </w:r>
      <w:r w:rsidRPr="004B19AB">
        <w:rPr>
          <w:spacing w:val="1"/>
          <w:sz w:val="24"/>
          <w:szCs w:val="24"/>
        </w:rPr>
        <w:t xml:space="preserve"> </w:t>
      </w:r>
      <w:r w:rsidRPr="004B19AB">
        <w:rPr>
          <w:sz w:val="24"/>
          <w:szCs w:val="24"/>
        </w:rPr>
        <w:t>практическое музицирование — пение, игра на доступных музыкальных инструментах,</w:t>
      </w:r>
      <w:r w:rsidRPr="004B19AB">
        <w:rPr>
          <w:spacing w:val="1"/>
          <w:sz w:val="24"/>
          <w:szCs w:val="24"/>
        </w:rPr>
        <w:t xml:space="preserve"> </w:t>
      </w:r>
      <w:r w:rsidRPr="004B19AB">
        <w:rPr>
          <w:sz w:val="24"/>
          <w:szCs w:val="24"/>
        </w:rPr>
        <w:t>различные формы музыкального движения. В ходе активной музыкальной деятельности</w:t>
      </w:r>
      <w:r w:rsidRPr="004B19AB">
        <w:rPr>
          <w:spacing w:val="1"/>
          <w:sz w:val="24"/>
          <w:szCs w:val="24"/>
        </w:rPr>
        <w:t xml:space="preserve"> </w:t>
      </w:r>
      <w:r w:rsidRPr="004B19AB">
        <w:rPr>
          <w:sz w:val="24"/>
          <w:szCs w:val="24"/>
        </w:rPr>
        <w:t>происходит постепенное освоение элементов музыкального языка, понимание основных</w:t>
      </w:r>
      <w:r w:rsidRPr="004B19AB">
        <w:rPr>
          <w:spacing w:val="1"/>
          <w:sz w:val="24"/>
          <w:szCs w:val="24"/>
        </w:rPr>
        <w:t xml:space="preserve"> </w:t>
      </w:r>
      <w:r w:rsidRPr="004B19AB">
        <w:rPr>
          <w:spacing w:val="-2"/>
          <w:sz w:val="24"/>
          <w:szCs w:val="24"/>
        </w:rPr>
        <w:t>жанровых</w:t>
      </w:r>
      <w:r w:rsidRPr="004B19AB">
        <w:rPr>
          <w:spacing w:val="-12"/>
          <w:sz w:val="24"/>
          <w:szCs w:val="24"/>
        </w:rPr>
        <w:t xml:space="preserve"> </w:t>
      </w:r>
      <w:r w:rsidRPr="004B19AB">
        <w:rPr>
          <w:spacing w:val="-2"/>
          <w:sz w:val="24"/>
          <w:szCs w:val="24"/>
        </w:rPr>
        <w:t>особенностей,</w:t>
      </w:r>
      <w:r w:rsidRPr="004B19AB">
        <w:rPr>
          <w:spacing w:val="-14"/>
          <w:sz w:val="24"/>
          <w:szCs w:val="24"/>
        </w:rPr>
        <w:t xml:space="preserve"> </w:t>
      </w:r>
      <w:r w:rsidRPr="004B19AB">
        <w:rPr>
          <w:spacing w:val="-1"/>
          <w:sz w:val="24"/>
          <w:szCs w:val="24"/>
        </w:rPr>
        <w:t>принципов</w:t>
      </w:r>
      <w:r w:rsidRPr="004B19AB">
        <w:rPr>
          <w:spacing w:val="-17"/>
          <w:sz w:val="24"/>
          <w:szCs w:val="24"/>
        </w:rPr>
        <w:t xml:space="preserve"> </w:t>
      </w:r>
      <w:r w:rsidRPr="004B19AB">
        <w:rPr>
          <w:spacing w:val="-1"/>
          <w:sz w:val="24"/>
          <w:szCs w:val="24"/>
        </w:rPr>
        <w:t>и</w:t>
      </w:r>
      <w:r w:rsidRPr="004B19AB">
        <w:rPr>
          <w:spacing w:val="-14"/>
          <w:sz w:val="24"/>
          <w:szCs w:val="24"/>
        </w:rPr>
        <w:t xml:space="preserve"> </w:t>
      </w:r>
      <w:r w:rsidRPr="004B19AB">
        <w:rPr>
          <w:spacing w:val="-1"/>
          <w:sz w:val="24"/>
          <w:szCs w:val="24"/>
        </w:rPr>
        <w:t>форм</w:t>
      </w:r>
      <w:r w:rsidRPr="004B19AB">
        <w:rPr>
          <w:spacing w:val="-13"/>
          <w:sz w:val="24"/>
          <w:szCs w:val="24"/>
        </w:rPr>
        <w:t xml:space="preserve"> </w:t>
      </w:r>
      <w:r w:rsidRPr="004B19AB">
        <w:rPr>
          <w:spacing w:val="-1"/>
          <w:sz w:val="24"/>
          <w:szCs w:val="24"/>
        </w:rPr>
        <w:t>развития</w:t>
      </w:r>
      <w:r w:rsidRPr="004B19AB">
        <w:rPr>
          <w:spacing w:val="3"/>
          <w:sz w:val="24"/>
          <w:szCs w:val="24"/>
        </w:rPr>
        <w:t xml:space="preserve"> </w:t>
      </w:r>
      <w:r w:rsidRPr="004B19AB">
        <w:rPr>
          <w:spacing w:val="-1"/>
          <w:sz w:val="24"/>
          <w:szCs w:val="24"/>
        </w:rPr>
        <w:t>музыки.</w:t>
      </w:r>
    </w:p>
    <w:p w:rsidR="007F580A" w:rsidRPr="004B19AB" w:rsidRDefault="007F580A" w:rsidP="007F580A">
      <w:pPr>
        <w:autoSpaceDE w:val="0"/>
        <w:autoSpaceDN w:val="0"/>
        <w:ind w:right="828"/>
        <w:jc w:val="both"/>
        <w:rPr>
          <w:sz w:val="24"/>
          <w:szCs w:val="24"/>
        </w:rPr>
      </w:pPr>
      <w:r w:rsidRPr="004B19AB">
        <w:rPr>
          <w:sz w:val="24"/>
          <w:szCs w:val="24"/>
        </w:rPr>
        <w:t>Программа</w:t>
      </w:r>
      <w:r w:rsidRPr="004B19AB">
        <w:rPr>
          <w:spacing w:val="1"/>
          <w:sz w:val="24"/>
          <w:szCs w:val="24"/>
        </w:rPr>
        <w:t xml:space="preserve"> </w:t>
      </w:r>
      <w:r w:rsidRPr="004B19AB">
        <w:rPr>
          <w:sz w:val="24"/>
          <w:szCs w:val="24"/>
        </w:rPr>
        <w:t>предусматривает</w:t>
      </w:r>
      <w:r w:rsidRPr="004B19AB">
        <w:rPr>
          <w:spacing w:val="1"/>
          <w:sz w:val="24"/>
          <w:szCs w:val="24"/>
        </w:rPr>
        <w:t xml:space="preserve"> </w:t>
      </w:r>
      <w:r w:rsidRPr="004B19AB">
        <w:rPr>
          <w:sz w:val="24"/>
          <w:szCs w:val="24"/>
        </w:rPr>
        <w:t>знакомство</w:t>
      </w:r>
      <w:r w:rsidRPr="004B19AB">
        <w:rPr>
          <w:spacing w:val="1"/>
          <w:sz w:val="24"/>
          <w:szCs w:val="24"/>
        </w:rPr>
        <w:t xml:space="preserve"> </w:t>
      </w:r>
      <w:r w:rsidRPr="004B19AB">
        <w:rPr>
          <w:sz w:val="24"/>
          <w:szCs w:val="24"/>
        </w:rPr>
        <w:t>обучающихся</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некоторым</w:t>
      </w:r>
      <w:r w:rsidRPr="004B19AB">
        <w:rPr>
          <w:spacing w:val="1"/>
          <w:sz w:val="24"/>
          <w:szCs w:val="24"/>
        </w:rPr>
        <w:t xml:space="preserve"> </w:t>
      </w:r>
      <w:r w:rsidRPr="004B19AB">
        <w:rPr>
          <w:sz w:val="24"/>
          <w:szCs w:val="24"/>
        </w:rPr>
        <w:t>количеством</w:t>
      </w:r>
      <w:r w:rsidRPr="004B19AB">
        <w:rPr>
          <w:spacing w:val="1"/>
          <w:sz w:val="24"/>
          <w:szCs w:val="24"/>
        </w:rPr>
        <w:t xml:space="preserve"> </w:t>
      </w:r>
      <w:r w:rsidRPr="004B19AB">
        <w:rPr>
          <w:sz w:val="24"/>
          <w:szCs w:val="24"/>
        </w:rPr>
        <w:t>явлений,</w:t>
      </w:r>
      <w:r w:rsidRPr="004B19AB">
        <w:rPr>
          <w:spacing w:val="1"/>
          <w:sz w:val="24"/>
          <w:szCs w:val="24"/>
        </w:rPr>
        <w:t xml:space="preserve"> </w:t>
      </w:r>
      <w:r w:rsidRPr="004B19AB">
        <w:rPr>
          <w:sz w:val="24"/>
          <w:szCs w:val="24"/>
        </w:rPr>
        <w:t>фактов</w:t>
      </w:r>
      <w:r w:rsidRPr="004B19AB">
        <w:rPr>
          <w:spacing w:val="1"/>
          <w:sz w:val="24"/>
          <w:szCs w:val="24"/>
        </w:rPr>
        <w:t xml:space="preserve"> </w:t>
      </w:r>
      <w:r w:rsidRPr="004B19AB">
        <w:rPr>
          <w:sz w:val="24"/>
          <w:szCs w:val="24"/>
        </w:rPr>
        <w:t>м</w:t>
      </w:r>
      <w:r w:rsidRPr="004B19AB">
        <w:rPr>
          <w:sz w:val="24"/>
          <w:szCs w:val="24"/>
        </w:rPr>
        <w:t>у</w:t>
      </w:r>
      <w:r w:rsidRPr="004B19AB">
        <w:rPr>
          <w:sz w:val="24"/>
          <w:szCs w:val="24"/>
        </w:rPr>
        <w:t>зыкальной</w:t>
      </w:r>
      <w:r w:rsidRPr="004B19AB">
        <w:rPr>
          <w:spacing w:val="1"/>
          <w:sz w:val="24"/>
          <w:szCs w:val="24"/>
        </w:rPr>
        <w:t xml:space="preserve"> </w:t>
      </w:r>
      <w:r w:rsidRPr="004B19AB">
        <w:rPr>
          <w:sz w:val="24"/>
          <w:szCs w:val="24"/>
        </w:rPr>
        <w:t>культуры (знание</w:t>
      </w:r>
      <w:r w:rsidRPr="004B19AB">
        <w:rPr>
          <w:spacing w:val="1"/>
          <w:sz w:val="24"/>
          <w:szCs w:val="24"/>
        </w:rPr>
        <w:t xml:space="preserve"> </w:t>
      </w:r>
      <w:r w:rsidRPr="004B19AB">
        <w:rPr>
          <w:sz w:val="24"/>
          <w:szCs w:val="24"/>
        </w:rPr>
        <w:t>музыкальных</w:t>
      </w:r>
      <w:r w:rsidRPr="004B19AB">
        <w:rPr>
          <w:spacing w:val="1"/>
          <w:sz w:val="24"/>
          <w:szCs w:val="24"/>
        </w:rPr>
        <w:t xml:space="preserve"> </w:t>
      </w:r>
      <w:r w:rsidRPr="004B19AB">
        <w:rPr>
          <w:sz w:val="24"/>
          <w:szCs w:val="24"/>
        </w:rPr>
        <w:t>произведений,</w:t>
      </w:r>
      <w:r w:rsidRPr="004B19AB">
        <w:rPr>
          <w:spacing w:val="1"/>
          <w:sz w:val="24"/>
          <w:szCs w:val="24"/>
        </w:rPr>
        <w:t xml:space="preserve"> </w:t>
      </w:r>
      <w:r w:rsidRPr="004B19AB">
        <w:rPr>
          <w:sz w:val="24"/>
          <w:szCs w:val="24"/>
        </w:rPr>
        <w:t>фамилий</w:t>
      </w:r>
      <w:r w:rsidRPr="004B19AB">
        <w:rPr>
          <w:spacing w:val="1"/>
          <w:sz w:val="24"/>
          <w:szCs w:val="24"/>
        </w:rPr>
        <w:t xml:space="preserve"> </w:t>
      </w:r>
      <w:r w:rsidRPr="004B19AB">
        <w:rPr>
          <w:sz w:val="24"/>
          <w:szCs w:val="24"/>
        </w:rPr>
        <w:t>композиторов и исполнителей, специальной терминологии и т. п.). Однако этот уровень</w:t>
      </w:r>
      <w:r w:rsidRPr="004B19AB">
        <w:rPr>
          <w:spacing w:val="1"/>
          <w:sz w:val="24"/>
          <w:szCs w:val="24"/>
        </w:rPr>
        <w:t xml:space="preserve"> </w:t>
      </w:r>
      <w:r w:rsidRPr="004B19AB">
        <w:rPr>
          <w:sz w:val="24"/>
          <w:szCs w:val="24"/>
        </w:rPr>
        <w:t>содержания</w:t>
      </w:r>
      <w:r w:rsidRPr="004B19AB">
        <w:rPr>
          <w:spacing w:val="1"/>
          <w:sz w:val="24"/>
          <w:szCs w:val="24"/>
        </w:rPr>
        <w:t xml:space="preserve"> </w:t>
      </w:r>
      <w:r w:rsidRPr="004B19AB">
        <w:rPr>
          <w:sz w:val="24"/>
          <w:szCs w:val="24"/>
        </w:rPr>
        <w:t>обучения</w:t>
      </w:r>
      <w:r w:rsidRPr="004B19AB">
        <w:rPr>
          <w:spacing w:val="1"/>
          <w:sz w:val="24"/>
          <w:szCs w:val="24"/>
        </w:rPr>
        <w:t xml:space="preserve"> </w:t>
      </w:r>
      <w:r w:rsidRPr="004B19AB">
        <w:rPr>
          <w:sz w:val="24"/>
          <w:szCs w:val="24"/>
        </w:rPr>
        <w:t>не</w:t>
      </w:r>
      <w:r w:rsidRPr="004B19AB">
        <w:rPr>
          <w:spacing w:val="1"/>
          <w:sz w:val="24"/>
          <w:szCs w:val="24"/>
        </w:rPr>
        <w:t xml:space="preserve"> </w:t>
      </w:r>
      <w:r w:rsidRPr="004B19AB">
        <w:rPr>
          <w:sz w:val="24"/>
          <w:szCs w:val="24"/>
        </w:rPr>
        <w:t>является</w:t>
      </w:r>
      <w:r w:rsidRPr="004B19AB">
        <w:rPr>
          <w:spacing w:val="1"/>
          <w:sz w:val="24"/>
          <w:szCs w:val="24"/>
        </w:rPr>
        <w:t xml:space="preserve"> </w:t>
      </w:r>
      <w:r w:rsidRPr="004B19AB">
        <w:rPr>
          <w:sz w:val="24"/>
          <w:szCs w:val="24"/>
        </w:rPr>
        <w:t>главным.</w:t>
      </w:r>
      <w:r w:rsidRPr="004B19AB">
        <w:rPr>
          <w:spacing w:val="1"/>
          <w:sz w:val="24"/>
          <w:szCs w:val="24"/>
        </w:rPr>
        <w:t xml:space="preserve"> </w:t>
      </w:r>
      <w:r w:rsidRPr="004B19AB">
        <w:rPr>
          <w:sz w:val="24"/>
          <w:szCs w:val="24"/>
        </w:rPr>
        <w:t>Значительно</w:t>
      </w:r>
      <w:r w:rsidRPr="004B19AB">
        <w:rPr>
          <w:spacing w:val="1"/>
          <w:sz w:val="24"/>
          <w:szCs w:val="24"/>
        </w:rPr>
        <w:t xml:space="preserve"> </w:t>
      </w:r>
      <w:r w:rsidRPr="004B19AB">
        <w:rPr>
          <w:sz w:val="24"/>
          <w:szCs w:val="24"/>
        </w:rPr>
        <w:t>более</w:t>
      </w:r>
      <w:r w:rsidRPr="004B19AB">
        <w:rPr>
          <w:spacing w:val="1"/>
          <w:sz w:val="24"/>
          <w:szCs w:val="24"/>
        </w:rPr>
        <w:t xml:space="preserve"> </w:t>
      </w:r>
      <w:r w:rsidRPr="004B19AB">
        <w:rPr>
          <w:sz w:val="24"/>
          <w:szCs w:val="24"/>
        </w:rPr>
        <w:t>важным</w:t>
      </w:r>
      <w:r w:rsidRPr="004B19AB">
        <w:rPr>
          <w:spacing w:val="1"/>
          <w:sz w:val="24"/>
          <w:szCs w:val="24"/>
        </w:rPr>
        <w:t xml:space="preserve"> </w:t>
      </w:r>
      <w:r w:rsidRPr="004B19AB">
        <w:rPr>
          <w:sz w:val="24"/>
          <w:szCs w:val="24"/>
        </w:rPr>
        <w:t>является</w:t>
      </w:r>
      <w:r w:rsidRPr="004B19AB">
        <w:rPr>
          <w:spacing w:val="1"/>
          <w:sz w:val="24"/>
          <w:szCs w:val="24"/>
        </w:rPr>
        <w:t xml:space="preserve"> </w:t>
      </w:r>
      <w:r w:rsidRPr="004B19AB">
        <w:rPr>
          <w:sz w:val="24"/>
          <w:szCs w:val="24"/>
        </w:rPr>
        <w:t>формирование эстетических потребностей, проживание и осозн</w:t>
      </w:r>
      <w:r w:rsidRPr="004B19AB">
        <w:rPr>
          <w:sz w:val="24"/>
          <w:szCs w:val="24"/>
        </w:rPr>
        <w:t>а</w:t>
      </w:r>
      <w:r w:rsidRPr="004B19AB">
        <w:rPr>
          <w:sz w:val="24"/>
          <w:szCs w:val="24"/>
        </w:rPr>
        <w:t>ние тех особых мыслей и</w:t>
      </w:r>
      <w:r w:rsidRPr="004B19AB">
        <w:rPr>
          <w:spacing w:val="1"/>
          <w:sz w:val="24"/>
          <w:szCs w:val="24"/>
        </w:rPr>
        <w:t xml:space="preserve"> </w:t>
      </w:r>
      <w:r w:rsidRPr="004B19AB">
        <w:rPr>
          <w:sz w:val="24"/>
          <w:szCs w:val="24"/>
        </w:rPr>
        <w:t xml:space="preserve">чувств, состояний, отношений к жизни, самому себе, другим людям, которые </w:t>
      </w:r>
      <w:r w:rsidRPr="004B19AB">
        <w:rPr>
          <w:sz w:val="24"/>
          <w:szCs w:val="24"/>
        </w:rPr>
        <w:lastRenderedPageBreak/>
        <w:t>несёт в себе</w:t>
      </w:r>
      <w:r w:rsidRPr="004B19AB">
        <w:rPr>
          <w:spacing w:val="1"/>
          <w:sz w:val="24"/>
          <w:szCs w:val="24"/>
        </w:rPr>
        <w:t xml:space="preserve"> </w:t>
      </w:r>
      <w:r w:rsidRPr="004B19AB">
        <w:rPr>
          <w:sz w:val="24"/>
          <w:szCs w:val="24"/>
        </w:rPr>
        <w:t>музыка</w:t>
      </w:r>
      <w:r w:rsidRPr="004B19AB">
        <w:rPr>
          <w:spacing w:val="-14"/>
          <w:sz w:val="24"/>
          <w:szCs w:val="24"/>
        </w:rPr>
        <w:t xml:space="preserve"> </w:t>
      </w:r>
      <w:r w:rsidRPr="004B19AB">
        <w:rPr>
          <w:sz w:val="24"/>
          <w:szCs w:val="24"/>
        </w:rPr>
        <w:t>как</w:t>
      </w:r>
      <w:r w:rsidRPr="004B19AB">
        <w:rPr>
          <w:spacing w:val="-7"/>
          <w:sz w:val="24"/>
          <w:szCs w:val="24"/>
        </w:rPr>
        <w:t xml:space="preserve"> </w:t>
      </w:r>
      <w:r w:rsidRPr="004B19AB">
        <w:rPr>
          <w:sz w:val="24"/>
          <w:szCs w:val="24"/>
        </w:rPr>
        <w:t>«искусство</w:t>
      </w:r>
      <w:r w:rsidRPr="004B19AB">
        <w:rPr>
          <w:spacing w:val="-9"/>
          <w:sz w:val="24"/>
          <w:szCs w:val="24"/>
        </w:rPr>
        <w:t xml:space="preserve"> </w:t>
      </w:r>
      <w:r w:rsidRPr="004B19AB">
        <w:rPr>
          <w:sz w:val="24"/>
          <w:szCs w:val="24"/>
        </w:rPr>
        <w:t>интонируемого</w:t>
      </w:r>
      <w:r w:rsidRPr="004B19AB">
        <w:rPr>
          <w:spacing w:val="12"/>
          <w:sz w:val="24"/>
          <w:szCs w:val="24"/>
        </w:rPr>
        <w:t xml:space="preserve"> </w:t>
      </w:r>
      <w:r w:rsidRPr="004B19AB">
        <w:rPr>
          <w:sz w:val="24"/>
          <w:szCs w:val="24"/>
        </w:rPr>
        <w:t>смысла»</w:t>
      </w:r>
      <w:r w:rsidRPr="004B19AB">
        <w:rPr>
          <w:spacing w:val="6"/>
          <w:sz w:val="24"/>
          <w:szCs w:val="24"/>
        </w:rPr>
        <w:t xml:space="preserve"> </w:t>
      </w:r>
      <w:r w:rsidRPr="004B19AB">
        <w:rPr>
          <w:sz w:val="24"/>
          <w:szCs w:val="24"/>
        </w:rPr>
        <w:t>(Б.</w:t>
      </w:r>
      <w:r w:rsidRPr="004B19AB">
        <w:rPr>
          <w:spacing w:val="11"/>
          <w:sz w:val="24"/>
          <w:szCs w:val="24"/>
        </w:rPr>
        <w:t xml:space="preserve"> </w:t>
      </w:r>
      <w:r w:rsidRPr="004B19AB">
        <w:rPr>
          <w:sz w:val="24"/>
          <w:szCs w:val="24"/>
        </w:rPr>
        <w:t>В.</w:t>
      </w:r>
      <w:r w:rsidRPr="004B19AB">
        <w:rPr>
          <w:spacing w:val="8"/>
          <w:sz w:val="24"/>
          <w:szCs w:val="24"/>
        </w:rPr>
        <w:t xml:space="preserve"> </w:t>
      </w:r>
      <w:r w:rsidRPr="004B19AB">
        <w:rPr>
          <w:sz w:val="24"/>
          <w:szCs w:val="24"/>
        </w:rPr>
        <w:t>Асафьев).</w:t>
      </w:r>
    </w:p>
    <w:p w:rsidR="007F580A" w:rsidRPr="004B19AB" w:rsidRDefault="007F580A" w:rsidP="007F580A">
      <w:pPr>
        <w:autoSpaceDE w:val="0"/>
        <w:autoSpaceDN w:val="0"/>
        <w:ind w:right="827"/>
        <w:jc w:val="both"/>
        <w:rPr>
          <w:sz w:val="24"/>
          <w:szCs w:val="24"/>
        </w:rPr>
      </w:pPr>
      <w:r w:rsidRPr="004B19AB">
        <w:rPr>
          <w:sz w:val="24"/>
          <w:szCs w:val="24"/>
        </w:rPr>
        <w:t>Свойственная</w:t>
      </w:r>
      <w:r w:rsidRPr="004B19AB">
        <w:rPr>
          <w:spacing w:val="1"/>
          <w:sz w:val="24"/>
          <w:szCs w:val="24"/>
        </w:rPr>
        <w:t xml:space="preserve"> </w:t>
      </w:r>
      <w:r w:rsidRPr="004B19AB">
        <w:rPr>
          <w:sz w:val="24"/>
          <w:szCs w:val="24"/>
        </w:rPr>
        <w:t>музыкальному</w:t>
      </w:r>
      <w:r w:rsidRPr="004B19AB">
        <w:rPr>
          <w:spacing w:val="1"/>
          <w:sz w:val="24"/>
          <w:szCs w:val="24"/>
        </w:rPr>
        <w:t xml:space="preserve"> </w:t>
      </w:r>
      <w:r w:rsidRPr="004B19AB">
        <w:rPr>
          <w:sz w:val="24"/>
          <w:szCs w:val="24"/>
        </w:rPr>
        <w:t>восприятию</w:t>
      </w:r>
      <w:r w:rsidRPr="004B19AB">
        <w:rPr>
          <w:spacing w:val="1"/>
          <w:sz w:val="24"/>
          <w:szCs w:val="24"/>
        </w:rPr>
        <w:t xml:space="preserve"> </w:t>
      </w:r>
      <w:r w:rsidRPr="004B19AB">
        <w:rPr>
          <w:sz w:val="24"/>
          <w:szCs w:val="24"/>
        </w:rPr>
        <w:t>идентификация</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лирическим</w:t>
      </w:r>
      <w:r w:rsidRPr="004B19AB">
        <w:rPr>
          <w:spacing w:val="1"/>
          <w:sz w:val="24"/>
          <w:szCs w:val="24"/>
        </w:rPr>
        <w:t xml:space="preserve"> </w:t>
      </w:r>
      <w:r w:rsidRPr="004B19AB">
        <w:rPr>
          <w:sz w:val="24"/>
          <w:szCs w:val="24"/>
        </w:rPr>
        <w:t>героем</w:t>
      </w:r>
      <w:r w:rsidRPr="004B19AB">
        <w:rPr>
          <w:spacing w:val="1"/>
          <w:sz w:val="24"/>
          <w:szCs w:val="24"/>
        </w:rPr>
        <w:t xml:space="preserve"> </w:t>
      </w:r>
      <w:r w:rsidRPr="004B19AB">
        <w:rPr>
          <w:sz w:val="24"/>
          <w:szCs w:val="24"/>
        </w:rPr>
        <w:t>произведения (В. В. Медушевский) является уникальным психологическим механизмом</w:t>
      </w:r>
      <w:r w:rsidRPr="004B19AB">
        <w:rPr>
          <w:spacing w:val="1"/>
          <w:sz w:val="24"/>
          <w:szCs w:val="24"/>
        </w:rPr>
        <w:t xml:space="preserve"> </w:t>
      </w:r>
      <w:r w:rsidRPr="004B19AB">
        <w:rPr>
          <w:w w:val="95"/>
          <w:sz w:val="24"/>
          <w:szCs w:val="24"/>
        </w:rPr>
        <w:t>для формирования мировоззрения ребёнка опосредованным недирективным путём. Поэтому</w:t>
      </w:r>
      <w:r w:rsidRPr="004B19AB">
        <w:rPr>
          <w:spacing w:val="1"/>
          <w:w w:val="95"/>
          <w:sz w:val="24"/>
          <w:szCs w:val="24"/>
        </w:rPr>
        <w:t xml:space="preserve"> </w:t>
      </w:r>
      <w:r w:rsidRPr="004B19AB">
        <w:rPr>
          <w:w w:val="95"/>
          <w:sz w:val="24"/>
          <w:szCs w:val="24"/>
        </w:rPr>
        <w:t>ключевым моментом при составлении программы является отбор репертуара, который должен</w:t>
      </w:r>
      <w:r w:rsidRPr="004B19AB">
        <w:rPr>
          <w:spacing w:val="1"/>
          <w:w w:val="95"/>
          <w:sz w:val="24"/>
          <w:szCs w:val="24"/>
        </w:rPr>
        <w:t xml:space="preserve"> </w:t>
      </w:r>
      <w:r w:rsidRPr="004B19AB">
        <w:rPr>
          <w:sz w:val="24"/>
          <w:szCs w:val="24"/>
        </w:rPr>
        <w:t>сочетать</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себе</w:t>
      </w:r>
      <w:r w:rsidRPr="004B19AB">
        <w:rPr>
          <w:spacing w:val="1"/>
          <w:sz w:val="24"/>
          <w:szCs w:val="24"/>
        </w:rPr>
        <w:t xml:space="preserve"> </w:t>
      </w:r>
      <w:r w:rsidRPr="004B19AB">
        <w:rPr>
          <w:sz w:val="24"/>
          <w:szCs w:val="24"/>
        </w:rPr>
        <w:t>такие</w:t>
      </w:r>
      <w:r w:rsidRPr="004B19AB">
        <w:rPr>
          <w:spacing w:val="1"/>
          <w:sz w:val="24"/>
          <w:szCs w:val="24"/>
        </w:rPr>
        <w:t xml:space="preserve"> </w:t>
      </w:r>
      <w:r w:rsidRPr="004B19AB">
        <w:rPr>
          <w:sz w:val="24"/>
          <w:szCs w:val="24"/>
        </w:rPr>
        <w:t>качества,</w:t>
      </w:r>
      <w:r w:rsidRPr="004B19AB">
        <w:rPr>
          <w:spacing w:val="1"/>
          <w:sz w:val="24"/>
          <w:szCs w:val="24"/>
        </w:rPr>
        <w:t xml:space="preserve"> </w:t>
      </w:r>
      <w:r w:rsidRPr="004B19AB">
        <w:rPr>
          <w:sz w:val="24"/>
          <w:szCs w:val="24"/>
        </w:rPr>
        <w:t>как</w:t>
      </w:r>
      <w:r w:rsidRPr="004B19AB">
        <w:rPr>
          <w:spacing w:val="1"/>
          <w:sz w:val="24"/>
          <w:szCs w:val="24"/>
        </w:rPr>
        <w:t xml:space="preserve"> </w:t>
      </w:r>
      <w:r w:rsidRPr="004B19AB">
        <w:rPr>
          <w:sz w:val="24"/>
          <w:szCs w:val="24"/>
        </w:rPr>
        <w:t>доступность,</w:t>
      </w:r>
      <w:r w:rsidRPr="004B19AB">
        <w:rPr>
          <w:spacing w:val="1"/>
          <w:sz w:val="24"/>
          <w:szCs w:val="24"/>
        </w:rPr>
        <w:t xml:space="preserve"> </w:t>
      </w:r>
      <w:r w:rsidRPr="004B19AB">
        <w:rPr>
          <w:sz w:val="24"/>
          <w:szCs w:val="24"/>
        </w:rPr>
        <w:t>высокий</w:t>
      </w:r>
      <w:r w:rsidRPr="004B19AB">
        <w:rPr>
          <w:spacing w:val="1"/>
          <w:sz w:val="24"/>
          <w:szCs w:val="24"/>
        </w:rPr>
        <w:t xml:space="preserve"> </w:t>
      </w:r>
      <w:r w:rsidRPr="004B19AB">
        <w:rPr>
          <w:sz w:val="24"/>
          <w:szCs w:val="24"/>
        </w:rPr>
        <w:t>художественный</w:t>
      </w:r>
      <w:r w:rsidRPr="004B19AB">
        <w:rPr>
          <w:spacing w:val="1"/>
          <w:sz w:val="24"/>
          <w:szCs w:val="24"/>
        </w:rPr>
        <w:t xml:space="preserve"> </w:t>
      </w:r>
      <w:r w:rsidRPr="004B19AB">
        <w:rPr>
          <w:sz w:val="24"/>
          <w:szCs w:val="24"/>
        </w:rPr>
        <w:t>уровень,</w:t>
      </w:r>
      <w:r w:rsidRPr="004B19AB">
        <w:rPr>
          <w:spacing w:val="1"/>
          <w:sz w:val="24"/>
          <w:szCs w:val="24"/>
        </w:rPr>
        <w:t xml:space="preserve"> </w:t>
      </w:r>
      <w:r w:rsidRPr="004B19AB">
        <w:rPr>
          <w:sz w:val="24"/>
          <w:szCs w:val="24"/>
        </w:rPr>
        <w:t>соответствие</w:t>
      </w:r>
      <w:r w:rsidRPr="004B19AB">
        <w:rPr>
          <w:spacing w:val="-2"/>
          <w:sz w:val="24"/>
          <w:szCs w:val="24"/>
        </w:rPr>
        <w:t xml:space="preserve"> </w:t>
      </w:r>
      <w:r w:rsidRPr="004B19AB">
        <w:rPr>
          <w:sz w:val="24"/>
          <w:szCs w:val="24"/>
        </w:rPr>
        <w:t>системе</w:t>
      </w:r>
      <w:r w:rsidRPr="004B19AB">
        <w:rPr>
          <w:spacing w:val="-1"/>
          <w:sz w:val="24"/>
          <w:szCs w:val="24"/>
        </w:rPr>
        <w:t xml:space="preserve"> </w:t>
      </w:r>
      <w:r w:rsidRPr="004B19AB">
        <w:rPr>
          <w:sz w:val="24"/>
          <w:szCs w:val="24"/>
        </w:rPr>
        <w:t>базовых</w:t>
      </w:r>
      <w:r w:rsidRPr="004B19AB">
        <w:rPr>
          <w:spacing w:val="1"/>
          <w:sz w:val="24"/>
          <w:szCs w:val="24"/>
        </w:rPr>
        <w:t xml:space="preserve"> </w:t>
      </w:r>
      <w:r w:rsidRPr="004B19AB">
        <w:rPr>
          <w:sz w:val="24"/>
          <w:szCs w:val="24"/>
        </w:rPr>
        <w:t>национальных</w:t>
      </w:r>
      <w:r w:rsidRPr="004B19AB">
        <w:rPr>
          <w:spacing w:val="2"/>
          <w:sz w:val="24"/>
          <w:szCs w:val="24"/>
        </w:rPr>
        <w:t xml:space="preserve"> </w:t>
      </w:r>
      <w:r w:rsidRPr="004B19AB">
        <w:rPr>
          <w:sz w:val="24"/>
          <w:szCs w:val="24"/>
        </w:rPr>
        <w:t>ценностей.</w:t>
      </w:r>
    </w:p>
    <w:p w:rsidR="007F580A" w:rsidRPr="004B19AB" w:rsidRDefault="007F580A" w:rsidP="007F580A">
      <w:pPr>
        <w:autoSpaceDE w:val="0"/>
        <w:autoSpaceDN w:val="0"/>
        <w:ind w:right="829"/>
        <w:jc w:val="both"/>
        <w:rPr>
          <w:sz w:val="24"/>
          <w:szCs w:val="24"/>
        </w:rPr>
      </w:pPr>
      <w:r w:rsidRPr="004B19AB">
        <w:rPr>
          <w:sz w:val="24"/>
          <w:szCs w:val="24"/>
        </w:rPr>
        <w:t>Одним из наиболее важных направлений музыкального воспитания является развитие</w:t>
      </w:r>
      <w:r w:rsidRPr="004B19AB">
        <w:rPr>
          <w:spacing w:val="1"/>
          <w:sz w:val="24"/>
          <w:szCs w:val="24"/>
        </w:rPr>
        <w:t xml:space="preserve"> </w:t>
      </w:r>
      <w:r w:rsidRPr="004B19AB">
        <w:rPr>
          <w:sz w:val="24"/>
          <w:szCs w:val="24"/>
        </w:rPr>
        <w:t>эмоционального</w:t>
      </w:r>
      <w:r w:rsidRPr="004B19AB">
        <w:rPr>
          <w:spacing w:val="1"/>
          <w:sz w:val="24"/>
          <w:szCs w:val="24"/>
        </w:rPr>
        <w:t xml:space="preserve"> </w:t>
      </w:r>
      <w:r w:rsidRPr="004B19AB">
        <w:rPr>
          <w:sz w:val="24"/>
          <w:szCs w:val="24"/>
        </w:rPr>
        <w:t>интеллекта</w:t>
      </w:r>
      <w:r w:rsidRPr="004B19AB">
        <w:rPr>
          <w:spacing w:val="1"/>
          <w:sz w:val="24"/>
          <w:szCs w:val="24"/>
        </w:rPr>
        <w:t xml:space="preserve"> </w:t>
      </w:r>
      <w:r w:rsidRPr="004B19AB">
        <w:rPr>
          <w:sz w:val="24"/>
          <w:szCs w:val="24"/>
        </w:rPr>
        <w:t>обучающихся.</w:t>
      </w:r>
      <w:r w:rsidRPr="004B19AB">
        <w:rPr>
          <w:spacing w:val="1"/>
          <w:sz w:val="24"/>
          <w:szCs w:val="24"/>
        </w:rPr>
        <w:t xml:space="preserve"> </w:t>
      </w:r>
      <w:r w:rsidRPr="004B19AB">
        <w:rPr>
          <w:sz w:val="24"/>
          <w:szCs w:val="24"/>
        </w:rPr>
        <w:t>Через</w:t>
      </w:r>
      <w:r w:rsidRPr="004B19AB">
        <w:rPr>
          <w:spacing w:val="1"/>
          <w:sz w:val="24"/>
          <w:szCs w:val="24"/>
        </w:rPr>
        <w:t xml:space="preserve"> </w:t>
      </w:r>
      <w:r w:rsidRPr="004B19AB">
        <w:rPr>
          <w:sz w:val="24"/>
          <w:szCs w:val="24"/>
        </w:rPr>
        <w:t>опыт</w:t>
      </w:r>
      <w:r w:rsidRPr="004B19AB">
        <w:rPr>
          <w:spacing w:val="1"/>
          <w:sz w:val="24"/>
          <w:szCs w:val="24"/>
        </w:rPr>
        <w:t xml:space="preserve"> </w:t>
      </w:r>
      <w:r w:rsidRPr="004B19AB">
        <w:rPr>
          <w:sz w:val="24"/>
          <w:szCs w:val="24"/>
        </w:rPr>
        <w:t>чувственного</w:t>
      </w:r>
      <w:r w:rsidRPr="004B19AB">
        <w:rPr>
          <w:spacing w:val="1"/>
          <w:sz w:val="24"/>
          <w:szCs w:val="24"/>
        </w:rPr>
        <w:t xml:space="preserve"> </w:t>
      </w:r>
      <w:r w:rsidRPr="004B19AB">
        <w:rPr>
          <w:sz w:val="24"/>
          <w:szCs w:val="24"/>
        </w:rPr>
        <w:t>восприятия</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художественного</w:t>
      </w:r>
      <w:r w:rsidRPr="004B19AB">
        <w:rPr>
          <w:spacing w:val="1"/>
          <w:sz w:val="24"/>
          <w:szCs w:val="24"/>
        </w:rPr>
        <w:t xml:space="preserve"> </w:t>
      </w:r>
      <w:r w:rsidRPr="004B19AB">
        <w:rPr>
          <w:sz w:val="24"/>
          <w:szCs w:val="24"/>
        </w:rPr>
        <w:t>исполнения</w:t>
      </w:r>
      <w:r w:rsidRPr="004B19AB">
        <w:rPr>
          <w:spacing w:val="1"/>
          <w:sz w:val="24"/>
          <w:szCs w:val="24"/>
        </w:rPr>
        <w:t xml:space="preserve"> </w:t>
      </w:r>
      <w:r w:rsidRPr="004B19AB">
        <w:rPr>
          <w:sz w:val="24"/>
          <w:szCs w:val="24"/>
        </w:rPr>
        <w:t>муз</w:t>
      </w:r>
      <w:r w:rsidRPr="004B19AB">
        <w:rPr>
          <w:sz w:val="24"/>
          <w:szCs w:val="24"/>
        </w:rPr>
        <w:t>ы</w:t>
      </w:r>
      <w:r w:rsidRPr="004B19AB">
        <w:rPr>
          <w:sz w:val="24"/>
          <w:szCs w:val="24"/>
        </w:rPr>
        <w:t>ки</w:t>
      </w:r>
      <w:r w:rsidRPr="004B19AB">
        <w:rPr>
          <w:spacing w:val="1"/>
          <w:sz w:val="24"/>
          <w:szCs w:val="24"/>
        </w:rPr>
        <w:t xml:space="preserve"> </w:t>
      </w:r>
      <w:r w:rsidRPr="004B19AB">
        <w:rPr>
          <w:sz w:val="24"/>
          <w:szCs w:val="24"/>
        </w:rPr>
        <w:t>формируется</w:t>
      </w:r>
      <w:r w:rsidRPr="004B19AB">
        <w:rPr>
          <w:spacing w:val="1"/>
          <w:sz w:val="24"/>
          <w:szCs w:val="24"/>
        </w:rPr>
        <w:t xml:space="preserve"> </w:t>
      </w:r>
      <w:r w:rsidRPr="004B19AB">
        <w:rPr>
          <w:sz w:val="24"/>
          <w:szCs w:val="24"/>
        </w:rPr>
        <w:t>эмоциональная</w:t>
      </w:r>
      <w:r w:rsidRPr="004B19AB">
        <w:rPr>
          <w:spacing w:val="1"/>
          <w:sz w:val="24"/>
          <w:szCs w:val="24"/>
        </w:rPr>
        <w:t xml:space="preserve"> </w:t>
      </w:r>
      <w:r w:rsidRPr="004B19AB">
        <w:rPr>
          <w:sz w:val="24"/>
          <w:szCs w:val="24"/>
        </w:rPr>
        <w:t>осознанность,</w:t>
      </w:r>
      <w:r w:rsidRPr="004B19AB">
        <w:rPr>
          <w:spacing w:val="1"/>
          <w:sz w:val="24"/>
          <w:szCs w:val="24"/>
        </w:rPr>
        <w:t xml:space="preserve"> </w:t>
      </w:r>
      <w:r w:rsidRPr="004B19AB">
        <w:rPr>
          <w:sz w:val="24"/>
          <w:szCs w:val="24"/>
        </w:rPr>
        <w:t>рефлексивная</w:t>
      </w:r>
      <w:r w:rsidRPr="004B19AB">
        <w:rPr>
          <w:spacing w:val="11"/>
          <w:sz w:val="24"/>
          <w:szCs w:val="24"/>
        </w:rPr>
        <w:t xml:space="preserve"> </w:t>
      </w:r>
      <w:r w:rsidRPr="004B19AB">
        <w:rPr>
          <w:sz w:val="24"/>
          <w:szCs w:val="24"/>
        </w:rPr>
        <w:t>установка</w:t>
      </w:r>
      <w:r w:rsidRPr="004B19AB">
        <w:rPr>
          <w:spacing w:val="12"/>
          <w:sz w:val="24"/>
          <w:szCs w:val="24"/>
        </w:rPr>
        <w:t xml:space="preserve"> </w:t>
      </w:r>
      <w:r w:rsidRPr="004B19AB">
        <w:rPr>
          <w:sz w:val="24"/>
          <w:szCs w:val="24"/>
        </w:rPr>
        <w:t>личности</w:t>
      </w:r>
      <w:r w:rsidRPr="004B19AB">
        <w:rPr>
          <w:spacing w:val="11"/>
          <w:sz w:val="24"/>
          <w:szCs w:val="24"/>
        </w:rPr>
        <w:t xml:space="preserve"> </w:t>
      </w:r>
      <w:r w:rsidRPr="004B19AB">
        <w:rPr>
          <w:sz w:val="24"/>
          <w:szCs w:val="24"/>
        </w:rPr>
        <w:t>в</w:t>
      </w:r>
      <w:r w:rsidRPr="004B19AB">
        <w:rPr>
          <w:spacing w:val="9"/>
          <w:sz w:val="24"/>
          <w:szCs w:val="24"/>
        </w:rPr>
        <w:t xml:space="preserve"> </w:t>
      </w:r>
      <w:r w:rsidRPr="004B19AB">
        <w:rPr>
          <w:sz w:val="24"/>
          <w:szCs w:val="24"/>
        </w:rPr>
        <w:t>целом.</w:t>
      </w:r>
    </w:p>
    <w:p w:rsidR="007F580A" w:rsidRPr="004B19AB" w:rsidRDefault="007F580A" w:rsidP="007F580A">
      <w:pPr>
        <w:autoSpaceDE w:val="0"/>
        <w:autoSpaceDN w:val="0"/>
        <w:ind w:right="828"/>
        <w:jc w:val="both"/>
        <w:rPr>
          <w:sz w:val="24"/>
          <w:szCs w:val="24"/>
        </w:rPr>
      </w:pPr>
      <w:r w:rsidRPr="004B19AB">
        <w:rPr>
          <w:sz w:val="24"/>
          <w:szCs w:val="24"/>
        </w:rPr>
        <w:t>Особая роль в организации музыкальных занятий младших школьников принадлежит</w:t>
      </w:r>
      <w:r w:rsidRPr="004B19AB">
        <w:rPr>
          <w:spacing w:val="1"/>
          <w:sz w:val="24"/>
          <w:szCs w:val="24"/>
        </w:rPr>
        <w:t xml:space="preserve"> </w:t>
      </w:r>
      <w:r w:rsidRPr="004B19AB">
        <w:rPr>
          <w:spacing w:val="-1"/>
          <w:sz w:val="24"/>
          <w:szCs w:val="24"/>
        </w:rPr>
        <w:t xml:space="preserve">игровым формам деятельности, которые рассматриваются </w:t>
      </w:r>
      <w:r w:rsidRPr="004B19AB">
        <w:rPr>
          <w:sz w:val="24"/>
          <w:szCs w:val="24"/>
        </w:rPr>
        <w:t>как широкий спектр конкретных</w:t>
      </w:r>
      <w:r w:rsidRPr="004B19AB">
        <w:rPr>
          <w:spacing w:val="-57"/>
          <w:sz w:val="24"/>
          <w:szCs w:val="24"/>
        </w:rPr>
        <w:t xml:space="preserve"> </w:t>
      </w:r>
      <w:r w:rsidRPr="004B19AB">
        <w:rPr>
          <w:sz w:val="24"/>
          <w:szCs w:val="24"/>
        </w:rPr>
        <w:t>приёмов</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методов,</w:t>
      </w:r>
      <w:r w:rsidRPr="004B19AB">
        <w:rPr>
          <w:spacing w:val="1"/>
          <w:sz w:val="24"/>
          <w:szCs w:val="24"/>
        </w:rPr>
        <w:t xml:space="preserve"> </w:t>
      </w:r>
      <w:r w:rsidRPr="004B19AB">
        <w:rPr>
          <w:sz w:val="24"/>
          <w:szCs w:val="24"/>
        </w:rPr>
        <w:t>внутре</w:t>
      </w:r>
      <w:r w:rsidRPr="004B19AB">
        <w:rPr>
          <w:sz w:val="24"/>
          <w:szCs w:val="24"/>
        </w:rPr>
        <w:t>н</w:t>
      </w:r>
      <w:r w:rsidRPr="004B19AB">
        <w:rPr>
          <w:sz w:val="24"/>
          <w:szCs w:val="24"/>
        </w:rPr>
        <w:t>не</w:t>
      </w:r>
      <w:r w:rsidRPr="004B19AB">
        <w:rPr>
          <w:spacing w:val="1"/>
          <w:sz w:val="24"/>
          <w:szCs w:val="24"/>
        </w:rPr>
        <w:t xml:space="preserve"> </w:t>
      </w:r>
      <w:r w:rsidRPr="004B19AB">
        <w:rPr>
          <w:sz w:val="24"/>
          <w:szCs w:val="24"/>
        </w:rPr>
        <w:t>присущих</w:t>
      </w:r>
      <w:r w:rsidRPr="004B19AB">
        <w:rPr>
          <w:spacing w:val="1"/>
          <w:sz w:val="24"/>
          <w:szCs w:val="24"/>
        </w:rPr>
        <w:t xml:space="preserve"> </w:t>
      </w:r>
      <w:r w:rsidRPr="004B19AB">
        <w:rPr>
          <w:sz w:val="24"/>
          <w:szCs w:val="24"/>
        </w:rPr>
        <w:t>самому</w:t>
      </w:r>
      <w:r w:rsidRPr="004B19AB">
        <w:rPr>
          <w:spacing w:val="1"/>
          <w:sz w:val="24"/>
          <w:szCs w:val="24"/>
        </w:rPr>
        <w:t xml:space="preserve"> </w:t>
      </w:r>
      <w:r w:rsidRPr="004B19AB">
        <w:rPr>
          <w:sz w:val="24"/>
          <w:szCs w:val="24"/>
        </w:rPr>
        <w:t>искусству</w:t>
      </w:r>
      <w:r w:rsidRPr="004B19AB">
        <w:rPr>
          <w:spacing w:val="1"/>
          <w:sz w:val="24"/>
          <w:szCs w:val="24"/>
        </w:rPr>
        <w:t xml:space="preserve"> </w:t>
      </w:r>
      <w:r w:rsidRPr="004B19AB">
        <w:rPr>
          <w:sz w:val="24"/>
          <w:szCs w:val="24"/>
        </w:rPr>
        <w:t>—</w:t>
      </w:r>
      <w:r w:rsidRPr="004B19AB">
        <w:rPr>
          <w:spacing w:val="1"/>
          <w:sz w:val="24"/>
          <w:szCs w:val="24"/>
        </w:rPr>
        <w:t xml:space="preserve"> </w:t>
      </w:r>
      <w:r w:rsidRPr="004B19AB">
        <w:rPr>
          <w:sz w:val="24"/>
          <w:szCs w:val="24"/>
        </w:rPr>
        <w:t>от</w:t>
      </w:r>
      <w:r w:rsidRPr="004B19AB">
        <w:rPr>
          <w:spacing w:val="1"/>
          <w:sz w:val="24"/>
          <w:szCs w:val="24"/>
        </w:rPr>
        <w:t xml:space="preserve"> </w:t>
      </w:r>
      <w:r w:rsidRPr="004B19AB">
        <w:rPr>
          <w:sz w:val="24"/>
          <w:szCs w:val="24"/>
        </w:rPr>
        <w:t>традиционных</w:t>
      </w:r>
      <w:r w:rsidRPr="004B19AB">
        <w:rPr>
          <w:spacing w:val="1"/>
          <w:sz w:val="24"/>
          <w:szCs w:val="24"/>
        </w:rPr>
        <w:t xml:space="preserve"> </w:t>
      </w:r>
      <w:r w:rsidRPr="004B19AB">
        <w:rPr>
          <w:sz w:val="24"/>
          <w:szCs w:val="24"/>
        </w:rPr>
        <w:t>фольклорных</w:t>
      </w:r>
      <w:r w:rsidRPr="004B19AB">
        <w:rPr>
          <w:spacing w:val="1"/>
          <w:sz w:val="24"/>
          <w:szCs w:val="24"/>
        </w:rPr>
        <w:t xml:space="preserve"> </w:t>
      </w:r>
      <w:r w:rsidRPr="004B19AB">
        <w:rPr>
          <w:sz w:val="24"/>
          <w:szCs w:val="24"/>
        </w:rPr>
        <w:t>игр</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театрализованных</w:t>
      </w:r>
      <w:r w:rsidRPr="004B19AB">
        <w:rPr>
          <w:spacing w:val="1"/>
          <w:sz w:val="24"/>
          <w:szCs w:val="24"/>
        </w:rPr>
        <w:t xml:space="preserve"> </w:t>
      </w:r>
      <w:r w:rsidRPr="004B19AB">
        <w:rPr>
          <w:sz w:val="24"/>
          <w:szCs w:val="24"/>
        </w:rPr>
        <w:t>предста</w:t>
      </w:r>
      <w:r w:rsidRPr="004B19AB">
        <w:rPr>
          <w:sz w:val="24"/>
          <w:szCs w:val="24"/>
        </w:rPr>
        <w:t>в</w:t>
      </w:r>
      <w:r w:rsidRPr="004B19AB">
        <w:rPr>
          <w:sz w:val="24"/>
          <w:szCs w:val="24"/>
        </w:rPr>
        <w:t>лений</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звуковым</w:t>
      </w:r>
      <w:r w:rsidRPr="004B19AB">
        <w:rPr>
          <w:spacing w:val="1"/>
          <w:sz w:val="24"/>
          <w:szCs w:val="24"/>
        </w:rPr>
        <w:t xml:space="preserve"> </w:t>
      </w:r>
      <w:r w:rsidRPr="004B19AB">
        <w:rPr>
          <w:sz w:val="24"/>
          <w:szCs w:val="24"/>
        </w:rPr>
        <w:t>импровизациям,</w:t>
      </w:r>
      <w:r w:rsidRPr="004B19AB">
        <w:rPr>
          <w:spacing w:val="1"/>
          <w:sz w:val="24"/>
          <w:szCs w:val="24"/>
        </w:rPr>
        <w:t xml:space="preserve"> </w:t>
      </w:r>
      <w:r w:rsidRPr="004B19AB">
        <w:rPr>
          <w:sz w:val="24"/>
          <w:szCs w:val="24"/>
        </w:rPr>
        <w:t>направленным</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освоение</w:t>
      </w:r>
      <w:r w:rsidRPr="004B19AB">
        <w:rPr>
          <w:spacing w:val="1"/>
          <w:sz w:val="24"/>
          <w:szCs w:val="24"/>
        </w:rPr>
        <w:t xml:space="preserve"> </w:t>
      </w:r>
      <w:r w:rsidRPr="004B19AB">
        <w:rPr>
          <w:sz w:val="24"/>
          <w:szCs w:val="24"/>
        </w:rPr>
        <w:t>жанровых</w:t>
      </w:r>
      <w:r w:rsidRPr="004B19AB">
        <w:rPr>
          <w:spacing w:val="1"/>
          <w:sz w:val="24"/>
          <w:szCs w:val="24"/>
        </w:rPr>
        <w:t xml:space="preserve"> </w:t>
      </w:r>
      <w:r w:rsidRPr="004B19AB">
        <w:rPr>
          <w:sz w:val="24"/>
          <w:szCs w:val="24"/>
        </w:rPr>
        <w:t>особенностей,</w:t>
      </w:r>
      <w:r w:rsidRPr="004B19AB">
        <w:rPr>
          <w:spacing w:val="1"/>
          <w:sz w:val="24"/>
          <w:szCs w:val="24"/>
        </w:rPr>
        <w:t xml:space="preserve"> </w:t>
      </w:r>
      <w:r w:rsidRPr="004B19AB">
        <w:rPr>
          <w:sz w:val="24"/>
          <w:szCs w:val="24"/>
        </w:rPr>
        <w:t>элементов</w:t>
      </w:r>
      <w:r w:rsidRPr="004B19AB">
        <w:rPr>
          <w:spacing w:val="1"/>
          <w:sz w:val="24"/>
          <w:szCs w:val="24"/>
        </w:rPr>
        <w:t xml:space="preserve"> </w:t>
      </w:r>
      <w:r w:rsidRPr="004B19AB">
        <w:rPr>
          <w:sz w:val="24"/>
          <w:szCs w:val="24"/>
        </w:rPr>
        <w:t>м</w:t>
      </w:r>
      <w:r w:rsidRPr="004B19AB">
        <w:rPr>
          <w:sz w:val="24"/>
          <w:szCs w:val="24"/>
        </w:rPr>
        <w:t>у</w:t>
      </w:r>
      <w:r w:rsidRPr="004B19AB">
        <w:rPr>
          <w:sz w:val="24"/>
          <w:szCs w:val="24"/>
        </w:rPr>
        <w:t>зыкального</w:t>
      </w:r>
      <w:r w:rsidRPr="004B19AB">
        <w:rPr>
          <w:spacing w:val="1"/>
          <w:sz w:val="24"/>
          <w:szCs w:val="24"/>
        </w:rPr>
        <w:t xml:space="preserve"> </w:t>
      </w:r>
      <w:r w:rsidRPr="004B19AB">
        <w:rPr>
          <w:sz w:val="24"/>
          <w:szCs w:val="24"/>
        </w:rPr>
        <w:t>языка,</w:t>
      </w:r>
      <w:r w:rsidRPr="004B19AB">
        <w:rPr>
          <w:spacing w:val="1"/>
          <w:sz w:val="24"/>
          <w:szCs w:val="24"/>
        </w:rPr>
        <w:t xml:space="preserve"> </w:t>
      </w:r>
      <w:r w:rsidRPr="004B19AB">
        <w:rPr>
          <w:sz w:val="24"/>
          <w:szCs w:val="24"/>
        </w:rPr>
        <w:t>композиционных</w:t>
      </w:r>
      <w:r w:rsidRPr="004B19AB">
        <w:rPr>
          <w:spacing w:val="8"/>
          <w:sz w:val="24"/>
          <w:szCs w:val="24"/>
        </w:rPr>
        <w:t xml:space="preserve"> </w:t>
      </w:r>
      <w:r w:rsidRPr="004B19AB">
        <w:rPr>
          <w:sz w:val="24"/>
          <w:szCs w:val="24"/>
        </w:rPr>
        <w:t>принципов.</w:t>
      </w:r>
    </w:p>
    <w:p w:rsidR="007F580A" w:rsidRDefault="007F580A" w:rsidP="007F580A">
      <w:pPr>
        <w:autoSpaceDE w:val="0"/>
        <w:autoSpaceDN w:val="0"/>
      </w:pPr>
    </w:p>
    <w:p w:rsidR="007F580A" w:rsidRPr="004B19AB" w:rsidRDefault="007F580A" w:rsidP="007F580A">
      <w:pPr>
        <w:autoSpaceDE w:val="0"/>
        <w:autoSpaceDN w:val="0"/>
        <w:spacing w:before="70"/>
        <w:jc w:val="both"/>
        <w:rPr>
          <w:sz w:val="24"/>
          <w:szCs w:val="24"/>
        </w:rPr>
      </w:pPr>
      <w:r w:rsidRPr="004B19AB">
        <w:rPr>
          <w:sz w:val="24"/>
          <w:szCs w:val="24"/>
        </w:rPr>
        <w:t>Рабочая</w:t>
      </w:r>
      <w:r w:rsidRPr="004B19AB">
        <w:rPr>
          <w:spacing w:val="-3"/>
          <w:sz w:val="24"/>
          <w:szCs w:val="24"/>
        </w:rPr>
        <w:t xml:space="preserve"> </w:t>
      </w:r>
      <w:r w:rsidRPr="004B19AB">
        <w:rPr>
          <w:sz w:val="24"/>
          <w:szCs w:val="24"/>
        </w:rPr>
        <w:t>программа</w:t>
      </w:r>
      <w:r w:rsidRPr="004B19AB">
        <w:rPr>
          <w:spacing w:val="-4"/>
          <w:sz w:val="24"/>
          <w:szCs w:val="24"/>
        </w:rPr>
        <w:t xml:space="preserve"> </w:t>
      </w:r>
      <w:r w:rsidRPr="004B19AB">
        <w:rPr>
          <w:sz w:val="24"/>
          <w:szCs w:val="24"/>
        </w:rPr>
        <w:t>позволит</w:t>
      </w:r>
      <w:r w:rsidRPr="004B19AB">
        <w:rPr>
          <w:spacing w:val="-1"/>
          <w:sz w:val="24"/>
          <w:szCs w:val="24"/>
        </w:rPr>
        <w:t xml:space="preserve"> </w:t>
      </w:r>
      <w:r w:rsidRPr="004B19AB">
        <w:rPr>
          <w:sz w:val="24"/>
          <w:szCs w:val="24"/>
        </w:rPr>
        <w:t>учителю:</w:t>
      </w:r>
    </w:p>
    <w:p w:rsidR="007F580A" w:rsidRPr="004B19AB" w:rsidRDefault="007F580A" w:rsidP="00A3744D">
      <w:pPr>
        <w:numPr>
          <w:ilvl w:val="0"/>
          <w:numId w:val="156"/>
        </w:numPr>
        <w:tabs>
          <w:tab w:val="left" w:pos="1849"/>
        </w:tabs>
        <w:autoSpaceDE w:val="0"/>
        <w:autoSpaceDN w:val="0"/>
        <w:ind w:right="829"/>
        <w:rPr>
          <w:sz w:val="24"/>
        </w:rPr>
      </w:pPr>
      <w:r w:rsidRPr="004B19AB">
        <w:rPr>
          <w:sz w:val="24"/>
        </w:rPr>
        <w:t>реализовать</w:t>
      </w:r>
      <w:r w:rsidRPr="004B19AB">
        <w:rPr>
          <w:spacing w:val="-12"/>
          <w:sz w:val="24"/>
        </w:rPr>
        <w:t xml:space="preserve"> </w:t>
      </w:r>
      <w:r w:rsidRPr="004B19AB">
        <w:rPr>
          <w:sz w:val="24"/>
        </w:rPr>
        <w:t>в</w:t>
      </w:r>
      <w:r w:rsidRPr="004B19AB">
        <w:rPr>
          <w:spacing w:val="-12"/>
          <w:sz w:val="24"/>
        </w:rPr>
        <w:t xml:space="preserve"> </w:t>
      </w:r>
      <w:r w:rsidRPr="004B19AB">
        <w:rPr>
          <w:sz w:val="24"/>
        </w:rPr>
        <w:t>процессе</w:t>
      </w:r>
      <w:r w:rsidRPr="004B19AB">
        <w:rPr>
          <w:spacing w:val="-11"/>
          <w:sz w:val="24"/>
        </w:rPr>
        <w:t xml:space="preserve"> </w:t>
      </w:r>
      <w:r w:rsidRPr="004B19AB">
        <w:rPr>
          <w:sz w:val="24"/>
        </w:rPr>
        <w:t>преподавания</w:t>
      </w:r>
      <w:r w:rsidRPr="004B19AB">
        <w:rPr>
          <w:spacing w:val="-12"/>
          <w:sz w:val="24"/>
        </w:rPr>
        <w:t xml:space="preserve"> </w:t>
      </w:r>
      <w:r w:rsidRPr="004B19AB">
        <w:rPr>
          <w:sz w:val="24"/>
        </w:rPr>
        <w:t>музыки</w:t>
      </w:r>
      <w:r w:rsidRPr="004B19AB">
        <w:rPr>
          <w:spacing w:val="-10"/>
          <w:sz w:val="24"/>
        </w:rPr>
        <w:t xml:space="preserve"> </w:t>
      </w:r>
      <w:r w:rsidRPr="004B19AB">
        <w:rPr>
          <w:sz w:val="24"/>
        </w:rPr>
        <w:t>современные</w:t>
      </w:r>
      <w:r w:rsidRPr="004B19AB">
        <w:rPr>
          <w:spacing w:val="-14"/>
          <w:sz w:val="24"/>
        </w:rPr>
        <w:t xml:space="preserve"> </w:t>
      </w:r>
      <w:r w:rsidRPr="004B19AB">
        <w:rPr>
          <w:sz w:val="24"/>
        </w:rPr>
        <w:t>подходы</w:t>
      </w:r>
      <w:r w:rsidRPr="004B19AB">
        <w:rPr>
          <w:spacing w:val="-14"/>
          <w:sz w:val="24"/>
        </w:rPr>
        <w:t xml:space="preserve"> </w:t>
      </w:r>
      <w:r w:rsidRPr="004B19AB">
        <w:rPr>
          <w:sz w:val="24"/>
        </w:rPr>
        <w:t>к</w:t>
      </w:r>
      <w:r w:rsidRPr="004B19AB">
        <w:rPr>
          <w:spacing w:val="-12"/>
          <w:sz w:val="24"/>
        </w:rPr>
        <w:t xml:space="preserve"> </w:t>
      </w:r>
      <w:r w:rsidRPr="004B19AB">
        <w:rPr>
          <w:sz w:val="24"/>
        </w:rPr>
        <w:t>формированию</w:t>
      </w:r>
      <w:r w:rsidRPr="004B19AB">
        <w:rPr>
          <w:spacing w:val="-57"/>
          <w:sz w:val="24"/>
        </w:rPr>
        <w:t xml:space="preserve"> </w:t>
      </w:r>
      <w:r w:rsidRPr="004B19AB">
        <w:rPr>
          <w:w w:val="95"/>
          <w:sz w:val="24"/>
        </w:rPr>
        <w:t>личностных, метапредметных и предметных результатов обучения, сформулированных в</w:t>
      </w:r>
      <w:r w:rsidRPr="004B19AB">
        <w:rPr>
          <w:spacing w:val="1"/>
          <w:w w:val="95"/>
          <w:sz w:val="24"/>
        </w:rPr>
        <w:t xml:space="preserve"> </w:t>
      </w:r>
      <w:r w:rsidRPr="004B19AB">
        <w:rPr>
          <w:sz w:val="24"/>
        </w:rPr>
        <w:t>Федеральном</w:t>
      </w:r>
      <w:r w:rsidRPr="004B19AB">
        <w:rPr>
          <w:spacing w:val="1"/>
          <w:sz w:val="24"/>
        </w:rPr>
        <w:t xml:space="preserve"> </w:t>
      </w:r>
      <w:r w:rsidRPr="004B19AB">
        <w:rPr>
          <w:sz w:val="24"/>
        </w:rPr>
        <w:t>государственном</w:t>
      </w:r>
      <w:r w:rsidRPr="004B19AB">
        <w:rPr>
          <w:spacing w:val="1"/>
          <w:sz w:val="24"/>
        </w:rPr>
        <w:t xml:space="preserve"> </w:t>
      </w:r>
      <w:r w:rsidRPr="004B19AB">
        <w:rPr>
          <w:sz w:val="24"/>
        </w:rPr>
        <w:t>образовательном</w:t>
      </w:r>
      <w:r w:rsidRPr="004B19AB">
        <w:rPr>
          <w:spacing w:val="1"/>
          <w:sz w:val="24"/>
        </w:rPr>
        <w:t xml:space="preserve"> </w:t>
      </w:r>
      <w:r w:rsidRPr="004B19AB">
        <w:rPr>
          <w:sz w:val="24"/>
        </w:rPr>
        <w:t>стандарте</w:t>
      </w:r>
      <w:r w:rsidRPr="004B19AB">
        <w:rPr>
          <w:spacing w:val="1"/>
          <w:sz w:val="24"/>
        </w:rPr>
        <w:t xml:space="preserve"> </w:t>
      </w:r>
      <w:r w:rsidRPr="004B19AB">
        <w:rPr>
          <w:sz w:val="24"/>
        </w:rPr>
        <w:t>основного</w:t>
      </w:r>
      <w:r w:rsidRPr="004B19AB">
        <w:rPr>
          <w:spacing w:val="1"/>
          <w:sz w:val="24"/>
        </w:rPr>
        <w:t xml:space="preserve"> </w:t>
      </w:r>
      <w:r w:rsidRPr="004B19AB">
        <w:rPr>
          <w:sz w:val="24"/>
        </w:rPr>
        <w:t>общего</w:t>
      </w:r>
      <w:r w:rsidRPr="004B19AB">
        <w:rPr>
          <w:spacing w:val="1"/>
          <w:sz w:val="24"/>
        </w:rPr>
        <w:t xml:space="preserve"> </w:t>
      </w:r>
      <w:r w:rsidRPr="004B19AB">
        <w:rPr>
          <w:sz w:val="24"/>
        </w:rPr>
        <w:t>обр</w:t>
      </w:r>
      <w:r w:rsidRPr="004B19AB">
        <w:rPr>
          <w:sz w:val="24"/>
        </w:rPr>
        <w:t>а</w:t>
      </w:r>
      <w:r w:rsidRPr="004B19AB">
        <w:rPr>
          <w:sz w:val="24"/>
        </w:rPr>
        <w:t>зования;</w:t>
      </w:r>
    </w:p>
    <w:p w:rsidR="007F580A" w:rsidRPr="004B19AB" w:rsidRDefault="007F580A" w:rsidP="00A3744D">
      <w:pPr>
        <w:numPr>
          <w:ilvl w:val="0"/>
          <w:numId w:val="156"/>
        </w:numPr>
        <w:tabs>
          <w:tab w:val="left" w:pos="1849"/>
        </w:tabs>
        <w:autoSpaceDE w:val="0"/>
        <w:autoSpaceDN w:val="0"/>
        <w:spacing w:before="1"/>
        <w:ind w:right="829"/>
        <w:rPr>
          <w:sz w:val="24"/>
        </w:rPr>
      </w:pPr>
      <w:r w:rsidRPr="004B19AB">
        <w:rPr>
          <w:sz w:val="24"/>
        </w:rPr>
        <w:t>определить</w:t>
      </w:r>
      <w:r w:rsidRPr="004B19AB">
        <w:rPr>
          <w:spacing w:val="1"/>
          <w:sz w:val="24"/>
        </w:rPr>
        <w:t xml:space="preserve"> </w:t>
      </w:r>
      <w:r w:rsidRPr="004B19AB">
        <w:rPr>
          <w:sz w:val="24"/>
        </w:rPr>
        <w:t>и</w:t>
      </w:r>
      <w:r w:rsidRPr="004B19AB">
        <w:rPr>
          <w:spacing w:val="1"/>
          <w:sz w:val="24"/>
        </w:rPr>
        <w:t xml:space="preserve"> </w:t>
      </w:r>
      <w:r w:rsidRPr="004B19AB">
        <w:rPr>
          <w:sz w:val="24"/>
        </w:rPr>
        <w:t>структурировать</w:t>
      </w:r>
      <w:r w:rsidRPr="004B19AB">
        <w:rPr>
          <w:spacing w:val="1"/>
          <w:sz w:val="24"/>
        </w:rPr>
        <w:t xml:space="preserve"> </w:t>
      </w:r>
      <w:r w:rsidRPr="004B19AB">
        <w:rPr>
          <w:sz w:val="24"/>
        </w:rPr>
        <w:t>планируемые</w:t>
      </w:r>
      <w:r w:rsidRPr="004B19AB">
        <w:rPr>
          <w:spacing w:val="1"/>
          <w:sz w:val="24"/>
        </w:rPr>
        <w:t xml:space="preserve"> </w:t>
      </w:r>
      <w:r w:rsidRPr="004B19AB">
        <w:rPr>
          <w:sz w:val="24"/>
        </w:rPr>
        <w:t>результаты</w:t>
      </w:r>
      <w:r w:rsidRPr="004B19AB">
        <w:rPr>
          <w:spacing w:val="1"/>
          <w:sz w:val="24"/>
        </w:rPr>
        <w:t xml:space="preserve"> </w:t>
      </w:r>
      <w:r w:rsidRPr="004B19AB">
        <w:rPr>
          <w:sz w:val="24"/>
        </w:rPr>
        <w:t>обучения</w:t>
      </w:r>
      <w:r w:rsidRPr="004B19AB">
        <w:rPr>
          <w:spacing w:val="1"/>
          <w:sz w:val="24"/>
        </w:rPr>
        <w:t xml:space="preserve"> </w:t>
      </w:r>
      <w:r w:rsidRPr="004B19AB">
        <w:rPr>
          <w:sz w:val="24"/>
        </w:rPr>
        <w:t>и</w:t>
      </w:r>
      <w:r w:rsidRPr="004B19AB">
        <w:rPr>
          <w:spacing w:val="1"/>
          <w:sz w:val="24"/>
        </w:rPr>
        <w:t xml:space="preserve"> </w:t>
      </w:r>
      <w:r w:rsidRPr="004B19AB">
        <w:rPr>
          <w:sz w:val="24"/>
        </w:rPr>
        <w:t>содержание</w:t>
      </w:r>
      <w:r w:rsidRPr="004B19AB">
        <w:rPr>
          <w:spacing w:val="1"/>
          <w:sz w:val="24"/>
        </w:rPr>
        <w:t xml:space="preserve"> </w:t>
      </w:r>
      <w:r w:rsidRPr="004B19AB">
        <w:rPr>
          <w:sz w:val="24"/>
        </w:rPr>
        <w:t>учебного предмета «Музыка» по годам обучения в соответствии с ФГОС НОО (утв.</w:t>
      </w:r>
      <w:r w:rsidRPr="004B19AB">
        <w:rPr>
          <w:spacing w:val="1"/>
          <w:sz w:val="24"/>
        </w:rPr>
        <w:t xml:space="preserve"> </w:t>
      </w:r>
      <w:r w:rsidRPr="004B19AB">
        <w:rPr>
          <w:sz w:val="24"/>
        </w:rPr>
        <w:t>приказом Министерства образования и науки РФ от 17 декабря 2010 г. № 1897, с</w:t>
      </w:r>
      <w:r w:rsidRPr="004B19AB">
        <w:rPr>
          <w:spacing w:val="1"/>
          <w:sz w:val="24"/>
        </w:rPr>
        <w:t xml:space="preserve"> </w:t>
      </w:r>
      <w:r w:rsidRPr="004B19AB">
        <w:rPr>
          <w:sz w:val="24"/>
        </w:rPr>
        <w:t>и</w:t>
      </w:r>
      <w:r w:rsidRPr="004B19AB">
        <w:rPr>
          <w:sz w:val="24"/>
        </w:rPr>
        <w:t>з</w:t>
      </w:r>
      <w:r w:rsidRPr="004B19AB">
        <w:rPr>
          <w:sz w:val="24"/>
        </w:rPr>
        <w:t>менениями и дополнениями от 29 декабря 2014 г., 31 декабря 2015 г., 11 декабря</w:t>
      </w:r>
      <w:r w:rsidRPr="004B19AB">
        <w:rPr>
          <w:spacing w:val="1"/>
          <w:sz w:val="24"/>
        </w:rPr>
        <w:t xml:space="preserve"> </w:t>
      </w:r>
      <w:r w:rsidRPr="004B19AB">
        <w:rPr>
          <w:sz w:val="24"/>
        </w:rPr>
        <w:t>2020</w:t>
      </w:r>
      <w:r w:rsidRPr="004B19AB">
        <w:rPr>
          <w:spacing w:val="1"/>
          <w:sz w:val="24"/>
        </w:rPr>
        <w:t xml:space="preserve"> </w:t>
      </w:r>
      <w:r w:rsidRPr="004B19AB">
        <w:rPr>
          <w:sz w:val="24"/>
        </w:rPr>
        <w:t>г.);</w:t>
      </w:r>
      <w:r w:rsidRPr="004B19AB">
        <w:rPr>
          <w:spacing w:val="1"/>
          <w:sz w:val="24"/>
        </w:rPr>
        <w:t xml:space="preserve"> </w:t>
      </w:r>
      <w:r w:rsidRPr="004B19AB">
        <w:rPr>
          <w:sz w:val="24"/>
        </w:rPr>
        <w:t>Примерной</w:t>
      </w:r>
      <w:r w:rsidRPr="004B19AB">
        <w:rPr>
          <w:spacing w:val="1"/>
          <w:sz w:val="24"/>
        </w:rPr>
        <w:t xml:space="preserve"> </w:t>
      </w:r>
      <w:r w:rsidRPr="004B19AB">
        <w:rPr>
          <w:sz w:val="24"/>
        </w:rPr>
        <w:t>основной</w:t>
      </w:r>
      <w:r w:rsidRPr="004B19AB">
        <w:rPr>
          <w:spacing w:val="1"/>
          <w:sz w:val="24"/>
        </w:rPr>
        <w:t xml:space="preserve"> </w:t>
      </w:r>
      <w:r w:rsidRPr="004B19AB">
        <w:rPr>
          <w:sz w:val="24"/>
        </w:rPr>
        <w:t>образовательной</w:t>
      </w:r>
      <w:r w:rsidRPr="004B19AB">
        <w:rPr>
          <w:spacing w:val="1"/>
          <w:sz w:val="24"/>
        </w:rPr>
        <w:t xml:space="preserve"> </w:t>
      </w:r>
      <w:r w:rsidRPr="004B19AB">
        <w:rPr>
          <w:sz w:val="24"/>
        </w:rPr>
        <w:t>программой</w:t>
      </w:r>
      <w:r w:rsidRPr="004B19AB">
        <w:rPr>
          <w:spacing w:val="1"/>
          <w:sz w:val="24"/>
        </w:rPr>
        <w:t xml:space="preserve"> </w:t>
      </w:r>
      <w:r w:rsidRPr="004B19AB">
        <w:rPr>
          <w:sz w:val="24"/>
        </w:rPr>
        <w:t>основного</w:t>
      </w:r>
      <w:r w:rsidRPr="004B19AB">
        <w:rPr>
          <w:spacing w:val="1"/>
          <w:sz w:val="24"/>
        </w:rPr>
        <w:t xml:space="preserve"> </w:t>
      </w:r>
      <w:r w:rsidRPr="004B19AB">
        <w:rPr>
          <w:sz w:val="24"/>
        </w:rPr>
        <w:t>общего</w:t>
      </w:r>
      <w:r w:rsidRPr="004B19AB">
        <w:rPr>
          <w:spacing w:val="1"/>
          <w:sz w:val="24"/>
        </w:rPr>
        <w:t xml:space="preserve"> </w:t>
      </w:r>
      <w:r w:rsidRPr="004B19AB">
        <w:rPr>
          <w:sz w:val="24"/>
        </w:rPr>
        <w:t>обр</w:t>
      </w:r>
      <w:r w:rsidRPr="004B19AB">
        <w:rPr>
          <w:sz w:val="24"/>
        </w:rPr>
        <w:t>а</w:t>
      </w:r>
      <w:r w:rsidRPr="004B19AB">
        <w:rPr>
          <w:sz w:val="24"/>
        </w:rPr>
        <w:t>зования</w:t>
      </w:r>
      <w:r w:rsidRPr="004B19AB">
        <w:rPr>
          <w:spacing w:val="1"/>
          <w:sz w:val="24"/>
        </w:rPr>
        <w:t xml:space="preserve"> </w:t>
      </w:r>
      <w:r w:rsidRPr="004B19AB">
        <w:rPr>
          <w:sz w:val="24"/>
        </w:rPr>
        <w:t>(в</w:t>
      </w:r>
      <w:r w:rsidRPr="004B19AB">
        <w:rPr>
          <w:spacing w:val="1"/>
          <w:sz w:val="24"/>
        </w:rPr>
        <w:t xml:space="preserve"> </w:t>
      </w:r>
      <w:r w:rsidRPr="004B19AB">
        <w:rPr>
          <w:sz w:val="24"/>
        </w:rPr>
        <w:t>редакции</w:t>
      </w:r>
      <w:r w:rsidRPr="004B19AB">
        <w:rPr>
          <w:spacing w:val="1"/>
          <w:sz w:val="24"/>
        </w:rPr>
        <w:t xml:space="preserve"> </w:t>
      </w:r>
      <w:r w:rsidRPr="004B19AB">
        <w:rPr>
          <w:sz w:val="24"/>
        </w:rPr>
        <w:t>протокола</w:t>
      </w:r>
      <w:r w:rsidRPr="004B19AB">
        <w:rPr>
          <w:spacing w:val="1"/>
          <w:sz w:val="24"/>
        </w:rPr>
        <w:t xml:space="preserve"> </w:t>
      </w:r>
      <w:r w:rsidRPr="004B19AB">
        <w:rPr>
          <w:sz w:val="24"/>
        </w:rPr>
        <w:t>№</w:t>
      </w:r>
      <w:r w:rsidRPr="004B19AB">
        <w:rPr>
          <w:spacing w:val="1"/>
          <w:sz w:val="24"/>
        </w:rPr>
        <w:t xml:space="preserve"> </w:t>
      </w:r>
      <w:r w:rsidRPr="004B19AB">
        <w:rPr>
          <w:sz w:val="24"/>
        </w:rPr>
        <w:t>1/20</w:t>
      </w:r>
      <w:r w:rsidRPr="004B19AB">
        <w:rPr>
          <w:spacing w:val="1"/>
          <w:sz w:val="24"/>
        </w:rPr>
        <w:t xml:space="preserve"> </w:t>
      </w:r>
      <w:r w:rsidRPr="004B19AB">
        <w:rPr>
          <w:sz w:val="24"/>
        </w:rPr>
        <w:t>от</w:t>
      </w:r>
      <w:r w:rsidRPr="004B19AB">
        <w:rPr>
          <w:spacing w:val="1"/>
          <w:sz w:val="24"/>
        </w:rPr>
        <w:t xml:space="preserve"> </w:t>
      </w:r>
      <w:r w:rsidRPr="004B19AB">
        <w:rPr>
          <w:sz w:val="24"/>
        </w:rPr>
        <w:t>04.02.2020</w:t>
      </w:r>
      <w:r w:rsidRPr="004B19AB">
        <w:rPr>
          <w:spacing w:val="1"/>
          <w:sz w:val="24"/>
        </w:rPr>
        <w:t xml:space="preserve"> </w:t>
      </w:r>
      <w:r w:rsidRPr="004B19AB">
        <w:rPr>
          <w:sz w:val="24"/>
        </w:rPr>
        <w:t>федерального</w:t>
      </w:r>
      <w:r w:rsidRPr="004B19AB">
        <w:rPr>
          <w:spacing w:val="1"/>
          <w:sz w:val="24"/>
        </w:rPr>
        <w:t xml:space="preserve"> </w:t>
      </w:r>
      <w:r w:rsidRPr="004B19AB">
        <w:rPr>
          <w:sz w:val="24"/>
        </w:rPr>
        <w:t>учебно-</w:t>
      </w:r>
      <w:r w:rsidRPr="004B19AB">
        <w:rPr>
          <w:spacing w:val="1"/>
          <w:sz w:val="24"/>
        </w:rPr>
        <w:t xml:space="preserve"> </w:t>
      </w:r>
      <w:r w:rsidRPr="004B19AB">
        <w:rPr>
          <w:sz w:val="24"/>
        </w:rPr>
        <w:t>метод</w:t>
      </w:r>
      <w:r w:rsidRPr="004B19AB">
        <w:rPr>
          <w:sz w:val="24"/>
        </w:rPr>
        <w:t>и</w:t>
      </w:r>
      <w:r w:rsidRPr="004B19AB">
        <w:rPr>
          <w:sz w:val="24"/>
        </w:rPr>
        <w:t>ческого</w:t>
      </w:r>
      <w:r w:rsidRPr="004B19AB">
        <w:rPr>
          <w:spacing w:val="1"/>
          <w:sz w:val="24"/>
        </w:rPr>
        <w:t xml:space="preserve"> </w:t>
      </w:r>
      <w:r w:rsidRPr="004B19AB">
        <w:rPr>
          <w:sz w:val="24"/>
        </w:rPr>
        <w:t>объединения</w:t>
      </w:r>
      <w:r w:rsidRPr="004B19AB">
        <w:rPr>
          <w:spacing w:val="1"/>
          <w:sz w:val="24"/>
        </w:rPr>
        <w:t xml:space="preserve"> </w:t>
      </w:r>
      <w:r w:rsidRPr="004B19AB">
        <w:rPr>
          <w:sz w:val="24"/>
        </w:rPr>
        <w:t>по</w:t>
      </w:r>
      <w:r w:rsidRPr="004B19AB">
        <w:rPr>
          <w:spacing w:val="1"/>
          <w:sz w:val="24"/>
        </w:rPr>
        <w:t xml:space="preserve"> </w:t>
      </w:r>
      <w:r w:rsidRPr="004B19AB">
        <w:rPr>
          <w:sz w:val="24"/>
        </w:rPr>
        <w:t>общему</w:t>
      </w:r>
      <w:r w:rsidRPr="004B19AB">
        <w:rPr>
          <w:spacing w:val="1"/>
          <w:sz w:val="24"/>
        </w:rPr>
        <w:t xml:space="preserve"> </w:t>
      </w:r>
      <w:r w:rsidRPr="004B19AB">
        <w:rPr>
          <w:sz w:val="24"/>
        </w:rPr>
        <w:t>образованию);</w:t>
      </w:r>
      <w:r w:rsidRPr="004B19AB">
        <w:rPr>
          <w:spacing w:val="1"/>
          <w:sz w:val="24"/>
        </w:rPr>
        <w:t xml:space="preserve"> </w:t>
      </w:r>
      <w:r w:rsidRPr="004B19AB">
        <w:rPr>
          <w:sz w:val="24"/>
        </w:rPr>
        <w:t>Примерной</w:t>
      </w:r>
      <w:r w:rsidRPr="004B19AB">
        <w:rPr>
          <w:spacing w:val="1"/>
          <w:sz w:val="24"/>
        </w:rPr>
        <w:t xml:space="preserve"> </w:t>
      </w:r>
      <w:r w:rsidRPr="004B19AB">
        <w:rPr>
          <w:sz w:val="24"/>
        </w:rPr>
        <w:t>программой</w:t>
      </w:r>
      <w:r w:rsidRPr="004B19AB">
        <w:rPr>
          <w:spacing w:val="1"/>
          <w:sz w:val="24"/>
        </w:rPr>
        <w:t xml:space="preserve"> </w:t>
      </w:r>
      <w:r w:rsidRPr="004B19AB">
        <w:rPr>
          <w:spacing w:val="-1"/>
          <w:sz w:val="24"/>
        </w:rPr>
        <w:t>воспитания</w:t>
      </w:r>
      <w:r w:rsidRPr="004B19AB">
        <w:rPr>
          <w:spacing w:val="-12"/>
          <w:sz w:val="24"/>
        </w:rPr>
        <w:t xml:space="preserve"> </w:t>
      </w:r>
      <w:r w:rsidRPr="004B19AB">
        <w:rPr>
          <w:spacing w:val="-1"/>
          <w:sz w:val="24"/>
        </w:rPr>
        <w:t>(одобрена</w:t>
      </w:r>
      <w:r w:rsidRPr="004B19AB">
        <w:rPr>
          <w:spacing w:val="-12"/>
          <w:sz w:val="24"/>
        </w:rPr>
        <w:t xml:space="preserve"> </w:t>
      </w:r>
      <w:r w:rsidRPr="004B19AB">
        <w:rPr>
          <w:spacing w:val="-1"/>
          <w:sz w:val="24"/>
        </w:rPr>
        <w:t>решением</w:t>
      </w:r>
      <w:r w:rsidRPr="004B19AB">
        <w:rPr>
          <w:spacing w:val="-12"/>
          <w:sz w:val="24"/>
        </w:rPr>
        <w:t xml:space="preserve"> </w:t>
      </w:r>
      <w:r w:rsidRPr="004B19AB">
        <w:rPr>
          <w:spacing w:val="-1"/>
          <w:sz w:val="24"/>
        </w:rPr>
        <w:t>федерального</w:t>
      </w:r>
      <w:r w:rsidRPr="004B19AB">
        <w:rPr>
          <w:spacing w:val="-9"/>
          <w:sz w:val="24"/>
        </w:rPr>
        <w:t xml:space="preserve"> </w:t>
      </w:r>
      <w:r w:rsidRPr="004B19AB">
        <w:rPr>
          <w:spacing w:val="-1"/>
          <w:sz w:val="24"/>
        </w:rPr>
        <w:t>учебно-методического</w:t>
      </w:r>
      <w:r w:rsidRPr="004B19AB">
        <w:rPr>
          <w:spacing w:val="-10"/>
          <w:sz w:val="24"/>
        </w:rPr>
        <w:t xml:space="preserve"> </w:t>
      </w:r>
      <w:r w:rsidRPr="004B19AB">
        <w:rPr>
          <w:sz w:val="24"/>
        </w:rPr>
        <w:t>объединения</w:t>
      </w:r>
      <w:r w:rsidRPr="004B19AB">
        <w:rPr>
          <w:spacing w:val="-10"/>
          <w:sz w:val="24"/>
        </w:rPr>
        <w:t xml:space="preserve"> </w:t>
      </w:r>
      <w:r w:rsidRPr="004B19AB">
        <w:rPr>
          <w:sz w:val="24"/>
        </w:rPr>
        <w:t>по</w:t>
      </w:r>
      <w:r w:rsidRPr="004B19AB">
        <w:rPr>
          <w:spacing w:val="-57"/>
          <w:sz w:val="24"/>
        </w:rPr>
        <w:t xml:space="preserve"> </w:t>
      </w:r>
      <w:r w:rsidRPr="004B19AB">
        <w:rPr>
          <w:sz w:val="24"/>
        </w:rPr>
        <w:t>общему</w:t>
      </w:r>
      <w:r w:rsidRPr="004B19AB">
        <w:rPr>
          <w:spacing w:val="-6"/>
          <w:sz w:val="24"/>
        </w:rPr>
        <w:t xml:space="preserve"> </w:t>
      </w:r>
      <w:r w:rsidRPr="004B19AB">
        <w:rPr>
          <w:sz w:val="24"/>
        </w:rPr>
        <w:t>о</w:t>
      </w:r>
      <w:r w:rsidRPr="004B19AB">
        <w:rPr>
          <w:sz w:val="24"/>
        </w:rPr>
        <w:t>б</w:t>
      </w:r>
      <w:r w:rsidRPr="004B19AB">
        <w:rPr>
          <w:sz w:val="24"/>
        </w:rPr>
        <w:t>разованию,</w:t>
      </w:r>
      <w:r w:rsidRPr="004B19AB">
        <w:rPr>
          <w:spacing w:val="6"/>
          <w:sz w:val="24"/>
        </w:rPr>
        <w:t xml:space="preserve"> </w:t>
      </w:r>
      <w:r w:rsidRPr="004B19AB">
        <w:rPr>
          <w:sz w:val="24"/>
        </w:rPr>
        <w:t>протокол</w:t>
      </w:r>
      <w:r w:rsidRPr="004B19AB">
        <w:rPr>
          <w:spacing w:val="6"/>
          <w:sz w:val="24"/>
        </w:rPr>
        <w:t xml:space="preserve"> </w:t>
      </w:r>
      <w:r w:rsidRPr="004B19AB">
        <w:rPr>
          <w:sz w:val="24"/>
        </w:rPr>
        <w:t>от</w:t>
      </w:r>
      <w:r w:rsidRPr="004B19AB">
        <w:rPr>
          <w:spacing w:val="5"/>
          <w:sz w:val="24"/>
        </w:rPr>
        <w:t xml:space="preserve"> </w:t>
      </w:r>
      <w:r w:rsidRPr="004B19AB">
        <w:rPr>
          <w:sz w:val="24"/>
        </w:rPr>
        <w:t>2</w:t>
      </w:r>
      <w:r w:rsidRPr="004B19AB">
        <w:rPr>
          <w:spacing w:val="4"/>
          <w:sz w:val="24"/>
        </w:rPr>
        <w:t xml:space="preserve"> </w:t>
      </w:r>
      <w:r w:rsidRPr="004B19AB">
        <w:rPr>
          <w:sz w:val="24"/>
        </w:rPr>
        <w:t>июня</w:t>
      </w:r>
      <w:r w:rsidRPr="004B19AB">
        <w:rPr>
          <w:spacing w:val="7"/>
          <w:sz w:val="24"/>
        </w:rPr>
        <w:t xml:space="preserve"> </w:t>
      </w:r>
      <w:r w:rsidRPr="004B19AB">
        <w:rPr>
          <w:sz w:val="24"/>
        </w:rPr>
        <w:t>2020</w:t>
      </w:r>
      <w:r w:rsidRPr="004B19AB">
        <w:rPr>
          <w:spacing w:val="7"/>
          <w:sz w:val="24"/>
        </w:rPr>
        <w:t xml:space="preserve"> </w:t>
      </w:r>
      <w:r w:rsidRPr="004B19AB">
        <w:rPr>
          <w:sz w:val="24"/>
        </w:rPr>
        <w:t>г.</w:t>
      </w:r>
      <w:r w:rsidRPr="004B19AB">
        <w:rPr>
          <w:spacing w:val="7"/>
          <w:sz w:val="24"/>
        </w:rPr>
        <w:t xml:space="preserve"> </w:t>
      </w:r>
      <w:r w:rsidRPr="004B19AB">
        <w:rPr>
          <w:sz w:val="24"/>
        </w:rPr>
        <w:t>№</w:t>
      </w:r>
      <w:r w:rsidRPr="004B19AB">
        <w:rPr>
          <w:spacing w:val="6"/>
          <w:sz w:val="24"/>
        </w:rPr>
        <w:t xml:space="preserve"> </w:t>
      </w:r>
      <w:r w:rsidRPr="004B19AB">
        <w:rPr>
          <w:sz w:val="24"/>
        </w:rPr>
        <w:t>2/20);</w:t>
      </w:r>
    </w:p>
    <w:p w:rsidR="007F580A" w:rsidRPr="004B19AB" w:rsidRDefault="007F580A" w:rsidP="00A3744D">
      <w:pPr>
        <w:numPr>
          <w:ilvl w:val="0"/>
          <w:numId w:val="156"/>
        </w:numPr>
        <w:tabs>
          <w:tab w:val="left" w:pos="1849"/>
        </w:tabs>
        <w:autoSpaceDE w:val="0"/>
        <w:autoSpaceDN w:val="0"/>
        <w:spacing w:before="12"/>
        <w:ind w:right="828"/>
        <w:rPr>
          <w:sz w:val="24"/>
        </w:rPr>
      </w:pPr>
      <w:r w:rsidRPr="004B19AB">
        <w:rPr>
          <w:sz w:val="24"/>
        </w:rPr>
        <w:t>разработать</w:t>
      </w:r>
      <w:r w:rsidRPr="004B19AB">
        <w:rPr>
          <w:spacing w:val="1"/>
          <w:sz w:val="24"/>
        </w:rPr>
        <w:t xml:space="preserve"> </w:t>
      </w:r>
      <w:r w:rsidRPr="004B19AB">
        <w:rPr>
          <w:sz w:val="24"/>
        </w:rPr>
        <w:t>календарно-тематическое</w:t>
      </w:r>
      <w:r w:rsidRPr="004B19AB">
        <w:rPr>
          <w:spacing w:val="1"/>
          <w:sz w:val="24"/>
        </w:rPr>
        <w:t xml:space="preserve"> </w:t>
      </w:r>
      <w:r w:rsidRPr="004B19AB">
        <w:rPr>
          <w:sz w:val="24"/>
        </w:rPr>
        <w:t>планирование</w:t>
      </w:r>
      <w:r w:rsidRPr="004B19AB">
        <w:rPr>
          <w:spacing w:val="1"/>
          <w:sz w:val="24"/>
        </w:rPr>
        <w:t xml:space="preserve"> </w:t>
      </w:r>
      <w:r w:rsidRPr="004B19AB">
        <w:rPr>
          <w:sz w:val="24"/>
        </w:rPr>
        <w:t>с</w:t>
      </w:r>
      <w:r w:rsidRPr="004B19AB">
        <w:rPr>
          <w:spacing w:val="1"/>
          <w:sz w:val="24"/>
        </w:rPr>
        <w:t xml:space="preserve"> </w:t>
      </w:r>
      <w:r w:rsidRPr="004B19AB">
        <w:rPr>
          <w:sz w:val="24"/>
        </w:rPr>
        <w:t>учётом</w:t>
      </w:r>
      <w:r w:rsidRPr="004B19AB">
        <w:rPr>
          <w:spacing w:val="1"/>
          <w:sz w:val="24"/>
        </w:rPr>
        <w:t xml:space="preserve"> </w:t>
      </w:r>
      <w:r w:rsidRPr="004B19AB">
        <w:rPr>
          <w:sz w:val="24"/>
        </w:rPr>
        <w:t>особенностей</w:t>
      </w:r>
      <w:r w:rsidRPr="004B19AB">
        <w:rPr>
          <w:spacing w:val="1"/>
          <w:sz w:val="24"/>
        </w:rPr>
        <w:t xml:space="preserve"> </w:t>
      </w:r>
      <w:r w:rsidRPr="004B19AB">
        <w:rPr>
          <w:sz w:val="24"/>
        </w:rPr>
        <w:t>ко</w:t>
      </w:r>
      <w:r w:rsidRPr="004B19AB">
        <w:rPr>
          <w:sz w:val="24"/>
        </w:rPr>
        <w:t>н</w:t>
      </w:r>
      <w:r w:rsidRPr="004B19AB">
        <w:rPr>
          <w:sz w:val="24"/>
        </w:rPr>
        <w:t>кретного</w:t>
      </w:r>
      <w:r w:rsidRPr="004B19AB">
        <w:rPr>
          <w:spacing w:val="1"/>
          <w:sz w:val="24"/>
        </w:rPr>
        <w:t xml:space="preserve"> </w:t>
      </w:r>
      <w:r w:rsidRPr="004B19AB">
        <w:rPr>
          <w:sz w:val="24"/>
        </w:rPr>
        <w:t>региона,</w:t>
      </w:r>
      <w:r w:rsidRPr="004B19AB">
        <w:rPr>
          <w:spacing w:val="1"/>
          <w:sz w:val="24"/>
        </w:rPr>
        <w:t xml:space="preserve"> </w:t>
      </w:r>
      <w:r w:rsidRPr="004B19AB">
        <w:rPr>
          <w:sz w:val="24"/>
        </w:rPr>
        <w:t>образовательной</w:t>
      </w:r>
      <w:r w:rsidRPr="004B19AB">
        <w:rPr>
          <w:spacing w:val="1"/>
          <w:sz w:val="24"/>
        </w:rPr>
        <w:t xml:space="preserve"> </w:t>
      </w:r>
      <w:r w:rsidRPr="004B19AB">
        <w:rPr>
          <w:sz w:val="24"/>
        </w:rPr>
        <w:t>организации,</w:t>
      </w:r>
      <w:r w:rsidRPr="004B19AB">
        <w:rPr>
          <w:spacing w:val="1"/>
          <w:sz w:val="24"/>
        </w:rPr>
        <w:t xml:space="preserve"> </w:t>
      </w:r>
      <w:r w:rsidRPr="004B19AB">
        <w:rPr>
          <w:sz w:val="24"/>
        </w:rPr>
        <w:t>класса,</w:t>
      </w:r>
      <w:r w:rsidRPr="004B19AB">
        <w:rPr>
          <w:spacing w:val="1"/>
          <w:sz w:val="24"/>
        </w:rPr>
        <w:t xml:space="preserve"> </w:t>
      </w:r>
      <w:r w:rsidRPr="004B19AB">
        <w:rPr>
          <w:sz w:val="24"/>
        </w:rPr>
        <w:t>используя</w:t>
      </w:r>
      <w:r w:rsidRPr="004B19AB">
        <w:rPr>
          <w:spacing w:val="1"/>
          <w:sz w:val="24"/>
        </w:rPr>
        <w:t xml:space="preserve"> </w:t>
      </w:r>
      <w:r w:rsidRPr="004B19AB">
        <w:rPr>
          <w:w w:val="95"/>
          <w:sz w:val="24"/>
        </w:rPr>
        <w:t>рекомендованное в рабочей программе примерное распределение учебного времени на</w:t>
      </w:r>
      <w:r w:rsidRPr="004B19AB">
        <w:rPr>
          <w:spacing w:val="1"/>
          <w:w w:val="95"/>
          <w:sz w:val="24"/>
        </w:rPr>
        <w:t xml:space="preserve"> </w:t>
      </w:r>
      <w:r w:rsidRPr="004B19AB">
        <w:rPr>
          <w:w w:val="95"/>
          <w:sz w:val="24"/>
        </w:rPr>
        <w:t>изучение опред</w:t>
      </w:r>
      <w:r w:rsidRPr="004B19AB">
        <w:rPr>
          <w:w w:val="95"/>
          <w:sz w:val="24"/>
        </w:rPr>
        <w:t>е</w:t>
      </w:r>
      <w:r w:rsidRPr="004B19AB">
        <w:rPr>
          <w:w w:val="95"/>
          <w:sz w:val="24"/>
        </w:rPr>
        <w:t>лённого раздела/темы, а также предложенные основные виды учебной</w:t>
      </w:r>
      <w:r w:rsidRPr="004B19AB">
        <w:rPr>
          <w:spacing w:val="1"/>
          <w:w w:val="95"/>
          <w:sz w:val="24"/>
        </w:rPr>
        <w:t xml:space="preserve"> </w:t>
      </w:r>
      <w:r w:rsidRPr="004B19AB">
        <w:rPr>
          <w:sz w:val="24"/>
        </w:rPr>
        <w:t>деятельности</w:t>
      </w:r>
      <w:r w:rsidRPr="004B19AB">
        <w:rPr>
          <w:spacing w:val="-4"/>
          <w:sz w:val="24"/>
        </w:rPr>
        <w:t xml:space="preserve"> </w:t>
      </w:r>
      <w:r w:rsidRPr="004B19AB">
        <w:rPr>
          <w:sz w:val="24"/>
        </w:rPr>
        <w:t>для</w:t>
      </w:r>
      <w:r w:rsidRPr="004B19AB">
        <w:rPr>
          <w:spacing w:val="-5"/>
          <w:sz w:val="24"/>
        </w:rPr>
        <w:t xml:space="preserve"> </w:t>
      </w:r>
      <w:r w:rsidRPr="004B19AB">
        <w:rPr>
          <w:sz w:val="24"/>
        </w:rPr>
        <w:t>освоения</w:t>
      </w:r>
      <w:r w:rsidRPr="004B19AB">
        <w:rPr>
          <w:spacing w:val="-2"/>
          <w:sz w:val="24"/>
        </w:rPr>
        <w:t xml:space="preserve"> </w:t>
      </w:r>
      <w:r w:rsidRPr="004B19AB">
        <w:rPr>
          <w:sz w:val="24"/>
        </w:rPr>
        <w:t>учебного</w:t>
      </w:r>
      <w:r w:rsidRPr="004B19AB">
        <w:rPr>
          <w:spacing w:val="-5"/>
          <w:sz w:val="24"/>
        </w:rPr>
        <w:t xml:space="preserve"> </w:t>
      </w:r>
      <w:r w:rsidRPr="004B19AB">
        <w:rPr>
          <w:sz w:val="24"/>
        </w:rPr>
        <w:t>материала.</w:t>
      </w:r>
    </w:p>
    <w:p w:rsidR="007F580A" w:rsidRPr="004B19AB" w:rsidRDefault="007F580A" w:rsidP="007F580A">
      <w:pPr>
        <w:autoSpaceDE w:val="0"/>
        <w:autoSpaceDN w:val="0"/>
        <w:jc w:val="both"/>
        <w:rPr>
          <w:sz w:val="24"/>
          <w:szCs w:val="24"/>
        </w:rPr>
      </w:pPr>
      <w:r w:rsidRPr="004B19AB">
        <w:rPr>
          <w:sz w:val="24"/>
          <w:szCs w:val="24"/>
        </w:rPr>
        <w:t>ЦЕЛИ</w:t>
      </w:r>
      <w:r w:rsidRPr="004B19AB">
        <w:rPr>
          <w:spacing w:val="-4"/>
          <w:sz w:val="24"/>
          <w:szCs w:val="24"/>
        </w:rPr>
        <w:t xml:space="preserve"> </w:t>
      </w:r>
      <w:r w:rsidRPr="004B19AB">
        <w:rPr>
          <w:sz w:val="24"/>
          <w:szCs w:val="24"/>
        </w:rPr>
        <w:t>И</w:t>
      </w:r>
      <w:r w:rsidRPr="004B19AB">
        <w:rPr>
          <w:spacing w:val="-5"/>
          <w:sz w:val="24"/>
          <w:szCs w:val="24"/>
        </w:rPr>
        <w:t xml:space="preserve"> </w:t>
      </w:r>
      <w:r w:rsidRPr="004B19AB">
        <w:rPr>
          <w:sz w:val="24"/>
          <w:szCs w:val="24"/>
        </w:rPr>
        <w:t>ЗАДАЧИ</w:t>
      </w:r>
      <w:r w:rsidRPr="004B19AB">
        <w:rPr>
          <w:spacing w:val="-4"/>
          <w:sz w:val="24"/>
          <w:szCs w:val="24"/>
        </w:rPr>
        <w:t xml:space="preserve"> </w:t>
      </w:r>
      <w:r w:rsidRPr="004B19AB">
        <w:rPr>
          <w:sz w:val="24"/>
          <w:szCs w:val="24"/>
        </w:rPr>
        <w:t>ИЗУЧЕНИЯ</w:t>
      </w:r>
      <w:r w:rsidRPr="004B19AB">
        <w:rPr>
          <w:spacing w:val="-2"/>
          <w:sz w:val="24"/>
          <w:szCs w:val="24"/>
        </w:rPr>
        <w:t xml:space="preserve"> </w:t>
      </w:r>
      <w:r w:rsidRPr="004B19AB">
        <w:rPr>
          <w:sz w:val="24"/>
          <w:szCs w:val="24"/>
        </w:rPr>
        <w:t>УЧЕБНОГО</w:t>
      </w:r>
      <w:r w:rsidRPr="004B19AB">
        <w:rPr>
          <w:spacing w:val="-4"/>
          <w:sz w:val="24"/>
          <w:szCs w:val="24"/>
        </w:rPr>
        <w:t xml:space="preserve"> </w:t>
      </w:r>
      <w:r w:rsidRPr="004B19AB">
        <w:rPr>
          <w:sz w:val="24"/>
          <w:szCs w:val="24"/>
        </w:rPr>
        <w:t>ПРЕДМЕТА «МУЗЫКА»</w:t>
      </w:r>
    </w:p>
    <w:p w:rsidR="007F580A" w:rsidRPr="004B19AB" w:rsidRDefault="007F580A" w:rsidP="007F580A">
      <w:pPr>
        <w:autoSpaceDE w:val="0"/>
        <w:autoSpaceDN w:val="0"/>
        <w:spacing w:before="1"/>
        <w:ind w:right="828"/>
        <w:jc w:val="both"/>
        <w:rPr>
          <w:sz w:val="24"/>
          <w:szCs w:val="24"/>
        </w:rPr>
      </w:pPr>
      <w:r w:rsidRPr="004B19AB">
        <w:rPr>
          <w:sz w:val="24"/>
          <w:szCs w:val="24"/>
        </w:rPr>
        <w:t>Музыка</w:t>
      </w:r>
      <w:r w:rsidRPr="004B19AB">
        <w:rPr>
          <w:spacing w:val="1"/>
          <w:sz w:val="24"/>
          <w:szCs w:val="24"/>
        </w:rPr>
        <w:t xml:space="preserve"> </w:t>
      </w:r>
      <w:r w:rsidRPr="004B19AB">
        <w:rPr>
          <w:sz w:val="24"/>
          <w:szCs w:val="24"/>
        </w:rPr>
        <w:t>жизненно</w:t>
      </w:r>
      <w:r w:rsidRPr="004B19AB">
        <w:rPr>
          <w:spacing w:val="1"/>
          <w:sz w:val="24"/>
          <w:szCs w:val="24"/>
        </w:rPr>
        <w:t xml:space="preserve"> </w:t>
      </w:r>
      <w:r w:rsidRPr="004B19AB">
        <w:rPr>
          <w:sz w:val="24"/>
          <w:szCs w:val="24"/>
        </w:rPr>
        <w:t>необходима</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полноценного</w:t>
      </w:r>
      <w:r w:rsidRPr="004B19AB">
        <w:rPr>
          <w:spacing w:val="1"/>
          <w:sz w:val="24"/>
          <w:szCs w:val="24"/>
        </w:rPr>
        <w:t xml:space="preserve"> </w:t>
      </w:r>
      <w:r w:rsidRPr="004B19AB">
        <w:rPr>
          <w:sz w:val="24"/>
          <w:szCs w:val="24"/>
        </w:rPr>
        <w:t>развития</w:t>
      </w:r>
      <w:r w:rsidRPr="004B19AB">
        <w:rPr>
          <w:spacing w:val="1"/>
          <w:sz w:val="24"/>
          <w:szCs w:val="24"/>
        </w:rPr>
        <w:t xml:space="preserve"> </w:t>
      </w:r>
      <w:r w:rsidRPr="004B19AB">
        <w:rPr>
          <w:sz w:val="24"/>
          <w:szCs w:val="24"/>
        </w:rPr>
        <w:t>младших</w:t>
      </w:r>
      <w:r w:rsidRPr="004B19AB">
        <w:rPr>
          <w:spacing w:val="1"/>
          <w:sz w:val="24"/>
          <w:szCs w:val="24"/>
        </w:rPr>
        <w:t xml:space="preserve"> </w:t>
      </w:r>
      <w:r w:rsidRPr="004B19AB">
        <w:rPr>
          <w:sz w:val="24"/>
          <w:szCs w:val="24"/>
        </w:rPr>
        <w:t>школьников.</w:t>
      </w:r>
      <w:r w:rsidRPr="004B19AB">
        <w:rPr>
          <w:spacing w:val="1"/>
          <w:sz w:val="24"/>
          <w:szCs w:val="24"/>
        </w:rPr>
        <w:t xml:space="preserve"> </w:t>
      </w:r>
      <w:r w:rsidRPr="004B19AB">
        <w:rPr>
          <w:sz w:val="24"/>
          <w:szCs w:val="24"/>
        </w:rPr>
        <w:t>Признание самоце</w:t>
      </w:r>
      <w:r w:rsidRPr="004B19AB">
        <w:rPr>
          <w:sz w:val="24"/>
          <w:szCs w:val="24"/>
        </w:rPr>
        <w:t>н</w:t>
      </w:r>
      <w:r w:rsidRPr="004B19AB">
        <w:rPr>
          <w:sz w:val="24"/>
          <w:szCs w:val="24"/>
        </w:rPr>
        <w:t>ности творческого развития человека, уникального вклада искусства в</w:t>
      </w:r>
      <w:r w:rsidRPr="004B19AB">
        <w:rPr>
          <w:spacing w:val="1"/>
          <w:sz w:val="24"/>
          <w:szCs w:val="24"/>
        </w:rPr>
        <w:t xml:space="preserve"> </w:t>
      </w:r>
      <w:r w:rsidRPr="004B19AB">
        <w:rPr>
          <w:sz w:val="24"/>
          <w:szCs w:val="24"/>
        </w:rPr>
        <w:t>образование</w:t>
      </w:r>
      <w:r w:rsidRPr="004B19AB">
        <w:rPr>
          <w:spacing w:val="-14"/>
          <w:sz w:val="24"/>
          <w:szCs w:val="24"/>
        </w:rPr>
        <w:t xml:space="preserve"> </w:t>
      </w:r>
      <w:r w:rsidRPr="004B19AB">
        <w:rPr>
          <w:sz w:val="24"/>
          <w:szCs w:val="24"/>
        </w:rPr>
        <w:t>и</w:t>
      </w:r>
      <w:r w:rsidRPr="004B19AB">
        <w:rPr>
          <w:spacing w:val="-12"/>
          <w:sz w:val="24"/>
          <w:szCs w:val="24"/>
        </w:rPr>
        <w:t xml:space="preserve"> </w:t>
      </w:r>
      <w:r w:rsidRPr="004B19AB">
        <w:rPr>
          <w:sz w:val="24"/>
          <w:szCs w:val="24"/>
        </w:rPr>
        <w:t>воспитание</w:t>
      </w:r>
      <w:r w:rsidRPr="004B19AB">
        <w:rPr>
          <w:spacing w:val="-13"/>
          <w:sz w:val="24"/>
          <w:szCs w:val="24"/>
        </w:rPr>
        <w:t xml:space="preserve"> </w:t>
      </w:r>
      <w:r w:rsidRPr="004B19AB">
        <w:rPr>
          <w:sz w:val="24"/>
          <w:szCs w:val="24"/>
        </w:rPr>
        <w:t>дел</w:t>
      </w:r>
      <w:r w:rsidRPr="004B19AB">
        <w:rPr>
          <w:sz w:val="24"/>
          <w:szCs w:val="24"/>
        </w:rPr>
        <w:t>а</w:t>
      </w:r>
      <w:r w:rsidRPr="004B19AB">
        <w:rPr>
          <w:sz w:val="24"/>
          <w:szCs w:val="24"/>
        </w:rPr>
        <w:t>ет</w:t>
      </w:r>
      <w:r w:rsidRPr="004B19AB">
        <w:rPr>
          <w:spacing w:val="-1"/>
          <w:sz w:val="24"/>
          <w:szCs w:val="24"/>
        </w:rPr>
        <w:t xml:space="preserve"> </w:t>
      </w:r>
      <w:r w:rsidRPr="004B19AB">
        <w:rPr>
          <w:sz w:val="24"/>
          <w:szCs w:val="24"/>
        </w:rPr>
        <w:t>неприменимыми</w:t>
      </w:r>
      <w:r w:rsidRPr="004B19AB">
        <w:rPr>
          <w:spacing w:val="-10"/>
          <w:sz w:val="24"/>
          <w:szCs w:val="24"/>
        </w:rPr>
        <w:t xml:space="preserve"> </w:t>
      </w:r>
      <w:r w:rsidRPr="004B19AB">
        <w:rPr>
          <w:sz w:val="24"/>
          <w:szCs w:val="24"/>
        </w:rPr>
        <w:t>критерии</w:t>
      </w:r>
      <w:r w:rsidRPr="004B19AB">
        <w:rPr>
          <w:spacing w:val="-9"/>
          <w:sz w:val="24"/>
          <w:szCs w:val="24"/>
        </w:rPr>
        <w:t xml:space="preserve"> </w:t>
      </w:r>
      <w:r w:rsidRPr="004B19AB">
        <w:rPr>
          <w:sz w:val="24"/>
          <w:szCs w:val="24"/>
        </w:rPr>
        <w:t>утилитарности.</w:t>
      </w:r>
    </w:p>
    <w:p w:rsidR="007F580A" w:rsidRPr="004B19AB" w:rsidRDefault="007F580A" w:rsidP="007F580A">
      <w:pPr>
        <w:autoSpaceDE w:val="0"/>
        <w:autoSpaceDN w:val="0"/>
        <w:ind w:right="825"/>
        <w:jc w:val="both"/>
        <w:rPr>
          <w:sz w:val="24"/>
          <w:szCs w:val="24"/>
        </w:rPr>
      </w:pPr>
      <w:r w:rsidRPr="004B19AB">
        <w:rPr>
          <w:sz w:val="24"/>
          <w:szCs w:val="24"/>
        </w:rPr>
        <w:t>Основная цель реализации программы — воспитание музыкальной культуры как части</w:t>
      </w:r>
      <w:r w:rsidRPr="004B19AB">
        <w:rPr>
          <w:spacing w:val="1"/>
          <w:sz w:val="24"/>
          <w:szCs w:val="24"/>
        </w:rPr>
        <w:t xml:space="preserve"> </w:t>
      </w:r>
      <w:r w:rsidRPr="004B19AB">
        <w:rPr>
          <w:sz w:val="24"/>
          <w:szCs w:val="24"/>
        </w:rPr>
        <w:t>всей духовной культуры обучающихся. Основным содержанием музыкального обучения и</w:t>
      </w:r>
      <w:r w:rsidRPr="004B19AB">
        <w:rPr>
          <w:spacing w:val="-57"/>
          <w:sz w:val="24"/>
          <w:szCs w:val="24"/>
        </w:rPr>
        <w:t xml:space="preserve"> </w:t>
      </w:r>
      <w:r w:rsidRPr="004B19AB">
        <w:rPr>
          <w:sz w:val="24"/>
          <w:szCs w:val="24"/>
        </w:rPr>
        <w:t>воспитания</w:t>
      </w:r>
      <w:r w:rsidRPr="004B19AB">
        <w:rPr>
          <w:spacing w:val="1"/>
          <w:sz w:val="24"/>
          <w:szCs w:val="24"/>
        </w:rPr>
        <w:t xml:space="preserve"> </w:t>
      </w:r>
      <w:r w:rsidRPr="004B19AB">
        <w:rPr>
          <w:sz w:val="24"/>
          <w:szCs w:val="24"/>
        </w:rPr>
        <w:t>является</w:t>
      </w:r>
      <w:r w:rsidRPr="004B19AB">
        <w:rPr>
          <w:spacing w:val="1"/>
          <w:sz w:val="24"/>
          <w:szCs w:val="24"/>
        </w:rPr>
        <w:t xml:space="preserve"> </w:t>
      </w:r>
      <w:r w:rsidRPr="004B19AB">
        <w:rPr>
          <w:sz w:val="24"/>
          <w:szCs w:val="24"/>
        </w:rPr>
        <w:t>ли</w:t>
      </w:r>
      <w:r w:rsidRPr="004B19AB">
        <w:rPr>
          <w:sz w:val="24"/>
          <w:szCs w:val="24"/>
        </w:rPr>
        <w:t>ч</w:t>
      </w:r>
      <w:r w:rsidRPr="004B19AB">
        <w:rPr>
          <w:sz w:val="24"/>
          <w:szCs w:val="24"/>
        </w:rPr>
        <w:t>ный</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коллективный</w:t>
      </w:r>
      <w:r w:rsidRPr="004B19AB">
        <w:rPr>
          <w:spacing w:val="1"/>
          <w:sz w:val="24"/>
          <w:szCs w:val="24"/>
        </w:rPr>
        <w:t xml:space="preserve"> </w:t>
      </w:r>
      <w:r w:rsidRPr="004B19AB">
        <w:rPr>
          <w:sz w:val="24"/>
          <w:szCs w:val="24"/>
        </w:rPr>
        <w:t>опыт</w:t>
      </w:r>
      <w:r w:rsidRPr="004B19AB">
        <w:rPr>
          <w:spacing w:val="1"/>
          <w:sz w:val="24"/>
          <w:szCs w:val="24"/>
        </w:rPr>
        <w:t xml:space="preserve"> </w:t>
      </w:r>
      <w:r w:rsidRPr="004B19AB">
        <w:rPr>
          <w:sz w:val="24"/>
          <w:szCs w:val="24"/>
        </w:rPr>
        <w:t>проживания</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осознания</w:t>
      </w:r>
      <w:r w:rsidRPr="004B19AB">
        <w:rPr>
          <w:spacing w:val="1"/>
          <w:sz w:val="24"/>
          <w:szCs w:val="24"/>
        </w:rPr>
        <w:t xml:space="preserve"> </w:t>
      </w:r>
      <w:r w:rsidRPr="004B19AB">
        <w:rPr>
          <w:sz w:val="24"/>
          <w:szCs w:val="24"/>
        </w:rPr>
        <w:t>специфического</w:t>
      </w:r>
      <w:r w:rsidRPr="004B19AB">
        <w:rPr>
          <w:spacing w:val="1"/>
          <w:sz w:val="24"/>
          <w:szCs w:val="24"/>
        </w:rPr>
        <w:t xml:space="preserve"> </w:t>
      </w:r>
      <w:r w:rsidRPr="004B19AB">
        <w:rPr>
          <w:sz w:val="24"/>
          <w:szCs w:val="24"/>
        </w:rPr>
        <w:t>комплекса</w:t>
      </w:r>
      <w:r w:rsidRPr="004B19AB">
        <w:rPr>
          <w:spacing w:val="1"/>
          <w:sz w:val="24"/>
          <w:szCs w:val="24"/>
        </w:rPr>
        <w:t xml:space="preserve"> </w:t>
      </w:r>
      <w:r w:rsidRPr="004B19AB">
        <w:rPr>
          <w:sz w:val="24"/>
          <w:szCs w:val="24"/>
        </w:rPr>
        <w:t>эмоций,</w:t>
      </w:r>
      <w:r w:rsidRPr="004B19AB">
        <w:rPr>
          <w:spacing w:val="1"/>
          <w:sz w:val="24"/>
          <w:szCs w:val="24"/>
        </w:rPr>
        <w:t xml:space="preserve"> </w:t>
      </w:r>
      <w:r w:rsidRPr="004B19AB">
        <w:rPr>
          <w:sz w:val="24"/>
          <w:szCs w:val="24"/>
        </w:rPr>
        <w:t>чувств,</w:t>
      </w:r>
      <w:r w:rsidRPr="004B19AB">
        <w:rPr>
          <w:spacing w:val="1"/>
          <w:sz w:val="24"/>
          <w:szCs w:val="24"/>
        </w:rPr>
        <w:t xml:space="preserve"> </w:t>
      </w:r>
      <w:r w:rsidRPr="004B19AB">
        <w:rPr>
          <w:sz w:val="24"/>
          <w:szCs w:val="24"/>
        </w:rPr>
        <w:t>обр</w:t>
      </w:r>
      <w:r w:rsidRPr="004B19AB">
        <w:rPr>
          <w:sz w:val="24"/>
          <w:szCs w:val="24"/>
        </w:rPr>
        <w:t>а</w:t>
      </w:r>
      <w:r w:rsidRPr="004B19AB">
        <w:rPr>
          <w:sz w:val="24"/>
          <w:szCs w:val="24"/>
        </w:rPr>
        <w:t>зов,</w:t>
      </w:r>
      <w:r w:rsidRPr="004B19AB">
        <w:rPr>
          <w:spacing w:val="1"/>
          <w:sz w:val="24"/>
          <w:szCs w:val="24"/>
        </w:rPr>
        <w:t xml:space="preserve"> </w:t>
      </w:r>
      <w:r w:rsidRPr="004B19AB">
        <w:rPr>
          <w:sz w:val="24"/>
          <w:szCs w:val="24"/>
        </w:rPr>
        <w:t>идей,</w:t>
      </w:r>
      <w:r w:rsidRPr="004B19AB">
        <w:rPr>
          <w:spacing w:val="1"/>
          <w:sz w:val="24"/>
          <w:szCs w:val="24"/>
        </w:rPr>
        <w:t xml:space="preserve"> </w:t>
      </w:r>
      <w:r w:rsidRPr="004B19AB">
        <w:rPr>
          <w:sz w:val="24"/>
          <w:szCs w:val="24"/>
        </w:rPr>
        <w:t>порождаемых</w:t>
      </w:r>
      <w:r w:rsidRPr="004B19AB">
        <w:rPr>
          <w:spacing w:val="1"/>
          <w:sz w:val="24"/>
          <w:szCs w:val="24"/>
        </w:rPr>
        <w:t xml:space="preserve"> </w:t>
      </w:r>
      <w:r w:rsidRPr="004B19AB">
        <w:rPr>
          <w:sz w:val="24"/>
          <w:szCs w:val="24"/>
        </w:rPr>
        <w:t>ситуациями</w:t>
      </w:r>
      <w:r w:rsidRPr="004B19AB">
        <w:rPr>
          <w:spacing w:val="1"/>
          <w:sz w:val="24"/>
          <w:szCs w:val="24"/>
        </w:rPr>
        <w:t xml:space="preserve"> </w:t>
      </w:r>
      <w:r w:rsidRPr="004B19AB">
        <w:rPr>
          <w:sz w:val="24"/>
          <w:szCs w:val="24"/>
        </w:rPr>
        <w:t>эстетического восприятия (постижение мира через переживание, самовыражение через</w:t>
      </w:r>
      <w:r w:rsidRPr="004B19AB">
        <w:rPr>
          <w:spacing w:val="1"/>
          <w:sz w:val="24"/>
          <w:szCs w:val="24"/>
        </w:rPr>
        <w:t xml:space="preserve"> </w:t>
      </w:r>
      <w:r w:rsidRPr="004B19AB">
        <w:rPr>
          <w:sz w:val="24"/>
          <w:szCs w:val="24"/>
        </w:rPr>
        <w:t>творчество, духовно-нравственное становление, воспитание чуткости к внутре</w:t>
      </w:r>
      <w:r w:rsidRPr="004B19AB">
        <w:rPr>
          <w:sz w:val="24"/>
          <w:szCs w:val="24"/>
        </w:rPr>
        <w:t>н</w:t>
      </w:r>
      <w:r w:rsidRPr="004B19AB">
        <w:rPr>
          <w:sz w:val="24"/>
          <w:szCs w:val="24"/>
        </w:rPr>
        <w:t>нему миру</w:t>
      </w:r>
      <w:r w:rsidRPr="004B19AB">
        <w:rPr>
          <w:spacing w:val="1"/>
          <w:sz w:val="24"/>
          <w:szCs w:val="24"/>
        </w:rPr>
        <w:t xml:space="preserve"> </w:t>
      </w:r>
      <w:r w:rsidRPr="004B19AB">
        <w:rPr>
          <w:sz w:val="24"/>
          <w:szCs w:val="24"/>
        </w:rPr>
        <w:t>другого</w:t>
      </w:r>
      <w:r w:rsidRPr="004B19AB">
        <w:rPr>
          <w:spacing w:val="-6"/>
          <w:sz w:val="24"/>
          <w:szCs w:val="24"/>
        </w:rPr>
        <w:t xml:space="preserve"> </w:t>
      </w:r>
      <w:r w:rsidRPr="004B19AB">
        <w:rPr>
          <w:sz w:val="24"/>
          <w:szCs w:val="24"/>
        </w:rPr>
        <w:t>человека</w:t>
      </w:r>
      <w:r w:rsidRPr="004B19AB">
        <w:rPr>
          <w:spacing w:val="-8"/>
          <w:sz w:val="24"/>
          <w:szCs w:val="24"/>
        </w:rPr>
        <w:t xml:space="preserve"> </w:t>
      </w:r>
      <w:r w:rsidRPr="004B19AB">
        <w:rPr>
          <w:sz w:val="24"/>
          <w:szCs w:val="24"/>
        </w:rPr>
        <w:t>через</w:t>
      </w:r>
      <w:r w:rsidRPr="004B19AB">
        <w:rPr>
          <w:spacing w:val="-1"/>
          <w:sz w:val="24"/>
          <w:szCs w:val="24"/>
        </w:rPr>
        <w:t xml:space="preserve"> </w:t>
      </w:r>
      <w:r w:rsidRPr="004B19AB">
        <w:rPr>
          <w:sz w:val="24"/>
          <w:szCs w:val="24"/>
        </w:rPr>
        <w:t>опыт</w:t>
      </w:r>
      <w:r w:rsidRPr="004B19AB">
        <w:rPr>
          <w:spacing w:val="-8"/>
          <w:sz w:val="24"/>
          <w:szCs w:val="24"/>
        </w:rPr>
        <w:t xml:space="preserve"> </w:t>
      </w:r>
      <w:r w:rsidRPr="004B19AB">
        <w:rPr>
          <w:sz w:val="24"/>
          <w:szCs w:val="24"/>
        </w:rPr>
        <w:t>сотворчества</w:t>
      </w:r>
      <w:r w:rsidRPr="004B19AB">
        <w:rPr>
          <w:spacing w:val="7"/>
          <w:sz w:val="24"/>
          <w:szCs w:val="24"/>
        </w:rPr>
        <w:t xml:space="preserve"> </w:t>
      </w:r>
      <w:r w:rsidRPr="004B19AB">
        <w:rPr>
          <w:sz w:val="24"/>
          <w:szCs w:val="24"/>
        </w:rPr>
        <w:t>и</w:t>
      </w:r>
      <w:r w:rsidRPr="004B19AB">
        <w:rPr>
          <w:spacing w:val="8"/>
          <w:sz w:val="24"/>
          <w:szCs w:val="24"/>
        </w:rPr>
        <w:t xml:space="preserve"> </w:t>
      </w:r>
      <w:r w:rsidRPr="004B19AB">
        <w:rPr>
          <w:sz w:val="24"/>
          <w:szCs w:val="24"/>
        </w:rPr>
        <w:t>сопереживания).</w:t>
      </w:r>
    </w:p>
    <w:p w:rsidR="007F580A" w:rsidRPr="004B19AB" w:rsidRDefault="007F580A" w:rsidP="007F580A">
      <w:pPr>
        <w:autoSpaceDE w:val="0"/>
        <w:autoSpaceDN w:val="0"/>
        <w:ind w:right="828"/>
        <w:jc w:val="both"/>
        <w:rPr>
          <w:sz w:val="24"/>
          <w:szCs w:val="24"/>
        </w:rPr>
      </w:pPr>
      <w:r w:rsidRPr="004B19AB">
        <w:rPr>
          <w:sz w:val="24"/>
          <w:szCs w:val="24"/>
        </w:rPr>
        <w:t>В</w:t>
      </w:r>
      <w:r w:rsidRPr="004B19AB">
        <w:rPr>
          <w:spacing w:val="1"/>
          <w:sz w:val="24"/>
          <w:szCs w:val="24"/>
        </w:rPr>
        <w:t xml:space="preserve"> </w:t>
      </w:r>
      <w:r w:rsidRPr="004B19AB">
        <w:rPr>
          <w:sz w:val="24"/>
          <w:szCs w:val="24"/>
        </w:rPr>
        <w:t>процессе</w:t>
      </w:r>
      <w:r w:rsidRPr="004B19AB">
        <w:rPr>
          <w:spacing w:val="1"/>
          <w:sz w:val="24"/>
          <w:szCs w:val="24"/>
        </w:rPr>
        <w:t xml:space="preserve"> </w:t>
      </w:r>
      <w:r w:rsidRPr="004B19AB">
        <w:rPr>
          <w:sz w:val="24"/>
          <w:szCs w:val="24"/>
        </w:rPr>
        <w:t>конкретизации</w:t>
      </w:r>
      <w:r w:rsidRPr="004B19AB">
        <w:rPr>
          <w:spacing w:val="1"/>
          <w:sz w:val="24"/>
          <w:szCs w:val="24"/>
        </w:rPr>
        <w:t xml:space="preserve"> </w:t>
      </w:r>
      <w:r w:rsidRPr="004B19AB">
        <w:rPr>
          <w:sz w:val="24"/>
          <w:szCs w:val="24"/>
        </w:rPr>
        <w:t>учебных</w:t>
      </w:r>
      <w:r w:rsidRPr="004B19AB">
        <w:rPr>
          <w:spacing w:val="1"/>
          <w:sz w:val="24"/>
          <w:szCs w:val="24"/>
        </w:rPr>
        <w:t xml:space="preserve"> </w:t>
      </w:r>
      <w:r w:rsidRPr="004B19AB">
        <w:rPr>
          <w:sz w:val="24"/>
          <w:szCs w:val="24"/>
        </w:rPr>
        <w:t>целей</w:t>
      </w:r>
      <w:r w:rsidRPr="004B19AB">
        <w:rPr>
          <w:spacing w:val="1"/>
          <w:sz w:val="24"/>
          <w:szCs w:val="24"/>
        </w:rPr>
        <w:t xml:space="preserve"> </w:t>
      </w:r>
      <w:r w:rsidRPr="004B19AB">
        <w:rPr>
          <w:sz w:val="24"/>
          <w:szCs w:val="24"/>
        </w:rPr>
        <w:t>их</w:t>
      </w:r>
      <w:r w:rsidRPr="004B19AB">
        <w:rPr>
          <w:spacing w:val="1"/>
          <w:sz w:val="24"/>
          <w:szCs w:val="24"/>
        </w:rPr>
        <w:t xml:space="preserve"> </w:t>
      </w:r>
      <w:r w:rsidRPr="004B19AB">
        <w:rPr>
          <w:sz w:val="24"/>
          <w:szCs w:val="24"/>
        </w:rPr>
        <w:t>реализация</w:t>
      </w:r>
      <w:r w:rsidRPr="004B19AB">
        <w:rPr>
          <w:spacing w:val="1"/>
          <w:sz w:val="24"/>
          <w:szCs w:val="24"/>
        </w:rPr>
        <w:t xml:space="preserve"> </w:t>
      </w:r>
      <w:r w:rsidRPr="004B19AB">
        <w:rPr>
          <w:sz w:val="24"/>
          <w:szCs w:val="24"/>
        </w:rPr>
        <w:t>осуществляется</w:t>
      </w:r>
      <w:r w:rsidRPr="004B19AB">
        <w:rPr>
          <w:spacing w:val="61"/>
          <w:sz w:val="24"/>
          <w:szCs w:val="24"/>
        </w:rPr>
        <w:t xml:space="preserve"> </w:t>
      </w:r>
      <w:r w:rsidRPr="004B19AB">
        <w:rPr>
          <w:sz w:val="24"/>
          <w:szCs w:val="24"/>
        </w:rPr>
        <w:t>по</w:t>
      </w:r>
      <w:r w:rsidRPr="004B19AB">
        <w:rPr>
          <w:spacing w:val="1"/>
          <w:sz w:val="24"/>
          <w:szCs w:val="24"/>
        </w:rPr>
        <w:t xml:space="preserve"> </w:t>
      </w:r>
      <w:r w:rsidRPr="004B19AB">
        <w:rPr>
          <w:sz w:val="24"/>
          <w:szCs w:val="24"/>
        </w:rPr>
        <w:t>следующим</w:t>
      </w:r>
      <w:r w:rsidRPr="004B19AB">
        <w:rPr>
          <w:spacing w:val="6"/>
          <w:sz w:val="24"/>
          <w:szCs w:val="24"/>
        </w:rPr>
        <w:t xml:space="preserve"> </w:t>
      </w:r>
      <w:r w:rsidRPr="004B19AB">
        <w:rPr>
          <w:sz w:val="24"/>
          <w:szCs w:val="24"/>
        </w:rPr>
        <w:t>направлен</w:t>
      </w:r>
      <w:r w:rsidRPr="004B19AB">
        <w:rPr>
          <w:sz w:val="24"/>
          <w:szCs w:val="24"/>
        </w:rPr>
        <w:t>и</w:t>
      </w:r>
      <w:r w:rsidRPr="004B19AB">
        <w:rPr>
          <w:sz w:val="24"/>
          <w:szCs w:val="24"/>
        </w:rPr>
        <w:t>ям:</w:t>
      </w:r>
    </w:p>
    <w:p w:rsidR="007F580A" w:rsidRPr="004B19AB" w:rsidRDefault="007F580A" w:rsidP="00A3744D">
      <w:pPr>
        <w:numPr>
          <w:ilvl w:val="0"/>
          <w:numId w:val="155"/>
        </w:numPr>
        <w:tabs>
          <w:tab w:val="left" w:pos="1849"/>
        </w:tabs>
        <w:autoSpaceDE w:val="0"/>
        <w:autoSpaceDN w:val="0"/>
        <w:ind w:right="828"/>
        <w:rPr>
          <w:sz w:val="24"/>
        </w:rPr>
      </w:pPr>
      <w:r w:rsidRPr="004B19AB">
        <w:rPr>
          <w:sz w:val="24"/>
        </w:rPr>
        <w:t>становление</w:t>
      </w:r>
      <w:r w:rsidRPr="004B19AB">
        <w:rPr>
          <w:spacing w:val="1"/>
          <w:sz w:val="24"/>
        </w:rPr>
        <w:t xml:space="preserve"> </w:t>
      </w:r>
      <w:r w:rsidRPr="004B19AB">
        <w:rPr>
          <w:sz w:val="24"/>
        </w:rPr>
        <w:t>системы</w:t>
      </w:r>
      <w:r w:rsidRPr="004B19AB">
        <w:rPr>
          <w:spacing w:val="1"/>
          <w:sz w:val="24"/>
        </w:rPr>
        <w:t xml:space="preserve"> </w:t>
      </w:r>
      <w:r w:rsidRPr="004B19AB">
        <w:rPr>
          <w:sz w:val="24"/>
        </w:rPr>
        <w:t>ценностей</w:t>
      </w:r>
      <w:r w:rsidRPr="004B19AB">
        <w:rPr>
          <w:spacing w:val="1"/>
          <w:sz w:val="24"/>
        </w:rPr>
        <w:t xml:space="preserve"> </w:t>
      </w:r>
      <w:r w:rsidRPr="004B19AB">
        <w:rPr>
          <w:sz w:val="24"/>
        </w:rPr>
        <w:t>обучающихся</w:t>
      </w:r>
      <w:r w:rsidRPr="004B19AB">
        <w:rPr>
          <w:spacing w:val="1"/>
          <w:sz w:val="24"/>
        </w:rPr>
        <w:t xml:space="preserve"> </w:t>
      </w:r>
      <w:r w:rsidRPr="004B19AB">
        <w:rPr>
          <w:sz w:val="24"/>
        </w:rPr>
        <w:t>в</w:t>
      </w:r>
      <w:r w:rsidRPr="004B19AB">
        <w:rPr>
          <w:spacing w:val="1"/>
          <w:sz w:val="24"/>
        </w:rPr>
        <w:t xml:space="preserve"> </w:t>
      </w:r>
      <w:r w:rsidRPr="004B19AB">
        <w:rPr>
          <w:sz w:val="24"/>
        </w:rPr>
        <w:t>единстве</w:t>
      </w:r>
      <w:r w:rsidRPr="004B19AB">
        <w:rPr>
          <w:spacing w:val="1"/>
          <w:sz w:val="24"/>
        </w:rPr>
        <w:t xml:space="preserve"> </w:t>
      </w:r>
      <w:r w:rsidRPr="004B19AB">
        <w:rPr>
          <w:sz w:val="24"/>
        </w:rPr>
        <w:t>эмоциональной</w:t>
      </w:r>
      <w:r w:rsidRPr="004B19AB">
        <w:rPr>
          <w:spacing w:val="1"/>
          <w:sz w:val="24"/>
        </w:rPr>
        <w:t xml:space="preserve"> </w:t>
      </w:r>
      <w:r w:rsidRPr="004B19AB">
        <w:rPr>
          <w:sz w:val="24"/>
        </w:rPr>
        <w:t>и</w:t>
      </w:r>
      <w:r w:rsidRPr="004B19AB">
        <w:rPr>
          <w:spacing w:val="1"/>
          <w:sz w:val="24"/>
        </w:rPr>
        <w:t xml:space="preserve"> </w:t>
      </w:r>
      <w:r w:rsidRPr="004B19AB">
        <w:rPr>
          <w:sz w:val="24"/>
        </w:rPr>
        <w:t>познав</w:t>
      </w:r>
      <w:r w:rsidRPr="004B19AB">
        <w:rPr>
          <w:sz w:val="24"/>
        </w:rPr>
        <w:t>а</w:t>
      </w:r>
      <w:r w:rsidRPr="004B19AB">
        <w:rPr>
          <w:sz w:val="24"/>
        </w:rPr>
        <w:t>тельной</w:t>
      </w:r>
      <w:r w:rsidRPr="004B19AB">
        <w:rPr>
          <w:spacing w:val="7"/>
          <w:sz w:val="24"/>
        </w:rPr>
        <w:t xml:space="preserve"> </w:t>
      </w:r>
      <w:r w:rsidRPr="004B19AB">
        <w:rPr>
          <w:sz w:val="24"/>
        </w:rPr>
        <w:t>сферы;</w:t>
      </w:r>
    </w:p>
    <w:p w:rsidR="007F580A" w:rsidRPr="004B19AB" w:rsidRDefault="007F580A" w:rsidP="00A3744D">
      <w:pPr>
        <w:numPr>
          <w:ilvl w:val="0"/>
          <w:numId w:val="155"/>
        </w:numPr>
        <w:tabs>
          <w:tab w:val="left" w:pos="1849"/>
        </w:tabs>
        <w:autoSpaceDE w:val="0"/>
        <w:autoSpaceDN w:val="0"/>
        <w:ind w:right="833"/>
        <w:rPr>
          <w:sz w:val="24"/>
        </w:rPr>
      </w:pPr>
      <w:r w:rsidRPr="004B19AB">
        <w:rPr>
          <w:spacing w:val="-1"/>
          <w:sz w:val="24"/>
        </w:rPr>
        <w:t xml:space="preserve">развитие потребности в общении с произведениями </w:t>
      </w:r>
      <w:r w:rsidRPr="004B19AB">
        <w:rPr>
          <w:sz w:val="24"/>
        </w:rPr>
        <w:t>искусства, осознание значения</w:t>
      </w:r>
      <w:r w:rsidRPr="004B19AB">
        <w:rPr>
          <w:spacing w:val="1"/>
          <w:sz w:val="24"/>
        </w:rPr>
        <w:t xml:space="preserve"> </w:t>
      </w:r>
      <w:r w:rsidRPr="004B19AB">
        <w:rPr>
          <w:sz w:val="24"/>
        </w:rPr>
        <w:t>музыкального</w:t>
      </w:r>
      <w:r w:rsidRPr="004B19AB">
        <w:rPr>
          <w:spacing w:val="1"/>
          <w:sz w:val="24"/>
        </w:rPr>
        <w:t xml:space="preserve"> </w:t>
      </w:r>
      <w:r w:rsidRPr="004B19AB">
        <w:rPr>
          <w:sz w:val="24"/>
        </w:rPr>
        <w:t>искусства</w:t>
      </w:r>
      <w:r w:rsidRPr="004B19AB">
        <w:rPr>
          <w:spacing w:val="1"/>
          <w:sz w:val="24"/>
        </w:rPr>
        <w:t xml:space="preserve"> </w:t>
      </w:r>
      <w:r w:rsidRPr="004B19AB">
        <w:rPr>
          <w:sz w:val="24"/>
        </w:rPr>
        <w:t>как</w:t>
      </w:r>
      <w:r w:rsidRPr="004B19AB">
        <w:rPr>
          <w:spacing w:val="1"/>
          <w:sz w:val="24"/>
        </w:rPr>
        <w:t xml:space="preserve"> </w:t>
      </w:r>
      <w:r w:rsidRPr="004B19AB">
        <w:rPr>
          <w:sz w:val="24"/>
        </w:rPr>
        <w:t>универсального</w:t>
      </w:r>
      <w:r w:rsidRPr="004B19AB">
        <w:rPr>
          <w:spacing w:val="1"/>
          <w:sz w:val="24"/>
        </w:rPr>
        <w:t xml:space="preserve"> </w:t>
      </w:r>
      <w:r w:rsidRPr="004B19AB">
        <w:rPr>
          <w:sz w:val="24"/>
        </w:rPr>
        <w:t>языка</w:t>
      </w:r>
      <w:r w:rsidRPr="004B19AB">
        <w:rPr>
          <w:spacing w:val="1"/>
          <w:sz w:val="24"/>
        </w:rPr>
        <w:t xml:space="preserve"> </w:t>
      </w:r>
      <w:r w:rsidRPr="004B19AB">
        <w:rPr>
          <w:sz w:val="24"/>
        </w:rPr>
        <w:t>общения,</w:t>
      </w:r>
      <w:r w:rsidRPr="004B19AB">
        <w:rPr>
          <w:spacing w:val="1"/>
          <w:sz w:val="24"/>
        </w:rPr>
        <w:t xml:space="preserve"> </w:t>
      </w:r>
      <w:r w:rsidRPr="004B19AB">
        <w:rPr>
          <w:sz w:val="24"/>
        </w:rPr>
        <w:t>художественного</w:t>
      </w:r>
      <w:r w:rsidRPr="004B19AB">
        <w:rPr>
          <w:spacing w:val="1"/>
          <w:sz w:val="24"/>
        </w:rPr>
        <w:t xml:space="preserve"> </w:t>
      </w:r>
      <w:r w:rsidRPr="004B19AB">
        <w:rPr>
          <w:sz w:val="24"/>
        </w:rPr>
        <w:t>отр</w:t>
      </w:r>
      <w:r w:rsidRPr="004B19AB">
        <w:rPr>
          <w:sz w:val="24"/>
        </w:rPr>
        <w:t>а</w:t>
      </w:r>
      <w:r w:rsidRPr="004B19AB">
        <w:rPr>
          <w:sz w:val="24"/>
        </w:rPr>
        <w:t>жения</w:t>
      </w:r>
      <w:r w:rsidRPr="004B19AB">
        <w:rPr>
          <w:spacing w:val="-1"/>
          <w:sz w:val="24"/>
        </w:rPr>
        <w:t xml:space="preserve"> </w:t>
      </w:r>
      <w:r w:rsidRPr="004B19AB">
        <w:rPr>
          <w:sz w:val="24"/>
        </w:rPr>
        <w:t>многообразия</w:t>
      </w:r>
      <w:r w:rsidRPr="004B19AB">
        <w:rPr>
          <w:spacing w:val="9"/>
          <w:sz w:val="24"/>
        </w:rPr>
        <w:t xml:space="preserve"> </w:t>
      </w:r>
      <w:r w:rsidRPr="004B19AB">
        <w:rPr>
          <w:sz w:val="24"/>
        </w:rPr>
        <w:t>жизни;</w:t>
      </w:r>
    </w:p>
    <w:p w:rsidR="007F580A" w:rsidRPr="004B19AB" w:rsidRDefault="007F580A" w:rsidP="00A3744D">
      <w:pPr>
        <w:numPr>
          <w:ilvl w:val="0"/>
          <w:numId w:val="155"/>
        </w:numPr>
        <w:tabs>
          <w:tab w:val="left" w:pos="1849"/>
        </w:tabs>
        <w:autoSpaceDE w:val="0"/>
        <w:autoSpaceDN w:val="0"/>
        <w:spacing w:before="1"/>
        <w:ind w:right="828"/>
        <w:rPr>
          <w:sz w:val="24"/>
        </w:rPr>
      </w:pPr>
      <w:r w:rsidRPr="004B19AB">
        <w:rPr>
          <w:spacing w:val="-1"/>
          <w:sz w:val="24"/>
        </w:rPr>
        <w:t xml:space="preserve">формирование творческих </w:t>
      </w:r>
      <w:r w:rsidRPr="004B19AB">
        <w:rPr>
          <w:sz w:val="24"/>
        </w:rPr>
        <w:t>способностей ребёнка, развитие внутренней мотивации к</w:t>
      </w:r>
      <w:r w:rsidRPr="004B19AB">
        <w:rPr>
          <w:spacing w:val="1"/>
          <w:sz w:val="24"/>
        </w:rPr>
        <w:t xml:space="preserve"> </w:t>
      </w:r>
      <w:r w:rsidRPr="004B19AB">
        <w:rPr>
          <w:sz w:val="24"/>
        </w:rPr>
        <w:t>музицированию.</w:t>
      </w:r>
    </w:p>
    <w:p w:rsidR="007F580A" w:rsidRPr="004B19AB" w:rsidRDefault="007F580A" w:rsidP="007F580A">
      <w:pPr>
        <w:autoSpaceDE w:val="0"/>
        <w:autoSpaceDN w:val="0"/>
        <w:jc w:val="both"/>
        <w:rPr>
          <w:sz w:val="24"/>
          <w:szCs w:val="24"/>
        </w:rPr>
      </w:pPr>
      <w:r w:rsidRPr="004B19AB">
        <w:rPr>
          <w:sz w:val="24"/>
          <w:szCs w:val="24"/>
        </w:rPr>
        <w:lastRenderedPageBreak/>
        <w:t>Важнейшими</w:t>
      </w:r>
      <w:r w:rsidRPr="004B19AB">
        <w:rPr>
          <w:spacing w:val="-4"/>
          <w:sz w:val="24"/>
          <w:szCs w:val="24"/>
        </w:rPr>
        <w:t xml:space="preserve"> </w:t>
      </w:r>
      <w:r w:rsidRPr="004B19AB">
        <w:rPr>
          <w:sz w:val="24"/>
          <w:szCs w:val="24"/>
        </w:rPr>
        <w:t>задачами</w:t>
      </w:r>
      <w:r w:rsidRPr="004B19AB">
        <w:rPr>
          <w:spacing w:val="-3"/>
          <w:sz w:val="24"/>
          <w:szCs w:val="24"/>
        </w:rPr>
        <w:t xml:space="preserve"> </w:t>
      </w:r>
      <w:r w:rsidRPr="004B19AB">
        <w:rPr>
          <w:sz w:val="24"/>
          <w:szCs w:val="24"/>
        </w:rPr>
        <w:t>в</w:t>
      </w:r>
      <w:r w:rsidRPr="004B19AB">
        <w:rPr>
          <w:spacing w:val="-7"/>
          <w:sz w:val="24"/>
          <w:szCs w:val="24"/>
        </w:rPr>
        <w:t xml:space="preserve"> </w:t>
      </w:r>
      <w:r w:rsidRPr="004B19AB">
        <w:rPr>
          <w:sz w:val="24"/>
          <w:szCs w:val="24"/>
        </w:rPr>
        <w:t>начальной</w:t>
      </w:r>
      <w:r w:rsidRPr="004B19AB">
        <w:rPr>
          <w:spacing w:val="-2"/>
          <w:sz w:val="24"/>
          <w:szCs w:val="24"/>
        </w:rPr>
        <w:t xml:space="preserve"> </w:t>
      </w:r>
      <w:r w:rsidRPr="004B19AB">
        <w:rPr>
          <w:sz w:val="24"/>
          <w:szCs w:val="24"/>
        </w:rPr>
        <w:t>школе</w:t>
      </w:r>
      <w:r w:rsidRPr="004B19AB">
        <w:rPr>
          <w:spacing w:val="-6"/>
          <w:sz w:val="24"/>
          <w:szCs w:val="24"/>
        </w:rPr>
        <w:t xml:space="preserve"> </w:t>
      </w:r>
      <w:r w:rsidRPr="004B19AB">
        <w:rPr>
          <w:sz w:val="24"/>
          <w:szCs w:val="24"/>
        </w:rPr>
        <w:t>являются:</w:t>
      </w:r>
    </w:p>
    <w:p w:rsidR="007F580A" w:rsidRPr="004B19AB" w:rsidRDefault="007F580A" w:rsidP="00A3744D">
      <w:pPr>
        <w:numPr>
          <w:ilvl w:val="0"/>
          <w:numId w:val="154"/>
        </w:numPr>
        <w:tabs>
          <w:tab w:val="left" w:pos="1566"/>
        </w:tabs>
        <w:autoSpaceDE w:val="0"/>
        <w:autoSpaceDN w:val="0"/>
        <w:spacing w:before="5" w:line="237" w:lineRule="auto"/>
        <w:ind w:right="829"/>
        <w:rPr>
          <w:sz w:val="24"/>
        </w:rPr>
      </w:pPr>
      <w:r w:rsidRPr="004B19AB">
        <w:rPr>
          <w:sz w:val="24"/>
        </w:rPr>
        <w:t>Формирование эмоционально-ценностной</w:t>
      </w:r>
      <w:r w:rsidRPr="004B19AB">
        <w:rPr>
          <w:spacing w:val="1"/>
          <w:sz w:val="24"/>
        </w:rPr>
        <w:t xml:space="preserve"> </w:t>
      </w:r>
      <w:r w:rsidRPr="004B19AB">
        <w:rPr>
          <w:sz w:val="24"/>
        </w:rPr>
        <w:t>отзывчивости</w:t>
      </w:r>
      <w:r w:rsidRPr="004B19AB">
        <w:rPr>
          <w:spacing w:val="1"/>
          <w:sz w:val="24"/>
        </w:rPr>
        <w:t xml:space="preserve"> </w:t>
      </w:r>
      <w:r w:rsidRPr="004B19AB">
        <w:rPr>
          <w:sz w:val="24"/>
        </w:rPr>
        <w:t>на</w:t>
      </w:r>
      <w:r w:rsidRPr="004B19AB">
        <w:rPr>
          <w:spacing w:val="1"/>
          <w:sz w:val="24"/>
        </w:rPr>
        <w:t xml:space="preserve"> </w:t>
      </w:r>
      <w:r w:rsidRPr="004B19AB">
        <w:rPr>
          <w:sz w:val="24"/>
        </w:rPr>
        <w:t>прекрасное</w:t>
      </w:r>
      <w:r w:rsidRPr="004B19AB">
        <w:rPr>
          <w:spacing w:val="1"/>
          <w:sz w:val="24"/>
        </w:rPr>
        <w:t xml:space="preserve"> </w:t>
      </w:r>
      <w:r w:rsidRPr="004B19AB">
        <w:rPr>
          <w:sz w:val="24"/>
        </w:rPr>
        <w:t>в</w:t>
      </w:r>
      <w:r w:rsidRPr="004B19AB">
        <w:rPr>
          <w:spacing w:val="1"/>
          <w:sz w:val="24"/>
        </w:rPr>
        <w:t xml:space="preserve"> </w:t>
      </w:r>
      <w:r w:rsidRPr="004B19AB">
        <w:rPr>
          <w:sz w:val="24"/>
        </w:rPr>
        <w:t>жизни</w:t>
      </w:r>
      <w:r w:rsidRPr="004B19AB">
        <w:rPr>
          <w:spacing w:val="1"/>
          <w:sz w:val="24"/>
        </w:rPr>
        <w:t xml:space="preserve"> </w:t>
      </w:r>
      <w:r w:rsidRPr="004B19AB">
        <w:rPr>
          <w:sz w:val="24"/>
        </w:rPr>
        <w:t>и</w:t>
      </w:r>
      <w:r w:rsidRPr="004B19AB">
        <w:rPr>
          <w:spacing w:val="1"/>
          <w:sz w:val="24"/>
        </w:rPr>
        <w:t xml:space="preserve"> </w:t>
      </w:r>
      <w:r w:rsidRPr="004B19AB">
        <w:rPr>
          <w:sz w:val="24"/>
        </w:rPr>
        <w:t>в</w:t>
      </w:r>
      <w:r w:rsidRPr="004B19AB">
        <w:rPr>
          <w:spacing w:val="1"/>
          <w:sz w:val="24"/>
        </w:rPr>
        <w:t xml:space="preserve"> </w:t>
      </w:r>
      <w:r w:rsidRPr="004B19AB">
        <w:rPr>
          <w:sz w:val="24"/>
        </w:rPr>
        <w:t>и</w:t>
      </w:r>
      <w:r w:rsidRPr="004B19AB">
        <w:rPr>
          <w:sz w:val="24"/>
        </w:rPr>
        <w:t>с</w:t>
      </w:r>
      <w:r w:rsidRPr="004B19AB">
        <w:rPr>
          <w:sz w:val="24"/>
        </w:rPr>
        <w:t>кусстве.</w:t>
      </w:r>
    </w:p>
    <w:p w:rsidR="007F580A" w:rsidRPr="004B19AB" w:rsidRDefault="007F580A" w:rsidP="00A3744D">
      <w:pPr>
        <w:numPr>
          <w:ilvl w:val="0"/>
          <w:numId w:val="154"/>
        </w:numPr>
        <w:tabs>
          <w:tab w:val="left" w:pos="1566"/>
        </w:tabs>
        <w:autoSpaceDE w:val="0"/>
        <w:autoSpaceDN w:val="0"/>
        <w:spacing w:before="1"/>
        <w:ind w:right="828"/>
        <w:rPr>
          <w:sz w:val="24"/>
        </w:rPr>
      </w:pPr>
      <w:r w:rsidRPr="004B19AB">
        <w:rPr>
          <w:sz w:val="24"/>
        </w:rPr>
        <w:t>Формирование позитивного взгляда на окружающий мир,гармонизация взаимодействия</w:t>
      </w:r>
      <w:r w:rsidRPr="004B19AB">
        <w:rPr>
          <w:spacing w:val="-57"/>
          <w:sz w:val="24"/>
        </w:rPr>
        <w:t xml:space="preserve"> </w:t>
      </w:r>
      <w:r w:rsidRPr="004B19AB">
        <w:rPr>
          <w:sz w:val="24"/>
        </w:rPr>
        <w:t>с</w:t>
      </w:r>
      <w:r w:rsidRPr="004B19AB">
        <w:rPr>
          <w:spacing w:val="-7"/>
          <w:sz w:val="24"/>
        </w:rPr>
        <w:t xml:space="preserve"> </w:t>
      </w:r>
      <w:r w:rsidRPr="004B19AB">
        <w:rPr>
          <w:sz w:val="24"/>
        </w:rPr>
        <w:t>природой,</w:t>
      </w:r>
      <w:r w:rsidRPr="004B19AB">
        <w:rPr>
          <w:spacing w:val="-5"/>
          <w:sz w:val="24"/>
        </w:rPr>
        <w:t xml:space="preserve"> </w:t>
      </w:r>
      <w:r w:rsidRPr="004B19AB">
        <w:rPr>
          <w:sz w:val="24"/>
        </w:rPr>
        <w:t>обществом,</w:t>
      </w:r>
      <w:r w:rsidRPr="004B19AB">
        <w:rPr>
          <w:spacing w:val="-6"/>
          <w:sz w:val="24"/>
        </w:rPr>
        <w:t xml:space="preserve"> </w:t>
      </w:r>
      <w:r w:rsidRPr="004B19AB">
        <w:rPr>
          <w:sz w:val="24"/>
        </w:rPr>
        <w:t>самимсобой</w:t>
      </w:r>
      <w:r w:rsidRPr="004B19AB">
        <w:rPr>
          <w:spacing w:val="3"/>
          <w:sz w:val="24"/>
        </w:rPr>
        <w:t xml:space="preserve"> </w:t>
      </w:r>
      <w:r w:rsidRPr="004B19AB">
        <w:rPr>
          <w:sz w:val="24"/>
        </w:rPr>
        <w:t>через</w:t>
      </w:r>
      <w:r w:rsidRPr="004B19AB">
        <w:rPr>
          <w:spacing w:val="5"/>
          <w:sz w:val="24"/>
        </w:rPr>
        <w:t xml:space="preserve"> </w:t>
      </w:r>
      <w:r w:rsidRPr="004B19AB">
        <w:rPr>
          <w:sz w:val="24"/>
        </w:rPr>
        <w:t>доступные</w:t>
      </w:r>
      <w:r w:rsidRPr="004B19AB">
        <w:rPr>
          <w:spacing w:val="4"/>
          <w:sz w:val="24"/>
        </w:rPr>
        <w:t xml:space="preserve"> </w:t>
      </w:r>
      <w:r w:rsidRPr="004B19AB">
        <w:rPr>
          <w:sz w:val="24"/>
        </w:rPr>
        <w:t>формы</w:t>
      </w:r>
      <w:r w:rsidRPr="004B19AB">
        <w:rPr>
          <w:spacing w:val="3"/>
          <w:sz w:val="24"/>
        </w:rPr>
        <w:t xml:space="preserve"> </w:t>
      </w:r>
      <w:r w:rsidRPr="004B19AB">
        <w:rPr>
          <w:sz w:val="24"/>
        </w:rPr>
        <w:t>музицирования.</w:t>
      </w:r>
    </w:p>
    <w:p w:rsidR="007F580A" w:rsidRPr="004B19AB" w:rsidRDefault="007F580A" w:rsidP="00A3744D">
      <w:pPr>
        <w:numPr>
          <w:ilvl w:val="0"/>
          <w:numId w:val="154"/>
        </w:numPr>
        <w:tabs>
          <w:tab w:val="left" w:pos="1566"/>
        </w:tabs>
        <w:autoSpaceDE w:val="0"/>
        <w:autoSpaceDN w:val="0"/>
        <w:ind w:right="828"/>
        <w:rPr>
          <w:sz w:val="24"/>
        </w:rPr>
      </w:pPr>
      <w:r w:rsidRPr="004B19AB">
        <w:rPr>
          <w:sz w:val="24"/>
        </w:rPr>
        <w:t>Формирование культуры осознанного восприятия музыкальных образов. Приобщение к</w:t>
      </w:r>
      <w:r w:rsidRPr="004B19AB">
        <w:rPr>
          <w:spacing w:val="-57"/>
          <w:sz w:val="24"/>
        </w:rPr>
        <w:t xml:space="preserve"> </w:t>
      </w:r>
      <w:r w:rsidRPr="004B19AB">
        <w:rPr>
          <w:sz w:val="24"/>
        </w:rPr>
        <w:t>общечеловеческим</w:t>
      </w:r>
      <w:r w:rsidRPr="004B19AB">
        <w:rPr>
          <w:spacing w:val="1"/>
          <w:sz w:val="24"/>
        </w:rPr>
        <w:t xml:space="preserve"> </w:t>
      </w:r>
      <w:r w:rsidRPr="004B19AB">
        <w:rPr>
          <w:sz w:val="24"/>
        </w:rPr>
        <w:t>духовным</w:t>
      </w:r>
      <w:r w:rsidRPr="004B19AB">
        <w:rPr>
          <w:spacing w:val="1"/>
          <w:sz w:val="24"/>
        </w:rPr>
        <w:t xml:space="preserve"> </w:t>
      </w:r>
      <w:r w:rsidRPr="004B19AB">
        <w:rPr>
          <w:sz w:val="24"/>
        </w:rPr>
        <w:t>ценностям</w:t>
      </w:r>
      <w:r w:rsidRPr="004B19AB">
        <w:rPr>
          <w:spacing w:val="1"/>
          <w:sz w:val="24"/>
        </w:rPr>
        <w:t xml:space="preserve"> </w:t>
      </w:r>
      <w:r w:rsidRPr="004B19AB">
        <w:rPr>
          <w:sz w:val="24"/>
        </w:rPr>
        <w:t>через</w:t>
      </w:r>
      <w:r w:rsidRPr="004B19AB">
        <w:rPr>
          <w:spacing w:val="1"/>
          <w:sz w:val="24"/>
        </w:rPr>
        <w:t xml:space="preserve"> </w:t>
      </w:r>
      <w:r w:rsidRPr="004B19AB">
        <w:rPr>
          <w:sz w:val="24"/>
        </w:rPr>
        <w:t>собственный</w:t>
      </w:r>
      <w:r w:rsidRPr="004B19AB">
        <w:rPr>
          <w:spacing w:val="1"/>
          <w:sz w:val="24"/>
        </w:rPr>
        <w:t xml:space="preserve"> </w:t>
      </w:r>
      <w:r w:rsidRPr="004B19AB">
        <w:rPr>
          <w:sz w:val="24"/>
        </w:rPr>
        <w:t>внутренний</w:t>
      </w:r>
      <w:r w:rsidRPr="004B19AB">
        <w:rPr>
          <w:spacing w:val="1"/>
          <w:sz w:val="24"/>
        </w:rPr>
        <w:t xml:space="preserve"> </w:t>
      </w:r>
      <w:r w:rsidRPr="004B19AB">
        <w:rPr>
          <w:sz w:val="24"/>
        </w:rPr>
        <w:t>опыт</w:t>
      </w:r>
      <w:r w:rsidRPr="004B19AB">
        <w:rPr>
          <w:spacing w:val="-57"/>
          <w:sz w:val="24"/>
        </w:rPr>
        <w:t xml:space="preserve"> </w:t>
      </w:r>
      <w:r w:rsidRPr="004B19AB">
        <w:rPr>
          <w:sz w:val="24"/>
        </w:rPr>
        <w:t>эмоци</w:t>
      </w:r>
      <w:r w:rsidRPr="004B19AB">
        <w:rPr>
          <w:sz w:val="24"/>
        </w:rPr>
        <w:t>о</w:t>
      </w:r>
      <w:r w:rsidRPr="004B19AB">
        <w:rPr>
          <w:sz w:val="24"/>
        </w:rPr>
        <w:t>нального</w:t>
      </w:r>
      <w:r w:rsidRPr="004B19AB">
        <w:rPr>
          <w:spacing w:val="6"/>
          <w:sz w:val="24"/>
        </w:rPr>
        <w:t xml:space="preserve"> </w:t>
      </w:r>
      <w:r w:rsidRPr="004B19AB">
        <w:rPr>
          <w:sz w:val="24"/>
        </w:rPr>
        <w:t>переживания.</w:t>
      </w:r>
    </w:p>
    <w:p w:rsidR="007F580A" w:rsidRPr="004B19AB" w:rsidRDefault="007F580A" w:rsidP="00A3744D">
      <w:pPr>
        <w:numPr>
          <w:ilvl w:val="0"/>
          <w:numId w:val="154"/>
        </w:numPr>
        <w:tabs>
          <w:tab w:val="left" w:pos="1566"/>
        </w:tabs>
        <w:autoSpaceDE w:val="0"/>
        <w:autoSpaceDN w:val="0"/>
        <w:ind w:right="829"/>
        <w:rPr>
          <w:sz w:val="24"/>
        </w:rPr>
      </w:pPr>
      <w:r w:rsidRPr="004B19AB">
        <w:rPr>
          <w:sz w:val="24"/>
        </w:rPr>
        <w:t>Развитие</w:t>
      </w:r>
      <w:r w:rsidRPr="004B19AB">
        <w:rPr>
          <w:spacing w:val="1"/>
          <w:sz w:val="24"/>
        </w:rPr>
        <w:t xml:space="preserve"> </w:t>
      </w:r>
      <w:r w:rsidRPr="004B19AB">
        <w:rPr>
          <w:sz w:val="24"/>
        </w:rPr>
        <w:t>эмоционального</w:t>
      </w:r>
      <w:r w:rsidRPr="004B19AB">
        <w:rPr>
          <w:spacing w:val="1"/>
          <w:sz w:val="24"/>
        </w:rPr>
        <w:t xml:space="preserve"> </w:t>
      </w:r>
      <w:r w:rsidRPr="004B19AB">
        <w:rPr>
          <w:sz w:val="24"/>
        </w:rPr>
        <w:t>интеллекта</w:t>
      </w:r>
      <w:r w:rsidRPr="004B19AB">
        <w:rPr>
          <w:spacing w:val="1"/>
          <w:sz w:val="24"/>
        </w:rPr>
        <w:t xml:space="preserve"> </w:t>
      </w:r>
      <w:r w:rsidRPr="004B19AB">
        <w:rPr>
          <w:sz w:val="24"/>
        </w:rPr>
        <w:t>в</w:t>
      </w:r>
      <w:r w:rsidRPr="004B19AB">
        <w:rPr>
          <w:spacing w:val="1"/>
          <w:sz w:val="24"/>
        </w:rPr>
        <w:t xml:space="preserve"> </w:t>
      </w:r>
      <w:r w:rsidRPr="004B19AB">
        <w:rPr>
          <w:sz w:val="24"/>
        </w:rPr>
        <w:t>единстве</w:t>
      </w:r>
      <w:r w:rsidRPr="004B19AB">
        <w:rPr>
          <w:spacing w:val="1"/>
          <w:sz w:val="24"/>
        </w:rPr>
        <w:t xml:space="preserve"> </w:t>
      </w:r>
      <w:r w:rsidRPr="004B19AB">
        <w:rPr>
          <w:sz w:val="24"/>
        </w:rPr>
        <w:t>с</w:t>
      </w:r>
      <w:r w:rsidRPr="004B19AB">
        <w:rPr>
          <w:spacing w:val="1"/>
          <w:sz w:val="24"/>
        </w:rPr>
        <w:t xml:space="preserve"> </w:t>
      </w:r>
      <w:r w:rsidRPr="004B19AB">
        <w:rPr>
          <w:sz w:val="24"/>
        </w:rPr>
        <w:t>другими</w:t>
      </w:r>
      <w:r w:rsidRPr="004B19AB">
        <w:rPr>
          <w:spacing w:val="1"/>
          <w:sz w:val="24"/>
        </w:rPr>
        <w:t xml:space="preserve"> </w:t>
      </w:r>
      <w:r w:rsidRPr="004B19AB">
        <w:rPr>
          <w:sz w:val="24"/>
        </w:rPr>
        <w:t>познавательными</w:t>
      </w:r>
      <w:r w:rsidRPr="004B19AB">
        <w:rPr>
          <w:spacing w:val="1"/>
          <w:sz w:val="24"/>
        </w:rPr>
        <w:t xml:space="preserve"> </w:t>
      </w:r>
      <w:r w:rsidRPr="004B19AB">
        <w:rPr>
          <w:sz w:val="24"/>
        </w:rPr>
        <w:t>и</w:t>
      </w:r>
      <w:r w:rsidRPr="004B19AB">
        <w:rPr>
          <w:spacing w:val="1"/>
          <w:sz w:val="24"/>
        </w:rPr>
        <w:t xml:space="preserve"> </w:t>
      </w:r>
      <w:r w:rsidRPr="004B19AB">
        <w:rPr>
          <w:sz w:val="24"/>
        </w:rPr>
        <w:t>регул</w:t>
      </w:r>
      <w:r w:rsidRPr="004B19AB">
        <w:rPr>
          <w:sz w:val="24"/>
        </w:rPr>
        <w:t>я</w:t>
      </w:r>
      <w:r w:rsidRPr="004B19AB">
        <w:rPr>
          <w:sz w:val="24"/>
        </w:rPr>
        <w:t>тивными</w:t>
      </w:r>
      <w:r w:rsidRPr="004B19AB">
        <w:rPr>
          <w:spacing w:val="1"/>
          <w:sz w:val="24"/>
        </w:rPr>
        <w:t xml:space="preserve"> </w:t>
      </w:r>
      <w:r w:rsidRPr="004B19AB">
        <w:rPr>
          <w:sz w:val="24"/>
        </w:rPr>
        <w:t>универсальными</w:t>
      </w:r>
      <w:r w:rsidRPr="004B19AB">
        <w:rPr>
          <w:spacing w:val="1"/>
          <w:sz w:val="24"/>
        </w:rPr>
        <w:t xml:space="preserve"> </w:t>
      </w:r>
      <w:r w:rsidRPr="004B19AB">
        <w:rPr>
          <w:sz w:val="24"/>
        </w:rPr>
        <w:t>учебными</w:t>
      </w:r>
      <w:r w:rsidRPr="004B19AB">
        <w:rPr>
          <w:spacing w:val="1"/>
          <w:sz w:val="24"/>
        </w:rPr>
        <w:t xml:space="preserve"> </w:t>
      </w:r>
      <w:r w:rsidRPr="004B19AB">
        <w:rPr>
          <w:sz w:val="24"/>
        </w:rPr>
        <w:t>действиями.</w:t>
      </w:r>
      <w:r w:rsidRPr="004B19AB">
        <w:rPr>
          <w:spacing w:val="1"/>
          <w:sz w:val="24"/>
        </w:rPr>
        <w:t xml:space="preserve"> </w:t>
      </w:r>
      <w:r w:rsidRPr="004B19AB">
        <w:rPr>
          <w:sz w:val="24"/>
        </w:rPr>
        <w:t>Развитие</w:t>
      </w:r>
      <w:r w:rsidRPr="004B19AB">
        <w:rPr>
          <w:spacing w:val="1"/>
          <w:sz w:val="24"/>
        </w:rPr>
        <w:t xml:space="preserve"> </w:t>
      </w:r>
      <w:r w:rsidRPr="004B19AB">
        <w:rPr>
          <w:sz w:val="24"/>
        </w:rPr>
        <w:t>ассоциативного</w:t>
      </w:r>
      <w:r w:rsidRPr="004B19AB">
        <w:rPr>
          <w:spacing w:val="1"/>
          <w:sz w:val="24"/>
        </w:rPr>
        <w:t xml:space="preserve"> </w:t>
      </w:r>
      <w:r w:rsidRPr="004B19AB">
        <w:rPr>
          <w:sz w:val="24"/>
        </w:rPr>
        <w:t>мышления</w:t>
      </w:r>
      <w:r w:rsidRPr="004B19AB">
        <w:rPr>
          <w:spacing w:val="-16"/>
          <w:sz w:val="24"/>
        </w:rPr>
        <w:t xml:space="preserve"> </w:t>
      </w:r>
      <w:r w:rsidRPr="004B19AB">
        <w:rPr>
          <w:sz w:val="24"/>
        </w:rPr>
        <w:t>и</w:t>
      </w:r>
      <w:r w:rsidRPr="004B19AB">
        <w:rPr>
          <w:spacing w:val="-13"/>
          <w:sz w:val="24"/>
        </w:rPr>
        <w:t xml:space="preserve"> </w:t>
      </w:r>
      <w:r w:rsidRPr="004B19AB">
        <w:rPr>
          <w:sz w:val="24"/>
        </w:rPr>
        <w:t>продуктивного</w:t>
      </w:r>
      <w:r w:rsidRPr="004B19AB">
        <w:rPr>
          <w:spacing w:val="8"/>
          <w:sz w:val="24"/>
        </w:rPr>
        <w:t xml:space="preserve"> </w:t>
      </w:r>
      <w:r w:rsidRPr="004B19AB">
        <w:rPr>
          <w:sz w:val="24"/>
        </w:rPr>
        <w:t>воображения.</w:t>
      </w:r>
    </w:p>
    <w:p w:rsidR="007F580A" w:rsidRPr="004B19AB" w:rsidRDefault="007F580A" w:rsidP="00A3744D">
      <w:pPr>
        <w:numPr>
          <w:ilvl w:val="0"/>
          <w:numId w:val="154"/>
        </w:numPr>
        <w:tabs>
          <w:tab w:val="left" w:pos="1566"/>
        </w:tabs>
        <w:autoSpaceDE w:val="0"/>
        <w:autoSpaceDN w:val="0"/>
        <w:ind w:right="828"/>
        <w:rPr>
          <w:sz w:val="24"/>
        </w:rPr>
      </w:pPr>
      <w:r w:rsidRPr="004B19AB">
        <w:rPr>
          <w:sz w:val="24"/>
        </w:rPr>
        <w:t>Овладение</w:t>
      </w:r>
      <w:r w:rsidRPr="004B19AB">
        <w:rPr>
          <w:spacing w:val="1"/>
          <w:sz w:val="24"/>
        </w:rPr>
        <w:t xml:space="preserve"> </w:t>
      </w:r>
      <w:r w:rsidRPr="004B19AB">
        <w:rPr>
          <w:sz w:val="24"/>
        </w:rPr>
        <w:t>предметными</w:t>
      </w:r>
      <w:r w:rsidRPr="004B19AB">
        <w:rPr>
          <w:spacing w:val="1"/>
          <w:sz w:val="24"/>
        </w:rPr>
        <w:t xml:space="preserve"> </w:t>
      </w:r>
      <w:r w:rsidRPr="004B19AB">
        <w:rPr>
          <w:sz w:val="24"/>
        </w:rPr>
        <w:t>умениями</w:t>
      </w:r>
      <w:r w:rsidRPr="004B19AB">
        <w:rPr>
          <w:spacing w:val="1"/>
          <w:sz w:val="24"/>
        </w:rPr>
        <w:t xml:space="preserve"> </w:t>
      </w:r>
      <w:r w:rsidRPr="004B19AB">
        <w:rPr>
          <w:sz w:val="24"/>
        </w:rPr>
        <w:t>и</w:t>
      </w:r>
      <w:r w:rsidRPr="004B19AB">
        <w:rPr>
          <w:spacing w:val="1"/>
          <w:sz w:val="24"/>
        </w:rPr>
        <w:t xml:space="preserve"> </w:t>
      </w:r>
      <w:r w:rsidRPr="004B19AB">
        <w:rPr>
          <w:sz w:val="24"/>
        </w:rPr>
        <w:t>навыками</w:t>
      </w:r>
      <w:r w:rsidRPr="004B19AB">
        <w:rPr>
          <w:spacing w:val="1"/>
          <w:sz w:val="24"/>
        </w:rPr>
        <w:t xml:space="preserve"> </w:t>
      </w:r>
      <w:r w:rsidRPr="004B19AB">
        <w:rPr>
          <w:sz w:val="24"/>
        </w:rPr>
        <w:t>в</w:t>
      </w:r>
      <w:r w:rsidRPr="004B19AB">
        <w:rPr>
          <w:spacing w:val="1"/>
          <w:sz w:val="24"/>
        </w:rPr>
        <w:t xml:space="preserve"> </w:t>
      </w:r>
      <w:r w:rsidRPr="004B19AB">
        <w:rPr>
          <w:sz w:val="24"/>
        </w:rPr>
        <w:t>различных</w:t>
      </w:r>
      <w:r w:rsidRPr="004B19AB">
        <w:rPr>
          <w:spacing w:val="1"/>
          <w:sz w:val="24"/>
        </w:rPr>
        <w:t xml:space="preserve"> </w:t>
      </w:r>
      <w:r w:rsidRPr="004B19AB">
        <w:rPr>
          <w:sz w:val="24"/>
        </w:rPr>
        <w:t>видах</w:t>
      </w:r>
      <w:r w:rsidRPr="004B19AB">
        <w:rPr>
          <w:spacing w:val="1"/>
          <w:sz w:val="24"/>
        </w:rPr>
        <w:t xml:space="preserve"> </w:t>
      </w:r>
      <w:r w:rsidRPr="004B19AB">
        <w:rPr>
          <w:sz w:val="24"/>
        </w:rPr>
        <w:t>практического</w:t>
      </w:r>
      <w:r w:rsidRPr="004B19AB">
        <w:rPr>
          <w:spacing w:val="1"/>
          <w:sz w:val="24"/>
        </w:rPr>
        <w:t xml:space="preserve"> </w:t>
      </w:r>
      <w:r w:rsidRPr="004B19AB">
        <w:rPr>
          <w:spacing w:val="-1"/>
          <w:sz w:val="24"/>
        </w:rPr>
        <w:t>м</w:t>
      </w:r>
      <w:r w:rsidRPr="004B19AB">
        <w:rPr>
          <w:spacing w:val="-1"/>
          <w:sz w:val="24"/>
        </w:rPr>
        <w:t>у</w:t>
      </w:r>
      <w:r w:rsidRPr="004B19AB">
        <w:rPr>
          <w:spacing w:val="-1"/>
          <w:sz w:val="24"/>
        </w:rPr>
        <w:t xml:space="preserve">зицирования. Введение ребёнка в искусство </w:t>
      </w:r>
      <w:r w:rsidRPr="004B19AB">
        <w:rPr>
          <w:sz w:val="24"/>
        </w:rPr>
        <w:t>через разнообразие видов музыкальной</w:t>
      </w:r>
      <w:r w:rsidRPr="004B19AB">
        <w:rPr>
          <w:spacing w:val="1"/>
          <w:sz w:val="24"/>
        </w:rPr>
        <w:t xml:space="preserve"> </w:t>
      </w:r>
      <w:r w:rsidRPr="004B19AB">
        <w:rPr>
          <w:sz w:val="24"/>
        </w:rPr>
        <w:t>д</w:t>
      </w:r>
      <w:r w:rsidRPr="004B19AB">
        <w:rPr>
          <w:sz w:val="24"/>
        </w:rPr>
        <w:t>е</w:t>
      </w:r>
      <w:r w:rsidRPr="004B19AB">
        <w:rPr>
          <w:sz w:val="24"/>
        </w:rPr>
        <w:t>ятельности,</w:t>
      </w:r>
      <w:r w:rsidRPr="004B19AB">
        <w:rPr>
          <w:spacing w:val="7"/>
          <w:sz w:val="24"/>
        </w:rPr>
        <w:t xml:space="preserve"> </w:t>
      </w:r>
      <w:r w:rsidRPr="004B19AB">
        <w:rPr>
          <w:sz w:val="24"/>
        </w:rPr>
        <w:t>в</w:t>
      </w:r>
      <w:r w:rsidRPr="004B19AB">
        <w:rPr>
          <w:spacing w:val="6"/>
          <w:sz w:val="24"/>
        </w:rPr>
        <w:t xml:space="preserve"> </w:t>
      </w:r>
      <w:r w:rsidRPr="004B19AB">
        <w:rPr>
          <w:sz w:val="24"/>
        </w:rPr>
        <w:t>том</w:t>
      </w:r>
      <w:r w:rsidRPr="004B19AB">
        <w:rPr>
          <w:spacing w:val="6"/>
          <w:sz w:val="24"/>
        </w:rPr>
        <w:t xml:space="preserve"> </w:t>
      </w:r>
      <w:r w:rsidRPr="004B19AB">
        <w:rPr>
          <w:sz w:val="24"/>
        </w:rPr>
        <w:t>числе:</w:t>
      </w:r>
    </w:p>
    <w:p w:rsidR="007F580A" w:rsidRPr="004B19AB" w:rsidRDefault="007F580A" w:rsidP="007F580A">
      <w:pPr>
        <w:autoSpaceDE w:val="0"/>
        <w:autoSpaceDN w:val="0"/>
        <w:jc w:val="both"/>
        <w:rPr>
          <w:sz w:val="24"/>
        </w:rPr>
        <w:sectPr w:rsidR="007F580A" w:rsidRPr="004B19AB" w:rsidSect="00291006">
          <w:pgSz w:w="11920" w:h="16850"/>
          <w:pgMar w:top="960" w:right="20" w:bottom="1080" w:left="420" w:header="0" w:footer="839" w:gutter="0"/>
          <w:cols w:space="720"/>
        </w:sectPr>
      </w:pPr>
    </w:p>
    <w:p w:rsidR="007F580A" w:rsidRPr="004B19AB" w:rsidRDefault="007F580A" w:rsidP="00A3744D">
      <w:pPr>
        <w:numPr>
          <w:ilvl w:val="1"/>
          <w:numId w:val="154"/>
        </w:numPr>
        <w:tabs>
          <w:tab w:val="left" w:pos="1990"/>
        </w:tabs>
        <w:autoSpaceDE w:val="0"/>
        <w:autoSpaceDN w:val="0"/>
        <w:spacing w:before="70"/>
        <w:rPr>
          <w:sz w:val="24"/>
        </w:rPr>
      </w:pPr>
      <w:r w:rsidRPr="004B19AB">
        <w:rPr>
          <w:sz w:val="24"/>
        </w:rPr>
        <w:lastRenderedPageBreak/>
        <w:t>Слушание</w:t>
      </w:r>
      <w:r w:rsidRPr="004B19AB">
        <w:rPr>
          <w:spacing w:val="3"/>
          <w:sz w:val="24"/>
        </w:rPr>
        <w:t xml:space="preserve"> </w:t>
      </w:r>
      <w:r w:rsidRPr="004B19AB">
        <w:rPr>
          <w:sz w:val="24"/>
        </w:rPr>
        <w:t>(воспитание</w:t>
      </w:r>
      <w:r w:rsidRPr="004B19AB">
        <w:rPr>
          <w:spacing w:val="2"/>
          <w:sz w:val="24"/>
        </w:rPr>
        <w:t xml:space="preserve"> </w:t>
      </w:r>
      <w:r w:rsidRPr="004B19AB">
        <w:rPr>
          <w:sz w:val="24"/>
        </w:rPr>
        <w:t>грамотного</w:t>
      </w:r>
      <w:r w:rsidRPr="004B19AB">
        <w:rPr>
          <w:spacing w:val="2"/>
          <w:sz w:val="24"/>
        </w:rPr>
        <w:t xml:space="preserve"> </w:t>
      </w:r>
      <w:r w:rsidRPr="004B19AB">
        <w:rPr>
          <w:sz w:val="24"/>
        </w:rPr>
        <w:t>слушателя);</w:t>
      </w:r>
    </w:p>
    <w:p w:rsidR="007F580A" w:rsidRPr="004B19AB" w:rsidRDefault="007F580A" w:rsidP="00A3744D">
      <w:pPr>
        <w:numPr>
          <w:ilvl w:val="1"/>
          <w:numId w:val="154"/>
        </w:numPr>
        <w:tabs>
          <w:tab w:val="left" w:pos="1990"/>
        </w:tabs>
        <w:autoSpaceDE w:val="0"/>
        <w:autoSpaceDN w:val="0"/>
        <w:rPr>
          <w:sz w:val="24"/>
        </w:rPr>
      </w:pPr>
      <w:r w:rsidRPr="004B19AB">
        <w:rPr>
          <w:sz w:val="24"/>
        </w:rPr>
        <w:t>Исполнение</w:t>
      </w:r>
      <w:r w:rsidRPr="004B19AB">
        <w:rPr>
          <w:spacing w:val="4"/>
          <w:sz w:val="24"/>
        </w:rPr>
        <w:t xml:space="preserve"> </w:t>
      </w:r>
      <w:r w:rsidRPr="004B19AB">
        <w:rPr>
          <w:sz w:val="24"/>
        </w:rPr>
        <w:t>(пение,</w:t>
      </w:r>
      <w:r w:rsidRPr="004B19AB">
        <w:rPr>
          <w:spacing w:val="6"/>
          <w:sz w:val="24"/>
        </w:rPr>
        <w:t xml:space="preserve"> </w:t>
      </w:r>
      <w:r w:rsidRPr="004B19AB">
        <w:rPr>
          <w:sz w:val="24"/>
        </w:rPr>
        <w:t>игра</w:t>
      </w:r>
      <w:r w:rsidRPr="004B19AB">
        <w:rPr>
          <w:spacing w:val="4"/>
          <w:sz w:val="24"/>
        </w:rPr>
        <w:t xml:space="preserve"> </w:t>
      </w:r>
      <w:r w:rsidRPr="004B19AB">
        <w:rPr>
          <w:sz w:val="24"/>
        </w:rPr>
        <w:t>на</w:t>
      </w:r>
      <w:r w:rsidRPr="004B19AB">
        <w:rPr>
          <w:spacing w:val="4"/>
          <w:sz w:val="24"/>
        </w:rPr>
        <w:t xml:space="preserve"> </w:t>
      </w:r>
      <w:r w:rsidRPr="004B19AB">
        <w:rPr>
          <w:sz w:val="24"/>
        </w:rPr>
        <w:t>доступных</w:t>
      </w:r>
      <w:r w:rsidRPr="004B19AB">
        <w:rPr>
          <w:spacing w:val="9"/>
          <w:sz w:val="24"/>
        </w:rPr>
        <w:t xml:space="preserve"> </w:t>
      </w:r>
      <w:r w:rsidRPr="004B19AB">
        <w:rPr>
          <w:sz w:val="24"/>
        </w:rPr>
        <w:t>музыкальных</w:t>
      </w:r>
      <w:r w:rsidRPr="004B19AB">
        <w:rPr>
          <w:spacing w:val="5"/>
          <w:sz w:val="24"/>
        </w:rPr>
        <w:t xml:space="preserve"> </w:t>
      </w:r>
      <w:r w:rsidRPr="004B19AB">
        <w:rPr>
          <w:sz w:val="24"/>
        </w:rPr>
        <w:t>инструментах);</w:t>
      </w:r>
    </w:p>
    <w:p w:rsidR="007F580A" w:rsidRPr="004B19AB" w:rsidRDefault="007F580A" w:rsidP="00A3744D">
      <w:pPr>
        <w:numPr>
          <w:ilvl w:val="1"/>
          <w:numId w:val="154"/>
        </w:numPr>
        <w:tabs>
          <w:tab w:val="left" w:pos="1990"/>
        </w:tabs>
        <w:autoSpaceDE w:val="0"/>
        <w:autoSpaceDN w:val="0"/>
        <w:rPr>
          <w:sz w:val="24"/>
        </w:rPr>
      </w:pPr>
      <w:r w:rsidRPr="004B19AB">
        <w:rPr>
          <w:sz w:val="24"/>
        </w:rPr>
        <w:t>Сочинение</w:t>
      </w:r>
      <w:r w:rsidRPr="004B19AB">
        <w:rPr>
          <w:spacing w:val="3"/>
          <w:sz w:val="24"/>
        </w:rPr>
        <w:t xml:space="preserve"> </w:t>
      </w:r>
      <w:r w:rsidRPr="004B19AB">
        <w:rPr>
          <w:sz w:val="24"/>
        </w:rPr>
        <w:t>(элементы</w:t>
      </w:r>
      <w:r w:rsidRPr="004B19AB">
        <w:rPr>
          <w:spacing w:val="5"/>
          <w:sz w:val="24"/>
        </w:rPr>
        <w:t xml:space="preserve"> </w:t>
      </w:r>
      <w:r w:rsidRPr="004B19AB">
        <w:rPr>
          <w:sz w:val="24"/>
        </w:rPr>
        <w:t>импровизации,</w:t>
      </w:r>
      <w:r w:rsidRPr="004B19AB">
        <w:rPr>
          <w:spacing w:val="4"/>
          <w:sz w:val="24"/>
        </w:rPr>
        <w:t xml:space="preserve"> </w:t>
      </w:r>
      <w:r w:rsidRPr="004B19AB">
        <w:rPr>
          <w:sz w:val="24"/>
        </w:rPr>
        <w:t>композиции,</w:t>
      </w:r>
      <w:r w:rsidRPr="004B19AB">
        <w:rPr>
          <w:spacing w:val="6"/>
          <w:sz w:val="24"/>
        </w:rPr>
        <w:t xml:space="preserve"> </w:t>
      </w:r>
      <w:r w:rsidRPr="004B19AB">
        <w:rPr>
          <w:sz w:val="24"/>
        </w:rPr>
        <w:t>аранжировки);</w:t>
      </w:r>
    </w:p>
    <w:p w:rsidR="007F580A" w:rsidRPr="004B19AB" w:rsidRDefault="007F580A" w:rsidP="00A3744D">
      <w:pPr>
        <w:numPr>
          <w:ilvl w:val="1"/>
          <w:numId w:val="154"/>
        </w:numPr>
        <w:tabs>
          <w:tab w:val="left" w:pos="1990"/>
          <w:tab w:val="left" w:pos="3617"/>
          <w:tab w:val="left" w:pos="4848"/>
          <w:tab w:val="left" w:pos="6531"/>
          <w:tab w:val="left" w:pos="8387"/>
          <w:tab w:val="left" w:pos="9275"/>
        </w:tabs>
        <w:autoSpaceDE w:val="0"/>
        <w:autoSpaceDN w:val="0"/>
        <w:spacing w:before="1"/>
        <w:ind w:left="1709" w:right="827" w:firstLine="0"/>
        <w:rPr>
          <w:sz w:val="24"/>
        </w:rPr>
      </w:pPr>
      <w:r w:rsidRPr="004B19AB">
        <w:rPr>
          <w:sz w:val="24"/>
        </w:rPr>
        <w:t>Музыкальное</w:t>
      </w:r>
      <w:r w:rsidRPr="004B19AB">
        <w:rPr>
          <w:sz w:val="24"/>
        </w:rPr>
        <w:tab/>
        <w:t>движение</w:t>
      </w:r>
      <w:r w:rsidRPr="004B19AB">
        <w:rPr>
          <w:sz w:val="24"/>
        </w:rPr>
        <w:tab/>
        <w:t>(пластическое</w:t>
      </w:r>
      <w:r w:rsidRPr="004B19AB">
        <w:rPr>
          <w:sz w:val="24"/>
        </w:rPr>
        <w:tab/>
        <w:t>интонирование,</w:t>
      </w:r>
      <w:r w:rsidRPr="004B19AB">
        <w:rPr>
          <w:sz w:val="24"/>
        </w:rPr>
        <w:tab/>
        <w:t>танец,</w:t>
      </w:r>
      <w:r w:rsidRPr="004B19AB">
        <w:rPr>
          <w:sz w:val="24"/>
        </w:rPr>
        <w:tab/>
        <w:t>двигательное</w:t>
      </w:r>
      <w:r w:rsidRPr="004B19AB">
        <w:rPr>
          <w:spacing w:val="-57"/>
          <w:sz w:val="24"/>
        </w:rPr>
        <w:t xml:space="preserve"> </w:t>
      </w:r>
      <w:r w:rsidRPr="004B19AB">
        <w:rPr>
          <w:sz w:val="24"/>
        </w:rPr>
        <w:t>моделирование</w:t>
      </w:r>
      <w:r w:rsidRPr="004B19AB">
        <w:rPr>
          <w:spacing w:val="6"/>
          <w:sz w:val="24"/>
        </w:rPr>
        <w:t xml:space="preserve"> </w:t>
      </w:r>
      <w:r w:rsidRPr="004B19AB">
        <w:rPr>
          <w:sz w:val="24"/>
        </w:rPr>
        <w:t>и</w:t>
      </w:r>
      <w:r w:rsidRPr="004B19AB">
        <w:rPr>
          <w:spacing w:val="8"/>
          <w:sz w:val="24"/>
        </w:rPr>
        <w:t xml:space="preserve"> </w:t>
      </w:r>
      <w:r w:rsidRPr="004B19AB">
        <w:rPr>
          <w:sz w:val="24"/>
        </w:rPr>
        <w:t>др.);</w:t>
      </w:r>
    </w:p>
    <w:p w:rsidR="007F580A" w:rsidRPr="004B19AB" w:rsidRDefault="007F580A" w:rsidP="00A3744D">
      <w:pPr>
        <w:numPr>
          <w:ilvl w:val="1"/>
          <w:numId w:val="154"/>
        </w:numPr>
        <w:tabs>
          <w:tab w:val="left" w:pos="1990"/>
        </w:tabs>
        <w:autoSpaceDE w:val="0"/>
        <w:autoSpaceDN w:val="0"/>
        <w:rPr>
          <w:sz w:val="24"/>
        </w:rPr>
      </w:pPr>
      <w:r w:rsidRPr="004B19AB">
        <w:rPr>
          <w:sz w:val="24"/>
        </w:rPr>
        <w:t>Исследовательские</w:t>
      </w:r>
      <w:r w:rsidRPr="004B19AB">
        <w:rPr>
          <w:spacing w:val="-6"/>
          <w:sz w:val="24"/>
        </w:rPr>
        <w:t xml:space="preserve"> </w:t>
      </w:r>
      <w:r w:rsidRPr="004B19AB">
        <w:rPr>
          <w:sz w:val="24"/>
        </w:rPr>
        <w:t>и</w:t>
      </w:r>
      <w:r w:rsidRPr="004B19AB">
        <w:rPr>
          <w:spacing w:val="-5"/>
          <w:sz w:val="24"/>
        </w:rPr>
        <w:t xml:space="preserve"> </w:t>
      </w:r>
      <w:r w:rsidRPr="004B19AB">
        <w:rPr>
          <w:sz w:val="24"/>
        </w:rPr>
        <w:t>творческие</w:t>
      </w:r>
      <w:r w:rsidRPr="004B19AB">
        <w:rPr>
          <w:spacing w:val="-6"/>
          <w:sz w:val="24"/>
        </w:rPr>
        <w:t xml:space="preserve"> </w:t>
      </w:r>
      <w:r w:rsidRPr="004B19AB">
        <w:rPr>
          <w:sz w:val="24"/>
        </w:rPr>
        <w:t>проекты.</w:t>
      </w:r>
    </w:p>
    <w:p w:rsidR="007F580A" w:rsidRPr="004B19AB" w:rsidRDefault="007F580A" w:rsidP="00A3744D">
      <w:pPr>
        <w:numPr>
          <w:ilvl w:val="0"/>
          <w:numId w:val="154"/>
        </w:numPr>
        <w:tabs>
          <w:tab w:val="left" w:pos="1566"/>
        </w:tabs>
        <w:autoSpaceDE w:val="0"/>
        <w:autoSpaceDN w:val="0"/>
        <w:ind w:right="836"/>
        <w:rPr>
          <w:sz w:val="24"/>
        </w:rPr>
      </w:pPr>
      <w:r w:rsidRPr="004B19AB">
        <w:rPr>
          <w:sz w:val="24"/>
        </w:rPr>
        <w:t>Изучение</w:t>
      </w:r>
      <w:r w:rsidRPr="004B19AB">
        <w:rPr>
          <w:spacing w:val="4"/>
          <w:sz w:val="24"/>
        </w:rPr>
        <w:t xml:space="preserve"> </w:t>
      </w:r>
      <w:r w:rsidRPr="004B19AB">
        <w:rPr>
          <w:sz w:val="24"/>
        </w:rPr>
        <w:t>закономерностей</w:t>
      </w:r>
      <w:r w:rsidRPr="004B19AB">
        <w:rPr>
          <w:spacing w:val="9"/>
          <w:sz w:val="24"/>
        </w:rPr>
        <w:t xml:space="preserve"> </w:t>
      </w:r>
      <w:r w:rsidRPr="004B19AB">
        <w:rPr>
          <w:sz w:val="24"/>
        </w:rPr>
        <w:t>музыкального</w:t>
      </w:r>
      <w:r w:rsidRPr="004B19AB">
        <w:rPr>
          <w:spacing w:val="7"/>
          <w:sz w:val="24"/>
        </w:rPr>
        <w:t xml:space="preserve"> </w:t>
      </w:r>
      <w:r w:rsidRPr="004B19AB">
        <w:rPr>
          <w:sz w:val="24"/>
        </w:rPr>
        <w:t>искусства:</w:t>
      </w:r>
      <w:r w:rsidRPr="004B19AB">
        <w:rPr>
          <w:spacing w:val="5"/>
          <w:sz w:val="24"/>
        </w:rPr>
        <w:t xml:space="preserve"> </w:t>
      </w:r>
      <w:r w:rsidRPr="004B19AB">
        <w:rPr>
          <w:sz w:val="24"/>
        </w:rPr>
        <w:t>интонационная</w:t>
      </w:r>
      <w:r w:rsidRPr="004B19AB">
        <w:rPr>
          <w:spacing w:val="5"/>
          <w:sz w:val="24"/>
        </w:rPr>
        <w:t xml:space="preserve"> </w:t>
      </w:r>
      <w:r w:rsidRPr="004B19AB">
        <w:rPr>
          <w:sz w:val="24"/>
        </w:rPr>
        <w:t>и</w:t>
      </w:r>
      <w:r w:rsidRPr="004B19AB">
        <w:rPr>
          <w:spacing w:val="6"/>
          <w:sz w:val="24"/>
        </w:rPr>
        <w:t xml:space="preserve"> </w:t>
      </w:r>
      <w:r w:rsidRPr="004B19AB">
        <w:rPr>
          <w:sz w:val="24"/>
        </w:rPr>
        <w:t>жанровая</w:t>
      </w:r>
      <w:r w:rsidRPr="004B19AB">
        <w:rPr>
          <w:spacing w:val="-57"/>
          <w:sz w:val="24"/>
        </w:rPr>
        <w:t xml:space="preserve"> </w:t>
      </w:r>
      <w:r w:rsidRPr="004B19AB">
        <w:rPr>
          <w:sz w:val="24"/>
        </w:rPr>
        <w:t>прир</w:t>
      </w:r>
      <w:r w:rsidRPr="004B19AB">
        <w:rPr>
          <w:sz w:val="24"/>
        </w:rPr>
        <w:t>о</w:t>
      </w:r>
      <w:r w:rsidRPr="004B19AB">
        <w:rPr>
          <w:sz w:val="24"/>
        </w:rPr>
        <w:t>да</w:t>
      </w:r>
      <w:r w:rsidRPr="004B19AB">
        <w:rPr>
          <w:spacing w:val="-3"/>
          <w:sz w:val="24"/>
        </w:rPr>
        <w:t xml:space="preserve"> </w:t>
      </w:r>
      <w:r w:rsidRPr="004B19AB">
        <w:rPr>
          <w:sz w:val="24"/>
        </w:rPr>
        <w:t>музыки,</w:t>
      </w:r>
      <w:r w:rsidRPr="004B19AB">
        <w:rPr>
          <w:spacing w:val="-2"/>
          <w:sz w:val="24"/>
        </w:rPr>
        <w:t xml:space="preserve"> </w:t>
      </w:r>
      <w:r w:rsidRPr="004B19AB">
        <w:rPr>
          <w:sz w:val="24"/>
        </w:rPr>
        <w:t>основные</w:t>
      </w:r>
      <w:r w:rsidRPr="004B19AB">
        <w:rPr>
          <w:spacing w:val="-3"/>
          <w:sz w:val="24"/>
        </w:rPr>
        <w:t xml:space="preserve"> </w:t>
      </w:r>
      <w:r w:rsidRPr="004B19AB">
        <w:rPr>
          <w:sz w:val="24"/>
        </w:rPr>
        <w:t>выразительные</w:t>
      </w:r>
      <w:r w:rsidRPr="004B19AB">
        <w:rPr>
          <w:spacing w:val="7"/>
          <w:sz w:val="24"/>
        </w:rPr>
        <w:t xml:space="preserve"> </w:t>
      </w:r>
      <w:r w:rsidRPr="004B19AB">
        <w:rPr>
          <w:sz w:val="24"/>
        </w:rPr>
        <w:t>средства,</w:t>
      </w:r>
      <w:r w:rsidRPr="004B19AB">
        <w:rPr>
          <w:spacing w:val="5"/>
          <w:sz w:val="24"/>
        </w:rPr>
        <w:t xml:space="preserve"> </w:t>
      </w:r>
      <w:r w:rsidRPr="004B19AB">
        <w:rPr>
          <w:sz w:val="24"/>
        </w:rPr>
        <w:t>элементы</w:t>
      </w:r>
      <w:r w:rsidRPr="004B19AB">
        <w:rPr>
          <w:spacing w:val="6"/>
          <w:sz w:val="24"/>
        </w:rPr>
        <w:t xml:space="preserve"> </w:t>
      </w:r>
      <w:r w:rsidRPr="004B19AB">
        <w:rPr>
          <w:sz w:val="24"/>
        </w:rPr>
        <w:t>музыкального</w:t>
      </w:r>
      <w:r w:rsidRPr="004B19AB">
        <w:rPr>
          <w:spacing w:val="6"/>
          <w:sz w:val="24"/>
        </w:rPr>
        <w:t xml:space="preserve"> </w:t>
      </w:r>
      <w:r w:rsidRPr="004B19AB">
        <w:rPr>
          <w:sz w:val="24"/>
        </w:rPr>
        <w:t>языка.</w:t>
      </w:r>
    </w:p>
    <w:p w:rsidR="007F580A" w:rsidRPr="004B19AB" w:rsidRDefault="007F580A" w:rsidP="00A3744D">
      <w:pPr>
        <w:numPr>
          <w:ilvl w:val="0"/>
          <w:numId w:val="154"/>
        </w:numPr>
        <w:tabs>
          <w:tab w:val="left" w:pos="1566"/>
          <w:tab w:val="left" w:pos="3087"/>
          <w:tab w:val="left" w:pos="4363"/>
          <w:tab w:val="left" w:pos="4780"/>
          <w:tab w:val="left" w:pos="7051"/>
          <w:tab w:val="left" w:pos="8353"/>
          <w:tab w:val="left" w:pos="9442"/>
        </w:tabs>
        <w:autoSpaceDE w:val="0"/>
        <w:autoSpaceDN w:val="0"/>
        <w:ind w:right="838"/>
        <w:rPr>
          <w:sz w:val="24"/>
        </w:rPr>
      </w:pPr>
      <w:r w:rsidRPr="004B19AB">
        <w:rPr>
          <w:sz w:val="24"/>
        </w:rPr>
        <w:t>Воспитание</w:t>
      </w:r>
      <w:r w:rsidRPr="004B19AB">
        <w:rPr>
          <w:sz w:val="24"/>
        </w:rPr>
        <w:tab/>
        <w:t>уважения</w:t>
      </w:r>
      <w:r w:rsidRPr="004B19AB">
        <w:rPr>
          <w:sz w:val="24"/>
        </w:rPr>
        <w:tab/>
        <w:t>к</w:t>
      </w:r>
      <w:r w:rsidRPr="004B19AB">
        <w:rPr>
          <w:sz w:val="24"/>
        </w:rPr>
        <w:tab/>
        <w:t>цивилизационному</w:t>
      </w:r>
      <w:r w:rsidRPr="004B19AB">
        <w:rPr>
          <w:sz w:val="24"/>
        </w:rPr>
        <w:tab/>
        <w:t>наследию</w:t>
      </w:r>
      <w:r w:rsidRPr="004B19AB">
        <w:rPr>
          <w:sz w:val="24"/>
        </w:rPr>
        <w:tab/>
        <w:t>России;</w:t>
      </w:r>
      <w:r w:rsidRPr="004B19AB">
        <w:rPr>
          <w:sz w:val="24"/>
        </w:rPr>
        <w:tab/>
        <w:t>присвоение</w:t>
      </w:r>
      <w:r w:rsidRPr="004B19AB">
        <w:rPr>
          <w:spacing w:val="-57"/>
          <w:sz w:val="24"/>
        </w:rPr>
        <w:t xml:space="preserve"> </w:t>
      </w:r>
      <w:r w:rsidRPr="004B19AB">
        <w:rPr>
          <w:sz w:val="24"/>
        </w:rPr>
        <w:t>интонационно-образного</w:t>
      </w:r>
      <w:r w:rsidRPr="004B19AB">
        <w:rPr>
          <w:spacing w:val="-2"/>
          <w:sz w:val="24"/>
        </w:rPr>
        <w:t xml:space="preserve"> </w:t>
      </w:r>
      <w:r w:rsidRPr="004B19AB">
        <w:rPr>
          <w:sz w:val="24"/>
        </w:rPr>
        <w:t>строя</w:t>
      </w:r>
      <w:r w:rsidRPr="004B19AB">
        <w:rPr>
          <w:spacing w:val="-1"/>
          <w:sz w:val="24"/>
        </w:rPr>
        <w:t xml:space="preserve"> </w:t>
      </w:r>
      <w:r w:rsidRPr="004B19AB">
        <w:rPr>
          <w:sz w:val="24"/>
        </w:rPr>
        <w:t>отечественной</w:t>
      </w:r>
      <w:r w:rsidRPr="004B19AB">
        <w:rPr>
          <w:spacing w:val="-3"/>
          <w:sz w:val="24"/>
        </w:rPr>
        <w:t xml:space="preserve"> </w:t>
      </w:r>
      <w:r w:rsidRPr="004B19AB">
        <w:rPr>
          <w:sz w:val="24"/>
        </w:rPr>
        <w:t>музыкальной</w:t>
      </w:r>
      <w:r w:rsidRPr="004B19AB">
        <w:rPr>
          <w:spacing w:val="4"/>
          <w:sz w:val="24"/>
        </w:rPr>
        <w:t xml:space="preserve"> </w:t>
      </w:r>
      <w:r w:rsidRPr="004B19AB">
        <w:rPr>
          <w:sz w:val="24"/>
        </w:rPr>
        <w:t>культуры.</w:t>
      </w:r>
    </w:p>
    <w:p w:rsidR="007F580A" w:rsidRPr="004B19AB" w:rsidRDefault="007F580A" w:rsidP="00A3744D">
      <w:pPr>
        <w:numPr>
          <w:ilvl w:val="0"/>
          <w:numId w:val="154"/>
        </w:numPr>
        <w:tabs>
          <w:tab w:val="left" w:pos="1566"/>
          <w:tab w:val="left" w:pos="3020"/>
          <w:tab w:val="left" w:pos="4301"/>
          <w:tab w:val="left" w:pos="5679"/>
          <w:tab w:val="left" w:pos="7842"/>
          <w:tab w:val="left" w:pos="8955"/>
          <w:tab w:val="left" w:pos="9278"/>
        </w:tabs>
        <w:autoSpaceDE w:val="0"/>
        <w:autoSpaceDN w:val="0"/>
        <w:ind w:right="838"/>
        <w:rPr>
          <w:sz w:val="24"/>
        </w:rPr>
      </w:pPr>
      <w:r w:rsidRPr="004B19AB">
        <w:rPr>
          <w:sz w:val="24"/>
        </w:rPr>
        <w:t>Расширение</w:t>
      </w:r>
      <w:r w:rsidRPr="004B19AB">
        <w:rPr>
          <w:sz w:val="24"/>
        </w:rPr>
        <w:tab/>
        <w:t>кругозора,</w:t>
      </w:r>
      <w:r w:rsidRPr="004B19AB">
        <w:rPr>
          <w:sz w:val="24"/>
        </w:rPr>
        <w:tab/>
        <w:t>воспитание</w:t>
      </w:r>
      <w:r w:rsidRPr="004B19AB">
        <w:rPr>
          <w:sz w:val="24"/>
        </w:rPr>
        <w:tab/>
        <w:t>любознательности,</w:t>
      </w:r>
      <w:r w:rsidRPr="004B19AB">
        <w:rPr>
          <w:sz w:val="24"/>
        </w:rPr>
        <w:tab/>
        <w:t>интереса</w:t>
      </w:r>
      <w:r w:rsidRPr="004B19AB">
        <w:rPr>
          <w:sz w:val="24"/>
        </w:rPr>
        <w:tab/>
        <w:t>к</w:t>
      </w:r>
      <w:r w:rsidRPr="004B19AB">
        <w:rPr>
          <w:sz w:val="24"/>
        </w:rPr>
        <w:tab/>
      </w:r>
      <w:r w:rsidRPr="004B19AB">
        <w:rPr>
          <w:spacing w:val="-1"/>
          <w:sz w:val="24"/>
        </w:rPr>
        <w:t>музыкальной</w:t>
      </w:r>
      <w:r w:rsidRPr="004B19AB">
        <w:rPr>
          <w:spacing w:val="-57"/>
          <w:sz w:val="24"/>
        </w:rPr>
        <w:t xml:space="preserve"> </w:t>
      </w:r>
      <w:r w:rsidRPr="004B19AB">
        <w:rPr>
          <w:sz w:val="24"/>
        </w:rPr>
        <w:t>культуре</w:t>
      </w:r>
      <w:r w:rsidRPr="004B19AB">
        <w:rPr>
          <w:spacing w:val="-2"/>
          <w:sz w:val="24"/>
        </w:rPr>
        <w:t xml:space="preserve"> </w:t>
      </w:r>
      <w:r w:rsidRPr="004B19AB">
        <w:rPr>
          <w:sz w:val="24"/>
        </w:rPr>
        <w:t>других</w:t>
      </w:r>
      <w:r w:rsidRPr="004B19AB">
        <w:rPr>
          <w:spacing w:val="2"/>
          <w:sz w:val="24"/>
        </w:rPr>
        <w:t xml:space="preserve"> </w:t>
      </w:r>
      <w:r w:rsidRPr="004B19AB">
        <w:rPr>
          <w:sz w:val="24"/>
        </w:rPr>
        <w:t>стран, культур,</w:t>
      </w:r>
      <w:r w:rsidRPr="004B19AB">
        <w:rPr>
          <w:spacing w:val="-1"/>
          <w:sz w:val="24"/>
        </w:rPr>
        <w:t xml:space="preserve"> </w:t>
      </w:r>
      <w:r w:rsidRPr="004B19AB">
        <w:rPr>
          <w:sz w:val="24"/>
        </w:rPr>
        <w:t>времён и народов.</w:t>
      </w:r>
    </w:p>
    <w:p w:rsidR="007F580A" w:rsidRPr="004B19AB" w:rsidRDefault="007F580A" w:rsidP="007F580A">
      <w:pPr>
        <w:autoSpaceDE w:val="0"/>
        <w:autoSpaceDN w:val="0"/>
        <w:rPr>
          <w:sz w:val="24"/>
          <w:szCs w:val="24"/>
        </w:rPr>
      </w:pPr>
      <w:r w:rsidRPr="004B19AB">
        <w:rPr>
          <w:sz w:val="24"/>
          <w:szCs w:val="24"/>
        </w:rPr>
        <w:t>МЕСТО</w:t>
      </w:r>
      <w:r w:rsidRPr="004B19AB">
        <w:rPr>
          <w:spacing w:val="-4"/>
          <w:sz w:val="24"/>
          <w:szCs w:val="24"/>
        </w:rPr>
        <w:t xml:space="preserve"> </w:t>
      </w:r>
      <w:r w:rsidRPr="004B19AB">
        <w:rPr>
          <w:sz w:val="24"/>
          <w:szCs w:val="24"/>
        </w:rPr>
        <w:t>УЧЕБНОГО</w:t>
      </w:r>
      <w:r w:rsidRPr="004B19AB">
        <w:rPr>
          <w:spacing w:val="-4"/>
          <w:sz w:val="24"/>
          <w:szCs w:val="24"/>
        </w:rPr>
        <w:t xml:space="preserve"> </w:t>
      </w:r>
      <w:r w:rsidRPr="004B19AB">
        <w:rPr>
          <w:sz w:val="24"/>
          <w:szCs w:val="24"/>
        </w:rPr>
        <w:t>ПРЕДМЕТА «МУЗЫКА»</w:t>
      </w:r>
      <w:r w:rsidRPr="004B19AB">
        <w:rPr>
          <w:spacing w:val="-6"/>
          <w:sz w:val="24"/>
          <w:szCs w:val="24"/>
        </w:rPr>
        <w:t xml:space="preserve"> </w:t>
      </w:r>
      <w:r w:rsidRPr="004B19AB">
        <w:rPr>
          <w:sz w:val="24"/>
          <w:szCs w:val="24"/>
        </w:rPr>
        <w:t>В</w:t>
      </w:r>
      <w:r w:rsidRPr="004B19AB">
        <w:rPr>
          <w:spacing w:val="-3"/>
          <w:sz w:val="24"/>
          <w:szCs w:val="24"/>
        </w:rPr>
        <w:t xml:space="preserve"> </w:t>
      </w:r>
      <w:r w:rsidRPr="004B19AB">
        <w:rPr>
          <w:sz w:val="24"/>
          <w:szCs w:val="24"/>
        </w:rPr>
        <w:t>УЧЕБНОМ</w:t>
      </w:r>
      <w:r w:rsidRPr="004B19AB">
        <w:rPr>
          <w:spacing w:val="-1"/>
          <w:sz w:val="24"/>
          <w:szCs w:val="24"/>
        </w:rPr>
        <w:t xml:space="preserve"> </w:t>
      </w:r>
      <w:r w:rsidRPr="004B19AB">
        <w:rPr>
          <w:sz w:val="24"/>
          <w:szCs w:val="24"/>
        </w:rPr>
        <w:t>ПЛАНЕ</w:t>
      </w:r>
    </w:p>
    <w:p w:rsidR="007F580A" w:rsidRPr="004B19AB" w:rsidRDefault="007F580A" w:rsidP="007F580A">
      <w:pPr>
        <w:autoSpaceDE w:val="0"/>
        <w:autoSpaceDN w:val="0"/>
        <w:ind w:right="837"/>
        <w:jc w:val="both"/>
        <w:rPr>
          <w:sz w:val="24"/>
          <w:szCs w:val="24"/>
        </w:rPr>
      </w:pPr>
      <w:r w:rsidRPr="004B19AB">
        <w:rPr>
          <w:sz w:val="24"/>
          <w:szCs w:val="24"/>
        </w:rPr>
        <w:t>В</w:t>
      </w:r>
      <w:r w:rsidRPr="004B19AB">
        <w:rPr>
          <w:spacing w:val="1"/>
          <w:sz w:val="24"/>
          <w:szCs w:val="24"/>
        </w:rPr>
        <w:t xml:space="preserve"> </w:t>
      </w:r>
      <w:r w:rsidRPr="004B19AB">
        <w:rPr>
          <w:sz w:val="24"/>
          <w:szCs w:val="24"/>
        </w:rPr>
        <w:t>соответствии</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Федеральным</w:t>
      </w:r>
      <w:r w:rsidRPr="004B19AB">
        <w:rPr>
          <w:spacing w:val="1"/>
          <w:sz w:val="24"/>
          <w:szCs w:val="24"/>
        </w:rPr>
        <w:t xml:space="preserve"> </w:t>
      </w:r>
      <w:r w:rsidRPr="004B19AB">
        <w:rPr>
          <w:sz w:val="24"/>
          <w:szCs w:val="24"/>
        </w:rPr>
        <w:t>государственным</w:t>
      </w:r>
      <w:r w:rsidRPr="004B19AB">
        <w:rPr>
          <w:spacing w:val="1"/>
          <w:sz w:val="24"/>
          <w:szCs w:val="24"/>
        </w:rPr>
        <w:t xml:space="preserve"> </w:t>
      </w:r>
      <w:r w:rsidRPr="004B19AB">
        <w:rPr>
          <w:sz w:val="24"/>
          <w:szCs w:val="24"/>
        </w:rPr>
        <w:t>образовательным</w:t>
      </w:r>
      <w:r w:rsidRPr="004B19AB">
        <w:rPr>
          <w:spacing w:val="1"/>
          <w:sz w:val="24"/>
          <w:szCs w:val="24"/>
        </w:rPr>
        <w:t xml:space="preserve"> </w:t>
      </w:r>
      <w:r w:rsidRPr="004B19AB">
        <w:rPr>
          <w:sz w:val="24"/>
          <w:szCs w:val="24"/>
        </w:rPr>
        <w:t>стандартом</w:t>
      </w:r>
      <w:r w:rsidRPr="004B19AB">
        <w:rPr>
          <w:spacing w:val="1"/>
          <w:sz w:val="24"/>
          <w:szCs w:val="24"/>
        </w:rPr>
        <w:t xml:space="preserve"> </w:t>
      </w:r>
      <w:r w:rsidRPr="004B19AB">
        <w:rPr>
          <w:sz w:val="24"/>
          <w:szCs w:val="24"/>
        </w:rPr>
        <w:t>начального</w:t>
      </w:r>
      <w:r w:rsidRPr="004B19AB">
        <w:rPr>
          <w:spacing w:val="1"/>
          <w:sz w:val="24"/>
          <w:szCs w:val="24"/>
        </w:rPr>
        <w:t xml:space="preserve"> </w:t>
      </w:r>
      <w:r w:rsidRPr="004B19AB">
        <w:rPr>
          <w:sz w:val="24"/>
          <w:szCs w:val="24"/>
        </w:rPr>
        <w:t>общего</w:t>
      </w:r>
      <w:r w:rsidRPr="004B19AB">
        <w:rPr>
          <w:spacing w:val="1"/>
          <w:sz w:val="24"/>
          <w:szCs w:val="24"/>
        </w:rPr>
        <w:t xml:space="preserve"> </w:t>
      </w:r>
      <w:r w:rsidRPr="004B19AB">
        <w:rPr>
          <w:sz w:val="24"/>
          <w:szCs w:val="24"/>
        </w:rPr>
        <w:t>о</w:t>
      </w:r>
      <w:r w:rsidRPr="004B19AB">
        <w:rPr>
          <w:sz w:val="24"/>
          <w:szCs w:val="24"/>
        </w:rPr>
        <w:t>б</w:t>
      </w:r>
      <w:r w:rsidRPr="004B19AB">
        <w:rPr>
          <w:sz w:val="24"/>
          <w:szCs w:val="24"/>
        </w:rPr>
        <w:t>разования</w:t>
      </w:r>
      <w:r w:rsidRPr="004B19AB">
        <w:rPr>
          <w:spacing w:val="1"/>
          <w:sz w:val="24"/>
          <w:szCs w:val="24"/>
        </w:rPr>
        <w:t xml:space="preserve"> </w:t>
      </w:r>
      <w:r w:rsidRPr="004B19AB">
        <w:rPr>
          <w:sz w:val="24"/>
          <w:szCs w:val="24"/>
        </w:rPr>
        <w:t>учебный</w:t>
      </w:r>
      <w:r w:rsidRPr="004B19AB">
        <w:rPr>
          <w:spacing w:val="1"/>
          <w:sz w:val="24"/>
          <w:szCs w:val="24"/>
        </w:rPr>
        <w:t xml:space="preserve"> </w:t>
      </w:r>
      <w:r w:rsidRPr="004B19AB">
        <w:rPr>
          <w:sz w:val="24"/>
          <w:szCs w:val="24"/>
        </w:rPr>
        <w:t>предмет</w:t>
      </w:r>
      <w:r w:rsidRPr="004B19AB">
        <w:rPr>
          <w:spacing w:val="1"/>
          <w:sz w:val="24"/>
          <w:szCs w:val="24"/>
        </w:rPr>
        <w:t xml:space="preserve"> </w:t>
      </w:r>
      <w:r w:rsidRPr="004B19AB">
        <w:rPr>
          <w:sz w:val="24"/>
          <w:szCs w:val="24"/>
        </w:rPr>
        <w:t>«Музыка»</w:t>
      </w:r>
      <w:r w:rsidRPr="004B19AB">
        <w:rPr>
          <w:spacing w:val="1"/>
          <w:sz w:val="24"/>
          <w:szCs w:val="24"/>
        </w:rPr>
        <w:t xml:space="preserve"> </w:t>
      </w:r>
      <w:r w:rsidRPr="004B19AB">
        <w:rPr>
          <w:sz w:val="24"/>
          <w:szCs w:val="24"/>
        </w:rPr>
        <w:t>входит</w:t>
      </w:r>
      <w:r w:rsidRPr="004B19AB">
        <w:rPr>
          <w:spacing w:val="1"/>
          <w:sz w:val="24"/>
          <w:szCs w:val="24"/>
        </w:rPr>
        <w:t xml:space="preserve"> </w:t>
      </w:r>
      <w:r w:rsidRPr="004B19AB">
        <w:rPr>
          <w:sz w:val="24"/>
          <w:szCs w:val="24"/>
        </w:rPr>
        <w:t>в</w:t>
      </w:r>
      <w:r w:rsidRPr="004B19AB">
        <w:rPr>
          <w:spacing w:val="60"/>
          <w:sz w:val="24"/>
          <w:szCs w:val="24"/>
        </w:rPr>
        <w:t xml:space="preserve"> </w:t>
      </w:r>
      <w:r w:rsidRPr="004B19AB">
        <w:rPr>
          <w:sz w:val="24"/>
          <w:szCs w:val="24"/>
        </w:rPr>
        <w:t>предметную</w:t>
      </w:r>
      <w:r w:rsidRPr="004B19AB">
        <w:rPr>
          <w:spacing w:val="1"/>
          <w:sz w:val="24"/>
          <w:szCs w:val="24"/>
        </w:rPr>
        <w:t xml:space="preserve"> </w:t>
      </w:r>
      <w:r w:rsidRPr="004B19AB">
        <w:rPr>
          <w:sz w:val="24"/>
          <w:szCs w:val="24"/>
        </w:rPr>
        <w:t>область «Искусство», является обяз</w:t>
      </w:r>
      <w:r w:rsidRPr="004B19AB">
        <w:rPr>
          <w:sz w:val="24"/>
          <w:szCs w:val="24"/>
        </w:rPr>
        <w:t>а</w:t>
      </w:r>
      <w:r w:rsidRPr="004B19AB">
        <w:rPr>
          <w:sz w:val="24"/>
          <w:szCs w:val="24"/>
        </w:rPr>
        <w:t>тельным для изучения и преподаётся в начальной</w:t>
      </w:r>
      <w:r w:rsidRPr="004B19AB">
        <w:rPr>
          <w:spacing w:val="1"/>
          <w:sz w:val="24"/>
          <w:szCs w:val="24"/>
        </w:rPr>
        <w:t xml:space="preserve"> </w:t>
      </w:r>
      <w:r w:rsidRPr="004B19AB">
        <w:rPr>
          <w:sz w:val="24"/>
          <w:szCs w:val="24"/>
        </w:rPr>
        <w:t>школе</w:t>
      </w:r>
      <w:r w:rsidRPr="004B19AB">
        <w:rPr>
          <w:spacing w:val="-2"/>
          <w:sz w:val="24"/>
          <w:szCs w:val="24"/>
        </w:rPr>
        <w:t xml:space="preserve"> </w:t>
      </w:r>
      <w:r w:rsidRPr="004B19AB">
        <w:rPr>
          <w:sz w:val="24"/>
          <w:szCs w:val="24"/>
        </w:rPr>
        <w:t>с</w:t>
      </w:r>
      <w:r w:rsidRPr="004B19AB">
        <w:rPr>
          <w:spacing w:val="-1"/>
          <w:sz w:val="24"/>
          <w:szCs w:val="24"/>
        </w:rPr>
        <w:t xml:space="preserve"> </w:t>
      </w:r>
      <w:r w:rsidRPr="004B19AB">
        <w:rPr>
          <w:sz w:val="24"/>
          <w:szCs w:val="24"/>
        </w:rPr>
        <w:t>1 по 4 класс</w:t>
      </w:r>
      <w:r w:rsidRPr="004B19AB">
        <w:rPr>
          <w:spacing w:val="-1"/>
          <w:sz w:val="24"/>
          <w:szCs w:val="24"/>
        </w:rPr>
        <w:t xml:space="preserve"> </w:t>
      </w:r>
      <w:r w:rsidRPr="004B19AB">
        <w:rPr>
          <w:sz w:val="24"/>
          <w:szCs w:val="24"/>
        </w:rPr>
        <w:t>включительно.</w:t>
      </w:r>
    </w:p>
    <w:p w:rsidR="007F580A" w:rsidRPr="004B19AB" w:rsidRDefault="007F580A" w:rsidP="007F580A">
      <w:pPr>
        <w:autoSpaceDE w:val="0"/>
        <w:autoSpaceDN w:val="0"/>
        <w:ind w:right="832"/>
        <w:jc w:val="both"/>
        <w:rPr>
          <w:sz w:val="24"/>
          <w:szCs w:val="24"/>
        </w:rPr>
      </w:pPr>
      <w:r w:rsidRPr="004B19AB">
        <w:rPr>
          <w:sz w:val="24"/>
          <w:szCs w:val="24"/>
        </w:rPr>
        <w:t>Программа составлена на основе модульного принципа построения учебного материала</w:t>
      </w:r>
      <w:r w:rsidRPr="004B19AB">
        <w:rPr>
          <w:spacing w:val="-57"/>
          <w:sz w:val="24"/>
          <w:szCs w:val="24"/>
        </w:rPr>
        <w:t xml:space="preserve"> </w:t>
      </w:r>
      <w:r w:rsidRPr="004B19AB">
        <w:rPr>
          <w:sz w:val="24"/>
          <w:szCs w:val="24"/>
        </w:rPr>
        <w:t>и</w:t>
      </w:r>
      <w:r w:rsidRPr="004B19AB">
        <w:rPr>
          <w:spacing w:val="1"/>
          <w:sz w:val="24"/>
          <w:szCs w:val="24"/>
        </w:rPr>
        <w:t xml:space="preserve"> </w:t>
      </w:r>
      <w:r w:rsidRPr="004B19AB">
        <w:rPr>
          <w:sz w:val="24"/>
          <w:szCs w:val="24"/>
        </w:rPr>
        <w:t>допускает</w:t>
      </w:r>
      <w:r w:rsidRPr="004B19AB">
        <w:rPr>
          <w:spacing w:val="1"/>
          <w:sz w:val="24"/>
          <w:szCs w:val="24"/>
        </w:rPr>
        <w:t xml:space="preserve"> </w:t>
      </w:r>
      <w:r w:rsidRPr="004B19AB">
        <w:rPr>
          <w:sz w:val="24"/>
          <w:szCs w:val="24"/>
        </w:rPr>
        <w:t>вариативный</w:t>
      </w:r>
      <w:r w:rsidRPr="004B19AB">
        <w:rPr>
          <w:spacing w:val="1"/>
          <w:sz w:val="24"/>
          <w:szCs w:val="24"/>
        </w:rPr>
        <w:t xml:space="preserve"> </w:t>
      </w:r>
      <w:r w:rsidRPr="004B19AB">
        <w:rPr>
          <w:sz w:val="24"/>
          <w:szCs w:val="24"/>
        </w:rPr>
        <w:t>подход</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очерёдности</w:t>
      </w:r>
      <w:r w:rsidRPr="004B19AB">
        <w:rPr>
          <w:spacing w:val="1"/>
          <w:sz w:val="24"/>
          <w:szCs w:val="24"/>
        </w:rPr>
        <w:t xml:space="preserve"> </w:t>
      </w:r>
      <w:r w:rsidRPr="004B19AB">
        <w:rPr>
          <w:sz w:val="24"/>
          <w:szCs w:val="24"/>
        </w:rPr>
        <w:t>изучения</w:t>
      </w:r>
      <w:r w:rsidRPr="004B19AB">
        <w:rPr>
          <w:spacing w:val="1"/>
          <w:sz w:val="24"/>
          <w:szCs w:val="24"/>
        </w:rPr>
        <w:t xml:space="preserve"> </w:t>
      </w:r>
      <w:r w:rsidRPr="004B19AB">
        <w:rPr>
          <w:sz w:val="24"/>
          <w:szCs w:val="24"/>
        </w:rPr>
        <w:t>модулей,</w:t>
      </w:r>
      <w:r w:rsidRPr="004B19AB">
        <w:rPr>
          <w:spacing w:val="1"/>
          <w:sz w:val="24"/>
          <w:szCs w:val="24"/>
        </w:rPr>
        <w:t xml:space="preserve"> </w:t>
      </w:r>
      <w:r w:rsidRPr="004B19AB">
        <w:rPr>
          <w:sz w:val="24"/>
          <w:szCs w:val="24"/>
        </w:rPr>
        <w:t>принципам</w:t>
      </w:r>
      <w:r w:rsidRPr="004B19AB">
        <w:rPr>
          <w:spacing w:val="1"/>
          <w:sz w:val="24"/>
          <w:szCs w:val="24"/>
        </w:rPr>
        <w:t xml:space="preserve"> </w:t>
      </w:r>
      <w:r w:rsidRPr="004B19AB">
        <w:rPr>
          <w:sz w:val="24"/>
          <w:szCs w:val="24"/>
        </w:rPr>
        <w:t>компоновки</w:t>
      </w:r>
      <w:r w:rsidRPr="004B19AB">
        <w:rPr>
          <w:spacing w:val="2"/>
          <w:sz w:val="24"/>
          <w:szCs w:val="24"/>
        </w:rPr>
        <w:t xml:space="preserve"> </w:t>
      </w:r>
      <w:r w:rsidRPr="004B19AB">
        <w:rPr>
          <w:sz w:val="24"/>
          <w:szCs w:val="24"/>
        </w:rPr>
        <w:t>учебных</w:t>
      </w:r>
      <w:r w:rsidRPr="004B19AB">
        <w:rPr>
          <w:spacing w:val="1"/>
          <w:sz w:val="24"/>
          <w:szCs w:val="24"/>
        </w:rPr>
        <w:t xml:space="preserve"> </w:t>
      </w:r>
      <w:r w:rsidRPr="004B19AB">
        <w:rPr>
          <w:sz w:val="24"/>
          <w:szCs w:val="24"/>
        </w:rPr>
        <w:t>тем,</w:t>
      </w:r>
      <w:r w:rsidRPr="004B19AB">
        <w:rPr>
          <w:spacing w:val="-1"/>
          <w:sz w:val="24"/>
          <w:szCs w:val="24"/>
        </w:rPr>
        <w:t xml:space="preserve"> </w:t>
      </w:r>
      <w:r w:rsidRPr="004B19AB">
        <w:rPr>
          <w:sz w:val="24"/>
          <w:szCs w:val="24"/>
        </w:rPr>
        <w:t>форм и методов</w:t>
      </w:r>
      <w:r w:rsidRPr="004B19AB">
        <w:rPr>
          <w:spacing w:val="-1"/>
          <w:sz w:val="24"/>
          <w:szCs w:val="24"/>
        </w:rPr>
        <w:t xml:space="preserve"> </w:t>
      </w:r>
      <w:r w:rsidRPr="004B19AB">
        <w:rPr>
          <w:sz w:val="24"/>
          <w:szCs w:val="24"/>
        </w:rPr>
        <w:t>освоения содержания.</w:t>
      </w:r>
    </w:p>
    <w:p w:rsidR="007F580A" w:rsidRPr="004B19AB" w:rsidRDefault="007F580A" w:rsidP="007F580A">
      <w:pPr>
        <w:autoSpaceDE w:val="0"/>
        <w:autoSpaceDN w:val="0"/>
        <w:spacing w:before="1"/>
        <w:ind w:right="833"/>
        <w:jc w:val="both"/>
        <w:rPr>
          <w:sz w:val="24"/>
          <w:szCs w:val="24"/>
        </w:rPr>
      </w:pPr>
      <w:r w:rsidRPr="004B19AB">
        <w:rPr>
          <w:sz w:val="24"/>
          <w:szCs w:val="24"/>
        </w:rPr>
        <w:t>Содержание</w:t>
      </w:r>
      <w:r w:rsidRPr="004B19AB">
        <w:rPr>
          <w:spacing w:val="1"/>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«Музыка»</w:t>
      </w:r>
      <w:r w:rsidRPr="004B19AB">
        <w:rPr>
          <w:spacing w:val="1"/>
          <w:sz w:val="24"/>
          <w:szCs w:val="24"/>
        </w:rPr>
        <w:t xml:space="preserve"> </w:t>
      </w:r>
      <w:r w:rsidRPr="004B19AB">
        <w:rPr>
          <w:sz w:val="24"/>
          <w:szCs w:val="24"/>
        </w:rPr>
        <w:t>структурно</w:t>
      </w:r>
      <w:r w:rsidRPr="004B19AB">
        <w:rPr>
          <w:spacing w:val="1"/>
          <w:sz w:val="24"/>
          <w:szCs w:val="24"/>
        </w:rPr>
        <w:t xml:space="preserve"> </w:t>
      </w:r>
      <w:r w:rsidRPr="004B19AB">
        <w:rPr>
          <w:sz w:val="24"/>
          <w:szCs w:val="24"/>
        </w:rPr>
        <w:t>представлено</w:t>
      </w:r>
      <w:r w:rsidRPr="004B19AB">
        <w:rPr>
          <w:spacing w:val="1"/>
          <w:sz w:val="24"/>
          <w:szCs w:val="24"/>
        </w:rPr>
        <w:t xml:space="preserve"> </w:t>
      </w:r>
      <w:r w:rsidRPr="004B19AB">
        <w:rPr>
          <w:sz w:val="24"/>
          <w:szCs w:val="24"/>
        </w:rPr>
        <w:t>восемью</w:t>
      </w:r>
      <w:r w:rsidRPr="004B19AB">
        <w:rPr>
          <w:spacing w:val="1"/>
          <w:sz w:val="24"/>
          <w:szCs w:val="24"/>
        </w:rPr>
        <w:t xml:space="preserve"> </w:t>
      </w:r>
      <w:r w:rsidRPr="004B19AB">
        <w:rPr>
          <w:sz w:val="24"/>
          <w:szCs w:val="24"/>
        </w:rPr>
        <w:t>модулями</w:t>
      </w:r>
      <w:r w:rsidRPr="004B19AB">
        <w:rPr>
          <w:spacing w:val="1"/>
          <w:sz w:val="24"/>
          <w:szCs w:val="24"/>
        </w:rPr>
        <w:t xml:space="preserve"> </w:t>
      </w:r>
      <w:r w:rsidRPr="004B19AB">
        <w:rPr>
          <w:sz w:val="24"/>
          <w:szCs w:val="24"/>
        </w:rPr>
        <w:t>(тематическими</w:t>
      </w:r>
      <w:r w:rsidRPr="004B19AB">
        <w:rPr>
          <w:spacing w:val="1"/>
          <w:sz w:val="24"/>
          <w:szCs w:val="24"/>
        </w:rPr>
        <w:t xml:space="preserve"> </w:t>
      </w:r>
      <w:r w:rsidRPr="004B19AB">
        <w:rPr>
          <w:sz w:val="24"/>
          <w:szCs w:val="24"/>
        </w:rPr>
        <w:t>лини</w:t>
      </w:r>
      <w:r w:rsidRPr="004B19AB">
        <w:rPr>
          <w:sz w:val="24"/>
          <w:szCs w:val="24"/>
        </w:rPr>
        <w:t>я</w:t>
      </w:r>
      <w:r w:rsidRPr="004B19AB">
        <w:rPr>
          <w:sz w:val="24"/>
          <w:szCs w:val="24"/>
        </w:rPr>
        <w:t>ми),</w:t>
      </w:r>
      <w:r w:rsidRPr="004B19AB">
        <w:rPr>
          <w:spacing w:val="1"/>
          <w:sz w:val="24"/>
          <w:szCs w:val="24"/>
        </w:rPr>
        <w:t xml:space="preserve"> </w:t>
      </w:r>
      <w:r w:rsidRPr="004B19AB">
        <w:rPr>
          <w:sz w:val="24"/>
          <w:szCs w:val="24"/>
        </w:rPr>
        <w:t>обеспечивающими</w:t>
      </w:r>
      <w:r w:rsidRPr="004B19AB">
        <w:rPr>
          <w:spacing w:val="1"/>
          <w:sz w:val="24"/>
          <w:szCs w:val="24"/>
        </w:rPr>
        <w:t xml:space="preserve"> </w:t>
      </w:r>
      <w:r w:rsidRPr="004B19AB">
        <w:rPr>
          <w:sz w:val="24"/>
          <w:szCs w:val="24"/>
        </w:rPr>
        <w:t>преемственность</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образовательной</w:t>
      </w:r>
      <w:r w:rsidRPr="004B19AB">
        <w:rPr>
          <w:spacing w:val="1"/>
          <w:sz w:val="24"/>
          <w:szCs w:val="24"/>
        </w:rPr>
        <w:t xml:space="preserve"> </w:t>
      </w:r>
      <w:r w:rsidRPr="004B19AB">
        <w:rPr>
          <w:sz w:val="24"/>
          <w:szCs w:val="24"/>
        </w:rPr>
        <w:t>программой</w:t>
      </w:r>
      <w:r w:rsidRPr="004B19AB">
        <w:rPr>
          <w:spacing w:val="1"/>
          <w:sz w:val="24"/>
          <w:szCs w:val="24"/>
        </w:rPr>
        <w:t xml:space="preserve"> </w:t>
      </w:r>
      <w:r w:rsidRPr="004B19AB">
        <w:rPr>
          <w:sz w:val="24"/>
          <w:szCs w:val="24"/>
        </w:rPr>
        <w:t>дошкольного</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основного</w:t>
      </w:r>
      <w:r w:rsidRPr="004B19AB">
        <w:rPr>
          <w:spacing w:val="1"/>
          <w:sz w:val="24"/>
          <w:szCs w:val="24"/>
        </w:rPr>
        <w:t xml:space="preserve"> </w:t>
      </w:r>
      <w:r w:rsidRPr="004B19AB">
        <w:rPr>
          <w:sz w:val="24"/>
          <w:szCs w:val="24"/>
        </w:rPr>
        <w:t>общего</w:t>
      </w:r>
      <w:r w:rsidRPr="004B19AB">
        <w:rPr>
          <w:spacing w:val="1"/>
          <w:sz w:val="24"/>
          <w:szCs w:val="24"/>
        </w:rPr>
        <w:t xml:space="preserve"> </w:t>
      </w:r>
      <w:r w:rsidRPr="004B19AB">
        <w:rPr>
          <w:sz w:val="24"/>
          <w:szCs w:val="24"/>
        </w:rPr>
        <w:t>образования,</w:t>
      </w:r>
      <w:r w:rsidRPr="004B19AB">
        <w:rPr>
          <w:spacing w:val="1"/>
          <w:sz w:val="24"/>
          <w:szCs w:val="24"/>
        </w:rPr>
        <w:t xml:space="preserve"> </w:t>
      </w:r>
      <w:r w:rsidRPr="004B19AB">
        <w:rPr>
          <w:sz w:val="24"/>
          <w:szCs w:val="24"/>
        </w:rPr>
        <w:t>непрерывность</w:t>
      </w:r>
      <w:r w:rsidRPr="004B19AB">
        <w:rPr>
          <w:spacing w:val="1"/>
          <w:sz w:val="24"/>
          <w:szCs w:val="24"/>
        </w:rPr>
        <w:t xml:space="preserve"> </w:t>
      </w:r>
      <w:r w:rsidRPr="004B19AB">
        <w:rPr>
          <w:sz w:val="24"/>
          <w:szCs w:val="24"/>
        </w:rPr>
        <w:t>изучения</w:t>
      </w:r>
      <w:r w:rsidRPr="004B19AB">
        <w:rPr>
          <w:spacing w:val="1"/>
          <w:sz w:val="24"/>
          <w:szCs w:val="24"/>
        </w:rPr>
        <w:t xml:space="preserve"> </w:t>
      </w:r>
      <w:r w:rsidRPr="004B19AB">
        <w:rPr>
          <w:sz w:val="24"/>
          <w:szCs w:val="24"/>
        </w:rPr>
        <w:t>предмета и образовательной области «Искусство» на протяжении всего курса школьного</w:t>
      </w:r>
      <w:r w:rsidRPr="004B19AB">
        <w:rPr>
          <w:spacing w:val="1"/>
          <w:sz w:val="24"/>
          <w:szCs w:val="24"/>
        </w:rPr>
        <w:t xml:space="preserve"> </w:t>
      </w:r>
      <w:r w:rsidRPr="004B19AB">
        <w:rPr>
          <w:sz w:val="24"/>
          <w:szCs w:val="24"/>
        </w:rPr>
        <w:t>обучения:</w:t>
      </w:r>
    </w:p>
    <w:p w:rsidR="007F580A" w:rsidRPr="004B19AB" w:rsidRDefault="007F580A" w:rsidP="007F580A">
      <w:pPr>
        <w:autoSpaceDE w:val="0"/>
        <w:autoSpaceDN w:val="0"/>
        <w:ind w:right="5177"/>
        <w:rPr>
          <w:sz w:val="24"/>
          <w:szCs w:val="24"/>
        </w:rPr>
      </w:pPr>
      <w:r w:rsidRPr="004B19AB">
        <w:rPr>
          <w:sz w:val="24"/>
          <w:szCs w:val="24"/>
        </w:rPr>
        <w:t>модуль № 1 «Музыкальная грамота»;</w:t>
      </w:r>
      <w:r w:rsidRPr="004B19AB">
        <w:rPr>
          <w:spacing w:val="1"/>
          <w:sz w:val="24"/>
          <w:szCs w:val="24"/>
        </w:rPr>
        <w:t xml:space="preserve"> </w:t>
      </w:r>
      <w:r w:rsidRPr="004B19AB">
        <w:rPr>
          <w:sz w:val="24"/>
          <w:szCs w:val="24"/>
        </w:rPr>
        <w:t>модуль № 2 «Народная музыка России»;</w:t>
      </w:r>
      <w:r w:rsidRPr="004B19AB">
        <w:rPr>
          <w:spacing w:val="-57"/>
          <w:sz w:val="24"/>
          <w:szCs w:val="24"/>
        </w:rPr>
        <w:t xml:space="preserve"> </w:t>
      </w:r>
      <w:r w:rsidRPr="004B19AB">
        <w:rPr>
          <w:sz w:val="24"/>
          <w:szCs w:val="24"/>
        </w:rPr>
        <w:t>модуль № 3 «Музыка народов мира»;</w:t>
      </w:r>
      <w:r w:rsidRPr="004B19AB">
        <w:rPr>
          <w:spacing w:val="1"/>
          <w:sz w:val="24"/>
          <w:szCs w:val="24"/>
        </w:rPr>
        <w:t xml:space="preserve"> </w:t>
      </w:r>
      <w:r w:rsidRPr="004B19AB">
        <w:rPr>
          <w:sz w:val="24"/>
          <w:szCs w:val="24"/>
        </w:rPr>
        <w:t>м</w:t>
      </w:r>
      <w:r w:rsidRPr="004B19AB">
        <w:rPr>
          <w:sz w:val="24"/>
          <w:szCs w:val="24"/>
        </w:rPr>
        <w:t>о</w:t>
      </w:r>
      <w:r w:rsidRPr="004B19AB">
        <w:rPr>
          <w:sz w:val="24"/>
          <w:szCs w:val="24"/>
        </w:rPr>
        <w:t>дуль</w:t>
      </w:r>
      <w:r w:rsidRPr="004B19AB">
        <w:rPr>
          <w:spacing w:val="12"/>
          <w:sz w:val="24"/>
          <w:szCs w:val="24"/>
        </w:rPr>
        <w:t xml:space="preserve"> </w:t>
      </w:r>
      <w:r w:rsidRPr="004B19AB">
        <w:rPr>
          <w:sz w:val="24"/>
          <w:szCs w:val="24"/>
        </w:rPr>
        <w:t>№</w:t>
      </w:r>
      <w:r w:rsidRPr="004B19AB">
        <w:rPr>
          <w:spacing w:val="12"/>
          <w:sz w:val="24"/>
          <w:szCs w:val="24"/>
        </w:rPr>
        <w:t xml:space="preserve"> </w:t>
      </w:r>
      <w:r w:rsidRPr="004B19AB">
        <w:rPr>
          <w:sz w:val="24"/>
          <w:szCs w:val="24"/>
        </w:rPr>
        <w:t>4</w:t>
      </w:r>
      <w:r w:rsidRPr="004B19AB">
        <w:rPr>
          <w:spacing w:val="16"/>
          <w:sz w:val="24"/>
          <w:szCs w:val="24"/>
        </w:rPr>
        <w:t xml:space="preserve"> </w:t>
      </w:r>
      <w:r w:rsidRPr="004B19AB">
        <w:rPr>
          <w:sz w:val="24"/>
          <w:szCs w:val="24"/>
        </w:rPr>
        <w:t>«Духовная</w:t>
      </w:r>
      <w:r w:rsidRPr="004B19AB">
        <w:rPr>
          <w:spacing w:val="13"/>
          <w:sz w:val="24"/>
          <w:szCs w:val="24"/>
        </w:rPr>
        <w:t xml:space="preserve"> </w:t>
      </w:r>
      <w:r w:rsidRPr="004B19AB">
        <w:rPr>
          <w:sz w:val="24"/>
          <w:szCs w:val="24"/>
        </w:rPr>
        <w:t>музыка»;</w:t>
      </w:r>
      <w:r w:rsidRPr="004B19AB">
        <w:rPr>
          <w:spacing w:val="1"/>
          <w:sz w:val="24"/>
          <w:szCs w:val="24"/>
        </w:rPr>
        <w:t xml:space="preserve"> </w:t>
      </w:r>
      <w:r w:rsidRPr="004B19AB">
        <w:rPr>
          <w:sz w:val="24"/>
          <w:szCs w:val="24"/>
        </w:rPr>
        <w:t>модуль</w:t>
      </w:r>
      <w:r w:rsidRPr="004B19AB">
        <w:rPr>
          <w:spacing w:val="-2"/>
          <w:sz w:val="24"/>
          <w:szCs w:val="24"/>
        </w:rPr>
        <w:t xml:space="preserve"> </w:t>
      </w:r>
      <w:r w:rsidRPr="004B19AB">
        <w:rPr>
          <w:sz w:val="24"/>
          <w:szCs w:val="24"/>
        </w:rPr>
        <w:t>№</w:t>
      </w:r>
      <w:r w:rsidRPr="004B19AB">
        <w:rPr>
          <w:spacing w:val="-3"/>
          <w:sz w:val="24"/>
          <w:szCs w:val="24"/>
        </w:rPr>
        <w:t xml:space="preserve"> </w:t>
      </w:r>
      <w:r w:rsidRPr="004B19AB">
        <w:rPr>
          <w:sz w:val="24"/>
          <w:szCs w:val="24"/>
        </w:rPr>
        <w:t>5</w:t>
      </w:r>
      <w:r w:rsidRPr="004B19AB">
        <w:rPr>
          <w:spacing w:val="2"/>
          <w:sz w:val="24"/>
          <w:szCs w:val="24"/>
        </w:rPr>
        <w:t xml:space="preserve"> </w:t>
      </w:r>
      <w:r w:rsidRPr="004B19AB">
        <w:rPr>
          <w:sz w:val="24"/>
          <w:szCs w:val="24"/>
        </w:rPr>
        <w:t>«Классическая</w:t>
      </w:r>
      <w:r w:rsidRPr="004B19AB">
        <w:rPr>
          <w:spacing w:val="-2"/>
          <w:sz w:val="24"/>
          <w:szCs w:val="24"/>
        </w:rPr>
        <w:t xml:space="preserve"> </w:t>
      </w:r>
      <w:r w:rsidRPr="004B19AB">
        <w:rPr>
          <w:sz w:val="24"/>
          <w:szCs w:val="24"/>
        </w:rPr>
        <w:t>музыка»;</w:t>
      </w:r>
    </w:p>
    <w:p w:rsidR="007F580A" w:rsidRPr="004B19AB" w:rsidRDefault="007F580A" w:rsidP="007F580A">
      <w:pPr>
        <w:autoSpaceDE w:val="0"/>
        <w:autoSpaceDN w:val="0"/>
        <w:ind w:right="4032"/>
        <w:rPr>
          <w:sz w:val="24"/>
          <w:szCs w:val="24"/>
        </w:rPr>
      </w:pPr>
      <w:r w:rsidRPr="004B19AB">
        <w:rPr>
          <w:sz w:val="24"/>
          <w:szCs w:val="24"/>
        </w:rPr>
        <w:t>модуль № 6 «Современная музыкальная культура»;</w:t>
      </w:r>
      <w:r w:rsidRPr="004B19AB">
        <w:rPr>
          <w:spacing w:val="-57"/>
          <w:sz w:val="24"/>
          <w:szCs w:val="24"/>
        </w:rPr>
        <w:t xml:space="preserve"> </w:t>
      </w:r>
      <w:r w:rsidRPr="004B19AB">
        <w:rPr>
          <w:sz w:val="24"/>
          <w:szCs w:val="24"/>
        </w:rPr>
        <w:t>модуль</w:t>
      </w:r>
      <w:r w:rsidRPr="004B19AB">
        <w:rPr>
          <w:spacing w:val="-1"/>
          <w:sz w:val="24"/>
          <w:szCs w:val="24"/>
        </w:rPr>
        <w:t xml:space="preserve"> </w:t>
      </w:r>
      <w:r w:rsidRPr="004B19AB">
        <w:rPr>
          <w:sz w:val="24"/>
          <w:szCs w:val="24"/>
        </w:rPr>
        <w:t>№</w:t>
      </w:r>
      <w:r w:rsidRPr="004B19AB">
        <w:rPr>
          <w:spacing w:val="-2"/>
          <w:sz w:val="24"/>
          <w:szCs w:val="24"/>
        </w:rPr>
        <w:t xml:space="preserve"> </w:t>
      </w:r>
      <w:r w:rsidRPr="004B19AB">
        <w:rPr>
          <w:sz w:val="24"/>
          <w:szCs w:val="24"/>
        </w:rPr>
        <w:t>7</w:t>
      </w:r>
      <w:r w:rsidRPr="004B19AB">
        <w:rPr>
          <w:spacing w:val="4"/>
          <w:sz w:val="24"/>
          <w:szCs w:val="24"/>
        </w:rPr>
        <w:t xml:space="preserve"> </w:t>
      </w:r>
      <w:r w:rsidRPr="004B19AB">
        <w:rPr>
          <w:sz w:val="24"/>
          <w:szCs w:val="24"/>
        </w:rPr>
        <w:t>«Муз</w:t>
      </w:r>
      <w:r w:rsidRPr="004B19AB">
        <w:rPr>
          <w:sz w:val="24"/>
          <w:szCs w:val="24"/>
        </w:rPr>
        <w:t>ы</w:t>
      </w:r>
      <w:r w:rsidRPr="004B19AB">
        <w:rPr>
          <w:sz w:val="24"/>
          <w:szCs w:val="24"/>
        </w:rPr>
        <w:t>ка</w:t>
      </w:r>
      <w:r w:rsidRPr="004B19AB">
        <w:rPr>
          <w:spacing w:val="-1"/>
          <w:sz w:val="24"/>
          <w:szCs w:val="24"/>
        </w:rPr>
        <w:t xml:space="preserve"> </w:t>
      </w:r>
      <w:r w:rsidRPr="004B19AB">
        <w:rPr>
          <w:sz w:val="24"/>
          <w:szCs w:val="24"/>
        </w:rPr>
        <w:t>театра</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кино»;</w:t>
      </w:r>
    </w:p>
    <w:p w:rsidR="007F580A" w:rsidRPr="004B19AB" w:rsidRDefault="007F580A" w:rsidP="007F580A">
      <w:pPr>
        <w:autoSpaceDE w:val="0"/>
        <w:autoSpaceDN w:val="0"/>
        <w:rPr>
          <w:sz w:val="24"/>
          <w:szCs w:val="24"/>
        </w:rPr>
      </w:pPr>
      <w:r w:rsidRPr="004B19AB">
        <w:rPr>
          <w:sz w:val="24"/>
          <w:szCs w:val="24"/>
        </w:rPr>
        <w:t>модуль</w:t>
      </w:r>
      <w:r w:rsidRPr="004B19AB">
        <w:rPr>
          <w:spacing w:val="-3"/>
          <w:sz w:val="24"/>
          <w:szCs w:val="24"/>
        </w:rPr>
        <w:t xml:space="preserve"> </w:t>
      </w:r>
      <w:r w:rsidRPr="004B19AB">
        <w:rPr>
          <w:sz w:val="24"/>
          <w:szCs w:val="24"/>
        </w:rPr>
        <w:t>№</w:t>
      </w:r>
      <w:r w:rsidRPr="004B19AB">
        <w:rPr>
          <w:spacing w:val="-4"/>
          <w:sz w:val="24"/>
          <w:szCs w:val="24"/>
        </w:rPr>
        <w:t xml:space="preserve"> </w:t>
      </w:r>
      <w:r w:rsidRPr="004B19AB">
        <w:rPr>
          <w:sz w:val="24"/>
          <w:szCs w:val="24"/>
        </w:rPr>
        <w:t>8</w:t>
      </w:r>
      <w:r w:rsidRPr="004B19AB">
        <w:rPr>
          <w:spacing w:val="1"/>
          <w:sz w:val="24"/>
          <w:szCs w:val="24"/>
        </w:rPr>
        <w:t xml:space="preserve"> </w:t>
      </w:r>
      <w:r w:rsidRPr="004B19AB">
        <w:rPr>
          <w:sz w:val="24"/>
          <w:szCs w:val="24"/>
        </w:rPr>
        <w:t>«Музыка</w:t>
      </w:r>
      <w:r w:rsidRPr="004B19AB">
        <w:rPr>
          <w:spacing w:val="-3"/>
          <w:sz w:val="24"/>
          <w:szCs w:val="24"/>
        </w:rPr>
        <w:t xml:space="preserve"> </w:t>
      </w:r>
      <w:r w:rsidRPr="004B19AB">
        <w:rPr>
          <w:sz w:val="24"/>
          <w:szCs w:val="24"/>
        </w:rPr>
        <w:t>в</w:t>
      </w:r>
      <w:r w:rsidRPr="004B19AB">
        <w:rPr>
          <w:spacing w:val="-2"/>
          <w:sz w:val="24"/>
          <w:szCs w:val="24"/>
        </w:rPr>
        <w:t xml:space="preserve"> </w:t>
      </w:r>
      <w:r w:rsidRPr="004B19AB">
        <w:rPr>
          <w:sz w:val="24"/>
          <w:szCs w:val="24"/>
        </w:rPr>
        <w:t>жизни</w:t>
      </w:r>
      <w:r w:rsidRPr="004B19AB">
        <w:rPr>
          <w:spacing w:val="-3"/>
          <w:sz w:val="24"/>
          <w:szCs w:val="24"/>
        </w:rPr>
        <w:t xml:space="preserve"> </w:t>
      </w:r>
      <w:r w:rsidRPr="004B19AB">
        <w:rPr>
          <w:sz w:val="24"/>
          <w:szCs w:val="24"/>
        </w:rPr>
        <w:t>человека».</w:t>
      </w:r>
    </w:p>
    <w:p w:rsidR="007F580A" w:rsidRPr="004B19AB" w:rsidRDefault="007F580A" w:rsidP="007F580A">
      <w:pPr>
        <w:autoSpaceDE w:val="0"/>
        <w:autoSpaceDN w:val="0"/>
        <w:ind w:right="828"/>
        <w:jc w:val="both"/>
        <w:rPr>
          <w:sz w:val="24"/>
          <w:szCs w:val="24"/>
        </w:rPr>
      </w:pPr>
      <w:r w:rsidRPr="004B19AB">
        <w:rPr>
          <w:sz w:val="24"/>
          <w:szCs w:val="24"/>
        </w:rPr>
        <w:t>Предлагаемые</w:t>
      </w:r>
      <w:r w:rsidRPr="004B19AB">
        <w:rPr>
          <w:spacing w:val="1"/>
          <w:sz w:val="24"/>
          <w:szCs w:val="24"/>
        </w:rPr>
        <w:t xml:space="preserve"> </w:t>
      </w:r>
      <w:r w:rsidRPr="004B19AB">
        <w:rPr>
          <w:sz w:val="24"/>
          <w:szCs w:val="24"/>
        </w:rPr>
        <w:t>варианты</w:t>
      </w:r>
      <w:r w:rsidRPr="004B19AB">
        <w:rPr>
          <w:spacing w:val="1"/>
          <w:sz w:val="24"/>
          <w:szCs w:val="24"/>
        </w:rPr>
        <w:t xml:space="preserve"> </w:t>
      </w:r>
      <w:r w:rsidRPr="004B19AB">
        <w:rPr>
          <w:sz w:val="24"/>
          <w:szCs w:val="24"/>
        </w:rPr>
        <w:t>тематического</w:t>
      </w:r>
      <w:r w:rsidRPr="004B19AB">
        <w:rPr>
          <w:spacing w:val="1"/>
          <w:sz w:val="24"/>
          <w:szCs w:val="24"/>
        </w:rPr>
        <w:t xml:space="preserve"> </w:t>
      </w:r>
      <w:r w:rsidRPr="004B19AB">
        <w:rPr>
          <w:sz w:val="24"/>
          <w:szCs w:val="24"/>
        </w:rPr>
        <w:t>планирования</w:t>
      </w:r>
      <w:r w:rsidRPr="004B19AB">
        <w:rPr>
          <w:spacing w:val="1"/>
          <w:sz w:val="24"/>
          <w:szCs w:val="24"/>
        </w:rPr>
        <w:t xml:space="preserve"> </w:t>
      </w:r>
      <w:r w:rsidRPr="004B19AB">
        <w:rPr>
          <w:sz w:val="24"/>
          <w:szCs w:val="24"/>
        </w:rPr>
        <w:t>могут</w:t>
      </w:r>
      <w:r w:rsidRPr="004B19AB">
        <w:rPr>
          <w:spacing w:val="1"/>
          <w:sz w:val="24"/>
          <w:szCs w:val="24"/>
        </w:rPr>
        <w:t xml:space="preserve"> </w:t>
      </w:r>
      <w:r w:rsidRPr="004B19AB">
        <w:rPr>
          <w:sz w:val="24"/>
          <w:szCs w:val="24"/>
        </w:rPr>
        <w:t>служить</w:t>
      </w:r>
      <w:r w:rsidRPr="004B19AB">
        <w:rPr>
          <w:spacing w:val="1"/>
          <w:sz w:val="24"/>
          <w:szCs w:val="24"/>
        </w:rPr>
        <w:t xml:space="preserve"> </w:t>
      </w:r>
      <w:r w:rsidRPr="004B19AB">
        <w:rPr>
          <w:sz w:val="24"/>
          <w:szCs w:val="24"/>
        </w:rPr>
        <w:t>примерным</w:t>
      </w:r>
      <w:r w:rsidRPr="004B19AB">
        <w:rPr>
          <w:spacing w:val="1"/>
          <w:sz w:val="24"/>
          <w:szCs w:val="24"/>
        </w:rPr>
        <w:t xml:space="preserve"> </w:t>
      </w:r>
      <w:r w:rsidRPr="004B19AB">
        <w:rPr>
          <w:sz w:val="24"/>
          <w:szCs w:val="24"/>
        </w:rPr>
        <w:t>образцом при с</w:t>
      </w:r>
      <w:r w:rsidRPr="004B19AB">
        <w:rPr>
          <w:sz w:val="24"/>
          <w:szCs w:val="24"/>
        </w:rPr>
        <w:t>о</w:t>
      </w:r>
      <w:r w:rsidRPr="004B19AB">
        <w:rPr>
          <w:sz w:val="24"/>
          <w:szCs w:val="24"/>
        </w:rPr>
        <w:t>ставлении рабочих программ по предмету. Образовательная организация</w:t>
      </w:r>
      <w:r w:rsidRPr="004B19AB">
        <w:rPr>
          <w:spacing w:val="1"/>
          <w:sz w:val="24"/>
          <w:szCs w:val="24"/>
        </w:rPr>
        <w:t xml:space="preserve"> </w:t>
      </w:r>
      <w:r w:rsidRPr="004B19AB">
        <w:rPr>
          <w:sz w:val="24"/>
          <w:szCs w:val="24"/>
        </w:rPr>
        <w:t>может выбрать один из них либо самостоятельно разработать и утвердить иной вариант</w:t>
      </w:r>
      <w:r w:rsidRPr="004B19AB">
        <w:rPr>
          <w:spacing w:val="1"/>
          <w:sz w:val="24"/>
          <w:szCs w:val="24"/>
        </w:rPr>
        <w:t xml:space="preserve"> </w:t>
      </w:r>
      <w:r w:rsidRPr="004B19AB">
        <w:rPr>
          <w:sz w:val="24"/>
          <w:szCs w:val="24"/>
        </w:rPr>
        <w:t>тематического</w:t>
      </w:r>
      <w:r w:rsidRPr="004B19AB">
        <w:rPr>
          <w:spacing w:val="1"/>
          <w:sz w:val="24"/>
          <w:szCs w:val="24"/>
        </w:rPr>
        <w:t xml:space="preserve"> </w:t>
      </w:r>
      <w:r w:rsidRPr="004B19AB">
        <w:rPr>
          <w:sz w:val="24"/>
          <w:szCs w:val="24"/>
        </w:rPr>
        <w:t>планирования,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том</w:t>
      </w:r>
      <w:r w:rsidRPr="004B19AB">
        <w:rPr>
          <w:spacing w:val="1"/>
          <w:sz w:val="24"/>
          <w:szCs w:val="24"/>
        </w:rPr>
        <w:t xml:space="preserve"> </w:t>
      </w:r>
      <w:r w:rsidRPr="004B19AB">
        <w:rPr>
          <w:sz w:val="24"/>
          <w:szCs w:val="24"/>
        </w:rPr>
        <w:t>числе</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учётом</w:t>
      </w:r>
      <w:r w:rsidRPr="004B19AB">
        <w:rPr>
          <w:spacing w:val="1"/>
          <w:sz w:val="24"/>
          <w:szCs w:val="24"/>
        </w:rPr>
        <w:t xml:space="preserve"> </w:t>
      </w:r>
      <w:r w:rsidRPr="004B19AB">
        <w:rPr>
          <w:sz w:val="24"/>
          <w:szCs w:val="24"/>
        </w:rPr>
        <w:t>возможностей</w:t>
      </w:r>
      <w:r w:rsidRPr="004B19AB">
        <w:rPr>
          <w:spacing w:val="1"/>
          <w:sz w:val="24"/>
          <w:szCs w:val="24"/>
        </w:rPr>
        <w:t xml:space="preserve"> </w:t>
      </w:r>
      <w:r w:rsidRPr="004B19AB">
        <w:rPr>
          <w:sz w:val="24"/>
          <w:szCs w:val="24"/>
        </w:rPr>
        <w:t>внеурочной</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внеклассной</w:t>
      </w:r>
      <w:r w:rsidRPr="004B19AB">
        <w:rPr>
          <w:spacing w:val="1"/>
          <w:sz w:val="24"/>
          <w:szCs w:val="24"/>
        </w:rPr>
        <w:t xml:space="preserve"> </w:t>
      </w:r>
      <w:r w:rsidRPr="004B19AB">
        <w:rPr>
          <w:sz w:val="24"/>
          <w:szCs w:val="24"/>
        </w:rPr>
        <w:t>деятельности,</w:t>
      </w:r>
      <w:r w:rsidRPr="004B19AB">
        <w:rPr>
          <w:spacing w:val="1"/>
          <w:sz w:val="24"/>
          <w:szCs w:val="24"/>
        </w:rPr>
        <w:t xml:space="preserve"> </w:t>
      </w:r>
      <w:r w:rsidRPr="004B19AB">
        <w:rPr>
          <w:sz w:val="24"/>
          <w:szCs w:val="24"/>
        </w:rPr>
        <w:t>эстетического</w:t>
      </w:r>
      <w:r w:rsidRPr="004B19AB">
        <w:rPr>
          <w:spacing w:val="1"/>
          <w:sz w:val="24"/>
          <w:szCs w:val="24"/>
        </w:rPr>
        <w:t xml:space="preserve"> </w:t>
      </w:r>
      <w:r w:rsidRPr="004B19AB">
        <w:rPr>
          <w:sz w:val="24"/>
          <w:szCs w:val="24"/>
        </w:rPr>
        <w:t>компонента</w:t>
      </w:r>
      <w:r w:rsidRPr="004B19AB">
        <w:rPr>
          <w:spacing w:val="1"/>
          <w:sz w:val="24"/>
          <w:szCs w:val="24"/>
        </w:rPr>
        <w:t xml:space="preserve"> </w:t>
      </w:r>
      <w:r w:rsidRPr="004B19AB">
        <w:rPr>
          <w:sz w:val="24"/>
          <w:szCs w:val="24"/>
        </w:rPr>
        <w:t>Програ</w:t>
      </w:r>
      <w:r w:rsidRPr="004B19AB">
        <w:rPr>
          <w:sz w:val="24"/>
          <w:szCs w:val="24"/>
        </w:rPr>
        <w:t>м</w:t>
      </w:r>
      <w:r w:rsidRPr="004B19AB">
        <w:rPr>
          <w:sz w:val="24"/>
          <w:szCs w:val="24"/>
        </w:rPr>
        <w:t>мы</w:t>
      </w:r>
      <w:r w:rsidRPr="004B19AB">
        <w:rPr>
          <w:spacing w:val="1"/>
          <w:sz w:val="24"/>
          <w:szCs w:val="24"/>
        </w:rPr>
        <w:t xml:space="preserve"> </w:t>
      </w:r>
      <w:r w:rsidRPr="004B19AB">
        <w:rPr>
          <w:sz w:val="24"/>
          <w:szCs w:val="24"/>
        </w:rPr>
        <w:t>воспитания</w:t>
      </w:r>
      <w:r w:rsidRPr="004B19AB">
        <w:rPr>
          <w:spacing w:val="1"/>
          <w:sz w:val="24"/>
          <w:szCs w:val="24"/>
        </w:rPr>
        <w:t xml:space="preserve"> </w:t>
      </w:r>
      <w:r w:rsidRPr="004B19AB">
        <w:rPr>
          <w:sz w:val="24"/>
          <w:szCs w:val="24"/>
        </w:rPr>
        <w:t>образовательной</w:t>
      </w:r>
      <w:r w:rsidRPr="004B19AB">
        <w:rPr>
          <w:spacing w:val="1"/>
          <w:sz w:val="24"/>
          <w:szCs w:val="24"/>
        </w:rPr>
        <w:t xml:space="preserve"> </w:t>
      </w:r>
      <w:r w:rsidRPr="004B19AB">
        <w:rPr>
          <w:sz w:val="24"/>
          <w:szCs w:val="24"/>
        </w:rPr>
        <w:t>организации.</w:t>
      </w:r>
      <w:r w:rsidRPr="004B19AB">
        <w:rPr>
          <w:spacing w:val="1"/>
          <w:sz w:val="24"/>
          <w:szCs w:val="24"/>
        </w:rPr>
        <w:t xml:space="preserve"> </w:t>
      </w:r>
      <w:r w:rsidRPr="004B19AB">
        <w:rPr>
          <w:sz w:val="24"/>
          <w:szCs w:val="24"/>
        </w:rPr>
        <w:t>При</w:t>
      </w:r>
      <w:r w:rsidRPr="004B19AB">
        <w:rPr>
          <w:spacing w:val="1"/>
          <w:sz w:val="24"/>
          <w:szCs w:val="24"/>
        </w:rPr>
        <w:t xml:space="preserve"> </w:t>
      </w:r>
      <w:r w:rsidRPr="004B19AB">
        <w:rPr>
          <w:sz w:val="24"/>
          <w:szCs w:val="24"/>
        </w:rPr>
        <w:t>этом</w:t>
      </w:r>
      <w:r w:rsidRPr="004B19AB">
        <w:rPr>
          <w:spacing w:val="1"/>
          <w:sz w:val="24"/>
          <w:szCs w:val="24"/>
        </w:rPr>
        <w:t xml:space="preserve"> </w:t>
      </w:r>
      <w:r w:rsidRPr="004B19AB">
        <w:rPr>
          <w:sz w:val="24"/>
          <w:szCs w:val="24"/>
        </w:rPr>
        <w:t>необходимо</w:t>
      </w:r>
      <w:r w:rsidRPr="004B19AB">
        <w:rPr>
          <w:spacing w:val="1"/>
          <w:sz w:val="24"/>
          <w:szCs w:val="24"/>
        </w:rPr>
        <w:t xml:space="preserve"> </w:t>
      </w:r>
      <w:r w:rsidRPr="004B19AB">
        <w:rPr>
          <w:sz w:val="24"/>
          <w:szCs w:val="24"/>
        </w:rPr>
        <w:t>руководствоваться</w:t>
      </w:r>
      <w:r w:rsidRPr="004B19AB">
        <w:rPr>
          <w:spacing w:val="1"/>
          <w:sz w:val="24"/>
          <w:szCs w:val="24"/>
        </w:rPr>
        <w:t xml:space="preserve"> </w:t>
      </w:r>
      <w:r w:rsidRPr="004B19AB">
        <w:rPr>
          <w:sz w:val="24"/>
          <w:szCs w:val="24"/>
        </w:rPr>
        <w:t>принципом</w:t>
      </w:r>
      <w:r w:rsidRPr="004B19AB">
        <w:rPr>
          <w:spacing w:val="1"/>
          <w:sz w:val="24"/>
          <w:szCs w:val="24"/>
        </w:rPr>
        <w:t xml:space="preserve"> </w:t>
      </w:r>
      <w:r w:rsidRPr="004B19AB">
        <w:rPr>
          <w:sz w:val="24"/>
          <w:szCs w:val="24"/>
        </w:rPr>
        <w:t>регулярности занятий и равномерности учебной нагрузки, которая должна составлять не</w:t>
      </w:r>
      <w:r w:rsidRPr="004B19AB">
        <w:rPr>
          <w:spacing w:val="1"/>
          <w:sz w:val="24"/>
          <w:szCs w:val="24"/>
        </w:rPr>
        <w:t xml:space="preserve"> </w:t>
      </w:r>
      <w:r w:rsidRPr="004B19AB">
        <w:rPr>
          <w:sz w:val="24"/>
          <w:szCs w:val="24"/>
        </w:rPr>
        <w:t>менее 1 ак</w:t>
      </w:r>
      <w:r w:rsidRPr="004B19AB">
        <w:rPr>
          <w:sz w:val="24"/>
          <w:szCs w:val="24"/>
        </w:rPr>
        <w:t>а</w:t>
      </w:r>
      <w:r w:rsidRPr="004B19AB">
        <w:rPr>
          <w:sz w:val="24"/>
          <w:szCs w:val="24"/>
        </w:rPr>
        <w:t>демического часа в неделю. Общее количество — не менее 135 часов (33 часа в</w:t>
      </w:r>
      <w:r w:rsidRPr="004B19AB">
        <w:rPr>
          <w:spacing w:val="-57"/>
          <w:sz w:val="24"/>
          <w:szCs w:val="24"/>
        </w:rPr>
        <w:t xml:space="preserve"> </w:t>
      </w:r>
      <w:r w:rsidRPr="004B19AB">
        <w:rPr>
          <w:sz w:val="24"/>
          <w:szCs w:val="24"/>
        </w:rPr>
        <w:t>1 классе и по 34 часа в год во 2—4 классах). При разработке рабочей программы по</w:t>
      </w:r>
      <w:r w:rsidRPr="004B19AB">
        <w:rPr>
          <w:spacing w:val="1"/>
          <w:sz w:val="24"/>
          <w:szCs w:val="24"/>
        </w:rPr>
        <w:t xml:space="preserve"> </w:t>
      </w:r>
      <w:r w:rsidRPr="004B19AB">
        <w:rPr>
          <w:sz w:val="24"/>
          <w:szCs w:val="24"/>
        </w:rPr>
        <w:t>предмету</w:t>
      </w:r>
      <w:r w:rsidRPr="004B19AB">
        <w:rPr>
          <w:spacing w:val="1"/>
          <w:sz w:val="24"/>
          <w:szCs w:val="24"/>
        </w:rPr>
        <w:t xml:space="preserve"> </w:t>
      </w:r>
      <w:r w:rsidRPr="004B19AB">
        <w:rPr>
          <w:sz w:val="24"/>
          <w:szCs w:val="24"/>
        </w:rPr>
        <w:t>«Музыка»</w:t>
      </w:r>
      <w:r w:rsidRPr="004B19AB">
        <w:rPr>
          <w:spacing w:val="1"/>
          <w:sz w:val="24"/>
          <w:szCs w:val="24"/>
        </w:rPr>
        <w:t xml:space="preserve"> </w:t>
      </w:r>
      <w:r w:rsidRPr="004B19AB">
        <w:rPr>
          <w:sz w:val="24"/>
          <w:szCs w:val="24"/>
        </w:rPr>
        <w:t>образовательная</w:t>
      </w:r>
      <w:r w:rsidRPr="004B19AB">
        <w:rPr>
          <w:spacing w:val="1"/>
          <w:sz w:val="24"/>
          <w:szCs w:val="24"/>
        </w:rPr>
        <w:t xml:space="preserve"> </w:t>
      </w:r>
      <w:r w:rsidRPr="004B19AB">
        <w:rPr>
          <w:sz w:val="24"/>
          <w:szCs w:val="24"/>
        </w:rPr>
        <w:t>о</w:t>
      </w:r>
      <w:r w:rsidRPr="004B19AB">
        <w:rPr>
          <w:sz w:val="24"/>
          <w:szCs w:val="24"/>
        </w:rPr>
        <w:t>р</w:t>
      </w:r>
      <w:r w:rsidRPr="004B19AB">
        <w:rPr>
          <w:sz w:val="24"/>
          <w:szCs w:val="24"/>
        </w:rPr>
        <w:t>ганизация</w:t>
      </w:r>
      <w:r w:rsidRPr="004B19AB">
        <w:rPr>
          <w:spacing w:val="1"/>
          <w:sz w:val="24"/>
          <w:szCs w:val="24"/>
        </w:rPr>
        <w:t xml:space="preserve"> </w:t>
      </w:r>
      <w:r w:rsidRPr="004B19AB">
        <w:rPr>
          <w:sz w:val="24"/>
          <w:szCs w:val="24"/>
        </w:rPr>
        <w:t>вправе</w:t>
      </w:r>
      <w:r w:rsidRPr="004B19AB">
        <w:rPr>
          <w:spacing w:val="1"/>
          <w:sz w:val="24"/>
          <w:szCs w:val="24"/>
        </w:rPr>
        <w:t xml:space="preserve"> </w:t>
      </w:r>
      <w:r w:rsidRPr="004B19AB">
        <w:rPr>
          <w:sz w:val="24"/>
          <w:szCs w:val="24"/>
        </w:rPr>
        <w:t>использовать</w:t>
      </w:r>
      <w:r w:rsidRPr="004B19AB">
        <w:rPr>
          <w:spacing w:val="1"/>
          <w:sz w:val="24"/>
          <w:szCs w:val="24"/>
        </w:rPr>
        <w:t xml:space="preserve"> </w:t>
      </w:r>
      <w:r w:rsidRPr="004B19AB">
        <w:rPr>
          <w:sz w:val="24"/>
          <w:szCs w:val="24"/>
        </w:rPr>
        <w:t>возможности</w:t>
      </w:r>
      <w:r w:rsidRPr="004B19AB">
        <w:rPr>
          <w:spacing w:val="1"/>
          <w:sz w:val="24"/>
          <w:szCs w:val="24"/>
        </w:rPr>
        <w:t xml:space="preserve"> </w:t>
      </w:r>
      <w:r w:rsidRPr="004B19AB">
        <w:rPr>
          <w:sz w:val="24"/>
          <w:szCs w:val="24"/>
        </w:rPr>
        <w:t>сетевого</w:t>
      </w:r>
      <w:r w:rsidRPr="004B19AB">
        <w:rPr>
          <w:spacing w:val="1"/>
          <w:sz w:val="24"/>
          <w:szCs w:val="24"/>
        </w:rPr>
        <w:t xml:space="preserve"> </w:t>
      </w:r>
      <w:r w:rsidRPr="004B19AB">
        <w:rPr>
          <w:sz w:val="24"/>
          <w:szCs w:val="24"/>
        </w:rPr>
        <w:t>взаимодействия,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том</w:t>
      </w:r>
      <w:r w:rsidRPr="004B19AB">
        <w:rPr>
          <w:spacing w:val="1"/>
          <w:sz w:val="24"/>
          <w:szCs w:val="24"/>
        </w:rPr>
        <w:t xml:space="preserve"> </w:t>
      </w:r>
      <w:r w:rsidRPr="004B19AB">
        <w:rPr>
          <w:sz w:val="24"/>
          <w:szCs w:val="24"/>
        </w:rPr>
        <w:t>числе</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организациями</w:t>
      </w:r>
      <w:r w:rsidRPr="004B19AB">
        <w:rPr>
          <w:spacing w:val="1"/>
          <w:sz w:val="24"/>
          <w:szCs w:val="24"/>
        </w:rPr>
        <w:t xml:space="preserve"> </w:t>
      </w:r>
      <w:r w:rsidRPr="004B19AB">
        <w:rPr>
          <w:sz w:val="24"/>
          <w:szCs w:val="24"/>
        </w:rPr>
        <w:t>системы</w:t>
      </w:r>
      <w:r w:rsidRPr="004B19AB">
        <w:rPr>
          <w:spacing w:val="1"/>
          <w:sz w:val="24"/>
          <w:szCs w:val="24"/>
        </w:rPr>
        <w:t xml:space="preserve"> </w:t>
      </w:r>
      <w:r w:rsidRPr="004B19AB">
        <w:rPr>
          <w:sz w:val="24"/>
          <w:szCs w:val="24"/>
        </w:rPr>
        <w:t>дополнительного</w:t>
      </w:r>
      <w:r w:rsidRPr="004B19AB">
        <w:rPr>
          <w:spacing w:val="1"/>
          <w:sz w:val="24"/>
          <w:szCs w:val="24"/>
        </w:rPr>
        <w:t xml:space="preserve"> </w:t>
      </w:r>
      <w:r w:rsidRPr="004B19AB">
        <w:rPr>
          <w:sz w:val="24"/>
          <w:szCs w:val="24"/>
        </w:rPr>
        <w:t>образования детей, учреждениями культуры, организациями культурно-досуговой сферы</w:t>
      </w:r>
      <w:r w:rsidRPr="004B19AB">
        <w:rPr>
          <w:spacing w:val="1"/>
          <w:sz w:val="24"/>
          <w:szCs w:val="24"/>
        </w:rPr>
        <w:t xml:space="preserve"> </w:t>
      </w:r>
      <w:r w:rsidRPr="004B19AB">
        <w:rPr>
          <w:sz w:val="24"/>
          <w:szCs w:val="24"/>
        </w:rPr>
        <w:t>(театры,</w:t>
      </w:r>
      <w:r w:rsidRPr="004B19AB">
        <w:rPr>
          <w:spacing w:val="-1"/>
          <w:sz w:val="24"/>
          <w:szCs w:val="24"/>
        </w:rPr>
        <w:t xml:space="preserve"> </w:t>
      </w:r>
      <w:r w:rsidRPr="004B19AB">
        <w:rPr>
          <w:sz w:val="24"/>
          <w:szCs w:val="24"/>
        </w:rPr>
        <w:t>музеи, творческие</w:t>
      </w:r>
      <w:r w:rsidRPr="004B19AB">
        <w:rPr>
          <w:spacing w:val="-1"/>
          <w:sz w:val="24"/>
          <w:szCs w:val="24"/>
        </w:rPr>
        <w:t xml:space="preserve"> </w:t>
      </w:r>
      <w:r w:rsidRPr="004B19AB">
        <w:rPr>
          <w:sz w:val="24"/>
          <w:szCs w:val="24"/>
        </w:rPr>
        <w:t>союзы).</w:t>
      </w:r>
    </w:p>
    <w:p w:rsidR="007F580A" w:rsidRPr="004B19AB" w:rsidRDefault="007F580A" w:rsidP="007F580A">
      <w:pPr>
        <w:autoSpaceDE w:val="0"/>
        <w:autoSpaceDN w:val="0"/>
        <w:spacing w:before="6" w:line="276" w:lineRule="auto"/>
        <w:ind w:right="827"/>
        <w:jc w:val="both"/>
        <w:rPr>
          <w:sz w:val="24"/>
          <w:szCs w:val="24"/>
        </w:rPr>
      </w:pPr>
      <w:r w:rsidRPr="004B19AB">
        <w:rPr>
          <w:sz w:val="24"/>
          <w:szCs w:val="24"/>
        </w:rPr>
        <w:t>Изучение предмета «Музыка» предполагает активную социокультурную деятельность</w:t>
      </w:r>
      <w:r w:rsidRPr="004B19AB">
        <w:rPr>
          <w:spacing w:val="1"/>
          <w:sz w:val="24"/>
          <w:szCs w:val="24"/>
        </w:rPr>
        <w:t xml:space="preserve"> </w:t>
      </w:r>
      <w:r w:rsidRPr="004B19AB">
        <w:rPr>
          <w:sz w:val="24"/>
          <w:szCs w:val="24"/>
        </w:rPr>
        <w:t>обучающихся,</w:t>
      </w:r>
      <w:r w:rsidRPr="004B19AB">
        <w:rPr>
          <w:spacing w:val="1"/>
          <w:sz w:val="24"/>
          <w:szCs w:val="24"/>
        </w:rPr>
        <w:t xml:space="preserve"> </w:t>
      </w:r>
      <w:r w:rsidRPr="004B19AB">
        <w:rPr>
          <w:sz w:val="24"/>
          <w:szCs w:val="24"/>
        </w:rPr>
        <w:t>участие</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музыкальных</w:t>
      </w:r>
      <w:r w:rsidRPr="004B19AB">
        <w:rPr>
          <w:spacing w:val="1"/>
          <w:sz w:val="24"/>
          <w:szCs w:val="24"/>
        </w:rPr>
        <w:t xml:space="preserve"> </w:t>
      </w:r>
      <w:r w:rsidRPr="004B19AB">
        <w:rPr>
          <w:sz w:val="24"/>
          <w:szCs w:val="24"/>
        </w:rPr>
        <w:t>праздниках,</w:t>
      </w:r>
      <w:r w:rsidRPr="004B19AB">
        <w:rPr>
          <w:spacing w:val="1"/>
          <w:sz w:val="24"/>
          <w:szCs w:val="24"/>
        </w:rPr>
        <w:t xml:space="preserve"> </w:t>
      </w:r>
      <w:r w:rsidRPr="004B19AB">
        <w:rPr>
          <w:sz w:val="24"/>
          <w:szCs w:val="24"/>
        </w:rPr>
        <w:t>конкурсах,</w:t>
      </w:r>
      <w:r w:rsidRPr="004B19AB">
        <w:rPr>
          <w:spacing w:val="1"/>
          <w:sz w:val="24"/>
          <w:szCs w:val="24"/>
        </w:rPr>
        <w:t xml:space="preserve"> </w:t>
      </w:r>
      <w:r w:rsidRPr="004B19AB">
        <w:rPr>
          <w:sz w:val="24"/>
          <w:szCs w:val="24"/>
        </w:rPr>
        <w:t>концертах,</w:t>
      </w:r>
      <w:r w:rsidRPr="004B19AB">
        <w:rPr>
          <w:spacing w:val="1"/>
          <w:sz w:val="24"/>
          <w:szCs w:val="24"/>
        </w:rPr>
        <w:t xml:space="preserve"> </w:t>
      </w:r>
      <w:r w:rsidRPr="004B19AB">
        <w:rPr>
          <w:spacing w:val="-1"/>
          <w:sz w:val="24"/>
          <w:szCs w:val="24"/>
        </w:rPr>
        <w:t xml:space="preserve">театрализованных действиях, в том </w:t>
      </w:r>
      <w:r w:rsidRPr="004B19AB">
        <w:rPr>
          <w:sz w:val="24"/>
          <w:szCs w:val="24"/>
        </w:rPr>
        <w:t>числе основанных на межпредметных связях с такими</w:t>
      </w:r>
      <w:r w:rsidRPr="004B19AB">
        <w:rPr>
          <w:spacing w:val="1"/>
          <w:sz w:val="24"/>
          <w:szCs w:val="24"/>
        </w:rPr>
        <w:t xml:space="preserve"> </w:t>
      </w:r>
      <w:r w:rsidRPr="004B19AB">
        <w:rPr>
          <w:sz w:val="24"/>
          <w:szCs w:val="24"/>
        </w:rPr>
        <w:t>дисциплинами</w:t>
      </w:r>
      <w:r w:rsidRPr="004B19AB">
        <w:rPr>
          <w:spacing w:val="57"/>
          <w:sz w:val="24"/>
          <w:szCs w:val="24"/>
        </w:rPr>
        <w:t xml:space="preserve"> </w:t>
      </w:r>
      <w:r w:rsidRPr="004B19AB">
        <w:rPr>
          <w:sz w:val="24"/>
          <w:szCs w:val="24"/>
        </w:rPr>
        <w:t>образовательной</w:t>
      </w:r>
      <w:r w:rsidRPr="004B19AB">
        <w:rPr>
          <w:spacing w:val="57"/>
          <w:sz w:val="24"/>
          <w:szCs w:val="24"/>
        </w:rPr>
        <w:t xml:space="preserve"> </w:t>
      </w:r>
      <w:r w:rsidRPr="004B19AB">
        <w:rPr>
          <w:sz w:val="24"/>
          <w:szCs w:val="24"/>
        </w:rPr>
        <w:t>программы,</w:t>
      </w:r>
      <w:r w:rsidRPr="004B19AB">
        <w:rPr>
          <w:spacing w:val="55"/>
          <w:sz w:val="24"/>
          <w:szCs w:val="24"/>
        </w:rPr>
        <w:t xml:space="preserve"> </w:t>
      </w:r>
      <w:r w:rsidRPr="004B19AB">
        <w:rPr>
          <w:sz w:val="24"/>
          <w:szCs w:val="24"/>
        </w:rPr>
        <w:t>как</w:t>
      </w:r>
      <w:r w:rsidRPr="004B19AB">
        <w:rPr>
          <w:spacing w:val="51"/>
          <w:sz w:val="24"/>
          <w:szCs w:val="24"/>
        </w:rPr>
        <w:t xml:space="preserve"> </w:t>
      </w:r>
      <w:r w:rsidRPr="004B19AB">
        <w:rPr>
          <w:sz w:val="24"/>
          <w:szCs w:val="24"/>
        </w:rPr>
        <w:t>«Изобразительное</w:t>
      </w:r>
      <w:r w:rsidRPr="004B19AB">
        <w:rPr>
          <w:spacing w:val="44"/>
          <w:sz w:val="24"/>
          <w:szCs w:val="24"/>
        </w:rPr>
        <w:t xml:space="preserve"> </w:t>
      </w:r>
      <w:r w:rsidRPr="004B19AB">
        <w:rPr>
          <w:sz w:val="24"/>
          <w:szCs w:val="24"/>
        </w:rPr>
        <w:t>искусство»,</w:t>
      </w:r>
    </w:p>
    <w:p w:rsidR="007F580A" w:rsidRPr="004B19AB" w:rsidRDefault="007F580A" w:rsidP="007F580A">
      <w:pPr>
        <w:autoSpaceDE w:val="0"/>
        <w:autoSpaceDN w:val="0"/>
        <w:spacing w:line="276" w:lineRule="auto"/>
        <w:ind w:right="829"/>
        <w:jc w:val="both"/>
        <w:rPr>
          <w:sz w:val="24"/>
          <w:szCs w:val="24"/>
        </w:rPr>
      </w:pPr>
      <w:r w:rsidRPr="004B19AB">
        <w:rPr>
          <w:sz w:val="24"/>
          <w:szCs w:val="24"/>
        </w:rPr>
        <w:t>«Литературное чтение», «Окружающий мир», «Основы религиозной культуры и светской</w:t>
      </w:r>
      <w:r w:rsidRPr="004B19AB">
        <w:rPr>
          <w:spacing w:val="1"/>
          <w:sz w:val="24"/>
          <w:szCs w:val="24"/>
        </w:rPr>
        <w:t xml:space="preserve"> </w:t>
      </w:r>
      <w:r w:rsidRPr="004B19AB">
        <w:rPr>
          <w:sz w:val="24"/>
          <w:szCs w:val="24"/>
        </w:rPr>
        <w:t>этики»,</w:t>
      </w:r>
      <w:r w:rsidRPr="004B19AB">
        <w:rPr>
          <w:spacing w:val="14"/>
          <w:sz w:val="24"/>
          <w:szCs w:val="24"/>
        </w:rPr>
        <w:t xml:space="preserve"> </w:t>
      </w:r>
      <w:r w:rsidRPr="004B19AB">
        <w:rPr>
          <w:sz w:val="24"/>
          <w:szCs w:val="24"/>
        </w:rPr>
        <w:t>«Иностранный</w:t>
      </w:r>
      <w:r w:rsidRPr="004B19AB">
        <w:rPr>
          <w:spacing w:val="12"/>
          <w:sz w:val="24"/>
          <w:szCs w:val="24"/>
        </w:rPr>
        <w:t xml:space="preserve"> </w:t>
      </w:r>
      <w:r w:rsidRPr="004B19AB">
        <w:rPr>
          <w:sz w:val="24"/>
          <w:szCs w:val="24"/>
        </w:rPr>
        <w:t>язык»</w:t>
      </w:r>
      <w:r w:rsidRPr="004B19AB">
        <w:rPr>
          <w:spacing w:val="5"/>
          <w:sz w:val="24"/>
          <w:szCs w:val="24"/>
        </w:rPr>
        <w:t xml:space="preserve"> </w:t>
      </w:r>
      <w:r w:rsidRPr="004B19AB">
        <w:rPr>
          <w:sz w:val="24"/>
          <w:szCs w:val="24"/>
        </w:rPr>
        <w:t>и</w:t>
      </w:r>
      <w:r w:rsidRPr="004B19AB">
        <w:rPr>
          <w:spacing w:val="10"/>
          <w:sz w:val="24"/>
          <w:szCs w:val="24"/>
        </w:rPr>
        <w:t xml:space="preserve"> </w:t>
      </w:r>
      <w:r w:rsidRPr="004B19AB">
        <w:rPr>
          <w:sz w:val="24"/>
          <w:szCs w:val="24"/>
        </w:rPr>
        <w:t>др.</w:t>
      </w:r>
    </w:p>
    <w:p w:rsidR="007F580A" w:rsidRPr="004B19AB" w:rsidRDefault="007F580A" w:rsidP="007F580A">
      <w:pPr>
        <w:autoSpaceDE w:val="0"/>
        <w:autoSpaceDN w:val="0"/>
        <w:spacing w:line="276" w:lineRule="auto"/>
        <w:sectPr w:rsidR="007F580A" w:rsidRPr="004B19AB" w:rsidSect="00291006">
          <w:pgSz w:w="11920" w:h="16850"/>
          <w:pgMar w:top="960" w:right="20" w:bottom="1160" w:left="420" w:header="0" w:footer="839" w:gutter="0"/>
          <w:cols w:space="720"/>
        </w:sectPr>
      </w:pPr>
    </w:p>
    <w:p w:rsidR="007F580A" w:rsidRPr="004B19AB" w:rsidRDefault="007F580A" w:rsidP="007F580A">
      <w:pPr>
        <w:autoSpaceDE w:val="0"/>
        <w:autoSpaceDN w:val="0"/>
        <w:spacing w:before="75"/>
        <w:outlineLvl w:val="0"/>
        <w:rPr>
          <w:b/>
          <w:bCs/>
          <w:sz w:val="24"/>
          <w:szCs w:val="24"/>
        </w:rPr>
      </w:pPr>
      <w:r>
        <w:rPr>
          <w:b/>
          <w:bCs/>
          <w:noProof/>
          <w:sz w:val="24"/>
          <w:szCs w:val="24"/>
          <w:lang w:eastAsia="ru-RU"/>
        </w:rPr>
        <w:lastRenderedPageBreak/>
        <mc:AlternateContent>
          <mc:Choice Requires="wpg">
            <w:drawing>
              <wp:anchor distT="0" distB="0" distL="0" distR="0" simplePos="0" relativeHeight="251735040" behindDoc="1" locked="0" layoutInCell="1" allowOverlap="1" wp14:anchorId="1676302C" wp14:editId="4F22BF6E">
                <wp:simplePos x="0" y="0"/>
                <wp:positionH relativeFrom="page">
                  <wp:posOffset>720090</wp:posOffset>
                </wp:positionH>
                <wp:positionV relativeFrom="paragraph">
                  <wp:posOffset>308610</wp:posOffset>
                </wp:positionV>
                <wp:extent cx="6443980" cy="21590"/>
                <wp:effectExtent l="5715" t="1905" r="8255" b="5080"/>
                <wp:wrapTopAndBottom/>
                <wp:docPr id="57" name="Группа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3980" cy="21590"/>
                          <a:chOff x="1134" y="486"/>
                          <a:chExt cx="10148" cy="34"/>
                        </a:xfrm>
                      </wpg:grpSpPr>
                      <wps:wsp>
                        <wps:cNvPr id="58" name="Line 42"/>
                        <wps:cNvCnPr/>
                        <wps:spPr bwMode="auto">
                          <a:xfrm>
                            <a:off x="1134" y="491"/>
                            <a:ext cx="10148" cy="0"/>
                          </a:xfrm>
                          <a:prstGeom prst="line">
                            <a:avLst/>
                          </a:prstGeom>
                          <a:noFill/>
                          <a:ln w="6350">
                            <a:solidFill>
                              <a:srgbClr val="221F1F"/>
                            </a:solidFill>
                            <a:round/>
                            <a:headEnd/>
                            <a:tailEnd/>
                          </a:ln>
                          <a:extLst>
                            <a:ext uri="{909E8E84-426E-40DD-AFC4-6F175D3DCCD1}">
                              <a14:hiddenFill xmlns:a14="http://schemas.microsoft.com/office/drawing/2010/main">
                                <a:noFill/>
                              </a14:hiddenFill>
                            </a:ext>
                          </a:extLst>
                        </wps:spPr>
                        <wps:bodyPr/>
                      </wps:wsp>
                      <wps:wsp>
                        <wps:cNvPr id="59" name="Rectangle 43"/>
                        <wps:cNvSpPr>
                          <a:spLocks noChangeArrowheads="1"/>
                        </wps:cNvSpPr>
                        <wps:spPr bwMode="auto">
                          <a:xfrm>
                            <a:off x="1673" y="510"/>
                            <a:ext cx="94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7" o:spid="_x0000_s1026" style="position:absolute;margin-left:56.7pt;margin-top:24.3pt;width:507.4pt;height:1.7pt;z-index:-251581440;mso-wrap-distance-left:0;mso-wrap-distance-right:0;mso-position-horizontal-relative:page" coordorigin="1134,486" coordsize="1014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">
                <v:line id="Line 42" o:spid="_x0000_s1027" style="position:absolute;visibility:visible;mso-wrap-style:square" from="1134,491" to="1128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vDOL4AAADbAAAADwAAAGRycy9kb3ducmV2LnhtbERPzYrCMBC+C/sOYRb2pokLu2htFF0Q&#10;PLlYfYCxGdPSZlKaqPXtzUHw+PH956vBteJGfag9a5hOFAji0puarYbTcTuegQgR2WDrmTQ8KMBq&#10;+THKMTP+zge6FdGKFMIhQw1VjF0mZSgrchgmviNO3MX3DmOCvZWmx3sKd638VupXOqw5NVTY0V9F&#10;ZVNcnYZmU6i9vFhmNZdn++/Kq9rMtP76HNYLEJGG+Ba/3Duj4SeNTV/SD5DLJ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i8M4vgAAANsAAAAPAAAAAAAAAAAAAAAAAKEC&#10;AABkcnMvZG93bnJldi54bWxQSwUGAAAAAAQABAD5AAAAjAMAAAAA&#10;" strokecolor="#221f1f" strokeweight=".5pt"/>
                <v:rect id="Rectangle 43" o:spid="_x0000_s1028" style="position:absolute;left:1673;top:510;width:94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P8UA&#10;AADbAAAADwAAAGRycy9kb3ducmV2LnhtbESPQWsCMRSE70L/Q3iF3txsRUVXo1RB6KWgtod6e26e&#10;u4ublzVJdfXXG0HocZiZb5jpvDW1OJPzlWUF70kKgji3uuJCwc/3qjsC4QOyxtoyKbiSh/nspTPF&#10;TNsLb+i8DYWIEPYZKihDaDIpfV6SQZ/Yhjh6B+sMhihdIbXDS4SbWvbSdCgNVhwXSmxoWVJ+3P4Z&#10;BYvxaHFa9/nrttnvaPe7Pw56LlXq7bX9mIAI1Ib/8LP9qRUMxv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4/xQAAANsAAAAPAAAAAAAAAAAAAAAAAJgCAABkcnMv&#10;ZG93bnJldi54bWxQSwUGAAAAAAQABAD1AAAAigMAAAAA&#10;" fillcolor="black" stroked="f"/>
                <w10:wrap type="topAndBottom" anchorx="page"/>
              </v:group>
            </w:pict>
          </mc:Fallback>
        </mc:AlternateContent>
      </w:r>
      <w:r w:rsidRPr="004B19AB">
        <w:rPr>
          <w:b/>
          <w:bCs/>
          <w:sz w:val="24"/>
          <w:szCs w:val="24"/>
        </w:rPr>
        <w:t>СОДЕРЖАНИЕ</w:t>
      </w:r>
      <w:r w:rsidRPr="004B19AB">
        <w:rPr>
          <w:b/>
          <w:bCs/>
          <w:spacing w:val="-5"/>
          <w:sz w:val="24"/>
          <w:szCs w:val="24"/>
        </w:rPr>
        <w:t xml:space="preserve"> </w:t>
      </w:r>
      <w:r w:rsidRPr="004B19AB">
        <w:rPr>
          <w:b/>
          <w:bCs/>
          <w:sz w:val="24"/>
          <w:szCs w:val="24"/>
        </w:rPr>
        <w:t>УЧЕБНОГО</w:t>
      </w:r>
      <w:r w:rsidRPr="004B19AB">
        <w:rPr>
          <w:b/>
          <w:bCs/>
          <w:spacing w:val="-4"/>
          <w:sz w:val="24"/>
          <w:szCs w:val="24"/>
        </w:rPr>
        <w:t xml:space="preserve"> </w:t>
      </w:r>
      <w:r w:rsidRPr="004B19AB">
        <w:rPr>
          <w:b/>
          <w:bCs/>
          <w:sz w:val="24"/>
          <w:szCs w:val="24"/>
        </w:rPr>
        <w:t>ПРЕДМЕТА</w:t>
      </w:r>
      <w:r w:rsidRPr="004B19AB">
        <w:rPr>
          <w:b/>
          <w:bCs/>
          <w:spacing w:val="-6"/>
          <w:sz w:val="24"/>
          <w:szCs w:val="24"/>
        </w:rPr>
        <w:t xml:space="preserve"> </w:t>
      </w:r>
      <w:r w:rsidRPr="004B19AB">
        <w:rPr>
          <w:b/>
          <w:bCs/>
          <w:sz w:val="24"/>
          <w:szCs w:val="24"/>
        </w:rPr>
        <w:t>«МУЗЫКА»</w:t>
      </w:r>
    </w:p>
    <w:p w:rsidR="007F580A" w:rsidRPr="004B19AB" w:rsidRDefault="007F580A" w:rsidP="007F580A">
      <w:pPr>
        <w:autoSpaceDE w:val="0"/>
        <w:autoSpaceDN w:val="0"/>
        <w:jc w:val="both"/>
        <w:rPr>
          <w:b/>
          <w:sz w:val="24"/>
        </w:rPr>
      </w:pPr>
      <w:r w:rsidRPr="004B19AB">
        <w:rPr>
          <w:b/>
          <w:sz w:val="24"/>
        </w:rPr>
        <w:t>Mодуль</w:t>
      </w:r>
      <w:r w:rsidRPr="004B19AB">
        <w:rPr>
          <w:b/>
          <w:spacing w:val="-1"/>
          <w:sz w:val="24"/>
        </w:rPr>
        <w:t xml:space="preserve"> </w:t>
      </w:r>
      <w:r w:rsidRPr="004B19AB">
        <w:rPr>
          <w:b/>
          <w:sz w:val="24"/>
        </w:rPr>
        <w:t>№</w:t>
      </w:r>
      <w:r w:rsidRPr="004B19AB">
        <w:rPr>
          <w:b/>
          <w:spacing w:val="-2"/>
          <w:sz w:val="24"/>
        </w:rPr>
        <w:t xml:space="preserve"> </w:t>
      </w:r>
      <w:r w:rsidRPr="004B19AB">
        <w:rPr>
          <w:b/>
          <w:sz w:val="24"/>
        </w:rPr>
        <w:t>1</w:t>
      </w:r>
      <w:r w:rsidRPr="004B19AB">
        <w:rPr>
          <w:b/>
          <w:spacing w:val="-1"/>
          <w:sz w:val="24"/>
        </w:rPr>
        <w:t xml:space="preserve"> </w:t>
      </w:r>
      <w:r w:rsidRPr="004B19AB">
        <w:rPr>
          <w:b/>
          <w:sz w:val="24"/>
        </w:rPr>
        <w:t>«Музыкальная грамота»</w:t>
      </w:r>
    </w:p>
    <w:p w:rsidR="007F580A" w:rsidRPr="004B19AB" w:rsidRDefault="007F580A" w:rsidP="007F580A">
      <w:pPr>
        <w:autoSpaceDE w:val="0"/>
        <w:autoSpaceDN w:val="0"/>
        <w:spacing w:before="45"/>
        <w:ind w:right="825"/>
        <w:jc w:val="both"/>
        <w:rPr>
          <w:sz w:val="24"/>
          <w:szCs w:val="24"/>
        </w:rPr>
      </w:pPr>
      <w:r w:rsidRPr="004B19AB">
        <w:rPr>
          <w:sz w:val="24"/>
          <w:szCs w:val="24"/>
        </w:rPr>
        <w:t>Данный модуль является вспомогательным и не может изучаться в отрыве от других</w:t>
      </w:r>
      <w:r w:rsidRPr="004B19AB">
        <w:rPr>
          <w:spacing w:val="1"/>
          <w:sz w:val="24"/>
          <w:szCs w:val="24"/>
        </w:rPr>
        <w:t xml:space="preserve"> </w:t>
      </w:r>
      <w:r w:rsidRPr="004B19AB">
        <w:rPr>
          <w:sz w:val="24"/>
          <w:szCs w:val="24"/>
        </w:rPr>
        <w:t>модулей. Осво</w:t>
      </w:r>
      <w:r w:rsidRPr="004B19AB">
        <w:rPr>
          <w:sz w:val="24"/>
          <w:szCs w:val="24"/>
        </w:rPr>
        <w:t>е</w:t>
      </w:r>
      <w:r w:rsidRPr="004B19AB">
        <w:rPr>
          <w:sz w:val="24"/>
          <w:szCs w:val="24"/>
        </w:rPr>
        <w:t>ние музыкальной грамоты не является самоцелью и всегда подчиняется</w:t>
      </w:r>
      <w:r w:rsidRPr="004B19AB">
        <w:rPr>
          <w:spacing w:val="1"/>
          <w:sz w:val="24"/>
          <w:szCs w:val="24"/>
        </w:rPr>
        <w:t xml:space="preserve"> </w:t>
      </w:r>
      <w:r w:rsidRPr="004B19AB">
        <w:rPr>
          <w:sz w:val="24"/>
          <w:szCs w:val="24"/>
        </w:rPr>
        <w:t>задачам освоения исполн</w:t>
      </w:r>
      <w:r w:rsidRPr="004B19AB">
        <w:rPr>
          <w:sz w:val="24"/>
          <w:szCs w:val="24"/>
        </w:rPr>
        <w:t>и</w:t>
      </w:r>
      <w:r w:rsidRPr="004B19AB">
        <w:rPr>
          <w:sz w:val="24"/>
          <w:szCs w:val="24"/>
        </w:rPr>
        <w:t>тельского, в первую очередь певческого репертуара, а также</w:t>
      </w:r>
      <w:r w:rsidRPr="004B19AB">
        <w:rPr>
          <w:spacing w:val="1"/>
          <w:sz w:val="24"/>
          <w:szCs w:val="24"/>
        </w:rPr>
        <w:t xml:space="preserve"> </w:t>
      </w:r>
      <w:r w:rsidRPr="004B19AB">
        <w:rPr>
          <w:sz w:val="24"/>
          <w:szCs w:val="24"/>
        </w:rPr>
        <w:t>задачам воспитания грамотного слушат</w:t>
      </w:r>
      <w:r w:rsidRPr="004B19AB">
        <w:rPr>
          <w:sz w:val="24"/>
          <w:szCs w:val="24"/>
        </w:rPr>
        <w:t>е</w:t>
      </w:r>
      <w:r w:rsidRPr="004B19AB">
        <w:rPr>
          <w:sz w:val="24"/>
          <w:szCs w:val="24"/>
        </w:rPr>
        <w:t>ля. Распределение ключевых тем модуля в рамках</w:t>
      </w:r>
      <w:r w:rsidRPr="004B19AB">
        <w:rPr>
          <w:spacing w:val="-57"/>
          <w:sz w:val="24"/>
          <w:szCs w:val="24"/>
        </w:rPr>
        <w:t xml:space="preserve"> </w:t>
      </w:r>
      <w:r w:rsidRPr="004B19AB">
        <w:rPr>
          <w:sz w:val="24"/>
          <w:szCs w:val="24"/>
        </w:rPr>
        <w:t>календарно-тематического</w:t>
      </w:r>
      <w:r w:rsidRPr="004B19AB">
        <w:rPr>
          <w:spacing w:val="1"/>
          <w:sz w:val="24"/>
          <w:szCs w:val="24"/>
        </w:rPr>
        <w:t xml:space="preserve"> </w:t>
      </w:r>
      <w:r w:rsidRPr="004B19AB">
        <w:rPr>
          <w:sz w:val="24"/>
          <w:szCs w:val="24"/>
        </w:rPr>
        <w:t>планирования</w:t>
      </w:r>
      <w:r w:rsidRPr="004B19AB">
        <w:rPr>
          <w:spacing w:val="1"/>
          <w:sz w:val="24"/>
          <w:szCs w:val="24"/>
        </w:rPr>
        <w:t xml:space="preserve"> </w:t>
      </w:r>
      <w:r w:rsidRPr="004B19AB">
        <w:rPr>
          <w:sz w:val="24"/>
          <w:szCs w:val="24"/>
        </w:rPr>
        <w:t>возможно</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арочному</w:t>
      </w:r>
      <w:r w:rsidRPr="004B19AB">
        <w:rPr>
          <w:spacing w:val="1"/>
          <w:sz w:val="24"/>
          <w:szCs w:val="24"/>
        </w:rPr>
        <w:t xml:space="preserve"> </w:t>
      </w:r>
      <w:r w:rsidRPr="004B19AB">
        <w:rPr>
          <w:sz w:val="24"/>
          <w:szCs w:val="24"/>
        </w:rPr>
        <w:t>принципу</w:t>
      </w:r>
      <w:r w:rsidRPr="004B19AB">
        <w:rPr>
          <w:spacing w:val="1"/>
          <w:sz w:val="24"/>
          <w:szCs w:val="24"/>
        </w:rPr>
        <w:t xml:space="preserve"> </w:t>
      </w:r>
      <w:r w:rsidRPr="004B19AB">
        <w:rPr>
          <w:sz w:val="24"/>
          <w:szCs w:val="24"/>
        </w:rPr>
        <w:t>либо</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pacing w:val="-1"/>
          <w:sz w:val="24"/>
          <w:szCs w:val="24"/>
        </w:rPr>
        <w:t xml:space="preserve">регулярной основе по 5—10 </w:t>
      </w:r>
      <w:r w:rsidRPr="004B19AB">
        <w:rPr>
          <w:sz w:val="24"/>
          <w:szCs w:val="24"/>
        </w:rPr>
        <w:t>минут на каждом уроке. Новые понятия и навыки после их</w:t>
      </w:r>
      <w:r w:rsidRPr="004B19AB">
        <w:rPr>
          <w:spacing w:val="1"/>
          <w:sz w:val="24"/>
          <w:szCs w:val="24"/>
        </w:rPr>
        <w:t xml:space="preserve"> </w:t>
      </w:r>
      <w:r w:rsidRPr="004B19AB">
        <w:rPr>
          <w:sz w:val="24"/>
          <w:szCs w:val="24"/>
        </w:rPr>
        <w:t>освоения</w:t>
      </w:r>
      <w:r w:rsidRPr="004B19AB">
        <w:rPr>
          <w:spacing w:val="1"/>
          <w:sz w:val="24"/>
          <w:szCs w:val="24"/>
        </w:rPr>
        <w:t xml:space="preserve"> </w:t>
      </w:r>
      <w:r w:rsidRPr="004B19AB">
        <w:rPr>
          <w:sz w:val="24"/>
          <w:szCs w:val="24"/>
        </w:rPr>
        <w:t>не</w:t>
      </w:r>
      <w:r w:rsidRPr="004B19AB">
        <w:rPr>
          <w:spacing w:val="1"/>
          <w:sz w:val="24"/>
          <w:szCs w:val="24"/>
        </w:rPr>
        <w:t xml:space="preserve"> </w:t>
      </w:r>
      <w:r w:rsidRPr="004B19AB">
        <w:rPr>
          <w:sz w:val="24"/>
          <w:szCs w:val="24"/>
        </w:rPr>
        <w:t>исключаются</w:t>
      </w:r>
      <w:r w:rsidRPr="004B19AB">
        <w:rPr>
          <w:spacing w:val="1"/>
          <w:sz w:val="24"/>
          <w:szCs w:val="24"/>
        </w:rPr>
        <w:t xml:space="preserve"> </w:t>
      </w:r>
      <w:r w:rsidRPr="004B19AB">
        <w:rPr>
          <w:sz w:val="24"/>
          <w:szCs w:val="24"/>
        </w:rPr>
        <w:t>из</w:t>
      </w:r>
      <w:r w:rsidRPr="004B19AB">
        <w:rPr>
          <w:spacing w:val="1"/>
          <w:sz w:val="24"/>
          <w:szCs w:val="24"/>
        </w:rPr>
        <w:t xml:space="preserve"> </w:t>
      </w:r>
      <w:r w:rsidRPr="004B19AB">
        <w:rPr>
          <w:sz w:val="24"/>
          <w:szCs w:val="24"/>
        </w:rPr>
        <w:t>учебной</w:t>
      </w:r>
      <w:r w:rsidRPr="004B19AB">
        <w:rPr>
          <w:spacing w:val="1"/>
          <w:sz w:val="24"/>
          <w:szCs w:val="24"/>
        </w:rPr>
        <w:t xml:space="preserve"> </w:t>
      </w:r>
      <w:r w:rsidRPr="004B19AB">
        <w:rPr>
          <w:sz w:val="24"/>
          <w:szCs w:val="24"/>
        </w:rPr>
        <w:t>деятельности,</w:t>
      </w:r>
      <w:r w:rsidRPr="004B19AB">
        <w:rPr>
          <w:spacing w:val="1"/>
          <w:sz w:val="24"/>
          <w:szCs w:val="24"/>
        </w:rPr>
        <w:t xml:space="preserve"> </w:t>
      </w:r>
      <w:r w:rsidRPr="004B19AB">
        <w:rPr>
          <w:sz w:val="24"/>
          <w:szCs w:val="24"/>
        </w:rPr>
        <w:t>а</w:t>
      </w:r>
      <w:r w:rsidRPr="004B19AB">
        <w:rPr>
          <w:spacing w:val="1"/>
          <w:sz w:val="24"/>
          <w:szCs w:val="24"/>
        </w:rPr>
        <w:t xml:space="preserve"> </w:t>
      </w:r>
      <w:r w:rsidRPr="004B19AB">
        <w:rPr>
          <w:sz w:val="24"/>
          <w:szCs w:val="24"/>
        </w:rPr>
        <w:t>используются</w:t>
      </w:r>
      <w:r w:rsidRPr="004B19AB">
        <w:rPr>
          <w:spacing w:val="1"/>
          <w:sz w:val="24"/>
          <w:szCs w:val="24"/>
        </w:rPr>
        <w:t xml:space="preserve"> </w:t>
      </w:r>
      <w:r w:rsidRPr="004B19AB">
        <w:rPr>
          <w:sz w:val="24"/>
          <w:szCs w:val="24"/>
        </w:rPr>
        <w:t>в</w:t>
      </w:r>
      <w:r w:rsidRPr="004B19AB">
        <w:rPr>
          <w:spacing w:val="61"/>
          <w:sz w:val="24"/>
          <w:szCs w:val="24"/>
        </w:rPr>
        <w:t xml:space="preserve"> </w:t>
      </w:r>
      <w:r w:rsidRPr="004B19AB">
        <w:rPr>
          <w:sz w:val="24"/>
          <w:szCs w:val="24"/>
        </w:rPr>
        <w:t>качестве</w:t>
      </w:r>
      <w:r w:rsidRPr="004B19AB">
        <w:rPr>
          <w:spacing w:val="1"/>
          <w:sz w:val="24"/>
          <w:szCs w:val="24"/>
        </w:rPr>
        <w:t xml:space="preserve"> </w:t>
      </w:r>
      <w:r w:rsidRPr="004B19AB">
        <w:rPr>
          <w:sz w:val="24"/>
          <w:szCs w:val="24"/>
        </w:rPr>
        <w:t>акт</w:t>
      </w:r>
      <w:r w:rsidRPr="004B19AB">
        <w:rPr>
          <w:sz w:val="24"/>
          <w:szCs w:val="24"/>
        </w:rPr>
        <w:t>у</w:t>
      </w:r>
      <w:r w:rsidRPr="004B19AB">
        <w:rPr>
          <w:sz w:val="24"/>
          <w:szCs w:val="24"/>
        </w:rPr>
        <w:t>ального</w:t>
      </w:r>
      <w:r w:rsidRPr="004B19AB">
        <w:rPr>
          <w:spacing w:val="1"/>
          <w:sz w:val="24"/>
          <w:szCs w:val="24"/>
        </w:rPr>
        <w:t xml:space="preserve"> </w:t>
      </w:r>
      <w:r w:rsidRPr="004B19AB">
        <w:rPr>
          <w:sz w:val="24"/>
          <w:szCs w:val="24"/>
        </w:rPr>
        <w:t>знания,</w:t>
      </w:r>
      <w:r w:rsidRPr="004B19AB">
        <w:rPr>
          <w:spacing w:val="1"/>
          <w:sz w:val="24"/>
          <w:szCs w:val="24"/>
        </w:rPr>
        <w:t xml:space="preserve"> </w:t>
      </w:r>
      <w:r w:rsidRPr="004B19AB">
        <w:rPr>
          <w:sz w:val="24"/>
          <w:szCs w:val="24"/>
        </w:rPr>
        <w:t>практического</w:t>
      </w:r>
      <w:r w:rsidRPr="004B19AB">
        <w:rPr>
          <w:spacing w:val="1"/>
          <w:sz w:val="24"/>
          <w:szCs w:val="24"/>
        </w:rPr>
        <w:t xml:space="preserve"> </w:t>
      </w:r>
      <w:r w:rsidRPr="004B19AB">
        <w:rPr>
          <w:sz w:val="24"/>
          <w:szCs w:val="24"/>
        </w:rPr>
        <w:t>багажа</w:t>
      </w:r>
      <w:r w:rsidRPr="004B19AB">
        <w:rPr>
          <w:spacing w:val="1"/>
          <w:sz w:val="24"/>
          <w:szCs w:val="24"/>
        </w:rPr>
        <w:t xml:space="preserve"> </w:t>
      </w:r>
      <w:r w:rsidRPr="004B19AB">
        <w:rPr>
          <w:sz w:val="24"/>
          <w:szCs w:val="24"/>
        </w:rPr>
        <w:t>при</w:t>
      </w:r>
      <w:r w:rsidRPr="004B19AB">
        <w:rPr>
          <w:spacing w:val="1"/>
          <w:sz w:val="24"/>
          <w:szCs w:val="24"/>
        </w:rPr>
        <w:t xml:space="preserve"> </w:t>
      </w:r>
      <w:r w:rsidRPr="004B19AB">
        <w:rPr>
          <w:sz w:val="24"/>
          <w:szCs w:val="24"/>
        </w:rPr>
        <w:t>организации работы</w:t>
      </w:r>
      <w:r w:rsidRPr="004B19AB">
        <w:rPr>
          <w:spacing w:val="1"/>
          <w:sz w:val="24"/>
          <w:szCs w:val="24"/>
        </w:rPr>
        <w:t xml:space="preserve"> </w:t>
      </w:r>
      <w:r w:rsidRPr="004B19AB">
        <w:rPr>
          <w:sz w:val="24"/>
          <w:szCs w:val="24"/>
        </w:rPr>
        <w:t>над</w:t>
      </w:r>
      <w:r w:rsidRPr="004B19AB">
        <w:rPr>
          <w:spacing w:val="1"/>
          <w:sz w:val="24"/>
          <w:szCs w:val="24"/>
        </w:rPr>
        <w:t xml:space="preserve"> </w:t>
      </w:r>
      <w:r w:rsidRPr="004B19AB">
        <w:rPr>
          <w:sz w:val="24"/>
          <w:szCs w:val="24"/>
        </w:rPr>
        <w:t>следующим</w:t>
      </w:r>
      <w:r w:rsidRPr="004B19AB">
        <w:rPr>
          <w:spacing w:val="1"/>
          <w:sz w:val="24"/>
          <w:szCs w:val="24"/>
        </w:rPr>
        <w:t xml:space="preserve"> </w:t>
      </w:r>
      <w:r w:rsidRPr="004B19AB">
        <w:rPr>
          <w:sz w:val="24"/>
          <w:szCs w:val="24"/>
        </w:rPr>
        <w:t>музыкальным</w:t>
      </w:r>
      <w:r w:rsidRPr="004B19AB">
        <w:rPr>
          <w:spacing w:val="5"/>
          <w:sz w:val="24"/>
          <w:szCs w:val="24"/>
        </w:rPr>
        <w:t xml:space="preserve"> </w:t>
      </w:r>
      <w:r w:rsidRPr="004B19AB">
        <w:rPr>
          <w:sz w:val="24"/>
          <w:szCs w:val="24"/>
        </w:rPr>
        <w:t>матер</w:t>
      </w:r>
      <w:r w:rsidRPr="004B19AB">
        <w:rPr>
          <w:sz w:val="24"/>
          <w:szCs w:val="24"/>
        </w:rPr>
        <w:t>и</w:t>
      </w:r>
      <w:r w:rsidRPr="004B19AB">
        <w:rPr>
          <w:sz w:val="24"/>
          <w:szCs w:val="24"/>
        </w:rPr>
        <w:t>алом.</w:t>
      </w:r>
    </w:p>
    <w:p w:rsidR="007F580A" w:rsidRPr="004B19AB" w:rsidRDefault="007F580A" w:rsidP="007F580A">
      <w:pPr>
        <w:autoSpaceDE w:val="0"/>
        <w:autoSpaceDN w:val="0"/>
        <w:spacing w:before="6"/>
        <w:rPr>
          <w:sz w:val="20"/>
          <w:szCs w:val="24"/>
        </w:rPr>
      </w:pPr>
    </w:p>
    <w:tbl>
      <w:tblPr>
        <w:tblStyle w:val="TableNormal6"/>
        <w:tblW w:w="0" w:type="auto"/>
        <w:tblInd w:w="26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702"/>
        <w:gridCol w:w="1224"/>
        <w:gridCol w:w="2214"/>
        <w:gridCol w:w="5603"/>
      </w:tblGrid>
      <w:tr w:rsidR="007F580A" w:rsidRPr="004B19AB" w:rsidTr="007F580A">
        <w:trPr>
          <w:trHeight w:val="748"/>
        </w:trPr>
        <w:tc>
          <w:tcPr>
            <w:tcW w:w="1702" w:type="dxa"/>
          </w:tcPr>
          <w:p w:rsidR="007F580A" w:rsidRPr="004B19AB" w:rsidRDefault="007F580A" w:rsidP="007F580A">
            <w:pPr>
              <w:ind w:right="1"/>
              <w:rPr>
                <w:b/>
                <w:sz w:val="20"/>
              </w:rPr>
            </w:pPr>
            <w:r w:rsidRPr="004B19AB">
              <w:rPr>
                <w:b/>
                <w:sz w:val="20"/>
              </w:rPr>
              <w:t>№ блока,</w:t>
            </w:r>
            <w:r w:rsidRPr="004B19AB">
              <w:rPr>
                <w:b/>
                <w:spacing w:val="1"/>
                <w:sz w:val="20"/>
              </w:rPr>
              <w:t xml:space="preserve"> </w:t>
            </w:r>
            <w:r w:rsidRPr="004B19AB">
              <w:rPr>
                <w:b/>
                <w:sz w:val="20"/>
              </w:rPr>
              <w:t>кол-во</w:t>
            </w:r>
            <w:r w:rsidRPr="004B19AB">
              <w:rPr>
                <w:b/>
                <w:spacing w:val="-11"/>
                <w:sz w:val="20"/>
              </w:rPr>
              <w:t xml:space="preserve"> </w:t>
            </w:r>
            <w:r w:rsidRPr="004B19AB">
              <w:rPr>
                <w:b/>
                <w:sz w:val="20"/>
              </w:rPr>
              <w:t>часов</w:t>
            </w:r>
          </w:p>
        </w:tc>
        <w:tc>
          <w:tcPr>
            <w:tcW w:w="1224" w:type="dxa"/>
          </w:tcPr>
          <w:p w:rsidR="007F580A" w:rsidRPr="004B19AB" w:rsidRDefault="007F580A" w:rsidP="007F580A">
            <w:pPr>
              <w:spacing w:before="10"/>
              <w:rPr>
                <w:sz w:val="19"/>
              </w:rPr>
            </w:pPr>
          </w:p>
          <w:p w:rsidR="007F580A" w:rsidRPr="004B19AB" w:rsidRDefault="007F580A" w:rsidP="007F580A">
            <w:pPr>
              <w:jc w:val="center"/>
              <w:rPr>
                <w:b/>
                <w:sz w:val="20"/>
              </w:rPr>
            </w:pPr>
            <w:r w:rsidRPr="004B19AB">
              <w:rPr>
                <w:b/>
                <w:sz w:val="20"/>
              </w:rPr>
              <w:t>Тема</w:t>
            </w:r>
          </w:p>
        </w:tc>
        <w:tc>
          <w:tcPr>
            <w:tcW w:w="2214" w:type="dxa"/>
          </w:tcPr>
          <w:p w:rsidR="007F580A" w:rsidRPr="004B19AB" w:rsidRDefault="007F580A" w:rsidP="007F580A">
            <w:pPr>
              <w:spacing w:before="10"/>
              <w:rPr>
                <w:sz w:val="19"/>
              </w:rPr>
            </w:pPr>
          </w:p>
          <w:p w:rsidR="007F580A" w:rsidRPr="004B19AB" w:rsidRDefault="007F580A" w:rsidP="007F580A">
            <w:pPr>
              <w:rPr>
                <w:b/>
                <w:sz w:val="20"/>
              </w:rPr>
            </w:pPr>
            <w:r w:rsidRPr="004B19AB">
              <w:rPr>
                <w:b/>
                <w:sz w:val="20"/>
              </w:rPr>
              <w:t>Содержание</w:t>
            </w:r>
          </w:p>
        </w:tc>
        <w:tc>
          <w:tcPr>
            <w:tcW w:w="5603" w:type="dxa"/>
            <w:tcBorders>
              <w:top w:val="single" w:sz="6" w:space="0" w:color="221F1F"/>
              <w:bottom w:val="single" w:sz="6" w:space="0" w:color="221F1F"/>
            </w:tcBorders>
          </w:tcPr>
          <w:p w:rsidR="007F580A" w:rsidRPr="004B19AB" w:rsidRDefault="007F580A" w:rsidP="007F580A">
            <w:pPr>
              <w:spacing w:before="10"/>
              <w:rPr>
                <w:sz w:val="19"/>
              </w:rPr>
            </w:pPr>
          </w:p>
          <w:p w:rsidR="007F580A" w:rsidRPr="004B19AB" w:rsidRDefault="007F580A" w:rsidP="007F580A">
            <w:pPr>
              <w:rPr>
                <w:b/>
                <w:sz w:val="20"/>
              </w:rPr>
            </w:pPr>
            <w:r w:rsidRPr="004B19AB">
              <w:rPr>
                <w:b/>
                <w:w w:val="90"/>
                <w:sz w:val="20"/>
              </w:rPr>
              <w:t>Виды</w:t>
            </w:r>
            <w:r w:rsidRPr="004B19AB">
              <w:rPr>
                <w:b/>
                <w:spacing w:val="5"/>
                <w:w w:val="90"/>
                <w:sz w:val="20"/>
              </w:rPr>
              <w:t xml:space="preserve"> </w:t>
            </w:r>
            <w:r w:rsidRPr="004B19AB">
              <w:rPr>
                <w:b/>
                <w:w w:val="90"/>
                <w:sz w:val="20"/>
              </w:rPr>
              <w:t>деятельности</w:t>
            </w:r>
            <w:r w:rsidRPr="004B19AB">
              <w:rPr>
                <w:b/>
                <w:spacing w:val="7"/>
                <w:w w:val="90"/>
                <w:sz w:val="20"/>
              </w:rPr>
              <w:t xml:space="preserve"> </w:t>
            </w:r>
            <w:r w:rsidRPr="004B19AB">
              <w:rPr>
                <w:b/>
                <w:w w:val="90"/>
                <w:sz w:val="20"/>
              </w:rPr>
              <w:t>обучающихся</w:t>
            </w:r>
          </w:p>
        </w:tc>
      </w:tr>
      <w:tr w:rsidR="007F580A" w:rsidRPr="004B19AB" w:rsidTr="007F580A">
        <w:trPr>
          <w:trHeight w:val="2483"/>
        </w:trPr>
        <w:tc>
          <w:tcPr>
            <w:tcW w:w="1702" w:type="dxa"/>
            <w:tcBorders>
              <w:left w:val="single" w:sz="6" w:space="0" w:color="221F1F"/>
            </w:tcBorders>
          </w:tcPr>
          <w:p w:rsidR="007F580A" w:rsidRPr="004B19AB" w:rsidRDefault="007F580A" w:rsidP="007F580A">
            <w:pPr>
              <w:ind w:right="51"/>
              <w:rPr>
                <w:sz w:val="24"/>
              </w:rPr>
            </w:pPr>
            <w:r w:rsidRPr="004B19AB">
              <w:rPr>
                <w:w w:val="110"/>
                <w:sz w:val="24"/>
              </w:rPr>
              <w:t>А)</w:t>
            </w:r>
            <w:r w:rsidRPr="004B19AB">
              <w:rPr>
                <w:spacing w:val="1"/>
                <w:w w:val="110"/>
                <w:sz w:val="24"/>
              </w:rPr>
              <w:t xml:space="preserve"> </w:t>
            </w:r>
            <w:r w:rsidRPr="004B19AB">
              <w:rPr>
                <w:spacing w:val="-2"/>
                <w:w w:val="105"/>
                <w:sz w:val="24"/>
              </w:rPr>
              <w:t>0,5—2</w:t>
            </w:r>
            <w:r w:rsidRPr="004B19AB">
              <w:rPr>
                <w:spacing w:val="-12"/>
                <w:w w:val="105"/>
                <w:sz w:val="24"/>
              </w:rPr>
              <w:t xml:space="preserve"> </w:t>
            </w:r>
            <w:r w:rsidRPr="004B19AB">
              <w:rPr>
                <w:spacing w:val="-1"/>
                <w:w w:val="105"/>
                <w:sz w:val="24"/>
              </w:rPr>
              <w:t>уч.</w:t>
            </w:r>
          </w:p>
          <w:p w:rsidR="007F580A" w:rsidRPr="004B19AB" w:rsidRDefault="007F580A" w:rsidP="007F580A">
            <w:pPr>
              <w:rPr>
                <w:sz w:val="24"/>
              </w:rPr>
            </w:pPr>
            <w:r w:rsidRPr="004B19AB">
              <w:rPr>
                <w:sz w:val="24"/>
              </w:rPr>
              <w:t>часа</w:t>
            </w:r>
          </w:p>
        </w:tc>
        <w:tc>
          <w:tcPr>
            <w:tcW w:w="1224" w:type="dxa"/>
          </w:tcPr>
          <w:p w:rsidR="007F580A" w:rsidRPr="004B19AB" w:rsidRDefault="007F580A" w:rsidP="007F580A">
            <w:pPr>
              <w:ind w:right="81"/>
              <w:rPr>
                <w:sz w:val="24"/>
              </w:rPr>
            </w:pPr>
            <w:r w:rsidRPr="004B19AB">
              <w:rPr>
                <w:spacing w:val="-3"/>
                <w:sz w:val="24"/>
              </w:rPr>
              <w:t>Весь мир</w:t>
            </w:r>
            <w:r w:rsidRPr="004B19AB">
              <w:rPr>
                <w:spacing w:val="-57"/>
                <w:sz w:val="24"/>
              </w:rPr>
              <w:t xml:space="preserve"> </w:t>
            </w:r>
            <w:r w:rsidRPr="004B19AB">
              <w:rPr>
                <w:sz w:val="24"/>
              </w:rPr>
              <w:t>звучит</w:t>
            </w:r>
          </w:p>
        </w:tc>
        <w:tc>
          <w:tcPr>
            <w:tcW w:w="2214" w:type="dxa"/>
          </w:tcPr>
          <w:p w:rsidR="007F580A" w:rsidRPr="004B19AB" w:rsidRDefault="007F580A" w:rsidP="007F580A">
            <w:pPr>
              <w:tabs>
                <w:tab w:val="left" w:pos="1434"/>
              </w:tabs>
              <w:ind w:right="-15"/>
              <w:jc w:val="both"/>
              <w:rPr>
                <w:sz w:val="24"/>
              </w:rPr>
            </w:pPr>
            <w:r w:rsidRPr="004B19AB">
              <w:rPr>
                <w:sz w:val="24"/>
              </w:rPr>
              <w:t>Звуки</w:t>
            </w:r>
            <w:r w:rsidRPr="004B19AB">
              <w:rPr>
                <w:spacing w:val="61"/>
                <w:sz w:val="24"/>
              </w:rPr>
              <w:t xml:space="preserve"> </w:t>
            </w:r>
            <w:r w:rsidRPr="004B19AB">
              <w:rPr>
                <w:sz w:val="24"/>
              </w:rPr>
              <w:t>музыкальные</w:t>
            </w:r>
            <w:r w:rsidRPr="004B19AB">
              <w:rPr>
                <w:spacing w:val="-57"/>
                <w:sz w:val="24"/>
              </w:rPr>
              <w:t xml:space="preserve"> </w:t>
            </w:r>
            <w:r w:rsidRPr="004B19AB">
              <w:rPr>
                <w:w w:val="95"/>
                <w:sz w:val="24"/>
              </w:rPr>
              <w:t>и шумовые. Свойства</w:t>
            </w:r>
            <w:r w:rsidRPr="004B19AB">
              <w:rPr>
                <w:spacing w:val="1"/>
                <w:w w:val="95"/>
                <w:sz w:val="24"/>
              </w:rPr>
              <w:t xml:space="preserve"> </w:t>
            </w:r>
            <w:r w:rsidRPr="004B19AB">
              <w:rPr>
                <w:sz w:val="24"/>
              </w:rPr>
              <w:t>звука:</w:t>
            </w:r>
            <w:r w:rsidRPr="004B19AB">
              <w:rPr>
                <w:sz w:val="24"/>
              </w:rPr>
              <w:tab/>
              <w:t>высота,</w:t>
            </w:r>
            <w:r w:rsidRPr="004B19AB">
              <w:rPr>
                <w:spacing w:val="-58"/>
                <w:sz w:val="24"/>
              </w:rPr>
              <w:t xml:space="preserve"> </w:t>
            </w:r>
            <w:r w:rsidRPr="004B19AB">
              <w:rPr>
                <w:sz w:val="24"/>
              </w:rPr>
              <w:t>громкость,</w:t>
            </w:r>
          </w:p>
          <w:p w:rsidR="007F580A" w:rsidRPr="004B19AB" w:rsidRDefault="007F580A" w:rsidP="007F580A">
            <w:pPr>
              <w:jc w:val="both"/>
              <w:rPr>
                <w:sz w:val="24"/>
              </w:rPr>
            </w:pPr>
            <w:r w:rsidRPr="004B19AB">
              <w:rPr>
                <w:sz w:val="24"/>
              </w:rPr>
              <w:t>длительность,</w:t>
            </w:r>
            <w:r w:rsidRPr="004B19AB">
              <w:rPr>
                <w:spacing w:val="2"/>
                <w:sz w:val="24"/>
              </w:rPr>
              <w:t xml:space="preserve"> </w:t>
            </w:r>
            <w:r w:rsidRPr="004B19AB">
              <w:rPr>
                <w:sz w:val="24"/>
              </w:rPr>
              <w:t>тембр</w:t>
            </w:r>
          </w:p>
        </w:tc>
        <w:tc>
          <w:tcPr>
            <w:tcW w:w="5603" w:type="dxa"/>
            <w:tcBorders>
              <w:top w:val="single" w:sz="6" w:space="0" w:color="221F1F"/>
              <w:bottom w:val="single" w:sz="6" w:space="0" w:color="221F1F"/>
            </w:tcBorders>
          </w:tcPr>
          <w:p w:rsidR="007F580A" w:rsidRPr="004B19AB" w:rsidRDefault="007F580A" w:rsidP="007F580A">
            <w:pPr>
              <w:ind w:right="-15"/>
              <w:jc w:val="both"/>
              <w:rPr>
                <w:sz w:val="24"/>
              </w:rPr>
            </w:pPr>
            <w:r w:rsidRPr="004B19AB">
              <w:rPr>
                <w:sz w:val="24"/>
              </w:rPr>
              <w:t>Знакомство со звуками музыкальными и шумовыми.</w:t>
            </w:r>
            <w:r w:rsidRPr="004B19AB">
              <w:rPr>
                <w:spacing w:val="1"/>
                <w:sz w:val="24"/>
              </w:rPr>
              <w:t xml:space="preserve"> </w:t>
            </w:r>
            <w:r w:rsidRPr="004B19AB">
              <w:rPr>
                <w:sz w:val="24"/>
              </w:rPr>
              <w:t>Различение, определение на слух звуков различного</w:t>
            </w:r>
            <w:r w:rsidRPr="004B19AB">
              <w:rPr>
                <w:spacing w:val="1"/>
                <w:sz w:val="24"/>
              </w:rPr>
              <w:t xml:space="preserve"> </w:t>
            </w:r>
            <w:r w:rsidRPr="004B19AB">
              <w:rPr>
                <w:sz w:val="24"/>
              </w:rPr>
              <w:t>качества.</w:t>
            </w:r>
          </w:p>
          <w:p w:rsidR="007F580A" w:rsidRPr="004B19AB" w:rsidRDefault="007F580A" w:rsidP="007F580A">
            <w:pPr>
              <w:tabs>
                <w:tab w:val="left" w:pos="2449"/>
                <w:tab w:val="left" w:pos="4208"/>
              </w:tabs>
              <w:ind w:right="-15"/>
              <w:jc w:val="both"/>
              <w:rPr>
                <w:sz w:val="24"/>
              </w:rPr>
            </w:pPr>
            <w:r w:rsidRPr="004B19AB">
              <w:rPr>
                <w:sz w:val="24"/>
              </w:rPr>
              <w:t>Игра</w:t>
            </w:r>
            <w:r w:rsidRPr="004B19AB">
              <w:rPr>
                <w:spacing w:val="1"/>
                <w:sz w:val="24"/>
              </w:rPr>
              <w:t xml:space="preserve"> </w:t>
            </w:r>
            <w:r w:rsidRPr="004B19AB">
              <w:rPr>
                <w:sz w:val="24"/>
              </w:rPr>
              <w:t>—</w:t>
            </w:r>
            <w:r w:rsidRPr="004B19AB">
              <w:rPr>
                <w:spacing w:val="1"/>
                <w:sz w:val="24"/>
              </w:rPr>
              <w:t xml:space="preserve"> </w:t>
            </w:r>
            <w:r w:rsidRPr="004B19AB">
              <w:rPr>
                <w:sz w:val="24"/>
              </w:rPr>
              <w:t>подражание</w:t>
            </w:r>
            <w:r w:rsidRPr="004B19AB">
              <w:rPr>
                <w:spacing w:val="1"/>
                <w:sz w:val="24"/>
              </w:rPr>
              <w:t xml:space="preserve"> </w:t>
            </w:r>
            <w:r w:rsidRPr="004B19AB">
              <w:rPr>
                <w:sz w:val="24"/>
              </w:rPr>
              <w:t>звукам</w:t>
            </w:r>
            <w:r w:rsidRPr="004B19AB">
              <w:rPr>
                <w:spacing w:val="1"/>
                <w:sz w:val="24"/>
              </w:rPr>
              <w:t xml:space="preserve"> </w:t>
            </w:r>
            <w:r w:rsidRPr="004B19AB">
              <w:rPr>
                <w:sz w:val="24"/>
              </w:rPr>
              <w:t>и</w:t>
            </w:r>
            <w:r w:rsidRPr="004B19AB">
              <w:rPr>
                <w:spacing w:val="1"/>
                <w:sz w:val="24"/>
              </w:rPr>
              <w:t xml:space="preserve"> </w:t>
            </w:r>
            <w:r w:rsidRPr="004B19AB">
              <w:rPr>
                <w:sz w:val="24"/>
              </w:rPr>
              <w:t>голосам</w:t>
            </w:r>
            <w:r w:rsidRPr="004B19AB">
              <w:rPr>
                <w:spacing w:val="1"/>
                <w:sz w:val="24"/>
              </w:rPr>
              <w:t xml:space="preserve"> </w:t>
            </w:r>
            <w:r w:rsidRPr="004B19AB">
              <w:rPr>
                <w:sz w:val="24"/>
              </w:rPr>
              <w:t>природы</w:t>
            </w:r>
            <w:r w:rsidRPr="004B19AB">
              <w:rPr>
                <w:spacing w:val="1"/>
                <w:sz w:val="24"/>
              </w:rPr>
              <w:t xml:space="preserve"> </w:t>
            </w:r>
            <w:r w:rsidRPr="004B19AB">
              <w:rPr>
                <w:sz w:val="24"/>
              </w:rPr>
              <w:t>с</w:t>
            </w:r>
            <w:r w:rsidRPr="004B19AB">
              <w:rPr>
                <w:spacing w:val="1"/>
                <w:sz w:val="24"/>
              </w:rPr>
              <w:t xml:space="preserve"> </w:t>
            </w:r>
            <w:r w:rsidRPr="004B19AB">
              <w:rPr>
                <w:sz w:val="24"/>
              </w:rPr>
              <w:t>и</w:t>
            </w:r>
            <w:r w:rsidRPr="004B19AB">
              <w:rPr>
                <w:sz w:val="24"/>
              </w:rPr>
              <w:t>с</w:t>
            </w:r>
            <w:r w:rsidRPr="004B19AB">
              <w:rPr>
                <w:sz w:val="24"/>
              </w:rPr>
              <w:t>пользованием</w:t>
            </w:r>
            <w:r w:rsidRPr="004B19AB">
              <w:rPr>
                <w:sz w:val="24"/>
              </w:rPr>
              <w:tab/>
              <w:t>шумовых</w:t>
            </w:r>
            <w:r w:rsidRPr="004B19AB">
              <w:rPr>
                <w:sz w:val="24"/>
              </w:rPr>
              <w:tab/>
              <w:t>музыкальных</w:t>
            </w:r>
            <w:r w:rsidRPr="004B19AB">
              <w:rPr>
                <w:spacing w:val="-58"/>
                <w:sz w:val="24"/>
              </w:rPr>
              <w:t xml:space="preserve"> </w:t>
            </w:r>
            <w:r w:rsidRPr="004B19AB">
              <w:rPr>
                <w:sz w:val="24"/>
              </w:rPr>
              <w:t>инструментов,</w:t>
            </w:r>
            <w:r w:rsidRPr="004B19AB">
              <w:rPr>
                <w:spacing w:val="-1"/>
                <w:sz w:val="24"/>
              </w:rPr>
              <w:t xml:space="preserve"> </w:t>
            </w:r>
            <w:r w:rsidRPr="004B19AB">
              <w:rPr>
                <w:sz w:val="24"/>
              </w:rPr>
              <w:t>вокальной</w:t>
            </w:r>
            <w:r w:rsidRPr="004B19AB">
              <w:rPr>
                <w:spacing w:val="10"/>
                <w:sz w:val="24"/>
              </w:rPr>
              <w:t xml:space="preserve"> </w:t>
            </w:r>
            <w:r w:rsidRPr="004B19AB">
              <w:rPr>
                <w:sz w:val="24"/>
              </w:rPr>
              <w:t>импровизации.</w:t>
            </w:r>
          </w:p>
          <w:p w:rsidR="007F580A" w:rsidRPr="004B19AB" w:rsidRDefault="007F580A" w:rsidP="007F580A">
            <w:pPr>
              <w:spacing w:line="270" w:lineRule="atLeast"/>
              <w:ind w:right="-15"/>
              <w:jc w:val="both"/>
              <w:rPr>
                <w:sz w:val="24"/>
              </w:rPr>
            </w:pPr>
            <w:r w:rsidRPr="004B19AB">
              <w:rPr>
                <w:sz w:val="24"/>
              </w:rPr>
              <w:t>Артикуляционные</w:t>
            </w:r>
            <w:r w:rsidRPr="004B19AB">
              <w:rPr>
                <w:spacing w:val="1"/>
                <w:sz w:val="24"/>
              </w:rPr>
              <w:t xml:space="preserve"> </w:t>
            </w:r>
            <w:r w:rsidRPr="004B19AB">
              <w:rPr>
                <w:sz w:val="24"/>
              </w:rPr>
              <w:t>упражнения,</w:t>
            </w:r>
            <w:r w:rsidRPr="004B19AB">
              <w:rPr>
                <w:spacing w:val="1"/>
                <w:sz w:val="24"/>
              </w:rPr>
              <w:t xml:space="preserve"> </w:t>
            </w:r>
            <w:r w:rsidRPr="004B19AB">
              <w:rPr>
                <w:sz w:val="24"/>
              </w:rPr>
              <w:t>разучивание</w:t>
            </w:r>
            <w:r w:rsidRPr="004B19AB">
              <w:rPr>
                <w:spacing w:val="1"/>
                <w:sz w:val="24"/>
              </w:rPr>
              <w:t xml:space="preserve"> </w:t>
            </w:r>
            <w:r w:rsidRPr="004B19AB">
              <w:rPr>
                <w:sz w:val="24"/>
              </w:rPr>
              <w:t>и</w:t>
            </w:r>
            <w:r w:rsidRPr="004B19AB">
              <w:rPr>
                <w:spacing w:val="1"/>
                <w:sz w:val="24"/>
              </w:rPr>
              <w:t xml:space="preserve"> </w:t>
            </w:r>
            <w:r w:rsidRPr="004B19AB">
              <w:rPr>
                <w:sz w:val="24"/>
              </w:rPr>
              <w:t>испо</w:t>
            </w:r>
            <w:r w:rsidRPr="004B19AB">
              <w:rPr>
                <w:sz w:val="24"/>
              </w:rPr>
              <w:t>л</w:t>
            </w:r>
            <w:r w:rsidRPr="004B19AB">
              <w:rPr>
                <w:sz w:val="24"/>
              </w:rPr>
              <w:t>нение</w:t>
            </w:r>
            <w:r w:rsidRPr="004B19AB">
              <w:rPr>
                <w:spacing w:val="1"/>
                <w:sz w:val="24"/>
              </w:rPr>
              <w:t xml:space="preserve"> </w:t>
            </w:r>
            <w:r w:rsidRPr="004B19AB">
              <w:rPr>
                <w:sz w:val="24"/>
              </w:rPr>
              <w:t>попевок</w:t>
            </w:r>
            <w:r w:rsidRPr="004B19AB">
              <w:rPr>
                <w:spacing w:val="1"/>
                <w:sz w:val="24"/>
              </w:rPr>
              <w:t xml:space="preserve"> </w:t>
            </w:r>
            <w:r w:rsidRPr="004B19AB">
              <w:rPr>
                <w:sz w:val="24"/>
              </w:rPr>
              <w:t>и</w:t>
            </w:r>
            <w:r w:rsidRPr="004B19AB">
              <w:rPr>
                <w:spacing w:val="1"/>
                <w:sz w:val="24"/>
              </w:rPr>
              <w:t xml:space="preserve"> </w:t>
            </w:r>
            <w:r w:rsidRPr="004B19AB">
              <w:rPr>
                <w:sz w:val="24"/>
              </w:rPr>
              <w:t>песен</w:t>
            </w:r>
            <w:r w:rsidRPr="004B19AB">
              <w:rPr>
                <w:spacing w:val="1"/>
                <w:sz w:val="24"/>
              </w:rPr>
              <w:t xml:space="preserve"> </w:t>
            </w:r>
            <w:r w:rsidRPr="004B19AB">
              <w:rPr>
                <w:sz w:val="24"/>
              </w:rPr>
              <w:t>с</w:t>
            </w:r>
            <w:r w:rsidRPr="004B19AB">
              <w:rPr>
                <w:spacing w:val="1"/>
                <w:sz w:val="24"/>
              </w:rPr>
              <w:t xml:space="preserve"> </w:t>
            </w:r>
            <w:r w:rsidRPr="004B19AB">
              <w:rPr>
                <w:sz w:val="24"/>
              </w:rPr>
              <w:t>использованием</w:t>
            </w:r>
            <w:r w:rsidRPr="004B19AB">
              <w:rPr>
                <w:spacing w:val="1"/>
                <w:sz w:val="24"/>
              </w:rPr>
              <w:t xml:space="preserve"> </w:t>
            </w:r>
            <w:r w:rsidRPr="004B19AB">
              <w:rPr>
                <w:sz w:val="24"/>
              </w:rPr>
              <w:t>звукоподр</w:t>
            </w:r>
            <w:r w:rsidRPr="004B19AB">
              <w:rPr>
                <w:sz w:val="24"/>
              </w:rPr>
              <w:t>а</w:t>
            </w:r>
            <w:r w:rsidRPr="004B19AB">
              <w:rPr>
                <w:sz w:val="24"/>
              </w:rPr>
              <w:t>жательных</w:t>
            </w:r>
            <w:r w:rsidRPr="004B19AB">
              <w:rPr>
                <w:spacing w:val="6"/>
                <w:sz w:val="24"/>
              </w:rPr>
              <w:t xml:space="preserve"> </w:t>
            </w:r>
            <w:r w:rsidRPr="004B19AB">
              <w:rPr>
                <w:sz w:val="24"/>
              </w:rPr>
              <w:t>элементов,</w:t>
            </w:r>
            <w:r w:rsidRPr="004B19AB">
              <w:rPr>
                <w:spacing w:val="4"/>
                <w:sz w:val="24"/>
              </w:rPr>
              <w:t xml:space="preserve"> </w:t>
            </w:r>
            <w:r w:rsidRPr="004B19AB">
              <w:rPr>
                <w:sz w:val="24"/>
              </w:rPr>
              <w:t>шумовых</w:t>
            </w:r>
            <w:r w:rsidRPr="004B19AB">
              <w:rPr>
                <w:spacing w:val="7"/>
                <w:sz w:val="24"/>
              </w:rPr>
              <w:t xml:space="preserve"> </w:t>
            </w:r>
            <w:r w:rsidRPr="004B19AB">
              <w:rPr>
                <w:sz w:val="24"/>
              </w:rPr>
              <w:t>звуков</w:t>
            </w:r>
          </w:p>
        </w:tc>
      </w:tr>
      <w:tr w:rsidR="007F580A" w:rsidRPr="004B19AB" w:rsidTr="007F580A">
        <w:trPr>
          <w:trHeight w:val="1996"/>
        </w:trPr>
        <w:tc>
          <w:tcPr>
            <w:tcW w:w="1702" w:type="dxa"/>
            <w:tcBorders>
              <w:left w:val="single" w:sz="6" w:space="0" w:color="221F1F"/>
            </w:tcBorders>
          </w:tcPr>
          <w:p w:rsidR="007F580A" w:rsidRPr="004B19AB" w:rsidRDefault="007F580A" w:rsidP="007F580A">
            <w:pPr>
              <w:spacing w:line="268" w:lineRule="exact"/>
              <w:rPr>
                <w:sz w:val="24"/>
              </w:rPr>
            </w:pPr>
            <w:r w:rsidRPr="004B19AB">
              <w:rPr>
                <w:w w:val="105"/>
                <w:sz w:val="24"/>
              </w:rPr>
              <w:t>Б)</w:t>
            </w:r>
            <w:r w:rsidRPr="004B19AB">
              <w:rPr>
                <w:spacing w:val="-5"/>
                <w:w w:val="105"/>
                <w:sz w:val="24"/>
              </w:rPr>
              <w:t xml:space="preserve"> </w:t>
            </w:r>
            <w:r w:rsidRPr="004B19AB">
              <w:rPr>
                <w:w w:val="105"/>
                <w:sz w:val="24"/>
              </w:rPr>
              <w:t>0,5—2</w:t>
            </w:r>
          </w:p>
          <w:p w:rsidR="007F580A" w:rsidRPr="004B19AB" w:rsidRDefault="007F580A" w:rsidP="007F580A">
            <w:pPr>
              <w:rPr>
                <w:sz w:val="24"/>
              </w:rPr>
            </w:pPr>
            <w:r w:rsidRPr="004B19AB">
              <w:rPr>
                <w:w w:val="105"/>
                <w:sz w:val="24"/>
              </w:rPr>
              <w:t>уч.</w:t>
            </w:r>
            <w:r w:rsidRPr="004B19AB">
              <w:rPr>
                <w:spacing w:val="-15"/>
                <w:w w:val="105"/>
                <w:sz w:val="24"/>
              </w:rPr>
              <w:t xml:space="preserve"> </w:t>
            </w:r>
            <w:r w:rsidRPr="004B19AB">
              <w:rPr>
                <w:w w:val="105"/>
                <w:sz w:val="24"/>
              </w:rPr>
              <w:t>часа</w:t>
            </w:r>
          </w:p>
        </w:tc>
        <w:tc>
          <w:tcPr>
            <w:tcW w:w="1224" w:type="dxa"/>
          </w:tcPr>
          <w:p w:rsidR="007F580A" w:rsidRPr="004B19AB" w:rsidRDefault="007F580A" w:rsidP="007F580A">
            <w:pPr>
              <w:spacing w:line="268" w:lineRule="exact"/>
              <w:jc w:val="center"/>
              <w:rPr>
                <w:sz w:val="24"/>
              </w:rPr>
            </w:pPr>
            <w:r w:rsidRPr="004B19AB">
              <w:rPr>
                <w:sz w:val="24"/>
              </w:rPr>
              <w:t>Звукоряд</w:t>
            </w:r>
          </w:p>
        </w:tc>
        <w:tc>
          <w:tcPr>
            <w:tcW w:w="2214" w:type="dxa"/>
          </w:tcPr>
          <w:p w:rsidR="007F580A" w:rsidRPr="004B19AB" w:rsidRDefault="007F580A" w:rsidP="007F580A">
            <w:pPr>
              <w:tabs>
                <w:tab w:val="left" w:pos="1702"/>
              </w:tabs>
              <w:ind w:right="-15"/>
              <w:rPr>
                <w:sz w:val="24"/>
              </w:rPr>
            </w:pPr>
            <w:r w:rsidRPr="004B19AB">
              <w:rPr>
                <w:sz w:val="24"/>
              </w:rPr>
              <w:t>Нотный</w:t>
            </w:r>
            <w:r w:rsidRPr="004B19AB">
              <w:rPr>
                <w:sz w:val="24"/>
              </w:rPr>
              <w:tab/>
              <w:t>стан,</w:t>
            </w:r>
            <w:r w:rsidRPr="004B19AB">
              <w:rPr>
                <w:spacing w:val="-57"/>
                <w:sz w:val="24"/>
              </w:rPr>
              <w:t xml:space="preserve"> </w:t>
            </w:r>
            <w:r w:rsidRPr="004B19AB">
              <w:rPr>
                <w:sz w:val="24"/>
              </w:rPr>
              <w:t>скрипичный</w:t>
            </w:r>
            <w:r w:rsidRPr="004B19AB">
              <w:rPr>
                <w:spacing w:val="7"/>
                <w:sz w:val="24"/>
              </w:rPr>
              <w:t xml:space="preserve"> </w:t>
            </w:r>
            <w:r w:rsidRPr="004B19AB">
              <w:rPr>
                <w:sz w:val="24"/>
              </w:rPr>
              <w:t>ключ.</w:t>
            </w:r>
          </w:p>
          <w:p w:rsidR="007F580A" w:rsidRPr="004B19AB" w:rsidRDefault="007F580A" w:rsidP="007F580A">
            <w:pPr>
              <w:rPr>
                <w:sz w:val="24"/>
              </w:rPr>
            </w:pPr>
            <w:r w:rsidRPr="004B19AB">
              <w:rPr>
                <w:sz w:val="24"/>
              </w:rPr>
              <w:t>Ноты</w:t>
            </w:r>
            <w:r w:rsidRPr="004B19AB">
              <w:rPr>
                <w:spacing w:val="-12"/>
                <w:sz w:val="24"/>
              </w:rPr>
              <w:t xml:space="preserve"> </w:t>
            </w:r>
            <w:r w:rsidRPr="004B19AB">
              <w:rPr>
                <w:sz w:val="24"/>
              </w:rPr>
              <w:t>первой</w:t>
            </w:r>
            <w:r w:rsidRPr="004B19AB">
              <w:rPr>
                <w:spacing w:val="-11"/>
                <w:sz w:val="24"/>
              </w:rPr>
              <w:t xml:space="preserve"> </w:t>
            </w:r>
            <w:r w:rsidRPr="004B19AB">
              <w:rPr>
                <w:sz w:val="24"/>
              </w:rPr>
              <w:t>октавы</w:t>
            </w:r>
          </w:p>
        </w:tc>
        <w:tc>
          <w:tcPr>
            <w:tcW w:w="5603" w:type="dxa"/>
            <w:tcBorders>
              <w:top w:val="single" w:sz="6" w:space="0" w:color="221F1F"/>
              <w:bottom w:val="single" w:sz="6" w:space="0" w:color="221F1F"/>
            </w:tcBorders>
          </w:tcPr>
          <w:p w:rsidR="007F580A" w:rsidRPr="004B19AB" w:rsidRDefault="007F580A" w:rsidP="007F580A">
            <w:pPr>
              <w:ind w:right="-15"/>
              <w:jc w:val="both"/>
              <w:rPr>
                <w:sz w:val="24"/>
              </w:rPr>
            </w:pPr>
            <w:r w:rsidRPr="004B19AB">
              <w:rPr>
                <w:sz w:val="24"/>
              </w:rPr>
              <w:t>Знакомство с элементами нотной записи. Различение</w:t>
            </w:r>
            <w:r w:rsidRPr="004B19AB">
              <w:rPr>
                <w:spacing w:val="1"/>
                <w:sz w:val="24"/>
              </w:rPr>
              <w:t xml:space="preserve"> </w:t>
            </w:r>
            <w:r w:rsidRPr="004B19AB">
              <w:rPr>
                <w:sz w:val="24"/>
              </w:rPr>
              <w:t>по нотной записи, определение на слух звукоряда в</w:t>
            </w:r>
            <w:r w:rsidRPr="004B19AB">
              <w:rPr>
                <w:spacing w:val="1"/>
                <w:sz w:val="24"/>
              </w:rPr>
              <w:t xml:space="preserve"> </w:t>
            </w:r>
            <w:r w:rsidRPr="004B19AB">
              <w:rPr>
                <w:sz w:val="24"/>
              </w:rPr>
              <w:t>отличиеот</w:t>
            </w:r>
            <w:r w:rsidRPr="004B19AB">
              <w:rPr>
                <w:spacing w:val="3"/>
                <w:sz w:val="24"/>
              </w:rPr>
              <w:t xml:space="preserve"> </w:t>
            </w:r>
            <w:r w:rsidRPr="004B19AB">
              <w:rPr>
                <w:sz w:val="24"/>
              </w:rPr>
              <w:t>других</w:t>
            </w:r>
            <w:r w:rsidRPr="004B19AB">
              <w:rPr>
                <w:spacing w:val="7"/>
                <w:sz w:val="24"/>
              </w:rPr>
              <w:t xml:space="preserve"> </w:t>
            </w:r>
            <w:r w:rsidRPr="004B19AB">
              <w:rPr>
                <w:sz w:val="24"/>
              </w:rPr>
              <w:t>последовательностей</w:t>
            </w:r>
            <w:r w:rsidRPr="004B19AB">
              <w:rPr>
                <w:spacing w:val="8"/>
                <w:sz w:val="24"/>
              </w:rPr>
              <w:t xml:space="preserve"> </w:t>
            </w:r>
            <w:r w:rsidRPr="004B19AB">
              <w:rPr>
                <w:sz w:val="24"/>
              </w:rPr>
              <w:t>звуков.</w:t>
            </w:r>
          </w:p>
          <w:p w:rsidR="007F580A" w:rsidRPr="004B19AB" w:rsidRDefault="007F580A" w:rsidP="007F580A">
            <w:pPr>
              <w:ind w:right="-15"/>
              <w:jc w:val="both"/>
              <w:rPr>
                <w:sz w:val="24"/>
              </w:rPr>
            </w:pPr>
            <w:r w:rsidRPr="004B19AB">
              <w:rPr>
                <w:sz w:val="24"/>
              </w:rPr>
              <w:t>Пение</w:t>
            </w:r>
            <w:r w:rsidRPr="004B19AB">
              <w:rPr>
                <w:spacing w:val="1"/>
                <w:sz w:val="24"/>
              </w:rPr>
              <w:t xml:space="preserve"> </w:t>
            </w:r>
            <w:r w:rsidRPr="004B19AB">
              <w:rPr>
                <w:sz w:val="24"/>
              </w:rPr>
              <w:t>с</w:t>
            </w:r>
            <w:r w:rsidRPr="004B19AB">
              <w:rPr>
                <w:spacing w:val="1"/>
                <w:sz w:val="24"/>
              </w:rPr>
              <w:t xml:space="preserve"> </w:t>
            </w:r>
            <w:r w:rsidRPr="004B19AB">
              <w:rPr>
                <w:sz w:val="24"/>
              </w:rPr>
              <w:t>названием</w:t>
            </w:r>
            <w:r w:rsidRPr="004B19AB">
              <w:rPr>
                <w:spacing w:val="1"/>
                <w:sz w:val="24"/>
              </w:rPr>
              <w:t xml:space="preserve"> </w:t>
            </w:r>
            <w:r w:rsidRPr="004B19AB">
              <w:rPr>
                <w:sz w:val="24"/>
              </w:rPr>
              <w:t>нот,</w:t>
            </w:r>
            <w:r w:rsidRPr="004B19AB">
              <w:rPr>
                <w:spacing w:val="1"/>
                <w:sz w:val="24"/>
              </w:rPr>
              <w:t xml:space="preserve"> </w:t>
            </w:r>
            <w:r w:rsidRPr="004B19AB">
              <w:rPr>
                <w:sz w:val="24"/>
              </w:rPr>
              <w:t>игра</w:t>
            </w:r>
            <w:r w:rsidRPr="004B19AB">
              <w:rPr>
                <w:spacing w:val="1"/>
                <w:sz w:val="24"/>
              </w:rPr>
              <w:t xml:space="preserve"> </w:t>
            </w:r>
            <w:r w:rsidRPr="004B19AB">
              <w:rPr>
                <w:sz w:val="24"/>
              </w:rPr>
              <w:t>на</w:t>
            </w:r>
            <w:r w:rsidRPr="004B19AB">
              <w:rPr>
                <w:spacing w:val="1"/>
                <w:sz w:val="24"/>
              </w:rPr>
              <w:t xml:space="preserve"> </w:t>
            </w:r>
            <w:r w:rsidRPr="004B19AB">
              <w:rPr>
                <w:sz w:val="24"/>
              </w:rPr>
              <w:t>металлофоне</w:t>
            </w:r>
            <w:r w:rsidRPr="004B19AB">
              <w:rPr>
                <w:spacing w:val="1"/>
                <w:sz w:val="24"/>
              </w:rPr>
              <w:t xml:space="preserve"> </w:t>
            </w:r>
            <w:r w:rsidRPr="004B19AB">
              <w:rPr>
                <w:sz w:val="24"/>
              </w:rPr>
              <w:t>звукор</w:t>
            </w:r>
            <w:r w:rsidRPr="004B19AB">
              <w:rPr>
                <w:sz w:val="24"/>
              </w:rPr>
              <w:t>я</w:t>
            </w:r>
            <w:r w:rsidRPr="004B19AB">
              <w:rPr>
                <w:sz w:val="24"/>
              </w:rPr>
              <w:t>да</w:t>
            </w:r>
            <w:r w:rsidRPr="004B19AB">
              <w:rPr>
                <w:spacing w:val="-9"/>
                <w:sz w:val="24"/>
              </w:rPr>
              <w:t xml:space="preserve"> </w:t>
            </w:r>
            <w:r w:rsidRPr="004B19AB">
              <w:rPr>
                <w:sz w:val="24"/>
              </w:rPr>
              <w:t>отноты</w:t>
            </w:r>
            <w:r w:rsidRPr="004B19AB">
              <w:rPr>
                <w:spacing w:val="13"/>
                <w:sz w:val="24"/>
              </w:rPr>
              <w:t xml:space="preserve"> </w:t>
            </w:r>
            <w:r w:rsidRPr="004B19AB">
              <w:rPr>
                <w:sz w:val="24"/>
              </w:rPr>
              <w:t>«до».</w:t>
            </w:r>
          </w:p>
          <w:p w:rsidR="007F580A" w:rsidRPr="004B19AB" w:rsidRDefault="007F580A" w:rsidP="007F580A">
            <w:pPr>
              <w:ind w:right="-15"/>
              <w:jc w:val="both"/>
              <w:rPr>
                <w:sz w:val="24"/>
              </w:rPr>
            </w:pPr>
            <w:r w:rsidRPr="004B19AB">
              <w:rPr>
                <w:sz w:val="24"/>
              </w:rPr>
              <w:t>Разучивание</w:t>
            </w:r>
            <w:r w:rsidRPr="004B19AB">
              <w:rPr>
                <w:spacing w:val="1"/>
                <w:sz w:val="24"/>
              </w:rPr>
              <w:t xml:space="preserve"> </w:t>
            </w:r>
            <w:r w:rsidRPr="004B19AB">
              <w:rPr>
                <w:sz w:val="24"/>
              </w:rPr>
              <w:t>и</w:t>
            </w:r>
            <w:r w:rsidRPr="004B19AB">
              <w:rPr>
                <w:spacing w:val="1"/>
                <w:sz w:val="24"/>
              </w:rPr>
              <w:t xml:space="preserve"> </w:t>
            </w:r>
            <w:r w:rsidRPr="004B19AB">
              <w:rPr>
                <w:sz w:val="24"/>
              </w:rPr>
              <w:t>исполнение</w:t>
            </w:r>
            <w:r w:rsidRPr="004B19AB">
              <w:rPr>
                <w:spacing w:val="1"/>
                <w:sz w:val="24"/>
              </w:rPr>
              <w:t xml:space="preserve"> </w:t>
            </w:r>
            <w:r w:rsidRPr="004B19AB">
              <w:rPr>
                <w:sz w:val="24"/>
              </w:rPr>
              <w:t>вокальных</w:t>
            </w:r>
            <w:r w:rsidRPr="004B19AB">
              <w:rPr>
                <w:spacing w:val="1"/>
                <w:sz w:val="24"/>
              </w:rPr>
              <w:t xml:space="preserve"> </w:t>
            </w:r>
            <w:r w:rsidRPr="004B19AB">
              <w:rPr>
                <w:sz w:val="24"/>
              </w:rPr>
              <w:t>упражнений,</w:t>
            </w:r>
            <w:r w:rsidRPr="004B19AB">
              <w:rPr>
                <w:spacing w:val="1"/>
                <w:sz w:val="24"/>
              </w:rPr>
              <w:t xml:space="preserve"> </w:t>
            </w:r>
            <w:r w:rsidRPr="004B19AB">
              <w:rPr>
                <w:sz w:val="24"/>
              </w:rPr>
              <w:t>песен,построенных</w:t>
            </w:r>
            <w:r w:rsidRPr="004B19AB">
              <w:rPr>
                <w:spacing w:val="4"/>
                <w:sz w:val="24"/>
              </w:rPr>
              <w:t xml:space="preserve"> </w:t>
            </w:r>
            <w:r w:rsidRPr="004B19AB">
              <w:rPr>
                <w:sz w:val="24"/>
              </w:rPr>
              <w:t>на</w:t>
            </w:r>
            <w:r w:rsidRPr="004B19AB">
              <w:rPr>
                <w:spacing w:val="2"/>
                <w:sz w:val="24"/>
              </w:rPr>
              <w:t xml:space="preserve"> </w:t>
            </w:r>
            <w:r w:rsidRPr="004B19AB">
              <w:rPr>
                <w:sz w:val="24"/>
              </w:rPr>
              <w:t>элементах</w:t>
            </w:r>
            <w:r w:rsidRPr="004B19AB">
              <w:rPr>
                <w:spacing w:val="7"/>
                <w:sz w:val="24"/>
              </w:rPr>
              <w:t xml:space="preserve"> </w:t>
            </w:r>
            <w:r w:rsidRPr="004B19AB">
              <w:rPr>
                <w:sz w:val="24"/>
              </w:rPr>
              <w:t>звукоряда</w:t>
            </w:r>
          </w:p>
        </w:tc>
      </w:tr>
      <w:tr w:rsidR="007F580A" w:rsidRPr="004B19AB" w:rsidTr="007F580A">
        <w:trPr>
          <w:trHeight w:val="2484"/>
        </w:trPr>
        <w:tc>
          <w:tcPr>
            <w:tcW w:w="1702" w:type="dxa"/>
            <w:tcBorders>
              <w:left w:val="single" w:sz="6" w:space="0" w:color="221F1F"/>
            </w:tcBorders>
          </w:tcPr>
          <w:p w:rsidR="007F580A" w:rsidRPr="004B19AB" w:rsidRDefault="007F580A" w:rsidP="007F580A">
            <w:pPr>
              <w:spacing w:line="268" w:lineRule="exact"/>
              <w:rPr>
                <w:sz w:val="24"/>
              </w:rPr>
            </w:pPr>
            <w:r w:rsidRPr="004B19AB">
              <w:rPr>
                <w:w w:val="105"/>
                <w:sz w:val="24"/>
              </w:rPr>
              <w:t>В)</w:t>
            </w:r>
            <w:r w:rsidRPr="004B19AB">
              <w:rPr>
                <w:spacing w:val="-5"/>
                <w:w w:val="105"/>
                <w:sz w:val="24"/>
              </w:rPr>
              <w:t xml:space="preserve"> </w:t>
            </w:r>
            <w:r w:rsidRPr="004B19AB">
              <w:rPr>
                <w:w w:val="105"/>
                <w:sz w:val="24"/>
              </w:rPr>
              <w:t>0,5—2</w:t>
            </w:r>
          </w:p>
          <w:p w:rsidR="007F580A" w:rsidRPr="004B19AB" w:rsidRDefault="007F580A" w:rsidP="007F580A">
            <w:pPr>
              <w:ind w:right="364"/>
              <w:jc w:val="center"/>
              <w:rPr>
                <w:sz w:val="24"/>
              </w:rPr>
            </w:pPr>
            <w:r w:rsidRPr="004B19AB">
              <w:rPr>
                <w:w w:val="105"/>
                <w:sz w:val="24"/>
              </w:rPr>
              <w:t>уч.</w:t>
            </w:r>
            <w:r w:rsidRPr="004B19AB">
              <w:rPr>
                <w:spacing w:val="1"/>
                <w:w w:val="105"/>
                <w:sz w:val="24"/>
              </w:rPr>
              <w:t xml:space="preserve"> </w:t>
            </w:r>
            <w:r w:rsidRPr="004B19AB">
              <w:rPr>
                <w:spacing w:val="-1"/>
                <w:sz w:val="24"/>
              </w:rPr>
              <w:t>часа</w:t>
            </w:r>
          </w:p>
        </w:tc>
        <w:tc>
          <w:tcPr>
            <w:tcW w:w="1224" w:type="dxa"/>
          </w:tcPr>
          <w:p w:rsidR="007F580A" w:rsidRPr="004B19AB" w:rsidRDefault="007F580A" w:rsidP="007F580A">
            <w:pPr>
              <w:spacing w:line="268" w:lineRule="exact"/>
              <w:jc w:val="center"/>
              <w:rPr>
                <w:sz w:val="24"/>
              </w:rPr>
            </w:pPr>
            <w:r w:rsidRPr="004B19AB">
              <w:rPr>
                <w:w w:val="95"/>
                <w:sz w:val="24"/>
              </w:rPr>
              <w:t>Интонация</w:t>
            </w:r>
          </w:p>
        </w:tc>
        <w:tc>
          <w:tcPr>
            <w:tcW w:w="2214" w:type="dxa"/>
          </w:tcPr>
          <w:p w:rsidR="007F580A" w:rsidRPr="004B19AB" w:rsidRDefault="007F580A" w:rsidP="007F580A">
            <w:pPr>
              <w:spacing w:line="268" w:lineRule="exact"/>
              <w:rPr>
                <w:sz w:val="24"/>
              </w:rPr>
            </w:pPr>
            <w:r w:rsidRPr="004B19AB">
              <w:rPr>
                <w:sz w:val="24"/>
              </w:rPr>
              <w:t>Выразительные</w:t>
            </w:r>
          </w:p>
          <w:p w:rsidR="007F580A" w:rsidRPr="004B19AB" w:rsidRDefault="007F580A" w:rsidP="007F580A">
            <w:pPr>
              <w:tabs>
                <w:tab w:val="left" w:pos="468"/>
              </w:tabs>
              <w:ind w:right="-15"/>
              <w:rPr>
                <w:sz w:val="24"/>
              </w:rPr>
            </w:pPr>
            <w:r w:rsidRPr="004B19AB">
              <w:rPr>
                <w:sz w:val="24"/>
              </w:rPr>
              <w:t>и</w:t>
            </w:r>
            <w:r w:rsidRPr="004B19AB">
              <w:rPr>
                <w:sz w:val="24"/>
              </w:rPr>
              <w:tab/>
            </w:r>
            <w:r w:rsidRPr="004B19AB">
              <w:rPr>
                <w:spacing w:val="-1"/>
                <w:sz w:val="24"/>
              </w:rPr>
              <w:t>изобразительные</w:t>
            </w:r>
            <w:r w:rsidRPr="004B19AB">
              <w:rPr>
                <w:spacing w:val="-57"/>
                <w:sz w:val="24"/>
              </w:rPr>
              <w:t xml:space="preserve"> </w:t>
            </w:r>
            <w:r w:rsidRPr="004B19AB">
              <w:rPr>
                <w:sz w:val="24"/>
              </w:rPr>
              <w:t>интонации</w:t>
            </w:r>
          </w:p>
        </w:tc>
        <w:tc>
          <w:tcPr>
            <w:tcW w:w="5603" w:type="dxa"/>
            <w:tcBorders>
              <w:top w:val="single" w:sz="6" w:space="0" w:color="221F1F"/>
              <w:bottom w:val="single" w:sz="6" w:space="0" w:color="221F1F"/>
            </w:tcBorders>
          </w:tcPr>
          <w:p w:rsidR="007F580A" w:rsidRPr="004B19AB" w:rsidRDefault="007F580A" w:rsidP="007F580A">
            <w:pPr>
              <w:ind w:right="-15"/>
              <w:jc w:val="both"/>
              <w:rPr>
                <w:sz w:val="24"/>
              </w:rPr>
            </w:pPr>
            <w:r w:rsidRPr="004B19AB">
              <w:rPr>
                <w:sz w:val="24"/>
              </w:rPr>
              <w:t>Определение</w:t>
            </w:r>
            <w:r w:rsidRPr="004B19AB">
              <w:rPr>
                <w:spacing w:val="1"/>
                <w:sz w:val="24"/>
              </w:rPr>
              <w:t xml:space="preserve"> </w:t>
            </w:r>
            <w:r w:rsidRPr="004B19AB">
              <w:rPr>
                <w:sz w:val="24"/>
              </w:rPr>
              <w:t>на</w:t>
            </w:r>
            <w:r w:rsidRPr="004B19AB">
              <w:rPr>
                <w:spacing w:val="1"/>
                <w:sz w:val="24"/>
              </w:rPr>
              <w:t xml:space="preserve"> </w:t>
            </w:r>
            <w:r w:rsidRPr="004B19AB">
              <w:rPr>
                <w:sz w:val="24"/>
              </w:rPr>
              <w:t>слух,</w:t>
            </w:r>
            <w:r w:rsidRPr="004B19AB">
              <w:rPr>
                <w:spacing w:val="1"/>
                <w:sz w:val="24"/>
              </w:rPr>
              <w:t xml:space="preserve"> </w:t>
            </w:r>
            <w:r w:rsidRPr="004B19AB">
              <w:rPr>
                <w:sz w:val="24"/>
              </w:rPr>
              <w:t>прослеживание</w:t>
            </w:r>
            <w:r w:rsidRPr="004B19AB">
              <w:rPr>
                <w:spacing w:val="1"/>
                <w:sz w:val="24"/>
              </w:rPr>
              <w:t xml:space="preserve"> </w:t>
            </w:r>
            <w:r w:rsidRPr="004B19AB">
              <w:rPr>
                <w:sz w:val="24"/>
              </w:rPr>
              <w:t>по</w:t>
            </w:r>
            <w:r w:rsidRPr="004B19AB">
              <w:rPr>
                <w:spacing w:val="1"/>
                <w:sz w:val="24"/>
              </w:rPr>
              <w:t xml:space="preserve"> </w:t>
            </w:r>
            <w:r w:rsidRPr="004B19AB">
              <w:rPr>
                <w:sz w:val="24"/>
              </w:rPr>
              <w:t>нотной</w:t>
            </w:r>
            <w:r w:rsidRPr="004B19AB">
              <w:rPr>
                <w:spacing w:val="-57"/>
                <w:sz w:val="24"/>
              </w:rPr>
              <w:t xml:space="preserve"> </w:t>
            </w:r>
            <w:r w:rsidRPr="004B19AB">
              <w:rPr>
                <w:sz w:val="24"/>
              </w:rPr>
              <w:t>зап</w:t>
            </w:r>
            <w:r w:rsidRPr="004B19AB">
              <w:rPr>
                <w:sz w:val="24"/>
              </w:rPr>
              <w:t>и</w:t>
            </w:r>
            <w:r w:rsidRPr="004B19AB">
              <w:rPr>
                <w:sz w:val="24"/>
              </w:rPr>
              <w:t>си кратких интонаций изобразительного (ку-ку,</w:t>
            </w:r>
            <w:r w:rsidRPr="004B19AB">
              <w:rPr>
                <w:spacing w:val="1"/>
                <w:sz w:val="24"/>
              </w:rPr>
              <w:t xml:space="preserve"> </w:t>
            </w:r>
            <w:r w:rsidRPr="004B19AB">
              <w:rPr>
                <w:sz w:val="24"/>
              </w:rPr>
              <w:t>тик-так и др.) и выразительного (просьба, призыв и</w:t>
            </w:r>
            <w:r w:rsidRPr="004B19AB">
              <w:rPr>
                <w:spacing w:val="1"/>
                <w:sz w:val="24"/>
              </w:rPr>
              <w:t xml:space="preserve"> </w:t>
            </w:r>
            <w:r w:rsidRPr="004B19AB">
              <w:rPr>
                <w:sz w:val="24"/>
              </w:rPr>
              <w:t>др.)</w:t>
            </w:r>
            <w:r w:rsidRPr="004B19AB">
              <w:rPr>
                <w:spacing w:val="1"/>
                <w:sz w:val="24"/>
              </w:rPr>
              <w:t xml:space="preserve"> </w:t>
            </w:r>
            <w:r w:rsidRPr="004B19AB">
              <w:rPr>
                <w:sz w:val="24"/>
              </w:rPr>
              <w:t>характера.</w:t>
            </w:r>
            <w:r w:rsidRPr="004B19AB">
              <w:rPr>
                <w:spacing w:val="1"/>
                <w:sz w:val="24"/>
              </w:rPr>
              <w:t xml:space="preserve"> </w:t>
            </w:r>
            <w:r w:rsidRPr="004B19AB">
              <w:rPr>
                <w:sz w:val="24"/>
              </w:rPr>
              <w:t>Разучивание,</w:t>
            </w:r>
            <w:r w:rsidRPr="004B19AB">
              <w:rPr>
                <w:spacing w:val="1"/>
                <w:sz w:val="24"/>
              </w:rPr>
              <w:t xml:space="preserve"> </w:t>
            </w:r>
            <w:r w:rsidRPr="004B19AB">
              <w:rPr>
                <w:sz w:val="24"/>
              </w:rPr>
              <w:t>исполнение</w:t>
            </w:r>
            <w:r w:rsidRPr="004B19AB">
              <w:rPr>
                <w:spacing w:val="1"/>
                <w:sz w:val="24"/>
              </w:rPr>
              <w:t xml:space="preserve"> </w:t>
            </w:r>
            <w:r w:rsidRPr="004B19AB">
              <w:rPr>
                <w:sz w:val="24"/>
              </w:rPr>
              <w:t>попевок,</w:t>
            </w:r>
            <w:r w:rsidRPr="004B19AB">
              <w:rPr>
                <w:spacing w:val="-57"/>
                <w:sz w:val="24"/>
              </w:rPr>
              <w:t xml:space="preserve"> </w:t>
            </w:r>
            <w:r w:rsidRPr="004B19AB">
              <w:rPr>
                <w:sz w:val="24"/>
              </w:rPr>
              <w:t>вокал</w:t>
            </w:r>
            <w:r w:rsidRPr="004B19AB">
              <w:rPr>
                <w:sz w:val="24"/>
              </w:rPr>
              <w:t>ь</w:t>
            </w:r>
            <w:r w:rsidRPr="004B19AB">
              <w:rPr>
                <w:sz w:val="24"/>
              </w:rPr>
              <w:t>ных</w:t>
            </w:r>
            <w:r w:rsidRPr="004B19AB">
              <w:rPr>
                <w:spacing w:val="1"/>
                <w:sz w:val="24"/>
              </w:rPr>
              <w:t xml:space="preserve"> </w:t>
            </w:r>
            <w:r w:rsidRPr="004B19AB">
              <w:rPr>
                <w:sz w:val="24"/>
              </w:rPr>
              <w:t>упражнений,</w:t>
            </w:r>
            <w:r w:rsidRPr="004B19AB">
              <w:rPr>
                <w:spacing w:val="1"/>
                <w:sz w:val="24"/>
              </w:rPr>
              <w:t xml:space="preserve"> </w:t>
            </w:r>
            <w:r w:rsidRPr="004B19AB">
              <w:rPr>
                <w:sz w:val="24"/>
              </w:rPr>
              <w:t>песен,</w:t>
            </w:r>
            <w:r w:rsidRPr="004B19AB">
              <w:rPr>
                <w:spacing w:val="1"/>
                <w:sz w:val="24"/>
              </w:rPr>
              <w:t xml:space="preserve"> </w:t>
            </w:r>
            <w:r w:rsidRPr="004B19AB">
              <w:rPr>
                <w:sz w:val="24"/>
              </w:rPr>
              <w:t>вокальные</w:t>
            </w:r>
            <w:r w:rsidRPr="004B19AB">
              <w:rPr>
                <w:spacing w:val="1"/>
                <w:sz w:val="24"/>
              </w:rPr>
              <w:t xml:space="preserve"> </w:t>
            </w:r>
            <w:r w:rsidRPr="004B19AB">
              <w:rPr>
                <w:sz w:val="24"/>
              </w:rPr>
              <w:t>и</w:t>
            </w:r>
            <w:r w:rsidRPr="004B19AB">
              <w:rPr>
                <w:spacing w:val="1"/>
                <w:sz w:val="24"/>
              </w:rPr>
              <w:t xml:space="preserve"> </w:t>
            </w:r>
            <w:r w:rsidRPr="004B19AB">
              <w:rPr>
                <w:sz w:val="24"/>
              </w:rPr>
              <w:t>инструментал</w:t>
            </w:r>
            <w:r w:rsidRPr="004B19AB">
              <w:rPr>
                <w:sz w:val="24"/>
              </w:rPr>
              <w:t>ь</w:t>
            </w:r>
            <w:r w:rsidRPr="004B19AB">
              <w:rPr>
                <w:sz w:val="24"/>
              </w:rPr>
              <w:t>ные импровизации</w:t>
            </w:r>
            <w:r w:rsidRPr="004B19AB">
              <w:rPr>
                <w:spacing w:val="1"/>
                <w:sz w:val="24"/>
              </w:rPr>
              <w:t xml:space="preserve"> </w:t>
            </w:r>
            <w:r w:rsidRPr="004B19AB">
              <w:rPr>
                <w:sz w:val="24"/>
              </w:rPr>
              <w:t>на</w:t>
            </w:r>
            <w:r w:rsidRPr="004B19AB">
              <w:rPr>
                <w:spacing w:val="1"/>
                <w:sz w:val="24"/>
              </w:rPr>
              <w:t xml:space="preserve"> </w:t>
            </w:r>
            <w:r w:rsidRPr="004B19AB">
              <w:rPr>
                <w:sz w:val="24"/>
              </w:rPr>
              <w:t>основе</w:t>
            </w:r>
            <w:r w:rsidRPr="004B19AB">
              <w:rPr>
                <w:spacing w:val="1"/>
                <w:sz w:val="24"/>
              </w:rPr>
              <w:t xml:space="preserve"> </w:t>
            </w:r>
            <w:r w:rsidRPr="004B19AB">
              <w:rPr>
                <w:sz w:val="24"/>
              </w:rPr>
              <w:t>данных</w:t>
            </w:r>
            <w:r w:rsidRPr="004B19AB">
              <w:rPr>
                <w:spacing w:val="1"/>
                <w:sz w:val="24"/>
              </w:rPr>
              <w:t xml:space="preserve"> </w:t>
            </w:r>
            <w:r w:rsidRPr="004B19AB">
              <w:rPr>
                <w:sz w:val="24"/>
              </w:rPr>
              <w:t>интонаций.</w:t>
            </w:r>
          </w:p>
          <w:p w:rsidR="007F580A" w:rsidRPr="004B19AB" w:rsidRDefault="007F580A" w:rsidP="007F580A">
            <w:pPr>
              <w:spacing w:line="270" w:lineRule="atLeast"/>
              <w:ind w:right="-15"/>
              <w:jc w:val="both"/>
              <w:rPr>
                <w:sz w:val="24"/>
              </w:rPr>
            </w:pPr>
            <w:r w:rsidRPr="004B19AB">
              <w:rPr>
                <w:sz w:val="24"/>
              </w:rPr>
              <w:t>Слушание</w:t>
            </w:r>
            <w:r w:rsidRPr="004B19AB">
              <w:rPr>
                <w:spacing w:val="1"/>
                <w:sz w:val="24"/>
              </w:rPr>
              <w:t xml:space="preserve"> </w:t>
            </w:r>
            <w:r w:rsidRPr="004B19AB">
              <w:rPr>
                <w:sz w:val="24"/>
              </w:rPr>
              <w:t>фрагментов</w:t>
            </w:r>
            <w:r w:rsidRPr="004B19AB">
              <w:rPr>
                <w:spacing w:val="1"/>
                <w:sz w:val="24"/>
              </w:rPr>
              <w:t xml:space="preserve"> </w:t>
            </w:r>
            <w:r w:rsidRPr="004B19AB">
              <w:rPr>
                <w:sz w:val="24"/>
              </w:rPr>
              <w:t>музыкальных</w:t>
            </w:r>
            <w:r w:rsidRPr="004B19AB">
              <w:rPr>
                <w:spacing w:val="1"/>
                <w:sz w:val="24"/>
              </w:rPr>
              <w:t xml:space="preserve"> </w:t>
            </w:r>
            <w:r w:rsidRPr="004B19AB">
              <w:rPr>
                <w:sz w:val="24"/>
              </w:rPr>
              <w:t>произведений,</w:t>
            </w:r>
            <w:r w:rsidRPr="004B19AB">
              <w:rPr>
                <w:spacing w:val="1"/>
                <w:sz w:val="24"/>
              </w:rPr>
              <w:t xml:space="preserve"> </w:t>
            </w:r>
            <w:r w:rsidRPr="004B19AB">
              <w:rPr>
                <w:sz w:val="24"/>
              </w:rPr>
              <w:t>включающих</w:t>
            </w:r>
            <w:r w:rsidRPr="004B19AB">
              <w:rPr>
                <w:spacing w:val="-12"/>
                <w:sz w:val="24"/>
              </w:rPr>
              <w:t xml:space="preserve"> </w:t>
            </w:r>
            <w:r w:rsidRPr="004B19AB">
              <w:rPr>
                <w:sz w:val="24"/>
              </w:rPr>
              <w:t>примеры</w:t>
            </w:r>
            <w:r w:rsidRPr="004B19AB">
              <w:rPr>
                <w:spacing w:val="-15"/>
                <w:sz w:val="24"/>
              </w:rPr>
              <w:t xml:space="preserve"> </w:t>
            </w:r>
            <w:r w:rsidRPr="004B19AB">
              <w:rPr>
                <w:sz w:val="24"/>
              </w:rPr>
              <w:t>изобразительных</w:t>
            </w:r>
            <w:r w:rsidRPr="004B19AB">
              <w:rPr>
                <w:spacing w:val="-11"/>
                <w:sz w:val="24"/>
              </w:rPr>
              <w:t xml:space="preserve"> </w:t>
            </w:r>
            <w:r w:rsidRPr="004B19AB">
              <w:rPr>
                <w:sz w:val="24"/>
              </w:rPr>
              <w:t>интонаций</w:t>
            </w:r>
          </w:p>
        </w:tc>
      </w:tr>
      <w:tr w:rsidR="007F580A" w:rsidRPr="004B19AB" w:rsidTr="007F580A">
        <w:trPr>
          <w:trHeight w:val="1996"/>
        </w:trPr>
        <w:tc>
          <w:tcPr>
            <w:tcW w:w="1702" w:type="dxa"/>
            <w:tcBorders>
              <w:left w:val="single" w:sz="6" w:space="0" w:color="221F1F"/>
            </w:tcBorders>
          </w:tcPr>
          <w:p w:rsidR="007F580A" w:rsidRPr="004B19AB" w:rsidRDefault="007F580A" w:rsidP="007F580A">
            <w:pPr>
              <w:spacing w:line="270" w:lineRule="exact"/>
              <w:rPr>
                <w:sz w:val="24"/>
              </w:rPr>
            </w:pPr>
            <w:r w:rsidRPr="004B19AB">
              <w:rPr>
                <w:spacing w:val="-1"/>
                <w:w w:val="105"/>
                <w:sz w:val="24"/>
              </w:rPr>
              <w:t>Г)</w:t>
            </w:r>
            <w:r w:rsidRPr="004B19AB">
              <w:rPr>
                <w:spacing w:val="-13"/>
                <w:w w:val="105"/>
                <w:sz w:val="24"/>
              </w:rPr>
              <w:t xml:space="preserve"> </w:t>
            </w:r>
            <w:r w:rsidRPr="004B19AB">
              <w:rPr>
                <w:spacing w:val="-1"/>
                <w:w w:val="105"/>
                <w:sz w:val="24"/>
              </w:rPr>
              <w:t>0,5—2</w:t>
            </w:r>
          </w:p>
          <w:p w:rsidR="007F580A" w:rsidRPr="004B19AB" w:rsidRDefault="007F580A" w:rsidP="007F580A">
            <w:pPr>
              <w:rPr>
                <w:sz w:val="24"/>
              </w:rPr>
            </w:pPr>
            <w:r w:rsidRPr="004B19AB">
              <w:rPr>
                <w:sz w:val="24"/>
              </w:rPr>
              <w:t>уч.</w:t>
            </w:r>
            <w:r w:rsidRPr="004B19AB">
              <w:rPr>
                <w:spacing w:val="-1"/>
                <w:sz w:val="24"/>
              </w:rPr>
              <w:t xml:space="preserve"> </w:t>
            </w:r>
            <w:r w:rsidRPr="004B19AB">
              <w:rPr>
                <w:sz w:val="24"/>
              </w:rPr>
              <w:t>часа</w:t>
            </w:r>
          </w:p>
        </w:tc>
        <w:tc>
          <w:tcPr>
            <w:tcW w:w="1224" w:type="dxa"/>
          </w:tcPr>
          <w:p w:rsidR="007F580A" w:rsidRPr="004B19AB" w:rsidRDefault="007F580A" w:rsidP="007F580A">
            <w:pPr>
              <w:spacing w:line="270" w:lineRule="exact"/>
              <w:jc w:val="center"/>
              <w:rPr>
                <w:sz w:val="24"/>
              </w:rPr>
            </w:pPr>
            <w:r w:rsidRPr="004B19AB">
              <w:rPr>
                <w:sz w:val="24"/>
              </w:rPr>
              <w:t>Ритм</w:t>
            </w:r>
          </w:p>
        </w:tc>
        <w:tc>
          <w:tcPr>
            <w:tcW w:w="2214" w:type="dxa"/>
          </w:tcPr>
          <w:p w:rsidR="007F580A" w:rsidRPr="004B19AB" w:rsidRDefault="007F580A" w:rsidP="007F580A">
            <w:pPr>
              <w:spacing w:line="270" w:lineRule="exact"/>
              <w:jc w:val="both"/>
              <w:rPr>
                <w:sz w:val="24"/>
              </w:rPr>
            </w:pPr>
            <w:r w:rsidRPr="004B19AB">
              <w:rPr>
                <w:sz w:val="24"/>
              </w:rPr>
              <w:t>Звуки</w:t>
            </w:r>
            <w:r w:rsidRPr="004B19AB">
              <w:rPr>
                <w:spacing w:val="-1"/>
                <w:sz w:val="24"/>
              </w:rPr>
              <w:t xml:space="preserve"> </w:t>
            </w:r>
            <w:r w:rsidRPr="004B19AB">
              <w:rPr>
                <w:sz w:val="24"/>
              </w:rPr>
              <w:t>длинные</w:t>
            </w:r>
          </w:p>
          <w:p w:rsidR="007F580A" w:rsidRPr="004B19AB" w:rsidRDefault="007F580A" w:rsidP="007F580A">
            <w:pPr>
              <w:tabs>
                <w:tab w:val="left" w:pos="1035"/>
              </w:tabs>
              <w:ind w:right="-15"/>
              <w:jc w:val="both"/>
              <w:rPr>
                <w:sz w:val="24"/>
              </w:rPr>
            </w:pPr>
            <w:r w:rsidRPr="004B19AB">
              <w:rPr>
                <w:sz w:val="24"/>
              </w:rPr>
              <w:t>и короткие (восьмые</w:t>
            </w:r>
            <w:r w:rsidRPr="004B19AB">
              <w:rPr>
                <w:spacing w:val="1"/>
                <w:sz w:val="24"/>
              </w:rPr>
              <w:t xml:space="preserve"> </w:t>
            </w:r>
            <w:r w:rsidRPr="004B19AB">
              <w:rPr>
                <w:sz w:val="24"/>
              </w:rPr>
              <w:t>и</w:t>
            </w:r>
            <w:r w:rsidRPr="004B19AB">
              <w:rPr>
                <w:sz w:val="24"/>
              </w:rPr>
              <w:tab/>
              <w:t>четвертные</w:t>
            </w:r>
            <w:r w:rsidRPr="004B19AB">
              <w:rPr>
                <w:spacing w:val="-58"/>
                <w:sz w:val="24"/>
              </w:rPr>
              <w:t xml:space="preserve"> </w:t>
            </w:r>
            <w:r w:rsidRPr="004B19AB">
              <w:rPr>
                <w:sz w:val="24"/>
              </w:rPr>
              <w:t>длительности),</w:t>
            </w:r>
            <w:r w:rsidRPr="004B19AB">
              <w:rPr>
                <w:spacing w:val="1"/>
                <w:sz w:val="24"/>
              </w:rPr>
              <w:t xml:space="preserve"> </w:t>
            </w:r>
            <w:r w:rsidRPr="004B19AB">
              <w:rPr>
                <w:sz w:val="24"/>
              </w:rPr>
              <w:t>такт,</w:t>
            </w:r>
            <w:r w:rsidRPr="004B19AB">
              <w:rPr>
                <w:spacing w:val="1"/>
                <w:sz w:val="24"/>
              </w:rPr>
              <w:t xml:space="preserve"> </w:t>
            </w:r>
            <w:r w:rsidRPr="004B19AB">
              <w:rPr>
                <w:sz w:val="24"/>
              </w:rPr>
              <w:t>тактовая</w:t>
            </w:r>
            <w:r w:rsidRPr="004B19AB">
              <w:rPr>
                <w:spacing w:val="-1"/>
                <w:sz w:val="24"/>
              </w:rPr>
              <w:t xml:space="preserve"> </w:t>
            </w:r>
            <w:r w:rsidRPr="004B19AB">
              <w:rPr>
                <w:sz w:val="24"/>
              </w:rPr>
              <w:t>черта</w:t>
            </w:r>
          </w:p>
        </w:tc>
        <w:tc>
          <w:tcPr>
            <w:tcW w:w="5603" w:type="dxa"/>
            <w:tcBorders>
              <w:top w:val="single" w:sz="6" w:space="0" w:color="221F1F"/>
              <w:bottom w:val="single" w:sz="6" w:space="0" w:color="221F1F"/>
            </w:tcBorders>
          </w:tcPr>
          <w:p w:rsidR="007F580A" w:rsidRPr="004B19AB" w:rsidRDefault="007F580A" w:rsidP="007F580A">
            <w:pPr>
              <w:ind w:right="-15"/>
              <w:jc w:val="both"/>
              <w:rPr>
                <w:sz w:val="24"/>
              </w:rPr>
            </w:pPr>
            <w:r w:rsidRPr="004B19AB">
              <w:rPr>
                <w:sz w:val="24"/>
              </w:rPr>
              <w:t>Определение</w:t>
            </w:r>
            <w:r w:rsidRPr="004B19AB">
              <w:rPr>
                <w:spacing w:val="1"/>
                <w:sz w:val="24"/>
              </w:rPr>
              <w:t xml:space="preserve"> </w:t>
            </w:r>
            <w:r w:rsidRPr="004B19AB">
              <w:rPr>
                <w:sz w:val="24"/>
              </w:rPr>
              <w:t>на</w:t>
            </w:r>
            <w:r w:rsidRPr="004B19AB">
              <w:rPr>
                <w:spacing w:val="1"/>
                <w:sz w:val="24"/>
              </w:rPr>
              <w:t xml:space="preserve"> </w:t>
            </w:r>
            <w:r w:rsidRPr="004B19AB">
              <w:rPr>
                <w:sz w:val="24"/>
              </w:rPr>
              <w:t>слух,</w:t>
            </w:r>
            <w:r w:rsidRPr="004B19AB">
              <w:rPr>
                <w:spacing w:val="1"/>
                <w:sz w:val="24"/>
              </w:rPr>
              <w:t xml:space="preserve"> </w:t>
            </w:r>
            <w:r w:rsidRPr="004B19AB">
              <w:rPr>
                <w:sz w:val="24"/>
              </w:rPr>
              <w:t>прослеживание</w:t>
            </w:r>
            <w:r w:rsidRPr="004B19AB">
              <w:rPr>
                <w:spacing w:val="1"/>
                <w:sz w:val="24"/>
              </w:rPr>
              <w:t xml:space="preserve"> </w:t>
            </w:r>
            <w:r w:rsidRPr="004B19AB">
              <w:rPr>
                <w:sz w:val="24"/>
              </w:rPr>
              <w:t>по</w:t>
            </w:r>
            <w:r w:rsidRPr="004B19AB">
              <w:rPr>
                <w:spacing w:val="1"/>
                <w:sz w:val="24"/>
              </w:rPr>
              <w:t xml:space="preserve"> </w:t>
            </w:r>
            <w:r w:rsidRPr="004B19AB">
              <w:rPr>
                <w:sz w:val="24"/>
              </w:rPr>
              <w:t>нотной</w:t>
            </w:r>
            <w:r w:rsidRPr="004B19AB">
              <w:rPr>
                <w:spacing w:val="-57"/>
                <w:sz w:val="24"/>
              </w:rPr>
              <w:t xml:space="preserve"> </w:t>
            </w:r>
            <w:r w:rsidRPr="004B19AB">
              <w:rPr>
                <w:sz w:val="24"/>
              </w:rPr>
              <w:t>зап</w:t>
            </w:r>
            <w:r w:rsidRPr="004B19AB">
              <w:rPr>
                <w:sz w:val="24"/>
              </w:rPr>
              <w:t>и</w:t>
            </w:r>
            <w:r w:rsidRPr="004B19AB">
              <w:rPr>
                <w:sz w:val="24"/>
              </w:rPr>
              <w:t>си</w:t>
            </w:r>
            <w:r w:rsidRPr="004B19AB">
              <w:rPr>
                <w:spacing w:val="1"/>
                <w:sz w:val="24"/>
              </w:rPr>
              <w:t xml:space="preserve"> </w:t>
            </w:r>
            <w:r w:rsidRPr="004B19AB">
              <w:rPr>
                <w:sz w:val="24"/>
              </w:rPr>
              <w:t>ритмических</w:t>
            </w:r>
            <w:r w:rsidRPr="004B19AB">
              <w:rPr>
                <w:spacing w:val="1"/>
                <w:sz w:val="24"/>
              </w:rPr>
              <w:t xml:space="preserve"> </w:t>
            </w:r>
            <w:r w:rsidRPr="004B19AB">
              <w:rPr>
                <w:sz w:val="24"/>
              </w:rPr>
              <w:t>рисунков,</w:t>
            </w:r>
            <w:r w:rsidRPr="004B19AB">
              <w:rPr>
                <w:spacing w:val="1"/>
                <w:sz w:val="24"/>
              </w:rPr>
              <w:t xml:space="preserve"> </w:t>
            </w:r>
            <w:r w:rsidRPr="004B19AB">
              <w:rPr>
                <w:sz w:val="24"/>
              </w:rPr>
              <w:t>состоящих</w:t>
            </w:r>
            <w:r w:rsidRPr="004B19AB">
              <w:rPr>
                <w:spacing w:val="1"/>
                <w:sz w:val="24"/>
              </w:rPr>
              <w:t xml:space="preserve"> </w:t>
            </w:r>
            <w:r w:rsidRPr="004B19AB">
              <w:rPr>
                <w:sz w:val="24"/>
              </w:rPr>
              <w:t>из</w:t>
            </w:r>
            <w:r w:rsidRPr="004B19AB">
              <w:rPr>
                <w:spacing w:val="-57"/>
                <w:sz w:val="24"/>
              </w:rPr>
              <w:t xml:space="preserve"> </w:t>
            </w:r>
            <w:r w:rsidRPr="004B19AB">
              <w:rPr>
                <w:sz w:val="24"/>
              </w:rPr>
              <w:t>различных</w:t>
            </w:r>
            <w:r w:rsidRPr="004B19AB">
              <w:rPr>
                <w:spacing w:val="6"/>
                <w:sz w:val="24"/>
              </w:rPr>
              <w:t xml:space="preserve"> </w:t>
            </w:r>
            <w:r w:rsidRPr="004B19AB">
              <w:rPr>
                <w:sz w:val="24"/>
              </w:rPr>
              <w:t>длительностей</w:t>
            </w:r>
            <w:r w:rsidRPr="004B19AB">
              <w:rPr>
                <w:spacing w:val="8"/>
                <w:sz w:val="24"/>
              </w:rPr>
              <w:t xml:space="preserve"> </w:t>
            </w:r>
            <w:r w:rsidRPr="004B19AB">
              <w:rPr>
                <w:sz w:val="24"/>
              </w:rPr>
              <w:t>и</w:t>
            </w:r>
            <w:r w:rsidRPr="004B19AB">
              <w:rPr>
                <w:spacing w:val="5"/>
                <w:sz w:val="24"/>
              </w:rPr>
              <w:t xml:space="preserve"> </w:t>
            </w:r>
            <w:r w:rsidRPr="004B19AB">
              <w:rPr>
                <w:sz w:val="24"/>
              </w:rPr>
              <w:t>пауз.</w:t>
            </w:r>
          </w:p>
          <w:p w:rsidR="007F580A" w:rsidRPr="004B19AB" w:rsidRDefault="007F580A" w:rsidP="007F580A">
            <w:pPr>
              <w:ind w:right="-15"/>
              <w:jc w:val="both"/>
              <w:rPr>
                <w:sz w:val="24"/>
              </w:rPr>
            </w:pPr>
            <w:r w:rsidRPr="004B19AB">
              <w:rPr>
                <w:sz w:val="24"/>
              </w:rPr>
              <w:t>Исполнение,</w:t>
            </w:r>
            <w:r w:rsidRPr="004B19AB">
              <w:rPr>
                <w:spacing w:val="1"/>
                <w:sz w:val="24"/>
              </w:rPr>
              <w:t xml:space="preserve"> </w:t>
            </w:r>
            <w:r w:rsidRPr="004B19AB">
              <w:rPr>
                <w:sz w:val="24"/>
              </w:rPr>
              <w:t>импровизация</w:t>
            </w:r>
            <w:r w:rsidRPr="004B19AB">
              <w:rPr>
                <w:spacing w:val="1"/>
                <w:sz w:val="24"/>
              </w:rPr>
              <w:t xml:space="preserve"> </w:t>
            </w:r>
            <w:r w:rsidRPr="004B19AB">
              <w:rPr>
                <w:sz w:val="24"/>
              </w:rPr>
              <w:t>с</w:t>
            </w:r>
            <w:r w:rsidRPr="004B19AB">
              <w:rPr>
                <w:spacing w:val="1"/>
                <w:sz w:val="24"/>
              </w:rPr>
              <w:t xml:space="preserve"> </w:t>
            </w:r>
            <w:r w:rsidRPr="004B19AB">
              <w:rPr>
                <w:sz w:val="24"/>
              </w:rPr>
              <w:t>помощью</w:t>
            </w:r>
            <w:r w:rsidRPr="004B19AB">
              <w:rPr>
                <w:spacing w:val="1"/>
                <w:sz w:val="24"/>
              </w:rPr>
              <w:t xml:space="preserve"> </w:t>
            </w:r>
            <w:r w:rsidRPr="004B19AB">
              <w:rPr>
                <w:sz w:val="24"/>
              </w:rPr>
              <w:t>звучащих</w:t>
            </w:r>
            <w:r w:rsidRPr="004B19AB">
              <w:rPr>
                <w:spacing w:val="-57"/>
                <w:sz w:val="24"/>
              </w:rPr>
              <w:t xml:space="preserve"> </w:t>
            </w:r>
            <w:r w:rsidRPr="004B19AB">
              <w:rPr>
                <w:sz w:val="24"/>
              </w:rPr>
              <w:t>ж</w:t>
            </w:r>
            <w:r w:rsidRPr="004B19AB">
              <w:rPr>
                <w:sz w:val="24"/>
              </w:rPr>
              <w:t>е</w:t>
            </w:r>
            <w:r w:rsidRPr="004B19AB">
              <w:rPr>
                <w:sz w:val="24"/>
              </w:rPr>
              <w:t>стов (хлопки,</w:t>
            </w:r>
            <w:r w:rsidRPr="004B19AB">
              <w:rPr>
                <w:spacing w:val="1"/>
                <w:sz w:val="24"/>
              </w:rPr>
              <w:t xml:space="preserve"> </w:t>
            </w:r>
            <w:r w:rsidRPr="004B19AB">
              <w:rPr>
                <w:sz w:val="24"/>
              </w:rPr>
              <w:t>шлепки,</w:t>
            </w:r>
            <w:r w:rsidRPr="004B19AB">
              <w:rPr>
                <w:spacing w:val="1"/>
                <w:sz w:val="24"/>
              </w:rPr>
              <w:t xml:space="preserve"> </w:t>
            </w:r>
            <w:r w:rsidRPr="004B19AB">
              <w:rPr>
                <w:sz w:val="24"/>
              </w:rPr>
              <w:t>притопы)</w:t>
            </w:r>
            <w:r w:rsidRPr="004B19AB">
              <w:rPr>
                <w:spacing w:val="1"/>
                <w:sz w:val="24"/>
              </w:rPr>
              <w:t xml:space="preserve"> </w:t>
            </w:r>
            <w:r w:rsidRPr="004B19AB">
              <w:rPr>
                <w:sz w:val="24"/>
              </w:rPr>
              <w:t>и/или</w:t>
            </w:r>
            <w:r w:rsidRPr="004B19AB">
              <w:rPr>
                <w:spacing w:val="1"/>
                <w:sz w:val="24"/>
              </w:rPr>
              <w:t xml:space="preserve"> </w:t>
            </w:r>
            <w:r w:rsidRPr="004B19AB">
              <w:rPr>
                <w:sz w:val="24"/>
              </w:rPr>
              <w:t>ударных</w:t>
            </w:r>
            <w:r w:rsidRPr="004B19AB">
              <w:rPr>
                <w:spacing w:val="1"/>
                <w:sz w:val="24"/>
              </w:rPr>
              <w:t xml:space="preserve"> </w:t>
            </w:r>
            <w:r w:rsidRPr="004B19AB">
              <w:rPr>
                <w:sz w:val="24"/>
              </w:rPr>
              <w:t>и</w:t>
            </w:r>
            <w:r w:rsidRPr="004B19AB">
              <w:rPr>
                <w:sz w:val="24"/>
              </w:rPr>
              <w:t>н</w:t>
            </w:r>
            <w:r w:rsidRPr="004B19AB">
              <w:rPr>
                <w:sz w:val="24"/>
              </w:rPr>
              <w:t>струментовпростых</w:t>
            </w:r>
            <w:r w:rsidRPr="004B19AB">
              <w:rPr>
                <w:spacing w:val="6"/>
                <w:sz w:val="24"/>
              </w:rPr>
              <w:t xml:space="preserve"> </w:t>
            </w:r>
            <w:r w:rsidRPr="004B19AB">
              <w:rPr>
                <w:sz w:val="24"/>
              </w:rPr>
              <w:t>ритмов.</w:t>
            </w:r>
          </w:p>
        </w:tc>
      </w:tr>
    </w:tbl>
    <w:p w:rsidR="007F580A" w:rsidRPr="004B19AB" w:rsidRDefault="007F580A" w:rsidP="007F580A">
      <w:pPr>
        <w:autoSpaceDE w:val="0"/>
        <w:autoSpaceDN w:val="0"/>
        <w:jc w:val="both"/>
        <w:rPr>
          <w:sz w:val="24"/>
        </w:rPr>
        <w:sectPr w:rsidR="007F580A" w:rsidRPr="004B19AB" w:rsidSect="00291006">
          <w:pgSz w:w="11920" w:h="16850"/>
          <w:pgMar w:top="960" w:right="20" w:bottom="1180" w:left="420" w:header="0" w:footer="839" w:gutter="0"/>
          <w:cols w:space="720"/>
        </w:sectPr>
      </w:pPr>
    </w:p>
    <w:tbl>
      <w:tblPr>
        <w:tblStyle w:val="TableNormal6"/>
        <w:tblW w:w="0" w:type="auto"/>
        <w:tblInd w:w="86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3"/>
        <w:gridCol w:w="1134"/>
        <w:gridCol w:w="2214"/>
        <w:gridCol w:w="5603"/>
      </w:tblGrid>
      <w:tr w:rsidR="007F580A" w:rsidRPr="004B19AB" w:rsidTr="007F580A">
        <w:trPr>
          <w:trHeight w:val="1120"/>
        </w:trPr>
        <w:tc>
          <w:tcPr>
            <w:tcW w:w="1193" w:type="dxa"/>
            <w:tcBorders>
              <w:left w:val="single" w:sz="6" w:space="0" w:color="221F1F"/>
            </w:tcBorders>
          </w:tcPr>
          <w:p w:rsidR="007F580A" w:rsidRPr="004B19AB" w:rsidRDefault="007F580A" w:rsidP="007F580A">
            <w:pPr>
              <w:spacing w:line="270" w:lineRule="exact"/>
              <w:jc w:val="center"/>
              <w:rPr>
                <w:sz w:val="24"/>
              </w:rPr>
            </w:pPr>
            <w:r w:rsidRPr="004B19AB">
              <w:rPr>
                <w:w w:val="105"/>
                <w:sz w:val="24"/>
              </w:rPr>
              <w:lastRenderedPageBreak/>
              <w:t>Д)</w:t>
            </w:r>
            <w:r w:rsidRPr="004B19AB">
              <w:rPr>
                <w:spacing w:val="-6"/>
                <w:w w:val="105"/>
                <w:sz w:val="24"/>
              </w:rPr>
              <w:t xml:space="preserve"> </w:t>
            </w:r>
            <w:r w:rsidRPr="004B19AB">
              <w:rPr>
                <w:w w:val="105"/>
                <w:sz w:val="24"/>
              </w:rPr>
              <w:t>0,5—4</w:t>
            </w:r>
          </w:p>
          <w:p w:rsidR="007F580A" w:rsidRPr="004B19AB" w:rsidRDefault="007F580A" w:rsidP="007F580A">
            <w:pPr>
              <w:ind w:right="323"/>
              <w:jc w:val="center"/>
              <w:rPr>
                <w:sz w:val="24"/>
              </w:rPr>
            </w:pPr>
            <w:r w:rsidRPr="004B19AB">
              <w:rPr>
                <w:w w:val="105"/>
                <w:sz w:val="24"/>
              </w:rPr>
              <w:t>уч.</w:t>
            </w:r>
            <w:r w:rsidRPr="004B19AB">
              <w:rPr>
                <w:spacing w:val="1"/>
                <w:w w:val="105"/>
                <w:sz w:val="24"/>
              </w:rPr>
              <w:t xml:space="preserve"> </w:t>
            </w:r>
            <w:r w:rsidRPr="004B19AB">
              <w:rPr>
                <w:sz w:val="24"/>
              </w:rPr>
              <w:t>ч</w:t>
            </w:r>
            <w:r w:rsidRPr="004B19AB">
              <w:rPr>
                <w:sz w:val="24"/>
              </w:rPr>
              <w:t>а</w:t>
            </w:r>
            <w:r w:rsidRPr="004B19AB">
              <w:rPr>
                <w:sz w:val="24"/>
              </w:rPr>
              <w:t>са</w:t>
            </w:r>
            <w:r w:rsidRPr="004B19AB">
              <w:rPr>
                <w:sz w:val="24"/>
                <w:vertAlign w:val="superscript"/>
              </w:rPr>
              <w:t>7</w:t>
            </w:r>
          </w:p>
        </w:tc>
        <w:tc>
          <w:tcPr>
            <w:tcW w:w="1134" w:type="dxa"/>
          </w:tcPr>
          <w:p w:rsidR="007F580A" w:rsidRPr="004B19AB" w:rsidRDefault="007F580A" w:rsidP="007F580A">
            <w:pPr>
              <w:ind w:right="28"/>
              <w:jc w:val="center"/>
              <w:rPr>
                <w:sz w:val="24"/>
              </w:rPr>
            </w:pPr>
            <w:r w:rsidRPr="004B19AB">
              <w:rPr>
                <w:w w:val="95"/>
                <w:sz w:val="24"/>
              </w:rPr>
              <w:t>Ритмическ</w:t>
            </w:r>
            <w:r w:rsidRPr="004B19AB">
              <w:rPr>
                <w:spacing w:val="-54"/>
                <w:w w:val="95"/>
                <w:sz w:val="24"/>
              </w:rPr>
              <w:t xml:space="preserve"> </w:t>
            </w:r>
            <w:r w:rsidRPr="004B19AB">
              <w:rPr>
                <w:sz w:val="24"/>
              </w:rPr>
              <w:t>ий</w:t>
            </w:r>
            <w:r w:rsidRPr="004B19AB">
              <w:rPr>
                <w:spacing w:val="1"/>
                <w:sz w:val="24"/>
              </w:rPr>
              <w:t xml:space="preserve"> </w:t>
            </w:r>
            <w:r w:rsidRPr="004B19AB">
              <w:rPr>
                <w:sz w:val="24"/>
              </w:rPr>
              <w:t>рис</w:t>
            </w:r>
            <w:r w:rsidRPr="004B19AB">
              <w:rPr>
                <w:sz w:val="24"/>
              </w:rPr>
              <w:t>у</w:t>
            </w:r>
            <w:r w:rsidRPr="004B19AB">
              <w:rPr>
                <w:sz w:val="24"/>
              </w:rPr>
              <w:t>нок</w:t>
            </w:r>
          </w:p>
        </w:tc>
        <w:tc>
          <w:tcPr>
            <w:tcW w:w="2214" w:type="dxa"/>
          </w:tcPr>
          <w:p w:rsidR="007F580A" w:rsidRPr="004B19AB" w:rsidRDefault="007F580A" w:rsidP="007F580A">
            <w:pPr>
              <w:tabs>
                <w:tab w:val="left" w:pos="1574"/>
              </w:tabs>
              <w:ind w:right="-15"/>
              <w:rPr>
                <w:sz w:val="24"/>
              </w:rPr>
            </w:pPr>
            <w:r w:rsidRPr="004B19AB">
              <w:rPr>
                <w:sz w:val="24"/>
              </w:rPr>
              <w:t>Длительности</w:t>
            </w:r>
            <w:r w:rsidRPr="004B19AB">
              <w:rPr>
                <w:spacing w:val="1"/>
                <w:sz w:val="24"/>
              </w:rPr>
              <w:t xml:space="preserve"> </w:t>
            </w:r>
            <w:r w:rsidRPr="004B19AB">
              <w:rPr>
                <w:sz w:val="24"/>
              </w:rPr>
              <w:t>пол</w:t>
            </w:r>
            <w:r w:rsidRPr="004B19AB">
              <w:rPr>
                <w:sz w:val="24"/>
              </w:rPr>
              <w:t>о</w:t>
            </w:r>
            <w:r w:rsidRPr="004B19AB">
              <w:rPr>
                <w:sz w:val="24"/>
              </w:rPr>
              <w:t>винная,</w:t>
            </w:r>
            <w:r w:rsidRPr="004B19AB">
              <w:rPr>
                <w:sz w:val="24"/>
              </w:rPr>
              <w:tab/>
              <w:t>целая,</w:t>
            </w:r>
            <w:r w:rsidRPr="004B19AB">
              <w:rPr>
                <w:spacing w:val="-57"/>
                <w:sz w:val="24"/>
              </w:rPr>
              <w:t xml:space="preserve"> </w:t>
            </w:r>
            <w:r w:rsidRPr="004B19AB">
              <w:rPr>
                <w:sz w:val="24"/>
              </w:rPr>
              <w:t>шестнадцатые.</w:t>
            </w:r>
          </w:p>
        </w:tc>
        <w:tc>
          <w:tcPr>
            <w:tcW w:w="5603" w:type="dxa"/>
            <w:tcBorders>
              <w:top w:val="single" w:sz="6" w:space="0" w:color="221F1F"/>
              <w:bottom w:val="single" w:sz="6" w:space="0" w:color="221F1F"/>
            </w:tcBorders>
          </w:tcPr>
          <w:p w:rsidR="007F580A" w:rsidRPr="004B19AB" w:rsidRDefault="007F580A" w:rsidP="007F580A">
            <w:pPr>
              <w:ind w:right="-15"/>
              <w:jc w:val="both"/>
              <w:rPr>
                <w:sz w:val="24"/>
              </w:rPr>
            </w:pPr>
            <w:r w:rsidRPr="004B19AB">
              <w:rPr>
                <w:sz w:val="24"/>
              </w:rPr>
              <w:t>Игра</w:t>
            </w:r>
            <w:r w:rsidRPr="004B19AB">
              <w:rPr>
                <w:spacing w:val="1"/>
                <w:sz w:val="24"/>
              </w:rPr>
              <w:t xml:space="preserve"> </w:t>
            </w:r>
            <w:r w:rsidRPr="004B19AB">
              <w:rPr>
                <w:sz w:val="24"/>
              </w:rPr>
              <w:t>«Ритмическое</w:t>
            </w:r>
            <w:r w:rsidRPr="004B19AB">
              <w:rPr>
                <w:spacing w:val="1"/>
                <w:sz w:val="24"/>
              </w:rPr>
              <w:t xml:space="preserve"> </w:t>
            </w:r>
            <w:r w:rsidRPr="004B19AB">
              <w:rPr>
                <w:sz w:val="24"/>
              </w:rPr>
              <w:t>эхо»,</w:t>
            </w:r>
            <w:r w:rsidRPr="004B19AB">
              <w:rPr>
                <w:spacing w:val="1"/>
                <w:sz w:val="24"/>
              </w:rPr>
              <w:t xml:space="preserve"> </w:t>
            </w:r>
            <w:r w:rsidRPr="004B19AB">
              <w:rPr>
                <w:sz w:val="24"/>
              </w:rPr>
              <w:t>прохлопывание</w:t>
            </w:r>
            <w:r w:rsidRPr="004B19AB">
              <w:rPr>
                <w:spacing w:val="1"/>
                <w:sz w:val="24"/>
              </w:rPr>
              <w:t xml:space="preserve"> </w:t>
            </w:r>
            <w:r w:rsidRPr="004B19AB">
              <w:rPr>
                <w:sz w:val="24"/>
              </w:rPr>
              <w:t>ритма</w:t>
            </w:r>
            <w:r w:rsidRPr="004B19AB">
              <w:rPr>
                <w:spacing w:val="1"/>
                <w:sz w:val="24"/>
              </w:rPr>
              <w:t xml:space="preserve"> </w:t>
            </w:r>
            <w:r w:rsidRPr="004B19AB">
              <w:rPr>
                <w:sz w:val="24"/>
              </w:rPr>
              <w:t>по</w:t>
            </w:r>
            <w:r w:rsidRPr="004B19AB">
              <w:rPr>
                <w:spacing w:val="1"/>
                <w:sz w:val="24"/>
              </w:rPr>
              <w:t xml:space="preserve"> </w:t>
            </w:r>
            <w:r w:rsidRPr="004B19AB">
              <w:rPr>
                <w:sz w:val="24"/>
              </w:rPr>
              <w:t>ритмическим</w:t>
            </w:r>
            <w:r w:rsidRPr="004B19AB">
              <w:rPr>
                <w:spacing w:val="1"/>
                <w:sz w:val="24"/>
              </w:rPr>
              <w:t xml:space="preserve"> </w:t>
            </w:r>
            <w:r w:rsidRPr="004B19AB">
              <w:rPr>
                <w:sz w:val="24"/>
              </w:rPr>
              <w:t>карточкам,</w:t>
            </w:r>
            <w:r w:rsidRPr="004B19AB">
              <w:rPr>
                <w:spacing w:val="1"/>
                <w:sz w:val="24"/>
              </w:rPr>
              <w:t xml:space="preserve"> </w:t>
            </w:r>
            <w:r w:rsidRPr="004B19AB">
              <w:rPr>
                <w:sz w:val="24"/>
              </w:rPr>
              <w:t>проговаривание</w:t>
            </w:r>
            <w:r w:rsidRPr="004B19AB">
              <w:rPr>
                <w:spacing w:val="1"/>
                <w:sz w:val="24"/>
              </w:rPr>
              <w:t xml:space="preserve"> </w:t>
            </w:r>
            <w:r w:rsidRPr="004B19AB">
              <w:rPr>
                <w:sz w:val="24"/>
              </w:rPr>
              <w:t>с</w:t>
            </w:r>
            <w:r w:rsidRPr="004B19AB">
              <w:rPr>
                <w:spacing w:val="1"/>
                <w:sz w:val="24"/>
              </w:rPr>
              <w:t xml:space="preserve"> </w:t>
            </w:r>
            <w:r w:rsidRPr="004B19AB">
              <w:rPr>
                <w:sz w:val="24"/>
              </w:rPr>
              <w:t>использ</w:t>
            </w:r>
            <w:r w:rsidRPr="004B19AB">
              <w:rPr>
                <w:sz w:val="24"/>
              </w:rPr>
              <w:t>о</w:t>
            </w:r>
            <w:r w:rsidRPr="004B19AB">
              <w:rPr>
                <w:sz w:val="24"/>
              </w:rPr>
              <w:t>ванием</w:t>
            </w:r>
            <w:r w:rsidRPr="004B19AB">
              <w:rPr>
                <w:spacing w:val="1"/>
                <w:sz w:val="24"/>
              </w:rPr>
              <w:t xml:space="preserve"> </w:t>
            </w:r>
            <w:r w:rsidRPr="004B19AB">
              <w:rPr>
                <w:sz w:val="24"/>
              </w:rPr>
              <w:t>ритмослогов.</w:t>
            </w:r>
            <w:r w:rsidRPr="004B19AB">
              <w:rPr>
                <w:spacing w:val="1"/>
                <w:sz w:val="24"/>
              </w:rPr>
              <w:t xml:space="preserve"> </w:t>
            </w:r>
            <w:r w:rsidRPr="004B19AB">
              <w:rPr>
                <w:sz w:val="24"/>
              </w:rPr>
              <w:t>Разучивание,</w:t>
            </w:r>
            <w:r w:rsidRPr="004B19AB">
              <w:rPr>
                <w:spacing w:val="-57"/>
                <w:sz w:val="24"/>
              </w:rPr>
              <w:t xml:space="preserve"> </w:t>
            </w:r>
            <w:r w:rsidRPr="004B19AB">
              <w:rPr>
                <w:sz w:val="24"/>
              </w:rPr>
              <w:t>исполнение</w:t>
            </w:r>
            <w:r w:rsidRPr="004B19AB">
              <w:rPr>
                <w:spacing w:val="1"/>
                <w:sz w:val="24"/>
              </w:rPr>
              <w:t xml:space="preserve"> </w:t>
            </w:r>
            <w:r w:rsidRPr="004B19AB">
              <w:rPr>
                <w:sz w:val="24"/>
              </w:rPr>
              <w:t>на</w:t>
            </w:r>
            <w:r w:rsidRPr="004B19AB">
              <w:rPr>
                <w:spacing w:val="1"/>
                <w:sz w:val="24"/>
              </w:rPr>
              <w:t xml:space="preserve"> </w:t>
            </w:r>
            <w:r w:rsidRPr="004B19AB">
              <w:rPr>
                <w:sz w:val="24"/>
              </w:rPr>
              <w:t>ударных</w:t>
            </w:r>
            <w:r w:rsidRPr="004B19AB">
              <w:rPr>
                <w:spacing w:val="1"/>
                <w:sz w:val="24"/>
              </w:rPr>
              <w:t xml:space="preserve"> </w:t>
            </w:r>
            <w:r w:rsidRPr="004B19AB">
              <w:rPr>
                <w:sz w:val="24"/>
              </w:rPr>
              <w:t>инструментах</w:t>
            </w:r>
            <w:r w:rsidRPr="004B19AB">
              <w:rPr>
                <w:spacing w:val="1"/>
                <w:sz w:val="24"/>
              </w:rPr>
              <w:t xml:space="preserve"> </w:t>
            </w:r>
            <w:r w:rsidRPr="004B19AB">
              <w:rPr>
                <w:sz w:val="24"/>
              </w:rPr>
              <w:t>ритмической</w:t>
            </w:r>
            <w:r w:rsidRPr="004B19AB">
              <w:rPr>
                <w:spacing w:val="-57"/>
                <w:sz w:val="24"/>
              </w:rPr>
              <w:t xml:space="preserve"> </w:t>
            </w:r>
            <w:r w:rsidRPr="004B19AB">
              <w:rPr>
                <w:sz w:val="24"/>
              </w:rPr>
              <w:t>партитуры.</w:t>
            </w:r>
          </w:p>
        </w:tc>
      </w:tr>
      <w:tr w:rsidR="007F580A" w:rsidRPr="004B19AB" w:rsidTr="007F580A">
        <w:trPr>
          <w:trHeight w:val="2483"/>
        </w:trPr>
        <w:tc>
          <w:tcPr>
            <w:tcW w:w="1193" w:type="dxa"/>
            <w:tcBorders>
              <w:left w:val="single" w:sz="6" w:space="0" w:color="221F1F"/>
            </w:tcBorders>
          </w:tcPr>
          <w:p w:rsidR="007F580A" w:rsidRPr="004B19AB" w:rsidRDefault="007F580A" w:rsidP="007F580A"/>
        </w:tc>
        <w:tc>
          <w:tcPr>
            <w:tcW w:w="1134" w:type="dxa"/>
          </w:tcPr>
          <w:p w:rsidR="007F580A" w:rsidRPr="004B19AB" w:rsidRDefault="007F580A" w:rsidP="007F580A"/>
        </w:tc>
        <w:tc>
          <w:tcPr>
            <w:tcW w:w="2214" w:type="dxa"/>
          </w:tcPr>
          <w:p w:rsidR="007F580A" w:rsidRPr="004B19AB" w:rsidRDefault="007F580A" w:rsidP="007F580A">
            <w:pPr>
              <w:spacing w:line="237" w:lineRule="auto"/>
              <w:rPr>
                <w:sz w:val="24"/>
              </w:rPr>
            </w:pPr>
            <w:r w:rsidRPr="004B19AB">
              <w:rPr>
                <w:sz w:val="24"/>
              </w:rPr>
              <w:t>Паузы.</w:t>
            </w:r>
            <w:r w:rsidRPr="004B19AB">
              <w:rPr>
                <w:spacing w:val="25"/>
                <w:sz w:val="24"/>
              </w:rPr>
              <w:t xml:space="preserve"> </w:t>
            </w:r>
            <w:r w:rsidRPr="004B19AB">
              <w:rPr>
                <w:sz w:val="24"/>
              </w:rPr>
              <w:t>Ритмические</w:t>
            </w:r>
            <w:r w:rsidRPr="004B19AB">
              <w:rPr>
                <w:spacing w:val="-57"/>
                <w:sz w:val="24"/>
              </w:rPr>
              <w:t xml:space="preserve"> </w:t>
            </w:r>
            <w:r w:rsidRPr="004B19AB">
              <w:rPr>
                <w:sz w:val="24"/>
              </w:rPr>
              <w:t>рисунки.</w:t>
            </w:r>
          </w:p>
          <w:p w:rsidR="007F580A" w:rsidRPr="004B19AB" w:rsidRDefault="007F580A" w:rsidP="007F580A">
            <w:pPr>
              <w:ind w:right="863"/>
              <w:rPr>
                <w:sz w:val="24"/>
              </w:rPr>
            </w:pPr>
            <w:r w:rsidRPr="004B19AB">
              <w:rPr>
                <w:sz w:val="24"/>
              </w:rPr>
              <w:t>Ритмическая</w:t>
            </w:r>
            <w:r w:rsidRPr="004B19AB">
              <w:rPr>
                <w:spacing w:val="-58"/>
                <w:sz w:val="24"/>
              </w:rPr>
              <w:t xml:space="preserve"> </w:t>
            </w:r>
            <w:r w:rsidRPr="004B19AB">
              <w:rPr>
                <w:sz w:val="24"/>
              </w:rPr>
              <w:t>партитура</w:t>
            </w:r>
          </w:p>
        </w:tc>
        <w:tc>
          <w:tcPr>
            <w:tcW w:w="5603" w:type="dxa"/>
            <w:tcBorders>
              <w:top w:val="single" w:sz="6" w:space="0" w:color="221F1F"/>
              <w:bottom w:val="single" w:sz="6" w:space="0" w:color="221F1F"/>
            </w:tcBorders>
          </w:tcPr>
          <w:p w:rsidR="007F580A" w:rsidRPr="004B19AB" w:rsidRDefault="007F580A" w:rsidP="007F580A">
            <w:pPr>
              <w:tabs>
                <w:tab w:val="left" w:pos="2260"/>
                <w:tab w:val="left" w:pos="4543"/>
              </w:tabs>
              <w:ind w:right="-15"/>
              <w:jc w:val="both"/>
              <w:rPr>
                <w:sz w:val="24"/>
              </w:rPr>
            </w:pPr>
            <w:r w:rsidRPr="004B19AB">
              <w:rPr>
                <w:sz w:val="24"/>
              </w:rPr>
              <w:t>Слушание</w:t>
            </w:r>
            <w:r w:rsidRPr="004B19AB">
              <w:rPr>
                <w:spacing w:val="1"/>
                <w:sz w:val="24"/>
              </w:rPr>
              <w:t xml:space="preserve"> </w:t>
            </w:r>
            <w:r w:rsidRPr="004B19AB">
              <w:rPr>
                <w:sz w:val="24"/>
              </w:rPr>
              <w:t>музыкальных</w:t>
            </w:r>
            <w:r w:rsidRPr="004B19AB">
              <w:rPr>
                <w:spacing w:val="1"/>
                <w:sz w:val="24"/>
              </w:rPr>
              <w:t xml:space="preserve"> </w:t>
            </w:r>
            <w:r w:rsidRPr="004B19AB">
              <w:rPr>
                <w:sz w:val="24"/>
              </w:rPr>
              <w:t>произведений</w:t>
            </w:r>
            <w:r w:rsidRPr="004B19AB">
              <w:rPr>
                <w:spacing w:val="1"/>
                <w:sz w:val="24"/>
              </w:rPr>
              <w:t xml:space="preserve"> </w:t>
            </w:r>
            <w:r w:rsidRPr="004B19AB">
              <w:rPr>
                <w:sz w:val="24"/>
              </w:rPr>
              <w:t>с</w:t>
            </w:r>
            <w:r w:rsidRPr="004B19AB">
              <w:rPr>
                <w:spacing w:val="1"/>
                <w:sz w:val="24"/>
              </w:rPr>
              <w:t xml:space="preserve"> </w:t>
            </w:r>
            <w:r w:rsidRPr="004B19AB">
              <w:rPr>
                <w:sz w:val="24"/>
              </w:rPr>
              <w:t>ярко</w:t>
            </w:r>
            <w:r w:rsidRPr="004B19AB">
              <w:rPr>
                <w:spacing w:val="1"/>
                <w:sz w:val="24"/>
              </w:rPr>
              <w:t xml:space="preserve"> </w:t>
            </w:r>
            <w:r w:rsidRPr="004B19AB">
              <w:rPr>
                <w:sz w:val="24"/>
              </w:rPr>
              <w:t>выр</w:t>
            </w:r>
            <w:r w:rsidRPr="004B19AB">
              <w:rPr>
                <w:sz w:val="24"/>
              </w:rPr>
              <w:t>а</w:t>
            </w:r>
            <w:r w:rsidRPr="004B19AB">
              <w:rPr>
                <w:sz w:val="24"/>
              </w:rPr>
              <w:t>женным</w:t>
            </w:r>
            <w:r w:rsidRPr="004B19AB">
              <w:rPr>
                <w:sz w:val="24"/>
              </w:rPr>
              <w:tab/>
              <w:t>ритмическим</w:t>
            </w:r>
            <w:r w:rsidRPr="004B19AB">
              <w:rPr>
                <w:sz w:val="24"/>
              </w:rPr>
              <w:tab/>
              <w:t>рисунком,</w:t>
            </w:r>
            <w:r w:rsidRPr="004B19AB">
              <w:rPr>
                <w:spacing w:val="-58"/>
                <w:sz w:val="24"/>
              </w:rPr>
              <w:t xml:space="preserve"> </w:t>
            </w:r>
            <w:r w:rsidRPr="004B19AB">
              <w:rPr>
                <w:sz w:val="24"/>
              </w:rPr>
              <w:t>воспроизведение</w:t>
            </w:r>
            <w:r w:rsidRPr="004B19AB">
              <w:rPr>
                <w:spacing w:val="1"/>
                <w:sz w:val="24"/>
              </w:rPr>
              <w:t xml:space="preserve"> </w:t>
            </w:r>
            <w:r w:rsidRPr="004B19AB">
              <w:rPr>
                <w:sz w:val="24"/>
              </w:rPr>
              <w:t>данного</w:t>
            </w:r>
            <w:r w:rsidRPr="004B19AB">
              <w:rPr>
                <w:spacing w:val="1"/>
                <w:sz w:val="24"/>
              </w:rPr>
              <w:t xml:space="preserve"> </w:t>
            </w:r>
            <w:r w:rsidRPr="004B19AB">
              <w:rPr>
                <w:sz w:val="24"/>
              </w:rPr>
              <w:t>ритма</w:t>
            </w:r>
            <w:r w:rsidRPr="004B19AB">
              <w:rPr>
                <w:spacing w:val="1"/>
                <w:sz w:val="24"/>
              </w:rPr>
              <w:t xml:space="preserve"> </w:t>
            </w:r>
            <w:r w:rsidRPr="004B19AB">
              <w:rPr>
                <w:sz w:val="24"/>
              </w:rPr>
              <w:t>по</w:t>
            </w:r>
            <w:r w:rsidRPr="004B19AB">
              <w:rPr>
                <w:spacing w:val="1"/>
                <w:sz w:val="24"/>
              </w:rPr>
              <w:t xml:space="preserve"> </w:t>
            </w:r>
            <w:r w:rsidRPr="004B19AB">
              <w:rPr>
                <w:sz w:val="24"/>
              </w:rPr>
              <w:t>памяти</w:t>
            </w:r>
            <w:r w:rsidRPr="004B19AB">
              <w:rPr>
                <w:spacing w:val="1"/>
                <w:sz w:val="24"/>
              </w:rPr>
              <w:t xml:space="preserve"> </w:t>
            </w:r>
            <w:r w:rsidRPr="004B19AB">
              <w:rPr>
                <w:sz w:val="24"/>
              </w:rPr>
              <w:t>(хлопк</w:t>
            </w:r>
            <w:r w:rsidRPr="004B19AB">
              <w:rPr>
                <w:sz w:val="24"/>
              </w:rPr>
              <w:t>а</w:t>
            </w:r>
            <w:r w:rsidRPr="004B19AB">
              <w:rPr>
                <w:sz w:val="24"/>
              </w:rPr>
              <w:t>ми).</w:t>
            </w:r>
          </w:p>
          <w:p w:rsidR="007F580A" w:rsidRPr="004B19AB" w:rsidRDefault="007F580A" w:rsidP="007F580A">
            <w:pPr>
              <w:spacing w:line="274" w:lineRule="exact"/>
              <w:jc w:val="both"/>
              <w:rPr>
                <w:sz w:val="24"/>
              </w:rPr>
            </w:pPr>
            <w:r w:rsidRPr="004B19AB">
              <w:rPr>
                <w:i/>
                <w:sz w:val="24"/>
              </w:rPr>
              <w:t>На</w:t>
            </w:r>
            <w:r w:rsidRPr="004B19AB">
              <w:rPr>
                <w:i/>
                <w:spacing w:val="10"/>
                <w:sz w:val="24"/>
              </w:rPr>
              <w:t xml:space="preserve"> </w:t>
            </w:r>
            <w:r w:rsidRPr="004B19AB">
              <w:rPr>
                <w:i/>
                <w:sz w:val="24"/>
              </w:rPr>
              <w:t>выбор</w:t>
            </w:r>
            <w:r w:rsidRPr="004B19AB">
              <w:rPr>
                <w:i/>
                <w:spacing w:val="11"/>
                <w:sz w:val="24"/>
              </w:rPr>
              <w:t xml:space="preserve"> </w:t>
            </w:r>
            <w:r w:rsidRPr="004B19AB">
              <w:rPr>
                <w:i/>
                <w:sz w:val="24"/>
              </w:rPr>
              <w:t>или</w:t>
            </w:r>
            <w:r w:rsidRPr="004B19AB">
              <w:rPr>
                <w:i/>
                <w:spacing w:val="11"/>
                <w:sz w:val="24"/>
              </w:rPr>
              <w:t xml:space="preserve"> </w:t>
            </w:r>
            <w:r w:rsidRPr="004B19AB">
              <w:rPr>
                <w:i/>
                <w:sz w:val="24"/>
              </w:rPr>
              <w:t>факультативно</w:t>
            </w:r>
            <w:r w:rsidRPr="004B19AB">
              <w:rPr>
                <w:sz w:val="24"/>
              </w:rPr>
              <w:t>:</w:t>
            </w:r>
          </w:p>
          <w:p w:rsidR="007F580A" w:rsidRPr="004B19AB" w:rsidRDefault="007F580A" w:rsidP="007F580A">
            <w:pPr>
              <w:ind w:right="-15"/>
              <w:jc w:val="both"/>
              <w:rPr>
                <w:sz w:val="24"/>
              </w:rPr>
            </w:pPr>
            <w:r w:rsidRPr="004B19AB">
              <w:rPr>
                <w:sz w:val="24"/>
              </w:rPr>
              <w:t>Исполнение</w:t>
            </w:r>
            <w:r w:rsidRPr="004B19AB">
              <w:rPr>
                <w:spacing w:val="1"/>
                <w:sz w:val="24"/>
              </w:rPr>
              <w:t xml:space="preserve"> </w:t>
            </w:r>
            <w:r w:rsidRPr="004B19AB">
              <w:rPr>
                <w:sz w:val="24"/>
              </w:rPr>
              <w:t>на</w:t>
            </w:r>
            <w:r w:rsidRPr="004B19AB">
              <w:rPr>
                <w:spacing w:val="1"/>
                <w:sz w:val="24"/>
              </w:rPr>
              <w:t xml:space="preserve"> </w:t>
            </w:r>
            <w:r w:rsidRPr="004B19AB">
              <w:rPr>
                <w:sz w:val="24"/>
              </w:rPr>
              <w:t>клавишных</w:t>
            </w:r>
            <w:r w:rsidRPr="004B19AB">
              <w:rPr>
                <w:spacing w:val="1"/>
                <w:sz w:val="24"/>
              </w:rPr>
              <w:t xml:space="preserve"> </w:t>
            </w:r>
            <w:r w:rsidRPr="004B19AB">
              <w:rPr>
                <w:sz w:val="24"/>
              </w:rPr>
              <w:t>или</w:t>
            </w:r>
            <w:r w:rsidRPr="004B19AB">
              <w:rPr>
                <w:spacing w:val="61"/>
                <w:sz w:val="24"/>
              </w:rPr>
              <w:t xml:space="preserve"> </w:t>
            </w:r>
            <w:r w:rsidRPr="004B19AB">
              <w:rPr>
                <w:sz w:val="24"/>
              </w:rPr>
              <w:t>духовых</w:t>
            </w:r>
            <w:r w:rsidRPr="004B19AB">
              <w:rPr>
                <w:spacing w:val="1"/>
                <w:sz w:val="24"/>
              </w:rPr>
              <w:t xml:space="preserve"> </w:t>
            </w:r>
            <w:r w:rsidRPr="004B19AB">
              <w:rPr>
                <w:sz w:val="24"/>
              </w:rPr>
              <w:t>инструме</w:t>
            </w:r>
            <w:r w:rsidRPr="004B19AB">
              <w:rPr>
                <w:sz w:val="24"/>
              </w:rPr>
              <w:t>н</w:t>
            </w:r>
            <w:r w:rsidRPr="004B19AB">
              <w:rPr>
                <w:sz w:val="24"/>
              </w:rPr>
              <w:t>тах</w:t>
            </w:r>
            <w:r w:rsidRPr="004B19AB">
              <w:rPr>
                <w:spacing w:val="13"/>
                <w:sz w:val="24"/>
              </w:rPr>
              <w:t xml:space="preserve"> </w:t>
            </w:r>
            <w:r w:rsidRPr="004B19AB">
              <w:rPr>
                <w:sz w:val="24"/>
              </w:rPr>
              <w:t>(фортепиано,</w:t>
            </w:r>
            <w:r w:rsidRPr="004B19AB">
              <w:rPr>
                <w:spacing w:val="9"/>
                <w:sz w:val="24"/>
              </w:rPr>
              <w:t xml:space="preserve"> </w:t>
            </w:r>
            <w:r w:rsidRPr="004B19AB">
              <w:rPr>
                <w:sz w:val="24"/>
              </w:rPr>
              <w:t>синтезатор,</w:t>
            </w:r>
            <w:r w:rsidRPr="004B19AB">
              <w:rPr>
                <w:spacing w:val="4"/>
                <w:sz w:val="24"/>
              </w:rPr>
              <w:t xml:space="preserve"> </w:t>
            </w:r>
            <w:r w:rsidRPr="004B19AB">
              <w:rPr>
                <w:sz w:val="24"/>
              </w:rPr>
              <w:t>свирель,</w:t>
            </w:r>
          </w:p>
          <w:p w:rsidR="007F580A" w:rsidRPr="004B19AB" w:rsidRDefault="007F580A" w:rsidP="007F580A">
            <w:pPr>
              <w:spacing w:line="270" w:lineRule="atLeast"/>
              <w:ind w:right="-15"/>
              <w:jc w:val="both"/>
              <w:rPr>
                <w:sz w:val="24"/>
              </w:rPr>
            </w:pPr>
            <w:r w:rsidRPr="004B19AB">
              <w:rPr>
                <w:sz w:val="24"/>
              </w:rPr>
              <w:t>блокфлейта,</w:t>
            </w:r>
            <w:r w:rsidRPr="004B19AB">
              <w:rPr>
                <w:spacing w:val="1"/>
                <w:sz w:val="24"/>
              </w:rPr>
              <w:t xml:space="preserve"> </w:t>
            </w:r>
            <w:r w:rsidRPr="004B19AB">
              <w:rPr>
                <w:sz w:val="24"/>
              </w:rPr>
              <w:t>мелодика</w:t>
            </w:r>
            <w:r w:rsidRPr="004B19AB">
              <w:rPr>
                <w:spacing w:val="1"/>
                <w:sz w:val="24"/>
              </w:rPr>
              <w:t xml:space="preserve"> </w:t>
            </w:r>
            <w:r w:rsidRPr="004B19AB">
              <w:rPr>
                <w:sz w:val="24"/>
              </w:rPr>
              <w:t>и</w:t>
            </w:r>
            <w:r w:rsidRPr="004B19AB">
              <w:rPr>
                <w:spacing w:val="1"/>
                <w:sz w:val="24"/>
              </w:rPr>
              <w:t xml:space="preserve"> </w:t>
            </w:r>
            <w:r w:rsidRPr="004B19AB">
              <w:rPr>
                <w:sz w:val="24"/>
              </w:rPr>
              <w:t>др.)</w:t>
            </w:r>
            <w:r w:rsidRPr="004B19AB">
              <w:rPr>
                <w:spacing w:val="1"/>
                <w:sz w:val="24"/>
              </w:rPr>
              <w:t xml:space="preserve"> </w:t>
            </w:r>
            <w:r w:rsidRPr="004B19AB">
              <w:rPr>
                <w:sz w:val="24"/>
              </w:rPr>
              <w:t>попевок,</w:t>
            </w:r>
            <w:r w:rsidRPr="004B19AB">
              <w:rPr>
                <w:spacing w:val="1"/>
                <w:sz w:val="24"/>
              </w:rPr>
              <w:t xml:space="preserve"> </w:t>
            </w:r>
            <w:r w:rsidRPr="004B19AB">
              <w:rPr>
                <w:sz w:val="24"/>
              </w:rPr>
              <w:t>остинатных</w:t>
            </w:r>
            <w:r w:rsidRPr="004B19AB">
              <w:rPr>
                <w:spacing w:val="1"/>
                <w:sz w:val="24"/>
              </w:rPr>
              <w:t xml:space="preserve"> </w:t>
            </w:r>
            <w:r w:rsidRPr="004B19AB">
              <w:rPr>
                <w:sz w:val="24"/>
              </w:rPr>
              <w:t>формул,</w:t>
            </w:r>
            <w:r w:rsidRPr="004B19AB">
              <w:rPr>
                <w:spacing w:val="-3"/>
                <w:sz w:val="24"/>
              </w:rPr>
              <w:t xml:space="preserve"> </w:t>
            </w:r>
            <w:r w:rsidRPr="004B19AB">
              <w:rPr>
                <w:sz w:val="24"/>
              </w:rPr>
              <w:t>состоящих</w:t>
            </w:r>
            <w:r w:rsidRPr="004B19AB">
              <w:rPr>
                <w:spacing w:val="2"/>
                <w:sz w:val="24"/>
              </w:rPr>
              <w:t xml:space="preserve"> </w:t>
            </w:r>
            <w:r w:rsidRPr="004B19AB">
              <w:rPr>
                <w:sz w:val="24"/>
              </w:rPr>
              <w:t>из различных</w:t>
            </w:r>
            <w:r w:rsidRPr="004B19AB">
              <w:rPr>
                <w:spacing w:val="8"/>
                <w:sz w:val="24"/>
              </w:rPr>
              <w:t xml:space="preserve"> </w:t>
            </w:r>
            <w:r w:rsidRPr="004B19AB">
              <w:rPr>
                <w:sz w:val="24"/>
              </w:rPr>
              <w:t>длительностей</w:t>
            </w:r>
          </w:p>
        </w:tc>
      </w:tr>
      <w:tr w:rsidR="007F580A" w:rsidRPr="004B19AB" w:rsidTr="007F580A">
        <w:trPr>
          <w:trHeight w:val="4691"/>
        </w:trPr>
        <w:tc>
          <w:tcPr>
            <w:tcW w:w="1193" w:type="dxa"/>
            <w:tcBorders>
              <w:left w:val="single" w:sz="6" w:space="0" w:color="221F1F"/>
            </w:tcBorders>
          </w:tcPr>
          <w:p w:rsidR="007F580A" w:rsidRPr="004B19AB" w:rsidRDefault="007F580A" w:rsidP="007F580A">
            <w:pPr>
              <w:spacing w:line="270" w:lineRule="exact"/>
              <w:rPr>
                <w:sz w:val="24"/>
              </w:rPr>
            </w:pPr>
            <w:r w:rsidRPr="004B19AB">
              <w:rPr>
                <w:w w:val="105"/>
                <w:sz w:val="24"/>
              </w:rPr>
              <w:t>Е)</w:t>
            </w:r>
            <w:r w:rsidRPr="004B19AB">
              <w:rPr>
                <w:spacing w:val="-5"/>
                <w:w w:val="105"/>
                <w:sz w:val="24"/>
              </w:rPr>
              <w:t xml:space="preserve"> </w:t>
            </w:r>
            <w:r w:rsidRPr="004B19AB">
              <w:rPr>
                <w:w w:val="105"/>
                <w:sz w:val="24"/>
              </w:rPr>
              <w:t>0,5—2</w:t>
            </w:r>
          </w:p>
          <w:p w:rsidR="007F580A" w:rsidRPr="004B19AB" w:rsidRDefault="007F580A" w:rsidP="007F580A">
            <w:pPr>
              <w:rPr>
                <w:sz w:val="24"/>
              </w:rPr>
            </w:pPr>
            <w:r w:rsidRPr="004B19AB">
              <w:rPr>
                <w:sz w:val="24"/>
              </w:rPr>
              <w:t>уч.часа</w:t>
            </w:r>
          </w:p>
        </w:tc>
        <w:tc>
          <w:tcPr>
            <w:tcW w:w="1134" w:type="dxa"/>
          </w:tcPr>
          <w:p w:rsidR="007F580A" w:rsidRPr="004B19AB" w:rsidRDefault="007F580A" w:rsidP="007F580A">
            <w:pPr>
              <w:spacing w:line="270" w:lineRule="exact"/>
              <w:rPr>
                <w:sz w:val="24"/>
              </w:rPr>
            </w:pPr>
            <w:r w:rsidRPr="004B19AB">
              <w:rPr>
                <w:sz w:val="24"/>
              </w:rPr>
              <w:t>Размер</w:t>
            </w:r>
          </w:p>
        </w:tc>
        <w:tc>
          <w:tcPr>
            <w:tcW w:w="2214" w:type="dxa"/>
          </w:tcPr>
          <w:p w:rsidR="007F580A" w:rsidRPr="004B19AB" w:rsidRDefault="007F580A" w:rsidP="007F580A">
            <w:pPr>
              <w:tabs>
                <w:tab w:val="left" w:pos="531"/>
                <w:tab w:val="left" w:pos="1654"/>
              </w:tabs>
              <w:ind w:right="-15"/>
              <w:rPr>
                <w:sz w:val="24"/>
              </w:rPr>
            </w:pPr>
            <w:r w:rsidRPr="004B19AB">
              <w:rPr>
                <w:sz w:val="24"/>
              </w:rPr>
              <w:t>Равномерная</w:t>
            </w:r>
            <w:r w:rsidRPr="004B19AB">
              <w:rPr>
                <w:spacing w:val="1"/>
                <w:sz w:val="24"/>
              </w:rPr>
              <w:t xml:space="preserve"> </w:t>
            </w:r>
            <w:r w:rsidRPr="004B19AB">
              <w:rPr>
                <w:sz w:val="24"/>
              </w:rPr>
              <w:t>пульс</w:t>
            </w:r>
            <w:r w:rsidRPr="004B19AB">
              <w:rPr>
                <w:sz w:val="24"/>
              </w:rPr>
              <w:t>а</w:t>
            </w:r>
            <w:r w:rsidRPr="004B19AB">
              <w:rPr>
                <w:sz w:val="24"/>
              </w:rPr>
              <w:t>ция.</w:t>
            </w:r>
            <w:r w:rsidRPr="004B19AB">
              <w:rPr>
                <w:spacing w:val="45"/>
                <w:sz w:val="24"/>
              </w:rPr>
              <w:t xml:space="preserve"> </w:t>
            </w:r>
            <w:r w:rsidRPr="004B19AB">
              <w:rPr>
                <w:sz w:val="24"/>
              </w:rPr>
              <w:t>Сильные</w:t>
            </w:r>
            <w:r w:rsidRPr="004B19AB">
              <w:rPr>
                <w:spacing w:val="-57"/>
                <w:sz w:val="24"/>
              </w:rPr>
              <w:t xml:space="preserve"> </w:t>
            </w:r>
            <w:r w:rsidRPr="004B19AB">
              <w:rPr>
                <w:sz w:val="24"/>
              </w:rPr>
              <w:t>и</w:t>
            </w:r>
            <w:r w:rsidRPr="004B19AB">
              <w:rPr>
                <w:sz w:val="24"/>
              </w:rPr>
              <w:tab/>
              <w:t>сл</w:t>
            </w:r>
            <w:r w:rsidRPr="004B19AB">
              <w:rPr>
                <w:sz w:val="24"/>
              </w:rPr>
              <w:t>а</w:t>
            </w:r>
            <w:r w:rsidRPr="004B19AB">
              <w:rPr>
                <w:sz w:val="24"/>
              </w:rPr>
              <w:t>бые</w:t>
            </w:r>
            <w:r w:rsidRPr="004B19AB">
              <w:rPr>
                <w:sz w:val="24"/>
              </w:rPr>
              <w:tab/>
              <w:t>доли.</w:t>
            </w:r>
            <w:r w:rsidRPr="004B19AB">
              <w:rPr>
                <w:spacing w:val="-57"/>
                <w:sz w:val="24"/>
              </w:rPr>
              <w:t xml:space="preserve"> </w:t>
            </w:r>
            <w:r w:rsidRPr="004B19AB">
              <w:rPr>
                <w:sz w:val="24"/>
              </w:rPr>
              <w:t>Размеры</w:t>
            </w:r>
            <w:r w:rsidRPr="004B19AB">
              <w:rPr>
                <w:spacing w:val="-1"/>
                <w:sz w:val="24"/>
              </w:rPr>
              <w:t xml:space="preserve"> </w:t>
            </w:r>
            <w:r w:rsidRPr="004B19AB">
              <w:rPr>
                <w:sz w:val="24"/>
              </w:rPr>
              <w:t>2/4,</w:t>
            </w:r>
            <w:r w:rsidRPr="004B19AB">
              <w:rPr>
                <w:spacing w:val="-1"/>
                <w:sz w:val="24"/>
              </w:rPr>
              <w:t xml:space="preserve"> </w:t>
            </w:r>
            <w:r w:rsidRPr="004B19AB">
              <w:rPr>
                <w:sz w:val="24"/>
              </w:rPr>
              <w:t>3/4,</w:t>
            </w:r>
            <w:r w:rsidRPr="004B19AB">
              <w:rPr>
                <w:spacing w:val="1"/>
                <w:sz w:val="24"/>
              </w:rPr>
              <w:t xml:space="preserve"> </w:t>
            </w:r>
            <w:r w:rsidRPr="004B19AB">
              <w:rPr>
                <w:sz w:val="24"/>
              </w:rPr>
              <w:t>4/4</w:t>
            </w:r>
          </w:p>
        </w:tc>
        <w:tc>
          <w:tcPr>
            <w:tcW w:w="5603" w:type="dxa"/>
            <w:tcBorders>
              <w:top w:val="single" w:sz="6" w:space="0" w:color="221F1F"/>
              <w:bottom w:val="single" w:sz="6" w:space="0" w:color="221F1F"/>
            </w:tcBorders>
          </w:tcPr>
          <w:p w:rsidR="007F580A" w:rsidRPr="004B19AB" w:rsidRDefault="007F580A" w:rsidP="007F580A">
            <w:pPr>
              <w:tabs>
                <w:tab w:val="left" w:pos="1541"/>
                <w:tab w:val="left" w:pos="2986"/>
                <w:tab w:val="left" w:pos="3425"/>
                <w:tab w:val="left" w:pos="4407"/>
              </w:tabs>
              <w:ind w:right="-15"/>
              <w:rPr>
                <w:sz w:val="24"/>
              </w:rPr>
            </w:pPr>
            <w:r w:rsidRPr="004B19AB">
              <w:rPr>
                <w:sz w:val="24"/>
              </w:rPr>
              <w:t>Ритмические</w:t>
            </w:r>
            <w:r w:rsidRPr="004B19AB">
              <w:rPr>
                <w:sz w:val="24"/>
              </w:rPr>
              <w:tab/>
              <w:t>упражнения</w:t>
            </w:r>
            <w:r w:rsidRPr="004B19AB">
              <w:rPr>
                <w:sz w:val="24"/>
              </w:rPr>
              <w:tab/>
              <w:t>на</w:t>
            </w:r>
            <w:r w:rsidRPr="004B19AB">
              <w:rPr>
                <w:sz w:val="24"/>
              </w:rPr>
              <w:tab/>
              <w:t>ровную</w:t>
            </w:r>
            <w:r w:rsidRPr="004B19AB">
              <w:rPr>
                <w:sz w:val="24"/>
              </w:rPr>
              <w:tab/>
              <w:t>пульсацию,</w:t>
            </w:r>
            <w:r w:rsidRPr="004B19AB">
              <w:rPr>
                <w:spacing w:val="-57"/>
                <w:sz w:val="24"/>
              </w:rPr>
              <w:t xml:space="preserve"> </w:t>
            </w:r>
            <w:r w:rsidRPr="004B19AB">
              <w:rPr>
                <w:sz w:val="24"/>
              </w:rPr>
              <w:t>выделение</w:t>
            </w:r>
            <w:r w:rsidRPr="004B19AB">
              <w:rPr>
                <w:spacing w:val="12"/>
                <w:sz w:val="24"/>
              </w:rPr>
              <w:t xml:space="preserve"> </w:t>
            </w:r>
            <w:r w:rsidRPr="004B19AB">
              <w:rPr>
                <w:sz w:val="24"/>
              </w:rPr>
              <w:t>сильных</w:t>
            </w:r>
            <w:r w:rsidRPr="004B19AB">
              <w:rPr>
                <w:spacing w:val="14"/>
                <w:sz w:val="24"/>
              </w:rPr>
              <w:t xml:space="preserve"> </w:t>
            </w:r>
            <w:r w:rsidRPr="004B19AB">
              <w:rPr>
                <w:sz w:val="24"/>
              </w:rPr>
              <w:t>долей</w:t>
            </w:r>
            <w:r w:rsidRPr="004B19AB">
              <w:rPr>
                <w:spacing w:val="14"/>
                <w:sz w:val="24"/>
              </w:rPr>
              <w:t xml:space="preserve"> </w:t>
            </w:r>
            <w:r w:rsidRPr="004B19AB">
              <w:rPr>
                <w:sz w:val="24"/>
              </w:rPr>
              <w:t>в</w:t>
            </w:r>
            <w:r w:rsidRPr="004B19AB">
              <w:rPr>
                <w:spacing w:val="12"/>
                <w:sz w:val="24"/>
              </w:rPr>
              <w:t xml:space="preserve"> </w:t>
            </w:r>
            <w:r w:rsidRPr="004B19AB">
              <w:rPr>
                <w:sz w:val="24"/>
              </w:rPr>
              <w:t>размерах</w:t>
            </w:r>
            <w:r w:rsidRPr="004B19AB">
              <w:rPr>
                <w:spacing w:val="15"/>
                <w:sz w:val="24"/>
              </w:rPr>
              <w:t xml:space="preserve"> </w:t>
            </w:r>
            <w:r w:rsidRPr="004B19AB">
              <w:rPr>
                <w:sz w:val="24"/>
              </w:rPr>
              <w:t>2/4,</w:t>
            </w:r>
            <w:r w:rsidRPr="004B19AB">
              <w:rPr>
                <w:spacing w:val="16"/>
                <w:sz w:val="24"/>
              </w:rPr>
              <w:t xml:space="preserve"> </w:t>
            </w:r>
            <w:r w:rsidRPr="004B19AB">
              <w:rPr>
                <w:sz w:val="24"/>
              </w:rPr>
              <w:t>3/4,</w:t>
            </w:r>
            <w:r w:rsidRPr="004B19AB">
              <w:rPr>
                <w:spacing w:val="13"/>
                <w:sz w:val="24"/>
              </w:rPr>
              <w:t xml:space="preserve"> </w:t>
            </w:r>
            <w:r w:rsidRPr="004B19AB">
              <w:rPr>
                <w:sz w:val="24"/>
              </w:rPr>
              <w:t>4/4</w:t>
            </w:r>
            <w:r w:rsidRPr="004B19AB">
              <w:rPr>
                <w:spacing w:val="-57"/>
                <w:sz w:val="24"/>
              </w:rPr>
              <w:t xml:space="preserve"> </w:t>
            </w:r>
            <w:r w:rsidRPr="004B19AB">
              <w:rPr>
                <w:sz w:val="24"/>
              </w:rPr>
              <w:t>(звучащимижестами</w:t>
            </w:r>
            <w:r w:rsidRPr="004B19AB">
              <w:rPr>
                <w:spacing w:val="4"/>
                <w:sz w:val="24"/>
              </w:rPr>
              <w:t xml:space="preserve"> </w:t>
            </w:r>
            <w:r w:rsidRPr="004B19AB">
              <w:rPr>
                <w:sz w:val="24"/>
              </w:rPr>
              <w:t>или</w:t>
            </w:r>
            <w:r w:rsidRPr="004B19AB">
              <w:rPr>
                <w:spacing w:val="6"/>
                <w:sz w:val="24"/>
              </w:rPr>
              <w:t xml:space="preserve"> </w:t>
            </w:r>
            <w:r w:rsidRPr="004B19AB">
              <w:rPr>
                <w:sz w:val="24"/>
              </w:rPr>
              <w:t>на</w:t>
            </w:r>
            <w:r w:rsidRPr="004B19AB">
              <w:rPr>
                <w:spacing w:val="4"/>
                <w:sz w:val="24"/>
              </w:rPr>
              <w:t xml:space="preserve"> </w:t>
            </w:r>
            <w:r w:rsidRPr="004B19AB">
              <w:rPr>
                <w:sz w:val="24"/>
              </w:rPr>
              <w:t>ударных</w:t>
            </w:r>
            <w:r w:rsidRPr="004B19AB">
              <w:rPr>
                <w:spacing w:val="5"/>
                <w:sz w:val="24"/>
              </w:rPr>
              <w:t xml:space="preserve"> </w:t>
            </w:r>
            <w:r w:rsidRPr="004B19AB">
              <w:rPr>
                <w:sz w:val="24"/>
              </w:rPr>
              <w:t>инструментах).</w:t>
            </w:r>
            <w:r w:rsidRPr="004B19AB">
              <w:rPr>
                <w:spacing w:val="1"/>
                <w:sz w:val="24"/>
              </w:rPr>
              <w:t xml:space="preserve"> </w:t>
            </w:r>
            <w:r w:rsidRPr="004B19AB">
              <w:rPr>
                <w:sz w:val="24"/>
              </w:rPr>
              <w:t>Определение</w:t>
            </w:r>
            <w:r w:rsidRPr="004B19AB">
              <w:rPr>
                <w:spacing w:val="8"/>
                <w:sz w:val="24"/>
              </w:rPr>
              <w:t xml:space="preserve"> </w:t>
            </w:r>
            <w:r w:rsidRPr="004B19AB">
              <w:rPr>
                <w:sz w:val="24"/>
              </w:rPr>
              <w:t>на</w:t>
            </w:r>
            <w:r w:rsidRPr="004B19AB">
              <w:rPr>
                <w:spacing w:val="11"/>
                <w:sz w:val="24"/>
              </w:rPr>
              <w:t xml:space="preserve"> </w:t>
            </w:r>
            <w:r w:rsidRPr="004B19AB">
              <w:rPr>
                <w:sz w:val="24"/>
              </w:rPr>
              <w:t>слух,</w:t>
            </w:r>
            <w:r w:rsidRPr="004B19AB">
              <w:rPr>
                <w:spacing w:val="12"/>
                <w:sz w:val="24"/>
              </w:rPr>
              <w:t xml:space="preserve"> </w:t>
            </w:r>
            <w:r w:rsidRPr="004B19AB">
              <w:rPr>
                <w:sz w:val="24"/>
              </w:rPr>
              <w:t>по</w:t>
            </w:r>
            <w:r w:rsidRPr="004B19AB">
              <w:rPr>
                <w:spacing w:val="11"/>
                <w:sz w:val="24"/>
              </w:rPr>
              <w:t xml:space="preserve"> </w:t>
            </w:r>
            <w:r w:rsidRPr="004B19AB">
              <w:rPr>
                <w:sz w:val="24"/>
              </w:rPr>
              <w:t>нотной</w:t>
            </w:r>
            <w:r w:rsidRPr="004B19AB">
              <w:rPr>
                <w:spacing w:val="11"/>
                <w:sz w:val="24"/>
              </w:rPr>
              <w:t xml:space="preserve"> </w:t>
            </w:r>
            <w:r w:rsidRPr="004B19AB">
              <w:rPr>
                <w:sz w:val="24"/>
              </w:rPr>
              <w:t>записи</w:t>
            </w:r>
            <w:r w:rsidRPr="004B19AB">
              <w:rPr>
                <w:spacing w:val="13"/>
                <w:sz w:val="24"/>
              </w:rPr>
              <w:t xml:space="preserve"> </w:t>
            </w:r>
            <w:r w:rsidRPr="004B19AB">
              <w:rPr>
                <w:sz w:val="24"/>
              </w:rPr>
              <w:t>размеров</w:t>
            </w:r>
            <w:r w:rsidRPr="004B19AB">
              <w:rPr>
                <w:spacing w:val="12"/>
                <w:sz w:val="24"/>
              </w:rPr>
              <w:t xml:space="preserve"> </w:t>
            </w:r>
            <w:r w:rsidRPr="004B19AB">
              <w:rPr>
                <w:sz w:val="24"/>
              </w:rPr>
              <w:t>2/4,</w:t>
            </w:r>
            <w:r w:rsidRPr="004B19AB">
              <w:rPr>
                <w:spacing w:val="-57"/>
                <w:sz w:val="24"/>
              </w:rPr>
              <w:t xml:space="preserve"> </w:t>
            </w:r>
            <w:r w:rsidRPr="004B19AB">
              <w:rPr>
                <w:sz w:val="24"/>
              </w:rPr>
              <w:t>3/4,</w:t>
            </w:r>
            <w:r w:rsidRPr="004B19AB">
              <w:rPr>
                <w:spacing w:val="7"/>
                <w:sz w:val="24"/>
              </w:rPr>
              <w:t xml:space="preserve"> </w:t>
            </w:r>
            <w:r w:rsidRPr="004B19AB">
              <w:rPr>
                <w:sz w:val="24"/>
              </w:rPr>
              <w:t>4/4.</w:t>
            </w:r>
          </w:p>
          <w:p w:rsidR="007F580A" w:rsidRPr="004B19AB" w:rsidRDefault="007F580A" w:rsidP="007F580A">
            <w:pPr>
              <w:ind w:right="-15"/>
              <w:jc w:val="both"/>
              <w:rPr>
                <w:sz w:val="24"/>
              </w:rPr>
            </w:pPr>
            <w:r w:rsidRPr="004B19AB">
              <w:rPr>
                <w:sz w:val="24"/>
              </w:rPr>
              <w:t>Исполнение вокальных упражнений, песен в размерах</w:t>
            </w:r>
            <w:r w:rsidRPr="004B19AB">
              <w:rPr>
                <w:spacing w:val="-57"/>
                <w:sz w:val="24"/>
              </w:rPr>
              <w:t xml:space="preserve"> </w:t>
            </w:r>
            <w:r w:rsidRPr="004B19AB">
              <w:rPr>
                <w:sz w:val="24"/>
              </w:rPr>
              <w:t>2/4, 3/4, 4/4 с хлопками-акцентами на сильную долю,</w:t>
            </w:r>
            <w:r w:rsidRPr="004B19AB">
              <w:rPr>
                <w:spacing w:val="1"/>
                <w:sz w:val="24"/>
              </w:rPr>
              <w:t xml:space="preserve"> </w:t>
            </w:r>
            <w:r w:rsidRPr="004B19AB">
              <w:rPr>
                <w:sz w:val="24"/>
              </w:rPr>
              <w:t>элементарными</w:t>
            </w:r>
            <w:r w:rsidRPr="004B19AB">
              <w:rPr>
                <w:spacing w:val="3"/>
                <w:sz w:val="24"/>
              </w:rPr>
              <w:t xml:space="preserve"> </w:t>
            </w:r>
            <w:r w:rsidRPr="004B19AB">
              <w:rPr>
                <w:sz w:val="24"/>
              </w:rPr>
              <w:t>дирижёрскими</w:t>
            </w:r>
            <w:r w:rsidRPr="004B19AB">
              <w:rPr>
                <w:spacing w:val="6"/>
                <w:sz w:val="24"/>
              </w:rPr>
              <w:t xml:space="preserve"> </w:t>
            </w:r>
            <w:r w:rsidRPr="004B19AB">
              <w:rPr>
                <w:sz w:val="24"/>
              </w:rPr>
              <w:t>жестами.</w:t>
            </w:r>
          </w:p>
          <w:p w:rsidR="007F580A" w:rsidRPr="004B19AB" w:rsidRDefault="007F580A" w:rsidP="007F580A">
            <w:pPr>
              <w:ind w:right="-15"/>
              <w:jc w:val="both"/>
              <w:rPr>
                <w:sz w:val="24"/>
              </w:rPr>
            </w:pPr>
            <w:r w:rsidRPr="004B19AB">
              <w:rPr>
                <w:sz w:val="24"/>
              </w:rPr>
              <w:t>Слушание</w:t>
            </w:r>
            <w:r w:rsidRPr="004B19AB">
              <w:rPr>
                <w:spacing w:val="1"/>
                <w:sz w:val="24"/>
              </w:rPr>
              <w:t xml:space="preserve"> </w:t>
            </w:r>
            <w:r w:rsidRPr="004B19AB">
              <w:rPr>
                <w:sz w:val="24"/>
              </w:rPr>
              <w:t>музыкальных</w:t>
            </w:r>
            <w:r w:rsidRPr="004B19AB">
              <w:rPr>
                <w:spacing w:val="1"/>
                <w:sz w:val="24"/>
              </w:rPr>
              <w:t xml:space="preserve"> </w:t>
            </w:r>
            <w:r w:rsidRPr="004B19AB">
              <w:rPr>
                <w:sz w:val="24"/>
              </w:rPr>
              <w:t>произведений</w:t>
            </w:r>
            <w:r w:rsidRPr="004B19AB">
              <w:rPr>
                <w:spacing w:val="1"/>
                <w:sz w:val="24"/>
              </w:rPr>
              <w:t xml:space="preserve"> </w:t>
            </w:r>
            <w:r w:rsidRPr="004B19AB">
              <w:rPr>
                <w:sz w:val="24"/>
              </w:rPr>
              <w:t>с</w:t>
            </w:r>
            <w:r w:rsidRPr="004B19AB">
              <w:rPr>
                <w:spacing w:val="1"/>
                <w:sz w:val="24"/>
              </w:rPr>
              <w:t xml:space="preserve"> </w:t>
            </w:r>
            <w:r w:rsidRPr="004B19AB">
              <w:rPr>
                <w:sz w:val="24"/>
              </w:rPr>
              <w:t>ярко</w:t>
            </w:r>
            <w:r w:rsidRPr="004B19AB">
              <w:rPr>
                <w:spacing w:val="1"/>
                <w:sz w:val="24"/>
              </w:rPr>
              <w:t xml:space="preserve"> </w:t>
            </w:r>
            <w:r w:rsidRPr="004B19AB">
              <w:rPr>
                <w:sz w:val="24"/>
              </w:rPr>
              <w:t>выр</w:t>
            </w:r>
            <w:r w:rsidRPr="004B19AB">
              <w:rPr>
                <w:sz w:val="24"/>
              </w:rPr>
              <w:t>а</w:t>
            </w:r>
            <w:r w:rsidRPr="004B19AB">
              <w:rPr>
                <w:sz w:val="24"/>
              </w:rPr>
              <w:t>женным музыкальным размером, танцевальные,</w:t>
            </w:r>
            <w:r w:rsidRPr="004B19AB">
              <w:rPr>
                <w:spacing w:val="1"/>
                <w:sz w:val="24"/>
              </w:rPr>
              <w:t xml:space="preserve"> </w:t>
            </w:r>
            <w:r w:rsidRPr="004B19AB">
              <w:rPr>
                <w:sz w:val="24"/>
              </w:rPr>
              <w:t>дв</w:t>
            </w:r>
            <w:r w:rsidRPr="004B19AB">
              <w:rPr>
                <w:sz w:val="24"/>
              </w:rPr>
              <w:t>и</w:t>
            </w:r>
            <w:r w:rsidRPr="004B19AB">
              <w:rPr>
                <w:sz w:val="24"/>
              </w:rPr>
              <w:t>гательные</w:t>
            </w:r>
            <w:r w:rsidRPr="004B19AB">
              <w:rPr>
                <w:spacing w:val="3"/>
                <w:sz w:val="24"/>
              </w:rPr>
              <w:t xml:space="preserve"> </w:t>
            </w:r>
            <w:r w:rsidRPr="004B19AB">
              <w:rPr>
                <w:sz w:val="24"/>
              </w:rPr>
              <w:t>импровизации</w:t>
            </w:r>
            <w:r w:rsidRPr="004B19AB">
              <w:rPr>
                <w:spacing w:val="6"/>
                <w:sz w:val="24"/>
              </w:rPr>
              <w:t xml:space="preserve"> </w:t>
            </w:r>
            <w:r w:rsidRPr="004B19AB">
              <w:rPr>
                <w:sz w:val="24"/>
              </w:rPr>
              <w:t>под</w:t>
            </w:r>
            <w:r w:rsidRPr="004B19AB">
              <w:rPr>
                <w:spacing w:val="4"/>
                <w:sz w:val="24"/>
              </w:rPr>
              <w:t xml:space="preserve"> </w:t>
            </w:r>
            <w:r w:rsidRPr="004B19AB">
              <w:rPr>
                <w:sz w:val="24"/>
              </w:rPr>
              <w:t>музыку.</w:t>
            </w:r>
          </w:p>
          <w:p w:rsidR="007F580A" w:rsidRPr="004B19AB" w:rsidRDefault="007F580A" w:rsidP="007F580A">
            <w:pPr>
              <w:jc w:val="both"/>
              <w:rPr>
                <w:sz w:val="24"/>
              </w:rPr>
            </w:pPr>
            <w:r w:rsidRPr="004B19AB">
              <w:rPr>
                <w:i/>
                <w:sz w:val="24"/>
              </w:rPr>
              <w:t>На</w:t>
            </w:r>
            <w:r w:rsidRPr="004B19AB">
              <w:rPr>
                <w:i/>
                <w:spacing w:val="11"/>
                <w:sz w:val="24"/>
              </w:rPr>
              <w:t xml:space="preserve"> </w:t>
            </w:r>
            <w:r w:rsidRPr="004B19AB">
              <w:rPr>
                <w:i/>
                <w:sz w:val="24"/>
              </w:rPr>
              <w:t>выбор</w:t>
            </w:r>
            <w:r w:rsidRPr="004B19AB">
              <w:rPr>
                <w:i/>
                <w:spacing w:val="12"/>
                <w:sz w:val="24"/>
              </w:rPr>
              <w:t xml:space="preserve"> </w:t>
            </w:r>
            <w:r w:rsidRPr="004B19AB">
              <w:rPr>
                <w:i/>
                <w:sz w:val="24"/>
              </w:rPr>
              <w:t>или</w:t>
            </w:r>
            <w:r w:rsidRPr="004B19AB">
              <w:rPr>
                <w:i/>
                <w:spacing w:val="11"/>
                <w:sz w:val="24"/>
              </w:rPr>
              <w:t xml:space="preserve"> </w:t>
            </w:r>
            <w:r w:rsidRPr="004B19AB">
              <w:rPr>
                <w:i/>
                <w:sz w:val="24"/>
              </w:rPr>
              <w:t>факультативно</w:t>
            </w:r>
            <w:r w:rsidRPr="004B19AB">
              <w:rPr>
                <w:sz w:val="24"/>
              </w:rPr>
              <w:t>:</w:t>
            </w:r>
          </w:p>
          <w:p w:rsidR="007F580A" w:rsidRPr="004B19AB" w:rsidRDefault="007F580A" w:rsidP="007F580A">
            <w:pPr>
              <w:ind w:right="-15"/>
              <w:jc w:val="both"/>
              <w:rPr>
                <w:sz w:val="24"/>
              </w:rPr>
            </w:pPr>
            <w:r w:rsidRPr="004B19AB">
              <w:rPr>
                <w:sz w:val="24"/>
              </w:rPr>
              <w:t>Исполнение</w:t>
            </w:r>
            <w:r w:rsidRPr="004B19AB">
              <w:rPr>
                <w:spacing w:val="1"/>
                <w:sz w:val="24"/>
              </w:rPr>
              <w:t xml:space="preserve"> </w:t>
            </w:r>
            <w:r w:rsidRPr="004B19AB">
              <w:rPr>
                <w:sz w:val="24"/>
              </w:rPr>
              <w:t>на</w:t>
            </w:r>
            <w:r w:rsidRPr="004B19AB">
              <w:rPr>
                <w:spacing w:val="1"/>
                <w:sz w:val="24"/>
              </w:rPr>
              <w:t xml:space="preserve"> </w:t>
            </w:r>
            <w:r w:rsidRPr="004B19AB">
              <w:rPr>
                <w:sz w:val="24"/>
              </w:rPr>
              <w:t>клавишных</w:t>
            </w:r>
            <w:r w:rsidRPr="004B19AB">
              <w:rPr>
                <w:spacing w:val="1"/>
                <w:sz w:val="24"/>
              </w:rPr>
              <w:t xml:space="preserve"> </w:t>
            </w:r>
            <w:r w:rsidRPr="004B19AB">
              <w:rPr>
                <w:sz w:val="24"/>
              </w:rPr>
              <w:t>или</w:t>
            </w:r>
            <w:r w:rsidRPr="004B19AB">
              <w:rPr>
                <w:spacing w:val="61"/>
                <w:sz w:val="24"/>
              </w:rPr>
              <w:t xml:space="preserve"> </w:t>
            </w:r>
            <w:r w:rsidRPr="004B19AB">
              <w:rPr>
                <w:sz w:val="24"/>
              </w:rPr>
              <w:t>духовых</w:t>
            </w:r>
            <w:r w:rsidRPr="004B19AB">
              <w:rPr>
                <w:spacing w:val="-57"/>
                <w:sz w:val="24"/>
              </w:rPr>
              <w:t xml:space="preserve"> </w:t>
            </w:r>
            <w:r w:rsidRPr="004B19AB">
              <w:rPr>
                <w:sz w:val="24"/>
              </w:rPr>
              <w:t>инструме</w:t>
            </w:r>
            <w:r w:rsidRPr="004B19AB">
              <w:rPr>
                <w:sz w:val="24"/>
              </w:rPr>
              <w:t>н</w:t>
            </w:r>
            <w:r w:rsidRPr="004B19AB">
              <w:rPr>
                <w:sz w:val="24"/>
              </w:rPr>
              <w:t>тах попевок, мелодий в размерах 2/4, 3/4,</w:t>
            </w:r>
            <w:r w:rsidRPr="004B19AB">
              <w:rPr>
                <w:spacing w:val="1"/>
                <w:sz w:val="24"/>
              </w:rPr>
              <w:t xml:space="preserve"> </w:t>
            </w:r>
            <w:r w:rsidRPr="004B19AB">
              <w:rPr>
                <w:sz w:val="24"/>
              </w:rPr>
              <w:t>4/4.</w:t>
            </w:r>
          </w:p>
          <w:p w:rsidR="007F580A" w:rsidRPr="004B19AB" w:rsidRDefault="007F580A" w:rsidP="007F580A">
            <w:pPr>
              <w:spacing w:line="270" w:lineRule="atLeast"/>
              <w:ind w:right="-15"/>
              <w:jc w:val="both"/>
              <w:rPr>
                <w:sz w:val="24"/>
              </w:rPr>
            </w:pPr>
            <w:r w:rsidRPr="004B19AB">
              <w:rPr>
                <w:sz w:val="24"/>
              </w:rPr>
              <w:t>Вокальная</w:t>
            </w:r>
            <w:r w:rsidRPr="004B19AB">
              <w:rPr>
                <w:spacing w:val="1"/>
                <w:sz w:val="24"/>
              </w:rPr>
              <w:t xml:space="preserve"> </w:t>
            </w:r>
            <w:r w:rsidRPr="004B19AB">
              <w:rPr>
                <w:sz w:val="24"/>
              </w:rPr>
              <w:t>и</w:t>
            </w:r>
            <w:r w:rsidRPr="004B19AB">
              <w:rPr>
                <w:spacing w:val="1"/>
                <w:sz w:val="24"/>
              </w:rPr>
              <w:t xml:space="preserve"> </w:t>
            </w:r>
            <w:r w:rsidRPr="004B19AB">
              <w:rPr>
                <w:sz w:val="24"/>
              </w:rPr>
              <w:t>инструментальная</w:t>
            </w:r>
            <w:r w:rsidRPr="004B19AB">
              <w:rPr>
                <w:spacing w:val="1"/>
                <w:sz w:val="24"/>
              </w:rPr>
              <w:t xml:space="preserve"> </w:t>
            </w:r>
            <w:r w:rsidRPr="004B19AB">
              <w:rPr>
                <w:sz w:val="24"/>
              </w:rPr>
              <w:t>импровизация</w:t>
            </w:r>
            <w:r w:rsidRPr="004B19AB">
              <w:rPr>
                <w:spacing w:val="1"/>
                <w:sz w:val="24"/>
              </w:rPr>
              <w:t xml:space="preserve"> </w:t>
            </w:r>
            <w:r w:rsidRPr="004B19AB">
              <w:rPr>
                <w:sz w:val="24"/>
              </w:rPr>
              <w:t>в</w:t>
            </w:r>
            <w:r w:rsidRPr="004B19AB">
              <w:rPr>
                <w:spacing w:val="1"/>
                <w:sz w:val="24"/>
              </w:rPr>
              <w:t xml:space="preserve"> </w:t>
            </w:r>
            <w:r w:rsidRPr="004B19AB">
              <w:rPr>
                <w:sz w:val="24"/>
              </w:rPr>
              <w:t>з</w:t>
            </w:r>
            <w:r w:rsidRPr="004B19AB">
              <w:rPr>
                <w:sz w:val="24"/>
              </w:rPr>
              <w:t>а</w:t>
            </w:r>
            <w:r w:rsidRPr="004B19AB">
              <w:rPr>
                <w:sz w:val="24"/>
              </w:rPr>
              <w:t>данномразмере</w:t>
            </w:r>
          </w:p>
        </w:tc>
      </w:tr>
      <w:tr w:rsidR="007F580A" w:rsidRPr="004B19AB" w:rsidTr="007F580A">
        <w:trPr>
          <w:trHeight w:val="4418"/>
        </w:trPr>
        <w:tc>
          <w:tcPr>
            <w:tcW w:w="1193" w:type="dxa"/>
            <w:tcBorders>
              <w:left w:val="single" w:sz="6" w:space="0" w:color="221F1F"/>
            </w:tcBorders>
          </w:tcPr>
          <w:p w:rsidR="007F580A" w:rsidRPr="004B19AB" w:rsidRDefault="007F580A" w:rsidP="007F580A">
            <w:pPr>
              <w:spacing w:line="270" w:lineRule="exact"/>
              <w:rPr>
                <w:sz w:val="24"/>
              </w:rPr>
            </w:pPr>
            <w:r w:rsidRPr="004B19AB">
              <w:rPr>
                <w:w w:val="105"/>
                <w:sz w:val="24"/>
              </w:rPr>
              <w:t>Ж)</w:t>
            </w:r>
            <w:r w:rsidRPr="004B19AB">
              <w:rPr>
                <w:spacing w:val="-3"/>
                <w:w w:val="105"/>
                <w:sz w:val="24"/>
              </w:rPr>
              <w:t xml:space="preserve"> </w:t>
            </w:r>
            <w:r w:rsidRPr="004B19AB">
              <w:rPr>
                <w:w w:val="105"/>
                <w:sz w:val="24"/>
              </w:rPr>
              <w:t>1—4</w:t>
            </w:r>
          </w:p>
          <w:p w:rsidR="007F580A" w:rsidRPr="004B19AB" w:rsidRDefault="007F580A" w:rsidP="007F580A">
            <w:pPr>
              <w:rPr>
                <w:sz w:val="24"/>
              </w:rPr>
            </w:pPr>
            <w:r w:rsidRPr="004B19AB">
              <w:rPr>
                <w:sz w:val="24"/>
              </w:rPr>
              <w:t>уч.часа</w:t>
            </w:r>
          </w:p>
        </w:tc>
        <w:tc>
          <w:tcPr>
            <w:tcW w:w="1134" w:type="dxa"/>
          </w:tcPr>
          <w:p w:rsidR="007F580A" w:rsidRPr="004B19AB" w:rsidRDefault="007F580A" w:rsidP="007F580A">
            <w:pPr>
              <w:ind w:right="16"/>
              <w:rPr>
                <w:sz w:val="24"/>
              </w:rPr>
            </w:pPr>
            <w:r w:rsidRPr="004B19AB">
              <w:rPr>
                <w:sz w:val="24"/>
              </w:rPr>
              <w:t>Музыкаль</w:t>
            </w:r>
            <w:r w:rsidRPr="004B19AB">
              <w:rPr>
                <w:spacing w:val="-58"/>
                <w:sz w:val="24"/>
              </w:rPr>
              <w:t xml:space="preserve"> </w:t>
            </w:r>
            <w:r w:rsidRPr="004B19AB">
              <w:rPr>
                <w:sz w:val="24"/>
              </w:rPr>
              <w:t>ныйязык</w:t>
            </w:r>
          </w:p>
        </w:tc>
        <w:tc>
          <w:tcPr>
            <w:tcW w:w="2214" w:type="dxa"/>
          </w:tcPr>
          <w:p w:rsidR="007F580A" w:rsidRPr="004B19AB" w:rsidRDefault="007F580A" w:rsidP="007F580A">
            <w:pPr>
              <w:tabs>
                <w:tab w:val="left" w:pos="1542"/>
              </w:tabs>
              <w:ind w:right="-15"/>
              <w:jc w:val="both"/>
              <w:rPr>
                <w:sz w:val="24"/>
              </w:rPr>
            </w:pPr>
            <w:r w:rsidRPr="004B19AB">
              <w:rPr>
                <w:sz w:val="24"/>
              </w:rPr>
              <w:t>Темп,</w:t>
            </w:r>
            <w:r w:rsidRPr="004B19AB">
              <w:rPr>
                <w:sz w:val="24"/>
              </w:rPr>
              <w:tab/>
              <w:t>тембр.</w:t>
            </w:r>
            <w:r w:rsidRPr="004B19AB">
              <w:rPr>
                <w:spacing w:val="-58"/>
                <w:sz w:val="24"/>
              </w:rPr>
              <w:t xml:space="preserve"> </w:t>
            </w:r>
            <w:r w:rsidRPr="004B19AB">
              <w:rPr>
                <w:sz w:val="24"/>
              </w:rPr>
              <w:t>Динамика</w:t>
            </w:r>
            <w:r w:rsidRPr="004B19AB">
              <w:rPr>
                <w:spacing w:val="1"/>
                <w:sz w:val="24"/>
              </w:rPr>
              <w:t xml:space="preserve"> </w:t>
            </w:r>
            <w:r w:rsidRPr="004B19AB">
              <w:rPr>
                <w:sz w:val="24"/>
              </w:rPr>
              <w:t>(форте,</w:t>
            </w:r>
            <w:r w:rsidRPr="004B19AB">
              <w:rPr>
                <w:spacing w:val="-57"/>
                <w:sz w:val="24"/>
              </w:rPr>
              <w:t xml:space="preserve"> </w:t>
            </w:r>
            <w:r w:rsidRPr="004B19AB">
              <w:rPr>
                <w:sz w:val="24"/>
              </w:rPr>
              <w:t>п</w:t>
            </w:r>
            <w:r w:rsidRPr="004B19AB">
              <w:rPr>
                <w:sz w:val="24"/>
              </w:rPr>
              <w:t>и</w:t>
            </w:r>
            <w:r w:rsidRPr="004B19AB">
              <w:rPr>
                <w:sz w:val="24"/>
              </w:rPr>
              <w:t>ано,</w:t>
            </w:r>
            <w:r w:rsidRPr="004B19AB">
              <w:rPr>
                <w:spacing w:val="1"/>
                <w:sz w:val="24"/>
              </w:rPr>
              <w:t xml:space="preserve"> </w:t>
            </w:r>
            <w:r w:rsidRPr="004B19AB">
              <w:rPr>
                <w:sz w:val="24"/>
              </w:rPr>
              <w:t>крещендо,</w:t>
            </w:r>
            <w:r w:rsidRPr="004B19AB">
              <w:rPr>
                <w:spacing w:val="-57"/>
                <w:sz w:val="24"/>
              </w:rPr>
              <w:t xml:space="preserve"> </w:t>
            </w:r>
            <w:r w:rsidRPr="004B19AB">
              <w:rPr>
                <w:sz w:val="24"/>
              </w:rPr>
              <w:t>дим</w:t>
            </w:r>
            <w:r w:rsidRPr="004B19AB">
              <w:rPr>
                <w:sz w:val="24"/>
              </w:rPr>
              <w:t>и</w:t>
            </w:r>
            <w:r w:rsidRPr="004B19AB">
              <w:rPr>
                <w:sz w:val="24"/>
              </w:rPr>
              <w:t>нуэндо</w:t>
            </w:r>
            <w:r w:rsidRPr="004B19AB">
              <w:rPr>
                <w:spacing w:val="1"/>
                <w:sz w:val="24"/>
              </w:rPr>
              <w:t xml:space="preserve"> </w:t>
            </w:r>
            <w:r w:rsidRPr="004B19AB">
              <w:rPr>
                <w:sz w:val="24"/>
              </w:rPr>
              <w:t>и</w:t>
            </w:r>
            <w:r w:rsidRPr="004B19AB">
              <w:rPr>
                <w:spacing w:val="1"/>
                <w:sz w:val="24"/>
              </w:rPr>
              <w:t xml:space="preserve"> </w:t>
            </w:r>
            <w:r w:rsidRPr="004B19AB">
              <w:rPr>
                <w:sz w:val="24"/>
              </w:rPr>
              <w:t>др.).</w:t>
            </w:r>
            <w:r w:rsidRPr="004B19AB">
              <w:rPr>
                <w:spacing w:val="-57"/>
                <w:sz w:val="24"/>
              </w:rPr>
              <w:t xml:space="preserve"> </w:t>
            </w:r>
            <w:r w:rsidRPr="004B19AB">
              <w:rPr>
                <w:sz w:val="24"/>
              </w:rPr>
              <w:t>Штр</w:t>
            </w:r>
            <w:r w:rsidRPr="004B19AB">
              <w:rPr>
                <w:sz w:val="24"/>
              </w:rPr>
              <w:t>и</w:t>
            </w:r>
            <w:r w:rsidRPr="004B19AB">
              <w:rPr>
                <w:sz w:val="24"/>
              </w:rPr>
              <w:t>хи</w:t>
            </w:r>
            <w:r w:rsidRPr="004B19AB">
              <w:rPr>
                <w:spacing w:val="1"/>
                <w:sz w:val="24"/>
              </w:rPr>
              <w:t xml:space="preserve"> </w:t>
            </w:r>
            <w:r w:rsidRPr="004B19AB">
              <w:rPr>
                <w:sz w:val="24"/>
              </w:rPr>
              <w:t>(стаккато,</w:t>
            </w:r>
            <w:r w:rsidRPr="004B19AB">
              <w:rPr>
                <w:spacing w:val="-57"/>
                <w:sz w:val="24"/>
              </w:rPr>
              <w:t xml:space="preserve"> </w:t>
            </w:r>
            <w:r w:rsidRPr="004B19AB">
              <w:rPr>
                <w:sz w:val="24"/>
              </w:rPr>
              <w:t>легато,</w:t>
            </w:r>
            <w:r w:rsidRPr="004B19AB">
              <w:rPr>
                <w:spacing w:val="-1"/>
                <w:sz w:val="24"/>
              </w:rPr>
              <w:t xml:space="preserve"> </w:t>
            </w:r>
            <w:r w:rsidRPr="004B19AB">
              <w:rPr>
                <w:sz w:val="24"/>
              </w:rPr>
              <w:t>акцент</w:t>
            </w:r>
            <w:r w:rsidRPr="004B19AB">
              <w:rPr>
                <w:spacing w:val="1"/>
                <w:sz w:val="24"/>
              </w:rPr>
              <w:t xml:space="preserve"> </w:t>
            </w:r>
            <w:r w:rsidRPr="004B19AB">
              <w:rPr>
                <w:sz w:val="24"/>
              </w:rPr>
              <w:t>и</w:t>
            </w:r>
            <w:r w:rsidRPr="004B19AB">
              <w:rPr>
                <w:spacing w:val="2"/>
                <w:sz w:val="24"/>
              </w:rPr>
              <w:t xml:space="preserve"> </w:t>
            </w:r>
            <w:r w:rsidRPr="004B19AB">
              <w:rPr>
                <w:sz w:val="24"/>
              </w:rPr>
              <w:t>др.)</w:t>
            </w:r>
          </w:p>
        </w:tc>
        <w:tc>
          <w:tcPr>
            <w:tcW w:w="5603" w:type="dxa"/>
            <w:tcBorders>
              <w:top w:val="single" w:sz="6" w:space="0" w:color="221F1F"/>
              <w:bottom w:val="single" w:sz="6" w:space="0" w:color="221F1F"/>
            </w:tcBorders>
          </w:tcPr>
          <w:p w:rsidR="007F580A" w:rsidRPr="004B19AB" w:rsidRDefault="007F580A" w:rsidP="007F580A">
            <w:pPr>
              <w:ind w:right="-15"/>
              <w:jc w:val="both"/>
              <w:rPr>
                <w:sz w:val="24"/>
              </w:rPr>
            </w:pPr>
            <w:r w:rsidRPr="004B19AB">
              <w:rPr>
                <w:sz w:val="24"/>
              </w:rPr>
              <w:t>Знакомство</w:t>
            </w:r>
            <w:r w:rsidRPr="004B19AB">
              <w:rPr>
                <w:spacing w:val="1"/>
                <w:sz w:val="24"/>
              </w:rPr>
              <w:t xml:space="preserve"> </w:t>
            </w:r>
            <w:r w:rsidRPr="004B19AB">
              <w:rPr>
                <w:sz w:val="24"/>
              </w:rPr>
              <w:t>с</w:t>
            </w:r>
            <w:r w:rsidRPr="004B19AB">
              <w:rPr>
                <w:spacing w:val="1"/>
                <w:sz w:val="24"/>
              </w:rPr>
              <w:t xml:space="preserve"> </w:t>
            </w:r>
            <w:r w:rsidRPr="004B19AB">
              <w:rPr>
                <w:sz w:val="24"/>
              </w:rPr>
              <w:t>элементами</w:t>
            </w:r>
            <w:r w:rsidRPr="004B19AB">
              <w:rPr>
                <w:spacing w:val="1"/>
                <w:sz w:val="24"/>
              </w:rPr>
              <w:t xml:space="preserve"> </w:t>
            </w:r>
            <w:r w:rsidRPr="004B19AB">
              <w:rPr>
                <w:sz w:val="24"/>
              </w:rPr>
              <w:t>музыкального</w:t>
            </w:r>
            <w:r w:rsidRPr="004B19AB">
              <w:rPr>
                <w:spacing w:val="1"/>
                <w:sz w:val="24"/>
              </w:rPr>
              <w:t xml:space="preserve"> </w:t>
            </w:r>
            <w:r w:rsidRPr="004B19AB">
              <w:rPr>
                <w:sz w:val="24"/>
              </w:rPr>
              <w:t>языка,</w:t>
            </w:r>
            <w:r w:rsidRPr="004B19AB">
              <w:rPr>
                <w:spacing w:val="-57"/>
                <w:sz w:val="24"/>
              </w:rPr>
              <w:t xml:space="preserve"> </w:t>
            </w:r>
            <w:r w:rsidRPr="004B19AB">
              <w:rPr>
                <w:sz w:val="24"/>
              </w:rPr>
              <w:t>спец</w:t>
            </w:r>
            <w:r w:rsidRPr="004B19AB">
              <w:rPr>
                <w:sz w:val="24"/>
              </w:rPr>
              <w:t>и</w:t>
            </w:r>
            <w:r w:rsidRPr="004B19AB">
              <w:rPr>
                <w:sz w:val="24"/>
              </w:rPr>
              <w:t>альными терминами, их обозначением в нотной</w:t>
            </w:r>
            <w:r w:rsidRPr="004B19AB">
              <w:rPr>
                <w:spacing w:val="1"/>
                <w:sz w:val="24"/>
              </w:rPr>
              <w:t xml:space="preserve"> </w:t>
            </w:r>
            <w:r w:rsidRPr="004B19AB">
              <w:rPr>
                <w:sz w:val="24"/>
              </w:rPr>
              <w:t>зап</w:t>
            </w:r>
            <w:r w:rsidRPr="004B19AB">
              <w:rPr>
                <w:sz w:val="24"/>
              </w:rPr>
              <w:t>и</w:t>
            </w:r>
            <w:r w:rsidRPr="004B19AB">
              <w:rPr>
                <w:sz w:val="24"/>
              </w:rPr>
              <w:t>си.</w:t>
            </w:r>
          </w:p>
          <w:p w:rsidR="007F580A" w:rsidRPr="004B19AB" w:rsidRDefault="007F580A" w:rsidP="007F580A">
            <w:pPr>
              <w:ind w:right="-15"/>
              <w:jc w:val="both"/>
              <w:rPr>
                <w:sz w:val="24"/>
              </w:rPr>
            </w:pPr>
            <w:r w:rsidRPr="004B19AB">
              <w:rPr>
                <w:sz w:val="24"/>
              </w:rPr>
              <w:t>Определение</w:t>
            </w:r>
            <w:r w:rsidRPr="004B19AB">
              <w:rPr>
                <w:spacing w:val="1"/>
                <w:sz w:val="24"/>
              </w:rPr>
              <w:t xml:space="preserve"> </w:t>
            </w:r>
            <w:r w:rsidRPr="004B19AB">
              <w:rPr>
                <w:sz w:val="24"/>
              </w:rPr>
              <w:t>изученных</w:t>
            </w:r>
            <w:r w:rsidRPr="004B19AB">
              <w:rPr>
                <w:spacing w:val="1"/>
                <w:sz w:val="24"/>
              </w:rPr>
              <w:t xml:space="preserve"> </w:t>
            </w:r>
            <w:r w:rsidRPr="004B19AB">
              <w:rPr>
                <w:sz w:val="24"/>
              </w:rPr>
              <w:t>элементов</w:t>
            </w:r>
            <w:r w:rsidRPr="004B19AB">
              <w:rPr>
                <w:spacing w:val="1"/>
                <w:sz w:val="24"/>
              </w:rPr>
              <w:t xml:space="preserve"> </w:t>
            </w:r>
            <w:r w:rsidRPr="004B19AB">
              <w:rPr>
                <w:sz w:val="24"/>
              </w:rPr>
              <w:t>на</w:t>
            </w:r>
            <w:r w:rsidRPr="004B19AB">
              <w:rPr>
                <w:spacing w:val="1"/>
                <w:sz w:val="24"/>
              </w:rPr>
              <w:t xml:space="preserve"> </w:t>
            </w:r>
            <w:r w:rsidRPr="004B19AB">
              <w:rPr>
                <w:sz w:val="24"/>
              </w:rPr>
              <w:t>слух</w:t>
            </w:r>
            <w:r w:rsidRPr="004B19AB">
              <w:rPr>
                <w:spacing w:val="1"/>
                <w:sz w:val="24"/>
              </w:rPr>
              <w:t xml:space="preserve"> </w:t>
            </w:r>
            <w:r w:rsidRPr="004B19AB">
              <w:rPr>
                <w:sz w:val="24"/>
              </w:rPr>
              <w:t>при</w:t>
            </w:r>
            <w:r w:rsidRPr="004B19AB">
              <w:rPr>
                <w:spacing w:val="1"/>
                <w:sz w:val="24"/>
              </w:rPr>
              <w:t xml:space="preserve"> </w:t>
            </w:r>
            <w:r w:rsidRPr="004B19AB">
              <w:rPr>
                <w:sz w:val="24"/>
              </w:rPr>
              <w:t>во</w:t>
            </w:r>
            <w:r w:rsidRPr="004B19AB">
              <w:rPr>
                <w:sz w:val="24"/>
              </w:rPr>
              <w:t>с</w:t>
            </w:r>
            <w:r w:rsidRPr="004B19AB">
              <w:rPr>
                <w:sz w:val="24"/>
              </w:rPr>
              <w:t>приятии</w:t>
            </w:r>
            <w:r w:rsidRPr="004B19AB">
              <w:rPr>
                <w:spacing w:val="8"/>
                <w:sz w:val="24"/>
              </w:rPr>
              <w:t xml:space="preserve"> </w:t>
            </w:r>
            <w:r w:rsidRPr="004B19AB">
              <w:rPr>
                <w:sz w:val="24"/>
              </w:rPr>
              <w:t>музыкальных</w:t>
            </w:r>
            <w:r w:rsidRPr="004B19AB">
              <w:rPr>
                <w:spacing w:val="9"/>
                <w:sz w:val="24"/>
              </w:rPr>
              <w:t xml:space="preserve"> </w:t>
            </w:r>
            <w:r w:rsidRPr="004B19AB">
              <w:rPr>
                <w:sz w:val="24"/>
              </w:rPr>
              <w:t>произведений.</w:t>
            </w:r>
          </w:p>
          <w:p w:rsidR="007F580A" w:rsidRPr="004B19AB" w:rsidRDefault="007F580A" w:rsidP="007F580A">
            <w:pPr>
              <w:ind w:right="-15"/>
              <w:jc w:val="both"/>
              <w:rPr>
                <w:sz w:val="24"/>
              </w:rPr>
            </w:pPr>
            <w:r w:rsidRPr="004B19AB">
              <w:rPr>
                <w:sz w:val="24"/>
              </w:rPr>
              <w:t>Наблюдение за изменением музыкального образа при</w:t>
            </w:r>
            <w:r w:rsidRPr="004B19AB">
              <w:rPr>
                <w:spacing w:val="1"/>
                <w:sz w:val="24"/>
              </w:rPr>
              <w:t xml:space="preserve"> </w:t>
            </w:r>
            <w:r w:rsidRPr="004B19AB">
              <w:rPr>
                <w:sz w:val="24"/>
              </w:rPr>
              <w:t>изменении</w:t>
            </w:r>
            <w:r w:rsidRPr="004B19AB">
              <w:rPr>
                <w:spacing w:val="1"/>
                <w:sz w:val="24"/>
              </w:rPr>
              <w:t xml:space="preserve"> </w:t>
            </w:r>
            <w:r w:rsidRPr="004B19AB">
              <w:rPr>
                <w:sz w:val="24"/>
              </w:rPr>
              <w:t>элементов</w:t>
            </w:r>
            <w:r w:rsidRPr="004B19AB">
              <w:rPr>
                <w:spacing w:val="1"/>
                <w:sz w:val="24"/>
              </w:rPr>
              <w:t xml:space="preserve"> </w:t>
            </w:r>
            <w:r w:rsidRPr="004B19AB">
              <w:rPr>
                <w:sz w:val="24"/>
              </w:rPr>
              <w:t>музыкального</w:t>
            </w:r>
            <w:r w:rsidRPr="004B19AB">
              <w:rPr>
                <w:spacing w:val="1"/>
                <w:sz w:val="24"/>
              </w:rPr>
              <w:t xml:space="preserve"> </w:t>
            </w:r>
            <w:r w:rsidRPr="004B19AB">
              <w:rPr>
                <w:sz w:val="24"/>
              </w:rPr>
              <w:t>языка</w:t>
            </w:r>
            <w:r w:rsidRPr="004B19AB">
              <w:rPr>
                <w:spacing w:val="1"/>
                <w:sz w:val="24"/>
              </w:rPr>
              <w:t xml:space="preserve"> </w:t>
            </w:r>
            <w:r w:rsidRPr="004B19AB">
              <w:rPr>
                <w:sz w:val="24"/>
              </w:rPr>
              <w:t>(как</w:t>
            </w:r>
            <w:r w:rsidRPr="004B19AB">
              <w:rPr>
                <w:spacing w:val="-57"/>
                <w:sz w:val="24"/>
              </w:rPr>
              <w:t xml:space="preserve"> </w:t>
            </w:r>
            <w:r w:rsidRPr="004B19AB">
              <w:rPr>
                <w:sz w:val="24"/>
              </w:rPr>
              <w:t>мен</w:t>
            </w:r>
            <w:r w:rsidRPr="004B19AB">
              <w:rPr>
                <w:sz w:val="24"/>
              </w:rPr>
              <w:t>я</w:t>
            </w:r>
            <w:r w:rsidRPr="004B19AB">
              <w:rPr>
                <w:sz w:val="24"/>
              </w:rPr>
              <w:t>ется</w:t>
            </w:r>
            <w:r w:rsidRPr="004B19AB">
              <w:rPr>
                <w:spacing w:val="1"/>
                <w:sz w:val="24"/>
              </w:rPr>
              <w:t xml:space="preserve"> </w:t>
            </w:r>
            <w:r w:rsidRPr="004B19AB">
              <w:rPr>
                <w:sz w:val="24"/>
              </w:rPr>
              <w:t>характер</w:t>
            </w:r>
            <w:r w:rsidRPr="004B19AB">
              <w:rPr>
                <w:spacing w:val="1"/>
                <w:sz w:val="24"/>
              </w:rPr>
              <w:t xml:space="preserve"> </w:t>
            </w:r>
            <w:r w:rsidRPr="004B19AB">
              <w:rPr>
                <w:sz w:val="24"/>
              </w:rPr>
              <w:t>музыки</w:t>
            </w:r>
            <w:r w:rsidRPr="004B19AB">
              <w:rPr>
                <w:spacing w:val="1"/>
                <w:sz w:val="24"/>
              </w:rPr>
              <w:t xml:space="preserve"> </w:t>
            </w:r>
            <w:r w:rsidRPr="004B19AB">
              <w:rPr>
                <w:sz w:val="24"/>
              </w:rPr>
              <w:t>при</w:t>
            </w:r>
            <w:r w:rsidRPr="004B19AB">
              <w:rPr>
                <w:spacing w:val="1"/>
                <w:sz w:val="24"/>
              </w:rPr>
              <w:t xml:space="preserve"> </w:t>
            </w:r>
            <w:r w:rsidRPr="004B19AB">
              <w:rPr>
                <w:sz w:val="24"/>
              </w:rPr>
              <w:t>изменении</w:t>
            </w:r>
            <w:r w:rsidRPr="004B19AB">
              <w:rPr>
                <w:spacing w:val="1"/>
                <w:sz w:val="24"/>
              </w:rPr>
              <w:t xml:space="preserve"> </w:t>
            </w:r>
            <w:r w:rsidRPr="004B19AB">
              <w:rPr>
                <w:sz w:val="24"/>
              </w:rPr>
              <w:t>темпа,</w:t>
            </w:r>
            <w:r w:rsidRPr="004B19AB">
              <w:rPr>
                <w:spacing w:val="-57"/>
                <w:sz w:val="24"/>
              </w:rPr>
              <w:t xml:space="preserve"> </w:t>
            </w:r>
            <w:r w:rsidRPr="004B19AB">
              <w:rPr>
                <w:sz w:val="24"/>
              </w:rPr>
              <w:t>динам</w:t>
            </w:r>
            <w:r w:rsidRPr="004B19AB">
              <w:rPr>
                <w:sz w:val="24"/>
              </w:rPr>
              <w:t>и</w:t>
            </w:r>
            <w:r w:rsidRPr="004B19AB">
              <w:rPr>
                <w:sz w:val="24"/>
              </w:rPr>
              <w:t>ки,</w:t>
            </w:r>
            <w:r w:rsidRPr="004B19AB">
              <w:rPr>
                <w:spacing w:val="-1"/>
                <w:sz w:val="24"/>
              </w:rPr>
              <w:t xml:space="preserve"> </w:t>
            </w:r>
            <w:r w:rsidRPr="004B19AB">
              <w:rPr>
                <w:sz w:val="24"/>
              </w:rPr>
              <w:t>штрихов</w:t>
            </w:r>
            <w:r w:rsidRPr="004B19AB">
              <w:rPr>
                <w:spacing w:val="7"/>
                <w:sz w:val="24"/>
              </w:rPr>
              <w:t xml:space="preserve"> </w:t>
            </w:r>
            <w:r w:rsidRPr="004B19AB">
              <w:rPr>
                <w:sz w:val="24"/>
              </w:rPr>
              <w:t>и</w:t>
            </w:r>
            <w:r w:rsidRPr="004B19AB">
              <w:rPr>
                <w:spacing w:val="5"/>
                <w:sz w:val="24"/>
              </w:rPr>
              <w:t xml:space="preserve"> </w:t>
            </w:r>
            <w:r w:rsidRPr="004B19AB">
              <w:rPr>
                <w:sz w:val="24"/>
              </w:rPr>
              <w:t>т.</w:t>
            </w:r>
            <w:r w:rsidRPr="004B19AB">
              <w:rPr>
                <w:spacing w:val="4"/>
                <w:sz w:val="24"/>
              </w:rPr>
              <w:t xml:space="preserve"> </w:t>
            </w:r>
            <w:r w:rsidRPr="004B19AB">
              <w:rPr>
                <w:sz w:val="24"/>
              </w:rPr>
              <w:t>д.).</w:t>
            </w:r>
          </w:p>
          <w:p w:rsidR="007F580A" w:rsidRPr="004B19AB" w:rsidRDefault="007F580A" w:rsidP="007F580A">
            <w:pPr>
              <w:ind w:right="-15"/>
              <w:jc w:val="both"/>
              <w:rPr>
                <w:sz w:val="24"/>
              </w:rPr>
            </w:pPr>
            <w:r w:rsidRPr="004B19AB">
              <w:rPr>
                <w:sz w:val="24"/>
              </w:rPr>
              <w:t>Исполнение вокальных и ритмических упражнений,</w:t>
            </w:r>
            <w:r w:rsidRPr="004B19AB">
              <w:rPr>
                <w:spacing w:val="1"/>
                <w:sz w:val="24"/>
              </w:rPr>
              <w:t xml:space="preserve"> </w:t>
            </w:r>
            <w:r w:rsidRPr="004B19AB">
              <w:rPr>
                <w:sz w:val="24"/>
              </w:rPr>
              <w:t>песен</w:t>
            </w:r>
            <w:r w:rsidRPr="004B19AB">
              <w:rPr>
                <w:spacing w:val="1"/>
                <w:sz w:val="24"/>
              </w:rPr>
              <w:t xml:space="preserve"> </w:t>
            </w:r>
            <w:r w:rsidRPr="004B19AB">
              <w:rPr>
                <w:sz w:val="24"/>
              </w:rPr>
              <w:t>с</w:t>
            </w:r>
            <w:r w:rsidRPr="004B19AB">
              <w:rPr>
                <w:spacing w:val="1"/>
                <w:sz w:val="24"/>
              </w:rPr>
              <w:t xml:space="preserve"> </w:t>
            </w:r>
            <w:r w:rsidRPr="004B19AB">
              <w:rPr>
                <w:sz w:val="24"/>
              </w:rPr>
              <w:t>ярко</w:t>
            </w:r>
            <w:r w:rsidRPr="004B19AB">
              <w:rPr>
                <w:spacing w:val="1"/>
                <w:sz w:val="24"/>
              </w:rPr>
              <w:t xml:space="preserve"> </w:t>
            </w:r>
            <w:r w:rsidRPr="004B19AB">
              <w:rPr>
                <w:sz w:val="24"/>
              </w:rPr>
              <w:t>выраженными</w:t>
            </w:r>
            <w:r w:rsidRPr="004B19AB">
              <w:rPr>
                <w:spacing w:val="1"/>
                <w:sz w:val="24"/>
              </w:rPr>
              <w:t xml:space="preserve"> </w:t>
            </w:r>
            <w:r w:rsidRPr="004B19AB">
              <w:rPr>
                <w:sz w:val="24"/>
              </w:rPr>
              <w:t>динамическими,</w:t>
            </w:r>
            <w:r w:rsidRPr="004B19AB">
              <w:rPr>
                <w:spacing w:val="1"/>
                <w:sz w:val="24"/>
              </w:rPr>
              <w:t xml:space="preserve"> </w:t>
            </w:r>
            <w:r w:rsidRPr="004B19AB">
              <w:rPr>
                <w:sz w:val="24"/>
              </w:rPr>
              <w:t>темп</w:t>
            </w:r>
            <w:r w:rsidRPr="004B19AB">
              <w:rPr>
                <w:sz w:val="24"/>
              </w:rPr>
              <w:t>о</w:t>
            </w:r>
            <w:r w:rsidRPr="004B19AB">
              <w:rPr>
                <w:sz w:val="24"/>
              </w:rPr>
              <w:t>выми,штриховыми</w:t>
            </w:r>
            <w:r w:rsidRPr="004B19AB">
              <w:rPr>
                <w:spacing w:val="8"/>
                <w:sz w:val="24"/>
              </w:rPr>
              <w:t xml:space="preserve"> </w:t>
            </w:r>
            <w:r w:rsidRPr="004B19AB">
              <w:rPr>
                <w:sz w:val="24"/>
              </w:rPr>
              <w:t>красками.</w:t>
            </w:r>
          </w:p>
          <w:p w:rsidR="007F580A" w:rsidRPr="004B19AB" w:rsidRDefault="007F580A" w:rsidP="007F580A">
            <w:pPr>
              <w:ind w:right="-15"/>
              <w:jc w:val="both"/>
              <w:rPr>
                <w:sz w:val="24"/>
              </w:rPr>
            </w:pPr>
            <w:r w:rsidRPr="004B19AB">
              <w:rPr>
                <w:sz w:val="24"/>
              </w:rPr>
              <w:t>Использование</w:t>
            </w:r>
            <w:r w:rsidRPr="004B19AB">
              <w:rPr>
                <w:spacing w:val="1"/>
                <w:sz w:val="24"/>
              </w:rPr>
              <w:t xml:space="preserve"> </w:t>
            </w:r>
            <w:r w:rsidRPr="004B19AB">
              <w:rPr>
                <w:sz w:val="24"/>
              </w:rPr>
              <w:t>элементов</w:t>
            </w:r>
            <w:r w:rsidRPr="004B19AB">
              <w:rPr>
                <w:spacing w:val="1"/>
                <w:sz w:val="24"/>
              </w:rPr>
              <w:t xml:space="preserve"> </w:t>
            </w:r>
            <w:r w:rsidRPr="004B19AB">
              <w:rPr>
                <w:sz w:val="24"/>
              </w:rPr>
              <w:t>музыкального</w:t>
            </w:r>
            <w:r w:rsidRPr="004B19AB">
              <w:rPr>
                <w:spacing w:val="1"/>
                <w:sz w:val="24"/>
              </w:rPr>
              <w:t xml:space="preserve"> </w:t>
            </w:r>
            <w:r w:rsidRPr="004B19AB">
              <w:rPr>
                <w:sz w:val="24"/>
              </w:rPr>
              <w:t>языка</w:t>
            </w:r>
            <w:r w:rsidRPr="004B19AB">
              <w:rPr>
                <w:spacing w:val="1"/>
                <w:sz w:val="24"/>
              </w:rPr>
              <w:t xml:space="preserve"> </w:t>
            </w:r>
            <w:r w:rsidRPr="004B19AB">
              <w:rPr>
                <w:sz w:val="24"/>
              </w:rPr>
              <w:t>для</w:t>
            </w:r>
            <w:r w:rsidRPr="004B19AB">
              <w:rPr>
                <w:spacing w:val="1"/>
                <w:sz w:val="24"/>
              </w:rPr>
              <w:t xml:space="preserve"> </w:t>
            </w:r>
            <w:r w:rsidRPr="004B19AB">
              <w:rPr>
                <w:sz w:val="24"/>
              </w:rPr>
              <w:t>создания</w:t>
            </w:r>
            <w:r w:rsidRPr="004B19AB">
              <w:rPr>
                <w:spacing w:val="1"/>
                <w:sz w:val="24"/>
              </w:rPr>
              <w:t xml:space="preserve"> </w:t>
            </w:r>
            <w:r w:rsidRPr="004B19AB">
              <w:rPr>
                <w:sz w:val="24"/>
              </w:rPr>
              <w:t>определённого</w:t>
            </w:r>
            <w:r w:rsidRPr="004B19AB">
              <w:rPr>
                <w:spacing w:val="1"/>
                <w:sz w:val="24"/>
              </w:rPr>
              <w:t xml:space="preserve"> </w:t>
            </w:r>
            <w:r w:rsidRPr="004B19AB">
              <w:rPr>
                <w:sz w:val="24"/>
              </w:rPr>
              <w:t>образа,</w:t>
            </w:r>
            <w:r w:rsidRPr="004B19AB">
              <w:rPr>
                <w:spacing w:val="1"/>
                <w:sz w:val="24"/>
              </w:rPr>
              <w:t xml:space="preserve"> </w:t>
            </w:r>
            <w:r w:rsidRPr="004B19AB">
              <w:rPr>
                <w:sz w:val="24"/>
              </w:rPr>
              <w:t>настроения</w:t>
            </w:r>
            <w:r w:rsidRPr="004B19AB">
              <w:rPr>
                <w:spacing w:val="1"/>
                <w:sz w:val="24"/>
              </w:rPr>
              <w:t xml:space="preserve"> </w:t>
            </w:r>
            <w:r w:rsidRPr="004B19AB">
              <w:rPr>
                <w:sz w:val="24"/>
              </w:rPr>
              <w:t>в</w:t>
            </w:r>
            <w:r w:rsidRPr="004B19AB">
              <w:rPr>
                <w:spacing w:val="1"/>
                <w:sz w:val="24"/>
              </w:rPr>
              <w:t xml:space="preserve"> </w:t>
            </w:r>
            <w:r w:rsidRPr="004B19AB">
              <w:rPr>
                <w:sz w:val="24"/>
              </w:rPr>
              <w:t>вокал</w:t>
            </w:r>
            <w:r w:rsidRPr="004B19AB">
              <w:rPr>
                <w:sz w:val="24"/>
              </w:rPr>
              <w:t>ь</w:t>
            </w:r>
            <w:r w:rsidRPr="004B19AB">
              <w:rPr>
                <w:sz w:val="24"/>
              </w:rPr>
              <w:t>ныхи</w:t>
            </w:r>
            <w:r w:rsidRPr="004B19AB">
              <w:rPr>
                <w:spacing w:val="3"/>
                <w:sz w:val="24"/>
              </w:rPr>
              <w:t xml:space="preserve"> </w:t>
            </w:r>
            <w:r w:rsidRPr="004B19AB">
              <w:rPr>
                <w:sz w:val="24"/>
              </w:rPr>
              <w:t>инструментальных</w:t>
            </w:r>
            <w:r w:rsidRPr="004B19AB">
              <w:rPr>
                <w:spacing w:val="8"/>
                <w:sz w:val="24"/>
              </w:rPr>
              <w:t xml:space="preserve"> </w:t>
            </w:r>
            <w:r w:rsidRPr="004B19AB">
              <w:rPr>
                <w:sz w:val="24"/>
              </w:rPr>
              <w:t>импровизациях.</w:t>
            </w:r>
          </w:p>
          <w:p w:rsidR="007F580A" w:rsidRPr="004B19AB" w:rsidRDefault="007F580A" w:rsidP="007F580A">
            <w:pPr>
              <w:spacing w:line="264" w:lineRule="exact"/>
              <w:jc w:val="both"/>
              <w:rPr>
                <w:sz w:val="24"/>
              </w:rPr>
            </w:pPr>
            <w:r w:rsidRPr="004B19AB">
              <w:rPr>
                <w:i/>
                <w:sz w:val="24"/>
              </w:rPr>
              <w:t>На</w:t>
            </w:r>
            <w:r w:rsidRPr="004B19AB">
              <w:rPr>
                <w:i/>
                <w:spacing w:val="10"/>
                <w:sz w:val="24"/>
              </w:rPr>
              <w:t xml:space="preserve"> </w:t>
            </w:r>
            <w:r w:rsidRPr="004B19AB">
              <w:rPr>
                <w:i/>
                <w:sz w:val="24"/>
              </w:rPr>
              <w:t>выбор</w:t>
            </w:r>
            <w:r w:rsidRPr="004B19AB">
              <w:rPr>
                <w:i/>
                <w:spacing w:val="11"/>
                <w:sz w:val="24"/>
              </w:rPr>
              <w:t xml:space="preserve"> </w:t>
            </w:r>
            <w:r w:rsidRPr="004B19AB">
              <w:rPr>
                <w:i/>
                <w:sz w:val="24"/>
              </w:rPr>
              <w:t>или</w:t>
            </w:r>
            <w:r w:rsidRPr="004B19AB">
              <w:rPr>
                <w:i/>
                <w:spacing w:val="11"/>
                <w:sz w:val="24"/>
              </w:rPr>
              <w:t xml:space="preserve"> </w:t>
            </w:r>
            <w:r w:rsidRPr="004B19AB">
              <w:rPr>
                <w:i/>
                <w:sz w:val="24"/>
              </w:rPr>
              <w:t>факультативно</w:t>
            </w:r>
            <w:r w:rsidRPr="004B19AB">
              <w:rPr>
                <w:sz w:val="24"/>
              </w:rPr>
              <w:t>:</w:t>
            </w:r>
          </w:p>
        </w:tc>
      </w:tr>
    </w:tbl>
    <w:p w:rsidR="007F580A" w:rsidRPr="004B19AB" w:rsidRDefault="007F580A" w:rsidP="007F580A">
      <w:pPr>
        <w:autoSpaceDE w:val="0"/>
        <w:autoSpaceDN w:val="0"/>
        <w:spacing w:before="10"/>
        <w:rPr>
          <w:sz w:val="15"/>
          <w:szCs w:val="24"/>
        </w:rPr>
      </w:pPr>
      <w:r>
        <w:rPr>
          <w:noProof/>
          <w:sz w:val="24"/>
          <w:szCs w:val="24"/>
          <w:lang w:eastAsia="ru-RU"/>
        </w:rPr>
        <mc:AlternateContent>
          <mc:Choice Requires="wps">
            <w:drawing>
              <wp:anchor distT="0" distB="0" distL="0" distR="0" simplePos="0" relativeHeight="251736064" behindDoc="1" locked="0" layoutInCell="1" allowOverlap="1" wp14:anchorId="0316C8B0" wp14:editId="1C1DC6BB">
                <wp:simplePos x="0" y="0"/>
                <wp:positionH relativeFrom="page">
                  <wp:posOffset>1080770</wp:posOffset>
                </wp:positionH>
                <wp:positionV relativeFrom="paragraph">
                  <wp:posOffset>140970</wp:posOffset>
                </wp:positionV>
                <wp:extent cx="1828800" cy="8890"/>
                <wp:effectExtent l="4445" t="0" r="0" b="0"/>
                <wp:wrapTopAndBottom/>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26" style="position:absolute;margin-left:85.1pt;margin-top:11.1pt;width:2in;height:.7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" fillcolor="black" stroked="f">
                <w10:wrap type="topAndBottom" anchorx="page"/>
              </v:rect>
            </w:pict>
          </mc:Fallback>
        </mc:AlternateContent>
      </w:r>
    </w:p>
    <w:p w:rsidR="007F580A" w:rsidRPr="004B19AB" w:rsidRDefault="007F580A" w:rsidP="007F580A">
      <w:pPr>
        <w:autoSpaceDE w:val="0"/>
        <w:autoSpaceDN w:val="0"/>
        <w:spacing w:before="72"/>
        <w:ind w:right="1155"/>
        <w:rPr>
          <w:sz w:val="20"/>
        </w:rPr>
      </w:pPr>
      <w:r w:rsidRPr="004B19AB">
        <w:rPr>
          <w:rFonts w:ascii="Cambria" w:hAnsi="Cambria"/>
          <w:w w:val="95"/>
          <w:position w:val="5"/>
          <w:sz w:val="13"/>
        </w:rPr>
        <w:t>7</w:t>
      </w:r>
      <w:r w:rsidRPr="004B19AB">
        <w:rPr>
          <w:rFonts w:ascii="Cambria" w:hAnsi="Cambria"/>
          <w:spacing w:val="19"/>
          <w:w w:val="95"/>
          <w:position w:val="5"/>
          <w:sz w:val="13"/>
        </w:rPr>
        <w:t xml:space="preserve"> </w:t>
      </w:r>
      <w:r w:rsidRPr="004B19AB">
        <w:rPr>
          <w:color w:val="221F1F"/>
          <w:w w:val="95"/>
          <w:sz w:val="20"/>
        </w:rPr>
        <w:t>Данная</w:t>
      </w:r>
      <w:r w:rsidRPr="004B19AB">
        <w:rPr>
          <w:color w:val="221F1F"/>
          <w:spacing w:val="15"/>
          <w:w w:val="95"/>
          <w:sz w:val="20"/>
        </w:rPr>
        <w:t xml:space="preserve"> </w:t>
      </w:r>
      <w:r w:rsidRPr="004B19AB">
        <w:rPr>
          <w:color w:val="221F1F"/>
          <w:w w:val="95"/>
          <w:sz w:val="20"/>
        </w:rPr>
        <w:t>тема</w:t>
      </w:r>
      <w:r w:rsidRPr="004B19AB">
        <w:rPr>
          <w:color w:val="221F1F"/>
          <w:spacing w:val="12"/>
          <w:w w:val="95"/>
          <w:sz w:val="20"/>
        </w:rPr>
        <w:t xml:space="preserve"> </w:t>
      </w:r>
      <w:r w:rsidRPr="004B19AB">
        <w:rPr>
          <w:color w:val="221F1F"/>
          <w:w w:val="95"/>
          <w:sz w:val="20"/>
        </w:rPr>
        <w:t>в</w:t>
      </w:r>
      <w:r w:rsidRPr="004B19AB">
        <w:rPr>
          <w:color w:val="221F1F"/>
          <w:spacing w:val="12"/>
          <w:w w:val="95"/>
          <w:sz w:val="20"/>
        </w:rPr>
        <w:t xml:space="preserve"> </w:t>
      </w:r>
      <w:r w:rsidRPr="004B19AB">
        <w:rPr>
          <w:color w:val="221F1F"/>
          <w:w w:val="95"/>
          <w:sz w:val="20"/>
        </w:rPr>
        <w:t>сочетании</w:t>
      </w:r>
      <w:r w:rsidRPr="004B19AB">
        <w:rPr>
          <w:color w:val="221F1F"/>
          <w:spacing w:val="11"/>
          <w:w w:val="95"/>
          <w:sz w:val="20"/>
        </w:rPr>
        <w:t xml:space="preserve"> </w:t>
      </w:r>
      <w:r w:rsidRPr="004B19AB">
        <w:rPr>
          <w:color w:val="221F1F"/>
          <w:w w:val="95"/>
          <w:sz w:val="20"/>
        </w:rPr>
        <w:t>с</w:t>
      </w:r>
      <w:r w:rsidRPr="004B19AB">
        <w:rPr>
          <w:color w:val="221F1F"/>
          <w:spacing w:val="12"/>
          <w:w w:val="95"/>
          <w:sz w:val="20"/>
        </w:rPr>
        <w:t xml:space="preserve"> </w:t>
      </w:r>
      <w:r w:rsidRPr="004B19AB">
        <w:rPr>
          <w:color w:val="221F1F"/>
          <w:w w:val="95"/>
          <w:sz w:val="20"/>
        </w:rPr>
        <w:t>другими</w:t>
      </w:r>
      <w:r w:rsidRPr="004B19AB">
        <w:rPr>
          <w:color w:val="221F1F"/>
          <w:spacing w:val="11"/>
          <w:w w:val="95"/>
          <w:sz w:val="20"/>
        </w:rPr>
        <w:t xml:space="preserve"> </w:t>
      </w:r>
      <w:r w:rsidRPr="004B19AB">
        <w:rPr>
          <w:color w:val="221F1F"/>
          <w:w w:val="95"/>
          <w:sz w:val="20"/>
        </w:rPr>
        <w:t>темами</w:t>
      </w:r>
      <w:r w:rsidRPr="004B19AB">
        <w:rPr>
          <w:color w:val="221F1F"/>
          <w:spacing w:val="15"/>
          <w:w w:val="95"/>
          <w:sz w:val="20"/>
        </w:rPr>
        <w:t xml:space="preserve"> </w:t>
      </w:r>
      <w:r w:rsidRPr="004B19AB">
        <w:rPr>
          <w:color w:val="221F1F"/>
          <w:w w:val="95"/>
          <w:sz w:val="20"/>
        </w:rPr>
        <w:t>и</w:t>
      </w:r>
      <w:r w:rsidRPr="004B19AB">
        <w:rPr>
          <w:color w:val="221F1F"/>
          <w:spacing w:val="55"/>
          <w:sz w:val="20"/>
        </w:rPr>
        <w:t xml:space="preserve"> </w:t>
      </w:r>
      <w:r w:rsidRPr="004B19AB">
        <w:rPr>
          <w:color w:val="221F1F"/>
          <w:w w:val="95"/>
          <w:sz w:val="20"/>
        </w:rPr>
        <w:t>модулями</w:t>
      </w:r>
      <w:r w:rsidRPr="004B19AB">
        <w:rPr>
          <w:color w:val="221F1F"/>
          <w:spacing w:val="56"/>
          <w:sz w:val="20"/>
        </w:rPr>
        <w:t xml:space="preserve"> </w:t>
      </w:r>
      <w:r w:rsidRPr="004B19AB">
        <w:rPr>
          <w:color w:val="221F1F"/>
          <w:w w:val="95"/>
          <w:sz w:val="20"/>
        </w:rPr>
        <w:t>может</w:t>
      </w:r>
      <w:r w:rsidRPr="004B19AB">
        <w:rPr>
          <w:color w:val="221F1F"/>
          <w:spacing w:val="61"/>
          <w:sz w:val="20"/>
        </w:rPr>
        <w:t xml:space="preserve"> </w:t>
      </w:r>
      <w:r w:rsidRPr="004B19AB">
        <w:rPr>
          <w:color w:val="221F1F"/>
          <w:w w:val="95"/>
          <w:sz w:val="20"/>
        </w:rPr>
        <w:t>прорабатываться</w:t>
      </w:r>
      <w:r w:rsidRPr="004B19AB">
        <w:rPr>
          <w:color w:val="221F1F"/>
          <w:spacing w:val="-5"/>
          <w:w w:val="95"/>
          <w:sz w:val="20"/>
        </w:rPr>
        <w:t xml:space="preserve"> </w:t>
      </w:r>
      <w:r w:rsidRPr="004B19AB">
        <w:rPr>
          <w:color w:val="221F1F"/>
          <w:w w:val="95"/>
          <w:sz w:val="20"/>
        </w:rPr>
        <w:t>в</w:t>
      </w:r>
      <w:r w:rsidRPr="004B19AB">
        <w:rPr>
          <w:color w:val="221F1F"/>
          <w:spacing w:val="59"/>
          <w:sz w:val="20"/>
        </w:rPr>
        <w:t xml:space="preserve"> </w:t>
      </w:r>
      <w:r w:rsidRPr="004B19AB">
        <w:rPr>
          <w:color w:val="221F1F"/>
          <w:w w:val="95"/>
          <w:sz w:val="20"/>
        </w:rPr>
        <w:t>течение</w:t>
      </w:r>
      <w:r w:rsidRPr="004B19AB">
        <w:rPr>
          <w:color w:val="221F1F"/>
          <w:spacing w:val="59"/>
          <w:sz w:val="20"/>
        </w:rPr>
        <w:t xml:space="preserve"> </w:t>
      </w:r>
      <w:r w:rsidRPr="004B19AB">
        <w:rPr>
          <w:color w:val="221F1F"/>
          <w:w w:val="95"/>
          <w:sz w:val="20"/>
        </w:rPr>
        <w:t>значительно</w:t>
      </w:r>
      <w:r w:rsidRPr="004B19AB">
        <w:rPr>
          <w:color w:val="221F1F"/>
          <w:spacing w:val="1"/>
          <w:w w:val="95"/>
          <w:sz w:val="20"/>
        </w:rPr>
        <w:t xml:space="preserve"> </w:t>
      </w:r>
      <w:r w:rsidRPr="004B19AB">
        <w:rPr>
          <w:color w:val="221F1F"/>
          <w:sz w:val="20"/>
        </w:rPr>
        <w:t>более</w:t>
      </w:r>
      <w:r w:rsidRPr="004B19AB">
        <w:rPr>
          <w:color w:val="221F1F"/>
          <w:spacing w:val="37"/>
          <w:sz w:val="20"/>
        </w:rPr>
        <w:t xml:space="preserve"> </w:t>
      </w:r>
      <w:r w:rsidRPr="004B19AB">
        <w:rPr>
          <w:color w:val="221F1F"/>
          <w:sz w:val="20"/>
        </w:rPr>
        <w:t>длител</w:t>
      </w:r>
      <w:r w:rsidRPr="004B19AB">
        <w:rPr>
          <w:color w:val="221F1F"/>
          <w:sz w:val="20"/>
        </w:rPr>
        <w:t>ь</w:t>
      </w:r>
      <w:r w:rsidRPr="004B19AB">
        <w:rPr>
          <w:color w:val="221F1F"/>
          <w:sz w:val="20"/>
        </w:rPr>
        <w:t>ного</w:t>
      </w:r>
      <w:r w:rsidRPr="004B19AB">
        <w:rPr>
          <w:color w:val="221F1F"/>
          <w:spacing w:val="38"/>
          <w:sz w:val="20"/>
        </w:rPr>
        <w:t xml:space="preserve"> </w:t>
      </w:r>
      <w:r w:rsidRPr="004B19AB">
        <w:rPr>
          <w:color w:val="221F1F"/>
          <w:sz w:val="20"/>
        </w:rPr>
        <w:t>времени</w:t>
      </w:r>
      <w:r w:rsidRPr="004B19AB">
        <w:rPr>
          <w:color w:val="221F1F"/>
          <w:spacing w:val="36"/>
          <w:sz w:val="20"/>
        </w:rPr>
        <w:t xml:space="preserve"> </w:t>
      </w:r>
      <w:r w:rsidRPr="004B19AB">
        <w:rPr>
          <w:color w:val="221F1F"/>
          <w:sz w:val="20"/>
        </w:rPr>
        <w:t>(в</w:t>
      </w:r>
      <w:r w:rsidRPr="004B19AB">
        <w:rPr>
          <w:color w:val="221F1F"/>
          <w:spacing w:val="36"/>
          <w:sz w:val="20"/>
        </w:rPr>
        <w:t xml:space="preserve"> </w:t>
      </w:r>
      <w:r w:rsidRPr="004B19AB">
        <w:rPr>
          <w:color w:val="221F1F"/>
          <w:sz w:val="20"/>
        </w:rPr>
        <w:t>зависимости</w:t>
      </w:r>
      <w:r w:rsidRPr="004B19AB">
        <w:rPr>
          <w:color w:val="221F1F"/>
          <w:spacing w:val="36"/>
          <w:sz w:val="20"/>
        </w:rPr>
        <w:t xml:space="preserve"> </w:t>
      </w:r>
      <w:r w:rsidRPr="004B19AB">
        <w:rPr>
          <w:color w:val="221F1F"/>
          <w:sz w:val="20"/>
        </w:rPr>
        <w:t>от</w:t>
      </w:r>
      <w:r w:rsidRPr="004B19AB">
        <w:rPr>
          <w:color w:val="221F1F"/>
          <w:spacing w:val="36"/>
          <w:sz w:val="20"/>
        </w:rPr>
        <w:t xml:space="preserve"> </w:t>
      </w:r>
      <w:r w:rsidRPr="004B19AB">
        <w:rPr>
          <w:color w:val="221F1F"/>
          <w:sz w:val="20"/>
        </w:rPr>
        <w:t>количества</w:t>
      </w:r>
      <w:r w:rsidRPr="004B19AB">
        <w:rPr>
          <w:color w:val="221F1F"/>
          <w:spacing w:val="44"/>
          <w:sz w:val="20"/>
        </w:rPr>
        <w:t xml:space="preserve"> </w:t>
      </w:r>
      <w:r w:rsidRPr="004B19AB">
        <w:rPr>
          <w:color w:val="221F1F"/>
          <w:sz w:val="20"/>
        </w:rPr>
        <w:t>и</w:t>
      </w:r>
      <w:r w:rsidRPr="004B19AB">
        <w:rPr>
          <w:color w:val="221F1F"/>
          <w:spacing w:val="36"/>
          <w:sz w:val="20"/>
        </w:rPr>
        <w:t xml:space="preserve"> </w:t>
      </w:r>
      <w:r w:rsidRPr="004B19AB">
        <w:rPr>
          <w:color w:val="221F1F"/>
          <w:sz w:val="20"/>
        </w:rPr>
        <w:t>разнообразия</w:t>
      </w:r>
      <w:r w:rsidRPr="004B19AB">
        <w:rPr>
          <w:color w:val="221F1F"/>
          <w:spacing w:val="36"/>
          <w:sz w:val="20"/>
        </w:rPr>
        <w:t xml:space="preserve"> </w:t>
      </w:r>
      <w:r w:rsidRPr="004B19AB">
        <w:rPr>
          <w:color w:val="221F1F"/>
          <w:sz w:val="20"/>
        </w:rPr>
        <w:t>конкретных</w:t>
      </w:r>
      <w:r w:rsidRPr="004B19AB">
        <w:rPr>
          <w:color w:val="221F1F"/>
          <w:spacing w:val="35"/>
          <w:sz w:val="20"/>
        </w:rPr>
        <w:t xml:space="preserve"> </w:t>
      </w:r>
      <w:r w:rsidRPr="004B19AB">
        <w:rPr>
          <w:color w:val="221F1F"/>
          <w:sz w:val="20"/>
        </w:rPr>
        <w:t>ритмических</w:t>
      </w:r>
    </w:p>
    <w:p w:rsidR="007F580A" w:rsidRPr="004B19AB" w:rsidRDefault="007F580A" w:rsidP="007F580A">
      <w:pPr>
        <w:autoSpaceDE w:val="0"/>
        <w:autoSpaceDN w:val="0"/>
        <w:rPr>
          <w:sz w:val="20"/>
        </w:rPr>
        <w:sectPr w:rsidR="007F580A" w:rsidRPr="004B19AB" w:rsidSect="00291006">
          <w:footerReference w:type="default" r:id="rId16"/>
          <w:pgSz w:w="11920" w:h="16850"/>
          <w:pgMar w:top="1040" w:right="20" w:bottom="280" w:left="420" w:header="0" w:footer="0" w:gutter="0"/>
          <w:cols w:space="720"/>
        </w:sectPr>
      </w:pPr>
    </w:p>
    <w:p w:rsidR="007F580A" w:rsidRPr="004B19AB" w:rsidRDefault="007F580A" w:rsidP="007F580A">
      <w:pPr>
        <w:autoSpaceDE w:val="0"/>
        <w:autoSpaceDN w:val="0"/>
        <w:spacing w:line="229" w:lineRule="exact"/>
        <w:rPr>
          <w:sz w:val="20"/>
        </w:rPr>
      </w:pPr>
      <w:r w:rsidRPr="004B19AB">
        <w:rPr>
          <w:color w:val="221F1F"/>
          <w:sz w:val="20"/>
        </w:rPr>
        <w:lastRenderedPageBreak/>
        <w:t>рисунков,</w:t>
      </w:r>
      <w:r w:rsidRPr="004B19AB">
        <w:rPr>
          <w:color w:val="221F1F"/>
          <w:spacing w:val="-5"/>
          <w:sz w:val="20"/>
        </w:rPr>
        <w:t xml:space="preserve"> </w:t>
      </w:r>
      <w:r w:rsidRPr="004B19AB">
        <w:rPr>
          <w:color w:val="221F1F"/>
          <w:sz w:val="20"/>
        </w:rPr>
        <w:t>выбираемых</w:t>
      </w:r>
      <w:r w:rsidRPr="004B19AB">
        <w:rPr>
          <w:color w:val="221F1F"/>
          <w:spacing w:val="-2"/>
          <w:sz w:val="20"/>
        </w:rPr>
        <w:t xml:space="preserve"> </w:t>
      </w:r>
      <w:r w:rsidRPr="004B19AB">
        <w:rPr>
          <w:color w:val="221F1F"/>
          <w:sz w:val="20"/>
        </w:rPr>
        <w:t>учителем</w:t>
      </w:r>
      <w:r w:rsidRPr="004B19AB">
        <w:rPr>
          <w:color w:val="221F1F"/>
          <w:spacing w:val="-4"/>
          <w:sz w:val="20"/>
        </w:rPr>
        <w:t xml:space="preserve"> </w:t>
      </w:r>
      <w:r w:rsidRPr="004B19AB">
        <w:rPr>
          <w:color w:val="221F1F"/>
          <w:sz w:val="20"/>
        </w:rPr>
        <w:t>для</w:t>
      </w:r>
      <w:r w:rsidRPr="004B19AB">
        <w:rPr>
          <w:color w:val="221F1F"/>
          <w:spacing w:val="1"/>
          <w:sz w:val="20"/>
        </w:rPr>
        <w:t xml:space="preserve"> </w:t>
      </w:r>
      <w:r w:rsidRPr="004B19AB">
        <w:rPr>
          <w:color w:val="221F1F"/>
          <w:sz w:val="20"/>
        </w:rPr>
        <w:t>освоения).</w:t>
      </w:r>
    </w:p>
    <w:p w:rsidR="007F580A" w:rsidRPr="004B19AB" w:rsidRDefault="007F580A" w:rsidP="007F580A">
      <w:pPr>
        <w:autoSpaceDE w:val="0"/>
        <w:autoSpaceDN w:val="0"/>
        <w:spacing w:before="103"/>
        <w:rPr>
          <w:rFonts w:ascii="Calibri"/>
        </w:rPr>
      </w:pPr>
      <w:r w:rsidRPr="004B19AB">
        <w:br w:type="column"/>
      </w:r>
      <w:r w:rsidRPr="004B19AB">
        <w:rPr>
          <w:rFonts w:ascii="Calibri"/>
        </w:rPr>
        <w:lastRenderedPageBreak/>
        <w:t>158</w:t>
      </w:r>
    </w:p>
    <w:p w:rsidR="007F580A" w:rsidRPr="004B19AB" w:rsidRDefault="007F580A" w:rsidP="007F580A">
      <w:pPr>
        <w:autoSpaceDE w:val="0"/>
        <w:autoSpaceDN w:val="0"/>
        <w:rPr>
          <w:rFonts w:ascii="Calibri"/>
        </w:rPr>
        <w:sectPr w:rsidR="007F580A" w:rsidRPr="004B19AB" w:rsidSect="00291006">
          <w:type w:val="continuous"/>
          <w:pgSz w:w="11920" w:h="16850"/>
          <w:pgMar w:top="880" w:right="20" w:bottom="980" w:left="420" w:header="720" w:footer="720" w:gutter="0"/>
          <w:cols w:num="2" w:space="720" w:equalWidth="0">
            <w:col w:w="9689" w:space="3646"/>
            <w:col w:w="2404"/>
          </w:cols>
        </w:sectPr>
      </w:pPr>
    </w:p>
    <w:tbl>
      <w:tblPr>
        <w:tblStyle w:val="TableNormal6"/>
        <w:tblW w:w="0" w:type="auto"/>
        <w:tblInd w:w="86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3"/>
        <w:gridCol w:w="1134"/>
        <w:gridCol w:w="2214"/>
        <w:gridCol w:w="5603"/>
      </w:tblGrid>
      <w:tr w:rsidR="007F580A" w:rsidRPr="004B19AB" w:rsidTr="007F580A">
        <w:trPr>
          <w:trHeight w:val="1412"/>
        </w:trPr>
        <w:tc>
          <w:tcPr>
            <w:tcW w:w="1193" w:type="dxa"/>
            <w:tcBorders>
              <w:left w:val="single" w:sz="6" w:space="0" w:color="221F1F"/>
            </w:tcBorders>
          </w:tcPr>
          <w:p w:rsidR="007F580A" w:rsidRPr="004B19AB" w:rsidRDefault="007F580A" w:rsidP="007F580A"/>
        </w:tc>
        <w:tc>
          <w:tcPr>
            <w:tcW w:w="1134" w:type="dxa"/>
          </w:tcPr>
          <w:p w:rsidR="007F580A" w:rsidRPr="004B19AB" w:rsidRDefault="007F580A" w:rsidP="007F580A"/>
        </w:tc>
        <w:tc>
          <w:tcPr>
            <w:tcW w:w="2214" w:type="dxa"/>
          </w:tcPr>
          <w:p w:rsidR="007F580A" w:rsidRPr="004B19AB" w:rsidRDefault="007F580A" w:rsidP="007F580A"/>
        </w:tc>
        <w:tc>
          <w:tcPr>
            <w:tcW w:w="5603" w:type="dxa"/>
            <w:tcBorders>
              <w:top w:val="single" w:sz="6" w:space="0" w:color="221F1F"/>
              <w:bottom w:val="single" w:sz="6" w:space="0" w:color="221F1F"/>
            </w:tcBorders>
          </w:tcPr>
          <w:p w:rsidR="007F580A" w:rsidRPr="004B19AB" w:rsidRDefault="007F580A" w:rsidP="007F580A">
            <w:pPr>
              <w:ind w:right="-15"/>
              <w:jc w:val="both"/>
              <w:rPr>
                <w:sz w:val="24"/>
              </w:rPr>
            </w:pPr>
            <w:r w:rsidRPr="004B19AB">
              <w:rPr>
                <w:sz w:val="24"/>
              </w:rPr>
              <w:t>Исполнение</w:t>
            </w:r>
            <w:r w:rsidRPr="004B19AB">
              <w:rPr>
                <w:spacing w:val="1"/>
                <w:sz w:val="24"/>
              </w:rPr>
              <w:t xml:space="preserve"> </w:t>
            </w:r>
            <w:r w:rsidRPr="004B19AB">
              <w:rPr>
                <w:sz w:val="24"/>
              </w:rPr>
              <w:t>на</w:t>
            </w:r>
            <w:r w:rsidRPr="004B19AB">
              <w:rPr>
                <w:spacing w:val="1"/>
                <w:sz w:val="24"/>
              </w:rPr>
              <w:t xml:space="preserve"> </w:t>
            </w:r>
            <w:r w:rsidRPr="004B19AB">
              <w:rPr>
                <w:sz w:val="24"/>
              </w:rPr>
              <w:t>клавишных</w:t>
            </w:r>
            <w:r w:rsidRPr="004B19AB">
              <w:rPr>
                <w:spacing w:val="1"/>
                <w:sz w:val="24"/>
              </w:rPr>
              <w:t xml:space="preserve"> </w:t>
            </w:r>
            <w:r w:rsidRPr="004B19AB">
              <w:rPr>
                <w:sz w:val="24"/>
              </w:rPr>
              <w:t>или</w:t>
            </w:r>
            <w:r w:rsidRPr="004B19AB">
              <w:rPr>
                <w:spacing w:val="61"/>
                <w:sz w:val="24"/>
              </w:rPr>
              <w:t xml:space="preserve"> </w:t>
            </w:r>
            <w:r w:rsidRPr="004B19AB">
              <w:rPr>
                <w:sz w:val="24"/>
              </w:rPr>
              <w:t>духовых</w:t>
            </w:r>
            <w:r w:rsidRPr="004B19AB">
              <w:rPr>
                <w:spacing w:val="-57"/>
                <w:sz w:val="24"/>
              </w:rPr>
              <w:t xml:space="preserve"> </w:t>
            </w:r>
            <w:r w:rsidRPr="004B19AB">
              <w:rPr>
                <w:sz w:val="24"/>
              </w:rPr>
              <w:t>инструме</w:t>
            </w:r>
            <w:r w:rsidRPr="004B19AB">
              <w:rPr>
                <w:sz w:val="24"/>
              </w:rPr>
              <w:t>н</w:t>
            </w:r>
            <w:r w:rsidRPr="004B19AB">
              <w:rPr>
                <w:sz w:val="24"/>
              </w:rPr>
              <w:t>тах попевок, мелодий с ярко выраженными</w:t>
            </w:r>
            <w:r w:rsidRPr="004B19AB">
              <w:rPr>
                <w:spacing w:val="1"/>
                <w:sz w:val="24"/>
              </w:rPr>
              <w:t xml:space="preserve"> </w:t>
            </w:r>
            <w:r w:rsidRPr="004B19AB">
              <w:rPr>
                <w:sz w:val="24"/>
              </w:rPr>
              <w:t>динамич</w:t>
            </w:r>
            <w:r w:rsidRPr="004B19AB">
              <w:rPr>
                <w:sz w:val="24"/>
              </w:rPr>
              <w:t>е</w:t>
            </w:r>
            <w:r w:rsidRPr="004B19AB">
              <w:rPr>
                <w:sz w:val="24"/>
              </w:rPr>
              <w:t>скими,</w:t>
            </w:r>
            <w:r>
              <w:rPr>
                <w:sz w:val="24"/>
              </w:rPr>
              <w:t xml:space="preserve"> </w:t>
            </w:r>
            <w:r w:rsidRPr="004B19AB">
              <w:rPr>
                <w:sz w:val="24"/>
              </w:rPr>
              <w:t>темповыми,</w:t>
            </w:r>
            <w:r w:rsidRPr="004B19AB">
              <w:rPr>
                <w:spacing w:val="2"/>
                <w:sz w:val="24"/>
              </w:rPr>
              <w:t xml:space="preserve"> </w:t>
            </w:r>
            <w:r w:rsidRPr="004B19AB">
              <w:rPr>
                <w:sz w:val="24"/>
              </w:rPr>
              <w:t>штриховыми</w:t>
            </w:r>
            <w:r w:rsidRPr="004B19AB">
              <w:rPr>
                <w:spacing w:val="4"/>
                <w:sz w:val="24"/>
              </w:rPr>
              <w:t xml:space="preserve"> </w:t>
            </w:r>
            <w:r w:rsidRPr="004B19AB">
              <w:rPr>
                <w:sz w:val="24"/>
              </w:rPr>
              <w:t>красками.</w:t>
            </w:r>
          </w:p>
          <w:p w:rsidR="007F580A" w:rsidRPr="004B19AB" w:rsidRDefault="007F580A" w:rsidP="007F580A">
            <w:pPr>
              <w:ind w:right="-15"/>
              <w:jc w:val="both"/>
              <w:rPr>
                <w:sz w:val="24"/>
              </w:rPr>
            </w:pPr>
            <w:r w:rsidRPr="004B19AB">
              <w:rPr>
                <w:sz w:val="24"/>
              </w:rPr>
              <w:t>Исполнительская</w:t>
            </w:r>
            <w:r w:rsidRPr="004B19AB">
              <w:rPr>
                <w:spacing w:val="1"/>
                <w:sz w:val="24"/>
              </w:rPr>
              <w:t xml:space="preserve"> </w:t>
            </w:r>
            <w:r w:rsidRPr="004B19AB">
              <w:rPr>
                <w:sz w:val="24"/>
              </w:rPr>
              <w:t>интерпретация</w:t>
            </w:r>
            <w:r w:rsidRPr="004B19AB">
              <w:rPr>
                <w:spacing w:val="1"/>
                <w:sz w:val="24"/>
              </w:rPr>
              <w:t xml:space="preserve"> </w:t>
            </w:r>
            <w:r w:rsidRPr="004B19AB">
              <w:rPr>
                <w:sz w:val="24"/>
              </w:rPr>
              <w:t>на</w:t>
            </w:r>
            <w:r w:rsidRPr="004B19AB">
              <w:rPr>
                <w:spacing w:val="1"/>
                <w:sz w:val="24"/>
              </w:rPr>
              <w:t xml:space="preserve"> </w:t>
            </w:r>
            <w:r w:rsidRPr="004B19AB">
              <w:rPr>
                <w:sz w:val="24"/>
              </w:rPr>
              <w:t>основе</w:t>
            </w:r>
            <w:r w:rsidRPr="004B19AB">
              <w:rPr>
                <w:spacing w:val="1"/>
                <w:sz w:val="24"/>
              </w:rPr>
              <w:t xml:space="preserve"> </w:t>
            </w:r>
            <w:r w:rsidRPr="004B19AB">
              <w:rPr>
                <w:sz w:val="24"/>
              </w:rPr>
              <w:t>их</w:t>
            </w:r>
            <w:r w:rsidRPr="004B19AB">
              <w:rPr>
                <w:spacing w:val="1"/>
                <w:sz w:val="24"/>
              </w:rPr>
              <w:t xml:space="preserve"> </w:t>
            </w:r>
            <w:r w:rsidRPr="004B19AB">
              <w:rPr>
                <w:sz w:val="24"/>
              </w:rPr>
              <w:t>изм</w:t>
            </w:r>
            <w:r w:rsidRPr="004B19AB">
              <w:rPr>
                <w:sz w:val="24"/>
              </w:rPr>
              <w:t>е</w:t>
            </w:r>
            <w:r w:rsidRPr="004B19AB">
              <w:rPr>
                <w:sz w:val="24"/>
              </w:rPr>
              <w:t>нения.</w:t>
            </w:r>
            <w:r>
              <w:rPr>
                <w:sz w:val="24"/>
              </w:rPr>
              <w:t xml:space="preserve"> </w:t>
            </w:r>
            <w:r w:rsidRPr="004B19AB">
              <w:rPr>
                <w:sz w:val="24"/>
              </w:rPr>
              <w:t>Составление</w:t>
            </w:r>
            <w:r w:rsidRPr="004B19AB">
              <w:rPr>
                <w:spacing w:val="4"/>
                <w:sz w:val="24"/>
              </w:rPr>
              <w:t xml:space="preserve"> </w:t>
            </w:r>
            <w:r w:rsidRPr="004B19AB">
              <w:rPr>
                <w:sz w:val="24"/>
              </w:rPr>
              <w:t>музыкального</w:t>
            </w:r>
            <w:r w:rsidRPr="004B19AB">
              <w:rPr>
                <w:spacing w:val="7"/>
                <w:sz w:val="24"/>
              </w:rPr>
              <w:t xml:space="preserve"> </w:t>
            </w:r>
            <w:r w:rsidRPr="004B19AB">
              <w:rPr>
                <w:sz w:val="24"/>
              </w:rPr>
              <w:t>словаря</w:t>
            </w:r>
          </w:p>
        </w:tc>
      </w:tr>
      <w:tr w:rsidR="007F580A" w:rsidRPr="004B19AB" w:rsidTr="007F580A">
        <w:trPr>
          <w:trHeight w:val="1544"/>
        </w:trPr>
        <w:tc>
          <w:tcPr>
            <w:tcW w:w="1193" w:type="dxa"/>
            <w:tcBorders>
              <w:left w:val="single" w:sz="6" w:space="0" w:color="221F1F"/>
            </w:tcBorders>
          </w:tcPr>
          <w:p w:rsidR="007F580A" w:rsidRPr="004B19AB" w:rsidRDefault="007F580A" w:rsidP="007F580A">
            <w:pPr>
              <w:spacing w:line="269" w:lineRule="exact"/>
              <w:jc w:val="center"/>
              <w:rPr>
                <w:sz w:val="24"/>
              </w:rPr>
            </w:pPr>
            <w:r w:rsidRPr="004B19AB">
              <w:rPr>
                <w:sz w:val="24"/>
              </w:rPr>
              <w:t>З)</w:t>
            </w:r>
            <w:r w:rsidRPr="004B19AB">
              <w:rPr>
                <w:spacing w:val="2"/>
                <w:sz w:val="24"/>
              </w:rPr>
              <w:t xml:space="preserve"> </w:t>
            </w:r>
            <w:r w:rsidRPr="004B19AB">
              <w:rPr>
                <w:sz w:val="24"/>
              </w:rPr>
              <w:t>1—2</w:t>
            </w:r>
            <w:r w:rsidRPr="004B19AB">
              <w:rPr>
                <w:spacing w:val="12"/>
                <w:sz w:val="24"/>
              </w:rPr>
              <w:t xml:space="preserve"> </w:t>
            </w:r>
            <w:r w:rsidRPr="004B19AB">
              <w:rPr>
                <w:sz w:val="24"/>
              </w:rPr>
              <w:t>уч.</w:t>
            </w:r>
          </w:p>
          <w:p w:rsidR="007F580A" w:rsidRPr="004B19AB" w:rsidRDefault="007F580A" w:rsidP="007F580A">
            <w:pPr>
              <w:spacing w:line="275" w:lineRule="exact"/>
              <w:jc w:val="center"/>
              <w:rPr>
                <w:sz w:val="24"/>
              </w:rPr>
            </w:pPr>
            <w:r w:rsidRPr="004B19AB">
              <w:rPr>
                <w:sz w:val="24"/>
              </w:rPr>
              <w:t>часа</w:t>
            </w:r>
          </w:p>
        </w:tc>
        <w:tc>
          <w:tcPr>
            <w:tcW w:w="1134" w:type="dxa"/>
          </w:tcPr>
          <w:p w:rsidR="007F580A" w:rsidRPr="004B19AB" w:rsidRDefault="007F580A" w:rsidP="007F580A">
            <w:pPr>
              <w:spacing w:line="237" w:lineRule="auto"/>
              <w:ind w:right="181"/>
              <w:rPr>
                <w:sz w:val="24"/>
              </w:rPr>
            </w:pPr>
            <w:r w:rsidRPr="004B19AB">
              <w:rPr>
                <w:spacing w:val="-1"/>
                <w:w w:val="95"/>
                <w:sz w:val="24"/>
              </w:rPr>
              <w:t>Высота</w:t>
            </w:r>
            <w:r w:rsidRPr="004B19AB">
              <w:rPr>
                <w:spacing w:val="-54"/>
                <w:w w:val="95"/>
                <w:sz w:val="24"/>
              </w:rPr>
              <w:t xml:space="preserve"> </w:t>
            </w:r>
            <w:r w:rsidRPr="004B19AB">
              <w:rPr>
                <w:sz w:val="24"/>
              </w:rPr>
              <w:t>звуков</w:t>
            </w:r>
          </w:p>
        </w:tc>
        <w:tc>
          <w:tcPr>
            <w:tcW w:w="2214" w:type="dxa"/>
          </w:tcPr>
          <w:p w:rsidR="007F580A" w:rsidRPr="004B19AB" w:rsidRDefault="007F580A" w:rsidP="007F580A">
            <w:pPr>
              <w:tabs>
                <w:tab w:val="left" w:pos="1647"/>
              </w:tabs>
              <w:spacing w:line="237" w:lineRule="auto"/>
              <w:ind w:right="-15"/>
              <w:rPr>
                <w:sz w:val="24"/>
              </w:rPr>
            </w:pPr>
            <w:r w:rsidRPr="004B19AB">
              <w:rPr>
                <w:sz w:val="24"/>
              </w:rPr>
              <w:t>Регистры.</w:t>
            </w:r>
            <w:r w:rsidRPr="004B19AB">
              <w:rPr>
                <w:sz w:val="24"/>
              </w:rPr>
              <w:tab/>
              <w:t>Ноты</w:t>
            </w:r>
            <w:r w:rsidRPr="004B19AB">
              <w:rPr>
                <w:spacing w:val="-57"/>
                <w:sz w:val="24"/>
              </w:rPr>
              <w:t xml:space="preserve"> </w:t>
            </w:r>
            <w:r w:rsidRPr="004B19AB">
              <w:rPr>
                <w:sz w:val="24"/>
              </w:rPr>
              <w:t>певческого</w:t>
            </w:r>
          </w:p>
          <w:p w:rsidR="007F580A" w:rsidRPr="004B19AB" w:rsidRDefault="007F580A" w:rsidP="007F580A">
            <w:pPr>
              <w:tabs>
                <w:tab w:val="left" w:pos="1604"/>
              </w:tabs>
              <w:ind w:right="-15"/>
              <w:rPr>
                <w:sz w:val="24"/>
              </w:rPr>
            </w:pPr>
            <w:r w:rsidRPr="004B19AB">
              <w:rPr>
                <w:sz w:val="24"/>
              </w:rPr>
              <w:t>диапазона.</w:t>
            </w:r>
            <w:r w:rsidRPr="004B19AB">
              <w:rPr>
                <w:spacing w:val="1"/>
                <w:sz w:val="24"/>
              </w:rPr>
              <w:t xml:space="preserve"> </w:t>
            </w:r>
            <w:r w:rsidRPr="004B19AB">
              <w:rPr>
                <w:sz w:val="24"/>
              </w:rPr>
              <w:t>Распол</w:t>
            </w:r>
            <w:r w:rsidRPr="004B19AB">
              <w:rPr>
                <w:sz w:val="24"/>
              </w:rPr>
              <w:t>о</w:t>
            </w:r>
            <w:r w:rsidRPr="004B19AB">
              <w:rPr>
                <w:sz w:val="24"/>
              </w:rPr>
              <w:t>жение</w:t>
            </w:r>
            <w:r w:rsidRPr="004B19AB">
              <w:rPr>
                <w:spacing w:val="10"/>
                <w:sz w:val="24"/>
              </w:rPr>
              <w:t xml:space="preserve"> </w:t>
            </w:r>
            <w:r w:rsidRPr="004B19AB">
              <w:rPr>
                <w:sz w:val="24"/>
              </w:rPr>
              <w:t>нот</w:t>
            </w:r>
            <w:r w:rsidRPr="004B19AB">
              <w:rPr>
                <w:spacing w:val="9"/>
                <w:sz w:val="24"/>
              </w:rPr>
              <w:t xml:space="preserve"> </w:t>
            </w:r>
            <w:r w:rsidRPr="004B19AB">
              <w:rPr>
                <w:sz w:val="24"/>
              </w:rPr>
              <w:t>на</w:t>
            </w:r>
            <w:r w:rsidRPr="004B19AB">
              <w:rPr>
                <w:spacing w:val="-57"/>
                <w:sz w:val="24"/>
              </w:rPr>
              <w:t xml:space="preserve"> </w:t>
            </w:r>
            <w:r w:rsidRPr="004B19AB">
              <w:rPr>
                <w:sz w:val="24"/>
              </w:rPr>
              <w:t>клави</w:t>
            </w:r>
            <w:r w:rsidRPr="004B19AB">
              <w:rPr>
                <w:sz w:val="24"/>
              </w:rPr>
              <w:t>а</w:t>
            </w:r>
            <w:r w:rsidRPr="004B19AB">
              <w:rPr>
                <w:sz w:val="24"/>
              </w:rPr>
              <w:t>туре.</w:t>
            </w:r>
            <w:r w:rsidRPr="004B19AB">
              <w:rPr>
                <w:sz w:val="24"/>
              </w:rPr>
              <w:tab/>
              <w:t>Знаки</w:t>
            </w:r>
            <w:r w:rsidRPr="004B19AB">
              <w:rPr>
                <w:spacing w:val="-57"/>
                <w:sz w:val="24"/>
              </w:rPr>
              <w:t xml:space="preserve"> </w:t>
            </w:r>
            <w:r w:rsidRPr="004B19AB">
              <w:rPr>
                <w:sz w:val="24"/>
              </w:rPr>
              <w:t>альтерации</w:t>
            </w:r>
          </w:p>
        </w:tc>
        <w:tc>
          <w:tcPr>
            <w:tcW w:w="5603" w:type="dxa"/>
            <w:tcBorders>
              <w:top w:val="single" w:sz="6" w:space="0" w:color="221F1F"/>
              <w:bottom w:val="single" w:sz="6" w:space="0" w:color="221F1F"/>
            </w:tcBorders>
          </w:tcPr>
          <w:p w:rsidR="007F580A" w:rsidRPr="004B19AB" w:rsidRDefault="007F580A" w:rsidP="007F580A">
            <w:pPr>
              <w:ind w:right="-15"/>
              <w:jc w:val="both"/>
              <w:rPr>
                <w:sz w:val="24"/>
              </w:rPr>
            </w:pPr>
            <w:r w:rsidRPr="004B19AB">
              <w:rPr>
                <w:sz w:val="24"/>
              </w:rPr>
              <w:t>Освоение</w:t>
            </w:r>
            <w:r w:rsidRPr="004B19AB">
              <w:rPr>
                <w:spacing w:val="1"/>
                <w:sz w:val="24"/>
              </w:rPr>
              <w:t xml:space="preserve"> </w:t>
            </w:r>
            <w:r w:rsidRPr="004B19AB">
              <w:rPr>
                <w:sz w:val="24"/>
              </w:rPr>
              <w:t>понятий</w:t>
            </w:r>
            <w:r w:rsidRPr="004B19AB">
              <w:rPr>
                <w:spacing w:val="1"/>
                <w:sz w:val="24"/>
              </w:rPr>
              <w:t xml:space="preserve"> </w:t>
            </w:r>
            <w:r w:rsidRPr="004B19AB">
              <w:rPr>
                <w:sz w:val="24"/>
              </w:rPr>
              <w:t>«выше-ниже».</w:t>
            </w:r>
            <w:r w:rsidRPr="004B19AB">
              <w:rPr>
                <w:spacing w:val="1"/>
                <w:sz w:val="24"/>
              </w:rPr>
              <w:t xml:space="preserve"> </w:t>
            </w:r>
            <w:r w:rsidRPr="004B19AB">
              <w:rPr>
                <w:sz w:val="24"/>
              </w:rPr>
              <w:t>Определение</w:t>
            </w:r>
            <w:r w:rsidRPr="004B19AB">
              <w:rPr>
                <w:spacing w:val="60"/>
                <w:sz w:val="24"/>
              </w:rPr>
              <w:t xml:space="preserve"> </w:t>
            </w:r>
            <w:r w:rsidRPr="004B19AB">
              <w:rPr>
                <w:sz w:val="24"/>
              </w:rPr>
              <w:t>на</w:t>
            </w:r>
            <w:r w:rsidRPr="004B19AB">
              <w:rPr>
                <w:spacing w:val="1"/>
                <w:sz w:val="24"/>
              </w:rPr>
              <w:t xml:space="preserve"> </w:t>
            </w:r>
            <w:r w:rsidRPr="004B19AB">
              <w:rPr>
                <w:sz w:val="24"/>
              </w:rPr>
              <w:t>слух принадлежности звуков к одному из регистров.</w:t>
            </w:r>
            <w:r w:rsidRPr="004B19AB">
              <w:rPr>
                <w:spacing w:val="1"/>
                <w:sz w:val="24"/>
              </w:rPr>
              <w:t xml:space="preserve"> </w:t>
            </w:r>
            <w:r w:rsidRPr="004B19AB">
              <w:rPr>
                <w:sz w:val="24"/>
              </w:rPr>
              <w:t>Прослеживание по нотной записи отдельных мотивов,</w:t>
            </w:r>
            <w:r w:rsidRPr="004B19AB">
              <w:rPr>
                <w:spacing w:val="-57"/>
                <w:sz w:val="24"/>
              </w:rPr>
              <w:t xml:space="preserve"> </w:t>
            </w:r>
            <w:r w:rsidRPr="004B19AB">
              <w:rPr>
                <w:sz w:val="24"/>
              </w:rPr>
              <w:t>фрагментов</w:t>
            </w:r>
            <w:r w:rsidRPr="004B19AB">
              <w:rPr>
                <w:spacing w:val="1"/>
                <w:sz w:val="24"/>
              </w:rPr>
              <w:t xml:space="preserve"> </w:t>
            </w:r>
            <w:r w:rsidRPr="004B19AB">
              <w:rPr>
                <w:sz w:val="24"/>
              </w:rPr>
              <w:t>знакомых</w:t>
            </w:r>
            <w:r w:rsidRPr="004B19AB">
              <w:rPr>
                <w:spacing w:val="1"/>
                <w:sz w:val="24"/>
              </w:rPr>
              <w:t xml:space="preserve"> </w:t>
            </w:r>
            <w:r w:rsidRPr="004B19AB">
              <w:rPr>
                <w:sz w:val="24"/>
              </w:rPr>
              <w:t>песен,</w:t>
            </w:r>
            <w:r w:rsidRPr="004B19AB">
              <w:rPr>
                <w:spacing w:val="1"/>
                <w:sz w:val="24"/>
              </w:rPr>
              <w:t xml:space="preserve"> </w:t>
            </w:r>
            <w:r w:rsidRPr="004B19AB">
              <w:rPr>
                <w:sz w:val="24"/>
              </w:rPr>
              <w:t>вычленение</w:t>
            </w:r>
            <w:r w:rsidRPr="004B19AB">
              <w:rPr>
                <w:spacing w:val="1"/>
                <w:sz w:val="24"/>
              </w:rPr>
              <w:t xml:space="preserve"> </w:t>
            </w:r>
            <w:r w:rsidRPr="004B19AB">
              <w:rPr>
                <w:sz w:val="24"/>
              </w:rPr>
              <w:t>знакомых</w:t>
            </w:r>
            <w:r w:rsidRPr="004B19AB">
              <w:rPr>
                <w:spacing w:val="1"/>
                <w:sz w:val="24"/>
              </w:rPr>
              <w:t xml:space="preserve"> </w:t>
            </w:r>
            <w:r w:rsidRPr="004B19AB">
              <w:rPr>
                <w:sz w:val="24"/>
              </w:rPr>
              <w:t>нот,</w:t>
            </w:r>
            <w:r w:rsidRPr="004B19AB">
              <w:rPr>
                <w:spacing w:val="-1"/>
                <w:sz w:val="24"/>
              </w:rPr>
              <w:t xml:space="preserve"> </w:t>
            </w:r>
            <w:r w:rsidRPr="004B19AB">
              <w:rPr>
                <w:sz w:val="24"/>
              </w:rPr>
              <w:t>знаков альтерации.</w:t>
            </w:r>
          </w:p>
        </w:tc>
      </w:tr>
      <w:tr w:rsidR="007F580A" w:rsidRPr="004B19AB" w:rsidTr="007F580A">
        <w:trPr>
          <w:trHeight w:val="3863"/>
        </w:trPr>
        <w:tc>
          <w:tcPr>
            <w:tcW w:w="1193" w:type="dxa"/>
            <w:tcBorders>
              <w:left w:val="single" w:sz="6" w:space="0" w:color="221F1F"/>
            </w:tcBorders>
          </w:tcPr>
          <w:p w:rsidR="007F580A" w:rsidRPr="004B19AB" w:rsidRDefault="007F580A" w:rsidP="007F580A">
            <w:pPr>
              <w:spacing w:line="268" w:lineRule="exact"/>
              <w:rPr>
                <w:sz w:val="24"/>
              </w:rPr>
            </w:pPr>
            <w:r w:rsidRPr="004B19AB">
              <w:rPr>
                <w:spacing w:val="-1"/>
                <w:w w:val="105"/>
                <w:sz w:val="24"/>
              </w:rPr>
              <w:t>И)</w:t>
            </w:r>
            <w:r w:rsidRPr="004B19AB">
              <w:rPr>
                <w:spacing w:val="-13"/>
                <w:w w:val="105"/>
                <w:sz w:val="24"/>
              </w:rPr>
              <w:t xml:space="preserve"> </w:t>
            </w:r>
            <w:r w:rsidRPr="004B19AB">
              <w:rPr>
                <w:spacing w:val="-1"/>
                <w:w w:val="105"/>
                <w:sz w:val="24"/>
              </w:rPr>
              <w:t>1—2</w:t>
            </w:r>
          </w:p>
          <w:p w:rsidR="007F580A" w:rsidRPr="004B19AB" w:rsidRDefault="007F580A" w:rsidP="007F580A">
            <w:pPr>
              <w:rPr>
                <w:sz w:val="24"/>
              </w:rPr>
            </w:pPr>
            <w:r w:rsidRPr="004B19AB">
              <w:rPr>
                <w:sz w:val="24"/>
              </w:rPr>
              <w:t>уч.часа</w:t>
            </w:r>
          </w:p>
        </w:tc>
        <w:tc>
          <w:tcPr>
            <w:tcW w:w="1134" w:type="dxa"/>
          </w:tcPr>
          <w:p w:rsidR="007F580A" w:rsidRPr="004B19AB" w:rsidRDefault="007F580A" w:rsidP="007F580A">
            <w:pPr>
              <w:spacing w:line="268" w:lineRule="exact"/>
              <w:rPr>
                <w:sz w:val="24"/>
              </w:rPr>
            </w:pPr>
            <w:r w:rsidRPr="004B19AB">
              <w:rPr>
                <w:sz w:val="24"/>
              </w:rPr>
              <w:t>Мелодия</w:t>
            </w:r>
          </w:p>
        </w:tc>
        <w:tc>
          <w:tcPr>
            <w:tcW w:w="2214" w:type="dxa"/>
          </w:tcPr>
          <w:p w:rsidR="007F580A" w:rsidRPr="004B19AB" w:rsidRDefault="007F580A" w:rsidP="007F580A">
            <w:pPr>
              <w:ind w:right="-15"/>
              <w:jc w:val="both"/>
              <w:rPr>
                <w:sz w:val="24"/>
              </w:rPr>
            </w:pPr>
            <w:r w:rsidRPr="004B19AB">
              <w:rPr>
                <w:sz w:val="24"/>
              </w:rPr>
              <w:t>Мотив,</w:t>
            </w:r>
            <w:r w:rsidRPr="004B19AB">
              <w:rPr>
                <w:spacing w:val="1"/>
                <w:sz w:val="24"/>
              </w:rPr>
              <w:t xml:space="preserve"> </w:t>
            </w:r>
            <w:r w:rsidRPr="004B19AB">
              <w:rPr>
                <w:sz w:val="24"/>
              </w:rPr>
              <w:t>музыкальная</w:t>
            </w:r>
            <w:r w:rsidRPr="004B19AB">
              <w:rPr>
                <w:spacing w:val="-57"/>
                <w:sz w:val="24"/>
              </w:rPr>
              <w:t xml:space="preserve"> </w:t>
            </w:r>
            <w:r w:rsidRPr="004B19AB">
              <w:rPr>
                <w:w w:val="95"/>
                <w:sz w:val="24"/>
              </w:rPr>
              <w:t>фраза.</w:t>
            </w:r>
            <w:r w:rsidRPr="004B19AB">
              <w:rPr>
                <w:spacing w:val="1"/>
                <w:w w:val="95"/>
                <w:sz w:val="24"/>
              </w:rPr>
              <w:t xml:space="preserve"> </w:t>
            </w:r>
            <w:r w:rsidRPr="004B19AB">
              <w:rPr>
                <w:w w:val="95"/>
                <w:sz w:val="24"/>
              </w:rPr>
              <w:t>Поступенное,</w:t>
            </w:r>
            <w:r w:rsidRPr="004B19AB">
              <w:rPr>
                <w:spacing w:val="-54"/>
                <w:w w:val="95"/>
                <w:sz w:val="24"/>
              </w:rPr>
              <w:t xml:space="preserve"> </w:t>
            </w:r>
            <w:r w:rsidRPr="004B19AB">
              <w:rPr>
                <w:sz w:val="24"/>
              </w:rPr>
              <w:t>плавное</w:t>
            </w:r>
            <w:r w:rsidRPr="004B19AB">
              <w:rPr>
                <w:spacing w:val="1"/>
                <w:sz w:val="24"/>
              </w:rPr>
              <w:t xml:space="preserve"> </w:t>
            </w:r>
            <w:r w:rsidRPr="004B19AB">
              <w:rPr>
                <w:sz w:val="24"/>
              </w:rPr>
              <w:t>движение</w:t>
            </w:r>
            <w:r w:rsidRPr="004B19AB">
              <w:rPr>
                <w:spacing w:val="-57"/>
                <w:sz w:val="24"/>
              </w:rPr>
              <w:t xml:space="preserve"> </w:t>
            </w:r>
            <w:r w:rsidRPr="004B19AB">
              <w:rPr>
                <w:sz w:val="24"/>
              </w:rPr>
              <w:t>мелодии,</w:t>
            </w:r>
            <w:r w:rsidRPr="004B19AB">
              <w:rPr>
                <w:spacing w:val="6"/>
                <w:sz w:val="24"/>
              </w:rPr>
              <w:t xml:space="preserve"> </w:t>
            </w:r>
            <w:r w:rsidRPr="004B19AB">
              <w:rPr>
                <w:sz w:val="24"/>
              </w:rPr>
              <w:t>скачки.</w:t>
            </w:r>
          </w:p>
          <w:p w:rsidR="007F580A" w:rsidRPr="004B19AB" w:rsidRDefault="007F580A" w:rsidP="007F580A">
            <w:pPr>
              <w:ind w:right="684"/>
              <w:rPr>
                <w:sz w:val="24"/>
              </w:rPr>
            </w:pPr>
            <w:r w:rsidRPr="004B19AB">
              <w:rPr>
                <w:spacing w:val="-2"/>
                <w:sz w:val="24"/>
              </w:rPr>
              <w:t>Мелодический</w:t>
            </w:r>
            <w:r w:rsidRPr="004B19AB">
              <w:rPr>
                <w:spacing w:val="-57"/>
                <w:sz w:val="24"/>
              </w:rPr>
              <w:t xml:space="preserve"> </w:t>
            </w:r>
            <w:r w:rsidRPr="004B19AB">
              <w:rPr>
                <w:sz w:val="24"/>
              </w:rPr>
              <w:t>рисунок</w:t>
            </w:r>
          </w:p>
        </w:tc>
        <w:tc>
          <w:tcPr>
            <w:tcW w:w="5603" w:type="dxa"/>
            <w:tcBorders>
              <w:top w:val="single" w:sz="6" w:space="0" w:color="221F1F"/>
              <w:bottom w:val="single" w:sz="6" w:space="0" w:color="221F1F"/>
            </w:tcBorders>
          </w:tcPr>
          <w:p w:rsidR="007F580A" w:rsidRPr="004B19AB" w:rsidRDefault="007F580A" w:rsidP="007F580A">
            <w:pPr>
              <w:ind w:right="-15"/>
              <w:jc w:val="both"/>
              <w:rPr>
                <w:sz w:val="24"/>
              </w:rPr>
            </w:pPr>
            <w:r w:rsidRPr="004B19AB">
              <w:rPr>
                <w:sz w:val="24"/>
              </w:rPr>
              <w:t>Определение</w:t>
            </w:r>
            <w:r w:rsidRPr="004B19AB">
              <w:rPr>
                <w:spacing w:val="1"/>
                <w:sz w:val="24"/>
              </w:rPr>
              <w:t xml:space="preserve"> </w:t>
            </w:r>
            <w:r w:rsidRPr="004B19AB">
              <w:rPr>
                <w:sz w:val="24"/>
              </w:rPr>
              <w:t>на</w:t>
            </w:r>
            <w:r w:rsidRPr="004B19AB">
              <w:rPr>
                <w:spacing w:val="1"/>
                <w:sz w:val="24"/>
              </w:rPr>
              <w:t xml:space="preserve"> </w:t>
            </w:r>
            <w:r w:rsidRPr="004B19AB">
              <w:rPr>
                <w:sz w:val="24"/>
              </w:rPr>
              <w:t>слух,</w:t>
            </w:r>
            <w:r w:rsidRPr="004B19AB">
              <w:rPr>
                <w:spacing w:val="1"/>
                <w:sz w:val="24"/>
              </w:rPr>
              <w:t xml:space="preserve"> </w:t>
            </w:r>
            <w:r w:rsidRPr="004B19AB">
              <w:rPr>
                <w:sz w:val="24"/>
              </w:rPr>
              <w:t>прослеживание</w:t>
            </w:r>
            <w:r w:rsidRPr="004B19AB">
              <w:rPr>
                <w:spacing w:val="1"/>
                <w:sz w:val="24"/>
              </w:rPr>
              <w:t xml:space="preserve"> </w:t>
            </w:r>
            <w:r w:rsidRPr="004B19AB">
              <w:rPr>
                <w:sz w:val="24"/>
              </w:rPr>
              <w:t>по</w:t>
            </w:r>
            <w:r w:rsidRPr="004B19AB">
              <w:rPr>
                <w:spacing w:val="1"/>
                <w:sz w:val="24"/>
              </w:rPr>
              <w:t xml:space="preserve"> </w:t>
            </w:r>
            <w:r w:rsidRPr="004B19AB">
              <w:rPr>
                <w:sz w:val="24"/>
              </w:rPr>
              <w:t>нотной</w:t>
            </w:r>
            <w:r w:rsidRPr="004B19AB">
              <w:rPr>
                <w:spacing w:val="-57"/>
                <w:sz w:val="24"/>
              </w:rPr>
              <w:t xml:space="preserve"> </w:t>
            </w:r>
            <w:r w:rsidRPr="004B19AB">
              <w:rPr>
                <w:sz w:val="24"/>
              </w:rPr>
              <w:t>зап</w:t>
            </w:r>
            <w:r w:rsidRPr="004B19AB">
              <w:rPr>
                <w:sz w:val="24"/>
              </w:rPr>
              <w:t>и</w:t>
            </w:r>
            <w:r w:rsidRPr="004B19AB">
              <w:rPr>
                <w:sz w:val="24"/>
              </w:rPr>
              <w:t>си</w:t>
            </w:r>
            <w:r w:rsidRPr="004B19AB">
              <w:rPr>
                <w:spacing w:val="1"/>
                <w:sz w:val="24"/>
              </w:rPr>
              <w:t xml:space="preserve"> </w:t>
            </w:r>
            <w:r w:rsidRPr="004B19AB">
              <w:rPr>
                <w:sz w:val="24"/>
              </w:rPr>
              <w:t>мелодических</w:t>
            </w:r>
            <w:r w:rsidRPr="004B19AB">
              <w:rPr>
                <w:spacing w:val="1"/>
                <w:sz w:val="24"/>
              </w:rPr>
              <w:t xml:space="preserve"> </w:t>
            </w:r>
            <w:r w:rsidRPr="004B19AB">
              <w:rPr>
                <w:sz w:val="24"/>
              </w:rPr>
              <w:t>рисунков</w:t>
            </w:r>
            <w:r w:rsidRPr="004B19AB">
              <w:rPr>
                <w:spacing w:val="1"/>
                <w:sz w:val="24"/>
              </w:rPr>
              <w:t xml:space="preserve"> </w:t>
            </w:r>
            <w:r w:rsidRPr="004B19AB">
              <w:rPr>
                <w:sz w:val="24"/>
              </w:rPr>
              <w:t>с</w:t>
            </w:r>
            <w:r w:rsidRPr="004B19AB">
              <w:rPr>
                <w:spacing w:val="1"/>
                <w:sz w:val="24"/>
              </w:rPr>
              <w:t xml:space="preserve"> </w:t>
            </w:r>
            <w:r w:rsidRPr="004B19AB">
              <w:rPr>
                <w:sz w:val="24"/>
              </w:rPr>
              <w:t>поступенным,</w:t>
            </w:r>
            <w:r w:rsidRPr="004B19AB">
              <w:rPr>
                <w:spacing w:val="1"/>
                <w:sz w:val="24"/>
              </w:rPr>
              <w:t xml:space="preserve"> </w:t>
            </w:r>
            <w:r w:rsidRPr="004B19AB">
              <w:rPr>
                <w:sz w:val="24"/>
              </w:rPr>
              <w:t>плавным</w:t>
            </w:r>
            <w:r w:rsidRPr="004B19AB">
              <w:rPr>
                <w:spacing w:val="-12"/>
                <w:sz w:val="24"/>
              </w:rPr>
              <w:t xml:space="preserve"> </w:t>
            </w:r>
            <w:r w:rsidRPr="004B19AB">
              <w:rPr>
                <w:sz w:val="24"/>
              </w:rPr>
              <w:t>движением,</w:t>
            </w:r>
            <w:r w:rsidRPr="004B19AB">
              <w:rPr>
                <w:spacing w:val="4"/>
                <w:sz w:val="24"/>
              </w:rPr>
              <w:t xml:space="preserve"> </w:t>
            </w:r>
            <w:r w:rsidRPr="004B19AB">
              <w:rPr>
                <w:sz w:val="24"/>
              </w:rPr>
              <w:t>скачками,</w:t>
            </w:r>
            <w:r w:rsidRPr="004B19AB">
              <w:rPr>
                <w:spacing w:val="6"/>
                <w:sz w:val="24"/>
              </w:rPr>
              <w:t xml:space="preserve"> </w:t>
            </w:r>
            <w:r w:rsidRPr="004B19AB">
              <w:rPr>
                <w:sz w:val="24"/>
              </w:rPr>
              <w:t>остановками.</w:t>
            </w:r>
          </w:p>
          <w:p w:rsidR="007F580A" w:rsidRPr="004B19AB" w:rsidRDefault="007F580A" w:rsidP="007F580A">
            <w:pPr>
              <w:ind w:right="1"/>
              <w:jc w:val="both"/>
              <w:rPr>
                <w:sz w:val="24"/>
              </w:rPr>
            </w:pPr>
            <w:r w:rsidRPr="004B19AB">
              <w:rPr>
                <w:sz w:val="24"/>
              </w:rPr>
              <w:t>Исполнение,</w:t>
            </w:r>
            <w:r w:rsidRPr="004B19AB">
              <w:rPr>
                <w:spacing w:val="1"/>
                <w:sz w:val="24"/>
              </w:rPr>
              <w:t xml:space="preserve"> </w:t>
            </w:r>
            <w:r w:rsidRPr="004B19AB">
              <w:rPr>
                <w:sz w:val="24"/>
              </w:rPr>
              <w:t>импровизация</w:t>
            </w:r>
            <w:r w:rsidRPr="004B19AB">
              <w:rPr>
                <w:spacing w:val="1"/>
                <w:sz w:val="24"/>
              </w:rPr>
              <w:t xml:space="preserve"> </w:t>
            </w:r>
            <w:r w:rsidRPr="004B19AB">
              <w:rPr>
                <w:sz w:val="24"/>
              </w:rPr>
              <w:t>(вокальная</w:t>
            </w:r>
            <w:r w:rsidRPr="004B19AB">
              <w:rPr>
                <w:spacing w:val="1"/>
                <w:sz w:val="24"/>
              </w:rPr>
              <w:t xml:space="preserve"> </w:t>
            </w:r>
            <w:r w:rsidRPr="004B19AB">
              <w:rPr>
                <w:sz w:val="24"/>
              </w:rPr>
              <w:t>или</w:t>
            </w:r>
            <w:r w:rsidRPr="004B19AB">
              <w:rPr>
                <w:spacing w:val="1"/>
                <w:sz w:val="24"/>
              </w:rPr>
              <w:t xml:space="preserve"> </w:t>
            </w:r>
            <w:r w:rsidRPr="004B19AB">
              <w:rPr>
                <w:sz w:val="24"/>
              </w:rPr>
              <w:t>на</w:t>
            </w:r>
            <w:r w:rsidRPr="004B19AB">
              <w:rPr>
                <w:spacing w:val="1"/>
                <w:sz w:val="24"/>
              </w:rPr>
              <w:t xml:space="preserve"> </w:t>
            </w:r>
            <w:r w:rsidRPr="004B19AB">
              <w:rPr>
                <w:sz w:val="24"/>
              </w:rPr>
              <w:t>звук</w:t>
            </w:r>
            <w:r w:rsidRPr="004B19AB">
              <w:rPr>
                <w:sz w:val="24"/>
              </w:rPr>
              <w:t>о</w:t>
            </w:r>
            <w:r w:rsidRPr="004B19AB">
              <w:rPr>
                <w:sz w:val="24"/>
              </w:rPr>
              <w:t>высотных</w:t>
            </w:r>
            <w:r w:rsidRPr="004B19AB">
              <w:rPr>
                <w:spacing w:val="1"/>
                <w:sz w:val="24"/>
              </w:rPr>
              <w:t xml:space="preserve"> </w:t>
            </w:r>
            <w:r w:rsidRPr="004B19AB">
              <w:rPr>
                <w:sz w:val="24"/>
              </w:rPr>
              <w:t>музыкальных</w:t>
            </w:r>
            <w:r w:rsidRPr="004B19AB">
              <w:rPr>
                <w:spacing w:val="1"/>
                <w:sz w:val="24"/>
              </w:rPr>
              <w:t xml:space="preserve"> </w:t>
            </w:r>
            <w:r w:rsidRPr="004B19AB">
              <w:rPr>
                <w:sz w:val="24"/>
              </w:rPr>
              <w:t>инструментах)</w:t>
            </w:r>
            <w:r w:rsidRPr="004B19AB">
              <w:rPr>
                <w:spacing w:val="-57"/>
                <w:sz w:val="24"/>
              </w:rPr>
              <w:t xml:space="preserve"> </w:t>
            </w:r>
            <w:r w:rsidRPr="004B19AB">
              <w:rPr>
                <w:sz w:val="24"/>
              </w:rPr>
              <w:t>различных</w:t>
            </w:r>
            <w:r w:rsidRPr="004B19AB">
              <w:rPr>
                <w:spacing w:val="1"/>
                <w:sz w:val="24"/>
              </w:rPr>
              <w:t xml:space="preserve"> </w:t>
            </w:r>
            <w:r w:rsidRPr="004B19AB">
              <w:rPr>
                <w:sz w:val="24"/>
              </w:rPr>
              <w:t>м</w:t>
            </w:r>
            <w:r w:rsidRPr="004B19AB">
              <w:rPr>
                <w:sz w:val="24"/>
              </w:rPr>
              <w:t>е</w:t>
            </w:r>
            <w:r w:rsidRPr="004B19AB">
              <w:rPr>
                <w:sz w:val="24"/>
              </w:rPr>
              <w:t>лодических</w:t>
            </w:r>
            <w:r w:rsidRPr="004B19AB">
              <w:rPr>
                <w:spacing w:val="9"/>
                <w:sz w:val="24"/>
              </w:rPr>
              <w:t xml:space="preserve"> </w:t>
            </w:r>
            <w:r w:rsidRPr="004B19AB">
              <w:rPr>
                <w:sz w:val="24"/>
              </w:rPr>
              <w:t>рисунков.</w:t>
            </w:r>
          </w:p>
          <w:p w:rsidR="007F580A" w:rsidRPr="004B19AB" w:rsidRDefault="007F580A" w:rsidP="007F580A">
            <w:pPr>
              <w:jc w:val="both"/>
              <w:rPr>
                <w:sz w:val="24"/>
              </w:rPr>
            </w:pPr>
            <w:r w:rsidRPr="004B19AB">
              <w:rPr>
                <w:i/>
                <w:sz w:val="24"/>
              </w:rPr>
              <w:t>На</w:t>
            </w:r>
            <w:r w:rsidRPr="004B19AB">
              <w:rPr>
                <w:i/>
                <w:spacing w:val="10"/>
                <w:sz w:val="24"/>
              </w:rPr>
              <w:t xml:space="preserve"> </w:t>
            </w:r>
            <w:r w:rsidRPr="004B19AB">
              <w:rPr>
                <w:i/>
                <w:sz w:val="24"/>
              </w:rPr>
              <w:t>выбор</w:t>
            </w:r>
            <w:r w:rsidRPr="004B19AB">
              <w:rPr>
                <w:i/>
                <w:spacing w:val="11"/>
                <w:sz w:val="24"/>
              </w:rPr>
              <w:t xml:space="preserve"> </w:t>
            </w:r>
            <w:r w:rsidRPr="004B19AB">
              <w:rPr>
                <w:i/>
                <w:sz w:val="24"/>
              </w:rPr>
              <w:t>или</w:t>
            </w:r>
            <w:r w:rsidRPr="004B19AB">
              <w:rPr>
                <w:i/>
                <w:spacing w:val="11"/>
                <w:sz w:val="24"/>
              </w:rPr>
              <w:t xml:space="preserve"> </w:t>
            </w:r>
            <w:r w:rsidRPr="004B19AB">
              <w:rPr>
                <w:i/>
                <w:sz w:val="24"/>
              </w:rPr>
              <w:t>факультативно</w:t>
            </w:r>
            <w:r w:rsidRPr="004B19AB">
              <w:rPr>
                <w:sz w:val="24"/>
              </w:rPr>
              <w:t>:</w:t>
            </w:r>
          </w:p>
          <w:p w:rsidR="007F580A" w:rsidRPr="004B19AB" w:rsidRDefault="007F580A" w:rsidP="007F580A">
            <w:pPr>
              <w:ind w:right="-15"/>
              <w:jc w:val="both"/>
              <w:rPr>
                <w:sz w:val="24"/>
              </w:rPr>
            </w:pPr>
            <w:r w:rsidRPr="004B19AB">
              <w:rPr>
                <w:sz w:val="24"/>
              </w:rPr>
              <w:t>Нахождение</w:t>
            </w:r>
            <w:r w:rsidRPr="004B19AB">
              <w:rPr>
                <w:spacing w:val="1"/>
                <w:sz w:val="24"/>
              </w:rPr>
              <w:t xml:space="preserve"> </w:t>
            </w:r>
            <w:r w:rsidRPr="004B19AB">
              <w:rPr>
                <w:sz w:val="24"/>
              </w:rPr>
              <w:t>по</w:t>
            </w:r>
            <w:r w:rsidRPr="004B19AB">
              <w:rPr>
                <w:spacing w:val="1"/>
                <w:sz w:val="24"/>
              </w:rPr>
              <w:t xml:space="preserve"> </w:t>
            </w:r>
            <w:r w:rsidRPr="004B19AB">
              <w:rPr>
                <w:sz w:val="24"/>
              </w:rPr>
              <w:t>нотам</w:t>
            </w:r>
            <w:r w:rsidRPr="004B19AB">
              <w:rPr>
                <w:spacing w:val="1"/>
                <w:sz w:val="24"/>
              </w:rPr>
              <w:t xml:space="preserve"> </w:t>
            </w:r>
            <w:r w:rsidRPr="004B19AB">
              <w:rPr>
                <w:sz w:val="24"/>
              </w:rPr>
              <w:t>границ</w:t>
            </w:r>
            <w:r w:rsidRPr="004B19AB">
              <w:rPr>
                <w:spacing w:val="1"/>
                <w:sz w:val="24"/>
              </w:rPr>
              <w:t xml:space="preserve"> </w:t>
            </w:r>
            <w:r w:rsidRPr="004B19AB">
              <w:rPr>
                <w:sz w:val="24"/>
              </w:rPr>
              <w:t>музыкальной</w:t>
            </w:r>
            <w:r w:rsidRPr="004B19AB">
              <w:rPr>
                <w:spacing w:val="1"/>
                <w:sz w:val="24"/>
              </w:rPr>
              <w:t xml:space="preserve"> </w:t>
            </w:r>
            <w:r w:rsidRPr="004B19AB">
              <w:rPr>
                <w:sz w:val="24"/>
              </w:rPr>
              <w:t>фразы,</w:t>
            </w:r>
            <w:r w:rsidRPr="004B19AB">
              <w:rPr>
                <w:spacing w:val="1"/>
                <w:sz w:val="24"/>
              </w:rPr>
              <w:t xml:space="preserve"> </w:t>
            </w:r>
            <w:r w:rsidRPr="004B19AB">
              <w:rPr>
                <w:sz w:val="24"/>
              </w:rPr>
              <w:t>мотива.</w:t>
            </w:r>
            <w:r w:rsidRPr="004B19AB">
              <w:rPr>
                <w:spacing w:val="1"/>
                <w:sz w:val="24"/>
              </w:rPr>
              <w:t xml:space="preserve"> </w:t>
            </w:r>
            <w:r w:rsidRPr="004B19AB">
              <w:rPr>
                <w:sz w:val="24"/>
              </w:rPr>
              <w:t>Обнаружение</w:t>
            </w:r>
            <w:r w:rsidRPr="004B19AB">
              <w:rPr>
                <w:spacing w:val="1"/>
                <w:sz w:val="24"/>
              </w:rPr>
              <w:t xml:space="preserve"> </w:t>
            </w:r>
            <w:r w:rsidRPr="004B19AB">
              <w:rPr>
                <w:sz w:val="24"/>
              </w:rPr>
              <w:t>повторяющихся</w:t>
            </w:r>
            <w:r w:rsidRPr="004B19AB">
              <w:rPr>
                <w:spacing w:val="1"/>
                <w:sz w:val="24"/>
              </w:rPr>
              <w:t xml:space="preserve"> </w:t>
            </w:r>
            <w:r w:rsidRPr="004B19AB">
              <w:rPr>
                <w:sz w:val="24"/>
              </w:rPr>
              <w:t>и</w:t>
            </w:r>
            <w:r w:rsidRPr="004B19AB">
              <w:rPr>
                <w:spacing w:val="1"/>
                <w:sz w:val="24"/>
              </w:rPr>
              <w:t xml:space="preserve"> </w:t>
            </w:r>
            <w:r w:rsidRPr="004B19AB">
              <w:rPr>
                <w:sz w:val="24"/>
              </w:rPr>
              <w:t>неповтор</w:t>
            </w:r>
            <w:r w:rsidRPr="004B19AB">
              <w:rPr>
                <w:sz w:val="24"/>
              </w:rPr>
              <w:t>я</w:t>
            </w:r>
            <w:r w:rsidRPr="004B19AB">
              <w:rPr>
                <w:sz w:val="24"/>
              </w:rPr>
              <w:t>ющихся</w:t>
            </w:r>
            <w:r w:rsidRPr="004B19AB">
              <w:rPr>
                <w:spacing w:val="1"/>
                <w:sz w:val="24"/>
              </w:rPr>
              <w:t xml:space="preserve"> </w:t>
            </w:r>
            <w:r w:rsidRPr="004B19AB">
              <w:rPr>
                <w:sz w:val="24"/>
              </w:rPr>
              <w:t>мотивов,</w:t>
            </w:r>
            <w:r w:rsidRPr="004B19AB">
              <w:rPr>
                <w:spacing w:val="1"/>
                <w:sz w:val="24"/>
              </w:rPr>
              <w:t xml:space="preserve"> </w:t>
            </w:r>
            <w:r w:rsidRPr="004B19AB">
              <w:rPr>
                <w:sz w:val="24"/>
              </w:rPr>
              <w:t>музыкальных</w:t>
            </w:r>
            <w:r w:rsidRPr="004B19AB">
              <w:rPr>
                <w:spacing w:val="1"/>
                <w:sz w:val="24"/>
              </w:rPr>
              <w:t xml:space="preserve"> </w:t>
            </w:r>
            <w:r w:rsidRPr="004B19AB">
              <w:rPr>
                <w:sz w:val="24"/>
              </w:rPr>
              <w:t>фраз,</w:t>
            </w:r>
            <w:r w:rsidRPr="004B19AB">
              <w:rPr>
                <w:spacing w:val="1"/>
                <w:sz w:val="24"/>
              </w:rPr>
              <w:t xml:space="preserve"> </w:t>
            </w:r>
            <w:r w:rsidRPr="004B19AB">
              <w:rPr>
                <w:sz w:val="24"/>
              </w:rPr>
              <w:t>похожих</w:t>
            </w:r>
            <w:r w:rsidRPr="004B19AB">
              <w:rPr>
                <w:spacing w:val="9"/>
                <w:sz w:val="24"/>
              </w:rPr>
              <w:t xml:space="preserve"> </w:t>
            </w:r>
            <w:r w:rsidRPr="004B19AB">
              <w:rPr>
                <w:sz w:val="24"/>
              </w:rPr>
              <w:t>друг</w:t>
            </w:r>
            <w:r w:rsidRPr="004B19AB">
              <w:rPr>
                <w:spacing w:val="7"/>
                <w:sz w:val="24"/>
              </w:rPr>
              <w:t xml:space="preserve"> </w:t>
            </w:r>
            <w:r w:rsidRPr="004B19AB">
              <w:rPr>
                <w:sz w:val="24"/>
              </w:rPr>
              <w:t>на</w:t>
            </w:r>
            <w:r w:rsidRPr="004B19AB">
              <w:rPr>
                <w:spacing w:val="6"/>
                <w:sz w:val="24"/>
              </w:rPr>
              <w:t xml:space="preserve"> </w:t>
            </w:r>
            <w:r w:rsidRPr="004B19AB">
              <w:rPr>
                <w:sz w:val="24"/>
              </w:rPr>
              <w:t>друга.</w:t>
            </w:r>
          </w:p>
          <w:p w:rsidR="007F580A" w:rsidRPr="004B19AB" w:rsidRDefault="007F580A" w:rsidP="007F580A">
            <w:pPr>
              <w:spacing w:line="270" w:lineRule="atLeast"/>
              <w:ind w:right="-15"/>
              <w:jc w:val="both"/>
              <w:rPr>
                <w:sz w:val="24"/>
              </w:rPr>
            </w:pPr>
            <w:r w:rsidRPr="004B19AB">
              <w:rPr>
                <w:sz w:val="24"/>
              </w:rPr>
              <w:t>Исполнение</w:t>
            </w:r>
            <w:r w:rsidRPr="004B19AB">
              <w:rPr>
                <w:spacing w:val="1"/>
                <w:sz w:val="24"/>
              </w:rPr>
              <w:t xml:space="preserve"> </w:t>
            </w:r>
            <w:r w:rsidRPr="004B19AB">
              <w:rPr>
                <w:sz w:val="24"/>
              </w:rPr>
              <w:t>на</w:t>
            </w:r>
            <w:r w:rsidRPr="004B19AB">
              <w:rPr>
                <w:spacing w:val="1"/>
                <w:sz w:val="24"/>
              </w:rPr>
              <w:t xml:space="preserve"> </w:t>
            </w:r>
            <w:r w:rsidRPr="004B19AB">
              <w:rPr>
                <w:sz w:val="24"/>
              </w:rPr>
              <w:t>духовых,</w:t>
            </w:r>
            <w:r w:rsidRPr="004B19AB">
              <w:rPr>
                <w:spacing w:val="1"/>
                <w:sz w:val="24"/>
              </w:rPr>
              <w:t xml:space="preserve"> </w:t>
            </w:r>
            <w:r w:rsidRPr="004B19AB">
              <w:rPr>
                <w:sz w:val="24"/>
              </w:rPr>
              <w:t>клавишных</w:t>
            </w:r>
            <w:r w:rsidRPr="004B19AB">
              <w:rPr>
                <w:spacing w:val="1"/>
                <w:sz w:val="24"/>
              </w:rPr>
              <w:t xml:space="preserve"> </w:t>
            </w:r>
            <w:r w:rsidRPr="004B19AB">
              <w:rPr>
                <w:sz w:val="24"/>
              </w:rPr>
              <w:t>инструментах</w:t>
            </w:r>
            <w:r w:rsidRPr="004B19AB">
              <w:rPr>
                <w:spacing w:val="1"/>
                <w:sz w:val="24"/>
              </w:rPr>
              <w:t xml:space="preserve"> </w:t>
            </w:r>
            <w:r w:rsidRPr="004B19AB">
              <w:rPr>
                <w:sz w:val="24"/>
              </w:rPr>
              <w:t>или</w:t>
            </w:r>
            <w:r w:rsidRPr="004B19AB">
              <w:rPr>
                <w:spacing w:val="1"/>
                <w:sz w:val="24"/>
              </w:rPr>
              <w:t xml:space="preserve"> </w:t>
            </w:r>
            <w:r w:rsidRPr="004B19AB">
              <w:rPr>
                <w:sz w:val="24"/>
              </w:rPr>
              <w:t>виртуальной</w:t>
            </w:r>
            <w:r w:rsidRPr="004B19AB">
              <w:rPr>
                <w:spacing w:val="1"/>
                <w:sz w:val="24"/>
              </w:rPr>
              <w:t xml:space="preserve"> </w:t>
            </w:r>
            <w:r w:rsidRPr="004B19AB">
              <w:rPr>
                <w:sz w:val="24"/>
              </w:rPr>
              <w:t>клавиатуре</w:t>
            </w:r>
            <w:r w:rsidRPr="004B19AB">
              <w:rPr>
                <w:spacing w:val="1"/>
                <w:sz w:val="24"/>
              </w:rPr>
              <w:t xml:space="preserve"> </w:t>
            </w:r>
            <w:r w:rsidRPr="004B19AB">
              <w:rPr>
                <w:sz w:val="24"/>
              </w:rPr>
              <w:t>попевок,</w:t>
            </w:r>
            <w:r w:rsidRPr="004B19AB">
              <w:rPr>
                <w:spacing w:val="1"/>
                <w:sz w:val="24"/>
              </w:rPr>
              <w:t xml:space="preserve"> </w:t>
            </w:r>
            <w:r w:rsidRPr="004B19AB">
              <w:rPr>
                <w:sz w:val="24"/>
              </w:rPr>
              <w:t>кратких</w:t>
            </w:r>
            <w:r w:rsidRPr="004B19AB">
              <w:rPr>
                <w:spacing w:val="1"/>
                <w:sz w:val="24"/>
              </w:rPr>
              <w:t xml:space="preserve"> </w:t>
            </w:r>
            <w:r w:rsidRPr="004B19AB">
              <w:rPr>
                <w:sz w:val="24"/>
              </w:rPr>
              <w:t>мел</w:t>
            </w:r>
            <w:r w:rsidRPr="004B19AB">
              <w:rPr>
                <w:sz w:val="24"/>
              </w:rPr>
              <w:t>о</w:t>
            </w:r>
            <w:r w:rsidRPr="004B19AB">
              <w:rPr>
                <w:sz w:val="24"/>
              </w:rPr>
              <w:t>дий</w:t>
            </w:r>
            <w:r w:rsidRPr="004B19AB">
              <w:rPr>
                <w:spacing w:val="1"/>
                <w:sz w:val="24"/>
              </w:rPr>
              <w:t xml:space="preserve"> </w:t>
            </w:r>
            <w:r w:rsidRPr="004B19AB">
              <w:rPr>
                <w:sz w:val="24"/>
              </w:rPr>
              <w:t>по нотам</w:t>
            </w:r>
          </w:p>
        </w:tc>
      </w:tr>
      <w:tr w:rsidR="007F580A" w:rsidRPr="004B19AB" w:rsidTr="007F580A">
        <w:trPr>
          <w:trHeight w:val="3312"/>
        </w:trPr>
        <w:tc>
          <w:tcPr>
            <w:tcW w:w="1193" w:type="dxa"/>
            <w:tcBorders>
              <w:left w:val="single" w:sz="6" w:space="0" w:color="221F1F"/>
            </w:tcBorders>
          </w:tcPr>
          <w:p w:rsidR="007F580A" w:rsidRPr="004B19AB" w:rsidRDefault="007F580A" w:rsidP="007F580A">
            <w:pPr>
              <w:spacing w:line="270" w:lineRule="exact"/>
              <w:jc w:val="center"/>
              <w:rPr>
                <w:sz w:val="24"/>
              </w:rPr>
            </w:pPr>
            <w:r w:rsidRPr="004B19AB">
              <w:rPr>
                <w:sz w:val="24"/>
              </w:rPr>
              <w:t>К)</w:t>
            </w:r>
            <w:r w:rsidRPr="004B19AB">
              <w:rPr>
                <w:spacing w:val="1"/>
                <w:sz w:val="24"/>
              </w:rPr>
              <w:t xml:space="preserve"> </w:t>
            </w:r>
            <w:r w:rsidRPr="004B19AB">
              <w:rPr>
                <w:sz w:val="24"/>
              </w:rPr>
              <w:t>1—2</w:t>
            </w:r>
            <w:r w:rsidRPr="004B19AB">
              <w:rPr>
                <w:spacing w:val="10"/>
                <w:sz w:val="24"/>
              </w:rPr>
              <w:t xml:space="preserve"> </w:t>
            </w:r>
            <w:r w:rsidRPr="004B19AB">
              <w:rPr>
                <w:sz w:val="24"/>
              </w:rPr>
              <w:t>уч.</w:t>
            </w:r>
          </w:p>
          <w:p w:rsidR="007F580A" w:rsidRPr="004B19AB" w:rsidRDefault="007F580A" w:rsidP="007F580A">
            <w:pPr>
              <w:jc w:val="center"/>
              <w:rPr>
                <w:sz w:val="24"/>
              </w:rPr>
            </w:pPr>
            <w:r w:rsidRPr="004B19AB">
              <w:rPr>
                <w:sz w:val="24"/>
              </w:rPr>
              <w:t>часа</w:t>
            </w:r>
          </w:p>
        </w:tc>
        <w:tc>
          <w:tcPr>
            <w:tcW w:w="1134" w:type="dxa"/>
          </w:tcPr>
          <w:p w:rsidR="007F580A" w:rsidRPr="004B19AB" w:rsidRDefault="007F580A" w:rsidP="007F580A">
            <w:pPr>
              <w:ind w:right="42"/>
              <w:rPr>
                <w:sz w:val="24"/>
              </w:rPr>
            </w:pPr>
            <w:r w:rsidRPr="004B19AB">
              <w:rPr>
                <w:w w:val="95"/>
                <w:sz w:val="24"/>
              </w:rPr>
              <w:t>Сопровож</w:t>
            </w:r>
            <w:r w:rsidRPr="004B19AB">
              <w:rPr>
                <w:spacing w:val="-54"/>
                <w:w w:val="95"/>
                <w:sz w:val="24"/>
              </w:rPr>
              <w:t xml:space="preserve"> </w:t>
            </w:r>
            <w:r w:rsidRPr="004B19AB">
              <w:rPr>
                <w:sz w:val="24"/>
              </w:rPr>
              <w:t>дение</w:t>
            </w:r>
          </w:p>
        </w:tc>
        <w:tc>
          <w:tcPr>
            <w:tcW w:w="2214" w:type="dxa"/>
          </w:tcPr>
          <w:p w:rsidR="007F580A" w:rsidRPr="004B19AB" w:rsidRDefault="007F580A" w:rsidP="007F580A">
            <w:pPr>
              <w:ind w:right="491"/>
              <w:rPr>
                <w:sz w:val="24"/>
              </w:rPr>
            </w:pPr>
            <w:r w:rsidRPr="004B19AB">
              <w:rPr>
                <w:spacing w:val="-1"/>
                <w:sz w:val="24"/>
              </w:rPr>
              <w:t>Аккомпанемент.</w:t>
            </w:r>
            <w:r w:rsidRPr="004B19AB">
              <w:rPr>
                <w:spacing w:val="-57"/>
                <w:sz w:val="24"/>
              </w:rPr>
              <w:t xml:space="preserve"> </w:t>
            </w:r>
            <w:r w:rsidRPr="004B19AB">
              <w:rPr>
                <w:sz w:val="24"/>
              </w:rPr>
              <w:t>Остинато.</w:t>
            </w:r>
          </w:p>
          <w:p w:rsidR="007F580A" w:rsidRPr="004B19AB" w:rsidRDefault="007F580A" w:rsidP="007F580A">
            <w:pPr>
              <w:ind w:right="927"/>
              <w:jc w:val="both"/>
              <w:rPr>
                <w:sz w:val="24"/>
              </w:rPr>
            </w:pPr>
            <w:r w:rsidRPr="004B19AB">
              <w:rPr>
                <w:spacing w:val="-1"/>
                <w:sz w:val="24"/>
              </w:rPr>
              <w:t>Вступление,</w:t>
            </w:r>
            <w:r w:rsidRPr="004B19AB">
              <w:rPr>
                <w:spacing w:val="-58"/>
                <w:sz w:val="24"/>
              </w:rPr>
              <w:t xml:space="preserve"> </w:t>
            </w:r>
            <w:r w:rsidRPr="004B19AB">
              <w:rPr>
                <w:sz w:val="24"/>
              </w:rPr>
              <w:t>заключение,</w:t>
            </w:r>
            <w:r w:rsidRPr="004B19AB">
              <w:rPr>
                <w:spacing w:val="-58"/>
                <w:sz w:val="24"/>
              </w:rPr>
              <w:t xml:space="preserve"> </w:t>
            </w:r>
            <w:r w:rsidRPr="004B19AB">
              <w:rPr>
                <w:sz w:val="24"/>
              </w:rPr>
              <w:t>проигрыш</w:t>
            </w:r>
          </w:p>
        </w:tc>
        <w:tc>
          <w:tcPr>
            <w:tcW w:w="5603" w:type="dxa"/>
            <w:tcBorders>
              <w:top w:val="single" w:sz="6" w:space="0" w:color="221F1F"/>
              <w:bottom w:val="single" w:sz="6" w:space="0" w:color="221F1F"/>
            </w:tcBorders>
          </w:tcPr>
          <w:p w:rsidR="007F580A" w:rsidRPr="004B19AB" w:rsidRDefault="007F580A" w:rsidP="007F580A">
            <w:pPr>
              <w:ind w:right="-15"/>
              <w:jc w:val="both"/>
              <w:rPr>
                <w:sz w:val="24"/>
              </w:rPr>
            </w:pPr>
            <w:r w:rsidRPr="004B19AB">
              <w:rPr>
                <w:sz w:val="24"/>
              </w:rPr>
              <w:t>Определение</w:t>
            </w:r>
            <w:r w:rsidRPr="004B19AB">
              <w:rPr>
                <w:spacing w:val="1"/>
                <w:sz w:val="24"/>
              </w:rPr>
              <w:t xml:space="preserve"> </w:t>
            </w:r>
            <w:r w:rsidRPr="004B19AB">
              <w:rPr>
                <w:sz w:val="24"/>
              </w:rPr>
              <w:t>на</w:t>
            </w:r>
            <w:r w:rsidRPr="004B19AB">
              <w:rPr>
                <w:spacing w:val="1"/>
                <w:sz w:val="24"/>
              </w:rPr>
              <w:t xml:space="preserve"> </w:t>
            </w:r>
            <w:r w:rsidRPr="004B19AB">
              <w:rPr>
                <w:sz w:val="24"/>
              </w:rPr>
              <w:t>слух,</w:t>
            </w:r>
            <w:r w:rsidRPr="004B19AB">
              <w:rPr>
                <w:spacing w:val="1"/>
                <w:sz w:val="24"/>
              </w:rPr>
              <w:t xml:space="preserve"> </w:t>
            </w:r>
            <w:r w:rsidRPr="004B19AB">
              <w:rPr>
                <w:sz w:val="24"/>
              </w:rPr>
              <w:t>прослеживание</w:t>
            </w:r>
            <w:r w:rsidRPr="004B19AB">
              <w:rPr>
                <w:spacing w:val="1"/>
                <w:sz w:val="24"/>
              </w:rPr>
              <w:t xml:space="preserve"> </w:t>
            </w:r>
            <w:r w:rsidRPr="004B19AB">
              <w:rPr>
                <w:sz w:val="24"/>
              </w:rPr>
              <w:t>по</w:t>
            </w:r>
            <w:r w:rsidRPr="004B19AB">
              <w:rPr>
                <w:spacing w:val="1"/>
                <w:sz w:val="24"/>
              </w:rPr>
              <w:t xml:space="preserve"> </w:t>
            </w:r>
            <w:r w:rsidRPr="004B19AB">
              <w:rPr>
                <w:sz w:val="24"/>
              </w:rPr>
              <w:t>нотной</w:t>
            </w:r>
            <w:r w:rsidRPr="004B19AB">
              <w:rPr>
                <w:spacing w:val="-57"/>
                <w:sz w:val="24"/>
              </w:rPr>
              <w:t xml:space="preserve"> </w:t>
            </w:r>
            <w:r w:rsidRPr="004B19AB">
              <w:rPr>
                <w:sz w:val="24"/>
              </w:rPr>
              <w:t>зап</w:t>
            </w:r>
            <w:r w:rsidRPr="004B19AB">
              <w:rPr>
                <w:sz w:val="24"/>
              </w:rPr>
              <w:t>и</w:t>
            </w:r>
            <w:r w:rsidRPr="004B19AB">
              <w:rPr>
                <w:sz w:val="24"/>
              </w:rPr>
              <w:t>си главного голоса и сопровождения. Различение,</w:t>
            </w:r>
            <w:r w:rsidRPr="004B19AB">
              <w:rPr>
                <w:spacing w:val="-57"/>
                <w:sz w:val="24"/>
              </w:rPr>
              <w:t xml:space="preserve"> </w:t>
            </w:r>
            <w:r w:rsidRPr="004B19AB">
              <w:rPr>
                <w:sz w:val="24"/>
              </w:rPr>
              <w:t>х</w:t>
            </w:r>
            <w:r w:rsidRPr="004B19AB">
              <w:rPr>
                <w:sz w:val="24"/>
              </w:rPr>
              <w:t>а</w:t>
            </w:r>
            <w:r w:rsidRPr="004B19AB">
              <w:rPr>
                <w:sz w:val="24"/>
              </w:rPr>
              <w:t>рактеристика</w:t>
            </w:r>
            <w:r w:rsidRPr="004B19AB">
              <w:rPr>
                <w:spacing w:val="1"/>
                <w:sz w:val="24"/>
              </w:rPr>
              <w:t xml:space="preserve"> </w:t>
            </w:r>
            <w:r w:rsidRPr="004B19AB">
              <w:rPr>
                <w:sz w:val="24"/>
              </w:rPr>
              <w:t>мелодических</w:t>
            </w:r>
            <w:r w:rsidRPr="004B19AB">
              <w:rPr>
                <w:spacing w:val="1"/>
                <w:sz w:val="24"/>
              </w:rPr>
              <w:t xml:space="preserve"> </w:t>
            </w:r>
            <w:r w:rsidRPr="004B19AB">
              <w:rPr>
                <w:sz w:val="24"/>
              </w:rPr>
              <w:t>и</w:t>
            </w:r>
            <w:r w:rsidRPr="004B19AB">
              <w:rPr>
                <w:spacing w:val="1"/>
                <w:sz w:val="24"/>
              </w:rPr>
              <w:t xml:space="preserve"> </w:t>
            </w:r>
            <w:r w:rsidRPr="004B19AB">
              <w:rPr>
                <w:sz w:val="24"/>
              </w:rPr>
              <w:t>ритмических</w:t>
            </w:r>
            <w:r w:rsidRPr="004B19AB">
              <w:rPr>
                <w:spacing w:val="-57"/>
                <w:sz w:val="24"/>
              </w:rPr>
              <w:t xml:space="preserve"> </w:t>
            </w:r>
            <w:r w:rsidRPr="004B19AB">
              <w:rPr>
                <w:sz w:val="24"/>
              </w:rPr>
              <w:t>особенн</w:t>
            </w:r>
            <w:r w:rsidRPr="004B19AB">
              <w:rPr>
                <w:sz w:val="24"/>
              </w:rPr>
              <w:t>о</w:t>
            </w:r>
            <w:r w:rsidRPr="004B19AB">
              <w:rPr>
                <w:sz w:val="24"/>
              </w:rPr>
              <w:t>стей</w:t>
            </w:r>
            <w:r w:rsidRPr="004B19AB">
              <w:rPr>
                <w:spacing w:val="1"/>
                <w:sz w:val="24"/>
              </w:rPr>
              <w:t xml:space="preserve"> </w:t>
            </w:r>
            <w:r w:rsidRPr="004B19AB">
              <w:rPr>
                <w:sz w:val="24"/>
              </w:rPr>
              <w:t>главного</w:t>
            </w:r>
            <w:r w:rsidRPr="004B19AB">
              <w:rPr>
                <w:spacing w:val="1"/>
                <w:sz w:val="24"/>
              </w:rPr>
              <w:t xml:space="preserve"> </w:t>
            </w:r>
            <w:r w:rsidRPr="004B19AB">
              <w:rPr>
                <w:sz w:val="24"/>
              </w:rPr>
              <w:t>голоса</w:t>
            </w:r>
            <w:r w:rsidRPr="004B19AB">
              <w:rPr>
                <w:spacing w:val="1"/>
                <w:sz w:val="24"/>
              </w:rPr>
              <w:t xml:space="preserve"> </w:t>
            </w:r>
            <w:r w:rsidRPr="004B19AB">
              <w:rPr>
                <w:sz w:val="24"/>
              </w:rPr>
              <w:t>и</w:t>
            </w:r>
            <w:r w:rsidRPr="004B19AB">
              <w:rPr>
                <w:spacing w:val="1"/>
                <w:sz w:val="24"/>
              </w:rPr>
              <w:t xml:space="preserve"> </w:t>
            </w:r>
            <w:r w:rsidRPr="004B19AB">
              <w:rPr>
                <w:sz w:val="24"/>
              </w:rPr>
              <w:t>сопровождения.</w:t>
            </w:r>
            <w:r w:rsidRPr="004B19AB">
              <w:rPr>
                <w:spacing w:val="1"/>
                <w:sz w:val="24"/>
              </w:rPr>
              <w:t xml:space="preserve"> </w:t>
            </w:r>
            <w:r w:rsidRPr="004B19AB">
              <w:rPr>
                <w:sz w:val="24"/>
              </w:rPr>
              <w:t>Показ</w:t>
            </w:r>
            <w:r w:rsidRPr="004B19AB">
              <w:rPr>
                <w:spacing w:val="1"/>
                <w:sz w:val="24"/>
              </w:rPr>
              <w:t xml:space="preserve"> </w:t>
            </w:r>
            <w:r w:rsidRPr="004B19AB">
              <w:rPr>
                <w:sz w:val="24"/>
              </w:rPr>
              <w:t>рукой</w:t>
            </w:r>
            <w:r w:rsidRPr="004B19AB">
              <w:rPr>
                <w:spacing w:val="1"/>
                <w:sz w:val="24"/>
              </w:rPr>
              <w:t xml:space="preserve"> </w:t>
            </w:r>
            <w:r w:rsidRPr="004B19AB">
              <w:rPr>
                <w:sz w:val="24"/>
              </w:rPr>
              <w:t>линии</w:t>
            </w:r>
            <w:r w:rsidRPr="004B19AB">
              <w:rPr>
                <w:spacing w:val="1"/>
                <w:sz w:val="24"/>
              </w:rPr>
              <w:t xml:space="preserve"> </w:t>
            </w:r>
            <w:r w:rsidRPr="004B19AB">
              <w:rPr>
                <w:sz w:val="24"/>
              </w:rPr>
              <w:t>движения</w:t>
            </w:r>
            <w:r w:rsidRPr="004B19AB">
              <w:rPr>
                <w:spacing w:val="1"/>
                <w:sz w:val="24"/>
              </w:rPr>
              <w:t xml:space="preserve"> </w:t>
            </w:r>
            <w:r w:rsidRPr="004B19AB">
              <w:rPr>
                <w:sz w:val="24"/>
              </w:rPr>
              <w:t>главного</w:t>
            </w:r>
            <w:r w:rsidRPr="004B19AB">
              <w:rPr>
                <w:spacing w:val="1"/>
                <w:sz w:val="24"/>
              </w:rPr>
              <w:t xml:space="preserve"> </w:t>
            </w:r>
            <w:r w:rsidRPr="004B19AB">
              <w:rPr>
                <w:sz w:val="24"/>
              </w:rPr>
              <w:t>голоса</w:t>
            </w:r>
            <w:r w:rsidRPr="004B19AB">
              <w:rPr>
                <w:spacing w:val="1"/>
                <w:sz w:val="24"/>
              </w:rPr>
              <w:t xml:space="preserve"> </w:t>
            </w:r>
            <w:r w:rsidRPr="004B19AB">
              <w:rPr>
                <w:sz w:val="24"/>
              </w:rPr>
              <w:t>и</w:t>
            </w:r>
            <w:r w:rsidRPr="004B19AB">
              <w:rPr>
                <w:spacing w:val="1"/>
                <w:sz w:val="24"/>
              </w:rPr>
              <w:t xml:space="preserve"> </w:t>
            </w:r>
            <w:r w:rsidRPr="004B19AB">
              <w:rPr>
                <w:sz w:val="24"/>
              </w:rPr>
              <w:t>аккомпанемента.</w:t>
            </w:r>
          </w:p>
          <w:p w:rsidR="007F580A" w:rsidRPr="004B19AB" w:rsidRDefault="007F580A" w:rsidP="007F580A">
            <w:pPr>
              <w:ind w:right="-15"/>
              <w:jc w:val="both"/>
              <w:rPr>
                <w:sz w:val="24"/>
              </w:rPr>
            </w:pPr>
            <w:r w:rsidRPr="004B19AB">
              <w:rPr>
                <w:sz w:val="24"/>
              </w:rPr>
              <w:t>Различение</w:t>
            </w:r>
            <w:r w:rsidRPr="004B19AB">
              <w:rPr>
                <w:spacing w:val="1"/>
                <w:sz w:val="24"/>
              </w:rPr>
              <w:t xml:space="preserve"> </w:t>
            </w:r>
            <w:r w:rsidRPr="004B19AB">
              <w:rPr>
                <w:sz w:val="24"/>
              </w:rPr>
              <w:t>простейших</w:t>
            </w:r>
            <w:r w:rsidRPr="004B19AB">
              <w:rPr>
                <w:spacing w:val="1"/>
                <w:sz w:val="24"/>
              </w:rPr>
              <w:t xml:space="preserve"> </w:t>
            </w:r>
            <w:r w:rsidRPr="004B19AB">
              <w:rPr>
                <w:sz w:val="24"/>
              </w:rPr>
              <w:t>элементов</w:t>
            </w:r>
            <w:r w:rsidRPr="004B19AB">
              <w:rPr>
                <w:spacing w:val="1"/>
                <w:sz w:val="24"/>
              </w:rPr>
              <w:t xml:space="preserve"> </w:t>
            </w:r>
            <w:r w:rsidRPr="004B19AB">
              <w:rPr>
                <w:sz w:val="24"/>
              </w:rPr>
              <w:t>музыкальной</w:t>
            </w:r>
            <w:r w:rsidRPr="004B19AB">
              <w:rPr>
                <w:spacing w:val="-57"/>
                <w:sz w:val="24"/>
              </w:rPr>
              <w:t xml:space="preserve"> </w:t>
            </w:r>
            <w:r w:rsidRPr="004B19AB">
              <w:rPr>
                <w:sz w:val="24"/>
              </w:rPr>
              <w:t>фо</w:t>
            </w:r>
            <w:r w:rsidRPr="004B19AB">
              <w:rPr>
                <w:sz w:val="24"/>
              </w:rPr>
              <w:t>р</w:t>
            </w:r>
            <w:r w:rsidRPr="004B19AB">
              <w:rPr>
                <w:sz w:val="24"/>
              </w:rPr>
              <w:t>мы:</w:t>
            </w:r>
            <w:r w:rsidRPr="004B19AB">
              <w:rPr>
                <w:spacing w:val="1"/>
                <w:sz w:val="24"/>
              </w:rPr>
              <w:t xml:space="preserve"> </w:t>
            </w:r>
            <w:r w:rsidRPr="004B19AB">
              <w:rPr>
                <w:sz w:val="24"/>
              </w:rPr>
              <w:t>вступление,</w:t>
            </w:r>
            <w:r w:rsidRPr="004B19AB">
              <w:rPr>
                <w:spacing w:val="1"/>
                <w:sz w:val="24"/>
              </w:rPr>
              <w:t xml:space="preserve"> </w:t>
            </w:r>
            <w:r w:rsidRPr="004B19AB">
              <w:rPr>
                <w:sz w:val="24"/>
              </w:rPr>
              <w:t>заключение,</w:t>
            </w:r>
            <w:r w:rsidRPr="004B19AB">
              <w:rPr>
                <w:spacing w:val="1"/>
                <w:sz w:val="24"/>
              </w:rPr>
              <w:t xml:space="preserve"> </w:t>
            </w:r>
            <w:r w:rsidRPr="004B19AB">
              <w:rPr>
                <w:sz w:val="24"/>
              </w:rPr>
              <w:t>проигрыш.</w:t>
            </w:r>
            <w:r w:rsidRPr="004B19AB">
              <w:rPr>
                <w:spacing w:val="1"/>
                <w:sz w:val="24"/>
              </w:rPr>
              <w:t xml:space="preserve"> </w:t>
            </w:r>
            <w:r w:rsidRPr="004B19AB">
              <w:rPr>
                <w:sz w:val="24"/>
              </w:rPr>
              <w:t>Составление</w:t>
            </w:r>
            <w:r w:rsidRPr="004B19AB">
              <w:rPr>
                <w:spacing w:val="-9"/>
                <w:sz w:val="24"/>
              </w:rPr>
              <w:t xml:space="preserve"> </w:t>
            </w:r>
            <w:r w:rsidRPr="004B19AB">
              <w:rPr>
                <w:sz w:val="24"/>
              </w:rPr>
              <w:t>наглядной</w:t>
            </w:r>
            <w:r w:rsidRPr="004B19AB">
              <w:rPr>
                <w:spacing w:val="6"/>
                <w:sz w:val="24"/>
              </w:rPr>
              <w:t xml:space="preserve"> </w:t>
            </w:r>
            <w:r w:rsidRPr="004B19AB">
              <w:rPr>
                <w:sz w:val="24"/>
              </w:rPr>
              <w:t>графической</w:t>
            </w:r>
            <w:r w:rsidRPr="004B19AB">
              <w:rPr>
                <w:spacing w:val="8"/>
                <w:sz w:val="24"/>
              </w:rPr>
              <w:t xml:space="preserve"> </w:t>
            </w:r>
            <w:r w:rsidRPr="004B19AB">
              <w:rPr>
                <w:sz w:val="24"/>
              </w:rPr>
              <w:t>схемы.</w:t>
            </w:r>
          </w:p>
          <w:p w:rsidR="007F580A" w:rsidRPr="004B19AB" w:rsidRDefault="007F580A" w:rsidP="007F580A">
            <w:pPr>
              <w:spacing w:line="270" w:lineRule="atLeast"/>
              <w:ind w:right="-15"/>
              <w:jc w:val="both"/>
              <w:rPr>
                <w:sz w:val="24"/>
              </w:rPr>
            </w:pPr>
            <w:r w:rsidRPr="004B19AB">
              <w:rPr>
                <w:sz w:val="24"/>
              </w:rPr>
              <w:t>Импровизация</w:t>
            </w:r>
            <w:r w:rsidRPr="004B19AB">
              <w:rPr>
                <w:spacing w:val="1"/>
                <w:sz w:val="24"/>
              </w:rPr>
              <w:t xml:space="preserve"> </w:t>
            </w:r>
            <w:r w:rsidRPr="004B19AB">
              <w:rPr>
                <w:sz w:val="24"/>
              </w:rPr>
              <w:t>ритмического</w:t>
            </w:r>
            <w:r w:rsidRPr="004B19AB">
              <w:rPr>
                <w:spacing w:val="1"/>
                <w:sz w:val="24"/>
              </w:rPr>
              <w:t xml:space="preserve"> </w:t>
            </w:r>
            <w:r w:rsidRPr="004B19AB">
              <w:rPr>
                <w:sz w:val="24"/>
              </w:rPr>
              <w:t>аккомпанемента</w:t>
            </w:r>
            <w:r w:rsidRPr="004B19AB">
              <w:rPr>
                <w:spacing w:val="1"/>
                <w:sz w:val="24"/>
              </w:rPr>
              <w:t xml:space="preserve"> </w:t>
            </w:r>
            <w:r w:rsidRPr="004B19AB">
              <w:rPr>
                <w:sz w:val="24"/>
              </w:rPr>
              <w:t>к</w:t>
            </w:r>
            <w:r w:rsidRPr="004B19AB">
              <w:rPr>
                <w:spacing w:val="1"/>
                <w:sz w:val="24"/>
              </w:rPr>
              <w:t xml:space="preserve"> </w:t>
            </w:r>
            <w:r w:rsidRPr="004B19AB">
              <w:rPr>
                <w:sz w:val="24"/>
              </w:rPr>
              <w:t>зн</w:t>
            </w:r>
            <w:r w:rsidRPr="004B19AB">
              <w:rPr>
                <w:sz w:val="24"/>
              </w:rPr>
              <w:t>а</w:t>
            </w:r>
            <w:r w:rsidRPr="004B19AB">
              <w:rPr>
                <w:sz w:val="24"/>
              </w:rPr>
              <w:t>комой песне (звучащими жестами или на ударных</w:t>
            </w:r>
            <w:r w:rsidRPr="004B19AB">
              <w:rPr>
                <w:spacing w:val="1"/>
                <w:sz w:val="24"/>
              </w:rPr>
              <w:t xml:space="preserve"> </w:t>
            </w:r>
            <w:r w:rsidRPr="004B19AB">
              <w:rPr>
                <w:sz w:val="24"/>
              </w:rPr>
              <w:t>и</w:t>
            </w:r>
            <w:r w:rsidRPr="004B19AB">
              <w:rPr>
                <w:sz w:val="24"/>
              </w:rPr>
              <w:t>н</w:t>
            </w:r>
            <w:r w:rsidRPr="004B19AB">
              <w:rPr>
                <w:sz w:val="24"/>
              </w:rPr>
              <w:t>струментах).</w:t>
            </w:r>
          </w:p>
        </w:tc>
      </w:tr>
      <w:tr w:rsidR="007F580A" w:rsidRPr="004B19AB" w:rsidTr="007F580A">
        <w:trPr>
          <w:trHeight w:val="1998"/>
        </w:trPr>
        <w:tc>
          <w:tcPr>
            <w:tcW w:w="1193" w:type="dxa"/>
            <w:tcBorders>
              <w:left w:val="single" w:sz="6" w:space="0" w:color="221F1F"/>
            </w:tcBorders>
          </w:tcPr>
          <w:p w:rsidR="007F580A" w:rsidRPr="004B19AB" w:rsidRDefault="007F580A" w:rsidP="007F580A"/>
        </w:tc>
        <w:tc>
          <w:tcPr>
            <w:tcW w:w="1134" w:type="dxa"/>
          </w:tcPr>
          <w:p w:rsidR="007F580A" w:rsidRPr="004B19AB" w:rsidRDefault="007F580A" w:rsidP="007F580A"/>
        </w:tc>
        <w:tc>
          <w:tcPr>
            <w:tcW w:w="2214" w:type="dxa"/>
          </w:tcPr>
          <w:p w:rsidR="007F580A" w:rsidRPr="004B19AB" w:rsidRDefault="007F580A" w:rsidP="007F580A"/>
        </w:tc>
        <w:tc>
          <w:tcPr>
            <w:tcW w:w="5603" w:type="dxa"/>
            <w:tcBorders>
              <w:top w:val="single" w:sz="6" w:space="0" w:color="221F1F"/>
              <w:bottom w:val="single" w:sz="6" w:space="0" w:color="221F1F"/>
            </w:tcBorders>
          </w:tcPr>
          <w:p w:rsidR="007F580A" w:rsidRPr="004B19AB" w:rsidRDefault="007F580A" w:rsidP="007F580A">
            <w:pPr>
              <w:spacing w:line="270" w:lineRule="exact"/>
              <w:jc w:val="both"/>
              <w:rPr>
                <w:sz w:val="24"/>
              </w:rPr>
            </w:pPr>
            <w:r w:rsidRPr="004B19AB">
              <w:rPr>
                <w:i/>
                <w:sz w:val="24"/>
              </w:rPr>
              <w:t>На</w:t>
            </w:r>
            <w:r w:rsidRPr="004B19AB">
              <w:rPr>
                <w:i/>
                <w:spacing w:val="10"/>
                <w:sz w:val="24"/>
              </w:rPr>
              <w:t xml:space="preserve"> </w:t>
            </w:r>
            <w:r w:rsidRPr="004B19AB">
              <w:rPr>
                <w:i/>
                <w:sz w:val="24"/>
              </w:rPr>
              <w:t>выбор</w:t>
            </w:r>
            <w:r w:rsidRPr="004B19AB">
              <w:rPr>
                <w:i/>
                <w:spacing w:val="11"/>
                <w:sz w:val="24"/>
              </w:rPr>
              <w:t xml:space="preserve"> </w:t>
            </w:r>
            <w:r w:rsidRPr="004B19AB">
              <w:rPr>
                <w:i/>
                <w:sz w:val="24"/>
              </w:rPr>
              <w:t>или</w:t>
            </w:r>
            <w:r w:rsidRPr="004B19AB">
              <w:rPr>
                <w:i/>
                <w:spacing w:val="11"/>
                <w:sz w:val="24"/>
              </w:rPr>
              <w:t xml:space="preserve"> </w:t>
            </w:r>
            <w:r w:rsidRPr="004B19AB">
              <w:rPr>
                <w:i/>
                <w:sz w:val="24"/>
              </w:rPr>
              <w:t>факультативно</w:t>
            </w:r>
            <w:r w:rsidRPr="004B19AB">
              <w:rPr>
                <w:sz w:val="24"/>
              </w:rPr>
              <w:t>:</w:t>
            </w:r>
          </w:p>
          <w:p w:rsidR="007F580A" w:rsidRPr="004B19AB" w:rsidRDefault="007F580A" w:rsidP="007F580A">
            <w:pPr>
              <w:ind w:right="-15"/>
              <w:jc w:val="both"/>
              <w:rPr>
                <w:sz w:val="24"/>
              </w:rPr>
            </w:pPr>
            <w:r w:rsidRPr="004B19AB">
              <w:rPr>
                <w:sz w:val="24"/>
              </w:rPr>
              <w:t>Импровизация,</w:t>
            </w:r>
            <w:r w:rsidRPr="004B19AB">
              <w:rPr>
                <w:spacing w:val="1"/>
                <w:sz w:val="24"/>
              </w:rPr>
              <w:t xml:space="preserve"> </w:t>
            </w:r>
            <w:r w:rsidRPr="004B19AB">
              <w:rPr>
                <w:sz w:val="24"/>
              </w:rPr>
              <w:t>сочинение</w:t>
            </w:r>
            <w:r w:rsidRPr="004B19AB">
              <w:rPr>
                <w:spacing w:val="1"/>
                <w:sz w:val="24"/>
              </w:rPr>
              <w:t xml:space="preserve"> </w:t>
            </w:r>
            <w:r w:rsidRPr="004B19AB">
              <w:rPr>
                <w:sz w:val="24"/>
              </w:rPr>
              <w:t>вступления,</w:t>
            </w:r>
            <w:r w:rsidRPr="004B19AB">
              <w:rPr>
                <w:spacing w:val="1"/>
                <w:sz w:val="24"/>
              </w:rPr>
              <w:t xml:space="preserve"> </w:t>
            </w:r>
            <w:r w:rsidRPr="004B19AB">
              <w:rPr>
                <w:sz w:val="24"/>
              </w:rPr>
              <w:t>заключения,</w:t>
            </w:r>
            <w:r w:rsidRPr="004B19AB">
              <w:rPr>
                <w:spacing w:val="1"/>
                <w:sz w:val="24"/>
              </w:rPr>
              <w:t xml:space="preserve"> </w:t>
            </w:r>
            <w:r w:rsidRPr="004B19AB">
              <w:rPr>
                <w:sz w:val="24"/>
              </w:rPr>
              <w:t>проигрыша</w:t>
            </w:r>
            <w:r w:rsidRPr="004B19AB">
              <w:rPr>
                <w:spacing w:val="1"/>
                <w:sz w:val="24"/>
              </w:rPr>
              <w:t xml:space="preserve"> </w:t>
            </w:r>
            <w:r w:rsidRPr="004B19AB">
              <w:rPr>
                <w:sz w:val="24"/>
              </w:rPr>
              <w:t>к</w:t>
            </w:r>
            <w:r w:rsidRPr="004B19AB">
              <w:rPr>
                <w:spacing w:val="1"/>
                <w:sz w:val="24"/>
              </w:rPr>
              <w:t xml:space="preserve"> </w:t>
            </w:r>
            <w:r w:rsidRPr="004B19AB">
              <w:rPr>
                <w:sz w:val="24"/>
              </w:rPr>
              <w:t>знакомой</w:t>
            </w:r>
            <w:r w:rsidRPr="004B19AB">
              <w:rPr>
                <w:spacing w:val="1"/>
                <w:sz w:val="24"/>
              </w:rPr>
              <w:t xml:space="preserve"> </w:t>
            </w:r>
            <w:r w:rsidRPr="004B19AB">
              <w:rPr>
                <w:sz w:val="24"/>
              </w:rPr>
              <w:t>мелодии,</w:t>
            </w:r>
            <w:r w:rsidRPr="004B19AB">
              <w:rPr>
                <w:spacing w:val="1"/>
                <w:sz w:val="24"/>
              </w:rPr>
              <w:t xml:space="preserve"> </w:t>
            </w:r>
            <w:r w:rsidRPr="004B19AB">
              <w:rPr>
                <w:sz w:val="24"/>
              </w:rPr>
              <w:t>попевке,</w:t>
            </w:r>
            <w:r w:rsidRPr="004B19AB">
              <w:rPr>
                <w:spacing w:val="1"/>
                <w:sz w:val="24"/>
              </w:rPr>
              <w:t xml:space="preserve"> </w:t>
            </w:r>
            <w:r w:rsidRPr="004B19AB">
              <w:rPr>
                <w:sz w:val="24"/>
              </w:rPr>
              <w:t>песне</w:t>
            </w:r>
            <w:r w:rsidRPr="004B19AB">
              <w:rPr>
                <w:spacing w:val="1"/>
                <w:sz w:val="24"/>
              </w:rPr>
              <w:t xml:space="preserve"> </w:t>
            </w:r>
            <w:r w:rsidRPr="004B19AB">
              <w:rPr>
                <w:sz w:val="24"/>
              </w:rPr>
              <w:t>(в</w:t>
            </w:r>
            <w:r w:rsidRPr="004B19AB">
              <w:rPr>
                <w:sz w:val="24"/>
              </w:rPr>
              <w:t>о</w:t>
            </w:r>
            <w:r w:rsidRPr="004B19AB">
              <w:rPr>
                <w:sz w:val="24"/>
              </w:rPr>
              <w:t>кально</w:t>
            </w:r>
            <w:r w:rsidRPr="004B19AB">
              <w:rPr>
                <w:spacing w:val="3"/>
                <w:sz w:val="24"/>
              </w:rPr>
              <w:t xml:space="preserve"> </w:t>
            </w:r>
            <w:r w:rsidRPr="004B19AB">
              <w:rPr>
                <w:sz w:val="24"/>
              </w:rPr>
              <w:t>или</w:t>
            </w:r>
            <w:r w:rsidRPr="004B19AB">
              <w:rPr>
                <w:spacing w:val="5"/>
                <w:sz w:val="24"/>
              </w:rPr>
              <w:t xml:space="preserve"> </w:t>
            </w:r>
            <w:r w:rsidRPr="004B19AB">
              <w:rPr>
                <w:sz w:val="24"/>
              </w:rPr>
              <w:t>на</w:t>
            </w:r>
            <w:r w:rsidRPr="004B19AB">
              <w:rPr>
                <w:spacing w:val="3"/>
                <w:sz w:val="24"/>
              </w:rPr>
              <w:t xml:space="preserve"> </w:t>
            </w:r>
            <w:r w:rsidRPr="004B19AB">
              <w:rPr>
                <w:sz w:val="24"/>
              </w:rPr>
              <w:t>звуковысотных</w:t>
            </w:r>
            <w:r w:rsidRPr="004B19AB">
              <w:rPr>
                <w:spacing w:val="6"/>
                <w:sz w:val="24"/>
              </w:rPr>
              <w:t xml:space="preserve"> </w:t>
            </w:r>
            <w:r w:rsidRPr="004B19AB">
              <w:rPr>
                <w:sz w:val="24"/>
              </w:rPr>
              <w:t>инструментах).</w:t>
            </w:r>
          </w:p>
          <w:p w:rsidR="007F580A" w:rsidRPr="004B19AB" w:rsidRDefault="007F580A" w:rsidP="007F580A">
            <w:pPr>
              <w:ind w:right="-15"/>
              <w:jc w:val="both"/>
              <w:rPr>
                <w:sz w:val="24"/>
              </w:rPr>
            </w:pPr>
            <w:r w:rsidRPr="004B19AB">
              <w:rPr>
                <w:sz w:val="24"/>
              </w:rPr>
              <w:t>Исполнение простейшего сопровождения (бурдонный</w:t>
            </w:r>
            <w:r w:rsidRPr="004B19AB">
              <w:rPr>
                <w:spacing w:val="-57"/>
                <w:sz w:val="24"/>
              </w:rPr>
              <w:t xml:space="preserve"> </w:t>
            </w:r>
            <w:r w:rsidRPr="004B19AB">
              <w:rPr>
                <w:sz w:val="24"/>
              </w:rPr>
              <w:t>бас,остинато) к знакомой мелодии на клавишных или</w:t>
            </w:r>
            <w:r w:rsidRPr="004B19AB">
              <w:rPr>
                <w:spacing w:val="1"/>
                <w:sz w:val="24"/>
              </w:rPr>
              <w:t xml:space="preserve"> </w:t>
            </w:r>
            <w:r w:rsidRPr="004B19AB">
              <w:rPr>
                <w:sz w:val="24"/>
              </w:rPr>
              <w:t>духовых</w:t>
            </w:r>
            <w:r w:rsidRPr="004B19AB">
              <w:rPr>
                <w:spacing w:val="9"/>
                <w:sz w:val="24"/>
              </w:rPr>
              <w:t xml:space="preserve"> </w:t>
            </w:r>
            <w:r w:rsidRPr="004B19AB">
              <w:rPr>
                <w:sz w:val="24"/>
              </w:rPr>
              <w:t>инструментах</w:t>
            </w:r>
          </w:p>
        </w:tc>
      </w:tr>
    </w:tbl>
    <w:p w:rsidR="007F580A" w:rsidRPr="004B19AB" w:rsidRDefault="007F580A" w:rsidP="007F580A">
      <w:pPr>
        <w:autoSpaceDE w:val="0"/>
        <w:autoSpaceDN w:val="0"/>
        <w:jc w:val="both"/>
        <w:rPr>
          <w:sz w:val="24"/>
        </w:rPr>
        <w:sectPr w:rsidR="007F580A" w:rsidRPr="004B19AB" w:rsidSect="00291006">
          <w:footerReference w:type="default" r:id="rId17"/>
          <w:pgSz w:w="11920" w:h="16850"/>
          <w:pgMar w:top="1040" w:right="20" w:bottom="1100" w:left="420" w:header="0" w:footer="910" w:gutter="0"/>
          <w:pgNumType w:start="15"/>
          <w:cols w:space="720"/>
        </w:sectPr>
      </w:pPr>
    </w:p>
    <w:tbl>
      <w:tblPr>
        <w:tblStyle w:val="TableNormal6"/>
        <w:tblW w:w="0" w:type="auto"/>
        <w:tblInd w:w="86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3"/>
        <w:gridCol w:w="1134"/>
        <w:gridCol w:w="2214"/>
        <w:gridCol w:w="5603"/>
      </w:tblGrid>
      <w:tr w:rsidR="007F580A" w:rsidRPr="004B19AB" w:rsidTr="007F580A">
        <w:trPr>
          <w:trHeight w:val="2483"/>
        </w:trPr>
        <w:tc>
          <w:tcPr>
            <w:tcW w:w="1193" w:type="dxa"/>
            <w:tcBorders>
              <w:left w:val="single" w:sz="6" w:space="0" w:color="221F1F"/>
            </w:tcBorders>
          </w:tcPr>
          <w:p w:rsidR="007F580A" w:rsidRPr="004B19AB" w:rsidRDefault="007F580A" w:rsidP="007F580A">
            <w:pPr>
              <w:spacing w:line="270" w:lineRule="exact"/>
              <w:rPr>
                <w:sz w:val="24"/>
              </w:rPr>
            </w:pPr>
            <w:r w:rsidRPr="004B19AB">
              <w:rPr>
                <w:spacing w:val="-1"/>
                <w:w w:val="110"/>
                <w:sz w:val="24"/>
              </w:rPr>
              <w:lastRenderedPageBreak/>
              <w:t>Л)</w:t>
            </w:r>
            <w:r w:rsidRPr="004B19AB">
              <w:rPr>
                <w:spacing w:val="-15"/>
                <w:w w:val="110"/>
                <w:sz w:val="24"/>
              </w:rPr>
              <w:t xml:space="preserve"> </w:t>
            </w:r>
            <w:r w:rsidRPr="004B19AB">
              <w:rPr>
                <w:spacing w:val="-1"/>
                <w:w w:val="110"/>
                <w:sz w:val="24"/>
              </w:rPr>
              <w:t>1—2</w:t>
            </w:r>
          </w:p>
          <w:p w:rsidR="007F580A" w:rsidRPr="004B19AB" w:rsidRDefault="007F580A" w:rsidP="007F580A">
            <w:pPr>
              <w:rPr>
                <w:sz w:val="24"/>
              </w:rPr>
            </w:pPr>
            <w:r w:rsidRPr="004B19AB">
              <w:rPr>
                <w:sz w:val="24"/>
              </w:rPr>
              <w:t>уч.часа</w:t>
            </w:r>
          </w:p>
        </w:tc>
        <w:tc>
          <w:tcPr>
            <w:tcW w:w="1134" w:type="dxa"/>
          </w:tcPr>
          <w:p w:rsidR="007F580A" w:rsidRPr="004B19AB" w:rsidRDefault="007F580A" w:rsidP="007F580A">
            <w:pPr>
              <w:spacing w:line="270" w:lineRule="exact"/>
              <w:jc w:val="center"/>
              <w:rPr>
                <w:sz w:val="24"/>
              </w:rPr>
            </w:pPr>
            <w:r w:rsidRPr="004B19AB">
              <w:rPr>
                <w:sz w:val="24"/>
              </w:rPr>
              <w:t>Песня</w:t>
            </w:r>
          </w:p>
        </w:tc>
        <w:tc>
          <w:tcPr>
            <w:tcW w:w="2214" w:type="dxa"/>
          </w:tcPr>
          <w:p w:rsidR="007F580A" w:rsidRPr="004B19AB" w:rsidRDefault="007F580A" w:rsidP="007F580A">
            <w:pPr>
              <w:tabs>
                <w:tab w:val="left" w:pos="1494"/>
              </w:tabs>
              <w:ind w:right="-15"/>
              <w:rPr>
                <w:sz w:val="24"/>
              </w:rPr>
            </w:pPr>
            <w:r w:rsidRPr="004B19AB">
              <w:rPr>
                <w:sz w:val="24"/>
              </w:rPr>
              <w:t>Куплетная</w:t>
            </w:r>
            <w:r w:rsidRPr="004B19AB">
              <w:rPr>
                <w:sz w:val="24"/>
              </w:rPr>
              <w:tab/>
              <w:t>форма.</w:t>
            </w:r>
            <w:r w:rsidRPr="004B19AB">
              <w:rPr>
                <w:spacing w:val="-57"/>
                <w:sz w:val="24"/>
              </w:rPr>
              <w:t xml:space="preserve"> </w:t>
            </w:r>
            <w:r w:rsidRPr="004B19AB">
              <w:rPr>
                <w:sz w:val="24"/>
              </w:rPr>
              <w:t>Запев,</w:t>
            </w:r>
            <w:r w:rsidRPr="004B19AB">
              <w:rPr>
                <w:spacing w:val="-2"/>
                <w:sz w:val="24"/>
              </w:rPr>
              <w:t xml:space="preserve"> </w:t>
            </w:r>
            <w:r w:rsidRPr="004B19AB">
              <w:rPr>
                <w:sz w:val="24"/>
              </w:rPr>
              <w:t>припев</w:t>
            </w:r>
          </w:p>
        </w:tc>
        <w:tc>
          <w:tcPr>
            <w:tcW w:w="5603" w:type="dxa"/>
            <w:tcBorders>
              <w:top w:val="single" w:sz="6" w:space="0" w:color="221F1F"/>
              <w:bottom w:val="single" w:sz="6" w:space="0" w:color="221F1F"/>
            </w:tcBorders>
          </w:tcPr>
          <w:p w:rsidR="007F580A" w:rsidRPr="004B19AB" w:rsidRDefault="007F580A" w:rsidP="007F580A">
            <w:pPr>
              <w:ind w:right="-15"/>
              <w:jc w:val="both"/>
              <w:rPr>
                <w:sz w:val="24"/>
              </w:rPr>
            </w:pPr>
            <w:r w:rsidRPr="004B19AB">
              <w:rPr>
                <w:sz w:val="24"/>
              </w:rPr>
              <w:t>Знакомство</w:t>
            </w:r>
            <w:r w:rsidRPr="004B19AB">
              <w:rPr>
                <w:spacing w:val="1"/>
                <w:sz w:val="24"/>
              </w:rPr>
              <w:t xml:space="preserve"> </w:t>
            </w:r>
            <w:r w:rsidRPr="004B19AB">
              <w:rPr>
                <w:sz w:val="24"/>
              </w:rPr>
              <w:t>со</w:t>
            </w:r>
            <w:r w:rsidRPr="004B19AB">
              <w:rPr>
                <w:spacing w:val="1"/>
                <w:sz w:val="24"/>
              </w:rPr>
              <w:t xml:space="preserve"> </w:t>
            </w:r>
            <w:r w:rsidRPr="004B19AB">
              <w:rPr>
                <w:sz w:val="24"/>
              </w:rPr>
              <w:t>строением</w:t>
            </w:r>
            <w:r w:rsidRPr="004B19AB">
              <w:rPr>
                <w:spacing w:val="1"/>
                <w:sz w:val="24"/>
              </w:rPr>
              <w:t xml:space="preserve"> </w:t>
            </w:r>
            <w:r w:rsidRPr="004B19AB">
              <w:rPr>
                <w:sz w:val="24"/>
              </w:rPr>
              <w:t>куплетной</w:t>
            </w:r>
            <w:r w:rsidRPr="004B19AB">
              <w:rPr>
                <w:spacing w:val="1"/>
                <w:sz w:val="24"/>
              </w:rPr>
              <w:t xml:space="preserve"> </w:t>
            </w:r>
            <w:r w:rsidRPr="004B19AB">
              <w:rPr>
                <w:sz w:val="24"/>
              </w:rPr>
              <w:t>формы.</w:t>
            </w:r>
            <w:r w:rsidRPr="004B19AB">
              <w:rPr>
                <w:spacing w:val="1"/>
                <w:sz w:val="24"/>
              </w:rPr>
              <w:t xml:space="preserve"> </w:t>
            </w:r>
            <w:r w:rsidRPr="004B19AB">
              <w:rPr>
                <w:sz w:val="24"/>
              </w:rPr>
              <w:t>Соста</w:t>
            </w:r>
            <w:r w:rsidRPr="004B19AB">
              <w:rPr>
                <w:sz w:val="24"/>
              </w:rPr>
              <w:t>в</w:t>
            </w:r>
            <w:r w:rsidRPr="004B19AB">
              <w:rPr>
                <w:sz w:val="24"/>
              </w:rPr>
              <w:t>ление наглядной буквенной или графической</w:t>
            </w:r>
            <w:r w:rsidRPr="004B19AB">
              <w:rPr>
                <w:spacing w:val="1"/>
                <w:sz w:val="24"/>
              </w:rPr>
              <w:t xml:space="preserve"> </w:t>
            </w:r>
            <w:r w:rsidRPr="004B19AB">
              <w:rPr>
                <w:sz w:val="24"/>
              </w:rPr>
              <w:t>схемы</w:t>
            </w:r>
            <w:r w:rsidRPr="004B19AB">
              <w:rPr>
                <w:spacing w:val="-1"/>
                <w:sz w:val="24"/>
              </w:rPr>
              <w:t xml:space="preserve"> </w:t>
            </w:r>
            <w:r w:rsidRPr="004B19AB">
              <w:rPr>
                <w:sz w:val="24"/>
              </w:rPr>
              <w:t>куплетнойформы.</w:t>
            </w:r>
          </w:p>
          <w:p w:rsidR="007F580A" w:rsidRPr="004B19AB" w:rsidRDefault="007F580A" w:rsidP="007F580A">
            <w:pPr>
              <w:ind w:right="-15"/>
              <w:jc w:val="both"/>
              <w:rPr>
                <w:sz w:val="24"/>
              </w:rPr>
            </w:pPr>
            <w:r w:rsidRPr="004B19AB">
              <w:rPr>
                <w:sz w:val="24"/>
              </w:rPr>
              <w:t>Исполнение песен, написанных в куплетной форме.</w:t>
            </w:r>
            <w:r w:rsidRPr="004B19AB">
              <w:rPr>
                <w:spacing w:val="1"/>
                <w:sz w:val="24"/>
              </w:rPr>
              <w:t xml:space="preserve"> </w:t>
            </w:r>
            <w:r w:rsidRPr="004B19AB">
              <w:rPr>
                <w:sz w:val="24"/>
              </w:rPr>
              <w:t>Различение</w:t>
            </w:r>
            <w:r w:rsidRPr="004B19AB">
              <w:rPr>
                <w:spacing w:val="1"/>
                <w:sz w:val="24"/>
              </w:rPr>
              <w:t xml:space="preserve"> </w:t>
            </w:r>
            <w:r w:rsidRPr="004B19AB">
              <w:rPr>
                <w:sz w:val="24"/>
              </w:rPr>
              <w:t>куплетной</w:t>
            </w:r>
            <w:r w:rsidRPr="004B19AB">
              <w:rPr>
                <w:spacing w:val="1"/>
                <w:sz w:val="24"/>
              </w:rPr>
              <w:t xml:space="preserve"> </w:t>
            </w:r>
            <w:r w:rsidRPr="004B19AB">
              <w:rPr>
                <w:sz w:val="24"/>
              </w:rPr>
              <w:t>формы</w:t>
            </w:r>
            <w:r w:rsidRPr="004B19AB">
              <w:rPr>
                <w:spacing w:val="1"/>
                <w:sz w:val="24"/>
              </w:rPr>
              <w:t xml:space="preserve"> </w:t>
            </w:r>
            <w:r w:rsidRPr="004B19AB">
              <w:rPr>
                <w:sz w:val="24"/>
              </w:rPr>
              <w:t>при</w:t>
            </w:r>
            <w:r w:rsidRPr="004B19AB">
              <w:rPr>
                <w:spacing w:val="1"/>
                <w:sz w:val="24"/>
              </w:rPr>
              <w:t xml:space="preserve"> </w:t>
            </w:r>
            <w:r w:rsidRPr="004B19AB">
              <w:rPr>
                <w:sz w:val="24"/>
              </w:rPr>
              <w:t>слушании</w:t>
            </w:r>
            <w:r w:rsidRPr="004B19AB">
              <w:rPr>
                <w:spacing w:val="-57"/>
                <w:sz w:val="24"/>
              </w:rPr>
              <w:t xml:space="preserve"> </w:t>
            </w:r>
            <w:r w:rsidRPr="004B19AB">
              <w:rPr>
                <w:sz w:val="24"/>
              </w:rPr>
              <w:t>незнак</w:t>
            </w:r>
            <w:r w:rsidRPr="004B19AB">
              <w:rPr>
                <w:sz w:val="24"/>
              </w:rPr>
              <w:t>о</w:t>
            </w:r>
            <w:r w:rsidRPr="004B19AB">
              <w:rPr>
                <w:sz w:val="24"/>
              </w:rPr>
              <w:t>мыхмузыкальных</w:t>
            </w:r>
            <w:r w:rsidRPr="004B19AB">
              <w:rPr>
                <w:spacing w:val="7"/>
                <w:sz w:val="24"/>
              </w:rPr>
              <w:t xml:space="preserve"> </w:t>
            </w:r>
            <w:r w:rsidRPr="004B19AB">
              <w:rPr>
                <w:sz w:val="24"/>
              </w:rPr>
              <w:t>произведений.</w:t>
            </w:r>
          </w:p>
          <w:p w:rsidR="007F580A" w:rsidRPr="004B19AB" w:rsidRDefault="007F580A" w:rsidP="007F580A">
            <w:pPr>
              <w:jc w:val="both"/>
              <w:rPr>
                <w:sz w:val="24"/>
              </w:rPr>
            </w:pPr>
            <w:r w:rsidRPr="004B19AB">
              <w:rPr>
                <w:i/>
                <w:sz w:val="24"/>
              </w:rPr>
              <w:t>На</w:t>
            </w:r>
            <w:r w:rsidRPr="004B19AB">
              <w:rPr>
                <w:i/>
                <w:spacing w:val="10"/>
                <w:sz w:val="24"/>
              </w:rPr>
              <w:t xml:space="preserve"> </w:t>
            </w:r>
            <w:r w:rsidRPr="004B19AB">
              <w:rPr>
                <w:i/>
                <w:sz w:val="24"/>
              </w:rPr>
              <w:t>выбор</w:t>
            </w:r>
            <w:r w:rsidRPr="004B19AB">
              <w:rPr>
                <w:i/>
                <w:spacing w:val="11"/>
                <w:sz w:val="24"/>
              </w:rPr>
              <w:t xml:space="preserve"> </w:t>
            </w:r>
            <w:r w:rsidRPr="004B19AB">
              <w:rPr>
                <w:i/>
                <w:sz w:val="24"/>
              </w:rPr>
              <w:t>или</w:t>
            </w:r>
            <w:r w:rsidRPr="004B19AB">
              <w:rPr>
                <w:i/>
                <w:spacing w:val="11"/>
                <w:sz w:val="24"/>
              </w:rPr>
              <w:t xml:space="preserve"> </w:t>
            </w:r>
            <w:r w:rsidRPr="004B19AB">
              <w:rPr>
                <w:i/>
                <w:sz w:val="24"/>
              </w:rPr>
              <w:t>факультативно</w:t>
            </w:r>
            <w:r w:rsidRPr="004B19AB">
              <w:rPr>
                <w:sz w:val="24"/>
              </w:rPr>
              <w:t>:</w:t>
            </w:r>
          </w:p>
          <w:p w:rsidR="007F580A" w:rsidRPr="004B19AB" w:rsidRDefault="007F580A" w:rsidP="007F580A">
            <w:pPr>
              <w:spacing w:line="270" w:lineRule="atLeast"/>
              <w:ind w:right="-15"/>
              <w:jc w:val="both"/>
              <w:rPr>
                <w:sz w:val="24"/>
              </w:rPr>
            </w:pPr>
            <w:r w:rsidRPr="004B19AB">
              <w:rPr>
                <w:sz w:val="24"/>
              </w:rPr>
              <w:t>Импровизация, сочинение новых куплетов к знакомой</w:t>
            </w:r>
            <w:r w:rsidRPr="004B19AB">
              <w:rPr>
                <w:spacing w:val="-57"/>
                <w:sz w:val="24"/>
              </w:rPr>
              <w:t xml:space="preserve"> </w:t>
            </w:r>
            <w:r w:rsidRPr="004B19AB">
              <w:rPr>
                <w:sz w:val="24"/>
              </w:rPr>
              <w:t>песне</w:t>
            </w:r>
          </w:p>
        </w:tc>
      </w:tr>
      <w:tr w:rsidR="007F580A" w:rsidRPr="004B19AB" w:rsidTr="007F580A">
        <w:trPr>
          <w:trHeight w:val="3038"/>
        </w:trPr>
        <w:tc>
          <w:tcPr>
            <w:tcW w:w="1193" w:type="dxa"/>
            <w:tcBorders>
              <w:left w:val="single" w:sz="6" w:space="0" w:color="221F1F"/>
            </w:tcBorders>
          </w:tcPr>
          <w:p w:rsidR="007F580A" w:rsidRPr="004B19AB" w:rsidRDefault="007F580A" w:rsidP="007F580A">
            <w:pPr>
              <w:spacing w:line="270" w:lineRule="exact"/>
              <w:rPr>
                <w:sz w:val="24"/>
              </w:rPr>
            </w:pPr>
            <w:r w:rsidRPr="004B19AB">
              <w:rPr>
                <w:w w:val="105"/>
                <w:sz w:val="24"/>
              </w:rPr>
              <w:t>М)</w:t>
            </w:r>
            <w:r w:rsidRPr="004B19AB">
              <w:rPr>
                <w:spacing w:val="-15"/>
                <w:w w:val="105"/>
                <w:sz w:val="24"/>
              </w:rPr>
              <w:t xml:space="preserve"> </w:t>
            </w:r>
            <w:r w:rsidRPr="004B19AB">
              <w:rPr>
                <w:w w:val="105"/>
                <w:sz w:val="24"/>
              </w:rPr>
              <w:t>1—2</w:t>
            </w:r>
          </w:p>
          <w:p w:rsidR="007F580A" w:rsidRPr="004B19AB" w:rsidRDefault="007F580A" w:rsidP="007F580A">
            <w:pPr>
              <w:rPr>
                <w:sz w:val="24"/>
              </w:rPr>
            </w:pPr>
            <w:r w:rsidRPr="004B19AB">
              <w:rPr>
                <w:sz w:val="24"/>
              </w:rPr>
              <w:t>уч.часа</w:t>
            </w:r>
          </w:p>
        </w:tc>
        <w:tc>
          <w:tcPr>
            <w:tcW w:w="1134" w:type="dxa"/>
          </w:tcPr>
          <w:p w:rsidR="007F580A" w:rsidRPr="004B19AB" w:rsidRDefault="007F580A" w:rsidP="007F580A">
            <w:pPr>
              <w:spacing w:line="270" w:lineRule="exact"/>
              <w:jc w:val="center"/>
              <w:rPr>
                <w:sz w:val="24"/>
              </w:rPr>
            </w:pPr>
            <w:r w:rsidRPr="004B19AB">
              <w:rPr>
                <w:w w:val="105"/>
                <w:sz w:val="24"/>
              </w:rPr>
              <w:t>Лад</w:t>
            </w:r>
          </w:p>
        </w:tc>
        <w:tc>
          <w:tcPr>
            <w:tcW w:w="2214" w:type="dxa"/>
          </w:tcPr>
          <w:p w:rsidR="007F580A" w:rsidRPr="004B19AB" w:rsidRDefault="007F580A" w:rsidP="007F580A">
            <w:pPr>
              <w:tabs>
                <w:tab w:val="left" w:pos="1693"/>
              </w:tabs>
              <w:ind w:right="-15"/>
              <w:jc w:val="both"/>
              <w:rPr>
                <w:sz w:val="24"/>
              </w:rPr>
            </w:pPr>
            <w:r w:rsidRPr="004B19AB">
              <w:rPr>
                <w:sz w:val="24"/>
              </w:rPr>
              <w:t>Понятие</w:t>
            </w:r>
            <w:r w:rsidRPr="004B19AB">
              <w:rPr>
                <w:sz w:val="24"/>
              </w:rPr>
              <w:tab/>
              <w:t>лада.</w:t>
            </w:r>
            <w:r w:rsidRPr="004B19AB">
              <w:rPr>
                <w:spacing w:val="-58"/>
                <w:sz w:val="24"/>
              </w:rPr>
              <w:t xml:space="preserve"> </w:t>
            </w:r>
            <w:r w:rsidRPr="004B19AB">
              <w:rPr>
                <w:w w:val="95"/>
                <w:sz w:val="24"/>
              </w:rPr>
              <w:t>Семиступенные</w:t>
            </w:r>
            <w:r w:rsidRPr="004B19AB">
              <w:rPr>
                <w:spacing w:val="1"/>
                <w:w w:val="95"/>
                <w:sz w:val="24"/>
              </w:rPr>
              <w:t xml:space="preserve"> </w:t>
            </w:r>
            <w:r w:rsidRPr="004B19AB">
              <w:rPr>
                <w:w w:val="95"/>
                <w:sz w:val="24"/>
              </w:rPr>
              <w:t>лады</w:t>
            </w:r>
            <w:r w:rsidRPr="004B19AB">
              <w:rPr>
                <w:spacing w:val="1"/>
                <w:w w:val="95"/>
                <w:sz w:val="24"/>
              </w:rPr>
              <w:t xml:space="preserve"> </w:t>
            </w:r>
            <w:r w:rsidRPr="004B19AB">
              <w:rPr>
                <w:sz w:val="24"/>
              </w:rPr>
              <w:t>мажор</w:t>
            </w:r>
            <w:r w:rsidRPr="004B19AB">
              <w:rPr>
                <w:spacing w:val="1"/>
                <w:sz w:val="24"/>
              </w:rPr>
              <w:t xml:space="preserve"> </w:t>
            </w:r>
            <w:r w:rsidRPr="004B19AB">
              <w:rPr>
                <w:sz w:val="24"/>
              </w:rPr>
              <w:t>и</w:t>
            </w:r>
            <w:r w:rsidRPr="004B19AB">
              <w:rPr>
                <w:spacing w:val="5"/>
                <w:sz w:val="24"/>
              </w:rPr>
              <w:t xml:space="preserve"> </w:t>
            </w:r>
            <w:r w:rsidRPr="004B19AB">
              <w:rPr>
                <w:sz w:val="24"/>
              </w:rPr>
              <w:t>минор.</w:t>
            </w:r>
          </w:p>
          <w:p w:rsidR="007F580A" w:rsidRPr="004B19AB" w:rsidRDefault="007F580A" w:rsidP="007F580A">
            <w:pPr>
              <w:ind w:right="-15"/>
              <w:jc w:val="both"/>
              <w:rPr>
                <w:sz w:val="24"/>
              </w:rPr>
            </w:pPr>
            <w:r w:rsidRPr="004B19AB">
              <w:rPr>
                <w:sz w:val="24"/>
              </w:rPr>
              <w:t>Краска</w:t>
            </w:r>
            <w:r w:rsidRPr="004B19AB">
              <w:rPr>
                <w:spacing w:val="1"/>
                <w:sz w:val="24"/>
              </w:rPr>
              <w:t xml:space="preserve"> </w:t>
            </w:r>
            <w:r w:rsidRPr="004B19AB">
              <w:rPr>
                <w:sz w:val="24"/>
              </w:rPr>
              <w:t>звучания.</w:t>
            </w:r>
            <w:r w:rsidRPr="004B19AB">
              <w:rPr>
                <w:spacing w:val="-57"/>
                <w:sz w:val="24"/>
              </w:rPr>
              <w:t xml:space="preserve"> </w:t>
            </w:r>
            <w:r w:rsidRPr="004B19AB">
              <w:rPr>
                <w:sz w:val="24"/>
              </w:rPr>
              <w:t>Ступеневый</w:t>
            </w:r>
            <w:r w:rsidRPr="004B19AB">
              <w:rPr>
                <w:spacing w:val="-9"/>
                <w:sz w:val="24"/>
              </w:rPr>
              <w:t xml:space="preserve"> </w:t>
            </w:r>
            <w:r w:rsidRPr="004B19AB">
              <w:rPr>
                <w:sz w:val="24"/>
              </w:rPr>
              <w:t>состав</w:t>
            </w:r>
          </w:p>
        </w:tc>
        <w:tc>
          <w:tcPr>
            <w:tcW w:w="5603" w:type="dxa"/>
            <w:tcBorders>
              <w:top w:val="single" w:sz="6" w:space="0" w:color="221F1F"/>
              <w:bottom w:val="single" w:sz="6" w:space="0" w:color="221F1F"/>
            </w:tcBorders>
          </w:tcPr>
          <w:p w:rsidR="007F580A" w:rsidRPr="004B19AB" w:rsidRDefault="007F580A" w:rsidP="007F580A">
            <w:pPr>
              <w:ind w:right="-15"/>
              <w:jc w:val="both"/>
              <w:rPr>
                <w:sz w:val="24"/>
              </w:rPr>
            </w:pPr>
            <w:r w:rsidRPr="004B19AB">
              <w:rPr>
                <w:sz w:val="24"/>
              </w:rPr>
              <w:t>Определение</w:t>
            </w:r>
            <w:r w:rsidRPr="004B19AB">
              <w:rPr>
                <w:spacing w:val="1"/>
                <w:sz w:val="24"/>
              </w:rPr>
              <w:t xml:space="preserve"> </w:t>
            </w:r>
            <w:r w:rsidRPr="004B19AB">
              <w:rPr>
                <w:sz w:val="24"/>
              </w:rPr>
              <w:t>на</w:t>
            </w:r>
            <w:r w:rsidRPr="004B19AB">
              <w:rPr>
                <w:spacing w:val="1"/>
                <w:sz w:val="24"/>
              </w:rPr>
              <w:t xml:space="preserve"> </w:t>
            </w:r>
            <w:r w:rsidRPr="004B19AB">
              <w:rPr>
                <w:sz w:val="24"/>
              </w:rPr>
              <w:t>слух</w:t>
            </w:r>
            <w:r w:rsidRPr="004B19AB">
              <w:rPr>
                <w:spacing w:val="1"/>
                <w:sz w:val="24"/>
              </w:rPr>
              <w:t xml:space="preserve"> </w:t>
            </w:r>
            <w:r w:rsidRPr="004B19AB">
              <w:rPr>
                <w:sz w:val="24"/>
              </w:rPr>
              <w:t>ладового</w:t>
            </w:r>
            <w:r w:rsidRPr="004B19AB">
              <w:rPr>
                <w:spacing w:val="1"/>
                <w:sz w:val="24"/>
              </w:rPr>
              <w:t xml:space="preserve"> </w:t>
            </w:r>
            <w:r w:rsidRPr="004B19AB">
              <w:rPr>
                <w:sz w:val="24"/>
              </w:rPr>
              <w:t>наклонения</w:t>
            </w:r>
            <w:r w:rsidRPr="004B19AB">
              <w:rPr>
                <w:spacing w:val="1"/>
                <w:sz w:val="24"/>
              </w:rPr>
              <w:t xml:space="preserve"> </w:t>
            </w:r>
            <w:r w:rsidRPr="004B19AB">
              <w:rPr>
                <w:sz w:val="24"/>
              </w:rPr>
              <w:t>музыки.</w:t>
            </w:r>
            <w:r w:rsidRPr="004B19AB">
              <w:rPr>
                <w:spacing w:val="-57"/>
                <w:sz w:val="24"/>
              </w:rPr>
              <w:t xml:space="preserve"> </w:t>
            </w:r>
            <w:r w:rsidRPr="004B19AB">
              <w:rPr>
                <w:sz w:val="24"/>
              </w:rPr>
              <w:t>Игра</w:t>
            </w:r>
          </w:p>
          <w:p w:rsidR="007F580A" w:rsidRPr="004B19AB" w:rsidRDefault="007F580A" w:rsidP="007F580A">
            <w:pPr>
              <w:ind w:right="-15"/>
              <w:jc w:val="both"/>
              <w:rPr>
                <w:sz w:val="24"/>
              </w:rPr>
            </w:pPr>
            <w:r w:rsidRPr="004B19AB">
              <w:rPr>
                <w:sz w:val="24"/>
              </w:rPr>
              <w:t>«Солнышко</w:t>
            </w:r>
            <w:r w:rsidRPr="004B19AB">
              <w:rPr>
                <w:spacing w:val="1"/>
                <w:sz w:val="24"/>
              </w:rPr>
              <w:t xml:space="preserve"> </w:t>
            </w:r>
            <w:r w:rsidRPr="004B19AB">
              <w:rPr>
                <w:sz w:val="24"/>
              </w:rPr>
              <w:t>—</w:t>
            </w:r>
            <w:r w:rsidRPr="004B19AB">
              <w:rPr>
                <w:spacing w:val="1"/>
                <w:sz w:val="24"/>
              </w:rPr>
              <w:t xml:space="preserve"> </w:t>
            </w:r>
            <w:r w:rsidRPr="004B19AB">
              <w:rPr>
                <w:sz w:val="24"/>
              </w:rPr>
              <w:t>туча».</w:t>
            </w:r>
            <w:r w:rsidRPr="004B19AB">
              <w:rPr>
                <w:spacing w:val="1"/>
                <w:sz w:val="24"/>
              </w:rPr>
              <w:t xml:space="preserve"> </w:t>
            </w:r>
            <w:r w:rsidRPr="004B19AB">
              <w:rPr>
                <w:sz w:val="24"/>
              </w:rPr>
              <w:t>Наблюдение</w:t>
            </w:r>
            <w:r w:rsidRPr="004B19AB">
              <w:rPr>
                <w:spacing w:val="1"/>
                <w:sz w:val="24"/>
              </w:rPr>
              <w:t xml:space="preserve"> </w:t>
            </w:r>
            <w:r w:rsidRPr="004B19AB">
              <w:rPr>
                <w:sz w:val="24"/>
              </w:rPr>
              <w:t>за</w:t>
            </w:r>
            <w:r w:rsidRPr="004B19AB">
              <w:rPr>
                <w:spacing w:val="1"/>
                <w:sz w:val="24"/>
              </w:rPr>
              <w:t xml:space="preserve"> </w:t>
            </w:r>
            <w:r w:rsidRPr="004B19AB">
              <w:rPr>
                <w:sz w:val="24"/>
              </w:rPr>
              <w:t>изменением</w:t>
            </w:r>
            <w:r w:rsidRPr="004B19AB">
              <w:rPr>
                <w:spacing w:val="1"/>
                <w:sz w:val="24"/>
              </w:rPr>
              <w:t xml:space="preserve"> </w:t>
            </w:r>
            <w:r w:rsidRPr="004B19AB">
              <w:rPr>
                <w:sz w:val="24"/>
              </w:rPr>
              <w:t>м</w:t>
            </w:r>
            <w:r w:rsidRPr="004B19AB">
              <w:rPr>
                <w:sz w:val="24"/>
              </w:rPr>
              <w:t>у</w:t>
            </w:r>
            <w:r w:rsidRPr="004B19AB">
              <w:rPr>
                <w:sz w:val="24"/>
              </w:rPr>
              <w:t>зыкального</w:t>
            </w:r>
            <w:r w:rsidRPr="004B19AB">
              <w:rPr>
                <w:spacing w:val="1"/>
                <w:sz w:val="24"/>
              </w:rPr>
              <w:t xml:space="preserve"> </w:t>
            </w:r>
            <w:r w:rsidRPr="004B19AB">
              <w:rPr>
                <w:sz w:val="24"/>
              </w:rPr>
              <w:t>образа</w:t>
            </w:r>
            <w:r w:rsidRPr="004B19AB">
              <w:rPr>
                <w:spacing w:val="1"/>
                <w:sz w:val="24"/>
              </w:rPr>
              <w:t xml:space="preserve"> </w:t>
            </w:r>
            <w:r w:rsidRPr="004B19AB">
              <w:rPr>
                <w:sz w:val="24"/>
              </w:rPr>
              <w:t>при</w:t>
            </w:r>
            <w:r w:rsidRPr="004B19AB">
              <w:rPr>
                <w:spacing w:val="1"/>
                <w:sz w:val="24"/>
              </w:rPr>
              <w:t xml:space="preserve"> </w:t>
            </w:r>
            <w:r w:rsidRPr="004B19AB">
              <w:rPr>
                <w:sz w:val="24"/>
              </w:rPr>
              <w:t>изменении</w:t>
            </w:r>
            <w:r w:rsidRPr="004B19AB">
              <w:rPr>
                <w:spacing w:val="61"/>
                <w:sz w:val="24"/>
              </w:rPr>
              <w:t xml:space="preserve"> </w:t>
            </w:r>
            <w:r w:rsidRPr="004B19AB">
              <w:rPr>
                <w:sz w:val="24"/>
              </w:rPr>
              <w:t>лада.</w:t>
            </w:r>
            <w:r w:rsidRPr="004B19AB">
              <w:rPr>
                <w:spacing w:val="-57"/>
                <w:sz w:val="24"/>
              </w:rPr>
              <w:t xml:space="preserve"> </w:t>
            </w:r>
            <w:r w:rsidRPr="004B19AB">
              <w:rPr>
                <w:sz w:val="24"/>
              </w:rPr>
              <w:t>Распевания, вокальные упражнения, построенные на</w:t>
            </w:r>
            <w:r w:rsidRPr="004B19AB">
              <w:rPr>
                <w:spacing w:val="1"/>
                <w:sz w:val="24"/>
              </w:rPr>
              <w:t xml:space="preserve"> </w:t>
            </w:r>
            <w:r w:rsidRPr="004B19AB">
              <w:rPr>
                <w:sz w:val="24"/>
              </w:rPr>
              <w:t>чередовании мажора</w:t>
            </w:r>
            <w:r w:rsidRPr="004B19AB">
              <w:rPr>
                <w:spacing w:val="-2"/>
                <w:sz w:val="24"/>
              </w:rPr>
              <w:t xml:space="preserve"> </w:t>
            </w:r>
            <w:r w:rsidRPr="004B19AB">
              <w:rPr>
                <w:sz w:val="24"/>
              </w:rPr>
              <w:t>иминора.</w:t>
            </w:r>
          </w:p>
          <w:p w:rsidR="007F580A" w:rsidRPr="004B19AB" w:rsidRDefault="007F580A" w:rsidP="007F580A">
            <w:pPr>
              <w:ind w:right="-15"/>
              <w:jc w:val="both"/>
              <w:rPr>
                <w:sz w:val="24"/>
              </w:rPr>
            </w:pPr>
            <w:r w:rsidRPr="004B19AB">
              <w:rPr>
                <w:sz w:val="24"/>
              </w:rPr>
              <w:t>Исполнение</w:t>
            </w:r>
            <w:r w:rsidRPr="004B19AB">
              <w:rPr>
                <w:spacing w:val="1"/>
                <w:sz w:val="24"/>
              </w:rPr>
              <w:t xml:space="preserve"> </w:t>
            </w:r>
            <w:r w:rsidRPr="004B19AB">
              <w:rPr>
                <w:sz w:val="24"/>
              </w:rPr>
              <w:t>песен</w:t>
            </w:r>
            <w:r w:rsidRPr="004B19AB">
              <w:rPr>
                <w:spacing w:val="1"/>
                <w:sz w:val="24"/>
              </w:rPr>
              <w:t xml:space="preserve"> </w:t>
            </w:r>
            <w:r w:rsidRPr="004B19AB">
              <w:rPr>
                <w:sz w:val="24"/>
              </w:rPr>
              <w:t>с</w:t>
            </w:r>
            <w:r w:rsidRPr="004B19AB">
              <w:rPr>
                <w:spacing w:val="1"/>
                <w:sz w:val="24"/>
              </w:rPr>
              <w:t xml:space="preserve"> </w:t>
            </w:r>
            <w:r w:rsidRPr="004B19AB">
              <w:rPr>
                <w:sz w:val="24"/>
              </w:rPr>
              <w:t>ярко</w:t>
            </w:r>
            <w:r w:rsidRPr="004B19AB">
              <w:rPr>
                <w:spacing w:val="1"/>
                <w:sz w:val="24"/>
              </w:rPr>
              <w:t xml:space="preserve"> </w:t>
            </w:r>
            <w:r w:rsidRPr="004B19AB">
              <w:rPr>
                <w:sz w:val="24"/>
              </w:rPr>
              <w:t>выраженной</w:t>
            </w:r>
            <w:r w:rsidRPr="004B19AB">
              <w:rPr>
                <w:spacing w:val="1"/>
                <w:sz w:val="24"/>
              </w:rPr>
              <w:t xml:space="preserve"> </w:t>
            </w:r>
            <w:r w:rsidRPr="004B19AB">
              <w:rPr>
                <w:sz w:val="24"/>
              </w:rPr>
              <w:t>ладовой</w:t>
            </w:r>
            <w:r w:rsidRPr="004B19AB">
              <w:rPr>
                <w:spacing w:val="1"/>
                <w:sz w:val="24"/>
              </w:rPr>
              <w:t xml:space="preserve"> </w:t>
            </w:r>
            <w:r w:rsidRPr="004B19AB">
              <w:rPr>
                <w:sz w:val="24"/>
              </w:rPr>
              <w:t>окра</w:t>
            </w:r>
            <w:r w:rsidRPr="004B19AB">
              <w:rPr>
                <w:sz w:val="24"/>
              </w:rPr>
              <w:t>с</w:t>
            </w:r>
            <w:r w:rsidRPr="004B19AB">
              <w:rPr>
                <w:sz w:val="24"/>
              </w:rPr>
              <w:t>кой.</w:t>
            </w:r>
          </w:p>
          <w:p w:rsidR="007F580A" w:rsidRPr="004B19AB" w:rsidRDefault="007F580A" w:rsidP="007F580A">
            <w:pPr>
              <w:spacing w:line="270" w:lineRule="atLeast"/>
              <w:ind w:right="-15"/>
              <w:jc w:val="both"/>
              <w:rPr>
                <w:sz w:val="24"/>
              </w:rPr>
            </w:pPr>
            <w:r w:rsidRPr="004B19AB">
              <w:rPr>
                <w:i/>
                <w:sz w:val="24"/>
              </w:rPr>
              <w:t>На</w:t>
            </w:r>
            <w:r w:rsidRPr="004B19AB">
              <w:rPr>
                <w:i/>
                <w:spacing w:val="1"/>
                <w:sz w:val="24"/>
              </w:rPr>
              <w:t xml:space="preserve"> </w:t>
            </w:r>
            <w:r w:rsidRPr="004B19AB">
              <w:rPr>
                <w:i/>
                <w:sz w:val="24"/>
              </w:rPr>
              <w:t>выбор</w:t>
            </w:r>
            <w:r w:rsidRPr="004B19AB">
              <w:rPr>
                <w:i/>
                <w:spacing w:val="1"/>
                <w:sz w:val="24"/>
              </w:rPr>
              <w:t xml:space="preserve"> </w:t>
            </w:r>
            <w:r w:rsidRPr="004B19AB">
              <w:rPr>
                <w:i/>
                <w:sz w:val="24"/>
              </w:rPr>
              <w:t>или</w:t>
            </w:r>
            <w:r w:rsidRPr="004B19AB">
              <w:rPr>
                <w:i/>
                <w:spacing w:val="1"/>
                <w:sz w:val="24"/>
              </w:rPr>
              <w:t xml:space="preserve"> </w:t>
            </w:r>
            <w:r w:rsidRPr="004B19AB">
              <w:rPr>
                <w:i/>
                <w:sz w:val="24"/>
              </w:rPr>
              <w:t>факультативно</w:t>
            </w:r>
            <w:r w:rsidRPr="004B19AB">
              <w:rPr>
                <w:sz w:val="24"/>
              </w:rPr>
              <w:t>:</w:t>
            </w:r>
            <w:r w:rsidRPr="004B19AB">
              <w:rPr>
                <w:spacing w:val="1"/>
                <w:sz w:val="24"/>
              </w:rPr>
              <w:t xml:space="preserve"> </w:t>
            </w:r>
            <w:r w:rsidRPr="004B19AB">
              <w:rPr>
                <w:sz w:val="24"/>
              </w:rPr>
              <w:t>Импровизация,</w:t>
            </w:r>
            <w:r w:rsidRPr="004B19AB">
              <w:rPr>
                <w:spacing w:val="1"/>
                <w:sz w:val="24"/>
              </w:rPr>
              <w:t xml:space="preserve"> </w:t>
            </w:r>
            <w:r w:rsidRPr="004B19AB">
              <w:rPr>
                <w:sz w:val="24"/>
              </w:rPr>
              <w:t>соч</w:t>
            </w:r>
            <w:r w:rsidRPr="004B19AB">
              <w:rPr>
                <w:sz w:val="24"/>
              </w:rPr>
              <w:t>и</w:t>
            </w:r>
            <w:r w:rsidRPr="004B19AB">
              <w:rPr>
                <w:sz w:val="24"/>
              </w:rPr>
              <w:t>нение в заданном ладу. Чтение сказок о нотах и</w:t>
            </w:r>
            <w:r w:rsidRPr="004B19AB">
              <w:rPr>
                <w:spacing w:val="1"/>
                <w:sz w:val="24"/>
              </w:rPr>
              <w:t xml:space="preserve"> </w:t>
            </w:r>
            <w:r w:rsidRPr="004B19AB">
              <w:rPr>
                <w:sz w:val="24"/>
              </w:rPr>
              <w:t>муз</w:t>
            </w:r>
            <w:r w:rsidRPr="004B19AB">
              <w:rPr>
                <w:sz w:val="24"/>
              </w:rPr>
              <w:t>ы</w:t>
            </w:r>
            <w:r w:rsidRPr="004B19AB">
              <w:rPr>
                <w:sz w:val="24"/>
              </w:rPr>
              <w:t>кальных</w:t>
            </w:r>
            <w:r w:rsidRPr="004B19AB">
              <w:rPr>
                <w:spacing w:val="9"/>
                <w:sz w:val="24"/>
              </w:rPr>
              <w:t xml:space="preserve"> </w:t>
            </w:r>
            <w:r w:rsidRPr="004B19AB">
              <w:rPr>
                <w:sz w:val="24"/>
              </w:rPr>
              <w:t>ладах</w:t>
            </w:r>
          </w:p>
        </w:tc>
      </w:tr>
      <w:tr w:rsidR="007F580A" w:rsidRPr="004B19AB" w:rsidTr="007F580A">
        <w:trPr>
          <w:trHeight w:val="1996"/>
        </w:trPr>
        <w:tc>
          <w:tcPr>
            <w:tcW w:w="1193" w:type="dxa"/>
            <w:tcBorders>
              <w:left w:val="single" w:sz="6" w:space="0" w:color="221F1F"/>
            </w:tcBorders>
          </w:tcPr>
          <w:p w:rsidR="007F580A" w:rsidRPr="004B19AB" w:rsidRDefault="007F580A" w:rsidP="007F580A">
            <w:pPr>
              <w:spacing w:line="223" w:lineRule="exact"/>
              <w:jc w:val="center"/>
              <w:rPr>
                <w:sz w:val="20"/>
              </w:rPr>
            </w:pPr>
            <w:r w:rsidRPr="004B19AB">
              <w:rPr>
                <w:sz w:val="20"/>
              </w:rPr>
              <w:t>Н)</w:t>
            </w:r>
            <w:r w:rsidRPr="004B19AB">
              <w:rPr>
                <w:spacing w:val="3"/>
                <w:sz w:val="20"/>
              </w:rPr>
              <w:t xml:space="preserve"> </w:t>
            </w:r>
            <w:r w:rsidRPr="004B19AB">
              <w:rPr>
                <w:sz w:val="20"/>
              </w:rPr>
              <w:t>1—2</w:t>
            </w:r>
            <w:r w:rsidRPr="004B19AB">
              <w:rPr>
                <w:spacing w:val="16"/>
                <w:sz w:val="20"/>
              </w:rPr>
              <w:t xml:space="preserve"> </w:t>
            </w:r>
            <w:r w:rsidRPr="004B19AB">
              <w:rPr>
                <w:sz w:val="20"/>
              </w:rPr>
              <w:t>уч.</w:t>
            </w:r>
          </w:p>
          <w:p w:rsidR="007F580A" w:rsidRPr="004B19AB" w:rsidRDefault="007F580A" w:rsidP="007F580A">
            <w:pPr>
              <w:jc w:val="center"/>
              <w:rPr>
                <w:sz w:val="20"/>
              </w:rPr>
            </w:pPr>
            <w:r w:rsidRPr="004B19AB">
              <w:rPr>
                <w:sz w:val="20"/>
              </w:rPr>
              <w:t>часа</w:t>
            </w:r>
          </w:p>
        </w:tc>
        <w:tc>
          <w:tcPr>
            <w:tcW w:w="1134" w:type="dxa"/>
          </w:tcPr>
          <w:p w:rsidR="007F580A" w:rsidRPr="004B19AB" w:rsidRDefault="007F580A" w:rsidP="007F580A">
            <w:pPr>
              <w:spacing w:line="223" w:lineRule="exact"/>
              <w:jc w:val="center"/>
              <w:rPr>
                <w:sz w:val="20"/>
              </w:rPr>
            </w:pPr>
            <w:r w:rsidRPr="004B19AB">
              <w:rPr>
                <w:w w:val="95"/>
                <w:sz w:val="20"/>
              </w:rPr>
              <w:t>Пентатоника</w:t>
            </w:r>
          </w:p>
        </w:tc>
        <w:tc>
          <w:tcPr>
            <w:tcW w:w="2214" w:type="dxa"/>
          </w:tcPr>
          <w:p w:rsidR="007F580A" w:rsidRPr="004B19AB" w:rsidRDefault="007F580A" w:rsidP="007F580A">
            <w:pPr>
              <w:tabs>
                <w:tab w:val="left" w:pos="2005"/>
              </w:tabs>
              <w:spacing w:line="223" w:lineRule="exact"/>
              <w:jc w:val="both"/>
              <w:rPr>
                <w:sz w:val="20"/>
              </w:rPr>
            </w:pPr>
            <w:r w:rsidRPr="004B19AB">
              <w:rPr>
                <w:sz w:val="20"/>
              </w:rPr>
              <w:t>Пентатоника</w:t>
            </w:r>
            <w:r w:rsidRPr="004B19AB">
              <w:rPr>
                <w:sz w:val="20"/>
              </w:rPr>
              <w:tab/>
            </w:r>
            <w:r w:rsidRPr="004B19AB">
              <w:rPr>
                <w:spacing w:val="-8"/>
                <w:sz w:val="20"/>
              </w:rPr>
              <w:t>—</w:t>
            </w:r>
          </w:p>
          <w:p w:rsidR="007F580A" w:rsidRPr="004B19AB" w:rsidRDefault="007F580A" w:rsidP="007F580A">
            <w:pPr>
              <w:tabs>
                <w:tab w:val="left" w:pos="1866"/>
              </w:tabs>
              <w:ind w:right="-15"/>
              <w:jc w:val="both"/>
              <w:rPr>
                <w:sz w:val="20"/>
              </w:rPr>
            </w:pPr>
            <w:r w:rsidRPr="004B19AB">
              <w:rPr>
                <w:sz w:val="20"/>
              </w:rPr>
              <w:t>пятиступенный</w:t>
            </w:r>
            <w:r w:rsidRPr="004B19AB">
              <w:rPr>
                <w:sz w:val="20"/>
              </w:rPr>
              <w:tab/>
              <w:t>лад,</w:t>
            </w:r>
            <w:r w:rsidRPr="004B19AB">
              <w:rPr>
                <w:spacing w:val="-48"/>
                <w:sz w:val="20"/>
              </w:rPr>
              <w:t xml:space="preserve"> </w:t>
            </w:r>
            <w:r w:rsidRPr="004B19AB">
              <w:rPr>
                <w:sz w:val="20"/>
              </w:rPr>
              <w:t>распространённый</w:t>
            </w:r>
            <w:r w:rsidRPr="004B19AB">
              <w:rPr>
                <w:spacing w:val="1"/>
                <w:sz w:val="20"/>
              </w:rPr>
              <w:t xml:space="preserve"> </w:t>
            </w:r>
            <w:r w:rsidRPr="004B19AB">
              <w:rPr>
                <w:sz w:val="20"/>
              </w:rPr>
              <w:t>у</w:t>
            </w:r>
            <w:r w:rsidRPr="004B19AB">
              <w:rPr>
                <w:spacing w:val="1"/>
                <w:sz w:val="20"/>
              </w:rPr>
              <w:t xml:space="preserve"> </w:t>
            </w:r>
            <w:r w:rsidRPr="004B19AB">
              <w:rPr>
                <w:sz w:val="20"/>
              </w:rPr>
              <w:t>мн</w:t>
            </w:r>
            <w:r w:rsidRPr="004B19AB">
              <w:rPr>
                <w:sz w:val="20"/>
              </w:rPr>
              <w:t>о</w:t>
            </w:r>
            <w:r w:rsidRPr="004B19AB">
              <w:rPr>
                <w:sz w:val="20"/>
              </w:rPr>
              <w:t>гих</w:t>
            </w:r>
            <w:r w:rsidRPr="004B19AB">
              <w:rPr>
                <w:spacing w:val="-2"/>
                <w:sz w:val="20"/>
              </w:rPr>
              <w:t xml:space="preserve"> </w:t>
            </w:r>
            <w:r w:rsidRPr="004B19AB">
              <w:rPr>
                <w:sz w:val="20"/>
              </w:rPr>
              <w:t>народов</w:t>
            </w:r>
          </w:p>
        </w:tc>
        <w:tc>
          <w:tcPr>
            <w:tcW w:w="5603" w:type="dxa"/>
            <w:tcBorders>
              <w:top w:val="single" w:sz="6" w:space="0" w:color="221F1F"/>
              <w:bottom w:val="single" w:sz="6" w:space="0" w:color="221F1F"/>
            </w:tcBorders>
          </w:tcPr>
          <w:p w:rsidR="007F580A" w:rsidRPr="004B19AB" w:rsidRDefault="007F580A" w:rsidP="007F580A">
            <w:pPr>
              <w:jc w:val="both"/>
              <w:rPr>
                <w:sz w:val="20"/>
              </w:rPr>
            </w:pPr>
            <w:r w:rsidRPr="004B19AB">
              <w:rPr>
                <w:sz w:val="20"/>
              </w:rPr>
              <w:t>Слушание инструментальных произведений, исполнение песен,</w:t>
            </w:r>
            <w:r w:rsidRPr="004B19AB">
              <w:rPr>
                <w:spacing w:val="1"/>
                <w:sz w:val="20"/>
              </w:rPr>
              <w:t xml:space="preserve"> </w:t>
            </w:r>
            <w:r w:rsidRPr="004B19AB">
              <w:rPr>
                <w:sz w:val="20"/>
              </w:rPr>
              <w:t>написанных</w:t>
            </w:r>
            <w:r w:rsidRPr="004B19AB">
              <w:rPr>
                <w:spacing w:val="3"/>
                <w:sz w:val="20"/>
              </w:rPr>
              <w:t xml:space="preserve"> </w:t>
            </w:r>
            <w:r w:rsidRPr="004B19AB">
              <w:rPr>
                <w:sz w:val="20"/>
              </w:rPr>
              <w:t>в</w:t>
            </w:r>
            <w:r w:rsidRPr="004B19AB">
              <w:rPr>
                <w:spacing w:val="4"/>
                <w:sz w:val="20"/>
              </w:rPr>
              <w:t xml:space="preserve"> </w:t>
            </w:r>
            <w:r w:rsidRPr="004B19AB">
              <w:rPr>
                <w:sz w:val="20"/>
              </w:rPr>
              <w:t>пентатонике.</w:t>
            </w:r>
          </w:p>
          <w:p w:rsidR="007F580A" w:rsidRPr="004B19AB" w:rsidRDefault="007F580A" w:rsidP="007F580A">
            <w:pPr>
              <w:spacing w:line="229" w:lineRule="exact"/>
              <w:jc w:val="both"/>
              <w:rPr>
                <w:sz w:val="20"/>
              </w:rPr>
            </w:pPr>
            <w:r w:rsidRPr="004B19AB">
              <w:rPr>
                <w:spacing w:val="-1"/>
                <w:sz w:val="20"/>
              </w:rPr>
              <w:t>Импровизация</w:t>
            </w:r>
            <w:r w:rsidRPr="004B19AB">
              <w:rPr>
                <w:spacing w:val="-11"/>
                <w:sz w:val="20"/>
              </w:rPr>
              <w:t xml:space="preserve"> </w:t>
            </w:r>
            <w:r w:rsidRPr="004B19AB">
              <w:rPr>
                <w:spacing w:val="-1"/>
                <w:sz w:val="20"/>
              </w:rPr>
              <w:t>на</w:t>
            </w:r>
            <w:r w:rsidRPr="004B19AB">
              <w:rPr>
                <w:spacing w:val="-10"/>
                <w:sz w:val="20"/>
              </w:rPr>
              <w:t xml:space="preserve"> </w:t>
            </w:r>
            <w:r w:rsidRPr="004B19AB">
              <w:rPr>
                <w:sz w:val="20"/>
              </w:rPr>
              <w:t>чёрных</w:t>
            </w:r>
            <w:r w:rsidRPr="004B19AB">
              <w:rPr>
                <w:spacing w:val="-11"/>
                <w:sz w:val="20"/>
              </w:rPr>
              <w:t xml:space="preserve"> </w:t>
            </w:r>
            <w:r w:rsidRPr="004B19AB">
              <w:rPr>
                <w:sz w:val="20"/>
              </w:rPr>
              <w:t>клавишах</w:t>
            </w:r>
            <w:r w:rsidRPr="004B19AB">
              <w:rPr>
                <w:spacing w:val="-12"/>
                <w:sz w:val="20"/>
              </w:rPr>
              <w:t xml:space="preserve"> </w:t>
            </w:r>
            <w:r w:rsidRPr="004B19AB">
              <w:rPr>
                <w:sz w:val="20"/>
              </w:rPr>
              <w:t>фортепиано.</w:t>
            </w:r>
          </w:p>
          <w:p w:rsidR="007F580A" w:rsidRPr="004B19AB" w:rsidRDefault="007F580A" w:rsidP="007F580A">
            <w:pPr>
              <w:spacing w:line="229" w:lineRule="exact"/>
              <w:jc w:val="both"/>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ind w:right="-15"/>
              <w:jc w:val="both"/>
              <w:rPr>
                <w:sz w:val="20"/>
              </w:rPr>
            </w:pPr>
            <w:r w:rsidRPr="004B19AB">
              <w:rPr>
                <w:sz w:val="20"/>
              </w:rPr>
              <w:t>Импровизация</w:t>
            </w:r>
            <w:r w:rsidRPr="004B19AB">
              <w:rPr>
                <w:spacing w:val="1"/>
                <w:sz w:val="20"/>
              </w:rPr>
              <w:t xml:space="preserve"> </w:t>
            </w:r>
            <w:r w:rsidRPr="004B19AB">
              <w:rPr>
                <w:sz w:val="20"/>
              </w:rPr>
              <w:t>в</w:t>
            </w:r>
            <w:r w:rsidRPr="004B19AB">
              <w:rPr>
                <w:spacing w:val="1"/>
                <w:sz w:val="20"/>
              </w:rPr>
              <w:t xml:space="preserve"> </w:t>
            </w:r>
            <w:r w:rsidRPr="004B19AB">
              <w:rPr>
                <w:sz w:val="20"/>
              </w:rPr>
              <w:t>пентатонном</w:t>
            </w:r>
            <w:r w:rsidRPr="004B19AB">
              <w:rPr>
                <w:spacing w:val="1"/>
                <w:sz w:val="20"/>
              </w:rPr>
              <w:t xml:space="preserve"> </w:t>
            </w:r>
            <w:r w:rsidRPr="004B19AB">
              <w:rPr>
                <w:sz w:val="20"/>
              </w:rPr>
              <w:t>ладу</w:t>
            </w:r>
            <w:r w:rsidRPr="004B19AB">
              <w:rPr>
                <w:spacing w:val="1"/>
                <w:sz w:val="20"/>
              </w:rPr>
              <w:t xml:space="preserve"> </w:t>
            </w:r>
            <w:r w:rsidRPr="004B19AB">
              <w:rPr>
                <w:sz w:val="20"/>
              </w:rPr>
              <w:t>на</w:t>
            </w:r>
            <w:r w:rsidRPr="004B19AB">
              <w:rPr>
                <w:spacing w:val="1"/>
                <w:sz w:val="20"/>
              </w:rPr>
              <w:t xml:space="preserve"> </w:t>
            </w:r>
            <w:r w:rsidRPr="004B19AB">
              <w:rPr>
                <w:sz w:val="20"/>
              </w:rPr>
              <w:t>других</w:t>
            </w:r>
            <w:r w:rsidRPr="004B19AB">
              <w:rPr>
                <w:spacing w:val="1"/>
                <w:sz w:val="20"/>
              </w:rPr>
              <w:t xml:space="preserve"> </w:t>
            </w:r>
            <w:r w:rsidRPr="004B19AB">
              <w:rPr>
                <w:sz w:val="20"/>
              </w:rPr>
              <w:t>музыкальных</w:t>
            </w:r>
            <w:r w:rsidRPr="004B19AB">
              <w:rPr>
                <w:spacing w:val="1"/>
                <w:sz w:val="20"/>
              </w:rPr>
              <w:t xml:space="preserve"> </w:t>
            </w:r>
            <w:r w:rsidRPr="004B19AB">
              <w:rPr>
                <w:sz w:val="20"/>
              </w:rPr>
              <w:t>и</w:t>
            </w:r>
            <w:r w:rsidRPr="004B19AB">
              <w:rPr>
                <w:sz w:val="20"/>
              </w:rPr>
              <w:t>н</w:t>
            </w:r>
            <w:r w:rsidRPr="004B19AB">
              <w:rPr>
                <w:sz w:val="20"/>
              </w:rPr>
              <w:t>струментах</w:t>
            </w:r>
            <w:r w:rsidRPr="004B19AB">
              <w:rPr>
                <w:spacing w:val="1"/>
                <w:sz w:val="20"/>
              </w:rPr>
              <w:t xml:space="preserve"> </w:t>
            </w:r>
            <w:r w:rsidRPr="004B19AB">
              <w:rPr>
                <w:sz w:val="20"/>
              </w:rPr>
              <w:t>(свирель,</w:t>
            </w:r>
            <w:r w:rsidRPr="004B19AB">
              <w:rPr>
                <w:spacing w:val="1"/>
                <w:sz w:val="20"/>
              </w:rPr>
              <w:t xml:space="preserve"> </w:t>
            </w:r>
            <w:r w:rsidRPr="004B19AB">
              <w:rPr>
                <w:sz w:val="20"/>
              </w:rPr>
              <w:t>блокфлейта,</w:t>
            </w:r>
            <w:r w:rsidRPr="004B19AB">
              <w:rPr>
                <w:spacing w:val="1"/>
                <w:sz w:val="20"/>
              </w:rPr>
              <w:t xml:space="preserve"> </w:t>
            </w:r>
            <w:r w:rsidRPr="004B19AB">
              <w:rPr>
                <w:sz w:val="20"/>
              </w:rPr>
              <w:t>штабшпили</w:t>
            </w:r>
            <w:r w:rsidRPr="004B19AB">
              <w:rPr>
                <w:spacing w:val="1"/>
                <w:sz w:val="20"/>
              </w:rPr>
              <w:t xml:space="preserve"> </w:t>
            </w:r>
            <w:r w:rsidRPr="004B19AB">
              <w:rPr>
                <w:sz w:val="20"/>
              </w:rPr>
              <w:t>со съёмными</w:t>
            </w:r>
            <w:r w:rsidRPr="004B19AB">
              <w:rPr>
                <w:spacing w:val="1"/>
                <w:sz w:val="20"/>
              </w:rPr>
              <w:t xml:space="preserve"> </w:t>
            </w:r>
            <w:r w:rsidRPr="004B19AB">
              <w:rPr>
                <w:sz w:val="20"/>
              </w:rPr>
              <w:t>пл</w:t>
            </w:r>
            <w:r w:rsidRPr="004B19AB">
              <w:rPr>
                <w:sz w:val="20"/>
              </w:rPr>
              <w:t>а</w:t>
            </w:r>
            <w:r w:rsidRPr="004B19AB">
              <w:rPr>
                <w:sz w:val="20"/>
              </w:rPr>
              <w:t>стинами)</w:t>
            </w:r>
          </w:p>
        </w:tc>
      </w:tr>
      <w:tr w:rsidR="007F580A" w:rsidRPr="004B19AB" w:rsidTr="007F580A">
        <w:trPr>
          <w:trHeight w:val="2068"/>
        </w:trPr>
        <w:tc>
          <w:tcPr>
            <w:tcW w:w="1193" w:type="dxa"/>
            <w:tcBorders>
              <w:left w:val="single" w:sz="6" w:space="0" w:color="221F1F"/>
            </w:tcBorders>
          </w:tcPr>
          <w:p w:rsidR="007F580A" w:rsidRPr="004B19AB" w:rsidRDefault="007F580A" w:rsidP="007F580A">
            <w:pPr>
              <w:spacing w:line="223" w:lineRule="exact"/>
              <w:jc w:val="center"/>
              <w:rPr>
                <w:sz w:val="20"/>
              </w:rPr>
            </w:pPr>
            <w:r w:rsidRPr="004B19AB">
              <w:rPr>
                <w:sz w:val="20"/>
              </w:rPr>
              <w:t>О)</w:t>
            </w:r>
            <w:r w:rsidRPr="004B19AB">
              <w:rPr>
                <w:spacing w:val="-1"/>
                <w:sz w:val="20"/>
              </w:rPr>
              <w:t xml:space="preserve"> </w:t>
            </w:r>
            <w:r w:rsidRPr="004B19AB">
              <w:rPr>
                <w:sz w:val="20"/>
              </w:rPr>
              <w:t>1—2</w:t>
            </w:r>
            <w:r w:rsidRPr="004B19AB">
              <w:rPr>
                <w:spacing w:val="6"/>
                <w:sz w:val="20"/>
              </w:rPr>
              <w:t xml:space="preserve"> </w:t>
            </w:r>
            <w:r w:rsidRPr="004B19AB">
              <w:rPr>
                <w:sz w:val="20"/>
              </w:rPr>
              <w:t>уч.</w:t>
            </w:r>
          </w:p>
          <w:p w:rsidR="007F580A" w:rsidRPr="004B19AB" w:rsidRDefault="007F580A" w:rsidP="007F580A">
            <w:pPr>
              <w:jc w:val="center"/>
              <w:rPr>
                <w:sz w:val="20"/>
              </w:rPr>
            </w:pPr>
            <w:r w:rsidRPr="004B19AB">
              <w:rPr>
                <w:sz w:val="20"/>
              </w:rPr>
              <w:t>часа</w:t>
            </w:r>
          </w:p>
        </w:tc>
        <w:tc>
          <w:tcPr>
            <w:tcW w:w="1134" w:type="dxa"/>
          </w:tcPr>
          <w:p w:rsidR="007F580A" w:rsidRPr="004B19AB" w:rsidRDefault="007F580A" w:rsidP="007F580A">
            <w:pPr>
              <w:ind w:right="226"/>
              <w:jc w:val="both"/>
              <w:rPr>
                <w:sz w:val="20"/>
              </w:rPr>
            </w:pPr>
            <w:r w:rsidRPr="004B19AB">
              <w:rPr>
                <w:sz w:val="20"/>
              </w:rPr>
              <w:t>Нотыв</w:t>
            </w:r>
            <w:r w:rsidRPr="004B19AB">
              <w:rPr>
                <w:spacing w:val="1"/>
                <w:sz w:val="20"/>
              </w:rPr>
              <w:t xml:space="preserve"> </w:t>
            </w:r>
            <w:r w:rsidRPr="004B19AB">
              <w:rPr>
                <w:sz w:val="20"/>
              </w:rPr>
              <w:t>разных</w:t>
            </w:r>
            <w:r w:rsidRPr="004B19AB">
              <w:rPr>
                <w:spacing w:val="-48"/>
                <w:sz w:val="20"/>
              </w:rPr>
              <w:t xml:space="preserve"> </w:t>
            </w:r>
            <w:r w:rsidRPr="004B19AB">
              <w:rPr>
                <w:sz w:val="20"/>
              </w:rPr>
              <w:t>октавах</w:t>
            </w:r>
          </w:p>
        </w:tc>
        <w:tc>
          <w:tcPr>
            <w:tcW w:w="2214" w:type="dxa"/>
          </w:tcPr>
          <w:p w:rsidR="007F580A" w:rsidRPr="004B19AB" w:rsidRDefault="007F580A" w:rsidP="007F580A">
            <w:pPr>
              <w:rPr>
                <w:sz w:val="20"/>
              </w:rPr>
            </w:pPr>
            <w:r w:rsidRPr="004B19AB">
              <w:rPr>
                <w:sz w:val="20"/>
              </w:rPr>
              <w:t>Ноты</w:t>
            </w:r>
            <w:r w:rsidRPr="004B19AB">
              <w:rPr>
                <w:spacing w:val="1"/>
                <w:sz w:val="20"/>
              </w:rPr>
              <w:t xml:space="preserve"> </w:t>
            </w:r>
            <w:r w:rsidRPr="004B19AB">
              <w:rPr>
                <w:sz w:val="20"/>
              </w:rPr>
              <w:t>второй</w:t>
            </w:r>
            <w:r w:rsidRPr="004B19AB">
              <w:rPr>
                <w:spacing w:val="1"/>
                <w:sz w:val="20"/>
              </w:rPr>
              <w:t xml:space="preserve"> </w:t>
            </w:r>
            <w:r w:rsidRPr="004B19AB">
              <w:rPr>
                <w:sz w:val="20"/>
              </w:rPr>
              <w:t>и</w:t>
            </w:r>
            <w:r w:rsidRPr="004B19AB">
              <w:rPr>
                <w:spacing w:val="1"/>
                <w:sz w:val="20"/>
              </w:rPr>
              <w:t xml:space="preserve"> </w:t>
            </w:r>
            <w:r w:rsidRPr="004B19AB">
              <w:rPr>
                <w:sz w:val="20"/>
              </w:rPr>
              <w:t>малой</w:t>
            </w:r>
            <w:r w:rsidRPr="004B19AB">
              <w:rPr>
                <w:spacing w:val="-47"/>
                <w:sz w:val="20"/>
              </w:rPr>
              <w:t xml:space="preserve"> </w:t>
            </w:r>
            <w:r w:rsidRPr="004B19AB">
              <w:rPr>
                <w:sz w:val="20"/>
              </w:rPr>
              <w:t>о</w:t>
            </w:r>
            <w:r w:rsidRPr="004B19AB">
              <w:rPr>
                <w:sz w:val="20"/>
              </w:rPr>
              <w:t>к</w:t>
            </w:r>
            <w:r w:rsidRPr="004B19AB">
              <w:rPr>
                <w:sz w:val="20"/>
              </w:rPr>
              <w:t>тавы.</w:t>
            </w:r>
            <w:r w:rsidRPr="004B19AB">
              <w:rPr>
                <w:spacing w:val="-1"/>
                <w:sz w:val="20"/>
              </w:rPr>
              <w:t xml:space="preserve"> </w:t>
            </w:r>
            <w:r w:rsidRPr="004B19AB">
              <w:rPr>
                <w:sz w:val="20"/>
              </w:rPr>
              <w:t>Басовый ключ</w:t>
            </w:r>
          </w:p>
        </w:tc>
        <w:tc>
          <w:tcPr>
            <w:tcW w:w="5603"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Знакомство</w:t>
            </w:r>
            <w:r w:rsidRPr="004B19AB">
              <w:rPr>
                <w:spacing w:val="1"/>
                <w:sz w:val="20"/>
              </w:rPr>
              <w:t xml:space="preserve"> </w:t>
            </w:r>
            <w:r w:rsidRPr="004B19AB">
              <w:rPr>
                <w:sz w:val="20"/>
              </w:rPr>
              <w:t>с</w:t>
            </w:r>
            <w:r w:rsidRPr="004B19AB">
              <w:rPr>
                <w:spacing w:val="1"/>
                <w:sz w:val="20"/>
              </w:rPr>
              <w:t xml:space="preserve"> </w:t>
            </w:r>
            <w:r w:rsidRPr="004B19AB">
              <w:rPr>
                <w:sz w:val="20"/>
              </w:rPr>
              <w:t>нотной</w:t>
            </w:r>
            <w:r w:rsidRPr="004B19AB">
              <w:rPr>
                <w:spacing w:val="1"/>
                <w:sz w:val="20"/>
              </w:rPr>
              <w:t xml:space="preserve"> </w:t>
            </w:r>
            <w:r w:rsidRPr="004B19AB">
              <w:rPr>
                <w:sz w:val="20"/>
              </w:rPr>
              <w:t>записью</w:t>
            </w:r>
            <w:r w:rsidRPr="004B19AB">
              <w:rPr>
                <w:spacing w:val="1"/>
                <w:sz w:val="20"/>
              </w:rPr>
              <w:t xml:space="preserve"> </w:t>
            </w:r>
            <w:r w:rsidRPr="004B19AB">
              <w:rPr>
                <w:sz w:val="20"/>
              </w:rPr>
              <w:t>во</w:t>
            </w:r>
            <w:r w:rsidRPr="004B19AB">
              <w:rPr>
                <w:spacing w:val="1"/>
                <w:sz w:val="20"/>
              </w:rPr>
              <w:t xml:space="preserve"> </w:t>
            </w:r>
            <w:r w:rsidRPr="004B19AB">
              <w:rPr>
                <w:sz w:val="20"/>
              </w:rPr>
              <w:t>второй</w:t>
            </w:r>
            <w:r w:rsidRPr="004B19AB">
              <w:rPr>
                <w:spacing w:val="1"/>
                <w:sz w:val="20"/>
              </w:rPr>
              <w:t xml:space="preserve"> </w:t>
            </w:r>
            <w:r w:rsidRPr="004B19AB">
              <w:rPr>
                <w:sz w:val="20"/>
              </w:rPr>
              <w:t>и</w:t>
            </w:r>
            <w:r w:rsidRPr="004B19AB">
              <w:rPr>
                <w:spacing w:val="1"/>
                <w:sz w:val="20"/>
              </w:rPr>
              <w:t xml:space="preserve"> </w:t>
            </w:r>
            <w:r w:rsidRPr="004B19AB">
              <w:rPr>
                <w:sz w:val="20"/>
              </w:rPr>
              <w:t>малой</w:t>
            </w:r>
            <w:r w:rsidRPr="004B19AB">
              <w:rPr>
                <w:spacing w:val="1"/>
                <w:sz w:val="20"/>
              </w:rPr>
              <w:t xml:space="preserve"> </w:t>
            </w:r>
            <w:r w:rsidRPr="004B19AB">
              <w:rPr>
                <w:sz w:val="20"/>
              </w:rPr>
              <w:t>октаве.</w:t>
            </w:r>
            <w:r w:rsidRPr="004B19AB">
              <w:rPr>
                <w:spacing w:val="1"/>
                <w:sz w:val="20"/>
              </w:rPr>
              <w:t xml:space="preserve"> </w:t>
            </w:r>
            <w:r w:rsidRPr="004B19AB">
              <w:rPr>
                <w:sz w:val="20"/>
              </w:rPr>
              <w:t>Пр</w:t>
            </w:r>
            <w:r w:rsidRPr="004B19AB">
              <w:rPr>
                <w:sz w:val="20"/>
              </w:rPr>
              <w:t>о</w:t>
            </w:r>
            <w:r w:rsidRPr="004B19AB">
              <w:rPr>
                <w:sz w:val="20"/>
              </w:rPr>
              <w:t>слеживание</w:t>
            </w:r>
            <w:r w:rsidRPr="004B19AB">
              <w:rPr>
                <w:spacing w:val="1"/>
                <w:sz w:val="20"/>
              </w:rPr>
              <w:t xml:space="preserve"> </w:t>
            </w:r>
            <w:r w:rsidRPr="004B19AB">
              <w:rPr>
                <w:sz w:val="20"/>
              </w:rPr>
              <w:t>по</w:t>
            </w:r>
            <w:r w:rsidRPr="004B19AB">
              <w:rPr>
                <w:spacing w:val="1"/>
                <w:sz w:val="20"/>
              </w:rPr>
              <w:t xml:space="preserve"> </w:t>
            </w:r>
            <w:r w:rsidRPr="004B19AB">
              <w:rPr>
                <w:sz w:val="20"/>
              </w:rPr>
              <w:t>нотам</w:t>
            </w:r>
            <w:r w:rsidRPr="004B19AB">
              <w:rPr>
                <w:spacing w:val="1"/>
                <w:sz w:val="20"/>
              </w:rPr>
              <w:t xml:space="preserve"> </w:t>
            </w:r>
            <w:r w:rsidRPr="004B19AB">
              <w:rPr>
                <w:sz w:val="20"/>
              </w:rPr>
              <w:t>небольших</w:t>
            </w:r>
            <w:r w:rsidRPr="004B19AB">
              <w:rPr>
                <w:spacing w:val="1"/>
                <w:sz w:val="20"/>
              </w:rPr>
              <w:t xml:space="preserve"> </w:t>
            </w:r>
            <w:r w:rsidRPr="004B19AB">
              <w:rPr>
                <w:sz w:val="20"/>
              </w:rPr>
              <w:t>мелодий</w:t>
            </w:r>
            <w:r w:rsidRPr="004B19AB">
              <w:rPr>
                <w:spacing w:val="1"/>
                <w:sz w:val="20"/>
              </w:rPr>
              <w:t xml:space="preserve"> </w:t>
            </w:r>
            <w:r w:rsidRPr="004B19AB">
              <w:rPr>
                <w:sz w:val="20"/>
              </w:rPr>
              <w:t>в</w:t>
            </w:r>
            <w:r w:rsidRPr="004B19AB">
              <w:rPr>
                <w:spacing w:val="1"/>
                <w:sz w:val="20"/>
              </w:rPr>
              <w:t xml:space="preserve"> </w:t>
            </w:r>
            <w:r w:rsidRPr="004B19AB">
              <w:rPr>
                <w:sz w:val="20"/>
              </w:rPr>
              <w:t>соответствующем</w:t>
            </w:r>
            <w:r w:rsidRPr="004B19AB">
              <w:rPr>
                <w:spacing w:val="6"/>
                <w:sz w:val="20"/>
              </w:rPr>
              <w:t xml:space="preserve"> </w:t>
            </w:r>
            <w:r w:rsidRPr="004B19AB">
              <w:rPr>
                <w:sz w:val="20"/>
              </w:rPr>
              <w:t>диапазоне.</w:t>
            </w:r>
          </w:p>
          <w:p w:rsidR="007F580A" w:rsidRPr="004B19AB" w:rsidRDefault="007F580A" w:rsidP="007F580A">
            <w:pPr>
              <w:ind w:right="1"/>
              <w:jc w:val="both"/>
              <w:rPr>
                <w:sz w:val="20"/>
              </w:rPr>
            </w:pPr>
            <w:r w:rsidRPr="004B19AB">
              <w:rPr>
                <w:spacing w:val="-1"/>
                <w:sz w:val="20"/>
              </w:rPr>
              <w:t>Сравнение</w:t>
            </w:r>
            <w:r w:rsidRPr="004B19AB">
              <w:rPr>
                <w:spacing w:val="-11"/>
                <w:sz w:val="20"/>
              </w:rPr>
              <w:t xml:space="preserve"> </w:t>
            </w:r>
            <w:r w:rsidRPr="004B19AB">
              <w:rPr>
                <w:spacing w:val="-1"/>
                <w:sz w:val="20"/>
              </w:rPr>
              <w:t>одной</w:t>
            </w:r>
            <w:r w:rsidRPr="004B19AB">
              <w:rPr>
                <w:spacing w:val="-9"/>
                <w:sz w:val="20"/>
              </w:rPr>
              <w:t xml:space="preserve"> </w:t>
            </w:r>
            <w:r w:rsidRPr="004B19AB">
              <w:rPr>
                <w:sz w:val="20"/>
              </w:rPr>
              <w:t>и</w:t>
            </w:r>
            <w:r w:rsidRPr="004B19AB">
              <w:rPr>
                <w:spacing w:val="-12"/>
                <w:sz w:val="20"/>
              </w:rPr>
              <w:t xml:space="preserve"> </w:t>
            </w:r>
            <w:r w:rsidRPr="004B19AB">
              <w:rPr>
                <w:sz w:val="20"/>
              </w:rPr>
              <w:t>той</w:t>
            </w:r>
            <w:r w:rsidRPr="004B19AB">
              <w:rPr>
                <w:spacing w:val="-9"/>
                <w:sz w:val="20"/>
              </w:rPr>
              <w:t xml:space="preserve"> </w:t>
            </w:r>
            <w:r w:rsidRPr="004B19AB">
              <w:rPr>
                <w:sz w:val="20"/>
              </w:rPr>
              <w:t>же</w:t>
            </w:r>
            <w:r w:rsidRPr="004B19AB">
              <w:rPr>
                <w:spacing w:val="-10"/>
                <w:sz w:val="20"/>
              </w:rPr>
              <w:t xml:space="preserve"> </w:t>
            </w:r>
            <w:r w:rsidRPr="004B19AB">
              <w:rPr>
                <w:sz w:val="20"/>
              </w:rPr>
              <w:t>мелодии,</w:t>
            </w:r>
            <w:r w:rsidRPr="004B19AB">
              <w:rPr>
                <w:spacing w:val="-10"/>
                <w:sz w:val="20"/>
              </w:rPr>
              <w:t xml:space="preserve"> </w:t>
            </w:r>
            <w:r w:rsidRPr="004B19AB">
              <w:rPr>
                <w:sz w:val="20"/>
              </w:rPr>
              <w:t>записанной</w:t>
            </w:r>
            <w:r w:rsidRPr="004B19AB">
              <w:rPr>
                <w:spacing w:val="-10"/>
                <w:sz w:val="20"/>
              </w:rPr>
              <w:t xml:space="preserve"> </w:t>
            </w:r>
            <w:r w:rsidRPr="004B19AB">
              <w:rPr>
                <w:sz w:val="20"/>
              </w:rPr>
              <w:t>в</w:t>
            </w:r>
            <w:r w:rsidRPr="004B19AB">
              <w:rPr>
                <w:spacing w:val="-11"/>
                <w:sz w:val="20"/>
              </w:rPr>
              <w:t xml:space="preserve"> </w:t>
            </w:r>
            <w:r w:rsidRPr="004B19AB">
              <w:rPr>
                <w:sz w:val="20"/>
              </w:rPr>
              <w:t>разныхоктавах.</w:t>
            </w:r>
            <w:r w:rsidRPr="004B19AB">
              <w:rPr>
                <w:spacing w:val="1"/>
                <w:sz w:val="20"/>
              </w:rPr>
              <w:t xml:space="preserve"> </w:t>
            </w:r>
            <w:r w:rsidRPr="004B19AB">
              <w:rPr>
                <w:sz w:val="20"/>
              </w:rPr>
              <w:t>Определение</w:t>
            </w:r>
            <w:r w:rsidRPr="004B19AB">
              <w:rPr>
                <w:spacing w:val="1"/>
                <w:sz w:val="20"/>
              </w:rPr>
              <w:t xml:space="preserve"> </w:t>
            </w:r>
            <w:r w:rsidRPr="004B19AB">
              <w:rPr>
                <w:sz w:val="20"/>
              </w:rPr>
              <w:t>на</w:t>
            </w:r>
            <w:r w:rsidRPr="004B19AB">
              <w:rPr>
                <w:spacing w:val="1"/>
                <w:sz w:val="20"/>
              </w:rPr>
              <w:t xml:space="preserve"> </w:t>
            </w:r>
            <w:r w:rsidRPr="004B19AB">
              <w:rPr>
                <w:sz w:val="20"/>
              </w:rPr>
              <w:t>слух,</w:t>
            </w:r>
            <w:r w:rsidRPr="004B19AB">
              <w:rPr>
                <w:spacing w:val="1"/>
                <w:sz w:val="20"/>
              </w:rPr>
              <w:t xml:space="preserve"> </w:t>
            </w:r>
            <w:r w:rsidRPr="004B19AB">
              <w:rPr>
                <w:sz w:val="20"/>
              </w:rPr>
              <w:t>в</w:t>
            </w:r>
            <w:r w:rsidRPr="004B19AB">
              <w:rPr>
                <w:spacing w:val="1"/>
                <w:sz w:val="20"/>
              </w:rPr>
              <w:t xml:space="preserve"> </w:t>
            </w:r>
            <w:r w:rsidRPr="004B19AB">
              <w:rPr>
                <w:sz w:val="20"/>
              </w:rPr>
              <w:t>какой</w:t>
            </w:r>
            <w:r w:rsidRPr="004B19AB">
              <w:rPr>
                <w:spacing w:val="1"/>
                <w:sz w:val="20"/>
              </w:rPr>
              <w:t xml:space="preserve"> </w:t>
            </w:r>
            <w:r w:rsidRPr="004B19AB">
              <w:rPr>
                <w:sz w:val="20"/>
              </w:rPr>
              <w:t>октаве</w:t>
            </w:r>
            <w:r w:rsidRPr="004B19AB">
              <w:rPr>
                <w:spacing w:val="1"/>
                <w:sz w:val="20"/>
              </w:rPr>
              <w:t xml:space="preserve"> </w:t>
            </w:r>
            <w:r w:rsidRPr="004B19AB">
              <w:rPr>
                <w:sz w:val="20"/>
              </w:rPr>
              <w:t>звучит</w:t>
            </w:r>
            <w:r w:rsidRPr="004B19AB">
              <w:rPr>
                <w:spacing w:val="1"/>
                <w:sz w:val="20"/>
              </w:rPr>
              <w:t xml:space="preserve"> </w:t>
            </w:r>
            <w:r w:rsidRPr="004B19AB">
              <w:rPr>
                <w:sz w:val="20"/>
              </w:rPr>
              <w:t>музыкальный</w:t>
            </w:r>
            <w:r w:rsidRPr="004B19AB">
              <w:rPr>
                <w:spacing w:val="1"/>
                <w:sz w:val="20"/>
              </w:rPr>
              <w:t xml:space="preserve"> </w:t>
            </w:r>
            <w:r w:rsidRPr="004B19AB">
              <w:rPr>
                <w:sz w:val="20"/>
              </w:rPr>
              <w:t>фра</w:t>
            </w:r>
            <w:r w:rsidRPr="004B19AB">
              <w:rPr>
                <w:sz w:val="20"/>
              </w:rPr>
              <w:t>г</w:t>
            </w:r>
            <w:r w:rsidRPr="004B19AB">
              <w:rPr>
                <w:sz w:val="20"/>
              </w:rPr>
              <w:t>мент.</w:t>
            </w:r>
          </w:p>
          <w:p w:rsidR="007F580A" w:rsidRPr="004B19AB" w:rsidRDefault="007F580A" w:rsidP="007F580A">
            <w:pPr>
              <w:jc w:val="both"/>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spacing w:line="228" w:lineRule="exact"/>
              <w:ind w:right="-15"/>
              <w:jc w:val="both"/>
              <w:rPr>
                <w:sz w:val="20"/>
              </w:rPr>
            </w:pPr>
            <w:r w:rsidRPr="004B19AB">
              <w:rPr>
                <w:sz w:val="20"/>
              </w:rPr>
              <w:t>Исполнение</w:t>
            </w:r>
            <w:r w:rsidRPr="004B19AB">
              <w:rPr>
                <w:spacing w:val="1"/>
                <w:sz w:val="20"/>
              </w:rPr>
              <w:t xml:space="preserve"> </w:t>
            </w:r>
            <w:r w:rsidRPr="004B19AB">
              <w:rPr>
                <w:sz w:val="20"/>
              </w:rPr>
              <w:t>на</w:t>
            </w:r>
            <w:r w:rsidRPr="004B19AB">
              <w:rPr>
                <w:spacing w:val="1"/>
                <w:sz w:val="20"/>
              </w:rPr>
              <w:t xml:space="preserve"> </w:t>
            </w:r>
            <w:r w:rsidRPr="004B19AB">
              <w:rPr>
                <w:sz w:val="20"/>
              </w:rPr>
              <w:t>духовых,</w:t>
            </w:r>
            <w:r w:rsidRPr="004B19AB">
              <w:rPr>
                <w:spacing w:val="1"/>
                <w:sz w:val="20"/>
              </w:rPr>
              <w:t xml:space="preserve"> </w:t>
            </w:r>
            <w:r w:rsidRPr="004B19AB">
              <w:rPr>
                <w:sz w:val="20"/>
              </w:rPr>
              <w:t>клавишных</w:t>
            </w:r>
            <w:r w:rsidRPr="004B19AB">
              <w:rPr>
                <w:spacing w:val="1"/>
                <w:sz w:val="20"/>
              </w:rPr>
              <w:t xml:space="preserve"> </w:t>
            </w:r>
            <w:r w:rsidRPr="004B19AB">
              <w:rPr>
                <w:sz w:val="20"/>
              </w:rPr>
              <w:t>инструментах</w:t>
            </w:r>
            <w:r w:rsidRPr="004B19AB">
              <w:rPr>
                <w:spacing w:val="1"/>
                <w:sz w:val="20"/>
              </w:rPr>
              <w:t xml:space="preserve"> </w:t>
            </w:r>
            <w:r w:rsidRPr="004B19AB">
              <w:rPr>
                <w:sz w:val="20"/>
              </w:rPr>
              <w:t>или</w:t>
            </w:r>
            <w:r w:rsidRPr="004B19AB">
              <w:rPr>
                <w:spacing w:val="1"/>
                <w:sz w:val="20"/>
              </w:rPr>
              <w:t xml:space="preserve"> </w:t>
            </w:r>
            <w:r w:rsidRPr="004B19AB">
              <w:rPr>
                <w:sz w:val="20"/>
              </w:rPr>
              <w:t>вирт</w:t>
            </w:r>
            <w:r w:rsidRPr="004B19AB">
              <w:rPr>
                <w:sz w:val="20"/>
              </w:rPr>
              <w:t>у</w:t>
            </w:r>
            <w:r w:rsidRPr="004B19AB">
              <w:rPr>
                <w:sz w:val="20"/>
              </w:rPr>
              <w:t>альной клавиатуре</w:t>
            </w:r>
            <w:r w:rsidRPr="004B19AB">
              <w:rPr>
                <w:spacing w:val="2"/>
                <w:sz w:val="20"/>
              </w:rPr>
              <w:t xml:space="preserve"> </w:t>
            </w:r>
            <w:r w:rsidRPr="004B19AB">
              <w:rPr>
                <w:sz w:val="20"/>
              </w:rPr>
              <w:t>попевок, кратких</w:t>
            </w:r>
            <w:r w:rsidRPr="004B19AB">
              <w:rPr>
                <w:spacing w:val="-2"/>
                <w:sz w:val="20"/>
              </w:rPr>
              <w:t xml:space="preserve"> </w:t>
            </w:r>
            <w:r w:rsidRPr="004B19AB">
              <w:rPr>
                <w:sz w:val="20"/>
              </w:rPr>
              <w:t>мелодий по нотам</w:t>
            </w:r>
          </w:p>
        </w:tc>
      </w:tr>
      <w:tr w:rsidR="007F580A" w:rsidRPr="004B19AB" w:rsidTr="007F580A">
        <w:trPr>
          <w:trHeight w:val="982"/>
        </w:trPr>
        <w:tc>
          <w:tcPr>
            <w:tcW w:w="1193" w:type="dxa"/>
            <w:tcBorders>
              <w:left w:val="single" w:sz="6" w:space="0" w:color="221F1F"/>
            </w:tcBorders>
          </w:tcPr>
          <w:p w:rsidR="007F580A" w:rsidRPr="004B19AB" w:rsidRDefault="007F580A" w:rsidP="007F580A">
            <w:pPr>
              <w:spacing w:line="223" w:lineRule="exact"/>
              <w:jc w:val="center"/>
              <w:rPr>
                <w:sz w:val="20"/>
              </w:rPr>
            </w:pPr>
            <w:r w:rsidRPr="004B19AB">
              <w:rPr>
                <w:w w:val="105"/>
                <w:sz w:val="20"/>
              </w:rPr>
              <w:t>П)</w:t>
            </w:r>
            <w:r w:rsidRPr="004B19AB">
              <w:rPr>
                <w:spacing w:val="-2"/>
                <w:w w:val="105"/>
                <w:sz w:val="20"/>
              </w:rPr>
              <w:t xml:space="preserve"> </w:t>
            </w:r>
            <w:r w:rsidRPr="004B19AB">
              <w:rPr>
                <w:w w:val="105"/>
                <w:sz w:val="20"/>
              </w:rPr>
              <w:t>0,5—1</w:t>
            </w:r>
            <w:r w:rsidRPr="004B19AB">
              <w:rPr>
                <w:spacing w:val="-5"/>
                <w:w w:val="105"/>
                <w:sz w:val="20"/>
              </w:rPr>
              <w:t xml:space="preserve"> </w:t>
            </w:r>
            <w:r w:rsidRPr="004B19AB">
              <w:rPr>
                <w:w w:val="105"/>
                <w:sz w:val="20"/>
              </w:rPr>
              <w:t>уч.</w:t>
            </w:r>
          </w:p>
          <w:p w:rsidR="007F580A" w:rsidRPr="004B19AB" w:rsidRDefault="007F580A" w:rsidP="007F580A">
            <w:pPr>
              <w:jc w:val="center"/>
              <w:rPr>
                <w:sz w:val="20"/>
              </w:rPr>
            </w:pPr>
            <w:r w:rsidRPr="004B19AB">
              <w:rPr>
                <w:sz w:val="20"/>
              </w:rPr>
              <w:t>час</w:t>
            </w:r>
          </w:p>
        </w:tc>
        <w:tc>
          <w:tcPr>
            <w:tcW w:w="1134" w:type="dxa"/>
          </w:tcPr>
          <w:p w:rsidR="007F580A" w:rsidRPr="004B19AB" w:rsidRDefault="007F580A" w:rsidP="007F580A">
            <w:pPr>
              <w:ind w:right="-15"/>
              <w:jc w:val="center"/>
              <w:rPr>
                <w:sz w:val="20"/>
              </w:rPr>
            </w:pPr>
            <w:r w:rsidRPr="004B19AB">
              <w:rPr>
                <w:spacing w:val="-1"/>
                <w:sz w:val="20"/>
              </w:rPr>
              <w:t>Дополнитель</w:t>
            </w:r>
            <w:r w:rsidRPr="004B19AB">
              <w:rPr>
                <w:spacing w:val="-47"/>
                <w:sz w:val="20"/>
              </w:rPr>
              <w:t xml:space="preserve"> </w:t>
            </w:r>
            <w:r w:rsidRPr="004B19AB">
              <w:rPr>
                <w:sz w:val="20"/>
              </w:rPr>
              <w:t>ные</w:t>
            </w:r>
          </w:p>
          <w:p w:rsidR="007F580A" w:rsidRPr="004B19AB" w:rsidRDefault="007F580A" w:rsidP="007F580A">
            <w:pPr>
              <w:ind w:right="28"/>
              <w:jc w:val="center"/>
              <w:rPr>
                <w:sz w:val="20"/>
              </w:rPr>
            </w:pPr>
            <w:r w:rsidRPr="004B19AB">
              <w:rPr>
                <w:w w:val="95"/>
                <w:sz w:val="20"/>
              </w:rPr>
              <w:t>обозначения</w:t>
            </w:r>
            <w:r w:rsidRPr="004B19AB">
              <w:rPr>
                <w:spacing w:val="1"/>
                <w:w w:val="95"/>
                <w:sz w:val="20"/>
              </w:rPr>
              <w:t xml:space="preserve"> </w:t>
            </w:r>
            <w:r w:rsidRPr="004B19AB">
              <w:rPr>
                <w:sz w:val="20"/>
              </w:rPr>
              <w:t>в</w:t>
            </w:r>
            <w:r w:rsidRPr="004B19AB">
              <w:rPr>
                <w:spacing w:val="-4"/>
                <w:sz w:val="20"/>
              </w:rPr>
              <w:t xml:space="preserve"> </w:t>
            </w:r>
            <w:r w:rsidRPr="004B19AB">
              <w:rPr>
                <w:sz w:val="20"/>
              </w:rPr>
              <w:t>нотах</w:t>
            </w:r>
          </w:p>
        </w:tc>
        <w:tc>
          <w:tcPr>
            <w:tcW w:w="2214" w:type="dxa"/>
          </w:tcPr>
          <w:p w:rsidR="007F580A" w:rsidRPr="004B19AB" w:rsidRDefault="007F580A" w:rsidP="007F580A">
            <w:pPr>
              <w:tabs>
                <w:tab w:val="left" w:pos="1606"/>
              </w:tabs>
              <w:ind w:right="-15"/>
              <w:jc w:val="both"/>
              <w:rPr>
                <w:sz w:val="20"/>
              </w:rPr>
            </w:pPr>
            <w:r w:rsidRPr="004B19AB">
              <w:rPr>
                <w:spacing w:val="-1"/>
                <w:sz w:val="20"/>
              </w:rPr>
              <w:t xml:space="preserve">Реприза, фермата, </w:t>
            </w:r>
            <w:r w:rsidRPr="004B19AB">
              <w:rPr>
                <w:sz w:val="20"/>
              </w:rPr>
              <w:t>вольта,</w:t>
            </w:r>
            <w:r w:rsidRPr="004B19AB">
              <w:rPr>
                <w:spacing w:val="-47"/>
                <w:sz w:val="20"/>
              </w:rPr>
              <w:t xml:space="preserve"> </w:t>
            </w:r>
            <w:r w:rsidRPr="004B19AB">
              <w:rPr>
                <w:sz w:val="20"/>
              </w:rPr>
              <w:t>украшения</w:t>
            </w:r>
            <w:r w:rsidRPr="004B19AB">
              <w:rPr>
                <w:sz w:val="20"/>
              </w:rPr>
              <w:tab/>
              <w:t>(трели,</w:t>
            </w:r>
            <w:r w:rsidRPr="004B19AB">
              <w:rPr>
                <w:spacing w:val="-48"/>
                <w:sz w:val="20"/>
              </w:rPr>
              <w:t xml:space="preserve"> </w:t>
            </w:r>
            <w:r w:rsidRPr="004B19AB">
              <w:rPr>
                <w:sz w:val="20"/>
              </w:rPr>
              <w:t>форшлаги)</w:t>
            </w:r>
          </w:p>
        </w:tc>
        <w:tc>
          <w:tcPr>
            <w:tcW w:w="5603"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Знакомство</w:t>
            </w:r>
            <w:r w:rsidRPr="004B19AB">
              <w:rPr>
                <w:spacing w:val="1"/>
                <w:sz w:val="20"/>
              </w:rPr>
              <w:t xml:space="preserve"> </w:t>
            </w:r>
            <w:r w:rsidRPr="004B19AB">
              <w:rPr>
                <w:sz w:val="20"/>
              </w:rPr>
              <w:t>с</w:t>
            </w:r>
            <w:r w:rsidRPr="004B19AB">
              <w:rPr>
                <w:spacing w:val="1"/>
                <w:sz w:val="20"/>
              </w:rPr>
              <w:t xml:space="preserve"> </w:t>
            </w:r>
            <w:r w:rsidRPr="004B19AB">
              <w:rPr>
                <w:sz w:val="20"/>
              </w:rPr>
              <w:t>дополнительными</w:t>
            </w:r>
            <w:r w:rsidRPr="004B19AB">
              <w:rPr>
                <w:spacing w:val="1"/>
                <w:sz w:val="20"/>
              </w:rPr>
              <w:t xml:space="preserve"> </w:t>
            </w:r>
            <w:r w:rsidRPr="004B19AB">
              <w:rPr>
                <w:sz w:val="20"/>
              </w:rPr>
              <w:t>элементами</w:t>
            </w:r>
            <w:r w:rsidRPr="004B19AB">
              <w:rPr>
                <w:spacing w:val="1"/>
                <w:sz w:val="20"/>
              </w:rPr>
              <w:t xml:space="preserve"> </w:t>
            </w:r>
            <w:r w:rsidRPr="004B19AB">
              <w:rPr>
                <w:sz w:val="20"/>
              </w:rPr>
              <w:t>нотной</w:t>
            </w:r>
            <w:r w:rsidRPr="004B19AB">
              <w:rPr>
                <w:spacing w:val="1"/>
                <w:sz w:val="20"/>
              </w:rPr>
              <w:t xml:space="preserve"> </w:t>
            </w:r>
            <w:r w:rsidRPr="004B19AB">
              <w:rPr>
                <w:sz w:val="20"/>
              </w:rPr>
              <w:t>записи.</w:t>
            </w:r>
            <w:r w:rsidRPr="004B19AB">
              <w:rPr>
                <w:spacing w:val="1"/>
                <w:sz w:val="20"/>
              </w:rPr>
              <w:t xml:space="preserve"> </w:t>
            </w:r>
            <w:r w:rsidRPr="004B19AB">
              <w:rPr>
                <w:sz w:val="20"/>
              </w:rPr>
              <w:t>И</w:t>
            </w:r>
            <w:r w:rsidRPr="004B19AB">
              <w:rPr>
                <w:sz w:val="20"/>
              </w:rPr>
              <w:t>с</w:t>
            </w:r>
            <w:r w:rsidRPr="004B19AB">
              <w:rPr>
                <w:sz w:val="20"/>
              </w:rPr>
              <w:t>полнение</w:t>
            </w:r>
            <w:r w:rsidRPr="004B19AB">
              <w:rPr>
                <w:spacing w:val="1"/>
                <w:sz w:val="20"/>
              </w:rPr>
              <w:t xml:space="preserve"> </w:t>
            </w:r>
            <w:r w:rsidRPr="004B19AB">
              <w:rPr>
                <w:sz w:val="20"/>
              </w:rPr>
              <w:t>песен,</w:t>
            </w:r>
            <w:r w:rsidRPr="004B19AB">
              <w:rPr>
                <w:spacing w:val="1"/>
                <w:sz w:val="20"/>
              </w:rPr>
              <w:t xml:space="preserve"> </w:t>
            </w:r>
            <w:r w:rsidRPr="004B19AB">
              <w:rPr>
                <w:sz w:val="20"/>
              </w:rPr>
              <w:t>попевок,</w:t>
            </w:r>
            <w:r w:rsidRPr="004B19AB">
              <w:rPr>
                <w:spacing w:val="1"/>
                <w:sz w:val="20"/>
              </w:rPr>
              <w:t xml:space="preserve"> </w:t>
            </w:r>
            <w:r w:rsidRPr="004B19AB">
              <w:rPr>
                <w:sz w:val="20"/>
              </w:rPr>
              <w:t>в</w:t>
            </w:r>
            <w:r w:rsidRPr="004B19AB">
              <w:rPr>
                <w:spacing w:val="1"/>
                <w:sz w:val="20"/>
              </w:rPr>
              <w:t xml:space="preserve"> </w:t>
            </w:r>
            <w:r w:rsidRPr="004B19AB">
              <w:rPr>
                <w:sz w:val="20"/>
              </w:rPr>
              <w:t>которых</w:t>
            </w:r>
            <w:r w:rsidRPr="004B19AB">
              <w:rPr>
                <w:spacing w:val="1"/>
                <w:sz w:val="20"/>
              </w:rPr>
              <w:t xml:space="preserve"> </w:t>
            </w:r>
            <w:r w:rsidRPr="004B19AB">
              <w:rPr>
                <w:sz w:val="20"/>
              </w:rPr>
              <w:t>присутствуют</w:t>
            </w:r>
            <w:r w:rsidRPr="004B19AB">
              <w:rPr>
                <w:spacing w:val="1"/>
                <w:sz w:val="20"/>
              </w:rPr>
              <w:t xml:space="preserve"> </w:t>
            </w:r>
            <w:r w:rsidRPr="004B19AB">
              <w:rPr>
                <w:sz w:val="20"/>
              </w:rPr>
              <w:t>данные</w:t>
            </w:r>
            <w:r w:rsidRPr="004B19AB">
              <w:rPr>
                <w:spacing w:val="1"/>
                <w:sz w:val="20"/>
              </w:rPr>
              <w:t xml:space="preserve"> </w:t>
            </w:r>
            <w:r w:rsidRPr="004B19AB">
              <w:rPr>
                <w:sz w:val="20"/>
              </w:rPr>
              <w:t>эл</w:t>
            </w:r>
            <w:r w:rsidRPr="004B19AB">
              <w:rPr>
                <w:sz w:val="20"/>
              </w:rPr>
              <w:t>е</w:t>
            </w:r>
            <w:r w:rsidRPr="004B19AB">
              <w:rPr>
                <w:sz w:val="20"/>
              </w:rPr>
              <w:t>менты</w:t>
            </w:r>
          </w:p>
        </w:tc>
      </w:tr>
      <w:tr w:rsidR="007F580A" w:rsidRPr="004B19AB" w:rsidTr="007F580A">
        <w:trPr>
          <w:trHeight w:val="2990"/>
        </w:trPr>
        <w:tc>
          <w:tcPr>
            <w:tcW w:w="1193" w:type="dxa"/>
            <w:tcBorders>
              <w:left w:val="single" w:sz="6" w:space="0" w:color="221F1F"/>
            </w:tcBorders>
          </w:tcPr>
          <w:p w:rsidR="007F580A" w:rsidRPr="004B19AB" w:rsidRDefault="007F580A" w:rsidP="007F580A">
            <w:pPr>
              <w:spacing w:line="223" w:lineRule="exact"/>
              <w:jc w:val="center"/>
              <w:rPr>
                <w:sz w:val="20"/>
              </w:rPr>
            </w:pPr>
            <w:r w:rsidRPr="004B19AB">
              <w:rPr>
                <w:sz w:val="20"/>
              </w:rPr>
              <w:t>Р)1—3</w:t>
            </w:r>
            <w:r w:rsidRPr="004B19AB">
              <w:rPr>
                <w:spacing w:val="20"/>
                <w:sz w:val="20"/>
              </w:rPr>
              <w:t xml:space="preserve"> </w:t>
            </w:r>
            <w:r w:rsidRPr="004B19AB">
              <w:rPr>
                <w:sz w:val="20"/>
              </w:rPr>
              <w:t>уч.</w:t>
            </w:r>
          </w:p>
          <w:p w:rsidR="007F580A" w:rsidRPr="004B19AB" w:rsidRDefault="007F580A" w:rsidP="007F580A">
            <w:pPr>
              <w:jc w:val="center"/>
              <w:rPr>
                <w:sz w:val="20"/>
              </w:rPr>
            </w:pPr>
            <w:r w:rsidRPr="004B19AB">
              <w:rPr>
                <w:sz w:val="20"/>
              </w:rPr>
              <w:t>часа</w:t>
            </w:r>
          </w:p>
        </w:tc>
        <w:tc>
          <w:tcPr>
            <w:tcW w:w="1134" w:type="dxa"/>
          </w:tcPr>
          <w:p w:rsidR="007F580A" w:rsidRPr="004B19AB" w:rsidRDefault="007F580A" w:rsidP="007F580A">
            <w:pPr>
              <w:ind w:right="-9"/>
              <w:rPr>
                <w:sz w:val="20"/>
              </w:rPr>
            </w:pPr>
            <w:r w:rsidRPr="004B19AB">
              <w:rPr>
                <w:spacing w:val="-1"/>
                <w:sz w:val="20"/>
              </w:rPr>
              <w:t>Ритмические</w:t>
            </w:r>
            <w:r w:rsidRPr="004B19AB">
              <w:rPr>
                <w:spacing w:val="-47"/>
                <w:sz w:val="20"/>
              </w:rPr>
              <w:t xml:space="preserve"> </w:t>
            </w:r>
            <w:r w:rsidRPr="004B19AB">
              <w:rPr>
                <w:sz w:val="20"/>
              </w:rPr>
              <w:t>рисунки в</w:t>
            </w:r>
            <w:r w:rsidRPr="004B19AB">
              <w:rPr>
                <w:spacing w:val="1"/>
                <w:sz w:val="20"/>
              </w:rPr>
              <w:t xml:space="preserve"> </w:t>
            </w:r>
            <w:r w:rsidRPr="004B19AB">
              <w:rPr>
                <w:sz w:val="20"/>
              </w:rPr>
              <w:t>размере6/8</w:t>
            </w:r>
          </w:p>
        </w:tc>
        <w:tc>
          <w:tcPr>
            <w:tcW w:w="2214" w:type="dxa"/>
          </w:tcPr>
          <w:p w:rsidR="007F580A" w:rsidRPr="004B19AB" w:rsidRDefault="007F580A" w:rsidP="007F580A">
            <w:pPr>
              <w:tabs>
                <w:tab w:val="left" w:pos="867"/>
                <w:tab w:val="left" w:pos="1436"/>
                <w:tab w:val="left" w:pos="2120"/>
              </w:tabs>
              <w:ind w:right="-15"/>
              <w:rPr>
                <w:sz w:val="20"/>
              </w:rPr>
            </w:pPr>
            <w:r w:rsidRPr="004B19AB">
              <w:rPr>
                <w:sz w:val="20"/>
              </w:rPr>
              <w:t>Размер</w:t>
            </w:r>
            <w:r w:rsidRPr="004B19AB">
              <w:rPr>
                <w:sz w:val="20"/>
              </w:rPr>
              <w:tab/>
              <w:t>6/8.</w:t>
            </w:r>
            <w:r w:rsidRPr="004B19AB">
              <w:rPr>
                <w:sz w:val="20"/>
              </w:rPr>
              <w:tab/>
              <w:t>Нота</w:t>
            </w:r>
            <w:r w:rsidRPr="004B19AB">
              <w:rPr>
                <w:sz w:val="20"/>
              </w:rPr>
              <w:tab/>
              <w:t>с</w:t>
            </w:r>
            <w:r w:rsidRPr="004B19AB">
              <w:rPr>
                <w:spacing w:val="-47"/>
                <w:sz w:val="20"/>
              </w:rPr>
              <w:t xml:space="preserve"> </w:t>
            </w:r>
            <w:r w:rsidRPr="004B19AB">
              <w:rPr>
                <w:sz w:val="20"/>
              </w:rPr>
              <w:t>точкой.Шестнадцатые.</w:t>
            </w:r>
          </w:p>
          <w:p w:rsidR="007F580A" w:rsidRPr="004B19AB" w:rsidRDefault="007F580A" w:rsidP="007F580A">
            <w:pPr>
              <w:rPr>
                <w:sz w:val="20"/>
              </w:rPr>
            </w:pPr>
            <w:r w:rsidRPr="004B19AB">
              <w:rPr>
                <w:sz w:val="20"/>
              </w:rPr>
              <w:t>Пунктирный</w:t>
            </w:r>
            <w:r w:rsidRPr="004B19AB">
              <w:rPr>
                <w:spacing w:val="-4"/>
                <w:sz w:val="20"/>
              </w:rPr>
              <w:t xml:space="preserve"> </w:t>
            </w:r>
            <w:r w:rsidRPr="004B19AB">
              <w:rPr>
                <w:sz w:val="20"/>
              </w:rPr>
              <w:t>ритм</w:t>
            </w:r>
          </w:p>
        </w:tc>
        <w:tc>
          <w:tcPr>
            <w:tcW w:w="5603" w:type="dxa"/>
            <w:tcBorders>
              <w:top w:val="single" w:sz="6" w:space="0" w:color="221F1F"/>
              <w:bottom w:val="single" w:sz="6" w:space="0" w:color="221F1F"/>
            </w:tcBorders>
          </w:tcPr>
          <w:p w:rsidR="007F580A" w:rsidRPr="004B19AB" w:rsidRDefault="007F580A" w:rsidP="007F580A">
            <w:pPr>
              <w:rPr>
                <w:sz w:val="20"/>
              </w:rPr>
            </w:pPr>
            <w:r w:rsidRPr="004B19AB">
              <w:rPr>
                <w:sz w:val="20"/>
              </w:rPr>
              <w:t>Определение</w:t>
            </w:r>
            <w:r w:rsidRPr="004B19AB">
              <w:rPr>
                <w:spacing w:val="34"/>
                <w:sz w:val="20"/>
              </w:rPr>
              <w:t xml:space="preserve"> </w:t>
            </w:r>
            <w:r w:rsidRPr="004B19AB">
              <w:rPr>
                <w:sz w:val="20"/>
              </w:rPr>
              <w:t>на</w:t>
            </w:r>
            <w:r w:rsidRPr="004B19AB">
              <w:rPr>
                <w:spacing w:val="36"/>
                <w:sz w:val="20"/>
              </w:rPr>
              <w:t xml:space="preserve"> </w:t>
            </w:r>
            <w:r w:rsidRPr="004B19AB">
              <w:rPr>
                <w:sz w:val="20"/>
              </w:rPr>
              <w:t>слух,</w:t>
            </w:r>
            <w:r w:rsidRPr="004B19AB">
              <w:rPr>
                <w:spacing w:val="36"/>
                <w:sz w:val="20"/>
              </w:rPr>
              <w:t xml:space="preserve"> </w:t>
            </w:r>
            <w:r w:rsidRPr="004B19AB">
              <w:rPr>
                <w:sz w:val="20"/>
              </w:rPr>
              <w:t>прослеживание</w:t>
            </w:r>
            <w:r w:rsidRPr="004B19AB">
              <w:rPr>
                <w:spacing w:val="36"/>
                <w:sz w:val="20"/>
              </w:rPr>
              <w:t xml:space="preserve"> </w:t>
            </w:r>
            <w:r w:rsidRPr="004B19AB">
              <w:rPr>
                <w:sz w:val="20"/>
              </w:rPr>
              <w:t>по</w:t>
            </w:r>
            <w:r w:rsidRPr="004B19AB">
              <w:rPr>
                <w:spacing w:val="34"/>
                <w:sz w:val="20"/>
              </w:rPr>
              <w:t xml:space="preserve"> </w:t>
            </w:r>
            <w:r w:rsidRPr="004B19AB">
              <w:rPr>
                <w:sz w:val="20"/>
              </w:rPr>
              <w:t>нотной</w:t>
            </w:r>
            <w:r w:rsidRPr="004B19AB">
              <w:rPr>
                <w:spacing w:val="35"/>
                <w:sz w:val="20"/>
              </w:rPr>
              <w:t xml:space="preserve"> </w:t>
            </w:r>
            <w:r w:rsidRPr="004B19AB">
              <w:rPr>
                <w:sz w:val="20"/>
              </w:rPr>
              <w:t>записи</w:t>
            </w:r>
            <w:r w:rsidRPr="004B19AB">
              <w:rPr>
                <w:spacing w:val="-47"/>
                <w:sz w:val="20"/>
              </w:rPr>
              <w:t xml:space="preserve"> </w:t>
            </w:r>
            <w:r w:rsidRPr="004B19AB">
              <w:rPr>
                <w:sz w:val="20"/>
              </w:rPr>
              <w:t>ри</w:t>
            </w:r>
            <w:r w:rsidRPr="004B19AB">
              <w:rPr>
                <w:sz w:val="20"/>
              </w:rPr>
              <w:t>т</w:t>
            </w:r>
            <w:r w:rsidRPr="004B19AB">
              <w:rPr>
                <w:sz w:val="20"/>
              </w:rPr>
              <w:t>мических</w:t>
            </w:r>
            <w:r w:rsidRPr="004B19AB">
              <w:rPr>
                <w:spacing w:val="4"/>
                <w:sz w:val="20"/>
              </w:rPr>
              <w:t xml:space="preserve"> </w:t>
            </w:r>
            <w:r w:rsidRPr="004B19AB">
              <w:rPr>
                <w:sz w:val="20"/>
              </w:rPr>
              <w:t>рисунков</w:t>
            </w:r>
            <w:r w:rsidRPr="004B19AB">
              <w:rPr>
                <w:spacing w:val="5"/>
                <w:sz w:val="20"/>
              </w:rPr>
              <w:t xml:space="preserve"> </w:t>
            </w:r>
            <w:r w:rsidRPr="004B19AB">
              <w:rPr>
                <w:sz w:val="20"/>
              </w:rPr>
              <w:t>в</w:t>
            </w:r>
            <w:r w:rsidRPr="004B19AB">
              <w:rPr>
                <w:spacing w:val="4"/>
                <w:sz w:val="20"/>
              </w:rPr>
              <w:t xml:space="preserve"> </w:t>
            </w:r>
            <w:r w:rsidRPr="004B19AB">
              <w:rPr>
                <w:sz w:val="20"/>
              </w:rPr>
              <w:t>размере</w:t>
            </w:r>
            <w:r w:rsidRPr="004B19AB">
              <w:rPr>
                <w:spacing w:val="5"/>
                <w:sz w:val="20"/>
              </w:rPr>
              <w:t xml:space="preserve"> </w:t>
            </w:r>
            <w:r w:rsidRPr="004B19AB">
              <w:rPr>
                <w:sz w:val="20"/>
              </w:rPr>
              <w:t>6/8.</w:t>
            </w:r>
          </w:p>
          <w:p w:rsidR="007F580A" w:rsidRPr="004B19AB" w:rsidRDefault="007F580A" w:rsidP="007F580A">
            <w:pPr>
              <w:ind w:right="-15"/>
              <w:rPr>
                <w:sz w:val="20"/>
              </w:rPr>
            </w:pPr>
            <w:r w:rsidRPr="004B19AB">
              <w:rPr>
                <w:sz w:val="20"/>
              </w:rPr>
              <w:t>Исполнение,</w:t>
            </w:r>
            <w:r w:rsidRPr="004B19AB">
              <w:rPr>
                <w:spacing w:val="36"/>
                <w:sz w:val="20"/>
              </w:rPr>
              <w:t xml:space="preserve"> </w:t>
            </w:r>
            <w:r w:rsidRPr="004B19AB">
              <w:rPr>
                <w:sz w:val="20"/>
              </w:rPr>
              <w:t>импровизация</w:t>
            </w:r>
            <w:r w:rsidRPr="004B19AB">
              <w:rPr>
                <w:spacing w:val="35"/>
                <w:sz w:val="20"/>
              </w:rPr>
              <w:t xml:space="preserve"> </w:t>
            </w:r>
            <w:r w:rsidRPr="004B19AB">
              <w:rPr>
                <w:sz w:val="20"/>
              </w:rPr>
              <w:t>с</w:t>
            </w:r>
            <w:r w:rsidRPr="004B19AB">
              <w:rPr>
                <w:spacing w:val="35"/>
                <w:sz w:val="20"/>
              </w:rPr>
              <w:t xml:space="preserve"> </w:t>
            </w:r>
            <w:r w:rsidRPr="004B19AB">
              <w:rPr>
                <w:sz w:val="20"/>
              </w:rPr>
              <w:t>помощью</w:t>
            </w:r>
            <w:r w:rsidRPr="004B19AB">
              <w:rPr>
                <w:spacing w:val="36"/>
                <w:sz w:val="20"/>
              </w:rPr>
              <w:t xml:space="preserve"> </w:t>
            </w:r>
            <w:r w:rsidRPr="004B19AB">
              <w:rPr>
                <w:sz w:val="20"/>
              </w:rPr>
              <w:t>звучащих</w:t>
            </w:r>
            <w:r w:rsidRPr="004B19AB">
              <w:rPr>
                <w:spacing w:val="36"/>
                <w:sz w:val="20"/>
              </w:rPr>
              <w:t xml:space="preserve"> </w:t>
            </w:r>
            <w:r w:rsidRPr="004B19AB">
              <w:rPr>
                <w:sz w:val="20"/>
              </w:rPr>
              <w:t>жестов</w:t>
            </w:r>
            <w:r w:rsidRPr="004B19AB">
              <w:rPr>
                <w:spacing w:val="-47"/>
                <w:sz w:val="20"/>
              </w:rPr>
              <w:t xml:space="preserve"> </w:t>
            </w:r>
            <w:r w:rsidRPr="004B19AB">
              <w:rPr>
                <w:sz w:val="20"/>
              </w:rPr>
              <w:t>(хлопки,</w:t>
            </w:r>
            <w:r w:rsidRPr="004B19AB">
              <w:rPr>
                <w:spacing w:val="26"/>
                <w:sz w:val="20"/>
              </w:rPr>
              <w:t xml:space="preserve"> </w:t>
            </w:r>
            <w:r w:rsidRPr="004B19AB">
              <w:rPr>
                <w:sz w:val="20"/>
              </w:rPr>
              <w:t>шлепки,</w:t>
            </w:r>
            <w:r w:rsidRPr="004B19AB">
              <w:rPr>
                <w:spacing w:val="25"/>
                <w:sz w:val="20"/>
              </w:rPr>
              <w:t xml:space="preserve"> </w:t>
            </w:r>
            <w:r w:rsidRPr="004B19AB">
              <w:rPr>
                <w:sz w:val="20"/>
              </w:rPr>
              <w:t>притопы)</w:t>
            </w:r>
            <w:r w:rsidRPr="004B19AB">
              <w:rPr>
                <w:spacing w:val="30"/>
                <w:sz w:val="20"/>
              </w:rPr>
              <w:t xml:space="preserve"> </w:t>
            </w:r>
            <w:r w:rsidRPr="004B19AB">
              <w:rPr>
                <w:sz w:val="20"/>
              </w:rPr>
              <w:t>и/или</w:t>
            </w:r>
            <w:r w:rsidRPr="004B19AB">
              <w:rPr>
                <w:spacing w:val="25"/>
                <w:sz w:val="20"/>
              </w:rPr>
              <w:t xml:space="preserve"> </w:t>
            </w:r>
            <w:r w:rsidRPr="004B19AB">
              <w:rPr>
                <w:sz w:val="20"/>
              </w:rPr>
              <w:t>ударных</w:t>
            </w:r>
            <w:r w:rsidRPr="004B19AB">
              <w:rPr>
                <w:spacing w:val="26"/>
                <w:sz w:val="20"/>
              </w:rPr>
              <w:t xml:space="preserve"> </w:t>
            </w:r>
            <w:r w:rsidRPr="004B19AB">
              <w:rPr>
                <w:sz w:val="20"/>
              </w:rPr>
              <w:t>инструментов.</w:t>
            </w:r>
            <w:r w:rsidRPr="004B19AB">
              <w:rPr>
                <w:spacing w:val="30"/>
                <w:sz w:val="20"/>
              </w:rPr>
              <w:t xml:space="preserve"> </w:t>
            </w:r>
            <w:r w:rsidRPr="004B19AB">
              <w:rPr>
                <w:sz w:val="20"/>
              </w:rPr>
              <w:t>Игра</w:t>
            </w:r>
          </w:p>
          <w:p w:rsidR="007F580A" w:rsidRPr="004B19AB" w:rsidRDefault="007F580A" w:rsidP="007F580A">
            <w:pPr>
              <w:tabs>
                <w:tab w:val="left" w:pos="1253"/>
                <w:tab w:val="left" w:pos="2912"/>
                <w:tab w:val="left" w:pos="4472"/>
              </w:tabs>
              <w:ind w:right="-15"/>
              <w:rPr>
                <w:sz w:val="20"/>
              </w:rPr>
            </w:pPr>
            <w:r w:rsidRPr="004B19AB">
              <w:rPr>
                <w:sz w:val="20"/>
              </w:rPr>
              <w:t>«Ритмическое</w:t>
            </w:r>
            <w:r w:rsidRPr="004B19AB">
              <w:rPr>
                <w:spacing w:val="1"/>
                <w:sz w:val="20"/>
              </w:rPr>
              <w:t xml:space="preserve"> </w:t>
            </w:r>
            <w:r w:rsidRPr="004B19AB">
              <w:rPr>
                <w:sz w:val="20"/>
              </w:rPr>
              <w:t>эхо»,</w:t>
            </w:r>
            <w:r w:rsidRPr="004B19AB">
              <w:rPr>
                <w:spacing w:val="1"/>
                <w:sz w:val="20"/>
              </w:rPr>
              <w:t xml:space="preserve"> </w:t>
            </w:r>
            <w:r w:rsidRPr="004B19AB">
              <w:rPr>
                <w:sz w:val="20"/>
              </w:rPr>
              <w:t>прохлопывание</w:t>
            </w:r>
            <w:r w:rsidRPr="004B19AB">
              <w:rPr>
                <w:spacing w:val="1"/>
                <w:sz w:val="20"/>
              </w:rPr>
              <w:t xml:space="preserve"> </w:t>
            </w:r>
            <w:r w:rsidRPr="004B19AB">
              <w:rPr>
                <w:sz w:val="20"/>
              </w:rPr>
              <w:t>ритма</w:t>
            </w:r>
            <w:r w:rsidRPr="004B19AB">
              <w:rPr>
                <w:spacing w:val="1"/>
                <w:sz w:val="20"/>
              </w:rPr>
              <w:t xml:space="preserve"> </w:t>
            </w:r>
            <w:r w:rsidRPr="004B19AB">
              <w:rPr>
                <w:sz w:val="20"/>
              </w:rPr>
              <w:t>по</w:t>
            </w:r>
            <w:r w:rsidRPr="004B19AB">
              <w:rPr>
                <w:spacing w:val="1"/>
                <w:sz w:val="20"/>
              </w:rPr>
              <w:t xml:space="preserve"> </w:t>
            </w:r>
            <w:r w:rsidRPr="004B19AB">
              <w:rPr>
                <w:sz w:val="20"/>
              </w:rPr>
              <w:t>ритмическим</w:t>
            </w:r>
            <w:r w:rsidRPr="004B19AB">
              <w:rPr>
                <w:spacing w:val="-47"/>
                <w:sz w:val="20"/>
              </w:rPr>
              <w:t xml:space="preserve"> </w:t>
            </w:r>
            <w:r w:rsidRPr="004B19AB">
              <w:rPr>
                <w:sz w:val="20"/>
              </w:rPr>
              <w:t>ка</w:t>
            </w:r>
            <w:r w:rsidRPr="004B19AB">
              <w:rPr>
                <w:sz w:val="20"/>
              </w:rPr>
              <w:t>р</w:t>
            </w:r>
            <w:r w:rsidRPr="004B19AB">
              <w:rPr>
                <w:sz w:val="20"/>
              </w:rPr>
              <w:t>точкам,</w:t>
            </w:r>
            <w:r w:rsidRPr="004B19AB">
              <w:rPr>
                <w:sz w:val="20"/>
              </w:rPr>
              <w:tab/>
            </w:r>
            <w:r w:rsidRPr="004B19AB">
              <w:rPr>
                <w:w w:val="95"/>
                <w:sz w:val="20"/>
              </w:rPr>
              <w:t>проговаривание</w:t>
            </w:r>
            <w:r w:rsidRPr="004B19AB">
              <w:rPr>
                <w:w w:val="95"/>
                <w:sz w:val="20"/>
              </w:rPr>
              <w:tab/>
            </w:r>
            <w:r w:rsidRPr="004B19AB">
              <w:rPr>
                <w:sz w:val="20"/>
              </w:rPr>
              <w:t>ритмослогами.</w:t>
            </w:r>
            <w:r w:rsidRPr="004B19AB">
              <w:rPr>
                <w:sz w:val="20"/>
              </w:rPr>
              <w:tab/>
              <w:t>Разучивание,</w:t>
            </w:r>
            <w:r w:rsidRPr="004B19AB">
              <w:rPr>
                <w:spacing w:val="-47"/>
                <w:sz w:val="20"/>
              </w:rPr>
              <w:t xml:space="preserve"> </w:t>
            </w:r>
            <w:r w:rsidRPr="004B19AB">
              <w:rPr>
                <w:sz w:val="20"/>
              </w:rPr>
              <w:t>исполнение</w:t>
            </w:r>
            <w:r w:rsidRPr="004B19AB">
              <w:rPr>
                <w:spacing w:val="2"/>
                <w:sz w:val="20"/>
              </w:rPr>
              <w:t xml:space="preserve"> </w:t>
            </w:r>
            <w:r w:rsidRPr="004B19AB">
              <w:rPr>
                <w:sz w:val="20"/>
              </w:rPr>
              <w:t>на</w:t>
            </w:r>
            <w:r w:rsidRPr="004B19AB">
              <w:rPr>
                <w:spacing w:val="1"/>
                <w:sz w:val="20"/>
              </w:rPr>
              <w:t xml:space="preserve"> </w:t>
            </w:r>
            <w:r w:rsidRPr="004B19AB">
              <w:rPr>
                <w:sz w:val="20"/>
              </w:rPr>
              <w:t>ударных</w:t>
            </w:r>
            <w:r w:rsidRPr="004B19AB">
              <w:rPr>
                <w:spacing w:val="3"/>
                <w:sz w:val="20"/>
              </w:rPr>
              <w:t xml:space="preserve"> </w:t>
            </w:r>
            <w:r w:rsidRPr="004B19AB">
              <w:rPr>
                <w:sz w:val="20"/>
              </w:rPr>
              <w:t>инструментах</w:t>
            </w:r>
            <w:r w:rsidRPr="004B19AB">
              <w:rPr>
                <w:spacing w:val="-4"/>
                <w:sz w:val="20"/>
              </w:rPr>
              <w:t xml:space="preserve"> </w:t>
            </w:r>
            <w:r w:rsidRPr="004B19AB">
              <w:rPr>
                <w:sz w:val="20"/>
              </w:rPr>
              <w:t>ритмической</w:t>
            </w:r>
            <w:r w:rsidRPr="004B19AB">
              <w:rPr>
                <w:spacing w:val="6"/>
                <w:sz w:val="20"/>
              </w:rPr>
              <w:t xml:space="preserve"> </w:t>
            </w:r>
            <w:r w:rsidRPr="004B19AB">
              <w:rPr>
                <w:sz w:val="20"/>
              </w:rPr>
              <w:t>партитуры.</w:t>
            </w:r>
            <w:r w:rsidRPr="004B19AB">
              <w:rPr>
                <w:spacing w:val="1"/>
                <w:sz w:val="20"/>
              </w:rPr>
              <w:t xml:space="preserve"> </w:t>
            </w:r>
            <w:r w:rsidRPr="004B19AB">
              <w:rPr>
                <w:sz w:val="20"/>
              </w:rPr>
              <w:t>Слушание</w:t>
            </w:r>
            <w:r w:rsidRPr="004B19AB">
              <w:rPr>
                <w:spacing w:val="50"/>
                <w:sz w:val="20"/>
              </w:rPr>
              <w:t xml:space="preserve"> </w:t>
            </w:r>
            <w:r w:rsidRPr="004B19AB">
              <w:rPr>
                <w:sz w:val="20"/>
              </w:rPr>
              <w:t>музыкальных</w:t>
            </w:r>
            <w:r w:rsidRPr="004B19AB">
              <w:rPr>
                <w:spacing w:val="49"/>
                <w:sz w:val="20"/>
              </w:rPr>
              <w:t xml:space="preserve"> </w:t>
            </w:r>
            <w:r w:rsidRPr="004B19AB">
              <w:rPr>
                <w:sz w:val="20"/>
              </w:rPr>
              <w:t>произведений</w:t>
            </w:r>
            <w:r w:rsidRPr="004B19AB">
              <w:rPr>
                <w:spacing w:val="49"/>
                <w:sz w:val="20"/>
              </w:rPr>
              <w:t xml:space="preserve"> </w:t>
            </w:r>
            <w:r w:rsidRPr="004B19AB">
              <w:rPr>
                <w:sz w:val="20"/>
              </w:rPr>
              <w:t>с</w:t>
            </w:r>
            <w:r w:rsidRPr="004B19AB">
              <w:rPr>
                <w:spacing w:val="50"/>
                <w:sz w:val="20"/>
              </w:rPr>
              <w:t xml:space="preserve"> </w:t>
            </w:r>
            <w:r w:rsidRPr="004B19AB">
              <w:rPr>
                <w:sz w:val="20"/>
              </w:rPr>
              <w:t>ярко</w:t>
            </w:r>
            <w:r w:rsidRPr="004B19AB">
              <w:rPr>
                <w:spacing w:val="3"/>
                <w:sz w:val="20"/>
              </w:rPr>
              <w:t xml:space="preserve"> </w:t>
            </w:r>
            <w:r w:rsidRPr="004B19AB">
              <w:rPr>
                <w:sz w:val="20"/>
              </w:rPr>
              <w:t>выраже</w:t>
            </w:r>
            <w:r w:rsidRPr="004B19AB">
              <w:rPr>
                <w:spacing w:val="8"/>
                <w:sz w:val="20"/>
              </w:rPr>
              <w:t xml:space="preserve"> </w:t>
            </w:r>
            <w:r w:rsidRPr="004B19AB">
              <w:rPr>
                <w:sz w:val="20"/>
              </w:rPr>
              <w:t>ным</w:t>
            </w:r>
            <w:r w:rsidRPr="004B19AB">
              <w:rPr>
                <w:spacing w:val="-47"/>
                <w:sz w:val="20"/>
              </w:rPr>
              <w:t xml:space="preserve"> </w:t>
            </w:r>
            <w:r w:rsidRPr="004B19AB">
              <w:rPr>
                <w:sz w:val="20"/>
              </w:rPr>
              <w:t>ритмическим</w:t>
            </w:r>
            <w:r w:rsidRPr="004B19AB">
              <w:rPr>
                <w:spacing w:val="49"/>
                <w:sz w:val="20"/>
              </w:rPr>
              <w:t xml:space="preserve"> </w:t>
            </w:r>
            <w:r w:rsidRPr="004B19AB">
              <w:rPr>
                <w:sz w:val="20"/>
              </w:rPr>
              <w:t>рисунком,</w:t>
            </w:r>
            <w:r w:rsidRPr="004B19AB">
              <w:rPr>
                <w:spacing w:val="1"/>
                <w:sz w:val="20"/>
              </w:rPr>
              <w:t xml:space="preserve"> </w:t>
            </w:r>
            <w:r w:rsidRPr="004B19AB">
              <w:rPr>
                <w:sz w:val="20"/>
              </w:rPr>
              <w:t>воспроизведение</w:t>
            </w:r>
            <w:r w:rsidRPr="004B19AB">
              <w:rPr>
                <w:spacing w:val="48"/>
                <w:sz w:val="20"/>
              </w:rPr>
              <w:t xml:space="preserve"> </w:t>
            </w:r>
            <w:r w:rsidRPr="004B19AB">
              <w:rPr>
                <w:sz w:val="20"/>
              </w:rPr>
              <w:t>данного</w:t>
            </w:r>
            <w:r w:rsidRPr="004B19AB">
              <w:rPr>
                <w:spacing w:val="3"/>
                <w:sz w:val="20"/>
              </w:rPr>
              <w:t xml:space="preserve"> </w:t>
            </w:r>
            <w:r w:rsidRPr="004B19AB">
              <w:rPr>
                <w:sz w:val="20"/>
              </w:rPr>
              <w:t>ритма</w:t>
            </w:r>
            <w:r w:rsidRPr="004B19AB">
              <w:rPr>
                <w:spacing w:val="6"/>
                <w:sz w:val="20"/>
              </w:rPr>
              <w:t xml:space="preserve"> </w:t>
            </w:r>
            <w:r w:rsidRPr="004B19AB">
              <w:rPr>
                <w:sz w:val="20"/>
              </w:rPr>
              <w:t>по</w:t>
            </w:r>
            <w:r w:rsidRPr="004B19AB">
              <w:rPr>
                <w:spacing w:val="-47"/>
                <w:sz w:val="20"/>
              </w:rPr>
              <w:t xml:space="preserve"> </w:t>
            </w:r>
            <w:r w:rsidRPr="004B19AB">
              <w:rPr>
                <w:sz w:val="20"/>
              </w:rPr>
              <w:t>п</w:t>
            </w:r>
            <w:r w:rsidRPr="004B19AB">
              <w:rPr>
                <w:sz w:val="20"/>
              </w:rPr>
              <w:t>а</w:t>
            </w:r>
            <w:r w:rsidRPr="004B19AB">
              <w:rPr>
                <w:sz w:val="20"/>
              </w:rPr>
              <w:t>мяти</w:t>
            </w:r>
            <w:r w:rsidRPr="004B19AB">
              <w:rPr>
                <w:spacing w:val="6"/>
                <w:sz w:val="20"/>
              </w:rPr>
              <w:t xml:space="preserve"> </w:t>
            </w:r>
            <w:r w:rsidRPr="004B19AB">
              <w:rPr>
                <w:sz w:val="20"/>
              </w:rPr>
              <w:t>(хлопками).</w:t>
            </w:r>
          </w:p>
          <w:p w:rsidR="007F580A" w:rsidRPr="004B19AB" w:rsidRDefault="007F580A" w:rsidP="007F580A">
            <w:pPr>
              <w:spacing w:line="229" w:lineRule="exact"/>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spacing w:line="230" w:lineRule="exact"/>
              <w:rPr>
                <w:sz w:val="20"/>
              </w:rPr>
            </w:pPr>
            <w:r w:rsidRPr="004B19AB">
              <w:rPr>
                <w:w w:val="95"/>
                <w:sz w:val="20"/>
              </w:rPr>
              <w:t>Исполнение</w:t>
            </w:r>
            <w:r w:rsidRPr="004B19AB">
              <w:rPr>
                <w:spacing w:val="21"/>
                <w:w w:val="95"/>
                <w:sz w:val="20"/>
              </w:rPr>
              <w:t xml:space="preserve"> </w:t>
            </w:r>
            <w:r w:rsidRPr="004B19AB">
              <w:rPr>
                <w:w w:val="95"/>
                <w:sz w:val="20"/>
              </w:rPr>
              <w:t>на</w:t>
            </w:r>
            <w:r w:rsidRPr="004B19AB">
              <w:rPr>
                <w:spacing w:val="24"/>
                <w:w w:val="95"/>
                <w:sz w:val="20"/>
              </w:rPr>
              <w:t xml:space="preserve"> </w:t>
            </w:r>
            <w:r w:rsidRPr="004B19AB">
              <w:rPr>
                <w:w w:val="95"/>
                <w:sz w:val="20"/>
              </w:rPr>
              <w:t>клавишных</w:t>
            </w:r>
            <w:r w:rsidRPr="004B19AB">
              <w:rPr>
                <w:spacing w:val="22"/>
                <w:w w:val="95"/>
                <w:sz w:val="20"/>
              </w:rPr>
              <w:t xml:space="preserve"> </w:t>
            </w:r>
            <w:r w:rsidRPr="004B19AB">
              <w:rPr>
                <w:w w:val="95"/>
                <w:sz w:val="20"/>
              </w:rPr>
              <w:t>или</w:t>
            </w:r>
            <w:r w:rsidRPr="004B19AB">
              <w:rPr>
                <w:spacing w:val="18"/>
                <w:w w:val="95"/>
                <w:sz w:val="20"/>
              </w:rPr>
              <w:t xml:space="preserve"> </w:t>
            </w:r>
            <w:r w:rsidRPr="004B19AB">
              <w:rPr>
                <w:w w:val="95"/>
                <w:sz w:val="20"/>
              </w:rPr>
              <w:t>духовых</w:t>
            </w:r>
            <w:r w:rsidRPr="004B19AB">
              <w:rPr>
                <w:spacing w:val="22"/>
                <w:w w:val="95"/>
                <w:sz w:val="20"/>
              </w:rPr>
              <w:t xml:space="preserve"> </w:t>
            </w:r>
            <w:r w:rsidRPr="004B19AB">
              <w:rPr>
                <w:w w:val="95"/>
                <w:sz w:val="20"/>
              </w:rPr>
              <w:t>инструментах</w:t>
            </w:r>
            <w:r w:rsidRPr="004B19AB">
              <w:rPr>
                <w:spacing w:val="-8"/>
                <w:w w:val="95"/>
                <w:sz w:val="20"/>
              </w:rPr>
              <w:t xml:space="preserve"> </w:t>
            </w:r>
            <w:r w:rsidRPr="004B19AB">
              <w:rPr>
                <w:w w:val="95"/>
                <w:sz w:val="20"/>
              </w:rPr>
              <w:t>попевок,</w:t>
            </w:r>
            <w:r w:rsidRPr="004B19AB">
              <w:rPr>
                <w:spacing w:val="-45"/>
                <w:w w:val="95"/>
                <w:sz w:val="20"/>
              </w:rPr>
              <w:t xml:space="preserve"> </w:t>
            </w:r>
            <w:r w:rsidRPr="004B19AB">
              <w:rPr>
                <w:sz w:val="20"/>
              </w:rPr>
              <w:t>мелодий</w:t>
            </w:r>
            <w:r w:rsidRPr="004B19AB">
              <w:rPr>
                <w:spacing w:val="-6"/>
                <w:sz w:val="20"/>
              </w:rPr>
              <w:t xml:space="preserve"> </w:t>
            </w:r>
            <w:r w:rsidRPr="004B19AB">
              <w:rPr>
                <w:sz w:val="20"/>
              </w:rPr>
              <w:t>и</w:t>
            </w:r>
            <w:r w:rsidRPr="004B19AB">
              <w:rPr>
                <w:spacing w:val="-8"/>
                <w:sz w:val="20"/>
              </w:rPr>
              <w:t xml:space="preserve"> </w:t>
            </w:r>
            <w:r w:rsidRPr="004B19AB">
              <w:rPr>
                <w:sz w:val="20"/>
              </w:rPr>
              <w:t>аккомпанементов</w:t>
            </w:r>
            <w:r w:rsidRPr="004B19AB">
              <w:rPr>
                <w:spacing w:val="-1"/>
                <w:sz w:val="20"/>
              </w:rPr>
              <w:t xml:space="preserve"> </w:t>
            </w:r>
            <w:r w:rsidRPr="004B19AB">
              <w:rPr>
                <w:sz w:val="20"/>
              </w:rPr>
              <w:t>в</w:t>
            </w:r>
            <w:r w:rsidRPr="004B19AB">
              <w:rPr>
                <w:spacing w:val="-5"/>
                <w:sz w:val="20"/>
              </w:rPr>
              <w:t xml:space="preserve"> </w:t>
            </w:r>
            <w:r w:rsidRPr="004B19AB">
              <w:rPr>
                <w:sz w:val="20"/>
              </w:rPr>
              <w:t>размере</w:t>
            </w:r>
            <w:r w:rsidRPr="004B19AB">
              <w:rPr>
                <w:spacing w:val="-6"/>
                <w:sz w:val="20"/>
              </w:rPr>
              <w:t xml:space="preserve"> </w:t>
            </w:r>
            <w:r w:rsidRPr="004B19AB">
              <w:rPr>
                <w:sz w:val="20"/>
              </w:rPr>
              <w:t>6/8</w:t>
            </w:r>
          </w:p>
        </w:tc>
      </w:tr>
    </w:tbl>
    <w:p w:rsidR="007F580A" w:rsidRPr="004B19AB" w:rsidRDefault="007F580A" w:rsidP="007F580A">
      <w:pPr>
        <w:autoSpaceDE w:val="0"/>
        <w:autoSpaceDN w:val="0"/>
        <w:spacing w:line="230" w:lineRule="exact"/>
        <w:rPr>
          <w:sz w:val="20"/>
        </w:rPr>
        <w:sectPr w:rsidR="007F580A" w:rsidRPr="004B19AB" w:rsidSect="00291006">
          <w:footerReference w:type="default" r:id="rId18"/>
          <w:pgSz w:w="11920" w:h="16850"/>
          <w:pgMar w:top="1040" w:right="20" w:bottom="1040" w:left="420" w:header="0" w:footer="850" w:gutter="0"/>
          <w:cols w:space="720"/>
        </w:sectPr>
      </w:pPr>
    </w:p>
    <w:tbl>
      <w:tblPr>
        <w:tblStyle w:val="TableNormal6"/>
        <w:tblW w:w="0" w:type="auto"/>
        <w:tblInd w:w="86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3"/>
        <w:gridCol w:w="1134"/>
        <w:gridCol w:w="2214"/>
        <w:gridCol w:w="5603"/>
      </w:tblGrid>
      <w:tr w:rsidR="007F580A" w:rsidRPr="004B19AB" w:rsidTr="007F580A">
        <w:trPr>
          <w:trHeight w:val="1554"/>
        </w:trPr>
        <w:tc>
          <w:tcPr>
            <w:tcW w:w="1193" w:type="dxa"/>
            <w:tcBorders>
              <w:left w:val="single" w:sz="6" w:space="0" w:color="221F1F"/>
            </w:tcBorders>
          </w:tcPr>
          <w:p w:rsidR="007F580A" w:rsidRPr="004B19AB" w:rsidRDefault="007F580A" w:rsidP="007F580A">
            <w:pPr>
              <w:spacing w:line="224" w:lineRule="exact"/>
              <w:jc w:val="center"/>
              <w:rPr>
                <w:sz w:val="20"/>
              </w:rPr>
            </w:pPr>
            <w:r w:rsidRPr="004B19AB">
              <w:rPr>
                <w:sz w:val="20"/>
              </w:rPr>
              <w:lastRenderedPageBreak/>
              <w:t>С)</w:t>
            </w:r>
            <w:r w:rsidRPr="004B19AB">
              <w:rPr>
                <w:spacing w:val="-2"/>
                <w:sz w:val="20"/>
              </w:rPr>
              <w:t xml:space="preserve"> </w:t>
            </w:r>
            <w:r w:rsidRPr="004B19AB">
              <w:rPr>
                <w:sz w:val="20"/>
              </w:rPr>
              <w:t>2—6</w:t>
            </w:r>
            <w:r w:rsidRPr="004B19AB">
              <w:rPr>
                <w:spacing w:val="9"/>
                <w:sz w:val="20"/>
              </w:rPr>
              <w:t xml:space="preserve"> </w:t>
            </w:r>
            <w:r w:rsidRPr="004B19AB">
              <w:rPr>
                <w:sz w:val="20"/>
              </w:rPr>
              <w:t>уч.</w:t>
            </w:r>
          </w:p>
          <w:p w:rsidR="007F580A" w:rsidRPr="004B19AB" w:rsidRDefault="007F580A" w:rsidP="007F580A">
            <w:pPr>
              <w:spacing w:line="229" w:lineRule="exact"/>
              <w:jc w:val="center"/>
              <w:rPr>
                <w:sz w:val="20"/>
              </w:rPr>
            </w:pPr>
            <w:r w:rsidRPr="004B19AB">
              <w:rPr>
                <w:sz w:val="20"/>
              </w:rPr>
              <w:t>часа</w:t>
            </w:r>
          </w:p>
        </w:tc>
        <w:tc>
          <w:tcPr>
            <w:tcW w:w="1134" w:type="dxa"/>
          </w:tcPr>
          <w:p w:rsidR="007F580A" w:rsidRPr="004B19AB" w:rsidRDefault="007F580A" w:rsidP="007F580A">
            <w:pPr>
              <w:spacing w:line="224" w:lineRule="exact"/>
              <w:jc w:val="center"/>
              <w:rPr>
                <w:sz w:val="20"/>
              </w:rPr>
            </w:pPr>
            <w:r w:rsidRPr="004B19AB">
              <w:rPr>
                <w:sz w:val="20"/>
              </w:rPr>
              <w:t>Тональность</w:t>
            </w:r>
          </w:p>
          <w:p w:rsidR="007F580A" w:rsidRPr="004B19AB" w:rsidRDefault="007F580A" w:rsidP="007F580A">
            <w:pPr>
              <w:spacing w:line="229" w:lineRule="exact"/>
              <w:jc w:val="center"/>
              <w:rPr>
                <w:sz w:val="20"/>
              </w:rPr>
            </w:pPr>
            <w:r w:rsidRPr="004B19AB">
              <w:rPr>
                <w:sz w:val="20"/>
              </w:rPr>
              <w:t>.</w:t>
            </w:r>
            <w:r w:rsidRPr="004B19AB">
              <w:rPr>
                <w:spacing w:val="-1"/>
                <w:sz w:val="20"/>
              </w:rPr>
              <w:t xml:space="preserve"> </w:t>
            </w:r>
            <w:r w:rsidRPr="004B19AB">
              <w:rPr>
                <w:sz w:val="20"/>
              </w:rPr>
              <w:t>Гамма</w:t>
            </w:r>
          </w:p>
        </w:tc>
        <w:tc>
          <w:tcPr>
            <w:tcW w:w="2214" w:type="dxa"/>
          </w:tcPr>
          <w:p w:rsidR="007F580A" w:rsidRPr="004B19AB" w:rsidRDefault="007F580A" w:rsidP="007F580A">
            <w:pPr>
              <w:tabs>
                <w:tab w:val="left" w:pos="1107"/>
              </w:tabs>
              <w:spacing w:line="237" w:lineRule="auto"/>
              <w:ind w:right="1"/>
              <w:rPr>
                <w:sz w:val="20"/>
              </w:rPr>
            </w:pPr>
            <w:r w:rsidRPr="004B19AB">
              <w:rPr>
                <w:sz w:val="20"/>
              </w:rPr>
              <w:t>Тоника,</w:t>
            </w:r>
            <w:r w:rsidRPr="004B19AB">
              <w:rPr>
                <w:sz w:val="20"/>
              </w:rPr>
              <w:tab/>
            </w:r>
            <w:r w:rsidRPr="004B19AB">
              <w:rPr>
                <w:spacing w:val="-1"/>
                <w:sz w:val="20"/>
              </w:rPr>
              <w:t>тональность.</w:t>
            </w:r>
            <w:r w:rsidRPr="004B19AB">
              <w:rPr>
                <w:spacing w:val="-47"/>
                <w:sz w:val="20"/>
              </w:rPr>
              <w:t xml:space="preserve"> </w:t>
            </w:r>
            <w:r w:rsidRPr="004B19AB">
              <w:rPr>
                <w:sz w:val="20"/>
              </w:rPr>
              <w:t>Знаки</w:t>
            </w:r>
            <w:r w:rsidRPr="004B19AB">
              <w:rPr>
                <w:spacing w:val="5"/>
                <w:sz w:val="20"/>
              </w:rPr>
              <w:t xml:space="preserve"> </w:t>
            </w:r>
            <w:r w:rsidRPr="004B19AB">
              <w:rPr>
                <w:sz w:val="20"/>
              </w:rPr>
              <w:t>при</w:t>
            </w:r>
            <w:r w:rsidRPr="004B19AB">
              <w:rPr>
                <w:spacing w:val="5"/>
                <w:sz w:val="20"/>
              </w:rPr>
              <w:t xml:space="preserve"> </w:t>
            </w:r>
            <w:r w:rsidRPr="004B19AB">
              <w:rPr>
                <w:sz w:val="20"/>
              </w:rPr>
              <w:t>ключе.</w:t>
            </w:r>
          </w:p>
          <w:p w:rsidR="007F580A" w:rsidRPr="004B19AB" w:rsidRDefault="007F580A" w:rsidP="007F580A">
            <w:pPr>
              <w:rPr>
                <w:sz w:val="20"/>
              </w:rPr>
            </w:pPr>
            <w:r w:rsidRPr="004B19AB">
              <w:rPr>
                <w:sz w:val="20"/>
              </w:rPr>
              <w:t>Мажорные</w:t>
            </w:r>
            <w:r w:rsidRPr="004B19AB">
              <w:rPr>
                <w:spacing w:val="43"/>
                <w:sz w:val="20"/>
              </w:rPr>
              <w:t xml:space="preserve"> </w:t>
            </w:r>
            <w:r w:rsidRPr="004B19AB">
              <w:rPr>
                <w:sz w:val="20"/>
              </w:rPr>
              <w:t>и</w:t>
            </w:r>
            <w:r w:rsidRPr="004B19AB">
              <w:rPr>
                <w:spacing w:val="41"/>
                <w:sz w:val="20"/>
              </w:rPr>
              <w:t xml:space="preserve"> </w:t>
            </w:r>
            <w:r w:rsidRPr="004B19AB">
              <w:rPr>
                <w:sz w:val="20"/>
              </w:rPr>
              <w:t>минорные</w:t>
            </w:r>
            <w:r w:rsidRPr="004B19AB">
              <w:rPr>
                <w:spacing w:val="-47"/>
                <w:sz w:val="20"/>
              </w:rPr>
              <w:t xml:space="preserve"> </w:t>
            </w:r>
            <w:r w:rsidRPr="004B19AB">
              <w:rPr>
                <w:sz w:val="20"/>
              </w:rPr>
              <w:t>тональности</w:t>
            </w:r>
          </w:p>
          <w:p w:rsidR="007F580A" w:rsidRPr="004B19AB" w:rsidRDefault="007F580A" w:rsidP="007F580A">
            <w:pPr>
              <w:tabs>
                <w:tab w:val="left" w:pos="509"/>
                <w:tab w:val="left" w:pos="1143"/>
              </w:tabs>
              <w:rPr>
                <w:sz w:val="20"/>
              </w:rPr>
            </w:pPr>
            <w:r w:rsidRPr="004B19AB">
              <w:rPr>
                <w:sz w:val="20"/>
              </w:rPr>
              <w:t>(до</w:t>
            </w:r>
            <w:r w:rsidRPr="004B19AB">
              <w:rPr>
                <w:sz w:val="20"/>
              </w:rPr>
              <w:tab/>
              <w:t>2—3</w:t>
            </w:r>
            <w:r w:rsidRPr="004B19AB">
              <w:rPr>
                <w:sz w:val="20"/>
              </w:rPr>
              <w:tab/>
              <w:t>знаков</w:t>
            </w:r>
            <w:r w:rsidRPr="004B19AB">
              <w:rPr>
                <w:spacing w:val="31"/>
                <w:sz w:val="20"/>
              </w:rPr>
              <w:t xml:space="preserve"> </w:t>
            </w:r>
            <w:r w:rsidRPr="004B19AB">
              <w:rPr>
                <w:sz w:val="20"/>
              </w:rPr>
              <w:t>при</w:t>
            </w:r>
            <w:r w:rsidRPr="004B19AB">
              <w:rPr>
                <w:spacing w:val="-47"/>
                <w:sz w:val="20"/>
              </w:rPr>
              <w:t xml:space="preserve"> </w:t>
            </w:r>
            <w:r w:rsidRPr="004B19AB">
              <w:rPr>
                <w:sz w:val="20"/>
              </w:rPr>
              <w:t>ключе)</w:t>
            </w:r>
          </w:p>
        </w:tc>
        <w:tc>
          <w:tcPr>
            <w:tcW w:w="5603"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Определение</w:t>
            </w:r>
            <w:r w:rsidRPr="004B19AB">
              <w:rPr>
                <w:spacing w:val="1"/>
                <w:sz w:val="20"/>
              </w:rPr>
              <w:t xml:space="preserve"> </w:t>
            </w:r>
            <w:r w:rsidRPr="004B19AB">
              <w:rPr>
                <w:sz w:val="20"/>
              </w:rPr>
              <w:t>на</w:t>
            </w:r>
            <w:r w:rsidRPr="004B19AB">
              <w:rPr>
                <w:spacing w:val="1"/>
                <w:sz w:val="20"/>
              </w:rPr>
              <w:t xml:space="preserve"> </w:t>
            </w:r>
            <w:r w:rsidRPr="004B19AB">
              <w:rPr>
                <w:sz w:val="20"/>
              </w:rPr>
              <w:t>слух</w:t>
            </w:r>
            <w:r w:rsidRPr="004B19AB">
              <w:rPr>
                <w:spacing w:val="1"/>
                <w:sz w:val="20"/>
              </w:rPr>
              <w:t xml:space="preserve"> </w:t>
            </w:r>
            <w:r w:rsidRPr="004B19AB">
              <w:rPr>
                <w:sz w:val="20"/>
              </w:rPr>
              <w:t>устойчивых</w:t>
            </w:r>
            <w:r w:rsidRPr="004B19AB">
              <w:rPr>
                <w:spacing w:val="1"/>
                <w:sz w:val="20"/>
              </w:rPr>
              <w:t xml:space="preserve"> </w:t>
            </w:r>
            <w:r w:rsidRPr="004B19AB">
              <w:rPr>
                <w:sz w:val="20"/>
              </w:rPr>
              <w:t>звуков.</w:t>
            </w:r>
            <w:r w:rsidRPr="004B19AB">
              <w:rPr>
                <w:spacing w:val="1"/>
                <w:sz w:val="20"/>
              </w:rPr>
              <w:t xml:space="preserve"> </w:t>
            </w:r>
            <w:r w:rsidRPr="004B19AB">
              <w:rPr>
                <w:sz w:val="20"/>
              </w:rPr>
              <w:t>Игра</w:t>
            </w:r>
            <w:r w:rsidRPr="004B19AB">
              <w:rPr>
                <w:spacing w:val="1"/>
                <w:sz w:val="20"/>
              </w:rPr>
              <w:t xml:space="preserve"> </w:t>
            </w:r>
            <w:r w:rsidRPr="004B19AB">
              <w:rPr>
                <w:sz w:val="20"/>
              </w:rPr>
              <w:t>«устой</w:t>
            </w:r>
            <w:r w:rsidRPr="004B19AB">
              <w:rPr>
                <w:spacing w:val="1"/>
                <w:sz w:val="20"/>
              </w:rPr>
              <w:t xml:space="preserve"> </w:t>
            </w:r>
            <w:r w:rsidRPr="004B19AB">
              <w:rPr>
                <w:sz w:val="20"/>
              </w:rPr>
              <w:t>—</w:t>
            </w:r>
            <w:r w:rsidRPr="004B19AB">
              <w:rPr>
                <w:spacing w:val="1"/>
                <w:sz w:val="20"/>
              </w:rPr>
              <w:t xml:space="preserve"> </w:t>
            </w:r>
            <w:r w:rsidRPr="004B19AB">
              <w:rPr>
                <w:sz w:val="20"/>
              </w:rPr>
              <w:t>н</w:t>
            </w:r>
            <w:r w:rsidRPr="004B19AB">
              <w:rPr>
                <w:sz w:val="20"/>
              </w:rPr>
              <w:t>е</w:t>
            </w:r>
            <w:r w:rsidRPr="004B19AB">
              <w:rPr>
                <w:sz w:val="20"/>
              </w:rPr>
              <w:t>устой».</w:t>
            </w:r>
            <w:r w:rsidRPr="004B19AB">
              <w:rPr>
                <w:spacing w:val="1"/>
                <w:sz w:val="20"/>
              </w:rPr>
              <w:t xml:space="preserve"> </w:t>
            </w:r>
            <w:r w:rsidRPr="004B19AB">
              <w:rPr>
                <w:sz w:val="20"/>
              </w:rPr>
              <w:t>Пение</w:t>
            </w:r>
            <w:r w:rsidRPr="004B19AB">
              <w:rPr>
                <w:spacing w:val="1"/>
                <w:sz w:val="20"/>
              </w:rPr>
              <w:t xml:space="preserve"> </w:t>
            </w:r>
            <w:r w:rsidRPr="004B19AB">
              <w:rPr>
                <w:sz w:val="20"/>
              </w:rPr>
              <w:t>упражнений</w:t>
            </w:r>
            <w:r w:rsidRPr="004B19AB">
              <w:rPr>
                <w:spacing w:val="1"/>
                <w:sz w:val="20"/>
              </w:rPr>
              <w:t xml:space="preserve"> </w:t>
            </w:r>
            <w:r w:rsidRPr="004B19AB">
              <w:rPr>
                <w:sz w:val="20"/>
              </w:rPr>
              <w:t>—</w:t>
            </w:r>
            <w:r w:rsidRPr="004B19AB">
              <w:rPr>
                <w:spacing w:val="1"/>
                <w:sz w:val="20"/>
              </w:rPr>
              <w:t xml:space="preserve"> </w:t>
            </w:r>
            <w:r w:rsidRPr="004B19AB">
              <w:rPr>
                <w:sz w:val="20"/>
              </w:rPr>
              <w:t>гамм</w:t>
            </w:r>
            <w:r w:rsidRPr="004B19AB">
              <w:rPr>
                <w:spacing w:val="1"/>
                <w:sz w:val="20"/>
              </w:rPr>
              <w:t xml:space="preserve"> </w:t>
            </w:r>
            <w:r w:rsidRPr="004B19AB">
              <w:rPr>
                <w:sz w:val="20"/>
              </w:rPr>
              <w:t>с</w:t>
            </w:r>
            <w:r w:rsidRPr="004B19AB">
              <w:rPr>
                <w:spacing w:val="1"/>
                <w:sz w:val="20"/>
              </w:rPr>
              <w:t xml:space="preserve"> </w:t>
            </w:r>
            <w:r w:rsidRPr="004B19AB">
              <w:rPr>
                <w:sz w:val="20"/>
              </w:rPr>
              <w:t>названием</w:t>
            </w:r>
            <w:r w:rsidRPr="004B19AB">
              <w:rPr>
                <w:spacing w:val="1"/>
                <w:sz w:val="20"/>
              </w:rPr>
              <w:t xml:space="preserve"> </w:t>
            </w:r>
            <w:r w:rsidRPr="004B19AB">
              <w:rPr>
                <w:sz w:val="20"/>
              </w:rPr>
              <w:t>нот,</w:t>
            </w:r>
            <w:r w:rsidRPr="004B19AB">
              <w:rPr>
                <w:spacing w:val="1"/>
                <w:sz w:val="20"/>
              </w:rPr>
              <w:t xml:space="preserve"> </w:t>
            </w:r>
            <w:r w:rsidRPr="004B19AB">
              <w:rPr>
                <w:sz w:val="20"/>
              </w:rPr>
              <w:t>прослеж</w:t>
            </w:r>
            <w:r w:rsidRPr="004B19AB">
              <w:rPr>
                <w:sz w:val="20"/>
              </w:rPr>
              <w:t>и</w:t>
            </w:r>
            <w:r w:rsidRPr="004B19AB">
              <w:rPr>
                <w:sz w:val="20"/>
              </w:rPr>
              <w:t>вание</w:t>
            </w:r>
            <w:r w:rsidRPr="004B19AB">
              <w:rPr>
                <w:spacing w:val="1"/>
                <w:sz w:val="20"/>
              </w:rPr>
              <w:t xml:space="preserve"> </w:t>
            </w:r>
            <w:r w:rsidRPr="004B19AB">
              <w:rPr>
                <w:sz w:val="20"/>
              </w:rPr>
              <w:t>по</w:t>
            </w:r>
            <w:r w:rsidRPr="004B19AB">
              <w:rPr>
                <w:spacing w:val="1"/>
                <w:sz w:val="20"/>
              </w:rPr>
              <w:t xml:space="preserve"> </w:t>
            </w:r>
            <w:r w:rsidRPr="004B19AB">
              <w:rPr>
                <w:sz w:val="20"/>
              </w:rPr>
              <w:t>нотам.</w:t>
            </w:r>
            <w:r w:rsidRPr="004B19AB">
              <w:rPr>
                <w:spacing w:val="1"/>
                <w:sz w:val="20"/>
              </w:rPr>
              <w:t xml:space="preserve"> </w:t>
            </w:r>
            <w:r w:rsidRPr="004B19AB">
              <w:rPr>
                <w:sz w:val="20"/>
              </w:rPr>
              <w:t>Освоение</w:t>
            </w:r>
            <w:r w:rsidRPr="004B19AB">
              <w:rPr>
                <w:spacing w:val="1"/>
                <w:sz w:val="20"/>
              </w:rPr>
              <w:t xml:space="preserve"> </w:t>
            </w:r>
            <w:r w:rsidRPr="004B19AB">
              <w:rPr>
                <w:sz w:val="20"/>
              </w:rPr>
              <w:t>понятия</w:t>
            </w:r>
            <w:r w:rsidRPr="004B19AB">
              <w:rPr>
                <w:spacing w:val="1"/>
                <w:sz w:val="20"/>
              </w:rPr>
              <w:t xml:space="preserve"> </w:t>
            </w:r>
            <w:r w:rsidRPr="004B19AB">
              <w:rPr>
                <w:sz w:val="20"/>
              </w:rPr>
              <w:t>«тоника».</w:t>
            </w:r>
            <w:r w:rsidRPr="004B19AB">
              <w:rPr>
                <w:spacing w:val="1"/>
                <w:sz w:val="20"/>
              </w:rPr>
              <w:t xml:space="preserve"> </w:t>
            </w:r>
            <w:r w:rsidRPr="004B19AB">
              <w:rPr>
                <w:sz w:val="20"/>
              </w:rPr>
              <w:t>Упражнение</w:t>
            </w:r>
            <w:r w:rsidRPr="004B19AB">
              <w:rPr>
                <w:spacing w:val="1"/>
                <w:sz w:val="20"/>
              </w:rPr>
              <w:t xml:space="preserve"> </w:t>
            </w:r>
            <w:r w:rsidRPr="004B19AB">
              <w:rPr>
                <w:sz w:val="20"/>
              </w:rPr>
              <w:t>на</w:t>
            </w:r>
            <w:r w:rsidRPr="004B19AB">
              <w:rPr>
                <w:spacing w:val="1"/>
                <w:sz w:val="20"/>
              </w:rPr>
              <w:t xml:space="preserve"> </w:t>
            </w:r>
            <w:r w:rsidRPr="004B19AB">
              <w:rPr>
                <w:sz w:val="20"/>
              </w:rPr>
              <w:t>допевание</w:t>
            </w:r>
            <w:r w:rsidRPr="004B19AB">
              <w:rPr>
                <w:spacing w:val="1"/>
                <w:sz w:val="20"/>
              </w:rPr>
              <w:t xml:space="preserve"> </w:t>
            </w:r>
            <w:r w:rsidRPr="004B19AB">
              <w:rPr>
                <w:sz w:val="20"/>
              </w:rPr>
              <w:t>неполной</w:t>
            </w:r>
            <w:r w:rsidRPr="004B19AB">
              <w:rPr>
                <w:spacing w:val="1"/>
                <w:sz w:val="20"/>
              </w:rPr>
              <w:t xml:space="preserve"> </w:t>
            </w:r>
            <w:r w:rsidRPr="004B19AB">
              <w:rPr>
                <w:sz w:val="20"/>
              </w:rPr>
              <w:t>музыкальной</w:t>
            </w:r>
            <w:r w:rsidRPr="004B19AB">
              <w:rPr>
                <w:spacing w:val="1"/>
                <w:sz w:val="20"/>
              </w:rPr>
              <w:t xml:space="preserve"> </w:t>
            </w:r>
            <w:r w:rsidRPr="004B19AB">
              <w:rPr>
                <w:sz w:val="20"/>
              </w:rPr>
              <w:t>фразы до</w:t>
            </w:r>
            <w:r w:rsidRPr="004B19AB">
              <w:rPr>
                <w:spacing w:val="1"/>
                <w:sz w:val="20"/>
              </w:rPr>
              <w:t xml:space="preserve"> </w:t>
            </w:r>
            <w:r w:rsidRPr="004B19AB">
              <w:rPr>
                <w:sz w:val="20"/>
              </w:rPr>
              <w:t>тоники</w:t>
            </w:r>
            <w:r w:rsidRPr="004B19AB">
              <w:rPr>
                <w:spacing w:val="13"/>
                <w:sz w:val="20"/>
              </w:rPr>
              <w:t xml:space="preserve"> </w:t>
            </w:r>
            <w:r w:rsidRPr="004B19AB">
              <w:rPr>
                <w:sz w:val="20"/>
              </w:rPr>
              <w:t>«Закончи</w:t>
            </w:r>
            <w:r w:rsidRPr="004B19AB">
              <w:rPr>
                <w:spacing w:val="8"/>
                <w:sz w:val="20"/>
              </w:rPr>
              <w:t xml:space="preserve"> </w:t>
            </w:r>
            <w:r w:rsidRPr="004B19AB">
              <w:rPr>
                <w:sz w:val="20"/>
              </w:rPr>
              <w:t>музыкальную</w:t>
            </w:r>
            <w:r w:rsidRPr="004B19AB">
              <w:rPr>
                <w:spacing w:val="11"/>
                <w:sz w:val="20"/>
              </w:rPr>
              <w:t xml:space="preserve"> </w:t>
            </w:r>
            <w:r w:rsidRPr="004B19AB">
              <w:rPr>
                <w:sz w:val="20"/>
              </w:rPr>
              <w:t>фразу».</w:t>
            </w:r>
          </w:p>
          <w:p w:rsidR="007F580A" w:rsidRPr="004B19AB" w:rsidRDefault="007F580A" w:rsidP="007F580A">
            <w:pPr>
              <w:ind w:right="-15"/>
              <w:jc w:val="both"/>
              <w:rPr>
                <w:sz w:val="20"/>
              </w:rPr>
            </w:pPr>
            <w:r w:rsidRPr="004B19AB">
              <w:rPr>
                <w:i/>
                <w:sz w:val="20"/>
              </w:rPr>
              <w:t>На</w:t>
            </w:r>
            <w:r w:rsidRPr="004B19AB">
              <w:rPr>
                <w:i/>
                <w:spacing w:val="1"/>
                <w:sz w:val="20"/>
              </w:rPr>
              <w:t xml:space="preserve"> </w:t>
            </w:r>
            <w:r w:rsidRPr="004B19AB">
              <w:rPr>
                <w:i/>
                <w:sz w:val="20"/>
              </w:rPr>
              <w:t>выбор</w:t>
            </w:r>
            <w:r w:rsidRPr="004B19AB">
              <w:rPr>
                <w:i/>
                <w:spacing w:val="1"/>
                <w:sz w:val="20"/>
              </w:rPr>
              <w:t xml:space="preserve"> </w:t>
            </w:r>
            <w:r w:rsidRPr="004B19AB">
              <w:rPr>
                <w:i/>
                <w:sz w:val="20"/>
              </w:rPr>
              <w:t>или</w:t>
            </w:r>
            <w:r w:rsidRPr="004B19AB">
              <w:rPr>
                <w:i/>
                <w:spacing w:val="1"/>
                <w:sz w:val="20"/>
              </w:rPr>
              <w:t xml:space="preserve"> </w:t>
            </w:r>
            <w:r w:rsidRPr="004B19AB">
              <w:rPr>
                <w:i/>
                <w:sz w:val="20"/>
              </w:rPr>
              <w:t>факультативно</w:t>
            </w:r>
            <w:r w:rsidRPr="004B19AB">
              <w:rPr>
                <w:sz w:val="20"/>
              </w:rPr>
              <w:t>:</w:t>
            </w:r>
            <w:r w:rsidRPr="004B19AB">
              <w:rPr>
                <w:spacing w:val="1"/>
                <w:sz w:val="20"/>
              </w:rPr>
              <w:t xml:space="preserve"> </w:t>
            </w:r>
            <w:r w:rsidRPr="004B19AB">
              <w:rPr>
                <w:sz w:val="20"/>
              </w:rPr>
              <w:t>Импровизация</w:t>
            </w:r>
            <w:r w:rsidRPr="004B19AB">
              <w:rPr>
                <w:spacing w:val="1"/>
                <w:sz w:val="20"/>
              </w:rPr>
              <w:t xml:space="preserve"> </w:t>
            </w:r>
            <w:r w:rsidRPr="004B19AB">
              <w:rPr>
                <w:sz w:val="20"/>
              </w:rPr>
              <w:t>в</w:t>
            </w:r>
            <w:r w:rsidRPr="004B19AB">
              <w:rPr>
                <w:spacing w:val="1"/>
                <w:sz w:val="20"/>
              </w:rPr>
              <w:t xml:space="preserve"> </w:t>
            </w:r>
            <w:r w:rsidRPr="004B19AB">
              <w:rPr>
                <w:sz w:val="20"/>
              </w:rPr>
              <w:t>заданной</w:t>
            </w:r>
            <w:r w:rsidRPr="004B19AB">
              <w:rPr>
                <w:spacing w:val="1"/>
                <w:sz w:val="20"/>
              </w:rPr>
              <w:t xml:space="preserve"> </w:t>
            </w:r>
            <w:r w:rsidRPr="004B19AB">
              <w:rPr>
                <w:sz w:val="20"/>
              </w:rPr>
              <w:t>т</w:t>
            </w:r>
            <w:r w:rsidRPr="004B19AB">
              <w:rPr>
                <w:sz w:val="20"/>
              </w:rPr>
              <w:t>о</w:t>
            </w:r>
            <w:r w:rsidRPr="004B19AB">
              <w:rPr>
                <w:sz w:val="20"/>
              </w:rPr>
              <w:t>нальности</w:t>
            </w:r>
          </w:p>
        </w:tc>
      </w:tr>
      <w:tr w:rsidR="007F580A" w:rsidRPr="004B19AB" w:rsidTr="007F580A">
        <w:trPr>
          <w:trHeight w:val="2990"/>
        </w:trPr>
        <w:tc>
          <w:tcPr>
            <w:tcW w:w="1193" w:type="dxa"/>
            <w:tcBorders>
              <w:left w:val="single" w:sz="6" w:space="0" w:color="221F1F"/>
            </w:tcBorders>
          </w:tcPr>
          <w:p w:rsidR="007F580A" w:rsidRPr="004B19AB" w:rsidRDefault="007F580A" w:rsidP="007F580A">
            <w:pPr>
              <w:spacing w:line="224" w:lineRule="exact"/>
              <w:jc w:val="center"/>
              <w:rPr>
                <w:sz w:val="20"/>
              </w:rPr>
            </w:pPr>
            <w:r w:rsidRPr="004B19AB">
              <w:rPr>
                <w:sz w:val="20"/>
              </w:rPr>
              <w:t>Т)</w:t>
            </w:r>
            <w:r w:rsidRPr="004B19AB">
              <w:rPr>
                <w:spacing w:val="7"/>
                <w:sz w:val="20"/>
              </w:rPr>
              <w:t xml:space="preserve"> </w:t>
            </w:r>
            <w:r w:rsidRPr="004B19AB">
              <w:rPr>
                <w:sz w:val="20"/>
              </w:rPr>
              <w:t>1—3</w:t>
            </w:r>
            <w:r w:rsidRPr="004B19AB">
              <w:rPr>
                <w:spacing w:val="17"/>
                <w:sz w:val="20"/>
              </w:rPr>
              <w:t xml:space="preserve"> </w:t>
            </w:r>
            <w:r w:rsidRPr="004B19AB">
              <w:rPr>
                <w:sz w:val="20"/>
              </w:rPr>
              <w:t>уч.</w:t>
            </w:r>
          </w:p>
          <w:p w:rsidR="007F580A" w:rsidRPr="004B19AB" w:rsidRDefault="007F580A" w:rsidP="007F580A">
            <w:pPr>
              <w:spacing w:line="229" w:lineRule="exact"/>
              <w:jc w:val="center"/>
              <w:rPr>
                <w:sz w:val="20"/>
              </w:rPr>
            </w:pPr>
            <w:r w:rsidRPr="004B19AB">
              <w:rPr>
                <w:sz w:val="20"/>
              </w:rPr>
              <w:t>часа</w:t>
            </w:r>
          </w:p>
        </w:tc>
        <w:tc>
          <w:tcPr>
            <w:tcW w:w="1134" w:type="dxa"/>
          </w:tcPr>
          <w:p w:rsidR="007F580A" w:rsidRPr="004B19AB" w:rsidRDefault="007F580A" w:rsidP="007F580A">
            <w:pPr>
              <w:spacing w:line="225" w:lineRule="exact"/>
              <w:rPr>
                <w:sz w:val="20"/>
              </w:rPr>
            </w:pPr>
            <w:r w:rsidRPr="004B19AB">
              <w:rPr>
                <w:sz w:val="20"/>
              </w:rPr>
              <w:t>Интервалы</w:t>
            </w:r>
          </w:p>
        </w:tc>
        <w:tc>
          <w:tcPr>
            <w:tcW w:w="2214" w:type="dxa"/>
          </w:tcPr>
          <w:p w:rsidR="007F580A" w:rsidRPr="004B19AB" w:rsidRDefault="007F580A" w:rsidP="007F580A">
            <w:pPr>
              <w:tabs>
                <w:tab w:val="left" w:pos="1160"/>
              </w:tabs>
              <w:ind w:right="-15"/>
              <w:jc w:val="both"/>
              <w:rPr>
                <w:sz w:val="20"/>
              </w:rPr>
            </w:pPr>
            <w:r w:rsidRPr="004B19AB">
              <w:rPr>
                <w:sz w:val="20"/>
              </w:rPr>
              <w:t>Понятие</w:t>
            </w:r>
            <w:r w:rsidRPr="004B19AB">
              <w:rPr>
                <w:spacing w:val="1"/>
                <w:sz w:val="20"/>
              </w:rPr>
              <w:t xml:space="preserve"> </w:t>
            </w:r>
            <w:r w:rsidRPr="004B19AB">
              <w:rPr>
                <w:sz w:val="20"/>
              </w:rPr>
              <w:t>музыкального</w:t>
            </w:r>
            <w:r w:rsidRPr="004B19AB">
              <w:rPr>
                <w:spacing w:val="-47"/>
                <w:sz w:val="20"/>
              </w:rPr>
              <w:t xml:space="preserve"> </w:t>
            </w:r>
            <w:r w:rsidRPr="004B19AB">
              <w:rPr>
                <w:sz w:val="20"/>
              </w:rPr>
              <w:t>интервала. Тон, полутон.</w:t>
            </w:r>
            <w:r w:rsidRPr="004B19AB">
              <w:rPr>
                <w:spacing w:val="1"/>
                <w:sz w:val="20"/>
              </w:rPr>
              <w:t xml:space="preserve"> </w:t>
            </w:r>
            <w:r w:rsidRPr="004B19AB">
              <w:rPr>
                <w:sz w:val="20"/>
              </w:rPr>
              <w:t>Консонансы:</w:t>
            </w:r>
            <w:r w:rsidRPr="004B19AB">
              <w:rPr>
                <w:spacing w:val="1"/>
                <w:sz w:val="20"/>
              </w:rPr>
              <w:t xml:space="preserve"> </w:t>
            </w:r>
            <w:r w:rsidRPr="004B19AB">
              <w:rPr>
                <w:sz w:val="20"/>
              </w:rPr>
              <w:t>терция,</w:t>
            </w:r>
            <w:r w:rsidRPr="004B19AB">
              <w:rPr>
                <w:spacing w:val="-47"/>
                <w:sz w:val="20"/>
              </w:rPr>
              <w:t xml:space="preserve"> </w:t>
            </w:r>
            <w:r w:rsidRPr="004B19AB">
              <w:rPr>
                <w:sz w:val="20"/>
              </w:rPr>
              <w:t>кварта,</w:t>
            </w:r>
            <w:r w:rsidRPr="004B19AB">
              <w:rPr>
                <w:spacing w:val="1"/>
                <w:sz w:val="20"/>
              </w:rPr>
              <w:t xml:space="preserve"> </w:t>
            </w:r>
            <w:r w:rsidRPr="004B19AB">
              <w:rPr>
                <w:sz w:val="20"/>
              </w:rPr>
              <w:t>квинта,</w:t>
            </w:r>
            <w:r w:rsidRPr="004B19AB">
              <w:rPr>
                <w:spacing w:val="1"/>
                <w:sz w:val="20"/>
              </w:rPr>
              <w:t xml:space="preserve"> </w:t>
            </w:r>
            <w:r w:rsidRPr="004B19AB">
              <w:rPr>
                <w:sz w:val="20"/>
              </w:rPr>
              <w:t>секста,</w:t>
            </w:r>
            <w:r w:rsidRPr="004B19AB">
              <w:rPr>
                <w:spacing w:val="1"/>
                <w:sz w:val="20"/>
              </w:rPr>
              <w:t xml:space="preserve"> </w:t>
            </w:r>
            <w:r w:rsidRPr="004B19AB">
              <w:rPr>
                <w:sz w:val="20"/>
              </w:rPr>
              <w:t>октава.</w:t>
            </w:r>
            <w:r w:rsidRPr="004B19AB">
              <w:rPr>
                <w:sz w:val="20"/>
              </w:rPr>
              <w:tab/>
            </w:r>
            <w:r w:rsidRPr="004B19AB">
              <w:rPr>
                <w:w w:val="95"/>
                <w:sz w:val="20"/>
              </w:rPr>
              <w:t>Диссонансы:</w:t>
            </w:r>
            <w:r w:rsidRPr="004B19AB">
              <w:rPr>
                <w:spacing w:val="-46"/>
                <w:w w:val="95"/>
                <w:sz w:val="20"/>
              </w:rPr>
              <w:t xml:space="preserve"> </w:t>
            </w:r>
            <w:r w:rsidRPr="004B19AB">
              <w:rPr>
                <w:sz w:val="20"/>
              </w:rPr>
              <w:t>секунда,</w:t>
            </w:r>
            <w:r w:rsidRPr="004B19AB">
              <w:rPr>
                <w:spacing w:val="-1"/>
                <w:sz w:val="20"/>
              </w:rPr>
              <w:t xml:space="preserve"> </w:t>
            </w:r>
            <w:r w:rsidRPr="004B19AB">
              <w:rPr>
                <w:sz w:val="20"/>
              </w:rPr>
              <w:t>септима</w:t>
            </w:r>
          </w:p>
        </w:tc>
        <w:tc>
          <w:tcPr>
            <w:tcW w:w="5603"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Освоение</w:t>
            </w:r>
            <w:r w:rsidRPr="004B19AB">
              <w:rPr>
                <w:spacing w:val="1"/>
                <w:sz w:val="20"/>
              </w:rPr>
              <w:t xml:space="preserve"> </w:t>
            </w:r>
            <w:r w:rsidRPr="004B19AB">
              <w:rPr>
                <w:sz w:val="20"/>
              </w:rPr>
              <w:t>понятия</w:t>
            </w:r>
            <w:r w:rsidRPr="004B19AB">
              <w:rPr>
                <w:spacing w:val="1"/>
                <w:sz w:val="20"/>
              </w:rPr>
              <w:t xml:space="preserve"> </w:t>
            </w:r>
            <w:r w:rsidRPr="004B19AB">
              <w:rPr>
                <w:sz w:val="20"/>
              </w:rPr>
              <w:t>«интервал».</w:t>
            </w:r>
            <w:r w:rsidRPr="004B19AB">
              <w:rPr>
                <w:spacing w:val="1"/>
                <w:sz w:val="20"/>
              </w:rPr>
              <w:t xml:space="preserve"> </w:t>
            </w:r>
            <w:r w:rsidRPr="004B19AB">
              <w:rPr>
                <w:sz w:val="20"/>
              </w:rPr>
              <w:t>Анализ</w:t>
            </w:r>
            <w:r w:rsidRPr="004B19AB">
              <w:rPr>
                <w:spacing w:val="1"/>
                <w:sz w:val="20"/>
              </w:rPr>
              <w:t xml:space="preserve"> </w:t>
            </w:r>
            <w:r w:rsidRPr="004B19AB">
              <w:rPr>
                <w:sz w:val="20"/>
              </w:rPr>
              <w:t>ступеневого</w:t>
            </w:r>
            <w:r w:rsidRPr="004B19AB">
              <w:rPr>
                <w:spacing w:val="1"/>
                <w:sz w:val="20"/>
              </w:rPr>
              <w:t xml:space="preserve"> </w:t>
            </w:r>
            <w:r w:rsidRPr="004B19AB">
              <w:rPr>
                <w:sz w:val="20"/>
              </w:rPr>
              <w:t>состава</w:t>
            </w:r>
            <w:r w:rsidRPr="004B19AB">
              <w:rPr>
                <w:spacing w:val="1"/>
                <w:sz w:val="20"/>
              </w:rPr>
              <w:t xml:space="preserve"> </w:t>
            </w:r>
            <w:r w:rsidRPr="004B19AB">
              <w:rPr>
                <w:sz w:val="20"/>
              </w:rPr>
              <w:t>м</w:t>
            </w:r>
            <w:r w:rsidRPr="004B19AB">
              <w:rPr>
                <w:sz w:val="20"/>
              </w:rPr>
              <w:t>а</w:t>
            </w:r>
            <w:r w:rsidRPr="004B19AB">
              <w:rPr>
                <w:sz w:val="20"/>
              </w:rPr>
              <w:t>жорной и минорной гаммы (тон-полутон). Различение на слух</w:t>
            </w:r>
            <w:r w:rsidRPr="004B19AB">
              <w:rPr>
                <w:spacing w:val="1"/>
                <w:sz w:val="20"/>
              </w:rPr>
              <w:t xml:space="preserve"> </w:t>
            </w:r>
            <w:r w:rsidRPr="004B19AB">
              <w:rPr>
                <w:sz w:val="20"/>
              </w:rPr>
              <w:t>диссонансов</w:t>
            </w:r>
            <w:r w:rsidRPr="004B19AB">
              <w:rPr>
                <w:spacing w:val="1"/>
                <w:sz w:val="20"/>
              </w:rPr>
              <w:t xml:space="preserve"> </w:t>
            </w:r>
            <w:r w:rsidRPr="004B19AB">
              <w:rPr>
                <w:sz w:val="20"/>
              </w:rPr>
              <w:t>и</w:t>
            </w:r>
            <w:r w:rsidRPr="004B19AB">
              <w:rPr>
                <w:spacing w:val="1"/>
                <w:sz w:val="20"/>
              </w:rPr>
              <w:t xml:space="preserve"> </w:t>
            </w:r>
            <w:r w:rsidRPr="004B19AB">
              <w:rPr>
                <w:sz w:val="20"/>
              </w:rPr>
              <w:t>консонансов,</w:t>
            </w:r>
            <w:r w:rsidRPr="004B19AB">
              <w:rPr>
                <w:spacing w:val="1"/>
                <w:sz w:val="20"/>
              </w:rPr>
              <w:t xml:space="preserve"> </w:t>
            </w:r>
            <w:r w:rsidRPr="004B19AB">
              <w:rPr>
                <w:sz w:val="20"/>
              </w:rPr>
              <w:t>параллельного</w:t>
            </w:r>
            <w:r w:rsidRPr="004B19AB">
              <w:rPr>
                <w:spacing w:val="1"/>
                <w:sz w:val="20"/>
              </w:rPr>
              <w:t xml:space="preserve"> </w:t>
            </w:r>
            <w:r w:rsidRPr="004B19AB">
              <w:rPr>
                <w:sz w:val="20"/>
              </w:rPr>
              <w:t>движения</w:t>
            </w:r>
            <w:r w:rsidRPr="004B19AB">
              <w:rPr>
                <w:spacing w:val="1"/>
                <w:sz w:val="20"/>
              </w:rPr>
              <w:t xml:space="preserve"> </w:t>
            </w:r>
            <w:r w:rsidRPr="004B19AB">
              <w:rPr>
                <w:sz w:val="20"/>
              </w:rPr>
              <w:t>двух</w:t>
            </w:r>
            <w:r w:rsidRPr="004B19AB">
              <w:rPr>
                <w:spacing w:val="1"/>
                <w:sz w:val="20"/>
              </w:rPr>
              <w:t xml:space="preserve"> </w:t>
            </w:r>
            <w:r w:rsidRPr="004B19AB">
              <w:rPr>
                <w:sz w:val="20"/>
              </w:rPr>
              <w:t>гол</w:t>
            </w:r>
            <w:r w:rsidRPr="004B19AB">
              <w:rPr>
                <w:sz w:val="20"/>
              </w:rPr>
              <w:t>о</w:t>
            </w:r>
            <w:r w:rsidRPr="004B19AB">
              <w:rPr>
                <w:sz w:val="20"/>
              </w:rPr>
              <w:t>сов</w:t>
            </w:r>
            <w:r w:rsidRPr="004B19AB">
              <w:rPr>
                <w:spacing w:val="1"/>
                <w:sz w:val="20"/>
              </w:rPr>
              <w:t xml:space="preserve"> </w:t>
            </w:r>
            <w:r w:rsidRPr="004B19AB">
              <w:rPr>
                <w:sz w:val="20"/>
              </w:rPr>
              <w:t>в</w:t>
            </w:r>
            <w:r w:rsidRPr="004B19AB">
              <w:rPr>
                <w:spacing w:val="1"/>
                <w:sz w:val="20"/>
              </w:rPr>
              <w:t xml:space="preserve"> </w:t>
            </w:r>
            <w:r w:rsidRPr="004B19AB">
              <w:rPr>
                <w:sz w:val="20"/>
              </w:rPr>
              <w:t>октаву,</w:t>
            </w:r>
            <w:r w:rsidRPr="004B19AB">
              <w:rPr>
                <w:spacing w:val="1"/>
                <w:sz w:val="20"/>
              </w:rPr>
              <w:t xml:space="preserve"> </w:t>
            </w:r>
            <w:r w:rsidRPr="004B19AB">
              <w:rPr>
                <w:sz w:val="20"/>
              </w:rPr>
              <w:t>терцию,</w:t>
            </w:r>
            <w:r w:rsidRPr="004B19AB">
              <w:rPr>
                <w:spacing w:val="1"/>
                <w:sz w:val="20"/>
              </w:rPr>
              <w:t xml:space="preserve"> </w:t>
            </w:r>
            <w:r w:rsidRPr="004B19AB">
              <w:rPr>
                <w:sz w:val="20"/>
              </w:rPr>
              <w:t>сексту.</w:t>
            </w:r>
            <w:r w:rsidRPr="004B19AB">
              <w:rPr>
                <w:spacing w:val="1"/>
                <w:sz w:val="20"/>
              </w:rPr>
              <w:t xml:space="preserve"> </w:t>
            </w:r>
            <w:r w:rsidRPr="004B19AB">
              <w:rPr>
                <w:sz w:val="20"/>
              </w:rPr>
              <w:t>Подбор</w:t>
            </w:r>
            <w:r w:rsidRPr="004B19AB">
              <w:rPr>
                <w:spacing w:val="1"/>
                <w:sz w:val="20"/>
              </w:rPr>
              <w:t xml:space="preserve"> </w:t>
            </w:r>
            <w:r w:rsidRPr="004B19AB">
              <w:rPr>
                <w:sz w:val="20"/>
              </w:rPr>
              <w:t>эпитетов</w:t>
            </w:r>
            <w:r w:rsidRPr="004B19AB">
              <w:rPr>
                <w:spacing w:val="1"/>
                <w:sz w:val="20"/>
              </w:rPr>
              <w:t xml:space="preserve"> </w:t>
            </w:r>
            <w:r w:rsidRPr="004B19AB">
              <w:rPr>
                <w:sz w:val="20"/>
              </w:rPr>
              <w:t>для</w:t>
            </w:r>
            <w:r w:rsidRPr="004B19AB">
              <w:rPr>
                <w:spacing w:val="1"/>
                <w:sz w:val="20"/>
              </w:rPr>
              <w:t xml:space="preserve"> </w:t>
            </w:r>
            <w:r w:rsidRPr="004B19AB">
              <w:rPr>
                <w:sz w:val="20"/>
              </w:rPr>
              <w:t>определения</w:t>
            </w:r>
            <w:r w:rsidRPr="004B19AB">
              <w:rPr>
                <w:spacing w:val="1"/>
                <w:sz w:val="20"/>
              </w:rPr>
              <w:t xml:space="preserve"> </w:t>
            </w:r>
            <w:r w:rsidRPr="004B19AB">
              <w:rPr>
                <w:sz w:val="20"/>
              </w:rPr>
              <w:t>краски</w:t>
            </w:r>
            <w:r w:rsidRPr="004B19AB">
              <w:rPr>
                <w:spacing w:val="1"/>
                <w:sz w:val="20"/>
              </w:rPr>
              <w:t xml:space="preserve"> </w:t>
            </w:r>
            <w:r w:rsidRPr="004B19AB">
              <w:rPr>
                <w:sz w:val="20"/>
              </w:rPr>
              <w:t>звучания</w:t>
            </w:r>
            <w:r w:rsidRPr="004B19AB">
              <w:rPr>
                <w:spacing w:val="1"/>
                <w:sz w:val="20"/>
              </w:rPr>
              <w:t xml:space="preserve"> </w:t>
            </w:r>
            <w:r w:rsidRPr="004B19AB">
              <w:rPr>
                <w:sz w:val="20"/>
              </w:rPr>
              <w:t>различных</w:t>
            </w:r>
            <w:r w:rsidRPr="004B19AB">
              <w:rPr>
                <w:spacing w:val="1"/>
                <w:sz w:val="20"/>
              </w:rPr>
              <w:t xml:space="preserve"> </w:t>
            </w:r>
            <w:r w:rsidRPr="004B19AB">
              <w:rPr>
                <w:sz w:val="20"/>
              </w:rPr>
              <w:t>интервалов.</w:t>
            </w:r>
            <w:r w:rsidRPr="004B19AB">
              <w:rPr>
                <w:spacing w:val="-47"/>
                <w:sz w:val="20"/>
              </w:rPr>
              <w:t xml:space="preserve"> </w:t>
            </w:r>
            <w:r w:rsidRPr="004B19AB">
              <w:rPr>
                <w:sz w:val="20"/>
              </w:rPr>
              <w:t>Разучивание, исполн</w:t>
            </w:r>
            <w:r w:rsidRPr="004B19AB">
              <w:rPr>
                <w:sz w:val="20"/>
              </w:rPr>
              <w:t>е</w:t>
            </w:r>
            <w:r w:rsidRPr="004B19AB">
              <w:rPr>
                <w:sz w:val="20"/>
              </w:rPr>
              <w:t>ние попевок и песен с ярко выраженной</w:t>
            </w:r>
            <w:r w:rsidRPr="004B19AB">
              <w:rPr>
                <w:spacing w:val="1"/>
                <w:sz w:val="20"/>
              </w:rPr>
              <w:t xml:space="preserve"> </w:t>
            </w:r>
            <w:r w:rsidRPr="004B19AB">
              <w:rPr>
                <w:sz w:val="20"/>
              </w:rPr>
              <w:t>характерной</w:t>
            </w:r>
            <w:r w:rsidRPr="004B19AB">
              <w:rPr>
                <w:spacing w:val="1"/>
                <w:sz w:val="20"/>
              </w:rPr>
              <w:t xml:space="preserve"> </w:t>
            </w:r>
            <w:r w:rsidRPr="004B19AB">
              <w:rPr>
                <w:sz w:val="20"/>
              </w:rPr>
              <w:t>интервал</w:t>
            </w:r>
            <w:r w:rsidRPr="004B19AB">
              <w:rPr>
                <w:sz w:val="20"/>
              </w:rPr>
              <w:t>и</w:t>
            </w:r>
            <w:r w:rsidRPr="004B19AB">
              <w:rPr>
                <w:sz w:val="20"/>
              </w:rPr>
              <w:t>кой</w:t>
            </w:r>
            <w:r w:rsidRPr="004B19AB">
              <w:rPr>
                <w:spacing w:val="1"/>
                <w:sz w:val="20"/>
              </w:rPr>
              <w:t xml:space="preserve"> </w:t>
            </w:r>
            <w:r w:rsidRPr="004B19AB">
              <w:rPr>
                <w:sz w:val="20"/>
              </w:rPr>
              <w:t>в</w:t>
            </w:r>
            <w:r w:rsidRPr="004B19AB">
              <w:rPr>
                <w:spacing w:val="51"/>
                <w:sz w:val="20"/>
              </w:rPr>
              <w:t xml:space="preserve"> </w:t>
            </w:r>
            <w:r w:rsidRPr="004B19AB">
              <w:rPr>
                <w:sz w:val="20"/>
              </w:rPr>
              <w:t>мелодическом</w:t>
            </w:r>
            <w:r w:rsidRPr="004B19AB">
              <w:rPr>
                <w:spacing w:val="51"/>
                <w:sz w:val="20"/>
              </w:rPr>
              <w:t xml:space="preserve"> </w:t>
            </w:r>
            <w:r w:rsidRPr="004B19AB">
              <w:rPr>
                <w:sz w:val="20"/>
              </w:rPr>
              <w:t>движении.</w:t>
            </w:r>
            <w:r w:rsidRPr="004B19AB">
              <w:rPr>
                <w:spacing w:val="1"/>
                <w:sz w:val="20"/>
              </w:rPr>
              <w:t xml:space="preserve"> </w:t>
            </w:r>
            <w:r w:rsidRPr="004B19AB">
              <w:rPr>
                <w:sz w:val="20"/>
              </w:rPr>
              <w:t>Элементы</w:t>
            </w:r>
            <w:r w:rsidRPr="004B19AB">
              <w:rPr>
                <w:spacing w:val="7"/>
                <w:sz w:val="20"/>
              </w:rPr>
              <w:t xml:space="preserve"> </w:t>
            </w:r>
            <w:r w:rsidRPr="004B19AB">
              <w:rPr>
                <w:sz w:val="20"/>
              </w:rPr>
              <w:t>двухголосия.</w:t>
            </w:r>
          </w:p>
          <w:p w:rsidR="007F580A" w:rsidRPr="004B19AB" w:rsidRDefault="007F580A" w:rsidP="007F580A">
            <w:pPr>
              <w:spacing w:line="229" w:lineRule="exact"/>
              <w:jc w:val="both"/>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ind w:right="-15"/>
              <w:jc w:val="both"/>
              <w:rPr>
                <w:sz w:val="20"/>
              </w:rPr>
            </w:pPr>
            <w:r w:rsidRPr="004B19AB">
              <w:rPr>
                <w:sz w:val="20"/>
              </w:rPr>
              <w:t>Досочинение</w:t>
            </w:r>
            <w:r w:rsidRPr="004B19AB">
              <w:rPr>
                <w:spacing w:val="1"/>
                <w:sz w:val="20"/>
              </w:rPr>
              <w:t xml:space="preserve"> </w:t>
            </w:r>
            <w:r w:rsidRPr="004B19AB">
              <w:rPr>
                <w:sz w:val="20"/>
              </w:rPr>
              <w:t>к</w:t>
            </w:r>
            <w:r w:rsidRPr="004B19AB">
              <w:rPr>
                <w:spacing w:val="1"/>
                <w:sz w:val="20"/>
              </w:rPr>
              <w:t xml:space="preserve"> </w:t>
            </w:r>
            <w:r w:rsidRPr="004B19AB">
              <w:rPr>
                <w:sz w:val="20"/>
              </w:rPr>
              <w:t>простой</w:t>
            </w:r>
            <w:r w:rsidRPr="004B19AB">
              <w:rPr>
                <w:spacing w:val="1"/>
                <w:sz w:val="20"/>
              </w:rPr>
              <w:t xml:space="preserve"> </w:t>
            </w:r>
            <w:r w:rsidRPr="004B19AB">
              <w:rPr>
                <w:sz w:val="20"/>
              </w:rPr>
              <w:t>мелодии</w:t>
            </w:r>
            <w:r w:rsidRPr="004B19AB">
              <w:rPr>
                <w:spacing w:val="1"/>
                <w:sz w:val="20"/>
              </w:rPr>
              <w:t xml:space="preserve"> </w:t>
            </w:r>
            <w:r w:rsidRPr="004B19AB">
              <w:rPr>
                <w:sz w:val="20"/>
              </w:rPr>
              <w:t>подголоска,</w:t>
            </w:r>
            <w:r w:rsidRPr="004B19AB">
              <w:rPr>
                <w:spacing w:val="1"/>
                <w:sz w:val="20"/>
              </w:rPr>
              <w:t xml:space="preserve"> </w:t>
            </w:r>
            <w:r w:rsidRPr="004B19AB">
              <w:rPr>
                <w:sz w:val="20"/>
              </w:rPr>
              <w:t>повторяющего</w:t>
            </w:r>
            <w:r w:rsidRPr="004B19AB">
              <w:rPr>
                <w:spacing w:val="1"/>
                <w:sz w:val="20"/>
              </w:rPr>
              <w:t xml:space="preserve"> </w:t>
            </w:r>
            <w:r w:rsidRPr="004B19AB">
              <w:rPr>
                <w:sz w:val="20"/>
              </w:rPr>
              <w:t>о</w:t>
            </w:r>
            <w:r w:rsidRPr="004B19AB">
              <w:rPr>
                <w:sz w:val="20"/>
              </w:rPr>
              <w:t>с</w:t>
            </w:r>
            <w:r w:rsidRPr="004B19AB">
              <w:rPr>
                <w:sz w:val="20"/>
              </w:rPr>
              <w:t>новной</w:t>
            </w:r>
            <w:r w:rsidRPr="004B19AB">
              <w:rPr>
                <w:spacing w:val="3"/>
                <w:sz w:val="20"/>
              </w:rPr>
              <w:t xml:space="preserve"> </w:t>
            </w:r>
            <w:r w:rsidRPr="004B19AB">
              <w:rPr>
                <w:sz w:val="20"/>
              </w:rPr>
              <w:t>голос</w:t>
            </w:r>
            <w:r w:rsidRPr="004B19AB">
              <w:rPr>
                <w:spacing w:val="5"/>
                <w:sz w:val="20"/>
              </w:rPr>
              <w:t xml:space="preserve"> </w:t>
            </w:r>
            <w:r w:rsidRPr="004B19AB">
              <w:rPr>
                <w:sz w:val="20"/>
              </w:rPr>
              <w:t>в</w:t>
            </w:r>
            <w:r w:rsidRPr="004B19AB">
              <w:rPr>
                <w:spacing w:val="4"/>
                <w:sz w:val="20"/>
              </w:rPr>
              <w:t xml:space="preserve"> </w:t>
            </w:r>
            <w:r w:rsidRPr="004B19AB">
              <w:rPr>
                <w:sz w:val="20"/>
              </w:rPr>
              <w:t>терцию,</w:t>
            </w:r>
            <w:r w:rsidRPr="004B19AB">
              <w:rPr>
                <w:spacing w:val="9"/>
                <w:sz w:val="20"/>
              </w:rPr>
              <w:t xml:space="preserve"> </w:t>
            </w:r>
            <w:r w:rsidRPr="004B19AB">
              <w:rPr>
                <w:sz w:val="20"/>
              </w:rPr>
              <w:t>октаву.</w:t>
            </w:r>
          </w:p>
          <w:p w:rsidR="007F580A" w:rsidRPr="004B19AB" w:rsidRDefault="007F580A" w:rsidP="007F580A">
            <w:pPr>
              <w:spacing w:line="228" w:lineRule="exact"/>
              <w:ind w:right="-15"/>
              <w:jc w:val="both"/>
              <w:rPr>
                <w:sz w:val="20"/>
              </w:rPr>
            </w:pPr>
            <w:r w:rsidRPr="004B19AB">
              <w:rPr>
                <w:sz w:val="20"/>
              </w:rPr>
              <w:t>Сочинение</w:t>
            </w:r>
            <w:r w:rsidRPr="004B19AB">
              <w:rPr>
                <w:spacing w:val="1"/>
                <w:sz w:val="20"/>
              </w:rPr>
              <w:t xml:space="preserve"> </w:t>
            </w:r>
            <w:r w:rsidRPr="004B19AB">
              <w:rPr>
                <w:sz w:val="20"/>
              </w:rPr>
              <w:t>аккомпанемента</w:t>
            </w:r>
            <w:r w:rsidRPr="004B19AB">
              <w:rPr>
                <w:spacing w:val="1"/>
                <w:sz w:val="20"/>
              </w:rPr>
              <w:t xml:space="preserve"> </w:t>
            </w:r>
            <w:r w:rsidRPr="004B19AB">
              <w:rPr>
                <w:sz w:val="20"/>
              </w:rPr>
              <w:t>на</w:t>
            </w:r>
            <w:r w:rsidRPr="004B19AB">
              <w:rPr>
                <w:spacing w:val="1"/>
                <w:sz w:val="20"/>
              </w:rPr>
              <w:t xml:space="preserve"> </w:t>
            </w:r>
            <w:r w:rsidRPr="004B19AB">
              <w:rPr>
                <w:sz w:val="20"/>
              </w:rPr>
              <w:t>основе</w:t>
            </w:r>
            <w:r w:rsidRPr="004B19AB">
              <w:rPr>
                <w:spacing w:val="1"/>
                <w:sz w:val="20"/>
              </w:rPr>
              <w:t xml:space="preserve"> </w:t>
            </w:r>
            <w:r w:rsidRPr="004B19AB">
              <w:rPr>
                <w:sz w:val="20"/>
              </w:rPr>
              <w:t>движения</w:t>
            </w:r>
            <w:r w:rsidRPr="004B19AB">
              <w:rPr>
                <w:spacing w:val="1"/>
                <w:sz w:val="20"/>
              </w:rPr>
              <w:t xml:space="preserve"> </w:t>
            </w:r>
            <w:r w:rsidRPr="004B19AB">
              <w:rPr>
                <w:sz w:val="20"/>
              </w:rPr>
              <w:t>квинтами,</w:t>
            </w:r>
            <w:r w:rsidRPr="004B19AB">
              <w:rPr>
                <w:spacing w:val="-47"/>
                <w:sz w:val="20"/>
              </w:rPr>
              <w:t xml:space="preserve"> </w:t>
            </w:r>
            <w:r w:rsidRPr="004B19AB">
              <w:rPr>
                <w:sz w:val="20"/>
              </w:rPr>
              <w:t>окт</w:t>
            </w:r>
            <w:r w:rsidRPr="004B19AB">
              <w:rPr>
                <w:sz w:val="20"/>
              </w:rPr>
              <w:t>а</w:t>
            </w:r>
            <w:r w:rsidRPr="004B19AB">
              <w:rPr>
                <w:sz w:val="20"/>
              </w:rPr>
              <w:t>вами</w:t>
            </w:r>
          </w:p>
        </w:tc>
      </w:tr>
      <w:tr w:rsidR="007F580A" w:rsidRPr="004B19AB" w:rsidTr="007F580A">
        <w:trPr>
          <w:trHeight w:val="2301"/>
        </w:trPr>
        <w:tc>
          <w:tcPr>
            <w:tcW w:w="1193" w:type="dxa"/>
            <w:tcBorders>
              <w:left w:val="single" w:sz="6" w:space="0" w:color="221F1F"/>
            </w:tcBorders>
          </w:tcPr>
          <w:p w:rsidR="007F580A" w:rsidRPr="004B19AB" w:rsidRDefault="007F580A" w:rsidP="007F580A">
            <w:pPr>
              <w:spacing w:line="223" w:lineRule="exact"/>
              <w:jc w:val="center"/>
              <w:rPr>
                <w:sz w:val="20"/>
              </w:rPr>
            </w:pPr>
            <w:r w:rsidRPr="004B19AB">
              <w:rPr>
                <w:w w:val="120"/>
                <w:sz w:val="20"/>
              </w:rPr>
              <w:t>У)</w:t>
            </w:r>
          </w:p>
          <w:p w:rsidR="007F580A" w:rsidRPr="004B19AB" w:rsidRDefault="007F580A" w:rsidP="007F580A">
            <w:pPr>
              <w:jc w:val="center"/>
              <w:rPr>
                <w:sz w:val="20"/>
              </w:rPr>
            </w:pPr>
            <w:r w:rsidRPr="004B19AB">
              <w:rPr>
                <w:sz w:val="20"/>
              </w:rPr>
              <w:t>1—3</w:t>
            </w:r>
            <w:r w:rsidRPr="004B19AB">
              <w:rPr>
                <w:spacing w:val="7"/>
                <w:sz w:val="20"/>
              </w:rPr>
              <w:t xml:space="preserve"> </w:t>
            </w:r>
            <w:r w:rsidRPr="004B19AB">
              <w:rPr>
                <w:sz w:val="20"/>
              </w:rPr>
              <w:t>уч.часа</w:t>
            </w:r>
          </w:p>
        </w:tc>
        <w:tc>
          <w:tcPr>
            <w:tcW w:w="1134" w:type="dxa"/>
          </w:tcPr>
          <w:p w:rsidR="007F580A" w:rsidRPr="004B19AB" w:rsidRDefault="007F580A" w:rsidP="007F580A">
            <w:pPr>
              <w:spacing w:line="223" w:lineRule="exact"/>
              <w:rPr>
                <w:sz w:val="20"/>
              </w:rPr>
            </w:pPr>
            <w:r w:rsidRPr="004B19AB">
              <w:rPr>
                <w:sz w:val="20"/>
              </w:rPr>
              <w:t>Гармония</w:t>
            </w:r>
          </w:p>
        </w:tc>
        <w:tc>
          <w:tcPr>
            <w:tcW w:w="2214" w:type="dxa"/>
          </w:tcPr>
          <w:p w:rsidR="007F580A" w:rsidRPr="004B19AB" w:rsidRDefault="007F580A" w:rsidP="007F580A">
            <w:pPr>
              <w:tabs>
                <w:tab w:val="left" w:pos="1323"/>
                <w:tab w:val="left" w:pos="1416"/>
              </w:tabs>
              <w:ind w:right="-15"/>
              <w:jc w:val="both"/>
              <w:rPr>
                <w:sz w:val="20"/>
              </w:rPr>
            </w:pPr>
            <w:r w:rsidRPr="004B19AB">
              <w:rPr>
                <w:sz w:val="20"/>
              </w:rPr>
              <w:t>Аккорд.</w:t>
            </w:r>
            <w:r w:rsidRPr="004B19AB">
              <w:rPr>
                <w:sz w:val="20"/>
              </w:rPr>
              <w:tab/>
              <w:t>Трезвучие</w:t>
            </w:r>
            <w:r w:rsidRPr="004B19AB">
              <w:rPr>
                <w:spacing w:val="-48"/>
                <w:sz w:val="20"/>
              </w:rPr>
              <w:t xml:space="preserve"> </w:t>
            </w:r>
            <w:r w:rsidRPr="004B19AB">
              <w:rPr>
                <w:sz w:val="20"/>
              </w:rPr>
              <w:t>мажорное</w:t>
            </w:r>
            <w:r w:rsidRPr="004B19AB">
              <w:rPr>
                <w:spacing w:val="1"/>
                <w:sz w:val="20"/>
              </w:rPr>
              <w:t xml:space="preserve"> </w:t>
            </w:r>
            <w:r w:rsidRPr="004B19AB">
              <w:rPr>
                <w:sz w:val="20"/>
              </w:rPr>
              <w:t>и</w:t>
            </w:r>
            <w:r w:rsidRPr="004B19AB">
              <w:rPr>
                <w:spacing w:val="1"/>
                <w:sz w:val="20"/>
              </w:rPr>
              <w:t xml:space="preserve"> </w:t>
            </w:r>
            <w:r w:rsidRPr="004B19AB">
              <w:rPr>
                <w:sz w:val="20"/>
              </w:rPr>
              <w:t>минорное.</w:t>
            </w:r>
            <w:r w:rsidRPr="004B19AB">
              <w:rPr>
                <w:spacing w:val="1"/>
                <w:sz w:val="20"/>
              </w:rPr>
              <w:t xml:space="preserve"> </w:t>
            </w:r>
            <w:r w:rsidRPr="004B19AB">
              <w:rPr>
                <w:sz w:val="20"/>
              </w:rPr>
              <w:t>Понятие</w:t>
            </w:r>
            <w:r w:rsidRPr="004B19AB">
              <w:rPr>
                <w:sz w:val="20"/>
              </w:rPr>
              <w:tab/>
            </w:r>
            <w:r w:rsidRPr="004B19AB">
              <w:rPr>
                <w:sz w:val="20"/>
              </w:rPr>
              <w:tab/>
              <w:t>фактуры.</w:t>
            </w:r>
          </w:p>
          <w:p w:rsidR="007F580A" w:rsidRPr="004B19AB" w:rsidRDefault="007F580A" w:rsidP="007F580A">
            <w:pPr>
              <w:rPr>
                <w:sz w:val="20"/>
              </w:rPr>
            </w:pPr>
            <w:r w:rsidRPr="004B19AB">
              <w:rPr>
                <w:sz w:val="20"/>
              </w:rPr>
              <w:t>Фактуры</w:t>
            </w:r>
          </w:p>
          <w:p w:rsidR="007F580A" w:rsidRPr="004B19AB" w:rsidRDefault="007F580A" w:rsidP="007F580A">
            <w:pPr>
              <w:rPr>
                <w:sz w:val="20"/>
              </w:rPr>
            </w:pPr>
            <w:r w:rsidRPr="004B19AB">
              <w:rPr>
                <w:sz w:val="20"/>
              </w:rPr>
              <w:t>аккомпанемента</w:t>
            </w:r>
          </w:p>
          <w:p w:rsidR="007F580A" w:rsidRPr="004B19AB" w:rsidRDefault="007F580A" w:rsidP="007F580A">
            <w:pPr>
              <w:tabs>
                <w:tab w:val="left" w:pos="1232"/>
              </w:tabs>
              <w:ind w:right="-15"/>
              <w:rPr>
                <w:sz w:val="20"/>
              </w:rPr>
            </w:pPr>
            <w:r w:rsidRPr="004B19AB">
              <w:rPr>
                <w:sz w:val="20"/>
              </w:rPr>
              <w:t>басаккорд,</w:t>
            </w:r>
            <w:r w:rsidRPr="004B19AB">
              <w:rPr>
                <w:sz w:val="20"/>
              </w:rPr>
              <w:tab/>
            </w:r>
            <w:r w:rsidRPr="004B19AB">
              <w:rPr>
                <w:w w:val="95"/>
                <w:sz w:val="20"/>
              </w:rPr>
              <w:t>аккордовая,</w:t>
            </w:r>
            <w:r w:rsidRPr="004B19AB">
              <w:rPr>
                <w:spacing w:val="-45"/>
                <w:w w:val="95"/>
                <w:sz w:val="20"/>
              </w:rPr>
              <w:t xml:space="preserve"> </w:t>
            </w:r>
            <w:r w:rsidRPr="004B19AB">
              <w:rPr>
                <w:sz w:val="20"/>
              </w:rPr>
              <w:t>арпеджио</w:t>
            </w:r>
          </w:p>
        </w:tc>
        <w:tc>
          <w:tcPr>
            <w:tcW w:w="5603"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pacing w:val="-1"/>
                <w:sz w:val="20"/>
              </w:rPr>
              <w:t xml:space="preserve">Различение на слух интервалов </w:t>
            </w:r>
            <w:r w:rsidRPr="004B19AB">
              <w:rPr>
                <w:sz w:val="20"/>
              </w:rPr>
              <w:t>и аккордов. Различение на слух</w:t>
            </w:r>
            <w:r w:rsidRPr="004B19AB">
              <w:rPr>
                <w:spacing w:val="1"/>
                <w:sz w:val="20"/>
              </w:rPr>
              <w:t xml:space="preserve"> </w:t>
            </w:r>
            <w:r w:rsidRPr="004B19AB">
              <w:rPr>
                <w:sz w:val="20"/>
              </w:rPr>
              <w:t>мажорных</w:t>
            </w:r>
            <w:r w:rsidRPr="004B19AB">
              <w:rPr>
                <w:spacing w:val="6"/>
                <w:sz w:val="20"/>
              </w:rPr>
              <w:t xml:space="preserve"> </w:t>
            </w:r>
            <w:r w:rsidRPr="004B19AB">
              <w:rPr>
                <w:sz w:val="20"/>
              </w:rPr>
              <w:t>и</w:t>
            </w:r>
            <w:r w:rsidRPr="004B19AB">
              <w:rPr>
                <w:spacing w:val="4"/>
                <w:sz w:val="20"/>
              </w:rPr>
              <w:t xml:space="preserve"> </w:t>
            </w:r>
            <w:r w:rsidRPr="004B19AB">
              <w:rPr>
                <w:sz w:val="20"/>
              </w:rPr>
              <w:t>минорных</w:t>
            </w:r>
            <w:r w:rsidRPr="004B19AB">
              <w:rPr>
                <w:spacing w:val="8"/>
                <w:sz w:val="20"/>
              </w:rPr>
              <w:t xml:space="preserve"> </w:t>
            </w:r>
            <w:r w:rsidRPr="004B19AB">
              <w:rPr>
                <w:sz w:val="20"/>
              </w:rPr>
              <w:t>аккордов.</w:t>
            </w:r>
          </w:p>
          <w:p w:rsidR="007F580A" w:rsidRPr="004B19AB" w:rsidRDefault="007F580A" w:rsidP="007F580A">
            <w:pPr>
              <w:ind w:right="1"/>
              <w:jc w:val="both"/>
              <w:rPr>
                <w:sz w:val="20"/>
              </w:rPr>
            </w:pPr>
            <w:r w:rsidRPr="004B19AB">
              <w:rPr>
                <w:sz w:val="20"/>
              </w:rPr>
              <w:t>Разучивание,</w:t>
            </w:r>
            <w:r w:rsidRPr="004B19AB">
              <w:rPr>
                <w:spacing w:val="1"/>
                <w:sz w:val="20"/>
              </w:rPr>
              <w:t xml:space="preserve"> </w:t>
            </w:r>
            <w:r w:rsidRPr="004B19AB">
              <w:rPr>
                <w:sz w:val="20"/>
              </w:rPr>
              <w:t>исполнение</w:t>
            </w:r>
            <w:r w:rsidRPr="004B19AB">
              <w:rPr>
                <w:spacing w:val="1"/>
                <w:sz w:val="20"/>
              </w:rPr>
              <w:t xml:space="preserve"> </w:t>
            </w:r>
            <w:r w:rsidRPr="004B19AB">
              <w:rPr>
                <w:sz w:val="20"/>
              </w:rPr>
              <w:t>попевок</w:t>
            </w:r>
            <w:r w:rsidRPr="004B19AB">
              <w:rPr>
                <w:spacing w:val="1"/>
                <w:sz w:val="20"/>
              </w:rPr>
              <w:t xml:space="preserve"> </w:t>
            </w:r>
            <w:r w:rsidRPr="004B19AB">
              <w:rPr>
                <w:sz w:val="20"/>
              </w:rPr>
              <w:t>и</w:t>
            </w:r>
            <w:r w:rsidRPr="004B19AB">
              <w:rPr>
                <w:spacing w:val="1"/>
                <w:sz w:val="20"/>
              </w:rPr>
              <w:t xml:space="preserve"> </w:t>
            </w:r>
            <w:r w:rsidRPr="004B19AB">
              <w:rPr>
                <w:sz w:val="20"/>
              </w:rPr>
              <w:t>песен</w:t>
            </w:r>
            <w:r w:rsidRPr="004B19AB">
              <w:rPr>
                <w:spacing w:val="1"/>
                <w:sz w:val="20"/>
              </w:rPr>
              <w:t xml:space="preserve"> </w:t>
            </w:r>
            <w:r w:rsidRPr="004B19AB">
              <w:rPr>
                <w:sz w:val="20"/>
              </w:rPr>
              <w:t>с</w:t>
            </w:r>
            <w:r w:rsidRPr="004B19AB">
              <w:rPr>
                <w:spacing w:val="1"/>
                <w:sz w:val="20"/>
              </w:rPr>
              <w:t xml:space="preserve"> </w:t>
            </w:r>
            <w:r w:rsidRPr="004B19AB">
              <w:rPr>
                <w:sz w:val="20"/>
              </w:rPr>
              <w:t>мелодическим</w:t>
            </w:r>
            <w:r w:rsidRPr="004B19AB">
              <w:rPr>
                <w:spacing w:val="1"/>
                <w:sz w:val="20"/>
              </w:rPr>
              <w:t xml:space="preserve"> </w:t>
            </w:r>
            <w:r w:rsidRPr="004B19AB">
              <w:rPr>
                <w:sz w:val="20"/>
              </w:rPr>
              <w:t>дв</w:t>
            </w:r>
            <w:r w:rsidRPr="004B19AB">
              <w:rPr>
                <w:sz w:val="20"/>
              </w:rPr>
              <w:t>и</w:t>
            </w:r>
            <w:r w:rsidRPr="004B19AB">
              <w:rPr>
                <w:sz w:val="20"/>
              </w:rPr>
              <w:t>жением</w:t>
            </w:r>
            <w:r w:rsidRPr="004B19AB">
              <w:rPr>
                <w:spacing w:val="-3"/>
                <w:sz w:val="20"/>
              </w:rPr>
              <w:t xml:space="preserve"> </w:t>
            </w:r>
            <w:r w:rsidRPr="004B19AB">
              <w:rPr>
                <w:sz w:val="20"/>
              </w:rPr>
              <w:t>по</w:t>
            </w:r>
            <w:r w:rsidRPr="004B19AB">
              <w:rPr>
                <w:spacing w:val="-5"/>
                <w:sz w:val="20"/>
              </w:rPr>
              <w:t xml:space="preserve"> </w:t>
            </w:r>
            <w:r w:rsidRPr="004B19AB">
              <w:rPr>
                <w:sz w:val="20"/>
              </w:rPr>
              <w:t>звукам</w:t>
            </w:r>
            <w:r w:rsidRPr="004B19AB">
              <w:rPr>
                <w:spacing w:val="-4"/>
                <w:sz w:val="20"/>
              </w:rPr>
              <w:t xml:space="preserve"> </w:t>
            </w:r>
            <w:r w:rsidRPr="004B19AB">
              <w:rPr>
                <w:sz w:val="20"/>
              </w:rPr>
              <w:t>аккордов.</w:t>
            </w:r>
            <w:r w:rsidRPr="004B19AB">
              <w:rPr>
                <w:spacing w:val="-6"/>
                <w:sz w:val="20"/>
              </w:rPr>
              <w:t xml:space="preserve"> </w:t>
            </w:r>
            <w:r w:rsidRPr="004B19AB">
              <w:rPr>
                <w:sz w:val="20"/>
              </w:rPr>
              <w:t>Вокальные упражнения</w:t>
            </w:r>
          </w:p>
          <w:p w:rsidR="007F580A" w:rsidRPr="004B19AB" w:rsidRDefault="007F580A" w:rsidP="007F580A">
            <w:pPr>
              <w:jc w:val="both"/>
              <w:rPr>
                <w:sz w:val="20"/>
              </w:rPr>
            </w:pPr>
            <w:r w:rsidRPr="004B19AB">
              <w:rPr>
                <w:sz w:val="20"/>
              </w:rPr>
              <w:t>с</w:t>
            </w:r>
            <w:r w:rsidRPr="004B19AB">
              <w:rPr>
                <w:spacing w:val="1"/>
                <w:sz w:val="20"/>
              </w:rPr>
              <w:t xml:space="preserve"> </w:t>
            </w:r>
            <w:r w:rsidRPr="004B19AB">
              <w:rPr>
                <w:sz w:val="20"/>
              </w:rPr>
              <w:t>элементами</w:t>
            </w:r>
            <w:r w:rsidRPr="004B19AB">
              <w:rPr>
                <w:spacing w:val="1"/>
                <w:sz w:val="20"/>
              </w:rPr>
              <w:t xml:space="preserve"> </w:t>
            </w:r>
            <w:r w:rsidRPr="004B19AB">
              <w:rPr>
                <w:sz w:val="20"/>
              </w:rPr>
              <w:t>трёхголосия.</w:t>
            </w:r>
          </w:p>
          <w:p w:rsidR="007F580A" w:rsidRPr="004B19AB" w:rsidRDefault="007F580A" w:rsidP="007F580A">
            <w:pPr>
              <w:jc w:val="both"/>
              <w:rPr>
                <w:sz w:val="20"/>
              </w:rPr>
            </w:pPr>
            <w:r w:rsidRPr="004B19AB">
              <w:rPr>
                <w:sz w:val="20"/>
              </w:rPr>
              <w:t>Определение</w:t>
            </w:r>
            <w:r w:rsidRPr="004B19AB">
              <w:rPr>
                <w:spacing w:val="1"/>
                <w:sz w:val="20"/>
              </w:rPr>
              <w:t xml:space="preserve"> </w:t>
            </w:r>
            <w:r w:rsidRPr="004B19AB">
              <w:rPr>
                <w:sz w:val="20"/>
              </w:rPr>
              <w:t>на</w:t>
            </w:r>
            <w:r w:rsidRPr="004B19AB">
              <w:rPr>
                <w:spacing w:val="1"/>
                <w:sz w:val="20"/>
              </w:rPr>
              <w:t xml:space="preserve"> </w:t>
            </w:r>
            <w:r w:rsidRPr="004B19AB">
              <w:rPr>
                <w:sz w:val="20"/>
              </w:rPr>
              <w:t>слух</w:t>
            </w:r>
            <w:r w:rsidRPr="004B19AB">
              <w:rPr>
                <w:spacing w:val="1"/>
                <w:sz w:val="20"/>
              </w:rPr>
              <w:t xml:space="preserve"> </w:t>
            </w:r>
            <w:r w:rsidRPr="004B19AB">
              <w:rPr>
                <w:sz w:val="20"/>
              </w:rPr>
              <w:t>типа</w:t>
            </w:r>
            <w:r w:rsidRPr="004B19AB">
              <w:rPr>
                <w:spacing w:val="1"/>
                <w:sz w:val="20"/>
              </w:rPr>
              <w:t xml:space="preserve"> </w:t>
            </w:r>
            <w:r w:rsidRPr="004B19AB">
              <w:rPr>
                <w:sz w:val="20"/>
              </w:rPr>
              <w:t>фактуры</w:t>
            </w:r>
            <w:r w:rsidRPr="004B19AB">
              <w:rPr>
                <w:spacing w:val="1"/>
                <w:sz w:val="20"/>
              </w:rPr>
              <w:t xml:space="preserve"> </w:t>
            </w:r>
            <w:r w:rsidRPr="004B19AB">
              <w:rPr>
                <w:sz w:val="20"/>
              </w:rPr>
              <w:t>аккомпанемента</w:t>
            </w:r>
            <w:r w:rsidRPr="004B19AB">
              <w:rPr>
                <w:spacing w:val="1"/>
                <w:sz w:val="20"/>
              </w:rPr>
              <w:t xml:space="preserve"> </w:t>
            </w:r>
            <w:r w:rsidRPr="004B19AB">
              <w:rPr>
                <w:sz w:val="20"/>
              </w:rPr>
              <w:t>исполня</w:t>
            </w:r>
            <w:r w:rsidRPr="004B19AB">
              <w:rPr>
                <w:sz w:val="20"/>
              </w:rPr>
              <w:t>е</w:t>
            </w:r>
            <w:r w:rsidRPr="004B19AB">
              <w:rPr>
                <w:sz w:val="20"/>
              </w:rPr>
              <w:t>мых</w:t>
            </w:r>
            <w:r w:rsidRPr="004B19AB">
              <w:rPr>
                <w:spacing w:val="1"/>
                <w:sz w:val="20"/>
              </w:rPr>
              <w:t xml:space="preserve"> </w:t>
            </w:r>
            <w:r w:rsidRPr="004B19AB">
              <w:rPr>
                <w:sz w:val="20"/>
              </w:rPr>
              <w:t>песен,</w:t>
            </w:r>
            <w:r w:rsidRPr="004B19AB">
              <w:rPr>
                <w:spacing w:val="1"/>
                <w:sz w:val="20"/>
              </w:rPr>
              <w:t xml:space="preserve"> </w:t>
            </w:r>
            <w:r w:rsidRPr="004B19AB">
              <w:rPr>
                <w:sz w:val="20"/>
              </w:rPr>
              <w:t>прослушанных</w:t>
            </w:r>
            <w:r w:rsidRPr="004B19AB">
              <w:rPr>
                <w:spacing w:val="1"/>
                <w:sz w:val="20"/>
              </w:rPr>
              <w:t xml:space="preserve"> </w:t>
            </w:r>
            <w:r w:rsidRPr="004B19AB">
              <w:rPr>
                <w:sz w:val="20"/>
              </w:rPr>
              <w:t>инструментальных</w:t>
            </w:r>
            <w:r w:rsidRPr="004B19AB">
              <w:rPr>
                <w:spacing w:val="1"/>
                <w:sz w:val="20"/>
              </w:rPr>
              <w:t xml:space="preserve"> </w:t>
            </w:r>
            <w:r w:rsidRPr="004B19AB">
              <w:rPr>
                <w:sz w:val="20"/>
              </w:rPr>
              <w:t>произведений.</w:t>
            </w:r>
          </w:p>
          <w:p w:rsidR="007F580A" w:rsidRPr="004B19AB" w:rsidRDefault="007F580A" w:rsidP="007F580A">
            <w:pPr>
              <w:spacing w:line="229" w:lineRule="exact"/>
              <w:jc w:val="both"/>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spacing w:line="217" w:lineRule="exact"/>
              <w:jc w:val="both"/>
              <w:rPr>
                <w:sz w:val="20"/>
              </w:rPr>
            </w:pPr>
            <w:r w:rsidRPr="004B19AB">
              <w:rPr>
                <w:w w:val="95"/>
                <w:sz w:val="20"/>
              </w:rPr>
              <w:t>Сочинение</w:t>
            </w:r>
            <w:r w:rsidRPr="004B19AB">
              <w:rPr>
                <w:spacing w:val="15"/>
                <w:w w:val="95"/>
                <w:sz w:val="20"/>
              </w:rPr>
              <w:t xml:space="preserve"> </w:t>
            </w:r>
            <w:r w:rsidRPr="004B19AB">
              <w:rPr>
                <w:w w:val="95"/>
                <w:sz w:val="20"/>
              </w:rPr>
              <w:t>аккордового</w:t>
            </w:r>
            <w:r w:rsidRPr="004B19AB">
              <w:rPr>
                <w:spacing w:val="23"/>
                <w:w w:val="95"/>
                <w:sz w:val="20"/>
              </w:rPr>
              <w:t xml:space="preserve"> </w:t>
            </w:r>
            <w:r w:rsidRPr="004B19AB">
              <w:rPr>
                <w:w w:val="95"/>
                <w:sz w:val="20"/>
              </w:rPr>
              <w:t>аккомпанемента</w:t>
            </w:r>
            <w:r w:rsidRPr="004B19AB">
              <w:rPr>
                <w:spacing w:val="20"/>
                <w:w w:val="95"/>
                <w:sz w:val="20"/>
              </w:rPr>
              <w:t xml:space="preserve"> </w:t>
            </w:r>
            <w:r w:rsidRPr="004B19AB">
              <w:rPr>
                <w:w w:val="95"/>
                <w:sz w:val="20"/>
              </w:rPr>
              <w:t>к</w:t>
            </w:r>
            <w:r w:rsidRPr="004B19AB">
              <w:rPr>
                <w:spacing w:val="18"/>
                <w:w w:val="95"/>
                <w:sz w:val="20"/>
              </w:rPr>
              <w:t xml:space="preserve"> </w:t>
            </w:r>
            <w:r w:rsidRPr="004B19AB">
              <w:rPr>
                <w:w w:val="95"/>
                <w:sz w:val="20"/>
              </w:rPr>
              <w:t>мелодии</w:t>
            </w:r>
            <w:r w:rsidRPr="004B19AB">
              <w:rPr>
                <w:spacing w:val="22"/>
                <w:w w:val="95"/>
                <w:sz w:val="20"/>
              </w:rPr>
              <w:t xml:space="preserve"> </w:t>
            </w:r>
            <w:r w:rsidRPr="004B19AB">
              <w:rPr>
                <w:w w:val="95"/>
                <w:sz w:val="20"/>
              </w:rPr>
              <w:t>песни</w:t>
            </w:r>
          </w:p>
        </w:tc>
      </w:tr>
      <w:tr w:rsidR="007F580A" w:rsidRPr="004B19AB" w:rsidTr="007F580A">
        <w:trPr>
          <w:trHeight w:val="2298"/>
        </w:trPr>
        <w:tc>
          <w:tcPr>
            <w:tcW w:w="1193" w:type="dxa"/>
            <w:tcBorders>
              <w:left w:val="single" w:sz="6" w:space="0" w:color="221F1F"/>
            </w:tcBorders>
          </w:tcPr>
          <w:p w:rsidR="007F580A" w:rsidRPr="004B19AB" w:rsidRDefault="007F580A" w:rsidP="007F580A">
            <w:pPr>
              <w:spacing w:line="223" w:lineRule="exact"/>
              <w:jc w:val="center"/>
              <w:rPr>
                <w:sz w:val="20"/>
              </w:rPr>
            </w:pPr>
            <w:r w:rsidRPr="004B19AB">
              <w:rPr>
                <w:w w:val="110"/>
                <w:sz w:val="20"/>
              </w:rPr>
              <w:t>Ф)</w:t>
            </w:r>
          </w:p>
          <w:p w:rsidR="007F580A" w:rsidRPr="004B19AB" w:rsidRDefault="007F580A" w:rsidP="007F580A">
            <w:pPr>
              <w:jc w:val="center"/>
              <w:rPr>
                <w:sz w:val="20"/>
              </w:rPr>
            </w:pPr>
            <w:r w:rsidRPr="004B19AB">
              <w:rPr>
                <w:sz w:val="20"/>
              </w:rPr>
              <w:t>1—3</w:t>
            </w:r>
            <w:r w:rsidRPr="004B19AB">
              <w:rPr>
                <w:spacing w:val="7"/>
                <w:sz w:val="20"/>
              </w:rPr>
              <w:t xml:space="preserve"> </w:t>
            </w:r>
            <w:r w:rsidRPr="004B19AB">
              <w:rPr>
                <w:sz w:val="20"/>
              </w:rPr>
              <w:t>уч.часа</w:t>
            </w:r>
          </w:p>
        </w:tc>
        <w:tc>
          <w:tcPr>
            <w:tcW w:w="1134" w:type="dxa"/>
          </w:tcPr>
          <w:p w:rsidR="007F580A" w:rsidRPr="004B19AB" w:rsidRDefault="007F580A" w:rsidP="007F580A">
            <w:pPr>
              <w:ind w:right="15"/>
              <w:rPr>
                <w:sz w:val="20"/>
              </w:rPr>
            </w:pPr>
            <w:r w:rsidRPr="004B19AB">
              <w:rPr>
                <w:spacing w:val="-1"/>
                <w:sz w:val="20"/>
              </w:rPr>
              <w:t>Музыкальна</w:t>
            </w:r>
            <w:r w:rsidRPr="004B19AB">
              <w:rPr>
                <w:spacing w:val="-47"/>
                <w:sz w:val="20"/>
              </w:rPr>
              <w:t xml:space="preserve"> </w:t>
            </w:r>
            <w:r w:rsidRPr="004B19AB">
              <w:rPr>
                <w:sz w:val="20"/>
              </w:rPr>
              <w:t>яформа</w:t>
            </w:r>
          </w:p>
        </w:tc>
        <w:tc>
          <w:tcPr>
            <w:tcW w:w="2214" w:type="dxa"/>
          </w:tcPr>
          <w:p w:rsidR="007F580A" w:rsidRPr="004B19AB" w:rsidRDefault="007F580A" w:rsidP="007F580A">
            <w:pPr>
              <w:tabs>
                <w:tab w:val="left" w:pos="1434"/>
              </w:tabs>
              <w:ind w:right="-15"/>
              <w:rPr>
                <w:sz w:val="20"/>
              </w:rPr>
            </w:pPr>
            <w:r w:rsidRPr="004B19AB">
              <w:rPr>
                <w:sz w:val="20"/>
              </w:rPr>
              <w:t>Контраст</w:t>
            </w:r>
            <w:r w:rsidRPr="004B19AB">
              <w:rPr>
                <w:spacing w:val="39"/>
                <w:sz w:val="20"/>
              </w:rPr>
              <w:t xml:space="preserve"> </w:t>
            </w:r>
            <w:r w:rsidRPr="004B19AB">
              <w:rPr>
                <w:sz w:val="20"/>
              </w:rPr>
              <w:t>и</w:t>
            </w:r>
            <w:r w:rsidRPr="004B19AB">
              <w:rPr>
                <w:spacing w:val="40"/>
                <w:sz w:val="20"/>
              </w:rPr>
              <w:t xml:space="preserve"> </w:t>
            </w:r>
            <w:r w:rsidRPr="004B19AB">
              <w:rPr>
                <w:sz w:val="20"/>
              </w:rPr>
              <w:t>повтор</w:t>
            </w:r>
            <w:r w:rsidRPr="004B19AB">
              <w:rPr>
                <w:spacing w:val="43"/>
                <w:sz w:val="20"/>
              </w:rPr>
              <w:t xml:space="preserve"> </w:t>
            </w:r>
            <w:r w:rsidRPr="004B19AB">
              <w:rPr>
                <w:sz w:val="20"/>
              </w:rPr>
              <w:t>как</w:t>
            </w:r>
            <w:r w:rsidRPr="004B19AB">
              <w:rPr>
                <w:spacing w:val="-47"/>
                <w:sz w:val="20"/>
              </w:rPr>
              <w:t xml:space="preserve"> </w:t>
            </w:r>
            <w:r w:rsidRPr="004B19AB">
              <w:rPr>
                <w:sz w:val="20"/>
              </w:rPr>
              <w:t>принципы</w:t>
            </w:r>
            <w:r w:rsidRPr="004B19AB">
              <w:rPr>
                <w:sz w:val="20"/>
              </w:rPr>
              <w:tab/>
              <w:t>строения</w:t>
            </w:r>
            <w:r w:rsidRPr="004B19AB">
              <w:rPr>
                <w:spacing w:val="-47"/>
                <w:sz w:val="20"/>
              </w:rPr>
              <w:t xml:space="preserve"> </w:t>
            </w:r>
            <w:r w:rsidRPr="004B19AB">
              <w:rPr>
                <w:sz w:val="20"/>
              </w:rPr>
              <w:t>музыкального</w:t>
            </w:r>
            <w:r w:rsidRPr="004B19AB">
              <w:rPr>
                <w:spacing w:val="1"/>
                <w:sz w:val="20"/>
              </w:rPr>
              <w:t xml:space="preserve"> </w:t>
            </w:r>
            <w:r w:rsidRPr="004B19AB">
              <w:rPr>
                <w:sz w:val="20"/>
              </w:rPr>
              <w:t>произв</w:t>
            </w:r>
            <w:r w:rsidRPr="004B19AB">
              <w:rPr>
                <w:sz w:val="20"/>
              </w:rPr>
              <w:t>е</w:t>
            </w:r>
            <w:r w:rsidRPr="004B19AB">
              <w:rPr>
                <w:sz w:val="20"/>
              </w:rPr>
              <w:t>дения.</w:t>
            </w:r>
          </w:p>
          <w:p w:rsidR="007F580A" w:rsidRPr="004B19AB" w:rsidRDefault="007F580A" w:rsidP="007F580A">
            <w:pPr>
              <w:spacing w:line="229" w:lineRule="exact"/>
              <w:rPr>
                <w:sz w:val="20"/>
              </w:rPr>
            </w:pPr>
            <w:r w:rsidRPr="004B19AB">
              <w:rPr>
                <w:sz w:val="20"/>
              </w:rPr>
              <w:t>Двухчастная,</w:t>
            </w:r>
          </w:p>
          <w:p w:rsidR="007F580A" w:rsidRPr="004B19AB" w:rsidRDefault="007F580A" w:rsidP="007F580A">
            <w:pPr>
              <w:tabs>
                <w:tab w:val="left" w:pos="2098"/>
              </w:tabs>
              <w:ind w:right="-15"/>
              <w:jc w:val="both"/>
              <w:rPr>
                <w:sz w:val="20"/>
              </w:rPr>
            </w:pPr>
            <w:r w:rsidRPr="004B19AB">
              <w:rPr>
                <w:sz w:val="20"/>
              </w:rPr>
              <w:t>трёхчастная</w:t>
            </w:r>
            <w:r w:rsidRPr="004B19AB">
              <w:rPr>
                <w:sz w:val="20"/>
              </w:rPr>
              <w:tab/>
              <w:t>и</w:t>
            </w:r>
            <w:r w:rsidRPr="004B19AB">
              <w:rPr>
                <w:spacing w:val="-48"/>
                <w:sz w:val="20"/>
              </w:rPr>
              <w:t xml:space="preserve"> </w:t>
            </w:r>
            <w:r w:rsidRPr="004B19AB">
              <w:rPr>
                <w:sz w:val="20"/>
              </w:rPr>
              <w:t>трёхчастная</w:t>
            </w:r>
            <w:r w:rsidRPr="004B19AB">
              <w:rPr>
                <w:spacing w:val="1"/>
                <w:sz w:val="20"/>
              </w:rPr>
              <w:t xml:space="preserve"> </w:t>
            </w:r>
            <w:r w:rsidRPr="004B19AB">
              <w:rPr>
                <w:sz w:val="20"/>
              </w:rPr>
              <w:t>репризная</w:t>
            </w:r>
            <w:r w:rsidRPr="004B19AB">
              <w:rPr>
                <w:spacing w:val="1"/>
                <w:sz w:val="20"/>
              </w:rPr>
              <w:t xml:space="preserve"> </w:t>
            </w:r>
            <w:r w:rsidRPr="004B19AB">
              <w:rPr>
                <w:sz w:val="20"/>
              </w:rPr>
              <w:t>форма.</w:t>
            </w:r>
            <w:r w:rsidRPr="004B19AB">
              <w:rPr>
                <w:spacing w:val="1"/>
                <w:sz w:val="20"/>
              </w:rPr>
              <w:t xml:space="preserve"> </w:t>
            </w:r>
            <w:r w:rsidRPr="004B19AB">
              <w:rPr>
                <w:sz w:val="20"/>
              </w:rPr>
              <w:t>Рондо:</w:t>
            </w:r>
            <w:r w:rsidRPr="004B19AB">
              <w:rPr>
                <w:spacing w:val="1"/>
                <w:sz w:val="20"/>
              </w:rPr>
              <w:t xml:space="preserve"> </w:t>
            </w:r>
            <w:r w:rsidRPr="004B19AB">
              <w:rPr>
                <w:sz w:val="20"/>
              </w:rPr>
              <w:t>рефрен</w:t>
            </w:r>
            <w:r w:rsidRPr="004B19AB">
              <w:rPr>
                <w:spacing w:val="1"/>
                <w:sz w:val="20"/>
              </w:rPr>
              <w:t xml:space="preserve"> </w:t>
            </w:r>
            <w:r w:rsidRPr="004B19AB">
              <w:rPr>
                <w:sz w:val="20"/>
              </w:rPr>
              <w:t>и</w:t>
            </w:r>
            <w:r w:rsidRPr="004B19AB">
              <w:rPr>
                <w:spacing w:val="-47"/>
                <w:sz w:val="20"/>
              </w:rPr>
              <w:t xml:space="preserve"> </w:t>
            </w:r>
            <w:r w:rsidRPr="004B19AB">
              <w:rPr>
                <w:sz w:val="20"/>
              </w:rPr>
              <w:t>эпизоды</w:t>
            </w:r>
          </w:p>
        </w:tc>
        <w:tc>
          <w:tcPr>
            <w:tcW w:w="5603"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Знакомство</w:t>
            </w:r>
            <w:r w:rsidRPr="004B19AB">
              <w:rPr>
                <w:spacing w:val="1"/>
                <w:sz w:val="20"/>
              </w:rPr>
              <w:t xml:space="preserve"> </w:t>
            </w:r>
            <w:r w:rsidRPr="004B19AB">
              <w:rPr>
                <w:sz w:val="20"/>
              </w:rPr>
              <w:t>со</w:t>
            </w:r>
            <w:r w:rsidRPr="004B19AB">
              <w:rPr>
                <w:spacing w:val="1"/>
                <w:sz w:val="20"/>
              </w:rPr>
              <w:t xml:space="preserve"> </w:t>
            </w:r>
            <w:r w:rsidRPr="004B19AB">
              <w:rPr>
                <w:sz w:val="20"/>
              </w:rPr>
              <w:t>строением</w:t>
            </w:r>
            <w:r w:rsidRPr="004B19AB">
              <w:rPr>
                <w:spacing w:val="1"/>
                <w:sz w:val="20"/>
              </w:rPr>
              <w:t xml:space="preserve"> </w:t>
            </w:r>
            <w:r w:rsidRPr="004B19AB">
              <w:rPr>
                <w:sz w:val="20"/>
              </w:rPr>
              <w:t>музыкального</w:t>
            </w:r>
            <w:r w:rsidRPr="004B19AB">
              <w:rPr>
                <w:spacing w:val="1"/>
                <w:sz w:val="20"/>
              </w:rPr>
              <w:t xml:space="preserve"> </w:t>
            </w:r>
            <w:r w:rsidRPr="004B19AB">
              <w:rPr>
                <w:sz w:val="20"/>
              </w:rPr>
              <w:t>произведения,</w:t>
            </w:r>
            <w:r w:rsidRPr="004B19AB">
              <w:rPr>
                <w:spacing w:val="1"/>
                <w:sz w:val="20"/>
              </w:rPr>
              <w:t xml:space="preserve"> </w:t>
            </w:r>
            <w:r w:rsidRPr="004B19AB">
              <w:rPr>
                <w:sz w:val="20"/>
              </w:rPr>
              <w:t>поняти</w:t>
            </w:r>
            <w:r w:rsidRPr="004B19AB">
              <w:rPr>
                <w:sz w:val="20"/>
              </w:rPr>
              <w:t>я</w:t>
            </w:r>
            <w:r w:rsidRPr="004B19AB">
              <w:rPr>
                <w:sz w:val="20"/>
              </w:rPr>
              <w:t>ми двухчастной и трёхчастной формы, рондо. Слушание</w:t>
            </w:r>
            <w:r w:rsidRPr="004B19AB">
              <w:rPr>
                <w:spacing w:val="1"/>
                <w:sz w:val="20"/>
              </w:rPr>
              <w:t xml:space="preserve"> </w:t>
            </w:r>
            <w:r w:rsidRPr="004B19AB">
              <w:rPr>
                <w:sz w:val="20"/>
              </w:rPr>
              <w:t>прои</w:t>
            </w:r>
            <w:r w:rsidRPr="004B19AB">
              <w:rPr>
                <w:sz w:val="20"/>
              </w:rPr>
              <w:t>з</w:t>
            </w:r>
            <w:r w:rsidRPr="004B19AB">
              <w:rPr>
                <w:sz w:val="20"/>
              </w:rPr>
              <w:t>ведений:</w:t>
            </w:r>
            <w:r w:rsidRPr="004B19AB">
              <w:rPr>
                <w:spacing w:val="1"/>
                <w:sz w:val="20"/>
              </w:rPr>
              <w:t xml:space="preserve"> </w:t>
            </w:r>
            <w:r w:rsidRPr="004B19AB">
              <w:rPr>
                <w:sz w:val="20"/>
              </w:rPr>
              <w:t>определение</w:t>
            </w:r>
            <w:r w:rsidRPr="004B19AB">
              <w:rPr>
                <w:spacing w:val="1"/>
                <w:sz w:val="20"/>
              </w:rPr>
              <w:t xml:space="preserve"> </w:t>
            </w:r>
            <w:r w:rsidRPr="004B19AB">
              <w:rPr>
                <w:sz w:val="20"/>
              </w:rPr>
              <w:t>формы</w:t>
            </w:r>
            <w:r w:rsidRPr="004B19AB">
              <w:rPr>
                <w:spacing w:val="1"/>
                <w:sz w:val="20"/>
              </w:rPr>
              <w:t xml:space="preserve"> </w:t>
            </w:r>
            <w:r w:rsidRPr="004B19AB">
              <w:rPr>
                <w:sz w:val="20"/>
              </w:rPr>
              <w:t>их</w:t>
            </w:r>
            <w:r w:rsidRPr="004B19AB">
              <w:rPr>
                <w:spacing w:val="1"/>
                <w:sz w:val="20"/>
              </w:rPr>
              <w:t xml:space="preserve"> </w:t>
            </w:r>
            <w:r w:rsidRPr="004B19AB">
              <w:rPr>
                <w:sz w:val="20"/>
              </w:rPr>
              <w:t>строения</w:t>
            </w:r>
            <w:r w:rsidRPr="004B19AB">
              <w:rPr>
                <w:spacing w:val="1"/>
                <w:sz w:val="20"/>
              </w:rPr>
              <w:t xml:space="preserve"> </w:t>
            </w:r>
            <w:r w:rsidRPr="004B19AB">
              <w:rPr>
                <w:sz w:val="20"/>
              </w:rPr>
              <w:t>на</w:t>
            </w:r>
            <w:r w:rsidRPr="004B19AB">
              <w:rPr>
                <w:spacing w:val="1"/>
                <w:sz w:val="20"/>
              </w:rPr>
              <w:t xml:space="preserve"> </w:t>
            </w:r>
            <w:r w:rsidRPr="004B19AB">
              <w:rPr>
                <w:sz w:val="20"/>
              </w:rPr>
              <w:t>слух.</w:t>
            </w:r>
            <w:r w:rsidRPr="004B19AB">
              <w:rPr>
                <w:spacing w:val="1"/>
                <w:sz w:val="20"/>
              </w:rPr>
              <w:t xml:space="preserve"> </w:t>
            </w:r>
            <w:r w:rsidRPr="004B19AB">
              <w:rPr>
                <w:sz w:val="20"/>
              </w:rPr>
              <w:t>Составление</w:t>
            </w:r>
            <w:r w:rsidRPr="004B19AB">
              <w:rPr>
                <w:spacing w:val="-2"/>
                <w:sz w:val="20"/>
              </w:rPr>
              <w:t xml:space="preserve"> </w:t>
            </w:r>
            <w:r w:rsidRPr="004B19AB">
              <w:rPr>
                <w:sz w:val="20"/>
              </w:rPr>
              <w:t>наглядной</w:t>
            </w:r>
            <w:r w:rsidRPr="004B19AB">
              <w:rPr>
                <w:spacing w:val="-2"/>
                <w:sz w:val="20"/>
              </w:rPr>
              <w:t xml:space="preserve"> </w:t>
            </w:r>
            <w:r w:rsidRPr="004B19AB">
              <w:rPr>
                <w:sz w:val="20"/>
              </w:rPr>
              <w:t>буквенной</w:t>
            </w:r>
            <w:r w:rsidRPr="004B19AB">
              <w:rPr>
                <w:spacing w:val="-2"/>
                <w:sz w:val="20"/>
              </w:rPr>
              <w:t xml:space="preserve"> </w:t>
            </w:r>
            <w:r w:rsidRPr="004B19AB">
              <w:rPr>
                <w:sz w:val="20"/>
              </w:rPr>
              <w:t>или</w:t>
            </w:r>
            <w:r w:rsidRPr="004B19AB">
              <w:rPr>
                <w:spacing w:val="-3"/>
                <w:sz w:val="20"/>
              </w:rPr>
              <w:t xml:space="preserve"> </w:t>
            </w:r>
            <w:r w:rsidRPr="004B19AB">
              <w:rPr>
                <w:sz w:val="20"/>
              </w:rPr>
              <w:t>графической</w:t>
            </w:r>
            <w:r w:rsidRPr="004B19AB">
              <w:rPr>
                <w:spacing w:val="10"/>
                <w:sz w:val="20"/>
              </w:rPr>
              <w:t xml:space="preserve"> </w:t>
            </w:r>
            <w:r w:rsidRPr="004B19AB">
              <w:rPr>
                <w:sz w:val="20"/>
              </w:rPr>
              <w:t>схемы.</w:t>
            </w:r>
          </w:p>
          <w:p w:rsidR="007F580A" w:rsidRPr="004B19AB" w:rsidRDefault="007F580A" w:rsidP="007F580A">
            <w:pPr>
              <w:ind w:right="-15"/>
              <w:rPr>
                <w:sz w:val="20"/>
              </w:rPr>
            </w:pPr>
            <w:r w:rsidRPr="004B19AB">
              <w:rPr>
                <w:sz w:val="20"/>
              </w:rPr>
              <w:t>Исполнение</w:t>
            </w:r>
            <w:r w:rsidRPr="004B19AB">
              <w:rPr>
                <w:spacing w:val="19"/>
                <w:sz w:val="20"/>
              </w:rPr>
              <w:t xml:space="preserve"> </w:t>
            </w:r>
            <w:r w:rsidRPr="004B19AB">
              <w:rPr>
                <w:sz w:val="20"/>
              </w:rPr>
              <w:t>песен,</w:t>
            </w:r>
            <w:r w:rsidRPr="004B19AB">
              <w:rPr>
                <w:spacing w:val="20"/>
                <w:sz w:val="20"/>
              </w:rPr>
              <w:t xml:space="preserve"> </w:t>
            </w:r>
            <w:r w:rsidRPr="004B19AB">
              <w:rPr>
                <w:sz w:val="20"/>
              </w:rPr>
              <w:t>написанных</w:t>
            </w:r>
            <w:r w:rsidRPr="004B19AB">
              <w:rPr>
                <w:spacing w:val="21"/>
                <w:sz w:val="20"/>
              </w:rPr>
              <w:t xml:space="preserve"> </w:t>
            </w:r>
            <w:r w:rsidRPr="004B19AB">
              <w:rPr>
                <w:sz w:val="20"/>
              </w:rPr>
              <w:t>в</w:t>
            </w:r>
            <w:r w:rsidRPr="004B19AB">
              <w:rPr>
                <w:spacing w:val="18"/>
                <w:sz w:val="20"/>
              </w:rPr>
              <w:t xml:space="preserve"> </w:t>
            </w:r>
            <w:r w:rsidRPr="004B19AB">
              <w:rPr>
                <w:sz w:val="20"/>
              </w:rPr>
              <w:t>двухчастной</w:t>
            </w:r>
            <w:r w:rsidRPr="004B19AB">
              <w:rPr>
                <w:spacing w:val="22"/>
                <w:sz w:val="20"/>
              </w:rPr>
              <w:t xml:space="preserve"> </w:t>
            </w:r>
            <w:r w:rsidRPr="004B19AB">
              <w:rPr>
                <w:sz w:val="20"/>
              </w:rPr>
              <w:t>или</w:t>
            </w:r>
            <w:r w:rsidRPr="004B19AB">
              <w:rPr>
                <w:spacing w:val="21"/>
                <w:sz w:val="20"/>
              </w:rPr>
              <w:t xml:space="preserve"> </w:t>
            </w:r>
            <w:r w:rsidRPr="004B19AB">
              <w:rPr>
                <w:sz w:val="20"/>
              </w:rPr>
              <w:t>трёхчастной</w:t>
            </w:r>
            <w:r w:rsidRPr="004B19AB">
              <w:rPr>
                <w:spacing w:val="-47"/>
                <w:sz w:val="20"/>
              </w:rPr>
              <w:t xml:space="preserve"> </w:t>
            </w:r>
            <w:r w:rsidRPr="004B19AB">
              <w:rPr>
                <w:sz w:val="20"/>
              </w:rPr>
              <w:t>форме.</w:t>
            </w:r>
          </w:p>
          <w:p w:rsidR="007F580A" w:rsidRPr="004B19AB" w:rsidRDefault="007F580A" w:rsidP="007F580A">
            <w:pPr>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ind w:right="-15"/>
              <w:rPr>
                <w:sz w:val="20"/>
              </w:rPr>
            </w:pPr>
            <w:r w:rsidRPr="004B19AB">
              <w:rPr>
                <w:sz w:val="20"/>
              </w:rPr>
              <w:t xml:space="preserve">Коллективная  </w:t>
            </w:r>
            <w:r w:rsidRPr="004B19AB">
              <w:rPr>
                <w:spacing w:val="32"/>
                <w:sz w:val="20"/>
              </w:rPr>
              <w:t xml:space="preserve"> </w:t>
            </w:r>
            <w:r w:rsidRPr="004B19AB">
              <w:rPr>
                <w:sz w:val="20"/>
              </w:rPr>
              <w:t xml:space="preserve">импровизация  </w:t>
            </w:r>
            <w:r w:rsidRPr="004B19AB">
              <w:rPr>
                <w:spacing w:val="34"/>
                <w:sz w:val="20"/>
              </w:rPr>
              <w:t xml:space="preserve"> </w:t>
            </w:r>
            <w:r w:rsidRPr="004B19AB">
              <w:rPr>
                <w:sz w:val="20"/>
              </w:rPr>
              <w:t xml:space="preserve">в  </w:t>
            </w:r>
            <w:r w:rsidRPr="004B19AB">
              <w:rPr>
                <w:spacing w:val="29"/>
                <w:sz w:val="20"/>
              </w:rPr>
              <w:t xml:space="preserve"> </w:t>
            </w:r>
            <w:r w:rsidRPr="004B19AB">
              <w:rPr>
                <w:sz w:val="20"/>
              </w:rPr>
              <w:t xml:space="preserve">форме  </w:t>
            </w:r>
            <w:r w:rsidRPr="004B19AB">
              <w:rPr>
                <w:spacing w:val="31"/>
                <w:sz w:val="20"/>
              </w:rPr>
              <w:t xml:space="preserve"> </w:t>
            </w:r>
            <w:r w:rsidRPr="004B19AB">
              <w:rPr>
                <w:sz w:val="20"/>
              </w:rPr>
              <w:t xml:space="preserve">рондо,  </w:t>
            </w:r>
            <w:r w:rsidRPr="004B19AB">
              <w:rPr>
                <w:spacing w:val="32"/>
                <w:sz w:val="20"/>
              </w:rPr>
              <w:t xml:space="preserve"> </w:t>
            </w:r>
            <w:r w:rsidRPr="004B19AB">
              <w:rPr>
                <w:sz w:val="20"/>
              </w:rPr>
              <w:t>трёхчастной</w:t>
            </w:r>
          </w:p>
          <w:p w:rsidR="007F580A" w:rsidRPr="004B19AB" w:rsidRDefault="007F580A" w:rsidP="007F580A">
            <w:pPr>
              <w:tabs>
                <w:tab w:val="left" w:pos="1111"/>
                <w:tab w:val="left" w:pos="1918"/>
                <w:tab w:val="left" w:pos="4556"/>
              </w:tabs>
              <w:spacing w:line="228" w:lineRule="exact"/>
              <w:ind w:right="1"/>
              <w:rPr>
                <w:sz w:val="20"/>
              </w:rPr>
            </w:pPr>
            <w:r w:rsidRPr="004B19AB">
              <w:rPr>
                <w:sz w:val="20"/>
              </w:rPr>
              <w:t>репризной</w:t>
            </w:r>
            <w:r w:rsidRPr="004B19AB">
              <w:rPr>
                <w:sz w:val="20"/>
              </w:rPr>
              <w:tab/>
              <w:t>форме.</w:t>
            </w:r>
            <w:r w:rsidRPr="004B19AB">
              <w:rPr>
                <w:sz w:val="20"/>
              </w:rPr>
              <w:tab/>
              <w:t xml:space="preserve">Создание  </w:t>
            </w:r>
            <w:r w:rsidRPr="004B19AB">
              <w:rPr>
                <w:spacing w:val="40"/>
                <w:sz w:val="20"/>
              </w:rPr>
              <w:t xml:space="preserve"> </w:t>
            </w:r>
            <w:r w:rsidRPr="004B19AB">
              <w:rPr>
                <w:sz w:val="20"/>
              </w:rPr>
              <w:t>художественных</w:t>
            </w:r>
            <w:r w:rsidRPr="004B19AB">
              <w:rPr>
                <w:sz w:val="20"/>
              </w:rPr>
              <w:tab/>
            </w:r>
            <w:r w:rsidRPr="004B19AB">
              <w:rPr>
                <w:spacing w:val="-1"/>
                <w:sz w:val="20"/>
              </w:rPr>
              <w:t>композиций</w:t>
            </w:r>
            <w:r w:rsidRPr="004B19AB">
              <w:rPr>
                <w:spacing w:val="-47"/>
                <w:sz w:val="20"/>
              </w:rPr>
              <w:t xml:space="preserve"> </w:t>
            </w:r>
            <w:r w:rsidRPr="004B19AB">
              <w:rPr>
                <w:sz w:val="20"/>
              </w:rPr>
              <w:t>(рисунок,</w:t>
            </w:r>
            <w:r w:rsidRPr="004B19AB">
              <w:rPr>
                <w:spacing w:val="-10"/>
                <w:sz w:val="20"/>
              </w:rPr>
              <w:t xml:space="preserve"> </w:t>
            </w:r>
            <w:r w:rsidRPr="004B19AB">
              <w:rPr>
                <w:sz w:val="20"/>
              </w:rPr>
              <w:t>аппликация</w:t>
            </w:r>
            <w:r w:rsidRPr="004B19AB">
              <w:rPr>
                <w:spacing w:val="6"/>
                <w:sz w:val="20"/>
              </w:rPr>
              <w:t xml:space="preserve"> </w:t>
            </w:r>
            <w:r w:rsidRPr="004B19AB">
              <w:rPr>
                <w:sz w:val="20"/>
              </w:rPr>
              <w:t>и</w:t>
            </w:r>
            <w:r w:rsidRPr="004B19AB">
              <w:rPr>
                <w:spacing w:val="2"/>
                <w:sz w:val="20"/>
              </w:rPr>
              <w:t xml:space="preserve"> </w:t>
            </w:r>
            <w:r w:rsidRPr="004B19AB">
              <w:rPr>
                <w:sz w:val="20"/>
              </w:rPr>
              <w:t>др.)</w:t>
            </w:r>
            <w:r w:rsidRPr="004B19AB">
              <w:rPr>
                <w:spacing w:val="4"/>
                <w:sz w:val="20"/>
              </w:rPr>
              <w:t xml:space="preserve"> </w:t>
            </w:r>
            <w:r w:rsidRPr="004B19AB">
              <w:rPr>
                <w:sz w:val="20"/>
              </w:rPr>
              <w:t>по</w:t>
            </w:r>
            <w:r w:rsidRPr="004B19AB">
              <w:rPr>
                <w:spacing w:val="5"/>
                <w:sz w:val="20"/>
              </w:rPr>
              <w:t xml:space="preserve"> </w:t>
            </w:r>
            <w:r w:rsidRPr="004B19AB">
              <w:rPr>
                <w:sz w:val="20"/>
              </w:rPr>
              <w:t>законам</w:t>
            </w:r>
            <w:r w:rsidRPr="004B19AB">
              <w:rPr>
                <w:spacing w:val="5"/>
                <w:sz w:val="20"/>
              </w:rPr>
              <w:t xml:space="preserve"> </w:t>
            </w:r>
            <w:r w:rsidRPr="004B19AB">
              <w:rPr>
                <w:sz w:val="20"/>
              </w:rPr>
              <w:t>музыкальной</w:t>
            </w:r>
            <w:r w:rsidRPr="004B19AB">
              <w:rPr>
                <w:spacing w:val="3"/>
                <w:sz w:val="20"/>
              </w:rPr>
              <w:t xml:space="preserve"> </w:t>
            </w:r>
            <w:r w:rsidRPr="004B19AB">
              <w:rPr>
                <w:sz w:val="20"/>
              </w:rPr>
              <w:t>формы</w:t>
            </w:r>
          </w:p>
        </w:tc>
      </w:tr>
      <w:tr w:rsidR="007F580A" w:rsidRPr="004B19AB" w:rsidTr="007F580A">
        <w:trPr>
          <w:trHeight w:val="1996"/>
        </w:trPr>
        <w:tc>
          <w:tcPr>
            <w:tcW w:w="1193" w:type="dxa"/>
            <w:tcBorders>
              <w:left w:val="single" w:sz="6" w:space="0" w:color="221F1F"/>
            </w:tcBorders>
          </w:tcPr>
          <w:p w:rsidR="007F580A" w:rsidRPr="004B19AB" w:rsidRDefault="007F580A" w:rsidP="007F580A">
            <w:pPr>
              <w:spacing w:line="223" w:lineRule="exact"/>
              <w:jc w:val="center"/>
              <w:rPr>
                <w:sz w:val="20"/>
              </w:rPr>
            </w:pPr>
            <w:r w:rsidRPr="004B19AB">
              <w:rPr>
                <w:w w:val="120"/>
                <w:sz w:val="20"/>
              </w:rPr>
              <w:t>Х)</w:t>
            </w:r>
          </w:p>
          <w:p w:rsidR="007F580A" w:rsidRPr="004B19AB" w:rsidRDefault="007F580A" w:rsidP="007F580A">
            <w:pPr>
              <w:jc w:val="center"/>
              <w:rPr>
                <w:sz w:val="20"/>
              </w:rPr>
            </w:pPr>
            <w:r w:rsidRPr="004B19AB">
              <w:rPr>
                <w:sz w:val="20"/>
              </w:rPr>
              <w:t>1—3</w:t>
            </w:r>
            <w:r w:rsidRPr="004B19AB">
              <w:rPr>
                <w:spacing w:val="7"/>
                <w:sz w:val="20"/>
              </w:rPr>
              <w:t xml:space="preserve"> </w:t>
            </w:r>
            <w:r w:rsidRPr="004B19AB">
              <w:rPr>
                <w:sz w:val="20"/>
              </w:rPr>
              <w:t>уч.часа</w:t>
            </w:r>
          </w:p>
        </w:tc>
        <w:tc>
          <w:tcPr>
            <w:tcW w:w="1134" w:type="dxa"/>
          </w:tcPr>
          <w:p w:rsidR="007F580A" w:rsidRPr="004B19AB" w:rsidRDefault="007F580A" w:rsidP="007F580A">
            <w:pPr>
              <w:spacing w:line="223" w:lineRule="exact"/>
              <w:rPr>
                <w:sz w:val="20"/>
              </w:rPr>
            </w:pPr>
            <w:r w:rsidRPr="004B19AB">
              <w:rPr>
                <w:sz w:val="20"/>
              </w:rPr>
              <w:t>Вариации</w:t>
            </w:r>
          </w:p>
        </w:tc>
        <w:tc>
          <w:tcPr>
            <w:tcW w:w="2214" w:type="dxa"/>
          </w:tcPr>
          <w:p w:rsidR="007F580A" w:rsidRPr="004B19AB" w:rsidRDefault="007F580A" w:rsidP="007F580A">
            <w:pPr>
              <w:tabs>
                <w:tab w:val="left" w:pos="1922"/>
              </w:tabs>
              <w:ind w:right="-15"/>
              <w:jc w:val="both"/>
              <w:rPr>
                <w:sz w:val="20"/>
              </w:rPr>
            </w:pPr>
            <w:r w:rsidRPr="004B19AB">
              <w:rPr>
                <w:sz w:val="20"/>
              </w:rPr>
              <w:t>Варьирование</w:t>
            </w:r>
            <w:r w:rsidRPr="004B19AB">
              <w:rPr>
                <w:sz w:val="20"/>
              </w:rPr>
              <w:tab/>
              <w:t>как</w:t>
            </w:r>
            <w:r w:rsidRPr="004B19AB">
              <w:rPr>
                <w:spacing w:val="-48"/>
                <w:sz w:val="20"/>
              </w:rPr>
              <w:t xml:space="preserve"> </w:t>
            </w:r>
            <w:r w:rsidRPr="004B19AB">
              <w:rPr>
                <w:sz w:val="20"/>
              </w:rPr>
              <w:t>принцип</w:t>
            </w:r>
            <w:r w:rsidRPr="004B19AB">
              <w:rPr>
                <w:spacing w:val="1"/>
                <w:sz w:val="20"/>
              </w:rPr>
              <w:t xml:space="preserve"> </w:t>
            </w:r>
            <w:r w:rsidRPr="004B19AB">
              <w:rPr>
                <w:sz w:val="20"/>
              </w:rPr>
              <w:t>развития. Тема.</w:t>
            </w:r>
            <w:r w:rsidRPr="004B19AB">
              <w:rPr>
                <w:spacing w:val="-47"/>
                <w:sz w:val="20"/>
              </w:rPr>
              <w:t xml:space="preserve"> </w:t>
            </w:r>
            <w:r w:rsidRPr="004B19AB">
              <w:rPr>
                <w:sz w:val="20"/>
              </w:rPr>
              <w:t>Вариации</w:t>
            </w:r>
          </w:p>
        </w:tc>
        <w:tc>
          <w:tcPr>
            <w:tcW w:w="5603" w:type="dxa"/>
            <w:tcBorders>
              <w:top w:val="single" w:sz="6" w:space="0" w:color="221F1F"/>
              <w:bottom w:val="single" w:sz="6" w:space="0" w:color="221F1F"/>
            </w:tcBorders>
          </w:tcPr>
          <w:p w:rsidR="007F580A" w:rsidRPr="004B19AB" w:rsidRDefault="007F580A" w:rsidP="007F580A">
            <w:pPr>
              <w:ind w:right="1"/>
              <w:jc w:val="both"/>
              <w:rPr>
                <w:sz w:val="20"/>
              </w:rPr>
            </w:pPr>
            <w:r w:rsidRPr="004B19AB">
              <w:rPr>
                <w:sz w:val="20"/>
              </w:rPr>
              <w:t>Слушание</w:t>
            </w:r>
            <w:r w:rsidRPr="004B19AB">
              <w:rPr>
                <w:spacing w:val="1"/>
                <w:sz w:val="20"/>
              </w:rPr>
              <w:t xml:space="preserve"> </w:t>
            </w:r>
            <w:r w:rsidRPr="004B19AB">
              <w:rPr>
                <w:sz w:val="20"/>
              </w:rPr>
              <w:t>произведений,</w:t>
            </w:r>
            <w:r w:rsidRPr="004B19AB">
              <w:rPr>
                <w:spacing w:val="1"/>
                <w:sz w:val="20"/>
              </w:rPr>
              <w:t xml:space="preserve"> </w:t>
            </w:r>
            <w:r w:rsidRPr="004B19AB">
              <w:rPr>
                <w:sz w:val="20"/>
              </w:rPr>
              <w:t>сочинённых</w:t>
            </w:r>
            <w:r w:rsidRPr="004B19AB">
              <w:rPr>
                <w:spacing w:val="1"/>
                <w:sz w:val="20"/>
              </w:rPr>
              <w:t xml:space="preserve"> </w:t>
            </w:r>
            <w:r w:rsidRPr="004B19AB">
              <w:rPr>
                <w:sz w:val="20"/>
              </w:rPr>
              <w:t>в</w:t>
            </w:r>
            <w:r w:rsidRPr="004B19AB">
              <w:rPr>
                <w:spacing w:val="1"/>
                <w:sz w:val="20"/>
              </w:rPr>
              <w:t xml:space="preserve"> </w:t>
            </w:r>
            <w:r w:rsidRPr="004B19AB">
              <w:rPr>
                <w:sz w:val="20"/>
              </w:rPr>
              <w:t>форме</w:t>
            </w:r>
            <w:r w:rsidRPr="004B19AB">
              <w:rPr>
                <w:spacing w:val="1"/>
                <w:sz w:val="20"/>
              </w:rPr>
              <w:t xml:space="preserve"> </w:t>
            </w:r>
            <w:r w:rsidRPr="004B19AB">
              <w:rPr>
                <w:sz w:val="20"/>
              </w:rPr>
              <w:t>вариаций.</w:t>
            </w:r>
            <w:r w:rsidRPr="004B19AB">
              <w:rPr>
                <w:spacing w:val="1"/>
                <w:sz w:val="20"/>
              </w:rPr>
              <w:t xml:space="preserve"> </w:t>
            </w:r>
            <w:r w:rsidRPr="004B19AB">
              <w:rPr>
                <w:sz w:val="20"/>
              </w:rPr>
              <w:t>Наблюдение</w:t>
            </w:r>
            <w:r w:rsidRPr="004B19AB">
              <w:rPr>
                <w:spacing w:val="1"/>
                <w:sz w:val="20"/>
              </w:rPr>
              <w:t xml:space="preserve"> </w:t>
            </w:r>
            <w:r w:rsidRPr="004B19AB">
              <w:rPr>
                <w:sz w:val="20"/>
              </w:rPr>
              <w:t>за</w:t>
            </w:r>
            <w:r w:rsidRPr="004B19AB">
              <w:rPr>
                <w:spacing w:val="1"/>
                <w:sz w:val="20"/>
              </w:rPr>
              <w:t xml:space="preserve"> </w:t>
            </w:r>
            <w:r w:rsidRPr="004B19AB">
              <w:rPr>
                <w:sz w:val="20"/>
              </w:rPr>
              <w:t>развитием,</w:t>
            </w:r>
            <w:r w:rsidRPr="004B19AB">
              <w:rPr>
                <w:spacing w:val="1"/>
                <w:sz w:val="20"/>
              </w:rPr>
              <w:t xml:space="preserve"> </w:t>
            </w:r>
            <w:r w:rsidRPr="004B19AB">
              <w:rPr>
                <w:sz w:val="20"/>
              </w:rPr>
              <w:t>изменением</w:t>
            </w:r>
            <w:r w:rsidRPr="004B19AB">
              <w:rPr>
                <w:spacing w:val="1"/>
                <w:sz w:val="20"/>
              </w:rPr>
              <w:t xml:space="preserve"> </w:t>
            </w:r>
            <w:r w:rsidRPr="004B19AB">
              <w:rPr>
                <w:sz w:val="20"/>
              </w:rPr>
              <w:t>основной</w:t>
            </w:r>
            <w:r w:rsidRPr="004B19AB">
              <w:rPr>
                <w:spacing w:val="1"/>
                <w:sz w:val="20"/>
              </w:rPr>
              <w:t xml:space="preserve"> </w:t>
            </w:r>
            <w:r w:rsidRPr="004B19AB">
              <w:rPr>
                <w:sz w:val="20"/>
              </w:rPr>
              <w:t>темы.</w:t>
            </w:r>
            <w:r w:rsidRPr="004B19AB">
              <w:rPr>
                <w:spacing w:val="1"/>
                <w:sz w:val="20"/>
              </w:rPr>
              <w:t xml:space="preserve"> </w:t>
            </w:r>
            <w:r w:rsidRPr="004B19AB">
              <w:rPr>
                <w:sz w:val="20"/>
              </w:rPr>
              <w:t>Соста</w:t>
            </w:r>
            <w:r w:rsidRPr="004B19AB">
              <w:rPr>
                <w:sz w:val="20"/>
              </w:rPr>
              <w:t>в</w:t>
            </w:r>
            <w:r w:rsidRPr="004B19AB">
              <w:rPr>
                <w:sz w:val="20"/>
              </w:rPr>
              <w:t>ление</w:t>
            </w:r>
            <w:r w:rsidRPr="004B19AB">
              <w:rPr>
                <w:spacing w:val="-1"/>
                <w:sz w:val="20"/>
              </w:rPr>
              <w:t xml:space="preserve"> </w:t>
            </w:r>
            <w:r w:rsidRPr="004B19AB">
              <w:rPr>
                <w:sz w:val="20"/>
              </w:rPr>
              <w:t>наглядной</w:t>
            </w:r>
            <w:r w:rsidRPr="004B19AB">
              <w:rPr>
                <w:spacing w:val="-2"/>
                <w:sz w:val="20"/>
              </w:rPr>
              <w:t xml:space="preserve"> </w:t>
            </w:r>
            <w:r w:rsidRPr="004B19AB">
              <w:rPr>
                <w:sz w:val="20"/>
              </w:rPr>
              <w:t>буквенной</w:t>
            </w:r>
            <w:r w:rsidRPr="004B19AB">
              <w:rPr>
                <w:spacing w:val="-2"/>
                <w:sz w:val="20"/>
              </w:rPr>
              <w:t xml:space="preserve"> </w:t>
            </w:r>
            <w:r w:rsidRPr="004B19AB">
              <w:rPr>
                <w:sz w:val="20"/>
              </w:rPr>
              <w:t>или</w:t>
            </w:r>
            <w:r w:rsidRPr="004B19AB">
              <w:rPr>
                <w:spacing w:val="-3"/>
                <w:sz w:val="20"/>
              </w:rPr>
              <w:t xml:space="preserve"> </w:t>
            </w:r>
            <w:r w:rsidRPr="004B19AB">
              <w:rPr>
                <w:sz w:val="20"/>
              </w:rPr>
              <w:t>графической</w:t>
            </w:r>
            <w:r w:rsidRPr="004B19AB">
              <w:rPr>
                <w:spacing w:val="5"/>
                <w:sz w:val="20"/>
              </w:rPr>
              <w:t xml:space="preserve"> </w:t>
            </w:r>
            <w:r w:rsidRPr="004B19AB">
              <w:rPr>
                <w:sz w:val="20"/>
              </w:rPr>
              <w:t>схемы.</w:t>
            </w:r>
          </w:p>
          <w:p w:rsidR="007F580A" w:rsidRPr="004B19AB" w:rsidRDefault="007F580A" w:rsidP="007F580A">
            <w:pPr>
              <w:ind w:right="-15"/>
              <w:jc w:val="both"/>
              <w:rPr>
                <w:sz w:val="20"/>
              </w:rPr>
            </w:pPr>
            <w:r w:rsidRPr="004B19AB">
              <w:rPr>
                <w:sz w:val="20"/>
              </w:rPr>
              <w:t>Исполнение ритмической партитуры, построенной по принципу</w:t>
            </w:r>
            <w:r w:rsidRPr="004B19AB">
              <w:rPr>
                <w:spacing w:val="1"/>
                <w:sz w:val="20"/>
              </w:rPr>
              <w:t xml:space="preserve"> </w:t>
            </w:r>
            <w:r w:rsidRPr="004B19AB">
              <w:rPr>
                <w:sz w:val="20"/>
              </w:rPr>
              <w:t>вариаций.</w:t>
            </w:r>
          </w:p>
          <w:p w:rsidR="007F580A" w:rsidRPr="004B19AB" w:rsidRDefault="007F580A" w:rsidP="007F580A">
            <w:pPr>
              <w:spacing w:line="229" w:lineRule="exact"/>
              <w:jc w:val="both"/>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spacing w:line="229" w:lineRule="exact"/>
              <w:jc w:val="both"/>
              <w:rPr>
                <w:sz w:val="20"/>
              </w:rPr>
            </w:pPr>
            <w:r w:rsidRPr="004B19AB">
              <w:rPr>
                <w:spacing w:val="-1"/>
                <w:sz w:val="20"/>
              </w:rPr>
              <w:t>Коллективная</w:t>
            </w:r>
            <w:r w:rsidRPr="004B19AB">
              <w:rPr>
                <w:spacing w:val="-9"/>
                <w:sz w:val="20"/>
              </w:rPr>
              <w:t xml:space="preserve"> </w:t>
            </w:r>
            <w:r w:rsidRPr="004B19AB">
              <w:rPr>
                <w:spacing w:val="-1"/>
                <w:sz w:val="20"/>
              </w:rPr>
              <w:t>импровизация</w:t>
            </w:r>
            <w:r w:rsidRPr="004B19AB">
              <w:rPr>
                <w:spacing w:val="-8"/>
                <w:sz w:val="20"/>
              </w:rPr>
              <w:t xml:space="preserve"> </w:t>
            </w:r>
            <w:r w:rsidRPr="004B19AB">
              <w:rPr>
                <w:sz w:val="20"/>
              </w:rPr>
              <w:t>в</w:t>
            </w:r>
            <w:r w:rsidRPr="004B19AB">
              <w:rPr>
                <w:spacing w:val="-13"/>
                <w:sz w:val="20"/>
              </w:rPr>
              <w:t xml:space="preserve"> </w:t>
            </w:r>
            <w:r w:rsidRPr="004B19AB">
              <w:rPr>
                <w:sz w:val="20"/>
              </w:rPr>
              <w:t>форме</w:t>
            </w:r>
            <w:r w:rsidRPr="004B19AB">
              <w:rPr>
                <w:spacing w:val="-11"/>
                <w:sz w:val="20"/>
              </w:rPr>
              <w:t xml:space="preserve"> </w:t>
            </w:r>
            <w:r w:rsidRPr="004B19AB">
              <w:rPr>
                <w:sz w:val="20"/>
              </w:rPr>
              <w:t>вариаций</w:t>
            </w:r>
          </w:p>
        </w:tc>
      </w:tr>
    </w:tbl>
    <w:p w:rsidR="007F580A" w:rsidRPr="004B19AB" w:rsidRDefault="007F580A" w:rsidP="007F580A">
      <w:pPr>
        <w:autoSpaceDE w:val="0"/>
        <w:autoSpaceDN w:val="0"/>
        <w:spacing w:before="1"/>
        <w:rPr>
          <w:rFonts w:ascii="Calibri"/>
          <w:sz w:val="11"/>
          <w:szCs w:val="24"/>
        </w:rPr>
      </w:pPr>
    </w:p>
    <w:p w:rsidR="007F580A" w:rsidRPr="004B19AB" w:rsidRDefault="007F580A" w:rsidP="007F580A">
      <w:pPr>
        <w:autoSpaceDE w:val="0"/>
        <w:autoSpaceDN w:val="0"/>
        <w:spacing w:before="90"/>
        <w:jc w:val="both"/>
        <w:outlineLvl w:val="0"/>
        <w:rPr>
          <w:b/>
          <w:bCs/>
          <w:sz w:val="24"/>
          <w:szCs w:val="24"/>
        </w:rPr>
      </w:pPr>
      <w:r w:rsidRPr="004B19AB">
        <w:rPr>
          <w:b/>
          <w:bCs/>
          <w:sz w:val="24"/>
          <w:szCs w:val="24"/>
        </w:rPr>
        <w:t>Модуль</w:t>
      </w:r>
      <w:r w:rsidRPr="004B19AB">
        <w:rPr>
          <w:b/>
          <w:bCs/>
          <w:spacing w:val="-2"/>
          <w:sz w:val="24"/>
          <w:szCs w:val="24"/>
        </w:rPr>
        <w:t xml:space="preserve"> </w:t>
      </w:r>
      <w:r w:rsidRPr="004B19AB">
        <w:rPr>
          <w:b/>
          <w:bCs/>
          <w:sz w:val="24"/>
          <w:szCs w:val="24"/>
        </w:rPr>
        <w:t>№</w:t>
      </w:r>
      <w:r w:rsidRPr="004B19AB">
        <w:rPr>
          <w:b/>
          <w:bCs/>
          <w:spacing w:val="-3"/>
          <w:sz w:val="24"/>
          <w:szCs w:val="24"/>
        </w:rPr>
        <w:t xml:space="preserve"> </w:t>
      </w:r>
      <w:r w:rsidRPr="004B19AB">
        <w:rPr>
          <w:b/>
          <w:bCs/>
          <w:sz w:val="24"/>
          <w:szCs w:val="24"/>
        </w:rPr>
        <w:t>2</w:t>
      </w:r>
      <w:r w:rsidRPr="004B19AB">
        <w:rPr>
          <w:b/>
          <w:bCs/>
          <w:spacing w:val="-2"/>
          <w:sz w:val="24"/>
          <w:szCs w:val="24"/>
        </w:rPr>
        <w:t xml:space="preserve"> </w:t>
      </w:r>
      <w:r w:rsidRPr="004B19AB">
        <w:rPr>
          <w:b/>
          <w:bCs/>
          <w:sz w:val="24"/>
          <w:szCs w:val="24"/>
        </w:rPr>
        <w:t>«Народная</w:t>
      </w:r>
      <w:r w:rsidRPr="004B19AB">
        <w:rPr>
          <w:b/>
          <w:bCs/>
          <w:spacing w:val="-1"/>
          <w:sz w:val="24"/>
          <w:szCs w:val="24"/>
        </w:rPr>
        <w:t xml:space="preserve"> </w:t>
      </w:r>
      <w:r w:rsidRPr="004B19AB">
        <w:rPr>
          <w:b/>
          <w:bCs/>
          <w:sz w:val="24"/>
          <w:szCs w:val="24"/>
        </w:rPr>
        <w:t>музыка</w:t>
      </w:r>
      <w:r w:rsidRPr="004B19AB">
        <w:rPr>
          <w:b/>
          <w:bCs/>
          <w:spacing w:val="-2"/>
          <w:sz w:val="24"/>
          <w:szCs w:val="24"/>
        </w:rPr>
        <w:t xml:space="preserve"> </w:t>
      </w:r>
      <w:r w:rsidRPr="004B19AB">
        <w:rPr>
          <w:b/>
          <w:bCs/>
          <w:sz w:val="24"/>
          <w:szCs w:val="24"/>
        </w:rPr>
        <w:t>России»</w:t>
      </w:r>
    </w:p>
    <w:p w:rsidR="007F580A" w:rsidRPr="004B19AB" w:rsidRDefault="007F580A" w:rsidP="007F580A">
      <w:pPr>
        <w:autoSpaceDE w:val="0"/>
        <w:autoSpaceDN w:val="0"/>
        <w:spacing w:before="55"/>
        <w:ind w:right="823"/>
        <w:jc w:val="both"/>
        <w:rPr>
          <w:sz w:val="24"/>
          <w:szCs w:val="24"/>
        </w:rPr>
      </w:pPr>
      <w:r w:rsidRPr="004B19AB">
        <w:rPr>
          <w:sz w:val="24"/>
          <w:szCs w:val="24"/>
        </w:rPr>
        <w:t>Данный</w:t>
      </w:r>
      <w:r w:rsidRPr="004B19AB">
        <w:rPr>
          <w:spacing w:val="8"/>
          <w:sz w:val="24"/>
          <w:szCs w:val="24"/>
        </w:rPr>
        <w:t xml:space="preserve"> </w:t>
      </w:r>
      <w:r w:rsidRPr="004B19AB">
        <w:rPr>
          <w:sz w:val="24"/>
          <w:szCs w:val="24"/>
        </w:rPr>
        <w:t>модуль</w:t>
      </w:r>
      <w:r w:rsidRPr="004B19AB">
        <w:rPr>
          <w:spacing w:val="13"/>
          <w:sz w:val="24"/>
          <w:szCs w:val="24"/>
        </w:rPr>
        <w:t xml:space="preserve"> </w:t>
      </w:r>
      <w:r w:rsidRPr="004B19AB">
        <w:rPr>
          <w:sz w:val="24"/>
          <w:szCs w:val="24"/>
        </w:rPr>
        <w:t>является</w:t>
      </w:r>
      <w:r w:rsidRPr="004B19AB">
        <w:rPr>
          <w:spacing w:val="8"/>
          <w:sz w:val="24"/>
          <w:szCs w:val="24"/>
        </w:rPr>
        <w:t xml:space="preserve"> </w:t>
      </w:r>
      <w:r w:rsidRPr="004B19AB">
        <w:rPr>
          <w:sz w:val="24"/>
          <w:szCs w:val="24"/>
        </w:rPr>
        <w:t>одним</w:t>
      </w:r>
      <w:r w:rsidRPr="004B19AB">
        <w:rPr>
          <w:spacing w:val="11"/>
          <w:sz w:val="24"/>
          <w:szCs w:val="24"/>
        </w:rPr>
        <w:t xml:space="preserve"> </w:t>
      </w:r>
      <w:r w:rsidRPr="004B19AB">
        <w:rPr>
          <w:sz w:val="24"/>
          <w:szCs w:val="24"/>
        </w:rPr>
        <w:t>из</w:t>
      </w:r>
      <w:r w:rsidRPr="004B19AB">
        <w:rPr>
          <w:spacing w:val="9"/>
          <w:sz w:val="24"/>
          <w:szCs w:val="24"/>
        </w:rPr>
        <w:t xml:space="preserve"> </w:t>
      </w:r>
      <w:r w:rsidRPr="004B19AB">
        <w:rPr>
          <w:sz w:val="24"/>
          <w:szCs w:val="24"/>
        </w:rPr>
        <w:t>наиболее</w:t>
      </w:r>
      <w:r w:rsidRPr="004B19AB">
        <w:rPr>
          <w:spacing w:val="7"/>
          <w:sz w:val="24"/>
          <w:szCs w:val="24"/>
        </w:rPr>
        <w:t xml:space="preserve"> </w:t>
      </w:r>
      <w:r w:rsidRPr="004B19AB">
        <w:rPr>
          <w:sz w:val="24"/>
          <w:szCs w:val="24"/>
        </w:rPr>
        <w:t>значимых.</w:t>
      </w:r>
      <w:r w:rsidRPr="004B19AB">
        <w:rPr>
          <w:spacing w:val="11"/>
          <w:sz w:val="24"/>
          <w:szCs w:val="24"/>
        </w:rPr>
        <w:t xml:space="preserve"> </w:t>
      </w:r>
      <w:r w:rsidRPr="004B19AB">
        <w:rPr>
          <w:sz w:val="24"/>
          <w:szCs w:val="24"/>
        </w:rPr>
        <w:t>Цели</w:t>
      </w:r>
      <w:r w:rsidRPr="004B19AB">
        <w:rPr>
          <w:spacing w:val="12"/>
          <w:sz w:val="24"/>
          <w:szCs w:val="24"/>
        </w:rPr>
        <w:t xml:space="preserve"> </w:t>
      </w:r>
      <w:r w:rsidRPr="004B19AB">
        <w:rPr>
          <w:sz w:val="24"/>
          <w:szCs w:val="24"/>
        </w:rPr>
        <w:t>воспитаниянациональной</w:t>
      </w:r>
      <w:r w:rsidRPr="004B19AB">
        <w:rPr>
          <w:spacing w:val="-57"/>
          <w:sz w:val="24"/>
          <w:szCs w:val="24"/>
        </w:rPr>
        <w:t xml:space="preserve"> </w:t>
      </w:r>
      <w:r w:rsidRPr="004B19AB">
        <w:rPr>
          <w:spacing w:val="-1"/>
          <w:sz w:val="24"/>
          <w:szCs w:val="24"/>
        </w:rPr>
        <w:t xml:space="preserve">и гражданской идентичности, </w:t>
      </w:r>
      <w:r w:rsidRPr="004B19AB">
        <w:rPr>
          <w:sz w:val="24"/>
          <w:szCs w:val="24"/>
        </w:rPr>
        <w:t>а также принцип «вхождения в музыку от родного порога»</w:t>
      </w:r>
      <w:r w:rsidRPr="004B19AB">
        <w:rPr>
          <w:spacing w:val="1"/>
          <w:sz w:val="24"/>
          <w:szCs w:val="24"/>
        </w:rPr>
        <w:t xml:space="preserve"> </w:t>
      </w:r>
      <w:r w:rsidRPr="004B19AB">
        <w:rPr>
          <w:sz w:val="24"/>
          <w:szCs w:val="24"/>
        </w:rPr>
        <w:t>предполагают, что отпра</w:t>
      </w:r>
      <w:r w:rsidRPr="004B19AB">
        <w:rPr>
          <w:sz w:val="24"/>
          <w:szCs w:val="24"/>
        </w:rPr>
        <w:t>в</w:t>
      </w:r>
      <w:r w:rsidRPr="004B19AB">
        <w:rPr>
          <w:sz w:val="24"/>
          <w:szCs w:val="24"/>
        </w:rPr>
        <w:t>ной точкой для освоения всего богатства и разнообразия музыки</w:t>
      </w:r>
      <w:r w:rsidRPr="004B19AB">
        <w:rPr>
          <w:spacing w:val="1"/>
          <w:sz w:val="24"/>
          <w:szCs w:val="24"/>
        </w:rPr>
        <w:t xml:space="preserve"> </w:t>
      </w:r>
      <w:r w:rsidRPr="004B19AB">
        <w:rPr>
          <w:sz w:val="24"/>
          <w:szCs w:val="24"/>
        </w:rPr>
        <w:t>должна быть музыкальная культура родного края, своего народа, других народов нашей</w:t>
      </w:r>
      <w:r w:rsidRPr="004B19AB">
        <w:rPr>
          <w:spacing w:val="1"/>
          <w:sz w:val="24"/>
          <w:szCs w:val="24"/>
        </w:rPr>
        <w:t xml:space="preserve"> </w:t>
      </w:r>
      <w:r w:rsidRPr="004B19AB">
        <w:rPr>
          <w:w w:val="95"/>
          <w:sz w:val="24"/>
          <w:szCs w:val="24"/>
        </w:rPr>
        <w:t>страны. Необходимо обеспечить глубокое и содерж</w:t>
      </w:r>
      <w:r w:rsidRPr="004B19AB">
        <w:rPr>
          <w:w w:val="95"/>
          <w:sz w:val="24"/>
          <w:szCs w:val="24"/>
        </w:rPr>
        <w:t>а</w:t>
      </w:r>
      <w:r w:rsidRPr="004B19AB">
        <w:rPr>
          <w:w w:val="95"/>
          <w:sz w:val="24"/>
          <w:szCs w:val="24"/>
        </w:rPr>
        <w:t>тельное освоение основ традиционного</w:t>
      </w:r>
      <w:r w:rsidRPr="004B19AB">
        <w:rPr>
          <w:spacing w:val="1"/>
          <w:w w:val="95"/>
          <w:sz w:val="24"/>
          <w:szCs w:val="24"/>
        </w:rPr>
        <w:t xml:space="preserve"> </w:t>
      </w:r>
      <w:r w:rsidRPr="004B19AB">
        <w:rPr>
          <w:sz w:val="24"/>
          <w:szCs w:val="24"/>
        </w:rPr>
        <w:t>фольклора,</w:t>
      </w:r>
      <w:r w:rsidRPr="004B19AB">
        <w:rPr>
          <w:spacing w:val="1"/>
          <w:sz w:val="24"/>
          <w:szCs w:val="24"/>
        </w:rPr>
        <w:t xml:space="preserve"> </w:t>
      </w:r>
      <w:r w:rsidRPr="004B19AB">
        <w:rPr>
          <w:sz w:val="24"/>
          <w:szCs w:val="24"/>
        </w:rPr>
        <w:t>отталкиваясь</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первую</w:t>
      </w:r>
      <w:r w:rsidRPr="004B19AB">
        <w:rPr>
          <w:spacing w:val="1"/>
          <w:sz w:val="24"/>
          <w:szCs w:val="24"/>
        </w:rPr>
        <w:t xml:space="preserve"> </w:t>
      </w:r>
      <w:r w:rsidRPr="004B19AB">
        <w:rPr>
          <w:sz w:val="24"/>
          <w:szCs w:val="24"/>
        </w:rPr>
        <w:t>очередь</w:t>
      </w:r>
      <w:r w:rsidRPr="004B19AB">
        <w:rPr>
          <w:spacing w:val="1"/>
          <w:sz w:val="24"/>
          <w:szCs w:val="24"/>
        </w:rPr>
        <w:t xml:space="preserve"> </w:t>
      </w:r>
      <w:r w:rsidRPr="004B19AB">
        <w:rPr>
          <w:sz w:val="24"/>
          <w:szCs w:val="24"/>
        </w:rPr>
        <w:t>от</w:t>
      </w:r>
      <w:r w:rsidRPr="004B19AB">
        <w:rPr>
          <w:spacing w:val="1"/>
          <w:sz w:val="24"/>
          <w:szCs w:val="24"/>
        </w:rPr>
        <w:t xml:space="preserve"> </w:t>
      </w:r>
      <w:r w:rsidRPr="004B19AB">
        <w:rPr>
          <w:sz w:val="24"/>
          <w:szCs w:val="24"/>
        </w:rPr>
        <w:t>материнского</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детского</w:t>
      </w:r>
      <w:r w:rsidRPr="004B19AB">
        <w:rPr>
          <w:spacing w:val="1"/>
          <w:sz w:val="24"/>
          <w:szCs w:val="24"/>
        </w:rPr>
        <w:t xml:space="preserve"> </w:t>
      </w:r>
      <w:r w:rsidRPr="004B19AB">
        <w:rPr>
          <w:sz w:val="24"/>
          <w:szCs w:val="24"/>
        </w:rPr>
        <w:t>фольклора,</w:t>
      </w:r>
      <w:r w:rsidRPr="004B19AB">
        <w:rPr>
          <w:spacing w:val="1"/>
          <w:sz w:val="24"/>
          <w:szCs w:val="24"/>
        </w:rPr>
        <w:t xml:space="preserve"> </w:t>
      </w:r>
      <w:r w:rsidRPr="004B19AB">
        <w:rPr>
          <w:spacing w:val="-1"/>
          <w:sz w:val="24"/>
          <w:szCs w:val="24"/>
        </w:rPr>
        <w:t xml:space="preserve">календарных обрядов и праздников. Особое внимание необходимо уделить </w:t>
      </w:r>
      <w:r w:rsidRPr="004B19AB">
        <w:rPr>
          <w:sz w:val="24"/>
          <w:szCs w:val="24"/>
        </w:rPr>
        <w:t>по</w:t>
      </w:r>
      <w:r w:rsidRPr="004B19AB">
        <w:rPr>
          <w:sz w:val="24"/>
          <w:szCs w:val="24"/>
        </w:rPr>
        <w:t>д</w:t>
      </w:r>
      <w:r w:rsidRPr="004B19AB">
        <w:rPr>
          <w:sz w:val="24"/>
          <w:szCs w:val="24"/>
        </w:rPr>
        <w:t>линному,</w:t>
      </w:r>
      <w:r w:rsidRPr="004B19AB">
        <w:rPr>
          <w:spacing w:val="1"/>
          <w:sz w:val="24"/>
          <w:szCs w:val="24"/>
        </w:rPr>
        <w:t xml:space="preserve"> </w:t>
      </w:r>
      <w:r w:rsidRPr="004B19AB">
        <w:rPr>
          <w:sz w:val="24"/>
          <w:szCs w:val="24"/>
        </w:rPr>
        <w:t>аутентичному</w:t>
      </w:r>
      <w:r w:rsidRPr="004B19AB">
        <w:rPr>
          <w:spacing w:val="14"/>
          <w:sz w:val="24"/>
          <w:szCs w:val="24"/>
        </w:rPr>
        <w:t xml:space="preserve"> </w:t>
      </w:r>
      <w:r w:rsidRPr="004B19AB">
        <w:rPr>
          <w:sz w:val="24"/>
          <w:szCs w:val="24"/>
        </w:rPr>
        <w:t>звучанию</w:t>
      </w:r>
      <w:r w:rsidRPr="004B19AB">
        <w:rPr>
          <w:spacing w:val="16"/>
          <w:sz w:val="24"/>
          <w:szCs w:val="24"/>
        </w:rPr>
        <w:t xml:space="preserve"> </w:t>
      </w:r>
      <w:r w:rsidRPr="004B19AB">
        <w:rPr>
          <w:sz w:val="24"/>
          <w:szCs w:val="24"/>
        </w:rPr>
        <w:t>народной</w:t>
      </w:r>
      <w:r w:rsidRPr="004B19AB">
        <w:rPr>
          <w:spacing w:val="16"/>
          <w:sz w:val="24"/>
          <w:szCs w:val="24"/>
        </w:rPr>
        <w:t xml:space="preserve"> </w:t>
      </w:r>
      <w:r w:rsidRPr="004B19AB">
        <w:rPr>
          <w:sz w:val="24"/>
          <w:szCs w:val="24"/>
        </w:rPr>
        <w:t>музыки,</w:t>
      </w:r>
      <w:r w:rsidRPr="004B19AB">
        <w:rPr>
          <w:spacing w:val="16"/>
          <w:sz w:val="24"/>
          <w:szCs w:val="24"/>
        </w:rPr>
        <w:t xml:space="preserve"> </w:t>
      </w:r>
      <w:r w:rsidRPr="004B19AB">
        <w:rPr>
          <w:sz w:val="24"/>
          <w:szCs w:val="24"/>
        </w:rPr>
        <w:t>научить</w:t>
      </w:r>
      <w:r w:rsidRPr="004B19AB">
        <w:rPr>
          <w:spacing w:val="20"/>
          <w:sz w:val="24"/>
          <w:szCs w:val="24"/>
        </w:rPr>
        <w:t xml:space="preserve"> </w:t>
      </w:r>
      <w:r w:rsidRPr="004B19AB">
        <w:rPr>
          <w:sz w:val="24"/>
          <w:szCs w:val="24"/>
        </w:rPr>
        <w:t>детей</w:t>
      </w:r>
      <w:r w:rsidRPr="004B19AB">
        <w:rPr>
          <w:spacing w:val="17"/>
          <w:sz w:val="24"/>
          <w:szCs w:val="24"/>
        </w:rPr>
        <w:t xml:space="preserve"> </w:t>
      </w:r>
      <w:r w:rsidRPr="004B19AB">
        <w:rPr>
          <w:sz w:val="24"/>
          <w:szCs w:val="24"/>
        </w:rPr>
        <w:t>отличать</w:t>
      </w:r>
      <w:r w:rsidRPr="004B19AB">
        <w:rPr>
          <w:spacing w:val="18"/>
          <w:sz w:val="24"/>
          <w:szCs w:val="24"/>
        </w:rPr>
        <w:t xml:space="preserve"> </w:t>
      </w:r>
      <w:r w:rsidRPr="004B19AB">
        <w:rPr>
          <w:sz w:val="24"/>
          <w:szCs w:val="24"/>
        </w:rPr>
        <w:t>настоящую</w:t>
      </w:r>
      <w:r w:rsidRPr="004B19AB">
        <w:rPr>
          <w:spacing w:val="16"/>
          <w:sz w:val="24"/>
          <w:szCs w:val="24"/>
        </w:rPr>
        <w:t xml:space="preserve"> </w:t>
      </w:r>
      <w:r w:rsidRPr="004B19AB">
        <w:rPr>
          <w:sz w:val="24"/>
          <w:szCs w:val="24"/>
        </w:rPr>
        <w:t>народную</w:t>
      </w:r>
    </w:p>
    <w:p w:rsidR="007F580A" w:rsidRPr="004B19AB" w:rsidRDefault="007F580A" w:rsidP="007F580A">
      <w:pPr>
        <w:autoSpaceDE w:val="0"/>
        <w:autoSpaceDN w:val="0"/>
        <w:sectPr w:rsidR="007F580A" w:rsidRPr="004B19AB" w:rsidSect="00291006">
          <w:footerReference w:type="default" r:id="rId19"/>
          <w:pgSz w:w="11920" w:h="16850"/>
          <w:pgMar w:top="1040" w:right="20" w:bottom="1100" w:left="420" w:header="0" w:footer="910" w:gutter="0"/>
          <w:cols w:space="720"/>
        </w:sectPr>
      </w:pPr>
    </w:p>
    <w:p w:rsidR="007F580A" w:rsidRPr="004B19AB" w:rsidRDefault="007F580A" w:rsidP="007F580A">
      <w:pPr>
        <w:autoSpaceDE w:val="0"/>
        <w:autoSpaceDN w:val="0"/>
        <w:spacing w:before="70"/>
        <w:rPr>
          <w:sz w:val="24"/>
          <w:szCs w:val="24"/>
        </w:rPr>
      </w:pPr>
      <w:r w:rsidRPr="004B19AB">
        <w:rPr>
          <w:sz w:val="24"/>
          <w:szCs w:val="24"/>
        </w:rPr>
        <w:lastRenderedPageBreak/>
        <w:t>музыку</w:t>
      </w:r>
      <w:r w:rsidRPr="004B19AB">
        <w:rPr>
          <w:spacing w:val="-11"/>
          <w:sz w:val="24"/>
          <w:szCs w:val="24"/>
        </w:rPr>
        <w:t xml:space="preserve"> </w:t>
      </w:r>
      <w:r w:rsidRPr="004B19AB">
        <w:rPr>
          <w:sz w:val="24"/>
          <w:szCs w:val="24"/>
        </w:rPr>
        <w:t>от</w:t>
      </w:r>
      <w:r w:rsidRPr="004B19AB">
        <w:rPr>
          <w:spacing w:val="-5"/>
          <w:sz w:val="24"/>
          <w:szCs w:val="24"/>
        </w:rPr>
        <w:t xml:space="preserve"> </w:t>
      </w:r>
      <w:r w:rsidRPr="004B19AB">
        <w:rPr>
          <w:sz w:val="24"/>
          <w:szCs w:val="24"/>
        </w:rPr>
        <w:t>эстрадных</w:t>
      </w:r>
      <w:r w:rsidRPr="004B19AB">
        <w:rPr>
          <w:spacing w:val="-2"/>
          <w:sz w:val="24"/>
          <w:szCs w:val="24"/>
        </w:rPr>
        <w:t xml:space="preserve"> </w:t>
      </w:r>
      <w:r w:rsidRPr="004B19AB">
        <w:rPr>
          <w:sz w:val="24"/>
          <w:szCs w:val="24"/>
        </w:rPr>
        <w:t>шоу-программ,эксплуатирующих</w:t>
      </w:r>
      <w:r w:rsidRPr="004B19AB">
        <w:rPr>
          <w:spacing w:val="8"/>
          <w:sz w:val="24"/>
          <w:szCs w:val="24"/>
        </w:rPr>
        <w:t xml:space="preserve"> </w:t>
      </w:r>
      <w:r w:rsidRPr="004B19AB">
        <w:rPr>
          <w:sz w:val="24"/>
          <w:szCs w:val="24"/>
        </w:rPr>
        <w:t>фольклорный</w:t>
      </w:r>
      <w:r w:rsidRPr="004B19AB">
        <w:rPr>
          <w:spacing w:val="4"/>
          <w:sz w:val="24"/>
          <w:szCs w:val="24"/>
        </w:rPr>
        <w:t xml:space="preserve"> </w:t>
      </w:r>
      <w:r w:rsidRPr="004B19AB">
        <w:rPr>
          <w:sz w:val="24"/>
          <w:szCs w:val="24"/>
        </w:rPr>
        <w:t>колорит.</w:t>
      </w:r>
    </w:p>
    <w:p w:rsidR="007F580A" w:rsidRPr="004B19AB" w:rsidRDefault="007F580A" w:rsidP="007F580A">
      <w:pPr>
        <w:autoSpaceDE w:val="0"/>
        <w:autoSpaceDN w:val="0"/>
        <w:spacing w:before="8" w:after="1"/>
        <w:rPr>
          <w:sz w:val="29"/>
          <w:szCs w:val="24"/>
        </w:rPr>
      </w:pPr>
    </w:p>
    <w:tbl>
      <w:tblPr>
        <w:tblStyle w:val="TableNormal6"/>
        <w:tblW w:w="0" w:type="auto"/>
        <w:tblInd w:w="54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276"/>
        <w:gridCol w:w="1650"/>
        <w:gridCol w:w="2210"/>
        <w:gridCol w:w="5602"/>
      </w:tblGrid>
      <w:tr w:rsidR="007F580A" w:rsidRPr="004B19AB" w:rsidTr="007F580A">
        <w:trPr>
          <w:trHeight w:val="748"/>
        </w:trPr>
        <w:tc>
          <w:tcPr>
            <w:tcW w:w="1276" w:type="dxa"/>
          </w:tcPr>
          <w:p w:rsidR="007F580A" w:rsidRPr="004B19AB" w:rsidRDefault="007F580A" w:rsidP="007F580A">
            <w:pPr>
              <w:rPr>
                <w:b/>
                <w:sz w:val="20"/>
              </w:rPr>
            </w:pPr>
            <w:r w:rsidRPr="004B19AB">
              <w:rPr>
                <w:b/>
                <w:sz w:val="20"/>
              </w:rPr>
              <w:t>№ блока,</w:t>
            </w:r>
            <w:r w:rsidRPr="004B19AB">
              <w:rPr>
                <w:b/>
                <w:spacing w:val="1"/>
                <w:sz w:val="20"/>
              </w:rPr>
              <w:t xml:space="preserve"> </w:t>
            </w:r>
            <w:r w:rsidRPr="004B19AB">
              <w:rPr>
                <w:b/>
                <w:sz w:val="20"/>
              </w:rPr>
              <w:t>кол-во</w:t>
            </w:r>
            <w:r w:rsidRPr="004B19AB">
              <w:rPr>
                <w:b/>
                <w:spacing w:val="-13"/>
                <w:sz w:val="20"/>
              </w:rPr>
              <w:t xml:space="preserve"> </w:t>
            </w:r>
            <w:r w:rsidRPr="004B19AB">
              <w:rPr>
                <w:b/>
                <w:sz w:val="20"/>
              </w:rPr>
              <w:t>часов</w:t>
            </w:r>
          </w:p>
        </w:tc>
        <w:tc>
          <w:tcPr>
            <w:tcW w:w="1650" w:type="dxa"/>
          </w:tcPr>
          <w:p w:rsidR="007F580A" w:rsidRPr="004B19AB" w:rsidRDefault="007F580A" w:rsidP="007F580A">
            <w:pPr>
              <w:rPr>
                <w:sz w:val="20"/>
              </w:rPr>
            </w:pPr>
          </w:p>
          <w:p w:rsidR="007F580A" w:rsidRPr="004B19AB" w:rsidRDefault="007F580A" w:rsidP="007F580A">
            <w:pPr>
              <w:rPr>
                <w:b/>
                <w:sz w:val="20"/>
              </w:rPr>
            </w:pPr>
            <w:r w:rsidRPr="004B19AB">
              <w:rPr>
                <w:b/>
                <w:sz w:val="20"/>
              </w:rPr>
              <w:t>Тема</w:t>
            </w:r>
          </w:p>
        </w:tc>
        <w:tc>
          <w:tcPr>
            <w:tcW w:w="2210" w:type="dxa"/>
          </w:tcPr>
          <w:p w:rsidR="007F580A" w:rsidRPr="004B19AB" w:rsidRDefault="007F580A" w:rsidP="007F580A">
            <w:pPr>
              <w:rPr>
                <w:sz w:val="20"/>
              </w:rPr>
            </w:pPr>
          </w:p>
          <w:p w:rsidR="007F580A" w:rsidRPr="004B19AB" w:rsidRDefault="007F580A" w:rsidP="007F580A">
            <w:pPr>
              <w:rPr>
                <w:b/>
                <w:sz w:val="20"/>
              </w:rPr>
            </w:pPr>
            <w:r w:rsidRPr="004B19AB">
              <w:rPr>
                <w:b/>
                <w:sz w:val="20"/>
              </w:rPr>
              <w:t>Содержание</w:t>
            </w:r>
          </w:p>
        </w:tc>
        <w:tc>
          <w:tcPr>
            <w:tcW w:w="5602" w:type="dxa"/>
            <w:tcBorders>
              <w:top w:val="single" w:sz="6" w:space="0" w:color="221F1F"/>
              <w:bottom w:val="single" w:sz="6" w:space="0" w:color="221F1F"/>
            </w:tcBorders>
          </w:tcPr>
          <w:p w:rsidR="007F580A" w:rsidRPr="004B19AB" w:rsidRDefault="007F580A" w:rsidP="007F580A">
            <w:pPr>
              <w:rPr>
                <w:sz w:val="20"/>
              </w:rPr>
            </w:pPr>
          </w:p>
          <w:p w:rsidR="007F580A" w:rsidRPr="004B19AB" w:rsidRDefault="007F580A" w:rsidP="007F580A">
            <w:pPr>
              <w:rPr>
                <w:b/>
                <w:sz w:val="20"/>
              </w:rPr>
            </w:pPr>
            <w:r w:rsidRPr="004B19AB">
              <w:rPr>
                <w:b/>
                <w:w w:val="90"/>
                <w:sz w:val="20"/>
              </w:rPr>
              <w:t>Виды</w:t>
            </w:r>
            <w:r w:rsidRPr="004B19AB">
              <w:rPr>
                <w:b/>
                <w:spacing w:val="5"/>
                <w:w w:val="90"/>
                <w:sz w:val="20"/>
              </w:rPr>
              <w:t xml:space="preserve"> </w:t>
            </w:r>
            <w:r w:rsidRPr="004B19AB">
              <w:rPr>
                <w:b/>
                <w:w w:val="90"/>
                <w:sz w:val="20"/>
              </w:rPr>
              <w:t>деятельности</w:t>
            </w:r>
            <w:r w:rsidRPr="004B19AB">
              <w:rPr>
                <w:b/>
                <w:spacing w:val="7"/>
                <w:w w:val="90"/>
                <w:sz w:val="20"/>
              </w:rPr>
              <w:t xml:space="preserve"> </w:t>
            </w:r>
            <w:r w:rsidRPr="004B19AB">
              <w:rPr>
                <w:b/>
                <w:w w:val="90"/>
                <w:sz w:val="20"/>
              </w:rPr>
              <w:t>обучающихся</w:t>
            </w:r>
          </w:p>
        </w:tc>
      </w:tr>
      <w:tr w:rsidR="007F580A" w:rsidRPr="004B19AB" w:rsidTr="007F580A">
        <w:trPr>
          <w:trHeight w:val="2209"/>
        </w:trPr>
        <w:tc>
          <w:tcPr>
            <w:tcW w:w="1276" w:type="dxa"/>
            <w:tcBorders>
              <w:left w:val="single" w:sz="6" w:space="0" w:color="221F1F"/>
            </w:tcBorders>
          </w:tcPr>
          <w:p w:rsidR="007F580A" w:rsidRPr="004B19AB" w:rsidRDefault="007F580A" w:rsidP="007F580A">
            <w:pPr>
              <w:spacing w:line="224" w:lineRule="exact"/>
              <w:ind w:right="14"/>
              <w:jc w:val="center"/>
              <w:rPr>
                <w:sz w:val="20"/>
              </w:rPr>
            </w:pPr>
            <w:r w:rsidRPr="004B19AB">
              <w:rPr>
                <w:w w:val="105"/>
                <w:sz w:val="20"/>
              </w:rPr>
              <w:t>А)</w:t>
            </w:r>
            <w:r w:rsidRPr="004B19AB">
              <w:rPr>
                <w:spacing w:val="-3"/>
                <w:w w:val="105"/>
                <w:sz w:val="20"/>
              </w:rPr>
              <w:t xml:space="preserve"> </w:t>
            </w:r>
            <w:r w:rsidRPr="004B19AB">
              <w:rPr>
                <w:w w:val="105"/>
                <w:sz w:val="20"/>
              </w:rPr>
              <w:t>1—2</w:t>
            </w:r>
            <w:r w:rsidRPr="004B19AB">
              <w:rPr>
                <w:spacing w:val="9"/>
                <w:w w:val="105"/>
                <w:sz w:val="20"/>
              </w:rPr>
              <w:t xml:space="preserve"> </w:t>
            </w:r>
            <w:r w:rsidRPr="004B19AB">
              <w:rPr>
                <w:w w:val="105"/>
                <w:sz w:val="20"/>
              </w:rPr>
              <w:t>уч.</w:t>
            </w:r>
          </w:p>
          <w:p w:rsidR="007F580A" w:rsidRPr="004B19AB" w:rsidRDefault="007F580A" w:rsidP="007F580A">
            <w:pPr>
              <w:spacing w:line="229" w:lineRule="exact"/>
              <w:ind w:right="14"/>
              <w:jc w:val="center"/>
              <w:rPr>
                <w:sz w:val="20"/>
              </w:rPr>
            </w:pPr>
            <w:r w:rsidRPr="004B19AB">
              <w:rPr>
                <w:sz w:val="20"/>
              </w:rPr>
              <w:t>часа</w:t>
            </w:r>
          </w:p>
        </w:tc>
        <w:tc>
          <w:tcPr>
            <w:tcW w:w="1650" w:type="dxa"/>
          </w:tcPr>
          <w:p w:rsidR="007F580A" w:rsidRPr="004B19AB" w:rsidRDefault="007F580A" w:rsidP="007F580A">
            <w:pPr>
              <w:ind w:right="72"/>
              <w:jc w:val="center"/>
              <w:rPr>
                <w:sz w:val="20"/>
              </w:rPr>
            </w:pPr>
            <w:r w:rsidRPr="004B19AB">
              <w:rPr>
                <w:sz w:val="20"/>
              </w:rPr>
              <w:t>Край, в</w:t>
            </w:r>
            <w:r w:rsidRPr="004B19AB">
              <w:rPr>
                <w:spacing w:val="1"/>
                <w:sz w:val="20"/>
              </w:rPr>
              <w:t xml:space="preserve"> </w:t>
            </w:r>
            <w:r w:rsidRPr="004B19AB">
              <w:rPr>
                <w:spacing w:val="-3"/>
                <w:sz w:val="20"/>
              </w:rPr>
              <w:t xml:space="preserve">котором </w:t>
            </w:r>
            <w:r w:rsidRPr="004B19AB">
              <w:rPr>
                <w:spacing w:val="-2"/>
                <w:sz w:val="20"/>
              </w:rPr>
              <w:t>ты</w:t>
            </w:r>
            <w:r w:rsidRPr="004B19AB">
              <w:rPr>
                <w:spacing w:val="-47"/>
                <w:sz w:val="20"/>
              </w:rPr>
              <w:t xml:space="preserve"> </w:t>
            </w:r>
            <w:r w:rsidRPr="004B19AB">
              <w:rPr>
                <w:sz w:val="20"/>
              </w:rPr>
              <w:t>живёшь</w:t>
            </w:r>
          </w:p>
        </w:tc>
        <w:tc>
          <w:tcPr>
            <w:tcW w:w="2210" w:type="dxa"/>
          </w:tcPr>
          <w:p w:rsidR="007F580A" w:rsidRPr="004B19AB" w:rsidRDefault="007F580A" w:rsidP="007F580A">
            <w:pPr>
              <w:ind w:right="-15"/>
              <w:jc w:val="both"/>
              <w:rPr>
                <w:sz w:val="20"/>
              </w:rPr>
            </w:pPr>
            <w:r w:rsidRPr="004B19AB">
              <w:rPr>
                <w:sz w:val="20"/>
              </w:rPr>
              <w:t>Музыкальные</w:t>
            </w:r>
            <w:r w:rsidRPr="004B19AB">
              <w:rPr>
                <w:spacing w:val="1"/>
                <w:sz w:val="20"/>
              </w:rPr>
              <w:t xml:space="preserve"> </w:t>
            </w:r>
            <w:r w:rsidRPr="004B19AB">
              <w:rPr>
                <w:sz w:val="20"/>
              </w:rPr>
              <w:t>традиции</w:t>
            </w:r>
            <w:r w:rsidRPr="004B19AB">
              <w:rPr>
                <w:spacing w:val="1"/>
                <w:sz w:val="20"/>
              </w:rPr>
              <w:t xml:space="preserve"> </w:t>
            </w:r>
            <w:r w:rsidRPr="004B19AB">
              <w:rPr>
                <w:sz w:val="20"/>
              </w:rPr>
              <w:t>малой</w:t>
            </w:r>
            <w:r w:rsidRPr="004B19AB">
              <w:rPr>
                <w:spacing w:val="1"/>
                <w:sz w:val="20"/>
              </w:rPr>
              <w:t xml:space="preserve"> </w:t>
            </w:r>
            <w:r w:rsidRPr="004B19AB">
              <w:rPr>
                <w:sz w:val="20"/>
              </w:rPr>
              <w:t>Родины.</w:t>
            </w:r>
            <w:r w:rsidRPr="004B19AB">
              <w:rPr>
                <w:spacing w:val="1"/>
                <w:sz w:val="20"/>
              </w:rPr>
              <w:t xml:space="preserve"> </w:t>
            </w:r>
            <w:r w:rsidRPr="004B19AB">
              <w:rPr>
                <w:sz w:val="20"/>
              </w:rPr>
              <w:t>Песни,</w:t>
            </w:r>
            <w:r w:rsidRPr="004B19AB">
              <w:rPr>
                <w:spacing w:val="1"/>
                <w:sz w:val="20"/>
              </w:rPr>
              <w:t xml:space="preserve"> </w:t>
            </w:r>
            <w:r w:rsidRPr="004B19AB">
              <w:rPr>
                <w:sz w:val="20"/>
              </w:rPr>
              <w:t>обряды,</w:t>
            </w:r>
            <w:r w:rsidRPr="004B19AB">
              <w:rPr>
                <w:spacing w:val="1"/>
                <w:sz w:val="20"/>
              </w:rPr>
              <w:t xml:space="preserve"> </w:t>
            </w:r>
            <w:r w:rsidRPr="004B19AB">
              <w:rPr>
                <w:sz w:val="20"/>
              </w:rPr>
              <w:t>музыкальные</w:t>
            </w:r>
            <w:r w:rsidRPr="004B19AB">
              <w:rPr>
                <w:spacing w:val="-47"/>
                <w:sz w:val="20"/>
              </w:rPr>
              <w:t xml:space="preserve"> </w:t>
            </w:r>
            <w:r w:rsidRPr="004B19AB">
              <w:rPr>
                <w:sz w:val="20"/>
              </w:rPr>
              <w:t>инструменты</w:t>
            </w:r>
          </w:p>
        </w:tc>
        <w:tc>
          <w:tcPr>
            <w:tcW w:w="5602"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Разучивание,</w:t>
            </w:r>
            <w:r w:rsidRPr="004B19AB">
              <w:rPr>
                <w:spacing w:val="1"/>
                <w:sz w:val="20"/>
              </w:rPr>
              <w:t xml:space="preserve"> </w:t>
            </w:r>
            <w:r w:rsidRPr="004B19AB">
              <w:rPr>
                <w:sz w:val="20"/>
              </w:rPr>
              <w:t>исполнение</w:t>
            </w:r>
            <w:r w:rsidRPr="004B19AB">
              <w:rPr>
                <w:spacing w:val="1"/>
                <w:sz w:val="20"/>
              </w:rPr>
              <w:t xml:space="preserve"> </w:t>
            </w:r>
            <w:r w:rsidRPr="004B19AB">
              <w:rPr>
                <w:sz w:val="20"/>
              </w:rPr>
              <w:t>образцов</w:t>
            </w:r>
            <w:r w:rsidRPr="004B19AB">
              <w:rPr>
                <w:spacing w:val="1"/>
                <w:sz w:val="20"/>
              </w:rPr>
              <w:t xml:space="preserve"> </w:t>
            </w:r>
            <w:r w:rsidRPr="004B19AB">
              <w:rPr>
                <w:sz w:val="20"/>
              </w:rPr>
              <w:t>традиционного</w:t>
            </w:r>
            <w:r w:rsidRPr="004B19AB">
              <w:rPr>
                <w:spacing w:val="1"/>
                <w:sz w:val="20"/>
              </w:rPr>
              <w:t xml:space="preserve"> </w:t>
            </w:r>
            <w:r w:rsidRPr="004B19AB">
              <w:rPr>
                <w:sz w:val="20"/>
              </w:rPr>
              <w:t>фольклора</w:t>
            </w:r>
            <w:r w:rsidRPr="004B19AB">
              <w:rPr>
                <w:spacing w:val="1"/>
                <w:sz w:val="20"/>
              </w:rPr>
              <w:t xml:space="preserve"> </w:t>
            </w:r>
            <w:r w:rsidRPr="004B19AB">
              <w:rPr>
                <w:sz w:val="20"/>
              </w:rPr>
              <w:t>своей местности, песен, посвящённых своей малойродине, песен</w:t>
            </w:r>
            <w:r w:rsidRPr="004B19AB">
              <w:rPr>
                <w:spacing w:val="-47"/>
                <w:sz w:val="20"/>
              </w:rPr>
              <w:t xml:space="preserve"> </w:t>
            </w:r>
            <w:r w:rsidRPr="004B19AB">
              <w:rPr>
                <w:sz w:val="20"/>
              </w:rPr>
              <w:t>композиторов-земляков.</w:t>
            </w:r>
          </w:p>
          <w:p w:rsidR="007F580A" w:rsidRPr="004B19AB" w:rsidRDefault="007F580A" w:rsidP="007F580A">
            <w:pPr>
              <w:rPr>
                <w:sz w:val="20"/>
              </w:rPr>
            </w:pPr>
            <w:r w:rsidRPr="004B19AB">
              <w:rPr>
                <w:sz w:val="20"/>
              </w:rPr>
              <w:t>Диалог</w:t>
            </w:r>
            <w:r w:rsidRPr="004B19AB">
              <w:rPr>
                <w:spacing w:val="5"/>
                <w:sz w:val="20"/>
              </w:rPr>
              <w:t xml:space="preserve"> </w:t>
            </w:r>
            <w:r w:rsidRPr="004B19AB">
              <w:rPr>
                <w:sz w:val="20"/>
              </w:rPr>
              <w:t>с</w:t>
            </w:r>
            <w:r w:rsidRPr="004B19AB">
              <w:rPr>
                <w:spacing w:val="7"/>
                <w:sz w:val="20"/>
              </w:rPr>
              <w:t xml:space="preserve"> </w:t>
            </w:r>
            <w:r w:rsidRPr="004B19AB">
              <w:rPr>
                <w:sz w:val="20"/>
              </w:rPr>
              <w:t>учителем</w:t>
            </w:r>
            <w:r w:rsidRPr="004B19AB">
              <w:rPr>
                <w:spacing w:val="7"/>
                <w:sz w:val="20"/>
              </w:rPr>
              <w:t xml:space="preserve"> </w:t>
            </w:r>
            <w:r w:rsidRPr="004B19AB">
              <w:rPr>
                <w:sz w:val="20"/>
              </w:rPr>
              <w:t>о</w:t>
            </w:r>
            <w:r w:rsidRPr="004B19AB">
              <w:rPr>
                <w:spacing w:val="6"/>
                <w:sz w:val="20"/>
              </w:rPr>
              <w:t xml:space="preserve"> </w:t>
            </w:r>
            <w:r w:rsidRPr="004B19AB">
              <w:rPr>
                <w:sz w:val="20"/>
              </w:rPr>
              <w:t>музыкальных</w:t>
            </w:r>
            <w:r w:rsidRPr="004B19AB">
              <w:rPr>
                <w:spacing w:val="4"/>
                <w:sz w:val="20"/>
              </w:rPr>
              <w:t xml:space="preserve"> </w:t>
            </w:r>
            <w:r w:rsidRPr="004B19AB">
              <w:rPr>
                <w:sz w:val="20"/>
              </w:rPr>
              <w:t>традициях</w:t>
            </w:r>
            <w:r w:rsidRPr="004B19AB">
              <w:rPr>
                <w:spacing w:val="4"/>
                <w:sz w:val="20"/>
              </w:rPr>
              <w:t xml:space="preserve"> </w:t>
            </w:r>
            <w:r w:rsidRPr="004B19AB">
              <w:rPr>
                <w:sz w:val="20"/>
              </w:rPr>
              <w:t>своего родного</w:t>
            </w:r>
            <w:r w:rsidRPr="004B19AB">
              <w:rPr>
                <w:spacing w:val="-47"/>
                <w:sz w:val="20"/>
              </w:rPr>
              <w:t xml:space="preserve"> </w:t>
            </w:r>
            <w:r w:rsidRPr="004B19AB">
              <w:rPr>
                <w:sz w:val="20"/>
              </w:rPr>
              <w:t>края.</w:t>
            </w:r>
          </w:p>
          <w:p w:rsidR="007F580A" w:rsidRPr="004B19AB" w:rsidRDefault="007F580A" w:rsidP="007F580A">
            <w:pPr>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rPr>
                <w:sz w:val="20"/>
              </w:rPr>
            </w:pPr>
            <w:r w:rsidRPr="004B19AB">
              <w:rPr>
                <w:sz w:val="20"/>
              </w:rPr>
              <w:t>Просмотр</w:t>
            </w:r>
            <w:r w:rsidRPr="004B19AB">
              <w:rPr>
                <w:spacing w:val="1"/>
                <w:sz w:val="20"/>
              </w:rPr>
              <w:t xml:space="preserve"> </w:t>
            </w:r>
            <w:r w:rsidRPr="004B19AB">
              <w:rPr>
                <w:sz w:val="20"/>
              </w:rPr>
              <w:t>видеофильма</w:t>
            </w:r>
            <w:r w:rsidRPr="004B19AB">
              <w:rPr>
                <w:spacing w:val="1"/>
                <w:sz w:val="20"/>
              </w:rPr>
              <w:t xml:space="preserve"> </w:t>
            </w:r>
            <w:r w:rsidRPr="004B19AB">
              <w:rPr>
                <w:sz w:val="20"/>
              </w:rPr>
              <w:t>о</w:t>
            </w:r>
            <w:r w:rsidRPr="004B19AB">
              <w:rPr>
                <w:spacing w:val="1"/>
                <w:sz w:val="20"/>
              </w:rPr>
              <w:t xml:space="preserve"> </w:t>
            </w:r>
            <w:r w:rsidRPr="004B19AB">
              <w:rPr>
                <w:sz w:val="20"/>
              </w:rPr>
              <w:t>культуре</w:t>
            </w:r>
            <w:r w:rsidRPr="004B19AB">
              <w:rPr>
                <w:spacing w:val="1"/>
                <w:sz w:val="20"/>
              </w:rPr>
              <w:t xml:space="preserve"> </w:t>
            </w:r>
            <w:r w:rsidRPr="004B19AB">
              <w:rPr>
                <w:sz w:val="20"/>
              </w:rPr>
              <w:t>родного</w:t>
            </w:r>
            <w:r w:rsidRPr="004B19AB">
              <w:rPr>
                <w:spacing w:val="1"/>
                <w:sz w:val="20"/>
              </w:rPr>
              <w:t xml:space="preserve"> </w:t>
            </w:r>
            <w:r w:rsidRPr="004B19AB">
              <w:rPr>
                <w:sz w:val="20"/>
              </w:rPr>
              <w:t>края.</w:t>
            </w:r>
            <w:r w:rsidRPr="004B19AB">
              <w:rPr>
                <w:spacing w:val="1"/>
                <w:sz w:val="20"/>
              </w:rPr>
              <w:t xml:space="preserve"> </w:t>
            </w:r>
            <w:r w:rsidRPr="004B19AB">
              <w:rPr>
                <w:sz w:val="20"/>
              </w:rPr>
              <w:t>Посещение</w:t>
            </w:r>
            <w:r w:rsidRPr="004B19AB">
              <w:rPr>
                <w:spacing w:val="-47"/>
                <w:sz w:val="20"/>
              </w:rPr>
              <w:t xml:space="preserve"> </w:t>
            </w:r>
            <w:r w:rsidRPr="004B19AB">
              <w:rPr>
                <w:sz w:val="20"/>
              </w:rPr>
              <w:t>краеведческого</w:t>
            </w:r>
            <w:r w:rsidRPr="004B19AB">
              <w:rPr>
                <w:spacing w:val="6"/>
                <w:sz w:val="20"/>
              </w:rPr>
              <w:t xml:space="preserve"> </w:t>
            </w:r>
            <w:r w:rsidRPr="004B19AB">
              <w:rPr>
                <w:sz w:val="20"/>
              </w:rPr>
              <w:t>музея.</w:t>
            </w:r>
          </w:p>
          <w:p w:rsidR="007F580A" w:rsidRPr="004B19AB" w:rsidRDefault="007F580A" w:rsidP="007F580A">
            <w:pPr>
              <w:spacing w:line="228" w:lineRule="exact"/>
              <w:rPr>
                <w:sz w:val="20"/>
              </w:rPr>
            </w:pPr>
            <w:r w:rsidRPr="004B19AB">
              <w:rPr>
                <w:spacing w:val="-1"/>
                <w:sz w:val="20"/>
              </w:rPr>
              <w:t>Посещение</w:t>
            </w:r>
            <w:r w:rsidRPr="004B19AB">
              <w:rPr>
                <w:spacing w:val="-14"/>
                <w:sz w:val="20"/>
              </w:rPr>
              <w:t xml:space="preserve"> </w:t>
            </w:r>
            <w:r w:rsidRPr="004B19AB">
              <w:rPr>
                <w:spacing w:val="-1"/>
                <w:sz w:val="20"/>
              </w:rPr>
              <w:t>этнографического</w:t>
            </w:r>
            <w:r w:rsidRPr="004B19AB">
              <w:rPr>
                <w:spacing w:val="-10"/>
                <w:sz w:val="20"/>
              </w:rPr>
              <w:t xml:space="preserve"> </w:t>
            </w:r>
            <w:r w:rsidRPr="004B19AB">
              <w:rPr>
                <w:sz w:val="20"/>
              </w:rPr>
              <w:t>спектакля,</w:t>
            </w:r>
            <w:r w:rsidRPr="004B19AB">
              <w:rPr>
                <w:spacing w:val="-13"/>
                <w:sz w:val="20"/>
              </w:rPr>
              <w:t xml:space="preserve"> </w:t>
            </w:r>
            <w:r w:rsidRPr="004B19AB">
              <w:rPr>
                <w:sz w:val="20"/>
              </w:rPr>
              <w:t>концерта</w:t>
            </w:r>
          </w:p>
        </w:tc>
      </w:tr>
      <w:tr w:rsidR="007F580A" w:rsidRPr="004B19AB" w:rsidTr="007F580A">
        <w:trPr>
          <w:trHeight w:val="2760"/>
        </w:trPr>
        <w:tc>
          <w:tcPr>
            <w:tcW w:w="1276" w:type="dxa"/>
            <w:tcBorders>
              <w:left w:val="single" w:sz="6" w:space="0" w:color="221F1F"/>
            </w:tcBorders>
          </w:tcPr>
          <w:p w:rsidR="007F580A" w:rsidRPr="004B19AB" w:rsidRDefault="007F580A" w:rsidP="007F580A">
            <w:pPr>
              <w:spacing w:line="224" w:lineRule="exact"/>
              <w:ind w:right="14"/>
              <w:jc w:val="center"/>
              <w:rPr>
                <w:sz w:val="20"/>
              </w:rPr>
            </w:pPr>
            <w:r w:rsidRPr="004B19AB">
              <w:rPr>
                <w:sz w:val="20"/>
              </w:rPr>
              <w:t>Б)</w:t>
            </w:r>
            <w:r w:rsidRPr="004B19AB">
              <w:rPr>
                <w:spacing w:val="-1"/>
                <w:sz w:val="20"/>
              </w:rPr>
              <w:t xml:space="preserve"> </w:t>
            </w:r>
            <w:r w:rsidRPr="004B19AB">
              <w:rPr>
                <w:sz w:val="20"/>
              </w:rPr>
              <w:t>1—3</w:t>
            </w:r>
            <w:r w:rsidRPr="004B19AB">
              <w:rPr>
                <w:spacing w:val="12"/>
                <w:sz w:val="20"/>
              </w:rPr>
              <w:t xml:space="preserve"> </w:t>
            </w:r>
            <w:r w:rsidRPr="004B19AB">
              <w:rPr>
                <w:sz w:val="20"/>
              </w:rPr>
              <w:t>уч.</w:t>
            </w:r>
          </w:p>
          <w:p w:rsidR="007F580A" w:rsidRPr="004B19AB" w:rsidRDefault="007F580A" w:rsidP="007F580A">
            <w:pPr>
              <w:ind w:right="14"/>
              <w:jc w:val="center"/>
              <w:rPr>
                <w:sz w:val="20"/>
              </w:rPr>
            </w:pPr>
            <w:r w:rsidRPr="004B19AB">
              <w:rPr>
                <w:sz w:val="20"/>
              </w:rPr>
              <w:t>часа</w:t>
            </w:r>
          </w:p>
        </w:tc>
        <w:tc>
          <w:tcPr>
            <w:tcW w:w="1650" w:type="dxa"/>
          </w:tcPr>
          <w:p w:rsidR="007F580A" w:rsidRPr="004B19AB" w:rsidRDefault="007F580A" w:rsidP="007F580A">
            <w:pPr>
              <w:ind w:right="137"/>
              <w:rPr>
                <w:sz w:val="20"/>
              </w:rPr>
            </w:pPr>
            <w:r w:rsidRPr="004B19AB">
              <w:rPr>
                <w:sz w:val="20"/>
              </w:rPr>
              <w:t>Русский</w:t>
            </w:r>
            <w:r w:rsidRPr="004B19AB">
              <w:rPr>
                <w:spacing w:val="1"/>
                <w:sz w:val="20"/>
              </w:rPr>
              <w:t xml:space="preserve"> </w:t>
            </w:r>
            <w:r w:rsidRPr="004B19AB">
              <w:rPr>
                <w:spacing w:val="-1"/>
                <w:sz w:val="20"/>
              </w:rPr>
              <w:t>фоль</w:t>
            </w:r>
            <w:r w:rsidRPr="004B19AB">
              <w:rPr>
                <w:spacing w:val="-1"/>
                <w:sz w:val="20"/>
              </w:rPr>
              <w:t>к</w:t>
            </w:r>
            <w:r w:rsidRPr="004B19AB">
              <w:rPr>
                <w:spacing w:val="-1"/>
                <w:sz w:val="20"/>
              </w:rPr>
              <w:t>лор</w:t>
            </w:r>
          </w:p>
        </w:tc>
        <w:tc>
          <w:tcPr>
            <w:tcW w:w="2210" w:type="dxa"/>
          </w:tcPr>
          <w:p w:rsidR="007F580A" w:rsidRPr="004B19AB" w:rsidRDefault="007F580A" w:rsidP="007F580A">
            <w:pPr>
              <w:tabs>
                <w:tab w:val="left" w:pos="1388"/>
              </w:tabs>
              <w:ind w:right="-15"/>
              <w:jc w:val="both"/>
              <w:rPr>
                <w:sz w:val="20"/>
              </w:rPr>
            </w:pPr>
            <w:r w:rsidRPr="004B19AB">
              <w:rPr>
                <w:sz w:val="20"/>
              </w:rPr>
              <w:t>Русские народные песни</w:t>
            </w:r>
            <w:r w:rsidRPr="004B19AB">
              <w:rPr>
                <w:spacing w:val="1"/>
                <w:sz w:val="20"/>
              </w:rPr>
              <w:t xml:space="preserve"> </w:t>
            </w:r>
            <w:r w:rsidRPr="004B19AB">
              <w:rPr>
                <w:sz w:val="20"/>
              </w:rPr>
              <w:t>(трудовые,</w:t>
            </w:r>
            <w:r w:rsidRPr="004B19AB">
              <w:rPr>
                <w:spacing w:val="1"/>
                <w:sz w:val="20"/>
              </w:rPr>
              <w:t xml:space="preserve"> </w:t>
            </w:r>
            <w:r w:rsidRPr="004B19AB">
              <w:rPr>
                <w:sz w:val="20"/>
              </w:rPr>
              <w:t>солдатские,</w:t>
            </w:r>
            <w:r w:rsidRPr="004B19AB">
              <w:rPr>
                <w:spacing w:val="-47"/>
                <w:sz w:val="20"/>
              </w:rPr>
              <w:t xml:space="preserve"> </w:t>
            </w:r>
            <w:r w:rsidRPr="004B19AB">
              <w:rPr>
                <w:sz w:val="20"/>
              </w:rPr>
              <w:t>хороводные</w:t>
            </w:r>
            <w:r w:rsidRPr="004B19AB">
              <w:rPr>
                <w:spacing w:val="1"/>
                <w:sz w:val="20"/>
              </w:rPr>
              <w:t xml:space="preserve"> </w:t>
            </w:r>
            <w:r w:rsidRPr="004B19AB">
              <w:rPr>
                <w:sz w:val="20"/>
              </w:rPr>
              <w:t>и</w:t>
            </w:r>
            <w:r w:rsidRPr="004B19AB">
              <w:rPr>
                <w:spacing w:val="1"/>
                <w:sz w:val="20"/>
              </w:rPr>
              <w:t xml:space="preserve"> </w:t>
            </w:r>
            <w:r w:rsidRPr="004B19AB">
              <w:rPr>
                <w:sz w:val="20"/>
              </w:rPr>
              <w:t>др.).</w:t>
            </w:r>
            <w:r w:rsidRPr="004B19AB">
              <w:rPr>
                <w:spacing w:val="1"/>
                <w:sz w:val="20"/>
              </w:rPr>
              <w:t xml:space="preserve"> </w:t>
            </w:r>
            <w:r w:rsidRPr="004B19AB">
              <w:rPr>
                <w:sz w:val="20"/>
              </w:rPr>
              <w:t>Де</w:t>
            </w:r>
            <w:r w:rsidRPr="004B19AB">
              <w:rPr>
                <w:sz w:val="20"/>
              </w:rPr>
              <w:t>т</w:t>
            </w:r>
            <w:r w:rsidRPr="004B19AB">
              <w:rPr>
                <w:sz w:val="20"/>
              </w:rPr>
              <w:t>ский</w:t>
            </w:r>
            <w:r w:rsidRPr="004B19AB">
              <w:rPr>
                <w:sz w:val="20"/>
              </w:rPr>
              <w:tab/>
              <w:t>фольклор</w:t>
            </w:r>
          </w:p>
          <w:p w:rsidR="007F580A" w:rsidRPr="004B19AB" w:rsidRDefault="007F580A" w:rsidP="007F580A">
            <w:pPr>
              <w:tabs>
                <w:tab w:val="left" w:pos="1380"/>
              </w:tabs>
              <w:spacing w:line="229" w:lineRule="exact"/>
              <w:jc w:val="both"/>
              <w:rPr>
                <w:sz w:val="20"/>
              </w:rPr>
            </w:pPr>
            <w:r w:rsidRPr="004B19AB">
              <w:rPr>
                <w:sz w:val="20"/>
              </w:rPr>
              <w:t>(игровые,</w:t>
            </w:r>
            <w:r w:rsidRPr="004B19AB">
              <w:rPr>
                <w:sz w:val="20"/>
              </w:rPr>
              <w:tab/>
            </w:r>
            <w:r w:rsidRPr="004B19AB">
              <w:rPr>
                <w:spacing w:val="-2"/>
                <w:sz w:val="20"/>
              </w:rPr>
              <w:t>заклички,</w:t>
            </w:r>
          </w:p>
          <w:p w:rsidR="007F580A" w:rsidRPr="004B19AB" w:rsidRDefault="007F580A" w:rsidP="007F580A">
            <w:pPr>
              <w:tabs>
                <w:tab w:val="left" w:pos="1378"/>
              </w:tabs>
              <w:ind w:right="-15"/>
              <w:jc w:val="both"/>
              <w:rPr>
                <w:sz w:val="20"/>
              </w:rPr>
            </w:pPr>
            <w:r w:rsidRPr="004B19AB">
              <w:rPr>
                <w:sz w:val="20"/>
              </w:rPr>
              <w:t>потешки,</w:t>
            </w:r>
            <w:r w:rsidRPr="004B19AB">
              <w:rPr>
                <w:sz w:val="20"/>
              </w:rPr>
              <w:tab/>
              <w:t>считалки,</w:t>
            </w:r>
            <w:r w:rsidRPr="004B19AB">
              <w:rPr>
                <w:spacing w:val="-48"/>
                <w:sz w:val="20"/>
              </w:rPr>
              <w:t xml:space="preserve"> </w:t>
            </w:r>
            <w:r w:rsidRPr="004B19AB">
              <w:rPr>
                <w:sz w:val="20"/>
              </w:rPr>
              <w:t>прибаутки)</w:t>
            </w:r>
          </w:p>
        </w:tc>
        <w:tc>
          <w:tcPr>
            <w:tcW w:w="5602" w:type="dxa"/>
            <w:tcBorders>
              <w:top w:val="single" w:sz="6" w:space="0" w:color="221F1F"/>
              <w:bottom w:val="single" w:sz="6" w:space="0" w:color="221F1F"/>
            </w:tcBorders>
          </w:tcPr>
          <w:p w:rsidR="007F580A" w:rsidRPr="004B19AB" w:rsidRDefault="007F580A" w:rsidP="007F580A">
            <w:pPr>
              <w:rPr>
                <w:sz w:val="20"/>
              </w:rPr>
            </w:pPr>
            <w:r w:rsidRPr="004B19AB">
              <w:rPr>
                <w:sz w:val="20"/>
              </w:rPr>
              <w:t>Разучивание,</w:t>
            </w:r>
            <w:r w:rsidRPr="004B19AB">
              <w:rPr>
                <w:spacing w:val="19"/>
                <w:sz w:val="20"/>
              </w:rPr>
              <w:t xml:space="preserve"> </w:t>
            </w:r>
            <w:r w:rsidRPr="004B19AB">
              <w:rPr>
                <w:sz w:val="20"/>
              </w:rPr>
              <w:t>исполнение</w:t>
            </w:r>
            <w:r w:rsidRPr="004B19AB">
              <w:rPr>
                <w:spacing w:val="20"/>
                <w:sz w:val="20"/>
              </w:rPr>
              <w:t xml:space="preserve"> </w:t>
            </w:r>
            <w:r w:rsidRPr="004B19AB">
              <w:rPr>
                <w:sz w:val="20"/>
              </w:rPr>
              <w:t>русских</w:t>
            </w:r>
            <w:r w:rsidRPr="004B19AB">
              <w:rPr>
                <w:spacing w:val="17"/>
                <w:sz w:val="20"/>
              </w:rPr>
              <w:t xml:space="preserve"> </w:t>
            </w:r>
            <w:r w:rsidRPr="004B19AB">
              <w:rPr>
                <w:sz w:val="20"/>
              </w:rPr>
              <w:t>народных</w:t>
            </w:r>
            <w:r w:rsidRPr="004B19AB">
              <w:rPr>
                <w:spacing w:val="17"/>
                <w:sz w:val="20"/>
              </w:rPr>
              <w:t xml:space="preserve"> </w:t>
            </w:r>
            <w:r w:rsidRPr="004B19AB">
              <w:rPr>
                <w:sz w:val="20"/>
              </w:rPr>
              <w:t>песен</w:t>
            </w:r>
            <w:r w:rsidRPr="004B19AB">
              <w:rPr>
                <w:spacing w:val="17"/>
                <w:sz w:val="20"/>
              </w:rPr>
              <w:t xml:space="preserve"> </w:t>
            </w:r>
            <w:r w:rsidRPr="004B19AB">
              <w:rPr>
                <w:sz w:val="20"/>
              </w:rPr>
              <w:t>разных</w:t>
            </w:r>
            <w:r w:rsidRPr="004B19AB">
              <w:rPr>
                <w:spacing w:val="-47"/>
                <w:sz w:val="20"/>
              </w:rPr>
              <w:t xml:space="preserve"> </w:t>
            </w:r>
            <w:r w:rsidRPr="004B19AB">
              <w:rPr>
                <w:sz w:val="20"/>
              </w:rPr>
              <w:t>жа</w:t>
            </w:r>
            <w:r w:rsidRPr="004B19AB">
              <w:rPr>
                <w:sz w:val="20"/>
              </w:rPr>
              <w:t>н</w:t>
            </w:r>
            <w:r w:rsidRPr="004B19AB">
              <w:rPr>
                <w:sz w:val="20"/>
              </w:rPr>
              <w:t>ров.</w:t>
            </w:r>
          </w:p>
          <w:p w:rsidR="007F580A" w:rsidRPr="004B19AB" w:rsidRDefault="007F580A" w:rsidP="007F580A">
            <w:pPr>
              <w:rPr>
                <w:sz w:val="20"/>
              </w:rPr>
            </w:pPr>
            <w:r w:rsidRPr="004B19AB">
              <w:rPr>
                <w:sz w:val="20"/>
              </w:rPr>
              <w:t>Участие в коллективной традиционной музыкальнойигре</w:t>
            </w:r>
            <w:r w:rsidRPr="004B19AB">
              <w:rPr>
                <w:sz w:val="20"/>
                <w:vertAlign w:val="superscript"/>
              </w:rPr>
              <w:t>8</w:t>
            </w:r>
            <w:r w:rsidRPr="004B19AB">
              <w:rPr>
                <w:sz w:val="20"/>
              </w:rPr>
              <w:t>.</w:t>
            </w:r>
            <w:r w:rsidRPr="004B19AB">
              <w:rPr>
                <w:spacing w:val="1"/>
                <w:sz w:val="20"/>
              </w:rPr>
              <w:t xml:space="preserve"> </w:t>
            </w:r>
            <w:r w:rsidRPr="004B19AB">
              <w:rPr>
                <w:spacing w:val="-1"/>
                <w:sz w:val="20"/>
              </w:rPr>
              <w:t>С</w:t>
            </w:r>
            <w:r w:rsidRPr="004B19AB">
              <w:rPr>
                <w:spacing w:val="-1"/>
                <w:sz w:val="20"/>
              </w:rPr>
              <w:t>о</w:t>
            </w:r>
            <w:r w:rsidRPr="004B19AB">
              <w:rPr>
                <w:spacing w:val="-1"/>
                <w:sz w:val="20"/>
              </w:rPr>
              <w:t>чинение мелодий,</w:t>
            </w:r>
            <w:r w:rsidRPr="004B19AB">
              <w:rPr>
                <w:sz w:val="20"/>
              </w:rPr>
              <w:t xml:space="preserve"> </w:t>
            </w:r>
            <w:r w:rsidRPr="004B19AB">
              <w:rPr>
                <w:spacing w:val="-1"/>
                <w:sz w:val="20"/>
              </w:rPr>
              <w:t>вокальная импровизация</w:t>
            </w:r>
            <w:r w:rsidRPr="004B19AB">
              <w:rPr>
                <w:sz w:val="20"/>
              </w:rPr>
              <w:t xml:space="preserve"> на основе текстов</w:t>
            </w:r>
            <w:r w:rsidRPr="004B19AB">
              <w:rPr>
                <w:spacing w:val="-47"/>
                <w:sz w:val="20"/>
              </w:rPr>
              <w:t xml:space="preserve"> </w:t>
            </w:r>
            <w:r w:rsidRPr="004B19AB">
              <w:rPr>
                <w:sz w:val="20"/>
              </w:rPr>
              <w:t>игрового</w:t>
            </w:r>
            <w:r w:rsidRPr="004B19AB">
              <w:rPr>
                <w:spacing w:val="5"/>
                <w:sz w:val="20"/>
              </w:rPr>
              <w:t xml:space="preserve"> </w:t>
            </w:r>
            <w:r w:rsidRPr="004B19AB">
              <w:rPr>
                <w:sz w:val="20"/>
              </w:rPr>
              <w:t>детского</w:t>
            </w:r>
            <w:r w:rsidRPr="004B19AB">
              <w:rPr>
                <w:spacing w:val="9"/>
                <w:sz w:val="20"/>
              </w:rPr>
              <w:t xml:space="preserve"> </w:t>
            </w:r>
            <w:r w:rsidRPr="004B19AB">
              <w:rPr>
                <w:sz w:val="20"/>
              </w:rPr>
              <w:t>фольклора.</w:t>
            </w:r>
          </w:p>
          <w:p w:rsidR="007F580A" w:rsidRPr="004B19AB" w:rsidRDefault="007F580A" w:rsidP="007F580A">
            <w:pPr>
              <w:ind w:right="-15"/>
              <w:jc w:val="both"/>
              <w:rPr>
                <w:sz w:val="20"/>
              </w:rPr>
            </w:pPr>
            <w:r w:rsidRPr="004B19AB">
              <w:rPr>
                <w:sz w:val="20"/>
              </w:rPr>
              <w:t>Ритмическая</w:t>
            </w:r>
            <w:r w:rsidRPr="004B19AB">
              <w:rPr>
                <w:spacing w:val="1"/>
                <w:sz w:val="20"/>
              </w:rPr>
              <w:t xml:space="preserve"> </w:t>
            </w:r>
            <w:r w:rsidRPr="004B19AB">
              <w:rPr>
                <w:sz w:val="20"/>
              </w:rPr>
              <w:t>импровизация,</w:t>
            </w:r>
            <w:r w:rsidRPr="004B19AB">
              <w:rPr>
                <w:spacing w:val="1"/>
                <w:sz w:val="20"/>
              </w:rPr>
              <w:t xml:space="preserve"> </w:t>
            </w:r>
            <w:r w:rsidRPr="004B19AB">
              <w:rPr>
                <w:sz w:val="20"/>
              </w:rPr>
              <w:t>сочинение</w:t>
            </w:r>
            <w:r w:rsidRPr="004B19AB">
              <w:rPr>
                <w:spacing w:val="1"/>
                <w:sz w:val="20"/>
              </w:rPr>
              <w:t xml:space="preserve"> </w:t>
            </w:r>
            <w:r w:rsidRPr="004B19AB">
              <w:rPr>
                <w:sz w:val="20"/>
              </w:rPr>
              <w:t>аккомпанемента</w:t>
            </w:r>
            <w:r w:rsidRPr="004B19AB">
              <w:rPr>
                <w:spacing w:val="1"/>
                <w:sz w:val="20"/>
              </w:rPr>
              <w:t xml:space="preserve"> </w:t>
            </w:r>
            <w:r w:rsidRPr="004B19AB">
              <w:rPr>
                <w:sz w:val="20"/>
              </w:rPr>
              <w:t>на</w:t>
            </w:r>
            <w:r w:rsidRPr="004B19AB">
              <w:rPr>
                <w:spacing w:val="1"/>
                <w:sz w:val="20"/>
              </w:rPr>
              <w:t xml:space="preserve"> </w:t>
            </w:r>
            <w:r w:rsidRPr="004B19AB">
              <w:rPr>
                <w:sz w:val="20"/>
              </w:rPr>
              <w:t>уда</w:t>
            </w:r>
            <w:r w:rsidRPr="004B19AB">
              <w:rPr>
                <w:sz w:val="20"/>
              </w:rPr>
              <w:t>р</w:t>
            </w:r>
            <w:r w:rsidRPr="004B19AB">
              <w:rPr>
                <w:sz w:val="20"/>
              </w:rPr>
              <w:t>ных инструментах к изученным народным песням.</w:t>
            </w:r>
            <w:r w:rsidRPr="004B19AB">
              <w:rPr>
                <w:i/>
                <w:sz w:val="20"/>
              </w:rPr>
              <w:t>На выбор</w:t>
            </w:r>
            <w:r w:rsidRPr="004B19AB">
              <w:rPr>
                <w:i/>
                <w:spacing w:val="-47"/>
                <w:sz w:val="20"/>
              </w:rPr>
              <w:t xml:space="preserve"> </w:t>
            </w:r>
            <w:r w:rsidRPr="004B19AB">
              <w:rPr>
                <w:i/>
                <w:sz w:val="20"/>
              </w:rPr>
              <w:t>или</w:t>
            </w:r>
            <w:r w:rsidRPr="004B19AB">
              <w:rPr>
                <w:i/>
                <w:spacing w:val="12"/>
                <w:sz w:val="20"/>
              </w:rPr>
              <w:t xml:space="preserve"> </w:t>
            </w:r>
            <w:r w:rsidRPr="004B19AB">
              <w:rPr>
                <w:i/>
                <w:sz w:val="20"/>
              </w:rPr>
              <w:t>факультативно</w:t>
            </w:r>
            <w:r w:rsidRPr="004B19AB">
              <w:rPr>
                <w:sz w:val="20"/>
              </w:rPr>
              <w:t>:</w:t>
            </w:r>
          </w:p>
          <w:p w:rsidR="007F580A" w:rsidRPr="004B19AB" w:rsidRDefault="007F580A" w:rsidP="007F580A">
            <w:pPr>
              <w:spacing w:line="230" w:lineRule="exact"/>
              <w:ind w:right="-15"/>
              <w:jc w:val="both"/>
              <w:rPr>
                <w:sz w:val="20"/>
              </w:rPr>
            </w:pPr>
            <w:r w:rsidRPr="004B19AB">
              <w:rPr>
                <w:sz w:val="20"/>
              </w:rPr>
              <w:t>Исполнение</w:t>
            </w:r>
            <w:r w:rsidRPr="004B19AB">
              <w:rPr>
                <w:spacing w:val="1"/>
                <w:sz w:val="20"/>
              </w:rPr>
              <w:t xml:space="preserve"> </w:t>
            </w:r>
            <w:r w:rsidRPr="004B19AB">
              <w:rPr>
                <w:sz w:val="20"/>
              </w:rPr>
              <w:t>на</w:t>
            </w:r>
            <w:r w:rsidRPr="004B19AB">
              <w:rPr>
                <w:spacing w:val="1"/>
                <w:sz w:val="20"/>
              </w:rPr>
              <w:t xml:space="preserve"> </w:t>
            </w:r>
            <w:r w:rsidRPr="004B19AB">
              <w:rPr>
                <w:sz w:val="20"/>
              </w:rPr>
              <w:t>клавишных</w:t>
            </w:r>
            <w:r w:rsidRPr="004B19AB">
              <w:rPr>
                <w:spacing w:val="1"/>
                <w:sz w:val="20"/>
              </w:rPr>
              <w:t xml:space="preserve"> </w:t>
            </w:r>
            <w:r w:rsidRPr="004B19AB">
              <w:rPr>
                <w:sz w:val="20"/>
              </w:rPr>
              <w:t>или</w:t>
            </w:r>
            <w:r w:rsidRPr="004B19AB">
              <w:rPr>
                <w:spacing w:val="1"/>
                <w:sz w:val="20"/>
              </w:rPr>
              <w:t xml:space="preserve"> </w:t>
            </w:r>
            <w:r w:rsidRPr="004B19AB">
              <w:rPr>
                <w:sz w:val="20"/>
              </w:rPr>
              <w:t>духовых</w:t>
            </w:r>
            <w:r w:rsidRPr="004B19AB">
              <w:rPr>
                <w:spacing w:val="1"/>
                <w:sz w:val="20"/>
              </w:rPr>
              <w:t xml:space="preserve"> </w:t>
            </w:r>
            <w:r w:rsidRPr="004B19AB">
              <w:rPr>
                <w:sz w:val="20"/>
              </w:rPr>
              <w:t>инструментах</w:t>
            </w:r>
            <w:r w:rsidRPr="004B19AB">
              <w:rPr>
                <w:spacing w:val="1"/>
                <w:sz w:val="20"/>
              </w:rPr>
              <w:t xml:space="preserve"> </w:t>
            </w:r>
            <w:r w:rsidRPr="004B19AB">
              <w:rPr>
                <w:sz w:val="20"/>
              </w:rPr>
              <w:t>(форт</w:t>
            </w:r>
            <w:r w:rsidRPr="004B19AB">
              <w:rPr>
                <w:sz w:val="20"/>
              </w:rPr>
              <w:t>е</w:t>
            </w:r>
            <w:r w:rsidRPr="004B19AB">
              <w:rPr>
                <w:sz w:val="20"/>
              </w:rPr>
              <w:t>пиано, синтезатор, свирель, блокфлейта, мелодика и др.)</w:t>
            </w:r>
            <w:r w:rsidRPr="004B19AB">
              <w:rPr>
                <w:spacing w:val="1"/>
                <w:sz w:val="20"/>
              </w:rPr>
              <w:t xml:space="preserve"> </w:t>
            </w:r>
            <w:r w:rsidRPr="004B19AB">
              <w:rPr>
                <w:sz w:val="20"/>
              </w:rPr>
              <w:t>мел</w:t>
            </w:r>
            <w:r w:rsidRPr="004B19AB">
              <w:rPr>
                <w:sz w:val="20"/>
              </w:rPr>
              <w:t>о</w:t>
            </w:r>
            <w:r w:rsidRPr="004B19AB">
              <w:rPr>
                <w:sz w:val="20"/>
              </w:rPr>
              <w:t>дий</w:t>
            </w:r>
            <w:r w:rsidRPr="004B19AB">
              <w:rPr>
                <w:spacing w:val="1"/>
                <w:sz w:val="20"/>
              </w:rPr>
              <w:t xml:space="preserve"> </w:t>
            </w:r>
            <w:r w:rsidRPr="004B19AB">
              <w:rPr>
                <w:sz w:val="20"/>
              </w:rPr>
              <w:t>народных</w:t>
            </w:r>
            <w:r w:rsidRPr="004B19AB">
              <w:rPr>
                <w:spacing w:val="1"/>
                <w:sz w:val="20"/>
              </w:rPr>
              <w:t xml:space="preserve"> </w:t>
            </w:r>
            <w:r w:rsidRPr="004B19AB">
              <w:rPr>
                <w:sz w:val="20"/>
              </w:rPr>
              <w:t>песен,</w:t>
            </w:r>
            <w:r w:rsidRPr="004B19AB">
              <w:rPr>
                <w:spacing w:val="1"/>
                <w:sz w:val="20"/>
              </w:rPr>
              <w:t xml:space="preserve"> </w:t>
            </w:r>
            <w:r w:rsidRPr="004B19AB">
              <w:rPr>
                <w:sz w:val="20"/>
              </w:rPr>
              <w:t>прослеживание</w:t>
            </w:r>
            <w:r w:rsidRPr="004B19AB">
              <w:rPr>
                <w:spacing w:val="1"/>
                <w:sz w:val="20"/>
              </w:rPr>
              <w:t xml:space="preserve"> </w:t>
            </w:r>
            <w:r w:rsidRPr="004B19AB">
              <w:rPr>
                <w:sz w:val="20"/>
              </w:rPr>
              <w:t>мелодии по</w:t>
            </w:r>
            <w:r w:rsidRPr="004B19AB">
              <w:rPr>
                <w:spacing w:val="1"/>
                <w:sz w:val="20"/>
              </w:rPr>
              <w:t xml:space="preserve"> </w:t>
            </w:r>
            <w:r w:rsidRPr="004B19AB">
              <w:rPr>
                <w:sz w:val="20"/>
              </w:rPr>
              <w:t>нотной</w:t>
            </w:r>
            <w:r w:rsidRPr="004B19AB">
              <w:rPr>
                <w:spacing w:val="1"/>
                <w:sz w:val="20"/>
              </w:rPr>
              <w:t xml:space="preserve"> </w:t>
            </w:r>
            <w:r w:rsidRPr="004B19AB">
              <w:rPr>
                <w:sz w:val="20"/>
              </w:rPr>
              <w:t>записи</w:t>
            </w:r>
          </w:p>
        </w:tc>
      </w:tr>
      <w:tr w:rsidR="007F580A" w:rsidRPr="004B19AB" w:rsidTr="007F580A">
        <w:trPr>
          <w:trHeight w:val="3220"/>
        </w:trPr>
        <w:tc>
          <w:tcPr>
            <w:tcW w:w="1276" w:type="dxa"/>
            <w:tcBorders>
              <w:left w:val="single" w:sz="6" w:space="0" w:color="221F1F"/>
            </w:tcBorders>
          </w:tcPr>
          <w:p w:rsidR="007F580A" w:rsidRPr="004B19AB" w:rsidRDefault="007F580A" w:rsidP="007F580A">
            <w:pPr>
              <w:spacing w:line="223" w:lineRule="exact"/>
              <w:ind w:right="14"/>
              <w:jc w:val="center"/>
              <w:rPr>
                <w:sz w:val="20"/>
              </w:rPr>
            </w:pPr>
            <w:r w:rsidRPr="004B19AB">
              <w:rPr>
                <w:sz w:val="20"/>
              </w:rPr>
              <w:t>В) 1—3</w:t>
            </w:r>
            <w:r w:rsidRPr="004B19AB">
              <w:rPr>
                <w:spacing w:val="12"/>
                <w:sz w:val="20"/>
              </w:rPr>
              <w:t xml:space="preserve"> </w:t>
            </w:r>
            <w:r w:rsidRPr="004B19AB">
              <w:rPr>
                <w:sz w:val="20"/>
              </w:rPr>
              <w:t>уч.</w:t>
            </w:r>
          </w:p>
          <w:p w:rsidR="007F580A" w:rsidRPr="004B19AB" w:rsidRDefault="007F580A" w:rsidP="007F580A">
            <w:pPr>
              <w:ind w:right="14"/>
              <w:jc w:val="center"/>
              <w:rPr>
                <w:sz w:val="20"/>
              </w:rPr>
            </w:pPr>
            <w:r w:rsidRPr="004B19AB">
              <w:rPr>
                <w:sz w:val="20"/>
              </w:rPr>
              <w:t>часа</w:t>
            </w:r>
          </w:p>
        </w:tc>
        <w:tc>
          <w:tcPr>
            <w:tcW w:w="1650" w:type="dxa"/>
          </w:tcPr>
          <w:p w:rsidR="007F580A" w:rsidRPr="004B19AB" w:rsidRDefault="007F580A" w:rsidP="007F580A">
            <w:pPr>
              <w:ind w:right="29"/>
              <w:jc w:val="center"/>
              <w:rPr>
                <w:sz w:val="20"/>
              </w:rPr>
            </w:pPr>
            <w:r w:rsidRPr="004B19AB">
              <w:rPr>
                <w:sz w:val="20"/>
              </w:rPr>
              <w:t>Русские</w:t>
            </w:r>
            <w:r w:rsidRPr="004B19AB">
              <w:rPr>
                <w:spacing w:val="1"/>
                <w:sz w:val="20"/>
              </w:rPr>
              <w:t xml:space="preserve"> </w:t>
            </w:r>
            <w:r w:rsidRPr="004B19AB">
              <w:rPr>
                <w:sz w:val="20"/>
              </w:rPr>
              <w:t>народные</w:t>
            </w:r>
            <w:r w:rsidRPr="004B19AB">
              <w:rPr>
                <w:spacing w:val="1"/>
                <w:sz w:val="20"/>
              </w:rPr>
              <w:t xml:space="preserve"> </w:t>
            </w:r>
            <w:r w:rsidRPr="004B19AB">
              <w:rPr>
                <w:spacing w:val="-1"/>
                <w:sz w:val="20"/>
              </w:rPr>
              <w:t>музыкальны</w:t>
            </w:r>
            <w:r w:rsidRPr="004B19AB">
              <w:rPr>
                <w:spacing w:val="-47"/>
                <w:sz w:val="20"/>
              </w:rPr>
              <w:t xml:space="preserve"> </w:t>
            </w:r>
            <w:r w:rsidRPr="004B19AB">
              <w:rPr>
                <w:sz w:val="20"/>
              </w:rPr>
              <w:t>е</w:t>
            </w:r>
          </w:p>
          <w:p w:rsidR="007F580A" w:rsidRPr="004B19AB" w:rsidRDefault="007F580A" w:rsidP="007F580A">
            <w:pPr>
              <w:ind w:right="57"/>
              <w:jc w:val="center"/>
              <w:rPr>
                <w:sz w:val="20"/>
              </w:rPr>
            </w:pPr>
            <w:r w:rsidRPr="004B19AB">
              <w:rPr>
                <w:spacing w:val="-1"/>
                <w:sz w:val="20"/>
              </w:rPr>
              <w:t>инструмент</w:t>
            </w:r>
            <w:r w:rsidRPr="004B19AB">
              <w:rPr>
                <w:spacing w:val="-47"/>
                <w:sz w:val="20"/>
              </w:rPr>
              <w:t xml:space="preserve"> </w:t>
            </w:r>
            <w:r w:rsidRPr="004B19AB">
              <w:rPr>
                <w:sz w:val="20"/>
              </w:rPr>
              <w:t>ы</w:t>
            </w:r>
          </w:p>
        </w:tc>
        <w:tc>
          <w:tcPr>
            <w:tcW w:w="2210" w:type="dxa"/>
          </w:tcPr>
          <w:p w:rsidR="007F580A" w:rsidRPr="004B19AB" w:rsidRDefault="007F580A" w:rsidP="007F580A">
            <w:pPr>
              <w:ind w:right="-15"/>
              <w:jc w:val="both"/>
              <w:rPr>
                <w:sz w:val="20"/>
              </w:rPr>
            </w:pPr>
            <w:r w:rsidRPr="004B19AB">
              <w:rPr>
                <w:sz w:val="20"/>
              </w:rPr>
              <w:t>Народные</w:t>
            </w:r>
            <w:r w:rsidRPr="004B19AB">
              <w:rPr>
                <w:spacing w:val="1"/>
                <w:sz w:val="20"/>
              </w:rPr>
              <w:t xml:space="preserve"> </w:t>
            </w:r>
            <w:r w:rsidRPr="004B19AB">
              <w:rPr>
                <w:sz w:val="20"/>
              </w:rPr>
              <w:t>музыкальные</w:t>
            </w:r>
            <w:r w:rsidRPr="004B19AB">
              <w:rPr>
                <w:spacing w:val="-47"/>
                <w:sz w:val="20"/>
              </w:rPr>
              <w:t xml:space="preserve"> </w:t>
            </w:r>
            <w:r w:rsidRPr="004B19AB">
              <w:rPr>
                <w:sz w:val="20"/>
              </w:rPr>
              <w:t>инструменты (балалайка,</w:t>
            </w:r>
            <w:r w:rsidRPr="004B19AB">
              <w:rPr>
                <w:spacing w:val="-47"/>
                <w:sz w:val="20"/>
              </w:rPr>
              <w:t xml:space="preserve"> </w:t>
            </w:r>
            <w:r w:rsidRPr="004B19AB">
              <w:rPr>
                <w:sz w:val="20"/>
              </w:rPr>
              <w:t>рожок,</w:t>
            </w:r>
            <w:r w:rsidRPr="004B19AB">
              <w:rPr>
                <w:spacing w:val="1"/>
                <w:sz w:val="20"/>
              </w:rPr>
              <w:t xml:space="preserve"> </w:t>
            </w:r>
            <w:r w:rsidRPr="004B19AB">
              <w:rPr>
                <w:sz w:val="20"/>
              </w:rPr>
              <w:t>свирель,</w:t>
            </w:r>
            <w:r w:rsidRPr="004B19AB">
              <w:rPr>
                <w:spacing w:val="1"/>
                <w:sz w:val="20"/>
              </w:rPr>
              <w:t xml:space="preserve"> </w:t>
            </w:r>
            <w:r w:rsidRPr="004B19AB">
              <w:rPr>
                <w:sz w:val="20"/>
              </w:rPr>
              <w:t>гусли,</w:t>
            </w:r>
            <w:r w:rsidRPr="004B19AB">
              <w:rPr>
                <w:spacing w:val="1"/>
                <w:sz w:val="20"/>
              </w:rPr>
              <w:t xml:space="preserve"> </w:t>
            </w:r>
            <w:r w:rsidRPr="004B19AB">
              <w:rPr>
                <w:sz w:val="20"/>
              </w:rPr>
              <w:t>гармонь,</w:t>
            </w:r>
            <w:r w:rsidRPr="004B19AB">
              <w:rPr>
                <w:spacing w:val="13"/>
                <w:sz w:val="20"/>
              </w:rPr>
              <w:t xml:space="preserve"> </w:t>
            </w:r>
            <w:r w:rsidRPr="004B19AB">
              <w:rPr>
                <w:sz w:val="20"/>
              </w:rPr>
              <w:t>ложки).</w:t>
            </w:r>
          </w:p>
          <w:p w:rsidR="007F580A" w:rsidRPr="004B19AB" w:rsidRDefault="007F580A" w:rsidP="007F580A">
            <w:pPr>
              <w:ind w:right="543"/>
              <w:rPr>
                <w:sz w:val="20"/>
              </w:rPr>
            </w:pPr>
            <w:r w:rsidRPr="004B19AB">
              <w:rPr>
                <w:spacing w:val="-1"/>
                <w:sz w:val="20"/>
              </w:rPr>
              <w:t>Инструментальные</w:t>
            </w:r>
            <w:r w:rsidRPr="004B19AB">
              <w:rPr>
                <w:spacing w:val="-47"/>
                <w:sz w:val="20"/>
              </w:rPr>
              <w:t xml:space="preserve"> </w:t>
            </w:r>
            <w:r w:rsidRPr="004B19AB">
              <w:rPr>
                <w:sz w:val="20"/>
              </w:rPr>
              <w:t>наигрыши.</w:t>
            </w:r>
          </w:p>
          <w:p w:rsidR="007F580A" w:rsidRPr="004B19AB" w:rsidRDefault="007F580A" w:rsidP="007F580A">
            <w:pPr>
              <w:rPr>
                <w:sz w:val="20"/>
              </w:rPr>
            </w:pPr>
            <w:r w:rsidRPr="004B19AB">
              <w:rPr>
                <w:sz w:val="20"/>
              </w:rPr>
              <w:t>Плясовые</w:t>
            </w:r>
            <w:r w:rsidRPr="004B19AB">
              <w:rPr>
                <w:spacing w:val="7"/>
                <w:sz w:val="20"/>
              </w:rPr>
              <w:t xml:space="preserve"> </w:t>
            </w:r>
            <w:r w:rsidRPr="004B19AB">
              <w:rPr>
                <w:sz w:val="20"/>
              </w:rPr>
              <w:t>мелодии</w:t>
            </w:r>
          </w:p>
        </w:tc>
        <w:tc>
          <w:tcPr>
            <w:tcW w:w="5602"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Знакомство</w:t>
            </w:r>
            <w:r w:rsidRPr="004B19AB">
              <w:rPr>
                <w:spacing w:val="1"/>
                <w:sz w:val="20"/>
              </w:rPr>
              <w:t xml:space="preserve"> </w:t>
            </w:r>
            <w:r w:rsidRPr="004B19AB">
              <w:rPr>
                <w:sz w:val="20"/>
              </w:rPr>
              <w:t>с</w:t>
            </w:r>
            <w:r w:rsidRPr="004B19AB">
              <w:rPr>
                <w:spacing w:val="1"/>
                <w:sz w:val="20"/>
              </w:rPr>
              <w:t xml:space="preserve"> </w:t>
            </w:r>
            <w:r w:rsidRPr="004B19AB">
              <w:rPr>
                <w:sz w:val="20"/>
              </w:rPr>
              <w:t>внешним</w:t>
            </w:r>
            <w:r w:rsidRPr="004B19AB">
              <w:rPr>
                <w:spacing w:val="1"/>
                <w:sz w:val="20"/>
              </w:rPr>
              <w:t xml:space="preserve"> </w:t>
            </w:r>
            <w:r w:rsidRPr="004B19AB">
              <w:rPr>
                <w:sz w:val="20"/>
              </w:rPr>
              <w:t>видом,</w:t>
            </w:r>
            <w:r w:rsidRPr="004B19AB">
              <w:rPr>
                <w:spacing w:val="1"/>
                <w:sz w:val="20"/>
              </w:rPr>
              <w:t xml:space="preserve"> </w:t>
            </w:r>
            <w:r w:rsidRPr="004B19AB">
              <w:rPr>
                <w:sz w:val="20"/>
              </w:rPr>
              <w:t>особенностями</w:t>
            </w:r>
            <w:r w:rsidRPr="004B19AB">
              <w:rPr>
                <w:spacing w:val="1"/>
                <w:sz w:val="20"/>
              </w:rPr>
              <w:t xml:space="preserve"> </w:t>
            </w:r>
            <w:r w:rsidRPr="004B19AB">
              <w:rPr>
                <w:sz w:val="20"/>
              </w:rPr>
              <w:t>исполнения и</w:t>
            </w:r>
            <w:r w:rsidRPr="004B19AB">
              <w:rPr>
                <w:spacing w:val="1"/>
                <w:sz w:val="20"/>
              </w:rPr>
              <w:t xml:space="preserve"> </w:t>
            </w:r>
            <w:r w:rsidRPr="004B19AB">
              <w:rPr>
                <w:sz w:val="20"/>
              </w:rPr>
              <w:t>зв</w:t>
            </w:r>
            <w:r w:rsidRPr="004B19AB">
              <w:rPr>
                <w:sz w:val="20"/>
              </w:rPr>
              <w:t>у</w:t>
            </w:r>
            <w:r w:rsidRPr="004B19AB">
              <w:rPr>
                <w:sz w:val="20"/>
              </w:rPr>
              <w:t>чания</w:t>
            </w:r>
            <w:r w:rsidRPr="004B19AB">
              <w:rPr>
                <w:spacing w:val="4"/>
                <w:sz w:val="20"/>
              </w:rPr>
              <w:t xml:space="preserve"> </w:t>
            </w:r>
            <w:r w:rsidRPr="004B19AB">
              <w:rPr>
                <w:sz w:val="20"/>
              </w:rPr>
              <w:t>русских</w:t>
            </w:r>
            <w:r w:rsidRPr="004B19AB">
              <w:rPr>
                <w:spacing w:val="5"/>
                <w:sz w:val="20"/>
              </w:rPr>
              <w:t xml:space="preserve"> </w:t>
            </w:r>
            <w:r w:rsidRPr="004B19AB">
              <w:rPr>
                <w:sz w:val="20"/>
              </w:rPr>
              <w:t>народных</w:t>
            </w:r>
            <w:r w:rsidRPr="004B19AB">
              <w:rPr>
                <w:spacing w:val="3"/>
                <w:sz w:val="20"/>
              </w:rPr>
              <w:t xml:space="preserve"> </w:t>
            </w:r>
            <w:r w:rsidRPr="004B19AB">
              <w:rPr>
                <w:sz w:val="20"/>
              </w:rPr>
              <w:t>инструментов.</w:t>
            </w:r>
          </w:p>
          <w:p w:rsidR="007F580A" w:rsidRPr="004B19AB" w:rsidRDefault="007F580A" w:rsidP="007F580A">
            <w:pPr>
              <w:ind w:right="-15"/>
              <w:jc w:val="both"/>
              <w:rPr>
                <w:sz w:val="20"/>
              </w:rPr>
            </w:pPr>
            <w:r w:rsidRPr="004B19AB">
              <w:rPr>
                <w:sz w:val="20"/>
              </w:rPr>
              <w:t>Определение на слух тембров инструментов. Классификация на</w:t>
            </w:r>
            <w:r w:rsidRPr="004B19AB">
              <w:rPr>
                <w:spacing w:val="1"/>
                <w:sz w:val="20"/>
              </w:rPr>
              <w:t xml:space="preserve"> </w:t>
            </w:r>
            <w:r w:rsidRPr="004B19AB">
              <w:rPr>
                <w:sz w:val="20"/>
              </w:rPr>
              <w:t>группы духовых,</w:t>
            </w:r>
            <w:r w:rsidRPr="004B19AB">
              <w:rPr>
                <w:spacing w:val="1"/>
                <w:sz w:val="20"/>
              </w:rPr>
              <w:t xml:space="preserve"> </w:t>
            </w:r>
            <w:r w:rsidRPr="004B19AB">
              <w:rPr>
                <w:sz w:val="20"/>
              </w:rPr>
              <w:t>ударных,</w:t>
            </w:r>
            <w:r w:rsidRPr="004B19AB">
              <w:rPr>
                <w:spacing w:val="50"/>
                <w:sz w:val="20"/>
              </w:rPr>
              <w:t xml:space="preserve"> </w:t>
            </w:r>
            <w:r w:rsidRPr="004B19AB">
              <w:rPr>
                <w:sz w:val="20"/>
              </w:rPr>
              <w:t>струнных. Музыкальная викторина</w:t>
            </w:r>
            <w:r w:rsidRPr="004B19AB">
              <w:rPr>
                <w:spacing w:val="1"/>
                <w:sz w:val="20"/>
              </w:rPr>
              <w:t xml:space="preserve"> </w:t>
            </w:r>
            <w:r w:rsidRPr="004B19AB">
              <w:rPr>
                <w:sz w:val="20"/>
              </w:rPr>
              <w:t>на</w:t>
            </w:r>
            <w:r w:rsidRPr="004B19AB">
              <w:rPr>
                <w:spacing w:val="-1"/>
                <w:sz w:val="20"/>
              </w:rPr>
              <w:t xml:space="preserve"> </w:t>
            </w:r>
            <w:r w:rsidRPr="004B19AB">
              <w:rPr>
                <w:sz w:val="20"/>
              </w:rPr>
              <w:t>знание тембров</w:t>
            </w:r>
            <w:r w:rsidRPr="004B19AB">
              <w:rPr>
                <w:spacing w:val="-2"/>
                <w:sz w:val="20"/>
              </w:rPr>
              <w:t xml:space="preserve"> </w:t>
            </w:r>
            <w:r w:rsidRPr="004B19AB">
              <w:rPr>
                <w:sz w:val="20"/>
              </w:rPr>
              <w:t>народных</w:t>
            </w:r>
            <w:r w:rsidRPr="004B19AB">
              <w:rPr>
                <w:spacing w:val="-1"/>
                <w:sz w:val="20"/>
              </w:rPr>
              <w:t xml:space="preserve"> </w:t>
            </w:r>
            <w:r w:rsidRPr="004B19AB">
              <w:rPr>
                <w:sz w:val="20"/>
              </w:rPr>
              <w:t>инструментов.</w:t>
            </w:r>
          </w:p>
          <w:p w:rsidR="007F580A" w:rsidRPr="004B19AB" w:rsidRDefault="007F580A" w:rsidP="007F580A">
            <w:pPr>
              <w:ind w:right="-15"/>
              <w:jc w:val="both"/>
              <w:rPr>
                <w:sz w:val="20"/>
              </w:rPr>
            </w:pPr>
            <w:r w:rsidRPr="004B19AB">
              <w:rPr>
                <w:sz w:val="20"/>
              </w:rPr>
              <w:t>Двигательная</w:t>
            </w:r>
            <w:r w:rsidRPr="004B19AB">
              <w:rPr>
                <w:spacing w:val="1"/>
                <w:sz w:val="20"/>
              </w:rPr>
              <w:t xml:space="preserve"> </w:t>
            </w:r>
            <w:r w:rsidRPr="004B19AB">
              <w:rPr>
                <w:sz w:val="20"/>
              </w:rPr>
              <w:t>игра</w:t>
            </w:r>
            <w:r w:rsidRPr="004B19AB">
              <w:rPr>
                <w:spacing w:val="1"/>
                <w:sz w:val="20"/>
              </w:rPr>
              <w:t xml:space="preserve"> </w:t>
            </w:r>
            <w:r w:rsidRPr="004B19AB">
              <w:rPr>
                <w:sz w:val="20"/>
              </w:rPr>
              <w:t>—</w:t>
            </w:r>
            <w:r w:rsidRPr="004B19AB">
              <w:rPr>
                <w:spacing w:val="1"/>
                <w:sz w:val="20"/>
              </w:rPr>
              <w:t xml:space="preserve"> </w:t>
            </w:r>
            <w:r w:rsidRPr="004B19AB">
              <w:rPr>
                <w:sz w:val="20"/>
              </w:rPr>
              <w:t>импровизация-подражание</w:t>
            </w:r>
            <w:r w:rsidRPr="004B19AB">
              <w:rPr>
                <w:spacing w:val="1"/>
                <w:sz w:val="20"/>
              </w:rPr>
              <w:t xml:space="preserve"> </w:t>
            </w:r>
            <w:r w:rsidRPr="004B19AB">
              <w:rPr>
                <w:sz w:val="20"/>
              </w:rPr>
              <w:t>игре</w:t>
            </w:r>
            <w:r w:rsidRPr="004B19AB">
              <w:rPr>
                <w:spacing w:val="1"/>
                <w:sz w:val="20"/>
              </w:rPr>
              <w:t xml:space="preserve"> </w:t>
            </w:r>
            <w:r w:rsidRPr="004B19AB">
              <w:rPr>
                <w:sz w:val="20"/>
              </w:rPr>
              <w:t>на</w:t>
            </w:r>
            <w:r w:rsidRPr="004B19AB">
              <w:rPr>
                <w:spacing w:val="1"/>
                <w:sz w:val="20"/>
              </w:rPr>
              <w:t xml:space="preserve"> </w:t>
            </w:r>
            <w:r w:rsidRPr="004B19AB">
              <w:rPr>
                <w:sz w:val="20"/>
              </w:rPr>
              <w:t>муз</w:t>
            </w:r>
            <w:r w:rsidRPr="004B19AB">
              <w:rPr>
                <w:sz w:val="20"/>
              </w:rPr>
              <w:t>ы</w:t>
            </w:r>
            <w:r w:rsidRPr="004B19AB">
              <w:rPr>
                <w:sz w:val="20"/>
              </w:rPr>
              <w:t>кальных</w:t>
            </w:r>
            <w:r w:rsidRPr="004B19AB">
              <w:rPr>
                <w:spacing w:val="6"/>
                <w:sz w:val="20"/>
              </w:rPr>
              <w:t xml:space="preserve"> </w:t>
            </w:r>
            <w:r w:rsidRPr="004B19AB">
              <w:rPr>
                <w:sz w:val="20"/>
              </w:rPr>
              <w:t>инструментах.</w:t>
            </w:r>
          </w:p>
          <w:p w:rsidR="007F580A" w:rsidRPr="004B19AB" w:rsidRDefault="007F580A" w:rsidP="007F580A">
            <w:pPr>
              <w:ind w:right="-15"/>
              <w:jc w:val="both"/>
              <w:rPr>
                <w:sz w:val="20"/>
              </w:rPr>
            </w:pPr>
            <w:r w:rsidRPr="004B19AB">
              <w:rPr>
                <w:w w:val="95"/>
                <w:sz w:val="20"/>
              </w:rPr>
              <w:t>Слушание</w:t>
            </w:r>
            <w:r w:rsidRPr="004B19AB">
              <w:rPr>
                <w:spacing w:val="66"/>
                <w:sz w:val="20"/>
              </w:rPr>
              <w:t xml:space="preserve"> </w:t>
            </w:r>
            <w:r w:rsidRPr="004B19AB">
              <w:rPr>
                <w:w w:val="95"/>
                <w:sz w:val="20"/>
              </w:rPr>
              <w:t>фортепианных</w:t>
            </w:r>
            <w:r w:rsidRPr="004B19AB">
              <w:rPr>
                <w:spacing w:val="70"/>
                <w:sz w:val="20"/>
              </w:rPr>
              <w:t xml:space="preserve"> </w:t>
            </w:r>
            <w:r w:rsidRPr="004B19AB">
              <w:rPr>
                <w:w w:val="95"/>
                <w:sz w:val="20"/>
              </w:rPr>
              <w:t>пьес</w:t>
            </w:r>
            <w:r w:rsidRPr="004B19AB">
              <w:rPr>
                <w:spacing w:val="67"/>
                <w:sz w:val="20"/>
              </w:rPr>
              <w:t xml:space="preserve"> </w:t>
            </w:r>
            <w:r w:rsidRPr="004B19AB">
              <w:rPr>
                <w:w w:val="95"/>
                <w:sz w:val="20"/>
              </w:rPr>
              <w:t>композиторов,</w:t>
            </w:r>
            <w:r w:rsidRPr="004B19AB">
              <w:rPr>
                <w:spacing w:val="66"/>
                <w:sz w:val="20"/>
              </w:rPr>
              <w:t xml:space="preserve"> </w:t>
            </w:r>
            <w:r w:rsidRPr="004B19AB">
              <w:rPr>
                <w:w w:val="95"/>
                <w:sz w:val="20"/>
              </w:rPr>
              <w:t>исполнение</w:t>
            </w:r>
            <w:r w:rsidRPr="004B19AB">
              <w:rPr>
                <w:spacing w:val="-2"/>
                <w:w w:val="95"/>
                <w:sz w:val="20"/>
              </w:rPr>
              <w:t xml:space="preserve"> </w:t>
            </w:r>
            <w:r w:rsidRPr="004B19AB">
              <w:rPr>
                <w:w w:val="95"/>
                <w:sz w:val="20"/>
              </w:rPr>
              <w:t>песен,</w:t>
            </w:r>
            <w:r w:rsidRPr="004B19AB">
              <w:rPr>
                <w:spacing w:val="1"/>
                <w:w w:val="95"/>
                <w:sz w:val="20"/>
              </w:rPr>
              <w:t xml:space="preserve"> </w:t>
            </w:r>
            <w:r w:rsidRPr="004B19AB">
              <w:rPr>
                <w:sz w:val="20"/>
              </w:rPr>
              <w:t>в</w:t>
            </w:r>
            <w:r w:rsidRPr="004B19AB">
              <w:rPr>
                <w:spacing w:val="1"/>
                <w:sz w:val="20"/>
              </w:rPr>
              <w:t xml:space="preserve"> </w:t>
            </w:r>
            <w:r w:rsidRPr="004B19AB">
              <w:rPr>
                <w:sz w:val="20"/>
              </w:rPr>
              <w:t>которых</w:t>
            </w:r>
            <w:r w:rsidRPr="004B19AB">
              <w:rPr>
                <w:spacing w:val="1"/>
                <w:sz w:val="20"/>
              </w:rPr>
              <w:t xml:space="preserve"> </w:t>
            </w:r>
            <w:r w:rsidRPr="004B19AB">
              <w:rPr>
                <w:sz w:val="20"/>
              </w:rPr>
              <w:t>присутствуют</w:t>
            </w:r>
            <w:r w:rsidRPr="004B19AB">
              <w:rPr>
                <w:spacing w:val="1"/>
                <w:sz w:val="20"/>
              </w:rPr>
              <w:t xml:space="preserve"> </w:t>
            </w:r>
            <w:r w:rsidRPr="004B19AB">
              <w:rPr>
                <w:sz w:val="20"/>
              </w:rPr>
              <w:t>звукоизобразительные</w:t>
            </w:r>
            <w:r w:rsidRPr="004B19AB">
              <w:rPr>
                <w:spacing w:val="1"/>
                <w:sz w:val="20"/>
              </w:rPr>
              <w:t xml:space="preserve"> </w:t>
            </w:r>
            <w:r w:rsidRPr="004B19AB">
              <w:rPr>
                <w:sz w:val="20"/>
              </w:rPr>
              <w:t>элементы,</w:t>
            </w:r>
            <w:r w:rsidRPr="004B19AB">
              <w:rPr>
                <w:spacing w:val="1"/>
                <w:sz w:val="20"/>
              </w:rPr>
              <w:t xml:space="preserve"> </w:t>
            </w:r>
            <w:r w:rsidRPr="004B19AB">
              <w:rPr>
                <w:sz w:val="20"/>
              </w:rPr>
              <w:t>по</w:t>
            </w:r>
            <w:r w:rsidRPr="004B19AB">
              <w:rPr>
                <w:sz w:val="20"/>
              </w:rPr>
              <w:t>д</w:t>
            </w:r>
            <w:r w:rsidRPr="004B19AB">
              <w:rPr>
                <w:sz w:val="20"/>
              </w:rPr>
              <w:t>ражание</w:t>
            </w:r>
            <w:r w:rsidRPr="004B19AB">
              <w:rPr>
                <w:spacing w:val="1"/>
                <w:sz w:val="20"/>
              </w:rPr>
              <w:t xml:space="preserve"> </w:t>
            </w:r>
            <w:r w:rsidRPr="004B19AB">
              <w:rPr>
                <w:sz w:val="20"/>
              </w:rPr>
              <w:t>голосам</w:t>
            </w:r>
            <w:r w:rsidRPr="004B19AB">
              <w:rPr>
                <w:spacing w:val="1"/>
                <w:sz w:val="20"/>
              </w:rPr>
              <w:t xml:space="preserve"> </w:t>
            </w:r>
            <w:r w:rsidRPr="004B19AB">
              <w:rPr>
                <w:sz w:val="20"/>
              </w:rPr>
              <w:t>народных</w:t>
            </w:r>
            <w:r w:rsidRPr="004B19AB">
              <w:rPr>
                <w:spacing w:val="1"/>
                <w:sz w:val="20"/>
              </w:rPr>
              <w:t xml:space="preserve"> </w:t>
            </w:r>
            <w:r w:rsidRPr="004B19AB">
              <w:rPr>
                <w:sz w:val="20"/>
              </w:rPr>
              <w:t>инструментов.</w:t>
            </w:r>
            <w:r w:rsidRPr="004B19AB">
              <w:rPr>
                <w:spacing w:val="1"/>
                <w:sz w:val="20"/>
              </w:rPr>
              <w:t xml:space="preserve"> </w:t>
            </w:r>
            <w:r w:rsidRPr="004B19AB">
              <w:rPr>
                <w:i/>
                <w:sz w:val="20"/>
              </w:rPr>
              <w:t>На</w:t>
            </w:r>
            <w:r w:rsidRPr="004B19AB">
              <w:rPr>
                <w:i/>
                <w:spacing w:val="1"/>
                <w:sz w:val="20"/>
              </w:rPr>
              <w:t xml:space="preserve"> </w:t>
            </w:r>
            <w:r w:rsidRPr="004B19AB">
              <w:rPr>
                <w:i/>
                <w:sz w:val="20"/>
              </w:rPr>
              <w:t>выбор</w:t>
            </w:r>
            <w:r w:rsidRPr="004B19AB">
              <w:rPr>
                <w:i/>
                <w:spacing w:val="1"/>
                <w:sz w:val="20"/>
              </w:rPr>
              <w:t xml:space="preserve"> </w:t>
            </w:r>
            <w:r w:rsidRPr="004B19AB">
              <w:rPr>
                <w:i/>
                <w:sz w:val="20"/>
              </w:rPr>
              <w:t>или</w:t>
            </w:r>
            <w:r w:rsidRPr="004B19AB">
              <w:rPr>
                <w:i/>
                <w:spacing w:val="1"/>
                <w:sz w:val="20"/>
              </w:rPr>
              <w:t xml:space="preserve"> </w:t>
            </w:r>
            <w:r w:rsidRPr="004B19AB">
              <w:rPr>
                <w:i/>
                <w:sz w:val="20"/>
              </w:rPr>
              <w:t>ф</w:t>
            </w:r>
            <w:r w:rsidRPr="004B19AB">
              <w:rPr>
                <w:i/>
                <w:sz w:val="20"/>
              </w:rPr>
              <w:t>а</w:t>
            </w:r>
            <w:r w:rsidRPr="004B19AB">
              <w:rPr>
                <w:i/>
                <w:sz w:val="20"/>
              </w:rPr>
              <w:t>культативно</w:t>
            </w:r>
            <w:r w:rsidRPr="004B19AB">
              <w:rPr>
                <w:sz w:val="20"/>
              </w:rPr>
              <w:t>:</w:t>
            </w:r>
          </w:p>
          <w:p w:rsidR="007F580A" w:rsidRPr="004B19AB" w:rsidRDefault="007F580A" w:rsidP="007F580A">
            <w:pPr>
              <w:spacing w:line="230" w:lineRule="exact"/>
              <w:ind w:right="-15"/>
              <w:rPr>
                <w:sz w:val="20"/>
              </w:rPr>
            </w:pPr>
            <w:r w:rsidRPr="004B19AB">
              <w:rPr>
                <w:sz w:val="20"/>
              </w:rPr>
              <w:t>Просмотр видеофильма о русских музыкальных инструментах.</w:t>
            </w:r>
            <w:r w:rsidRPr="004B19AB">
              <w:rPr>
                <w:spacing w:val="1"/>
                <w:sz w:val="20"/>
              </w:rPr>
              <w:t xml:space="preserve"> </w:t>
            </w:r>
            <w:r w:rsidRPr="004B19AB">
              <w:rPr>
                <w:sz w:val="20"/>
              </w:rPr>
              <w:t>Посещение</w:t>
            </w:r>
            <w:r w:rsidRPr="004B19AB">
              <w:rPr>
                <w:spacing w:val="33"/>
                <w:sz w:val="20"/>
              </w:rPr>
              <w:t xml:space="preserve"> </w:t>
            </w:r>
            <w:r w:rsidRPr="004B19AB">
              <w:rPr>
                <w:sz w:val="20"/>
              </w:rPr>
              <w:t>музыкального</w:t>
            </w:r>
            <w:r w:rsidRPr="004B19AB">
              <w:rPr>
                <w:spacing w:val="33"/>
                <w:sz w:val="20"/>
              </w:rPr>
              <w:t xml:space="preserve"> </w:t>
            </w:r>
            <w:r w:rsidRPr="004B19AB">
              <w:rPr>
                <w:sz w:val="20"/>
              </w:rPr>
              <w:t>или</w:t>
            </w:r>
            <w:r w:rsidRPr="004B19AB">
              <w:rPr>
                <w:spacing w:val="32"/>
                <w:sz w:val="20"/>
              </w:rPr>
              <w:t xml:space="preserve"> </w:t>
            </w:r>
            <w:r w:rsidRPr="004B19AB">
              <w:rPr>
                <w:sz w:val="20"/>
              </w:rPr>
              <w:t>краеведческого</w:t>
            </w:r>
            <w:r w:rsidRPr="004B19AB">
              <w:rPr>
                <w:spacing w:val="32"/>
                <w:sz w:val="20"/>
              </w:rPr>
              <w:t xml:space="preserve"> </w:t>
            </w:r>
            <w:r w:rsidRPr="004B19AB">
              <w:rPr>
                <w:sz w:val="20"/>
              </w:rPr>
              <w:t>музея.</w:t>
            </w:r>
            <w:r w:rsidRPr="004B19AB">
              <w:rPr>
                <w:spacing w:val="31"/>
                <w:sz w:val="20"/>
              </w:rPr>
              <w:t xml:space="preserve"> </w:t>
            </w:r>
            <w:r w:rsidRPr="004B19AB">
              <w:rPr>
                <w:sz w:val="20"/>
              </w:rPr>
              <w:t>Освоение</w:t>
            </w:r>
            <w:r w:rsidRPr="004B19AB">
              <w:rPr>
                <w:spacing w:val="-47"/>
                <w:sz w:val="20"/>
              </w:rPr>
              <w:t xml:space="preserve"> </w:t>
            </w:r>
            <w:r w:rsidRPr="004B19AB">
              <w:rPr>
                <w:sz w:val="20"/>
              </w:rPr>
              <w:t>простейших</w:t>
            </w:r>
            <w:r w:rsidRPr="004B19AB">
              <w:rPr>
                <w:spacing w:val="-6"/>
                <w:sz w:val="20"/>
              </w:rPr>
              <w:t xml:space="preserve"> </w:t>
            </w:r>
            <w:r w:rsidRPr="004B19AB">
              <w:rPr>
                <w:sz w:val="20"/>
              </w:rPr>
              <w:t>навыков</w:t>
            </w:r>
            <w:r w:rsidRPr="004B19AB">
              <w:rPr>
                <w:spacing w:val="-7"/>
                <w:sz w:val="20"/>
              </w:rPr>
              <w:t xml:space="preserve"> </w:t>
            </w:r>
            <w:r w:rsidRPr="004B19AB">
              <w:rPr>
                <w:sz w:val="20"/>
              </w:rPr>
              <w:t>игры</w:t>
            </w:r>
            <w:r w:rsidRPr="004B19AB">
              <w:rPr>
                <w:spacing w:val="-8"/>
                <w:sz w:val="20"/>
              </w:rPr>
              <w:t xml:space="preserve"> </w:t>
            </w:r>
            <w:r w:rsidRPr="004B19AB">
              <w:rPr>
                <w:sz w:val="20"/>
              </w:rPr>
              <w:t>на</w:t>
            </w:r>
            <w:r w:rsidRPr="004B19AB">
              <w:rPr>
                <w:spacing w:val="-7"/>
                <w:sz w:val="20"/>
              </w:rPr>
              <w:t xml:space="preserve"> </w:t>
            </w:r>
            <w:r w:rsidRPr="004B19AB">
              <w:rPr>
                <w:sz w:val="20"/>
              </w:rPr>
              <w:t>свирели,</w:t>
            </w:r>
            <w:r w:rsidRPr="004B19AB">
              <w:rPr>
                <w:spacing w:val="-8"/>
                <w:sz w:val="20"/>
              </w:rPr>
              <w:t xml:space="preserve"> </w:t>
            </w:r>
            <w:r w:rsidRPr="004B19AB">
              <w:rPr>
                <w:sz w:val="20"/>
              </w:rPr>
              <w:t>ложках</w:t>
            </w:r>
          </w:p>
        </w:tc>
      </w:tr>
      <w:tr w:rsidR="007F580A" w:rsidRPr="004B19AB" w:rsidTr="007F580A">
        <w:trPr>
          <w:trHeight w:val="2990"/>
        </w:trPr>
        <w:tc>
          <w:tcPr>
            <w:tcW w:w="1276" w:type="dxa"/>
            <w:tcBorders>
              <w:left w:val="single" w:sz="6" w:space="0" w:color="221F1F"/>
            </w:tcBorders>
          </w:tcPr>
          <w:p w:rsidR="007F580A" w:rsidRPr="004B19AB" w:rsidRDefault="007F580A" w:rsidP="007F580A">
            <w:pPr>
              <w:spacing w:line="223" w:lineRule="exact"/>
              <w:ind w:right="14"/>
              <w:jc w:val="center"/>
              <w:rPr>
                <w:sz w:val="20"/>
              </w:rPr>
            </w:pPr>
            <w:r w:rsidRPr="004B19AB">
              <w:rPr>
                <w:w w:val="110"/>
                <w:sz w:val="20"/>
              </w:rPr>
              <w:t>Г)</w:t>
            </w:r>
          </w:p>
          <w:p w:rsidR="007F580A" w:rsidRPr="004B19AB" w:rsidRDefault="007F580A" w:rsidP="007F580A">
            <w:pPr>
              <w:ind w:right="14"/>
              <w:jc w:val="center"/>
              <w:rPr>
                <w:sz w:val="20"/>
              </w:rPr>
            </w:pPr>
            <w:r w:rsidRPr="004B19AB">
              <w:rPr>
                <w:sz w:val="20"/>
              </w:rPr>
              <w:t>1—3</w:t>
            </w:r>
            <w:r w:rsidRPr="004B19AB">
              <w:rPr>
                <w:spacing w:val="7"/>
                <w:sz w:val="20"/>
              </w:rPr>
              <w:t xml:space="preserve"> </w:t>
            </w:r>
            <w:r w:rsidRPr="004B19AB">
              <w:rPr>
                <w:sz w:val="20"/>
              </w:rPr>
              <w:t>уч.часа</w:t>
            </w:r>
          </w:p>
        </w:tc>
        <w:tc>
          <w:tcPr>
            <w:tcW w:w="1650" w:type="dxa"/>
          </w:tcPr>
          <w:p w:rsidR="007F580A" w:rsidRPr="004B19AB" w:rsidRDefault="007F580A" w:rsidP="007F580A">
            <w:pPr>
              <w:ind w:right="206"/>
              <w:jc w:val="both"/>
              <w:rPr>
                <w:sz w:val="20"/>
              </w:rPr>
            </w:pPr>
            <w:r w:rsidRPr="004B19AB">
              <w:rPr>
                <w:sz w:val="20"/>
              </w:rPr>
              <w:t>Сказки,</w:t>
            </w:r>
            <w:r w:rsidRPr="004B19AB">
              <w:rPr>
                <w:spacing w:val="-48"/>
                <w:sz w:val="20"/>
              </w:rPr>
              <w:t xml:space="preserve"> </w:t>
            </w:r>
            <w:r w:rsidRPr="004B19AB">
              <w:rPr>
                <w:sz w:val="20"/>
              </w:rPr>
              <w:t>мифы и</w:t>
            </w:r>
            <w:r w:rsidRPr="004B19AB">
              <w:rPr>
                <w:spacing w:val="-47"/>
                <w:sz w:val="20"/>
              </w:rPr>
              <w:t xml:space="preserve"> </w:t>
            </w:r>
            <w:r w:rsidRPr="004B19AB">
              <w:rPr>
                <w:w w:val="95"/>
                <w:sz w:val="20"/>
              </w:rPr>
              <w:t>легенды</w:t>
            </w:r>
          </w:p>
        </w:tc>
        <w:tc>
          <w:tcPr>
            <w:tcW w:w="2210" w:type="dxa"/>
          </w:tcPr>
          <w:p w:rsidR="007F580A" w:rsidRPr="004B19AB" w:rsidRDefault="007F580A" w:rsidP="007F580A">
            <w:pPr>
              <w:tabs>
                <w:tab w:val="left" w:pos="1316"/>
              </w:tabs>
              <w:spacing w:line="223" w:lineRule="exact"/>
              <w:ind w:right="-15"/>
              <w:rPr>
                <w:sz w:val="20"/>
              </w:rPr>
            </w:pPr>
            <w:r w:rsidRPr="004B19AB">
              <w:rPr>
                <w:sz w:val="20"/>
              </w:rPr>
              <w:t>Народные</w:t>
            </w:r>
            <w:r w:rsidRPr="004B19AB">
              <w:rPr>
                <w:sz w:val="20"/>
              </w:rPr>
              <w:tab/>
              <w:t>сказители.</w:t>
            </w:r>
          </w:p>
          <w:p w:rsidR="007F580A" w:rsidRPr="004B19AB" w:rsidRDefault="007F580A" w:rsidP="007F580A">
            <w:pPr>
              <w:tabs>
                <w:tab w:val="left" w:pos="1378"/>
              </w:tabs>
              <w:ind w:right="-15"/>
              <w:rPr>
                <w:sz w:val="20"/>
              </w:rPr>
            </w:pPr>
            <w:r w:rsidRPr="004B19AB">
              <w:rPr>
                <w:sz w:val="20"/>
              </w:rPr>
              <w:t>Русские</w:t>
            </w:r>
            <w:r w:rsidRPr="004B19AB">
              <w:rPr>
                <w:sz w:val="20"/>
              </w:rPr>
              <w:tab/>
              <w:t>народные</w:t>
            </w:r>
            <w:r w:rsidRPr="004B19AB">
              <w:rPr>
                <w:spacing w:val="-47"/>
                <w:sz w:val="20"/>
              </w:rPr>
              <w:t xml:space="preserve"> </w:t>
            </w:r>
            <w:r w:rsidRPr="004B19AB">
              <w:rPr>
                <w:sz w:val="20"/>
              </w:rPr>
              <w:t>сказания,</w:t>
            </w:r>
            <w:r w:rsidRPr="004B19AB">
              <w:rPr>
                <w:spacing w:val="7"/>
                <w:sz w:val="20"/>
              </w:rPr>
              <w:t xml:space="preserve"> </w:t>
            </w:r>
            <w:r w:rsidRPr="004B19AB">
              <w:rPr>
                <w:sz w:val="20"/>
              </w:rPr>
              <w:t>былины.</w:t>
            </w:r>
          </w:p>
          <w:p w:rsidR="007F580A" w:rsidRPr="004B19AB" w:rsidRDefault="007F580A" w:rsidP="007F580A">
            <w:pPr>
              <w:spacing w:line="229" w:lineRule="exact"/>
              <w:rPr>
                <w:sz w:val="20"/>
              </w:rPr>
            </w:pPr>
            <w:r w:rsidRPr="004B19AB">
              <w:rPr>
                <w:w w:val="95"/>
                <w:sz w:val="20"/>
              </w:rPr>
              <w:t>Эпос</w:t>
            </w:r>
            <w:r w:rsidRPr="004B19AB">
              <w:rPr>
                <w:spacing w:val="12"/>
                <w:w w:val="95"/>
                <w:sz w:val="20"/>
              </w:rPr>
              <w:t xml:space="preserve"> </w:t>
            </w:r>
            <w:r w:rsidRPr="004B19AB">
              <w:rPr>
                <w:w w:val="95"/>
                <w:sz w:val="20"/>
              </w:rPr>
              <w:t>народовРоссии</w:t>
            </w:r>
            <w:r w:rsidRPr="004B19AB">
              <w:rPr>
                <w:w w:val="95"/>
                <w:sz w:val="20"/>
                <w:vertAlign w:val="superscript"/>
              </w:rPr>
              <w:t>9</w:t>
            </w:r>
            <w:r w:rsidRPr="004B19AB">
              <w:rPr>
                <w:w w:val="95"/>
                <w:sz w:val="20"/>
              </w:rPr>
              <w:t>.</w:t>
            </w:r>
          </w:p>
          <w:p w:rsidR="007F580A" w:rsidRPr="004B19AB" w:rsidRDefault="007F580A" w:rsidP="007F580A">
            <w:pPr>
              <w:tabs>
                <w:tab w:val="left" w:pos="2106"/>
              </w:tabs>
              <w:spacing w:before="1"/>
              <w:ind w:right="-15"/>
              <w:rPr>
                <w:sz w:val="20"/>
              </w:rPr>
            </w:pPr>
            <w:r w:rsidRPr="004B19AB">
              <w:rPr>
                <w:sz w:val="20"/>
              </w:rPr>
              <w:t>Сказки</w:t>
            </w:r>
            <w:r w:rsidRPr="004B19AB">
              <w:rPr>
                <w:spacing w:val="94"/>
                <w:sz w:val="20"/>
              </w:rPr>
              <w:t xml:space="preserve"> </w:t>
            </w:r>
            <w:r w:rsidRPr="004B19AB">
              <w:rPr>
                <w:sz w:val="20"/>
              </w:rPr>
              <w:t>и</w:t>
            </w:r>
            <w:r w:rsidRPr="004B19AB">
              <w:rPr>
                <w:spacing w:val="97"/>
                <w:sz w:val="20"/>
              </w:rPr>
              <w:t xml:space="preserve"> </w:t>
            </w:r>
            <w:r w:rsidRPr="004B19AB">
              <w:rPr>
                <w:sz w:val="20"/>
              </w:rPr>
              <w:t>легенды</w:t>
            </w:r>
            <w:r w:rsidRPr="004B19AB">
              <w:rPr>
                <w:sz w:val="20"/>
              </w:rPr>
              <w:tab/>
              <w:t>о</w:t>
            </w:r>
            <w:r w:rsidRPr="004B19AB">
              <w:rPr>
                <w:spacing w:val="-47"/>
                <w:sz w:val="20"/>
              </w:rPr>
              <w:t xml:space="preserve"> </w:t>
            </w:r>
            <w:r w:rsidRPr="004B19AB">
              <w:rPr>
                <w:sz w:val="20"/>
              </w:rPr>
              <w:t>музыке</w:t>
            </w:r>
          </w:p>
          <w:p w:rsidR="007F580A" w:rsidRPr="004B19AB" w:rsidRDefault="007F580A" w:rsidP="007F580A">
            <w:pPr>
              <w:rPr>
                <w:sz w:val="20"/>
              </w:rPr>
            </w:pPr>
            <w:r w:rsidRPr="004B19AB">
              <w:rPr>
                <w:sz w:val="20"/>
              </w:rPr>
              <w:t>и</w:t>
            </w:r>
            <w:r w:rsidRPr="004B19AB">
              <w:rPr>
                <w:spacing w:val="1"/>
                <w:sz w:val="20"/>
              </w:rPr>
              <w:t xml:space="preserve"> </w:t>
            </w:r>
            <w:r w:rsidRPr="004B19AB">
              <w:rPr>
                <w:sz w:val="20"/>
              </w:rPr>
              <w:t>музыкантах</w:t>
            </w:r>
          </w:p>
        </w:tc>
        <w:tc>
          <w:tcPr>
            <w:tcW w:w="5602" w:type="dxa"/>
            <w:tcBorders>
              <w:top w:val="single" w:sz="6" w:space="0" w:color="221F1F"/>
              <w:bottom w:val="single" w:sz="6" w:space="0" w:color="221F1F"/>
            </w:tcBorders>
          </w:tcPr>
          <w:p w:rsidR="007F580A" w:rsidRPr="004B19AB" w:rsidRDefault="007F580A" w:rsidP="007F580A">
            <w:pPr>
              <w:ind w:right="-15"/>
              <w:rPr>
                <w:sz w:val="20"/>
              </w:rPr>
            </w:pPr>
            <w:r w:rsidRPr="004B19AB">
              <w:rPr>
                <w:sz w:val="20"/>
              </w:rPr>
              <w:t>Знакомство</w:t>
            </w:r>
            <w:r w:rsidRPr="004B19AB">
              <w:rPr>
                <w:spacing w:val="43"/>
                <w:sz w:val="20"/>
              </w:rPr>
              <w:t xml:space="preserve"> </w:t>
            </w:r>
            <w:r w:rsidRPr="004B19AB">
              <w:rPr>
                <w:sz w:val="20"/>
              </w:rPr>
              <w:t>с</w:t>
            </w:r>
            <w:r w:rsidRPr="004B19AB">
              <w:rPr>
                <w:spacing w:val="44"/>
                <w:sz w:val="20"/>
              </w:rPr>
              <w:t xml:space="preserve"> </w:t>
            </w:r>
            <w:r w:rsidRPr="004B19AB">
              <w:rPr>
                <w:sz w:val="20"/>
              </w:rPr>
              <w:t>манерой</w:t>
            </w:r>
            <w:r w:rsidRPr="004B19AB">
              <w:rPr>
                <w:spacing w:val="44"/>
                <w:sz w:val="20"/>
              </w:rPr>
              <w:t xml:space="preserve"> </w:t>
            </w:r>
            <w:r w:rsidRPr="004B19AB">
              <w:rPr>
                <w:sz w:val="20"/>
              </w:rPr>
              <w:t>сказывания</w:t>
            </w:r>
            <w:r w:rsidRPr="004B19AB">
              <w:rPr>
                <w:spacing w:val="44"/>
                <w:sz w:val="20"/>
              </w:rPr>
              <w:t xml:space="preserve"> </w:t>
            </w:r>
            <w:r w:rsidRPr="004B19AB">
              <w:rPr>
                <w:sz w:val="20"/>
              </w:rPr>
              <w:t>нараспев.</w:t>
            </w:r>
            <w:r w:rsidRPr="004B19AB">
              <w:rPr>
                <w:spacing w:val="43"/>
                <w:sz w:val="20"/>
              </w:rPr>
              <w:t xml:space="preserve"> </w:t>
            </w:r>
            <w:r w:rsidRPr="004B19AB">
              <w:rPr>
                <w:sz w:val="20"/>
              </w:rPr>
              <w:t>Слушание</w:t>
            </w:r>
            <w:r w:rsidRPr="004B19AB">
              <w:rPr>
                <w:spacing w:val="-7"/>
                <w:sz w:val="20"/>
              </w:rPr>
              <w:t xml:space="preserve"> </w:t>
            </w:r>
            <w:r w:rsidRPr="004B19AB">
              <w:rPr>
                <w:sz w:val="20"/>
              </w:rPr>
              <w:t>сказок,</w:t>
            </w:r>
            <w:r w:rsidRPr="004B19AB">
              <w:rPr>
                <w:spacing w:val="-47"/>
                <w:sz w:val="20"/>
              </w:rPr>
              <w:t xml:space="preserve"> </w:t>
            </w:r>
            <w:r w:rsidRPr="004B19AB">
              <w:rPr>
                <w:sz w:val="20"/>
              </w:rPr>
              <w:t>былин,</w:t>
            </w:r>
            <w:r w:rsidRPr="004B19AB">
              <w:rPr>
                <w:spacing w:val="-2"/>
                <w:sz w:val="20"/>
              </w:rPr>
              <w:t xml:space="preserve"> </w:t>
            </w:r>
            <w:r w:rsidRPr="004B19AB">
              <w:rPr>
                <w:sz w:val="20"/>
              </w:rPr>
              <w:t>эпических</w:t>
            </w:r>
            <w:r w:rsidRPr="004B19AB">
              <w:rPr>
                <w:spacing w:val="-2"/>
                <w:sz w:val="20"/>
              </w:rPr>
              <w:t xml:space="preserve"> </w:t>
            </w:r>
            <w:r w:rsidRPr="004B19AB">
              <w:rPr>
                <w:sz w:val="20"/>
              </w:rPr>
              <w:t>сказаний,</w:t>
            </w:r>
            <w:r w:rsidRPr="004B19AB">
              <w:rPr>
                <w:spacing w:val="4"/>
                <w:sz w:val="20"/>
              </w:rPr>
              <w:t xml:space="preserve"> </w:t>
            </w:r>
            <w:r w:rsidRPr="004B19AB">
              <w:rPr>
                <w:sz w:val="20"/>
              </w:rPr>
              <w:t>рассказываемых</w:t>
            </w:r>
            <w:r w:rsidRPr="004B19AB">
              <w:rPr>
                <w:spacing w:val="2"/>
                <w:sz w:val="20"/>
              </w:rPr>
              <w:t xml:space="preserve"> </w:t>
            </w:r>
            <w:r w:rsidRPr="004B19AB">
              <w:rPr>
                <w:sz w:val="20"/>
              </w:rPr>
              <w:t>нараспев.</w:t>
            </w:r>
          </w:p>
          <w:p w:rsidR="007F580A" w:rsidRPr="004B19AB" w:rsidRDefault="007F580A" w:rsidP="007F580A">
            <w:pPr>
              <w:ind w:right="-15"/>
              <w:rPr>
                <w:sz w:val="20"/>
              </w:rPr>
            </w:pPr>
            <w:r w:rsidRPr="004B19AB">
              <w:rPr>
                <w:sz w:val="20"/>
              </w:rPr>
              <w:t>В</w:t>
            </w:r>
            <w:r w:rsidRPr="004B19AB">
              <w:rPr>
                <w:spacing w:val="15"/>
                <w:sz w:val="20"/>
              </w:rPr>
              <w:t xml:space="preserve"> </w:t>
            </w:r>
            <w:r w:rsidRPr="004B19AB">
              <w:rPr>
                <w:sz w:val="20"/>
              </w:rPr>
              <w:t>инструментальной</w:t>
            </w:r>
            <w:r w:rsidRPr="004B19AB">
              <w:rPr>
                <w:spacing w:val="14"/>
                <w:sz w:val="20"/>
              </w:rPr>
              <w:t xml:space="preserve"> </w:t>
            </w:r>
            <w:r w:rsidRPr="004B19AB">
              <w:rPr>
                <w:sz w:val="20"/>
              </w:rPr>
              <w:t>музыке</w:t>
            </w:r>
            <w:r w:rsidRPr="004B19AB">
              <w:rPr>
                <w:spacing w:val="15"/>
                <w:sz w:val="20"/>
              </w:rPr>
              <w:t xml:space="preserve"> </w:t>
            </w:r>
            <w:r w:rsidRPr="004B19AB">
              <w:rPr>
                <w:sz w:val="20"/>
              </w:rPr>
              <w:t>определение</w:t>
            </w:r>
            <w:r w:rsidRPr="004B19AB">
              <w:rPr>
                <w:spacing w:val="18"/>
                <w:sz w:val="20"/>
              </w:rPr>
              <w:t xml:space="preserve"> </w:t>
            </w:r>
            <w:r w:rsidRPr="004B19AB">
              <w:rPr>
                <w:sz w:val="20"/>
              </w:rPr>
              <w:t>на</w:t>
            </w:r>
            <w:r w:rsidRPr="004B19AB">
              <w:rPr>
                <w:spacing w:val="15"/>
                <w:sz w:val="20"/>
              </w:rPr>
              <w:t xml:space="preserve"> </w:t>
            </w:r>
            <w:r w:rsidRPr="004B19AB">
              <w:rPr>
                <w:sz w:val="20"/>
              </w:rPr>
              <w:t>слух</w:t>
            </w:r>
            <w:r w:rsidRPr="004B19AB">
              <w:rPr>
                <w:spacing w:val="16"/>
                <w:sz w:val="20"/>
              </w:rPr>
              <w:t xml:space="preserve"> </w:t>
            </w:r>
            <w:r w:rsidRPr="004B19AB">
              <w:rPr>
                <w:sz w:val="20"/>
              </w:rPr>
              <w:t>музыкальных</w:t>
            </w:r>
            <w:r w:rsidRPr="004B19AB">
              <w:rPr>
                <w:spacing w:val="-47"/>
                <w:sz w:val="20"/>
              </w:rPr>
              <w:t xml:space="preserve"> </w:t>
            </w:r>
            <w:r w:rsidRPr="004B19AB">
              <w:rPr>
                <w:sz w:val="20"/>
              </w:rPr>
              <w:t>интонаций</w:t>
            </w:r>
            <w:r w:rsidRPr="004B19AB">
              <w:rPr>
                <w:spacing w:val="1"/>
                <w:sz w:val="20"/>
              </w:rPr>
              <w:t xml:space="preserve"> </w:t>
            </w:r>
            <w:r w:rsidRPr="004B19AB">
              <w:rPr>
                <w:sz w:val="20"/>
              </w:rPr>
              <w:t>речитативного</w:t>
            </w:r>
            <w:r w:rsidRPr="004B19AB">
              <w:rPr>
                <w:spacing w:val="7"/>
                <w:sz w:val="20"/>
              </w:rPr>
              <w:t xml:space="preserve"> </w:t>
            </w:r>
            <w:r w:rsidRPr="004B19AB">
              <w:rPr>
                <w:sz w:val="20"/>
              </w:rPr>
              <w:t>характера.</w:t>
            </w:r>
          </w:p>
          <w:p w:rsidR="007F580A" w:rsidRPr="004B19AB" w:rsidRDefault="007F580A" w:rsidP="007F580A">
            <w:pPr>
              <w:tabs>
                <w:tab w:val="left" w:pos="2647"/>
                <w:tab w:val="left" w:pos="4155"/>
              </w:tabs>
              <w:rPr>
                <w:sz w:val="20"/>
              </w:rPr>
            </w:pPr>
            <w:r w:rsidRPr="004B19AB">
              <w:rPr>
                <w:sz w:val="20"/>
              </w:rPr>
              <w:t xml:space="preserve">Создание  </w:t>
            </w:r>
            <w:r w:rsidRPr="004B19AB">
              <w:rPr>
                <w:spacing w:val="45"/>
                <w:sz w:val="20"/>
              </w:rPr>
              <w:t xml:space="preserve"> </w:t>
            </w:r>
            <w:r w:rsidRPr="004B19AB">
              <w:rPr>
                <w:sz w:val="20"/>
              </w:rPr>
              <w:t xml:space="preserve">иллюстраций  </w:t>
            </w:r>
            <w:r w:rsidRPr="004B19AB">
              <w:rPr>
                <w:spacing w:val="43"/>
                <w:sz w:val="20"/>
              </w:rPr>
              <w:t xml:space="preserve"> </w:t>
            </w:r>
            <w:r w:rsidRPr="004B19AB">
              <w:rPr>
                <w:sz w:val="20"/>
              </w:rPr>
              <w:t>к</w:t>
            </w:r>
            <w:r w:rsidRPr="004B19AB">
              <w:rPr>
                <w:sz w:val="20"/>
              </w:rPr>
              <w:tab/>
              <w:t>прослушанным</w:t>
            </w:r>
            <w:r w:rsidRPr="004B19AB">
              <w:rPr>
                <w:sz w:val="20"/>
              </w:rPr>
              <w:tab/>
              <w:t>музыкальным</w:t>
            </w:r>
            <w:r w:rsidRPr="004B19AB">
              <w:rPr>
                <w:spacing w:val="1"/>
                <w:sz w:val="20"/>
              </w:rPr>
              <w:t xml:space="preserve"> </w:t>
            </w:r>
            <w:r w:rsidRPr="004B19AB">
              <w:rPr>
                <w:sz w:val="20"/>
              </w:rPr>
              <w:t>и</w:t>
            </w:r>
            <w:r w:rsidRPr="004B19AB">
              <w:rPr>
                <w:spacing w:val="-47"/>
                <w:sz w:val="20"/>
              </w:rPr>
              <w:t xml:space="preserve"> </w:t>
            </w:r>
            <w:r w:rsidRPr="004B19AB">
              <w:rPr>
                <w:sz w:val="20"/>
              </w:rPr>
              <w:t>литературным</w:t>
            </w:r>
            <w:r w:rsidRPr="004B19AB">
              <w:rPr>
                <w:spacing w:val="8"/>
                <w:sz w:val="20"/>
              </w:rPr>
              <w:t xml:space="preserve"> </w:t>
            </w:r>
            <w:r w:rsidRPr="004B19AB">
              <w:rPr>
                <w:sz w:val="20"/>
              </w:rPr>
              <w:t>произведениям.</w:t>
            </w:r>
          </w:p>
          <w:p w:rsidR="007F580A" w:rsidRPr="004B19AB" w:rsidRDefault="007F580A" w:rsidP="007F580A">
            <w:pPr>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rPr>
                <w:sz w:val="20"/>
              </w:rPr>
            </w:pPr>
            <w:r w:rsidRPr="004B19AB">
              <w:rPr>
                <w:w w:val="95"/>
                <w:sz w:val="20"/>
              </w:rPr>
              <w:t>Просмотр</w:t>
            </w:r>
            <w:r w:rsidRPr="004B19AB">
              <w:rPr>
                <w:spacing w:val="1"/>
                <w:w w:val="95"/>
                <w:sz w:val="20"/>
              </w:rPr>
              <w:t xml:space="preserve"> </w:t>
            </w:r>
            <w:r w:rsidRPr="004B19AB">
              <w:rPr>
                <w:w w:val="95"/>
                <w:sz w:val="20"/>
              </w:rPr>
              <w:t>фильмов,</w:t>
            </w:r>
            <w:r w:rsidRPr="004B19AB">
              <w:rPr>
                <w:spacing w:val="1"/>
                <w:w w:val="95"/>
                <w:sz w:val="20"/>
              </w:rPr>
              <w:t xml:space="preserve"> </w:t>
            </w:r>
            <w:r w:rsidRPr="004B19AB">
              <w:rPr>
                <w:w w:val="95"/>
                <w:sz w:val="20"/>
              </w:rPr>
              <w:t>мультфильмов,</w:t>
            </w:r>
            <w:r w:rsidRPr="004B19AB">
              <w:rPr>
                <w:spacing w:val="1"/>
                <w:w w:val="95"/>
                <w:sz w:val="20"/>
              </w:rPr>
              <w:t xml:space="preserve"> </w:t>
            </w:r>
            <w:r w:rsidRPr="004B19AB">
              <w:rPr>
                <w:w w:val="95"/>
                <w:sz w:val="20"/>
              </w:rPr>
              <w:t>созданных</w:t>
            </w:r>
            <w:r w:rsidRPr="004B19AB">
              <w:rPr>
                <w:spacing w:val="1"/>
                <w:w w:val="95"/>
                <w:sz w:val="20"/>
              </w:rPr>
              <w:t xml:space="preserve"> </w:t>
            </w:r>
            <w:r w:rsidRPr="004B19AB">
              <w:rPr>
                <w:w w:val="95"/>
                <w:sz w:val="20"/>
              </w:rPr>
              <w:t>на</w:t>
            </w:r>
            <w:r w:rsidRPr="004B19AB">
              <w:rPr>
                <w:spacing w:val="1"/>
                <w:w w:val="95"/>
                <w:sz w:val="20"/>
              </w:rPr>
              <w:t xml:space="preserve"> </w:t>
            </w:r>
            <w:r w:rsidRPr="004B19AB">
              <w:rPr>
                <w:w w:val="95"/>
                <w:sz w:val="20"/>
              </w:rPr>
              <w:t>основе былин,</w:t>
            </w:r>
            <w:r w:rsidRPr="004B19AB">
              <w:rPr>
                <w:spacing w:val="-45"/>
                <w:w w:val="95"/>
                <w:sz w:val="20"/>
              </w:rPr>
              <w:t xml:space="preserve"> </w:t>
            </w:r>
            <w:r w:rsidRPr="004B19AB">
              <w:rPr>
                <w:sz w:val="20"/>
              </w:rPr>
              <w:t>сказаний.</w:t>
            </w:r>
          </w:p>
          <w:p w:rsidR="007F580A" w:rsidRPr="004B19AB" w:rsidRDefault="007F580A" w:rsidP="007F580A">
            <w:pPr>
              <w:tabs>
                <w:tab w:val="left" w:pos="1312"/>
                <w:tab w:val="left" w:pos="2668"/>
                <w:tab w:val="left" w:pos="3059"/>
                <w:tab w:val="left" w:pos="3811"/>
                <w:tab w:val="left" w:pos="4740"/>
              </w:tabs>
              <w:ind w:right="-15"/>
              <w:rPr>
                <w:sz w:val="20"/>
              </w:rPr>
            </w:pPr>
            <w:r w:rsidRPr="004B19AB">
              <w:rPr>
                <w:sz w:val="20"/>
              </w:rPr>
              <w:t>Речитативная</w:t>
            </w:r>
            <w:r w:rsidRPr="004B19AB">
              <w:rPr>
                <w:sz w:val="20"/>
              </w:rPr>
              <w:tab/>
              <w:t>импровизация</w:t>
            </w:r>
            <w:r w:rsidRPr="004B19AB">
              <w:rPr>
                <w:sz w:val="20"/>
              </w:rPr>
              <w:tab/>
              <w:t>—</w:t>
            </w:r>
            <w:r w:rsidRPr="004B19AB">
              <w:rPr>
                <w:sz w:val="20"/>
              </w:rPr>
              <w:tab/>
              <w:t>чтение</w:t>
            </w:r>
            <w:r w:rsidRPr="004B19AB">
              <w:rPr>
                <w:sz w:val="20"/>
              </w:rPr>
              <w:tab/>
              <w:t>нараспев</w:t>
            </w:r>
            <w:r w:rsidRPr="004B19AB">
              <w:rPr>
                <w:sz w:val="20"/>
              </w:rPr>
              <w:tab/>
            </w:r>
            <w:r w:rsidRPr="004B19AB">
              <w:rPr>
                <w:w w:val="95"/>
                <w:sz w:val="20"/>
              </w:rPr>
              <w:t>фрагмента</w:t>
            </w:r>
            <w:r w:rsidRPr="004B19AB">
              <w:rPr>
                <w:spacing w:val="-45"/>
                <w:w w:val="95"/>
                <w:sz w:val="20"/>
              </w:rPr>
              <w:t xml:space="preserve"> </w:t>
            </w:r>
            <w:r w:rsidRPr="004B19AB">
              <w:rPr>
                <w:sz w:val="20"/>
              </w:rPr>
              <w:t>сказки,</w:t>
            </w:r>
            <w:r w:rsidRPr="004B19AB">
              <w:rPr>
                <w:spacing w:val="7"/>
                <w:sz w:val="20"/>
              </w:rPr>
              <w:t xml:space="preserve"> </w:t>
            </w:r>
            <w:r w:rsidRPr="004B19AB">
              <w:rPr>
                <w:sz w:val="20"/>
              </w:rPr>
              <w:t>былины</w:t>
            </w:r>
          </w:p>
          <w:p w:rsidR="007F580A" w:rsidRPr="004B19AB" w:rsidRDefault="007F580A" w:rsidP="007F580A">
            <w:pPr>
              <w:spacing w:line="230" w:lineRule="atLeast"/>
              <w:ind w:right="-15"/>
              <w:rPr>
                <w:sz w:val="20"/>
              </w:rPr>
            </w:pPr>
            <w:r w:rsidRPr="004B19AB">
              <w:rPr>
                <w:sz w:val="20"/>
              </w:rPr>
              <w:t>.</w:t>
            </w:r>
            <w:r w:rsidRPr="004B19AB">
              <w:rPr>
                <w:spacing w:val="37"/>
                <w:sz w:val="20"/>
              </w:rPr>
              <w:t xml:space="preserve"> </w:t>
            </w:r>
            <w:r w:rsidRPr="004B19AB">
              <w:rPr>
                <w:sz w:val="20"/>
              </w:rPr>
              <w:t>выше)</w:t>
            </w:r>
            <w:r w:rsidRPr="004B19AB">
              <w:rPr>
                <w:spacing w:val="37"/>
                <w:sz w:val="20"/>
              </w:rPr>
              <w:t xml:space="preserve"> </w:t>
            </w:r>
            <w:r w:rsidRPr="004B19AB">
              <w:rPr>
                <w:sz w:val="20"/>
              </w:rPr>
              <w:t>мелодий</w:t>
            </w:r>
            <w:r w:rsidRPr="004B19AB">
              <w:rPr>
                <w:spacing w:val="38"/>
                <w:sz w:val="20"/>
              </w:rPr>
              <w:t xml:space="preserve"> </w:t>
            </w:r>
            <w:r w:rsidRPr="004B19AB">
              <w:rPr>
                <w:sz w:val="20"/>
              </w:rPr>
              <w:t>народных</w:t>
            </w:r>
            <w:r w:rsidRPr="004B19AB">
              <w:rPr>
                <w:spacing w:val="38"/>
                <w:sz w:val="20"/>
              </w:rPr>
              <w:t xml:space="preserve"> </w:t>
            </w:r>
            <w:r w:rsidRPr="004B19AB">
              <w:rPr>
                <w:sz w:val="20"/>
              </w:rPr>
              <w:t>песен,</w:t>
            </w:r>
            <w:r w:rsidRPr="004B19AB">
              <w:rPr>
                <w:spacing w:val="37"/>
                <w:sz w:val="20"/>
              </w:rPr>
              <w:t xml:space="preserve"> </w:t>
            </w:r>
            <w:r w:rsidRPr="004B19AB">
              <w:rPr>
                <w:sz w:val="20"/>
              </w:rPr>
              <w:t>прослеживание</w:t>
            </w:r>
            <w:r w:rsidRPr="004B19AB">
              <w:rPr>
                <w:spacing w:val="45"/>
                <w:sz w:val="20"/>
              </w:rPr>
              <w:t xml:space="preserve"> </w:t>
            </w:r>
            <w:r w:rsidRPr="004B19AB">
              <w:rPr>
                <w:sz w:val="20"/>
              </w:rPr>
              <w:t>мелодии</w:t>
            </w:r>
            <w:r w:rsidRPr="004B19AB">
              <w:rPr>
                <w:spacing w:val="43"/>
                <w:sz w:val="20"/>
              </w:rPr>
              <w:t xml:space="preserve"> </w:t>
            </w:r>
            <w:r w:rsidRPr="004B19AB">
              <w:rPr>
                <w:sz w:val="20"/>
              </w:rPr>
              <w:t>по</w:t>
            </w:r>
            <w:r w:rsidRPr="004B19AB">
              <w:rPr>
                <w:spacing w:val="-47"/>
                <w:sz w:val="20"/>
              </w:rPr>
              <w:t xml:space="preserve"> </w:t>
            </w:r>
            <w:r w:rsidRPr="004B19AB">
              <w:rPr>
                <w:sz w:val="20"/>
              </w:rPr>
              <w:t>нотной</w:t>
            </w:r>
            <w:r w:rsidRPr="004B19AB">
              <w:rPr>
                <w:spacing w:val="6"/>
                <w:sz w:val="20"/>
              </w:rPr>
              <w:t xml:space="preserve"> </w:t>
            </w:r>
            <w:r w:rsidRPr="004B19AB">
              <w:rPr>
                <w:sz w:val="20"/>
              </w:rPr>
              <w:t>записи</w:t>
            </w:r>
          </w:p>
        </w:tc>
      </w:tr>
    </w:tbl>
    <w:p w:rsidR="007F580A" w:rsidRPr="004B19AB" w:rsidRDefault="007F580A" w:rsidP="007F580A">
      <w:pPr>
        <w:autoSpaceDE w:val="0"/>
        <w:autoSpaceDN w:val="0"/>
        <w:rPr>
          <w:sz w:val="20"/>
          <w:szCs w:val="24"/>
        </w:rPr>
      </w:pPr>
    </w:p>
    <w:p w:rsidR="007F580A" w:rsidRPr="004B19AB" w:rsidRDefault="007F580A" w:rsidP="007F580A">
      <w:pPr>
        <w:autoSpaceDE w:val="0"/>
        <w:autoSpaceDN w:val="0"/>
        <w:spacing w:before="10"/>
        <w:rPr>
          <w:sz w:val="12"/>
          <w:szCs w:val="24"/>
        </w:rPr>
      </w:pPr>
      <w:r>
        <w:rPr>
          <w:noProof/>
          <w:sz w:val="24"/>
          <w:szCs w:val="24"/>
          <w:lang w:eastAsia="ru-RU"/>
        </w:rPr>
        <mc:AlternateContent>
          <mc:Choice Requires="wps">
            <w:drawing>
              <wp:anchor distT="0" distB="0" distL="0" distR="0" simplePos="0" relativeHeight="251737088" behindDoc="1" locked="0" layoutInCell="1" allowOverlap="1" wp14:anchorId="3D5DAFA7" wp14:editId="4E288198">
                <wp:simplePos x="0" y="0"/>
                <wp:positionH relativeFrom="page">
                  <wp:posOffset>1080770</wp:posOffset>
                </wp:positionH>
                <wp:positionV relativeFrom="paragraph">
                  <wp:posOffset>119380</wp:posOffset>
                </wp:positionV>
                <wp:extent cx="1828800" cy="8890"/>
                <wp:effectExtent l="4445" t="0" r="0" b="3810"/>
                <wp:wrapTopAndBottom/>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 o:spid="_x0000_s1026" style="position:absolute;margin-left:85.1pt;margin-top:9.4pt;width:2in;height:.7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" fillcolor="black" stroked="f">
                <w10:wrap type="topAndBottom" anchorx="page"/>
              </v:rect>
            </w:pict>
          </mc:Fallback>
        </mc:AlternateContent>
      </w:r>
    </w:p>
    <w:p w:rsidR="007F580A" w:rsidRPr="004B19AB" w:rsidRDefault="007F580A" w:rsidP="007F580A">
      <w:pPr>
        <w:autoSpaceDE w:val="0"/>
        <w:autoSpaceDN w:val="0"/>
        <w:spacing w:before="89" w:line="211" w:lineRule="auto"/>
        <w:ind w:right="831"/>
        <w:jc w:val="both"/>
        <w:rPr>
          <w:sz w:val="20"/>
        </w:rPr>
      </w:pPr>
      <w:r w:rsidRPr="004B19AB">
        <w:rPr>
          <w:rFonts w:ascii="Calibri" w:hAnsi="Calibri"/>
          <w:sz w:val="20"/>
          <w:vertAlign w:val="superscript"/>
        </w:rPr>
        <w:t>8</w:t>
      </w:r>
      <w:r w:rsidRPr="004B19AB">
        <w:rPr>
          <w:rFonts w:ascii="Calibri" w:hAnsi="Calibri"/>
          <w:spacing w:val="1"/>
          <w:sz w:val="20"/>
        </w:rPr>
        <w:t xml:space="preserve"> </w:t>
      </w:r>
      <w:r w:rsidRPr="004B19AB">
        <w:rPr>
          <w:color w:val="221F1F"/>
          <w:sz w:val="20"/>
        </w:rPr>
        <w:t>По</w:t>
      </w:r>
      <w:r w:rsidRPr="004B19AB">
        <w:rPr>
          <w:color w:val="221F1F"/>
          <w:spacing w:val="1"/>
          <w:sz w:val="20"/>
        </w:rPr>
        <w:t xml:space="preserve"> </w:t>
      </w:r>
      <w:r w:rsidRPr="004B19AB">
        <w:rPr>
          <w:color w:val="221F1F"/>
          <w:sz w:val="20"/>
        </w:rPr>
        <w:t>выбору</w:t>
      </w:r>
      <w:r w:rsidRPr="004B19AB">
        <w:rPr>
          <w:color w:val="221F1F"/>
          <w:spacing w:val="1"/>
          <w:sz w:val="20"/>
        </w:rPr>
        <w:t xml:space="preserve"> </w:t>
      </w:r>
      <w:r w:rsidRPr="004B19AB">
        <w:rPr>
          <w:color w:val="221F1F"/>
          <w:sz w:val="20"/>
        </w:rPr>
        <w:t>учителя</w:t>
      </w:r>
      <w:r w:rsidRPr="004B19AB">
        <w:rPr>
          <w:color w:val="221F1F"/>
          <w:spacing w:val="1"/>
          <w:sz w:val="20"/>
        </w:rPr>
        <w:t xml:space="preserve"> </w:t>
      </w:r>
      <w:r w:rsidRPr="004B19AB">
        <w:rPr>
          <w:color w:val="221F1F"/>
          <w:sz w:val="20"/>
        </w:rPr>
        <w:t>могут</w:t>
      </w:r>
      <w:r w:rsidRPr="004B19AB">
        <w:rPr>
          <w:color w:val="221F1F"/>
          <w:spacing w:val="1"/>
          <w:sz w:val="20"/>
        </w:rPr>
        <w:t xml:space="preserve"> </w:t>
      </w:r>
      <w:r w:rsidRPr="004B19AB">
        <w:rPr>
          <w:color w:val="221F1F"/>
          <w:sz w:val="20"/>
        </w:rPr>
        <w:t>быть</w:t>
      </w:r>
      <w:r w:rsidRPr="004B19AB">
        <w:rPr>
          <w:color w:val="221F1F"/>
          <w:spacing w:val="1"/>
          <w:sz w:val="20"/>
        </w:rPr>
        <w:t xml:space="preserve"> </w:t>
      </w:r>
      <w:r w:rsidRPr="004B19AB">
        <w:rPr>
          <w:color w:val="221F1F"/>
          <w:sz w:val="20"/>
        </w:rPr>
        <w:t>освоены</w:t>
      </w:r>
      <w:r w:rsidRPr="004B19AB">
        <w:rPr>
          <w:color w:val="221F1F"/>
          <w:spacing w:val="1"/>
          <w:sz w:val="20"/>
        </w:rPr>
        <w:t xml:space="preserve"> </w:t>
      </w:r>
      <w:r w:rsidRPr="004B19AB">
        <w:rPr>
          <w:color w:val="221F1F"/>
          <w:sz w:val="20"/>
        </w:rPr>
        <w:t>игры</w:t>
      </w:r>
      <w:r w:rsidRPr="004B19AB">
        <w:rPr>
          <w:color w:val="221F1F"/>
          <w:spacing w:val="1"/>
          <w:sz w:val="20"/>
        </w:rPr>
        <w:t xml:space="preserve"> </w:t>
      </w:r>
      <w:r w:rsidRPr="004B19AB">
        <w:rPr>
          <w:color w:val="221F1F"/>
          <w:sz w:val="20"/>
        </w:rPr>
        <w:t>«Бояре»,</w:t>
      </w:r>
      <w:r w:rsidRPr="004B19AB">
        <w:rPr>
          <w:color w:val="221F1F"/>
          <w:spacing w:val="1"/>
          <w:sz w:val="20"/>
        </w:rPr>
        <w:t xml:space="preserve"> </w:t>
      </w:r>
      <w:r w:rsidRPr="004B19AB">
        <w:rPr>
          <w:color w:val="221F1F"/>
          <w:sz w:val="20"/>
        </w:rPr>
        <w:t>«Плетень»,</w:t>
      </w:r>
      <w:r w:rsidRPr="004B19AB">
        <w:rPr>
          <w:color w:val="221F1F"/>
          <w:spacing w:val="50"/>
          <w:sz w:val="20"/>
        </w:rPr>
        <w:t xml:space="preserve"> </w:t>
      </w:r>
      <w:r w:rsidRPr="004B19AB">
        <w:rPr>
          <w:color w:val="221F1F"/>
          <w:sz w:val="20"/>
        </w:rPr>
        <w:t>«Бабка-ёжка»,</w:t>
      </w:r>
      <w:r w:rsidRPr="004B19AB">
        <w:rPr>
          <w:color w:val="221F1F"/>
          <w:spacing w:val="50"/>
          <w:sz w:val="20"/>
        </w:rPr>
        <w:t xml:space="preserve"> </w:t>
      </w:r>
      <w:r w:rsidRPr="004B19AB">
        <w:rPr>
          <w:color w:val="221F1F"/>
          <w:sz w:val="20"/>
        </w:rPr>
        <w:t>«Заинька» и др.</w:t>
      </w:r>
      <w:r w:rsidRPr="004B19AB">
        <w:rPr>
          <w:color w:val="221F1F"/>
          <w:spacing w:val="1"/>
          <w:sz w:val="20"/>
        </w:rPr>
        <w:t xml:space="preserve"> </w:t>
      </w:r>
      <w:r w:rsidRPr="004B19AB">
        <w:rPr>
          <w:color w:val="221F1F"/>
          <w:sz w:val="20"/>
        </w:rPr>
        <w:t>Важным результатом освоения данного блока является готовность обучающихся играть в данные игры во</w:t>
      </w:r>
      <w:r w:rsidRPr="004B19AB">
        <w:rPr>
          <w:color w:val="221F1F"/>
          <w:spacing w:val="1"/>
          <w:sz w:val="20"/>
        </w:rPr>
        <w:t xml:space="preserve"> </w:t>
      </w:r>
      <w:r w:rsidRPr="004B19AB">
        <w:rPr>
          <w:color w:val="221F1F"/>
          <w:sz w:val="20"/>
        </w:rPr>
        <w:t>время</w:t>
      </w:r>
      <w:r w:rsidRPr="004B19AB">
        <w:rPr>
          <w:color w:val="221F1F"/>
          <w:spacing w:val="-2"/>
          <w:sz w:val="20"/>
        </w:rPr>
        <w:t xml:space="preserve"> </w:t>
      </w:r>
      <w:r w:rsidRPr="004B19AB">
        <w:rPr>
          <w:color w:val="221F1F"/>
          <w:sz w:val="20"/>
        </w:rPr>
        <w:t>перемен</w:t>
      </w:r>
      <w:r w:rsidRPr="004B19AB">
        <w:rPr>
          <w:color w:val="221F1F"/>
          <w:spacing w:val="-1"/>
          <w:sz w:val="20"/>
        </w:rPr>
        <w:t xml:space="preserve"> </w:t>
      </w:r>
      <w:r w:rsidRPr="004B19AB">
        <w:rPr>
          <w:color w:val="221F1F"/>
          <w:sz w:val="20"/>
        </w:rPr>
        <w:t>и</w:t>
      </w:r>
      <w:r w:rsidRPr="004B19AB">
        <w:rPr>
          <w:color w:val="221F1F"/>
          <w:spacing w:val="-1"/>
          <w:sz w:val="20"/>
        </w:rPr>
        <w:t xml:space="preserve"> </w:t>
      </w:r>
      <w:r w:rsidRPr="004B19AB">
        <w:rPr>
          <w:color w:val="221F1F"/>
          <w:sz w:val="20"/>
        </w:rPr>
        <w:t>после</w:t>
      </w:r>
      <w:r w:rsidRPr="004B19AB">
        <w:rPr>
          <w:color w:val="221F1F"/>
          <w:spacing w:val="5"/>
          <w:sz w:val="20"/>
        </w:rPr>
        <w:t xml:space="preserve"> </w:t>
      </w:r>
      <w:r w:rsidRPr="004B19AB">
        <w:rPr>
          <w:color w:val="221F1F"/>
          <w:sz w:val="20"/>
        </w:rPr>
        <w:t>уроков.</w:t>
      </w:r>
    </w:p>
    <w:p w:rsidR="007F580A" w:rsidRPr="004B19AB" w:rsidRDefault="007F580A" w:rsidP="007F580A">
      <w:pPr>
        <w:autoSpaceDE w:val="0"/>
        <w:autoSpaceDN w:val="0"/>
        <w:rPr>
          <w:sz w:val="20"/>
          <w:szCs w:val="24"/>
        </w:rPr>
      </w:pPr>
    </w:p>
    <w:p w:rsidR="007F580A" w:rsidRPr="004B19AB" w:rsidRDefault="007F580A" w:rsidP="007F580A">
      <w:pPr>
        <w:autoSpaceDE w:val="0"/>
        <w:autoSpaceDN w:val="0"/>
        <w:rPr>
          <w:sz w:val="20"/>
        </w:rPr>
        <w:sectPr w:rsidR="007F580A" w:rsidRPr="004B19AB" w:rsidSect="00291006">
          <w:footerReference w:type="default" r:id="rId20"/>
          <w:pgSz w:w="11920" w:h="16850"/>
          <w:pgMar w:top="960" w:right="20" w:bottom="280" w:left="420" w:header="0" w:footer="0" w:gutter="0"/>
          <w:cols w:space="720"/>
        </w:sectPr>
      </w:pPr>
    </w:p>
    <w:p w:rsidR="007F580A" w:rsidRPr="004B19AB" w:rsidRDefault="007F580A" w:rsidP="007F580A">
      <w:pPr>
        <w:autoSpaceDE w:val="0"/>
        <w:autoSpaceDN w:val="0"/>
        <w:spacing w:before="11"/>
        <w:rPr>
          <w:sz w:val="17"/>
          <w:szCs w:val="24"/>
        </w:rPr>
      </w:pPr>
    </w:p>
    <w:p w:rsidR="007F580A" w:rsidRPr="004B19AB" w:rsidRDefault="007F580A" w:rsidP="007F580A">
      <w:pPr>
        <w:autoSpaceDE w:val="0"/>
        <w:autoSpaceDN w:val="0"/>
        <w:rPr>
          <w:sz w:val="20"/>
        </w:rPr>
      </w:pPr>
      <w:r w:rsidRPr="004B19AB">
        <w:rPr>
          <w:rFonts w:ascii="Cambria" w:hAnsi="Cambria"/>
          <w:position w:val="5"/>
          <w:sz w:val="13"/>
        </w:rPr>
        <w:t>9</w:t>
      </w:r>
      <w:r w:rsidRPr="004B19AB">
        <w:rPr>
          <w:rFonts w:ascii="Cambria" w:hAnsi="Cambria"/>
          <w:spacing w:val="1"/>
          <w:position w:val="5"/>
          <w:sz w:val="13"/>
        </w:rPr>
        <w:t xml:space="preserve"> </w:t>
      </w:r>
      <w:r w:rsidRPr="004B19AB">
        <w:rPr>
          <w:color w:val="221F1F"/>
          <w:sz w:val="20"/>
        </w:rPr>
        <w:t>По выбору учителя отдельные сказания или примеры из эпоса народов России, например: якутского</w:t>
      </w:r>
      <w:r w:rsidRPr="004B19AB">
        <w:rPr>
          <w:color w:val="221F1F"/>
          <w:spacing w:val="-47"/>
          <w:sz w:val="20"/>
        </w:rPr>
        <w:t xml:space="preserve"> </w:t>
      </w:r>
      <w:r w:rsidRPr="004B19AB">
        <w:rPr>
          <w:color w:val="221F1F"/>
          <w:sz w:val="20"/>
        </w:rPr>
        <w:t>Олонхо,</w:t>
      </w:r>
      <w:r w:rsidRPr="004B19AB">
        <w:rPr>
          <w:color w:val="221F1F"/>
          <w:spacing w:val="-1"/>
          <w:sz w:val="20"/>
        </w:rPr>
        <w:t xml:space="preserve"> </w:t>
      </w:r>
      <w:r w:rsidRPr="004B19AB">
        <w:rPr>
          <w:color w:val="221F1F"/>
          <w:sz w:val="20"/>
        </w:rPr>
        <w:t>карело-финской Калевалы, калмыцкого Джангара,Нартского</w:t>
      </w:r>
      <w:r w:rsidRPr="004B19AB">
        <w:rPr>
          <w:color w:val="221F1F"/>
          <w:spacing w:val="9"/>
          <w:sz w:val="20"/>
        </w:rPr>
        <w:t xml:space="preserve"> </w:t>
      </w:r>
      <w:r w:rsidRPr="004B19AB">
        <w:rPr>
          <w:color w:val="221F1F"/>
          <w:sz w:val="20"/>
        </w:rPr>
        <w:t>эпоса</w:t>
      </w:r>
      <w:r w:rsidRPr="004B19AB">
        <w:rPr>
          <w:color w:val="221F1F"/>
          <w:spacing w:val="7"/>
          <w:sz w:val="20"/>
        </w:rPr>
        <w:t xml:space="preserve"> </w:t>
      </w:r>
      <w:r w:rsidRPr="004B19AB">
        <w:rPr>
          <w:color w:val="221F1F"/>
          <w:sz w:val="20"/>
        </w:rPr>
        <w:t>и</w:t>
      </w:r>
      <w:r w:rsidRPr="004B19AB">
        <w:rPr>
          <w:color w:val="221F1F"/>
          <w:spacing w:val="5"/>
          <w:sz w:val="20"/>
        </w:rPr>
        <w:t xml:space="preserve"> </w:t>
      </w:r>
      <w:r w:rsidRPr="004B19AB">
        <w:rPr>
          <w:color w:val="221F1F"/>
          <w:sz w:val="20"/>
        </w:rPr>
        <w:t>т.</w:t>
      </w:r>
      <w:r w:rsidRPr="004B19AB">
        <w:rPr>
          <w:color w:val="221F1F"/>
          <w:spacing w:val="7"/>
          <w:sz w:val="20"/>
        </w:rPr>
        <w:t xml:space="preserve"> </w:t>
      </w:r>
      <w:r w:rsidRPr="004B19AB">
        <w:rPr>
          <w:color w:val="221F1F"/>
          <w:sz w:val="20"/>
        </w:rPr>
        <w:t>п.</w:t>
      </w:r>
    </w:p>
    <w:p w:rsidR="007F580A" w:rsidRPr="004B19AB" w:rsidRDefault="007F580A" w:rsidP="007F580A">
      <w:pPr>
        <w:autoSpaceDE w:val="0"/>
        <w:autoSpaceDN w:val="0"/>
        <w:rPr>
          <w:szCs w:val="24"/>
        </w:rPr>
      </w:pPr>
      <w:r w:rsidRPr="004B19AB">
        <w:rPr>
          <w:sz w:val="24"/>
          <w:szCs w:val="24"/>
        </w:rPr>
        <w:br w:type="column"/>
      </w:r>
    </w:p>
    <w:p w:rsidR="007F580A" w:rsidRPr="004B19AB" w:rsidRDefault="007F580A" w:rsidP="007F580A">
      <w:pPr>
        <w:autoSpaceDE w:val="0"/>
        <w:autoSpaceDN w:val="0"/>
        <w:spacing w:before="10"/>
        <w:rPr>
          <w:sz w:val="24"/>
          <w:szCs w:val="24"/>
        </w:rPr>
      </w:pPr>
    </w:p>
    <w:p w:rsidR="007F580A" w:rsidRPr="004B19AB" w:rsidRDefault="007F580A" w:rsidP="007F580A">
      <w:pPr>
        <w:autoSpaceDE w:val="0"/>
        <w:autoSpaceDN w:val="0"/>
        <w:rPr>
          <w:rFonts w:ascii="Calibri"/>
        </w:rPr>
      </w:pPr>
      <w:r w:rsidRPr="004B19AB">
        <w:rPr>
          <w:rFonts w:ascii="Calibri"/>
        </w:rPr>
        <w:t>162</w:t>
      </w:r>
    </w:p>
    <w:p w:rsidR="007F580A" w:rsidRPr="004B19AB" w:rsidRDefault="007F580A" w:rsidP="007F580A">
      <w:pPr>
        <w:autoSpaceDE w:val="0"/>
        <w:autoSpaceDN w:val="0"/>
        <w:rPr>
          <w:rFonts w:ascii="Calibri"/>
        </w:rPr>
        <w:sectPr w:rsidR="007F580A" w:rsidRPr="004B19AB" w:rsidSect="00291006">
          <w:type w:val="continuous"/>
          <w:pgSz w:w="11920" w:h="16850"/>
          <w:pgMar w:top="880" w:right="20" w:bottom="980" w:left="420" w:header="720" w:footer="720" w:gutter="0"/>
          <w:cols w:num="2" w:space="720" w:equalWidth="0">
            <w:col w:w="9689" w:space="40"/>
            <w:col w:w="1412"/>
          </w:cols>
        </w:sectPr>
      </w:pPr>
    </w:p>
    <w:tbl>
      <w:tblPr>
        <w:tblStyle w:val="TableNormal6"/>
        <w:tblW w:w="0" w:type="auto"/>
        <w:tblInd w:w="57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276"/>
        <w:gridCol w:w="1622"/>
        <w:gridCol w:w="2210"/>
        <w:gridCol w:w="5602"/>
      </w:tblGrid>
      <w:tr w:rsidR="007F580A" w:rsidRPr="004B19AB" w:rsidTr="007F580A">
        <w:trPr>
          <w:trHeight w:val="3451"/>
        </w:trPr>
        <w:tc>
          <w:tcPr>
            <w:tcW w:w="1276" w:type="dxa"/>
            <w:tcBorders>
              <w:left w:val="single" w:sz="6" w:space="0" w:color="221F1F"/>
            </w:tcBorders>
          </w:tcPr>
          <w:p w:rsidR="007F580A" w:rsidRPr="004B19AB" w:rsidRDefault="007F580A" w:rsidP="007F580A">
            <w:pPr>
              <w:spacing w:line="224" w:lineRule="exact"/>
              <w:ind w:right="14"/>
              <w:jc w:val="center"/>
              <w:rPr>
                <w:sz w:val="20"/>
              </w:rPr>
            </w:pPr>
            <w:r w:rsidRPr="004B19AB">
              <w:rPr>
                <w:w w:val="105"/>
                <w:sz w:val="20"/>
              </w:rPr>
              <w:lastRenderedPageBreak/>
              <w:t>Д)</w:t>
            </w:r>
          </w:p>
          <w:p w:rsidR="007F580A" w:rsidRPr="004B19AB" w:rsidRDefault="007F580A" w:rsidP="007F580A">
            <w:pPr>
              <w:spacing w:line="229" w:lineRule="exact"/>
              <w:ind w:right="14"/>
              <w:jc w:val="center"/>
              <w:rPr>
                <w:sz w:val="20"/>
              </w:rPr>
            </w:pPr>
            <w:r w:rsidRPr="004B19AB">
              <w:rPr>
                <w:sz w:val="20"/>
              </w:rPr>
              <w:t>2—4</w:t>
            </w:r>
            <w:r w:rsidRPr="004B19AB">
              <w:rPr>
                <w:spacing w:val="7"/>
                <w:sz w:val="20"/>
              </w:rPr>
              <w:t xml:space="preserve"> </w:t>
            </w:r>
            <w:r w:rsidRPr="004B19AB">
              <w:rPr>
                <w:sz w:val="20"/>
              </w:rPr>
              <w:t>уч.часа</w:t>
            </w:r>
          </w:p>
        </w:tc>
        <w:tc>
          <w:tcPr>
            <w:tcW w:w="1622" w:type="dxa"/>
          </w:tcPr>
          <w:p w:rsidR="007F580A" w:rsidRPr="004B19AB" w:rsidRDefault="007F580A" w:rsidP="007F580A">
            <w:pPr>
              <w:ind w:right="5"/>
              <w:jc w:val="center"/>
              <w:rPr>
                <w:sz w:val="20"/>
              </w:rPr>
            </w:pPr>
            <w:r w:rsidRPr="004B19AB">
              <w:rPr>
                <w:sz w:val="20"/>
              </w:rPr>
              <w:t>Жанры</w:t>
            </w:r>
            <w:r w:rsidRPr="004B19AB">
              <w:rPr>
                <w:spacing w:val="1"/>
                <w:sz w:val="20"/>
              </w:rPr>
              <w:t xml:space="preserve"> </w:t>
            </w:r>
            <w:r w:rsidRPr="004B19AB">
              <w:rPr>
                <w:spacing w:val="-1"/>
                <w:sz w:val="20"/>
              </w:rPr>
              <w:t>музыкал</w:t>
            </w:r>
            <w:r w:rsidRPr="004B19AB">
              <w:rPr>
                <w:spacing w:val="-1"/>
                <w:sz w:val="20"/>
              </w:rPr>
              <w:t>ь</w:t>
            </w:r>
            <w:r w:rsidRPr="004B19AB">
              <w:rPr>
                <w:spacing w:val="-1"/>
                <w:sz w:val="20"/>
              </w:rPr>
              <w:t>ног</w:t>
            </w:r>
            <w:r w:rsidRPr="004B19AB">
              <w:rPr>
                <w:spacing w:val="-47"/>
                <w:sz w:val="20"/>
              </w:rPr>
              <w:t xml:space="preserve"> </w:t>
            </w:r>
            <w:r w:rsidRPr="004B19AB">
              <w:rPr>
                <w:sz w:val="20"/>
              </w:rPr>
              <w:t>офольклора</w:t>
            </w:r>
          </w:p>
        </w:tc>
        <w:tc>
          <w:tcPr>
            <w:tcW w:w="2210" w:type="dxa"/>
          </w:tcPr>
          <w:p w:rsidR="007F580A" w:rsidRPr="004B19AB" w:rsidRDefault="007F580A" w:rsidP="007F580A">
            <w:pPr>
              <w:ind w:right="-15"/>
              <w:jc w:val="both"/>
              <w:rPr>
                <w:sz w:val="20"/>
              </w:rPr>
            </w:pPr>
            <w:r w:rsidRPr="004B19AB">
              <w:rPr>
                <w:sz w:val="20"/>
              </w:rPr>
              <w:t>Фольклорные</w:t>
            </w:r>
            <w:r w:rsidRPr="004B19AB">
              <w:rPr>
                <w:spacing w:val="1"/>
                <w:sz w:val="20"/>
              </w:rPr>
              <w:t xml:space="preserve"> </w:t>
            </w:r>
            <w:r w:rsidRPr="004B19AB">
              <w:rPr>
                <w:sz w:val="20"/>
              </w:rPr>
              <w:t>жанры,</w:t>
            </w:r>
            <w:r w:rsidRPr="004B19AB">
              <w:rPr>
                <w:spacing w:val="-47"/>
                <w:sz w:val="20"/>
              </w:rPr>
              <w:t xml:space="preserve"> </w:t>
            </w:r>
            <w:r w:rsidRPr="004B19AB">
              <w:rPr>
                <w:sz w:val="20"/>
              </w:rPr>
              <w:t>о</w:t>
            </w:r>
            <w:r w:rsidRPr="004B19AB">
              <w:rPr>
                <w:sz w:val="20"/>
              </w:rPr>
              <w:t>б</w:t>
            </w:r>
            <w:r w:rsidRPr="004B19AB">
              <w:rPr>
                <w:sz w:val="20"/>
              </w:rPr>
              <w:t>щие для всех народов:</w:t>
            </w:r>
            <w:r w:rsidRPr="004B19AB">
              <w:rPr>
                <w:spacing w:val="1"/>
                <w:sz w:val="20"/>
              </w:rPr>
              <w:t xml:space="preserve"> </w:t>
            </w:r>
            <w:r w:rsidRPr="004B19AB">
              <w:rPr>
                <w:sz w:val="20"/>
              </w:rPr>
              <w:t>лирические,</w:t>
            </w:r>
            <w:r w:rsidRPr="004B19AB">
              <w:rPr>
                <w:spacing w:val="1"/>
                <w:sz w:val="20"/>
              </w:rPr>
              <w:t xml:space="preserve"> </w:t>
            </w:r>
            <w:r w:rsidRPr="004B19AB">
              <w:rPr>
                <w:sz w:val="20"/>
              </w:rPr>
              <w:t>трудовые,</w:t>
            </w:r>
            <w:r w:rsidRPr="004B19AB">
              <w:rPr>
                <w:spacing w:val="-47"/>
                <w:sz w:val="20"/>
              </w:rPr>
              <w:t xml:space="preserve"> </w:t>
            </w:r>
            <w:r w:rsidRPr="004B19AB">
              <w:rPr>
                <w:sz w:val="20"/>
              </w:rPr>
              <w:t>колыбельные          песни,</w:t>
            </w:r>
          </w:p>
          <w:p w:rsidR="007F580A" w:rsidRPr="004B19AB" w:rsidRDefault="007F580A" w:rsidP="007F580A">
            <w:pPr>
              <w:tabs>
                <w:tab w:val="left" w:pos="989"/>
                <w:tab w:val="left" w:pos="1563"/>
              </w:tabs>
              <w:spacing w:line="230" w:lineRule="exact"/>
              <w:ind w:right="-15"/>
              <w:rPr>
                <w:sz w:val="20"/>
              </w:rPr>
            </w:pPr>
            <w:r w:rsidRPr="004B19AB">
              <w:rPr>
                <w:sz w:val="20"/>
              </w:rPr>
              <w:t>танцы</w:t>
            </w:r>
            <w:r w:rsidRPr="004B19AB">
              <w:rPr>
                <w:sz w:val="20"/>
              </w:rPr>
              <w:tab/>
              <w:t>и</w:t>
            </w:r>
            <w:r w:rsidRPr="004B19AB">
              <w:rPr>
                <w:sz w:val="20"/>
              </w:rPr>
              <w:tab/>
              <w:t>пляски.</w:t>
            </w:r>
          </w:p>
          <w:p w:rsidR="007F580A" w:rsidRPr="004B19AB" w:rsidRDefault="007F580A" w:rsidP="007F580A">
            <w:pPr>
              <w:ind w:right="916"/>
              <w:rPr>
                <w:sz w:val="20"/>
              </w:rPr>
            </w:pPr>
            <w:r w:rsidRPr="004B19AB">
              <w:rPr>
                <w:spacing w:val="-1"/>
                <w:sz w:val="20"/>
              </w:rPr>
              <w:t>Традиционные</w:t>
            </w:r>
            <w:r w:rsidRPr="004B19AB">
              <w:rPr>
                <w:spacing w:val="-47"/>
                <w:sz w:val="20"/>
              </w:rPr>
              <w:t xml:space="preserve"> </w:t>
            </w:r>
            <w:r w:rsidRPr="004B19AB">
              <w:rPr>
                <w:sz w:val="20"/>
              </w:rPr>
              <w:t>музыкальные</w:t>
            </w:r>
            <w:r w:rsidRPr="004B19AB">
              <w:rPr>
                <w:spacing w:val="1"/>
                <w:sz w:val="20"/>
              </w:rPr>
              <w:t xml:space="preserve"> </w:t>
            </w:r>
            <w:r w:rsidRPr="004B19AB">
              <w:rPr>
                <w:sz w:val="20"/>
              </w:rPr>
              <w:t>инструменты</w:t>
            </w:r>
          </w:p>
        </w:tc>
        <w:tc>
          <w:tcPr>
            <w:tcW w:w="5602"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Различение</w:t>
            </w:r>
            <w:r w:rsidRPr="004B19AB">
              <w:rPr>
                <w:spacing w:val="1"/>
                <w:sz w:val="20"/>
              </w:rPr>
              <w:t xml:space="preserve"> </w:t>
            </w:r>
            <w:r w:rsidRPr="004B19AB">
              <w:rPr>
                <w:sz w:val="20"/>
              </w:rPr>
              <w:t>на</w:t>
            </w:r>
            <w:r w:rsidRPr="004B19AB">
              <w:rPr>
                <w:spacing w:val="1"/>
                <w:sz w:val="20"/>
              </w:rPr>
              <w:t xml:space="preserve"> </w:t>
            </w:r>
            <w:r w:rsidRPr="004B19AB">
              <w:rPr>
                <w:sz w:val="20"/>
              </w:rPr>
              <w:t>слух</w:t>
            </w:r>
            <w:r w:rsidRPr="004B19AB">
              <w:rPr>
                <w:spacing w:val="1"/>
                <w:sz w:val="20"/>
              </w:rPr>
              <w:t xml:space="preserve"> </w:t>
            </w:r>
            <w:r w:rsidRPr="004B19AB">
              <w:rPr>
                <w:sz w:val="20"/>
              </w:rPr>
              <w:t>контрастных</w:t>
            </w:r>
            <w:r w:rsidRPr="004B19AB">
              <w:rPr>
                <w:spacing w:val="1"/>
                <w:sz w:val="20"/>
              </w:rPr>
              <w:t xml:space="preserve"> </w:t>
            </w:r>
            <w:r w:rsidRPr="004B19AB">
              <w:rPr>
                <w:sz w:val="20"/>
              </w:rPr>
              <w:t>по</w:t>
            </w:r>
            <w:r w:rsidRPr="004B19AB">
              <w:rPr>
                <w:spacing w:val="1"/>
                <w:sz w:val="20"/>
              </w:rPr>
              <w:t xml:space="preserve"> </w:t>
            </w:r>
            <w:r w:rsidRPr="004B19AB">
              <w:rPr>
                <w:sz w:val="20"/>
              </w:rPr>
              <w:t>характеру</w:t>
            </w:r>
            <w:r w:rsidRPr="004B19AB">
              <w:rPr>
                <w:spacing w:val="1"/>
                <w:sz w:val="20"/>
              </w:rPr>
              <w:t xml:space="preserve"> </w:t>
            </w:r>
            <w:r w:rsidRPr="004B19AB">
              <w:rPr>
                <w:sz w:val="20"/>
              </w:rPr>
              <w:t>фольклорных</w:t>
            </w:r>
            <w:r w:rsidRPr="004B19AB">
              <w:rPr>
                <w:spacing w:val="1"/>
                <w:sz w:val="20"/>
              </w:rPr>
              <w:t xml:space="preserve"> </w:t>
            </w:r>
            <w:r w:rsidRPr="004B19AB">
              <w:rPr>
                <w:sz w:val="20"/>
              </w:rPr>
              <w:t>жанров:</w:t>
            </w:r>
            <w:r w:rsidRPr="004B19AB">
              <w:rPr>
                <w:spacing w:val="1"/>
                <w:sz w:val="20"/>
              </w:rPr>
              <w:t xml:space="preserve"> </w:t>
            </w:r>
            <w:r w:rsidRPr="004B19AB">
              <w:rPr>
                <w:sz w:val="20"/>
              </w:rPr>
              <w:t>колыбельная,</w:t>
            </w:r>
            <w:r w:rsidRPr="004B19AB">
              <w:rPr>
                <w:spacing w:val="1"/>
                <w:sz w:val="20"/>
              </w:rPr>
              <w:t xml:space="preserve"> </w:t>
            </w:r>
            <w:r w:rsidRPr="004B19AB">
              <w:rPr>
                <w:sz w:val="20"/>
              </w:rPr>
              <w:t>трудовая,</w:t>
            </w:r>
            <w:r w:rsidRPr="004B19AB">
              <w:rPr>
                <w:spacing w:val="1"/>
                <w:sz w:val="20"/>
              </w:rPr>
              <w:t xml:space="preserve"> </w:t>
            </w:r>
            <w:r w:rsidRPr="004B19AB">
              <w:rPr>
                <w:sz w:val="20"/>
              </w:rPr>
              <w:t>лирическая,</w:t>
            </w:r>
            <w:r w:rsidRPr="004B19AB">
              <w:rPr>
                <w:spacing w:val="1"/>
                <w:sz w:val="20"/>
              </w:rPr>
              <w:t xml:space="preserve"> </w:t>
            </w:r>
            <w:r w:rsidRPr="004B19AB">
              <w:rPr>
                <w:sz w:val="20"/>
              </w:rPr>
              <w:t>плясовая.</w:t>
            </w:r>
            <w:r w:rsidRPr="004B19AB">
              <w:rPr>
                <w:spacing w:val="1"/>
                <w:sz w:val="20"/>
              </w:rPr>
              <w:t xml:space="preserve"> </w:t>
            </w:r>
            <w:r w:rsidRPr="004B19AB">
              <w:rPr>
                <w:sz w:val="20"/>
              </w:rPr>
              <w:t>Опред</w:t>
            </w:r>
            <w:r w:rsidRPr="004B19AB">
              <w:rPr>
                <w:sz w:val="20"/>
              </w:rPr>
              <w:t>е</w:t>
            </w:r>
            <w:r w:rsidRPr="004B19AB">
              <w:rPr>
                <w:sz w:val="20"/>
              </w:rPr>
              <w:t>ление,</w:t>
            </w:r>
            <w:r w:rsidRPr="004B19AB">
              <w:rPr>
                <w:spacing w:val="1"/>
                <w:sz w:val="20"/>
              </w:rPr>
              <w:t xml:space="preserve"> </w:t>
            </w:r>
            <w:r w:rsidRPr="004B19AB">
              <w:rPr>
                <w:sz w:val="20"/>
              </w:rPr>
              <w:t>характеристика</w:t>
            </w:r>
            <w:r w:rsidRPr="004B19AB">
              <w:rPr>
                <w:spacing w:val="1"/>
                <w:sz w:val="20"/>
              </w:rPr>
              <w:t xml:space="preserve"> </w:t>
            </w:r>
            <w:r w:rsidRPr="004B19AB">
              <w:rPr>
                <w:sz w:val="20"/>
              </w:rPr>
              <w:t>типичных</w:t>
            </w:r>
            <w:r w:rsidRPr="004B19AB">
              <w:rPr>
                <w:spacing w:val="51"/>
                <w:sz w:val="20"/>
              </w:rPr>
              <w:t xml:space="preserve"> </w:t>
            </w:r>
            <w:r w:rsidRPr="004B19AB">
              <w:rPr>
                <w:sz w:val="20"/>
              </w:rPr>
              <w:t>элементов</w:t>
            </w:r>
            <w:r w:rsidRPr="004B19AB">
              <w:rPr>
                <w:spacing w:val="-47"/>
                <w:sz w:val="20"/>
              </w:rPr>
              <w:t xml:space="preserve"> </w:t>
            </w:r>
            <w:r w:rsidRPr="004B19AB">
              <w:rPr>
                <w:sz w:val="20"/>
              </w:rPr>
              <w:t>музыкального</w:t>
            </w:r>
            <w:r w:rsidRPr="004B19AB">
              <w:rPr>
                <w:spacing w:val="7"/>
                <w:sz w:val="20"/>
              </w:rPr>
              <w:t xml:space="preserve"> </w:t>
            </w:r>
            <w:r w:rsidRPr="004B19AB">
              <w:rPr>
                <w:sz w:val="20"/>
              </w:rPr>
              <w:t>языка</w:t>
            </w:r>
            <w:r w:rsidRPr="004B19AB">
              <w:rPr>
                <w:spacing w:val="7"/>
                <w:sz w:val="20"/>
              </w:rPr>
              <w:t xml:space="preserve"> </w:t>
            </w:r>
            <w:r w:rsidRPr="004B19AB">
              <w:rPr>
                <w:sz w:val="20"/>
              </w:rPr>
              <w:t>(темп,</w:t>
            </w:r>
            <w:r w:rsidRPr="004B19AB">
              <w:rPr>
                <w:spacing w:val="10"/>
                <w:sz w:val="20"/>
              </w:rPr>
              <w:t xml:space="preserve"> </w:t>
            </w:r>
            <w:r w:rsidRPr="004B19AB">
              <w:rPr>
                <w:sz w:val="20"/>
              </w:rPr>
              <w:t>ритм,</w:t>
            </w:r>
            <w:r w:rsidRPr="004B19AB">
              <w:rPr>
                <w:spacing w:val="7"/>
                <w:sz w:val="20"/>
              </w:rPr>
              <w:t xml:space="preserve"> </w:t>
            </w:r>
            <w:r w:rsidRPr="004B19AB">
              <w:rPr>
                <w:sz w:val="20"/>
              </w:rPr>
              <w:t>мелодия,</w:t>
            </w:r>
            <w:r w:rsidRPr="004B19AB">
              <w:rPr>
                <w:spacing w:val="7"/>
                <w:sz w:val="20"/>
              </w:rPr>
              <w:t xml:space="preserve"> </w:t>
            </w:r>
            <w:r w:rsidRPr="004B19AB">
              <w:rPr>
                <w:sz w:val="20"/>
              </w:rPr>
              <w:t>динамика</w:t>
            </w:r>
          </w:p>
          <w:p w:rsidR="007F580A" w:rsidRPr="004B19AB" w:rsidRDefault="007F580A" w:rsidP="007F580A">
            <w:pPr>
              <w:ind w:right="-15"/>
              <w:jc w:val="both"/>
              <w:rPr>
                <w:sz w:val="20"/>
              </w:rPr>
            </w:pPr>
            <w:r w:rsidRPr="004B19AB">
              <w:rPr>
                <w:sz w:val="20"/>
              </w:rPr>
              <w:t>и др.), состава исполнителей. Определение тембра музыкальных</w:t>
            </w:r>
            <w:r w:rsidRPr="004B19AB">
              <w:rPr>
                <w:spacing w:val="1"/>
                <w:sz w:val="20"/>
              </w:rPr>
              <w:t xml:space="preserve"> </w:t>
            </w:r>
            <w:r w:rsidRPr="004B19AB">
              <w:rPr>
                <w:sz w:val="20"/>
              </w:rPr>
              <w:t>инструментов, отнесение к одной из групп (духовые, ударные,</w:t>
            </w:r>
            <w:r w:rsidRPr="004B19AB">
              <w:rPr>
                <w:spacing w:val="1"/>
                <w:sz w:val="20"/>
              </w:rPr>
              <w:t xml:space="preserve"> </w:t>
            </w:r>
            <w:r w:rsidRPr="004B19AB">
              <w:rPr>
                <w:sz w:val="20"/>
              </w:rPr>
              <w:t>струнные).</w:t>
            </w:r>
          </w:p>
          <w:p w:rsidR="007F580A" w:rsidRPr="004B19AB" w:rsidRDefault="007F580A" w:rsidP="007F580A">
            <w:pPr>
              <w:ind w:right="-15"/>
              <w:jc w:val="both"/>
              <w:rPr>
                <w:sz w:val="20"/>
              </w:rPr>
            </w:pPr>
            <w:r w:rsidRPr="004B19AB">
              <w:rPr>
                <w:sz w:val="20"/>
              </w:rPr>
              <w:t>Разучивание, исполнение песен разных жанров, относящихся к</w:t>
            </w:r>
            <w:r w:rsidRPr="004B19AB">
              <w:rPr>
                <w:spacing w:val="1"/>
                <w:sz w:val="20"/>
              </w:rPr>
              <w:t xml:space="preserve"> </w:t>
            </w:r>
            <w:r w:rsidRPr="004B19AB">
              <w:rPr>
                <w:sz w:val="20"/>
              </w:rPr>
              <w:t>фольклору</w:t>
            </w:r>
            <w:r w:rsidRPr="004B19AB">
              <w:rPr>
                <w:spacing w:val="-2"/>
                <w:sz w:val="20"/>
              </w:rPr>
              <w:t xml:space="preserve"> </w:t>
            </w:r>
            <w:r w:rsidRPr="004B19AB">
              <w:rPr>
                <w:sz w:val="20"/>
              </w:rPr>
              <w:t>разных</w:t>
            </w:r>
            <w:r w:rsidRPr="004B19AB">
              <w:rPr>
                <w:spacing w:val="4"/>
                <w:sz w:val="20"/>
              </w:rPr>
              <w:t xml:space="preserve"> </w:t>
            </w:r>
            <w:r w:rsidRPr="004B19AB">
              <w:rPr>
                <w:sz w:val="20"/>
              </w:rPr>
              <w:t>народов</w:t>
            </w:r>
            <w:r w:rsidRPr="004B19AB">
              <w:rPr>
                <w:spacing w:val="4"/>
                <w:sz w:val="20"/>
              </w:rPr>
              <w:t xml:space="preserve"> </w:t>
            </w:r>
            <w:r w:rsidRPr="004B19AB">
              <w:rPr>
                <w:sz w:val="20"/>
              </w:rPr>
              <w:t>Российской</w:t>
            </w:r>
            <w:r w:rsidRPr="004B19AB">
              <w:rPr>
                <w:spacing w:val="4"/>
                <w:sz w:val="20"/>
              </w:rPr>
              <w:t xml:space="preserve"> </w:t>
            </w:r>
            <w:r w:rsidRPr="004B19AB">
              <w:rPr>
                <w:sz w:val="20"/>
              </w:rPr>
              <w:t>Федерации.</w:t>
            </w:r>
          </w:p>
          <w:p w:rsidR="007F580A" w:rsidRPr="004B19AB" w:rsidRDefault="007F580A" w:rsidP="007F580A">
            <w:pPr>
              <w:ind w:right="-15"/>
              <w:jc w:val="both"/>
              <w:rPr>
                <w:sz w:val="20"/>
              </w:rPr>
            </w:pPr>
            <w:r w:rsidRPr="004B19AB">
              <w:rPr>
                <w:sz w:val="20"/>
              </w:rPr>
              <w:t>Импровизации, сочинение к ним ритмических аккомпанементов</w:t>
            </w:r>
            <w:r w:rsidRPr="004B19AB">
              <w:rPr>
                <w:spacing w:val="1"/>
                <w:sz w:val="20"/>
              </w:rPr>
              <w:t xml:space="preserve"> </w:t>
            </w:r>
            <w:r w:rsidRPr="004B19AB">
              <w:rPr>
                <w:sz w:val="20"/>
              </w:rPr>
              <w:t>(звучащими</w:t>
            </w:r>
            <w:r w:rsidRPr="004B19AB">
              <w:rPr>
                <w:spacing w:val="1"/>
                <w:sz w:val="20"/>
              </w:rPr>
              <w:t xml:space="preserve"> </w:t>
            </w:r>
            <w:r w:rsidRPr="004B19AB">
              <w:rPr>
                <w:sz w:val="20"/>
              </w:rPr>
              <w:t>жестами,</w:t>
            </w:r>
            <w:r w:rsidRPr="004B19AB">
              <w:rPr>
                <w:spacing w:val="3"/>
                <w:sz w:val="20"/>
              </w:rPr>
              <w:t xml:space="preserve"> </w:t>
            </w:r>
            <w:r w:rsidRPr="004B19AB">
              <w:rPr>
                <w:sz w:val="20"/>
              </w:rPr>
              <w:t>на</w:t>
            </w:r>
            <w:r w:rsidRPr="004B19AB">
              <w:rPr>
                <w:spacing w:val="2"/>
                <w:sz w:val="20"/>
              </w:rPr>
              <w:t xml:space="preserve"> </w:t>
            </w:r>
            <w:r w:rsidRPr="004B19AB">
              <w:rPr>
                <w:sz w:val="20"/>
              </w:rPr>
              <w:t>ударных</w:t>
            </w:r>
            <w:r w:rsidRPr="004B19AB">
              <w:rPr>
                <w:spacing w:val="1"/>
                <w:sz w:val="20"/>
              </w:rPr>
              <w:t xml:space="preserve"> </w:t>
            </w:r>
            <w:r w:rsidRPr="004B19AB">
              <w:rPr>
                <w:sz w:val="20"/>
              </w:rPr>
              <w:t>инструментах).</w:t>
            </w:r>
          </w:p>
          <w:p w:rsidR="007F580A" w:rsidRPr="004B19AB" w:rsidRDefault="007F580A" w:rsidP="007F580A">
            <w:pPr>
              <w:spacing w:line="229" w:lineRule="exact"/>
              <w:jc w:val="both"/>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spacing w:line="230" w:lineRule="exact"/>
              <w:ind w:right="-15"/>
              <w:jc w:val="both"/>
              <w:rPr>
                <w:sz w:val="20"/>
              </w:rPr>
            </w:pPr>
            <w:r w:rsidRPr="004B19AB">
              <w:rPr>
                <w:sz w:val="20"/>
              </w:rPr>
              <w:t>Исполнение</w:t>
            </w:r>
            <w:r w:rsidRPr="004B19AB">
              <w:rPr>
                <w:spacing w:val="1"/>
                <w:sz w:val="20"/>
              </w:rPr>
              <w:t xml:space="preserve"> </w:t>
            </w:r>
            <w:r w:rsidRPr="004B19AB">
              <w:rPr>
                <w:sz w:val="20"/>
              </w:rPr>
              <w:t>на</w:t>
            </w:r>
            <w:r w:rsidRPr="004B19AB">
              <w:rPr>
                <w:spacing w:val="1"/>
                <w:sz w:val="20"/>
              </w:rPr>
              <w:t xml:space="preserve"> </w:t>
            </w:r>
            <w:r w:rsidRPr="004B19AB">
              <w:rPr>
                <w:sz w:val="20"/>
              </w:rPr>
              <w:t>клавишных</w:t>
            </w:r>
            <w:r w:rsidRPr="004B19AB">
              <w:rPr>
                <w:spacing w:val="1"/>
                <w:sz w:val="20"/>
              </w:rPr>
              <w:t xml:space="preserve"> </w:t>
            </w:r>
            <w:r w:rsidRPr="004B19AB">
              <w:rPr>
                <w:sz w:val="20"/>
              </w:rPr>
              <w:t>или</w:t>
            </w:r>
            <w:r w:rsidRPr="004B19AB">
              <w:rPr>
                <w:spacing w:val="1"/>
                <w:sz w:val="20"/>
              </w:rPr>
              <w:t xml:space="preserve"> </w:t>
            </w:r>
            <w:r w:rsidRPr="004B19AB">
              <w:rPr>
                <w:sz w:val="20"/>
              </w:rPr>
              <w:t>духовых</w:t>
            </w:r>
            <w:r w:rsidRPr="004B19AB">
              <w:rPr>
                <w:spacing w:val="1"/>
                <w:sz w:val="20"/>
              </w:rPr>
              <w:t xml:space="preserve"> </w:t>
            </w:r>
            <w:r w:rsidRPr="004B19AB">
              <w:rPr>
                <w:sz w:val="20"/>
              </w:rPr>
              <w:t>инструментах (см.</w:t>
            </w:r>
            <w:r w:rsidRPr="004B19AB">
              <w:rPr>
                <w:spacing w:val="1"/>
                <w:sz w:val="20"/>
              </w:rPr>
              <w:t xml:space="preserve"> </w:t>
            </w:r>
            <w:r w:rsidRPr="004B19AB">
              <w:rPr>
                <w:sz w:val="20"/>
              </w:rPr>
              <w:t>в</w:t>
            </w:r>
            <w:r w:rsidRPr="004B19AB">
              <w:rPr>
                <w:sz w:val="20"/>
              </w:rPr>
              <w:t>ы</w:t>
            </w:r>
            <w:r w:rsidRPr="004B19AB">
              <w:rPr>
                <w:sz w:val="20"/>
              </w:rPr>
              <w:t>ше)</w:t>
            </w:r>
            <w:r w:rsidRPr="004B19AB">
              <w:rPr>
                <w:spacing w:val="1"/>
                <w:sz w:val="20"/>
              </w:rPr>
              <w:t xml:space="preserve"> </w:t>
            </w:r>
            <w:r w:rsidRPr="004B19AB">
              <w:rPr>
                <w:sz w:val="20"/>
              </w:rPr>
              <w:t>мелодий</w:t>
            </w:r>
            <w:r w:rsidRPr="004B19AB">
              <w:rPr>
                <w:spacing w:val="1"/>
                <w:sz w:val="20"/>
              </w:rPr>
              <w:t xml:space="preserve"> </w:t>
            </w:r>
            <w:r w:rsidRPr="004B19AB">
              <w:rPr>
                <w:sz w:val="20"/>
              </w:rPr>
              <w:t>народных</w:t>
            </w:r>
            <w:r w:rsidRPr="004B19AB">
              <w:rPr>
                <w:spacing w:val="1"/>
                <w:sz w:val="20"/>
              </w:rPr>
              <w:t xml:space="preserve"> </w:t>
            </w:r>
            <w:r w:rsidRPr="004B19AB">
              <w:rPr>
                <w:sz w:val="20"/>
              </w:rPr>
              <w:t>песен,</w:t>
            </w:r>
            <w:r w:rsidRPr="004B19AB">
              <w:rPr>
                <w:spacing w:val="1"/>
                <w:sz w:val="20"/>
              </w:rPr>
              <w:t xml:space="preserve"> </w:t>
            </w:r>
            <w:r w:rsidRPr="004B19AB">
              <w:rPr>
                <w:sz w:val="20"/>
              </w:rPr>
              <w:t>прослеживание</w:t>
            </w:r>
            <w:r w:rsidRPr="004B19AB">
              <w:rPr>
                <w:spacing w:val="1"/>
                <w:sz w:val="20"/>
              </w:rPr>
              <w:t xml:space="preserve"> </w:t>
            </w:r>
            <w:r w:rsidRPr="004B19AB">
              <w:rPr>
                <w:sz w:val="20"/>
              </w:rPr>
              <w:t>мелодии</w:t>
            </w:r>
            <w:r w:rsidRPr="004B19AB">
              <w:rPr>
                <w:spacing w:val="1"/>
                <w:sz w:val="20"/>
              </w:rPr>
              <w:t xml:space="preserve"> </w:t>
            </w:r>
            <w:r w:rsidRPr="004B19AB">
              <w:rPr>
                <w:sz w:val="20"/>
              </w:rPr>
              <w:t>по</w:t>
            </w:r>
            <w:r w:rsidRPr="004B19AB">
              <w:rPr>
                <w:spacing w:val="1"/>
                <w:sz w:val="20"/>
              </w:rPr>
              <w:t xml:space="preserve"> </w:t>
            </w:r>
            <w:r w:rsidRPr="004B19AB">
              <w:rPr>
                <w:sz w:val="20"/>
              </w:rPr>
              <w:t>но</w:t>
            </w:r>
            <w:r w:rsidRPr="004B19AB">
              <w:rPr>
                <w:sz w:val="20"/>
              </w:rPr>
              <w:t>т</w:t>
            </w:r>
            <w:r w:rsidRPr="004B19AB">
              <w:rPr>
                <w:sz w:val="20"/>
              </w:rPr>
              <w:t>ной</w:t>
            </w:r>
            <w:r w:rsidRPr="004B19AB">
              <w:rPr>
                <w:spacing w:val="6"/>
                <w:sz w:val="20"/>
              </w:rPr>
              <w:t xml:space="preserve"> </w:t>
            </w:r>
            <w:r w:rsidRPr="004B19AB">
              <w:rPr>
                <w:sz w:val="20"/>
              </w:rPr>
              <w:t>записи</w:t>
            </w:r>
          </w:p>
        </w:tc>
      </w:tr>
      <w:tr w:rsidR="007F580A" w:rsidRPr="004B19AB" w:rsidTr="007F580A">
        <w:trPr>
          <w:trHeight w:val="2299"/>
        </w:trPr>
        <w:tc>
          <w:tcPr>
            <w:tcW w:w="1276" w:type="dxa"/>
            <w:tcBorders>
              <w:left w:val="single" w:sz="6" w:space="0" w:color="221F1F"/>
            </w:tcBorders>
          </w:tcPr>
          <w:p w:rsidR="007F580A" w:rsidRPr="004B19AB" w:rsidRDefault="007F580A" w:rsidP="007F580A">
            <w:pPr>
              <w:spacing w:line="223" w:lineRule="exact"/>
              <w:ind w:right="14"/>
              <w:jc w:val="center"/>
              <w:rPr>
                <w:sz w:val="20"/>
              </w:rPr>
            </w:pPr>
            <w:r w:rsidRPr="004B19AB">
              <w:rPr>
                <w:w w:val="105"/>
                <w:sz w:val="20"/>
              </w:rPr>
              <w:t>Е)</w:t>
            </w:r>
          </w:p>
          <w:p w:rsidR="007F580A" w:rsidRPr="004B19AB" w:rsidRDefault="007F580A" w:rsidP="007F580A">
            <w:pPr>
              <w:spacing w:before="1"/>
              <w:ind w:right="14"/>
              <w:jc w:val="center"/>
              <w:rPr>
                <w:sz w:val="20"/>
              </w:rPr>
            </w:pPr>
            <w:r w:rsidRPr="004B19AB">
              <w:rPr>
                <w:sz w:val="20"/>
              </w:rPr>
              <w:t>1—3</w:t>
            </w:r>
            <w:r w:rsidRPr="004B19AB">
              <w:rPr>
                <w:spacing w:val="7"/>
                <w:sz w:val="20"/>
              </w:rPr>
              <w:t xml:space="preserve"> </w:t>
            </w:r>
            <w:r w:rsidRPr="004B19AB">
              <w:rPr>
                <w:sz w:val="20"/>
              </w:rPr>
              <w:t>уч.часа</w:t>
            </w:r>
          </w:p>
        </w:tc>
        <w:tc>
          <w:tcPr>
            <w:tcW w:w="1622" w:type="dxa"/>
          </w:tcPr>
          <w:p w:rsidR="007F580A" w:rsidRPr="004B19AB" w:rsidRDefault="007F580A" w:rsidP="007F580A">
            <w:pPr>
              <w:ind w:right="99"/>
              <w:rPr>
                <w:sz w:val="20"/>
              </w:rPr>
            </w:pPr>
            <w:r w:rsidRPr="004B19AB">
              <w:rPr>
                <w:w w:val="95"/>
                <w:sz w:val="20"/>
              </w:rPr>
              <w:t>Народные</w:t>
            </w:r>
            <w:r w:rsidRPr="004B19AB">
              <w:rPr>
                <w:spacing w:val="-45"/>
                <w:w w:val="95"/>
                <w:sz w:val="20"/>
              </w:rPr>
              <w:t xml:space="preserve"> </w:t>
            </w:r>
            <w:r w:rsidRPr="004B19AB">
              <w:rPr>
                <w:spacing w:val="-1"/>
                <w:sz w:val="20"/>
              </w:rPr>
              <w:t>праз</w:t>
            </w:r>
            <w:r w:rsidRPr="004B19AB">
              <w:rPr>
                <w:spacing w:val="-1"/>
                <w:sz w:val="20"/>
              </w:rPr>
              <w:t>д</w:t>
            </w:r>
            <w:r w:rsidRPr="004B19AB">
              <w:rPr>
                <w:spacing w:val="-1"/>
                <w:sz w:val="20"/>
              </w:rPr>
              <w:t>ники</w:t>
            </w:r>
          </w:p>
        </w:tc>
        <w:tc>
          <w:tcPr>
            <w:tcW w:w="2210" w:type="dxa"/>
          </w:tcPr>
          <w:p w:rsidR="007F580A" w:rsidRPr="004B19AB" w:rsidRDefault="007F580A" w:rsidP="007F580A">
            <w:pPr>
              <w:tabs>
                <w:tab w:val="left" w:pos="1294"/>
              </w:tabs>
              <w:ind w:right="-15"/>
              <w:rPr>
                <w:sz w:val="20"/>
              </w:rPr>
            </w:pPr>
            <w:r w:rsidRPr="004B19AB">
              <w:rPr>
                <w:sz w:val="20"/>
              </w:rPr>
              <w:t>Обряды,</w:t>
            </w:r>
            <w:r w:rsidRPr="004B19AB">
              <w:rPr>
                <w:spacing w:val="10"/>
                <w:sz w:val="20"/>
              </w:rPr>
              <w:t xml:space="preserve"> </w:t>
            </w:r>
            <w:r w:rsidRPr="004B19AB">
              <w:rPr>
                <w:sz w:val="20"/>
              </w:rPr>
              <w:t>игры,</w:t>
            </w:r>
            <w:r w:rsidRPr="004B19AB">
              <w:rPr>
                <w:spacing w:val="7"/>
                <w:sz w:val="20"/>
              </w:rPr>
              <w:t xml:space="preserve"> </w:t>
            </w:r>
            <w:r w:rsidRPr="004B19AB">
              <w:rPr>
                <w:sz w:val="20"/>
              </w:rPr>
              <w:t>хороводы,</w:t>
            </w:r>
            <w:r w:rsidRPr="004B19AB">
              <w:rPr>
                <w:spacing w:val="-47"/>
                <w:sz w:val="20"/>
              </w:rPr>
              <w:t xml:space="preserve"> </w:t>
            </w:r>
            <w:r w:rsidRPr="004B19AB">
              <w:rPr>
                <w:sz w:val="20"/>
              </w:rPr>
              <w:t>праздничная</w:t>
            </w:r>
            <w:r w:rsidRPr="004B19AB">
              <w:rPr>
                <w:sz w:val="20"/>
              </w:rPr>
              <w:tab/>
              <w:t>символика</w:t>
            </w:r>
          </w:p>
          <w:p w:rsidR="007F580A" w:rsidRPr="004B19AB" w:rsidRDefault="007F580A" w:rsidP="007F580A">
            <w:pPr>
              <w:rPr>
                <w:sz w:val="20"/>
              </w:rPr>
            </w:pPr>
            <w:r w:rsidRPr="004B19AB">
              <w:rPr>
                <w:w w:val="99"/>
                <w:sz w:val="20"/>
              </w:rPr>
              <w:t>—</w:t>
            </w:r>
          </w:p>
          <w:p w:rsidR="007F580A" w:rsidRPr="004B19AB" w:rsidRDefault="007F580A" w:rsidP="007F580A">
            <w:pPr>
              <w:ind w:right="-15"/>
              <w:jc w:val="both"/>
              <w:rPr>
                <w:sz w:val="20"/>
              </w:rPr>
            </w:pPr>
            <w:r w:rsidRPr="004B19AB">
              <w:rPr>
                <w:sz w:val="20"/>
              </w:rPr>
              <w:t>на</w:t>
            </w:r>
            <w:r w:rsidRPr="004B19AB">
              <w:rPr>
                <w:spacing w:val="1"/>
                <w:sz w:val="20"/>
              </w:rPr>
              <w:t xml:space="preserve"> </w:t>
            </w:r>
            <w:r w:rsidRPr="004B19AB">
              <w:rPr>
                <w:sz w:val="20"/>
              </w:rPr>
              <w:t>примере</w:t>
            </w:r>
            <w:r w:rsidRPr="004B19AB">
              <w:rPr>
                <w:spacing w:val="1"/>
                <w:sz w:val="20"/>
              </w:rPr>
              <w:t xml:space="preserve"> </w:t>
            </w:r>
            <w:r w:rsidRPr="004B19AB">
              <w:rPr>
                <w:sz w:val="20"/>
              </w:rPr>
              <w:t>одного или</w:t>
            </w:r>
            <w:r w:rsidRPr="004B19AB">
              <w:rPr>
                <w:spacing w:val="1"/>
                <w:sz w:val="20"/>
              </w:rPr>
              <w:t xml:space="preserve"> </w:t>
            </w:r>
            <w:r w:rsidRPr="004B19AB">
              <w:rPr>
                <w:sz w:val="20"/>
              </w:rPr>
              <w:t>нескольких</w:t>
            </w:r>
            <w:r w:rsidRPr="004B19AB">
              <w:rPr>
                <w:spacing w:val="1"/>
                <w:sz w:val="20"/>
              </w:rPr>
              <w:t xml:space="preserve"> </w:t>
            </w:r>
            <w:r w:rsidRPr="004B19AB">
              <w:rPr>
                <w:sz w:val="20"/>
              </w:rPr>
              <w:t>народных</w:t>
            </w:r>
            <w:r w:rsidRPr="004B19AB">
              <w:rPr>
                <w:spacing w:val="-47"/>
                <w:sz w:val="20"/>
              </w:rPr>
              <w:t xml:space="preserve"> </w:t>
            </w:r>
            <w:r w:rsidRPr="004B19AB">
              <w:rPr>
                <w:sz w:val="20"/>
              </w:rPr>
              <w:t>праздников</w:t>
            </w:r>
            <w:r w:rsidRPr="004B19AB">
              <w:rPr>
                <w:sz w:val="20"/>
                <w:vertAlign w:val="superscript"/>
              </w:rPr>
              <w:t>10</w:t>
            </w:r>
          </w:p>
        </w:tc>
        <w:tc>
          <w:tcPr>
            <w:tcW w:w="5602"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Знакомство с праздничными обычаями, обрядами, бытовавшими</w:t>
            </w:r>
            <w:r w:rsidRPr="004B19AB">
              <w:rPr>
                <w:spacing w:val="-47"/>
                <w:sz w:val="20"/>
              </w:rPr>
              <w:t xml:space="preserve"> </w:t>
            </w:r>
            <w:r w:rsidRPr="004B19AB">
              <w:rPr>
                <w:sz w:val="20"/>
              </w:rPr>
              <w:t>ранее</w:t>
            </w:r>
            <w:r w:rsidRPr="004B19AB">
              <w:rPr>
                <w:spacing w:val="1"/>
                <w:sz w:val="20"/>
              </w:rPr>
              <w:t xml:space="preserve"> </w:t>
            </w:r>
            <w:r w:rsidRPr="004B19AB">
              <w:rPr>
                <w:sz w:val="20"/>
              </w:rPr>
              <w:t>и</w:t>
            </w:r>
            <w:r w:rsidRPr="004B19AB">
              <w:rPr>
                <w:spacing w:val="1"/>
                <w:sz w:val="20"/>
              </w:rPr>
              <w:t xml:space="preserve"> </w:t>
            </w:r>
            <w:r w:rsidRPr="004B19AB">
              <w:rPr>
                <w:sz w:val="20"/>
              </w:rPr>
              <w:t>сохранившимися</w:t>
            </w:r>
            <w:r w:rsidRPr="004B19AB">
              <w:rPr>
                <w:spacing w:val="1"/>
                <w:sz w:val="20"/>
              </w:rPr>
              <w:t xml:space="preserve"> </w:t>
            </w:r>
            <w:r w:rsidRPr="004B19AB">
              <w:rPr>
                <w:sz w:val="20"/>
              </w:rPr>
              <w:t>сегодня</w:t>
            </w:r>
            <w:r w:rsidRPr="004B19AB">
              <w:rPr>
                <w:spacing w:val="1"/>
                <w:sz w:val="20"/>
              </w:rPr>
              <w:t xml:space="preserve"> </w:t>
            </w:r>
            <w:r w:rsidRPr="004B19AB">
              <w:rPr>
                <w:sz w:val="20"/>
              </w:rPr>
              <w:t>у</w:t>
            </w:r>
            <w:r w:rsidRPr="004B19AB">
              <w:rPr>
                <w:spacing w:val="1"/>
                <w:sz w:val="20"/>
              </w:rPr>
              <w:t xml:space="preserve"> </w:t>
            </w:r>
            <w:r w:rsidRPr="004B19AB">
              <w:rPr>
                <w:sz w:val="20"/>
              </w:rPr>
              <w:t>различных народностей</w:t>
            </w:r>
            <w:r w:rsidRPr="004B19AB">
              <w:rPr>
                <w:spacing w:val="1"/>
                <w:sz w:val="20"/>
              </w:rPr>
              <w:t xml:space="preserve"> </w:t>
            </w:r>
            <w:r w:rsidRPr="004B19AB">
              <w:rPr>
                <w:sz w:val="20"/>
              </w:rPr>
              <w:t>Ро</w:t>
            </w:r>
            <w:r w:rsidRPr="004B19AB">
              <w:rPr>
                <w:sz w:val="20"/>
              </w:rPr>
              <w:t>с</w:t>
            </w:r>
            <w:r w:rsidRPr="004B19AB">
              <w:rPr>
                <w:sz w:val="20"/>
              </w:rPr>
              <w:t>сийской</w:t>
            </w:r>
            <w:r w:rsidRPr="004B19AB">
              <w:rPr>
                <w:spacing w:val="3"/>
                <w:sz w:val="20"/>
              </w:rPr>
              <w:t xml:space="preserve"> </w:t>
            </w:r>
            <w:r w:rsidRPr="004B19AB">
              <w:rPr>
                <w:sz w:val="20"/>
              </w:rPr>
              <w:t>Федерации.</w:t>
            </w:r>
          </w:p>
          <w:p w:rsidR="007F580A" w:rsidRPr="004B19AB" w:rsidRDefault="007F580A" w:rsidP="007F580A">
            <w:pPr>
              <w:ind w:right="-15"/>
              <w:jc w:val="both"/>
              <w:rPr>
                <w:sz w:val="20"/>
              </w:rPr>
            </w:pPr>
            <w:r w:rsidRPr="004B19AB">
              <w:rPr>
                <w:sz w:val="20"/>
              </w:rPr>
              <w:t>Разучивание песен, реконструкция фрагмента обряда, участие в</w:t>
            </w:r>
            <w:r w:rsidRPr="004B19AB">
              <w:rPr>
                <w:spacing w:val="1"/>
                <w:sz w:val="20"/>
              </w:rPr>
              <w:t xml:space="preserve"> </w:t>
            </w:r>
            <w:r w:rsidRPr="004B19AB">
              <w:rPr>
                <w:sz w:val="20"/>
              </w:rPr>
              <w:t>коллективной</w:t>
            </w:r>
            <w:r w:rsidRPr="004B19AB">
              <w:rPr>
                <w:spacing w:val="4"/>
                <w:sz w:val="20"/>
              </w:rPr>
              <w:t xml:space="preserve"> </w:t>
            </w:r>
            <w:r w:rsidRPr="004B19AB">
              <w:rPr>
                <w:sz w:val="20"/>
              </w:rPr>
              <w:t>традиционной</w:t>
            </w:r>
            <w:r w:rsidRPr="004B19AB">
              <w:rPr>
                <w:spacing w:val="5"/>
                <w:sz w:val="20"/>
              </w:rPr>
              <w:t xml:space="preserve"> </w:t>
            </w:r>
            <w:r w:rsidRPr="004B19AB">
              <w:rPr>
                <w:sz w:val="20"/>
              </w:rPr>
              <w:t>игре</w:t>
            </w:r>
            <w:r w:rsidRPr="004B19AB">
              <w:rPr>
                <w:sz w:val="20"/>
                <w:vertAlign w:val="superscript"/>
              </w:rPr>
              <w:t>11</w:t>
            </w:r>
            <w:r w:rsidRPr="004B19AB">
              <w:rPr>
                <w:sz w:val="20"/>
              </w:rPr>
              <w:t>.</w:t>
            </w:r>
          </w:p>
          <w:p w:rsidR="007F580A" w:rsidRPr="004B19AB" w:rsidRDefault="007F580A" w:rsidP="007F580A">
            <w:pPr>
              <w:spacing w:line="228" w:lineRule="exact"/>
              <w:jc w:val="both"/>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ind w:right="-15"/>
              <w:jc w:val="both"/>
              <w:rPr>
                <w:sz w:val="20"/>
              </w:rPr>
            </w:pPr>
            <w:r w:rsidRPr="004B19AB">
              <w:rPr>
                <w:spacing w:val="-2"/>
                <w:sz w:val="20"/>
              </w:rPr>
              <w:t xml:space="preserve">Просмотр </w:t>
            </w:r>
            <w:r w:rsidRPr="004B19AB">
              <w:rPr>
                <w:spacing w:val="-1"/>
                <w:sz w:val="20"/>
              </w:rPr>
              <w:t>фильма/ мультфильма, рассказывающего о символике</w:t>
            </w:r>
            <w:r w:rsidRPr="004B19AB">
              <w:rPr>
                <w:sz w:val="20"/>
              </w:rPr>
              <w:t xml:space="preserve"> фольклорного</w:t>
            </w:r>
            <w:r w:rsidRPr="004B19AB">
              <w:rPr>
                <w:spacing w:val="8"/>
                <w:sz w:val="20"/>
              </w:rPr>
              <w:t xml:space="preserve"> </w:t>
            </w:r>
            <w:r w:rsidRPr="004B19AB">
              <w:rPr>
                <w:sz w:val="20"/>
              </w:rPr>
              <w:t>праздника.</w:t>
            </w:r>
          </w:p>
          <w:p w:rsidR="007F580A" w:rsidRPr="004B19AB" w:rsidRDefault="007F580A" w:rsidP="007F580A">
            <w:pPr>
              <w:spacing w:line="230" w:lineRule="atLeast"/>
              <w:ind w:right="-15"/>
              <w:jc w:val="both"/>
              <w:rPr>
                <w:sz w:val="20"/>
              </w:rPr>
            </w:pPr>
            <w:r w:rsidRPr="004B19AB">
              <w:rPr>
                <w:sz w:val="20"/>
              </w:rPr>
              <w:t>Посещение театра, театрализованного представления. Участие в</w:t>
            </w:r>
            <w:r w:rsidRPr="004B19AB">
              <w:rPr>
                <w:spacing w:val="1"/>
                <w:sz w:val="20"/>
              </w:rPr>
              <w:t xml:space="preserve"> </w:t>
            </w:r>
            <w:r w:rsidRPr="004B19AB">
              <w:rPr>
                <w:sz w:val="20"/>
              </w:rPr>
              <w:t>народных</w:t>
            </w:r>
            <w:r w:rsidRPr="004B19AB">
              <w:rPr>
                <w:spacing w:val="1"/>
                <w:sz w:val="20"/>
              </w:rPr>
              <w:t xml:space="preserve"> </w:t>
            </w:r>
            <w:r w:rsidRPr="004B19AB">
              <w:rPr>
                <w:sz w:val="20"/>
              </w:rPr>
              <w:t>гуляньях</w:t>
            </w:r>
            <w:r w:rsidRPr="004B19AB">
              <w:rPr>
                <w:spacing w:val="1"/>
                <w:sz w:val="20"/>
              </w:rPr>
              <w:t xml:space="preserve"> </w:t>
            </w:r>
            <w:r w:rsidRPr="004B19AB">
              <w:rPr>
                <w:sz w:val="20"/>
              </w:rPr>
              <w:t>на</w:t>
            </w:r>
            <w:r w:rsidRPr="004B19AB">
              <w:rPr>
                <w:spacing w:val="2"/>
                <w:sz w:val="20"/>
              </w:rPr>
              <w:t xml:space="preserve"> </w:t>
            </w:r>
            <w:r w:rsidRPr="004B19AB">
              <w:rPr>
                <w:sz w:val="20"/>
              </w:rPr>
              <w:t>улицах</w:t>
            </w:r>
            <w:r w:rsidRPr="004B19AB">
              <w:rPr>
                <w:spacing w:val="1"/>
                <w:sz w:val="20"/>
              </w:rPr>
              <w:t xml:space="preserve"> </w:t>
            </w:r>
            <w:r w:rsidRPr="004B19AB">
              <w:rPr>
                <w:sz w:val="20"/>
              </w:rPr>
              <w:t>родного</w:t>
            </w:r>
            <w:r w:rsidRPr="004B19AB">
              <w:rPr>
                <w:spacing w:val="3"/>
                <w:sz w:val="20"/>
              </w:rPr>
              <w:t xml:space="preserve"> </w:t>
            </w:r>
            <w:r w:rsidRPr="004B19AB">
              <w:rPr>
                <w:sz w:val="20"/>
              </w:rPr>
              <w:t>города,посёлка</w:t>
            </w:r>
          </w:p>
        </w:tc>
      </w:tr>
      <w:tr w:rsidR="007F580A" w:rsidRPr="004B19AB" w:rsidTr="007F580A">
        <w:trPr>
          <w:trHeight w:val="1423"/>
        </w:trPr>
        <w:tc>
          <w:tcPr>
            <w:tcW w:w="1276" w:type="dxa"/>
            <w:tcBorders>
              <w:left w:val="single" w:sz="6" w:space="0" w:color="221F1F"/>
            </w:tcBorders>
          </w:tcPr>
          <w:p w:rsidR="007F580A" w:rsidRPr="004B19AB" w:rsidRDefault="007F580A" w:rsidP="007F580A">
            <w:pPr>
              <w:spacing w:line="225" w:lineRule="exact"/>
              <w:ind w:right="14"/>
              <w:jc w:val="center"/>
              <w:rPr>
                <w:sz w:val="20"/>
              </w:rPr>
            </w:pPr>
            <w:r w:rsidRPr="004B19AB">
              <w:rPr>
                <w:w w:val="110"/>
                <w:sz w:val="20"/>
              </w:rPr>
              <w:t>Ж)</w:t>
            </w:r>
          </w:p>
          <w:p w:rsidR="007F580A" w:rsidRPr="004B19AB" w:rsidRDefault="007F580A" w:rsidP="007F580A">
            <w:pPr>
              <w:ind w:right="14"/>
              <w:jc w:val="center"/>
              <w:rPr>
                <w:sz w:val="20"/>
              </w:rPr>
            </w:pPr>
            <w:r w:rsidRPr="004B19AB">
              <w:rPr>
                <w:sz w:val="20"/>
              </w:rPr>
              <w:t>1—3</w:t>
            </w:r>
            <w:r w:rsidRPr="004B19AB">
              <w:rPr>
                <w:spacing w:val="7"/>
                <w:sz w:val="20"/>
              </w:rPr>
              <w:t xml:space="preserve"> </w:t>
            </w:r>
            <w:r w:rsidRPr="004B19AB">
              <w:rPr>
                <w:sz w:val="20"/>
              </w:rPr>
              <w:t>уч.часа</w:t>
            </w:r>
          </w:p>
        </w:tc>
        <w:tc>
          <w:tcPr>
            <w:tcW w:w="1622" w:type="dxa"/>
          </w:tcPr>
          <w:p w:rsidR="007F580A" w:rsidRPr="004B19AB" w:rsidRDefault="007F580A" w:rsidP="007F580A">
            <w:pPr>
              <w:ind w:right="155"/>
              <w:jc w:val="both"/>
              <w:rPr>
                <w:sz w:val="20"/>
              </w:rPr>
            </w:pPr>
            <w:r w:rsidRPr="004B19AB">
              <w:rPr>
                <w:sz w:val="20"/>
              </w:rPr>
              <w:t>Первые</w:t>
            </w:r>
            <w:r w:rsidRPr="004B19AB">
              <w:rPr>
                <w:spacing w:val="1"/>
                <w:sz w:val="20"/>
              </w:rPr>
              <w:t xml:space="preserve"> </w:t>
            </w:r>
            <w:r w:rsidRPr="004B19AB">
              <w:rPr>
                <w:sz w:val="20"/>
              </w:rPr>
              <w:t>артисты,</w:t>
            </w:r>
            <w:r w:rsidRPr="004B19AB">
              <w:rPr>
                <w:spacing w:val="1"/>
                <w:sz w:val="20"/>
              </w:rPr>
              <w:t xml:space="preserve"> </w:t>
            </w:r>
            <w:r w:rsidRPr="004B19AB">
              <w:rPr>
                <w:w w:val="90"/>
                <w:sz w:val="20"/>
              </w:rPr>
              <w:t>народный</w:t>
            </w:r>
          </w:p>
          <w:p w:rsidR="007F580A" w:rsidRPr="004B19AB" w:rsidRDefault="007F580A" w:rsidP="007F580A">
            <w:pPr>
              <w:spacing w:line="229" w:lineRule="exact"/>
              <w:rPr>
                <w:sz w:val="20"/>
              </w:rPr>
            </w:pPr>
            <w:r w:rsidRPr="004B19AB">
              <w:rPr>
                <w:sz w:val="20"/>
              </w:rPr>
              <w:t>театр</w:t>
            </w:r>
          </w:p>
        </w:tc>
        <w:tc>
          <w:tcPr>
            <w:tcW w:w="2210" w:type="dxa"/>
          </w:tcPr>
          <w:p w:rsidR="007F580A" w:rsidRPr="004B19AB" w:rsidRDefault="007F580A" w:rsidP="007F580A">
            <w:pPr>
              <w:ind w:right="-22"/>
              <w:rPr>
                <w:sz w:val="20"/>
              </w:rPr>
            </w:pPr>
            <w:r w:rsidRPr="004B19AB">
              <w:rPr>
                <w:sz w:val="20"/>
              </w:rPr>
              <w:t>Скоморохи.</w:t>
            </w:r>
            <w:r w:rsidRPr="004B19AB">
              <w:rPr>
                <w:spacing w:val="35"/>
                <w:sz w:val="20"/>
              </w:rPr>
              <w:t xml:space="preserve"> </w:t>
            </w:r>
            <w:r w:rsidRPr="004B19AB">
              <w:rPr>
                <w:sz w:val="20"/>
              </w:rPr>
              <w:t>Ярмарочный</w:t>
            </w:r>
            <w:r w:rsidRPr="004B19AB">
              <w:rPr>
                <w:spacing w:val="-47"/>
                <w:sz w:val="20"/>
              </w:rPr>
              <w:t xml:space="preserve"> </w:t>
            </w:r>
            <w:r w:rsidRPr="004B19AB">
              <w:rPr>
                <w:sz w:val="20"/>
              </w:rPr>
              <w:t>балаган.Вертеп</w:t>
            </w:r>
          </w:p>
        </w:tc>
        <w:tc>
          <w:tcPr>
            <w:tcW w:w="5602" w:type="dxa"/>
            <w:tcBorders>
              <w:top w:val="single" w:sz="6" w:space="0" w:color="221F1F"/>
              <w:bottom w:val="single" w:sz="6" w:space="0" w:color="221F1F"/>
            </w:tcBorders>
          </w:tcPr>
          <w:p w:rsidR="007F580A" w:rsidRPr="004B19AB" w:rsidRDefault="007F580A" w:rsidP="007F580A">
            <w:pPr>
              <w:rPr>
                <w:sz w:val="20"/>
              </w:rPr>
            </w:pPr>
            <w:r w:rsidRPr="004B19AB">
              <w:rPr>
                <w:sz w:val="20"/>
              </w:rPr>
              <w:t>Чтение</w:t>
            </w:r>
            <w:r w:rsidRPr="004B19AB">
              <w:rPr>
                <w:spacing w:val="24"/>
                <w:sz w:val="20"/>
              </w:rPr>
              <w:t xml:space="preserve"> </w:t>
            </w:r>
            <w:r w:rsidRPr="004B19AB">
              <w:rPr>
                <w:sz w:val="20"/>
              </w:rPr>
              <w:t>учебных,</w:t>
            </w:r>
            <w:r w:rsidRPr="004B19AB">
              <w:rPr>
                <w:spacing w:val="24"/>
                <w:sz w:val="20"/>
              </w:rPr>
              <w:t xml:space="preserve"> </w:t>
            </w:r>
            <w:r w:rsidRPr="004B19AB">
              <w:rPr>
                <w:sz w:val="20"/>
              </w:rPr>
              <w:t>справочных</w:t>
            </w:r>
            <w:r w:rsidRPr="004B19AB">
              <w:rPr>
                <w:spacing w:val="26"/>
                <w:sz w:val="20"/>
              </w:rPr>
              <w:t xml:space="preserve"> </w:t>
            </w:r>
            <w:r w:rsidRPr="004B19AB">
              <w:rPr>
                <w:sz w:val="20"/>
              </w:rPr>
              <w:t>текстов</w:t>
            </w:r>
            <w:r w:rsidRPr="004B19AB">
              <w:rPr>
                <w:spacing w:val="23"/>
                <w:sz w:val="20"/>
              </w:rPr>
              <w:t xml:space="preserve"> </w:t>
            </w:r>
            <w:r w:rsidRPr="004B19AB">
              <w:rPr>
                <w:sz w:val="20"/>
              </w:rPr>
              <w:t>по</w:t>
            </w:r>
            <w:r w:rsidRPr="004B19AB">
              <w:rPr>
                <w:spacing w:val="25"/>
                <w:sz w:val="20"/>
              </w:rPr>
              <w:t xml:space="preserve"> </w:t>
            </w:r>
            <w:r w:rsidRPr="004B19AB">
              <w:rPr>
                <w:sz w:val="20"/>
              </w:rPr>
              <w:t>теме.</w:t>
            </w:r>
            <w:r w:rsidRPr="004B19AB">
              <w:rPr>
                <w:spacing w:val="25"/>
                <w:sz w:val="20"/>
              </w:rPr>
              <w:t xml:space="preserve"> </w:t>
            </w:r>
            <w:r w:rsidRPr="004B19AB">
              <w:rPr>
                <w:sz w:val="20"/>
              </w:rPr>
              <w:t>Диалог</w:t>
            </w:r>
            <w:r w:rsidRPr="004B19AB">
              <w:rPr>
                <w:spacing w:val="27"/>
                <w:sz w:val="20"/>
              </w:rPr>
              <w:t xml:space="preserve"> </w:t>
            </w:r>
            <w:r w:rsidRPr="004B19AB">
              <w:rPr>
                <w:sz w:val="20"/>
              </w:rPr>
              <w:t>с</w:t>
            </w:r>
            <w:r w:rsidRPr="004B19AB">
              <w:rPr>
                <w:spacing w:val="-47"/>
                <w:sz w:val="20"/>
              </w:rPr>
              <w:t xml:space="preserve"> </w:t>
            </w:r>
            <w:r w:rsidRPr="004B19AB">
              <w:rPr>
                <w:sz w:val="20"/>
              </w:rPr>
              <w:t>учит</w:t>
            </w:r>
            <w:r w:rsidRPr="004B19AB">
              <w:rPr>
                <w:sz w:val="20"/>
              </w:rPr>
              <w:t>е</w:t>
            </w:r>
            <w:r w:rsidRPr="004B19AB">
              <w:rPr>
                <w:sz w:val="20"/>
              </w:rPr>
              <w:t>лем.</w:t>
            </w:r>
          </w:p>
          <w:p w:rsidR="007F580A" w:rsidRPr="004B19AB" w:rsidRDefault="007F580A" w:rsidP="007F580A">
            <w:pPr>
              <w:spacing w:line="228" w:lineRule="exact"/>
              <w:rPr>
                <w:sz w:val="20"/>
              </w:rPr>
            </w:pPr>
            <w:r w:rsidRPr="004B19AB">
              <w:rPr>
                <w:sz w:val="20"/>
              </w:rPr>
              <w:t>Разучивание,</w:t>
            </w:r>
            <w:r w:rsidRPr="004B19AB">
              <w:rPr>
                <w:spacing w:val="-12"/>
                <w:sz w:val="20"/>
              </w:rPr>
              <w:t xml:space="preserve"> </w:t>
            </w:r>
            <w:r w:rsidRPr="004B19AB">
              <w:rPr>
                <w:sz w:val="20"/>
              </w:rPr>
              <w:t>исполнение</w:t>
            </w:r>
            <w:r w:rsidRPr="004B19AB">
              <w:rPr>
                <w:spacing w:val="-11"/>
                <w:sz w:val="20"/>
              </w:rPr>
              <w:t xml:space="preserve"> </w:t>
            </w:r>
            <w:r w:rsidRPr="004B19AB">
              <w:rPr>
                <w:sz w:val="20"/>
              </w:rPr>
              <w:t>скоморошин.</w:t>
            </w:r>
          </w:p>
          <w:p w:rsidR="007F580A" w:rsidRPr="004B19AB" w:rsidRDefault="007F580A" w:rsidP="007F580A">
            <w:pPr>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rPr>
                <w:sz w:val="20"/>
              </w:rPr>
            </w:pPr>
            <w:r w:rsidRPr="004B19AB">
              <w:rPr>
                <w:sz w:val="20"/>
              </w:rPr>
              <w:t>Просмотр</w:t>
            </w:r>
            <w:r w:rsidRPr="004B19AB">
              <w:rPr>
                <w:spacing w:val="32"/>
                <w:sz w:val="20"/>
              </w:rPr>
              <w:t xml:space="preserve"> </w:t>
            </w:r>
            <w:r w:rsidRPr="004B19AB">
              <w:rPr>
                <w:sz w:val="20"/>
              </w:rPr>
              <w:t>фильма/</w:t>
            </w:r>
            <w:r w:rsidRPr="004B19AB">
              <w:rPr>
                <w:spacing w:val="31"/>
                <w:sz w:val="20"/>
              </w:rPr>
              <w:t xml:space="preserve"> </w:t>
            </w:r>
            <w:r w:rsidRPr="004B19AB">
              <w:rPr>
                <w:sz w:val="20"/>
              </w:rPr>
              <w:t>мультфильма,</w:t>
            </w:r>
            <w:r w:rsidRPr="004B19AB">
              <w:rPr>
                <w:spacing w:val="34"/>
                <w:sz w:val="20"/>
              </w:rPr>
              <w:t xml:space="preserve"> </w:t>
            </w:r>
            <w:r w:rsidRPr="004B19AB">
              <w:rPr>
                <w:sz w:val="20"/>
              </w:rPr>
              <w:t>фрагмента</w:t>
            </w:r>
            <w:r w:rsidRPr="004B19AB">
              <w:rPr>
                <w:spacing w:val="31"/>
                <w:sz w:val="20"/>
              </w:rPr>
              <w:t xml:space="preserve"> </w:t>
            </w:r>
            <w:r w:rsidRPr="004B19AB">
              <w:rPr>
                <w:sz w:val="20"/>
              </w:rPr>
              <w:t>музыкального</w:t>
            </w:r>
            <w:r w:rsidRPr="004B19AB">
              <w:rPr>
                <w:spacing w:val="-47"/>
                <w:sz w:val="20"/>
              </w:rPr>
              <w:t xml:space="preserve"> </w:t>
            </w:r>
            <w:r w:rsidRPr="004B19AB">
              <w:rPr>
                <w:sz w:val="20"/>
              </w:rPr>
              <w:t>спектакля. Творческий проект</w:t>
            </w:r>
            <w:r w:rsidRPr="004B19AB">
              <w:rPr>
                <w:spacing w:val="-1"/>
                <w:sz w:val="20"/>
              </w:rPr>
              <w:t xml:space="preserve"> </w:t>
            </w:r>
            <w:r w:rsidRPr="004B19AB">
              <w:rPr>
                <w:sz w:val="20"/>
              </w:rPr>
              <w:t>— театрализованная постановка</w:t>
            </w:r>
          </w:p>
        </w:tc>
      </w:tr>
      <w:tr w:rsidR="007F580A" w:rsidRPr="004B19AB" w:rsidTr="007F580A">
        <w:trPr>
          <w:trHeight w:val="2529"/>
        </w:trPr>
        <w:tc>
          <w:tcPr>
            <w:tcW w:w="1276" w:type="dxa"/>
            <w:tcBorders>
              <w:left w:val="single" w:sz="6" w:space="0" w:color="221F1F"/>
            </w:tcBorders>
          </w:tcPr>
          <w:p w:rsidR="007F580A" w:rsidRPr="004B19AB" w:rsidRDefault="007F580A" w:rsidP="007F580A">
            <w:pPr>
              <w:spacing w:line="223" w:lineRule="exact"/>
              <w:ind w:right="14"/>
              <w:jc w:val="center"/>
              <w:rPr>
                <w:sz w:val="20"/>
              </w:rPr>
            </w:pPr>
            <w:r w:rsidRPr="004B19AB">
              <w:rPr>
                <w:w w:val="105"/>
                <w:sz w:val="20"/>
              </w:rPr>
              <w:t>З)</w:t>
            </w:r>
          </w:p>
          <w:p w:rsidR="007F580A" w:rsidRPr="004B19AB" w:rsidRDefault="007F580A" w:rsidP="007F580A">
            <w:pPr>
              <w:ind w:right="14"/>
              <w:jc w:val="center"/>
              <w:rPr>
                <w:sz w:val="20"/>
              </w:rPr>
            </w:pPr>
            <w:r w:rsidRPr="004B19AB">
              <w:rPr>
                <w:sz w:val="20"/>
              </w:rPr>
              <w:t>2—8 уч.</w:t>
            </w:r>
            <w:r w:rsidRPr="004B19AB">
              <w:rPr>
                <w:spacing w:val="-47"/>
                <w:sz w:val="20"/>
              </w:rPr>
              <w:t xml:space="preserve"> </w:t>
            </w:r>
            <w:r w:rsidRPr="004B19AB">
              <w:rPr>
                <w:sz w:val="20"/>
              </w:rPr>
              <w:t>часов</w:t>
            </w:r>
          </w:p>
        </w:tc>
        <w:tc>
          <w:tcPr>
            <w:tcW w:w="1622" w:type="dxa"/>
          </w:tcPr>
          <w:p w:rsidR="007F580A" w:rsidRPr="004B19AB" w:rsidRDefault="007F580A" w:rsidP="007F580A">
            <w:pPr>
              <w:ind w:right="54"/>
              <w:jc w:val="center"/>
              <w:rPr>
                <w:sz w:val="20"/>
              </w:rPr>
            </w:pPr>
            <w:r w:rsidRPr="004B19AB">
              <w:rPr>
                <w:spacing w:val="-1"/>
                <w:sz w:val="20"/>
              </w:rPr>
              <w:t>Фольклор</w:t>
            </w:r>
            <w:r w:rsidRPr="004B19AB">
              <w:rPr>
                <w:spacing w:val="-47"/>
                <w:sz w:val="20"/>
              </w:rPr>
              <w:t xml:space="preserve"> </w:t>
            </w:r>
            <w:r w:rsidRPr="004B19AB">
              <w:rPr>
                <w:sz w:val="20"/>
              </w:rPr>
              <w:t>народов</w:t>
            </w:r>
            <w:r w:rsidRPr="004B19AB">
              <w:rPr>
                <w:spacing w:val="1"/>
                <w:sz w:val="20"/>
              </w:rPr>
              <w:t xml:space="preserve"> </w:t>
            </w:r>
            <w:r w:rsidRPr="004B19AB">
              <w:rPr>
                <w:sz w:val="20"/>
              </w:rPr>
              <w:t>России</w:t>
            </w:r>
          </w:p>
        </w:tc>
        <w:tc>
          <w:tcPr>
            <w:tcW w:w="2210" w:type="dxa"/>
          </w:tcPr>
          <w:p w:rsidR="007F580A" w:rsidRPr="004B19AB" w:rsidRDefault="007F580A" w:rsidP="007F580A">
            <w:pPr>
              <w:tabs>
                <w:tab w:val="left" w:pos="1236"/>
                <w:tab w:val="left" w:pos="1313"/>
              </w:tabs>
              <w:ind w:right="-15"/>
              <w:jc w:val="both"/>
              <w:rPr>
                <w:sz w:val="20"/>
              </w:rPr>
            </w:pPr>
            <w:r w:rsidRPr="004B19AB">
              <w:rPr>
                <w:sz w:val="20"/>
              </w:rPr>
              <w:t>Музыкальные</w:t>
            </w:r>
            <w:r w:rsidRPr="004B19AB">
              <w:rPr>
                <w:spacing w:val="1"/>
                <w:sz w:val="20"/>
              </w:rPr>
              <w:t xml:space="preserve"> </w:t>
            </w:r>
            <w:r w:rsidRPr="004B19AB">
              <w:rPr>
                <w:sz w:val="20"/>
              </w:rPr>
              <w:t>традиции,</w:t>
            </w:r>
            <w:r w:rsidRPr="004B19AB">
              <w:rPr>
                <w:spacing w:val="1"/>
                <w:sz w:val="20"/>
              </w:rPr>
              <w:t xml:space="preserve"> </w:t>
            </w:r>
            <w:r w:rsidRPr="004B19AB">
              <w:rPr>
                <w:sz w:val="20"/>
              </w:rPr>
              <w:t>особенности</w:t>
            </w:r>
            <w:r w:rsidRPr="004B19AB">
              <w:rPr>
                <w:spacing w:val="1"/>
                <w:sz w:val="20"/>
              </w:rPr>
              <w:t xml:space="preserve"> </w:t>
            </w:r>
            <w:r w:rsidRPr="004B19AB">
              <w:rPr>
                <w:sz w:val="20"/>
              </w:rPr>
              <w:t>народной</w:t>
            </w:r>
            <w:r w:rsidRPr="004B19AB">
              <w:rPr>
                <w:spacing w:val="-47"/>
                <w:sz w:val="20"/>
              </w:rPr>
              <w:t xml:space="preserve"> </w:t>
            </w:r>
            <w:r w:rsidRPr="004B19AB">
              <w:rPr>
                <w:sz w:val="20"/>
              </w:rPr>
              <w:t>музыки</w:t>
            </w:r>
            <w:r w:rsidRPr="004B19AB">
              <w:rPr>
                <w:sz w:val="20"/>
              </w:rPr>
              <w:tab/>
            </w:r>
            <w:r w:rsidRPr="004B19AB">
              <w:rPr>
                <w:sz w:val="20"/>
              </w:rPr>
              <w:tab/>
              <w:t>республик</w:t>
            </w:r>
            <w:r w:rsidRPr="004B19AB">
              <w:rPr>
                <w:spacing w:val="-48"/>
                <w:sz w:val="20"/>
              </w:rPr>
              <w:t xml:space="preserve"> </w:t>
            </w:r>
            <w:r w:rsidRPr="004B19AB">
              <w:rPr>
                <w:sz w:val="20"/>
              </w:rPr>
              <w:t>Российской Федерации</w:t>
            </w:r>
            <w:r w:rsidRPr="004B19AB">
              <w:rPr>
                <w:sz w:val="20"/>
                <w:vertAlign w:val="superscript"/>
              </w:rPr>
              <w:t>12</w:t>
            </w:r>
            <w:r w:rsidRPr="004B19AB">
              <w:rPr>
                <w:sz w:val="20"/>
              </w:rPr>
              <w:t>.</w:t>
            </w:r>
            <w:r w:rsidRPr="004B19AB">
              <w:rPr>
                <w:spacing w:val="-47"/>
                <w:sz w:val="20"/>
              </w:rPr>
              <w:t xml:space="preserve"> </w:t>
            </w:r>
            <w:r w:rsidRPr="004B19AB">
              <w:rPr>
                <w:sz w:val="20"/>
              </w:rPr>
              <w:t>Жанры,</w:t>
            </w:r>
            <w:r w:rsidRPr="004B19AB">
              <w:rPr>
                <w:sz w:val="20"/>
              </w:rPr>
              <w:tab/>
              <w:t>интонации,</w:t>
            </w:r>
            <w:r w:rsidRPr="004B19AB">
              <w:rPr>
                <w:spacing w:val="-48"/>
                <w:sz w:val="20"/>
              </w:rPr>
              <w:t xml:space="preserve"> </w:t>
            </w:r>
            <w:r w:rsidRPr="004B19AB">
              <w:rPr>
                <w:sz w:val="20"/>
              </w:rPr>
              <w:t>музыкальные</w:t>
            </w:r>
          </w:p>
          <w:p w:rsidR="007F580A" w:rsidRPr="004B19AB" w:rsidRDefault="007F580A" w:rsidP="007F580A">
            <w:pPr>
              <w:rPr>
                <w:sz w:val="20"/>
              </w:rPr>
            </w:pPr>
            <w:r w:rsidRPr="004B19AB">
              <w:rPr>
                <w:sz w:val="20"/>
              </w:rPr>
              <w:t>инструменты,</w:t>
            </w:r>
          </w:p>
          <w:p w:rsidR="007F580A" w:rsidRPr="004B19AB" w:rsidRDefault="007F580A" w:rsidP="007F580A">
            <w:pPr>
              <w:rPr>
                <w:sz w:val="20"/>
              </w:rPr>
            </w:pPr>
            <w:r w:rsidRPr="004B19AB">
              <w:rPr>
                <w:sz w:val="20"/>
              </w:rPr>
              <w:t>музыканты-исполнители</w:t>
            </w:r>
          </w:p>
        </w:tc>
        <w:tc>
          <w:tcPr>
            <w:tcW w:w="5602"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Знакомство</w:t>
            </w:r>
            <w:r w:rsidRPr="004B19AB">
              <w:rPr>
                <w:spacing w:val="1"/>
                <w:sz w:val="20"/>
              </w:rPr>
              <w:t xml:space="preserve"> </w:t>
            </w:r>
            <w:r w:rsidRPr="004B19AB">
              <w:rPr>
                <w:sz w:val="20"/>
              </w:rPr>
              <w:t>с</w:t>
            </w:r>
            <w:r w:rsidRPr="004B19AB">
              <w:rPr>
                <w:spacing w:val="1"/>
                <w:sz w:val="20"/>
              </w:rPr>
              <w:t xml:space="preserve"> </w:t>
            </w:r>
            <w:r w:rsidRPr="004B19AB">
              <w:rPr>
                <w:sz w:val="20"/>
              </w:rPr>
              <w:t>особенностями</w:t>
            </w:r>
            <w:r w:rsidRPr="004B19AB">
              <w:rPr>
                <w:spacing w:val="1"/>
                <w:sz w:val="20"/>
              </w:rPr>
              <w:t xml:space="preserve"> </w:t>
            </w:r>
            <w:r w:rsidRPr="004B19AB">
              <w:rPr>
                <w:sz w:val="20"/>
              </w:rPr>
              <w:t>музыкального</w:t>
            </w:r>
            <w:r w:rsidRPr="004B19AB">
              <w:rPr>
                <w:spacing w:val="51"/>
                <w:sz w:val="20"/>
              </w:rPr>
              <w:t xml:space="preserve"> </w:t>
            </w:r>
            <w:r w:rsidRPr="004B19AB">
              <w:rPr>
                <w:sz w:val="20"/>
              </w:rPr>
              <w:t>фольклора</w:t>
            </w:r>
            <w:r w:rsidRPr="004B19AB">
              <w:rPr>
                <w:spacing w:val="1"/>
                <w:sz w:val="20"/>
              </w:rPr>
              <w:t xml:space="preserve"> </w:t>
            </w:r>
            <w:r w:rsidRPr="004B19AB">
              <w:rPr>
                <w:w w:val="95"/>
                <w:sz w:val="20"/>
              </w:rPr>
              <w:t>разли</w:t>
            </w:r>
            <w:r w:rsidRPr="004B19AB">
              <w:rPr>
                <w:w w:val="95"/>
                <w:sz w:val="20"/>
              </w:rPr>
              <w:t>ч</w:t>
            </w:r>
            <w:r w:rsidRPr="004B19AB">
              <w:rPr>
                <w:w w:val="95"/>
                <w:sz w:val="20"/>
              </w:rPr>
              <w:t>ных</w:t>
            </w:r>
            <w:r w:rsidRPr="004B19AB">
              <w:rPr>
                <w:spacing w:val="1"/>
                <w:w w:val="95"/>
                <w:sz w:val="20"/>
              </w:rPr>
              <w:t xml:space="preserve"> </w:t>
            </w:r>
            <w:r w:rsidRPr="004B19AB">
              <w:rPr>
                <w:w w:val="95"/>
                <w:sz w:val="20"/>
              </w:rPr>
              <w:t>народностей</w:t>
            </w:r>
            <w:r w:rsidRPr="004B19AB">
              <w:rPr>
                <w:spacing w:val="1"/>
                <w:w w:val="95"/>
                <w:sz w:val="20"/>
              </w:rPr>
              <w:t xml:space="preserve"> </w:t>
            </w:r>
            <w:r w:rsidRPr="004B19AB">
              <w:rPr>
                <w:w w:val="95"/>
                <w:sz w:val="20"/>
              </w:rPr>
              <w:t>Российской</w:t>
            </w:r>
            <w:r w:rsidRPr="004B19AB">
              <w:rPr>
                <w:spacing w:val="1"/>
                <w:w w:val="95"/>
                <w:sz w:val="20"/>
              </w:rPr>
              <w:t xml:space="preserve"> </w:t>
            </w:r>
            <w:r w:rsidRPr="004B19AB">
              <w:rPr>
                <w:w w:val="95"/>
                <w:sz w:val="20"/>
              </w:rPr>
              <w:t>Федерации.</w:t>
            </w:r>
            <w:r w:rsidRPr="004B19AB">
              <w:rPr>
                <w:spacing w:val="1"/>
                <w:w w:val="95"/>
                <w:sz w:val="20"/>
              </w:rPr>
              <w:t xml:space="preserve"> </w:t>
            </w:r>
            <w:r w:rsidRPr="004B19AB">
              <w:rPr>
                <w:w w:val="95"/>
                <w:sz w:val="20"/>
              </w:rPr>
              <w:t>Определение</w:t>
            </w:r>
            <w:r w:rsidRPr="004B19AB">
              <w:rPr>
                <w:spacing w:val="1"/>
                <w:w w:val="95"/>
                <w:sz w:val="20"/>
              </w:rPr>
              <w:t xml:space="preserve"> </w:t>
            </w:r>
            <w:r w:rsidRPr="004B19AB">
              <w:rPr>
                <w:sz w:val="20"/>
              </w:rPr>
              <w:t>характе</w:t>
            </w:r>
            <w:r w:rsidRPr="004B19AB">
              <w:rPr>
                <w:sz w:val="20"/>
              </w:rPr>
              <w:t>р</w:t>
            </w:r>
            <w:r w:rsidRPr="004B19AB">
              <w:rPr>
                <w:sz w:val="20"/>
              </w:rPr>
              <w:t>ных</w:t>
            </w:r>
            <w:r w:rsidRPr="004B19AB">
              <w:rPr>
                <w:spacing w:val="1"/>
                <w:sz w:val="20"/>
              </w:rPr>
              <w:t xml:space="preserve"> </w:t>
            </w:r>
            <w:r w:rsidRPr="004B19AB">
              <w:rPr>
                <w:sz w:val="20"/>
              </w:rPr>
              <w:t>черт,</w:t>
            </w:r>
            <w:r w:rsidRPr="004B19AB">
              <w:rPr>
                <w:spacing w:val="1"/>
                <w:sz w:val="20"/>
              </w:rPr>
              <w:t xml:space="preserve"> </w:t>
            </w:r>
            <w:r w:rsidRPr="004B19AB">
              <w:rPr>
                <w:sz w:val="20"/>
              </w:rPr>
              <w:t>характеристика</w:t>
            </w:r>
            <w:r w:rsidRPr="004B19AB">
              <w:rPr>
                <w:spacing w:val="1"/>
                <w:sz w:val="20"/>
              </w:rPr>
              <w:t xml:space="preserve"> </w:t>
            </w:r>
            <w:r w:rsidRPr="004B19AB">
              <w:rPr>
                <w:sz w:val="20"/>
              </w:rPr>
              <w:t>типичных</w:t>
            </w:r>
            <w:r w:rsidRPr="004B19AB">
              <w:rPr>
                <w:spacing w:val="1"/>
                <w:sz w:val="20"/>
              </w:rPr>
              <w:t xml:space="preserve"> </w:t>
            </w:r>
            <w:r w:rsidRPr="004B19AB">
              <w:rPr>
                <w:sz w:val="20"/>
              </w:rPr>
              <w:t>элементов</w:t>
            </w:r>
            <w:r w:rsidRPr="004B19AB">
              <w:rPr>
                <w:spacing w:val="-47"/>
                <w:sz w:val="20"/>
              </w:rPr>
              <w:t xml:space="preserve"> </w:t>
            </w:r>
            <w:r w:rsidRPr="004B19AB">
              <w:rPr>
                <w:spacing w:val="-1"/>
                <w:sz w:val="20"/>
              </w:rPr>
              <w:t xml:space="preserve">музыкального языка (ритм, лад, интонации). </w:t>
            </w:r>
            <w:r w:rsidRPr="004B19AB">
              <w:rPr>
                <w:sz w:val="20"/>
              </w:rPr>
              <w:t>Разучивание песен,</w:t>
            </w:r>
            <w:r w:rsidRPr="004B19AB">
              <w:rPr>
                <w:spacing w:val="1"/>
                <w:sz w:val="20"/>
              </w:rPr>
              <w:t xml:space="preserve"> </w:t>
            </w:r>
            <w:r w:rsidRPr="004B19AB">
              <w:rPr>
                <w:sz w:val="20"/>
              </w:rPr>
              <w:t>танцев, импр</w:t>
            </w:r>
            <w:r w:rsidRPr="004B19AB">
              <w:rPr>
                <w:sz w:val="20"/>
              </w:rPr>
              <w:t>о</w:t>
            </w:r>
            <w:r w:rsidRPr="004B19AB">
              <w:rPr>
                <w:sz w:val="20"/>
              </w:rPr>
              <w:t>визация ритмическихаккомпанементов на ударных</w:t>
            </w:r>
            <w:r w:rsidRPr="004B19AB">
              <w:rPr>
                <w:spacing w:val="-47"/>
                <w:sz w:val="20"/>
              </w:rPr>
              <w:t xml:space="preserve"> </w:t>
            </w:r>
            <w:r w:rsidRPr="004B19AB">
              <w:rPr>
                <w:sz w:val="20"/>
              </w:rPr>
              <w:t>инструме</w:t>
            </w:r>
            <w:r w:rsidRPr="004B19AB">
              <w:rPr>
                <w:sz w:val="20"/>
              </w:rPr>
              <w:t>н</w:t>
            </w:r>
            <w:r w:rsidRPr="004B19AB">
              <w:rPr>
                <w:sz w:val="20"/>
              </w:rPr>
              <w:t>тах.</w:t>
            </w:r>
          </w:p>
          <w:p w:rsidR="007F580A" w:rsidRPr="004B19AB" w:rsidRDefault="007F580A" w:rsidP="007F580A">
            <w:pPr>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rPr>
                <w:sz w:val="20"/>
              </w:rPr>
            </w:pPr>
            <w:r w:rsidRPr="004B19AB">
              <w:rPr>
                <w:w w:val="95"/>
                <w:sz w:val="20"/>
              </w:rPr>
              <w:t>Исполнение</w:t>
            </w:r>
            <w:r w:rsidRPr="004B19AB">
              <w:rPr>
                <w:spacing w:val="1"/>
                <w:w w:val="95"/>
                <w:sz w:val="20"/>
              </w:rPr>
              <w:t xml:space="preserve"> </w:t>
            </w:r>
            <w:r w:rsidRPr="004B19AB">
              <w:rPr>
                <w:w w:val="95"/>
                <w:sz w:val="20"/>
              </w:rPr>
              <w:t>на</w:t>
            </w:r>
            <w:r w:rsidRPr="004B19AB">
              <w:rPr>
                <w:spacing w:val="1"/>
                <w:w w:val="95"/>
                <w:sz w:val="20"/>
              </w:rPr>
              <w:t xml:space="preserve"> </w:t>
            </w:r>
            <w:r w:rsidRPr="004B19AB">
              <w:rPr>
                <w:w w:val="95"/>
                <w:sz w:val="20"/>
              </w:rPr>
              <w:t>клавишных</w:t>
            </w:r>
            <w:r w:rsidRPr="004B19AB">
              <w:rPr>
                <w:spacing w:val="1"/>
                <w:w w:val="95"/>
                <w:sz w:val="20"/>
              </w:rPr>
              <w:t xml:space="preserve"> </w:t>
            </w:r>
            <w:r w:rsidRPr="004B19AB">
              <w:rPr>
                <w:w w:val="95"/>
                <w:sz w:val="20"/>
              </w:rPr>
              <w:t>или</w:t>
            </w:r>
            <w:r w:rsidRPr="004B19AB">
              <w:rPr>
                <w:spacing w:val="1"/>
                <w:w w:val="95"/>
                <w:sz w:val="20"/>
              </w:rPr>
              <w:t xml:space="preserve"> </w:t>
            </w:r>
            <w:r w:rsidRPr="004B19AB">
              <w:rPr>
                <w:w w:val="95"/>
                <w:sz w:val="20"/>
              </w:rPr>
              <w:t>духовых</w:t>
            </w:r>
            <w:r w:rsidRPr="004B19AB">
              <w:rPr>
                <w:spacing w:val="1"/>
                <w:w w:val="95"/>
                <w:sz w:val="20"/>
              </w:rPr>
              <w:t xml:space="preserve"> </w:t>
            </w:r>
            <w:r w:rsidRPr="004B19AB">
              <w:rPr>
                <w:w w:val="95"/>
                <w:sz w:val="20"/>
              </w:rPr>
              <w:t>инструментах мелодий</w:t>
            </w:r>
            <w:r w:rsidRPr="004B19AB">
              <w:rPr>
                <w:spacing w:val="-45"/>
                <w:w w:val="95"/>
                <w:sz w:val="20"/>
              </w:rPr>
              <w:t xml:space="preserve"> </w:t>
            </w:r>
            <w:r w:rsidRPr="004B19AB">
              <w:rPr>
                <w:sz w:val="20"/>
              </w:rPr>
              <w:t>народных</w:t>
            </w:r>
            <w:r w:rsidRPr="004B19AB">
              <w:rPr>
                <w:spacing w:val="-3"/>
                <w:sz w:val="20"/>
              </w:rPr>
              <w:t xml:space="preserve"> </w:t>
            </w:r>
            <w:r w:rsidRPr="004B19AB">
              <w:rPr>
                <w:sz w:val="20"/>
              </w:rPr>
              <w:t>песен,</w:t>
            </w:r>
            <w:r w:rsidRPr="004B19AB">
              <w:rPr>
                <w:spacing w:val="-2"/>
                <w:sz w:val="20"/>
              </w:rPr>
              <w:t xml:space="preserve"> </w:t>
            </w:r>
            <w:r w:rsidRPr="004B19AB">
              <w:rPr>
                <w:sz w:val="20"/>
              </w:rPr>
              <w:t>прослеживание</w:t>
            </w:r>
            <w:r w:rsidRPr="004B19AB">
              <w:rPr>
                <w:spacing w:val="-2"/>
                <w:sz w:val="20"/>
              </w:rPr>
              <w:t xml:space="preserve"> </w:t>
            </w:r>
            <w:r w:rsidRPr="004B19AB">
              <w:rPr>
                <w:sz w:val="20"/>
              </w:rPr>
              <w:t>мелодии</w:t>
            </w:r>
            <w:r w:rsidRPr="004B19AB">
              <w:rPr>
                <w:spacing w:val="-3"/>
                <w:sz w:val="20"/>
              </w:rPr>
              <w:t xml:space="preserve"> </w:t>
            </w:r>
            <w:r w:rsidRPr="004B19AB">
              <w:rPr>
                <w:sz w:val="20"/>
              </w:rPr>
              <w:t>по</w:t>
            </w:r>
            <w:r w:rsidRPr="004B19AB">
              <w:rPr>
                <w:spacing w:val="5"/>
                <w:sz w:val="20"/>
              </w:rPr>
              <w:t xml:space="preserve"> </w:t>
            </w:r>
            <w:r w:rsidRPr="004B19AB">
              <w:rPr>
                <w:sz w:val="20"/>
              </w:rPr>
              <w:t>нотной</w:t>
            </w:r>
            <w:r w:rsidRPr="004B19AB">
              <w:rPr>
                <w:spacing w:val="5"/>
                <w:sz w:val="20"/>
              </w:rPr>
              <w:t xml:space="preserve"> </w:t>
            </w:r>
            <w:r w:rsidRPr="004B19AB">
              <w:rPr>
                <w:sz w:val="20"/>
              </w:rPr>
              <w:t>записи.</w:t>
            </w:r>
          </w:p>
          <w:p w:rsidR="007F580A" w:rsidRPr="004B19AB" w:rsidRDefault="007F580A" w:rsidP="007F580A">
            <w:pPr>
              <w:spacing w:line="230" w:lineRule="exact"/>
              <w:rPr>
                <w:sz w:val="20"/>
              </w:rPr>
            </w:pPr>
            <w:r w:rsidRPr="004B19AB">
              <w:rPr>
                <w:sz w:val="20"/>
              </w:rPr>
              <w:t>Творческие,</w:t>
            </w:r>
            <w:r w:rsidRPr="004B19AB">
              <w:rPr>
                <w:spacing w:val="48"/>
                <w:sz w:val="20"/>
              </w:rPr>
              <w:t xml:space="preserve"> </w:t>
            </w:r>
            <w:r w:rsidRPr="004B19AB">
              <w:rPr>
                <w:sz w:val="20"/>
              </w:rPr>
              <w:t>исследовательские</w:t>
            </w:r>
            <w:r w:rsidRPr="004B19AB">
              <w:rPr>
                <w:spacing w:val="1"/>
                <w:sz w:val="20"/>
              </w:rPr>
              <w:t xml:space="preserve"> </w:t>
            </w:r>
            <w:r w:rsidRPr="004B19AB">
              <w:rPr>
                <w:sz w:val="20"/>
              </w:rPr>
              <w:t>проекты,</w:t>
            </w:r>
            <w:r w:rsidRPr="004B19AB">
              <w:rPr>
                <w:spacing w:val="49"/>
                <w:sz w:val="20"/>
              </w:rPr>
              <w:t xml:space="preserve"> </w:t>
            </w:r>
            <w:r w:rsidRPr="004B19AB">
              <w:rPr>
                <w:sz w:val="20"/>
              </w:rPr>
              <w:t>школьные</w:t>
            </w:r>
            <w:r w:rsidRPr="004B19AB">
              <w:rPr>
                <w:spacing w:val="6"/>
                <w:sz w:val="20"/>
              </w:rPr>
              <w:t xml:space="preserve"> </w:t>
            </w:r>
            <w:r w:rsidRPr="004B19AB">
              <w:rPr>
                <w:sz w:val="20"/>
              </w:rPr>
              <w:t>фестивали,</w:t>
            </w:r>
            <w:r w:rsidRPr="004B19AB">
              <w:rPr>
                <w:spacing w:val="-47"/>
                <w:sz w:val="20"/>
              </w:rPr>
              <w:t xml:space="preserve"> </w:t>
            </w:r>
            <w:r w:rsidRPr="004B19AB">
              <w:rPr>
                <w:spacing w:val="-1"/>
                <w:sz w:val="20"/>
              </w:rPr>
              <w:t>посвящённые</w:t>
            </w:r>
            <w:r w:rsidRPr="004B19AB">
              <w:rPr>
                <w:spacing w:val="-14"/>
                <w:sz w:val="20"/>
              </w:rPr>
              <w:t xml:space="preserve"> </w:t>
            </w:r>
            <w:r w:rsidRPr="004B19AB">
              <w:rPr>
                <w:spacing w:val="-1"/>
                <w:sz w:val="20"/>
              </w:rPr>
              <w:t>музыкальному</w:t>
            </w:r>
            <w:r w:rsidRPr="004B19AB">
              <w:rPr>
                <w:spacing w:val="-12"/>
                <w:sz w:val="20"/>
              </w:rPr>
              <w:t xml:space="preserve"> </w:t>
            </w:r>
            <w:r w:rsidRPr="004B19AB">
              <w:rPr>
                <w:spacing w:val="-1"/>
                <w:sz w:val="20"/>
              </w:rPr>
              <w:t>творчеству</w:t>
            </w:r>
            <w:r w:rsidRPr="004B19AB">
              <w:rPr>
                <w:spacing w:val="-3"/>
                <w:sz w:val="20"/>
              </w:rPr>
              <w:t xml:space="preserve"> </w:t>
            </w:r>
            <w:r w:rsidRPr="004B19AB">
              <w:rPr>
                <w:sz w:val="20"/>
              </w:rPr>
              <w:t>народов</w:t>
            </w:r>
            <w:r w:rsidRPr="004B19AB">
              <w:rPr>
                <w:spacing w:val="8"/>
                <w:sz w:val="20"/>
              </w:rPr>
              <w:t xml:space="preserve"> </w:t>
            </w:r>
            <w:r w:rsidRPr="004B19AB">
              <w:rPr>
                <w:sz w:val="20"/>
              </w:rPr>
              <w:t>России</w:t>
            </w:r>
          </w:p>
        </w:tc>
      </w:tr>
    </w:tbl>
    <w:p w:rsidR="007F580A" w:rsidRPr="004B19AB" w:rsidRDefault="007F580A" w:rsidP="007F580A">
      <w:pPr>
        <w:autoSpaceDE w:val="0"/>
        <w:autoSpaceDN w:val="0"/>
        <w:rPr>
          <w:rFonts w:ascii="Calibri"/>
          <w:sz w:val="20"/>
          <w:szCs w:val="24"/>
        </w:rPr>
      </w:pPr>
    </w:p>
    <w:p w:rsidR="007F580A" w:rsidRPr="004B19AB" w:rsidRDefault="007F580A" w:rsidP="007F580A">
      <w:pPr>
        <w:autoSpaceDE w:val="0"/>
        <w:autoSpaceDN w:val="0"/>
        <w:rPr>
          <w:rFonts w:ascii="Calibri"/>
          <w:sz w:val="20"/>
          <w:szCs w:val="24"/>
        </w:rPr>
      </w:pPr>
    </w:p>
    <w:p w:rsidR="007F580A" w:rsidRPr="004B19AB" w:rsidRDefault="007F580A" w:rsidP="007F580A">
      <w:pPr>
        <w:autoSpaceDE w:val="0"/>
        <w:autoSpaceDN w:val="0"/>
        <w:rPr>
          <w:rFonts w:ascii="Calibri"/>
          <w:sz w:val="20"/>
          <w:szCs w:val="24"/>
        </w:rPr>
      </w:pPr>
    </w:p>
    <w:p w:rsidR="007F580A" w:rsidRPr="004B19AB" w:rsidRDefault="007F580A" w:rsidP="007F580A">
      <w:pPr>
        <w:autoSpaceDE w:val="0"/>
        <w:autoSpaceDN w:val="0"/>
        <w:rPr>
          <w:rFonts w:ascii="Calibri"/>
          <w:sz w:val="20"/>
          <w:szCs w:val="24"/>
        </w:rPr>
      </w:pPr>
    </w:p>
    <w:p w:rsidR="007F580A" w:rsidRPr="004B19AB" w:rsidRDefault="007F580A" w:rsidP="007F580A">
      <w:pPr>
        <w:autoSpaceDE w:val="0"/>
        <w:autoSpaceDN w:val="0"/>
        <w:rPr>
          <w:rFonts w:ascii="Calibri"/>
          <w:sz w:val="20"/>
          <w:szCs w:val="24"/>
        </w:rPr>
      </w:pPr>
    </w:p>
    <w:p w:rsidR="007F580A" w:rsidRPr="004B19AB" w:rsidRDefault="007F580A" w:rsidP="007F580A">
      <w:pPr>
        <w:autoSpaceDE w:val="0"/>
        <w:autoSpaceDN w:val="0"/>
        <w:rPr>
          <w:rFonts w:ascii="Calibri"/>
          <w:sz w:val="20"/>
          <w:szCs w:val="24"/>
        </w:rPr>
      </w:pPr>
    </w:p>
    <w:p w:rsidR="007F580A" w:rsidRPr="004B19AB" w:rsidRDefault="007F580A" w:rsidP="007F580A">
      <w:pPr>
        <w:autoSpaceDE w:val="0"/>
        <w:autoSpaceDN w:val="0"/>
        <w:rPr>
          <w:rFonts w:ascii="Calibri"/>
          <w:sz w:val="20"/>
          <w:szCs w:val="24"/>
        </w:rPr>
      </w:pPr>
    </w:p>
    <w:p w:rsidR="007F580A" w:rsidRPr="004B19AB" w:rsidRDefault="007F580A" w:rsidP="007F580A">
      <w:pPr>
        <w:autoSpaceDE w:val="0"/>
        <w:autoSpaceDN w:val="0"/>
        <w:spacing w:before="9"/>
        <w:rPr>
          <w:rFonts w:ascii="Calibri"/>
          <w:sz w:val="11"/>
          <w:szCs w:val="24"/>
        </w:rPr>
      </w:pPr>
      <w:r>
        <w:rPr>
          <w:noProof/>
          <w:sz w:val="24"/>
          <w:szCs w:val="24"/>
          <w:lang w:eastAsia="ru-RU"/>
        </w:rPr>
        <mc:AlternateContent>
          <mc:Choice Requires="wps">
            <w:drawing>
              <wp:anchor distT="0" distB="0" distL="0" distR="0" simplePos="0" relativeHeight="251738112" behindDoc="1" locked="0" layoutInCell="1" allowOverlap="1" wp14:anchorId="03007B97" wp14:editId="4491FB64">
                <wp:simplePos x="0" y="0"/>
                <wp:positionH relativeFrom="page">
                  <wp:posOffset>1080770</wp:posOffset>
                </wp:positionH>
                <wp:positionV relativeFrom="paragraph">
                  <wp:posOffset>116205</wp:posOffset>
                </wp:positionV>
                <wp:extent cx="1828800" cy="8890"/>
                <wp:effectExtent l="4445" t="2540" r="0" b="0"/>
                <wp:wrapTopAndBottom/>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 o:spid="_x0000_s1026" style="position:absolute;margin-left:85.1pt;margin-top:9.15pt;width:2in;height:.7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" fillcolor="black" stroked="f">
                <w10:wrap type="topAndBottom" anchorx="page"/>
              </v:rect>
            </w:pict>
          </mc:Fallback>
        </mc:AlternateContent>
      </w:r>
    </w:p>
    <w:p w:rsidR="007F580A" w:rsidRPr="004B19AB" w:rsidRDefault="007F580A" w:rsidP="007F580A">
      <w:pPr>
        <w:autoSpaceDE w:val="0"/>
        <w:autoSpaceDN w:val="0"/>
        <w:spacing w:before="88" w:line="242" w:lineRule="auto"/>
        <w:ind w:right="836"/>
        <w:jc w:val="both"/>
        <w:rPr>
          <w:sz w:val="18"/>
        </w:rPr>
      </w:pPr>
      <w:r w:rsidRPr="004B19AB">
        <w:rPr>
          <w:rFonts w:ascii="Cambria" w:hAnsi="Cambria"/>
          <w:position w:val="5"/>
          <w:sz w:val="13"/>
        </w:rPr>
        <w:t>10</w:t>
      </w:r>
      <w:r w:rsidRPr="004B19AB">
        <w:rPr>
          <w:rFonts w:ascii="Cambria" w:hAnsi="Cambria"/>
          <w:spacing w:val="1"/>
          <w:position w:val="5"/>
          <w:sz w:val="13"/>
        </w:rPr>
        <w:t xml:space="preserve"> </w:t>
      </w:r>
      <w:r w:rsidRPr="004B19AB">
        <w:rPr>
          <w:sz w:val="18"/>
        </w:rPr>
        <w:t>По</w:t>
      </w:r>
      <w:r w:rsidRPr="004B19AB">
        <w:rPr>
          <w:spacing w:val="1"/>
          <w:sz w:val="18"/>
        </w:rPr>
        <w:t xml:space="preserve"> </w:t>
      </w:r>
      <w:r w:rsidRPr="004B19AB">
        <w:rPr>
          <w:sz w:val="18"/>
        </w:rPr>
        <w:t>выбору</w:t>
      </w:r>
      <w:r w:rsidRPr="004B19AB">
        <w:rPr>
          <w:spacing w:val="1"/>
          <w:sz w:val="18"/>
        </w:rPr>
        <w:t xml:space="preserve"> </w:t>
      </w:r>
      <w:r w:rsidRPr="004B19AB">
        <w:rPr>
          <w:sz w:val="18"/>
        </w:rPr>
        <w:t>учителя</w:t>
      </w:r>
      <w:r w:rsidRPr="004B19AB">
        <w:rPr>
          <w:spacing w:val="1"/>
          <w:sz w:val="18"/>
        </w:rPr>
        <w:t xml:space="preserve"> </w:t>
      </w:r>
      <w:r w:rsidRPr="004B19AB">
        <w:rPr>
          <w:sz w:val="18"/>
        </w:rPr>
        <w:t>внимание</w:t>
      </w:r>
      <w:r w:rsidRPr="004B19AB">
        <w:rPr>
          <w:spacing w:val="1"/>
          <w:sz w:val="18"/>
        </w:rPr>
        <w:t xml:space="preserve"> </w:t>
      </w:r>
      <w:r w:rsidRPr="004B19AB">
        <w:rPr>
          <w:sz w:val="18"/>
        </w:rPr>
        <w:t>обучающихся</w:t>
      </w:r>
      <w:r w:rsidRPr="004B19AB">
        <w:rPr>
          <w:spacing w:val="1"/>
          <w:sz w:val="18"/>
        </w:rPr>
        <w:t xml:space="preserve"> </w:t>
      </w:r>
      <w:r w:rsidRPr="004B19AB">
        <w:rPr>
          <w:sz w:val="18"/>
        </w:rPr>
        <w:t>может</w:t>
      </w:r>
      <w:r w:rsidRPr="004B19AB">
        <w:rPr>
          <w:spacing w:val="1"/>
          <w:sz w:val="18"/>
        </w:rPr>
        <w:t xml:space="preserve"> </w:t>
      </w:r>
      <w:r w:rsidRPr="004B19AB">
        <w:rPr>
          <w:sz w:val="18"/>
        </w:rPr>
        <w:t>быть</w:t>
      </w:r>
      <w:r w:rsidRPr="004B19AB">
        <w:rPr>
          <w:spacing w:val="1"/>
          <w:sz w:val="18"/>
        </w:rPr>
        <w:t xml:space="preserve"> </w:t>
      </w:r>
      <w:r w:rsidRPr="004B19AB">
        <w:rPr>
          <w:sz w:val="18"/>
        </w:rPr>
        <w:t>сосредоточено</w:t>
      </w:r>
      <w:r w:rsidRPr="004B19AB">
        <w:rPr>
          <w:spacing w:val="1"/>
          <w:sz w:val="18"/>
        </w:rPr>
        <w:t xml:space="preserve"> </w:t>
      </w:r>
      <w:r w:rsidRPr="004B19AB">
        <w:rPr>
          <w:sz w:val="18"/>
        </w:rPr>
        <w:t>на</w:t>
      </w:r>
      <w:r w:rsidRPr="004B19AB">
        <w:rPr>
          <w:spacing w:val="1"/>
          <w:sz w:val="18"/>
        </w:rPr>
        <w:t xml:space="preserve"> </w:t>
      </w:r>
      <w:r w:rsidRPr="004B19AB">
        <w:rPr>
          <w:sz w:val="18"/>
        </w:rPr>
        <w:t>русских</w:t>
      </w:r>
      <w:r w:rsidRPr="004B19AB">
        <w:rPr>
          <w:spacing w:val="1"/>
          <w:sz w:val="18"/>
        </w:rPr>
        <w:t xml:space="preserve"> </w:t>
      </w:r>
      <w:r w:rsidRPr="004B19AB">
        <w:rPr>
          <w:sz w:val="18"/>
        </w:rPr>
        <w:t>традиционных</w:t>
      </w:r>
      <w:r w:rsidRPr="004B19AB">
        <w:rPr>
          <w:spacing w:val="1"/>
          <w:sz w:val="18"/>
        </w:rPr>
        <w:t xml:space="preserve"> </w:t>
      </w:r>
      <w:r w:rsidRPr="004B19AB">
        <w:rPr>
          <w:sz w:val="18"/>
        </w:rPr>
        <w:t>народных</w:t>
      </w:r>
      <w:r w:rsidRPr="004B19AB">
        <w:rPr>
          <w:spacing w:val="1"/>
          <w:sz w:val="18"/>
        </w:rPr>
        <w:t xml:space="preserve"> </w:t>
      </w:r>
      <w:r w:rsidRPr="004B19AB">
        <w:rPr>
          <w:sz w:val="18"/>
        </w:rPr>
        <w:t>праздниках</w:t>
      </w:r>
      <w:r w:rsidRPr="004B19AB">
        <w:rPr>
          <w:spacing w:val="1"/>
          <w:sz w:val="18"/>
        </w:rPr>
        <w:t xml:space="preserve"> </w:t>
      </w:r>
      <w:r w:rsidRPr="004B19AB">
        <w:rPr>
          <w:sz w:val="18"/>
        </w:rPr>
        <w:t>(Рождество,</w:t>
      </w:r>
      <w:r w:rsidRPr="004B19AB">
        <w:rPr>
          <w:spacing w:val="1"/>
          <w:sz w:val="18"/>
        </w:rPr>
        <w:t xml:space="preserve"> </w:t>
      </w:r>
      <w:r w:rsidRPr="004B19AB">
        <w:rPr>
          <w:sz w:val="18"/>
        </w:rPr>
        <w:t>Осенины,</w:t>
      </w:r>
      <w:r w:rsidRPr="004B19AB">
        <w:rPr>
          <w:spacing w:val="1"/>
          <w:sz w:val="18"/>
        </w:rPr>
        <w:t xml:space="preserve"> </w:t>
      </w:r>
      <w:r w:rsidRPr="004B19AB">
        <w:rPr>
          <w:sz w:val="18"/>
        </w:rPr>
        <w:t>Масленица,</w:t>
      </w:r>
      <w:r w:rsidRPr="004B19AB">
        <w:rPr>
          <w:spacing w:val="1"/>
          <w:sz w:val="18"/>
        </w:rPr>
        <w:t xml:space="preserve"> </w:t>
      </w:r>
      <w:r w:rsidRPr="004B19AB">
        <w:rPr>
          <w:sz w:val="18"/>
        </w:rPr>
        <w:t>Троица</w:t>
      </w:r>
      <w:r w:rsidRPr="004B19AB">
        <w:rPr>
          <w:spacing w:val="1"/>
          <w:sz w:val="18"/>
        </w:rPr>
        <w:t xml:space="preserve"> </w:t>
      </w:r>
      <w:r w:rsidRPr="004B19AB">
        <w:rPr>
          <w:sz w:val="18"/>
        </w:rPr>
        <w:t>и</w:t>
      </w:r>
      <w:r w:rsidRPr="004B19AB">
        <w:rPr>
          <w:spacing w:val="1"/>
          <w:sz w:val="18"/>
        </w:rPr>
        <w:t xml:space="preserve"> </w:t>
      </w:r>
      <w:r w:rsidRPr="004B19AB">
        <w:rPr>
          <w:sz w:val="18"/>
        </w:rPr>
        <w:t>др.)</w:t>
      </w:r>
      <w:r w:rsidRPr="004B19AB">
        <w:rPr>
          <w:spacing w:val="1"/>
          <w:sz w:val="18"/>
        </w:rPr>
        <w:t xml:space="preserve"> </w:t>
      </w:r>
      <w:r w:rsidRPr="004B19AB">
        <w:rPr>
          <w:sz w:val="18"/>
        </w:rPr>
        <w:t>и/или</w:t>
      </w:r>
      <w:r w:rsidRPr="004B19AB">
        <w:rPr>
          <w:spacing w:val="1"/>
          <w:sz w:val="18"/>
        </w:rPr>
        <w:t xml:space="preserve"> </w:t>
      </w:r>
      <w:r w:rsidRPr="004B19AB">
        <w:rPr>
          <w:sz w:val="18"/>
        </w:rPr>
        <w:t>праздниках</w:t>
      </w:r>
      <w:r w:rsidRPr="004B19AB">
        <w:rPr>
          <w:spacing w:val="1"/>
          <w:sz w:val="18"/>
        </w:rPr>
        <w:t xml:space="preserve"> </w:t>
      </w:r>
      <w:r w:rsidRPr="004B19AB">
        <w:rPr>
          <w:sz w:val="18"/>
        </w:rPr>
        <w:t>других</w:t>
      </w:r>
      <w:r w:rsidRPr="004B19AB">
        <w:rPr>
          <w:spacing w:val="1"/>
          <w:sz w:val="18"/>
        </w:rPr>
        <w:t xml:space="preserve"> </w:t>
      </w:r>
      <w:r w:rsidRPr="004B19AB">
        <w:rPr>
          <w:sz w:val="18"/>
        </w:rPr>
        <w:t>народов России</w:t>
      </w:r>
      <w:r w:rsidRPr="004B19AB">
        <w:rPr>
          <w:spacing w:val="1"/>
          <w:sz w:val="18"/>
        </w:rPr>
        <w:t xml:space="preserve"> </w:t>
      </w:r>
      <w:r w:rsidRPr="004B19AB">
        <w:rPr>
          <w:sz w:val="18"/>
        </w:rPr>
        <w:t>(Сабантуй,</w:t>
      </w:r>
      <w:r w:rsidRPr="004B19AB">
        <w:rPr>
          <w:spacing w:val="1"/>
          <w:sz w:val="18"/>
        </w:rPr>
        <w:t xml:space="preserve"> </w:t>
      </w:r>
      <w:r w:rsidRPr="004B19AB">
        <w:rPr>
          <w:sz w:val="18"/>
        </w:rPr>
        <w:t>Байрам,</w:t>
      </w:r>
      <w:r w:rsidRPr="004B19AB">
        <w:rPr>
          <w:spacing w:val="-1"/>
          <w:sz w:val="18"/>
        </w:rPr>
        <w:t xml:space="preserve"> </w:t>
      </w:r>
      <w:r w:rsidRPr="004B19AB">
        <w:rPr>
          <w:sz w:val="18"/>
        </w:rPr>
        <w:t>Навруз, Ысыах</w:t>
      </w:r>
      <w:r w:rsidRPr="004B19AB">
        <w:rPr>
          <w:spacing w:val="-1"/>
          <w:sz w:val="18"/>
        </w:rPr>
        <w:t xml:space="preserve"> </w:t>
      </w:r>
      <w:r w:rsidRPr="004B19AB">
        <w:rPr>
          <w:sz w:val="18"/>
        </w:rPr>
        <w:t>и</w:t>
      </w:r>
      <w:r w:rsidRPr="004B19AB">
        <w:rPr>
          <w:spacing w:val="-1"/>
          <w:sz w:val="18"/>
        </w:rPr>
        <w:t xml:space="preserve"> </w:t>
      </w:r>
      <w:r w:rsidRPr="004B19AB">
        <w:rPr>
          <w:sz w:val="18"/>
        </w:rPr>
        <w:t>т. д.)</w:t>
      </w:r>
      <w:r w:rsidRPr="004B19AB">
        <w:rPr>
          <w:color w:val="221F1F"/>
          <w:sz w:val="18"/>
        </w:rPr>
        <w:t>.</w:t>
      </w:r>
    </w:p>
    <w:p w:rsidR="007F580A" w:rsidRPr="004B19AB" w:rsidRDefault="007F580A" w:rsidP="007F580A">
      <w:pPr>
        <w:autoSpaceDE w:val="0"/>
        <w:autoSpaceDN w:val="0"/>
        <w:ind w:right="833"/>
        <w:jc w:val="both"/>
        <w:rPr>
          <w:sz w:val="18"/>
        </w:rPr>
      </w:pPr>
      <w:r w:rsidRPr="004B19AB">
        <w:rPr>
          <w:sz w:val="18"/>
          <w:vertAlign w:val="superscript"/>
        </w:rPr>
        <w:t>11</w:t>
      </w:r>
      <w:r w:rsidRPr="004B19AB">
        <w:rPr>
          <w:spacing w:val="1"/>
          <w:sz w:val="18"/>
        </w:rPr>
        <w:t xml:space="preserve"> </w:t>
      </w:r>
      <w:r w:rsidRPr="004B19AB">
        <w:rPr>
          <w:sz w:val="18"/>
        </w:rPr>
        <w:t>По</w:t>
      </w:r>
      <w:r w:rsidRPr="004B19AB">
        <w:rPr>
          <w:spacing w:val="1"/>
          <w:sz w:val="18"/>
        </w:rPr>
        <w:t xml:space="preserve"> </w:t>
      </w:r>
      <w:r w:rsidRPr="004B19AB">
        <w:rPr>
          <w:sz w:val="18"/>
        </w:rPr>
        <w:t>выбору</w:t>
      </w:r>
      <w:r w:rsidRPr="004B19AB">
        <w:rPr>
          <w:spacing w:val="1"/>
          <w:sz w:val="18"/>
        </w:rPr>
        <w:t xml:space="preserve"> </w:t>
      </w:r>
      <w:r w:rsidRPr="004B19AB">
        <w:rPr>
          <w:sz w:val="18"/>
        </w:rPr>
        <w:t>учителя</w:t>
      </w:r>
      <w:r w:rsidRPr="004B19AB">
        <w:rPr>
          <w:spacing w:val="1"/>
          <w:sz w:val="18"/>
        </w:rPr>
        <w:t xml:space="preserve"> </w:t>
      </w:r>
      <w:r w:rsidRPr="004B19AB">
        <w:rPr>
          <w:sz w:val="18"/>
        </w:rPr>
        <w:t>могут</w:t>
      </w:r>
      <w:r w:rsidRPr="004B19AB">
        <w:rPr>
          <w:spacing w:val="1"/>
          <w:sz w:val="18"/>
        </w:rPr>
        <w:t xml:space="preserve"> </w:t>
      </w:r>
      <w:r w:rsidRPr="004B19AB">
        <w:rPr>
          <w:sz w:val="18"/>
        </w:rPr>
        <w:t>быть</w:t>
      </w:r>
      <w:r w:rsidRPr="004B19AB">
        <w:rPr>
          <w:spacing w:val="1"/>
          <w:sz w:val="18"/>
        </w:rPr>
        <w:t xml:space="preserve"> </w:t>
      </w:r>
      <w:r w:rsidRPr="004B19AB">
        <w:rPr>
          <w:sz w:val="18"/>
        </w:rPr>
        <w:t>освоены</w:t>
      </w:r>
      <w:r w:rsidRPr="004B19AB">
        <w:rPr>
          <w:spacing w:val="1"/>
          <w:sz w:val="18"/>
        </w:rPr>
        <w:t xml:space="preserve"> </w:t>
      </w:r>
      <w:r w:rsidRPr="004B19AB">
        <w:rPr>
          <w:sz w:val="18"/>
        </w:rPr>
        <w:t>традиционные</w:t>
      </w:r>
      <w:r w:rsidRPr="004B19AB">
        <w:rPr>
          <w:spacing w:val="1"/>
          <w:sz w:val="18"/>
        </w:rPr>
        <w:t xml:space="preserve"> </w:t>
      </w:r>
      <w:r w:rsidRPr="004B19AB">
        <w:rPr>
          <w:sz w:val="18"/>
        </w:rPr>
        <w:t>игры</w:t>
      </w:r>
      <w:r w:rsidRPr="004B19AB">
        <w:rPr>
          <w:spacing w:val="1"/>
          <w:sz w:val="18"/>
        </w:rPr>
        <w:t xml:space="preserve"> </w:t>
      </w:r>
      <w:r w:rsidRPr="004B19AB">
        <w:rPr>
          <w:sz w:val="18"/>
        </w:rPr>
        <w:t>территориально</w:t>
      </w:r>
      <w:r w:rsidRPr="004B19AB">
        <w:rPr>
          <w:spacing w:val="1"/>
          <w:sz w:val="18"/>
        </w:rPr>
        <w:t xml:space="preserve"> </w:t>
      </w:r>
      <w:r w:rsidRPr="004B19AB">
        <w:rPr>
          <w:sz w:val="18"/>
        </w:rPr>
        <w:t>близких</w:t>
      </w:r>
      <w:r w:rsidRPr="004B19AB">
        <w:rPr>
          <w:spacing w:val="1"/>
          <w:sz w:val="18"/>
        </w:rPr>
        <w:t xml:space="preserve"> </w:t>
      </w:r>
      <w:r w:rsidRPr="004B19AB">
        <w:rPr>
          <w:sz w:val="18"/>
        </w:rPr>
        <w:t>или,</w:t>
      </w:r>
      <w:r w:rsidRPr="004B19AB">
        <w:rPr>
          <w:spacing w:val="1"/>
          <w:sz w:val="18"/>
        </w:rPr>
        <w:t xml:space="preserve"> </w:t>
      </w:r>
      <w:r w:rsidRPr="004B19AB">
        <w:rPr>
          <w:sz w:val="18"/>
        </w:rPr>
        <w:t>наоборот,</w:t>
      </w:r>
      <w:r w:rsidRPr="004B19AB">
        <w:rPr>
          <w:spacing w:val="45"/>
          <w:sz w:val="18"/>
        </w:rPr>
        <w:t xml:space="preserve"> </w:t>
      </w:r>
      <w:r w:rsidRPr="004B19AB">
        <w:rPr>
          <w:sz w:val="18"/>
        </w:rPr>
        <w:t>далёких</w:t>
      </w:r>
      <w:r w:rsidRPr="004B19AB">
        <w:rPr>
          <w:spacing w:val="1"/>
          <w:sz w:val="18"/>
        </w:rPr>
        <w:t xml:space="preserve"> </w:t>
      </w:r>
      <w:r w:rsidRPr="004B19AB">
        <w:rPr>
          <w:sz w:val="18"/>
        </w:rPr>
        <w:t>регионов. Важным р</w:t>
      </w:r>
      <w:r w:rsidRPr="004B19AB">
        <w:rPr>
          <w:sz w:val="18"/>
        </w:rPr>
        <w:t>е</w:t>
      </w:r>
      <w:r w:rsidRPr="004B19AB">
        <w:rPr>
          <w:sz w:val="18"/>
        </w:rPr>
        <w:t>зультатом освоения данного блока является готовность обучающихся играть в данные игры во</w:t>
      </w:r>
      <w:r w:rsidRPr="004B19AB">
        <w:rPr>
          <w:spacing w:val="1"/>
          <w:sz w:val="18"/>
        </w:rPr>
        <w:t xml:space="preserve"> </w:t>
      </w:r>
      <w:r w:rsidRPr="004B19AB">
        <w:rPr>
          <w:sz w:val="18"/>
        </w:rPr>
        <w:t>время перемен</w:t>
      </w:r>
      <w:r w:rsidRPr="004B19AB">
        <w:rPr>
          <w:spacing w:val="-1"/>
          <w:sz w:val="18"/>
        </w:rPr>
        <w:t xml:space="preserve"> </w:t>
      </w:r>
      <w:r w:rsidRPr="004B19AB">
        <w:rPr>
          <w:sz w:val="18"/>
        </w:rPr>
        <w:t>и после</w:t>
      </w:r>
      <w:r w:rsidRPr="004B19AB">
        <w:rPr>
          <w:spacing w:val="2"/>
          <w:sz w:val="18"/>
        </w:rPr>
        <w:t xml:space="preserve"> </w:t>
      </w:r>
      <w:r w:rsidRPr="004B19AB">
        <w:rPr>
          <w:sz w:val="18"/>
        </w:rPr>
        <w:t>уроков</w:t>
      </w:r>
      <w:r w:rsidRPr="004B19AB">
        <w:rPr>
          <w:color w:val="221F1F"/>
          <w:sz w:val="18"/>
        </w:rPr>
        <w:t>.</w:t>
      </w:r>
    </w:p>
    <w:p w:rsidR="007F580A" w:rsidRPr="004B19AB" w:rsidRDefault="007F580A" w:rsidP="007F580A">
      <w:pPr>
        <w:autoSpaceDE w:val="0"/>
        <w:autoSpaceDN w:val="0"/>
        <w:spacing w:before="16" w:line="242" w:lineRule="auto"/>
        <w:ind w:right="831"/>
        <w:jc w:val="both"/>
        <w:rPr>
          <w:sz w:val="18"/>
        </w:rPr>
      </w:pPr>
      <w:r w:rsidRPr="004B19AB">
        <w:rPr>
          <w:rFonts w:ascii="Cambria" w:hAnsi="Cambria"/>
          <w:position w:val="5"/>
          <w:sz w:val="13"/>
        </w:rPr>
        <w:t>12</w:t>
      </w:r>
      <w:r w:rsidRPr="004B19AB">
        <w:rPr>
          <w:rFonts w:ascii="Cambria" w:hAnsi="Cambria"/>
          <w:spacing w:val="1"/>
          <w:position w:val="5"/>
          <w:sz w:val="13"/>
        </w:rPr>
        <w:t xml:space="preserve"> </w:t>
      </w:r>
      <w:r w:rsidRPr="004B19AB">
        <w:rPr>
          <w:sz w:val="18"/>
        </w:rPr>
        <w:t>В зависимости от выбранного варианта календарно-тематического планирования может быть представлена культура</w:t>
      </w:r>
      <w:r w:rsidRPr="004B19AB">
        <w:rPr>
          <w:spacing w:val="1"/>
          <w:sz w:val="18"/>
        </w:rPr>
        <w:t xml:space="preserve"> </w:t>
      </w:r>
      <w:r w:rsidRPr="004B19AB">
        <w:rPr>
          <w:sz w:val="18"/>
        </w:rPr>
        <w:t>2—3 регионов России на выбор учителя. Особое внимание следует уделить как наиболее распространённым чертам, так</w:t>
      </w:r>
      <w:r w:rsidRPr="004B19AB">
        <w:rPr>
          <w:spacing w:val="1"/>
          <w:sz w:val="18"/>
        </w:rPr>
        <w:t xml:space="preserve"> </w:t>
      </w:r>
      <w:r w:rsidRPr="004B19AB">
        <w:rPr>
          <w:sz w:val="18"/>
        </w:rPr>
        <w:t>и</w:t>
      </w:r>
      <w:r w:rsidRPr="004B19AB">
        <w:rPr>
          <w:spacing w:val="43"/>
          <w:sz w:val="18"/>
        </w:rPr>
        <w:t xml:space="preserve"> </w:t>
      </w:r>
      <w:r w:rsidRPr="004B19AB">
        <w:rPr>
          <w:sz w:val="18"/>
        </w:rPr>
        <w:t>уникальным</w:t>
      </w:r>
      <w:r w:rsidRPr="004B19AB">
        <w:rPr>
          <w:spacing w:val="40"/>
          <w:sz w:val="18"/>
        </w:rPr>
        <w:t xml:space="preserve"> </w:t>
      </w:r>
      <w:r w:rsidRPr="004B19AB">
        <w:rPr>
          <w:sz w:val="18"/>
        </w:rPr>
        <w:t>самобытным</w:t>
      </w:r>
      <w:r w:rsidRPr="004B19AB">
        <w:rPr>
          <w:spacing w:val="41"/>
          <w:sz w:val="18"/>
        </w:rPr>
        <w:t xml:space="preserve"> </w:t>
      </w:r>
      <w:r w:rsidRPr="004B19AB">
        <w:rPr>
          <w:sz w:val="18"/>
        </w:rPr>
        <w:t>явлениям,</w:t>
      </w:r>
      <w:r w:rsidRPr="004B19AB">
        <w:rPr>
          <w:spacing w:val="41"/>
          <w:sz w:val="18"/>
        </w:rPr>
        <w:t xml:space="preserve"> </w:t>
      </w:r>
      <w:r w:rsidRPr="004B19AB">
        <w:rPr>
          <w:sz w:val="18"/>
        </w:rPr>
        <w:t>например:</w:t>
      </w:r>
      <w:r w:rsidRPr="004B19AB">
        <w:rPr>
          <w:spacing w:val="42"/>
          <w:sz w:val="18"/>
        </w:rPr>
        <w:t xml:space="preserve"> </w:t>
      </w:r>
      <w:r w:rsidRPr="004B19AB">
        <w:rPr>
          <w:sz w:val="18"/>
        </w:rPr>
        <w:t>тувинское</w:t>
      </w:r>
      <w:r w:rsidRPr="004B19AB">
        <w:rPr>
          <w:spacing w:val="42"/>
          <w:sz w:val="18"/>
        </w:rPr>
        <w:t xml:space="preserve"> </w:t>
      </w:r>
      <w:r w:rsidRPr="004B19AB">
        <w:rPr>
          <w:sz w:val="18"/>
        </w:rPr>
        <w:t>горловое</w:t>
      </w:r>
      <w:r w:rsidRPr="004B19AB">
        <w:rPr>
          <w:spacing w:val="41"/>
          <w:sz w:val="18"/>
        </w:rPr>
        <w:t xml:space="preserve"> </w:t>
      </w:r>
      <w:r w:rsidRPr="004B19AB">
        <w:rPr>
          <w:sz w:val="18"/>
        </w:rPr>
        <w:t>пение,</w:t>
      </w:r>
      <w:r w:rsidRPr="004B19AB">
        <w:rPr>
          <w:spacing w:val="41"/>
          <w:sz w:val="18"/>
        </w:rPr>
        <w:t xml:space="preserve"> </w:t>
      </w:r>
      <w:r w:rsidRPr="004B19AB">
        <w:rPr>
          <w:sz w:val="18"/>
        </w:rPr>
        <w:t>кавказская</w:t>
      </w:r>
      <w:r w:rsidRPr="004B19AB">
        <w:rPr>
          <w:spacing w:val="43"/>
          <w:sz w:val="18"/>
        </w:rPr>
        <w:t xml:space="preserve"> </w:t>
      </w:r>
      <w:r w:rsidRPr="004B19AB">
        <w:rPr>
          <w:sz w:val="18"/>
        </w:rPr>
        <w:t>лезгинка,</w:t>
      </w:r>
      <w:r w:rsidRPr="004B19AB">
        <w:rPr>
          <w:spacing w:val="41"/>
          <w:sz w:val="18"/>
        </w:rPr>
        <w:t xml:space="preserve"> </w:t>
      </w:r>
      <w:r w:rsidRPr="004B19AB">
        <w:rPr>
          <w:sz w:val="18"/>
        </w:rPr>
        <w:t>якутский</w:t>
      </w:r>
      <w:r w:rsidRPr="004B19AB">
        <w:rPr>
          <w:spacing w:val="41"/>
          <w:sz w:val="18"/>
        </w:rPr>
        <w:t xml:space="preserve"> </w:t>
      </w:r>
      <w:r w:rsidRPr="004B19AB">
        <w:rPr>
          <w:sz w:val="18"/>
        </w:rPr>
        <w:t>варган,</w:t>
      </w:r>
    </w:p>
    <w:p w:rsidR="007F580A" w:rsidRPr="004B19AB" w:rsidRDefault="007F580A" w:rsidP="007F580A">
      <w:pPr>
        <w:autoSpaceDE w:val="0"/>
        <w:autoSpaceDN w:val="0"/>
        <w:spacing w:line="242" w:lineRule="auto"/>
        <w:jc w:val="both"/>
        <w:rPr>
          <w:sz w:val="18"/>
        </w:rPr>
        <w:sectPr w:rsidR="007F580A" w:rsidRPr="004B19AB" w:rsidSect="00291006">
          <w:footerReference w:type="default" r:id="rId21"/>
          <w:pgSz w:w="11920" w:h="16850"/>
          <w:pgMar w:top="1040" w:right="20" w:bottom="280" w:left="420" w:header="0" w:footer="0" w:gutter="0"/>
          <w:cols w:space="720"/>
        </w:sectPr>
      </w:pPr>
    </w:p>
    <w:p w:rsidR="007F580A" w:rsidRPr="004B19AB" w:rsidRDefault="007F580A" w:rsidP="007F580A">
      <w:pPr>
        <w:autoSpaceDE w:val="0"/>
        <w:autoSpaceDN w:val="0"/>
        <w:spacing w:line="204" w:lineRule="exact"/>
        <w:rPr>
          <w:sz w:val="18"/>
        </w:rPr>
      </w:pPr>
      <w:r w:rsidRPr="004B19AB">
        <w:rPr>
          <w:sz w:val="18"/>
        </w:rPr>
        <w:lastRenderedPageBreak/>
        <w:t>пентатонные</w:t>
      </w:r>
      <w:r w:rsidRPr="004B19AB">
        <w:rPr>
          <w:spacing w:val="-4"/>
          <w:sz w:val="18"/>
        </w:rPr>
        <w:t xml:space="preserve"> </w:t>
      </w:r>
      <w:r w:rsidRPr="004B19AB">
        <w:rPr>
          <w:sz w:val="18"/>
        </w:rPr>
        <w:t>лады</w:t>
      </w:r>
      <w:r w:rsidRPr="004B19AB">
        <w:rPr>
          <w:spacing w:val="-5"/>
          <w:sz w:val="18"/>
        </w:rPr>
        <w:t xml:space="preserve"> </w:t>
      </w:r>
      <w:r w:rsidRPr="004B19AB">
        <w:rPr>
          <w:sz w:val="18"/>
        </w:rPr>
        <w:t>в</w:t>
      </w:r>
      <w:r w:rsidRPr="004B19AB">
        <w:rPr>
          <w:spacing w:val="-4"/>
          <w:sz w:val="18"/>
        </w:rPr>
        <w:t xml:space="preserve"> </w:t>
      </w:r>
      <w:r w:rsidRPr="004B19AB">
        <w:rPr>
          <w:sz w:val="18"/>
        </w:rPr>
        <w:t>музыке</w:t>
      </w:r>
      <w:r w:rsidRPr="004B19AB">
        <w:rPr>
          <w:spacing w:val="-4"/>
          <w:sz w:val="18"/>
        </w:rPr>
        <w:t xml:space="preserve"> </w:t>
      </w:r>
      <w:r w:rsidRPr="004B19AB">
        <w:rPr>
          <w:sz w:val="18"/>
        </w:rPr>
        <w:t>республик</w:t>
      </w:r>
      <w:r w:rsidRPr="004B19AB">
        <w:rPr>
          <w:spacing w:val="-4"/>
          <w:sz w:val="18"/>
        </w:rPr>
        <w:t xml:space="preserve"> </w:t>
      </w:r>
      <w:r w:rsidRPr="004B19AB">
        <w:rPr>
          <w:sz w:val="18"/>
        </w:rPr>
        <w:t>Поволжья,</w:t>
      </w:r>
      <w:r w:rsidRPr="004B19AB">
        <w:rPr>
          <w:spacing w:val="-3"/>
          <w:sz w:val="18"/>
        </w:rPr>
        <w:t xml:space="preserve"> </w:t>
      </w:r>
      <w:r w:rsidRPr="004B19AB">
        <w:rPr>
          <w:sz w:val="18"/>
        </w:rPr>
        <w:t>Сибири.</w:t>
      </w:r>
    </w:p>
    <w:p w:rsidR="007F580A" w:rsidRPr="004B19AB" w:rsidRDefault="007F580A" w:rsidP="007F580A">
      <w:pPr>
        <w:autoSpaceDE w:val="0"/>
        <w:autoSpaceDN w:val="0"/>
        <w:spacing w:before="75"/>
        <w:rPr>
          <w:rFonts w:ascii="Calibri"/>
        </w:rPr>
      </w:pPr>
      <w:r w:rsidRPr="004B19AB">
        <w:br w:type="column"/>
      </w:r>
      <w:r w:rsidRPr="004B19AB">
        <w:rPr>
          <w:rFonts w:ascii="Calibri"/>
        </w:rPr>
        <w:lastRenderedPageBreak/>
        <w:t>163</w:t>
      </w:r>
    </w:p>
    <w:p w:rsidR="007F580A" w:rsidRPr="004B19AB" w:rsidRDefault="007F580A" w:rsidP="007F580A">
      <w:pPr>
        <w:autoSpaceDE w:val="0"/>
        <w:autoSpaceDN w:val="0"/>
        <w:rPr>
          <w:rFonts w:ascii="Calibri"/>
        </w:rPr>
        <w:sectPr w:rsidR="007F580A" w:rsidRPr="004B19AB" w:rsidSect="00291006">
          <w:type w:val="continuous"/>
          <w:pgSz w:w="11920" w:h="16850"/>
          <w:pgMar w:top="880" w:right="20" w:bottom="980" w:left="420" w:header="720" w:footer="720" w:gutter="0"/>
          <w:cols w:num="2" w:space="720" w:equalWidth="0">
            <w:col w:w="9689" w:space="3207"/>
            <w:col w:w="2404"/>
          </w:cols>
        </w:sectPr>
      </w:pPr>
    </w:p>
    <w:tbl>
      <w:tblPr>
        <w:tblStyle w:val="TableNormal6"/>
        <w:tblW w:w="0" w:type="auto"/>
        <w:tblInd w:w="40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560"/>
        <w:gridCol w:w="1505"/>
        <w:gridCol w:w="2210"/>
        <w:gridCol w:w="5602"/>
      </w:tblGrid>
      <w:tr w:rsidR="007F580A" w:rsidRPr="004B19AB" w:rsidTr="007F580A">
        <w:trPr>
          <w:trHeight w:val="3451"/>
        </w:trPr>
        <w:tc>
          <w:tcPr>
            <w:tcW w:w="1560" w:type="dxa"/>
            <w:tcBorders>
              <w:left w:val="single" w:sz="6" w:space="0" w:color="221F1F"/>
            </w:tcBorders>
          </w:tcPr>
          <w:p w:rsidR="007F580A" w:rsidRPr="004B19AB" w:rsidRDefault="007F580A" w:rsidP="007F580A">
            <w:pPr>
              <w:spacing w:line="224" w:lineRule="exact"/>
              <w:ind w:right="14"/>
              <w:jc w:val="center"/>
              <w:rPr>
                <w:sz w:val="20"/>
              </w:rPr>
            </w:pPr>
            <w:r w:rsidRPr="004B19AB">
              <w:rPr>
                <w:w w:val="110"/>
                <w:sz w:val="20"/>
              </w:rPr>
              <w:lastRenderedPageBreak/>
              <w:t>И)</w:t>
            </w:r>
          </w:p>
          <w:p w:rsidR="007F580A" w:rsidRPr="004B19AB" w:rsidRDefault="007F580A" w:rsidP="007F580A">
            <w:pPr>
              <w:ind w:right="14"/>
              <w:jc w:val="center"/>
              <w:rPr>
                <w:sz w:val="20"/>
              </w:rPr>
            </w:pPr>
            <w:r w:rsidRPr="004B19AB">
              <w:rPr>
                <w:sz w:val="20"/>
              </w:rPr>
              <w:t>2—8 уч.</w:t>
            </w:r>
            <w:r w:rsidRPr="004B19AB">
              <w:rPr>
                <w:spacing w:val="-47"/>
                <w:sz w:val="20"/>
              </w:rPr>
              <w:t xml:space="preserve"> </w:t>
            </w:r>
            <w:r w:rsidRPr="004B19AB">
              <w:rPr>
                <w:sz w:val="20"/>
              </w:rPr>
              <w:t>часов</w:t>
            </w:r>
          </w:p>
        </w:tc>
        <w:tc>
          <w:tcPr>
            <w:tcW w:w="1505" w:type="dxa"/>
          </w:tcPr>
          <w:p w:rsidR="007F580A" w:rsidRPr="004B19AB" w:rsidRDefault="007F580A" w:rsidP="007F580A">
            <w:pPr>
              <w:ind w:right="26"/>
              <w:jc w:val="center"/>
              <w:rPr>
                <w:sz w:val="20"/>
              </w:rPr>
            </w:pPr>
            <w:r w:rsidRPr="004B19AB">
              <w:rPr>
                <w:sz w:val="20"/>
              </w:rPr>
              <w:t>Фольклор в</w:t>
            </w:r>
            <w:r w:rsidRPr="004B19AB">
              <w:rPr>
                <w:spacing w:val="1"/>
                <w:sz w:val="20"/>
              </w:rPr>
              <w:t xml:space="preserve"> </w:t>
            </w:r>
            <w:r w:rsidRPr="004B19AB">
              <w:rPr>
                <w:sz w:val="20"/>
              </w:rPr>
              <w:t>творчестве</w:t>
            </w:r>
            <w:r w:rsidRPr="004B19AB">
              <w:rPr>
                <w:spacing w:val="1"/>
                <w:sz w:val="20"/>
              </w:rPr>
              <w:t xml:space="preserve"> </w:t>
            </w:r>
            <w:r w:rsidRPr="004B19AB">
              <w:rPr>
                <w:w w:val="95"/>
                <w:sz w:val="20"/>
              </w:rPr>
              <w:t>пр</w:t>
            </w:r>
            <w:r w:rsidRPr="004B19AB">
              <w:rPr>
                <w:w w:val="95"/>
                <w:sz w:val="20"/>
              </w:rPr>
              <w:t>о</w:t>
            </w:r>
            <w:r w:rsidRPr="004B19AB">
              <w:rPr>
                <w:w w:val="95"/>
                <w:sz w:val="20"/>
              </w:rPr>
              <w:t>фессиона</w:t>
            </w:r>
            <w:r w:rsidRPr="004B19AB">
              <w:rPr>
                <w:spacing w:val="-45"/>
                <w:w w:val="95"/>
                <w:sz w:val="20"/>
              </w:rPr>
              <w:t xml:space="preserve"> </w:t>
            </w:r>
            <w:r w:rsidRPr="004B19AB">
              <w:rPr>
                <w:sz w:val="20"/>
              </w:rPr>
              <w:t>льных</w:t>
            </w:r>
            <w:r w:rsidRPr="004B19AB">
              <w:rPr>
                <w:spacing w:val="1"/>
                <w:sz w:val="20"/>
              </w:rPr>
              <w:t xml:space="preserve"> </w:t>
            </w:r>
            <w:r w:rsidRPr="004B19AB">
              <w:rPr>
                <w:sz w:val="20"/>
              </w:rPr>
              <w:t>музыкантов</w:t>
            </w:r>
          </w:p>
        </w:tc>
        <w:tc>
          <w:tcPr>
            <w:tcW w:w="2210" w:type="dxa"/>
          </w:tcPr>
          <w:p w:rsidR="007F580A" w:rsidRPr="004B19AB" w:rsidRDefault="007F580A" w:rsidP="007F580A">
            <w:pPr>
              <w:tabs>
                <w:tab w:val="left" w:pos="1592"/>
              </w:tabs>
              <w:ind w:right="-15"/>
              <w:jc w:val="both"/>
              <w:rPr>
                <w:sz w:val="20"/>
              </w:rPr>
            </w:pPr>
            <w:r w:rsidRPr="004B19AB">
              <w:rPr>
                <w:sz w:val="20"/>
              </w:rPr>
              <w:t>Собиратели</w:t>
            </w:r>
            <w:r w:rsidRPr="004B19AB">
              <w:rPr>
                <w:spacing w:val="1"/>
                <w:sz w:val="20"/>
              </w:rPr>
              <w:t xml:space="preserve"> </w:t>
            </w:r>
            <w:r w:rsidRPr="004B19AB">
              <w:rPr>
                <w:sz w:val="20"/>
              </w:rPr>
              <w:t>фольклора.</w:t>
            </w:r>
            <w:r w:rsidRPr="004B19AB">
              <w:rPr>
                <w:spacing w:val="-47"/>
                <w:sz w:val="20"/>
              </w:rPr>
              <w:t xml:space="preserve"> </w:t>
            </w:r>
            <w:r w:rsidRPr="004B19AB">
              <w:rPr>
                <w:sz w:val="20"/>
              </w:rPr>
              <w:t>Народные</w:t>
            </w:r>
            <w:r w:rsidRPr="004B19AB">
              <w:rPr>
                <w:spacing w:val="1"/>
                <w:sz w:val="20"/>
              </w:rPr>
              <w:t xml:space="preserve"> </w:t>
            </w:r>
            <w:r w:rsidRPr="004B19AB">
              <w:rPr>
                <w:sz w:val="20"/>
              </w:rPr>
              <w:t>мелодии</w:t>
            </w:r>
            <w:r w:rsidRPr="004B19AB">
              <w:rPr>
                <w:spacing w:val="1"/>
                <w:sz w:val="20"/>
              </w:rPr>
              <w:t xml:space="preserve"> </w:t>
            </w:r>
            <w:r w:rsidRPr="004B19AB">
              <w:rPr>
                <w:sz w:val="20"/>
              </w:rPr>
              <w:t>в</w:t>
            </w:r>
            <w:r w:rsidRPr="004B19AB">
              <w:rPr>
                <w:spacing w:val="1"/>
                <w:sz w:val="20"/>
              </w:rPr>
              <w:t xml:space="preserve"> </w:t>
            </w:r>
            <w:r w:rsidRPr="004B19AB">
              <w:rPr>
                <w:sz w:val="20"/>
              </w:rPr>
              <w:t>о</w:t>
            </w:r>
            <w:r w:rsidRPr="004B19AB">
              <w:rPr>
                <w:sz w:val="20"/>
              </w:rPr>
              <w:t>б</w:t>
            </w:r>
            <w:r w:rsidRPr="004B19AB">
              <w:rPr>
                <w:sz w:val="20"/>
              </w:rPr>
              <w:t>работке композиторов.</w:t>
            </w:r>
            <w:r w:rsidRPr="004B19AB">
              <w:rPr>
                <w:spacing w:val="-47"/>
                <w:sz w:val="20"/>
              </w:rPr>
              <w:t xml:space="preserve"> </w:t>
            </w:r>
            <w:r w:rsidRPr="004B19AB">
              <w:rPr>
                <w:sz w:val="20"/>
              </w:rPr>
              <w:t>Народные</w:t>
            </w:r>
            <w:r w:rsidRPr="004B19AB">
              <w:rPr>
                <w:sz w:val="20"/>
              </w:rPr>
              <w:tab/>
            </w:r>
            <w:r w:rsidRPr="004B19AB">
              <w:rPr>
                <w:spacing w:val="-1"/>
                <w:sz w:val="20"/>
              </w:rPr>
              <w:t>жанры,</w:t>
            </w:r>
            <w:r w:rsidRPr="004B19AB">
              <w:rPr>
                <w:spacing w:val="-48"/>
                <w:sz w:val="20"/>
              </w:rPr>
              <w:t xml:space="preserve"> </w:t>
            </w:r>
            <w:r w:rsidRPr="004B19AB">
              <w:rPr>
                <w:sz w:val="20"/>
              </w:rPr>
              <w:t>интонации</w:t>
            </w:r>
          </w:p>
          <w:p w:rsidR="007F580A" w:rsidRPr="004B19AB" w:rsidRDefault="007F580A" w:rsidP="007F580A">
            <w:pPr>
              <w:jc w:val="both"/>
              <w:rPr>
                <w:sz w:val="20"/>
              </w:rPr>
            </w:pPr>
            <w:r w:rsidRPr="004B19AB">
              <w:rPr>
                <w:w w:val="95"/>
                <w:sz w:val="20"/>
              </w:rPr>
              <w:t>как</w:t>
            </w:r>
            <w:r w:rsidRPr="004B19AB">
              <w:rPr>
                <w:spacing w:val="18"/>
                <w:w w:val="95"/>
                <w:sz w:val="20"/>
              </w:rPr>
              <w:t xml:space="preserve"> </w:t>
            </w:r>
            <w:r w:rsidRPr="004B19AB">
              <w:rPr>
                <w:w w:val="95"/>
                <w:sz w:val="20"/>
              </w:rPr>
              <w:t>основа</w:t>
            </w:r>
          </w:p>
          <w:p w:rsidR="007F580A" w:rsidRPr="004B19AB" w:rsidRDefault="007F580A" w:rsidP="007F580A">
            <w:pPr>
              <w:ind w:right="-15"/>
              <w:jc w:val="both"/>
              <w:rPr>
                <w:sz w:val="20"/>
              </w:rPr>
            </w:pPr>
            <w:r w:rsidRPr="004B19AB">
              <w:rPr>
                <w:sz w:val="20"/>
              </w:rPr>
              <w:t>для</w:t>
            </w:r>
            <w:r w:rsidRPr="004B19AB">
              <w:rPr>
                <w:spacing w:val="1"/>
                <w:sz w:val="20"/>
              </w:rPr>
              <w:t xml:space="preserve"> </w:t>
            </w:r>
            <w:r w:rsidRPr="004B19AB">
              <w:rPr>
                <w:sz w:val="20"/>
              </w:rPr>
              <w:t>композиторского</w:t>
            </w:r>
            <w:r w:rsidRPr="004B19AB">
              <w:rPr>
                <w:spacing w:val="-47"/>
                <w:sz w:val="20"/>
              </w:rPr>
              <w:t xml:space="preserve"> </w:t>
            </w:r>
            <w:r w:rsidRPr="004B19AB">
              <w:rPr>
                <w:sz w:val="20"/>
              </w:rPr>
              <w:t>творчества</w:t>
            </w:r>
          </w:p>
        </w:tc>
        <w:tc>
          <w:tcPr>
            <w:tcW w:w="5602"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Диалог</w:t>
            </w:r>
            <w:r w:rsidRPr="004B19AB">
              <w:rPr>
                <w:spacing w:val="1"/>
                <w:sz w:val="20"/>
              </w:rPr>
              <w:t xml:space="preserve"> </w:t>
            </w:r>
            <w:r w:rsidRPr="004B19AB">
              <w:rPr>
                <w:sz w:val="20"/>
              </w:rPr>
              <w:t>с</w:t>
            </w:r>
            <w:r w:rsidRPr="004B19AB">
              <w:rPr>
                <w:spacing w:val="1"/>
                <w:sz w:val="20"/>
              </w:rPr>
              <w:t xml:space="preserve"> </w:t>
            </w:r>
            <w:r w:rsidRPr="004B19AB">
              <w:rPr>
                <w:sz w:val="20"/>
              </w:rPr>
              <w:t>учителем</w:t>
            </w:r>
            <w:r w:rsidRPr="004B19AB">
              <w:rPr>
                <w:spacing w:val="1"/>
                <w:sz w:val="20"/>
              </w:rPr>
              <w:t xml:space="preserve"> </w:t>
            </w:r>
            <w:r w:rsidRPr="004B19AB">
              <w:rPr>
                <w:sz w:val="20"/>
              </w:rPr>
              <w:t>о</w:t>
            </w:r>
            <w:r w:rsidRPr="004B19AB">
              <w:rPr>
                <w:spacing w:val="1"/>
                <w:sz w:val="20"/>
              </w:rPr>
              <w:t xml:space="preserve"> </w:t>
            </w:r>
            <w:r w:rsidRPr="004B19AB">
              <w:rPr>
                <w:sz w:val="20"/>
              </w:rPr>
              <w:t>значении</w:t>
            </w:r>
            <w:r w:rsidRPr="004B19AB">
              <w:rPr>
                <w:spacing w:val="51"/>
                <w:sz w:val="20"/>
              </w:rPr>
              <w:t xml:space="preserve"> </w:t>
            </w:r>
            <w:r w:rsidRPr="004B19AB">
              <w:rPr>
                <w:sz w:val="20"/>
              </w:rPr>
              <w:t>фольклористики.</w:t>
            </w:r>
            <w:r w:rsidRPr="004B19AB">
              <w:rPr>
                <w:spacing w:val="51"/>
                <w:sz w:val="20"/>
              </w:rPr>
              <w:t xml:space="preserve"> </w:t>
            </w:r>
            <w:r w:rsidRPr="004B19AB">
              <w:rPr>
                <w:sz w:val="20"/>
              </w:rPr>
              <w:t>Чтение</w:t>
            </w:r>
            <w:r w:rsidRPr="004B19AB">
              <w:rPr>
                <w:spacing w:val="1"/>
                <w:sz w:val="20"/>
              </w:rPr>
              <w:t xml:space="preserve"> </w:t>
            </w:r>
            <w:r w:rsidRPr="004B19AB">
              <w:rPr>
                <w:sz w:val="20"/>
              </w:rPr>
              <w:t>уче</w:t>
            </w:r>
            <w:r w:rsidRPr="004B19AB">
              <w:rPr>
                <w:sz w:val="20"/>
              </w:rPr>
              <w:t>б</w:t>
            </w:r>
            <w:r w:rsidRPr="004B19AB">
              <w:rPr>
                <w:sz w:val="20"/>
              </w:rPr>
              <w:t>ных,</w:t>
            </w:r>
            <w:r w:rsidRPr="004B19AB">
              <w:rPr>
                <w:spacing w:val="1"/>
                <w:sz w:val="20"/>
              </w:rPr>
              <w:t xml:space="preserve"> </w:t>
            </w:r>
            <w:r w:rsidRPr="004B19AB">
              <w:rPr>
                <w:sz w:val="20"/>
              </w:rPr>
              <w:t>популярных</w:t>
            </w:r>
            <w:r w:rsidRPr="004B19AB">
              <w:rPr>
                <w:spacing w:val="1"/>
                <w:sz w:val="20"/>
              </w:rPr>
              <w:t xml:space="preserve"> </w:t>
            </w:r>
            <w:r w:rsidRPr="004B19AB">
              <w:rPr>
                <w:sz w:val="20"/>
              </w:rPr>
              <w:t>текстов</w:t>
            </w:r>
            <w:r w:rsidRPr="004B19AB">
              <w:rPr>
                <w:spacing w:val="1"/>
                <w:sz w:val="20"/>
              </w:rPr>
              <w:t xml:space="preserve"> </w:t>
            </w:r>
            <w:r w:rsidRPr="004B19AB">
              <w:rPr>
                <w:sz w:val="20"/>
              </w:rPr>
              <w:t>о</w:t>
            </w:r>
            <w:r w:rsidRPr="004B19AB">
              <w:rPr>
                <w:spacing w:val="1"/>
                <w:sz w:val="20"/>
              </w:rPr>
              <w:t xml:space="preserve"> </w:t>
            </w:r>
            <w:r w:rsidRPr="004B19AB">
              <w:rPr>
                <w:sz w:val="20"/>
              </w:rPr>
              <w:t>собирателях</w:t>
            </w:r>
            <w:r w:rsidRPr="004B19AB">
              <w:rPr>
                <w:spacing w:val="1"/>
                <w:sz w:val="20"/>
              </w:rPr>
              <w:t xml:space="preserve"> </w:t>
            </w:r>
            <w:r w:rsidRPr="004B19AB">
              <w:rPr>
                <w:sz w:val="20"/>
              </w:rPr>
              <w:t>фольклора.</w:t>
            </w:r>
            <w:r w:rsidRPr="004B19AB">
              <w:rPr>
                <w:spacing w:val="-47"/>
                <w:sz w:val="20"/>
              </w:rPr>
              <w:t xml:space="preserve"> </w:t>
            </w:r>
            <w:r w:rsidRPr="004B19AB">
              <w:rPr>
                <w:sz w:val="20"/>
              </w:rPr>
              <w:t>Слушание</w:t>
            </w:r>
            <w:r w:rsidRPr="004B19AB">
              <w:rPr>
                <w:spacing w:val="1"/>
                <w:sz w:val="20"/>
              </w:rPr>
              <w:t xml:space="preserve"> </w:t>
            </w:r>
            <w:r w:rsidRPr="004B19AB">
              <w:rPr>
                <w:sz w:val="20"/>
              </w:rPr>
              <w:t>музыки,</w:t>
            </w:r>
            <w:r w:rsidRPr="004B19AB">
              <w:rPr>
                <w:spacing w:val="1"/>
                <w:sz w:val="20"/>
              </w:rPr>
              <w:t xml:space="preserve"> </w:t>
            </w:r>
            <w:r w:rsidRPr="004B19AB">
              <w:rPr>
                <w:sz w:val="20"/>
              </w:rPr>
              <w:t>созданной</w:t>
            </w:r>
            <w:r w:rsidRPr="004B19AB">
              <w:rPr>
                <w:spacing w:val="1"/>
                <w:sz w:val="20"/>
              </w:rPr>
              <w:t xml:space="preserve"> </w:t>
            </w:r>
            <w:r w:rsidRPr="004B19AB">
              <w:rPr>
                <w:sz w:val="20"/>
              </w:rPr>
              <w:t>композиторами</w:t>
            </w:r>
            <w:r w:rsidRPr="004B19AB">
              <w:rPr>
                <w:spacing w:val="1"/>
                <w:sz w:val="20"/>
              </w:rPr>
              <w:t xml:space="preserve"> </w:t>
            </w:r>
            <w:r w:rsidRPr="004B19AB">
              <w:rPr>
                <w:sz w:val="20"/>
              </w:rPr>
              <w:t>на</w:t>
            </w:r>
            <w:r w:rsidRPr="004B19AB">
              <w:rPr>
                <w:spacing w:val="1"/>
                <w:sz w:val="20"/>
              </w:rPr>
              <w:t xml:space="preserve"> </w:t>
            </w:r>
            <w:r w:rsidRPr="004B19AB">
              <w:rPr>
                <w:sz w:val="20"/>
              </w:rPr>
              <w:t>основе</w:t>
            </w:r>
            <w:r w:rsidRPr="004B19AB">
              <w:rPr>
                <w:spacing w:val="-47"/>
                <w:sz w:val="20"/>
              </w:rPr>
              <w:t xml:space="preserve"> </w:t>
            </w:r>
            <w:r w:rsidRPr="004B19AB">
              <w:rPr>
                <w:sz w:val="20"/>
              </w:rPr>
              <w:t>народных</w:t>
            </w:r>
            <w:r w:rsidRPr="004B19AB">
              <w:rPr>
                <w:spacing w:val="1"/>
                <w:sz w:val="20"/>
              </w:rPr>
              <w:t xml:space="preserve"> </w:t>
            </w:r>
            <w:r w:rsidRPr="004B19AB">
              <w:rPr>
                <w:sz w:val="20"/>
              </w:rPr>
              <w:t>жанров</w:t>
            </w:r>
            <w:r w:rsidRPr="004B19AB">
              <w:rPr>
                <w:spacing w:val="1"/>
                <w:sz w:val="20"/>
              </w:rPr>
              <w:t xml:space="preserve"> </w:t>
            </w:r>
            <w:r w:rsidRPr="004B19AB">
              <w:rPr>
                <w:sz w:val="20"/>
              </w:rPr>
              <w:t>и</w:t>
            </w:r>
            <w:r w:rsidRPr="004B19AB">
              <w:rPr>
                <w:spacing w:val="1"/>
                <w:sz w:val="20"/>
              </w:rPr>
              <w:t xml:space="preserve"> </w:t>
            </w:r>
            <w:r w:rsidRPr="004B19AB">
              <w:rPr>
                <w:sz w:val="20"/>
              </w:rPr>
              <w:t>интонаций.</w:t>
            </w:r>
            <w:r w:rsidRPr="004B19AB">
              <w:rPr>
                <w:spacing w:val="1"/>
                <w:sz w:val="20"/>
              </w:rPr>
              <w:t xml:space="preserve"> </w:t>
            </w:r>
            <w:r w:rsidRPr="004B19AB">
              <w:rPr>
                <w:sz w:val="20"/>
              </w:rPr>
              <w:t>Определение</w:t>
            </w:r>
            <w:r w:rsidRPr="004B19AB">
              <w:rPr>
                <w:spacing w:val="51"/>
                <w:sz w:val="20"/>
              </w:rPr>
              <w:t xml:space="preserve"> </w:t>
            </w:r>
            <w:r w:rsidRPr="004B19AB">
              <w:rPr>
                <w:sz w:val="20"/>
              </w:rPr>
              <w:t>приёмов</w:t>
            </w:r>
            <w:r w:rsidRPr="004B19AB">
              <w:rPr>
                <w:spacing w:val="1"/>
                <w:sz w:val="20"/>
              </w:rPr>
              <w:t xml:space="preserve"> </w:t>
            </w:r>
            <w:r w:rsidRPr="004B19AB">
              <w:rPr>
                <w:sz w:val="20"/>
              </w:rPr>
              <w:t>обработки,</w:t>
            </w:r>
            <w:r w:rsidRPr="004B19AB">
              <w:rPr>
                <w:spacing w:val="5"/>
                <w:sz w:val="20"/>
              </w:rPr>
              <w:t xml:space="preserve"> </w:t>
            </w:r>
            <w:r w:rsidRPr="004B19AB">
              <w:rPr>
                <w:sz w:val="20"/>
              </w:rPr>
              <w:t>развития</w:t>
            </w:r>
            <w:r w:rsidRPr="004B19AB">
              <w:rPr>
                <w:spacing w:val="6"/>
                <w:sz w:val="20"/>
              </w:rPr>
              <w:t xml:space="preserve"> </w:t>
            </w:r>
            <w:r w:rsidRPr="004B19AB">
              <w:rPr>
                <w:sz w:val="20"/>
              </w:rPr>
              <w:t>наро</w:t>
            </w:r>
            <w:r w:rsidRPr="004B19AB">
              <w:rPr>
                <w:sz w:val="20"/>
              </w:rPr>
              <w:t>д</w:t>
            </w:r>
            <w:r w:rsidRPr="004B19AB">
              <w:rPr>
                <w:sz w:val="20"/>
              </w:rPr>
              <w:t>ных</w:t>
            </w:r>
            <w:r w:rsidRPr="004B19AB">
              <w:rPr>
                <w:spacing w:val="4"/>
                <w:sz w:val="20"/>
              </w:rPr>
              <w:t xml:space="preserve"> </w:t>
            </w:r>
            <w:r w:rsidRPr="004B19AB">
              <w:rPr>
                <w:sz w:val="20"/>
              </w:rPr>
              <w:t>мелодий.</w:t>
            </w:r>
          </w:p>
          <w:p w:rsidR="007F580A" w:rsidRPr="004B19AB" w:rsidRDefault="007F580A" w:rsidP="007F580A">
            <w:pPr>
              <w:ind w:right="-15"/>
              <w:jc w:val="both"/>
              <w:rPr>
                <w:sz w:val="20"/>
              </w:rPr>
            </w:pPr>
            <w:r w:rsidRPr="004B19AB">
              <w:rPr>
                <w:sz w:val="20"/>
              </w:rPr>
              <w:t>Разучивание,</w:t>
            </w:r>
            <w:r w:rsidRPr="004B19AB">
              <w:rPr>
                <w:spacing w:val="1"/>
                <w:sz w:val="20"/>
              </w:rPr>
              <w:t xml:space="preserve"> </w:t>
            </w:r>
            <w:r w:rsidRPr="004B19AB">
              <w:rPr>
                <w:sz w:val="20"/>
              </w:rPr>
              <w:t>исполнение</w:t>
            </w:r>
            <w:r w:rsidRPr="004B19AB">
              <w:rPr>
                <w:spacing w:val="1"/>
                <w:sz w:val="20"/>
              </w:rPr>
              <w:t xml:space="preserve"> </w:t>
            </w:r>
            <w:r w:rsidRPr="004B19AB">
              <w:rPr>
                <w:sz w:val="20"/>
              </w:rPr>
              <w:t>народных</w:t>
            </w:r>
            <w:r w:rsidRPr="004B19AB">
              <w:rPr>
                <w:spacing w:val="1"/>
                <w:sz w:val="20"/>
              </w:rPr>
              <w:t xml:space="preserve"> </w:t>
            </w:r>
            <w:r w:rsidRPr="004B19AB">
              <w:rPr>
                <w:sz w:val="20"/>
              </w:rPr>
              <w:t>песен</w:t>
            </w:r>
            <w:r w:rsidRPr="004B19AB">
              <w:rPr>
                <w:spacing w:val="1"/>
                <w:sz w:val="20"/>
              </w:rPr>
              <w:t xml:space="preserve"> </w:t>
            </w:r>
            <w:r w:rsidRPr="004B19AB">
              <w:rPr>
                <w:sz w:val="20"/>
              </w:rPr>
              <w:t>в</w:t>
            </w:r>
            <w:r w:rsidRPr="004B19AB">
              <w:rPr>
                <w:spacing w:val="1"/>
                <w:sz w:val="20"/>
              </w:rPr>
              <w:t xml:space="preserve"> </w:t>
            </w:r>
            <w:r w:rsidRPr="004B19AB">
              <w:rPr>
                <w:sz w:val="20"/>
              </w:rPr>
              <w:t>композиторской</w:t>
            </w:r>
            <w:r w:rsidRPr="004B19AB">
              <w:rPr>
                <w:spacing w:val="1"/>
                <w:sz w:val="20"/>
              </w:rPr>
              <w:t xml:space="preserve"> </w:t>
            </w:r>
            <w:r w:rsidRPr="004B19AB">
              <w:rPr>
                <w:sz w:val="20"/>
              </w:rPr>
              <w:t>о</w:t>
            </w:r>
            <w:r w:rsidRPr="004B19AB">
              <w:rPr>
                <w:sz w:val="20"/>
              </w:rPr>
              <w:t>б</w:t>
            </w:r>
            <w:r w:rsidRPr="004B19AB">
              <w:rPr>
                <w:sz w:val="20"/>
              </w:rPr>
              <w:t>работке.</w:t>
            </w:r>
            <w:r w:rsidRPr="004B19AB">
              <w:rPr>
                <w:spacing w:val="1"/>
                <w:sz w:val="20"/>
              </w:rPr>
              <w:t xml:space="preserve"> </w:t>
            </w:r>
            <w:r w:rsidRPr="004B19AB">
              <w:rPr>
                <w:sz w:val="20"/>
              </w:rPr>
              <w:t>Сравнение</w:t>
            </w:r>
            <w:r w:rsidRPr="004B19AB">
              <w:rPr>
                <w:spacing w:val="1"/>
                <w:sz w:val="20"/>
              </w:rPr>
              <w:t xml:space="preserve"> </w:t>
            </w:r>
            <w:r w:rsidRPr="004B19AB">
              <w:rPr>
                <w:sz w:val="20"/>
              </w:rPr>
              <w:t>звучания</w:t>
            </w:r>
            <w:r w:rsidRPr="004B19AB">
              <w:rPr>
                <w:spacing w:val="1"/>
                <w:sz w:val="20"/>
              </w:rPr>
              <w:t xml:space="preserve"> </w:t>
            </w:r>
            <w:r w:rsidRPr="004B19AB">
              <w:rPr>
                <w:sz w:val="20"/>
              </w:rPr>
              <w:t>одних</w:t>
            </w:r>
            <w:r w:rsidRPr="004B19AB">
              <w:rPr>
                <w:spacing w:val="1"/>
                <w:sz w:val="20"/>
              </w:rPr>
              <w:t xml:space="preserve"> </w:t>
            </w:r>
            <w:r w:rsidRPr="004B19AB">
              <w:rPr>
                <w:sz w:val="20"/>
              </w:rPr>
              <w:t>и</w:t>
            </w:r>
            <w:r w:rsidRPr="004B19AB">
              <w:rPr>
                <w:spacing w:val="1"/>
                <w:sz w:val="20"/>
              </w:rPr>
              <w:t xml:space="preserve"> </w:t>
            </w:r>
            <w:r w:rsidRPr="004B19AB">
              <w:rPr>
                <w:sz w:val="20"/>
              </w:rPr>
              <w:t>тех</w:t>
            </w:r>
            <w:r w:rsidRPr="004B19AB">
              <w:rPr>
                <w:spacing w:val="1"/>
                <w:sz w:val="20"/>
              </w:rPr>
              <w:t xml:space="preserve"> </w:t>
            </w:r>
            <w:r w:rsidRPr="004B19AB">
              <w:rPr>
                <w:sz w:val="20"/>
              </w:rPr>
              <w:t>же</w:t>
            </w:r>
            <w:r w:rsidRPr="004B19AB">
              <w:rPr>
                <w:spacing w:val="1"/>
                <w:sz w:val="20"/>
              </w:rPr>
              <w:t xml:space="preserve"> </w:t>
            </w:r>
            <w:r w:rsidRPr="004B19AB">
              <w:rPr>
                <w:sz w:val="20"/>
              </w:rPr>
              <w:t>мелодий</w:t>
            </w:r>
            <w:r w:rsidRPr="004B19AB">
              <w:rPr>
                <w:spacing w:val="1"/>
                <w:sz w:val="20"/>
              </w:rPr>
              <w:t xml:space="preserve"> </w:t>
            </w:r>
            <w:r w:rsidRPr="004B19AB">
              <w:rPr>
                <w:sz w:val="20"/>
              </w:rPr>
              <w:t>в</w:t>
            </w:r>
            <w:r w:rsidRPr="004B19AB">
              <w:rPr>
                <w:spacing w:val="1"/>
                <w:sz w:val="20"/>
              </w:rPr>
              <w:t xml:space="preserve"> </w:t>
            </w:r>
            <w:r w:rsidRPr="004B19AB">
              <w:rPr>
                <w:sz w:val="20"/>
              </w:rPr>
              <w:t>наро</w:t>
            </w:r>
            <w:r w:rsidRPr="004B19AB">
              <w:rPr>
                <w:sz w:val="20"/>
              </w:rPr>
              <w:t>д</w:t>
            </w:r>
            <w:r w:rsidRPr="004B19AB">
              <w:rPr>
                <w:sz w:val="20"/>
              </w:rPr>
              <w:t>ном</w:t>
            </w:r>
            <w:r w:rsidRPr="004B19AB">
              <w:rPr>
                <w:spacing w:val="1"/>
                <w:sz w:val="20"/>
              </w:rPr>
              <w:t xml:space="preserve"> </w:t>
            </w:r>
            <w:r w:rsidRPr="004B19AB">
              <w:rPr>
                <w:sz w:val="20"/>
              </w:rPr>
              <w:t>и</w:t>
            </w:r>
            <w:r w:rsidRPr="004B19AB">
              <w:rPr>
                <w:spacing w:val="1"/>
                <w:sz w:val="20"/>
              </w:rPr>
              <w:t xml:space="preserve"> </w:t>
            </w:r>
            <w:r w:rsidRPr="004B19AB">
              <w:rPr>
                <w:sz w:val="20"/>
              </w:rPr>
              <w:t>композиторском</w:t>
            </w:r>
            <w:r w:rsidRPr="004B19AB">
              <w:rPr>
                <w:spacing w:val="1"/>
                <w:sz w:val="20"/>
              </w:rPr>
              <w:t xml:space="preserve"> </w:t>
            </w:r>
            <w:r w:rsidRPr="004B19AB">
              <w:rPr>
                <w:sz w:val="20"/>
              </w:rPr>
              <w:t>варианте.</w:t>
            </w:r>
            <w:r w:rsidRPr="004B19AB">
              <w:rPr>
                <w:spacing w:val="1"/>
                <w:sz w:val="20"/>
              </w:rPr>
              <w:t xml:space="preserve"> </w:t>
            </w:r>
            <w:r w:rsidRPr="004B19AB">
              <w:rPr>
                <w:sz w:val="20"/>
              </w:rPr>
              <w:t>Обсуждение</w:t>
            </w:r>
            <w:r w:rsidRPr="004B19AB">
              <w:rPr>
                <w:spacing w:val="1"/>
                <w:sz w:val="20"/>
              </w:rPr>
              <w:t xml:space="preserve"> </w:t>
            </w:r>
            <w:r w:rsidRPr="004B19AB">
              <w:rPr>
                <w:w w:val="95"/>
                <w:sz w:val="20"/>
              </w:rPr>
              <w:t>аргументирова</w:t>
            </w:r>
            <w:r w:rsidRPr="004B19AB">
              <w:rPr>
                <w:w w:val="95"/>
                <w:sz w:val="20"/>
              </w:rPr>
              <w:t>н</w:t>
            </w:r>
            <w:r w:rsidRPr="004B19AB">
              <w:rPr>
                <w:w w:val="95"/>
                <w:sz w:val="20"/>
              </w:rPr>
              <w:t>ных</w:t>
            </w:r>
            <w:r w:rsidRPr="004B19AB">
              <w:rPr>
                <w:spacing w:val="39"/>
                <w:w w:val="95"/>
                <w:sz w:val="20"/>
              </w:rPr>
              <w:t xml:space="preserve"> </w:t>
            </w:r>
            <w:r w:rsidRPr="004B19AB">
              <w:rPr>
                <w:w w:val="95"/>
                <w:sz w:val="20"/>
              </w:rPr>
              <w:t>оценочных</w:t>
            </w:r>
            <w:r w:rsidRPr="004B19AB">
              <w:rPr>
                <w:spacing w:val="35"/>
                <w:w w:val="95"/>
                <w:sz w:val="20"/>
              </w:rPr>
              <w:t xml:space="preserve"> </w:t>
            </w:r>
            <w:r w:rsidRPr="004B19AB">
              <w:rPr>
                <w:w w:val="95"/>
                <w:sz w:val="20"/>
              </w:rPr>
              <w:t>суждений</w:t>
            </w:r>
            <w:r w:rsidRPr="004B19AB">
              <w:rPr>
                <w:spacing w:val="36"/>
                <w:w w:val="95"/>
                <w:sz w:val="20"/>
              </w:rPr>
              <w:t xml:space="preserve"> </w:t>
            </w:r>
            <w:r w:rsidRPr="004B19AB">
              <w:rPr>
                <w:w w:val="95"/>
                <w:sz w:val="20"/>
              </w:rPr>
              <w:t>на</w:t>
            </w:r>
            <w:r w:rsidRPr="004B19AB">
              <w:rPr>
                <w:spacing w:val="35"/>
                <w:w w:val="95"/>
                <w:sz w:val="20"/>
              </w:rPr>
              <w:t xml:space="preserve"> </w:t>
            </w:r>
            <w:r w:rsidRPr="004B19AB">
              <w:rPr>
                <w:w w:val="95"/>
                <w:sz w:val="20"/>
              </w:rPr>
              <w:t>основесравнения.</w:t>
            </w:r>
          </w:p>
          <w:p w:rsidR="007F580A" w:rsidRPr="004B19AB" w:rsidRDefault="007F580A" w:rsidP="007F580A">
            <w:pPr>
              <w:spacing w:line="229" w:lineRule="exact"/>
              <w:jc w:val="both"/>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ind w:right="-15"/>
              <w:jc w:val="both"/>
              <w:rPr>
                <w:sz w:val="20"/>
              </w:rPr>
            </w:pPr>
            <w:r w:rsidRPr="004B19AB">
              <w:rPr>
                <w:sz w:val="20"/>
              </w:rPr>
              <w:t>Аналогии</w:t>
            </w:r>
            <w:r w:rsidRPr="004B19AB">
              <w:rPr>
                <w:spacing w:val="1"/>
                <w:sz w:val="20"/>
              </w:rPr>
              <w:t xml:space="preserve"> </w:t>
            </w:r>
            <w:r w:rsidRPr="004B19AB">
              <w:rPr>
                <w:sz w:val="20"/>
              </w:rPr>
              <w:t>с</w:t>
            </w:r>
            <w:r w:rsidRPr="004B19AB">
              <w:rPr>
                <w:spacing w:val="1"/>
                <w:sz w:val="20"/>
              </w:rPr>
              <w:t xml:space="preserve"> </w:t>
            </w:r>
            <w:r w:rsidRPr="004B19AB">
              <w:rPr>
                <w:sz w:val="20"/>
              </w:rPr>
              <w:t>изобразительным</w:t>
            </w:r>
            <w:r w:rsidRPr="004B19AB">
              <w:rPr>
                <w:spacing w:val="1"/>
                <w:sz w:val="20"/>
              </w:rPr>
              <w:t xml:space="preserve"> </w:t>
            </w:r>
            <w:r w:rsidRPr="004B19AB">
              <w:rPr>
                <w:sz w:val="20"/>
              </w:rPr>
              <w:t>искусством</w:t>
            </w:r>
            <w:r w:rsidRPr="004B19AB">
              <w:rPr>
                <w:spacing w:val="1"/>
                <w:sz w:val="20"/>
              </w:rPr>
              <w:t xml:space="preserve"> </w:t>
            </w:r>
            <w:r w:rsidRPr="004B19AB">
              <w:rPr>
                <w:sz w:val="20"/>
              </w:rPr>
              <w:t>—</w:t>
            </w:r>
            <w:r w:rsidRPr="004B19AB">
              <w:rPr>
                <w:spacing w:val="1"/>
                <w:sz w:val="20"/>
              </w:rPr>
              <w:t xml:space="preserve"> </w:t>
            </w:r>
            <w:r w:rsidRPr="004B19AB">
              <w:rPr>
                <w:sz w:val="20"/>
              </w:rPr>
              <w:t>сравнение</w:t>
            </w:r>
            <w:r w:rsidRPr="004B19AB">
              <w:rPr>
                <w:spacing w:val="1"/>
                <w:sz w:val="20"/>
              </w:rPr>
              <w:t xml:space="preserve"> </w:t>
            </w:r>
            <w:r w:rsidRPr="004B19AB">
              <w:rPr>
                <w:sz w:val="20"/>
              </w:rPr>
              <w:t>фотогр</w:t>
            </w:r>
            <w:r w:rsidRPr="004B19AB">
              <w:rPr>
                <w:sz w:val="20"/>
              </w:rPr>
              <w:t>а</w:t>
            </w:r>
            <w:r w:rsidRPr="004B19AB">
              <w:rPr>
                <w:sz w:val="20"/>
              </w:rPr>
              <w:t>фий подлинных образцов народных промыслов (гжель,</w:t>
            </w:r>
            <w:r w:rsidRPr="004B19AB">
              <w:rPr>
                <w:spacing w:val="1"/>
                <w:sz w:val="20"/>
              </w:rPr>
              <w:t xml:space="preserve"> </w:t>
            </w:r>
            <w:r w:rsidRPr="004B19AB">
              <w:rPr>
                <w:spacing w:val="-1"/>
                <w:sz w:val="20"/>
              </w:rPr>
              <w:t xml:space="preserve">хохлома, городецкая </w:t>
            </w:r>
            <w:r w:rsidRPr="004B19AB">
              <w:rPr>
                <w:sz w:val="20"/>
              </w:rPr>
              <w:t>роспись и т. д.) с творчеством современных</w:t>
            </w:r>
            <w:r w:rsidRPr="004B19AB">
              <w:rPr>
                <w:spacing w:val="1"/>
                <w:sz w:val="20"/>
              </w:rPr>
              <w:t xml:space="preserve"> </w:t>
            </w:r>
            <w:r w:rsidRPr="004B19AB">
              <w:rPr>
                <w:sz w:val="20"/>
              </w:rPr>
              <w:t>худо</w:t>
            </w:r>
            <w:r w:rsidRPr="004B19AB">
              <w:rPr>
                <w:sz w:val="20"/>
              </w:rPr>
              <w:t>ж</w:t>
            </w:r>
            <w:r w:rsidRPr="004B19AB">
              <w:rPr>
                <w:sz w:val="20"/>
              </w:rPr>
              <w:t>ников,</w:t>
            </w:r>
            <w:r w:rsidRPr="004B19AB">
              <w:rPr>
                <w:spacing w:val="18"/>
                <w:sz w:val="20"/>
              </w:rPr>
              <w:t xml:space="preserve"> </w:t>
            </w:r>
            <w:r w:rsidRPr="004B19AB">
              <w:rPr>
                <w:sz w:val="20"/>
              </w:rPr>
              <w:t>модельеров,</w:t>
            </w:r>
            <w:r w:rsidRPr="004B19AB">
              <w:rPr>
                <w:spacing w:val="17"/>
                <w:sz w:val="20"/>
              </w:rPr>
              <w:t xml:space="preserve"> </w:t>
            </w:r>
            <w:r w:rsidRPr="004B19AB">
              <w:rPr>
                <w:sz w:val="20"/>
              </w:rPr>
              <w:t>дизайнеров,</w:t>
            </w:r>
            <w:r w:rsidRPr="004B19AB">
              <w:rPr>
                <w:spacing w:val="31"/>
                <w:sz w:val="20"/>
              </w:rPr>
              <w:t xml:space="preserve"> </w:t>
            </w:r>
            <w:r w:rsidRPr="004B19AB">
              <w:rPr>
                <w:sz w:val="20"/>
              </w:rPr>
              <w:t>работающих</w:t>
            </w:r>
            <w:r w:rsidRPr="004B19AB">
              <w:rPr>
                <w:spacing w:val="30"/>
                <w:sz w:val="20"/>
              </w:rPr>
              <w:t xml:space="preserve"> </w:t>
            </w:r>
            <w:r w:rsidRPr="004B19AB">
              <w:rPr>
                <w:sz w:val="20"/>
              </w:rPr>
              <w:t>в</w:t>
            </w:r>
          </w:p>
          <w:p w:rsidR="007F580A" w:rsidRPr="004B19AB" w:rsidRDefault="007F580A" w:rsidP="007F580A">
            <w:pPr>
              <w:spacing w:line="216" w:lineRule="exact"/>
              <w:jc w:val="both"/>
              <w:rPr>
                <w:sz w:val="20"/>
              </w:rPr>
            </w:pPr>
            <w:r w:rsidRPr="004B19AB">
              <w:rPr>
                <w:sz w:val="20"/>
              </w:rPr>
              <w:t>соответствующих</w:t>
            </w:r>
            <w:r w:rsidRPr="004B19AB">
              <w:rPr>
                <w:spacing w:val="-5"/>
                <w:sz w:val="20"/>
              </w:rPr>
              <w:t xml:space="preserve"> </w:t>
            </w:r>
            <w:r w:rsidRPr="004B19AB">
              <w:rPr>
                <w:sz w:val="20"/>
              </w:rPr>
              <w:t>техниках росписи</w:t>
            </w:r>
          </w:p>
        </w:tc>
      </w:tr>
    </w:tbl>
    <w:p w:rsidR="007F580A" w:rsidRPr="004B19AB" w:rsidRDefault="007F580A" w:rsidP="007F580A">
      <w:pPr>
        <w:autoSpaceDE w:val="0"/>
        <w:autoSpaceDN w:val="0"/>
        <w:spacing w:before="11"/>
        <w:rPr>
          <w:rFonts w:ascii="Calibri"/>
          <w:sz w:val="14"/>
          <w:szCs w:val="24"/>
        </w:rPr>
      </w:pPr>
    </w:p>
    <w:p w:rsidR="007F580A" w:rsidRPr="004B19AB" w:rsidRDefault="007F580A" w:rsidP="007F580A">
      <w:pPr>
        <w:autoSpaceDE w:val="0"/>
        <w:autoSpaceDN w:val="0"/>
        <w:spacing w:before="90" w:line="274" w:lineRule="exact"/>
        <w:jc w:val="both"/>
        <w:outlineLvl w:val="0"/>
        <w:rPr>
          <w:b/>
          <w:bCs/>
          <w:sz w:val="24"/>
          <w:szCs w:val="24"/>
        </w:rPr>
      </w:pPr>
      <w:r w:rsidRPr="004B19AB">
        <w:rPr>
          <w:b/>
          <w:bCs/>
          <w:sz w:val="24"/>
          <w:szCs w:val="24"/>
        </w:rPr>
        <w:t>Модуль</w:t>
      </w:r>
      <w:r w:rsidRPr="004B19AB">
        <w:rPr>
          <w:b/>
          <w:bCs/>
          <w:spacing w:val="-1"/>
          <w:sz w:val="24"/>
          <w:szCs w:val="24"/>
        </w:rPr>
        <w:t xml:space="preserve"> </w:t>
      </w:r>
      <w:r w:rsidRPr="004B19AB">
        <w:rPr>
          <w:b/>
          <w:bCs/>
          <w:sz w:val="24"/>
          <w:szCs w:val="24"/>
        </w:rPr>
        <w:t>№</w:t>
      </w:r>
      <w:r w:rsidRPr="004B19AB">
        <w:rPr>
          <w:b/>
          <w:bCs/>
          <w:spacing w:val="-3"/>
          <w:sz w:val="24"/>
          <w:szCs w:val="24"/>
        </w:rPr>
        <w:t xml:space="preserve"> </w:t>
      </w:r>
      <w:r w:rsidRPr="004B19AB">
        <w:rPr>
          <w:b/>
          <w:bCs/>
          <w:sz w:val="24"/>
          <w:szCs w:val="24"/>
        </w:rPr>
        <w:t>3</w:t>
      </w:r>
      <w:r w:rsidRPr="004B19AB">
        <w:rPr>
          <w:b/>
          <w:bCs/>
          <w:spacing w:val="-1"/>
          <w:sz w:val="24"/>
          <w:szCs w:val="24"/>
        </w:rPr>
        <w:t xml:space="preserve"> </w:t>
      </w:r>
      <w:r w:rsidRPr="004B19AB">
        <w:rPr>
          <w:b/>
          <w:bCs/>
          <w:sz w:val="24"/>
          <w:szCs w:val="24"/>
        </w:rPr>
        <w:t>«Музыка</w:t>
      </w:r>
      <w:r w:rsidRPr="004B19AB">
        <w:rPr>
          <w:b/>
          <w:bCs/>
          <w:spacing w:val="1"/>
          <w:sz w:val="24"/>
          <w:szCs w:val="24"/>
        </w:rPr>
        <w:t xml:space="preserve"> </w:t>
      </w:r>
      <w:r w:rsidRPr="004B19AB">
        <w:rPr>
          <w:b/>
          <w:bCs/>
          <w:sz w:val="24"/>
          <w:szCs w:val="24"/>
        </w:rPr>
        <w:t>народов</w:t>
      </w:r>
      <w:r w:rsidRPr="004B19AB">
        <w:rPr>
          <w:b/>
          <w:bCs/>
          <w:spacing w:val="-1"/>
          <w:sz w:val="24"/>
          <w:szCs w:val="24"/>
        </w:rPr>
        <w:t xml:space="preserve"> </w:t>
      </w:r>
      <w:r w:rsidRPr="004B19AB">
        <w:rPr>
          <w:b/>
          <w:bCs/>
          <w:sz w:val="24"/>
          <w:szCs w:val="24"/>
        </w:rPr>
        <w:t>мира»</w:t>
      </w:r>
    </w:p>
    <w:p w:rsidR="007F580A" w:rsidRPr="004B19AB" w:rsidRDefault="007F580A" w:rsidP="007F580A">
      <w:pPr>
        <w:autoSpaceDE w:val="0"/>
        <w:autoSpaceDN w:val="0"/>
        <w:ind w:right="827"/>
        <w:jc w:val="both"/>
        <w:rPr>
          <w:sz w:val="24"/>
          <w:szCs w:val="24"/>
        </w:rPr>
      </w:pPr>
      <w:r w:rsidRPr="004B19AB">
        <w:rPr>
          <w:sz w:val="24"/>
          <w:szCs w:val="24"/>
        </w:rPr>
        <w:t>Данный</w:t>
      </w:r>
      <w:r w:rsidRPr="004B19AB">
        <w:rPr>
          <w:spacing w:val="1"/>
          <w:sz w:val="24"/>
          <w:szCs w:val="24"/>
        </w:rPr>
        <w:t xml:space="preserve"> </w:t>
      </w:r>
      <w:r w:rsidRPr="004B19AB">
        <w:rPr>
          <w:sz w:val="24"/>
          <w:szCs w:val="24"/>
        </w:rPr>
        <w:t>модуль</w:t>
      </w:r>
      <w:r w:rsidRPr="004B19AB">
        <w:rPr>
          <w:spacing w:val="1"/>
          <w:sz w:val="24"/>
          <w:szCs w:val="24"/>
        </w:rPr>
        <w:t xml:space="preserve"> </w:t>
      </w:r>
      <w:r w:rsidRPr="004B19AB">
        <w:rPr>
          <w:sz w:val="24"/>
          <w:szCs w:val="24"/>
        </w:rPr>
        <w:t>является</w:t>
      </w:r>
      <w:r w:rsidRPr="004B19AB">
        <w:rPr>
          <w:spacing w:val="1"/>
          <w:sz w:val="24"/>
          <w:szCs w:val="24"/>
        </w:rPr>
        <w:t xml:space="preserve"> </w:t>
      </w:r>
      <w:r w:rsidRPr="004B19AB">
        <w:rPr>
          <w:sz w:val="24"/>
          <w:szCs w:val="24"/>
        </w:rPr>
        <w:t>продолжением</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дополнением</w:t>
      </w:r>
      <w:r w:rsidRPr="004B19AB">
        <w:rPr>
          <w:spacing w:val="1"/>
          <w:sz w:val="24"/>
          <w:szCs w:val="24"/>
        </w:rPr>
        <w:t xml:space="preserve"> </w:t>
      </w:r>
      <w:r w:rsidRPr="004B19AB">
        <w:rPr>
          <w:sz w:val="24"/>
          <w:szCs w:val="24"/>
        </w:rPr>
        <w:t>модуля</w:t>
      </w:r>
      <w:r w:rsidRPr="004B19AB">
        <w:rPr>
          <w:spacing w:val="1"/>
          <w:sz w:val="24"/>
          <w:szCs w:val="24"/>
        </w:rPr>
        <w:t xml:space="preserve"> </w:t>
      </w:r>
      <w:r w:rsidRPr="004B19AB">
        <w:rPr>
          <w:sz w:val="24"/>
          <w:szCs w:val="24"/>
        </w:rPr>
        <w:t>«Народная</w:t>
      </w:r>
      <w:r w:rsidRPr="004B19AB">
        <w:rPr>
          <w:spacing w:val="1"/>
          <w:sz w:val="24"/>
          <w:szCs w:val="24"/>
        </w:rPr>
        <w:t xml:space="preserve"> </w:t>
      </w:r>
      <w:r w:rsidRPr="004B19AB">
        <w:rPr>
          <w:sz w:val="24"/>
          <w:szCs w:val="24"/>
        </w:rPr>
        <w:t>музыка</w:t>
      </w:r>
      <w:r w:rsidRPr="004B19AB">
        <w:rPr>
          <w:spacing w:val="1"/>
          <w:sz w:val="24"/>
          <w:szCs w:val="24"/>
        </w:rPr>
        <w:t xml:space="preserve"> </w:t>
      </w:r>
      <w:r w:rsidRPr="004B19AB">
        <w:rPr>
          <w:sz w:val="24"/>
          <w:szCs w:val="24"/>
        </w:rPr>
        <w:t>России». «Между музыкой моего народа и музыкой других народов нет непереходимых</w:t>
      </w:r>
      <w:r w:rsidRPr="004B19AB">
        <w:rPr>
          <w:spacing w:val="1"/>
          <w:sz w:val="24"/>
          <w:szCs w:val="24"/>
        </w:rPr>
        <w:t xml:space="preserve"> </w:t>
      </w:r>
      <w:r w:rsidRPr="004B19AB">
        <w:rPr>
          <w:sz w:val="24"/>
          <w:szCs w:val="24"/>
        </w:rPr>
        <w:t>границ» — тезис, выдвинутый Д. Б. Кабалевским во второй половине ХХ века, остаётся</w:t>
      </w:r>
      <w:r w:rsidRPr="004B19AB">
        <w:rPr>
          <w:spacing w:val="1"/>
          <w:sz w:val="24"/>
          <w:szCs w:val="24"/>
        </w:rPr>
        <w:t xml:space="preserve"> </w:t>
      </w:r>
      <w:r w:rsidRPr="004B19AB">
        <w:rPr>
          <w:sz w:val="24"/>
          <w:szCs w:val="24"/>
        </w:rPr>
        <w:t>по-прежнему актуальным. Интонационная и жанровая близость русского, украинского и</w:t>
      </w:r>
      <w:r w:rsidRPr="004B19AB">
        <w:rPr>
          <w:spacing w:val="1"/>
          <w:sz w:val="24"/>
          <w:szCs w:val="24"/>
        </w:rPr>
        <w:t xml:space="preserve"> </w:t>
      </w:r>
      <w:r w:rsidRPr="004B19AB">
        <w:rPr>
          <w:sz w:val="24"/>
          <w:szCs w:val="24"/>
        </w:rPr>
        <w:t>белорусского</w:t>
      </w:r>
      <w:r w:rsidRPr="004B19AB">
        <w:rPr>
          <w:spacing w:val="1"/>
          <w:sz w:val="24"/>
          <w:szCs w:val="24"/>
        </w:rPr>
        <w:t xml:space="preserve"> </w:t>
      </w:r>
      <w:r w:rsidRPr="004B19AB">
        <w:rPr>
          <w:sz w:val="24"/>
          <w:szCs w:val="24"/>
        </w:rPr>
        <w:t>фольклора,</w:t>
      </w:r>
      <w:r w:rsidRPr="004B19AB">
        <w:rPr>
          <w:spacing w:val="1"/>
          <w:sz w:val="24"/>
          <w:szCs w:val="24"/>
        </w:rPr>
        <w:t xml:space="preserve"> </w:t>
      </w:r>
      <w:r w:rsidRPr="004B19AB">
        <w:rPr>
          <w:sz w:val="24"/>
          <w:szCs w:val="24"/>
        </w:rPr>
        <w:t>межнациональные</w:t>
      </w:r>
      <w:r w:rsidRPr="004B19AB">
        <w:rPr>
          <w:spacing w:val="1"/>
          <w:sz w:val="24"/>
          <w:szCs w:val="24"/>
        </w:rPr>
        <w:t xml:space="preserve"> </w:t>
      </w:r>
      <w:r w:rsidRPr="004B19AB">
        <w:rPr>
          <w:sz w:val="24"/>
          <w:szCs w:val="24"/>
        </w:rPr>
        <w:t>семьи</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ка</w:t>
      </w:r>
      <w:r w:rsidRPr="004B19AB">
        <w:rPr>
          <w:sz w:val="24"/>
          <w:szCs w:val="24"/>
        </w:rPr>
        <w:t>в</w:t>
      </w:r>
      <w:r w:rsidRPr="004B19AB">
        <w:rPr>
          <w:sz w:val="24"/>
          <w:szCs w:val="24"/>
        </w:rPr>
        <w:t>казскими,</w:t>
      </w:r>
      <w:r w:rsidRPr="004B19AB">
        <w:rPr>
          <w:spacing w:val="1"/>
          <w:sz w:val="24"/>
          <w:szCs w:val="24"/>
        </w:rPr>
        <w:t xml:space="preserve"> </w:t>
      </w:r>
      <w:r w:rsidRPr="004B19AB">
        <w:rPr>
          <w:sz w:val="24"/>
          <w:szCs w:val="24"/>
        </w:rPr>
        <w:t>среднеазиатскими</w:t>
      </w:r>
      <w:r w:rsidRPr="004B19AB">
        <w:rPr>
          <w:spacing w:val="1"/>
          <w:sz w:val="24"/>
          <w:szCs w:val="24"/>
        </w:rPr>
        <w:t xml:space="preserve"> </w:t>
      </w:r>
      <w:r w:rsidRPr="004B19AB">
        <w:rPr>
          <w:sz w:val="24"/>
          <w:szCs w:val="24"/>
        </w:rPr>
        <w:t>корнями</w:t>
      </w:r>
      <w:r w:rsidRPr="004B19AB">
        <w:rPr>
          <w:spacing w:val="1"/>
          <w:sz w:val="24"/>
          <w:szCs w:val="24"/>
        </w:rPr>
        <w:t xml:space="preserve"> </w:t>
      </w:r>
      <w:r w:rsidRPr="004B19AB">
        <w:rPr>
          <w:sz w:val="24"/>
          <w:szCs w:val="24"/>
        </w:rPr>
        <w:t>—</w:t>
      </w:r>
      <w:r w:rsidRPr="004B19AB">
        <w:rPr>
          <w:spacing w:val="1"/>
          <w:sz w:val="24"/>
          <w:szCs w:val="24"/>
        </w:rPr>
        <w:t xml:space="preserve"> </w:t>
      </w:r>
      <w:r w:rsidRPr="004B19AB">
        <w:rPr>
          <w:sz w:val="24"/>
          <w:szCs w:val="24"/>
        </w:rPr>
        <w:t>это</w:t>
      </w:r>
      <w:r w:rsidRPr="004B19AB">
        <w:rPr>
          <w:spacing w:val="1"/>
          <w:sz w:val="24"/>
          <w:szCs w:val="24"/>
        </w:rPr>
        <w:t xml:space="preserve"> </w:t>
      </w:r>
      <w:r w:rsidRPr="004B19AB">
        <w:rPr>
          <w:sz w:val="24"/>
          <w:szCs w:val="24"/>
        </w:rPr>
        <w:t>реальная</w:t>
      </w:r>
      <w:r w:rsidRPr="004B19AB">
        <w:rPr>
          <w:spacing w:val="1"/>
          <w:sz w:val="24"/>
          <w:szCs w:val="24"/>
        </w:rPr>
        <w:t xml:space="preserve"> </w:t>
      </w:r>
      <w:r w:rsidRPr="004B19AB">
        <w:rPr>
          <w:sz w:val="24"/>
          <w:szCs w:val="24"/>
        </w:rPr>
        <w:t>картина</w:t>
      </w:r>
      <w:r w:rsidRPr="004B19AB">
        <w:rPr>
          <w:spacing w:val="1"/>
          <w:sz w:val="24"/>
          <w:szCs w:val="24"/>
        </w:rPr>
        <w:t xml:space="preserve"> </w:t>
      </w:r>
      <w:r w:rsidRPr="004B19AB">
        <w:rPr>
          <w:sz w:val="24"/>
          <w:szCs w:val="24"/>
        </w:rPr>
        <w:t>культурного</w:t>
      </w:r>
      <w:r w:rsidRPr="004B19AB">
        <w:rPr>
          <w:spacing w:val="1"/>
          <w:sz w:val="24"/>
          <w:szCs w:val="24"/>
        </w:rPr>
        <w:t xml:space="preserve"> </w:t>
      </w:r>
      <w:r w:rsidRPr="004B19AB">
        <w:rPr>
          <w:sz w:val="24"/>
          <w:szCs w:val="24"/>
        </w:rPr>
        <w:t>разнообразия,</w:t>
      </w:r>
      <w:r w:rsidRPr="004B19AB">
        <w:rPr>
          <w:spacing w:val="1"/>
          <w:sz w:val="24"/>
          <w:szCs w:val="24"/>
        </w:rPr>
        <w:t xml:space="preserve"> </w:t>
      </w:r>
      <w:r w:rsidRPr="004B19AB">
        <w:rPr>
          <w:sz w:val="24"/>
          <w:szCs w:val="24"/>
        </w:rPr>
        <w:t>сохраня</w:t>
      </w:r>
      <w:r w:rsidRPr="004B19AB">
        <w:rPr>
          <w:sz w:val="24"/>
          <w:szCs w:val="24"/>
        </w:rPr>
        <w:t>ю</w:t>
      </w:r>
      <w:r w:rsidRPr="004B19AB">
        <w:rPr>
          <w:sz w:val="24"/>
          <w:szCs w:val="24"/>
        </w:rPr>
        <w:t>щегося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современной</w:t>
      </w:r>
      <w:r w:rsidRPr="004B19AB">
        <w:rPr>
          <w:spacing w:val="10"/>
          <w:sz w:val="24"/>
          <w:szCs w:val="24"/>
        </w:rPr>
        <w:t xml:space="preserve"> </w:t>
      </w:r>
      <w:r w:rsidRPr="004B19AB">
        <w:rPr>
          <w:sz w:val="24"/>
          <w:szCs w:val="24"/>
        </w:rPr>
        <w:t>России.</w:t>
      </w:r>
    </w:p>
    <w:p w:rsidR="007F580A" w:rsidRPr="004B19AB" w:rsidRDefault="007F580A" w:rsidP="007F580A">
      <w:pPr>
        <w:autoSpaceDE w:val="0"/>
        <w:autoSpaceDN w:val="0"/>
        <w:ind w:right="826"/>
        <w:jc w:val="both"/>
        <w:rPr>
          <w:sz w:val="24"/>
          <w:szCs w:val="24"/>
        </w:rPr>
      </w:pPr>
      <w:r w:rsidRPr="004B19AB">
        <w:rPr>
          <w:sz w:val="24"/>
          <w:szCs w:val="24"/>
        </w:rPr>
        <w:t>Не</w:t>
      </w:r>
      <w:r w:rsidRPr="004B19AB">
        <w:rPr>
          <w:spacing w:val="1"/>
          <w:sz w:val="24"/>
          <w:szCs w:val="24"/>
        </w:rPr>
        <w:t xml:space="preserve"> </w:t>
      </w:r>
      <w:r w:rsidRPr="004B19AB">
        <w:rPr>
          <w:sz w:val="24"/>
          <w:szCs w:val="24"/>
        </w:rPr>
        <w:t>менее</w:t>
      </w:r>
      <w:r w:rsidRPr="004B19AB">
        <w:rPr>
          <w:spacing w:val="1"/>
          <w:sz w:val="24"/>
          <w:szCs w:val="24"/>
        </w:rPr>
        <w:t xml:space="preserve"> </w:t>
      </w:r>
      <w:r w:rsidRPr="004B19AB">
        <w:rPr>
          <w:sz w:val="24"/>
          <w:szCs w:val="24"/>
        </w:rPr>
        <w:t>важным</w:t>
      </w:r>
      <w:r w:rsidRPr="004B19AB">
        <w:rPr>
          <w:spacing w:val="1"/>
          <w:sz w:val="24"/>
          <w:szCs w:val="24"/>
        </w:rPr>
        <w:t xml:space="preserve"> </w:t>
      </w:r>
      <w:r w:rsidRPr="004B19AB">
        <w:rPr>
          <w:sz w:val="24"/>
          <w:szCs w:val="24"/>
        </w:rPr>
        <w:t>фактором</w:t>
      </w:r>
      <w:r w:rsidRPr="004B19AB">
        <w:rPr>
          <w:spacing w:val="1"/>
          <w:sz w:val="24"/>
          <w:szCs w:val="24"/>
        </w:rPr>
        <w:t xml:space="preserve"> </w:t>
      </w:r>
      <w:r w:rsidRPr="004B19AB">
        <w:rPr>
          <w:sz w:val="24"/>
          <w:szCs w:val="24"/>
        </w:rPr>
        <w:t>является</w:t>
      </w:r>
      <w:r w:rsidRPr="004B19AB">
        <w:rPr>
          <w:spacing w:val="1"/>
          <w:sz w:val="24"/>
          <w:szCs w:val="24"/>
        </w:rPr>
        <w:t xml:space="preserve"> </w:t>
      </w:r>
      <w:r w:rsidRPr="004B19AB">
        <w:rPr>
          <w:sz w:val="24"/>
          <w:szCs w:val="24"/>
        </w:rPr>
        <w:t>принципиальная</w:t>
      </w:r>
      <w:r w:rsidRPr="004B19AB">
        <w:rPr>
          <w:spacing w:val="1"/>
          <w:sz w:val="24"/>
          <w:szCs w:val="24"/>
        </w:rPr>
        <w:t xml:space="preserve"> </w:t>
      </w:r>
      <w:r w:rsidRPr="004B19AB">
        <w:rPr>
          <w:sz w:val="24"/>
          <w:szCs w:val="24"/>
        </w:rPr>
        <w:t>многомерность</w:t>
      </w:r>
      <w:r w:rsidRPr="004B19AB">
        <w:rPr>
          <w:spacing w:val="1"/>
          <w:sz w:val="24"/>
          <w:szCs w:val="24"/>
        </w:rPr>
        <w:t xml:space="preserve"> </w:t>
      </w:r>
      <w:r w:rsidRPr="004B19AB">
        <w:rPr>
          <w:sz w:val="24"/>
          <w:szCs w:val="24"/>
        </w:rPr>
        <w:t>современной</w:t>
      </w:r>
      <w:r w:rsidRPr="004B19AB">
        <w:rPr>
          <w:spacing w:val="1"/>
          <w:sz w:val="24"/>
          <w:szCs w:val="24"/>
        </w:rPr>
        <w:t xml:space="preserve"> </w:t>
      </w:r>
      <w:r w:rsidRPr="004B19AB">
        <w:rPr>
          <w:sz w:val="24"/>
          <w:szCs w:val="24"/>
        </w:rPr>
        <w:t>культуры,</w:t>
      </w:r>
      <w:r w:rsidRPr="004B19AB">
        <w:rPr>
          <w:spacing w:val="1"/>
          <w:sz w:val="24"/>
          <w:szCs w:val="24"/>
        </w:rPr>
        <w:t xml:space="preserve"> </w:t>
      </w:r>
      <w:r w:rsidRPr="004B19AB">
        <w:rPr>
          <w:sz w:val="24"/>
          <w:szCs w:val="24"/>
        </w:rPr>
        <w:t>вбир</w:t>
      </w:r>
      <w:r w:rsidRPr="004B19AB">
        <w:rPr>
          <w:sz w:val="24"/>
          <w:szCs w:val="24"/>
        </w:rPr>
        <w:t>а</w:t>
      </w:r>
      <w:r w:rsidRPr="004B19AB">
        <w:rPr>
          <w:sz w:val="24"/>
          <w:szCs w:val="24"/>
        </w:rPr>
        <w:t>ющей</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себя</w:t>
      </w:r>
      <w:r w:rsidRPr="004B19AB">
        <w:rPr>
          <w:spacing w:val="1"/>
          <w:sz w:val="24"/>
          <w:szCs w:val="24"/>
        </w:rPr>
        <w:t xml:space="preserve"> </w:t>
      </w:r>
      <w:r w:rsidRPr="004B19AB">
        <w:rPr>
          <w:sz w:val="24"/>
          <w:szCs w:val="24"/>
        </w:rPr>
        <w:t>национальные</w:t>
      </w:r>
      <w:r w:rsidRPr="004B19AB">
        <w:rPr>
          <w:spacing w:val="1"/>
          <w:sz w:val="24"/>
          <w:szCs w:val="24"/>
        </w:rPr>
        <w:t xml:space="preserve"> </w:t>
      </w:r>
      <w:r w:rsidRPr="004B19AB">
        <w:rPr>
          <w:sz w:val="24"/>
          <w:szCs w:val="24"/>
        </w:rPr>
        <w:t>традиции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стили</w:t>
      </w:r>
      <w:r w:rsidRPr="004B19AB">
        <w:rPr>
          <w:spacing w:val="1"/>
          <w:sz w:val="24"/>
          <w:szCs w:val="24"/>
        </w:rPr>
        <w:t xml:space="preserve"> </w:t>
      </w:r>
      <w:r w:rsidRPr="004B19AB">
        <w:rPr>
          <w:sz w:val="24"/>
          <w:szCs w:val="24"/>
        </w:rPr>
        <w:t>народов</w:t>
      </w:r>
      <w:r w:rsidRPr="004B19AB">
        <w:rPr>
          <w:spacing w:val="1"/>
          <w:sz w:val="24"/>
          <w:szCs w:val="24"/>
        </w:rPr>
        <w:t xml:space="preserve"> </w:t>
      </w:r>
      <w:r w:rsidRPr="004B19AB">
        <w:rPr>
          <w:sz w:val="24"/>
          <w:szCs w:val="24"/>
        </w:rPr>
        <w:t>всего</w:t>
      </w:r>
      <w:r w:rsidRPr="004B19AB">
        <w:rPr>
          <w:spacing w:val="1"/>
          <w:sz w:val="24"/>
          <w:szCs w:val="24"/>
        </w:rPr>
        <w:t xml:space="preserve"> </w:t>
      </w:r>
      <w:r w:rsidRPr="004B19AB">
        <w:rPr>
          <w:sz w:val="24"/>
          <w:szCs w:val="24"/>
        </w:rPr>
        <w:t>мира.</w:t>
      </w:r>
      <w:r w:rsidRPr="004B19AB">
        <w:rPr>
          <w:spacing w:val="1"/>
          <w:sz w:val="24"/>
          <w:szCs w:val="24"/>
        </w:rPr>
        <w:t xml:space="preserve"> </w:t>
      </w:r>
      <w:r w:rsidRPr="004B19AB">
        <w:rPr>
          <w:sz w:val="24"/>
          <w:szCs w:val="24"/>
        </w:rPr>
        <w:t>Изучение</w:t>
      </w:r>
      <w:r w:rsidRPr="004B19AB">
        <w:rPr>
          <w:spacing w:val="1"/>
          <w:sz w:val="24"/>
          <w:szCs w:val="24"/>
        </w:rPr>
        <w:t xml:space="preserve"> </w:t>
      </w:r>
      <w:r w:rsidRPr="004B19AB">
        <w:rPr>
          <w:sz w:val="24"/>
          <w:szCs w:val="24"/>
        </w:rPr>
        <w:t>данного</w:t>
      </w:r>
      <w:r w:rsidRPr="004B19AB">
        <w:rPr>
          <w:spacing w:val="1"/>
          <w:sz w:val="24"/>
          <w:szCs w:val="24"/>
        </w:rPr>
        <w:t xml:space="preserve"> </w:t>
      </w:r>
      <w:r w:rsidRPr="004B19AB">
        <w:rPr>
          <w:sz w:val="24"/>
          <w:szCs w:val="24"/>
        </w:rPr>
        <w:t>модуля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начал</w:t>
      </w:r>
      <w:r w:rsidRPr="004B19AB">
        <w:rPr>
          <w:sz w:val="24"/>
          <w:szCs w:val="24"/>
        </w:rPr>
        <w:t>ь</w:t>
      </w:r>
      <w:r w:rsidRPr="004B19AB">
        <w:rPr>
          <w:sz w:val="24"/>
          <w:szCs w:val="24"/>
        </w:rPr>
        <w:t>ной</w:t>
      </w:r>
      <w:r w:rsidRPr="004B19AB">
        <w:rPr>
          <w:spacing w:val="1"/>
          <w:sz w:val="24"/>
          <w:szCs w:val="24"/>
        </w:rPr>
        <w:t xml:space="preserve"> </w:t>
      </w:r>
      <w:r w:rsidRPr="004B19AB">
        <w:rPr>
          <w:sz w:val="24"/>
          <w:szCs w:val="24"/>
        </w:rPr>
        <w:t>школе</w:t>
      </w:r>
      <w:r w:rsidRPr="004B19AB">
        <w:rPr>
          <w:spacing w:val="1"/>
          <w:sz w:val="24"/>
          <w:szCs w:val="24"/>
        </w:rPr>
        <w:t xml:space="preserve"> </w:t>
      </w:r>
      <w:r w:rsidRPr="004B19AB">
        <w:rPr>
          <w:sz w:val="24"/>
          <w:szCs w:val="24"/>
        </w:rPr>
        <w:t>соответствует</w:t>
      </w:r>
      <w:r w:rsidRPr="004B19AB">
        <w:rPr>
          <w:spacing w:val="1"/>
          <w:sz w:val="24"/>
          <w:szCs w:val="24"/>
        </w:rPr>
        <w:t xml:space="preserve"> </w:t>
      </w:r>
      <w:r w:rsidRPr="004B19AB">
        <w:rPr>
          <w:sz w:val="24"/>
          <w:szCs w:val="24"/>
        </w:rPr>
        <w:t>не</w:t>
      </w:r>
      <w:r w:rsidRPr="004B19AB">
        <w:rPr>
          <w:spacing w:val="1"/>
          <w:sz w:val="24"/>
          <w:szCs w:val="24"/>
        </w:rPr>
        <w:t xml:space="preserve"> </w:t>
      </w:r>
      <w:r w:rsidRPr="004B19AB">
        <w:rPr>
          <w:sz w:val="24"/>
          <w:szCs w:val="24"/>
        </w:rPr>
        <w:t>только</w:t>
      </w:r>
      <w:r w:rsidRPr="004B19AB">
        <w:rPr>
          <w:spacing w:val="1"/>
          <w:sz w:val="24"/>
          <w:szCs w:val="24"/>
        </w:rPr>
        <w:t xml:space="preserve"> </w:t>
      </w:r>
      <w:r w:rsidRPr="004B19AB">
        <w:rPr>
          <w:sz w:val="24"/>
          <w:szCs w:val="24"/>
        </w:rPr>
        <w:t>современному</w:t>
      </w:r>
      <w:r w:rsidRPr="004B19AB">
        <w:rPr>
          <w:spacing w:val="1"/>
          <w:sz w:val="24"/>
          <w:szCs w:val="24"/>
        </w:rPr>
        <w:t xml:space="preserve"> </w:t>
      </w:r>
      <w:r w:rsidRPr="004B19AB">
        <w:rPr>
          <w:sz w:val="24"/>
          <w:szCs w:val="24"/>
        </w:rPr>
        <w:t>облику музыкального искусства, но и принципиал</w:t>
      </w:r>
      <w:r w:rsidRPr="004B19AB">
        <w:rPr>
          <w:sz w:val="24"/>
          <w:szCs w:val="24"/>
        </w:rPr>
        <w:t>ь</w:t>
      </w:r>
      <w:r w:rsidRPr="004B19AB">
        <w:rPr>
          <w:sz w:val="24"/>
          <w:szCs w:val="24"/>
        </w:rPr>
        <w:t>ным установкам концепции базовых</w:t>
      </w:r>
      <w:r w:rsidRPr="004B19AB">
        <w:rPr>
          <w:spacing w:val="1"/>
          <w:sz w:val="24"/>
          <w:szCs w:val="24"/>
        </w:rPr>
        <w:t xml:space="preserve"> </w:t>
      </w:r>
      <w:r w:rsidRPr="004B19AB">
        <w:rPr>
          <w:sz w:val="24"/>
          <w:szCs w:val="24"/>
        </w:rPr>
        <w:t>национальных</w:t>
      </w:r>
      <w:r w:rsidRPr="004B19AB">
        <w:rPr>
          <w:spacing w:val="-1"/>
          <w:sz w:val="24"/>
          <w:szCs w:val="24"/>
        </w:rPr>
        <w:t xml:space="preserve"> </w:t>
      </w:r>
      <w:r w:rsidRPr="004B19AB">
        <w:rPr>
          <w:sz w:val="24"/>
          <w:szCs w:val="24"/>
        </w:rPr>
        <w:t>ценностей.</w:t>
      </w:r>
      <w:r w:rsidRPr="004B19AB">
        <w:rPr>
          <w:spacing w:val="-1"/>
          <w:sz w:val="24"/>
          <w:szCs w:val="24"/>
        </w:rPr>
        <w:t xml:space="preserve"> </w:t>
      </w:r>
      <w:r w:rsidRPr="004B19AB">
        <w:rPr>
          <w:sz w:val="24"/>
          <w:szCs w:val="24"/>
        </w:rPr>
        <w:t>Понимание</w:t>
      </w:r>
      <w:r w:rsidRPr="004B19AB">
        <w:rPr>
          <w:spacing w:val="10"/>
          <w:sz w:val="24"/>
          <w:szCs w:val="24"/>
        </w:rPr>
        <w:t xml:space="preserve"> </w:t>
      </w:r>
      <w:r w:rsidRPr="004B19AB">
        <w:rPr>
          <w:sz w:val="24"/>
          <w:szCs w:val="24"/>
        </w:rPr>
        <w:t>и</w:t>
      </w:r>
      <w:r w:rsidRPr="004B19AB">
        <w:rPr>
          <w:spacing w:val="10"/>
          <w:sz w:val="24"/>
          <w:szCs w:val="24"/>
        </w:rPr>
        <w:t xml:space="preserve"> </w:t>
      </w:r>
      <w:r w:rsidRPr="004B19AB">
        <w:rPr>
          <w:sz w:val="24"/>
          <w:szCs w:val="24"/>
        </w:rPr>
        <w:t>принятие</w:t>
      </w:r>
      <w:r w:rsidRPr="004B19AB">
        <w:rPr>
          <w:spacing w:val="9"/>
          <w:sz w:val="24"/>
          <w:szCs w:val="24"/>
        </w:rPr>
        <w:t xml:space="preserve"> </w:t>
      </w:r>
      <w:r w:rsidRPr="004B19AB">
        <w:rPr>
          <w:sz w:val="24"/>
          <w:szCs w:val="24"/>
        </w:rPr>
        <w:t>через</w:t>
      </w:r>
      <w:r w:rsidRPr="004B19AB">
        <w:rPr>
          <w:spacing w:val="12"/>
          <w:sz w:val="24"/>
          <w:szCs w:val="24"/>
        </w:rPr>
        <w:t xml:space="preserve"> </w:t>
      </w:r>
      <w:r w:rsidRPr="004B19AB">
        <w:rPr>
          <w:sz w:val="24"/>
          <w:szCs w:val="24"/>
        </w:rPr>
        <w:t>освоение</w:t>
      </w:r>
      <w:r w:rsidRPr="004B19AB">
        <w:rPr>
          <w:spacing w:val="15"/>
          <w:sz w:val="24"/>
          <w:szCs w:val="24"/>
        </w:rPr>
        <w:t xml:space="preserve"> </w:t>
      </w:r>
      <w:r w:rsidRPr="004B19AB">
        <w:rPr>
          <w:sz w:val="24"/>
          <w:szCs w:val="24"/>
        </w:rPr>
        <w:t>произведений</w:t>
      </w:r>
      <w:r w:rsidRPr="004B19AB">
        <w:rPr>
          <w:spacing w:val="11"/>
          <w:sz w:val="24"/>
          <w:szCs w:val="24"/>
        </w:rPr>
        <w:t xml:space="preserve"> </w:t>
      </w:r>
      <w:r w:rsidRPr="004B19AB">
        <w:rPr>
          <w:sz w:val="24"/>
          <w:szCs w:val="24"/>
        </w:rPr>
        <w:t>искусства</w:t>
      </w:r>
    </w:p>
    <w:p w:rsidR="007F580A" w:rsidRPr="004B19AB" w:rsidRDefault="007F580A" w:rsidP="00A3744D">
      <w:pPr>
        <w:numPr>
          <w:ilvl w:val="0"/>
          <w:numId w:val="201"/>
        </w:numPr>
        <w:tabs>
          <w:tab w:val="left" w:pos="1654"/>
        </w:tabs>
        <w:autoSpaceDE w:val="0"/>
        <w:autoSpaceDN w:val="0"/>
        <w:ind w:right="833" w:firstLine="0"/>
        <w:jc w:val="both"/>
        <w:rPr>
          <w:sz w:val="24"/>
        </w:rPr>
      </w:pPr>
      <w:r w:rsidRPr="004B19AB">
        <w:rPr>
          <w:w w:val="95"/>
          <w:sz w:val="24"/>
        </w:rPr>
        <w:t>наиболее</w:t>
      </w:r>
      <w:r w:rsidRPr="004B19AB">
        <w:rPr>
          <w:spacing w:val="1"/>
          <w:w w:val="95"/>
          <w:sz w:val="24"/>
        </w:rPr>
        <w:t xml:space="preserve"> </w:t>
      </w:r>
      <w:r w:rsidRPr="004B19AB">
        <w:rPr>
          <w:w w:val="95"/>
          <w:sz w:val="24"/>
        </w:rPr>
        <w:t>эффективный</w:t>
      </w:r>
      <w:r w:rsidRPr="004B19AB">
        <w:rPr>
          <w:spacing w:val="1"/>
          <w:w w:val="95"/>
          <w:sz w:val="24"/>
        </w:rPr>
        <w:t xml:space="preserve"> </w:t>
      </w:r>
      <w:r w:rsidRPr="004B19AB">
        <w:rPr>
          <w:w w:val="95"/>
          <w:sz w:val="24"/>
        </w:rPr>
        <w:t>способ</w:t>
      </w:r>
      <w:r w:rsidRPr="004B19AB">
        <w:rPr>
          <w:spacing w:val="1"/>
          <w:w w:val="95"/>
          <w:sz w:val="24"/>
        </w:rPr>
        <w:t xml:space="preserve"> </w:t>
      </w:r>
      <w:r w:rsidRPr="004B19AB">
        <w:rPr>
          <w:w w:val="95"/>
          <w:sz w:val="24"/>
        </w:rPr>
        <w:t>предупреждения</w:t>
      </w:r>
      <w:r w:rsidRPr="004B19AB">
        <w:rPr>
          <w:spacing w:val="1"/>
          <w:w w:val="95"/>
          <w:sz w:val="24"/>
        </w:rPr>
        <w:t xml:space="preserve"> </w:t>
      </w:r>
      <w:r w:rsidRPr="004B19AB">
        <w:rPr>
          <w:w w:val="95"/>
          <w:sz w:val="24"/>
        </w:rPr>
        <w:t>этнических</w:t>
      </w:r>
      <w:r w:rsidRPr="004B19AB">
        <w:rPr>
          <w:spacing w:val="1"/>
          <w:w w:val="95"/>
          <w:sz w:val="24"/>
        </w:rPr>
        <w:t xml:space="preserve"> </w:t>
      </w:r>
      <w:r w:rsidRPr="004B19AB">
        <w:rPr>
          <w:w w:val="95"/>
          <w:sz w:val="24"/>
        </w:rPr>
        <w:t>и</w:t>
      </w:r>
      <w:r w:rsidRPr="004B19AB">
        <w:rPr>
          <w:spacing w:val="1"/>
          <w:w w:val="95"/>
          <w:sz w:val="24"/>
        </w:rPr>
        <w:t xml:space="preserve"> </w:t>
      </w:r>
      <w:r w:rsidRPr="004B19AB">
        <w:rPr>
          <w:w w:val="95"/>
          <w:sz w:val="24"/>
        </w:rPr>
        <w:t>расовых</w:t>
      </w:r>
      <w:r w:rsidRPr="004B19AB">
        <w:rPr>
          <w:spacing w:val="1"/>
          <w:w w:val="95"/>
          <w:sz w:val="24"/>
        </w:rPr>
        <w:t xml:space="preserve"> </w:t>
      </w:r>
      <w:r w:rsidRPr="004B19AB">
        <w:rPr>
          <w:w w:val="95"/>
          <w:sz w:val="24"/>
        </w:rPr>
        <w:t>предрассудков,</w:t>
      </w:r>
      <w:r w:rsidRPr="004B19AB">
        <w:rPr>
          <w:spacing w:val="1"/>
          <w:w w:val="95"/>
          <w:sz w:val="24"/>
        </w:rPr>
        <w:t xml:space="preserve"> </w:t>
      </w:r>
      <w:r w:rsidRPr="004B19AB">
        <w:rPr>
          <w:sz w:val="24"/>
        </w:rPr>
        <w:t>во</w:t>
      </w:r>
      <w:r w:rsidRPr="004B19AB">
        <w:rPr>
          <w:sz w:val="24"/>
        </w:rPr>
        <w:t>с</w:t>
      </w:r>
      <w:r w:rsidRPr="004B19AB">
        <w:rPr>
          <w:sz w:val="24"/>
        </w:rPr>
        <w:t>питания</w:t>
      </w:r>
      <w:r w:rsidRPr="004B19AB">
        <w:rPr>
          <w:spacing w:val="5"/>
          <w:sz w:val="24"/>
        </w:rPr>
        <w:t xml:space="preserve"> </w:t>
      </w:r>
      <w:r w:rsidRPr="004B19AB">
        <w:rPr>
          <w:sz w:val="24"/>
        </w:rPr>
        <w:t>уважения</w:t>
      </w:r>
      <w:r w:rsidRPr="004B19AB">
        <w:rPr>
          <w:spacing w:val="2"/>
          <w:sz w:val="24"/>
        </w:rPr>
        <w:t xml:space="preserve"> </w:t>
      </w:r>
      <w:r w:rsidRPr="004B19AB">
        <w:rPr>
          <w:sz w:val="24"/>
        </w:rPr>
        <w:t>к</w:t>
      </w:r>
      <w:r w:rsidRPr="004B19AB">
        <w:rPr>
          <w:spacing w:val="1"/>
          <w:sz w:val="24"/>
        </w:rPr>
        <w:t xml:space="preserve"> </w:t>
      </w:r>
      <w:r w:rsidRPr="004B19AB">
        <w:rPr>
          <w:sz w:val="24"/>
        </w:rPr>
        <w:t>представителям</w:t>
      </w:r>
      <w:r w:rsidRPr="004B19AB">
        <w:rPr>
          <w:spacing w:val="2"/>
          <w:sz w:val="24"/>
        </w:rPr>
        <w:t xml:space="preserve"> </w:t>
      </w:r>
      <w:r w:rsidRPr="004B19AB">
        <w:rPr>
          <w:sz w:val="24"/>
        </w:rPr>
        <w:t>других</w:t>
      </w:r>
      <w:r w:rsidRPr="004B19AB">
        <w:rPr>
          <w:spacing w:val="2"/>
          <w:sz w:val="24"/>
        </w:rPr>
        <w:t xml:space="preserve"> </w:t>
      </w:r>
      <w:r w:rsidRPr="004B19AB">
        <w:rPr>
          <w:sz w:val="24"/>
        </w:rPr>
        <w:t>народов</w:t>
      </w:r>
      <w:r w:rsidRPr="004B19AB">
        <w:rPr>
          <w:spacing w:val="2"/>
          <w:sz w:val="24"/>
        </w:rPr>
        <w:t xml:space="preserve"> </w:t>
      </w:r>
      <w:r w:rsidRPr="004B19AB">
        <w:rPr>
          <w:sz w:val="24"/>
        </w:rPr>
        <w:t>и</w:t>
      </w:r>
      <w:r w:rsidRPr="004B19AB">
        <w:rPr>
          <w:spacing w:val="3"/>
          <w:sz w:val="24"/>
        </w:rPr>
        <w:t xml:space="preserve"> </w:t>
      </w:r>
      <w:r w:rsidRPr="004B19AB">
        <w:rPr>
          <w:sz w:val="24"/>
        </w:rPr>
        <w:t>религий.</w:t>
      </w:r>
    </w:p>
    <w:p w:rsidR="007F580A" w:rsidRPr="004B19AB" w:rsidRDefault="007F580A" w:rsidP="007F580A">
      <w:pPr>
        <w:autoSpaceDE w:val="0"/>
        <w:autoSpaceDN w:val="0"/>
        <w:spacing w:before="6"/>
        <w:rPr>
          <w:sz w:val="24"/>
          <w:szCs w:val="24"/>
        </w:rPr>
      </w:pPr>
    </w:p>
    <w:tbl>
      <w:tblPr>
        <w:tblStyle w:val="TableNormal6"/>
        <w:tblW w:w="0" w:type="auto"/>
        <w:tblInd w:w="12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418"/>
        <w:gridCol w:w="1650"/>
        <w:gridCol w:w="4187"/>
        <w:gridCol w:w="3630"/>
      </w:tblGrid>
      <w:tr w:rsidR="007F580A" w:rsidRPr="004B19AB" w:rsidTr="007F580A">
        <w:trPr>
          <w:trHeight w:val="748"/>
        </w:trPr>
        <w:tc>
          <w:tcPr>
            <w:tcW w:w="1418" w:type="dxa"/>
          </w:tcPr>
          <w:p w:rsidR="007F580A" w:rsidRPr="004B19AB" w:rsidRDefault="007F580A" w:rsidP="007F580A">
            <w:pPr>
              <w:ind w:right="1"/>
              <w:rPr>
                <w:b/>
                <w:sz w:val="20"/>
              </w:rPr>
            </w:pPr>
            <w:r w:rsidRPr="004B19AB">
              <w:rPr>
                <w:b/>
                <w:sz w:val="20"/>
              </w:rPr>
              <w:t>№ блока,</w:t>
            </w:r>
            <w:r w:rsidRPr="004B19AB">
              <w:rPr>
                <w:b/>
                <w:spacing w:val="1"/>
                <w:sz w:val="20"/>
              </w:rPr>
              <w:t xml:space="preserve"> </w:t>
            </w:r>
            <w:r w:rsidRPr="004B19AB">
              <w:rPr>
                <w:b/>
                <w:sz w:val="20"/>
              </w:rPr>
              <w:t>кол-во</w:t>
            </w:r>
            <w:r w:rsidRPr="004B19AB">
              <w:rPr>
                <w:b/>
                <w:spacing w:val="-11"/>
                <w:sz w:val="20"/>
              </w:rPr>
              <w:t xml:space="preserve"> </w:t>
            </w:r>
            <w:r w:rsidRPr="004B19AB">
              <w:rPr>
                <w:b/>
                <w:sz w:val="20"/>
              </w:rPr>
              <w:t>часов</w:t>
            </w:r>
          </w:p>
        </w:tc>
        <w:tc>
          <w:tcPr>
            <w:tcW w:w="1650" w:type="dxa"/>
          </w:tcPr>
          <w:p w:rsidR="007F580A" w:rsidRPr="004B19AB" w:rsidRDefault="007F580A" w:rsidP="007F580A">
            <w:pPr>
              <w:spacing w:before="9"/>
              <w:rPr>
                <w:sz w:val="19"/>
              </w:rPr>
            </w:pPr>
          </w:p>
          <w:p w:rsidR="007F580A" w:rsidRPr="004B19AB" w:rsidRDefault="007F580A" w:rsidP="007F580A">
            <w:pPr>
              <w:rPr>
                <w:b/>
                <w:sz w:val="20"/>
              </w:rPr>
            </w:pPr>
            <w:r w:rsidRPr="004B19AB">
              <w:rPr>
                <w:b/>
                <w:sz w:val="20"/>
              </w:rPr>
              <w:t>Тема</w:t>
            </w:r>
          </w:p>
        </w:tc>
        <w:tc>
          <w:tcPr>
            <w:tcW w:w="4187" w:type="dxa"/>
            <w:tcBorders>
              <w:top w:val="single" w:sz="6" w:space="0" w:color="221F1F"/>
              <w:bottom w:val="single" w:sz="6" w:space="0" w:color="221F1F"/>
            </w:tcBorders>
          </w:tcPr>
          <w:p w:rsidR="007F580A" w:rsidRPr="004B19AB" w:rsidRDefault="007F580A" w:rsidP="007F580A">
            <w:pPr>
              <w:spacing w:before="9"/>
              <w:rPr>
                <w:sz w:val="19"/>
              </w:rPr>
            </w:pPr>
          </w:p>
          <w:p w:rsidR="007F580A" w:rsidRPr="004B19AB" w:rsidRDefault="007F580A" w:rsidP="007F580A">
            <w:pPr>
              <w:ind w:right="1508"/>
              <w:jc w:val="center"/>
              <w:rPr>
                <w:b/>
                <w:sz w:val="20"/>
              </w:rPr>
            </w:pPr>
            <w:r w:rsidRPr="004B19AB">
              <w:rPr>
                <w:b/>
                <w:sz w:val="20"/>
              </w:rPr>
              <w:t>Содержание</w:t>
            </w:r>
          </w:p>
        </w:tc>
        <w:tc>
          <w:tcPr>
            <w:tcW w:w="3630" w:type="dxa"/>
            <w:tcBorders>
              <w:top w:val="single" w:sz="6" w:space="0" w:color="221F1F"/>
              <w:bottom w:val="single" w:sz="6" w:space="0" w:color="221F1F"/>
            </w:tcBorders>
          </w:tcPr>
          <w:p w:rsidR="007F580A" w:rsidRPr="004B19AB" w:rsidRDefault="007F580A" w:rsidP="007F580A">
            <w:pPr>
              <w:spacing w:before="9"/>
              <w:rPr>
                <w:sz w:val="19"/>
              </w:rPr>
            </w:pPr>
          </w:p>
          <w:p w:rsidR="007F580A" w:rsidRPr="004B19AB" w:rsidRDefault="007F580A" w:rsidP="007F580A">
            <w:pPr>
              <w:rPr>
                <w:b/>
                <w:sz w:val="20"/>
              </w:rPr>
            </w:pPr>
            <w:r w:rsidRPr="004B19AB">
              <w:rPr>
                <w:b/>
                <w:w w:val="90"/>
                <w:sz w:val="20"/>
              </w:rPr>
              <w:t>Виды</w:t>
            </w:r>
            <w:r w:rsidRPr="004B19AB">
              <w:rPr>
                <w:b/>
                <w:spacing w:val="5"/>
                <w:w w:val="90"/>
                <w:sz w:val="20"/>
              </w:rPr>
              <w:t xml:space="preserve"> </w:t>
            </w:r>
            <w:r w:rsidRPr="004B19AB">
              <w:rPr>
                <w:b/>
                <w:w w:val="90"/>
                <w:sz w:val="20"/>
              </w:rPr>
              <w:t>деятельности</w:t>
            </w:r>
            <w:r w:rsidRPr="004B19AB">
              <w:rPr>
                <w:b/>
                <w:spacing w:val="7"/>
                <w:w w:val="90"/>
                <w:sz w:val="20"/>
              </w:rPr>
              <w:t xml:space="preserve"> </w:t>
            </w:r>
            <w:r w:rsidRPr="004B19AB">
              <w:rPr>
                <w:b/>
                <w:w w:val="90"/>
                <w:sz w:val="20"/>
              </w:rPr>
              <w:t>обучающихся</w:t>
            </w:r>
          </w:p>
        </w:tc>
      </w:tr>
      <w:tr w:rsidR="007F580A" w:rsidRPr="004B19AB" w:rsidTr="007F580A">
        <w:trPr>
          <w:trHeight w:val="988"/>
        </w:trPr>
        <w:tc>
          <w:tcPr>
            <w:tcW w:w="1418" w:type="dxa"/>
            <w:tcBorders>
              <w:bottom w:val="single" w:sz="6" w:space="0" w:color="221F1F"/>
            </w:tcBorders>
          </w:tcPr>
          <w:p w:rsidR="007F580A" w:rsidRPr="004B19AB" w:rsidRDefault="007F580A" w:rsidP="007F580A">
            <w:pPr>
              <w:spacing w:line="223" w:lineRule="exact"/>
              <w:ind w:right="434"/>
              <w:jc w:val="center"/>
              <w:rPr>
                <w:sz w:val="20"/>
              </w:rPr>
            </w:pPr>
            <w:r w:rsidRPr="004B19AB">
              <w:rPr>
                <w:w w:val="125"/>
                <w:sz w:val="20"/>
              </w:rPr>
              <w:t>А)</w:t>
            </w:r>
          </w:p>
          <w:p w:rsidR="007F580A" w:rsidRPr="004B19AB" w:rsidRDefault="007F580A" w:rsidP="007F580A">
            <w:pPr>
              <w:ind w:right="231"/>
              <w:jc w:val="center"/>
              <w:rPr>
                <w:sz w:val="20"/>
              </w:rPr>
            </w:pPr>
            <w:r w:rsidRPr="004B19AB">
              <w:rPr>
                <w:sz w:val="20"/>
              </w:rPr>
              <w:t>2—6 уч.</w:t>
            </w:r>
            <w:r w:rsidRPr="004B19AB">
              <w:rPr>
                <w:spacing w:val="-47"/>
                <w:sz w:val="20"/>
              </w:rPr>
              <w:t xml:space="preserve"> </w:t>
            </w:r>
            <w:r w:rsidRPr="004B19AB">
              <w:rPr>
                <w:sz w:val="20"/>
              </w:rPr>
              <w:t>часов</w:t>
            </w:r>
          </w:p>
        </w:tc>
        <w:tc>
          <w:tcPr>
            <w:tcW w:w="1650" w:type="dxa"/>
          </w:tcPr>
          <w:p w:rsidR="007F580A" w:rsidRPr="004B19AB" w:rsidRDefault="007F580A" w:rsidP="007F580A">
            <w:pPr>
              <w:jc w:val="center"/>
              <w:rPr>
                <w:sz w:val="20"/>
              </w:rPr>
            </w:pPr>
            <w:r w:rsidRPr="004B19AB">
              <w:rPr>
                <w:spacing w:val="-1"/>
                <w:sz w:val="20"/>
              </w:rPr>
              <w:t>Музыка</w:t>
            </w:r>
            <w:r w:rsidRPr="004B19AB">
              <w:rPr>
                <w:spacing w:val="-47"/>
                <w:sz w:val="20"/>
              </w:rPr>
              <w:t xml:space="preserve"> </w:t>
            </w:r>
            <w:r w:rsidRPr="004B19AB">
              <w:rPr>
                <w:sz w:val="20"/>
              </w:rPr>
              <w:t>наших</w:t>
            </w:r>
            <w:r w:rsidRPr="004B19AB">
              <w:rPr>
                <w:spacing w:val="1"/>
                <w:sz w:val="20"/>
              </w:rPr>
              <w:t xml:space="preserve"> </w:t>
            </w:r>
            <w:r w:rsidRPr="004B19AB">
              <w:rPr>
                <w:sz w:val="20"/>
              </w:rPr>
              <w:t>соседей</w:t>
            </w:r>
          </w:p>
        </w:tc>
        <w:tc>
          <w:tcPr>
            <w:tcW w:w="4187"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Фольклор</w:t>
            </w:r>
            <w:r w:rsidRPr="004B19AB">
              <w:rPr>
                <w:spacing w:val="1"/>
                <w:sz w:val="20"/>
              </w:rPr>
              <w:t xml:space="preserve"> </w:t>
            </w:r>
            <w:r w:rsidRPr="004B19AB">
              <w:rPr>
                <w:sz w:val="20"/>
              </w:rPr>
              <w:t>и</w:t>
            </w:r>
            <w:r w:rsidRPr="004B19AB">
              <w:rPr>
                <w:spacing w:val="51"/>
                <w:sz w:val="20"/>
              </w:rPr>
              <w:t xml:space="preserve"> </w:t>
            </w:r>
            <w:r w:rsidRPr="004B19AB">
              <w:rPr>
                <w:sz w:val="20"/>
              </w:rPr>
              <w:t>музыкальные</w:t>
            </w:r>
            <w:r w:rsidRPr="004B19AB">
              <w:rPr>
                <w:spacing w:val="51"/>
                <w:sz w:val="20"/>
              </w:rPr>
              <w:t xml:space="preserve"> </w:t>
            </w:r>
            <w:r w:rsidRPr="004B19AB">
              <w:rPr>
                <w:sz w:val="20"/>
              </w:rPr>
              <w:t>традиции</w:t>
            </w:r>
            <w:r w:rsidRPr="004B19AB">
              <w:rPr>
                <w:spacing w:val="1"/>
                <w:sz w:val="20"/>
              </w:rPr>
              <w:t xml:space="preserve"> </w:t>
            </w:r>
            <w:r w:rsidRPr="004B19AB">
              <w:rPr>
                <w:sz w:val="20"/>
              </w:rPr>
              <w:t>Белору</w:t>
            </w:r>
            <w:r w:rsidRPr="004B19AB">
              <w:rPr>
                <w:sz w:val="20"/>
              </w:rPr>
              <w:t>с</w:t>
            </w:r>
            <w:r w:rsidRPr="004B19AB">
              <w:rPr>
                <w:sz w:val="20"/>
              </w:rPr>
              <w:t>сии,</w:t>
            </w:r>
            <w:r w:rsidRPr="004B19AB">
              <w:rPr>
                <w:spacing w:val="1"/>
                <w:sz w:val="20"/>
              </w:rPr>
              <w:t xml:space="preserve"> </w:t>
            </w:r>
            <w:r w:rsidRPr="004B19AB">
              <w:rPr>
                <w:sz w:val="20"/>
              </w:rPr>
              <w:t>Украины,</w:t>
            </w:r>
            <w:r w:rsidRPr="004B19AB">
              <w:rPr>
                <w:spacing w:val="1"/>
                <w:sz w:val="20"/>
              </w:rPr>
              <w:t xml:space="preserve"> </w:t>
            </w:r>
            <w:r w:rsidRPr="004B19AB">
              <w:rPr>
                <w:sz w:val="20"/>
              </w:rPr>
              <w:t>Прибалтики</w:t>
            </w:r>
            <w:r w:rsidRPr="004B19AB">
              <w:rPr>
                <w:spacing w:val="1"/>
                <w:sz w:val="20"/>
              </w:rPr>
              <w:t xml:space="preserve"> </w:t>
            </w:r>
            <w:r w:rsidRPr="004B19AB">
              <w:rPr>
                <w:sz w:val="20"/>
              </w:rPr>
              <w:t>(песни,</w:t>
            </w:r>
            <w:r w:rsidRPr="004B19AB">
              <w:rPr>
                <w:spacing w:val="1"/>
                <w:sz w:val="20"/>
              </w:rPr>
              <w:t xml:space="preserve"> </w:t>
            </w:r>
            <w:r w:rsidRPr="004B19AB">
              <w:rPr>
                <w:sz w:val="20"/>
              </w:rPr>
              <w:t>танцы,</w:t>
            </w:r>
            <w:r w:rsidRPr="004B19AB">
              <w:rPr>
                <w:spacing w:val="-1"/>
                <w:sz w:val="20"/>
              </w:rPr>
              <w:t xml:space="preserve"> </w:t>
            </w:r>
            <w:r w:rsidRPr="004B19AB">
              <w:rPr>
                <w:sz w:val="20"/>
              </w:rPr>
              <w:t>об</w:t>
            </w:r>
            <w:r w:rsidRPr="004B19AB">
              <w:rPr>
                <w:sz w:val="20"/>
              </w:rPr>
              <w:t>ы</w:t>
            </w:r>
            <w:r w:rsidRPr="004B19AB">
              <w:rPr>
                <w:sz w:val="20"/>
              </w:rPr>
              <w:t>чаи,</w:t>
            </w:r>
            <w:r w:rsidRPr="004B19AB">
              <w:rPr>
                <w:spacing w:val="-1"/>
                <w:sz w:val="20"/>
              </w:rPr>
              <w:t xml:space="preserve"> </w:t>
            </w:r>
            <w:r w:rsidRPr="004B19AB">
              <w:rPr>
                <w:sz w:val="20"/>
              </w:rPr>
              <w:t>музыкальныеинструменты)</w:t>
            </w:r>
          </w:p>
        </w:tc>
        <w:tc>
          <w:tcPr>
            <w:tcW w:w="3630" w:type="dxa"/>
            <w:tcBorders>
              <w:top w:val="single" w:sz="6" w:space="0" w:color="221F1F"/>
              <w:bottom w:val="single" w:sz="6" w:space="0" w:color="221F1F"/>
            </w:tcBorders>
          </w:tcPr>
          <w:p w:rsidR="007F580A" w:rsidRPr="004B19AB" w:rsidRDefault="007F580A" w:rsidP="007F580A">
            <w:pPr>
              <w:tabs>
                <w:tab w:val="left" w:pos="1615"/>
                <w:tab w:val="left" w:pos="2325"/>
              </w:tabs>
              <w:ind w:right="-15"/>
              <w:jc w:val="both"/>
              <w:rPr>
                <w:sz w:val="20"/>
              </w:rPr>
            </w:pPr>
            <w:r w:rsidRPr="004B19AB">
              <w:rPr>
                <w:sz w:val="20"/>
              </w:rPr>
              <w:t>Знакомство</w:t>
            </w:r>
            <w:r w:rsidRPr="004B19AB">
              <w:rPr>
                <w:sz w:val="20"/>
              </w:rPr>
              <w:tab/>
              <w:t>с</w:t>
            </w:r>
            <w:r w:rsidRPr="004B19AB">
              <w:rPr>
                <w:sz w:val="20"/>
              </w:rPr>
              <w:tab/>
              <w:t>особенностями</w:t>
            </w:r>
            <w:r w:rsidRPr="004B19AB">
              <w:rPr>
                <w:spacing w:val="-48"/>
                <w:sz w:val="20"/>
              </w:rPr>
              <w:t xml:space="preserve"> </w:t>
            </w:r>
            <w:r w:rsidRPr="004B19AB">
              <w:rPr>
                <w:sz w:val="20"/>
              </w:rPr>
              <w:t>музыкального фольклора народов других</w:t>
            </w:r>
            <w:r w:rsidRPr="004B19AB">
              <w:rPr>
                <w:spacing w:val="1"/>
                <w:sz w:val="20"/>
              </w:rPr>
              <w:t xml:space="preserve"> </w:t>
            </w:r>
            <w:r w:rsidRPr="004B19AB">
              <w:rPr>
                <w:sz w:val="20"/>
              </w:rPr>
              <w:t>стран.</w:t>
            </w:r>
            <w:r w:rsidRPr="004B19AB">
              <w:rPr>
                <w:spacing w:val="1"/>
                <w:sz w:val="20"/>
              </w:rPr>
              <w:t xml:space="preserve"> </w:t>
            </w:r>
            <w:r w:rsidRPr="004B19AB">
              <w:rPr>
                <w:sz w:val="20"/>
              </w:rPr>
              <w:t>Определение</w:t>
            </w:r>
            <w:r w:rsidRPr="004B19AB">
              <w:rPr>
                <w:spacing w:val="1"/>
                <w:sz w:val="20"/>
              </w:rPr>
              <w:t xml:space="preserve"> </w:t>
            </w:r>
            <w:r w:rsidRPr="004B19AB">
              <w:rPr>
                <w:sz w:val="20"/>
              </w:rPr>
              <w:t>характерных</w:t>
            </w:r>
            <w:r w:rsidRPr="004B19AB">
              <w:rPr>
                <w:spacing w:val="1"/>
                <w:sz w:val="20"/>
              </w:rPr>
              <w:t xml:space="preserve"> </w:t>
            </w:r>
            <w:r w:rsidRPr="004B19AB">
              <w:rPr>
                <w:sz w:val="20"/>
              </w:rPr>
              <w:t>черт,</w:t>
            </w:r>
            <w:r w:rsidRPr="004B19AB">
              <w:rPr>
                <w:spacing w:val="1"/>
                <w:sz w:val="20"/>
              </w:rPr>
              <w:t xml:space="preserve"> </w:t>
            </w:r>
            <w:r w:rsidRPr="004B19AB">
              <w:rPr>
                <w:sz w:val="20"/>
              </w:rPr>
              <w:t>типичных элементов</w:t>
            </w:r>
            <w:r w:rsidRPr="004B19AB">
              <w:rPr>
                <w:spacing w:val="2"/>
                <w:sz w:val="20"/>
              </w:rPr>
              <w:t xml:space="preserve"> </w:t>
            </w:r>
            <w:r w:rsidRPr="004B19AB">
              <w:rPr>
                <w:sz w:val="20"/>
              </w:rPr>
              <w:t>музыкального</w:t>
            </w:r>
          </w:p>
        </w:tc>
      </w:tr>
      <w:tr w:rsidR="007F580A" w:rsidRPr="004B19AB" w:rsidTr="007F580A">
        <w:trPr>
          <w:trHeight w:val="1377"/>
        </w:trPr>
        <w:tc>
          <w:tcPr>
            <w:tcW w:w="1418" w:type="dxa"/>
            <w:tcBorders>
              <w:top w:val="single" w:sz="6" w:space="0" w:color="221F1F"/>
              <w:left w:val="single" w:sz="6" w:space="0" w:color="221F1F"/>
            </w:tcBorders>
          </w:tcPr>
          <w:p w:rsidR="007F580A" w:rsidRPr="004B19AB" w:rsidRDefault="007F580A" w:rsidP="007F580A">
            <w:pPr>
              <w:spacing w:line="225" w:lineRule="exact"/>
              <w:jc w:val="center"/>
              <w:rPr>
                <w:sz w:val="20"/>
              </w:rPr>
            </w:pPr>
            <w:r w:rsidRPr="004B19AB">
              <w:rPr>
                <w:w w:val="105"/>
                <w:sz w:val="20"/>
              </w:rPr>
              <w:t>Б)</w:t>
            </w:r>
          </w:p>
          <w:p w:rsidR="007F580A" w:rsidRPr="004B19AB" w:rsidRDefault="007F580A" w:rsidP="007F580A">
            <w:pPr>
              <w:ind w:right="229"/>
              <w:jc w:val="center"/>
              <w:rPr>
                <w:sz w:val="20"/>
              </w:rPr>
            </w:pPr>
            <w:r w:rsidRPr="004B19AB">
              <w:rPr>
                <w:sz w:val="20"/>
              </w:rPr>
              <w:t>2—6 уч.</w:t>
            </w:r>
            <w:r w:rsidRPr="004B19AB">
              <w:rPr>
                <w:spacing w:val="-47"/>
                <w:sz w:val="20"/>
              </w:rPr>
              <w:t xml:space="preserve"> </w:t>
            </w:r>
            <w:r w:rsidRPr="004B19AB">
              <w:rPr>
                <w:sz w:val="20"/>
              </w:rPr>
              <w:t>часов</w:t>
            </w:r>
          </w:p>
        </w:tc>
        <w:tc>
          <w:tcPr>
            <w:tcW w:w="1650" w:type="dxa"/>
          </w:tcPr>
          <w:p w:rsidR="007F580A" w:rsidRPr="004B19AB" w:rsidRDefault="007F580A" w:rsidP="007F580A">
            <w:pPr>
              <w:ind w:right="76"/>
              <w:jc w:val="both"/>
              <w:rPr>
                <w:sz w:val="20"/>
              </w:rPr>
            </w:pPr>
            <w:r w:rsidRPr="004B19AB">
              <w:rPr>
                <w:spacing w:val="-1"/>
                <w:sz w:val="20"/>
              </w:rPr>
              <w:t>Кавказские</w:t>
            </w:r>
            <w:r w:rsidRPr="004B19AB">
              <w:rPr>
                <w:spacing w:val="-48"/>
                <w:sz w:val="20"/>
              </w:rPr>
              <w:t xml:space="preserve"> </w:t>
            </w:r>
            <w:r w:rsidRPr="004B19AB">
              <w:rPr>
                <w:sz w:val="20"/>
              </w:rPr>
              <w:t>мел</w:t>
            </w:r>
            <w:r w:rsidRPr="004B19AB">
              <w:rPr>
                <w:sz w:val="20"/>
              </w:rPr>
              <w:t>о</w:t>
            </w:r>
            <w:r w:rsidRPr="004B19AB">
              <w:rPr>
                <w:sz w:val="20"/>
              </w:rPr>
              <w:t>дии и</w:t>
            </w:r>
            <w:r w:rsidRPr="004B19AB">
              <w:rPr>
                <w:spacing w:val="-47"/>
                <w:sz w:val="20"/>
              </w:rPr>
              <w:t xml:space="preserve"> </w:t>
            </w:r>
            <w:r w:rsidRPr="004B19AB">
              <w:rPr>
                <w:sz w:val="20"/>
              </w:rPr>
              <w:t>ритмы</w:t>
            </w:r>
            <w:r w:rsidRPr="004B19AB">
              <w:rPr>
                <w:sz w:val="20"/>
                <w:vertAlign w:val="superscript"/>
              </w:rPr>
              <w:t>13</w:t>
            </w:r>
          </w:p>
        </w:tc>
        <w:tc>
          <w:tcPr>
            <w:tcW w:w="4187" w:type="dxa"/>
            <w:tcBorders>
              <w:top w:val="single" w:sz="6" w:space="0" w:color="221F1F"/>
            </w:tcBorders>
          </w:tcPr>
          <w:p w:rsidR="007F580A" w:rsidRPr="004B19AB" w:rsidRDefault="007F580A" w:rsidP="007F580A">
            <w:pPr>
              <w:ind w:right="-15"/>
              <w:jc w:val="both"/>
              <w:rPr>
                <w:sz w:val="20"/>
              </w:rPr>
            </w:pPr>
            <w:r w:rsidRPr="004B19AB">
              <w:rPr>
                <w:sz w:val="20"/>
              </w:rPr>
              <w:t>Музыкальные традиции и праздники, народные</w:t>
            </w:r>
            <w:r w:rsidRPr="004B19AB">
              <w:rPr>
                <w:spacing w:val="1"/>
                <w:sz w:val="20"/>
              </w:rPr>
              <w:t xml:space="preserve"> </w:t>
            </w:r>
            <w:r w:rsidRPr="004B19AB">
              <w:rPr>
                <w:sz w:val="20"/>
              </w:rPr>
              <w:t>инструменты</w:t>
            </w:r>
            <w:r w:rsidRPr="004B19AB">
              <w:rPr>
                <w:spacing w:val="1"/>
                <w:sz w:val="20"/>
              </w:rPr>
              <w:t xml:space="preserve"> </w:t>
            </w:r>
            <w:r w:rsidRPr="004B19AB">
              <w:rPr>
                <w:sz w:val="20"/>
              </w:rPr>
              <w:t>и</w:t>
            </w:r>
            <w:r w:rsidRPr="004B19AB">
              <w:rPr>
                <w:spacing w:val="1"/>
                <w:sz w:val="20"/>
              </w:rPr>
              <w:t xml:space="preserve"> </w:t>
            </w:r>
            <w:r w:rsidRPr="004B19AB">
              <w:rPr>
                <w:sz w:val="20"/>
              </w:rPr>
              <w:t>жанры.</w:t>
            </w:r>
            <w:r w:rsidRPr="004B19AB">
              <w:rPr>
                <w:spacing w:val="1"/>
                <w:sz w:val="20"/>
              </w:rPr>
              <w:t xml:space="preserve"> </w:t>
            </w:r>
            <w:r w:rsidRPr="004B19AB">
              <w:rPr>
                <w:sz w:val="20"/>
              </w:rPr>
              <w:t>Композиторы</w:t>
            </w:r>
            <w:r w:rsidRPr="004B19AB">
              <w:rPr>
                <w:spacing w:val="1"/>
                <w:sz w:val="20"/>
              </w:rPr>
              <w:t xml:space="preserve"> </w:t>
            </w:r>
            <w:r w:rsidRPr="004B19AB">
              <w:rPr>
                <w:sz w:val="20"/>
              </w:rPr>
              <w:t>и</w:t>
            </w:r>
            <w:r w:rsidRPr="004B19AB">
              <w:rPr>
                <w:spacing w:val="-47"/>
                <w:sz w:val="20"/>
              </w:rPr>
              <w:t xml:space="preserve"> </w:t>
            </w:r>
            <w:r w:rsidRPr="004B19AB">
              <w:rPr>
                <w:sz w:val="20"/>
              </w:rPr>
              <w:t>музыка</w:t>
            </w:r>
            <w:r w:rsidRPr="004B19AB">
              <w:rPr>
                <w:sz w:val="20"/>
              </w:rPr>
              <w:t>н</w:t>
            </w:r>
            <w:r w:rsidRPr="004B19AB">
              <w:rPr>
                <w:sz w:val="20"/>
              </w:rPr>
              <w:t>ты-исполнители</w:t>
            </w:r>
            <w:r w:rsidRPr="004B19AB">
              <w:rPr>
                <w:spacing w:val="1"/>
                <w:sz w:val="20"/>
              </w:rPr>
              <w:t xml:space="preserve"> </w:t>
            </w:r>
            <w:r w:rsidRPr="004B19AB">
              <w:rPr>
                <w:sz w:val="20"/>
              </w:rPr>
              <w:t>Грузии,</w:t>
            </w:r>
            <w:r w:rsidRPr="004B19AB">
              <w:rPr>
                <w:spacing w:val="1"/>
                <w:sz w:val="20"/>
              </w:rPr>
              <w:t xml:space="preserve"> </w:t>
            </w:r>
            <w:r w:rsidRPr="004B19AB">
              <w:rPr>
                <w:sz w:val="20"/>
              </w:rPr>
              <w:t>Армении,</w:t>
            </w:r>
            <w:r w:rsidRPr="004B19AB">
              <w:rPr>
                <w:spacing w:val="-47"/>
                <w:sz w:val="20"/>
              </w:rPr>
              <w:t xml:space="preserve"> </w:t>
            </w:r>
            <w:r w:rsidRPr="004B19AB">
              <w:rPr>
                <w:sz w:val="20"/>
              </w:rPr>
              <w:t>Азербайдж</w:t>
            </w:r>
            <w:r w:rsidRPr="004B19AB">
              <w:rPr>
                <w:sz w:val="20"/>
              </w:rPr>
              <w:t>а</w:t>
            </w:r>
            <w:r w:rsidRPr="004B19AB">
              <w:rPr>
                <w:sz w:val="20"/>
              </w:rPr>
              <w:t>на</w:t>
            </w:r>
            <w:r w:rsidRPr="004B19AB">
              <w:rPr>
                <w:sz w:val="20"/>
                <w:vertAlign w:val="superscript"/>
              </w:rPr>
              <w:t>14</w:t>
            </w:r>
            <w:r w:rsidRPr="004B19AB">
              <w:rPr>
                <w:sz w:val="20"/>
              </w:rPr>
              <w:t>.</w:t>
            </w:r>
            <w:r w:rsidRPr="004B19AB">
              <w:rPr>
                <w:spacing w:val="1"/>
                <w:sz w:val="20"/>
              </w:rPr>
              <w:t xml:space="preserve"> </w:t>
            </w:r>
            <w:r w:rsidRPr="004B19AB">
              <w:rPr>
                <w:sz w:val="20"/>
              </w:rPr>
              <w:t>Близость</w:t>
            </w:r>
            <w:r w:rsidRPr="004B19AB">
              <w:rPr>
                <w:spacing w:val="1"/>
                <w:sz w:val="20"/>
              </w:rPr>
              <w:t xml:space="preserve"> </w:t>
            </w:r>
            <w:r w:rsidRPr="004B19AB">
              <w:rPr>
                <w:sz w:val="20"/>
              </w:rPr>
              <w:t>музыкальной</w:t>
            </w:r>
            <w:r w:rsidRPr="004B19AB">
              <w:rPr>
                <w:spacing w:val="1"/>
                <w:sz w:val="20"/>
              </w:rPr>
              <w:t xml:space="preserve"> </w:t>
            </w:r>
            <w:r w:rsidRPr="004B19AB">
              <w:rPr>
                <w:sz w:val="20"/>
              </w:rPr>
              <w:t>культуры</w:t>
            </w:r>
            <w:r w:rsidRPr="004B19AB">
              <w:rPr>
                <w:spacing w:val="23"/>
                <w:sz w:val="20"/>
              </w:rPr>
              <w:t xml:space="preserve"> </w:t>
            </w:r>
            <w:r w:rsidRPr="004B19AB">
              <w:rPr>
                <w:sz w:val="20"/>
              </w:rPr>
              <w:t>этих</w:t>
            </w:r>
            <w:r w:rsidRPr="004B19AB">
              <w:rPr>
                <w:spacing w:val="22"/>
                <w:sz w:val="20"/>
              </w:rPr>
              <w:t xml:space="preserve"> </w:t>
            </w:r>
            <w:r w:rsidRPr="004B19AB">
              <w:rPr>
                <w:sz w:val="20"/>
              </w:rPr>
              <w:t>стран</w:t>
            </w:r>
            <w:r w:rsidRPr="004B19AB">
              <w:rPr>
                <w:spacing w:val="24"/>
                <w:sz w:val="20"/>
              </w:rPr>
              <w:t xml:space="preserve"> </w:t>
            </w:r>
            <w:r w:rsidRPr="004B19AB">
              <w:rPr>
                <w:sz w:val="20"/>
              </w:rPr>
              <w:t>с</w:t>
            </w:r>
            <w:r w:rsidRPr="004B19AB">
              <w:rPr>
                <w:spacing w:val="23"/>
                <w:sz w:val="20"/>
              </w:rPr>
              <w:t xml:space="preserve"> </w:t>
            </w:r>
            <w:r w:rsidRPr="004B19AB">
              <w:rPr>
                <w:sz w:val="20"/>
              </w:rPr>
              <w:t>российскими</w:t>
            </w:r>
          </w:p>
          <w:p w:rsidR="007F580A" w:rsidRPr="004B19AB" w:rsidRDefault="007F580A" w:rsidP="007F580A">
            <w:pPr>
              <w:spacing w:line="212" w:lineRule="exact"/>
              <w:jc w:val="both"/>
              <w:rPr>
                <w:sz w:val="20"/>
              </w:rPr>
            </w:pPr>
            <w:r w:rsidRPr="004B19AB">
              <w:rPr>
                <w:sz w:val="20"/>
              </w:rPr>
              <w:t>республиками</w:t>
            </w:r>
            <w:r w:rsidRPr="004B19AB">
              <w:rPr>
                <w:spacing w:val="-3"/>
                <w:sz w:val="20"/>
              </w:rPr>
              <w:t xml:space="preserve"> </w:t>
            </w:r>
            <w:r w:rsidRPr="004B19AB">
              <w:rPr>
                <w:sz w:val="20"/>
              </w:rPr>
              <w:t>Северного</w:t>
            </w:r>
            <w:r w:rsidRPr="004B19AB">
              <w:rPr>
                <w:spacing w:val="-2"/>
                <w:sz w:val="20"/>
              </w:rPr>
              <w:t xml:space="preserve"> </w:t>
            </w:r>
            <w:r w:rsidRPr="004B19AB">
              <w:rPr>
                <w:sz w:val="20"/>
              </w:rPr>
              <w:t>Кавказа</w:t>
            </w:r>
          </w:p>
        </w:tc>
        <w:tc>
          <w:tcPr>
            <w:tcW w:w="3630" w:type="dxa"/>
            <w:vMerge w:val="restart"/>
            <w:tcBorders>
              <w:top w:val="single" w:sz="6" w:space="0" w:color="221F1F"/>
              <w:bottom w:val="single" w:sz="6" w:space="0" w:color="221F1F"/>
            </w:tcBorders>
          </w:tcPr>
          <w:p w:rsidR="007F580A" w:rsidRPr="004B19AB" w:rsidRDefault="007F580A" w:rsidP="007F580A">
            <w:pPr>
              <w:spacing w:line="225" w:lineRule="exact"/>
              <w:jc w:val="both"/>
              <w:rPr>
                <w:sz w:val="20"/>
              </w:rPr>
            </w:pPr>
            <w:r w:rsidRPr="004B19AB">
              <w:rPr>
                <w:sz w:val="20"/>
              </w:rPr>
              <w:t>языка</w:t>
            </w:r>
            <w:r w:rsidRPr="004B19AB">
              <w:rPr>
                <w:spacing w:val="1"/>
                <w:sz w:val="20"/>
              </w:rPr>
              <w:t xml:space="preserve"> </w:t>
            </w:r>
            <w:r w:rsidRPr="004B19AB">
              <w:rPr>
                <w:sz w:val="20"/>
              </w:rPr>
              <w:t>(ритм,</w:t>
            </w:r>
            <w:r w:rsidRPr="004B19AB">
              <w:rPr>
                <w:spacing w:val="3"/>
                <w:sz w:val="20"/>
              </w:rPr>
              <w:t xml:space="preserve"> </w:t>
            </w:r>
            <w:r w:rsidRPr="004B19AB">
              <w:rPr>
                <w:sz w:val="20"/>
              </w:rPr>
              <w:t>лад,</w:t>
            </w:r>
            <w:r w:rsidRPr="004B19AB">
              <w:rPr>
                <w:spacing w:val="2"/>
                <w:sz w:val="20"/>
              </w:rPr>
              <w:t xml:space="preserve"> </w:t>
            </w:r>
            <w:r w:rsidRPr="004B19AB">
              <w:rPr>
                <w:sz w:val="20"/>
              </w:rPr>
              <w:t>интонации).</w:t>
            </w:r>
          </w:p>
          <w:p w:rsidR="007F580A" w:rsidRPr="004B19AB" w:rsidRDefault="007F580A" w:rsidP="007F580A">
            <w:pPr>
              <w:ind w:right="-15"/>
              <w:jc w:val="both"/>
              <w:rPr>
                <w:sz w:val="20"/>
              </w:rPr>
            </w:pPr>
            <w:r w:rsidRPr="004B19AB">
              <w:rPr>
                <w:sz w:val="20"/>
              </w:rPr>
              <w:t>Знакомство</w:t>
            </w:r>
            <w:r w:rsidRPr="004B19AB">
              <w:rPr>
                <w:spacing w:val="1"/>
                <w:sz w:val="20"/>
              </w:rPr>
              <w:t xml:space="preserve"> </w:t>
            </w:r>
            <w:r w:rsidRPr="004B19AB">
              <w:rPr>
                <w:sz w:val="20"/>
              </w:rPr>
              <w:t>с</w:t>
            </w:r>
            <w:r w:rsidRPr="004B19AB">
              <w:rPr>
                <w:spacing w:val="1"/>
                <w:sz w:val="20"/>
              </w:rPr>
              <w:t xml:space="preserve"> </w:t>
            </w:r>
            <w:r w:rsidRPr="004B19AB">
              <w:rPr>
                <w:sz w:val="20"/>
              </w:rPr>
              <w:t>внешним</w:t>
            </w:r>
            <w:r w:rsidRPr="004B19AB">
              <w:rPr>
                <w:spacing w:val="1"/>
                <w:sz w:val="20"/>
              </w:rPr>
              <w:t xml:space="preserve"> </w:t>
            </w:r>
            <w:r w:rsidRPr="004B19AB">
              <w:rPr>
                <w:sz w:val="20"/>
              </w:rPr>
              <w:t>видом,</w:t>
            </w:r>
            <w:r w:rsidRPr="004B19AB">
              <w:rPr>
                <w:spacing w:val="1"/>
                <w:sz w:val="20"/>
              </w:rPr>
              <w:t xml:space="preserve"> </w:t>
            </w:r>
            <w:r w:rsidRPr="004B19AB">
              <w:rPr>
                <w:sz w:val="20"/>
              </w:rPr>
              <w:t>особенн</w:t>
            </w:r>
            <w:r w:rsidRPr="004B19AB">
              <w:rPr>
                <w:sz w:val="20"/>
              </w:rPr>
              <w:t>о</w:t>
            </w:r>
            <w:r w:rsidRPr="004B19AB">
              <w:rPr>
                <w:sz w:val="20"/>
              </w:rPr>
              <w:t>стями</w:t>
            </w:r>
            <w:r w:rsidRPr="004B19AB">
              <w:rPr>
                <w:spacing w:val="1"/>
                <w:sz w:val="20"/>
              </w:rPr>
              <w:t xml:space="preserve"> </w:t>
            </w:r>
            <w:r w:rsidRPr="004B19AB">
              <w:rPr>
                <w:sz w:val="20"/>
              </w:rPr>
              <w:t>исполнения</w:t>
            </w:r>
            <w:r w:rsidRPr="004B19AB">
              <w:rPr>
                <w:spacing w:val="1"/>
                <w:sz w:val="20"/>
              </w:rPr>
              <w:t xml:space="preserve"> </w:t>
            </w:r>
            <w:r w:rsidRPr="004B19AB">
              <w:rPr>
                <w:sz w:val="20"/>
              </w:rPr>
              <w:t>и</w:t>
            </w:r>
            <w:r w:rsidRPr="004B19AB">
              <w:rPr>
                <w:spacing w:val="1"/>
                <w:sz w:val="20"/>
              </w:rPr>
              <w:t xml:space="preserve"> </w:t>
            </w:r>
            <w:r w:rsidRPr="004B19AB">
              <w:rPr>
                <w:sz w:val="20"/>
              </w:rPr>
              <w:t>звучания</w:t>
            </w:r>
            <w:r w:rsidRPr="004B19AB">
              <w:rPr>
                <w:spacing w:val="1"/>
                <w:sz w:val="20"/>
              </w:rPr>
              <w:t xml:space="preserve"> </w:t>
            </w:r>
            <w:r w:rsidRPr="004B19AB">
              <w:rPr>
                <w:sz w:val="20"/>
              </w:rPr>
              <w:t>народных</w:t>
            </w:r>
            <w:r w:rsidRPr="004B19AB">
              <w:rPr>
                <w:spacing w:val="1"/>
                <w:sz w:val="20"/>
              </w:rPr>
              <w:t xml:space="preserve"> </w:t>
            </w:r>
            <w:r w:rsidRPr="004B19AB">
              <w:rPr>
                <w:sz w:val="20"/>
              </w:rPr>
              <w:t>инструментов.</w:t>
            </w:r>
          </w:p>
          <w:p w:rsidR="007F580A" w:rsidRPr="004B19AB" w:rsidRDefault="007F580A" w:rsidP="007F580A">
            <w:pPr>
              <w:ind w:right="-15"/>
              <w:jc w:val="both"/>
              <w:rPr>
                <w:sz w:val="20"/>
              </w:rPr>
            </w:pPr>
            <w:r w:rsidRPr="004B19AB">
              <w:rPr>
                <w:sz w:val="20"/>
              </w:rPr>
              <w:t>Определение</w:t>
            </w:r>
            <w:r w:rsidRPr="004B19AB">
              <w:rPr>
                <w:spacing w:val="1"/>
                <w:sz w:val="20"/>
              </w:rPr>
              <w:t xml:space="preserve"> </w:t>
            </w:r>
            <w:r w:rsidRPr="004B19AB">
              <w:rPr>
                <w:sz w:val="20"/>
              </w:rPr>
              <w:t>на</w:t>
            </w:r>
            <w:r w:rsidRPr="004B19AB">
              <w:rPr>
                <w:spacing w:val="1"/>
                <w:sz w:val="20"/>
              </w:rPr>
              <w:t xml:space="preserve"> </w:t>
            </w:r>
            <w:r w:rsidRPr="004B19AB">
              <w:rPr>
                <w:sz w:val="20"/>
              </w:rPr>
              <w:t>слух</w:t>
            </w:r>
            <w:r w:rsidRPr="004B19AB">
              <w:rPr>
                <w:spacing w:val="1"/>
                <w:sz w:val="20"/>
              </w:rPr>
              <w:t xml:space="preserve"> </w:t>
            </w:r>
            <w:r w:rsidRPr="004B19AB">
              <w:rPr>
                <w:sz w:val="20"/>
              </w:rPr>
              <w:t>тембров</w:t>
            </w:r>
            <w:r w:rsidRPr="004B19AB">
              <w:rPr>
                <w:spacing w:val="-47"/>
                <w:sz w:val="20"/>
              </w:rPr>
              <w:t xml:space="preserve"> </w:t>
            </w:r>
            <w:r w:rsidRPr="004B19AB">
              <w:rPr>
                <w:sz w:val="20"/>
              </w:rPr>
              <w:t>инструме</w:t>
            </w:r>
            <w:r w:rsidRPr="004B19AB">
              <w:rPr>
                <w:sz w:val="20"/>
              </w:rPr>
              <w:t>н</w:t>
            </w:r>
            <w:r w:rsidRPr="004B19AB">
              <w:rPr>
                <w:sz w:val="20"/>
              </w:rPr>
              <w:t>тов.</w:t>
            </w:r>
          </w:p>
          <w:p w:rsidR="007F580A" w:rsidRPr="004B19AB" w:rsidRDefault="007F580A" w:rsidP="007F580A">
            <w:pPr>
              <w:jc w:val="both"/>
              <w:rPr>
                <w:sz w:val="20"/>
              </w:rPr>
            </w:pPr>
            <w:r w:rsidRPr="004B19AB">
              <w:rPr>
                <w:sz w:val="20"/>
              </w:rPr>
              <w:t>Классификация</w:t>
            </w:r>
            <w:r w:rsidRPr="004B19AB">
              <w:rPr>
                <w:spacing w:val="1"/>
                <w:sz w:val="20"/>
              </w:rPr>
              <w:t xml:space="preserve"> </w:t>
            </w:r>
            <w:r w:rsidRPr="004B19AB">
              <w:rPr>
                <w:sz w:val="20"/>
              </w:rPr>
              <w:t>на</w:t>
            </w:r>
            <w:r w:rsidRPr="004B19AB">
              <w:rPr>
                <w:spacing w:val="1"/>
                <w:sz w:val="20"/>
              </w:rPr>
              <w:t xml:space="preserve"> </w:t>
            </w:r>
            <w:r w:rsidRPr="004B19AB">
              <w:rPr>
                <w:sz w:val="20"/>
              </w:rPr>
              <w:t>группы</w:t>
            </w:r>
            <w:r w:rsidRPr="004B19AB">
              <w:rPr>
                <w:spacing w:val="1"/>
                <w:sz w:val="20"/>
              </w:rPr>
              <w:t xml:space="preserve"> </w:t>
            </w:r>
            <w:r w:rsidRPr="004B19AB">
              <w:rPr>
                <w:sz w:val="20"/>
              </w:rPr>
              <w:t>духовых,</w:t>
            </w:r>
            <w:r w:rsidRPr="004B19AB">
              <w:rPr>
                <w:spacing w:val="1"/>
                <w:sz w:val="20"/>
              </w:rPr>
              <w:t xml:space="preserve"> </w:t>
            </w:r>
            <w:r w:rsidRPr="004B19AB">
              <w:rPr>
                <w:sz w:val="20"/>
              </w:rPr>
              <w:t>ударных,</w:t>
            </w:r>
            <w:r w:rsidRPr="004B19AB">
              <w:rPr>
                <w:spacing w:val="7"/>
                <w:sz w:val="20"/>
              </w:rPr>
              <w:t xml:space="preserve"> </w:t>
            </w:r>
            <w:r w:rsidRPr="004B19AB">
              <w:rPr>
                <w:sz w:val="20"/>
              </w:rPr>
              <w:t>струнных.</w:t>
            </w:r>
          </w:p>
          <w:p w:rsidR="007F580A" w:rsidRPr="004B19AB" w:rsidRDefault="007F580A" w:rsidP="007F580A">
            <w:pPr>
              <w:jc w:val="both"/>
              <w:rPr>
                <w:sz w:val="20"/>
              </w:rPr>
            </w:pPr>
            <w:r w:rsidRPr="004B19AB">
              <w:rPr>
                <w:sz w:val="20"/>
              </w:rPr>
              <w:t xml:space="preserve">Музыкальная    </w:t>
            </w:r>
            <w:r w:rsidRPr="004B19AB">
              <w:rPr>
                <w:spacing w:val="9"/>
                <w:sz w:val="20"/>
              </w:rPr>
              <w:t xml:space="preserve"> </w:t>
            </w:r>
            <w:r w:rsidRPr="004B19AB">
              <w:rPr>
                <w:sz w:val="20"/>
              </w:rPr>
              <w:t xml:space="preserve">викторина    </w:t>
            </w:r>
            <w:r w:rsidRPr="004B19AB">
              <w:rPr>
                <w:spacing w:val="11"/>
                <w:sz w:val="20"/>
              </w:rPr>
              <w:t xml:space="preserve"> </w:t>
            </w:r>
            <w:r w:rsidRPr="004B19AB">
              <w:rPr>
                <w:sz w:val="20"/>
              </w:rPr>
              <w:t xml:space="preserve">на    </w:t>
            </w:r>
            <w:r w:rsidRPr="004B19AB">
              <w:rPr>
                <w:spacing w:val="10"/>
                <w:sz w:val="20"/>
              </w:rPr>
              <w:t xml:space="preserve"> </w:t>
            </w:r>
            <w:r w:rsidRPr="004B19AB">
              <w:rPr>
                <w:sz w:val="20"/>
              </w:rPr>
              <w:t>знание</w:t>
            </w:r>
          </w:p>
        </w:tc>
      </w:tr>
      <w:tr w:rsidR="007F580A" w:rsidRPr="004B19AB" w:rsidTr="007F580A">
        <w:trPr>
          <w:trHeight w:val="760"/>
        </w:trPr>
        <w:tc>
          <w:tcPr>
            <w:tcW w:w="1418" w:type="dxa"/>
          </w:tcPr>
          <w:p w:rsidR="007F580A" w:rsidRPr="004B19AB" w:rsidRDefault="007F580A" w:rsidP="007F580A">
            <w:pPr>
              <w:spacing w:line="228" w:lineRule="exact"/>
              <w:ind w:right="434"/>
              <w:jc w:val="center"/>
              <w:rPr>
                <w:sz w:val="20"/>
              </w:rPr>
            </w:pPr>
            <w:r w:rsidRPr="004B19AB">
              <w:rPr>
                <w:w w:val="105"/>
                <w:sz w:val="20"/>
              </w:rPr>
              <w:t>В)</w:t>
            </w:r>
          </w:p>
          <w:p w:rsidR="007F580A" w:rsidRPr="004B19AB" w:rsidRDefault="007F580A" w:rsidP="007F580A">
            <w:pPr>
              <w:ind w:right="231"/>
              <w:jc w:val="center"/>
              <w:rPr>
                <w:sz w:val="20"/>
              </w:rPr>
            </w:pPr>
            <w:r w:rsidRPr="004B19AB">
              <w:rPr>
                <w:sz w:val="20"/>
              </w:rPr>
              <w:t>2—6 уч.</w:t>
            </w:r>
            <w:r w:rsidRPr="004B19AB">
              <w:rPr>
                <w:spacing w:val="-47"/>
                <w:sz w:val="20"/>
              </w:rPr>
              <w:t xml:space="preserve"> </w:t>
            </w:r>
            <w:r w:rsidRPr="004B19AB">
              <w:rPr>
                <w:sz w:val="20"/>
              </w:rPr>
              <w:t>часов</w:t>
            </w:r>
          </w:p>
        </w:tc>
        <w:tc>
          <w:tcPr>
            <w:tcW w:w="1650" w:type="dxa"/>
          </w:tcPr>
          <w:p w:rsidR="007F580A" w:rsidRPr="004B19AB" w:rsidRDefault="007F580A" w:rsidP="007F580A">
            <w:pPr>
              <w:ind w:right="218"/>
              <w:jc w:val="both"/>
              <w:rPr>
                <w:sz w:val="20"/>
              </w:rPr>
            </w:pPr>
            <w:r w:rsidRPr="004B19AB">
              <w:rPr>
                <w:spacing w:val="-1"/>
                <w:sz w:val="20"/>
              </w:rPr>
              <w:t>Музыка</w:t>
            </w:r>
            <w:r w:rsidRPr="004B19AB">
              <w:rPr>
                <w:spacing w:val="-48"/>
                <w:sz w:val="20"/>
              </w:rPr>
              <w:t xml:space="preserve"> </w:t>
            </w:r>
            <w:r w:rsidRPr="004B19AB">
              <w:rPr>
                <w:w w:val="95"/>
                <w:sz w:val="20"/>
              </w:rPr>
              <w:t>народов</w:t>
            </w:r>
            <w:r w:rsidRPr="004B19AB">
              <w:rPr>
                <w:spacing w:val="-46"/>
                <w:w w:val="95"/>
                <w:sz w:val="20"/>
              </w:rPr>
              <w:t xml:space="preserve"> </w:t>
            </w:r>
            <w:r w:rsidRPr="004B19AB">
              <w:rPr>
                <w:w w:val="95"/>
                <w:sz w:val="20"/>
              </w:rPr>
              <w:t>Европы</w:t>
            </w:r>
          </w:p>
        </w:tc>
        <w:tc>
          <w:tcPr>
            <w:tcW w:w="4187" w:type="dxa"/>
          </w:tcPr>
          <w:p w:rsidR="007F580A" w:rsidRPr="004B19AB" w:rsidRDefault="007F580A" w:rsidP="007F580A">
            <w:pPr>
              <w:ind w:right="-15"/>
              <w:jc w:val="both"/>
              <w:rPr>
                <w:sz w:val="20"/>
              </w:rPr>
            </w:pPr>
            <w:r w:rsidRPr="004B19AB">
              <w:rPr>
                <w:sz w:val="20"/>
              </w:rPr>
              <w:t>Танцевальный</w:t>
            </w:r>
            <w:r w:rsidRPr="004B19AB">
              <w:rPr>
                <w:spacing w:val="1"/>
                <w:sz w:val="20"/>
              </w:rPr>
              <w:t xml:space="preserve"> </w:t>
            </w:r>
            <w:r w:rsidRPr="004B19AB">
              <w:rPr>
                <w:sz w:val="20"/>
              </w:rPr>
              <w:t>и</w:t>
            </w:r>
            <w:r w:rsidRPr="004B19AB">
              <w:rPr>
                <w:spacing w:val="1"/>
                <w:sz w:val="20"/>
              </w:rPr>
              <w:t xml:space="preserve"> </w:t>
            </w:r>
            <w:r w:rsidRPr="004B19AB">
              <w:rPr>
                <w:sz w:val="20"/>
              </w:rPr>
              <w:t>песенный</w:t>
            </w:r>
            <w:r w:rsidRPr="004B19AB">
              <w:rPr>
                <w:spacing w:val="51"/>
                <w:sz w:val="20"/>
              </w:rPr>
              <w:t xml:space="preserve"> </w:t>
            </w:r>
            <w:r w:rsidRPr="004B19AB">
              <w:rPr>
                <w:sz w:val="20"/>
              </w:rPr>
              <w:t>фольклор</w:t>
            </w:r>
            <w:r w:rsidRPr="004B19AB">
              <w:rPr>
                <w:spacing w:val="1"/>
                <w:sz w:val="20"/>
              </w:rPr>
              <w:t xml:space="preserve"> </w:t>
            </w:r>
            <w:r w:rsidRPr="004B19AB">
              <w:rPr>
                <w:w w:val="95"/>
                <w:sz w:val="20"/>
              </w:rPr>
              <w:t>европе</w:t>
            </w:r>
            <w:r w:rsidRPr="004B19AB">
              <w:rPr>
                <w:w w:val="95"/>
                <w:sz w:val="20"/>
              </w:rPr>
              <w:t>й</w:t>
            </w:r>
            <w:r w:rsidRPr="004B19AB">
              <w:rPr>
                <w:w w:val="95"/>
                <w:sz w:val="20"/>
              </w:rPr>
              <w:t>ских</w:t>
            </w:r>
            <w:r w:rsidRPr="004B19AB">
              <w:rPr>
                <w:spacing w:val="1"/>
                <w:w w:val="95"/>
                <w:sz w:val="20"/>
              </w:rPr>
              <w:t xml:space="preserve"> </w:t>
            </w:r>
            <w:r w:rsidRPr="004B19AB">
              <w:rPr>
                <w:w w:val="95"/>
                <w:sz w:val="20"/>
              </w:rPr>
              <w:t>народов</w:t>
            </w:r>
            <w:r w:rsidRPr="004B19AB">
              <w:rPr>
                <w:w w:val="95"/>
                <w:sz w:val="20"/>
                <w:vertAlign w:val="superscript"/>
              </w:rPr>
              <w:t>15</w:t>
            </w:r>
            <w:r w:rsidRPr="004B19AB">
              <w:rPr>
                <w:w w:val="95"/>
                <w:sz w:val="20"/>
              </w:rPr>
              <w:t>.</w:t>
            </w:r>
            <w:r w:rsidRPr="004B19AB">
              <w:rPr>
                <w:spacing w:val="1"/>
                <w:w w:val="95"/>
                <w:sz w:val="20"/>
              </w:rPr>
              <w:t xml:space="preserve"> </w:t>
            </w:r>
            <w:r w:rsidRPr="004B19AB">
              <w:rPr>
                <w:w w:val="95"/>
                <w:sz w:val="20"/>
              </w:rPr>
              <w:t>Канон.</w:t>
            </w:r>
            <w:r w:rsidRPr="004B19AB">
              <w:rPr>
                <w:spacing w:val="1"/>
                <w:w w:val="95"/>
                <w:sz w:val="20"/>
              </w:rPr>
              <w:t xml:space="preserve"> </w:t>
            </w:r>
            <w:r w:rsidRPr="004B19AB">
              <w:rPr>
                <w:w w:val="95"/>
                <w:sz w:val="20"/>
              </w:rPr>
              <w:t>Странствующие</w:t>
            </w:r>
            <w:r w:rsidRPr="004B19AB">
              <w:rPr>
                <w:spacing w:val="-45"/>
                <w:w w:val="95"/>
                <w:sz w:val="20"/>
              </w:rPr>
              <w:t xml:space="preserve"> </w:t>
            </w:r>
            <w:r w:rsidRPr="004B19AB">
              <w:rPr>
                <w:sz w:val="20"/>
              </w:rPr>
              <w:t>музыка</w:t>
            </w:r>
            <w:r w:rsidRPr="004B19AB">
              <w:rPr>
                <w:sz w:val="20"/>
              </w:rPr>
              <w:t>н</w:t>
            </w:r>
            <w:r w:rsidRPr="004B19AB">
              <w:rPr>
                <w:sz w:val="20"/>
              </w:rPr>
              <w:t>ты.</w:t>
            </w:r>
            <w:r w:rsidRPr="004B19AB">
              <w:rPr>
                <w:spacing w:val="8"/>
                <w:sz w:val="20"/>
              </w:rPr>
              <w:t xml:space="preserve"> </w:t>
            </w:r>
            <w:r w:rsidRPr="004B19AB">
              <w:rPr>
                <w:sz w:val="20"/>
              </w:rPr>
              <w:t>Карнавал</w:t>
            </w:r>
          </w:p>
        </w:tc>
        <w:tc>
          <w:tcPr>
            <w:tcW w:w="3630" w:type="dxa"/>
            <w:vMerge/>
            <w:tcBorders>
              <w:top w:val="nil"/>
              <w:bottom w:val="single" w:sz="6" w:space="0" w:color="221F1F"/>
            </w:tcBorders>
          </w:tcPr>
          <w:p w:rsidR="007F580A" w:rsidRPr="004B19AB" w:rsidRDefault="007F580A" w:rsidP="007F580A">
            <w:pPr>
              <w:rPr>
                <w:sz w:val="2"/>
                <w:szCs w:val="2"/>
              </w:rPr>
            </w:pPr>
          </w:p>
        </w:tc>
      </w:tr>
    </w:tbl>
    <w:p w:rsidR="007F580A" w:rsidRPr="004B19AB" w:rsidRDefault="007F580A" w:rsidP="007F580A">
      <w:pPr>
        <w:autoSpaceDE w:val="0"/>
        <w:autoSpaceDN w:val="0"/>
        <w:rPr>
          <w:sz w:val="20"/>
          <w:szCs w:val="24"/>
        </w:rPr>
      </w:pPr>
    </w:p>
    <w:p w:rsidR="007F580A" w:rsidRPr="004B19AB" w:rsidRDefault="007F580A" w:rsidP="007F580A">
      <w:pPr>
        <w:autoSpaceDE w:val="0"/>
        <w:autoSpaceDN w:val="0"/>
        <w:rPr>
          <w:sz w:val="20"/>
          <w:szCs w:val="24"/>
        </w:rPr>
      </w:pPr>
    </w:p>
    <w:p w:rsidR="007F580A" w:rsidRPr="004B19AB" w:rsidRDefault="007F580A" w:rsidP="007F580A">
      <w:pPr>
        <w:autoSpaceDE w:val="0"/>
        <w:autoSpaceDN w:val="0"/>
        <w:rPr>
          <w:sz w:val="20"/>
          <w:szCs w:val="24"/>
        </w:rPr>
      </w:pPr>
    </w:p>
    <w:p w:rsidR="007F580A" w:rsidRPr="004B19AB" w:rsidRDefault="007F580A" w:rsidP="007F580A">
      <w:pPr>
        <w:autoSpaceDE w:val="0"/>
        <w:autoSpaceDN w:val="0"/>
        <w:rPr>
          <w:sz w:val="20"/>
          <w:szCs w:val="24"/>
        </w:rPr>
      </w:pPr>
    </w:p>
    <w:p w:rsidR="007F580A" w:rsidRPr="004B19AB" w:rsidRDefault="007F580A" w:rsidP="007F580A">
      <w:pPr>
        <w:autoSpaceDE w:val="0"/>
        <w:autoSpaceDN w:val="0"/>
        <w:spacing w:before="3"/>
        <w:rPr>
          <w:sz w:val="15"/>
          <w:szCs w:val="24"/>
        </w:rPr>
      </w:pPr>
      <w:r>
        <w:rPr>
          <w:noProof/>
          <w:sz w:val="24"/>
          <w:szCs w:val="24"/>
          <w:lang w:eastAsia="ru-RU"/>
        </w:rPr>
        <mc:AlternateContent>
          <mc:Choice Requires="wps">
            <w:drawing>
              <wp:anchor distT="0" distB="0" distL="0" distR="0" simplePos="0" relativeHeight="251739136" behindDoc="1" locked="0" layoutInCell="1" allowOverlap="1" wp14:anchorId="2F65F343" wp14:editId="75322A34">
                <wp:simplePos x="0" y="0"/>
                <wp:positionH relativeFrom="page">
                  <wp:posOffset>1080770</wp:posOffset>
                </wp:positionH>
                <wp:positionV relativeFrom="paragraph">
                  <wp:posOffset>136525</wp:posOffset>
                </wp:positionV>
                <wp:extent cx="1828800" cy="8890"/>
                <wp:effectExtent l="4445" t="4445" r="0" b="0"/>
                <wp:wrapTopAndBottom/>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026" style="position:absolute;margin-left:85.1pt;margin-top:10.75pt;width:2in;height:.7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" fillcolor="black" stroked="f">
                <w10:wrap type="topAndBottom" anchorx="page"/>
              </v:rect>
            </w:pict>
          </mc:Fallback>
        </mc:AlternateContent>
      </w:r>
    </w:p>
    <w:p w:rsidR="007F580A" w:rsidRPr="004B19AB" w:rsidRDefault="007F580A" w:rsidP="007F580A">
      <w:pPr>
        <w:autoSpaceDE w:val="0"/>
        <w:autoSpaceDN w:val="0"/>
        <w:spacing w:before="88"/>
        <w:rPr>
          <w:sz w:val="18"/>
        </w:rPr>
      </w:pPr>
      <w:r w:rsidRPr="004B19AB">
        <w:rPr>
          <w:rFonts w:ascii="Cambria" w:hAnsi="Cambria"/>
          <w:position w:val="5"/>
          <w:sz w:val="13"/>
        </w:rPr>
        <w:t>13</w:t>
      </w:r>
      <w:r w:rsidRPr="004B19AB">
        <w:rPr>
          <w:rFonts w:ascii="Cambria" w:hAnsi="Cambria"/>
          <w:spacing w:val="5"/>
          <w:position w:val="5"/>
          <w:sz w:val="13"/>
        </w:rPr>
        <w:t xml:space="preserve"> </w:t>
      </w:r>
      <w:r w:rsidRPr="004B19AB">
        <w:rPr>
          <w:sz w:val="18"/>
        </w:rPr>
        <w:t>Изучение</w:t>
      </w:r>
      <w:r w:rsidRPr="004B19AB">
        <w:rPr>
          <w:spacing w:val="-3"/>
          <w:sz w:val="18"/>
        </w:rPr>
        <w:t xml:space="preserve"> </w:t>
      </w:r>
      <w:r w:rsidRPr="004B19AB">
        <w:rPr>
          <w:sz w:val="18"/>
        </w:rPr>
        <w:t>данного</w:t>
      </w:r>
      <w:r w:rsidRPr="004B19AB">
        <w:rPr>
          <w:spacing w:val="-1"/>
          <w:sz w:val="18"/>
        </w:rPr>
        <w:t xml:space="preserve"> </w:t>
      </w:r>
      <w:r w:rsidRPr="004B19AB">
        <w:rPr>
          <w:sz w:val="18"/>
        </w:rPr>
        <w:t>блока</w:t>
      </w:r>
      <w:r w:rsidRPr="004B19AB">
        <w:rPr>
          <w:spacing w:val="-3"/>
          <w:sz w:val="18"/>
        </w:rPr>
        <w:t xml:space="preserve"> </w:t>
      </w:r>
      <w:r w:rsidRPr="004B19AB">
        <w:rPr>
          <w:sz w:val="18"/>
        </w:rPr>
        <w:t>рекомендуется</w:t>
      </w:r>
      <w:r w:rsidRPr="004B19AB">
        <w:rPr>
          <w:spacing w:val="-1"/>
          <w:sz w:val="18"/>
        </w:rPr>
        <w:t xml:space="preserve"> </w:t>
      </w:r>
      <w:r w:rsidRPr="004B19AB">
        <w:rPr>
          <w:sz w:val="18"/>
        </w:rPr>
        <w:t>в</w:t>
      </w:r>
      <w:r w:rsidRPr="004B19AB">
        <w:rPr>
          <w:spacing w:val="-2"/>
          <w:sz w:val="18"/>
        </w:rPr>
        <w:t xml:space="preserve"> </w:t>
      </w:r>
      <w:r w:rsidRPr="004B19AB">
        <w:rPr>
          <w:sz w:val="18"/>
        </w:rPr>
        <w:t>первую</w:t>
      </w:r>
      <w:r w:rsidRPr="004B19AB">
        <w:rPr>
          <w:spacing w:val="-2"/>
          <w:sz w:val="18"/>
        </w:rPr>
        <w:t xml:space="preserve"> </w:t>
      </w:r>
      <w:r w:rsidRPr="004B19AB">
        <w:rPr>
          <w:sz w:val="18"/>
        </w:rPr>
        <w:t>очередь</w:t>
      </w:r>
      <w:r w:rsidRPr="004B19AB">
        <w:rPr>
          <w:spacing w:val="-3"/>
          <w:sz w:val="18"/>
        </w:rPr>
        <w:t xml:space="preserve"> </w:t>
      </w:r>
      <w:r w:rsidRPr="004B19AB">
        <w:rPr>
          <w:sz w:val="18"/>
        </w:rPr>
        <w:t>в</w:t>
      </w:r>
      <w:r w:rsidRPr="004B19AB">
        <w:rPr>
          <w:spacing w:val="-3"/>
          <w:sz w:val="18"/>
        </w:rPr>
        <w:t xml:space="preserve"> </w:t>
      </w:r>
      <w:r w:rsidRPr="004B19AB">
        <w:rPr>
          <w:sz w:val="18"/>
        </w:rPr>
        <w:t>классах</w:t>
      </w:r>
      <w:r w:rsidRPr="004B19AB">
        <w:rPr>
          <w:spacing w:val="-2"/>
          <w:sz w:val="18"/>
        </w:rPr>
        <w:t xml:space="preserve"> </w:t>
      </w:r>
      <w:r w:rsidRPr="004B19AB">
        <w:rPr>
          <w:sz w:val="18"/>
        </w:rPr>
        <w:t>с</w:t>
      </w:r>
      <w:r w:rsidRPr="004B19AB">
        <w:rPr>
          <w:spacing w:val="-3"/>
          <w:sz w:val="18"/>
        </w:rPr>
        <w:t xml:space="preserve"> </w:t>
      </w:r>
      <w:r w:rsidRPr="004B19AB">
        <w:rPr>
          <w:sz w:val="18"/>
        </w:rPr>
        <w:t>межнациональным</w:t>
      </w:r>
      <w:r w:rsidRPr="004B19AB">
        <w:rPr>
          <w:spacing w:val="-3"/>
          <w:sz w:val="18"/>
        </w:rPr>
        <w:t xml:space="preserve"> </w:t>
      </w:r>
      <w:r w:rsidRPr="004B19AB">
        <w:rPr>
          <w:sz w:val="18"/>
        </w:rPr>
        <w:t>составом</w:t>
      </w:r>
      <w:r w:rsidRPr="004B19AB">
        <w:rPr>
          <w:spacing w:val="-3"/>
          <w:sz w:val="18"/>
        </w:rPr>
        <w:t xml:space="preserve"> </w:t>
      </w:r>
      <w:r w:rsidRPr="004B19AB">
        <w:rPr>
          <w:sz w:val="18"/>
        </w:rPr>
        <w:t>обучающихся.</w:t>
      </w:r>
    </w:p>
    <w:p w:rsidR="007F580A" w:rsidRPr="004B19AB" w:rsidRDefault="007F580A" w:rsidP="007F580A">
      <w:pPr>
        <w:autoSpaceDE w:val="0"/>
        <w:autoSpaceDN w:val="0"/>
        <w:spacing w:before="23" w:line="244" w:lineRule="auto"/>
        <w:ind w:right="830"/>
        <w:rPr>
          <w:sz w:val="18"/>
        </w:rPr>
      </w:pPr>
      <w:r w:rsidRPr="004B19AB">
        <w:rPr>
          <w:rFonts w:ascii="Cambria" w:hAnsi="Cambria"/>
          <w:position w:val="5"/>
          <w:sz w:val="13"/>
        </w:rPr>
        <w:t>14</w:t>
      </w:r>
      <w:r w:rsidRPr="004B19AB">
        <w:rPr>
          <w:rFonts w:ascii="Cambria" w:hAnsi="Cambria"/>
          <w:spacing w:val="7"/>
          <w:position w:val="5"/>
          <w:sz w:val="13"/>
        </w:rPr>
        <w:t xml:space="preserve"> </w:t>
      </w:r>
      <w:r w:rsidRPr="004B19AB">
        <w:rPr>
          <w:sz w:val="18"/>
        </w:rPr>
        <w:t>На</w:t>
      </w:r>
      <w:r w:rsidRPr="004B19AB">
        <w:rPr>
          <w:spacing w:val="13"/>
          <w:sz w:val="18"/>
        </w:rPr>
        <w:t xml:space="preserve"> </w:t>
      </w:r>
      <w:r w:rsidRPr="004B19AB">
        <w:rPr>
          <w:sz w:val="18"/>
        </w:rPr>
        <w:t>выбор</w:t>
      </w:r>
      <w:r w:rsidRPr="004B19AB">
        <w:rPr>
          <w:spacing w:val="17"/>
          <w:sz w:val="18"/>
        </w:rPr>
        <w:t xml:space="preserve"> </w:t>
      </w:r>
      <w:r w:rsidRPr="004B19AB">
        <w:rPr>
          <w:sz w:val="18"/>
        </w:rPr>
        <w:t>учителя</w:t>
      </w:r>
      <w:r w:rsidRPr="004B19AB">
        <w:rPr>
          <w:spacing w:val="15"/>
          <w:sz w:val="18"/>
        </w:rPr>
        <w:t xml:space="preserve"> </w:t>
      </w:r>
      <w:r w:rsidRPr="004B19AB">
        <w:rPr>
          <w:sz w:val="18"/>
        </w:rPr>
        <w:t>здесь</w:t>
      </w:r>
      <w:r w:rsidRPr="004B19AB">
        <w:rPr>
          <w:spacing w:val="16"/>
          <w:sz w:val="18"/>
        </w:rPr>
        <w:t xml:space="preserve"> </w:t>
      </w:r>
      <w:r w:rsidRPr="004B19AB">
        <w:rPr>
          <w:sz w:val="18"/>
        </w:rPr>
        <w:t>могут</w:t>
      </w:r>
      <w:r w:rsidRPr="004B19AB">
        <w:rPr>
          <w:spacing w:val="15"/>
          <w:sz w:val="18"/>
        </w:rPr>
        <w:t xml:space="preserve"> </w:t>
      </w:r>
      <w:r w:rsidRPr="004B19AB">
        <w:rPr>
          <w:sz w:val="18"/>
        </w:rPr>
        <w:t>быть</w:t>
      </w:r>
      <w:r w:rsidRPr="004B19AB">
        <w:rPr>
          <w:spacing w:val="14"/>
          <w:sz w:val="18"/>
        </w:rPr>
        <w:t xml:space="preserve"> </w:t>
      </w:r>
      <w:r w:rsidRPr="004B19AB">
        <w:rPr>
          <w:sz w:val="18"/>
        </w:rPr>
        <w:t>представлены</w:t>
      </w:r>
      <w:r w:rsidRPr="004B19AB">
        <w:rPr>
          <w:spacing w:val="13"/>
          <w:sz w:val="18"/>
        </w:rPr>
        <w:t xml:space="preserve"> </w:t>
      </w:r>
      <w:r w:rsidRPr="004B19AB">
        <w:rPr>
          <w:sz w:val="18"/>
        </w:rPr>
        <w:t>творческие</w:t>
      </w:r>
      <w:r w:rsidRPr="004B19AB">
        <w:rPr>
          <w:spacing w:val="15"/>
          <w:sz w:val="18"/>
        </w:rPr>
        <w:t xml:space="preserve"> </w:t>
      </w:r>
      <w:r w:rsidRPr="004B19AB">
        <w:rPr>
          <w:sz w:val="18"/>
        </w:rPr>
        <w:t>портреты</w:t>
      </w:r>
      <w:r w:rsidRPr="004B19AB">
        <w:rPr>
          <w:spacing w:val="13"/>
          <w:sz w:val="18"/>
        </w:rPr>
        <w:t xml:space="preserve"> </w:t>
      </w:r>
      <w:r w:rsidRPr="004B19AB">
        <w:rPr>
          <w:sz w:val="18"/>
        </w:rPr>
        <w:t>А.</w:t>
      </w:r>
      <w:r w:rsidRPr="004B19AB">
        <w:rPr>
          <w:spacing w:val="14"/>
          <w:sz w:val="18"/>
        </w:rPr>
        <w:t xml:space="preserve"> </w:t>
      </w:r>
      <w:r w:rsidRPr="004B19AB">
        <w:rPr>
          <w:sz w:val="18"/>
        </w:rPr>
        <w:t>Хачатуряна,</w:t>
      </w:r>
      <w:r w:rsidRPr="004B19AB">
        <w:rPr>
          <w:spacing w:val="17"/>
          <w:sz w:val="18"/>
        </w:rPr>
        <w:t xml:space="preserve"> </w:t>
      </w:r>
      <w:r w:rsidRPr="004B19AB">
        <w:rPr>
          <w:sz w:val="18"/>
        </w:rPr>
        <w:t>А.</w:t>
      </w:r>
      <w:r w:rsidRPr="004B19AB">
        <w:rPr>
          <w:spacing w:val="14"/>
          <w:sz w:val="18"/>
        </w:rPr>
        <w:t xml:space="preserve"> </w:t>
      </w:r>
      <w:r w:rsidRPr="004B19AB">
        <w:rPr>
          <w:sz w:val="18"/>
        </w:rPr>
        <w:t>Бабаджаняна,</w:t>
      </w:r>
      <w:r w:rsidRPr="004B19AB">
        <w:rPr>
          <w:spacing w:val="14"/>
          <w:sz w:val="18"/>
        </w:rPr>
        <w:t xml:space="preserve"> </w:t>
      </w:r>
      <w:r w:rsidRPr="004B19AB">
        <w:rPr>
          <w:sz w:val="18"/>
        </w:rPr>
        <w:t>О.</w:t>
      </w:r>
      <w:r w:rsidRPr="004B19AB">
        <w:rPr>
          <w:spacing w:val="1"/>
          <w:sz w:val="18"/>
        </w:rPr>
        <w:t xml:space="preserve"> </w:t>
      </w:r>
      <w:r w:rsidRPr="004B19AB">
        <w:rPr>
          <w:sz w:val="18"/>
        </w:rPr>
        <w:t>Тактакишвили,</w:t>
      </w:r>
      <w:r w:rsidRPr="004B19AB">
        <w:rPr>
          <w:spacing w:val="-1"/>
          <w:sz w:val="18"/>
        </w:rPr>
        <w:t xml:space="preserve"> </w:t>
      </w:r>
      <w:r w:rsidRPr="004B19AB">
        <w:rPr>
          <w:sz w:val="18"/>
        </w:rPr>
        <w:t>К. Кара</w:t>
      </w:r>
      <w:r w:rsidRPr="004B19AB">
        <w:rPr>
          <w:sz w:val="18"/>
        </w:rPr>
        <w:t>е</w:t>
      </w:r>
      <w:r w:rsidRPr="004B19AB">
        <w:rPr>
          <w:sz w:val="18"/>
        </w:rPr>
        <w:t>ва, Дж. Гаспаряна</w:t>
      </w:r>
      <w:r w:rsidRPr="004B19AB">
        <w:rPr>
          <w:spacing w:val="-1"/>
          <w:sz w:val="18"/>
        </w:rPr>
        <w:t xml:space="preserve"> </w:t>
      </w:r>
      <w:r w:rsidRPr="004B19AB">
        <w:rPr>
          <w:sz w:val="18"/>
        </w:rPr>
        <w:t>и</w:t>
      </w:r>
      <w:r w:rsidRPr="004B19AB">
        <w:rPr>
          <w:spacing w:val="-1"/>
          <w:sz w:val="18"/>
        </w:rPr>
        <w:t xml:space="preserve"> </w:t>
      </w:r>
      <w:r w:rsidRPr="004B19AB">
        <w:rPr>
          <w:sz w:val="18"/>
        </w:rPr>
        <w:t>др.</w:t>
      </w:r>
    </w:p>
    <w:p w:rsidR="007F580A" w:rsidRPr="004B19AB" w:rsidRDefault="007F580A" w:rsidP="007F580A">
      <w:pPr>
        <w:autoSpaceDE w:val="0"/>
        <w:autoSpaceDN w:val="0"/>
        <w:spacing w:before="14" w:line="244" w:lineRule="auto"/>
        <w:ind w:right="830"/>
        <w:rPr>
          <w:sz w:val="18"/>
        </w:rPr>
      </w:pPr>
      <w:r w:rsidRPr="004B19AB">
        <w:rPr>
          <w:rFonts w:ascii="Cambria" w:hAnsi="Cambria"/>
          <w:position w:val="5"/>
          <w:sz w:val="13"/>
        </w:rPr>
        <w:t>15</w:t>
      </w:r>
      <w:r w:rsidRPr="004B19AB">
        <w:rPr>
          <w:rFonts w:ascii="Cambria" w:hAnsi="Cambria"/>
          <w:spacing w:val="26"/>
          <w:position w:val="5"/>
          <w:sz w:val="13"/>
        </w:rPr>
        <w:t xml:space="preserve"> </w:t>
      </w:r>
      <w:r w:rsidRPr="004B19AB">
        <w:rPr>
          <w:sz w:val="18"/>
        </w:rPr>
        <w:t>По</w:t>
      </w:r>
      <w:r w:rsidRPr="004B19AB">
        <w:rPr>
          <w:spacing w:val="5"/>
          <w:sz w:val="18"/>
        </w:rPr>
        <w:t xml:space="preserve"> </w:t>
      </w:r>
      <w:r w:rsidRPr="004B19AB">
        <w:rPr>
          <w:sz w:val="18"/>
        </w:rPr>
        <w:t>выбору</w:t>
      </w:r>
      <w:r w:rsidRPr="004B19AB">
        <w:rPr>
          <w:spacing w:val="3"/>
          <w:sz w:val="18"/>
        </w:rPr>
        <w:t xml:space="preserve"> </w:t>
      </w:r>
      <w:r w:rsidRPr="004B19AB">
        <w:rPr>
          <w:sz w:val="18"/>
        </w:rPr>
        <w:t>учителя</w:t>
      </w:r>
      <w:r w:rsidRPr="004B19AB">
        <w:rPr>
          <w:spacing w:val="5"/>
          <w:sz w:val="18"/>
        </w:rPr>
        <w:t xml:space="preserve"> </w:t>
      </w:r>
      <w:r w:rsidRPr="004B19AB">
        <w:rPr>
          <w:sz w:val="18"/>
        </w:rPr>
        <w:t>в</w:t>
      </w:r>
      <w:r w:rsidRPr="004B19AB">
        <w:rPr>
          <w:spacing w:val="3"/>
          <w:sz w:val="18"/>
        </w:rPr>
        <w:t xml:space="preserve"> </w:t>
      </w:r>
      <w:r w:rsidRPr="004B19AB">
        <w:rPr>
          <w:sz w:val="18"/>
        </w:rPr>
        <w:t>данном</w:t>
      </w:r>
      <w:r w:rsidRPr="004B19AB">
        <w:rPr>
          <w:spacing w:val="3"/>
          <w:sz w:val="18"/>
        </w:rPr>
        <w:t xml:space="preserve"> </w:t>
      </w:r>
      <w:r w:rsidRPr="004B19AB">
        <w:rPr>
          <w:sz w:val="18"/>
        </w:rPr>
        <w:t>блоке</w:t>
      </w:r>
      <w:r w:rsidRPr="004B19AB">
        <w:rPr>
          <w:spacing w:val="4"/>
          <w:sz w:val="18"/>
        </w:rPr>
        <w:t xml:space="preserve"> </w:t>
      </w:r>
      <w:r w:rsidRPr="004B19AB">
        <w:rPr>
          <w:sz w:val="18"/>
        </w:rPr>
        <w:t>могут</w:t>
      </w:r>
      <w:r w:rsidRPr="004B19AB">
        <w:rPr>
          <w:spacing w:val="5"/>
          <w:sz w:val="18"/>
        </w:rPr>
        <w:t xml:space="preserve"> </w:t>
      </w:r>
      <w:r w:rsidRPr="004B19AB">
        <w:rPr>
          <w:sz w:val="18"/>
        </w:rPr>
        <w:t>быть</w:t>
      </w:r>
      <w:r w:rsidRPr="004B19AB">
        <w:rPr>
          <w:spacing w:val="4"/>
          <w:sz w:val="18"/>
        </w:rPr>
        <w:t xml:space="preserve"> </w:t>
      </w:r>
      <w:r w:rsidRPr="004B19AB">
        <w:rPr>
          <w:sz w:val="18"/>
        </w:rPr>
        <w:t>представлены</w:t>
      </w:r>
      <w:r w:rsidRPr="004B19AB">
        <w:rPr>
          <w:spacing w:val="6"/>
          <w:sz w:val="18"/>
        </w:rPr>
        <w:t xml:space="preserve"> </w:t>
      </w:r>
      <w:r w:rsidRPr="004B19AB">
        <w:rPr>
          <w:sz w:val="18"/>
        </w:rPr>
        <w:t>итальянские,</w:t>
      </w:r>
      <w:r w:rsidRPr="004B19AB">
        <w:rPr>
          <w:spacing w:val="5"/>
          <w:sz w:val="18"/>
        </w:rPr>
        <w:t xml:space="preserve"> </w:t>
      </w:r>
      <w:r w:rsidRPr="004B19AB">
        <w:rPr>
          <w:sz w:val="18"/>
        </w:rPr>
        <w:t>французские,</w:t>
      </w:r>
      <w:r w:rsidRPr="004B19AB">
        <w:rPr>
          <w:spacing w:val="5"/>
          <w:sz w:val="18"/>
        </w:rPr>
        <w:t xml:space="preserve"> </w:t>
      </w:r>
      <w:r w:rsidRPr="004B19AB">
        <w:rPr>
          <w:sz w:val="18"/>
        </w:rPr>
        <w:t>немецкие,</w:t>
      </w:r>
      <w:r w:rsidRPr="004B19AB">
        <w:rPr>
          <w:spacing w:val="5"/>
          <w:sz w:val="18"/>
        </w:rPr>
        <w:t xml:space="preserve"> </w:t>
      </w:r>
      <w:r w:rsidRPr="004B19AB">
        <w:rPr>
          <w:sz w:val="18"/>
        </w:rPr>
        <w:t>польские,</w:t>
      </w:r>
      <w:r w:rsidRPr="004B19AB">
        <w:rPr>
          <w:spacing w:val="1"/>
          <w:sz w:val="18"/>
        </w:rPr>
        <w:t xml:space="preserve"> </w:t>
      </w:r>
      <w:r w:rsidRPr="004B19AB">
        <w:rPr>
          <w:sz w:val="18"/>
        </w:rPr>
        <w:t>норвежские</w:t>
      </w:r>
      <w:r w:rsidRPr="004B19AB">
        <w:rPr>
          <w:spacing w:val="13"/>
          <w:sz w:val="18"/>
        </w:rPr>
        <w:t xml:space="preserve"> </w:t>
      </w:r>
      <w:r w:rsidRPr="004B19AB">
        <w:rPr>
          <w:sz w:val="18"/>
        </w:rPr>
        <w:t>народные</w:t>
      </w:r>
      <w:r w:rsidRPr="004B19AB">
        <w:rPr>
          <w:spacing w:val="16"/>
          <w:sz w:val="18"/>
        </w:rPr>
        <w:t xml:space="preserve"> </w:t>
      </w:r>
      <w:r w:rsidRPr="004B19AB">
        <w:rPr>
          <w:sz w:val="18"/>
        </w:rPr>
        <w:t>песни</w:t>
      </w:r>
      <w:r w:rsidRPr="004B19AB">
        <w:rPr>
          <w:spacing w:val="13"/>
          <w:sz w:val="18"/>
        </w:rPr>
        <w:t xml:space="preserve"> </w:t>
      </w:r>
      <w:r w:rsidRPr="004B19AB">
        <w:rPr>
          <w:sz w:val="18"/>
        </w:rPr>
        <w:t>и</w:t>
      </w:r>
      <w:r w:rsidRPr="004B19AB">
        <w:rPr>
          <w:spacing w:val="17"/>
          <w:sz w:val="18"/>
        </w:rPr>
        <w:t xml:space="preserve"> </w:t>
      </w:r>
      <w:r w:rsidRPr="004B19AB">
        <w:rPr>
          <w:sz w:val="18"/>
        </w:rPr>
        <w:t>танцы.</w:t>
      </w:r>
      <w:r w:rsidRPr="004B19AB">
        <w:rPr>
          <w:spacing w:val="14"/>
          <w:sz w:val="18"/>
        </w:rPr>
        <w:t xml:space="preserve"> </w:t>
      </w:r>
      <w:r w:rsidRPr="004B19AB">
        <w:rPr>
          <w:sz w:val="18"/>
        </w:rPr>
        <w:t>В</w:t>
      </w:r>
      <w:r w:rsidRPr="004B19AB">
        <w:rPr>
          <w:spacing w:val="15"/>
          <w:sz w:val="18"/>
        </w:rPr>
        <w:t xml:space="preserve"> </w:t>
      </w:r>
      <w:r w:rsidRPr="004B19AB">
        <w:rPr>
          <w:sz w:val="18"/>
        </w:rPr>
        <w:t>календарно-тематическом</w:t>
      </w:r>
      <w:r w:rsidRPr="004B19AB">
        <w:rPr>
          <w:spacing w:val="13"/>
          <w:sz w:val="18"/>
        </w:rPr>
        <w:t xml:space="preserve"> </w:t>
      </w:r>
      <w:r w:rsidRPr="004B19AB">
        <w:rPr>
          <w:sz w:val="18"/>
        </w:rPr>
        <w:t>планировании</w:t>
      </w:r>
      <w:r w:rsidRPr="004B19AB">
        <w:rPr>
          <w:spacing w:val="16"/>
          <w:sz w:val="18"/>
        </w:rPr>
        <w:t xml:space="preserve"> </w:t>
      </w:r>
      <w:r w:rsidRPr="004B19AB">
        <w:rPr>
          <w:sz w:val="18"/>
        </w:rPr>
        <w:t>данный</w:t>
      </w:r>
      <w:r w:rsidRPr="004B19AB">
        <w:rPr>
          <w:spacing w:val="14"/>
          <w:sz w:val="18"/>
        </w:rPr>
        <w:t xml:space="preserve"> </w:t>
      </w:r>
      <w:r w:rsidRPr="004B19AB">
        <w:rPr>
          <w:sz w:val="18"/>
        </w:rPr>
        <w:t>блок</w:t>
      </w:r>
      <w:r w:rsidRPr="004B19AB">
        <w:rPr>
          <w:spacing w:val="14"/>
          <w:sz w:val="18"/>
        </w:rPr>
        <w:t xml:space="preserve"> </w:t>
      </w:r>
      <w:r w:rsidRPr="004B19AB">
        <w:rPr>
          <w:sz w:val="18"/>
        </w:rPr>
        <w:t>рекомендуется</w:t>
      </w:r>
      <w:r w:rsidRPr="004B19AB">
        <w:rPr>
          <w:spacing w:val="15"/>
          <w:sz w:val="18"/>
        </w:rPr>
        <w:t xml:space="preserve"> </w:t>
      </w:r>
      <w:r w:rsidRPr="004B19AB">
        <w:rPr>
          <w:sz w:val="18"/>
        </w:rPr>
        <w:t>давать</w:t>
      </w:r>
      <w:r w:rsidRPr="004B19AB">
        <w:rPr>
          <w:spacing w:val="15"/>
          <w:sz w:val="18"/>
        </w:rPr>
        <w:t xml:space="preserve"> </w:t>
      </w:r>
      <w:r w:rsidRPr="004B19AB">
        <w:rPr>
          <w:sz w:val="18"/>
        </w:rPr>
        <w:t>в</w:t>
      </w:r>
    </w:p>
    <w:p w:rsidR="007F580A" w:rsidRPr="004B19AB" w:rsidRDefault="007F580A" w:rsidP="007F580A">
      <w:pPr>
        <w:autoSpaceDE w:val="0"/>
        <w:autoSpaceDN w:val="0"/>
        <w:spacing w:line="244" w:lineRule="auto"/>
        <w:rPr>
          <w:sz w:val="18"/>
        </w:rPr>
        <w:sectPr w:rsidR="007F580A" w:rsidRPr="004B19AB" w:rsidSect="00291006">
          <w:footerReference w:type="default" r:id="rId22"/>
          <w:pgSz w:w="11920" w:h="16850"/>
          <w:pgMar w:top="1040" w:right="20" w:bottom="280" w:left="420" w:header="0" w:footer="0" w:gutter="0"/>
          <w:cols w:space="720"/>
        </w:sectPr>
      </w:pPr>
    </w:p>
    <w:p w:rsidR="007F580A" w:rsidRPr="004B19AB" w:rsidRDefault="007F580A" w:rsidP="007F580A">
      <w:pPr>
        <w:autoSpaceDE w:val="0"/>
        <w:autoSpaceDN w:val="0"/>
        <w:spacing w:line="202" w:lineRule="exact"/>
        <w:rPr>
          <w:sz w:val="18"/>
        </w:rPr>
      </w:pPr>
      <w:r w:rsidRPr="004B19AB">
        <w:rPr>
          <w:sz w:val="18"/>
        </w:rPr>
        <w:lastRenderedPageBreak/>
        <w:t>сопоставлении</w:t>
      </w:r>
      <w:r w:rsidRPr="004B19AB">
        <w:rPr>
          <w:spacing w:val="-4"/>
          <w:sz w:val="18"/>
        </w:rPr>
        <w:t xml:space="preserve"> </w:t>
      </w:r>
      <w:r w:rsidRPr="004B19AB">
        <w:rPr>
          <w:sz w:val="18"/>
        </w:rPr>
        <w:t>с</w:t>
      </w:r>
      <w:r w:rsidRPr="004B19AB">
        <w:rPr>
          <w:spacing w:val="-2"/>
          <w:sz w:val="18"/>
        </w:rPr>
        <w:t xml:space="preserve"> </w:t>
      </w:r>
      <w:r w:rsidRPr="004B19AB">
        <w:rPr>
          <w:sz w:val="18"/>
        </w:rPr>
        <w:t>блоком</w:t>
      </w:r>
      <w:r w:rsidRPr="004B19AB">
        <w:rPr>
          <w:spacing w:val="-3"/>
          <w:sz w:val="18"/>
        </w:rPr>
        <w:t xml:space="preserve"> </w:t>
      </w:r>
      <w:r w:rsidRPr="004B19AB">
        <w:rPr>
          <w:sz w:val="18"/>
        </w:rPr>
        <w:t>И)</w:t>
      </w:r>
      <w:r w:rsidRPr="004B19AB">
        <w:rPr>
          <w:spacing w:val="-3"/>
          <w:sz w:val="18"/>
        </w:rPr>
        <w:t xml:space="preserve"> </w:t>
      </w:r>
      <w:r w:rsidRPr="004B19AB">
        <w:rPr>
          <w:sz w:val="18"/>
        </w:rPr>
        <w:t>этого</w:t>
      </w:r>
      <w:r w:rsidRPr="004B19AB">
        <w:rPr>
          <w:spacing w:val="-1"/>
          <w:sz w:val="18"/>
        </w:rPr>
        <w:t xml:space="preserve"> </w:t>
      </w:r>
      <w:r w:rsidRPr="004B19AB">
        <w:rPr>
          <w:sz w:val="18"/>
        </w:rPr>
        <w:t>же</w:t>
      </w:r>
      <w:r w:rsidRPr="004B19AB">
        <w:rPr>
          <w:spacing w:val="-3"/>
          <w:sz w:val="18"/>
        </w:rPr>
        <w:t xml:space="preserve"> </w:t>
      </w:r>
      <w:r w:rsidRPr="004B19AB">
        <w:rPr>
          <w:sz w:val="18"/>
        </w:rPr>
        <w:t>модуля.</w:t>
      </w:r>
    </w:p>
    <w:p w:rsidR="007F580A" w:rsidRPr="004B19AB" w:rsidRDefault="007F580A" w:rsidP="007F580A">
      <w:pPr>
        <w:autoSpaceDE w:val="0"/>
        <w:autoSpaceDN w:val="0"/>
        <w:spacing w:before="74"/>
        <w:rPr>
          <w:rFonts w:ascii="Calibri"/>
        </w:rPr>
      </w:pPr>
      <w:r w:rsidRPr="004B19AB">
        <w:br w:type="column"/>
      </w:r>
      <w:r w:rsidRPr="004B19AB">
        <w:rPr>
          <w:rFonts w:ascii="Calibri"/>
        </w:rPr>
        <w:lastRenderedPageBreak/>
        <w:t>164</w:t>
      </w:r>
    </w:p>
    <w:p w:rsidR="007F580A" w:rsidRPr="004B19AB" w:rsidRDefault="007F580A" w:rsidP="007F580A">
      <w:pPr>
        <w:autoSpaceDE w:val="0"/>
        <w:autoSpaceDN w:val="0"/>
        <w:rPr>
          <w:rFonts w:ascii="Calibri"/>
        </w:rPr>
        <w:sectPr w:rsidR="007F580A" w:rsidRPr="004B19AB" w:rsidSect="00291006">
          <w:type w:val="continuous"/>
          <w:pgSz w:w="11920" w:h="16850"/>
          <w:pgMar w:top="880" w:right="20" w:bottom="980" w:left="420" w:header="720" w:footer="720" w:gutter="0"/>
          <w:cols w:num="2" w:space="720" w:equalWidth="0">
            <w:col w:w="9689" w:space="4298"/>
            <w:col w:w="2403"/>
          </w:cols>
        </w:sectPr>
      </w:pPr>
    </w:p>
    <w:tbl>
      <w:tblPr>
        <w:tblStyle w:val="TableNormal6"/>
        <w:tblW w:w="0" w:type="auto"/>
        <w:tblInd w:w="29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417"/>
        <w:gridCol w:w="1134"/>
        <w:gridCol w:w="4533"/>
        <w:gridCol w:w="3630"/>
      </w:tblGrid>
      <w:tr w:rsidR="007F580A" w:rsidRPr="004B19AB" w:rsidTr="007F580A">
        <w:trPr>
          <w:trHeight w:val="1168"/>
        </w:trPr>
        <w:tc>
          <w:tcPr>
            <w:tcW w:w="1417" w:type="dxa"/>
            <w:tcBorders>
              <w:left w:val="single" w:sz="6" w:space="0" w:color="221F1F"/>
            </w:tcBorders>
          </w:tcPr>
          <w:p w:rsidR="007F580A" w:rsidRPr="004B19AB" w:rsidRDefault="007F580A" w:rsidP="007F580A">
            <w:pPr>
              <w:spacing w:line="224" w:lineRule="exact"/>
              <w:ind w:right="228"/>
              <w:jc w:val="center"/>
              <w:rPr>
                <w:sz w:val="20"/>
              </w:rPr>
            </w:pPr>
            <w:r w:rsidRPr="004B19AB">
              <w:rPr>
                <w:w w:val="110"/>
                <w:sz w:val="20"/>
              </w:rPr>
              <w:lastRenderedPageBreak/>
              <w:t>Г)</w:t>
            </w:r>
          </w:p>
          <w:p w:rsidR="007F580A" w:rsidRPr="004B19AB" w:rsidRDefault="007F580A" w:rsidP="007F580A">
            <w:pPr>
              <w:ind w:right="228"/>
              <w:jc w:val="center"/>
              <w:rPr>
                <w:sz w:val="20"/>
              </w:rPr>
            </w:pPr>
            <w:r w:rsidRPr="004B19AB">
              <w:rPr>
                <w:sz w:val="20"/>
              </w:rPr>
              <w:t>2—6 уч.</w:t>
            </w:r>
            <w:r w:rsidRPr="004B19AB">
              <w:rPr>
                <w:spacing w:val="-47"/>
                <w:sz w:val="20"/>
              </w:rPr>
              <w:t xml:space="preserve"> </w:t>
            </w:r>
            <w:r w:rsidRPr="004B19AB">
              <w:rPr>
                <w:sz w:val="20"/>
              </w:rPr>
              <w:t>часов</w:t>
            </w:r>
          </w:p>
        </w:tc>
        <w:tc>
          <w:tcPr>
            <w:tcW w:w="1134" w:type="dxa"/>
          </w:tcPr>
          <w:p w:rsidR="007F580A" w:rsidRPr="004B19AB" w:rsidRDefault="007F580A" w:rsidP="007F580A">
            <w:pPr>
              <w:ind w:right="94"/>
              <w:jc w:val="center"/>
              <w:rPr>
                <w:sz w:val="20"/>
              </w:rPr>
            </w:pPr>
            <w:r w:rsidRPr="004B19AB">
              <w:rPr>
                <w:sz w:val="20"/>
              </w:rPr>
              <w:t>Музыка</w:t>
            </w:r>
            <w:r w:rsidRPr="004B19AB">
              <w:rPr>
                <w:spacing w:val="1"/>
                <w:sz w:val="20"/>
              </w:rPr>
              <w:t xml:space="preserve"> </w:t>
            </w:r>
            <w:r w:rsidRPr="004B19AB">
              <w:rPr>
                <w:sz w:val="20"/>
              </w:rPr>
              <w:t>Испаниии</w:t>
            </w:r>
            <w:r w:rsidRPr="004B19AB">
              <w:rPr>
                <w:spacing w:val="1"/>
                <w:sz w:val="20"/>
              </w:rPr>
              <w:t xml:space="preserve"> </w:t>
            </w:r>
            <w:r w:rsidRPr="004B19AB">
              <w:rPr>
                <w:spacing w:val="-1"/>
                <w:sz w:val="20"/>
              </w:rPr>
              <w:t>Латинской</w:t>
            </w:r>
            <w:r w:rsidRPr="004B19AB">
              <w:rPr>
                <w:spacing w:val="-47"/>
                <w:sz w:val="20"/>
              </w:rPr>
              <w:t xml:space="preserve"> </w:t>
            </w:r>
            <w:r w:rsidRPr="004B19AB">
              <w:rPr>
                <w:sz w:val="20"/>
              </w:rPr>
              <w:t>Америки</w:t>
            </w:r>
          </w:p>
        </w:tc>
        <w:tc>
          <w:tcPr>
            <w:tcW w:w="4533" w:type="dxa"/>
          </w:tcPr>
          <w:p w:rsidR="007F580A" w:rsidRPr="004B19AB" w:rsidRDefault="007F580A" w:rsidP="007F580A">
            <w:pPr>
              <w:ind w:right="-15"/>
              <w:jc w:val="both"/>
              <w:rPr>
                <w:sz w:val="20"/>
              </w:rPr>
            </w:pPr>
            <w:r w:rsidRPr="004B19AB">
              <w:rPr>
                <w:sz w:val="20"/>
              </w:rPr>
              <w:t>Фламенко.</w:t>
            </w:r>
            <w:r w:rsidRPr="004B19AB">
              <w:rPr>
                <w:spacing w:val="1"/>
                <w:sz w:val="20"/>
              </w:rPr>
              <w:t xml:space="preserve"> </w:t>
            </w:r>
            <w:r w:rsidRPr="004B19AB">
              <w:rPr>
                <w:sz w:val="20"/>
              </w:rPr>
              <w:t>Искусство</w:t>
            </w:r>
            <w:r w:rsidRPr="004B19AB">
              <w:rPr>
                <w:spacing w:val="1"/>
                <w:sz w:val="20"/>
              </w:rPr>
              <w:t xml:space="preserve"> </w:t>
            </w:r>
            <w:r w:rsidRPr="004B19AB">
              <w:rPr>
                <w:sz w:val="20"/>
              </w:rPr>
              <w:t>игры</w:t>
            </w:r>
            <w:r w:rsidRPr="004B19AB">
              <w:rPr>
                <w:spacing w:val="1"/>
                <w:sz w:val="20"/>
              </w:rPr>
              <w:t xml:space="preserve"> </w:t>
            </w:r>
            <w:r w:rsidRPr="004B19AB">
              <w:rPr>
                <w:sz w:val="20"/>
              </w:rPr>
              <w:t>на</w:t>
            </w:r>
            <w:r w:rsidRPr="004B19AB">
              <w:rPr>
                <w:spacing w:val="1"/>
                <w:sz w:val="20"/>
              </w:rPr>
              <w:t xml:space="preserve"> </w:t>
            </w:r>
            <w:r w:rsidRPr="004B19AB">
              <w:rPr>
                <w:sz w:val="20"/>
              </w:rPr>
              <w:t>гитаре,</w:t>
            </w:r>
            <w:r w:rsidRPr="004B19AB">
              <w:rPr>
                <w:spacing w:val="1"/>
                <w:sz w:val="20"/>
              </w:rPr>
              <w:t xml:space="preserve"> </w:t>
            </w:r>
            <w:r w:rsidRPr="004B19AB">
              <w:rPr>
                <w:sz w:val="20"/>
              </w:rPr>
              <w:t>кастаньеты,</w:t>
            </w:r>
            <w:r w:rsidRPr="004B19AB">
              <w:rPr>
                <w:spacing w:val="1"/>
                <w:sz w:val="20"/>
              </w:rPr>
              <w:t xml:space="preserve"> </w:t>
            </w:r>
            <w:r w:rsidRPr="004B19AB">
              <w:rPr>
                <w:sz w:val="20"/>
              </w:rPr>
              <w:t>латиноамериканские</w:t>
            </w:r>
            <w:r w:rsidRPr="004B19AB">
              <w:rPr>
                <w:spacing w:val="1"/>
                <w:sz w:val="20"/>
              </w:rPr>
              <w:t xml:space="preserve"> </w:t>
            </w:r>
            <w:r w:rsidRPr="004B19AB">
              <w:rPr>
                <w:sz w:val="20"/>
              </w:rPr>
              <w:t>ударные</w:t>
            </w:r>
            <w:r w:rsidRPr="004B19AB">
              <w:rPr>
                <w:spacing w:val="1"/>
                <w:sz w:val="20"/>
              </w:rPr>
              <w:t xml:space="preserve"> </w:t>
            </w:r>
            <w:r w:rsidRPr="004B19AB">
              <w:rPr>
                <w:sz w:val="20"/>
              </w:rPr>
              <w:t>инструменты.</w:t>
            </w:r>
            <w:r w:rsidRPr="004B19AB">
              <w:rPr>
                <w:spacing w:val="1"/>
                <w:sz w:val="20"/>
              </w:rPr>
              <w:t xml:space="preserve"> </w:t>
            </w:r>
            <w:r w:rsidRPr="004B19AB">
              <w:rPr>
                <w:sz w:val="20"/>
              </w:rPr>
              <w:t>Танц</w:t>
            </w:r>
            <w:r w:rsidRPr="004B19AB">
              <w:rPr>
                <w:sz w:val="20"/>
              </w:rPr>
              <w:t>е</w:t>
            </w:r>
            <w:r w:rsidRPr="004B19AB">
              <w:rPr>
                <w:sz w:val="20"/>
              </w:rPr>
              <w:t>вальные</w:t>
            </w:r>
            <w:r w:rsidRPr="004B19AB">
              <w:rPr>
                <w:spacing w:val="3"/>
                <w:sz w:val="20"/>
              </w:rPr>
              <w:t xml:space="preserve"> </w:t>
            </w:r>
            <w:r w:rsidRPr="004B19AB">
              <w:rPr>
                <w:sz w:val="20"/>
              </w:rPr>
              <w:t>жанры</w:t>
            </w:r>
            <w:r w:rsidRPr="004B19AB">
              <w:rPr>
                <w:sz w:val="20"/>
                <w:vertAlign w:val="superscript"/>
              </w:rPr>
              <w:t>16</w:t>
            </w:r>
            <w:r w:rsidRPr="004B19AB">
              <w:rPr>
                <w:sz w:val="20"/>
              </w:rPr>
              <w:t>.</w:t>
            </w:r>
          </w:p>
          <w:p w:rsidR="007F580A" w:rsidRPr="004B19AB" w:rsidRDefault="007F580A" w:rsidP="007F580A">
            <w:pPr>
              <w:tabs>
                <w:tab w:val="left" w:pos="2298"/>
                <w:tab w:val="left" w:pos="4075"/>
              </w:tabs>
              <w:ind w:right="-15"/>
              <w:jc w:val="both"/>
              <w:rPr>
                <w:sz w:val="20"/>
              </w:rPr>
            </w:pPr>
            <w:r w:rsidRPr="004B19AB">
              <w:rPr>
                <w:sz w:val="20"/>
              </w:rPr>
              <w:t>Профессиональные</w:t>
            </w:r>
            <w:r w:rsidRPr="004B19AB">
              <w:rPr>
                <w:sz w:val="20"/>
              </w:rPr>
              <w:tab/>
              <w:t>композиторы</w:t>
            </w:r>
            <w:r w:rsidRPr="004B19AB">
              <w:rPr>
                <w:sz w:val="20"/>
              </w:rPr>
              <w:tab/>
              <w:t>и</w:t>
            </w:r>
            <w:r w:rsidRPr="004B19AB">
              <w:rPr>
                <w:spacing w:val="-48"/>
                <w:sz w:val="20"/>
              </w:rPr>
              <w:t xml:space="preserve"> </w:t>
            </w:r>
            <w:r w:rsidRPr="004B19AB">
              <w:rPr>
                <w:sz w:val="20"/>
              </w:rPr>
              <w:t>исполнители</w:t>
            </w:r>
            <w:r w:rsidRPr="004B19AB">
              <w:rPr>
                <w:sz w:val="20"/>
                <w:vertAlign w:val="superscript"/>
              </w:rPr>
              <w:t>17</w:t>
            </w:r>
          </w:p>
        </w:tc>
        <w:tc>
          <w:tcPr>
            <w:tcW w:w="3630" w:type="dxa"/>
            <w:vMerge w:val="restart"/>
            <w:tcBorders>
              <w:top w:val="nil"/>
              <w:bottom w:val="single" w:sz="6" w:space="0" w:color="221F1F"/>
            </w:tcBorders>
          </w:tcPr>
          <w:p w:rsidR="007F580A" w:rsidRPr="004B19AB" w:rsidRDefault="007F580A" w:rsidP="007F580A">
            <w:pPr>
              <w:ind w:right="-15"/>
              <w:jc w:val="both"/>
              <w:rPr>
                <w:sz w:val="20"/>
              </w:rPr>
            </w:pPr>
            <w:r w:rsidRPr="004B19AB">
              <w:rPr>
                <w:sz w:val="20"/>
              </w:rPr>
              <w:t>тембров</w:t>
            </w:r>
            <w:r w:rsidRPr="004B19AB">
              <w:rPr>
                <w:spacing w:val="1"/>
                <w:sz w:val="20"/>
              </w:rPr>
              <w:t xml:space="preserve"> </w:t>
            </w:r>
            <w:r w:rsidRPr="004B19AB">
              <w:rPr>
                <w:sz w:val="20"/>
              </w:rPr>
              <w:t>народных</w:t>
            </w:r>
            <w:r w:rsidRPr="004B19AB">
              <w:rPr>
                <w:spacing w:val="1"/>
                <w:sz w:val="20"/>
              </w:rPr>
              <w:t xml:space="preserve"> </w:t>
            </w:r>
            <w:r w:rsidRPr="004B19AB">
              <w:rPr>
                <w:sz w:val="20"/>
              </w:rPr>
              <w:t>инструментов.</w:t>
            </w:r>
            <w:r w:rsidRPr="004B19AB">
              <w:rPr>
                <w:spacing w:val="-47"/>
                <w:sz w:val="20"/>
              </w:rPr>
              <w:t xml:space="preserve"> </w:t>
            </w:r>
            <w:r w:rsidRPr="004B19AB">
              <w:rPr>
                <w:sz w:val="20"/>
              </w:rPr>
              <w:t>Двиг</w:t>
            </w:r>
            <w:r w:rsidRPr="004B19AB">
              <w:rPr>
                <w:sz w:val="20"/>
              </w:rPr>
              <w:t>а</w:t>
            </w:r>
            <w:r w:rsidRPr="004B19AB">
              <w:rPr>
                <w:sz w:val="20"/>
              </w:rPr>
              <w:t>тельная</w:t>
            </w:r>
            <w:r w:rsidRPr="004B19AB">
              <w:rPr>
                <w:spacing w:val="1"/>
                <w:sz w:val="20"/>
              </w:rPr>
              <w:t xml:space="preserve"> </w:t>
            </w:r>
            <w:r w:rsidRPr="004B19AB">
              <w:rPr>
                <w:sz w:val="20"/>
              </w:rPr>
              <w:t>игра</w:t>
            </w:r>
            <w:r w:rsidRPr="004B19AB">
              <w:rPr>
                <w:spacing w:val="1"/>
                <w:sz w:val="20"/>
              </w:rPr>
              <w:t xml:space="preserve"> </w:t>
            </w:r>
            <w:r w:rsidRPr="004B19AB">
              <w:rPr>
                <w:sz w:val="20"/>
              </w:rPr>
              <w:t>—</w:t>
            </w:r>
            <w:r w:rsidRPr="004B19AB">
              <w:rPr>
                <w:spacing w:val="1"/>
                <w:sz w:val="20"/>
              </w:rPr>
              <w:t xml:space="preserve"> </w:t>
            </w:r>
            <w:r w:rsidRPr="004B19AB">
              <w:rPr>
                <w:sz w:val="20"/>
              </w:rPr>
              <w:t>импровизация-</w:t>
            </w:r>
            <w:r w:rsidRPr="004B19AB">
              <w:rPr>
                <w:spacing w:val="1"/>
                <w:sz w:val="20"/>
              </w:rPr>
              <w:t xml:space="preserve"> </w:t>
            </w:r>
            <w:r w:rsidRPr="004B19AB">
              <w:rPr>
                <w:sz w:val="20"/>
              </w:rPr>
              <w:t>подраж</w:t>
            </w:r>
            <w:r w:rsidRPr="004B19AB">
              <w:rPr>
                <w:sz w:val="20"/>
              </w:rPr>
              <w:t>а</w:t>
            </w:r>
            <w:r w:rsidRPr="004B19AB">
              <w:rPr>
                <w:sz w:val="20"/>
              </w:rPr>
              <w:t>ние</w:t>
            </w:r>
            <w:r w:rsidRPr="004B19AB">
              <w:rPr>
                <w:spacing w:val="1"/>
                <w:sz w:val="20"/>
              </w:rPr>
              <w:t xml:space="preserve"> </w:t>
            </w:r>
            <w:r w:rsidRPr="004B19AB">
              <w:rPr>
                <w:sz w:val="20"/>
              </w:rPr>
              <w:t>игре</w:t>
            </w:r>
            <w:r w:rsidRPr="004B19AB">
              <w:rPr>
                <w:spacing w:val="1"/>
                <w:sz w:val="20"/>
              </w:rPr>
              <w:t xml:space="preserve"> </w:t>
            </w:r>
            <w:r w:rsidRPr="004B19AB">
              <w:rPr>
                <w:sz w:val="20"/>
              </w:rPr>
              <w:t>на</w:t>
            </w:r>
            <w:r w:rsidRPr="004B19AB">
              <w:rPr>
                <w:spacing w:val="1"/>
                <w:sz w:val="20"/>
              </w:rPr>
              <w:t xml:space="preserve"> </w:t>
            </w:r>
            <w:r w:rsidRPr="004B19AB">
              <w:rPr>
                <w:sz w:val="20"/>
              </w:rPr>
              <w:t>музыкальных</w:t>
            </w:r>
            <w:r w:rsidRPr="004B19AB">
              <w:rPr>
                <w:spacing w:val="1"/>
                <w:sz w:val="20"/>
              </w:rPr>
              <w:t xml:space="preserve"> </w:t>
            </w:r>
            <w:r w:rsidRPr="004B19AB">
              <w:rPr>
                <w:sz w:val="20"/>
              </w:rPr>
              <w:t>инструментах.</w:t>
            </w:r>
          </w:p>
          <w:p w:rsidR="007F580A" w:rsidRPr="004B19AB" w:rsidRDefault="007F580A" w:rsidP="007F580A">
            <w:pPr>
              <w:ind w:right="-15"/>
              <w:jc w:val="both"/>
              <w:rPr>
                <w:sz w:val="20"/>
              </w:rPr>
            </w:pPr>
            <w:r w:rsidRPr="004B19AB">
              <w:rPr>
                <w:sz w:val="20"/>
              </w:rPr>
              <w:t>Сравнение</w:t>
            </w:r>
            <w:r w:rsidRPr="004B19AB">
              <w:rPr>
                <w:spacing w:val="1"/>
                <w:sz w:val="20"/>
              </w:rPr>
              <w:t xml:space="preserve"> </w:t>
            </w:r>
            <w:r w:rsidRPr="004B19AB">
              <w:rPr>
                <w:sz w:val="20"/>
              </w:rPr>
              <w:t>интонаций,</w:t>
            </w:r>
            <w:r w:rsidRPr="004B19AB">
              <w:rPr>
                <w:spacing w:val="1"/>
                <w:sz w:val="20"/>
              </w:rPr>
              <w:t xml:space="preserve"> </w:t>
            </w:r>
            <w:r w:rsidRPr="004B19AB">
              <w:rPr>
                <w:sz w:val="20"/>
              </w:rPr>
              <w:t>жанров,</w:t>
            </w:r>
            <w:r w:rsidRPr="004B19AB">
              <w:rPr>
                <w:spacing w:val="1"/>
                <w:sz w:val="20"/>
              </w:rPr>
              <w:t xml:space="preserve"> </w:t>
            </w:r>
            <w:r w:rsidRPr="004B19AB">
              <w:rPr>
                <w:sz w:val="20"/>
              </w:rPr>
              <w:t>ладов,</w:t>
            </w:r>
            <w:r w:rsidRPr="004B19AB">
              <w:rPr>
                <w:spacing w:val="1"/>
                <w:sz w:val="20"/>
              </w:rPr>
              <w:t xml:space="preserve"> </w:t>
            </w:r>
            <w:r w:rsidRPr="004B19AB">
              <w:rPr>
                <w:sz w:val="20"/>
              </w:rPr>
              <w:t>инструментов</w:t>
            </w:r>
            <w:r w:rsidRPr="004B19AB">
              <w:rPr>
                <w:spacing w:val="1"/>
                <w:sz w:val="20"/>
              </w:rPr>
              <w:t xml:space="preserve"> </w:t>
            </w:r>
            <w:r w:rsidRPr="004B19AB">
              <w:rPr>
                <w:sz w:val="20"/>
              </w:rPr>
              <w:t>других</w:t>
            </w:r>
            <w:r w:rsidRPr="004B19AB">
              <w:rPr>
                <w:spacing w:val="1"/>
                <w:sz w:val="20"/>
              </w:rPr>
              <w:t xml:space="preserve"> </w:t>
            </w:r>
            <w:r w:rsidRPr="004B19AB">
              <w:rPr>
                <w:sz w:val="20"/>
              </w:rPr>
              <w:t>народов</w:t>
            </w:r>
            <w:r w:rsidRPr="004B19AB">
              <w:rPr>
                <w:spacing w:val="1"/>
                <w:sz w:val="20"/>
              </w:rPr>
              <w:t xml:space="preserve"> </w:t>
            </w:r>
            <w:r w:rsidRPr="004B19AB">
              <w:rPr>
                <w:sz w:val="20"/>
              </w:rPr>
              <w:t>с</w:t>
            </w:r>
            <w:r w:rsidRPr="004B19AB">
              <w:rPr>
                <w:spacing w:val="1"/>
                <w:sz w:val="20"/>
              </w:rPr>
              <w:t xml:space="preserve"> </w:t>
            </w:r>
            <w:r w:rsidRPr="004B19AB">
              <w:rPr>
                <w:sz w:val="20"/>
              </w:rPr>
              <w:t>фоль</w:t>
            </w:r>
            <w:r w:rsidRPr="004B19AB">
              <w:rPr>
                <w:sz w:val="20"/>
              </w:rPr>
              <w:t>к</w:t>
            </w:r>
            <w:r w:rsidRPr="004B19AB">
              <w:rPr>
                <w:sz w:val="20"/>
              </w:rPr>
              <w:t>лорными</w:t>
            </w:r>
            <w:r w:rsidRPr="004B19AB">
              <w:rPr>
                <w:spacing w:val="1"/>
                <w:sz w:val="20"/>
              </w:rPr>
              <w:t xml:space="preserve"> </w:t>
            </w:r>
            <w:r w:rsidRPr="004B19AB">
              <w:rPr>
                <w:sz w:val="20"/>
              </w:rPr>
              <w:t>элементами</w:t>
            </w:r>
            <w:r w:rsidRPr="004B19AB">
              <w:rPr>
                <w:spacing w:val="1"/>
                <w:sz w:val="20"/>
              </w:rPr>
              <w:t xml:space="preserve"> </w:t>
            </w:r>
            <w:r w:rsidRPr="004B19AB">
              <w:rPr>
                <w:sz w:val="20"/>
              </w:rPr>
              <w:t>народов</w:t>
            </w:r>
            <w:r w:rsidRPr="004B19AB">
              <w:rPr>
                <w:spacing w:val="-47"/>
                <w:sz w:val="20"/>
              </w:rPr>
              <w:t xml:space="preserve"> </w:t>
            </w:r>
            <w:r w:rsidRPr="004B19AB">
              <w:rPr>
                <w:sz w:val="20"/>
              </w:rPr>
              <w:t>России.</w:t>
            </w:r>
          </w:p>
          <w:p w:rsidR="007F580A" w:rsidRPr="004B19AB" w:rsidRDefault="007F580A" w:rsidP="007F580A">
            <w:pPr>
              <w:ind w:right="-15"/>
              <w:jc w:val="both"/>
              <w:rPr>
                <w:sz w:val="20"/>
              </w:rPr>
            </w:pPr>
            <w:r w:rsidRPr="004B19AB">
              <w:rPr>
                <w:sz w:val="20"/>
              </w:rPr>
              <w:t>Разучивание и исполнение песен, танцев,</w:t>
            </w:r>
            <w:r w:rsidRPr="004B19AB">
              <w:rPr>
                <w:spacing w:val="1"/>
                <w:sz w:val="20"/>
              </w:rPr>
              <w:t xml:space="preserve"> </w:t>
            </w:r>
            <w:r w:rsidRPr="004B19AB">
              <w:rPr>
                <w:sz w:val="20"/>
              </w:rPr>
              <w:t>сочинение,</w:t>
            </w:r>
            <w:r w:rsidRPr="004B19AB">
              <w:rPr>
                <w:spacing w:val="1"/>
                <w:sz w:val="20"/>
              </w:rPr>
              <w:t xml:space="preserve"> </w:t>
            </w:r>
            <w:r w:rsidRPr="004B19AB">
              <w:rPr>
                <w:sz w:val="20"/>
              </w:rPr>
              <w:t>импровизация</w:t>
            </w:r>
            <w:r w:rsidRPr="004B19AB">
              <w:rPr>
                <w:spacing w:val="1"/>
                <w:sz w:val="20"/>
              </w:rPr>
              <w:t xml:space="preserve"> </w:t>
            </w:r>
            <w:r w:rsidRPr="004B19AB">
              <w:rPr>
                <w:sz w:val="20"/>
              </w:rPr>
              <w:t>ритмических</w:t>
            </w:r>
            <w:r w:rsidRPr="004B19AB">
              <w:rPr>
                <w:spacing w:val="1"/>
                <w:sz w:val="20"/>
              </w:rPr>
              <w:t xml:space="preserve"> </w:t>
            </w:r>
            <w:r w:rsidRPr="004B19AB">
              <w:rPr>
                <w:sz w:val="20"/>
              </w:rPr>
              <w:t>аккомпанементов</w:t>
            </w:r>
          </w:p>
          <w:p w:rsidR="007F580A" w:rsidRPr="004B19AB" w:rsidRDefault="007F580A" w:rsidP="007F580A">
            <w:pPr>
              <w:ind w:right="-15"/>
              <w:jc w:val="both"/>
              <w:rPr>
                <w:sz w:val="20"/>
              </w:rPr>
            </w:pPr>
            <w:r w:rsidRPr="004B19AB">
              <w:rPr>
                <w:spacing w:val="-1"/>
                <w:sz w:val="20"/>
              </w:rPr>
              <w:t xml:space="preserve">к ним (с помощью </w:t>
            </w:r>
            <w:r w:rsidRPr="004B19AB">
              <w:rPr>
                <w:sz w:val="20"/>
              </w:rPr>
              <w:t>звучащих жестов или</w:t>
            </w:r>
            <w:r w:rsidRPr="004B19AB">
              <w:rPr>
                <w:spacing w:val="1"/>
                <w:sz w:val="20"/>
              </w:rPr>
              <w:t xml:space="preserve"> </w:t>
            </w:r>
            <w:r w:rsidRPr="004B19AB">
              <w:rPr>
                <w:sz w:val="20"/>
              </w:rPr>
              <w:t>на</w:t>
            </w:r>
            <w:r w:rsidRPr="004B19AB">
              <w:rPr>
                <w:spacing w:val="9"/>
                <w:sz w:val="20"/>
              </w:rPr>
              <w:t xml:space="preserve"> </w:t>
            </w:r>
            <w:r w:rsidRPr="004B19AB">
              <w:rPr>
                <w:sz w:val="20"/>
              </w:rPr>
              <w:t>ударных</w:t>
            </w:r>
            <w:r w:rsidRPr="004B19AB">
              <w:rPr>
                <w:spacing w:val="5"/>
                <w:sz w:val="20"/>
              </w:rPr>
              <w:t xml:space="preserve"> </w:t>
            </w:r>
            <w:r w:rsidRPr="004B19AB">
              <w:rPr>
                <w:sz w:val="20"/>
              </w:rPr>
              <w:t>инструментах).</w:t>
            </w:r>
          </w:p>
          <w:p w:rsidR="007F580A" w:rsidRPr="004B19AB" w:rsidRDefault="007F580A" w:rsidP="007F580A">
            <w:pPr>
              <w:spacing w:line="230" w:lineRule="exact"/>
              <w:ind w:right="-15"/>
              <w:jc w:val="both"/>
              <w:rPr>
                <w:sz w:val="20"/>
              </w:rPr>
            </w:pPr>
            <w:r w:rsidRPr="004B19AB">
              <w:rPr>
                <w:i/>
                <w:sz w:val="20"/>
              </w:rPr>
              <w:t>На</w:t>
            </w:r>
            <w:r w:rsidRPr="004B19AB">
              <w:rPr>
                <w:i/>
                <w:spacing w:val="1"/>
                <w:sz w:val="20"/>
              </w:rPr>
              <w:t xml:space="preserve"> </w:t>
            </w:r>
            <w:r w:rsidRPr="004B19AB">
              <w:rPr>
                <w:i/>
                <w:sz w:val="20"/>
              </w:rPr>
              <w:t>выбор</w:t>
            </w:r>
            <w:r w:rsidRPr="004B19AB">
              <w:rPr>
                <w:i/>
                <w:spacing w:val="1"/>
                <w:sz w:val="20"/>
              </w:rPr>
              <w:t xml:space="preserve"> </w:t>
            </w:r>
            <w:r w:rsidRPr="004B19AB">
              <w:rPr>
                <w:i/>
                <w:sz w:val="20"/>
              </w:rPr>
              <w:t>или</w:t>
            </w:r>
            <w:r w:rsidRPr="004B19AB">
              <w:rPr>
                <w:i/>
                <w:spacing w:val="1"/>
                <w:sz w:val="20"/>
              </w:rPr>
              <w:t xml:space="preserve"> </w:t>
            </w:r>
            <w:r w:rsidRPr="004B19AB">
              <w:rPr>
                <w:i/>
                <w:sz w:val="20"/>
              </w:rPr>
              <w:t>факультативно</w:t>
            </w:r>
            <w:r w:rsidRPr="004B19AB">
              <w:rPr>
                <w:sz w:val="20"/>
              </w:rPr>
              <w:t>:</w:t>
            </w:r>
            <w:r w:rsidRPr="004B19AB">
              <w:rPr>
                <w:spacing w:val="1"/>
                <w:sz w:val="20"/>
              </w:rPr>
              <w:t xml:space="preserve"> </w:t>
            </w:r>
            <w:r w:rsidRPr="004B19AB">
              <w:rPr>
                <w:sz w:val="20"/>
              </w:rPr>
              <w:t>Исполн</w:t>
            </w:r>
            <w:r w:rsidRPr="004B19AB">
              <w:rPr>
                <w:sz w:val="20"/>
              </w:rPr>
              <w:t>е</w:t>
            </w:r>
            <w:r w:rsidRPr="004B19AB">
              <w:rPr>
                <w:sz w:val="20"/>
              </w:rPr>
              <w:t>ние на клавишных или духовых</w:t>
            </w:r>
            <w:r w:rsidRPr="004B19AB">
              <w:rPr>
                <w:spacing w:val="1"/>
                <w:sz w:val="20"/>
              </w:rPr>
              <w:t xml:space="preserve"> </w:t>
            </w:r>
            <w:r w:rsidRPr="004B19AB">
              <w:rPr>
                <w:sz w:val="20"/>
              </w:rPr>
              <w:t>инстр</w:t>
            </w:r>
            <w:r w:rsidRPr="004B19AB">
              <w:rPr>
                <w:sz w:val="20"/>
              </w:rPr>
              <w:t>у</w:t>
            </w:r>
            <w:r w:rsidRPr="004B19AB">
              <w:rPr>
                <w:sz w:val="20"/>
              </w:rPr>
              <w:t>ментах</w:t>
            </w:r>
            <w:r w:rsidRPr="004B19AB">
              <w:rPr>
                <w:spacing w:val="-11"/>
                <w:sz w:val="20"/>
              </w:rPr>
              <w:t xml:space="preserve"> </w:t>
            </w:r>
            <w:r w:rsidRPr="004B19AB">
              <w:rPr>
                <w:sz w:val="20"/>
              </w:rPr>
              <w:t>народных</w:t>
            </w:r>
          </w:p>
        </w:tc>
      </w:tr>
      <w:tr w:rsidR="007F580A" w:rsidRPr="004B19AB" w:rsidTr="007F580A">
        <w:trPr>
          <w:trHeight w:val="964"/>
        </w:trPr>
        <w:tc>
          <w:tcPr>
            <w:tcW w:w="1417" w:type="dxa"/>
          </w:tcPr>
          <w:p w:rsidR="007F580A" w:rsidRPr="004B19AB" w:rsidRDefault="007F580A" w:rsidP="007F580A">
            <w:pPr>
              <w:spacing w:line="225" w:lineRule="exact"/>
              <w:ind w:right="230"/>
              <w:jc w:val="center"/>
              <w:rPr>
                <w:sz w:val="20"/>
              </w:rPr>
            </w:pPr>
            <w:r w:rsidRPr="004B19AB">
              <w:rPr>
                <w:w w:val="105"/>
                <w:sz w:val="20"/>
              </w:rPr>
              <w:t>Д)</w:t>
            </w:r>
          </w:p>
          <w:p w:rsidR="007F580A" w:rsidRPr="004B19AB" w:rsidRDefault="007F580A" w:rsidP="007F580A">
            <w:pPr>
              <w:ind w:right="230"/>
              <w:jc w:val="center"/>
              <w:rPr>
                <w:sz w:val="20"/>
              </w:rPr>
            </w:pPr>
            <w:r w:rsidRPr="004B19AB">
              <w:rPr>
                <w:sz w:val="20"/>
              </w:rPr>
              <w:t>2—6 уч.</w:t>
            </w:r>
            <w:r w:rsidRPr="004B19AB">
              <w:rPr>
                <w:spacing w:val="-47"/>
                <w:sz w:val="20"/>
              </w:rPr>
              <w:t xml:space="preserve"> </w:t>
            </w:r>
            <w:r w:rsidRPr="004B19AB">
              <w:rPr>
                <w:sz w:val="20"/>
              </w:rPr>
              <w:t>часов</w:t>
            </w:r>
          </w:p>
        </w:tc>
        <w:tc>
          <w:tcPr>
            <w:tcW w:w="1134" w:type="dxa"/>
          </w:tcPr>
          <w:p w:rsidR="007F580A" w:rsidRPr="004B19AB" w:rsidRDefault="007F580A" w:rsidP="007F580A">
            <w:pPr>
              <w:ind w:right="203"/>
              <w:rPr>
                <w:sz w:val="20"/>
              </w:rPr>
            </w:pPr>
            <w:r w:rsidRPr="004B19AB">
              <w:rPr>
                <w:spacing w:val="-1"/>
                <w:sz w:val="20"/>
              </w:rPr>
              <w:t>Музыка</w:t>
            </w:r>
            <w:r w:rsidRPr="004B19AB">
              <w:rPr>
                <w:spacing w:val="-47"/>
                <w:sz w:val="20"/>
              </w:rPr>
              <w:t xml:space="preserve"> </w:t>
            </w:r>
            <w:r w:rsidRPr="004B19AB">
              <w:rPr>
                <w:sz w:val="20"/>
              </w:rPr>
              <w:t>США</w:t>
            </w:r>
          </w:p>
        </w:tc>
        <w:tc>
          <w:tcPr>
            <w:tcW w:w="4533" w:type="dxa"/>
            <w:tcBorders>
              <w:bottom w:val="single" w:sz="6" w:space="0" w:color="221F1F"/>
            </w:tcBorders>
          </w:tcPr>
          <w:p w:rsidR="007F580A" w:rsidRPr="004B19AB" w:rsidRDefault="007F580A" w:rsidP="007F580A">
            <w:pPr>
              <w:ind w:right="-15"/>
              <w:jc w:val="both"/>
              <w:rPr>
                <w:sz w:val="20"/>
              </w:rPr>
            </w:pPr>
            <w:r w:rsidRPr="004B19AB">
              <w:rPr>
                <w:sz w:val="20"/>
              </w:rPr>
              <w:t>Смешение</w:t>
            </w:r>
            <w:r w:rsidRPr="004B19AB">
              <w:rPr>
                <w:spacing w:val="1"/>
                <w:sz w:val="20"/>
              </w:rPr>
              <w:t xml:space="preserve"> </w:t>
            </w:r>
            <w:r w:rsidRPr="004B19AB">
              <w:rPr>
                <w:sz w:val="20"/>
              </w:rPr>
              <w:t>традиций</w:t>
            </w:r>
            <w:r w:rsidRPr="004B19AB">
              <w:rPr>
                <w:spacing w:val="1"/>
                <w:sz w:val="20"/>
              </w:rPr>
              <w:t xml:space="preserve"> </w:t>
            </w:r>
            <w:r w:rsidRPr="004B19AB">
              <w:rPr>
                <w:sz w:val="20"/>
              </w:rPr>
              <w:t>и</w:t>
            </w:r>
            <w:r w:rsidRPr="004B19AB">
              <w:rPr>
                <w:spacing w:val="1"/>
                <w:sz w:val="20"/>
              </w:rPr>
              <w:t xml:space="preserve"> </w:t>
            </w:r>
            <w:r w:rsidRPr="004B19AB">
              <w:rPr>
                <w:sz w:val="20"/>
              </w:rPr>
              <w:t>культур</w:t>
            </w:r>
            <w:r w:rsidRPr="004B19AB">
              <w:rPr>
                <w:spacing w:val="1"/>
                <w:sz w:val="20"/>
              </w:rPr>
              <w:t xml:space="preserve"> </w:t>
            </w:r>
            <w:r w:rsidRPr="004B19AB">
              <w:rPr>
                <w:sz w:val="20"/>
              </w:rPr>
              <w:t>в</w:t>
            </w:r>
            <w:r w:rsidRPr="004B19AB">
              <w:rPr>
                <w:spacing w:val="1"/>
                <w:sz w:val="20"/>
              </w:rPr>
              <w:t xml:space="preserve"> </w:t>
            </w:r>
            <w:r w:rsidRPr="004B19AB">
              <w:rPr>
                <w:sz w:val="20"/>
              </w:rPr>
              <w:t>музыке</w:t>
            </w:r>
            <w:r w:rsidRPr="004B19AB">
              <w:rPr>
                <w:spacing w:val="1"/>
                <w:sz w:val="20"/>
              </w:rPr>
              <w:t xml:space="preserve"> </w:t>
            </w:r>
            <w:r w:rsidRPr="004B19AB">
              <w:rPr>
                <w:sz w:val="20"/>
              </w:rPr>
              <w:t>Северной</w:t>
            </w:r>
            <w:r w:rsidRPr="004B19AB">
              <w:rPr>
                <w:spacing w:val="1"/>
                <w:sz w:val="20"/>
              </w:rPr>
              <w:t xml:space="preserve"> </w:t>
            </w:r>
            <w:r w:rsidRPr="004B19AB">
              <w:rPr>
                <w:sz w:val="20"/>
              </w:rPr>
              <w:t>Америки.</w:t>
            </w:r>
            <w:r w:rsidRPr="004B19AB">
              <w:rPr>
                <w:spacing w:val="1"/>
                <w:sz w:val="20"/>
              </w:rPr>
              <w:t xml:space="preserve"> </w:t>
            </w:r>
            <w:r w:rsidRPr="004B19AB">
              <w:rPr>
                <w:sz w:val="20"/>
              </w:rPr>
              <w:t>Африканские</w:t>
            </w:r>
            <w:r w:rsidRPr="004B19AB">
              <w:rPr>
                <w:spacing w:val="1"/>
                <w:sz w:val="20"/>
              </w:rPr>
              <w:t xml:space="preserve"> </w:t>
            </w:r>
            <w:r w:rsidRPr="004B19AB">
              <w:rPr>
                <w:sz w:val="20"/>
              </w:rPr>
              <w:t>ритмы,</w:t>
            </w:r>
            <w:r w:rsidRPr="004B19AB">
              <w:rPr>
                <w:spacing w:val="-47"/>
                <w:sz w:val="20"/>
              </w:rPr>
              <w:t xml:space="preserve"> </w:t>
            </w:r>
            <w:r w:rsidRPr="004B19AB">
              <w:rPr>
                <w:sz w:val="20"/>
              </w:rPr>
              <w:t>трудовые</w:t>
            </w:r>
            <w:r w:rsidRPr="004B19AB">
              <w:rPr>
                <w:spacing w:val="1"/>
                <w:sz w:val="20"/>
              </w:rPr>
              <w:t xml:space="preserve"> </w:t>
            </w:r>
            <w:r w:rsidRPr="004B19AB">
              <w:rPr>
                <w:sz w:val="20"/>
              </w:rPr>
              <w:t>песни</w:t>
            </w:r>
            <w:r w:rsidRPr="004B19AB">
              <w:rPr>
                <w:spacing w:val="1"/>
                <w:sz w:val="20"/>
              </w:rPr>
              <w:t xml:space="preserve"> </w:t>
            </w:r>
            <w:r w:rsidRPr="004B19AB">
              <w:rPr>
                <w:sz w:val="20"/>
              </w:rPr>
              <w:t>негров.</w:t>
            </w:r>
            <w:r w:rsidRPr="004B19AB">
              <w:rPr>
                <w:spacing w:val="1"/>
                <w:sz w:val="20"/>
              </w:rPr>
              <w:t xml:space="preserve"> </w:t>
            </w:r>
            <w:r w:rsidRPr="004B19AB">
              <w:rPr>
                <w:sz w:val="20"/>
              </w:rPr>
              <w:t>Спиричуэлс.</w:t>
            </w:r>
            <w:r w:rsidRPr="004B19AB">
              <w:rPr>
                <w:spacing w:val="1"/>
                <w:sz w:val="20"/>
              </w:rPr>
              <w:t xml:space="preserve"> </w:t>
            </w:r>
            <w:r w:rsidRPr="004B19AB">
              <w:rPr>
                <w:sz w:val="20"/>
              </w:rPr>
              <w:t>Джаз.</w:t>
            </w:r>
            <w:r w:rsidRPr="004B19AB">
              <w:rPr>
                <w:spacing w:val="1"/>
                <w:sz w:val="20"/>
              </w:rPr>
              <w:t xml:space="preserve"> </w:t>
            </w:r>
            <w:r w:rsidRPr="004B19AB">
              <w:rPr>
                <w:sz w:val="20"/>
              </w:rPr>
              <w:t>Творчество</w:t>
            </w:r>
            <w:r w:rsidRPr="004B19AB">
              <w:rPr>
                <w:spacing w:val="6"/>
                <w:sz w:val="20"/>
              </w:rPr>
              <w:t xml:space="preserve"> </w:t>
            </w:r>
            <w:r w:rsidRPr="004B19AB">
              <w:rPr>
                <w:sz w:val="20"/>
              </w:rPr>
              <w:t>Дж.</w:t>
            </w:r>
            <w:r w:rsidRPr="004B19AB">
              <w:rPr>
                <w:spacing w:val="5"/>
                <w:sz w:val="20"/>
              </w:rPr>
              <w:t xml:space="preserve"> </w:t>
            </w:r>
            <w:r w:rsidRPr="004B19AB">
              <w:rPr>
                <w:sz w:val="20"/>
              </w:rPr>
              <w:t>Гершв</w:t>
            </w:r>
            <w:r w:rsidRPr="004B19AB">
              <w:rPr>
                <w:sz w:val="20"/>
              </w:rPr>
              <w:t>и</w:t>
            </w:r>
            <w:r w:rsidRPr="004B19AB">
              <w:rPr>
                <w:sz w:val="20"/>
              </w:rPr>
              <w:t>на</w:t>
            </w:r>
          </w:p>
        </w:tc>
        <w:tc>
          <w:tcPr>
            <w:tcW w:w="3630" w:type="dxa"/>
            <w:vMerge/>
            <w:tcBorders>
              <w:top w:val="nil"/>
              <w:bottom w:val="single" w:sz="6" w:space="0" w:color="221F1F"/>
            </w:tcBorders>
          </w:tcPr>
          <w:p w:rsidR="007F580A" w:rsidRPr="004B19AB" w:rsidRDefault="007F580A" w:rsidP="007F580A">
            <w:pPr>
              <w:rPr>
                <w:sz w:val="2"/>
                <w:szCs w:val="2"/>
              </w:rPr>
            </w:pPr>
          </w:p>
        </w:tc>
      </w:tr>
      <w:tr w:rsidR="007F580A" w:rsidRPr="004B19AB" w:rsidTr="007F580A">
        <w:trPr>
          <w:trHeight w:val="1087"/>
        </w:trPr>
        <w:tc>
          <w:tcPr>
            <w:tcW w:w="1417" w:type="dxa"/>
            <w:tcBorders>
              <w:bottom w:val="single" w:sz="6" w:space="0" w:color="221F1F"/>
            </w:tcBorders>
          </w:tcPr>
          <w:p w:rsidR="007F580A" w:rsidRPr="004B19AB" w:rsidRDefault="007F580A" w:rsidP="007F580A">
            <w:pPr>
              <w:spacing w:line="225" w:lineRule="exact"/>
              <w:ind w:right="230"/>
              <w:jc w:val="center"/>
              <w:rPr>
                <w:sz w:val="20"/>
              </w:rPr>
            </w:pPr>
            <w:r w:rsidRPr="004B19AB">
              <w:rPr>
                <w:w w:val="105"/>
                <w:sz w:val="20"/>
              </w:rPr>
              <w:t>Е)</w:t>
            </w:r>
          </w:p>
          <w:p w:rsidR="007F580A" w:rsidRPr="004B19AB" w:rsidRDefault="007F580A" w:rsidP="007F580A">
            <w:pPr>
              <w:ind w:right="230"/>
              <w:jc w:val="center"/>
              <w:rPr>
                <w:sz w:val="20"/>
              </w:rPr>
            </w:pPr>
            <w:r w:rsidRPr="004B19AB">
              <w:rPr>
                <w:sz w:val="20"/>
              </w:rPr>
              <w:t>2—6 уч.</w:t>
            </w:r>
            <w:r w:rsidRPr="004B19AB">
              <w:rPr>
                <w:spacing w:val="-47"/>
                <w:sz w:val="20"/>
              </w:rPr>
              <w:t xml:space="preserve"> </w:t>
            </w:r>
            <w:r w:rsidRPr="004B19AB">
              <w:rPr>
                <w:sz w:val="20"/>
              </w:rPr>
              <w:t>часов</w:t>
            </w:r>
          </w:p>
        </w:tc>
        <w:tc>
          <w:tcPr>
            <w:tcW w:w="1134" w:type="dxa"/>
          </w:tcPr>
          <w:p w:rsidR="007F580A" w:rsidRPr="004B19AB" w:rsidRDefault="007F580A" w:rsidP="007F580A">
            <w:pPr>
              <w:ind w:right="170"/>
              <w:jc w:val="center"/>
              <w:rPr>
                <w:sz w:val="20"/>
              </w:rPr>
            </w:pPr>
            <w:r w:rsidRPr="004B19AB">
              <w:rPr>
                <w:sz w:val="20"/>
              </w:rPr>
              <w:t>Музыка</w:t>
            </w:r>
            <w:r w:rsidRPr="004B19AB">
              <w:rPr>
                <w:spacing w:val="1"/>
                <w:sz w:val="20"/>
              </w:rPr>
              <w:t xml:space="preserve"> </w:t>
            </w:r>
            <w:r w:rsidRPr="004B19AB">
              <w:rPr>
                <w:w w:val="95"/>
                <w:sz w:val="20"/>
              </w:rPr>
              <w:t>Япониии</w:t>
            </w:r>
            <w:r w:rsidRPr="004B19AB">
              <w:rPr>
                <w:spacing w:val="-45"/>
                <w:w w:val="95"/>
                <w:sz w:val="20"/>
              </w:rPr>
              <w:t xml:space="preserve"> </w:t>
            </w:r>
            <w:r w:rsidRPr="004B19AB">
              <w:rPr>
                <w:sz w:val="20"/>
              </w:rPr>
              <w:t>Китая</w:t>
            </w:r>
          </w:p>
        </w:tc>
        <w:tc>
          <w:tcPr>
            <w:tcW w:w="4533"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Древние</w:t>
            </w:r>
            <w:r w:rsidRPr="004B19AB">
              <w:rPr>
                <w:spacing w:val="1"/>
                <w:sz w:val="20"/>
              </w:rPr>
              <w:t xml:space="preserve"> </w:t>
            </w:r>
            <w:r w:rsidRPr="004B19AB">
              <w:rPr>
                <w:sz w:val="20"/>
              </w:rPr>
              <w:t>истоки</w:t>
            </w:r>
            <w:r w:rsidRPr="004B19AB">
              <w:rPr>
                <w:spacing w:val="1"/>
                <w:sz w:val="20"/>
              </w:rPr>
              <w:t xml:space="preserve"> </w:t>
            </w:r>
            <w:r w:rsidRPr="004B19AB">
              <w:rPr>
                <w:sz w:val="20"/>
              </w:rPr>
              <w:t>музыкальной</w:t>
            </w:r>
            <w:r w:rsidRPr="004B19AB">
              <w:rPr>
                <w:spacing w:val="1"/>
                <w:sz w:val="20"/>
              </w:rPr>
              <w:t xml:space="preserve"> </w:t>
            </w:r>
            <w:r w:rsidRPr="004B19AB">
              <w:rPr>
                <w:sz w:val="20"/>
              </w:rPr>
              <w:t>культуры</w:t>
            </w:r>
            <w:r w:rsidRPr="004B19AB">
              <w:rPr>
                <w:spacing w:val="1"/>
                <w:sz w:val="20"/>
              </w:rPr>
              <w:t xml:space="preserve"> </w:t>
            </w:r>
            <w:r w:rsidRPr="004B19AB">
              <w:rPr>
                <w:sz w:val="20"/>
              </w:rPr>
              <w:t>стран</w:t>
            </w:r>
            <w:r w:rsidRPr="004B19AB">
              <w:rPr>
                <w:spacing w:val="1"/>
                <w:sz w:val="20"/>
              </w:rPr>
              <w:t xml:space="preserve"> </w:t>
            </w:r>
            <w:r w:rsidRPr="004B19AB">
              <w:rPr>
                <w:sz w:val="20"/>
              </w:rPr>
              <w:t>Юго-Восточной</w:t>
            </w:r>
            <w:r w:rsidRPr="004B19AB">
              <w:rPr>
                <w:spacing w:val="1"/>
                <w:sz w:val="20"/>
              </w:rPr>
              <w:t xml:space="preserve"> </w:t>
            </w:r>
            <w:r w:rsidRPr="004B19AB">
              <w:rPr>
                <w:sz w:val="20"/>
              </w:rPr>
              <w:t>Азии.</w:t>
            </w:r>
            <w:r w:rsidRPr="004B19AB">
              <w:rPr>
                <w:spacing w:val="1"/>
                <w:sz w:val="20"/>
              </w:rPr>
              <w:t xml:space="preserve"> </w:t>
            </w:r>
            <w:r w:rsidRPr="004B19AB">
              <w:rPr>
                <w:sz w:val="20"/>
              </w:rPr>
              <w:t>Императорские</w:t>
            </w:r>
            <w:r w:rsidRPr="004B19AB">
              <w:rPr>
                <w:spacing w:val="1"/>
                <w:sz w:val="20"/>
              </w:rPr>
              <w:t xml:space="preserve"> </w:t>
            </w:r>
            <w:r w:rsidRPr="004B19AB">
              <w:rPr>
                <w:sz w:val="20"/>
              </w:rPr>
              <w:t>церемонии,</w:t>
            </w:r>
            <w:r w:rsidRPr="004B19AB">
              <w:rPr>
                <w:spacing w:val="1"/>
                <w:sz w:val="20"/>
              </w:rPr>
              <w:t xml:space="preserve"> </w:t>
            </w:r>
            <w:r w:rsidRPr="004B19AB">
              <w:rPr>
                <w:sz w:val="20"/>
              </w:rPr>
              <w:t>муз</w:t>
            </w:r>
            <w:r w:rsidRPr="004B19AB">
              <w:rPr>
                <w:sz w:val="20"/>
              </w:rPr>
              <w:t>ы</w:t>
            </w:r>
            <w:r w:rsidRPr="004B19AB">
              <w:rPr>
                <w:sz w:val="20"/>
              </w:rPr>
              <w:t>кальные</w:t>
            </w:r>
            <w:r w:rsidRPr="004B19AB">
              <w:rPr>
                <w:spacing w:val="1"/>
                <w:sz w:val="20"/>
              </w:rPr>
              <w:t xml:space="preserve"> </w:t>
            </w:r>
            <w:r w:rsidRPr="004B19AB">
              <w:rPr>
                <w:sz w:val="20"/>
              </w:rPr>
              <w:t>инструменты.</w:t>
            </w:r>
            <w:r w:rsidRPr="004B19AB">
              <w:rPr>
                <w:spacing w:val="1"/>
                <w:sz w:val="20"/>
              </w:rPr>
              <w:t xml:space="preserve"> </w:t>
            </w:r>
            <w:r w:rsidRPr="004B19AB">
              <w:rPr>
                <w:sz w:val="20"/>
              </w:rPr>
              <w:t>Пентатоника</w:t>
            </w:r>
          </w:p>
        </w:tc>
        <w:tc>
          <w:tcPr>
            <w:tcW w:w="3630" w:type="dxa"/>
            <w:vMerge/>
            <w:tcBorders>
              <w:top w:val="nil"/>
              <w:bottom w:val="single" w:sz="6" w:space="0" w:color="221F1F"/>
            </w:tcBorders>
          </w:tcPr>
          <w:p w:rsidR="007F580A" w:rsidRPr="004B19AB" w:rsidRDefault="007F580A" w:rsidP="007F580A">
            <w:pPr>
              <w:rPr>
                <w:sz w:val="2"/>
                <w:szCs w:val="2"/>
              </w:rPr>
            </w:pPr>
          </w:p>
        </w:tc>
      </w:tr>
      <w:tr w:rsidR="007F580A" w:rsidRPr="004B19AB" w:rsidTr="007F580A">
        <w:trPr>
          <w:trHeight w:val="1308"/>
        </w:trPr>
        <w:tc>
          <w:tcPr>
            <w:tcW w:w="1417" w:type="dxa"/>
            <w:tcBorders>
              <w:top w:val="single" w:sz="6" w:space="0" w:color="221F1F"/>
              <w:left w:val="single" w:sz="6" w:space="0" w:color="221F1F"/>
            </w:tcBorders>
          </w:tcPr>
          <w:p w:rsidR="007F580A" w:rsidRPr="004B19AB" w:rsidRDefault="007F580A" w:rsidP="007F580A">
            <w:pPr>
              <w:spacing w:line="224" w:lineRule="exact"/>
              <w:ind w:right="228"/>
              <w:jc w:val="center"/>
              <w:rPr>
                <w:sz w:val="20"/>
              </w:rPr>
            </w:pPr>
            <w:r w:rsidRPr="004B19AB">
              <w:rPr>
                <w:w w:val="110"/>
                <w:sz w:val="20"/>
              </w:rPr>
              <w:t>Ж)</w:t>
            </w:r>
          </w:p>
          <w:p w:rsidR="007F580A" w:rsidRPr="004B19AB" w:rsidRDefault="007F580A" w:rsidP="007F580A">
            <w:pPr>
              <w:ind w:right="228"/>
              <w:jc w:val="center"/>
              <w:rPr>
                <w:sz w:val="20"/>
              </w:rPr>
            </w:pPr>
            <w:r w:rsidRPr="004B19AB">
              <w:rPr>
                <w:sz w:val="20"/>
              </w:rPr>
              <w:t>2—6 уч.</w:t>
            </w:r>
            <w:r w:rsidRPr="004B19AB">
              <w:rPr>
                <w:spacing w:val="-47"/>
                <w:sz w:val="20"/>
              </w:rPr>
              <w:t xml:space="preserve"> </w:t>
            </w:r>
            <w:r w:rsidRPr="004B19AB">
              <w:rPr>
                <w:sz w:val="20"/>
              </w:rPr>
              <w:t>часов</w:t>
            </w:r>
          </w:p>
        </w:tc>
        <w:tc>
          <w:tcPr>
            <w:tcW w:w="1134" w:type="dxa"/>
          </w:tcPr>
          <w:p w:rsidR="007F580A" w:rsidRPr="004B19AB" w:rsidRDefault="007F580A" w:rsidP="007F580A">
            <w:pPr>
              <w:ind w:right="211"/>
              <w:jc w:val="both"/>
              <w:rPr>
                <w:sz w:val="20"/>
              </w:rPr>
            </w:pPr>
            <w:r w:rsidRPr="004B19AB">
              <w:rPr>
                <w:sz w:val="20"/>
              </w:rPr>
              <w:t>Музыка</w:t>
            </w:r>
            <w:r w:rsidRPr="004B19AB">
              <w:rPr>
                <w:spacing w:val="-48"/>
                <w:sz w:val="20"/>
              </w:rPr>
              <w:t xml:space="preserve"> </w:t>
            </w:r>
            <w:r w:rsidRPr="004B19AB">
              <w:rPr>
                <w:w w:val="90"/>
                <w:sz w:val="20"/>
              </w:rPr>
              <w:t>Средней</w:t>
            </w:r>
            <w:r w:rsidRPr="004B19AB">
              <w:rPr>
                <w:spacing w:val="-43"/>
                <w:w w:val="90"/>
                <w:sz w:val="20"/>
              </w:rPr>
              <w:t xml:space="preserve"> </w:t>
            </w:r>
            <w:r w:rsidRPr="004B19AB">
              <w:rPr>
                <w:sz w:val="20"/>
              </w:rPr>
              <w:t>Азии</w:t>
            </w:r>
            <w:r w:rsidRPr="004B19AB">
              <w:rPr>
                <w:sz w:val="20"/>
                <w:vertAlign w:val="superscript"/>
              </w:rPr>
              <w:t>18</w:t>
            </w:r>
          </w:p>
        </w:tc>
        <w:tc>
          <w:tcPr>
            <w:tcW w:w="4533" w:type="dxa"/>
            <w:tcBorders>
              <w:top w:val="single" w:sz="6" w:space="0" w:color="221F1F"/>
            </w:tcBorders>
          </w:tcPr>
          <w:p w:rsidR="007F580A" w:rsidRPr="004B19AB" w:rsidRDefault="007F580A" w:rsidP="007F580A">
            <w:pPr>
              <w:ind w:right="-15"/>
              <w:jc w:val="both"/>
              <w:rPr>
                <w:sz w:val="20"/>
              </w:rPr>
            </w:pPr>
            <w:r w:rsidRPr="004B19AB">
              <w:rPr>
                <w:sz w:val="20"/>
              </w:rPr>
              <w:t>Музыкальные традиции и праздники, народные</w:t>
            </w:r>
            <w:r w:rsidRPr="004B19AB">
              <w:rPr>
                <w:spacing w:val="1"/>
                <w:sz w:val="20"/>
              </w:rPr>
              <w:t xml:space="preserve"> </w:t>
            </w:r>
            <w:r w:rsidRPr="004B19AB">
              <w:rPr>
                <w:sz w:val="20"/>
              </w:rPr>
              <w:t>и</w:t>
            </w:r>
            <w:r w:rsidRPr="004B19AB">
              <w:rPr>
                <w:sz w:val="20"/>
              </w:rPr>
              <w:t>н</w:t>
            </w:r>
            <w:r w:rsidRPr="004B19AB">
              <w:rPr>
                <w:sz w:val="20"/>
              </w:rPr>
              <w:t>струменты</w:t>
            </w:r>
            <w:r w:rsidRPr="004B19AB">
              <w:rPr>
                <w:spacing w:val="1"/>
                <w:sz w:val="20"/>
              </w:rPr>
              <w:t xml:space="preserve"> </w:t>
            </w:r>
            <w:r w:rsidRPr="004B19AB">
              <w:rPr>
                <w:sz w:val="20"/>
              </w:rPr>
              <w:t>и</w:t>
            </w:r>
            <w:r w:rsidRPr="004B19AB">
              <w:rPr>
                <w:spacing w:val="1"/>
                <w:sz w:val="20"/>
              </w:rPr>
              <w:t xml:space="preserve"> </w:t>
            </w:r>
            <w:r w:rsidRPr="004B19AB">
              <w:rPr>
                <w:sz w:val="20"/>
              </w:rPr>
              <w:t>современные</w:t>
            </w:r>
            <w:r w:rsidRPr="004B19AB">
              <w:rPr>
                <w:spacing w:val="1"/>
                <w:sz w:val="20"/>
              </w:rPr>
              <w:t xml:space="preserve"> </w:t>
            </w:r>
            <w:r w:rsidRPr="004B19AB">
              <w:rPr>
                <w:sz w:val="20"/>
              </w:rPr>
              <w:t>исполнители</w:t>
            </w:r>
            <w:r w:rsidRPr="004B19AB">
              <w:rPr>
                <w:spacing w:val="1"/>
                <w:sz w:val="20"/>
              </w:rPr>
              <w:t xml:space="preserve"> </w:t>
            </w:r>
            <w:r w:rsidRPr="004B19AB">
              <w:rPr>
                <w:sz w:val="20"/>
              </w:rPr>
              <w:t>Казахстана,</w:t>
            </w:r>
            <w:r w:rsidRPr="004B19AB">
              <w:rPr>
                <w:spacing w:val="10"/>
                <w:sz w:val="20"/>
              </w:rPr>
              <w:t xml:space="preserve"> </w:t>
            </w:r>
            <w:r w:rsidRPr="004B19AB">
              <w:rPr>
                <w:sz w:val="20"/>
              </w:rPr>
              <w:t>Киргизии,</w:t>
            </w:r>
          </w:p>
          <w:p w:rsidR="007F580A" w:rsidRPr="004B19AB" w:rsidRDefault="007F580A" w:rsidP="007F580A">
            <w:pPr>
              <w:spacing w:line="229" w:lineRule="exact"/>
              <w:jc w:val="both"/>
              <w:rPr>
                <w:sz w:val="20"/>
              </w:rPr>
            </w:pPr>
            <w:r w:rsidRPr="004B19AB">
              <w:rPr>
                <w:sz w:val="20"/>
              </w:rPr>
              <w:t>и</w:t>
            </w:r>
            <w:r w:rsidRPr="004B19AB">
              <w:rPr>
                <w:spacing w:val="-8"/>
                <w:sz w:val="20"/>
              </w:rPr>
              <w:t xml:space="preserve"> </w:t>
            </w:r>
            <w:r w:rsidRPr="004B19AB">
              <w:rPr>
                <w:sz w:val="20"/>
              </w:rPr>
              <w:t>других</w:t>
            </w:r>
            <w:r w:rsidRPr="004B19AB">
              <w:rPr>
                <w:spacing w:val="-4"/>
                <w:sz w:val="20"/>
              </w:rPr>
              <w:t xml:space="preserve"> </w:t>
            </w:r>
            <w:r w:rsidRPr="004B19AB">
              <w:rPr>
                <w:sz w:val="20"/>
              </w:rPr>
              <w:t>стран</w:t>
            </w:r>
            <w:r w:rsidRPr="004B19AB">
              <w:rPr>
                <w:spacing w:val="-5"/>
                <w:sz w:val="20"/>
              </w:rPr>
              <w:t xml:space="preserve"> </w:t>
            </w:r>
            <w:r w:rsidRPr="004B19AB">
              <w:rPr>
                <w:sz w:val="20"/>
              </w:rPr>
              <w:t>региона</w:t>
            </w:r>
          </w:p>
        </w:tc>
        <w:tc>
          <w:tcPr>
            <w:tcW w:w="3630" w:type="dxa"/>
            <w:tcBorders>
              <w:top w:val="single" w:sz="6" w:space="0" w:color="221F1F"/>
            </w:tcBorders>
          </w:tcPr>
          <w:p w:rsidR="007F580A" w:rsidRPr="004B19AB" w:rsidRDefault="007F580A" w:rsidP="007F580A">
            <w:pPr>
              <w:ind w:right="-15"/>
              <w:jc w:val="both"/>
              <w:rPr>
                <w:sz w:val="20"/>
              </w:rPr>
            </w:pPr>
            <w:r w:rsidRPr="004B19AB">
              <w:rPr>
                <w:sz w:val="20"/>
              </w:rPr>
              <w:t>мелодий,</w:t>
            </w:r>
            <w:r w:rsidRPr="004B19AB">
              <w:rPr>
                <w:spacing w:val="1"/>
                <w:sz w:val="20"/>
              </w:rPr>
              <w:t xml:space="preserve"> </w:t>
            </w:r>
            <w:r w:rsidRPr="004B19AB">
              <w:rPr>
                <w:sz w:val="20"/>
              </w:rPr>
              <w:t>прослеживание</w:t>
            </w:r>
            <w:r w:rsidRPr="004B19AB">
              <w:rPr>
                <w:spacing w:val="1"/>
                <w:sz w:val="20"/>
              </w:rPr>
              <w:t xml:space="preserve"> </w:t>
            </w:r>
            <w:r w:rsidRPr="004B19AB">
              <w:rPr>
                <w:sz w:val="20"/>
              </w:rPr>
              <w:t>их</w:t>
            </w:r>
            <w:r w:rsidRPr="004B19AB">
              <w:rPr>
                <w:spacing w:val="1"/>
                <w:sz w:val="20"/>
              </w:rPr>
              <w:t xml:space="preserve"> </w:t>
            </w:r>
            <w:r w:rsidRPr="004B19AB">
              <w:rPr>
                <w:sz w:val="20"/>
              </w:rPr>
              <w:t>по нотной</w:t>
            </w:r>
            <w:r w:rsidRPr="004B19AB">
              <w:rPr>
                <w:spacing w:val="1"/>
                <w:sz w:val="20"/>
              </w:rPr>
              <w:t xml:space="preserve"> </w:t>
            </w:r>
            <w:r w:rsidRPr="004B19AB">
              <w:rPr>
                <w:sz w:val="20"/>
              </w:rPr>
              <w:t>записи.</w:t>
            </w:r>
          </w:p>
          <w:p w:rsidR="007F580A" w:rsidRPr="004B19AB" w:rsidRDefault="007F580A" w:rsidP="007F580A">
            <w:pPr>
              <w:ind w:right="-15"/>
              <w:jc w:val="both"/>
              <w:rPr>
                <w:sz w:val="20"/>
              </w:rPr>
            </w:pPr>
            <w:r w:rsidRPr="004B19AB">
              <w:rPr>
                <w:sz w:val="20"/>
              </w:rPr>
              <w:t>Творческие,</w:t>
            </w:r>
            <w:r w:rsidRPr="004B19AB">
              <w:rPr>
                <w:spacing w:val="1"/>
                <w:sz w:val="20"/>
              </w:rPr>
              <w:t xml:space="preserve"> </w:t>
            </w:r>
            <w:r w:rsidRPr="004B19AB">
              <w:rPr>
                <w:sz w:val="20"/>
              </w:rPr>
              <w:t>исследовательские</w:t>
            </w:r>
            <w:r w:rsidRPr="004B19AB">
              <w:rPr>
                <w:spacing w:val="1"/>
                <w:sz w:val="20"/>
              </w:rPr>
              <w:t xml:space="preserve"> </w:t>
            </w:r>
            <w:r w:rsidRPr="004B19AB">
              <w:rPr>
                <w:sz w:val="20"/>
              </w:rPr>
              <w:t>проекты,</w:t>
            </w:r>
            <w:r w:rsidRPr="004B19AB">
              <w:rPr>
                <w:spacing w:val="-47"/>
                <w:sz w:val="20"/>
              </w:rPr>
              <w:t xml:space="preserve"> </w:t>
            </w:r>
            <w:r w:rsidRPr="004B19AB">
              <w:rPr>
                <w:sz w:val="20"/>
              </w:rPr>
              <w:t>школьные</w:t>
            </w:r>
            <w:r w:rsidRPr="004B19AB">
              <w:rPr>
                <w:spacing w:val="1"/>
                <w:sz w:val="20"/>
              </w:rPr>
              <w:t xml:space="preserve"> </w:t>
            </w:r>
            <w:r w:rsidRPr="004B19AB">
              <w:rPr>
                <w:sz w:val="20"/>
              </w:rPr>
              <w:t>фестивали,</w:t>
            </w:r>
            <w:r w:rsidRPr="004B19AB">
              <w:rPr>
                <w:spacing w:val="1"/>
                <w:sz w:val="20"/>
              </w:rPr>
              <w:t xml:space="preserve"> </w:t>
            </w:r>
            <w:r w:rsidRPr="004B19AB">
              <w:rPr>
                <w:sz w:val="20"/>
              </w:rPr>
              <w:t>посвящённые</w:t>
            </w:r>
            <w:r w:rsidRPr="004B19AB">
              <w:rPr>
                <w:spacing w:val="1"/>
                <w:sz w:val="20"/>
              </w:rPr>
              <w:t xml:space="preserve"> </w:t>
            </w:r>
            <w:r w:rsidRPr="004B19AB">
              <w:rPr>
                <w:sz w:val="20"/>
              </w:rPr>
              <w:t>м</w:t>
            </w:r>
            <w:r w:rsidRPr="004B19AB">
              <w:rPr>
                <w:sz w:val="20"/>
              </w:rPr>
              <w:t>у</w:t>
            </w:r>
            <w:r w:rsidRPr="004B19AB">
              <w:rPr>
                <w:sz w:val="20"/>
              </w:rPr>
              <w:t>зыкальной</w:t>
            </w:r>
            <w:r w:rsidRPr="004B19AB">
              <w:rPr>
                <w:spacing w:val="1"/>
                <w:sz w:val="20"/>
              </w:rPr>
              <w:t xml:space="preserve"> </w:t>
            </w:r>
            <w:r w:rsidRPr="004B19AB">
              <w:rPr>
                <w:sz w:val="20"/>
              </w:rPr>
              <w:t>культуренародов</w:t>
            </w:r>
            <w:r w:rsidRPr="004B19AB">
              <w:rPr>
                <w:spacing w:val="3"/>
                <w:sz w:val="20"/>
              </w:rPr>
              <w:t xml:space="preserve"> </w:t>
            </w:r>
            <w:r w:rsidRPr="004B19AB">
              <w:rPr>
                <w:sz w:val="20"/>
              </w:rPr>
              <w:t>мира</w:t>
            </w:r>
          </w:p>
        </w:tc>
      </w:tr>
      <w:tr w:rsidR="007F580A" w:rsidRPr="004B19AB" w:rsidTr="007F580A">
        <w:trPr>
          <w:trHeight w:val="921"/>
        </w:trPr>
        <w:tc>
          <w:tcPr>
            <w:tcW w:w="1417" w:type="dxa"/>
          </w:tcPr>
          <w:p w:rsidR="007F580A" w:rsidRPr="004B19AB" w:rsidRDefault="007F580A" w:rsidP="007F580A">
            <w:pPr>
              <w:spacing w:line="224" w:lineRule="exact"/>
              <w:ind w:right="230"/>
              <w:jc w:val="center"/>
              <w:rPr>
                <w:sz w:val="20"/>
              </w:rPr>
            </w:pPr>
            <w:r w:rsidRPr="004B19AB">
              <w:rPr>
                <w:w w:val="105"/>
                <w:sz w:val="20"/>
              </w:rPr>
              <w:t>З)</w:t>
            </w:r>
          </w:p>
          <w:p w:rsidR="007F580A" w:rsidRPr="004B19AB" w:rsidRDefault="007F580A" w:rsidP="007F580A">
            <w:pPr>
              <w:ind w:right="230"/>
              <w:jc w:val="center"/>
              <w:rPr>
                <w:sz w:val="20"/>
              </w:rPr>
            </w:pPr>
            <w:r w:rsidRPr="004B19AB">
              <w:rPr>
                <w:sz w:val="20"/>
              </w:rPr>
              <w:t>2—6 уч.</w:t>
            </w:r>
            <w:r w:rsidRPr="004B19AB">
              <w:rPr>
                <w:spacing w:val="-47"/>
                <w:sz w:val="20"/>
              </w:rPr>
              <w:t xml:space="preserve"> </w:t>
            </w:r>
            <w:r w:rsidRPr="004B19AB">
              <w:rPr>
                <w:sz w:val="20"/>
              </w:rPr>
              <w:t>часов</w:t>
            </w:r>
          </w:p>
        </w:tc>
        <w:tc>
          <w:tcPr>
            <w:tcW w:w="1134" w:type="dxa"/>
          </w:tcPr>
          <w:p w:rsidR="007F580A" w:rsidRPr="004B19AB" w:rsidRDefault="007F580A" w:rsidP="007F580A">
            <w:pPr>
              <w:spacing w:line="224" w:lineRule="exact"/>
              <w:ind w:right="56"/>
              <w:jc w:val="center"/>
              <w:rPr>
                <w:sz w:val="20"/>
              </w:rPr>
            </w:pPr>
            <w:r w:rsidRPr="004B19AB">
              <w:rPr>
                <w:sz w:val="20"/>
              </w:rPr>
              <w:t>Певец</w:t>
            </w:r>
          </w:p>
          <w:p w:rsidR="007F580A" w:rsidRPr="004B19AB" w:rsidRDefault="007F580A" w:rsidP="007F580A">
            <w:pPr>
              <w:spacing w:line="229" w:lineRule="exact"/>
              <w:jc w:val="center"/>
              <w:rPr>
                <w:sz w:val="20"/>
              </w:rPr>
            </w:pPr>
            <w:r w:rsidRPr="004B19AB">
              <w:rPr>
                <w:w w:val="95"/>
                <w:sz w:val="20"/>
              </w:rPr>
              <w:t>своегонарода</w:t>
            </w:r>
          </w:p>
        </w:tc>
        <w:tc>
          <w:tcPr>
            <w:tcW w:w="4533" w:type="dxa"/>
          </w:tcPr>
          <w:p w:rsidR="007F580A" w:rsidRPr="004B19AB" w:rsidRDefault="007F580A" w:rsidP="007F580A">
            <w:pPr>
              <w:ind w:right="-15"/>
              <w:jc w:val="both"/>
              <w:rPr>
                <w:sz w:val="20"/>
              </w:rPr>
            </w:pPr>
            <w:r w:rsidRPr="004B19AB">
              <w:rPr>
                <w:sz w:val="20"/>
              </w:rPr>
              <w:t>Интонации</w:t>
            </w:r>
            <w:r w:rsidRPr="004B19AB">
              <w:rPr>
                <w:spacing w:val="1"/>
                <w:sz w:val="20"/>
              </w:rPr>
              <w:t xml:space="preserve"> </w:t>
            </w:r>
            <w:r w:rsidRPr="004B19AB">
              <w:rPr>
                <w:sz w:val="20"/>
              </w:rPr>
              <w:t>народной</w:t>
            </w:r>
            <w:r w:rsidRPr="004B19AB">
              <w:rPr>
                <w:spacing w:val="1"/>
                <w:sz w:val="20"/>
              </w:rPr>
              <w:t xml:space="preserve"> </w:t>
            </w:r>
            <w:r w:rsidRPr="004B19AB">
              <w:rPr>
                <w:sz w:val="20"/>
              </w:rPr>
              <w:t>музыки</w:t>
            </w:r>
            <w:r w:rsidRPr="004B19AB">
              <w:rPr>
                <w:spacing w:val="1"/>
                <w:sz w:val="20"/>
              </w:rPr>
              <w:t xml:space="preserve"> </w:t>
            </w:r>
            <w:r w:rsidRPr="004B19AB">
              <w:rPr>
                <w:sz w:val="20"/>
              </w:rPr>
              <w:t>в</w:t>
            </w:r>
            <w:r w:rsidRPr="004B19AB">
              <w:rPr>
                <w:spacing w:val="1"/>
                <w:sz w:val="20"/>
              </w:rPr>
              <w:t xml:space="preserve"> </w:t>
            </w:r>
            <w:r w:rsidRPr="004B19AB">
              <w:rPr>
                <w:sz w:val="20"/>
              </w:rPr>
              <w:t>творчестве</w:t>
            </w:r>
            <w:r w:rsidRPr="004B19AB">
              <w:rPr>
                <w:spacing w:val="1"/>
                <w:sz w:val="20"/>
              </w:rPr>
              <w:t xml:space="preserve"> </w:t>
            </w:r>
            <w:r w:rsidRPr="004B19AB">
              <w:rPr>
                <w:sz w:val="20"/>
              </w:rPr>
              <w:t>зарубе</w:t>
            </w:r>
            <w:r w:rsidRPr="004B19AB">
              <w:rPr>
                <w:sz w:val="20"/>
              </w:rPr>
              <w:t>ж</w:t>
            </w:r>
            <w:r w:rsidRPr="004B19AB">
              <w:rPr>
                <w:sz w:val="20"/>
              </w:rPr>
              <w:t>ных</w:t>
            </w:r>
            <w:r w:rsidRPr="004B19AB">
              <w:rPr>
                <w:spacing w:val="1"/>
                <w:sz w:val="20"/>
              </w:rPr>
              <w:t xml:space="preserve"> </w:t>
            </w:r>
            <w:r w:rsidRPr="004B19AB">
              <w:rPr>
                <w:sz w:val="20"/>
              </w:rPr>
              <w:t>композиторов</w:t>
            </w:r>
            <w:r w:rsidRPr="004B19AB">
              <w:rPr>
                <w:spacing w:val="1"/>
                <w:sz w:val="20"/>
              </w:rPr>
              <w:t xml:space="preserve"> </w:t>
            </w:r>
            <w:r w:rsidRPr="004B19AB">
              <w:rPr>
                <w:sz w:val="20"/>
              </w:rPr>
              <w:t>—</w:t>
            </w:r>
            <w:r w:rsidRPr="004B19AB">
              <w:rPr>
                <w:spacing w:val="1"/>
                <w:sz w:val="20"/>
              </w:rPr>
              <w:t xml:space="preserve"> </w:t>
            </w:r>
            <w:r w:rsidRPr="004B19AB">
              <w:rPr>
                <w:sz w:val="20"/>
              </w:rPr>
              <w:t>ярких</w:t>
            </w:r>
            <w:r w:rsidRPr="004B19AB">
              <w:rPr>
                <w:spacing w:val="1"/>
                <w:sz w:val="20"/>
              </w:rPr>
              <w:t xml:space="preserve"> </w:t>
            </w:r>
            <w:r w:rsidRPr="004B19AB">
              <w:rPr>
                <w:sz w:val="20"/>
              </w:rPr>
              <w:t>представителей</w:t>
            </w:r>
            <w:r w:rsidRPr="004B19AB">
              <w:rPr>
                <w:spacing w:val="15"/>
                <w:sz w:val="20"/>
              </w:rPr>
              <w:t xml:space="preserve"> </w:t>
            </w:r>
            <w:r w:rsidRPr="004B19AB">
              <w:rPr>
                <w:sz w:val="20"/>
              </w:rPr>
              <w:t>наци</w:t>
            </w:r>
            <w:r w:rsidRPr="004B19AB">
              <w:rPr>
                <w:sz w:val="20"/>
              </w:rPr>
              <w:t>о</w:t>
            </w:r>
            <w:r w:rsidRPr="004B19AB">
              <w:rPr>
                <w:sz w:val="20"/>
              </w:rPr>
              <w:t>нального</w:t>
            </w:r>
            <w:r w:rsidRPr="004B19AB">
              <w:rPr>
                <w:spacing w:val="14"/>
                <w:sz w:val="20"/>
              </w:rPr>
              <w:t xml:space="preserve"> </w:t>
            </w:r>
            <w:r w:rsidRPr="004B19AB">
              <w:rPr>
                <w:sz w:val="20"/>
              </w:rPr>
              <w:t>музыкального</w:t>
            </w:r>
          </w:p>
          <w:p w:rsidR="007F580A" w:rsidRPr="004B19AB" w:rsidRDefault="007F580A" w:rsidP="007F580A">
            <w:pPr>
              <w:spacing w:line="216" w:lineRule="exact"/>
              <w:jc w:val="both"/>
              <w:rPr>
                <w:sz w:val="20"/>
              </w:rPr>
            </w:pPr>
            <w:r w:rsidRPr="004B19AB">
              <w:rPr>
                <w:sz w:val="20"/>
              </w:rPr>
              <w:t>стиля</w:t>
            </w:r>
            <w:r w:rsidRPr="004B19AB">
              <w:rPr>
                <w:spacing w:val="2"/>
                <w:sz w:val="20"/>
              </w:rPr>
              <w:t xml:space="preserve"> </w:t>
            </w:r>
            <w:r w:rsidRPr="004B19AB">
              <w:rPr>
                <w:sz w:val="20"/>
              </w:rPr>
              <w:t>своей</w:t>
            </w:r>
            <w:r w:rsidRPr="004B19AB">
              <w:rPr>
                <w:spacing w:val="5"/>
                <w:sz w:val="20"/>
              </w:rPr>
              <w:t xml:space="preserve"> </w:t>
            </w:r>
            <w:r w:rsidRPr="004B19AB">
              <w:rPr>
                <w:sz w:val="20"/>
              </w:rPr>
              <w:t>страны</w:t>
            </w:r>
            <w:r w:rsidRPr="004B19AB">
              <w:rPr>
                <w:sz w:val="20"/>
                <w:vertAlign w:val="superscript"/>
              </w:rPr>
              <w:t>19</w:t>
            </w:r>
          </w:p>
        </w:tc>
        <w:tc>
          <w:tcPr>
            <w:tcW w:w="3630" w:type="dxa"/>
          </w:tcPr>
          <w:p w:rsidR="007F580A" w:rsidRPr="004B19AB" w:rsidRDefault="007F580A" w:rsidP="007F580A">
            <w:pPr>
              <w:spacing w:line="224" w:lineRule="exact"/>
              <w:ind w:right="-15"/>
              <w:rPr>
                <w:sz w:val="20"/>
              </w:rPr>
            </w:pPr>
            <w:r w:rsidRPr="004B19AB">
              <w:rPr>
                <w:w w:val="95"/>
                <w:sz w:val="20"/>
              </w:rPr>
              <w:t>Знакомство</w:t>
            </w:r>
            <w:r w:rsidRPr="004B19AB">
              <w:rPr>
                <w:spacing w:val="77"/>
                <w:sz w:val="20"/>
              </w:rPr>
              <w:t xml:space="preserve"> </w:t>
            </w:r>
            <w:r w:rsidRPr="004B19AB">
              <w:rPr>
                <w:w w:val="95"/>
                <w:sz w:val="20"/>
              </w:rPr>
              <w:t>с</w:t>
            </w:r>
            <w:r w:rsidRPr="004B19AB">
              <w:rPr>
                <w:spacing w:val="71"/>
                <w:sz w:val="20"/>
              </w:rPr>
              <w:t xml:space="preserve"> </w:t>
            </w:r>
            <w:r w:rsidRPr="004B19AB">
              <w:rPr>
                <w:w w:val="95"/>
                <w:sz w:val="20"/>
              </w:rPr>
              <w:t>творчеством</w:t>
            </w:r>
            <w:r w:rsidRPr="004B19AB">
              <w:rPr>
                <w:spacing w:val="78"/>
                <w:sz w:val="20"/>
              </w:rPr>
              <w:t xml:space="preserve"> </w:t>
            </w:r>
            <w:r w:rsidRPr="004B19AB">
              <w:rPr>
                <w:w w:val="95"/>
                <w:sz w:val="20"/>
              </w:rPr>
              <w:t>композиторов.</w:t>
            </w:r>
          </w:p>
          <w:p w:rsidR="007F580A" w:rsidRPr="004B19AB" w:rsidRDefault="007F580A" w:rsidP="007F580A">
            <w:pPr>
              <w:spacing w:line="229" w:lineRule="exact"/>
              <w:rPr>
                <w:sz w:val="20"/>
              </w:rPr>
            </w:pPr>
            <w:r w:rsidRPr="004B19AB">
              <w:rPr>
                <w:sz w:val="20"/>
              </w:rPr>
              <w:t>Сравнение</w:t>
            </w:r>
            <w:r w:rsidRPr="004B19AB">
              <w:rPr>
                <w:spacing w:val="-4"/>
                <w:sz w:val="20"/>
              </w:rPr>
              <w:t xml:space="preserve"> </w:t>
            </w:r>
            <w:r w:rsidRPr="004B19AB">
              <w:rPr>
                <w:sz w:val="20"/>
              </w:rPr>
              <w:t>их</w:t>
            </w:r>
            <w:r w:rsidRPr="004B19AB">
              <w:rPr>
                <w:spacing w:val="-8"/>
                <w:sz w:val="20"/>
              </w:rPr>
              <w:t xml:space="preserve"> </w:t>
            </w:r>
            <w:r w:rsidRPr="004B19AB">
              <w:rPr>
                <w:sz w:val="20"/>
              </w:rPr>
              <w:t>сочинений</w:t>
            </w:r>
          </w:p>
          <w:p w:rsidR="007F580A" w:rsidRPr="004B19AB" w:rsidRDefault="007F580A" w:rsidP="007F580A">
            <w:pPr>
              <w:spacing w:line="230" w:lineRule="atLeast"/>
              <w:ind w:right="-15"/>
              <w:rPr>
                <w:sz w:val="20"/>
              </w:rPr>
            </w:pPr>
            <w:r w:rsidRPr="004B19AB">
              <w:rPr>
                <w:sz w:val="20"/>
              </w:rPr>
              <w:t>с</w:t>
            </w:r>
            <w:r w:rsidRPr="004B19AB">
              <w:rPr>
                <w:spacing w:val="1"/>
                <w:sz w:val="20"/>
              </w:rPr>
              <w:t xml:space="preserve"> </w:t>
            </w:r>
            <w:r w:rsidRPr="004B19AB">
              <w:rPr>
                <w:sz w:val="20"/>
              </w:rPr>
              <w:t>народной</w:t>
            </w:r>
            <w:r w:rsidRPr="004B19AB">
              <w:rPr>
                <w:spacing w:val="-1"/>
                <w:sz w:val="20"/>
              </w:rPr>
              <w:t xml:space="preserve"> </w:t>
            </w:r>
            <w:r w:rsidRPr="004B19AB">
              <w:rPr>
                <w:sz w:val="20"/>
              </w:rPr>
              <w:t>музыкой.</w:t>
            </w:r>
            <w:r w:rsidRPr="004B19AB">
              <w:rPr>
                <w:spacing w:val="2"/>
                <w:sz w:val="20"/>
              </w:rPr>
              <w:t xml:space="preserve"> </w:t>
            </w:r>
            <w:r w:rsidRPr="004B19AB">
              <w:rPr>
                <w:sz w:val="20"/>
              </w:rPr>
              <w:t>Определениеформы,</w:t>
            </w:r>
            <w:r w:rsidRPr="004B19AB">
              <w:rPr>
                <w:spacing w:val="-47"/>
                <w:sz w:val="20"/>
              </w:rPr>
              <w:t xml:space="preserve"> </w:t>
            </w:r>
            <w:r w:rsidRPr="004B19AB">
              <w:rPr>
                <w:sz w:val="20"/>
              </w:rPr>
              <w:t>принципа</w:t>
            </w:r>
            <w:r w:rsidRPr="004B19AB">
              <w:rPr>
                <w:spacing w:val="17"/>
                <w:sz w:val="20"/>
              </w:rPr>
              <w:t xml:space="preserve"> </w:t>
            </w:r>
            <w:r w:rsidRPr="004B19AB">
              <w:rPr>
                <w:sz w:val="20"/>
              </w:rPr>
              <w:t>развития</w:t>
            </w:r>
            <w:r w:rsidRPr="004B19AB">
              <w:rPr>
                <w:spacing w:val="17"/>
                <w:sz w:val="20"/>
              </w:rPr>
              <w:t xml:space="preserve"> </w:t>
            </w:r>
            <w:r w:rsidRPr="004B19AB">
              <w:rPr>
                <w:sz w:val="20"/>
              </w:rPr>
              <w:t>фольклорного</w:t>
            </w:r>
          </w:p>
        </w:tc>
      </w:tr>
      <w:tr w:rsidR="007F580A" w:rsidRPr="004B19AB" w:rsidTr="007F580A">
        <w:trPr>
          <w:trHeight w:val="2755"/>
        </w:trPr>
        <w:tc>
          <w:tcPr>
            <w:tcW w:w="1417" w:type="dxa"/>
            <w:tcBorders>
              <w:left w:val="single" w:sz="6" w:space="0" w:color="221F1F"/>
              <w:right w:val="single" w:sz="6" w:space="0" w:color="221F1F"/>
            </w:tcBorders>
          </w:tcPr>
          <w:p w:rsidR="007F580A" w:rsidRPr="004B19AB" w:rsidRDefault="007F580A" w:rsidP="007F580A">
            <w:pPr>
              <w:spacing w:line="223" w:lineRule="exact"/>
              <w:ind w:right="228"/>
              <w:jc w:val="center"/>
              <w:rPr>
                <w:sz w:val="20"/>
              </w:rPr>
            </w:pPr>
            <w:r w:rsidRPr="004B19AB">
              <w:rPr>
                <w:w w:val="110"/>
                <w:sz w:val="20"/>
              </w:rPr>
              <w:t>И)</w:t>
            </w:r>
          </w:p>
          <w:p w:rsidR="007F580A" w:rsidRPr="004B19AB" w:rsidRDefault="007F580A" w:rsidP="007F580A">
            <w:pPr>
              <w:ind w:right="228"/>
              <w:jc w:val="center"/>
              <w:rPr>
                <w:sz w:val="20"/>
              </w:rPr>
            </w:pPr>
            <w:r w:rsidRPr="004B19AB">
              <w:rPr>
                <w:sz w:val="20"/>
              </w:rPr>
              <w:t>2—6 уч.</w:t>
            </w:r>
            <w:r w:rsidRPr="004B19AB">
              <w:rPr>
                <w:spacing w:val="-47"/>
                <w:sz w:val="20"/>
              </w:rPr>
              <w:t xml:space="preserve"> </w:t>
            </w:r>
            <w:r w:rsidRPr="004B19AB">
              <w:rPr>
                <w:sz w:val="20"/>
              </w:rPr>
              <w:t>ч</w:t>
            </w:r>
            <w:r w:rsidRPr="004B19AB">
              <w:rPr>
                <w:sz w:val="20"/>
              </w:rPr>
              <w:t>а</w:t>
            </w:r>
            <w:r w:rsidRPr="004B19AB">
              <w:rPr>
                <w:sz w:val="20"/>
              </w:rPr>
              <w:t>сов</w:t>
            </w:r>
          </w:p>
        </w:tc>
        <w:tc>
          <w:tcPr>
            <w:tcW w:w="1134" w:type="dxa"/>
            <w:tcBorders>
              <w:left w:val="single" w:sz="6" w:space="0" w:color="221F1F"/>
            </w:tcBorders>
          </w:tcPr>
          <w:p w:rsidR="007F580A" w:rsidRPr="004B19AB" w:rsidRDefault="007F580A" w:rsidP="007F580A">
            <w:pPr>
              <w:ind w:right="2"/>
              <w:rPr>
                <w:sz w:val="20"/>
              </w:rPr>
            </w:pPr>
            <w:r w:rsidRPr="004B19AB">
              <w:rPr>
                <w:w w:val="105"/>
                <w:sz w:val="20"/>
              </w:rPr>
              <w:t>Диалог</w:t>
            </w:r>
            <w:r w:rsidRPr="004B19AB">
              <w:rPr>
                <w:spacing w:val="-50"/>
                <w:w w:val="105"/>
                <w:sz w:val="20"/>
              </w:rPr>
              <w:t xml:space="preserve"> </w:t>
            </w:r>
            <w:r w:rsidRPr="004B19AB">
              <w:rPr>
                <w:sz w:val="20"/>
              </w:rPr>
              <w:t>культур</w:t>
            </w:r>
          </w:p>
        </w:tc>
        <w:tc>
          <w:tcPr>
            <w:tcW w:w="4533" w:type="dxa"/>
          </w:tcPr>
          <w:p w:rsidR="007F580A" w:rsidRPr="004B19AB" w:rsidRDefault="007F580A" w:rsidP="007F580A">
            <w:pPr>
              <w:ind w:right="-15"/>
              <w:jc w:val="both"/>
              <w:rPr>
                <w:sz w:val="20"/>
              </w:rPr>
            </w:pPr>
            <w:r w:rsidRPr="004B19AB">
              <w:rPr>
                <w:sz w:val="20"/>
              </w:rPr>
              <w:t>Культурные</w:t>
            </w:r>
            <w:r w:rsidRPr="004B19AB">
              <w:rPr>
                <w:spacing w:val="1"/>
                <w:sz w:val="20"/>
              </w:rPr>
              <w:t xml:space="preserve"> </w:t>
            </w:r>
            <w:r w:rsidRPr="004B19AB">
              <w:rPr>
                <w:sz w:val="20"/>
              </w:rPr>
              <w:t>связи</w:t>
            </w:r>
            <w:r w:rsidRPr="004B19AB">
              <w:rPr>
                <w:spacing w:val="1"/>
                <w:sz w:val="20"/>
              </w:rPr>
              <w:t xml:space="preserve"> </w:t>
            </w:r>
            <w:r w:rsidRPr="004B19AB">
              <w:rPr>
                <w:sz w:val="20"/>
              </w:rPr>
              <w:t>между</w:t>
            </w:r>
            <w:r w:rsidRPr="004B19AB">
              <w:rPr>
                <w:spacing w:val="1"/>
                <w:sz w:val="20"/>
              </w:rPr>
              <w:t xml:space="preserve"> </w:t>
            </w:r>
            <w:r w:rsidRPr="004B19AB">
              <w:rPr>
                <w:sz w:val="20"/>
              </w:rPr>
              <w:t>музыкантами разных</w:t>
            </w:r>
            <w:r w:rsidRPr="004B19AB">
              <w:rPr>
                <w:spacing w:val="-47"/>
                <w:sz w:val="20"/>
              </w:rPr>
              <w:t xml:space="preserve"> </w:t>
            </w:r>
            <w:r w:rsidRPr="004B19AB">
              <w:rPr>
                <w:sz w:val="20"/>
              </w:rPr>
              <w:t>стран.</w:t>
            </w:r>
          </w:p>
          <w:p w:rsidR="007F580A" w:rsidRPr="004B19AB" w:rsidRDefault="007F580A" w:rsidP="007F580A">
            <w:pPr>
              <w:ind w:right="-15"/>
              <w:jc w:val="both"/>
              <w:rPr>
                <w:sz w:val="20"/>
              </w:rPr>
            </w:pPr>
            <w:r w:rsidRPr="004B19AB">
              <w:rPr>
                <w:sz w:val="20"/>
              </w:rPr>
              <w:t>Образы, интонации фольклора других народов и</w:t>
            </w:r>
            <w:r w:rsidRPr="004B19AB">
              <w:rPr>
                <w:spacing w:val="-47"/>
                <w:sz w:val="20"/>
              </w:rPr>
              <w:t xml:space="preserve"> </w:t>
            </w:r>
            <w:r w:rsidRPr="004B19AB">
              <w:rPr>
                <w:sz w:val="20"/>
              </w:rPr>
              <w:t>стран</w:t>
            </w:r>
            <w:r w:rsidRPr="004B19AB">
              <w:rPr>
                <w:spacing w:val="1"/>
                <w:sz w:val="20"/>
              </w:rPr>
              <w:t xml:space="preserve"> </w:t>
            </w:r>
            <w:r w:rsidRPr="004B19AB">
              <w:rPr>
                <w:sz w:val="20"/>
              </w:rPr>
              <w:t>в</w:t>
            </w:r>
            <w:r w:rsidRPr="004B19AB">
              <w:rPr>
                <w:spacing w:val="1"/>
                <w:sz w:val="20"/>
              </w:rPr>
              <w:t xml:space="preserve"> </w:t>
            </w:r>
            <w:r w:rsidRPr="004B19AB">
              <w:rPr>
                <w:sz w:val="20"/>
              </w:rPr>
              <w:t>музыке</w:t>
            </w:r>
            <w:r w:rsidRPr="004B19AB">
              <w:rPr>
                <w:spacing w:val="1"/>
                <w:sz w:val="20"/>
              </w:rPr>
              <w:t xml:space="preserve"> </w:t>
            </w:r>
            <w:r w:rsidRPr="004B19AB">
              <w:rPr>
                <w:sz w:val="20"/>
              </w:rPr>
              <w:t>отечественных и</w:t>
            </w:r>
            <w:r w:rsidRPr="004B19AB">
              <w:rPr>
                <w:spacing w:val="1"/>
                <w:sz w:val="20"/>
              </w:rPr>
              <w:t xml:space="preserve"> </w:t>
            </w:r>
            <w:r w:rsidRPr="004B19AB">
              <w:rPr>
                <w:sz w:val="20"/>
              </w:rPr>
              <w:t>зарубежных</w:t>
            </w:r>
            <w:r w:rsidRPr="004B19AB">
              <w:rPr>
                <w:spacing w:val="1"/>
                <w:sz w:val="20"/>
              </w:rPr>
              <w:t xml:space="preserve"> </w:t>
            </w:r>
            <w:r w:rsidRPr="004B19AB">
              <w:rPr>
                <w:sz w:val="20"/>
              </w:rPr>
              <w:t>комп</w:t>
            </w:r>
            <w:r w:rsidRPr="004B19AB">
              <w:rPr>
                <w:sz w:val="20"/>
              </w:rPr>
              <w:t>о</w:t>
            </w:r>
            <w:r w:rsidRPr="004B19AB">
              <w:rPr>
                <w:sz w:val="20"/>
              </w:rPr>
              <w:t>зиторов</w:t>
            </w:r>
            <w:r w:rsidRPr="004B19AB">
              <w:rPr>
                <w:spacing w:val="1"/>
                <w:sz w:val="20"/>
              </w:rPr>
              <w:t xml:space="preserve"> </w:t>
            </w:r>
            <w:r w:rsidRPr="004B19AB">
              <w:rPr>
                <w:sz w:val="20"/>
              </w:rPr>
              <w:t>(в</w:t>
            </w:r>
            <w:r w:rsidRPr="004B19AB">
              <w:rPr>
                <w:spacing w:val="1"/>
                <w:sz w:val="20"/>
              </w:rPr>
              <w:t xml:space="preserve"> </w:t>
            </w:r>
            <w:r w:rsidRPr="004B19AB">
              <w:rPr>
                <w:sz w:val="20"/>
              </w:rPr>
              <w:t>том</w:t>
            </w:r>
            <w:r w:rsidRPr="004B19AB">
              <w:rPr>
                <w:spacing w:val="1"/>
                <w:sz w:val="20"/>
              </w:rPr>
              <w:t xml:space="preserve"> </w:t>
            </w:r>
            <w:r w:rsidRPr="004B19AB">
              <w:rPr>
                <w:sz w:val="20"/>
              </w:rPr>
              <w:t>числе</w:t>
            </w:r>
            <w:r w:rsidRPr="004B19AB">
              <w:rPr>
                <w:spacing w:val="1"/>
                <w:sz w:val="20"/>
              </w:rPr>
              <w:t xml:space="preserve"> </w:t>
            </w:r>
            <w:r w:rsidRPr="004B19AB">
              <w:rPr>
                <w:sz w:val="20"/>
              </w:rPr>
              <w:t>образы</w:t>
            </w:r>
            <w:r w:rsidRPr="004B19AB">
              <w:rPr>
                <w:spacing w:val="1"/>
                <w:sz w:val="20"/>
              </w:rPr>
              <w:t xml:space="preserve"> </w:t>
            </w:r>
            <w:r w:rsidRPr="004B19AB">
              <w:rPr>
                <w:sz w:val="20"/>
              </w:rPr>
              <w:t>других</w:t>
            </w:r>
            <w:r w:rsidRPr="004B19AB">
              <w:rPr>
                <w:spacing w:val="1"/>
                <w:sz w:val="20"/>
              </w:rPr>
              <w:t xml:space="preserve"> </w:t>
            </w:r>
            <w:r w:rsidRPr="004B19AB">
              <w:rPr>
                <w:sz w:val="20"/>
              </w:rPr>
              <w:t>культур</w:t>
            </w:r>
            <w:r w:rsidRPr="004B19AB">
              <w:rPr>
                <w:spacing w:val="1"/>
                <w:sz w:val="20"/>
              </w:rPr>
              <w:t xml:space="preserve"> </w:t>
            </w:r>
            <w:r w:rsidRPr="004B19AB">
              <w:rPr>
                <w:sz w:val="20"/>
              </w:rPr>
              <w:t>в</w:t>
            </w:r>
            <w:r w:rsidRPr="004B19AB">
              <w:rPr>
                <w:spacing w:val="1"/>
                <w:sz w:val="20"/>
              </w:rPr>
              <w:t xml:space="preserve"> </w:t>
            </w:r>
            <w:r w:rsidRPr="004B19AB">
              <w:rPr>
                <w:sz w:val="20"/>
              </w:rPr>
              <w:t>муз</w:t>
            </w:r>
            <w:r w:rsidRPr="004B19AB">
              <w:rPr>
                <w:sz w:val="20"/>
              </w:rPr>
              <w:t>ы</w:t>
            </w:r>
            <w:r w:rsidRPr="004B19AB">
              <w:rPr>
                <w:sz w:val="20"/>
              </w:rPr>
              <w:t>ке</w:t>
            </w:r>
            <w:r w:rsidRPr="004B19AB">
              <w:rPr>
                <w:spacing w:val="1"/>
                <w:sz w:val="20"/>
              </w:rPr>
              <w:t xml:space="preserve"> </w:t>
            </w:r>
            <w:r w:rsidRPr="004B19AB">
              <w:rPr>
                <w:sz w:val="20"/>
              </w:rPr>
              <w:t>русских</w:t>
            </w:r>
            <w:r w:rsidRPr="004B19AB">
              <w:rPr>
                <w:spacing w:val="1"/>
                <w:sz w:val="20"/>
              </w:rPr>
              <w:t xml:space="preserve"> </w:t>
            </w:r>
            <w:r w:rsidRPr="004B19AB">
              <w:rPr>
                <w:sz w:val="20"/>
              </w:rPr>
              <w:t>композиторов</w:t>
            </w:r>
            <w:r w:rsidRPr="004B19AB">
              <w:rPr>
                <w:spacing w:val="1"/>
                <w:sz w:val="20"/>
              </w:rPr>
              <w:t xml:space="preserve"> </w:t>
            </w:r>
            <w:r w:rsidRPr="004B19AB">
              <w:rPr>
                <w:sz w:val="20"/>
              </w:rPr>
              <w:t>и</w:t>
            </w:r>
            <w:r w:rsidRPr="004B19AB">
              <w:rPr>
                <w:spacing w:val="1"/>
                <w:sz w:val="20"/>
              </w:rPr>
              <w:t xml:space="preserve"> </w:t>
            </w:r>
            <w:r w:rsidRPr="004B19AB">
              <w:rPr>
                <w:sz w:val="20"/>
              </w:rPr>
              <w:t>русские</w:t>
            </w:r>
            <w:r w:rsidRPr="004B19AB">
              <w:rPr>
                <w:spacing w:val="2"/>
                <w:sz w:val="20"/>
              </w:rPr>
              <w:t xml:space="preserve"> </w:t>
            </w:r>
            <w:r w:rsidRPr="004B19AB">
              <w:rPr>
                <w:sz w:val="20"/>
              </w:rPr>
              <w:t>музыкальные</w:t>
            </w:r>
          </w:p>
          <w:p w:rsidR="007F580A" w:rsidRPr="004B19AB" w:rsidRDefault="007F580A" w:rsidP="007F580A">
            <w:pPr>
              <w:jc w:val="both"/>
              <w:rPr>
                <w:sz w:val="20"/>
              </w:rPr>
            </w:pPr>
            <w:r w:rsidRPr="004B19AB">
              <w:rPr>
                <w:spacing w:val="-2"/>
                <w:sz w:val="20"/>
              </w:rPr>
              <w:t>цитаты</w:t>
            </w:r>
            <w:r w:rsidRPr="004B19AB">
              <w:rPr>
                <w:spacing w:val="-12"/>
                <w:sz w:val="20"/>
              </w:rPr>
              <w:t xml:space="preserve"> </w:t>
            </w:r>
            <w:r w:rsidRPr="004B19AB">
              <w:rPr>
                <w:spacing w:val="-1"/>
                <w:sz w:val="20"/>
              </w:rPr>
              <w:t>в</w:t>
            </w:r>
            <w:r w:rsidRPr="004B19AB">
              <w:rPr>
                <w:spacing w:val="-12"/>
                <w:sz w:val="20"/>
              </w:rPr>
              <w:t xml:space="preserve"> </w:t>
            </w:r>
            <w:r w:rsidRPr="004B19AB">
              <w:rPr>
                <w:spacing w:val="-1"/>
                <w:sz w:val="20"/>
              </w:rPr>
              <w:t>творчестве</w:t>
            </w:r>
            <w:r w:rsidRPr="004B19AB">
              <w:rPr>
                <w:spacing w:val="-12"/>
                <w:sz w:val="20"/>
              </w:rPr>
              <w:t xml:space="preserve"> </w:t>
            </w:r>
            <w:r w:rsidRPr="004B19AB">
              <w:rPr>
                <w:spacing w:val="-1"/>
                <w:sz w:val="20"/>
              </w:rPr>
              <w:t>зарубежных</w:t>
            </w:r>
            <w:r w:rsidRPr="004B19AB">
              <w:rPr>
                <w:spacing w:val="-11"/>
                <w:sz w:val="20"/>
              </w:rPr>
              <w:t xml:space="preserve"> </w:t>
            </w:r>
            <w:r w:rsidRPr="004B19AB">
              <w:rPr>
                <w:spacing w:val="-1"/>
                <w:sz w:val="20"/>
              </w:rPr>
              <w:t>композиторов)</w:t>
            </w:r>
          </w:p>
        </w:tc>
        <w:tc>
          <w:tcPr>
            <w:tcW w:w="3630" w:type="dxa"/>
          </w:tcPr>
          <w:p w:rsidR="007F580A" w:rsidRPr="004B19AB" w:rsidRDefault="007F580A" w:rsidP="007F580A">
            <w:pPr>
              <w:ind w:right="-15"/>
              <w:jc w:val="both"/>
              <w:rPr>
                <w:sz w:val="20"/>
              </w:rPr>
            </w:pPr>
            <w:r w:rsidRPr="004B19AB">
              <w:rPr>
                <w:sz w:val="20"/>
              </w:rPr>
              <w:t>музыкального</w:t>
            </w:r>
            <w:r w:rsidRPr="004B19AB">
              <w:rPr>
                <w:spacing w:val="1"/>
                <w:sz w:val="20"/>
              </w:rPr>
              <w:t xml:space="preserve"> </w:t>
            </w:r>
            <w:r w:rsidRPr="004B19AB">
              <w:rPr>
                <w:sz w:val="20"/>
              </w:rPr>
              <w:t>материала.</w:t>
            </w:r>
            <w:r w:rsidRPr="004B19AB">
              <w:rPr>
                <w:spacing w:val="1"/>
                <w:sz w:val="20"/>
              </w:rPr>
              <w:t xml:space="preserve"> </w:t>
            </w:r>
            <w:r w:rsidRPr="004B19AB">
              <w:rPr>
                <w:sz w:val="20"/>
              </w:rPr>
              <w:t>Вокализация</w:t>
            </w:r>
            <w:r w:rsidRPr="004B19AB">
              <w:rPr>
                <w:spacing w:val="-47"/>
                <w:sz w:val="20"/>
              </w:rPr>
              <w:t xml:space="preserve"> </w:t>
            </w:r>
            <w:r w:rsidRPr="004B19AB">
              <w:rPr>
                <w:sz w:val="20"/>
              </w:rPr>
              <w:t>наиболее</w:t>
            </w:r>
            <w:r w:rsidRPr="004B19AB">
              <w:rPr>
                <w:spacing w:val="1"/>
                <w:sz w:val="20"/>
              </w:rPr>
              <w:t xml:space="preserve"> </w:t>
            </w:r>
            <w:r w:rsidRPr="004B19AB">
              <w:rPr>
                <w:sz w:val="20"/>
              </w:rPr>
              <w:t>ярких</w:t>
            </w:r>
            <w:r w:rsidRPr="004B19AB">
              <w:rPr>
                <w:spacing w:val="1"/>
                <w:sz w:val="20"/>
              </w:rPr>
              <w:t xml:space="preserve"> </w:t>
            </w:r>
            <w:r w:rsidRPr="004B19AB">
              <w:rPr>
                <w:sz w:val="20"/>
              </w:rPr>
              <w:t>тем</w:t>
            </w:r>
            <w:r w:rsidRPr="004B19AB">
              <w:rPr>
                <w:spacing w:val="1"/>
                <w:sz w:val="20"/>
              </w:rPr>
              <w:t xml:space="preserve"> </w:t>
            </w:r>
            <w:r w:rsidRPr="004B19AB">
              <w:rPr>
                <w:sz w:val="20"/>
              </w:rPr>
              <w:t>инструментальных</w:t>
            </w:r>
            <w:r w:rsidRPr="004B19AB">
              <w:rPr>
                <w:spacing w:val="1"/>
                <w:sz w:val="20"/>
              </w:rPr>
              <w:t xml:space="preserve"> </w:t>
            </w:r>
            <w:r w:rsidRPr="004B19AB">
              <w:rPr>
                <w:sz w:val="20"/>
              </w:rPr>
              <w:t>сочинений.</w:t>
            </w:r>
          </w:p>
          <w:p w:rsidR="007F580A" w:rsidRPr="004B19AB" w:rsidRDefault="007F580A" w:rsidP="007F580A">
            <w:pPr>
              <w:ind w:right="-15"/>
              <w:jc w:val="both"/>
              <w:rPr>
                <w:sz w:val="20"/>
              </w:rPr>
            </w:pPr>
            <w:r w:rsidRPr="004B19AB">
              <w:rPr>
                <w:sz w:val="20"/>
              </w:rPr>
              <w:t>Разучивание,</w:t>
            </w:r>
            <w:r w:rsidRPr="004B19AB">
              <w:rPr>
                <w:spacing w:val="1"/>
                <w:sz w:val="20"/>
              </w:rPr>
              <w:t xml:space="preserve"> </w:t>
            </w:r>
            <w:r w:rsidRPr="004B19AB">
              <w:rPr>
                <w:sz w:val="20"/>
              </w:rPr>
              <w:t>исполнение</w:t>
            </w:r>
            <w:r w:rsidRPr="004B19AB">
              <w:rPr>
                <w:spacing w:val="1"/>
                <w:sz w:val="20"/>
              </w:rPr>
              <w:t xml:space="preserve"> </w:t>
            </w:r>
            <w:r w:rsidRPr="004B19AB">
              <w:rPr>
                <w:sz w:val="20"/>
              </w:rPr>
              <w:t>доступных</w:t>
            </w:r>
            <w:r w:rsidRPr="004B19AB">
              <w:rPr>
                <w:spacing w:val="1"/>
                <w:sz w:val="20"/>
              </w:rPr>
              <w:t xml:space="preserve"> </w:t>
            </w:r>
            <w:r w:rsidRPr="004B19AB">
              <w:rPr>
                <w:sz w:val="20"/>
              </w:rPr>
              <w:t>в</w:t>
            </w:r>
            <w:r w:rsidRPr="004B19AB">
              <w:rPr>
                <w:sz w:val="20"/>
              </w:rPr>
              <w:t>о</w:t>
            </w:r>
            <w:r w:rsidRPr="004B19AB">
              <w:rPr>
                <w:sz w:val="20"/>
              </w:rPr>
              <w:t>кальных</w:t>
            </w:r>
            <w:r w:rsidRPr="004B19AB">
              <w:rPr>
                <w:spacing w:val="6"/>
                <w:sz w:val="20"/>
              </w:rPr>
              <w:t xml:space="preserve"> </w:t>
            </w:r>
            <w:r w:rsidRPr="004B19AB">
              <w:rPr>
                <w:sz w:val="20"/>
              </w:rPr>
              <w:t>сочинений.</w:t>
            </w:r>
          </w:p>
          <w:p w:rsidR="007F580A" w:rsidRPr="004B19AB" w:rsidRDefault="007F580A" w:rsidP="007F580A">
            <w:pPr>
              <w:ind w:right="-15"/>
              <w:jc w:val="both"/>
              <w:rPr>
                <w:sz w:val="20"/>
              </w:rPr>
            </w:pPr>
            <w:r w:rsidRPr="004B19AB">
              <w:rPr>
                <w:i/>
                <w:sz w:val="20"/>
              </w:rPr>
              <w:t>На</w:t>
            </w:r>
            <w:r w:rsidRPr="004B19AB">
              <w:rPr>
                <w:i/>
                <w:spacing w:val="1"/>
                <w:sz w:val="20"/>
              </w:rPr>
              <w:t xml:space="preserve"> </w:t>
            </w:r>
            <w:r w:rsidRPr="004B19AB">
              <w:rPr>
                <w:i/>
                <w:sz w:val="20"/>
              </w:rPr>
              <w:t>выбор</w:t>
            </w:r>
            <w:r w:rsidRPr="004B19AB">
              <w:rPr>
                <w:i/>
                <w:spacing w:val="1"/>
                <w:sz w:val="20"/>
              </w:rPr>
              <w:t xml:space="preserve"> </w:t>
            </w:r>
            <w:r w:rsidRPr="004B19AB">
              <w:rPr>
                <w:i/>
                <w:sz w:val="20"/>
              </w:rPr>
              <w:t>или</w:t>
            </w:r>
            <w:r w:rsidRPr="004B19AB">
              <w:rPr>
                <w:i/>
                <w:spacing w:val="1"/>
                <w:sz w:val="20"/>
              </w:rPr>
              <w:t xml:space="preserve"> </w:t>
            </w:r>
            <w:r w:rsidRPr="004B19AB">
              <w:rPr>
                <w:i/>
                <w:sz w:val="20"/>
              </w:rPr>
              <w:t>факультативно</w:t>
            </w:r>
            <w:r w:rsidRPr="004B19AB">
              <w:rPr>
                <w:sz w:val="20"/>
              </w:rPr>
              <w:t>:</w:t>
            </w:r>
            <w:r w:rsidRPr="004B19AB">
              <w:rPr>
                <w:spacing w:val="1"/>
                <w:sz w:val="20"/>
              </w:rPr>
              <w:t xml:space="preserve"> </w:t>
            </w:r>
            <w:r w:rsidRPr="004B19AB">
              <w:rPr>
                <w:sz w:val="20"/>
              </w:rPr>
              <w:t>Исполн</w:t>
            </w:r>
            <w:r w:rsidRPr="004B19AB">
              <w:rPr>
                <w:sz w:val="20"/>
              </w:rPr>
              <w:t>е</w:t>
            </w:r>
            <w:r w:rsidRPr="004B19AB">
              <w:rPr>
                <w:sz w:val="20"/>
              </w:rPr>
              <w:t>ние на клавишных или духовых</w:t>
            </w:r>
            <w:r w:rsidRPr="004B19AB">
              <w:rPr>
                <w:spacing w:val="1"/>
                <w:sz w:val="20"/>
              </w:rPr>
              <w:t xml:space="preserve"> </w:t>
            </w:r>
            <w:r w:rsidRPr="004B19AB">
              <w:rPr>
                <w:sz w:val="20"/>
              </w:rPr>
              <w:t>инстр</w:t>
            </w:r>
            <w:r w:rsidRPr="004B19AB">
              <w:rPr>
                <w:sz w:val="20"/>
              </w:rPr>
              <w:t>у</w:t>
            </w:r>
            <w:r w:rsidRPr="004B19AB">
              <w:rPr>
                <w:sz w:val="20"/>
              </w:rPr>
              <w:t>ментах</w:t>
            </w:r>
            <w:r w:rsidRPr="004B19AB">
              <w:rPr>
                <w:spacing w:val="1"/>
                <w:sz w:val="20"/>
              </w:rPr>
              <w:t xml:space="preserve"> </w:t>
            </w:r>
            <w:r w:rsidRPr="004B19AB">
              <w:rPr>
                <w:sz w:val="20"/>
              </w:rPr>
              <w:t>композиторских</w:t>
            </w:r>
            <w:r w:rsidRPr="004B19AB">
              <w:rPr>
                <w:spacing w:val="1"/>
                <w:sz w:val="20"/>
              </w:rPr>
              <w:t xml:space="preserve"> </w:t>
            </w:r>
            <w:r w:rsidRPr="004B19AB">
              <w:rPr>
                <w:sz w:val="20"/>
              </w:rPr>
              <w:t>мелодий,</w:t>
            </w:r>
            <w:r w:rsidRPr="004B19AB">
              <w:rPr>
                <w:spacing w:val="1"/>
                <w:sz w:val="20"/>
              </w:rPr>
              <w:t xml:space="preserve"> </w:t>
            </w:r>
            <w:r w:rsidRPr="004B19AB">
              <w:rPr>
                <w:sz w:val="20"/>
              </w:rPr>
              <w:t>пр</w:t>
            </w:r>
            <w:r w:rsidRPr="004B19AB">
              <w:rPr>
                <w:sz w:val="20"/>
              </w:rPr>
              <w:t>о</w:t>
            </w:r>
            <w:r w:rsidRPr="004B19AB">
              <w:rPr>
                <w:sz w:val="20"/>
              </w:rPr>
              <w:t>слеживание</w:t>
            </w:r>
            <w:r w:rsidRPr="004B19AB">
              <w:rPr>
                <w:spacing w:val="9"/>
                <w:sz w:val="20"/>
              </w:rPr>
              <w:t xml:space="preserve"> </w:t>
            </w:r>
            <w:r w:rsidRPr="004B19AB">
              <w:rPr>
                <w:sz w:val="20"/>
              </w:rPr>
              <w:t>их</w:t>
            </w:r>
            <w:r w:rsidRPr="004B19AB">
              <w:rPr>
                <w:spacing w:val="-1"/>
                <w:sz w:val="20"/>
              </w:rPr>
              <w:t xml:space="preserve"> </w:t>
            </w:r>
            <w:r w:rsidRPr="004B19AB">
              <w:rPr>
                <w:sz w:val="20"/>
              </w:rPr>
              <w:t>по</w:t>
            </w:r>
            <w:r w:rsidRPr="004B19AB">
              <w:rPr>
                <w:spacing w:val="4"/>
                <w:sz w:val="20"/>
              </w:rPr>
              <w:t xml:space="preserve"> </w:t>
            </w:r>
            <w:r w:rsidRPr="004B19AB">
              <w:rPr>
                <w:sz w:val="20"/>
              </w:rPr>
              <w:t>нотной</w:t>
            </w:r>
            <w:r w:rsidRPr="004B19AB">
              <w:rPr>
                <w:spacing w:val="5"/>
                <w:sz w:val="20"/>
              </w:rPr>
              <w:t xml:space="preserve"> </w:t>
            </w:r>
            <w:r w:rsidRPr="004B19AB">
              <w:rPr>
                <w:sz w:val="20"/>
              </w:rPr>
              <w:t>записи.</w:t>
            </w:r>
          </w:p>
          <w:p w:rsidR="007F580A" w:rsidRPr="004B19AB" w:rsidRDefault="007F580A" w:rsidP="007F580A">
            <w:pPr>
              <w:ind w:right="-15"/>
              <w:jc w:val="both"/>
              <w:rPr>
                <w:sz w:val="20"/>
              </w:rPr>
            </w:pPr>
            <w:r w:rsidRPr="004B19AB">
              <w:rPr>
                <w:sz w:val="20"/>
              </w:rPr>
              <w:t>Творческие,</w:t>
            </w:r>
            <w:r w:rsidRPr="004B19AB">
              <w:rPr>
                <w:spacing w:val="1"/>
                <w:sz w:val="20"/>
              </w:rPr>
              <w:t xml:space="preserve"> </w:t>
            </w:r>
            <w:r w:rsidRPr="004B19AB">
              <w:rPr>
                <w:sz w:val="20"/>
              </w:rPr>
              <w:t>исследовательские</w:t>
            </w:r>
            <w:r w:rsidRPr="004B19AB">
              <w:rPr>
                <w:spacing w:val="1"/>
                <w:sz w:val="20"/>
              </w:rPr>
              <w:t xml:space="preserve"> </w:t>
            </w:r>
            <w:r w:rsidRPr="004B19AB">
              <w:rPr>
                <w:sz w:val="20"/>
              </w:rPr>
              <w:t>проекты,</w:t>
            </w:r>
            <w:r w:rsidRPr="004B19AB">
              <w:rPr>
                <w:spacing w:val="-47"/>
                <w:sz w:val="20"/>
              </w:rPr>
              <w:t xml:space="preserve"> </w:t>
            </w:r>
            <w:r w:rsidRPr="004B19AB">
              <w:rPr>
                <w:w w:val="95"/>
                <w:sz w:val="20"/>
              </w:rPr>
              <w:t>посвящённые</w:t>
            </w:r>
            <w:r w:rsidRPr="004B19AB">
              <w:rPr>
                <w:spacing w:val="10"/>
                <w:w w:val="95"/>
                <w:sz w:val="20"/>
              </w:rPr>
              <w:t xml:space="preserve"> </w:t>
            </w:r>
            <w:r w:rsidRPr="004B19AB">
              <w:rPr>
                <w:w w:val="95"/>
                <w:sz w:val="20"/>
              </w:rPr>
              <w:t>выдающимсякомпозиторам</w:t>
            </w:r>
          </w:p>
        </w:tc>
      </w:tr>
    </w:tbl>
    <w:p w:rsidR="007F580A" w:rsidRPr="004B19AB" w:rsidRDefault="007F580A" w:rsidP="007F580A">
      <w:pPr>
        <w:autoSpaceDE w:val="0"/>
        <w:autoSpaceDN w:val="0"/>
        <w:spacing w:before="10"/>
        <w:rPr>
          <w:rFonts w:ascii="Calibri"/>
          <w:sz w:val="14"/>
          <w:szCs w:val="24"/>
        </w:rPr>
      </w:pPr>
    </w:p>
    <w:p w:rsidR="007F580A" w:rsidRPr="004B19AB" w:rsidRDefault="007F580A" w:rsidP="007F580A">
      <w:pPr>
        <w:autoSpaceDE w:val="0"/>
        <w:autoSpaceDN w:val="0"/>
        <w:spacing w:before="90"/>
        <w:jc w:val="both"/>
        <w:outlineLvl w:val="0"/>
        <w:rPr>
          <w:b/>
          <w:bCs/>
          <w:sz w:val="24"/>
          <w:szCs w:val="24"/>
        </w:rPr>
      </w:pPr>
      <w:r w:rsidRPr="004B19AB">
        <w:rPr>
          <w:b/>
          <w:bCs/>
          <w:sz w:val="24"/>
          <w:szCs w:val="24"/>
        </w:rPr>
        <w:t>Модуль</w:t>
      </w:r>
      <w:r w:rsidRPr="004B19AB">
        <w:rPr>
          <w:b/>
          <w:bCs/>
          <w:spacing w:val="-1"/>
          <w:sz w:val="24"/>
          <w:szCs w:val="24"/>
        </w:rPr>
        <w:t xml:space="preserve"> </w:t>
      </w:r>
      <w:r w:rsidRPr="004B19AB">
        <w:rPr>
          <w:b/>
          <w:bCs/>
          <w:sz w:val="24"/>
          <w:szCs w:val="24"/>
        </w:rPr>
        <w:t>№</w:t>
      </w:r>
      <w:r w:rsidRPr="004B19AB">
        <w:rPr>
          <w:b/>
          <w:bCs/>
          <w:spacing w:val="-3"/>
          <w:sz w:val="24"/>
          <w:szCs w:val="24"/>
        </w:rPr>
        <w:t xml:space="preserve"> </w:t>
      </w:r>
      <w:r w:rsidRPr="004B19AB">
        <w:rPr>
          <w:b/>
          <w:bCs/>
          <w:sz w:val="24"/>
          <w:szCs w:val="24"/>
        </w:rPr>
        <w:t>4 «Духовная</w:t>
      </w:r>
      <w:r w:rsidRPr="004B19AB">
        <w:rPr>
          <w:b/>
          <w:bCs/>
          <w:spacing w:val="-1"/>
          <w:sz w:val="24"/>
          <w:szCs w:val="24"/>
        </w:rPr>
        <w:t xml:space="preserve"> </w:t>
      </w:r>
      <w:r w:rsidRPr="004B19AB">
        <w:rPr>
          <w:b/>
          <w:bCs/>
          <w:sz w:val="24"/>
          <w:szCs w:val="24"/>
        </w:rPr>
        <w:t>музыка»</w:t>
      </w:r>
    </w:p>
    <w:p w:rsidR="007F580A" w:rsidRPr="004B19AB" w:rsidRDefault="007F580A" w:rsidP="007F580A">
      <w:pPr>
        <w:autoSpaceDE w:val="0"/>
        <w:autoSpaceDN w:val="0"/>
        <w:spacing w:before="48" w:after="7"/>
        <w:ind w:right="830"/>
        <w:jc w:val="both"/>
        <w:rPr>
          <w:sz w:val="24"/>
          <w:szCs w:val="24"/>
        </w:rPr>
      </w:pPr>
      <w:r w:rsidRPr="004B19AB">
        <w:rPr>
          <w:sz w:val="24"/>
          <w:szCs w:val="24"/>
        </w:rPr>
        <w:t>Музыкальная культура</w:t>
      </w:r>
      <w:r w:rsidRPr="004B19AB">
        <w:rPr>
          <w:spacing w:val="1"/>
          <w:sz w:val="24"/>
          <w:szCs w:val="24"/>
        </w:rPr>
        <w:t xml:space="preserve"> </w:t>
      </w:r>
      <w:r w:rsidRPr="004B19AB">
        <w:rPr>
          <w:sz w:val="24"/>
          <w:szCs w:val="24"/>
        </w:rPr>
        <w:t>Европы и России на протяжении нескольких столетий</w:t>
      </w:r>
      <w:r w:rsidRPr="004B19AB">
        <w:rPr>
          <w:spacing w:val="1"/>
          <w:sz w:val="24"/>
          <w:szCs w:val="24"/>
        </w:rPr>
        <w:t xml:space="preserve"> </w:t>
      </w:r>
      <w:r w:rsidRPr="004B19AB">
        <w:rPr>
          <w:sz w:val="24"/>
          <w:szCs w:val="24"/>
        </w:rPr>
        <w:t>была</w:t>
      </w:r>
      <w:r w:rsidRPr="004B19AB">
        <w:rPr>
          <w:spacing w:val="1"/>
          <w:sz w:val="24"/>
          <w:szCs w:val="24"/>
        </w:rPr>
        <w:t xml:space="preserve"> </w:t>
      </w:r>
      <w:r w:rsidRPr="004B19AB">
        <w:rPr>
          <w:sz w:val="24"/>
          <w:szCs w:val="24"/>
        </w:rPr>
        <w:t>представлена тремя главными направлениями — музыкой народной, духовной и светской.</w:t>
      </w:r>
      <w:r w:rsidRPr="004B19AB">
        <w:rPr>
          <w:spacing w:val="-57"/>
          <w:sz w:val="24"/>
          <w:szCs w:val="24"/>
        </w:rPr>
        <w:t xml:space="preserve"> </w:t>
      </w:r>
      <w:r w:rsidRPr="004B19AB">
        <w:rPr>
          <w:sz w:val="24"/>
          <w:szCs w:val="24"/>
        </w:rPr>
        <w:t>В</w:t>
      </w:r>
      <w:r w:rsidRPr="004B19AB">
        <w:rPr>
          <w:spacing w:val="1"/>
          <w:sz w:val="24"/>
          <w:szCs w:val="24"/>
        </w:rPr>
        <w:t xml:space="preserve"> </w:t>
      </w:r>
      <w:r w:rsidRPr="004B19AB">
        <w:rPr>
          <w:sz w:val="24"/>
          <w:szCs w:val="24"/>
        </w:rPr>
        <w:t>рамках</w:t>
      </w:r>
      <w:r w:rsidRPr="004B19AB">
        <w:rPr>
          <w:spacing w:val="1"/>
          <w:sz w:val="24"/>
          <w:szCs w:val="24"/>
        </w:rPr>
        <w:t xml:space="preserve"> </w:t>
      </w:r>
      <w:r w:rsidRPr="004B19AB">
        <w:rPr>
          <w:sz w:val="24"/>
          <w:szCs w:val="24"/>
        </w:rPr>
        <w:t>религиозной</w:t>
      </w:r>
      <w:r w:rsidRPr="004B19AB">
        <w:rPr>
          <w:spacing w:val="1"/>
          <w:sz w:val="24"/>
          <w:szCs w:val="24"/>
        </w:rPr>
        <w:t xml:space="preserve"> </w:t>
      </w:r>
      <w:r w:rsidRPr="004B19AB">
        <w:rPr>
          <w:sz w:val="24"/>
          <w:szCs w:val="24"/>
        </w:rPr>
        <w:t>культуры</w:t>
      </w:r>
      <w:r w:rsidRPr="004B19AB">
        <w:rPr>
          <w:spacing w:val="1"/>
          <w:sz w:val="24"/>
          <w:szCs w:val="24"/>
        </w:rPr>
        <w:t xml:space="preserve"> </w:t>
      </w:r>
      <w:r w:rsidRPr="004B19AB">
        <w:rPr>
          <w:sz w:val="24"/>
          <w:szCs w:val="24"/>
        </w:rPr>
        <w:t>были</w:t>
      </w:r>
      <w:r w:rsidRPr="004B19AB">
        <w:rPr>
          <w:spacing w:val="1"/>
          <w:sz w:val="24"/>
          <w:szCs w:val="24"/>
        </w:rPr>
        <w:t xml:space="preserve"> </w:t>
      </w:r>
      <w:r w:rsidRPr="004B19AB">
        <w:rPr>
          <w:sz w:val="24"/>
          <w:szCs w:val="24"/>
        </w:rPr>
        <w:t>созданы</w:t>
      </w:r>
      <w:r w:rsidRPr="004B19AB">
        <w:rPr>
          <w:spacing w:val="1"/>
          <w:sz w:val="24"/>
          <w:szCs w:val="24"/>
        </w:rPr>
        <w:t xml:space="preserve"> </w:t>
      </w:r>
      <w:r w:rsidRPr="004B19AB">
        <w:rPr>
          <w:sz w:val="24"/>
          <w:szCs w:val="24"/>
        </w:rPr>
        <w:t>подлинные</w:t>
      </w:r>
      <w:r w:rsidRPr="004B19AB">
        <w:rPr>
          <w:spacing w:val="1"/>
          <w:sz w:val="24"/>
          <w:szCs w:val="24"/>
        </w:rPr>
        <w:t xml:space="preserve"> </w:t>
      </w:r>
      <w:r w:rsidRPr="004B19AB">
        <w:rPr>
          <w:sz w:val="24"/>
          <w:szCs w:val="24"/>
        </w:rPr>
        <w:t>шедевры</w:t>
      </w:r>
      <w:r w:rsidRPr="004B19AB">
        <w:rPr>
          <w:spacing w:val="1"/>
          <w:sz w:val="24"/>
          <w:szCs w:val="24"/>
        </w:rPr>
        <w:t xml:space="preserve"> </w:t>
      </w:r>
      <w:r w:rsidRPr="004B19AB">
        <w:rPr>
          <w:sz w:val="24"/>
          <w:szCs w:val="24"/>
        </w:rPr>
        <w:t>музыкального</w:t>
      </w:r>
      <w:r w:rsidRPr="004B19AB">
        <w:rPr>
          <w:spacing w:val="1"/>
          <w:sz w:val="24"/>
          <w:szCs w:val="24"/>
        </w:rPr>
        <w:t xml:space="preserve"> </w:t>
      </w:r>
      <w:r w:rsidRPr="004B19AB">
        <w:rPr>
          <w:sz w:val="24"/>
          <w:szCs w:val="24"/>
        </w:rPr>
        <w:t>искусства.</w:t>
      </w:r>
      <w:r w:rsidRPr="004B19AB">
        <w:rPr>
          <w:spacing w:val="1"/>
          <w:sz w:val="24"/>
          <w:szCs w:val="24"/>
        </w:rPr>
        <w:t xml:space="preserve"> </w:t>
      </w:r>
      <w:r w:rsidRPr="004B19AB">
        <w:rPr>
          <w:sz w:val="24"/>
          <w:szCs w:val="24"/>
        </w:rPr>
        <w:t>Изучение</w:t>
      </w:r>
      <w:r w:rsidRPr="004B19AB">
        <w:rPr>
          <w:spacing w:val="1"/>
          <w:sz w:val="24"/>
          <w:szCs w:val="24"/>
        </w:rPr>
        <w:t xml:space="preserve"> </w:t>
      </w:r>
      <w:r w:rsidRPr="004B19AB">
        <w:rPr>
          <w:sz w:val="24"/>
          <w:szCs w:val="24"/>
        </w:rPr>
        <w:t>данного</w:t>
      </w:r>
      <w:r w:rsidRPr="004B19AB">
        <w:rPr>
          <w:spacing w:val="1"/>
          <w:sz w:val="24"/>
          <w:szCs w:val="24"/>
        </w:rPr>
        <w:t xml:space="preserve"> </w:t>
      </w:r>
      <w:r w:rsidRPr="004B19AB">
        <w:rPr>
          <w:sz w:val="24"/>
          <w:szCs w:val="24"/>
        </w:rPr>
        <w:t>модуля</w:t>
      </w:r>
      <w:r w:rsidRPr="004B19AB">
        <w:rPr>
          <w:spacing w:val="1"/>
          <w:sz w:val="24"/>
          <w:szCs w:val="24"/>
        </w:rPr>
        <w:t xml:space="preserve"> </w:t>
      </w:r>
      <w:r w:rsidRPr="004B19AB">
        <w:rPr>
          <w:sz w:val="24"/>
          <w:szCs w:val="24"/>
        </w:rPr>
        <w:t>поддерживает</w:t>
      </w:r>
      <w:r w:rsidRPr="004B19AB">
        <w:rPr>
          <w:spacing w:val="1"/>
          <w:sz w:val="24"/>
          <w:szCs w:val="24"/>
        </w:rPr>
        <w:t xml:space="preserve"> </w:t>
      </w:r>
      <w:r w:rsidRPr="004B19AB">
        <w:rPr>
          <w:sz w:val="24"/>
          <w:szCs w:val="24"/>
        </w:rPr>
        <w:t>баланс,</w:t>
      </w:r>
      <w:r w:rsidRPr="004B19AB">
        <w:rPr>
          <w:spacing w:val="1"/>
          <w:sz w:val="24"/>
          <w:szCs w:val="24"/>
        </w:rPr>
        <w:t xml:space="preserve"> </w:t>
      </w:r>
      <w:r w:rsidRPr="004B19AB">
        <w:rPr>
          <w:sz w:val="24"/>
          <w:szCs w:val="24"/>
        </w:rPr>
        <w:t>позволяет</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рамках</w:t>
      </w:r>
      <w:r w:rsidRPr="004B19AB">
        <w:rPr>
          <w:spacing w:val="1"/>
          <w:sz w:val="24"/>
          <w:szCs w:val="24"/>
        </w:rPr>
        <w:t xml:space="preserve"> </w:t>
      </w:r>
      <w:r w:rsidRPr="004B19AB">
        <w:rPr>
          <w:w w:val="95"/>
          <w:sz w:val="24"/>
          <w:szCs w:val="24"/>
        </w:rPr>
        <w:t>календарно-тематического</w:t>
      </w:r>
      <w:r w:rsidRPr="004B19AB">
        <w:rPr>
          <w:spacing w:val="1"/>
          <w:w w:val="95"/>
          <w:sz w:val="24"/>
          <w:szCs w:val="24"/>
        </w:rPr>
        <w:t xml:space="preserve"> </w:t>
      </w:r>
      <w:r w:rsidRPr="004B19AB">
        <w:rPr>
          <w:w w:val="95"/>
          <w:sz w:val="24"/>
          <w:szCs w:val="24"/>
        </w:rPr>
        <w:t>планирования</w:t>
      </w:r>
      <w:r w:rsidRPr="004B19AB">
        <w:rPr>
          <w:spacing w:val="1"/>
          <w:w w:val="95"/>
          <w:sz w:val="24"/>
          <w:szCs w:val="24"/>
        </w:rPr>
        <w:t xml:space="preserve"> </w:t>
      </w:r>
      <w:r w:rsidRPr="004B19AB">
        <w:rPr>
          <w:w w:val="95"/>
          <w:sz w:val="24"/>
          <w:szCs w:val="24"/>
        </w:rPr>
        <w:t>представить</w:t>
      </w:r>
      <w:r w:rsidRPr="004B19AB">
        <w:rPr>
          <w:spacing w:val="1"/>
          <w:w w:val="95"/>
          <w:sz w:val="24"/>
          <w:szCs w:val="24"/>
        </w:rPr>
        <w:t xml:space="preserve"> </w:t>
      </w:r>
      <w:r w:rsidRPr="004B19AB">
        <w:rPr>
          <w:w w:val="95"/>
          <w:sz w:val="24"/>
          <w:szCs w:val="24"/>
        </w:rPr>
        <w:t>обучающимся</w:t>
      </w:r>
      <w:r w:rsidRPr="004B19AB">
        <w:rPr>
          <w:spacing w:val="1"/>
          <w:w w:val="95"/>
          <w:sz w:val="24"/>
          <w:szCs w:val="24"/>
        </w:rPr>
        <w:t xml:space="preserve"> </w:t>
      </w:r>
      <w:r w:rsidRPr="004B19AB">
        <w:rPr>
          <w:w w:val="95"/>
          <w:sz w:val="24"/>
          <w:szCs w:val="24"/>
        </w:rPr>
        <w:t>макс</w:t>
      </w:r>
      <w:r w:rsidRPr="004B19AB">
        <w:rPr>
          <w:w w:val="95"/>
          <w:sz w:val="24"/>
          <w:szCs w:val="24"/>
        </w:rPr>
        <w:t>и</w:t>
      </w:r>
      <w:r w:rsidRPr="004B19AB">
        <w:rPr>
          <w:w w:val="95"/>
          <w:sz w:val="24"/>
          <w:szCs w:val="24"/>
        </w:rPr>
        <w:t>мально</w:t>
      </w:r>
      <w:r w:rsidRPr="004B19AB">
        <w:rPr>
          <w:spacing w:val="1"/>
          <w:w w:val="95"/>
          <w:sz w:val="24"/>
          <w:szCs w:val="24"/>
        </w:rPr>
        <w:t xml:space="preserve"> </w:t>
      </w:r>
      <w:r w:rsidRPr="004B19AB">
        <w:rPr>
          <w:w w:val="95"/>
          <w:sz w:val="24"/>
          <w:szCs w:val="24"/>
        </w:rPr>
        <w:t>широкую</w:t>
      </w:r>
      <w:r w:rsidRPr="004B19AB">
        <w:rPr>
          <w:spacing w:val="-54"/>
          <w:w w:val="95"/>
          <w:sz w:val="24"/>
          <w:szCs w:val="24"/>
        </w:rPr>
        <w:t xml:space="preserve"> </w:t>
      </w:r>
      <w:r w:rsidRPr="004B19AB">
        <w:rPr>
          <w:sz w:val="24"/>
          <w:szCs w:val="24"/>
        </w:rPr>
        <w:t>сферу</w:t>
      </w:r>
      <w:r w:rsidRPr="004B19AB">
        <w:rPr>
          <w:spacing w:val="1"/>
          <w:sz w:val="24"/>
          <w:szCs w:val="24"/>
        </w:rPr>
        <w:t xml:space="preserve"> </w:t>
      </w:r>
      <w:r w:rsidRPr="004B19AB">
        <w:rPr>
          <w:sz w:val="24"/>
          <w:szCs w:val="24"/>
        </w:rPr>
        <w:t>бытования</w:t>
      </w:r>
      <w:r w:rsidRPr="004B19AB">
        <w:rPr>
          <w:spacing w:val="1"/>
          <w:sz w:val="24"/>
          <w:szCs w:val="24"/>
        </w:rPr>
        <w:t xml:space="preserve"> </w:t>
      </w:r>
      <w:r w:rsidRPr="004B19AB">
        <w:rPr>
          <w:sz w:val="24"/>
          <w:szCs w:val="24"/>
        </w:rPr>
        <w:t>музыкального</w:t>
      </w:r>
      <w:r w:rsidRPr="004B19AB">
        <w:rPr>
          <w:spacing w:val="1"/>
          <w:sz w:val="24"/>
          <w:szCs w:val="24"/>
        </w:rPr>
        <w:t xml:space="preserve"> </w:t>
      </w:r>
      <w:r w:rsidRPr="004B19AB">
        <w:rPr>
          <w:sz w:val="24"/>
          <w:szCs w:val="24"/>
        </w:rPr>
        <w:t>искусства</w:t>
      </w:r>
      <w:r w:rsidRPr="004B19AB">
        <w:rPr>
          <w:spacing w:val="1"/>
          <w:sz w:val="24"/>
          <w:szCs w:val="24"/>
        </w:rPr>
        <w:t xml:space="preserve"> </w:t>
      </w:r>
      <w:r w:rsidRPr="004B19AB">
        <w:rPr>
          <w:sz w:val="24"/>
          <w:szCs w:val="24"/>
        </w:rPr>
        <w:t>(варианты</w:t>
      </w:r>
      <w:r w:rsidRPr="004B19AB">
        <w:rPr>
          <w:spacing w:val="1"/>
          <w:sz w:val="24"/>
          <w:szCs w:val="24"/>
        </w:rPr>
        <w:t xml:space="preserve"> </w:t>
      </w:r>
      <w:r w:rsidRPr="004B19AB">
        <w:rPr>
          <w:sz w:val="24"/>
          <w:szCs w:val="24"/>
        </w:rPr>
        <w:t>№</w:t>
      </w:r>
      <w:r w:rsidRPr="004B19AB">
        <w:rPr>
          <w:spacing w:val="1"/>
          <w:sz w:val="24"/>
          <w:szCs w:val="24"/>
        </w:rPr>
        <w:t xml:space="preserve"> </w:t>
      </w:r>
      <w:r w:rsidRPr="004B19AB">
        <w:rPr>
          <w:sz w:val="24"/>
          <w:szCs w:val="24"/>
        </w:rPr>
        <w:t>1,</w:t>
      </w:r>
      <w:r w:rsidRPr="004B19AB">
        <w:rPr>
          <w:spacing w:val="1"/>
          <w:sz w:val="24"/>
          <w:szCs w:val="24"/>
        </w:rPr>
        <w:t xml:space="preserve"> </w:t>
      </w:r>
      <w:r w:rsidRPr="004B19AB">
        <w:rPr>
          <w:sz w:val="24"/>
          <w:szCs w:val="24"/>
        </w:rPr>
        <w:t>3).</w:t>
      </w:r>
      <w:r w:rsidRPr="004B19AB">
        <w:rPr>
          <w:spacing w:val="1"/>
          <w:sz w:val="24"/>
          <w:szCs w:val="24"/>
        </w:rPr>
        <w:t xml:space="preserve"> </w:t>
      </w:r>
      <w:r w:rsidRPr="004B19AB">
        <w:rPr>
          <w:sz w:val="24"/>
          <w:szCs w:val="24"/>
        </w:rPr>
        <w:t>Однако</w:t>
      </w:r>
      <w:r w:rsidRPr="004B19AB">
        <w:rPr>
          <w:spacing w:val="1"/>
          <w:sz w:val="24"/>
          <w:szCs w:val="24"/>
        </w:rPr>
        <w:t xml:space="preserve"> </w:t>
      </w:r>
      <w:r w:rsidRPr="004B19AB">
        <w:rPr>
          <w:sz w:val="24"/>
          <w:szCs w:val="24"/>
        </w:rPr>
        <w:t>знакомство</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о</w:t>
      </w:r>
      <w:r w:rsidRPr="004B19AB">
        <w:rPr>
          <w:sz w:val="24"/>
          <w:szCs w:val="24"/>
        </w:rPr>
        <w:t>т</w:t>
      </w:r>
      <w:r w:rsidRPr="004B19AB">
        <w:rPr>
          <w:sz w:val="24"/>
          <w:szCs w:val="24"/>
        </w:rPr>
        <w:t>дельными</w:t>
      </w:r>
      <w:r w:rsidRPr="004B19AB">
        <w:rPr>
          <w:spacing w:val="1"/>
          <w:sz w:val="24"/>
          <w:szCs w:val="24"/>
        </w:rPr>
        <w:t xml:space="preserve"> </w:t>
      </w:r>
      <w:r w:rsidRPr="004B19AB">
        <w:rPr>
          <w:sz w:val="24"/>
          <w:szCs w:val="24"/>
        </w:rPr>
        <w:t>произведениями,</w:t>
      </w:r>
      <w:r w:rsidRPr="004B19AB">
        <w:rPr>
          <w:spacing w:val="1"/>
          <w:sz w:val="24"/>
          <w:szCs w:val="24"/>
        </w:rPr>
        <w:t xml:space="preserve"> </w:t>
      </w:r>
      <w:r w:rsidRPr="004B19AB">
        <w:rPr>
          <w:sz w:val="24"/>
          <w:szCs w:val="24"/>
        </w:rPr>
        <w:t>шедеврами</w:t>
      </w:r>
      <w:r w:rsidRPr="004B19AB">
        <w:rPr>
          <w:spacing w:val="1"/>
          <w:sz w:val="24"/>
          <w:szCs w:val="24"/>
        </w:rPr>
        <w:t xml:space="preserve"> </w:t>
      </w:r>
      <w:r w:rsidRPr="004B19AB">
        <w:rPr>
          <w:sz w:val="24"/>
          <w:szCs w:val="24"/>
        </w:rPr>
        <w:t>духовной</w:t>
      </w:r>
      <w:r w:rsidRPr="004B19AB">
        <w:rPr>
          <w:spacing w:val="1"/>
          <w:sz w:val="24"/>
          <w:szCs w:val="24"/>
        </w:rPr>
        <w:t xml:space="preserve"> </w:t>
      </w:r>
      <w:r w:rsidRPr="004B19AB">
        <w:rPr>
          <w:sz w:val="24"/>
          <w:szCs w:val="24"/>
        </w:rPr>
        <w:t>музыки</w:t>
      </w:r>
      <w:r w:rsidRPr="004B19AB">
        <w:rPr>
          <w:spacing w:val="1"/>
          <w:sz w:val="24"/>
          <w:szCs w:val="24"/>
        </w:rPr>
        <w:t xml:space="preserve"> </w:t>
      </w:r>
      <w:r w:rsidRPr="004B19AB">
        <w:rPr>
          <w:sz w:val="24"/>
          <w:szCs w:val="24"/>
        </w:rPr>
        <w:t>возможно</w:t>
      </w:r>
      <w:r w:rsidRPr="004B19AB">
        <w:rPr>
          <w:spacing w:val="1"/>
          <w:sz w:val="24"/>
          <w:szCs w:val="24"/>
        </w:rPr>
        <w:t xml:space="preserve"> </w:t>
      </w:r>
      <w:r w:rsidRPr="004B19AB">
        <w:rPr>
          <w:sz w:val="24"/>
          <w:szCs w:val="24"/>
        </w:rPr>
        <w:t>и</w:t>
      </w:r>
      <w:r w:rsidRPr="004B19AB">
        <w:rPr>
          <w:spacing w:val="60"/>
          <w:sz w:val="24"/>
          <w:szCs w:val="24"/>
        </w:rPr>
        <w:t xml:space="preserve"> </w:t>
      </w:r>
      <w:r w:rsidRPr="004B19AB">
        <w:rPr>
          <w:sz w:val="24"/>
          <w:szCs w:val="24"/>
        </w:rPr>
        <w:t>в</w:t>
      </w:r>
      <w:r w:rsidRPr="004B19AB">
        <w:rPr>
          <w:spacing w:val="60"/>
          <w:sz w:val="24"/>
          <w:szCs w:val="24"/>
        </w:rPr>
        <w:t xml:space="preserve"> </w:t>
      </w:r>
      <w:r w:rsidRPr="004B19AB">
        <w:rPr>
          <w:sz w:val="24"/>
          <w:szCs w:val="24"/>
        </w:rPr>
        <w:t>рамках</w:t>
      </w:r>
      <w:r w:rsidRPr="004B19AB">
        <w:rPr>
          <w:spacing w:val="1"/>
          <w:sz w:val="24"/>
          <w:szCs w:val="24"/>
        </w:rPr>
        <w:t xml:space="preserve"> </w:t>
      </w:r>
      <w:r w:rsidRPr="004B19AB">
        <w:rPr>
          <w:sz w:val="24"/>
          <w:szCs w:val="24"/>
        </w:rPr>
        <w:t>изучения</w:t>
      </w:r>
      <w:r w:rsidRPr="004B19AB">
        <w:rPr>
          <w:spacing w:val="7"/>
          <w:sz w:val="24"/>
          <w:szCs w:val="24"/>
        </w:rPr>
        <w:t xml:space="preserve"> </w:t>
      </w:r>
      <w:r w:rsidRPr="004B19AB">
        <w:rPr>
          <w:sz w:val="24"/>
          <w:szCs w:val="24"/>
        </w:rPr>
        <w:t>других</w:t>
      </w:r>
      <w:r w:rsidRPr="004B19AB">
        <w:rPr>
          <w:spacing w:val="10"/>
          <w:sz w:val="24"/>
          <w:szCs w:val="24"/>
        </w:rPr>
        <w:t xml:space="preserve"> </w:t>
      </w:r>
      <w:r w:rsidRPr="004B19AB">
        <w:rPr>
          <w:sz w:val="24"/>
          <w:szCs w:val="24"/>
        </w:rPr>
        <w:t>м</w:t>
      </w:r>
      <w:r w:rsidRPr="004B19AB">
        <w:rPr>
          <w:sz w:val="24"/>
          <w:szCs w:val="24"/>
        </w:rPr>
        <w:t>о</w:t>
      </w:r>
      <w:r w:rsidRPr="004B19AB">
        <w:rPr>
          <w:sz w:val="24"/>
          <w:szCs w:val="24"/>
        </w:rPr>
        <w:t>дулей</w:t>
      </w:r>
      <w:r w:rsidRPr="004B19AB">
        <w:rPr>
          <w:spacing w:val="8"/>
          <w:sz w:val="24"/>
          <w:szCs w:val="24"/>
        </w:rPr>
        <w:t xml:space="preserve"> </w:t>
      </w:r>
      <w:r w:rsidRPr="004B19AB">
        <w:rPr>
          <w:sz w:val="24"/>
          <w:szCs w:val="24"/>
        </w:rPr>
        <w:t>(вариант</w:t>
      </w:r>
      <w:r w:rsidRPr="004B19AB">
        <w:rPr>
          <w:spacing w:val="8"/>
          <w:sz w:val="24"/>
          <w:szCs w:val="24"/>
        </w:rPr>
        <w:t xml:space="preserve"> </w:t>
      </w:r>
      <w:r w:rsidRPr="004B19AB">
        <w:rPr>
          <w:sz w:val="24"/>
          <w:szCs w:val="24"/>
        </w:rPr>
        <w:t>№</w:t>
      </w:r>
      <w:r w:rsidRPr="004B19AB">
        <w:rPr>
          <w:spacing w:val="5"/>
          <w:sz w:val="24"/>
          <w:szCs w:val="24"/>
        </w:rPr>
        <w:t xml:space="preserve"> </w:t>
      </w:r>
      <w:r w:rsidRPr="004B19AB">
        <w:rPr>
          <w:sz w:val="24"/>
          <w:szCs w:val="24"/>
        </w:rPr>
        <w:t>2).</w:t>
      </w:r>
    </w:p>
    <w:tbl>
      <w:tblPr>
        <w:tblStyle w:val="TableNormal6"/>
        <w:tblW w:w="0" w:type="auto"/>
        <w:tblInd w:w="14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843"/>
        <w:gridCol w:w="1337"/>
        <w:gridCol w:w="2213"/>
        <w:gridCol w:w="5602"/>
      </w:tblGrid>
      <w:tr w:rsidR="007F580A" w:rsidRPr="004B19AB" w:rsidTr="007F580A">
        <w:trPr>
          <w:trHeight w:val="748"/>
        </w:trPr>
        <w:tc>
          <w:tcPr>
            <w:tcW w:w="1843" w:type="dxa"/>
          </w:tcPr>
          <w:p w:rsidR="007F580A" w:rsidRPr="004B19AB" w:rsidRDefault="007F580A" w:rsidP="007F580A">
            <w:pPr>
              <w:rPr>
                <w:b/>
                <w:sz w:val="20"/>
              </w:rPr>
            </w:pPr>
            <w:r w:rsidRPr="004B19AB">
              <w:rPr>
                <w:b/>
                <w:sz w:val="20"/>
              </w:rPr>
              <w:t>№ блока,</w:t>
            </w:r>
            <w:r w:rsidRPr="004B19AB">
              <w:rPr>
                <w:b/>
                <w:spacing w:val="1"/>
                <w:sz w:val="20"/>
              </w:rPr>
              <w:t xml:space="preserve"> </w:t>
            </w:r>
            <w:r w:rsidRPr="004B19AB">
              <w:rPr>
                <w:b/>
                <w:sz w:val="20"/>
              </w:rPr>
              <w:t>кол-во</w:t>
            </w:r>
            <w:r w:rsidRPr="004B19AB">
              <w:rPr>
                <w:b/>
                <w:spacing w:val="-11"/>
                <w:sz w:val="20"/>
              </w:rPr>
              <w:t xml:space="preserve"> </w:t>
            </w:r>
            <w:r w:rsidRPr="004B19AB">
              <w:rPr>
                <w:b/>
                <w:sz w:val="20"/>
              </w:rPr>
              <w:t>часов</w:t>
            </w:r>
          </w:p>
        </w:tc>
        <w:tc>
          <w:tcPr>
            <w:tcW w:w="1337" w:type="dxa"/>
          </w:tcPr>
          <w:p w:rsidR="007F580A" w:rsidRPr="004B19AB" w:rsidRDefault="007F580A" w:rsidP="007F580A">
            <w:pPr>
              <w:spacing w:before="9"/>
              <w:rPr>
                <w:sz w:val="19"/>
              </w:rPr>
            </w:pPr>
          </w:p>
          <w:p w:rsidR="007F580A" w:rsidRPr="004B19AB" w:rsidRDefault="007F580A" w:rsidP="007F580A">
            <w:pPr>
              <w:rPr>
                <w:b/>
                <w:sz w:val="20"/>
              </w:rPr>
            </w:pPr>
            <w:r w:rsidRPr="004B19AB">
              <w:rPr>
                <w:b/>
                <w:sz w:val="20"/>
              </w:rPr>
              <w:t>Тема</w:t>
            </w:r>
          </w:p>
        </w:tc>
        <w:tc>
          <w:tcPr>
            <w:tcW w:w="2213" w:type="dxa"/>
          </w:tcPr>
          <w:p w:rsidR="007F580A" w:rsidRPr="004B19AB" w:rsidRDefault="007F580A" w:rsidP="007F580A">
            <w:pPr>
              <w:spacing w:before="9"/>
              <w:rPr>
                <w:sz w:val="19"/>
              </w:rPr>
            </w:pPr>
          </w:p>
          <w:p w:rsidR="007F580A" w:rsidRPr="004B19AB" w:rsidRDefault="007F580A" w:rsidP="007F580A">
            <w:pPr>
              <w:rPr>
                <w:b/>
                <w:sz w:val="20"/>
              </w:rPr>
            </w:pPr>
            <w:r w:rsidRPr="004B19AB">
              <w:rPr>
                <w:b/>
                <w:sz w:val="20"/>
              </w:rPr>
              <w:t>Содержание</w:t>
            </w:r>
          </w:p>
        </w:tc>
        <w:tc>
          <w:tcPr>
            <w:tcW w:w="5602" w:type="dxa"/>
            <w:tcBorders>
              <w:top w:val="single" w:sz="6" w:space="0" w:color="221F1F"/>
              <w:bottom w:val="single" w:sz="6" w:space="0" w:color="221F1F"/>
            </w:tcBorders>
          </w:tcPr>
          <w:p w:rsidR="007F580A" w:rsidRPr="004B19AB" w:rsidRDefault="007F580A" w:rsidP="007F580A">
            <w:pPr>
              <w:spacing w:before="9"/>
              <w:rPr>
                <w:sz w:val="19"/>
              </w:rPr>
            </w:pPr>
          </w:p>
          <w:p w:rsidR="007F580A" w:rsidRPr="004B19AB" w:rsidRDefault="007F580A" w:rsidP="007F580A">
            <w:pPr>
              <w:rPr>
                <w:b/>
                <w:sz w:val="20"/>
              </w:rPr>
            </w:pPr>
            <w:r w:rsidRPr="004B19AB">
              <w:rPr>
                <w:b/>
                <w:w w:val="90"/>
                <w:sz w:val="20"/>
              </w:rPr>
              <w:t>Виды</w:t>
            </w:r>
            <w:r w:rsidRPr="004B19AB">
              <w:rPr>
                <w:b/>
                <w:spacing w:val="5"/>
                <w:w w:val="90"/>
                <w:sz w:val="20"/>
              </w:rPr>
              <w:t xml:space="preserve"> </w:t>
            </w:r>
            <w:r w:rsidRPr="004B19AB">
              <w:rPr>
                <w:b/>
                <w:w w:val="90"/>
                <w:sz w:val="20"/>
              </w:rPr>
              <w:t>деятельности</w:t>
            </w:r>
            <w:r w:rsidRPr="004B19AB">
              <w:rPr>
                <w:b/>
                <w:spacing w:val="7"/>
                <w:w w:val="90"/>
                <w:sz w:val="20"/>
              </w:rPr>
              <w:t xml:space="preserve"> </w:t>
            </w:r>
            <w:r w:rsidRPr="004B19AB">
              <w:rPr>
                <w:b/>
                <w:w w:val="90"/>
                <w:sz w:val="20"/>
              </w:rPr>
              <w:t>обучающихся</w:t>
            </w:r>
          </w:p>
        </w:tc>
      </w:tr>
    </w:tbl>
    <w:p w:rsidR="007F580A" w:rsidRPr="004B19AB" w:rsidRDefault="007F580A" w:rsidP="007F580A">
      <w:pPr>
        <w:autoSpaceDE w:val="0"/>
        <w:autoSpaceDN w:val="0"/>
        <w:spacing w:before="7"/>
        <w:rPr>
          <w:sz w:val="20"/>
          <w:szCs w:val="24"/>
        </w:rPr>
      </w:pPr>
      <w:r>
        <w:rPr>
          <w:noProof/>
          <w:sz w:val="24"/>
          <w:szCs w:val="24"/>
          <w:lang w:eastAsia="ru-RU"/>
        </w:rPr>
        <mc:AlternateContent>
          <mc:Choice Requires="wps">
            <w:drawing>
              <wp:anchor distT="0" distB="0" distL="0" distR="0" simplePos="0" relativeHeight="251740160" behindDoc="1" locked="0" layoutInCell="1" allowOverlap="1" wp14:anchorId="2089F711" wp14:editId="67D8097C">
                <wp:simplePos x="0" y="0"/>
                <wp:positionH relativeFrom="page">
                  <wp:posOffset>1080770</wp:posOffset>
                </wp:positionH>
                <wp:positionV relativeFrom="paragraph">
                  <wp:posOffset>175260</wp:posOffset>
                </wp:positionV>
                <wp:extent cx="1828800" cy="8890"/>
                <wp:effectExtent l="4445" t="0" r="0" b="3810"/>
                <wp:wrapTopAndBottom/>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26" style="position:absolute;margin-left:85.1pt;margin-top:13.8pt;width:2in;height:.7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" fillcolor="black" stroked="f">
                <w10:wrap type="topAndBottom" anchorx="page"/>
              </v:rect>
            </w:pict>
          </mc:Fallback>
        </mc:AlternateContent>
      </w:r>
    </w:p>
    <w:p w:rsidR="007F580A" w:rsidRPr="004B19AB" w:rsidRDefault="007F580A" w:rsidP="007F580A">
      <w:pPr>
        <w:autoSpaceDE w:val="0"/>
        <w:autoSpaceDN w:val="0"/>
        <w:spacing w:before="88" w:line="244" w:lineRule="auto"/>
        <w:ind w:right="831"/>
        <w:jc w:val="both"/>
        <w:rPr>
          <w:sz w:val="18"/>
        </w:rPr>
      </w:pPr>
      <w:r w:rsidRPr="004B19AB">
        <w:rPr>
          <w:rFonts w:ascii="Cambria" w:hAnsi="Cambria"/>
          <w:position w:val="5"/>
          <w:sz w:val="13"/>
        </w:rPr>
        <w:t xml:space="preserve">16   </w:t>
      </w:r>
      <w:r w:rsidRPr="004B19AB">
        <w:rPr>
          <w:sz w:val="18"/>
        </w:rPr>
        <w:t>На выбор учителя могут быть представлены болеро, фанданго, хота, танго, самба, румба, ча-ча-ча, сальса, босса-нова</w:t>
      </w:r>
      <w:r w:rsidRPr="004B19AB">
        <w:rPr>
          <w:spacing w:val="1"/>
          <w:sz w:val="18"/>
        </w:rPr>
        <w:t xml:space="preserve"> </w:t>
      </w:r>
      <w:r w:rsidRPr="004B19AB">
        <w:rPr>
          <w:sz w:val="18"/>
        </w:rPr>
        <w:t>и</w:t>
      </w:r>
      <w:r w:rsidRPr="004B19AB">
        <w:rPr>
          <w:spacing w:val="-1"/>
          <w:sz w:val="18"/>
        </w:rPr>
        <w:t xml:space="preserve"> </w:t>
      </w:r>
      <w:r w:rsidRPr="004B19AB">
        <w:rPr>
          <w:sz w:val="18"/>
        </w:rPr>
        <w:t>др.</w:t>
      </w:r>
    </w:p>
    <w:p w:rsidR="007F580A" w:rsidRPr="004B19AB" w:rsidRDefault="007F580A" w:rsidP="007F580A">
      <w:pPr>
        <w:autoSpaceDE w:val="0"/>
        <w:autoSpaceDN w:val="0"/>
        <w:spacing w:before="14" w:line="244" w:lineRule="auto"/>
        <w:ind w:right="840"/>
        <w:jc w:val="both"/>
        <w:rPr>
          <w:sz w:val="18"/>
        </w:rPr>
      </w:pPr>
      <w:r w:rsidRPr="004B19AB">
        <w:rPr>
          <w:rFonts w:ascii="Cambria" w:hAnsi="Cambria"/>
          <w:position w:val="5"/>
          <w:sz w:val="13"/>
        </w:rPr>
        <w:t>17</w:t>
      </w:r>
      <w:r w:rsidRPr="004B19AB">
        <w:rPr>
          <w:rFonts w:ascii="Cambria" w:hAnsi="Cambria"/>
          <w:spacing w:val="28"/>
          <w:position w:val="5"/>
          <w:sz w:val="13"/>
        </w:rPr>
        <w:t xml:space="preserve"> </w:t>
      </w:r>
      <w:r w:rsidRPr="004B19AB">
        <w:rPr>
          <w:sz w:val="18"/>
        </w:rPr>
        <w:t>На выбор учителя могут быть представлены несколько творческих портретов. Среди них, например: Э. Гранадос, М.</w:t>
      </w:r>
      <w:r w:rsidRPr="004B19AB">
        <w:rPr>
          <w:spacing w:val="1"/>
          <w:sz w:val="18"/>
        </w:rPr>
        <w:t xml:space="preserve"> </w:t>
      </w:r>
      <w:r w:rsidRPr="004B19AB">
        <w:rPr>
          <w:sz w:val="18"/>
        </w:rPr>
        <w:t>де</w:t>
      </w:r>
      <w:r w:rsidRPr="004B19AB">
        <w:rPr>
          <w:spacing w:val="-2"/>
          <w:sz w:val="18"/>
        </w:rPr>
        <w:t xml:space="preserve"> </w:t>
      </w:r>
      <w:r w:rsidRPr="004B19AB">
        <w:rPr>
          <w:sz w:val="18"/>
        </w:rPr>
        <w:t>Фалья, И.</w:t>
      </w:r>
      <w:r w:rsidRPr="004B19AB">
        <w:rPr>
          <w:spacing w:val="-1"/>
          <w:sz w:val="18"/>
        </w:rPr>
        <w:t xml:space="preserve"> </w:t>
      </w:r>
      <w:r w:rsidRPr="004B19AB">
        <w:rPr>
          <w:sz w:val="18"/>
        </w:rPr>
        <w:t>Альбенис.</w:t>
      </w:r>
      <w:r w:rsidRPr="004B19AB">
        <w:rPr>
          <w:spacing w:val="-1"/>
          <w:sz w:val="18"/>
        </w:rPr>
        <w:t xml:space="preserve"> </w:t>
      </w:r>
      <w:r w:rsidRPr="004B19AB">
        <w:rPr>
          <w:sz w:val="18"/>
        </w:rPr>
        <w:t>П. де</w:t>
      </w:r>
      <w:r w:rsidRPr="004B19AB">
        <w:rPr>
          <w:spacing w:val="-2"/>
          <w:sz w:val="18"/>
        </w:rPr>
        <w:t xml:space="preserve"> </w:t>
      </w:r>
      <w:r w:rsidRPr="004B19AB">
        <w:rPr>
          <w:sz w:val="18"/>
        </w:rPr>
        <w:t>Сарасате, Х.</w:t>
      </w:r>
      <w:r w:rsidRPr="004B19AB">
        <w:rPr>
          <w:spacing w:val="-1"/>
          <w:sz w:val="18"/>
        </w:rPr>
        <w:t xml:space="preserve"> </w:t>
      </w:r>
      <w:r w:rsidRPr="004B19AB">
        <w:rPr>
          <w:sz w:val="18"/>
        </w:rPr>
        <w:t>Каррерас, М.</w:t>
      </w:r>
      <w:r w:rsidRPr="004B19AB">
        <w:rPr>
          <w:spacing w:val="-3"/>
          <w:sz w:val="18"/>
        </w:rPr>
        <w:t xml:space="preserve"> </w:t>
      </w:r>
      <w:r w:rsidRPr="004B19AB">
        <w:rPr>
          <w:sz w:val="18"/>
        </w:rPr>
        <w:t>Кабалье, Э.</w:t>
      </w:r>
      <w:r w:rsidRPr="004B19AB">
        <w:rPr>
          <w:spacing w:val="-1"/>
          <w:sz w:val="18"/>
        </w:rPr>
        <w:t xml:space="preserve"> </w:t>
      </w:r>
      <w:r w:rsidRPr="004B19AB">
        <w:rPr>
          <w:sz w:val="18"/>
        </w:rPr>
        <w:t>Вила-Лобос, А.</w:t>
      </w:r>
      <w:r w:rsidRPr="004B19AB">
        <w:rPr>
          <w:spacing w:val="-1"/>
          <w:sz w:val="18"/>
        </w:rPr>
        <w:t xml:space="preserve"> </w:t>
      </w:r>
      <w:r w:rsidRPr="004B19AB">
        <w:rPr>
          <w:sz w:val="18"/>
        </w:rPr>
        <w:t>Пьяццолла.</w:t>
      </w:r>
    </w:p>
    <w:p w:rsidR="007F580A" w:rsidRPr="004B19AB" w:rsidRDefault="007F580A" w:rsidP="007F580A">
      <w:pPr>
        <w:autoSpaceDE w:val="0"/>
        <w:autoSpaceDN w:val="0"/>
        <w:spacing w:line="228" w:lineRule="exact"/>
        <w:jc w:val="both"/>
        <w:rPr>
          <w:sz w:val="20"/>
        </w:rPr>
      </w:pPr>
      <w:r w:rsidRPr="004B19AB">
        <w:rPr>
          <w:rFonts w:ascii="Cambria" w:hAnsi="Cambria"/>
          <w:position w:val="5"/>
          <w:sz w:val="13"/>
        </w:rPr>
        <w:t>18</w:t>
      </w:r>
      <w:r w:rsidRPr="004B19AB">
        <w:rPr>
          <w:rFonts w:ascii="Cambria" w:hAnsi="Cambria"/>
          <w:spacing w:val="5"/>
          <w:position w:val="5"/>
          <w:sz w:val="13"/>
        </w:rPr>
        <w:t xml:space="preserve"> </w:t>
      </w:r>
      <w:r w:rsidRPr="004B19AB">
        <w:rPr>
          <w:sz w:val="18"/>
        </w:rPr>
        <w:t>Изучение</w:t>
      </w:r>
      <w:r w:rsidRPr="004B19AB">
        <w:rPr>
          <w:spacing w:val="-3"/>
          <w:sz w:val="18"/>
        </w:rPr>
        <w:t xml:space="preserve"> </w:t>
      </w:r>
      <w:r w:rsidRPr="004B19AB">
        <w:rPr>
          <w:sz w:val="18"/>
        </w:rPr>
        <w:t>данного блока</w:t>
      </w:r>
      <w:r w:rsidRPr="004B19AB">
        <w:rPr>
          <w:spacing w:val="-3"/>
          <w:sz w:val="18"/>
        </w:rPr>
        <w:t xml:space="preserve"> </w:t>
      </w:r>
      <w:r w:rsidRPr="004B19AB">
        <w:rPr>
          <w:sz w:val="18"/>
        </w:rPr>
        <w:t>рекомендуется в</w:t>
      </w:r>
      <w:r w:rsidRPr="004B19AB">
        <w:rPr>
          <w:spacing w:val="-2"/>
          <w:sz w:val="18"/>
        </w:rPr>
        <w:t xml:space="preserve"> </w:t>
      </w:r>
      <w:r w:rsidRPr="004B19AB">
        <w:rPr>
          <w:sz w:val="18"/>
        </w:rPr>
        <w:t>первую</w:t>
      </w:r>
      <w:r w:rsidRPr="004B19AB">
        <w:rPr>
          <w:spacing w:val="-2"/>
          <w:sz w:val="18"/>
        </w:rPr>
        <w:t xml:space="preserve"> </w:t>
      </w:r>
      <w:r w:rsidRPr="004B19AB">
        <w:rPr>
          <w:sz w:val="18"/>
        </w:rPr>
        <w:t>очередь</w:t>
      </w:r>
      <w:r w:rsidRPr="004B19AB">
        <w:rPr>
          <w:spacing w:val="-2"/>
          <w:sz w:val="18"/>
        </w:rPr>
        <w:t xml:space="preserve"> </w:t>
      </w:r>
      <w:r w:rsidRPr="004B19AB">
        <w:rPr>
          <w:sz w:val="18"/>
        </w:rPr>
        <w:t>в</w:t>
      </w:r>
      <w:r w:rsidRPr="004B19AB">
        <w:rPr>
          <w:spacing w:val="-2"/>
          <w:sz w:val="18"/>
        </w:rPr>
        <w:t xml:space="preserve"> </w:t>
      </w:r>
      <w:r w:rsidRPr="004B19AB">
        <w:rPr>
          <w:sz w:val="18"/>
        </w:rPr>
        <w:t>классах</w:t>
      </w:r>
      <w:r w:rsidRPr="004B19AB">
        <w:rPr>
          <w:spacing w:val="-3"/>
          <w:sz w:val="18"/>
        </w:rPr>
        <w:t xml:space="preserve"> </w:t>
      </w:r>
      <w:r w:rsidRPr="004B19AB">
        <w:rPr>
          <w:sz w:val="18"/>
        </w:rPr>
        <w:t>с</w:t>
      </w:r>
      <w:r w:rsidRPr="004B19AB">
        <w:rPr>
          <w:spacing w:val="-2"/>
          <w:sz w:val="18"/>
        </w:rPr>
        <w:t xml:space="preserve"> </w:t>
      </w:r>
      <w:r w:rsidRPr="004B19AB">
        <w:rPr>
          <w:sz w:val="18"/>
        </w:rPr>
        <w:t>межнациональным</w:t>
      </w:r>
      <w:r w:rsidRPr="004B19AB">
        <w:rPr>
          <w:spacing w:val="-2"/>
          <w:sz w:val="18"/>
        </w:rPr>
        <w:t xml:space="preserve"> </w:t>
      </w:r>
      <w:r w:rsidRPr="004B19AB">
        <w:rPr>
          <w:sz w:val="18"/>
        </w:rPr>
        <w:t>составом</w:t>
      </w:r>
      <w:r w:rsidRPr="004B19AB">
        <w:rPr>
          <w:spacing w:val="-3"/>
          <w:sz w:val="18"/>
        </w:rPr>
        <w:t xml:space="preserve"> </w:t>
      </w:r>
      <w:r w:rsidRPr="004B19AB">
        <w:rPr>
          <w:sz w:val="18"/>
        </w:rPr>
        <w:t>обучающихся</w:t>
      </w:r>
      <w:r w:rsidRPr="004B19AB">
        <w:rPr>
          <w:color w:val="221F1F"/>
          <w:sz w:val="20"/>
        </w:rPr>
        <w:t>.</w:t>
      </w:r>
    </w:p>
    <w:p w:rsidR="007F580A" w:rsidRPr="004B19AB" w:rsidRDefault="007F580A" w:rsidP="007F580A">
      <w:pPr>
        <w:autoSpaceDE w:val="0"/>
        <w:autoSpaceDN w:val="0"/>
        <w:spacing w:before="21" w:line="242" w:lineRule="auto"/>
        <w:ind w:right="837"/>
        <w:jc w:val="both"/>
        <w:rPr>
          <w:sz w:val="18"/>
        </w:rPr>
      </w:pPr>
      <w:r w:rsidRPr="004B19AB">
        <w:rPr>
          <w:rFonts w:ascii="Cambria" w:hAnsi="Cambria"/>
          <w:position w:val="5"/>
          <w:sz w:val="13"/>
        </w:rPr>
        <w:t>19</w:t>
      </w:r>
      <w:r w:rsidRPr="004B19AB">
        <w:rPr>
          <w:rFonts w:ascii="Cambria" w:hAnsi="Cambria"/>
          <w:spacing w:val="1"/>
          <w:position w:val="5"/>
          <w:sz w:val="13"/>
        </w:rPr>
        <w:t xml:space="preserve"> </w:t>
      </w:r>
      <w:r w:rsidRPr="004B19AB">
        <w:rPr>
          <w:sz w:val="18"/>
        </w:rPr>
        <w:t>Данный блок рекомендуется давать в сопоставлении с блоком И) модуля «Народная музыка России». По аналогии с</w:t>
      </w:r>
      <w:r w:rsidRPr="004B19AB">
        <w:rPr>
          <w:spacing w:val="1"/>
          <w:sz w:val="18"/>
        </w:rPr>
        <w:t xml:space="preserve"> </w:t>
      </w:r>
      <w:r w:rsidRPr="004B19AB">
        <w:rPr>
          <w:sz w:val="18"/>
        </w:rPr>
        <w:t>музыкой русских композиторов, которые развивали русскую песенную традицию, могут быть рассмотрены творческие</w:t>
      </w:r>
      <w:r w:rsidRPr="004B19AB">
        <w:rPr>
          <w:spacing w:val="1"/>
          <w:sz w:val="18"/>
        </w:rPr>
        <w:t xml:space="preserve"> </w:t>
      </w:r>
      <w:r w:rsidRPr="004B19AB">
        <w:rPr>
          <w:sz w:val="18"/>
        </w:rPr>
        <w:t>портреты</w:t>
      </w:r>
      <w:r w:rsidRPr="004B19AB">
        <w:rPr>
          <w:spacing w:val="11"/>
          <w:sz w:val="18"/>
        </w:rPr>
        <w:t xml:space="preserve"> </w:t>
      </w:r>
      <w:r w:rsidRPr="004B19AB">
        <w:rPr>
          <w:sz w:val="18"/>
        </w:rPr>
        <w:t>зарубежных</w:t>
      </w:r>
      <w:r w:rsidRPr="004B19AB">
        <w:rPr>
          <w:spacing w:val="10"/>
          <w:sz w:val="18"/>
        </w:rPr>
        <w:t xml:space="preserve"> </w:t>
      </w:r>
      <w:r w:rsidRPr="004B19AB">
        <w:rPr>
          <w:sz w:val="18"/>
        </w:rPr>
        <w:t>композит</w:t>
      </w:r>
      <w:r w:rsidRPr="004B19AB">
        <w:rPr>
          <w:sz w:val="18"/>
        </w:rPr>
        <w:t>о</w:t>
      </w:r>
      <w:r w:rsidRPr="004B19AB">
        <w:rPr>
          <w:sz w:val="18"/>
        </w:rPr>
        <w:t>ров:</w:t>
      </w:r>
      <w:r w:rsidRPr="004B19AB">
        <w:rPr>
          <w:spacing w:val="12"/>
          <w:sz w:val="18"/>
        </w:rPr>
        <w:t xml:space="preserve"> </w:t>
      </w:r>
      <w:r w:rsidRPr="004B19AB">
        <w:rPr>
          <w:sz w:val="18"/>
        </w:rPr>
        <w:t>Э.</w:t>
      </w:r>
      <w:r w:rsidRPr="004B19AB">
        <w:rPr>
          <w:spacing w:val="9"/>
          <w:sz w:val="18"/>
        </w:rPr>
        <w:t xml:space="preserve"> </w:t>
      </w:r>
      <w:r w:rsidRPr="004B19AB">
        <w:rPr>
          <w:sz w:val="18"/>
        </w:rPr>
        <w:t>Грига,</w:t>
      </w:r>
      <w:r w:rsidRPr="004B19AB">
        <w:rPr>
          <w:spacing w:val="11"/>
          <w:sz w:val="18"/>
        </w:rPr>
        <w:t xml:space="preserve"> </w:t>
      </w:r>
      <w:r w:rsidRPr="004B19AB">
        <w:rPr>
          <w:sz w:val="18"/>
        </w:rPr>
        <w:t>Ф.</w:t>
      </w:r>
      <w:r w:rsidRPr="004B19AB">
        <w:rPr>
          <w:spacing w:val="9"/>
          <w:sz w:val="18"/>
        </w:rPr>
        <w:t xml:space="preserve"> </w:t>
      </w:r>
      <w:r w:rsidRPr="004B19AB">
        <w:rPr>
          <w:sz w:val="18"/>
        </w:rPr>
        <w:t>Шопена,</w:t>
      </w:r>
      <w:r w:rsidRPr="004B19AB">
        <w:rPr>
          <w:spacing w:val="12"/>
          <w:sz w:val="18"/>
        </w:rPr>
        <w:t xml:space="preserve"> </w:t>
      </w:r>
      <w:r w:rsidRPr="004B19AB">
        <w:rPr>
          <w:sz w:val="18"/>
        </w:rPr>
        <w:t>Ф.</w:t>
      </w:r>
      <w:r w:rsidRPr="004B19AB">
        <w:rPr>
          <w:spacing w:val="12"/>
          <w:sz w:val="18"/>
        </w:rPr>
        <w:t xml:space="preserve"> </w:t>
      </w:r>
      <w:r w:rsidRPr="004B19AB">
        <w:rPr>
          <w:sz w:val="18"/>
        </w:rPr>
        <w:t>Листа</w:t>
      </w:r>
      <w:r w:rsidRPr="004B19AB">
        <w:rPr>
          <w:spacing w:val="11"/>
          <w:sz w:val="18"/>
        </w:rPr>
        <w:t xml:space="preserve"> </w:t>
      </w:r>
      <w:r w:rsidRPr="004B19AB">
        <w:rPr>
          <w:sz w:val="18"/>
        </w:rPr>
        <w:t>и</w:t>
      </w:r>
      <w:r w:rsidRPr="004B19AB">
        <w:rPr>
          <w:spacing w:val="11"/>
          <w:sz w:val="18"/>
        </w:rPr>
        <w:t xml:space="preserve"> </w:t>
      </w:r>
      <w:r w:rsidRPr="004B19AB">
        <w:rPr>
          <w:sz w:val="18"/>
        </w:rPr>
        <w:t>др.,</w:t>
      </w:r>
      <w:r w:rsidRPr="004B19AB">
        <w:rPr>
          <w:spacing w:val="9"/>
          <w:sz w:val="18"/>
        </w:rPr>
        <w:t xml:space="preserve"> </w:t>
      </w:r>
      <w:r w:rsidRPr="004B19AB">
        <w:rPr>
          <w:sz w:val="18"/>
        </w:rPr>
        <w:t>опиравшихся</w:t>
      </w:r>
      <w:r w:rsidRPr="004B19AB">
        <w:rPr>
          <w:spacing w:val="12"/>
          <w:sz w:val="18"/>
        </w:rPr>
        <w:t xml:space="preserve"> </w:t>
      </w:r>
      <w:r w:rsidRPr="004B19AB">
        <w:rPr>
          <w:sz w:val="18"/>
        </w:rPr>
        <w:t>на</w:t>
      </w:r>
      <w:r w:rsidRPr="004B19AB">
        <w:rPr>
          <w:spacing w:val="8"/>
          <w:sz w:val="18"/>
        </w:rPr>
        <w:t xml:space="preserve"> </w:t>
      </w:r>
      <w:r w:rsidRPr="004B19AB">
        <w:rPr>
          <w:sz w:val="18"/>
        </w:rPr>
        <w:t>фольклорные</w:t>
      </w:r>
      <w:r w:rsidRPr="004B19AB">
        <w:rPr>
          <w:spacing w:val="11"/>
          <w:sz w:val="18"/>
        </w:rPr>
        <w:t xml:space="preserve"> </w:t>
      </w:r>
      <w:r w:rsidRPr="004B19AB">
        <w:rPr>
          <w:sz w:val="18"/>
        </w:rPr>
        <w:t>интонации</w:t>
      </w:r>
      <w:r w:rsidRPr="004B19AB">
        <w:rPr>
          <w:spacing w:val="11"/>
          <w:sz w:val="18"/>
        </w:rPr>
        <w:t xml:space="preserve"> </w:t>
      </w:r>
      <w:r w:rsidRPr="004B19AB">
        <w:rPr>
          <w:sz w:val="18"/>
        </w:rPr>
        <w:t>и</w:t>
      </w:r>
    </w:p>
    <w:p w:rsidR="007F580A" w:rsidRPr="004B19AB" w:rsidRDefault="007F580A" w:rsidP="007F580A">
      <w:pPr>
        <w:autoSpaceDE w:val="0"/>
        <w:autoSpaceDN w:val="0"/>
        <w:spacing w:line="242" w:lineRule="auto"/>
        <w:jc w:val="both"/>
        <w:rPr>
          <w:sz w:val="18"/>
        </w:rPr>
        <w:sectPr w:rsidR="007F580A" w:rsidRPr="004B19AB" w:rsidSect="00291006">
          <w:footerReference w:type="default" r:id="rId23"/>
          <w:pgSz w:w="11920" w:h="16850"/>
          <w:pgMar w:top="1040" w:right="20" w:bottom="280" w:left="420" w:header="0" w:footer="0" w:gutter="0"/>
          <w:cols w:space="720"/>
        </w:sectPr>
      </w:pPr>
    </w:p>
    <w:p w:rsidR="007F580A" w:rsidRPr="004B19AB" w:rsidRDefault="007F580A" w:rsidP="007F580A">
      <w:pPr>
        <w:autoSpaceDE w:val="0"/>
        <w:autoSpaceDN w:val="0"/>
        <w:spacing w:line="225" w:lineRule="exact"/>
        <w:rPr>
          <w:sz w:val="20"/>
        </w:rPr>
      </w:pPr>
      <w:r w:rsidRPr="004B19AB">
        <w:rPr>
          <w:sz w:val="18"/>
        </w:rPr>
        <w:lastRenderedPageBreak/>
        <w:t>жанры</w:t>
      </w:r>
      <w:r w:rsidRPr="004B19AB">
        <w:rPr>
          <w:spacing w:val="-3"/>
          <w:sz w:val="18"/>
        </w:rPr>
        <w:t xml:space="preserve"> </w:t>
      </w:r>
      <w:r w:rsidRPr="004B19AB">
        <w:rPr>
          <w:sz w:val="18"/>
        </w:rPr>
        <w:t>музыкального</w:t>
      </w:r>
      <w:r w:rsidRPr="004B19AB">
        <w:rPr>
          <w:spacing w:val="-1"/>
          <w:sz w:val="18"/>
        </w:rPr>
        <w:t xml:space="preserve"> </w:t>
      </w:r>
      <w:r w:rsidRPr="004B19AB">
        <w:rPr>
          <w:sz w:val="18"/>
        </w:rPr>
        <w:t>творчества</w:t>
      </w:r>
      <w:r w:rsidRPr="004B19AB">
        <w:rPr>
          <w:spacing w:val="-3"/>
          <w:sz w:val="18"/>
        </w:rPr>
        <w:t xml:space="preserve"> </w:t>
      </w:r>
      <w:r w:rsidRPr="004B19AB">
        <w:rPr>
          <w:sz w:val="18"/>
        </w:rPr>
        <w:t>своего</w:t>
      </w:r>
      <w:r w:rsidRPr="004B19AB">
        <w:rPr>
          <w:spacing w:val="-1"/>
          <w:sz w:val="18"/>
        </w:rPr>
        <w:t xml:space="preserve"> </w:t>
      </w:r>
      <w:r w:rsidRPr="004B19AB">
        <w:rPr>
          <w:sz w:val="18"/>
        </w:rPr>
        <w:t>народа</w:t>
      </w:r>
      <w:r w:rsidRPr="004B19AB">
        <w:rPr>
          <w:color w:val="221F1F"/>
          <w:sz w:val="20"/>
        </w:rPr>
        <w:t>.</w:t>
      </w:r>
    </w:p>
    <w:p w:rsidR="007F580A" w:rsidRPr="004B19AB" w:rsidRDefault="007F580A" w:rsidP="007F580A">
      <w:pPr>
        <w:autoSpaceDE w:val="0"/>
        <w:autoSpaceDN w:val="0"/>
        <w:spacing w:before="99"/>
        <w:rPr>
          <w:rFonts w:ascii="Calibri"/>
        </w:rPr>
      </w:pPr>
      <w:r w:rsidRPr="004B19AB">
        <w:br w:type="column"/>
      </w:r>
      <w:r w:rsidRPr="004B19AB">
        <w:rPr>
          <w:rFonts w:ascii="Calibri"/>
        </w:rPr>
        <w:lastRenderedPageBreak/>
        <w:t>165</w:t>
      </w:r>
    </w:p>
    <w:p w:rsidR="007F580A" w:rsidRPr="004B19AB" w:rsidRDefault="007F580A" w:rsidP="007F580A">
      <w:pPr>
        <w:autoSpaceDE w:val="0"/>
        <w:autoSpaceDN w:val="0"/>
        <w:rPr>
          <w:rFonts w:ascii="Calibri"/>
        </w:rPr>
        <w:sectPr w:rsidR="007F580A" w:rsidRPr="004B19AB" w:rsidSect="00291006">
          <w:type w:val="continuous"/>
          <w:pgSz w:w="11920" w:h="16850"/>
          <w:pgMar w:top="880" w:right="20" w:bottom="980" w:left="420" w:header="720" w:footer="720" w:gutter="0"/>
          <w:cols w:num="2" w:space="720" w:equalWidth="0">
            <w:col w:w="9689" w:space="4060"/>
            <w:col w:w="2404"/>
          </w:cols>
        </w:sectPr>
      </w:pPr>
    </w:p>
    <w:tbl>
      <w:tblPr>
        <w:tblStyle w:val="TableNormal6"/>
        <w:tblW w:w="0" w:type="auto"/>
        <w:tblInd w:w="40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418"/>
        <w:gridCol w:w="1503"/>
        <w:gridCol w:w="2213"/>
        <w:gridCol w:w="5602"/>
      </w:tblGrid>
      <w:tr w:rsidR="007F580A" w:rsidRPr="004B19AB" w:rsidTr="007F580A">
        <w:trPr>
          <w:trHeight w:val="2301"/>
        </w:trPr>
        <w:tc>
          <w:tcPr>
            <w:tcW w:w="1418" w:type="dxa"/>
            <w:tcBorders>
              <w:left w:val="single" w:sz="6" w:space="0" w:color="221F1F"/>
            </w:tcBorders>
          </w:tcPr>
          <w:p w:rsidR="007F580A" w:rsidRPr="004B19AB" w:rsidRDefault="007F580A" w:rsidP="007F580A">
            <w:pPr>
              <w:spacing w:line="224" w:lineRule="exact"/>
              <w:ind w:right="14"/>
              <w:jc w:val="center"/>
              <w:rPr>
                <w:sz w:val="20"/>
              </w:rPr>
            </w:pPr>
            <w:r w:rsidRPr="004B19AB">
              <w:rPr>
                <w:w w:val="125"/>
                <w:sz w:val="20"/>
              </w:rPr>
              <w:lastRenderedPageBreak/>
              <w:t>А)</w:t>
            </w:r>
          </w:p>
          <w:p w:rsidR="007F580A" w:rsidRPr="004B19AB" w:rsidRDefault="007F580A" w:rsidP="007F580A">
            <w:pPr>
              <w:spacing w:line="229" w:lineRule="exact"/>
              <w:ind w:right="14"/>
              <w:jc w:val="center"/>
              <w:rPr>
                <w:sz w:val="20"/>
              </w:rPr>
            </w:pPr>
            <w:r w:rsidRPr="004B19AB">
              <w:rPr>
                <w:sz w:val="20"/>
              </w:rPr>
              <w:t>1—3</w:t>
            </w:r>
            <w:r w:rsidRPr="004B19AB">
              <w:rPr>
                <w:spacing w:val="7"/>
                <w:sz w:val="20"/>
              </w:rPr>
              <w:t xml:space="preserve"> </w:t>
            </w:r>
            <w:r w:rsidRPr="004B19AB">
              <w:rPr>
                <w:sz w:val="20"/>
              </w:rPr>
              <w:t>уч.часа</w:t>
            </w:r>
          </w:p>
        </w:tc>
        <w:tc>
          <w:tcPr>
            <w:tcW w:w="1503" w:type="dxa"/>
          </w:tcPr>
          <w:p w:rsidR="007F580A" w:rsidRPr="004B19AB" w:rsidRDefault="007F580A" w:rsidP="007F580A">
            <w:pPr>
              <w:spacing w:line="237" w:lineRule="auto"/>
              <w:rPr>
                <w:sz w:val="20"/>
              </w:rPr>
            </w:pPr>
            <w:r w:rsidRPr="004B19AB">
              <w:rPr>
                <w:w w:val="90"/>
                <w:sz w:val="20"/>
              </w:rPr>
              <w:t>Звучание</w:t>
            </w:r>
            <w:r w:rsidRPr="004B19AB">
              <w:rPr>
                <w:spacing w:val="-42"/>
                <w:w w:val="90"/>
                <w:sz w:val="20"/>
              </w:rPr>
              <w:t xml:space="preserve"> </w:t>
            </w:r>
            <w:r w:rsidRPr="004B19AB">
              <w:rPr>
                <w:sz w:val="20"/>
              </w:rPr>
              <w:t>храма</w:t>
            </w:r>
          </w:p>
        </w:tc>
        <w:tc>
          <w:tcPr>
            <w:tcW w:w="2213" w:type="dxa"/>
          </w:tcPr>
          <w:p w:rsidR="007F580A" w:rsidRPr="004B19AB" w:rsidRDefault="007F580A" w:rsidP="007F580A">
            <w:pPr>
              <w:ind w:right="-15"/>
              <w:jc w:val="both"/>
              <w:rPr>
                <w:sz w:val="20"/>
              </w:rPr>
            </w:pPr>
            <w:r w:rsidRPr="004B19AB">
              <w:rPr>
                <w:sz w:val="20"/>
              </w:rPr>
              <w:t>Колокола.</w:t>
            </w:r>
            <w:r w:rsidRPr="004B19AB">
              <w:rPr>
                <w:spacing w:val="1"/>
                <w:sz w:val="20"/>
              </w:rPr>
              <w:t xml:space="preserve"> </w:t>
            </w:r>
            <w:r w:rsidRPr="004B19AB">
              <w:rPr>
                <w:sz w:val="20"/>
              </w:rPr>
              <w:t>Колокольные</w:t>
            </w:r>
            <w:r w:rsidRPr="004B19AB">
              <w:rPr>
                <w:spacing w:val="-47"/>
                <w:sz w:val="20"/>
              </w:rPr>
              <w:t xml:space="preserve"> </w:t>
            </w:r>
            <w:r w:rsidRPr="004B19AB">
              <w:rPr>
                <w:sz w:val="20"/>
              </w:rPr>
              <w:t>звоны(благовест, трезвон</w:t>
            </w:r>
            <w:r w:rsidRPr="004B19AB">
              <w:rPr>
                <w:spacing w:val="-47"/>
                <w:sz w:val="20"/>
              </w:rPr>
              <w:t xml:space="preserve"> </w:t>
            </w:r>
            <w:r w:rsidRPr="004B19AB">
              <w:rPr>
                <w:sz w:val="20"/>
              </w:rPr>
              <w:t>и</w:t>
            </w:r>
            <w:r w:rsidRPr="004B19AB">
              <w:rPr>
                <w:spacing w:val="5"/>
                <w:sz w:val="20"/>
              </w:rPr>
              <w:t xml:space="preserve"> </w:t>
            </w:r>
            <w:r w:rsidRPr="004B19AB">
              <w:rPr>
                <w:sz w:val="20"/>
              </w:rPr>
              <w:t>др.).</w:t>
            </w:r>
          </w:p>
          <w:p w:rsidR="007F580A" w:rsidRPr="004B19AB" w:rsidRDefault="007F580A" w:rsidP="007F580A">
            <w:pPr>
              <w:spacing w:line="229" w:lineRule="exact"/>
              <w:jc w:val="both"/>
              <w:rPr>
                <w:sz w:val="20"/>
              </w:rPr>
            </w:pPr>
            <w:r w:rsidRPr="004B19AB">
              <w:rPr>
                <w:sz w:val="20"/>
              </w:rPr>
              <w:t>Звонарские</w:t>
            </w:r>
            <w:r w:rsidRPr="004B19AB">
              <w:rPr>
                <w:spacing w:val="-5"/>
                <w:sz w:val="20"/>
              </w:rPr>
              <w:t xml:space="preserve"> </w:t>
            </w:r>
            <w:r w:rsidRPr="004B19AB">
              <w:rPr>
                <w:sz w:val="20"/>
              </w:rPr>
              <w:t>приговорки.</w:t>
            </w:r>
          </w:p>
          <w:p w:rsidR="007F580A" w:rsidRPr="004B19AB" w:rsidRDefault="007F580A" w:rsidP="007F580A">
            <w:pPr>
              <w:rPr>
                <w:sz w:val="20"/>
              </w:rPr>
            </w:pPr>
            <w:r w:rsidRPr="004B19AB">
              <w:rPr>
                <w:sz w:val="20"/>
              </w:rPr>
              <w:t>Колокольность</w:t>
            </w:r>
          </w:p>
          <w:p w:rsidR="007F580A" w:rsidRPr="004B19AB" w:rsidRDefault="007F580A" w:rsidP="007F580A">
            <w:pPr>
              <w:tabs>
                <w:tab w:val="left" w:pos="499"/>
                <w:tab w:val="left" w:pos="1523"/>
              </w:tabs>
              <w:ind w:right="-15"/>
              <w:rPr>
                <w:sz w:val="20"/>
              </w:rPr>
            </w:pPr>
            <w:r w:rsidRPr="004B19AB">
              <w:rPr>
                <w:sz w:val="20"/>
              </w:rPr>
              <w:t>в</w:t>
            </w:r>
            <w:r w:rsidRPr="004B19AB">
              <w:rPr>
                <w:sz w:val="20"/>
              </w:rPr>
              <w:tab/>
              <w:t>музыке</w:t>
            </w:r>
            <w:r w:rsidRPr="004B19AB">
              <w:rPr>
                <w:sz w:val="20"/>
              </w:rPr>
              <w:tab/>
              <w:t>русских</w:t>
            </w:r>
            <w:r w:rsidRPr="004B19AB">
              <w:rPr>
                <w:spacing w:val="-47"/>
                <w:sz w:val="20"/>
              </w:rPr>
              <w:t xml:space="preserve"> </w:t>
            </w:r>
            <w:r w:rsidRPr="004B19AB">
              <w:rPr>
                <w:sz w:val="20"/>
              </w:rPr>
              <w:t>композиторов</w:t>
            </w:r>
          </w:p>
        </w:tc>
        <w:tc>
          <w:tcPr>
            <w:tcW w:w="5602"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Обобщение</w:t>
            </w:r>
            <w:r w:rsidRPr="004B19AB">
              <w:rPr>
                <w:spacing w:val="1"/>
                <w:sz w:val="20"/>
              </w:rPr>
              <w:t xml:space="preserve"> </w:t>
            </w:r>
            <w:r w:rsidRPr="004B19AB">
              <w:rPr>
                <w:sz w:val="20"/>
              </w:rPr>
              <w:t>жизненного</w:t>
            </w:r>
            <w:r w:rsidRPr="004B19AB">
              <w:rPr>
                <w:spacing w:val="1"/>
                <w:sz w:val="20"/>
              </w:rPr>
              <w:t xml:space="preserve"> </w:t>
            </w:r>
            <w:r w:rsidRPr="004B19AB">
              <w:rPr>
                <w:sz w:val="20"/>
              </w:rPr>
              <w:t>опыта,</w:t>
            </w:r>
            <w:r w:rsidRPr="004B19AB">
              <w:rPr>
                <w:spacing w:val="1"/>
                <w:sz w:val="20"/>
              </w:rPr>
              <w:t xml:space="preserve"> </w:t>
            </w:r>
            <w:r w:rsidRPr="004B19AB">
              <w:rPr>
                <w:sz w:val="20"/>
              </w:rPr>
              <w:t>связанного</w:t>
            </w:r>
            <w:r w:rsidRPr="004B19AB">
              <w:rPr>
                <w:spacing w:val="1"/>
                <w:sz w:val="20"/>
              </w:rPr>
              <w:t xml:space="preserve"> </w:t>
            </w:r>
            <w:r w:rsidRPr="004B19AB">
              <w:rPr>
                <w:sz w:val="20"/>
              </w:rPr>
              <w:t>со</w:t>
            </w:r>
            <w:r w:rsidRPr="004B19AB">
              <w:rPr>
                <w:spacing w:val="1"/>
                <w:sz w:val="20"/>
              </w:rPr>
              <w:t xml:space="preserve"> </w:t>
            </w:r>
            <w:r w:rsidRPr="004B19AB">
              <w:rPr>
                <w:sz w:val="20"/>
              </w:rPr>
              <w:t>звучанием</w:t>
            </w:r>
            <w:r w:rsidRPr="004B19AB">
              <w:rPr>
                <w:spacing w:val="1"/>
                <w:sz w:val="20"/>
              </w:rPr>
              <w:t xml:space="preserve"> </w:t>
            </w:r>
            <w:r w:rsidRPr="004B19AB">
              <w:rPr>
                <w:sz w:val="20"/>
              </w:rPr>
              <w:t>колок</w:t>
            </w:r>
            <w:r w:rsidRPr="004B19AB">
              <w:rPr>
                <w:sz w:val="20"/>
              </w:rPr>
              <w:t>о</w:t>
            </w:r>
            <w:r w:rsidRPr="004B19AB">
              <w:rPr>
                <w:sz w:val="20"/>
              </w:rPr>
              <w:t>лов.</w:t>
            </w:r>
            <w:r w:rsidRPr="004B19AB">
              <w:rPr>
                <w:spacing w:val="1"/>
                <w:sz w:val="20"/>
              </w:rPr>
              <w:t xml:space="preserve"> </w:t>
            </w:r>
            <w:r w:rsidRPr="004B19AB">
              <w:rPr>
                <w:sz w:val="20"/>
              </w:rPr>
              <w:t>Диалог</w:t>
            </w:r>
            <w:r w:rsidRPr="004B19AB">
              <w:rPr>
                <w:spacing w:val="1"/>
                <w:sz w:val="20"/>
              </w:rPr>
              <w:t xml:space="preserve"> </w:t>
            </w:r>
            <w:r w:rsidRPr="004B19AB">
              <w:rPr>
                <w:sz w:val="20"/>
              </w:rPr>
              <w:t>с</w:t>
            </w:r>
            <w:r w:rsidRPr="004B19AB">
              <w:rPr>
                <w:spacing w:val="1"/>
                <w:sz w:val="20"/>
              </w:rPr>
              <w:t xml:space="preserve"> </w:t>
            </w:r>
            <w:r w:rsidRPr="004B19AB">
              <w:rPr>
                <w:sz w:val="20"/>
              </w:rPr>
              <w:t>учителем</w:t>
            </w:r>
            <w:r w:rsidRPr="004B19AB">
              <w:rPr>
                <w:spacing w:val="1"/>
                <w:sz w:val="20"/>
              </w:rPr>
              <w:t xml:space="preserve"> </w:t>
            </w:r>
            <w:r w:rsidRPr="004B19AB">
              <w:rPr>
                <w:sz w:val="20"/>
              </w:rPr>
              <w:t>о</w:t>
            </w:r>
            <w:r w:rsidRPr="004B19AB">
              <w:rPr>
                <w:spacing w:val="1"/>
                <w:sz w:val="20"/>
              </w:rPr>
              <w:t xml:space="preserve"> </w:t>
            </w:r>
            <w:r w:rsidRPr="004B19AB">
              <w:rPr>
                <w:sz w:val="20"/>
              </w:rPr>
              <w:t>традициях</w:t>
            </w:r>
            <w:r w:rsidRPr="004B19AB">
              <w:rPr>
                <w:spacing w:val="1"/>
                <w:sz w:val="20"/>
              </w:rPr>
              <w:t xml:space="preserve"> </w:t>
            </w:r>
            <w:r w:rsidRPr="004B19AB">
              <w:rPr>
                <w:sz w:val="20"/>
              </w:rPr>
              <w:t>изготовления</w:t>
            </w:r>
            <w:r w:rsidRPr="004B19AB">
              <w:rPr>
                <w:spacing w:val="1"/>
                <w:sz w:val="20"/>
              </w:rPr>
              <w:t xml:space="preserve"> </w:t>
            </w:r>
            <w:r w:rsidRPr="004B19AB">
              <w:rPr>
                <w:sz w:val="20"/>
              </w:rPr>
              <w:t>колоколов,</w:t>
            </w:r>
            <w:r w:rsidRPr="004B19AB">
              <w:rPr>
                <w:spacing w:val="5"/>
                <w:sz w:val="20"/>
              </w:rPr>
              <w:t xml:space="preserve"> </w:t>
            </w:r>
            <w:r w:rsidRPr="004B19AB">
              <w:rPr>
                <w:sz w:val="20"/>
              </w:rPr>
              <w:t>значении</w:t>
            </w:r>
            <w:r w:rsidRPr="004B19AB">
              <w:rPr>
                <w:spacing w:val="4"/>
                <w:sz w:val="20"/>
              </w:rPr>
              <w:t xml:space="preserve"> </w:t>
            </w:r>
            <w:r w:rsidRPr="004B19AB">
              <w:rPr>
                <w:sz w:val="20"/>
              </w:rPr>
              <w:t>колокольного</w:t>
            </w:r>
            <w:r w:rsidRPr="004B19AB">
              <w:rPr>
                <w:spacing w:val="6"/>
                <w:sz w:val="20"/>
              </w:rPr>
              <w:t xml:space="preserve"> </w:t>
            </w:r>
            <w:r w:rsidRPr="004B19AB">
              <w:rPr>
                <w:sz w:val="20"/>
              </w:rPr>
              <w:t>звона.</w:t>
            </w:r>
            <w:r w:rsidRPr="004B19AB">
              <w:rPr>
                <w:spacing w:val="5"/>
                <w:sz w:val="20"/>
              </w:rPr>
              <w:t xml:space="preserve"> </w:t>
            </w:r>
            <w:r w:rsidRPr="004B19AB">
              <w:rPr>
                <w:sz w:val="20"/>
              </w:rPr>
              <w:t>Знакомство</w:t>
            </w:r>
          </w:p>
          <w:p w:rsidR="007F580A" w:rsidRPr="004B19AB" w:rsidRDefault="007F580A" w:rsidP="007F580A">
            <w:pPr>
              <w:spacing w:line="229" w:lineRule="exact"/>
              <w:jc w:val="both"/>
              <w:rPr>
                <w:sz w:val="20"/>
              </w:rPr>
            </w:pPr>
            <w:r w:rsidRPr="004B19AB">
              <w:rPr>
                <w:sz w:val="20"/>
              </w:rPr>
              <w:t>с видами колокольных</w:t>
            </w:r>
            <w:r w:rsidRPr="004B19AB">
              <w:rPr>
                <w:spacing w:val="1"/>
                <w:sz w:val="20"/>
              </w:rPr>
              <w:t xml:space="preserve"> </w:t>
            </w:r>
            <w:r w:rsidRPr="004B19AB">
              <w:rPr>
                <w:sz w:val="20"/>
              </w:rPr>
              <w:t>звонов.</w:t>
            </w:r>
          </w:p>
          <w:p w:rsidR="007F580A" w:rsidRPr="004B19AB" w:rsidRDefault="007F580A" w:rsidP="007F580A">
            <w:pPr>
              <w:ind w:right="-15"/>
              <w:jc w:val="both"/>
              <w:rPr>
                <w:sz w:val="20"/>
              </w:rPr>
            </w:pPr>
            <w:r w:rsidRPr="004B19AB">
              <w:rPr>
                <w:sz w:val="20"/>
              </w:rPr>
              <w:t>Слушание музыки русских композиторов</w:t>
            </w:r>
            <w:r w:rsidRPr="004B19AB">
              <w:rPr>
                <w:sz w:val="20"/>
                <w:vertAlign w:val="superscript"/>
              </w:rPr>
              <w:t>20</w:t>
            </w:r>
            <w:r w:rsidRPr="004B19AB">
              <w:rPr>
                <w:sz w:val="20"/>
              </w:rPr>
              <w:t xml:space="preserve"> с ярко выраженным</w:t>
            </w:r>
            <w:r w:rsidRPr="004B19AB">
              <w:rPr>
                <w:spacing w:val="1"/>
                <w:sz w:val="20"/>
              </w:rPr>
              <w:t xml:space="preserve"> </w:t>
            </w:r>
            <w:r w:rsidRPr="004B19AB">
              <w:rPr>
                <w:sz w:val="20"/>
              </w:rPr>
              <w:t>изобразительным</w:t>
            </w:r>
            <w:r w:rsidRPr="004B19AB">
              <w:rPr>
                <w:spacing w:val="1"/>
                <w:sz w:val="20"/>
              </w:rPr>
              <w:t xml:space="preserve"> </w:t>
            </w:r>
            <w:r w:rsidRPr="004B19AB">
              <w:rPr>
                <w:sz w:val="20"/>
              </w:rPr>
              <w:t>элементом</w:t>
            </w:r>
            <w:r w:rsidRPr="004B19AB">
              <w:rPr>
                <w:spacing w:val="1"/>
                <w:sz w:val="20"/>
              </w:rPr>
              <w:t xml:space="preserve"> </w:t>
            </w:r>
            <w:r w:rsidRPr="004B19AB">
              <w:rPr>
                <w:sz w:val="20"/>
              </w:rPr>
              <w:t>колокольности.</w:t>
            </w:r>
            <w:r w:rsidRPr="004B19AB">
              <w:rPr>
                <w:spacing w:val="1"/>
                <w:sz w:val="20"/>
              </w:rPr>
              <w:t xml:space="preserve"> </w:t>
            </w:r>
            <w:r w:rsidRPr="004B19AB">
              <w:rPr>
                <w:sz w:val="20"/>
              </w:rPr>
              <w:t>Выявление,</w:t>
            </w:r>
            <w:r w:rsidRPr="004B19AB">
              <w:rPr>
                <w:spacing w:val="1"/>
                <w:sz w:val="20"/>
              </w:rPr>
              <w:t xml:space="preserve"> </w:t>
            </w:r>
            <w:r w:rsidRPr="004B19AB">
              <w:rPr>
                <w:sz w:val="20"/>
              </w:rPr>
              <w:t>обсу</w:t>
            </w:r>
            <w:r w:rsidRPr="004B19AB">
              <w:rPr>
                <w:sz w:val="20"/>
              </w:rPr>
              <w:t>ж</w:t>
            </w:r>
            <w:r w:rsidRPr="004B19AB">
              <w:rPr>
                <w:sz w:val="20"/>
              </w:rPr>
              <w:t>дение характера, выразительных средств, использованных</w:t>
            </w:r>
            <w:r w:rsidRPr="004B19AB">
              <w:rPr>
                <w:spacing w:val="1"/>
                <w:sz w:val="20"/>
              </w:rPr>
              <w:t xml:space="preserve"> </w:t>
            </w:r>
            <w:r w:rsidRPr="004B19AB">
              <w:rPr>
                <w:sz w:val="20"/>
              </w:rPr>
              <w:t>ко</w:t>
            </w:r>
            <w:r w:rsidRPr="004B19AB">
              <w:rPr>
                <w:sz w:val="20"/>
              </w:rPr>
              <w:t>м</w:t>
            </w:r>
            <w:r w:rsidRPr="004B19AB">
              <w:rPr>
                <w:sz w:val="20"/>
              </w:rPr>
              <w:t>позитором.</w:t>
            </w:r>
          </w:p>
          <w:p w:rsidR="007F580A" w:rsidRPr="004B19AB" w:rsidRDefault="007F580A" w:rsidP="007F580A">
            <w:pPr>
              <w:spacing w:line="230" w:lineRule="exact"/>
              <w:ind w:right="-15"/>
              <w:jc w:val="both"/>
              <w:rPr>
                <w:sz w:val="20"/>
              </w:rPr>
            </w:pPr>
            <w:r w:rsidRPr="004B19AB">
              <w:rPr>
                <w:sz w:val="20"/>
              </w:rPr>
              <w:t>Двигательная импровизация — имитация движений звонаря на</w:t>
            </w:r>
            <w:r w:rsidRPr="004B19AB">
              <w:rPr>
                <w:spacing w:val="1"/>
                <w:sz w:val="20"/>
              </w:rPr>
              <w:t xml:space="preserve"> </w:t>
            </w:r>
            <w:r w:rsidRPr="004B19AB">
              <w:rPr>
                <w:sz w:val="20"/>
              </w:rPr>
              <w:t>колокольне.</w:t>
            </w:r>
          </w:p>
        </w:tc>
      </w:tr>
      <w:tr w:rsidR="007F580A" w:rsidRPr="004B19AB" w:rsidTr="007F580A">
        <w:trPr>
          <w:trHeight w:val="1620"/>
        </w:trPr>
        <w:tc>
          <w:tcPr>
            <w:tcW w:w="1418" w:type="dxa"/>
            <w:tcBorders>
              <w:left w:val="single" w:sz="6" w:space="0" w:color="221F1F"/>
            </w:tcBorders>
          </w:tcPr>
          <w:p w:rsidR="007F580A" w:rsidRPr="004B19AB" w:rsidRDefault="007F580A" w:rsidP="007F580A">
            <w:pPr>
              <w:rPr>
                <w:sz w:val="18"/>
              </w:rPr>
            </w:pPr>
          </w:p>
        </w:tc>
        <w:tc>
          <w:tcPr>
            <w:tcW w:w="1503" w:type="dxa"/>
          </w:tcPr>
          <w:p w:rsidR="007F580A" w:rsidRPr="004B19AB" w:rsidRDefault="007F580A" w:rsidP="007F580A">
            <w:pPr>
              <w:rPr>
                <w:sz w:val="18"/>
              </w:rPr>
            </w:pPr>
          </w:p>
        </w:tc>
        <w:tc>
          <w:tcPr>
            <w:tcW w:w="2213" w:type="dxa"/>
          </w:tcPr>
          <w:p w:rsidR="007F580A" w:rsidRPr="004B19AB" w:rsidRDefault="007F580A" w:rsidP="007F580A">
            <w:pPr>
              <w:rPr>
                <w:sz w:val="18"/>
              </w:rPr>
            </w:pPr>
          </w:p>
        </w:tc>
        <w:tc>
          <w:tcPr>
            <w:tcW w:w="5602"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Ритмические</w:t>
            </w:r>
            <w:r w:rsidRPr="004B19AB">
              <w:rPr>
                <w:spacing w:val="1"/>
                <w:sz w:val="20"/>
              </w:rPr>
              <w:t xml:space="preserve"> </w:t>
            </w:r>
            <w:r w:rsidRPr="004B19AB">
              <w:rPr>
                <w:sz w:val="20"/>
              </w:rPr>
              <w:t>и</w:t>
            </w:r>
            <w:r w:rsidRPr="004B19AB">
              <w:rPr>
                <w:spacing w:val="1"/>
                <w:sz w:val="20"/>
              </w:rPr>
              <w:t xml:space="preserve"> </w:t>
            </w:r>
            <w:r w:rsidRPr="004B19AB">
              <w:rPr>
                <w:sz w:val="20"/>
              </w:rPr>
              <w:t>артикуляционные</w:t>
            </w:r>
            <w:r w:rsidRPr="004B19AB">
              <w:rPr>
                <w:spacing w:val="1"/>
                <w:sz w:val="20"/>
              </w:rPr>
              <w:t xml:space="preserve"> </w:t>
            </w:r>
            <w:r w:rsidRPr="004B19AB">
              <w:rPr>
                <w:sz w:val="20"/>
              </w:rPr>
              <w:t>упражнения</w:t>
            </w:r>
            <w:r w:rsidRPr="004B19AB">
              <w:rPr>
                <w:spacing w:val="1"/>
                <w:sz w:val="20"/>
              </w:rPr>
              <w:t xml:space="preserve"> </w:t>
            </w:r>
            <w:r w:rsidRPr="004B19AB">
              <w:rPr>
                <w:sz w:val="20"/>
              </w:rPr>
              <w:t>на</w:t>
            </w:r>
            <w:r w:rsidRPr="004B19AB">
              <w:rPr>
                <w:spacing w:val="1"/>
                <w:sz w:val="20"/>
              </w:rPr>
              <w:t xml:space="preserve"> </w:t>
            </w:r>
            <w:r w:rsidRPr="004B19AB">
              <w:rPr>
                <w:sz w:val="20"/>
              </w:rPr>
              <w:t>основе</w:t>
            </w:r>
            <w:r w:rsidRPr="004B19AB">
              <w:rPr>
                <w:spacing w:val="-47"/>
                <w:sz w:val="20"/>
              </w:rPr>
              <w:t xml:space="preserve"> </w:t>
            </w:r>
            <w:r w:rsidRPr="004B19AB">
              <w:rPr>
                <w:sz w:val="20"/>
              </w:rPr>
              <w:t>звона</w:t>
            </w:r>
            <w:r w:rsidRPr="004B19AB">
              <w:rPr>
                <w:sz w:val="20"/>
              </w:rPr>
              <w:t>р</w:t>
            </w:r>
            <w:r w:rsidRPr="004B19AB">
              <w:rPr>
                <w:sz w:val="20"/>
              </w:rPr>
              <w:t>ских</w:t>
            </w:r>
            <w:r w:rsidRPr="004B19AB">
              <w:rPr>
                <w:spacing w:val="5"/>
                <w:sz w:val="20"/>
              </w:rPr>
              <w:t xml:space="preserve"> </w:t>
            </w:r>
            <w:r w:rsidRPr="004B19AB">
              <w:rPr>
                <w:sz w:val="20"/>
              </w:rPr>
              <w:t>приговорок.</w:t>
            </w:r>
          </w:p>
          <w:p w:rsidR="007F580A" w:rsidRPr="004B19AB" w:rsidRDefault="007F580A" w:rsidP="007F580A">
            <w:pPr>
              <w:jc w:val="both"/>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ind w:right="-15"/>
              <w:jc w:val="both"/>
              <w:rPr>
                <w:sz w:val="20"/>
              </w:rPr>
            </w:pPr>
            <w:r w:rsidRPr="004B19AB">
              <w:rPr>
                <w:sz w:val="20"/>
              </w:rPr>
              <w:t>Просмотр</w:t>
            </w:r>
            <w:r w:rsidRPr="004B19AB">
              <w:rPr>
                <w:spacing w:val="1"/>
                <w:sz w:val="20"/>
              </w:rPr>
              <w:t xml:space="preserve"> </w:t>
            </w:r>
            <w:r w:rsidRPr="004B19AB">
              <w:rPr>
                <w:sz w:val="20"/>
              </w:rPr>
              <w:t>документального</w:t>
            </w:r>
            <w:r w:rsidRPr="004B19AB">
              <w:rPr>
                <w:spacing w:val="1"/>
                <w:sz w:val="20"/>
              </w:rPr>
              <w:t xml:space="preserve"> </w:t>
            </w:r>
            <w:r w:rsidRPr="004B19AB">
              <w:rPr>
                <w:sz w:val="20"/>
              </w:rPr>
              <w:t>фильма</w:t>
            </w:r>
            <w:r w:rsidRPr="004B19AB">
              <w:rPr>
                <w:spacing w:val="1"/>
                <w:sz w:val="20"/>
              </w:rPr>
              <w:t xml:space="preserve"> </w:t>
            </w:r>
            <w:r w:rsidRPr="004B19AB">
              <w:rPr>
                <w:sz w:val="20"/>
              </w:rPr>
              <w:t>о</w:t>
            </w:r>
            <w:r w:rsidRPr="004B19AB">
              <w:rPr>
                <w:spacing w:val="1"/>
                <w:sz w:val="20"/>
              </w:rPr>
              <w:t xml:space="preserve"> </w:t>
            </w:r>
            <w:r w:rsidRPr="004B19AB">
              <w:rPr>
                <w:sz w:val="20"/>
              </w:rPr>
              <w:t>колоколах.</w:t>
            </w:r>
            <w:r w:rsidRPr="004B19AB">
              <w:rPr>
                <w:spacing w:val="1"/>
                <w:sz w:val="20"/>
              </w:rPr>
              <w:t xml:space="preserve"> </w:t>
            </w:r>
            <w:r w:rsidRPr="004B19AB">
              <w:rPr>
                <w:sz w:val="20"/>
              </w:rPr>
              <w:t>Сочинение,</w:t>
            </w:r>
            <w:r w:rsidRPr="004B19AB">
              <w:rPr>
                <w:spacing w:val="1"/>
                <w:sz w:val="20"/>
              </w:rPr>
              <w:t xml:space="preserve"> </w:t>
            </w:r>
            <w:r w:rsidRPr="004B19AB">
              <w:rPr>
                <w:sz w:val="20"/>
              </w:rPr>
              <w:t>исполнение</w:t>
            </w:r>
            <w:r w:rsidRPr="004B19AB">
              <w:rPr>
                <w:spacing w:val="1"/>
                <w:sz w:val="20"/>
              </w:rPr>
              <w:t xml:space="preserve"> </w:t>
            </w:r>
            <w:r w:rsidRPr="004B19AB">
              <w:rPr>
                <w:sz w:val="20"/>
              </w:rPr>
              <w:t>на</w:t>
            </w:r>
            <w:r w:rsidRPr="004B19AB">
              <w:rPr>
                <w:spacing w:val="1"/>
                <w:sz w:val="20"/>
              </w:rPr>
              <w:t xml:space="preserve"> </w:t>
            </w:r>
            <w:r w:rsidRPr="004B19AB">
              <w:rPr>
                <w:sz w:val="20"/>
              </w:rPr>
              <w:t>фортепиано,</w:t>
            </w:r>
            <w:r w:rsidRPr="004B19AB">
              <w:rPr>
                <w:spacing w:val="1"/>
                <w:sz w:val="20"/>
              </w:rPr>
              <w:t xml:space="preserve"> </w:t>
            </w:r>
            <w:r w:rsidRPr="004B19AB">
              <w:rPr>
                <w:sz w:val="20"/>
              </w:rPr>
              <w:t>синтезаторе</w:t>
            </w:r>
            <w:r w:rsidRPr="004B19AB">
              <w:rPr>
                <w:spacing w:val="1"/>
                <w:sz w:val="20"/>
              </w:rPr>
              <w:t xml:space="preserve"> </w:t>
            </w:r>
            <w:r w:rsidRPr="004B19AB">
              <w:rPr>
                <w:sz w:val="20"/>
              </w:rPr>
              <w:t>или</w:t>
            </w:r>
            <w:r w:rsidRPr="004B19AB">
              <w:rPr>
                <w:spacing w:val="1"/>
                <w:sz w:val="20"/>
              </w:rPr>
              <w:t xml:space="preserve"> </w:t>
            </w:r>
            <w:r w:rsidRPr="004B19AB">
              <w:rPr>
                <w:sz w:val="20"/>
              </w:rPr>
              <w:t>металлофонах</w:t>
            </w:r>
            <w:r w:rsidRPr="004B19AB">
              <w:rPr>
                <w:spacing w:val="1"/>
                <w:sz w:val="20"/>
              </w:rPr>
              <w:t xml:space="preserve"> </w:t>
            </w:r>
            <w:r w:rsidRPr="004B19AB">
              <w:rPr>
                <w:sz w:val="20"/>
              </w:rPr>
              <w:t>ко</w:t>
            </w:r>
            <w:r w:rsidRPr="004B19AB">
              <w:rPr>
                <w:sz w:val="20"/>
              </w:rPr>
              <w:t>м</w:t>
            </w:r>
            <w:r w:rsidRPr="004B19AB">
              <w:rPr>
                <w:sz w:val="20"/>
              </w:rPr>
              <w:t>позиции</w:t>
            </w:r>
            <w:r w:rsidRPr="004B19AB">
              <w:rPr>
                <w:spacing w:val="-7"/>
                <w:sz w:val="20"/>
              </w:rPr>
              <w:t xml:space="preserve"> </w:t>
            </w:r>
            <w:r w:rsidRPr="004B19AB">
              <w:rPr>
                <w:sz w:val="20"/>
              </w:rPr>
              <w:t>(импровизации),</w:t>
            </w:r>
            <w:r w:rsidRPr="004B19AB">
              <w:rPr>
                <w:spacing w:val="-6"/>
                <w:sz w:val="20"/>
              </w:rPr>
              <w:t xml:space="preserve"> </w:t>
            </w:r>
            <w:r w:rsidRPr="004B19AB">
              <w:rPr>
                <w:sz w:val="20"/>
              </w:rPr>
              <w:t>имитирующей</w:t>
            </w:r>
            <w:r w:rsidRPr="004B19AB">
              <w:rPr>
                <w:spacing w:val="4"/>
                <w:sz w:val="20"/>
              </w:rPr>
              <w:t xml:space="preserve"> </w:t>
            </w:r>
            <w:r w:rsidRPr="004B19AB">
              <w:rPr>
                <w:sz w:val="20"/>
              </w:rPr>
              <w:t>звучание</w:t>
            </w:r>
            <w:r w:rsidRPr="004B19AB">
              <w:rPr>
                <w:spacing w:val="3"/>
                <w:sz w:val="20"/>
              </w:rPr>
              <w:t xml:space="preserve"> </w:t>
            </w:r>
            <w:r w:rsidRPr="004B19AB">
              <w:rPr>
                <w:sz w:val="20"/>
              </w:rPr>
              <w:t>колоколов</w:t>
            </w:r>
          </w:p>
        </w:tc>
      </w:tr>
      <w:tr w:rsidR="007F580A" w:rsidRPr="004B19AB" w:rsidTr="007F580A">
        <w:trPr>
          <w:trHeight w:val="2528"/>
        </w:trPr>
        <w:tc>
          <w:tcPr>
            <w:tcW w:w="1418" w:type="dxa"/>
            <w:tcBorders>
              <w:left w:val="single" w:sz="6" w:space="0" w:color="221F1F"/>
              <w:right w:val="single" w:sz="6" w:space="0" w:color="221F1F"/>
            </w:tcBorders>
          </w:tcPr>
          <w:p w:rsidR="007F580A" w:rsidRPr="004B19AB" w:rsidRDefault="007F580A" w:rsidP="007F580A">
            <w:pPr>
              <w:spacing w:line="223" w:lineRule="exact"/>
              <w:ind w:right="12"/>
              <w:jc w:val="center"/>
              <w:rPr>
                <w:sz w:val="20"/>
              </w:rPr>
            </w:pPr>
            <w:r w:rsidRPr="004B19AB">
              <w:rPr>
                <w:w w:val="105"/>
                <w:sz w:val="20"/>
              </w:rPr>
              <w:t>Б)</w:t>
            </w:r>
          </w:p>
          <w:p w:rsidR="007F580A" w:rsidRPr="004B19AB" w:rsidRDefault="007F580A" w:rsidP="007F580A">
            <w:pPr>
              <w:ind w:right="11"/>
              <w:jc w:val="center"/>
              <w:rPr>
                <w:sz w:val="20"/>
              </w:rPr>
            </w:pPr>
            <w:r w:rsidRPr="004B19AB">
              <w:rPr>
                <w:sz w:val="20"/>
              </w:rPr>
              <w:t>1—3</w:t>
            </w:r>
            <w:r w:rsidRPr="004B19AB">
              <w:rPr>
                <w:spacing w:val="7"/>
                <w:sz w:val="20"/>
              </w:rPr>
              <w:t xml:space="preserve"> </w:t>
            </w:r>
            <w:r w:rsidRPr="004B19AB">
              <w:rPr>
                <w:sz w:val="20"/>
              </w:rPr>
              <w:t>уч.часа</w:t>
            </w:r>
          </w:p>
        </w:tc>
        <w:tc>
          <w:tcPr>
            <w:tcW w:w="1503" w:type="dxa"/>
            <w:tcBorders>
              <w:left w:val="single" w:sz="6" w:space="0" w:color="221F1F"/>
            </w:tcBorders>
          </w:tcPr>
          <w:p w:rsidR="007F580A" w:rsidRPr="004B19AB" w:rsidRDefault="007F580A" w:rsidP="007F580A">
            <w:pPr>
              <w:ind w:right="117"/>
              <w:rPr>
                <w:sz w:val="20"/>
              </w:rPr>
            </w:pPr>
            <w:r w:rsidRPr="004B19AB">
              <w:rPr>
                <w:sz w:val="20"/>
              </w:rPr>
              <w:t>Песни</w:t>
            </w:r>
            <w:r w:rsidRPr="004B19AB">
              <w:rPr>
                <w:spacing w:val="1"/>
                <w:sz w:val="20"/>
              </w:rPr>
              <w:t xml:space="preserve"> </w:t>
            </w:r>
            <w:r w:rsidRPr="004B19AB">
              <w:rPr>
                <w:w w:val="95"/>
                <w:sz w:val="20"/>
              </w:rPr>
              <w:t>веру</w:t>
            </w:r>
            <w:r w:rsidRPr="004B19AB">
              <w:rPr>
                <w:w w:val="95"/>
                <w:sz w:val="20"/>
              </w:rPr>
              <w:t>ю</w:t>
            </w:r>
            <w:r w:rsidRPr="004B19AB">
              <w:rPr>
                <w:w w:val="95"/>
                <w:sz w:val="20"/>
              </w:rPr>
              <w:t>щих</w:t>
            </w:r>
          </w:p>
        </w:tc>
        <w:tc>
          <w:tcPr>
            <w:tcW w:w="2213" w:type="dxa"/>
          </w:tcPr>
          <w:p w:rsidR="007F580A" w:rsidRPr="004B19AB" w:rsidRDefault="007F580A" w:rsidP="007F580A">
            <w:pPr>
              <w:tabs>
                <w:tab w:val="left" w:pos="1668"/>
              </w:tabs>
              <w:ind w:right="-15"/>
              <w:jc w:val="both"/>
              <w:rPr>
                <w:sz w:val="20"/>
              </w:rPr>
            </w:pPr>
            <w:r w:rsidRPr="004B19AB">
              <w:rPr>
                <w:sz w:val="20"/>
              </w:rPr>
              <w:t>Молитва,</w:t>
            </w:r>
            <w:r w:rsidRPr="004B19AB">
              <w:rPr>
                <w:sz w:val="20"/>
              </w:rPr>
              <w:tab/>
              <w:t>хорал,</w:t>
            </w:r>
            <w:r w:rsidRPr="004B19AB">
              <w:rPr>
                <w:spacing w:val="-48"/>
                <w:sz w:val="20"/>
              </w:rPr>
              <w:t xml:space="preserve"> </w:t>
            </w:r>
            <w:r w:rsidRPr="004B19AB">
              <w:rPr>
                <w:sz w:val="20"/>
              </w:rPr>
              <w:t>песнопение,</w:t>
            </w:r>
            <w:r w:rsidRPr="004B19AB">
              <w:rPr>
                <w:spacing w:val="1"/>
                <w:sz w:val="20"/>
              </w:rPr>
              <w:t xml:space="preserve"> </w:t>
            </w:r>
            <w:r w:rsidRPr="004B19AB">
              <w:rPr>
                <w:sz w:val="20"/>
              </w:rPr>
              <w:t>духовный</w:t>
            </w:r>
            <w:r w:rsidRPr="004B19AB">
              <w:rPr>
                <w:spacing w:val="-47"/>
                <w:sz w:val="20"/>
              </w:rPr>
              <w:t xml:space="preserve"> </w:t>
            </w:r>
            <w:r w:rsidRPr="004B19AB">
              <w:rPr>
                <w:sz w:val="20"/>
              </w:rPr>
              <w:t>стих.</w:t>
            </w:r>
            <w:r w:rsidRPr="004B19AB">
              <w:rPr>
                <w:spacing w:val="1"/>
                <w:sz w:val="20"/>
              </w:rPr>
              <w:t xml:space="preserve"> </w:t>
            </w:r>
            <w:r w:rsidRPr="004B19AB">
              <w:rPr>
                <w:sz w:val="20"/>
              </w:rPr>
              <w:t>Образы</w:t>
            </w:r>
            <w:r w:rsidRPr="004B19AB">
              <w:rPr>
                <w:spacing w:val="1"/>
                <w:sz w:val="20"/>
              </w:rPr>
              <w:t xml:space="preserve"> </w:t>
            </w:r>
            <w:r w:rsidRPr="004B19AB">
              <w:rPr>
                <w:sz w:val="20"/>
              </w:rPr>
              <w:t>духовной</w:t>
            </w:r>
            <w:r w:rsidRPr="004B19AB">
              <w:rPr>
                <w:spacing w:val="-47"/>
                <w:sz w:val="20"/>
              </w:rPr>
              <w:t xml:space="preserve"> </w:t>
            </w:r>
            <w:r w:rsidRPr="004B19AB">
              <w:rPr>
                <w:sz w:val="20"/>
              </w:rPr>
              <w:t>музыки</w:t>
            </w:r>
            <w:r w:rsidRPr="004B19AB">
              <w:rPr>
                <w:spacing w:val="1"/>
                <w:sz w:val="20"/>
              </w:rPr>
              <w:t xml:space="preserve"> </w:t>
            </w:r>
            <w:r w:rsidRPr="004B19AB">
              <w:rPr>
                <w:sz w:val="20"/>
              </w:rPr>
              <w:t>в</w:t>
            </w:r>
            <w:r w:rsidRPr="004B19AB">
              <w:rPr>
                <w:spacing w:val="1"/>
                <w:sz w:val="20"/>
              </w:rPr>
              <w:t xml:space="preserve"> </w:t>
            </w:r>
            <w:r w:rsidRPr="004B19AB">
              <w:rPr>
                <w:sz w:val="20"/>
              </w:rPr>
              <w:t>творчестве</w:t>
            </w:r>
            <w:r w:rsidRPr="004B19AB">
              <w:rPr>
                <w:spacing w:val="-47"/>
                <w:sz w:val="20"/>
              </w:rPr>
              <w:t xml:space="preserve"> </w:t>
            </w:r>
            <w:r w:rsidRPr="004B19AB">
              <w:rPr>
                <w:sz w:val="20"/>
              </w:rPr>
              <w:t>ко</w:t>
            </w:r>
            <w:r w:rsidRPr="004B19AB">
              <w:rPr>
                <w:sz w:val="20"/>
              </w:rPr>
              <w:t>м</w:t>
            </w:r>
            <w:r w:rsidRPr="004B19AB">
              <w:rPr>
                <w:sz w:val="20"/>
              </w:rPr>
              <w:t>позиторов-классиков</w:t>
            </w:r>
          </w:p>
        </w:tc>
        <w:tc>
          <w:tcPr>
            <w:tcW w:w="5602"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Слушание,</w:t>
            </w:r>
            <w:r w:rsidRPr="004B19AB">
              <w:rPr>
                <w:spacing w:val="1"/>
                <w:sz w:val="20"/>
              </w:rPr>
              <w:t xml:space="preserve"> </w:t>
            </w:r>
            <w:r w:rsidRPr="004B19AB">
              <w:rPr>
                <w:sz w:val="20"/>
              </w:rPr>
              <w:t>разучивание,</w:t>
            </w:r>
            <w:r w:rsidRPr="004B19AB">
              <w:rPr>
                <w:spacing w:val="1"/>
                <w:sz w:val="20"/>
              </w:rPr>
              <w:t xml:space="preserve"> </w:t>
            </w:r>
            <w:r w:rsidRPr="004B19AB">
              <w:rPr>
                <w:sz w:val="20"/>
              </w:rPr>
              <w:t>исполнение</w:t>
            </w:r>
            <w:r w:rsidRPr="004B19AB">
              <w:rPr>
                <w:spacing w:val="1"/>
                <w:sz w:val="20"/>
              </w:rPr>
              <w:t xml:space="preserve"> </w:t>
            </w:r>
            <w:r w:rsidRPr="004B19AB">
              <w:rPr>
                <w:sz w:val="20"/>
              </w:rPr>
              <w:t>вокальных</w:t>
            </w:r>
            <w:r w:rsidRPr="004B19AB">
              <w:rPr>
                <w:spacing w:val="1"/>
                <w:sz w:val="20"/>
              </w:rPr>
              <w:t xml:space="preserve"> </w:t>
            </w:r>
            <w:r w:rsidRPr="004B19AB">
              <w:rPr>
                <w:sz w:val="20"/>
              </w:rPr>
              <w:t>произведений</w:t>
            </w:r>
            <w:r w:rsidRPr="004B19AB">
              <w:rPr>
                <w:spacing w:val="1"/>
                <w:sz w:val="20"/>
              </w:rPr>
              <w:t xml:space="preserve"> </w:t>
            </w:r>
            <w:r w:rsidRPr="004B19AB">
              <w:rPr>
                <w:sz w:val="20"/>
              </w:rPr>
              <w:t>религиозного</w:t>
            </w:r>
            <w:r w:rsidRPr="004B19AB">
              <w:rPr>
                <w:spacing w:val="5"/>
                <w:sz w:val="20"/>
              </w:rPr>
              <w:t xml:space="preserve"> </w:t>
            </w:r>
            <w:r w:rsidRPr="004B19AB">
              <w:rPr>
                <w:sz w:val="20"/>
              </w:rPr>
              <w:t>содержания.</w:t>
            </w:r>
            <w:r w:rsidRPr="004B19AB">
              <w:rPr>
                <w:spacing w:val="7"/>
                <w:sz w:val="20"/>
              </w:rPr>
              <w:t xml:space="preserve"> </w:t>
            </w:r>
            <w:r w:rsidRPr="004B19AB">
              <w:rPr>
                <w:sz w:val="20"/>
              </w:rPr>
              <w:t>Диалог</w:t>
            </w:r>
            <w:r w:rsidRPr="004B19AB">
              <w:rPr>
                <w:spacing w:val="6"/>
                <w:sz w:val="20"/>
              </w:rPr>
              <w:t xml:space="preserve"> </w:t>
            </w:r>
            <w:r w:rsidRPr="004B19AB">
              <w:rPr>
                <w:sz w:val="20"/>
              </w:rPr>
              <w:t>с</w:t>
            </w:r>
            <w:r w:rsidRPr="004B19AB">
              <w:rPr>
                <w:spacing w:val="7"/>
                <w:sz w:val="20"/>
              </w:rPr>
              <w:t xml:space="preserve"> </w:t>
            </w:r>
            <w:r w:rsidRPr="004B19AB">
              <w:rPr>
                <w:sz w:val="20"/>
              </w:rPr>
              <w:t>учителем</w:t>
            </w:r>
          </w:p>
          <w:p w:rsidR="007F580A" w:rsidRPr="004B19AB" w:rsidRDefault="007F580A" w:rsidP="007F580A">
            <w:pPr>
              <w:ind w:right="-15"/>
              <w:jc w:val="both"/>
              <w:rPr>
                <w:sz w:val="20"/>
              </w:rPr>
            </w:pPr>
            <w:r w:rsidRPr="004B19AB">
              <w:rPr>
                <w:sz w:val="20"/>
              </w:rPr>
              <w:t>о</w:t>
            </w:r>
            <w:r w:rsidRPr="004B19AB">
              <w:rPr>
                <w:spacing w:val="1"/>
                <w:sz w:val="20"/>
              </w:rPr>
              <w:t xml:space="preserve"> </w:t>
            </w:r>
            <w:r w:rsidRPr="004B19AB">
              <w:rPr>
                <w:sz w:val="20"/>
              </w:rPr>
              <w:t>характере</w:t>
            </w:r>
            <w:r w:rsidRPr="004B19AB">
              <w:rPr>
                <w:spacing w:val="1"/>
                <w:sz w:val="20"/>
              </w:rPr>
              <w:t xml:space="preserve"> </w:t>
            </w:r>
            <w:r w:rsidRPr="004B19AB">
              <w:rPr>
                <w:sz w:val="20"/>
              </w:rPr>
              <w:t>музыки,</w:t>
            </w:r>
            <w:r w:rsidRPr="004B19AB">
              <w:rPr>
                <w:spacing w:val="1"/>
                <w:sz w:val="20"/>
              </w:rPr>
              <w:t xml:space="preserve"> </w:t>
            </w:r>
            <w:r w:rsidRPr="004B19AB">
              <w:rPr>
                <w:sz w:val="20"/>
              </w:rPr>
              <w:t>манере</w:t>
            </w:r>
            <w:r w:rsidRPr="004B19AB">
              <w:rPr>
                <w:spacing w:val="1"/>
                <w:sz w:val="20"/>
              </w:rPr>
              <w:t xml:space="preserve"> </w:t>
            </w:r>
            <w:r w:rsidRPr="004B19AB">
              <w:rPr>
                <w:sz w:val="20"/>
              </w:rPr>
              <w:t>исполнения,</w:t>
            </w:r>
            <w:r w:rsidRPr="004B19AB">
              <w:rPr>
                <w:spacing w:val="1"/>
                <w:sz w:val="20"/>
              </w:rPr>
              <w:t xml:space="preserve"> </w:t>
            </w:r>
            <w:r w:rsidRPr="004B19AB">
              <w:rPr>
                <w:sz w:val="20"/>
              </w:rPr>
              <w:t>выразительных</w:t>
            </w:r>
            <w:r w:rsidRPr="004B19AB">
              <w:rPr>
                <w:spacing w:val="1"/>
                <w:sz w:val="20"/>
              </w:rPr>
              <w:t xml:space="preserve"> </w:t>
            </w:r>
            <w:r w:rsidRPr="004B19AB">
              <w:rPr>
                <w:sz w:val="20"/>
              </w:rPr>
              <w:t>сре</w:t>
            </w:r>
            <w:r w:rsidRPr="004B19AB">
              <w:rPr>
                <w:sz w:val="20"/>
              </w:rPr>
              <w:t>д</w:t>
            </w:r>
            <w:r w:rsidRPr="004B19AB">
              <w:rPr>
                <w:sz w:val="20"/>
              </w:rPr>
              <w:t>ствах.</w:t>
            </w:r>
          </w:p>
          <w:p w:rsidR="007F580A" w:rsidRPr="004B19AB" w:rsidRDefault="007F580A" w:rsidP="007F580A">
            <w:pPr>
              <w:ind w:right="-15"/>
              <w:jc w:val="both"/>
              <w:rPr>
                <w:sz w:val="20"/>
              </w:rPr>
            </w:pPr>
            <w:r w:rsidRPr="004B19AB">
              <w:rPr>
                <w:sz w:val="20"/>
              </w:rPr>
              <w:t>Знакомство</w:t>
            </w:r>
            <w:r w:rsidRPr="004B19AB">
              <w:rPr>
                <w:spacing w:val="1"/>
                <w:sz w:val="20"/>
              </w:rPr>
              <w:t xml:space="preserve"> </w:t>
            </w:r>
            <w:r w:rsidRPr="004B19AB">
              <w:rPr>
                <w:sz w:val="20"/>
              </w:rPr>
              <w:t>с</w:t>
            </w:r>
            <w:r w:rsidRPr="004B19AB">
              <w:rPr>
                <w:spacing w:val="1"/>
                <w:sz w:val="20"/>
              </w:rPr>
              <w:t xml:space="preserve"> </w:t>
            </w:r>
            <w:r w:rsidRPr="004B19AB">
              <w:rPr>
                <w:sz w:val="20"/>
              </w:rPr>
              <w:t>произведениями</w:t>
            </w:r>
            <w:r w:rsidRPr="004B19AB">
              <w:rPr>
                <w:spacing w:val="1"/>
                <w:sz w:val="20"/>
              </w:rPr>
              <w:t xml:space="preserve"> </w:t>
            </w:r>
            <w:r w:rsidRPr="004B19AB">
              <w:rPr>
                <w:sz w:val="20"/>
              </w:rPr>
              <w:t>светской</w:t>
            </w:r>
            <w:r w:rsidRPr="004B19AB">
              <w:rPr>
                <w:spacing w:val="1"/>
                <w:sz w:val="20"/>
              </w:rPr>
              <w:t xml:space="preserve"> </w:t>
            </w:r>
            <w:r w:rsidRPr="004B19AB">
              <w:rPr>
                <w:sz w:val="20"/>
              </w:rPr>
              <w:t>музыки,</w:t>
            </w:r>
            <w:r w:rsidRPr="004B19AB">
              <w:rPr>
                <w:spacing w:val="1"/>
                <w:sz w:val="20"/>
              </w:rPr>
              <w:t xml:space="preserve"> </w:t>
            </w:r>
            <w:r w:rsidRPr="004B19AB">
              <w:rPr>
                <w:sz w:val="20"/>
              </w:rPr>
              <w:t>в</w:t>
            </w:r>
            <w:r w:rsidRPr="004B19AB">
              <w:rPr>
                <w:spacing w:val="1"/>
                <w:sz w:val="20"/>
              </w:rPr>
              <w:t xml:space="preserve"> </w:t>
            </w:r>
            <w:r w:rsidRPr="004B19AB">
              <w:rPr>
                <w:sz w:val="20"/>
              </w:rPr>
              <w:t>которых</w:t>
            </w:r>
            <w:r w:rsidRPr="004B19AB">
              <w:rPr>
                <w:spacing w:val="1"/>
                <w:sz w:val="20"/>
              </w:rPr>
              <w:t xml:space="preserve"> </w:t>
            </w:r>
            <w:r w:rsidRPr="004B19AB">
              <w:rPr>
                <w:sz w:val="20"/>
              </w:rPr>
              <w:t>в</w:t>
            </w:r>
            <w:r w:rsidRPr="004B19AB">
              <w:rPr>
                <w:sz w:val="20"/>
              </w:rPr>
              <w:t>о</w:t>
            </w:r>
            <w:r w:rsidRPr="004B19AB">
              <w:rPr>
                <w:sz w:val="20"/>
              </w:rPr>
              <w:t>площены</w:t>
            </w:r>
            <w:r w:rsidRPr="004B19AB">
              <w:rPr>
                <w:spacing w:val="1"/>
                <w:sz w:val="20"/>
              </w:rPr>
              <w:t xml:space="preserve"> </w:t>
            </w:r>
            <w:r w:rsidRPr="004B19AB">
              <w:rPr>
                <w:sz w:val="20"/>
              </w:rPr>
              <w:t>молитвенные</w:t>
            </w:r>
            <w:r w:rsidRPr="004B19AB">
              <w:rPr>
                <w:spacing w:val="1"/>
                <w:sz w:val="20"/>
              </w:rPr>
              <w:t xml:space="preserve"> </w:t>
            </w:r>
            <w:r w:rsidRPr="004B19AB">
              <w:rPr>
                <w:sz w:val="20"/>
              </w:rPr>
              <w:t>интонации,</w:t>
            </w:r>
            <w:r w:rsidRPr="004B19AB">
              <w:rPr>
                <w:spacing w:val="1"/>
                <w:sz w:val="20"/>
              </w:rPr>
              <w:t xml:space="preserve"> </w:t>
            </w:r>
            <w:r w:rsidRPr="004B19AB">
              <w:rPr>
                <w:sz w:val="20"/>
              </w:rPr>
              <w:t>используется хоральный</w:t>
            </w:r>
            <w:r w:rsidRPr="004B19AB">
              <w:rPr>
                <w:spacing w:val="1"/>
                <w:sz w:val="20"/>
              </w:rPr>
              <w:t xml:space="preserve"> </w:t>
            </w:r>
            <w:r w:rsidRPr="004B19AB">
              <w:rPr>
                <w:sz w:val="20"/>
              </w:rPr>
              <w:t>склад</w:t>
            </w:r>
            <w:r w:rsidRPr="004B19AB">
              <w:rPr>
                <w:spacing w:val="6"/>
                <w:sz w:val="20"/>
              </w:rPr>
              <w:t xml:space="preserve"> </w:t>
            </w:r>
            <w:r w:rsidRPr="004B19AB">
              <w:rPr>
                <w:sz w:val="20"/>
              </w:rPr>
              <w:t>звучания.</w:t>
            </w:r>
          </w:p>
          <w:p w:rsidR="007F580A" w:rsidRPr="004B19AB" w:rsidRDefault="007F580A" w:rsidP="007F580A">
            <w:pPr>
              <w:spacing w:line="229" w:lineRule="exact"/>
              <w:jc w:val="both"/>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spacing w:line="230" w:lineRule="atLeast"/>
              <w:ind w:right="-15"/>
              <w:jc w:val="both"/>
              <w:rPr>
                <w:sz w:val="20"/>
              </w:rPr>
            </w:pPr>
            <w:r w:rsidRPr="004B19AB">
              <w:rPr>
                <w:sz w:val="20"/>
              </w:rPr>
              <w:t>Просмотр</w:t>
            </w:r>
            <w:r w:rsidRPr="004B19AB">
              <w:rPr>
                <w:spacing w:val="1"/>
                <w:sz w:val="20"/>
              </w:rPr>
              <w:t xml:space="preserve"> </w:t>
            </w:r>
            <w:r w:rsidRPr="004B19AB">
              <w:rPr>
                <w:sz w:val="20"/>
              </w:rPr>
              <w:t>документального</w:t>
            </w:r>
            <w:r w:rsidRPr="004B19AB">
              <w:rPr>
                <w:spacing w:val="1"/>
                <w:sz w:val="20"/>
              </w:rPr>
              <w:t xml:space="preserve"> </w:t>
            </w:r>
            <w:r w:rsidRPr="004B19AB">
              <w:rPr>
                <w:sz w:val="20"/>
              </w:rPr>
              <w:t>фильма</w:t>
            </w:r>
            <w:r w:rsidRPr="004B19AB">
              <w:rPr>
                <w:spacing w:val="1"/>
                <w:sz w:val="20"/>
              </w:rPr>
              <w:t xml:space="preserve"> </w:t>
            </w:r>
            <w:r w:rsidRPr="004B19AB">
              <w:rPr>
                <w:sz w:val="20"/>
              </w:rPr>
              <w:t>о</w:t>
            </w:r>
            <w:r w:rsidRPr="004B19AB">
              <w:rPr>
                <w:spacing w:val="1"/>
                <w:sz w:val="20"/>
              </w:rPr>
              <w:t xml:space="preserve"> </w:t>
            </w:r>
            <w:r w:rsidRPr="004B19AB">
              <w:rPr>
                <w:sz w:val="20"/>
              </w:rPr>
              <w:t>значении</w:t>
            </w:r>
            <w:r w:rsidRPr="004B19AB">
              <w:rPr>
                <w:spacing w:val="1"/>
                <w:sz w:val="20"/>
              </w:rPr>
              <w:t xml:space="preserve"> </w:t>
            </w:r>
            <w:r w:rsidRPr="004B19AB">
              <w:rPr>
                <w:sz w:val="20"/>
              </w:rPr>
              <w:t>молитвы.</w:t>
            </w:r>
            <w:r w:rsidRPr="004B19AB">
              <w:rPr>
                <w:spacing w:val="1"/>
                <w:sz w:val="20"/>
              </w:rPr>
              <w:t xml:space="preserve"> </w:t>
            </w:r>
            <w:r w:rsidRPr="004B19AB">
              <w:rPr>
                <w:sz w:val="20"/>
              </w:rPr>
              <w:t>Рис</w:t>
            </w:r>
            <w:r w:rsidRPr="004B19AB">
              <w:rPr>
                <w:sz w:val="20"/>
              </w:rPr>
              <w:t>о</w:t>
            </w:r>
            <w:r w:rsidRPr="004B19AB">
              <w:rPr>
                <w:sz w:val="20"/>
              </w:rPr>
              <w:t>вание</w:t>
            </w:r>
            <w:r w:rsidRPr="004B19AB">
              <w:rPr>
                <w:spacing w:val="1"/>
                <w:sz w:val="20"/>
              </w:rPr>
              <w:t xml:space="preserve"> </w:t>
            </w:r>
            <w:r w:rsidRPr="004B19AB">
              <w:rPr>
                <w:sz w:val="20"/>
              </w:rPr>
              <w:t>по</w:t>
            </w:r>
            <w:r w:rsidRPr="004B19AB">
              <w:rPr>
                <w:spacing w:val="1"/>
                <w:sz w:val="20"/>
              </w:rPr>
              <w:t xml:space="preserve"> </w:t>
            </w:r>
            <w:r w:rsidRPr="004B19AB">
              <w:rPr>
                <w:sz w:val="20"/>
              </w:rPr>
              <w:t>мотивам</w:t>
            </w:r>
            <w:r w:rsidRPr="004B19AB">
              <w:rPr>
                <w:spacing w:val="1"/>
                <w:sz w:val="20"/>
              </w:rPr>
              <w:t xml:space="preserve"> </w:t>
            </w:r>
            <w:r w:rsidRPr="004B19AB">
              <w:rPr>
                <w:sz w:val="20"/>
              </w:rPr>
              <w:t>прослушанных</w:t>
            </w:r>
            <w:r w:rsidRPr="004B19AB">
              <w:rPr>
                <w:spacing w:val="1"/>
                <w:sz w:val="20"/>
              </w:rPr>
              <w:t xml:space="preserve"> </w:t>
            </w:r>
            <w:r w:rsidRPr="004B19AB">
              <w:rPr>
                <w:sz w:val="20"/>
              </w:rPr>
              <w:t>музыкальных</w:t>
            </w:r>
            <w:r w:rsidRPr="004B19AB">
              <w:rPr>
                <w:spacing w:val="1"/>
                <w:sz w:val="20"/>
              </w:rPr>
              <w:t xml:space="preserve"> </w:t>
            </w:r>
            <w:r w:rsidRPr="004B19AB">
              <w:rPr>
                <w:sz w:val="20"/>
              </w:rPr>
              <w:t>произведений</w:t>
            </w:r>
          </w:p>
        </w:tc>
      </w:tr>
      <w:tr w:rsidR="007F580A" w:rsidRPr="004B19AB" w:rsidTr="007F580A">
        <w:trPr>
          <w:trHeight w:val="865"/>
        </w:trPr>
        <w:tc>
          <w:tcPr>
            <w:tcW w:w="1418" w:type="dxa"/>
            <w:tcBorders>
              <w:left w:val="single" w:sz="6" w:space="0" w:color="221F1F"/>
              <w:bottom w:val="single" w:sz="6" w:space="0" w:color="221F1F"/>
            </w:tcBorders>
          </w:tcPr>
          <w:p w:rsidR="007F580A" w:rsidRPr="004B19AB" w:rsidRDefault="007F580A" w:rsidP="007F580A">
            <w:pPr>
              <w:spacing w:line="224" w:lineRule="exact"/>
              <w:ind w:right="14"/>
              <w:jc w:val="center"/>
              <w:rPr>
                <w:sz w:val="20"/>
              </w:rPr>
            </w:pPr>
            <w:r w:rsidRPr="004B19AB">
              <w:rPr>
                <w:w w:val="105"/>
                <w:sz w:val="20"/>
              </w:rPr>
              <w:t>В)</w:t>
            </w:r>
          </w:p>
          <w:p w:rsidR="007F580A" w:rsidRPr="004B19AB" w:rsidRDefault="007F580A" w:rsidP="007F580A">
            <w:pPr>
              <w:spacing w:line="229" w:lineRule="exact"/>
              <w:ind w:right="14"/>
              <w:jc w:val="center"/>
              <w:rPr>
                <w:sz w:val="20"/>
              </w:rPr>
            </w:pPr>
            <w:r w:rsidRPr="004B19AB">
              <w:rPr>
                <w:sz w:val="20"/>
              </w:rPr>
              <w:t>1—3</w:t>
            </w:r>
            <w:r w:rsidRPr="004B19AB">
              <w:rPr>
                <w:spacing w:val="7"/>
                <w:sz w:val="20"/>
              </w:rPr>
              <w:t xml:space="preserve"> </w:t>
            </w:r>
            <w:r w:rsidRPr="004B19AB">
              <w:rPr>
                <w:sz w:val="20"/>
              </w:rPr>
              <w:t>уч.часа</w:t>
            </w:r>
          </w:p>
        </w:tc>
        <w:tc>
          <w:tcPr>
            <w:tcW w:w="1503" w:type="dxa"/>
          </w:tcPr>
          <w:p w:rsidR="007F580A" w:rsidRPr="004B19AB" w:rsidRDefault="007F580A" w:rsidP="007F580A">
            <w:pPr>
              <w:ind w:right="-15"/>
              <w:jc w:val="center"/>
              <w:rPr>
                <w:sz w:val="20"/>
              </w:rPr>
            </w:pPr>
            <w:r w:rsidRPr="004B19AB">
              <w:rPr>
                <w:sz w:val="20"/>
              </w:rPr>
              <w:t>Инструмента</w:t>
            </w:r>
            <w:r w:rsidRPr="004B19AB">
              <w:rPr>
                <w:spacing w:val="-47"/>
                <w:sz w:val="20"/>
              </w:rPr>
              <w:t xml:space="preserve"> </w:t>
            </w:r>
            <w:r w:rsidRPr="004B19AB">
              <w:rPr>
                <w:sz w:val="20"/>
              </w:rPr>
              <w:t>льная</w:t>
            </w:r>
            <w:r w:rsidRPr="004B19AB">
              <w:rPr>
                <w:spacing w:val="1"/>
                <w:sz w:val="20"/>
              </w:rPr>
              <w:t xml:space="preserve"> </w:t>
            </w:r>
            <w:r w:rsidRPr="004B19AB">
              <w:rPr>
                <w:sz w:val="20"/>
              </w:rPr>
              <w:t>музыка</w:t>
            </w:r>
            <w:r w:rsidRPr="004B19AB">
              <w:rPr>
                <w:spacing w:val="3"/>
                <w:sz w:val="20"/>
              </w:rPr>
              <w:t xml:space="preserve"> </w:t>
            </w:r>
            <w:r w:rsidRPr="004B19AB">
              <w:rPr>
                <w:sz w:val="20"/>
              </w:rPr>
              <w:t>в</w:t>
            </w:r>
            <w:r w:rsidRPr="004B19AB">
              <w:rPr>
                <w:spacing w:val="1"/>
                <w:sz w:val="20"/>
              </w:rPr>
              <w:t xml:space="preserve"> </w:t>
            </w:r>
            <w:r w:rsidRPr="004B19AB">
              <w:rPr>
                <w:sz w:val="20"/>
              </w:rPr>
              <w:t>церкви</w:t>
            </w:r>
          </w:p>
        </w:tc>
        <w:tc>
          <w:tcPr>
            <w:tcW w:w="2213" w:type="dxa"/>
            <w:tcBorders>
              <w:bottom w:val="single" w:sz="6" w:space="0" w:color="221F1F"/>
            </w:tcBorders>
          </w:tcPr>
          <w:p w:rsidR="007F580A" w:rsidRPr="004B19AB" w:rsidRDefault="007F580A" w:rsidP="007F580A">
            <w:pPr>
              <w:tabs>
                <w:tab w:val="left" w:pos="743"/>
                <w:tab w:val="left" w:pos="1067"/>
                <w:tab w:val="left" w:pos="1554"/>
              </w:tabs>
              <w:spacing w:line="237" w:lineRule="auto"/>
              <w:rPr>
                <w:sz w:val="20"/>
              </w:rPr>
            </w:pPr>
            <w:r w:rsidRPr="004B19AB">
              <w:rPr>
                <w:sz w:val="20"/>
              </w:rPr>
              <w:t>Орган</w:t>
            </w:r>
            <w:r w:rsidRPr="004B19AB">
              <w:rPr>
                <w:sz w:val="20"/>
              </w:rPr>
              <w:tab/>
              <w:t>и</w:t>
            </w:r>
            <w:r w:rsidRPr="004B19AB">
              <w:rPr>
                <w:sz w:val="20"/>
              </w:rPr>
              <w:tab/>
              <w:t>его</w:t>
            </w:r>
            <w:r w:rsidRPr="004B19AB">
              <w:rPr>
                <w:sz w:val="20"/>
              </w:rPr>
              <w:tab/>
              <w:t>роль</w:t>
            </w:r>
            <w:r w:rsidRPr="004B19AB">
              <w:rPr>
                <w:spacing w:val="18"/>
                <w:sz w:val="20"/>
              </w:rPr>
              <w:t xml:space="preserve"> </w:t>
            </w:r>
            <w:r w:rsidRPr="004B19AB">
              <w:rPr>
                <w:sz w:val="20"/>
              </w:rPr>
              <w:t>в</w:t>
            </w:r>
            <w:r w:rsidRPr="004B19AB">
              <w:rPr>
                <w:spacing w:val="-47"/>
                <w:sz w:val="20"/>
              </w:rPr>
              <w:t xml:space="preserve"> </w:t>
            </w:r>
            <w:r w:rsidRPr="004B19AB">
              <w:rPr>
                <w:sz w:val="20"/>
              </w:rPr>
              <w:t>богослужении.</w:t>
            </w:r>
          </w:p>
          <w:p w:rsidR="007F580A" w:rsidRPr="004B19AB" w:rsidRDefault="007F580A" w:rsidP="007F580A">
            <w:pPr>
              <w:ind w:right="1093"/>
              <w:rPr>
                <w:sz w:val="20"/>
              </w:rPr>
            </w:pPr>
            <w:r w:rsidRPr="004B19AB">
              <w:rPr>
                <w:w w:val="95"/>
                <w:sz w:val="20"/>
              </w:rPr>
              <w:t>Творчество</w:t>
            </w:r>
            <w:r w:rsidRPr="004B19AB">
              <w:rPr>
                <w:spacing w:val="1"/>
                <w:w w:val="95"/>
                <w:sz w:val="20"/>
              </w:rPr>
              <w:t xml:space="preserve"> </w:t>
            </w:r>
            <w:r w:rsidRPr="004B19AB">
              <w:rPr>
                <w:sz w:val="20"/>
              </w:rPr>
              <w:t>И.</w:t>
            </w:r>
            <w:r w:rsidRPr="004B19AB">
              <w:rPr>
                <w:spacing w:val="6"/>
                <w:sz w:val="20"/>
              </w:rPr>
              <w:t xml:space="preserve"> </w:t>
            </w:r>
            <w:r w:rsidRPr="004B19AB">
              <w:rPr>
                <w:sz w:val="20"/>
              </w:rPr>
              <w:t>С.</w:t>
            </w:r>
            <w:r w:rsidRPr="004B19AB">
              <w:rPr>
                <w:spacing w:val="7"/>
                <w:sz w:val="20"/>
              </w:rPr>
              <w:t xml:space="preserve"> </w:t>
            </w:r>
            <w:r w:rsidRPr="004B19AB">
              <w:rPr>
                <w:sz w:val="20"/>
              </w:rPr>
              <w:t>Баха</w:t>
            </w:r>
          </w:p>
        </w:tc>
        <w:tc>
          <w:tcPr>
            <w:tcW w:w="5602"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Чтение</w:t>
            </w:r>
            <w:r w:rsidRPr="004B19AB">
              <w:rPr>
                <w:spacing w:val="1"/>
                <w:sz w:val="20"/>
              </w:rPr>
              <w:t xml:space="preserve"> </w:t>
            </w:r>
            <w:r w:rsidRPr="004B19AB">
              <w:rPr>
                <w:sz w:val="20"/>
              </w:rPr>
              <w:t>учебных</w:t>
            </w:r>
            <w:r w:rsidRPr="004B19AB">
              <w:rPr>
                <w:spacing w:val="1"/>
                <w:sz w:val="20"/>
              </w:rPr>
              <w:t xml:space="preserve"> </w:t>
            </w:r>
            <w:r w:rsidRPr="004B19AB">
              <w:rPr>
                <w:sz w:val="20"/>
              </w:rPr>
              <w:t>и</w:t>
            </w:r>
            <w:r w:rsidRPr="004B19AB">
              <w:rPr>
                <w:spacing w:val="1"/>
                <w:sz w:val="20"/>
              </w:rPr>
              <w:t xml:space="preserve"> </w:t>
            </w:r>
            <w:r w:rsidRPr="004B19AB">
              <w:rPr>
                <w:sz w:val="20"/>
              </w:rPr>
              <w:t>художественных</w:t>
            </w:r>
            <w:r w:rsidRPr="004B19AB">
              <w:rPr>
                <w:spacing w:val="1"/>
                <w:sz w:val="20"/>
              </w:rPr>
              <w:t xml:space="preserve"> </w:t>
            </w:r>
            <w:r w:rsidRPr="004B19AB">
              <w:rPr>
                <w:sz w:val="20"/>
              </w:rPr>
              <w:t>текстов,</w:t>
            </w:r>
            <w:r w:rsidRPr="004B19AB">
              <w:rPr>
                <w:spacing w:val="1"/>
                <w:sz w:val="20"/>
              </w:rPr>
              <w:t xml:space="preserve"> </w:t>
            </w:r>
            <w:r w:rsidRPr="004B19AB">
              <w:rPr>
                <w:sz w:val="20"/>
              </w:rPr>
              <w:t>посвящённых</w:t>
            </w:r>
            <w:r w:rsidRPr="004B19AB">
              <w:rPr>
                <w:spacing w:val="1"/>
                <w:sz w:val="20"/>
              </w:rPr>
              <w:t xml:space="preserve"> </w:t>
            </w:r>
            <w:r w:rsidRPr="004B19AB">
              <w:rPr>
                <w:sz w:val="20"/>
              </w:rPr>
              <w:t>ист</w:t>
            </w:r>
            <w:r w:rsidRPr="004B19AB">
              <w:rPr>
                <w:sz w:val="20"/>
              </w:rPr>
              <w:t>о</w:t>
            </w:r>
            <w:r w:rsidRPr="004B19AB">
              <w:rPr>
                <w:sz w:val="20"/>
              </w:rPr>
              <w:t>рии создания, устройству органа, его роли в католическом и</w:t>
            </w:r>
            <w:r w:rsidRPr="004B19AB">
              <w:rPr>
                <w:spacing w:val="1"/>
                <w:sz w:val="20"/>
              </w:rPr>
              <w:t xml:space="preserve"> </w:t>
            </w:r>
            <w:r w:rsidRPr="004B19AB">
              <w:rPr>
                <w:sz w:val="20"/>
              </w:rPr>
              <w:t>пр</w:t>
            </w:r>
            <w:r w:rsidRPr="004B19AB">
              <w:rPr>
                <w:sz w:val="20"/>
              </w:rPr>
              <w:t>о</w:t>
            </w:r>
            <w:r w:rsidRPr="004B19AB">
              <w:rPr>
                <w:sz w:val="20"/>
              </w:rPr>
              <w:t>тестантском</w:t>
            </w:r>
            <w:r w:rsidRPr="004B19AB">
              <w:rPr>
                <w:spacing w:val="-1"/>
                <w:sz w:val="20"/>
              </w:rPr>
              <w:t xml:space="preserve"> </w:t>
            </w:r>
            <w:r w:rsidRPr="004B19AB">
              <w:rPr>
                <w:sz w:val="20"/>
              </w:rPr>
              <w:t>богослужении. Ответы</w:t>
            </w:r>
            <w:r w:rsidRPr="004B19AB">
              <w:rPr>
                <w:spacing w:val="-1"/>
                <w:sz w:val="20"/>
              </w:rPr>
              <w:t xml:space="preserve"> </w:t>
            </w:r>
            <w:r w:rsidRPr="004B19AB">
              <w:rPr>
                <w:sz w:val="20"/>
              </w:rPr>
              <w:t>на</w:t>
            </w:r>
            <w:r w:rsidRPr="004B19AB">
              <w:rPr>
                <w:spacing w:val="1"/>
                <w:sz w:val="20"/>
              </w:rPr>
              <w:t xml:space="preserve"> </w:t>
            </w:r>
            <w:r w:rsidRPr="004B19AB">
              <w:rPr>
                <w:sz w:val="20"/>
              </w:rPr>
              <w:t>вопросы</w:t>
            </w:r>
            <w:r w:rsidRPr="004B19AB">
              <w:rPr>
                <w:spacing w:val="8"/>
                <w:sz w:val="20"/>
              </w:rPr>
              <w:t xml:space="preserve"> </w:t>
            </w:r>
            <w:r w:rsidRPr="004B19AB">
              <w:rPr>
                <w:sz w:val="20"/>
              </w:rPr>
              <w:t>учителя.</w:t>
            </w:r>
          </w:p>
        </w:tc>
      </w:tr>
      <w:tr w:rsidR="007F580A" w:rsidRPr="004B19AB" w:rsidTr="007F580A">
        <w:trPr>
          <w:trHeight w:val="3751"/>
        </w:trPr>
        <w:tc>
          <w:tcPr>
            <w:tcW w:w="1418" w:type="dxa"/>
            <w:tcBorders>
              <w:top w:val="single" w:sz="6" w:space="0" w:color="221F1F"/>
              <w:left w:val="single" w:sz="6" w:space="0" w:color="221F1F"/>
              <w:right w:val="single" w:sz="6" w:space="0" w:color="221F1F"/>
            </w:tcBorders>
          </w:tcPr>
          <w:p w:rsidR="007F580A" w:rsidRPr="004B19AB" w:rsidRDefault="007F580A" w:rsidP="007F580A">
            <w:pPr>
              <w:rPr>
                <w:sz w:val="18"/>
              </w:rPr>
            </w:pPr>
          </w:p>
        </w:tc>
        <w:tc>
          <w:tcPr>
            <w:tcW w:w="1503" w:type="dxa"/>
            <w:tcBorders>
              <w:left w:val="single" w:sz="6" w:space="0" w:color="221F1F"/>
            </w:tcBorders>
          </w:tcPr>
          <w:p w:rsidR="007F580A" w:rsidRPr="004B19AB" w:rsidRDefault="007F580A" w:rsidP="007F580A">
            <w:pPr>
              <w:rPr>
                <w:sz w:val="18"/>
              </w:rPr>
            </w:pPr>
          </w:p>
        </w:tc>
        <w:tc>
          <w:tcPr>
            <w:tcW w:w="2213" w:type="dxa"/>
            <w:tcBorders>
              <w:top w:val="single" w:sz="6" w:space="0" w:color="221F1F"/>
            </w:tcBorders>
          </w:tcPr>
          <w:p w:rsidR="007F580A" w:rsidRPr="004B19AB" w:rsidRDefault="007F580A" w:rsidP="007F580A">
            <w:pPr>
              <w:rPr>
                <w:sz w:val="18"/>
              </w:rPr>
            </w:pPr>
          </w:p>
        </w:tc>
        <w:tc>
          <w:tcPr>
            <w:tcW w:w="5602"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Слушание</w:t>
            </w:r>
            <w:r w:rsidRPr="004B19AB">
              <w:rPr>
                <w:spacing w:val="-8"/>
                <w:sz w:val="20"/>
              </w:rPr>
              <w:t xml:space="preserve"> </w:t>
            </w:r>
            <w:r w:rsidRPr="004B19AB">
              <w:rPr>
                <w:sz w:val="20"/>
              </w:rPr>
              <w:t>органной</w:t>
            </w:r>
            <w:r w:rsidRPr="004B19AB">
              <w:rPr>
                <w:spacing w:val="-7"/>
                <w:sz w:val="20"/>
              </w:rPr>
              <w:t xml:space="preserve"> </w:t>
            </w:r>
            <w:r w:rsidRPr="004B19AB">
              <w:rPr>
                <w:sz w:val="20"/>
              </w:rPr>
              <w:t>музыки</w:t>
            </w:r>
            <w:r w:rsidRPr="004B19AB">
              <w:rPr>
                <w:spacing w:val="-6"/>
                <w:sz w:val="20"/>
              </w:rPr>
              <w:t xml:space="preserve"> </w:t>
            </w:r>
            <w:r w:rsidRPr="004B19AB">
              <w:rPr>
                <w:sz w:val="20"/>
              </w:rPr>
              <w:t>И.</w:t>
            </w:r>
            <w:r w:rsidRPr="004B19AB">
              <w:rPr>
                <w:spacing w:val="-8"/>
                <w:sz w:val="20"/>
              </w:rPr>
              <w:t xml:space="preserve"> </w:t>
            </w:r>
            <w:r w:rsidRPr="004B19AB">
              <w:rPr>
                <w:sz w:val="20"/>
              </w:rPr>
              <w:t>С.</w:t>
            </w:r>
            <w:r w:rsidRPr="004B19AB">
              <w:rPr>
                <w:spacing w:val="-7"/>
                <w:sz w:val="20"/>
              </w:rPr>
              <w:t xml:space="preserve"> </w:t>
            </w:r>
            <w:r w:rsidRPr="004B19AB">
              <w:rPr>
                <w:sz w:val="20"/>
              </w:rPr>
              <w:t>Баха.</w:t>
            </w:r>
            <w:r w:rsidRPr="004B19AB">
              <w:rPr>
                <w:spacing w:val="-7"/>
                <w:sz w:val="20"/>
              </w:rPr>
              <w:t xml:space="preserve"> </w:t>
            </w:r>
            <w:r w:rsidRPr="004B19AB">
              <w:rPr>
                <w:sz w:val="20"/>
              </w:rPr>
              <w:t>Описание</w:t>
            </w:r>
            <w:r w:rsidRPr="004B19AB">
              <w:rPr>
                <w:spacing w:val="-7"/>
                <w:sz w:val="20"/>
              </w:rPr>
              <w:t xml:space="preserve"> </w:t>
            </w:r>
            <w:r w:rsidRPr="004B19AB">
              <w:rPr>
                <w:sz w:val="20"/>
              </w:rPr>
              <w:t>впечатления</w:t>
            </w:r>
            <w:r w:rsidRPr="004B19AB">
              <w:rPr>
                <w:spacing w:val="-1"/>
                <w:sz w:val="20"/>
              </w:rPr>
              <w:t xml:space="preserve"> </w:t>
            </w:r>
            <w:r w:rsidRPr="004B19AB">
              <w:rPr>
                <w:sz w:val="20"/>
              </w:rPr>
              <w:t>от</w:t>
            </w:r>
            <w:r w:rsidRPr="004B19AB">
              <w:rPr>
                <w:spacing w:val="-48"/>
                <w:sz w:val="20"/>
              </w:rPr>
              <w:t xml:space="preserve"> </w:t>
            </w:r>
            <w:r w:rsidRPr="004B19AB">
              <w:rPr>
                <w:sz w:val="20"/>
              </w:rPr>
              <w:t>восприятия,</w:t>
            </w:r>
            <w:r w:rsidRPr="004B19AB">
              <w:rPr>
                <w:spacing w:val="1"/>
                <w:sz w:val="20"/>
              </w:rPr>
              <w:t xml:space="preserve"> </w:t>
            </w:r>
            <w:r w:rsidRPr="004B19AB">
              <w:rPr>
                <w:sz w:val="20"/>
              </w:rPr>
              <w:t>характеристика</w:t>
            </w:r>
            <w:r w:rsidRPr="004B19AB">
              <w:rPr>
                <w:spacing w:val="51"/>
                <w:sz w:val="20"/>
              </w:rPr>
              <w:t xml:space="preserve"> </w:t>
            </w:r>
            <w:r w:rsidRPr="004B19AB">
              <w:rPr>
                <w:sz w:val="20"/>
              </w:rPr>
              <w:t>музыкально-выразительных</w:t>
            </w:r>
            <w:r w:rsidRPr="004B19AB">
              <w:rPr>
                <w:spacing w:val="-47"/>
                <w:sz w:val="20"/>
              </w:rPr>
              <w:t xml:space="preserve"> </w:t>
            </w:r>
            <w:r w:rsidRPr="004B19AB">
              <w:rPr>
                <w:sz w:val="20"/>
              </w:rPr>
              <w:t>средств.</w:t>
            </w:r>
          </w:p>
          <w:p w:rsidR="007F580A" w:rsidRPr="004B19AB" w:rsidRDefault="007F580A" w:rsidP="007F580A">
            <w:pPr>
              <w:ind w:right="-15"/>
              <w:jc w:val="both"/>
              <w:rPr>
                <w:sz w:val="20"/>
              </w:rPr>
            </w:pPr>
            <w:r w:rsidRPr="004B19AB">
              <w:rPr>
                <w:sz w:val="20"/>
              </w:rPr>
              <w:t>Игровая</w:t>
            </w:r>
            <w:r w:rsidRPr="004B19AB">
              <w:rPr>
                <w:spacing w:val="1"/>
                <w:sz w:val="20"/>
              </w:rPr>
              <w:t xml:space="preserve"> </w:t>
            </w:r>
            <w:r w:rsidRPr="004B19AB">
              <w:rPr>
                <w:sz w:val="20"/>
              </w:rPr>
              <w:t>имитация</w:t>
            </w:r>
            <w:r w:rsidRPr="004B19AB">
              <w:rPr>
                <w:spacing w:val="1"/>
                <w:sz w:val="20"/>
              </w:rPr>
              <w:t xml:space="preserve"> </w:t>
            </w:r>
            <w:r w:rsidRPr="004B19AB">
              <w:rPr>
                <w:sz w:val="20"/>
              </w:rPr>
              <w:t>особенностей</w:t>
            </w:r>
            <w:r w:rsidRPr="004B19AB">
              <w:rPr>
                <w:spacing w:val="1"/>
                <w:sz w:val="20"/>
              </w:rPr>
              <w:t xml:space="preserve"> </w:t>
            </w:r>
            <w:r w:rsidRPr="004B19AB">
              <w:rPr>
                <w:sz w:val="20"/>
              </w:rPr>
              <w:t>игры</w:t>
            </w:r>
            <w:r w:rsidRPr="004B19AB">
              <w:rPr>
                <w:spacing w:val="1"/>
                <w:sz w:val="20"/>
              </w:rPr>
              <w:t xml:space="preserve"> </w:t>
            </w:r>
            <w:r w:rsidRPr="004B19AB">
              <w:rPr>
                <w:sz w:val="20"/>
              </w:rPr>
              <w:t>на</w:t>
            </w:r>
            <w:r w:rsidRPr="004B19AB">
              <w:rPr>
                <w:spacing w:val="1"/>
                <w:sz w:val="20"/>
              </w:rPr>
              <w:t xml:space="preserve"> </w:t>
            </w:r>
            <w:r w:rsidRPr="004B19AB">
              <w:rPr>
                <w:sz w:val="20"/>
              </w:rPr>
              <w:t>органе</w:t>
            </w:r>
            <w:r w:rsidRPr="004B19AB">
              <w:rPr>
                <w:spacing w:val="1"/>
                <w:sz w:val="20"/>
              </w:rPr>
              <w:t xml:space="preserve"> </w:t>
            </w:r>
            <w:r w:rsidRPr="004B19AB">
              <w:rPr>
                <w:sz w:val="20"/>
              </w:rPr>
              <w:t>(во</w:t>
            </w:r>
            <w:r w:rsidRPr="004B19AB">
              <w:rPr>
                <w:spacing w:val="1"/>
                <w:sz w:val="20"/>
              </w:rPr>
              <w:t xml:space="preserve"> </w:t>
            </w:r>
            <w:r w:rsidRPr="004B19AB">
              <w:rPr>
                <w:sz w:val="20"/>
              </w:rPr>
              <w:t>время</w:t>
            </w:r>
            <w:r w:rsidRPr="004B19AB">
              <w:rPr>
                <w:spacing w:val="1"/>
                <w:sz w:val="20"/>
              </w:rPr>
              <w:t xml:space="preserve"> </w:t>
            </w:r>
            <w:r w:rsidRPr="004B19AB">
              <w:rPr>
                <w:sz w:val="20"/>
              </w:rPr>
              <w:t>сл</w:t>
            </w:r>
            <w:r w:rsidRPr="004B19AB">
              <w:rPr>
                <w:sz w:val="20"/>
              </w:rPr>
              <w:t>у</w:t>
            </w:r>
            <w:r w:rsidRPr="004B19AB">
              <w:rPr>
                <w:sz w:val="20"/>
              </w:rPr>
              <w:t>шания).</w:t>
            </w:r>
          </w:p>
          <w:p w:rsidR="007F580A" w:rsidRPr="004B19AB" w:rsidRDefault="007F580A" w:rsidP="007F580A">
            <w:pPr>
              <w:ind w:right="-15"/>
              <w:jc w:val="both"/>
              <w:rPr>
                <w:sz w:val="20"/>
              </w:rPr>
            </w:pPr>
            <w:r w:rsidRPr="004B19AB">
              <w:rPr>
                <w:sz w:val="20"/>
              </w:rPr>
              <w:t>Звуковое</w:t>
            </w:r>
            <w:r w:rsidRPr="004B19AB">
              <w:rPr>
                <w:spacing w:val="1"/>
                <w:sz w:val="20"/>
              </w:rPr>
              <w:t xml:space="preserve"> </w:t>
            </w:r>
            <w:r w:rsidRPr="004B19AB">
              <w:rPr>
                <w:sz w:val="20"/>
              </w:rPr>
              <w:t>исследование</w:t>
            </w:r>
            <w:r w:rsidRPr="004B19AB">
              <w:rPr>
                <w:spacing w:val="1"/>
                <w:sz w:val="20"/>
              </w:rPr>
              <w:t xml:space="preserve"> </w:t>
            </w:r>
            <w:r w:rsidRPr="004B19AB">
              <w:rPr>
                <w:sz w:val="20"/>
              </w:rPr>
              <w:t>—</w:t>
            </w:r>
            <w:r w:rsidRPr="004B19AB">
              <w:rPr>
                <w:spacing w:val="1"/>
                <w:sz w:val="20"/>
              </w:rPr>
              <w:t xml:space="preserve"> </w:t>
            </w:r>
            <w:r w:rsidRPr="004B19AB">
              <w:rPr>
                <w:sz w:val="20"/>
              </w:rPr>
              <w:t>исполнение</w:t>
            </w:r>
            <w:r w:rsidRPr="004B19AB">
              <w:rPr>
                <w:spacing w:val="51"/>
                <w:sz w:val="20"/>
              </w:rPr>
              <w:t xml:space="preserve"> </w:t>
            </w:r>
            <w:r w:rsidRPr="004B19AB">
              <w:rPr>
                <w:sz w:val="20"/>
              </w:rPr>
              <w:t>(учителем)</w:t>
            </w:r>
            <w:r w:rsidRPr="004B19AB">
              <w:rPr>
                <w:spacing w:val="51"/>
                <w:sz w:val="20"/>
              </w:rPr>
              <w:t xml:space="preserve"> </w:t>
            </w:r>
            <w:r w:rsidRPr="004B19AB">
              <w:rPr>
                <w:sz w:val="20"/>
              </w:rPr>
              <w:t>на</w:t>
            </w:r>
            <w:r w:rsidRPr="004B19AB">
              <w:rPr>
                <w:spacing w:val="1"/>
                <w:sz w:val="20"/>
              </w:rPr>
              <w:t xml:space="preserve"> </w:t>
            </w:r>
            <w:r w:rsidRPr="004B19AB">
              <w:rPr>
                <w:sz w:val="20"/>
              </w:rPr>
              <w:t>синтезат</w:t>
            </w:r>
            <w:r w:rsidRPr="004B19AB">
              <w:rPr>
                <w:sz w:val="20"/>
              </w:rPr>
              <w:t>о</w:t>
            </w:r>
            <w:r w:rsidRPr="004B19AB">
              <w:rPr>
                <w:sz w:val="20"/>
              </w:rPr>
              <w:t>ре</w:t>
            </w:r>
            <w:r w:rsidRPr="004B19AB">
              <w:rPr>
                <w:spacing w:val="1"/>
                <w:sz w:val="20"/>
              </w:rPr>
              <w:t xml:space="preserve"> </w:t>
            </w:r>
            <w:r w:rsidRPr="004B19AB">
              <w:rPr>
                <w:sz w:val="20"/>
              </w:rPr>
              <w:t>знакомых</w:t>
            </w:r>
            <w:r w:rsidRPr="004B19AB">
              <w:rPr>
                <w:spacing w:val="1"/>
                <w:sz w:val="20"/>
              </w:rPr>
              <w:t xml:space="preserve"> </w:t>
            </w:r>
            <w:r w:rsidRPr="004B19AB">
              <w:rPr>
                <w:sz w:val="20"/>
              </w:rPr>
              <w:t>музыкальных</w:t>
            </w:r>
            <w:r w:rsidRPr="004B19AB">
              <w:rPr>
                <w:spacing w:val="1"/>
                <w:sz w:val="20"/>
              </w:rPr>
              <w:t xml:space="preserve"> </w:t>
            </w:r>
            <w:r w:rsidRPr="004B19AB">
              <w:rPr>
                <w:sz w:val="20"/>
              </w:rPr>
              <w:t>произведений</w:t>
            </w:r>
            <w:r w:rsidRPr="004B19AB">
              <w:rPr>
                <w:spacing w:val="1"/>
                <w:sz w:val="20"/>
              </w:rPr>
              <w:t xml:space="preserve"> </w:t>
            </w:r>
            <w:r w:rsidRPr="004B19AB">
              <w:rPr>
                <w:sz w:val="20"/>
              </w:rPr>
              <w:t>тембром</w:t>
            </w:r>
            <w:r w:rsidRPr="004B19AB">
              <w:rPr>
                <w:spacing w:val="1"/>
                <w:sz w:val="20"/>
              </w:rPr>
              <w:t xml:space="preserve"> </w:t>
            </w:r>
            <w:r w:rsidRPr="004B19AB">
              <w:rPr>
                <w:sz w:val="20"/>
              </w:rPr>
              <w:t>органа.</w:t>
            </w:r>
            <w:r w:rsidRPr="004B19AB">
              <w:rPr>
                <w:spacing w:val="2"/>
                <w:sz w:val="20"/>
              </w:rPr>
              <w:t xml:space="preserve"> </w:t>
            </w:r>
            <w:r w:rsidRPr="004B19AB">
              <w:rPr>
                <w:sz w:val="20"/>
              </w:rPr>
              <w:t>Наблюдение</w:t>
            </w:r>
            <w:r w:rsidRPr="004B19AB">
              <w:rPr>
                <w:spacing w:val="3"/>
                <w:sz w:val="20"/>
              </w:rPr>
              <w:t xml:space="preserve"> </w:t>
            </w:r>
            <w:r w:rsidRPr="004B19AB">
              <w:rPr>
                <w:sz w:val="20"/>
              </w:rPr>
              <w:t>за</w:t>
            </w:r>
            <w:r w:rsidRPr="004B19AB">
              <w:rPr>
                <w:spacing w:val="2"/>
                <w:sz w:val="20"/>
              </w:rPr>
              <w:t xml:space="preserve"> </w:t>
            </w:r>
            <w:r w:rsidRPr="004B19AB">
              <w:rPr>
                <w:sz w:val="20"/>
              </w:rPr>
              <w:t>трансформацией</w:t>
            </w:r>
            <w:r w:rsidRPr="004B19AB">
              <w:rPr>
                <w:spacing w:val="3"/>
                <w:sz w:val="20"/>
              </w:rPr>
              <w:t xml:space="preserve"> </w:t>
            </w:r>
            <w:r w:rsidRPr="004B19AB">
              <w:rPr>
                <w:sz w:val="20"/>
              </w:rPr>
              <w:t>музыкального</w:t>
            </w:r>
            <w:r w:rsidRPr="004B19AB">
              <w:rPr>
                <w:spacing w:val="-9"/>
                <w:sz w:val="20"/>
              </w:rPr>
              <w:t xml:space="preserve"> </w:t>
            </w:r>
            <w:r w:rsidRPr="004B19AB">
              <w:rPr>
                <w:sz w:val="20"/>
              </w:rPr>
              <w:t>образа.</w:t>
            </w:r>
          </w:p>
          <w:p w:rsidR="007F580A" w:rsidRPr="004B19AB" w:rsidRDefault="007F580A" w:rsidP="007F580A">
            <w:pPr>
              <w:spacing w:line="229" w:lineRule="exact"/>
              <w:jc w:val="both"/>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ind w:right="-15"/>
              <w:jc w:val="both"/>
              <w:rPr>
                <w:sz w:val="20"/>
              </w:rPr>
            </w:pPr>
            <w:r w:rsidRPr="004B19AB">
              <w:rPr>
                <w:sz w:val="20"/>
              </w:rPr>
              <w:t>Посещение</w:t>
            </w:r>
            <w:r w:rsidRPr="004B19AB">
              <w:rPr>
                <w:spacing w:val="1"/>
                <w:sz w:val="20"/>
              </w:rPr>
              <w:t xml:space="preserve"> </w:t>
            </w:r>
            <w:r w:rsidRPr="004B19AB">
              <w:rPr>
                <w:sz w:val="20"/>
              </w:rPr>
              <w:t>концерта</w:t>
            </w:r>
            <w:r w:rsidRPr="004B19AB">
              <w:rPr>
                <w:spacing w:val="1"/>
                <w:sz w:val="20"/>
              </w:rPr>
              <w:t xml:space="preserve"> </w:t>
            </w:r>
            <w:r w:rsidRPr="004B19AB">
              <w:rPr>
                <w:sz w:val="20"/>
              </w:rPr>
              <w:t>органной</w:t>
            </w:r>
            <w:r w:rsidRPr="004B19AB">
              <w:rPr>
                <w:spacing w:val="1"/>
                <w:sz w:val="20"/>
              </w:rPr>
              <w:t xml:space="preserve"> </w:t>
            </w:r>
            <w:r w:rsidRPr="004B19AB">
              <w:rPr>
                <w:sz w:val="20"/>
              </w:rPr>
              <w:t>музыки.</w:t>
            </w:r>
            <w:r w:rsidRPr="004B19AB">
              <w:rPr>
                <w:spacing w:val="1"/>
                <w:sz w:val="20"/>
              </w:rPr>
              <w:t xml:space="preserve"> </w:t>
            </w:r>
            <w:r w:rsidRPr="004B19AB">
              <w:rPr>
                <w:sz w:val="20"/>
              </w:rPr>
              <w:t>Рассматривание</w:t>
            </w:r>
            <w:r w:rsidRPr="004B19AB">
              <w:rPr>
                <w:spacing w:val="1"/>
                <w:sz w:val="20"/>
              </w:rPr>
              <w:t xml:space="preserve"> </w:t>
            </w:r>
            <w:r w:rsidRPr="004B19AB">
              <w:rPr>
                <w:sz w:val="20"/>
              </w:rPr>
              <w:t>илл</w:t>
            </w:r>
            <w:r w:rsidRPr="004B19AB">
              <w:rPr>
                <w:sz w:val="20"/>
              </w:rPr>
              <w:t>ю</w:t>
            </w:r>
            <w:r w:rsidRPr="004B19AB">
              <w:rPr>
                <w:sz w:val="20"/>
              </w:rPr>
              <w:t>страций,</w:t>
            </w:r>
            <w:r w:rsidRPr="004B19AB">
              <w:rPr>
                <w:spacing w:val="46"/>
                <w:sz w:val="20"/>
              </w:rPr>
              <w:t xml:space="preserve"> </w:t>
            </w:r>
            <w:r w:rsidRPr="004B19AB">
              <w:rPr>
                <w:sz w:val="20"/>
              </w:rPr>
              <w:t>изображений</w:t>
            </w:r>
            <w:r w:rsidRPr="004B19AB">
              <w:rPr>
                <w:spacing w:val="49"/>
                <w:sz w:val="20"/>
              </w:rPr>
              <w:t xml:space="preserve"> </w:t>
            </w:r>
            <w:r w:rsidRPr="004B19AB">
              <w:rPr>
                <w:sz w:val="20"/>
              </w:rPr>
              <w:t>органа.</w:t>
            </w:r>
          </w:p>
          <w:p w:rsidR="007F580A" w:rsidRPr="004B19AB" w:rsidRDefault="007F580A" w:rsidP="007F580A">
            <w:pPr>
              <w:ind w:right="-15"/>
              <w:jc w:val="both"/>
              <w:rPr>
                <w:sz w:val="20"/>
              </w:rPr>
            </w:pPr>
            <w:r w:rsidRPr="004B19AB">
              <w:rPr>
                <w:sz w:val="20"/>
              </w:rPr>
              <w:t>Проблемная</w:t>
            </w:r>
            <w:r w:rsidRPr="004B19AB">
              <w:rPr>
                <w:spacing w:val="1"/>
                <w:sz w:val="20"/>
              </w:rPr>
              <w:t xml:space="preserve"> </w:t>
            </w:r>
            <w:r w:rsidRPr="004B19AB">
              <w:rPr>
                <w:sz w:val="20"/>
              </w:rPr>
              <w:t>ситуация</w:t>
            </w:r>
            <w:r w:rsidRPr="004B19AB">
              <w:rPr>
                <w:spacing w:val="1"/>
                <w:sz w:val="20"/>
              </w:rPr>
              <w:t xml:space="preserve"> </w:t>
            </w:r>
            <w:r w:rsidRPr="004B19AB">
              <w:rPr>
                <w:sz w:val="20"/>
              </w:rPr>
              <w:t>—</w:t>
            </w:r>
            <w:r w:rsidRPr="004B19AB">
              <w:rPr>
                <w:spacing w:val="1"/>
                <w:sz w:val="20"/>
              </w:rPr>
              <w:t xml:space="preserve"> </w:t>
            </w:r>
            <w:r w:rsidRPr="004B19AB">
              <w:rPr>
                <w:sz w:val="20"/>
              </w:rPr>
              <w:t>выдвижение</w:t>
            </w:r>
            <w:r w:rsidRPr="004B19AB">
              <w:rPr>
                <w:spacing w:val="1"/>
                <w:sz w:val="20"/>
              </w:rPr>
              <w:t xml:space="preserve"> </w:t>
            </w:r>
            <w:r w:rsidRPr="004B19AB">
              <w:rPr>
                <w:sz w:val="20"/>
              </w:rPr>
              <w:t>гипотез</w:t>
            </w:r>
            <w:r w:rsidRPr="004B19AB">
              <w:rPr>
                <w:spacing w:val="1"/>
                <w:sz w:val="20"/>
              </w:rPr>
              <w:t xml:space="preserve"> </w:t>
            </w:r>
            <w:r w:rsidRPr="004B19AB">
              <w:rPr>
                <w:sz w:val="20"/>
              </w:rPr>
              <w:t>о</w:t>
            </w:r>
            <w:r w:rsidRPr="004B19AB">
              <w:rPr>
                <w:spacing w:val="1"/>
                <w:sz w:val="20"/>
              </w:rPr>
              <w:t xml:space="preserve"> </w:t>
            </w:r>
            <w:r w:rsidRPr="004B19AB">
              <w:rPr>
                <w:sz w:val="20"/>
              </w:rPr>
              <w:t>принципах</w:t>
            </w:r>
            <w:r w:rsidRPr="004B19AB">
              <w:rPr>
                <w:spacing w:val="1"/>
                <w:sz w:val="20"/>
              </w:rPr>
              <w:t xml:space="preserve"> </w:t>
            </w:r>
            <w:r w:rsidRPr="004B19AB">
              <w:rPr>
                <w:sz w:val="20"/>
              </w:rPr>
              <w:t>раб</w:t>
            </w:r>
            <w:r w:rsidRPr="004B19AB">
              <w:rPr>
                <w:sz w:val="20"/>
              </w:rPr>
              <w:t>о</w:t>
            </w:r>
            <w:r w:rsidRPr="004B19AB">
              <w:rPr>
                <w:sz w:val="20"/>
              </w:rPr>
              <w:t>ты</w:t>
            </w:r>
            <w:r w:rsidRPr="004B19AB">
              <w:rPr>
                <w:spacing w:val="5"/>
                <w:sz w:val="20"/>
              </w:rPr>
              <w:t xml:space="preserve"> </w:t>
            </w:r>
            <w:r w:rsidRPr="004B19AB">
              <w:rPr>
                <w:sz w:val="20"/>
              </w:rPr>
              <w:t>этого</w:t>
            </w:r>
            <w:r w:rsidRPr="004B19AB">
              <w:rPr>
                <w:spacing w:val="5"/>
                <w:sz w:val="20"/>
              </w:rPr>
              <w:t xml:space="preserve"> </w:t>
            </w:r>
            <w:r w:rsidRPr="004B19AB">
              <w:rPr>
                <w:sz w:val="20"/>
              </w:rPr>
              <w:t>музыкального</w:t>
            </w:r>
            <w:r w:rsidRPr="004B19AB">
              <w:rPr>
                <w:spacing w:val="10"/>
                <w:sz w:val="20"/>
              </w:rPr>
              <w:t xml:space="preserve"> </w:t>
            </w:r>
            <w:r w:rsidRPr="004B19AB">
              <w:rPr>
                <w:sz w:val="20"/>
              </w:rPr>
              <w:t>инструмента.</w:t>
            </w:r>
          </w:p>
          <w:p w:rsidR="007F580A" w:rsidRPr="004B19AB" w:rsidRDefault="007F580A" w:rsidP="007F580A">
            <w:pPr>
              <w:ind w:right="-15"/>
              <w:jc w:val="both"/>
              <w:rPr>
                <w:sz w:val="20"/>
              </w:rPr>
            </w:pPr>
            <w:r w:rsidRPr="004B19AB">
              <w:rPr>
                <w:sz w:val="20"/>
              </w:rPr>
              <w:t>Просмотр</w:t>
            </w:r>
            <w:r w:rsidRPr="004B19AB">
              <w:rPr>
                <w:spacing w:val="1"/>
                <w:sz w:val="20"/>
              </w:rPr>
              <w:t xml:space="preserve"> </w:t>
            </w:r>
            <w:r w:rsidRPr="004B19AB">
              <w:rPr>
                <w:sz w:val="20"/>
              </w:rPr>
              <w:t>познавательного</w:t>
            </w:r>
            <w:r w:rsidRPr="004B19AB">
              <w:rPr>
                <w:spacing w:val="1"/>
                <w:sz w:val="20"/>
              </w:rPr>
              <w:t xml:space="preserve"> </w:t>
            </w:r>
            <w:r w:rsidRPr="004B19AB">
              <w:rPr>
                <w:sz w:val="20"/>
              </w:rPr>
              <w:t>фильма</w:t>
            </w:r>
            <w:r w:rsidRPr="004B19AB">
              <w:rPr>
                <w:spacing w:val="1"/>
                <w:sz w:val="20"/>
              </w:rPr>
              <w:t xml:space="preserve"> </w:t>
            </w:r>
            <w:r w:rsidRPr="004B19AB">
              <w:rPr>
                <w:sz w:val="20"/>
              </w:rPr>
              <w:t>об</w:t>
            </w:r>
            <w:r w:rsidRPr="004B19AB">
              <w:rPr>
                <w:spacing w:val="1"/>
                <w:sz w:val="20"/>
              </w:rPr>
              <w:t xml:space="preserve"> </w:t>
            </w:r>
            <w:r w:rsidRPr="004B19AB">
              <w:rPr>
                <w:sz w:val="20"/>
              </w:rPr>
              <w:t>органе.</w:t>
            </w:r>
            <w:r w:rsidRPr="004B19AB">
              <w:rPr>
                <w:spacing w:val="1"/>
                <w:sz w:val="20"/>
              </w:rPr>
              <w:t xml:space="preserve"> </w:t>
            </w:r>
            <w:r w:rsidRPr="004B19AB">
              <w:rPr>
                <w:sz w:val="20"/>
              </w:rPr>
              <w:t>Литературное,</w:t>
            </w:r>
            <w:r w:rsidRPr="004B19AB">
              <w:rPr>
                <w:spacing w:val="1"/>
                <w:sz w:val="20"/>
              </w:rPr>
              <w:t xml:space="preserve"> </w:t>
            </w:r>
            <w:r w:rsidRPr="004B19AB">
              <w:rPr>
                <w:w w:val="95"/>
                <w:sz w:val="20"/>
              </w:rPr>
              <w:t>художественное</w:t>
            </w:r>
            <w:r w:rsidRPr="004B19AB">
              <w:rPr>
                <w:spacing w:val="45"/>
                <w:sz w:val="20"/>
              </w:rPr>
              <w:t xml:space="preserve"> </w:t>
            </w:r>
            <w:r w:rsidRPr="004B19AB">
              <w:rPr>
                <w:w w:val="95"/>
                <w:sz w:val="20"/>
              </w:rPr>
              <w:t>творчество</w:t>
            </w:r>
            <w:r w:rsidRPr="004B19AB">
              <w:rPr>
                <w:spacing w:val="46"/>
                <w:sz w:val="20"/>
              </w:rPr>
              <w:t xml:space="preserve"> </w:t>
            </w:r>
            <w:r w:rsidRPr="004B19AB">
              <w:rPr>
                <w:w w:val="95"/>
                <w:sz w:val="20"/>
              </w:rPr>
              <w:t>на</w:t>
            </w:r>
            <w:r w:rsidRPr="004B19AB">
              <w:rPr>
                <w:spacing w:val="45"/>
                <w:sz w:val="20"/>
              </w:rPr>
              <w:t xml:space="preserve"> </w:t>
            </w:r>
            <w:r w:rsidRPr="004B19AB">
              <w:rPr>
                <w:w w:val="95"/>
                <w:sz w:val="20"/>
              </w:rPr>
              <w:t>основемузыкальных</w:t>
            </w:r>
            <w:r w:rsidRPr="004B19AB">
              <w:rPr>
                <w:spacing w:val="45"/>
                <w:sz w:val="20"/>
              </w:rPr>
              <w:t xml:space="preserve"> </w:t>
            </w:r>
            <w:r w:rsidRPr="004B19AB">
              <w:rPr>
                <w:w w:val="95"/>
                <w:sz w:val="20"/>
              </w:rPr>
              <w:t>впечатлений</w:t>
            </w:r>
            <w:r w:rsidRPr="004B19AB">
              <w:rPr>
                <w:spacing w:val="1"/>
                <w:w w:val="95"/>
                <w:sz w:val="20"/>
              </w:rPr>
              <w:t xml:space="preserve"> </w:t>
            </w:r>
            <w:r w:rsidRPr="004B19AB">
              <w:rPr>
                <w:sz w:val="20"/>
              </w:rPr>
              <w:t>от</w:t>
            </w:r>
            <w:r w:rsidRPr="004B19AB">
              <w:rPr>
                <w:spacing w:val="-2"/>
                <w:sz w:val="20"/>
              </w:rPr>
              <w:t xml:space="preserve"> </w:t>
            </w:r>
            <w:r w:rsidRPr="004B19AB">
              <w:rPr>
                <w:sz w:val="20"/>
              </w:rPr>
              <w:t>восприятия</w:t>
            </w:r>
            <w:r w:rsidRPr="004B19AB">
              <w:rPr>
                <w:spacing w:val="-1"/>
                <w:sz w:val="20"/>
              </w:rPr>
              <w:t xml:space="preserve"> </w:t>
            </w:r>
            <w:r w:rsidRPr="004B19AB">
              <w:rPr>
                <w:sz w:val="20"/>
              </w:rPr>
              <w:t>органноймузыки</w:t>
            </w:r>
          </w:p>
        </w:tc>
      </w:tr>
    </w:tbl>
    <w:p w:rsidR="007F580A" w:rsidRPr="004B19AB" w:rsidRDefault="007F580A" w:rsidP="007F580A">
      <w:pPr>
        <w:autoSpaceDE w:val="0"/>
        <w:autoSpaceDN w:val="0"/>
        <w:rPr>
          <w:rFonts w:ascii="Calibri"/>
          <w:sz w:val="20"/>
          <w:szCs w:val="24"/>
        </w:rPr>
      </w:pPr>
    </w:p>
    <w:p w:rsidR="007F580A" w:rsidRPr="004B19AB" w:rsidRDefault="007F580A" w:rsidP="007F580A">
      <w:pPr>
        <w:autoSpaceDE w:val="0"/>
        <w:autoSpaceDN w:val="0"/>
        <w:rPr>
          <w:rFonts w:ascii="Calibri"/>
          <w:sz w:val="20"/>
          <w:szCs w:val="24"/>
        </w:rPr>
      </w:pPr>
    </w:p>
    <w:p w:rsidR="007F580A" w:rsidRPr="004B19AB" w:rsidRDefault="007F580A" w:rsidP="007F580A">
      <w:pPr>
        <w:autoSpaceDE w:val="0"/>
        <w:autoSpaceDN w:val="0"/>
        <w:rPr>
          <w:rFonts w:ascii="Calibri"/>
          <w:sz w:val="20"/>
          <w:szCs w:val="24"/>
        </w:rPr>
      </w:pPr>
    </w:p>
    <w:p w:rsidR="007F580A" w:rsidRPr="004B19AB" w:rsidRDefault="007F580A" w:rsidP="007F580A">
      <w:pPr>
        <w:autoSpaceDE w:val="0"/>
        <w:autoSpaceDN w:val="0"/>
        <w:rPr>
          <w:rFonts w:ascii="Calibri"/>
          <w:sz w:val="20"/>
          <w:szCs w:val="24"/>
        </w:rPr>
      </w:pPr>
    </w:p>
    <w:p w:rsidR="007F580A" w:rsidRPr="004B19AB" w:rsidRDefault="007F580A" w:rsidP="007F580A">
      <w:pPr>
        <w:autoSpaceDE w:val="0"/>
        <w:autoSpaceDN w:val="0"/>
        <w:rPr>
          <w:rFonts w:ascii="Calibri"/>
          <w:sz w:val="20"/>
          <w:szCs w:val="24"/>
        </w:rPr>
      </w:pPr>
    </w:p>
    <w:p w:rsidR="007F580A" w:rsidRPr="004B19AB" w:rsidRDefault="007F580A" w:rsidP="007F580A">
      <w:pPr>
        <w:autoSpaceDE w:val="0"/>
        <w:autoSpaceDN w:val="0"/>
        <w:rPr>
          <w:rFonts w:ascii="Calibri"/>
          <w:sz w:val="20"/>
          <w:szCs w:val="24"/>
        </w:rPr>
      </w:pPr>
    </w:p>
    <w:p w:rsidR="007F580A" w:rsidRPr="004B19AB" w:rsidRDefault="007F580A" w:rsidP="007F580A">
      <w:pPr>
        <w:autoSpaceDE w:val="0"/>
        <w:autoSpaceDN w:val="0"/>
        <w:rPr>
          <w:rFonts w:ascii="Calibri"/>
          <w:sz w:val="20"/>
          <w:szCs w:val="24"/>
        </w:rPr>
      </w:pPr>
    </w:p>
    <w:p w:rsidR="007F580A" w:rsidRPr="004B19AB" w:rsidRDefault="007F580A" w:rsidP="007F580A">
      <w:pPr>
        <w:autoSpaceDE w:val="0"/>
        <w:autoSpaceDN w:val="0"/>
        <w:spacing w:before="4"/>
        <w:rPr>
          <w:rFonts w:ascii="Calibri"/>
          <w:sz w:val="16"/>
          <w:szCs w:val="24"/>
        </w:rPr>
      </w:pPr>
      <w:r>
        <w:rPr>
          <w:noProof/>
          <w:sz w:val="24"/>
          <w:szCs w:val="24"/>
          <w:lang w:eastAsia="ru-RU"/>
        </w:rPr>
        <mc:AlternateContent>
          <mc:Choice Requires="wps">
            <w:drawing>
              <wp:anchor distT="0" distB="0" distL="0" distR="0" simplePos="0" relativeHeight="251741184" behindDoc="1" locked="0" layoutInCell="1" allowOverlap="1" wp14:anchorId="65F0D0BB" wp14:editId="62848B58">
                <wp:simplePos x="0" y="0"/>
                <wp:positionH relativeFrom="page">
                  <wp:posOffset>1080770</wp:posOffset>
                </wp:positionH>
                <wp:positionV relativeFrom="paragraph">
                  <wp:posOffset>151765</wp:posOffset>
                </wp:positionV>
                <wp:extent cx="1828800" cy="8890"/>
                <wp:effectExtent l="4445" t="1270" r="0" b="0"/>
                <wp:wrapTopAndBottom/>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1026" style="position:absolute;margin-left:85.1pt;margin-top:11.95pt;width:2in;height:.7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" fillcolor="black" stroked="f">
                <w10:wrap type="topAndBottom" anchorx="page"/>
              </v:rect>
            </w:pict>
          </mc:Fallback>
        </mc:AlternateContent>
      </w:r>
    </w:p>
    <w:p w:rsidR="007F580A" w:rsidRPr="004B19AB" w:rsidRDefault="007F580A" w:rsidP="007F580A">
      <w:pPr>
        <w:autoSpaceDE w:val="0"/>
        <w:autoSpaceDN w:val="0"/>
        <w:spacing w:before="70" w:line="237" w:lineRule="auto"/>
        <w:ind w:right="3462"/>
        <w:jc w:val="both"/>
        <w:rPr>
          <w:sz w:val="20"/>
        </w:rPr>
      </w:pPr>
      <w:r w:rsidRPr="004B19AB">
        <w:rPr>
          <w:rFonts w:ascii="Calibri" w:hAnsi="Calibri"/>
          <w:position w:val="10"/>
          <w:sz w:val="14"/>
        </w:rPr>
        <w:t>20</w:t>
      </w:r>
      <w:r w:rsidRPr="004B19AB">
        <w:rPr>
          <w:rFonts w:ascii="Calibri" w:hAnsi="Calibri"/>
          <w:spacing w:val="1"/>
          <w:position w:val="10"/>
          <w:sz w:val="14"/>
        </w:rPr>
        <w:t xml:space="preserve"> </w:t>
      </w:r>
      <w:r w:rsidRPr="004B19AB">
        <w:rPr>
          <w:sz w:val="18"/>
        </w:rPr>
        <w:t>По выбору учителя в данном блоке могут звучать фрагменты из музыкальных</w:t>
      </w:r>
      <w:r w:rsidRPr="004B19AB">
        <w:rPr>
          <w:spacing w:val="1"/>
          <w:sz w:val="18"/>
        </w:rPr>
        <w:t xml:space="preserve"> </w:t>
      </w:r>
      <w:r w:rsidRPr="004B19AB">
        <w:rPr>
          <w:sz w:val="18"/>
        </w:rPr>
        <w:t>произведений</w:t>
      </w:r>
      <w:r w:rsidRPr="004B19AB">
        <w:rPr>
          <w:spacing w:val="1"/>
          <w:sz w:val="18"/>
        </w:rPr>
        <w:t xml:space="preserve"> </w:t>
      </w:r>
      <w:r w:rsidRPr="004B19AB">
        <w:rPr>
          <w:sz w:val="18"/>
        </w:rPr>
        <w:t>М. П.</w:t>
      </w:r>
      <w:r w:rsidRPr="004B19AB">
        <w:rPr>
          <w:spacing w:val="1"/>
          <w:sz w:val="18"/>
        </w:rPr>
        <w:t xml:space="preserve"> </w:t>
      </w:r>
      <w:r w:rsidRPr="004B19AB">
        <w:rPr>
          <w:sz w:val="18"/>
        </w:rPr>
        <w:t>Мусоргского,</w:t>
      </w:r>
      <w:r w:rsidRPr="004B19AB">
        <w:rPr>
          <w:spacing w:val="1"/>
          <w:sz w:val="18"/>
        </w:rPr>
        <w:t xml:space="preserve"> </w:t>
      </w:r>
      <w:r w:rsidRPr="004B19AB">
        <w:rPr>
          <w:sz w:val="18"/>
        </w:rPr>
        <w:t>П.</w:t>
      </w:r>
      <w:r w:rsidRPr="004B19AB">
        <w:rPr>
          <w:spacing w:val="1"/>
          <w:sz w:val="18"/>
        </w:rPr>
        <w:t xml:space="preserve"> </w:t>
      </w:r>
      <w:r w:rsidRPr="004B19AB">
        <w:rPr>
          <w:sz w:val="18"/>
        </w:rPr>
        <w:t>И.</w:t>
      </w:r>
      <w:r w:rsidRPr="004B19AB">
        <w:rPr>
          <w:spacing w:val="1"/>
          <w:sz w:val="18"/>
        </w:rPr>
        <w:t xml:space="preserve"> </w:t>
      </w:r>
      <w:r w:rsidRPr="004B19AB">
        <w:rPr>
          <w:sz w:val="18"/>
        </w:rPr>
        <w:t>Чайковского,</w:t>
      </w:r>
      <w:r w:rsidRPr="004B19AB">
        <w:rPr>
          <w:spacing w:val="1"/>
          <w:sz w:val="18"/>
        </w:rPr>
        <w:t xml:space="preserve"> </w:t>
      </w:r>
      <w:r w:rsidRPr="004B19AB">
        <w:rPr>
          <w:sz w:val="18"/>
        </w:rPr>
        <w:t>М.</w:t>
      </w:r>
      <w:r w:rsidRPr="004B19AB">
        <w:rPr>
          <w:spacing w:val="1"/>
          <w:sz w:val="18"/>
        </w:rPr>
        <w:t xml:space="preserve"> </w:t>
      </w:r>
      <w:r w:rsidRPr="004B19AB">
        <w:rPr>
          <w:sz w:val="18"/>
        </w:rPr>
        <w:t>И.</w:t>
      </w:r>
      <w:r w:rsidRPr="004B19AB">
        <w:rPr>
          <w:spacing w:val="1"/>
          <w:sz w:val="18"/>
        </w:rPr>
        <w:t xml:space="preserve"> </w:t>
      </w:r>
      <w:r w:rsidRPr="004B19AB">
        <w:rPr>
          <w:sz w:val="18"/>
        </w:rPr>
        <w:t>Глинки,</w:t>
      </w:r>
      <w:r w:rsidRPr="004B19AB">
        <w:rPr>
          <w:spacing w:val="1"/>
          <w:sz w:val="18"/>
        </w:rPr>
        <w:t xml:space="preserve"> </w:t>
      </w:r>
      <w:r w:rsidRPr="004B19AB">
        <w:rPr>
          <w:sz w:val="18"/>
        </w:rPr>
        <w:t>С.</w:t>
      </w:r>
      <w:r w:rsidRPr="004B19AB">
        <w:rPr>
          <w:spacing w:val="1"/>
          <w:sz w:val="18"/>
        </w:rPr>
        <w:t xml:space="preserve"> </w:t>
      </w:r>
      <w:r w:rsidRPr="004B19AB">
        <w:rPr>
          <w:sz w:val="18"/>
        </w:rPr>
        <w:t>В.</w:t>
      </w:r>
      <w:r w:rsidRPr="004B19AB">
        <w:rPr>
          <w:spacing w:val="1"/>
          <w:sz w:val="18"/>
        </w:rPr>
        <w:t xml:space="preserve"> </w:t>
      </w:r>
      <w:r w:rsidRPr="004B19AB">
        <w:rPr>
          <w:sz w:val="18"/>
        </w:rPr>
        <w:t>Рахманинова</w:t>
      </w:r>
      <w:r w:rsidRPr="004B19AB">
        <w:rPr>
          <w:spacing w:val="-2"/>
          <w:sz w:val="18"/>
        </w:rPr>
        <w:t xml:space="preserve"> </w:t>
      </w:r>
      <w:r w:rsidRPr="004B19AB">
        <w:rPr>
          <w:sz w:val="18"/>
        </w:rPr>
        <w:t>и</w:t>
      </w:r>
      <w:r w:rsidRPr="004B19AB">
        <w:rPr>
          <w:spacing w:val="-1"/>
          <w:sz w:val="18"/>
        </w:rPr>
        <w:t xml:space="preserve"> </w:t>
      </w:r>
      <w:r w:rsidRPr="004B19AB">
        <w:rPr>
          <w:sz w:val="18"/>
        </w:rPr>
        <w:t>др</w:t>
      </w:r>
      <w:r w:rsidRPr="004B19AB">
        <w:rPr>
          <w:color w:val="221F1F"/>
          <w:sz w:val="20"/>
        </w:rPr>
        <w:t>.</w:t>
      </w:r>
    </w:p>
    <w:p w:rsidR="007F580A" w:rsidRPr="004B19AB" w:rsidRDefault="007F580A" w:rsidP="007F580A">
      <w:pPr>
        <w:autoSpaceDE w:val="0"/>
        <w:autoSpaceDN w:val="0"/>
        <w:spacing w:before="6"/>
        <w:rPr>
          <w:sz w:val="21"/>
          <w:szCs w:val="24"/>
        </w:rPr>
      </w:pPr>
    </w:p>
    <w:p w:rsidR="007F580A" w:rsidRPr="004B19AB" w:rsidRDefault="007F580A" w:rsidP="007F580A">
      <w:pPr>
        <w:autoSpaceDE w:val="0"/>
        <w:autoSpaceDN w:val="0"/>
        <w:spacing w:before="56"/>
        <w:ind w:right="785"/>
        <w:jc w:val="right"/>
        <w:rPr>
          <w:rFonts w:ascii="Calibri"/>
        </w:rPr>
      </w:pPr>
      <w:r w:rsidRPr="004B19AB">
        <w:rPr>
          <w:rFonts w:ascii="Calibri"/>
        </w:rPr>
        <w:t>166</w:t>
      </w:r>
    </w:p>
    <w:p w:rsidR="007F580A" w:rsidRPr="004B19AB" w:rsidRDefault="007F580A" w:rsidP="007F580A">
      <w:pPr>
        <w:autoSpaceDE w:val="0"/>
        <w:autoSpaceDN w:val="0"/>
        <w:jc w:val="right"/>
        <w:rPr>
          <w:rFonts w:ascii="Calibri"/>
        </w:rPr>
        <w:sectPr w:rsidR="007F580A" w:rsidRPr="004B19AB" w:rsidSect="00291006">
          <w:footerReference w:type="default" r:id="rId24"/>
          <w:pgSz w:w="11920" w:h="16850"/>
          <w:pgMar w:top="1040" w:right="20" w:bottom="280" w:left="420" w:header="0" w:footer="0" w:gutter="0"/>
          <w:cols w:space="720"/>
        </w:sectPr>
      </w:pPr>
    </w:p>
    <w:tbl>
      <w:tblPr>
        <w:tblStyle w:val="TableNormal6"/>
        <w:tblW w:w="0" w:type="auto"/>
        <w:tblInd w:w="29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559"/>
        <w:gridCol w:w="1478"/>
        <w:gridCol w:w="2213"/>
        <w:gridCol w:w="5602"/>
      </w:tblGrid>
      <w:tr w:rsidR="007F580A" w:rsidRPr="004B19AB" w:rsidTr="007F580A">
        <w:trPr>
          <w:trHeight w:val="2548"/>
        </w:trPr>
        <w:tc>
          <w:tcPr>
            <w:tcW w:w="1559" w:type="dxa"/>
            <w:tcBorders>
              <w:left w:val="single" w:sz="6" w:space="0" w:color="221F1F"/>
              <w:bottom w:val="single" w:sz="6" w:space="0" w:color="221F1F"/>
              <w:right w:val="single" w:sz="6" w:space="0" w:color="221F1F"/>
            </w:tcBorders>
          </w:tcPr>
          <w:p w:rsidR="007F580A" w:rsidRPr="004B19AB" w:rsidRDefault="007F580A" w:rsidP="007F580A">
            <w:pPr>
              <w:spacing w:line="224" w:lineRule="exact"/>
              <w:ind w:right="11"/>
              <w:jc w:val="center"/>
              <w:rPr>
                <w:sz w:val="20"/>
              </w:rPr>
            </w:pPr>
            <w:r w:rsidRPr="004B19AB">
              <w:rPr>
                <w:w w:val="110"/>
                <w:sz w:val="20"/>
              </w:rPr>
              <w:lastRenderedPageBreak/>
              <w:t>Г)</w:t>
            </w:r>
          </w:p>
          <w:p w:rsidR="007F580A" w:rsidRPr="004B19AB" w:rsidRDefault="007F580A" w:rsidP="007F580A">
            <w:pPr>
              <w:spacing w:line="229" w:lineRule="exact"/>
              <w:ind w:right="11"/>
              <w:jc w:val="center"/>
              <w:rPr>
                <w:sz w:val="20"/>
              </w:rPr>
            </w:pPr>
            <w:r w:rsidRPr="004B19AB">
              <w:rPr>
                <w:sz w:val="20"/>
              </w:rPr>
              <w:t>1—3</w:t>
            </w:r>
            <w:r w:rsidRPr="004B19AB">
              <w:rPr>
                <w:spacing w:val="7"/>
                <w:sz w:val="20"/>
              </w:rPr>
              <w:t xml:space="preserve"> </w:t>
            </w:r>
            <w:r w:rsidRPr="004B19AB">
              <w:rPr>
                <w:sz w:val="20"/>
              </w:rPr>
              <w:t>уч.часа</w:t>
            </w:r>
          </w:p>
        </w:tc>
        <w:tc>
          <w:tcPr>
            <w:tcW w:w="1478" w:type="dxa"/>
            <w:tcBorders>
              <w:left w:val="single" w:sz="6" w:space="0" w:color="221F1F"/>
            </w:tcBorders>
          </w:tcPr>
          <w:p w:rsidR="007F580A" w:rsidRPr="004B19AB" w:rsidRDefault="007F580A" w:rsidP="007F580A">
            <w:pPr>
              <w:ind w:right="34"/>
              <w:jc w:val="center"/>
              <w:rPr>
                <w:sz w:val="20"/>
              </w:rPr>
            </w:pPr>
            <w:r w:rsidRPr="004B19AB">
              <w:rPr>
                <w:sz w:val="20"/>
              </w:rPr>
              <w:t>Искусство</w:t>
            </w:r>
            <w:r w:rsidRPr="004B19AB">
              <w:rPr>
                <w:spacing w:val="1"/>
                <w:sz w:val="20"/>
              </w:rPr>
              <w:t xml:space="preserve"> </w:t>
            </w:r>
            <w:r w:rsidRPr="004B19AB">
              <w:rPr>
                <w:sz w:val="20"/>
              </w:rPr>
              <w:t>Ру</w:t>
            </w:r>
            <w:r w:rsidRPr="004B19AB">
              <w:rPr>
                <w:sz w:val="20"/>
              </w:rPr>
              <w:t>с</w:t>
            </w:r>
            <w:r w:rsidRPr="004B19AB">
              <w:rPr>
                <w:sz w:val="20"/>
              </w:rPr>
              <w:t>ской</w:t>
            </w:r>
            <w:r w:rsidRPr="004B19AB">
              <w:rPr>
                <w:spacing w:val="1"/>
                <w:sz w:val="20"/>
              </w:rPr>
              <w:t xml:space="preserve"> </w:t>
            </w:r>
            <w:r w:rsidRPr="004B19AB">
              <w:rPr>
                <w:w w:val="95"/>
                <w:sz w:val="20"/>
              </w:rPr>
              <w:t>правосла</w:t>
            </w:r>
            <w:r w:rsidRPr="004B19AB">
              <w:rPr>
                <w:w w:val="95"/>
                <w:sz w:val="20"/>
              </w:rPr>
              <w:t>в</w:t>
            </w:r>
            <w:r w:rsidRPr="004B19AB">
              <w:rPr>
                <w:w w:val="95"/>
                <w:sz w:val="20"/>
              </w:rPr>
              <w:t>но</w:t>
            </w:r>
            <w:r w:rsidRPr="004B19AB">
              <w:rPr>
                <w:spacing w:val="-45"/>
                <w:w w:val="95"/>
                <w:sz w:val="20"/>
              </w:rPr>
              <w:t xml:space="preserve"> </w:t>
            </w:r>
            <w:r w:rsidRPr="004B19AB">
              <w:rPr>
                <w:sz w:val="20"/>
              </w:rPr>
              <w:t>йцеркви</w:t>
            </w:r>
          </w:p>
        </w:tc>
        <w:tc>
          <w:tcPr>
            <w:tcW w:w="2213" w:type="dxa"/>
            <w:tcBorders>
              <w:bottom w:val="single" w:sz="6" w:space="0" w:color="221F1F"/>
            </w:tcBorders>
          </w:tcPr>
          <w:p w:rsidR="007F580A" w:rsidRPr="004B19AB" w:rsidRDefault="007F580A" w:rsidP="007F580A">
            <w:pPr>
              <w:tabs>
                <w:tab w:val="left" w:pos="1368"/>
                <w:tab w:val="left" w:pos="1640"/>
              </w:tabs>
              <w:ind w:right="-15"/>
              <w:jc w:val="both"/>
              <w:rPr>
                <w:sz w:val="20"/>
              </w:rPr>
            </w:pPr>
            <w:r w:rsidRPr="004B19AB">
              <w:rPr>
                <w:sz w:val="20"/>
              </w:rPr>
              <w:t>Музыка</w:t>
            </w:r>
            <w:r w:rsidRPr="004B19AB">
              <w:rPr>
                <w:spacing w:val="1"/>
                <w:sz w:val="20"/>
              </w:rPr>
              <w:t xml:space="preserve"> </w:t>
            </w:r>
            <w:r w:rsidRPr="004B19AB">
              <w:rPr>
                <w:sz w:val="20"/>
              </w:rPr>
              <w:t>в</w:t>
            </w:r>
            <w:r w:rsidRPr="004B19AB">
              <w:rPr>
                <w:spacing w:val="1"/>
                <w:sz w:val="20"/>
              </w:rPr>
              <w:t xml:space="preserve"> </w:t>
            </w:r>
            <w:r w:rsidRPr="004B19AB">
              <w:rPr>
                <w:sz w:val="20"/>
              </w:rPr>
              <w:t>православном</w:t>
            </w:r>
            <w:r w:rsidRPr="004B19AB">
              <w:rPr>
                <w:spacing w:val="-47"/>
                <w:sz w:val="20"/>
              </w:rPr>
              <w:t xml:space="preserve"> </w:t>
            </w:r>
            <w:r w:rsidRPr="004B19AB">
              <w:rPr>
                <w:sz w:val="20"/>
              </w:rPr>
              <w:t>храме.</w:t>
            </w:r>
            <w:r w:rsidRPr="004B19AB">
              <w:rPr>
                <w:sz w:val="20"/>
              </w:rPr>
              <w:tab/>
              <w:t>Традиции</w:t>
            </w:r>
            <w:r w:rsidRPr="004B19AB">
              <w:rPr>
                <w:spacing w:val="-48"/>
                <w:sz w:val="20"/>
              </w:rPr>
              <w:t xml:space="preserve"> </w:t>
            </w:r>
            <w:r w:rsidRPr="004B19AB">
              <w:rPr>
                <w:sz w:val="20"/>
              </w:rPr>
              <w:t>исполнения,</w:t>
            </w:r>
            <w:r w:rsidRPr="004B19AB">
              <w:rPr>
                <w:sz w:val="20"/>
              </w:rPr>
              <w:tab/>
            </w:r>
            <w:r w:rsidRPr="004B19AB">
              <w:rPr>
                <w:sz w:val="20"/>
              </w:rPr>
              <w:tab/>
              <w:t>жанры</w:t>
            </w:r>
          </w:p>
          <w:p w:rsidR="007F580A" w:rsidRPr="004B19AB" w:rsidRDefault="007F580A" w:rsidP="007F580A">
            <w:pPr>
              <w:tabs>
                <w:tab w:val="left" w:pos="1325"/>
                <w:tab w:val="left" w:pos="1481"/>
              </w:tabs>
              <w:ind w:right="-15"/>
              <w:jc w:val="both"/>
              <w:rPr>
                <w:sz w:val="20"/>
              </w:rPr>
            </w:pPr>
            <w:r w:rsidRPr="004B19AB">
              <w:rPr>
                <w:sz w:val="20"/>
              </w:rPr>
              <w:t>(тропарь,</w:t>
            </w:r>
            <w:r w:rsidRPr="004B19AB">
              <w:rPr>
                <w:sz w:val="20"/>
              </w:rPr>
              <w:tab/>
            </w:r>
            <w:r w:rsidRPr="004B19AB">
              <w:rPr>
                <w:sz w:val="20"/>
              </w:rPr>
              <w:tab/>
              <w:t>стихира,</w:t>
            </w:r>
            <w:r w:rsidRPr="004B19AB">
              <w:rPr>
                <w:spacing w:val="-48"/>
                <w:sz w:val="20"/>
              </w:rPr>
              <w:t xml:space="preserve"> </w:t>
            </w:r>
            <w:r w:rsidRPr="004B19AB">
              <w:rPr>
                <w:sz w:val="20"/>
              </w:rPr>
              <w:t>величание и др.). Музыка</w:t>
            </w:r>
            <w:r w:rsidRPr="004B19AB">
              <w:rPr>
                <w:spacing w:val="-47"/>
                <w:sz w:val="20"/>
              </w:rPr>
              <w:t xml:space="preserve"> </w:t>
            </w:r>
            <w:r w:rsidRPr="004B19AB">
              <w:rPr>
                <w:sz w:val="20"/>
              </w:rPr>
              <w:t>и</w:t>
            </w:r>
            <w:r w:rsidRPr="004B19AB">
              <w:rPr>
                <w:sz w:val="20"/>
              </w:rPr>
              <w:tab/>
              <w:t>живопись,</w:t>
            </w:r>
          </w:p>
          <w:p w:rsidR="007F580A" w:rsidRPr="004B19AB" w:rsidRDefault="007F580A" w:rsidP="007F580A">
            <w:pPr>
              <w:tabs>
                <w:tab w:val="left" w:pos="1541"/>
              </w:tabs>
              <w:ind w:right="-15"/>
              <w:jc w:val="both"/>
              <w:rPr>
                <w:sz w:val="20"/>
              </w:rPr>
            </w:pPr>
            <w:r w:rsidRPr="004B19AB">
              <w:rPr>
                <w:sz w:val="20"/>
              </w:rPr>
              <w:t>посвящённые</w:t>
            </w:r>
            <w:r w:rsidRPr="004B19AB">
              <w:rPr>
                <w:spacing w:val="1"/>
                <w:sz w:val="20"/>
              </w:rPr>
              <w:t xml:space="preserve"> </w:t>
            </w:r>
            <w:r w:rsidRPr="004B19AB">
              <w:rPr>
                <w:sz w:val="20"/>
              </w:rPr>
              <w:t>святым.</w:t>
            </w:r>
            <w:r w:rsidRPr="004B19AB">
              <w:rPr>
                <w:spacing w:val="-47"/>
                <w:sz w:val="20"/>
              </w:rPr>
              <w:t xml:space="preserve"> </w:t>
            </w:r>
            <w:r w:rsidRPr="004B19AB">
              <w:rPr>
                <w:sz w:val="20"/>
              </w:rPr>
              <w:t>Образы</w:t>
            </w:r>
            <w:r w:rsidRPr="004B19AB">
              <w:rPr>
                <w:sz w:val="20"/>
              </w:rPr>
              <w:tab/>
              <w:t>Христа,</w:t>
            </w:r>
            <w:r w:rsidRPr="004B19AB">
              <w:rPr>
                <w:spacing w:val="-48"/>
                <w:sz w:val="20"/>
              </w:rPr>
              <w:t xml:space="preserve"> </w:t>
            </w:r>
            <w:r w:rsidRPr="004B19AB">
              <w:rPr>
                <w:sz w:val="20"/>
              </w:rPr>
              <w:t>Богородицы</w:t>
            </w:r>
          </w:p>
        </w:tc>
        <w:tc>
          <w:tcPr>
            <w:tcW w:w="5602"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Разучивание, исполнение вокальных произведений религиозной</w:t>
            </w:r>
            <w:r w:rsidRPr="004B19AB">
              <w:rPr>
                <w:spacing w:val="1"/>
                <w:sz w:val="20"/>
              </w:rPr>
              <w:t xml:space="preserve"> </w:t>
            </w:r>
            <w:r w:rsidRPr="004B19AB">
              <w:rPr>
                <w:sz w:val="20"/>
              </w:rPr>
              <w:t>тематики,</w:t>
            </w:r>
            <w:r w:rsidRPr="004B19AB">
              <w:rPr>
                <w:spacing w:val="1"/>
                <w:sz w:val="20"/>
              </w:rPr>
              <w:t xml:space="preserve"> </w:t>
            </w:r>
            <w:r w:rsidRPr="004B19AB">
              <w:rPr>
                <w:sz w:val="20"/>
              </w:rPr>
              <w:t>сравнение</w:t>
            </w:r>
            <w:r w:rsidRPr="004B19AB">
              <w:rPr>
                <w:spacing w:val="1"/>
                <w:sz w:val="20"/>
              </w:rPr>
              <w:t xml:space="preserve"> </w:t>
            </w:r>
            <w:r w:rsidRPr="004B19AB">
              <w:rPr>
                <w:sz w:val="20"/>
              </w:rPr>
              <w:t>церковных</w:t>
            </w:r>
            <w:r w:rsidRPr="004B19AB">
              <w:rPr>
                <w:spacing w:val="1"/>
                <w:sz w:val="20"/>
              </w:rPr>
              <w:t xml:space="preserve"> </w:t>
            </w:r>
            <w:r w:rsidRPr="004B19AB">
              <w:rPr>
                <w:sz w:val="20"/>
              </w:rPr>
              <w:t>мелодий и</w:t>
            </w:r>
            <w:r w:rsidRPr="004B19AB">
              <w:rPr>
                <w:spacing w:val="1"/>
                <w:sz w:val="20"/>
              </w:rPr>
              <w:t xml:space="preserve"> </w:t>
            </w:r>
            <w:r w:rsidRPr="004B19AB">
              <w:rPr>
                <w:sz w:val="20"/>
              </w:rPr>
              <w:t>народных</w:t>
            </w:r>
            <w:r w:rsidRPr="004B19AB">
              <w:rPr>
                <w:spacing w:val="1"/>
                <w:sz w:val="20"/>
              </w:rPr>
              <w:t xml:space="preserve"> </w:t>
            </w:r>
            <w:r w:rsidRPr="004B19AB">
              <w:rPr>
                <w:sz w:val="20"/>
              </w:rPr>
              <w:t>песен,</w:t>
            </w:r>
            <w:r w:rsidRPr="004B19AB">
              <w:rPr>
                <w:spacing w:val="1"/>
                <w:sz w:val="20"/>
              </w:rPr>
              <w:t xml:space="preserve"> </w:t>
            </w:r>
            <w:r w:rsidRPr="004B19AB">
              <w:rPr>
                <w:sz w:val="20"/>
              </w:rPr>
              <w:t>м</w:t>
            </w:r>
            <w:r w:rsidRPr="004B19AB">
              <w:rPr>
                <w:sz w:val="20"/>
              </w:rPr>
              <w:t>е</w:t>
            </w:r>
            <w:r w:rsidRPr="004B19AB">
              <w:rPr>
                <w:sz w:val="20"/>
              </w:rPr>
              <w:t>лодий</w:t>
            </w:r>
            <w:r w:rsidRPr="004B19AB">
              <w:rPr>
                <w:spacing w:val="3"/>
                <w:sz w:val="20"/>
              </w:rPr>
              <w:t xml:space="preserve"> </w:t>
            </w:r>
            <w:r w:rsidRPr="004B19AB">
              <w:rPr>
                <w:sz w:val="20"/>
              </w:rPr>
              <w:t>светской</w:t>
            </w:r>
            <w:r w:rsidRPr="004B19AB">
              <w:rPr>
                <w:spacing w:val="4"/>
                <w:sz w:val="20"/>
              </w:rPr>
              <w:t xml:space="preserve"> </w:t>
            </w:r>
            <w:r w:rsidRPr="004B19AB">
              <w:rPr>
                <w:sz w:val="20"/>
              </w:rPr>
              <w:t>музыки.</w:t>
            </w:r>
          </w:p>
          <w:p w:rsidR="007F580A" w:rsidRPr="004B19AB" w:rsidRDefault="007F580A" w:rsidP="007F580A">
            <w:pPr>
              <w:ind w:right="-15"/>
              <w:jc w:val="both"/>
              <w:rPr>
                <w:sz w:val="20"/>
              </w:rPr>
            </w:pPr>
            <w:r w:rsidRPr="004B19AB">
              <w:rPr>
                <w:sz w:val="20"/>
              </w:rPr>
              <w:t>Прослеживание исполняемых мелодий по нотной записи.Анализ</w:t>
            </w:r>
            <w:r w:rsidRPr="004B19AB">
              <w:rPr>
                <w:spacing w:val="-47"/>
                <w:sz w:val="20"/>
              </w:rPr>
              <w:t xml:space="preserve"> </w:t>
            </w:r>
            <w:r w:rsidRPr="004B19AB">
              <w:rPr>
                <w:sz w:val="20"/>
              </w:rPr>
              <w:t>типа</w:t>
            </w:r>
            <w:r w:rsidRPr="004B19AB">
              <w:rPr>
                <w:spacing w:val="1"/>
                <w:sz w:val="20"/>
              </w:rPr>
              <w:t xml:space="preserve"> </w:t>
            </w:r>
            <w:r w:rsidRPr="004B19AB">
              <w:rPr>
                <w:sz w:val="20"/>
              </w:rPr>
              <w:t>мелодического</w:t>
            </w:r>
            <w:r w:rsidRPr="004B19AB">
              <w:rPr>
                <w:spacing w:val="1"/>
                <w:sz w:val="20"/>
              </w:rPr>
              <w:t xml:space="preserve"> </w:t>
            </w:r>
            <w:r w:rsidRPr="004B19AB">
              <w:rPr>
                <w:sz w:val="20"/>
              </w:rPr>
              <w:t>движения,</w:t>
            </w:r>
            <w:r w:rsidRPr="004B19AB">
              <w:rPr>
                <w:spacing w:val="1"/>
                <w:sz w:val="20"/>
              </w:rPr>
              <w:t xml:space="preserve"> </w:t>
            </w:r>
            <w:r w:rsidRPr="004B19AB">
              <w:rPr>
                <w:sz w:val="20"/>
              </w:rPr>
              <w:t>особенностей</w:t>
            </w:r>
            <w:r w:rsidRPr="004B19AB">
              <w:rPr>
                <w:spacing w:val="1"/>
                <w:sz w:val="20"/>
              </w:rPr>
              <w:t xml:space="preserve"> </w:t>
            </w:r>
            <w:r w:rsidRPr="004B19AB">
              <w:rPr>
                <w:sz w:val="20"/>
              </w:rPr>
              <w:t>ритма,</w:t>
            </w:r>
            <w:r w:rsidRPr="004B19AB">
              <w:rPr>
                <w:spacing w:val="1"/>
                <w:sz w:val="20"/>
              </w:rPr>
              <w:t xml:space="preserve"> </w:t>
            </w:r>
            <w:r w:rsidRPr="004B19AB">
              <w:rPr>
                <w:sz w:val="20"/>
              </w:rPr>
              <w:t>темпа,</w:t>
            </w:r>
            <w:r w:rsidRPr="004B19AB">
              <w:rPr>
                <w:spacing w:val="-47"/>
                <w:sz w:val="20"/>
              </w:rPr>
              <w:t xml:space="preserve"> </w:t>
            </w:r>
            <w:r w:rsidRPr="004B19AB">
              <w:rPr>
                <w:sz w:val="20"/>
              </w:rPr>
              <w:t>д</w:t>
            </w:r>
            <w:r w:rsidRPr="004B19AB">
              <w:rPr>
                <w:sz w:val="20"/>
              </w:rPr>
              <w:t>и</w:t>
            </w:r>
            <w:r w:rsidRPr="004B19AB">
              <w:rPr>
                <w:sz w:val="20"/>
              </w:rPr>
              <w:t>намики</w:t>
            </w:r>
            <w:r w:rsidRPr="004B19AB">
              <w:rPr>
                <w:spacing w:val="6"/>
                <w:sz w:val="20"/>
              </w:rPr>
              <w:t xml:space="preserve"> </w:t>
            </w:r>
            <w:r w:rsidRPr="004B19AB">
              <w:rPr>
                <w:sz w:val="20"/>
              </w:rPr>
              <w:t>и</w:t>
            </w:r>
            <w:r w:rsidRPr="004B19AB">
              <w:rPr>
                <w:spacing w:val="6"/>
                <w:sz w:val="20"/>
              </w:rPr>
              <w:t xml:space="preserve"> </w:t>
            </w:r>
            <w:r w:rsidRPr="004B19AB">
              <w:rPr>
                <w:sz w:val="20"/>
              </w:rPr>
              <w:t>т.</w:t>
            </w:r>
            <w:r w:rsidRPr="004B19AB">
              <w:rPr>
                <w:spacing w:val="8"/>
                <w:sz w:val="20"/>
              </w:rPr>
              <w:t xml:space="preserve"> </w:t>
            </w:r>
            <w:r w:rsidRPr="004B19AB">
              <w:rPr>
                <w:sz w:val="20"/>
              </w:rPr>
              <w:t>д.</w:t>
            </w:r>
          </w:p>
          <w:p w:rsidR="007F580A" w:rsidRPr="004B19AB" w:rsidRDefault="007F580A" w:rsidP="007F580A">
            <w:pPr>
              <w:ind w:right="-15"/>
              <w:jc w:val="both"/>
              <w:rPr>
                <w:sz w:val="20"/>
              </w:rPr>
            </w:pPr>
            <w:r w:rsidRPr="004B19AB">
              <w:rPr>
                <w:sz w:val="20"/>
              </w:rPr>
              <w:t>Сопоставление произведений музыки и живописи, посвящённых</w:t>
            </w:r>
            <w:r w:rsidRPr="004B19AB">
              <w:rPr>
                <w:spacing w:val="-47"/>
                <w:sz w:val="20"/>
              </w:rPr>
              <w:t xml:space="preserve"> </w:t>
            </w:r>
            <w:r w:rsidRPr="004B19AB">
              <w:rPr>
                <w:sz w:val="20"/>
              </w:rPr>
              <w:t>святым,</w:t>
            </w:r>
            <w:r w:rsidRPr="004B19AB">
              <w:rPr>
                <w:spacing w:val="7"/>
                <w:sz w:val="20"/>
              </w:rPr>
              <w:t xml:space="preserve"> </w:t>
            </w:r>
            <w:r w:rsidRPr="004B19AB">
              <w:rPr>
                <w:sz w:val="20"/>
              </w:rPr>
              <w:t>Христу,</w:t>
            </w:r>
            <w:r w:rsidRPr="004B19AB">
              <w:rPr>
                <w:spacing w:val="8"/>
                <w:sz w:val="20"/>
              </w:rPr>
              <w:t xml:space="preserve"> </w:t>
            </w:r>
            <w:r w:rsidRPr="004B19AB">
              <w:rPr>
                <w:sz w:val="20"/>
              </w:rPr>
              <w:t>Богородице.</w:t>
            </w:r>
          </w:p>
          <w:p w:rsidR="007F580A" w:rsidRPr="004B19AB" w:rsidRDefault="007F580A" w:rsidP="007F580A">
            <w:pPr>
              <w:spacing w:line="228" w:lineRule="exact"/>
              <w:jc w:val="both"/>
              <w:rPr>
                <w:sz w:val="20"/>
              </w:rPr>
            </w:pPr>
            <w:r w:rsidRPr="004B19AB">
              <w:rPr>
                <w:i/>
                <w:sz w:val="20"/>
              </w:rPr>
              <w:t>На</w:t>
            </w:r>
            <w:r w:rsidRPr="004B19AB">
              <w:rPr>
                <w:i/>
                <w:spacing w:val="3"/>
                <w:sz w:val="20"/>
              </w:rPr>
              <w:t xml:space="preserve"> </w:t>
            </w:r>
            <w:r w:rsidRPr="004B19AB">
              <w:rPr>
                <w:i/>
                <w:sz w:val="20"/>
              </w:rPr>
              <w:t>выбор</w:t>
            </w:r>
            <w:r w:rsidRPr="004B19AB">
              <w:rPr>
                <w:i/>
                <w:spacing w:val="7"/>
                <w:sz w:val="20"/>
              </w:rPr>
              <w:t xml:space="preserve"> </w:t>
            </w:r>
            <w:r w:rsidRPr="004B19AB">
              <w:rPr>
                <w:i/>
                <w:sz w:val="20"/>
              </w:rPr>
              <w:t>или</w:t>
            </w:r>
            <w:r w:rsidRPr="004B19AB">
              <w:rPr>
                <w:i/>
                <w:spacing w:val="4"/>
                <w:sz w:val="20"/>
              </w:rPr>
              <w:t xml:space="preserve"> </w:t>
            </w:r>
            <w:r w:rsidRPr="004B19AB">
              <w:rPr>
                <w:i/>
                <w:sz w:val="20"/>
              </w:rPr>
              <w:t>факультативно</w:t>
            </w:r>
            <w:r w:rsidRPr="004B19AB">
              <w:rPr>
                <w:sz w:val="20"/>
              </w:rPr>
              <w:t>:Посещение</w:t>
            </w:r>
            <w:r w:rsidRPr="004B19AB">
              <w:rPr>
                <w:spacing w:val="4"/>
                <w:sz w:val="20"/>
              </w:rPr>
              <w:t xml:space="preserve"> </w:t>
            </w:r>
            <w:r w:rsidRPr="004B19AB">
              <w:rPr>
                <w:sz w:val="20"/>
              </w:rPr>
              <w:t>храма.</w:t>
            </w:r>
          </w:p>
          <w:p w:rsidR="007F580A" w:rsidRPr="004B19AB" w:rsidRDefault="007F580A" w:rsidP="007F580A">
            <w:pPr>
              <w:ind w:right="-15"/>
              <w:jc w:val="both"/>
              <w:rPr>
                <w:sz w:val="20"/>
              </w:rPr>
            </w:pPr>
            <w:r w:rsidRPr="004B19AB">
              <w:rPr>
                <w:sz w:val="20"/>
              </w:rPr>
              <w:t>Поиск в Интернете информации о Крещении Руси, святых,</w:t>
            </w:r>
            <w:r w:rsidRPr="004B19AB">
              <w:rPr>
                <w:spacing w:val="1"/>
                <w:sz w:val="20"/>
              </w:rPr>
              <w:t xml:space="preserve"> </w:t>
            </w:r>
            <w:r w:rsidRPr="004B19AB">
              <w:rPr>
                <w:sz w:val="20"/>
              </w:rPr>
              <w:t>об</w:t>
            </w:r>
            <w:r w:rsidRPr="004B19AB">
              <w:rPr>
                <w:spacing w:val="1"/>
                <w:sz w:val="20"/>
              </w:rPr>
              <w:t xml:space="preserve"> </w:t>
            </w:r>
            <w:r w:rsidRPr="004B19AB">
              <w:rPr>
                <w:sz w:val="20"/>
              </w:rPr>
              <w:t>иконах</w:t>
            </w:r>
          </w:p>
        </w:tc>
      </w:tr>
      <w:tr w:rsidR="007F580A" w:rsidRPr="004B19AB" w:rsidTr="007F580A">
        <w:trPr>
          <w:trHeight w:val="2351"/>
        </w:trPr>
        <w:tc>
          <w:tcPr>
            <w:tcW w:w="1559" w:type="dxa"/>
            <w:tcBorders>
              <w:top w:val="single" w:sz="6" w:space="0" w:color="221F1F"/>
              <w:left w:val="single" w:sz="6" w:space="0" w:color="221F1F"/>
              <w:right w:val="single" w:sz="6" w:space="0" w:color="221F1F"/>
            </w:tcBorders>
          </w:tcPr>
          <w:p w:rsidR="007F580A" w:rsidRPr="004B19AB" w:rsidRDefault="007F580A" w:rsidP="007F580A">
            <w:pPr>
              <w:spacing w:line="223" w:lineRule="exact"/>
              <w:ind w:right="12"/>
              <w:jc w:val="center"/>
              <w:rPr>
                <w:sz w:val="20"/>
              </w:rPr>
            </w:pPr>
            <w:r w:rsidRPr="004B19AB">
              <w:rPr>
                <w:w w:val="105"/>
                <w:sz w:val="20"/>
              </w:rPr>
              <w:t>Д)</w:t>
            </w:r>
          </w:p>
          <w:p w:rsidR="007F580A" w:rsidRPr="004B19AB" w:rsidRDefault="007F580A" w:rsidP="007F580A">
            <w:pPr>
              <w:ind w:right="11"/>
              <w:jc w:val="center"/>
              <w:rPr>
                <w:sz w:val="20"/>
              </w:rPr>
            </w:pPr>
            <w:r w:rsidRPr="004B19AB">
              <w:rPr>
                <w:sz w:val="20"/>
              </w:rPr>
              <w:t>1—3</w:t>
            </w:r>
            <w:r w:rsidRPr="004B19AB">
              <w:rPr>
                <w:spacing w:val="7"/>
                <w:sz w:val="20"/>
              </w:rPr>
              <w:t xml:space="preserve"> </w:t>
            </w:r>
            <w:r w:rsidRPr="004B19AB">
              <w:rPr>
                <w:sz w:val="20"/>
              </w:rPr>
              <w:t>уч.часа</w:t>
            </w:r>
          </w:p>
        </w:tc>
        <w:tc>
          <w:tcPr>
            <w:tcW w:w="1478" w:type="dxa"/>
            <w:tcBorders>
              <w:left w:val="single" w:sz="6" w:space="0" w:color="221F1F"/>
            </w:tcBorders>
          </w:tcPr>
          <w:p w:rsidR="007F580A" w:rsidRPr="004B19AB" w:rsidRDefault="007F580A" w:rsidP="007F580A">
            <w:pPr>
              <w:ind w:right="-10"/>
              <w:rPr>
                <w:sz w:val="20"/>
              </w:rPr>
            </w:pPr>
            <w:r w:rsidRPr="004B19AB">
              <w:rPr>
                <w:spacing w:val="-1"/>
                <w:sz w:val="20"/>
              </w:rPr>
              <w:t>Религиозные</w:t>
            </w:r>
            <w:r w:rsidRPr="004B19AB">
              <w:rPr>
                <w:spacing w:val="-47"/>
                <w:sz w:val="20"/>
              </w:rPr>
              <w:t xml:space="preserve"> </w:t>
            </w:r>
            <w:r w:rsidRPr="004B19AB">
              <w:rPr>
                <w:sz w:val="20"/>
              </w:rPr>
              <w:t>праздники</w:t>
            </w:r>
          </w:p>
        </w:tc>
        <w:tc>
          <w:tcPr>
            <w:tcW w:w="2213" w:type="dxa"/>
            <w:tcBorders>
              <w:top w:val="single" w:sz="6" w:space="0" w:color="221F1F"/>
            </w:tcBorders>
          </w:tcPr>
          <w:p w:rsidR="007F580A" w:rsidRPr="004B19AB" w:rsidRDefault="007F580A" w:rsidP="007F580A">
            <w:pPr>
              <w:ind w:right="-15"/>
              <w:jc w:val="both"/>
              <w:rPr>
                <w:sz w:val="20"/>
              </w:rPr>
            </w:pPr>
            <w:r w:rsidRPr="004B19AB">
              <w:rPr>
                <w:sz w:val="20"/>
              </w:rPr>
              <w:t>Праздничная</w:t>
            </w:r>
            <w:r w:rsidRPr="004B19AB">
              <w:rPr>
                <w:spacing w:val="1"/>
                <w:sz w:val="20"/>
              </w:rPr>
              <w:t xml:space="preserve"> </w:t>
            </w:r>
            <w:r w:rsidRPr="004B19AB">
              <w:rPr>
                <w:sz w:val="20"/>
              </w:rPr>
              <w:t>служба,</w:t>
            </w:r>
            <w:r w:rsidRPr="004B19AB">
              <w:rPr>
                <w:spacing w:val="-47"/>
                <w:sz w:val="20"/>
              </w:rPr>
              <w:t xml:space="preserve"> </w:t>
            </w:r>
            <w:r w:rsidRPr="004B19AB">
              <w:rPr>
                <w:sz w:val="20"/>
              </w:rPr>
              <w:t>в</w:t>
            </w:r>
            <w:r w:rsidRPr="004B19AB">
              <w:rPr>
                <w:sz w:val="20"/>
              </w:rPr>
              <w:t>о</w:t>
            </w:r>
            <w:r w:rsidRPr="004B19AB">
              <w:rPr>
                <w:sz w:val="20"/>
              </w:rPr>
              <w:t>кальная</w:t>
            </w:r>
          </w:p>
          <w:p w:rsidR="007F580A" w:rsidRPr="004B19AB" w:rsidRDefault="007F580A" w:rsidP="007F580A">
            <w:pPr>
              <w:ind w:right="-15"/>
              <w:jc w:val="both"/>
              <w:rPr>
                <w:sz w:val="20"/>
              </w:rPr>
            </w:pPr>
            <w:r w:rsidRPr="004B19AB">
              <w:rPr>
                <w:sz w:val="20"/>
              </w:rPr>
              <w:t>(в</w:t>
            </w:r>
            <w:r w:rsidRPr="004B19AB">
              <w:rPr>
                <w:spacing w:val="1"/>
                <w:sz w:val="20"/>
              </w:rPr>
              <w:t xml:space="preserve"> </w:t>
            </w:r>
            <w:r w:rsidRPr="004B19AB">
              <w:rPr>
                <w:sz w:val="20"/>
              </w:rPr>
              <w:t>том</w:t>
            </w:r>
            <w:r w:rsidRPr="004B19AB">
              <w:rPr>
                <w:spacing w:val="1"/>
                <w:sz w:val="20"/>
              </w:rPr>
              <w:t xml:space="preserve"> </w:t>
            </w:r>
            <w:r w:rsidRPr="004B19AB">
              <w:rPr>
                <w:sz w:val="20"/>
              </w:rPr>
              <w:t>числе</w:t>
            </w:r>
            <w:r w:rsidRPr="004B19AB">
              <w:rPr>
                <w:spacing w:val="1"/>
                <w:sz w:val="20"/>
              </w:rPr>
              <w:t xml:space="preserve"> </w:t>
            </w:r>
            <w:r w:rsidRPr="004B19AB">
              <w:rPr>
                <w:sz w:val="20"/>
              </w:rPr>
              <w:t>хоровая)</w:t>
            </w:r>
            <w:r w:rsidRPr="004B19AB">
              <w:rPr>
                <w:spacing w:val="1"/>
                <w:sz w:val="20"/>
              </w:rPr>
              <w:t xml:space="preserve"> </w:t>
            </w:r>
            <w:r w:rsidRPr="004B19AB">
              <w:rPr>
                <w:sz w:val="20"/>
              </w:rPr>
              <w:t>музыка</w:t>
            </w:r>
            <w:r w:rsidRPr="004B19AB">
              <w:rPr>
                <w:spacing w:val="1"/>
                <w:sz w:val="20"/>
              </w:rPr>
              <w:t xml:space="preserve"> </w:t>
            </w:r>
            <w:r w:rsidRPr="004B19AB">
              <w:rPr>
                <w:sz w:val="20"/>
              </w:rPr>
              <w:t>религиозного</w:t>
            </w:r>
            <w:r w:rsidRPr="004B19AB">
              <w:rPr>
                <w:spacing w:val="-47"/>
                <w:sz w:val="20"/>
              </w:rPr>
              <w:t xml:space="preserve"> </w:t>
            </w:r>
            <w:r w:rsidRPr="004B19AB">
              <w:rPr>
                <w:sz w:val="20"/>
              </w:rPr>
              <w:t>с</w:t>
            </w:r>
            <w:r w:rsidRPr="004B19AB">
              <w:rPr>
                <w:sz w:val="20"/>
              </w:rPr>
              <w:t>о</w:t>
            </w:r>
            <w:r w:rsidRPr="004B19AB">
              <w:rPr>
                <w:sz w:val="20"/>
              </w:rPr>
              <w:t>держания</w:t>
            </w:r>
            <w:r w:rsidRPr="004B19AB">
              <w:rPr>
                <w:sz w:val="20"/>
                <w:vertAlign w:val="superscript"/>
              </w:rPr>
              <w:t>21</w:t>
            </w:r>
          </w:p>
        </w:tc>
        <w:tc>
          <w:tcPr>
            <w:tcW w:w="5602"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Слушание</w:t>
            </w:r>
            <w:r w:rsidRPr="004B19AB">
              <w:rPr>
                <w:spacing w:val="1"/>
                <w:sz w:val="20"/>
              </w:rPr>
              <w:t xml:space="preserve"> </w:t>
            </w:r>
            <w:r w:rsidRPr="004B19AB">
              <w:rPr>
                <w:sz w:val="20"/>
              </w:rPr>
              <w:t>музыкальных</w:t>
            </w:r>
            <w:r w:rsidRPr="004B19AB">
              <w:rPr>
                <w:spacing w:val="1"/>
                <w:sz w:val="20"/>
              </w:rPr>
              <w:t xml:space="preserve"> </w:t>
            </w:r>
            <w:r w:rsidRPr="004B19AB">
              <w:rPr>
                <w:sz w:val="20"/>
              </w:rPr>
              <w:t>фрагментов</w:t>
            </w:r>
            <w:r w:rsidRPr="004B19AB">
              <w:rPr>
                <w:spacing w:val="51"/>
                <w:sz w:val="20"/>
              </w:rPr>
              <w:t xml:space="preserve"> </w:t>
            </w:r>
            <w:r w:rsidRPr="004B19AB">
              <w:rPr>
                <w:sz w:val="20"/>
              </w:rPr>
              <w:t>праздничных</w:t>
            </w:r>
            <w:r w:rsidRPr="004B19AB">
              <w:rPr>
                <w:spacing w:val="1"/>
                <w:sz w:val="20"/>
              </w:rPr>
              <w:t xml:space="preserve"> </w:t>
            </w:r>
            <w:r w:rsidRPr="004B19AB">
              <w:rPr>
                <w:sz w:val="20"/>
              </w:rPr>
              <w:t>богослуж</w:t>
            </w:r>
            <w:r w:rsidRPr="004B19AB">
              <w:rPr>
                <w:sz w:val="20"/>
              </w:rPr>
              <w:t>е</w:t>
            </w:r>
            <w:r w:rsidRPr="004B19AB">
              <w:rPr>
                <w:sz w:val="20"/>
              </w:rPr>
              <w:t>ний, определение характера музыки, её религиозного</w:t>
            </w:r>
            <w:r w:rsidRPr="004B19AB">
              <w:rPr>
                <w:spacing w:val="1"/>
                <w:sz w:val="20"/>
              </w:rPr>
              <w:t xml:space="preserve"> </w:t>
            </w:r>
            <w:r w:rsidRPr="004B19AB">
              <w:rPr>
                <w:sz w:val="20"/>
              </w:rPr>
              <w:t>содерж</w:t>
            </w:r>
            <w:r w:rsidRPr="004B19AB">
              <w:rPr>
                <w:sz w:val="20"/>
              </w:rPr>
              <w:t>а</w:t>
            </w:r>
            <w:r w:rsidRPr="004B19AB">
              <w:rPr>
                <w:sz w:val="20"/>
              </w:rPr>
              <w:t>ния.</w:t>
            </w:r>
          </w:p>
          <w:p w:rsidR="007F580A" w:rsidRPr="004B19AB" w:rsidRDefault="007F580A" w:rsidP="007F580A">
            <w:pPr>
              <w:ind w:right="-15"/>
              <w:jc w:val="both"/>
              <w:rPr>
                <w:sz w:val="20"/>
              </w:rPr>
            </w:pPr>
            <w:r w:rsidRPr="004B19AB">
              <w:rPr>
                <w:sz w:val="20"/>
              </w:rPr>
              <w:t>Разучивание (с опорой на нотный текст), исполнение доступных</w:t>
            </w:r>
            <w:r w:rsidRPr="004B19AB">
              <w:rPr>
                <w:spacing w:val="1"/>
                <w:sz w:val="20"/>
              </w:rPr>
              <w:t xml:space="preserve"> </w:t>
            </w:r>
            <w:r w:rsidRPr="004B19AB">
              <w:rPr>
                <w:sz w:val="20"/>
              </w:rPr>
              <w:t>вокальных</w:t>
            </w:r>
            <w:r w:rsidRPr="004B19AB">
              <w:rPr>
                <w:spacing w:val="1"/>
                <w:sz w:val="20"/>
              </w:rPr>
              <w:t xml:space="preserve"> </w:t>
            </w:r>
            <w:r w:rsidRPr="004B19AB">
              <w:rPr>
                <w:sz w:val="20"/>
              </w:rPr>
              <w:t>произведений</w:t>
            </w:r>
            <w:r w:rsidRPr="004B19AB">
              <w:rPr>
                <w:spacing w:val="1"/>
                <w:sz w:val="20"/>
              </w:rPr>
              <w:t xml:space="preserve"> </w:t>
            </w:r>
            <w:r w:rsidRPr="004B19AB">
              <w:rPr>
                <w:sz w:val="20"/>
              </w:rPr>
              <w:t>духовной</w:t>
            </w:r>
            <w:r w:rsidRPr="004B19AB">
              <w:rPr>
                <w:spacing w:val="1"/>
                <w:sz w:val="20"/>
              </w:rPr>
              <w:t xml:space="preserve"> </w:t>
            </w:r>
            <w:r w:rsidRPr="004B19AB">
              <w:rPr>
                <w:sz w:val="20"/>
              </w:rPr>
              <w:t>музыки.</w:t>
            </w:r>
            <w:r w:rsidRPr="004B19AB">
              <w:rPr>
                <w:spacing w:val="1"/>
                <w:sz w:val="20"/>
              </w:rPr>
              <w:t xml:space="preserve"> </w:t>
            </w:r>
            <w:r w:rsidRPr="004B19AB">
              <w:rPr>
                <w:i/>
                <w:sz w:val="20"/>
              </w:rPr>
              <w:t>На</w:t>
            </w:r>
            <w:r w:rsidRPr="004B19AB">
              <w:rPr>
                <w:i/>
                <w:spacing w:val="1"/>
                <w:sz w:val="20"/>
              </w:rPr>
              <w:t xml:space="preserve"> </w:t>
            </w:r>
            <w:r w:rsidRPr="004B19AB">
              <w:rPr>
                <w:i/>
                <w:sz w:val="20"/>
              </w:rPr>
              <w:t>выбор</w:t>
            </w:r>
            <w:r w:rsidRPr="004B19AB">
              <w:rPr>
                <w:i/>
                <w:spacing w:val="1"/>
                <w:sz w:val="20"/>
              </w:rPr>
              <w:t xml:space="preserve"> </w:t>
            </w:r>
            <w:r w:rsidRPr="004B19AB">
              <w:rPr>
                <w:i/>
                <w:sz w:val="20"/>
              </w:rPr>
              <w:t>или</w:t>
            </w:r>
            <w:r w:rsidRPr="004B19AB">
              <w:rPr>
                <w:i/>
                <w:spacing w:val="1"/>
                <w:sz w:val="20"/>
              </w:rPr>
              <w:t xml:space="preserve"> </w:t>
            </w:r>
            <w:r w:rsidRPr="004B19AB">
              <w:rPr>
                <w:i/>
                <w:sz w:val="20"/>
              </w:rPr>
              <w:t>ф</w:t>
            </w:r>
            <w:r w:rsidRPr="004B19AB">
              <w:rPr>
                <w:i/>
                <w:sz w:val="20"/>
              </w:rPr>
              <w:t>а</w:t>
            </w:r>
            <w:r w:rsidRPr="004B19AB">
              <w:rPr>
                <w:i/>
                <w:sz w:val="20"/>
              </w:rPr>
              <w:t>культативно</w:t>
            </w:r>
            <w:r w:rsidRPr="004B19AB">
              <w:rPr>
                <w:sz w:val="20"/>
              </w:rPr>
              <w:t>:</w:t>
            </w:r>
          </w:p>
          <w:p w:rsidR="007F580A" w:rsidRPr="004B19AB" w:rsidRDefault="007F580A" w:rsidP="007F580A">
            <w:pPr>
              <w:spacing w:line="229" w:lineRule="exact"/>
              <w:jc w:val="both"/>
              <w:rPr>
                <w:sz w:val="20"/>
              </w:rPr>
            </w:pPr>
            <w:r w:rsidRPr="004B19AB">
              <w:rPr>
                <w:spacing w:val="-1"/>
                <w:sz w:val="20"/>
              </w:rPr>
              <w:t>Просмотр</w:t>
            </w:r>
            <w:r w:rsidRPr="004B19AB">
              <w:rPr>
                <w:spacing w:val="-12"/>
                <w:sz w:val="20"/>
              </w:rPr>
              <w:t xml:space="preserve"> </w:t>
            </w:r>
            <w:r w:rsidRPr="004B19AB">
              <w:rPr>
                <w:spacing w:val="-1"/>
                <w:sz w:val="20"/>
              </w:rPr>
              <w:t>фильма,</w:t>
            </w:r>
            <w:r w:rsidRPr="004B19AB">
              <w:rPr>
                <w:spacing w:val="-12"/>
                <w:sz w:val="20"/>
              </w:rPr>
              <w:t xml:space="preserve"> </w:t>
            </w:r>
            <w:r w:rsidRPr="004B19AB">
              <w:rPr>
                <w:spacing w:val="-1"/>
                <w:sz w:val="20"/>
              </w:rPr>
              <w:t>посвящённого</w:t>
            </w:r>
            <w:r w:rsidRPr="004B19AB">
              <w:rPr>
                <w:spacing w:val="-12"/>
                <w:sz w:val="20"/>
              </w:rPr>
              <w:t xml:space="preserve"> </w:t>
            </w:r>
            <w:r w:rsidRPr="004B19AB">
              <w:rPr>
                <w:sz w:val="20"/>
              </w:rPr>
              <w:t>религиозным</w:t>
            </w:r>
            <w:r w:rsidRPr="004B19AB">
              <w:rPr>
                <w:spacing w:val="-11"/>
                <w:sz w:val="20"/>
              </w:rPr>
              <w:t xml:space="preserve"> </w:t>
            </w:r>
            <w:r w:rsidRPr="004B19AB">
              <w:rPr>
                <w:sz w:val="20"/>
              </w:rPr>
              <w:t>праздникам.</w:t>
            </w:r>
          </w:p>
          <w:p w:rsidR="007F580A" w:rsidRPr="004B19AB" w:rsidRDefault="007F580A" w:rsidP="007F580A">
            <w:pPr>
              <w:ind w:right="-15"/>
              <w:jc w:val="both"/>
              <w:rPr>
                <w:sz w:val="20"/>
              </w:rPr>
            </w:pPr>
            <w:r w:rsidRPr="004B19AB">
              <w:rPr>
                <w:sz w:val="20"/>
              </w:rPr>
              <w:t>Посещение</w:t>
            </w:r>
            <w:r w:rsidRPr="004B19AB">
              <w:rPr>
                <w:spacing w:val="1"/>
                <w:sz w:val="20"/>
              </w:rPr>
              <w:t xml:space="preserve"> </w:t>
            </w:r>
            <w:r w:rsidRPr="004B19AB">
              <w:rPr>
                <w:sz w:val="20"/>
              </w:rPr>
              <w:t>концерта</w:t>
            </w:r>
            <w:r w:rsidRPr="004B19AB">
              <w:rPr>
                <w:spacing w:val="1"/>
                <w:sz w:val="20"/>
              </w:rPr>
              <w:t xml:space="preserve"> </w:t>
            </w:r>
            <w:r w:rsidRPr="004B19AB">
              <w:rPr>
                <w:sz w:val="20"/>
              </w:rPr>
              <w:t>духовной</w:t>
            </w:r>
            <w:r w:rsidRPr="004B19AB">
              <w:rPr>
                <w:spacing w:val="1"/>
                <w:sz w:val="20"/>
              </w:rPr>
              <w:t xml:space="preserve"> </w:t>
            </w:r>
            <w:r w:rsidRPr="004B19AB">
              <w:rPr>
                <w:sz w:val="20"/>
              </w:rPr>
              <w:t>музыки.</w:t>
            </w:r>
            <w:r w:rsidRPr="004B19AB">
              <w:rPr>
                <w:spacing w:val="1"/>
                <w:sz w:val="20"/>
              </w:rPr>
              <w:t xml:space="preserve"> </w:t>
            </w:r>
            <w:r w:rsidRPr="004B19AB">
              <w:rPr>
                <w:sz w:val="20"/>
              </w:rPr>
              <w:t>Исследовательские</w:t>
            </w:r>
            <w:r w:rsidRPr="004B19AB">
              <w:rPr>
                <w:spacing w:val="1"/>
                <w:sz w:val="20"/>
              </w:rPr>
              <w:t xml:space="preserve"> </w:t>
            </w:r>
            <w:r w:rsidRPr="004B19AB">
              <w:rPr>
                <w:sz w:val="20"/>
              </w:rPr>
              <w:t>пр</w:t>
            </w:r>
            <w:r w:rsidRPr="004B19AB">
              <w:rPr>
                <w:sz w:val="20"/>
              </w:rPr>
              <w:t>о</w:t>
            </w:r>
            <w:r w:rsidRPr="004B19AB">
              <w:rPr>
                <w:sz w:val="20"/>
              </w:rPr>
              <w:t>екты,</w:t>
            </w:r>
            <w:r w:rsidRPr="004B19AB">
              <w:rPr>
                <w:spacing w:val="-5"/>
                <w:sz w:val="20"/>
              </w:rPr>
              <w:t xml:space="preserve"> </w:t>
            </w:r>
            <w:r w:rsidRPr="004B19AB">
              <w:rPr>
                <w:sz w:val="20"/>
              </w:rPr>
              <w:t>посвящённые</w:t>
            </w:r>
            <w:r w:rsidRPr="004B19AB">
              <w:rPr>
                <w:spacing w:val="-4"/>
                <w:sz w:val="20"/>
              </w:rPr>
              <w:t xml:space="preserve"> </w:t>
            </w:r>
            <w:r w:rsidRPr="004B19AB">
              <w:rPr>
                <w:sz w:val="20"/>
              </w:rPr>
              <w:t>музыке</w:t>
            </w:r>
            <w:r w:rsidRPr="004B19AB">
              <w:rPr>
                <w:spacing w:val="-8"/>
                <w:sz w:val="20"/>
              </w:rPr>
              <w:t xml:space="preserve"> </w:t>
            </w:r>
            <w:r w:rsidRPr="004B19AB">
              <w:rPr>
                <w:sz w:val="20"/>
              </w:rPr>
              <w:t>религиозных</w:t>
            </w:r>
            <w:r w:rsidRPr="004B19AB">
              <w:rPr>
                <w:spacing w:val="6"/>
                <w:sz w:val="20"/>
              </w:rPr>
              <w:t xml:space="preserve"> </w:t>
            </w:r>
            <w:r w:rsidRPr="004B19AB">
              <w:rPr>
                <w:sz w:val="20"/>
              </w:rPr>
              <w:t>праздников</w:t>
            </w:r>
          </w:p>
        </w:tc>
      </w:tr>
    </w:tbl>
    <w:p w:rsidR="007F580A" w:rsidRPr="004B19AB" w:rsidRDefault="007F580A" w:rsidP="007F580A">
      <w:pPr>
        <w:autoSpaceDE w:val="0"/>
        <w:autoSpaceDN w:val="0"/>
        <w:spacing w:before="1"/>
        <w:rPr>
          <w:rFonts w:ascii="Calibri"/>
          <w:sz w:val="11"/>
          <w:szCs w:val="24"/>
        </w:rPr>
      </w:pPr>
    </w:p>
    <w:p w:rsidR="007F580A" w:rsidRPr="004B19AB" w:rsidRDefault="007F580A" w:rsidP="007F580A">
      <w:pPr>
        <w:autoSpaceDE w:val="0"/>
        <w:autoSpaceDN w:val="0"/>
        <w:spacing w:before="90" w:line="274" w:lineRule="exact"/>
        <w:jc w:val="both"/>
        <w:outlineLvl w:val="0"/>
        <w:rPr>
          <w:b/>
          <w:bCs/>
          <w:sz w:val="24"/>
          <w:szCs w:val="24"/>
        </w:rPr>
      </w:pPr>
      <w:r w:rsidRPr="004B19AB">
        <w:rPr>
          <w:b/>
          <w:bCs/>
          <w:sz w:val="24"/>
          <w:szCs w:val="24"/>
        </w:rPr>
        <w:t>Модуль</w:t>
      </w:r>
      <w:r w:rsidRPr="004B19AB">
        <w:rPr>
          <w:b/>
          <w:bCs/>
          <w:spacing w:val="-2"/>
          <w:sz w:val="24"/>
          <w:szCs w:val="24"/>
        </w:rPr>
        <w:t xml:space="preserve"> </w:t>
      </w:r>
      <w:r w:rsidRPr="004B19AB">
        <w:rPr>
          <w:b/>
          <w:bCs/>
          <w:sz w:val="24"/>
          <w:szCs w:val="24"/>
        </w:rPr>
        <w:t>№</w:t>
      </w:r>
      <w:r w:rsidRPr="004B19AB">
        <w:rPr>
          <w:b/>
          <w:bCs/>
          <w:spacing w:val="-3"/>
          <w:sz w:val="24"/>
          <w:szCs w:val="24"/>
        </w:rPr>
        <w:t xml:space="preserve"> </w:t>
      </w:r>
      <w:r w:rsidRPr="004B19AB">
        <w:rPr>
          <w:b/>
          <w:bCs/>
          <w:sz w:val="24"/>
          <w:szCs w:val="24"/>
        </w:rPr>
        <w:t>5</w:t>
      </w:r>
      <w:r w:rsidRPr="004B19AB">
        <w:rPr>
          <w:b/>
          <w:bCs/>
          <w:spacing w:val="-2"/>
          <w:sz w:val="24"/>
          <w:szCs w:val="24"/>
        </w:rPr>
        <w:t xml:space="preserve"> </w:t>
      </w:r>
      <w:r w:rsidRPr="004B19AB">
        <w:rPr>
          <w:b/>
          <w:bCs/>
          <w:sz w:val="24"/>
          <w:szCs w:val="24"/>
        </w:rPr>
        <w:t>«Классическая</w:t>
      </w:r>
      <w:r w:rsidRPr="004B19AB">
        <w:rPr>
          <w:b/>
          <w:bCs/>
          <w:spacing w:val="-1"/>
          <w:sz w:val="24"/>
          <w:szCs w:val="24"/>
        </w:rPr>
        <w:t xml:space="preserve"> </w:t>
      </w:r>
      <w:r w:rsidRPr="004B19AB">
        <w:rPr>
          <w:b/>
          <w:bCs/>
          <w:sz w:val="24"/>
          <w:szCs w:val="24"/>
        </w:rPr>
        <w:t>музыка»</w:t>
      </w:r>
    </w:p>
    <w:p w:rsidR="007F580A" w:rsidRPr="004B19AB" w:rsidRDefault="007F580A" w:rsidP="007F580A">
      <w:pPr>
        <w:autoSpaceDE w:val="0"/>
        <w:autoSpaceDN w:val="0"/>
        <w:ind w:right="830"/>
        <w:jc w:val="both"/>
        <w:rPr>
          <w:sz w:val="24"/>
          <w:szCs w:val="24"/>
        </w:rPr>
      </w:pPr>
      <w:r w:rsidRPr="004B19AB">
        <w:rPr>
          <w:sz w:val="24"/>
          <w:szCs w:val="24"/>
        </w:rPr>
        <w:t>Данный</w:t>
      </w:r>
      <w:r w:rsidRPr="004B19AB">
        <w:rPr>
          <w:spacing w:val="1"/>
          <w:sz w:val="24"/>
          <w:szCs w:val="24"/>
        </w:rPr>
        <w:t xml:space="preserve"> </w:t>
      </w:r>
      <w:r w:rsidRPr="004B19AB">
        <w:rPr>
          <w:sz w:val="24"/>
          <w:szCs w:val="24"/>
        </w:rPr>
        <w:t>модуль</w:t>
      </w:r>
      <w:r w:rsidRPr="004B19AB">
        <w:rPr>
          <w:spacing w:val="1"/>
          <w:sz w:val="24"/>
          <w:szCs w:val="24"/>
        </w:rPr>
        <w:t xml:space="preserve"> </w:t>
      </w:r>
      <w:r w:rsidRPr="004B19AB">
        <w:rPr>
          <w:sz w:val="24"/>
          <w:szCs w:val="24"/>
        </w:rPr>
        <w:t>является</w:t>
      </w:r>
      <w:r w:rsidRPr="004B19AB">
        <w:rPr>
          <w:spacing w:val="1"/>
          <w:sz w:val="24"/>
          <w:szCs w:val="24"/>
        </w:rPr>
        <w:t xml:space="preserve"> </w:t>
      </w:r>
      <w:r w:rsidRPr="004B19AB">
        <w:rPr>
          <w:sz w:val="24"/>
          <w:szCs w:val="24"/>
        </w:rPr>
        <w:t>одним</w:t>
      </w:r>
      <w:r w:rsidRPr="004B19AB">
        <w:rPr>
          <w:spacing w:val="1"/>
          <w:sz w:val="24"/>
          <w:szCs w:val="24"/>
        </w:rPr>
        <w:t xml:space="preserve"> </w:t>
      </w:r>
      <w:r w:rsidRPr="004B19AB">
        <w:rPr>
          <w:sz w:val="24"/>
          <w:szCs w:val="24"/>
        </w:rPr>
        <w:t>из</w:t>
      </w:r>
      <w:r w:rsidRPr="004B19AB">
        <w:rPr>
          <w:spacing w:val="1"/>
          <w:sz w:val="24"/>
          <w:szCs w:val="24"/>
        </w:rPr>
        <w:t xml:space="preserve"> </w:t>
      </w:r>
      <w:r w:rsidRPr="004B19AB">
        <w:rPr>
          <w:sz w:val="24"/>
          <w:szCs w:val="24"/>
        </w:rPr>
        <w:t>важнейших.</w:t>
      </w:r>
      <w:r w:rsidRPr="004B19AB">
        <w:rPr>
          <w:spacing w:val="1"/>
          <w:sz w:val="24"/>
          <w:szCs w:val="24"/>
        </w:rPr>
        <w:t xml:space="preserve"> </w:t>
      </w:r>
      <w:r w:rsidRPr="004B19AB">
        <w:rPr>
          <w:sz w:val="24"/>
          <w:szCs w:val="24"/>
        </w:rPr>
        <w:t>Шедевры</w:t>
      </w:r>
      <w:r w:rsidRPr="004B19AB">
        <w:rPr>
          <w:spacing w:val="1"/>
          <w:sz w:val="24"/>
          <w:szCs w:val="24"/>
        </w:rPr>
        <w:t xml:space="preserve"> </w:t>
      </w:r>
      <w:r w:rsidRPr="004B19AB">
        <w:rPr>
          <w:sz w:val="24"/>
          <w:szCs w:val="24"/>
        </w:rPr>
        <w:t>мировой</w:t>
      </w:r>
      <w:r w:rsidRPr="004B19AB">
        <w:rPr>
          <w:spacing w:val="1"/>
          <w:sz w:val="24"/>
          <w:szCs w:val="24"/>
        </w:rPr>
        <w:t xml:space="preserve"> </w:t>
      </w:r>
      <w:r w:rsidRPr="004B19AB">
        <w:rPr>
          <w:sz w:val="24"/>
          <w:szCs w:val="24"/>
        </w:rPr>
        <w:t>музыкальной</w:t>
      </w:r>
      <w:r w:rsidRPr="004B19AB">
        <w:rPr>
          <w:spacing w:val="1"/>
          <w:sz w:val="24"/>
          <w:szCs w:val="24"/>
        </w:rPr>
        <w:t xml:space="preserve"> </w:t>
      </w:r>
      <w:r w:rsidRPr="004B19AB">
        <w:rPr>
          <w:w w:val="95"/>
          <w:sz w:val="24"/>
          <w:szCs w:val="24"/>
        </w:rPr>
        <w:t>классики составляют золотой фонд музыкальной культуры. Проверенные временем образцы</w:t>
      </w:r>
      <w:r w:rsidRPr="004B19AB">
        <w:rPr>
          <w:spacing w:val="1"/>
          <w:w w:val="95"/>
          <w:sz w:val="24"/>
          <w:szCs w:val="24"/>
        </w:rPr>
        <w:t xml:space="preserve"> </w:t>
      </w:r>
      <w:r w:rsidRPr="004B19AB">
        <w:rPr>
          <w:spacing w:val="-1"/>
          <w:sz w:val="24"/>
          <w:szCs w:val="24"/>
        </w:rPr>
        <w:t>камерных</w:t>
      </w:r>
      <w:r w:rsidRPr="004B19AB">
        <w:rPr>
          <w:spacing w:val="-7"/>
          <w:sz w:val="24"/>
          <w:szCs w:val="24"/>
        </w:rPr>
        <w:t xml:space="preserve"> </w:t>
      </w:r>
      <w:r w:rsidRPr="004B19AB">
        <w:rPr>
          <w:sz w:val="24"/>
          <w:szCs w:val="24"/>
        </w:rPr>
        <w:t>и</w:t>
      </w:r>
      <w:r w:rsidRPr="004B19AB">
        <w:rPr>
          <w:spacing w:val="-6"/>
          <w:sz w:val="24"/>
          <w:szCs w:val="24"/>
        </w:rPr>
        <w:t xml:space="preserve"> </w:t>
      </w:r>
      <w:r w:rsidRPr="004B19AB">
        <w:rPr>
          <w:sz w:val="24"/>
          <w:szCs w:val="24"/>
        </w:rPr>
        <w:t>симфонических</w:t>
      </w:r>
      <w:r w:rsidRPr="004B19AB">
        <w:rPr>
          <w:spacing w:val="-6"/>
          <w:sz w:val="24"/>
          <w:szCs w:val="24"/>
        </w:rPr>
        <w:t xml:space="preserve"> </w:t>
      </w:r>
      <w:r w:rsidRPr="004B19AB">
        <w:rPr>
          <w:sz w:val="24"/>
          <w:szCs w:val="24"/>
        </w:rPr>
        <w:t>соч</w:t>
      </w:r>
      <w:r w:rsidRPr="004B19AB">
        <w:rPr>
          <w:sz w:val="24"/>
          <w:szCs w:val="24"/>
        </w:rPr>
        <w:t>и</w:t>
      </w:r>
      <w:r w:rsidRPr="004B19AB">
        <w:rPr>
          <w:sz w:val="24"/>
          <w:szCs w:val="24"/>
        </w:rPr>
        <w:t>нений</w:t>
      </w:r>
      <w:r w:rsidRPr="004B19AB">
        <w:rPr>
          <w:spacing w:val="-6"/>
          <w:sz w:val="24"/>
          <w:szCs w:val="24"/>
        </w:rPr>
        <w:t xml:space="preserve"> </w:t>
      </w:r>
      <w:r w:rsidRPr="004B19AB">
        <w:rPr>
          <w:sz w:val="24"/>
          <w:szCs w:val="24"/>
        </w:rPr>
        <w:t>позволяют</w:t>
      </w:r>
      <w:r w:rsidRPr="004B19AB">
        <w:rPr>
          <w:spacing w:val="-2"/>
          <w:sz w:val="24"/>
          <w:szCs w:val="24"/>
        </w:rPr>
        <w:t xml:space="preserve"> </w:t>
      </w:r>
      <w:r w:rsidRPr="004B19AB">
        <w:rPr>
          <w:sz w:val="24"/>
          <w:szCs w:val="24"/>
        </w:rPr>
        <w:t>раскрыть</w:t>
      </w:r>
      <w:r w:rsidRPr="004B19AB">
        <w:rPr>
          <w:spacing w:val="-2"/>
          <w:sz w:val="24"/>
          <w:szCs w:val="24"/>
        </w:rPr>
        <w:t xml:space="preserve"> </w:t>
      </w:r>
      <w:r w:rsidRPr="004B19AB">
        <w:rPr>
          <w:sz w:val="24"/>
          <w:szCs w:val="24"/>
        </w:rPr>
        <w:t>перед</w:t>
      </w:r>
      <w:r w:rsidRPr="004B19AB">
        <w:rPr>
          <w:spacing w:val="-3"/>
          <w:sz w:val="24"/>
          <w:szCs w:val="24"/>
        </w:rPr>
        <w:t xml:space="preserve"> </w:t>
      </w:r>
      <w:r w:rsidRPr="004B19AB">
        <w:rPr>
          <w:sz w:val="24"/>
          <w:szCs w:val="24"/>
        </w:rPr>
        <w:t>обучающимися</w:t>
      </w:r>
      <w:r w:rsidRPr="004B19AB">
        <w:rPr>
          <w:spacing w:val="-1"/>
          <w:sz w:val="24"/>
          <w:szCs w:val="24"/>
        </w:rPr>
        <w:t xml:space="preserve"> </w:t>
      </w:r>
      <w:r w:rsidRPr="004B19AB">
        <w:rPr>
          <w:sz w:val="24"/>
          <w:szCs w:val="24"/>
        </w:rPr>
        <w:t>богатую</w:t>
      </w:r>
      <w:r w:rsidRPr="004B19AB">
        <w:rPr>
          <w:spacing w:val="-58"/>
          <w:sz w:val="24"/>
          <w:szCs w:val="24"/>
        </w:rPr>
        <w:t xml:space="preserve"> </w:t>
      </w:r>
      <w:r w:rsidRPr="004B19AB">
        <w:rPr>
          <w:sz w:val="24"/>
          <w:szCs w:val="24"/>
        </w:rPr>
        <w:t>палитру</w:t>
      </w:r>
      <w:r w:rsidRPr="004B19AB">
        <w:rPr>
          <w:spacing w:val="1"/>
          <w:sz w:val="24"/>
          <w:szCs w:val="24"/>
        </w:rPr>
        <w:t xml:space="preserve"> </w:t>
      </w:r>
      <w:r w:rsidRPr="004B19AB">
        <w:rPr>
          <w:sz w:val="24"/>
          <w:szCs w:val="24"/>
        </w:rPr>
        <w:t>мыслей</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чувств,</w:t>
      </w:r>
      <w:r w:rsidRPr="004B19AB">
        <w:rPr>
          <w:spacing w:val="1"/>
          <w:sz w:val="24"/>
          <w:szCs w:val="24"/>
        </w:rPr>
        <w:t xml:space="preserve"> </w:t>
      </w:r>
      <w:r w:rsidRPr="004B19AB">
        <w:rPr>
          <w:sz w:val="24"/>
          <w:szCs w:val="24"/>
        </w:rPr>
        <w:t>воплощённую</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звуках</w:t>
      </w:r>
      <w:r w:rsidRPr="004B19AB">
        <w:rPr>
          <w:spacing w:val="1"/>
          <w:sz w:val="24"/>
          <w:szCs w:val="24"/>
        </w:rPr>
        <w:t xml:space="preserve"> </w:t>
      </w:r>
      <w:r w:rsidRPr="004B19AB">
        <w:rPr>
          <w:sz w:val="24"/>
          <w:szCs w:val="24"/>
        </w:rPr>
        <w:t>музыкальным</w:t>
      </w:r>
      <w:r w:rsidRPr="004B19AB">
        <w:rPr>
          <w:spacing w:val="1"/>
          <w:sz w:val="24"/>
          <w:szCs w:val="24"/>
        </w:rPr>
        <w:t xml:space="preserve"> </w:t>
      </w:r>
      <w:r w:rsidRPr="004B19AB">
        <w:rPr>
          <w:sz w:val="24"/>
          <w:szCs w:val="24"/>
        </w:rPr>
        <w:t>гением</w:t>
      </w:r>
      <w:r w:rsidRPr="004B19AB">
        <w:rPr>
          <w:spacing w:val="1"/>
          <w:sz w:val="24"/>
          <w:szCs w:val="24"/>
        </w:rPr>
        <w:t xml:space="preserve"> </w:t>
      </w:r>
      <w:r w:rsidRPr="004B19AB">
        <w:rPr>
          <w:sz w:val="24"/>
          <w:szCs w:val="24"/>
        </w:rPr>
        <w:t>великих</w:t>
      </w:r>
      <w:r w:rsidRPr="004B19AB">
        <w:rPr>
          <w:spacing w:val="1"/>
          <w:sz w:val="24"/>
          <w:szCs w:val="24"/>
        </w:rPr>
        <w:t xml:space="preserve"> </w:t>
      </w:r>
      <w:r w:rsidRPr="004B19AB">
        <w:rPr>
          <w:sz w:val="24"/>
          <w:szCs w:val="24"/>
        </w:rPr>
        <w:t>композиторов,</w:t>
      </w:r>
      <w:r w:rsidRPr="004B19AB">
        <w:rPr>
          <w:spacing w:val="1"/>
          <w:sz w:val="24"/>
          <w:szCs w:val="24"/>
        </w:rPr>
        <w:t xml:space="preserve"> </w:t>
      </w:r>
      <w:r w:rsidRPr="004B19AB">
        <w:rPr>
          <w:sz w:val="24"/>
          <w:szCs w:val="24"/>
        </w:rPr>
        <w:t>воспитывать</w:t>
      </w:r>
      <w:r w:rsidRPr="004B19AB">
        <w:rPr>
          <w:spacing w:val="1"/>
          <w:sz w:val="24"/>
          <w:szCs w:val="24"/>
        </w:rPr>
        <w:t xml:space="preserve"> </w:t>
      </w:r>
      <w:r w:rsidRPr="004B19AB">
        <w:rPr>
          <w:sz w:val="24"/>
          <w:szCs w:val="24"/>
        </w:rPr>
        <w:t>их</w:t>
      </w:r>
      <w:r w:rsidRPr="004B19AB">
        <w:rPr>
          <w:spacing w:val="1"/>
          <w:sz w:val="24"/>
          <w:szCs w:val="24"/>
        </w:rPr>
        <w:t xml:space="preserve"> </w:t>
      </w:r>
      <w:r w:rsidRPr="004B19AB">
        <w:rPr>
          <w:sz w:val="24"/>
          <w:szCs w:val="24"/>
        </w:rPr>
        <w:t>музыкальный</w:t>
      </w:r>
      <w:r w:rsidRPr="004B19AB">
        <w:rPr>
          <w:spacing w:val="1"/>
          <w:sz w:val="24"/>
          <w:szCs w:val="24"/>
        </w:rPr>
        <w:t xml:space="preserve"> </w:t>
      </w:r>
      <w:r w:rsidRPr="004B19AB">
        <w:rPr>
          <w:sz w:val="24"/>
          <w:szCs w:val="24"/>
        </w:rPr>
        <w:t>вкус</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подлинно</w:t>
      </w:r>
      <w:r w:rsidRPr="004B19AB">
        <w:rPr>
          <w:spacing w:val="1"/>
          <w:sz w:val="24"/>
          <w:szCs w:val="24"/>
        </w:rPr>
        <w:t xml:space="preserve"> </w:t>
      </w:r>
      <w:r w:rsidRPr="004B19AB">
        <w:rPr>
          <w:sz w:val="24"/>
          <w:szCs w:val="24"/>
        </w:rPr>
        <w:t>художественных</w:t>
      </w:r>
      <w:r w:rsidRPr="004B19AB">
        <w:rPr>
          <w:spacing w:val="1"/>
          <w:sz w:val="24"/>
          <w:szCs w:val="24"/>
        </w:rPr>
        <w:t xml:space="preserve"> </w:t>
      </w:r>
      <w:r w:rsidRPr="004B19AB">
        <w:rPr>
          <w:sz w:val="24"/>
          <w:szCs w:val="24"/>
        </w:rPr>
        <w:t>произведениях.</w:t>
      </w:r>
    </w:p>
    <w:p w:rsidR="007F580A" w:rsidRPr="004B19AB" w:rsidRDefault="007F580A" w:rsidP="007F580A">
      <w:pPr>
        <w:autoSpaceDE w:val="0"/>
        <w:autoSpaceDN w:val="0"/>
        <w:spacing w:before="6"/>
        <w:rPr>
          <w:sz w:val="24"/>
          <w:szCs w:val="24"/>
        </w:rPr>
      </w:pPr>
    </w:p>
    <w:tbl>
      <w:tblPr>
        <w:tblStyle w:val="TableNormal6"/>
        <w:tblW w:w="0" w:type="auto"/>
        <w:tblInd w:w="28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559"/>
        <w:gridCol w:w="1481"/>
        <w:gridCol w:w="2213"/>
        <w:gridCol w:w="5602"/>
      </w:tblGrid>
      <w:tr w:rsidR="007F580A" w:rsidRPr="004B19AB" w:rsidTr="007F580A">
        <w:trPr>
          <w:trHeight w:val="748"/>
        </w:trPr>
        <w:tc>
          <w:tcPr>
            <w:tcW w:w="1559" w:type="dxa"/>
          </w:tcPr>
          <w:p w:rsidR="007F580A" w:rsidRPr="004B19AB" w:rsidRDefault="007F580A" w:rsidP="007F580A">
            <w:pPr>
              <w:rPr>
                <w:b/>
                <w:sz w:val="20"/>
              </w:rPr>
            </w:pPr>
            <w:r w:rsidRPr="004B19AB">
              <w:rPr>
                <w:b/>
                <w:sz w:val="20"/>
              </w:rPr>
              <w:t>№ блока,</w:t>
            </w:r>
            <w:r w:rsidRPr="004B19AB">
              <w:rPr>
                <w:b/>
                <w:spacing w:val="1"/>
                <w:sz w:val="20"/>
              </w:rPr>
              <w:t xml:space="preserve"> </w:t>
            </w:r>
            <w:r w:rsidRPr="004B19AB">
              <w:rPr>
                <w:b/>
                <w:sz w:val="20"/>
              </w:rPr>
              <w:t>кол-во</w:t>
            </w:r>
            <w:r w:rsidRPr="004B19AB">
              <w:rPr>
                <w:b/>
                <w:spacing w:val="-13"/>
                <w:sz w:val="20"/>
              </w:rPr>
              <w:t xml:space="preserve"> </w:t>
            </w:r>
            <w:r w:rsidRPr="004B19AB">
              <w:rPr>
                <w:b/>
                <w:sz w:val="20"/>
              </w:rPr>
              <w:t>часов</w:t>
            </w:r>
          </w:p>
        </w:tc>
        <w:tc>
          <w:tcPr>
            <w:tcW w:w="1481" w:type="dxa"/>
          </w:tcPr>
          <w:p w:rsidR="007F580A" w:rsidRPr="004B19AB" w:rsidRDefault="007F580A" w:rsidP="007F580A">
            <w:pPr>
              <w:spacing w:before="9"/>
              <w:rPr>
                <w:sz w:val="19"/>
              </w:rPr>
            </w:pPr>
          </w:p>
          <w:p w:rsidR="007F580A" w:rsidRPr="004B19AB" w:rsidRDefault="007F580A" w:rsidP="007F580A">
            <w:pPr>
              <w:rPr>
                <w:b/>
                <w:sz w:val="20"/>
              </w:rPr>
            </w:pPr>
            <w:r w:rsidRPr="004B19AB">
              <w:rPr>
                <w:b/>
                <w:sz w:val="20"/>
              </w:rPr>
              <w:t>Тема</w:t>
            </w:r>
          </w:p>
        </w:tc>
        <w:tc>
          <w:tcPr>
            <w:tcW w:w="2213" w:type="dxa"/>
          </w:tcPr>
          <w:p w:rsidR="007F580A" w:rsidRPr="004B19AB" w:rsidRDefault="007F580A" w:rsidP="007F580A">
            <w:pPr>
              <w:spacing w:before="9"/>
              <w:rPr>
                <w:sz w:val="19"/>
              </w:rPr>
            </w:pPr>
          </w:p>
          <w:p w:rsidR="007F580A" w:rsidRPr="004B19AB" w:rsidRDefault="007F580A" w:rsidP="007F580A">
            <w:pPr>
              <w:rPr>
                <w:b/>
                <w:sz w:val="20"/>
              </w:rPr>
            </w:pPr>
            <w:r w:rsidRPr="004B19AB">
              <w:rPr>
                <w:b/>
                <w:sz w:val="20"/>
              </w:rPr>
              <w:t>Содержание</w:t>
            </w:r>
          </w:p>
        </w:tc>
        <w:tc>
          <w:tcPr>
            <w:tcW w:w="5602" w:type="dxa"/>
            <w:tcBorders>
              <w:bottom w:val="single" w:sz="6" w:space="0" w:color="221F1F"/>
            </w:tcBorders>
          </w:tcPr>
          <w:p w:rsidR="007F580A" w:rsidRPr="004B19AB" w:rsidRDefault="007F580A" w:rsidP="007F580A">
            <w:pPr>
              <w:spacing w:before="9"/>
              <w:rPr>
                <w:sz w:val="19"/>
              </w:rPr>
            </w:pPr>
          </w:p>
          <w:p w:rsidR="007F580A" w:rsidRPr="004B19AB" w:rsidRDefault="007F580A" w:rsidP="007F580A">
            <w:pPr>
              <w:rPr>
                <w:b/>
                <w:sz w:val="20"/>
              </w:rPr>
            </w:pPr>
            <w:r w:rsidRPr="004B19AB">
              <w:rPr>
                <w:b/>
                <w:w w:val="90"/>
                <w:sz w:val="20"/>
              </w:rPr>
              <w:t>Виды</w:t>
            </w:r>
            <w:r w:rsidRPr="004B19AB">
              <w:rPr>
                <w:b/>
                <w:spacing w:val="5"/>
                <w:w w:val="90"/>
                <w:sz w:val="20"/>
              </w:rPr>
              <w:t xml:space="preserve"> </w:t>
            </w:r>
            <w:r w:rsidRPr="004B19AB">
              <w:rPr>
                <w:b/>
                <w:w w:val="90"/>
                <w:sz w:val="20"/>
              </w:rPr>
              <w:t>деятельности</w:t>
            </w:r>
            <w:r w:rsidRPr="004B19AB">
              <w:rPr>
                <w:b/>
                <w:spacing w:val="7"/>
                <w:w w:val="90"/>
                <w:sz w:val="20"/>
              </w:rPr>
              <w:t xml:space="preserve"> </w:t>
            </w:r>
            <w:r w:rsidRPr="004B19AB">
              <w:rPr>
                <w:b/>
                <w:w w:val="90"/>
                <w:sz w:val="20"/>
              </w:rPr>
              <w:t>обучающихся</w:t>
            </w:r>
          </w:p>
        </w:tc>
      </w:tr>
      <w:tr w:rsidR="007F580A" w:rsidRPr="004B19AB" w:rsidTr="007F580A">
        <w:trPr>
          <w:trHeight w:val="2532"/>
        </w:trPr>
        <w:tc>
          <w:tcPr>
            <w:tcW w:w="1559" w:type="dxa"/>
            <w:tcBorders>
              <w:left w:val="single" w:sz="6" w:space="0" w:color="221F1F"/>
              <w:right w:val="single" w:sz="6" w:space="0" w:color="221F1F"/>
            </w:tcBorders>
          </w:tcPr>
          <w:p w:rsidR="007F580A" w:rsidRPr="004B19AB" w:rsidRDefault="007F580A" w:rsidP="007F580A">
            <w:pPr>
              <w:spacing w:line="237" w:lineRule="auto"/>
              <w:ind w:right="140"/>
              <w:jc w:val="center"/>
              <w:rPr>
                <w:sz w:val="20"/>
              </w:rPr>
            </w:pPr>
            <w:r w:rsidRPr="004B19AB">
              <w:rPr>
                <w:w w:val="110"/>
                <w:sz w:val="20"/>
              </w:rPr>
              <w:t>А)</w:t>
            </w:r>
            <w:r w:rsidRPr="004B19AB">
              <w:rPr>
                <w:spacing w:val="47"/>
                <w:w w:val="110"/>
                <w:sz w:val="20"/>
              </w:rPr>
              <w:t xml:space="preserve"> </w:t>
            </w:r>
            <w:r w:rsidRPr="004B19AB">
              <w:rPr>
                <w:sz w:val="20"/>
              </w:rPr>
              <w:t>0,5—1</w:t>
            </w:r>
            <w:r w:rsidRPr="004B19AB">
              <w:rPr>
                <w:spacing w:val="11"/>
                <w:sz w:val="20"/>
              </w:rPr>
              <w:t xml:space="preserve"> </w:t>
            </w:r>
            <w:r w:rsidRPr="004B19AB">
              <w:rPr>
                <w:sz w:val="20"/>
              </w:rPr>
              <w:t>уч.</w:t>
            </w:r>
          </w:p>
          <w:p w:rsidR="007F580A" w:rsidRPr="004B19AB" w:rsidRDefault="007F580A" w:rsidP="007F580A">
            <w:pPr>
              <w:ind w:right="11"/>
              <w:jc w:val="center"/>
              <w:rPr>
                <w:sz w:val="20"/>
              </w:rPr>
            </w:pPr>
            <w:r w:rsidRPr="004B19AB">
              <w:rPr>
                <w:sz w:val="20"/>
              </w:rPr>
              <w:t>час</w:t>
            </w:r>
          </w:p>
        </w:tc>
        <w:tc>
          <w:tcPr>
            <w:tcW w:w="1481" w:type="dxa"/>
            <w:tcBorders>
              <w:left w:val="single" w:sz="6" w:space="0" w:color="221F1F"/>
            </w:tcBorders>
          </w:tcPr>
          <w:p w:rsidR="007F580A" w:rsidRPr="004B19AB" w:rsidRDefault="007F580A" w:rsidP="007F580A">
            <w:pPr>
              <w:spacing w:line="224" w:lineRule="exact"/>
              <w:jc w:val="center"/>
              <w:rPr>
                <w:sz w:val="20"/>
              </w:rPr>
            </w:pPr>
            <w:r w:rsidRPr="004B19AB">
              <w:rPr>
                <w:sz w:val="20"/>
              </w:rPr>
              <w:t>Композитор</w:t>
            </w:r>
          </w:p>
          <w:p w:rsidR="007F580A" w:rsidRPr="004B19AB" w:rsidRDefault="007F580A" w:rsidP="007F580A">
            <w:pPr>
              <w:spacing w:line="229" w:lineRule="exact"/>
              <w:jc w:val="center"/>
              <w:rPr>
                <w:sz w:val="20"/>
              </w:rPr>
            </w:pPr>
            <w:r w:rsidRPr="004B19AB">
              <w:rPr>
                <w:w w:val="99"/>
                <w:sz w:val="20"/>
              </w:rPr>
              <w:t>—</w:t>
            </w:r>
          </w:p>
          <w:p w:rsidR="007F580A" w:rsidRPr="004B19AB" w:rsidRDefault="007F580A" w:rsidP="007F580A">
            <w:pPr>
              <w:jc w:val="center"/>
              <w:rPr>
                <w:sz w:val="20"/>
              </w:rPr>
            </w:pPr>
            <w:r w:rsidRPr="004B19AB">
              <w:rPr>
                <w:sz w:val="20"/>
              </w:rPr>
              <w:t>исполнитель</w:t>
            </w:r>
          </w:p>
          <w:p w:rsidR="007F580A" w:rsidRPr="004B19AB" w:rsidRDefault="007F580A" w:rsidP="007F580A">
            <w:pPr>
              <w:spacing w:before="1"/>
              <w:jc w:val="center"/>
              <w:rPr>
                <w:sz w:val="20"/>
              </w:rPr>
            </w:pPr>
            <w:r w:rsidRPr="004B19AB">
              <w:rPr>
                <w:w w:val="99"/>
                <w:sz w:val="20"/>
              </w:rPr>
              <w:t>—</w:t>
            </w:r>
          </w:p>
          <w:p w:rsidR="007F580A" w:rsidRPr="004B19AB" w:rsidRDefault="007F580A" w:rsidP="007F580A">
            <w:pPr>
              <w:jc w:val="center"/>
              <w:rPr>
                <w:sz w:val="20"/>
              </w:rPr>
            </w:pPr>
            <w:r w:rsidRPr="004B19AB">
              <w:rPr>
                <w:sz w:val="20"/>
              </w:rPr>
              <w:t>слушатель</w:t>
            </w:r>
          </w:p>
        </w:tc>
        <w:tc>
          <w:tcPr>
            <w:tcW w:w="2213" w:type="dxa"/>
          </w:tcPr>
          <w:p w:rsidR="007F580A" w:rsidRPr="004B19AB" w:rsidRDefault="007F580A" w:rsidP="007F580A">
            <w:pPr>
              <w:tabs>
                <w:tab w:val="left" w:pos="1380"/>
              </w:tabs>
              <w:spacing w:line="237" w:lineRule="auto"/>
              <w:ind w:right="-15"/>
              <w:jc w:val="both"/>
              <w:rPr>
                <w:sz w:val="20"/>
              </w:rPr>
            </w:pPr>
            <w:r w:rsidRPr="004B19AB">
              <w:rPr>
                <w:sz w:val="20"/>
              </w:rPr>
              <w:t>Кого</w:t>
            </w:r>
            <w:r w:rsidRPr="004B19AB">
              <w:rPr>
                <w:sz w:val="20"/>
              </w:rPr>
              <w:tab/>
              <w:t>называют</w:t>
            </w:r>
            <w:r w:rsidRPr="004B19AB">
              <w:rPr>
                <w:spacing w:val="-48"/>
                <w:sz w:val="20"/>
              </w:rPr>
              <w:t xml:space="preserve"> </w:t>
            </w:r>
            <w:r w:rsidRPr="004B19AB">
              <w:rPr>
                <w:sz w:val="20"/>
              </w:rPr>
              <w:t>композитором,</w:t>
            </w:r>
          </w:p>
          <w:p w:rsidR="007F580A" w:rsidRPr="004B19AB" w:rsidRDefault="007F580A" w:rsidP="007F580A">
            <w:pPr>
              <w:ind w:right="-15"/>
              <w:jc w:val="both"/>
              <w:rPr>
                <w:sz w:val="20"/>
              </w:rPr>
            </w:pPr>
            <w:r w:rsidRPr="004B19AB">
              <w:rPr>
                <w:sz w:val="20"/>
              </w:rPr>
              <w:t xml:space="preserve">исполнителем?  </w:t>
            </w:r>
            <w:r w:rsidRPr="004B19AB">
              <w:rPr>
                <w:spacing w:val="1"/>
                <w:sz w:val="20"/>
              </w:rPr>
              <w:t xml:space="preserve"> </w:t>
            </w:r>
            <w:r w:rsidRPr="004B19AB">
              <w:rPr>
                <w:sz w:val="20"/>
              </w:rPr>
              <w:t>Нужно</w:t>
            </w:r>
            <w:r w:rsidRPr="004B19AB">
              <w:rPr>
                <w:spacing w:val="-47"/>
                <w:sz w:val="20"/>
              </w:rPr>
              <w:t xml:space="preserve"> </w:t>
            </w:r>
            <w:r w:rsidRPr="004B19AB">
              <w:rPr>
                <w:sz w:val="20"/>
              </w:rPr>
              <w:t>ли</w:t>
            </w:r>
            <w:r w:rsidRPr="004B19AB">
              <w:rPr>
                <w:spacing w:val="1"/>
                <w:sz w:val="20"/>
              </w:rPr>
              <w:t xml:space="preserve"> </w:t>
            </w:r>
            <w:r w:rsidRPr="004B19AB">
              <w:rPr>
                <w:sz w:val="20"/>
              </w:rPr>
              <w:t>учиться</w:t>
            </w:r>
            <w:r w:rsidRPr="004B19AB">
              <w:rPr>
                <w:spacing w:val="1"/>
                <w:sz w:val="20"/>
              </w:rPr>
              <w:t xml:space="preserve"> </w:t>
            </w:r>
            <w:r w:rsidRPr="004B19AB">
              <w:rPr>
                <w:sz w:val="20"/>
              </w:rPr>
              <w:t>слушать</w:t>
            </w:r>
            <w:r w:rsidRPr="004B19AB">
              <w:rPr>
                <w:spacing w:val="1"/>
                <w:sz w:val="20"/>
              </w:rPr>
              <w:t xml:space="preserve"> </w:t>
            </w:r>
            <w:r w:rsidRPr="004B19AB">
              <w:rPr>
                <w:sz w:val="20"/>
              </w:rPr>
              <w:t>м</w:t>
            </w:r>
            <w:r w:rsidRPr="004B19AB">
              <w:rPr>
                <w:sz w:val="20"/>
              </w:rPr>
              <w:t>у</w:t>
            </w:r>
            <w:r w:rsidRPr="004B19AB">
              <w:rPr>
                <w:sz w:val="20"/>
              </w:rPr>
              <w:t>зыку?</w:t>
            </w:r>
            <w:r w:rsidRPr="004B19AB">
              <w:rPr>
                <w:spacing w:val="32"/>
                <w:sz w:val="20"/>
              </w:rPr>
              <w:t xml:space="preserve"> </w:t>
            </w:r>
            <w:r w:rsidRPr="004B19AB">
              <w:rPr>
                <w:sz w:val="20"/>
              </w:rPr>
              <w:t>Что</w:t>
            </w:r>
            <w:r w:rsidRPr="004B19AB">
              <w:rPr>
                <w:spacing w:val="1"/>
                <w:sz w:val="20"/>
              </w:rPr>
              <w:t xml:space="preserve"> </w:t>
            </w:r>
            <w:r w:rsidRPr="004B19AB">
              <w:rPr>
                <w:sz w:val="20"/>
              </w:rPr>
              <w:t>значит</w:t>
            </w:r>
          </w:p>
          <w:p w:rsidR="007F580A" w:rsidRPr="004B19AB" w:rsidRDefault="007F580A" w:rsidP="007F580A">
            <w:pPr>
              <w:ind w:right="-15"/>
              <w:jc w:val="both"/>
              <w:rPr>
                <w:sz w:val="20"/>
              </w:rPr>
            </w:pPr>
            <w:r w:rsidRPr="004B19AB">
              <w:rPr>
                <w:sz w:val="20"/>
              </w:rPr>
              <w:t>«уметьслушать музыку»?</w:t>
            </w:r>
            <w:r w:rsidRPr="004B19AB">
              <w:rPr>
                <w:spacing w:val="-47"/>
                <w:sz w:val="20"/>
              </w:rPr>
              <w:t xml:space="preserve"> </w:t>
            </w:r>
            <w:r w:rsidRPr="004B19AB">
              <w:rPr>
                <w:sz w:val="20"/>
              </w:rPr>
              <w:t>Концерт,</w:t>
            </w:r>
            <w:r w:rsidRPr="004B19AB">
              <w:rPr>
                <w:spacing w:val="51"/>
                <w:sz w:val="20"/>
              </w:rPr>
              <w:t xml:space="preserve"> </w:t>
            </w:r>
            <w:r w:rsidRPr="004B19AB">
              <w:rPr>
                <w:sz w:val="20"/>
              </w:rPr>
              <w:t>концертный</w:t>
            </w:r>
            <w:r w:rsidRPr="004B19AB">
              <w:rPr>
                <w:spacing w:val="1"/>
                <w:sz w:val="20"/>
              </w:rPr>
              <w:t xml:space="preserve"> </w:t>
            </w:r>
            <w:r w:rsidRPr="004B19AB">
              <w:rPr>
                <w:sz w:val="20"/>
              </w:rPr>
              <w:t>зал.</w:t>
            </w:r>
          </w:p>
          <w:p w:rsidR="007F580A" w:rsidRPr="004B19AB" w:rsidRDefault="007F580A" w:rsidP="007F580A">
            <w:pPr>
              <w:ind w:right="-15"/>
              <w:jc w:val="both"/>
              <w:rPr>
                <w:sz w:val="20"/>
              </w:rPr>
            </w:pPr>
            <w:r w:rsidRPr="004B19AB">
              <w:rPr>
                <w:sz w:val="20"/>
              </w:rPr>
              <w:t>Правила</w:t>
            </w:r>
            <w:r w:rsidRPr="004B19AB">
              <w:rPr>
                <w:spacing w:val="1"/>
                <w:sz w:val="20"/>
              </w:rPr>
              <w:t xml:space="preserve"> </w:t>
            </w:r>
            <w:r w:rsidRPr="004B19AB">
              <w:rPr>
                <w:sz w:val="20"/>
              </w:rPr>
              <w:t>поведения</w:t>
            </w:r>
            <w:r w:rsidRPr="004B19AB">
              <w:rPr>
                <w:spacing w:val="1"/>
                <w:sz w:val="20"/>
              </w:rPr>
              <w:t xml:space="preserve"> </w:t>
            </w:r>
            <w:r w:rsidRPr="004B19AB">
              <w:rPr>
                <w:sz w:val="20"/>
              </w:rPr>
              <w:t>в</w:t>
            </w:r>
            <w:r w:rsidRPr="004B19AB">
              <w:rPr>
                <w:spacing w:val="1"/>
                <w:sz w:val="20"/>
              </w:rPr>
              <w:t xml:space="preserve"> </w:t>
            </w:r>
            <w:r w:rsidRPr="004B19AB">
              <w:rPr>
                <w:sz w:val="20"/>
              </w:rPr>
              <w:t>концертном</w:t>
            </w:r>
            <w:r w:rsidRPr="004B19AB">
              <w:rPr>
                <w:spacing w:val="1"/>
                <w:sz w:val="20"/>
              </w:rPr>
              <w:t xml:space="preserve"> </w:t>
            </w:r>
            <w:r w:rsidRPr="004B19AB">
              <w:rPr>
                <w:sz w:val="20"/>
              </w:rPr>
              <w:t>зале</w:t>
            </w:r>
          </w:p>
        </w:tc>
        <w:tc>
          <w:tcPr>
            <w:tcW w:w="5602"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Просмотр</w:t>
            </w:r>
            <w:r w:rsidRPr="004B19AB">
              <w:rPr>
                <w:spacing w:val="1"/>
                <w:sz w:val="20"/>
              </w:rPr>
              <w:t xml:space="preserve"> </w:t>
            </w:r>
            <w:r w:rsidRPr="004B19AB">
              <w:rPr>
                <w:sz w:val="20"/>
              </w:rPr>
              <w:t>видеозаписи</w:t>
            </w:r>
            <w:r w:rsidRPr="004B19AB">
              <w:rPr>
                <w:spacing w:val="1"/>
                <w:sz w:val="20"/>
              </w:rPr>
              <w:t xml:space="preserve"> </w:t>
            </w:r>
            <w:r w:rsidRPr="004B19AB">
              <w:rPr>
                <w:sz w:val="20"/>
              </w:rPr>
              <w:t>концерта.</w:t>
            </w:r>
            <w:r w:rsidRPr="004B19AB">
              <w:rPr>
                <w:spacing w:val="1"/>
                <w:sz w:val="20"/>
              </w:rPr>
              <w:t xml:space="preserve"> </w:t>
            </w:r>
            <w:r w:rsidRPr="004B19AB">
              <w:rPr>
                <w:sz w:val="20"/>
              </w:rPr>
              <w:t>Слушание</w:t>
            </w:r>
            <w:r w:rsidRPr="004B19AB">
              <w:rPr>
                <w:spacing w:val="1"/>
                <w:sz w:val="20"/>
              </w:rPr>
              <w:t xml:space="preserve"> </w:t>
            </w:r>
            <w:r w:rsidRPr="004B19AB">
              <w:rPr>
                <w:sz w:val="20"/>
              </w:rPr>
              <w:t>музыки,</w:t>
            </w:r>
            <w:r w:rsidRPr="004B19AB">
              <w:rPr>
                <w:spacing w:val="1"/>
                <w:sz w:val="20"/>
              </w:rPr>
              <w:t xml:space="preserve"> </w:t>
            </w:r>
            <w:r w:rsidRPr="004B19AB">
              <w:rPr>
                <w:sz w:val="20"/>
              </w:rPr>
              <w:t>рассматр</w:t>
            </w:r>
            <w:r w:rsidRPr="004B19AB">
              <w:rPr>
                <w:sz w:val="20"/>
              </w:rPr>
              <w:t>и</w:t>
            </w:r>
            <w:r w:rsidRPr="004B19AB">
              <w:rPr>
                <w:sz w:val="20"/>
              </w:rPr>
              <w:t>вание</w:t>
            </w:r>
            <w:r w:rsidRPr="004B19AB">
              <w:rPr>
                <w:spacing w:val="1"/>
                <w:sz w:val="20"/>
              </w:rPr>
              <w:t xml:space="preserve"> </w:t>
            </w:r>
            <w:r w:rsidRPr="004B19AB">
              <w:rPr>
                <w:sz w:val="20"/>
              </w:rPr>
              <w:t>иллюстраций.</w:t>
            </w:r>
            <w:r w:rsidRPr="004B19AB">
              <w:rPr>
                <w:spacing w:val="1"/>
                <w:sz w:val="20"/>
              </w:rPr>
              <w:t xml:space="preserve"> </w:t>
            </w:r>
            <w:r w:rsidRPr="004B19AB">
              <w:rPr>
                <w:sz w:val="20"/>
              </w:rPr>
              <w:t>Диалог</w:t>
            </w:r>
            <w:r w:rsidRPr="004B19AB">
              <w:rPr>
                <w:spacing w:val="1"/>
                <w:sz w:val="20"/>
              </w:rPr>
              <w:t xml:space="preserve"> </w:t>
            </w:r>
            <w:r w:rsidRPr="004B19AB">
              <w:rPr>
                <w:sz w:val="20"/>
              </w:rPr>
              <w:t>с</w:t>
            </w:r>
            <w:r w:rsidRPr="004B19AB">
              <w:rPr>
                <w:spacing w:val="1"/>
                <w:sz w:val="20"/>
              </w:rPr>
              <w:t xml:space="preserve"> </w:t>
            </w:r>
            <w:r w:rsidRPr="004B19AB">
              <w:rPr>
                <w:sz w:val="20"/>
              </w:rPr>
              <w:t>учителем</w:t>
            </w:r>
            <w:r w:rsidRPr="004B19AB">
              <w:rPr>
                <w:spacing w:val="1"/>
                <w:sz w:val="20"/>
              </w:rPr>
              <w:t xml:space="preserve"> </w:t>
            </w:r>
            <w:r w:rsidRPr="004B19AB">
              <w:rPr>
                <w:sz w:val="20"/>
              </w:rPr>
              <w:t>по</w:t>
            </w:r>
            <w:r w:rsidRPr="004B19AB">
              <w:rPr>
                <w:spacing w:val="1"/>
                <w:sz w:val="20"/>
              </w:rPr>
              <w:t xml:space="preserve"> </w:t>
            </w:r>
            <w:r w:rsidRPr="004B19AB">
              <w:rPr>
                <w:sz w:val="20"/>
              </w:rPr>
              <w:t>теме</w:t>
            </w:r>
            <w:r w:rsidRPr="004B19AB">
              <w:rPr>
                <w:spacing w:val="-47"/>
                <w:sz w:val="20"/>
              </w:rPr>
              <w:t xml:space="preserve"> </w:t>
            </w:r>
            <w:r w:rsidRPr="004B19AB">
              <w:rPr>
                <w:sz w:val="20"/>
              </w:rPr>
              <w:t>занятия.</w:t>
            </w:r>
            <w:r w:rsidRPr="004B19AB">
              <w:rPr>
                <w:spacing w:val="1"/>
                <w:sz w:val="20"/>
              </w:rPr>
              <w:t xml:space="preserve"> </w:t>
            </w:r>
            <w:r w:rsidRPr="004B19AB">
              <w:rPr>
                <w:sz w:val="20"/>
              </w:rPr>
              <w:t>«Я</w:t>
            </w:r>
            <w:r w:rsidRPr="004B19AB">
              <w:rPr>
                <w:spacing w:val="1"/>
                <w:sz w:val="20"/>
              </w:rPr>
              <w:t xml:space="preserve"> </w:t>
            </w:r>
            <w:r w:rsidRPr="004B19AB">
              <w:rPr>
                <w:sz w:val="20"/>
              </w:rPr>
              <w:t>—</w:t>
            </w:r>
            <w:r w:rsidRPr="004B19AB">
              <w:rPr>
                <w:spacing w:val="1"/>
                <w:sz w:val="20"/>
              </w:rPr>
              <w:t xml:space="preserve"> </w:t>
            </w:r>
            <w:r w:rsidRPr="004B19AB">
              <w:rPr>
                <w:sz w:val="20"/>
              </w:rPr>
              <w:t>исполнитель».</w:t>
            </w:r>
            <w:r w:rsidRPr="004B19AB">
              <w:rPr>
                <w:spacing w:val="1"/>
                <w:sz w:val="20"/>
              </w:rPr>
              <w:t xml:space="preserve"> </w:t>
            </w:r>
            <w:r w:rsidRPr="004B19AB">
              <w:rPr>
                <w:sz w:val="20"/>
              </w:rPr>
              <w:t>Игра</w:t>
            </w:r>
            <w:r w:rsidRPr="004B19AB">
              <w:rPr>
                <w:spacing w:val="1"/>
                <w:sz w:val="20"/>
              </w:rPr>
              <w:t xml:space="preserve"> </w:t>
            </w:r>
            <w:r w:rsidRPr="004B19AB">
              <w:rPr>
                <w:sz w:val="20"/>
              </w:rPr>
              <w:t>—</w:t>
            </w:r>
            <w:r w:rsidRPr="004B19AB">
              <w:rPr>
                <w:spacing w:val="51"/>
                <w:sz w:val="20"/>
              </w:rPr>
              <w:t xml:space="preserve"> </w:t>
            </w:r>
            <w:r w:rsidRPr="004B19AB">
              <w:rPr>
                <w:sz w:val="20"/>
              </w:rPr>
              <w:t>имитация</w:t>
            </w:r>
            <w:r w:rsidRPr="004B19AB">
              <w:rPr>
                <w:spacing w:val="1"/>
                <w:sz w:val="20"/>
              </w:rPr>
              <w:t xml:space="preserve"> </w:t>
            </w:r>
            <w:r w:rsidRPr="004B19AB">
              <w:rPr>
                <w:sz w:val="20"/>
              </w:rPr>
              <w:t>исполнительских</w:t>
            </w:r>
            <w:r w:rsidRPr="004B19AB">
              <w:rPr>
                <w:spacing w:val="1"/>
                <w:sz w:val="20"/>
              </w:rPr>
              <w:t xml:space="preserve"> </w:t>
            </w:r>
            <w:r w:rsidRPr="004B19AB">
              <w:rPr>
                <w:sz w:val="20"/>
              </w:rPr>
              <w:t>движений.</w:t>
            </w:r>
            <w:r w:rsidRPr="004B19AB">
              <w:rPr>
                <w:spacing w:val="1"/>
                <w:sz w:val="20"/>
              </w:rPr>
              <w:t xml:space="preserve"> </w:t>
            </w:r>
            <w:r w:rsidRPr="004B19AB">
              <w:rPr>
                <w:sz w:val="20"/>
              </w:rPr>
              <w:t>Игра</w:t>
            </w:r>
            <w:r w:rsidRPr="004B19AB">
              <w:rPr>
                <w:spacing w:val="1"/>
                <w:sz w:val="20"/>
              </w:rPr>
              <w:t xml:space="preserve"> </w:t>
            </w:r>
            <w:r w:rsidRPr="004B19AB">
              <w:rPr>
                <w:sz w:val="20"/>
              </w:rPr>
              <w:t>«Я</w:t>
            </w:r>
            <w:r w:rsidRPr="004B19AB">
              <w:rPr>
                <w:spacing w:val="51"/>
                <w:sz w:val="20"/>
              </w:rPr>
              <w:t xml:space="preserve"> </w:t>
            </w:r>
            <w:r w:rsidRPr="004B19AB">
              <w:rPr>
                <w:sz w:val="20"/>
              </w:rPr>
              <w:t>—</w:t>
            </w:r>
            <w:r w:rsidRPr="004B19AB">
              <w:rPr>
                <w:spacing w:val="51"/>
                <w:sz w:val="20"/>
              </w:rPr>
              <w:t xml:space="preserve"> </w:t>
            </w:r>
            <w:r w:rsidRPr="004B19AB">
              <w:rPr>
                <w:sz w:val="20"/>
              </w:rPr>
              <w:t>композитор»</w:t>
            </w:r>
            <w:r w:rsidRPr="004B19AB">
              <w:rPr>
                <w:spacing w:val="-47"/>
                <w:sz w:val="20"/>
              </w:rPr>
              <w:t xml:space="preserve"> </w:t>
            </w:r>
            <w:r w:rsidRPr="004B19AB">
              <w:rPr>
                <w:sz w:val="20"/>
              </w:rPr>
              <w:t>(сочинение</w:t>
            </w:r>
            <w:r w:rsidRPr="004B19AB">
              <w:rPr>
                <w:spacing w:val="1"/>
                <w:sz w:val="20"/>
              </w:rPr>
              <w:t xml:space="preserve"> </w:t>
            </w:r>
            <w:r w:rsidRPr="004B19AB">
              <w:rPr>
                <w:sz w:val="20"/>
              </w:rPr>
              <w:t>небольших</w:t>
            </w:r>
            <w:r w:rsidRPr="004B19AB">
              <w:rPr>
                <w:spacing w:val="6"/>
                <w:sz w:val="20"/>
              </w:rPr>
              <w:t xml:space="preserve"> </w:t>
            </w:r>
            <w:r w:rsidRPr="004B19AB">
              <w:rPr>
                <w:sz w:val="20"/>
              </w:rPr>
              <w:t>попевок,</w:t>
            </w:r>
            <w:r w:rsidRPr="004B19AB">
              <w:rPr>
                <w:spacing w:val="7"/>
                <w:sz w:val="20"/>
              </w:rPr>
              <w:t xml:space="preserve"> </w:t>
            </w:r>
            <w:r w:rsidRPr="004B19AB">
              <w:rPr>
                <w:sz w:val="20"/>
              </w:rPr>
              <w:t>мел</w:t>
            </w:r>
            <w:r w:rsidRPr="004B19AB">
              <w:rPr>
                <w:sz w:val="20"/>
              </w:rPr>
              <w:t>о</w:t>
            </w:r>
            <w:r w:rsidRPr="004B19AB">
              <w:rPr>
                <w:sz w:val="20"/>
              </w:rPr>
              <w:t>дических</w:t>
            </w:r>
            <w:r w:rsidRPr="004B19AB">
              <w:rPr>
                <w:spacing w:val="6"/>
                <w:sz w:val="20"/>
              </w:rPr>
              <w:t xml:space="preserve"> </w:t>
            </w:r>
            <w:r w:rsidRPr="004B19AB">
              <w:rPr>
                <w:sz w:val="20"/>
              </w:rPr>
              <w:t>фраз).</w:t>
            </w:r>
          </w:p>
          <w:p w:rsidR="007F580A" w:rsidRPr="004B19AB" w:rsidRDefault="007F580A" w:rsidP="007F580A">
            <w:pPr>
              <w:spacing w:line="230" w:lineRule="exact"/>
              <w:jc w:val="both"/>
              <w:rPr>
                <w:sz w:val="20"/>
              </w:rPr>
            </w:pPr>
            <w:r w:rsidRPr="004B19AB">
              <w:rPr>
                <w:w w:val="95"/>
                <w:sz w:val="20"/>
              </w:rPr>
              <w:t>Освоение</w:t>
            </w:r>
            <w:r w:rsidRPr="004B19AB">
              <w:rPr>
                <w:spacing w:val="21"/>
                <w:w w:val="95"/>
                <w:sz w:val="20"/>
              </w:rPr>
              <w:t xml:space="preserve"> </w:t>
            </w:r>
            <w:r w:rsidRPr="004B19AB">
              <w:rPr>
                <w:w w:val="95"/>
                <w:sz w:val="20"/>
              </w:rPr>
              <w:t>правил</w:t>
            </w:r>
            <w:r w:rsidRPr="004B19AB">
              <w:rPr>
                <w:spacing w:val="22"/>
                <w:w w:val="95"/>
                <w:sz w:val="20"/>
              </w:rPr>
              <w:t xml:space="preserve"> </w:t>
            </w:r>
            <w:r w:rsidRPr="004B19AB">
              <w:rPr>
                <w:w w:val="95"/>
                <w:sz w:val="20"/>
              </w:rPr>
              <w:t>поведения</w:t>
            </w:r>
            <w:r w:rsidRPr="004B19AB">
              <w:rPr>
                <w:spacing w:val="25"/>
                <w:w w:val="95"/>
                <w:sz w:val="20"/>
              </w:rPr>
              <w:t xml:space="preserve"> </w:t>
            </w:r>
            <w:r w:rsidRPr="004B19AB">
              <w:rPr>
                <w:w w:val="95"/>
                <w:sz w:val="20"/>
              </w:rPr>
              <w:t>на</w:t>
            </w:r>
            <w:r w:rsidRPr="004B19AB">
              <w:rPr>
                <w:spacing w:val="20"/>
                <w:w w:val="95"/>
                <w:sz w:val="20"/>
              </w:rPr>
              <w:t xml:space="preserve"> </w:t>
            </w:r>
            <w:r w:rsidRPr="004B19AB">
              <w:rPr>
                <w:w w:val="95"/>
                <w:sz w:val="20"/>
              </w:rPr>
              <w:t>концерте</w:t>
            </w:r>
            <w:r w:rsidRPr="004B19AB">
              <w:rPr>
                <w:w w:val="95"/>
                <w:sz w:val="20"/>
                <w:vertAlign w:val="superscript"/>
              </w:rPr>
              <w:t>22</w:t>
            </w:r>
            <w:r w:rsidRPr="004B19AB">
              <w:rPr>
                <w:w w:val="95"/>
                <w:sz w:val="20"/>
              </w:rPr>
              <w:t>.</w:t>
            </w:r>
          </w:p>
          <w:p w:rsidR="007F580A" w:rsidRPr="004B19AB" w:rsidRDefault="007F580A" w:rsidP="007F580A">
            <w:pPr>
              <w:spacing w:line="229" w:lineRule="exact"/>
              <w:jc w:val="both"/>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ind w:right="-15"/>
              <w:jc w:val="both"/>
              <w:rPr>
                <w:sz w:val="20"/>
              </w:rPr>
            </w:pPr>
            <w:r w:rsidRPr="004B19AB">
              <w:rPr>
                <w:sz w:val="20"/>
              </w:rPr>
              <w:t>«Как на концерте» — выступление учителя или одноклассника,</w:t>
            </w:r>
            <w:r w:rsidRPr="004B19AB">
              <w:rPr>
                <w:spacing w:val="1"/>
                <w:sz w:val="20"/>
              </w:rPr>
              <w:t xml:space="preserve"> </w:t>
            </w:r>
            <w:r w:rsidRPr="004B19AB">
              <w:rPr>
                <w:sz w:val="20"/>
              </w:rPr>
              <w:t>обучающегося в музыкальной школе, с исполнением краткого</w:t>
            </w:r>
            <w:r w:rsidRPr="004B19AB">
              <w:rPr>
                <w:spacing w:val="1"/>
                <w:sz w:val="20"/>
              </w:rPr>
              <w:t xml:space="preserve"> </w:t>
            </w:r>
            <w:r w:rsidRPr="004B19AB">
              <w:rPr>
                <w:sz w:val="20"/>
              </w:rPr>
              <w:t>музыкального</w:t>
            </w:r>
            <w:r w:rsidRPr="004B19AB">
              <w:rPr>
                <w:spacing w:val="6"/>
                <w:sz w:val="20"/>
              </w:rPr>
              <w:t xml:space="preserve"> </w:t>
            </w:r>
            <w:r w:rsidRPr="004B19AB">
              <w:rPr>
                <w:sz w:val="20"/>
              </w:rPr>
              <w:t>произведения.</w:t>
            </w:r>
          </w:p>
          <w:p w:rsidR="007F580A" w:rsidRPr="004B19AB" w:rsidRDefault="007F580A" w:rsidP="007F580A">
            <w:pPr>
              <w:spacing w:line="217" w:lineRule="exact"/>
              <w:jc w:val="both"/>
              <w:rPr>
                <w:sz w:val="20"/>
              </w:rPr>
            </w:pPr>
            <w:r w:rsidRPr="004B19AB">
              <w:rPr>
                <w:sz w:val="20"/>
              </w:rPr>
              <w:t>Посещение</w:t>
            </w:r>
            <w:r w:rsidRPr="004B19AB">
              <w:rPr>
                <w:spacing w:val="-6"/>
                <w:sz w:val="20"/>
              </w:rPr>
              <w:t xml:space="preserve"> </w:t>
            </w:r>
            <w:r w:rsidRPr="004B19AB">
              <w:rPr>
                <w:sz w:val="20"/>
              </w:rPr>
              <w:t>концерта</w:t>
            </w:r>
            <w:r w:rsidRPr="004B19AB">
              <w:rPr>
                <w:spacing w:val="-6"/>
                <w:sz w:val="20"/>
              </w:rPr>
              <w:t xml:space="preserve"> </w:t>
            </w:r>
            <w:r w:rsidRPr="004B19AB">
              <w:rPr>
                <w:sz w:val="20"/>
              </w:rPr>
              <w:t>классической</w:t>
            </w:r>
            <w:r w:rsidRPr="004B19AB">
              <w:rPr>
                <w:spacing w:val="-7"/>
                <w:sz w:val="20"/>
              </w:rPr>
              <w:t xml:space="preserve"> </w:t>
            </w:r>
            <w:r w:rsidRPr="004B19AB">
              <w:rPr>
                <w:sz w:val="20"/>
              </w:rPr>
              <w:t>музыки</w:t>
            </w:r>
          </w:p>
        </w:tc>
      </w:tr>
    </w:tbl>
    <w:p w:rsidR="007F580A" w:rsidRPr="004B19AB" w:rsidRDefault="007F580A" w:rsidP="007F580A">
      <w:pPr>
        <w:autoSpaceDE w:val="0"/>
        <w:autoSpaceDN w:val="0"/>
        <w:rPr>
          <w:sz w:val="20"/>
          <w:szCs w:val="24"/>
        </w:rPr>
      </w:pPr>
    </w:p>
    <w:p w:rsidR="007F580A" w:rsidRPr="004B19AB" w:rsidRDefault="007F580A" w:rsidP="007F580A">
      <w:pPr>
        <w:autoSpaceDE w:val="0"/>
        <w:autoSpaceDN w:val="0"/>
        <w:rPr>
          <w:sz w:val="20"/>
          <w:szCs w:val="24"/>
        </w:rPr>
      </w:pPr>
    </w:p>
    <w:p w:rsidR="007F580A" w:rsidRPr="004B19AB" w:rsidRDefault="007F580A" w:rsidP="007F580A">
      <w:pPr>
        <w:autoSpaceDE w:val="0"/>
        <w:autoSpaceDN w:val="0"/>
        <w:rPr>
          <w:sz w:val="20"/>
          <w:szCs w:val="24"/>
        </w:rPr>
      </w:pPr>
    </w:p>
    <w:p w:rsidR="007F580A" w:rsidRPr="004B19AB" w:rsidRDefault="007F580A" w:rsidP="007F580A">
      <w:pPr>
        <w:autoSpaceDE w:val="0"/>
        <w:autoSpaceDN w:val="0"/>
        <w:rPr>
          <w:sz w:val="20"/>
          <w:szCs w:val="24"/>
        </w:rPr>
      </w:pPr>
    </w:p>
    <w:p w:rsidR="007F580A" w:rsidRPr="004B19AB" w:rsidRDefault="007F580A" w:rsidP="007F580A">
      <w:pPr>
        <w:autoSpaceDE w:val="0"/>
        <w:autoSpaceDN w:val="0"/>
        <w:rPr>
          <w:sz w:val="20"/>
          <w:szCs w:val="24"/>
        </w:rPr>
      </w:pPr>
    </w:p>
    <w:p w:rsidR="007F580A" w:rsidRPr="004B19AB" w:rsidRDefault="007F580A" w:rsidP="007F580A">
      <w:pPr>
        <w:autoSpaceDE w:val="0"/>
        <w:autoSpaceDN w:val="0"/>
        <w:rPr>
          <w:sz w:val="20"/>
          <w:szCs w:val="24"/>
        </w:rPr>
      </w:pPr>
    </w:p>
    <w:p w:rsidR="007F580A" w:rsidRPr="004B19AB" w:rsidRDefault="007F580A" w:rsidP="007F580A">
      <w:pPr>
        <w:autoSpaceDE w:val="0"/>
        <w:autoSpaceDN w:val="0"/>
        <w:rPr>
          <w:sz w:val="20"/>
          <w:szCs w:val="24"/>
        </w:rPr>
      </w:pPr>
    </w:p>
    <w:p w:rsidR="007F580A" w:rsidRPr="004B19AB" w:rsidRDefault="007F580A" w:rsidP="007F580A">
      <w:pPr>
        <w:autoSpaceDE w:val="0"/>
        <w:autoSpaceDN w:val="0"/>
        <w:spacing w:before="1"/>
        <w:rPr>
          <w:sz w:val="27"/>
          <w:szCs w:val="24"/>
        </w:rPr>
      </w:pPr>
      <w:r>
        <w:rPr>
          <w:noProof/>
          <w:sz w:val="24"/>
          <w:szCs w:val="24"/>
          <w:lang w:eastAsia="ru-RU"/>
        </w:rPr>
        <mc:AlternateContent>
          <mc:Choice Requires="wps">
            <w:drawing>
              <wp:anchor distT="0" distB="0" distL="0" distR="0" simplePos="0" relativeHeight="251742208" behindDoc="1" locked="0" layoutInCell="1" allowOverlap="1" wp14:anchorId="11E2A103" wp14:editId="3E47B519">
                <wp:simplePos x="0" y="0"/>
                <wp:positionH relativeFrom="page">
                  <wp:posOffset>1080770</wp:posOffset>
                </wp:positionH>
                <wp:positionV relativeFrom="paragraph">
                  <wp:posOffset>222885</wp:posOffset>
                </wp:positionV>
                <wp:extent cx="1828800" cy="8890"/>
                <wp:effectExtent l="4445" t="0" r="0" b="1270"/>
                <wp:wrapTopAndBottom/>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26" style="position:absolute;margin-left:85.1pt;margin-top:17.55pt;width:2in;height:.7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" fillcolor="black" stroked="f">
                <w10:wrap type="topAndBottom" anchorx="page"/>
              </v:rect>
            </w:pict>
          </mc:Fallback>
        </mc:AlternateContent>
      </w:r>
    </w:p>
    <w:p w:rsidR="007F580A" w:rsidRPr="004B19AB" w:rsidRDefault="007F580A" w:rsidP="007F580A">
      <w:pPr>
        <w:autoSpaceDE w:val="0"/>
        <w:autoSpaceDN w:val="0"/>
        <w:spacing w:before="88"/>
        <w:ind w:right="832"/>
        <w:jc w:val="both"/>
        <w:rPr>
          <w:sz w:val="18"/>
        </w:rPr>
      </w:pPr>
      <w:r w:rsidRPr="004B19AB">
        <w:rPr>
          <w:rFonts w:ascii="Cambria" w:hAnsi="Cambria"/>
          <w:position w:val="5"/>
          <w:sz w:val="13"/>
        </w:rPr>
        <w:t>21</w:t>
      </w:r>
      <w:r w:rsidRPr="004B19AB">
        <w:rPr>
          <w:rFonts w:ascii="Cambria" w:hAnsi="Cambria"/>
          <w:spacing w:val="1"/>
          <w:position w:val="5"/>
          <w:sz w:val="13"/>
        </w:rPr>
        <w:t xml:space="preserve"> </w:t>
      </w:r>
      <w:r w:rsidRPr="004B19AB">
        <w:rPr>
          <w:sz w:val="18"/>
        </w:rPr>
        <w:t>Данный блок позволяет сосредоточиться на религиозных праздниках той конфессии, которая наиболее почитаема в</w:t>
      </w:r>
      <w:r w:rsidRPr="004B19AB">
        <w:rPr>
          <w:spacing w:val="1"/>
          <w:sz w:val="18"/>
        </w:rPr>
        <w:t xml:space="preserve"> </w:t>
      </w:r>
      <w:r w:rsidRPr="004B19AB">
        <w:rPr>
          <w:sz w:val="18"/>
        </w:rPr>
        <w:t>данном</w:t>
      </w:r>
      <w:r w:rsidRPr="004B19AB">
        <w:rPr>
          <w:spacing w:val="19"/>
          <w:sz w:val="18"/>
        </w:rPr>
        <w:t xml:space="preserve"> </w:t>
      </w:r>
      <w:r w:rsidRPr="004B19AB">
        <w:rPr>
          <w:sz w:val="18"/>
        </w:rPr>
        <w:t>регионе.</w:t>
      </w:r>
      <w:r w:rsidRPr="004B19AB">
        <w:rPr>
          <w:spacing w:val="21"/>
          <w:sz w:val="18"/>
        </w:rPr>
        <w:t xml:space="preserve"> </w:t>
      </w:r>
      <w:r w:rsidRPr="004B19AB">
        <w:rPr>
          <w:sz w:val="18"/>
        </w:rPr>
        <w:t>В</w:t>
      </w:r>
      <w:r w:rsidRPr="004B19AB">
        <w:rPr>
          <w:spacing w:val="20"/>
          <w:sz w:val="18"/>
        </w:rPr>
        <w:t xml:space="preserve"> </w:t>
      </w:r>
      <w:r w:rsidRPr="004B19AB">
        <w:rPr>
          <w:sz w:val="18"/>
        </w:rPr>
        <w:t>рамках</w:t>
      </w:r>
      <w:r w:rsidRPr="004B19AB">
        <w:rPr>
          <w:spacing w:val="20"/>
          <w:sz w:val="18"/>
        </w:rPr>
        <w:t xml:space="preserve"> </w:t>
      </w:r>
      <w:r w:rsidRPr="004B19AB">
        <w:rPr>
          <w:sz w:val="18"/>
        </w:rPr>
        <w:t>православной</w:t>
      </w:r>
      <w:r w:rsidRPr="004B19AB">
        <w:rPr>
          <w:spacing w:val="21"/>
          <w:sz w:val="18"/>
        </w:rPr>
        <w:t xml:space="preserve"> </w:t>
      </w:r>
      <w:r w:rsidRPr="004B19AB">
        <w:rPr>
          <w:sz w:val="18"/>
        </w:rPr>
        <w:t>традиции</w:t>
      </w:r>
      <w:r w:rsidRPr="004B19AB">
        <w:rPr>
          <w:spacing w:val="20"/>
          <w:sz w:val="18"/>
        </w:rPr>
        <w:t xml:space="preserve"> </w:t>
      </w:r>
      <w:r w:rsidRPr="004B19AB">
        <w:rPr>
          <w:sz w:val="18"/>
        </w:rPr>
        <w:t>возможно</w:t>
      </w:r>
      <w:r w:rsidRPr="004B19AB">
        <w:rPr>
          <w:spacing w:val="22"/>
          <w:sz w:val="18"/>
        </w:rPr>
        <w:t xml:space="preserve"> </w:t>
      </w:r>
      <w:r w:rsidRPr="004B19AB">
        <w:rPr>
          <w:sz w:val="18"/>
        </w:rPr>
        <w:t>рассмотрение</w:t>
      </w:r>
      <w:r w:rsidRPr="004B19AB">
        <w:rPr>
          <w:spacing w:val="20"/>
          <w:sz w:val="18"/>
        </w:rPr>
        <w:t xml:space="preserve"> </w:t>
      </w:r>
      <w:r w:rsidRPr="004B19AB">
        <w:rPr>
          <w:sz w:val="18"/>
        </w:rPr>
        <w:t>традиционных</w:t>
      </w:r>
      <w:r w:rsidRPr="004B19AB">
        <w:rPr>
          <w:spacing w:val="21"/>
          <w:sz w:val="18"/>
        </w:rPr>
        <w:t xml:space="preserve"> </w:t>
      </w:r>
      <w:r w:rsidRPr="004B19AB">
        <w:rPr>
          <w:sz w:val="18"/>
        </w:rPr>
        <w:t>праздников</w:t>
      </w:r>
      <w:r w:rsidRPr="004B19AB">
        <w:rPr>
          <w:spacing w:val="20"/>
          <w:sz w:val="18"/>
        </w:rPr>
        <w:t xml:space="preserve"> </w:t>
      </w:r>
      <w:r w:rsidRPr="004B19AB">
        <w:rPr>
          <w:sz w:val="18"/>
        </w:rPr>
        <w:t>с</w:t>
      </w:r>
      <w:r w:rsidRPr="004B19AB">
        <w:rPr>
          <w:spacing w:val="20"/>
          <w:sz w:val="18"/>
        </w:rPr>
        <w:t xml:space="preserve"> </w:t>
      </w:r>
      <w:r w:rsidRPr="004B19AB">
        <w:rPr>
          <w:sz w:val="18"/>
        </w:rPr>
        <w:t>точки</w:t>
      </w:r>
      <w:r w:rsidRPr="004B19AB">
        <w:rPr>
          <w:spacing w:val="20"/>
          <w:sz w:val="18"/>
        </w:rPr>
        <w:t xml:space="preserve"> </w:t>
      </w:r>
      <w:r w:rsidRPr="004B19AB">
        <w:rPr>
          <w:sz w:val="18"/>
        </w:rPr>
        <w:t>зрения</w:t>
      </w:r>
      <w:r w:rsidRPr="004B19AB">
        <w:rPr>
          <w:spacing w:val="1"/>
          <w:sz w:val="18"/>
        </w:rPr>
        <w:t xml:space="preserve"> </w:t>
      </w:r>
      <w:r w:rsidRPr="004B19AB">
        <w:rPr>
          <w:sz w:val="18"/>
        </w:rPr>
        <w:t>как</w:t>
      </w:r>
      <w:r w:rsidRPr="004B19AB">
        <w:rPr>
          <w:spacing w:val="1"/>
          <w:sz w:val="18"/>
        </w:rPr>
        <w:t xml:space="preserve"> </w:t>
      </w:r>
      <w:r w:rsidRPr="004B19AB">
        <w:rPr>
          <w:sz w:val="18"/>
        </w:rPr>
        <w:t>религиозной</w:t>
      </w:r>
      <w:r w:rsidRPr="004B19AB">
        <w:rPr>
          <w:spacing w:val="1"/>
          <w:sz w:val="18"/>
        </w:rPr>
        <w:t xml:space="preserve"> </w:t>
      </w:r>
      <w:r w:rsidRPr="004B19AB">
        <w:rPr>
          <w:sz w:val="18"/>
        </w:rPr>
        <w:t>символики,</w:t>
      </w:r>
      <w:r w:rsidRPr="004B19AB">
        <w:rPr>
          <w:spacing w:val="1"/>
          <w:sz w:val="18"/>
        </w:rPr>
        <w:t xml:space="preserve"> </w:t>
      </w:r>
      <w:r w:rsidRPr="004B19AB">
        <w:rPr>
          <w:sz w:val="18"/>
        </w:rPr>
        <w:t>так</w:t>
      </w:r>
      <w:r w:rsidRPr="004B19AB">
        <w:rPr>
          <w:spacing w:val="1"/>
          <w:sz w:val="18"/>
        </w:rPr>
        <w:t xml:space="preserve"> </w:t>
      </w:r>
      <w:r w:rsidRPr="004B19AB">
        <w:rPr>
          <w:sz w:val="18"/>
        </w:rPr>
        <w:t>и</w:t>
      </w:r>
      <w:r w:rsidRPr="004B19AB">
        <w:rPr>
          <w:spacing w:val="1"/>
          <w:sz w:val="18"/>
        </w:rPr>
        <w:t xml:space="preserve"> </w:t>
      </w:r>
      <w:r w:rsidRPr="004B19AB">
        <w:rPr>
          <w:sz w:val="18"/>
        </w:rPr>
        <w:t>фольклорных</w:t>
      </w:r>
      <w:r w:rsidRPr="004B19AB">
        <w:rPr>
          <w:spacing w:val="1"/>
          <w:sz w:val="18"/>
        </w:rPr>
        <w:t xml:space="preserve"> </w:t>
      </w:r>
      <w:r w:rsidRPr="004B19AB">
        <w:rPr>
          <w:sz w:val="18"/>
        </w:rPr>
        <w:t>традиций</w:t>
      </w:r>
      <w:r w:rsidRPr="004B19AB">
        <w:rPr>
          <w:spacing w:val="1"/>
          <w:sz w:val="18"/>
        </w:rPr>
        <w:t xml:space="preserve"> </w:t>
      </w:r>
      <w:r w:rsidRPr="004B19AB">
        <w:rPr>
          <w:sz w:val="18"/>
        </w:rPr>
        <w:t>(например:</w:t>
      </w:r>
      <w:r w:rsidRPr="004B19AB">
        <w:rPr>
          <w:spacing w:val="1"/>
          <w:sz w:val="18"/>
        </w:rPr>
        <w:t xml:space="preserve"> </w:t>
      </w:r>
      <w:r w:rsidRPr="004B19AB">
        <w:rPr>
          <w:sz w:val="18"/>
        </w:rPr>
        <w:t>Рождество,</w:t>
      </w:r>
      <w:r w:rsidRPr="004B19AB">
        <w:rPr>
          <w:spacing w:val="1"/>
          <w:sz w:val="18"/>
        </w:rPr>
        <w:t xml:space="preserve"> </w:t>
      </w:r>
      <w:r w:rsidRPr="004B19AB">
        <w:rPr>
          <w:sz w:val="18"/>
        </w:rPr>
        <w:t>Троица,</w:t>
      </w:r>
      <w:r w:rsidRPr="004B19AB">
        <w:rPr>
          <w:spacing w:val="1"/>
          <w:sz w:val="18"/>
        </w:rPr>
        <w:t xml:space="preserve"> </w:t>
      </w:r>
      <w:r w:rsidRPr="004B19AB">
        <w:rPr>
          <w:sz w:val="18"/>
        </w:rPr>
        <w:t>Пасха).</w:t>
      </w:r>
      <w:r w:rsidRPr="004B19AB">
        <w:rPr>
          <w:spacing w:val="1"/>
          <w:sz w:val="18"/>
        </w:rPr>
        <w:t xml:space="preserve"> </w:t>
      </w:r>
      <w:r w:rsidRPr="004B19AB">
        <w:rPr>
          <w:sz w:val="18"/>
        </w:rPr>
        <w:t>Рекомендуется</w:t>
      </w:r>
      <w:r w:rsidRPr="004B19AB">
        <w:rPr>
          <w:spacing w:val="1"/>
          <w:sz w:val="18"/>
        </w:rPr>
        <w:t xml:space="preserve"> </w:t>
      </w:r>
      <w:r w:rsidRPr="004B19AB">
        <w:rPr>
          <w:sz w:val="18"/>
        </w:rPr>
        <w:t>знакомство</w:t>
      </w:r>
      <w:r w:rsidRPr="004B19AB">
        <w:rPr>
          <w:spacing w:val="1"/>
          <w:sz w:val="18"/>
        </w:rPr>
        <w:t xml:space="preserve"> </w:t>
      </w:r>
      <w:r w:rsidRPr="004B19AB">
        <w:rPr>
          <w:sz w:val="18"/>
        </w:rPr>
        <w:t>с</w:t>
      </w:r>
      <w:r w:rsidRPr="004B19AB">
        <w:rPr>
          <w:spacing w:val="1"/>
          <w:sz w:val="18"/>
        </w:rPr>
        <w:t xml:space="preserve"> </w:t>
      </w:r>
      <w:r w:rsidRPr="004B19AB">
        <w:rPr>
          <w:sz w:val="18"/>
        </w:rPr>
        <w:t>фрагментами</w:t>
      </w:r>
      <w:r w:rsidRPr="004B19AB">
        <w:rPr>
          <w:spacing w:val="1"/>
          <w:sz w:val="18"/>
        </w:rPr>
        <w:t xml:space="preserve"> </w:t>
      </w:r>
      <w:r w:rsidRPr="004B19AB">
        <w:rPr>
          <w:sz w:val="18"/>
        </w:rPr>
        <w:t>литургической</w:t>
      </w:r>
      <w:r w:rsidRPr="004B19AB">
        <w:rPr>
          <w:spacing w:val="1"/>
          <w:sz w:val="18"/>
        </w:rPr>
        <w:t xml:space="preserve"> </w:t>
      </w:r>
      <w:r w:rsidRPr="004B19AB">
        <w:rPr>
          <w:sz w:val="18"/>
        </w:rPr>
        <w:t>музыки</w:t>
      </w:r>
      <w:r w:rsidRPr="004B19AB">
        <w:rPr>
          <w:spacing w:val="1"/>
          <w:sz w:val="18"/>
        </w:rPr>
        <w:t xml:space="preserve"> </w:t>
      </w:r>
      <w:r w:rsidRPr="004B19AB">
        <w:rPr>
          <w:sz w:val="18"/>
        </w:rPr>
        <w:t>ру</w:t>
      </w:r>
      <w:r w:rsidRPr="004B19AB">
        <w:rPr>
          <w:sz w:val="18"/>
        </w:rPr>
        <w:t>с</w:t>
      </w:r>
      <w:r w:rsidRPr="004B19AB">
        <w:rPr>
          <w:sz w:val="18"/>
        </w:rPr>
        <w:t>ских</w:t>
      </w:r>
      <w:r w:rsidRPr="004B19AB">
        <w:rPr>
          <w:spacing w:val="1"/>
          <w:sz w:val="18"/>
        </w:rPr>
        <w:t xml:space="preserve"> </w:t>
      </w:r>
      <w:r w:rsidRPr="004B19AB">
        <w:rPr>
          <w:sz w:val="18"/>
        </w:rPr>
        <w:t>композиторов-классиков</w:t>
      </w:r>
      <w:r w:rsidRPr="004B19AB">
        <w:rPr>
          <w:spacing w:val="1"/>
          <w:sz w:val="18"/>
        </w:rPr>
        <w:t xml:space="preserve"> </w:t>
      </w:r>
      <w:r w:rsidRPr="004B19AB">
        <w:rPr>
          <w:sz w:val="18"/>
        </w:rPr>
        <w:t>(С.</w:t>
      </w:r>
      <w:r w:rsidRPr="004B19AB">
        <w:rPr>
          <w:spacing w:val="1"/>
          <w:sz w:val="18"/>
        </w:rPr>
        <w:t xml:space="preserve"> </w:t>
      </w:r>
      <w:r w:rsidRPr="004B19AB">
        <w:rPr>
          <w:sz w:val="18"/>
        </w:rPr>
        <w:t>В.</w:t>
      </w:r>
      <w:r w:rsidRPr="004B19AB">
        <w:rPr>
          <w:spacing w:val="1"/>
          <w:sz w:val="18"/>
        </w:rPr>
        <w:t xml:space="preserve"> </w:t>
      </w:r>
      <w:r w:rsidRPr="004B19AB">
        <w:rPr>
          <w:sz w:val="18"/>
        </w:rPr>
        <w:t>Рахманинов,</w:t>
      </w:r>
      <w:r w:rsidRPr="004B19AB">
        <w:rPr>
          <w:spacing w:val="1"/>
          <w:sz w:val="18"/>
        </w:rPr>
        <w:t xml:space="preserve"> </w:t>
      </w:r>
      <w:r w:rsidRPr="004B19AB">
        <w:rPr>
          <w:sz w:val="18"/>
        </w:rPr>
        <w:t>П.</w:t>
      </w:r>
      <w:r w:rsidRPr="004B19AB">
        <w:rPr>
          <w:spacing w:val="45"/>
          <w:sz w:val="18"/>
        </w:rPr>
        <w:t xml:space="preserve"> </w:t>
      </w:r>
      <w:r w:rsidRPr="004B19AB">
        <w:rPr>
          <w:sz w:val="18"/>
        </w:rPr>
        <w:t>И.</w:t>
      </w:r>
      <w:r w:rsidRPr="004B19AB">
        <w:rPr>
          <w:spacing w:val="1"/>
          <w:sz w:val="18"/>
        </w:rPr>
        <w:t xml:space="preserve"> </w:t>
      </w:r>
      <w:r w:rsidRPr="004B19AB">
        <w:rPr>
          <w:sz w:val="18"/>
        </w:rPr>
        <w:t>Чайковский</w:t>
      </w:r>
      <w:r w:rsidRPr="004B19AB">
        <w:rPr>
          <w:spacing w:val="-2"/>
          <w:sz w:val="18"/>
        </w:rPr>
        <w:t xml:space="preserve"> </w:t>
      </w:r>
      <w:r w:rsidRPr="004B19AB">
        <w:rPr>
          <w:sz w:val="18"/>
        </w:rPr>
        <w:t>и др.).</w:t>
      </w:r>
    </w:p>
    <w:p w:rsidR="007F580A" w:rsidRPr="004B19AB" w:rsidRDefault="007F580A" w:rsidP="007F580A">
      <w:pPr>
        <w:autoSpaceDE w:val="0"/>
        <w:autoSpaceDN w:val="0"/>
        <w:spacing w:before="23" w:line="242" w:lineRule="auto"/>
        <w:ind w:right="830"/>
        <w:jc w:val="both"/>
        <w:rPr>
          <w:sz w:val="18"/>
        </w:rPr>
      </w:pPr>
      <w:r w:rsidRPr="004B19AB">
        <w:rPr>
          <w:rFonts w:ascii="Cambria" w:hAnsi="Cambria"/>
          <w:position w:val="5"/>
          <w:sz w:val="13"/>
        </w:rPr>
        <w:t xml:space="preserve">22   </w:t>
      </w:r>
      <w:r w:rsidRPr="004B19AB">
        <w:rPr>
          <w:color w:val="221F1F"/>
          <w:sz w:val="18"/>
        </w:rPr>
        <w:t>В данном блоке необходимо познакомить учащихся с основными правилами поведения во время слушания музыки</w:t>
      </w:r>
      <w:r w:rsidRPr="004B19AB">
        <w:rPr>
          <w:color w:val="221F1F"/>
          <w:spacing w:val="1"/>
          <w:sz w:val="18"/>
        </w:rPr>
        <w:t xml:space="preserve"> </w:t>
      </w:r>
      <w:r w:rsidRPr="004B19AB">
        <w:rPr>
          <w:color w:val="221F1F"/>
          <w:sz w:val="18"/>
        </w:rPr>
        <w:t>(во время звуч</w:t>
      </w:r>
      <w:r w:rsidRPr="004B19AB">
        <w:rPr>
          <w:color w:val="221F1F"/>
          <w:sz w:val="18"/>
        </w:rPr>
        <w:t>а</w:t>
      </w:r>
      <w:r w:rsidRPr="004B19AB">
        <w:rPr>
          <w:color w:val="221F1F"/>
          <w:sz w:val="18"/>
        </w:rPr>
        <w:t>ния музыки нельзя шуметь и разговаривать; если в зале (классе) звучит музыка — нужно дождаться</w:t>
      </w:r>
      <w:r w:rsidRPr="004B19AB">
        <w:rPr>
          <w:color w:val="221F1F"/>
          <w:spacing w:val="1"/>
          <w:sz w:val="18"/>
        </w:rPr>
        <w:t xml:space="preserve"> </w:t>
      </w:r>
      <w:r w:rsidRPr="004B19AB">
        <w:rPr>
          <w:color w:val="221F1F"/>
          <w:sz w:val="18"/>
        </w:rPr>
        <w:t>окончания</w:t>
      </w:r>
      <w:r w:rsidRPr="004B19AB">
        <w:rPr>
          <w:color w:val="221F1F"/>
          <w:spacing w:val="14"/>
          <w:sz w:val="18"/>
        </w:rPr>
        <w:t xml:space="preserve"> </w:t>
      </w:r>
      <w:r w:rsidRPr="004B19AB">
        <w:rPr>
          <w:color w:val="221F1F"/>
          <w:sz w:val="18"/>
        </w:rPr>
        <w:t>звучания</w:t>
      </w:r>
      <w:r w:rsidRPr="004B19AB">
        <w:rPr>
          <w:color w:val="221F1F"/>
          <w:spacing w:val="13"/>
          <w:sz w:val="18"/>
        </w:rPr>
        <w:t xml:space="preserve"> </w:t>
      </w:r>
      <w:r w:rsidRPr="004B19AB">
        <w:rPr>
          <w:color w:val="221F1F"/>
          <w:sz w:val="18"/>
        </w:rPr>
        <w:t>за</w:t>
      </w:r>
      <w:r w:rsidRPr="004B19AB">
        <w:rPr>
          <w:color w:val="221F1F"/>
          <w:spacing w:val="12"/>
          <w:sz w:val="18"/>
        </w:rPr>
        <w:t xml:space="preserve"> </w:t>
      </w:r>
      <w:r w:rsidRPr="004B19AB">
        <w:rPr>
          <w:color w:val="221F1F"/>
          <w:sz w:val="18"/>
        </w:rPr>
        <w:t>дверью;</w:t>
      </w:r>
      <w:r w:rsidRPr="004B19AB">
        <w:rPr>
          <w:color w:val="221F1F"/>
          <w:spacing w:val="13"/>
          <w:sz w:val="18"/>
        </w:rPr>
        <w:t xml:space="preserve"> </w:t>
      </w:r>
      <w:r w:rsidRPr="004B19AB">
        <w:rPr>
          <w:color w:val="221F1F"/>
          <w:sz w:val="18"/>
        </w:rPr>
        <w:t>п</w:t>
      </w:r>
      <w:r w:rsidRPr="004B19AB">
        <w:rPr>
          <w:color w:val="221F1F"/>
          <w:sz w:val="18"/>
        </w:rPr>
        <w:t>о</w:t>
      </w:r>
      <w:r w:rsidRPr="004B19AB">
        <w:rPr>
          <w:color w:val="221F1F"/>
          <w:sz w:val="18"/>
        </w:rPr>
        <w:t>сле</w:t>
      </w:r>
      <w:r w:rsidRPr="004B19AB">
        <w:rPr>
          <w:color w:val="221F1F"/>
          <w:spacing w:val="12"/>
          <w:sz w:val="18"/>
        </w:rPr>
        <w:t xml:space="preserve"> </w:t>
      </w:r>
      <w:r w:rsidRPr="004B19AB">
        <w:rPr>
          <w:color w:val="221F1F"/>
          <w:sz w:val="18"/>
        </w:rPr>
        <w:t>исполнения</w:t>
      </w:r>
      <w:r w:rsidRPr="004B19AB">
        <w:rPr>
          <w:color w:val="221F1F"/>
          <w:spacing w:val="13"/>
          <w:sz w:val="18"/>
        </w:rPr>
        <w:t xml:space="preserve"> </w:t>
      </w:r>
      <w:r w:rsidRPr="004B19AB">
        <w:rPr>
          <w:color w:val="221F1F"/>
          <w:sz w:val="18"/>
        </w:rPr>
        <w:t>музыкального</w:t>
      </w:r>
      <w:r w:rsidRPr="004B19AB">
        <w:rPr>
          <w:color w:val="221F1F"/>
          <w:spacing w:val="13"/>
          <w:sz w:val="18"/>
        </w:rPr>
        <w:t xml:space="preserve"> </w:t>
      </w:r>
      <w:r w:rsidRPr="004B19AB">
        <w:rPr>
          <w:color w:val="221F1F"/>
          <w:sz w:val="18"/>
        </w:rPr>
        <w:t>произведения</w:t>
      </w:r>
      <w:r w:rsidRPr="004B19AB">
        <w:rPr>
          <w:color w:val="221F1F"/>
          <w:spacing w:val="13"/>
          <w:sz w:val="18"/>
        </w:rPr>
        <w:t xml:space="preserve"> </w:t>
      </w:r>
      <w:r w:rsidRPr="004B19AB">
        <w:rPr>
          <w:color w:val="221F1F"/>
          <w:sz w:val="18"/>
        </w:rPr>
        <w:t>слушатели</w:t>
      </w:r>
      <w:r w:rsidRPr="004B19AB">
        <w:rPr>
          <w:color w:val="221F1F"/>
          <w:spacing w:val="18"/>
          <w:sz w:val="18"/>
        </w:rPr>
        <w:t xml:space="preserve"> </w:t>
      </w:r>
      <w:r w:rsidRPr="004B19AB">
        <w:rPr>
          <w:color w:val="221F1F"/>
          <w:sz w:val="18"/>
        </w:rPr>
        <w:t>благодарят</w:t>
      </w:r>
      <w:r w:rsidRPr="004B19AB">
        <w:rPr>
          <w:color w:val="221F1F"/>
          <w:spacing w:val="13"/>
          <w:sz w:val="18"/>
        </w:rPr>
        <w:t xml:space="preserve"> </w:t>
      </w:r>
      <w:r w:rsidRPr="004B19AB">
        <w:rPr>
          <w:color w:val="221F1F"/>
          <w:sz w:val="18"/>
        </w:rPr>
        <w:t>музыкантов</w:t>
      </w:r>
    </w:p>
    <w:p w:rsidR="007F580A" w:rsidRPr="004B19AB" w:rsidRDefault="007F580A" w:rsidP="007F580A">
      <w:pPr>
        <w:autoSpaceDE w:val="0"/>
        <w:autoSpaceDN w:val="0"/>
        <w:spacing w:line="242" w:lineRule="auto"/>
        <w:jc w:val="both"/>
        <w:rPr>
          <w:sz w:val="18"/>
        </w:rPr>
        <w:sectPr w:rsidR="007F580A" w:rsidRPr="004B19AB" w:rsidSect="00291006">
          <w:footerReference w:type="default" r:id="rId25"/>
          <w:pgSz w:w="11920" w:h="16850"/>
          <w:pgMar w:top="1040" w:right="20" w:bottom="280" w:left="420" w:header="0" w:footer="0" w:gutter="0"/>
          <w:cols w:space="720"/>
        </w:sectPr>
      </w:pPr>
    </w:p>
    <w:p w:rsidR="007F580A" w:rsidRPr="004B19AB" w:rsidRDefault="007F580A" w:rsidP="007F580A">
      <w:pPr>
        <w:autoSpaceDE w:val="0"/>
        <w:autoSpaceDN w:val="0"/>
        <w:spacing w:line="204" w:lineRule="exact"/>
        <w:rPr>
          <w:sz w:val="18"/>
        </w:rPr>
      </w:pPr>
      <w:r w:rsidRPr="004B19AB">
        <w:rPr>
          <w:color w:val="221F1F"/>
          <w:sz w:val="18"/>
        </w:rPr>
        <w:lastRenderedPageBreak/>
        <w:t>аплодисментами</w:t>
      </w:r>
      <w:r w:rsidRPr="004B19AB">
        <w:rPr>
          <w:color w:val="221F1F"/>
          <w:spacing w:val="-4"/>
          <w:sz w:val="18"/>
        </w:rPr>
        <w:t xml:space="preserve"> </w:t>
      </w:r>
      <w:r w:rsidRPr="004B19AB">
        <w:rPr>
          <w:color w:val="221F1F"/>
          <w:sz w:val="18"/>
        </w:rPr>
        <w:t>и</w:t>
      </w:r>
      <w:r w:rsidRPr="004B19AB">
        <w:rPr>
          <w:color w:val="221F1F"/>
          <w:spacing w:val="-2"/>
          <w:sz w:val="18"/>
        </w:rPr>
        <w:t xml:space="preserve"> </w:t>
      </w:r>
      <w:r w:rsidRPr="004B19AB">
        <w:rPr>
          <w:color w:val="221F1F"/>
          <w:sz w:val="18"/>
        </w:rPr>
        <w:t>т.</w:t>
      </w:r>
      <w:r w:rsidRPr="004B19AB">
        <w:rPr>
          <w:color w:val="221F1F"/>
          <w:spacing w:val="-2"/>
          <w:sz w:val="18"/>
        </w:rPr>
        <w:t xml:space="preserve"> </w:t>
      </w:r>
      <w:r w:rsidRPr="004B19AB">
        <w:rPr>
          <w:color w:val="221F1F"/>
          <w:sz w:val="18"/>
        </w:rPr>
        <w:t>д.)</w:t>
      </w:r>
      <w:r w:rsidRPr="004B19AB">
        <w:rPr>
          <w:color w:val="221F1F"/>
          <w:spacing w:val="-2"/>
          <w:sz w:val="18"/>
        </w:rPr>
        <w:t xml:space="preserve"> </w:t>
      </w:r>
      <w:r w:rsidRPr="004B19AB">
        <w:rPr>
          <w:color w:val="221F1F"/>
          <w:sz w:val="18"/>
        </w:rPr>
        <w:t>и</w:t>
      </w:r>
      <w:r w:rsidRPr="004B19AB">
        <w:rPr>
          <w:color w:val="221F1F"/>
          <w:spacing w:val="-4"/>
          <w:sz w:val="18"/>
        </w:rPr>
        <w:t xml:space="preserve"> </w:t>
      </w:r>
      <w:r w:rsidRPr="004B19AB">
        <w:rPr>
          <w:color w:val="221F1F"/>
          <w:sz w:val="18"/>
        </w:rPr>
        <w:t>в</w:t>
      </w:r>
      <w:r w:rsidRPr="004B19AB">
        <w:rPr>
          <w:color w:val="221F1F"/>
          <w:spacing w:val="-3"/>
          <w:sz w:val="18"/>
        </w:rPr>
        <w:t xml:space="preserve"> </w:t>
      </w:r>
      <w:r w:rsidRPr="004B19AB">
        <w:rPr>
          <w:color w:val="221F1F"/>
          <w:sz w:val="18"/>
        </w:rPr>
        <w:t>дальнейшем</w:t>
      </w:r>
      <w:r w:rsidRPr="004B19AB">
        <w:rPr>
          <w:color w:val="221F1F"/>
          <w:spacing w:val="-5"/>
          <w:sz w:val="18"/>
        </w:rPr>
        <w:t xml:space="preserve"> </w:t>
      </w:r>
      <w:r w:rsidRPr="004B19AB">
        <w:rPr>
          <w:color w:val="221F1F"/>
          <w:sz w:val="18"/>
        </w:rPr>
        <w:t>тщательно</w:t>
      </w:r>
      <w:r w:rsidRPr="004B19AB">
        <w:rPr>
          <w:color w:val="221F1F"/>
          <w:spacing w:val="-1"/>
          <w:sz w:val="18"/>
        </w:rPr>
        <w:t xml:space="preserve"> </w:t>
      </w:r>
      <w:r w:rsidRPr="004B19AB">
        <w:rPr>
          <w:color w:val="221F1F"/>
          <w:sz w:val="18"/>
        </w:rPr>
        <w:t>следить</w:t>
      </w:r>
      <w:r w:rsidRPr="004B19AB">
        <w:rPr>
          <w:color w:val="221F1F"/>
          <w:spacing w:val="8"/>
          <w:sz w:val="18"/>
        </w:rPr>
        <w:t xml:space="preserve"> </w:t>
      </w:r>
      <w:r w:rsidRPr="004B19AB">
        <w:rPr>
          <w:color w:val="221F1F"/>
          <w:sz w:val="18"/>
        </w:rPr>
        <w:t>за</w:t>
      </w:r>
      <w:r w:rsidRPr="004B19AB">
        <w:rPr>
          <w:color w:val="221F1F"/>
          <w:spacing w:val="4"/>
          <w:sz w:val="18"/>
        </w:rPr>
        <w:t xml:space="preserve"> </w:t>
      </w:r>
      <w:r w:rsidRPr="004B19AB">
        <w:rPr>
          <w:color w:val="221F1F"/>
          <w:sz w:val="18"/>
        </w:rPr>
        <w:t>их</w:t>
      </w:r>
      <w:r w:rsidRPr="004B19AB">
        <w:rPr>
          <w:color w:val="221F1F"/>
          <w:spacing w:val="3"/>
          <w:sz w:val="18"/>
        </w:rPr>
        <w:t xml:space="preserve"> </w:t>
      </w:r>
      <w:r w:rsidRPr="004B19AB">
        <w:rPr>
          <w:color w:val="221F1F"/>
          <w:sz w:val="18"/>
        </w:rPr>
        <w:t>выполнением.</w:t>
      </w:r>
    </w:p>
    <w:p w:rsidR="007F580A" w:rsidRPr="004B19AB" w:rsidRDefault="007F580A" w:rsidP="007F580A">
      <w:pPr>
        <w:autoSpaceDE w:val="0"/>
        <w:autoSpaceDN w:val="0"/>
        <w:spacing w:before="75"/>
        <w:rPr>
          <w:rFonts w:ascii="Calibri"/>
        </w:rPr>
      </w:pPr>
      <w:r w:rsidRPr="004B19AB">
        <w:br w:type="column"/>
      </w:r>
      <w:r w:rsidRPr="004B19AB">
        <w:rPr>
          <w:rFonts w:ascii="Calibri"/>
        </w:rPr>
        <w:lastRenderedPageBreak/>
        <w:t>167</w:t>
      </w:r>
    </w:p>
    <w:p w:rsidR="007F580A" w:rsidRPr="004B19AB" w:rsidRDefault="007F580A" w:rsidP="007F580A">
      <w:pPr>
        <w:autoSpaceDE w:val="0"/>
        <w:autoSpaceDN w:val="0"/>
        <w:rPr>
          <w:rFonts w:ascii="Calibri"/>
        </w:rPr>
        <w:sectPr w:rsidR="007F580A" w:rsidRPr="004B19AB" w:rsidSect="00291006">
          <w:type w:val="continuous"/>
          <w:pgSz w:w="11920" w:h="16850"/>
          <w:pgMar w:top="880" w:right="20" w:bottom="980" w:left="420" w:header="720" w:footer="720" w:gutter="0"/>
          <w:cols w:num="2" w:space="720" w:equalWidth="0">
            <w:col w:w="9689" w:space="1571"/>
            <w:col w:w="2404"/>
          </w:cols>
        </w:sectPr>
      </w:pPr>
    </w:p>
    <w:tbl>
      <w:tblPr>
        <w:tblStyle w:val="TableNormal6"/>
        <w:tblW w:w="0" w:type="auto"/>
        <w:tblInd w:w="26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560"/>
        <w:gridCol w:w="1503"/>
        <w:gridCol w:w="1939"/>
        <w:gridCol w:w="5876"/>
      </w:tblGrid>
      <w:tr w:rsidR="007F580A" w:rsidRPr="004B19AB" w:rsidTr="007F580A">
        <w:trPr>
          <w:trHeight w:val="2083"/>
        </w:trPr>
        <w:tc>
          <w:tcPr>
            <w:tcW w:w="1560" w:type="dxa"/>
            <w:tcBorders>
              <w:left w:val="single" w:sz="6" w:space="0" w:color="221F1F"/>
            </w:tcBorders>
          </w:tcPr>
          <w:p w:rsidR="007F580A" w:rsidRPr="004B19AB" w:rsidRDefault="007F580A" w:rsidP="007F580A">
            <w:pPr>
              <w:spacing w:line="224" w:lineRule="exact"/>
              <w:ind w:right="14"/>
              <w:jc w:val="center"/>
              <w:rPr>
                <w:sz w:val="20"/>
              </w:rPr>
            </w:pPr>
            <w:r w:rsidRPr="004B19AB">
              <w:rPr>
                <w:w w:val="105"/>
                <w:sz w:val="20"/>
              </w:rPr>
              <w:lastRenderedPageBreak/>
              <w:t>Б)</w:t>
            </w:r>
          </w:p>
          <w:p w:rsidR="007F580A" w:rsidRPr="004B19AB" w:rsidRDefault="007F580A" w:rsidP="007F580A">
            <w:pPr>
              <w:spacing w:line="229" w:lineRule="exact"/>
              <w:ind w:right="14"/>
              <w:jc w:val="center"/>
              <w:rPr>
                <w:sz w:val="20"/>
              </w:rPr>
            </w:pPr>
            <w:r w:rsidRPr="004B19AB">
              <w:rPr>
                <w:sz w:val="20"/>
              </w:rPr>
              <w:t>2—6</w:t>
            </w:r>
          </w:p>
          <w:p w:rsidR="007F580A" w:rsidRPr="004B19AB" w:rsidRDefault="007F580A" w:rsidP="007F580A">
            <w:pPr>
              <w:spacing w:before="1"/>
              <w:ind w:right="14"/>
              <w:jc w:val="center"/>
              <w:rPr>
                <w:sz w:val="20"/>
              </w:rPr>
            </w:pPr>
            <w:r w:rsidRPr="004B19AB">
              <w:rPr>
                <w:sz w:val="20"/>
              </w:rPr>
              <w:t>уч.</w:t>
            </w:r>
            <w:r w:rsidRPr="004B19AB">
              <w:rPr>
                <w:spacing w:val="-4"/>
                <w:sz w:val="20"/>
              </w:rPr>
              <w:t xml:space="preserve"> </w:t>
            </w:r>
            <w:r w:rsidRPr="004B19AB">
              <w:rPr>
                <w:sz w:val="20"/>
              </w:rPr>
              <w:t>часов</w:t>
            </w:r>
          </w:p>
        </w:tc>
        <w:tc>
          <w:tcPr>
            <w:tcW w:w="1503" w:type="dxa"/>
          </w:tcPr>
          <w:p w:rsidR="007F580A" w:rsidRPr="004B19AB" w:rsidRDefault="007F580A" w:rsidP="007F580A">
            <w:pPr>
              <w:spacing w:line="237" w:lineRule="auto"/>
              <w:ind w:right="22"/>
              <w:rPr>
                <w:sz w:val="20"/>
              </w:rPr>
            </w:pPr>
            <w:r w:rsidRPr="004B19AB">
              <w:rPr>
                <w:spacing w:val="-1"/>
                <w:sz w:val="20"/>
              </w:rPr>
              <w:t>Композитор</w:t>
            </w:r>
            <w:r w:rsidRPr="004B19AB">
              <w:rPr>
                <w:spacing w:val="-47"/>
                <w:sz w:val="20"/>
              </w:rPr>
              <w:t xml:space="preserve"> </w:t>
            </w:r>
            <w:r w:rsidRPr="004B19AB">
              <w:rPr>
                <w:sz w:val="20"/>
              </w:rPr>
              <w:t>ы</w:t>
            </w:r>
            <w:r w:rsidRPr="004B19AB">
              <w:rPr>
                <w:spacing w:val="6"/>
                <w:sz w:val="20"/>
              </w:rPr>
              <w:t xml:space="preserve"> </w:t>
            </w:r>
            <w:r w:rsidRPr="004B19AB">
              <w:rPr>
                <w:sz w:val="20"/>
              </w:rPr>
              <w:t>—</w:t>
            </w:r>
            <w:r w:rsidRPr="004B19AB">
              <w:rPr>
                <w:spacing w:val="-1"/>
                <w:sz w:val="20"/>
              </w:rPr>
              <w:t xml:space="preserve"> </w:t>
            </w:r>
            <w:r w:rsidRPr="004B19AB">
              <w:rPr>
                <w:sz w:val="20"/>
              </w:rPr>
              <w:t>детям</w:t>
            </w:r>
          </w:p>
        </w:tc>
        <w:tc>
          <w:tcPr>
            <w:tcW w:w="1939" w:type="dxa"/>
          </w:tcPr>
          <w:p w:rsidR="007F580A" w:rsidRPr="004B19AB" w:rsidRDefault="007F580A" w:rsidP="007F580A">
            <w:pPr>
              <w:spacing w:line="224" w:lineRule="exact"/>
              <w:jc w:val="both"/>
              <w:rPr>
                <w:sz w:val="20"/>
              </w:rPr>
            </w:pPr>
            <w:r w:rsidRPr="004B19AB">
              <w:rPr>
                <w:sz w:val="20"/>
              </w:rPr>
              <w:t>Детская</w:t>
            </w:r>
            <w:r w:rsidRPr="004B19AB">
              <w:rPr>
                <w:spacing w:val="-1"/>
                <w:sz w:val="20"/>
              </w:rPr>
              <w:t xml:space="preserve"> </w:t>
            </w:r>
            <w:r w:rsidRPr="004B19AB">
              <w:rPr>
                <w:sz w:val="20"/>
              </w:rPr>
              <w:t>музыка</w:t>
            </w:r>
          </w:p>
          <w:p w:rsidR="007F580A" w:rsidRPr="004B19AB" w:rsidRDefault="007F580A" w:rsidP="007F580A">
            <w:pPr>
              <w:ind w:right="-15"/>
              <w:jc w:val="both"/>
              <w:rPr>
                <w:sz w:val="20"/>
              </w:rPr>
            </w:pPr>
            <w:r w:rsidRPr="004B19AB">
              <w:rPr>
                <w:spacing w:val="-1"/>
                <w:sz w:val="20"/>
              </w:rPr>
              <w:t>П.</w:t>
            </w:r>
            <w:r w:rsidRPr="004B19AB">
              <w:rPr>
                <w:sz w:val="20"/>
              </w:rPr>
              <w:t xml:space="preserve"> </w:t>
            </w:r>
            <w:r w:rsidRPr="004B19AB">
              <w:rPr>
                <w:spacing w:val="-1"/>
                <w:sz w:val="20"/>
              </w:rPr>
              <w:t>И.</w:t>
            </w:r>
            <w:r w:rsidRPr="004B19AB">
              <w:rPr>
                <w:sz w:val="20"/>
              </w:rPr>
              <w:t xml:space="preserve"> </w:t>
            </w:r>
            <w:r w:rsidRPr="004B19AB">
              <w:rPr>
                <w:spacing w:val="-1"/>
                <w:sz w:val="20"/>
              </w:rPr>
              <w:t xml:space="preserve">Чайковского, </w:t>
            </w:r>
            <w:r w:rsidRPr="004B19AB">
              <w:rPr>
                <w:sz w:val="20"/>
              </w:rPr>
              <w:t>С.</w:t>
            </w:r>
            <w:r w:rsidRPr="004B19AB">
              <w:rPr>
                <w:spacing w:val="-48"/>
                <w:sz w:val="20"/>
              </w:rPr>
              <w:t xml:space="preserve"> </w:t>
            </w:r>
            <w:r w:rsidRPr="004B19AB">
              <w:rPr>
                <w:sz w:val="20"/>
              </w:rPr>
              <w:t>С. Прокофьева,</w:t>
            </w:r>
            <w:r w:rsidRPr="004B19AB">
              <w:rPr>
                <w:spacing w:val="1"/>
                <w:sz w:val="20"/>
              </w:rPr>
              <w:t xml:space="preserve"> </w:t>
            </w:r>
            <w:r w:rsidRPr="004B19AB">
              <w:rPr>
                <w:sz w:val="20"/>
              </w:rPr>
              <w:t>Д.</w:t>
            </w:r>
            <w:r w:rsidRPr="004B19AB">
              <w:rPr>
                <w:spacing w:val="1"/>
                <w:sz w:val="20"/>
              </w:rPr>
              <w:t xml:space="preserve"> </w:t>
            </w:r>
            <w:r w:rsidRPr="004B19AB">
              <w:rPr>
                <w:sz w:val="20"/>
              </w:rPr>
              <w:t>Б.</w:t>
            </w:r>
            <w:r w:rsidRPr="004B19AB">
              <w:rPr>
                <w:spacing w:val="1"/>
                <w:sz w:val="20"/>
              </w:rPr>
              <w:t xml:space="preserve"> </w:t>
            </w:r>
            <w:r w:rsidRPr="004B19AB">
              <w:rPr>
                <w:sz w:val="20"/>
              </w:rPr>
              <w:t>Кабалевскогои</w:t>
            </w:r>
            <w:r w:rsidRPr="004B19AB">
              <w:rPr>
                <w:spacing w:val="5"/>
                <w:sz w:val="20"/>
              </w:rPr>
              <w:t xml:space="preserve"> </w:t>
            </w:r>
            <w:r w:rsidRPr="004B19AB">
              <w:rPr>
                <w:sz w:val="20"/>
              </w:rPr>
              <w:t>др.</w:t>
            </w:r>
          </w:p>
          <w:p w:rsidR="007F580A" w:rsidRPr="004B19AB" w:rsidRDefault="007F580A" w:rsidP="007F580A">
            <w:pPr>
              <w:tabs>
                <w:tab w:val="left" w:pos="1361"/>
              </w:tabs>
              <w:ind w:right="-15"/>
              <w:jc w:val="both"/>
              <w:rPr>
                <w:sz w:val="20"/>
              </w:rPr>
            </w:pPr>
            <w:r w:rsidRPr="004B19AB">
              <w:rPr>
                <w:sz w:val="20"/>
              </w:rPr>
              <w:t>Понятие</w:t>
            </w:r>
            <w:r w:rsidRPr="004B19AB">
              <w:rPr>
                <w:sz w:val="20"/>
              </w:rPr>
              <w:tab/>
              <w:t>жанра.</w:t>
            </w:r>
            <w:r w:rsidRPr="004B19AB">
              <w:rPr>
                <w:spacing w:val="-48"/>
                <w:sz w:val="20"/>
              </w:rPr>
              <w:t xml:space="preserve"> </w:t>
            </w:r>
            <w:r w:rsidRPr="004B19AB">
              <w:rPr>
                <w:sz w:val="20"/>
              </w:rPr>
              <w:t>Песня,</w:t>
            </w:r>
            <w:r w:rsidRPr="004B19AB">
              <w:rPr>
                <w:spacing w:val="-11"/>
                <w:sz w:val="20"/>
              </w:rPr>
              <w:t xml:space="preserve"> </w:t>
            </w:r>
            <w:r w:rsidRPr="004B19AB">
              <w:rPr>
                <w:sz w:val="20"/>
              </w:rPr>
              <w:t>танец,</w:t>
            </w:r>
            <w:r w:rsidRPr="004B19AB">
              <w:rPr>
                <w:spacing w:val="-10"/>
                <w:sz w:val="20"/>
              </w:rPr>
              <w:t xml:space="preserve"> </w:t>
            </w:r>
            <w:r w:rsidRPr="004B19AB">
              <w:rPr>
                <w:sz w:val="20"/>
              </w:rPr>
              <w:t>марш</w:t>
            </w:r>
          </w:p>
        </w:tc>
        <w:tc>
          <w:tcPr>
            <w:tcW w:w="5876" w:type="dxa"/>
            <w:tcBorders>
              <w:bottom w:val="single" w:sz="6" w:space="0" w:color="221F1F"/>
            </w:tcBorders>
          </w:tcPr>
          <w:p w:rsidR="007F580A" w:rsidRPr="004B19AB" w:rsidRDefault="007F580A" w:rsidP="007F580A">
            <w:pPr>
              <w:ind w:right="-15"/>
              <w:jc w:val="both"/>
              <w:rPr>
                <w:sz w:val="20"/>
              </w:rPr>
            </w:pPr>
            <w:r w:rsidRPr="004B19AB">
              <w:rPr>
                <w:sz w:val="20"/>
              </w:rPr>
              <w:t>Слушание музыки, определение основного характера, музыкально-</w:t>
            </w:r>
            <w:r w:rsidRPr="004B19AB">
              <w:rPr>
                <w:spacing w:val="1"/>
                <w:sz w:val="20"/>
              </w:rPr>
              <w:t xml:space="preserve"> </w:t>
            </w:r>
            <w:r w:rsidRPr="004B19AB">
              <w:rPr>
                <w:sz w:val="20"/>
              </w:rPr>
              <w:t>выразительных</w:t>
            </w:r>
            <w:r w:rsidRPr="004B19AB">
              <w:rPr>
                <w:spacing w:val="1"/>
                <w:sz w:val="20"/>
              </w:rPr>
              <w:t xml:space="preserve"> </w:t>
            </w:r>
            <w:r w:rsidRPr="004B19AB">
              <w:rPr>
                <w:sz w:val="20"/>
              </w:rPr>
              <w:t>средств,</w:t>
            </w:r>
            <w:r w:rsidRPr="004B19AB">
              <w:rPr>
                <w:spacing w:val="1"/>
                <w:sz w:val="20"/>
              </w:rPr>
              <w:t xml:space="preserve"> </w:t>
            </w:r>
            <w:r w:rsidRPr="004B19AB">
              <w:rPr>
                <w:sz w:val="20"/>
              </w:rPr>
              <w:t>использованных</w:t>
            </w:r>
            <w:r w:rsidRPr="004B19AB">
              <w:rPr>
                <w:spacing w:val="1"/>
                <w:sz w:val="20"/>
              </w:rPr>
              <w:t xml:space="preserve"> </w:t>
            </w:r>
            <w:r w:rsidRPr="004B19AB">
              <w:rPr>
                <w:sz w:val="20"/>
              </w:rPr>
              <w:t>композитором.</w:t>
            </w:r>
            <w:r w:rsidRPr="004B19AB">
              <w:rPr>
                <w:spacing w:val="1"/>
                <w:sz w:val="20"/>
              </w:rPr>
              <w:t xml:space="preserve"> </w:t>
            </w:r>
            <w:r w:rsidRPr="004B19AB">
              <w:rPr>
                <w:sz w:val="20"/>
              </w:rPr>
              <w:t>Подбор</w:t>
            </w:r>
            <w:r w:rsidRPr="004B19AB">
              <w:rPr>
                <w:spacing w:val="1"/>
                <w:sz w:val="20"/>
              </w:rPr>
              <w:t xml:space="preserve"> </w:t>
            </w:r>
            <w:r w:rsidRPr="004B19AB">
              <w:rPr>
                <w:sz w:val="20"/>
              </w:rPr>
              <w:t>эпитетов,</w:t>
            </w:r>
            <w:r w:rsidRPr="004B19AB">
              <w:rPr>
                <w:spacing w:val="-3"/>
                <w:sz w:val="20"/>
              </w:rPr>
              <w:t xml:space="preserve"> </w:t>
            </w:r>
            <w:r w:rsidRPr="004B19AB">
              <w:rPr>
                <w:sz w:val="20"/>
              </w:rPr>
              <w:t>иллюстраций</w:t>
            </w:r>
            <w:r w:rsidRPr="004B19AB">
              <w:rPr>
                <w:spacing w:val="-3"/>
                <w:sz w:val="20"/>
              </w:rPr>
              <w:t xml:space="preserve"> </w:t>
            </w:r>
            <w:r w:rsidRPr="004B19AB">
              <w:rPr>
                <w:sz w:val="20"/>
              </w:rPr>
              <w:t>к</w:t>
            </w:r>
            <w:r w:rsidRPr="004B19AB">
              <w:rPr>
                <w:spacing w:val="-4"/>
                <w:sz w:val="20"/>
              </w:rPr>
              <w:t xml:space="preserve"> </w:t>
            </w:r>
            <w:r w:rsidRPr="004B19AB">
              <w:rPr>
                <w:sz w:val="20"/>
              </w:rPr>
              <w:t>музыке.Определение</w:t>
            </w:r>
            <w:r w:rsidRPr="004B19AB">
              <w:rPr>
                <w:spacing w:val="7"/>
                <w:sz w:val="20"/>
              </w:rPr>
              <w:t xml:space="preserve"> </w:t>
            </w:r>
            <w:r w:rsidRPr="004B19AB">
              <w:rPr>
                <w:sz w:val="20"/>
              </w:rPr>
              <w:t>жанра.</w:t>
            </w:r>
          </w:p>
          <w:p w:rsidR="007F580A" w:rsidRPr="004B19AB" w:rsidRDefault="007F580A" w:rsidP="007F580A">
            <w:pPr>
              <w:spacing w:line="229" w:lineRule="exact"/>
              <w:jc w:val="both"/>
              <w:rPr>
                <w:sz w:val="20"/>
              </w:rPr>
            </w:pPr>
            <w:r w:rsidRPr="004B19AB">
              <w:rPr>
                <w:sz w:val="20"/>
              </w:rPr>
              <w:t>Музыкальная</w:t>
            </w:r>
            <w:r w:rsidRPr="004B19AB">
              <w:rPr>
                <w:spacing w:val="-3"/>
                <w:sz w:val="20"/>
              </w:rPr>
              <w:t xml:space="preserve"> </w:t>
            </w:r>
            <w:r w:rsidRPr="004B19AB">
              <w:rPr>
                <w:sz w:val="20"/>
              </w:rPr>
              <w:t>викторина.</w:t>
            </w:r>
          </w:p>
          <w:p w:rsidR="007F580A" w:rsidRPr="004B19AB" w:rsidRDefault="007F580A" w:rsidP="007F580A">
            <w:pPr>
              <w:ind w:right="-15"/>
              <w:jc w:val="both"/>
              <w:rPr>
                <w:sz w:val="20"/>
              </w:rPr>
            </w:pPr>
            <w:r w:rsidRPr="004B19AB">
              <w:rPr>
                <w:sz w:val="20"/>
              </w:rPr>
              <w:t>Вокализация,</w:t>
            </w:r>
            <w:r w:rsidRPr="004B19AB">
              <w:rPr>
                <w:spacing w:val="1"/>
                <w:sz w:val="20"/>
              </w:rPr>
              <w:t xml:space="preserve"> </w:t>
            </w:r>
            <w:r w:rsidRPr="004B19AB">
              <w:rPr>
                <w:sz w:val="20"/>
              </w:rPr>
              <w:t>исполнение</w:t>
            </w:r>
            <w:r w:rsidRPr="004B19AB">
              <w:rPr>
                <w:spacing w:val="1"/>
                <w:sz w:val="20"/>
              </w:rPr>
              <w:t xml:space="preserve"> </w:t>
            </w:r>
            <w:r w:rsidRPr="004B19AB">
              <w:rPr>
                <w:sz w:val="20"/>
              </w:rPr>
              <w:t>мелодий</w:t>
            </w:r>
            <w:r w:rsidRPr="004B19AB">
              <w:rPr>
                <w:spacing w:val="1"/>
                <w:sz w:val="20"/>
              </w:rPr>
              <w:t xml:space="preserve"> </w:t>
            </w:r>
            <w:r w:rsidRPr="004B19AB">
              <w:rPr>
                <w:sz w:val="20"/>
              </w:rPr>
              <w:t>инструментальных</w:t>
            </w:r>
            <w:r w:rsidRPr="004B19AB">
              <w:rPr>
                <w:spacing w:val="1"/>
                <w:sz w:val="20"/>
              </w:rPr>
              <w:t xml:space="preserve"> </w:t>
            </w:r>
            <w:r w:rsidRPr="004B19AB">
              <w:rPr>
                <w:sz w:val="20"/>
              </w:rPr>
              <w:t>пьес</w:t>
            </w:r>
            <w:r w:rsidRPr="004B19AB">
              <w:rPr>
                <w:spacing w:val="1"/>
                <w:sz w:val="20"/>
              </w:rPr>
              <w:t xml:space="preserve"> </w:t>
            </w:r>
            <w:r w:rsidRPr="004B19AB">
              <w:rPr>
                <w:sz w:val="20"/>
              </w:rPr>
              <w:t>со</w:t>
            </w:r>
            <w:r w:rsidRPr="004B19AB">
              <w:rPr>
                <w:spacing w:val="1"/>
                <w:sz w:val="20"/>
              </w:rPr>
              <w:t xml:space="preserve"> </w:t>
            </w:r>
            <w:r w:rsidRPr="004B19AB">
              <w:rPr>
                <w:sz w:val="20"/>
              </w:rPr>
              <w:t>сл</w:t>
            </w:r>
            <w:r w:rsidRPr="004B19AB">
              <w:rPr>
                <w:sz w:val="20"/>
              </w:rPr>
              <w:t>о</w:t>
            </w:r>
            <w:r w:rsidRPr="004B19AB">
              <w:rPr>
                <w:sz w:val="20"/>
              </w:rPr>
              <w:t>вами.</w:t>
            </w:r>
            <w:r w:rsidRPr="004B19AB">
              <w:rPr>
                <w:spacing w:val="2"/>
                <w:sz w:val="20"/>
              </w:rPr>
              <w:t xml:space="preserve"> </w:t>
            </w:r>
            <w:r w:rsidRPr="004B19AB">
              <w:rPr>
                <w:sz w:val="20"/>
              </w:rPr>
              <w:t>Разучивание,</w:t>
            </w:r>
            <w:r w:rsidRPr="004B19AB">
              <w:rPr>
                <w:spacing w:val="6"/>
                <w:sz w:val="20"/>
              </w:rPr>
              <w:t xml:space="preserve"> </w:t>
            </w:r>
            <w:r w:rsidRPr="004B19AB">
              <w:rPr>
                <w:sz w:val="20"/>
              </w:rPr>
              <w:t>исполнение</w:t>
            </w:r>
            <w:r w:rsidRPr="004B19AB">
              <w:rPr>
                <w:spacing w:val="4"/>
                <w:sz w:val="20"/>
              </w:rPr>
              <w:t xml:space="preserve"> </w:t>
            </w:r>
            <w:r w:rsidRPr="004B19AB">
              <w:rPr>
                <w:sz w:val="20"/>
              </w:rPr>
              <w:t>песен.</w:t>
            </w:r>
          </w:p>
          <w:p w:rsidR="007F580A" w:rsidRPr="004B19AB" w:rsidRDefault="007F580A" w:rsidP="007F580A">
            <w:pPr>
              <w:spacing w:line="230" w:lineRule="exact"/>
              <w:ind w:right="-15"/>
              <w:jc w:val="both"/>
              <w:rPr>
                <w:sz w:val="20"/>
              </w:rPr>
            </w:pPr>
            <w:r w:rsidRPr="004B19AB">
              <w:rPr>
                <w:sz w:val="20"/>
              </w:rPr>
              <w:t>Сочинение</w:t>
            </w:r>
            <w:r w:rsidRPr="004B19AB">
              <w:rPr>
                <w:spacing w:val="1"/>
                <w:sz w:val="20"/>
              </w:rPr>
              <w:t xml:space="preserve"> </w:t>
            </w:r>
            <w:r w:rsidRPr="004B19AB">
              <w:rPr>
                <w:sz w:val="20"/>
              </w:rPr>
              <w:t>ритмических аккомпанементов (с</w:t>
            </w:r>
            <w:r w:rsidRPr="004B19AB">
              <w:rPr>
                <w:spacing w:val="1"/>
                <w:sz w:val="20"/>
              </w:rPr>
              <w:t xml:space="preserve"> </w:t>
            </w:r>
            <w:r w:rsidRPr="004B19AB">
              <w:rPr>
                <w:sz w:val="20"/>
              </w:rPr>
              <w:t>помощью</w:t>
            </w:r>
            <w:r w:rsidRPr="004B19AB">
              <w:rPr>
                <w:spacing w:val="1"/>
                <w:sz w:val="20"/>
              </w:rPr>
              <w:t xml:space="preserve"> </w:t>
            </w:r>
            <w:r w:rsidRPr="004B19AB">
              <w:rPr>
                <w:sz w:val="20"/>
              </w:rPr>
              <w:t>звучащих</w:t>
            </w:r>
            <w:r w:rsidRPr="004B19AB">
              <w:rPr>
                <w:spacing w:val="1"/>
                <w:sz w:val="20"/>
              </w:rPr>
              <w:t xml:space="preserve"> </w:t>
            </w:r>
            <w:r w:rsidRPr="004B19AB">
              <w:rPr>
                <w:sz w:val="20"/>
              </w:rPr>
              <w:t>жестов или ударных и шумовых инструментов)к пьесам маршевого</w:t>
            </w:r>
            <w:r w:rsidRPr="004B19AB">
              <w:rPr>
                <w:spacing w:val="1"/>
                <w:sz w:val="20"/>
              </w:rPr>
              <w:t xml:space="preserve"> </w:t>
            </w:r>
            <w:r w:rsidRPr="004B19AB">
              <w:rPr>
                <w:sz w:val="20"/>
              </w:rPr>
              <w:t>и</w:t>
            </w:r>
            <w:r w:rsidRPr="004B19AB">
              <w:rPr>
                <w:spacing w:val="-2"/>
                <w:sz w:val="20"/>
              </w:rPr>
              <w:t xml:space="preserve"> </w:t>
            </w:r>
            <w:r w:rsidRPr="004B19AB">
              <w:rPr>
                <w:sz w:val="20"/>
              </w:rPr>
              <w:t>танцевального</w:t>
            </w:r>
            <w:r w:rsidRPr="004B19AB">
              <w:rPr>
                <w:spacing w:val="4"/>
                <w:sz w:val="20"/>
              </w:rPr>
              <w:t xml:space="preserve"> </w:t>
            </w:r>
            <w:r w:rsidRPr="004B19AB">
              <w:rPr>
                <w:sz w:val="20"/>
              </w:rPr>
              <w:t>характера</w:t>
            </w:r>
          </w:p>
        </w:tc>
      </w:tr>
      <w:tr w:rsidR="007F580A" w:rsidRPr="004B19AB" w:rsidTr="007F580A">
        <w:trPr>
          <w:trHeight w:val="2529"/>
        </w:trPr>
        <w:tc>
          <w:tcPr>
            <w:tcW w:w="1560" w:type="dxa"/>
            <w:tcBorders>
              <w:left w:val="single" w:sz="6" w:space="0" w:color="221F1F"/>
              <w:right w:val="single" w:sz="6" w:space="0" w:color="221F1F"/>
            </w:tcBorders>
          </w:tcPr>
          <w:p w:rsidR="007F580A" w:rsidRPr="004B19AB" w:rsidRDefault="007F580A" w:rsidP="007F580A">
            <w:pPr>
              <w:spacing w:line="223" w:lineRule="exact"/>
              <w:ind w:right="12"/>
              <w:jc w:val="center"/>
              <w:rPr>
                <w:sz w:val="20"/>
              </w:rPr>
            </w:pPr>
            <w:r w:rsidRPr="004B19AB">
              <w:rPr>
                <w:w w:val="105"/>
                <w:sz w:val="20"/>
              </w:rPr>
              <w:t>В)</w:t>
            </w:r>
          </w:p>
          <w:p w:rsidR="007F580A" w:rsidRPr="004B19AB" w:rsidRDefault="007F580A" w:rsidP="007F580A">
            <w:pPr>
              <w:ind w:right="12"/>
              <w:jc w:val="center"/>
              <w:rPr>
                <w:sz w:val="20"/>
              </w:rPr>
            </w:pPr>
            <w:r w:rsidRPr="004B19AB">
              <w:rPr>
                <w:sz w:val="20"/>
              </w:rPr>
              <w:t>2—6</w:t>
            </w:r>
          </w:p>
          <w:p w:rsidR="007F580A" w:rsidRPr="004B19AB" w:rsidRDefault="007F580A" w:rsidP="007F580A">
            <w:pPr>
              <w:spacing w:before="1"/>
              <w:ind w:right="12"/>
              <w:jc w:val="center"/>
              <w:rPr>
                <w:sz w:val="20"/>
              </w:rPr>
            </w:pPr>
            <w:r w:rsidRPr="004B19AB">
              <w:rPr>
                <w:sz w:val="20"/>
              </w:rPr>
              <w:t>уч.</w:t>
            </w:r>
            <w:r w:rsidRPr="004B19AB">
              <w:rPr>
                <w:spacing w:val="-4"/>
                <w:sz w:val="20"/>
              </w:rPr>
              <w:t xml:space="preserve"> </w:t>
            </w:r>
            <w:r w:rsidRPr="004B19AB">
              <w:rPr>
                <w:sz w:val="20"/>
              </w:rPr>
              <w:t>часов</w:t>
            </w:r>
          </w:p>
        </w:tc>
        <w:tc>
          <w:tcPr>
            <w:tcW w:w="1503" w:type="dxa"/>
            <w:tcBorders>
              <w:left w:val="single" w:sz="6" w:space="0" w:color="221F1F"/>
            </w:tcBorders>
          </w:tcPr>
          <w:p w:rsidR="007F580A" w:rsidRPr="004B19AB" w:rsidRDefault="007F580A" w:rsidP="007F580A">
            <w:pPr>
              <w:spacing w:line="223" w:lineRule="exact"/>
              <w:jc w:val="center"/>
              <w:rPr>
                <w:sz w:val="20"/>
              </w:rPr>
            </w:pPr>
            <w:r w:rsidRPr="004B19AB">
              <w:rPr>
                <w:sz w:val="20"/>
              </w:rPr>
              <w:t>Оркестр</w:t>
            </w:r>
          </w:p>
        </w:tc>
        <w:tc>
          <w:tcPr>
            <w:tcW w:w="1939" w:type="dxa"/>
          </w:tcPr>
          <w:p w:rsidR="007F580A" w:rsidRPr="004B19AB" w:rsidRDefault="007F580A" w:rsidP="007F580A">
            <w:pPr>
              <w:rPr>
                <w:sz w:val="20"/>
              </w:rPr>
            </w:pPr>
            <w:r w:rsidRPr="004B19AB">
              <w:rPr>
                <w:sz w:val="20"/>
              </w:rPr>
              <w:t>Оркестр</w:t>
            </w:r>
            <w:r w:rsidRPr="004B19AB">
              <w:rPr>
                <w:spacing w:val="31"/>
                <w:sz w:val="20"/>
              </w:rPr>
              <w:t xml:space="preserve"> </w:t>
            </w:r>
            <w:r w:rsidRPr="004B19AB">
              <w:rPr>
                <w:sz w:val="20"/>
              </w:rPr>
              <w:t>—</w:t>
            </w:r>
            <w:r w:rsidRPr="004B19AB">
              <w:rPr>
                <w:spacing w:val="30"/>
                <w:sz w:val="20"/>
              </w:rPr>
              <w:t xml:space="preserve"> </w:t>
            </w:r>
            <w:r w:rsidRPr="004B19AB">
              <w:rPr>
                <w:sz w:val="20"/>
              </w:rPr>
              <w:t>большой</w:t>
            </w:r>
            <w:r w:rsidRPr="004B19AB">
              <w:rPr>
                <w:spacing w:val="-47"/>
                <w:sz w:val="20"/>
              </w:rPr>
              <w:t xml:space="preserve"> </w:t>
            </w:r>
            <w:r w:rsidRPr="004B19AB">
              <w:rPr>
                <w:sz w:val="20"/>
              </w:rPr>
              <w:t>коллектив</w:t>
            </w:r>
          </w:p>
          <w:p w:rsidR="007F580A" w:rsidRPr="004B19AB" w:rsidRDefault="007F580A" w:rsidP="007F580A">
            <w:pPr>
              <w:rPr>
                <w:sz w:val="20"/>
              </w:rPr>
            </w:pPr>
            <w:r w:rsidRPr="004B19AB">
              <w:rPr>
                <w:sz w:val="20"/>
              </w:rPr>
              <w:t>музыкантов.</w:t>
            </w:r>
          </w:p>
          <w:p w:rsidR="007F580A" w:rsidRPr="004B19AB" w:rsidRDefault="007F580A" w:rsidP="007F580A">
            <w:pPr>
              <w:tabs>
                <w:tab w:val="left" w:pos="1459"/>
              </w:tabs>
              <w:ind w:right="-15"/>
              <w:rPr>
                <w:sz w:val="20"/>
              </w:rPr>
            </w:pPr>
            <w:r w:rsidRPr="004B19AB">
              <w:rPr>
                <w:sz w:val="20"/>
              </w:rPr>
              <w:t>Дирижёр,</w:t>
            </w:r>
            <w:r w:rsidRPr="004B19AB">
              <w:rPr>
                <w:spacing w:val="24"/>
                <w:sz w:val="20"/>
              </w:rPr>
              <w:t xml:space="preserve"> </w:t>
            </w:r>
            <w:r w:rsidRPr="004B19AB">
              <w:rPr>
                <w:sz w:val="20"/>
              </w:rPr>
              <w:t>партитура,</w:t>
            </w:r>
            <w:r w:rsidRPr="004B19AB">
              <w:rPr>
                <w:spacing w:val="-47"/>
                <w:sz w:val="20"/>
              </w:rPr>
              <w:t xml:space="preserve"> </w:t>
            </w:r>
            <w:r w:rsidRPr="004B19AB">
              <w:rPr>
                <w:sz w:val="20"/>
              </w:rPr>
              <w:t>репетиция.</w:t>
            </w:r>
            <w:r w:rsidRPr="004B19AB">
              <w:rPr>
                <w:sz w:val="20"/>
              </w:rPr>
              <w:tab/>
              <w:t>Жанр</w:t>
            </w:r>
          </w:p>
          <w:p w:rsidR="007F580A" w:rsidRPr="004B19AB" w:rsidRDefault="007F580A" w:rsidP="007F580A">
            <w:pPr>
              <w:tabs>
                <w:tab w:val="left" w:pos="1733"/>
              </w:tabs>
              <w:ind w:right="-15"/>
              <w:rPr>
                <w:sz w:val="20"/>
              </w:rPr>
            </w:pPr>
            <w:r w:rsidRPr="004B19AB">
              <w:rPr>
                <w:sz w:val="20"/>
              </w:rPr>
              <w:t>концерта</w:t>
            </w:r>
            <w:r w:rsidRPr="004B19AB">
              <w:rPr>
                <w:sz w:val="20"/>
              </w:rPr>
              <w:tab/>
              <w:t>—</w:t>
            </w:r>
            <w:r w:rsidRPr="004B19AB">
              <w:rPr>
                <w:spacing w:val="-47"/>
                <w:sz w:val="20"/>
              </w:rPr>
              <w:t xml:space="preserve"> </w:t>
            </w:r>
            <w:r w:rsidRPr="004B19AB">
              <w:rPr>
                <w:sz w:val="20"/>
              </w:rPr>
              <w:t>музыкальное</w:t>
            </w:r>
            <w:r w:rsidRPr="004B19AB">
              <w:rPr>
                <w:spacing w:val="1"/>
                <w:sz w:val="20"/>
              </w:rPr>
              <w:t xml:space="preserve"> </w:t>
            </w:r>
            <w:r w:rsidRPr="004B19AB">
              <w:rPr>
                <w:w w:val="95"/>
                <w:sz w:val="20"/>
              </w:rPr>
              <w:t>соревн</w:t>
            </w:r>
            <w:r w:rsidRPr="004B19AB">
              <w:rPr>
                <w:w w:val="95"/>
                <w:sz w:val="20"/>
              </w:rPr>
              <w:t>о</w:t>
            </w:r>
            <w:r w:rsidRPr="004B19AB">
              <w:rPr>
                <w:w w:val="95"/>
                <w:sz w:val="20"/>
              </w:rPr>
              <w:t>вание</w:t>
            </w:r>
            <w:r w:rsidRPr="004B19AB">
              <w:rPr>
                <w:spacing w:val="2"/>
                <w:w w:val="95"/>
                <w:sz w:val="20"/>
              </w:rPr>
              <w:t xml:space="preserve"> </w:t>
            </w:r>
            <w:r w:rsidRPr="004B19AB">
              <w:rPr>
                <w:w w:val="95"/>
                <w:sz w:val="20"/>
              </w:rPr>
              <w:t>солистас</w:t>
            </w:r>
            <w:r w:rsidRPr="004B19AB">
              <w:rPr>
                <w:spacing w:val="-45"/>
                <w:w w:val="95"/>
                <w:sz w:val="20"/>
              </w:rPr>
              <w:t xml:space="preserve"> </w:t>
            </w:r>
            <w:r w:rsidRPr="004B19AB">
              <w:rPr>
                <w:sz w:val="20"/>
              </w:rPr>
              <w:t>оркес</w:t>
            </w:r>
            <w:r w:rsidRPr="004B19AB">
              <w:rPr>
                <w:sz w:val="20"/>
              </w:rPr>
              <w:t>т</w:t>
            </w:r>
            <w:r w:rsidRPr="004B19AB">
              <w:rPr>
                <w:sz w:val="20"/>
              </w:rPr>
              <w:t>ром</w:t>
            </w:r>
            <w:r w:rsidRPr="004B19AB">
              <w:rPr>
                <w:sz w:val="20"/>
                <w:vertAlign w:val="superscript"/>
              </w:rPr>
              <w:t>23</w:t>
            </w:r>
          </w:p>
        </w:tc>
        <w:tc>
          <w:tcPr>
            <w:tcW w:w="5876" w:type="dxa"/>
            <w:tcBorders>
              <w:top w:val="single" w:sz="6" w:space="0" w:color="221F1F"/>
              <w:bottom w:val="single" w:sz="6" w:space="0" w:color="221F1F"/>
            </w:tcBorders>
          </w:tcPr>
          <w:p w:rsidR="007F580A" w:rsidRPr="004B19AB" w:rsidRDefault="007F580A" w:rsidP="007F580A">
            <w:pPr>
              <w:ind w:right="-15"/>
              <w:rPr>
                <w:sz w:val="20"/>
              </w:rPr>
            </w:pPr>
            <w:r w:rsidRPr="004B19AB">
              <w:rPr>
                <w:sz w:val="20"/>
              </w:rPr>
              <w:t>Слушание</w:t>
            </w:r>
            <w:r w:rsidRPr="004B19AB">
              <w:rPr>
                <w:spacing w:val="30"/>
                <w:sz w:val="20"/>
              </w:rPr>
              <w:t xml:space="preserve"> </w:t>
            </w:r>
            <w:r w:rsidRPr="004B19AB">
              <w:rPr>
                <w:sz w:val="20"/>
              </w:rPr>
              <w:t>музыки</w:t>
            </w:r>
            <w:r w:rsidRPr="004B19AB">
              <w:rPr>
                <w:spacing w:val="29"/>
                <w:sz w:val="20"/>
              </w:rPr>
              <w:t xml:space="preserve"> </w:t>
            </w:r>
            <w:r w:rsidRPr="004B19AB">
              <w:rPr>
                <w:sz w:val="20"/>
              </w:rPr>
              <w:t>в</w:t>
            </w:r>
            <w:r w:rsidRPr="004B19AB">
              <w:rPr>
                <w:spacing w:val="31"/>
                <w:sz w:val="20"/>
              </w:rPr>
              <w:t xml:space="preserve"> </w:t>
            </w:r>
            <w:r w:rsidRPr="004B19AB">
              <w:rPr>
                <w:sz w:val="20"/>
              </w:rPr>
              <w:t>исполнении</w:t>
            </w:r>
            <w:r w:rsidRPr="004B19AB">
              <w:rPr>
                <w:spacing w:val="29"/>
                <w:sz w:val="20"/>
              </w:rPr>
              <w:t xml:space="preserve"> </w:t>
            </w:r>
            <w:r w:rsidRPr="004B19AB">
              <w:rPr>
                <w:sz w:val="20"/>
              </w:rPr>
              <w:t>оркестра.</w:t>
            </w:r>
            <w:r w:rsidRPr="004B19AB">
              <w:rPr>
                <w:spacing w:val="31"/>
                <w:sz w:val="20"/>
              </w:rPr>
              <w:t xml:space="preserve"> </w:t>
            </w:r>
            <w:r w:rsidRPr="004B19AB">
              <w:rPr>
                <w:sz w:val="20"/>
              </w:rPr>
              <w:t>Просмотр</w:t>
            </w:r>
            <w:r w:rsidRPr="004B19AB">
              <w:rPr>
                <w:spacing w:val="-11"/>
                <w:sz w:val="20"/>
              </w:rPr>
              <w:t xml:space="preserve"> </w:t>
            </w:r>
            <w:r w:rsidRPr="004B19AB">
              <w:rPr>
                <w:sz w:val="20"/>
              </w:rPr>
              <w:t>видеозаписи.</w:t>
            </w:r>
            <w:r w:rsidRPr="004B19AB">
              <w:rPr>
                <w:spacing w:val="-47"/>
                <w:sz w:val="20"/>
              </w:rPr>
              <w:t xml:space="preserve"> </w:t>
            </w:r>
            <w:r w:rsidRPr="004B19AB">
              <w:rPr>
                <w:sz w:val="20"/>
              </w:rPr>
              <w:t>Диалог</w:t>
            </w:r>
            <w:r w:rsidRPr="004B19AB">
              <w:rPr>
                <w:spacing w:val="2"/>
                <w:sz w:val="20"/>
              </w:rPr>
              <w:t xml:space="preserve"> </w:t>
            </w:r>
            <w:r w:rsidRPr="004B19AB">
              <w:rPr>
                <w:sz w:val="20"/>
              </w:rPr>
              <w:t>с</w:t>
            </w:r>
            <w:r w:rsidRPr="004B19AB">
              <w:rPr>
                <w:spacing w:val="5"/>
                <w:sz w:val="20"/>
              </w:rPr>
              <w:t xml:space="preserve"> </w:t>
            </w:r>
            <w:r w:rsidRPr="004B19AB">
              <w:rPr>
                <w:sz w:val="20"/>
              </w:rPr>
              <w:t>учителем</w:t>
            </w:r>
            <w:r w:rsidRPr="004B19AB">
              <w:rPr>
                <w:spacing w:val="4"/>
                <w:sz w:val="20"/>
              </w:rPr>
              <w:t xml:space="preserve"> </w:t>
            </w:r>
            <w:r w:rsidRPr="004B19AB">
              <w:rPr>
                <w:sz w:val="20"/>
              </w:rPr>
              <w:t>о</w:t>
            </w:r>
            <w:r w:rsidRPr="004B19AB">
              <w:rPr>
                <w:spacing w:val="3"/>
                <w:sz w:val="20"/>
              </w:rPr>
              <w:t xml:space="preserve"> </w:t>
            </w:r>
            <w:r w:rsidRPr="004B19AB">
              <w:rPr>
                <w:sz w:val="20"/>
              </w:rPr>
              <w:t>роли</w:t>
            </w:r>
            <w:r w:rsidRPr="004B19AB">
              <w:rPr>
                <w:spacing w:val="5"/>
                <w:sz w:val="20"/>
              </w:rPr>
              <w:t xml:space="preserve"> </w:t>
            </w:r>
            <w:r w:rsidRPr="004B19AB">
              <w:rPr>
                <w:sz w:val="20"/>
              </w:rPr>
              <w:t>дирижёра.</w:t>
            </w:r>
          </w:p>
          <w:p w:rsidR="007F580A" w:rsidRPr="004B19AB" w:rsidRDefault="007F580A" w:rsidP="007F580A">
            <w:pPr>
              <w:ind w:right="-15"/>
              <w:rPr>
                <w:sz w:val="20"/>
              </w:rPr>
            </w:pPr>
            <w:r w:rsidRPr="004B19AB">
              <w:rPr>
                <w:w w:val="105"/>
                <w:sz w:val="20"/>
              </w:rPr>
              <w:t>«Я</w:t>
            </w:r>
            <w:r w:rsidRPr="004B19AB">
              <w:rPr>
                <w:spacing w:val="38"/>
                <w:w w:val="105"/>
                <w:sz w:val="20"/>
              </w:rPr>
              <w:t xml:space="preserve"> </w:t>
            </w:r>
            <w:r w:rsidRPr="004B19AB">
              <w:rPr>
                <w:w w:val="105"/>
                <w:sz w:val="20"/>
              </w:rPr>
              <w:t>—</w:t>
            </w:r>
            <w:r w:rsidRPr="004B19AB">
              <w:rPr>
                <w:spacing w:val="38"/>
                <w:w w:val="105"/>
                <w:sz w:val="20"/>
              </w:rPr>
              <w:t xml:space="preserve"> </w:t>
            </w:r>
            <w:r w:rsidRPr="004B19AB">
              <w:rPr>
                <w:w w:val="105"/>
                <w:sz w:val="20"/>
              </w:rPr>
              <w:t>дирижёр»</w:t>
            </w:r>
            <w:r w:rsidRPr="004B19AB">
              <w:rPr>
                <w:spacing w:val="38"/>
                <w:w w:val="105"/>
                <w:sz w:val="20"/>
              </w:rPr>
              <w:t xml:space="preserve"> </w:t>
            </w:r>
            <w:r w:rsidRPr="004B19AB">
              <w:rPr>
                <w:w w:val="105"/>
                <w:sz w:val="20"/>
              </w:rPr>
              <w:t>—</w:t>
            </w:r>
            <w:r w:rsidRPr="004B19AB">
              <w:rPr>
                <w:spacing w:val="38"/>
                <w:w w:val="105"/>
                <w:sz w:val="20"/>
              </w:rPr>
              <w:t xml:space="preserve"> </w:t>
            </w:r>
            <w:r w:rsidRPr="004B19AB">
              <w:rPr>
                <w:w w:val="105"/>
                <w:sz w:val="20"/>
              </w:rPr>
              <w:t>игра</w:t>
            </w:r>
            <w:r w:rsidRPr="004B19AB">
              <w:rPr>
                <w:spacing w:val="39"/>
                <w:w w:val="105"/>
                <w:sz w:val="20"/>
              </w:rPr>
              <w:t xml:space="preserve"> </w:t>
            </w:r>
            <w:r w:rsidRPr="004B19AB">
              <w:rPr>
                <w:w w:val="105"/>
                <w:sz w:val="20"/>
              </w:rPr>
              <w:t>—</w:t>
            </w:r>
            <w:r w:rsidRPr="004B19AB">
              <w:rPr>
                <w:spacing w:val="40"/>
                <w:w w:val="105"/>
                <w:sz w:val="20"/>
              </w:rPr>
              <w:t xml:space="preserve"> </w:t>
            </w:r>
            <w:r w:rsidRPr="004B19AB">
              <w:rPr>
                <w:w w:val="105"/>
                <w:sz w:val="20"/>
              </w:rPr>
              <w:t>имитация</w:t>
            </w:r>
            <w:r w:rsidRPr="004B19AB">
              <w:rPr>
                <w:spacing w:val="40"/>
                <w:w w:val="105"/>
                <w:sz w:val="20"/>
              </w:rPr>
              <w:t xml:space="preserve"> </w:t>
            </w:r>
            <w:r w:rsidRPr="004B19AB">
              <w:rPr>
                <w:w w:val="105"/>
                <w:sz w:val="20"/>
              </w:rPr>
              <w:t>дирижёрских</w:t>
            </w:r>
            <w:r w:rsidRPr="004B19AB">
              <w:rPr>
                <w:spacing w:val="5"/>
                <w:w w:val="105"/>
                <w:sz w:val="20"/>
              </w:rPr>
              <w:t xml:space="preserve"> </w:t>
            </w:r>
            <w:r w:rsidRPr="004B19AB">
              <w:rPr>
                <w:w w:val="105"/>
                <w:sz w:val="20"/>
              </w:rPr>
              <w:t>жестов</w:t>
            </w:r>
            <w:r w:rsidRPr="004B19AB">
              <w:rPr>
                <w:spacing w:val="50"/>
                <w:w w:val="105"/>
                <w:sz w:val="20"/>
              </w:rPr>
              <w:t xml:space="preserve"> </w:t>
            </w:r>
            <w:r w:rsidRPr="004B19AB">
              <w:rPr>
                <w:w w:val="105"/>
                <w:sz w:val="20"/>
              </w:rPr>
              <w:t>во</w:t>
            </w:r>
            <w:r w:rsidRPr="004B19AB">
              <w:rPr>
                <w:spacing w:val="-50"/>
                <w:w w:val="105"/>
                <w:sz w:val="20"/>
              </w:rPr>
              <w:t xml:space="preserve"> </w:t>
            </w:r>
            <w:r w:rsidRPr="004B19AB">
              <w:rPr>
                <w:w w:val="105"/>
                <w:sz w:val="20"/>
              </w:rPr>
              <w:t>время</w:t>
            </w:r>
            <w:r w:rsidRPr="004B19AB">
              <w:rPr>
                <w:spacing w:val="-1"/>
                <w:w w:val="105"/>
                <w:sz w:val="20"/>
              </w:rPr>
              <w:t xml:space="preserve"> </w:t>
            </w:r>
            <w:r w:rsidRPr="004B19AB">
              <w:rPr>
                <w:w w:val="105"/>
                <w:sz w:val="20"/>
              </w:rPr>
              <w:t>звучания</w:t>
            </w:r>
            <w:r w:rsidRPr="004B19AB">
              <w:rPr>
                <w:spacing w:val="3"/>
                <w:w w:val="105"/>
                <w:sz w:val="20"/>
              </w:rPr>
              <w:t xml:space="preserve"> </w:t>
            </w:r>
            <w:r w:rsidRPr="004B19AB">
              <w:rPr>
                <w:w w:val="105"/>
                <w:sz w:val="20"/>
              </w:rPr>
              <w:t>музыки.</w:t>
            </w:r>
          </w:p>
          <w:p w:rsidR="007F580A" w:rsidRPr="004B19AB" w:rsidRDefault="007F580A" w:rsidP="007F580A">
            <w:pPr>
              <w:tabs>
                <w:tab w:val="left" w:pos="1153"/>
                <w:tab w:val="left" w:pos="1443"/>
                <w:tab w:val="left" w:pos="2572"/>
                <w:tab w:val="left" w:pos="3932"/>
                <w:tab w:val="left" w:pos="4706"/>
                <w:tab w:val="left" w:pos="5006"/>
                <w:tab w:val="left" w:pos="5264"/>
              </w:tabs>
              <w:ind w:right="-15"/>
              <w:rPr>
                <w:sz w:val="20"/>
              </w:rPr>
            </w:pPr>
            <w:r w:rsidRPr="004B19AB">
              <w:rPr>
                <w:spacing w:val="-1"/>
                <w:sz w:val="20"/>
              </w:rPr>
              <w:t>Разучивание и исполнение песен соответствующейтематики.</w:t>
            </w:r>
            <w:r w:rsidRPr="004B19AB">
              <w:rPr>
                <w:sz w:val="20"/>
              </w:rPr>
              <w:t xml:space="preserve"> Зн</w:t>
            </w:r>
            <w:r w:rsidRPr="004B19AB">
              <w:rPr>
                <w:sz w:val="20"/>
              </w:rPr>
              <w:t>а</w:t>
            </w:r>
            <w:r w:rsidRPr="004B19AB">
              <w:rPr>
                <w:sz w:val="20"/>
              </w:rPr>
              <w:t>комство</w:t>
            </w:r>
            <w:r w:rsidRPr="004B19AB">
              <w:rPr>
                <w:sz w:val="20"/>
              </w:rPr>
              <w:tab/>
              <w:t>с</w:t>
            </w:r>
            <w:r w:rsidRPr="004B19AB">
              <w:rPr>
                <w:sz w:val="20"/>
              </w:rPr>
              <w:tab/>
              <w:t>принципом</w:t>
            </w:r>
            <w:r w:rsidRPr="004B19AB">
              <w:rPr>
                <w:sz w:val="20"/>
              </w:rPr>
              <w:tab/>
              <w:t>расположения</w:t>
            </w:r>
            <w:r w:rsidRPr="004B19AB">
              <w:rPr>
                <w:sz w:val="20"/>
              </w:rPr>
              <w:tab/>
              <w:t>партий</w:t>
            </w:r>
            <w:r w:rsidRPr="004B19AB">
              <w:rPr>
                <w:sz w:val="20"/>
              </w:rPr>
              <w:tab/>
              <w:t>в</w:t>
            </w:r>
            <w:r w:rsidRPr="004B19AB">
              <w:rPr>
                <w:sz w:val="20"/>
              </w:rPr>
              <w:tab/>
            </w:r>
            <w:r w:rsidRPr="004B19AB">
              <w:rPr>
                <w:w w:val="95"/>
                <w:sz w:val="20"/>
              </w:rPr>
              <w:t>партитуре.</w:t>
            </w:r>
            <w:r w:rsidRPr="004B19AB">
              <w:rPr>
                <w:spacing w:val="-45"/>
                <w:w w:val="95"/>
                <w:sz w:val="20"/>
              </w:rPr>
              <w:t xml:space="preserve"> </w:t>
            </w:r>
            <w:r w:rsidRPr="004B19AB">
              <w:rPr>
                <w:sz w:val="20"/>
              </w:rPr>
              <w:t xml:space="preserve">Разучивание,  </w:t>
            </w:r>
            <w:r w:rsidRPr="004B19AB">
              <w:rPr>
                <w:spacing w:val="18"/>
                <w:sz w:val="20"/>
              </w:rPr>
              <w:t xml:space="preserve"> </w:t>
            </w:r>
            <w:r w:rsidRPr="004B19AB">
              <w:rPr>
                <w:sz w:val="20"/>
              </w:rPr>
              <w:t xml:space="preserve">исполнение  </w:t>
            </w:r>
            <w:r w:rsidRPr="004B19AB">
              <w:rPr>
                <w:spacing w:val="19"/>
                <w:sz w:val="20"/>
              </w:rPr>
              <w:t xml:space="preserve"> </w:t>
            </w:r>
            <w:r w:rsidRPr="004B19AB">
              <w:rPr>
                <w:sz w:val="20"/>
              </w:rPr>
              <w:t xml:space="preserve">(с  </w:t>
            </w:r>
            <w:r w:rsidRPr="004B19AB">
              <w:rPr>
                <w:spacing w:val="18"/>
                <w:sz w:val="20"/>
              </w:rPr>
              <w:t xml:space="preserve"> </w:t>
            </w:r>
            <w:r w:rsidRPr="004B19AB">
              <w:rPr>
                <w:sz w:val="20"/>
              </w:rPr>
              <w:t xml:space="preserve">ориентацией  </w:t>
            </w:r>
            <w:r w:rsidRPr="004B19AB">
              <w:rPr>
                <w:spacing w:val="18"/>
                <w:sz w:val="20"/>
              </w:rPr>
              <w:t xml:space="preserve"> </w:t>
            </w:r>
            <w:r w:rsidRPr="004B19AB">
              <w:rPr>
                <w:sz w:val="20"/>
              </w:rPr>
              <w:t xml:space="preserve">на  </w:t>
            </w:r>
            <w:r w:rsidRPr="004B19AB">
              <w:rPr>
                <w:spacing w:val="20"/>
                <w:sz w:val="20"/>
              </w:rPr>
              <w:t xml:space="preserve"> </w:t>
            </w:r>
            <w:r w:rsidRPr="004B19AB">
              <w:rPr>
                <w:sz w:val="20"/>
              </w:rPr>
              <w:t>нотную</w:t>
            </w:r>
            <w:r w:rsidRPr="004B19AB">
              <w:rPr>
                <w:sz w:val="20"/>
              </w:rPr>
              <w:tab/>
            </w:r>
            <w:r w:rsidRPr="004B19AB">
              <w:rPr>
                <w:spacing w:val="-3"/>
                <w:sz w:val="20"/>
              </w:rPr>
              <w:t>запись)</w:t>
            </w:r>
            <w:r w:rsidRPr="004B19AB">
              <w:rPr>
                <w:spacing w:val="-47"/>
                <w:sz w:val="20"/>
              </w:rPr>
              <w:t xml:space="preserve"> </w:t>
            </w:r>
            <w:r w:rsidRPr="004B19AB">
              <w:rPr>
                <w:spacing w:val="-3"/>
                <w:sz w:val="20"/>
              </w:rPr>
              <w:t>ритмической</w:t>
            </w:r>
            <w:r w:rsidRPr="004B19AB">
              <w:rPr>
                <w:spacing w:val="-16"/>
                <w:sz w:val="20"/>
              </w:rPr>
              <w:t xml:space="preserve"> </w:t>
            </w:r>
            <w:r w:rsidRPr="004B19AB">
              <w:rPr>
                <w:spacing w:val="-3"/>
                <w:sz w:val="20"/>
              </w:rPr>
              <w:t>партитуры</w:t>
            </w:r>
            <w:r w:rsidRPr="004B19AB">
              <w:rPr>
                <w:spacing w:val="-14"/>
                <w:sz w:val="20"/>
              </w:rPr>
              <w:t xml:space="preserve"> </w:t>
            </w:r>
            <w:r w:rsidRPr="004B19AB">
              <w:rPr>
                <w:spacing w:val="-3"/>
                <w:sz w:val="20"/>
              </w:rPr>
              <w:t>для</w:t>
            </w:r>
            <w:r w:rsidRPr="004B19AB">
              <w:rPr>
                <w:spacing w:val="-10"/>
                <w:sz w:val="20"/>
              </w:rPr>
              <w:t xml:space="preserve"> </w:t>
            </w:r>
            <w:r w:rsidRPr="004B19AB">
              <w:rPr>
                <w:spacing w:val="-3"/>
                <w:sz w:val="20"/>
              </w:rPr>
              <w:t>2—3</w:t>
            </w:r>
            <w:r w:rsidRPr="004B19AB">
              <w:rPr>
                <w:spacing w:val="-12"/>
                <w:sz w:val="20"/>
              </w:rPr>
              <w:t xml:space="preserve"> </w:t>
            </w:r>
            <w:r w:rsidRPr="004B19AB">
              <w:rPr>
                <w:spacing w:val="-3"/>
                <w:sz w:val="20"/>
              </w:rPr>
              <w:t>ударных</w:t>
            </w:r>
            <w:r w:rsidRPr="004B19AB">
              <w:rPr>
                <w:spacing w:val="-13"/>
                <w:sz w:val="20"/>
              </w:rPr>
              <w:t xml:space="preserve"> </w:t>
            </w:r>
            <w:r w:rsidRPr="004B19AB">
              <w:rPr>
                <w:spacing w:val="-3"/>
                <w:sz w:val="20"/>
              </w:rPr>
              <w:t>инструментов.</w:t>
            </w:r>
          </w:p>
          <w:p w:rsidR="007F580A" w:rsidRPr="004B19AB" w:rsidRDefault="007F580A" w:rsidP="007F580A">
            <w:pPr>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spacing w:line="230" w:lineRule="atLeast"/>
              <w:ind w:right="-15"/>
              <w:rPr>
                <w:sz w:val="20"/>
              </w:rPr>
            </w:pPr>
            <w:r w:rsidRPr="004B19AB">
              <w:rPr>
                <w:sz w:val="20"/>
              </w:rPr>
              <w:t>Работа</w:t>
            </w:r>
            <w:r w:rsidRPr="004B19AB">
              <w:rPr>
                <w:spacing w:val="16"/>
                <w:sz w:val="20"/>
              </w:rPr>
              <w:t xml:space="preserve"> </w:t>
            </w:r>
            <w:r w:rsidRPr="004B19AB">
              <w:rPr>
                <w:sz w:val="20"/>
              </w:rPr>
              <w:t>по</w:t>
            </w:r>
            <w:r w:rsidRPr="004B19AB">
              <w:rPr>
                <w:spacing w:val="19"/>
                <w:sz w:val="20"/>
              </w:rPr>
              <w:t xml:space="preserve"> </w:t>
            </w:r>
            <w:r w:rsidRPr="004B19AB">
              <w:rPr>
                <w:sz w:val="20"/>
              </w:rPr>
              <w:t>группам</w:t>
            </w:r>
            <w:r w:rsidRPr="004B19AB">
              <w:rPr>
                <w:spacing w:val="20"/>
                <w:sz w:val="20"/>
              </w:rPr>
              <w:t xml:space="preserve"> </w:t>
            </w:r>
            <w:r w:rsidRPr="004B19AB">
              <w:rPr>
                <w:sz w:val="20"/>
              </w:rPr>
              <w:t>—</w:t>
            </w:r>
            <w:r w:rsidRPr="004B19AB">
              <w:rPr>
                <w:spacing w:val="18"/>
                <w:sz w:val="20"/>
              </w:rPr>
              <w:t xml:space="preserve"> </w:t>
            </w:r>
            <w:r w:rsidRPr="004B19AB">
              <w:rPr>
                <w:sz w:val="20"/>
              </w:rPr>
              <w:t>сочинение</w:t>
            </w:r>
            <w:r w:rsidRPr="004B19AB">
              <w:rPr>
                <w:spacing w:val="16"/>
                <w:sz w:val="20"/>
              </w:rPr>
              <w:t xml:space="preserve"> </w:t>
            </w:r>
            <w:r w:rsidRPr="004B19AB">
              <w:rPr>
                <w:sz w:val="20"/>
              </w:rPr>
              <w:t>своего</w:t>
            </w:r>
            <w:r w:rsidRPr="004B19AB">
              <w:rPr>
                <w:spacing w:val="20"/>
                <w:sz w:val="20"/>
              </w:rPr>
              <w:t xml:space="preserve"> </w:t>
            </w:r>
            <w:r w:rsidRPr="004B19AB">
              <w:rPr>
                <w:sz w:val="20"/>
              </w:rPr>
              <w:t>варианта</w:t>
            </w:r>
            <w:r w:rsidRPr="004B19AB">
              <w:rPr>
                <w:spacing w:val="19"/>
                <w:sz w:val="20"/>
              </w:rPr>
              <w:t xml:space="preserve"> </w:t>
            </w:r>
            <w:r w:rsidRPr="004B19AB">
              <w:rPr>
                <w:sz w:val="20"/>
              </w:rPr>
              <w:t>ритмической</w:t>
            </w:r>
            <w:r w:rsidRPr="004B19AB">
              <w:rPr>
                <w:spacing w:val="-47"/>
                <w:sz w:val="20"/>
              </w:rPr>
              <w:t xml:space="preserve"> </w:t>
            </w:r>
            <w:r w:rsidRPr="004B19AB">
              <w:rPr>
                <w:sz w:val="20"/>
              </w:rPr>
              <w:t>партитуры</w:t>
            </w:r>
          </w:p>
        </w:tc>
      </w:tr>
      <w:tr w:rsidR="007F580A" w:rsidRPr="004B19AB" w:rsidTr="007F580A">
        <w:trPr>
          <w:trHeight w:val="921"/>
        </w:trPr>
        <w:tc>
          <w:tcPr>
            <w:tcW w:w="1560" w:type="dxa"/>
            <w:tcBorders>
              <w:bottom w:val="single" w:sz="6" w:space="0" w:color="221F1F"/>
            </w:tcBorders>
          </w:tcPr>
          <w:p w:rsidR="007F580A" w:rsidRPr="004B19AB" w:rsidRDefault="007F580A" w:rsidP="007F580A">
            <w:pPr>
              <w:spacing w:line="224" w:lineRule="exact"/>
              <w:ind w:right="177"/>
              <w:jc w:val="center"/>
              <w:rPr>
                <w:sz w:val="20"/>
              </w:rPr>
            </w:pPr>
            <w:r w:rsidRPr="004B19AB">
              <w:rPr>
                <w:w w:val="110"/>
                <w:sz w:val="20"/>
              </w:rPr>
              <w:t>Г)</w:t>
            </w:r>
          </w:p>
          <w:p w:rsidR="007F580A" w:rsidRPr="004B19AB" w:rsidRDefault="007F580A" w:rsidP="007F580A">
            <w:pPr>
              <w:spacing w:line="229" w:lineRule="exact"/>
              <w:ind w:right="179"/>
              <w:jc w:val="center"/>
              <w:rPr>
                <w:sz w:val="20"/>
              </w:rPr>
            </w:pPr>
            <w:r w:rsidRPr="004B19AB">
              <w:rPr>
                <w:sz w:val="20"/>
              </w:rPr>
              <w:t>1—2</w:t>
            </w:r>
          </w:p>
          <w:p w:rsidR="007F580A" w:rsidRPr="004B19AB" w:rsidRDefault="007F580A" w:rsidP="007F580A">
            <w:pPr>
              <w:ind w:right="179"/>
              <w:jc w:val="center"/>
              <w:rPr>
                <w:sz w:val="20"/>
              </w:rPr>
            </w:pPr>
            <w:r w:rsidRPr="004B19AB">
              <w:rPr>
                <w:sz w:val="20"/>
              </w:rPr>
              <w:t>уч.</w:t>
            </w:r>
            <w:r w:rsidRPr="004B19AB">
              <w:rPr>
                <w:spacing w:val="-1"/>
                <w:sz w:val="20"/>
              </w:rPr>
              <w:t xml:space="preserve"> </w:t>
            </w:r>
            <w:r w:rsidRPr="004B19AB">
              <w:rPr>
                <w:sz w:val="20"/>
              </w:rPr>
              <w:t>часа</w:t>
            </w:r>
          </w:p>
        </w:tc>
        <w:tc>
          <w:tcPr>
            <w:tcW w:w="1503" w:type="dxa"/>
          </w:tcPr>
          <w:p w:rsidR="007F580A" w:rsidRPr="004B19AB" w:rsidRDefault="007F580A" w:rsidP="007F580A">
            <w:pPr>
              <w:jc w:val="center"/>
              <w:rPr>
                <w:sz w:val="20"/>
              </w:rPr>
            </w:pPr>
            <w:r w:rsidRPr="004B19AB">
              <w:rPr>
                <w:spacing w:val="-1"/>
                <w:sz w:val="20"/>
              </w:rPr>
              <w:t>Музыкальны</w:t>
            </w:r>
            <w:r w:rsidRPr="004B19AB">
              <w:rPr>
                <w:spacing w:val="-47"/>
                <w:sz w:val="20"/>
              </w:rPr>
              <w:t xml:space="preserve"> </w:t>
            </w:r>
            <w:r w:rsidRPr="004B19AB">
              <w:rPr>
                <w:sz w:val="20"/>
              </w:rPr>
              <w:t>е</w:t>
            </w:r>
            <w:r w:rsidRPr="004B19AB">
              <w:rPr>
                <w:spacing w:val="1"/>
                <w:sz w:val="20"/>
              </w:rPr>
              <w:t xml:space="preserve"> </w:t>
            </w:r>
            <w:r w:rsidRPr="004B19AB">
              <w:rPr>
                <w:w w:val="95"/>
                <w:sz w:val="20"/>
              </w:rPr>
              <w:t>инструменты</w:t>
            </w:r>
          </w:p>
          <w:p w:rsidR="007F580A" w:rsidRPr="004B19AB" w:rsidRDefault="007F580A" w:rsidP="007F580A">
            <w:pPr>
              <w:spacing w:line="216" w:lineRule="exact"/>
              <w:jc w:val="center"/>
              <w:rPr>
                <w:sz w:val="20"/>
              </w:rPr>
            </w:pPr>
            <w:r w:rsidRPr="004B19AB">
              <w:rPr>
                <w:w w:val="93"/>
                <w:sz w:val="20"/>
              </w:rPr>
              <w:t>.</w:t>
            </w:r>
          </w:p>
        </w:tc>
        <w:tc>
          <w:tcPr>
            <w:tcW w:w="1939" w:type="dxa"/>
            <w:tcBorders>
              <w:bottom w:val="single" w:sz="6" w:space="0" w:color="221F1F"/>
            </w:tcBorders>
          </w:tcPr>
          <w:p w:rsidR="007F580A" w:rsidRPr="004B19AB" w:rsidRDefault="007F580A" w:rsidP="007F580A">
            <w:pPr>
              <w:ind w:right="-15"/>
              <w:jc w:val="both"/>
              <w:rPr>
                <w:sz w:val="20"/>
              </w:rPr>
            </w:pPr>
            <w:r w:rsidRPr="004B19AB">
              <w:rPr>
                <w:sz w:val="20"/>
              </w:rPr>
              <w:t>Рояль</w:t>
            </w:r>
            <w:r w:rsidRPr="004B19AB">
              <w:rPr>
                <w:spacing w:val="1"/>
                <w:sz w:val="20"/>
              </w:rPr>
              <w:t xml:space="preserve"> </w:t>
            </w:r>
            <w:r w:rsidRPr="004B19AB">
              <w:rPr>
                <w:sz w:val="20"/>
              </w:rPr>
              <w:t>и</w:t>
            </w:r>
            <w:r w:rsidRPr="004B19AB">
              <w:rPr>
                <w:spacing w:val="1"/>
                <w:sz w:val="20"/>
              </w:rPr>
              <w:t xml:space="preserve"> </w:t>
            </w:r>
            <w:r w:rsidRPr="004B19AB">
              <w:rPr>
                <w:sz w:val="20"/>
              </w:rPr>
              <w:t>пианино.</w:t>
            </w:r>
            <w:r w:rsidRPr="004B19AB">
              <w:rPr>
                <w:spacing w:val="1"/>
                <w:sz w:val="20"/>
              </w:rPr>
              <w:t xml:space="preserve"> </w:t>
            </w:r>
            <w:r w:rsidRPr="004B19AB">
              <w:rPr>
                <w:sz w:val="20"/>
              </w:rPr>
              <w:t>И</w:t>
            </w:r>
            <w:r w:rsidRPr="004B19AB">
              <w:rPr>
                <w:sz w:val="20"/>
              </w:rPr>
              <w:t>с</w:t>
            </w:r>
            <w:r w:rsidRPr="004B19AB">
              <w:rPr>
                <w:sz w:val="20"/>
              </w:rPr>
              <w:t>тория</w:t>
            </w:r>
            <w:r w:rsidRPr="004B19AB">
              <w:rPr>
                <w:spacing w:val="1"/>
                <w:sz w:val="20"/>
              </w:rPr>
              <w:t xml:space="preserve"> </w:t>
            </w:r>
            <w:r w:rsidRPr="004B19AB">
              <w:rPr>
                <w:sz w:val="20"/>
              </w:rPr>
              <w:t>изобретения</w:t>
            </w:r>
            <w:r w:rsidRPr="004B19AB">
              <w:rPr>
                <w:spacing w:val="1"/>
                <w:sz w:val="20"/>
              </w:rPr>
              <w:t xml:space="preserve"> </w:t>
            </w:r>
            <w:r w:rsidRPr="004B19AB">
              <w:rPr>
                <w:sz w:val="20"/>
              </w:rPr>
              <w:t>фортепиано,</w:t>
            </w:r>
            <w:r w:rsidRPr="004B19AB">
              <w:rPr>
                <w:spacing w:val="11"/>
                <w:sz w:val="20"/>
              </w:rPr>
              <w:t xml:space="preserve"> </w:t>
            </w:r>
            <w:r w:rsidRPr="004B19AB">
              <w:rPr>
                <w:sz w:val="20"/>
              </w:rPr>
              <w:t>«секрет»</w:t>
            </w:r>
          </w:p>
        </w:tc>
        <w:tc>
          <w:tcPr>
            <w:tcW w:w="5876" w:type="dxa"/>
            <w:tcBorders>
              <w:top w:val="single" w:sz="6" w:space="0" w:color="221F1F"/>
              <w:bottom w:val="single" w:sz="6" w:space="0" w:color="221F1F"/>
            </w:tcBorders>
          </w:tcPr>
          <w:p w:rsidR="007F580A" w:rsidRPr="004B19AB" w:rsidRDefault="007F580A" w:rsidP="007F580A">
            <w:pPr>
              <w:tabs>
                <w:tab w:val="left" w:pos="1189"/>
                <w:tab w:val="left" w:pos="1515"/>
                <w:tab w:val="left" w:pos="2996"/>
                <w:tab w:val="left" w:pos="3784"/>
                <w:tab w:val="left" w:pos="5037"/>
              </w:tabs>
              <w:spacing w:line="237" w:lineRule="auto"/>
              <w:ind w:right="-15"/>
              <w:rPr>
                <w:sz w:val="20"/>
              </w:rPr>
            </w:pPr>
            <w:r w:rsidRPr="004B19AB">
              <w:rPr>
                <w:sz w:val="20"/>
              </w:rPr>
              <w:t>Знакомство</w:t>
            </w:r>
            <w:r w:rsidRPr="004B19AB">
              <w:rPr>
                <w:sz w:val="20"/>
              </w:rPr>
              <w:tab/>
              <w:t>с</w:t>
            </w:r>
            <w:r w:rsidRPr="004B19AB">
              <w:rPr>
                <w:sz w:val="20"/>
              </w:rPr>
              <w:tab/>
            </w:r>
            <w:r w:rsidRPr="004B19AB">
              <w:rPr>
                <w:w w:val="95"/>
                <w:sz w:val="20"/>
              </w:rPr>
              <w:t>многообразием</w:t>
            </w:r>
            <w:r w:rsidRPr="004B19AB">
              <w:rPr>
                <w:w w:val="95"/>
                <w:sz w:val="20"/>
              </w:rPr>
              <w:tab/>
            </w:r>
            <w:r w:rsidRPr="004B19AB">
              <w:rPr>
                <w:sz w:val="20"/>
              </w:rPr>
              <w:t>красок</w:t>
            </w:r>
            <w:r w:rsidRPr="004B19AB">
              <w:rPr>
                <w:sz w:val="20"/>
              </w:rPr>
              <w:tab/>
              <w:t>фортепиано.</w:t>
            </w:r>
            <w:r w:rsidRPr="004B19AB">
              <w:rPr>
                <w:sz w:val="20"/>
              </w:rPr>
              <w:tab/>
            </w:r>
            <w:r w:rsidRPr="004B19AB">
              <w:rPr>
                <w:w w:val="95"/>
                <w:sz w:val="20"/>
              </w:rPr>
              <w:t>Слушание</w:t>
            </w:r>
            <w:r w:rsidRPr="004B19AB">
              <w:rPr>
                <w:spacing w:val="-45"/>
                <w:w w:val="95"/>
                <w:sz w:val="20"/>
              </w:rPr>
              <w:t xml:space="preserve"> </w:t>
            </w:r>
            <w:r w:rsidRPr="004B19AB">
              <w:rPr>
                <w:w w:val="95"/>
                <w:sz w:val="20"/>
              </w:rPr>
              <w:t>фортепианных</w:t>
            </w:r>
            <w:r w:rsidRPr="004B19AB">
              <w:rPr>
                <w:spacing w:val="-8"/>
                <w:w w:val="95"/>
                <w:sz w:val="20"/>
              </w:rPr>
              <w:t xml:space="preserve"> </w:t>
            </w:r>
            <w:r w:rsidRPr="004B19AB">
              <w:rPr>
                <w:w w:val="95"/>
                <w:sz w:val="20"/>
              </w:rPr>
              <w:t>пьес</w:t>
            </w:r>
            <w:r w:rsidRPr="004B19AB">
              <w:rPr>
                <w:spacing w:val="-7"/>
                <w:w w:val="95"/>
                <w:sz w:val="20"/>
              </w:rPr>
              <w:t xml:space="preserve"> </w:t>
            </w:r>
            <w:r w:rsidRPr="004B19AB">
              <w:rPr>
                <w:w w:val="95"/>
                <w:sz w:val="20"/>
              </w:rPr>
              <w:t>в</w:t>
            </w:r>
            <w:r w:rsidRPr="004B19AB">
              <w:rPr>
                <w:spacing w:val="-7"/>
                <w:w w:val="95"/>
                <w:sz w:val="20"/>
              </w:rPr>
              <w:t xml:space="preserve"> </w:t>
            </w:r>
            <w:r w:rsidRPr="004B19AB">
              <w:rPr>
                <w:w w:val="95"/>
                <w:sz w:val="20"/>
              </w:rPr>
              <w:t>исполнении</w:t>
            </w:r>
            <w:r w:rsidRPr="004B19AB">
              <w:rPr>
                <w:spacing w:val="-6"/>
                <w:w w:val="95"/>
                <w:sz w:val="20"/>
              </w:rPr>
              <w:t xml:space="preserve"> </w:t>
            </w:r>
            <w:r w:rsidRPr="004B19AB">
              <w:rPr>
                <w:w w:val="95"/>
                <w:sz w:val="20"/>
              </w:rPr>
              <w:t>известных</w:t>
            </w:r>
            <w:r w:rsidRPr="004B19AB">
              <w:rPr>
                <w:spacing w:val="-8"/>
                <w:w w:val="95"/>
                <w:sz w:val="20"/>
              </w:rPr>
              <w:t xml:space="preserve"> </w:t>
            </w:r>
            <w:r w:rsidRPr="004B19AB">
              <w:rPr>
                <w:w w:val="95"/>
                <w:sz w:val="20"/>
              </w:rPr>
              <w:t>пианистов.</w:t>
            </w:r>
          </w:p>
          <w:p w:rsidR="007F580A" w:rsidRPr="004B19AB" w:rsidRDefault="007F580A" w:rsidP="007F580A">
            <w:pPr>
              <w:rPr>
                <w:sz w:val="20"/>
              </w:rPr>
            </w:pPr>
            <w:r w:rsidRPr="004B19AB">
              <w:rPr>
                <w:sz w:val="20"/>
              </w:rPr>
              <w:t>«Я</w:t>
            </w:r>
            <w:r w:rsidRPr="004B19AB">
              <w:rPr>
                <w:spacing w:val="15"/>
                <w:sz w:val="20"/>
              </w:rPr>
              <w:t xml:space="preserve"> </w:t>
            </w:r>
            <w:r w:rsidRPr="004B19AB">
              <w:rPr>
                <w:sz w:val="20"/>
              </w:rPr>
              <w:t>—</w:t>
            </w:r>
            <w:r w:rsidRPr="004B19AB">
              <w:rPr>
                <w:spacing w:val="13"/>
                <w:sz w:val="20"/>
              </w:rPr>
              <w:t xml:space="preserve"> </w:t>
            </w:r>
            <w:r w:rsidRPr="004B19AB">
              <w:rPr>
                <w:sz w:val="20"/>
              </w:rPr>
              <w:t>пианист»</w:t>
            </w:r>
            <w:r w:rsidRPr="004B19AB">
              <w:rPr>
                <w:spacing w:val="15"/>
                <w:sz w:val="20"/>
              </w:rPr>
              <w:t xml:space="preserve"> </w:t>
            </w:r>
            <w:r w:rsidRPr="004B19AB">
              <w:rPr>
                <w:sz w:val="20"/>
              </w:rPr>
              <w:t>—</w:t>
            </w:r>
            <w:r w:rsidRPr="004B19AB">
              <w:rPr>
                <w:spacing w:val="14"/>
                <w:sz w:val="20"/>
              </w:rPr>
              <w:t xml:space="preserve"> </w:t>
            </w:r>
            <w:r w:rsidRPr="004B19AB">
              <w:rPr>
                <w:sz w:val="20"/>
              </w:rPr>
              <w:t>игра</w:t>
            </w:r>
            <w:r w:rsidRPr="004B19AB">
              <w:rPr>
                <w:spacing w:val="18"/>
                <w:sz w:val="20"/>
              </w:rPr>
              <w:t xml:space="preserve"> </w:t>
            </w:r>
            <w:r w:rsidRPr="004B19AB">
              <w:rPr>
                <w:sz w:val="20"/>
              </w:rPr>
              <w:t>—</w:t>
            </w:r>
            <w:r w:rsidRPr="004B19AB">
              <w:rPr>
                <w:spacing w:val="17"/>
                <w:sz w:val="20"/>
              </w:rPr>
              <w:t xml:space="preserve"> </w:t>
            </w:r>
            <w:r w:rsidRPr="004B19AB">
              <w:rPr>
                <w:sz w:val="20"/>
              </w:rPr>
              <w:t>имитация</w:t>
            </w:r>
            <w:r w:rsidRPr="004B19AB">
              <w:rPr>
                <w:spacing w:val="17"/>
                <w:sz w:val="20"/>
              </w:rPr>
              <w:t xml:space="preserve"> </w:t>
            </w:r>
            <w:r w:rsidRPr="004B19AB">
              <w:rPr>
                <w:sz w:val="20"/>
              </w:rPr>
              <w:t>исполнительских</w:t>
            </w:r>
          </w:p>
        </w:tc>
      </w:tr>
      <w:tr w:rsidR="007F580A" w:rsidRPr="004B19AB" w:rsidTr="007F580A">
        <w:trPr>
          <w:trHeight w:val="2759"/>
        </w:trPr>
        <w:tc>
          <w:tcPr>
            <w:tcW w:w="1560" w:type="dxa"/>
            <w:tcBorders>
              <w:top w:val="single" w:sz="6" w:space="0" w:color="221F1F"/>
              <w:left w:val="single" w:sz="6" w:space="0" w:color="221F1F"/>
              <w:right w:val="single" w:sz="6" w:space="0" w:color="221F1F"/>
            </w:tcBorders>
          </w:tcPr>
          <w:p w:rsidR="007F580A" w:rsidRPr="004B19AB" w:rsidRDefault="007F580A" w:rsidP="007F580A">
            <w:pPr>
              <w:rPr>
                <w:sz w:val="18"/>
              </w:rPr>
            </w:pPr>
          </w:p>
        </w:tc>
        <w:tc>
          <w:tcPr>
            <w:tcW w:w="1503" w:type="dxa"/>
            <w:tcBorders>
              <w:left w:val="single" w:sz="6" w:space="0" w:color="221F1F"/>
            </w:tcBorders>
          </w:tcPr>
          <w:p w:rsidR="007F580A" w:rsidRPr="004B19AB" w:rsidRDefault="007F580A" w:rsidP="007F580A">
            <w:pPr>
              <w:spacing w:line="223" w:lineRule="exact"/>
              <w:jc w:val="center"/>
              <w:rPr>
                <w:sz w:val="20"/>
              </w:rPr>
            </w:pPr>
            <w:r w:rsidRPr="004B19AB">
              <w:rPr>
                <w:sz w:val="20"/>
              </w:rPr>
              <w:t>Фортепиано</w:t>
            </w:r>
          </w:p>
        </w:tc>
        <w:tc>
          <w:tcPr>
            <w:tcW w:w="1939" w:type="dxa"/>
            <w:tcBorders>
              <w:top w:val="single" w:sz="6" w:space="0" w:color="221F1F"/>
            </w:tcBorders>
          </w:tcPr>
          <w:p w:rsidR="007F580A" w:rsidRPr="004B19AB" w:rsidRDefault="007F580A" w:rsidP="007F580A">
            <w:pPr>
              <w:rPr>
                <w:sz w:val="20"/>
              </w:rPr>
            </w:pPr>
            <w:r w:rsidRPr="004B19AB">
              <w:rPr>
                <w:w w:val="95"/>
                <w:sz w:val="20"/>
              </w:rPr>
              <w:t>названия</w:t>
            </w:r>
            <w:r w:rsidRPr="004B19AB">
              <w:rPr>
                <w:spacing w:val="15"/>
                <w:w w:val="95"/>
                <w:sz w:val="20"/>
              </w:rPr>
              <w:t xml:space="preserve"> </w:t>
            </w:r>
            <w:r w:rsidRPr="004B19AB">
              <w:rPr>
                <w:w w:val="95"/>
                <w:sz w:val="20"/>
              </w:rPr>
              <w:t>инструмента</w:t>
            </w:r>
            <w:r w:rsidRPr="004B19AB">
              <w:rPr>
                <w:spacing w:val="-45"/>
                <w:w w:val="95"/>
                <w:sz w:val="20"/>
              </w:rPr>
              <w:t xml:space="preserve"> </w:t>
            </w:r>
            <w:r w:rsidRPr="004B19AB">
              <w:rPr>
                <w:sz w:val="20"/>
              </w:rPr>
              <w:t>(форте</w:t>
            </w:r>
            <w:r w:rsidRPr="004B19AB">
              <w:rPr>
                <w:spacing w:val="5"/>
                <w:sz w:val="20"/>
              </w:rPr>
              <w:t xml:space="preserve"> </w:t>
            </w:r>
            <w:r w:rsidRPr="004B19AB">
              <w:rPr>
                <w:sz w:val="20"/>
              </w:rPr>
              <w:t>+</w:t>
            </w:r>
            <w:r w:rsidRPr="004B19AB">
              <w:rPr>
                <w:spacing w:val="4"/>
                <w:sz w:val="20"/>
              </w:rPr>
              <w:t xml:space="preserve"> </w:t>
            </w:r>
            <w:r w:rsidRPr="004B19AB">
              <w:rPr>
                <w:sz w:val="20"/>
              </w:rPr>
              <w:t>пиано).</w:t>
            </w:r>
          </w:p>
          <w:p w:rsidR="007F580A" w:rsidRPr="004B19AB" w:rsidRDefault="007F580A" w:rsidP="007F580A">
            <w:pPr>
              <w:tabs>
                <w:tab w:val="left" w:pos="1827"/>
              </w:tabs>
              <w:ind w:right="-15"/>
              <w:rPr>
                <w:sz w:val="20"/>
              </w:rPr>
            </w:pPr>
            <w:r w:rsidRPr="004B19AB">
              <w:rPr>
                <w:sz w:val="20"/>
              </w:rPr>
              <w:t>«Предки»</w:t>
            </w:r>
            <w:r w:rsidRPr="004B19AB">
              <w:rPr>
                <w:sz w:val="20"/>
              </w:rPr>
              <w:tab/>
              <w:t>и</w:t>
            </w:r>
          </w:p>
          <w:p w:rsidR="007F580A" w:rsidRPr="004B19AB" w:rsidRDefault="007F580A" w:rsidP="007F580A">
            <w:pPr>
              <w:ind w:right="708"/>
              <w:rPr>
                <w:sz w:val="20"/>
              </w:rPr>
            </w:pPr>
            <w:r w:rsidRPr="004B19AB">
              <w:rPr>
                <w:sz w:val="20"/>
              </w:rPr>
              <w:t>«наследники»</w:t>
            </w:r>
            <w:r w:rsidRPr="004B19AB">
              <w:rPr>
                <w:spacing w:val="-48"/>
                <w:sz w:val="20"/>
              </w:rPr>
              <w:t xml:space="preserve"> </w:t>
            </w:r>
            <w:r w:rsidRPr="004B19AB">
              <w:rPr>
                <w:sz w:val="20"/>
              </w:rPr>
              <w:t>фортепиано</w:t>
            </w:r>
            <w:r w:rsidRPr="004B19AB">
              <w:rPr>
                <w:spacing w:val="1"/>
                <w:sz w:val="20"/>
              </w:rPr>
              <w:t xml:space="preserve"> </w:t>
            </w:r>
            <w:r w:rsidRPr="004B19AB">
              <w:rPr>
                <w:sz w:val="20"/>
              </w:rPr>
              <w:t>(клавесин,</w:t>
            </w:r>
          </w:p>
          <w:p w:rsidR="007F580A" w:rsidRPr="004B19AB" w:rsidRDefault="007F580A" w:rsidP="007F580A">
            <w:pPr>
              <w:spacing w:line="229" w:lineRule="exact"/>
              <w:rPr>
                <w:sz w:val="20"/>
              </w:rPr>
            </w:pPr>
            <w:r w:rsidRPr="004B19AB">
              <w:rPr>
                <w:sz w:val="20"/>
              </w:rPr>
              <w:t>синтезатор)</w:t>
            </w:r>
          </w:p>
        </w:tc>
        <w:tc>
          <w:tcPr>
            <w:tcW w:w="5876" w:type="dxa"/>
            <w:tcBorders>
              <w:top w:val="single" w:sz="6" w:space="0" w:color="221F1F"/>
              <w:bottom w:val="single" w:sz="6" w:space="0" w:color="221F1F"/>
            </w:tcBorders>
          </w:tcPr>
          <w:p w:rsidR="007F580A" w:rsidRPr="004B19AB" w:rsidRDefault="007F580A" w:rsidP="007F580A">
            <w:pPr>
              <w:spacing w:line="223" w:lineRule="exact"/>
              <w:jc w:val="both"/>
              <w:rPr>
                <w:sz w:val="20"/>
              </w:rPr>
            </w:pPr>
            <w:r w:rsidRPr="004B19AB">
              <w:rPr>
                <w:sz w:val="20"/>
              </w:rPr>
              <w:t>движений</w:t>
            </w:r>
            <w:r w:rsidRPr="004B19AB">
              <w:rPr>
                <w:spacing w:val="-8"/>
                <w:sz w:val="20"/>
              </w:rPr>
              <w:t xml:space="preserve"> </w:t>
            </w:r>
            <w:r w:rsidRPr="004B19AB">
              <w:rPr>
                <w:sz w:val="20"/>
              </w:rPr>
              <w:t>во</w:t>
            </w:r>
            <w:r w:rsidRPr="004B19AB">
              <w:rPr>
                <w:spacing w:val="-7"/>
                <w:sz w:val="20"/>
              </w:rPr>
              <w:t xml:space="preserve"> </w:t>
            </w:r>
            <w:r w:rsidRPr="004B19AB">
              <w:rPr>
                <w:sz w:val="20"/>
              </w:rPr>
              <w:t>время</w:t>
            </w:r>
            <w:r w:rsidRPr="004B19AB">
              <w:rPr>
                <w:spacing w:val="-8"/>
                <w:sz w:val="20"/>
              </w:rPr>
              <w:t xml:space="preserve"> </w:t>
            </w:r>
            <w:r w:rsidRPr="004B19AB">
              <w:rPr>
                <w:sz w:val="20"/>
              </w:rPr>
              <w:t>звучания</w:t>
            </w:r>
            <w:r w:rsidRPr="004B19AB">
              <w:rPr>
                <w:spacing w:val="-4"/>
                <w:sz w:val="20"/>
              </w:rPr>
              <w:t xml:space="preserve"> </w:t>
            </w:r>
            <w:r w:rsidRPr="004B19AB">
              <w:rPr>
                <w:sz w:val="20"/>
              </w:rPr>
              <w:t>музыки.</w:t>
            </w:r>
          </w:p>
          <w:p w:rsidR="007F580A" w:rsidRPr="004B19AB" w:rsidRDefault="007F580A" w:rsidP="007F580A">
            <w:pPr>
              <w:ind w:right="-15"/>
              <w:jc w:val="both"/>
              <w:rPr>
                <w:sz w:val="20"/>
              </w:rPr>
            </w:pPr>
            <w:r w:rsidRPr="004B19AB">
              <w:rPr>
                <w:sz w:val="20"/>
              </w:rPr>
              <w:t>Слушание</w:t>
            </w:r>
            <w:r w:rsidRPr="004B19AB">
              <w:rPr>
                <w:spacing w:val="1"/>
                <w:sz w:val="20"/>
              </w:rPr>
              <w:t xml:space="preserve"> </w:t>
            </w:r>
            <w:r w:rsidRPr="004B19AB">
              <w:rPr>
                <w:sz w:val="20"/>
              </w:rPr>
              <w:t>детских</w:t>
            </w:r>
            <w:r w:rsidRPr="004B19AB">
              <w:rPr>
                <w:spacing w:val="1"/>
                <w:sz w:val="20"/>
              </w:rPr>
              <w:t xml:space="preserve"> </w:t>
            </w:r>
            <w:r w:rsidRPr="004B19AB">
              <w:rPr>
                <w:sz w:val="20"/>
              </w:rPr>
              <w:t>пьес</w:t>
            </w:r>
            <w:r w:rsidRPr="004B19AB">
              <w:rPr>
                <w:spacing w:val="1"/>
                <w:sz w:val="20"/>
              </w:rPr>
              <w:t xml:space="preserve"> </w:t>
            </w:r>
            <w:r w:rsidRPr="004B19AB">
              <w:rPr>
                <w:sz w:val="20"/>
              </w:rPr>
              <w:t>на</w:t>
            </w:r>
            <w:r w:rsidRPr="004B19AB">
              <w:rPr>
                <w:spacing w:val="1"/>
                <w:sz w:val="20"/>
              </w:rPr>
              <w:t xml:space="preserve"> </w:t>
            </w:r>
            <w:r w:rsidRPr="004B19AB">
              <w:rPr>
                <w:sz w:val="20"/>
              </w:rPr>
              <w:t>фортепиано</w:t>
            </w:r>
            <w:r w:rsidRPr="004B19AB">
              <w:rPr>
                <w:spacing w:val="1"/>
                <w:sz w:val="20"/>
              </w:rPr>
              <w:t xml:space="preserve"> </w:t>
            </w:r>
            <w:r w:rsidRPr="004B19AB">
              <w:rPr>
                <w:sz w:val="20"/>
              </w:rPr>
              <w:t>в</w:t>
            </w:r>
            <w:r w:rsidRPr="004B19AB">
              <w:rPr>
                <w:spacing w:val="1"/>
                <w:sz w:val="20"/>
              </w:rPr>
              <w:t xml:space="preserve"> </w:t>
            </w:r>
            <w:r w:rsidRPr="004B19AB">
              <w:rPr>
                <w:sz w:val="20"/>
              </w:rPr>
              <w:t>исполнении</w:t>
            </w:r>
            <w:r w:rsidRPr="004B19AB">
              <w:rPr>
                <w:spacing w:val="1"/>
                <w:sz w:val="20"/>
              </w:rPr>
              <w:t xml:space="preserve"> </w:t>
            </w:r>
            <w:r w:rsidRPr="004B19AB">
              <w:rPr>
                <w:sz w:val="20"/>
              </w:rPr>
              <w:t>учителя.</w:t>
            </w:r>
            <w:r w:rsidRPr="004B19AB">
              <w:rPr>
                <w:spacing w:val="1"/>
                <w:sz w:val="20"/>
              </w:rPr>
              <w:t xml:space="preserve"> </w:t>
            </w:r>
            <w:r w:rsidRPr="004B19AB">
              <w:rPr>
                <w:sz w:val="20"/>
              </w:rPr>
              <w:t>Д</w:t>
            </w:r>
            <w:r w:rsidRPr="004B19AB">
              <w:rPr>
                <w:sz w:val="20"/>
              </w:rPr>
              <w:t>е</w:t>
            </w:r>
            <w:r w:rsidRPr="004B19AB">
              <w:rPr>
                <w:sz w:val="20"/>
              </w:rPr>
              <w:t>монстрация возможностей инструмента (исполнение одной и той</w:t>
            </w:r>
            <w:r w:rsidRPr="004B19AB">
              <w:rPr>
                <w:spacing w:val="1"/>
                <w:sz w:val="20"/>
              </w:rPr>
              <w:t xml:space="preserve"> </w:t>
            </w:r>
            <w:r w:rsidRPr="004B19AB">
              <w:rPr>
                <w:sz w:val="20"/>
              </w:rPr>
              <w:t>же пьесы тихо и громко, в разных регистрах, разными штрихами).</w:t>
            </w:r>
            <w:r w:rsidRPr="004B19AB">
              <w:rPr>
                <w:spacing w:val="1"/>
                <w:sz w:val="20"/>
              </w:rPr>
              <w:t xml:space="preserve"> </w:t>
            </w:r>
            <w:r w:rsidRPr="004B19AB">
              <w:rPr>
                <w:sz w:val="20"/>
              </w:rPr>
              <w:t>Игра</w:t>
            </w:r>
            <w:r w:rsidRPr="004B19AB">
              <w:rPr>
                <w:spacing w:val="-8"/>
                <w:sz w:val="20"/>
              </w:rPr>
              <w:t xml:space="preserve"> </w:t>
            </w:r>
            <w:r w:rsidRPr="004B19AB">
              <w:rPr>
                <w:sz w:val="20"/>
              </w:rPr>
              <w:t>на</w:t>
            </w:r>
            <w:r w:rsidRPr="004B19AB">
              <w:rPr>
                <w:spacing w:val="-7"/>
                <w:sz w:val="20"/>
              </w:rPr>
              <w:t xml:space="preserve"> </w:t>
            </w:r>
            <w:r w:rsidRPr="004B19AB">
              <w:rPr>
                <w:sz w:val="20"/>
              </w:rPr>
              <w:t>фортепианов</w:t>
            </w:r>
            <w:r w:rsidRPr="004B19AB">
              <w:rPr>
                <w:spacing w:val="6"/>
                <w:sz w:val="20"/>
              </w:rPr>
              <w:t xml:space="preserve"> </w:t>
            </w:r>
            <w:r w:rsidRPr="004B19AB">
              <w:rPr>
                <w:sz w:val="20"/>
              </w:rPr>
              <w:t>ансамбле</w:t>
            </w:r>
            <w:r w:rsidRPr="004B19AB">
              <w:rPr>
                <w:spacing w:val="8"/>
                <w:sz w:val="20"/>
              </w:rPr>
              <w:t xml:space="preserve"> </w:t>
            </w:r>
            <w:r w:rsidRPr="004B19AB">
              <w:rPr>
                <w:sz w:val="20"/>
              </w:rPr>
              <w:t>с</w:t>
            </w:r>
            <w:r w:rsidRPr="004B19AB">
              <w:rPr>
                <w:spacing w:val="9"/>
                <w:sz w:val="20"/>
              </w:rPr>
              <w:t xml:space="preserve"> </w:t>
            </w:r>
            <w:r w:rsidRPr="004B19AB">
              <w:rPr>
                <w:sz w:val="20"/>
              </w:rPr>
              <w:t>учителем</w:t>
            </w:r>
            <w:r w:rsidRPr="004B19AB">
              <w:rPr>
                <w:sz w:val="20"/>
                <w:vertAlign w:val="superscript"/>
              </w:rPr>
              <w:t>24</w:t>
            </w:r>
            <w:r w:rsidRPr="004B19AB">
              <w:rPr>
                <w:sz w:val="20"/>
              </w:rPr>
              <w:t>.</w:t>
            </w:r>
          </w:p>
          <w:p w:rsidR="007F580A" w:rsidRPr="004B19AB" w:rsidRDefault="007F580A" w:rsidP="007F580A">
            <w:pPr>
              <w:spacing w:line="229" w:lineRule="exact"/>
              <w:jc w:val="both"/>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spacing w:before="1"/>
              <w:rPr>
                <w:sz w:val="20"/>
              </w:rPr>
            </w:pPr>
            <w:r w:rsidRPr="004B19AB">
              <w:rPr>
                <w:w w:val="95"/>
                <w:sz w:val="20"/>
              </w:rPr>
              <w:t>Посещение</w:t>
            </w:r>
            <w:r w:rsidRPr="004B19AB">
              <w:rPr>
                <w:spacing w:val="40"/>
                <w:w w:val="95"/>
                <w:sz w:val="20"/>
              </w:rPr>
              <w:t xml:space="preserve"> </w:t>
            </w:r>
            <w:r w:rsidRPr="004B19AB">
              <w:rPr>
                <w:w w:val="95"/>
                <w:sz w:val="20"/>
              </w:rPr>
              <w:t>концерта</w:t>
            </w:r>
            <w:r w:rsidRPr="004B19AB">
              <w:rPr>
                <w:spacing w:val="42"/>
                <w:w w:val="95"/>
                <w:sz w:val="20"/>
              </w:rPr>
              <w:t xml:space="preserve"> </w:t>
            </w:r>
            <w:r w:rsidRPr="004B19AB">
              <w:rPr>
                <w:w w:val="95"/>
                <w:sz w:val="20"/>
              </w:rPr>
              <w:t>фортепианной</w:t>
            </w:r>
            <w:r w:rsidRPr="004B19AB">
              <w:rPr>
                <w:spacing w:val="43"/>
                <w:w w:val="95"/>
                <w:sz w:val="20"/>
              </w:rPr>
              <w:t xml:space="preserve"> </w:t>
            </w:r>
            <w:r w:rsidRPr="004B19AB">
              <w:rPr>
                <w:w w:val="95"/>
                <w:sz w:val="20"/>
              </w:rPr>
              <w:t>музыки.</w:t>
            </w:r>
          </w:p>
          <w:p w:rsidR="007F580A" w:rsidRPr="004B19AB" w:rsidRDefault="007F580A" w:rsidP="007F580A">
            <w:pPr>
              <w:ind w:right="-15"/>
              <w:rPr>
                <w:sz w:val="20"/>
              </w:rPr>
            </w:pPr>
            <w:r w:rsidRPr="004B19AB">
              <w:rPr>
                <w:sz w:val="20"/>
              </w:rPr>
              <w:t>Разбираем</w:t>
            </w:r>
            <w:r w:rsidRPr="004B19AB">
              <w:rPr>
                <w:spacing w:val="28"/>
                <w:sz w:val="20"/>
              </w:rPr>
              <w:t xml:space="preserve"> </w:t>
            </w:r>
            <w:r w:rsidRPr="004B19AB">
              <w:rPr>
                <w:sz w:val="20"/>
              </w:rPr>
              <w:t>инструмент</w:t>
            </w:r>
            <w:r w:rsidRPr="004B19AB">
              <w:rPr>
                <w:spacing w:val="27"/>
                <w:sz w:val="20"/>
              </w:rPr>
              <w:t xml:space="preserve"> </w:t>
            </w:r>
            <w:r w:rsidRPr="004B19AB">
              <w:rPr>
                <w:sz w:val="20"/>
              </w:rPr>
              <w:t>—</w:t>
            </w:r>
            <w:r w:rsidRPr="004B19AB">
              <w:rPr>
                <w:spacing w:val="29"/>
                <w:sz w:val="20"/>
              </w:rPr>
              <w:t xml:space="preserve"> </w:t>
            </w:r>
            <w:r w:rsidRPr="004B19AB">
              <w:rPr>
                <w:sz w:val="20"/>
              </w:rPr>
              <w:t>наглядная</w:t>
            </w:r>
            <w:r w:rsidRPr="004B19AB">
              <w:rPr>
                <w:spacing w:val="26"/>
                <w:sz w:val="20"/>
              </w:rPr>
              <w:t xml:space="preserve"> </w:t>
            </w:r>
            <w:r w:rsidRPr="004B19AB">
              <w:rPr>
                <w:sz w:val="20"/>
              </w:rPr>
              <w:t>демонстрация</w:t>
            </w:r>
            <w:r w:rsidRPr="004B19AB">
              <w:rPr>
                <w:spacing w:val="27"/>
                <w:sz w:val="20"/>
              </w:rPr>
              <w:t xml:space="preserve"> </w:t>
            </w:r>
            <w:r w:rsidRPr="004B19AB">
              <w:rPr>
                <w:sz w:val="20"/>
              </w:rPr>
              <w:t>внутреннего</w:t>
            </w:r>
            <w:r w:rsidRPr="004B19AB">
              <w:rPr>
                <w:spacing w:val="-47"/>
                <w:sz w:val="20"/>
              </w:rPr>
              <w:t xml:space="preserve"> </w:t>
            </w:r>
            <w:r w:rsidRPr="004B19AB">
              <w:rPr>
                <w:sz w:val="20"/>
              </w:rPr>
              <w:t>устройства</w:t>
            </w:r>
            <w:r w:rsidRPr="004B19AB">
              <w:rPr>
                <w:spacing w:val="2"/>
                <w:sz w:val="20"/>
              </w:rPr>
              <w:t xml:space="preserve"> </w:t>
            </w:r>
            <w:r w:rsidRPr="004B19AB">
              <w:rPr>
                <w:sz w:val="20"/>
              </w:rPr>
              <w:t>акустического</w:t>
            </w:r>
            <w:r w:rsidRPr="004B19AB">
              <w:rPr>
                <w:spacing w:val="5"/>
                <w:sz w:val="20"/>
              </w:rPr>
              <w:t xml:space="preserve"> </w:t>
            </w:r>
            <w:r w:rsidRPr="004B19AB">
              <w:rPr>
                <w:sz w:val="20"/>
              </w:rPr>
              <w:t>пианино.</w:t>
            </w:r>
          </w:p>
          <w:p w:rsidR="007F580A" w:rsidRPr="004B19AB" w:rsidRDefault="007F580A" w:rsidP="007F580A">
            <w:pPr>
              <w:tabs>
                <w:tab w:val="left" w:pos="1184"/>
                <w:tab w:val="left" w:pos="2737"/>
                <w:tab w:val="left" w:pos="3301"/>
                <w:tab w:val="left" w:pos="5255"/>
              </w:tabs>
              <w:spacing w:before="1"/>
              <w:ind w:right="-15"/>
              <w:rPr>
                <w:sz w:val="20"/>
              </w:rPr>
            </w:pPr>
            <w:r w:rsidRPr="004B19AB">
              <w:rPr>
                <w:sz w:val="20"/>
              </w:rPr>
              <w:t>«Паспорт</w:t>
            </w:r>
            <w:r w:rsidRPr="004B19AB">
              <w:rPr>
                <w:sz w:val="20"/>
              </w:rPr>
              <w:tab/>
              <w:t>инструмента»</w:t>
            </w:r>
            <w:r w:rsidRPr="004B19AB">
              <w:rPr>
                <w:sz w:val="20"/>
              </w:rPr>
              <w:tab/>
              <w:t>—</w:t>
            </w:r>
            <w:r w:rsidRPr="004B19AB">
              <w:rPr>
                <w:sz w:val="20"/>
              </w:rPr>
              <w:tab/>
              <w:t>исследовательская</w:t>
            </w:r>
            <w:r w:rsidRPr="004B19AB">
              <w:rPr>
                <w:sz w:val="20"/>
              </w:rPr>
              <w:tab/>
              <w:t>работа,</w:t>
            </w:r>
            <w:r w:rsidRPr="004B19AB">
              <w:rPr>
                <w:spacing w:val="-47"/>
                <w:sz w:val="20"/>
              </w:rPr>
              <w:t xml:space="preserve"> </w:t>
            </w:r>
            <w:r w:rsidRPr="004B19AB">
              <w:rPr>
                <w:w w:val="95"/>
                <w:sz w:val="20"/>
              </w:rPr>
              <w:t>предполагающая</w:t>
            </w:r>
            <w:r w:rsidRPr="004B19AB">
              <w:rPr>
                <w:spacing w:val="47"/>
                <w:w w:val="95"/>
                <w:sz w:val="20"/>
              </w:rPr>
              <w:t xml:space="preserve"> </w:t>
            </w:r>
            <w:r w:rsidRPr="004B19AB">
              <w:rPr>
                <w:w w:val="95"/>
                <w:sz w:val="20"/>
              </w:rPr>
              <w:t>подсчёт</w:t>
            </w:r>
            <w:r w:rsidRPr="004B19AB">
              <w:rPr>
                <w:spacing w:val="46"/>
                <w:w w:val="95"/>
                <w:sz w:val="20"/>
              </w:rPr>
              <w:t xml:space="preserve"> </w:t>
            </w:r>
            <w:r w:rsidRPr="004B19AB">
              <w:rPr>
                <w:w w:val="95"/>
                <w:sz w:val="20"/>
              </w:rPr>
              <w:t>параметров</w:t>
            </w:r>
            <w:r w:rsidRPr="004B19AB">
              <w:rPr>
                <w:spacing w:val="47"/>
                <w:w w:val="95"/>
                <w:sz w:val="20"/>
              </w:rPr>
              <w:t xml:space="preserve"> </w:t>
            </w:r>
            <w:r w:rsidRPr="004B19AB">
              <w:rPr>
                <w:w w:val="95"/>
                <w:sz w:val="20"/>
              </w:rPr>
              <w:t>(высота,</w:t>
            </w:r>
            <w:r w:rsidRPr="004B19AB">
              <w:rPr>
                <w:spacing w:val="45"/>
                <w:w w:val="95"/>
                <w:sz w:val="20"/>
              </w:rPr>
              <w:t xml:space="preserve"> </w:t>
            </w:r>
            <w:r w:rsidRPr="004B19AB">
              <w:rPr>
                <w:w w:val="95"/>
                <w:sz w:val="20"/>
              </w:rPr>
              <w:t>ширина,</w:t>
            </w:r>
            <w:r w:rsidRPr="004B19AB">
              <w:rPr>
                <w:spacing w:val="11"/>
                <w:w w:val="95"/>
                <w:sz w:val="20"/>
              </w:rPr>
              <w:t xml:space="preserve"> </w:t>
            </w:r>
            <w:r w:rsidRPr="004B19AB">
              <w:rPr>
                <w:w w:val="95"/>
                <w:sz w:val="20"/>
              </w:rPr>
              <w:t>количество</w:t>
            </w:r>
          </w:p>
          <w:p w:rsidR="007F580A" w:rsidRPr="004B19AB" w:rsidRDefault="007F580A" w:rsidP="007F580A">
            <w:pPr>
              <w:spacing w:line="215" w:lineRule="exact"/>
              <w:rPr>
                <w:sz w:val="20"/>
              </w:rPr>
            </w:pPr>
            <w:r w:rsidRPr="004B19AB">
              <w:rPr>
                <w:sz w:val="20"/>
              </w:rPr>
              <w:t>клавиш,</w:t>
            </w:r>
            <w:r w:rsidRPr="004B19AB">
              <w:rPr>
                <w:spacing w:val="5"/>
                <w:sz w:val="20"/>
              </w:rPr>
              <w:t xml:space="preserve"> </w:t>
            </w:r>
            <w:r w:rsidRPr="004B19AB">
              <w:rPr>
                <w:sz w:val="20"/>
              </w:rPr>
              <w:t>педалей</w:t>
            </w:r>
            <w:r w:rsidRPr="004B19AB">
              <w:rPr>
                <w:spacing w:val="5"/>
                <w:sz w:val="20"/>
              </w:rPr>
              <w:t xml:space="preserve"> </w:t>
            </w:r>
            <w:r w:rsidRPr="004B19AB">
              <w:rPr>
                <w:sz w:val="20"/>
              </w:rPr>
              <w:t>и</w:t>
            </w:r>
            <w:r w:rsidRPr="004B19AB">
              <w:rPr>
                <w:spacing w:val="4"/>
                <w:sz w:val="20"/>
              </w:rPr>
              <w:t xml:space="preserve"> </w:t>
            </w:r>
            <w:r w:rsidRPr="004B19AB">
              <w:rPr>
                <w:sz w:val="20"/>
              </w:rPr>
              <w:t>т.</w:t>
            </w:r>
            <w:r w:rsidRPr="004B19AB">
              <w:rPr>
                <w:spacing w:val="6"/>
                <w:sz w:val="20"/>
              </w:rPr>
              <w:t xml:space="preserve"> </w:t>
            </w:r>
            <w:r w:rsidRPr="004B19AB">
              <w:rPr>
                <w:sz w:val="20"/>
              </w:rPr>
              <w:t>д.)</w:t>
            </w:r>
          </w:p>
        </w:tc>
      </w:tr>
      <w:tr w:rsidR="007F580A" w:rsidRPr="004B19AB" w:rsidTr="007F580A">
        <w:trPr>
          <w:trHeight w:val="1840"/>
        </w:trPr>
        <w:tc>
          <w:tcPr>
            <w:tcW w:w="1560" w:type="dxa"/>
            <w:tcBorders>
              <w:left w:val="single" w:sz="6" w:space="0" w:color="221F1F"/>
            </w:tcBorders>
          </w:tcPr>
          <w:p w:rsidR="007F580A" w:rsidRPr="004B19AB" w:rsidRDefault="007F580A" w:rsidP="007F580A">
            <w:pPr>
              <w:spacing w:line="223" w:lineRule="exact"/>
              <w:ind w:right="14"/>
              <w:jc w:val="center"/>
              <w:rPr>
                <w:sz w:val="20"/>
              </w:rPr>
            </w:pPr>
            <w:r w:rsidRPr="004B19AB">
              <w:rPr>
                <w:w w:val="105"/>
                <w:sz w:val="20"/>
              </w:rPr>
              <w:t>Д)</w:t>
            </w:r>
          </w:p>
          <w:p w:rsidR="007F580A" w:rsidRPr="004B19AB" w:rsidRDefault="007F580A" w:rsidP="007F580A">
            <w:pPr>
              <w:ind w:right="14"/>
              <w:jc w:val="center"/>
              <w:rPr>
                <w:sz w:val="20"/>
              </w:rPr>
            </w:pPr>
            <w:r w:rsidRPr="004B19AB">
              <w:rPr>
                <w:sz w:val="20"/>
              </w:rPr>
              <w:t>1—2</w:t>
            </w:r>
          </w:p>
          <w:p w:rsidR="007F580A" w:rsidRPr="004B19AB" w:rsidRDefault="007F580A" w:rsidP="007F580A">
            <w:pPr>
              <w:spacing w:before="1"/>
              <w:ind w:right="14"/>
              <w:jc w:val="center"/>
              <w:rPr>
                <w:sz w:val="20"/>
              </w:rPr>
            </w:pPr>
            <w:r w:rsidRPr="004B19AB">
              <w:rPr>
                <w:sz w:val="20"/>
              </w:rPr>
              <w:t>уч.</w:t>
            </w:r>
            <w:r w:rsidRPr="004B19AB">
              <w:rPr>
                <w:spacing w:val="-1"/>
                <w:sz w:val="20"/>
              </w:rPr>
              <w:t xml:space="preserve"> </w:t>
            </w:r>
            <w:r w:rsidRPr="004B19AB">
              <w:rPr>
                <w:sz w:val="20"/>
              </w:rPr>
              <w:t>часа</w:t>
            </w:r>
          </w:p>
        </w:tc>
        <w:tc>
          <w:tcPr>
            <w:tcW w:w="1503" w:type="dxa"/>
          </w:tcPr>
          <w:p w:rsidR="007F580A" w:rsidRPr="004B19AB" w:rsidRDefault="007F580A" w:rsidP="007F580A">
            <w:pPr>
              <w:jc w:val="center"/>
              <w:rPr>
                <w:sz w:val="20"/>
              </w:rPr>
            </w:pPr>
            <w:r w:rsidRPr="004B19AB">
              <w:rPr>
                <w:spacing w:val="-1"/>
                <w:sz w:val="20"/>
              </w:rPr>
              <w:t>Музыкальны</w:t>
            </w:r>
            <w:r w:rsidRPr="004B19AB">
              <w:rPr>
                <w:spacing w:val="-47"/>
                <w:sz w:val="20"/>
              </w:rPr>
              <w:t xml:space="preserve"> </w:t>
            </w:r>
            <w:r w:rsidRPr="004B19AB">
              <w:rPr>
                <w:sz w:val="20"/>
              </w:rPr>
              <w:t>е</w:t>
            </w:r>
          </w:p>
          <w:p w:rsidR="007F580A" w:rsidRPr="004B19AB" w:rsidRDefault="007F580A" w:rsidP="007F580A">
            <w:pPr>
              <w:jc w:val="center"/>
              <w:rPr>
                <w:sz w:val="20"/>
              </w:rPr>
            </w:pPr>
            <w:r w:rsidRPr="004B19AB">
              <w:rPr>
                <w:spacing w:val="-1"/>
                <w:sz w:val="20"/>
              </w:rPr>
              <w:t>инструмент</w:t>
            </w:r>
            <w:r w:rsidRPr="004B19AB">
              <w:rPr>
                <w:spacing w:val="-47"/>
                <w:sz w:val="20"/>
              </w:rPr>
              <w:t xml:space="preserve"> </w:t>
            </w:r>
            <w:r w:rsidRPr="004B19AB">
              <w:rPr>
                <w:sz w:val="20"/>
              </w:rPr>
              <w:t>ы.</w:t>
            </w:r>
            <w:r w:rsidRPr="004B19AB">
              <w:rPr>
                <w:spacing w:val="-1"/>
                <w:sz w:val="20"/>
              </w:rPr>
              <w:t xml:space="preserve"> </w:t>
            </w:r>
            <w:r w:rsidRPr="004B19AB">
              <w:rPr>
                <w:sz w:val="20"/>
              </w:rPr>
              <w:t>Флейта</w:t>
            </w:r>
          </w:p>
        </w:tc>
        <w:tc>
          <w:tcPr>
            <w:tcW w:w="1939" w:type="dxa"/>
          </w:tcPr>
          <w:p w:rsidR="007F580A" w:rsidRPr="004B19AB" w:rsidRDefault="007F580A" w:rsidP="007F580A">
            <w:pPr>
              <w:tabs>
                <w:tab w:val="left" w:pos="883"/>
              </w:tabs>
              <w:ind w:right="-15"/>
              <w:rPr>
                <w:sz w:val="20"/>
              </w:rPr>
            </w:pPr>
            <w:r w:rsidRPr="004B19AB">
              <w:rPr>
                <w:sz w:val="20"/>
              </w:rPr>
              <w:t>Предки</w:t>
            </w:r>
            <w:r w:rsidRPr="004B19AB">
              <w:rPr>
                <w:sz w:val="20"/>
              </w:rPr>
              <w:tab/>
            </w:r>
            <w:r w:rsidRPr="004B19AB">
              <w:rPr>
                <w:w w:val="95"/>
                <w:sz w:val="20"/>
              </w:rPr>
              <w:t>современной</w:t>
            </w:r>
            <w:r w:rsidRPr="004B19AB">
              <w:rPr>
                <w:spacing w:val="-45"/>
                <w:w w:val="95"/>
                <w:sz w:val="20"/>
              </w:rPr>
              <w:t xml:space="preserve"> </w:t>
            </w:r>
            <w:r w:rsidRPr="004B19AB">
              <w:rPr>
                <w:sz w:val="20"/>
              </w:rPr>
              <w:t>флейты.</w:t>
            </w:r>
            <w:r w:rsidRPr="004B19AB">
              <w:rPr>
                <w:spacing w:val="7"/>
                <w:sz w:val="20"/>
              </w:rPr>
              <w:t xml:space="preserve"> </w:t>
            </w:r>
            <w:r w:rsidRPr="004B19AB">
              <w:rPr>
                <w:sz w:val="20"/>
              </w:rPr>
              <w:t>Легенда</w:t>
            </w:r>
          </w:p>
          <w:p w:rsidR="007F580A" w:rsidRPr="004B19AB" w:rsidRDefault="007F580A" w:rsidP="007F580A">
            <w:pPr>
              <w:tabs>
                <w:tab w:val="left" w:pos="348"/>
                <w:tab w:val="left" w:pos="821"/>
                <w:tab w:val="left" w:pos="1144"/>
                <w:tab w:val="left" w:pos="1839"/>
              </w:tabs>
              <w:ind w:right="-15"/>
              <w:rPr>
                <w:sz w:val="20"/>
              </w:rPr>
            </w:pPr>
            <w:r w:rsidRPr="004B19AB">
              <w:rPr>
                <w:sz w:val="20"/>
              </w:rPr>
              <w:t>о</w:t>
            </w:r>
            <w:r w:rsidRPr="004B19AB">
              <w:rPr>
                <w:sz w:val="20"/>
              </w:rPr>
              <w:tab/>
              <w:t>нимфе</w:t>
            </w:r>
            <w:r w:rsidRPr="004B19AB">
              <w:rPr>
                <w:sz w:val="20"/>
              </w:rPr>
              <w:tab/>
              <w:t>Сиринкс.</w:t>
            </w:r>
            <w:r w:rsidRPr="004B19AB">
              <w:rPr>
                <w:spacing w:val="-47"/>
                <w:sz w:val="20"/>
              </w:rPr>
              <w:t xml:space="preserve"> </w:t>
            </w:r>
            <w:r w:rsidRPr="004B19AB">
              <w:rPr>
                <w:sz w:val="20"/>
              </w:rPr>
              <w:t>Музыка</w:t>
            </w:r>
            <w:r w:rsidRPr="004B19AB">
              <w:rPr>
                <w:spacing w:val="2"/>
                <w:sz w:val="20"/>
              </w:rPr>
              <w:t xml:space="preserve"> </w:t>
            </w:r>
            <w:r w:rsidRPr="004B19AB">
              <w:rPr>
                <w:sz w:val="20"/>
              </w:rPr>
              <w:t>для</w:t>
            </w:r>
            <w:r w:rsidRPr="004B19AB">
              <w:rPr>
                <w:spacing w:val="1"/>
                <w:sz w:val="20"/>
              </w:rPr>
              <w:t xml:space="preserve"> </w:t>
            </w:r>
            <w:r w:rsidRPr="004B19AB">
              <w:rPr>
                <w:sz w:val="20"/>
              </w:rPr>
              <w:t>флейты</w:t>
            </w:r>
            <w:r w:rsidRPr="004B19AB">
              <w:rPr>
                <w:spacing w:val="-47"/>
                <w:sz w:val="20"/>
              </w:rPr>
              <w:t xml:space="preserve"> </w:t>
            </w:r>
            <w:r w:rsidRPr="004B19AB">
              <w:rPr>
                <w:sz w:val="20"/>
              </w:rPr>
              <w:t>соло,</w:t>
            </w:r>
            <w:r w:rsidRPr="004B19AB">
              <w:rPr>
                <w:sz w:val="20"/>
              </w:rPr>
              <w:tab/>
              <w:t>флейты</w:t>
            </w:r>
            <w:r w:rsidRPr="004B19AB">
              <w:rPr>
                <w:sz w:val="20"/>
              </w:rPr>
              <w:tab/>
              <w:t>в</w:t>
            </w:r>
            <w:r w:rsidRPr="004B19AB">
              <w:rPr>
                <w:spacing w:val="-47"/>
                <w:sz w:val="20"/>
              </w:rPr>
              <w:t xml:space="preserve"> </w:t>
            </w:r>
            <w:r w:rsidRPr="004B19AB">
              <w:rPr>
                <w:sz w:val="20"/>
              </w:rPr>
              <w:t>сопровождении</w:t>
            </w:r>
            <w:r w:rsidRPr="004B19AB">
              <w:rPr>
                <w:spacing w:val="1"/>
                <w:sz w:val="20"/>
              </w:rPr>
              <w:t xml:space="preserve"> </w:t>
            </w:r>
            <w:r w:rsidRPr="004B19AB">
              <w:rPr>
                <w:sz w:val="20"/>
              </w:rPr>
              <w:t>фо</w:t>
            </w:r>
            <w:r w:rsidRPr="004B19AB">
              <w:rPr>
                <w:sz w:val="20"/>
              </w:rPr>
              <w:t>р</w:t>
            </w:r>
            <w:r w:rsidRPr="004B19AB">
              <w:rPr>
                <w:sz w:val="20"/>
              </w:rPr>
              <w:t>тепиано,</w:t>
            </w:r>
          </w:p>
          <w:p w:rsidR="007F580A" w:rsidRPr="004B19AB" w:rsidRDefault="007F580A" w:rsidP="007F580A">
            <w:pPr>
              <w:spacing w:line="217" w:lineRule="exact"/>
              <w:rPr>
                <w:sz w:val="20"/>
              </w:rPr>
            </w:pPr>
            <w:r w:rsidRPr="004B19AB">
              <w:rPr>
                <w:sz w:val="20"/>
              </w:rPr>
              <w:t>оркестра</w:t>
            </w:r>
            <w:r w:rsidRPr="004B19AB">
              <w:rPr>
                <w:sz w:val="20"/>
                <w:vertAlign w:val="superscript"/>
              </w:rPr>
              <w:t>25</w:t>
            </w:r>
          </w:p>
        </w:tc>
        <w:tc>
          <w:tcPr>
            <w:tcW w:w="5876" w:type="dxa"/>
            <w:tcBorders>
              <w:top w:val="single" w:sz="6" w:space="0" w:color="221F1F"/>
              <w:bottom w:val="single" w:sz="6" w:space="0" w:color="221F1F"/>
            </w:tcBorders>
          </w:tcPr>
          <w:p w:rsidR="007F580A" w:rsidRPr="004B19AB" w:rsidRDefault="007F580A" w:rsidP="007F580A">
            <w:pPr>
              <w:ind w:right="-15"/>
              <w:rPr>
                <w:sz w:val="20"/>
              </w:rPr>
            </w:pPr>
            <w:r w:rsidRPr="004B19AB">
              <w:rPr>
                <w:w w:val="95"/>
                <w:sz w:val="20"/>
              </w:rPr>
              <w:t>Знакомство</w:t>
            </w:r>
            <w:r w:rsidRPr="004B19AB">
              <w:rPr>
                <w:spacing w:val="37"/>
                <w:w w:val="95"/>
                <w:sz w:val="20"/>
              </w:rPr>
              <w:t xml:space="preserve"> </w:t>
            </w:r>
            <w:r w:rsidRPr="004B19AB">
              <w:rPr>
                <w:w w:val="95"/>
                <w:sz w:val="20"/>
              </w:rPr>
              <w:t>с</w:t>
            </w:r>
            <w:r w:rsidRPr="004B19AB">
              <w:rPr>
                <w:spacing w:val="37"/>
                <w:w w:val="95"/>
                <w:sz w:val="20"/>
              </w:rPr>
              <w:t xml:space="preserve"> </w:t>
            </w:r>
            <w:r w:rsidRPr="004B19AB">
              <w:rPr>
                <w:w w:val="95"/>
                <w:sz w:val="20"/>
              </w:rPr>
              <w:t>внешним</w:t>
            </w:r>
            <w:r w:rsidRPr="004B19AB">
              <w:rPr>
                <w:spacing w:val="40"/>
                <w:w w:val="95"/>
                <w:sz w:val="20"/>
              </w:rPr>
              <w:t xml:space="preserve"> </w:t>
            </w:r>
            <w:r w:rsidRPr="004B19AB">
              <w:rPr>
                <w:w w:val="95"/>
                <w:sz w:val="20"/>
              </w:rPr>
              <w:t>видом,</w:t>
            </w:r>
            <w:r w:rsidRPr="004B19AB">
              <w:rPr>
                <w:spacing w:val="36"/>
                <w:w w:val="95"/>
                <w:sz w:val="20"/>
              </w:rPr>
              <w:t xml:space="preserve"> </w:t>
            </w:r>
            <w:r w:rsidRPr="004B19AB">
              <w:rPr>
                <w:w w:val="95"/>
                <w:sz w:val="20"/>
              </w:rPr>
              <w:t>устройством</w:t>
            </w:r>
            <w:r w:rsidRPr="004B19AB">
              <w:rPr>
                <w:spacing w:val="40"/>
                <w:w w:val="95"/>
                <w:sz w:val="20"/>
              </w:rPr>
              <w:t xml:space="preserve"> </w:t>
            </w:r>
            <w:r w:rsidRPr="004B19AB">
              <w:rPr>
                <w:w w:val="95"/>
                <w:sz w:val="20"/>
              </w:rPr>
              <w:t>и</w:t>
            </w:r>
            <w:r w:rsidRPr="004B19AB">
              <w:rPr>
                <w:spacing w:val="36"/>
                <w:w w:val="95"/>
                <w:sz w:val="20"/>
              </w:rPr>
              <w:t xml:space="preserve"> </w:t>
            </w:r>
            <w:r w:rsidRPr="004B19AB">
              <w:rPr>
                <w:w w:val="95"/>
                <w:sz w:val="20"/>
              </w:rPr>
              <w:t>тембрамиклассических</w:t>
            </w:r>
            <w:r w:rsidRPr="004B19AB">
              <w:rPr>
                <w:spacing w:val="-44"/>
                <w:w w:val="95"/>
                <w:sz w:val="20"/>
              </w:rPr>
              <w:t xml:space="preserve"> </w:t>
            </w:r>
            <w:r w:rsidRPr="004B19AB">
              <w:rPr>
                <w:sz w:val="20"/>
              </w:rPr>
              <w:t>музыкальных</w:t>
            </w:r>
            <w:r w:rsidRPr="004B19AB">
              <w:rPr>
                <w:spacing w:val="6"/>
                <w:sz w:val="20"/>
              </w:rPr>
              <w:t xml:space="preserve"> </w:t>
            </w:r>
            <w:r w:rsidRPr="004B19AB">
              <w:rPr>
                <w:sz w:val="20"/>
              </w:rPr>
              <w:t>инструментов.</w:t>
            </w:r>
          </w:p>
          <w:p w:rsidR="007F580A" w:rsidRPr="004B19AB" w:rsidRDefault="007F580A" w:rsidP="007F580A">
            <w:pPr>
              <w:ind w:right="-15"/>
              <w:rPr>
                <w:sz w:val="20"/>
              </w:rPr>
            </w:pPr>
            <w:r w:rsidRPr="004B19AB">
              <w:rPr>
                <w:sz w:val="20"/>
              </w:rPr>
              <w:t>Слушание</w:t>
            </w:r>
            <w:r w:rsidRPr="004B19AB">
              <w:rPr>
                <w:spacing w:val="8"/>
                <w:sz w:val="20"/>
              </w:rPr>
              <w:t xml:space="preserve"> </w:t>
            </w:r>
            <w:r w:rsidRPr="004B19AB">
              <w:rPr>
                <w:sz w:val="20"/>
              </w:rPr>
              <w:t>музыкальных</w:t>
            </w:r>
            <w:r w:rsidRPr="004B19AB">
              <w:rPr>
                <w:spacing w:val="13"/>
                <w:sz w:val="20"/>
              </w:rPr>
              <w:t xml:space="preserve"> </w:t>
            </w:r>
            <w:r w:rsidRPr="004B19AB">
              <w:rPr>
                <w:sz w:val="20"/>
              </w:rPr>
              <w:t>фрагментов</w:t>
            </w:r>
            <w:r w:rsidRPr="004B19AB">
              <w:rPr>
                <w:spacing w:val="10"/>
                <w:sz w:val="20"/>
              </w:rPr>
              <w:t xml:space="preserve"> </w:t>
            </w:r>
            <w:r w:rsidRPr="004B19AB">
              <w:rPr>
                <w:sz w:val="20"/>
              </w:rPr>
              <w:t>в</w:t>
            </w:r>
            <w:r w:rsidRPr="004B19AB">
              <w:rPr>
                <w:spacing w:val="10"/>
                <w:sz w:val="20"/>
              </w:rPr>
              <w:t xml:space="preserve"> </w:t>
            </w:r>
            <w:r w:rsidRPr="004B19AB">
              <w:rPr>
                <w:sz w:val="20"/>
              </w:rPr>
              <w:t>исполнении</w:t>
            </w:r>
            <w:r w:rsidRPr="004B19AB">
              <w:rPr>
                <w:spacing w:val="13"/>
                <w:sz w:val="20"/>
              </w:rPr>
              <w:t xml:space="preserve"> </w:t>
            </w:r>
            <w:r w:rsidRPr="004B19AB">
              <w:rPr>
                <w:sz w:val="20"/>
              </w:rPr>
              <w:t>известных</w:t>
            </w:r>
            <w:r w:rsidRPr="004B19AB">
              <w:rPr>
                <w:spacing w:val="-47"/>
                <w:sz w:val="20"/>
              </w:rPr>
              <w:t xml:space="preserve"> </w:t>
            </w:r>
            <w:r w:rsidRPr="004B19AB">
              <w:rPr>
                <w:sz w:val="20"/>
              </w:rPr>
              <w:t>м</w:t>
            </w:r>
            <w:r w:rsidRPr="004B19AB">
              <w:rPr>
                <w:sz w:val="20"/>
              </w:rPr>
              <w:t>у</w:t>
            </w:r>
            <w:r w:rsidRPr="004B19AB">
              <w:rPr>
                <w:sz w:val="20"/>
              </w:rPr>
              <w:t>зыкантов-инструменталистов.</w:t>
            </w:r>
          </w:p>
          <w:p w:rsidR="007F580A" w:rsidRPr="004B19AB" w:rsidRDefault="007F580A" w:rsidP="007F580A">
            <w:pPr>
              <w:ind w:right="-15"/>
              <w:rPr>
                <w:sz w:val="20"/>
              </w:rPr>
            </w:pPr>
            <w:r w:rsidRPr="004B19AB">
              <w:rPr>
                <w:sz w:val="20"/>
              </w:rPr>
              <w:t>Чтение</w:t>
            </w:r>
            <w:r w:rsidRPr="004B19AB">
              <w:rPr>
                <w:spacing w:val="1"/>
                <w:sz w:val="20"/>
              </w:rPr>
              <w:t xml:space="preserve"> </w:t>
            </w:r>
            <w:r w:rsidRPr="004B19AB">
              <w:rPr>
                <w:sz w:val="20"/>
              </w:rPr>
              <w:t>учебных</w:t>
            </w:r>
            <w:r w:rsidRPr="004B19AB">
              <w:rPr>
                <w:spacing w:val="1"/>
                <w:sz w:val="20"/>
              </w:rPr>
              <w:t xml:space="preserve"> </w:t>
            </w:r>
            <w:r w:rsidRPr="004B19AB">
              <w:rPr>
                <w:sz w:val="20"/>
              </w:rPr>
              <w:t>текстов,</w:t>
            </w:r>
            <w:r w:rsidRPr="004B19AB">
              <w:rPr>
                <w:spacing w:val="1"/>
                <w:sz w:val="20"/>
              </w:rPr>
              <w:t xml:space="preserve"> </w:t>
            </w:r>
            <w:r w:rsidRPr="004B19AB">
              <w:rPr>
                <w:sz w:val="20"/>
              </w:rPr>
              <w:t>сказок</w:t>
            </w:r>
            <w:r w:rsidRPr="004B19AB">
              <w:rPr>
                <w:spacing w:val="1"/>
                <w:sz w:val="20"/>
              </w:rPr>
              <w:t xml:space="preserve"> </w:t>
            </w:r>
            <w:r w:rsidRPr="004B19AB">
              <w:rPr>
                <w:sz w:val="20"/>
              </w:rPr>
              <w:t>и</w:t>
            </w:r>
            <w:r w:rsidRPr="004B19AB">
              <w:rPr>
                <w:spacing w:val="1"/>
                <w:sz w:val="20"/>
              </w:rPr>
              <w:t xml:space="preserve"> </w:t>
            </w:r>
            <w:r w:rsidRPr="004B19AB">
              <w:rPr>
                <w:sz w:val="20"/>
              </w:rPr>
              <w:t>легенд,</w:t>
            </w:r>
            <w:r w:rsidRPr="004B19AB">
              <w:rPr>
                <w:spacing w:val="1"/>
                <w:sz w:val="20"/>
              </w:rPr>
              <w:t xml:space="preserve"> </w:t>
            </w:r>
            <w:r w:rsidRPr="004B19AB">
              <w:rPr>
                <w:sz w:val="20"/>
              </w:rPr>
              <w:t>рассказывающих</w:t>
            </w:r>
            <w:r w:rsidRPr="004B19AB">
              <w:rPr>
                <w:spacing w:val="1"/>
                <w:sz w:val="20"/>
              </w:rPr>
              <w:t xml:space="preserve"> </w:t>
            </w:r>
            <w:r w:rsidRPr="004B19AB">
              <w:rPr>
                <w:sz w:val="20"/>
              </w:rPr>
              <w:t>о</w:t>
            </w:r>
            <w:r w:rsidRPr="004B19AB">
              <w:rPr>
                <w:spacing w:val="-47"/>
                <w:sz w:val="20"/>
              </w:rPr>
              <w:t xml:space="preserve"> </w:t>
            </w:r>
            <w:r w:rsidRPr="004B19AB">
              <w:rPr>
                <w:sz w:val="20"/>
              </w:rPr>
              <w:t>муз</w:t>
            </w:r>
            <w:r w:rsidRPr="004B19AB">
              <w:rPr>
                <w:sz w:val="20"/>
              </w:rPr>
              <w:t>ы</w:t>
            </w:r>
            <w:r w:rsidRPr="004B19AB">
              <w:rPr>
                <w:sz w:val="20"/>
              </w:rPr>
              <w:t>кальных</w:t>
            </w:r>
            <w:r w:rsidRPr="004B19AB">
              <w:rPr>
                <w:spacing w:val="-11"/>
                <w:sz w:val="20"/>
              </w:rPr>
              <w:t xml:space="preserve"> </w:t>
            </w:r>
            <w:r w:rsidRPr="004B19AB">
              <w:rPr>
                <w:sz w:val="20"/>
              </w:rPr>
              <w:t>инструментах,</w:t>
            </w:r>
            <w:r w:rsidRPr="004B19AB">
              <w:rPr>
                <w:spacing w:val="-5"/>
                <w:sz w:val="20"/>
              </w:rPr>
              <w:t xml:space="preserve"> </w:t>
            </w:r>
            <w:r w:rsidRPr="004B19AB">
              <w:rPr>
                <w:sz w:val="20"/>
              </w:rPr>
              <w:t>истории</w:t>
            </w:r>
            <w:r w:rsidRPr="004B19AB">
              <w:rPr>
                <w:spacing w:val="-11"/>
                <w:sz w:val="20"/>
              </w:rPr>
              <w:t xml:space="preserve"> </w:t>
            </w:r>
            <w:r w:rsidRPr="004B19AB">
              <w:rPr>
                <w:sz w:val="20"/>
              </w:rPr>
              <w:t>их</w:t>
            </w:r>
            <w:r w:rsidRPr="004B19AB">
              <w:rPr>
                <w:spacing w:val="-8"/>
                <w:sz w:val="20"/>
              </w:rPr>
              <w:t xml:space="preserve"> </w:t>
            </w:r>
            <w:r w:rsidRPr="004B19AB">
              <w:rPr>
                <w:sz w:val="20"/>
              </w:rPr>
              <w:t>появления</w:t>
            </w:r>
          </w:p>
        </w:tc>
      </w:tr>
    </w:tbl>
    <w:p w:rsidR="007F580A" w:rsidRPr="004B19AB" w:rsidRDefault="007F580A" w:rsidP="007F580A">
      <w:pPr>
        <w:autoSpaceDE w:val="0"/>
        <w:autoSpaceDN w:val="0"/>
        <w:rPr>
          <w:rFonts w:ascii="Calibri"/>
          <w:sz w:val="20"/>
          <w:szCs w:val="24"/>
        </w:rPr>
      </w:pPr>
    </w:p>
    <w:p w:rsidR="007F580A" w:rsidRPr="004B19AB" w:rsidRDefault="007F580A" w:rsidP="007F580A">
      <w:pPr>
        <w:autoSpaceDE w:val="0"/>
        <w:autoSpaceDN w:val="0"/>
        <w:rPr>
          <w:rFonts w:ascii="Calibri"/>
          <w:sz w:val="20"/>
          <w:szCs w:val="24"/>
        </w:rPr>
      </w:pPr>
    </w:p>
    <w:p w:rsidR="007F580A" w:rsidRPr="004B19AB" w:rsidRDefault="007F580A" w:rsidP="007F580A">
      <w:pPr>
        <w:autoSpaceDE w:val="0"/>
        <w:autoSpaceDN w:val="0"/>
        <w:rPr>
          <w:rFonts w:ascii="Calibri"/>
          <w:sz w:val="20"/>
          <w:szCs w:val="24"/>
        </w:rPr>
      </w:pPr>
    </w:p>
    <w:p w:rsidR="007F580A" w:rsidRPr="004B19AB" w:rsidRDefault="007F580A" w:rsidP="007F580A">
      <w:pPr>
        <w:autoSpaceDE w:val="0"/>
        <w:autoSpaceDN w:val="0"/>
        <w:rPr>
          <w:rFonts w:ascii="Calibri"/>
          <w:sz w:val="20"/>
          <w:szCs w:val="24"/>
        </w:rPr>
      </w:pPr>
    </w:p>
    <w:p w:rsidR="007F580A" w:rsidRPr="004B19AB" w:rsidRDefault="007F580A" w:rsidP="007F580A">
      <w:pPr>
        <w:autoSpaceDE w:val="0"/>
        <w:autoSpaceDN w:val="0"/>
        <w:rPr>
          <w:rFonts w:ascii="Calibri"/>
          <w:sz w:val="20"/>
          <w:szCs w:val="24"/>
        </w:rPr>
      </w:pPr>
    </w:p>
    <w:p w:rsidR="007F580A" w:rsidRPr="004B19AB" w:rsidRDefault="007F580A" w:rsidP="007F580A">
      <w:pPr>
        <w:autoSpaceDE w:val="0"/>
        <w:autoSpaceDN w:val="0"/>
        <w:rPr>
          <w:rFonts w:ascii="Calibri"/>
          <w:sz w:val="20"/>
          <w:szCs w:val="24"/>
        </w:rPr>
      </w:pPr>
    </w:p>
    <w:p w:rsidR="007F580A" w:rsidRPr="004B19AB" w:rsidRDefault="007F580A" w:rsidP="007F580A">
      <w:pPr>
        <w:autoSpaceDE w:val="0"/>
        <w:autoSpaceDN w:val="0"/>
        <w:rPr>
          <w:rFonts w:ascii="Calibri"/>
          <w:sz w:val="20"/>
          <w:szCs w:val="24"/>
        </w:rPr>
      </w:pPr>
    </w:p>
    <w:p w:rsidR="007F580A" w:rsidRPr="004B19AB" w:rsidRDefault="007F580A" w:rsidP="007F580A">
      <w:pPr>
        <w:autoSpaceDE w:val="0"/>
        <w:autoSpaceDN w:val="0"/>
        <w:rPr>
          <w:rFonts w:ascii="Calibri"/>
          <w:sz w:val="20"/>
          <w:szCs w:val="24"/>
        </w:rPr>
      </w:pPr>
    </w:p>
    <w:p w:rsidR="007F580A" w:rsidRPr="004B19AB" w:rsidRDefault="007F580A" w:rsidP="007F580A">
      <w:pPr>
        <w:autoSpaceDE w:val="0"/>
        <w:autoSpaceDN w:val="0"/>
        <w:rPr>
          <w:rFonts w:ascii="Calibri"/>
          <w:sz w:val="20"/>
          <w:szCs w:val="24"/>
        </w:rPr>
      </w:pPr>
    </w:p>
    <w:p w:rsidR="007F580A" w:rsidRPr="004B19AB" w:rsidRDefault="007F580A" w:rsidP="007F580A">
      <w:pPr>
        <w:autoSpaceDE w:val="0"/>
        <w:autoSpaceDN w:val="0"/>
        <w:rPr>
          <w:rFonts w:ascii="Calibri"/>
          <w:sz w:val="20"/>
          <w:szCs w:val="24"/>
        </w:rPr>
      </w:pPr>
    </w:p>
    <w:p w:rsidR="007F580A" w:rsidRPr="004B19AB" w:rsidRDefault="007F580A" w:rsidP="007F580A">
      <w:pPr>
        <w:autoSpaceDE w:val="0"/>
        <w:autoSpaceDN w:val="0"/>
        <w:spacing w:before="9"/>
        <w:rPr>
          <w:rFonts w:ascii="Calibri"/>
          <w:sz w:val="11"/>
          <w:szCs w:val="24"/>
        </w:rPr>
      </w:pPr>
      <w:r>
        <w:rPr>
          <w:noProof/>
          <w:sz w:val="24"/>
          <w:szCs w:val="24"/>
          <w:lang w:eastAsia="ru-RU"/>
        </w:rPr>
        <mc:AlternateContent>
          <mc:Choice Requires="wps">
            <w:drawing>
              <wp:anchor distT="0" distB="0" distL="0" distR="0" simplePos="0" relativeHeight="251743232" behindDoc="1" locked="0" layoutInCell="1" allowOverlap="1" wp14:anchorId="5FFB6515" wp14:editId="4A61D123">
                <wp:simplePos x="0" y="0"/>
                <wp:positionH relativeFrom="page">
                  <wp:posOffset>1080770</wp:posOffset>
                </wp:positionH>
                <wp:positionV relativeFrom="paragraph">
                  <wp:posOffset>116205</wp:posOffset>
                </wp:positionV>
                <wp:extent cx="1828800" cy="8890"/>
                <wp:effectExtent l="4445" t="0" r="0" b="1270"/>
                <wp:wrapTopAndBottom/>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026" style="position:absolute;margin-left:85.1pt;margin-top:9.15pt;width:2in;height:.7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" fillcolor="black" stroked="f">
                <w10:wrap type="topAndBottom" anchorx="page"/>
              </v:rect>
            </w:pict>
          </mc:Fallback>
        </mc:AlternateContent>
      </w:r>
    </w:p>
    <w:p w:rsidR="007F580A" w:rsidRPr="004B19AB" w:rsidRDefault="007F580A" w:rsidP="007F580A">
      <w:pPr>
        <w:autoSpaceDE w:val="0"/>
        <w:autoSpaceDN w:val="0"/>
        <w:spacing w:before="88" w:line="242" w:lineRule="auto"/>
        <w:ind w:right="826"/>
        <w:jc w:val="both"/>
        <w:rPr>
          <w:sz w:val="18"/>
        </w:rPr>
      </w:pPr>
      <w:r w:rsidRPr="004B19AB">
        <w:rPr>
          <w:rFonts w:ascii="Cambria" w:hAnsi="Cambria"/>
          <w:position w:val="5"/>
          <w:sz w:val="13"/>
        </w:rPr>
        <w:t>23</w:t>
      </w:r>
      <w:r w:rsidRPr="004B19AB">
        <w:rPr>
          <w:rFonts w:ascii="Cambria" w:hAnsi="Cambria"/>
          <w:spacing w:val="1"/>
          <w:position w:val="5"/>
          <w:sz w:val="13"/>
        </w:rPr>
        <w:t xml:space="preserve"> </w:t>
      </w:r>
      <w:r w:rsidRPr="004B19AB">
        <w:rPr>
          <w:color w:val="221F1F"/>
          <w:sz w:val="18"/>
        </w:rPr>
        <w:t>В данном блоке внимание учащихся по традиции может быть сосредоточено на звучании Первого концерта для</w:t>
      </w:r>
      <w:r w:rsidRPr="004B19AB">
        <w:rPr>
          <w:color w:val="221F1F"/>
          <w:spacing w:val="1"/>
          <w:sz w:val="18"/>
        </w:rPr>
        <w:t xml:space="preserve"> </w:t>
      </w:r>
      <w:r w:rsidRPr="004B19AB">
        <w:rPr>
          <w:color w:val="221F1F"/>
          <w:sz w:val="18"/>
        </w:rPr>
        <w:t>фортепиано с оркес</w:t>
      </w:r>
      <w:r w:rsidRPr="004B19AB">
        <w:rPr>
          <w:color w:val="221F1F"/>
          <w:sz w:val="18"/>
        </w:rPr>
        <w:t>т</w:t>
      </w:r>
      <w:r w:rsidRPr="004B19AB">
        <w:rPr>
          <w:color w:val="221F1F"/>
          <w:sz w:val="18"/>
        </w:rPr>
        <w:t>ром П. И. Чайковского. Однако возможна и равноценная замена на концерт другого композитора с</w:t>
      </w:r>
      <w:r w:rsidRPr="004B19AB">
        <w:rPr>
          <w:color w:val="221F1F"/>
          <w:spacing w:val="1"/>
          <w:sz w:val="18"/>
        </w:rPr>
        <w:t xml:space="preserve"> </w:t>
      </w:r>
      <w:r w:rsidRPr="004B19AB">
        <w:rPr>
          <w:color w:val="221F1F"/>
          <w:sz w:val="18"/>
        </w:rPr>
        <w:t>другимсолирующим</w:t>
      </w:r>
      <w:r w:rsidRPr="004B19AB">
        <w:rPr>
          <w:color w:val="221F1F"/>
          <w:spacing w:val="6"/>
          <w:sz w:val="18"/>
        </w:rPr>
        <w:t xml:space="preserve"> </w:t>
      </w:r>
      <w:r w:rsidRPr="004B19AB">
        <w:rPr>
          <w:color w:val="221F1F"/>
          <w:sz w:val="18"/>
        </w:rPr>
        <w:t>инструментом.</w:t>
      </w:r>
    </w:p>
    <w:p w:rsidR="007F580A" w:rsidRPr="004B19AB" w:rsidRDefault="007F580A" w:rsidP="007F580A">
      <w:pPr>
        <w:autoSpaceDE w:val="0"/>
        <w:autoSpaceDN w:val="0"/>
        <w:spacing w:before="15" w:line="242" w:lineRule="auto"/>
        <w:ind w:right="828"/>
        <w:jc w:val="both"/>
        <w:rPr>
          <w:sz w:val="18"/>
        </w:rPr>
      </w:pPr>
      <w:r w:rsidRPr="004B19AB">
        <w:rPr>
          <w:rFonts w:ascii="Cambria" w:hAnsi="Cambria"/>
          <w:position w:val="5"/>
          <w:sz w:val="13"/>
        </w:rPr>
        <w:t>24</w:t>
      </w:r>
      <w:r w:rsidRPr="004B19AB">
        <w:rPr>
          <w:rFonts w:ascii="Cambria" w:hAnsi="Cambria"/>
          <w:spacing w:val="1"/>
          <w:position w:val="5"/>
          <w:sz w:val="13"/>
        </w:rPr>
        <w:t xml:space="preserve"> </w:t>
      </w:r>
      <w:r w:rsidRPr="004B19AB">
        <w:rPr>
          <w:color w:val="221F1F"/>
          <w:sz w:val="18"/>
        </w:rPr>
        <w:t>Игровое четырёхручие (школьники играют 1—2 звука в ансамбле с развёрнутой партией учителя) ввёл в своей</w:t>
      </w:r>
      <w:r w:rsidRPr="004B19AB">
        <w:rPr>
          <w:color w:val="221F1F"/>
          <w:spacing w:val="1"/>
          <w:sz w:val="18"/>
        </w:rPr>
        <w:t xml:space="preserve"> </w:t>
      </w:r>
      <w:r w:rsidRPr="004B19AB">
        <w:rPr>
          <w:color w:val="221F1F"/>
          <w:sz w:val="18"/>
        </w:rPr>
        <w:t>программе</w:t>
      </w:r>
      <w:r w:rsidRPr="004B19AB">
        <w:rPr>
          <w:color w:val="221F1F"/>
          <w:spacing w:val="1"/>
          <w:sz w:val="18"/>
        </w:rPr>
        <w:t xml:space="preserve"> </w:t>
      </w:r>
      <w:r w:rsidRPr="004B19AB">
        <w:rPr>
          <w:color w:val="221F1F"/>
          <w:sz w:val="18"/>
        </w:rPr>
        <w:t>ещё Д.</w:t>
      </w:r>
      <w:r w:rsidRPr="004B19AB">
        <w:rPr>
          <w:color w:val="221F1F"/>
          <w:spacing w:val="1"/>
          <w:sz w:val="18"/>
        </w:rPr>
        <w:t xml:space="preserve"> </w:t>
      </w:r>
      <w:r w:rsidRPr="004B19AB">
        <w:rPr>
          <w:color w:val="221F1F"/>
          <w:sz w:val="18"/>
        </w:rPr>
        <w:t>Б. Кабалевский.</w:t>
      </w:r>
      <w:r w:rsidRPr="004B19AB">
        <w:rPr>
          <w:color w:val="221F1F"/>
          <w:spacing w:val="1"/>
          <w:sz w:val="18"/>
        </w:rPr>
        <w:t xml:space="preserve"> </w:t>
      </w:r>
      <w:r w:rsidRPr="004B19AB">
        <w:rPr>
          <w:color w:val="221F1F"/>
          <w:sz w:val="18"/>
        </w:rPr>
        <w:t>Аналогичные</w:t>
      </w:r>
      <w:r w:rsidRPr="004B19AB">
        <w:rPr>
          <w:color w:val="221F1F"/>
          <w:spacing w:val="1"/>
          <w:sz w:val="18"/>
        </w:rPr>
        <w:t xml:space="preserve"> </w:t>
      </w:r>
      <w:r w:rsidRPr="004B19AB">
        <w:rPr>
          <w:color w:val="221F1F"/>
          <w:sz w:val="18"/>
        </w:rPr>
        <w:t>ансамбли есть и у классиков (парафразы на тему «та-ти-та-ти» у</w:t>
      </w:r>
      <w:r w:rsidRPr="004B19AB">
        <w:rPr>
          <w:color w:val="221F1F"/>
          <w:spacing w:val="1"/>
          <w:sz w:val="18"/>
        </w:rPr>
        <w:t xml:space="preserve"> </w:t>
      </w:r>
      <w:r w:rsidRPr="004B19AB">
        <w:rPr>
          <w:color w:val="221F1F"/>
          <w:spacing w:val="-1"/>
          <w:sz w:val="18"/>
        </w:rPr>
        <w:t>композиторов</w:t>
      </w:r>
      <w:r w:rsidRPr="004B19AB">
        <w:rPr>
          <w:color w:val="221F1F"/>
          <w:spacing w:val="-7"/>
          <w:sz w:val="18"/>
        </w:rPr>
        <w:t xml:space="preserve"> </w:t>
      </w:r>
      <w:r w:rsidRPr="004B19AB">
        <w:rPr>
          <w:color w:val="221F1F"/>
          <w:spacing w:val="-1"/>
          <w:sz w:val="18"/>
        </w:rPr>
        <w:t>—членов</w:t>
      </w:r>
      <w:r w:rsidRPr="004B19AB">
        <w:rPr>
          <w:color w:val="221F1F"/>
          <w:spacing w:val="-9"/>
          <w:sz w:val="18"/>
        </w:rPr>
        <w:t xml:space="preserve"> </w:t>
      </w:r>
      <w:r w:rsidRPr="004B19AB">
        <w:rPr>
          <w:color w:val="221F1F"/>
          <w:spacing w:val="-1"/>
          <w:sz w:val="18"/>
        </w:rPr>
        <w:t>«Могучей</w:t>
      </w:r>
      <w:r w:rsidRPr="004B19AB">
        <w:rPr>
          <w:color w:val="221F1F"/>
          <w:spacing w:val="-12"/>
          <w:sz w:val="18"/>
        </w:rPr>
        <w:t xml:space="preserve"> </w:t>
      </w:r>
      <w:r w:rsidRPr="004B19AB">
        <w:rPr>
          <w:color w:val="221F1F"/>
          <w:spacing w:val="-1"/>
          <w:sz w:val="18"/>
        </w:rPr>
        <w:t>кучки»),</w:t>
      </w:r>
      <w:r w:rsidRPr="004B19AB">
        <w:rPr>
          <w:color w:val="221F1F"/>
          <w:spacing w:val="-11"/>
          <w:sz w:val="18"/>
        </w:rPr>
        <w:t xml:space="preserve"> </w:t>
      </w:r>
      <w:r w:rsidRPr="004B19AB">
        <w:rPr>
          <w:color w:val="221F1F"/>
          <w:spacing w:val="-1"/>
          <w:sz w:val="18"/>
        </w:rPr>
        <w:t>и</w:t>
      </w:r>
      <w:r w:rsidRPr="004B19AB">
        <w:rPr>
          <w:color w:val="221F1F"/>
          <w:spacing w:val="-7"/>
          <w:sz w:val="18"/>
        </w:rPr>
        <w:t xml:space="preserve"> </w:t>
      </w:r>
      <w:r w:rsidRPr="004B19AB">
        <w:rPr>
          <w:color w:val="221F1F"/>
          <w:spacing w:val="-1"/>
          <w:sz w:val="18"/>
        </w:rPr>
        <w:t>у</w:t>
      </w:r>
      <w:r w:rsidRPr="004B19AB">
        <w:rPr>
          <w:color w:val="221F1F"/>
          <w:spacing w:val="-13"/>
          <w:sz w:val="18"/>
        </w:rPr>
        <w:t xml:space="preserve"> </w:t>
      </w:r>
      <w:r w:rsidRPr="004B19AB">
        <w:rPr>
          <w:color w:val="221F1F"/>
          <w:spacing w:val="-1"/>
          <w:sz w:val="18"/>
        </w:rPr>
        <w:t>современных</w:t>
      </w:r>
      <w:r w:rsidRPr="004B19AB">
        <w:rPr>
          <w:color w:val="221F1F"/>
          <w:spacing w:val="-10"/>
          <w:sz w:val="18"/>
        </w:rPr>
        <w:t xml:space="preserve"> </w:t>
      </w:r>
      <w:r w:rsidRPr="004B19AB">
        <w:rPr>
          <w:color w:val="221F1F"/>
          <w:sz w:val="18"/>
        </w:rPr>
        <w:t>композиторов</w:t>
      </w:r>
      <w:r w:rsidRPr="004B19AB">
        <w:rPr>
          <w:color w:val="221F1F"/>
          <w:spacing w:val="-12"/>
          <w:sz w:val="18"/>
        </w:rPr>
        <w:t xml:space="preserve"> </w:t>
      </w:r>
      <w:r w:rsidRPr="004B19AB">
        <w:rPr>
          <w:color w:val="221F1F"/>
          <w:sz w:val="18"/>
        </w:rPr>
        <w:t>(И.</w:t>
      </w:r>
      <w:r w:rsidRPr="004B19AB">
        <w:rPr>
          <w:color w:val="221F1F"/>
          <w:spacing w:val="-11"/>
          <w:sz w:val="18"/>
        </w:rPr>
        <w:t xml:space="preserve"> </w:t>
      </w:r>
      <w:r w:rsidRPr="004B19AB">
        <w:rPr>
          <w:color w:val="221F1F"/>
          <w:sz w:val="18"/>
        </w:rPr>
        <w:t>Красильников</w:t>
      </w:r>
      <w:r w:rsidRPr="004B19AB">
        <w:rPr>
          <w:color w:val="221F1F"/>
          <w:spacing w:val="-10"/>
          <w:sz w:val="18"/>
        </w:rPr>
        <w:t xml:space="preserve"> </w:t>
      </w:r>
      <w:r w:rsidRPr="004B19AB">
        <w:rPr>
          <w:color w:val="221F1F"/>
          <w:sz w:val="18"/>
        </w:rPr>
        <w:t>и</w:t>
      </w:r>
      <w:r w:rsidRPr="004B19AB">
        <w:rPr>
          <w:color w:val="221F1F"/>
          <w:spacing w:val="-10"/>
          <w:sz w:val="18"/>
        </w:rPr>
        <w:t xml:space="preserve"> </w:t>
      </w:r>
      <w:r w:rsidRPr="004B19AB">
        <w:rPr>
          <w:color w:val="221F1F"/>
          <w:sz w:val="18"/>
        </w:rPr>
        <w:t>др.).</w:t>
      </w:r>
    </w:p>
    <w:p w:rsidR="007F580A" w:rsidRPr="004B19AB" w:rsidRDefault="007F580A" w:rsidP="007F580A">
      <w:pPr>
        <w:autoSpaceDE w:val="0"/>
        <w:autoSpaceDN w:val="0"/>
        <w:spacing w:before="16"/>
        <w:jc w:val="both"/>
        <w:rPr>
          <w:sz w:val="18"/>
        </w:rPr>
      </w:pPr>
      <w:r w:rsidRPr="004B19AB">
        <w:rPr>
          <w:rFonts w:ascii="Cambria" w:hAnsi="Cambria"/>
          <w:position w:val="5"/>
          <w:sz w:val="13"/>
        </w:rPr>
        <w:t>25</w:t>
      </w:r>
      <w:r w:rsidRPr="004B19AB">
        <w:rPr>
          <w:rFonts w:ascii="Cambria" w:hAnsi="Cambria"/>
          <w:spacing w:val="13"/>
          <w:position w:val="5"/>
          <w:sz w:val="13"/>
        </w:rPr>
        <w:t xml:space="preserve"> </w:t>
      </w:r>
      <w:r w:rsidRPr="004B19AB">
        <w:rPr>
          <w:color w:val="221F1F"/>
          <w:sz w:val="18"/>
        </w:rPr>
        <w:t>В</w:t>
      </w:r>
      <w:r w:rsidRPr="004B19AB">
        <w:rPr>
          <w:color w:val="221F1F"/>
          <w:spacing w:val="53"/>
          <w:sz w:val="18"/>
        </w:rPr>
        <w:t xml:space="preserve"> </w:t>
      </w:r>
      <w:r w:rsidRPr="004B19AB">
        <w:rPr>
          <w:color w:val="221F1F"/>
          <w:sz w:val="18"/>
        </w:rPr>
        <w:t>данном</w:t>
      </w:r>
      <w:r w:rsidRPr="004B19AB">
        <w:rPr>
          <w:color w:val="221F1F"/>
          <w:spacing w:val="55"/>
          <w:sz w:val="18"/>
        </w:rPr>
        <w:t xml:space="preserve"> </w:t>
      </w:r>
      <w:r w:rsidRPr="004B19AB">
        <w:rPr>
          <w:color w:val="221F1F"/>
          <w:sz w:val="18"/>
        </w:rPr>
        <w:t>блоке</w:t>
      </w:r>
      <w:r w:rsidRPr="004B19AB">
        <w:rPr>
          <w:color w:val="221F1F"/>
          <w:spacing w:val="57"/>
          <w:sz w:val="18"/>
        </w:rPr>
        <w:t xml:space="preserve"> </w:t>
      </w:r>
      <w:r w:rsidRPr="004B19AB">
        <w:rPr>
          <w:color w:val="221F1F"/>
          <w:sz w:val="18"/>
        </w:rPr>
        <w:t>могут</w:t>
      </w:r>
      <w:r w:rsidRPr="004B19AB">
        <w:rPr>
          <w:color w:val="221F1F"/>
          <w:spacing w:val="56"/>
          <w:sz w:val="18"/>
        </w:rPr>
        <w:t xml:space="preserve"> </w:t>
      </w:r>
      <w:r w:rsidRPr="004B19AB">
        <w:rPr>
          <w:color w:val="221F1F"/>
          <w:sz w:val="18"/>
        </w:rPr>
        <w:t>быть</w:t>
      </w:r>
      <w:r w:rsidRPr="004B19AB">
        <w:rPr>
          <w:color w:val="221F1F"/>
          <w:spacing w:val="59"/>
          <w:sz w:val="18"/>
        </w:rPr>
        <w:t xml:space="preserve"> </w:t>
      </w:r>
      <w:r w:rsidRPr="004B19AB">
        <w:rPr>
          <w:color w:val="221F1F"/>
          <w:sz w:val="18"/>
        </w:rPr>
        <w:t>представлены</w:t>
      </w:r>
      <w:r w:rsidRPr="004B19AB">
        <w:rPr>
          <w:color w:val="221F1F"/>
          <w:spacing w:val="55"/>
          <w:sz w:val="18"/>
        </w:rPr>
        <w:t xml:space="preserve"> </w:t>
      </w:r>
      <w:r w:rsidRPr="004B19AB">
        <w:rPr>
          <w:color w:val="221F1F"/>
          <w:sz w:val="18"/>
        </w:rPr>
        <w:t>такие</w:t>
      </w:r>
      <w:r w:rsidRPr="004B19AB">
        <w:rPr>
          <w:color w:val="221F1F"/>
          <w:spacing w:val="56"/>
          <w:sz w:val="18"/>
        </w:rPr>
        <w:t xml:space="preserve"> </w:t>
      </w:r>
      <w:r w:rsidRPr="004B19AB">
        <w:rPr>
          <w:color w:val="221F1F"/>
          <w:sz w:val="18"/>
        </w:rPr>
        <w:t>произведения,</w:t>
      </w:r>
      <w:r w:rsidRPr="004B19AB">
        <w:rPr>
          <w:color w:val="221F1F"/>
          <w:spacing w:val="57"/>
          <w:sz w:val="18"/>
        </w:rPr>
        <w:t xml:space="preserve"> </w:t>
      </w:r>
      <w:r w:rsidRPr="004B19AB">
        <w:rPr>
          <w:color w:val="221F1F"/>
          <w:sz w:val="18"/>
        </w:rPr>
        <w:t>как</w:t>
      </w:r>
      <w:r w:rsidRPr="004B19AB">
        <w:rPr>
          <w:color w:val="221F1F"/>
          <w:spacing w:val="59"/>
          <w:sz w:val="18"/>
        </w:rPr>
        <w:t xml:space="preserve"> </w:t>
      </w:r>
      <w:r w:rsidRPr="004B19AB">
        <w:rPr>
          <w:color w:val="221F1F"/>
          <w:sz w:val="18"/>
        </w:rPr>
        <w:t>«Шутка»И.</w:t>
      </w:r>
      <w:r w:rsidRPr="004B19AB">
        <w:rPr>
          <w:color w:val="221F1F"/>
          <w:spacing w:val="42"/>
          <w:sz w:val="18"/>
        </w:rPr>
        <w:t xml:space="preserve"> </w:t>
      </w:r>
      <w:r w:rsidRPr="004B19AB">
        <w:rPr>
          <w:color w:val="221F1F"/>
          <w:sz w:val="18"/>
        </w:rPr>
        <w:t>С.  Баха,</w:t>
      </w:r>
      <w:r w:rsidRPr="004B19AB">
        <w:rPr>
          <w:color w:val="221F1F"/>
          <w:spacing w:val="48"/>
          <w:sz w:val="18"/>
        </w:rPr>
        <w:t xml:space="preserve"> </w:t>
      </w:r>
      <w:r w:rsidRPr="004B19AB">
        <w:rPr>
          <w:color w:val="221F1F"/>
          <w:sz w:val="18"/>
        </w:rPr>
        <w:t>«Мелодия»</w:t>
      </w:r>
      <w:r w:rsidRPr="004B19AB">
        <w:rPr>
          <w:color w:val="221F1F"/>
          <w:spacing w:val="39"/>
          <w:sz w:val="18"/>
        </w:rPr>
        <w:t xml:space="preserve"> </w:t>
      </w:r>
      <w:r w:rsidRPr="004B19AB">
        <w:rPr>
          <w:color w:val="221F1F"/>
          <w:sz w:val="18"/>
        </w:rPr>
        <w:t>из</w:t>
      </w:r>
      <w:r w:rsidRPr="004B19AB">
        <w:rPr>
          <w:color w:val="221F1F"/>
          <w:spacing w:val="46"/>
          <w:sz w:val="18"/>
        </w:rPr>
        <w:t xml:space="preserve"> </w:t>
      </w:r>
      <w:r w:rsidRPr="004B19AB">
        <w:rPr>
          <w:color w:val="221F1F"/>
          <w:sz w:val="18"/>
        </w:rPr>
        <w:t>оперы</w:t>
      </w:r>
    </w:p>
    <w:p w:rsidR="007F580A" w:rsidRPr="004B19AB" w:rsidRDefault="007F580A" w:rsidP="007F580A">
      <w:pPr>
        <w:autoSpaceDE w:val="0"/>
        <w:autoSpaceDN w:val="0"/>
        <w:jc w:val="both"/>
        <w:rPr>
          <w:sz w:val="18"/>
        </w:rPr>
        <w:sectPr w:rsidR="007F580A" w:rsidRPr="004B19AB" w:rsidSect="00291006">
          <w:footerReference w:type="default" r:id="rId26"/>
          <w:pgSz w:w="11920" w:h="16850"/>
          <w:pgMar w:top="1040" w:right="20" w:bottom="280" w:left="420" w:header="0" w:footer="0" w:gutter="0"/>
          <w:cols w:space="720"/>
        </w:sectPr>
      </w:pPr>
    </w:p>
    <w:p w:rsidR="007F580A" w:rsidRPr="004B19AB" w:rsidRDefault="007F580A" w:rsidP="007F580A">
      <w:pPr>
        <w:autoSpaceDE w:val="0"/>
        <w:autoSpaceDN w:val="0"/>
        <w:spacing w:before="4"/>
        <w:rPr>
          <w:sz w:val="18"/>
        </w:rPr>
      </w:pPr>
      <w:r w:rsidRPr="004B19AB">
        <w:rPr>
          <w:color w:val="221F1F"/>
          <w:sz w:val="18"/>
        </w:rPr>
        <w:lastRenderedPageBreak/>
        <w:t>«Орфей</w:t>
      </w:r>
      <w:r w:rsidRPr="004B19AB">
        <w:rPr>
          <w:color w:val="221F1F"/>
          <w:spacing w:val="31"/>
          <w:sz w:val="18"/>
        </w:rPr>
        <w:t xml:space="preserve"> </w:t>
      </w:r>
      <w:r w:rsidRPr="004B19AB">
        <w:rPr>
          <w:color w:val="221F1F"/>
          <w:sz w:val="18"/>
        </w:rPr>
        <w:t>и</w:t>
      </w:r>
      <w:r w:rsidRPr="004B19AB">
        <w:rPr>
          <w:color w:val="221F1F"/>
          <w:spacing w:val="32"/>
          <w:sz w:val="18"/>
        </w:rPr>
        <w:t xml:space="preserve"> </w:t>
      </w:r>
      <w:r w:rsidRPr="004B19AB">
        <w:rPr>
          <w:color w:val="221F1F"/>
          <w:sz w:val="18"/>
        </w:rPr>
        <w:t>Эвридика»</w:t>
      </w:r>
      <w:r w:rsidRPr="004B19AB">
        <w:rPr>
          <w:color w:val="221F1F"/>
          <w:spacing w:val="30"/>
          <w:sz w:val="18"/>
        </w:rPr>
        <w:t xml:space="preserve"> </w:t>
      </w:r>
      <w:r w:rsidRPr="004B19AB">
        <w:rPr>
          <w:color w:val="221F1F"/>
          <w:sz w:val="18"/>
        </w:rPr>
        <w:t>К.</w:t>
      </w:r>
      <w:r w:rsidRPr="004B19AB">
        <w:rPr>
          <w:color w:val="221F1F"/>
          <w:spacing w:val="33"/>
          <w:sz w:val="18"/>
        </w:rPr>
        <w:t xml:space="preserve"> </w:t>
      </w:r>
      <w:r w:rsidRPr="004B19AB">
        <w:rPr>
          <w:color w:val="221F1F"/>
          <w:sz w:val="18"/>
        </w:rPr>
        <w:t>В.</w:t>
      </w:r>
      <w:r w:rsidRPr="004B19AB">
        <w:rPr>
          <w:color w:val="221F1F"/>
          <w:spacing w:val="33"/>
          <w:sz w:val="18"/>
        </w:rPr>
        <w:t xml:space="preserve"> </w:t>
      </w:r>
      <w:r w:rsidRPr="004B19AB">
        <w:rPr>
          <w:color w:val="221F1F"/>
          <w:sz w:val="18"/>
        </w:rPr>
        <w:t>Глюка,</w:t>
      </w:r>
      <w:r w:rsidRPr="004B19AB">
        <w:rPr>
          <w:color w:val="221F1F"/>
          <w:spacing w:val="34"/>
          <w:sz w:val="18"/>
        </w:rPr>
        <w:t xml:space="preserve"> </w:t>
      </w:r>
      <w:r w:rsidRPr="004B19AB">
        <w:rPr>
          <w:color w:val="221F1F"/>
          <w:sz w:val="18"/>
        </w:rPr>
        <w:t>«Сиринкс»К.</w:t>
      </w:r>
      <w:r w:rsidRPr="004B19AB">
        <w:rPr>
          <w:color w:val="221F1F"/>
          <w:spacing w:val="6"/>
          <w:sz w:val="18"/>
        </w:rPr>
        <w:t xml:space="preserve"> </w:t>
      </w:r>
      <w:r w:rsidRPr="004B19AB">
        <w:rPr>
          <w:color w:val="221F1F"/>
          <w:sz w:val="18"/>
        </w:rPr>
        <w:t>Дебюсси.</w:t>
      </w:r>
    </w:p>
    <w:p w:rsidR="007F580A" w:rsidRPr="004B19AB" w:rsidRDefault="007F580A" w:rsidP="007F580A">
      <w:pPr>
        <w:autoSpaceDE w:val="0"/>
        <w:autoSpaceDN w:val="0"/>
        <w:spacing w:before="82"/>
        <w:rPr>
          <w:rFonts w:ascii="Calibri"/>
        </w:rPr>
      </w:pPr>
      <w:r w:rsidRPr="004B19AB">
        <w:br w:type="column"/>
      </w:r>
      <w:r w:rsidRPr="004B19AB">
        <w:rPr>
          <w:rFonts w:ascii="Calibri"/>
        </w:rPr>
        <w:lastRenderedPageBreak/>
        <w:t>168</w:t>
      </w:r>
    </w:p>
    <w:p w:rsidR="007F580A" w:rsidRPr="004B19AB" w:rsidRDefault="007F580A" w:rsidP="007F580A">
      <w:pPr>
        <w:autoSpaceDE w:val="0"/>
        <w:autoSpaceDN w:val="0"/>
        <w:rPr>
          <w:rFonts w:ascii="Calibri"/>
        </w:rPr>
        <w:sectPr w:rsidR="007F580A" w:rsidRPr="004B19AB" w:rsidSect="00291006">
          <w:type w:val="continuous"/>
          <w:pgSz w:w="11920" w:h="16850"/>
          <w:pgMar w:top="880" w:right="20" w:bottom="980" w:left="420" w:header="720" w:footer="720" w:gutter="0"/>
          <w:cols w:num="2" w:space="720" w:equalWidth="0">
            <w:col w:w="9689" w:space="3071"/>
            <w:col w:w="2404"/>
          </w:cols>
        </w:sectPr>
      </w:pPr>
    </w:p>
    <w:tbl>
      <w:tblPr>
        <w:tblStyle w:val="TableNormal6"/>
        <w:tblW w:w="0" w:type="auto"/>
        <w:tblInd w:w="40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276"/>
        <w:gridCol w:w="1627"/>
        <w:gridCol w:w="2231"/>
        <w:gridCol w:w="5602"/>
      </w:tblGrid>
      <w:tr w:rsidR="007F580A" w:rsidRPr="004B19AB" w:rsidTr="007F580A">
        <w:trPr>
          <w:trHeight w:val="2539"/>
        </w:trPr>
        <w:tc>
          <w:tcPr>
            <w:tcW w:w="1276" w:type="dxa"/>
            <w:tcBorders>
              <w:left w:val="single" w:sz="6" w:space="0" w:color="221F1F"/>
              <w:right w:val="single" w:sz="6" w:space="0" w:color="221F1F"/>
            </w:tcBorders>
          </w:tcPr>
          <w:p w:rsidR="007F580A" w:rsidRPr="004B19AB" w:rsidRDefault="007F580A" w:rsidP="007F580A">
            <w:pPr>
              <w:spacing w:line="224" w:lineRule="exact"/>
              <w:ind w:right="12"/>
              <w:jc w:val="center"/>
              <w:rPr>
                <w:sz w:val="20"/>
              </w:rPr>
            </w:pPr>
            <w:r w:rsidRPr="004B19AB">
              <w:rPr>
                <w:w w:val="105"/>
                <w:sz w:val="20"/>
              </w:rPr>
              <w:lastRenderedPageBreak/>
              <w:t>Е)</w:t>
            </w:r>
          </w:p>
          <w:p w:rsidR="007F580A" w:rsidRPr="004B19AB" w:rsidRDefault="007F580A" w:rsidP="007F580A">
            <w:pPr>
              <w:spacing w:line="229" w:lineRule="exact"/>
              <w:ind w:right="12"/>
              <w:jc w:val="center"/>
              <w:rPr>
                <w:sz w:val="20"/>
              </w:rPr>
            </w:pPr>
            <w:r w:rsidRPr="004B19AB">
              <w:rPr>
                <w:sz w:val="20"/>
              </w:rPr>
              <w:t>2—4</w:t>
            </w:r>
          </w:p>
          <w:p w:rsidR="007F580A" w:rsidRPr="004B19AB" w:rsidRDefault="007F580A" w:rsidP="007F580A">
            <w:pPr>
              <w:spacing w:before="1"/>
              <w:ind w:right="12"/>
              <w:jc w:val="center"/>
              <w:rPr>
                <w:sz w:val="20"/>
              </w:rPr>
            </w:pPr>
            <w:r w:rsidRPr="004B19AB">
              <w:rPr>
                <w:sz w:val="20"/>
              </w:rPr>
              <w:t>уч.</w:t>
            </w:r>
            <w:r w:rsidRPr="004B19AB">
              <w:rPr>
                <w:spacing w:val="-1"/>
                <w:sz w:val="20"/>
              </w:rPr>
              <w:t xml:space="preserve"> </w:t>
            </w:r>
            <w:r w:rsidRPr="004B19AB">
              <w:rPr>
                <w:sz w:val="20"/>
              </w:rPr>
              <w:t>часа</w:t>
            </w:r>
          </w:p>
        </w:tc>
        <w:tc>
          <w:tcPr>
            <w:tcW w:w="1627" w:type="dxa"/>
            <w:tcBorders>
              <w:left w:val="single" w:sz="6" w:space="0" w:color="221F1F"/>
            </w:tcBorders>
          </w:tcPr>
          <w:p w:rsidR="007F580A" w:rsidRPr="004B19AB" w:rsidRDefault="007F580A" w:rsidP="007F580A">
            <w:pPr>
              <w:spacing w:line="237" w:lineRule="auto"/>
              <w:ind w:right="-42"/>
              <w:rPr>
                <w:sz w:val="20"/>
              </w:rPr>
            </w:pPr>
            <w:r w:rsidRPr="004B19AB">
              <w:rPr>
                <w:sz w:val="20"/>
              </w:rPr>
              <w:t>Музыкальны</w:t>
            </w:r>
            <w:r w:rsidRPr="004B19AB">
              <w:rPr>
                <w:spacing w:val="-47"/>
                <w:sz w:val="20"/>
              </w:rPr>
              <w:t xml:space="preserve"> </w:t>
            </w:r>
            <w:r w:rsidRPr="004B19AB">
              <w:rPr>
                <w:sz w:val="20"/>
              </w:rPr>
              <w:t>е</w:t>
            </w:r>
          </w:p>
          <w:p w:rsidR="007F580A" w:rsidRPr="004B19AB" w:rsidRDefault="007F580A" w:rsidP="007F580A">
            <w:pPr>
              <w:ind w:right="34"/>
              <w:jc w:val="both"/>
              <w:rPr>
                <w:sz w:val="20"/>
              </w:rPr>
            </w:pPr>
            <w:r w:rsidRPr="004B19AB">
              <w:rPr>
                <w:spacing w:val="-1"/>
                <w:sz w:val="20"/>
              </w:rPr>
              <w:t>инструмент</w:t>
            </w:r>
            <w:r w:rsidRPr="004B19AB">
              <w:rPr>
                <w:spacing w:val="-48"/>
                <w:sz w:val="20"/>
              </w:rPr>
              <w:t xml:space="preserve"> </w:t>
            </w:r>
            <w:r w:rsidRPr="004B19AB">
              <w:rPr>
                <w:w w:val="95"/>
                <w:sz w:val="20"/>
              </w:rPr>
              <w:t>ы. Скрипка,</w:t>
            </w:r>
            <w:r w:rsidRPr="004B19AB">
              <w:rPr>
                <w:spacing w:val="-45"/>
                <w:w w:val="95"/>
                <w:sz w:val="20"/>
              </w:rPr>
              <w:t xml:space="preserve"> </w:t>
            </w:r>
            <w:r w:rsidRPr="004B19AB">
              <w:rPr>
                <w:sz w:val="20"/>
              </w:rPr>
              <w:t>виоло</w:t>
            </w:r>
            <w:r w:rsidRPr="004B19AB">
              <w:rPr>
                <w:sz w:val="20"/>
              </w:rPr>
              <w:t>н</w:t>
            </w:r>
            <w:r w:rsidRPr="004B19AB">
              <w:rPr>
                <w:sz w:val="20"/>
              </w:rPr>
              <w:t>чель</w:t>
            </w:r>
          </w:p>
        </w:tc>
        <w:tc>
          <w:tcPr>
            <w:tcW w:w="2231" w:type="dxa"/>
          </w:tcPr>
          <w:p w:rsidR="007F580A" w:rsidRPr="004B19AB" w:rsidRDefault="007F580A" w:rsidP="007F580A">
            <w:pPr>
              <w:tabs>
                <w:tab w:val="left" w:pos="1524"/>
              </w:tabs>
              <w:ind w:right="-15"/>
              <w:jc w:val="both"/>
              <w:rPr>
                <w:sz w:val="20"/>
              </w:rPr>
            </w:pPr>
            <w:r w:rsidRPr="004B19AB">
              <w:rPr>
                <w:sz w:val="20"/>
              </w:rPr>
              <w:t>Певучесть</w:t>
            </w:r>
            <w:r w:rsidRPr="004B19AB">
              <w:rPr>
                <w:sz w:val="20"/>
              </w:rPr>
              <w:tab/>
              <w:t>тембров</w:t>
            </w:r>
            <w:r w:rsidRPr="004B19AB">
              <w:rPr>
                <w:spacing w:val="-48"/>
                <w:sz w:val="20"/>
              </w:rPr>
              <w:t xml:space="preserve"> </w:t>
            </w:r>
            <w:r w:rsidRPr="004B19AB">
              <w:rPr>
                <w:sz w:val="20"/>
              </w:rPr>
              <w:t>струнных</w:t>
            </w:r>
            <w:r w:rsidRPr="004B19AB">
              <w:rPr>
                <w:spacing w:val="1"/>
                <w:sz w:val="20"/>
              </w:rPr>
              <w:t xml:space="preserve"> </w:t>
            </w:r>
            <w:r w:rsidRPr="004B19AB">
              <w:rPr>
                <w:sz w:val="20"/>
              </w:rPr>
              <w:t>смычковых</w:t>
            </w:r>
            <w:r w:rsidRPr="004B19AB">
              <w:rPr>
                <w:spacing w:val="-47"/>
                <w:sz w:val="20"/>
              </w:rPr>
              <w:t xml:space="preserve"> </w:t>
            </w:r>
            <w:r w:rsidRPr="004B19AB">
              <w:rPr>
                <w:sz w:val="20"/>
              </w:rPr>
              <w:t>и</w:t>
            </w:r>
            <w:r w:rsidRPr="004B19AB">
              <w:rPr>
                <w:sz w:val="20"/>
              </w:rPr>
              <w:t>н</w:t>
            </w:r>
            <w:r w:rsidRPr="004B19AB">
              <w:rPr>
                <w:sz w:val="20"/>
              </w:rPr>
              <w:t>струментов.</w:t>
            </w:r>
          </w:p>
          <w:p w:rsidR="007F580A" w:rsidRPr="004B19AB" w:rsidRDefault="007F580A" w:rsidP="007F580A">
            <w:pPr>
              <w:spacing w:line="229" w:lineRule="exact"/>
              <w:rPr>
                <w:sz w:val="20"/>
              </w:rPr>
            </w:pPr>
            <w:r w:rsidRPr="004B19AB">
              <w:rPr>
                <w:sz w:val="20"/>
              </w:rPr>
              <w:t>Композиторы,</w:t>
            </w:r>
          </w:p>
          <w:p w:rsidR="007F580A" w:rsidRPr="004B19AB" w:rsidRDefault="007F580A" w:rsidP="007F580A">
            <w:pPr>
              <w:tabs>
                <w:tab w:val="left" w:pos="1242"/>
                <w:tab w:val="left" w:pos="1505"/>
              </w:tabs>
              <w:ind w:right="-15"/>
              <w:rPr>
                <w:sz w:val="20"/>
              </w:rPr>
            </w:pPr>
            <w:r w:rsidRPr="004B19AB">
              <w:rPr>
                <w:sz w:val="20"/>
              </w:rPr>
              <w:t>сочинявшие</w:t>
            </w:r>
            <w:r w:rsidRPr="004B19AB">
              <w:rPr>
                <w:spacing w:val="1"/>
                <w:sz w:val="20"/>
              </w:rPr>
              <w:t xml:space="preserve"> </w:t>
            </w:r>
            <w:r w:rsidRPr="004B19AB">
              <w:rPr>
                <w:sz w:val="20"/>
              </w:rPr>
              <w:t>скрипичную</w:t>
            </w:r>
            <w:r w:rsidRPr="004B19AB">
              <w:rPr>
                <w:spacing w:val="-47"/>
                <w:sz w:val="20"/>
              </w:rPr>
              <w:t xml:space="preserve"> </w:t>
            </w:r>
            <w:r w:rsidRPr="004B19AB">
              <w:rPr>
                <w:sz w:val="20"/>
              </w:rPr>
              <w:t>музыку.</w:t>
            </w:r>
            <w:r w:rsidRPr="004B19AB">
              <w:rPr>
                <w:sz w:val="20"/>
              </w:rPr>
              <w:tab/>
            </w:r>
            <w:r w:rsidRPr="004B19AB">
              <w:rPr>
                <w:w w:val="95"/>
                <w:sz w:val="20"/>
              </w:rPr>
              <w:t>Знаменитые</w:t>
            </w:r>
            <w:r w:rsidRPr="004B19AB">
              <w:rPr>
                <w:spacing w:val="-45"/>
                <w:w w:val="95"/>
                <w:sz w:val="20"/>
              </w:rPr>
              <w:t xml:space="preserve"> </w:t>
            </w:r>
            <w:r w:rsidRPr="004B19AB">
              <w:rPr>
                <w:sz w:val="20"/>
              </w:rPr>
              <w:t>исполнители,</w:t>
            </w:r>
            <w:r w:rsidRPr="004B19AB">
              <w:rPr>
                <w:sz w:val="20"/>
              </w:rPr>
              <w:tab/>
            </w:r>
            <w:r w:rsidRPr="004B19AB">
              <w:rPr>
                <w:sz w:val="20"/>
              </w:rPr>
              <w:tab/>
              <w:t>мастера,</w:t>
            </w:r>
            <w:r w:rsidRPr="004B19AB">
              <w:rPr>
                <w:spacing w:val="-47"/>
                <w:sz w:val="20"/>
              </w:rPr>
              <w:t xml:space="preserve"> </w:t>
            </w:r>
            <w:r w:rsidRPr="004B19AB">
              <w:rPr>
                <w:sz w:val="20"/>
              </w:rPr>
              <w:t>изготавливавшие</w:t>
            </w:r>
            <w:r w:rsidRPr="004B19AB">
              <w:rPr>
                <w:spacing w:val="1"/>
                <w:sz w:val="20"/>
              </w:rPr>
              <w:t xml:space="preserve"> </w:t>
            </w:r>
            <w:r w:rsidRPr="004B19AB">
              <w:rPr>
                <w:sz w:val="20"/>
              </w:rPr>
              <w:t>и</w:t>
            </w:r>
            <w:r w:rsidRPr="004B19AB">
              <w:rPr>
                <w:sz w:val="20"/>
              </w:rPr>
              <w:t>н</w:t>
            </w:r>
            <w:r w:rsidRPr="004B19AB">
              <w:rPr>
                <w:sz w:val="20"/>
              </w:rPr>
              <w:t>струменты</w:t>
            </w:r>
          </w:p>
        </w:tc>
        <w:tc>
          <w:tcPr>
            <w:tcW w:w="5602" w:type="dxa"/>
            <w:tcBorders>
              <w:bottom w:val="single" w:sz="6" w:space="0" w:color="221F1F"/>
            </w:tcBorders>
          </w:tcPr>
          <w:p w:rsidR="007F580A" w:rsidRPr="004B19AB" w:rsidRDefault="007F580A" w:rsidP="007F580A">
            <w:pPr>
              <w:spacing w:line="237" w:lineRule="auto"/>
              <w:ind w:right="-15"/>
              <w:jc w:val="both"/>
              <w:rPr>
                <w:sz w:val="20"/>
              </w:rPr>
            </w:pPr>
            <w:r w:rsidRPr="004B19AB">
              <w:rPr>
                <w:sz w:val="20"/>
              </w:rPr>
              <w:t>Игра-имитация</w:t>
            </w:r>
            <w:r w:rsidRPr="004B19AB">
              <w:rPr>
                <w:spacing w:val="1"/>
                <w:sz w:val="20"/>
              </w:rPr>
              <w:t xml:space="preserve"> </w:t>
            </w:r>
            <w:r w:rsidRPr="004B19AB">
              <w:rPr>
                <w:sz w:val="20"/>
              </w:rPr>
              <w:t>исполнительских</w:t>
            </w:r>
            <w:r w:rsidRPr="004B19AB">
              <w:rPr>
                <w:spacing w:val="1"/>
                <w:sz w:val="20"/>
              </w:rPr>
              <w:t xml:space="preserve"> </w:t>
            </w:r>
            <w:r w:rsidRPr="004B19AB">
              <w:rPr>
                <w:sz w:val="20"/>
              </w:rPr>
              <w:t>движений</w:t>
            </w:r>
            <w:r w:rsidRPr="004B19AB">
              <w:rPr>
                <w:spacing w:val="1"/>
                <w:sz w:val="20"/>
              </w:rPr>
              <w:t xml:space="preserve"> </w:t>
            </w:r>
            <w:r w:rsidRPr="004B19AB">
              <w:rPr>
                <w:sz w:val="20"/>
              </w:rPr>
              <w:t>во</w:t>
            </w:r>
            <w:r w:rsidRPr="004B19AB">
              <w:rPr>
                <w:spacing w:val="1"/>
                <w:sz w:val="20"/>
              </w:rPr>
              <w:t xml:space="preserve"> </w:t>
            </w:r>
            <w:r w:rsidRPr="004B19AB">
              <w:rPr>
                <w:sz w:val="20"/>
              </w:rPr>
              <w:t>время звучания</w:t>
            </w:r>
            <w:r w:rsidRPr="004B19AB">
              <w:rPr>
                <w:spacing w:val="1"/>
                <w:sz w:val="20"/>
              </w:rPr>
              <w:t xml:space="preserve"> </w:t>
            </w:r>
            <w:r w:rsidRPr="004B19AB">
              <w:rPr>
                <w:sz w:val="20"/>
              </w:rPr>
              <w:t>музыки.</w:t>
            </w:r>
          </w:p>
          <w:p w:rsidR="007F580A" w:rsidRPr="004B19AB" w:rsidRDefault="007F580A" w:rsidP="007F580A">
            <w:pPr>
              <w:ind w:right="-15"/>
              <w:jc w:val="both"/>
              <w:rPr>
                <w:sz w:val="20"/>
              </w:rPr>
            </w:pPr>
            <w:r w:rsidRPr="004B19AB">
              <w:rPr>
                <w:sz w:val="20"/>
              </w:rPr>
              <w:t>Музыкальная викторина на знание конкретных произведений и</w:t>
            </w:r>
            <w:r w:rsidRPr="004B19AB">
              <w:rPr>
                <w:spacing w:val="1"/>
                <w:sz w:val="20"/>
              </w:rPr>
              <w:t xml:space="preserve"> </w:t>
            </w:r>
            <w:r w:rsidRPr="004B19AB">
              <w:rPr>
                <w:sz w:val="20"/>
              </w:rPr>
              <w:t>их</w:t>
            </w:r>
            <w:r w:rsidRPr="004B19AB">
              <w:rPr>
                <w:spacing w:val="-3"/>
                <w:sz w:val="20"/>
              </w:rPr>
              <w:t xml:space="preserve"> </w:t>
            </w:r>
            <w:r w:rsidRPr="004B19AB">
              <w:rPr>
                <w:sz w:val="20"/>
              </w:rPr>
              <w:t>авторов,</w:t>
            </w:r>
            <w:r w:rsidRPr="004B19AB">
              <w:rPr>
                <w:spacing w:val="-1"/>
                <w:sz w:val="20"/>
              </w:rPr>
              <w:t xml:space="preserve"> </w:t>
            </w:r>
            <w:r w:rsidRPr="004B19AB">
              <w:rPr>
                <w:sz w:val="20"/>
              </w:rPr>
              <w:t>определения тембров</w:t>
            </w:r>
            <w:r w:rsidRPr="004B19AB">
              <w:rPr>
                <w:spacing w:val="-2"/>
                <w:sz w:val="20"/>
              </w:rPr>
              <w:t xml:space="preserve"> </w:t>
            </w:r>
            <w:r w:rsidRPr="004B19AB">
              <w:rPr>
                <w:sz w:val="20"/>
              </w:rPr>
              <w:t>звучащих</w:t>
            </w:r>
            <w:r w:rsidRPr="004B19AB">
              <w:rPr>
                <w:spacing w:val="4"/>
                <w:sz w:val="20"/>
              </w:rPr>
              <w:t xml:space="preserve"> </w:t>
            </w:r>
            <w:r w:rsidRPr="004B19AB">
              <w:rPr>
                <w:sz w:val="20"/>
              </w:rPr>
              <w:t>инструментов.</w:t>
            </w:r>
          </w:p>
          <w:p w:rsidR="007F580A" w:rsidRPr="004B19AB" w:rsidRDefault="007F580A" w:rsidP="007F580A">
            <w:pPr>
              <w:ind w:right="-15"/>
              <w:jc w:val="both"/>
              <w:rPr>
                <w:sz w:val="20"/>
              </w:rPr>
            </w:pPr>
            <w:r w:rsidRPr="004B19AB">
              <w:rPr>
                <w:sz w:val="20"/>
              </w:rPr>
              <w:t>Разучивание,</w:t>
            </w:r>
            <w:r w:rsidRPr="004B19AB">
              <w:rPr>
                <w:spacing w:val="1"/>
                <w:sz w:val="20"/>
              </w:rPr>
              <w:t xml:space="preserve"> </w:t>
            </w:r>
            <w:r w:rsidRPr="004B19AB">
              <w:rPr>
                <w:sz w:val="20"/>
              </w:rPr>
              <w:t>исполнение</w:t>
            </w:r>
            <w:r w:rsidRPr="004B19AB">
              <w:rPr>
                <w:spacing w:val="1"/>
                <w:sz w:val="20"/>
              </w:rPr>
              <w:t xml:space="preserve"> </w:t>
            </w:r>
            <w:r w:rsidRPr="004B19AB">
              <w:rPr>
                <w:sz w:val="20"/>
              </w:rPr>
              <w:t>песен,</w:t>
            </w:r>
            <w:r w:rsidRPr="004B19AB">
              <w:rPr>
                <w:spacing w:val="1"/>
                <w:sz w:val="20"/>
              </w:rPr>
              <w:t xml:space="preserve"> </w:t>
            </w:r>
            <w:r w:rsidRPr="004B19AB">
              <w:rPr>
                <w:sz w:val="20"/>
              </w:rPr>
              <w:t>посвящённых</w:t>
            </w:r>
            <w:r w:rsidRPr="004B19AB">
              <w:rPr>
                <w:spacing w:val="1"/>
                <w:sz w:val="20"/>
              </w:rPr>
              <w:t xml:space="preserve"> </w:t>
            </w:r>
            <w:r w:rsidRPr="004B19AB">
              <w:rPr>
                <w:sz w:val="20"/>
              </w:rPr>
              <w:t>музыкальным</w:t>
            </w:r>
            <w:r w:rsidRPr="004B19AB">
              <w:rPr>
                <w:spacing w:val="1"/>
                <w:sz w:val="20"/>
              </w:rPr>
              <w:t xml:space="preserve"> </w:t>
            </w:r>
            <w:r w:rsidRPr="004B19AB">
              <w:rPr>
                <w:sz w:val="20"/>
              </w:rPr>
              <w:t>инструментам.</w:t>
            </w:r>
          </w:p>
          <w:p w:rsidR="007F580A" w:rsidRPr="004B19AB" w:rsidRDefault="007F580A" w:rsidP="007F580A">
            <w:pPr>
              <w:spacing w:line="228" w:lineRule="exact"/>
              <w:jc w:val="both"/>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jc w:val="both"/>
              <w:rPr>
                <w:sz w:val="20"/>
              </w:rPr>
            </w:pPr>
            <w:r w:rsidRPr="004B19AB">
              <w:rPr>
                <w:sz w:val="20"/>
              </w:rPr>
              <w:t>Посещение</w:t>
            </w:r>
            <w:r w:rsidRPr="004B19AB">
              <w:rPr>
                <w:spacing w:val="-10"/>
                <w:sz w:val="20"/>
              </w:rPr>
              <w:t xml:space="preserve"> </w:t>
            </w:r>
            <w:r w:rsidRPr="004B19AB">
              <w:rPr>
                <w:sz w:val="20"/>
              </w:rPr>
              <w:t>концерта</w:t>
            </w:r>
            <w:r w:rsidRPr="004B19AB">
              <w:rPr>
                <w:spacing w:val="-8"/>
                <w:sz w:val="20"/>
              </w:rPr>
              <w:t xml:space="preserve"> </w:t>
            </w:r>
            <w:r w:rsidRPr="004B19AB">
              <w:rPr>
                <w:sz w:val="20"/>
              </w:rPr>
              <w:t>инструментальной</w:t>
            </w:r>
            <w:r w:rsidRPr="004B19AB">
              <w:rPr>
                <w:spacing w:val="-11"/>
                <w:sz w:val="20"/>
              </w:rPr>
              <w:t xml:space="preserve"> </w:t>
            </w:r>
            <w:r w:rsidRPr="004B19AB">
              <w:rPr>
                <w:sz w:val="20"/>
              </w:rPr>
              <w:t>музыки.</w:t>
            </w:r>
          </w:p>
          <w:p w:rsidR="007F580A" w:rsidRPr="004B19AB" w:rsidRDefault="007F580A" w:rsidP="007F580A">
            <w:pPr>
              <w:spacing w:line="230" w:lineRule="atLeast"/>
              <w:ind w:right="-15"/>
              <w:jc w:val="both"/>
              <w:rPr>
                <w:sz w:val="20"/>
              </w:rPr>
            </w:pPr>
            <w:r w:rsidRPr="004B19AB">
              <w:rPr>
                <w:sz w:val="20"/>
              </w:rPr>
              <w:t>«Паспорт</w:t>
            </w:r>
            <w:r w:rsidRPr="004B19AB">
              <w:rPr>
                <w:spacing w:val="1"/>
                <w:sz w:val="20"/>
              </w:rPr>
              <w:t xml:space="preserve"> </w:t>
            </w:r>
            <w:r w:rsidRPr="004B19AB">
              <w:rPr>
                <w:sz w:val="20"/>
              </w:rPr>
              <w:t>инструмента»</w:t>
            </w:r>
            <w:r w:rsidRPr="004B19AB">
              <w:rPr>
                <w:spacing w:val="1"/>
                <w:sz w:val="20"/>
              </w:rPr>
              <w:t xml:space="preserve"> </w:t>
            </w:r>
            <w:r w:rsidRPr="004B19AB">
              <w:rPr>
                <w:sz w:val="20"/>
              </w:rPr>
              <w:t>—</w:t>
            </w:r>
            <w:r w:rsidRPr="004B19AB">
              <w:rPr>
                <w:spacing w:val="1"/>
                <w:sz w:val="20"/>
              </w:rPr>
              <w:t xml:space="preserve"> </w:t>
            </w:r>
            <w:r w:rsidRPr="004B19AB">
              <w:rPr>
                <w:sz w:val="20"/>
              </w:rPr>
              <w:t>исследовательская</w:t>
            </w:r>
            <w:r w:rsidRPr="004B19AB">
              <w:rPr>
                <w:spacing w:val="1"/>
                <w:sz w:val="20"/>
              </w:rPr>
              <w:t xml:space="preserve"> </w:t>
            </w:r>
            <w:r w:rsidRPr="004B19AB">
              <w:rPr>
                <w:sz w:val="20"/>
              </w:rPr>
              <w:t>работа,</w:t>
            </w:r>
            <w:r w:rsidRPr="004B19AB">
              <w:rPr>
                <w:spacing w:val="1"/>
                <w:sz w:val="20"/>
              </w:rPr>
              <w:t xml:space="preserve"> </w:t>
            </w:r>
            <w:r w:rsidRPr="004B19AB">
              <w:rPr>
                <w:sz w:val="20"/>
              </w:rPr>
              <w:t>предпол</w:t>
            </w:r>
            <w:r w:rsidRPr="004B19AB">
              <w:rPr>
                <w:sz w:val="20"/>
              </w:rPr>
              <w:t>а</w:t>
            </w:r>
            <w:r w:rsidRPr="004B19AB">
              <w:rPr>
                <w:sz w:val="20"/>
              </w:rPr>
              <w:t>гающая</w:t>
            </w:r>
            <w:r w:rsidRPr="004B19AB">
              <w:rPr>
                <w:spacing w:val="1"/>
                <w:sz w:val="20"/>
              </w:rPr>
              <w:t xml:space="preserve"> </w:t>
            </w:r>
            <w:r w:rsidRPr="004B19AB">
              <w:rPr>
                <w:sz w:val="20"/>
              </w:rPr>
              <w:t>описание</w:t>
            </w:r>
            <w:r w:rsidRPr="004B19AB">
              <w:rPr>
                <w:spacing w:val="1"/>
                <w:sz w:val="20"/>
              </w:rPr>
              <w:t xml:space="preserve"> </w:t>
            </w:r>
            <w:r w:rsidRPr="004B19AB">
              <w:rPr>
                <w:sz w:val="20"/>
              </w:rPr>
              <w:t>внешнего</w:t>
            </w:r>
            <w:r w:rsidRPr="004B19AB">
              <w:rPr>
                <w:spacing w:val="1"/>
                <w:sz w:val="20"/>
              </w:rPr>
              <w:t xml:space="preserve"> </w:t>
            </w:r>
            <w:r w:rsidRPr="004B19AB">
              <w:rPr>
                <w:sz w:val="20"/>
              </w:rPr>
              <w:t>вида</w:t>
            </w:r>
            <w:r w:rsidRPr="004B19AB">
              <w:rPr>
                <w:spacing w:val="1"/>
                <w:sz w:val="20"/>
              </w:rPr>
              <w:t xml:space="preserve"> </w:t>
            </w:r>
            <w:r w:rsidRPr="004B19AB">
              <w:rPr>
                <w:sz w:val="20"/>
              </w:rPr>
              <w:t>и</w:t>
            </w:r>
            <w:r w:rsidRPr="004B19AB">
              <w:rPr>
                <w:spacing w:val="1"/>
                <w:sz w:val="20"/>
              </w:rPr>
              <w:t xml:space="preserve"> </w:t>
            </w:r>
            <w:r w:rsidRPr="004B19AB">
              <w:rPr>
                <w:sz w:val="20"/>
              </w:rPr>
              <w:t>особенностей</w:t>
            </w:r>
            <w:r w:rsidRPr="004B19AB">
              <w:rPr>
                <w:spacing w:val="1"/>
                <w:sz w:val="20"/>
              </w:rPr>
              <w:t xml:space="preserve"> </w:t>
            </w:r>
            <w:r w:rsidRPr="004B19AB">
              <w:rPr>
                <w:sz w:val="20"/>
              </w:rPr>
              <w:t>звучания</w:t>
            </w:r>
            <w:r w:rsidRPr="004B19AB">
              <w:rPr>
                <w:spacing w:val="4"/>
                <w:sz w:val="20"/>
              </w:rPr>
              <w:t xml:space="preserve"> </w:t>
            </w:r>
            <w:r w:rsidRPr="004B19AB">
              <w:rPr>
                <w:sz w:val="20"/>
              </w:rPr>
              <w:t>и</w:t>
            </w:r>
            <w:r w:rsidRPr="004B19AB">
              <w:rPr>
                <w:sz w:val="20"/>
              </w:rPr>
              <w:t>н</w:t>
            </w:r>
            <w:r w:rsidRPr="004B19AB">
              <w:rPr>
                <w:sz w:val="20"/>
              </w:rPr>
              <w:t>струмента,</w:t>
            </w:r>
            <w:r w:rsidRPr="004B19AB">
              <w:rPr>
                <w:spacing w:val="3"/>
                <w:sz w:val="20"/>
              </w:rPr>
              <w:t xml:space="preserve"> </w:t>
            </w:r>
            <w:r w:rsidRPr="004B19AB">
              <w:rPr>
                <w:sz w:val="20"/>
              </w:rPr>
              <w:t>способов</w:t>
            </w:r>
            <w:r w:rsidRPr="004B19AB">
              <w:rPr>
                <w:spacing w:val="1"/>
                <w:sz w:val="20"/>
              </w:rPr>
              <w:t xml:space="preserve"> </w:t>
            </w:r>
            <w:r w:rsidRPr="004B19AB">
              <w:rPr>
                <w:sz w:val="20"/>
              </w:rPr>
              <w:t>игры</w:t>
            </w:r>
            <w:r w:rsidRPr="004B19AB">
              <w:rPr>
                <w:spacing w:val="3"/>
                <w:sz w:val="20"/>
              </w:rPr>
              <w:t xml:space="preserve"> </w:t>
            </w:r>
            <w:r w:rsidRPr="004B19AB">
              <w:rPr>
                <w:sz w:val="20"/>
              </w:rPr>
              <w:t>на</w:t>
            </w:r>
            <w:r w:rsidRPr="004B19AB">
              <w:rPr>
                <w:spacing w:val="2"/>
                <w:sz w:val="20"/>
              </w:rPr>
              <w:t xml:space="preserve"> </w:t>
            </w:r>
            <w:r w:rsidRPr="004B19AB">
              <w:rPr>
                <w:sz w:val="20"/>
              </w:rPr>
              <w:t>нём</w:t>
            </w:r>
          </w:p>
        </w:tc>
      </w:tr>
      <w:tr w:rsidR="007F580A" w:rsidRPr="004B19AB" w:rsidTr="007F580A">
        <w:trPr>
          <w:trHeight w:val="2990"/>
        </w:trPr>
        <w:tc>
          <w:tcPr>
            <w:tcW w:w="1276" w:type="dxa"/>
            <w:tcBorders>
              <w:left w:val="single" w:sz="6" w:space="0" w:color="221F1F"/>
              <w:bottom w:val="single" w:sz="6" w:space="0" w:color="221F1F"/>
              <w:right w:val="single" w:sz="6" w:space="0" w:color="221F1F"/>
            </w:tcBorders>
          </w:tcPr>
          <w:p w:rsidR="007F580A" w:rsidRPr="004B19AB" w:rsidRDefault="007F580A" w:rsidP="007F580A">
            <w:pPr>
              <w:spacing w:line="224" w:lineRule="exact"/>
              <w:ind w:right="11"/>
              <w:jc w:val="center"/>
              <w:rPr>
                <w:sz w:val="20"/>
              </w:rPr>
            </w:pPr>
            <w:r w:rsidRPr="004B19AB">
              <w:rPr>
                <w:w w:val="110"/>
                <w:sz w:val="20"/>
              </w:rPr>
              <w:t>Ж)</w:t>
            </w:r>
          </w:p>
          <w:p w:rsidR="007F580A" w:rsidRPr="004B19AB" w:rsidRDefault="007F580A" w:rsidP="007F580A">
            <w:pPr>
              <w:spacing w:line="229" w:lineRule="exact"/>
              <w:ind w:right="12"/>
              <w:jc w:val="center"/>
              <w:rPr>
                <w:sz w:val="20"/>
              </w:rPr>
            </w:pPr>
            <w:r w:rsidRPr="004B19AB">
              <w:rPr>
                <w:sz w:val="20"/>
              </w:rPr>
              <w:t>2—6</w:t>
            </w:r>
          </w:p>
          <w:p w:rsidR="007F580A" w:rsidRPr="004B19AB" w:rsidRDefault="007F580A" w:rsidP="007F580A">
            <w:pPr>
              <w:ind w:right="12"/>
              <w:jc w:val="center"/>
              <w:rPr>
                <w:sz w:val="20"/>
              </w:rPr>
            </w:pPr>
            <w:r w:rsidRPr="004B19AB">
              <w:rPr>
                <w:sz w:val="20"/>
              </w:rPr>
              <w:t>уч.</w:t>
            </w:r>
            <w:r w:rsidRPr="004B19AB">
              <w:rPr>
                <w:spacing w:val="-4"/>
                <w:sz w:val="20"/>
              </w:rPr>
              <w:t xml:space="preserve"> </w:t>
            </w:r>
            <w:r w:rsidRPr="004B19AB">
              <w:rPr>
                <w:sz w:val="20"/>
              </w:rPr>
              <w:t>часов</w:t>
            </w:r>
          </w:p>
        </w:tc>
        <w:tc>
          <w:tcPr>
            <w:tcW w:w="1627" w:type="dxa"/>
            <w:tcBorders>
              <w:left w:val="single" w:sz="6" w:space="0" w:color="221F1F"/>
            </w:tcBorders>
          </w:tcPr>
          <w:p w:rsidR="007F580A" w:rsidRPr="004B19AB" w:rsidRDefault="007F580A" w:rsidP="007F580A">
            <w:pPr>
              <w:spacing w:line="237" w:lineRule="auto"/>
              <w:ind w:right="74"/>
              <w:rPr>
                <w:sz w:val="20"/>
              </w:rPr>
            </w:pPr>
            <w:r w:rsidRPr="004B19AB">
              <w:rPr>
                <w:spacing w:val="-1"/>
                <w:sz w:val="20"/>
              </w:rPr>
              <w:t>Вокальная</w:t>
            </w:r>
            <w:r w:rsidRPr="004B19AB">
              <w:rPr>
                <w:spacing w:val="-47"/>
                <w:sz w:val="20"/>
              </w:rPr>
              <w:t xml:space="preserve"> </w:t>
            </w:r>
            <w:r w:rsidRPr="004B19AB">
              <w:rPr>
                <w:sz w:val="20"/>
              </w:rPr>
              <w:t>музыка</w:t>
            </w:r>
          </w:p>
        </w:tc>
        <w:tc>
          <w:tcPr>
            <w:tcW w:w="2231" w:type="dxa"/>
            <w:tcBorders>
              <w:bottom w:val="single" w:sz="6" w:space="0" w:color="221F1F"/>
            </w:tcBorders>
          </w:tcPr>
          <w:p w:rsidR="007F580A" w:rsidRPr="004B19AB" w:rsidRDefault="007F580A" w:rsidP="007F580A">
            <w:pPr>
              <w:ind w:right="-15"/>
              <w:jc w:val="both"/>
              <w:rPr>
                <w:sz w:val="20"/>
              </w:rPr>
            </w:pPr>
            <w:r w:rsidRPr="004B19AB">
              <w:rPr>
                <w:sz w:val="20"/>
              </w:rPr>
              <w:t>Человеческий</w:t>
            </w:r>
            <w:r w:rsidRPr="004B19AB">
              <w:rPr>
                <w:spacing w:val="1"/>
                <w:sz w:val="20"/>
              </w:rPr>
              <w:t xml:space="preserve"> </w:t>
            </w:r>
            <w:r w:rsidRPr="004B19AB">
              <w:rPr>
                <w:sz w:val="20"/>
              </w:rPr>
              <w:t>голос</w:t>
            </w:r>
            <w:r w:rsidRPr="004B19AB">
              <w:rPr>
                <w:spacing w:val="1"/>
                <w:sz w:val="20"/>
              </w:rPr>
              <w:t xml:space="preserve"> </w:t>
            </w:r>
            <w:r w:rsidRPr="004B19AB">
              <w:rPr>
                <w:sz w:val="20"/>
              </w:rPr>
              <w:t>—</w:t>
            </w:r>
            <w:r w:rsidRPr="004B19AB">
              <w:rPr>
                <w:spacing w:val="1"/>
                <w:sz w:val="20"/>
              </w:rPr>
              <w:t xml:space="preserve"> </w:t>
            </w:r>
            <w:r w:rsidRPr="004B19AB">
              <w:rPr>
                <w:sz w:val="20"/>
              </w:rPr>
              <w:t>самый</w:t>
            </w:r>
            <w:r w:rsidRPr="004B19AB">
              <w:rPr>
                <w:spacing w:val="1"/>
                <w:sz w:val="20"/>
              </w:rPr>
              <w:t xml:space="preserve"> </w:t>
            </w:r>
            <w:r w:rsidRPr="004B19AB">
              <w:rPr>
                <w:sz w:val="20"/>
              </w:rPr>
              <w:t>совершенный</w:t>
            </w:r>
            <w:r w:rsidRPr="004B19AB">
              <w:rPr>
                <w:spacing w:val="-47"/>
                <w:sz w:val="20"/>
              </w:rPr>
              <w:t xml:space="preserve"> </w:t>
            </w:r>
            <w:r w:rsidRPr="004B19AB">
              <w:rPr>
                <w:sz w:val="20"/>
              </w:rPr>
              <w:t>и</w:t>
            </w:r>
            <w:r w:rsidRPr="004B19AB">
              <w:rPr>
                <w:sz w:val="20"/>
              </w:rPr>
              <w:t>н</w:t>
            </w:r>
            <w:r w:rsidRPr="004B19AB">
              <w:rPr>
                <w:sz w:val="20"/>
              </w:rPr>
              <w:t>струмент.</w:t>
            </w:r>
          </w:p>
          <w:p w:rsidR="007F580A" w:rsidRPr="004B19AB" w:rsidRDefault="007F580A" w:rsidP="007F580A">
            <w:pPr>
              <w:ind w:right="-15"/>
              <w:jc w:val="both"/>
              <w:rPr>
                <w:sz w:val="20"/>
              </w:rPr>
            </w:pPr>
            <w:r w:rsidRPr="004B19AB">
              <w:rPr>
                <w:sz w:val="20"/>
              </w:rPr>
              <w:t>Бережное</w:t>
            </w:r>
            <w:r w:rsidRPr="004B19AB">
              <w:rPr>
                <w:spacing w:val="1"/>
                <w:sz w:val="20"/>
              </w:rPr>
              <w:t xml:space="preserve"> </w:t>
            </w:r>
            <w:r w:rsidRPr="004B19AB">
              <w:rPr>
                <w:sz w:val="20"/>
              </w:rPr>
              <w:t>отношение</w:t>
            </w:r>
            <w:r w:rsidRPr="004B19AB">
              <w:rPr>
                <w:spacing w:val="1"/>
                <w:sz w:val="20"/>
              </w:rPr>
              <w:t xml:space="preserve"> </w:t>
            </w:r>
            <w:r w:rsidRPr="004B19AB">
              <w:rPr>
                <w:sz w:val="20"/>
              </w:rPr>
              <w:t>к</w:t>
            </w:r>
            <w:r w:rsidRPr="004B19AB">
              <w:rPr>
                <w:spacing w:val="-47"/>
                <w:sz w:val="20"/>
              </w:rPr>
              <w:t xml:space="preserve"> </w:t>
            </w:r>
            <w:r w:rsidRPr="004B19AB">
              <w:rPr>
                <w:sz w:val="20"/>
              </w:rPr>
              <w:t>своему</w:t>
            </w:r>
            <w:r w:rsidRPr="004B19AB">
              <w:rPr>
                <w:spacing w:val="3"/>
                <w:sz w:val="20"/>
              </w:rPr>
              <w:t xml:space="preserve"> </w:t>
            </w:r>
            <w:r w:rsidRPr="004B19AB">
              <w:rPr>
                <w:sz w:val="20"/>
              </w:rPr>
              <w:t>голосу.</w:t>
            </w:r>
          </w:p>
          <w:p w:rsidR="007F580A" w:rsidRPr="004B19AB" w:rsidRDefault="007F580A" w:rsidP="007F580A">
            <w:pPr>
              <w:tabs>
                <w:tab w:val="left" w:pos="1340"/>
                <w:tab w:val="left" w:pos="1643"/>
              </w:tabs>
              <w:ind w:right="-15"/>
              <w:jc w:val="both"/>
              <w:rPr>
                <w:sz w:val="20"/>
              </w:rPr>
            </w:pPr>
            <w:r w:rsidRPr="004B19AB">
              <w:rPr>
                <w:sz w:val="20"/>
              </w:rPr>
              <w:t>Известные</w:t>
            </w:r>
            <w:r w:rsidRPr="004B19AB">
              <w:rPr>
                <w:sz w:val="20"/>
              </w:rPr>
              <w:tab/>
            </w:r>
            <w:r w:rsidRPr="004B19AB">
              <w:rPr>
                <w:sz w:val="20"/>
              </w:rPr>
              <w:tab/>
              <w:t>певцы.</w:t>
            </w:r>
            <w:r w:rsidRPr="004B19AB">
              <w:rPr>
                <w:spacing w:val="-48"/>
                <w:sz w:val="20"/>
              </w:rPr>
              <w:t xml:space="preserve"> </w:t>
            </w:r>
            <w:r w:rsidRPr="004B19AB">
              <w:rPr>
                <w:sz w:val="20"/>
              </w:rPr>
              <w:t>Жанры</w:t>
            </w:r>
            <w:r w:rsidRPr="004B19AB">
              <w:rPr>
                <w:sz w:val="20"/>
              </w:rPr>
              <w:tab/>
              <w:t>вокальной</w:t>
            </w:r>
          </w:p>
          <w:p w:rsidR="007F580A" w:rsidRPr="004B19AB" w:rsidRDefault="007F580A" w:rsidP="007F580A">
            <w:pPr>
              <w:tabs>
                <w:tab w:val="left" w:pos="1677"/>
              </w:tabs>
              <w:ind w:right="-15"/>
              <w:jc w:val="both"/>
              <w:rPr>
                <w:sz w:val="20"/>
              </w:rPr>
            </w:pPr>
            <w:r w:rsidRPr="004B19AB">
              <w:rPr>
                <w:sz w:val="20"/>
              </w:rPr>
              <w:t>музыки:</w:t>
            </w:r>
            <w:r w:rsidRPr="004B19AB">
              <w:rPr>
                <w:sz w:val="20"/>
              </w:rPr>
              <w:tab/>
              <w:t>песни,</w:t>
            </w:r>
            <w:r w:rsidRPr="004B19AB">
              <w:rPr>
                <w:spacing w:val="-48"/>
                <w:sz w:val="20"/>
              </w:rPr>
              <w:t xml:space="preserve"> </w:t>
            </w:r>
            <w:r w:rsidRPr="004B19AB">
              <w:rPr>
                <w:sz w:val="20"/>
              </w:rPr>
              <w:t>вокализы, романсы, арии</w:t>
            </w:r>
            <w:r w:rsidRPr="004B19AB">
              <w:rPr>
                <w:spacing w:val="1"/>
                <w:sz w:val="20"/>
              </w:rPr>
              <w:t xml:space="preserve"> </w:t>
            </w:r>
            <w:r w:rsidRPr="004B19AB">
              <w:rPr>
                <w:sz w:val="20"/>
              </w:rPr>
              <w:t>из</w:t>
            </w:r>
            <w:r w:rsidRPr="004B19AB">
              <w:rPr>
                <w:spacing w:val="4"/>
                <w:sz w:val="20"/>
              </w:rPr>
              <w:t xml:space="preserve"> </w:t>
            </w:r>
            <w:r w:rsidRPr="004B19AB">
              <w:rPr>
                <w:sz w:val="20"/>
              </w:rPr>
              <w:t>опер.</w:t>
            </w:r>
          </w:p>
          <w:p w:rsidR="007F580A" w:rsidRPr="004B19AB" w:rsidRDefault="007F580A" w:rsidP="007F580A">
            <w:pPr>
              <w:ind w:right="-15"/>
              <w:jc w:val="both"/>
              <w:rPr>
                <w:sz w:val="20"/>
              </w:rPr>
            </w:pPr>
            <w:r w:rsidRPr="004B19AB">
              <w:rPr>
                <w:sz w:val="20"/>
              </w:rPr>
              <w:t>Кантата.</w:t>
            </w:r>
            <w:r w:rsidRPr="004B19AB">
              <w:rPr>
                <w:spacing w:val="1"/>
                <w:sz w:val="20"/>
              </w:rPr>
              <w:t xml:space="preserve"> </w:t>
            </w:r>
            <w:r w:rsidRPr="004B19AB">
              <w:rPr>
                <w:sz w:val="20"/>
              </w:rPr>
              <w:t>Песня,</w:t>
            </w:r>
            <w:r w:rsidRPr="004B19AB">
              <w:rPr>
                <w:spacing w:val="1"/>
                <w:sz w:val="20"/>
              </w:rPr>
              <w:t xml:space="preserve"> </w:t>
            </w:r>
            <w:r w:rsidRPr="004B19AB">
              <w:rPr>
                <w:sz w:val="20"/>
              </w:rPr>
              <w:t>романс,</w:t>
            </w:r>
            <w:r w:rsidRPr="004B19AB">
              <w:rPr>
                <w:spacing w:val="-47"/>
                <w:sz w:val="20"/>
              </w:rPr>
              <w:t xml:space="preserve"> </w:t>
            </w:r>
            <w:r w:rsidRPr="004B19AB">
              <w:rPr>
                <w:sz w:val="20"/>
              </w:rPr>
              <w:t>вокализ,кант</w:t>
            </w:r>
          </w:p>
        </w:tc>
        <w:tc>
          <w:tcPr>
            <w:tcW w:w="5602"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Определение</w:t>
            </w:r>
            <w:r w:rsidRPr="004B19AB">
              <w:rPr>
                <w:spacing w:val="1"/>
                <w:sz w:val="20"/>
              </w:rPr>
              <w:t xml:space="preserve"> </w:t>
            </w:r>
            <w:r w:rsidRPr="004B19AB">
              <w:rPr>
                <w:sz w:val="20"/>
              </w:rPr>
              <w:t>на</w:t>
            </w:r>
            <w:r w:rsidRPr="004B19AB">
              <w:rPr>
                <w:spacing w:val="1"/>
                <w:sz w:val="20"/>
              </w:rPr>
              <w:t xml:space="preserve"> </w:t>
            </w:r>
            <w:r w:rsidRPr="004B19AB">
              <w:rPr>
                <w:sz w:val="20"/>
              </w:rPr>
              <w:t>слух</w:t>
            </w:r>
            <w:r w:rsidRPr="004B19AB">
              <w:rPr>
                <w:spacing w:val="1"/>
                <w:sz w:val="20"/>
              </w:rPr>
              <w:t xml:space="preserve"> </w:t>
            </w:r>
            <w:r w:rsidRPr="004B19AB">
              <w:rPr>
                <w:sz w:val="20"/>
              </w:rPr>
              <w:t>типов</w:t>
            </w:r>
            <w:r w:rsidRPr="004B19AB">
              <w:rPr>
                <w:spacing w:val="1"/>
                <w:sz w:val="20"/>
              </w:rPr>
              <w:t xml:space="preserve"> </w:t>
            </w:r>
            <w:r w:rsidRPr="004B19AB">
              <w:rPr>
                <w:sz w:val="20"/>
              </w:rPr>
              <w:t>человеческих</w:t>
            </w:r>
            <w:r w:rsidRPr="004B19AB">
              <w:rPr>
                <w:spacing w:val="1"/>
                <w:sz w:val="20"/>
              </w:rPr>
              <w:t xml:space="preserve"> </w:t>
            </w:r>
            <w:r w:rsidRPr="004B19AB">
              <w:rPr>
                <w:sz w:val="20"/>
              </w:rPr>
              <w:t>голосов</w:t>
            </w:r>
            <w:r w:rsidRPr="004B19AB">
              <w:rPr>
                <w:spacing w:val="1"/>
                <w:sz w:val="20"/>
              </w:rPr>
              <w:t xml:space="preserve"> </w:t>
            </w:r>
            <w:r w:rsidRPr="004B19AB">
              <w:rPr>
                <w:sz w:val="20"/>
              </w:rPr>
              <w:t>(детские,</w:t>
            </w:r>
            <w:r w:rsidRPr="004B19AB">
              <w:rPr>
                <w:spacing w:val="1"/>
                <w:sz w:val="20"/>
              </w:rPr>
              <w:t xml:space="preserve"> </w:t>
            </w:r>
            <w:r w:rsidRPr="004B19AB">
              <w:rPr>
                <w:sz w:val="20"/>
              </w:rPr>
              <w:t>мужские,</w:t>
            </w:r>
            <w:r w:rsidRPr="004B19AB">
              <w:rPr>
                <w:spacing w:val="1"/>
                <w:sz w:val="20"/>
              </w:rPr>
              <w:t xml:space="preserve"> </w:t>
            </w:r>
            <w:r w:rsidRPr="004B19AB">
              <w:rPr>
                <w:sz w:val="20"/>
              </w:rPr>
              <w:t>женские),</w:t>
            </w:r>
            <w:r w:rsidRPr="004B19AB">
              <w:rPr>
                <w:spacing w:val="1"/>
                <w:sz w:val="20"/>
              </w:rPr>
              <w:t xml:space="preserve"> </w:t>
            </w:r>
            <w:r w:rsidRPr="004B19AB">
              <w:rPr>
                <w:sz w:val="20"/>
              </w:rPr>
              <w:t>тембров</w:t>
            </w:r>
            <w:r w:rsidRPr="004B19AB">
              <w:rPr>
                <w:spacing w:val="1"/>
                <w:sz w:val="20"/>
              </w:rPr>
              <w:t xml:space="preserve"> </w:t>
            </w:r>
            <w:r w:rsidRPr="004B19AB">
              <w:rPr>
                <w:sz w:val="20"/>
              </w:rPr>
              <w:t>голосов</w:t>
            </w:r>
            <w:r w:rsidRPr="004B19AB">
              <w:rPr>
                <w:spacing w:val="1"/>
                <w:sz w:val="20"/>
              </w:rPr>
              <w:t xml:space="preserve"> </w:t>
            </w:r>
            <w:r w:rsidRPr="004B19AB">
              <w:rPr>
                <w:sz w:val="20"/>
              </w:rPr>
              <w:t>профессиональных</w:t>
            </w:r>
            <w:r w:rsidRPr="004B19AB">
              <w:rPr>
                <w:spacing w:val="1"/>
                <w:sz w:val="20"/>
              </w:rPr>
              <w:t xml:space="preserve"> </w:t>
            </w:r>
            <w:r w:rsidRPr="004B19AB">
              <w:rPr>
                <w:sz w:val="20"/>
              </w:rPr>
              <w:t>вокал</w:t>
            </w:r>
            <w:r w:rsidRPr="004B19AB">
              <w:rPr>
                <w:sz w:val="20"/>
              </w:rPr>
              <w:t>и</w:t>
            </w:r>
            <w:r w:rsidRPr="004B19AB">
              <w:rPr>
                <w:sz w:val="20"/>
              </w:rPr>
              <w:t>стов.</w:t>
            </w:r>
          </w:p>
          <w:p w:rsidR="007F580A" w:rsidRPr="004B19AB" w:rsidRDefault="007F580A" w:rsidP="007F580A">
            <w:pPr>
              <w:ind w:right="-15"/>
              <w:jc w:val="both"/>
              <w:rPr>
                <w:sz w:val="20"/>
              </w:rPr>
            </w:pPr>
            <w:r w:rsidRPr="004B19AB">
              <w:rPr>
                <w:spacing w:val="-1"/>
                <w:sz w:val="20"/>
              </w:rPr>
              <w:t xml:space="preserve">Знакомство с жанрами вокальной музыки. </w:t>
            </w:r>
            <w:r w:rsidRPr="004B19AB">
              <w:rPr>
                <w:sz w:val="20"/>
              </w:rPr>
              <w:t>Слушание вокальных</w:t>
            </w:r>
            <w:r w:rsidRPr="004B19AB">
              <w:rPr>
                <w:spacing w:val="1"/>
                <w:sz w:val="20"/>
              </w:rPr>
              <w:t xml:space="preserve"> </w:t>
            </w:r>
            <w:r w:rsidRPr="004B19AB">
              <w:rPr>
                <w:sz w:val="20"/>
              </w:rPr>
              <w:t>произведений</w:t>
            </w:r>
            <w:r w:rsidRPr="004B19AB">
              <w:rPr>
                <w:spacing w:val="-6"/>
                <w:sz w:val="20"/>
              </w:rPr>
              <w:t xml:space="preserve"> </w:t>
            </w:r>
            <w:r w:rsidRPr="004B19AB">
              <w:rPr>
                <w:sz w:val="20"/>
              </w:rPr>
              <w:t>композиторов-классиков.</w:t>
            </w:r>
          </w:p>
          <w:p w:rsidR="007F580A" w:rsidRPr="004B19AB" w:rsidRDefault="007F580A" w:rsidP="007F580A">
            <w:pPr>
              <w:ind w:right="-15"/>
              <w:jc w:val="both"/>
              <w:rPr>
                <w:sz w:val="20"/>
              </w:rPr>
            </w:pPr>
            <w:r w:rsidRPr="004B19AB">
              <w:rPr>
                <w:sz w:val="20"/>
              </w:rPr>
              <w:t>Освоение</w:t>
            </w:r>
            <w:r w:rsidRPr="004B19AB">
              <w:rPr>
                <w:spacing w:val="1"/>
                <w:sz w:val="20"/>
              </w:rPr>
              <w:t xml:space="preserve"> </w:t>
            </w:r>
            <w:r w:rsidRPr="004B19AB">
              <w:rPr>
                <w:sz w:val="20"/>
              </w:rPr>
              <w:t>комплекса</w:t>
            </w:r>
            <w:r w:rsidRPr="004B19AB">
              <w:rPr>
                <w:spacing w:val="1"/>
                <w:sz w:val="20"/>
              </w:rPr>
              <w:t xml:space="preserve"> </w:t>
            </w:r>
            <w:r w:rsidRPr="004B19AB">
              <w:rPr>
                <w:sz w:val="20"/>
              </w:rPr>
              <w:t>дыхательных,</w:t>
            </w:r>
            <w:r w:rsidRPr="004B19AB">
              <w:rPr>
                <w:spacing w:val="1"/>
                <w:sz w:val="20"/>
              </w:rPr>
              <w:t xml:space="preserve"> </w:t>
            </w:r>
            <w:r w:rsidRPr="004B19AB">
              <w:rPr>
                <w:sz w:val="20"/>
              </w:rPr>
              <w:t>артикуляционных</w:t>
            </w:r>
            <w:r w:rsidRPr="004B19AB">
              <w:rPr>
                <w:spacing w:val="1"/>
                <w:sz w:val="20"/>
              </w:rPr>
              <w:t xml:space="preserve"> </w:t>
            </w:r>
            <w:r w:rsidRPr="004B19AB">
              <w:rPr>
                <w:sz w:val="20"/>
              </w:rPr>
              <w:t>упражн</w:t>
            </w:r>
            <w:r w:rsidRPr="004B19AB">
              <w:rPr>
                <w:sz w:val="20"/>
              </w:rPr>
              <w:t>е</w:t>
            </w:r>
            <w:r w:rsidRPr="004B19AB">
              <w:rPr>
                <w:sz w:val="20"/>
              </w:rPr>
              <w:t>ний.</w:t>
            </w:r>
            <w:r w:rsidRPr="004B19AB">
              <w:rPr>
                <w:spacing w:val="1"/>
                <w:sz w:val="20"/>
              </w:rPr>
              <w:t xml:space="preserve"> </w:t>
            </w:r>
            <w:r w:rsidRPr="004B19AB">
              <w:rPr>
                <w:sz w:val="20"/>
              </w:rPr>
              <w:t>Вокальные</w:t>
            </w:r>
            <w:r w:rsidRPr="004B19AB">
              <w:rPr>
                <w:spacing w:val="1"/>
                <w:sz w:val="20"/>
              </w:rPr>
              <w:t xml:space="preserve"> </w:t>
            </w:r>
            <w:r w:rsidRPr="004B19AB">
              <w:rPr>
                <w:sz w:val="20"/>
              </w:rPr>
              <w:t>упражнения</w:t>
            </w:r>
            <w:r w:rsidRPr="004B19AB">
              <w:rPr>
                <w:spacing w:val="1"/>
                <w:sz w:val="20"/>
              </w:rPr>
              <w:t xml:space="preserve"> </w:t>
            </w:r>
            <w:r w:rsidRPr="004B19AB">
              <w:rPr>
                <w:sz w:val="20"/>
              </w:rPr>
              <w:t>на</w:t>
            </w:r>
            <w:r w:rsidRPr="004B19AB">
              <w:rPr>
                <w:spacing w:val="1"/>
                <w:sz w:val="20"/>
              </w:rPr>
              <w:t xml:space="preserve"> </w:t>
            </w:r>
            <w:r w:rsidRPr="004B19AB">
              <w:rPr>
                <w:sz w:val="20"/>
              </w:rPr>
              <w:t>развитие</w:t>
            </w:r>
            <w:r w:rsidRPr="004B19AB">
              <w:rPr>
                <w:spacing w:val="1"/>
                <w:sz w:val="20"/>
              </w:rPr>
              <w:t xml:space="preserve"> </w:t>
            </w:r>
            <w:r w:rsidRPr="004B19AB">
              <w:rPr>
                <w:sz w:val="20"/>
              </w:rPr>
              <w:t>гибкости</w:t>
            </w:r>
            <w:r w:rsidRPr="004B19AB">
              <w:rPr>
                <w:spacing w:val="1"/>
                <w:sz w:val="20"/>
              </w:rPr>
              <w:t xml:space="preserve"> </w:t>
            </w:r>
            <w:r w:rsidRPr="004B19AB">
              <w:rPr>
                <w:sz w:val="20"/>
              </w:rPr>
              <w:t>голоса,</w:t>
            </w:r>
            <w:r w:rsidRPr="004B19AB">
              <w:rPr>
                <w:spacing w:val="5"/>
                <w:sz w:val="20"/>
              </w:rPr>
              <w:t xml:space="preserve"> </w:t>
            </w:r>
            <w:r w:rsidRPr="004B19AB">
              <w:rPr>
                <w:sz w:val="20"/>
              </w:rPr>
              <w:t>ра</w:t>
            </w:r>
            <w:r w:rsidRPr="004B19AB">
              <w:rPr>
                <w:sz w:val="20"/>
              </w:rPr>
              <w:t>с</w:t>
            </w:r>
            <w:r w:rsidRPr="004B19AB">
              <w:rPr>
                <w:sz w:val="20"/>
              </w:rPr>
              <w:t>ширения</w:t>
            </w:r>
            <w:r w:rsidRPr="004B19AB">
              <w:rPr>
                <w:spacing w:val="5"/>
                <w:sz w:val="20"/>
              </w:rPr>
              <w:t xml:space="preserve"> </w:t>
            </w:r>
            <w:r w:rsidRPr="004B19AB">
              <w:rPr>
                <w:sz w:val="20"/>
              </w:rPr>
              <w:t>его</w:t>
            </w:r>
            <w:r w:rsidRPr="004B19AB">
              <w:rPr>
                <w:spacing w:val="6"/>
                <w:sz w:val="20"/>
              </w:rPr>
              <w:t xml:space="preserve"> </w:t>
            </w:r>
            <w:r w:rsidRPr="004B19AB">
              <w:rPr>
                <w:sz w:val="20"/>
              </w:rPr>
              <w:t>диапазона.</w:t>
            </w:r>
          </w:p>
          <w:p w:rsidR="007F580A" w:rsidRPr="004B19AB" w:rsidRDefault="007F580A" w:rsidP="007F580A">
            <w:pPr>
              <w:ind w:right="-15"/>
              <w:jc w:val="both"/>
              <w:rPr>
                <w:sz w:val="20"/>
              </w:rPr>
            </w:pPr>
            <w:r w:rsidRPr="004B19AB">
              <w:rPr>
                <w:sz w:val="20"/>
              </w:rPr>
              <w:t>Проблемная ситуация: что значит красивое пение? Музыкальная</w:t>
            </w:r>
            <w:r w:rsidRPr="004B19AB">
              <w:rPr>
                <w:spacing w:val="1"/>
                <w:sz w:val="20"/>
              </w:rPr>
              <w:t xml:space="preserve"> </w:t>
            </w:r>
            <w:r w:rsidRPr="004B19AB">
              <w:rPr>
                <w:sz w:val="20"/>
              </w:rPr>
              <w:t>викторина на знание вокальных музыкальных</w:t>
            </w:r>
            <w:r w:rsidRPr="004B19AB">
              <w:rPr>
                <w:spacing w:val="50"/>
                <w:sz w:val="20"/>
              </w:rPr>
              <w:t xml:space="preserve"> </w:t>
            </w:r>
            <w:r w:rsidRPr="004B19AB">
              <w:rPr>
                <w:sz w:val="20"/>
              </w:rPr>
              <w:t>произведений</w:t>
            </w:r>
            <w:r w:rsidRPr="004B19AB">
              <w:rPr>
                <w:spacing w:val="50"/>
                <w:sz w:val="20"/>
              </w:rPr>
              <w:t xml:space="preserve"> </w:t>
            </w:r>
            <w:r w:rsidRPr="004B19AB">
              <w:rPr>
                <w:sz w:val="20"/>
              </w:rPr>
              <w:t>и</w:t>
            </w:r>
            <w:r w:rsidRPr="004B19AB">
              <w:rPr>
                <w:spacing w:val="1"/>
                <w:sz w:val="20"/>
              </w:rPr>
              <w:t xml:space="preserve"> </w:t>
            </w:r>
            <w:r w:rsidRPr="004B19AB">
              <w:rPr>
                <w:sz w:val="20"/>
              </w:rPr>
              <w:t>их</w:t>
            </w:r>
            <w:r w:rsidRPr="004B19AB">
              <w:rPr>
                <w:spacing w:val="3"/>
                <w:sz w:val="20"/>
              </w:rPr>
              <w:t xml:space="preserve"> </w:t>
            </w:r>
            <w:r w:rsidRPr="004B19AB">
              <w:rPr>
                <w:sz w:val="20"/>
              </w:rPr>
              <w:t>авторов.</w:t>
            </w:r>
          </w:p>
          <w:p w:rsidR="007F580A" w:rsidRPr="004B19AB" w:rsidRDefault="007F580A" w:rsidP="007F580A">
            <w:pPr>
              <w:spacing w:line="230" w:lineRule="atLeast"/>
              <w:ind w:right="-15"/>
              <w:jc w:val="both"/>
              <w:rPr>
                <w:sz w:val="20"/>
              </w:rPr>
            </w:pPr>
            <w:r w:rsidRPr="004B19AB">
              <w:rPr>
                <w:sz w:val="20"/>
              </w:rPr>
              <w:t>Разучивание,</w:t>
            </w:r>
            <w:r w:rsidRPr="004B19AB">
              <w:rPr>
                <w:spacing w:val="1"/>
                <w:sz w:val="20"/>
              </w:rPr>
              <w:t xml:space="preserve"> </w:t>
            </w:r>
            <w:r w:rsidRPr="004B19AB">
              <w:rPr>
                <w:sz w:val="20"/>
              </w:rPr>
              <w:t>исполнение</w:t>
            </w:r>
            <w:r w:rsidRPr="004B19AB">
              <w:rPr>
                <w:spacing w:val="1"/>
                <w:sz w:val="20"/>
              </w:rPr>
              <w:t xml:space="preserve"> </w:t>
            </w:r>
            <w:r w:rsidRPr="004B19AB">
              <w:rPr>
                <w:sz w:val="20"/>
              </w:rPr>
              <w:t>вокальных</w:t>
            </w:r>
            <w:r w:rsidRPr="004B19AB">
              <w:rPr>
                <w:spacing w:val="1"/>
                <w:sz w:val="20"/>
              </w:rPr>
              <w:t xml:space="preserve"> </w:t>
            </w:r>
            <w:r w:rsidRPr="004B19AB">
              <w:rPr>
                <w:sz w:val="20"/>
              </w:rPr>
              <w:t>произведений</w:t>
            </w:r>
            <w:r w:rsidRPr="004B19AB">
              <w:rPr>
                <w:spacing w:val="-47"/>
                <w:sz w:val="20"/>
              </w:rPr>
              <w:t xml:space="preserve"> </w:t>
            </w:r>
            <w:r w:rsidRPr="004B19AB">
              <w:rPr>
                <w:sz w:val="20"/>
              </w:rPr>
              <w:t>композит</w:t>
            </w:r>
            <w:r w:rsidRPr="004B19AB">
              <w:rPr>
                <w:sz w:val="20"/>
              </w:rPr>
              <w:t>о</w:t>
            </w:r>
            <w:r w:rsidRPr="004B19AB">
              <w:rPr>
                <w:sz w:val="20"/>
              </w:rPr>
              <w:t>ров-классиков.</w:t>
            </w:r>
          </w:p>
        </w:tc>
      </w:tr>
      <w:tr w:rsidR="007F580A" w:rsidRPr="004B19AB" w:rsidTr="007F580A">
        <w:trPr>
          <w:trHeight w:val="753"/>
        </w:trPr>
        <w:tc>
          <w:tcPr>
            <w:tcW w:w="1276" w:type="dxa"/>
            <w:tcBorders>
              <w:top w:val="single" w:sz="6" w:space="0" w:color="221F1F"/>
            </w:tcBorders>
          </w:tcPr>
          <w:p w:rsidR="007F580A" w:rsidRPr="004B19AB" w:rsidRDefault="007F580A" w:rsidP="007F580A">
            <w:pPr>
              <w:rPr>
                <w:sz w:val="18"/>
              </w:rPr>
            </w:pPr>
          </w:p>
        </w:tc>
        <w:tc>
          <w:tcPr>
            <w:tcW w:w="1627" w:type="dxa"/>
          </w:tcPr>
          <w:p w:rsidR="007F580A" w:rsidRPr="004B19AB" w:rsidRDefault="007F580A" w:rsidP="007F580A">
            <w:pPr>
              <w:rPr>
                <w:sz w:val="18"/>
              </w:rPr>
            </w:pPr>
          </w:p>
        </w:tc>
        <w:tc>
          <w:tcPr>
            <w:tcW w:w="2231" w:type="dxa"/>
            <w:tcBorders>
              <w:top w:val="single" w:sz="6" w:space="0" w:color="221F1F"/>
            </w:tcBorders>
          </w:tcPr>
          <w:p w:rsidR="007F580A" w:rsidRPr="004B19AB" w:rsidRDefault="007F580A" w:rsidP="007F580A">
            <w:pPr>
              <w:rPr>
                <w:sz w:val="18"/>
              </w:rPr>
            </w:pPr>
          </w:p>
        </w:tc>
        <w:tc>
          <w:tcPr>
            <w:tcW w:w="5602" w:type="dxa"/>
            <w:tcBorders>
              <w:top w:val="single" w:sz="6" w:space="0" w:color="221F1F"/>
            </w:tcBorders>
          </w:tcPr>
          <w:p w:rsidR="007F580A" w:rsidRPr="004B19AB" w:rsidRDefault="007F580A" w:rsidP="007F580A">
            <w:pPr>
              <w:spacing w:line="237" w:lineRule="auto"/>
              <w:ind w:right="-15"/>
              <w:rPr>
                <w:sz w:val="20"/>
              </w:rPr>
            </w:pPr>
            <w:r w:rsidRPr="004B19AB">
              <w:rPr>
                <w:i/>
                <w:sz w:val="20"/>
              </w:rPr>
              <w:t>На</w:t>
            </w:r>
            <w:r w:rsidRPr="004B19AB">
              <w:rPr>
                <w:i/>
                <w:spacing w:val="33"/>
                <w:sz w:val="20"/>
              </w:rPr>
              <w:t xml:space="preserve"> </w:t>
            </w:r>
            <w:r w:rsidRPr="004B19AB">
              <w:rPr>
                <w:i/>
                <w:sz w:val="20"/>
              </w:rPr>
              <w:t>выбор</w:t>
            </w:r>
            <w:r w:rsidRPr="004B19AB">
              <w:rPr>
                <w:i/>
                <w:spacing w:val="33"/>
                <w:sz w:val="20"/>
              </w:rPr>
              <w:t xml:space="preserve"> </w:t>
            </w:r>
            <w:r w:rsidRPr="004B19AB">
              <w:rPr>
                <w:i/>
                <w:sz w:val="20"/>
              </w:rPr>
              <w:t>или</w:t>
            </w:r>
            <w:r w:rsidRPr="004B19AB">
              <w:rPr>
                <w:i/>
                <w:spacing w:val="33"/>
                <w:sz w:val="20"/>
              </w:rPr>
              <w:t xml:space="preserve"> </w:t>
            </w:r>
            <w:r w:rsidRPr="004B19AB">
              <w:rPr>
                <w:i/>
                <w:sz w:val="20"/>
              </w:rPr>
              <w:t>факультативно</w:t>
            </w:r>
            <w:r w:rsidRPr="004B19AB">
              <w:rPr>
                <w:sz w:val="20"/>
              </w:rPr>
              <w:t>:</w:t>
            </w:r>
            <w:r w:rsidRPr="004B19AB">
              <w:rPr>
                <w:spacing w:val="23"/>
                <w:sz w:val="20"/>
              </w:rPr>
              <w:t xml:space="preserve"> </w:t>
            </w:r>
            <w:r w:rsidRPr="004B19AB">
              <w:rPr>
                <w:sz w:val="20"/>
              </w:rPr>
              <w:t>Посещение</w:t>
            </w:r>
            <w:r w:rsidRPr="004B19AB">
              <w:rPr>
                <w:spacing w:val="19"/>
                <w:sz w:val="20"/>
              </w:rPr>
              <w:t xml:space="preserve"> </w:t>
            </w:r>
            <w:r w:rsidRPr="004B19AB">
              <w:rPr>
                <w:sz w:val="20"/>
              </w:rPr>
              <w:t>концерта</w:t>
            </w:r>
            <w:r w:rsidRPr="004B19AB">
              <w:rPr>
                <w:spacing w:val="17"/>
                <w:sz w:val="20"/>
              </w:rPr>
              <w:t xml:space="preserve"> </w:t>
            </w:r>
            <w:r w:rsidRPr="004B19AB">
              <w:rPr>
                <w:sz w:val="20"/>
              </w:rPr>
              <w:t>вокальной</w:t>
            </w:r>
            <w:r w:rsidRPr="004B19AB">
              <w:rPr>
                <w:spacing w:val="-47"/>
                <w:sz w:val="20"/>
              </w:rPr>
              <w:t xml:space="preserve"> </w:t>
            </w:r>
            <w:r w:rsidRPr="004B19AB">
              <w:rPr>
                <w:sz w:val="20"/>
              </w:rPr>
              <w:t>музыки.Школьный</w:t>
            </w:r>
            <w:r w:rsidRPr="004B19AB">
              <w:rPr>
                <w:spacing w:val="9"/>
                <w:sz w:val="20"/>
              </w:rPr>
              <w:t xml:space="preserve"> </w:t>
            </w:r>
            <w:r w:rsidRPr="004B19AB">
              <w:rPr>
                <w:sz w:val="20"/>
              </w:rPr>
              <w:t>конкурс</w:t>
            </w:r>
            <w:r w:rsidRPr="004B19AB">
              <w:rPr>
                <w:spacing w:val="10"/>
                <w:sz w:val="20"/>
              </w:rPr>
              <w:t xml:space="preserve"> </w:t>
            </w:r>
            <w:r w:rsidRPr="004B19AB">
              <w:rPr>
                <w:sz w:val="20"/>
              </w:rPr>
              <w:t>юных</w:t>
            </w:r>
            <w:r w:rsidRPr="004B19AB">
              <w:rPr>
                <w:spacing w:val="5"/>
                <w:sz w:val="20"/>
              </w:rPr>
              <w:t xml:space="preserve"> </w:t>
            </w:r>
            <w:r w:rsidRPr="004B19AB">
              <w:rPr>
                <w:sz w:val="20"/>
              </w:rPr>
              <w:t>вокалистов</w:t>
            </w:r>
          </w:p>
        </w:tc>
      </w:tr>
      <w:tr w:rsidR="007F580A" w:rsidRPr="004B19AB" w:rsidTr="007F580A">
        <w:trPr>
          <w:trHeight w:val="1840"/>
        </w:trPr>
        <w:tc>
          <w:tcPr>
            <w:tcW w:w="1276" w:type="dxa"/>
            <w:tcBorders>
              <w:left w:val="single" w:sz="6" w:space="0" w:color="221F1F"/>
            </w:tcBorders>
          </w:tcPr>
          <w:p w:rsidR="007F580A" w:rsidRPr="004B19AB" w:rsidRDefault="007F580A" w:rsidP="007F580A">
            <w:pPr>
              <w:spacing w:line="224" w:lineRule="exact"/>
              <w:ind w:right="14"/>
              <w:jc w:val="center"/>
              <w:rPr>
                <w:sz w:val="20"/>
              </w:rPr>
            </w:pPr>
            <w:r w:rsidRPr="004B19AB">
              <w:rPr>
                <w:w w:val="105"/>
                <w:sz w:val="20"/>
              </w:rPr>
              <w:t>З)</w:t>
            </w:r>
          </w:p>
          <w:p w:rsidR="007F580A" w:rsidRPr="004B19AB" w:rsidRDefault="007F580A" w:rsidP="007F580A">
            <w:pPr>
              <w:spacing w:line="229" w:lineRule="exact"/>
              <w:ind w:right="14"/>
              <w:jc w:val="center"/>
              <w:rPr>
                <w:sz w:val="20"/>
              </w:rPr>
            </w:pPr>
            <w:r w:rsidRPr="004B19AB">
              <w:rPr>
                <w:sz w:val="20"/>
              </w:rPr>
              <w:t>2—6</w:t>
            </w:r>
          </w:p>
          <w:p w:rsidR="007F580A" w:rsidRPr="004B19AB" w:rsidRDefault="007F580A" w:rsidP="007F580A">
            <w:pPr>
              <w:spacing w:before="1"/>
              <w:ind w:right="14"/>
              <w:jc w:val="center"/>
              <w:rPr>
                <w:sz w:val="20"/>
              </w:rPr>
            </w:pPr>
            <w:r w:rsidRPr="004B19AB">
              <w:rPr>
                <w:sz w:val="20"/>
              </w:rPr>
              <w:t>уч.</w:t>
            </w:r>
            <w:r w:rsidRPr="004B19AB">
              <w:rPr>
                <w:spacing w:val="-4"/>
                <w:sz w:val="20"/>
              </w:rPr>
              <w:t xml:space="preserve"> </w:t>
            </w:r>
            <w:r w:rsidRPr="004B19AB">
              <w:rPr>
                <w:sz w:val="20"/>
              </w:rPr>
              <w:t>часов</w:t>
            </w:r>
          </w:p>
        </w:tc>
        <w:tc>
          <w:tcPr>
            <w:tcW w:w="1627" w:type="dxa"/>
          </w:tcPr>
          <w:p w:rsidR="007F580A" w:rsidRPr="004B19AB" w:rsidRDefault="007F580A" w:rsidP="007F580A">
            <w:pPr>
              <w:ind w:right="36"/>
              <w:jc w:val="center"/>
              <w:rPr>
                <w:sz w:val="20"/>
              </w:rPr>
            </w:pPr>
            <w:r w:rsidRPr="004B19AB">
              <w:rPr>
                <w:spacing w:val="-1"/>
                <w:sz w:val="20"/>
              </w:rPr>
              <w:t>Инструмент</w:t>
            </w:r>
            <w:r w:rsidRPr="004B19AB">
              <w:rPr>
                <w:spacing w:val="-47"/>
                <w:sz w:val="20"/>
              </w:rPr>
              <w:t xml:space="preserve"> </w:t>
            </w:r>
            <w:r w:rsidRPr="004B19AB">
              <w:rPr>
                <w:sz w:val="20"/>
              </w:rPr>
              <w:t>ал</w:t>
            </w:r>
            <w:r w:rsidRPr="004B19AB">
              <w:rPr>
                <w:sz w:val="20"/>
              </w:rPr>
              <w:t>ь</w:t>
            </w:r>
            <w:r w:rsidRPr="004B19AB">
              <w:rPr>
                <w:sz w:val="20"/>
              </w:rPr>
              <w:t>ная</w:t>
            </w:r>
            <w:r w:rsidRPr="004B19AB">
              <w:rPr>
                <w:spacing w:val="1"/>
                <w:sz w:val="20"/>
              </w:rPr>
              <w:t xml:space="preserve"> </w:t>
            </w:r>
            <w:r w:rsidRPr="004B19AB">
              <w:rPr>
                <w:sz w:val="20"/>
              </w:rPr>
              <w:t>музыка</w:t>
            </w:r>
          </w:p>
        </w:tc>
        <w:tc>
          <w:tcPr>
            <w:tcW w:w="2231" w:type="dxa"/>
          </w:tcPr>
          <w:p w:rsidR="007F580A" w:rsidRPr="004B19AB" w:rsidRDefault="007F580A" w:rsidP="007F580A">
            <w:pPr>
              <w:tabs>
                <w:tab w:val="left" w:pos="960"/>
                <w:tab w:val="left" w:pos="1410"/>
                <w:tab w:val="left" w:pos="1709"/>
              </w:tabs>
              <w:ind w:right="-15"/>
              <w:rPr>
                <w:sz w:val="20"/>
              </w:rPr>
            </w:pPr>
            <w:r w:rsidRPr="004B19AB">
              <w:rPr>
                <w:sz w:val="20"/>
              </w:rPr>
              <w:t>Жанры</w:t>
            </w:r>
            <w:r w:rsidRPr="004B19AB">
              <w:rPr>
                <w:sz w:val="20"/>
              </w:rPr>
              <w:tab/>
            </w:r>
            <w:r w:rsidRPr="004B19AB">
              <w:rPr>
                <w:sz w:val="20"/>
              </w:rPr>
              <w:tab/>
              <w:t>камерной</w:t>
            </w:r>
            <w:r w:rsidRPr="004B19AB">
              <w:rPr>
                <w:spacing w:val="-47"/>
                <w:sz w:val="20"/>
              </w:rPr>
              <w:t xml:space="preserve"> </w:t>
            </w:r>
            <w:r w:rsidRPr="004B19AB">
              <w:rPr>
                <w:sz w:val="20"/>
              </w:rPr>
              <w:t>инструментальной</w:t>
            </w:r>
            <w:r w:rsidRPr="004B19AB">
              <w:rPr>
                <w:spacing w:val="1"/>
                <w:sz w:val="20"/>
              </w:rPr>
              <w:t xml:space="preserve"> </w:t>
            </w:r>
            <w:r w:rsidRPr="004B19AB">
              <w:rPr>
                <w:sz w:val="20"/>
              </w:rPr>
              <w:t>муз</w:t>
            </w:r>
            <w:r w:rsidRPr="004B19AB">
              <w:rPr>
                <w:sz w:val="20"/>
              </w:rPr>
              <w:t>ы</w:t>
            </w:r>
            <w:r w:rsidRPr="004B19AB">
              <w:rPr>
                <w:sz w:val="20"/>
              </w:rPr>
              <w:t>ки:</w:t>
            </w:r>
            <w:r w:rsidRPr="004B19AB">
              <w:rPr>
                <w:sz w:val="20"/>
              </w:rPr>
              <w:tab/>
              <w:t>этюд,</w:t>
            </w:r>
            <w:r w:rsidRPr="004B19AB">
              <w:rPr>
                <w:sz w:val="20"/>
              </w:rPr>
              <w:tab/>
              <w:t>пьеса.</w:t>
            </w:r>
            <w:r w:rsidRPr="004B19AB">
              <w:rPr>
                <w:spacing w:val="-47"/>
                <w:sz w:val="20"/>
              </w:rPr>
              <w:t xml:space="preserve"> </w:t>
            </w:r>
            <w:r w:rsidRPr="004B19AB">
              <w:rPr>
                <w:sz w:val="20"/>
              </w:rPr>
              <w:t>Альбом.</w:t>
            </w:r>
            <w:r w:rsidRPr="004B19AB">
              <w:rPr>
                <w:spacing w:val="17"/>
                <w:sz w:val="20"/>
              </w:rPr>
              <w:t xml:space="preserve"> </w:t>
            </w:r>
            <w:r w:rsidRPr="004B19AB">
              <w:rPr>
                <w:sz w:val="20"/>
              </w:rPr>
              <w:t>Цикл.</w:t>
            </w:r>
          </w:p>
          <w:p w:rsidR="007F580A" w:rsidRPr="004B19AB" w:rsidRDefault="007F580A" w:rsidP="007F580A">
            <w:pPr>
              <w:spacing w:line="230" w:lineRule="exact"/>
              <w:rPr>
                <w:sz w:val="20"/>
              </w:rPr>
            </w:pPr>
            <w:r w:rsidRPr="004B19AB">
              <w:rPr>
                <w:w w:val="95"/>
                <w:sz w:val="20"/>
              </w:rPr>
              <w:t>Сюита.</w:t>
            </w:r>
            <w:r w:rsidRPr="004B19AB">
              <w:rPr>
                <w:spacing w:val="19"/>
                <w:w w:val="95"/>
                <w:sz w:val="20"/>
              </w:rPr>
              <w:t xml:space="preserve"> </w:t>
            </w:r>
            <w:r w:rsidRPr="004B19AB">
              <w:rPr>
                <w:w w:val="95"/>
                <w:sz w:val="20"/>
              </w:rPr>
              <w:t>Соната.Квартет</w:t>
            </w:r>
          </w:p>
        </w:tc>
        <w:tc>
          <w:tcPr>
            <w:tcW w:w="5602" w:type="dxa"/>
            <w:tcBorders>
              <w:bottom w:val="single" w:sz="6" w:space="0" w:color="221F1F"/>
            </w:tcBorders>
          </w:tcPr>
          <w:p w:rsidR="007F580A" w:rsidRPr="004B19AB" w:rsidRDefault="007F580A" w:rsidP="007F580A">
            <w:pPr>
              <w:ind w:right="-15"/>
              <w:jc w:val="both"/>
              <w:rPr>
                <w:sz w:val="20"/>
              </w:rPr>
            </w:pPr>
            <w:r w:rsidRPr="004B19AB">
              <w:rPr>
                <w:sz w:val="20"/>
              </w:rPr>
              <w:t>Знакомство</w:t>
            </w:r>
            <w:r w:rsidRPr="004B19AB">
              <w:rPr>
                <w:spacing w:val="1"/>
                <w:sz w:val="20"/>
              </w:rPr>
              <w:t xml:space="preserve"> </w:t>
            </w:r>
            <w:r w:rsidRPr="004B19AB">
              <w:rPr>
                <w:sz w:val="20"/>
              </w:rPr>
              <w:t>с</w:t>
            </w:r>
            <w:r w:rsidRPr="004B19AB">
              <w:rPr>
                <w:spacing w:val="1"/>
                <w:sz w:val="20"/>
              </w:rPr>
              <w:t xml:space="preserve"> </w:t>
            </w:r>
            <w:r w:rsidRPr="004B19AB">
              <w:rPr>
                <w:sz w:val="20"/>
              </w:rPr>
              <w:t>жанрами</w:t>
            </w:r>
            <w:r w:rsidRPr="004B19AB">
              <w:rPr>
                <w:spacing w:val="1"/>
                <w:sz w:val="20"/>
              </w:rPr>
              <w:t xml:space="preserve"> </w:t>
            </w:r>
            <w:r w:rsidRPr="004B19AB">
              <w:rPr>
                <w:sz w:val="20"/>
              </w:rPr>
              <w:t>камерной</w:t>
            </w:r>
            <w:r w:rsidRPr="004B19AB">
              <w:rPr>
                <w:spacing w:val="1"/>
                <w:sz w:val="20"/>
              </w:rPr>
              <w:t xml:space="preserve"> </w:t>
            </w:r>
            <w:r w:rsidRPr="004B19AB">
              <w:rPr>
                <w:sz w:val="20"/>
              </w:rPr>
              <w:t>инструментальной</w:t>
            </w:r>
            <w:r w:rsidRPr="004B19AB">
              <w:rPr>
                <w:spacing w:val="1"/>
                <w:sz w:val="20"/>
              </w:rPr>
              <w:t xml:space="preserve"> </w:t>
            </w:r>
            <w:r w:rsidRPr="004B19AB">
              <w:rPr>
                <w:sz w:val="20"/>
              </w:rPr>
              <w:t>музыки.</w:t>
            </w:r>
            <w:r w:rsidRPr="004B19AB">
              <w:rPr>
                <w:spacing w:val="1"/>
                <w:sz w:val="20"/>
              </w:rPr>
              <w:t xml:space="preserve"> </w:t>
            </w:r>
            <w:r w:rsidRPr="004B19AB">
              <w:rPr>
                <w:w w:val="95"/>
                <w:sz w:val="20"/>
              </w:rPr>
              <w:t>Слушание</w:t>
            </w:r>
            <w:r w:rsidRPr="004B19AB">
              <w:rPr>
                <w:spacing w:val="1"/>
                <w:w w:val="95"/>
                <w:sz w:val="20"/>
              </w:rPr>
              <w:t xml:space="preserve"> </w:t>
            </w:r>
            <w:r w:rsidRPr="004B19AB">
              <w:rPr>
                <w:w w:val="95"/>
                <w:sz w:val="20"/>
              </w:rPr>
              <w:t>произведений</w:t>
            </w:r>
            <w:r w:rsidRPr="004B19AB">
              <w:rPr>
                <w:spacing w:val="1"/>
                <w:w w:val="95"/>
                <w:sz w:val="20"/>
              </w:rPr>
              <w:t xml:space="preserve"> </w:t>
            </w:r>
            <w:r w:rsidRPr="004B19AB">
              <w:rPr>
                <w:w w:val="95"/>
                <w:sz w:val="20"/>
              </w:rPr>
              <w:t>композиторов-классиков.</w:t>
            </w:r>
            <w:r w:rsidRPr="004B19AB">
              <w:rPr>
                <w:spacing w:val="1"/>
                <w:w w:val="95"/>
                <w:sz w:val="20"/>
              </w:rPr>
              <w:t xml:space="preserve"> </w:t>
            </w:r>
            <w:r w:rsidRPr="004B19AB">
              <w:rPr>
                <w:w w:val="95"/>
                <w:sz w:val="20"/>
              </w:rPr>
              <w:t>Определение</w:t>
            </w:r>
            <w:r w:rsidRPr="004B19AB">
              <w:rPr>
                <w:spacing w:val="1"/>
                <w:w w:val="95"/>
                <w:sz w:val="20"/>
              </w:rPr>
              <w:t xml:space="preserve"> </w:t>
            </w:r>
            <w:r w:rsidRPr="004B19AB">
              <w:rPr>
                <w:sz w:val="20"/>
              </w:rPr>
              <w:t>комплекса</w:t>
            </w:r>
            <w:r w:rsidRPr="004B19AB">
              <w:rPr>
                <w:spacing w:val="-2"/>
                <w:sz w:val="20"/>
              </w:rPr>
              <w:t xml:space="preserve"> </w:t>
            </w:r>
            <w:r w:rsidRPr="004B19AB">
              <w:rPr>
                <w:sz w:val="20"/>
              </w:rPr>
              <w:t>выразительных</w:t>
            </w:r>
            <w:r w:rsidRPr="004B19AB">
              <w:rPr>
                <w:spacing w:val="-2"/>
                <w:sz w:val="20"/>
              </w:rPr>
              <w:t xml:space="preserve"> </w:t>
            </w:r>
            <w:r w:rsidRPr="004B19AB">
              <w:rPr>
                <w:sz w:val="20"/>
              </w:rPr>
              <w:t>средств.</w:t>
            </w:r>
          </w:p>
          <w:p w:rsidR="007F580A" w:rsidRPr="004B19AB" w:rsidRDefault="007F580A" w:rsidP="007F580A">
            <w:pPr>
              <w:tabs>
                <w:tab w:val="left" w:pos="1008"/>
                <w:tab w:val="left" w:pos="1741"/>
                <w:tab w:val="left" w:pos="2955"/>
                <w:tab w:val="left" w:pos="3339"/>
              </w:tabs>
              <w:rPr>
                <w:sz w:val="20"/>
              </w:rPr>
            </w:pPr>
            <w:r w:rsidRPr="004B19AB">
              <w:rPr>
                <w:sz w:val="20"/>
              </w:rPr>
              <w:t>Описание</w:t>
            </w:r>
            <w:r w:rsidRPr="004B19AB">
              <w:rPr>
                <w:sz w:val="20"/>
              </w:rPr>
              <w:tab/>
              <w:t>своего</w:t>
            </w:r>
            <w:r w:rsidRPr="004B19AB">
              <w:rPr>
                <w:sz w:val="20"/>
              </w:rPr>
              <w:tab/>
              <w:t>впечатления</w:t>
            </w:r>
            <w:r w:rsidRPr="004B19AB">
              <w:rPr>
                <w:sz w:val="20"/>
              </w:rPr>
              <w:tab/>
              <w:t>от</w:t>
            </w:r>
            <w:r w:rsidRPr="004B19AB">
              <w:rPr>
                <w:sz w:val="20"/>
              </w:rPr>
              <w:tab/>
            </w:r>
            <w:r w:rsidRPr="004B19AB">
              <w:rPr>
                <w:w w:val="95"/>
                <w:sz w:val="20"/>
              </w:rPr>
              <w:t>восприятия.</w:t>
            </w:r>
            <w:r w:rsidRPr="004B19AB">
              <w:rPr>
                <w:spacing w:val="1"/>
                <w:w w:val="95"/>
                <w:sz w:val="20"/>
              </w:rPr>
              <w:t xml:space="preserve"> </w:t>
            </w:r>
            <w:r w:rsidRPr="004B19AB">
              <w:rPr>
                <w:w w:val="95"/>
                <w:sz w:val="20"/>
              </w:rPr>
              <w:t>Музыкальная</w:t>
            </w:r>
            <w:r w:rsidRPr="004B19AB">
              <w:rPr>
                <w:spacing w:val="-45"/>
                <w:w w:val="95"/>
                <w:sz w:val="20"/>
              </w:rPr>
              <w:t xml:space="preserve"> </w:t>
            </w:r>
            <w:r w:rsidRPr="004B19AB">
              <w:rPr>
                <w:sz w:val="20"/>
              </w:rPr>
              <w:t>викторина.</w:t>
            </w:r>
          </w:p>
          <w:p w:rsidR="007F580A" w:rsidRPr="004B19AB" w:rsidRDefault="007F580A" w:rsidP="007F580A">
            <w:pPr>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spacing w:line="228" w:lineRule="exact"/>
              <w:rPr>
                <w:sz w:val="20"/>
              </w:rPr>
            </w:pPr>
            <w:r w:rsidRPr="004B19AB">
              <w:rPr>
                <w:sz w:val="20"/>
              </w:rPr>
              <w:t>Посещение</w:t>
            </w:r>
            <w:r w:rsidRPr="004B19AB">
              <w:rPr>
                <w:spacing w:val="25"/>
                <w:sz w:val="20"/>
              </w:rPr>
              <w:t xml:space="preserve"> </w:t>
            </w:r>
            <w:r w:rsidRPr="004B19AB">
              <w:rPr>
                <w:sz w:val="20"/>
              </w:rPr>
              <w:t>концерта</w:t>
            </w:r>
            <w:r w:rsidRPr="004B19AB">
              <w:rPr>
                <w:spacing w:val="25"/>
                <w:sz w:val="20"/>
              </w:rPr>
              <w:t xml:space="preserve"> </w:t>
            </w:r>
            <w:r w:rsidRPr="004B19AB">
              <w:rPr>
                <w:sz w:val="20"/>
              </w:rPr>
              <w:t>инструментальной</w:t>
            </w:r>
            <w:r w:rsidRPr="004B19AB">
              <w:rPr>
                <w:spacing w:val="24"/>
                <w:sz w:val="20"/>
              </w:rPr>
              <w:t xml:space="preserve"> </w:t>
            </w:r>
            <w:r w:rsidRPr="004B19AB">
              <w:rPr>
                <w:sz w:val="20"/>
              </w:rPr>
              <w:t>музыки.</w:t>
            </w:r>
            <w:r w:rsidRPr="004B19AB">
              <w:rPr>
                <w:spacing w:val="37"/>
                <w:sz w:val="20"/>
              </w:rPr>
              <w:t xml:space="preserve"> </w:t>
            </w:r>
            <w:r w:rsidRPr="004B19AB">
              <w:rPr>
                <w:sz w:val="20"/>
              </w:rPr>
              <w:t>Составление</w:t>
            </w:r>
            <w:r w:rsidRPr="004B19AB">
              <w:rPr>
                <w:spacing w:val="-47"/>
                <w:sz w:val="20"/>
              </w:rPr>
              <w:t xml:space="preserve"> </w:t>
            </w:r>
            <w:r w:rsidRPr="004B19AB">
              <w:rPr>
                <w:sz w:val="20"/>
              </w:rPr>
              <w:t>словаря</w:t>
            </w:r>
            <w:r w:rsidRPr="004B19AB">
              <w:rPr>
                <w:spacing w:val="1"/>
                <w:sz w:val="20"/>
              </w:rPr>
              <w:t xml:space="preserve"> </w:t>
            </w:r>
            <w:r w:rsidRPr="004B19AB">
              <w:rPr>
                <w:sz w:val="20"/>
              </w:rPr>
              <w:t>музыкальных</w:t>
            </w:r>
            <w:r w:rsidRPr="004B19AB">
              <w:rPr>
                <w:spacing w:val="5"/>
                <w:sz w:val="20"/>
              </w:rPr>
              <w:t xml:space="preserve"> </w:t>
            </w:r>
            <w:r w:rsidRPr="004B19AB">
              <w:rPr>
                <w:sz w:val="20"/>
              </w:rPr>
              <w:t>жанров</w:t>
            </w:r>
          </w:p>
        </w:tc>
      </w:tr>
      <w:tr w:rsidR="007F580A" w:rsidRPr="004B19AB" w:rsidTr="007F580A">
        <w:trPr>
          <w:trHeight w:val="1609"/>
        </w:trPr>
        <w:tc>
          <w:tcPr>
            <w:tcW w:w="1276" w:type="dxa"/>
            <w:tcBorders>
              <w:left w:val="single" w:sz="6" w:space="0" w:color="221F1F"/>
            </w:tcBorders>
          </w:tcPr>
          <w:p w:rsidR="007F580A" w:rsidRPr="004B19AB" w:rsidRDefault="007F580A" w:rsidP="007F580A">
            <w:pPr>
              <w:spacing w:line="223" w:lineRule="exact"/>
              <w:ind w:right="14"/>
              <w:jc w:val="center"/>
              <w:rPr>
                <w:sz w:val="20"/>
              </w:rPr>
            </w:pPr>
            <w:r w:rsidRPr="004B19AB">
              <w:rPr>
                <w:w w:val="110"/>
                <w:sz w:val="20"/>
              </w:rPr>
              <w:t>И)</w:t>
            </w:r>
          </w:p>
          <w:p w:rsidR="007F580A" w:rsidRPr="004B19AB" w:rsidRDefault="007F580A" w:rsidP="007F580A">
            <w:pPr>
              <w:ind w:right="14"/>
              <w:jc w:val="center"/>
              <w:rPr>
                <w:sz w:val="20"/>
              </w:rPr>
            </w:pPr>
            <w:r w:rsidRPr="004B19AB">
              <w:rPr>
                <w:sz w:val="20"/>
              </w:rPr>
              <w:t>2—6</w:t>
            </w:r>
          </w:p>
          <w:p w:rsidR="007F580A" w:rsidRPr="004B19AB" w:rsidRDefault="007F580A" w:rsidP="007F580A">
            <w:pPr>
              <w:spacing w:before="1"/>
              <w:ind w:right="14"/>
              <w:jc w:val="center"/>
              <w:rPr>
                <w:sz w:val="20"/>
              </w:rPr>
            </w:pPr>
            <w:r w:rsidRPr="004B19AB">
              <w:rPr>
                <w:sz w:val="20"/>
              </w:rPr>
              <w:t>уч.</w:t>
            </w:r>
            <w:r w:rsidRPr="004B19AB">
              <w:rPr>
                <w:spacing w:val="-4"/>
                <w:sz w:val="20"/>
              </w:rPr>
              <w:t xml:space="preserve"> </w:t>
            </w:r>
            <w:r w:rsidRPr="004B19AB">
              <w:rPr>
                <w:sz w:val="20"/>
              </w:rPr>
              <w:t>часов</w:t>
            </w:r>
          </w:p>
        </w:tc>
        <w:tc>
          <w:tcPr>
            <w:tcW w:w="1627" w:type="dxa"/>
          </w:tcPr>
          <w:p w:rsidR="007F580A" w:rsidRPr="004B19AB" w:rsidRDefault="007F580A" w:rsidP="007F580A">
            <w:pPr>
              <w:ind w:right="2"/>
              <w:rPr>
                <w:sz w:val="20"/>
              </w:rPr>
            </w:pPr>
            <w:r w:rsidRPr="004B19AB">
              <w:rPr>
                <w:sz w:val="20"/>
              </w:rPr>
              <w:t>Программна</w:t>
            </w:r>
            <w:r w:rsidRPr="004B19AB">
              <w:rPr>
                <w:spacing w:val="-47"/>
                <w:sz w:val="20"/>
              </w:rPr>
              <w:t xml:space="preserve"> </w:t>
            </w:r>
            <w:r w:rsidRPr="004B19AB">
              <w:rPr>
                <w:sz w:val="20"/>
              </w:rPr>
              <w:t>я</w:t>
            </w:r>
            <w:r w:rsidRPr="004B19AB">
              <w:rPr>
                <w:spacing w:val="-3"/>
                <w:sz w:val="20"/>
              </w:rPr>
              <w:t xml:space="preserve"> </w:t>
            </w:r>
            <w:r w:rsidRPr="004B19AB">
              <w:rPr>
                <w:sz w:val="20"/>
              </w:rPr>
              <w:t>м</w:t>
            </w:r>
            <w:r w:rsidRPr="004B19AB">
              <w:rPr>
                <w:sz w:val="20"/>
              </w:rPr>
              <w:t>у</w:t>
            </w:r>
            <w:r w:rsidRPr="004B19AB">
              <w:rPr>
                <w:sz w:val="20"/>
              </w:rPr>
              <w:t>зыка</w:t>
            </w:r>
          </w:p>
        </w:tc>
        <w:tc>
          <w:tcPr>
            <w:tcW w:w="2231" w:type="dxa"/>
          </w:tcPr>
          <w:p w:rsidR="007F580A" w:rsidRPr="004B19AB" w:rsidRDefault="007F580A" w:rsidP="007F580A">
            <w:pPr>
              <w:tabs>
                <w:tab w:val="left" w:pos="1621"/>
              </w:tabs>
              <w:ind w:right="-15"/>
              <w:jc w:val="both"/>
              <w:rPr>
                <w:sz w:val="20"/>
              </w:rPr>
            </w:pPr>
            <w:r w:rsidRPr="004B19AB">
              <w:rPr>
                <w:sz w:val="20"/>
              </w:rPr>
              <w:t>Программная</w:t>
            </w:r>
            <w:r w:rsidRPr="004B19AB">
              <w:rPr>
                <w:spacing w:val="1"/>
                <w:sz w:val="20"/>
              </w:rPr>
              <w:t xml:space="preserve"> </w:t>
            </w:r>
            <w:r w:rsidRPr="004B19AB">
              <w:rPr>
                <w:sz w:val="20"/>
              </w:rPr>
              <w:t>музыка.</w:t>
            </w:r>
            <w:r w:rsidRPr="004B19AB">
              <w:rPr>
                <w:spacing w:val="1"/>
                <w:sz w:val="20"/>
              </w:rPr>
              <w:t xml:space="preserve"> </w:t>
            </w:r>
            <w:r w:rsidRPr="004B19AB">
              <w:rPr>
                <w:sz w:val="20"/>
              </w:rPr>
              <w:t>Программное</w:t>
            </w:r>
            <w:r w:rsidRPr="004B19AB">
              <w:rPr>
                <w:spacing w:val="1"/>
                <w:sz w:val="20"/>
              </w:rPr>
              <w:t xml:space="preserve"> </w:t>
            </w:r>
            <w:r w:rsidRPr="004B19AB">
              <w:rPr>
                <w:sz w:val="20"/>
              </w:rPr>
              <w:t>название,</w:t>
            </w:r>
            <w:r w:rsidRPr="004B19AB">
              <w:rPr>
                <w:spacing w:val="-47"/>
                <w:sz w:val="20"/>
              </w:rPr>
              <w:t xml:space="preserve"> </w:t>
            </w:r>
            <w:r w:rsidRPr="004B19AB">
              <w:rPr>
                <w:sz w:val="20"/>
              </w:rPr>
              <w:t>известный</w:t>
            </w:r>
            <w:r w:rsidRPr="004B19AB">
              <w:rPr>
                <w:sz w:val="20"/>
              </w:rPr>
              <w:tab/>
              <w:t>сюжет,</w:t>
            </w:r>
            <w:r w:rsidRPr="004B19AB">
              <w:rPr>
                <w:spacing w:val="-48"/>
                <w:sz w:val="20"/>
              </w:rPr>
              <w:t xml:space="preserve"> </w:t>
            </w:r>
            <w:r w:rsidRPr="004B19AB">
              <w:rPr>
                <w:sz w:val="20"/>
              </w:rPr>
              <w:t>литературный эпиграф</w:t>
            </w:r>
          </w:p>
        </w:tc>
        <w:tc>
          <w:tcPr>
            <w:tcW w:w="5602"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Слушание</w:t>
            </w:r>
            <w:r w:rsidRPr="004B19AB">
              <w:rPr>
                <w:spacing w:val="1"/>
                <w:sz w:val="20"/>
              </w:rPr>
              <w:t xml:space="preserve"> </w:t>
            </w:r>
            <w:r w:rsidRPr="004B19AB">
              <w:rPr>
                <w:sz w:val="20"/>
              </w:rPr>
              <w:t>произведений</w:t>
            </w:r>
            <w:r w:rsidRPr="004B19AB">
              <w:rPr>
                <w:spacing w:val="1"/>
                <w:sz w:val="20"/>
              </w:rPr>
              <w:t xml:space="preserve"> </w:t>
            </w:r>
            <w:r w:rsidRPr="004B19AB">
              <w:rPr>
                <w:sz w:val="20"/>
              </w:rPr>
              <w:t>программной</w:t>
            </w:r>
            <w:r w:rsidRPr="004B19AB">
              <w:rPr>
                <w:spacing w:val="1"/>
                <w:sz w:val="20"/>
              </w:rPr>
              <w:t xml:space="preserve"> </w:t>
            </w:r>
            <w:r w:rsidRPr="004B19AB">
              <w:rPr>
                <w:sz w:val="20"/>
              </w:rPr>
              <w:t>музыки.</w:t>
            </w:r>
            <w:r w:rsidRPr="004B19AB">
              <w:rPr>
                <w:spacing w:val="1"/>
                <w:sz w:val="20"/>
              </w:rPr>
              <w:t xml:space="preserve"> </w:t>
            </w:r>
            <w:r w:rsidRPr="004B19AB">
              <w:rPr>
                <w:sz w:val="20"/>
              </w:rPr>
              <w:t>Обсуждение</w:t>
            </w:r>
            <w:r w:rsidRPr="004B19AB">
              <w:rPr>
                <w:spacing w:val="-47"/>
                <w:sz w:val="20"/>
              </w:rPr>
              <w:t xml:space="preserve"> </w:t>
            </w:r>
            <w:r w:rsidRPr="004B19AB">
              <w:rPr>
                <w:sz w:val="20"/>
              </w:rPr>
              <w:t>м</w:t>
            </w:r>
            <w:r w:rsidRPr="004B19AB">
              <w:rPr>
                <w:sz w:val="20"/>
              </w:rPr>
              <w:t>у</w:t>
            </w:r>
            <w:r w:rsidRPr="004B19AB">
              <w:rPr>
                <w:sz w:val="20"/>
              </w:rPr>
              <w:t>зыкального</w:t>
            </w:r>
            <w:r w:rsidRPr="004B19AB">
              <w:rPr>
                <w:spacing w:val="1"/>
                <w:sz w:val="20"/>
              </w:rPr>
              <w:t xml:space="preserve"> </w:t>
            </w:r>
            <w:r w:rsidRPr="004B19AB">
              <w:rPr>
                <w:sz w:val="20"/>
              </w:rPr>
              <w:t>образа,</w:t>
            </w:r>
            <w:r w:rsidRPr="004B19AB">
              <w:rPr>
                <w:spacing w:val="1"/>
                <w:sz w:val="20"/>
              </w:rPr>
              <w:t xml:space="preserve"> </w:t>
            </w:r>
            <w:r w:rsidRPr="004B19AB">
              <w:rPr>
                <w:sz w:val="20"/>
              </w:rPr>
              <w:t>музыкальных</w:t>
            </w:r>
            <w:r w:rsidRPr="004B19AB">
              <w:rPr>
                <w:spacing w:val="1"/>
                <w:sz w:val="20"/>
              </w:rPr>
              <w:t xml:space="preserve"> </w:t>
            </w:r>
            <w:r w:rsidRPr="004B19AB">
              <w:rPr>
                <w:sz w:val="20"/>
              </w:rPr>
              <w:t>средств,</w:t>
            </w:r>
            <w:r w:rsidRPr="004B19AB">
              <w:rPr>
                <w:spacing w:val="1"/>
                <w:sz w:val="20"/>
              </w:rPr>
              <w:t xml:space="preserve"> </w:t>
            </w:r>
            <w:r w:rsidRPr="004B19AB">
              <w:rPr>
                <w:sz w:val="20"/>
              </w:rPr>
              <w:t>использованных</w:t>
            </w:r>
            <w:r w:rsidRPr="004B19AB">
              <w:rPr>
                <w:spacing w:val="1"/>
                <w:sz w:val="20"/>
              </w:rPr>
              <w:t xml:space="preserve"> </w:t>
            </w:r>
            <w:r w:rsidRPr="004B19AB">
              <w:rPr>
                <w:sz w:val="20"/>
              </w:rPr>
              <w:t>ко</w:t>
            </w:r>
            <w:r w:rsidRPr="004B19AB">
              <w:rPr>
                <w:sz w:val="20"/>
              </w:rPr>
              <w:t>м</w:t>
            </w:r>
            <w:r w:rsidRPr="004B19AB">
              <w:rPr>
                <w:sz w:val="20"/>
              </w:rPr>
              <w:t>позитором.</w:t>
            </w:r>
          </w:p>
          <w:p w:rsidR="007F580A" w:rsidRPr="004B19AB" w:rsidRDefault="007F580A" w:rsidP="007F580A">
            <w:pPr>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rPr>
                <w:sz w:val="20"/>
              </w:rPr>
            </w:pPr>
            <w:r w:rsidRPr="004B19AB">
              <w:rPr>
                <w:w w:val="95"/>
                <w:sz w:val="20"/>
              </w:rPr>
              <w:t>Рисование</w:t>
            </w:r>
            <w:r w:rsidRPr="004B19AB">
              <w:rPr>
                <w:spacing w:val="23"/>
                <w:w w:val="95"/>
                <w:sz w:val="20"/>
              </w:rPr>
              <w:t xml:space="preserve"> </w:t>
            </w:r>
            <w:r w:rsidRPr="004B19AB">
              <w:rPr>
                <w:w w:val="95"/>
                <w:sz w:val="20"/>
              </w:rPr>
              <w:t>образов</w:t>
            </w:r>
            <w:r w:rsidRPr="004B19AB">
              <w:rPr>
                <w:spacing w:val="24"/>
                <w:w w:val="95"/>
                <w:sz w:val="20"/>
              </w:rPr>
              <w:t xml:space="preserve"> </w:t>
            </w:r>
            <w:r w:rsidRPr="004B19AB">
              <w:rPr>
                <w:w w:val="95"/>
                <w:sz w:val="20"/>
              </w:rPr>
              <w:t>программной</w:t>
            </w:r>
            <w:r w:rsidRPr="004B19AB">
              <w:rPr>
                <w:spacing w:val="22"/>
                <w:w w:val="95"/>
                <w:sz w:val="20"/>
              </w:rPr>
              <w:t xml:space="preserve"> </w:t>
            </w:r>
            <w:r w:rsidRPr="004B19AB">
              <w:rPr>
                <w:w w:val="95"/>
                <w:sz w:val="20"/>
              </w:rPr>
              <w:t>музыки.</w:t>
            </w:r>
          </w:p>
          <w:p w:rsidR="007F580A" w:rsidRPr="004B19AB" w:rsidRDefault="007F580A" w:rsidP="007F580A">
            <w:pPr>
              <w:tabs>
                <w:tab w:val="left" w:pos="1332"/>
                <w:tab w:val="left" w:pos="2670"/>
                <w:tab w:val="left" w:pos="3928"/>
                <w:tab w:val="left" w:pos="5288"/>
              </w:tabs>
              <w:spacing w:line="228" w:lineRule="exact"/>
              <w:ind w:right="-15"/>
              <w:rPr>
                <w:sz w:val="20"/>
              </w:rPr>
            </w:pPr>
            <w:r w:rsidRPr="004B19AB">
              <w:rPr>
                <w:sz w:val="20"/>
              </w:rPr>
              <w:t>Сочинение</w:t>
            </w:r>
            <w:r w:rsidRPr="004B19AB">
              <w:rPr>
                <w:sz w:val="20"/>
              </w:rPr>
              <w:tab/>
              <w:t>небольших</w:t>
            </w:r>
            <w:r w:rsidRPr="004B19AB">
              <w:rPr>
                <w:sz w:val="20"/>
              </w:rPr>
              <w:tab/>
              <w:t>миниатюр</w:t>
            </w:r>
            <w:r w:rsidRPr="004B19AB">
              <w:rPr>
                <w:sz w:val="20"/>
              </w:rPr>
              <w:tab/>
              <w:t>(вокальные</w:t>
            </w:r>
            <w:r w:rsidRPr="004B19AB">
              <w:rPr>
                <w:sz w:val="20"/>
              </w:rPr>
              <w:tab/>
            </w:r>
            <w:r w:rsidRPr="004B19AB">
              <w:rPr>
                <w:spacing w:val="-1"/>
                <w:sz w:val="20"/>
              </w:rPr>
              <w:t>или</w:t>
            </w:r>
            <w:r w:rsidRPr="004B19AB">
              <w:rPr>
                <w:spacing w:val="-47"/>
                <w:sz w:val="20"/>
              </w:rPr>
              <w:t xml:space="preserve"> </w:t>
            </w:r>
            <w:r w:rsidRPr="004B19AB">
              <w:rPr>
                <w:sz w:val="20"/>
              </w:rPr>
              <w:t>инструментальные</w:t>
            </w:r>
            <w:r w:rsidRPr="004B19AB">
              <w:rPr>
                <w:spacing w:val="-2"/>
                <w:sz w:val="20"/>
              </w:rPr>
              <w:t xml:space="preserve"> </w:t>
            </w:r>
            <w:r w:rsidRPr="004B19AB">
              <w:rPr>
                <w:sz w:val="20"/>
              </w:rPr>
              <w:t>импровизации) по</w:t>
            </w:r>
            <w:r w:rsidRPr="004B19AB">
              <w:rPr>
                <w:spacing w:val="-1"/>
                <w:sz w:val="20"/>
              </w:rPr>
              <w:t xml:space="preserve"> </w:t>
            </w:r>
            <w:r w:rsidRPr="004B19AB">
              <w:rPr>
                <w:sz w:val="20"/>
              </w:rPr>
              <w:t>заданной</w:t>
            </w:r>
            <w:r w:rsidRPr="004B19AB">
              <w:rPr>
                <w:spacing w:val="-2"/>
                <w:sz w:val="20"/>
              </w:rPr>
              <w:t xml:space="preserve"> </w:t>
            </w:r>
            <w:r w:rsidRPr="004B19AB">
              <w:rPr>
                <w:sz w:val="20"/>
              </w:rPr>
              <w:t>программе</w:t>
            </w:r>
          </w:p>
        </w:tc>
      </w:tr>
      <w:tr w:rsidR="007F580A" w:rsidRPr="004B19AB" w:rsidTr="007F580A">
        <w:trPr>
          <w:trHeight w:val="2071"/>
        </w:trPr>
        <w:tc>
          <w:tcPr>
            <w:tcW w:w="1276" w:type="dxa"/>
            <w:tcBorders>
              <w:left w:val="single" w:sz="6" w:space="0" w:color="221F1F"/>
              <w:bottom w:val="single" w:sz="6" w:space="0" w:color="221F1F"/>
            </w:tcBorders>
          </w:tcPr>
          <w:p w:rsidR="007F580A" w:rsidRPr="004B19AB" w:rsidRDefault="007F580A" w:rsidP="007F580A">
            <w:pPr>
              <w:spacing w:line="223" w:lineRule="exact"/>
              <w:ind w:right="14"/>
              <w:jc w:val="center"/>
              <w:rPr>
                <w:sz w:val="20"/>
              </w:rPr>
            </w:pPr>
            <w:r w:rsidRPr="004B19AB">
              <w:rPr>
                <w:w w:val="110"/>
                <w:sz w:val="20"/>
              </w:rPr>
              <w:t>К)</w:t>
            </w:r>
          </w:p>
          <w:p w:rsidR="007F580A" w:rsidRPr="004B19AB" w:rsidRDefault="007F580A" w:rsidP="007F580A">
            <w:pPr>
              <w:spacing w:before="1"/>
              <w:ind w:right="14"/>
              <w:jc w:val="center"/>
              <w:rPr>
                <w:sz w:val="20"/>
              </w:rPr>
            </w:pPr>
            <w:r w:rsidRPr="004B19AB">
              <w:rPr>
                <w:sz w:val="20"/>
              </w:rPr>
              <w:t>2—6</w:t>
            </w:r>
          </w:p>
          <w:p w:rsidR="007F580A" w:rsidRPr="004B19AB" w:rsidRDefault="007F580A" w:rsidP="007F580A">
            <w:pPr>
              <w:ind w:right="14"/>
              <w:jc w:val="center"/>
              <w:rPr>
                <w:sz w:val="20"/>
              </w:rPr>
            </w:pPr>
            <w:r w:rsidRPr="004B19AB">
              <w:rPr>
                <w:sz w:val="20"/>
              </w:rPr>
              <w:t>уч.</w:t>
            </w:r>
            <w:r w:rsidRPr="004B19AB">
              <w:rPr>
                <w:spacing w:val="-4"/>
                <w:sz w:val="20"/>
              </w:rPr>
              <w:t xml:space="preserve"> </w:t>
            </w:r>
            <w:r w:rsidRPr="004B19AB">
              <w:rPr>
                <w:sz w:val="20"/>
              </w:rPr>
              <w:t>часов</w:t>
            </w:r>
          </w:p>
        </w:tc>
        <w:tc>
          <w:tcPr>
            <w:tcW w:w="1627" w:type="dxa"/>
          </w:tcPr>
          <w:p w:rsidR="007F580A" w:rsidRPr="004B19AB" w:rsidRDefault="007F580A" w:rsidP="007F580A">
            <w:pPr>
              <w:ind w:right="24"/>
              <w:rPr>
                <w:sz w:val="20"/>
              </w:rPr>
            </w:pPr>
            <w:r w:rsidRPr="004B19AB">
              <w:rPr>
                <w:w w:val="95"/>
                <w:sz w:val="20"/>
              </w:rPr>
              <w:t>Симфоничес</w:t>
            </w:r>
            <w:r w:rsidRPr="004B19AB">
              <w:rPr>
                <w:spacing w:val="-45"/>
                <w:w w:val="95"/>
                <w:sz w:val="20"/>
              </w:rPr>
              <w:t xml:space="preserve"> </w:t>
            </w:r>
            <w:r w:rsidRPr="004B19AB">
              <w:rPr>
                <w:sz w:val="20"/>
              </w:rPr>
              <w:t>кая</w:t>
            </w:r>
            <w:r w:rsidRPr="004B19AB">
              <w:rPr>
                <w:spacing w:val="-2"/>
                <w:sz w:val="20"/>
              </w:rPr>
              <w:t xml:space="preserve"> </w:t>
            </w:r>
            <w:r w:rsidRPr="004B19AB">
              <w:rPr>
                <w:sz w:val="20"/>
              </w:rPr>
              <w:t>музыка</w:t>
            </w:r>
          </w:p>
        </w:tc>
        <w:tc>
          <w:tcPr>
            <w:tcW w:w="2231" w:type="dxa"/>
            <w:tcBorders>
              <w:bottom w:val="single" w:sz="6" w:space="0" w:color="221F1F"/>
            </w:tcBorders>
          </w:tcPr>
          <w:p w:rsidR="007F580A" w:rsidRPr="004B19AB" w:rsidRDefault="007F580A" w:rsidP="007F580A">
            <w:pPr>
              <w:tabs>
                <w:tab w:val="left" w:pos="1609"/>
              </w:tabs>
              <w:ind w:right="-15"/>
              <w:jc w:val="both"/>
              <w:rPr>
                <w:sz w:val="20"/>
              </w:rPr>
            </w:pPr>
            <w:r w:rsidRPr="004B19AB">
              <w:rPr>
                <w:sz w:val="20"/>
              </w:rPr>
              <w:t>Симфонический</w:t>
            </w:r>
            <w:r w:rsidRPr="004B19AB">
              <w:rPr>
                <w:spacing w:val="1"/>
                <w:sz w:val="20"/>
              </w:rPr>
              <w:t xml:space="preserve"> </w:t>
            </w:r>
            <w:r w:rsidRPr="004B19AB">
              <w:rPr>
                <w:sz w:val="20"/>
              </w:rPr>
              <w:t>оркестр.</w:t>
            </w:r>
            <w:r w:rsidRPr="004B19AB">
              <w:rPr>
                <w:spacing w:val="-47"/>
                <w:sz w:val="20"/>
              </w:rPr>
              <w:t xml:space="preserve"> </w:t>
            </w:r>
            <w:r w:rsidRPr="004B19AB">
              <w:rPr>
                <w:sz w:val="20"/>
              </w:rPr>
              <w:t>Тембры,</w:t>
            </w:r>
            <w:r w:rsidRPr="004B19AB">
              <w:rPr>
                <w:sz w:val="20"/>
              </w:rPr>
              <w:tab/>
            </w:r>
            <w:r w:rsidRPr="004B19AB">
              <w:rPr>
                <w:spacing w:val="-2"/>
                <w:sz w:val="20"/>
              </w:rPr>
              <w:t>группы</w:t>
            </w:r>
            <w:r w:rsidRPr="004B19AB">
              <w:rPr>
                <w:spacing w:val="-48"/>
                <w:sz w:val="20"/>
              </w:rPr>
              <w:t xml:space="preserve"> </w:t>
            </w:r>
            <w:r w:rsidRPr="004B19AB">
              <w:rPr>
                <w:spacing w:val="-1"/>
                <w:sz w:val="20"/>
              </w:rPr>
              <w:t xml:space="preserve">инструментов. </w:t>
            </w:r>
            <w:r w:rsidRPr="004B19AB">
              <w:rPr>
                <w:sz w:val="20"/>
              </w:rPr>
              <w:t>Симфония,</w:t>
            </w:r>
            <w:r w:rsidRPr="004B19AB">
              <w:rPr>
                <w:spacing w:val="-47"/>
                <w:sz w:val="20"/>
              </w:rPr>
              <w:t xml:space="preserve"> </w:t>
            </w:r>
            <w:r w:rsidRPr="004B19AB">
              <w:rPr>
                <w:sz w:val="20"/>
              </w:rPr>
              <w:t>симфоническая картина</w:t>
            </w:r>
          </w:p>
        </w:tc>
        <w:tc>
          <w:tcPr>
            <w:tcW w:w="5602"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Знакомство</w:t>
            </w:r>
            <w:r w:rsidRPr="004B19AB">
              <w:rPr>
                <w:spacing w:val="1"/>
                <w:sz w:val="20"/>
              </w:rPr>
              <w:t xml:space="preserve"> </w:t>
            </w:r>
            <w:r w:rsidRPr="004B19AB">
              <w:rPr>
                <w:sz w:val="20"/>
              </w:rPr>
              <w:t>с</w:t>
            </w:r>
            <w:r w:rsidRPr="004B19AB">
              <w:rPr>
                <w:spacing w:val="1"/>
                <w:sz w:val="20"/>
              </w:rPr>
              <w:t xml:space="preserve"> </w:t>
            </w:r>
            <w:r w:rsidRPr="004B19AB">
              <w:rPr>
                <w:sz w:val="20"/>
              </w:rPr>
              <w:t>составом</w:t>
            </w:r>
            <w:r w:rsidRPr="004B19AB">
              <w:rPr>
                <w:spacing w:val="1"/>
                <w:sz w:val="20"/>
              </w:rPr>
              <w:t xml:space="preserve"> </w:t>
            </w:r>
            <w:r w:rsidRPr="004B19AB">
              <w:rPr>
                <w:sz w:val="20"/>
              </w:rPr>
              <w:t>симфонического</w:t>
            </w:r>
            <w:r w:rsidRPr="004B19AB">
              <w:rPr>
                <w:spacing w:val="1"/>
                <w:sz w:val="20"/>
              </w:rPr>
              <w:t xml:space="preserve"> </w:t>
            </w:r>
            <w:r w:rsidRPr="004B19AB">
              <w:rPr>
                <w:sz w:val="20"/>
              </w:rPr>
              <w:t>оркестра,</w:t>
            </w:r>
            <w:r w:rsidRPr="004B19AB">
              <w:rPr>
                <w:spacing w:val="1"/>
                <w:sz w:val="20"/>
              </w:rPr>
              <w:t xml:space="preserve"> </w:t>
            </w:r>
            <w:r w:rsidRPr="004B19AB">
              <w:rPr>
                <w:sz w:val="20"/>
              </w:rPr>
              <w:t>группами</w:t>
            </w:r>
            <w:r w:rsidRPr="004B19AB">
              <w:rPr>
                <w:spacing w:val="1"/>
                <w:sz w:val="20"/>
              </w:rPr>
              <w:t xml:space="preserve"> </w:t>
            </w:r>
            <w:r w:rsidRPr="004B19AB">
              <w:rPr>
                <w:sz w:val="20"/>
              </w:rPr>
              <w:t>и</w:t>
            </w:r>
            <w:r w:rsidRPr="004B19AB">
              <w:rPr>
                <w:sz w:val="20"/>
              </w:rPr>
              <w:t>н</w:t>
            </w:r>
            <w:r w:rsidRPr="004B19AB">
              <w:rPr>
                <w:sz w:val="20"/>
              </w:rPr>
              <w:t>струментов.</w:t>
            </w:r>
            <w:r w:rsidRPr="004B19AB">
              <w:rPr>
                <w:spacing w:val="1"/>
                <w:sz w:val="20"/>
              </w:rPr>
              <w:t xml:space="preserve"> </w:t>
            </w:r>
            <w:r w:rsidRPr="004B19AB">
              <w:rPr>
                <w:sz w:val="20"/>
              </w:rPr>
              <w:t>Определение</w:t>
            </w:r>
            <w:r w:rsidRPr="004B19AB">
              <w:rPr>
                <w:spacing w:val="1"/>
                <w:sz w:val="20"/>
              </w:rPr>
              <w:t xml:space="preserve"> </w:t>
            </w:r>
            <w:r w:rsidRPr="004B19AB">
              <w:rPr>
                <w:sz w:val="20"/>
              </w:rPr>
              <w:t>на</w:t>
            </w:r>
            <w:r w:rsidRPr="004B19AB">
              <w:rPr>
                <w:spacing w:val="1"/>
                <w:sz w:val="20"/>
              </w:rPr>
              <w:t xml:space="preserve"> </w:t>
            </w:r>
            <w:r w:rsidRPr="004B19AB">
              <w:rPr>
                <w:sz w:val="20"/>
              </w:rPr>
              <w:t>слух</w:t>
            </w:r>
            <w:r w:rsidRPr="004B19AB">
              <w:rPr>
                <w:spacing w:val="1"/>
                <w:sz w:val="20"/>
              </w:rPr>
              <w:t xml:space="preserve"> </w:t>
            </w:r>
            <w:r w:rsidRPr="004B19AB">
              <w:rPr>
                <w:sz w:val="20"/>
              </w:rPr>
              <w:t>тембров</w:t>
            </w:r>
            <w:r w:rsidRPr="004B19AB">
              <w:rPr>
                <w:spacing w:val="1"/>
                <w:sz w:val="20"/>
              </w:rPr>
              <w:t xml:space="preserve"> </w:t>
            </w:r>
            <w:r w:rsidRPr="004B19AB">
              <w:rPr>
                <w:sz w:val="20"/>
              </w:rPr>
              <w:t>инструментов</w:t>
            </w:r>
            <w:r w:rsidRPr="004B19AB">
              <w:rPr>
                <w:spacing w:val="1"/>
                <w:sz w:val="20"/>
              </w:rPr>
              <w:t xml:space="preserve"> </w:t>
            </w:r>
            <w:r w:rsidRPr="004B19AB">
              <w:rPr>
                <w:sz w:val="20"/>
              </w:rPr>
              <w:t>симф</w:t>
            </w:r>
            <w:r w:rsidRPr="004B19AB">
              <w:rPr>
                <w:sz w:val="20"/>
              </w:rPr>
              <w:t>о</w:t>
            </w:r>
            <w:r w:rsidRPr="004B19AB">
              <w:rPr>
                <w:sz w:val="20"/>
              </w:rPr>
              <w:t>нического</w:t>
            </w:r>
            <w:r w:rsidRPr="004B19AB">
              <w:rPr>
                <w:spacing w:val="6"/>
                <w:sz w:val="20"/>
              </w:rPr>
              <w:t xml:space="preserve"> </w:t>
            </w:r>
            <w:r w:rsidRPr="004B19AB">
              <w:rPr>
                <w:sz w:val="20"/>
              </w:rPr>
              <w:t>оркестра.</w:t>
            </w:r>
          </w:p>
          <w:p w:rsidR="007F580A" w:rsidRPr="004B19AB" w:rsidRDefault="007F580A" w:rsidP="007F580A">
            <w:pPr>
              <w:tabs>
                <w:tab w:val="left" w:pos="1438"/>
                <w:tab w:val="left" w:pos="3003"/>
                <w:tab w:val="left" w:pos="4907"/>
              </w:tabs>
              <w:ind w:right="-15"/>
              <w:rPr>
                <w:sz w:val="20"/>
              </w:rPr>
            </w:pPr>
            <w:r w:rsidRPr="004B19AB">
              <w:rPr>
                <w:sz w:val="20"/>
              </w:rPr>
              <w:t>Слушание</w:t>
            </w:r>
            <w:r w:rsidRPr="004B19AB">
              <w:rPr>
                <w:sz w:val="20"/>
              </w:rPr>
              <w:tab/>
              <w:t>фрагментов</w:t>
            </w:r>
            <w:r w:rsidRPr="004B19AB">
              <w:rPr>
                <w:sz w:val="20"/>
              </w:rPr>
              <w:tab/>
              <w:t>симфонической</w:t>
            </w:r>
            <w:r w:rsidRPr="004B19AB">
              <w:rPr>
                <w:sz w:val="20"/>
              </w:rPr>
              <w:tab/>
              <w:t>музыки.</w:t>
            </w:r>
          </w:p>
          <w:p w:rsidR="007F580A" w:rsidRPr="004B19AB" w:rsidRDefault="007F580A" w:rsidP="007F580A">
            <w:pPr>
              <w:ind w:right="2994"/>
              <w:rPr>
                <w:sz w:val="20"/>
              </w:rPr>
            </w:pPr>
            <w:r w:rsidRPr="004B19AB">
              <w:rPr>
                <w:sz w:val="20"/>
              </w:rPr>
              <w:t>«Дирижирование» оркестром.</w:t>
            </w:r>
            <w:r w:rsidRPr="004B19AB">
              <w:rPr>
                <w:spacing w:val="-47"/>
                <w:sz w:val="20"/>
              </w:rPr>
              <w:t xml:space="preserve"> </w:t>
            </w:r>
            <w:r w:rsidRPr="004B19AB">
              <w:rPr>
                <w:sz w:val="20"/>
              </w:rPr>
              <w:t>Музыкальная</w:t>
            </w:r>
            <w:r w:rsidRPr="004B19AB">
              <w:rPr>
                <w:spacing w:val="-3"/>
                <w:sz w:val="20"/>
              </w:rPr>
              <w:t xml:space="preserve"> </w:t>
            </w:r>
            <w:r w:rsidRPr="004B19AB">
              <w:rPr>
                <w:sz w:val="20"/>
              </w:rPr>
              <w:t>викторина</w:t>
            </w:r>
          </w:p>
          <w:p w:rsidR="007F580A" w:rsidRPr="004B19AB" w:rsidRDefault="007F580A" w:rsidP="007F580A">
            <w:pPr>
              <w:spacing w:line="228" w:lineRule="exact"/>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spacing w:line="230" w:lineRule="atLeast"/>
              <w:rPr>
                <w:sz w:val="20"/>
              </w:rPr>
            </w:pPr>
            <w:r w:rsidRPr="004B19AB">
              <w:rPr>
                <w:w w:val="95"/>
                <w:sz w:val="20"/>
              </w:rPr>
              <w:t>Посещение</w:t>
            </w:r>
            <w:r w:rsidRPr="004B19AB">
              <w:rPr>
                <w:spacing w:val="22"/>
                <w:w w:val="95"/>
                <w:sz w:val="20"/>
              </w:rPr>
              <w:t xml:space="preserve"> </w:t>
            </w:r>
            <w:r w:rsidRPr="004B19AB">
              <w:rPr>
                <w:w w:val="95"/>
                <w:sz w:val="20"/>
              </w:rPr>
              <w:t>концерта</w:t>
            </w:r>
            <w:r w:rsidRPr="004B19AB">
              <w:rPr>
                <w:spacing w:val="23"/>
                <w:w w:val="95"/>
                <w:sz w:val="20"/>
              </w:rPr>
              <w:t xml:space="preserve"> </w:t>
            </w:r>
            <w:r w:rsidRPr="004B19AB">
              <w:rPr>
                <w:w w:val="95"/>
                <w:sz w:val="20"/>
              </w:rPr>
              <w:t>симфонической</w:t>
            </w:r>
            <w:r w:rsidRPr="004B19AB">
              <w:rPr>
                <w:spacing w:val="25"/>
                <w:w w:val="95"/>
                <w:sz w:val="20"/>
              </w:rPr>
              <w:t xml:space="preserve"> </w:t>
            </w:r>
            <w:r w:rsidRPr="004B19AB">
              <w:rPr>
                <w:w w:val="95"/>
                <w:sz w:val="20"/>
              </w:rPr>
              <w:t>музыки.</w:t>
            </w:r>
            <w:r w:rsidRPr="004B19AB">
              <w:rPr>
                <w:spacing w:val="10"/>
                <w:w w:val="95"/>
                <w:sz w:val="20"/>
              </w:rPr>
              <w:t xml:space="preserve"> </w:t>
            </w:r>
            <w:r w:rsidRPr="004B19AB">
              <w:rPr>
                <w:w w:val="95"/>
                <w:sz w:val="20"/>
              </w:rPr>
              <w:t>Просмотр</w:t>
            </w:r>
            <w:r w:rsidRPr="004B19AB">
              <w:rPr>
                <w:spacing w:val="80"/>
                <w:sz w:val="20"/>
              </w:rPr>
              <w:t xml:space="preserve"> </w:t>
            </w:r>
            <w:r w:rsidRPr="004B19AB">
              <w:rPr>
                <w:w w:val="95"/>
                <w:sz w:val="20"/>
              </w:rPr>
              <w:t>фильма</w:t>
            </w:r>
            <w:r w:rsidRPr="004B19AB">
              <w:rPr>
                <w:spacing w:val="-45"/>
                <w:w w:val="95"/>
                <w:sz w:val="20"/>
              </w:rPr>
              <w:t xml:space="preserve"> </w:t>
            </w:r>
            <w:r w:rsidRPr="004B19AB">
              <w:rPr>
                <w:sz w:val="20"/>
              </w:rPr>
              <w:t>об</w:t>
            </w:r>
            <w:r w:rsidRPr="004B19AB">
              <w:rPr>
                <w:spacing w:val="-4"/>
                <w:sz w:val="20"/>
              </w:rPr>
              <w:t xml:space="preserve"> </w:t>
            </w:r>
            <w:r w:rsidRPr="004B19AB">
              <w:rPr>
                <w:sz w:val="20"/>
              </w:rPr>
              <w:t>устройстве</w:t>
            </w:r>
            <w:r w:rsidRPr="004B19AB">
              <w:rPr>
                <w:spacing w:val="-2"/>
                <w:sz w:val="20"/>
              </w:rPr>
              <w:t xml:space="preserve"> </w:t>
            </w:r>
            <w:r w:rsidRPr="004B19AB">
              <w:rPr>
                <w:sz w:val="20"/>
              </w:rPr>
              <w:t>оркестра</w:t>
            </w:r>
          </w:p>
        </w:tc>
      </w:tr>
      <w:tr w:rsidR="007F580A" w:rsidRPr="004B19AB" w:rsidTr="007F580A">
        <w:trPr>
          <w:trHeight w:val="949"/>
        </w:trPr>
        <w:tc>
          <w:tcPr>
            <w:tcW w:w="1276" w:type="dxa"/>
            <w:tcBorders>
              <w:top w:val="single" w:sz="6" w:space="0" w:color="221F1F"/>
            </w:tcBorders>
          </w:tcPr>
          <w:p w:rsidR="007F580A" w:rsidRPr="004B19AB" w:rsidRDefault="007F580A" w:rsidP="007F580A">
            <w:pPr>
              <w:spacing w:line="223" w:lineRule="exact"/>
              <w:ind w:right="179"/>
              <w:jc w:val="center"/>
              <w:rPr>
                <w:sz w:val="20"/>
              </w:rPr>
            </w:pPr>
            <w:r w:rsidRPr="004B19AB">
              <w:rPr>
                <w:w w:val="120"/>
                <w:sz w:val="20"/>
              </w:rPr>
              <w:t>Л)</w:t>
            </w:r>
          </w:p>
          <w:p w:rsidR="007F580A" w:rsidRPr="004B19AB" w:rsidRDefault="007F580A" w:rsidP="007F580A">
            <w:pPr>
              <w:ind w:right="179"/>
              <w:jc w:val="center"/>
              <w:rPr>
                <w:sz w:val="20"/>
              </w:rPr>
            </w:pPr>
            <w:r w:rsidRPr="004B19AB">
              <w:rPr>
                <w:sz w:val="20"/>
              </w:rPr>
              <w:t>2—6</w:t>
            </w:r>
          </w:p>
          <w:p w:rsidR="007F580A" w:rsidRPr="004B19AB" w:rsidRDefault="007F580A" w:rsidP="007F580A">
            <w:pPr>
              <w:spacing w:before="1"/>
              <w:ind w:right="179"/>
              <w:jc w:val="center"/>
              <w:rPr>
                <w:sz w:val="20"/>
              </w:rPr>
            </w:pPr>
            <w:r w:rsidRPr="004B19AB">
              <w:rPr>
                <w:sz w:val="20"/>
              </w:rPr>
              <w:t>уч.</w:t>
            </w:r>
            <w:r w:rsidRPr="004B19AB">
              <w:rPr>
                <w:spacing w:val="-4"/>
                <w:sz w:val="20"/>
              </w:rPr>
              <w:t xml:space="preserve"> </w:t>
            </w:r>
            <w:r w:rsidRPr="004B19AB">
              <w:rPr>
                <w:sz w:val="20"/>
              </w:rPr>
              <w:t>часов</w:t>
            </w:r>
          </w:p>
        </w:tc>
        <w:tc>
          <w:tcPr>
            <w:tcW w:w="1627" w:type="dxa"/>
          </w:tcPr>
          <w:p w:rsidR="007F580A" w:rsidRPr="004B19AB" w:rsidRDefault="007F580A" w:rsidP="007F580A">
            <w:pPr>
              <w:ind w:right="34"/>
              <w:jc w:val="center"/>
              <w:rPr>
                <w:sz w:val="20"/>
              </w:rPr>
            </w:pPr>
            <w:r w:rsidRPr="004B19AB">
              <w:rPr>
                <w:sz w:val="20"/>
              </w:rPr>
              <w:t>Русские</w:t>
            </w:r>
            <w:r w:rsidRPr="004B19AB">
              <w:rPr>
                <w:spacing w:val="1"/>
                <w:sz w:val="20"/>
              </w:rPr>
              <w:t xml:space="preserve"> </w:t>
            </w:r>
            <w:r w:rsidRPr="004B19AB">
              <w:rPr>
                <w:spacing w:val="-1"/>
                <w:sz w:val="20"/>
              </w:rPr>
              <w:t>композ</w:t>
            </w:r>
            <w:r w:rsidRPr="004B19AB">
              <w:rPr>
                <w:spacing w:val="-1"/>
                <w:sz w:val="20"/>
              </w:rPr>
              <w:t>и</w:t>
            </w:r>
            <w:r w:rsidRPr="004B19AB">
              <w:rPr>
                <w:spacing w:val="-1"/>
                <w:sz w:val="20"/>
              </w:rPr>
              <w:t>тор</w:t>
            </w:r>
            <w:r w:rsidRPr="004B19AB">
              <w:rPr>
                <w:spacing w:val="-47"/>
                <w:sz w:val="20"/>
              </w:rPr>
              <w:t xml:space="preserve"> </w:t>
            </w:r>
            <w:r w:rsidRPr="004B19AB">
              <w:rPr>
                <w:sz w:val="20"/>
              </w:rPr>
              <w:t>ыклассики</w:t>
            </w:r>
          </w:p>
        </w:tc>
        <w:tc>
          <w:tcPr>
            <w:tcW w:w="2231" w:type="dxa"/>
            <w:tcBorders>
              <w:top w:val="single" w:sz="6" w:space="0" w:color="221F1F"/>
            </w:tcBorders>
          </w:tcPr>
          <w:p w:rsidR="007F580A" w:rsidRPr="004B19AB" w:rsidRDefault="007F580A" w:rsidP="007F580A">
            <w:pPr>
              <w:rPr>
                <w:sz w:val="20"/>
              </w:rPr>
            </w:pPr>
            <w:r w:rsidRPr="004B19AB">
              <w:rPr>
                <w:sz w:val="20"/>
              </w:rPr>
              <w:t>Творчество</w:t>
            </w:r>
            <w:r w:rsidRPr="004B19AB">
              <w:rPr>
                <w:spacing w:val="8"/>
                <w:sz w:val="20"/>
              </w:rPr>
              <w:t xml:space="preserve"> </w:t>
            </w:r>
            <w:r w:rsidRPr="004B19AB">
              <w:rPr>
                <w:sz w:val="20"/>
              </w:rPr>
              <w:t>выдающихся</w:t>
            </w:r>
            <w:r w:rsidRPr="004B19AB">
              <w:rPr>
                <w:spacing w:val="-47"/>
                <w:sz w:val="20"/>
              </w:rPr>
              <w:t xml:space="preserve"> </w:t>
            </w:r>
            <w:r w:rsidRPr="004B19AB">
              <w:rPr>
                <w:sz w:val="20"/>
              </w:rPr>
              <w:t>отечественных</w:t>
            </w:r>
            <w:r w:rsidRPr="004B19AB">
              <w:rPr>
                <w:spacing w:val="1"/>
                <w:sz w:val="20"/>
              </w:rPr>
              <w:t xml:space="preserve"> </w:t>
            </w:r>
            <w:r w:rsidRPr="004B19AB">
              <w:rPr>
                <w:sz w:val="20"/>
              </w:rPr>
              <w:t>композ</w:t>
            </w:r>
            <w:r w:rsidRPr="004B19AB">
              <w:rPr>
                <w:sz w:val="20"/>
              </w:rPr>
              <w:t>и</w:t>
            </w:r>
            <w:r w:rsidRPr="004B19AB">
              <w:rPr>
                <w:sz w:val="20"/>
              </w:rPr>
              <w:t>торов</w:t>
            </w:r>
          </w:p>
        </w:tc>
        <w:tc>
          <w:tcPr>
            <w:tcW w:w="5602"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Знакомство</w:t>
            </w:r>
            <w:r w:rsidRPr="004B19AB">
              <w:rPr>
                <w:spacing w:val="1"/>
                <w:sz w:val="20"/>
              </w:rPr>
              <w:t xml:space="preserve"> </w:t>
            </w:r>
            <w:r w:rsidRPr="004B19AB">
              <w:rPr>
                <w:sz w:val="20"/>
              </w:rPr>
              <w:t>с</w:t>
            </w:r>
            <w:r w:rsidRPr="004B19AB">
              <w:rPr>
                <w:spacing w:val="1"/>
                <w:sz w:val="20"/>
              </w:rPr>
              <w:t xml:space="preserve"> </w:t>
            </w:r>
            <w:r w:rsidRPr="004B19AB">
              <w:rPr>
                <w:sz w:val="20"/>
              </w:rPr>
              <w:t>творчеством</w:t>
            </w:r>
            <w:r w:rsidRPr="004B19AB">
              <w:rPr>
                <w:spacing w:val="1"/>
                <w:sz w:val="20"/>
              </w:rPr>
              <w:t xml:space="preserve"> </w:t>
            </w:r>
            <w:r w:rsidRPr="004B19AB">
              <w:rPr>
                <w:sz w:val="20"/>
              </w:rPr>
              <w:t>выдающихся</w:t>
            </w:r>
            <w:r w:rsidRPr="004B19AB">
              <w:rPr>
                <w:spacing w:val="1"/>
                <w:sz w:val="20"/>
              </w:rPr>
              <w:t xml:space="preserve"> </w:t>
            </w:r>
            <w:r w:rsidRPr="004B19AB">
              <w:rPr>
                <w:sz w:val="20"/>
              </w:rPr>
              <w:t>композиторов,</w:t>
            </w:r>
            <w:r w:rsidRPr="004B19AB">
              <w:rPr>
                <w:spacing w:val="1"/>
                <w:sz w:val="20"/>
              </w:rPr>
              <w:t xml:space="preserve"> </w:t>
            </w:r>
            <w:r w:rsidRPr="004B19AB">
              <w:rPr>
                <w:sz w:val="20"/>
              </w:rPr>
              <w:t>отдел</w:t>
            </w:r>
            <w:r w:rsidRPr="004B19AB">
              <w:rPr>
                <w:sz w:val="20"/>
              </w:rPr>
              <w:t>ь</w:t>
            </w:r>
            <w:r w:rsidRPr="004B19AB">
              <w:rPr>
                <w:sz w:val="20"/>
              </w:rPr>
              <w:t>ными</w:t>
            </w:r>
            <w:r w:rsidRPr="004B19AB">
              <w:rPr>
                <w:spacing w:val="1"/>
                <w:sz w:val="20"/>
              </w:rPr>
              <w:t xml:space="preserve"> </w:t>
            </w:r>
            <w:r w:rsidRPr="004B19AB">
              <w:rPr>
                <w:sz w:val="20"/>
              </w:rPr>
              <w:t>фактами</w:t>
            </w:r>
            <w:r w:rsidRPr="004B19AB">
              <w:rPr>
                <w:spacing w:val="1"/>
                <w:sz w:val="20"/>
              </w:rPr>
              <w:t xml:space="preserve"> </w:t>
            </w:r>
            <w:r w:rsidRPr="004B19AB">
              <w:rPr>
                <w:sz w:val="20"/>
              </w:rPr>
              <w:t>из</w:t>
            </w:r>
            <w:r w:rsidRPr="004B19AB">
              <w:rPr>
                <w:spacing w:val="1"/>
                <w:sz w:val="20"/>
              </w:rPr>
              <w:t xml:space="preserve"> </w:t>
            </w:r>
            <w:r w:rsidRPr="004B19AB">
              <w:rPr>
                <w:sz w:val="20"/>
              </w:rPr>
              <w:t>их</w:t>
            </w:r>
            <w:r w:rsidRPr="004B19AB">
              <w:rPr>
                <w:spacing w:val="1"/>
                <w:sz w:val="20"/>
              </w:rPr>
              <w:t xml:space="preserve"> </w:t>
            </w:r>
            <w:r w:rsidRPr="004B19AB">
              <w:rPr>
                <w:sz w:val="20"/>
              </w:rPr>
              <w:t>биографии.</w:t>
            </w:r>
            <w:r w:rsidRPr="004B19AB">
              <w:rPr>
                <w:spacing w:val="1"/>
                <w:sz w:val="20"/>
              </w:rPr>
              <w:t xml:space="preserve"> </w:t>
            </w:r>
            <w:r w:rsidRPr="004B19AB">
              <w:rPr>
                <w:sz w:val="20"/>
              </w:rPr>
              <w:t>Слушание</w:t>
            </w:r>
            <w:r w:rsidRPr="004B19AB">
              <w:rPr>
                <w:spacing w:val="1"/>
                <w:sz w:val="20"/>
              </w:rPr>
              <w:t xml:space="preserve"> </w:t>
            </w:r>
            <w:r w:rsidRPr="004B19AB">
              <w:rPr>
                <w:sz w:val="20"/>
              </w:rPr>
              <w:t>музыки.</w:t>
            </w:r>
            <w:r w:rsidRPr="004B19AB">
              <w:rPr>
                <w:spacing w:val="1"/>
                <w:sz w:val="20"/>
              </w:rPr>
              <w:t xml:space="preserve"> </w:t>
            </w:r>
            <w:r w:rsidRPr="004B19AB">
              <w:rPr>
                <w:sz w:val="20"/>
              </w:rPr>
              <w:t>Фрагменты</w:t>
            </w:r>
            <w:r w:rsidRPr="004B19AB">
              <w:rPr>
                <w:spacing w:val="1"/>
                <w:sz w:val="20"/>
              </w:rPr>
              <w:t xml:space="preserve"> </w:t>
            </w:r>
            <w:r w:rsidRPr="004B19AB">
              <w:rPr>
                <w:sz w:val="20"/>
              </w:rPr>
              <w:t>вокальных,</w:t>
            </w:r>
            <w:r w:rsidRPr="004B19AB">
              <w:rPr>
                <w:spacing w:val="1"/>
                <w:sz w:val="20"/>
              </w:rPr>
              <w:t xml:space="preserve"> </w:t>
            </w:r>
            <w:r w:rsidRPr="004B19AB">
              <w:rPr>
                <w:sz w:val="20"/>
              </w:rPr>
              <w:t>инструментальных,</w:t>
            </w:r>
            <w:r w:rsidRPr="004B19AB">
              <w:rPr>
                <w:spacing w:val="1"/>
                <w:sz w:val="20"/>
              </w:rPr>
              <w:t xml:space="preserve"> </w:t>
            </w:r>
            <w:r w:rsidRPr="004B19AB">
              <w:rPr>
                <w:sz w:val="20"/>
              </w:rPr>
              <w:t>симфонических</w:t>
            </w:r>
            <w:r w:rsidRPr="004B19AB">
              <w:rPr>
                <w:spacing w:val="-47"/>
                <w:sz w:val="20"/>
              </w:rPr>
              <w:t xml:space="preserve"> </w:t>
            </w:r>
            <w:r w:rsidRPr="004B19AB">
              <w:rPr>
                <w:sz w:val="20"/>
              </w:rPr>
              <w:t>сочинений.</w:t>
            </w:r>
            <w:r w:rsidRPr="004B19AB">
              <w:rPr>
                <w:spacing w:val="18"/>
                <w:sz w:val="20"/>
              </w:rPr>
              <w:t xml:space="preserve"> </w:t>
            </w:r>
            <w:r w:rsidRPr="004B19AB">
              <w:rPr>
                <w:sz w:val="20"/>
              </w:rPr>
              <w:t>Круг</w:t>
            </w:r>
            <w:r w:rsidRPr="004B19AB">
              <w:rPr>
                <w:spacing w:val="20"/>
                <w:sz w:val="20"/>
              </w:rPr>
              <w:t xml:space="preserve"> </w:t>
            </w:r>
            <w:r w:rsidRPr="004B19AB">
              <w:rPr>
                <w:sz w:val="20"/>
              </w:rPr>
              <w:t>характерных</w:t>
            </w:r>
            <w:r w:rsidRPr="004B19AB">
              <w:rPr>
                <w:spacing w:val="17"/>
                <w:sz w:val="20"/>
              </w:rPr>
              <w:t xml:space="preserve"> </w:t>
            </w:r>
            <w:r w:rsidRPr="004B19AB">
              <w:rPr>
                <w:sz w:val="20"/>
              </w:rPr>
              <w:t>образов</w:t>
            </w:r>
            <w:r w:rsidRPr="004B19AB">
              <w:rPr>
                <w:spacing w:val="18"/>
                <w:sz w:val="20"/>
              </w:rPr>
              <w:t xml:space="preserve"> </w:t>
            </w:r>
            <w:r w:rsidRPr="004B19AB">
              <w:rPr>
                <w:sz w:val="20"/>
              </w:rPr>
              <w:t>(картины</w:t>
            </w:r>
            <w:r w:rsidRPr="004B19AB">
              <w:rPr>
                <w:spacing w:val="26"/>
                <w:sz w:val="20"/>
              </w:rPr>
              <w:t xml:space="preserve"> </w:t>
            </w:r>
            <w:r w:rsidRPr="004B19AB">
              <w:rPr>
                <w:sz w:val="20"/>
              </w:rPr>
              <w:t>природы,</w:t>
            </w:r>
          </w:p>
        </w:tc>
      </w:tr>
    </w:tbl>
    <w:p w:rsidR="007F580A" w:rsidRPr="004B19AB" w:rsidRDefault="007F580A" w:rsidP="007F580A">
      <w:pPr>
        <w:autoSpaceDE w:val="0"/>
        <w:autoSpaceDN w:val="0"/>
        <w:jc w:val="both"/>
        <w:rPr>
          <w:sz w:val="20"/>
        </w:rPr>
        <w:sectPr w:rsidR="007F580A" w:rsidRPr="004B19AB" w:rsidSect="00291006">
          <w:footerReference w:type="default" r:id="rId27"/>
          <w:pgSz w:w="11920" w:h="16850"/>
          <w:pgMar w:top="1040" w:right="20" w:bottom="1100" w:left="420" w:header="0" w:footer="910" w:gutter="0"/>
          <w:pgNumType w:start="16"/>
          <w:cols w:space="720"/>
        </w:sectPr>
      </w:pPr>
    </w:p>
    <w:tbl>
      <w:tblPr>
        <w:tblStyle w:val="TableNormal6"/>
        <w:tblW w:w="0" w:type="auto"/>
        <w:tblInd w:w="43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417"/>
        <w:gridCol w:w="1478"/>
        <w:gridCol w:w="2213"/>
        <w:gridCol w:w="5602"/>
      </w:tblGrid>
      <w:tr w:rsidR="007F580A" w:rsidRPr="004B19AB" w:rsidTr="007F580A">
        <w:trPr>
          <w:trHeight w:val="2071"/>
        </w:trPr>
        <w:tc>
          <w:tcPr>
            <w:tcW w:w="1417" w:type="dxa"/>
            <w:tcBorders>
              <w:left w:val="single" w:sz="6" w:space="0" w:color="221F1F"/>
            </w:tcBorders>
          </w:tcPr>
          <w:p w:rsidR="007F580A" w:rsidRPr="004B19AB" w:rsidRDefault="007F580A" w:rsidP="007F580A">
            <w:pPr>
              <w:spacing w:line="224" w:lineRule="exact"/>
              <w:ind w:right="14"/>
              <w:jc w:val="center"/>
              <w:rPr>
                <w:sz w:val="20"/>
              </w:rPr>
            </w:pPr>
            <w:r w:rsidRPr="004B19AB">
              <w:rPr>
                <w:w w:val="105"/>
                <w:sz w:val="20"/>
              </w:rPr>
              <w:lastRenderedPageBreak/>
              <w:t>М)</w:t>
            </w:r>
          </w:p>
          <w:p w:rsidR="007F580A" w:rsidRPr="004B19AB" w:rsidRDefault="007F580A" w:rsidP="007F580A">
            <w:pPr>
              <w:spacing w:line="229" w:lineRule="exact"/>
              <w:ind w:right="14"/>
              <w:jc w:val="center"/>
              <w:rPr>
                <w:sz w:val="20"/>
              </w:rPr>
            </w:pPr>
            <w:r w:rsidRPr="004B19AB">
              <w:rPr>
                <w:sz w:val="20"/>
              </w:rPr>
              <w:t>2—6</w:t>
            </w:r>
          </w:p>
          <w:p w:rsidR="007F580A" w:rsidRPr="004B19AB" w:rsidRDefault="007F580A" w:rsidP="007F580A">
            <w:pPr>
              <w:spacing w:before="1"/>
              <w:ind w:right="14"/>
              <w:jc w:val="center"/>
              <w:rPr>
                <w:sz w:val="20"/>
              </w:rPr>
            </w:pPr>
            <w:r w:rsidRPr="004B19AB">
              <w:rPr>
                <w:sz w:val="20"/>
              </w:rPr>
              <w:t>уч.</w:t>
            </w:r>
            <w:r w:rsidRPr="004B19AB">
              <w:rPr>
                <w:spacing w:val="-4"/>
                <w:sz w:val="20"/>
              </w:rPr>
              <w:t xml:space="preserve"> </w:t>
            </w:r>
            <w:r w:rsidRPr="004B19AB">
              <w:rPr>
                <w:sz w:val="20"/>
              </w:rPr>
              <w:t>часов</w:t>
            </w:r>
          </w:p>
        </w:tc>
        <w:tc>
          <w:tcPr>
            <w:tcW w:w="1478" w:type="dxa"/>
          </w:tcPr>
          <w:p w:rsidR="007F580A" w:rsidRPr="004B19AB" w:rsidRDefault="007F580A" w:rsidP="007F580A">
            <w:pPr>
              <w:ind w:right="21"/>
              <w:jc w:val="both"/>
              <w:rPr>
                <w:sz w:val="20"/>
              </w:rPr>
            </w:pPr>
            <w:r w:rsidRPr="004B19AB">
              <w:rPr>
                <w:w w:val="95"/>
                <w:sz w:val="20"/>
              </w:rPr>
              <w:t>Европейские</w:t>
            </w:r>
            <w:r w:rsidRPr="004B19AB">
              <w:rPr>
                <w:spacing w:val="-46"/>
                <w:w w:val="95"/>
                <w:sz w:val="20"/>
              </w:rPr>
              <w:t xml:space="preserve"> </w:t>
            </w:r>
            <w:r w:rsidRPr="004B19AB">
              <w:rPr>
                <w:sz w:val="20"/>
              </w:rPr>
              <w:t>композитор</w:t>
            </w:r>
            <w:r w:rsidRPr="004B19AB">
              <w:rPr>
                <w:spacing w:val="-48"/>
                <w:sz w:val="20"/>
              </w:rPr>
              <w:t xml:space="preserve"> </w:t>
            </w:r>
            <w:r w:rsidRPr="004B19AB">
              <w:rPr>
                <w:sz w:val="20"/>
              </w:rPr>
              <w:t>ыклассики</w:t>
            </w:r>
          </w:p>
        </w:tc>
        <w:tc>
          <w:tcPr>
            <w:tcW w:w="2213" w:type="dxa"/>
          </w:tcPr>
          <w:p w:rsidR="007F580A" w:rsidRPr="004B19AB" w:rsidRDefault="007F580A" w:rsidP="007F580A">
            <w:pPr>
              <w:rPr>
                <w:sz w:val="20"/>
              </w:rPr>
            </w:pPr>
            <w:r w:rsidRPr="004B19AB">
              <w:rPr>
                <w:w w:val="95"/>
                <w:sz w:val="20"/>
              </w:rPr>
              <w:t>Творчество</w:t>
            </w:r>
            <w:r w:rsidRPr="004B19AB">
              <w:rPr>
                <w:spacing w:val="15"/>
                <w:w w:val="95"/>
                <w:sz w:val="20"/>
              </w:rPr>
              <w:t xml:space="preserve"> </w:t>
            </w:r>
            <w:r w:rsidRPr="004B19AB">
              <w:rPr>
                <w:w w:val="95"/>
                <w:sz w:val="20"/>
              </w:rPr>
              <w:t>выдающихся</w:t>
            </w:r>
            <w:r w:rsidRPr="004B19AB">
              <w:rPr>
                <w:spacing w:val="-45"/>
                <w:w w:val="95"/>
                <w:sz w:val="20"/>
              </w:rPr>
              <w:t xml:space="preserve"> </w:t>
            </w:r>
            <w:r w:rsidRPr="004B19AB">
              <w:rPr>
                <w:sz w:val="20"/>
              </w:rPr>
              <w:t>зарубежных</w:t>
            </w:r>
            <w:r w:rsidRPr="004B19AB">
              <w:rPr>
                <w:spacing w:val="1"/>
                <w:sz w:val="20"/>
              </w:rPr>
              <w:t xml:space="preserve"> </w:t>
            </w:r>
            <w:r w:rsidRPr="004B19AB">
              <w:rPr>
                <w:sz w:val="20"/>
              </w:rPr>
              <w:t>композит</w:t>
            </w:r>
            <w:r w:rsidRPr="004B19AB">
              <w:rPr>
                <w:sz w:val="20"/>
              </w:rPr>
              <w:t>о</w:t>
            </w:r>
            <w:r w:rsidRPr="004B19AB">
              <w:rPr>
                <w:sz w:val="20"/>
              </w:rPr>
              <w:t>ров</w:t>
            </w:r>
          </w:p>
        </w:tc>
        <w:tc>
          <w:tcPr>
            <w:tcW w:w="5602" w:type="dxa"/>
            <w:tcBorders>
              <w:top w:val="nil"/>
              <w:bottom w:val="single" w:sz="6" w:space="0" w:color="221F1F"/>
            </w:tcBorders>
          </w:tcPr>
          <w:p w:rsidR="007F580A" w:rsidRPr="004B19AB" w:rsidRDefault="007F580A" w:rsidP="007F580A">
            <w:pPr>
              <w:ind w:right="-15"/>
              <w:jc w:val="both"/>
              <w:rPr>
                <w:sz w:val="20"/>
              </w:rPr>
            </w:pPr>
            <w:r w:rsidRPr="004B19AB">
              <w:rPr>
                <w:sz w:val="20"/>
              </w:rPr>
              <w:t>народной жизни, истории и т. д.). Характеристика музыкальных</w:t>
            </w:r>
            <w:r w:rsidRPr="004B19AB">
              <w:rPr>
                <w:spacing w:val="1"/>
                <w:sz w:val="20"/>
              </w:rPr>
              <w:t xml:space="preserve"> </w:t>
            </w:r>
            <w:r w:rsidRPr="004B19AB">
              <w:rPr>
                <w:sz w:val="20"/>
              </w:rPr>
              <w:t>образов,</w:t>
            </w:r>
            <w:r w:rsidRPr="004B19AB">
              <w:rPr>
                <w:spacing w:val="1"/>
                <w:sz w:val="20"/>
              </w:rPr>
              <w:t xml:space="preserve"> </w:t>
            </w:r>
            <w:r w:rsidRPr="004B19AB">
              <w:rPr>
                <w:sz w:val="20"/>
              </w:rPr>
              <w:t>музыкально-выразительных средств.</w:t>
            </w:r>
            <w:r w:rsidRPr="004B19AB">
              <w:rPr>
                <w:spacing w:val="1"/>
                <w:sz w:val="20"/>
              </w:rPr>
              <w:t xml:space="preserve"> </w:t>
            </w:r>
            <w:r w:rsidRPr="004B19AB">
              <w:rPr>
                <w:sz w:val="20"/>
              </w:rPr>
              <w:t>Наблюдение</w:t>
            </w:r>
            <w:r w:rsidRPr="004B19AB">
              <w:rPr>
                <w:spacing w:val="1"/>
                <w:sz w:val="20"/>
              </w:rPr>
              <w:t xml:space="preserve"> </w:t>
            </w:r>
            <w:r w:rsidRPr="004B19AB">
              <w:rPr>
                <w:sz w:val="20"/>
              </w:rPr>
              <w:t>за</w:t>
            </w:r>
            <w:r w:rsidRPr="004B19AB">
              <w:rPr>
                <w:spacing w:val="1"/>
                <w:sz w:val="20"/>
              </w:rPr>
              <w:t xml:space="preserve"> </w:t>
            </w:r>
            <w:r w:rsidRPr="004B19AB">
              <w:rPr>
                <w:sz w:val="20"/>
              </w:rPr>
              <w:t>развитием музыки. Определениежанра,</w:t>
            </w:r>
            <w:r w:rsidRPr="004B19AB">
              <w:rPr>
                <w:spacing w:val="7"/>
                <w:sz w:val="20"/>
              </w:rPr>
              <w:t xml:space="preserve"> </w:t>
            </w:r>
            <w:r w:rsidRPr="004B19AB">
              <w:rPr>
                <w:sz w:val="20"/>
              </w:rPr>
              <w:t>формы.</w:t>
            </w:r>
          </w:p>
          <w:p w:rsidR="007F580A" w:rsidRPr="004B19AB" w:rsidRDefault="007F580A" w:rsidP="007F580A">
            <w:pPr>
              <w:ind w:right="-15"/>
              <w:jc w:val="both"/>
              <w:rPr>
                <w:sz w:val="20"/>
              </w:rPr>
            </w:pPr>
            <w:r w:rsidRPr="004B19AB">
              <w:rPr>
                <w:sz w:val="20"/>
              </w:rPr>
              <w:t>Чтение</w:t>
            </w:r>
            <w:r w:rsidRPr="004B19AB">
              <w:rPr>
                <w:spacing w:val="1"/>
                <w:sz w:val="20"/>
              </w:rPr>
              <w:t xml:space="preserve"> </w:t>
            </w:r>
            <w:r w:rsidRPr="004B19AB">
              <w:rPr>
                <w:sz w:val="20"/>
              </w:rPr>
              <w:t>учебных</w:t>
            </w:r>
            <w:r w:rsidRPr="004B19AB">
              <w:rPr>
                <w:spacing w:val="1"/>
                <w:sz w:val="20"/>
              </w:rPr>
              <w:t xml:space="preserve"> </w:t>
            </w:r>
            <w:r w:rsidRPr="004B19AB">
              <w:rPr>
                <w:sz w:val="20"/>
              </w:rPr>
              <w:t>текстов</w:t>
            </w:r>
            <w:r w:rsidRPr="004B19AB">
              <w:rPr>
                <w:spacing w:val="1"/>
                <w:sz w:val="20"/>
              </w:rPr>
              <w:t xml:space="preserve"> </w:t>
            </w:r>
            <w:r w:rsidRPr="004B19AB">
              <w:rPr>
                <w:sz w:val="20"/>
              </w:rPr>
              <w:t>и</w:t>
            </w:r>
            <w:r w:rsidRPr="004B19AB">
              <w:rPr>
                <w:spacing w:val="1"/>
                <w:sz w:val="20"/>
              </w:rPr>
              <w:t xml:space="preserve"> </w:t>
            </w:r>
            <w:r w:rsidRPr="004B19AB">
              <w:rPr>
                <w:sz w:val="20"/>
              </w:rPr>
              <w:t>художественной</w:t>
            </w:r>
            <w:r w:rsidRPr="004B19AB">
              <w:rPr>
                <w:spacing w:val="1"/>
                <w:sz w:val="20"/>
              </w:rPr>
              <w:t xml:space="preserve"> </w:t>
            </w:r>
            <w:r w:rsidRPr="004B19AB">
              <w:rPr>
                <w:sz w:val="20"/>
              </w:rPr>
              <w:t>литературы</w:t>
            </w:r>
            <w:r w:rsidRPr="004B19AB">
              <w:rPr>
                <w:spacing w:val="1"/>
                <w:sz w:val="20"/>
              </w:rPr>
              <w:t xml:space="preserve"> </w:t>
            </w:r>
            <w:r w:rsidRPr="004B19AB">
              <w:rPr>
                <w:sz w:val="20"/>
              </w:rPr>
              <w:t>биогр</w:t>
            </w:r>
            <w:r w:rsidRPr="004B19AB">
              <w:rPr>
                <w:sz w:val="20"/>
              </w:rPr>
              <w:t>а</w:t>
            </w:r>
            <w:r w:rsidRPr="004B19AB">
              <w:rPr>
                <w:sz w:val="20"/>
              </w:rPr>
              <w:t>фического</w:t>
            </w:r>
            <w:r w:rsidRPr="004B19AB">
              <w:rPr>
                <w:spacing w:val="8"/>
                <w:sz w:val="20"/>
              </w:rPr>
              <w:t xml:space="preserve"> </w:t>
            </w:r>
            <w:r w:rsidRPr="004B19AB">
              <w:rPr>
                <w:sz w:val="20"/>
              </w:rPr>
              <w:t>характера.</w:t>
            </w:r>
          </w:p>
          <w:p w:rsidR="007F580A" w:rsidRPr="004B19AB" w:rsidRDefault="007F580A" w:rsidP="007F580A">
            <w:pPr>
              <w:ind w:right="-15"/>
              <w:jc w:val="both"/>
              <w:rPr>
                <w:sz w:val="20"/>
              </w:rPr>
            </w:pPr>
            <w:r w:rsidRPr="004B19AB">
              <w:rPr>
                <w:sz w:val="20"/>
              </w:rPr>
              <w:t>Вокализация</w:t>
            </w:r>
            <w:r w:rsidRPr="004B19AB">
              <w:rPr>
                <w:spacing w:val="1"/>
                <w:sz w:val="20"/>
              </w:rPr>
              <w:t xml:space="preserve"> </w:t>
            </w:r>
            <w:r w:rsidRPr="004B19AB">
              <w:rPr>
                <w:sz w:val="20"/>
              </w:rPr>
              <w:t>тем</w:t>
            </w:r>
            <w:r w:rsidRPr="004B19AB">
              <w:rPr>
                <w:spacing w:val="1"/>
                <w:sz w:val="20"/>
              </w:rPr>
              <w:t xml:space="preserve"> </w:t>
            </w:r>
            <w:r w:rsidRPr="004B19AB">
              <w:rPr>
                <w:sz w:val="20"/>
              </w:rPr>
              <w:t>инструментальных</w:t>
            </w:r>
            <w:r w:rsidRPr="004B19AB">
              <w:rPr>
                <w:spacing w:val="1"/>
                <w:sz w:val="20"/>
              </w:rPr>
              <w:t xml:space="preserve"> </w:t>
            </w:r>
            <w:r w:rsidRPr="004B19AB">
              <w:rPr>
                <w:sz w:val="20"/>
              </w:rPr>
              <w:t>сочинений.</w:t>
            </w:r>
            <w:r w:rsidRPr="004B19AB">
              <w:rPr>
                <w:spacing w:val="1"/>
                <w:sz w:val="20"/>
              </w:rPr>
              <w:t xml:space="preserve"> </w:t>
            </w:r>
            <w:r w:rsidRPr="004B19AB">
              <w:rPr>
                <w:sz w:val="20"/>
              </w:rPr>
              <w:t>Разучивание,</w:t>
            </w:r>
            <w:r w:rsidRPr="004B19AB">
              <w:rPr>
                <w:spacing w:val="1"/>
                <w:sz w:val="20"/>
              </w:rPr>
              <w:t xml:space="preserve"> </w:t>
            </w:r>
            <w:r w:rsidRPr="004B19AB">
              <w:rPr>
                <w:sz w:val="20"/>
              </w:rPr>
              <w:t>исполнение</w:t>
            </w:r>
            <w:r w:rsidRPr="004B19AB">
              <w:rPr>
                <w:spacing w:val="1"/>
                <w:sz w:val="20"/>
              </w:rPr>
              <w:t xml:space="preserve"> </w:t>
            </w:r>
            <w:r w:rsidRPr="004B19AB">
              <w:rPr>
                <w:sz w:val="20"/>
              </w:rPr>
              <w:t>доступных</w:t>
            </w:r>
            <w:r w:rsidRPr="004B19AB">
              <w:rPr>
                <w:spacing w:val="1"/>
                <w:sz w:val="20"/>
              </w:rPr>
              <w:t xml:space="preserve"> </w:t>
            </w:r>
            <w:r w:rsidRPr="004B19AB">
              <w:rPr>
                <w:sz w:val="20"/>
              </w:rPr>
              <w:t>вокальных</w:t>
            </w:r>
            <w:r w:rsidRPr="004B19AB">
              <w:rPr>
                <w:spacing w:val="1"/>
                <w:sz w:val="20"/>
              </w:rPr>
              <w:t xml:space="preserve"> </w:t>
            </w:r>
            <w:r w:rsidRPr="004B19AB">
              <w:rPr>
                <w:sz w:val="20"/>
              </w:rPr>
              <w:t xml:space="preserve">сочинений. </w:t>
            </w:r>
            <w:r w:rsidRPr="004B19AB">
              <w:rPr>
                <w:i/>
                <w:sz w:val="20"/>
              </w:rPr>
              <w:t>На</w:t>
            </w:r>
            <w:r w:rsidRPr="004B19AB">
              <w:rPr>
                <w:i/>
                <w:spacing w:val="1"/>
                <w:sz w:val="20"/>
              </w:rPr>
              <w:t xml:space="preserve"> </w:t>
            </w:r>
            <w:r w:rsidRPr="004B19AB">
              <w:rPr>
                <w:i/>
                <w:sz w:val="20"/>
              </w:rPr>
              <w:t>выбор</w:t>
            </w:r>
            <w:r w:rsidRPr="004B19AB">
              <w:rPr>
                <w:i/>
                <w:spacing w:val="1"/>
                <w:sz w:val="20"/>
              </w:rPr>
              <w:t xml:space="preserve"> </w:t>
            </w:r>
            <w:r w:rsidRPr="004B19AB">
              <w:rPr>
                <w:i/>
                <w:sz w:val="20"/>
              </w:rPr>
              <w:t>или</w:t>
            </w:r>
            <w:r w:rsidRPr="004B19AB">
              <w:rPr>
                <w:i/>
                <w:spacing w:val="1"/>
                <w:sz w:val="20"/>
              </w:rPr>
              <w:t xml:space="preserve"> </w:t>
            </w:r>
            <w:r w:rsidRPr="004B19AB">
              <w:rPr>
                <w:i/>
                <w:sz w:val="20"/>
              </w:rPr>
              <w:t>ф</w:t>
            </w:r>
            <w:r w:rsidRPr="004B19AB">
              <w:rPr>
                <w:i/>
                <w:sz w:val="20"/>
              </w:rPr>
              <w:t>а</w:t>
            </w:r>
            <w:r w:rsidRPr="004B19AB">
              <w:rPr>
                <w:i/>
                <w:sz w:val="20"/>
              </w:rPr>
              <w:t>культативно</w:t>
            </w:r>
            <w:r w:rsidRPr="004B19AB">
              <w:rPr>
                <w:sz w:val="20"/>
              </w:rPr>
              <w:t>:</w:t>
            </w:r>
          </w:p>
          <w:p w:rsidR="007F580A" w:rsidRPr="004B19AB" w:rsidRDefault="007F580A" w:rsidP="007F580A">
            <w:pPr>
              <w:spacing w:line="216" w:lineRule="exact"/>
              <w:jc w:val="both"/>
              <w:rPr>
                <w:sz w:val="20"/>
              </w:rPr>
            </w:pPr>
            <w:r w:rsidRPr="004B19AB">
              <w:rPr>
                <w:w w:val="95"/>
                <w:sz w:val="20"/>
              </w:rPr>
              <w:t>Посещение</w:t>
            </w:r>
            <w:r w:rsidRPr="004B19AB">
              <w:rPr>
                <w:spacing w:val="24"/>
                <w:w w:val="95"/>
                <w:sz w:val="20"/>
              </w:rPr>
              <w:t xml:space="preserve"> </w:t>
            </w:r>
            <w:r w:rsidRPr="004B19AB">
              <w:rPr>
                <w:w w:val="95"/>
                <w:sz w:val="20"/>
              </w:rPr>
              <w:t>концерта.</w:t>
            </w:r>
            <w:r w:rsidRPr="004B19AB">
              <w:rPr>
                <w:spacing w:val="29"/>
                <w:w w:val="95"/>
                <w:sz w:val="20"/>
              </w:rPr>
              <w:t xml:space="preserve"> </w:t>
            </w:r>
            <w:r w:rsidRPr="004B19AB">
              <w:rPr>
                <w:w w:val="95"/>
                <w:sz w:val="20"/>
              </w:rPr>
              <w:t>Просмотр</w:t>
            </w:r>
            <w:r w:rsidRPr="004B19AB">
              <w:rPr>
                <w:spacing w:val="28"/>
                <w:w w:val="95"/>
                <w:sz w:val="20"/>
              </w:rPr>
              <w:t xml:space="preserve"> </w:t>
            </w:r>
            <w:r w:rsidRPr="004B19AB">
              <w:rPr>
                <w:w w:val="95"/>
                <w:sz w:val="20"/>
              </w:rPr>
              <w:t>биографического</w:t>
            </w:r>
            <w:r w:rsidRPr="004B19AB">
              <w:rPr>
                <w:spacing w:val="30"/>
                <w:w w:val="95"/>
                <w:sz w:val="20"/>
              </w:rPr>
              <w:t xml:space="preserve"> </w:t>
            </w:r>
            <w:r w:rsidRPr="004B19AB">
              <w:rPr>
                <w:w w:val="95"/>
                <w:sz w:val="20"/>
              </w:rPr>
              <w:t>фильма</w:t>
            </w:r>
          </w:p>
        </w:tc>
      </w:tr>
      <w:tr w:rsidR="007F580A" w:rsidRPr="004B19AB" w:rsidTr="007F580A">
        <w:trPr>
          <w:trHeight w:val="2531"/>
        </w:trPr>
        <w:tc>
          <w:tcPr>
            <w:tcW w:w="1417" w:type="dxa"/>
            <w:tcBorders>
              <w:left w:val="single" w:sz="6" w:space="0" w:color="221F1F"/>
              <w:bottom w:val="single" w:sz="6" w:space="0" w:color="221F1F"/>
              <w:right w:val="single" w:sz="6" w:space="0" w:color="221F1F"/>
            </w:tcBorders>
          </w:tcPr>
          <w:p w:rsidR="007F580A" w:rsidRPr="004B19AB" w:rsidRDefault="007F580A" w:rsidP="007F580A">
            <w:pPr>
              <w:spacing w:line="223" w:lineRule="exact"/>
              <w:ind w:right="12"/>
              <w:jc w:val="center"/>
              <w:rPr>
                <w:sz w:val="20"/>
              </w:rPr>
            </w:pPr>
            <w:r w:rsidRPr="004B19AB">
              <w:rPr>
                <w:w w:val="110"/>
                <w:sz w:val="20"/>
              </w:rPr>
              <w:t>Н)</w:t>
            </w:r>
          </w:p>
          <w:p w:rsidR="007F580A" w:rsidRPr="004B19AB" w:rsidRDefault="007F580A" w:rsidP="007F580A">
            <w:pPr>
              <w:ind w:right="12"/>
              <w:jc w:val="center"/>
              <w:rPr>
                <w:sz w:val="20"/>
              </w:rPr>
            </w:pPr>
            <w:r w:rsidRPr="004B19AB">
              <w:rPr>
                <w:sz w:val="20"/>
              </w:rPr>
              <w:t>2—6</w:t>
            </w:r>
          </w:p>
          <w:p w:rsidR="007F580A" w:rsidRPr="004B19AB" w:rsidRDefault="007F580A" w:rsidP="007F580A">
            <w:pPr>
              <w:spacing w:before="1"/>
              <w:ind w:right="12"/>
              <w:jc w:val="center"/>
              <w:rPr>
                <w:sz w:val="20"/>
              </w:rPr>
            </w:pPr>
            <w:r w:rsidRPr="004B19AB">
              <w:rPr>
                <w:sz w:val="20"/>
              </w:rPr>
              <w:t>уч.</w:t>
            </w:r>
            <w:r w:rsidRPr="004B19AB">
              <w:rPr>
                <w:spacing w:val="-4"/>
                <w:sz w:val="20"/>
              </w:rPr>
              <w:t xml:space="preserve"> </w:t>
            </w:r>
            <w:r w:rsidRPr="004B19AB">
              <w:rPr>
                <w:sz w:val="20"/>
              </w:rPr>
              <w:t>часов</w:t>
            </w:r>
          </w:p>
        </w:tc>
        <w:tc>
          <w:tcPr>
            <w:tcW w:w="1478" w:type="dxa"/>
            <w:tcBorders>
              <w:left w:val="single" w:sz="6" w:space="0" w:color="221F1F"/>
            </w:tcBorders>
          </w:tcPr>
          <w:p w:rsidR="007F580A" w:rsidRPr="004B19AB" w:rsidRDefault="007F580A" w:rsidP="007F580A">
            <w:pPr>
              <w:ind w:right="-2"/>
              <w:rPr>
                <w:sz w:val="20"/>
              </w:rPr>
            </w:pPr>
            <w:r w:rsidRPr="004B19AB">
              <w:rPr>
                <w:sz w:val="20"/>
              </w:rPr>
              <w:t>Мастерство</w:t>
            </w:r>
            <w:r w:rsidRPr="004B19AB">
              <w:rPr>
                <w:spacing w:val="-47"/>
                <w:sz w:val="20"/>
              </w:rPr>
              <w:t xml:space="preserve"> </w:t>
            </w:r>
            <w:r w:rsidRPr="004B19AB">
              <w:rPr>
                <w:spacing w:val="-1"/>
                <w:sz w:val="20"/>
              </w:rPr>
              <w:t>и</w:t>
            </w:r>
            <w:r w:rsidRPr="004B19AB">
              <w:rPr>
                <w:spacing w:val="-1"/>
                <w:sz w:val="20"/>
              </w:rPr>
              <w:t>с</w:t>
            </w:r>
            <w:r w:rsidRPr="004B19AB">
              <w:rPr>
                <w:spacing w:val="-1"/>
                <w:sz w:val="20"/>
              </w:rPr>
              <w:t>полнителя</w:t>
            </w:r>
          </w:p>
        </w:tc>
        <w:tc>
          <w:tcPr>
            <w:tcW w:w="2213" w:type="dxa"/>
            <w:tcBorders>
              <w:bottom w:val="single" w:sz="6" w:space="0" w:color="221F1F"/>
            </w:tcBorders>
          </w:tcPr>
          <w:p w:rsidR="007F580A" w:rsidRPr="004B19AB" w:rsidRDefault="007F580A" w:rsidP="007F580A">
            <w:pPr>
              <w:ind w:right="-15"/>
              <w:jc w:val="both"/>
              <w:rPr>
                <w:sz w:val="20"/>
              </w:rPr>
            </w:pPr>
            <w:r w:rsidRPr="004B19AB">
              <w:rPr>
                <w:w w:val="95"/>
                <w:sz w:val="20"/>
              </w:rPr>
              <w:t>Творчество</w:t>
            </w:r>
            <w:r w:rsidRPr="004B19AB">
              <w:rPr>
                <w:spacing w:val="1"/>
                <w:w w:val="95"/>
                <w:sz w:val="20"/>
              </w:rPr>
              <w:t xml:space="preserve"> </w:t>
            </w:r>
            <w:r w:rsidRPr="004B19AB">
              <w:rPr>
                <w:w w:val="95"/>
                <w:sz w:val="20"/>
              </w:rPr>
              <w:t>выдающихся</w:t>
            </w:r>
            <w:r w:rsidRPr="004B19AB">
              <w:rPr>
                <w:spacing w:val="-45"/>
                <w:w w:val="95"/>
                <w:sz w:val="20"/>
              </w:rPr>
              <w:t xml:space="preserve"> </w:t>
            </w:r>
            <w:r w:rsidRPr="004B19AB">
              <w:rPr>
                <w:sz w:val="20"/>
              </w:rPr>
              <w:t>исполнителей — певцов,</w:t>
            </w:r>
            <w:r w:rsidRPr="004B19AB">
              <w:rPr>
                <w:spacing w:val="1"/>
                <w:sz w:val="20"/>
              </w:rPr>
              <w:t xml:space="preserve"> </w:t>
            </w:r>
            <w:r w:rsidRPr="004B19AB">
              <w:rPr>
                <w:sz w:val="20"/>
              </w:rPr>
              <w:t>инструменталистов,</w:t>
            </w:r>
          </w:p>
          <w:p w:rsidR="007F580A" w:rsidRPr="004B19AB" w:rsidRDefault="007F580A" w:rsidP="007F580A">
            <w:pPr>
              <w:ind w:right="852"/>
              <w:rPr>
                <w:sz w:val="20"/>
              </w:rPr>
            </w:pPr>
            <w:r w:rsidRPr="004B19AB">
              <w:rPr>
                <w:sz w:val="20"/>
              </w:rPr>
              <w:t>дирижёров.</w:t>
            </w:r>
            <w:r w:rsidRPr="004B19AB">
              <w:rPr>
                <w:spacing w:val="1"/>
                <w:sz w:val="20"/>
              </w:rPr>
              <w:t xml:space="preserve"> </w:t>
            </w:r>
            <w:r w:rsidRPr="004B19AB">
              <w:rPr>
                <w:spacing w:val="-1"/>
                <w:sz w:val="20"/>
              </w:rPr>
              <w:t>Консерватория,</w:t>
            </w:r>
          </w:p>
          <w:p w:rsidR="007F580A" w:rsidRPr="004B19AB" w:rsidRDefault="007F580A" w:rsidP="007F580A">
            <w:pPr>
              <w:tabs>
                <w:tab w:val="left" w:pos="1480"/>
              </w:tabs>
              <w:ind w:right="-15"/>
              <w:rPr>
                <w:sz w:val="20"/>
              </w:rPr>
            </w:pPr>
            <w:r w:rsidRPr="004B19AB">
              <w:rPr>
                <w:sz w:val="20"/>
              </w:rPr>
              <w:t>филармония,</w:t>
            </w:r>
            <w:r w:rsidRPr="004B19AB">
              <w:rPr>
                <w:sz w:val="20"/>
              </w:rPr>
              <w:tab/>
              <w:t>Конкурс</w:t>
            </w:r>
            <w:r w:rsidRPr="004B19AB">
              <w:rPr>
                <w:spacing w:val="-47"/>
                <w:sz w:val="20"/>
              </w:rPr>
              <w:t xml:space="preserve"> </w:t>
            </w:r>
            <w:r w:rsidRPr="004B19AB">
              <w:rPr>
                <w:sz w:val="20"/>
              </w:rPr>
              <w:t>имениП.</w:t>
            </w:r>
            <w:r w:rsidRPr="004B19AB">
              <w:rPr>
                <w:spacing w:val="11"/>
                <w:sz w:val="20"/>
              </w:rPr>
              <w:t xml:space="preserve"> </w:t>
            </w:r>
            <w:r w:rsidRPr="004B19AB">
              <w:rPr>
                <w:sz w:val="20"/>
              </w:rPr>
              <w:t>И.</w:t>
            </w:r>
            <w:r w:rsidRPr="004B19AB">
              <w:rPr>
                <w:spacing w:val="12"/>
                <w:sz w:val="20"/>
              </w:rPr>
              <w:t xml:space="preserve"> </w:t>
            </w:r>
            <w:r w:rsidRPr="004B19AB">
              <w:rPr>
                <w:sz w:val="20"/>
              </w:rPr>
              <w:t>Чайковского</w:t>
            </w:r>
          </w:p>
        </w:tc>
        <w:tc>
          <w:tcPr>
            <w:tcW w:w="5602"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Знакомство</w:t>
            </w:r>
            <w:r w:rsidRPr="004B19AB">
              <w:rPr>
                <w:spacing w:val="1"/>
                <w:sz w:val="20"/>
              </w:rPr>
              <w:t xml:space="preserve"> </w:t>
            </w:r>
            <w:r w:rsidRPr="004B19AB">
              <w:rPr>
                <w:sz w:val="20"/>
              </w:rPr>
              <w:t>с</w:t>
            </w:r>
            <w:r w:rsidRPr="004B19AB">
              <w:rPr>
                <w:spacing w:val="1"/>
                <w:sz w:val="20"/>
              </w:rPr>
              <w:t xml:space="preserve"> </w:t>
            </w:r>
            <w:r w:rsidRPr="004B19AB">
              <w:rPr>
                <w:sz w:val="20"/>
              </w:rPr>
              <w:t>творчеством</w:t>
            </w:r>
            <w:r w:rsidRPr="004B19AB">
              <w:rPr>
                <w:spacing w:val="1"/>
                <w:sz w:val="20"/>
              </w:rPr>
              <w:t xml:space="preserve"> </w:t>
            </w:r>
            <w:r w:rsidRPr="004B19AB">
              <w:rPr>
                <w:sz w:val="20"/>
              </w:rPr>
              <w:t>выдающихся</w:t>
            </w:r>
            <w:r w:rsidRPr="004B19AB">
              <w:rPr>
                <w:spacing w:val="1"/>
                <w:sz w:val="20"/>
              </w:rPr>
              <w:t xml:space="preserve"> </w:t>
            </w:r>
            <w:r w:rsidRPr="004B19AB">
              <w:rPr>
                <w:sz w:val="20"/>
              </w:rPr>
              <w:t>исполнителей</w:t>
            </w:r>
            <w:r w:rsidRPr="004B19AB">
              <w:rPr>
                <w:spacing w:val="1"/>
                <w:sz w:val="20"/>
              </w:rPr>
              <w:t xml:space="preserve"> </w:t>
            </w:r>
            <w:r w:rsidRPr="004B19AB">
              <w:rPr>
                <w:sz w:val="20"/>
              </w:rPr>
              <w:t>классич</w:t>
            </w:r>
            <w:r w:rsidRPr="004B19AB">
              <w:rPr>
                <w:sz w:val="20"/>
              </w:rPr>
              <w:t>е</w:t>
            </w:r>
            <w:r w:rsidRPr="004B19AB">
              <w:rPr>
                <w:sz w:val="20"/>
              </w:rPr>
              <w:t>ской музыки. Изучение программ, афиш консерватории,</w:t>
            </w:r>
            <w:r w:rsidRPr="004B19AB">
              <w:rPr>
                <w:spacing w:val="-47"/>
                <w:sz w:val="20"/>
              </w:rPr>
              <w:t xml:space="preserve"> </w:t>
            </w:r>
            <w:r w:rsidRPr="004B19AB">
              <w:rPr>
                <w:sz w:val="20"/>
              </w:rPr>
              <w:t>фила</w:t>
            </w:r>
            <w:r w:rsidRPr="004B19AB">
              <w:rPr>
                <w:sz w:val="20"/>
              </w:rPr>
              <w:t>р</w:t>
            </w:r>
            <w:r w:rsidRPr="004B19AB">
              <w:rPr>
                <w:sz w:val="20"/>
              </w:rPr>
              <w:t>монии.</w:t>
            </w:r>
          </w:p>
          <w:p w:rsidR="007F580A" w:rsidRPr="004B19AB" w:rsidRDefault="007F580A" w:rsidP="007F580A">
            <w:pPr>
              <w:rPr>
                <w:sz w:val="20"/>
              </w:rPr>
            </w:pPr>
            <w:r w:rsidRPr="004B19AB">
              <w:rPr>
                <w:sz w:val="20"/>
              </w:rPr>
              <w:t>Сравнение</w:t>
            </w:r>
            <w:r w:rsidRPr="004B19AB">
              <w:rPr>
                <w:spacing w:val="36"/>
                <w:sz w:val="20"/>
              </w:rPr>
              <w:t xml:space="preserve"> </w:t>
            </w:r>
            <w:r w:rsidRPr="004B19AB">
              <w:rPr>
                <w:sz w:val="20"/>
              </w:rPr>
              <w:t>нескольких</w:t>
            </w:r>
            <w:r w:rsidRPr="004B19AB">
              <w:rPr>
                <w:spacing w:val="35"/>
                <w:sz w:val="20"/>
              </w:rPr>
              <w:t xml:space="preserve"> </w:t>
            </w:r>
            <w:r w:rsidRPr="004B19AB">
              <w:rPr>
                <w:sz w:val="20"/>
              </w:rPr>
              <w:t>интерпретаций</w:t>
            </w:r>
            <w:r w:rsidRPr="004B19AB">
              <w:rPr>
                <w:spacing w:val="33"/>
                <w:sz w:val="20"/>
              </w:rPr>
              <w:t xml:space="preserve"> </w:t>
            </w:r>
            <w:r w:rsidRPr="004B19AB">
              <w:rPr>
                <w:sz w:val="20"/>
              </w:rPr>
              <w:t>одного</w:t>
            </w:r>
            <w:r w:rsidRPr="004B19AB">
              <w:rPr>
                <w:spacing w:val="34"/>
                <w:sz w:val="20"/>
              </w:rPr>
              <w:t xml:space="preserve"> </w:t>
            </w:r>
            <w:r w:rsidRPr="004B19AB">
              <w:rPr>
                <w:sz w:val="20"/>
              </w:rPr>
              <w:t>и</w:t>
            </w:r>
            <w:r w:rsidRPr="004B19AB">
              <w:rPr>
                <w:spacing w:val="34"/>
                <w:sz w:val="20"/>
              </w:rPr>
              <w:t xml:space="preserve"> </w:t>
            </w:r>
            <w:r w:rsidRPr="004B19AB">
              <w:rPr>
                <w:sz w:val="20"/>
              </w:rPr>
              <w:t>того</w:t>
            </w:r>
            <w:r w:rsidRPr="004B19AB">
              <w:rPr>
                <w:spacing w:val="34"/>
                <w:sz w:val="20"/>
              </w:rPr>
              <w:t xml:space="preserve"> </w:t>
            </w:r>
            <w:r w:rsidRPr="004B19AB">
              <w:rPr>
                <w:sz w:val="20"/>
              </w:rPr>
              <w:t>же</w:t>
            </w:r>
            <w:r w:rsidRPr="004B19AB">
              <w:rPr>
                <w:spacing w:val="-47"/>
                <w:sz w:val="20"/>
              </w:rPr>
              <w:t xml:space="preserve"> </w:t>
            </w:r>
            <w:r w:rsidRPr="004B19AB">
              <w:rPr>
                <w:sz w:val="20"/>
              </w:rPr>
              <w:t>прои</w:t>
            </w:r>
            <w:r w:rsidRPr="004B19AB">
              <w:rPr>
                <w:sz w:val="20"/>
              </w:rPr>
              <w:t>з</w:t>
            </w:r>
            <w:r w:rsidRPr="004B19AB">
              <w:rPr>
                <w:sz w:val="20"/>
              </w:rPr>
              <w:t>ведения в</w:t>
            </w:r>
            <w:r w:rsidRPr="004B19AB">
              <w:rPr>
                <w:spacing w:val="3"/>
                <w:sz w:val="20"/>
              </w:rPr>
              <w:t xml:space="preserve"> </w:t>
            </w:r>
            <w:r w:rsidRPr="004B19AB">
              <w:rPr>
                <w:sz w:val="20"/>
              </w:rPr>
              <w:t>исполнении</w:t>
            </w:r>
            <w:r w:rsidRPr="004B19AB">
              <w:rPr>
                <w:spacing w:val="2"/>
                <w:sz w:val="20"/>
              </w:rPr>
              <w:t xml:space="preserve"> </w:t>
            </w:r>
            <w:r w:rsidRPr="004B19AB">
              <w:rPr>
                <w:sz w:val="20"/>
              </w:rPr>
              <w:t>разных</w:t>
            </w:r>
            <w:r w:rsidRPr="004B19AB">
              <w:rPr>
                <w:spacing w:val="1"/>
                <w:sz w:val="20"/>
              </w:rPr>
              <w:t xml:space="preserve"> </w:t>
            </w:r>
            <w:r w:rsidRPr="004B19AB">
              <w:rPr>
                <w:sz w:val="20"/>
              </w:rPr>
              <w:t>музыкантов.</w:t>
            </w:r>
          </w:p>
          <w:p w:rsidR="007F580A" w:rsidRPr="004B19AB" w:rsidRDefault="007F580A" w:rsidP="007F580A">
            <w:pPr>
              <w:tabs>
                <w:tab w:val="left" w:pos="1157"/>
                <w:tab w:val="left" w:pos="1597"/>
                <w:tab w:val="left" w:pos="2245"/>
                <w:tab w:val="left" w:pos="3627"/>
                <w:tab w:val="left" w:pos="4072"/>
                <w:tab w:val="left" w:pos="5399"/>
              </w:tabs>
              <w:ind w:right="-15"/>
              <w:rPr>
                <w:sz w:val="20"/>
              </w:rPr>
            </w:pPr>
            <w:r w:rsidRPr="004B19AB">
              <w:rPr>
                <w:sz w:val="20"/>
              </w:rPr>
              <w:t>Дискуссия</w:t>
            </w:r>
            <w:r w:rsidRPr="004B19AB">
              <w:rPr>
                <w:sz w:val="20"/>
              </w:rPr>
              <w:tab/>
              <w:t>на</w:t>
            </w:r>
            <w:r w:rsidRPr="004B19AB">
              <w:rPr>
                <w:sz w:val="20"/>
              </w:rPr>
              <w:tab/>
              <w:t>тему</w:t>
            </w:r>
            <w:r w:rsidRPr="004B19AB">
              <w:rPr>
                <w:sz w:val="20"/>
              </w:rPr>
              <w:tab/>
              <w:t>«Композитор</w:t>
            </w:r>
            <w:r w:rsidRPr="004B19AB">
              <w:rPr>
                <w:sz w:val="20"/>
              </w:rPr>
              <w:tab/>
              <w:t>—</w:t>
            </w:r>
            <w:r w:rsidRPr="004B19AB">
              <w:rPr>
                <w:sz w:val="20"/>
              </w:rPr>
              <w:tab/>
              <w:t>исполнитель</w:t>
            </w:r>
            <w:r w:rsidRPr="004B19AB">
              <w:rPr>
                <w:sz w:val="20"/>
              </w:rPr>
              <w:tab/>
              <w:t>—</w:t>
            </w:r>
            <w:r w:rsidRPr="004B19AB">
              <w:rPr>
                <w:spacing w:val="-47"/>
                <w:sz w:val="20"/>
              </w:rPr>
              <w:t xml:space="preserve"> </w:t>
            </w:r>
            <w:r w:rsidRPr="004B19AB">
              <w:rPr>
                <w:sz w:val="20"/>
              </w:rPr>
              <w:t>слушатель».</w:t>
            </w:r>
          </w:p>
          <w:p w:rsidR="007F580A" w:rsidRPr="004B19AB" w:rsidRDefault="007F580A" w:rsidP="007F580A">
            <w:pPr>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ind w:right="-15"/>
              <w:rPr>
                <w:sz w:val="20"/>
              </w:rPr>
            </w:pPr>
            <w:r w:rsidRPr="004B19AB">
              <w:rPr>
                <w:sz w:val="20"/>
              </w:rPr>
              <w:t>Посещение</w:t>
            </w:r>
            <w:r w:rsidRPr="004B19AB">
              <w:rPr>
                <w:spacing w:val="5"/>
                <w:sz w:val="20"/>
              </w:rPr>
              <w:t xml:space="preserve"> </w:t>
            </w:r>
            <w:r w:rsidRPr="004B19AB">
              <w:rPr>
                <w:sz w:val="20"/>
              </w:rPr>
              <w:t>концерта</w:t>
            </w:r>
            <w:r w:rsidRPr="004B19AB">
              <w:rPr>
                <w:spacing w:val="7"/>
                <w:sz w:val="20"/>
              </w:rPr>
              <w:t xml:space="preserve"> </w:t>
            </w:r>
            <w:r w:rsidRPr="004B19AB">
              <w:rPr>
                <w:sz w:val="20"/>
              </w:rPr>
              <w:t>классической</w:t>
            </w:r>
            <w:r w:rsidRPr="004B19AB">
              <w:rPr>
                <w:spacing w:val="5"/>
                <w:sz w:val="20"/>
              </w:rPr>
              <w:t xml:space="preserve"> </w:t>
            </w:r>
            <w:r w:rsidRPr="004B19AB">
              <w:rPr>
                <w:sz w:val="20"/>
              </w:rPr>
              <w:t>музыки.</w:t>
            </w:r>
            <w:r w:rsidRPr="004B19AB">
              <w:rPr>
                <w:spacing w:val="4"/>
                <w:sz w:val="20"/>
              </w:rPr>
              <w:t xml:space="preserve"> </w:t>
            </w:r>
            <w:r w:rsidRPr="004B19AB">
              <w:rPr>
                <w:sz w:val="20"/>
              </w:rPr>
              <w:t>Создание</w:t>
            </w:r>
            <w:r w:rsidRPr="004B19AB">
              <w:rPr>
                <w:spacing w:val="4"/>
                <w:sz w:val="20"/>
              </w:rPr>
              <w:t xml:space="preserve"> </w:t>
            </w:r>
            <w:r w:rsidRPr="004B19AB">
              <w:rPr>
                <w:sz w:val="20"/>
              </w:rPr>
              <w:t>коллекции</w:t>
            </w:r>
          </w:p>
          <w:p w:rsidR="007F580A" w:rsidRPr="004B19AB" w:rsidRDefault="007F580A" w:rsidP="007F580A">
            <w:pPr>
              <w:spacing w:line="228" w:lineRule="exact"/>
              <w:rPr>
                <w:sz w:val="20"/>
              </w:rPr>
            </w:pPr>
            <w:r w:rsidRPr="004B19AB">
              <w:rPr>
                <w:sz w:val="20"/>
              </w:rPr>
              <w:t>записей</w:t>
            </w:r>
            <w:r w:rsidRPr="004B19AB">
              <w:rPr>
                <w:spacing w:val="37"/>
                <w:sz w:val="20"/>
              </w:rPr>
              <w:t xml:space="preserve"> </w:t>
            </w:r>
            <w:r w:rsidRPr="004B19AB">
              <w:rPr>
                <w:sz w:val="20"/>
              </w:rPr>
              <w:t>любимого</w:t>
            </w:r>
            <w:r w:rsidRPr="004B19AB">
              <w:rPr>
                <w:spacing w:val="37"/>
                <w:sz w:val="20"/>
              </w:rPr>
              <w:t xml:space="preserve"> </w:t>
            </w:r>
            <w:r w:rsidRPr="004B19AB">
              <w:rPr>
                <w:sz w:val="20"/>
              </w:rPr>
              <w:t>исполнителя.</w:t>
            </w:r>
            <w:r w:rsidRPr="004B19AB">
              <w:rPr>
                <w:spacing w:val="37"/>
                <w:sz w:val="20"/>
              </w:rPr>
              <w:t xml:space="preserve"> </w:t>
            </w:r>
            <w:r w:rsidRPr="004B19AB">
              <w:rPr>
                <w:sz w:val="20"/>
              </w:rPr>
              <w:t>Деловая</w:t>
            </w:r>
            <w:r w:rsidRPr="004B19AB">
              <w:rPr>
                <w:spacing w:val="44"/>
                <w:sz w:val="20"/>
              </w:rPr>
              <w:t xml:space="preserve"> </w:t>
            </w:r>
            <w:r w:rsidRPr="004B19AB">
              <w:rPr>
                <w:sz w:val="20"/>
              </w:rPr>
              <w:t>игра</w:t>
            </w:r>
            <w:r w:rsidRPr="004B19AB">
              <w:rPr>
                <w:spacing w:val="47"/>
                <w:sz w:val="20"/>
              </w:rPr>
              <w:t xml:space="preserve"> </w:t>
            </w:r>
            <w:r w:rsidRPr="004B19AB">
              <w:rPr>
                <w:sz w:val="20"/>
              </w:rPr>
              <w:t>«Концертный</w:t>
            </w:r>
            <w:r w:rsidRPr="004B19AB">
              <w:rPr>
                <w:spacing w:val="-47"/>
                <w:sz w:val="20"/>
              </w:rPr>
              <w:t xml:space="preserve"> </w:t>
            </w:r>
            <w:r w:rsidRPr="004B19AB">
              <w:rPr>
                <w:sz w:val="20"/>
              </w:rPr>
              <w:t>отдел</w:t>
            </w:r>
            <w:r w:rsidRPr="004B19AB">
              <w:rPr>
                <w:spacing w:val="7"/>
                <w:sz w:val="20"/>
              </w:rPr>
              <w:t xml:space="preserve"> </w:t>
            </w:r>
            <w:r w:rsidRPr="004B19AB">
              <w:rPr>
                <w:sz w:val="20"/>
              </w:rPr>
              <w:t>филармонии»</w:t>
            </w:r>
          </w:p>
        </w:tc>
      </w:tr>
    </w:tbl>
    <w:p w:rsidR="007F580A" w:rsidRPr="004B19AB" w:rsidRDefault="007F580A" w:rsidP="007F580A">
      <w:pPr>
        <w:autoSpaceDE w:val="0"/>
        <w:autoSpaceDN w:val="0"/>
        <w:spacing w:before="8"/>
        <w:rPr>
          <w:rFonts w:ascii="Calibri"/>
          <w:sz w:val="14"/>
          <w:szCs w:val="24"/>
        </w:rPr>
      </w:pPr>
    </w:p>
    <w:p w:rsidR="007F580A" w:rsidRPr="004B19AB" w:rsidRDefault="007F580A" w:rsidP="007F580A">
      <w:pPr>
        <w:autoSpaceDE w:val="0"/>
        <w:autoSpaceDN w:val="0"/>
        <w:spacing w:before="90" w:line="274" w:lineRule="exact"/>
        <w:jc w:val="both"/>
        <w:outlineLvl w:val="0"/>
        <w:rPr>
          <w:b/>
          <w:bCs/>
          <w:sz w:val="24"/>
          <w:szCs w:val="24"/>
        </w:rPr>
      </w:pPr>
      <w:r w:rsidRPr="004B19AB">
        <w:rPr>
          <w:b/>
          <w:bCs/>
          <w:sz w:val="24"/>
          <w:szCs w:val="24"/>
        </w:rPr>
        <w:t>Модуль</w:t>
      </w:r>
      <w:r w:rsidRPr="004B19AB">
        <w:rPr>
          <w:b/>
          <w:bCs/>
          <w:spacing w:val="-1"/>
          <w:sz w:val="24"/>
          <w:szCs w:val="24"/>
        </w:rPr>
        <w:t xml:space="preserve"> </w:t>
      </w:r>
      <w:r w:rsidRPr="004B19AB">
        <w:rPr>
          <w:b/>
          <w:bCs/>
          <w:sz w:val="24"/>
          <w:szCs w:val="24"/>
        </w:rPr>
        <w:t>№</w:t>
      </w:r>
      <w:r w:rsidRPr="004B19AB">
        <w:rPr>
          <w:b/>
          <w:bCs/>
          <w:spacing w:val="-3"/>
          <w:sz w:val="24"/>
          <w:szCs w:val="24"/>
        </w:rPr>
        <w:t xml:space="preserve"> </w:t>
      </w:r>
      <w:r w:rsidRPr="004B19AB">
        <w:rPr>
          <w:b/>
          <w:bCs/>
          <w:sz w:val="24"/>
          <w:szCs w:val="24"/>
        </w:rPr>
        <w:t>6</w:t>
      </w:r>
      <w:r w:rsidRPr="004B19AB">
        <w:rPr>
          <w:b/>
          <w:bCs/>
          <w:spacing w:val="-1"/>
          <w:sz w:val="24"/>
          <w:szCs w:val="24"/>
        </w:rPr>
        <w:t xml:space="preserve"> </w:t>
      </w:r>
      <w:r w:rsidRPr="004B19AB">
        <w:rPr>
          <w:b/>
          <w:bCs/>
          <w:sz w:val="24"/>
          <w:szCs w:val="24"/>
        </w:rPr>
        <w:t>«Современная</w:t>
      </w:r>
      <w:r w:rsidRPr="004B19AB">
        <w:rPr>
          <w:b/>
          <w:bCs/>
          <w:spacing w:val="-1"/>
          <w:sz w:val="24"/>
          <w:szCs w:val="24"/>
        </w:rPr>
        <w:t xml:space="preserve"> </w:t>
      </w:r>
      <w:r w:rsidRPr="004B19AB">
        <w:rPr>
          <w:b/>
          <w:bCs/>
          <w:sz w:val="24"/>
          <w:szCs w:val="24"/>
        </w:rPr>
        <w:t>музыкальная</w:t>
      </w:r>
      <w:r w:rsidRPr="004B19AB">
        <w:rPr>
          <w:b/>
          <w:bCs/>
          <w:spacing w:val="-1"/>
          <w:sz w:val="24"/>
          <w:szCs w:val="24"/>
        </w:rPr>
        <w:t xml:space="preserve"> </w:t>
      </w:r>
      <w:r w:rsidRPr="004B19AB">
        <w:rPr>
          <w:b/>
          <w:bCs/>
          <w:sz w:val="24"/>
          <w:szCs w:val="24"/>
        </w:rPr>
        <w:t>культура»</w:t>
      </w:r>
    </w:p>
    <w:p w:rsidR="007F580A" w:rsidRPr="004B19AB" w:rsidRDefault="007F580A" w:rsidP="007F580A">
      <w:pPr>
        <w:autoSpaceDE w:val="0"/>
        <w:autoSpaceDN w:val="0"/>
        <w:ind w:right="831"/>
        <w:jc w:val="both"/>
        <w:rPr>
          <w:sz w:val="24"/>
          <w:szCs w:val="24"/>
        </w:rPr>
      </w:pPr>
      <w:r w:rsidRPr="004B19AB">
        <w:rPr>
          <w:sz w:val="24"/>
          <w:szCs w:val="24"/>
        </w:rPr>
        <w:t>Наряду с важнейшими сферами музыкальной культуры (музыка народная, духовная и</w:t>
      </w:r>
      <w:r w:rsidRPr="004B19AB">
        <w:rPr>
          <w:spacing w:val="1"/>
          <w:sz w:val="24"/>
          <w:szCs w:val="24"/>
        </w:rPr>
        <w:t xml:space="preserve"> </w:t>
      </w:r>
      <w:r w:rsidRPr="004B19AB">
        <w:rPr>
          <w:sz w:val="24"/>
          <w:szCs w:val="24"/>
        </w:rPr>
        <w:t>светская), сфо</w:t>
      </w:r>
      <w:r w:rsidRPr="004B19AB">
        <w:rPr>
          <w:sz w:val="24"/>
          <w:szCs w:val="24"/>
        </w:rPr>
        <w:t>р</w:t>
      </w:r>
      <w:r w:rsidRPr="004B19AB">
        <w:rPr>
          <w:sz w:val="24"/>
          <w:szCs w:val="24"/>
        </w:rPr>
        <w:t>мировавшимися в прошлые столетия, правомерно выделить в отдельный</w:t>
      </w:r>
      <w:r w:rsidRPr="004B19AB">
        <w:rPr>
          <w:spacing w:val="1"/>
          <w:sz w:val="24"/>
          <w:szCs w:val="24"/>
        </w:rPr>
        <w:t xml:space="preserve"> </w:t>
      </w:r>
      <w:r w:rsidRPr="004B19AB">
        <w:rPr>
          <w:sz w:val="24"/>
          <w:szCs w:val="24"/>
        </w:rPr>
        <w:t>пласт</w:t>
      </w:r>
      <w:r w:rsidRPr="004B19AB">
        <w:rPr>
          <w:spacing w:val="1"/>
          <w:sz w:val="24"/>
          <w:szCs w:val="24"/>
        </w:rPr>
        <w:t xml:space="preserve"> </w:t>
      </w:r>
      <w:r w:rsidRPr="004B19AB">
        <w:rPr>
          <w:sz w:val="24"/>
          <w:szCs w:val="24"/>
        </w:rPr>
        <w:t>современную</w:t>
      </w:r>
      <w:r w:rsidRPr="004B19AB">
        <w:rPr>
          <w:spacing w:val="1"/>
          <w:sz w:val="24"/>
          <w:szCs w:val="24"/>
        </w:rPr>
        <w:t xml:space="preserve"> </w:t>
      </w:r>
      <w:r w:rsidRPr="004B19AB">
        <w:rPr>
          <w:sz w:val="24"/>
          <w:szCs w:val="24"/>
        </w:rPr>
        <w:t>музыку.</w:t>
      </w:r>
      <w:r w:rsidRPr="004B19AB">
        <w:rPr>
          <w:spacing w:val="1"/>
          <w:sz w:val="24"/>
          <w:szCs w:val="24"/>
        </w:rPr>
        <w:t xml:space="preserve"> </w:t>
      </w:r>
      <w:r w:rsidRPr="004B19AB">
        <w:rPr>
          <w:sz w:val="24"/>
          <w:szCs w:val="24"/>
        </w:rPr>
        <w:t>Объективной</w:t>
      </w:r>
      <w:r w:rsidRPr="004B19AB">
        <w:rPr>
          <w:spacing w:val="1"/>
          <w:sz w:val="24"/>
          <w:szCs w:val="24"/>
        </w:rPr>
        <w:t xml:space="preserve"> </w:t>
      </w:r>
      <w:r w:rsidRPr="004B19AB">
        <w:rPr>
          <w:sz w:val="24"/>
          <w:szCs w:val="24"/>
        </w:rPr>
        <w:t>сложностью</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данном</w:t>
      </w:r>
      <w:r w:rsidRPr="004B19AB">
        <w:rPr>
          <w:spacing w:val="1"/>
          <w:sz w:val="24"/>
          <w:szCs w:val="24"/>
        </w:rPr>
        <w:t xml:space="preserve"> </w:t>
      </w:r>
      <w:r w:rsidRPr="004B19AB">
        <w:rPr>
          <w:sz w:val="24"/>
          <w:szCs w:val="24"/>
        </w:rPr>
        <w:t>случае</w:t>
      </w:r>
      <w:r w:rsidRPr="004B19AB">
        <w:rPr>
          <w:spacing w:val="1"/>
          <w:sz w:val="24"/>
          <w:szCs w:val="24"/>
        </w:rPr>
        <w:t xml:space="preserve"> </w:t>
      </w:r>
      <w:r w:rsidRPr="004B19AB">
        <w:rPr>
          <w:sz w:val="24"/>
          <w:szCs w:val="24"/>
        </w:rPr>
        <w:t>является</w:t>
      </w:r>
      <w:r w:rsidRPr="004B19AB">
        <w:rPr>
          <w:spacing w:val="1"/>
          <w:sz w:val="24"/>
          <w:szCs w:val="24"/>
        </w:rPr>
        <w:t xml:space="preserve"> </w:t>
      </w:r>
      <w:r w:rsidRPr="004B19AB">
        <w:rPr>
          <w:sz w:val="24"/>
          <w:szCs w:val="24"/>
        </w:rPr>
        <w:t>вычленение явлений, персоналий и произведений, действительно достойных внимания,</w:t>
      </w:r>
      <w:r w:rsidRPr="004B19AB">
        <w:rPr>
          <w:spacing w:val="1"/>
          <w:sz w:val="24"/>
          <w:szCs w:val="24"/>
        </w:rPr>
        <w:t xml:space="preserve"> </w:t>
      </w:r>
      <w:r w:rsidRPr="004B19AB">
        <w:rPr>
          <w:sz w:val="24"/>
          <w:szCs w:val="24"/>
        </w:rPr>
        <w:t>тех,</w:t>
      </w:r>
      <w:r w:rsidRPr="004B19AB">
        <w:rPr>
          <w:spacing w:val="39"/>
          <w:sz w:val="24"/>
          <w:szCs w:val="24"/>
        </w:rPr>
        <w:t xml:space="preserve"> </w:t>
      </w:r>
      <w:r w:rsidRPr="004B19AB">
        <w:rPr>
          <w:sz w:val="24"/>
          <w:szCs w:val="24"/>
        </w:rPr>
        <w:t>которые</w:t>
      </w:r>
      <w:r w:rsidRPr="004B19AB">
        <w:rPr>
          <w:spacing w:val="41"/>
          <w:sz w:val="24"/>
          <w:szCs w:val="24"/>
        </w:rPr>
        <w:t xml:space="preserve"> </w:t>
      </w:r>
      <w:r w:rsidRPr="004B19AB">
        <w:rPr>
          <w:sz w:val="24"/>
          <w:szCs w:val="24"/>
        </w:rPr>
        <w:t>не</w:t>
      </w:r>
      <w:r w:rsidRPr="004B19AB">
        <w:rPr>
          <w:spacing w:val="40"/>
          <w:sz w:val="24"/>
          <w:szCs w:val="24"/>
        </w:rPr>
        <w:t xml:space="preserve"> </w:t>
      </w:r>
      <w:r w:rsidRPr="004B19AB">
        <w:rPr>
          <w:sz w:val="24"/>
          <w:szCs w:val="24"/>
        </w:rPr>
        <w:t>забудутся</w:t>
      </w:r>
      <w:r w:rsidRPr="004B19AB">
        <w:rPr>
          <w:spacing w:val="43"/>
          <w:sz w:val="24"/>
          <w:szCs w:val="24"/>
        </w:rPr>
        <w:t xml:space="preserve"> </w:t>
      </w:r>
      <w:r w:rsidRPr="004B19AB">
        <w:rPr>
          <w:sz w:val="24"/>
          <w:szCs w:val="24"/>
        </w:rPr>
        <w:t>через</w:t>
      </w:r>
      <w:r w:rsidRPr="004B19AB">
        <w:rPr>
          <w:spacing w:val="44"/>
          <w:sz w:val="24"/>
          <w:szCs w:val="24"/>
        </w:rPr>
        <w:t xml:space="preserve"> </w:t>
      </w:r>
      <w:r w:rsidRPr="004B19AB">
        <w:rPr>
          <w:sz w:val="24"/>
          <w:szCs w:val="24"/>
        </w:rPr>
        <w:t>несколько</w:t>
      </w:r>
      <w:r w:rsidRPr="004B19AB">
        <w:rPr>
          <w:spacing w:val="40"/>
          <w:sz w:val="24"/>
          <w:szCs w:val="24"/>
        </w:rPr>
        <w:t xml:space="preserve"> </w:t>
      </w:r>
      <w:r w:rsidRPr="004B19AB">
        <w:rPr>
          <w:sz w:val="24"/>
          <w:szCs w:val="24"/>
        </w:rPr>
        <w:t>лет</w:t>
      </w:r>
      <w:r w:rsidRPr="004B19AB">
        <w:rPr>
          <w:spacing w:val="42"/>
          <w:sz w:val="24"/>
          <w:szCs w:val="24"/>
        </w:rPr>
        <w:t xml:space="preserve"> </w:t>
      </w:r>
      <w:r w:rsidRPr="004B19AB">
        <w:rPr>
          <w:sz w:val="24"/>
          <w:szCs w:val="24"/>
        </w:rPr>
        <w:t>как</w:t>
      </w:r>
      <w:r w:rsidRPr="004B19AB">
        <w:rPr>
          <w:spacing w:val="44"/>
          <w:sz w:val="24"/>
          <w:szCs w:val="24"/>
        </w:rPr>
        <w:t xml:space="preserve"> </w:t>
      </w:r>
      <w:r w:rsidRPr="004B19AB">
        <w:rPr>
          <w:sz w:val="24"/>
          <w:szCs w:val="24"/>
        </w:rPr>
        <w:t>случайное</w:t>
      </w:r>
      <w:r w:rsidRPr="004B19AB">
        <w:rPr>
          <w:spacing w:val="42"/>
          <w:sz w:val="24"/>
          <w:szCs w:val="24"/>
        </w:rPr>
        <w:t xml:space="preserve"> </w:t>
      </w:r>
      <w:r w:rsidRPr="004B19AB">
        <w:rPr>
          <w:sz w:val="24"/>
          <w:szCs w:val="24"/>
        </w:rPr>
        <w:t>веяние</w:t>
      </w:r>
      <w:r w:rsidRPr="004B19AB">
        <w:rPr>
          <w:spacing w:val="42"/>
          <w:sz w:val="24"/>
          <w:szCs w:val="24"/>
        </w:rPr>
        <w:t xml:space="preserve"> </w:t>
      </w:r>
      <w:r w:rsidRPr="004B19AB">
        <w:rPr>
          <w:sz w:val="24"/>
          <w:szCs w:val="24"/>
        </w:rPr>
        <w:t>моды.</w:t>
      </w:r>
      <w:r w:rsidRPr="004B19AB">
        <w:rPr>
          <w:spacing w:val="43"/>
          <w:sz w:val="24"/>
          <w:szCs w:val="24"/>
        </w:rPr>
        <w:t xml:space="preserve"> </w:t>
      </w:r>
      <w:r w:rsidRPr="004B19AB">
        <w:rPr>
          <w:sz w:val="24"/>
          <w:szCs w:val="24"/>
        </w:rPr>
        <w:t>В</w:t>
      </w:r>
      <w:r w:rsidRPr="004B19AB">
        <w:rPr>
          <w:spacing w:val="41"/>
          <w:sz w:val="24"/>
          <w:szCs w:val="24"/>
        </w:rPr>
        <w:t xml:space="preserve"> </w:t>
      </w:r>
      <w:r w:rsidRPr="004B19AB">
        <w:rPr>
          <w:sz w:val="24"/>
          <w:szCs w:val="24"/>
        </w:rPr>
        <w:t>понятие</w:t>
      </w:r>
    </w:p>
    <w:p w:rsidR="007F580A" w:rsidRPr="004B19AB" w:rsidRDefault="007F580A" w:rsidP="007F580A">
      <w:pPr>
        <w:autoSpaceDE w:val="0"/>
        <w:autoSpaceDN w:val="0"/>
        <w:ind w:right="828"/>
        <w:jc w:val="both"/>
        <w:rPr>
          <w:sz w:val="24"/>
          <w:szCs w:val="24"/>
        </w:rPr>
      </w:pPr>
      <w:r w:rsidRPr="004B19AB">
        <w:rPr>
          <w:w w:val="95"/>
          <w:sz w:val="24"/>
          <w:szCs w:val="24"/>
        </w:rPr>
        <w:t>«современная музыка» входит широкий круг явлений (от академического авангарда до фри-</w:t>
      </w:r>
      <w:r w:rsidRPr="004B19AB">
        <w:rPr>
          <w:spacing w:val="1"/>
          <w:w w:val="95"/>
          <w:sz w:val="24"/>
          <w:szCs w:val="24"/>
        </w:rPr>
        <w:t xml:space="preserve"> </w:t>
      </w:r>
      <w:r w:rsidRPr="004B19AB">
        <w:rPr>
          <w:sz w:val="24"/>
          <w:szCs w:val="24"/>
        </w:rPr>
        <w:t>джаза, от э</w:t>
      </w:r>
      <w:r w:rsidRPr="004B19AB">
        <w:rPr>
          <w:sz w:val="24"/>
          <w:szCs w:val="24"/>
        </w:rPr>
        <w:t>м</w:t>
      </w:r>
      <w:r w:rsidRPr="004B19AB">
        <w:rPr>
          <w:sz w:val="24"/>
          <w:szCs w:val="24"/>
        </w:rPr>
        <w:t>биента до рэпа и т. д.), для восприятия которых требуется специфический и</w:t>
      </w:r>
      <w:r w:rsidRPr="004B19AB">
        <w:rPr>
          <w:spacing w:val="1"/>
          <w:sz w:val="24"/>
          <w:szCs w:val="24"/>
        </w:rPr>
        <w:t xml:space="preserve"> </w:t>
      </w:r>
      <w:r w:rsidRPr="004B19AB">
        <w:rPr>
          <w:sz w:val="24"/>
          <w:szCs w:val="24"/>
        </w:rPr>
        <w:t>разнообразный</w:t>
      </w:r>
      <w:r w:rsidRPr="004B19AB">
        <w:rPr>
          <w:spacing w:val="1"/>
          <w:sz w:val="24"/>
          <w:szCs w:val="24"/>
        </w:rPr>
        <w:t xml:space="preserve"> </w:t>
      </w:r>
      <w:r w:rsidRPr="004B19AB">
        <w:rPr>
          <w:sz w:val="24"/>
          <w:szCs w:val="24"/>
        </w:rPr>
        <w:t>музыкал</w:t>
      </w:r>
      <w:r w:rsidRPr="004B19AB">
        <w:rPr>
          <w:sz w:val="24"/>
          <w:szCs w:val="24"/>
        </w:rPr>
        <w:t>ь</w:t>
      </w:r>
      <w:r w:rsidRPr="004B19AB">
        <w:rPr>
          <w:sz w:val="24"/>
          <w:szCs w:val="24"/>
        </w:rPr>
        <w:t>ный</w:t>
      </w:r>
      <w:r w:rsidRPr="004B19AB">
        <w:rPr>
          <w:spacing w:val="1"/>
          <w:sz w:val="24"/>
          <w:szCs w:val="24"/>
        </w:rPr>
        <w:t xml:space="preserve"> </w:t>
      </w:r>
      <w:r w:rsidRPr="004B19AB">
        <w:rPr>
          <w:sz w:val="24"/>
          <w:szCs w:val="24"/>
        </w:rPr>
        <w:t>опыт.</w:t>
      </w:r>
      <w:r w:rsidRPr="004B19AB">
        <w:rPr>
          <w:spacing w:val="1"/>
          <w:sz w:val="24"/>
          <w:szCs w:val="24"/>
        </w:rPr>
        <w:t xml:space="preserve"> </w:t>
      </w:r>
      <w:r w:rsidRPr="004B19AB">
        <w:rPr>
          <w:sz w:val="24"/>
          <w:szCs w:val="24"/>
        </w:rPr>
        <w:t>Поэтому в начальной школе необходимо заложить</w:t>
      </w:r>
      <w:r w:rsidRPr="004B19AB">
        <w:rPr>
          <w:spacing w:val="1"/>
          <w:sz w:val="24"/>
          <w:szCs w:val="24"/>
        </w:rPr>
        <w:t xml:space="preserve"> </w:t>
      </w:r>
      <w:r w:rsidRPr="004B19AB">
        <w:rPr>
          <w:sz w:val="24"/>
          <w:szCs w:val="24"/>
        </w:rPr>
        <w:t>основы для последующего развития в данном направлении. Помимо указанных в модуле</w:t>
      </w:r>
      <w:r w:rsidRPr="004B19AB">
        <w:rPr>
          <w:spacing w:val="1"/>
          <w:sz w:val="24"/>
          <w:szCs w:val="24"/>
        </w:rPr>
        <w:t xml:space="preserve"> </w:t>
      </w:r>
      <w:r w:rsidRPr="004B19AB">
        <w:rPr>
          <w:sz w:val="24"/>
          <w:szCs w:val="24"/>
        </w:rPr>
        <w:t>тематических блоков, существенным вкладом в т</w:t>
      </w:r>
      <w:r w:rsidRPr="004B19AB">
        <w:rPr>
          <w:sz w:val="24"/>
          <w:szCs w:val="24"/>
        </w:rPr>
        <w:t>а</w:t>
      </w:r>
      <w:r w:rsidRPr="004B19AB">
        <w:rPr>
          <w:sz w:val="24"/>
          <w:szCs w:val="24"/>
        </w:rPr>
        <w:t>кую подготовку является разучивание и</w:t>
      </w:r>
      <w:r w:rsidRPr="004B19AB">
        <w:rPr>
          <w:spacing w:val="1"/>
          <w:sz w:val="24"/>
          <w:szCs w:val="24"/>
        </w:rPr>
        <w:t xml:space="preserve"> </w:t>
      </w:r>
      <w:r w:rsidRPr="004B19AB">
        <w:rPr>
          <w:sz w:val="24"/>
          <w:szCs w:val="24"/>
        </w:rPr>
        <w:t>исполнение песен современных композиторов, написанных современным музыкальным</w:t>
      </w:r>
      <w:r w:rsidRPr="004B19AB">
        <w:rPr>
          <w:spacing w:val="1"/>
          <w:sz w:val="24"/>
          <w:szCs w:val="24"/>
        </w:rPr>
        <w:t xml:space="preserve"> </w:t>
      </w:r>
      <w:r w:rsidRPr="004B19AB">
        <w:rPr>
          <w:sz w:val="24"/>
          <w:szCs w:val="24"/>
        </w:rPr>
        <w:t>языком.</w:t>
      </w:r>
      <w:r w:rsidRPr="004B19AB">
        <w:rPr>
          <w:spacing w:val="1"/>
          <w:sz w:val="24"/>
          <w:szCs w:val="24"/>
        </w:rPr>
        <w:t xml:space="preserve"> </w:t>
      </w:r>
      <w:r w:rsidRPr="004B19AB">
        <w:rPr>
          <w:sz w:val="24"/>
          <w:szCs w:val="24"/>
        </w:rPr>
        <w:t>При</w:t>
      </w:r>
      <w:r w:rsidRPr="004B19AB">
        <w:rPr>
          <w:spacing w:val="1"/>
          <w:sz w:val="24"/>
          <w:szCs w:val="24"/>
        </w:rPr>
        <w:t xml:space="preserve"> </w:t>
      </w:r>
      <w:r w:rsidRPr="004B19AB">
        <w:rPr>
          <w:sz w:val="24"/>
          <w:szCs w:val="24"/>
        </w:rPr>
        <w:t>этом необходимо</w:t>
      </w:r>
      <w:r w:rsidRPr="004B19AB">
        <w:rPr>
          <w:spacing w:val="1"/>
          <w:sz w:val="24"/>
          <w:szCs w:val="24"/>
        </w:rPr>
        <w:t xml:space="preserve"> </w:t>
      </w:r>
      <w:r w:rsidRPr="004B19AB">
        <w:rPr>
          <w:sz w:val="24"/>
          <w:szCs w:val="24"/>
        </w:rPr>
        <w:t>удерживать</w:t>
      </w:r>
      <w:r w:rsidRPr="004B19AB">
        <w:rPr>
          <w:spacing w:val="1"/>
          <w:sz w:val="24"/>
          <w:szCs w:val="24"/>
        </w:rPr>
        <w:t xml:space="preserve"> </w:t>
      </w:r>
      <w:r w:rsidRPr="004B19AB">
        <w:rPr>
          <w:sz w:val="24"/>
          <w:szCs w:val="24"/>
        </w:rPr>
        <w:t>баланс</w:t>
      </w:r>
      <w:r w:rsidRPr="004B19AB">
        <w:rPr>
          <w:spacing w:val="1"/>
          <w:sz w:val="24"/>
          <w:szCs w:val="24"/>
        </w:rPr>
        <w:t xml:space="preserve"> </w:t>
      </w:r>
      <w:r w:rsidRPr="004B19AB">
        <w:rPr>
          <w:sz w:val="24"/>
          <w:szCs w:val="24"/>
        </w:rPr>
        <w:t>между современностью</w:t>
      </w:r>
      <w:r w:rsidRPr="004B19AB">
        <w:rPr>
          <w:spacing w:val="1"/>
          <w:sz w:val="24"/>
          <w:szCs w:val="24"/>
        </w:rPr>
        <w:t xml:space="preserve"> </w:t>
      </w:r>
      <w:r w:rsidRPr="004B19AB">
        <w:rPr>
          <w:sz w:val="24"/>
          <w:szCs w:val="24"/>
        </w:rPr>
        <w:t>песни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её</w:t>
      </w:r>
      <w:r w:rsidRPr="004B19AB">
        <w:rPr>
          <w:spacing w:val="1"/>
          <w:sz w:val="24"/>
          <w:szCs w:val="24"/>
        </w:rPr>
        <w:t xml:space="preserve"> </w:t>
      </w:r>
      <w:r w:rsidRPr="004B19AB">
        <w:rPr>
          <w:sz w:val="24"/>
          <w:szCs w:val="24"/>
        </w:rPr>
        <w:t>доступностью</w:t>
      </w:r>
      <w:r w:rsidRPr="004B19AB">
        <w:rPr>
          <w:spacing w:val="1"/>
          <w:sz w:val="24"/>
          <w:szCs w:val="24"/>
        </w:rPr>
        <w:t xml:space="preserve"> </w:t>
      </w:r>
      <w:r w:rsidRPr="004B19AB">
        <w:rPr>
          <w:sz w:val="24"/>
          <w:szCs w:val="24"/>
        </w:rPr>
        <w:t>детскому</w:t>
      </w:r>
      <w:r w:rsidRPr="004B19AB">
        <w:rPr>
          <w:spacing w:val="1"/>
          <w:sz w:val="24"/>
          <w:szCs w:val="24"/>
        </w:rPr>
        <w:t xml:space="preserve"> </w:t>
      </w:r>
      <w:r w:rsidRPr="004B19AB">
        <w:rPr>
          <w:sz w:val="24"/>
          <w:szCs w:val="24"/>
        </w:rPr>
        <w:t>восприятию,</w:t>
      </w:r>
      <w:r w:rsidRPr="004B19AB">
        <w:rPr>
          <w:spacing w:val="1"/>
          <w:sz w:val="24"/>
          <w:szCs w:val="24"/>
        </w:rPr>
        <w:t xml:space="preserve"> </w:t>
      </w:r>
      <w:r w:rsidRPr="004B19AB">
        <w:rPr>
          <w:sz w:val="24"/>
          <w:szCs w:val="24"/>
        </w:rPr>
        <w:t>соблюдать</w:t>
      </w:r>
      <w:r w:rsidRPr="004B19AB">
        <w:rPr>
          <w:spacing w:val="1"/>
          <w:sz w:val="24"/>
          <w:szCs w:val="24"/>
        </w:rPr>
        <w:t xml:space="preserve"> </w:t>
      </w:r>
      <w:r w:rsidRPr="004B19AB">
        <w:rPr>
          <w:sz w:val="24"/>
          <w:szCs w:val="24"/>
        </w:rPr>
        <w:t>критерии</w:t>
      </w:r>
      <w:r w:rsidRPr="004B19AB">
        <w:rPr>
          <w:spacing w:val="1"/>
          <w:sz w:val="24"/>
          <w:szCs w:val="24"/>
        </w:rPr>
        <w:t xml:space="preserve"> </w:t>
      </w:r>
      <w:r w:rsidRPr="004B19AB">
        <w:rPr>
          <w:sz w:val="24"/>
          <w:szCs w:val="24"/>
        </w:rPr>
        <w:t>отбора</w:t>
      </w:r>
      <w:r w:rsidRPr="004B19AB">
        <w:rPr>
          <w:spacing w:val="1"/>
          <w:sz w:val="24"/>
          <w:szCs w:val="24"/>
        </w:rPr>
        <w:t xml:space="preserve"> </w:t>
      </w:r>
      <w:r w:rsidRPr="004B19AB">
        <w:rPr>
          <w:sz w:val="24"/>
          <w:szCs w:val="24"/>
        </w:rPr>
        <w:t>материала</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учётом</w:t>
      </w:r>
      <w:r w:rsidRPr="004B19AB">
        <w:rPr>
          <w:spacing w:val="1"/>
          <w:sz w:val="24"/>
          <w:szCs w:val="24"/>
        </w:rPr>
        <w:t xml:space="preserve"> </w:t>
      </w:r>
      <w:r w:rsidRPr="004B19AB">
        <w:rPr>
          <w:sz w:val="24"/>
          <w:szCs w:val="24"/>
        </w:rPr>
        <w:t>тр</w:t>
      </w:r>
      <w:r w:rsidRPr="004B19AB">
        <w:rPr>
          <w:sz w:val="24"/>
          <w:szCs w:val="24"/>
        </w:rPr>
        <w:t>е</w:t>
      </w:r>
      <w:r w:rsidRPr="004B19AB">
        <w:rPr>
          <w:sz w:val="24"/>
          <w:szCs w:val="24"/>
        </w:rPr>
        <w:t>бований</w:t>
      </w:r>
      <w:r w:rsidRPr="004B19AB">
        <w:rPr>
          <w:spacing w:val="-4"/>
          <w:sz w:val="24"/>
          <w:szCs w:val="24"/>
        </w:rPr>
        <w:t xml:space="preserve"> </w:t>
      </w:r>
      <w:r w:rsidRPr="004B19AB">
        <w:rPr>
          <w:sz w:val="24"/>
          <w:szCs w:val="24"/>
        </w:rPr>
        <w:t>художественного</w:t>
      </w:r>
      <w:r w:rsidRPr="004B19AB">
        <w:rPr>
          <w:spacing w:val="-1"/>
          <w:sz w:val="24"/>
          <w:szCs w:val="24"/>
        </w:rPr>
        <w:t xml:space="preserve"> </w:t>
      </w:r>
      <w:r w:rsidRPr="004B19AB">
        <w:rPr>
          <w:sz w:val="24"/>
          <w:szCs w:val="24"/>
        </w:rPr>
        <w:t>вкуса,</w:t>
      </w:r>
      <w:r w:rsidRPr="004B19AB">
        <w:rPr>
          <w:spacing w:val="2"/>
          <w:sz w:val="24"/>
          <w:szCs w:val="24"/>
        </w:rPr>
        <w:t xml:space="preserve"> </w:t>
      </w:r>
      <w:r w:rsidRPr="004B19AB">
        <w:rPr>
          <w:sz w:val="24"/>
          <w:szCs w:val="24"/>
        </w:rPr>
        <w:t>эстетичного</w:t>
      </w:r>
      <w:r w:rsidRPr="004B19AB">
        <w:rPr>
          <w:spacing w:val="7"/>
          <w:sz w:val="24"/>
          <w:szCs w:val="24"/>
        </w:rPr>
        <w:t xml:space="preserve"> </w:t>
      </w:r>
      <w:r w:rsidRPr="004B19AB">
        <w:rPr>
          <w:sz w:val="24"/>
          <w:szCs w:val="24"/>
        </w:rPr>
        <w:t>вокально-хорового</w:t>
      </w:r>
      <w:r w:rsidRPr="004B19AB">
        <w:rPr>
          <w:spacing w:val="5"/>
          <w:sz w:val="24"/>
          <w:szCs w:val="24"/>
        </w:rPr>
        <w:t xml:space="preserve"> </w:t>
      </w:r>
      <w:r w:rsidRPr="004B19AB">
        <w:rPr>
          <w:sz w:val="24"/>
          <w:szCs w:val="24"/>
        </w:rPr>
        <w:t>звучания.</w:t>
      </w:r>
    </w:p>
    <w:p w:rsidR="007F580A" w:rsidRPr="004B19AB" w:rsidRDefault="007F580A" w:rsidP="007F580A">
      <w:pPr>
        <w:autoSpaceDE w:val="0"/>
        <w:autoSpaceDN w:val="0"/>
        <w:rPr>
          <w:sz w:val="20"/>
          <w:szCs w:val="24"/>
        </w:rPr>
      </w:pPr>
    </w:p>
    <w:p w:rsidR="007F580A" w:rsidRPr="004B19AB" w:rsidRDefault="007F580A" w:rsidP="007F580A">
      <w:pPr>
        <w:autoSpaceDE w:val="0"/>
        <w:autoSpaceDN w:val="0"/>
        <w:spacing w:before="7"/>
        <w:rPr>
          <w:sz w:val="25"/>
          <w:szCs w:val="24"/>
        </w:rPr>
      </w:pPr>
    </w:p>
    <w:tbl>
      <w:tblPr>
        <w:tblStyle w:val="TableNormal6"/>
        <w:tblW w:w="0" w:type="auto"/>
        <w:tblInd w:w="14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559"/>
        <w:gridCol w:w="1623"/>
        <w:gridCol w:w="2213"/>
        <w:gridCol w:w="5602"/>
      </w:tblGrid>
      <w:tr w:rsidR="007F580A" w:rsidRPr="004B19AB" w:rsidTr="007F580A">
        <w:trPr>
          <w:trHeight w:val="748"/>
        </w:trPr>
        <w:tc>
          <w:tcPr>
            <w:tcW w:w="1559" w:type="dxa"/>
          </w:tcPr>
          <w:p w:rsidR="007F580A" w:rsidRPr="004B19AB" w:rsidRDefault="007F580A" w:rsidP="007F580A">
            <w:pPr>
              <w:rPr>
                <w:b/>
                <w:sz w:val="20"/>
              </w:rPr>
            </w:pPr>
            <w:r w:rsidRPr="004B19AB">
              <w:rPr>
                <w:b/>
                <w:sz w:val="20"/>
              </w:rPr>
              <w:t>№ блока,</w:t>
            </w:r>
            <w:r w:rsidRPr="004B19AB">
              <w:rPr>
                <w:b/>
                <w:spacing w:val="1"/>
                <w:sz w:val="20"/>
              </w:rPr>
              <w:t xml:space="preserve"> </w:t>
            </w:r>
            <w:r w:rsidRPr="004B19AB">
              <w:rPr>
                <w:b/>
                <w:sz w:val="20"/>
              </w:rPr>
              <w:t>кол-во</w:t>
            </w:r>
            <w:r w:rsidRPr="004B19AB">
              <w:rPr>
                <w:b/>
                <w:spacing w:val="-13"/>
                <w:sz w:val="20"/>
              </w:rPr>
              <w:t xml:space="preserve"> </w:t>
            </w:r>
            <w:r w:rsidRPr="004B19AB">
              <w:rPr>
                <w:b/>
                <w:sz w:val="20"/>
              </w:rPr>
              <w:t>часов</w:t>
            </w:r>
          </w:p>
        </w:tc>
        <w:tc>
          <w:tcPr>
            <w:tcW w:w="1623" w:type="dxa"/>
          </w:tcPr>
          <w:p w:rsidR="007F580A" w:rsidRPr="004B19AB" w:rsidRDefault="007F580A" w:rsidP="007F580A">
            <w:pPr>
              <w:spacing w:before="9"/>
              <w:rPr>
                <w:sz w:val="19"/>
              </w:rPr>
            </w:pPr>
          </w:p>
          <w:p w:rsidR="007F580A" w:rsidRPr="004B19AB" w:rsidRDefault="007F580A" w:rsidP="007F580A">
            <w:pPr>
              <w:jc w:val="center"/>
              <w:rPr>
                <w:b/>
                <w:sz w:val="20"/>
              </w:rPr>
            </w:pPr>
            <w:r w:rsidRPr="004B19AB">
              <w:rPr>
                <w:b/>
                <w:sz w:val="20"/>
              </w:rPr>
              <w:t>Тема</w:t>
            </w:r>
          </w:p>
        </w:tc>
        <w:tc>
          <w:tcPr>
            <w:tcW w:w="2213" w:type="dxa"/>
          </w:tcPr>
          <w:p w:rsidR="007F580A" w:rsidRPr="004B19AB" w:rsidRDefault="007F580A" w:rsidP="007F580A">
            <w:pPr>
              <w:spacing w:before="9"/>
              <w:rPr>
                <w:sz w:val="19"/>
              </w:rPr>
            </w:pPr>
          </w:p>
          <w:p w:rsidR="007F580A" w:rsidRPr="004B19AB" w:rsidRDefault="007F580A" w:rsidP="007F580A">
            <w:pPr>
              <w:rPr>
                <w:b/>
                <w:sz w:val="20"/>
              </w:rPr>
            </w:pPr>
            <w:r w:rsidRPr="004B19AB">
              <w:rPr>
                <w:b/>
                <w:sz w:val="20"/>
              </w:rPr>
              <w:t>Содержание</w:t>
            </w:r>
          </w:p>
        </w:tc>
        <w:tc>
          <w:tcPr>
            <w:tcW w:w="5602" w:type="dxa"/>
            <w:tcBorders>
              <w:top w:val="single" w:sz="6" w:space="0" w:color="221F1F"/>
              <w:bottom w:val="single" w:sz="6" w:space="0" w:color="221F1F"/>
            </w:tcBorders>
          </w:tcPr>
          <w:p w:rsidR="007F580A" w:rsidRPr="004B19AB" w:rsidRDefault="007F580A" w:rsidP="007F580A">
            <w:pPr>
              <w:spacing w:before="9"/>
              <w:rPr>
                <w:sz w:val="19"/>
              </w:rPr>
            </w:pPr>
          </w:p>
          <w:p w:rsidR="007F580A" w:rsidRPr="004B19AB" w:rsidRDefault="007F580A" w:rsidP="007F580A">
            <w:pPr>
              <w:rPr>
                <w:b/>
                <w:sz w:val="20"/>
              </w:rPr>
            </w:pPr>
            <w:r w:rsidRPr="004B19AB">
              <w:rPr>
                <w:b/>
                <w:w w:val="90"/>
                <w:sz w:val="20"/>
              </w:rPr>
              <w:t>Виды</w:t>
            </w:r>
            <w:r w:rsidRPr="004B19AB">
              <w:rPr>
                <w:b/>
                <w:spacing w:val="5"/>
                <w:w w:val="90"/>
                <w:sz w:val="20"/>
              </w:rPr>
              <w:t xml:space="preserve"> </w:t>
            </w:r>
            <w:r w:rsidRPr="004B19AB">
              <w:rPr>
                <w:b/>
                <w:w w:val="90"/>
                <w:sz w:val="20"/>
              </w:rPr>
              <w:t>деятельности</w:t>
            </w:r>
            <w:r w:rsidRPr="004B19AB">
              <w:rPr>
                <w:b/>
                <w:spacing w:val="7"/>
                <w:w w:val="90"/>
                <w:sz w:val="20"/>
              </w:rPr>
              <w:t xml:space="preserve"> </w:t>
            </w:r>
            <w:r w:rsidRPr="004B19AB">
              <w:rPr>
                <w:b/>
                <w:w w:val="90"/>
                <w:sz w:val="20"/>
              </w:rPr>
              <w:t>обучающихся</w:t>
            </w:r>
          </w:p>
        </w:tc>
      </w:tr>
      <w:tr w:rsidR="007F580A" w:rsidRPr="004B19AB" w:rsidTr="007F580A">
        <w:trPr>
          <w:trHeight w:val="458"/>
        </w:trPr>
        <w:tc>
          <w:tcPr>
            <w:tcW w:w="1559" w:type="dxa"/>
            <w:tcBorders>
              <w:bottom w:val="nil"/>
            </w:tcBorders>
          </w:tcPr>
          <w:p w:rsidR="007F580A" w:rsidRPr="004B19AB" w:rsidRDefault="007F580A" w:rsidP="007F580A">
            <w:pPr>
              <w:spacing w:line="223" w:lineRule="exact"/>
              <w:ind w:right="177"/>
              <w:jc w:val="center"/>
              <w:rPr>
                <w:sz w:val="20"/>
              </w:rPr>
            </w:pPr>
            <w:r w:rsidRPr="004B19AB">
              <w:rPr>
                <w:w w:val="125"/>
                <w:sz w:val="20"/>
              </w:rPr>
              <w:t>А)</w:t>
            </w:r>
          </w:p>
        </w:tc>
        <w:tc>
          <w:tcPr>
            <w:tcW w:w="1623" w:type="dxa"/>
            <w:tcBorders>
              <w:bottom w:val="nil"/>
            </w:tcBorders>
          </w:tcPr>
          <w:p w:rsidR="007F580A" w:rsidRPr="004B19AB" w:rsidRDefault="007F580A" w:rsidP="007F580A">
            <w:pPr>
              <w:spacing w:line="223" w:lineRule="exact"/>
              <w:jc w:val="center"/>
              <w:rPr>
                <w:sz w:val="20"/>
              </w:rPr>
            </w:pPr>
            <w:r w:rsidRPr="004B19AB">
              <w:rPr>
                <w:sz w:val="20"/>
              </w:rPr>
              <w:t>Современны</w:t>
            </w:r>
          </w:p>
          <w:p w:rsidR="007F580A" w:rsidRPr="004B19AB" w:rsidRDefault="007F580A" w:rsidP="007F580A">
            <w:pPr>
              <w:spacing w:line="215" w:lineRule="exact"/>
              <w:jc w:val="center"/>
              <w:rPr>
                <w:sz w:val="20"/>
              </w:rPr>
            </w:pPr>
            <w:r w:rsidRPr="004B19AB">
              <w:rPr>
                <w:w w:val="99"/>
                <w:sz w:val="20"/>
              </w:rPr>
              <w:t>е</w:t>
            </w:r>
          </w:p>
        </w:tc>
        <w:tc>
          <w:tcPr>
            <w:tcW w:w="2213" w:type="dxa"/>
            <w:tcBorders>
              <w:bottom w:val="nil"/>
            </w:tcBorders>
          </w:tcPr>
          <w:p w:rsidR="007F580A" w:rsidRPr="004B19AB" w:rsidRDefault="007F580A" w:rsidP="007F580A">
            <w:pPr>
              <w:spacing w:line="223" w:lineRule="exact"/>
              <w:rPr>
                <w:sz w:val="20"/>
              </w:rPr>
            </w:pPr>
            <w:r w:rsidRPr="004B19AB">
              <w:rPr>
                <w:sz w:val="20"/>
              </w:rPr>
              <w:t>Понятие</w:t>
            </w:r>
            <w:r w:rsidRPr="004B19AB">
              <w:rPr>
                <w:spacing w:val="-5"/>
                <w:sz w:val="20"/>
              </w:rPr>
              <w:t xml:space="preserve"> </w:t>
            </w:r>
            <w:r w:rsidRPr="004B19AB">
              <w:rPr>
                <w:sz w:val="20"/>
              </w:rPr>
              <w:t>обработки,</w:t>
            </w:r>
          </w:p>
        </w:tc>
        <w:tc>
          <w:tcPr>
            <w:tcW w:w="5602" w:type="dxa"/>
            <w:tcBorders>
              <w:top w:val="single" w:sz="6" w:space="0" w:color="221F1F"/>
              <w:bottom w:val="nil"/>
            </w:tcBorders>
          </w:tcPr>
          <w:p w:rsidR="007F580A" w:rsidRPr="004B19AB" w:rsidRDefault="007F580A" w:rsidP="007F580A">
            <w:pPr>
              <w:spacing w:line="223" w:lineRule="exact"/>
              <w:rPr>
                <w:sz w:val="20"/>
              </w:rPr>
            </w:pPr>
            <w:r w:rsidRPr="004B19AB">
              <w:rPr>
                <w:sz w:val="20"/>
              </w:rPr>
              <w:t>Различение</w:t>
            </w:r>
            <w:r w:rsidRPr="004B19AB">
              <w:rPr>
                <w:spacing w:val="-5"/>
                <w:sz w:val="20"/>
              </w:rPr>
              <w:t xml:space="preserve"> </w:t>
            </w:r>
            <w:r w:rsidRPr="004B19AB">
              <w:rPr>
                <w:sz w:val="20"/>
              </w:rPr>
              <w:t>музыки</w:t>
            </w:r>
            <w:r w:rsidRPr="004B19AB">
              <w:rPr>
                <w:spacing w:val="-3"/>
                <w:sz w:val="20"/>
              </w:rPr>
              <w:t xml:space="preserve"> </w:t>
            </w:r>
            <w:r w:rsidRPr="004B19AB">
              <w:rPr>
                <w:sz w:val="20"/>
              </w:rPr>
              <w:t>классической</w:t>
            </w:r>
            <w:r w:rsidRPr="004B19AB">
              <w:rPr>
                <w:spacing w:val="-6"/>
                <w:sz w:val="20"/>
              </w:rPr>
              <w:t xml:space="preserve"> </w:t>
            </w:r>
            <w:r w:rsidRPr="004B19AB">
              <w:rPr>
                <w:sz w:val="20"/>
              </w:rPr>
              <w:t>и</w:t>
            </w:r>
            <w:r w:rsidRPr="004B19AB">
              <w:rPr>
                <w:spacing w:val="-4"/>
                <w:sz w:val="20"/>
              </w:rPr>
              <w:t xml:space="preserve"> </w:t>
            </w:r>
            <w:r w:rsidRPr="004B19AB">
              <w:rPr>
                <w:sz w:val="20"/>
              </w:rPr>
              <w:t>её</w:t>
            </w:r>
            <w:r w:rsidRPr="004B19AB">
              <w:rPr>
                <w:spacing w:val="-4"/>
                <w:sz w:val="20"/>
              </w:rPr>
              <w:t xml:space="preserve"> </w:t>
            </w:r>
            <w:r w:rsidRPr="004B19AB">
              <w:rPr>
                <w:sz w:val="20"/>
              </w:rPr>
              <w:t>современной</w:t>
            </w:r>
          </w:p>
        </w:tc>
      </w:tr>
      <w:tr w:rsidR="007F580A" w:rsidRPr="004B19AB" w:rsidTr="007F580A">
        <w:trPr>
          <w:trHeight w:val="921"/>
        </w:trPr>
        <w:tc>
          <w:tcPr>
            <w:tcW w:w="1559" w:type="dxa"/>
            <w:tcBorders>
              <w:top w:val="nil"/>
              <w:bottom w:val="single" w:sz="6" w:space="0" w:color="221F1F"/>
            </w:tcBorders>
          </w:tcPr>
          <w:p w:rsidR="007F580A" w:rsidRPr="004B19AB" w:rsidRDefault="007F580A" w:rsidP="007F580A">
            <w:pPr>
              <w:spacing w:line="225" w:lineRule="exact"/>
              <w:ind w:right="179"/>
              <w:jc w:val="center"/>
              <w:rPr>
                <w:sz w:val="20"/>
              </w:rPr>
            </w:pPr>
            <w:r w:rsidRPr="004B19AB">
              <w:rPr>
                <w:sz w:val="20"/>
              </w:rPr>
              <w:t>1—4</w:t>
            </w:r>
          </w:p>
          <w:p w:rsidR="007F580A" w:rsidRPr="004B19AB" w:rsidRDefault="007F580A" w:rsidP="007F580A">
            <w:pPr>
              <w:ind w:right="178"/>
              <w:jc w:val="center"/>
              <w:rPr>
                <w:sz w:val="20"/>
              </w:rPr>
            </w:pPr>
            <w:r w:rsidRPr="004B19AB">
              <w:rPr>
                <w:spacing w:val="-1"/>
                <w:sz w:val="20"/>
              </w:rPr>
              <w:t>учебных</w:t>
            </w:r>
            <w:r w:rsidRPr="004B19AB">
              <w:rPr>
                <w:spacing w:val="-47"/>
                <w:sz w:val="20"/>
              </w:rPr>
              <w:t xml:space="preserve"> </w:t>
            </w:r>
            <w:r w:rsidRPr="004B19AB">
              <w:rPr>
                <w:sz w:val="20"/>
              </w:rPr>
              <w:t>часа</w:t>
            </w:r>
          </w:p>
        </w:tc>
        <w:tc>
          <w:tcPr>
            <w:tcW w:w="1623" w:type="dxa"/>
            <w:tcBorders>
              <w:top w:val="nil"/>
            </w:tcBorders>
          </w:tcPr>
          <w:p w:rsidR="007F580A" w:rsidRPr="004B19AB" w:rsidRDefault="007F580A" w:rsidP="007F580A">
            <w:pPr>
              <w:spacing w:before="4"/>
              <w:rPr>
                <w:sz w:val="18"/>
              </w:rPr>
            </w:pPr>
          </w:p>
          <w:p w:rsidR="007F580A" w:rsidRPr="004B19AB" w:rsidRDefault="007F580A" w:rsidP="007F580A">
            <w:pPr>
              <w:spacing w:line="230" w:lineRule="atLeast"/>
              <w:ind w:right="33"/>
              <w:jc w:val="center"/>
              <w:rPr>
                <w:sz w:val="20"/>
              </w:rPr>
            </w:pPr>
            <w:r w:rsidRPr="004B19AB">
              <w:rPr>
                <w:sz w:val="20"/>
              </w:rPr>
              <w:t>обработки</w:t>
            </w:r>
            <w:r w:rsidRPr="004B19AB">
              <w:rPr>
                <w:spacing w:val="1"/>
                <w:sz w:val="20"/>
              </w:rPr>
              <w:t xml:space="preserve"> </w:t>
            </w:r>
            <w:r w:rsidRPr="004B19AB">
              <w:rPr>
                <w:spacing w:val="-1"/>
                <w:sz w:val="20"/>
              </w:rPr>
              <w:t>кла</w:t>
            </w:r>
            <w:r w:rsidRPr="004B19AB">
              <w:rPr>
                <w:spacing w:val="-1"/>
                <w:sz w:val="20"/>
              </w:rPr>
              <w:t>с</w:t>
            </w:r>
            <w:r w:rsidRPr="004B19AB">
              <w:rPr>
                <w:spacing w:val="-1"/>
                <w:sz w:val="20"/>
              </w:rPr>
              <w:t>сическо</w:t>
            </w:r>
            <w:r w:rsidRPr="004B19AB">
              <w:rPr>
                <w:spacing w:val="-47"/>
                <w:sz w:val="20"/>
              </w:rPr>
              <w:t xml:space="preserve"> </w:t>
            </w:r>
            <w:r w:rsidRPr="004B19AB">
              <w:rPr>
                <w:sz w:val="20"/>
              </w:rPr>
              <w:t>й</w:t>
            </w:r>
          </w:p>
        </w:tc>
        <w:tc>
          <w:tcPr>
            <w:tcW w:w="2213" w:type="dxa"/>
            <w:tcBorders>
              <w:top w:val="nil"/>
              <w:bottom w:val="single" w:sz="6" w:space="0" w:color="221F1F"/>
            </w:tcBorders>
          </w:tcPr>
          <w:p w:rsidR="007F580A" w:rsidRPr="004B19AB" w:rsidRDefault="007F580A" w:rsidP="007F580A">
            <w:pPr>
              <w:spacing w:line="237" w:lineRule="auto"/>
              <w:ind w:right="57"/>
              <w:rPr>
                <w:sz w:val="20"/>
              </w:rPr>
            </w:pPr>
            <w:r w:rsidRPr="004B19AB">
              <w:rPr>
                <w:sz w:val="20"/>
              </w:rPr>
              <w:t>творчество</w:t>
            </w:r>
            <w:r w:rsidRPr="004B19AB">
              <w:rPr>
                <w:spacing w:val="-9"/>
                <w:sz w:val="20"/>
              </w:rPr>
              <w:t xml:space="preserve"> </w:t>
            </w:r>
            <w:r w:rsidRPr="004B19AB">
              <w:rPr>
                <w:sz w:val="20"/>
              </w:rPr>
              <w:t>современных</w:t>
            </w:r>
            <w:r w:rsidRPr="004B19AB">
              <w:rPr>
                <w:spacing w:val="-47"/>
                <w:sz w:val="20"/>
              </w:rPr>
              <w:t xml:space="preserve"> </w:t>
            </w:r>
            <w:r w:rsidRPr="004B19AB">
              <w:rPr>
                <w:sz w:val="20"/>
              </w:rPr>
              <w:t>композиторов</w:t>
            </w:r>
          </w:p>
          <w:p w:rsidR="007F580A" w:rsidRPr="004B19AB" w:rsidRDefault="007F580A" w:rsidP="007F580A">
            <w:pPr>
              <w:rPr>
                <w:sz w:val="20"/>
              </w:rPr>
            </w:pPr>
            <w:r w:rsidRPr="004B19AB">
              <w:rPr>
                <w:sz w:val="20"/>
              </w:rPr>
              <w:t>и</w:t>
            </w:r>
            <w:r w:rsidRPr="004B19AB">
              <w:rPr>
                <w:spacing w:val="-5"/>
                <w:sz w:val="20"/>
              </w:rPr>
              <w:t xml:space="preserve"> </w:t>
            </w:r>
            <w:r w:rsidRPr="004B19AB">
              <w:rPr>
                <w:sz w:val="20"/>
              </w:rPr>
              <w:t>исполнителей,</w:t>
            </w:r>
          </w:p>
        </w:tc>
        <w:tc>
          <w:tcPr>
            <w:tcW w:w="5602" w:type="dxa"/>
            <w:tcBorders>
              <w:top w:val="nil"/>
              <w:bottom w:val="single" w:sz="6" w:space="0" w:color="221F1F"/>
            </w:tcBorders>
          </w:tcPr>
          <w:p w:rsidR="007F580A" w:rsidRPr="004B19AB" w:rsidRDefault="007F580A" w:rsidP="007F580A">
            <w:pPr>
              <w:spacing w:line="225" w:lineRule="exact"/>
              <w:rPr>
                <w:sz w:val="20"/>
              </w:rPr>
            </w:pPr>
            <w:r w:rsidRPr="004B19AB">
              <w:rPr>
                <w:sz w:val="20"/>
              </w:rPr>
              <w:t>обработки.</w:t>
            </w:r>
          </w:p>
          <w:p w:rsidR="007F580A" w:rsidRPr="004B19AB" w:rsidRDefault="007F580A" w:rsidP="007F580A">
            <w:pPr>
              <w:ind w:right="670"/>
              <w:rPr>
                <w:sz w:val="20"/>
              </w:rPr>
            </w:pPr>
            <w:r w:rsidRPr="004B19AB">
              <w:rPr>
                <w:sz w:val="20"/>
              </w:rPr>
              <w:t>Слушание</w:t>
            </w:r>
            <w:r w:rsidRPr="004B19AB">
              <w:rPr>
                <w:spacing w:val="-8"/>
                <w:sz w:val="20"/>
              </w:rPr>
              <w:t xml:space="preserve"> </w:t>
            </w:r>
            <w:r w:rsidRPr="004B19AB">
              <w:rPr>
                <w:sz w:val="20"/>
              </w:rPr>
              <w:t>обработок</w:t>
            </w:r>
            <w:r w:rsidRPr="004B19AB">
              <w:rPr>
                <w:spacing w:val="-5"/>
                <w:sz w:val="20"/>
              </w:rPr>
              <w:t xml:space="preserve"> </w:t>
            </w:r>
            <w:r w:rsidRPr="004B19AB">
              <w:rPr>
                <w:sz w:val="20"/>
              </w:rPr>
              <w:t>классической</w:t>
            </w:r>
            <w:r w:rsidRPr="004B19AB">
              <w:rPr>
                <w:spacing w:val="-9"/>
                <w:sz w:val="20"/>
              </w:rPr>
              <w:t xml:space="preserve"> </w:t>
            </w:r>
            <w:r w:rsidRPr="004B19AB">
              <w:rPr>
                <w:sz w:val="20"/>
              </w:rPr>
              <w:t>музыки,</w:t>
            </w:r>
            <w:r w:rsidRPr="004B19AB">
              <w:rPr>
                <w:spacing w:val="-6"/>
                <w:sz w:val="20"/>
              </w:rPr>
              <w:t xml:space="preserve"> </w:t>
            </w:r>
            <w:r w:rsidRPr="004B19AB">
              <w:rPr>
                <w:sz w:val="20"/>
              </w:rPr>
              <w:t>сравнение</w:t>
            </w:r>
            <w:r w:rsidRPr="004B19AB">
              <w:rPr>
                <w:spacing w:val="-8"/>
                <w:sz w:val="20"/>
              </w:rPr>
              <w:t xml:space="preserve"> </w:t>
            </w:r>
            <w:r w:rsidRPr="004B19AB">
              <w:rPr>
                <w:sz w:val="20"/>
              </w:rPr>
              <w:t>их</w:t>
            </w:r>
            <w:r w:rsidRPr="004B19AB">
              <w:rPr>
                <w:spacing w:val="-47"/>
                <w:sz w:val="20"/>
              </w:rPr>
              <w:t xml:space="preserve"> </w:t>
            </w:r>
            <w:r w:rsidRPr="004B19AB">
              <w:rPr>
                <w:sz w:val="20"/>
              </w:rPr>
              <w:t>с</w:t>
            </w:r>
            <w:r w:rsidRPr="004B19AB">
              <w:rPr>
                <w:spacing w:val="-5"/>
                <w:sz w:val="20"/>
              </w:rPr>
              <w:t xml:space="preserve"> </w:t>
            </w:r>
            <w:r w:rsidRPr="004B19AB">
              <w:rPr>
                <w:sz w:val="20"/>
              </w:rPr>
              <w:t>оригиналом.</w:t>
            </w:r>
            <w:r w:rsidRPr="004B19AB">
              <w:rPr>
                <w:spacing w:val="-4"/>
                <w:sz w:val="20"/>
              </w:rPr>
              <w:t xml:space="preserve"> </w:t>
            </w:r>
            <w:r w:rsidRPr="004B19AB">
              <w:rPr>
                <w:sz w:val="20"/>
              </w:rPr>
              <w:t>Обсуждение</w:t>
            </w:r>
            <w:r w:rsidRPr="004B19AB">
              <w:rPr>
                <w:spacing w:val="-1"/>
                <w:sz w:val="20"/>
              </w:rPr>
              <w:t xml:space="preserve"> </w:t>
            </w:r>
            <w:r w:rsidRPr="004B19AB">
              <w:rPr>
                <w:sz w:val="20"/>
              </w:rPr>
              <w:t>комплекса</w:t>
            </w:r>
            <w:r w:rsidRPr="004B19AB">
              <w:rPr>
                <w:spacing w:val="-4"/>
                <w:sz w:val="20"/>
              </w:rPr>
              <w:t xml:space="preserve"> </w:t>
            </w:r>
            <w:r w:rsidRPr="004B19AB">
              <w:rPr>
                <w:sz w:val="20"/>
              </w:rPr>
              <w:t>выразительных</w:t>
            </w:r>
          </w:p>
        </w:tc>
      </w:tr>
      <w:tr w:rsidR="007F580A" w:rsidRPr="004B19AB" w:rsidTr="007F580A">
        <w:trPr>
          <w:trHeight w:val="1499"/>
        </w:trPr>
        <w:tc>
          <w:tcPr>
            <w:tcW w:w="1559" w:type="dxa"/>
            <w:tcBorders>
              <w:top w:val="single" w:sz="6" w:space="0" w:color="221F1F"/>
              <w:left w:val="single" w:sz="6" w:space="0" w:color="221F1F"/>
            </w:tcBorders>
          </w:tcPr>
          <w:p w:rsidR="007F580A" w:rsidRPr="004B19AB" w:rsidRDefault="007F580A" w:rsidP="007F580A">
            <w:pPr>
              <w:rPr>
                <w:sz w:val="20"/>
              </w:rPr>
            </w:pPr>
          </w:p>
        </w:tc>
        <w:tc>
          <w:tcPr>
            <w:tcW w:w="1623" w:type="dxa"/>
          </w:tcPr>
          <w:p w:rsidR="007F580A" w:rsidRPr="004B19AB" w:rsidRDefault="007F580A" w:rsidP="007F580A">
            <w:pPr>
              <w:spacing w:line="223" w:lineRule="exact"/>
              <w:jc w:val="center"/>
              <w:rPr>
                <w:sz w:val="20"/>
              </w:rPr>
            </w:pPr>
            <w:r w:rsidRPr="004B19AB">
              <w:rPr>
                <w:sz w:val="20"/>
              </w:rPr>
              <w:t>музыки</w:t>
            </w:r>
          </w:p>
        </w:tc>
        <w:tc>
          <w:tcPr>
            <w:tcW w:w="2213" w:type="dxa"/>
            <w:tcBorders>
              <w:top w:val="single" w:sz="6" w:space="0" w:color="221F1F"/>
            </w:tcBorders>
          </w:tcPr>
          <w:p w:rsidR="007F580A" w:rsidRPr="004B19AB" w:rsidRDefault="007F580A" w:rsidP="007F580A">
            <w:pPr>
              <w:spacing w:line="223" w:lineRule="exact"/>
              <w:rPr>
                <w:sz w:val="20"/>
              </w:rPr>
            </w:pPr>
            <w:r w:rsidRPr="004B19AB">
              <w:rPr>
                <w:sz w:val="20"/>
              </w:rPr>
              <w:t>обрабатывающих</w:t>
            </w:r>
          </w:p>
          <w:p w:rsidR="007F580A" w:rsidRPr="004B19AB" w:rsidRDefault="007F580A" w:rsidP="007F580A">
            <w:pPr>
              <w:tabs>
                <w:tab w:val="left" w:pos="1373"/>
              </w:tabs>
              <w:ind w:right="-15"/>
              <w:rPr>
                <w:sz w:val="20"/>
              </w:rPr>
            </w:pPr>
            <w:r w:rsidRPr="004B19AB">
              <w:rPr>
                <w:sz w:val="20"/>
              </w:rPr>
              <w:t>классическую музыку.</w:t>
            </w:r>
            <w:r w:rsidRPr="004B19AB">
              <w:rPr>
                <w:spacing w:val="1"/>
                <w:sz w:val="20"/>
              </w:rPr>
              <w:t xml:space="preserve"> </w:t>
            </w:r>
            <w:r w:rsidRPr="004B19AB">
              <w:rPr>
                <w:sz w:val="20"/>
              </w:rPr>
              <w:t>Проблемная</w:t>
            </w:r>
            <w:r w:rsidRPr="004B19AB">
              <w:rPr>
                <w:sz w:val="20"/>
              </w:rPr>
              <w:tab/>
              <w:t>ситуация:</w:t>
            </w:r>
            <w:r w:rsidRPr="004B19AB">
              <w:rPr>
                <w:spacing w:val="-47"/>
                <w:sz w:val="20"/>
              </w:rPr>
              <w:t xml:space="preserve"> </w:t>
            </w:r>
            <w:r w:rsidRPr="004B19AB">
              <w:rPr>
                <w:sz w:val="20"/>
              </w:rPr>
              <w:t>зачем</w:t>
            </w:r>
            <w:r w:rsidRPr="004B19AB">
              <w:rPr>
                <w:spacing w:val="1"/>
                <w:sz w:val="20"/>
              </w:rPr>
              <w:t xml:space="preserve"> </w:t>
            </w:r>
            <w:r w:rsidRPr="004B19AB">
              <w:rPr>
                <w:sz w:val="20"/>
              </w:rPr>
              <w:t>музыканты делают</w:t>
            </w:r>
            <w:r w:rsidRPr="004B19AB">
              <w:rPr>
                <w:spacing w:val="-47"/>
                <w:sz w:val="20"/>
              </w:rPr>
              <w:t xml:space="preserve"> </w:t>
            </w:r>
            <w:r w:rsidRPr="004B19AB">
              <w:rPr>
                <w:sz w:val="20"/>
              </w:rPr>
              <w:t>обработкиклассики?</w:t>
            </w:r>
          </w:p>
        </w:tc>
        <w:tc>
          <w:tcPr>
            <w:tcW w:w="5602"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средств,</w:t>
            </w:r>
            <w:r w:rsidRPr="004B19AB">
              <w:rPr>
                <w:spacing w:val="1"/>
                <w:sz w:val="20"/>
              </w:rPr>
              <w:t xml:space="preserve"> </w:t>
            </w:r>
            <w:r w:rsidRPr="004B19AB">
              <w:rPr>
                <w:sz w:val="20"/>
              </w:rPr>
              <w:t>наблюдение</w:t>
            </w:r>
            <w:r w:rsidRPr="004B19AB">
              <w:rPr>
                <w:spacing w:val="1"/>
                <w:sz w:val="20"/>
              </w:rPr>
              <w:t xml:space="preserve"> </w:t>
            </w:r>
            <w:r w:rsidRPr="004B19AB">
              <w:rPr>
                <w:sz w:val="20"/>
              </w:rPr>
              <w:t>за</w:t>
            </w:r>
            <w:r w:rsidRPr="004B19AB">
              <w:rPr>
                <w:spacing w:val="1"/>
                <w:sz w:val="20"/>
              </w:rPr>
              <w:t xml:space="preserve"> </w:t>
            </w:r>
            <w:r w:rsidRPr="004B19AB">
              <w:rPr>
                <w:sz w:val="20"/>
              </w:rPr>
              <w:t>изменением</w:t>
            </w:r>
            <w:r w:rsidRPr="004B19AB">
              <w:rPr>
                <w:spacing w:val="1"/>
                <w:sz w:val="20"/>
              </w:rPr>
              <w:t xml:space="preserve"> </w:t>
            </w:r>
            <w:r w:rsidRPr="004B19AB">
              <w:rPr>
                <w:sz w:val="20"/>
              </w:rPr>
              <w:t>характера</w:t>
            </w:r>
            <w:r w:rsidRPr="004B19AB">
              <w:rPr>
                <w:spacing w:val="1"/>
                <w:sz w:val="20"/>
              </w:rPr>
              <w:t xml:space="preserve"> </w:t>
            </w:r>
            <w:r w:rsidRPr="004B19AB">
              <w:rPr>
                <w:sz w:val="20"/>
              </w:rPr>
              <w:t>музыки.</w:t>
            </w:r>
            <w:r w:rsidRPr="004B19AB">
              <w:rPr>
                <w:spacing w:val="1"/>
                <w:sz w:val="20"/>
              </w:rPr>
              <w:t xml:space="preserve"> </w:t>
            </w:r>
            <w:r w:rsidRPr="004B19AB">
              <w:rPr>
                <w:sz w:val="20"/>
              </w:rPr>
              <w:t>Вокал</w:t>
            </w:r>
            <w:r w:rsidRPr="004B19AB">
              <w:rPr>
                <w:sz w:val="20"/>
              </w:rPr>
              <w:t>ь</w:t>
            </w:r>
            <w:r w:rsidRPr="004B19AB">
              <w:rPr>
                <w:sz w:val="20"/>
              </w:rPr>
              <w:t>ное</w:t>
            </w:r>
            <w:r w:rsidRPr="004B19AB">
              <w:rPr>
                <w:spacing w:val="1"/>
                <w:sz w:val="20"/>
              </w:rPr>
              <w:t xml:space="preserve"> </w:t>
            </w:r>
            <w:r w:rsidRPr="004B19AB">
              <w:rPr>
                <w:sz w:val="20"/>
              </w:rPr>
              <w:t>исполнение</w:t>
            </w:r>
            <w:r w:rsidRPr="004B19AB">
              <w:rPr>
                <w:spacing w:val="1"/>
                <w:sz w:val="20"/>
              </w:rPr>
              <w:t xml:space="preserve"> </w:t>
            </w:r>
            <w:r w:rsidRPr="004B19AB">
              <w:rPr>
                <w:sz w:val="20"/>
              </w:rPr>
              <w:t>классических</w:t>
            </w:r>
            <w:r w:rsidRPr="004B19AB">
              <w:rPr>
                <w:spacing w:val="1"/>
                <w:sz w:val="20"/>
              </w:rPr>
              <w:t xml:space="preserve"> </w:t>
            </w:r>
            <w:r w:rsidRPr="004B19AB">
              <w:rPr>
                <w:sz w:val="20"/>
              </w:rPr>
              <w:t>тем</w:t>
            </w:r>
            <w:r w:rsidRPr="004B19AB">
              <w:rPr>
                <w:spacing w:val="1"/>
                <w:sz w:val="20"/>
              </w:rPr>
              <w:t xml:space="preserve"> </w:t>
            </w:r>
            <w:r w:rsidRPr="004B19AB">
              <w:rPr>
                <w:sz w:val="20"/>
              </w:rPr>
              <w:t>в</w:t>
            </w:r>
            <w:r w:rsidRPr="004B19AB">
              <w:rPr>
                <w:spacing w:val="1"/>
                <w:sz w:val="20"/>
              </w:rPr>
              <w:t xml:space="preserve"> </w:t>
            </w:r>
            <w:r w:rsidRPr="004B19AB">
              <w:rPr>
                <w:sz w:val="20"/>
              </w:rPr>
              <w:t>сопровождении</w:t>
            </w:r>
            <w:r w:rsidRPr="004B19AB">
              <w:rPr>
                <w:spacing w:val="1"/>
                <w:sz w:val="20"/>
              </w:rPr>
              <w:t xml:space="preserve"> </w:t>
            </w:r>
            <w:r w:rsidRPr="004B19AB">
              <w:rPr>
                <w:sz w:val="20"/>
              </w:rPr>
              <w:t>современн</w:t>
            </w:r>
            <w:r w:rsidRPr="004B19AB">
              <w:rPr>
                <w:sz w:val="20"/>
              </w:rPr>
              <w:t>о</w:t>
            </w:r>
            <w:r w:rsidRPr="004B19AB">
              <w:rPr>
                <w:sz w:val="20"/>
              </w:rPr>
              <w:t>го ритмизованного</w:t>
            </w:r>
            <w:r w:rsidRPr="004B19AB">
              <w:rPr>
                <w:spacing w:val="3"/>
                <w:sz w:val="20"/>
              </w:rPr>
              <w:t xml:space="preserve"> </w:t>
            </w:r>
            <w:r w:rsidRPr="004B19AB">
              <w:rPr>
                <w:sz w:val="20"/>
              </w:rPr>
              <w:t>аккомпанемента.</w:t>
            </w:r>
          </w:p>
          <w:p w:rsidR="007F580A" w:rsidRPr="004B19AB" w:rsidRDefault="007F580A" w:rsidP="007F580A">
            <w:pPr>
              <w:spacing w:line="229" w:lineRule="exact"/>
              <w:jc w:val="both"/>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ind w:right="-15"/>
              <w:jc w:val="both"/>
              <w:rPr>
                <w:sz w:val="20"/>
              </w:rPr>
            </w:pPr>
            <w:r w:rsidRPr="004B19AB">
              <w:rPr>
                <w:sz w:val="20"/>
              </w:rPr>
              <w:t>Подбор</w:t>
            </w:r>
            <w:r w:rsidRPr="004B19AB">
              <w:rPr>
                <w:spacing w:val="-8"/>
                <w:sz w:val="20"/>
              </w:rPr>
              <w:t xml:space="preserve"> </w:t>
            </w:r>
            <w:r w:rsidRPr="004B19AB">
              <w:rPr>
                <w:sz w:val="20"/>
              </w:rPr>
              <w:t>стиля</w:t>
            </w:r>
            <w:r w:rsidRPr="004B19AB">
              <w:rPr>
                <w:spacing w:val="-10"/>
                <w:sz w:val="20"/>
              </w:rPr>
              <w:t xml:space="preserve"> </w:t>
            </w:r>
            <w:r w:rsidRPr="004B19AB">
              <w:rPr>
                <w:sz w:val="20"/>
              </w:rPr>
              <w:t>автоаккомпанемента</w:t>
            </w:r>
            <w:r w:rsidRPr="004B19AB">
              <w:rPr>
                <w:spacing w:val="-7"/>
                <w:sz w:val="20"/>
              </w:rPr>
              <w:t xml:space="preserve"> </w:t>
            </w:r>
            <w:r w:rsidRPr="004B19AB">
              <w:rPr>
                <w:sz w:val="20"/>
              </w:rPr>
              <w:t>(на</w:t>
            </w:r>
            <w:r w:rsidRPr="004B19AB">
              <w:rPr>
                <w:spacing w:val="-9"/>
                <w:sz w:val="20"/>
              </w:rPr>
              <w:t xml:space="preserve"> </w:t>
            </w:r>
            <w:r w:rsidRPr="004B19AB">
              <w:rPr>
                <w:sz w:val="20"/>
              </w:rPr>
              <w:t>клавишном</w:t>
            </w:r>
            <w:r w:rsidRPr="004B19AB">
              <w:rPr>
                <w:spacing w:val="-8"/>
                <w:sz w:val="20"/>
              </w:rPr>
              <w:t xml:space="preserve"> </w:t>
            </w:r>
            <w:r w:rsidRPr="004B19AB">
              <w:rPr>
                <w:sz w:val="20"/>
              </w:rPr>
              <w:t>синтезаторе)</w:t>
            </w:r>
            <w:r w:rsidRPr="004B19AB">
              <w:rPr>
                <w:spacing w:val="3"/>
                <w:sz w:val="20"/>
              </w:rPr>
              <w:t xml:space="preserve"> </w:t>
            </w:r>
            <w:r w:rsidRPr="004B19AB">
              <w:rPr>
                <w:sz w:val="20"/>
              </w:rPr>
              <w:t>к</w:t>
            </w:r>
            <w:r w:rsidRPr="004B19AB">
              <w:rPr>
                <w:spacing w:val="-48"/>
                <w:sz w:val="20"/>
              </w:rPr>
              <w:t xml:space="preserve"> </w:t>
            </w:r>
            <w:r w:rsidRPr="004B19AB">
              <w:rPr>
                <w:sz w:val="20"/>
              </w:rPr>
              <w:t>известным</w:t>
            </w:r>
            <w:r w:rsidRPr="004B19AB">
              <w:rPr>
                <w:spacing w:val="-1"/>
                <w:sz w:val="20"/>
              </w:rPr>
              <w:t xml:space="preserve"> </w:t>
            </w:r>
            <w:r w:rsidRPr="004B19AB">
              <w:rPr>
                <w:sz w:val="20"/>
              </w:rPr>
              <w:t>музыкальным темам композиторов-классиков</w:t>
            </w:r>
          </w:p>
        </w:tc>
      </w:tr>
    </w:tbl>
    <w:p w:rsidR="007F580A" w:rsidRPr="004B19AB" w:rsidRDefault="007F580A" w:rsidP="007F580A">
      <w:pPr>
        <w:autoSpaceDE w:val="0"/>
        <w:autoSpaceDN w:val="0"/>
        <w:jc w:val="both"/>
        <w:rPr>
          <w:sz w:val="20"/>
        </w:rPr>
        <w:sectPr w:rsidR="007F580A" w:rsidRPr="004B19AB" w:rsidSect="00291006">
          <w:footerReference w:type="default" r:id="rId28"/>
          <w:pgSz w:w="11920" w:h="16850"/>
          <w:pgMar w:top="1040" w:right="20" w:bottom="1100" w:left="420" w:header="0" w:footer="910" w:gutter="0"/>
          <w:cols w:space="720"/>
        </w:sectPr>
      </w:pPr>
    </w:p>
    <w:tbl>
      <w:tblPr>
        <w:tblStyle w:val="TableNormal6"/>
        <w:tblW w:w="0" w:type="auto"/>
        <w:tblInd w:w="12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560"/>
        <w:gridCol w:w="1645"/>
        <w:gridCol w:w="2213"/>
        <w:gridCol w:w="3377"/>
        <w:gridCol w:w="344"/>
        <w:gridCol w:w="851"/>
        <w:gridCol w:w="729"/>
        <w:gridCol w:w="299"/>
      </w:tblGrid>
      <w:tr w:rsidR="007F580A" w:rsidRPr="004B19AB" w:rsidTr="007F580A">
        <w:trPr>
          <w:trHeight w:val="2531"/>
        </w:trPr>
        <w:tc>
          <w:tcPr>
            <w:tcW w:w="1560" w:type="dxa"/>
            <w:tcBorders>
              <w:left w:val="single" w:sz="6" w:space="0" w:color="221F1F"/>
            </w:tcBorders>
          </w:tcPr>
          <w:p w:rsidR="007F580A" w:rsidRPr="004B19AB" w:rsidRDefault="007F580A" w:rsidP="007F580A">
            <w:pPr>
              <w:spacing w:line="224" w:lineRule="exact"/>
              <w:ind w:right="14"/>
              <w:jc w:val="center"/>
              <w:rPr>
                <w:sz w:val="20"/>
              </w:rPr>
            </w:pPr>
            <w:r w:rsidRPr="004B19AB">
              <w:rPr>
                <w:w w:val="105"/>
                <w:sz w:val="20"/>
              </w:rPr>
              <w:lastRenderedPageBreak/>
              <w:t>Б)</w:t>
            </w:r>
          </w:p>
          <w:p w:rsidR="007F580A" w:rsidRPr="004B19AB" w:rsidRDefault="007F580A" w:rsidP="007F580A">
            <w:pPr>
              <w:spacing w:line="229" w:lineRule="exact"/>
              <w:ind w:right="14"/>
              <w:jc w:val="center"/>
              <w:rPr>
                <w:sz w:val="20"/>
              </w:rPr>
            </w:pPr>
            <w:r w:rsidRPr="004B19AB">
              <w:rPr>
                <w:sz w:val="20"/>
              </w:rPr>
              <w:t>2—4</w:t>
            </w:r>
          </w:p>
          <w:p w:rsidR="007F580A" w:rsidRPr="004B19AB" w:rsidRDefault="007F580A" w:rsidP="007F580A">
            <w:pPr>
              <w:spacing w:before="1"/>
              <w:ind w:right="14"/>
              <w:jc w:val="center"/>
              <w:rPr>
                <w:sz w:val="20"/>
              </w:rPr>
            </w:pPr>
            <w:r w:rsidRPr="004B19AB">
              <w:rPr>
                <w:sz w:val="20"/>
              </w:rPr>
              <w:t>учебныхчаса</w:t>
            </w:r>
          </w:p>
        </w:tc>
        <w:tc>
          <w:tcPr>
            <w:tcW w:w="1645" w:type="dxa"/>
          </w:tcPr>
          <w:p w:rsidR="007F580A" w:rsidRPr="004B19AB" w:rsidRDefault="007F580A" w:rsidP="007F580A">
            <w:pPr>
              <w:spacing w:line="225" w:lineRule="exact"/>
              <w:rPr>
                <w:sz w:val="20"/>
              </w:rPr>
            </w:pPr>
            <w:r w:rsidRPr="004B19AB">
              <w:rPr>
                <w:sz w:val="20"/>
              </w:rPr>
              <w:t>Джаз</w:t>
            </w:r>
          </w:p>
        </w:tc>
        <w:tc>
          <w:tcPr>
            <w:tcW w:w="2213" w:type="dxa"/>
          </w:tcPr>
          <w:p w:rsidR="007F580A" w:rsidRPr="004B19AB" w:rsidRDefault="007F580A" w:rsidP="007F580A">
            <w:pPr>
              <w:tabs>
                <w:tab w:val="left" w:pos="1655"/>
              </w:tabs>
              <w:ind w:right="-15"/>
              <w:rPr>
                <w:sz w:val="20"/>
              </w:rPr>
            </w:pPr>
            <w:r w:rsidRPr="004B19AB">
              <w:rPr>
                <w:sz w:val="20"/>
              </w:rPr>
              <w:t>Особенности</w:t>
            </w:r>
            <w:r w:rsidRPr="004B19AB">
              <w:rPr>
                <w:sz w:val="20"/>
              </w:rPr>
              <w:tab/>
              <w:t>джаза:</w:t>
            </w:r>
            <w:r w:rsidRPr="004B19AB">
              <w:rPr>
                <w:spacing w:val="-47"/>
                <w:sz w:val="20"/>
              </w:rPr>
              <w:t xml:space="preserve"> </w:t>
            </w:r>
            <w:r w:rsidRPr="004B19AB">
              <w:rPr>
                <w:sz w:val="20"/>
              </w:rPr>
              <w:t>импровизационность,</w:t>
            </w:r>
            <w:r w:rsidRPr="004B19AB">
              <w:rPr>
                <w:spacing w:val="1"/>
                <w:sz w:val="20"/>
              </w:rPr>
              <w:t xml:space="preserve"> </w:t>
            </w:r>
            <w:r w:rsidRPr="004B19AB">
              <w:rPr>
                <w:sz w:val="20"/>
              </w:rPr>
              <w:t>ритм</w:t>
            </w:r>
            <w:r w:rsidRPr="004B19AB">
              <w:rPr>
                <w:spacing w:val="33"/>
                <w:sz w:val="20"/>
              </w:rPr>
              <w:t xml:space="preserve"> </w:t>
            </w:r>
            <w:r w:rsidRPr="004B19AB">
              <w:rPr>
                <w:sz w:val="20"/>
              </w:rPr>
              <w:t>(синкопы,</w:t>
            </w:r>
            <w:r w:rsidRPr="004B19AB">
              <w:rPr>
                <w:spacing w:val="28"/>
                <w:sz w:val="20"/>
              </w:rPr>
              <w:t xml:space="preserve"> </w:t>
            </w:r>
            <w:r w:rsidRPr="004B19AB">
              <w:rPr>
                <w:sz w:val="20"/>
              </w:rPr>
              <w:t>триоли,</w:t>
            </w:r>
            <w:r w:rsidRPr="004B19AB">
              <w:rPr>
                <w:spacing w:val="-47"/>
                <w:sz w:val="20"/>
              </w:rPr>
              <w:t xml:space="preserve"> </w:t>
            </w:r>
            <w:r w:rsidRPr="004B19AB">
              <w:rPr>
                <w:sz w:val="20"/>
              </w:rPr>
              <w:t>свинг).</w:t>
            </w:r>
          </w:p>
          <w:p w:rsidR="007F580A" w:rsidRPr="004B19AB" w:rsidRDefault="007F580A" w:rsidP="007F580A">
            <w:pPr>
              <w:spacing w:line="230" w:lineRule="exact"/>
              <w:rPr>
                <w:sz w:val="20"/>
              </w:rPr>
            </w:pPr>
            <w:r w:rsidRPr="004B19AB">
              <w:rPr>
                <w:sz w:val="20"/>
              </w:rPr>
              <w:t>Музыкальные</w:t>
            </w:r>
          </w:p>
          <w:p w:rsidR="007F580A" w:rsidRPr="004B19AB" w:rsidRDefault="007F580A" w:rsidP="007F580A">
            <w:pPr>
              <w:tabs>
                <w:tab w:val="left" w:pos="1664"/>
              </w:tabs>
              <w:ind w:right="-15"/>
              <w:jc w:val="both"/>
              <w:rPr>
                <w:sz w:val="20"/>
              </w:rPr>
            </w:pPr>
            <w:r w:rsidRPr="004B19AB">
              <w:rPr>
                <w:sz w:val="20"/>
              </w:rPr>
              <w:t>инструменты</w:t>
            </w:r>
            <w:r w:rsidRPr="004B19AB">
              <w:rPr>
                <w:sz w:val="20"/>
              </w:rPr>
              <w:tab/>
              <w:t>джаза,</w:t>
            </w:r>
            <w:r w:rsidRPr="004B19AB">
              <w:rPr>
                <w:spacing w:val="-48"/>
                <w:sz w:val="20"/>
              </w:rPr>
              <w:t xml:space="preserve"> </w:t>
            </w:r>
            <w:r w:rsidRPr="004B19AB">
              <w:rPr>
                <w:sz w:val="20"/>
              </w:rPr>
              <w:t>особые</w:t>
            </w:r>
            <w:r w:rsidRPr="004B19AB">
              <w:rPr>
                <w:spacing w:val="1"/>
                <w:sz w:val="20"/>
              </w:rPr>
              <w:t xml:space="preserve"> </w:t>
            </w:r>
            <w:r w:rsidRPr="004B19AB">
              <w:rPr>
                <w:sz w:val="20"/>
              </w:rPr>
              <w:t>приёмы</w:t>
            </w:r>
            <w:r w:rsidRPr="004B19AB">
              <w:rPr>
                <w:spacing w:val="1"/>
                <w:sz w:val="20"/>
              </w:rPr>
              <w:t xml:space="preserve"> </w:t>
            </w:r>
            <w:r w:rsidRPr="004B19AB">
              <w:rPr>
                <w:sz w:val="20"/>
              </w:rPr>
              <w:t>игры на</w:t>
            </w:r>
            <w:r w:rsidRPr="004B19AB">
              <w:rPr>
                <w:spacing w:val="1"/>
                <w:sz w:val="20"/>
              </w:rPr>
              <w:t xml:space="preserve"> </w:t>
            </w:r>
            <w:r w:rsidRPr="004B19AB">
              <w:rPr>
                <w:sz w:val="20"/>
              </w:rPr>
              <w:t>них.</w:t>
            </w:r>
          </w:p>
          <w:p w:rsidR="007F580A" w:rsidRPr="004B19AB" w:rsidRDefault="007F580A" w:rsidP="007F580A">
            <w:pPr>
              <w:ind w:right="-15"/>
              <w:jc w:val="both"/>
              <w:rPr>
                <w:sz w:val="20"/>
              </w:rPr>
            </w:pPr>
            <w:r w:rsidRPr="004B19AB">
              <w:rPr>
                <w:sz w:val="20"/>
              </w:rPr>
              <w:t>Творчество</w:t>
            </w:r>
            <w:r w:rsidRPr="004B19AB">
              <w:rPr>
                <w:spacing w:val="1"/>
                <w:sz w:val="20"/>
              </w:rPr>
              <w:t xml:space="preserve"> </w:t>
            </w:r>
            <w:r w:rsidRPr="004B19AB">
              <w:rPr>
                <w:sz w:val="20"/>
              </w:rPr>
              <w:t>джазовых</w:t>
            </w:r>
            <w:r w:rsidRPr="004B19AB">
              <w:rPr>
                <w:spacing w:val="-47"/>
                <w:sz w:val="20"/>
              </w:rPr>
              <w:t xml:space="preserve"> </w:t>
            </w:r>
            <w:r w:rsidRPr="004B19AB">
              <w:rPr>
                <w:sz w:val="20"/>
              </w:rPr>
              <w:t>музыкантов</w:t>
            </w:r>
            <w:r w:rsidRPr="004B19AB">
              <w:rPr>
                <w:sz w:val="20"/>
                <w:vertAlign w:val="superscript"/>
              </w:rPr>
              <w:t>26</w:t>
            </w:r>
          </w:p>
        </w:tc>
        <w:tc>
          <w:tcPr>
            <w:tcW w:w="5600" w:type="dxa"/>
            <w:gridSpan w:val="5"/>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Знакомство</w:t>
            </w:r>
            <w:r w:rsidRPr="004B19AB">
              <w:rPr>
                <w:spacing w:val="1"/>
                <w:sz w:val="20"/>
              </w:rPr>
              <w:t xml:space="preserve"> </w:t>
            </w:r>
            <w:r w:rsidRPr="004B19AB">
              <w:rPr>
                <w:sz w:val="20"/>
              </w:rPr>
              <w:t>с</w:t>
            </w:r>
            <w:r w:rsidRPr="004B19AB">
              <w:rPr>
                <w:spacing w:val="1"/>
                <w:sz w:val="20"/>
              </w:rPr>
              <w:t xml:space="preserve"> </w:t>
            </w:r>
            <w:r w:rsidRPr="004B19AB">
              <w:rPr>
                <w:sz w:val="20"/>
              </w:rPr>
              <w:t>творчеством</w:t>
            </w:r>
            <w:r w:rsidRPr="004B19AB">
              <w:rPr>
                <w:spacing w:val="1"/>
                <w:sz w:val="20"/>
              </w:rPr>
              <w:t xml:space="preserve"> </w:t>
            </w:r>
            <w:r w:rsidRPr="004B19AB">
              <w:rPr>
                <w:sz w:val="20"/>
              </w:rPr>
              <w:t>джазовых</w:t>
            </w:r>
            <w:r w:rsidRPr="004B19AB">
              <w:rPr>
                <w:spacing w:val="1"/>
                <w:sz w:val="20"/>
              </w:rPr>
              <w:t xml:space="preserve"> </w:t>
            </w:r>
            <w:r w:rsidRPr="004B19AB">
              <w:rPr>
                <w:sz w:val="20"/>
              </w:rPr>
              <w:t>музыкантов.</w:t>
            </w:r>
            <w:r w:rsidRPr="004B19AB">
              <w:rPr>
                <w:spacing w:val="1"/>
                <w:sz w:val="20"/>
              </w:rPr>
              <w:t xml:space="preserve"> </w:t>
            </w:r>
            <w:r w:rsidRPr="004B19AB">
              <w:rPr>
                <w:sz w:val="20"/>
              </w:rPr>
              <w:t>Узнавание,</w:t>
            </w:r>
            <w:r w:rsidRPr="004B19AB">
              <w:rPr>
                <w:spacing w:val="1"/>
                <w:sz w:val="20"/>
              </w:rPr>
              <w:t xml:space="preserve"> </w:t>
            </w:r>
            <w:r w:rsidRPr="004B19AB">
              <w:rPr>
                <w:w w:val="95"/>
                <w:sz w:val="20"/>
              </w:rPr>
              <w:t>различение</w:t>
            </w:r>
            <w:r w:rsidRPr="004B19AB">
              <w:rPr>
                <w:spacing w:val="1"/>
                <w:w w:val="95"/>
                <w:sz w:val="20"/>
              </w:rPr>
              <w:t xml:space="preserve"> </w:t>
            </w:r>
            <w:r w:rsidRPr="004B19AB">
              <w:rPr>
                <w:w w:val="95"/>
                <w:sz w:val="20"/>
              </w:rPr>
              <w:t>на</w:t>
            </w:r>
            <w:r w:rsidRPr="004B19AB">
              <w:rPr>
                <w:spacing w:val="1"/>
                <w:w w:val="95"/>
                <w:sz w:val="20"/>
              </w:rPr>
              <w:t xml:space="preserve"> </w:t>
            </w:r>
            <w:r w:rsidRPr="004B19AB">
              <w:rPr>
                <w:w w:val="95"/>
                <w:sz w:val="20"/>
              </w:rPr>
              <w:t>слух</w:t>
            </w:r>
            <w:r w:rsidRPr="004B19AB">
              <w:rPr>
                <w:spacing w:val="1"/>
                <w:w w:val="95"/>
                <w:sz w:val="20"/>
              </w:rPr>
              <w:t xml:space="preserve"> </w:t>
            </w:r>
            <w:r w:rsidRPr="004B19AB">
              <w:rPr>
                <w:w w:val="95"/>
                <w:sz w:val="20"/>
              </w:rPr>
              <w:t>джазовых</w:t>
            </w:r>
            <w:r w:rsidRPr="004B19AB">
              <w:rPr>
                <w:spacing w:val="1"/>
                <w:w w:val="95"/>
                <w:sz w:val="20"/>
              </w:rPr>
              <w:t xml:space="preserve"> </w:t>
            </w:r>
            <w:r w:rsidRPr="004B19AB">
              <w:rPr>
                <w:w w:val="95"/>
                <w:sz w:val="20"/>
              </w:rPr>
              <w:t>композиций</w:t>
            </w:r>
            <w:r w:rsidRPr="004B19AB">
              <w:rPr>
                <w:spacing w:val="1"/>
                <w:w w:val="95"/>
                <w:sz w:val="20"/>
              </w:rPr>
              <w:t xml:space="preserve"> </w:t>
            </w:r>
            <w:r w:rsidRPr="004B19AB">
              <w:rPr>
                <w:w w:val="95"/>
                <w:sz w:val="20"/>
              </w:rPr>
              <w:t>в</w:t>
            </w:r>
            <w:r w:rsidRPr="004B19AB">
              <w:rPr>
                <w:spacing w:val="1"/>
                <w:w w:val="95"/>
                <w:sz w:val="20"/>
              </w:rPr>
              <w:t xml:space="preserve"> </w:t>
            </w:r>
            <w:r w:rsidRPr="004B19AB">
              <w:rPr>
                <w:w w:val="95"/>
                <w:sz w:val="20"/>
              </w:rPr>
              <w:t>отличие от</w:t>
            </w:r>
            <w:r w:rsidRPr="004B19AB">
              <w:rPr>
                <w:spacing w:val="1"/>
                <w:w w:val="95"/>
                <w:sz w:val="20"/>
              </w:rPr>
              <w:t xml:space="preserve"> </w:t>
            </w:r>
            <w:r w:rsidRPr="004B19AB">
              <w:rPr>
                <w:w w:val="95"/>
                <w:sz w:val="20"/>
              </w:rPr>
              <w:t>других</w:t>
            </w:r>
            <w:r w:rsidRPr="004B19AB">
              <w:rPr>
                <w:spacing w:val="1"/>
                <w:w w:val="95"/>
                <w:sz w:val="20"/>
              </w:rPr>
              <w:t xml:space="preserve"> </w:t>
            </w:r>
            <w:r w:rsidRPr="004B19AB">
              <w:rPr>
                <w:sz w:val="20"/>
              </w:rPr>
              <w:t>м</w:t>
            </w:r>
            <w:r w:rsidRPr="004B19AB">
              <w:rPr>
                <w:sz w:val="20"/>
              </w:rPr>
              <w:t>у</w:t>
            </w:r>
            <w:r w:rsidRPr="004B19AB">
              <w:rPr>
                <w:sz w:val="20"/>
              </w:rPr>
              <w:t>зыкальных</w:t>
            </w:r>
            <w:r w:rsidRPr="004B19AB">
              <w:rPr>
                <w:spacing w:val="6"/>
                <w:sz w:val="20"/>
              </w:rPr>
              <w:t xml:space="preserve"> </w:t>
            </w:r>
            <w:r w:rsidRPr="004B19AB">
              <w:rPr>
                <w:sz w:val="20"/>
              </w:rPr>
              <w:t>стилей</w:t>
            </w:r>
            <w:r w:rsidRPr="004B19AB">
              <w:rPr>
                <w:spacing w:val="7"/>
                <w:sz w:val="20"/>
              </w:rPr>
              <w:t xml:space="preserve"> </w:t>
            </w:r>
            <w:r w:rsidRPr="004B19AB">
              <w:rPr>
                <w:sz w:val="20"/>
              </w:rPr>
              <w:t>и</w:t>
            </w:r>
            <w:r w:rsidRPr="004B19AB">
              <w:rPr>
                <w:spacing w:val="9"/>
                <w:sz w:val="20"/>
              </w:rPr>
              <w:t xml:space="preserve"> </w:t>
            </w:r>
            <w:r w:rsidRPr="004B19AB">
              <w:rPr>
                <w:sz w:val="20"/>
              </w:rPr>
              <w:t>направлений.</w:t>
            </w:r>
          </w:p>
          <w:p w:rsidR="007F580A" w:rsidRPr="004B19AB" w:rsidRDefault="007F580A" w:rsidP="007F580A">
            <w:pPr>
              <w:ind w:right="-15"/>
              <w:jc w:val="both"/>
              <w:rPr>
                <w:sz w:val="20"/>
              </w:rPr>
            </w:pPr>
            <w:r w:rsidRPr="004B19AB">
              <w:rPr>
                <w:sz w:val="20"/>
              </w:rPr>
              <w:t>Определение</w:t>
            </w:r>
            <w:r w:rsidRPr="004B19AB">
              <w:rPr>
                <w:spacing w:val="1"/>
                <w:sz w:val="20"/>
              </w:rPr>
              <w:t xml:space="preserve"> </w:t>
            </w:r>
            <w:r w:rsidRPr="004B19AB">
              <w:rPr>
                <w:sz w:val="20"/>
              </w:rPr>
              <w:t>на</w:t>
            </w:r>
            <w:r w:rsidRPr="004B19AB">
              <w:rPr>
                <w:spacing w:val="1"/>
                <w:sz w:val="20"/>
              </w:rPr>
              <w:t xml:space="preserve"> </w:t>
            </w:r>
            <w:r w:rsidRPr="004B19AB">
              <w:rPr>
                <w:sz w:val="20"/>
              </w:rPr>
              <w:t>слух</w:t>
            </w:r>
            <w:r w:rsidRPr="004B19AB">
              <w:rPr>
                <w:spacing w:val="1"/>
                <w:sz w:val="20"/>
              </w:rPr>
              <w:t xml:space="preserve"> </w:t>
            </w:r>
            <w:r w:rsidRPr="004B19AB">
              <w:rPr>
                <w:sz w:val="20"/>
              </w:rPr>
              <w:t>тембров</w:t>
            </w:r>
            <w:r w:rsidRPr="004B19AB">
              <w:rPr>
                <w:spacing w:val="1"/>
                <w:sz w:val="20"/>
              </w:rPr>
              <w:t xml:space="preserve"> </w:t>
            </w:r>
            <w:r w:rsidRPr="004B19AB">
              <w:rPr>
                <w:sz w:val="20"/>
              </w:rPr>
              <w:t>музыкальных</w:t>
            </w:r>
            <w:r w:rsidRPr="004B19AB">
              <w:rPr>
                <w:spacing w:val="1"/>
                <w:sz w:val="20"/>
              </w:rPr>
              <w:t xml:space="preserve"> </w:t>
            </w:r>
            <w:r w:rsidRPr="004B19AB">
              <w:rPr>
                <w:sz w:val="20"/>
              </w:rPr>
              <w:t>инструментов,</w:t>
            </w:r>
            <w:r w:rsidRPr="004B19AB">
              <w:rPr>
                <w:spacing w:val="-47"/>
                <w:sz w:val="20"/>
              </w:rPr>
              <w:t xml:space="preserve"> </w:t>
            </w:r>
            <w:r w:rsidRPr="004B19AB">
              <w:rPr>
                <w:sz w:val="20"/>
              </w:rPr>
              <w:t>и</w:t>
            </w:r>
            <w:r w:rsidRPr="004B19AB">
              <w:rPr>
                <w:sz w:val="20"/>
              </w:rPr>
              <w:t>с</w:t>
            </w:r>
            <w:r w:rsidRPr="004B19AB">
              <w:rPr>
                <w:sz w:val="20"/>
              </w:rPr>
              <w:t>полняющих</w:t>
            </w:r>
            <w:r w:rsidRPr="004B19AB">
              <w:rPr>
                <w:spacing w:val="6"/>
                <w:sz w:val="20"/>
              </w:rPr>
              <w:t xml:space="preserve"> </w:t>
            </w:r>
            <w:r w:rsidRPr="004B19AB">
              <w:rPr>
                <w:sz w:val="20"/>
              </w:rPr>
              <w:t>джазовую</w:t>
            </w:r>
            <w:r w:rsidRPr="004B19AB">
              <w:rPr>
                <w:spacing w:val="8"/>
                <w:sz w:val="20"/>
              </w:rPr>
              <w:t xml:space="preserve"> </w:t>
            </w:r>
            <w:r w:rsidRPr="004B19AB">
              <w:rPr>
                <w:sz w:val="20"/>
              </w:rPr>
              <w:t>композицию.</w:t>
            </w:r>
          </w:p>
          <w:p w:rsidR="007F580A" w:rsidRPr="004B19AB" w:rsidRDefault="007F580A" w:rsidP="007F580A">
            <w:pPr>
              <w:ind w:right="-15"/>
              <w:jc w:val="both"/>
              <w:rPr>
                <w:sz w:val="20"/>
              </w:rPr>
            </w:pPr>
            <w:r w:rsidRPr="004B19AB">
              <w:rPr>
                <w:sz w:val="20"/>
              </w:rPr>
              <w:t>Разучивание, исполнение песен в джазовых ритмах. Сочинение,</w:t>
            </w:r>
            <w:r w:rsidRPr="004B19AB">
              <w:rPr>
                <w:spacing w:val="1"/>
                <w:sz w:val="20"/>
              </w:rPr>
              <w:t xml:space="preserve"> </w:t>
            </w:r>
            <w:r w:rsidRPr="004B19AB">
              <w:rPr>
                <w:w w:val="95"/>
                <w:sz w:val="20"/>
              </w:rPr>
              <w:t>импровизация</w:t>
            </w:r>
            <w:r w:rsidRPr="004B19AB">
              <w:rPr>
                <w:spacing w:val="1"/>
                <w:w w:val="95"/>
                <w:sz w:val="20"/>
              </w:rPr>
              <w:t xml:space="preserve"> </w:t>
            </w:r>
            <w:r w:rsidRPr="004B19AB">
              <w:rPr>
                <w:w w:val="95"/>
                <w:sz w:val="20"/>
              </w:rPr>
              <w:t>ритмического</w:t>
            </w:r>
            <w:r w:rsidRPr="004B19AB">
              <w:rPr>
                <w:spacing w:val="1"/>
                <w:w w:val="95"/>
                <w:sz w:val="20"/>
              </w:rPr>
              <w:t xml:space="preserve"> </w:t>
            </w:r>
            <w:r w:rsidRPr="004B19AB">
              <w:rPr>
                <w:w w:val="95"/>
                <w:sz w:val="20"/>
              </w:rPr>
              <w:t>аккомпанементас джазовым ритмом,</w:t>
            </w:r>
            <w:r w:rsidRPr="004B19AB">
              <w:rPr>
                <w:spacing w:val="1"/>
                <w:w w:val="95"/>
                <w:sz w:val="20"/>
              </w:rPr>
              <w:t xml:space="preserve"> </w:t>
            </w:r>
            <w:r w:rsidRPr="004B19AB">
              <w:rPr>
                <w:sz w:val="20"/>
              </w:rPr>
              <w:t>синкопами.</w:t>
            </w:r>
          </w:p>
          <w:p w:rsidR="007F580A" w:rsidRPr="004B19AB" w:rsidRDefault="007F580A" w:rsidP="007F580A">
            <w:pPr>
              <w:spacing w:line="229" w:lineRule="exact"/>
              <w:jc w:val="both"/>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spacing w:line="230" w:lineRule="atLeast"/>
              <w:ind w:right="-15"/>
              <w:jc w:val="both"/>
              <w:rPr>
                <w:sz w:val="20"/>
              </w:rPr>
            </w:pPr>
            <w:r w:rsidRPr="004B19AB">
              <w:rPr>
                <w:sz w:val="20"/>
              </w:rPr>
              <w:t>Составление</w:t>
            </w:r>
            <w:r w:rsidRPr="004B19AB">
              <w:rPr>
                <w:spacing w:val="1"/>
                <w:sz w:val="20"/>
              </w:rPr>
              <w:t xml:space="preserve"> </w:t>
            </w:r>
            <w:r w:rsidRPr="004B19AB">
              <w:rPr>
                <w:sz w:val="20"/>
              </w:rPr>
              <w:t>плейлиста,</w:t>
            </w:r>
            <w:r w:rsidRPr="004B19AB">
              <w:rPr>
                <w:spacing w:val="1"/>
                <w:sz w:val="20"/>
              </w:rPr>
              <w:t xml:space="preserve"> </w:t>
            </w:r>
            <w:r w:rsidRPr="004B19AB">
              <w:rPr>
                <w:sz w:val="20"/>
              </w:rPr>
              <w:t>коллекции</w:t>
            </w:r>
            <w:r w:rsidRPr="004B19AB">
              <w:rPr>
                <w:spacing w:val="1"/>
                <w:sz w:val="20"/>
              </w:rPr>
              <w:t xml:space="preserve"> </w:t>
            </w:r>
            <w:r w:rsidRPr="004B19AB">
              <w:rPr>
                <w:sz w:val="20"/>
              </w:rPr>
              <w:t>записей</w:t>
            </w:r>
            <w:r w:rsidRPr="004B19AB">
              <w:rPr>
                <w:spacing w:val="1"/>
                <w:sz w:val="20"/>
              </w:rPr>
              <w:t xml:space="preserve"> </w:t>
            </w:r>
            <w:r w:rsidRPr="004B19AB">
              <w:rPr>
                <w:sz w:val="20"/>
              </w:rPr>
              <w:t>джазовых</w:t>
            </w:r>
            <w:r w:rsidRPr="004B19AB">
              <w:rPr>
                <w:spacing w:val="1"/>
                <w:sz w:val="20"/>
              </w:rPr>
              <w:t xml:space="preserve"> </w:t>
            </w:r>
            <w:r w:rsidRPr="004B19AB">
              <w:rPr>
                <w:sz w:val="20"/>
              </w:rPr>
              <w:t>музыка</w:t>
            </w:r>
            <w:r w:rsidRPr="004B19AB">
              <w:rPr>
                <w:sz w:val="20"/>
              </w:rPr>
              <w:t>н</w:t>
            </w:r>
            <w:r w:rsidRPr="004B19AB">
              <w:rPr>
                <w:sz w:val="20"/>
              </w:rPr>
              <w:t>тов</w:t>
            </w:r>
          </w:p>
        </w:tc>
      </w:tr>
      <w:tr w:rsidR="007F580A" w:rsidRPr="004B19AB" w:rsidTr="007F580A">
        <w:trPr>
          <w:trHeight w:val="1497"/>
        </w:trPr>
        <w:tc>
          <w:tcPr>
            <w:tcW w:w="1560" w:type="dxa"/>
            <w:tcBorders>
              <w:left w:val="single" w:sz="6" w:space="0" w:color="221F1F"/>
              <w:bottom w:val="single" w:sz="6" w:space="0" w:color="221F1F"/>
            </w:tcBorders>
          </w:tcPr>
          <w:p w:rsidR="007F580A" w:rsidRPr="004B19AB" w:rsidRDefault="007F580A" w:rsidP="007F580A">
            <w:pPr>
              <w:spacing w:line="223" w:lineRule="exact"/>
              <w:ind w:right="14"/>
              <w:jc w:val="center"/>
              <w:rPr>
                <w:sz w:val="20"/>
              </w:rPr>
            </w:pPr>
            <w:r w:rsidRPr="004B19AB">
              <w:rPr>
                <w:w w:val="105"/>
                <w:sz w:val="20"/>
              </w:rPr>
              <w:t>В)</w:t>
            </w:r>
          </w:p>
          <w:p w:rsidR="007F580A" w:rsidRPr="004B19AB" w:rsidRDefault="007F580A" w:rsidP="007F580A">
            <w:pPr>
              <w:ind w:right="14"/>
              <w:jc w:val="center"/>
              <w:rPr>
                <w:sz w:val="20"/>
              </w:rPr>
            </w:pPr>
            <w:r w:rsidRPr="004B19AB">
              <w:rPr>
                <w:sz w:val="20"/>
              </w:rPr>
              <w:t>1—4</w:t>
            </w:r>
          </w:p>
          <w:p w:rsidR="007F580A" w:rsidRPr="004B19AB" w:rsidRDefault="007F580A" w:rsidP="007F580A">
            <w:pPr>
              <w:spacing w:before="1"/>
              <w:ind w:right="14"/>
              <w:jc w:val="center"/>
              <w:rPr>
                <w:sz w:val="20"/>
              </w:rPr>
            </w:pPr>
            <w:r w:rsidRPr="004B19AB">
              <w:rPr>
                <w:sz w:val="20"/>
              </w:rPr>
              <w:t>учебныхчаса</w:t>
            </w:r>
          </w:p>
        </w:tc>
        <w:tc>
          <w:tcPr>
            <w:tcW w:w="1645" w:type="dxa"/>
          </w:tcPr>
          <w:p w:rsidR="007F580A" w:rsidRPr="004B19AB" w:rsidRDefault="007F580A" w:rsidP="007F580A">
            <w:pPr>
              <w:ind w:right="17"/>
              <w:jc w:val="center"/>
              <w:rPr>
                <w:sz w:val="20"/>
              </w:rPr>
            </w:pPr>
            <w:r w:rsidRPr="004B19AB">
              <w:rPr>
                <w:sz w:val="20"/>
              </w:rPr>
              <w:t>Исполнител</w:t>
            </w:r>
            <w:r w:rsidRPr="004B19AB">
              <w:rPr>
                <w:spacing w:val="-47"/>
                <w:sz w:val="20"/>
              </w:rPr>
              <w:t xml:space="preserve"> </w:t>
            </w:r>
            <w:r w:rsidRPr="004B19AB">
              <w:rPr>
                <w:sz w:val="20"/>
              </w:rPr>
              <w:t>и</w:t>
            </w:r>
            <w:r w:rsidRPr="004B19AB">
              <w:rPr>
                <w:spacing w:val="1"/>
                <w:sz w:val="20"/>
              </w:rPr>
              <w:t xml:space="preserve"> </w:t>
            </w:r>
            <w:r w:rsidRPr="004B19AB">
              <w:rPr>
                <w:w w:val="95"/>
                <w:sz w:val="20"/>
              </w:rPr>
              <w:t>с</w:t>
            </w:r>
            <w:r w:rsidRPr="004B19AB">
              <w:rPr>
                <w:w w:val="95"/>
                <w:sz w:val="20"/>
              </w:rPr>
              <w:t>о</w:t>
            </w:r>
            <w:r w:rsidRPr="004B19AB">
              <w:rPr>
                <w:w w:val="95"/>
                <w:sz w:val="20"/>
              </w:rPr>
              <w:t>временной</w:t>
            </w:r>
            <w:r w:rsidRPr="004B19AB">
              <w:rPr>
                <w:spacing w:val="-45"/>
                <w:w w:val="95"/>
                <w:sz w:val="20"/>
              </w:rPr>
              <w:t xml:space="preserve"> </w:t>
            </w:r>
            <w:r w:rsidRPr="004B19AB">
              <w:rPr>
                <w:sz w:val="20"/>
              </w:rPr>
              <w:t>музыки</w:t>
            </w:r>
          </w:p>
        </w:tc>
        <w:tc>
          <w:tcPr>
            <w:tcW w:w="2213" w:type="dxa"/>
            <w:tcBorders>
              <w:bottom w:val="single" w:sz="6" w:space="0" w:color="221F1F"/>
            </w:tcBorders>
          </w:tcPr>
          <w:p w:rsidR="007F580A" w:rsidRPr="004B19AB" w:rsidRDefault="007F580A" w:rsidP="007F580A">
            <w:pPr>
              <w:tabs>
                <w:tab w:val="left" w:pos="2108"/>
              </w:tabs>
              <w:ind w:right="-15"/>
              <w:jc w:val="both"/>
              <w:rPr>
                <w:sz w:val="20"/>
              </w:rPr>
            </w:pPr>
            <w:r w:rsidRPr="004B19AB">
              <w:rPr>
                <w:sz w:val="20"/>
              </w:rPr>
              <w:t>Творчество</w:t>
            </w:r>
            <w:r w:rsidRPr="004B19AB">
              <w:rPr>
                <w:spacing w:val="1"/>
                <w:sz w:val="20"/>
              </w:rPr>
              <w:t xml:space="preserve"> </w:t>
            </w:r>
            <w:r w:rsidRPr="004B19AB">
              <w:rPr>
                <w:sz w:val="20"/>
              </w:rPr>
              <w:t>одного</w:t>
            </w:r>
            <w:r w:rsidRPr="004B19AB">
              <w:rPr>
                <w:spacing w:val="1"/>
                <w:sz w:val="20"/>
              </w:rPr>
              <w:t xml:space="preserve"> </w:t>
            </w:r>
            <w:r w:rsidRPr="004B19AB">
              <w:rPr>
                <w:sz w:val="20"/>
              </w:rPr>
              <w:t>или</w:t>
            </w:r>
            <w:r w:rsidRPr="004B19AB">
              <w:rPr>
                <w:spacing w:val="-47"/>
                <w:sz w:val="20"/>
              </w:rPr>
              <w:t xml:space="preserve"> </w:t>
            </w:r>
            <w:r w:rsidRPr="004B19AB">
              <w:rPr>
                <w:spacing w:val="-1"/>
                <w:sz w:val="20"/>
              </w:rPr>
              <w:t xml:space="preserve">нескольких </w:t>
            </w:r>
            <w:r w:rsidRPr="004B19AB">
              <w:rPr>
                <w:sz w:val="20"/>
              </w:rPr>
              <w:t>исполнителей</w:t>
            </w:r>
            <w:r w:rsidRPr="004B19AB">
              <w:rPr>
                <w:spacing w:val="-47"/>
                <w:sz w:val="20"/>
              </w:rPr>
              <w:t xml:space="preserve"> </w:t>
            </w:r>
            <w:r w:rsidRPr="004B19AB">
              <w:rPr>
                <w:sz w:val="20"/>
              </w:rPr>
              <w:t>современной</w:t>
            </w:r>
            <w:r w:rsidRPr="004B19AB">
              <w:rPr>
                <w:spacing w:val="1"/>
                <w:sz w:val="20"/>
              </w:rPr>
              <w:t xml:space="preserve"> </w:t>
            </w:r>
            <w:r w:rsidRPr="004B19AB">
              <w:rPr>
                <w:sz w:val="20"/>
              </w:rPr>
              <w:t>музыки,</w:t>
            </w:r>
            <w:r w:rsidRPr="004B19AB">
              <w:rPr>
                <w:spacing w:val="1"/>
                <w:sz w:val="20"/>
              </w:rPr>
              <w:t xml:space="preserve"> </w:t>
            </w:r>
            <w:r w:rsidRPr="004B19AB">
              <w:rPr>
                <w:sz w:val="20"/>
              </w:rPr>
              <w:t>популярных</w:t>
            </w:r>
            <w:r w:rsidRPr="004B19AB">
              <w:rPr>
                <w:sz w:val="20"/>
              </w:rPr>
              <w:tab/>
              <w:t>у</w:t>
            </w:r>
            <w:r w:rsidRPr="004B19AB">
              <w:rPr>
                <w:spacing w:val="-48"/>
                <w:sz w:val="20"/>
              </w:rPr>
              <w:t xml:space="preserve"> </w:t>
            </w:r>
            <w:r w:rsidRPr="004B19AB">
              <w:rPr>
                <w:sz w:val="20"/>
              </w:rPr>
              <w:t>молодёжи</w:t>
            </w:r>
            <w:r w:rsidRPr="004B19AB">
              <w:rPr>
                <w:sz w:val="20"/>
                <w:vertAlign w:val="superscript"/>
              </w:rPr>
              <w:t>27</w:t>
            </w:r>
          </w:p>
        </w:tc>
        <w:tc>
          <w:tcPr>
            <w:tcW w:w="5600" w:type="dxa"/>
            <w:gridSpan w:val="5"/>
            <w:tcBorders>
              <w:top w:val="single" w:sz="6" w:space="0" w:color="221F1F"/>
              <w:bottom w:val="single" w:sz="6" w:space="0" w:color="221F1F"/>
            </w:tcBorders>
          </w:tcPr>
          <w:p w:rsidR="007F580A" w:rsidRPr="004B19AB" w:rsidRDefault="007F580A" w:rsidP="007F580A">
            <w:pPr>
              <w:tabs>
                <w:tab w:val="left" w:pos="516"/>
                <w:tab w:val="left" w:pos="2758"/>
                <w:tab w:val="left" w:pos="3334"/>
                <w:tab w:val="left" w:pos="4537"/>
              </w:tabs>
              <w:ind w:right="-15"/>
              <w:rPr>
                <w:sz w:val="20"/>
              </w:rPr>
            </w:pPr>
            <w:r w:rsidRPr="004B19AB">
              <w:rPr>
                <w:sz w:val="20"/>
              </w:rPr>
              <w:t>Просмотр</w:t>
            </w:r>
            <w:r w:rsidRPr="004B19AB">
              <w:rPr>
                <w:spacing w:val="33"/>
                <w:sz w:val="20"/>
              </w:rPr>
              <w:t xml:space="preserve"> </w:t>
            </w:r>
            <w:r w:rsidRPr="004B19AB">
              <w:rPr>
                <w:sz w:val="20"/>
              </w:rPr>
              <w:t>видеоклипов</w:t>
            </w:r>
            <w:r w:rsidRPr="004B19AB">
              <w:rPr>
                <w:spacing w:val="33"/>
                <w:sz w:val="20"/>
              </w:rPr>
              <w:t xml:space="preserve"> </w:t>
            </w:r>
            <w:r w:rsidRPr="004B19AB">
              <w:rPr>
                <w:sz w:val="20"/>
              </w:rPr>
              <w:t>современных</w:t>
            </w:r>
            <w:r w:rsidRPr="004B19AB">
              <w:rPr>
                <w:spacing w:val="34"/>
                <w:sz w:val="20"/>
              </w:rPr>
              <w:t xml:space="preserve"> </w:t>
            </w:r>
            <w:r w:rsidRPr="004B19AB">
              <w:rPr>
                <w:sz w:val="20"/>
              </w:rPr>
              <w:t>исполнителей.</w:t>
            </w:r>
            <w:r w:rsidRPr="004B19AB">
              <w:rPr>
                <w:spacing w:val="40"/>
                <w:sz w:val="20"/>
              </w:rPr>
              <w:t xml:space="preserve"> </w:t>
            </w:r>
            <w:r w:rsidRPr="004B19AB">
              <w:rPr>
                <w:sz w:val="20"/>
              </w:rPr>
              <w:t>Сравнение</w:t>
            </w:r>
            <w:r w:rsidRPr="004B19AB">
              <w:rPr>
                <w:spacing w:val="-47"/>
                <w:sz w:val="20"/>
              </w:rPr>
              <w:t xml:space="preserve"> </w:t>
            </w:r>
            <w:r w:rsidRPr="004B19AB">
              <w:rPr>
                <w:sz w:val="20"/>
              </w:rPr>
              <w:t>их</w:t>
            </w:r>
            <w:r w:rsidRPr="004B19AB">
              <w:rPr>
                <w:spacing w:val="14"/>
                <w:sz w:val="20"/>
              </w:rPr>
              <w:t xml:space="preserve"> </w:t>
            </w:r>
            <w:r w:rsidRPr="004B19AB">
              <w:rPr>
                <w:sz w:val="20"/>
              </w:rPr>
              <w:t>композиций</w:t>
            </w:r>
            <w:r w:rsidRPr="004B19AB">
              <w:rPr>
                <w:spacing w:val="12"/>
                <w:sz w:val="20"/>
              </w:rPr>
              <w:t xml:space="preserve"> </w:t>
            </w:r>
            <w:r w:rsidRPr="004B19AB">
              <w:rPr>
                <w:sz w:val="20"/>
              </w:rPr>
              <w:t>с</w:t>
            </w:r>
            <w:r w:rsidRPr="004B19AB">
              <w:rPr>
                <w:spacing w:val="15"/>
                <w:sz w:val="20"/>
              </w:rPr>
              <w:t xml:space="preserve"> </w:t>
            </w:r>
            <w:r w:rsidRPr="004B19AB">
              <w:rPr>
                <w:sz w:val="20"/>
              </w:rPr>
              <w:t>другими</w:t>
            </w:r>
            <w:r w:rsidRPr="004B19AB">
              <w:rPr>
                <w:spacing w:val="15"/>
                <w:sz w:val="20"/>
              </w:rPr>
              <w:t xml:space="preserve"> </w:t>
            </w:r>
            <w:r w:rsidRPr="004B19AB">
              <w:rPr>
                <w:sz w:val="20"/>
              </w:rPr>
              <w:t>направлениямии</w:t>
            </w:r>
            <w:r w:rsidRPr="004B19AB">
              <w:rPr>
                <w:spacing w:val="18"/>
                <w:sz w:val="20"/>
              </w:rPr>
              <w:t xml:space="preserve"> </w:t>
            </w:r>
            <w:r w:rsidRPr="004B19AB">
              <w:rPr>
                <w:sz w:val="20"/>
              </w:rPr>
              <w:t>стилями</w:t>
            </w:r>
            <w:r w:rsidRPr="004B19AB">
              <w:rPr>
                <w:spacing w:val="20"/>
                <w:sz w:val="20"/>
              </w:rPr>
              <w:t xml:space="preserve"> </w:t>
            </w:r>
            <w:r w:rsidRPr="004B19AB">
              <w:rPr>
                <w:sz w:val="20"/>
              </w:rPr>
              <w:t>(классикой,</w:t>
            </w:r>
            <w:r w:rsidRPr="004B19AB">
              <w:rPr>
                <w:spacing w:val="-47"/>
                <w:sz w:val="20"/>
              </w:rPr>
              <w:t xml:space="preserve"> </w:t>
            </w:r>
            <w:r w:rsidRPr="004B19AB">
              <w:rPr>
                <w:sz w:val="20"/>
              </w:rPr>
              <w:t>духовной,</w:t>
            </w:r>
            <w:r w:rsidRPr="004B19AB">
              <w:rPr>
                <w:spacing w:val="5"/>
                <w:sz w:val="20"/>
              </w:rPr>
              <w:t xml:space="preserve"> </w:t>
            </w:r>
            <w:r w:rsidRPr="004B19AB">
              <w:rPr>
                <w:sz w:val="20"/>
              </w:rPr>
              <w:t>народной</w:t>
            </w:r>
            <w:r w:rsidRPr="004B19AB">
              <w:rPr>
                <w:spacing w:val="4"/>
                <w:sz w:val="20"/>
              </w:rPr>
              <w:t xml:space="preserve"> </w:t>
            </w:r>
            <w:r w:rsidRPr="004B19AB">
              <w:rPr>
                <w:sz w:val="20"/>
              </w:rPr>
              <w:t>музыкой).</w:t>
            </w:r>
            <w:r w:rsidRPr="004B19AB">
              <w:rPr>
                <w:i/>
                <w:sz w:val="20"/>
              </w:rPr>
              <w:t>На</w:t>
            </w:r>
            <w:r w:rsidRPr="004B19AB">
              <w:rPr>
                <w:i/>
                <w:spacing w:val="10"/>
                <w:sz w:val="20"/>
              </w:rPr>
              <w:t xml:space="preserve"> </w:t>
            </w:r>
            <w:r w:rsidRPr="004B19AB">
              <w:rPr>
                <w:i/>
                <w:sz w:val="20"/>
              </w:rPr>
              <w:t>выбор</w:t>
            </w:r>
            <w:r w:rsidRPr="004B19AB">
              <w:rPr>
                <w:i/>
                <w:spacing w:val="8"/>
                <w:sz w:val="20"/>
              </w:rPr>
              <w:t xml:space="preserve"> </w:t>
            </w:r>
            <w:r w:rsidRPr="004B19AB">
              <w:rPr>
                <w:i/>
                <w:sz w:val="20"/>
              </w:rPr>
              <w:t>или</w:t>
            </w:r>
            <w:r w:rsidRPr="004B19AB">
              <w:rPr>
                <w:i/>
                <w:spacing w:val="11"/>
                <w:sz w:val="20"/>
              </w:rPr>
              <w:t xml:space="preserve"> </w:t>
            </w:r>
            <w:r w:rsidRPr="004B19AB">
              <w:rPr>
                <w:i/>
                <w:sz w:val="20"/>
              </w:rPr>
              <w:t>факультативно</w:t>
            </w:r>
            <w:r w:rsidRPr="004B19AB">
              <w:rPr>
                <w:sz w:val="20"/>
              </w:rPr>
              <w:t>:</w:t>
            </w:r>
            <w:r w:rsidRPr="004B19AB">
              <w:rPr>
                <w:spacing w:val="1"/>
                <w:sz w:val="20"/>
              </w:rPr>
              <w:t xml:space="preserve"> </w:t>
            </w:r>
            <w:r w:rsidRPr="004B19AB">
              <w:rPr>
                <w:spacing w:val="-1"/>
                <w:sz w:val="20"/>
              </w:rPr>
              <w:t>Составление</w:t>
            </w:r>
            <w:r w:rsidRPr="004B19AB">
              <w:rPr>
                <w:spacing w:val="10"/>
                <w:sz w:val="20"/>
              </w:rPr>
              <w:t xml:space="preserve"> </w:t>
            </w:r>
            <w:r w:rsidRPr="004B19AB">
              <w:rPr>
                <w:spacing w:val="-1"/>
                <w:sz w:val="20"/>
              </w:rPr>
              <w:t>плейлиста,</w:t>
            </w:r>
            <w:r w:rsidRPr="004B19AB">
              <w:rPr>
                <w:spacing w:val="12"/>
                <w:sz w:val="20"/>
              </w:rPr>
              <w:t xml:space="preserve"> </w:t>
            </w:r>
            <w:r w:rsidRPr="004B19AB">
              <w:rPr>
                <w:sz w:val="20"/>
              </w:rPr>
              <w:t>коллекции</w:t>
            </w:r>
            <w:r w:rsidRPr="004B19AB">
              <w:rPr>
                <w:spacing w:val="10"/>
                <w:sz w:val="20"/>
              </w:rPr>
              <w:t xml:space="preserve"> </w:t>
            </w:r>
            <w:r w:rsidRPr="004B19AB">
              <w:rPr>
                <w:sz w:val="20"/>
              </w:rPr>
              <w:t>записей</w:t>
            </w:r>
            <w:r w:rsidRPr="004B19AB">
              <w:rPr>
                <w:spacing w:val="11"/>
                <w:sz w:val="20"/>
              </w:rPr>
              <w:t xml:space="preserve"> </w:t>
            </w:r>
            <w:r w:rsidRPr="004B19AB">
              <w:rPr>
                <w:sz w:val="20"/>
              </w:rPr>
              <w:t>современной</w:t>
            </w:r>
            <w:r w:rsidRPr="004B19AB">
              <w:rPr>
                <w:spacing w:val="-31"/>
                <w:sz w:val="20"/>
              </w:rPr>
              <w:t xml:space="preserve"> </w:t>
            </w:r>
            <w:r w:rsidRPr="004B19AB">
              <w:rPr>
                <w:sz w:val="20"/>
              </w:rPr>
              <w:t>музыки</w:t>
            </w:r>
            <w:r w:rsidRPr="004B19AB">
              <w:rPr>
                <w:spacing w:val="-47"/>
                <w:sz w:val="20"/>
              </w:rPr>
              <w:t xml:space="preserve"> </w:t>
            </w:r>
            <w:r w:rsidRPr="004B19AB">
              <w:rPr>
                <w:sz w:val="20"/>
              </w:rPr>
              <w:t>для</w:t>
            </w:r>
            <w:r w:rsidRPr="004B19AB">
              <w:rPr>
                <w:sz w:val="20"/>
              </w:rPr>
              <w:tab/>
              <w:t>друзей-одноклассников</w:t>
            </w:r>
            <w:r w:rsidRPr="004B19AB">
              <w:rPr>
                <w:sz w:val="20"/>
              </w:rPr>
              <w:tab/>
              <w:t>(для</w:t>
            </w:r>
            <w:r w:rsidRPr="004B19AB">
              <w:rPr>
                <w:sz w:val="20"/>
              </w:rPr>
              <w:tab/>
              <w:t>проведения</w:t>
            </w:r>
            <w:r w:rsidRPr="004B19AB">
              <w:rPr>
                <w:sz w:val="20"/>
              </w:rPr>
              <w:tab/>
              <w:t>совместного</w:t>
            </w:r>
            <w:r w:rsidRPr="004B19AB">
              <w:rPr>
                <w:spacing w:val="-47"/>
                <w:sz w:val="20"/>
              </w:rPr>
              <w:t xml:space="preserve"> </w:t>
            </w:r>
            <w:r w:rsidRPr="004B19AB">
              <w:rPr>
                <w:sz w:val="20"/>
              </w:rPr>
              <w:t>досуга).</w:t>
            </w:r>
          </w:p>
        </w:tc>
      </w:tr>
      <w:tr w:rsidR="007F580A" w:rsidRPr="004B19AB" w:rsidTr="007F580A">
        <w:trPr>
          <w:trHeight w:val="551"/>
        </w:trPr>
        <w:tc>
          <w:tcPr>
            <w:tcW w:w="1560" w:type="dxa"/>
            <w:tcBorders>
              <w:top w:val="single" w:sz="6" w:space="0" w:color="221F1F"/>
            </w:tcBorders>
          </w:tcPr>
          <w:p w:rsidR="007F580A" w:rsidRPr="004B19AB" w:rsidRDefault="007F580A" w:rsidP="007F580A">
            <w:pPr>
              <w:rPr>
                <w:sz w:val="18"/>
              </w:rPr>
            </w:pPr>
          </w:p>
        </w:tc>
        <w:tc>
          <w:tcPr>
            <w:tcW w:w="1645" w:type="dxa"/>
          </w:tcPr>
          <w:p w:rsidR="007F580A" w:rsidRPr="004B19AB" w:rsidRDefault="007F580A" w:rsidP="007F580A">
            <w:pPr>
              <w:rPr>
                <w:sz w:val="18"/>
              </w:rPr>
            </w:pPr>
          </w:p>
        </w:tc>
        <w:tc>
          <w:tcPr>
            <w:tcW w:w="2213" w:type="dxa"/>
            <w:tcBorders>
              <w:top w:val="single" w:sz="6" w:space="0" w:color="221F1F"/>
            </w:tcBorders>
          </w:tcPr>
          <w:p w:rsidR="007F580A" w:rsidRPr="004B19AB" w:rsidRDefault="007F580A" w:rsidP="007F580A">
            <w:pPr>
              <w:rPr>
                <w:sz w:val="18"/>
              </w:rPr>
            </w:pPr>
          </w:p>
        </w:tc>
        <w:tc>
          <w:tcPr>
            <w:tcW w:w="3377" w:type="dxa"/>
            <w:tcBorders>
              <w:top w:val="single" w:sz="6" w:space="0" w:color="221F1F"/>
              <w:right w:val="nil"/>
            </w:tcBorders>
          </w:tcPr>
          <w:p w:rsidR="007F580A" w:rsidRPr="004B19AB" w:rsidRDefault="007F580A" w:rsidP="007F580A">
            <w:pPr>
              <w:tabs>
                <w:tab w:val="left" w:pos="857"/>
                <w:tab w:val="left" w:pos="2218"/>
              </w:tabs>
              <w:ind w:right="32"/>
              <w:rPr>
                <w:sz w:val="20"/>
              </w:rPr>
            </w:pPr>
            <w:r w:rsidRPr="004B19AB">
              <w:rPr>
                <w:sz w:val="20"/>
              </w:rPr>
              <w:t>Съёмка</w:t>
            </w:r>
            <w:r w:rsidRPr="004B19AB">
              <w:rPr>
                <w:sz w:val="20"/>
              </w:rPr>
              <w:tab/>
              <w:t>собственного</w:t>
            </w:r>
            <w:r w:rsidRPr="004B19AB">
              <w:rPr>
                <w:sz w:val="20"/>
              </w:rPr>
              <w:tab/>
              <w:t>видеоклипа</w:t>
            </w:r>
            <w:r w:rsidRPr="004B19AB">
              <w:rPr>
                <w:spacing w:val="1"/>
                <w:sz w:val="20"/>
              </w:rPr>
              <w:t xml:space="preserve"> </w:t>
            </w:r>
            <w:r w:rsidRPr="004B19AB">
              <w:rPr>
                <w:sz w:val="20"/>
              </w:rPr>
              <w:t>современных</w:t>
            </w:r>
            <w:r w:rsidRPr="004B19AB">
              <w:rPr>
                <w:spacing w:val="-1"/>
                <w:sz w:val="20"/>
              </w:rPr>
              <w:t xml:space="preserve"> </w:t>
            </w:r>
            <w:r w:rsidRPr="004B19AB">
              <w:rPr>
                <w:sz w:val="20"/>
              </w:rPr>
              <w:t>популярных композиций</w:t>
            </w:r>
          </w:p>
        </w:tc>
        <w:tc>
          <w:tcPr>
            <w:tcW w:w="344" w:type="dxa"/>
            <w:tcBorders>
              <w:top w:val="single" w:sz="6" w:space="0" w:color="221F1F"/>
              <w:left w:val="nil"/>
              <w:right w:val="nil"/>
            </w:tcBorders>
          </w:tcPr>
          <w:p w:rsidR="007F580A" w:rsidRPr="004B19AB" w:rsidRDefault="007F580A" w:rsidP="007F580A">
            <w:pPr>
              <w:spacing w:line="223" w:lineRule="exact"/>
              <w:rPr>
                <w:sz w:val="20"/>
              </w:rPr>
            </w:pPr>
            <w:r w:rsidRPr="004B19AB">
              <w:rPr>
                <w:sz w:val="20"/>
              </w:rPr>
              <w:t>на</w:t>
            </w:r>
          </w:p>
        </w:tc>
        <w:tc>
          <w:tcPr>
            <w:tcW w:w="851" w:type="dxa"/>
            <w:tcBorders>
              <w:top w:val="single" w:sz="6" w:space="0" w:color="221F1F"/>
              <w:left w:val="nil"/>
              <w:right w:val="nil"/>
            </w:tcBorders>
          </w:tcPr>
          <w:p w:rsidR="007F580A" w:rsidRPr="004B19AB" w:rsidRDefault="007F580A" w:rsidP="007F580A">
            <w:pPr>
              <w:spacing w:line="223" w:lineRule="exact"/>
              <w:rPr>
                <w:sz w:val="20"/>
              </w:rPr>
            </w:pPr>
            <w:r w:rsidRPr="004B19AB">
              <w:rPr>
                <w:sz w:val="20"/>
              </w:rPr>
              <w:t>музыку</w:t>
            </w:r>
          </w:p>
        </w:tc>
        <w:tc>
          <w:tcPr>
            <w:tcW w:w="729" w:type="dxa"/>
            <w:tcBorders>
              <w:top w:val="single" w:sz="6" w:space="0" w:color="221F1F"/>
              <w:left w:val="nil"/>
              <w:right w:val="nil"/>
            </w:tcBorders>
          </w:tcPr>
          <w:p w:rsidR="007F580A" w:rsidRPr="004B19AB" w:rsidRDefault="007F580A" w:rsidP="007F580A">
            <w:pPr>
              <w:spacing w:line="223" w:lineRule="exact"/>
              <w:rPr>
                <w:sz w:val="20"/>
              </w:rPr>
            </w:pPr>
            <w:r w:rsidRPr="004B19AB">
              <w:rPr>
                <w:sz w:val="20"/>
              </w:rPr>
              <w:t>одной</w:t>
            </w:r>
          </w:p>
        </w:tc>
        <w:tc>
          <w:tcPr>
            <w:tcW w:w="299" w:type="dxa"/>
            <w:tcBorders>
              <w:top w:val="single" w:sz="6" w:space="0" w:color="221F1F"/>
              <w:left w:val="nil"/>
            </w:tcBorders>
          </w:tcPr>
          <w:p w:rsidR="007F580A" w:rsidRPr="004B19AB" w:rsidRDefault="007F580A" w:rsidP="007F580A">
            <w:pPr>
              <w:spacing w:line="223" w:lineRule="exact"/>
              <w:ind w:right="-15"/>
              <w:rPr>
                <w:sz w:val="20"/>
              </w:rPr>
            </w:pPr>
            <w:r w:rsidRPr="004B19AB">
              <w:rPr>
                <w:sz w:val="20"/>
              </w:rPr>
              <w:t>из</w:t>
            </w:r>
          </w:p>
        </w:tc>
      </w:tr>
      <w:tr w:rsidR="007F580A" w:rsidRPr="004B19AB" w:rsidTr="007F580A">
        <w:trPr>
          <w:trHeight w:val="2990"/>
        </w:trPr>
        <w:tc>
          <w:tcPr>
            <w:tcW w:w="1560" w:type="dxa"/>
            <w:tcBorders>
              <w:left w:val="single" w:sz="6" w:space="0" w:color="221F1F"/>
              <w:right w:val="single" w:sz="6" w:space="0" w:color="221F1F"/>
            </w:tcBorders>
          </w:tcPr>
          <w:p w:rsidR="007F580A" w:rsidRPr="004B19AB" w:rsidRDefault="007F580A" w:rsidP="007F580A">
            <w:pPr>
              <w:spacing w:line="223" w:lineRule="exact"/>
              <w:ind w:right="11"/>
              <w:jc w:val="center"/>
              <w:rPr>
                <w:sz w:val="20"/>
              </w:rPr>
            </w:pPr>
            <w:r w:rsidRPr="004B19AB">
              <w:rPr>
                <w:w w:val="110"/>
                <w:sz w:val="20"/>
              </w:rPr>
              <w:t>Г)</w:t>
            </w:r>
          </w:p>
          <w:p w:rsidR="007F580A" w:rsidRPr="004B19AB" w:rsidRDefault="007F580A" w:rsidP="007F580A">
            <w:pPr>
              <w:ind w:right="12"/>
              <w:jc w:val="center"/>
              <w:rPr>
                <w:sz w:val="20"/>
              </w:rPr>
            </w:pPr>
            <w:r w:rsidRPr="004B19AB">
              <w:rPr>
                <w:sz w:val="20"/>
              </w:rPr>
              <w:t>1—4</w:t>
            </w:r>
          </w:p>
          <w:p w:rsidR="007F580A" w:rsidRPr="004B19AB" w:rsidRDefault="007F580A" w:rsidP="007F580A">
            <w:pPr>
              <w:spacing w:before="1"/>
              <w:ind w:right="12"/>
              <w:jc w:val="center"/>
              <w:rPr>
                <w:sz w:val="20"/>
              </w:rPr>
            </w:pPr>
            <w:r w:rsidRPr="004B19AB">
              <w:rPr>
                <w:sz w:val="20"/>
              </w:rPr>
              <w:t>учебныхчаса</w:t>
            </w:r>
          </w:p>
        </w:tc>
        <w:tc>
          <w:tcPr>
            <w:tcW w:w="1645" w:type="dxa"/>
            <w:tcBorders>
              <w:left w:val="single" w:sz="6" w:space="0" w:color="221F1F"/>
            </w:tcBorders>
          </w:tcPr>
          <w:p w:rsidR="007F580A" w:rsidRPr="004B19AB" w:rsidRDefault="007F580A" w:rsidP="007F580A">
            <w:pPr>
              <w:jc w:val="center"/>
              <w:rPr>
                <w:sz w:val="20"/>
              </w:rPr>
            </w:pPr>
            <w:r w:rsidRPr="004B19AB">
              <w:rPr>
                <w:w w:val="95"/>
                <w:sz w:val="20"/>
              </w:rPr>
              <w:t>Электронные</w:t>
            </w:r>
            <w:r w:rsidRPr="004B19AB">
              <w:rPr>
                <w:spacing w:val="-45"/>
                <w:w w:val="95"/>
                <w:sz w:val="20"/>
              </w:rPr>
              <w:t xml:space="preserve"> </w:t>
            </w:r>
            <w:r w:rsidRPr="004B19AB">
              <w:rPr>
                <w:sz w:val="20"/>
              </w:rPr>
              <w:t>муз</w:t>
            </w:r>
            <w:r w:rsidRPr="004B19AB">
              <w:rPr>
                <w:sz w:val="20"/>
              </w:rPr>
              <w:t>ы</w:t>
            </w:r>
            <w:r w:rsidRPr="004B19AB">
              <w:rPr>
                <w:sz w:val="20"/>
              </w:rPr>
              <w:t>кальны</w:t>
            </w:r>
            <w:r w:rsidRPr="004B19AB">
              <w:rPr>
                <w:spacing w:val="-47"/>
                <w:sz w:val="20"/>
              </w:rPr>
              <w:t xml:space="preserve"> </w:t>
            </w:r>
            <w:r w:rsidRPr="004B19AB">
              <w:rPr>
                <w:sz w:val="20"/>
              </w:rPr>
              <w:t>е</w:t>
            </w:r>
          </w:p>
          <w:p w:rsidR="007F580A" w:rsidRPr="004B19AB" w:rsidRDefault="007F580A" w:rsidP="007F580A">
            <w:pPr>
              <w:ind w:right="52"/>
              <w:jc w:val="center"/>
              <w:rPr>
                <w:sz w:val="20"/>
              </w:rPr>
            </w:pPr>
            <w:r w:rsidRPr="004B19AB">
              <w:rPr>
                <w:spacing w:val="-1"/>
                <w:sz w:val="20"/>
              </w:rPr>
              <w:t>инструмент</w:t>
            </w:r>
            <w:r w:rsidRPr="004B19AB">
              <w:rPr>
                <w:spacing w:val="-47"/>
                <w:sz w:val="20"/>
              </w:rPr>
              <w:t xml:space="preserve"> </w:t>
            </w:r>
            <w:r w:rsidRPr="004B19AB">
              <w:rPr>
                <w:sz w:val="20"/>
              </w:rPr>
              <w:t>ы</w:t>
            </w:r>
          </w:p>
        </w:tc>
        <w:tc>
          <w:tcPr>
            <w:tcW w:w="2213" w:type="dxa"/>
          </w:tcPr>
          <w:p w:rsidR="007F580A" w:rsidRPr="004B19AB" w:rsidRDefault="007F580A" w:rsidP="007F580A">
            <w:pPr>
              <w:spacing w:line="223" w:lineRule="exact"/>
              <w:rPr>
                <w:sz w:val="20"/>
              </w:rPr>
            </w:pPr>
            <w:r w:rsidRPr="004B19AB">
              <w:rPr>
                <w:sz w:val="20"/>
              </w:rPr>
              <w:t>Современные</w:t>
            </w:r>
          </w:p>
          <w:p w:rsidR="007F580A" w:rsidRPr="004B19AB" w:rsidRDefault="007F580A" w:rsidP="007F580A">
            <w:pPr>
              <w:ind w:right="988"/>
              <w:rPr>
                <w:sz w:val="20"/>
              </w:rPr>
            </w:pPr>
            <w:r w:rsidRPr="004B19AB">
              <w:rPr>
                <w:sz w:val="20"/>
              </w:rPr>
              <w:t>«двойники»</w:t>
            </w:r>
            <w:r w:rsidRPr="004B19AB">
              <w:rPr>
                <w:spacing w:val="1"/>
                <w:sz w:val="20"/>
              </w:rPr>
              <w:t xml:space="preserve"> </w:t>
            </w:r>
            <w:r w:rsidRPr="004B19AB">
              <w:rPr>
                <w:sz w:val="20"/>
              </w:rPr>
              <w:t>классических</w:t>
            </w:r>
            <w:r w:rsidRPr="004B19AB">
              <w:rPr>
                <w:spacing w:val="-47"/>
                <w:sz w:val="20"/>
              </w:rPr>
              <w:t xml:space="preserve"> </w:t>
            </w:r>
            <w:r w:rsidRPr="004B19AB">
              <w:rPr>
                <w:sz w:val="20"/>
              </w:rPr>
              <w:t>музыкальных</w:t>
            </w:r>
            <w:r w:rsidRPr="004B19AB">
              <w:rPr>
                <w:spacing w:val="-47"/>
                <w:sz w:val="20"/>
              </w:rPr>
              <w:t xml:space="preserve"> </w:t>
            </w:r>
            <w:r w:rsidRPr="004B19AB">
              <w:rPr>
                <w:w w:val="95"/>
                <w:sz w:val="20"/>
              </w:rPr>
              <w:t>инструментов:</w:t>
            </w:r>
          </w:p>
          <w:p w:rsidR="007F580A" w:rsidRPr="004B19AB" w:rsidRDefault="007F580A" w:rsidP="007F580A">
            <w:pPr>
              <w:tabs>
                <w:tab w:val="left" w:pos="1603"/>
              </w:tabs>
              <w:spacing w:before="2"/>
              <w:ind w:right="-15"/>
              <w:jc w:val="both"/>
              <w:rPr>
                <w:sz w:val="20"/>
              </w:rPr>
            </w:pPr>
            <w:r w:rsidRPr="004B19AB">
              <w:rPr>
                <w:sz w:val="20"/>
              </w:rPr>
              <w:t>синтезатор,</w:t>
            </w:r>
            <w:r w:rsidRPr="004B19AB">
              <w:rPr>
                <w:spacing w:val="1"/>
                <w:sz w:val="20"/>
              </w:rPr>
              <w:t xml:space="preserve"> </w:t>
            </w:r>
            <w:r w:rsidRPr="004B19AB">
              <w:rPr>
                <w:sz w:val="20"/>
              </w:rPr>
              <w:t>электронная</w:t>
            </w:r>
            <w:r w:rsidRPr="004B19AB">
              <w:rPr>
                <w:spacing w:val="-47"/>
                <w:sz w:val="20"/>
              </w:rPr>
              <w:t xml:space="preserve"> </w:t>
            </w:r>
            <w:r w:rsidRPr="004B19AB">
              <w:rPr>
                <w:sz w:val="20"/>
              </w:rPr>
              <w:t>скрипка,</w:t>
            </w:r>
            <w:r w:rsidRPr="004B19AB">
              <w:rPr>
                <w:sz w:val="20"/>
              </w:rPr>
              <w:tab/>
              <w:t>гитара,</w:t>
            </w:r>
            <w:r w:rsidRPr="004B19AB">
              <w:rPr>
                <w:spacing w:val="-48"/>
                <w:sz w:val="20"/>
              </w:rPr>
              <w:t xml:space="preserve"> </w:t>
            </w:r>
            <w:r w:rsidRPr="004B19AB">
              <w:rPr>
                <w:sz w:val="20"/>
              </w:rPr>
              <w:t>барабаны</w:t>
            </w:r>
            <w:r w:rsidRPr="004B19AB">
              <w:rPr>
                <w:spacing w:val="2"/>
                <w:sz w:val="20"/>
              </w:rPr>
              <w:t xml:space="preserve"> </w:t>
            </w:r>
            <w:r w:rsidRPr="004B19AB">
              <w:rPr>
                <w:sz w:val="20"/>
              </w:rPr>
              <w:t>и</w:t>
            </w:r>
            <w:r w:rsidRPr="004B19AB">
              <w:rPr>
                <w:spacing w:val="4"/>
                <w:sz w:val="20"/>
              </w:rPr>
              <w:t xml:space="preserve"> </w:t>
            </w:r>
            <w:r w:rsidRPr="004B19AB">
              <w:rPr>
                <w:sz w:val="20"/>
              </w:rPr>
              <w:t>т.</w:t>
            </w:r>
            <w:r w:rsidRPr="004B19AB">
              <w:rPr>
                <w:spacing w:val="2"/>
                <w:sz w:val="20"/>
              </w:rPr>
              <w:t xml:space="preserve"> </w:t>
            </w:r>
            <w:r w:rsidRPr="004B19AB">
              <w:rPr>
                <w:sz w:val="20"/>
              </w:rPr>
              <w:t>д.</w:t>
            </w:r>
          </w:p>
          <w:p w:rsidR="007F580A" w:rsidRPr="004B19AB" w:rsidRDefault="007F580A" w:rsidP="007F580A">
            <w:pPr>
              <w:ind w:right="1039"/>
              <w:rPr>
                <w:sz w:val="20"/>
              </w:rPr>
            </w:pPr>
            <w:r w:rsidRPr="004B19AB">
              <w:rPr>
                <w:spacing w:val="-1"/>
                <w:sz w:val="20"/>
              </w:rPr>
              <w:t>Виртуальные</w:t>
            </w:r>
            <w:r w:rsidRPr="004B19AB">
              <w:rPr>
                <w:spacing w:val="-47"/>
                <w:sz w:val="20"/>
              </w:rPr>
              <w:t xml:space="preserve"> </w:t>
            </w:r>
            <w:r w:rsidRPr="004B19AB">
              <w:rPr>
                <w:spacing w:val="-1"/>
                <w:sz w:val="20"/>
              </w:rPr>
              <w:t>музыкальные</w:t>
            </w:r>
          </w:p>
          <w:p w:rsidR="007F580A" w:rsidRPr="004B19AB" w:rsidRDefault="007F580A" w:rsidP="007F580A">
            <w:pPr>
              <w:tabs>
                <w:tab w:val="left" w:pos="2114"/>
              </w:tabs>
              <w:ind w:right="-15"/>
              <w:rPr>
                <w:sz w:val="20"/>
              </w:rPr>
            </w:pPr>
            <w:r w:rsidRPr="004B19AB">
              <w:rPr>
                <w:sz w:val="20"/>
              </w:rPr>
              <w:t>инструменты</w:t>
            </w:r>
            <w:r w:rsidRPr="004B19AB">
              <w:rPr>
                <w:sz w:val="20"/>
              </w:rPr>
              <w:tab/>
              <w:t>в</w:t>
            </w:r>
            <w:r w:rsidRPr="004B19AB">
              <w:rPr>
                <w:spacing w:val="-47"/>
                <w:sz w:val="20"/>
              </w:rPr>
              <w:t xml:space="preserve"> </w:t>
            </w:r>
            <w:r w:rsidRPr="004B19AB">
              <w:rPr>
                <w:sz w:val="20"/>
              </w:rPr>
              <w:t>компьютерных</w:t>
            </w:r>
          </w:p>
          <w:p w:rsidR="007F580A" w:rsidRPr="004B19AB" w:rsidRDefault="007F580A" w:rsidP="007F580A">
            <w:pPr>
              <w:spacing w:line="215" w:lineRule="exact"/>
              <w:rPr>
                <w:sz w:val="20"/>
              </w:rPr>
            </w:pPr>
            <w:r w:rsidRPr="004B19AB">
              <w:rPr>
                <w:sz w:val="20"/>
              </w:rPr>
              <w:t>программах</w:t>
            </w:r>
          </w:p>
        </w:tc>
        <w:tc>
          <w:tcPr>
            <w:tcW w:w="5600" w:type="dxa"/>
            <w:gridSpan w:val="5"/>
            <w:tcBorders>
              <w:bottom w:val="single" w:sz="6" w:space="0" w:color="221F1F"/>
            </w:tcBorders>
          </w:tcPr>
          <w:p w:rsidR="007F580A" w:rsidRPr="004B19AB" w:rsidRDefault="007F580A" w:rsidP="007F580A">
            <w:pPr>
              <w:ind w:right="-15"/>
              <w:jc w:val="both"/>
              <w:rPr>
                <w:sz w:val="20"/>
              </w:rPr>
            </w:pPr>
            <w:r w:rsidRPr="004B19AB">
              <w:rPr>
                <w:sz w:val="20"/>
              </w:rPr>
              <w:t>Слушание</w:t>
            </w:r>
            <w:r w:rsidRPr="004B19AB">
              <w:rPr>
                <w:spacing w:val="1"/>
                <w:sz w:val="20"/>
              </w:rPr>
              <w:t xml:space="preserve"> </w:t>
            </w:r>
            <w:r w:rsidRPr="004B19AB">
              <w:rPr>
                <w:sz w:val="20"/>
              </w:rPr>
              <w:t>музыкальных</w:t>
            </w:r>
            <w:r w:rsidRPr="004B19AB">
              <w:rPr>
                <w:spacing w:val="1"/>
                <w:sz w:val="20"/>
              </w:rPr>
              <w:t xml:space="preserve"> </w:t>
            </w:r>
            <w:r w:rsidRPr="004B19AB">
              <w:rPr>
                <w:sz w:val="20"/>
              </w:rPr>
              <w:t>композиций</w:t>
            </w:r>
            <w:r w:rsidRPr="004B19AB">
              <w:rPr>
                <w:spacing w:val="1"/>
                <w:sz w:val="20"/>
              </w:rPr>
              <w:t xml:space="preserve"> </w:t>
            </w:r>
            <w:r w:rsidRPr="004B19AB">
              <w:rPr>
                <w:sz w:val="20"/>
              </w:rPr>
              <w:t>в</w:t>
            </w:r>
            <w:r w:rsidRPr="004B19AB">
              <w:rPr>
                <w:spacing w:val="1"/>
                <w:sz w:val="20"/>
              </w:rPr>
              <w:t xml:space="preserve"> </w:t>
            </w:r>
            <w:r w:rsidRPr="004B19AB">
              <w:rPr>
                <w:sz w:val="20"/>
              </w:rPr>
              <w:t>исполнении</w:t>
            </w:r>
            <w:r w:rsidRPr="004B19AB">
              <w:rPr>
                <w:spacing w:val="1"/>
                <w:sz w:val="20"/>
              </w:rPr>
              <w:t xml:space="preserve"> </w:t>
            </w:r>
            <w:r w:rsidRPr="004B19AB">
              <w:rPr>
                <w:sz w:val="20"/>
              </w:rPr>
              <w:t>на</w:t>
            </w:r>
            <w:r w:rsidRPr="004B19AB">
              <w:rPr>
                <w:spacing w:val="1"/>
                <w:sz w:val="20"/>
              </w:rPr>
              <w:t xml:space="preserve"> </w:t>
            </w:r>
            <w:r w:rsidRPr="004B19AB">
              <w:rPr>
                <w:sz w:val="20"/>
              </w:rPr>
              <w:t>электро</w:t>
            </w:r>
            <w:r w:rsidRPr="004B19AB">
              <w:rPr>
                <w:sz w:val="20"/>
              </w:rPr>
              <w:t>н</w:t>
            </w:r>
            <w:r w:rsidRPr="004B19AB">
              <w:rPr>
                <w:sz w:val="20"/>
              </w:rPr>
              <w:t>ных музыкальных инструментах. Сравнение ихзвучания</w:t>
            </w:r>
            <w:r w:rsidRPr="004B19AB">
              <w:rPr>
                <w:spacing w:val="-48"/>
                <w:sz w:val="20"/>
              </w:rPr>
              <w:t xml:space="preserve"> </w:t>
            </w:r>
            <w:r w:rsidRPr="004B19AB">
              <w:rPr>
                <w:sz w:val="20"/>
              </w:rPr>
              <w:t>с</w:t>
            </w:r>
            <w:r w:rsidRPr="004B19AB">
              <w:rPr>
                <w:spacing w:val="1"/>
                <w:sz w:val="20"/>
              </w:rPr>
              <w:t xml:space="preserve"> </w:t>
            </w:r>
            <w:r w:rsidRPr="004B19AB">
              <w:rPr>
                <w:sz w:val="20"/>
              </w:rPr>
              <w:t>ак</w:t>
            </w:r>
            <w:r w:rsidRPr="004B19AB">
              <w:rPr>
                <w:sz w:val="20"/>
              </w:rPr>
              <w:t>у</w:t>
            </w:r>
            <w:r w:rsidRPr="004B19AB">
              <w:rPr>
                <w:sz w:val="20"/>
              </w:rPr>
              <w:t>стическими</w:t>
            </w:r>
            <w:r w:rsidRPr="004B19AB">
              <w:rPr>
                <w:spacing w:val="1"/>
                <w:sz w:val="20"/>
              </w:rPr>
              <w:t xml:space="preserve"> </w:t>
            </w:r>
            <w:r w:rsidRPr="004B19AB">
              <w:rPr>
                <w:sz w:val="20"/>
              </w:rPr>
              <w:t>инструментами,</w:t>
            </w:r>
            <w:r w:rsidRPr="004B19AB">
              <w:rPr>
                <w:spacing w:val="1"/>
                <w:sz w:val="20"/>
              </w:rPr>
              <w:t xml:space="preserve"> </w:t>
            </w:r>
            <w:r w:rsidRPr="004B19AB">
              <w:rPr>
                <w:sz w:val="20"/>
              </w:rPr>
              <w:t>обсуждение</w:t>
            </w:r>
            <w:r w:rsidRPr="004B19AB">
              <w:rPr>
                <w:spacing w:val="1"/>
                <w:sz w:val="20"/>
              </w:rPr>
              <w:t xml:space="preserve"> </w:t>
            </w:r>
            <w:r w:rsidRPr="004B19AB">
              <w:rPr>
                <w:sz w:val="20"/>
              </w:rPr>
              <w:t>результатов</w:t>
            </w:r>
            <w:r w:rsidRPr="004B19AB">
              <w:rPr>
                <w:spacing w:val="1"/>
                <w:sz w:val="20"/>
              </w:rPr>
              <w:t xml:space="preserve"> </w:t>
            </w:r>
            <w:r w:rsidRPr="004B19AB">
              <w:rPr>
                <w:sz w:val="20"/>
              </w:rPr>
              <w:t>сравнения.</w:t>
            </w:r>
          </w:p>
          <w:p w:rsidR="007F580A" w:rsidRPr="004B19AB" w:rsidRDefault="007F580A" w:rsidP="007F580A">
            <w:pPr>
              <w:ind w:right="-15"/>
              <w:jc w:val="both"/>
              <w:rPr>
                <w:sz w:val="20"/>
              </w:rPr>
            </w:pPr>
            <w:r w:rsidRPr="004B19AB">
              <w:rPr>
                <w:sz w:val="20"/>
              </w:rPr>
              <w:t>Подбор</w:t>
            </w:r>
            <w:r w:rsidRPr="004B19AB">
              <w:rPr>
                <w:spacing w:val="1"/>
                <w:sz w:val="20"/>
              </w:rPr>
              <w:t xml:space="preserve"> </w:t>
            </w:r>
            <w:r w:rsidRPr="004B19AB">
              <w:rPr>
                <w:sz w:val="20"/>
              </w:rPr>
              <w:t>электронных</w:t>
            </w:r>
            <w:r w:rsidRPr="004B19AB">
              <w:rPr>
                <w:spacing w:val="1"/>
                <w:sz w:val="20"/>
              </w:rPr>
              <w:t xml:space="preserve"> </w:t>
            </w:r>
            <w:r w:rsidRPr="004B19AB">
              <w:rPr>
                <w:sz w:val="20"/>
              </w:rPr>
              <w:t>тембров</w:t>
            </w:r>
            <w:r w:rsidRPr="004B19AB">
              <w:rPr>
                <w:spacing w:val="1"/>
                <w:sz w:val="20"/>
              </w:rPr>
              <w:t xml:space="preserve"> </w:t>
            </w:r>
            <w:r w:rsidRPr="004B19AB">
              <w:rPr>
                <w:sz w:val="20"/>
              </w:rPr>
              <w:t>для</w:t>
            </w:r>
            <w:r w:rsidRPr="004B19AB">
              <w:rPr>
                <w:spacing w:val="1"/>
                <w:sz w:val="20"/>
              </w:rPr>
              <w:t xml:space="preserve"> </w:t>
            </w:r>
            <w:r w:rsidRPr="004B19AB">
              <w:rPr>
                <w:sz w:val="20"/>
              </w:rPr>
              <w:t>создания</w:t>
            </w:r>
            <w:r w:rsidRPr="004B19AB">
              <w:rPr>
                <w:spacing w:val="1"/>
                <w:sz w:val="20"/>
              </w:rPr>
              <w:t xml:space="preserve"> </w:t>
            </w:r>
            <w:r w:rsidRPr="004B19AB">
              <w:rPr>
                <w:sz w:val="20"/>
              </w:rPr>
              <w:t>музыки</w:t>
            </w:r>
            <w:r w:rsidRPr="004B19AB">
              <w:rPr>
                <w:spacing w:val="1"/>
                <w:sz w:val="20"/>
              </w:rPr>
              <w:t xml:space="preserve"> </w:t>
            </w:r>
            <w:r w:rsidRPr="004B19AB">
              <w:rPr>
                <w:sz w:val="20"/>
              </w:rPr>
              <w:t>к</w:t>
            </w:r>
            <w:r w:rsidRPr="004B19AB">
              <w:rPr>
                <w:spacing w:val="1"/>
                <w:sz w:val="20"/>
              </w:rPr>
              <w:t xml:space="preserve"> </w:t>
            </w:r>
            <w:r w:rsidRPr="004B19AB">
              <w:rPr>
                <w:sz w:val="20"/>
              </w:rPr>
              <w:t>фантаст</w:t>
            </w:r>
            <w:r w:rsidRPr="004B19AB">
              <w:rPr>
                <w:sz w:val="20"/>
              </w:rPr>
              <w:t>и</w:t>
            </w:r>
            <w:r w:rsidRPr="004B19AB">
              <w:rPr>
                <w:sz w:val="20"/>
              </w:rPr>
              <w:t>ческому</w:t>
            </w:r>
            <w:r w:rsidRPr="004B19AB">
              <w:rPr>
                <w:spacing w:val="4"/>
                <w:sz w:val="20"/>
              </w:rPr>
              <w:t xml:space="preserve"> </w:t>
            </w:r>
            <w:r w:rsidRPr="004B19AB">
              <w:rPr>
                <w:sz w:val="20"/>
              </w:rPr>
              <w:t>фильму.</w:t>
            </w:r>
          </w:p>
          <w:p w:rsidR="007F580A" w:rsidRPr="004B19AB" w:rsidRDefault="007F580A" w:rsidP="007F580A">
            <w:pPr>
              <w:spacing w:line="228" w:lineRule="exact"/>
              <w:jc w:val="both"/>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tabs>
                <w:tab w:val="left" w:pos="1221"/>
                <w:tab w:val="left" w:pos="2679"/>
                <w:tab w:val="left" w:pos="3697"/>
                <w:tab w:val="left" w:pos="4490"/>
              </w:tabs>
              <w:ind w:right="-15"/>
              <w:rPr>
                <w:sz w:val="20"/>
              </w:rPr>
            </w:pPr>
            <w:r w:rsidRPr="004B19AB">
              <w:rPr>
                <w:sz w:val="20"/>
              </w:rPr>
              <w:t>Посещение</w:t>
            </w:r>
            <w:r w:rsidRPr="004B19AB">
              <w:rPr>
                <w:sz w:val="20"/>
              </w:rPr>
              <w:tab/>
              <w:t>музыкального</w:t>
            </w:r>
            <w:r w:rsidRPr="004B19AB">
              <w:rPr>
                <w:sz w:val="20"/>
              </w:rPr>
              <w:tab/>
              <w:t>магазина</w:t>
            </w:r>
            <w:r w:rsidRPr="004B19AB">
              <w:rPr>
                <w:sz w:val="20"/>
              </w:rPr>
              <w:tab/>
              <w:t>(отдел</w:t>
            </w:r>
            <w:r w:rsidRPr="004B19AB">
              <w:rPr>
                <w:sz w:val="20"/>
              </w:rPr>
              <w:tab/>
              <w:t>электронных</w:t>
            </w:r>
            <w:r w:rsidRPr="004B19AB">
              <w:rPr>
                <w:spacing w:val="-47"/>
                <w:sz w:val="20"/>
              </w:rPr>
              <w:t xml:space="preserve"> </w:t>
            </w:r>
            <w:r w:rsidRPr="004B19AB">
              <w:rPr>
                <w:sz w:val="20"/>
              </w:rPr>
              <w:t>музыкальных</w:t>
            </w:r>
            <w:r w:rsidRPr="004B19AB">
              <w:rPr>
                <w:spacing w:val="6"/>
                <w:sz w:val="20"/>
              </w:rPr>
              <w:t xml:space="preserve"> </w:t>
            </w:r>
            <w:r w:rsidRPr="004B19AB">
              <w:rPr>
                <w:sz w:val="20"/>
              </w:rPr>
              <w:t>инструментов).</w:t>
            </w:r>
          </w:p>
          <w:p w:rsidR="007F580A" w:rsidRPr="004B19AB" w:rsidRDefault="007F580A" w:rsidP="007F580A">
            <w:pPr>
              <w:ind w:right="-15"/>
              <w:rPr>
                <w:sz w:val="20"/>
              </w:rPr>
            </w:pPr>
            <w:r w:rsidRPr="004B19AB">
              <w:rPr>
                <w:sz w:val="20"/>
              </w:rPr>
              <w:t>Просмотр фильма об электронных музыкальных инструментах.</w:t>
            </w:r>
            <w:r w:rsidRPr="004B19AB">
              <w:rPr>
                <w:spacing w:val="1"/>
                <w:sz w:val="20"/>
              </w:rPr>
              <w:t xml:space="preserve"> </w:t>
            </w:r>
            <w:r w:rsidRPr="004B19AB">
              <w:rPr>
                <w:sz w:val="20"/>
              </w:rPr>
              <w:t>Создание</w:t>
            </w:r>
            <w:r w:rsidRPr="004B19AB">
              <w:rPr>
                <w:spacing w:val="-1"/>
                <w:sz w:val="20"/>
              </w:rPr>
              <w:t xml:space="preserve"> </w:t>
            </w:r>
            <w:r w:rsidRPr="004B19AB">
              <w:rPr>
                <w:sz w:val="20"/>
              </w:rPr>
              <w:t>электронной</w:t>
            </w:r>
            <w:r w:rsidRPr="004B19AB">
              <w:rPr>
                <w:spacing w:val="-3"/>
                <w:sz w:val="20"/>
              </w:rPr>
              <w:t xml:space="preserve"> </w:t>
            </w:r>
            <w:r w:rsidRPr="004B19AB">
              <w:rPr>
                <w:sz w:val="20"/>
              </w:rPr>
              <w:t>композиции</w:t>
            </w:r>
            <w:r w:rsidRPr="004B19AB">
              <w:rPr>
                <w:spacing w:val="-2"/>
                <w:sz w:val="20"/>
              </w:rPr>
              <w:t xml:space="preserve"> </w:t>
            </w:r>
            <w:r w:rsidRPr="004B19AB">
              <w:rPr>
                <w:sz w:val="20"/>
              </w:rPr>
              <w:t>в компьютерных</w:t>
            </w:r>
            <w:r w:rsidRPr="004B19AB">
              <w:rPr>
                <w:spacing w:val="7"/>
                <w:sz w:val="20"/>
              </w:rPr>
              <w:t xml:space="preserve"> </w:t>
            </w:r>
            <w:r w:rsidRPr="004B19AB">
              <w:rPr>
                <w:sz w:val="20"/>
              </w:rPr>
              <w:t>программах</w:t>
            </w:r>
            <w:r w:rsidRPr="004B19AB">
              <w:rPr>
                <w:spacing w:val="-47"/>
                <w:sz w:val="20"/>
              </w:rPr>
              <w:t xml:space="preserve"> </w:t>
            </w:r>
            <w:r w:rsidRPr="004B19AB">
              <w:rPr>
                <w:sz w:val="20"/>
              </w:rPr>
              <w:t>с</w:t>
            </w:r>
            <w:r w:rsidRPr="004B19AB">
              <w:rPr>
                <w:spacing w:val="-6"/>
                <w:sz w:val="20"/>
              </w:rPr>
              <w:t xml:space="preserve"> </w:t>
            </w:r>
            <w:r w:rsidRPr="004B19AB">
              <w:rPr>
                <w:sz w:val="20"/>
              </w:rPr>
              <w:t>готовыми</w:t>
            </w:r>
            <w:r w:rsidRPr="004B19AB">
              <w:rPr>
                <w:spacing w:val="-5"/>
                <w:sz w:val="20"/>
              </w:rPr>
              <w:t xml:space="preserve"> </w:t>
            </w:r>
            <w:r w:rsidRPr="004B19AB">
              <w:rPr>
                <w:sz w:val="20"/>
              </w:rPr>
              <w:t>семплами</w:t>
            </w:r>
            <w:r w:rsidRPr="004B19AB">
              <w:rPr>
                <w:spacing w:val="-5"/>
                <w:sz w:val="20"/>
              </w:rPr>
              <w:t xml:space="preserve"> </w:t>
            </w:r>
            <w:r w:rsidRPr="004B19AB">
              <w:rPr>
                <w:sz w:val="20"/>
              </w:rPr>
              <w:t>(Garage</w:t>
            </w:r>
            <w:r w:rsidRPr="004B19AB">
              <w:rPr>
                <w:spacing w:val="-5"/>
                <w:sz w:val="20"/>
              </w:rPr>
              <w:t xml:space="preserve"> </w:t>
            </w:r>
            <w:r w:rsidRPr="004B19AB">
              <w:rPr>
                <w:sz w:val="20"/>
              </w:rPr>
              <w:t>Band</w:t>
            </w:r>
            <w:r w:rsidRPr="004B19AB">
              <w:rPr>
                <w:spacing w:val="-4"/>
                <w:sz w:val="20"/>
              </w:rPr>
              <w:t xml:space="preserve"> </w:t>
            </w:r>
            <w:r w:rsidRPr="004B19AB">
              <w:rPr>
                <w:sz w:val="20"/>
              </w:rPr>
              <w:t>и</w:t>
            </w:r>
            <w:r w:rsidRPr="004B19AB">
              <w:rPr>
                <w:spacing w:val="-6"/>
                <w:sz w:val="20"/>
              </w:rPr>
              <w:t xml:space="preserve"> </w:t>
            </w:r>
            <w:r w:rsidRPr="004B19AB">
              <w:rPr>
                <w:sz w:val="20"/>
              </w:rPr>
              <w:t>др.)</w:t>
            </w:r>
          </w:p>
        </w:tc>
      </w:tr>
    </w:tbl>
    <w:p w:rsidR="007F580A" w:rsidRPr="004B19AB" w:rsidRDefault="007F580A" w:rsidP="007F580A">
      <w:pPr>
        <w:autoSpaceDE w:val="0"/>
        <w:autoSpaceDN w:val="0"/>
        <w:spacing w:before="9"/>
        <w:rPr>
          <w:sz w:val="11"/>
          <w:szCs w:val="24"/>
        </w:rPr>
      </w:pPr>
    </w:p>
    <w:p w:rsidR="007F580A" w:rsidRPr="004B19AB" w:rsidRDefault="007F580A" w:rsidP="007F580A">
      <w:pPr>
        <w:autoSpaceDE w:val="0"/>
        <w:autoSpaceDN w:val="0"/>
        <w:spacing w:before="90" w:line="274" w:lineRule="exact"/>
        <w:jc w:val="both"/>
        <w:outlineLvl w:val="0"/>
        <w:rPr>
          <w:b/>
          <w:bCs/>
          <w:sz w:val="24"/>
          <w:szCs w:val="24"/>
        </w:rPr>
      </w:pPr>
      <w:r w:rsidRPr="004B19AB">
        <w:rPr>
          <w:b/>
          <w:bCs/>
          <w:sz w:val="24"/>
          <w:szCs w:val="24"/>
        </w:rPr>
        <w:t>Модуль</w:t>
      </w:r>
      <w:r w:rsidRPr="004B19AB">
        <w:rPr>
          <w:b/>
          <w:bCs/>
          <w:spacing w:val="-1"/>
          <w:sz w:val="24"/>
          <w:szCs w:val="24"/>
        </w:rPr>
        <w:t xml:space="preserve"> </w:t>
      </w:r>
      <w:r w:rsidRPr="004B19AB">
        <w:rPr>
          <w:b/>
          <w:bCs/>
          <w:sz w:val="24"/>
          <w:szCs w:val="24"/>
        </w:rPr>
        <w:t>№</w:t>
      </w:r>
      <w:r w:rsidRPr="004B19AB">
        <w:rPr>
          <w:b/>
          <w:bCs/>
          <w:spacing w:val="-3"/>
          <w:sz w:val="24"/>
          <w:szCs w:val="24"/>
        </w:rPr>
        <w:t xml:space="preserve"> </w:t>
      </w:r>
      <w:r w:rsidRPr="004B19AB">
        <w:rPr>
          <w:b/>
          <w:bCs/>
          <w:sz w:val="24"/>
          <w:szCs w:val="24"/>
        </w:rPr>
        <w:t>7</w:t>
      </w:r>
      <w:r w:rsidRPr="004B19AB">
        <w:rPr>
          <w:b/>
          <w:bCs/>
          <w:spacing w:val="-1"/>
          <w:sz w:val="24"/>
          <w:szCs w:val="24"/>
        </w:rPr>
        <w:t xml:space="preserve"> </w:t>
      </w:r>
      <w:r w:rsidRPr="004B19AB">
        <w:rPr>
          <w:b/>
          <w:bCs/>
          <w:sz w:val="24"/>
          <w:szCs w:val="24"/>
        </w:rPr>
        <w:t>«Музыка</w:t>
      </w:r>
      <w:r w:rsidRPr="004B19AB">
        <w:rPr>
          <w:b/>
          <w:bCs/>
          <w:spacing w:val="2"/>
          <w:sz w:val="24"/>
          <w:szCs w:val="24"/>
        </w:rPr>
        <w:t xml:space="preserve"> </w:t>
      </w:r>
      <w:r w:rsidRPr="004B19AB">
        <w:rPr>
          <w:b/>
          <w:bCs/>
          <w:sz w:val="24"/>
          <w:szCs w:val="24"/>
        </w:rPr>
        <w:t>театра</w:t>
      </w:r>
      <w:r w:rsidRPr="004B19AB">
        <w:rPr>
          <w:b/>
          <w:bCs/>
          <w:spacing w:val="-1"/>
          <w:sz w:val="24"/>
          <w:szCs w:val="24"/>
        </w:rPr>
        <w:t xml:space="preserve"> </w:t>
      </w:r>
      <w:r w:rsidRPr="004B19AB">
        <w:rPr>
          <w:b/>
          <w:bCs/>
          <w:sz w:val="24"/>
          <w:szCs w:val="24"/>
        </w:rPr>
        <w:t>и</w:t>
      </w:r>
      <w:r w:rsidRPr="004B19AB">
        <w:rPr>
          <w:b/>
          <w:bCs/>
          <w:spacing w:val="-1"/>
          <w:sz w:val="24"/>
          <w:szCs w:val="24"/>
        </w:rPr>
        <w:t xml:space="preserve"> </w:t>
      </w:r>
      <w:r w:rsidRPr="004B19AB">
        <w:rPr>
          <w:b/>
          <w:bCs/>
          <w:sz w:val="24"/>
          <w:szCs w:val="24"/>
        </w:rPr>
        <w:t>кино»</w:t>
      </w:r>
    </w:p>
    <w:p w:rsidR="007F580A" w:rsidRPr="004B19AB" w:rsidRDefault="007F580A" w:rsidP="007F580A">
      <w:pPr>
        <w:autoSpaceDE w:val="0"/>
        <w:autoSpaceDN w:val="0"/>
        <w:ind w:right="827"/>
        <w:jc w:val="both"/>
        <w:rPr>
          <w:sz w:val="24"/>
          <w:szCs w:val="24"/>
        </w:rPr>
      </w:pPr>
      <w:r w:rsidRPr="004B19AB">
        <w:rPr>
          <w:sz w:val="24"/>
          <w:szCs w:val="24"/>
        </w:rPr>
        <w:t>Модуль</w:t>
      </w:r>
      <w:r w:rsidRPr="004B19AB">
        <w:rPr>
          <w:spacing w:val="1"/>
          <w:sz w:val="24"/>
          <w:szCs w:val="24"/>
        </w:rPr>
        <w:t xml:space="preserve"> </w:t>
      </w:r>
      <w:r w:rsidRPr="004B19AB">
        <w:rPr>
          <w:sz w:val="24"/>
          <w:szCs w:val="24"/>
        </w:rPr>
        <w:t>«Музыка</w:t>
      </w:r>
      <w:r w:rsidRPr="004B19AB">
        <w:rPr>
          <w:spacing w:val="1"/>
          <w:sz w:val="24"/>
          <w:szCs w:val="24"/>
        </w:rPr>
        <w:t xml:space="preserve"> </w:t>
      </w:r>
      <w:r w:rsidRPr="004B19AB">
        <w:rPr>
          <w:sz w:val="24"/>
          <w:szCs w:val="24"/>
        </w:rPr>
        <w:t>театра</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кино»</w:t>
      </w:r>
      <w:r w:rsidRPr="004B19AB">
        <w:rPr>
          <w:spacing w:val="1"/>
          <w:sz w:val="24"/>
          <w:szCs w:val="24"/>
        </w:rPr>
        <w:t xml:space="preserve"> </w:t>
      </w:r>
      <w:r w:rsidRPr="004B19AB">
        <w:rPr>
          <w:sz w:val="24"/>
          <w:szCs w:val="24"/>
        </w:rPr>
        <w:t>тесно</w:t>
      </w:r>
      <w:r w:rsidRPr="004B19AB">
        <w:rPr>
          <w:spacing w:val="1"/>
          <w:sz w:val="24"/>
          <w:szCs w:val="24"/>
        </w:rPr>
        <w:t xml:space="preserve"> </w:t>
      </w:r>
      <w:r w:rsidRPr="004B19AB">
        <w:rPr>
          <w:sz w:val="24"/>
          <w:szCs w:val="24"/>
        </w:rPr>
        <w:t>переплетается</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модулем</w:t>
      </w:r>
      <w:r w:rsidRPr="004B19AB">
        <w:rPr>
          <w:spacing w:val="1"/>
          <w:sz w:val="24"/>
          <w:szCs w:val="24"/>
        </w:rPr>
        <w:t xml:space="preserve"> </w:t>
      </w:r>
      <w:r w:rsidRPr="004B19AB">
        <w:rPr>
          <w:sz w:val="24"/>
          <w:szCs w:val="24"/>
        </w:rPr>
        <w:t>«Классическая</w:t>
      </w:r>
      <w:r w:rsidRPr="004B19AB">
        <w:rPr>
          <w:spacing w:val="1"/>
          <w:sz w:val="24"/>
          <w:szCs w:val="24"/>
        </w:rPr>
        <w:t xml:space="preserve"> </w:t>
      </w:r>
      <w:r w:rsidRPr="004B19AB">
        <w:rPr>
          <w:sz w:val="24"/>
          <w:szCs w:val="24"/>
        </w:rPr>
        <w:t>музыка», может ст</w:t>
      </w:r>
      <w:r w:rsidRPr="004B19AB">
        <w:rPr>
          <w:sz w:val="24"/>
          <w:szCs w:val="24"/>
        </w:rPr>
        <w:t>ы</w:t>
      </w:r>
      <w:r w:rsidRPr="004B19AB">
        <w:rPr>
          <w:sz w:val="24"/>
          <w:szCs w:val="24"/>
        </w:rPr>
        <w:t>коваться по ряду произведений с модулями «Современная музыка»</w:t>
      </w:r>
      <w:r w:rsidRPr="004B19AB">
        <w:rPr>
          <w:spacing w:val="1"/>
          <w:sz w:val="24"/>
          <w:szCs w:val="24"/>
        </w:rPr>
        <w:t xml:space="preserve"> </w:t>
      </w:r>
      <w:r w:rsidRPr="004B19AB">
        <w:rPr>
          <w:sz w:val="24"/>
          <w:szCs w:val="24"/>
        </w:rPr>
        <w:t>(мюзикл),</w:t>
      </w:r>
      <w:r w:rsidRPr="004B19AB">
        <w:rPr>
          <w:spacing w:val="1"/>
          <w:sz w:val="24"/>
          <w:szCs w:val="24"/>
        </w:rPr>
        <w:t xml:space="preserve"> </w:t>
      </w:r>
      <w:r w:rsidRPr="004B19AB">
        <w:rPr>
          <w:sz w:val="24"/>
          <w:szCs w:val="24"/>
        </w:rPr>
        <w:t>«Музыка</w:t>
      </w:r>
      <w:r w:rsidRPr="004B19AB">
        <w:rPr>
          <w:spacing w:val="-1"/>
          <w:sz w:val="24"/>
          <w:szCs w:val="24"/>
        </w:rPr>
        <w:t xml:space="preserve"> </w:t>
      </w:r>
      <w:r w:rsidRPr="004B19AB">
        <w:rPr>
          <w:sz w:val="24"/>
          <w:szCs w:val="24"/>
        </w:rPr>
        <w:t>в</w:t>
      </w:r>
      <w:r w:rsidRPr="004B19AB">
        <w:rPr>
          <w:spacing w:val="-2"/>
          <w:sz w:val="24"/>
          <w:szCs w:val="24"/>
        </w:rPr>
        <w:t xml:space="preserve"> </w:t>
      </w:r>
      <w:r w:rsidRPr="004B19AB">
        <w:rPr>
          <w:sz w:val="24"/>
          <w:szCs w:val="24"/>
        </w:rPr>
        <w:t>жизни</w:t>
      </w:r>
      <w:r w:rsidRPr="004B19AB">
        <w:rPr>
          <w:spacing w:val="-1"/>
          <w:sz w:val="24"/>
          <w:szCs w:val="24"/>
        </w:rPr>
        <w:t xml:space="preserve"> </w:t>
      </w:r>
      <w:r w:rsidRPr="004B19AB">
        <w:rPr>
          <w:sz w:val="24"/>
          <w:szCs w:val="24"/>
        </w:rPr>
        <w:t>чел</w:t>
      </w:r>
      <w:r w:rsidRPr="004B19AB">
        <w:rPr>
          <w:sz w:val="24"/>
          <w:szCs w:val="24"/>
        </w:rPr>
        <w:t>о</w:t>
      </w:r>
      <w:r w:rsidRPr="004B19AB">
        <w:rPr>
          <w:sz w:val="24"/>
          <w:szCs w:val="24"/>
        </w:rPr>
        <w:t>века»</w:t>
      </w:r>
      <w:r w:rsidRPr="004B19AB">
        <w:rPr>
          <w:spacing w:val="-7"/>
          <w:sz w:val="24"/>
          <w:szCs w:val="24"/>
        </w:rPr>
        <w:t xml:space="preserve"> </w:t>
      </w:r>
      <w:r w:rsidRPr="004B19AB">
        <w:rPr>
          <w:sz w:val="24"/>
          <w:szCs w:val="24"/>
        </w:rPr>
        <w:t>(музыкальные</w:t>
      </w:r>
      <w:r w:rsidRPr="004B19AB">
        <w:rPr>
          <w:spacing w:val="1"/>
          <w:sz w:val="24"/>
          <w:szCs w:val="24"/>
        </w:rPr>
        <w:t xml:space="preserve"> </w:t>
      </w:r>
      <w:r w:rsidRPr="004B19AB">
        <w:rPr>
          <w:sz w:val="24"/>
          <w:szCs w:val="24"/>
        </w:rPr>
        <w:t>портреты,</w:t>
      </w:r>
      <w:r w:rsidRPr="004B19AB">
        <w:rPr>
          <w:spacing w:val="7"/>
          <w:sz w:val="24"/>
          <w:szCs w:val="24"/>
        </w:rPr>
        <w:t xml:space="preserve"> </w:t>
      </w:r>
      <w:r w:rsidRPr="004B19AB">
        <w:rPr>
          <w:sz w:val="24"/>
          <w:szCs w:val="24"/>
        </w:rPr>
        <w:t>музыка</w:t>
      </w:r>
      <w:r w:rsidRPr="004B19AB">
        <w:rPr>
          <w:spacing w:val="6"/>
          <w:sz w:val="24"/>
          <w:szCs w:val="24"/>
        </w:rPr>
        <w:t xml:space="preserve"> </w:t>
      </w:r>
      <w:r w:rsidRPr="004B19AB">
        <w:rPr>
          <w:sz w:val="24"/>
          <w:szCs w:val="24"/>
        </w:rPr>
        <w:t>о</w:t>
      </w:r>
      <w:r w:rsidRPr="004B19AB">
        <w:rPr>
          <w:spacing w:val="6"/>
          <w:sz w:val="24"/>
          <w:szCs w:val="24"/>
        </w:rPr>
        <w:t xml:space="preserve"> </w:t>
      </w:r>
      <w:r w:rsidRPr="004B19AB">
        <w:rPr>
          <w:sz w:val="24"/>
          <w:szCs w:val="24"/>
        </w:rPr>
        <w:t>войне).</w:t>
      </w:r>
    </w:p>
    <w:p w:rsidR="007F580A" w:rsidRPr="004B19AB" w:rsidRDefault="007F580A" w:rsidP="007F580A">
      <w:pPr>
        <w:autoSpaceDE w:val="0"/>
        <w:autoSpaceDN w:val="0"/>
        <w:ind w:right="829"/>
        <w:jc w:val="both"/>
        <w:rPr>
          <w:sz w:val="24"/>
          <w:szCs w:val="24"/>
        </w:rPr>
      </w:pPr>
      <w:r w:rsidRPr="004B19AB">
        <w:rPr>
          <w:sz w:val="24"/>
          <w:szCs w:val="24"/>
        </w:rPr>
        <w:t>Для</w:t>
      </w:r>
      <w:r w:rsidRPr="004B19AB">
        <w:rPr>
          <w:spacing w:val="1"/>
          <w:sz w:val="24"/>
          <w:szCs w:val="24"/>
        </w:rPr>
        <w:t xml:space="preserve"> </w:t>
      </w:r>
      <w:r w:rsidRPr="004B19AB">
        <w:rPr>
          <w:sz w:val="24"/>
          <w:szCs w:val="24"/>
        </w:rPr>
        <w:t>данного</w:t>
      </w:r>
      <w:r w:rsidRPr="004B19AB">
        <w:rPr>
          <w:spacing w:val="1"/>
          <w:sz w:val="24"/>
          <w:szCs w:val="24"/>
        </w:rPr>
        <w:t xml:space="preserve"> </w:t>
      </w:r>
      <w:r w:rsidRPr="004B19AB">
        <w:rPr>
          <w:sz w:val="24"/>
          <w:szCs w:val="24"/>
        </w:rPr>
        <w:t>модуля</w:t>
      </w:r>
      <w:r w:rsidRPr="004B19AB">
        <w:rPr>
          <w:spacing w:val="1"/>
          <w:sz w:val="24"/>
          <w:szCs w:val="24"/>
        </w:rPr>
        <w:t xml:space="preserve"> </w:t>
      </w:r>
      <w:r w:rsidRPr="004B19AB">
        <w:rPr>
          <w:sz w:val="24"/>
          <w:szCs w:val="24"/>
        </w:rPr>
        <w:t>особенно</w:t>
      </w:r>
      <w:r w:rsidRPr="004B19AB">
        <w:rPr>
          <w:spacing w:val="1"/>
          <w:sz w:val="24"/>
          <w:szCs w:val="24"/>
        </w:rPr>
        <w:t xml:space="preserve"> </w:t>
      </w:r>
      <w:r w:rsidRPr="004B19AB">
        <w:rPr>
          <w:sz w:val="24"/>
          <w:szCs w:val="24"/>
        </w:rPr>
        <w:t>актуально</w:t>
      </w:r>
      <w:r w:rsidRPr="004B19AB">
        <w:rPr>
          <w:spacing w:val="1"/>
          <w:sz w:val="24"/>
          <w:szCs w:val="24"/>
        </w:rPr>
        <w:t xml:space="preserve"> </w:t>
      </w:r>
      <w:r w:rsidRPr="004B19AB">
        <w:rPr>
          <w:sz w:val="24"/>
          <w:szCs w:val="24"/>
        </w:rPr>
        <w:t>сочетание</w:t>
      </w:r>
      <w:r w:rsidRPr="004B19AB">
        <w:rPr>
          <w:spacing w:val="1"/>
          <w:sz w:val="24"/>
          <w:szCs w:val="24"/>
        </w:rPr>
        <w:t xml:space="preserve"> </w:t>
      </w:r>
      <w:r w:rsidRPr="004B19AB">
        <w:rPr>
          <w:sz w:val="24"/>
          <w:szCs w:val="24"/>
        </w:rPr>
        <w:t>различных</w:t>
      </w:r>
      <w:r w:rsidRPr="004B19AB">
        <w:rPr>
          <w:spacing w:val="1"/>
          <w:sz w:val="24"/>
          <w:szCs w:val="24"/>
        </w:rPr>
        <w:t xml:space="preserve"> </w:t>
      </w:r>
      <w:r w:rsidRPr="004B19AB">
        <w:rPr>
          <w:sz w:val="24"/>
          <w:szCs w:val="24"/>
        </w:rPr>
        <w:t>видов</w:t>
      </w:r>
      <w:r w:rsidRPr="004B19AB">
        <w:rPr>
          <w:spacing w:val="1"/>
          <w:sz w:val="24"/>
          <w:szCs w:val="24"/>
        </w:rPr>
        <w:t xml:space="preserve"> </w:t>
      </w:r>
      <w:r w:rsidRPr="004B19AB">
        <w:rPr>
          <w:sz w:val="24"/>
          <w:szCs w:val="24"/>
        </w:rPr>
        <w:t>урочной</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внеурочной деятел</w:t>
      </w:r>
      <w:r w:rsidRPr="004B19AB">
        <w:rPr>
          <w:sz w:val="24"/>
          <w:szCs w:val="24"/>
        </w:rPr>
        <w:t>ь</w:t>
      </w:r>
      <w:r w:rsidRPr="004B19AB">
        <w:rPr>
          <w:sz w:val="24"/>
          <w:szCs w:val="24"/>
        </w:rPr>
        <w:t>ности, таких как театрализованные постановки силами обучающихся,</w:t>
      </w:r>
      <w:r w:rsidRPr="004B19AB">
        <w:rPr>
          <w:spacing w:val="1"/>
          <w:sz w:val="24"/>
          <w:szCs w:val="24"/>
        </w:rPr>
        <w:t xml:space="preserve"> </w:t>
      </w:r>
      <w:r w:rsidRPr="004B19AB">
        <w:rPr>
          <w:sz w:val="24"/>
          <w:szCs w:val="24"/>
        </w:rPr>
        <w:t>посещение</w:t>
      </w:r>
      <w:r w:rsidRPr="004B19AB">
        <w:rPr>
          <w:spacing w:val="-2"/>
          <w:sz w:val="24"/>
          <w:szCs w:val="24"/>
        </w:rPr>
        <w:t xml:space="preserve"> </w:t>
      </w:r>
      <w:r w:rsidRPr="004B19AB">
        <w:rPr>
          <w:sz w:val="24"/>
          <w:szCs w:val="24"/>
        </w:rPr>
        <w:t>музыкальных</w:t>
      </w:r>
      <w:r w:rsidRPr="004B19AB">
        <w:rPr>
          <w:spacing w:val="3"/>
          <w:sz w:val="24"/>
          <w:szCs w:val="24"/>
        </w:rPr>
        <w:t xml:space="preserve"> </w:t>
      </w:r>
      <w:r w:rsidRPr="004B19AB">
        <w:rPr>
          <w:sz w:val="24"/>
          <w:szCs w:val="24"/>
        </w:rPr>
        <w:t>теа</w:t>
      </w:r>
      <w:r w:rsidRPr="004B19AB">
        <w:rPr>
          <w:sz w:val="24"/>
          <w:szCs w:val="24"/>
        </w:rPr>
        <w:t>т</w:t>
      </w:r>
      <w:r w:rsidRPr="004B19AB">
        <w:rPr>
          <w:sz w:val="24"/>
          <w:szCs w:val="24"/>
        </w:rPr>
        <w:t>ров,</w:t>
      </w:r>
      <w:r w:rsidRPr="004B19AB">
        <w:rPr>
          <w:spacing w:val="-1"/>
          <w:sz w:val="24"/>
          <w:szCs w:val="24"/>
        </w:rPr>
        <w:t xml:space="preserve"> </w:t>
      </w:r>
      <w:r w:rsidRPr="004B19AB">
        <w:rPr>
          <w:sz w:val="24"/>
          <w:szCs w:val="24"/>
        </w:rPr>
        <w:t>коллективный</w:t>
      </w:r>
      <w:r w:rsidRPr="004B19AB">
        <w:rPr>
          <w:spacing w:val="1"/>
          <w:sz w:val="24"/>
          <w:szCs w:val="24"/>
        </w:rPr>
        <w:t xml:space="preserve"> </w:t>
      </w:r>
      <w:r w:rsidRPr="004B19AB">
        <w:rPr>
          <w:sz w:val="24"/>
          <w:szCs w:val="24"/>
        </w:rPr>
        <w:t>просмотр</w:t>
      </w:r>
      <w:r w:rsidRPr="004B19AB">
        <w:rPr>
          <w:spacing w:val="8"/>
          <w:sz w:val="24"/>
          <w:szCs w:val="24"/>
        </w:rPr>
        <w:t xml:space="preserve"> </w:t>
      </w:r>
      <w:r w:rsidRPr="004B19AB">
        <w:rPr>
          <w:sz w:val="24"/>
          <w:szCs w:val="24"/>
        </w:rPr>
        <w:t>фильмов.</w:t>
      </w:r>
    </w:p>
    <w:p w:rsidR="007F580A" w:rsidRPr="004B19AB" w:rsidRDefault="007F580A" w:rsidP="007F580A">
      <w:pPr>
        <w:autoSpaceDE w:val="0"/>
        <w:autoSpaceDN w:val="0"/>
        <w:spacing w:before="6"/>
        <w:rPr>
          <w:sz w:val="21"/>
          <w:szCs w:val="24"/>
        </w:rPr>
      </w:pPr>
    </w:p>
    <w:tbl>
      <w:tblPr>
        <w:tblStyle w:val="TableNormal6"/>
        <w:tblW w:w="0" w:type="auto"/>
        <w:tblInd w:w="12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075"/>
        <w:gridCol w:w="1133"/>
        <w:gridCol w:w="2213"/>
        <w:gridCol w:w="5602"/>
      </w:tblGrid>
      <w:tr w:rsidR="007F580A" w:rsidRPr="004B19AB" w:rsidTr="007F580A">
        <w:trPr>
          <w:trHeight w:val="748"/>
        </w:trPr>
        <w:tc>
          <w:tcPr>
            <w:tcW w:w="2075" w:type="dxa"/>
          </w:tcPr>
          <w:p w:rsidR="007F580A" w:rsidRPr="004B19AB" w:rsidRDefault="007F580A" w:rsidP="007F580A">
            <w:pPr>
              <w:rPr>
                <w:b/>
                <w:sz w:val="20"/>
              </w:rPr>
            </w:pPr>
            <w:r w:rsidRPr="004B19AB">
              <w:rPr>
                <w:b/>
                <w:sz w:val="20"/>
              </w:rPr>
              <w:t>№ блока,</w:t>
            </w:r>
            <w:r w:rsidRPr="004B19AB">
              <w:rPr>
                <w:b/>
                <w:spacing w:val="1"/>
                <w:sz w:val="20"/>
              </w:rPr>
              <w:t xml:space="preserve"> </w:t>
            </w:r>
            <w:r w:rsidRPr="004B19AB">
              <w:rPr>
                <w:b/>
                <w:sz w:val="20"/>
              </w:rPr>
              <w:t>кол-во</w:t>
            </w:r>
            <w:r w:rsidRPr="004B19AB">
              <w:rPr>
                <w:b/>
                <w:spacing w:val="-13"/>
                <w:sz w:val="20"/>
              </w:rPr>
              <w:t xml:space="preserve"> </w:t>
            </w:r>
            <w:r w:rsidRPr="004B19AB">
              <w:rPr>
                <w:b/>
                <w:sz w:val="20"/>
              </w:rPr>
              <w:t>часов</w:t>
            </w:r>
          </w:p>
        </w:tc>
        <w:tc>
          <w:tcPr>
            <w:tcW w:w="1133" w:type="dxa"/>
          </w:tcPr>
          <w:p w:rsidR="007F580A" w:rsidRPr="004B19AB" w:rsidRDefault="007F580A" w:rsidP="007F580A">
            <w:pPr>
              <w:spacing w:before="10"/>
              <w:rPr>
                <w:sz w:val="19"/>
              </w:rPr>
            </w:pPr>
          </w:p>
          <w:p w:rsidR="007F580A" w:rsidRPr="004B19AB" w:rsidRDefault="007F580A" w:rsidP="007F580A">
            <w:pPr>
              <w:rPr>
                <w:b/>
                <w:sz w:val="20"/>
              </w:rPr>
            </w:pPr>
            <w:r w:rsidRPr="004B19AB">
              <w:rPr>
                <w:b/>
                <w:sz w:val="20"/>
              </w:rPr>
              <w:t>Тема</w:t>
            </w:r>
          </w:p>
        </w:tc>
        <w:tc>
          <w:tcPr>
            <w:tcW w:w="2213" w:type="dxa"/>
          </w:tcPr>
          <w:p w:rsidR="007F580A" w:rsidRPr="004B19AB" w:rsidRDefault="007F580A" w:rsidP="007F580A">
            <w:pPr>
              <w:spacing w:before="10"/>
              <w:rPr>
                <w:sz w:val="19"/>
              </w:rPr>
            </w:pPr>
          </w:p>
          <w:p w:rsidR="007F580A" w:rsidRPr="004B19AB" w:rsidRDefault="007F580A" w:rsidP="007F580A">
            <w:pPr>
              <w:rPr>
                <w:b/>
                <w:sz w:val="20"/>
              </w:rPr>
            </w:pPr>
            <w:r w:rsidRPr="004B19AB">
              <w:rPr>
                <w:b/>
                <w:sz w:val="20"/>
              </w:rPr>
              <w:t>Содержание</w:t>
            </w:r>
          </w:p>
        </w:tc>
        <w:tc>
          <w:tcPr>
            <w:tcW w:w="5602" w:type="dxa"/>
            <w:tcBorders>
              <w:top w:val="single" w:sz="6" w:space="0" w:color="221F1F"/>
              <w:bottom w:val="single" w:sz="6" w:space="0" w:color="221F1F"/>
            </w:tcBorders>
          </w:tcPr>
          <w:p w:rsidR="007F580A" w:rsidRPr="004B19AB" w:rsidRDefault="007F580A" w:rsidP="007F580A">
            <w:pPr>
              <w:spacing w:before="10"/>
              <w:rPr>
                <w:sz w:val="19"/>
              </w:rPr>
            </w:pPr>
          </w:p>
          <w:p w:rsidR="007F580A" w:rsidRPr="004B19AB" w:rsidRDefault="007F580A" w:rsidP="007F580A">
            <w:pPr>
              <w:rPr>
                <w:b/>
                <w:sz w:val="20"/>
              </w:rPr>
            </w:pPr>
            <w:r w:rsidRPr="004B19AB">
              <w:rPr>
                <w:b/>
                <w:w w:val="90"/>
                <w:sz w:val="20"/>
              </w:rPr>
              <w:t>Виды</w:t>
            </w:r>
            <w:r w:rsidRPr="004B19AB">
              <w:rPr>
                <w:b/>
                <w:spacing w:val="5"/>
                <w:w w:val="90"/>
                <w:sz w:val="20"/>
              </w:rPr>
              <w:t xml:space="preserve"> </w:t>
            </w:r>
            <w:r w:rsidRPr="004B19AB">
              <w:rPr>
                <w:b/>
                <w:w w:val="90"/>
                <w:sz w:val="20"/>
              </w:rPr>
              <w:t>деятельности</w:t>
            </w:r>
            <w:r w:rsidRPr="004B19AB">
              <w:rPr>
                <w:b/>
                <w:spacing w:val="7"/>
                <w:w w:val="90"/>
                <w:sz w:val="20"/>
              </w:rPr>
              <w:t xml:space="preserve"> </w:t>
            </w:r>
            <w:r w:rsidRPr="004B19AB">
              <w:rPr>
                <w:b/>
                <w:w w:val="90"/>
                <w:sz w:val="20"/>
              </w:rPr>
              <w:t>обучающихся</w:t>
            </w:r>
          </w:p>
        </w:tc>
      </w:tr>
      <w:tr w:rsidR="007F580A" w:rsidRPr="004B19AB" w:rsidTr="007F580A">
        <w:trPr>
          <w:trHeight w:val="2068"/>
        </w:trPr>
        <w:tc>
          <w:tcPr>
            <w:tcW w:w="2075" w:type="dxa"/>
            <w:tcBorders>
              <w:left w:val="single" w:sz="6" w:space="0" w:color="221F1F"/>
            </w:tcBorders>
          </w:tcPr>
          <w:p w:rsidR="007F580A" w:rsidRPr="004B19AB" w:rsidRDefault="007F580A" w:rsidP="007F580A">
            <w:pPr>
              <w:spacing w:line="223" w:lineRule="exact"/>
              <w:ind w:right="14"/>
              <w:jc w:val="center"/>
              <w:rPr>
                <w:sz w:val="20"/>
              </w:rPr>
            </w:pPr>
            <w:r w:rsidRPr="004B19AB">
              <w:rPr>
                <w:w w:val="125"/>
                <w:sz w:val="20"/>
              </w:rPr>
              <w:t>А)</w:t>
            </w:r>
          </w:p>
          <w:p w:rsidR="007F580A" w:rsidRPr="004B19AB" w:rsidRDefault="007F580A" w:rsidP="007F580A">
            <w:pPr>
              <w:spacing w:line="229" w:lineRule="exact"/>
              <w:ind w:right="14"/>
              <w:jc w:val="center"/>
              <w:rPr>
                <w:sz w:val="20"/>
              </w:rPr>
            </w:pPr>
            <w:r w:rsidRPr="004B19AB">
              <w:rPr>
                <w:sz w:val="20"/>
              </w:rPr>
              <w:t>2—6</w:t>
            </w:r>
          </w:p>
          <w:p w:rsidR="007F580A" w:rsidRPr="004B19AB" w:rsidRDefault="007F580A" w:rsidP="007F580A">
            <w:pPr>
              <w:ind w:right="14"/>
              <w:jc w:val="center"/>
              <w:rPr>
                <w:sz w:val="20"/>
              </w:rPr>
            </w:pPr>
            <w:r w:rsidRPr="004B19AB">
              <w:rPr>
                <w:spacing w:val="-1"/>
                <w:sz w:val="20"/>
              </w:rPr>
              <w:t>учебных</w:t>
            </w:r>
            <w:r w:rsidRPr="004B19AB">
              <w:rPr>
                <w:spacing w:val="-47"/>
                <w:sz w:val="20"/>
              </w:rPr>
              <w:t xml:space="preserve"> </w:t>
            </w:r>
            <w:r w:rsidRPr="004B19AB">
              <w:rPr>
                <w:sz w:val="20"/>
              </w:rPr>
              <w:t>часов</w:t>
            </w:r>
          </w:p>
        </w:tc>
        <w:tc>
          <w:tcPr>
            <w:tcW w:w="1133" w:type="dxa"/>
          </w:tcPr>
          <w:p w:rsidR="007F580A" w:rsidRPr="004B19AB" w:rsidRDefault="007F580A" w:rsidP="007F580A">
            <w:pPr>
              <w:ind w:right="24"/>
              <w:jc w:val="center"/>
              <w:rPr>
                <w:sz w:val="20"/>
              </w:rPr>
            </w:pPr>
            <w:r w:rsidRPr="004B19AB">
              <w:rPr>
                <w:spacing w:val="-1"/>
                <w:sz w:val="20"/>
              </w:rPr>
              <w:t>Музыкальна</w:t>
            </w:r>
            <w:r w:rsidRPr="004B19AB">
              <w:rPr>
                <w:spacing w:val="-47"/>
                <w:sz w:val="20"/>
              </w:rPr>
              <w:t xml:space="preserve"> </w:t>
            </w:r>
            <w:r w:rsidRPr="004B19AB">
              <w:rPr>
                <w:sz w:val="20"/>
              </w:rPr>
              <w:t>я сказка на</w:t>
            </w:r>
            <w:r w:rsidRPr="004B19AB">
              <w:rPr>
                <w:spacing w:val="1"/>
                <w:sz w:val="20"/>
              </w:rPr>
              <w:t xml:space="preserve"> </w:t>
            </w:r>
            <w:r w:rsidRPr="004B19AB">
              <w:rPr>
                <w:sz w:val="20"/>
              </w:rPr>
              <w:t>сцене,</w:t>
            </w:r>
          </w:p>
          <w:p w:rsidR="007F580A" w:rsidRPr="004B19AB" w:rsidRDefault="007F580A" w:rsidP="007F580A">
            <w:pPr>
              <w:spacing w:line="229" w:lineRule="exact"/>
              <w:jc w:val="center"/>
              <w:rPr>
                <w:sz w:val="20"/>
              </w:rPr>
            </w:pPr>
            <w:r w:rsidRPr="004B19AB">
              <w:rPr>
                <w:w w:val="95"/>
                <w:sz w:val="20"/>
              </w:rPr>
              <w:t>на</w:t>
            </w:r>
            <w:r w:rsidRPr="004B19AB">
              <w:rPr>
                <w:spacing w:val="15"/>
                <w:w w:val="95"/>
                <w:sz w:val="20"/>
              </w:rPr>
              <w:t xml:space="preserve"> </w:t>
            </w:r>
            <w:r w:rsidRPr="004B19AB">
              <w:rPr>
                <w:w w:val="95"/>
                <w:sz w:val="20"/>
              </w:rPr>
              <w:t>экране</w:t>
            </w:r>
          </w:p>
        </w:tc>
        <w:tc>
          <w:tcPr>
            <w:tcW w:w="2213" w:type="dxa"/>
          </w:tcPr>
          <w:p w:rsidR="007F580A" w:rsidRPr="004B19AB" w:rsidRDefault="007F580A" w:rsidP="007F580A">
            <w:pPr>
              <w:tabs>
                <w:tab w:val="left" w:pos="1178"/>
              </w:tabs>
              <w:ind w:right="-15"/>
              <w:rPr>
                <w:sz w:val="20"/>
              </w:rPr>
            </w:pPr>
            <w:r w:rsidRPr="004B19AB">
              <w:rPr>
                <w:sz w:val="20"/>
              </w:rPr>
              <w:t>Характеры</w:t>
            </w:r>
            <w:r w:rsidRPr="004B19AB">
              <w:rPr>
                <w:sz w:val="20"/>
              </w:rPr>
              <w:tab/>
            </w:r>
            <w:r w:rsidRPr="004B19AB">
              <w:rPr>
                <w:w w:val="95"/>
                <w:sz w:val="20"/>
              </w:rPr>
              <w:t>персонажей,</w:t>
            </w:r>
            <w:r w:rsidRPr="004B19AB">
              <w:rPr>
                <w:spacing w:val="-45"/>
                <w:w w:val="95"/>
                <w:sz w:val="20"/>
              </w:rPr>
              <w:t xml:space="preserve"> </w:t>
            </w:r>
            <w:r w:rsidRPr="004B19AB">
              <w:rPr>
                <w:sz w:val="20"/>
              </w:rPr>
              <w:t>отражённые</w:t>
            </w:r>
          </w:p>
          <w:p w:rsidR="007F580A" w:rsidRPr="004B19AB" w:rsidRDefault="007F580A" w:rsidP="007F580A">
            <w:pPr>
              <w:ind w:right="-20"/>
              <w:rPr>
                <w:sz w:val="20"/>
              </w:rPr>
            </w:pPr>
            <w:r w:rsidRPr="004B19AB">
              <w:rPr>
                <w:sz w:val="20"/>
              </w:rPr>
              <w:t>в</w:t>
            </w:r>
            <w:r w:rsidRPr="004B19AB">
              <w:rPr>
                <w:spacing w:val="41"/>
                <w:sz w:val="20"/>
              </w:rPr>
              <w:t xml:space="preserve"> </w:t>
            </w:r>
            <w:r w:rsidRPr="004B19AB">
              <w:rPr>
                <w:sz w:val="20"/>
              </w:rPr>
              <w:t>музыке.</w:t>
            </w:r>
            <w:r w:rsidRPr="004B19AB">
              <w:rPr>
                <w:spacing w:val="43"/>
                <w:sz w:val="20"/>
              </w:rPr>
              <w:t xml:space="preserve"> </w:t>
            </w:r>
            <w:r w:rsidRPr="004B19AB">
              <w:rPr>
                <w:sz w:val="20"/>
              </w:rPr>
              <w:t>Тембр</w:t>
            </w:r>
            <w:r w:rsidRPr="004B19AB">
              <w:rPr>
                <w:spacing w:val="43"/>
                <w:sz w:val="20"/>
              </w:rPr>
              <w:t xml:space="preserve"> </w:t>
            </w:r>
            <w:r w:rsidRPr="004B19AB">
              <w:rPr>
                <w:sz w:val="20"/>
              </w:rPr>
              <w:t>голоса.</w:t>
            </w:r>
            <w:r w:rsidRPr="004B19AB">
              <w:rPr>
                <w:spacing w:val="-47"/>
                <w:sz w:val="20"/>
              </w:rPr>
              <w:t xml:space="preserve"> </w:t>
            </w:r>
            <w:r w:rsidRPr="004B19AB">
              <w:rPr>
                <w:sz w:val="20"/>
              </w:rPr>
              <w:t>Соло.</w:t>
            </w:r>
            <w:r w:rsidRPr="004B19AB">
              <w:rPr>
                <w:spacing w:val="14"/>
                <w:sz w:val="20"/>
              </w:rPr>
              <w:t xml:space="preserve"> </w:t>
            </w:r>
            <w:r w:rsidRPr="004B19AB">
              <w:rPr>
                <w:sz w:val="20"/>
              </w:rPr>
              <w:t>Хор,ансамбль</w:t>
            </w:r>
          </w:p>
        </w:tc>
        <w:tc>
          <w:tcPr>
            <w:tcW w:w="5602"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Видеопросмотр музыкальной сказки. Обсуждение музыкально-</w:t>
            </w:r>
            <w:r w:rsidRPr="004B19AB">
              <w:rPr>
                <w:spacing w:val="1"/>
                <w:sz w:val="20"/>
              </w:rPr>
              <w:t xml:space="preserve"> </w:t>
            </w:r>
            <w:r w:rsidRPr="004B19AB">
              <w:rPr>
                <w:w w:val="95"/>
                <w:sz w:val="20"/>
              </w:rPr>
              <w:t>выразительных средств, передающих повороты сюжета, характеры</w:t>
            </w:r>
            <w:r w:rsidRPr="004B19AB">
              <w:rPr>
                <w:spacing w:val="1"/>
                <w:w w:val="95"/>
                <w:sz w:val="20"/>
              </w:rPr>
              <w:t xml:space="preserve"> </w:t>
            </w:r>
            <w:r w:rsidRPr="004B19AB">
              <w:rPr>
                <w:sz w:val="20"/>
              </w:rPr>
              <w:t>героев.</w:t>
            </w:r>
            <w:r w:rsidRPr="004B19AB">
              <w:rPr>
                <w:spacing w:val="-7"/>
                <w:sz w:val="20"/>
              </w:rPr>
              <w:t xml:space="preserve"> </w:t>
            </w:r>
            <w:r w:rsidRPr="004B19AB">
              <w:rPr>
                <w:sz w:val="20"/>
              </w:rPr>
              <w:t>Игра-викторина</w:t>
            </w:r>
            <w:r w:rsidRPr="004B19AB">
              <w:rPr>
                <w:spacing w:val="-4"/>
                <w:sz w:val="20"/>
              </w:rPr>
              <w:t xml:space="preserve"> </w:t>
            </w:r>
            <w:r w:rsidRPr="004B19AB">
              <w:rPr>
                <w:sz w:val="20"/>
              </w:rPr>
              <w:t>«Угадай</w:t>
            </w:r>
            <w:r w:rsidRPr="004B19AB">
              <w:rPr>
                <w:spacing w:val="-5"/>
                <w:sz w:val="20"/>
              </w:rPr>
              <w:t xml:space="preserve"> </w:t>
            </w:r>
            <w:r w:rsidRPr="004B19AB">
              <w:rPr>
                <w:sz w:val="20"/>
              </w:rPr>
              <w:t>по</w:t>
            </w:r>
            <w:r w:rsidRPr="004B19AB">
              <w:rPr>
                <w:spacing w:val="-7"/>
                <w:sz w:val="20"/>
              </w:rPr>
              <w:t xml:space="preserve"> </w:t>
            </w:r>
            <w:r w:rsidRPr="004B19AB">
              <w:rPr>
                <w:sz w:val="20"/>
              </w:rPr>
              <w:t>голосу».</w:t>
            </w:r>
          </w:p>
          <w:p w:rsidR="007F580A" w:rsidRPr="004B19AB" w:rsidRDefault="007F580A" w:rsidP="007F580A">
            <w:pPr>
              <w:rPr>
                <w:sz w:val="20"/>
              </w:rPr>
            </w:pPr>
            <w:r w:rsidRPr="004B19AB">
              <w:rPr>
                <w:w w:val="95"/>
                <w:sz w:val="20"/>
              </w:rPr>
              <w:t>Разучивание,</w:t>
            </w:r>
            <w:r w:rsidRPr="004B19AB">
              <w:rPr>
                <w:spacing w:val="23"/>
                <w:w w:val="95"/>
                <w:sz w:val="20"/>
              </w:rPr>
              <w:t xml:space="preserve"> </w:t>
            </w:r>
            <w:r w:rsidRPr="004B19AB">
              <w:rPr>
                <w:w w:val="95"/>
                <w:sz w:val="20"/>
              </w:rPr>
              <w:t>исполнение</w:t>
            </w:r>
            <w:r w:rsidRPr="004B19AB">
              <w:rPr>
                <w:spacing w:val="22"/>
                <w:w w:val="95"/>
                <w:sz w:val="20"/>
              </w:rPr>
              <w:t xml:space="preserve"> </w:t>
            </w:r>
            <w:r w:rsidRPr="004B19AB">
              <w:rPr>
                <w:w w:val="95"/>
                <w:sz w:val="20"/>
              </w:rPr>
              <w:t>отдельных</w:t>
            </w:r>
            <w:r w:rsidRPr="004B19AB">
              <w:rPr>
                <w:spacing w:val="18"/>
                <w:w w:val="95"/>
                <w:sz w:val="20"/>
              </w:rPr>
              <w:t xml:space="preserve"> </w:t>
            </w:r>
            <w:r w:rsidRPr="004B19AB">
              <w:rPr>
                <w:w w:val="95"/>
                <w:sz w:val="20"/>
              </w:rPr>
              <w:t>номеров</w:t>
            </w:r>
            <w:r w:rsidRPr="004B19AB">
              <w:rPr>
                <w:spacing w:val="21"/>
                <w:w w:val="95"/>
                <w:sz w:val="20"/>
              </w:rPr>
              <w:t xml:space="preserve"> </w:t>
            </w:r>
            <w:r w:rsidRPr="004B19AB">
              <w:rPr>
                <w:w w:val="95"/>
                <w:sz w:val="20"/>
              </w:rPr>
              <w:t>из</w:t>
            </w:r>
            <w:r w:rsidRPr="004B19AB">
              <w:rPr>
                <w:spacing w:val="19"/>
                <w:w w:val="95"/>
                <w:sz w:val="20"/>
              </w:rPr>
              <w:t xml:space="preserve"> </w:t>
            </w:r>
            <w:r w:rsidRPr="004B19AB">
              <w:rPr>
                <w:w w:val="95"/>
                <w:sz w:val="20"/>
              </w:rPr>
              <w:t>детской</w:t>
            </w:r>
            <w:r w:rsidRPr="004B19AB">
              <w:rPr>
                <w:spacing w:val="3"/>
                <w:w w:val="95"/>
                <w:sz w:val="20"/>
              </w:rPr>
              <w:t xml:space="preserve"> </w:t>
            </w:r>
            <w:r w:rsidRPr="004B19AB">
              <w:rPr>
                <w:w w:val="95"/>
                <w:sz w:val="20"/>
              </w:rPr>
              <w:t>оперы,</w:t>
            </w:r>
            <w:r w:rsidRPr="004B19AB">
              <w:rPr>
                <w:spacing w:val="-45"/>
                <w:w w:val="95"/>
                <w:sz w:val="20"/>
              </w:rPr>
              <w:t xml:space="preserve"> </w:t>
            </w:r>
            <w:r w:rsidRPr="004B19AB">
              <w:rPr>
                <w:sz w:val="20"/>
              </w:rPr>
              <w:t>музыкальной</w:t>
            </w:r>
            <w:r w:rsidRPr="004B19AB">
              <w:rPr>
                <w:spacing w:val="6"/>
                <w:sz w:val="20"/>
              </w:rPr>
              <w:t xml:space="preserve"> </w:t>
            </w:r>
            <w:r w:rsidRPr="004B19AB">
              <w:rPr>
                <w:sz w:val="20"/>
              </w:rPr>
              <w:t>сказки.</w:t>
            </w:r>
          </w:p>
          <w:p w:rsidR="007F580A" w:rsidRPr="004B19AB" w:rsidRDefault="007F580A" w:rsidP="007F580A">
            <w:pPr>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tabs>
                <w:tab w:val="left" w:pos="1212"/>
                <w:tab w:val="left" w:pos="2091"/>
                <w:tab w:val="left" w:pos="3430"/>
                <w:tab w:val="left" w:pos="4249"/>
                <w:tab w:val="left" w:pos="5305"/>
              </w:tabs>
              <w:ind w:right="-15"/>
              <w:rPr>
                <w:sz w:val="20"/>
              </w:rPr>
            </w:pPr>
            <w:r w:rsidRPr="004B19AB">
              <w:rPr>
                <w:sz w:val="20"/>
              </w:rPr>
              <w:t>Постановка</w:t>
            </w:r>
            <w:r w:rsidRPr="004B19AB">
              <w:rPr>
                <w:sz w:val="20"/>
              </w:rPr>
              <w:tab/>
              <w:t>детской</w:t>
            </w:r>
            <w:r w:rsidRPr="004B19AB">
              <w:rPr>
                <w:sz w:val="20"/>
              </w:rPr>
              <w:tab/>
              <w:t>музыкальной</w:t>
            </w:r>
            <w:r w:rsidRPr="004B19AB">
              <w:rPr>
                <w:sz w:val="20"/>
              </w:rPr>
              <w:tab/>
              <w:t>сказки,</w:t>
            </w:r>
            <w:r w:rsidRPr="004B19AB">
              <w:rPr>
                <w:sz w:val="20"/>
              </w:rPr>
              <w:tab/>
              <w:t>спектакль</w:t>
            </w:r>
            <w:r w:rsidRPr="004B19AB">
              <w:rPr>
                <w:sz w:val="20"/>
              </w:rPr>
              <w:tab/>
              <w:t>для</w:t>
            </w:r>
            <w:r w:rsidRPr="004B19AB">
              <w:rPr>
                <w:spacing w:val="-47"/>
                <w:sz w:val="20"/>
              </w:rPr>
              <w:t xml:space="preserve"> </w:t>
            </w:r>
            <w:r w:rsidRPr="004B19AB">
              <w:rPr>
                <w:sz w:val="20"/>
              </w:rPr>
              <w:t>родителей.</w:t>
            </w:r>
          </w:p>
          <w:p w:rsidR="007F580A" w:rsidRPr="004B19AB" w:rsidRDefault="007F580A" w:rsidP="007F580A">
            <w:pPr>
              <w:spacing w:line="215" w:lineRule="exact"/>
              <w:rPr>
                <w:sz w:val="20"/>
              </w:rPr>
            </w:pPr>
            <w:r w:rsidRPr="004B19AB">
              <w:rPr>
                <w:sz w:val="20"/>
              </w:rPr>
              <w:t>Творческий</w:t>
            </w:r>
            <w:r w:rsidRPr="004B19AB">
              <w:rPr>
                <w:spacing w:val="8"/>
                <w:sz w:val="20"/>
              </w:rPr>
              <w:t xml:space="preserve"> </w:t>
            </w:r>
            <w:r w:rsidRPr="004B19AB">
              <w:rPr>
                <w:sz w:val="20"/>
              </w:rPr>
              <w:t>проект</w:t>
            </w:r>
            <w:r w:rsidRPr="004B19AB">
              <w:rPr>
                <w:spacing w:val="8"/>
                <w:sz w:val="20"/>
              </w:rPr>
              <w:t xml:space="preserve"> </w:t>
            </w:r>
            <w:r w:rsidRPr="004B19AB">
              <w:rPr>
                <w:sz w:val="20"/>
              </w:rPr>
              <w:t>«Озвучиваем</w:t>
            </w:r>
            <w:r w:rsidRPr="004B19AB">
              <w:rPr>
                <w:spacing w:val="9"/>
                <w:sz w:val="20"/>
              </w:rPr>
              <w:t xml:space="preserve"> </w:t>
            </w:r>
            <w:r w:rsidRPr="004B19AB">
              <w:rPr>
                <w:sz w:val="20"/>
              </w:rPr>
              <w:t>мультфильм»</w:t>
            </w:r>
          </w:p>
        </w:tc>
      </w:tr>
    </w:tbl>
    <w:p w:rsidR="007F580A" w:rsidRPr="004B19AB" w:rsidRDefault="007F580A" w:rsidP="007F580A">
      <w:pPr>
        <w:autoSpaceDE w:val="0"/>
        <w:autoSpaceDN w:val="0"/>
        <w:spacing w:before="7"/>
        <w:rPr>
          <w:sz w:val="11"/>
          <w:szCs w:val="24"/>
        </w:rPr>
      </w:pPr>
      <w:r>
        <w:rPr>
          <w:noProof/>
          <w:sz w:val="24"/>
          <w:szCs w:val="24"/>
          <w:lang w:eastAsia="ru-RU"/>
        </w:rPr>
        <mc:AlternateContent>
          <mc:Choice Requires="wps">
            <w:drawing>
              <wp:anchor distT="0" distB="0" distL="0" distR="0" simplePos="0" relativeHeight="251744256" behindDoc="1" locked="0" layoutInCell="1" allowOverlap="1" wp14:anchorId="25A104E2" wp14:editId="2D450B6C">
                <wp:simplePos x="0" y="0"/>
                <wp:positionH relativeFrom="page">
                  <wp:posOffset>1080770</wp:posOffset>
                </wp:positionH>
                <wp:positionV relativeFrom="paragraph">
                  <wp:posOffset>109855</wp:posOffset>
                </wp:positionV>
                <wp:extent cx="1828800" cy="8890"/>
                <wp:effectExtent l="4445" t="0" r="0" b="0"/>
                <wp:wrapTopAndBottom/>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26" style="position:absolute;margin-left:85.1pt;margin-top:8.65pt;width:2in;height:.7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" fillcolor="black" stroked="f">
                <w10:wrap type="topAndBottom" anchorx="page"/>
              </v:rect>
            </w:pict>
          </mc:Fallback>
        </mc:AlternateContent>
      </w:r>
    </w:p>
    <w:p w:rsidR="007F580A" w:rsidRPr="004B19AB" w:rsidRDefault="007F580A" w:rsidP="007F580A">
      <w:pPr>
        <w:autoSpaceDE w:val="0"/>
        <w:autoSpaceDN w:val="0"/>
        <w:spacing w:before="86" w:line="244" w:lineRule="auto"/>
        <w:ind w:right="831"/>
        <w:jc w:val="both"/>
        <w:rPr>
          <w:sz w:val="18"/>
        </w:rPr>
      </w:pPr>
      <w:r w:rsidRPr="004B19AB">
        <w:rPr>
          <w:rFonts w:ascii="Cambria" w:hAnsi="Cambria"/>
          <w:position w:val="5"/>
          <w:sz w:val="13"/>
        </w:rPr>
        <w:t>26</w:t>
      </w:r>
      <w:r w:rsidRPr="004B19AB">
        <w:rPr>
          <w:rFonts w:ascii="Cambria" w:hAnsi="Cambria"/>
          <w:spacing w:val="1"/>
          <w:position w:val="5"/>
          <w:sz w:val="13"/>
        </w:rPr>
        <w:t xml:space="preserve"> </w:t>
      </w:r>
      <w:r w:rsidRPr="004B19AB">
        <w:rPr>
          <w:color w:val="221F1F"/>
          <w:sz w:val="18"/>
        </w:rPr>
        <w:t>В</w:t>
      </w:r>
      <w:r w:rsidRPr="004B19AB">
        <w:rPr>
          <w:color w:val="221F1F"/>
          <w:spacing w:val="1"/>
          <w:sz w:val="18"/>
        </w:rPr>
        <w:t xml:space="preserve"> </w:t>
      </w:r>
      <w:r w:rsidRPr="004B19AB">
        <w:rPr>
          <w:color w:val="221F1F"/>
          <w:sz w:val="18"/>
        </w:rPr>
        <w:t>данном</w:t>
      </w:r>
      <w:r w:rsidRPr="004B19AB">
        <w:rPr>
          <w:color w:val="221F1F"/>
          <w:spacing w:val="1"/>
          <w:sz w:val="18"/>
        </w:rPr>
        <w:t xml:space="preserve"> </w:t>
      </w:r>
      <w:r w:rsidRPr="004B19AB">
        <w:rPr>
          <w:color w:val="221F1F"/>
          <w:sz w:val="18"/>
        </w:rPr>
        <w:t>блоке</w:t>
      </w:r>
      <w:r w:rsidRPr="004B19AB">
        <w:rPr>
          <w:color w:val="221F1F"/>
          <w:spacing w:val="1"/>
          <w:sz w:val="18"/>
        </w:rPr>
        <w:t xml:space="preserve"> </w:t>
      </w:r>
      <w:r w:rsidRPr="004B19AB">
        <w:rPr>
          <w:color w:val="221F1F"/>
          <w:sz w:val="18"/>
        </w:rPr>
        <w:t>по</w:t>
      </w:r>
      <w:r w:rsidRPr="004B19AB">
        <w:rPr>
          <w:color w:val="221F1F"/>
          <w:spacing w:val="1"/>
          <w:sz w:val="18"/>
        </w:rPr>
        <w:t xml:space="preserve"> </w:t>
      </w:r>
      <w:r w:rsidRPr="004B19AB">
        <w:rPr>
          <w:color w:val="221F1F"/>
          <w:sz w:val="18"/>
        </w:rPr>
        <w:t>выбору</w:t>
      </w:r>
      <w:r w:rsidRPr="004B19AB">
        <w:rPr>
          <w:color w:val="221F1F"/>
          <w:spacing w:val="1"/>
          <w:sz w:val="18"/>
        </w:rPr>
        <w:t xml:space="preserve"> </w:t>
      </w:r>
      <w:r w:rsidRPr="004B19AB">
        <w:rPr>
          <w:color w:val="221F1F"/>
          <w:sz w:val="18"/>
        </w:rPr>
        <w:t>учителя</w:t>
      </w:r>
      <w:r w:rsidRPr="004B19AB">
        <w:rPr>
          <w:color w:val="221F1F"/>
          <w:spacing w:val="1"/>
          <w:sz w:val="18"/>
        </w:rPr>
        <w:t xml:space="preserve"> </w:t>
      </w:r>
      <w:r w:rsidRPr="004B19AB">
        <w:rPr>
          <w:color w:val="221F1F"/>
          <w:sz w:val="18"/>
        </w:rPr>
        <w:t>может</w:t>
      </w:r>
      <w:r w:rsidRPr="004B19AB">
        <w:rPr>
          <w:color w:val="221F1F"/>
          <w:spacing w:val="1"/>
          <w:sz w:val="18"/>
        </w:rPr>
        <w:t xml:space="preserve"> </w:t>
      </w:r>
      <w:r w:rsidRPr="004B19AB">
        <w:rPr>
          <w:color w:val="221F1F"/>
          <w:sz w:val="18"/>
        </w:rPr>
        <w:t>быть</w:t>
      </w:r>
      <w:r w:rsidRPr="004B19AB">
        <w:rPr>
          <w:color w:val="221F1F"/>
          <w:spacing w:val="1"/>
          <w:sz w:val="18"/>
        </w:rPr>
        <w:t xml:space="preserve"> </w:t>
      </w:r>
      <w:r w:rsidRPr="004B19AB">
        <w:rPr>
          <w:color w:val="221F1F"/>
          <w:sz w:val="18"/>
        </w:rPr>
        <w:t>представлено</w:t>
      </w:r>
      <w:r w:rsidRPr="004B19AB">
        <w:rPr>
          <w:color w:val="221F1F"/>
          <w:spacing w:val="1"/>
          <w:sz w:val="18"/>
        </w:rPr>
        <w:t xml:space="preserve"> </w:t>
      </w:r>
      <w:r w:rsidRPr="004B19AB">
        <w:rPr>
          <w:color w:val="221F1F"/>
          <w:sz w:val="18"/>
        </w:rPr>
        <w:t>как</w:t>
      </w:r>
      <w:r w:rsidRPr="004B19AB">
        <w:rPr>
          <w:color w:val="221F1F"/>
          <w:spacing w:val="1"/>
          <w:sz w:val="18"/>
        </w:rPr>
        <w:t xml:space="preserve"> </w:t>
      </w:r>
      <w:r w:rsidRPr="004B19AB">
        <w:rPr>
          <w:color w:val="221F1F"/>
          <w:sz w:val="18"/>
        </w:rPr>
        <w:t>творчество</w:t>
      </w:r>
      <w:r w:rsidRPr="004B19AB">
        <w:rPr>
          <w:color w:val="221F1F"/>
          <w:spacing w:val="1"/>
          <w:sz w:val="18"/>
        </w:rPr>
        <w:t xml:space="preserve"> </w:t>
      </w:r>
      <w:r w:rsidRPr="004B19AB">
        <w:rPr>
          <w:color w:val="221F1F"/>
          <w:sz w:val="18"/>
        </w:rPr>
        <w:t>всемирно</w:t>
      </w:r>
      <w:r w:rsidRPr="004B19AB">
        <w:rPr>
          <w:color w:val="221F1F"/>
          <w:spacing w:val="1"/>
          <w:sz w:val="18"/>
        </w:rPr>
        <w:t xml:space="preserve"> </w:t>
      </w:r>
      <w:r w:rsidRPr="004B19AB">
        <w:rPr>
          <w:color w:val="221F1F"/>
          <w:sz w:val="18"/>
        </w:rPr>
        <w:t>известных</w:t>
      </w:r>
      <w:r w:rsidRPr="004B19AB">
        <w:rPr>
          <w:color w:val="221F1F"/>
          <w:spacing w:val="1"/>
          <w:sz w:val="18"/>
        </w:rPr>
        <w:t xml:space="preserve"> </w:t>
      </w:r>
      <w:r w:rsidRPr="004B19AB">
        <w:rPr>
          <w:color w:val="221F1F"/>
          <w:sz w:val="18"/>
        </w:rPr>
        <w:t>джазовых</w:t>
      </w:r>
      <w:r w:rsidRPr="004B19AB">
        <w:rPr>
          <w:color w:val="221F1F"/>
          <w:spacing w:val="1"/>
          <w:sz w:val="18"/>
        </w:rPr>
        <w:t xml:space="preserve"> </w:t>
      </w:r>
      <w:r w:rsidRPr="004B19AB">
        <w:rPr>
          <w:color w:val="221F1F"/>
          <w:sz w:val="18"/>
        </w:rPr>
        <w:t>музыкантов</w:t>
      </w:r>
      <w:r w:rsidRPr="004B19AB">
        <w:rPr>
          <w:color w:val="221F1F"/>
          <w:spacing w:val="35"/>
          <w:sz w:val="18"/>
        </w:rPr>
        <w:t xml:space="preserve"> </w:t>
      </w:r>
      <w:r w:rsidRPr="004B19AB">
        <w:rPr>
          <w:color w:val="221F1F"/>
          <w:sz w:val="18"/>
        </w:rPr>
        <w:t>—</w:t>
      </w:r>
      <w:r w:rsidRPr="004B19AB">
        <w:rPr>
          <w:color w:val="221F1F"/>
          <w:spacing w:val="38"/>
          <w:sz w:val="18"/>
        </w:rPr>
        <w:t xml:space="preserve"> </w:t>
      </w:r>
      <w:r w:rsidRPr="004B19AB">
        <w:rPr>
          <w:color w:val="221F1F"/>
          <w:sz w:val="18"/>
        </w:rPr>
        <w:t>Э.</w:t>
      </w:r>
      <w:r w:rsidRPr="004B19AB">
        <w:rPr>
          <w:color w:val="221F1F"/>
          <w:spacing w:val="37"/>
          <w:sz w:val="18"/>
        </w:rPr>
        <w:t xml:space="preserve"> </w:t>
      </w:r>
      <w:r w:rsidRPr="004B19AB">
        <w:rPr>
          <w:color w:val="221F1F"/>
          <w:sz w:val="18"/>
        </w:rPr>
        <w:t>Фитцджеральд,</w:t>
      </w:r>
      <w:r w:rsidRPr="004B19AB">
        <w:rPr>
          <w:color w:val="221F1F"/>
          <w:spacing w:val="39"/>
          <w:sz w:val="18"/>
        </w:rPr>
        <w:t xml:space="preserve"> </w:t>
      </w:r>
      <w:r w:rsidRPr="004B19AB">
        <w:rPr>
          <w:color w:val="221F1F"/>
          <w:sz w:val="18"/>
        </w:rPr>
        <w:t>Л.</w:t>
      </w:r>
      <w:r w:rsidRPr="004B19AB">
        <w:rPr>
          <w:color w:val="221F1F"/>
          <w:spacing w:val="36"/>
          <w:sz w:val="18"/>
        </w:rPr>
        <w:t xml:space="preserve"> </w:t>
      </w:r>
      <w:r w:rsidRPr="004B19AB">
        <w:rPr>
          <w:color w:val="221F1F"/>
          <w:sz w:val="18"/>
        </w:rPr>
        <w:t>Армстронга,Д.</w:t>
      </w:r>
      <w:r w:rsidRPr="004B19AB">
        <w:rPr>
          <w:color w:val="221F1F"/>
          <w:spacing w:val="5"/>
          <w:sz w:val="18"/>
        </w:rPr>
        <w:t xml:space="preserve"> </w:t>
      </w:r>
      <w:r w:rsidRPr="004B19AB">
        <w:rPr>
          <w:color w:val="221F1F"/>
          <w:sz w:val="18"/>
        </w:rPr>
        <w:t>Брубека,</w:t>
      </w:r>
      <w:r w:rsidRPr="004B19AB">
        <w:rPr>
          <w:color w:val="221F1F"/>
          <w:spacing w:val="4"/>
          <w:sz w:val="18"/>
        </w:rPr>
        <w:t xml:space="preserve"> </w:t>
      </w:r>
      <w:r w:rsidRPr="004B19AB">
        <w:rPr>
          <w:color w:val="221F1F"/>
          <w:sz w:val="18"/>
        </w:rPr>
        <w:t>так</w:t>
      </w:r>
      <w:r w:rsidRPr="004B19AB">
        <w:rPr>
          <w:color w:val="221F1F"/>
          <w:spacing w:val="2"/>
          <w:sz w:val="18"/>
        </w:rPr>
        <w:t xml:space="preserve"> </w:t>
      </w:r>
      <w:r w:rsidRPr="004B19AB">
        <w:rPr>
          <w:color w:val="221F1F"/>
          <w:sz w:val="18"/>
        </w:rPr>
        <w:t>и</w:t>
      </w:r>
      <w:r w:rsidRPr="004B19AB">
        <w:rPr>
          <w:color w:val="221F1F"/>
          <w:spacing w:val="4"/>
          <w:sz w:val="18"/>
        </w:rPr>
        <w:t xml:space="preserve"> </w:t>
      </w:r>
      <w:r w:rsidRPr="004B19AB">
        <w:rPr>
          <w:color w:val="221F1F"/>
          <w:sz w:val="18"/>
        </w:rPr>
        <w:t>молодых</w:t>
      </w:r>
      <w:r w:rsidRPr="004B19AB">
        <w:rPr>
          <w:color w:val="221F1F"/>
          <w:spacing w:val="3"/>
          <w:sz w:val="18"/>
        </w:rPr>
        <w:t xml:space="preserve"> </w:t>
      </w:r>
      <w:r w:rsidRPr="004B19AB">
        <w:rPr>
          <w:color w:val="221F1F"/>
          <w:sz w:val="18"/>
        </w:rPr>
        <w:t>джазменов</w:t>
      </w:r>
      <w:r w:rsidRPr="004B19AB">
        <w:rPr>
          <w:color w:val="221F1F"/>
          <w:spacing w:val="3"/>
          <w:sz w:val="18"/>
        </w:rPr>
        <w:t xml:space="preserve"> </w:t>
      </w:r>
      <w:r w:rsidRPr="004B19AB">
        <w:rPr>
          <w:color w:val="221F1F"/>
          <w:sz w:val="18"/>
        </w:rPr>
        <w:t>своего</w:t>
      </w:r>
      <w:r w:rsidRPr="004B19AB">
        <w:rPr>
          <w:color w:val="221F1F"/>
          <w:spacing w:val="4"/>
          <w:sz w:val="18"/>
        </w:rPr>
        <w:t xml:space="preserve"> </w:t>
      </w:r>
      <w:r w:rsidRPr="004B19AB">
        <w:rPr>
          <w:color w:val="221F1F"/>
          <w:sz w:val="18"/>
        </w:rPr>
        <w:t>города,</w:t>
      </w:r>
      <w:r w:rsidRPr="004B19AB">
        <w:rPr>
          <w:color w:val="221F1F"/>
          <w:spacing w:val="3"/>
          <w:sz w:val="18"/>
        </w:rPr>
        <w:t xml:space="preserve"> </w:t>
      </w:r>
      <w:r w:rsidRPr="004B19AB">
        <w:rPr>
          <w:color w:val="221F1F"/>
          <w:sz w:val="18"/>
        </w:rPr>
        <w:t>региона.</w:t>
      </w:r>
    </w:p>
    <w:p w:rsidR="007F580A" w:rsidRPr="004B19AB" w:rsidRDefault="007F580A" w:rsidP="007F580A">
      <w:pPr>
        <w:autoSpaceDE w:val="0"/>
        <w:autoSpaceDN w:val="0"/>
        <w:spacing w:before="13" w:line="242" w:lineRule="auto"/>
        <w:ind w:right="827"/>
        <w:jc w:val="both"/>
        <w:rPr>
          <w:sz w:val="18"/>
        </w:rPr>
      </w:pPr>
      <w:r w:rsidRPr="004B19AB">
        <w:rPr>
          <w:rFonts w:ascii="Cambria" w:hAnsi="Cambria"/>
          <w:position w:val="5"/>
          <w:sz w:val="13"/>
        </w:rPr>
        <w:t>27</w:t>
      </w:r>
      <w:r w:rsidRPr="004B19AB">
        <w:rPr>
          <w:rFonts w:ascii="Cambria" w:hAnsi="Cambria"/>
          <w:spacing w:val="1"/>
          <w:position w:val="5"/>
          <w:sz w:val="13"/>
        </w:rPr>
        <w:t xml:space="preserve"> </w:t>
      </w:r>
      <w:r w:rsidRPr="004B19AB">
        <w:rPr>
          <w:color w:val="221F1F"/>
          <w:sz w:val="18"/>
        </w:rPr>
        <w:t>В данном блоке рекомендуется уделить внимание творчеству исполнителей, чьи композиции входят в топы текущих</w:t>
      </w:r>
      <w:r w:rsidRPr="004B19AB">
        <w:rPr>
          <w:color w:val="221F1F"/>
          <w:spacing w:val="1"/>
          <w:sz w:val="18"/>
        </w:rPr>
        <w:t xml:space="preserve"> </w:t>
      </w:r>
      <w:r w:rsidRPr="004B19AB">
        <w:rPr>
          <w:color w:val="221F1F"/>
          <w:sz w:val="18"/>
        </w:rPr>
        <w:t>чартов популя</w:t>
      </w:r>
      <w:r w:rsidRPr="004B19AB">
        <w:rPr>
          <w:color w:val="221F1F"/>
          <w:sz w:val="18"/>
        </w:rPr>
        <w:t>р</w:t>
      </w:r>
      <w:r w:rsidRPr="004B19AB">
        <w:rPr>
          <w:color w:val="221F1F"/>
          <w:sz w:val="18"/>
        </w:rPr>
        <w:t>ных стриминговых сервисов.Таких, например, как Billie Eilish, Zivert, Miyagi &amp; AndyPanda. При выборе</w:t>
      </w:r>
      <w:r w:rsidRPr="004B19AB">
        <w:rPr>
          <w:color w:val="221F1F"/>
          <w:spacing w:val="1"/>
          <w:sz w:val="18"/>
        </w:rPr>
        <w:t xml:space="preserve"> </w:t>
      </w:r>
      <w:r w:rsidRPr="004B19AB">
        <w:rPr>
          <w:color w:val="221F1F"/>
          <w:w w:val="95"/>
          <w:sz w:val="18"/>
        </w:rPr>
        <w:t>конкретных персоналий учителю необходимо найти компромиссное решение, которое учитывало бы не только музыкальные</w:t>
      </w:r>
      <w:r w:rsidRPr="004B19AB">
        <w:rPr>
          <w:color w:val="221F1F"/>
          <w:spacing w:val="1"/>
          <w:w w:val="95"/>
          <w:sz w:val="18"/>
        </w:rPr>
        <w:t xml:space="preserve"> </w:t>
      </w:r>
      <w:r w:rsidRPr="004B19AB">
        <w:rPr>
          <w:color w:val="221F1F"/>
          <w:w w:val="95"/>
          <w:sz w:val="18"/>
        </w:rPr>
        <w:t>вкусы</w:t>
      </w:r>
      <w:r w:rsidRPr="004B19AB">
        <w:rPr>
          <w:color w:val="221F1F"/>
          <w:spacing w:val="18"/>
          <w:w w:val="95"/>
          <w:sz w:val="18"/>
        </w:rPr>
        <w:t xml:space="preserve"> </w:t>
      </w:r>
      <w:r w:rsidRPr="004B19AB">
        <w:rPr>
          <w:color w:val="221F1F"/>
          <w:w w:val="95"/>
          <w:sz w:val="18"/>
        </w:rPr>
        <w:t>обучающихся,</w:t>
      </w:r>
      <w:r w:rsidRPr="004B19AB">
        <w:rPr>
          <w:color w:val="221F1F"/>
          <w:spacing w:val="21"/>
          <w:w w:val="95"/>
          <w:sz w:val="18"/>
        </w:rPr>
        <w:t xml:space="preserve"> </w:t>
      </w:r>
      <w:r w:rsidRPr="004B19AB">
        <w:rPr>
          <w:color w:val="221F1F"/>
          <w:w w:val="95"/>
          <w:sz w:val="18"/>
        </w:rPr>
        <w:t>но</w:t>
      </w:r>
      <w:r w:rsidRPr="004B19AB">
        <w:rPr>
          <w:color w:val="221F1F"/>
          <w:spacing w:val="20"/>
          <w:w w:val="95"/>
          <w:sz w:val="18"/>
        </w:rPr>
        <w:t xml:space="preserve"> </w:t>
      </w:r>
      <w:r w:rsidRPr="004B19AB">
        <w:rPr>
          <w:color w:val="221F1F"/>
          <w:w w:val="95"/>
          <w:sz w:val="18"/>
        </w:rPr>
        <w:t>и</w:t>
      </w:r>
      <w:r w:rsidRPr="004B19AB">
        <w:rPr>
          <w:color w:val="221F1F"/>
          <w:spacing w:val="19"/>
          <w:w w:val="95"/>
          <w:sz w:val="18"/>
        </w:rPr>
        <w:t xml:space="preserve"> </w:t>
      </w:r>
      <w:r w:rsidRPr="004B19AB">
        <w:rPr>
          <w:color w:val="221F1F"/>
          <w:w w:val="95"/>
          <w:sz w:val="18"/>
        </w:rPr>
        <w:t>морально-этические</w:t>
      </w:r>
      <w:r w:rsidRPr="004B19AB">
        <w:rPr>
          <w:color w:val="221F1F"/>
          <w:spacing w:val="24"/>
          <w:w w:val="95"/>
          <w:sz w:val="18"/>
        </w:rPr>
        <w:t xml:space="preserve"> </w:t>
      </w:r>
      <w:r w:rsidRPr="004B19AB">
        <w:rPr>
          <w:color w:val="221F1F"/>
          <w:w w:val="95"/>
          <w:sz w:val="18"/>
        </w:rPr>
        <w:t>и</w:t>
      </w:r>
      <w:r w:rsidRPr="004B19AB">
        <w:rPr>
          <w:color w:val="221F1F"/>
          <w:spacing w:val="23"/>
          <w:w w:val="95"/>
          <w:sz w:val="18"/>
        </w:rPr>
        <w:t xml:space="preserve"> </w:t>
      </w:r>
      <w:r w:rsidRPr="004B19AB">
        <w:rPr>
          <w:color w:val="221F1F"/>
          <w:w w:val="95"/>
          <w:sz w:val="18"/>
        </w:rPr>
        <w:t>художественно-эстетические</w:t>
      </w:r>
      <w:r w:rsidRPr="004B19AB">
        <w:rPr>
          <w:color w:val="221F1F"/>
          <w:spacing w:val="24"/>
          <w:w w:val="95"/>
          <w:sz w:val="18"/>
        </w:rPr>
        <w:t xml:space="preserve"> </w:t>
      </w:r>
      <w:r w:rsidRPr="004B19AB">
        <w:rPr>
          <w:color w:val="221F1F"/>
          <w:w w:val="95"/>
          <w:sz w:val="18"/>
        </w:rPr>
        <w:t>стороны</w:t>
      </w:r>
      <w:r w:rsidRPr="004B19AB">
        <w:rPr>
          <w:color w:val="221F1F"/>
          <w:spacing w:val="24"/>
          <w:w w:val="95"/>
          <w:sz w:val="18"/>
        </w:rPr>
        <w:t xml:space="preserve"> </w:t>
      </w:r>
      <w:r w:rsidRPr="004B19AB">
        <w:rPr>
          <w:color w:val="221F1F"/>
          <w:w w:val="95"/>
          <w:sz w:val="18"/>
        </w:rPr>
        <w:t>рассматриваемых</w:t>
      </w:r>
      <w:r w:rsidRPr="004B19AB">
        <w:rPr>
          <w:color w:val="221F1F"/>
          <w:spacing w:val="24"/>
          <w:w w:val="95"/>
          <w:sz w:val="18"/>
        </w:rPr>
        <w:t xml:space="preserve"> </w:t>
      </w:r>
      <w:r w:rsidRPr="004B19AB">
        <w:rPr>
          <w:color w:val="221F1F"/>
          <w:w w:val="95"/>
          <w:sz w:val="18"/>
        </w:rPr>
        <w:t>музыкальных</w:t>
      </w:r>
    </w:p>
    <w:p w:rsidR="007F580A" w:rsidRPr="004B19AB" w:rsidRDefault="007F580A" w:rsidP="007F580A">
      <w:pPr>
        <w:autoSpaceDE w:val="0"/>
        <w:autoSpaceDN w:val="0"/>
        <w:spacing w:line="242" w:lineRule="auto"/>
        <w:jc w:val="both"/>
        <w:rPr>
          <w:sz w:val="18"/>
        </w:rPr>
        <w:sectPr w:rsidR="007F580A" w:rsidRPr="004B19AB" w:rsidSect="00291006">
          <w:footerReference w:type="default" r:id="rId29"/>
          <w:pgSz w:w="11920" w:h="16850"/>
          <w:pgMar w:top="1040" w:right="20" w:bottom="280" w:left="420" w:header="0" w:footer="0" w:gutter="0"/>
          <w:cols w:space="720"/>
        </w:sectPr>
      </w:pPr>
    </w:p>
    <w:p w:rsidR="007F580A" w:rsidRPr="004B19AB" w:rsidRDefault="007F580A" w:rsidP="007F580A">
      <w:pPr>
        <w:autoSpaceDE w:val="0"/>
        <w:autoSpaceDN w:val="0"/>
        <w:spacing w:line="204" w:lineRule="exact"/>
        <w:rPr>
          <w:sz w:val="18"/>
        </w:rPr>
      </w:pPr>
      <w:r w:rsidRPr="004B19AB">
        <w:rPr>
          <w:color w:val="221F1F"/>
          <w:sz w:val="18"/>
        </w:rPr>
        <w:lastRenderedPageBreak/>
        <w:t>композиций.</w:t>
      </w:r>
    </w:p>
    <w:p w:rsidR="007F580A" w:rsidRPr="004B19AB" w:rsidRDefault="007F580A" w:rsidP="007F580A">
      <w:pPr>
        <w:autoSpaceDE w:val="0"/>
        <w:autoSpaceDN w:val="0"/>
        <w:spacing w:before="76"/>
        <w:rPr>
          <w:rFonts w:ascii="Calibri"/>
        </w:rPr>
      </w:pPr>
      <w:r w:rsidRPr="004B19AB">
        <w:br w:type="column"/>
      </w:r>
      <w:r w:rsidRPr="004B19AB">
        <w:rPr>
          <w:rFonts w:ascii="Calibri"/>
        </w:rPr>
        <w:lastRenderedPageBreak/>
        <w:t>171</w:t>
      </w:r>
    </w:p>
    <w:p w:rsidR="007F580A" w:rsidRPr="004B19AB" w:rsidRDefault="007F580A" w:rsidP="007F580A">
      <w:pPr>
        <w:autoSpaceDE w:val="0"/>
        <w:autoSpaceDN w:val="0"/>
        <w:rPr>
          <w:rFonts w:ascii="Calibri"/>
        </w:rPr>
        <w:sectPr w:rsidR="007F580A" w:rsidRPr="004B19AB" w:rsidSect="00291006">
          <w:type w:val="continuous"/>
          <w:pgSz w:w="11920" w:h="16850"/>
          <w:pgMar w:top="880" w:right="20" w:bottom="980" w:left="420" w:header="720" w:footer="720" w:gutter="0"/>
          <w:cols w:num="2" w:space="720" w:equalWidth="0">
            <w:col w:w="9689" w:space="6792"/>
            <w:col w:w="2404"/>
          </w:cols>
        </w:sectPr>
      </w:pPr>
    </w:p>
    <w:tbl>
      <w:tblPr>
        <w:tblStyle w:val="TableNormal6"/>
        <w:tblW w:w="0" w:type="auto"/>
        <w:tblInd w:w="15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701"/>
        <w:gridCol w:w="1478"/>
        <w:gridCol w:w="2213"/>
        <w:gridCol w:w="5602"/>
      </w:tblGrid>
      <w:tr w:rsidR="007F580A" w:rsidRPr="004B19AB" w:rsidTr="007F580A">
        <w:trPr>
          <w:trHeight w:val="1382"/>
        </w:trPr>
        <w:tc>
          <w:tcPr>
            <w:tcW w:w="1701" w:type="dxa"/>
            <w:tcBorders>
              <w:left w:val="single" w:sz="6" w:space="0" w:color="221F1F"/>
              <w:bottom w:val="single" w:sz="6" w:space="0" w:color="221F1F"/>
            </w:tcBorders>
          </w:tcPr>
          <w:p w:rsidR="007F580A" w:rsidRPr="004B19AB" w:rsidRDefault="007F580A" w:rsidP="007F580A">
            <w:pPr>
              <w:spacing w:line="224" w:lineRule="exact"/>
              <w:ind w:right="14"/>
              <w:jc w:val="center"/>
              <w:rPr>
                <w:sz w:val="20"/>
              </w:rPr>
            </w:pPr>
            <w:r w:rsidRPr="004B19AB">
              <w:rPr>
                <w:w w:val="105"/>
                <w:sz w:val="20"/>
              </w:rPr>
              <w:lastRenderedPageBreak/>
              <w:t>Б)</w:t>
            </w:r>
          </w:p>
          <w:p w:rsidR="007F580A" w:rsidRPr="004B19AB" w:rsidRDefault="007F580A" w:rsidP="007F580A">
            <w:pPr>
              <w:spacing w:line="229" w:lineRule="exact"/>
              <w:ind w:right="14"/>
              <w:jc w:val="center"/>
              <w:rPr>
                <w:sz w:val="20"/>
              </w:rPr>
            </w:pPr>
            <w:r w:rsidRPr="004B19AB">
              <w:rPr>
                <w:sz w:val="20"/>
              </w:rPr>
              <w:t>2—6</w:t>
            </w:r>
          </w:p>
          <w:p w:rsidR="007F580A" w:rsidRPr="004B19AB" w:rsidRDefault="007F580A" w:rsidP="007F580A">
            <w:pPr>
              <w:spacing w:before="1"/>
              <w:ind w:right="14"/>
              <w:jc w:val="center"/>
              <w:rPr>
                <w:sz w:val="20"/>
              </w:rPr>
            </w:pPr>
            <w:r w:rsidRPr="004B19AB">
              <w:rPr>
                <w:spacing w:val="-1"/>
                <w:sz w:val="20"/>
              </w:rPr>
              <w:t>учебных</w:t>
            </w:r>
            <w:r w:rsidRPr="004B19AB">
              <w:rPr>
                <w:spacing w:val="-47"/>
                <w:sz w:val="20"/>
              </w:rPr>
              <w:t xml:space="preserve"> </w:t>
            </w:r>
            <w:r w:rsidRPr="004B19AB">
              <w:rPr>
                <w:sz w:val="20"/>
              </w:rPr>
              <w:t>часов</w:t>
            </w:r>
          </w:p>
        </w:tc>
        <w:tc>
          <w:tcPr>
            <w:tcW w:w="1478" w:type="dxa"/>
          </w:tcPr>
          <w:p w:rsidR="007F580A" w:rsidRPr="004B19AB" w:rsidRDefault="007F580A" w:rsidP="007F580A">
            <w:pPr>
              <w:spacing w:line="237" w:lineRule="auto"/>
              <w:ind w:right="34"/>
              <w:rPr>
                <w:sz w:val="20"/>
              </w:rPr>
            </w:pPr>
            <w:r w:rsidRPr="004B19AB">
              <w:rPr>
                <w:spacing w:val="-1"/>
                <w:sz w:val="20"/>
              </w:rPr>
              <w:t xml:space="preserve">Театр </w:t>
            </w:r>
            <w:r w:rsidRPr="004B19AB">
              <w:rPr>
                <w:sz w:val="20"/>
              </w:rPr>
              <w:t>оперы</w:t>
            </w:r>
            <w:r w:rsidRPr="004B19AB">
              <w:rPr>
                <w:spacing w:val="-47"/>
                <w:sz w:val="20"/>
              </w:rPr>
              <w:t xml:space="preserve"> </w:t>
            </w:r>
            <w:r w:rsidRPr="004B19AB">
              <w:rPr>
                <w:sz w:val="20"/>
              </w:rPr>
              <w:t>и</w:t>
            </w:r>
            <w:r w:rsidRPr="004B19AB">
              <w:rPr>
                <w:spacing w:val="-2"/>
                <w:sz w:val="20"/>
              </w:rPr>
              <w:t xml:space="preserve"> </w:t>
            </w:r>
            <w:r w:rsidRPr="004B19AB">
              <w:rPr>
                <w:sz w:val="20"/>
              </w:rPr>
              <w:t>балета</w:t>
            </w:r>
          </w:p>
        </w:tc>
        <w:tc>
          <w:tcPr>
            <w:tcW w:w="2213" w:type="dxa"/>
            <w:tcBorders>
              <w:bottom w:val="single" w:sz="6" w:space="0" w:color="221F1F"/>
            </w:tcBorders>
          </w:tcPr>
          <w:p w:rsidR="007F580A" w:rsidRPr="004B19AB" w:rsidRDefault="007F580A" w:rsidP="007F580A">
            <w:pPr>
              <w:spacing w:line="237" w:lineRule="auto"/>
              <w:ind w:right="1017"/>
              <w:rPr>
                <w:sz w:val="20"/>
              </w:rPr>
            </w:pPr>
            <w:r w:rsidRPr="004B19AB">
              <w:rPr>
                <w:sz w:val="20"/>
              </w:rPr>
              <w:t>Особенности</w:t>
            </w:r>
            <w:r w:rsidRPr="004B19AB">
              <w:rPr>
                <w:spacing w:val="-47"/>
                <w:sz w:val="20"/>
              </w:rPr>
              <w:t xml:space="preserve"> </w:t>
            </w:r>
            <w:r w:rsidRPr="004B19AB">
              <w:rPr>
                <w:sz w:val="20"/>
              </w:rPr>
              <w:t>музыкальных</w:t>
            </w:r>
          </w:p>
          <w:p w:rsidR="007F580A" w:rsidRPr="004B19AB" w:rsidRDefault="007F580A" w:rsidP="007F580A">
            <w:pPr>
              <w:spacing w:line="230" w:lineRule="atLeast"/>
              <w:ind w:right="-15"/>
              <w:jc w:val="both"/>
              <w:rPr>
                <w:sz w:val="20"/>
              </w:rPr>
            </w:pPr>
            <w:r w:rsidRPr="004B19AB">
              <w:rPr>
                <w:spacing w:val="-1"/>
                <w:sz w:val="20"/>
              </w:rPr>
              <w:t xml:space="preserve">спектаклей. Балет. </w:t>
            </w:r>
            <w:r w:rsidRPr="004B19AB">
              <w:rPr>
                <w:sz w:val="20"/>
              </w:rPr>
              <w:t>Опера.</w:t>
            </w:r>
            <w:r w:rsidRPr="004B19AB">
              <w:rPr>
                <w:spacing w:val="-47"/>
                <w:sz w:val="20"/>
              </w:rPr>
              <w:t xml:space="preserve"> </w:t>
            </w:r>
            <w:r w:rsidRPr="004B19AB">
              <w:rPr>
                <w:sz w:val="20"/>
              </w:rPr>
              <w:t>Солисты,</w:t>
            </w:r>
            <w:r w:rsidRPr="004B19AB">
              <w:rPr>
                <w:spacing w:val="1"/>
                <w:sz w:val="20"/>
              </w:rPr>
              <w:t xml:space="preserve"> </w:t>
            </w:r>
            <w:r w:rsidRPr="004B19AB">
              <w:rPr>
                <w:sz w:val="20"/>
              </w:rPr>
              <w:t>хор,</w:t>
            </w:r>
            <w:r w:rsidRPr="004B19AB">
              <w:rPr>
                <w:spacing w:val="1"/>
                <w:sz w:val="20"/>
              </w:rPr>
              <w:t xml:space="preserve"> </w:t>
            </w:r>
            <w:r w:rsidRPr="004B19AB">
              <w:rPr>
                <w:sz w:val="20"/>
              </w:rPr>
              <w:t>оркестр,</w:t>
            </w:r>
            <w:r w:rsidRPr="004B19AB">
              <w:rPr>
                <w:spacing w:val="-47"/>
                <w:sz w:val="20"/>
              </w:rPr>
              <w:t xml:space="preserve"> </w:t>
            </w:r>
            <w:r w:rsidRPr="004B19AB">
              <w:rPr>
                <w:sz w:val="20"/>
              </w:rPr>
              <w:t>дирижёр</w:t>
            </w:r>
            <w:r w:rsidRPr="004B19AB">
              <w:rPr>
                <w:spacing w:val="1"/>
                <w:sz w:val="20"/>
              </w:rPr>
              <w:t xml:space="preserve"> </w:t>
            </w:r>
            <w:r w:rsidRPr="004B19AB">
              <w:rPr>
                <w:sz w:val="20"/>
              </w:rPr>
              <w:t>в</w:t>
            </w:r>
            <w:r w:rsidRPr="004B19AB">
              <w:rPr>
                <w:spacing w:val="1"/>
                <w:sz w:val="20"/>
              </w:rPr>
              <w:t xml:space="preserve"> </w:t>
            </w:r>
            <w:r w:rsidRPr="004B19AB">
              <w:rPr>
                <w:sz w:val="20"/>
              </w:rPr>
              <w:t>музыкальном</w:t>
            </w:r>
            <w:r w:rsidRPr="004B19AB">
              <w:rPr>
                <w:spacing w:val="-47"/>
                <w:sz w:val="20"/>
              </w:rPr>
              <w:t xml:space="preserve"> </w:t>
            </w:r>
            <w:r w:rsidRPr="004B19AB">
              <w:rPr>
                <w:sz w:val="20"/>
              </w:rPr>
              <w:t>спектакле</w:t>
            </w:r>
          </w:p>
        </w:tc>
        <w:tc>
          <w:tcPr>
            <w:tcW w:w="5602" w:type="dxa"/>
            <w:tcBorders>
              <w:top w:val="single" w:sz="6" w:space="0" w:color="221F1F"/>
              <w:bottom w:val="single" w:sz="6" w:space="0" w:color="221F1F"/>
            </w:tcBorders>
          </w:tcPr>
          <w:p w:rsidR="007F580A" w:rsidRPr="004B19AB" w:rsidRDefault="007F580A" w:rsidP="007F580A">
            <w:pPr>
              <w:ind w:right="-15"/>
              <w:rPr>
                <w:sz w:val="20"/>
              </w:rPr>
            </w:pPr>
            <w:r w:rsidRPr="004B19AB">
              <w:rPr>
                <w:sz w:val="20"/>
              </w:rPr>
              <w:t>Знакомство</w:t>
            </w:r>
            <w:r w:rsidRPr="004B19AB">
              <w:rPr>
                <w:spacing w:val="3"/>
                <w:sz w:val="20"/>
              </w:rPr>
              <w:t xml:space="preserve"> </w:t>
            </w:r>
            <w:r w:rsidRPr="004B19AB">
              <w:rPr>
                <w:sz w:val="20"/>
              </w:rPr>
              <w:t>со</w:t>
            </w:r>
            <w:r w:rsidRPr="004B19AB">
              <w:rPr>
                <w:spacing w:val="4"/>
                <w:sz w:val="20"/>
              </w:rPr>
              <w:t xml:space="preserve"> </w:t>
            </w:r>
            <w:r w:rsidRPr="004B19AB">
              <w:rPr>
                <w:sz w:val="20"/>
              </w:rPr>
              <w:t>знаменитыми</w:t>
            </w:r>
            <w:r w:rsidRPr="004B19AB">
              <w:rPr>
                <w:spacing w:val="4"/>
                <w:sz w:val="20"/>
              </w:rPr>
              <w:t xml:space="preserve"> </w:t>
            </w:r>
            <w:r w:rsidRPr="004B19AB">
              <w:rPr>
                <w:sz w:val="20"/>
              </w:rPr>
              <w:t>музыкальными</w:t>
            </w:r>
            <w:r w:rsidRPr="004B19AB">
              <w:rPr>
                <w:spacing w:val="4"/>
                <w:sz w:val="20"/>
              </w:rPr>
              <w:t xml:space="preserve"> </w:t>
            </w:r>
            <w:r w:rsidRPr="004B19AB">
              <w:rPr>
                <w:sz w:val="20"/>
              </w:rPr>
              <w:t>театрами.</w:t>
            </w:r>
            <w:r w:rsidRPr="004B19AB">
              <w:rPr>
                <w:spacing w:val="11"/>
                <w:sz w:val="20"/>
              </w:rPr>
              <w:t xml:space="preserve"> </w:t>
            </w:r>
            <w:r w:rsidRPr="004B19AB">
              <w:rPr>
                <w:sz w:val="20"/>
              </w:rPr>
              <w:t>Просмотр</w:t>
            </w:r>
            <w:r w:rsidRPr="004B19AB">
              <w:rPr>
                <w:spacing w:val="-47"/>
                <w:sz w:val="20"/>
              </w:rPr>
              <w:t xml:space="preserve"> </w:t>
            </w:r>
            <w:r w:rsidRPr="004B19AB">
              <w:rPr>
                <w:sz w:val="20"/>
              </w:rPr>
              <w:t>фрагментов музыкальных спектаклей с комментариями учителя.</w:t>
            </w:r>
            <w:r w:rsidRPr="004B19AB">
              <w:rPr>
                <w:spacing w:val="1"/>
                <w:sz w:val="20"/>
              </w:rPr>
              <w:t xml:space="preserve"> </w:t>
            </w:r>
            <w:r w:rsidRPr="004B19AB">
              <w:rPr>
                <w:sz w:val="20"/>
              </w:rPr>
              <w:t>Определение</w:t>
            </w:r>
            <w:r w:rsidRPr="004B19AB">
              <w:rPr>
                <w:spacing w:val="1"/>
                <w:sz w:val="20"/>
              </w:rPr>
              <w:t xml:space="preserve"> </w:t>
            </w:r>
            <w:r w:rsidRPr="004B19AB">
              <w:rPr>
                <w:sz w:val="20"/>
              </w:rPr>
              <w:t>особенностей</w:t>
            </w:r>
            <w:r w:rsidRPr="004B19AB">
              <w:rPr>
                <w:spacing w:val="1"/>
                <w:sz w:val="20"/>
              </w:rPr>
              <w:t xml:space="preserve"> </w:t>
            </w:r>
            <w:r w:rsidRPr="004B19AB">
              <w:rPr>
                <w:sz w:val="20"/>
              </w:rPr>
              <w:t>балетного</w:t>
            </w:r>
            <w:r w:rsidRPr="004B19AB">
              <w:rPr>
                <w:spacing w:val="1"/>
                <w:sz w:val="20"/>
              </w:rPr>
              <w:t xml:space="preserve"> </w:t>
            </w:r>
            <w:r w:rsidRPr="004B19AB">
              <w:rPr>
                <w:sz w:val="20"/>
              </w:rPr>
              <w:t>и</w:t>
            </w:r>
            <w:r w:rsidRPr="004B19AB">
              <w:rPr>
                <w:spacing w:val="1"/>
                <w:sz w:val="20"/>
              </w:rPr>
              <w:t xml:space="preserve"> </w:t>
            </w:r>
            <w:r w:rsidRPr="004B19AB">
              <w:rPr>
                <w:sz w:val="20"/>
              </w:rPr>
              <w:t>оперного</w:t>
            </w:r>
            <w:r w:rsidRPr="004B19AB">
              <w:rPr>
                <w:spacing w:val="1"/>
                <w:sz w:val="20"/>
              </w:rPr>
              <w:t xml:space="preserve"> </w:t>
            </w:r>
            <w:r w:rsidRPr="004B19AB">
              <w:rPr>
                <w:sz w:val="20"/>
              </w:rPr>
              <w:t>спектакля.</w:t>
            </w:r>
            <w:r w:rsidRPr="004B19AB">
              <w:rPr>
                <w:spacing w:val="-47"/>
                <w:sz w:val="20"/>
              </w:rPr>
              <w:t xml:space="preserve"> </w:t>
            </w:r>
            <w:r w:rsidRPr="004B19AB">
              <w:rPr>
                <w:sz w:val="20"/>
              </w:rPr>
              <w:t>Т</w:t>
            </w:r>
            <w:r w:rsidRPr="004B19AB">
              <w:rPr>
                <w:sz w:val="20"/>
              </w:rPr>
              <w:t>е</w:t>
            </w:r>
            <w:r w:rsidRPr="004B19AB">
              <w:rPr>
                <w:sz w:val="20"/>
              </w:rPr>
              <w:t>сты</w:t>
            </w:r>
            <w:r w:rsidRPr="004B19AB">
              <w:rPr>
                <w:spacing w:val="1"/>
                <w:sz w:val="20"/>
              </w:rPr>
              <w:t xml:space="preserve"> </w:t>
            </w:r>
            <w:r w:rsidRPr="004B19AB">
              <w:rPr>
                <w:sz w:val="20"/>
              </w:rPr>
              <w:t>или</w:t>
            </w:r>
            <w:r w:rsidRPr="004B19AB">
              <w:rPr>
                <w:spacing w:val="3"/>
                <w:sz w:val="20"/>
              </w:rPr>
              <w:t xml:space="preserve"> </w:t>
            </w:r>
            <w:r w:rsidRPr="004B19AB">
              <w:rPr>
                <w:sz w:val="20"/>
              </w:rPr>
              <w:t>кроссворды</w:t>
            </w:r>
            <w:r w:rsidRPr="004B19AB">
              <w:rPr>
                <w:spacing w:val="3"/>
                <w:sz w:val="20"/>
              </w:rPr>
              <w:t xml:space="preserve"> </w:t>
            </w:r>
            <w:r w:rsidRPr="004B19AB">
              <w:rPr>
                <w:sz w:val="20"/>
              </w:rPr>
              <w:t>на</w:t>
            </w:r>
            <w:r w:rsidRPr="004B19AB">
              <w:rPr>
                <w:spacing w:val="2"/>
                <w:sz w:val="20"/>
              </w:rPr>
              <w:t xml:space="preserve"> </w:t>
            </w:r>
            <w:r w:rsidRPr="004B19AB">
              <w:rPr>
                <w:sz w:val="20"/>
              </w:rPr>
              <w:t>освоение</w:t>
            </w:r>
            <w:r w:rsidRPr="004B19AB">
              <w:rPr>
                <w:spacing w:val="1"/>
                <w:sz w:val="20"/>
              </w:rPr>
              <w:t xml:space="preserve"> </w:t>
            </w:r>
            <w:r w:rsidRPr="004B19AB">
              <w:rPr>
                <w:sz w:val="20"/>
              </w:rPr>
              <w:t>специальных</w:t>
            </w:r>
            <w:r w:rsidRPr="004B19AB">
              <w:rPr>
                <w:spacing w:val="2"/>
                <w:sz w:val="20"/>
              </w:rPr>
              <w:t xml:space="preserve"> </w:t>
            </w:r>
            <w:r w:rsidRPr="004B19AB">
              <w:rPr>
                <w:sz w:val="20"/>
              </w:rPr>
              <w:t>терминов.</w:t>
            </w:r>
          </w:p>
        </w:tc>
      </w:tr>
      <w:tr w:rsidR="007F580A" w:rsidRPr="004B19AB" w:rsidTr="007F580A">
        <w:trPr>
          <w:trHeight w:val="2750"/>
        </w:trPr>
        <w:tc>
          <w:tcPr>
            <w:tcW w:w="1701" w:type="dxa"/>
            <w:tcBorders>
              <w:top w:val="single" w:sz="6" w:space="0" w:color="221F1F"/>
              <w:left w:val="single" w:sz="6" w:space="0" w:color="221F1F"/>
              <w:right w:val="single" w:sz="6" w:space="0" w:color="221F1F"/>
            </w:tcBorders>
          </w:tcPr>
          <w:p w:rsidR="007F580A" w:rsidRPr="004B19AB" w:rsidRDefault="007F580A" w:rsidP="007F580A">
            <w:pPr>
              <w:rPr>
                <w:sz w:val="18"/>
              </w:rPr>
            </w:pPr>
          </w:p>
        </w:tc>
        <w:tc>
          <w:tcPr>
            <w:tcW w:w="1478" w:type="dxa"/>
            <w:tcBorders>
              <w:left w:val="single" w:sz="6" w:space="0" w:color="221F1F"/>
            </w:tcBorders>
          </w:tcPr>
          <w:p w:rsidR="007F580A" w:rsidRPr="004B19AB" w:rsidRDefault="007F580A" w:rsidP="007F580A">
            <w:pPr>
              <w:rPr>
                <w:sz w:val="18"/>
              </w:rPr>
            </w:pPr>
          </w:p>
        </w:tc>
        <w:tc>
          <w:tcPr>
            <w:tcW w:w="2213" w:type="dxa"/>
            <w:tcBorders>
              <w:top w:val="single" w:sz="6" w:space="0" w:color="221F1F"/>
            </w:tcBorders>
          </w:tcPr>
          <w:p w:rsidR="007F580A" w:rsidRPr="004B19AB" w:rsidRDefault="007F580A" w:rsidP="007F580A">
            <w:pPr>
              <w:rPr>
                <w:sz w:val="18"/>
              </w:rPr>
            </w:pPr>
          </w:p>
        </w:tc>
        <w:tc>
          <w:tcPr>
            <w:tcW w:w="5602" w:type="dxa"/>
            <w:tcBorders>
              <w:top w:val="single" w:sz="6" w:space="0" w:color="221F1F"/>
              <w:bottom w:val="single" w:sz="6" w:space="0" w:color="221F1F"/>
            </w:tcBorders>
          </w:tcPr>
          <w:p w:rsidR="007F580A" w:rsidRPr="004B19AB" w:rsidRDefault="007F580A" w:rsidP="007F580A">
            <w:pPr>
              <w:rPr>
                <w:sz w:val="20"/>
              </w:rPr>
            </w:pPr>
            <w:r w:rsidRPr="004B19AB">
              <w:rPr>
                <w:w w:val="95"/>
                <w:sz w:val="20"/>
              </w:rPr>
              <w:t>Танцевальная импровизация под музыку фрагментабалета.</w:t>
            </w:r>
            <w:r w:rsidRPr="004B19AB">
              <w:rPr>
                <w:spacing w:val="1"/>
                <w:w w:val="95"/>
                <w:sz w:val="20"/>
              </w:rPr>
              <w:t xml:space="preserve"> </w:t>
            </w:r>
            <w:r w:rsidRPr="004B19AB">
              <w:rPr>
                <w:sz w:val="20"/>
              </w:rPr>
              <w:t>Разуч</w:t>
            </w:r>
            <w:r w:rsidRPr="004B19AB">
              <w:rPr>
                <w:sz w:val="20"/>
              </w:rPr>
              <w:t>и</w:t>
            </w:r>
            <w:r w:rsidRPr="004B19AB">
              <w:rPr>
                <w:sz w:val="20"/>
              </w:rPr>
              <w:t>вание</w:t>
            </w:r>
            <w:r w:rsidRPr="004B19AB">
              <w:rPr>
                <w:spacing w:val="18"/>
                <w:sz w:val="20"/>
              </w:rPr>
              <w:t xml:space="preserve"> </w:t>
            </w:r>
            <w:r w:rsidRPr="004B19AB">
              <w:rPr>
                <w:sz w:val="20"/>
              </w:rPr>
              <w:t>и</w:t>
            </w:r>
            <w:r w:rsidRPr="004B19AB">
              <w:rPr>
                <w:spacing w:val="17"/>
                <w:sz w:val="20"/>
              </w:rPr>
              <w:t xml:space="preserve"> </w:t>
            </w:r>
            <w:r w:rsidRPr="004B19AB">
              <w:rPr>
                <w:sz w:val="20"/>
              </w:rPr>
              <w:t>исполнение</w:t>
            </w:r>
            <w:r w:rsidRPr="004B19AB">
              <w:rPr>
                <w:spacing w:val="16"/>
                <w:sz w:val="20"/>
              </w:rPr>
              <w:t xml:space="preserve"> </w:t>
            </w:r>
            <w:r w:rsidRPr="004B19AB">
              <w:rPr>
                <w:sz w:val="20"/>
              </w:rPr>
              <w:t>доступного</w:t>
            </w:r>
            <w:r w:rsidRPr="004B19AB">
              <w:rPr>
                <w:spacing w:val="18"/>
                <w:sz w:val="20"/>
              </w:rPr>
              <w:t xml:space="preserve"> </w:t>
            </w:r>
            <w:r w:rsidRPr="004B19AB">
              <w:rPr>
                <w:sz w:val="20"/>
              </w:rPr>
              <w:t>фрагмента,</w:t>
            </w:r>
            <w:r w:rsidRPr="004B19AB">
              <w:rPr>
                <w:spacing w:val="18"/>
                <w:sz w:val="20"/>
              </w:rPr>
              <w:t xml:space="preserve"> </w:t>
            </w:r>
            <w:r w:rsidRPr="004B19AB">
              <w:rPr>
                <w:sz w:val="20"/>
              </w:rPr>
              <w:t>обработки</w:t>
            </w:r>
            <w:r w:rsidRPr="004B19AB">
              <w:rPr>
                <w:spacing w:val="-47"/>
                <w:sz w:val="20"/>
              </w:rPr>
              <w:t xml:space="preserve"> </w:t>
            </w:r>
            <w:r w:rsidRPr="004B19AB">
              <w:rPr>
                <w:sz w:val="20"/>
              </w:rPr>
              <w:t>песни</w:t>
            </w:r>
            <w:r w:rsidRPr="004B19AB">
              <w:rPr>
                <w:spacing w:val="5"/>
                <w:sz w:val="20"/>
              </w:rPr>
              <w:t xml:space="preserve"> </w:t>
            </w:r>
            <w:r w:rsidRPr="004B19AB">
              <w:rPr>
                <w:sz w:val="20"/>
              </w:rPr>
              <w:t>/</w:t>
            </w:r>
            <w:r w:rsidRPr="004B19AB">
              <w:rPr>
                <w:spacing w:val="5"/>
                <w:sz w:val="20"/>
              </w:rPr>
              <w:t xml:space="preserve"> </w:t>
            </w:r>
            <w:r w:rsidRPr="004B19AB">
              <w:rPr>
                <w:sz w:val="20"/>
              </w:rPr>
              <w:t>хора</w:t>
            </w:r>
            <w:r w:rsidRPr="004B19AB">
              <w:rPr>
                <w:spacing w:val="8"/>
                <w:sz w:val="20"/>
              </w:rPr>
              <w:t xml:space="preserve"> </w:t>
            </w:r>
            <w:r w:rsidRPr="004B19AB">
              <w:rPr>
                <w:sz w:val="20"/>
              </w:rPr>
              <w:t>из</w:t>
            </w:r>
            <w:r w:rsidRPr="004B19AB">
              <w:rPr>
                <w:spacing w:val="8"/>
                <w:sz w:val="20"/>
              </w:rPr>
              <w:t xml:space="preserve"> </w:t>
            </w:r>
            <w:r w:rsidRPr="004B19AB">
              <w:rPr>
                <w:sz w:val="20"/>
              </w:rPr>
              <w:t>оперы.</w:t>
            </w:r>
          </w:p>
          <w:p w:rsidR="007F580A" w:rsidRPr="004B19AB" w:rsidRDefault="007F580A" w:rsidP="007F580A">
            <w:pPr>
              <w:rPr>
                <w:sz w:val="20"/>
              </w:rPr>
            </w:pPr>
            <w:r w:rsidRPr="004B19AB">
              <w:rPr>
                <w:sz w:val="20"/>
              </w:rPr>
              <w:t>«Игра</w:t>
            </w:r>
            <w:r w:rsidRPr="004B19AB">
              <w:rPr>
                <w:spacing w:val="12"/>
                <w:sz w:val="20"/>
              </w:rPr>
              <w:t xml:space="preserve"> </w:t>
            </w:r>
            <w:r w:rsidRPr="004B19AB">
              <w:rPr>
                <w:sz w:val="20"/>
              </w:rPr>
              <w:t>в</w:t>
            </w:r>
            <w:r w:rsidRPr="004B19AB">
              <w:rPr>
                <w:spacing w:val="14"/>
                <w:sz w:val="20"/>
              </w:rPr>
              <w:t xml:space="preserve"> </w:t>
            </w:r>
            <w:r w:rsidRPr="004B19AB">
              <w:rPr>
                <w:sz w:val="20"/>
              </w:rPr>
              <w:t>дирижёра»</w:t>
            </w:r>
            <w:r w:rsidRPr="004B19AB">
              <w:rPr>
                <w:spacing w:val="12"/>
                <w:sz w:val="20"/>
              </w:rPr>
              <w:t xml:space="preserve"> </w:t>
            </w:r>
            <w:r w:rsidRPr="004B19AB">
              <w:rPr>
                <w:sz w:val="20"/>
              </w:rPr>
              <w:t>—</w:t>
            </w:r>
            <w:r w:rsidRPr="004B19AB">
              <w:rPr>
                <w:spacing w:val="14"/>
                <w:sz w:val="20"/>
              </w:rPr>
              <w:t xml:space="preserve"> </w:t>
            </w:r>
            <w:r w:rsidRPr="004B19AB">
              <w:rPr>
                <w:sz w:val="20"/>
              </w:rPr>
              <w:t>двигательная</w:t>
            </w:r>
            <w:r w:rsidRPr="004B19AB">
              <w:rPr>
                <w:spacing w:val="14"/>
                <w:sz w:val="20"/>
              </w:rPr>
              <w:t xml:space="preserve"> </w:t>
            </w:r>
            <w:r w:rsidRPr="004B19AB">
              <w:rPr>
                <w:sz w:val="20"/>
              </w:rPr>
              <w:t>импровизация</w:t>
            </w:r>
            <w:r w:rsidRPr="004B19AB">
              <w:rPr>
                <w:spacing w:val="15"/>
                <w:sz w:val="20"/>
              </w:rPr>
              <w:t xml:space="preserve"> </w:t>
            </w:r>
            <w:r w:rsidRPr="004B19AB">
              <w:rPr>
                <w:sz w:val="20"/>
              </w:rPr>
              <w:t>во</w:t>
            </w:r>
            <w:r w:rsidRPr="004B19AB">
              <w:rPr>
                <w:spacing w:val="13"/>
                <w:sz w:val="20"/>
              </w:rPr>
              <w:t xml:space="preserve"> </w:t>
            </w:r>
            <w:r w:rsidRPr="004B19AB">
              <w:rPr>
                <w:sz w:val="20"/>
              </w:rPr>
              <w:t>время</w:t>
            </w:r>
            <w:r w:rsidRPr="004B19AB">
              <w:rPr>
                <w:spacing w:val="-47"/>
                <w:sz w:val="20"/>
              </w:rPr>
              <w:t xml:space="preserve"> </w:t>
            </w:r>
            <w:r w:rsidRPr="004B19AB">
              <w:rPr>
                <w:sz w:val="20"/>
              </w:rPr>
              <w:t>слушания</w:t>
            </w:r>
            <w:r w:rsidRPr="004B19AB">
              <w:rPr>
                <w:spacing w:val="-2"/>
                <w:sz w:val="20"/>
              </w:rPr>
              <w:t xml:space="preserve"> </w:t>
            </w:r>
            <w:r w:rsidRPr="004B19AB">
              <w:rPr>
                <w:sz w:val="20"/>
              </w:rPr>
              <w:t>оркестрового</w:t>
            </w:r>
            <w:r w:rsidRPr="004B19AB">
              <w:rPr>
                <w:spacing w:val="3"/>
                <w:sz w:val="20"/>
              </w:rPr>
              <w:t xml:space="preserve"> </w:t>
            </w:r>
            <w:r w:rsidRPr="004B19AB">
              <w:rPr>
                <w:sz w:val="20"/>
              </w:rPr>
              <w:t>фрагмента</w:t>
            </w:r>
            <w:r w:rsidRPr="004B19AB">
              <w:rPr>
                <w:spacing w:val="1"/>
                <w:sz w:val="20"/>
              </w:rPr>
              <w:t xml:space="preserve"> </w:t>
            </w:r>
            <w:r w:rsidRPr="004B19AB">
              <w:rPr>
                <w:sz w:val="20"/>
              </w:rPr>
              <w:t>музыкального спектакля.</w:t>
            </w:r>
          </w:p>
          <w:p w:rsidR="007F580A" w:rsidRPr="004B19AB" w:rsidRDefault="007F580A" w:rsidP="007F580A">
            <w:pPr>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rPr>
                <w:sz w:val="20"/>
              </w:rPr>
            </w:pPr>
            <w:r w:rsidRPr="004B19AB">
              <w:rPr>
                <w:sz w:val="20"/>
              </w:rPr>
              <w:t>Посещение</w:t>
            </w:r>
            <w:r w:rsidRPr="004B19AB">
              <w:rPr>
                <w:spacing w:val="1"/>
                <w:sz w:val="20"/>
              </w:rPr>
              <w:t xml:space="preserve"> </w:t>
            </w:r>
            <w:r w:rsidRPr="004B19AB">
              <w:rPr>
                <w:sz w:val="20"/>
              </w:rPr>
              <w:t>спектакля</w:t>
            </w:r>
            <w:r w:rsidRPr="004B19AB">
              <w:rPr>
                <w:spacing w:val="1"/>
                <w:sz w:val="20"/>
              </w:rPr>
              <w:t xml:space="preserve"> </w:t>
            </w:r>
            <w:r w:rsidRPr="004B19AB">
              <w:rPr>
                <w:sz w:val="20"/>
              </w:rPr>
              <w:t>или</w:t>
            </w:r>
            <w:r w:rsidRPr="004B19AB">
              <w:rPr>
                <w:spacing w:val="1"/>
                <w:sz w:val="20"/>
              </w:rPr>
              <w:t xml:space="preserve"> </w:t>
            </w:r>
            <w:r w:rsidRPr="004B19AB">
              <w:rPr>
                <w:sz w:val="20"/>
              </w:rPr>
              <w:t>экскурсия</w:t>
            </w:r>
            <w:r w:rsidRPr="004B19AB">
              <w:rPr>
                <w:spacing w:val="1"/>
                <w:sz w:val="20"/>
              </w:rPr>
              <w:t xml:space="preserve"> </w:t>
            </w:r>
            <w:r w:rsidRPr="004B19AB">
              <w:rPr>
                <w:sz w:val="20"/>
              </w:rPr>
              <w:t>в</w:t>
            </w:r>
            <w:r w:rsidRPr="004B19AB">
              <w:rPr>
                <w:spacing w:val="1"/>
                <w:sz w:val="20"/>
              </w:rPr>
              <w:t xml:space="preserve"> </w:t>
            </w:r>
            <w:r w:rsidRPr="004B19AB">
              <w:rPr>
                <w:sz w:val="20"/>
              </w:rPr>
              <w:t>местный</w:t>
            </w:r>
            <w:r w:rsidRPr="004B19AB">
              <w:rPr>
                <w:spacing w:val="1"/>
                <w:sz w:val="20"/>
              </w:rPr>
              <w:t xml:space="preserve"> </w:t>
            </w:r>
            <w:r w:rsidRPr="004B19AB">
              <w:rPr>
                <w:sz w:val="20"/>
              </w:rPr>
              <w:t>музыкальный</w:t>
            </w:r>
            <w:r w:rsidRPr="004B19AB">
              <w:rPr>
                <w:spacing w:val="-47"/>
                <w:sz w:val="20"/>
              </w:rPr>
              <w:t xml:space="preserve"> </w:t>
            </w:r>
            <w:r w:rsidRPr="004B19AB">
              <w:rPr>
                <w:sz w:val="20"/>
              </w:rPr>
              <w:t>театр.</w:t>
            </w:r>
          </w:p>
          <w:p w:rsidR="007F580A" w:rsidRPr="004B19AB" w:rsidRDefault="007F580A" w:rsidP="007F580A">
            <w:pPr>
              <w:spacing w:line="228" w:lineRule="exact"/>
              <w:rPr>
                <w:sz w:val="20"/>
              </w:rPr>
            </w:pPr>
            <w:r w:rsidRPr="004B19AB">
              <w:rPr>
                <w:sz w:val="20"/>
              </w:rPr>
              <w:t>Виртуальная</w:t>
            </w:r>
            <w:r w:rsidRPr="004B19AB">
              <w:rPr>
                <w:spacing w:val="-1"/>
                <w:sz w:val="20"/>
              </w:rPr>
              <w:t xml:space="preserve"> </w:t>
            </w:r>
            <w:r w:rsidRPr="004B19AB">
              <w:rPr>
                <w:sz w:val="20"/>
              </w:rPr>
              <w:t>экскурсия</w:t>
            </w:r>
            <w:r w:rsidRPr="004B19AB">
              <w:rPr>
                <w:spacing w:val="-1"/>
                <w:sz w:val="20"/>
              </w:rPr>
              <w:t xml:space="preserve"> </w:t>
            </w:r>
            <w:r w:rsidRPr="004B19AB">
              <w:rPr>
                <w:sz w:val="20"/>
              </w:rPr>
              <w:t>по Большому</w:t>
            </w:r>
            <w:r w:rsidRPr="004B19AB">
              <w:rPr>
                <w:spacing w:val="-5"/>
                <w:sz w:val="20"/>
              </w:rPr>
              <w:t xml:space="preserve"> </w:t>
            </w:r>
            <w:r w:rsidRPr="004B19AB">
              <w:rPr>
                <w:sz w:val="20"/>
              </w:rPr>
              <w:t>театру.</w:t>
            </w:r>
          </w:p>
          <w:p w:rsidR="007F580A" w:rsidRPr="004B19AB" w:rsidRDefault="007F580A" w:rsidP="007F580A">
            <w:pPr>
              <w:rPr>
                <w:sz w:val="20"/>
              </w:rPr>
            </w:pPr>
            <w:r w:rsidRPr="004B19AB">
              <w:rPr>
                <w:sz w:val="20"/>
              </w:rPr>
              <w:t>Рисование</w:t>
            </w:r>
            <w:r w:rsidRPr="004B19AB">
              <w:rPr>
                <w:spacing w:val="-11"/>
                <w:sz w:val="20"/>
              </w:rPr>
              <w:t xml:space="preserve"> </w:t>
            </w:r>
            <w:r w:rsidRPr="004B19AB">
              <w:rPr>
                <w:sz w:val="20"/>
              </w:rPr>
              <w:t>по</w:t>
            </w:r>
            <w:r w:rsidRPr="004B19AB">
              <w:rPr>
                <w:spacing w:val="-11"/>
                <w:sz w:val="20"/>
              </w:rPr>
              <w:t xml:space="preserve"> </w:t>
            </w:r>
            <w:r w:rsidRPr="004B19AB">
              <w:rPr>
                <w:sz w:val="20"/>
              </w:rPr>
              <w:t>мотивам</w:t>
            </w:r>
            <w:r w:rsidRPr="004B19AB">
              <w:rPr>
                <w:spacing w:val="-9"/>
                <w:sz w:val="20"/>
              </w:rPr>
              <w:t xml:space="preserve"> </w:t>
            </w:r>
            <w:r w:rsidRPr="004B19AB">
              <w:rPr>
                <w:sz w:val="20"/>
              </w:rPr>
              <w:t>музыкального</w:t>
            </w:r>
            <w:r w:rsidRPr="004B19AB">
              <w:rPr>
                <w:spacing w:val="-10"/>
                <w:sz w:val="20"/>
              </w:rPr>
              <w:t xml:space="preserve"> </w:t>
            </w:r>
            <w:r w:rsidRPr="004B19AB">
              <w:rPr>
                <w:sz w:val="20"/>
              </w:rPr>
              <w:t>спектакля,</w:t>
            </w:r>
            <w:r w:rsidRPr="004B19AB">
              <w:rPr>
                <w:spacing w:val="-12"/>
                <w:sz w:val="20"/>
              </w:rPr>
              <w:t xml:space="preserve"> </w:t>
            </w:r>
            <w:r w:rsidRPr="004B19AB">
              <w:rPr>
                <w:sz w:val="20"/>
              </w:rPr>
              <w:t>созданиеафиши</w:t>
            </w:r>
          </w:p>
        </w:tc>
      </w:tr>
      <w:tr w:rsidR="007F580A" w:rsidRPr="004B19AB" w:rsidTr="007F580A">
        <w:trPr>
          <w:trHeight w:val="2548"/>
        </w:trPr>
        <w:tc>
          <w:tcPr>
            <w:tcW w:w="1701" w:type="dxa"/>
            <w:tcBorders>
              <w:left w:val="single" w:sz="6" w:space="0" w:color="221F1F"/>
              <w:right w:val="single" w:sz="6" w:space="0" w:color="221F1F"/>
            </w:tcBorders>
          </w:tcPr>
          <w:p w:rsidR="007F580A" w:rsidRPr="004B19AB" w:rsidRDefault="007F580A" w:rsidP="007F580A">
            <w:pPr>
              <w:spacing w:line="223" w:lineRule="exact"/>
              <w:ind w:right="12"/>
              <w:jc w:val="center"/>
              <w:rPr>
                <w:sz w:val="20"/>
              </w:rPr>
            </w:pPr>
            <w:r w:rsidRPr="004B19AB">
              <w:rPr>
                <w:w w:val="105"/>
                <w:sz w:val="20"/>
              </w:rPr>
              <w:t>В)</w:t>
            </w:r>
          </w:p>
          <w:p w:rsidR="007F580A" w:rsidRPr="004B19AB" w:rsidRDefault="007F580A" w:rsidP="007F580A">
            <w:pPr>
              <w:ind w:right="12"/>
              <w:jc w:val="center"/>
              <w:rPr>
                <w:sz w:val="20"/>
              </w:rPr>
            </w:pPr>
            <w:r w:rsidRPr="004B19AB">
              <w:rPr>
                <w:sz w:val="20"/>
              </w:rPr>
              <w:t>2—6</w:t>
            </w:r>
          </w:p>
          <w:p w:rsidR="007F580A" w:rsidRPr="004B19AB" w:rsidRDefault="007F580A" w:rsidP="007F580A">
            <w:pPr>
              <w:spacing w:before="1"/>
              <w:ind w:right="8"/>
              <w:jc w:val="center"/>
              <w:rPr>
                <w:sz w:val="20"/>
              </w:rPr>
            </w:pPr>
            <w:r w:rsidRPr="004B19AB">
              <w:rPr>
                <w:spacing w:val="-1"/>
                <w:sz w:val="20"/>
              </w:rPr>
              <w:t>учебных</w:t>
            </w:r>
            <w:r w:rsidRPr="004B19AB">
              <w:rPr>
                <w:spacing w:val="-47"/>
                <w:sz w:val="20"/>
              </w:rPr>
              <w:t xml:space="preserve"> </w:t>
            </w:r>
            <w:r w:rsidRPr="004B19AB">
              <w:rPr>
                <w:sz w:val="20"/>
              </w:rPr>
              <w:t>часов</w:t>
            </w:r>
          </w:p>
        </w:tc>
        <w:tc>
          <w:tcPr>
            <w:tcW w:w="1478" w:type="dxa"/>
            <w:tcBorders>
              <w:left w:val="single" w:sz="6" w:space="0" w:color="221F1F"/>
            </w:tcBorders>
          </w:tcPr>
          <w:p w:rsidR="007F580A" w:rsidRPr="004B19AB" w:rsidRDefault="007F580A" w:rsidP="007F580A">
            <w:pPr>
              <w:spacing w:line="223" w:lineRule="exact"/>
              <w:jc w:val="center"/>
              <w:rPr>
                <w:sz w:val="20"/>
              </w:rPr>
            </w:pPr>
            <w:r w:rsidRPr="004B19AB">
              <w:rPr>
                <w:sz w:val="20"/>
              </w:rPr>
              <w:t>Балет.</w:t>
            </w:r>
          </w:p>
          <w:p w:rsidR="007F580A" w:rsidRPr="004B19AB" w:rsidRDefault="007F580A" w:rsidP="007F580A">
            <w:pPr>
              <w:jc w:val="center"/>
              <w:rPr>
                <w:sz w:val="20"/>
              </w:rPr>
            </w:pPr>
            <w:r w:rsidRPr="004B19AB">
              <w:rPr>
                <w:w w:val="95"/>
                <w:sz w:val="20"/>
              </w:rPr>
              <w:t>Хореография</w:t>
            </w:r>
          </w:p>
          <w:p w:rsidR="007F580A" w:rsidRPr="004B19AB" w:rsidRDefault="007F580A" w:rsidP="007F580A">
            <w:pPr>
              <w:spacing w:before="1"/>
              <w:jc w:val="center"/>
              <w:rPr>
                <w:sz w:val="20"/>
              </w:rPr>
            </w:pPr>
            <w:r w:rsidRPr="004B19AB">
              <w:rPr>
                <w:w w:val="95"/>
                <w:sz w:val="20"/>
              </w:rPr>
              <w:t>— искусство</w:t>
            </w:r>
            <w:r w:rsidRPr="004B19AB">
              <w:rPr>
                <w:spacing w:val="-45"/>
                <w:w w:val="95"/>
                <w:sz w:val="20"/>
              </w:rPr>
              <w:t xml:space="preserve"> </w:t>
            </w:r>
            <w:r w:rsidRPr="004B19AB">
              <w:rPr>
                <w:sz w:val="20"/>
              </w:rPr>
              <w:t>та</w:t>
            </w:r>
            <w:r w:rsidRPr="004B19AB">
              <w:rPr>
                <w:sz w:val="20"/>
              </w:rPr>
              <w:t>н</w:t>
            </w:r>
            <w:r w:rsidRPr="004B19AB">
              <w:rPr>
                <w:sz w:val="20"/>
              </w:rPr>
              <w:t>ца</w:t>
            </w:r>
          </w:p>
        </w:tc>
        <w:tc>
          <w:tcPr>
            <w:tcW w:w="2213" w:type="dxa"/>
          </w:tcPr>
          <w:p w:rsidR="007F580A" w:rsidRPr="004B19AB" w:rsidRDefault="007F580A" w:rsidP="007F580A">
            <w:pPr>
              <w:tabs>
                <w:tab w:val="left" w:pos="1157"/>
                <w:tab w:val="left" w:pos="2108"/>
              </w:tabs>
              <w:ind w:right="-15"/>
              <w:rPr>
                <w:sz w:val="20"/>
              </w:rPr>
            </w:pPr>
            <w:r w:rsidRPr="004B19AB">
              <w:rPr>
                <w:sz w:val="20"/>
              </w:rPr>
              <w:t>Сольные</w:t>
            </w:r>
            <w:r w:rsidRPr="004B19AB">
              <w:rPr>
                <w:sz w:val="20"/>
              </w:rPr>
              <w:tab/>
              <w:t>номера</w:t>
            </w:r>
            <w:r w:rsidRPr="004B19AB">
              <w:rPr>
                <w:sz w:val="20"/>
              </w:rPr>
              <w:tab/>
            </w:r>
            <w:r w:rsidRPr="004B19AB">
              <w:rPr>
                <w:spacing w:val="-4"/>
                <w:sz w:val="20"/>
              </w:rPr>
              <w:t>и</w:t>
            </w:r>
            <w:r w:rsidRPr="004B19AB">
              <w:rPr>
                <w:spacing w:val="-47"/>
                <w:sz w:val="20"/>
              </w:rPr>
              <w:t xml:space="preserve"> </w:t>
            </w:r>
            <w:r w:rsidRPr="004B19AB">
              <w:rPr>
                <w:sz w:val="20"/>
              </w:rPr>
              <w:t>массовые</w:t>
            </w:r>
            <w:r w:rsidRPr="004B19AB">
              <w:rPr>
                <w:spacing w:val="5"/>
                <w:sz w:val="20"/>
              </w:rPr>
              <w:t xml:space="preserve"> </w:t>
            </w:r>
            <w:r w:rsidRPr="004B19AB">
              <w:rPr>
                <w:sz w:val="20"/>
              </w:rPr>
              <w:t>сцены</w:t>
            </w:r>
          </w:p>
          <w:p w:rsidR="007F580A" w:rsidRPr="004B19AB" w:rsidRDefault="007F580A" w:rsidP="007F580A">
            <w:pPr>
              <w:tabs>
                <w:tab w:val="left" w:pos="991"/>
                <w:tab w:val="left" w:pos="1308"/>
                <w:tab w:val="left" w:pos="1546"/>
              </w:tabs>
              <w:ind w:right="-15"/>
              <w:rPr>
                <w:sz w:val="20"/>
              </w:rPr>
            </w:pPr>
            <w:r w:rsidRPr="004B19AB">
              <w:rPr>
                <w:sz w:val="20"/>
              </w:rPr>
              <w:t>балетного</w:t>
            </w:r>
            <w:r w:rsidRPr="004B19AB">
              <w:rPr>
                <w:sz w:val="20"/>
              </w:rPr>
              <w:tab/>
            </w:r>
            <w:r w:rsidRPr="004B19AB">
              <w:rPr>
                <w:sz w:val="20"/>
              </w:rPr>
              <w:tab/>
              <w:t>спектакля.</w:t>
            </w:r>
            <w:r w:rsidRPr="004B19AB">
              <w:rPr>
                <w:spacing w:val="-47"/>
                <w:sz w:val="20"/>
              </w:rPr>
              <w:t xml:space="preserve"> </w:t>
            </w:r>
            <w:r w:rsidRPr="004B19AB">
              <w:rPr>
                <w:sz w:val="20"/>
              </w:rPr>
              <w:t>Фрагменты,</w:t>
            </w:r>
            <w:r w:rsidRPr="004B19AB">
              <w:rPr>
                <w:sz w:val="20"/>
              </w:rPr>
              <w:tab/>
              <w:t>отдельные</w:t>
            </w:r>
            <w:r w:rsidRPr="004B19AB">
              <w:rPr>
                <w:spacing w:val="-47"/>
                <w:sz w:val="20"/>
              </w:rPr>
              <w:t xml:space="preserve"> </w:t>
            </w:r>
            <w:r w:rsidRPr="004B19AB">
              <w:rPr>
                <w:sz w:val="20"/>
              </w:rPr>
              <w:t>номера</w:t>
            </w:r>
            <w:r w:rsidRPr="004B19AB">
              <w:rPr>
                <w:sz w:val="20"/>
              </w:rPr>
              <w:tab/>
              <w:t>из</w:t>
            </w:r>
            <w:r w:rsidRPr="004B19AB">
              <w:rPr>
                <w:sz w:val="20"/>
              </w:rPr>
              <w:tab/>
            </w:r>
            <w:r w:rsidRPr="004B19AB">
              <w:rPr>
                <w:sz w:val="20"/>
              </w:rPr>
              <w:tab/>
              <w:t>балетов</w:t>
            </w:r>
            <w:r w:rsidRPr="004B19AB">
              <w:rPr>
                <w:spacing w:val="-47"/>
                <w:sz w:val="20"/>
              </w:rPr>
              <w:t xml:space="preserve"> </w:t>
            </w:r>
            <w:r w:rsidRPr="004B19AB">
              <w:rPr>
                <w:sz w:val="20"/>
              </w:rPr>
              <w:t>отечественных</w:t>
            </w:r>
            <w:r w:rsidRPr="004B19AB">
              <w:rPr>
                <w:spacing w:val="1"/>
                <w:sz w:val="20"/>
              </w:rPr>
              <w:t xml:space="preserve"> </w:t>
            </w:r>
            <w:r w:rsidRPr="004B19AB">
              <w:rPr>
                <w:sz w:val="20"/>
              </w:rPr>
              <w:t>композ</w:t>
            </w:r>
            <w:r w:rsidRPr="004B19AB">
              <w:rPr>
                <w:sz w:val="20"/>
              </w:rPr>
              <w:t>и</w:t>
            </w:r>
            <w:r w:rsidRPr="004B19AB">
              <w:rPr>
                <w:sz w:val="20"/>
              </w:rPr>
              <w:t>торов</w:t>
            </w:r>
            <w:r w:rsidRPr="004B19AB">
              <w:rPr>
                <w:sz w:val="20"/>
                <w:vertAlign w:val="superscript"/>
              </w:rPr>
              <w:t>28</w:t>
            </w:r>
          </w:p>
        </w:tc>
        <w:tc>
          <w:tcPr>
            <w:tcW w:w="5602" w:type="dxa"/>
            <w:tcBorders>
              <w:top w:val="single" w:sz="6" w:space="0" w:color="221F1F"/>
              <w:bottom w:val="single" w:sz="6" w:space="0" w:color="221F1F"/>
            </w:tcBorders>
          </w:tcPr>
          <w:p w:rsidR="007F580A" w:rsidRPr="004B19AB" w:rsidRDefault="007F580A" w:rsidP="007F580A">
            <w:pPr>
              <w:spacing w:line="223" w:lineRule="exact"/>
              <w:jc w:val="both"/>
              <w:rPr>
                <w:sz w:val="20"/>
              </w:rPr>
            </w:pPr>
            <w:r w:rsidRPr="004B19AB">
              <w:rPr>
                <w:spacing w:val="-1"/>
                <w:sz w:val="20"/>
              </w:rPr>
              <w:t>Просмотр</w:t>
            </w:r>
            <w:r w:rsidRPr="004B19AB">
              <w:rPr>
                <w:spacing w:val="-11"/>
                <w:sz w:val="20"/>
              </w:rPr>
              <w:t xml:space="preserve"> </w:t>
            </w:r>
            <w:r w:rsidRPr="004B19AB">
              <w:rPr>
                <w:spacing w:val="-1"/>
                <w:sz w:val="20"/>
              </w:rPr>
              <w:t>и</w:t>
            </w:r>
            <w:r w:rsidRPr="004B19AB">
              <w:rPr>
                <w:spacing w:val="-11"/>
                <w:sz w:val="20"/>
              </w:rPr>
              <w:t xml:space="preserve"> </w:t>
            </w:r>
            <w:r w:rsidRPr="004B19AB">
              <w:rPr>
                <w:spacing w:val="-1"/>
                <w:sz w:val="20"/>
              </w:rPr>
              <w:t>обсуждение</w:t>
            </w:r>
            <w:r w:rsidRPr="004B19AB">
              <w:rPr>
                <w:spacing w:val="-9"/>
                <w:sz w:val="20"/>
              </w:rPr>
              <w:t xml:space="preserve"> </w:t>
            </w:r>
            <w:r w:rsidRPr="004B19AB">
              <w:rPr>
                <w:sz w:val="20"/>
              </w:rPr>
              <w:t>видеозаписей</w:t>
            </w:r>
            <w:r w:rsidRPr="004B19AB">
              <w:rPr>
                <w:spacing w:val="-10"/>
                <w:sz w:val="20"/>
              </w:rPr>
              <w:t xml:space="preserve"> </w:t>
            </w:r>
            <w:r w:rsidRPr="004B19AB">
              <w:rPr>
                <w:sz w:val="20"/>
              </w:rPr>
              <w:t>—</w:t>
            </w:r>
            <w:r w:rsidRPr="004B19AB">
              <w:rPr>
                <w:spacing w:val="-11"/>
                <w:sz w:val="20"/>
              </w:rPr>
              <w:t xml:space="preserve"> </w:t>
            </w:r>
            <w:r w:rsidRPr="004B19AB">
              <w:rPr>
                <w:sz w:val="20"/>
              </w:rPr>
              <w:t>знакомство</w:t>
            </w:r>
          </w:p>
          <w:p w:rsidR="007F580A" w:rsidRPr="004B19AB" w:rsidRDefault="007F580A" w:rsidP="007F580A">
            <w:pPr>
              <w:ind w:right="-15"/>
              <w:jc w:val="both"/>
              <w:rPr>
                <w:sz w:val="20"/>
              </w:rPr>
            </w:pPr>
            <w:r w:rsidRPr="004B19AB">
              <w:rPr>
                <w:sz w:val="20"/>
              </w:rPr>
              <w:t>с несколькими яркими сольными номерами и сценами избалетов</w:t>
            </w:r>
            <w:r w:rsidRPr="004B19AB">
              <w:rPr>
                <w:spacing w:val="1"/>
                <w:sz w:val="20"/>
              </w:rPr>
              <w:t xml:space="preserve"> </w:t>
            </w:r>
            <w:r w:rsidRPr="004B19AB">
              <w:rPr>
                <w:sz w:val="20"/>
              </w:rPr>
              <w:t>русских</w:t>
            </w:r>
            <w:r w:rsidRPr="004B19AB">
              <w:rPr>
                <w:spacing w:val="1"/>
                <w:sz w:val="20"/>
              </w:rPr>
              <w:t xml:space="preserve"> </w:t>
            </w:r>
            <w:r w:rsidRPr="004B19AB">
              <w:rPr>
                <w:sz w:val="20"/>
              </w:rPr>
              <w:t>композиторов.</w:t>
            </w:r>
            <w:r w:rsidRPr="004B19AB">
              <w:rPr>
                <w:spacing w:val="1"/>
                <w:sz w:val="20"/>
              </w:rPr>
              <w:t xml:space="preserve"> </w:t>
            </w:r>
            <w:r w:rsidRPr="004B19AB">
              <w:rPr>
                <w:sz w:val="20"/>
              </w:rPr>
              <w:t>Музыкальная</w:t>
            </w:r>
            <w:r w:rsidRPr="004B19AB">
              <w:rPr>
                <w:spacing w:val="1"/>
                <w:sz w:val="20"/>
              </w:rPr>
              <w:t xml:space="preserve"> </w:t>
            </w:r>
            <w:r w:rsidRPr="004B19AB">
              <w:rPr>
                <w:sz w:val="20"/>
              </w:rPr>
              <w:t>викторина</w:t>
            </w:r>
            <w:r w:rsidRPr="004B19AB">
              <w:rPr>
                <w:spacing w:val="1"/>
                <w:sz w:val="20"/>
              </w:rPr>
              <w:t xml:space="preserve"> </w:t>
            </w:r>
            <w:r w:rsidRPr="004B19AB">
              <w:rPr>
                <w:sz w:val="20"/>
              </w:rPr>
              <w:t>на</w:t>
            </w:r>
            <w:r w:rsidRPr="004B19AB">
              <w:rPr>
                <w:spacing w:val="1"/>
                <w:sz w:val="20"/>
              </w:rPr>
              <w:t xml:space="preserve"> </w:t>
            </w:r>
            <w:r w:rsidRPr="004B19AB">
              <w:rPr>
                <w:sz w:val="20"/>
              </w:rPr>
              <w:t>знание</w:t>
            </w:r>
            <w:r w:rsidRPr="004B19AB">
              <w:rPr>
                <w:spacing w:val="1"/>
                <w:sz w:val="20"/>
              </w:rPr>
              <w:t xml:space="preserve"> </w:t>
            </w:r>
            <w:r w:rsidRPr="004B19AB">
              <w:rPr>
                <w:sz w:val="20"/>
              </w:rPr>
              <w:t>б</w:t>
            </w:r>
            <w:r w:rsidRPr="004B19AB">
              <w:rPr>
                <w:sz w:val="20"/>
              </w:rPr>
              <w:t>а</w:t>
            </w:r>
            <w:r w:rsidRPr="004B19AB">
              <w:rPr>
                <w:sz w:val="20"/>
              </w:rPr>
              <w:t>летной</w:t>
            </w:r>
            <w:r w:rsidRPr="004B19AB">
              <w:rPr>
                <w:spacing w:val="5"/>
                <w:sz w:val="20"/>
              </w:rPr>
              <w:t xml:space="preserve"> </w:t>
            </w:r>
            <w:r w:rsidRPr="004B19AB">
              <w:rPr>
                <w:sz w:val="20"/>
              </w:rPr>
              <w:t>музыки.</w:t>
            </w:r>
          </w:p>
          <w:p w:rsidR="007F580A" w:rsidRPr="004B19AB" w:rsidRDefault="007F580A" w:rsidP="007F580A">
            <w:pPr>
              <w:ind w:right="-15"/>
              <w:jc w:val="both"/>
              <w:rPr>
                <w:sz w:val="20"/>
              </w:rPr>
            </w:pPr>
            <w:r w:rsidRPr="004B19AB">
              <w:rPr>
                <w:sz w:val="20"/>
              </w:rPr>
              <w:t>Вокализация,</w:t>
            </w:r>
            <w:r w:rsidRPr="004B19AB">
              <w:rPr>
                <w:spacing w:val="1"/>
                <w:sz w:val="20"/>
              </w:rPr>
              <w:t xml:space="preserve"> </w:t>
            </w:r>
            <w:r w:rsidRPr="004B19AB">
              <w:rPr>
                <w:sz w:val="20"/>
              </w:rPr>
              <w:t>пропевание</w:t>
            </w:r>
            <w:r w:rsidRPr="004B19AB">
              <w:rPr>
                <w:spacing w:val="1"/>
                <w:sz w:val="20"/>
              </w:rPr>
              <w:t xml:space="preserve"> </w:t>
            </w:r>
            <w:r w:rsidRPr="004B19AB">
              <w:rPr>
                <w:sz w:val="20"/>
              </w:rPr>
              <w:t>музыкальных</w:t>
            </w:r>
            <w:r w:rsidRPr="004B19AB">
              <w:rPr>
                <w:spacing w:val="1"/>
                <w:sz w:val="20"/>
              </w:rPr>
              <w:t xml:space="preserve"> </w:t>
            </w:r>
            <w:r w:rsidRPr="004B19AB">
              <w:rPr>
                <w:sz w:val="20"/>
              </w:rPr>
              <w:t>тем;</w:t>
            </w:r>
            <w:r w:rsidRPr="004B19AB">
              <w:rPr>
                <w:spacing w:val="1"/>
                <w:sz w:val="20"/>
              </w:rPr>
              <w:t xml:space="preserve"> </w:t>
            </w:r>
            <w:r w:rsidRPr="004B19AB">
              <w:rPr>
                <w:sz w:val="20"/>
              </w:rPr>
              <w:t>исполнение</w:t>
            </w:r>
            <w:r w:rsidRPr="004B19AB">
              <w:rPr>
                <w:spacing w:val="1"/>
                <w:sz w:val="20"/>
              </w:rPr>
              <w:t xml:space="preserve"> </w:t>
            </w:r>
            <w:r w:rsidRPr="004B19AB">
              <w:rPr>
                <w:spacing w:val="-1"/>
                <w:sz w:val="20"/>
              </w:rPr>
              <w:t>ритм</w:t>
            </w:r>
            <w:r w:rsidRPr="004B19AB">
              <w:rPr>
                <w:spacing w:val="-1"/>
                <w:sz w:val="20"/>
              </w:rPr>
              <w:t>и</w:t>
            </w:r>
            <w:r w:rsidRPr="004B19AB">
              <w:rPr>
                <w:spacing w:val="-1"/>
                <w:sz w:val="20"/>
              </w:rPr>
              <w:t>ческой</w:t>
            </w:r>
            <w:r w:rsidRPr="004B19AB">
              <w:rPr>
                <w:spacing w:val="-13"/>
                <w:sz w:val="20"/>
              </w:rPr>
              <w:t xml:space="preserve"> </w:t>
            </w:r>
            <w:r w:rsidRPr="004B19AB">
              <w:rPr>
                <w:spacing w:val="-1"/>
                <w:sz w:val="20"/>
              </w:rPr>
              <w:t>партитуры</w:t>
            </w:r>
            <w:r w:rsidRPr="004B19AB">
              <w:rPr>
                <w:spacing w:val="-11"/>
                <w:sz w:val="20"/>
              </w:rPr>
              <w:t xml:space="preserve"> </w:t>
            </w:r>
            <w:r w:rsidRPr="004B19AB">
              <w:rPr>
                <w:spacing w:val="-1"/>
                <w:sz w:val="20"/>
              </w:rPr>
              <w:t>—</w:t>
            </w:r>
            <w:r w:rsidRPr="004B19AB">
              <w:rPr>
                <w:spacing w:val="-12"/>
                <w:sz w:val="20"/>
              </w:rPr>
              <w:t xml:space="preserve"> </w:t>
            </w:r>
            <w:r w:rsidRPr="004B19AB">
              <w:rPr>
                <w:spacing w:val="-1"/>
                <w:sz w:val="20"/>
              </w:rPr>
              <w:t>аккомпанемента</w:t>
            </w:r>
            <w:r w:rsidRPr="004B19AB">
              <w:rPr>
                <w:spacing w:val="-7"/>
                <w:sz w:val="20"/>
              </w:rPr>
              <w:t xml:space="preserve"> </w:t>
            </w:r>
            <w:r w:rsidRPr="004B19AB">
              <w:rPr>
                <w:sz w:val="20"/>
              </w:rPr>
              <w:t>к</w:t>
            </w:r>
            <w:r w:rsidRPr="004B19AB">
              <w:rPr>
                <w:spacing w:val="-13"/>
                <w:sz w:val="20"/>
              </w:rPr>
              <w:t xml:space="preserve"> </w:t>
            </w:r>
            <w:r w:rsidRPr="004B19AB">
              <w:rPr>
                <w:sz w:val="20"/>
              </w:rPr>
              <w:t>фрагментубалетной</w:t>
            </w:r>
            <w:r w:rsidRPr="004B19AB">
              <w:rPr>
                <w:spacing w:val="-48"/>
                <w:sz w:val="20"/>
              </w:rPr>
              <w:t xml:space="preserve"> </w:t>
            </w:r>
            <w:r w:rsidRPr="004B19AB">
              <w:rPr>
                <w:sz w:val="20"/>
              </w:rPr>
              <w:t>муз</w:t>
            </w:r>
            <w:r w:rsidRPr="004B19AB">
              <w:rPr>
                <w:sz w:val="20"/>
              </w:rPr>
              <w:t>ы</w:t>
            </w:r>
            <w:r w:rsidRPr="004B19AB">
              <w:rPr>
                <w:sz w:val="20"/>
              </w:rPr>
              <w:t>ки.</w:t>
            </w:r>
          </w:p>
          <w:p w:rsidR="007F580A" w:rsidRPr="004B19AB" w:rsidRDefault="007F580A" w:rsidP="007F580A">
            <w:pPr>
              <w:spacing w:line="229" w:lineRule="exact"/>
              <w:jc w:val="both"/>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ind w:right="173"/>
              <w:jc w:val="both"/>
              <w:rPr>
                <w:sz w:val="20"/>
              </w:rPr>
            </w:pPr>
            <w:r w:rsidRPr="004B19AB">
              <w:rPr>
                <w:sz w:val="20"/>
              </w:rPr>
              <w:t>Посещение балетного спектакля или просмотр фильма-балета.</w:t>
            </w:r>
            <w:r w:rsidRPr="004B19AB">
              <w:rPr>
                <w:spacing w:val="1"/>
                <w:sz w:val="20"/>
              </w:rPr>
              <w:t xml:space="preserve"> </w:t>
            </w:r>
            <w:r w:rsidRPr="004B19AB">
              <w:rPr>
                <w:sz w:val="20"/>
              </w:rPr>
              <w:t>Исполнение</w:t>
            </w:r>
            <w:r w:rsidRPr="004B19AB">
              <w:rPr>
                <w:spacing w:val="-5"/>
                <w:sz w:val="20"/>
              </w:rPr>
              <w:t xml:space="preserve"> </w:t>
            </w:r>
            <w:r w:rsidRPr="004B19AB">
              <w:rPr>
                <w:sz w:val="20"/>
              </w:rPr>
              <w:t>на</w:t>
            </w:r>
            <w:r w:rsidRPr="004B19AB">
              <w:rPr>
                <w:spacing w:val="-3"/>
                <w:sz w:val="20"/>
              </w:rPr>
              <w:t xml:space="preserve"> </w:t>
            </w:r>
            <w:r w:rsidRPr="004B19AB">
              <w:rPr>
                <w:sz w:val="20"/>
              </w:rPr>
              <w:t>музыкальных</w:t>
            </w:r>
            <w:r w:rsidRPr="004B19AB">
              <w:rPr>
                <w:spacing w:val="-5"/>
                <w:sz w:val="20"/>
              </w:rPr>
              <w:t xml:space="preserve"> </w:t>
            </w:r>
            <w:r w:rsidRPr="004B19AB">
              <w:rPr>
                <w:sz w:val="20"/>
              </w:rPr>
              <w:t>инструментах</w:t>
            </w:r>
            <w:r w:rsidRPr="004B19AB">
              <w:rPr>
                <w:spacing w:val="-6"/>
                <w:sz w:val="20"/>
              </w:rPr>
              <w:t xml:space="preserve"> </w:t>
            </w:r>
            <w:r w:rsidRPr="004B19AB">
              <w:rPr>
                <w:sz w:val="20"/>
              </w:rPr>
              <w:t>мелодий</w:t>
            </w:r>
            <w:r w:rsidRPr="004B19AB">
              <w:rPr>
                <w:spacing w:val="-3"/>
                <w:sz w:val="20"/>
              </w:rPr>
              <w:t xml:space="preserve"> </w:t>
            </w:r>
            <w:r w:rsidRPr="004B19AB">
              <w:rPr>
                <w:sz w:val="20"/>
              </w:rPr>
              <w:t>избалетов</w:t>
            </w:r>
          </w:p>
        </w:tc>
      </w:tr>
      <w:tr w:rsidR="007F580A" w:rsidRPr="004B19AB" w:rsidTr="007F580A">
        <w:trPr>
          <w:trHeight w:val="2046"/>
        </w:trPr>
        <w:tc>
          <w:tcPr>
            <w:tcW w:w="1701" w:type="dxa"/>
            <w:tcBorders>
              <w:left w:val="single" w:sz="6" w:space="0" w:color="221F1F"/>
              <w:right w:val="single" w:sz="6" w:space="0" w:color="221F1F"/>
            </w:tcBorders>
          </w:tcPr>
          <w:p w:rsidR="007F580A" w:rsidRPr="004B19AB" w:rsidRDefault="007F580A" w:rsidP="007F580A">
            <w:pPr>
              <w:spacing w:line="223" w:lineRule="exact"/>
              <w:ind w:right="11"/>
              <w:jc w:val="center"/>
              <w:rPr>
                <w:sz w:val="20"/>
              </w:rPr>
            </w:pPr>
            <w:r w:rsidRPr="004B19AB">
              <w:rPr>
                <w:w w:val="110"/>
                <w:sz w:val="20"/>
              </w:rPr>
              <w:t>Г)</w:t>
            </w:r>
          </w:p>
          <w:p w:rsidR="007F580A" w:rsidRPr="004B19AB" w:rsidRDefault="007F580A" w:rsidP="007F580A">
            <w:pPr>
              <w:spacing w:before="1" w:line="229" w:lineRule="exact"/>
              <w:ind w:right="12"/>
              <w:jc w:val="center"/>
              <w:rPr>
                <w:sz w:val="20"/>
              </w:rPr>
            </w:pPr>
            <w:r w:rsidRPr="004B19AB">
              <w:rPr>
                <w:sz w:val="20"/>
              </w:rPr>
              <w:t>2—6</w:t>
            </w:r>
          </w:p>
          <w:p w:rsidR="007F580A" w:rsidRPr="004B19AB" w:rsidRDefault="007F580A" w:rsidP="007F580A">
            <w:pPr>
              <w:ind w:right="8"/>
              <w:jc w:val="center"/>
              <w:rPr>
                <w:sz w:val="20"/>
              </w:rPr>
            </w:pPr>
            <w:r w:rsidRPr="004B19AB">
              <w:rPr>
                <w:spacing w:val="-1"/>
                <w:sz w:val="20"/>
              </w:rPr>
              <w:t>учебных</w:t>
            </w:r>
            <w:r w:rsidRPr="004B19AB">
              <w:rPr>
                <w:spacing w:val="-47"/>
                <w:sz w:val="20"/>
              </w:rPr>
              <w:t xml:space="preserve"> </w:t>
            </w:r>
            <w:r w:rsidRPr="004B19AB">
              <w:rPr>
                <w:sz w:val="20"/>
              </w:rPr>
              <w:t>часов</w:t>
            </w:r>
          </w:p>
        </w:tc>
        <w:tc>
          <w:tcPr>
            <w:tcW w:w="1478" w:type="dxa"/>
            <w:tcBorders>
              <w:left w:val="single" w:sz="6" w:space="0" w:color="221F1F"/>
            </w:tcBorders>
          </w:tcPr>
          <w:p w:rsidR="007F580A" w:rsidRPr="004B19AB" w:rsidRDefault="007F580A" w:rsidP="007F580A">
            <w:pPr>
              <w:ind w:right="129"/>
              <w:jc w:val="center"/>
              <w:rPr>
                <w:sz w:val="20"/>
              </w:rPr>
            </w:pPr>
            <w:r w:rsidRPr="004B19AB">
              <w:rPr>
                <w:sz w:val="20"/>
              </w:rPr>
              <w:t>Опера.</w:t>
            </w:r>
            <w:r w:rsidRPr="004B19AB">
              <w:rPr>
                <w:spacing w:val="1"/>
                <w:sz w:val="20"/>
              </w:rPr>
              <w:t xml:space="preserve"> </w:t>
            </w:r>
            <w:r w:rsidRPr="004B19AB">
              <w:rPr>
                <w:sz w:val="20"/>
              </w:rPr>
              <w:t>Гла</w:t>
            </w:r>
            <w:r w:rsidRPr="004B19AB">
              <w:rPr>
                <w:sz w:val="20"/>
              </w:rPr>
              <w:t>в</w:t>
            </w:r>
            <w:r w:rsidRPr="004B19AB">
              <w:rPr>
                <w:sz w:val="20"/>
              </w:rPr>
              <w:t>ные</w:t>
            </w:r>
            <w:r w:rsidRPr="004B19AB">
              <w:rPr>
                <w:spacing w:val="1"/>
                <w:sz w:val="20"/>
              </w:rPr>
              <w:t xml:space="preserve"> </w:t>
            </w:r>
            <w:r w:rsidRPr="004B19AB">
              <w:rPr>
                <w:sz w:val="20"/>
              </w:rPr>
              <w:t>герои</w:t>
            </w:r>
            <w:r w:rsidRPr="004B19AB">
              <w:rPr>
                <w:spacing w:val="1"/>
                <w:sz w:val="20"/>
              </w:rPr>
              <w:t xml:space="preserve"> </w:t>
            </w:r>
            <w:r w:rsidRPr="004B19AB">
              <w:rPr>
                <w:sz w:val="20"/>
              </w:rPr>
              <w:t>и</w:t>
            </w:r>
            <w:r w:rsidRPr="004B19AB">
              <w:rPr>
                <w:spacing w:val="1"/>
                <w:sz w:val="20"/>
              </w:rPr>
              <w:t xml:space="preserve"> </w:t>
            </w:r>
            <w:r w:rsidRPr="004B19AB">
              <w:rPr>
                <w:sz w:val="20"/>
              </w:rPr>
              <w:t>номера</w:t>
            </w:r>
            <w:r w:rsidRPr="004B19AB">
              <w:rPr>
                <w:spacing w:val="1"/>
                <w:sz w:val="20"/>
              </w:rPr>
              <w:t xml:space="preserve"> </w:t>
            </w:r>
            <w:r w:rsidRPr="004B19AB">
              <w:rPr>
                <w:sz w:val="20"/>
              </w:rPr>
              <w:t>опе</w:t>
            </w:r>
            <w:r w:rsidRPr="004B19AB">
              <w:rPr>
                <w:sz w:val="20"/>
              </w:rPr>
              <w:t>р</w:t>
            </w:r>
            <w:r w:rsidRPr="004B19AB">
              <w:rPr>
                <w:sz w:val="20"/>
              </w:rPr>
              <w:t>ного</w:t>
            </w:r>
            <w:r w:rsidRPr="004B19AB">
              <w:rPr>
                <w:spacing w:val="1"/>
                <w:sz w:val="20"/>
              </w:rPr>
              <w:t xml:space="preserve"> </w:t>
            </w:r>
            <w:r w:rsidRPr="004B19AB">
              <w:rPr>
                <w:spacing w:val="-1"/>
                <w:sz w:val="20"/>
              </w:rPr>
              <w:t>спектакля</w:t>
            </w:r>
          </w:p>
        </w:tc>
        <w:tc>
          <w:tcPr>
            <w:tcW w:w="2213" w:type="dxa"/>
          </w:tcPr>
          <w:p w:rsidR="007F580A" w:rsidRPr="004B19AB" w:rsidRDefault="007F580A" w:rsidP="007F580A">
            <w:pPr>
              <w:ind w:right="-15"/>
              <w:jc w:val="both"/>
              <w:rPr>
                <w:sz w:val="20"/>
              </w:rPr>
            </w:pPr>
            <w:r w:rsidRPr="004B19AB">
              <w:rPr>
                <w:sz w:val="20"/>
              </w:rPr>
              <w:t>Ария,</w:t>
            </w:r>
            <w:r w:rsidRPr="004B19AB">
              <w:rPr>
                <w:spacing w:val="1"/>
                <w:sz w:val="20"/>
              </w:rPr>
              <w:t xml:space="preserve"> </w:t>
            </w:r>
            <w:r w:rsidRPr="004B19AB">
              <w:rPr>
                <w:sz w:val="20"/>
              </w:rPr>
              <w:t>хор,</w:t>
            </w:r>
            <w:r w:rsidRPr="004B19AB">
              <w:rPr>
                <w:spacing w:val="1"/>
                <w:sz w:val="20"/>
              </w:rPr>
              <w:t xml:space="preserve"> </w:t>
            </w:r>
            <w:r w:rsidRPr="004B19AB">
              <w:rPr>
                <w:sz w:val="20"/>
              </w:rPr>
              <w:t>сцена,</w:t>
            </w:r>
            <w:r w:rsidRPr="004B19AB">
              <w:rPr>
                <w:spacing w:val="-47"/>
                <w:sz w:val="20"/>
              </w:rPr>
              <w:t xml:space="preserve"> </w:t>
            </w:r>
            <w:r w:rsidRPr="004B19AB">
              <w:rPr>
                <w:sz w:val="20"/>
              </w:rPr>
              <w:t>уверт</w:t>
            </w:r>
            <w:r w:rsidRPr="004B19AB">
              <w:rPr>
                <w:sz w:val="20"/>
              </w:rPr>
              <w:t>ю</w:t>
            </w:r>
            <w:r w:rsidRPr="004B19AB">
              <w:rPr>
                <w:sz w:val="20"/>
              </w:rPr>
              <w:t>ра — оркестровое</w:t>
            </w:r>
            <w:r w:rsidRPr="004B19AB">
              <w:rPr>
                <w:spacing w:val="1"/>
                <w:sz w:val="20"/>
              </w:rPr>
              <w:t xml:space="preserve"> </w:t>
            </w:r>
            <w:r w:rsidRPr="004B19AB">
              <w:rPr>
                <w:sz w:val="20"/>
              </w:rPr>
              <w:t>всту</w:t>
            </w:r>
            <w:r w:rsidRPr="004B19AB">
              <w:rPr>
                <w:sz w:val="20"/>
              </w:rPr>
              <w:t>п</w:t>
            </w:r>
            <w:r w:rsidRPr="004B19AB">
              <w:rPr>
                <w:sz w:val="20"/>
              </w:rPr>
              <w:t>ление.</w:t>
            </w:r>
            <w:r w:rsidRPr="004B19AB">
              <w:rPr>
                <w:spacing w:val="1"/>
                <w:sz w:val="20"/>
              </w:rPr>
              <w:t xml:space="preserve"> </w:t>
            </w:r>
            <w:r w:rsidRPr="004B19AB">
              <w:rPr>
                <w:sz w:val="20"/>
              </w:rPr>
              <w:t>Отдельные</w:t>
            </w:r>
            <w:r w:rsidRPr="004B19AB">
              <w:rPr>
                <w:spacing w:val="-47"/>
                <w:sz w:val="20"/>
              </w:rPr>
              <w:t xml:space="preserve"> </w:t>
            </w:r>
            <w:r w:rsidRPr="004B19AB">
              <w:rPr>
                <w:sz w:val="20"/>
              </w:rPr>
              <w:t>номера</w:t>
            </w:r>
            <w:r w:rsidRPr="004B19AB">
              <w:rPr>
                <w:spacing w:val="-1"/>
                <w:sz w:val="20"/>
              </w:rPr>
              <w:t xml:space="preserve"> </w:t>
            </w:r>
            <w:r w:rsidRPr="004B19AB">
              <w:rPr>
                <w:sz w:val="20"/>
              </w:rPr>
              <w:t>из</w:t>
            </w:r>
            <w:r w:rsidRPr="004B19AB">
              <w:rPr>
                <w:spacing w:val="3"/>
                <w:sz w:val="20"/>
              </w:rPr>
              <w:t xml:space="preserve"> </w:t>
            </w:r>
            <w:r w:rsidRPr="004B19AB">
              <w:rPr>
                <w:sz w:val="20"/>
              </w:rPr>
              <w:t>опер</w:t>
            </w:r>
            <w:r w:rsidRPr="004B19AB">
              <w:rPr>
                <w:spacing w:val="4"/>
                <w:sz w:val="20"/>
              </w:rPr>
              <w:t xml:space="preserve"> </w:t>
            </w:r>
            <w:r w:rsidRPr="004B19AB">
              <w:rPr>
                <w:sz w:val="20"/>
              </w:rPr>
              <w:t>русских</w:t>
            </w:r>
          </w:p>
          <w:p w:rsidR="007F580A" w:rsidRPr="004B19AB" w:rsidRDefault="007F580A" w:rsidP="007F580A">
            <w:pPr>
              <w:tabs>
                <w:tab w:val="left" w:pos="1169"/>
              </w:tabs>
              <w:ind w:right="-15"/>
              <w:jc w:val="both"/>
              <w:rPr>
                <w:sz w:val="20"/>
              </w:rPr>
            </w:pPr>
            <w:r w:rsidRPr="004B19AB">
              <w:rPr>
                <w:sz w:val="20"/>
              </w:rPr>
              <w:t>и</w:t>
            </w:r>
            <w:r w:rsidRPr="004B19AB">
              <w:rPr>
                <w:sz w:val="20"/>
              </w:rPr>
              <w:tab/>
              <w:t>зарубежных</w:t>
            </w:r>
            <w:r w:rsidRPr="004B19AB">
              <w:rPr>
                <w:spacing w:val="-48"/>
                <w:sz w:val="20"/>
              </w:rPr>
              <w:t xml:space="preserve"> </w:t>
            </w:r>
            <w:r w:rsidRPr="004B19AB">
              <w:rPr>
                <w:sz w:val="20"/>
              </w:rPr>
              <w:t>композиторов</w:t>
            </w:r>
            <w:r w:rsidRPr="004B19AB">
              <w:rPr>
                <w:sz w:val="20"/>
                <w:vertAlign w:val="superscript"/>
              </w:rPr>
              <w:t>29</w:t>
            </w:r>
          </w:p>
        </w:tc>
        <w:tc>
          <w:tcPr>
            <w:tcW w:w="5602"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Слушание</w:t>
            </w:r>
            <w:r w:rsidRPr="004B19AB">
              <w:rPr>
                <w:spacing w:val="1"/>
                <w:sz w:val="20"/>
              </w:rPr>
              <w:t xml:space="preserve"> </w:t>
            </w:r>
            <w:r w:rsidRPr="004B19AB">
              <w:rPr>
                <w:sz w:val="20"/>
              </w:rPr>
              <w:t>фрагментов</w:t>
            </w:r>
            <w:r w:rsidRPr="004B19AB">
              <w:rPr>
                <w:spacing w:val="1"/>
                <w:sz w:val="20"/>
              </w:rPr>
              <w:t xml:space="preserve"> </w:t>
            </w:r>
            <w:r w:rsidRPr="004B19AB">
              <w:rPr>
                <w:sz w:val="20"/>
              </w:rPr>
              <w:t>опер.</w:t>
            </w:r>
            <w:r w:rsidRPr="004B19AB">
              <w:rPr>
                <w:spacing w:val="1"/>
                <w:sz w:val="20"/>
              </w:rPr>
              <w:t xml:space="preserve"> </w:t>
            </w:r>
            <w:r w:rsidRPr="004B19AB">
              <w:rPr>
                <w:sz w:val="20"/>
              </w:rPr>
              <w:t>Определение</w:t>
            </w:r>
            <w:r w:rsidRPr="004B19AB">
              <w:rPr>
                <w:spacing w:val="1"/>
                <w:sz w:val="20"/>
              </w:rPr>
              <w:t xml:space="preserve"> </w:t>
            </w:r>
            <w:r w:rsidRPr="004B19AB">
              <w:rPr>
                <w:sz w:val="20"/>
              </w:rPr>
              <w:t>характера</w:t>
            </w:r>
            <w:r w:rsidRPr="004B19AB">
              <w:rPr>
                <w:spacing w:val="1"/>
                <w:sz w:val="20"/>
              </w:rPr>
              <w:t xml:space="preserve"> </w:t>
            </w:r>
            <w:r w:rsidRPr="004B19AB">
              <w:rPr>
                <w:sz w:val="20"/>
              </w:rPr>
              <w:t>музыки</w:t>
            </w:r>
            <w:r w:rsidRPr="004B19AB">
              <w:rPr>
                <w:spacing w:val="1"/>
                <w:sz w:val="20"/>
              </w:rPr>
              <w:t xml:space="preserve"> </w:t>
            </w:r>
            <w:r w:rsidRPr="004B19AB">
              <w:rPr>
                <w:sz w:val="20"/>
              </w:rPr>
              <w:t>сольной</w:t>
            </w:r>
            <w:r w:rsidRPr="004B19AB">
              <w:rPr>
                <w:spacing w:val="1"/>
                <w:sz w:val="20"/>
              </w:rPr>
              <w:t xml:space="preserve"> </w:t>
            </w:r>
            <w:r w:rsidRPr="004B19AB">
              <w:rPr>
                <w:sz w:val="20"/>
              </w:rPr>
              <w:t>партии,</w:t>
            </w:r>
            <w:r w:rsidRPr="004B19AB">
              <w:rPr>
                <w:spacing w:val="1"/>
                <w:sz w:val="20"/>
              </w:rPr>
              <w:t xml:space="preserve"> </w:t>
            </w:r>
            <w:r w:rsidRPr="004B19AB">
              <w:rPr>
                <w:sz w:val="20"/>
              </w:rPr>
              <w:t>роли</w:t>
            </w:r>
            <w:r w:rsidRPr="004B19AB">
              <w:rPr>
                <w:spacing w:val="1"/>
                <w:sz w:val="20"/>
              </w:rPr>
              <w:t xml:space="preserve"> </w:t>
            </w:r>
            <w:r w:rsidRPr="004B19AB">
              <w:rPr>
                <w:sz w:val="20"/>
              </w:rPr>
              <w:t>и</w:t>
            </w:r>
            <w:r w:rsidRPr="004B19AB">
              <w:rPr>
                <w:spacing w:val="1"/>
                <w:sz w:val="20"/>
              </w:rPr>
              <w:t xml:space="preserve"> </w:t>
            </w:r>
            <w:r w:rsidRPr="004B19AB">
              <w:rPr>
                <w:sz w:val="20"/>
              </w:rPr>
              <w:t>выразительных</w:t>
            </w:r>
            <w:r w:rsidRPr="004B19AB">
              <w:rPr>
                <w:spacing w:val="1"/>
                <w:sz w:val="20"/>
              </w:rPr>
              <w:t xml:space="preserve"> </w:t>
            </w:r>
            <w:r w:rsidRPr="004B19AB">
              <w:rPr>
                <w:sz w:val="20"/>
              </w:rPr>
              <w:t>средств оркестрового</w:t>
            </w:r>
            <w:r w:rsidRPr="004B19AB">
              <w:rPr>
                <w:spacing w:val="1"/>
                <w:sz w:val="20"/>
              </w:rPr>
              <w:t xml:space="preserve"> </w:t>
            </w:r>
            <w:r w:rsidRPr="004B19AB">
              <w:rPr>
                <w:sz w:val="20"/>
              </w:rPr>
              <w:t>сопровождения.</w:t>
            </w:r>
          </w:p>
          <w:p w:rsidR="007F580A" w:rsidRPr="004B19AB" w:rsidRDefault="007F580A" w:rsidP="007F580A">
            <w:pPr>
              <w:ind w:right="-15"/>
              <w:jc w:val="both"/>
              <w:rPr>
                <w:sz w:val="20"/>
              </w:rPr>
            </w:pPr>
            <w:r w:rsidRPr="004B19AB">
              <w:rPr>
                <w:sz w:val="20"/>
              </w:rPr>
              <w:t>Знакомство</w:t>
            </w:r>
            <w:r w:rsidRPr="004B19AB">
              <w:rPr>
                <w:spacing w:val="1"/>
                <w:sz w:val="20"/>
              </w:rPr>
              <w:t xml:space="preserve"> </w:t>
            </w:r>
            <w:r w:rsidRPr="004B19AB">
              <w:rPr>
                <w:sz w:val="20"/>
              </w:rPr>
              <w:t>с</w:t>
            </w:r>
            <w:r w:rsidRPr="004B19AB">
              <w:rPr>
                <w:spacing w:val="1"/>
                <w:sz w:val="20"/>
              </w:rPr>
              <w:t xml:space="preserve"> </w:t>
            </w:r>
            <w:r w:rsidRPr="004B19AB">
              <w:rPr>
                <w:sz w:val="20"/>
              </w:rPr>
              <w:t>тембрами</w:t>
            </w:r>
            <w:r w:rsidRPr="004B19AB">
              <w:rPr>
                <w:spacing w:val="1"/>
                <w:sz w:val="20"/>
              </w:rPr>
              <w:t xml:space="preserve"> </w:t>
            </w:r>
            <w:r w:rsidRPr="004B19AB">
              <w:rPr>
                <w:sz w:val="20"/>
              </w:rPr>
              <w:t>голосов</w:t>
            </w:r>
            <w:r w:rsidRPr="004B19AB">
              <w:rPr>
                <w:spacing w:val="1"/>
                <w:sz w:val="20"/>
              </w:rPr>
              <w:t xml:space="preserve"> </w:t>
            </w:r>
            <w:r w:rsidRPr="004B19AB">
              <w:rPr>
                <w:sz w:val="20"/>
              </w:rPr>
              <w:t>оперных</w:t>
            </w:r>
            <w:r w:rsidRPr="004B19AB">
              <w:rPr>
                <w:spacing w:val="1"/>
                <w:sz w:val="20"/>
              </w:rPr>
              <w:t xml:space="preserve"> </w:t>
            </w:r>
            <w:r w:rsidRPr="004B19AB">
              <w:rPr>
                <w:sz w:val="20"/>
              </w:rPr>
              <w:t>певцов.</w:t>
            </w:r>
            <w:r w:rsidRPr="004B19AB">
              <w:rPr>
                <w:spacing w:val="1"/>
                <w:sz w:val="20"/>
              </w:rPr>
              <w:t xml:space="preserve"> </w:t>
            </w:r>
            <w:r w:rsidRPr="004B19AB">
              <w:rPr>
                <w:sz w:val="20"/>
              </w:rPr>
              <w:t>Освоение</w:t>
            </w:r>
            <w:r w:rsidRPr="004B19AB">
              <w:rPr>
                <w:spacing w:val="1"/>
                <w:sz w:val="20"/>
              </w:rPr>
              <w:t xml:space="preserve"> </w:t>
            </w:r>
            <w:r w:rsidRPr="004B19AB">
              <w:rPr>
                <w:spacing w:val="-1"/>
                <w:sz w:val="20"/>
              </w:rPr>
              <w:t>те</w:t>
            </w:r>
            <w:r w:rsidRPr="004B19AB">
              <w:rPr>
                <w:spacing w:val="-1"/>
                <w:sz w:val="20"/>
              </w:rPr>
              <w:t>р</w:t>
            </w:r>
            <w:r w:rsidRPr="004B19AB">
              <w:rPr>
                <w:spacing w:val="-1"/>
                <w:sz w:val="20"/>
              </w:rPr>
              <w:t xml:space="preserve">минологии. Звучащие тесты и кроссворды </w:t>
            </w:r>
            <w:r w:rsidRPr="004B19AB">
              <w:rPr>
                <w:sz w:val="20"/>
              </w:rPr>
              <w:t>на проверкузнаний.</w:t>
            </w:r>
            <w:r w:rsidRPr="004B19AB">
              <w:rPr>
                <w:spacing w:val="-47"/>
                <w:sz w:val="20"/>
              </w:rPr>
              <w:t xml:space="preserve"> </w:t>
            </w:r>
            <w:r w:rsidRPr="004B19AB">
              <w:rPr>
                <w:sz w:val="20"/>
              </w:rPr>
              <w:t>Разучивание,</w:t>
            </w:r>
            <w:r w:rsidRPr="004B19AB">
              <w:rPr>
                <w:spacing w:val="1"/>
                <w:sz w:val="20"/>
              </w:rPr>
              <w:t xml:space="preserve"> </w:t>
            </w:r>
            <w:r w:rsidRPr="004B19AB">
              <w:rPr>
                <w:sz w:val="20"/>
              </w:rPr>
              <w:t>исполнение</w:t>
            </w:r>
            <w:r w:rsidRPr="004B19AB">
              <w:rPr>
                <w:spacing w:val="1"/>
                <w:sz w:val="20"/>
              </w:rPr>
              <w:t xml:space="preserve"> </w:t>
            </w:r>
            <w:r w:rsidRPr="004B19AB">
              <w:rPr>
                <w:sz w:val="20"/>
              </w:rPr>
              <w:t>песни,</w:t>
            </w:r>
            <w:r w:rsidRPr="004B19AB">
              <w:rPr>
                <w:spacing w:val="1"/>
                <w:sz w:val="20"/>
              </w:rPr>
              <w:t xml:space="preserve"> </w:t>
            </w:r>
            <w:r w:rsidRPr="004B19AB">
              <w:rPr>
                <w:sz w:val="20"/>
              </w:rPr>
              <w:t>хора</w:t>
            </w:r>
            <w:r w:rsidRPr="004B19AB">
              <w:rPr>
                <w:spacing w:val="1"/>
                <w:sz w:val="20"/>
              </w:rPr>
              <w:t xml:space="preserve"> </w:t>
            </w:r>
            <w:r w:rsidRPr="004B19AB">
              <w:rPr>
                <w:sz w:val="20"/>
              </w:rPr>
              <w:t>из</w:t>
            </w:r>
            <w:r w:rsidRPr="004B19AB">
              <w:rPr>
                <w:spacing w:val="1"/>
                <w:sz w:val="20"/>
              </w:rPr>
              <w:t xml:space="preserve"> </w:t>
            </w:r>
            <w:r w:rsidRPr="004B19AB">
              <w:rPr>
                <w:sz w:val="20"/>
              </w:rPr>
              <w:t>оперы.</w:t>
            </w:r>
            <w:r w:rsidRPr="004B19AB">
              <w:rPr>
                <w:spacing w:val="1"/>
                <w:sz w:val="20"/>
              </w:rPr>
              <w:t xml:space="preserve"> </w:t>
            </w:r>
            <w:r w:rsidRPr="004B19AB">
              <w:rPr>
                <w:sz w:val="20"/>
              </w:rPr>
              <w:t>Рисование</w:t>
            </w:r>
            <w:r w:rsidRPr="004B19AB">
              <w:rPr>
                <w:spacing w:val="-47"/>
                <w:sz w:val="20"/>
              </w:rPr>
              <w:t xml:space="preserve"> </w:t>
            </w:r>
            <w:r w:rsidRPr="004B19AB">
              <w:rPr>
                <w:sz w:val="20"/>
              </w:rPr>
              <w:t>гер</w:t>
            </w:r>
            <w:r w:rsidRPr="004B19AB">
              <w:rPr>
                <w:sz w:val="20"/>
              </w:rPr>
              <w:t>о</w:t>
            </w:r>
            <w:r w:rsidRPr="004B19AB">
              <w:rPr>
                <w:sz w:val="20"/>
              </w:rPr>
              <w:t>ев,</w:t>
            </w:r>
            <w:r w:rsidRPr="004B19AB">
              <w:rPr>
                <w:spacing w:val="5"/>
                <w:sz w:val="20"/>
              </w:rPr>
              <w:t xml:space="preserve"> </w:t>
            </w:r>
            <w:r w:rsidRPr="004B19AB">
              <w:rPr>
                <w:sz w:val="20"/>
              </w:rPr>
              <w:t>сцен</w:t>
            </w:r>
            <w:r w:rsidRPr="004B19AB">
              <w:rPr>
                <w:spacing w:val="4"/>
                <w:sz w:val="20"/>
              </w:rPr>
              <w:t xml:space="preserve"> </w:t>
            </w:r>
            <w:r w:rsidRPr="004B19AB">
              <w:rPr>
                <w:sz w:val="20"/>
              </w:rPr>
              <w:t>из</w:t>
            </w:r>
            <w:r w:rsidRPr="004B19AB">
              <w:rPr>
                <w:spacing w:val="5"/>
                <w:sz w:val="20"/>
              </w:rPr>
              <w:t xml:space="preserve"> </w:t>
            </w:r>
            <w:r w:rsidRPr="004B19AB">
              <w:rPr>
                <w:sz w:val="20"/>
              </w:rPr>
              <w:t>опер.</w:t>
            </w:r>
          </w:p>
          <w:p w:rsidR="007F580A" w:rsidRPr="004B19AB" w:rsidRDefault="007F580A" w:rsidP="007F580A">
            <w:pPr>
              <w:ind w:right="732"/>
              <w:jc w:val="both"/>
              <w:rPr>
                <w:sz w:val="20"/>
              </w:rPr>
            </w:pPr>
            <w:r w:rsidRPr="004B19AB">
              <w:rPr>
                <w:i/>
                <w:sz w:val="20"/>
              </w:rPr>
              <w:t>На выбор или факультативно</w:t>
            </w:r>
            <w:r w:rsidRPr="004B19AB">
              <w:rPr>
                <w:sz w:val="20"/>
              </w:rPr>
              <w:t>:Просмотр фильма-оперы.</w:t>
            </w:r>
            <w:r w:rsidRPr="004B19AB">
              <w:rPr>
                <w:spacing w:val="-47"/>
                <w:sz w:val="20"/>
              </w:rPr>
              <w:t xml:space="preserve"> </w:t>
            </w:r>
            <w:r w:rsidRPr="004B19AB">
              <w:rPr>
                <w:sz w:val="20"/>
              </w:rPr>
              <w:t>Постановка</w:t>
            </w:r>
            <w:r w:rsidRPr="004B19AB">
              <w:rPr>
                <w:spacing w:val="22"/>
                <w:sz w:val="20"/>
              </w:rPr>
              <w:t xml:space="preserve"> </w:t>
            </w:r>
            <w:r w:rsidRPr="004B19AB">
              <w:rPr>
                <w:sz w:val="20"/>
              </w:rPr>
              <w:t>детской</w:t>
            </w:r>
            <w:r w:rsidRPr="004B19AB">
              <w:rPr>
                <w:spacing w:val="23"/>
                <w:sz w:val="20"/>
              </w:rPr>
              <w:t xml:space="preserve"> </w:t>
            </w:r>
            <w:r w:rsidRPr="004B19AB">
              <w:rPr>
                <w:sz w:val="20"/>
              </w:rPr>
              <w:t>оперы</w:t>
            </w:r>
          </w:p>
        </w:tc>
      </w:tr>
      <w:tr w:rsidR="007F580A" w:rsidRPr="004B19AB" w:rsidTr="007F580A">
        <w:trPr>
          <w:trHeight w:val="2759"/>
        </w:trPr>
        <w:tc>
          <w:tcPr>
            <w:tcW w:w="1701" w:type="dxa"/>
            <w:tcBorders>
              <w:left w:val="single" w:sz="6" w:space="0" w:color="221F1F"/>
              <w:bottom w:val="single" w:sz="6" w:space="0" w:color="221F1F"/>
              <w:right w:val="single" w:sz="6" w:space="0" w:color="221F1F"/>
            </w:tcBorders>
          </w:tcPr>
          <w:p w:rsidR="007F580A" w:rsidRPr="004B19AB" w:rsidRDefault="007F580A" w:rsidP="007F580A">
            <w:pPr>
              <w:spacing w:line="223" w:lineRule="exact"/>
              <w:ind w:right="12"/>
              <w:jc w:val="center"/>
              <w:rPr>
                <w:sz w:val="20"/>
              </w:rPr>
            </w:pPr>
            <w:r w:rsidRPr="004B19AB">
              <w:rPr>
                <w:w w:val="105"/>
                <w:sz w:val="20"/>
              </w:rPr>
              <w:t>Д)</w:t>
            </w:r>
          </w:p>
          <w:p w:rsidR="007F580A" w:rsidRPr="004B19AB" w:rsidRDefault="007F580A" w:rsidP="007F580A">
            <w:pPr>
              <w:spacing w:line="229" w:lineRule="exact"/>
              <w:ind w:right="12"/>
              <w:jc w:val="center"/>
              <w:rPr>
                <w:sz w:val="20"/>
              </w:rPr>
            </w:pPr>
            <w:r w:rsidRPr="004B19AB">
              <w:rPr>
                <w:sz w:val="20"/>
              </w:rPr>
              <w:t>2—3</w:t>
            </w:r>
          </w:p>
          <w:p w:rsidR="007F580A" w:rsidRPr="004B19AB" w:rsidRDefault="007F580A" w:rsidP="007F580A">
            <w:pPr>
              <w:spacing w:line="229" w:lineRule="exact"/>
              <w:ind w:right="12"/>
              <w:jc w:val="center"/>
              <w:rPr>
                <w:sz w:val="20"/>
              </w:rPr>
            </w:pPr>
            <w:r w:rsidRPr="004B19AB">
              <w:rPr>
                <w:sz w:val="20"/>
              </w:rPr>
              <w:t>учебныхчаса</w:t>
            </w:r>
          </w:p>
        </w:tc>
        <w:tc>
          <w:tcPr>
            <w:tcW w:w="1478" w:type="dxa"/>
            <w:tcBorders>
              <w:left w:val="single" w:sz="6" w:space="0" w:color="221F1F"/>
            </w:tcBorders>
          </w:tcPr>
          <w:p w:rsidR="007F580A" w:rsidRPr="004B19AB" w:rsidRDefault="007F580A" w:rsidP="007F580A">
            <w:pPr>
              <w:jc w:val="center"/>
              <w:rPr>
                <w:sz w:val="20"/>
              </w:rPr>
            </w:pPr>
            <w:r w:rsidRPr="004B19AB">
              <w:rPr>
                <w:sz w:val="20"/>
              </w:rPr>
              <w:t>Сюжет</w:t>
            </w:r>
            <w:r w:rsidRPr="004B19AB">
              <w:rPr>
                <w:spacing w:val="1"/>
                <w:sz w:val="20"/>
              </w:rPr>
              <w:t xml:space="preserve"> </w:t>
            </w:r>
            <w:r w:rsidRPr="004B19AB">
              <w:rPr>
                <w:spacing w:val="-1"/>
                <w:sz w:val="20"/>
              </w:rPr>
              <w:t>муз</w:t>
            </w:r>
            <w:r w:rsidRPr="004B19AB">
              <w:rPr>
                <w:spacing w:val="-1"/>
                <w:sz w:val="20"/>
              </w:rPr>
              <w:t>ы</w:t>
            </w:r>
            <w:r w:rsidRPr="004B19AB">
              <w:rPr>
                <w:spacing w:val="-1"/>
                <w:sz w:val="20"/>
              </w:rPr>
              <w:t>кальног</w:t>
            </w:r>
            <w:r w:rsidRPr="004B19AB">
              <w:rPr>
                <w:spacing w:val="-47"/>
                <w:sz w:val="20"/>
              </w:rPr>
              <w:t xml:space="preserve"> </w:t>
            </w:r>
            <w:r w:rsidRPr="004B19AB">
              <w:rPr>
                <w:sz w:val="20"/>
              </w:rPr>
              <w:t>оспе</w:t>
            </w:r>
            <w:r w:rsidRPr="004B19AB">
              <w:rPr>
                <w:sz w:val="20"/>
              </w:rPr>
              <w:t>к</w:t>
            </w:r>
            <w:r w:rsidRPr="004B19AB">
              <w:rPr>
                <w:sz w:val="20"/>
              </w:rPr>
              <w:t>такля</w:t>
            </w:r>
          </w:p>
        </w:tc>
        <w:tc>
          <w:tcPr>
            <w:tcW w:w="2213" w:type="dxa"/>
            <w:tcBorders>
              <w:bottom w:val="single" w:sz="6" w:space="0" w:color="221F1F"/>
            </w:tcBorders>
          </w:tcPr>
          <w:p w:rsidR="007F580A" w:rsidRPr="004B19AB" w:rsidRDefault="007F580A" w:rsidP="007F580A">
            <w:pPr>
              <w:tabs>
                <w:tab w:val="left" w:pos="1441"/>
              </w:tabs>
              <w:ind w:right="-15"/>
              <w:jc w:val="both"/>
              <w:rPr>
                <w:sz w:val="20"/>
              </w:rPr>
            </w:pPr>
            <w:r w:rsidRPr="004B19AB">
              <w:rPr>
                <w:sz w:val="20"/>
              </w:rPr>
              <w:t>Либретто.</w:t>
            </w:r>
            <w:r w:rsidRPr="004B19AB">
              <w:rPr>
                <w:sz w:val="20"/>
              </w:rPr>
              <w:tab/>
              <w:t>Развитие</w:t>
            </w:r>
            <w:r w:rsidRPr="004B19AB">
              <w:rPr>
                <w:spacing w:val="-48"/>
                <w:sz w:val="20"/>
              </w:rPr>
              <w:t xml:space="preserve"> </w:t>
            </w:r>
            <w:r w:rsidRPr="004B19AB">
              <w:rPr>
                <w:sz w:val="20"/>
              </w:rPr>
              <w:t>музыки в соответствии с</w:t>
            </w:r>
            <w:r w:rsidRPr="004B19AB">
              <w:rPr>
                <w:spacing w:val="1"/>
                <w:sz w:val="20"/>
              </w:rPr>
              <w:t xml:space="preserve"> </w:t>
            </w:r>
            <w:r w:rsidRPr="004B19AB">
              <w:rPr>
                <w:sz w:val="20"/>
              </w:rPr>
              <w:t>сюжетом.</w:t>
            </w:r>
          </w:p>
          <w:p w:rsidR="007F580A" w:rsidRPr="004B19AB" w:rsidRDefault="007F580A" w:rsidP="007F580A">
            <w:pPr>
              <w:ind w:right="-15"/>
              <w:jc w:val="both"/>
              <w:rPr>
                <w:sz w:val="20"/>
              </w:rPr>
            </w:pPr>
            <w:r w:rsidRPr="004B19AB">
              <w:rPr>
                <w:sz w:val="20"/>
              </w:rPr>
              <w:t>Действия</w:t>
            </w:r>
            <w:r w:rsidRPr="004B19AB">
              <w:rPr>
                <w:spacing w:val="-11"/>
                <w:sz w:val="20"/>
              </w:rPr>
              <w:t xml:space="preserve"> </w:t>
            </w:r>
            <w:r w:rsidRPr="004B19AB">
              <w:rPr>
                <w:sz w:val="20"/>
              </w:rPr>
              <w:t>и</w:t>
            </w:r>
            <w:r w:rsidRPr="004B19AB">
              <w:rPr>
                <w:spacing w:val="-11"/>
                <w:sz w:val="20"/>
              </w:rPr>
              <w:t xml:space="preserve"> </w:t>
            </w:r>
            <w:r w:rsidRPr="004B19AB">
              <w:rPr>
                <w:sz w:val="20"/>
              </w:rPr>
              <w:t>сцены</w:t>
            </w:r>
            <w:r w:rsidRPr="004B19AB">
              <w:rPr>
                <w:spacing w:val="1"/>
                <w:sz w:val="20"/>
              </w:rPr>
              <w:t xml:space="preserve"> </w:t>
            </w:r>
            <w:r w:rsidRPr="004B19AB">
              <w:rPr>
                <w:sz w:val="20"/>
              </w:rPr>
              <w:t>в</w:t>
            </w:r>
            <w:r w:rsidRPr="004B19AB">
              <w:rPr>
                <w:spacing w:val="1"/>
                <w:sz w:val="20"/>
              </w:rPr>
              <w:t xml:space="preserve"> </w:t>
            </w:r>
            <w:r w:rsidRPr="004B19AB">
              <w:rPr>
                <w:sz w:val="20"/>
              </w:rPr>
              <w:t>опере</w:t>
            </w:r>
            <w:r w:rsidRPr="004B19AB">
              <w:rPr>
                <w:spacing w:val="-48"/>
                <w:sz w:val="20"/>
              </w:rPr>
              <w:t xml:space="preserve"> </w:t>
            </w:r>
            <w:r w:rsidRPr="004B19AB">
              <w:rPr>
                <w:sz w:val="20"/>
              </w:rPr>
              <w:t>и</w:t>
            </w:r>
            <w:r w:rsidRPr="004B19AB">
              <w:rPr>
                <w:spacing w:val="-2"/>
                <w:sz w:val="20"/>
              </w:rPr>
              <w:t xml:space="preserve"> </w:t>
            </w:r>
            <w:r w:rsidRPr="004B19AB">
              <w:rPr>
                <w:sz w:val="20"/>
              </w:rPr>
              <w:t>балете.</w:t>
            </w:r>
          </w:p>
          <w:p w:rsidR="007F580A" w:rsidRPr="004B19AB" w:rsidRDefault="007F580A" w:rsidP="007F580A">
            <w:pPr>
              <w:ind w:right="-15"/>
              <w:jc w:val="both"/>
              <w:rPr>
                <w:sz w:val="20"/>
              </w:rPr>
            </w:pPr>
            <w:r w:rsidRPr="004B19AB">
              <w:rPr>
                <w:sz w:val="20"/>
              </w:rPr>
              <w:t>Контрастные</w:t>
            </w:r>
            <w:r w:rsidRPr="004B19AB">
              <w:rPr>
                <w:spacing w:val="1"/>
                <w:sz w:val="20"/>
              </w:rPr>
              <w:t xml:space="preserve"> </w:t>
            </w:r>
            <w:r w:rsidRPr="004B19AB">
              <w:rPr>
                <w:sz w:val="20"/>
              </w:rPr>
              <w:t>образы,</w:t>
            </w:r>
            <w:r w:rsidRPr="004B19AB">
              <w:rPr>
                <w:spacing w:val="-47"/>
                <w:sz w:val="20"/>
              </w:rPr>
              <w:t xml:space="preserve"> </w:t>
            </w:r>
            <w:r w:rsidRPr="004B19AB">
              <w:rPr>
                <w:sz w:val="20"/>
              </w:rPr>
              <w:t>лейтмотивы</w:t>
            </w:r>
          </w:p>
        </w:tc>
        <w:tc>
          <w:tcPr>
            <w:tcW w:w="5602"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Знакомство</w:t>
            </w:r>
            <w:r w:rsidRPr="004B19AB">
              <w:rPr>
                <w:spacing w:val="1"/>
                <w:sz w:val="20"/>
              </w:rPr>
              <w:t xml:space="preserve"> </w:t>
            </w:r>
            <w:r w:rsidRPr="004B19AB">
              <w:rPr>
                <w:sz w:val="20"/>
              </w:rPr>
              <w:t>с</w:t>
            </w:r>
            <w:r w:rsidRPr="004B19AB">
              <w:rPr>
                <w:spacing w:val="1"/>
                <w:sz w:val="20"/>
              </w:rPr>
              <w:t xml:space="preserve"> </w:t>
            </w:r>
            <w:r w:rsidRPr="004B19AB">
              <w:rPr>
                <w:sz w:val="20"/>
              </w:rPr>
              <w:t>либретто,</w:t>
            </w:r>
            <w:r w:rsidRPr="004B19AB">
              <w:rPr>
                <w:spacing w:val="1"/>
                <w:sz w:val="20"/>
              </w:rPr>
              <w:t xml:space="preserve"> </w:t>
            </w:r>
            <w:r w:rsidRPr="004B19AB">
              <w:rPr>
                <w:sz w:val="20"/>
              </w:rPr>
              <w:t>структурой</w:t>
            </w:r>
            <w:r w:rsidRPr="004B19AB">
              <w:rPr>
                <w:spacing w:val="1"/>
                <w:sz w:val="20"/>
              </w:rPr>
              <w:t xml:space="preserve"> </w:t>
            </w:r>
            <w:r w:rsidRPr="004B19AB">
              <w:rPr>
                <w:sz w:val="20"/>
              </w:rPr>
              <w:t>музыкального</w:t>
            </w:r>
            <w:r w:rsidRPr="004B19AB">
              <w:rPr>
                <w:spacing w:val="1"/>
                <w:sz w:val="20"/>
              </w:rPr>
              <w:t xml:space="preserve"> </w:t>
            </w:r>
            <w:r w:rsidRPr="004B19AB">
              <w:rPr>
                <w:sz w:val="20"/>
              </w:rPr>
              <w:t>спектакля.</w:t>
            </w:r>
            <w:r w:rsidRPr="004B19AB">
              <w:rPr>
                <w:spacing w:val="1"/>
                <w:sz w:val="20"/>
              </w:rPr>
              <w:t xml:space="preserve"> </w:t>
            </w:r>
            <w:r w:rsidRPr="004B19AB">
              <w:rPr>
                <w:sz w:val="20"/>
              </w:rPr>
              <w:t>Пересказ</w:t>
            </w:r>
            <w:r w:rsidRPr="004B19AB">
              <w:rPr>
                <w:spacing w:val="7"/>
                <w:sz w:val="20"/>
              </w:rPr>
              <w:t xml:space="preserve"> </w:t>
            </w:r>
            <w:r w:rsidRPr="004B19AB">
              <w:rPr>
                <w:sz w:val="20"/>
              </w:rPr>
              <w:t>либретто</w:t>
            </w:r>
            <w:r w:rsidRPr="004B19AB">
              <w:rPr>
                <w:spacing w:val="8"/>
                <w:sz w:val="20"/>
              </w:rPr>
              <w:t xml:space="preserve"> </w:t>
            </w:r>
            <w:r w:rsidRPr="004B19AB">
              <w:rPr>
                <w:sz w:val="20"/>
              </w:rPr>
              <w:t>изученных</w:t>
            </w:r>
            <w:r w:rsidRPr="004B19AB">
              <w:rPr>
                <w:spacing w:val="6"/>
                <w:sz w:val="20"/>
              </w:rPr>
              <w:t xml:space="preserve"> </w:t>
            </w:r>
            <w:r w:rsidRPr="004B19AB">
              <w:rPr>
                <w:sz w:val="20"/>
              </w:rPr>
              <w:t>опер</w:t>
            </w:r>
            <w:r w:rsidRPr="004B19AB">
              <w:rPr>
                <w:spacing w:val="8"/>
                <w:sz w:val="20"/>
              </w:rPr>
              <w:t xml:space="preserve"> </w:t>
            </w:r>
            <w:r w:rsidRPr="004B19AB">
              <w:rPr>
                <w:sz w:val="20"/>
              </w:rPr>
              <w:t>и</w:t>
            </w:r>
            <w:r w:rsidRPr="004B19AB">
              <w:rPr>
                <w:spacing w:val="6"/>
                <w:sz w:val="20"/>
              </w:rPr>
              <w:t xml:space="preserve"> </w:t>
            </w:r>
            <w:r w:rsidRPr="004B19AB">
              <w:rPr>
                <w:sz w:val="20"/>
              </w:rPr>
              <w:t>балетов.</w:t>
            </w:r>
          </w:p>
          <w:p w:rsidR="007F580A" w:rsidRPr="004B19AB" w:rsidRDefault="007F580A" w:rsidP="007F580A">
            <w:pPr>
              <w:ind w:right="-15"/>
              <w:jc w:val="both"/>
              <w:rPr>
                <w:sz w:val="20"/>
              </w:rPr>
            </w:pPr>
            <w:r w:rsidRPr="004B19AB">
              <w:rPr>
                <w:sz w:val="20"/>
              </w:rPr>
              <w:t>Анализ</w:t>
            </w:r>
            <w:r w:rsidRPr="004B19AB">
              <w:rPr>
                <w:spacing w:val="1"/>
                <w:sz w:val="20"/>
              </w:rPr>
              <w:t xml:space="preserve"> </w:t>
            </w:r>
            <w:r w:rsidRPr="004B19AB">
              <w:rPr>
                <w:sz w:val="20"/>
              </w:rPr>
              <w:t>выразительных</w:t>
            </w:r>
            <w:r w:rsidRPr="004B19AB">
              <w:rPr>
                <w:spacing w:val="1"/>
                <w:sz w:val="20"/>
              </w:rPr>
              <w:t xml:space="preserve"> </w:t>
            </w:r>
            <w:r w:rsidRPr="004B19AB">
              <w:rPr>
                <w:sz w:val="20"/>
              </w:rPr>
              <w:t>средств,</w:t>
            </w:r>
            <w:r w:rsidRPr="004B19AB">
              <w:rPr>
                <w:spacing w:val="1"/>
                <w:sz w:val="20"/>
              </w:rPr>
              <w:t xml:space="preserve"> </w:t>
            </w:r>
            <w:r w:rsidRPr="004B19AB">
              <w:rPr>
                <w:sz w:val="20"/>
              </w:rPr>
              <w:t>создающих</w:t>
            </w:r>
            <w:r w:rsidRPr="004B19AB">
              <w:rPr>
                <w:spacing w:val="1"/>
                <w:sz w:val="20"/>
              </w:rPr>
              <w:t xml:space="preserve"> </w:t>
            </w:r>
            <w:r w:rsidRPr="004B19AB">
              <w:rPr>
                <w:sz w:val="20"/>
              </w:rPr>
              <w:t>образы</w:t>
            </w:r>
            <w:r w:rsidRPr="004B19AB">
              <w:rPr>
                <w:spacing w:val="1"/>
                <w:sz w:val="20"/>
              </w:rPr>
              <w:t xml:space="preserve"> </w:t>
            </w:r>
            <w:r w:rsidRPr="004B19AB">
              <w:rPr>
                <w:sz w:val="20"/>
              </w:rPr>
              <w:t>главных</w:t>
            </w:r>
            <w:r w:rsidRPr="004B19AB">
              <w:rPr>
                <w:spacing w:val="1"/>
                <w:sz w:val="20"/>
              </w:rPr>
              <w:t xml:space="preserve"> </w:t>
            </w:r>
            <w:r w:rsidRPr="004B19AB">
              <w:rPr>
                <w:sz w:val="20"/>
              </w:rPr>
              <w:t>г</w:t>
            </w:r>
            <w:r w:rsidRPr="004B19AB">
              <w:rPr>
                <w:sz w:val="20"/>
              </w:rPr>
              <w:t>е</w:t>
            </w:r>
            <w:r w:rsidRPr="004B19AB">
              <w:rPr>
                <w:sz w:val="20"/>
              </w:rPr>
              <w:t>роев,</w:t>
            </w:r>
            <w:r w:rsidRPr="004B19AB">
              <w:rPr>
                <w:spacing w:val="1"/>
                <w:sz w:val="20"/>
              </w:rPr>
              <w:t xml:space="preserve"> </w:t>
            </w:r>
            <w:r w:rsidRPr="004B19AB">
              <w:rPr>
                <w:sz w:val="20"/>
              </w:rPr>
              <w:t>противоборствующих</w:t>
            </w:r>
            <w:r w:rsidRPr="004B19AB">
              <w:rPr>
                <w:spacing w:val="1"/>
                <w:sz w:val="20"/>
              </w:rPr>
              <w:t xml:space="preserve"> </w:t>
            </w:r>
            <w:r w:rsidRPr="004B19AB">
              <w:rPr>
                <w:sz w:val="20"/>
              </w:rPr>
              <w:t>сторон.</w:t>
            </w:r>
            <w:r w:rsidRPr="004B19AB">
              <w:rPr>
                <w:spacing w:val="1"/>
                <w:sz w:val="20"/>
              </w:rPr>
              <w:t xml:space="preserve"> </w:t>
            </w:r>
            <w:r w:rsidRPr="004B19AB">
              <w:rPr>
                <w:sz w:val="20"/>
              </w:rPr>
              <w:t>Наблюдение</w:t>
            </w:r>
            <w:r w:rsidRPr="004B19AB">
              <w:rPr>
                <w:spacing w:val="1"/>
                <w:sz w:val="20"/>
              </w:rPr>
              <w:t xml:space="preserve"> </w:t>
            </w:r>
            <w:r w:rsidRPr="004B19AB">
              <w:rPr>
                <w:sz w:val="20"/>
              </w:rPr>
              <w:t>за</w:t>
            </w:r>
            <w:r w:rsidRPr="004B19AB">
              <w:rPr>
                <w:spacing w:val="1"/>
                <w:sz w:val="20"/>
              </w:rPr>
              <w:t xml:space="preserve"> </w:t>
            </w:r>
            <w:r w:rsidRPr="004B19AB">
              <w:rPr>
                <w:sz w:val="20"/>
              </w:rPr>
              <w:t>музыкал</w:t>
            </w:r>
            <w:r w:rsidRPr="004B19AB">
              <w:rPr>
                <w:sz w:val="20"/>
              </w:rPr>
              <w:t>ь</w:t>
            </w:r>
            <w:r w:rsidRPr="004B19AB">
              <w:rPr>
                <w:sz w:val="20"/>
              </w:rPr>
              <w:t>ным</w:t>
            </w:r>
            <w:r w:rsidRPr="004B19AB">
              <w:rPr>
                <w:spacing w:val="1"/>
                <w:sz w:val="20"/>
              </w:rPr>
              <w:t xml:space="preserve"> </w:t>
            </w:r>
            <w:r w:rsidRPr="004B19AB">
              <w:rPr>
                <w:sz w:val="20"/>
              </w:rPr>
              <w:t>развитием,</w:t>
            </w:r>
            <w:r w:rsidRPr="004B19AB">
              <w:rPr>
                <w:spacing w:val="1"/>
                <w:sz w:val="20"/>
              </w:rPr>
              <w:t xml:space="preserve"> </w:t>
            </w:r>
            <w:r w:rsidRPr="004B19AB">
              <w:rPr>
                <w:sz w:val="20"/>
              </w:rPr>
              <w:t>характеристика</w:t>
            </w:r>
            <w:r w:rsidRPr="004B19AB">
              <w:rPr>
                <w:spacing w:val="1"/>
                <w:sz w:val="20"/>
              </w:rPr>
              <w:t xml:space="preserve"> </w:t>
            </w:r>
            <w:r w:rsidRPr="004B19AB">
              <w:rPr>
                <w:sz w:val="20"/>
              </w:rPr>
              <w:t>приёмов,</w:t>
            </w:r>
            <w:r w:rsidRPr="004B19AB">
              <w:rPr>
                <w:spacing w:val="-47"/>
                <w:sz w:val="20"/>
              </w:rPr>
              <w:t xml:space="preserve"> </w:t>
            </w:r>
            <w:r w:rsidRPr="004B19AB">
              <w:rPr>
                <w:sz w:val="20"/>
              </w:rPr>
              <w:t>использованных</w:t>
            </w:r>
            <w:r w:rsidRPr="004B19AB">
              <w:rPr>
                <w:spacing w:val="7"/>
                <w:sz w:val="20"/>
              </w:rPr>
              <w:t xml:space="preserve"> </w:t>
            </w:r>
            <w:r w:rsidRPr="004B19AB">
              <w:rPr>
                <w:sz w:val="20"/>
              </w:rPr>
              <w:t>ко</w:t>
            </w:r>
            <w:r w:rsidRPr="004B19AB">
              <w:rPr>
                <w:sz w:val="20"/>
              </w:rPr>
              <w:t>м</w:t>
            </w:r>
            <w:r w:rsidRPr="004B19AB">
              <w:rPr>
                <w:sz w:val="20"/>
              </w:rPr>
              <w:t>позитором.</w:t>
            </w:r>
          </w:p>
          <w:p w:rsidR="007F580A" w:rsidRPr="004B19AB" w:rsidRDefault="007F580A" w:rsidP="007F580A">
            <w:pPr>
              <w:ind w:right="-15"/>
              <w:jc w:val="both"/>
              <w:rPr>
                <w:sz w:val="20"/>
              </w:rPr>
            </w:pPr>
            <w:r w:rsidRPr="004B19AB">
              <w:rPr>
                <w:sz w:val="20"/>
              </w:rPr>
              <w:t>Вокализация,</w:t>
            </w:r>
            <w:r w:rsidRPr="004B19AB">
              <w:rPr>
                <w:spacing w:val="1"/>
                <w:sz w:val="20"/>
              </w:rPr>
              <w:t xml:space="preserve"> </w:t>
            </w:r>
            <w:r w:rsidRPr="004B19AB">
              <w:rPr>
                <w:sz w:val="20"/>
              </w:rPr>
              <w:t>пропевание</w:t>
            </w:r>
            <w:r w:rsidRPr="004B19AB">
              <w:rPr>
                <w:spacing w:val="1"/>
                <w:sz w:val="20"/>
              </w:rPr>
              <w:t xml:space="preserve"> </w:t>
            </w:r>
            <w:r w:rsidRPr="004B19AB">
              <w:rPr>
                <w:sz w:val="20"/>
              </w:rPr>
              <w:t>музыкальных</w:t>
            </w:r>
            <w:r w:rsidRPr="004B19AB">
              <w:rPr>
                <w:spacing w:val="1"/>
                <w:sz w:val="20"/>
              </w:rPr>
              <w:t xml:space="preserve"> </w:t>
            </w:r>
            <w:r w:rsidRPr="004B19AB">
              <w:rPr>
                <w:sz w:val="20"/>
              </w:rPr>
              <w:t>тем;</w:t>
            </w:r>
            <w:r w:rsidRPr="004B19AB">
              <w:rPr>
                <w:spacing w:val="1"/>
                <w:sz w:val="20"/>
              </w:rPr>
              <w:t xml:space="preserve"> </w:t>
            </w:r>
            <w:r w:rsidRPr="004B19AB">
              <w:rPr>
                <w:sz w:val="20"/>
              </w:rPr>
              <w:t>пластическое</w:t>
            </w:r>
            <w:r w:rsidRPr="004B19AB">
              <w:rPr>
                <w:spacing w:val="1"/>
                <w:sz w:val="20"/>
              </w:rPr>
              <w:t xml:space="preserve"> </w:t>
            </w:r>
            <w:r w:rsidRPr="004B19AB">
              <w:rPr>
                <w:sz w:val="20"/>
              </w:rPr>
              <w:t>инт</w:t>
            </w:r>
            <w:r w:rsidRPr="004B19AB">
              <w:rPr>
                <w:sz w:val="20"/>
              </w:rPr>
              <w:t>о</w:t>
            </w:r>
            <w:r w:rsidRPr="004B19AB">
              <w:rPr>
                <w:sz w:val="20"/>
              </w:rPr>
              <w:t>нирование оркестровых</w:t>
            </w:r>
            <w:r w:rsidRPr="004B19AB">
              <w:rPr>
                <w:spacing w:val="3"/>
                <w:sz w:val="20"/>
              </w:rPr>
              <w:t xml:space="preserve"> </w:t>
            </w:r>
            <w:r w:rsidRPr="004B19AB">
              <w:rPr>
                <w:sz w:val="20"/>
              </w:rPr>
              <w:t>фрагментов.</w:t>
            </w:r>
          </w:p>
          <w:p w:rsidR="007F580A" w:rsidRPr="004B19AB" w:rsidRDefault="007F580A" w:rsidP="007F580A">
            <w:pPr>
              <w:ind w:right="-15"/>
              <w:jc w:val="both"/>
              <w:rPr>
                <w:sz w:val="20"/>
              </w:rPr>
            </w:pPr>
            <w:r w:rsidRPr="004B19AB">
              <w:rPr>
                <w:sz w:val="20"/>
              </w:rPr>
              <w:t>Музыкальная</w:t>
            </w:r>
            <w:r w:rsidRPr="004B19AB">
              <w:rPr>
                <w:spacing w:val="1"/>
                <w:sz w:val="20"/>
              </w:rPr>
              <w:t xml:space="preserve"> </w:t>
            </w:r>
            <w:r w:rsidRPr="004B19AB">
              <w:rPr>
                <w:sz w:val="20"/>
              </w:rPr>
              <w:t>викторина</w:t>
            </w:r>
            <w:r w:rsidRPr="004B19AB">
              <w:rPr>
                <w:spacing w:val="1"/>
                <w:sz w:val="20"/>
              </w:rPr>
              <w:t xml:space="preserve"> </w:t>
            </w:r>
            <w:r w:rsidRPr="004B19AB">
              <w:rPr>
                <w:sz w:val="20"/>
              </w:rPr>
              <w:t>на</w:t>
            </w:r>
            <w:r w:rsidRPr="004B19AB">
              <w:rPr>
                <w:spacing w:val="1"/>
                <w:sz w:val="20"/>
              </w:rPr>
              <w:t xml:space="preserve"> </w:t>
            </w:r>
            <w:r w:rsidRPr="004B19AB">
              <w:rPr>
                <w:sz w:val="20"/>
              </w:rPr>
              <w:t>знание</w:t>
            </w:r>
            <w:r w:rsidRPr="004B19AB">
              <w:rPr>
                <w:spacing w:val="1"/>
                <w:sz w:val="20"/>
              </w:rPr>
              <w:t xml:space="preserve"> </w:t>
            </w:r>
            <w:r w:rsidRPr="004B19AB">
              <w:rPr>
                <w:sz w:val="20"/>
              </w:rPr>
              <w:t>музыки.</w:t>
            </w:r>
            <w:r w:rsidRPr="004B19AB">
              <w:rPr>
                <w:spacing w:val="1"/>
                <w:sz w:val="20"/>
              </w:rPr>
              <w:t xml:space="preserve"> </w:t>
            </w:r>
            <w:r w:rsidRPr="004B19AB">
              <w:rPr>
                <w:sz w:val="20"/>
              </w:rPr>
              <w:t>Звучащие</w:t>
            </w:r>
            <w:r w:rsidRPr="004B19AB">
              <w:rPr>
                <w:spacing w:val="1"/>
                <w:sz w:val="20"/>
              </w:rPr>
              <w:t xml:space="preserve"> </w:t>
            </w:r>
            <w:r w:rsidRPr="004B19AB">
              <w:rPr>
                <w:sz w:val="20"/>
              </w:rPr>
              <w:t>и</w:t>
            </w:r>
            <w:r w:rsidRPr="004B19AB">
              <w:rPr>
                <w:spacing w:val="1"/>
                <w:sz w:val="20"/>
              </w:rPr>
              <w:t xml:space="preserve"> </w:t>
            </w:r>
            <w:r w:rsidRPr="004B19AB">
              <w:rPr>
                <w:sz w:val="20"/>
              </w:rPr>
              <w:t>терм</w:t>
            </w:r>
            <w:r w:rsidRPr="004B19AB">
              <w:rPr>
                <w:sz w:val="20"/>
              </w:rPr>
              <w:t>и</w:t>
            </w:r>
            <w:r w:rsidRPr="004B19AB">
              <w:rPr>
                <w:sz w:val="20"/>
              </w:rPr>
              <w:t>нологические</w:t>
            </w:r>
            <w:r w:rsidRPr="004B19AB">
              <w:rPr>
                <w:spacing w:val="8"/>
                <w:sz w:val="20"/>
              </w:rPr>
              <w:t xml:space="preserve"> </w:t>
            </w:r>
            <w:r w:rsidRPr="004B19AB">
              <w:rPr>
                <w:sz w:val="20"/>
              </w:rPr>
              <w:t>тесты.</w:t>
            </w:r>
          </w:p>
          <w:p w:rsidR="007F580A" w:rsidRPr="004B19AB" w:rsidRDefault="007F580A" w:rsidP="007F580A">
            <w:pPr>
              <w:jc w:val="both"/>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spacing w:line="217" w:lineRule="exact"/>
              <w:jc w:val="both"/>
              <w:rPr>
                <w:sz w:val="20"/>
              </w:rPr>
            </w:pPr>
            <w:r w:rsidRPr="004B19AB">
              <w:rPr>
                <w:sz w:val="20"/>
              </w:rPr>
              <w:t>Коллективное</w:t>
            </w:r>
            <w:r w:rsidRPr="004B19AB">
              <w:rPr>
                <w:spacing w:val="-1"/>
                <w:sz w:val="20"/>
              </w:rPr>
              <w:t xml:space="preserve"> </w:t>
            </w:r>
            <w:r w:rsidRPr="004B19AB">
              <w:rPr>
                <w:sz w:val="20"/>
              </w:rPr>
              <w:t>чтение</w:t>
            </w:r>
            <w:r w:rsidRPr="004B19AB">
              <w:rPr>
                <w:spacing w:val="2"/>
                <w:sz w:val="20"/>
              </w:rPr>
              <w:t xml:space="preserve"> </w:t>
            </w:r>
            <w:r w:rsidRPr="004B19AB">
              <w:rPr>
                <w:sz w:val="20"/>
              </w:rPr>
              <w:t>либретто</w:t>
            </w:r>
            <w:r w:rsidRPr="004B19AB">
              <w:rPr>
                <w:spacing w:val="2"/>
                <w:sz w:val="20"/>
              </w:rPr>
              <w:t xml:space="preserve"> </w:t>
            </w:r>
            <w:r w:rsidRPr="004B19AB">
              <w:rPr>
                <w:sz w:val="20"/>
              </w:rPr>
              <w:t>в</w:t>
            </w:r>
            <w:r w:rsidRPr="004B19AB">
              <w:rPr>
                <w:spacing w:val="-1"/>
                <w:sz w:val="20"/>
              </w:rPr>
              <w:t xml:space="preserve"> </w:t>
            </w:r>
            <w:r w:rsidRPr="004B19AB">
              <w:rPr>
                <w:sz w:val="20"/>
              </w:rPr>
              <w:t>жанре</w:t>
            </w:r>
            <w:r w:rsidRPr="004B19AB">
              <w:rPr>
                <w:spacing w:val="-1"/>
                <w:sz w:val="20"/>
              </w:rPr>
              <w:t xml:space="preserve"> </w:t>
            </w:r>
            <w:r w:rsidRPr="004B19AB">
              <w:rPr>
                <w:sz w:val="20"/>
              </w:rPr>
              <w:t>сторителлинг.</w:t>
            </w:r>
          </w:p>
        </w:tc>
      </w:tr>
      <w:tr w:rsidR="007F580A" w:rsidRPr="004B19AB" w:rsidTr="007F580A">
        <w:trPr>
          <w:trHeight w:val="753"/>
        </w:trPr>
        <w:tc>
          <w:tcPr>
            <w:tcW w:w="1701" w:type="dxa"/>
            <w:tcBorders>
              <w:top w:val="single" w:sz="6" w:space="0" w:color="221F1F"/>
            </w:tcBorders>
          </w:tcPr>
          <w:p w:rsidR="007F580A" w:rsidRPr="004B19AB" w:rsidRDefault="007F580A" w:rsidP="007F580A">
            <w:pPr>
              <w:rPr>
                <w:sz w:val="18"/>
              </w:rPr>
            </w:pPr>
          </w:p>
        </w:tc>
        <w:tc>
          <w:tcPr>
            <w:tcW w:w="1478" w:type="dxa"/>
          </w:tcPr>
          <w:p w:rsidR="007F580A" w:rsidRPr="004B19AB" w:rsidRDefault="007F580A" w:rsidP="007F580A">
            <w:pPr>
              <w:rPr>
                <w:sz w:val="18"/>
              </w:rPr>
            </w:pPr>
          </w:p>
        </w:tc>
        <w:tc>
          <w:tcPr>
            <w:tcW w:w="2213" w:type="dxa"/>
            <w:tcBorders>
              <w:top w:val="single" w:sz="6" w:space="0" w:color="221F1F"/>
            </w:tcBorders>
          </w:tcPr>
          <w:p w:rsidR="007F580A" w:rsidRPr="004B19AB" w:rsidRDefault="007F580A" w:rsidP="007F580A">
            <w:pPr>
              <w:rPr>
                <w:sz w:val="18"/>
              </w:rPr>
            </w:pPr>
          </w:p>
        </w:tc>
        <w:tc>
          <w:tcPr>
            <w:tcW w:w="5602" w:type="dxa"/>
            <w:tcBorders>
              <w:top w:val="single" w:sz="6" w:space="0" w:color="221F1F"/>
            </w:tcBorders>
          </w:tcPr>
          <w:p w:rsidR="007F580A" w:rsidRPr="004B19AB" w:rsidRDefault="007F580A" w:rsidP="007F580A">
            <w:pPr>
              <w:rPr>
                <w:sz w:val="20"/>
              </w:rPr>
            </w:pPr>
            <w:r w:rsidRPr="004B19AB">
              <w:rPr>
                <w:sz w:val="20"/>
              </w:rPr>
              <w:t>Создание</w:t>
            </w:r>
            <w:r w:rsidRPr="004B19AB">
              <w:rPr>
                <w:spacing w:val="10"/>
                <w:sz w:val="20"/>
              </w:rPr>
              <w:t xml:space="preserve"> </w:t>
            </w:r>
            <w:r w:rsidRPr="004B19AB">
              <w:rPr>
                <w:sz w:val="20"/>
              </w:rPr>
              <w:t>любительского</w:t>
            </w:r>
            <w:r w:rsidRPr="004B19AB">
              <w:rPr>
                <w:spacing w:val="11"/>
                <w:sz w:val="20"/>
              </w:rPr>
              <w:t xml:space="preserve"> </w:t>
            </w:r>
            <w:r w:rsidRPr="004B19AB">
              <w:rPr>
                <w:sz w:val="20"/>
              </w:rPr>
              <w:t>видеофильма</w:t>
            </w:r>
            <w:r w:rsidRPr="004B19AB">
              <w:rPr>
                <w:spacing w:val="12"/>
                <w:sz w:val="20"/>
              </w:rPr>
              <w:t xml:space="preserve"> </w:t>
            </w:r>
            <w:r w:rsidRPr="004B19AB">
              <w:rPr>
                <w:sz w:val="20"/>
              </w:rPr>
              <w:t>на</w:t>
            </w:r>
            <w:r w:rsidRPr="004B19AB">
              <w:rPr>
                <w:spacing w:val="10"/>
                <w:sz w:val="20"/>
              </w:rPr>
              <w:t xml:space="preserve"> </w:t>
            </w:r>
            <w:r w:rsidRPr="004B19AB">
              <w:rPr>
                <w:sz w:val="20"/>
              </w:rPr>
              <w:t>основе</w:t>
            </w:r>
            <w:r w:rsidRPr="004B19AB">
              <w:rPr>
                <w:spacing w:val="10"/>
                <w:sz w:val="20"/>
              </w:rPr>
              <w:t xml:space="preserve"> </w:t>
            </w:r>
            <w:r w:rsidRPr="004B19AB">
              <w:rPr>
                <w:sz w:val="20"/>
              </w:rPr>
              <w:t>выбранного</w:t>
            </w:r>
            <w:r w:rsidRPr="004B19AB">
              <w:rPr>
                <w:spacing w:val="-47"/>
                <w:sz w:val="20"/>
              </w:rPr>
              <w:t xml:space="preserve"> </w:t>
            </w:r>
            <w:r w:rsidRPr="004B19AB">
              <w:rPr>
                <w:sz w:val="20"/>
              </w:rPr>
              <w:t>либретто.</w:t>
            </w:r>
          </w:p>
          <w:p w:rsidR="007F580A" w:rsidRPr="004B19AB" w:rsidRDefault="007F580A" w:rsidP="007F580A">
            <w:pPr>
              <w:rPr>
                <w:sz w:val="20"/>
              </w:rPr>
            </w:pPr>
            <w:r w:rsidRPr="004B19AB">
              <w:rPr>
                <w:spacing w:val="-1"/>
                <w:sz w:val="20"/>
              </w:rPr>
              <w:t>Просмотр</w:t>
            </w:r>
            <w:r w:rsidRPr="004B19AB">
              <w:rPr>
                <w:spacing w:val="-10"/>
                <w:sz w:val="20"/>
              </w:rPr>
              <w:t xml:space="preserve"> </w:t>
            </w:r>
            <w:r w:rsidRPr="004B19AB">
              <w:rPr>
                <w:sz w:val="20"/>
              </w:rPr>
              <w:t>фильма-оперы</w:t>
            </w:r>
            <w:r w:rsidRPr="004B19AB">
              <w:rPr>
                <w:spacing w:val="-10"/>
                <w:sz w:val="20"/>
              </w:rPr>
              <w:t xml:space="preserve"> </w:t>
            </w:r>
            <w:r w:rsidRPr="004B19AB">
              <w:rPr>
                <w:sz w:val="20"/>
              </w:rPr>
              <w:t>или</w:t>
            </w:r>
            <w:r w:rsidRPr="004B19AB">
              <w:rPr>
                <w:spacing w:val="-13"/>
                <w:sz w:val="20"/>
              </w:rPr>
              <w:t xml:space="preserve"> </w:t>
            </w:r>
            <w:r w:rsidRPr="004B19AB">
              <w:rPr>
                <w:sz w:val="20"/>
              </w:rPr>
              <w:t>фильма-балета</w:t>
            </w:r>
          </w:p>
        </w:tc>
      </w:tr>
    </w:tbl>
    <w:p w:rsidR="007F580A" w:rsidRPr="004B19AB" w:rsidRDefault="007F580A" w:rsidP="007F580A">
      <w:pPr>
        <w:autoSpaceDE w:val="0"/>
        <w:autoSpaceDN w:val="0"/>
        <w:rPr>
          <w:rFonts w:ascii="Calibri"/>
          <w:sz w:val="20"/>
          <w:szCs w:val="24"/>
        </w:rPr>
      </w:pPr>
    </w:p>
    <w:p w:rsidR="007F580A" w:rsidRPr="004B19AB" w:rsidRDefault="007F580A" w:rsidP="007F580A">
      <w:pPr>
        <w:autoSpaceDE w:val="0"/>
        <w:autoSpaceDN w:val="0"/>
        <w:spacing w:before="8"/>
        <w:rPr>
          <w:rFonts w:ascii="Calibri"/>
          <w:sz w:val="11"/>
          <w:szCs w:val="24"/>
        </w:rPr>
      </w:pPr>
      <w:r>
        <w:rPr>
          <w:noProof/>
          <w:sz w:val="24"/>
          <w:szCs w:val="24"/>
          <w:lang w:eastAsia="ru-RU"/>
        </w:rPr>
        <mc:AlternateContent>
          <mc:Choice Requires="wps">
            <w:drawing>
              <wp:anchor distT="0" distB="0" distL="0" distR="0" simplePos="0" relativeHeight="251745280" behindDoc="1" locked="0" layoutInCell="1" allowOverlap="1" wp14:anchorId="4CD40659" wp14:editId="7D04758C">
                <wp:simplePos x="0" y="0"/>
                <wp:positionH relativeFrom="page">
                  <wp:posOffset>1080770</wp:posOffset>
                </wp:positionH>
                <wp:positionV relativeFrom="paragraph">
                  <wp:posOffset>114935</wp:posOffset>
                </wp:positionV>
                <wp:extent cx="1828800" cy="8890"/>
                <wp:effectExtent l="4445" t="0" r="0" b="3810"/>
                <wp:wrapTopAndBottom/>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26" style="position:absolute;margin-left:85.1pt;margin-top:9.05pt;width:2in;height:.7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" fillcolor="black" stroked="f">
                <w10:wrap type="topAndBottom" anchorx="page"/>
              </v:rect>
            </w:pict>
          </mc:Fallback>
        </mc:AlternateContent>
      </w:r>
    </w:p>
    <w:p w:rsidR="007F580A" w:rsidRPr="004B19AB" w:rsidRDefault="007F580A" w:rsidP="007F580A">
      <w:pPr>
        <w:autoSpaceDE w:val="0"/>
        <w:autoSpaceDN w:val="0"/>
        <w:spacing w:before="88" w:line="242" w:lineRule="auto"/>
        <w:ind w:right="831"/>
        <w:jc w:val="both"/>
        <w:rPr>
          <w:sz w:val="18"/>
        </w:rPr>
      </w:pPr>
      <w:r w:rsidRPr="004B19AB">
        <w:rPr>
          <w:rFonts w:ascii="Cambria" w:hAnsi="Cambria"/>
          <w:position w:val="5"/>
          <w:sz w:val="13"/>
        </w:rPr>
        <w:t>28</w:t>
      </w:r>
      <w:r w:rsidRPr="004B19AB">
        <w:rPr>
          <w:rFonts w:ascii="Cambria" w:hAnsi="Cambria"/>
          <w:spacing w:val="1"/>
          <w:position w:val="5"/>
          <w:sz w:val="13"/>
        </w:rPr>
        <w:t xml:space="preserve"> </w:t>
      </w:r>
      <w:r w:rsidRPr="004B19AB">
        <w:rPr>
          <w:color w:val="221F1F"/>
          <w:sz w:val="18"/>
        </w:rPr>
        <w:t>В данном блоке могут быть представлены балеты П. И. Чайковского, С. С. Прокофьева, А. И. Хачатуряна, В. А.</w:t>
      </w:r>
      <w:r w:rsidRPr="004B19AB">
        <w:rPr>
          <w:color w:val="221F1F"/>
          <w:spacing w:val="1"/>
          <w:sz w:val="18"/>
        </w:rPr>
        <w:t xml:space="preserve"> </w:t>
      </w:r>
      <w:r w:rsidRPr="004B19AB">
        <w:rPr>
          <w:color w:val="221F1F"/>
          <w:sz w:val="18"/>
        </w:rPr>
        <w:t>Гаврилина, Р. К. Ще</w:t>
      </w:r>
      <w:r w:rsidRPr="004B19AB">
        <w:rPr>
          <w:color w:val="221F1F"/>
          <w:sz w:val="18"/>
        </w:rPr>
        <w:t>д</w:t>
      </w:r>
      <w:r w:rsidRPr="004B19AB">
        <w:rPr>
          <w:color w:val="221F1F"/>
          <w:sz w:val="18"/>
        </w:rPr>
        <w:t>рина. Конкретные музыкальные спектакли и их фрагменты — на выбор учителя и в соответствии с</w:t>
      </w:r>
      <w:r w:rsidRPr="004B19AB">
        <w:rPr>
          <w:color w:val="221F1F"/>
          <w:spacing w:val="1"/>
          <w:sz w:val="18"/>
        </w:rPr>
        <w:t xml:space="preserve"> </w:t>
      </w:r>
      <w:r w:rsidRPr="004B19AB">
        <w:rPr>
          <w:color w:val="221F1F"/>
          <w:sz w:val="18"/>
        </w:rPr>
        <w:t>материалом</w:t>
      </w:r>
      <w:r w:rsidRPr="004B19AB">
        <w:rPr>
          <w:color w:val="221F1F"/>
          <w:spacing w:val="6"/>
          <w:sz w:val="18"/>
        </w:rPr>
        <w:t xml:space="preserve"> </w:t>
      </w:r>
      <w:r w:rsidRPr="004B19AB">
        <w:rPr>
          <w:color w:val="221F1F"/>
          <w:sz w:val="18"/>
        </w:rPr>
        <w:t>соответствующего</w:t>
      </w:r>
      <w:r w:rsidRPr="004B19AB">
        <w:rPr>
          <w:color w:val="221F1F"/>
          <w:spacing w:val="10"/>
          <w:sz w:val="18"/>
        </w:rPr>
        <w:t xml:space="preserve"> </w:t>
      </w:r>
      <w:r w:rsidRPr="004B19AB">
        <w:rPr>
          <w:color w:val="221F1F"/>
          <w:sz w:val="18"/>
        </w:rPr>
        <w:t>УМК.</w:t>
      </w:r>
    </w:p>
    <w:p w:rsidR="007F580A" w:rsidRPr="004B19AB" w:rsidRDefault="007F580A" w:rsidP="007F580A">
      <w:pPr>
        <w:autoSpaceDE w:val="0"/>
        <w:autoSpaceDN w:val="0"/>
        <w:spacing w:before="15"/>
        <w:jc w:val="both"/>
        <w:rPr>
          <w:sz w:val="18"/>
        </w:rPr>
      </w:pPr>
      <w:r w:rsidRPr="004B19AB">
        <w:rPr>
          <w:rFonts w:ascii="Cambria" w:hAnsi="Cambria"/>
          <w:position w:val="5"/>
          <w:sz w:val="13"/>
        </w:rPr>
        <w:t>29</w:t>
      </w:r>
      <w:r w:rsidRPr="004B19AB">
        <w:rPr>
          <w:rFonts w:ascii="Cambria" w:hAnsi="Cambria"/>
          <w:spacing w:val="32"/>
          <w:position w:val="5"/>
          <w:sz w:val="13"/>
        </w:rPr>
        <w:t xml:space="preserve"> </w:t>
      </w:r>
      <w:r w:rsidRPr="004B19AB">
        <w:rPr>
          <w:color w:val="221F1F"/>
          <w:sz w:val="18"/>
        </w:rPr>
        <w:t>В</w:t>
      </w:r>
      <w:r w:rsidRPr="004B19AB">
        <w:rPr>
          <w:color w:val="221F1F"/>
          <w:spacing w:val="46"/>
          <w:sz w:val="18"/>
        </w:rPr>
        <w:t xml:space="preserve"> </w:t>
      </w:r>
      <w:r w:rsidRPr="004B19AB">
        <w:rPr>
          <w:color w:val="221F1F"/>
          <w:sz w:val="18"/>
        </w:rPr>
        <w:t>данном</w:t>
      </w:r>
      <w:r w:rsidRPr="004B19AB">
        <w:rPr>
          <w:color w:val="221F1F"/>
          <w:spacing w:val="44"/>
          <w:sz w:val="18"/>
        </w:rPr>
        <w:t xml:space="preserve"> </w:t>
      </w:r>
      <w:r w:rsidRPr="004B19AB">
        <w:rPr>
          <w:color w:val="221F1F"/>
          <w:sz w:val="18"/>
        </w:rPr>
        <w:t>тематическом</w:t>
      </w:r>
      <w:r w:rsidRPr="004B19AB">
        <w:rPr>
          <w:color w:val="221F1F"/>
          <w:spacing w:val="45"/>
          <w:sz w:val="18"/>
        </w:rPr>
        <w:t xml:space="preserve"> </w:t>
      </w:r>
      <w:r w:rsidRPr="004B19AB">
        <w:rPr>
          <w:color w:val="221F1F"/>
          <w:sz w:val="18"/>
        </w:rPr>
        <w:t>блоке</w:t>
      </w:r>
      <w:r w:rsidRPr="004B19AB">
        <w:rPr>
          <w:color w:val="221F1F"/>
          <w:spacing w:val="46"/>
          <w:sz w:val="18"/>
        </w:rPr>
        <w:t xml:space="preserve"> </w:t>
      </w:r>
      <w:r w:rsidRPr="004B19AB">
        <w:rPr>
          <w:color w:val="221F1F"/>
          <w:sz w:val="18"/>
        </w:rPr>
        <w:t>могут</w:t>
      </w:r>
      <w:r w:rsidRPr="004B19AB">
        <w:rPr>
          <w:color w:val="221F1F"/>
          <w:spacing w:val="46"/>
          <w:sz w:val="18"/>
        </w:rPr>
        <w:t xml:space="preserve"> </w:t>
      </w:r>
      <w:r w:rsidRPr="004B19AB">
        <w:rPr>
          <w:color w:val="221F1F"/>
          <w:sz w:val="18"/>
        </w:rPr>
        <w:t>быть</w:t>
      </w:r>
      <w:r w:rsidRPr="004B19AB">
        <w:rPr>
          <w:color w:val="221F1F"/>
          <w:spacing w:val="46"/>
          <w:sz w:val="18"/>
        </w:rPr>
        <w:t xml:space="preserve"> </w:t>
      </w:r>
      <w:r w:rsidRPr="004B19AB">
        <w:rPr>
          <w:color w:val="221F1F"/>
          <w:sz w:val="18"/>
        </w:rPr>
        <w:t>представлены</w:t>
      </w:r>
      <w:r w:rsidRPr="004B19AB">
        <w:rPr>
          <w:color w:val="221F1F"/>
          <w:spacing w:val="46"/>
          <w:sz w:val="18"/>
        </w:rPr>
        <w:t xml:space="preserve"> </w:t>
      </w:r>
      <w:r w:rsidRPr="004B19AB">
        <w:rPr>
          <w:color w:val="221F1F"/>
          <w:sz w:val="18"/>
        </w:rPr>
        <w:t>фрагменты</w:t>
      </w:r>
      <w:r w:rsidRPr="004B19AB">
        <w:rPr>
          <w:color w:val="221F1F"/>
          <w:spacing w:val="47"/>
          <w:sz w:val="18"/>
        </w:rPr>
        <w:t xml:space="preserve"> </w:t>
      </w:r>
      <w:r w:rsidRPr="004B19AB">
        <w:rPr>
          <w:color w:val="221F1F"/>
          <w:sz w:val="18"/>
        </w:rPr>
        <w:t>из</w:t>
      </w:r>
      <w:r w:rsidRPr="004B19AB">
        <w:rPr>
          <w:color w:val="221F1F"/>
          <w:spacing w:val="46"/>
          <w:sz w:val="18"/>
        </w:rPr>
        <w:t xml:space="preserve"> </w:t>
      </w:r>
      <w:r w:rsidRPr="004B19AB">
        <w:rPr>
          <w:color w:val="221F1F"/>
          <w:sz w:val="18"/>
        </w:rPr>
        <w:t>оперН.</w:t>
      </w:r>
      <w:r w:rsidRPr="004B19AB">
        <w:rPr>
          <w:color w:val="221F1F"/>
          <w:spacing w:val="2"/>
          <w:sz w:val="18"/>
        </w:rPr>
        <w:t xml:space="preserve"> </w:t>
      </w:r>
      <w:r w:rsidRPr="004B19AB">
        <w:rPr>
          <w:color w:val="221F1F"/>
          <w:sz w:val="18"/>
        </w:rPr>
        <w:t>А.</w:t>
      </w:r>
      <w:r w:rsidRPr="004B19AB">
        <w:rPr>
          <w:color w:val="221F1F"/>
          <w:spacing w:val="-1"/>
          <w:sz w:val="18"/>
        </w:rPr>
        <w:t xml:space="preserve"> </w:t>
      </w:r>
      <w:r w:rsidRPr="004B19AB">
        <w:rPr>
          <w:color w:val="221F1F"/>
          <w:sz w:val="18"/>
        </w:rPr>
        <w:t>Римского-Корсакова</w:t>
      </w:r>
      <w:r w:rsidRPr="004B19AB">
        <w:rPr>
          <w:color w:val="221F1F"/>
          <w:spacing w:val="-1"/>
          <w:sz w:val="18"/>
        </w:rPr>
        <w:t xml:space="preserve"> </w:t>
      </w:r>
      <w:r w:rsidRPr="004B19AB">
        <w:rPr>
          <w:color w:val="221F1F"/>
          <w:sz w:val="18"/>
        </w:rPr>
        <w:t>(«Садко»,</w:t>
      </w:r>
    </w:p>
    <w:p w:rsidR="007F580A" w:rsidRPr="004B19AB" w:rsidRDefault="007F580A" w:rsidP="007F580A">
      <w:pPr>
        <w:autoSpaceDE w:val="0"/>
        <w:autoSpaceDN w:val="0"/>
        <w:spacing w:before="5"/>
        <w:jc w:val="both"/>
        <w:rPr>
          <w:sz w:val="18"/>
        </w:rPr>
      </w:pPr>
      <w:r w:rsidRPr="004B19AB">
        <w:rPr>
          <w:color w:val="221F1F"/>
          <w:spacing w:val="-1"/>
          <w:sz w:val="18"/>
        </w:rPr>
        <w:t>«Сказка</w:t>
      </w:r>
      <w:r w:rsidRPr="004B19AB">
        <w:rPr>
          <w:color w:val="221F1F"/>
          <w:spacing w:val="74"/>
          <w:sz w:val="18"/>
        </w:rPr>
        <w:t xml:space="preserve"> </w:t>
      </w:r>
      <w:r w:rsidRPr="004B19AB">
        <w:rPr>
          <w:color w:val="221F1F"/>
          <w:spacing w:val="-1"/>
          <w:sz w:val="18"/>
        </w:rPr>
        <w:t>о</w:t>
      </w:r>
      <w:r w:rsidRPr="004B19AB">
        <w:rPr>
          <w:color w:val="221F1F"/>
          <w:spacing w:val="76"/>
          <w:sz w:val="18"/>
        </w:rPr>
        <w:t xml:space="preserve"> </w:t>
      </w:r>
      <w:r w:rsidRPr="004B19AB">
        <w:rPr>
          <w:color w:val="221F1F"/>
          <w:spacing w:val="-1"/>
          <w:sz w:val="18"/>
        </w:rPr>
        <w:t>царе</w:t>
      </w:r>
      <w:r w:rsidRPr="004B19AB">
        <w:rPr>
          <w:color w:val="221F1F"/>
          <w:spacing w:val="74"/>
          <w:sz w:val="18"/>
        </w:rPr>
        <w:t xml:space="preserve"> </w:t>
      </w:r>
      <w:r w:rsidRPr="004B19AB">
        <w:rPr>
          <w:color w:val="221F1F"/>
          <w:spacing w:val="-1"/>
          <w:sz w:val="18"/>
        </w:rPr>
        <w:t>Салтане»,</w:t>
      </w:r>
      <w:r w:rsidRPr="004B19AB">
        <w:rPr>
          <w:color w:val="221F1F"/>
          <w:spacing w:val="78"/>
          <w:sz w:val="18"/>
        </w:rPr>
        <w:t xml:space="preserve"> </w:t>
      </w:r>
      <w:r w:rsidRPr="004B19AB">
        <w:rPr>
          <w:color w:val="221F1F"/>
          <w:spacing w:val="-1"/>
          <w:sz w:val="18"/>
        </w:rPr>
        <w:t>«Снегурочка»),</w:t>
      </w:r>
      <w:r w:rsidRPr="004B19AB">
        <w:rPr>
          <w:color w:val="221F1F"/>
          <w:spacing w:val="-27"/>
          <w:sz w:val="18"/>
        </w:rPr>
        <w:t xml:space="preserve"> </w:t>
      </w:r>
      <w:r w:rsidRPr="004B19AB">
        <w:rPr>
          <w:color w:val="221F1F"/>
          <w:spacing w:val="-1"/>
          <w:sz w:val="18"/>
        </w:rPr>
        <w:t>М.</w:t>
      </w:r>
      <w:r w:rsidRPr="004B19AB">
        <w:rPr>
          <w:color w:val="221F1F"/>
          <w:spacing w:val="17"/>
          <w:sz w:val="18"/>
        </w:rPr>
        <w:t xml:space="preserve"> </w:t>
      </w:r>
      <w:r w:rsidRPr="004B19AB">
        <w:rPr>
          <w:color w:val="221F1F"/>
          <w:spacing w:val="-1"/>
          <w:sz w:val="18"/>
        </w:rPr>
        <w:t>И.</w:t>
      </w:r>
      <w:r w:rsidRPr="004B19AB">
        <w:rPr>
          <w:color w:val="221F1F"/>
          <w:spacing w:val="17"/>
          <w:sz w:val="18"/>
        </w:rPr>
        <w:t xml:space="preserve"> </w:t>
      </w:r>
      <w:r w:rsidRPr="004B19AB">
        <w:rPr>
          <w:color w:val="221F1F"/>
          <w:spacing w:val="-1"/>
          <w:sz w:val="18"/>
        </w:rPr>
        <w:t>Глинки</w:t>
      </w:r>
      <w:r w:rsidRPr="004B19AB">
        <w:rPr>
          <w:color w:val="221F1F"/>
          <w:spacing w:val="16"/>
          <w:sz w:val="18"/>
        </w:rPr>
        <w:t xml:space="preserve"> </w:t>
      </w:r>
      <w:r w:rsidRPr="004B19AB">
        <w:rPr>
          <w:color w:val="221F1F"/>
          <w:sz w:val="18"/>
        </w:rPr>
        <w:t>(«Руслан</w:t>
      </w:r>
      <w:r w:rsidRPr="004B19AB">
        <w:rPr>
          <w:color w:val="221F1F"/>
          <w:spacing w:val="16"/>
          <w:sz w:val="18"/>
        </w:rPr>
        <w:t xml:space="preserve"> </w:t>
      </w:r>
      <w:r w:rsidRPr="004B19AB">
        <w:rPr>
          <w:color w:val="221F1F"/>
          <w:sz w:val="18"/>
        </w:rPr>
        <w:t>и</w:t>
      </w:r>
      <w:r w:rsidRPr="004B19AB">
        <w:rPr>
          <w:color w:val="221F1F"/>
          <w:spacing w:val="16"/>
          <w:sz w:val="18"/>
        </w:rPr>
        <w:t xml:space="preserve"> </w:t>
      </w:r>
      <w:r w:rsidRPr="004B19AB">
        <w:rPr>
          <w:color w:val="221F1F"/>
          <w:sz w:val="18"/>
        </w:rPr>
        <w:t>Людмила»),</w:t>
      </w:r>
      <w:r w:rsidRPr="004B19AB">
        <w:rPr>
          <w:color w:val="221F1F"/>
          <w:spacing w:val="17"/>
          <w:sz w:val="18"/>
        </w:rPr>
        <w:t xml:space="preserve"> </w:t>
      </w:r>
      <w:r w:rsidRPr="004B19AB">
        <w:rPr>
          <w:color w:val="221F1F"/>
          <w:sz w:val="18"/>
        </w:rPr>
        <w:t>К.</w:t>
      </w:r>
      <w:r w:rsidRPr="004B19AB">
        <w:rPr>
          <w:color w:val="221F1F"/>
          <w:spacing w:val="17"/>
          <w:sz w:val="18"/>
        </w:rPr>
        <w:t xml:space="preserve"> </w:t>
      </w:r>
      <w:r w:rsidRPr="004B19AB">
        <w:rPr>
          <w:color w:val="221F1F"/>
          <w:sz w:val="18"/>
        </w:rPr>
        <w:t>В.</w:t>
      </w:r>
      <w:r w:rsidRPr="004B19AB">
        <w:rPr>
          <w:color w:val="221F1F"/>
          <w:spacing w:val="17"/>
          <w:sz w:val="18"/>
        </w:rPr>
        <w:t xml:space="preserve"> </w:t>
      </w:r>
      <w:r w:rsidRPr="004B19AB">
        <w:rPr>
          <w:color w:val="221F1F"/>
          <w:sz w:val="18"/>
        </w:rPr>
        <w:t>Глюка</w:t>
      </w:r>
      <w:r w:rsidRPr="004B19AB">
        <w:rPr>
          <w:color w:val="221F1F"/>
          <w:spacing w:val="16"/>
          <w:sz w:val="18"/>
        </w:rPr>
        <w:t xml:space="preserve"> </w:t>
      </w:r>
      <w:r w:rsidRPr="004B19AB">
        <w:rPr>
          <w:color w:val="221F1F"/>
          <w:sz w:val="18"/>
        </w:rPr>
        <w:t>(«Орфей</w:t>
      </w:r>
      <w:r w:rsidRPr="004B19AB">
        <w:rPr>
          <w:color w:val="221F1F"/>
          <w:spacing w:val="16"/>
          <w:sz w:val="18"/>
        </w:rPr>
        <w:t xml:space="preserve"> </w:t>
      </w:r>
      <w:r w:rsidRPr="004B19AB">
        <w:rPr>
          <w:color w:val="221F1F"/>
          <w:sz w:val="18"/>
        </w:rPr>
        <w:t>и</w:t>
      </w:r>
      <w:r w:rsidRPr="004B19AB">
        <w:rPr>
          <w:color w:val="221F1F"/>
          <w:spacing w:val="17"/>
          <w:sz w:val="18"/>
        </w:rPr>
        <w:t xml:space="preserve"> </w:t>
      </w:r>
      <w:r w:rsidRPr="004B19AB">
        <w:rPr>
          <w:color w:val="221F1F"/>
          <w:sz w:val="18"/>
        </w:rPr>
        <w:t>Эвридика»),</w:t>
      </w:r>
    </w:p>
    <w:p w:rsidR="007F580A" w:rsidRPr="004B19AB" w:rsidRDefault="007F580A" w:rsidP="007F580A">
      <w:pPr>
        <w:autoSpaceDE w:val="0"/>
        <w:autoSpaceDN w:val="0"/>
        <w:jc w:val="both"/>
        <w:rPr>
          <w:sz w:val="18"/>
        </w:rPr>
        <w:sectPr w:rsidR="007F580A" w:rsidRPr="004B19AB" w:rsidSect="00291006">
          <w:footerReference w:type="default" r:id="rId30"/>
          <w:pgSz w:w="11920" w:h="16850"/>
          <w:pgMar w:top="1040" w:right="20" w:bottom="280" w:left="420" w:header="0" w:footer="0" w:gutter="0"/>
          <w:cols w:space="720"/>
        </w:sectPr>
      </w:pPr>
    </w:p>
    <w:p w:rsidR="007F580A" w:rsidRPr="004B19AB" w:rsidRDefault="007F580A" w:rsidP="007F580A">
      <w:pPr>
        <w:autoSpaceDE w:val="0"/>
        <w:autoSpaceDN w:val="0"/>
        <w:spacing w:line="227" w:lineRule="exact"/>
        <w:rPr>
          <w:sz w:val="20"/>
        </w:rPr>
      </w:pPr>
      <w:r w:rsidRPr="004B19AB">
        <w:rPr>
          <w:color w:val="221F1F"/>
          <w:spacing w:val="-1"/>
          <w:sz w:val="18"/>
        </w:rPr>
        <w:lastRenderedPageBreak/>
        <w:t>Дж. Верди</w:t>
      </w:r>
      <w:r w:rsidRPr="004B19AB">
        <w:rPr>
          <w:color w:val="221F1F"/>
          <w:spacing w:val="-10"/>
          <w:sz w:val="18"/>
        </w:rPr>
        <w:t xml:space="preserve"> </w:t>
      </w:r>
      <w:r w:rsidRPr="004B19AB">
        <w:rPr>
          <w:color w:val="221F1F"/>
          <w:spacing w:val="-1"/>
          <w:sz w:val="18"/>
        </w:rPr>
        <w:t>и</w:t>
      </w:r>
      <w:r w:rsidRPr="004B19AB">
        <w:rPr>
          <w:color w:val="221F1F"/>
          <w:spacing w:val="-10"/>
          <w:sz w:val="18"/>
        </w:rPr>
        <w:t xml:space="preserve"> </w:t>
      </w:r>
      <w:r w:rsidRPr="004B19AB">
        <w:rPr>
          <w:color w:val="221F1F"/>
          <w:spacing w:val="-1"/>
          <w:sz w:val="18"/>
        </w:rPr>
        <w:t>др.</w:t>
      </w:r>
      <w:r w:rsidRPr="004B19AB">
        <w:rPr>
          <w:color w:val="221F1F"/>
          <w:spacing w:val="-9"/>
          <w:sz w:val="18"/>
        </w:rPr>
        <w:t xml:space="preserve"> </w:t>
      </w:r>
      <w:r w:rsidRPr="004B19AB">
        <w:rPr>
          <w:color w:val="221F1F"/>
          <w:spacing w:val="-1"/>
          <w:sz w:val="18"/>
        </w:rPr>
        <w:t>Конкретизация</w:t>
      </w:r>
      <w:r w:rsidRPr="004B19AB">
        <w:rPr>
          <w:color w:val="221F1F"/>
          <w:spacing w:val="-10"/>
          <w:sz w:val="18"/>
        </w:rPr>
        <w:t xml:space="preserve"> </w:t>
      </w:r>
      <w:r w:rsidRPr="004B19AB">
        <w:rPr>
          <w:color w:val="221F1F"/>
          <w:spacing w:val="-1"/>
          <w:sz w:val="18"/>
        </w:rPr>
        <w:t>—</w:t>
      </w:r>
      <w:r w:rsidRPr="004B19AB">
        <w:rPr>
          <w:color w:val="221F1F"/>
          <w:spacing w:val="-10"/>
          <w:sz w:val="18"/>
        </w:rPr>
        <w:t xml:space="preserve"> </w:t>
      </w:r>
      <w:r w:rsidRPr="004B19AB">
        <w:rPr>
          <w:color w:val="221F1F"/>
          <w:spacing w:val="-1"/>
          <w:sz w:val="18"/>
        </w:rPr>
        <w:t>на</w:t>
      </w:r>
      <w:r w:rsidRPr="004B19AB">
        <w:rPr>
          <w:color w:val="221F1F"/>
          <w:spacing w:val="-10"/>
          <w:sz w:val="18"/>
        </w:rPr>
        <w:t xml:space="preserve"> </w:t>
      </w:r>
      <w:r w:rsidRPr="004B19AB">
        <w:rPr>
          <w:color w:val="221F1F"/>
          <w:spacing w:val="-1"/>
          <w:sz w:val="18"/>
        </w:rPr>
        <w:t>выбор</w:t>
      </w:r>
      <w:r w:rsidRPr="004B19AB">
        <w:rPr>
          <w:color w:val="221F1F"/>
          <w:spacing w:val="-8"/>
          <w:sz w:val="18"/>
        </w:rPr>
        <w:t xml:space="preserve"> </w:t>
      </w:r>
      <w:r w:rsidRPr="004B19AB">
        <w:rPr>
          <w:color w:val="221F1F"/>
          <w:sz w:val="18"/>
        </w:rPr>
        <w:t>учителя</w:t>
      </w:r>
      <w:r w:rsidRPr="004B19AB">
        <w:rPr>
          <w:color w:val="221F1F"/>
          <w:spacing w:val="-8"/>
          <w:sz w:val="18"/>
        </w:rPr>
        <w:t xml:space="preserve"> </w:t>
      </w:r>
      <w:r w:rsidRPr="004B19AB">
        <w:rPr>
          <w:color w:val="221F1F"/>
          <w:sz w:val="18"/>
        </w:rPr>
        <w:t>и</w:t>
      </w:r>
      <w:r w:rsidRPr="004B19AB">
        <w:rPr>
          <w:color w:val="221F1F"/>
          <w:spacing w:val="-10"/>
          <w:sz w:val="18"/>
        </w:rPr>
        <w:t xml:space="preserve"> </w:t>
      </w:r>
      <w:r w:rsidRPr="004B19AB">
        <w:rPr>
          <w:color w:val="221F1F"/>
          <w:sz w:val="18"/>
        </w:rPr>
        <w:t>в</w:t>
      </w:r>
      <w:r w:rsidRPr="004B19AB">
        <w:rPr>
          <w:color w:val="221F1F"/>
          <w:spacing w:val="-11"/>
          <w:sz w:val="18"/>
        </w:rPr>
        <w:t xml:space="preserve"> </w:t>
      </w:r>
      <w:r w:rsidRPr="004B19AB">
        <w:rPr>
          <w:color w:val="221F1F"/>
          <w:sz w:val="18"/>
        </w:rPr>
        <w:t>соответствии</w:t>
      </w:r>
      <w:r w:rsidRPr="004B19AB">
        <w:rPr>
          <w:color w:val="221F1F"/>
          <w:spacing w:val="-10"/>
          <w:sz w:val="18"/>
        </w:rPr>
        <w:t xml:space="preserve"> </w:t>
      </w:r>
      <w:r w:rsidRPr="004B19AB">
        <w:rPr>
          <w:color w:val="221F1F"/>
          <w:sz w:val="18"/>
        </w:rPr>
        <w:t>с</w:t>
      </w:r>
      <w:r w:rsidRPr="004B19AB">
        <w:rPr>
          <w:color w:val="221F1F"/>
          <w:spacing w:val="-10"/>
          <w:sz w:val="18"/>
        </w:rPr>
        <w:t xml:space="preserve"> </w:t>
      </w:r>
      <w:r w:rsidRPr="004B19AB">
        <w:rPr>
          <w:color w:val="221F1F"/>
          <w:sz w:val="18"/>
        </w:rPr>
        <w:t>материалом</w:t>
      </w:r>
      <w:r w:rsidRPr="004B19AB">
        <w:rPr>
          <w:color w:val="221F1F"/>
          <w:spacing w:val="-10"/>
          <w:sz w:val="18"/>
        </w:rPr>
        <w:t xml:space="preserve"> </w:t>
      </w:r>
      <w:r w:rsidRPr="004B19AB">
        <w:rPr>
          <w:color w:val="221F1F"/>
          <w:sz w:val="18"/>
        </w:rPr>
        <w:t>соответствующего</w:t>
      </w:r>
      <w:r w:rsidRPr="004B19AB">
        <w:rPr>
          <w:color w:val="221F1F"/>
          <w:spacing w:val="9"/>
          <w:sz w:val="18"/>
        </w:rPr>
        <w:t xml:space="preserve"> </w:t>
      </w:r>
      <w:r w:rsidRPr="004B19AB">
        <w:rPr>
          <w:color w:val="221F1F"/>
          <w:sz w:val="18"/>
        </w:rPr>
        <w:t>УМК</w:t>
      </w:r>
      <w:r w:rsidRPr="004B19AB">
        <w:rPr>
          <w:color w:val="221F1F"/>
          <w:sz w:val="20"/>
        </w:rPr>
        <w:t>.</w:t>
      </w:r>
    </w:p>
    <w:p w:rsidR="007F580A" w:rsidRPr="004B19AB" w:rsidRDefault="007F580A" w:rsidP="007F580A">
      <w:pPr>
        <w:autoSpaceDE w:val="0"/>
        <w:autoSpaceDN w:val="0"/>
        <w:spacing w:before="102"/>
        <w:ind w:right="765"/>
        <w:jc w:val="center"/>
        <w:rPr>
          <w:rFonts w:ascii="Calibri"/>
        </w:rPr>
      </w:pPr>
      <w:r w:rsidRPr="004B19AB">
        <w:br w:type="column"/>
      </w:r>
      <w:r w:rsidRPr="004B19AB">
        <w:rPr>
          <w:rFonts w:ascii="Calibri"/>
        </w:rPr>
        <w:lastRenderedPageBreak/>
        <w:t>172</w:t>
      </w:r>
    </w:p>
    <w:p w:rsidR="007F580A" w:rsidRPr="004B19AB" w:rsidRDefault="007F580A" w:rsidP="007F580A">
      <w:pPr>
        <w:autoSpaceDE w:val="0"/>
        <w:autoSpaceDN w:val="0"/>
        <w:jc w:val="center"/>
        <w:rPr>
          <w:rFonts w:ascii="Calibri"/>
        </w:rPr>
        <w:sectPr w:rsidR="007F580A" w:rsidRPr="004B19AB" w:rsidSect="00291006">
          <w:type w:val="continuous"/>
          <w:pgSz w:w="11920" w:h="16850"/>
          <w:pgMar w:top="880" w:right="20" w:bottom="980" w:left="420" w:header="720" w:footer="720" w:gutter="0"/>
          <w:cols w:num="2" w:space="720" w:equalWidth="0">
            <w:col w:w="9689" w:space="40"/>
            <w:col w:w="1816"/>
          </w:cols>
        </w:sectPr>
      </w:pPr>
    </w:p>
    <w:tbl>
      <w:tblPr>
        <w:tblStyle w:val="TableNormal6"/>
        <w:tblW w:w="0" w:type="auto"/>
        <w:tblInd w:w="40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418"/>
        <w:gridCol w:w="1503"/>
        <w:gridCol w:w="2213"/>
        <w:gridCol w:w="5602"/>
      </w:tblGrid>
      <w:tr w:rsidR="007F580A" w:rsidRPr="004B19AB" w:rsidTr="007F580A">
        <w:trPr>
          <w:trHeight w:val="2351"/>
        </w:trPr>
        <w:tc>
          <w:tcPr>
            <w:tcW w:w="1418" w:type="dxa"/>
            <w:tcBorders>
              <w:left w:val="single" w:sz="6" w:space="0" w:color="221F1F"/>
              <w:right w:val="single" w:sz="6" w:space="0" w:color="221F1F"/>
            </w:tcBorders>
          </w:tcPr>
          <w:p w:rsidR="007F580A" w:rsidRPr="004B19AB" w:rsidRDefault="007F580A" w:rsidP="007F580A">
            <w:pPr>
              <w:spacing w:line="224" w:lineRule="exact"/>
              <w:ind w:right="12"/>
              <w:jc w:val="center"/>
              <w:rPr>
                <w:sz w:val="20"/>
              </w:rPr>
            </w:pPr>
            <w:r w:rsidRPr="004B19AB">
              <w:rPr>
                <w:w w:val="105"/>
                <w:sz w:val="20"/>
              </w:rPr>
              <w:lastRenderedPageBreak/>
              <w:t>Е)</w:t>
            </w:r>
          </w:p>
          <w:p w:rsidR="007F580A" w:rsidRPr="004B19AB" w:rsidRDefault="007F580A" w:rsidP="007F580A">
            <w:pPr>
              <w:spacing w:line="229" w:lineRule="exact"/>
              <w:ind w:right="12"/>
              <w:jc w:val="center"/>
              <w:rPr>
                <w:sz w:val="20"/>
              </w:rPr>
            </w:pPr>
            <w:r w:rsidRPr="004B19AB">
              <w:rPr>
                <w:sz w:val="20"/>
              </w:rPr>
              <w:t>2—3</w:t>
            </w:r>
          </w:p>
          <w:p w:rsidR="007F580A" w:rsidRPr="004B19AB" w:rsidRDefault="007F580A" w:rsidP="007F580A">
            <w:pPr>
              <w:spacing w:before="1"/>
              <w:ind w:right="12"/>
              <w:jc w:val="center"/>
              <w:rPr>
                <w:sz w:val="20"/>
              </w:rPr>
            </w:pPr>
            <w:r w:rsidRPr="004B19AB">
              <w:rPr>
                <w:sz w:val="20"/>
              </w:rPr>
              <w:t>учебныхчаса</w:t>
            </w:r>
          </w:p>
        </w:tc>
        <w:tc>
          <w:tcPr>
            <w:tcW w:w="1503" w:type="dxa"/>
            <w:tcBorders>
              <w:left w:val="single" w:sz="6" w:space="0" w:color="221F1F"/>
            </w:tcBorders>
          </w:tcPr>
          <w:p w:rsidR="007F580A" w:rsidRPr="004B19AB" w:rsidRDefault="007F580A" w:rsidP="007F580A">
            <w:pPr>
              <w:spacing w:line="237" w:lineRule="auto"/>
              <w:ind w:right="117"/>
              <w:rPr>
                <w:sz w:val="20"/>
              </w:rPr>
            </w:pPr>
            <w:r w:rsidRPr="004B19AB">
              <w:rPr>
                <w:w w:val="90"/>
                <w:sz w:val="20"/>
              </w:rPr>
              <w:t>Оперетта,</w:t>
            </w:r>
            <w:r w:rsidRPr="004B19AB">
              <w:rPr>
                <w:spacing w:val="-42"/>
                <w:w w:val="90"/>
                <w:sz w:val="20"/>
              </w:rPr>
              <w:t xml:space="preserve"> </w:t>
            </w:r>
            <w:r w:rsidRPr="004B19AB">
              <w:rPr>
                <w:sz w:val="20"/>
              </w:rPr>
              <w:t>м</w:t>
            </w:r>
            <w:r w:rsidRPr="004B19AB">
              <w:rPr>
                <w:sz w:val="20"/>
              </w:rPr>
              <w:t>ю</w:t>
            </w:r>
            <w:r w:rsidRPr="004B19AB">
              <w:rPr>
                <w:sz w:val="20"/>
              </w:rPr>
              <w:t>зикл</w:t>
            </w:r>
          </w:p>
        </w:tc>
        <w:tc>
          <w:tcPr>
            <w:tcW w:w="2213" w:type="dxa"/>
          </w:tcPr>
          <w:p w:rsidR="007F580A" w:rsidRPr="004B19AB" w:rsidRDefault="007F580A" w:rsidP="007F580A">
            <w:pPr>
              <w:tabs>
                <w:tab w:val="left" w:pos="1635"/>
              </w:tabs>
              <w:ind w:right="-15"/>
              <w:jc w:val="both"/>
              <w:rPr>
                <w:sz w:val="20"/>
              </w:rPr>
            </w:pPr>
            <w:r w:rsidRPr="004B19AB">
              <w:rPr>
                <w:w w:val="95"/>
                <w:sz w:val="20"/>
              </w:rPr>
              <w:t>История</w:t>
            </w:r>
            <w:r w:rsidRPr="004B19AB">
              <w:rPr>
                <w:spacing w:val="1"/>
                <w:w w:val="95"/>
                <w:sz w:val="20"/>
              </w:rPr>
              <w:t xml:space="preserve"> </w:t>
            </w:r>
            <w:r w:rsidRPr="004B19AB">
              <w:rPr>
                <w:w w:val="95"/>
                <w:sz w:val="20"/>
              </w:rPr>
              <w:t>возникновения</w:t>
            </w:r>
            <w:r w:rsidRPr="004B19AB">
              <w:rPr>
                <w:spacing w:val="1"/>
                <w:w w:val="95"/>
                <w:sz w:val="20"/>
              </w:rPr>
              <w:t xml:space="preserve"> </w:t>
            </w:r>
            <w:r w:rsidRPr="004B19AB">
              <w:rPr>
                <w:w w:val="95"/>
                <w:sz w:val="20"/>
              </w:rPr>
              <w:t>и</w:t>
            </w:r>
            <w:r w:rsidRPr="004B19AB">
              <w:rPr>
                <w:spacing w:val="-45"/>
                <w:w w:val="95"/>
                <w:sz w:val="20"/>
              </w:rPr>
              <w:t xml:space="preserve"> </w:t>
            </w:r>
            <w:r w:rsidRPr="004B19AB">
              <w:rPr>
                <w:sz w:val="20"/>
              </w:rPr>
              <w:t>особенности</w:t>
            </w:r>
            <w:r w:rsidRPr="004B19AB">
              <w:rPr>
                <w:sz w:val="20"/>
              </w:rPr>
              <w:tab/>
              <w:t>жанра.</w:t>
            </w:r>
            <w:r w:rsidRPr="004B19AB">
              <w:rPr>
                <w:spacing w:val="-48"/>
                <w:sz w:val="20"/>
              </w:rPr>
              <w:t xml:space="preserve"> </w:t>
            </w:r>
            <w:r w:rsidRPr="004B19AB">
              <w:rPr>
                <w:sz w:val="20"/>
              </w:rPr>
              <w:t>Отдельные</w:t>
            </w:r>
            <w:r w:rsidRPr="004B19AB">
              <w:rPr>
                <w:spacing w:val="1"/>
                <w:sz w:val="20"/>
              </w:rPr>
              <w:t xml:space="preserve"> </w:t>
            </w:r>
            <w:r w:rsidRPr="004B19AB">
              <w:rPr>
                <w:sz w:val="20"/>
              </w:rPr>
              <w:t>номера</w:t>
            </w:r>
            <w:r w:rsidRPr="004B19AB">
              <w:rPr>
                <w:spacing w:val="1"/>
                <w:sz w:val="20"/>
              </w:rPr>
              <w:t xml:space="preserve"> </w:t>
            </w:r>
            <w:r w:rsidRPr="004B19AB">
              <w:rPr>
                <w:sz w:val="20"/>
              </w:rPr>
              <w:t>из</w:t>
            </w:r>
            <w:r w:rsidRPr="004B19AB">
              <w:rPr>
                <w:spacing w:val="1"/>
                <w:sz w:val="20"/>
              </w:rPr>
              <w:t xml:space="preserve"> </w:t>
            </w:r>
            <w:r w:rsidRPr="004B19AB">
              <w:rPr>
                <w:sz w:val="20"/>
              </w:rPr>
              <w:t>оперетт</w:t>
            </w:r>
          </w:p>
          <w:p w:rsidR="007F580A" w:rsidRPr="004B19AB" w:rsidRDefault="007F580A" w:rsidP="007F580A">
            <w:pPr>
              <w:ind w:right="-15"/>
              <w:jc w:val="both"/>
              <w:rPr>
                <w:sz w:val="20"/>
              </w:rPr>
            </w:pPr>
            <w:r w:rsidRPr="004B19AB">
              <w:rPr>
                <w:sz w:val="20"/>
              </w:rPr>
              <w:t>И.</w:t>
            </w:r>
            <w:r w:rsidRPr="004B19AB">
              <w:rPr>
                <w:spacing w:val="1"/>
                <w:sz w:val="20"/>
              </w:rPr>
              <w:t xml:space="preserve"> </w:t>
            </w:r>
            <w:r w:rsidRPr="004B19AB">
              <w:rPr>
                <w:sz w:val="20"/>
              </w:rPr>
              <w:t>Штрауса,</w:t>
            </w:r>
            <w:r w:rsidRPr="004B19AB">
              <w:rPr>
                <w:spacing w:val="1"/>
                <w:sz w:val="20"/>
              </w:rPr>
              <w:t xml:space="preserve"> </w:t>
            </w:r>
            <w:r w:rsidRPr="004B19AB">
              <w:rPr>
                <w:sz w:val="20"/>
              </w:rPr>
              <w:t>И.</w:t>
            </w:r>
            <w:r w:rsidRPr="004B19AB">
              <w:rPr>
                <w:spacing w:val="-47"/>
                <w:sz w:val="20"/>
              </w:rPr>
              <w:t xml:space="preserve"> </w:t>
            </w:r>
            <w:r w:rsidRPr="004B19AB">
              <w:rPr>
                <w:sz w:val="20"/>
              </w:rPr>
              <w:t>Кальм</w:t>
            </w:r>
            <w:r w:rsidRPr="004B19AB">
              <w:rPr>
                <w:sz w:val="20"/>
              </w:rPr>
              <w:t>а</w:t>
            </w:r>
            <w:r w:rsidRPr="004B19AB">
              <w:rPr>
                <w:sz w:val="20"/>
              </w:rPr>
              <w:t>на,мюзиклов</w:t>
            </w:r>
          </w:p>
          <w:p w:rsidR="007F580A" w:rsidRPr="004B19AB" w:rsidRDefault="007F580A" w:rsidP="007F580A">
            <w:pPr>
              <w:ind w:right="-15"/>
              <w:jc w:val="both"/>
              <w:rPr>
                <w:sz w:val="20"/>
              </w:rPr>
            </w:pPr>
            <w:r w:rsidRPr="004B19AB">
              <w:rPr>
                <w:w w:val="105"/>
                <w:sz w:val="20"/>
              </w:rPr>
              <w:t>Р.</w:t>
            </w:r>
            <w:r w:rsidRPr="004B19AB">
              <w:rPr>
                <w:spacing w:val="1"/>
                <w:w w:val="105"/>
                <w:sz w:val="20"/>
              </w:rPr>
              <w:t xml:space="preserve"> </w:t>
            </w:r>
            <w:r w:rsidRPr="004B19AB">
              <w:rPr>
                <w:w w:val="105"/>
                <w:sz w:val="20"/>
              </w:rPr>
              <w:t>Роджерса,</w:t>
            </w:r>
            <w:r w:rsidRPr="004B19AB">
              <w:rPr>
                <w:spacing w:val="1"/>
                <w:w w:val="105"/>
                <w:sz w:val="20"/>
              </w:rPr>
              <w:t xml:space="preserve"> </w:t>
            </w:r>
            <w:r w:rsidRPr="004B19AB">
              <w:rPr>
                <w:w w:val="105"/>
                <w:sz w:val="20"/>
              </w:rPr>
              <w:t>Ф.</w:t>
            </w:r>
            <w:r w:rsidRPr="004B19AB">
              <w:rPr>
                <w:spacing w:val="1"/>
                <w:w w:val="105"/>
                <w:sz w:val="20"/>
              </w:rPr>
              <w:t xml:space="preserve"> </w:t>
            </w:r>
            <w:r w:rsidRPr="004B19AB">
              <w:rPr>
                <w:w w:val="105"/>
                <w:sz w:val="20"/>
              </w:rPr>
              <w:t>Лоу и</w:t>
            </w:r>
            <w:r w:rsidRPr="004B19AB">
              <w:rPr>
                <w:spacing w:val="1"/>
                <w:w w:val="105"/>
                <w:sz w:val="20"/>
              </w:rPr>
              <w:t xml:space="preserve"> </w:t>
            </w:r>
            <w:r w:rsidRPr="004B19AB">
              <w:rPr>
                <w:w w:val="105"/>
                <w:sz w:val="20"/>
              </w:rPr>
              <w:t>др.</w:t>
            </w:r>
          </w:p>
        </w:tc>
        <w:tc>
          <w:tcPr>
            <w:tcW w:w="5602" w:type="dxa"/>
            <w:tcBorders>
              <w:bottom w:val="single" w:sz="6" w:space="0" w:color="221F1F"/>
            </w:tcBorders>
          </w:tcPr>
          <w:p w:rsidR="007F580A" w:rsidRPr="004B19AB" w:rsidRDefault="007F580A" w:rsidP="007F580A">
            <w:pPr>
              <w:tabs>
                <w:tab w:val="left" w:pos="1242"/>
                <w:tab w:val="left" w:pos="1578"/>
                <w:tab w:val="left" w:pos="2583"/>
                <w:tab w:val="left" w:pos="3672"/>
                <w:tab w:val="left" w:pos="4718"/>
              </w:tabs>
              <w:ind w:right="-15"/>
              <w:rPr>
                <w:sz w:val="20"/>
              </w:rPr>
            </w:pPr>
            <w:r w:rsidRPr="004B19AB">
              <w:rPr>
                <w:sz w:val="20"/>
              </w:rPr>
              <w:t>Знакомство</w:t>
            </w:r>
            <w:r w:rsidRPr="004B19AB">
              <w:rPr>
                <w:sz w:val="20"/>
              </w:rPr>
              <w:tab/>
              <w:t>с</w:t>
            </w:r>
            <w:r w:rsidRPr="004B19AB">
              <w:rPr>
                <w:sz w:val="20"/>
              </w:rPr>
              <w:tab/>
              <w:t>жанрами</w:t>
            </w:r>
            <w:r w:rsidRPr="004B19AB">
              <w:rPr>
                <w:sz w:val="20"/>
              </w:rPr>
              <w:tab/>
              <w:t>оперетты,</w:t>
            </w:r>
            <w:r w:rsidRPr="004B19AB">
              <w:rPr>
                <w:sz w:val="20"/>
              </w:rPr>
              <w:tab/>
              <w:t>мюзикла.</w:t>
            </w:r>
            <w:r w:rsidRPr="004B19AB">
              <w:rPr>
                <w:sz w:val="20"/>
              </w:rPr>
              <w:tab/>
              <w:t>Слушание</w:t>
            </w:r>
            <w:r w:rsidRPr="004B19AB">
              <w:rPr>
                <w:spacing w:val="-47"/>
                <w:sz w:val="20"/>
              </w:rPr>
              <w:t xml:space="preserve"> </w:t>
            </w:r>
            <w:r w:rsidRPr="004B19AB">
              <w:rPr>
                <w:spacing w:val="-1"/>
                <w:sz w:val="20"/>
              </w:rPr>
              <w:t>фрагментов из оперетт, анализ характерных особенностейжанра.</w:t>
            </w:r>
            <w:r w:rsidRPr="004B19AB">
              <w:rPr>
                <w:sz w:val="20"/>
              </w:rPr>
              <w:t xml:space="preserve"> Разучивание,</w:t>
            </w:r>
            <w:r w:rsidRPr="004B19AB">
              <w:rPr>
                <w:spacing w:val="19"/>
                <w:sz w:val="20"/>
              </w:rPr>
              <w:t xml:space="preserve"> </w:t>
            </w:r>
            <w:r w:rsidRPr="004B19AB">
              <w:rPr>
                <w:sz w:val="20"/>
              </w:rPr>
              <w:t>исполнение</w:t>
            </w:r>
            <w:r w:rsidRPr="004B19AB">
              <w:rPr>
                <w:spacing w:val="18"/>
                <w:sz w:val="20"/>
              </w:rPr>
              <w:t xml:space="preserve"> </w:t>
            </w:r>
            <w:r w:rsidRPr="004B19AB">
              <w:rPr>
                <w:sz w:val="20"/>
              </w:rPr>
              <w:t>отдельных</w:t>
            </w:r>
            <w:r w:rsidRPr="004B19AB">
              <w:rPr>
                <w:spacing w:val="16"/>
                <w:sz w:val="20"/>
              </w:rPr>
              <w:t xml:space="preserve"> </w:t>
            </w:r>
            <w:r w:rsidRPr="004B19AB">
              <w:rPr>
                <w:sz w:val="20"/>
              </w:rPr>
              <w:t>номеров</w:t>
            </w:r>
            <w:r w:rsidRPr="004B19AB">
              <w:rPr>
                <w:spacing w:val="18"/>
                <w:sz w:val="20"/>
              </w:rPr>
              <w:t xml:space="preserve"> </w:t>
            </w:r>
            <w:r w:rsidRPr="004B19AB">
              <w:rPr>
                <w:sz w:val="20"/>
              </w:rPr>
              <w:t>из</w:t>
            </w:r>
            <w:r w:rsidRPr="004B19AB">
              <w:rPr>
                <w:spacing w:val="17"/>
                <w:sz w:val="20"/>
              </w:rPr>
              <w:t xml:space="preserve"> </w:t>
            </w:r>
            <w:r w:rsidRPr="004B19AB">
              <w:rPr>
                <w:sz w:val="20"/>
              </w:rPr>
              <w:t>популярных</w:t>
            </w:r>
            <w:r w:rsidRPr="004B19AB">
              <w:rPr>
                <w:spacing w:val="-47"/>
                <w:sz w:val="20"/>
              </w:rPr>
              <w:t xml:space="preserve"> </w:t>
            </w:r>
            <w:r w:rsidRPr="004B19AB">
              <w:rPr>
                <w:sz w:val="20"/>
              </w:rPr>
              <w:t>музыкальных</w:t>
            </w:r>
            <w:r w:rsidRPr="004B19AB">
              <w:rPr>
                <w:spacing w:val="6"/>
                <w:sz w:val="20"/>
              </w:rPr>
              <w:t xml:space="preserve"> </w:t>
            </w:r>
            <w:r w:rsidRPr="004B19AB">
              <w:rPr>
                <w:sz w:val="20"/>
              </w:rPr>
              <w:t>спектаклей.</w:t>
            </w:r>
          </w:p>
          <w:p w:rsidR="007F580A" w:rsidRPr="004B19AB" w:rsidRDefault="007F580A" w:rsidP="007F580A">
            <w:pPr>
              <w:spacing w:line="230" w:lineRule="exact"/>
              <w:rPr>
                <w:sz w:val="20"/>
              </w:rPr>
            </w:pPr>
            <w:r w:rsidRPr="004B19AB">
              <w:rPr>
                <w:sz w:val="20"/>
              </w:rPr>
              <w:t>Сравнение</w:t>
            </w:r>
            <w:r w:rsidRPr="004B19AB">
              <w:rPr>
                <w:spacing w:val="-10"/>
                <w:sz w:val="20"/>
              </w:rPr>
              <w:t xml:space="preserve"> </w:t>
            </w:r>
            <w:r w:rsidRPr="004B19AB">
              <w:rPr>
                <w:sz w:val="20"/>
              </w:rPr>
              <w:t>разных</w:t>
            </w:r>
            <w:r w:rsidRPr="004B19AB">
              <w:rPr>
                <w:spacing w:val="-7"/>
                <w:sz w:val="20"/>
              </w:rPr>
              <w:t xml:space="preserve"> </w:t>
            </w:r>
            <w:r w:rsidRPr="004B19AB">
              <w:rPr>
                <w:sz w:val="20"/>
              </w:rPr>
              <w:t>постановок</w:t>
            </w:r>
            <w:r w:rsidRPr="004B19AB">
              <w:rPr>
                <w:spacing w:val="-10"/>
                <w:sz w:val="20"/>
              </w:rPr>
              <w:t xml:space="preserve"> </w:t>
            </w:r>
            <w:r w:rsidRPr="004B19AB">
              <w:rPr>
                <w:sz w:val="20"/>
              </w:rPr>
              <w:t>одного</w:t>
            </w:r>
            <w:r w:rsidRPr="004B19AB">
              <w:rPr>
                <w:spacing w:val="-6"/>
                <w:sz w:val="20"/>
              </w:rPr>
              <w:t xml:space="preserve"> </w:t>
            </w:r>
            <w:r w:rsidRPr="004B19AB">
              <w:rPr>
                <w:sz w:val="20"/>
              </w:rPr>
              <w:t>и</w:t>
            </w:r>
            <w:r w:rsidRPr="004B19AB">
              <w:rPr>
                <w:spacing w:val="-10"/>
                <w:sz w:val="20"/>
              </w:rPr>
              <w:t xml:space="preserve"> </w:t>
            </w:r>
            <w:r w:rsidRPr="004B19AB">
              <w:rPr>
                <w:sz w:val="20"/>
              </w:rPr>
              <w:t>того</w:t>
            </w:r>
            <w:r w:rsidRPr="004B19AB">
              <w:rPr>
                <w:spacing w:val="-8"/>
                <w:sz w:val="20"/>
              </w:rPr>
              <w:t xml:space="preserve"> </w:t>
            </w:r>
            <w:r w:rsidRPr="004B19AB">
              <w:rPr>
                <w:sz w:val="20"/>
              </w:rPr>
              <w:t>же</w:t>
            </w:r>
            <w:r w:rsidRPr="004B19AB">
              <w:rPr>
                <w:spacing w:val="-8"/>
                <w:sz w:val="20"/>
              </w:rPr>
              <w:t xml:space="preserve"> </w:t>
            </w:r>
            <w:r w:rsidRPr="004B19AB">
              <w:rPr>
                <w:sz w:val="20"/>
              </w:rPr>
              <w:t>мюзикла.</w:t>
            </w:r>
          </w:p>
          <w:p w:rsidR="007F580A" w:rsidRPr="004B19AB" w:rsidRDefault="007F580A" w:rsidP="007F580A">
            <w:pPr>
              <w:spacing w:line="229" w:lineRule="exact"/>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rPr>
                <w:sz w:val="20"/>
              </w:rPr>
            </w:pPr>
            <w:r w:rsidRPr="004B19AB">
              <w:rPr>
                <w:sz w:val="20"/>
              </w:rPr>
              <w:t>Посещение</w:t>
            </w:r>
            <w:r w:rsidRPr="004B19AB">
              <w:rPr>
                <w:spacing w:val="1"/>
                <w:sz w:val="20"/>
              </w:rPr>
              <w:t xml:space="preserve"> </w:t>
            </w:r>
            <w:r w:rsidRPr="004B19AB">
              <w:rPr>
                <w:sz w:val="20"/>
              </w:rPr>
              <w:t>музыкального</w:t>
            </w:r>
            <w:r w:rsidRPr="004B19AB">
              <w:rPr>
                <w:spacing w:val="1"/>
                <w:sz w:val="20"/>
              </w:rPr>
              <w:t xml:space="preserve"> </w:t>
            </w:r>
            <w:r w:rsidRPr="004B19AB">
              <w:rPr>
                <w:sz w:val="20"/>
              </w:rPr>
              <w:t>театра:</w:t>
            </w:r>
            <w:r w:rsidRPr="004B19AB">
              <w:rPr>
                <w:spacing w:val="1"/>
                <w:sz w:val="20"/>
              </w:rPr>
              <w:t xml:space="preserve"> </w:t>
            </w:r>
            <w:r w:rsidRPr="004B19AB">
              <w:rPr>
                <w:sz w:val="20"/>
              </w:rPr>
              <w:t>спектакль</w:t>
            </w:r>
            <w:r w:rsidRPr="004B19AB">
              <w:rPr>
                <w:spacing w:val="1"/>
                <w:sz w:val="20"/>
              </w:rPr>
              <w:t xml:space="preserve"> </w:t>
            </w:r>
            <w:r w:rsidRPr="004B19AB">
              <w:rPr>
                <w:sz w:val="20"/>
              </w:rPr>
              <w:t>в</w:t>
            </w:r>
            <w:r w:rsidRPr="004B19AB">
              <w:rPr>
                <w:spacing w:val="1"/>
                <w:sz w:val="20"/>
              </w:rPr>
              <w:t xml:space="preserve"> </w:t>
            </w:r>
            <w:r w:rsidRPr="004B19AB">
              <w:rPr>
                <w:sz w:val="20"/>
              </w:rPr>
              <w:t>жанре оперетты</w:t>
            </w:r>
            <w:r w:rsidRPr="004B19AB">
              <w:rPr>
                <w:spacing w:val="-47"/>
                <w:sz w:val="20"/>
              </w:rPr>
              <w:t xml:space="preserve"> </w:t>
            </w:r>
            <w:r w:rsidRPr="004B19AB">
              <w:rPr>
                <w:sz w:val="20"/>
              </w:rPr>
              <w:t>или</w:t>
            </w:r>
            <w:r w:rsidRPr="004B19AB">
              <w:rPr>
                <w:spacing w:val="5"/>
                <w:sz w:val="20"/>
              </w:rPr>
              <w:t xml:space="preserve"> </w:t>
            </w:r>
            <w:r w:rsidRPr="004B19AB">
              <w:rPr>
                <w:sz w:val="20"/>
              </w:rPr>
              <w:t>мюзикла.</w:t>
            </w:r>
          </w:p>
          <w:p w:rsidR="007F580A" w:rsidRPr="004B19AB" w:rsidRDefault="007F580A" w:rsidP="007F580A">
            <w:pPr>
              <w:rPr>
                <w:sz w:val="20"/>
              </w:rPr>
            </w:pPr>
            <w:r w:rsidRPr="004B19AB">
              <w:rPr>
                <w:sz w:val="20"/>
              </w:rPr>
              <w:t>Постановка</w:t>
            </w:r>
            <w:r w:rsidRPr="004B19AB">
              <w:rPr>
                <w:spacing w:val="29"/>
                <w:sz w:val="20"/>
              </w:rPr>
              <w:t xml:space="preserve"> </w:t>
            </w:r>
            <w:r w:rsidRPr="004B19AB">
              <w:rPr>
                <w:sz w:val="20"/>
              </w:rPr>
              <w:t>фрагментов,</w:t>
            </w:r>
            <w:r w:rsidRPr="004B19AB">
              <w:rPr>
                <w:spacing w:val="30"/>
                <w:sz w:val="20"/>
              </w:rPr>
              <w:t xml:space="preserve"> </w:t>
            </w:r>
            <w:r w:rsidRPr="004B19AB">
              <w:rPr>
                <w:sz w:val="20"/>
              </w:rPr>
              <w:t>сцен</w:t>
            </w:r>
            <w:r w:rsidRPr="004B19AB">
              <w:rPr>
                <w:spacing w:val="30"/>
                <w:sz w:val="20"/>
              </w:rPr>
              <w:t xml:space="preserve"> </w:t>
            </w:r>
            <w:r w:rsidRPr="004B19AB">
              <w:rPr>
                <w:sz w:val="20"/>
              </w:rPr>
              <w:t>из</w:t>
            </w:r>
            <w:r w:rsidRPr="004B19AB">
              <w:rPr>
                <w:spacing w:val="29"/>
                <w:sz w:val="20"/>
              </w:rPr>
              <w:t xml:space="preserve"> </w:t>
            </w:r>
            <w:r w:rsidRPr="004B19AB">
              <w:rPr>
                <w:sz w:val="20"/>
              </w:rPr>
              <w:t>мюзикла</w:t>
            </w:r>
            <w:r w:rsidRPr="004B19AB">
              <w:rPr>
                <w:spacing w:val="30"/>
                <w:sz w:val="20"/>
              </w:rPr>
              <w:t xml:space="preserve"> </w:t>
            </w:r>
            <w:r w:rsidRPr="004B19AB">
              <w:rPr>
                <w:sz w:val="20"/>
              </w:rPr>
              <w:t>—</w:t>
            </w:r>
            <w:r w:rsidRPr="004B19AB">
              <w:rPr>
                <w:spacing w:val="29"/>
                <w:sz w:val="20"/>
              </w:rPr>
              <w:t xml:space="preserve"> </w:t>
            </w:r>
            <w:r w:rsidRPr="004B19AB">
              <w:rPr>
                <w:sz w:val="20"/>
              </w:rPr>
              <w:t>спектакль</w:t>
            </w:r>
            <w:r w:rsidRPr="004B19AB">
              <w:rPr>
                <w:spacing w:val="36"/>
                <w:sz w:val="20"/>
              </w:rPr>
              <w:t xml:space="preserve"> </w:t>
            </w:r>
            <w:r w:rsidRPr="004B19AB">
              <w:rPr>
                <w:sz w:val="20"/>
              </w:rPr>
              <w:t>для</w:t>
            </w:r>
            <w:r w:rsidRPr="004B19AB">
              <w:rPr>
                <w:spacing w:val="-47"/>
                <w:sz w:val="20"/>
              </w:rPr>
              <w:t xml:space="preserve"> </w:t>
            </w:r>
            <w:r w:rsidRPr="004B19AB">
              <w:rPr>
                <w:sz w:val="20"/>
              </w:rPr>
              <w:t>родителей</w:t>
            </w:r>
          </w:p>
        </w:tc>
      </w:tr>
      <w:tr w:rsidR="007F580A" w:rsidRPr="004B19AB" w:rsidTr="007F580A">
        <w:trPr>
          <w:trHeight w:val="1948"/>
        </w:trPr>
        <w:tc>
          <w:tcPr>
            <w:tcW w:w="1418" w:type="dxa"/>
            <w:tcBorders>
              <w:left w:val="single" w:sz="6" w:space="0" w:color="221F1F"/>
            </w:tcBorders>
          </w:tcPr>
          <w:p w:rsidR="007F580A" w:rsidRPr="004B19AB" w:rsidRDefault="007F580A" w:rsidP="007F580A">
            <w:pPr>
              <w:spacing w:line="223" w:lineRule="exact"/>
              <w:ind w:right="14"/>
              <w:jc w:val="center"/>
              <w:rPr>
                <w:sz w:val="20"/>
              </w:rPr>
            </w:pPr>
            <w:r w:rsidRPr="004B19AB">
              <w:rPr>
                <w:w w:val="110"/>
                <w:sz w:val="20"/>
              </w:rPr>
              <w:t>Ж)</w:t>
            </w:r>
          </w:p>
          <w:p w:rsidR="007F580A" w:rsidRPr="004B19AB" w:rsidRDefault="007F580A" w:rsidP="007F580A">
            <w:pPr>
              <w:ind w:right="14"/>
              <w:jc w:val="center"/>
              <w:rPr>
                <w:sz w:val="20"/>
              </w:rPr>
            </w:pPr>
            <w:r w:rsidRPr="004B19AB">
              <w:rPr>
                <w:sz w:val="20"/>
              </w:rPr>
              <w:t>2—3</w:t>
            </w:r>
          </w:p>
          <w:p w:rsidR="007F580A" w:rsidRPr="004B19AB" w:rsidRDefault="007F580A" w:rsidP="007F580A">
            <w:pPr>
              <w:spacing w:before="1"/>
              <w:ind w:right="14"/>
              <w:jc w:val="center"/>
              <w:rPr>
                <w:sz w:val="20"/>
              </w:rPr>
            </w:pPr>
            <w:r w:rsidRPr="004B19AB">
              <w:rPr>
                <w:sz w:val="20"/>
              </w:rPr>
              <w:t>учебныхчаса</w:t>
            </w:r>
          </w:p>
        </w:tc>
        <w:tc>
          <w:tcPr>
            <w:tcW w:w="1503" w:type="dxa"/>
          </w:tcPr>
          <w:p w:rsidR="007F580A" w:rsidRPr="004B19AB" w:rsidRDefault="007F580A" w:rsidP="007F580A">
            <w:pPr>
              <w:ind w:right="27"/>
              <w:jc w:val="both"/>
              <w:rPr>
                <w:sz w:val="20"/>
              </w:rPr>
            </w:pPr>
            <w:r w:rsidRPr="004B19AB">
              <w:rPr>
                <w:sz w:val="20"/>
              </w:rPr>
              <w:t>Кто создаёт</w:t>
            </w:r>
            <w:r w:rsidRPr="004B19AB">
              <w:rPr>
                <w:spacing w:val="-47"/>
                <w:sz w:val="20"/>
              </w:rPr>
              <w:t xml:space="preserve"> </w:t>
            </w:r>
            <w:r w:rsidRPr="004B19AB">
              <w:rPr>
                <w:spacing w:val="-1"/>
                <w:sz w:val="20"/>
              </w:rPr>
              <w:t>м</w:t>
            </w:r>
            <w:r w:rsidRPr="004B19AB">
              <w:rPr>
                <w:spacing w:val="-1"/>
                <w:sz w:val="20"/>
              </w:rPr>
              <w:t>у</w:t>
            </w:r>
            <w:r w:rsidRPr="004B19AB">
              <w:rPr>
                <w:spacing w:val="-1"/>
                <w:sz w:val="20"/>
              </w:rPr>
              <w:t>зыкальны</w:t>
            </w:r>
            <w:r w:rsidRPr="004B19AB">
              <w:rPr>
                <w:spacing w:val="-48"/>
                <w:sz w:val="20"/>
              </w:rPr>
              <w:t xml:space="preserve"> </w:t>
            </w:r>
            <w:r w:rsidRPr="004B19AB">
              <w:rPr>
                <w:sz w:val="20"/>
              </w:rPr>
              <w:t>йспе</w:t>
            </w:r>
            <w:r w:rsidRPr="004B19AB">
              <w:rPr>
                <w:sz w:val="20"/>
              </w:rPr>
              <w:t>к</w:t>
            </w:r>
            <w:r w:rsidRPr="004B19AB">
              <w:rPr>
                <w:sz w:val="20"/>
              </w:rPr>
              <w:t>такль?</w:t>
            </w:r>
          </w:p>
        </w:tc>
        <w:tc>
          <w:tcPr>
            <w:tcW w:w="2213" w:type="dxa"/>
          </w:tcPr>
          <w:p w:rsidR="007F580A" w:rsidRPr="004B19AB" w:rsidRDefault="007F580A" w:rsidP="007F580A">
            <w:pPr>
              <w:spacing w:line="223" w:lineRule="exact"/>
              <w:rPr>
                <w:sz w:val="20"/>
              </w:rPr>
            </w:pPr>
            <w:r w:rsidRPr="004B19AB">
              <w:rPr>
                <w:sz w:val="20"/>
              </w:rPr>
              <w:t>Профессии</w:t>
            </w:r>
          </w:p>
          <w:p w:rsidR="007F580A" w:rsidRPr="004B19AB" w:rsidRDefault="007F580A" w:rsidP="007F580A">
            <w:pPr>
              <w:tabs>
                <w:tab w:val="left" w:pos="1375"/>
              </w:tabs>
              <w:ind w:right="-15"/>
              <w:jc w:val="both"/>
              <w:rPr>
                <w:sz w:val="20"/>
              </w:rPr>
            </w:pPr>
            <w:r w:rsidRPr="004B19AB">
              <w:rPr>
                <w:sz w:val="20"/>
              </w:rPr>
              <w:t>музыкального</w:t>
            </w:r>
            <w:r w:rsidRPr="004B19AB">
              <w:rPr>
                <w:spacing w:val="1"/>
                <w:sz w:val="20"/>
              </w:rPr>
              <w:t xml:space="preserve"> </w:t>
            </w:r>
            <w:r w:rsidRPr="004B19AB">
              <w:rPr>
                <w:sz w:val="20"/>
              </w:rPr>
              <w:t>театра:</w:t>
            </w:r>
            <w:r w:rsidRPr="004B19AB">
              <w:rPr>
                <w:spacing w:val="1"/>
                <w:sz w:val="20"/>
              </w:rPr>
              <w:t xml:space="preserve"> </w:t>
            </w:r>
            <w:r w:rsidRPr="004B19AB">
              <w:rPr>
                <w:sz w:val="20"/>
              </w:rPr>
              <w:t>дирижёр,</w:t>
            </w:r>
            <w:r w:rsidRPr="004B19AB">
              <w:rPr>
                <w:sz w:val="20"/>
              </w:rPr>
              <w:tab/>
            </w:r>
            <w:r w:rsidRPr="004B19AB">
              <w:rPr>
                <w:spacing w:val="-2"/>
                <w:sz w:val="20"/>
              </w:rPr>
              <w:t>режиссёр,</w:t>
            </w:r>
          </w:p>
          <w:p w:rsidR="007F580A" w:rsidRPr="004B19AB" w:rsidRDefault="007F580A" w:rsidP="007F580A">
            <w:pPr>
              <w:tabs>
                <w:tab w:val="left" w:pos="1625"/>
              </w:tabs>
              <w:ind w:right="-15"/>
              <w:jc w:val="both"/>
              <w:rPr>
                <w:sz w:val="20"/>
              </w:rPr>
            </w:pPr>
            <w:r w:rsidRPr="004B19AB">
              <w:rPr>
                <w:sz w:val="20"/>
              </w:rPr>
              <w:t>оперные</w:t>
            </w:r>
            <w:r w:rsidRPr="004B19AB">
              <w:rPr>
                <w:sz w:val="20"/>
              </w:rPr>
              <w:tab/>
              <w:t>певцы,</w:t>
            </w:r>
            <w:r w:rsidRPr="004B19AB">
              <w:rPr>
                <w:spacing w:val="-48"/>
                <w:sz w:val="20"/>
              </w:rPr>
              <w:t xml:space="preserve"> </w:t>
            </w:r>
            <w:r w:rsidRPr="004B19AB">
              <w:rPr>
                <w:sz w:val="20"/>
              </w:rPr>
              <w:t>балерины и танцовщики,</w:t>
            </w:r>
            <w:r w:rsidRPr="004B19AB">
              <w:rPr>
                <w:spacing w:val="1"/>
                <w:sz w:val="20"/>
              </w:rPr>
              <w:t xml:space="preserve"> </w:t>
            </w:r>
            <w:r w:rsidRPr="004B19AB">
              <w:rPr>
                <w:sz w:val="20"/>
              </w:rPr>
              <w:t>художники</w:t>
            </w:r>
            <w:r w:rsidRPr="004B19AB">
              <w:rPr>
                <w:spacing w:val="1"/>
                <w:sz w:val="20"/>
              </w:rPr>
              <w:t xml:space="preserve"> </w:t>
            </w:r>
            <w:r w:rsidRPr="004B19AB">
              <w:rPr>
                <w:sz w:val="20"/>
              </w:rPr>
              <w:t>и</w:t>
            </w:r>
            <w:r w:rsidRPr="004B19AB">
              <w:rPr>
                <w:spacing w:val="5"/>
                <w:sz w:val="20"/>
              </w:rPr>
              <w:t xml:space="preserve"> </w:t>
            </w:r>
            <w:r w:rsidRPr="004B19AB">
              <w:rPr>
                <w:sz w:val="20"/>
              </w:rPr>
              <w:t>т.</w:t>
            </w:r>
            <w:r w:rsidRPr="004B19AB">
              <w:rPr>
                <w:spacing w:val="8"/>
                <w:sz w:val="20"/>
              </w:rPr>
              <w:t xml:space="preserve"> </w:t>
            </w:r>
            <w:r w:rsidRPr="004B19AB">
              <w:rPr>
                <w:sz w:val="20"/>
              </w:rPr>
              <w:t>д.</w:t>
            </w:r>
          </w:p>
        </w:tc>
        <w:tc>
          <w:tcPr>
            <w:tcW w:w="5602"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Диалог</w:t>
            </w:r>
            <w:r w:rsidRPr="004B19AB">
              <w:rPr>
                <w:spacing w:val="1"/>
                <w:sz w:val="20"/>
              </w:rPr>
              <w:t xml:space="preserve"> </w:t>
            </w:r>
            <w:r w:rsidRPr="004B19AB">
              <w:rPr>
                <w:sz w:val="20"/>
              </w:rPr>
              <w:t>с</w:t>
            </w:r>
            <w:r w:rsidRPr="004B19AB">
              <w:rPr>
                <w:spacing w:val="1"/>
                <w:sz w:val="20"/>
              </w:rPr>
              <w:t xml:space="preserve"> </w:t>
            </w:r>
            <w:r w:rsidRPr="004B19AB">
              <w:rPr>
                <w:sz w:val="20"/>
              </w:rPr>
              <w:t>учителем</w:t>
            </w:r>
            <w:r w:rsidRPr="004B19AB">
              <w:rPr>
                <w:spacing w:val="1"/>
                <w:sz w:val="20"/>
              </w:rPr>
              <w:t xml:space="preserve"> </w:t>
            </w:r>
            <w:r w:rsidRPr="004B19AB">
              <w:rPr>
                <w:sz w:val="20"/>
              </w:rPr>
              <w:t>по</w:t>
            </w:r>
            <w:r w:rsidRPr="004B19AB">
              <w:rPr>
                <w:spacing w:val="1"/>
                <w:sz w:val="20"/>
              </w:rPr>
              <w:t xml:space="preserve"> </w:t>
            </w:r>
            <w:r w:rsidRPr="004B19AB">
              <w:rPr>
                <w:sz w:val="20"/>
              </w:rPr>
              <w:t>поводу</w:t>
            </w:r>
            <w:r w:rsidRPr="004B19AB">
              <w:rPr>
                <w:spacing w:val="1"/>
                <w:sz w:val="20"/>
              </w:rPr>
              <w:t xml:space="preserve"> </w:t>
            </w:r>
            <w:r w:rsidRPr="004B19AB">
              <w:rPr>
                <w:sz w:val="20"/>
              </w:rPr>
              <w:t>синкретичного</w:t>
            </w:r>
            <w:r w:rsidRPr="004B19AB">
              <w:rPr>
                <w:spacing w:val="1"/>
                <w:sz w:val="20"/>
              </w:rPr>
              <w:t xml:space="preserve"> </w:t>
            </w:r>
            <w:r w:rsidRPr="004B19AB">
              <w:rPr>
                <w:sz w:val="20"/>
              </w:rPr>
              <w:t>характера</w:t>
            </w:r>
            <w:r w:rsidRPr="004B19AB">
              <w:rPr>
                <w:spacing w:val="1"/>
                <w:sz w:val="20"/>
              </w:rPr>
              <w:t xml:space="preserve"> </w:t>
            </w:r>
            <w:r w:rsidRPr="004B19AB">
              <w:rPr>
                <w:sz w:val="20"/>
              </w:rPr>
              <w:t>муз</w:t>
            </w:r>
            <w:r w:rsidRPr="004B19AB">
              <w:rPr>
                <w:sz w:val="20"/>
              </w:rPr>
              <w:t>ы</w:t>
            </w:r>
            <w:r w:rsidRPr="004B19AB">
              <w:rPr>
                <w:sz w:val="20"/>
              </w:rPr>
              <w:t>кального</w:t>
            </w:r>
            <w:r w:rsidRPr="004B19AB">
              <w:rPr>
                <w:spacing w:val="1"/>
                <w:sz w:val="20"/>
              </w:rPr>
              <w:t xml:space="preserve"> </w:t>
            </w:r>
            <w:r w:rsidRPr="004B19AB">
              <w:rPr>
                <w:sz w:val="20"/>
              </w:rPr>
              <w:t>спектакля.</w:t>
            </w:r>
            <w:r w:rsidRPr="004B19AB">
              <w:rPr>
                <w:spacing w:val="1"/>
                <w:sz w:val="20"/>
              </w:rPr>
              <w:t xml:space="preserve"> </w:t>
            </w:r>
            <w:r w:rsidRPr="004B19AB">
              <w:rPr>
                <w:sz w:val="20"/>
              </w:rPr>
              <w:t>Знакомство</w:t>
            </w:r>
            <w:r w:rsidRPr="004B19AB">
              <w:rPr>
                <w:spacing w:val="1"/>
                <w:sz w:val="20"/>
              </w:rPr>
              <w:t xml:space="preserve"> </w:t>
            </w:r>
            <w:r w:rsidRPr="004B19AB">
              <w:rPr>
                <w:sz w:val="20"/>
              </w:rPr>
              <w:t>с</w:t>
            </w:r>
            <w:r w:rsidRPr="004B19AB">
              <w:rPr>
                <w:spacing w:val="1"/>
                <w:sz w:val="20"/>
              </w:rPr>
              <w:t xml:space="preserve"> </w:t>
            </w:r>
            <w:r w:rsidRPr="004B19AB">
              <w:rPr>
                <w:sz w:val="20"/>
              </w:rPr>
              <w:t>миром</w:t>
            </w:r>
            <w:r w:rsidRPr="004B19AB">
              <w:rPr>
                <w:spacing w:val="1"/>
                <w:sz w:val="20"/>
              </w:rPr>
              <w:t xml:space="preserve"> </w:t>
            </w:r>
            <w:r w:rsidRPr="004B19AB">
              <w:rPr>
                <w:sz w:val="20"/>
              </w:rPr>
              <w:t>театральных</w:t>
            </w:r>
            <w:r w:rsidRPr="004B19AB">
              <w:rPr>
                <w:spacing w:val="-47"/>
                <w:sz w:val="20"/>
              </w:rPr>
              <w:t xml:space="preserve"> </w:t>
            </w:r>
            <w:r w:rsidRPr="004B19AB">
              <w:rPr>
                <w:sz w:val="20"/>
              </w:rPr>
              <w:t>профессий, творчеством театральных режиссёров, художников и</w:t>
            </w:r>
            <w:r w:rsidRPr="004B19AB">
              <w:rPr>
                <w:spacing w:val="-47"/>
                <w:sz w:val="20"/>
              </w:rPr>
              <w:t xml:space="preserve"> </w:t>
            </w:r>
            <w:r w:rsidRPr="004B19AB">
              <w:rPr>
                <w:sz w:val="20"/>
              </w:rPr>
              <w:t>др.</w:t>
            </w:r>
          </w:p>
          <w:p w:rsidR="007F580A" w:rsidRPr="004B19AB" w:rsidRDefault="007F580A" w:rsidP="007F580A">
            <w:pPr>
              <w:ind w:right="-15"/>
              <w:jc w:val="both"/>
              <w:rPr>
                <w:sz w:val="20"/>
              </w:rPr>
            </w:pPr>
            <w:r w:rsidRPr="004B19AB">
              <w:rPr>
                <w:sz w:val="20"/>
              </w:rPr>
              <w:t>Просмотр</w:t>
            </w:r>
            <w:r w:rsidRPr="004B19AB">
              <w:rPr>
                <w:spacing w:val="1"/>
                <w:sz w:val="20"/>
              </w:rPr>
              <w:t xml:space="preserve"> </w:t>
            </w:r>
            <w:r w:rsidRPr="004B19AB">
              <w:rPr>
                <w:sz w:val="20"/>
              </w:rPr>
              <w:t>фрагментов</w:t>
            </w:r>
            <w:r w:rsidRPr="004B19AB">
              <w:rPr>
                <w:spacing w:val="1"/>
                <w:sz w:val="20"/>
              </w:rPr>
              <w:t xml:space="preserve"> </w:t>
            </w:r>
            <w:r w:rsidRPr="004B19AB">
              <w:rPr>
                <w:sz w:val="20"/>
              </w:rPr>
              <w:t>одного</w:t>
            </w:r>
            <w:r w:rsidRPr="004B19AB">
              <w:rPr>
                <w:spacing w:val="1"/>
                <w:sz w:val="20"/>
              </w:rPr>
              <w:t xml:space="preserve"> </w:t>
            </w:r>
            <w:r w:rsidRPr="004B19AB">
              <w:rPr>
                <w:sz w:val="20"/>
              </w:rPr>
              <w:t>и</w:t>
            </w:r>
            <w:r w:rsidRPr="004B19AB">
              <w:rPr>
                <w:spacing w:val="1"/>
                <w:sz w:val="20"/>
              </w:rPr>
              <w:t xml:space="preserve"> </w:t>
            </w:r>
            <w:r w:rsidRPr="004B19AB">
              <w:rPr>
                <w:sz w:val="20"/>
              </w:rPr>
              <w:t>того</w:t>
            </w:r>
            <w:r w:rsidRPr="004B19AB">
              <w:rPr>
                <w:spacing w:val="1"/>
                <w:sz w:val="20"/>
              </w:rPr>
              <w:t xml:space="preserve"> </w:t>
            </w:r>
            <w:r w:rsidRPr="004B19AB">
              <w:rPr>
                <w:sz w:val="20"/>
              </w:rPr>
              <w:t>же</w:t>
            </w:r>
            <w:r w:rsidRPr="004B19AB">
              <w:rPr>
                <w:spacing w:val="1"/>
                <w:sz w:val="20"/>
              </w:rPr>
              <w:t xml:space="preserve"> </w:t>
            </w:r>
            <w:r w:rsidRPr="004B19AB">
              <w:rPr>
                <w:sz w:val="20"/>
              </w:rPr>
              <w:t>спектакля</w:t>
            </w:r>
            <w:r w:rsidRPr="004B19AB">
              <w:rPr>
                <w:spacing w:val="1"/>
                <w:sz w:val="20"/>
              </w:rPr>
              <w:t xml:space="preserve"> </w:t>
            </w:r>
            <w:r w:rsidRPr="004B19AB">
              <w:rPr>
                <w:sz w:val="20"/>
              </w:rPr>
              <w:t>в</w:t>
            </w:r>
            <w:r w:rsidRPr="004B19AB">
              <w:rPr>
                <w:spacing w:val="1"/>
                <w:sz w:val="20"/>
              </w:rPr>
              <w:t xml:space="preserve"> </w:t>
            </w:r>
            <w:r w:rsidRPr="004B19AB">
              <w:rPr>
                <w:sz w:val="20"/>
              </w:rPr>
              <w:t>разных</w:t>
            </w:r>
            <w:r w:rsidRPr="004B19AB">
              <w:rPr>
                <w:spacing w:val="1"/>
                <w:sz w:val="20"/>
              </w:rPr>
              <w:t xml:space="preserve"> </w:t>
            </w:r>
            <w:r w:rsidRPr="004B19AB">
              <w:rPr>
                <w:sz w:val="20"/>
              </w:rPr>
              <w:t>п</w:t>
            </w:r>
            <w:r w:rsidRPr="004B19AB">
              <w:rPr>
                <w:sz w:val="20"/>
              </w:rPr>
              <w:t>о</w:t>
            </w:r>
            <w:r w:rsidRPr="004B19AB">
              <w:rPr>
                <w:sz w:val="20"/>
              </w:rPr>
              <w:t>становках.</w:t>
            </w:r>
            <w:r w:rsidRPr="004B19AB">
              <w:rPr>
                <w:spacing w:val="-2"/>
                <w:sz w:val="20"/>
              </w:rPr>
              <w:t xml:space="preserve"> </w:t>
            </w:r>
            <w:r w:rsidRPr="004B19AB">
              <w:rPr>
                <w:sz w:val="20"/>
              </w:rPr>
              <w:t>Обсуждение</w:t>
            </w:r>
            <w:r w:rsidRPr="004B19AB">
              <w:rPr>
                <w:spacing w:val="-1"/>
                <w:sz w:val="20"/>
              </w:rPr>
              <w:t xml:space="preserve"> </w:t>
            </w:r>
            <w:r w:rsidRPr="004B19AB">
              <w:rPr>
                <w:sz w:val="20"/>
              </w:rPr>
              <w:t>различий</w:t>
            </w:r>
            <w:r w:rsidRPr="004B19AB">
              <w:rPr>
                <w:spacing w:val="-3"/>
                <w:sz w:val="20"/>
              </w:rPr>
              <w:t xml:space="preserve"> </w:t>
            </w:r>
            <w:r w:rsidRPr="004B19AB">
              <w:rPr>
                <w:sz w:val="20"/>
              </w:rPr>
              <w:t>в</w:t>
            </w:r>
            <w:r w:rsidRPr="004B19AB">
              <w:rPr>
                <w:spacing w:val="-2"/>
                <w:sz w:val="20"/>
              </w:rPr>
              <w:t xml:space="preserve"> </w:t>
            </w:r>
            <w:r w:rsidRPr="004B19AB">
              <w:rPr>
                <w:sz w:val="20"/>
              </w:rPr>
              <w:t>оформлении,режиссуре.</w:t>
            </w:r>
          </w:p>
          <w:p w:rsidR="007F580A" w:rsidRPr="004B19AB" w:rsidRDefault="007F580A" w:rsidP="007F580A">
            <w:pPr>
              <w:ind w:right="-15"/>
              <w:jc w:val="both"/>
              <w:rPr>
                <w:sz w:val="20"/>
              </w:rPr>
            </w:pPr>
            <w:r w:rsidRPr="004B19AB">
              <w:rPr>
                <w:spacing w:val="-1"/>
                <w:sz w:val="20"/>
              </w:rPr>
              <w:t xml:space="preserve">Создание эскизов костюмов </w:t>
            </w:r>
            <w:r w:rsidRPr="004B19AB">
              <w:rPr>
                <w:sz w:val="20"/>
              </w:rPr>
              <w:t>и декораций к одному из изученных</w:t>
            </w:r>
            <w:r w:rsidRPr="004B19AB">
              <w:rPr>
                <w:spacing w:val="1"/>
                <w:sz w:val="20"/>
              </w:rPr>
              <w:t xml:space="preserve"> </w:t>
            </w:r>
            <w:r w:rsidRPr="004B19AB">
              <w:rPr>
                <w:sz w:val="20"/>
              </w:rPr>
              <w:t>музыкальных</w:t>
            </w:r>
            <w:r w:rsidRPr="004B19AB">
              <w:rPr>
                <w:spacing w:val="6"/>
                <w:sz w:val="20"/>
              </w:rPr>
              <w:t xml:space="preserve"> </w:t>
            </w:r>
            <w:r w:rsidRPr="004B19AB">
              <w:rPr>
                <w:sz w:val="20"/>
              </w:rPr>
              <w:t>спектаклей.</w:t>
            </w:r>
          </w:p>
        </w:tc>
      </w:tr>
      <w:tr w:rsidR="007F580A" w:rsidRPr="004B19AB" w:rsidTr="007F580A">
        <w:trPr>
          <w:trHeight w:val="551"/>
        </w:trPr>
        <w:tc>
          <w:tcPr>
            <w:tcW w:w="1418" w:type="dxa"/>
          </w:tcPr>
          <w:p w:rsidR="007F580A" w:rsidRPr="004B19AB" w:rsidRDefault="007F580A" w:rsidP="007F580A">
            <w:pPr>
              <w:rPr>
                <w:sz w:val="20"/>
              </w:rPr>
            </w:pPr>
          </w:p>
        </w:tc>
        <w:tc>
          <w:tcPr>
            <w:tcW w:w="1503" w:type="dxa"/>
          </w:tcPr>
          <w:p w:rsidR="007F580A" w:rsidRPr="004B19AB" w:rsidRDefault="007F580A" w:rsidP="007F580A">
            <w:pPr>
              <w:rPr>
                <w:sz w:val="20"/>
              </w:rPr>
            </w:pPr>
          </w:p>
        </w:tc>
        <w:tc>
          <w:tcPr>
            <w:tcW w:w="2213" w:type="dxa"/>
          </w:tcPr>
          <w:p w:rsidR="007F580A" w:rsidRPr="004B19AB" w:rsidRDefault="007F580A" w:rsidP="007F580A">
            <w:pPr>
              <w:rPr>
                <w:sz w:val="20"/>
              </w:rPr>
            </w:pPr>
          </w:p>
        </w:tc>
        <w:tc>
          <w:tcPr>
            <w:tcW w:w="5602" w:type="dxa"/>
            <w:tcBorders>
              <w:top w:val="single" w:sz="6" w:space="0" w:color="221F1F"/>
            </w:tcBorders>
          </w:tcPr>
          <w:p w:rsidR="007F580A" w:rsidRPr="004B19AB" w:rsidRDefault="007F580A" w:rsidP="007F580A">
            <w:pPr>
              <w:tabs>
                <w:tab w:val="left" w:pos="473"/>
                <w:tab w:val="left" w:pos="1217"/>
                <w:tab w:val="left" w:pos="1724"/>
                <w:tab w:val="left" w:pos="3363"/>
                <w:tab w:val="left" w:pos="4729"/>
                <w:tab w:val="left" w:pos="5394"/>
              </w:tabs>
              <w:ind w:right="-15"/>
              <w:rPr>
                <w:sz w:val="20"/>
              </w:rPr>
            </w:pPr>
            <w:r w:rsidRPr="004B19AB">
              <w:rPr>
                <w:i/>
                <w:sz w:val="20"/>
              </w:rPr>
              <w:t>На</w:t>
            </w:r>
            <w:r w:rsidRPr="004B19AB">
              <w:rPr>
                <w:i/>
                <w:sz w:val="20"/>
              </w:rPr>
              <w:tab/>
              <w:t>выбор</w:t>
            </w:r>
            <w:r w:rsidRPr="004B19AB">
              <w:rPr>
                <w:i/>
                <w:sz w:val="20"/>
              </w:rPr>
              <w:tab/>
              <w:t>или</w:t>
            </w:r>
            <w:r w:rsidRPr="004B19AB">
              <w:rPr>
                <w:i/>
                <w:sz w:val="20"/>
              </w:rPr>
              <w:tab/>
              <w:t>факультативно</w:t>
            </w:r>
            <w:r w:rsidRPr="004B19AB">
              <w:rPr>
                <w:sz w:val="20"/>
              </w:rPr>
              <w:t>:</w:t>
            </w:r>
            <w:r w:rsidRPr="004B19AB">
              <w:rPr>
                <w:sz w:val="20"/>
              </w:rPr>
              <w:tab/>
              <w:t>Виртуальный</w:t>
            </w:r>
            <w:r w:rsidRPr="004B19AB">
              <w:rPr>
                <w:sz w:val="20"/>
              </w:rPr>
              <w:tab/>
              <w:t>квест</w:t>
            </w:r>
            <w:r w:rsidRPr="004B19AB">
              <w:rPr>
                <w:sz w:val="20"/>
              </w:rPr>
              <w:tab/>
            </w:r>
            <w:r w:rsidRPr="004B19AB">
              <w:rPr>
                <w:spacing w:val="-1"/>
                <w:sz w:val="20"/>
              </w:rPr>
              <w:t>по</w:t>
            </w:r>
            <w:r w:rsidRPr="004B19AB">
              <w:rPr>
                <w:spacing w:val="-47"/>
                <w:sz w:val="20"/>
              </w:rPr>
              <w:t xml:space="preserve"> </w:t>
            </w:r>
            <w:r w:rsidRPr="004B19AB">
              <w:rPr>
                <w:sz w:val="20"/>
              </w:rPr>
              <w:t>музыкальному</w:t>
            </w:r>
            <w:r w:rsidRPr="004B19AB">
              <w:rPr>
                <w:spacing w:val="-4"/>
                <w:sz w:val="20"/>
              </w:rPr>
              <w:t xml:space="preserve"> </w:t>
            </w:r>
            <w:r w:rsidRPr="004B19AB">
              <w:rPr>
                <w:sz w:val="20"/>
              </w:rPr>
              <w:t>театру</w:t>
            </w:r>
          </w:p>
        </w:tc>
      </w:tr>
      <w:tr w:rsidR="007F580A" w:rsidRPr="004B19AB" w:rsidTr="007F580A">
        <w:trPr>
          <w:trHeight w:val="3220"/>
        </w:trPr>
        <w:tc>
          <w:tcPr>
            <w:tcW w:w="1418" w:type="dxa"/>
            <w:tcBorders>
              <w:left w:val="single" w:sz="6" w:space="0" w:color="221F1F"/>
              <w:right w:val="single" w:sz="6" w:space="0" w:color="221F1F"/>
            </w:tcBorders>
          </w:tcPr>
          <w:p w:rsidR="007F580A" w:rsidRPr="004B19AB" w:rsidRDefault="007F580A" w:rsidP="007F580A">
            <w:pPr>
              <w:spacing w:line="223" w:lineRule="exact"/>
              <w:ind w:right="12"/>
              <w:jc w:val="center"/>
              <w:rPr>
                <w:sz w:val="20"/>
              </w:rPr>
            </w:pPr>
            <w:r w:rsidRPr="004B19AB">
              <w:rPr>
                <w:w w:val="105"/>
                <w:sz w:val="20"/>
              </w:rPr>
              <w:t>З)</w:t>
            </w:r>
          </w:p>
          <w:p w:rsidR="007F580A" w:rsidRPr="004B19AB" w:rsidRDefault="007F580A" w:rsidP="007F580A">
            <w:pPr>
              <w:ind w:right="12"/>
              <w:jc w:val="center"/>
              <w:rPr>
                <w:sz w:val="20"/>
              </w:rPr>
            </w:pPr>
            <w:r w:rsidRPr="004B19AB">
              <w:rPr>
                <w:sz w:val="20"/>
              </w:rPr>
              <w:t>2—6</w:t>
            </w:r>
          </w:p>
          <w:p w:rsidR="007F580A" w:rsidRPr="004B19AB" w:rsidRDefault="007F580A" w:rsidP="007F580A">
            <w:pPr>
              <w:spacing w:before="1"/>
              <w:ind w:right="8"/>
              <w:jc w:val="center"/>
              <w:rPr>
                <w:sz w:val="20"/>
              </w:rPr>
            </w:pPr>
            <w:r w:rsidRPr="004B19AB">
              <w:rPr>
                <w:spacing w:val="-1"/>
                <w:sz w:val="20"/>
              </w:rPr>
              <w:t>учебных</w:t>
            </w:r>
            <w:r w:rsidRPr="004B19AB">
              <w:rPr>
                <w:spacing w:val="-47"/>
                <w:sz w:val="20"/>
              </w:rPr>
              <w:t xml:space="preserve"> </w:t>
            </w:r>
            <w:r w:rsidRPr="004B19AB">
              <w:rPr>
                <w:sz w:val="20"/>
              </w:rPr>
              <w:t>часов</w:t>
            </w:r>
          </w:p>
        </w:tc>
        <w:tc>
          <w:tcPr>
            <w:tcW w:w="1503" w:type="dxa"/>
            <w:tcBorders>
              <w:left w:val="single" w:sz="6" w:space="0" w:color="221F1F"/>
            </w:tcBorders>
          </w:tcPr>
          <w:p w:rsidR="007F580A" w:rsidRPr="004B19AB" w:rsidRDefault="007F580A" w:rsidP="007F580A">
            <w:pPr>
              <w:ind w:right="-10"/>
              <w:rPr>
                <w:sz w:val="20"/>
              </w:rPr>
            </w:pPr>
            <w:r w:rsidRPr="004B19AB">
              <w:rPr>
                <w:w w:val="95"/>
                <w:sz w:val="20"/>
              </w:rPr>
              <w:t>Патриотичес</w:t>
            </w:r>
            <w:r w:rsidRPr="004B19AB">
              <w:rPr>
                <w:spacing w:val="-45"/>
                <w:w w:val="95"/>
                <w:sz w:val="20"/>
              </w:rPr>
              <w:t xml:space="preserve"> </w:t>
            </w:r>
            <w:r w:rsidRPr="004B19AB">
              <w:rPr>
                <w:sz w:val="20"/>
              </w:rPr>
              <w:t>каяи</w:t>
            </w:r>
          </w:p>
          <w:p w:rsidR="007F580A" w:rsidRPr="004B19AB" w:rsidRDefault="007F580A" w:rsidP="007F580A">
            <w:pPr>
              <w:ind w:right="147"/>
              <w:rPr>
                <w:sz w:val="20"/>
              </w:rPr>
            </w:pPr>
            <w:r w:rsidRPr="004B19AB">
              <w:rPr>
                <w:spacing w:val="-1"/>
                <w:sz w:val="20"/>
              </w:rPr>
              <w:t>народная</w:t>
            </w:r>
            <w:r w:rsidRPr="004B19AB">
              <w:rPr>
                <w:spacing w:val="-47"/>
                <w:sz w:val="20"/>
              </w:rPr>
              <w:t xml:space="preserve"> </w:t>
            </w:r>
            <w:r w:rsidRPr="004B19AB">
              <w:rPr>
                <w:sz w:val="20"/>
              </w:rPr>
              <w:t>тема в</w:t>
            </w:r>
            <w:r w:rsidRPr="004B19AB">
              <w:rPr>
                <w:spacing w:val="1"/>
                <w:sz w:val="20"/>
              </w:rPr>
              <w:t xml:space="preserve"> </w:t>
            </w:r>
            <w:r w:rsidRPr="004B19AB">
              <w:rPr>
                <w:sz w:val="20"/>
              </w:rPr>
              <w:t>театре</w:t>
            </w:r>
            <w:r w:rsidRPr="004B19AB">
              <w:rPr>
                <w:spacing w:val="-1"/>
                <w:sz w:val="20"/>
              </w:rPr>
              <w:t xml:space="preserve"> </w:t>
            </w:r>
            <w:r w:rsidRPr="004B19AB">
              <w:rPr>
                <w:sz w:val="20"/>
              </w:rPr>
              <w:t>и</w:t>
            </w:r>
          </w:p>
          <w:p w:rsidR="007F580A" w:rsidRPr="004B19AB" w:rsidRDefault="007F580A" w:rsidP="007F580A">
            <w:pPr>
              <w:rPr>
                <w:sz w:val="20"/>
              </w:rPr>
            </w:pPr>
            <w:r w:rsidRPr="004B19AB">
              <w:rPr>
                <w:sz w:val="20"/>
              </w:rPr>
              <w:t>кино</w:t>
            </w:r>
          </w:p>
        </w:tc>
        <w:tc>
          <w:tcPr>
            <w:tcW w:w="2213" w:type="dxa"/>
          </w:tcPr>
          <w:p w:rsidR="007F580A" w:rsidRPr="004B19AB" w:rsidRDefault="007F580A" w:rsidP="007F580A">
            <w:pPr>
              <w:tabs>
                <w:tab w:val="left" w:pos="1392"/>
              </w:tabs>
              <w:ind w:right="-15"/>
              <w:jc w:val="both"/>
              <w:rPr>
                <w:sz w:val="20"/>
              </w:rPr>
            </w:pPr>
            <w:r w:rsidRPr="004B19AB">
              <w:rPr>
                <w:sz w:val="20"/>
              </w:rPr>
              <w:t>История</w:t>
            </w:r>
            <w:r w:rsidRPr="004B19AB">
              <w:rPr>
                <w:sz w:val="20"/>
              </w:rPr>
              <w:tab/>
              <w:t>создания,</w:t>
            </w:r>
            <w:r w:rsidRPr="004B19AB">
              <w:rPr>
                <w:spacing w:val="-48"/>
                <w:sz w:val="20"/>
              </w:rPr>
              <w:t xml:space="preserve"> </w:t>
            </w:r>
            <w:r w:rsidRPr="004B19AB">
              <w:rPr>
                <w:sz w:val="20"/>
              </w:rPr>
              <w:t>значение</w:t>
            </w:r>
            <w:r w:rsidRPr="004B19AB">
              <w:rPr>
                <w:spacing w:val="1"/>
                <w:sz w:val="20"/>
              </w:rPr>
              <w:t xml:space="preserve"> </w:t>
            </w:r>
            <w:r w:rsidRPr="004B19AB">
              <w:rPr>
                <w:sz w:val="20"/>
              </w:rPr>
              <w:t>музыкально-</w:t>
            </w:r>
            <w:r w:rsidRPr="004B19AB">
              <w:rPr>
                <w:spacing w:val="1"/>
                <w:sz w:val="20"/>
              </w:rPr>
              <w:t xml:space="preserve"> </w:t>
            </w:r>
            <w:r w:rsidRPr="004B19AB">
              <w:rPr>
                <w:sz w:val="20"/>
              </w:rPr>
              <w:t>сценических и экранных</w:t>
            </w:r>
            <w:r w:rsidRPr="004B19AB">
              <w:rPr>
                <w:spacing w:val="1"/>
                <w:sz w:val="20"/>
              </w:rPr>
              <w:t xml:space="preserve"> </w:t>
            </w:r>
            <w:r w:rsidRPr="004B19AB">
              <w:rPr>
                <w:sz w:val="20"/>
              </w:rPr>
              <w:t>произведений,</w:t>
            </w:r>
          </w:p>
          <w:p w:rsidR="007F580A" w:rsidRPr="004B19AB" w:rsidRDefault="007F580A" w:rsidP="007F580A">
            <w:pPr>
              <w:tabs>
                <w:tab w:val="left" w:pos="1387"/>
              </w:tabs>
              <w:ind w:right="-15"/>
              <w:jc w:val="both"/>
              <w:rPr>
                <w:sz w:val="20"/>
              </w:rPr>
            </w:pPr>
            <w:r w:rsidRPr="004B19AB">
              <w:rPr>
                <w:sz w:val="20"/>
              </w:rPr>
              <w:t>посвящённых</w:t>
            </w:r>
            <w:r w:rsidRPr="004B19AB">
              <w:rPr>
                <w:spacing w:val="1"/>
                <w:sz w:val="20"/>
              </w:rPr>
              <w:t xml:space="preserve"> </w:t>
            </w:r>
            <w:r w:rsidRPr="004B19AB">
              <w:rPr>
                <w:sz w:val="20"/>
              </w:rPr>
              <w:t>нашему</w:t>
            </w:r>
            <w:r w:rsidRPr="004B19AB">
              <w:rPr>
                <w:spacing w:val="-47"/>
                <w:sz w:val="20"/>
              </w:rPr>
              <w:t xml:space="preserve"> </w:t>
            </w:r>
            <w:r w:rsidRPr="004B19AB">
              <w:rPr>
                <w:sz w:val="20"/>
              </w:rPr>
              <w:t>народу,</w:t>
            </w:r>
            <w:r w:rsidRPr="004B19AB">
              <w:rPr>
                <w:spacing w:val="51"/>
                <w:sz w:val="20"/>
              </w:rPr>
              <w:t xml:space="preserve"> </w:t>
            </w:r>
            <w:r w:rsidRPr="004B19AB">
              <w:rPr>
                <w:sz w:val="20"/>
              </w:rPr>
              <w:t>его</w:t>
            </w:r>
            <w:r w:rsidRPr="004B19AB">
              <w:rPr>
                <w:spacing w:val="51"/>
                <w:sz w:val="20"/>
              </w:rPr>
              <w:t xml:space="preserve"> </w:t>
            </w:r>
            <w:r w:rsidRPr="004B19AB">
              <w:rPr>
                <w:sz w:val="20"/>
              </w:rPr>
              <w:t>истории,</w:t>
            </w:r>
            <w:r w:rsidRPr="004B19AB">
              <w:rPr>
                <w:spacing w:val="-47"/>
                <w:sz w:val="20"/>
              </w:rPr>
              <w:t xml:space="preserve"> </w:t>
            </w:r>
            <w:r w:rsidRPr="004B19AB">
              <w:rPr>
                <w:sz w:val="20"/>
              </w:rPr>
              <w:t>теме</w:t>
            </w:r>
            <w:r w:rsidRPr="004B19AB">
              <w:rPr>
                <w:sz w:val="20"/>
              </w:rPr>
              <w:tab/>
              <w:t>служения</w:t>
            </w:r>
            <w:r w:rsidRPr="004B19AB">
              <w:rPr>
                <w:spacing w:val="-48"/>
                <w:sz w:val="20"/>
              </w:rPr>
              <w:t xml:space="preserve"> </w:t>
            </w:r>
            <w:r w:rsidRPr="004B19AB">
              <w:rPr>
                <w:sz w:val="20"/>
              </w:rPr>
              <w:t>Отечеству.</w:t>
            </w:r>
            <w:r w:rsidRPr="004B19AB">
              <w:rPr>
                <w:spacing w:val="1"/>
                <w:sz w:val="20"/>
              </w:rPr>
              <w:t xml:space="preserve"> </w:t>
            </w:r>
            <w:r w:rsidRPr="004B19AB">
              <w:rPr>
                <w:sz w:val="20"/>
              </w:rPr>
              <w:t>Фрагменты,</w:t>
            </w:r>
            <w:r w:rsidRPr="004B19AB">
              <w:rPr>
                <w:spacing w:val="1"/>
                <w:sz w:val="20"/>
              </w:rPr>
              <w:t xml:space="preserve"> </w:t>
            </w:r>
            <w:r w:rsidRPr="004B19AB">
              <w:rPr>
                <w:sz w:val="20"/>
              </w:rPr>
              <w:t>отдельные</w:t>
            </w:r>
            <w:r w:rsidRPr="004B19AB">
              <w:rPr>
                <w:spacing w:val="1"/>
                <w:sz w:val="20"/>
              </w:rPr>
              <w:t xml:space="preserve"> </w:t>
            </w:r>
            <w:r w:rsidRPr="004B19AB">
              <w:rPr>
                <w:sz w:val="20"/>
              </w:rPr>
              <w:t>номера</w:t>
            </w:r>
            <w:r w:rsidRPr="004B19AB">
              <w:rPr>
                <w:spacing w:val="1"/>
                <w:sz w:val="20"/>
              </w:rPr>
              <w:t xml:space="preserve"> </w:t>
            </w:r>
            <w:r w:rsidRPr="004B19AB">
              <w:rPr>
                <w:sz w:val="20"/>
              </w:rPr>
              <w:t>из</w:t>
            </w:r>
            <w:r w:rsidRPr="004B19AB">
              <w:rPr>
                <w:spacing w:val="-47"/>
                <w:sz w:val="20"/>
              </w:rPr>
              <w:t xml:space="preserve"> </w:t>
            </w:r>
            <w:r w:rsidRPr="004B19AB">
              <w:rPr>
                <w:sz w:val="20"/>
              </w:rPr>
              <w:t>опер,балетов,</w:t>
            </w:r>
            <w:r w:rsidRPr="004B19AB">
              <w:rPr>
                <w:spacing w:val="5"/>
                <w:sz w:val="20"/>
              </w:rPr>
              <w:t xml:space="preserve"> </w:t>
            </w:r>
            <w:r w:rsidRPr="004B19AB">
              <w:rPr>
                <w:sz w:val="20"/>
              </w:rPr>
              <w:t>музыки</w:t>
            </w:r>
          </w:p>
          <w:p w:rsidR="007F580A" w:rsidRPr="004B19AB" w:rsidRDefault="007F580A" w:rsidP="007F580A">
            <w:pPr>
              <w:jc w:val="both"/>
              <w:rPr>
                <w:sz w:val="20"/>
              </w:rPr>
            </w:pPr>
            <w:r w:rsidRPr="004B19AB">
              <w:rPr>
                <w:sz w:val="20"/>
              </w:rPr>
              <w:t>к</w:t>
            </w:r>
            <w:r w:rsidRPr="004B19AB">
              <w:rPr>
                <w:spacing w:val="-2"/>
                <w:sz w:val="20"/>
              </w:rPr>
              <w:t xml:space="preserve"> </w:t>
            </w:r>
            <w:r w:rsidRPr="004B19AB">
              <w:rPr>
                <w:sz w:val="20"/>
              </w:rPr>
              <w:t>фильмам</w:t>
            </w:r>
            <w:r w:rsidRPr="004B19AB">
              <w:rPr>
                <w:sz w:val="20"/>
                <w:vertAlign w:val="superscript"/>
              </w:rPr>
              <w:t>30</w:t>
            </w:r>
          </w:p>
        </w:tc>
        <w:tc>
          <w:tcPr>
            <w:tcW w:w="5602" w:type="dxa"/>
            <w:tcBorders>
              <w:bottom w:val="single" w:sz="6" w:space="0" w:color="221F1F"/>
            </w:tcBorders>
          </w:tcPr>
          <w:p w:rsidR="007F580A" w:rsidRPr="004B19AB" w:rsidRDefault="007F580A" w:rsidP="007F580A">
            <w:pPr>
              <w:ind w:right="-15"/>
              <w:jc w:val="both"/>
              <w:rPr>
                <w:sz w:val="20"/>
              </w:rPr>
            </w:pPr>
            <w:r w:rsidRPr="004B19AB">
              <w:rPr>
                <w:sz w:val="20"/>
              </w:rPr>
              <w:t>Чтение</w:t>
            </w:r>
            <w:r w:rsidRPr="004B19AB">
              <w:rPr>
                <w:spacing w:val="1"/>
                <w:sz w:val="20"/>
              </w:rPr>
              <w:t xml:space="preserve"> </w:t>
            </w:r>
            <w:r w:rsidRPr="004B19AB">
              <w:rPr>
                <w:sz w:val="20"/>
              </w:rPr>
              <w:t>учебных</w:t>
            </w:r>
            <w:r w:rsidRPr="004B19AB">
              <w:rPr>
                <w:spacing w:val="1"/>
                <w:sz w:val="20"/>
              </w:rPr>
              <w:t xml:space="preserve"> </w:t>
            </w:r>
            <w:r w:rsidRPr="004B19AB">
              <w:rPr>
                <w:sz w:val="20"/>
              </w:rPr>
              <w:t>и</w:t>
            </w:r>
            <w:r w:rsidRPr="004B19AB">
              <w:rPr>
                <w:spacing w:val="1"/>
                <w:sz w:val="20"/>
              </w:rPr>
              <w:t xml:space="preserve"> </w:t>
            </w:r>
            <w:r w:rsidRPr="004B19AB">
              <w:rPr>
                <w:sz w:val="20"/>
              </w:rPr>
              <w:t>популярных</w:t>
            </w:r>
            <w:r w:rsidRPr="004B19AB">
              <w:rPr>
                <w:spacing w:val="1"/>
                <w:sz w:val="20"/>
              </w:rPr>
              <w:t xml:space="preserve"> </w:t>
            </w:r>
            <w:r w:rsidRPr="004B19AB">
              <w:rPr>
                <w:sz w:val="20"/>
              </w:rPr>
              <w:t>текстов</w:t>
            </w:r>
            <w:r w:rsidRPr="004B19AB">
              <w:rPr>
                <w:spacing w:val="1"/>
                <w:sz w:val="20"/>
              </w:rPr>
              <w:t xml:space="preserve"> </w:t>
            </w:r>
            <w:r w:rsidRPr="004B19AB">
              <w:rPr>
                <w:sz w:val="20"/>
              </w:rPr>
              <w:t>об</w:t>
            </w:r>
            <w:r w:rsidRPr="004B19AB">
              <w:rPr>
                <w:spacing w:val="1"/>
                <w:sz w:val="20"/>
              </w:rPr>
              <w:t xml:space="preserve"> </w:t>
            </w:r>
            <w:r w:rsidRPr="004B19AB">
              <w:rPr>
                <w:sz w:val="20"/>
              </w:rPr>
              <w:t>истории</w:t>
            </w:r>
            <w:r w:rsidRPr="004B19AB">
              <w:rPr>
                <w:spacing w:val="1"/>
                <w:sz w:val="20"/>
              </w:rPr>
              <w:t xml:space="preserve"> </w:t>
            </w:r>
            <w:r w:rsidRPr="004B19AB">
              <w:rPr>
                <w:sz w:val="20"/>
              </w:rPr>
              <w:t>создания</w:t>
            </w:r>
            <w:r w:rsidRPr="004B19AB">
              <w:rPr>
                <w:spacing w:val="1"/>
                <w:sz w:val="20"/>
              </w:rPr>
              <w:t xml:space="preserve"> </w:t>
            </w:r>
            <w:r w:rsidRPr="004B19AB">
              <w:rPr>
                <w:sz w:val="20"/>
              </w:rPr>
              <w:t>па</w:t>
            </w:r>
            <w:r w:rsidRPr="004B19AB">
              <w:rPr>
                <w:sz w:val="20"/>
              </w:rPr>
              <w:t>т</w:t>
            </w:r>
            <w:r w:rsidRPr="004B19AB">
              <w:rPr>
                <w:sz w:val="20"/>
              </w:rPr>
              <w:t>риотических</w:t>
            </w:r>
            <w:r w:rsidRPr="004B19AB">
              <w:rPr>
                <w:spacing w:val="1"/>
                <w:sz w:val="20"/>
              </w:rPr>
              <w:t xml:space="preserve"> </w:t>
            </w:r>
            <w:r w:rsidRPr="004B19AB">
              <w:rPr>
                <w:sz w:val="20"/>
              </w:rPr>
              <w:t>опер,</w:t>
            </w:r>
            <w:r w:rsidRPr="004B19AB">
              <w:rPr>
                <w:spacing w:val="1"/>
                <w:sz w:val="20"/>
              </w:rPr>
              <w:t xml:space="preserve"> </w:t>
            </w:r>
            <w:r w:rsidRPr="004B19AB">
              <w:rPr>
                <w:sz w:val="20"/>
              </w:rPr>
              <w:t>фильмов,</w:t>
            </w:r>
            <w:r w:rsidRPr="004B19AB">
              <w:rPr>
                <w:spacing w:val="1"/>
                <w:sz w:val="20"/>
              </w:rPr>
              <w:t xml:space="preserve"> </w:t>
            </w:r>
            <w:r w:rsidRPr="004B19AB">
              <w:rPr>
                <w:sz w:val="20"/>
              </w:rPr>
              <w:t>о</w:t>
            </w:r>
            <w:r w:rsidRPr="004B19AB">
              <w:rPr>
                <w:spacing w:val="1"/>
                <w:sz w:val="20"/>
              </w:rPr>
              <w:t xml:space="preserve"> </w:t>
            </w:r>
            <w:r w:rsidRPr="004B19AB">
              <w:rPr>
                <w:sz w:val="20"/>
              </w:rPr>
              <w:t>творческих</w:t>
            </w:r>
            <w:r w:rsidRPr="004B19AB">
              <w:rPr>
                <w:spacing w:val="1"/>
                <w:sz w:val="20"/>
              </w:rPr>
              <w:t xml:space="preserve"> </w:t>
            </w:r>
            <w:r w:rsidRPr="004B19AB">
              <w:rPr>
                <w:sz w:val="20"/>
              </w:rPr>
              <w:t>поисках</w:t>
            </w:r>
            <w:r w:rsidRPr="004B19AB">
              <w:rPr>
                <w:spacing w:val="1"/>
                <w:sz w:val="20"/>
              </w:rPr>
              <w:t xml:space="preserve"> </w:t>
            </w:r>
            <w:r w:rsidRPr="004B19AB">
              <w:rPr>
                <w:sz w:val="20"/>
              </w:rPr>
              <w:t>композит</w:t>
            </w:r>
            <w:r w:rsidRPr="004B19AB">
              <w:rPr>
                <w:sz w:val="20"/>
              </w:rPr>
              <w:t>о</w:t>
            </w:r>
            <w:r w:rsidRPr="004B19AB">
              <w:rPr>
                <w:sz w:val="20"/>
              </w:rPr>
              <w:t>ров,</w:t>
            </w:r>
            <w:r w:rsidRPr="004B19AB">
              <w:rPr>
                <w:spacing w:val="3"/>
                <w:sz w:val="20"/>
              </w:rPr>
              <w:t xml:space="preserve"> </w:t>
            </w:r>
            <w:r w:rsidRPr="004B19AB">
              <w:rPr>
                <w:sz w:val="20"/>
              </w:rPr>
              <w:t>создававших</w:t>
            </w:r>
            <w:r w:rsidRPr="004B19AB">
              <w:rPr>
                <w:spacing w:val="6"/>
                <w:sz w:val="20"/>
              </w:rPr>
              <w:t xml:space="preserve"> </w:t>
            </w:r>
            <w:r w:rsidRPr="004B19AB">
              <w:rPr>
                <w:sz w:val="20"/>
              </w:rPr>
              <w:t>к</w:t>
            </w:r>
            <w:r w:rsidRPr="004B19AB">
              <w:rPr>
                <w:spacing w:val="3"/>
                <w:sz w:val="20"/>
              </w:rPr>
              <w:t xml:space="preserve"> </w:t>
            </w:r>
            <w:r w:rsidRPr="004B19AB">
              <w:rPr>
                <w:sz w:val="20"/>
              </w:rPr>
              <w:t>ним</w:t>
            </w:r>
            <w:r w:rsidRPr="004B19AB">
              <w:rPr>
                <w:spacing w:val="5"/>
                <w:sz w:val="20"/>
              </w:rPr>
              <w:t xml:space="preserve"> </w:t>
            </w:r>
            <w:r w:rsidRPr="004B19AB">
              <w:rPr>
                <w:sz w:val="20"/>
              </w:rPr>
              <w:t>музыку.</w:t>
            </w:r>
            <w:r w:rsidRPr="004B19AB">
              <w:rPr>
                <w:spacing w:val="6"/>
                <w:sz w:val="20"/>
              </w:rPr>
              <w:t xml:space="preserve"> </w:t>
            </w:r>
            <w:r w:rsidRPr="004B19AB">
              <w:rPr>
                <w:sz w:val="20"/>
              </w:rPr>
              <w:t>Диалог</w:t>
            </w:r>
          </w:p>
          <w:p w:rsidR="007F580A" w:rsidRPr="004B19AB" w:rsidRDefault="007F580A" w:rsidP="007F580A">
            <w:pPr>
              <w:jc w:val="both"/>
              <w:rPr>
                <w:sz w:val="20"/>
              </w:rPr>
            </w:pPr>
            <w:r w:rsidRPr="004B19AB">
              <w:rPr>
                <w:sz w:val="20"/>
              </w:rPr>
              <w:t>с</w:t>
            </w:r>
            <w:r w:rsidRPr="004B19AB">
              <w:rPr>
                <w:spacing w:val="8"/>
                <w:sz w:val="20"/>
              </w:rPr>
              <w:t xml:space="preserve"> </w:t>
            </w:r>
            <w:r w:rsidRPr="004B19AB">
              <w:rPr>
                <w:sz w:val="20"/>
              </w:rPr>
              <w:t>учителем.</w:t>
            </w:r>
          </w:p>
          <w:p w:rsidR="007F580A" w:rsidRPr="004B19AB" w:rsidRDefault="007F580A" w:rsidP="007F580A">
            <w:pPr>
              <w:ind w:right="-15"/>
              <w:jc w:val="both"/>
              <w:rPr>
                <w:sz w:val="20"/>
              </w:rPr>
            </w:pPr>
            <w:r w:rsidRPr="004B19AB">
              <w:rPr>
                <w:sz w:val="20"/>
              </w:rPr>
              <w:t>Просмотр</w:t>
            </w:r>
            <w:r w:rsidRPr="004B19AB">
              <w:rPr>
                <w:spacing w:val="1"/>
                <w:sz w:val="20"/>
              </w:rPr>
              <w:t xml:space="preserve"> </w:t>
            </w:r>
            <w:r w:rsidRPr="004B19AB">
              <w:rPr>
                <w:sz w:val="20"/>
              </w:rPr>
              <w:t>фрагментов</w:t>
            </w:r>
            <w:r w:rsidRPr="004B19AB">
              <w:rPr>
                <w:spacing w:val="1"/>
                <w:sz w:val="20"/>
              </w:rPr>
              <w:t xml:space="preserve"> </w:t>
            </w:r>
            <w:r w:rsidRPr="004B19AB">
              <w:rPr>
                <w:sz w:val="20"/>
              </w:rPr>
              <w:t>крупных</w:t>
            </w:r>
            <w:r w:rsidRPr="004B19AB">
              <w:rPr>
                <w:spacing w:val="1"/>
                <w:sz w:val="20"/>
              </w:rPr>
              <w:t xml:space="preserve"> </w:t>
            </w:r>
            <w:r w:rsidRPr="004B19AB">
              <w:rPr>
                <w:sz w:val="20"/>
              </w:rPr>
              <w:t>сценических</w:t>
            </w:r>
            <w:r w:rsidRPr="004B19AB">
              <w:rPr>
                <w:spacing w:val="1"/>
                <w:sz w:val="20"/>
              </w:rPr>
              <w:t xml:space="preserve"> </w:t>
            </w:r>
            <w:r w:rsidRPr="004B19AB">
              <w:rPr>
                <w:sz w:val="20"/>
              </w:rPr>
              <w:t>произведений,</w:t>
            </w:r>
            <w:r w:rsidRPr="004B19AB">
              <w:rPr>
                <w:spacing w:val="1"/>
                <w:sz w:val="20"/>
              </w:rPr>
              <w:t xml:space="preserve"> </w:t>
            </w:r>
            <w:r w:rsidRPr="004B19AB">
              <w:rPr>
                <w:spacing w:val="-1"/>
                <w:sz w:val="20"/>
              </w:rPr>
              <w:t xml:space="preserve">фильмов. Обсуждение характера </w:t>
            </w:r>
            <w:r w:rsidRPr="004B19AB">
              <w:rPr>
                <w:sz w:val="20"/>
              </w:rPr>
              <w:t>героев и событий. Проблемная</w:t>
            </w:r>
            <w:r w:rsidRPr="004B19AB">
              <w:rPr>
                <w:spacing w:val="1"/>
                <w:sz w:val="20"/>
              </w:rPr>
              <w:t xml:space="preserve"> </w:t>
            </w:r>
            <w:r w:rsidRPr="004B19AB">
              <w:rPr>
                <w:sz w:val="20"/>
              </w:rPr>
              <w:t>ситуация:</w:t>
            </w:r>
            <w:r w:rsidRPr="004B19AB">
              <w:rPr>
                <w:spacing w:val="1"/>
                <w:sz w:val="20"/>
              </w:rPr>
              <w:t xml:space="preserve"> </w:t>
            </w:r>
            <w:r w:rsidRPr="004B19AB">
              <w:rPr>
                <w:sz w:val="20"/>
              </w:rPr>
              <w:t>зачем</w:t>
            </w:r>
            <w:r w:rsidRPr="004B19AB">
              <w:rPr>
                <w:spacing w:val="1"/>
                <w:sz w:val="20"/>
              </w:rPr>
              <w:t xml:space="preserve"> </w:t>
            </w:r>
            <w:r w:rsidRPr="004B19AB">
              <w:rPr>
                <w:sz w:val="20"/>
              </w:rPr>
              <w:t>нужна</w:t>
            </w:r>
            <w:r w:rsidRPr="004B19AB">
              <w:rPr>
                <w:spacing w:val="1"/>
                <w:sz w:val="20"/>
              </w:rPr>
              <w:t xml:space="preserve"> </w:t>
            </w:r>
            <w:r w:rsidRPr="004B19AB">
              <w:rPr>
                <w:sz w:val="20"/>
              </w:rPr>
              <w:t>серьёзная</w:t>
            </w:r>
            <w:r w:rsidRPr="004B19AB">
              <w:rPr>
                <w:spacing w:val="1"/>
                <w:sz w:val="20"/>
              </w:rPr>
              <w:t xml:space="preserve"> </w:t>
            </w:r>
            <w:r w:rsidRPr="004B19AB">
              <w:rPr>
                <w:sz w:val="20"/>
              </w:rPr>
              <w:t>музыка?</w:t>
            </w:r>
            <w:r w:rsidRPr="004B19AB">
              <w:rPr>
                <w:spacing w:val="1"/>
                <w:sz w:val="20"/>
              </w:rPr>
              <w:t xml:space="preserve"> </w:t>
            </w:r>
            <w:r w:rsidRPr="004B19AB">
              <w:rPr>
                <w:sz w:val="20"/>
              </w:rPr>
              <w:t>Разучивание,</w:t>
            </w:r>
            <w:r w:rsidRPr="004B19AB">
              <w:rPr>
                <w:spacing w:val="1"/>
                <w:sz w:val="20"/>
              </w:rPr>
              <w:t xml:space="preserve"> </w:t>
            </w:r>
            <w:r w:rsidRPr="004B19AB">
              <w:rPr>
                <w:sz w:val="20"/>
              </w:rPr>
              <w:t>испо</w:t>
            </w:r>
            <w:r w:rsidRPr="004B19AB">
              <w:rPr>
                <w:sz w:val="20"/>
              </w:rPr>
              <w:t>л</w:t>
            </w:r>
            <w:r w:rsidRPr="004B19AB">
              <w:rPr>
                <w:sz w:val="20"/>
              </w:rPr>
              <w:t>нение</w:t>
            </w:r>
            <w:r w:rsidRPr="004B19AB">
              <w:rPr>
                <w:spacing w:val="1"/>
                <w:sz w:val="20"/>
              </w:rPr>
              <w:t xml:space="preserve"> </w:t>
            </w:r>
            <w:r w:rsidRPr="004B19AB">
              <w:rPr>
                <w:sz w:val="20"/>
              </w:rPr>
              <w:t>песен</w:t>
            </w:r>
            <w:r w:rsidRPr="004B19AB">
              <w:rPr>
                <w:spacing w:val="1"/>
                <w:sz w:val="20"/>
              </w:rPr>
              <w:t xml:space="preserve"> </w:t>
            </w:r>
            <w:r w:rsidRPr="004B19AB">
              <w:rPr>
                <w:sz w:val="20"/>
              </w:rPr>
              <w:t>о</w:t>
            </w:r>
            <w:r w:rsidRPr="004B19AB">
              <w:rPr>
                <w:spacing w:val="1"/>
                <w:sz w:val="20"/>
              </w:rPr>
              <w:t xml:space="preserve"> </w:t>
            </w:r>
            <w:r w:rsidRPr="004B19AB">
              <w:rPr>
                <w:sz w:val="20"/>
              </w:rPr>
              <w:t>Родине,</w:t>
            </w:r>
            <w:r w:rsidRPr="004B19AB">
              <w:rPr>
                <w:spacing w:val="1"/>
                <w:sz w:val="20"/>
              </w:rPr>
              <w:t xml:space="preserve"> </w:t>
            </w:r>
            <w:r w:rsidRPr="004B19AB">
              <w:rPr>
                <w:sz w:val="20"/>
              </w:rPr>
              <w:t>нашей</w:t>
            </w:r>
            <w:r w:rsidRPr="004B19AB">
              <w:rPr>
                <w:spacing w:val="1"/>
                <w:sz w:val="20"/>
              </w:rPr>
              <w:t xml:space="preserve"> </w:t>
            </w:r>
            <w:r w:rsidRPr="004B19AB">
              <w:rPr>
                <w:sz w:val="20"/>
              </w:rPr>
              <w:t>стране,</w:t>
            </w:r>
            <w:r w:rsidRPr="004B19AB">
              <w:rPr>
                <w:spacing w:val="1"/>
                <w:sz w:val="20"/>
              </w:rPr>
              <w:t xml:space="preserve"> </w:t>
            </w:r>
            <w:r w:rsidRPr="004B19AB">
              <w:rPr>
                <w:sz w:val="20"/>
              </w:rPr>
              <w:t>исторических</w:t>
            </w:r>
            <w:r w:rsidRPr="004B19AB">
              <w:rPr>
                <w:spacing w:val="1"/>
                <w:sz w:val="20"/>
              </w:rPr>
              <w:t xml:space="preserve"> </w:t>
            </w:r>
            <w:r w:rsidRPr="004B19AB">
              <w:rPr>
                <w:sz w:val="20"/>
              </w:rPr>
              <w:t>событиях</w:t>
            </w:r>
            <w:r w:rsidRPr="004B19AB">
              <w:rPr>
                <w:spacing w:val="5"/>
                <w:sz w:val="20"/>
              </w:rPr>
              <w:t xml:space="preserve"> </w:t>
            </w:r>
            <w:r w:rsidRPr="004B19AB">
              <w:rPr>
                <w:sz w:val="20"/>
              </w:rPr>
              <w:t>и</w:t>
            </w:r>
            <w:r w:rsidRPr="004B19AB">
              <w:rPr>
                <w:spacing w:val="4"/>
                <w:sz w:val="20"/>
              </w:rPr>
              <w:t xml:space="preserve"> </w:t>
            </w:r>
            <w:r w:rsidRPr="004B19AB">
              <w:rPr>
                <w:sz w:val="20"/>
              </w:rPr>
              <w:t>подвигах</w:t>
            </w:r>
            <w:r w:rsidRPr="004B19AB">
              <w:rPr>
                <w:spacing w:val="5"/>
                <w:sz w:val="20"/>
              </w:rPr>
              <w:t xml:space="preserve"> </w:t>
            </w:r>
            <w:r w:rsidRPr="004B19AB">
              <w:rPr>
                <w:sz w:val="20"/>
              </w:rPr>
              <w:t>героев.</w:t>
            </w:r>
          </w:p>
          <w:p w:rsidR="007F580A" w:rsidRPr="004B19AB" w:rsidRDefault="007F580A" w:rsidP="007F580A">
            <w:pPr>
              <w:jc w:val="both"/>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ind w:right="-15"/>
              <w:jc w:val="both"/>
              <w:rPr>
                <w:sz w:val="20"/>
              </w:rPr>
            </w:pPr>
            <w:r w:rsidRPr="004B19AB">
              <w:rPr>
                <w:sz w:val="20"/>
              </w:rPr>
              <w:t>Посещение</w:t>
            </w:r>
            <w:r w:rsidRPr="004B19AB">
              <w:rPr>
                <w:spacing w:val="1"/>
                <w:sz w:val="20"/>
              </w:rPr>
              <w:t xml:space="preserve"> </w:t>
            </w:r>
            <w:r w:rsidRPr="004B19AB">
              <w:rPr>
                <w:sz w:val="20"/>
              </w:rPr>
              <w:t>театра/кинотеатра</w:t>
            </w:r>
            <w:r w:rsidRPr="004B19AB">
              <w:rPr>
                <w:spacing w:val="1"/>
                <w:sz w:val="20"/>
              </w:rPr>
              <w:t xml:space="preserve"> </w:t>
            </w:r>
            <w:r w:rsidRPr="004B19AB">
              <w:rPr>
                <w:sz w:val="20"/>
              </w:rPr>
              <w:t>—</w:t>
            </w:r>
            <w:r w:rsidRPr="004B19AB">
              <w:rPr>
                <w:spacing w:val="1"/>
                <w:sz w:val="20"/>
              </w:rPr>
              <w:t xml:space="preserve"> </w:t>
            </w:r>
            <w:r w:rsidRPr="004B19AB">
              <w:rPr>
                <w:sz w:val="20"/>
              </w:rPr>
              <w:t>просмотр</w:t>
            </w:r>
            <w:r w:rsidRPr="004B19AB">
              <w:rPr>
                <w:spacing w:val="1"/>
                <w:sz w:val="20"/>
              </w:rPr>
              <w:t xml:space="preserve"> </w:t>
            </w:r>
            <w:r w:rsidRPr="004B19AB">
              <w:rPr>
                <w:sz w:val="20"/>
              </w:rPr>
              <w:t>спектакля/ фильма</w:t>
            </w:r>
            <w:r w:rsidRPr="004B19AB">
              <w:rPr>
                <w:spacing w:val="1"/>
                <w:sz w:val="20"/>
              </w:rPr>
              <w:t xml:space="preserve"> </w:t>
            </w:r>
            <w:r w:rsidRPr="004B19AB">
              <w:rPr>
                <w:sz w:val="20"/>
              </w:rPr>
              <w:t>патриотического</w:t>
            </w:r>
            <w:r w:rsidRPr="004B19AB">
              <w:rPr>
                <w:spacing w:val="6"/>
                <w:sz w:val="20"/>
              </w:rPr>
              <w:t xml:space="preserve"> </w:t>
            </w:r>
            <w:r w:rsidRPr="004B19AB">
              <w:rPr>
                <w:sz w:val="20"/>
              </w:rPr>
              <w:t>содержания.</w:t>
            </w:r>
          </w:p>
          <w:p w:rsidR="007F580A" w:rsidRPr="004B19AB" w:rsidRDefault="007F580A" w:rsidP="007F580A">
            <w:pPr>
              <w:spacing w:line="230" w:lineRule="exact"/>
              <w:ind w:right="-15"/>
              <w:jc w:val="both"/>
              <w:rPr>
                <w:sz w:val="20"/>
              </w:rPr>
            </w:pPr>
            <w:r w:rsidRPr="004B19AB">
              <w:rPr>
                <w:sz w:val="20"/>
              </w:rPr>
              <w:t>Участие</w:t>
            </w:r>
            <w:r w:rsidRPr="004B19AB">
              <w:rPr>
                <w:spacing w:val="1"/>
                <w:sz w:val="20"/>
              </w:rPr>
              <w:t xml:space="preserve"> </w:t>
            </w:r>
            <w:r w:rsidRPr="004B19AB">
              <w:rPr>
                <w:sz w:val="20"/>
              </w:rPr>
              <w:t>в</w:t>
            </w:r>
            <w:r w:rsidRPr="004B19AB">
              <w:rPr>
                <w:spacing w:val="1"/>
                <w:sz w:val="20"/>
              </w:rPr>
              <w:t xml:space="preserve"> </w:t>
            </w:r>
            <w:r w:rsidRPr="004B19AB">
              <w:rPr>
                <w:sz w:val="20"/>
              </w:rPr>
              <w:t>концерте,</w:t>
            </w:r>
            <w:r w:rsidRPr="004B19AB">
              <w:rPr>
                <w:spacing w:val="1"/>
                <w:sz w:val="20"/>
              </w:rPr>
              <w:t xml:space="preserve"> </w:t>
            </w:r>
            <w:r w:rsidRPr="004B19AB">
              <w:rPr>
                <w:sz w:val="20"/>
              </w:rPr>
              <w:t>фестивале,</w:t>
            </w:r>
            <w:r w:rsidRPr="004B19AB">
              <w:rPr>
                <w:spacing w:val="1"/>
                <w:sz w:val="20"/>
              </w:rPr>
              <w:t xml:space="preserve"> </w:t>
            </w:r>
            <w:r w:rsidRPr="004B19AB">
              <w:rPr>
                <w:sz w:val="20"/>
              </w:rPr>
              <w:t>конференции</w:t>
            </w:r>
            <w:r w:rsidRPr="004B19AB">
              <w:rPr>
                <w:spacing w:val="1"/>
                <w:sz w:val="20"/>
              </w:rPr>
              <w:t xml:space="preserve"> </w:t>
            </w:r>
            <w:r w:rsidRPr="004B19AB">
              <w:rPr>
                <w:sz w:val="20"/>
              </w:rPr>
              <w:t>патриотической</w:t>
            </w:r>
            <w:r w:rsidRPr="004B19AB">
              <w:rPr>
                <w:spacing w:val="-47"/>
                <w:sz w:val="20"/>
              </w:rPr>
              <w:t xml:space="preserve"> </w:t>
            </w:r>
            <w:r w:rsidRPr="004B19AB">
              <w:rPr>
                <w:sz w:val="20"/>
              </w:rPr>
              <w:t>тематики</w:t>
            </w:r>
          </w:p>
        </w:tc>
      </w:tr>
    </w:tbl>
    <w:p w:rsidR="007F580A" w:rsidRPr="004B19AB" w:rsidRDefault="007F580A" w:rsidP="007F580A">
      <w:pPr>
        <w:autoSpaceDE w:val="0"/>
        <w:autoSpaceDN w:val="0"/>
        <w:spacing w:before="10"/>
        <w:rPr>
          <w:rFonts w:ascii="Calibri"/>
          <w:sz w:val="14"/>
          <w:szCs w:val="24"/>
        </w:rPr>
      </w:pPr>
    </w:p>
    <w:p w:rsidR="007F580A" w:rsidRPr="004B19AB" w:rsidRDefault="007F580A" w:rsidP="007F580A">
      <w:pPr>
        <w:autoSpaceDE w:val="0"/>
        <w:autoSpaceDN w:val="0"/>
        <w:spacing w:before="90" w:line="274" w:lineRule="exact"/>
        <w:outlineLvl w:val="0"/>
        <w:rPr>
          <w:b/>
          <w:bCs/>
          <w:sz w:val="24"/>
          <w:szCs w:val="24"/>
        </w:rPr>
      </w:pPr>
      <w:r w:rsidRPr="004B19AB">
        <w:rPr>
          <w:b/>
          <w:bCs/>
          <w:sz w:val="24"/>
          <w:szCs w:val="24"/>
        </w:rPr>
        <w:t>Модуль</w:t>
      </w:r>
      <w:r w:rsidRPr="004B19AB">
        <w:rPr>
          <w:b/>
          <w:bCs/>
          <w:spacing w:val="-2"/>
          <w:sz w:val="24"/>
          <w:szCs w:val="24"/>
        </w:rPr>
        <w:t xml:space="preserve"> </w:t>
      </w:r>
      <w:r w:rsidRPr="004B19AB">
        <w:rPr>
          <w:b/>
          <w:bCs/>
          <w:sz w:val="24"/>
          <w:szCs w:val="24"/>
        </w:rPr>
        <w:t>№</w:t>
      </w:r>
      <w:r w:rsidRPr="004B19AB">
        <w:rPr>
          <w:b/>
          <w:bCs/>
          <w:spacing w:val="-3"/>
          <w:sz w:val="24"/>
          <w:szCs w:val="24"/>
        </w:rPr>
        <w:t xml:space="preserve"> </w:t>
      </w:r>
      <w:r w:rsidRPr="004B19AB">
        <w:rPr>
          <w:b/>
          <w:bCs/>
          <w:sz w:val="24"/>
          <w:szCs w:val="24"/>
        </w:rPr>
        <w:t>8</w:t>
      </w:r>
      <w:r w:rsidRPr="004B19AB">
        <w:rPr>
          <w:b/>
          <w:bCs/>
          <w:spacing w:val="-2"/>
          <w:sz w:val="24"/>
          <w:szCs w:val="24"/>
        </w:rPr>
        <w:t xml:space="preserve"> </w:t>
      </w:r>
      <w:r w:rsidRPr="004B19AB">
        <w:rPr>
          <w:b/>
          <w:bCs/>
          <w:sz w:val="24"/>
          <w:szCs w:val="24"/>
        </w:rPr>
        <w:t>«Музыка</w:t>
      </w:r>
      <w:r w:rsidRPr="004B19AB">
        <w:rPr>
          <w:b/>
          <w:bCs/>
          <w:spacing w:val="1"/>
          <w:sz w:val="24"/>
          <w:szCs w:val="24"/>
        </w:rPr>
        <w:t xml:space="preserve"> </w:t>
      </w:r>
      <w:r w:rsidRPr="004B19AB">
        <w:rPr>
          <w:b/>
          <w:bCs/>
          <w:sz w:val="24"/>
          <w:szCs w:val="24"/>
        </w:rPr>
        <w:t>в жизни</w:t>
      </w:r>
      <w:r w:rsidRPr="004B19AB">
        <w:rPr>
          <w:b/>
          <w:bCs/>
          <w:spacing w:val="-1"/>
          <w:sz w:val="24"/>
          <w:szCs w:val="24"/>
        </w:rPr>
        <w:t xml:space="preserve"> </w:t>
      </w:r>
      <w:r w:rsidRPr="004B19AB">
        <w:rPr>
          <w:b/>
          <w:bCs/>
          <w:sz w:val="24"/>
          <w:szCs w:val="24"/>
        </w:rPr>
        <w:t>человека»</w:t>
      </w:r>
    </w:p>
    <w:p w:rsidR="007F580A" w:rsidRPr="004B19AB" w:rsidRDefault="007F580A" w:rsidP="007F580A">
      <w:pPr>
        <w:autoSpaceDE w:val="0"/>
        <w:autoSpaceDN w:val="0"/>
        <w:ind w:right="830"/>
        <w:rPr>
          <w:sz w:val="24"/>
          <w:szCs w:val="24"/>
        </w:rPr>
      </w:pPr>
      <w:r w:rsidRPr="004B19AB">
        <w:rPr>
          <w:w w:val="95"/>
          <w:sz w:val="24"/>
          <w:szCs w:val="24"/>
        </w:rPr>
        <w:t>Главное</w:t>
      </w:r>
      <w:r w:rsidRPr="004B19AB">
        <w:rPr>
          <w:spacing w:val="4"/>
          <w:w w:val="95"/>
          <w:sz w:val="24"/>
          <w:szCs w:val="24"/>
        </w:rPr>
        <w:t xml:space="preserve"> </w:t>
      </w:r>
      <w:r w:rsidRPr="004B19AB">
        <w:rPr>
          <w:w w:val="95"/>
          <w:sz w:val="24"/>
          <w:szCs w:val="24"/>
        </w:rPr>
        <w:t>содержание</w:t>
      </w:r>
      <w:r w:rsidRPr="004B19AB">
        <w:rPr>
          <w:spacing w:val="4"/>
          <w:w w:val="95"/>
          <w:sz w:val="24"/>
          <w:szCs w:val="24"/>
        </w:rPr>
        <w:t xml:space="preserve"> </w:t>
      </w:r>
      <w:r w:rsidRPr="004B19AB">
        <w:rPr>
          <w:w w:val="95"/>
          <w:sz w:val="24"/>
          <w:szCs w:val="24"/>
        </w:rPr>
        <w:t>данного</w:t>
      </w:r>
      <w:r w:rsidRPr="004B19AB">
        <w:rPr>
          <w:spacing w:val="2"/>
          <w:w w:val="95"/>
          <w:sz w:val="24"/>
          <w:szCs w:val="24"/>
        </w:rPr>
        <w:t xml:space="preserve"> </w:t>
      </w:r>
      <w:r w:rsidRPr="004B19AB">
        <w:rPr>
          <w:w w:val="95"/>
          <w:sz w:val="24"/>
          <w:szCs w:val="24"/>
        </w:rPr>
        <w:t>модуля</w:t>
      </w:r>
      <w:r w:rsidRPr="004B19AB">
        <w:rPr>
          <w:spacing w:val="4"/>
          <w:w w:val="95"/>
          <w:sz w:val="24"/>
          <w:szCs w:val="24"/>
        </w:rPr>
        <w:t xml:space="preserve"> </w:t>
      </w:r>
      <w:r w:rsidRPr="004B19AB">
        <w:rPr>
          <w:w w:val="95"/>
          <w:sz w:val="24"/>
          <w:szCs w:val="24"/>
        </w:rPr>
        <w:t>сосредоточено</w:t>
      </w:r>
      <w:r w:rsidRPr="004B19AB">
        <w:rPr>
          <w:spacing w:val="3"/>
          <w:w w:val="95"/>
          <w:sz w:val="24"/>
          <w:szCs w:val="24"/>
        </w:rPr>
        <w:t xml:space="preserve"> </w:t>
      </w:r>
      <w:r w:rsidRPr="004B19AB">
        <w:rPr>
          <w:w w:val="95"/>
          <w:sz w:val="24"/>
          <w:szCs w:val="24"/>
        </w:rPr>
        <w:t>вокруг</w:t>
      </w:r>
      <w:r w:rsidRPr="004B19AB">
        <w:rPr>
          <w:spacing w:val="4"/>
          <w:w w:val="95"/>
          <w:sz w:val="24"/>
          <w:szCs w:val="24"/>
        </w:rPr>
        <w:t xml:space="preserve"> </w:t>
      </w:r>
      <w:r w:rsidRPr="004B19AB">
        <w:rPr>
          <w:w w:val="95"/>
          <w:sz w:val="24"/>
          <w:szCs w:val="24"/>
        </w:rPr>
        <w:t>рефлексивного</w:t>
      </w:r>
      <w:r w:rsidRPr="004B19AB">
        <w:rPr>
          <w:spacing w:val="6"/>
          <w:w w:val="95"/>
          <w:sz w:val="24"/>
          <w:szCs w:val="24"/>
        </w:rPr>
        <w:t xml:space="preserve"> </w:t>
      </w:r>
      <w:r w:rsidRPr="004B19AB">
        <w:rPr>
          <w:w w:val="95"/>
          <w:sz w:val="24"/>
          <w:szCs w:val="24"/>
        </w:rPr>
        <w:t>исследования</w:t>
      </w:r>
      <w:r w:rsidRPr="004B19AB">
        <w:rPr>
          <w:spacing w:val="-54"/>
          <w:w w:val="95"/>
          <w:sz w:val="24"/>
          <w:szCs w:val="24"/>
        </w:rPr>
        <w:t xml:space="preserve"> </w:t>
      </w:r>
      <w:r w:rsidRPr="004B19AB">
        <w:rPr>
          <w:sz w:val="24"/>
          <w:szCs w:val="24"/>
        </w:rPr>
        <w:t>обучающимися психологической связи музыкального искусства и внутреннего мира</w:t>
      </w:r>
      <w:r w:rsidRPr="004B19AB">
        <w:rPr>
          <w:spacing w:val="1"/>
          <w:sz w:val="24"/>
          <w:szCs w:val="24"/>
        </w:rPr>
        <w:t xml:space="preserve"> </w:t>
      </w:r>
      <w:r w:rsidRPr="004B19AB">
        <w:rPr>
          <w:w w:val="95"/>
          <w:sz w:val="24"/>
          <w:szCs w:val="24"/>
        </w:rPr>
        <w:t>человека.</w:t>
      </w:r>
      <w:r w:rsidRPr="004B19AB">
        <w:rPr>
          <w:spacing w:val="1"/>
          <w:w w:val="95"/>
          <w:sz w:val="24"/>
          <w:szCs w:val="24"/>
        </w:rPr>
        <w:t xml:space="preserve"> </w:t>
      </w:r>
      <w:r w:rsidRPr="004B19AB">
        <w:rPr>
          <w:w w:val="95"/>
          <w:sz w:val="24"/>
          <w:szCs w:val="24"/>
        </w:rPr>
        <w:t>Основным</w:t>
      </w:r>
      <w:r w:rsidRPr="004B19AB">
        <w:rPr>
          <w:spacing w:val="-2"/>
          <w:w w:val="95"/>
          <w:sz w:val="24"/>
          <w:szCs w:val="24"/>
        </w:rPr>
        <w:t xml:space="preserve"> </w:t>
      </w:r>
      <w:r w:rsidRPr="004B19AB">
        <w:rPr>
          <w:w w:val="95"/>
          <w:sz w:val="24"/>
          <w:szCs w:val="24"/>
        </w:rPr>
        <w:t>результатом</w:t>
      </w:r>
      <w:r w:rsidRPr="004B19AB">
        <w:rPr>
          <w:spacing w:val="2"/>
          <w:w w:val="95"/>
          <w:sz w:val="24"/>
          <w:szCs w:val="24"/>
        </w:rPr>
        <w:t xml:space="preserve"> </w:t>
      </w:r>
      <w:r w:rsidRPr="004B19AB">
        <w:rPr>
          <w:w w:val="95"/>
          <w:sz w:val="24"/>
          <w:szCs w:val="24"/>
        </w:rPr>
        <w:t>его</w:t>
      </w:r>
      <w:r w:rsidRPr="004B19AB">
        <w:rPr>
          <w:spacing w:val="-1"/>
          <w:w w:val="95"/>
          <w:sz w:val="24"/>
          <w:szCs w:val="24"/>
        </w:rPr>
        <w:t xml:space="preserve"> </w:t>
      </w:r>
      <w:r w:rsidRPr="004B19AB">
        <w:rPr>
          <w:w w:val="95"/>
          <w:sz w:val="24"/>
          <w:szCs w:val="24"/>
        </w:rPr>
        <w:t>освоения</w:t>
      </w:r>
      <w:r w:rsidRPr="004B19AB">
        <w:rPr>
          <w:spacing w:val="-1"/>
          <w:w w:val="95"/>
          <w:sz w:val="24"/>
          <w:szCs w:val="24"/>
        </w:rPr>
        <w:t xml:space="preserve"> </w:t>
      </w:r>
      <w:r w:rsidRPr="004B19AB">
        <w:rPr>
          <w:w w:val="95"/>
          <w:sz w:val="24"/>
          <w:szCs w:val="24"/>
        </w:rPr>
        <w:t>является</w:t>
      </w:r>
      <w:r w:rsidRPr="004B19AB">
        <w:rPr>
          <w:spacing w:val="10"/>
          <w:w w:val="95"/>
          <w:sz w:val="24"/>
          <w:szCs w:val="24"/>
        </w:rPr>
        <w:t xml:space="preserve"> </w:t>
      </w:r>
      <w:r w:rsidRPr="004B19AB">
        <w:rPr>
          <w:w w:val="95"/>
          <w:sz w:val="24"/>
          <w:szCs w:val="24"/>
        </w:rPr>
        <w:t>развитие</w:t>
      </w:r>
      <w:r w:rsidRPr="004B19AB">
        <w:rPr>
          <w:spacing w:val="8"/>
          <w:w w:val="95"/>
          <w:sz w:val="24"/>
          <w:szCs w:val="24"/>
        </w:rPr>
        <w:t xml:space="preserve"> </w:t>
      </w:r>
      <w:r w:rsidRPr="004B19AB">
        <w:rPr>
          <w:w w:val="95"/>
          <w:sz w:val="24"/>
          <w:szCs w:val="24"/>
        </w:rPr>
        <w:t>эмоционального</w:t>
      </w:r>
    </w:p>
    <w:p w:rsidR="007F580A" w:rsidRPr="004B19AB" w:rsidRDefault="007F580A" w:rsidP="007F580A">
      <w:pPr>
        <w:autoSpaceDE w:val="0"/>
        <w:autoSpaceDN w:val="0"/>
        <w:ind w:right="830"/>
        <w:rPr>
          <w:sz w:val="24"/>
          <w:szCs w:val="24"/>
        </w:rPr>
      </w:pPr>
      <w:r w:rsidRPr="004B19AB">
        <w:rPr>
          <w:w w:val="95"/>
          <w:sz w:val="24"/>
          <w:szCs w:val="24"/>
        </w:rPr>
        <w:t>интеллекта</w:t>
      </w:r>
      <w:r w:rsidRPr="004B19AB">
        <w:rPr>
          <w:spacing w:val="21"/>
          <w:w w:val="95"/>
          <w:sz w:val="24"/>
          <w:szCs w:val="24"/>
        </w:rPr>
        <w:t xml:space="preserve"> </w:t>
      </w:r>
      <w:r w:rsidRPr="004B19AB">
        <w:rPr>
          <w:w w:val="95"/>
          <w:sz w:val="24"/>
          <w:szCs w:val="24"/>
        </w:rPr>
        <w:t>школьников,</w:t>
      </w:r>
      <w:r w:rsidRPr="004B19AB">
        <w:rPr>
          <w:spacing w:val="22"/>
          <w:w w:val="95"/>
          <w:sz w:val="24"/>
          <w:szCs w:val="24"/>
        </w:rPr>
        <w:t xml:space="preserve"> </w:t>
      </w:r>
      <w:r w:rsidRPr="004B19AB">
        <w:rPr>
          <w:w w:val="95"/>
          <w:sz w:val="24"/>
          <w:szCs w:val="24"/>
        </w:rPr>
        <w:t>расширение</w:t>
      </w:r>
      <w:r w:rsidRPr="004B19AB">
        <w:rPr>
          <w:spacing w:val="21"/>
          <w:w w:val="95"/>
          <w:sz w:val="24"/>
          <w:szCs w:val="24"/>
        </w:rPr>
        <w:t xml:space="preserve"> </w:t>
      </w:r>
      <w:r w:rsidRPr="004B19AB">
        <w:rPr>
          <w:w w:val="95"/>
          <w:sz w:val="24"/>
          <w:szCs w:val="24"/>
        </w:rPr>
        <w:t>спектра</w:t>
      </w:r>
      <w:r w:rsidRPr="004B19AB">
        <w:rPr>
          <w:spacing w:val="1"/>
          <w:w w:val="95"/>
          <w:sz w:val="24"/>
          <w:szCs w:val="24"/>
        </w:rPr>
        <w:t xml:space="preserve"> </w:t>
      </w:r>
      <w:r w:rsidRPr="004B19AB">
        <w:rPr>
          <w:w w:val="95"/>
          <w:sz w:val="24"/>
          <w:szCs w:val="24"/>
        </w:rPr>
        <w:t>переживаемых</w:t>
      </w:r>
      <w:r w:rsidRPr="004B19AB">
        <w:rPr>
          <w:spacing w:val="10"/>
          <w:w w:val="95"/>
          <w:sz w:val="24"/>
          <w:szCs w:val="24"/>
        </w:rPr>
        <w:t xml:space="preserve"> </w:t>
      </w:r>
      <w:r w:rsidRPr="004B19AB">
        <w:rPr>
          <w:w w:val="95"/>
          <w:sz w:val="24"/>
          <w:szCs w:val="24"/>
        </w:rPr>
        <w:t>чувств</w:t>
      </w:r>
      <w:r w:rsidRPr="004B19AB">
        <w:rPr>
          <w:spacing w:val="5"/>
          <w:w w:val="95"/>
          <w:sz w:val="24"/>
          <w:szCs w:val="24"/>
        </w:rPr>
        <w:t xml:space="preserve"> </w:t>
      </w:r>
      <w:r w:rsidRPr="004B19AB">
        <w:rPr>
          <w:w w:val="95"/>
          <w:sz w:val="24"/>
          <w:szCs w:val="24"/>
        </w:rPr>
        <w:t>и</w:t>
      </w:r>
      <w:r w:rsidRPr="004B19AB">
        <w:rPr>
          <w:spacing w:val="4"/>
          <w:w w:val="95"/>
          <w:sz w:val="24"/>
          <w:szCs w:val="24"/>
        </w:rPr>
        <w:t xml:space="preserve"> </w:t>
      </w:r>
      <w:r w:rsidRPr="004B19AB">
        <w:rPr>
          <w:w w:val="95"/>
          <w:sz w:val="24"/>
          <w:szCs w:val="24"/>
        </w:rPr>
        <w:t>их</w:t>
      </w:r>
      <w:r w:rsidRPr="004B19AB">
        <w:rPr>
          <w:spacing w:val="5"/>
          <w:w w:val="95"/>
          <w:sz w:val="24"/>
          <w:szCs w:val="24"/>
        </w:rPr>
        <w:t xml:space="preserve"> </w:t>
      </w:r>
      <w:r w:rsidRPr="004B19AB">
        <w:rPr>
          <w:w w:val="95"/>
          <w:sz w:val="24"/>
          <w:szCs w:val="24"/>
        </w:rPr>
        <w:t>оттенков,</w:t>
      </w:r>
      <w:r w:rsidRPr="004B19AB">
        <w:rPr>
          <w:spacing w:val="6"/>
          <w:w w:val="95"/>
          <w:sz w:val="24"/>
          <w:szCs w:val="24"/>
        </w:rPr>
        <w:t xml:space="preserve"> </w:t>
      </w:r>
      <w:r w:rsidRPr="004B19AB">
        <w:rPr>
          <w:w w:val="95"/>
          <w:sz w:val="24"/>
          <w:szCs w:val="24"/>
        </w:rPr>
        <w:t>осознание</w:t>
      </w:r>
      <w:r w:rsidRPr="004B19AB">
        <w:rPr>
          <w:spacing w:val="1"/>
          <w:w w:val="95"/>
          <w:sz w:val="24"/>
          <w:szCs w:val="24"/>
        </w:rPr>
        <w:t xml:space="preserve"> </w:t>
      </w:r>
      <w:r w:rsidRPr="004B19AB">
        <w:rPr>
          <w:w w:val="95"/>
          <w:sz w:val="24"/>
          <w:szCs w:val="24"/>
        </w:rPr>
        <w:t>собственных</w:t>
      </w:r>
      <w:r w:rsidRPr="004B19AB">
        <w:rPr>
          <w:spacing w:val="-6"/>
          <w:w w:val="95"/>
          <w:sz w:val="24"/>
          <w:szCs w:val="24"/>
        </w:rPr>
        <w:t xml:space="preserve"> </w:t>
      </w:r>
      <w:r w:rsidRPr="004B19AB">
        <w:rPr>
          <w:w w:val="95"/>
          <w:sz w:val="24"/>
          <w:szCs w:val="24"/>
        </w:rPr>
        <w:t>душевныхдвижений,</w:t>
      </w:r>
      <w:r w:rsidRPr="004B19AB">
        <w:rPr>
          <w:spacing w:val="3"/>
          <w:w w:val="95"/>
          <w:sz w:val="24"/>
          <w:szCs w:val="24"/>
        </w:rPr>
        <w:t xml:space="preserve"> </w:t>
      </w:r>
      <w:r w:rsidRPr="004B19AB">
        <w:rPr>
          <w:w w:val="95"/>
          <w:sz w:val="24"/>
          <w:szCs w:val="24"/>
        </w:rPr>
        <w:t>способность</w:t>
      </w:r>
      <w:r w:rsidRPr="004B19AB">
        <w:rPr>
          <w:spacing w:val="3"/>
          <w:w w:val="95"/>
          <w:sz w:val="24"/>
          <w:szCs w:val="24"/>
        </w:rPr>
        <w:t xml:space="preserve"> </w:t>
      </w:r>
      <w:r w:rsidRPr="004B19AB">
        <w:rPr>
          <w:w w:val="95"/>
          <w:sz w:val="24"/>
          <w:szCs w:val="24"/>
        </w:rPr>
        <w:t>к</w:t>
      </w:r>
      <w:r w:rsidRPr="004B19AB">
        <w:rPr>
          <w:spacing w:val="3"/>
          <w:w w:val="95"/>
          <w:sz w:val="24"/>
          <w:szCs w:val="24"/>
        </w:rPr>
        <w:t xml:space="preserve"> </w:t>
      </w:r>
      <w:r w:rsidRPr="004B19AB">
        <w:rPr>
          <w:w w:val="95"/>
          <w:sz w:val="24"/>
          <w:szCs w:val="24"/>
        </w:rPr>
        <w:t>сопереживанию</w:t>
      </w:r>
      <w:r w:rsidRPr="004B19AB">
        <w:rPr>
          <w:spacing w:val="4"/>
          <w:w w:val="95"/>
          <w:sz w:val="24"/>
          <w:szCs w:val="24"/>
        </w:rPr>
        <w:t xml:space="preserve"> </w:t>
      </w:r>
      <w:r w:rsidRPr="004B19AB">
        <w:rPr>
          <w:w w:val="95"/>
          <w:sz w:val="24"/>
          <w:szCs w:val="24"/>
        </w:rPr>
        <w:t>как</w:t>
      </w:r>
      <w:r w:rsidRPr="004B19AB">
        <w:rPr>
          <w:spacing w:val="3"/>
          <w:w w:val="95"/>
          <w:sz w:val="24"/>
          <w:szCs w:val="24"/>
        </w:rPr>
        <w:t xml:space="preserve"> </w:t>
      </w:r>
      <w:r w:rsidRPr="004B19AB">
        <w:rPr>
          <w:w w:val="95"/>
          <w:sz w:val="24"/>
          <w:szCs w:val="24"/>
        </w:rPr>
        <w:t>при</w:t>
      </w:r>
      <w:r w:rsidRPr="004B19AB">
        <w:rPr>
          <w:spacing w:val="4"/>
          <w:w w:val="95"/>
          <w:sz w:val="24"/>
          <w:szCs w:val="24"/>
        </w:rPr>
        <w:t xml:space="preserve"> </w:t>
      </w:r>
      <w:r w:rsidRPr="004B19AB">
        <w:rPr>
          <w:w w:val="95"/>
          <w:sz w:val="24"/>
          <w:szCs w:val="24"/>
        </w:rPr>
        <w:t>восприятии</w:t>
      </w:r>
      <w:r w:rsidRPr="004B19AB">
        <w:rPr>
          <w:spacing w:val="1"/>
          <w:w w:val="95"/>
          <w:sz w:val="24"/>
          <w:szCs w:val="24"/>
        </w:rPr>
        <w:t xml:space="preserve"> </w:t>
      </w:r>
      <w:r w:rsidRPr="004B19AB">
        <w:rPr>
          <w:sz w:val="24"/>
          <w:szCs w:val="24"/>
        </w:rPr>
        <w:t>произведений</w:t>
      </w:r>
      <w:r w:rsidRPr="004B19AB">
        <w:rPr>
          <w:spacing w:val="-9"/>
          <w:sz w:val="24"/>
          <w:szCs w:val="24"/>
        </w:rPr>
        <w:t xml:space="preserve"> </w:t>
      </w:r>
      <w:r w:rsidRPr="004B19AB">
        <w:rPr>
          <w:sz w:val="24"/>
          <w:szCs w:val="24"/>
        </w:rPr>
        <w:t>искусства,</w:t>
      </w:r>
      <w:r w:rsidRPr="004B19AB">
        <w:rPr>
          <w:spacing w:val="-7"/>
          <w:sz w:val="24"/>
          <w:szCs w:val="24"/>
        </w:rPr>
        <w:t xml:space="preserve"> </w:t>
      </w:r>
      <w:r w:rsidRPr="004B19AB">
        <w:rPr>
          <w:sz w:val="24"/>
          <w:szCs w:val="24"/>
        </w:rPr>
        <w:t>так</w:t>
      </w:r>
      <w:r w:rsidRPr="004B19AB">
        <w:rPr>
          <w:spacing w:val="-6"/>
          <w:sz w:val="24"/>
          <w:szCs w:val="24"/>
        </w:rPr>
        <w:t xml:space="preserve"> </w:t>
      </w:r>
      <w:r w:rsidRPr="004B19AB">
        <w:rPr>
          <w:sz w:val="24"/>
          <w:szCs w:val="24"/>
        </w:rPr>
        <w:t>и</w:t>
      </w:r>
      <w:r w:rsidRPr="004B19AB">
        <w:rPr>
          <w:spacing w:val="-6"/>
          <w:sz w:val="24"/>
          <w:szCs w:val="24"/>
        </w:rPr>
        <w:t xml:space="preserve"> </w:t>
      </w:r>
      <w:r w:rsidRPr="004B19AB">
        <w:rPr>
          <w:sz w:val="24"/>
          <w:szCs w:val="24"/>
        </w:rPr>
        <w:t>в</w:t>
      </w:r>
      <w:r w:rsidRPr="004B19AB">
        <w:rPr>
          <w:spacing w:val="-8"/>
          <w:sz w:val="24"/>
          <w:szCs w:val="24"/>
        </w:rPr>
        <w:t xml:space="preserve"> </w:t>
      </w:r>
      <w:r w:rsidRPr="004B19AB">
        <w:rPr>
          <w:sz w:val="24"/>
          <w:szCs w:val="24"/>
        </w:rPr>
        <w:t>непосредственном</w:t>
      </w:r>
      <w:r w:rsidRPr="004B19AB">
        <w:rPr>
          <w:spacing w:val="-7"/>
          <w:sz w:val="24"/>
          <w:szCs w:val="24"/>
        </w:rPr>
        <w:t xml:space="preserve"> </w:t>
      </w:r>
      <w:r w:rsidRPr="004B19AB">
        <w:rPr>
          <w:sz w:val="24"/>
          <w:szCs w:val="24"/>
        </w:rPr>
        <w:t>общении</w:t>
      </w:r>
      <w:r w:rsidRPr="004B19AB">
        <w:rPr>
          <w:spacing w:val="-7"/>
          <w:sz w:val="24"/>
          <w:szCs w:val="24"/>
        </w:rPr>
        <w:t xml:space="preserve"> </w:t>
      </w:r>
      <w:r w:rsidRPr="004B19AB">
        <w:rPr>
          <w:sz w:val="24"/>
          <w:szCs w:val="24"/>
        </w:rPr>
        <w:t>с</w:t>
      </w:r>
      <w:r w:rsidRPr="004B19AB">
        <w:rPr>
          <w:spacing w:val="-7"/>
          <w:sz w:val="24"/>
          <w:szCs w:val="24"/>
        </w:rPr>
        <w:t xml:space="preserve"> </w:t>
      </w:r>
      <w:r w:rsidRPr="004B19AB">
        <w:rPr>
          <w:sz w:val="24"/>
          <w:szCs w:val="24"/>
        </w:rPr>
        <w:t>другими</w:t>
      </w:r>
      <w:r w:rsidRPr="004B19AB">
        <w:rPr>
          <w:spacing w:val="-7"/>
          <w:sz w:val="24"/>
          <w:szCs w:val="24"/>
        </w:rPr>
        <w:t xml:space="preserve"> </w:t>
      </w:r>
      <w:r w:rsidRPr="004B19AB">
        <w:rPr>
          <w:sz w:val="24"/>
          <w:szCs w:val="24"/>
        </w:rPr>
        <w:t>людьми.</w:t>
      </w:r>
      <w:r w:rsidRPr="004B19AB">
        <w:rPr>
          <w:spacing w:val="-7"/>
          <w:sz w:val="24"/>
          <w:szCs w:val="24"/>
        </w:rPr>
        <w:t xml:space="preserve"> </w:t>
      </w:r>
      <w:r w:rsidRPr="004B19AB">
        <w:rPr>
          <w:sz w:val="24"/>
          <w:szCs w:val="24"/>
        </w:rPr>
        <w:t>Формы</w:t>
      </w:r>
    </w:p>
    <w:p w:rsidR="007F580A" w:rsidRPr="004B19AB" w:rsidRDefault="007F580A" w:rsidP="007F580A">
      <w:pPr>
        <w:autoSpaceDE w:val="0"/>
        <w:autoSpaceDN w:val="0"/>
        <w:ind w:right="830"/>
        <w:rPr>
          <w:sz w:val="24"/>
          <w:szCs w:val="24"/>
        </w:rPr>
      </w:pPr>
      <w:r w:rsidRPr="004B19AB">
        <w:rPr>
          <w:sz w:val="24"/>
          <w:szCs w:val="24"/>
        </w:rPr>
        <w:t>бытования музыки, типичный комплекс выразительных средств музыкальных жанров</w:t>
      </w:r>
      <w:r w:rsidRPr="004B19AB">
        <w:rPr>
          <w:spacing w:val="-57"/>
          <w:sz w:val="24"/>
          <w:szCs w:val="24"/>
        </w:rPr>
        <w:t xml:space="preserve"> </w:t>
      </w:r>
      <w:r w:rsidRPr="004B19AB">
        <w:rPr>
          <w:sz w:val="24"/>
          <w:szCs w:val="24"/>
        </w:rPr>
        <w:t>выступают</w:t>
      </w:r>
      <w:r w:rsidRPr="004B19AB">
        <w:rPr>
          <w:spacing w:val="-9"/>
          <w:sz w:val="24"/>
          <w:szCs w:val="24"/>
        </w:rPr>
        <w:t xml:space="preserve"> </w:t>
      </w:r>
      <w:r w:rsidRPr="004B19AB">
        <w:rPr>
          <w:sz w:val="24"/>
          <w:szCs w:val="24"/>
        </w:rPr>
        <w:t>как</w:t>
      </w:r>
      <w:r w:rsidRPr="004B19AB">
        <w:rPr>
          <w:spacing w:val="-8"/>
          <w:sz w:val="24"/>
          <w:szCs w:val="24"/>
        </w:rPr>
        <w:t xml:space="preserve"> </w:t>
      </w:r>
      <w:r w:rsidRPr="004B19AB">
        <w:rPr>
          <w:sz w:val="24"/>
          <w:szCs w:val="24"/>
        </w:rPr>
        <w:t>обобщённые</w:t>
      </w:r>
      <w:r w:rsidRPr="004B19AB">
        <w:rPr>
          <w:spacing w:val="-11"/>
          <w:sz w:val="24"/>
          <w:szCs w:val="24"/>
        </w:rPr>
        <w:t xml:space="preserve"> </w:t>
      </w:r>
      <w:r w:rsidRPr="004B19AB">
        <w:rPr>
          <w:sz w:val="24"/>
          <w:szCs w:val="24"/>
        </w:rPr>
        <w:t>жизненные</w:t>
      </w:r>
      <w:r w:rsidRPr="004B19AB">
        <w:rPr>
          <w:spacing w:val="-10"/>
          <w:sz w:val="24"/>
          <w:szCs w:val="24"/>
        </w:rPr>
        <w:t xml:space="preserve"> </w:t>
      </w:r>
      <w:r w:rsidRPr="004B19AB">
        <w:rPr>
          <w:sz w:val="24"/>
          <w:szCs w:val="24"/>
        </w:rPr>
        <w:t>ситуации,</w:t>
      </w:r>
      <w:r w:rsidRPr="004B19AB">
        <w:rPr>
          <w:spacing w:val="-12"/>
          <w:sz w:val="24"/>
          <w:szCs w:val="24"/>
        </w:rPr>
        <w:t xml:space="preserve"> </w:t>
      </w:r>
      <w:r w:rsidRPr="004B19AB">
        <w:rPr>
          <w:sz w:val="24"/>
          <w:szCs w:val="24"/>
        </w:rPr>
        <w:t>порождающие</w:t>
      </w:r>
      <w:r w:rsidRPr="004B19AB">
        <w:rPr>
          <w:spacing w:val="-3"/>
          <w:sz w:val="24"/>
          <w:szCs w:val="24"/>
        </w:rPr>
        <w:t xml:space="preserve"> </w:t>
      </w:r>
      <w:r w:rsidRPr="004B19AB">
        <w:rPr>
          <w:sz w:val="24"/>
          <w:szCs w:val="24"/>
        </w:rPr>
        <w:t>различные</w:t>
      </w:r>
      <w:r w:rsidRPr="004B19AB">
        <w:rPr>
          <w:spacing w:val="-5"/>
          <w:sz w:val="24"/>
          <w:szCs w:val="24"/>
        </w:rPr>
        <w:t xml:space="preserve"> </w:t>
      </w:r>
      <w:r w:rsidRPr="004B19AB">
        <w:rPr>
          <w:sz w:val="24"/>
          <w:szCs w:val="24"/>
        </w:rPr>
        <w:t>чувства</w:t>
      </w:r>
      <w:r w:rsidRPr="004B19AB">
        <w:rPr>
          <w:spacing w:val="-5"/>
          <w:sz w:val="24"/>
          <w:szCs w:val="24"/>
        </w:rPr>
        <w:t xml:space="preserve"> </w:t>
      </w:r>
      <w:r w:rsidRPr="004B19AB">
        <w:rPr>
          <w:sz w:val="24"/>
          <w:szCs w:val="24"/>
        </w:rPr>
        <w:t>и</w:t>
      </w:r>
      <w:r w:rsidRPr="004B19AB">
        <w:rPr>
          <w:spacing w:val="-57"/>
          <w:sz w:val="24"/>
          <w:szCs w:val="24"/>
        </w:rPr>
        <w:t xml:space="preserve"> </w:t>
      </w:r>
      <w:r w:rsidRPr="004B19AB">
        <w:rPr>
          <w:spacing w:val="-1"/>
          <w:sz w:val="24"/>
          <w:szCs w:val="24"/>
        </w:rPr>
        <w:t xml:space="preserve">настроения. Сверхзадача модуля — воспитание чувства прекрасного, </w:t>
      </w:r>
      <w:r w:rsidRPr="004B19AB">
        <w:rPr>
          <w:sz w:val="24"/>
          <w:szCs w:val="24"/>
        </w:rPr>
        <w:t>пробуждение и</w:t>
      </w:r>
      <w:r w:rsidRPr="004B19AB">
        <w:rPr>
          <w:spacing w:val="1"/>
          <w:sz w:val="24"/>
          <w:szCs w:val="24"/>
        </w:rPr>
        <w:t xml:space="preserve"> </w:t>
      </w:r>
      <w:r w:rsidRPr="004B19AB">
        <w:rPr>
          <w:sz w:val="24"/>
          <w:szCs w:val="24"/>
        </w:rPr>
        <w:t>развитие</w:t>
      </w:r>
      <w:r w:rsidRPr="004B19AB">
        <w:rPr>
          <w:spacing w:val="-19"/>
          <w:sz w:val="24"/>
          <w:szCs w:val="24"/>
        </w:rPr>
        <w:t xml:space="preserve"> </w:t>
      </w:r>
      <w:r w:rsidRPr="004B19AB">
        <w:rPr>
          <w:sz w:val="24"/>
          <w:szCs w:val="24"/>
        </w:rPr>
        <w:t>эстетических</w:t>
      </w:r>
      <w:r w:rsidRPr="004B19AB">
        <w:rPr>
          <w:spacing w:val="-14"/>
          <w:sz w:val="24"/>
          <w:szCs w:val="24"/>
        </w:rPr>
        <w:t xml:space="preserve"> </w:t>
      </w:r>
      <w:r w:rsidRPr="004B19AB">
        <w:rPr>
          <w:sz w:val="24"/>
          <w:szCs w:val="24"/>
        </w:rPr>
        <w:t>потребностей.</w:t>
      </w:r>
    </w:p>
    <w:p w:rsidR="007F580A" w:rsidRPr="004B19AB" w:rsidRDefault="007F580A" w:rsidP="007F580A">
      <w:pPr>
        <w:autoSpaceDE w:val="0"/>
        <w:autoSpaceDN w:val="0"/>
        <w:spacing w:before="6"/>
        <w:rPr>
          <w:sz w:val="24"/>
          <w:szCs w:val="24"/>
        </w:rPr>
      </w:pPr>
    </w:p>
    <w:tbl>
      <w:tblPr>
        <w:tblStyle w:val="TableNormal6"/>
        <w:tblW w:w="0" w:type="auto"/>
        <w:tblInd w:w="26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072"/>
        <w:gridCol w:w="1135"/>
        <w:gridCol w:w="2210"/>
        <w:gridCol w:w="5602"/>
      </w:tblGrid>
      <w:tr w:rsidR="007F580A" w:rsidRPr="004B19AB" w:rsidTr="007F580A">
        <w:trPr>
          <w:trHeight w:val="171"/>
        </w:trPr>
        <w:tc>
          <w:tcPr>
            <w:tcW w:w="2072" w:type="dxa"/>
          </w:tcPr>
          <w:p w:rsidR="007F580A" w:rsidRPr="004B19AB" w:rsidRDefault="007F580A" w:rsidP="007F580A">
            <w:pPr>
              <w:rPr>
                <w:b/>
                <w:sz w:val="20"/>
              </w:rPr>
            </w:pPr>
            <w:r w:rsidRPr="004B19AB">
              <w:rPr>
                <w:b/>
                <w:sz w:val="20"/>
              </w:rPr>
              <w:t>№ блока,</w:t>
            </w:r>
            <w:r w:rsidRPr="004B19AB">
              <w:rPr>
                <w:b/>
                <w:spacing w:val="1"/>
                <w:sz w:val="20"/>
              </w:rPr>
              <w:t xml:space="preserve"> </w:t>
            </w:r>
            <w:r w:rsidRPr="004B19AB">
              <w:rPr>
                <w:b/>
                <w:sz w:val="20"/>
              </w:rPr>
              <w:t>кол-во</w:t>
            </w:r>
            <w:r w:rsidRPr="004B19AB">
              <w:rPr>
                <w:b/>
                <w:spacing w:val="-11"/>
                <w:sz w:val="20"/>
              </w:rPr>
              <w:t xml:space="preserve"> </w:t>
            </w:r>
            <w:r w:rsidRPr="004B19AB">
              <w:rPr>
                <w:b/>
                <w:sz w:val="20"/>
              </w:rPr>
              <w:t>часов</w:t>
            </w:r>
          </w:p>
        </w:tc>
        <w:tc>
          <w:tcPr>
            <w:tcW w:w="1135" w:type="dxa"/>
          </w:tcPr>
          <w:p w:rsidR="007F580A" w:rsidRPr="004B19AB" w:rsidRDefault="007F580A" w:rsidP="007F580A">
            <w:pPr>
              <w:spacing w:before="9"/>
              <w:rPr>
                <w:sz w:val="19"/>
              </w:rPr>
            </w:pPr>
          </w:p>
          <w:p w:rsidR="007F580A" w:rsidRPr="004B19AB" w:rsidRDefault="007F580A" w:rsidP="007F580A">
            <w:pPr>
              <w:rPr>
                <w:b/>
                <w:sz w:val="20"/>
              </w:rPr>
            </w:pPr>
            <w:r w:rsidRPr="004B19AB">
              <w:rPr>
                <w:b/>
                <w:sz w:val="20"/>
              </w:rPr>
              <w:t>Тема</w:t>
            </w:r>
          </w:p>
        </w:tc>
        <w:tc>
          <w:tcPr>
            <w:tcW w:w="2210" w:type="dxa"/>
          </w:tcPr>
          <w:p w:rsidR="007F580A" w:rsidRPr="004B19AB" w:rsidRDefault="007F580A" w:rsidP="007F580A">
            <w:pPr>
              <w:spacing w:before="9"/>
              <w:rPr>
                <w:sz w:val="19"/>
              </w:rPr>
            </w:pPr>
          </w:p>
          <w:p w:rsidR="007F580A" w:rsidRPr="004B19AB" w:rsidRDefault="007F580A" w:rsidP="007F580A">
            <w:pPr>
              <w:rPr>
                <w:b/>
                <w:sz w:val="20"/>
              </w:rPr>
            </w:pPr>
            <w:r w:rsidRPr="004B19AB">
              <w:rPr>
                <w:b/>
                <w:sz w:val="20"/>
              </w:rPr>
              <w:t>Содержание</w:t>
            </w:r>
          </w:p>
        </w:tc>
        <w:tc>
          <w:tcPr>
            <w:tcW w:w="5602" w:type="dxa"/>
            <w:tcBorders>
              <w:top w:val="single" w:sz="6" w:space="0" w:color="221F1F"/>
              <w:bottom w:val="single" w:sz="6" w:space="0" w:color="221F1F"/>
            </w:tcBorders>
          </w:tcPr>
          <w:p w:rsidR="007F580A" w:rsidRPr="004B19AB" w:rsidRDefault="007F580A" w:rsidP="007F580A">
            <w:pPr>
              <w:spacing w:before="9"/>
              <w:rPr>
                <w:sz w:val="19"/>
              </w:rPr>
            </w:pPr>
          </w:p>
          <w:p w:rsidR="007F580A" w:rsidRPr="004B19AB" w:rsidRDefault="007F580A" w:rsidP="007F580A">
            <w:pPr>
              <w:rPr>
                <w:b/>
                <w:sz w:val="20"/>
              </w:rPr>
            </w:pPr>
            <w:r w:rsidRPr="004B19AB">
              <w:rPr>
                <w:b/>
                <w:w w:val="90"/>
                <w:sz w:val="20"/>
              </w:rPr>
              <w:t>Виды</w:t>
            </w:r>
            <w:r w:rsidRPr="004B19AB">
              <w:rPr>
                <w:b/>
                <w:spacing w:val="5"/>
                <w:w w:val="90"/>
                <w:sz w:val="20"/>
              </w:rPr>
              <w:t xml:space="preserve"> </w:t>
            </w:r>
            <w:r w:rsidRPr="004B19AB">
              <w:rPr>
                <w:b/>
                <w:w w:val="90"/>
                <w:sz w:val="20"/>
              </w:rPr>
              <w:t>деятельности</w:t>
            </w:r>
            <w:r w:rsidRPr="004B19AB">
              <w:rPr>
                <w:b/>
                <w:spacing w:val="7"/>
                <w:w w:val="90"/>
                <w:sz w:val="20"/>
              </w:rPr>
              <w:t xml:space="preserve"> </w:t>
            </w:r>
            <w:r w:rsidRPr="004B19AB">
              <w:rPr>
                <w:b/>
                <w:w w:val="90"/>
                <w:sz w:val="20"/>
              </w:rPr>
              <w:t>обучающихся</w:t>
            </w:r>
          </w:p>
        </w:tc>
      </w:tr>
    </w:tbl>
    <w:p w:rsidR="007F580A" w:rsidRPr="004B19AB" w:rsidRDefault="007F580A" w:rsidP="007F580A">
      <w:pPr>
        <w:autoSpaceDE w:val="0"/>
        <w:autoSpaceDN w:val="0"/>
        <w:rPr>
          <w:sz w:val="20"/>
          <w:szCs w:val="24"/>
        </w:rPr>
      </w:pPr>
    </w:p>
    <w:p w:rsidR="007F580A" w:rsidRPr="004B19AB" w:rsidRDefault="007F580A" w:rsidP="007F580A">
      <w:pPr>
        <w:autoSpaceDE w:val="0"/>
        <w:autoSpaceDN w:val="0"/>
        <w:rPr>
          <w:sz w:val="20"/>
          <w:szCs w:val="24"/>
        </w:rPr>
      </w:pPr>
    </w:p>
    <w:p w:rsidR="007F580A" w:rsidRPr="004B19AB" w:rsidRDefault="007F580A" w:rsidP="007F580A">
      <w:pPr>
        <w:autoSpaceDE w:val="0"/>
        <w:autoSpaceDN w:val="0"/>
        <w:rPr>
          <w:sz w:val="20"/>
          <w:szCs w:val="24"/>
        </w:rPr>
      </w:pPr>
    </w:p>
    <w:p w:rsidR="007F580A" w:rsidRPr="004B19AB" w:rsidRDefault="007F580A" w:rsidP="007F580A">
      <w:pPr>
        <w:autoSpaceDE w:val="0"/>
        <w:autoSpaceDN w:val="0"/>
        <w:rPr>
          <w:sz w:val="20"/>
          <w:szCs w:val="24"/>
        </w:rPr>
      </w:pPr>
    </w:p>
    <w:p w:rsidR="007F580A" w:rsidRPr="004B19AB" w:rsidRDefault="007F580A" w:rsidP="007F580A">
      <w:pPr>
        <w:autoSpaceDE w:val="0"/>
        <w:autoSpaceDN w:val="0"/>
        <w:rPr>
          <w:sz w:val="20"/>
          <w:szCs w:val="24"/>
        </w:rPr>
      </w:pPr>
    </w:p>
    <w:p w:rsidR="007F580A" w:rsidRPr="004B19AB" w:rsidRDefault="007F580A" w:rsidP="007F580A">
      <w:pPr>
        <w:autoSpaceDE w:val="0"/>
        <w:autoSpaceDN w:val="0"/>
        <w:rPr>
          <w:sz w:val="21"/>
          <w:szCs w:val="24"/>
        </w:rPr>
      </w:pPr>
      <w:r>
        <w:rPr>
          <w:noProof/>
          <w:sz w:val="24"/>
          <w:szCs w:val="24"/>
          <w:lang w:eastAsia="ru-RU"/>
        </w:rPr>
        <mc:AlternateContent>
          <mc:Choice Requires="wps">
            <w:drawing>
              <wp:anchor distT="0" distB="0" distL="0" distR="0" simplePos="0" relativeHeight="251746304" behindDoc="1" locked="0" layoutInCell="1" allowOverlap="1" wp14:anchorId="2F1E674F" wp14:editId="3C6E0775">
                <wp:simplePos x="0" y="0"/>
                <wp:positionH relativeFrom="page">
                  <wp:posOffset>1080770</wp:posOffset>
                </wp:positionH>
                <wp:positionV relativeFrom="paragraph">
                  <wp:posOffset>178435</wp:posOffset>
                </wp:positionV>
                <wp:extent cx="1828800" cy="8890"/>
                <wp:effectExtent l="4445" t="0" r="0" b="0"/>
                <wp:wrapTopAndBottom/>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026" style="position:absolute;margin-left:85.1pt;margin-top:14.05pt;width:2in;height:.7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" fillcolor="black" stroked="f">
                <w10:wrap type="topAndBottom" anchorx="page"/>
              </v:rect>
            </w:pict>
          </mc:Fallback>
        </mc:AlternateContent>
      </w:r>
    </w:p>
    <w:p w:rsidR="007F580A" w:rsidRPr="004B19AB" w:rsidRDefault="007F580A" w:rsidP="007F580A">
      <w:pPr>
        <w:autoSpaceDE w:val="0"/>
        <w:autoSpaceDN w:val="0"/>
        <w:spacing w:before="88" w:line="244" w:lineRule="auto"/>
        <w:ind w:right="830"/>
        <w:rPr>
          <w:sz w:val="18"/>
        </w:rPr>
      </w:pPr>
      <w:r w:rsidRPr="004B19AB">
        <w:rPr>
          <w:rFonts w:ascii="Cambria" w:hAnsi="Cambria"/>
          <w:position w:val="5"/>
          <w:sz w:val="13"/>
        </w:rPr>
        <w:t>30</w:t>
      </w:r>
      <w:r w:rsidRPr="004B19AB">
        <w:rPr>
          <w:rFonts w:ascii="Cambria" w:hAnsi="Cambria"/>
          <w:spacing w:val="11"/>
          <w:position w:val="5"/>
          <w:sz w:val="13"/>
        </w:rPr>
        <w:t xml:space="preserve"> </w:t>
      </w:r>
      <w:r w:rsidRPr="004B19AB">
        <w:rPr>
          <w:color w:val="221F1F"/>
          <w:sz w:val="18"/>
        </w:rPr>
        <w:t>В</w:t>
      </w:r>
      <w:r w:rsidRPr="004B19AB">
        <w:rPr>
          <w:color w:val="221F1F"/>
          <w:spacing w:val="3"/>
          <w:sz w:val="18"/>
        </w:rPr>
        <w:t xml:space="preserve"> </w:t>
      </w:r>
      <w:r w:rsidRPr="004B19AB">
        <w:rPr>
          <w:color w:val="221F1F"/>
          <w:sz w:val="18"/>
        </w:rPr>
        <w:t>данном</w:t>
      </w:r>
      <w:r w:rsidRPr="004B19AB">
        <w:rPr>
          <w:color w:val="221F1F"/>
          <w:spacing w:val="3"/>
          <w:sz w:val="18"/>
        </w:rPr>
        <w:t xml:space="preserve"> </w:t>
      </w:r>
      <w:r w:rsidRPr="004B19AB">
        <w:rPr>
          <w:color w:val="221F1F"/>
          <w:sz w:val="18"/>
        </w:rPr>
        <w:t>блоке</w:t>
      </w:r>
      <w:r w:rsidRPr="004B19AB">
        <w:rPr>
          <w:color w:val="221F1F"/>
          <w:spacing w:val="3"/>
          <w:sz w:val="18"/>
        </w:rPr>
        <w:t xml:space="preserve"> </w:t>
      </w:r>
      <w:r w:rsidRPr="004B19AB">
        <w:rPr>
          <w:color w:val="221F1F"/>
          <w:sz w:val="18"/>
        </w:rPr>
        <w:t>могут</w:t>
      </w:r>
      <w:r w:rsidRPr="004B19AB">
        <w:rPr>
          <w:color w:val="221F1F"/>
          <w:spacing w:val="4"/>
          <w:sz w:val="18"/>
        </w:rPr>
        <w:t xml:space="preserve"> </w:t>
      </w:r>
      <w:r w:rsidRPr="004B19AB">
        <w:rPr>
          <w:color w:val="221F1F"/>
          <w:sz w:val="18"/>
        </w:rPr>
        <w:t>быть</w:t>
      </w:r>
      <w:r w:rsidRPr="004B19AB">
        <w:rPr>
          <w:color w:val="221F1F"/>
          <w:spacing w:val="4"/>
          <w:sz w:val="18"/>
        </w:rPr>
        <w:t xml:space="preserve"> </w:t>
      </w:r>
      <w:r w:rsidRPr="004B19AB">
        <w:rPr>
          <w:color w:val="221F1F"/>
          <w:sz w:val="18"/>
        </w:rPr>
        <w:t>освещены</w:t>
      </w:r>
      <w:r w:rsidRPr="004B19AB">
        <w:rPr>
          <w:color w:val="221F1F"/>
          <w:spacing w:val="2"/>
          <w:sz w:val="18"/>
        </w:rPr>
        <w:t xml:space="preserve"> </w:t>
      </w:r>
      <w:r w:rsidRPr="004B19AB">
        <w:rPr>
          <w:color w:val="221F1F"/>
          <w:sz w:val="18"/>
        </w:rPr>
        <w:t>такие</w:t>
      </w:r>
      <w:r w:rsidRPr="004B19AB">
        <w:rPr>
          <w:color w:val="221F1F"/>
          <w:spacing w:val="3"/>
          <w:sz w:val="18"/>
        </w:rPr>
        <w:t xml:space="preserve"> </w:t>
      </w:r>
      <w:r w:rsidRPr="004B19AB">
        <w:rPr>
          <w:color w:val="221F1F"/>
          <w:sz w:val="18"/>
        </w:rPr>
        <w:t>произведения,</w:t>
      </w:r>
      <w:r w:rsidRPr="004B19AB">
        <w:rPr>
          <w:color w:val="221F1F"/>
          <w:spacing w:val="3"/>
          <w:sz w:val="18"/>
        </w:rPr>
        <w:t xml:space="preserve"> </w:t>
      </w:r>
      <w:r w:rsidRPr="004B19AB">
        <w:rPr>
          <w:color w:val="221F1F"/>
          <w:sz w:val="18"/>
        </w:rPr>
        <w:t>как</w:t>
      </w:r>
      <w:r w:rsidRPr="004B19AB">
        <w:rPr>
          <w:color w:val="221F1F"/>
          <w:spacing w:val="8"/>
          <w:sz w:val="18"/>
        </w:rPr>
        <w:t xml:space="preserve"> </w:t>
      </w:r>
      <w:r w:rsidRPr="004B19AB">
        <w:rPr>
          <w:color w:val="221F1F"/>
          <w:sz w:val="18"/>
        </w:rPr>
        <w:t>опера</w:t>
      </w:r>
      <w:r w:rsidRPr="004B19AB">
        <w:rPr>
          <w:color w:val="221F1F"/>
          <w:spacing w:val="5"/>
          <w:sz w:val="18"/>
        </w:rPr>
        <w:t xml:space="preserve"> </w:t>
      </w:r>
      <w:r w:rsidRPr="004B19AB">
        <w:rPr>
          <w:color w:val="221F1F"/>
          <w:sz w:val="18"/>
        </w:rPr>
        <w:t>«Иван</w:t>
      </w:r>
      <w:r w:rsidRPr="004B19AB">
        <w:rPr>
          <w:color w:val="221F1F"/>
          <w:spacing w:val="3"/>
          <w:sz w:val="18"/>
        </w:rPr>
        <w:t xml:space="preserve"> </w:t>
      </w:r>
      <w:r w:rsidRPr="004B19AB">
        <w:rPr>
          <w:color w:val="221F1F"/>
          <w:sz w:val="18"/>
        </w:rPr>
        <w:t>Сусанин» М.</w:t>
      </w:r>
      <w:r w:rsidRPr="004B19AB">
        <w:rPr>
          <w:color w:val="221F1F"/>
          <w:spacing w:val="4"/>
          <w:sz w:val="18"/>
        </w:rPr>
        <w:t xml:space="preserve"> </w:t>
      </w:r>
      <w:r w:rsidRPr="004B19AB">
        <w:rPr>
          <w:color w:val="221F1F"/>
          <w:sz w:val="18"/>
        </w:rPr>
        <w:t>И.</w:t>
      </w:r>
      <w:r w:rsidRPr="004B19AB">
        <w:rPr>
          <w:color w:val="221F1F"/>
          <w:spacing w:val="4"/>
          <w:sz w:val="18"/>
        </w:rPr>
        <w:t xml:space="preserve"> </w:t>
      </w:r>
      <w:r w:rsidRPr="004B19AB">
        <w:rPr>
          <w:color w:val="221F1F"/>
          <w:sz w:val="18"/>
        </w:rPr>
        <w:t>Глинки;</w:t>
      </w:r>
      <w:r w:rsidRPr="004B19AB">
        <w:rPr>
          <w:color w:val="221F1F"/>
          <w:spacing w:val="3"/>
          <w:sz w:val="18"/>
        </w:rPr>
        <w:t xml:space="preserve"> </w:t>
      </w:r>
      <w:r w:rsidRPr="004B19AB">
        <w:rPr>
          <w:color w:val="221F1F"/>
          <w:sz w:val="18"/>
        </w:rPr>
        <w:t>опера</w:t>
      </w:r>
      <w:r w:rsidRPr="004B19AB">
        <w:rPr>
          <w:color w:val="221F1F"/>
          <w:spacing w:val="5"/>
          <w:sz w:val="18"/>
        </w:rPr>
        <w:t xml:space="preserve"> </w:t>
      </w:r>
      <w:r w:rsidRPr="004B19AB">
        <w:rPr>
          <w:color w:val="221F1F"/>
          <w:sz w:val="18"/>
        </w:rPr>
        <w:t>«Война</w:t>
      </w:r>
      <w:r w:rsidRPr="004B19AB">
        <w:rPr>
          <w:color w:val="221F1F"/>
          <w:spacing w:val="5"/>
          <w:sz w:val="18"/>
        </w:rPr>
        <w:t xml:space="preserve"> </w:t>
      </w:r>
      <w:r w:rsidRPr="004B19AB">
        <w:rPr>
          <w:color w:val="221F1F"/>
          <w:sz w:val="18"/>
        </w:rPr>
        <w:t>и</w:t>
      </w:r>
      <w:r w:rsidRPr="004B19AB">
        <w:rPr>
          <w:color w:val="221F1F"/>
          <w:spacing w:val="1"/>
          <w:sz w:val="18"/>
        </w:rPr>
        <w:t xml:space="preserve"> </w:t>
      </w:r>
      <w:r w:rsidRPr="004B19AB">
        <w:rPr>
          <w:color w:val="221F1F"/>
          <w:sz w:val="18"/>
        </w:rPr>
        <w:t>мир»,</w:t>
      </w:r>
      <w:r w:rsidRPr="004B19AB">
        <w:rPr>
          <w:color w:val="221F1F"/>
          <w:spacing w:val="21"/>
          <w:sz w:val="18"/>
        </w:rPr>
        <w:t xml:space="preserve"> </w:t>
      </w:r>
      <w:r w:rsidRPr="004B19AB">
        <w:rPr>
          <w:color w:val="221F1F"/>
          <w:sz w:val="18"/>
        </w:rPr>
        <w:t>музыка</w:t>
      </w:r>
      <w:r w:rsidRPr="004B19AB">
        <w:rPr>
          <w:color w:val="221F1F"/>
          <w:spacing w:val="20"/>
          <w:sz w:val="18"/>
        </w:rPr>
        <w:t xml:space="preserve"> </w:t>
      </w:r>
      <w:r w:rsidRPr="004B19AB">
        <w:rPr>
          <w:color w:val="221F1F"/>
          <w:sz w:val="18"/>
        </w:rPr>
        <w:t>к</w:t>
      </w:r>
      <w:r w:rsidRPr="004B19AB">
        <w:rPr>
          <w:color w:val="221F1F"/>
          <w:spacing w:val="20"/>
          <w:sz w:val="18"/>
        </w:rPr>
        <w:t xml:space="preserve"> </w:t>
      </w:r>
      <w:r w:rsidRPr="004B19AB">
        <w:rPr>
          <w:color w:val="221F1F"/>
          <w:sz w:val="18"/>
        </w:rPr>
        <w:t>кинофильму</w:t>
      </w:r>
      <w:r w:rsidRPr="004B19AB">
        <w:rPr>
          <w:color w:val="221F1F"/>
          <w:spacing w:val="20"/>
          <w:sz w:val="18"/>
        </w:rPr>
        <w:t xml:space="preserve"> </w:t>
      </w:r>
      <w:r w:rsidRPr="004B19AB">
        <w:rPr>
          <w:color w:val="221F1F"/>
          <w:sz w:val="18"/>
        </w:rPr>
        <w:t>«Александр</w:t>
      </w:r>
      <w:r w:rsidRPr="004B19AB">
        <w:rPr>
          <w:color w:val="221F1F"/>
          <w:spacing w:val="25"/>
          <w:sz w:val="18"/>
        </w:rPr>
        <w:t xml:space="preserve"> </w:t>
      </w:r>
      <w:r w:rsidRPr="004B19AB">
        <w:rPr>
          <w:color w:val="221F1F"/>
          <w:sz w:val="18"/>
        </w:rPr>
        <w:t>Невский»</w:t>
      </w:r>
      <w:r w:rsidRPr="004B19AB">
        <w:rPr>
          <w:color w:val="221F1F"/>
          <w:spacing w:val="17"/>
          <w:sz w:val="18"/>
        </w:rPr>
        <w:t xml:space="preserve"> </w:t>
      </w:r>
      <w:r w:rsidRPr="004B19AB">
        <w:rPr>
          <w:color w:val="221F1F"/>
          <w:sz w:val="18"/>
        </w:rPr>
        <w:t>С.</w:t>
      </w:r>
      <w:r w:rsidRPr="004B19AB">
        <w:rPr>
          <w:color w:val="221F1F"/>
          <w:spacing w:val="21"/>
          <w:sz w:val="18"/>
        </w:rPr>
        <w:t xml:space="preserve"> </w:t>
      </w:r>
      <w:r w:rsidRPr="004B19AB">
        <w:rPr>
          <w:color w:val="221F1F"/>
          <w:sz w:val="18"/>
        </w:rPr>
        <w:t>С.</w:t>
      </w:r>
      <w:r w:rsidRPr="004B19AB">
        <w:rPr>
          <w:color w:val="221F1F"/>
          <w:spacing w:val="21"/>
          <w:sz w:val="18"/>
        </w:rPr>
        <w:t xml:space="preserve"> </w:t>
      </w:r>
      <w:r w:rsidRPr="004B19AB">
        <w:rPr>
          <w:color w:val="221F1F"/>
          <w:sz w:val="18"/>
        </w:rPr>
        <w:t>Прокофьева,</w:t>
      </w:r>
      <w:r w:rsidRPr="004B19AB">
        <w:rPr>
          <w:color w:val="221F1F"/>
          <w:spacing w:val="21"/>
          <w:sz w:val="18"/>
        </w:rPr>
        <w:t xml:space="preserve"> </w:t>
      </w:r>
      <w:r w:rsidRPr="004B19AB">
        <w:rPr>
          <w:color w:val="221F1F"/>
          <w:sz w:val="18"/>
        </w:rPr>
        <w:t>оперы</w:t>
      </w:r>
      <w:r w:rsidRPr="004B19AB">
        <w:rPr>
          <w:color w:val="221F1F"/>
          <w:spacing w:val="22"/>
          <w:sz w:val="18"/>
        </w:rPr>
        <w:t xml:space="preserve"> </w:t>
      </w:r>
      <w:r w:rsidRPr="004B19AB">
        <w:rPr>
          <w:color w:val="221F1F"/>
          <w:sz w:val="18"/>
        </w:rPr>
        <w:t>«Борис</w:t>
      </w:r>
      <w:r w:rsidRPr="004B19AB">
        <w:rPr>
          <w:color w:val="221F1F"/>
          <w:spacing w:val="20"/>
          <w:sz w:val="18"/>
        </w:rPr>
        <w:t xml:space="preserve"> </w:t>
      </w:r>
      <w:r w:rsidRPr="004B19AB">
        <w:rPr>
          <w:color w:val="221F1F"/>
          <w:sz w:val="18"/>
        </w:rPr>
        <w:t>Годунов»</w:t>
      </w:r>
      <w:r w:rsidRPr="004B19AB">
        <w:rPr>
          <w:color w:val="221F1F"/>
          <w:spacing w:val="15"/>
          <w:sz w:val="18"/>
        </w:rPr>
        <w:t xml:space="preserve"> </w:t>
      </w:r>
      <w:r w:rsidRPr="004B19AB">
        <w:rPr>
          <w:color w:val="221F1F"/>
          <w:sz w:val="18"/>
        </w:rPr>
        <w:t>и</w:t>
      </w:r>
      <w:r w:rsidRPr="004B19AB">
        <w:rPr>
          <w:color w:val="221F1F"/>
          <w:spacing w:val="25"/>
          <w:sz w:val="18"/>
        </w:rPr>
        <w:t xml:space="preserve"> </w:t>
      </w:r>
      <w:r w:rsidRPr="004B19AB">
        <w:rPr>
          <w:color w:val="221F1F"/>
          <w:sz w:val="18"/>
        </w:rPr>
        <w:t>«Хованщина»</w:t>
      </w:r>
      <w:r w:rsidRPr="004B19AB">
        <w:rPr>
          <w:color w:val="221F1F"/>
          <w:spacing w:val="17"/>
          <w:sz w:val="18"/>
        </w:rPr>
        <w:t xml:space="preserve"> </w:t>
      </w:r>
      <w:r w:rsidRPr="004B19AB">
        <w:rPr>
          <w:color w:val="221F1F"/>
          <w:sz w:val="18"/>
        </w:rPr>
        <w:t>М.</w:t>
      </w:r>
      <w:r w:rsidRPr="004B19AB">
        <w:rPr>
          <w:color w:val="221F1F"/>
          <w:spacing w:val="21"/>
          <w:sz w:val="18"/>
        </w:rPr>
        <w:t xml:space="preserve"> </w:t>
      </w:r>
      <w:r w:rsidRPr="004B19AB">
        <w:rPr>
          <w:color w:val="221F1F"/>
          <w:sz w:val="18"/>
        </w:rPr>
        <w:t>П.</w:t>
      </w:r>
    </w:p>
    <w:p w:rsidR="007F580A" w:rsidRPr="004B19AB" w:rsidRDefault="007F580A" w:rsidP="007F580A">
      <w:pPr>
        <w:autoSpaceDE w:val="0"/>
        <w:autoSpaceDN w:val="0"/>
        <w:spacing w:line="244" w:lineRule="auto"/>
        <w:rPr>
          <w:sz w:val="18"/>
        </w:rPr>
        <w:sectPr w:rsidR="007F580A" w:rsidRPr="004B19AB" w:rsidSect="00291006">
          <w:footerReference w:type="default" r:id="rId31"/>
          <w:pgSz w:w="11920" w:h="16850"/>
          <w:pgMar w:top="1040" w:right="20" w:bottom="280" w:left="420" w:header="0" w:footer="0" w:gutter="0"/>
          <w:cols w:space="720"/>
        </w:sectPr>
      </w:pPr>
    </w:p>
    <w:p w:rsidR="007F580A" w:rsidRPr="004B19AB" w:rsidRDefault="007F580A" w:rsidP="007F580A">
      <w:pPr>
        <w:autoSpaceDE w:val="0"/>
        <w:autoSpaceDN w:val="0"/>
        <w:spacing w:line="202" w:lineRule="exact"/>
        <w:rPr>
          <w:sz w:val="18"/>
        </w:rPr>
      </w:pPr>
      <w:r w:rsidRPr="004B19AB">
        <w:rPr>
          <w:color w:val="221F1F"/>
          <w:sz w:val="18"/>
        </w:rPr>
        <w:lastRenderedPageBreak/>
        <w:t>Мусоргского</w:t>
      </w:r>
      <w:r w:rsidRPr="004B19AB">
        <w:rPr>
          <w:color w:val="221F1F"/>
          <w:spacing w:val="7"/>
          <w:sz w:val="18"/>
        </w:rPr>
        <w:t xml:space="preserve"> </w:t>
      </w:r>
      <w:r w:rsidRPr="004B19AB">
        <w:rPr>
          <w:color w:val="221F1F"/>
          <w:sz w:val="18"/>
        </w:rPr>
        <w:t>и</w:t>
      </w:r>
      <w:r w:rsidRPr="004B19AB">
        <w:rPr>
          <w:color w:val="221F1F"/>
          <w:spacing w:val="5"/>
          <w:sz w:val="18"/>
        </w:rPr>
        <w:t xml:space="preserve"> </w:t>
      </w:r>
      <w:r w:rsidRPr="004B19AB">
        <w:rPr>
          <w:color w:val="221F1F"/>
          <w:sz w:val="18"/>
        </w:rPr>
        <w:t>др.</w:t>
      </w:r>
    </w:p>
    <w:p w:rsidR="007F580A" w:rsidRPr="004B19AB" w:rsidRDefault="007F580A" w:rsidP="007F580A">
      <w:pPr>
        <w:autoSpaceDE w:val="0"/>
        <w:autoSpaceDN w:val="0"/>
        <w:spacing w:before="74"/>
        <w:rPr>
          <w:rFonts w:ascii="Calibri"/>
        </w:rPr>
      </w:pPr>
      <w:r w:rsidRPr="004B19AB">
        <w:br w:type="column"/>
      </w:r>
      <w:r w:rsidRPr="004B19AB">
        <w:rPr>
          <w:rFonts w:ascii="Calibri"/>
        </w:rPr>
        <w:lastRenderedPageBreak/>
        <w:t>173</w:t>
      </w:r>
    </w:p>
    <w:p w:rsidR="007F580A" w:rsidRPr="004B19AB" w:rsidRDefault="007F580A" w:rsidP="007F580A">
      <w:pPr>
        <w:autoSpaceDE w:val="0"/>
        <w:autoSpaceDN w:val="0"/>
        <w:rPr>
          <w:rFonts w:ascii="Calibri"/>
        </w:rPr>
        <w:sectPr w:rsidR="007F580A" w:rsidRPr="004B19AB" w:rsidSect="00291006">
          <w:type w:val="continuous"/>
          <w:pgSz w:w="11920" w:h="16850"/>
          <w:pgMar w:top="880" w:right="20" w:bottom="980" w:left="420" w:header="720" w:footer="720" w:gutter="0"/>
          <w:cols w:num="2" w:space="720" w:equalWidth="0">
            <w:col w:w="9689" w:space="6322"/>
            <w:col w:w="2403"/>
          </w:cols>
        </w:sectPr>
      </w:pPr>
    </w:p>
    <w:tbl>
      <w:tblPr>
        <w:tblStyle w:val="TableNormal6"/>
        <w:tblW w:w="0" w:type="auto"/>
        <w:tblInd w:w="29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701"/>
        <w:gridCol w:w="1480"/>
        <w:gridCol w:w="2210"/>
        <w:gridCol w:w="5602"/>
      </w:tblGrid>
      <w:tr w:rsidR="007F580A" w:rsidRPr="004B19AB" w:rsidTr="007F580A">
        <w:trPr>
          <w:trHeight w:val="2531"/>
        </w:trPr>
        <w:tc>
          <w:tcPr>
            <w:tcW w:w="1701" w:type="dxa"/>
            <w:tcBorders>
              <w:left w:val="single" w:sz="6" w:space="0" w:color="221F1F"/>
              <w:bottom w:val="single" w:sz="6" w:space="0" w:color="221F1F"/>
              <w:right w:val="single" w:sz="6" w:space="0" w:color="221F1F"/>
            </w:tcBorders>
          </w:tcPr>
          <w:p w:rsidR="007F580A" w:rsidRPr="004B19AB" w:rsidRDefault="007F580A" w:rsidP="007F580A">
            <w:pPr>
              <w:spacing w:line="224" w:lineRule="exact"/>
              <w:ind w:right="6"/>
              <w:jc w:val="center"/>
              <w:rPr>
                <w:sz w:val="20"/>
              </w:rPr>
            </w:pPr>
            <w:r w:rsidRPr="004B19AB">
              <w:rPr>
                <w:w w:val="125"/>
                <w:sz w:val="20"/>
              </w:rPr>
              <w:lastRenderedPageBreak/>
              <w:t>А)</w:t>
            </w:r>
          </w:p>
          <w:p w:rsidR="007F580A" w:rsidRPr="004B19AB" w:rsidRDefault="007F580A" w:rsidP="007F580A">
            <w:pPr>
              <w:spacing w:line="229" w:lineRule="exact"/>
              <w:ind w:right="9"/>
              <w:jc w:val="center"/>
              <w:rPr>
                <w:sz w:val="20"/>
              </w:rPr>
            </w:pPr>
            <w:r w:rsidRPr="004B19AB">
              <w:rPr>
                <w:sz w:val="20"/>
              </w:rPr>
              <w:t>1—3</w:t>
            </w:r>
          </w:p>
          <w:p w:rsidR="007F580A" w:rsidRPr="004B19AB" w:rsidRDefault="007F580A" w:rsidP="007F580A">
            <w:pPr>
              <w:spacing w:before="1"/>
              <w:ind w:right="9"/>
              <w:jc w:val="center"/>
              <w:rPr>
                <w:sz w:val="20"/>
              </w:rPr>
            </w:pPr>
            <w:r w:rsidRPr="004B19AB">
              <w:rPr>
                <w:sz w:val="20"/>
              </w:rPr>
              <w:t>учебныхчаса</w:t>
            </w:r>
          </w:p>
        </w:tc>
        <w:tc>
          <w:tcPr>
            <w:tcW w:w="1480" w:type="dxa"/>
            <w:tcBorders>
              <w:left w:val="single" w:sz="6" w:space="0" w:color="221F1F"/>
            </w:tcBorders>
          </w:tcPr>
          <w:p w:rsidR="007F580A" w:rsidRPr="004B19AB" w:rsidRDefault="007F580A" w:rsidP="007F580A">
            <w:pPr>
              <w:spacing w:line="237" w:lineRule="auto"/>
              <w:ind w:right="2"/>
              <w:rPr>
                <w:sz w:val="20"/>
              </w:rPr>
            </w:pPr>
            <w:r w:rsidRPr="004B19AB">
              <w:rPr>
                <w:sz w:val="20"/>
              </w:rPr>
              <w:t>Красота и</w:t>
            </w:r>
            <w:r w:rsidRPr="004B19AB">
              <w:rPr>
                <w:spacing w:val="1"/>
                <w:sz w:val="20"/>
              </w:rPr>
              <w:t xml:space="preserve"> </w:t>
            </w:r>
            <w:r w:rsidRPr="004B19AB">
              <w:rPr>
                <w:spacing w:val="-2"/>
                <w:sz w:val="20"/>
              </w:rPr>
              <w:t>вдо</w:t>
            </w:r>
            <w:r w:rsidRPr="004B19AB">
              <w:rPr>
                <w:spacing w:val="-2"/>
                <w:sz w:val="20"/>
              </w:rPr>
              <w:t>х</w:t>
            </w:r>
            <w:r w:rsidRPr="004B19AB">
              <w:rPr>
                <w:spacing w:val="-2"/>
                <w:sz w:val="20"/>
              </w:rPr>
              <w:t>новение</w:t>
            </w:r>
          </w:p>
        </w:tc>
        <w:tc>
          <w:tcPr>
            <w:tcW w:w="2210" w:type="dxa"/>
            <w:tcBorders>
              <w:bottom w:val="single" w:sz="6" w:space="0" w:color="221F1F"/>
            </w:tcBorders>
          </w:tcPr>
          <w:p w:rsidR="007F580A" w:rsidRPr="004B19AB" w:rsidRDefault="007F580A" w:rsidP="007F580A">
            <w:pPr>
              <w:spacing w:line="237" w:lineRule="auto"/>
              <w:ind w:right="-15"/>
              <w:jc w:val="both"/>
              <w:rPr>
                <w:sz w:val="20"/>
              </w:rPr>
            </w:pPr>
            <w:r w:rsidRPr="004B19AB">
              <w:rPr>
                <w:sz w:val="20"/>
              </w:rPr>
              <w:t>Стремление</w:t>
            </w:r>
            <w:r w:rsidRPr="004B19AB">
              <w:rPr>
                <w:spacing w:val="1"/>
                <w:sz w:val="20"/>
              </w:rPr>
              <w:t xml:space="preserve"> </w:t>
            </w:r>
            <w:r w:rsidRPr="004B19AB">
              <w:rPr>
                <w:sz w:val="20"/>
              </w:rPr>
              <w:t>человека</w:t>
            </w:r>
            <w:r w:rsidRPr="004B19AB">
              <w:rPr>
                <w:spacing w:val="1"/>
                <w:sz w:val="20"/>
              </w:rPr>
              <w:t xml:space="preserve"> </w:t>
            </w:r>
            <w:r w:rsidRPr="004B19AB">
              <w:rPr>
                <w:sz w:val="20"/>
              </w:rPr>
              <w:t>к</w:t>
            </w:r>
            <w:r w:rsidRPr="004B19AB">
              <w:rPr>
                <w:spacing w:val="1"/>
                <w:sz w:val="20"/>
              </w:rPr>
              <w:t xml:space="preserve"> </w:t>
            </w:r>
            <w:r w:rsidRPr="004B19AB">
              <w:rPr>
                <w:sz w:val="20"/>
              </w:rPr>
              <w:t>красоте</w:t>
            </w:r>
          </w:p>
          <w:p w:rsidR="007F580A" w:rsidRPr="004B19AB" w:rsidRDefault="007F580A" w:rsidP="007F580A">
            <w:pPr>
              <w:ind w:right="-15"/>
              <w:jc w:val="both"/>
              <w:rPr>
                <w:sz w:val="20"/>
              </w:rPr>
            </w:pPr>
            <w:r w:rsidRPr="004B19AB">
              <w:rPr>
                <w:sz w:val="20"/>
              </w:rPr>
              <w:t>Особое</w:t>
            </w:r>
            <w:r w:rsidRPr="004B19AB">
              <w:rPr>
                <w:spacing w:val="1"/>
                <w:sz w:val="20"/>
              </w:rPr>
              <w:t xml:space="preserve"> </w:t>
            </w:r>
            <w:r w:rsidRPr="004B19AB">
              <w:rPr>
                <w:sz w:val="20"/>
              </w:rPr>
              <w:t>состояние</w:t>
            </w:r>
            <w:r w:rsidRPr="004B19AB">
              <w:rPr>
                <w:spacing w:val="1"/>
                <w:sz w:val="20"/>
              </w:rPr>
              <w:t xml:space="preserve"> </w:t>
            </w:r>
            <w:r w:rsidRPr="004B19AB">
              <w:rPr>
                <w:sz w:val="20"/>
              </w:rPr>
              <w:t>—</w:t>
            </w:r>
            <w:r w:rsidRPr="004B19AB">
              <w:rPr>
                <w:spacing w:val="-47"/>
                <w:sz w:val="20"/>
              </w:rPr>
              <w:t xml:space="preserve"> </w:t>
            </w:r>
            <w:r w:rsidRPr="004B19AB">
              <w:rPr>
                <w:sz w:val="20"/>
              </w:rPr>
              <w:t>вдохновение.</w:t>
            </w:r>
          </w:p>
          <w:p w:rsidR="007F580A" w:rsidRPr="004B19AB" w:rsidRDefault="007F580A" w:rsidP="007F580A">
            <w:pPr>
              <w:tabs>
                <w:tab w:val="left" w:pos="1246"/>
              </w:tabs>
              <w:ind w:right="-15"/>
              <w:jc w:val="both"/>
              <w:rPr>
                <w:sz w:val="20"/>
              </w:rPr>
            </w:pPr>
            <w:r w:rsidRPr="004B19AB">
              <w:rPr>
                <w:sz w:val="20"/>
              </w:rPr>
              <w:t>Музыка</w:t>
            </w:r>
            <w:r w:rsidRPr="004B19AB">
              <w:rPr>
                <w:spacing w:val="1"/>
                <w:sz w:val="20"/>
              </w:rPr>
              <w:t xml:space="preserve"> </w:t>
            </w:r>
            <w:r w:rsidRPr="004B19AB">
              <w:rPr>
                <w:sz w:val="20"/>
              </w:rPr>
              <w:t>—</w:t>
            </w:r>
            <w:r w:rsidRPr="004B19AB">
              <w:rPr>
                <w:spacing w:val="1"/>
                <w:sz w:val="20"/>
              </w:rPr>
              <w:t xml:space="preserve"> </w:t>
            </w:r>
            <w:r w:rsidRPr="004B19AB">
              <w:rPr>
                <w:sz w:val="20"/>
              </w:rPr>
              <w:t>возможность</w:t>
            </w:r>
            <w:r w:rsidRPr="004B19AB">
              <w:rPr>
                <w:spacing w:val="-47"/>
                <w:sz w:val="20"/>
              </w:rPr>
              <w:t xml:space="preserve"> </w:t>
            </w:r>
            <w:r w:rsidRPr="004B19AB">
              <w:rPr>
                <w:sz w:val="20"/>
              </w:rPr>
              <w:t>вместе</w:t>
            </w:r>
            <w:r w:rsidRPr="004B19AB">
              <w:rPr>
                <w:sz w:val="20"/>
              </w:rPr>
              <w:tab/>
            </w:r>
            <w:r w:rsidRPr="004B19AB">
              <w:rPr>
                <w:w w:val="95"/>
                <w:sz w:val="20"/>
              </w:rPr>
              <w:t>переживать</w:t>
            </w:r>
            <w:r w:rsidRPr="004B19AB">
              <w:rPr>
                <w:spacing w:val="-46"/>
                <w:w w:val="95"/>
                <w:sz w:val="20"/>
              </w:rPr>
              <w:t xml:space="preserve"> </w:t>
            </w:r>
            <w:r w:rsidRPr="004B19AB">
              <w:rPr>
                <w:sz w:val="20"/>
              </w:rPr>
              <w:t>вдохновение,</w:t>
            </w:r>
          </w:p>
          <w:p w:rsidR="007F580A" w:rsidRPr="004B19AB" w:rsidRDefault="007F580A" w:rsidP="007F580A">
            <w:pPr>
              <w:tabs>
                <w:tab w:val="left" w:pos="1427"/>
              </w:tabs>
              <w:ind w:right="-15"/>
              <w:rPr>
                <w:sz w:val="20"/>
              </w:rPr>
            </w:pPr>
            <w:r w:rsidRPr="004B19AB">
              <w:rPr>
                <w:w w:val="95"/>
                <w:sz w:val="20"/>
              </w:rPr>
              <w:t>наслаждаться</w:t>
            </w:r>
            <w:r w:rsidRPr="004B19AB">
              <w:rPr>
                <w:spacing w:val="4"/>
                <w:w w:val="95"/>
                <w:sz w:val="20"/>
              </w:rPr>
              <w:t xml:space="preserve"> </w:t>
            </w:r>
            <w:r w:rsidRPr="004B19AB">
              <w:rPr>
                <w:w w:val="95"/>
                <w:sz w:val="20"/>
              </w:rPr>
              <w:t>красотой.</w:t>
            </w:r>
            <w:r w:rsidRPr="004B19AB">
              <w:rPr>
                <w:spacing w:val="1"/>
                <w:w w:val="95"/>
                <w:sz w:val="20"/>
              </w:rPr>
              <w:t xml:space="preserve"> </w:t>
            </w:r>
            <w:r w:rsidRPr="004B19AB">
              <w:rPr>
                <w:sz w:val="20"/>
              </w:rPr>
              <w:t>Музыкальное</w:t>
            </w:r>
            <w:r w:rsidRPr="004B19AB">
              <w:rPr>
                <w:sz w:val="20"/>
              </w:rPr>
              <w:tab/>
              <w:t>единство</w:t>
            </w:r>
            <w:r w:rsidRPr="004B19AB">
              <w:rPr>
                <w:spacing w:val="-47"/>
                <w:sz w:val="20"/>
              </w:rPr>
              <w:t xml:space="preserve"> </w:t>
            </w:r>
            <w:r w:rsidRPr="004B19AB">
              <w:rPr>
                <w:sz w:val="20"/>
              </w:rPr>
              <w:t>людей</w:t>
            </w:r>
            <w:r w:rsidRPr="004B19AB">
              <w:rPr>
                <w:spacing w:val="4"/>
                <w:sz w:val="20"/>
              </w:rPr>
              <w:t xml:space="preserve"> </w:t>
            </w:r>
            <w:r w:rsidRPr="004B19AB">
              <w:rPr>
                <w:sz w:val="20"/>
              </w:rPr>
              <w:t>—</w:t>
            </w:r>
            <w:r w:rsidRPr="004B19AB">
              <w:rPr>
                <w:spacing w:val="6"/>
                <w:sz w:val="20"/>
              </w:rPr>
              <w:t xml:space="preserve"> </w:t>
            </w:r>
            <w:r w:rsidRPr="004B19AB">
              <w:rPr>
                <w:sz w:val="20"/>
              </w:rPr>
              <w:t>хор, хоровод</w:t>
            </w:r>
          </w:p>
        </w:tc>
        <w:tc>
          <w:tcPr>
            <w:tcW w:w="5602" w:type="dxa"/>
            <w:tcBorders>
              <w:top w:val="single" w:sz="6" w:space="0" w:color="221F1F"/>
              <w:bottom w:val="single" w:sz="6" w:space="0" w:color="221F1F"/>
            </w:tcBorders>
          </w:tcPr>
          <w:p w:rsidR="007F580A" w:rsidRPr="004B19AB" w:rsidRDefault="007F580A" w:rsidP="007F580A">
            <w:pPr>
              <w:spacing w:line="237" w:lineRule="auto"/>
              <w:ind w:right="-15"/>
              <w:jc w:val="both"/>
              <w:rPr>
                <w:sz w:val="20"/>
              </w:rPr>
            </w:pPr>
            <w:r w:rsidRPr="004B19AB">
              <w:rPr>
                <w:spacing w:val="-1"/>
                <w:sz w:val="20"/>
              </w:rPr>
              <w:t xml:space="preserve">Диалог с учителем о значении красоты </w:t>
            </w:r>
            <w:r w:rsidRPr="004B19AB">
              <w:rPr>
                <w:sz w:val="20"/>
              </w:rPr>
              <w:t>и вдохновения в жизни</w:t>
            </w:r>
            <w:r w:rsidRPr="004B19AB">
              <w:rPr>
                <w:spacing w:val="1"/>
                <w:sz w:val="20"/>
              </w:rPr>
              <w:t xml:space="preserve"> </w:t>
            </w:r>
            <w:r w:rsidRPr="004B19AB">
              <w:rPr>
                <w:sz w:val="20"/>
              </w:rPr>
              <w:t>человека.</w:t>
            </w:r>
          </w:p>
          <w:p w:rsidR="007F580A" w:rsidRPr="004B19AB" w:rsidRDefault="007F580A" w:rsidP="007F580A">
            <w:pPr>
              <w:ind w:right="-15"/>
              <w:jc w:val="both"/>
              <w:rPr>
                <w:sz w:val="20"/>
              </w:rPr>
            </w:pPr>
            <w:r w:rsidRPr="004B19AB">
              <w:rPr>
                <w:sz w:val="20"/>
              </w:rPr>
              <w:t>Слушание</w:t>
            </w:r>
            <w:r w:rsidRPr="004B19AB">
              <w:rPr>
                <w:spacing w:val="1"/>
                <w:sz w:val="20"/>
              </w:rPr>
              <w:t xml:space="preserve"> </w:t>
            </w:r>
            <w:r w:rsidRPr="004B19AB">
              <w:rPr>
                <w:sz w:val="20"/>
              </w:rPr>
              <w:t>музыки,</w:t>
            </w:r>
            <w:r w:rsidRPr="004B19AB">
              <w:rPr>
                <w:spacing w:val="1"/>
                <w:sz w:val="20"/>
              </w:rPr>
              <w:t xml:space="preserve"> </w:t>
            </w:r>
            <w:r w:rsidRPr="004B19AB">
              <w:rPr>
                <w:sz w:val="20"/>
              </w:rPr>
              <w:t>концентрация</w:t>
            </w:r>
            <w:r w:rsidRPr="004B19AB">
              <w:rPr>
                <w:spacing w:val="1"/>
                <w:sz w:val="20"/>
              </w:rPr>
              <w:t xml:space="preserve"> </w:t>
            </w:r>
            <w:r w:rsidRPr="004B19AB">
              <w:rPr>
                <w:sz w:val="20"/>
              </w:rPr>
              <w:t>на</w:t>
            </w:r>
            <w:r w:rsidRPr="004B19AB">
              <w:rPr>
                <w:spacing w:val="1"/>
                <w:sz w:val="20"/>
              </w:rPr>
              <w:t xml:space="preserve"> </w:t>
            </w:r>
            <w:r w:rsidRPr="004B19AB">
              <w:rPr>
                <w:sz w:val="20"/>
              </w:rPr>
              <w:t>её</w:t>
            </w:r>
            <w:r w:rsidRPr="004B19AB">
              <w:rPr>
                <w:spacing w:val="1"/>
                <w:sz w:val="20"/>
              </w:rPr>
              <w:t xml:space="preserve"> </w:t>
            </w:r>
            <w:r w:rsidRPr="004B19AB">
              <w:rPr>
                <w:sz w:val="20"/>
              </w:rPr>
              <w:t>восприятии,</w:t>
            </w:r>
            <w:r w:rsidRPr="004B19AB">
              <w:rPr>
                <w:spacing w:val="1"/>
                <w:sz w:val="20"/>
              </w:rPr>
              <w:t xml:space="preserve"> </w:t>
            </w:r>
            <w:r w:rsidRPr="004B19AB">
              <w:rPr>
                <w:sz w:val="20"/>
              </w:rPr>
              <w:t>своём</w:t>
            </w:r>
            <w:r w:rsidRPr="004B19AB">
              <w:rPr>
                <w:spacing w:val="-47"/>
                <w:sz w:val="20"/>
              </w:rPr>
              <w:t xml:space="preserve"> </w:t>
            </w:r>
            <w:r w:rsidRPr="004B19AB">
              <w:rPr>
                <w:sz w:val="20"/>
              </w:rPr>
              <w:t>вну</w:t>
            </w:r>
            <w:r w:rsidRPr="004B19AB">
              <w:rPr>
                <w:sz w:val="20"/>
              </w:rPr>
              <w:t>т</w:t>
            </w:r>
            <w:r w:rsidRPr="004B19AB">
              <w:rPr>
                <w:sz w:val="20"/>
              </w:rPr>
              <w:t>реннем</w:t>
            </w:r>
            <w:r w:rsidRPr="004B19AB">
              <w:rPr>
                <w:spacing w:val="8"/>
                <w:sz w:val="20"/>
              </w:rPr>
              <w:t xml:space="preserve"> </w:t>
            </w:r>
            <w:r w:rsidRPr="004B19AB">
              <w:rPr>
                <w:sz w:val="20"/>
              </w:rPr>
              <w:t>состоянии.</w:t>
            </w:r>
          </w:p>
          <w:p w:rsidR="007F580A" w:rsidRPr="004B19AB" w:rsidRDefault="007F580A" w:rsidP="007F580A">
            <w:pPr>
              <w:jc w:val="both"/>
              <w:rPr>
                <w:sz w:val="20"/>
              </w:rPr>
            </w:pPr>
            <w:r w:rsidRPr="004B19AB">
              <w:rPr>
                <w:spacing w:val="-1"/>
                <w:sz w:val="20"/>
              </w:rPr>
              <w:t>Двигательная</w:t>
            </w:r>
            <w:r w:rsidRPr="004B19AB">
              <w:rPr>
                <w:spacing w:val="27"/>
                <w:sz w:val="20"/>
              </w:rPr>
              <w:t xml:space="preserve"> </w:t>
            </w:r>
            <w:r w:rsidRPr="004B19AB">
              <w:rPr>
                <w:sz w:val="20"/>
              </w:rPr>
              <w:t>импровизация</w:t>
            </w:r>
            <w:r w:rsidRPr="004B19AB">
              <w:rPr>
                <w:spacing w:val="26"/>
                <w:sz w:val="20"/>
              </w:rPr>
              <w:t xml:space="preserve"> </w:t>
            </w:r>
            <w:r w:rsidRPr="004B19AB">
              <w:rPr>
                <w:sz w:val="20"/>
              </w:rPr>
              <w:t>под</w:t>
            </w:r>
            <w:r w:rsidRPr="004B19AB">
              <w:rPr>
                <w:spacing w:val="23"/>
                <w:sz w:val="20"/>
              </w:rPr>
              <w:t xml:space="preserve"> </w:t>
            </w:r>
            <w:r w:rsidRPr="004B19AB">
              <w:rPr>
                <w:sz w:val="20"/>
              </w:rPr>
              <w:t>музыку</w:t>
            </w:r>
            <w:r w:rsidRPr="004B19AB">
              <w:rPr>
                <w:spacing w:val="27"/>
                <w:sz w:val="20"/>
              </w:rPr>
              <w:t xml:space="preserve"> </w:t>
            </w:r>
            <w:r w:rsidRPr="004B19AB">
              <w:rPr>
                <w:sz w:val="20"/>
              </w:rPr>
              <w:t>лирического</w:t>
            </w:r>
            <w:r w:rsidRPr="004B19AB">
              <w:rPr>
                <w:spacing w:val="-12"/>
                <w:sz w:val="20"/>
              </w:rPr>
              <w:t xml:space="preserve"> </w:t>
            </w:r>
            <w:r w:rsidRPr="004B19AB">
              <w:rPr>
                <w:sz w:val="20"/>
              </w:rPr>
              <w:t>характера</w:t>
            </w:r>
          </w:p>
          <w:p w:rsidR="007F580A" w:rsidRPr="004B19AB" w:rsidRDefault="007F580A" w:rsidP="007F580A">
            <w:pPr>
              <w:jc w:val="both"/>
              <w:rPr>
                <w:sz w:val="20"/>
              </w:rPr>
            </w:pPr>
            <w:r w:rsidRPr="004B19AB">
              <w:rPr>
                <w:sz w:val="20"/>
              </w:rPr>
              <w:t>«Цветы</w:t>
            </w:r>
            <w:r w:rsidRPr="004B19AB">
              <w:rPr>
                <w:spacing w:val="6"/>
                <w:sz w:val="20"/>
              </w:rPr>
              <w:t xml:space="preserve"> </w:t>
            </w:r>
            <w:r w:rsidRPr="004B19AB">
              <w:rPr>
                <w:sz w:val="20"/>
              </w:rPr>
              <w:t>распускаются</w:t>
            </w:r>
            <w:r w:rsidRPr="004B19AB">
              <w:rPr>
                <w:spacing w:val="4"/>
                <w:sz w:val="20"/>
              </w:rPr>
              <w:t xml:space="preserve"> </w:t>
            </w:r>
            <w:r w:rsidRPr="004B19AB">
              <w:rPr>
                <w:sz w:val="20"/>
              </w:rPr>
              <w:t>под</w:t>
            </w:r>
            <w:r w:rsidRPr="004B19AB">
              <w:rPr>
                <w:spacing w:val="6"/>
                <w:sz w:val="20"/>
              </w:rPr>
              <w:t xml:space="preserve"> </w:t>
            </w:r>
            <w:r w:rsidRPr="004B19AB">
              <w:rPr>
                <w:sz w:val="20"/>
              </w:rPr>
              <w:t>музыку».</w:t>
            </w:r>
          </w:p>
          <w:p w:rsidR="007F580A" w:rsidRPr="004B19AB" w:rsidRDefault="007F580A" w:rsidP="007F580A">
            <w:pPr>
              <w:ind w:right="-15"/>
              <w:jc w:val="both"/>
              <w:rPr>
                <w:sz w:val="20"/>
              </w:rPr>
            </w:pPr>
            <w:r w:rsidRPr="004B19AB">
              <w:rPr>
                <w:sz w:val="20"/>
              </w:rPr>
              <w:t>Выстраивание</w:t>
            </w:r>
            <w:r w:rsidRPr="004B19AB">
              <w:rPr>
                <w:spacing w:val="1"/>
                <w:sz w:val="20"/>
              </w:rPr>
              <w:t xml:space="preserve"> </w:t>
            </w:r>
            <w:r w:rsidRPr="004B19AB">
              <w:rPr>
                <w:sz w:val="20"/>
              </w:rPr>
              <w:t>хорового</w:t>
            </w:r>
            <w:r w:rsidRPr="004B19AB">
              <w:rPr>
                <w:spacing w:val="1"/>
                <w:sz w:val="20"/>
              </w:rPr>
              <w:t xml:space="preserve"> </w:t>
            </w:r>
            <w:r w:rsidRPr="004B19AB">
              <w:rPr>
                <w:sz w:val="20"/>
              </w:rPr>
              <w:t>унисона</w:t>
            </w:r>
            <w:r w:rsidRPr="004B19AB">
              <w:rPr>
                <w:spacing w:val="1"/>
                <w:sz w:val="20"/>
              </w:rPr>
              <w:t xml:space="preserve"> </w:t>
            </w:r>
            <w:r w:rsidRPr="004B19AB">
              <w:rPr>
                <w:sz w:val="20"/>
              </w:rPr>
              <w:t>—</w:t>
            </w:r>
            <w:r w:rsidRPr="004B19AB">
              <w:rPr>
                <w:spacing w:val="1"/>
                <w:sz w:val="20"/>
              </w:rPr>
              <w:t xml:space="preserve"> </w:t>
            </w:r>
            <w:r w:rsidRPr="004B19AB">
              <w:rPr>
                <w:sz w:val="20"/>
              </w:rPr>
              <w:t>вокального</w:t>
            </w:r>
            <w:r w:rsidRPr="004B19AB">
              <w:rPr>
                <w:spacing w:val="1"/>
                <w:sz w:val="20"/>
              </w:rPr>
              <w:t xml:space="preserve"> </w:t>
            </w:r>
            <w:r w:rsidRPr="004B19AB">
              <w:rPr>
                <w:sz w:val="20"/>
              </w:rPr>
              <w:t>и</w:t>
            </w:r>
            <w:r w:rsidRPr="004B19AB">
              <w:rPr>
                <w:spacing w:val="1"/>
                <w:sz w:val="20"/>
              </w:rPr>
              <w:t xml:space="preserve"> </w:t>
            </w:r>
            <w:r w:rsidRPr="004B19AB">
              <w:rPr>
                <w:sz w:val="20"/>
              </w:rPr>
              <w:t>психологич</w:t>
            </w:r>
            <w:r w:rsidRPr="004B19AB">
              <w:rPr>
                <w:sz w:val="20"/>
              </w:rPr>
              <w:t>е</w:t>
            </w:r>
            <w:r w:rsidRPr="004B19AB">
              <w:rPr>
                <w:sz w:val="20"/>
              </w:rPr>
              <w:t>ского.</w:t>
            </w:r>
            <w:r w:rsidRPr="004B19AB">
              <w:rPr>
                <w:spacing w:val="-7"/>
                <w:sz w:val="20"/>
              </w:rPr>
              <w:t xml:space="preserve"> </w:t>
            </w:r>
            <w:r w:rsidRPr="004B19AB">
              <w:rPr>
                <w:sz w:val="20"/>
              </w:rPr>
              <w:t>Одновременное</w:t>
            </w:r>
            <w:r w:rsidRPr="004B19AB">
              <w:rPr>
                <w:spacing w:val="-9"/>
                <w:sz w:val="20"/>
              </w:rPr>
              <w:t xml:space="preserve"> </w:t>
            </w:r>
            <w:r w:rsidRPr="004B19AB">
              <w:rPr>
                <w:sz w:val="20"/>
              </w:rPr>
              <w:t>взятие</w:t>
            </w:r>
            <w:r w:rsidRPr="004B19AB">
              <w:rPr>
                <w:spacing w:val="-6"/>
                <w:sz w:val="20"/>
              </w:rPr>
              <w:t xml:space="preserve"> </w:t>
            </w:r>
            <w:r w:rsidRPr="004B19AB">
              <w:rPr>
                <w:sz w:val="20"/>
              </w:rPr>
              <w:t>и</w:t>
            </w:r>
            <w:r w:rsidRPr="004B19AB">
              <w:rPr>
                <w:spacing w:val="-11"/>
                <w:sz w:val="20"/>
              </w:rPr>
              <w:t xml:space="preserve"> </w:t>
            </w:r>
            <w:r w:rsidRPr="004B19AB">
              <w:rPr>
                <w:sz w:val="20"/>
              </w:rPr>
              <w:t>снятие</w:t>
            </w:r>
            <w:r w:rsidRPr="004B19AB">
              <w:rPr>
                <w:spacing w:val="-9"/>
                <w:sz w:val="20"/>
              </w:rPr>
              <w:t xml:space="preserve"> </w:t>
            </w:r>
            <w:r w:rsidRPr="004B19AB">
              <w:rPr>
                <w:sz w:val="20"/>
              </w:rPr>
              <w:t>звука,</w:t>
            </w:r>
            <w:r w:rsidRPr="004B19AB">
              <w:rPr>
                <w:spacing w:val="-8"/>
                <w:sz w:val="20"/>
              </w:rPr>
              <w:t xml:space="preserve"> </w:t>
            </w:r>
            <w:r w:rsidRPr="004B19AB">
              <w:rPr>
                <w:sz w:val="20"/>
              </w:rPr>
              <w:t>навыки</w:t>
            </w:r>
            <w:r w:rsidRPr="004B19AB">
              <w:rPr>
                <w:spacing w:val="-48"/>
                <w:sz w:val="20"/>
              </w:rPr>
              <w:t xml:space="preserve"> </w:t>
            </w:r>
            <w:r w:rsidRPr="004B19AB">
              <w:rPr>
                <w:sz w:val="20"/>
              </w:rPr>
              <w:t>певческого</w:t>
            </w:r>
            <w:r w:rsidRPr="004B19AB">
              <w:rPr>
                <w:spacing w:val="5"/>
                <w:sz w:val="20"/>
              </w:rPr>
              <w:t xml:space="preserve"> </w:t>
            </w:r>
            <w:r w:rsidRPr="004B19AB">
              <w:rPr>
                <w:sz w:val="20"/>
              </w:rPr>
              <w:t>дыхания</w:t>
            </w:r>
            <w:r w:rsidRPr="004B19AB">
              <w:rPr>
                <w:spacing w:val="5"/>
                <w:sz w:val="20"/>
              </w:rPr>
              <w:t xml:space="preserve"> </w:t>
            </w:r>
            <w:r w:rsidRPr="004B19AB">
              <w:rPr>
                <w:sz w:val="20"/>
              </w:rPr>
              <w:t>по</w:t>
            </w:r>
            <w:r w:rsidRPr="004B19AB">
              <w:rPr>
                <w:spacing w:val="5"/>
                <w:sz w:val="20"/>
              </w:rPr>
              <w:t xml:space="preserve"> </w:t>
            </w:r>
            <w:r w:rsidRPr="004B19AB">
              <w:rPr>
                <w:sz w:val="20"/>
              </w:rPr>
              <w:t>руке</w:t>
            </w:r>
            <w:r w:rsidRPr="004B19AB">
              <w:rPr>
                <w:spacing w:val="8"/>
                <w:sz w:val="20"/>
              </w:rPr>
              <w:t xml:space="preserve"> </w:t>
            </w:r>
            <w:r w:rsidRPr="004B19AB">
              <w:rPr>
                <w:sz w:val="20"/>
              </w:rPr>
              <w:t>дирижёра.</w:t>
            </w:r>
          </w:p>
          <w:p w:rsidR="007F580A" w:rsidRPr="004B19AB" w:rsidRDefault="007F580A" w:rsidP="007F580A">
            <w:pPr>
              <w:spacing w:line="230" w:lineRule="exact"/>
              <w:ind w:right="-15"/>
              <w:jc w:val="both"/>
              <w:rPr>
                <w:sz w:val="20"/>
              </w:rPr>
            </w:pPr>
            <w:r w:rsidRPr="004B19AB">
              <w:rPr>
                <w:sz w:val="20"/>
              </w:rPr>
              <w:t>Разучивание,</w:t>
            </w:r>
            <w:r w:rsidRPr="004B19AB">
              <w:rPr>
                <w:spacing w:val="1"/>
                <w:sz w:val="20"/>
              </w:rPr>
              <w:t xml:space="preserve"> </w:t>
            </w:r>
            <w:r w:rsidRPr="004B19AB">
              <w:rPr>
                <w:sz w:val="20"/>
              </w:rPr>
              <w:t>исполнение</w:t>
            </w:r>
            <w:r w:rsidRPr="004B19AB">
              <w:rPr>
                <w:spacing w:val="1"/>
                <w:sz w:val="20"/>
              </w:rPr>
              <w:t xml:space="preserve"> </w:t>
            </w:r>
            <w:r w:rsidRPr="004B19AB">
              <w:rPr>
                <w:sz w:val="20"/>
              </w:rPr>
              <w:t>красивой</w:t>
            </w:r>
            <w:r w:rsidRPr="004B19AB">
              <w:rPr>
                <w:spacing w:val="1"/>
                <w:sz w:val="20"/>
              </w:rPr>
              <w:t xml:space="preserve"> </w:t>
            </w:r>
            <w:r w:rsidRPr="004B19AB">
              <w:rPr>
                <w:sz w:val="20"/>
              </w:rPr>
              <w:t>песни.</w:t>
            </w:r>
            <w:r w:rsidRPr="004B19AB">
              <w:rPr>
                <w:spacing w:val="1"/>
                <w:sz w:val="20"/>
              </w:rPr>
              <w:t xml:space="preserve"> </w:t>
            </w:r>
            <w:r w:rsidRPr="004B19AB">
              <w:rPr>
                <w:i/>
                <w:sz w:val="20"/>
              </w:rPr>
              <w:t>На</w:t>
            </w:r>
            <w:r w:rsidRPr="004B19AB">
              <w:rPr>
                <w:i/>
                <w:spacing w:val="1"/>
                <w:sz w:val="20"/>
              </w:rPr>
              <w:t xml:space="preserve"> </w:t>
            </w:r>
            <w:r w:rsidRPr="004B19AB">
              <w:rPr>
                <w:i/>
                <w:sz w:val="20"/>
              </w:rPr>
              <w:t>выбор</w:t>
            </w:r>
            <w:r w:rsidRPr="004B19AB">
              <w:rPr>
                <w:i/>
                <w:spacing w:val="1"/>
                <w:sz w:val="20"/>
              </w:rPr>
              <w:t xml:space="preserve"> </w:t>
            </w:r>
            <w:r w:rsidRPr="004B19AB">
              <w:rPr>
                <w:i/>
                <w:sz w:val="20"/>
              </w:rPr>
              <w:t>или</w:t>
            </w:r>
            <w:r w:rsidRPr="004B19AB">
              <w:rPr>
                <w:i/>
                <w:spacing w:val="1"/>
                <w:sz w:val="20"/>
              </w:rPr>
              <w:t xml:space="preserve"> </w:t>
            </w:r>
            <w:r w:rsidRPr="004B19AB">
              <w:rPr>
                <w:i/>
                <w:sz w:val="20"/>
              </w:rPr>
              <w:t>ф</w:t>
            </w:r>
            <w:r w:rsidRPr="004B19AB">
              <w:rPr>
                <w:i/>
                <w:sz w:val="20"/>
              </w:rPr>
              <w:t>а</w:t>
            </w:r>
            <w:r w:rsidRPr="004B19AB">
              <w:rPr>
                <w:i/>
                <w:sz w:val="20"/>
              </w:rPr>
              <w:t>культативно</w:t>
            </w:r>
            <w:r w:rsidRPr="004B19AB">
              <w:rPr>
                <w:sz w:val="20"/>
              </w:rPr>
              <w:t>:</w:t>
            </w:r>
            <w:r w:rsidRPr="004B19AB">
              <w:rPr>
                <w:spacing w:val="-2"/>
                <w:sz w:val="20"/>
              </w:rPr>
              <w:t xml:space="preserve"> </w:t>
            </w:r>
            <w:r w:rsidRPr="004B19AB">
              <w:rPr>
                <w:sz w:val="20"/>
              </w:rPr>
              <w:t>Разучивание</w:t>
            </w:r>
            <w:r w:rsidRPr="004B19AB">
              <w:rPr>
                <w:spacing w:val="-13"/>
                <w:sz w:val="20"/>
              </w:rPr>
              <w:t xml:space="preserve"> </w:t>
            </w:r>
            <w:r w:rsidRPr="004B19AB">
              <w:rPr>
                <w:sz w:val="20"/>
              </w:rPr>
              <w:t>хоровода,</w:t>
            </w:r>
            <w:r w:rsidRPr="004B19AB">
              <w:rPr>
                <w:spacing w:val="-12"/>
                <w:sz w:val="20"/>
              </w:rPr>
              <w:t xml:space="preserve"> </w:t>
            </w:r>
            <w:r w:rsidRPr="004B19AB">
              <w:rPr>
                <w:sz w:val="20"/>
              </w:rPr>
              <w:t>социальные</w:t>
            </w:r>
            <w:r w:rsidRPr="004B19AB">
              <w:rPr>
                <w:spacing w:val="-10"/>
                <w:sz w:val="20"/>
              </w:rPr>
              <w:t xml:space="preserve"> </w:t>
            </w:r>
            <w:r w:rsidRPr="004B19AB">
              <w:rPr>
                <w:sz w:val="20"/>
              </w:rPr>
              <w:t>танцы</w:t>
            </w:r>
          </w:p>
        </w:tc>
      </w:tr>
      <w:tr w:rsidR="007F580A" w:rsidRPr="004B19AB" w:rsidTr="007F580A">
        <w:trPr>
          <w:trHeight w:val="2637"/>
        </w:trPr>
        <w:tc>
          <w:tcPr>
            <w:tcW w:w="1701" w:type="dxa"/>
            <w:tcBorders>
              <w:top w:val="single" w:sz="6" w:space="0" w:color="221F1F"/>
              <w:left w:val="single" w:sz="6" w:space="0" w:color="221F1F"/>
              <w:right w:val="single" w:sz="6" w:space="0" w:color="221F1F"/>
            </w:tcBorders>
          </w:tcPr>
          <w:p w:rsidR="007F580A" w:rsidRPr="004B19AB" w:rsidRDefault="007F580A" w:rsidP="007F580A">
            <w:pPr>
              <w:spacing w:line="223" w:lineRule="exact"/>
              <w:ind w:right="7"/>
              <w:jc w:val="center"/>
              <w:rPr>
                <w:sz w:val="20"/>
              </w:rPr>
            </w:pPr>
            <w:r w:rsidRPr="004B19AB">
              <w:rPr>
                <w:w w:val="105"/>
                <w:sz w:val="20"/>
              </w:rPr>
              <w:t>Б)</w:t>
            </w:r>
          </w:p>
          <w:p w:rsidR="007F580A" w:rsidRPr="004B19AB" w:rsidRDefault="007F580A" w:rsidP="007F580A">
            <w:pPr>
              <w:ind w:right="9"/>
              <w:jc w:val="center"/>
              <w:rPr>
                <w:sz w:val="20"/>
              </w:rPr>
            </w:pPr>
            <w:r w:rsidRPr="004B19AB">
              <w:rPr>
                <w:sz w:val="20"/>
              </w:rPr>
              <w:t>2—4</w:t>
            </w:r>
          </w:p>
          <w:p w:rsidR="007F580A" w:rsidRPr="004B19AB" w:rsidRDefault="007F580A" w:rsidP="007F580A">
            <w:pPr>
              <w:spacing w:before="1"/>
              <w:ind w:right="9"/>
              <w:jc w:val="center"/>
              <w:rPr>
                <w:sz w:val="20"/>
              </w:rPr>
            </w:pPr>
            <w:r w:rsidRPr="004B19AB">
              <w:rPr>
                <w:sz w:val="20"/>
              </w:rPr>
              <w:t>учебныхчаса</w:t>
            </w:r>
          </w:p>
        </w:tc>
        <w:tc>
          <w:tcPr>
            <w:tcW w:w="1480" w:type="dxa"/>
            <w:tcBorders>
              <w:left w:val="single" w:sz="6" w:space="0" w:color="221F1F"/>
            </w:tcBorders>
          </w:tcPr>
          <w:p w:rsidR="007F580A" w:rsidRPr="004B19AB" w:rsidRDefault="007F580A" w:rsidP="007F580A">
            <w:pPr>
              <w:ind w:right="-11"/>
              <w:rPr>
                <w:sz w:val="20"/>
              </w:rPr>
            </w:pPr>
            <w:r w:rsidRPr="004B19AB">
              <w:rPr>
                <w:spacing w:val="-1"/>
                <w:sz w:val="20"/>
              </w:rPr>
              <w:t>Музыкальны</w:t>
            </w:r>
            <w:r w:rsidRPr="004B19AB">
              <w:rPr>
                <w:spacing w:val="-47"/>
                <w:sz w:val="20"/>
              </w:rPr>
              <w:t xml:space="preserve"> </w:t>
            </w:r>
            <w:r w:rsidRPr="004B19AB">
              <w:rPr>
                <w:sz w:val="20"/>
              </w:rPr>
              <w:t>епейзажи</w:t>
            </w:r>
          </w:p>
        </w:tc>
        <w:tc>
          <w:tcPr>
            <w:tcW w:w="2210" w:type="dxa"/>
            <w:tcBorders>
              <w:top w:val="single" w:sz="6" w:space="0" w:color="221F1F"/>
            </w:tcBorders>
          </w:tcPr>
          <w:p w:rsidR="007F580A" w:rsidRPr="004B19AB" w:rsidRDefault="007F580A" w:rsidP="007F580A">
            <w:pPr>
              <w:tabs>
                <w:tab w:val="left" w:pos="1395"/>
              </w:tabs>
              <w:ind w:right="-15"/>
              <w:jc w:val="both"/>
              <w:rPr>
                <w:sz w:val="20"/>
              </w:rPr>
            </w:pPr>
            <w:r w:rsidRPr="004B19AB">
              <w:rPr>
                <w:sz w:val="20"/>
              </w:rPr>
              <w:t>Образы</w:t>
            </w:r>
            <w:r w:rsidRPr="004B19AB">
              <w:rPr>
                <w:spacing w:val="1"/>
                <w:sz w:val="20"/>
              </w:rPr>
              <w:t xml:space="preserve"> </w:t>
            </w:r>
            <w:r w:rsidRPr="004B19AB">
              <w:rPr>
                <w:sz w:val="20"/>
              </w:rPr>
              <w:t>природы</w:t>
            </w:r>
            <w:r w:rsidRPr="004B19AB">
              <w:rPr>
                <w:spacing w:val="1"/>
                <w:sz w:val="20"/>
              </w:rPr>
              <w:t xml:space="preserve"> </w:t>
            </w:r>
            <w:r w:rsidRPr="004B19AB">
              <w:rPr>
                <w:sz w:val="20"/>
              </w:rPr>
              <w:t>в</w:t>
            </w:r>
            <w:r w:rsidRPr="004B19AB">
              <w:rPr>
                <w:spacing w:val="-47"/>
                <w:sz w:val="20"/>
              </w:rPr>
              <w:t xml:space="preserve"> </w:t>
            </w:r>
            <w:r w:rsidRPr="004B19AB">
              <w:rPr>
                <w:sz w:val="20"/>
              </w:rPr>
              <w:t>муз</w:t>
            </w:r>
            <w:r w:rsidRPr="004B19AB">
              <w:rPr>
                <w:sz w:val="20"/>
              </w:rPr>
              <w:t>ы</w:t>
            </w:r>
            <w:r w:rsidRPr="004B19AB">
              <w:rPr>
                <w:sz w:val="20"/>
              </w:rPr>
              <w:t>ке.</w:t>
            </w:r>
            <w:r w:rsidRPr="004B19AB">
              <w:rPr>
                <w:spacing w:val="1"/>
                <w:sz w:val="20"/>
              </w:rPr>
              <w:t xml:space="preserve"> </w:t>
            </w:r>
            <w:r w:rsidRPr="004B19AB">
              <w:rPr>
                <w:sz w:val="20"/>
              </w:rPr>
              <w:t>Настроение</w:t>
            </w:r>
            <w:r w:rsidRPr="004B19AB">
              <w:rPr>
                <w:spacing w:val="-47"/>
                <w:sz w:val="20"/>
              </w:rPr>
              <w:t xml:space="preserve"> </w:t>
            </w:r>
            <w:r w:rsidRPr="004B19AB">
              <w:rPr>
                <w:sz w:val="20"/>
              </w:rPr>
              <w:t>музыкал</w:t>
            </w:r>
            <w:r w:rsidRPr="004B19AB">
              <w:rPr>
                <w:sz w:val="20"/>
              </w:rPr>
              <w:t>ь</w:t>
            </w:r>
            <w:r w:rsidRPr="004B19AB">
              <w:rPr>
                <w:sz w:val="20"/>
              </w:rPr>
              <w:t>ных</w:t>
            </w:r>
            <w:r w:rsidRPr="004B19AB">
              <w:rPr>
                <w:spacing w:val="1"/>
                <w:sz w:val="20"/>
              </w:rPr>
              <w:t xml:space="preserve"> </w:t>
            </w:r>
            <w:r w:rsidRPr="004B19AB">
              <w:rPr>
                <w:sz w:val="20"/>
              </w:rPr>
              <w:t>пейзажей.</w:t>
            </w:r>
            <w:r w:rsidRPr="004B19AB">
              <w:rPr>
                <w:spacing w:val="-47"/>
                <w:sz w:val="20"/>
              </w:rPr>
              <w:t xml:space="preserve"> </w:t>
            </w:r>
            <w:r w:rsidRPr="004B19AB">
              <w:rPr>
                <w:sz w:val="20"/>
              </w:rPr>
              <w:t>Чувства</w:t>
            </w:r>
            <w:r w:rsidRPr="004B19AB">
              <w:rPr>
                <w:sz w:val="20"/>
              </w:rPr>
              <w:tab/>
              <w:t>человека,</w:t>
            </w:r>
            <w:r w:rsidRPr="004B19AB">
              <w:rPr>
                <w:spacing w:val="-48"/>
                <w:sz w:val="20"/>
              </w:rPr>
              <w:t xml:space="preserve"> </w:t>
            </w:r>
            <w:r w:rsidRPr="004B19AB">
              <w:rPr>
                <w:sz w:val="20"/>
              </w:rPr>
              <w:t>любующегося</w:t>
            </w:r>
            <w:r w:rsidRPr="004B19AB">
              <w:rPr>
                <w:spacing w:val="1"/>
                <w:sz w:val="20"/>
              </w:rPr>
              <w:t xml:space="preserve"> </w:t>
            </w:r>
            <w:r w:rsidRPr="004B19AB">
              <w:rPr>
                <w:sz w:val="20"/>
              </w:rPr>
              <w:t>природой.</w:t>
            </w:r>
            <w:r w:rsidRPr="004B19AB">
              <w:rPr>
                <w:spacing w:val="-47"/>
                <w:sz w:val="20"/>
              </w:rPr>
              <w:t xml:space="preserve"> </w:t>
            </w:r>
            <w:r w:rsidRPr="004B19AB">
              <w:rPr>
                <w:sz w:val="20"/>
              </w:rPr>
              <w:t>Музыка</w:t>
            </w:r>
            <w:r w:rsidRPr="004B19AB">
              <w:rPr>
                <w:spacing w:val="1"/>
                <w:sz w:val="20"/>
              </w:rPr>
              <w:t xml:space="preserve"> </w:t>
            </w:r>
            <w:r w:rsidRPr="004B19AB">
              <w:rPr>
                <w:sz w:val="20"/>
              </w:rPr>
              <w:t>—</w:t>
            </w:r>
            <w:r w:rsidRPr="004B19AB">
              <w:rPr>
                <w:spacing w:val="1"/>
                <w:sz w:val="20"/>
              </w:rPr>
              <w:t xml:space="preserve"> </w:t>
            </w:r>
            <w:r w:rsidRPr="004B19AB">
              <w:rPr>
                <w:sz w:val="20"/>
              </w:rPr>
              <w:t>выражение</w:t>
            </w:r>
            <w:r w:rsidRPr="004B19AB">
              <w:rPr>
                <w:spacing w:val="-47"/>
                <w:sz w:val="20"/>
              </w:rPr>
              <w:t xml:space="preserve"> </w:t>
            </w:r>
            <w:r w:rsidRPr="004B19AB">
              <w:rPr>
                <w:sz w:val="20"/>
              </w:rPr>
              <w:t>глубоких чувств,</w:t>
            </w:r>
            <w:r w:rsidRPr="004B19AB">
              <w:rPr>
                <w:spacing w:val="1"/>
                <w:sz w:val="20"/>
              </w:rPr>
              <w:t xml:space="preserve"> </w:t>
            </w:r>
            <w:r w:rsidRPr="004B19AB">
              <w:rPr>
                <w:sz w:val="20"/>
              </w:rPr>
              <w:t>тонких</w:t>
            </w:r>
            <w:r w:rsidRPr="004B19AB">
              <w:rPr>
                <w:spacing w:val="1"/>
                <w:sz w:val="20"/>
              </w:rPr>
              <w:t xml:space="preserve"> </w:t>
            </w:r>
            <w:r w:rsidRPr="004B19AB">
              <w:rPr>
                <w:sz w:val="20"/>
              </w:rPr>
              <w:t>оттенков</w:t>
            </w:r>
            <w:r w:rsidRPr="004B19AB">
              <w:rPr>
                <w:spacing w:val="1"/>
                <w:sz w:val="20"/>
              </w:rPr>
              <w:t xml:space="preserve"> </w:t>
            </w:r>
            <w:r w:rsidRPr="004B19AB">
              <w:rPr>
                <w:sz w:val="20"/>
              </w:rPr>
              <w:t>настроения,</w:t>
            </w:r>
            <w:r w:rsidRPr="004B19AB">
              <w:rPr>
                <w:spacing w:val="-47"/>
                <w:sz w:val="20"/>
              </w:rPr>
              <w:t xml:space="preserve"> </w:t>
            </w:r>
            <w:r w:rsidRPr="004B19AB">
              <w:rPr>
                <w:sz w:val="20"/>
              </w:rPr>
              <w:t>к</w:t>
            </w:r>
            <w:r w:rsidRPr="004B19AB">
              <w:rPr>
                <w:sz w:val="20"/>
              </w:rPr>
              <w:t>о</w:t>
            </w:r>
            <w:r w:rsidRPr="004B19AB">
              <w:rPr>
                <w:sz w:val="20"/>
              </w:rPr>
              <w:t>торые трудно передать</w:t>
            </w:r>
            <w:r w:rsidRPr="004B19AB">
              <w:rPr>
                <w:spacing w:val="1"/>
                <w:sz w:val="20"/>
              </w:rPr>
              <w:t xml:space="preserve"> </w:t>
            </w:r>
            <w:r w:rsidRPr="004B19AB">
              <w:rPr>
                <w:sz w:val="20"/>
              </w:rPr>
              <w:t>словами</w:t>
            </w:r>
          </w:p>
        </w:tc>
        <w:tc>
          <w:tcPr>
            <w:tcW w:w="5602"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Слушание</w:t>
            </w:r>
            <w:r w:rsidRPr="004B19AB">
              <w:rPr>
                <w:spacing w:val="1"/>
                <w:sz w:val="20"/>
              </w:rPr>
              <w:t xml:space="preserve"> </w:t>
            </w:r>
            <w:r w:rsidRPr="004B19AB">
              <w:rPr>
                <w:sz w:val="20"/>
              </w:rPr>
              <w:t>произведений</w:t>
            </w:r>
            <w:r w:rsidRPr="004B19AB">
              <w:rPr>
                <w:spacing w:val="1"/>
                <w:sz w:val="20"/>
              </w:rPr>
              <w:t xml:space="preserve"> </w:t>
            </w:r>
            <w:r w:rsidRPr="004B19AB">
              <w:rPr>
                <w:sz w:val="20"/>
              </w:rPr>
              <w:t>программной</w:t>
            </w:r>
            <w:r w:rsidRPr="004B19AB">
              <w:rPr>
                <w:spacing w:val="1"/>
                <w:sz w:val="20"/>
              </w:rPr>
              <w:t xml:space="preserve"> </w:t>
            </w:r>
            <w:r w:rsidRPr="004B19AB">
              <w:rPr>
                <w:sz w:val="20"/>
              </w:rPr>
              <w:t>музыки,</w:t>
            </w:r>
            <w:r w:rsidRPr="004B19AB">
              <w:rPr>
                <w:spacing w:val="1"/>
                <w:sz w:val="20"/>
              </w:rPr>
              <w:t xml:space="preserve"> </w:t>
            </w:r>
            <w:r w:rsidRPr="004B19AB">
              <w:rPr>
                <w:sz w:val="20"/>
              </w:rPr>
              <w:t>посвящённой</w:t>
            </w:r>
            <w:r w:rsidRPr="004B19AB">
              <w:rPr>
                <w:spacing w:val="1"/>
                <w:sz w:val="20"/>
              </w:rPr>
              <w:t xml:space="preserve"> </w:t>
            </w:r>
            <w:r w:rsidRPr="004B19AB">
              <w:rPr>
                <w:sz w:val="20"/>
              </w:rPr>
              <w:t>образам природы. Подбор эпитетов для описания</w:t>
            </w:r>
            <w:r w:rsidRPr="004B19AB">
              <w:rPr>
                <w:spacing w:val="1"/>
                <w:sz w:val="20"/>
              </w:rPr>
              <w:t xml:space="preserve"> </w:t>
            </w:r>
            <w:r w:rsidRPr="004B19AB">
              <w:rPr>
                <w:sz w:val="20"/>
              </w:rPr>
              <w:t>настроения,</w:t>
            </w:r>
            <w:r w:rsidRPr="004B19AB">
              <w:rPr>
                <w:spacing w:val="1"/>
                <w:sz w:val="20"/>
              </w:rPr>
              <w:t xml:space="preserve"> </w:t>
            </w:r>
            <w:r w:rsidRPr="004B19AB">
              <w:rPr>
                <w:sz w:val="20"/>
              </w:rPr>
              <w:t>характера</w:t>
            </w:r>
            <w:r w:rsidRPr="004B19AB">
              <w:rPr>
                <w:spacing w:val="-3"/>
                <w:sz w:val="20"/>
              </w:rPr>
              <w:t xml:space="preserve"> </w:t>
            </w:r>
            <w:r w:rsidRPr="004B19AB">
              <w:rPr>
                <w:sz w:val="20"/>
              </w:rPr>
              <w:t>музыки.</w:t>
            </w:r>
            <w:r w:rsidRPr="004B19AB">
              <w:rPr>
                <w:spacing w:val="2"/>
                <w:sz w:val="20"/>
              </w:rPr>
              <w:t xml:space="preserve"> </w:t>
            </w:r>
            <w:r w:rsidRPr="004B19AB">
              <w:rPr>
                <w:sz w:val="20"/>
              </w:rPr>
              <w:t>Сопоставление</w:t>
            </w:r>
            <w:r w:rsidRPr="004B19AB">
              <w:rPr>
                <w:spacing w:val="-2"/>
                <w:sz w:val="20"/>
              </w:rPr>
              <w:t xml:space="preserve"> </w:t>
            </w:r>
            <w:r w:rsidRPr="004B19AB">
              <w:rPr>
                <w:sz w:val="20"/>
              </w:rPr>
              <w:t>музыки</w:t>
            </w:r>
          </w:p>
          <w:p w:rsidR="007F580A" w:rsidRPr="004B19AB" w:rsidRDefault="007F580A" w:rsidP="007F580A">
            <w:pPr>
              <w:ind w:right="-15"/>
              <w:jc w:val="both"/>
              <w:rPr>
                <w:sz w:val="20"/>
              </w:rPr>
            </w:pPr>
            <w:r w:rsidRPr="004B19AB">
              <w:rPr>
                <w:sz w:val="20"/>
              </w:rPr>
              <w:t>с</w:t>
            </w:r>
            <w:r w:rsidRPr="004B19AB">
              <w:rPr>
                <w:spacing w:val="1"/>
                <w:sz w:val="20"/>
              </w:rPr>
              <w:t xml:space="preserve"> </w:t>
            </w:r>
            <w:r w:rsidRPr="004B19AB">
              <w:rPr>
                <w:sz w:val="20"/>
              </w:rPr>
              <w:t>произведениями</w:t>
            </w:r>
            <w:r w:rsidRPr="004B19AB">
              <w:rPr>
                <w:spacing w:val="1"/>
                <w:sz w:val="20"/>
              </w:rPr>
              <w:t xml:space="preserve"> </w:t>
            </w:r>
            <w:r w:rsidRPr="004B19AB">
              <w:rPr>
                <w:sz w:val="20"/>
              </w:rPr>
              <w:t>изобразительного</w:t>
            </w:r>
            <w:r w:rsidRPr="004B19AB">
              <w:rPr>
                <w:spacing w:val="1"/>
                <w:sz w:val="20"/>
              </w:rPr>
              <w:t xml:space="preserve"> </w:t>
            </w:r>
            <w:r w:rsidRPr="004B19AB">
              <w:rPr>
                <w:sz w:val="20"/>
              </w:rPr>
              <w:t>искусства.</w:t>
            </w:r>
            <w:r w:rsidRPr="004B19AB">
              <w:rPr>
                <w:spacing w:val="1"/>
                <w:sz w:val="20"/>
              </w:rPr>
              <w:t xml:space="preserve"> </w:t>
            </w:r>
            <w:r w:rsidRPr="004B19AB">
              <w:rPr>
                <w:sz w:val="20"/>
              </w:rPr>
              <w:t>Двигательная</w:t>
            </w:r>
            <w:r w:rsidRPr="004B19AB">
              <w:rPr>
                <w:spacing w:val="1"/>
                <w:sz w:val="20"/>
              </w:rPr>
              <w:t xml:space="preserve"> </w:t>
            </w:r>
            <w:r w:rsidRPr="004B19AB">
              <w:rPr>
                <w:sz w:val="20"/>
              </w:rPr>
              <w:t>импровизация,</w:t>
            </w:r>
            <w:r w:rsidRPr="004B19AB">
              <w:rPr>
                <w:spacing w:val="1"/>
                <w:sz w:val="20"/>
              </w:rPr>
              <w:t xml:space="preserve"> </w:t>
            </w:r>
            <w:r w:rsidRPr="004B19AB">
              <w:rPr>
                <w:sz w:val="20"/>
              </w:rPr>
              <w:t>пластическое</w:t>
            </w:r>
            <w:r w:rsidRPr="004B19AB">
              <w:rPr>
                <w:spacing w:val="1"/>
                <w:sz w:val="20"/>
              </w:rPr>
              <w:t xml:space="preserve"> </w:t>
            </w:r>
            <w:r w:rsidRPr="004B19AB">
              <w:rPr>
                <w:sz w:val="20"/>
              </w:rPr>
              <w:t>интонирование.</w:t>
            </w:r>
            <w:r w:rsidRPr="004B19AB">
              <w:rPr>
                <w:spacing w:val="1"/>
                <w:sz w:val="20"/>
              </w:rPr>
              <w:t xml:space="preserve"> </w:t>
            </w:r>
            <w:r w:rsidRPr="004B19AB">
              <w:rPr>
                <w:sz w:val="20"/>
              </w:rPr>
              <w:t>Разучивание,</w:t>
            </w:r>
            <w:r w:rsidRPr="004B19AB">
              <w:rPr>
                <w:spacing w:val="1"/>
                <w:sz w:val="20"/>
              </w:rPr>
              <w:t xml:space="preserve"> </w:t>
            </w:r>
            <w:r w:rsidRPr="004B19AB">
              <w:rPr>
                <w:sz w:val="20"/>
              </w:rPr>
              <w:t>од</w:t>
            </w:r>
            <w:r w:rsidRPr="004B19AB">
              <w:rPr>
                <w:sz w:val="20"/>
              </w:rPr>
              <w:t>у</w:t>
            </w:r>
            <w:r w:rsidRPr="004B19AB">
              <w:rPr>
                <w:sz w:val="20"/>
              </w:rPr>
              <w:t>хотворенное исполнение</w:t>
            </w:r>
            <w:r w:rsidRPr="004B19AB">
              <w:rPr>
                <w:spacing w:val="1"/>
                <w:sz w:val="20"/>
              </w:rPr>
              <w:t xml:space="preserve"> </w:t>
            </w:r>
            <w:r w:rsidRPr="004B19AB">
              <w:rPr>
                <w:sz w:val="20"/>
              </w:rPr>
              <w:t>песен</w:t>
            </w:r>
            <w:r w:rsidRPr="004B19AB">
              <w:rPr>
                <w:spacing w:val="-3"/>
                <w:sz w:val="20"/>
              </w:rPr>
              <w:t xml:space="preserve"> </w:t>
            </w:r>
            <w:r w:rsidRPr="004B19AB">
              <w:rPr>
                <w:sz w:val="20"/>
              </w:rPr>
              <w:t>о природе,</w:t>
            </w:r>
            <w:r w:rsidRPr="004B19AB">
              <w:rPr>
                <w:spacing w:val="8"/>
                <w:sz w:val="20"/>
              </w:rPr>
              <w:t xml:space="preserve"> </w:t>
            </w:r>
            <w:r w:rsidRPr="004B19AB">
              <w:rPr>
                <w:sz w:val="20"/>
              </w:rPr>
              <w:t>её</w:t>
            </w:r>
            <w:r w:rsidRPr="004B19AB">
              <w:rPr>
                <w:spacing w:val="5"/>
                <w:sz w:val="20"/>
              </w:rPr>
              <w:t xml:space="preserve"> </w:t>
            </w:r>
            <w:r w:rsidRPr="004B19AB">
              <w:rPr>
                <w:sz w:val="20"/>
              </w:rPr>
              <w:t>красоте.</w:t>
            </w:r>
          </w:p>
          <w:p w:rsidR="007F580A" w:rsidRPr="004B19AB" w:rsidRDefault="007F580A" w:rsidP="007F580A">
            <w:pPr>
              <w:jc w:val="both"/>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jc w:val="both"/>
              <w:rPr>
                <w:sz w:val="20"/>
              </w:rPr>
            </w:pPr>
            <w:r w:rsidRPr="004B19AB">
              <w:rPr>
                <w:sz w:val="20"/>
              </w:rPr>
              <w:t>Рисование</w:t>
            </w:r>
            <w:r w:rsidRPr="004B19AB">
              <w:rPr>
                <w:spacing w:val="8"/>
                <w:sz w:val="20"/>
              </w:rPr>
              <w:t xml:space="preserve"> </w:t>
            </w:r>
            <w:r w:rsidRPr="004B19AB">
              <w:rPr>
                <w:sz w:val="20"/>
              </w:rPr>
              <w:t>«услышанных»</w:t>
            </w:r>
            <w:r w:rsidRPr="004B19AB">
              <w:rPr>
                <w:spacing w:val="2"/>
                <w:sz w:val="20"/>
              </w:rPr>
              <w:t xml:space="preserve"> </w:t>
            </w:r>
            <w:r w:rsidRPr="004B19AB">
              <w:rPr>
                <w:sz w:val="20"/>
              </w:rPr>
              <w:t>пейзажей</w:t>
            </w:r>
            <w:r w:rsidRPr="004B19AB">
              <w:rPr>
                <w:spacing w:val="3"/>
                <w:sz w:val="20"/>
              </w:rPr>
              <w:t xml:space="preserve"> </w:t>
            </w:r>
            <w:r w:rsidRPr="004B19AB">
              <w:rPr>
                <w:sz w:val="20"/>
              </w:rPr>
              <w:t>и/или</w:t>
            </w:r>
            <w:r w:rsidRPr="004B19AB">
              <w:rPr>
                <w:spacing w:val="3"/>
                <w:sz w:val="20"/>
              </w:rPr>
              <w:t xml:space="preserve"> </w:t>
            </w:r>
            <w:r w:rsidRPr="004B19AB">
              <w:rPr>
                <w:sz w:val="20"/>
              </w:rPr>
              <w:t>абстрактнаяживопись</w:t>
            </w:r>
          </w:p>
          <w:p w:rsidR="007F580A" w:rsidRPr="004B19AB" w:rsidRDefault="007F580A" w:rsidP="007F580A">
            <w:pPr>
              <w:ind w:right="1194"/>
              <w:jc w:val="both"/>
              <w:rPr>
                <w:sz w:val="20"/>
              </w:rPr>
            </w:pPr>
            <w:r w:rsidRPr="004B19AB">
              <w:rPr>
                <w:sz w:val="20"/>
              </w:rPr>
              <w:t>— передача настроения цветом, точками, линиями.</w:t>
            </w:r>
            <w:r w:rsidRPr="004B19AB">
              <w:rPr>
                <w:spacing w:val="-48"/>
                <w:sz w:val="20"/>
              </w:rPr>
              <w:t xml:space="preserve"> </w:t>
            </w:r>
            <w:r w:rsidRPr="004B19AB">
              <w:rPr>
                <w:sz w:val="20"/>
              </w:rPr>
              <w:t>Игра-импровизация</w:t>
            </w:r>
            <w:r w:rsidRPr="004B19AB">
              <w:rPr>
                <w:spacing w:val="8"/>
                <w:sz w:val="20"/>
              </w:rPr>
              <w:t xml:space="preserve"> </w:t>
            </w:r>
            <w:r w:rsidRPr="004B19AB">
              <w:rPr>
                <w:sz w:val="20"/>
              </w:rPr>
              <w:t>«Угадай</w:t>
            </w:r>
            <w:r w:rsidRPr="004B19AB">
              <w:rPr>
                <w:spacing w:val="2"/>
                <w:sz w:val="20"/>
              </w:rPr>
              <w:t xml:space="preserve"> </w:t>
            </w:r>
            <w:r w:rsidRPr="004B19AB">
              <w:rPr>
                <w:sz w:val="20"/>
              </w:rPr>
              <w:t>моё</w:t>
            </w:r>
            <w:r w:rsidRPr="004B19AB">
              <w:rPr>
                <w:spacing w:val="3"/>
                <w:sz w:val="20"/>
              </w:rPr>
              <w:t xml:space="preserve"> </w:t>
            </w:r>
            <w:r w:rsidRPr="004B19AB">
              <w:rPr>
                <w:sz w:val="20"/>
              </w:rPr>
              <w:t>настроение»</w:t>
            </w:r>
          </w:p>
        </w:tc>
      </w:tr>
      <w:tr w:rsidR="007F580A" w:rsidRPr="004B19AB" w:rsidTr="007F580A">
        <w:trPr>
          <w:trHeight w:val="2762"/>
        </w:trPr>
        <w:tc>
          <w:tcPr>
            <w:tcW w:w="1701" w:type="dxa"/>
            <w:tcBorders>
              <w:left w:val="single" w:sz="6" w:space="0" w:color="221F1F"/>
              <w:bottom w:val="single" w:sz="6" w:space="0" w:color="221F1F"/>
              <w:right w:val="single" w:sz="6" w:space="0" w:color="221F1F"/>
            </w:tcBorders>
          </w:tcPr>
          <w:p w:rsidR="007F580A" w:rsidRPr="004B19AB" w:rsidRDefault="007F580A" w:rsidP="007F580A">
            <w:pPr>
              <w:spacing w:line="225" w:lineRule="exact"/>
              <w:ind w:right="7"/>
              <w:jc w:val="center"/>
              <w:rPr>
                <w:sz w:val="20"/>
              </w:rPr>
            </w:pPr>
            <w:r w:rsidRPr="004B19AB">
              <w:rPr>
                <w:w w:val="105"/>
                <w:sz w:val="20"/>
              </w:rPr>
              <w:t>В)</w:t>
            </w:r>
          </w:p>
          <w:p w:rsidR="007F580A" w:rsidRPr="004B19AB" w:rsidRDefault="007F580A" w:rsidP="007F580A">
            <w:pPr>
              <w:spacing w:line="229" w:lineRule="exact"/>
              <w:ind w:right="9"/>
              <w:jc w:val="center"/>
              <w:rPr>
                <w:sz w:val="20"/>
              </w:rPr>
            </w:pPr>
            <w:r w:rsidRPr="004B19AB">
              <w:rPr>
                <w:sz w:val="20"/>
              </w:rPr>
              <w:t>2—4</w:t>
            </w:r>
          </w:p>
          <w:p w:rsidR="007F580A" w:rsidRPr="004B19AB" w:rsidRDefault="007F580A" w:rsidP="007F580A">
            <w:pPr>
              <w:spacing w:line="229" w:lineRule="exact"/>
              <w:ind w:right="9"/>
              <w:jc w:val="center"/>
              <w:rPr>
                <w:sz w:val="20"/>
              </w:rPr>
            </w:pPr>
            <w:r w:rsidRPr="004B19AB">
              <w:rPr>
                <w:sz w:val="20"/>
              </w:rPr>
              <w:t>учебныхчаса</w:t>
            </w:r>
          </w:p>
        </w:tc>
        <w:tc>
          <w:tcPr>
            <w:tcW w:w="1480" w:type="dxa"/>
            <w:tcBorders>
              <w:left w:val="single" w:sz="6" w:space="0" w:color="221F1F"/>
            </w:tcBorders>
          </w:tcPr>
          <w:p w:rsidR="007F580A" w:rsidRPr="004B19AB" w:rsidRDefault="007F580A" w:rsidP="007F580A">
            <w:pPr>
              <w:ind w:right="-12"/>
              <w:rPr>
                <w:sz w:val="20"/>
              </w:rPr>
            </w:pPr>
            <w:r w:rsidRPr="004B19AB">
              <w:rPr>
                <w:spacing w:val="-1"/>
                <w:sz w:val="20"/>
              </w:rPr>
              <w:t>Музыкальны</w:t>
            </w:r>
            <w:r w:rsidRPr="004B19AB">
              <w:rPr>
                <w:spacing w:val="-47"/>
                <w:sz w:val="20"/>
              </w:rPr>
              <w:t xml:space="preserve"> </w:t>
            </w:r>
            <w:r w:rsidRPr="004B19AB">
              <w:rPr>
                <w:w w:val="95"/>
                <w:sz w:val="20"/>
              </w:rPr>
              <w:t>е</w:t>
            </w:r>
            <w:r w:rsidRPr="004B19AB">
              <w:rPr>
                <w:spacing w:val="4"/>
                <w:w w:val="95"/>
                <w:sz w:val="20"/>
              </w:rPr>
              <w:t xml:space="preserve"> </w:t>
            </w:r>
            <w:r w:rsidRPr="004B19AB">
              <w:rPr>
                <w:w w:val="95"/>
                <w:sz w:val="20"/>
              </w:rPr>
              <w:t>портреты</w:t>
            </w:r>
          </w:p>
        </w:tc>
        <w:tc>
          <w:tcPr>
            <w:tcW w:w="2210" w:type="dxa"/>
            <w:tcBorders>
              <w:bottom w:val="single" w:sz="6" w:space="0" w:color="221F1F"/>
            </w:tcBorders>
          </w:tcPr>
          <w:p w:rsidR="007F580A" w:rsidRPr="004B19AB" w:rsidRDefault="007F580A" w:rsidP="007F580A">
            <w:pPr>
              <w:ind w:right="-15"/>
              <w:jc w:val="both"/>
              <w:rPr>
                <w:sz w:val="20"/>
              </w:rPr>
            </w:pPr>
            <w:r w:rsidRPr="004B19AB">
              <w:rPr>
                <w:sz w:val="20"/>
              </w:rPr>
              <w:t>Музыка,</w:t>
            </w:r>
            <w:r w:rsidRPr="004B19AB">
              <w:rPr>
                <w:spacing w:val="1"/>
                <w:sz w:val="20"/>
              </w:rPr>
              <w:t xml:space="preserve"> </w:t>
            </w:r>
            <w:r w:rsidRPr="004B19AB">
              <w:rPr>
                <w:sz w:val="20"/>
              </w:rPr>
              <w:t>передающая</w:t>
            </w:r>
            <w:r w:rsidRPr="004B19AB">
              <w:rPr>
                <w:spacing w:val="-47"/>
                <w:sz w:val="20"/>
              </w:rPr>
              <w:t xml:space="preserve"> </w:t>
            </w:r>
            <w:r w:rsidRPr="004B19AB">
              <w:rPr>
                <w:sz w:val="20"/>
              </w:rPr>
              <w:t>о</w:t>
            </w:r>
            <w:r w:rsidRPr="004B19AB">
              <w:rPr>
                <w:sz w:val="20"/>
              </w:rPr>
              <w:t>б</w:t>
            </w:r>
            <w:r w:rsidRPr="004B19AB">
              <w:rPr>
                <w:sz w:val="20"/>
              </w:rPr>
              <w:t>раз</w:t>
            </w:r>
            <w:r w:rsidRPr="004B19AB">
              <w:rPr>
                <w:spacing w:val="5"/>
                <w:sz w:val="20"/>
              </w:rPr>
              <w:t xml:space="preserve"> </w:t>
            </w:r>
            <w:r w:rsidRPr="004B19AB">
              <w:rPr>
                <w:sz w:val="20"/>
              </w:rPr>
              <w:t>человека,</w:t>
            </w:r>
          </w:p>
          <w:p w:rsidR="007F580A" w:rsidRPr="004B19AB" w:rsidRDefault="007F580A" w:rsidP="007F580A">
            <w:pPr>
              <w:ind w:right="-15"/>
              <w:jc w:val="both"/>
              <w:rPr>
                <w:sz w:val="20"/>
              </w:rPr>
            </w:pPr>
            <w:r w:rsidRPr="004B19AB">
              <w:rPr>
                <w:sz w:val="20"/>
              </w:rPr>
              <w:t>его</w:t>
            </w:r>
            <w:r w:rsidRPr="004B19AB">
              <w:rPr>
                <w:spacing w:val="1"/>
                <w:sz w:val="20"/>
              </w:rPr>
              <w:t xml:space="preserve"> </w:t>
            </w:r>
            <w:r w:rsidRPr="004B19AB">
              <w:rPr>
                <w:sz w:val="20"/>
              </w:rPr>
              <w:t>походку,</w:t>
            </w:r>
            <w:r w:rsidRPr="004B19AB">
              <w:rPr>
                <w:spacing w:val="1"/>
                <w:sz w:val="20"/>
              </w:rPr>
              <w:t xml:space="preserve"> </w:t>
            </w:r>
            <w:r w:rsidRPr="004B19AB">
              <w:rPr>
                <w:sz w:val="20"/>
              </w:rPr>
              <w:t>движения,</w:t>
            </w:r>
            <w:r w:rsidRPr="004B19AB">
              <w:rPr>
                <w:spacing w:val="1"/>
                <w:sz w:val="20"/>
              </w:rPr>
              <w:t xml:space="preserve"> </w:t>
            </w:r>
            <w:r w:rsidRPr="004B19AB">
              <w:rPr>
                <w:sz w:val="20"/>
              </w:rPr>
              <w:t>характер,манеру</w:t>
            </w:r>
            <w:r w:rsidRPr="004B19AB">
              <w:rPr>
                <w:spacing w:val="-1"/>
                <w:sz w:val="20"/>
              </w:rPr>
              <w:t xml:space="preserve"> </w:t>
            </w:r>
            <w:r w:rsidRPr="004B19AB">
              <w:rPr>
                <w:sz w:val="20"/>
              </w:rPr>
              <w:t>речи.</w:t>
            </w:r>
          </w:p>
          <w:p w:rsidR="007F580A" w:rsidRPr="004B19AB" w:rsidRDefault="007F580A" w:rsidP="007F580A">
            <w:pPr>
              <w:tabs>
                <w:tab w:val="left" w:pos="1047"/>
              </w:tabs>
              <w:ind w:right="-15"/>
              <w:jc w:val="both"/>
              <w:rPr>
                <w:sz w:val="20"/>
              </w:rPr>
            </w:pPr>
            <w:r w:rsidRPr="004B19AB">
              <w:rPr>
                <w:w w:val="95"/>
                <w:sz w:val="20"/>
              </w:rPr>
              <w:t>«Портреты»,выраженные</w:t>
            </w:r>
            <w:r w:rsidRPr="004B19AB">
              <w:rPr>
                <w:spacing w:val="3"/>
                <w:w w:val="95"/>
                <w:sz w:val="20"/>
              </w:rPr>
              <w:t xml:space="preserve"> </w:t>
            </w:r>
            <w:r w:rsidRPr="004B19AB">
              <w:rPr>
                <w:sz w:val="20"/>
              </w:rPr>
              <w:t>в</w:t>
            </w:r>
            <w:r w:rsidRPr="004B19AB">
              <w:rPr>
                <w:sz w:val="20"/>
              </w:rPr>
              <w:tab/>
              <w:t>музыкальных</w:t>
            </w:r>
            <w:r w:rsidRPr="004B19AB">
              <w:rPr>
                <w:spacing w:val="-48"/>
                <w:sz w:val="20"/>
              </w:rPr>
              <w:t xml:space="preserve"> </w:t>
            </w:r>
            <w:r w:rsidRPr="004B19AB">
              <w:rPr>
                <w:sz w:val="20"/>
              </w:rPr>
              <w:t>интонациях</w:t>
            </w:r>
          </w:p>
        </w:tc>
        <w:tc>
          <w:tcPr>
            <w:tcW w:w="5602" w:type="dxa"/>
            <w:tcBorders>
              <w:top w:val="single" w:sz="6" w:space="0" w:color="221F1F"/>
              <w:bottom w:val="single" w:sz="6" w:space="0" w:color="221F1F"/>
            </w:tcBorders>
          </w:tcPr>
          <w:p w:rsidR="007F580A" w:rsidRPr="004B19AB" w:rsidRDefault="007F580A" w:rsidP="007F580A">
            <w:pPr>
              <w:ind w:right="-15"/>
              <w:jc w:val="both"/>
              <w:rPr>
                <w:sz w:val="20"/>
              </w:rPr>
            </w:pPr>
            <w:r w:rsidRPr="004B19AB">
              <w:rPr>
                <w:sz w:val="20"/>
              </w:rPr>
              <w:t>Слушание</w:t>
            </w:r>
            <w:r w:rsidRPr="004B19AB">
              <w:rPr>
                <w:spacing w:val="1"/>
                <w:sz w:val="20"/>
              </w:rPr>
              <w:t xml:space="preserve"> </w:t>
            </w:r>
            <w:r w:rsidRPr="004B19AB">
              <w:rPr>
                <w:sz w:val="20"/>
              </w:rPr>
              <w:t>произведений</w:t>
            </w:r>
            <w:r w:rsidRPr="004B19AB">
              <w:rPr>
                <w:spacing w:val="1"/>
                <w:sz w:val="20"/>
              </w:rPr>
              <w:t xml:space="preserve"> </w:t>
            </w:r>
            <w:r w:rsidRPr="004B19AB">
              <w:rPr>
                <w:sz w:val="20"/>
              </w:rPr>
              <w:t>вокальной,</w:t>
            </w:r>
            <w:r w:rsidRPr="004B19AB">
              <w:rPr>
                <w:spacing w:val="1"/>
                <w:sz w:val="20"/>
              </w:rPr>
              <w:t xml:space="preserve"> </w:t>
            </w:r>
            <w:r w:rsidRPr="004B19AB">
              <w:rPr>
                <w:sz w:val="20"/>
              </w:rPr>
              <w:t>программной</w:t>
            </w:r>
            <w:r w:rsidRPr="004B19AB">
              <w:rPr>
                <w:spacing w:val="1"/>
                <w:sz w:val="20"/>
              </w:rPr>
              <w:t xml:space="preserve"> </w:t>
            </w:r>
            <w:r w:rsidRPr="004B19AB">
              <w:rPr>
                <w:sz w:val="20"/>
              </w:rPr>
              <w:t>инструме</w:t>
            </w:r>
            <w:r w:rsidRPr="004B19AB">
              <w:rPr>
                <w:sz w:val="20"/>
              </w:rPr>
              <w:t>н</w:t>
            </w:r>
            <w:r w:rsidRPr="004B19AB">
              <w:rPr>
                <w:sz w:val="20"/>
              </w:rPr>
              <w:t>тальной</w:t>
            </w:r>
            <w:r w:rsidRPr="004B19AB">
              <w:rPr>
                <w:spacing w:val="1"/>
                <w:sz w:val="20"/>
              </w:rPr>
              <w:t xml:space="preserve"> </w:t>
            </w:r>
            <w:r w:rsidRPr="004B19AB">
              <w:rPr>
                <w:sz w:val="20"/>
              </w:rPr>
              <w:t>музыки,</w:t>
            </w:r>
            <w:r w:rsidRPr="004B19AB">
              <w:rPr>
                <w:spacing w:val="1"/>
                <w:sz w:val="20"/>
              </w:rPr>
              <w:t xml:space="preserve"> </w:t>
            </w:r>
            <w:r w:rsidRPr="004B19AB">
              <w:rPr>
                <w:sz w:val="20"/>
              </w:rPr>
              <w:t>посвящённой</w:t>
            </w:r>
            <w:r w:rsidRPr="004B19AB">
              <w:rPr>
                <w:spacing w:val="1"/>
                <w:sz w:val="20"/>
              </w:rPr>
              <w:t xml:space="preserve"> </w:t>
            </w:r>
            <w:r w:rsidRPr="004B19AB">
              <w:rPr>
                <w:sz w:val="20"/>
              </w:rPr>
              <w:t>образам</w:t>
            </w:r>
            <w:r w:rsidRPr="004B19AB">
              <w:rPr>
                <w:spacing w:val="1"/>
                <w:sz w:val="20"/>
              </w:rPr>
              <w:t xml:space="preserve"> </w:t>
            </w:r>
            <w:r w:rsidRPr="004B19AB">
              <w:rPr>
                <w:sz w:val="20"/>
              </w:rPr>
              <w:t>людей,</w:t>
            </w:r>
            <w:r w:rsidRPr="004B19AB">
              <w:rPr>
                <w:spacing w:val="1"/>
                <w:sz w:val="20"/>
              </w:rPr>
              <w:t xml:space="preserve"> </w:t>
            </w:r>
            <w:r w:rsidRPr="004B19AB">
              <w:rPr>
                <w:sz w:val="20"/>
              </w:rPr>
              <w:t>сказочных</w:t>
            </w:r>
            <w:r w:rsidRPr="004B19AB">
              <w:rPr>
                <w:spacing w:val="1"/>
                <w:sz w:val="20"/>
              </w:rPr>
              <w:t xml:space="preserve"> </w:t>
            </w:r>
            <w:r w:rsidRPr="004B19AB">
              <w:rPr>
                <w:sz w:val="20"/>
              </w:rPr>
              <w:t>перс</w:t>
            </w:r>
            <w:r w:rsidRPr="004B19AB">
              <w:rPr>
                <w:sz w:val="20"/>
              </w:rPr>
              <w:t>о</w:t>
            </w:r>
            <w:r w:rsidRPr="004B19AB">
              <w:rPr>
                <w:sz w:val="20"/>
              </w:rPr>
              <w:t>нажей.</w:t>
            </w:r>
            <w:r w:rsidRPr="004B19AB">
              <w:rPr>
                <w:spacing w:val="1"/>
                <w:sz w:val="20"/>
              </w:rPr>
              <w:t xml:space="preserve"> </w:t>
            </w:r>
            <w:r w:rsidRPr="004B19AB">
              <w:rPr>
                <w:sz w:val="20"/>
              </w:rPr>
              <w:t>Подбор</w:t>
            </w:r>
            <w:r w:rsidRPr="004B19AB">
              <w:rPr>
                <w:spacing w:val="1"/>
                <w:sz w:val="20"/>
              </w:rPr>
              <w:t xml:space="preserve"> </w:t>
            </w:r>
            <w:r w:rsidRPr="004B19AB">
              <w:rPr>
                <w:sz w:val="20"/>
              </w:rPr>
              <w:t>эпитетов</w:t>
            </w:r>
            <w:r w:rsidRPr="004B19AB">
              <w:rPr>
                <w:spacing w:val="1"/>
                <w:sz w:val="20"/>
              </w:rPr>
              <w:t xml:space="preserve"> </w:t>
            </w:r>
            <w:r w:rsidRPr="004B19AB">
              <w:rPr>
                <w:sz w:val="20"/>
              </w:rPr>
              <w:t>для</w:t>
            </w:r>
            <w:r w:rsidRPr="004B19AB">
              <w:rPr>
                <w:spacing w:val="1"/>
                <w:sz w:val="20"/>
              </w:rPr>
              <w:t xml:space="preserve"> </w:t>
            </w:r>
            <w:r w:rsidRPr="004B19AB">
              <w:rPr>
                <w:sz w:val="20"/>
              </w:rPr>
              <w:t>описания</w:t>
            </w:r>
            <w:r w:rsidRPr="004B19AB">
              <w:rPr>
                <w:spacing w:val="1"/>
                <w:sz w:val="20"/>
              </w:rPr>
              <w:t xml:space="preserve"> </w:t>
            </w:r>
            <w:r w:rsidRPr="004B19AB">
              <w:rPr>
                <w:sz w:val="20"/>
              </w:rPr>
              <w:t>настроения,</w:t>
            </w:r>
            <w:r w:rsidRPr="004B19AB">
              <w:rPr>
                <w:spacing w:val="1"/>
                <w:sz w:val="20"/>
              </w:rPr>
              <w:t xml:space="preserve"> </w:t>
            </w:r>
            <w:r w:rsidRPr="004B19AB">
              <w:rPr>
                <w:sz w:val="20"/>
              </w:rPr>
              <w:t>характера</w:t>
            </w:r>
            <w:r w:rsidRPr="004B19AB">
              <w:rPr>
                <w:spacing w:val="1"/>
                <w:sz w:val="20"/>
              </w:rPr>
              <w:t xml:space="preserve"> </w:t>
            </w:r>
            <w:r w:rsidRPr="004B19AB">
              <w:rPr>
                <w:sz w:val="20"/>
              </w:rPr>
              <w:t>музыки.</w:t>
            </w:r>
            <w:r w:rsidRPr="004B19AB">
              <w:rPr>
                <w:spacing w:val="1"/>
                <w:sz w:val="20"/>
              </w:rPr>
              <w:t xml:space="preserve"> </w:t>
            </w:r>
            <w:r w:rsidRPr="004B19AB">
              <w:rPr>
                <w:sz w:val="20"/>
              </w:rPr>
              <w:t>Сопоставление</w:t>
            </w:r>
            <w:r w:rsidRPr="004B19AB">
              <w:rPr>
                <w:spacing w:val="1"/>
                <w:sz w:val="20"/>
              </w:rPr>
              <w:t xml:space="preserve"> </w:t>
            </w:r>
            <w:r w:rsidRPr="004B19AB">
              <w:rPr>
                <w:sz w:val="20"/>
              </w:rPr>
              <w:t>музыки</w:t>
            </w:r>
            <w:r w:rsidRPr="004B19AB">
              <w:rPr>
                <w:spacing w:val="1"/>
                <w:sz w:val="20"/>
              </w:rPr>
              <w:t xml:space="preserve"> </w:t>
            </w:r>
            <w:r w:rsidRPr="004B19AB">
              <w:rPr>
                <w:sz w:val="20"/>
              </w:rPr>
              <w:t>с</w:t>
            </w:r>
            <w:r w:rsidRPr="004B19AB">
              <w:rPr>
                <w:spacing w:val="-47"/>
                <w:sz w:val="20"/>
              </w:rPr>
              <w:t xml:space="preserve"> </w:t>
            </w:r>
            <w:r w:rsidRPr="004B19AB">
              <w:rPr>
                <w:sz w:val="20"/>
              </w:rPr>
              <w:t>произведениями</w:t>
            </w:r>
            <w:r w:rsidRPr="004B19AB">
              <w:rPr>
                <w:spacing w:val="5"/>
                <w:sz w:val="20"/>
              </w:rPr>
              <w:t xml:space="preserve"> </w:t>
            </w:r>
            <w:r w:rsidRPr="004B19AB">
              <w:rPr>
                <w:sz w:val="20"/>
              </w:rPr>
              <w:t>изобразител</w:t>
            </w:r>
            <w:r w:rsidRPr="004B19AB">
              <w:rPr>
                <w:sz w:val="20"/>
              </w:rPr>
              <w:t>ь</w:t>
            </w:r>
            <w:r w:rsidRPr="004B19AB">
              <w:rPr>
                <w:sz w:val="20"/>
              </w:rPr>
              <w:t>ного</w:t>
            </w:r>
            <w:r w:rsidRPr="004B19AB">
              <w:rPr>
                <w:spacing w:val="3"/>
                <w:sz w:val="20"/>
              </w:rPr>
              <w:t xml:space="preserve"> </w:t>
            </w:r>
            <w:r w:rsidRPr="004B19AB">
              <w:rPr>
                <w:sz w:val="20"/>
              </w:rPr>
              <w:t>искусства.</w:t>
            </w:r>
          </w:p>
          <w:p w:rsidR="007F580A" w:rsidRPr="004B19AB" w:rsidRDefault="007F580A" w:rsidP="007F580A">
            <w:pPr>
              <w:ind w:right="-15"/>
              <w:jc w:val="both"/>
              <w:rPr>
                <w:sz w:val="20"/>
              </w:rPr>
            </w:pPr>
            <w:r w:rsidRPr="004B19AB">
              <w:rPr>
                <w:sz w:val="20"/>
              </w:rPr>
              <w:t>Двигательная</w:t>
            </w:r>
            <w:r w:rsidRPr="004B19AB">
              <w:rPr>
                <w:spacing w:val="1"/>
                <w:sz w:val="20"/>
              </w:rPr>
              <w:t xml:space="preserve"> </w:t>
            </w:r>
            <w:r w:rsidRPr="004B19AB">
              <w:rPr>
                <w:sz w:val="20"/>
              </w:rPr>
              <w:t>импровизация</w:t>
            </w:r>
            <w:r w:rsidRPr="004B19AB">
              <w:rPr>
                <w:spacing w:val="1"/>
                <w:sz w:val="20"/>
              </w:rPr>
              <w:t xml:space="preserve"> </w:t>
            </w:r>
            <w:r w:rsidRPr="004B19AB">
              <w:rPr>
                <w:sz w:val="20"/>
              </w:rPr>
              <w:t>в</w:t>
            </w:r>
            <w:r w:rsidRPr="004B19AB">
              <w:rPr>
                <w:spacing w:val="1"/>
                <w:sz w:val="20"/>
              </w:rPr>
              <w:t xml:space="preserve"> </w:t>
            </w:r>
            <w:r w:rsidRPr="004B19AB">
              <w:rPr>
                <w:sz w:val="20"/>
              </w:rPr>
              <w:t>образе</w:t>
            </w:r>
            <w:r w:rsidRPr="004B19AB">
              <w:rPr>
                <w:spacing w:val="1"/>
                <w:sz w:val="20"/>
              </w:rPr>
              <w:t xml:space="preserve"> </w:t>
            </w:r>
            <w:r w:rsidRPr="004B19AB">
              <w:rPr>
                <w:sz w:val="20"/>
              </w:rPr>
              <w:t>героя</w:t>
            </w:r>
            <w:r w:rsidRPr="004B19AB">
              <w:rPr>
                <w:spacing w:val="1"/>
                <w:sz w:val="20"/>
              </w:rPr>
              <w:t xml:space="preserve"> </w:t>
            </w:r>
            <w:r w:rsidRPr="004B19AB">
              <w:rPr>
                <w:sz w:val="20"/>
              </w:rPr>
              <w:t>музыкального</w:t>
            </w:r>
            <w:r w:rsidRPr="004B19AB">
              <w:rPr>
                <w:spacing w:val="1"/>
                <w:sz w:val="20"/>
              </w:rPr>
              <w:t xml:space="preserve"> </w:t>
            </w:r>
            <w:r w:rsidRPr="004B19AB">
              <w:rPr>
                <w:sz w:val="20"/>
              </w:rPr>
              <w:t>прои</w:t>
            </w:r>
            <w:r w:rsidRPr="004B19AB">
              <w:rPr>
                <w:sz w:val="20"/>
              </w:rPr>
              <w:t>з</w:t>
            </w:r>
            <w:r w:rsidRPr="004B19AB">
              <w:rPr>
                <w:sz w:val="20"/>
              </w:rPr>
              <w:t>ведения.</w:t>
            </w:r>
          </w:p>
          <w:p w:rsidR="007F580A" w:rsidRPr="004B19AB" w:rsidRDefault="007F580A" w:rsidP="007F580A">
            <w:pPr>
              <w:ind w:right="-15"/>
              <w:jc w:val="both"/>
              <w:rPr>
                <w:sz w:val="20"/>
              </w:rPr>
            </w:pPr>
            <w:r w:rsidRPr="004B19AB">
              <w:rPr>
                <w:sz w:val="20"/>
              </w:rPr>
              <w:t>Разучивание,</w:t>
            </w:r>
            <w:r w:rsidRPr="004B19AB">
              <w:rPr>
                <w:spacing w:val="1"/>
                <w:sz w:val="20"/>
              </w:rPr>
              <w:t xml:space="preserve"> </w:t>
            </w:r>
            <w:r w:rsidRPr="004B19AB">
              <w:rPr>
                <w:sz w:val="20"/>
              </w:rPr>
              <w:t>харáктерное</w:t>
            </w:r>
            <w:r w:rsidRPr="004B19AB">
              <w:rPr>
                <w:spacing w:val="1"/>
                <w:sz w:val="20"/>
              </w:rPr>
              <w:t xml:space="preserve"> </w:t>
            </w:r>
            <w:r w:rsidRPr="004B19AB">
              <w:rPr>
                <w:sz w:val="20"/>
              </w:rPr>
              <w:t>исполнение</w:t>
            </w:r>
            <w:r w:rsidRPr="004B19AB">
              <w:rPr>
                <w:spacing w:val="1"/>
                <w:sz w:val="20"/>
              </w:rPr>
              <w:t xml:space="preserve"> </w:t>
            </w:r>
            <w:r w:rsidRPr="004B19AB">
              <w:rPr>
                <w:sz w:val="20"/>
              </w:rPr>
              <w:t>песни</w:t>
            </w:r>
            <w:r w:rsidRPr="004B19AB">
              <w:rPr>
                <w:spacing w:val="1"/>
                <w:sz w:val="20"/>
              </w:rPr>
              <w:t xml:space="preserve"> </w:t>
            </w:r>
            <w:r w:rsidRPr="004B19AB">
              <w:rPr>
                <w:sz w:val="20"/>
              </w:rPr>
              <w:t>—</w:t>
            </w:r>
            <w:r w:rsidRPr="004B19AB">
              <w:rPr>
                <w:spacing w:val="1"/>
                <w:sz w:val="20"/>
              </w:rPr>
              <w:t xml:space="preserve"> </w:t>
            </w:r>
            <w:r w:rsidRPr="004B19AB">
              <w:rPr>
                <w:sz w:val="20"/>
              </w:rPr>
              <w:t>портретной</w:t>
            </w:r>
            <w:r w:rsidRPr="004B19AB">
              <w:rPr>
                <w:spacing w:val="1"/>
                <w:sz w:val="20"/>
              </w:rPr>
              <w:t xml:space="preserve"> </w:t>
            </w:r>
            <w:r w:rsidRPr="004B19AB">
              <w:rPr>
                <w:sz w:val="20"/>
              </w:rPr>
              <w:t>з</w:t>
            </w:r>
            <w:r w:rsidRPr="004B19AB">
              <w:rPr>
                <w:sz w:val="20"/>
              </w:rPr>
              <w:t>а</w:t>
            </w:r>
            <w:r w:rsidRPr="004B19AB">
              <w:rPr>
                <w:sz w:val="20"/>
              </w:rPr>
              <w:t>рисовки.</w:t>
            </w:r>
          </w:p>
          <w:p w:rsidR="007F580A" w:rsidRPr="004B19AB" w:rsidRDefault="007F580A" w:rsidP="007F580A">
            <w:pPr>
              <w:spacing w:line="228" w:lineRule="exact"/>
              <w:jc w:val="both"/>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spacing w:line="230" w:lineRule="atLeast"/>
              <w:ind w:right="-15"/>
              <w:jc w:val="both"/>
              <w:rPr>
                <w:sz w:val="20"/>
              </w:rPr>
            </w:pPr>
            <w:r w:rsidRPr="004B19AB">
              <w:rPr>
                <w:sz w:val="20"/>
              </w:rPr>
              <w:t>Рисование,</w:t>
            </w:r>
            <w:r w:rsidRPr="004B19AB">
              <w:rPr>
                <w:spacing w:val="1"/>
                <w:sz w:val="20"/>
              </w:rPr>
              <w:t xml:space="preserve"> </w:t>
            </w:r>
            <w:r w:rsidRPr="004B19AB">
              <w:rPr>
                <w:sz w:val="20"/>
              </w:rPr>
              <w:t>лепка</w:t>
            </w:r>
            <w:r w:rsidRPr="004B19AB">
              <w:rPr>
                <w:spacing w:val="1"/>
                <w:sz w:val="20"/>
              </w:rPr>
              <w:t xml:space="preserve"> </w:t>
            </w:r>
            <w:r w:rsidRPr="004B19AB">
              <w:rPr>
                <w:sz w:val="20"/>
              </w:rPr>
              <w:t>героя</w:t>
            </w:r>
            <w:r w:rsidRPr="004B19AB">
              <w:rPr>
                <w:spacing w:val="1"/>
                <w:sz w:val="20"/>
              </w:rPr>
              <w:t xml:space="preserve"> </w:t>
            </w:r>
            <w:r w:rsidRPr="004B19AB">
              <w:rPr>
                <w:sz w:val="20"/>
              </w:rPr>
              <w:t>музыкального</w:t>
            </w:r>
            <w:r w:rsidRPr="004B19AB">
              <w:rPr>
                <w:spacing w:val="1"/>
                <w:sz w:val="20"/>
              </w:rPr>
              <w:t xml:space="preserve"> </w:t>
            </w:r>
            <w:r w:rsidRPr="004B19AB">
              <w:rPr>
                <w:sz w:val="20"/>
              </w:rPr>
              <w:t>произведения.</w:t>
            </w:r>
            <w:r w:rsidRPr="004B19AB">
              <w:rPr>
                <w:spacing w:val="1"/>
                <w:sz w:val="20"/>
              </w:rPr>
              <w:t xml:space="preserve"> </w:t>
            </w:r>
            <w:r w:rsidRPr="004B19AB">
              <w:rPr>
                <w:sz w:val="20"/>
              </w:rPr>
              <w:t>Игра-</w:t>
            </w:r>
            <w:r w:rsidRPr="004B19AB">
              <w:rPr>
                <w:spacing w:val="1"/>
                <w:sz w:val="20"/>
              </w:rPr>
              <w:t xml:space="preserve"> </w:t>
            </w:r>
            <w:r w:rsidRPr="004B19AB">
              <w:rPr>
                <w:sz w:val="20"/>
              </w:rPr>
              <w:t>и</w:t>
            </w:r>
            <w:r w:rsidRPr="004B19AB">
              <w:rPr>
                <w:sz w:val="20"/>
              </w:rPr>
              <w:t>м</w:t>
            </w:r>
            <w:r w:rsidRPr="004B19AB">
              <w:rPr>
                <w:sz w:val="20"/>
              </w:rPr>
              <w:t>провизация</w:t>
            </w:r>
            <w:r w:rsidRPr="004B19AB">
              <w:rPr>
                <w:spacing w:val="12"/>
                <w:sz w:val="20"/>
              </w:rPr>
              <w:t xml:space="preserve"> </w:t>
            </w:r>
            <w:r w:rsidRPr="004B19AB">
              <w:rPr>
                <w:sz w:val="20"/>
              </w:rPr>
              <w:t>«Угадай</w:t>
            </w:r>
            <w:r w:rsidRPr="004B19AB">
              <w:rPr>
                <w:spacing w:val="7"/>
                <w:sz w:val="20"/>
              </w:rPr>
              <w:t xml:space="preserve"> </w:t>
            </w:r>
            <w:r w:rsidRPr="004B19AB">
              <w:rPr>
                <w:sz w:val="20"/>
              </w:rPr>
              <w:t>мой</w:t>
            </w:r>
            <w:r w:rsidRPr="004B19AB">
              <w:rPr>
                <w:spacing w:val="8"/>
                <w:sz w:val="20"/>
              </w:rPr>
              <w:t xml:space="preserve"> </w:t>
            </w:r>
            <w:r w:rsidRPr="004B19AB">
              <w:rPr>
                <w:sz w:val="20"/>
              </w:rPr>
              <w:t>характер».</w:t>
            </w:r>
          </w:p>
        </w:tc>
      </w:tr>
      <w:tr w:rsidR="007F580A" w:rsidRPr="004B19AB" w:rsidTr="007F580A">
        <w:trPr>
          <w:trHeight w:val="551"/>
        </w:trPr>
        <w:tc>
          <w:tcPr>
            <w:tcW w:w="1701" w:type="dxa"/>
            <w:tcBorders>
              <w:top w:val="single" w:sz="6" w:space="0" w:color="221F1F"/>
            </w:tcBorders>
          </w:tcPr>
          <w:p w:rsidR="007F580A" w:rsidRPr="004B19AB" w:rsidRDefault="007F580A" w:rsidP="007F580A">
            <w:pPr>
              <w:rPr>
                <w:sz w:val="18"/>
              </w:rPr>
            </w:pPr>
          </w:p>
        </w:tc>
        <w:tc>
          <w:tcPr>
            <w:tcW w:w="1480" w:type="dxa"/>
          </w:tcPr>
          <w:p w:rsidR="007F580A" w:rsidRPr="004B19AB" w:rsidRDefault="007F580A" w:rsidP="007F580A">
            <w:pPr>
              <w:rPr>
                <w:sz w:val="18"/>
              </w:rPr>
            </w:pPr>
          </w:p>
        </w:tc>
        <w:tc>
          <w:tcPr>
            <w:tcW w:w="2210" w:type="dxa"/>
            <w:tcBorders>
              <w:top w:val="single" w:sz="6" w:space="0" w:color="221F1F"/>
            </w:tcBorders>
          </w:tcPr>
          <w:p w:rsidR="007F580A" w:rsidRPr="004B19AB" w:rsidRDefault="007F580A" w:rsidP="007F580A">
            <w:pPr>
              <w:rPr>
                <w:sz w:val="18"/>
              </w:rPr>
            </w:pPr>
          </w:p>
        </w:tc>
        <w:tc>
          <w:tcPr>
            <w:tcW w:w="5602" w:type="dxa"/>
            <w:tcBorders>
              <w:top w:val="single" w:sz="6" w:space="0" w:color="221F1F"/>
            </w:tcBorders>
          </w:tcPr>
          <w:p w:rsidR="007F580A" w:rsidRPr="004B19AB" w:rsidRDefault="007F580A" w:rsidP="007F580A">
            <w:pPr>
              <w:rPr>
                <w:sz w:val="20"/>
              </w:rPr>
            </w:pPr>
            <w:r w:rsidRPr="004B19AB">
              <w:rPr>
                <w:sz w:val="20"/>
              </w:rPr>
              <w:t>Инсценировка</w:t>
            </w:r>
            <w:r w:rsidRPr="004B19AB">
              <w:rPr>
                <w:spacing w:val="6"/>
                <w:sz w:val="20"/>
              </w:rPr>
              <w:t xml:space="preserve"> </w:t>
            </w:r>
            <w:r w:rsidRPr="004B19AB">
              <w:rPr>
                <w:sz w:val="20"/>
              </w:rPr>
              <w:t>—</w:t>
            </w:r>
            <w:r w:rsidRPr="004B19AB">
              <w:rPr>
                <w:spacing w:val="6"/>
                <w:sz w:val="20"/>
              </w:rPr>
              <w:t xml:space="preserve"> </w:t>
            </w:r>
            <w:r w:rsidRPr="004B19AB">
              <w:rPr>
                <w:sz w:val="20"/>
              </w:rPr>
              <w:t>импровизация</w:t>
            </w:r>
            <w:r w:rsidRPr="004B19AB">
              <w:rPr>
                <w:spacing w:val="8"/>
                <w:sz w:val="20"/>
              </w:rPr>
              <w:t xml:space="preserve"> </w:t>
            </w:r>
            <w:r w:rsidRPr="004B19AB">
              <w:rPr>
                <w:sz w:val="20"/>
              </w:rPr>
              <w:t>в</w:t>
            </w:r>
            <w:r w:rsidRPr="004B19AB">
              <w:rPr>
                <w:spacing w:val="4"/>
                <w:sz w:val="20"/>
              </w:rPr>
              <w:t xml:space="preserve"> </w:t>
            </w:r>
            <w:r w:rsidRPr="004B19AB">
              <w:rPr>
                <w:sz w:val="20"/>
              </w:rPr>
              <w:t>жанре</w:t>
            </w:r>
            <w:r w:rsidRPr="004B19AB">
              <w:rPr>
                <w:spacing w:val="6"/>
                <w:sz w:val="20"/>
              </w:rPr>
              <w:t xml:space="preserve"> </w:t>
            </w:r>
            <w:r w:rsidRPr="004B19AB">
              <w:rPr>
                <w:sz w:val="20"/>
              </w:rPr>
              <w:t>кукольного/теневого</w:t>
            </w:r>
            <w:r w:rsidRPr="004B19AB">
              <w:rPr>
                <w:spacing w:val="-47"/>
                <w:sz w:val="20"/>
              </w:rPr>
              <w:t xml:space="preserve"> </w:t>
            </w:r>
            <w:r w:rsidRPr="004B19AB">
              <w:rPr>
                <w:sz w:val="20"/>
              </w:rPr>
              <w:t>театра</w:t>
            </w:r>
            <w:r w:rsidRPr="004B19AB">
              <w:rPr>
                <w:spacing w:val="7"/>
                <w:sz w:val="20"/>
              </w:rPr>
              <w:t xml:space="preserve"> </w:t>
            </w:r>
            <w:r w:rsidRPr="004B19AB">
              <w:rPr>
                <w:sz w:val="20"/>
              </w:rPr>
              <w:t>с</w:t>
            </w:r>
            <w:r w:rsidRPr="004B19AB">
              <w:rPr>
                <w:spacing w:val="5"/>
                <w:sz w:val="20"/>
              </w:rPr>
              <w:t xml:space="preserve"> </w:t>
            </w:r>
            <w:r w:rsidRPr="004B19AB">
              <w:rPr>
                <w:sz w:val="20"/>
              </w:rPr>
              <w:t>помощью</w:t>
            </w:r>
            <w:r w:rsidRPr="004B19AB">
              <w:rPr>
                <w:spacing w:val="8"/>
                <w:sz w:val="20"/>
              </w:rPr>
              <w:t xml:space="preserve"> </w:t>
            </w:r>
            <w:r w:rsidRPr="004B19AB">
              <w:rPr>
                <w:sz w:val="20"/>
              </w:rPr>
              <w:t>кукол,</w:t>
            </w:r>
            <w:r w:rsidRPr="004B19AB">
              <w:rPr>
                <w:spacing w:val="5"/>
                <w:sz w:val="20"/>
              </w:rPr>
              <w:t xml:space="preserve"> </w:t>
            </w:r>
            <w:r w:rsidRPr="004B19AB">
              <w:rPr>
                <w:sz w:val="20"/>
              </w:rPr>
              <w:t>силуэтов</w:t>
            </w:r>
            <w:r w:rsidRPr="004B19AB">
              <w:rPr>
                <w:spacing w:val="6"/>
                <w:sz w:val="20"/>
              </w:rPr>
              <w:t xml:space="preserve"> </w:t>
            </w:r>
            <w:r w:rsidRPr="004B19AB">
              <w:rPr>
                <w:sz w:val="20"/>
              </w:rPr>
              <w:t>и</w:t>
            </w:r>
            <w:r w:rsidRPr="004B19AB">
              <w:rPr>
                <w:spacing w:val="6"/>
                <w:sz w:val="20"/>
              </w:rPr>
              <w:t xml:space="preserve"> </w:t>
            </w:r>
            <w:r w:rsidRPr="004B19AB">
              <w:rPr>
                <w:sz w:val="20"/>
              </w:rPr>
              <w:t>др.</w:t>
            </w:r>
          </w:p>
        </w:tc>
      </w:tr>
      <w:tr w:rsidR="007F580A" w:rsidRPr="004B19AB" w:rsidTr="007F580A">
        <w:trPr>
          <w:trHeight w:val="2760"/>
        </w:trPr>
        <w:tc>
          <w:tcPr>
            <w:tcW w:w="1701" w:type="dxa"/>
            <w:tcBorders>
              <w:left w:val="single" w:sz="6" w:space="0" w:color="221F1F"/>
              <w:right w:val="single" w:sz="6" w:space="0" w:color="221F1F"/>
            </w:tcBorders>
          </w:tcPr>
          <w:p w:rsidR="007F580A" w:rsidRPr="004B19AB" w:rsidRDefault="007F580A" w:rsidP="007F580A">
            <w:pPr>
              <w:spacing w:line="223" w:lineRule="exact"/>
              <w:ind w:right="6"/>
              <w:jc w:val="center"/>
              <w:rPr>
                <w:sz w:val="20"/>
              </w:rPr>
            </w:pPr>
            <w:r w:rsidRPr="004B19AB">
              <w:rPr>
                <w:w w:val="110"/>
                <w:sz w:val="20"/>
              </w:rPr>
              <w:t>Г)</w:t>
            </w:r>
          </w:p>
          <w:p w:rsidR="007F580A" w:rsidRPr="004B19AB" w:rsidRDefault="007F580A" w:rsidP="007F580A">
            <w:pPr>
              <w:ind w:right="9"/>
              <w:jc w:val="center"/>
              <w:rPr>
                <w:sz w:val="20"/>
              </w:rPr>
            </w:pPr>
            <w:r w:rsidRPr="004B19AB">
              <w:rPr>
                <w:sz w:val="20"/>
              </w:rPr>
              <w:t>2—4</w:t>
            </w:r>
          </w:p>
          <w:p w:rsidR="007F580A" w:rsidRPr="004B19AB" w:rsidRDefault="007F580A" w:rsidP="007F580A">
            <w:pPr>
              <w:spacing w:before="1"/>
              <w:ind w:right="9"/>
              <w:jc w:val="center"/>
              <w:rPr>
                <w:sz w:val="20"/>
              </w:rPr>
            </w:pPr>
            <w:r w:rsidRPr="004B19AB">
              <w:rPr>
                <w:sz w:val="20"/>
              </w:rPr>
              <w:t>учебныхчаса</w:t>
            </w:r>
          </w:p>
        </w:tc>
        <w:tc>
          <w:tcPr>
            <w:tcW w:w="1480" w:type="dxa"/>
            <w:tcBorders>
              <w:left w:val="single" w:sz="6" w:space="0" w:color="221F1F"/>
            </w:tcBorders>
          </w:tcPr>
          <w:p w:rsidR="007F580A" w:rsidRPr="004B19AB" w:rsidRDefault="007F580A" w:rsidP="007F580A">
            <w:pPr>
              <w:ind w:right="23"/>
              <w:jc w:val="center"/>
              <w:rPr>
                <w:sz w:val="20"/>
              </w:rPr>
            </w:pPr>
            <w:r w:rsidRPr="004B19AB">
              <w:rPr>
                <w:sz w:val="20"/>
              </w:rPr>
              <w:t>Какой</w:t>
            </w:r>
            <w:r w:rsidRPr="004B19AB">
              <w:rPr>
                <w:spacing w:val="1"/>
                <w:sz w:val="20"/>
              </w:rPr>
              <w:t xml:space="preserve"> </w:t>
            </w:r>
            <w:r w:rsidRPr="004B19AB">
              <w:rPr>
                <w:sz w:val="20"/>
              </w:rPr>
              <w:t>же</w:t>
            </w:r>
            <w:r w:rsidRPr="004B19AB">
              <w:rPr>
                <w:spacing w:val="1"/>
                <w:sz w:val="20"/>
              </w:rPr>
              <w:t xml:space="preserve"> </w:t>
            </w:r>
            <w:r w:rsidRPr="004B19AB">
              <w:rPr>
                <w:spacing w:val="-1"/>
                <w:sz w:val="20"/>
              </w:rPr>
              <w:t>праз</w:t>
            </w:r>
            <w:r w:rsidRPr="004B19AB">
              <w:rPr>
                <w:spacing w:val="-1"/>
                <w:sz w:val="20"/>
              </w:rPr>
              <w:t>д</w:t>
            </w:r>
            <w:r w:rsidRPr="004B19AB">
              <w:rPr>
                <w:spacing w:val="-1"/>
                <w:sz w:val="20"/>
              </w:rPr>
              <w:t>никбез</w:t>
            </w:r>
            <w:r w:rsidRPr="004B19AB">
              <w:rPr>
                <w:spacing w:val="-47"/>
                <w:sz w:val="20"/>
              </w:rPr>
              <w:t xml:space="preserve"> </w:t>
            </w:r>
            <w:r w:rsidRPr="004B19AB">
              <w:rPr>
                <w:sz w:val="20"/>
              </w:rPr>
              <w:t>музыки?</w:t>
            </w:r>
          </w:p>
        </w:tc>
        <w:tc>
          <w:tcPr>
            <w:tcW w:w="2210" w:type="dxa"/>
          </w:tcPr>
          <w:p w:rsidR="007F580A" w:rsidRPr="004B19AB" w:rsidRDefault="007F580A" w:rsidP="007F580A">
            <w:pPr>
              <w:tabs>
                <w:tab w:val="left" w:pos="1265"/>
              </w:tabs>
              <w:ind w:right="-15"/>
              <w:rPr>
                <w:sz w:val="20"/>
              </w:rPr>
            </w:pPr>
            <w:r w:rsidRPr="004B19AB">
              <w:rPr>
                <w:sz w:val="20"/>
              </w:rPr>
              <w:t>Музыка,</w:t>
            </w:r>
            <w:r w:rsidRPr="004B19AB">
              <w:rPr>
                <w:sz w:val="20"/>
              </w:rPr>
              <w:tab/>
              <w:t>создающая</w:t>
            </w:r>
            <w:r w:rsidRPr="004B19AB">
              <w:rPr>
                <w:spacing w:val="-47"/>
                <w:sz w:val="20"/>
              </w:rPr>
              <w:t xml:space="preserve"> </w:t>
            </w:r>
            <w:r w:rsidRPr="004B19AB">
              <w:rPr>
                <w:sz w:val="20"/>
              </w:rPr>
              <w:t>настроение праздника</w:t>
            </w:r>
            <w:r w:rsidRPr="004B19AB">
              <w:rPr>
                <w:sz w:val="20"/>
                <w:vertAlign w:val="superscript"/>
              </w:rPr>
              <w:t>31</w:t>
            </w:r>
            <w:r w:rsidRPr="004B19AB">
              <w:rPr>
                <w:sz w:val="20"/>
              </w:rPr>
              <w:t>.</w:t>
            </w:r>
            <w:r w:rsidRPr="004B19AB">
              <w:rPr>
                <w:spacing w:val="1"/>
                <w:sz w:val="20"/>
              </w:rPr>
              <w:t xml:space="preserve"> </w:t>
            </w:r>
            <w:r w:rsidRPr="004B19AB">
              <w:rPr>
                <w:sz w:val="20"/>
              </w:rPr>
              <w:t>Музыка</w:t>
            </w:r>
            <w:r w:rsidRPr="004B19AB">
              <w:rPr>
                <w:spacing w:val="7"/>
                <w:sz w:val="20"/>
              </w:rPr>
              <w:t xml:space="preserve"> </w:t>
            </w:r>
            <w:r w:rsidRPr="004B19AB">
              <w:rPr>
                <w:sz w:val="20"/>
              </w:rPr>
              <w:t>в</w:t>
            </w:r>
            <w:r w:rsidRPr="004B19AB">
              <w:rPr>
                <w:spacing w:val="6"/>
                <w:sz w:val="20"/>
              </w:rPr>
              <w:t xml:space="preserve"> </w:t>
            </w:r>
            <w:r w:rsidRPr="004B19AB">
              <w:rPr>
                <w:sz w:val="20"/>
              </w:rPr>
              <w:t>цирке,</w:t>
            </w:r>
          </w:p>
          <w:p w:rsidR="007F580A" w:rsidRPr="004B19AB" w:rsidRDefault="007F580A" w:rsidP="007F580A">
            <w:pPr>
              <w:tabs>
                <w:tab w:val="left" w:pos="444"/>
                <w:tab w:val="left" w:pos="1426"/>
              </w:tabs>
              <w:ind w:right="-15"/>
              <w:rPr>
                <w:sz w:val="20"/>
              </w:rPr>
            </w:pPr>
            <w:r w:rsidRPr="004B19AB">
              <w:rPr>
                <w:sz w:val="20"/>
              </w:rPr>
              <w:t>на</w:t>
            </w:r>
            <w:r w:rsidRPr="004B19AB">
              <w:rPr>
                <w:sz w:val="20"/>
              </w:rPr>
              <w:tab/>
              <w:t>уличном</w:t>
            </w:r>
            <w:r w:rsidRPr="004B19AB">
              <w:rPr>
                <w:sz w:val="20"/>
              </w:rPr>
              <w:tab/>
              <w:t>шествии,</w:t>
            </w:r>
            <w:r w:rsidRPr="004B19AB">
              <w:rPr>
                <w:spacing w:val="-47"/>
                <w:sz w:val="20"/>
              </w:rPr>
              <w:t xml:space="preserve"> </w:t>
            </w:r>
            <w:r w:rsidRPr="004B19AB">
              <w:rPr>
                <w:sz w:val="20"/>
              </w:rPr>
              <w:t>спортивном празднике</w:t>
            </w:r>
          </w:p>
        </w:tc>
        <w:tc>
          <w:tcPr>
            <w:tcW w:w="5602" w:type="dxa"/>
            <w:tcBorders>
              <w:bottom w:val="single" w:sz="6" w:space="0" w:color="221F1F"/>
            </w:tcBorders>
          </w:tcPr>
          <w:p w:rsidR="007F580A" w:rsidRPr="004B19AB" w:rsidRDefault="007F580A" w:rsidP="007F580A">
            <w:pPr>
              <w:tabs>
                <w:tab w:val="left" w:pos="1497"/>
                <w:tab w:val="left" w:pos="3222"/>
                <w:tab w:val="left" w:pos="4711"/>
              </w:tabs>
              <w:ind w:right="-15"/>
              <w:rPr>
                <w:sz w:val="20"/>
              </w:rPr>
            </w:pPr>
            <w:r w:rsidRPr="004B19AB">
              <w:rPr>
                <w:sz w:val="20"/>
              </w:rPr>
              <w:t>Диалог</w:t>
            </w:r>
            <w:r w:rsidRPr="004B19AB">
              <w:rPr>
                <w:spacing w:val="15"/>
                <w:sz w:val="20"/>
              </w:rPr>
              <w:t xml:space="preserve"> </w:t>
            </w:r>
            <w:r w:rsidRPr="004B19AB">
              <w:rPr>
                <w:sz w:val="20"/>
              </w:rPr>
              <w:t>с</w:t>
            </w:r>
            <w:r w:rsidRPr="004B19AB">
              <w:rPr>
                <w:spacing w:val="20"/>
                <w:sz w:val="20"/>
              </w:rPr>
              <w:t xml:space="preserve"> </w:t>
            </w:r>
            <w:r w:rsidRPr="004B19AB">
              <w:rPr>
                <w:sz w:val="20"/>
              </w:rPr>
              <w:t>учителем</w:t>
            </w:r>
            <w:r w:rsidRPr="004B19AB">
              <w:rPr>
                <w:spacing w:val="19"/>
                <w:sz w:val="20"/>
              </w:rPr>
              <w:t xml:space="preserve"> </w:t>
            </w:r>
            <w:r w:rsidRPr="004B19AB">
              <w:rPr>
                <w:sz w:val="20"/>
              </w:rPr>
              <w:t>о</w:t>
            </w:r>
            <w:r w:rsidRPr="004B19AB">
              <w:rPr>
                <w:spacing w:val="19"/>
                <w:sz w:val="20"/>
              </w:rPr>
              <w:t xml:space="preserve"> </w:t>
            </w:r>
            <w:r w:rsidRPr="004B19AB">
              <w:rPr>
                <w:sz w:val="20"/>
              </w:rPr>
              <w:t>значении</w:t>
            </w:r>
            <w:r w:rsidRPr="004B19AB">
              <w:rPr>
                <w:spacing w:val="17"/>
                <w:sz w:val="20"/>
              </w:rPr>
              <w:t xml:space="preserve"> </w:t>
            </w:r>
            <w:r w:rsidRPr="004B19AB">
              <w:rPr>
                <w:sz w:val="20"/>
              </w:rPr>
              <w:t>музыки</w:t>
            </w:r>
            <w:r w:rsidRPr="004B19AB">
              <w:rPr>
                <w:spacing w:val="18"/>
                <w:sz w:val="20"/>
              </w:rPr>
              <w:t xml:space="preserve"> </w:t>
            </w:r>
            <w:r w:rsidRPr="004B19AB">
              <w:rPr>
                <w:sz w:val="20"/>
              </w:rPr>
              <w:t>на</w:t>
            </w:r>
            <w:r w:rsidRPr="004B19AB">
              <w:rPr>
                <w:spacing w:val="18"/>
                <w:sz w:val="20"/>
              </w:rPr>
              <w:t xml:space="preserve"> </w:t>
            </w:r>
            <w:r w:rsidRPr="004B19AB">
              <w:rPr>
                <w:sz w:val="20"/>
              </w:rPr>
              <w:t>празднике.</w:t>
            </w:r>
            <w:r w:rsidRPr="004B19AB">
              <w:rPr>
                <w:spacing w:val="16"/>
                <w:sz w:val="20"/>
              </w:rPr>
              <w:t xml:space="preserve"> </w:t>
            </w:r>
            <w:r w:rsidRPr="004B19AB">
              <w:rPr>
                <w:sz w:val="20"/>
              </w:rPr>
              <w:t>Слушание</w:t>
            </w:r>
            <w:r w:rsidRPr="004B19AB">
              <w:rPr>
                <w:spacing w:val="-47"/>
                <w:sz w:val="20"/>
              </w:rPr>
              <w:t xml:space="preserve"> </w:t>
            </w:r>
            <w:r w:rsidRPr="004B19AB">
              <w:rPr>
                <w:sz w:val="20"/>
              </w:rPr>
              <w:t>произведений</w:t>
            </w:r>
            <w:r w:rsidRPr="004B19AB">
              <w:rPr>
                <w:sz w:val="20"/>
              </w:rPr>
              <w:tab/>
              <w:t>торжественного,</w:t>
            </w:r>
            <w:r w:rsidRPr="004B19AB">
              <w:rPr>
                <w:sz w:val="20"/>
              </w:rPr>
              <w:tab/>
              <w:t>праздничного</w:t>
            </w:r>
            <w:r w:rsidRPr="004B19AB">
              <w:rPr>
                <w:sz w:val="20"/>
              </w:rPr>
              <w:tab/>
            </w:r>
            <w:r w:rsidRPr="004B19AB">
              <w:rPr>
                <w:spacing w:val="-1"/>
                <w:sz w:val="20"/>
              </w:rPr>
              <w:t>характера.</w:t>
            </w:r>
          </w:p>
          <w:p w:rsidR="007F580A" w:rsidRPr="004B19AB" w:rsidRDefault="007F580A" w:rsidP="007F580A">
            <w:pPr>
              <w:tabs>
                <w:tab w:val="left" w:pos="5405"/>
              </w:tabs>
              <w:ind w:right="-15"/>
              <w:rPr>
                <w:sz w:val="20"/>
              </w:rPr>
            </w:pPr>
            <w:r w:rsidRPr="004B19AB">
              <w:rPr>
                <w:sz w:val="20"/>
              </w:rPr>
              <w:t xml:space="preserve">«Дирижирование»  </w:t>
            </w:r>
            <w:r w:rsidRPr="004B19AB">
              <w:rPr>
                <w:spacing w:val="27"/>
                <w:sz w:val="20"/>
              </w:rPr>
              <w:t xml:space="preserve"> </w:t>
            </w:r>
            <w:r w:rsidRPr="004B19AB">
              <w:rPr>
                <w:sz w:val="20"/>
              </w:rPr>
              <w:t xml:space="preserve">фрагментами  </w:t>
            </w:r>
            <w:r w:rsidRPr="004B19AB">
              <w:rPr>
                <w:spacing w:val="29"/>
                <w:sz w:val="20"/>
              </w:rPr>
              <w:t xml:space="preserve"> </w:t>
            </w:r>
            <w:r w:rsidRPr="004B19AB">
              <w:rPr>
                <w:sz w:val="20"/>
              </w:rPr>
              <w:t>произведений.</w:t>
            </w:r>
            <w:r w:rsidRPr="004B19AB">
              <w:rPr>
                <w:spacing w:val="94"/>
                <w:sz w:val="20"/>
              </w:rPr>
              <w:t xml:space="preserve"> </w:t>
            </w:r>
            <w:r w:rsidRPr="004B19AB">
              <w:rPr>
                <w:sz w:val="20"/>
              </w:rPr>
              <w:t>Конкурс</w:t>
            </w:r>
            <w:r w:rsidRPr="004B19AB">
              <w:rPr>
                <w:sz w:val="20"/>
              </w:rPr>
              <w:tab/>
            </w:r>
            <w:r w:rsidRPr="004B19AB">
              <w:rPr>
                <w:spacing w:val="-1"/>
                <w:sz w:val="20"/>
              </w:rPr>
              <w:t>на</w:t>
            </w:r>
            <w:r w:rsidRPr="004B19AB">
              <w:rPr>
                <w:spacing w:val="-47"/>
                <w:sz w:val="20"/>
              </w:rPr>
              <w:t xml:space="preserve"> </w:t>
            </w:r>
            <w:r w:rsidRPr="004B19AB">
              <w:rPr>
                <w:sz w:val="20"/>
              </w:rPr>
              <w:t>лучшего</w:t>
            </w:r>
            <w:r w:rsidRPr="004B19AB">
              <w:rPr>
                <w:spacing w:val="13"/>
                <w:sz w:val="20"/>
              </w:rPr>
              <w:t xml:space="preserve"> </w:t>
            </w:r>
            <w:r w:rsidRPr="004B19AB">
              <w:rPr>
                <w:sz w:val="20"/>
              </w:rPr>
              <w:t>«дирижёра».</w:t>
            </w:r>
          </w:p>
          <w:p w:rsidR="007F580A" w:rsidRPr="004B19AB" w:rsidRDefault="007F580A" w:rsidP="007F580A">
            <w:pPr>
              <w:ind w:right="-15"/>
              <w:rPr>
                <w:sz w:val="20"/>
              </w:rPr>
            </w:pPr>
            <w:r w:rsidRPr="004B19AB">
              <w:rPr>
                <w:sz w:val="20"/>
              </w:rPr>
              <w:t>Разучивание</w:t>
            </w:r>
            <w:r w:rsidRPr="004B19AB">
              <w:rPr>
                <w:spacing w:val="40"/>
                <w:sz w:val="20"/>
              </w:rPr>
              <w:t xml:space="preserve"> </w:t>
            </w:r>
            <w:r w:rsidRPr="004B19AB">
              <w:rPr>
                <w:sz w:val="20"/>
              </w:rPr>
              <w:t>и</w:t>
            </w:r>
            <w:r w:rsidRPr="004B19AB">
              <w:rPr>
                <w:spacing w:val="38"/>
                <w:sz w:val="20"/>
              </w:rPr>
              <w:t xml:space="preserve"> </w:t>
            </w:r>
            <w:r w:rsidRPr="004B19AB">
              <w:rPr>
                <w:sz w:val="20"/>
              </w:rPr>
              <w:t>исполнение</w:t>
            </w:r>
            <w:r w:rsidRPr="004B19AB">
              <w:rPr>
                <w:spacing w:val="43"/>
                <w:sz w:val="20"/>
              </w:rPr>
              <w:t xml:space="preserve"> </w:t>
            </w:r>
            <w:r w:rsidRPr="004B19AB">
              <w:rPr>
                <w:sz w:val="20"/>
              </w:rPr>
              <w:t>тематических</w:t>
            </w:r>
            <w:r w:rsidRPr="004B19AB">
              <w:rPr>
                <w:spacing w:val="37"/>
                <w:sz w:val="20"/>
              </w:rPr>
              <w:t xml:space="preserve"> </w:t>
            </w:r>
            <w:r w:rsidRPr="004B19AB">
              <w:rPr>
                <w:sz w:val="20"/>
              </w:rPr>
              <w:t>песен</w:t>
            </w:r>
            <w:r w:rsidRPr="004B19AB">
              <w:rPr>
                <w:spacing w:val="38"/>
                <w:sz w:val="20"/>
              </w:rPr>
              <w:t xml:space="preserve"> </w:t>
            </w:r>
            <w:r w:rsidRPr="004B19AB">
              <w:rPr>
                <w:sz w:val="20"/>
              </w:rPr>
              <w:t>к</w:t>
            </w:r>
            <w:r w:rsidRPr="004B19AB">
              <w:rPr>
                <w:spacing w:val="38"/>
                <w:sz w:val="20"/>
              </w:rPr>
              <w:t xml:space="preserve"> </w:t>
            </w:r>
            <w:r w:rsidRPr="004B19AB">
              <w:rPr>
                <w:sz w:val="20"/>
              </w:rPr>
              <w:t>ближайшему</w:t>
            </w:r>
            <w:r w:rsidRPr="004B19AB">
              <w:rPr>
                <w:spacing w:val="-47"/>
                <w:sz w:val="20"/>
              </w:rPr>
              <w:t xml:space="preserve"> </w:t>
            </w:r>
            <w:r w:rsidRPr="004B19AB">
              <w:rPr>
                <w:sz w:val="20"/>
              </w:rPr>
              <w:t>празднику.</w:t>
            </w:r>
          </w:p>
          <w:p w:rsidR="007F580A" w:rsidRPr="004B19AB" w:rsidRDefault="007F580A" w:rsidP="007F580A">
            <w:pPr>
              <w:ind w:right="-15"/>
              <w:rPr>
                <w:sz w:val="20"/>
              </w:rPr>
            </w:pPr>
            <w:r w:rsidRPr="004B19AB">
              <w:rPr>
                <w:sz w:val="20"/>
              </w:rPr>
              <w:t>Проблемная</w:t>
            </w:r>
            <w:r w:rsidRPr="004B19AB">
              <w:rPr>
                <w:spacing w:val="8"/>
                <w:sz w:val="20"/>
              </w:rPr>
              <w:t xml:space="preserve"> </w:t>
            </w:r>
            <w:r w:rsidRPr="004B19AB">
              <w:rPr>
                <w:sz w:val="20"/>
              </w:rPr>
              <w:t>ситуация:</w:t>
            </w:r>
            <w:r w:rsidRPr="004B19AB">
              <w:rPr>
                <w:spacing w:val="8"/>
                <w:sz w:val="20"/>
              </w:rPr>
              <w:t xml:space="preserve"> </w:t>
            </w:r>
            <w:r w:rsidRPr="004B19AB">
              <w:rPr>
                <w:sz w:val="20"/>
              </w:rPr>
              <w:t>почему</w:t>
            </w:r>
            <w:r w:rsidRPr="004B19AB">
              <w:rPr>
                <w:spacing w:val="7"/>
                <w:sz w:val="20"/>
              </w:rPr>
              <w:t xml:space="preserve"> </w:t>
            </w:r>
            <w:r w:rsidRPr="004B19AB">
              <w:rPr>
                <w:sz w:val="20"/>
              </w:rPr>
              <w:t>на</w:t>
            </w:r>
            <w:r w:rsidRPr="004B19AB">
              <w:rPr>
                <w:spacing w:val="9"/>
                <w:sz w:val="20"/>
              </w:rPr>
              <w:t xml:space="preserve"> </w:t>
            </w:r>
            <w:r w:rsidRPr="004B19AB">
              <w:rPr>
                <w:sz w:val="20"/>
              </w:rPr>
              <w:t>праздниках</w:t>
            </w:r>
            <w:r w:rsidRPr="004B19AB">
              <w:rPr>
                <w:spacing w:val="8"/>
                <w:sz w:val="20"/>
              </w:rPr>
              <w:t xml:space="preserve"> </w:t>
            </w:r>
            <w:r w:rsidRPr="004B19AB">
              <w:rPr>
                <w:sz w:val="20"/>
              </w:rPr>
              <w:t>обязательнозвучит</w:t>
            </w:r>
            <w:r w:rsidRPr="004B19AB">
              <w:rPr>
                <w:spacing w:val="-47"/>
                <w:sz w:val="20"/>
              </w:rPr>
              <w:t xml:space="preserve"> </w:t>
            </w:r>
            <w:r w:rsidRPr="004B19AB">
              <w:rPr>
                <w:sz w:val="20"/>
              </w:rPr>
              <w:t>музыка?</w:t>
            </w:r>
          </w:p>
          <w:p w:rsidR="007F580A" w:rsidRPr="004B19AB" w:rsidRDefault="007F580A" w:rsidP="007F580A">
            <w:pPr>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tabs>
                <w:tab w:val="left" w:pos="862"/>
                <w:tab w:val="left" w:pos="2440"/>
                <w:tab w:val="left" w:pos="2802"/>
                <w:tab w:val="left" w:pos="4262"/>
              </w:tabs>
              <w:ind w:right="-15"/>
              <w:rPr>
                <w:sz w:val="20"/>
              </w:rPr>
            </w:pPr>
            <w:r w:rsidRPr="004B19AB">
              <w:rPr>
                <w:sz w:val="20"/>
              </w:rPr>
              <w:t>Запись</w:t>
            </w:r>
            <w:r w:rsidRPr="004B19AB">
              <w:rPr>
                <w:sz w:val="20"/>
              </w:rPr>
              <w:tab/>
              <w:t>видеооткрытки</w:t>
            </w:r>
            <w:r w:rsidRPr="004B19AB">
              <w:rPr>
                <w:sz w:val="20"/>
              </w:rPr>
              <w:tab/>
              <w:t>с</w:t>
            </w:r>
            <w:r w:rsidRPr="004B19AB">
              <w:rPr>
                <w:sz w:val="20"/>
              </w:rPr>
              <w:tab/>
              <w:t>музыкальным</w:t>
            </w:r>
            <w:r w:rsidRPr="004B19AB">
              <w:rPr>
                <w:sz w:val="20"/>
              </w:rPr>
              <w:tab/>
              <w:t>поздравлением.</w:t>
            </w:r>
            <w:r w:rsidRPr="004B19AB">
              <w:rPr>
                <w:spacing w:val="-47"/>
                <w:sz w:val="20"/>
              </w:rPr>
              <w:t xml:space="preserve"> </w:t>
            </w:r>
            <w:r w:rsidRPr="004B19AB">
              <w:rPr>
                <w:sz w:val="20"/>
              </w:rPr>
              <w:t>Групповые</w:t>
            </w:r>
            <w:r w:rsidRPr="004B19AB">
              <w:rPr>
                <w:spacing w:val="1"/>
                <w:sz w:val="20"/>
              </w:rPr>
              <w:t xml:space="preserve"> </w:t>
            </w:r>
            <w:r w:rsidRPr="004B19AB">
              <w:rPr>
                <w:sz w:val="20"/>
              </w:rPr>
              <w:t>творческие</w:t>
            </w:r>
            <w:r w:rsidRPr="004B19AB">
              <w:rPr>
                <w:spacing w:val="1"/>
                <w:sz w:val="20"/>
              </w:rPr>
              <w:t xml:space="preserve"> </w:t>
            </w:r>
            <w:r w:rsidRPr="004B19AB">
              <w:rPr>
                <w:sz w:val="20"/>
              </w:rPr>
              <w:t>шутливые</w:t>
            </w:r>
            <w:r w:rsidRPr="004B19AB">
              <w:rPr>
                <w:spacing w:val="49"/>
                <w:sz w:val="20"/>
              </w:rPr>
              <w:t xml:space="preserve"> </w:t>
            </w:r>
            <w:r w:rsidRPr="004B19AB">
              <w:rPr>
                <w:sz w:val="20"/>
              </w:rPr>
              <w:t>двигательные</w:t>
            </w:r>
            <w:r w:rsidRPr="004B19AB">
              <w:rPr>
                <w:spacing w:val="1"/>
                <w:sz w:val="20"/>
              </w:rPr>
              <w:t xml:space="preserve"> </w:t>
            </w:r>
            <w:r w:rsidRPr="004B19AB">
              <w:rPr>
                <w:sz w:val="20"/>
              </w:rPr>
              <w:t>импровизации</w:t>
            </w:r>
          </w:p>
          <w:p w:rsidR="007F580A" w:rsidRPr="004B19AB" w:rsidRDefault="007F580A" w:rsidP="007F580A">
            <w:pPr>
              <w:spacing w:line="214" w:lineRule="exact"/>
              <w:rPr>
                <w:sz w:val="20"/>
              </w:rPr>
            </w:pPr>
            <w:r w:rsidRPr="004B19AB">
              <w:rPr>
                <w:sz w:val="20"/>
              </w:rPr>
              <w:t>«Цирковая</w:t>
            </w:r>
            <w:r w:rsidRPr="004B19AB">
              <w:rPr>
                <w:spacing w:val="6"/>
                <w:sz w:val="20"/>
              </w:rPr>
              <w:t xml:space="preserve"> </w:t>
            </w:r>
            <w:r w:rsidRPr="004B19AB">
              <w:rPr>
                <w:sz w:val="20"/>
              </w:rPr>
              <w:t>труппа»</w:t>
            </w:r>
          </w:p>
        </w:tc>
      </w:tr>
      <w:tr w:rsidR="007F580A" w:rsidRPr="004B19AB" w:rsidTr="007F580A">
        <w:trPr>
          <w:trHeight w:val="1840"/>
        </w:trPr>
        <w:tc>
          <w:tcPr>
            <w:tcW w:w="1701" w:type="dxa"/>
            <w:tcBorders>
              <w:left w:val="single" w:sz="6" w:space="0" w:color="221F1F"/>
            </w:tcBorders>
          </w:tcPr>
          <w:p w:rsidR="007F580A" w:rsidRPr="004B19AB" w:rsidRDefault="007F580A" w:rsidP="007F580A">
            <w:pPr>
              <w:spacing w:line="224" w:lineRule="exact"/>
              <w:ind w:right="14"/>
              <w:jc w:val="center"/>
              <w:rPr>
                <w:sz w:val="20"/>
              </w:rPr>
            </w:pPr>
            <w:r w:rsidRPr="004B19AB">
              <w:rPr>
                <w:w w:val="105"/>
                <w:sz w:val="20"/>
              </w:rPr>
              <w:t>Д)</w:t>
            </w:r>
          </w:p>
          <w:p w:rsidR="007F580A" w:rsidRPr="004B19AB" w:rsidRDefault="007F580A" w:rsidP="007F580A">
            <w:pPr>
              <w:spacing w:line="229" w:lineRule="exact"/>
              <w:ind w:right="14"/>
              <w:jc w:val="center"/>
              <w:rPr>
                <w:sz w:val="20"/>
              </w:rPr>
            </w:pPr>
            <w:r w:rsidRPr="004B19AB">
              <w:rPr>
                <w:sz w:val="20"/>
              </w:rPr>
              <w:t>2—4</w:t>
            </w:r>
          </w:p>
          <w:p w:rsidR="007F580A" w:rsidRPr="004B19AB" w:rsidRDefault="007F580A" w:rsidP="007F580A">
            <w:pPr>
              <w:ind w:right="12"/>
              <w:jc w:val="center"/>
              <w:rPr>
                <w:sz w:val="20"/>
              </w:rPr>
            </w:pPr>
            <w:r w:rsidRPr="004B19AB">
              <w:rPr>
                <w:sz w:val="20"/>
              </w:rPr>
              <w:t>учебныхчаса</w:t>
            </w:r>
          </w:p>
        </w:tc>
        <w:tc>
          <w:tcPr>
            <w:tcW w:w="1480" w:type="dxa"/>
          </w:tcPr>
          <w:p w:rsidR="007F580A" w:rsidRPr="004B19AB" w:rsidRDefault="007F580A" w:rsidP="007F580A">
            <w:pPr>
              <w:spacing w:line="237" w:lineRule="auto"/>
              <w:ind w:right="30"/>
              <w:rPr>
                <w:sz w:val="20"/>
              </w:rPr>
            </w:pPr>
            <w:r w:rsidRPr="004B19AB">
              <w:rPr>
                <w:spacing w:val="-1"/>
                <w:sz w:val="20"/>
              </w:rPr>
              <w:t>Танцы,игры</w:t>
            </w:r>
            <w:r w:rsidRPr="004B19AB">
              <w:rPr>
                <w:spacing w:val="-47"/>
                <w:sz w:val="20"/>
              </w:rPr>
              <w:t xml:space="preserve"> </w:t>
            </w:r>
            <w:r w:rsidRPr="004B19AB">
              <w:rPr>
                <w:sz w:val="20"/>
              </w:rPr>
              <w:t>ив</w:t>
            </w:r>
            <w:r w:rsidRPr="004B19AB">
              <w:rPr>
                <w:sz w:val="20"/>
              </w:rPr>
              <w:t>е</w:t>
            </w:r>
            <w:r w:rsidRPr="004B19AB">
              <w:rPr>
                <w:sz w:val="20"/>
              </w:rPr>
              <w:t>селье</w:t>
            </w:r>
          </w:p>
        </w:tc>
        <w:tc>
          <w:tcPr>
            <w:tcW w:w="2210" w:type="dxa"/>
          </w:tcPr>
          <w:p w:rsidR="007F580A" w:rsidRPr="004B19AB" w:rsidRDefault="007F580A" w:rsidP="007F580A">
            <w:pPr>
              <w:spacing w:line="224" w:lineRule="exact"/>
              <w:jc w:val="both"/>
              <w:rPr>
                <w:sz w:val="20"/>
              </w:rPr>
            </w:pPr>
            <w:r w:rsidRPr="004B19AB">
              <w:rPr>
                <w:spacing w:val="-1"/>
                <w:sz w:val="20"/>
              </w:rPr>
              <w:t>Музыка</w:t>
            </w:r>
            <w:r w:rsidRPr="004B19AB">
              <w:rPr>
                <w:spacing w:val="13"/>
                <w:sz w:val="20"/>
              </w:rPr>
              <w:t xml:space="preserve"> </w:t>
            </w:r>
            <w:r w:rsidRPr="004B19AB">
              <w:rPr>
                <w:spacing w:val="-1"/>
                <w:sz w:val="20"/>
              </w:rPr>
              <w:t>—</w:t>
            </w:r>
            <w:r w:rsidRPr="004B19AB">
              <w:rPr>
                <w:spacing w:val="1"/>
                <w:sz w:val="20"/>
              </w:rPr>
              <w:t xml:space="preserve"> </w:t>
            </w:r>
            <w:r w:rsidRPr="004B19AB">
              <w:rPr>
                <w:spacing w:val="-1"/>
                <w:sz w:val="20"/>
              </w:rPr>
              <w:t>игра</w:t>
            </w:r>
            <w:r w:rsidRPr="004B19AB">
              <w:rPr>
                <w:spacing w:val="-11"/>
                <w:sz w:val="20"/>
              </w:rPr>
              <w:t xml:space="preserve"> </w:t>
            </w:r>
            <w:r w:rsidRPr="004B19AB">
              <w:rPr>
                <w:spacing w:val="-1"/>
                <w:sz w:val="20"/>
              </w:rPr>
              <w:t>звуками.</w:t>
            </w:r>
          </w:p>
          <w:p w:rsidR="007F580A" w:rsidRPr="004B19AB" w:rsidRDefault="007F580A" w:rsidP="007F580A">
            <w:pPr>
              <w:spacing w:line="229" w:lineRule="exact"/>
              <w:jc w:val="both"/>
              <w:rPr>
                <w:sz w:val="20"/>
              </w:rPr>
            </w:pPr>
            <w:r w:rsidRPr="004B19AB">
              <w:rPr>
                <w:sz w:val="20"/>
              </w:rPr>
              <w:t>Танец</w:t>
            </w:r>
            <w:r w:rsidRPr="004B19AB">
              <w:rPr>
                <w:spacing w:val="-6"/>
                <w:sz w:val="20"/>
              </w:rPr>
              <w:t xml:space="preserve"> </w:t>
            </w:r>
            <w:r w:rsidRPr="004B19AB">
              <w:rPr>
                <w:sz w:val="20"/>
              </w:rPr>
              <w:t>—</w:t>
            </w:r>
            <w:r w:rsidRPr="004B19AB">
              <w:rPr>
                <w:spacing w:val="-5"/>
                <w:sz w:val="20"/>
              </w:rPr>
              <w:t xml:space="preserve"> </w:t>
            </w:r>
            <w:r w:rsidRPr="004B19AB">
              <w:rPr>
                <w:sz w:val="20"/>
              </w:rPr>
              <w:t>искусство</w:t>
            </w:r>
          </w:p>
          <w:p w:rsidR="007F580A" w:rsidRPr="004B19AB" w:rsidRDefault="007F580A" w:rsidP="007F580A">
            <w:pPr>
              <w:ind w:right="-15"/>
              <w:jc w:val="both"/>
              <w:rPr>
                <w:sz w:val="20"/>
              </w:rPr>
            </w:pPr>
            <w:r w:rsidRPr="004B19AB">
              <w:rPr>
                <w:sz w:val="20"/>
              </w:rPr>
              <w:t>и</w:t>
            </w:r>
            <w:r w:rsidRPr="004B19AB">
              <w:rPr>
                <w:spacing w:val="1"/>
                <w:sz w:val="20"/>
              </w:rPr>
              <w:t xml:space="preserve"> </w:t>
            </w:r>
            <w:r w:rsidRPr="004B19AB">
              <w:rPr>
                <w:sz w:val="20"/>
              </w:rPr>
              <w:t>радость</w:t>
            </w:r>
            <w:r w:rsidRPr="004B19AB">
              <w:rPr>
                <w:spacing w:val="1"/>
                <w:sz w:val="20"/>
              </w:rPr>
              <w:t xml:space="preserve"> </w:t>
            </w:r>
            <w:r w:rsidRPr="004B19AB">
              <w:rPr>
                <w:sz w:val="20"/>
              </w:rPr>
              <w:t>движения.</w:t>
            </w:r>
            <w:r w:rsidRPr="004B19AB">
              <w:rPr>
                <w:spacing w:val="1"/>
                <w:sz w:val="20"/>
              </w:rPr>
              <w:t xml:space="preserve"> </w:t>
            </w:r>
            <w:r w:rsidRPr="004B19AB">
              <w:rPr>
                <w:sz w:val="20"/>
              </w:rPr>
              <w:t>Примеры</w:t>
            </w:r>
            <w:r w:rsidRPr="004B19AB">
              <w:rPr>
                <w:spacing w:val="1"/>
                <w:sz w:val="20"/>
              </w:rPr>
              <w:t xml:space="preserve"> </w:t>
            </w:r>
            <w:r w:rsidRPr="004B19AB">
              <w:rPr>
                <w:sz w:val="20"/>
              </w:rPr>
              <w:t>популярных</w:t>
            </w:r>
            <w:r w:rsidRPr="004B19AB">
              <w:rPr>
                <w:spacing w:val="1"/>
                <w:sz w:val="20"/>
              </w:rPr>
              <w:t xml:space="preserve"> </w:t>
            </w:r>
            <w:r w:rsidRPr="004B19AB">
              <w:rPr>
                <w:sz w:val="20"/>
              </w:rPr>
              <w:t>танцев</w:t>
            </w:r>
            <w:r w:rsidRPr="004B19AB">
              <w:rPr>
                <w:sz w:val="20"/>
                <w:vertAlign w:val="superscript"/>
              </w:rPr>
              <w:t>32</w:t>
            </w:r>
          </w:p>
        </w:tc>
        <w:tc>
          <w:tcPr>
            <w:tcW w:w="5602" w:type="dxa"/>
            <w:tcBorders>
              <w:top w:val="single" w:sz="6" w:space="0" w:color="221F1F"/>
              <w:bottom w:val="single" w:sz="6" w:space="0" w:color="221F1F"/>
            </w:tcBorders>
          </w:tcPr>
          <w:p w:rsidR="007F580A" w:rsidRPr="004B19AB" w:rsidRDefault="007F580A" w:rsidP="007F580A">
            <w:pPr>
              <w:tabs>
                <w:tab w:val="left" w:pos="1206"/>
                <w:tab w:val="left" w:pos="2479"/>
                <w:tab w:val="left" w:pos="3388"/>
                <w:tab w:val="left" w:pos="4713"/>
              </w:tabs>
              <w:spacing w:line="237" w:lineRule="auto"/>
              <w:ind w:right="-15"/>
              <w:rPr>
                <w:sz w:val="20"/>
              </w:rPr>
            </w:pPr>
            <w:r w:rsidRPr="004B19AB">
              <w:rPr>
                <w:sz w:val="20"/>
              </w:rPr>
              <w:t>Слушание,</w:t>
            </w:r>
            <w:r w:rsidRPr="004B19AB">
              <w:rPr>
                <w:sz w:val="20"/>
              </w:rPr>
              <w:tab/>
              <w:t>исполнение</w:t>
            </w:r>
            <w:r w:rsidRPr="004B19AB">
              <w:rPr>
                <w:sz w:val="20"/>
              </w:rPr>
              <w:tab/>
              <w:t>музыки</w:t>
            </w:r>
            <w:r w:rsidRPr="004B19AB">
              <w:rPr>
                <w:sz w:val="20"/>
              </w:rPr>
              <w:tab/>
              <w:t>скерцозного</w:t>
            </w:r>
            <w:r w:rsidRPr="004B19AB">
              <w:rPr>
                <w:sz w:val="20"/>
              </w:rPr>
              <w:tab/>
            </w:r>
            <w:r w:rsidRPr="004B19AB">
              <w:rPr>
                <w:spacing w:val="-1"/>
                <w:sz w:val="20"/>
              </w:rPr>
              <w:t>характера.</w:t>
            </w:r>
            <w:r w:rsidRPr="004B19AB">
              <w:rPr>
                <w:spacing w:val="-47"/>
                <w:sz w:val="20"/>
              </w:rPr>
              <w:t xml:space="preserve"> </w:t>
            </w:r>
            <w:r w:rsidRPr="004B19AB">
              <w:rPr>
                <w:sz w:val="20"/>
              </w:rPr>
              <w:t>Разучивание,</w:t>
            </w:r>
            <w:r w:rsidRPr="004B19AB">
              <w:rPr>
                <w:spacing w:val="-1"/>
                <w:sz w:val="20"/>
              </w:rPr>
              <w:t xml:space="preserve"> </w:t>
            </w:r>
            <w:r w:rsidRPr="004B19AB">
              <w:rPr>
                <w:sz w:val="20"/>
              </w:rPr>
              <w:t>исполнение</w:t>
            </w:r>
            <w:r w:rsidRPr="004B19AB">
              <w:rPr>
                <w:spacing w:val="5"/>
                <w:sz w:val="20"/>
              </w:rPr>
              <w:t xml:space="preserve"> </w:t>
            </w:r>
            <w:r w:rsidRPr="004B19AB">
              <w:rPr>
                <w:sz w:val="20"/>
              </w:rPr>
              <w:t>танцевальных</w:t>
            </w:r>
            <w:r w:rsidRPr="004B19AB">
              <w:rPr>
                <w:spacing w:val="1"/>
                <w:sz w:val="20"/>
              </w:rPr>
              <w:t xml:space="preserve"> </w:t>
            </w:r>
            <w:r w:rsidRPr="004B19AB">
              <w:rPr>
                <w:sz w:val="20"/>
              </w:rPr>
              <w:t>движений.</w:t>
            </w:r>
          </w:p>
          <w:p w:rsidR="007F580A" w:rsidRPr="004B19AB" w:rsidRDefault="007F580A" w:rsidP="007F580A">
            <w:pPr>
              <w:rPr>
                <w:sz w:val="20"/>
              </w:rPr>
            </w:pPr>
            <w:r w:rsidRPr="004B19AB">
              <w:rPr>
                <w:sz w:val="20"/>
              </w:rPr>
              <w:t>Танец-игра.</w:t>
            </w:r>
          </w:p>
          <w:p w:rsidR="007F580A" w:rsidRPr="004B19AB" w:rsidRDefault="007F580A" w:rsidP="007F580A">
            <w:pPr>
              <w:ind w:right="-15"/>
              <w:jc w:val="both"/>
              <w:rPr>
                <w:sz w:val="20"/>
              </w:rPr>
            </w:pPr>
            <w:r w:rsidRPr="004B19AB">
              <w:rPr>
                <w:sz w:val="20"/>
              </w:rPr>
              <w:t>Рефлексия</w:t>
            </w:r>
            <w:r w:rsidRPr="004B19AB">
              <w:rPr>
                <w:spacing w:val="1"/>
                <w:sz w:val="20"/>
              </w:rPr>
              <w:t xml:space="preserve"> </w:t>
            </w:r>
            <w:r w:rsidRPr="004B19AB">
              <w:rPr>
                <w:sz w:val="20"/>
              </w:rPr>
              <w:t>собственного</w:t>
            </w:r>
            <w:r w:rsidRPr="004B19AB">
              <w:rPr>
                <w:spacing w:val="1"/>
                <w:sz w:val="20"/>
              </w:rPr>
              <w:t xml:space="preserve"> </w:t>
            </w:r>
            <w:r w:rsidRPr="004B19AB">
              <w:rPr>
                <w:sz w:val="20"/>
              </w:rPr>
              <w:t>эмоционального</w:t>
            </w:r>
            <w:r w:rsidRPr="004B19AB">
              <w:rPr>
                <w:spacing w:val="1"/>
                <w:sz w:val="20"/>
              </w:rPr>
              <w:t xml:space="preserve"> </w:t>
            </w:r>
            <w:r w:rsidRPr="004B19AB">
              <w:rPr>
                <w:sz w:val="20"/>
              </w:rPr>
              <w:t>состояния</w:t>
            </w:r>
            <w:r w:rsidRPr="004B19AB">
              <w:rPr>
                <w:spacing w:val="1"/>
                <w:sz w:val="20"/>
              </w:rPr>
              <w:t xml:space="preserve"> </w:t>
            </w:r>
            <w:r w:rsidRPr="004B19AB">
              <w:rPr>
                <w:sz w:val="20"/>
              </w:rPr>
              <w:t>после</w:t>
            </w:r>
            <w:r w:rsidRPr="004B19AB">
              <w:rPr>
                <w:spacing w:val="1"/>
                <w:sz w:val="20"/>
              </w:rPr>
              <w:t xml:space="preserve"> </w:t>
            </w:r>
            <w:r w:rsidRPr="004B19AB">
              <w:rPr>
                <w:sz w:val="20"/>
              </w:rPr>
              <w:t>уч</w:t>
            </w:r>
            <w:r w:rsidRPr="004B19AB">
              <w:rPr>
                <w:sz w:val="20"/>
              </w:rPr>
              <w:t>а</w:t>
            </w:r>
            <w:r w:rsidRPr="004B19AB">
              <w:rPr>
                <w:sz w:val="20"/>
              </w:rPr>
              <w:t>стия</w:t>
            </w:r>
            <w:r w:rsidRPr="004B19AB">
              <w:rPr>
                <w:spacing w:val="1"/>
                <w:sz w:val="20"/>
              </w:rPr>
              <w:t xml:space="preserve"> </w:t>
            </w:r>
            <w:r w:rsidRPr="004B19AB">
              <w:rPr>
                <w:sz w:val="20"/>
              </w:rPr>
              <w:t>в</w:t>
            </w:r>
            <w:r w:rsidRPr="004B19AB">
              <w:rPr>
                <w:spacing w:val="1"/>
                <w:sz w:val="20"/>
              </w:rPr>
              <w:t xml:space="preserve"> </w:t>
            </w:r>
            <w:r w:rsidRPr="004B19AB">
              <w:rPr>
                <w:sz w:val="20"/>
              </w:rPr>
              <w:t>танцевальных</w:t>
            </w:r>
            <w:r w:rsidRPr="004B19AB">
              <w:rPr>
                <w:spacing w:val="1"/>
                <w:sz w:val="20"/>
              </w:rPr>
              <w:t xml:space="preserve"> </w:t>
            </w:r>
            <w:r w:rsidRPr="004B19AB">
              <w:rPr>
                <w:sz w:val="20"/>
              </w:rPr>
              <w:t>композициях</w:t>
            </w:r>
            <w:r w:rsidRPr="004B19AB">
              <w:rPr>
                <w:spacing w:val="1"/>
                <w:sz w:val="20"/>
              </w:rPr>
              <w:t xml:space="preserve"> </w:t>
            </w:r>
            <w:r w:rsidRPr="004B19AB">
              <w:rPr>
                <w:sz w:val="20"/>
              </w:rPr>
              <w:t>и</w:t>
            </w:r>
            <w:r w:rsidRPr="004B19AB">
              <w:rPr>
                <w:spacing w:val="1"/>
                <w:sz w:val="20"/>
              </w:rPr>
              <w:t xml:space="preserve"> </w:t>
            </w:r>
            <w:r w:rsidRPr="004B19AB">
              <w:rPr>
                <w:sz w:val="20"/>
              </w:rPr>
              <w:t>импровизациях.</w:t>
            </w:r>
            <w:r w:rsidRPr="004B19AB">
              <w:rPr>
                <w:spacing w:val="-47"/>
                <w:sz w:val="20"/>
              </w:rPr>
              <w:t xml:space="preserve"> </w:t>
            </w:r>
            <w:r w:rsidRPr="004B19AB">
              <w:rPr>
                <w:sz w:val="20"/>
              </w:rPr>
              <w:t>Проблемная</w:t>
            </w:r>
            <w:r w:rsidRPr="004B19AB">
              <w:rPr>
                <w:spacing w:val="4"/>
                <w:sz w:val="20"/>
              </w:rPr>
              <w:t xml:space="preserve"> </w:t>
            </w:r>
            <w:r w:rsidRPr="004B19AB">
              <w:rPr>
                <w:sz w:val="20"/>
              </w:rPr>
              <w:t>ситуация:</w:t>
            </w:r>
            <w:r w:rsidRPr="004B19AB">
              <w:rPr>
                <w:spacing w:val="7"/>
                <w:sz w:val="20"/>
              </w:rPr>
              <w:t xml:space="preserve"> </w:t>
            </w:r>
            <w:r w:rsidRPr="004B19AB">
              <w:rPr>
                <w:sz w:val="20"/>
              </w:rPr>
              <w:t>зачем</w:t>
            </w:r>
            <w:r w:rsidRPr="004B19AB">
              <w:rPr>
                <w:spacing w:val="7"/>
                <w:sz w:val="20"/>
              </w:rPr>
              <w:t xml:space="preserve"> </w:t>
            </w:r>
            <w:r w:rsidRPr="004B19AB">
              <w:rPr>
                <w:sz w:val="20"/>
              </w:rPr>
              <w:t>люди</w:t>
            </w:r>
            <w:r w:rsidRPr="004B19AB">
              <w:rPr>
                <w:spacing w:val="5"/>
                <w:sz w:val="20"/>
              </w:rPr>
              <w:t xml:space="preserve"> </w:t>
            </w:r>
            <w:r w:rsidRPr="004B19AB">
              <w:rPr>
                <w:sz w:val="20"/>
              </w:rPr>
              <w:t>танцуют?</w:t>
            </w:r>
          </w:p>
          <w:p w:rsidR="007F580A" w:rsidRPr="004B19AB" w:rsidRDefault="007F580A" w:rsidP="007F580A">
            <w:pPr>
              <w:spacing w:line="228" w:lineRule="exact"/>
              <w:ind w:right="-15"/>
              <w:jc w:val="both"/>
              <w:rPr>
                <w:sz w:val="20"/>
              </w:rPr>
            </w:pPr>
            <w:r w:rsidRPr="004B19AB">
              <w:rPr>
                <w:sz w:val="20"/>
              </w:rPr>
              <w:t>Вокальная,</w:t>
            </w:r>
            <w:r w:rsidRPr="004B19AB">
              <w:rPr>
                <w:spacing w:val="1"/>
                <w:sz w:val="20"/>
              </w:rPr>
              <w:t xml:space="preserve"> </w:t>
            </w:r>
            <w:r w:rsidRPr="004B19AB">
              <w:rPr>
                <w:sz w:val="20"/>
              </w:rPr>
              <w:t>инструментальная,</w:t>
            </w:r>
            <w:r w:rsidRPr="004B19AB">
              <w:rPr>
                <w:spacing w:val="1"/>
                <w:sz w:val="20"/>
              </w:rPr>
              <w:t xml:space="preserve"> </w:t>
            </w:r>
            <w:r w:rsidRPr="004B19AB">
              <w:rPr>
                <w:sz w:val="20"/>
              </w:rPr>
              <w:t>ритмическая</w:t>
            </w:r>
            <w:r w:rsidRPr="004B19AB">
              <w:rPr>
                <w:spacing w:val="1"/>
                <w:sz w:val="20"/>
              </w:rPr>
              <w:t xml:space="preserve"> </w:t>
            </w:r>
            <w:r w:rsidRPr="004B19AB">
              <w:rPr>
                <w:sz w:val="20"/>
              </w:rPr>
              <w:t>импровизация</w:t>
            </w:r>
            <w:r w:rsidRPr="004B19AB">
              <w:rPr>
                <w:spacing w:val="1"/>
                <w:sz w:val="20"/>
              </w:rPr>
              <w:t xml:space="preserve"> </w:t>
            </w:r>
            <w:r w:rsidRPr="004B19AB">
              <w:rPr>
                <w:sz w:val="20"/>
              </w:rPr>
              <w:t>в</w:t>
            </w:r>
            <w:r w:rsidRPr="004B19AB">
              <w:rPr>
                <w:spacing w:val="-47"/>
                <w:sz w:val="20"/>
              </w:rPr>
              <w:t xml:space="preserve"> </w:t>
            </w:r>
            <w:r w:rsidRPr="004B19AB">
              <w:rPr>
                <w:sz w:val="20"/>
              </w:rPr>
              <w:t>ст</w:t>
            </w:r>
            <w:r w:rsidRPr="004B19AB">
              <w:rPr>
                <w:sz w:val="20"/>
              </w:rPr>
              <w:t>и</w:t>
            </w:r>
            <w:r w:rsidRPr="004B19AB">
              <w:rPr>
                <w:sz w:val="20"/>
              </w:rPr>
              <w:t>ле</w:t>
            </w:r>
            <w:r w:rsidRPr="004B19AB">
              <w:rPr>
                <w:spacing w:val="2"/>
                <w:sz w:val="20"/>
              </w:rPr>
              <w:t xml:space="preserve"> </w:t>
            </w:r>
            <w:r w:rsidRPr="004B19AB">
              <w:rPr>
                <w:sz w:val="20"/>
              </w:rPr>
              <w:t>определённого</w:t>
            </w:r>
            <w:r w:rsidRPr="004B19AB">
              <w:rPr>
                <w:spacing w:val="5"/>
                <w:sz w:val="20"/>
              </w:rPr>
              <w:t xml:space="preserve"> </w:t>
            </w:r>
            <w:r w:rsidRPr="004B19AB">
              <w:rPr>
                <w:sz w:val="20"/>
              </w:rPr>
              <w:t>танцевального</w:t>
            </w:r>
            <w:r w:rsidRPr="004B19AB">
              <w:rPr>
                <w:spacing w:val="3"/>
                <w:sz w:val="20"/>
              </w:rPr>
              <w:t xml:space="preserve"> </w:t>
            </w:r>
            <w:r w:rsidRPr="004B19AB">
              <w:rPr>
                <w:sz w:val="20"/>
              </w:rPr>
              <w:t>жанра.</w:t>
            </w:r>
          </w:p>
        </w:tc>
      </w:tr>
    </w:tbl>
    <w:p w:rsidR="007F580A" w:rsidRPr="004B19AB" w:rsidRDefault="007F580A" w:rsidP="007F580A">
      <w:pPr>
        <w:autoSpaceDE w:val="0"/>
        <w:autoSpaceDN w:val="0"/>
        <w:rPr>
          <w:rFonts w:ascii="Calibri"/>
          <w:sz w:val="20"/>
          <w:szCs w:val="24"/>
        </w:rPr>
      </w:pPr>
    </w:p>
    <w:p w:rsidR="007F580A" w:rsidRPr="004B19AB" w:rsidRDefault="007F580A" w:rsidP="007F580A">
      <w:pPr>
        <w:autoSpaceDE w:val="0"/>
        <w:autoSpaceDN w:val="0"/>
        <w:spacing w:before="11"/>
        <w:rPr>
          <w:rFonts w:ascii="Calibri"/>
          <w:sz w:val="18"/>
          <w:szCs w:val="24"/>
        </w:rPr>
      </w:pPr>
      <w:r>
        <w:rPr>
          <w:noProof/>
          <w:sz w:val="24"/>
          <w:szCs w:val="24"/>
          <w:lang w:eastAsia="ru-RU"/>
        </w:rPr>
        <mc:AlternateContent>
          <mc:Choice Requires="wps">
            <w:drawing>
              <wp:anchor distT="0" distB="0" distL="0" distR="0" simplePos="0" relativeHeight="251747328" behindDoc="1" locked="0" layoutInCell="1" allowOverlap="1" wp14:anchorId="6420F176" wp14:editId="5EDC3387">
                <wp:simplePos x="0" y="0"/>
                <wp:positionH relativeFrom="page">
                  <wp:posOffset>1080770</wp:posOffset>
                </wp:positionH>
                <wp:positionV relativeFrom="paragraph">
                  <wp:posOffset>172085</wp:posOffset>
                </wp:positionV>
                <wp:extent cx="1828800" cy="8890"/>
                <wp:effectExtent l="4445" t="0" r="0" b="1905"/>
                <wp:wrapTopAndBottom/>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26" style="position:absolute;margin-left:85.1pt;margin-top:13.55pt;width:2in;height:.7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" fillcolor="black" stroked="f">
                <w10:wrap type="topAndBottom" anchorx="page"/>
              </v:rect>
            </w:pict>
          </mc:Fallback>
        </mc:AlternateContent>
      </w:r>
    </w:p>
    <w:p w:rsidR="007F580A" w:rsidRPr="004B19AB" w:rsidRDefault="007F580A" w:rsidP="007F580A">
      <w:pPr>
        <w:autoSpaceDE w:val="0"/>
        <w:autoSpaceDN w:val="0"/>
        <w:spacing w:before="88" w:line="244" w:lineRule="auto"/>
        <w:ind w:right="830"/>
        <w:rPr>
          <w:sz w:val="18"/>
        </w:rPr>
      </w:pPr>
      <w:r w:rsidRPr="004B19AB">
        <w:rPr>
          <w:rFonts w:ascii="Cambria" w:hAnsi="Cambria"/>
          <w:position w:val="5"/>
          <w:sz w:val="13"/>
        </w:rPr>
        <w:t>31</w:t>
      </w:r>
      <w:r w:rsidRPr="004B19AB">
        <w:rPr>
          <w:rFonts w:ascii="Cambria" w:hAnsi="Cambria"/>
          <w:spacing w:val="4"/>
          <w:position w:val="5"/>
          <w:sz w:val="13"/>
        </w:rPr>
        <w:t xml:space="preserve"> </w:t>
      </w:r>
      <w:r w:rsidRPr="004B19AB">
        <w:rPr>
          <w:sz w:val="18"/>
        </w:rPr>
        <w:t>В</w:t>
      </w:r>
      <w:r w:rsidRPr="004B19AB">
        <w:rPr>
          <w:spacing w:val="20"/>
          <w:sz w:val="18"/>
        </w:rPr>
        <w:t xml:space="preserve"> </w:t>
      </w:r>
      <w:r w:rsidRPr="004B19AB">
        <w:rPr>
          <w:sz w:val="18"/>
        </w:rPr>
        <w:t>зависимости</w:t>
      </w:r>
      <w:r w:rsidRPr="004B19AB">
        <w:rPr>
          <w:spacing w:val="19"/>
          <w:sz w:val="18"/>
        </w:rPr>
        <w:t xml:space="preserve"> </w:t>
      </w:r>
      <w:r w:rsidRPr="004B19AB">
        <w:rPr>
          <w:sz w:val="18"/>
        </w:rPr>
        <w:t>от</w:t>
      </w:r>
      <w:r w:rsidRPr="004B19AB">
        <w:rPr>
          <w:spacing w:val="23"/>
          <w:sz w:val="18"/>
        </w:rPr>
        <w:t xml:space="preserve"> </w:t>
      </w:r>
      <w:r w:rsidRPr="004B19AB">
        <w:rPr>
          <w:sz w:val="18"/>
        </w:rPr>
        <w:t>времени</w:t>
      </w:r>
      <w:r w:rsidRPr="004B19AB">
        <w:rPr>
          <w:spacing w:val="21"/>
          <w:sz w:val="18"/>
        </w:rPr>
        <w:t xml:space="preserve"> </w:t>
      </w:r>
      <w:r w:rsidRPr="004B19AB">
        <w:rPr>
          <w:sz w:val="18"/>
        </w:rPr>
        <w:t>изучения</w:t>
      </w:r>
      <w:r w:rsidRPr="004B19AB">
        <w:rPr>
          <w:spacing w:val="21"/>
          <w:sz w:val="18"/>
        </w:rPr>
        <w:t xml:space="preserve"> </w:t>
      </w:r>
      <w:r w:rsidRPr="004B19AB">
        <w:rPr>
          <w:sz w:val="18"/>
        </w:rPr>
        <w:t>данного</w:t>
      </w:r>
      <w:r w:rsidRPr="004B19AB">
        <w:rPr>
          <w:spacing w:val="24"/>
          <w:sz w:val="18"/>
        </w:rPr>
        <w:t xml:space="preserve"> </w:t>
      </w:r>
      <w:r w:rsidRPr="004B19AB">
        <w:rPr>
          <w:sz w:val="18"/>
        </w:rPr>
        <w:t>блока</w:t>
      </w:r>
      <w:r w:rsidRPr="004B19AB">
        <w:rPr>
          <w:spacing w:val="19"/>
          <w:sz w:val="18"/>
        </w:rPr>
        <w:t xml:space="preserve"> </w:t>
      </w:r>
      <w:r w:rsidRPr="004B19AB">
        <w:rPr>
          <w:sz w:val="18"/>
        </w:rPr>
        <w:t>в</w:t>
      </w:r>
      <w:r w:rsidRPr="004B19AB">
        <w:rPr>
          <w:spacing w:val="19"/>
          <w:sz w:val="18"/>
        </w:rPr>
        <w:t xml:space="preserve"> </w:t>
      </w:r>
      <w:r w:rsidRPr="004B19AB">
        <w:rPr>
          <w:sz w:val="18"/>
        </w:rPr>
        <w:t>рамках</w:t>
      </w:r>
      <w:r w:rsidRPr="004B19AB">
        <w:rPr>
          <w:spacing w:val="21"/>
          <w:sz w:val="18"/>
        </w:rPr>
        <w:t xml:space="preserve"> </w:t>
      </w:r>
      <w:r w:rsidRPr="004B19AB">
        <w:rPr>
          <w:sz w:val="18"/>
        </w:rPr>
        <w:t>календарно-тематического</w:t>
      </w:r>
      <w:r w:rsidRPr="004B19AB">
        <w:rPr>
          <w:spacing w:val="24"/>
          <w:sz w:val="18"/>
        </w:rPr>
        <w:t xml:space="preserve"> </w:t>
      </w:r>
      <w:r w:rsidRPr="004B19AB">
        <w:rPr>
          <w:sz w:val="18"/>
        </w:rPr>
        <w:t>планирования</w:t>
      </w:r>
      <w:r w:rsidRPr="004B19AB">
        <w:rPr>
          <w:spacing w:val="24"/>
          <w:sz w:val="18"/>
        </w:rPr>
        <w:t xml:space="preserve"> </w:t>
      </w:r>
      <w:r w:rsidRPr="004B19AB">
        <w:rPr>
          <w:sz w:val="18"/>
        </w:rPr>
        <w:t>здесь</w:t>
      </w:r>
      <w:r w:rsidRPr="004B19AB">
        <w:rPr>
          <w:spacing w:val="24"/>
          <w:sz w:val="18"/>
        </w:rPr>
        <w:t xml:space="preserve"> </w:t>
      </w:r>
      <w:r w:rsidRPr="004B19AB">
        <w:rPr>
          <w:sz w:val="18"/>
        </w:rPr>
        <w:t>могут</w:t>
      </w:r>
      <w:r w:rsidRPr="004B19AB">
        <w:rPr>
          <w:spacing w:val="1"/>
          <w:sz w:val="18"/>
        </w:rPr>
        <w:t xml:space="preserve"> </w:t>
      </w:r>
      <w:r w:rsidRPr="004B19AB">
        <w:rPr>
          <w:sz w:val="18"/>
        </w:rPr>
        <w:t>быть</w:t>
      </w:r>
      <w:r w:rsidRPr="004B19AB">
        <w:rPr>
          <w:spacing w:val="-6"/>
          <w:sz w:val="18"/>
        </w:rPr>
        <w:t xml:space="preserve"> </w:t>
      </w:r>
      <w:r w:rsidRPr="004B19AB">
        <w:rPr>
          <w:sz w:val="18"/>
        </w:rPr>
        <w:t>использ</w:t>
      </w:r>
      <w:r w:rsidRPr="004B19AB">
        <w:rPr>
          <w:sz w:val="18"/>
        </w:rPr>
        <w:t>о</w:t>
      </w:r>
      <w:r w:rsidRPr="004B19AB">
        <w:rPr>
          <w:sz w:val="18"/>
        </w:rPr>
        <w:t>ваны</w:t>
      </w:r>
      <w:r w:rsidRPr="004B19AB">
        <w:rPr>
          <w:spacing w:val="-4"/>
          <w:sz w:val="18"/>
        </w:rPr>
        <w:t xml:space="preserve"> </w:t>
      </w:r>
      <w:r w:rsidRPr="004B19AB">
        <w:rPr>
          <w:sz w:val="18"/>
        </w:rPr>
        <w:t>тематические</w:t>
      </w:r>
      <w:r w:rsidRPr="004B19AB">
        <w:rPr>
          <w:spacing w:val="-5"/>
          <w:sz w:val="18"/>
        </w:rPr>
        <w:t xml:space="preserve"> </w:t>
      </w:r>
      <w:r w:rsidRPr="004B19AB">
        <w:rPr>
          <w:sz w:val="18"/>
        </w:rPr>
        <w:t>песни</w:t>
      </w:r>
      <w:r w:rsidRPr="004B19AB">
        <w:rPr>
          <w:spacing w:val="-6"/>
          <w:sz w:val="18"/>
        </w:rPr>
        <w:t xml:space="preserve"> </w:t>
      </w:r>
      <w:r w:rsidRPr="004B19AB">
        <w:rPr>
          <w:sz w:val="18"/>
        </w:rPr>
        <w:t>к</w:t>
      </w:r>
      <w:r w:rsidRPr="004B19AB">
        <w:rPr>
          <w:spacing w:val="-6"/>
          <w:sz w:val="18"/>
        </w:rPr>
        <w:t xml:space="preserve"> </w:t>
      </w:r>
      <w:r w:rsidRPr="004B19AB">
        <w:rPr>
          <w:sz w:val="18"/>
        </w:rPr>
        <w:t>Новому</w:t>
      </w:r>
      <w:r w:rsidRPr="004B19AB">
        <w:rPr>
          <w:spacing w:val="2"/>
          <w:sz w:val="18"/>
        </w:rPr>
        <w:t xml:space="preserve"> </w:t>
      </w:r>
      <w:r w:rsidRPr="004B19AB">
        <w:rPr>
          <w:sz w:val="18"/>
        </w:rPr>
        <w:t>году,</w:t>
      </w:r>
      <w:r w:rsidRPr="004B19AB">
        <w:rPr>
          <w:spacing w:val="7"/>
          <w:sz w:val="18"/>
        </w:rPr>
        <w:t xml:space="preserve"> </w:t>
      </w:r>
      <w:r w:rsidRPr="004B19AB">
        <w:rPr>
          <w:sz w:val="18"/>
        </w:rPr>
        <w:t>23</w:t>
      </w:r>
      <w:r w:rsidRPr="004B19AB">
        <w:rPr>
          <w:spacing w:val="6"/>
          <w:sz w:val="18"/>
        </w:rPr>
        <w:t xml:space="preserve"> </w:t>
      </w:r>
      <w:r w:rsidRPr="004B19AB">
        <w:rPr>
          <w:sz w:val="18"/>
        </w:rPr>
        <w:t>февраля,</w:t>
      </w:r>
      <w:r w:rsidRPr="004B19AB">
        <w:rPr>
          <w:spacing w:val="5"/>
          <w:sz w:val="18"/>
        </w:rPr>
        <w:t xml:space="preserve"> </w:t>
      </w:r>
      <w:r w:rsidRPr="004B19AB">
        <w:rPr>
          <w:sz w:val="18"/>
        </w:rPr>
        <w:t>8</w:t>
      </w:r>
      <w:r w:rsidRPr="004B19AB">
        <w:rPr>
          <w:spacing w:val="6"/>
          <w:sz w:val="18"/>
        </w:rPr>
        <w:t xml:space="preserve"> </w:t>
      </w:r>
      <w:r w:rsidRPr="004B19AB">
        <w:rPr>
          <w:sz w:val="18"/>
        </w:rPr>
        <w:t>марта,</w:t>
      </w:r>
      <w:r w:rsidRPr="004B19AB">
        <w:rPr>
          <w:spacing w:val="6"/>
          <w:sz w:val="18"/>
        </w:rPr>
        <w:t xml:space="preserve"> </w:t>
      </w:r>
      <w:r w:rsidRPr="004B19AB">
        <w:rPr>
          <w:sz w:val="18"/>
        </w:rPr>
        <w:t>9</w:t>
      </w:r>
      <w:r w:rsidRPr="004B19AB">
        <w:rPr>
          <w:spacing w:val="8"/>
          <w:sz w:val="18"/>
        </w:rPr>
        <w:t xml:space="preserve"> </w:t>
      </w:r>
      <w:r w:rsidRPr="004B19AB">
        <w:rPr>
          <w:sz w:val="18"/>
        </w:rPr>
        <w:t>мая</w:t>
      </w:r>
      <w:r w:rsidRPr="004B19AB">
        <w:rPr>
          <w:spacing w:val="6"/>
          <w:sz w:val="18"/>
        </w:rPr>
        <w:t xml:space="preserve"> </w:t>
      </w:r>
      <w:r w:rsidRPr="004B19AB">
        <w:rPr>
          <w:sz w:val="18"/>
        </w:rPr>
        <w:t>и</w:t>
      </w:r>
      <w:r w:rsidRPr="004B19AB">
        <w:rPr>
          <w:spacing w:val="4"/>
          <w:sz w:val="18"/>
        </w:rPr>
        <w:t xml:space="preserve"> </w:t>
      </w:r>
      <w:r w:rsidRPr="004B19AB">
        <w:rPr>
          <w:sz w:val="18"/>
        </w:rPr>
        <w:t>т.</w:t>
      </w:r>
      <w:r w:rsidRPr="004B19AB">
        <w:rPr>
          <w:spacing w:val="6"/>
          <w:sz w:val="18"/>
        </w:rPr>
        <w:t xml:space="preserve"> </w:t>
      </w:r>
      <w:r w:rsidRPr="004B19AB">
        <w:rPr>
          <w:sz w:val="18"/>
        </w:rPr>
        <w:t>д.</w:t>
      </w:r>
    </w:p>
    <w:p w:rsidR="007F580A" w:rsidRPr="004B19AB" w:rsidRDefault="007F580A" w:rsidP="007F580A">
      <w:pPr>
        <w:autoSpaceDE w:val="0"/>
        <w:autoSpaceDN w:val="0"/>
        <w:spacing w:before="13"/>
        <w:rPr>
          <w:sz w:val="18"/>
        </w:rPr>
      </w:pPr>
      <w:r w:rsidRPr="004B19AB">
        <w:rPr>
          <w:rFonts w:ascii="Cambria" w:hAnsi="Cambria"/>
          <w:position w:val="5"/>
          <w:sz w:val="13"/>
        </w:rPr>
        <w:t>32</w:t>
      </w:r>
      <w:r w:rsidRPr="004B19AB">
        <w:rPr>
          <w:rFonts w:ascii="Cambria" w:hAnsi="Cambria"/>
          <w:spacing w:val="10"/>
          <w:position w:val="5"/>
          <w:sz w:val="13"/>
        </w:rPr>
        <w:t xml:space="preserve"> </w:t>
      </w:r>
      <w:r w:rsidRPr="004B19AB">
        <w:rPr>
          <w:sz w:val="18"/>
        </w:rPr>
        <w:t>По</w:t>
      </w:r>
      <w:r w:rsidRPr="004B19AB">
        <w:rPr>
          <w:spacing w:val="-3"/>
          <w:sz w:val="18"/>
        </w:rPr>
        <w:t xml:space="preserve"> </w:t>
      </w:r>
      <w:r w:rsidRPr="004B19AB">
        <w:rPr>
          <w:sz w:val="18"/>
        </w:rPr>
        <w:t>выбору</w:t>
      </w:r>
      <w:r w:rsidRPr="004B19AB">
        <w:rPr>
          <w:spacing w:val="-4"/>
          <w:sz w:val="18"/>
        </w:rPr>
        <w:t xml:space="preserve"> </w:t>
      </w:r>
      <w:r w:rsidRPr="004B19AB">
        <w:rPr>
          <w:sz w:val="18"/>
        </w:rPr>
        <w:t>учителя</w:t>
      </w:r>
      <w:r w:rsidRPr="004B19AB">
        <w:rPr>
          <w:spacing w:val="-2"/>
          <w:sz w:val="18"/>
        </w:rPr>
        <w:t xml:space="preserve"> </w:t>
      </w:r>
      <w:r w:rsidRPr="004B19AB">
        <w:rPr>
          <w:sz w:val="18"/>
        </w:rPr>
        <w:t>в</w:t>
      </w:r>
      <w:r w:rsidRPr="004B19AB">
        <w:rPr>
          <w:spacing w:val="-4"/>
          <w:sz w:val="18"/>
        </w:rPr>
        <w:t xml:space="preserve"> </w:t>
      </w:r>
      <w:r w:rsidRPr="004B19AB">
        <w:rPr>
          <w:sz w:val="18"/>
        </w:rPr>
        <w:t>данном</w:t>
      </w:r>
      <w:r w:rsidRPr="004B19AB">
        <w:rPr>
          <w:spacing w:val="-4"/>
          <w:sz w:val="18"/>
        </w:rPr>
        <w:t xml:space="preserve"> </w:t>
      </w:r>
      <w:r w:rsidRPr="004B19AB">
        <w:rPr>
          <w:sz w:val="18"/>
        </w:rPr>
        <w:t>блоке</w:t>
      </w:r>
      <w:r w:rsidRPr="004B19AB">
        <w:rPr>
          <w:spacing w:val="-5"/>
          <w:sz w:val="18"/>
        </w:rPr>
        <w:t xml:space="preserve"> </w:t>
      </w:r>
      <w:r w:rsidRPr="004B19AB">
        <w:rPr>
          <w:sz w:val="18"/>
        </w:rPr>
        <w:t>можно</w:t>
      </w:r>
      <w:r w:rsidRPr="004B19AB">
        <w:rPr>
          <w:spacing w:val="-2"/>
          <w:sz w:val="18"/>
        </w:rPr>
        <w:t xml:space="preserve"> </w:t>
      </w:r>
      <w:r w:rsidRPr="004B19AB">
        <w:rPr>
          <w:sz w:val="18"/>
        </w:rPr>
        <w:t>сосредоточиться</w:t>
      </w:r>
      <w:r w:rsidRPr="004B19AB">
        <w:rPr>
          <w:spacing w:val="-1"/>
          <w:sz w:val="18"/>
        </w:rPr>
        <w:t xml:space="preserve"> </w:t>
      </w:r>
      <w:r w:rsidRPr="004B19AB">
        <w:rPr>
          <w:sz w:val="18"/>
        </w:rPr>
        <w:t>как</w:t>
      </w:r>
      <w:r w:rsidRPr="004B19AB">
        <w:rPr>
          <w:spacing w:val="-5"/>
          <w:sz w:val="18"/>
        </w:rPr>
        <w:t xml:space="preserve"> </w:t>
      </w:r>
      <w:r w:rsidRPr="004B19AB">
        <w:rPr>
          <w:sz w:val="18"/>
        </w:rPr>
        <w:t>на</w:t>
      </w:r>
      <w:r w:rsidRPr="004B19AB">
        <w:rPr>
          <w:spacing w:val="-4"/>
          <w:sz w:val="18"/>
        </w:rPr>
        <w:t xml:space="preserve"> </w:t>
      </w:r>
      <w:r w:rsidRPr="004B19AB">
        <w:rPr>
          <w:sz w:val="18"/>
        </w:rPr>
        <w:t>традиционныхтанцевальных</w:t>
      </w:r>
      <w:r w:rsidRPr="004B19AB">
        <w:rPr>
          <w:spacing w:val="-4"/>
          <w:sz w:val="18"/>
        </w:rPr>
        <w:t xml:space="preserve"> </w:t>
      </w:r>
      <w:r w:rsidRPr="004B19AB">
        <w:rPr>
          <w:sz w:val="18"/>
        </w:rPr>
        <w:t>жанрах</w:t>
      </w:r>
      <w:r w:rsidRPr="004B19AB">
        <w:rPr>
          <w:spacing w:val="-5"/>
          <w:sz w:val="18"/>
        </w:rPr>
        <w:t xml:space="preserve"> </w:t>
      </w:r>
      <w:r w:rsidRPr="004B19AB">
        <w:rPr>
          <w:sz w:val="18"/>
        </w:rPr>
        <w:t>(вальс,</w:t>
      </w:r>
      <w:r w:rsidRPr="004B19AB">
        <w:rPr>
          <w:spacing w:val="-2"/>
          <w:sz w:val="18"/>
        </w:rPr>
        <w:t xml:space="preserve"> </w:t>
      </w:r>
      <w:r w:rsidRPr="004B19AB">
        <w:rPr>
          <w:sz w:val="18"/>
        </w:rPr>
        <w:t>полька,</w:t>
      </w:r>
    </w:p>
    <w:p w:rsidR="007F580A" w:rsidRPr="004B19AB" w:rsidRDefault="007F580A" w:rsidP="007F580A">
      <w:pPr>
        <w:autoSpaceDE w:val="0"/>
        <w:autoSpaceDN w:val="0"/>
        <w:rPr>
          <w:sz w:val="18"/>
        </w:rPr>
        <w:sectPr w:rsidR="007F580A" w:rsidRPr="004B19AB" w:rsidSect="00291006">
          <w:footerReference w:type="default" r:id="rId32"/>
          <w:pgSz w:w="11920" w:h="16850"/>
          <w:pgMar w:top="1040" w:right="20" w:bottom="280" w:left="420" w:header="0" w:footer="0" w:gutter="0"/>
          <w:cols w:space="720"/>
        </w:sectPr>
      </w:pPr>
    </w:p>
    <w:p w:rsidR="007F580A" w:rsidRPr="004B19AB" w:rsidRDefault="007F580A" w:rsidP="007F580A">
      <w:pPr>
        <w:autoSpaceDE w:val="0"/>
        <w:autoSpaceDN w:val="0"/>
        <w:spacing w:before="5"/>
        <w:rPr>
          <w:sz w:val="18"/>
        </w:rPr>
      </w:pPr>
      <w:r w:rsidRPr="004B19AB">
        <w:rPr>
          <w:sz w:val="18"/>
        </w:rPr>
        <w:lastRenderedPageBreak/>
        <w:t>мазурка,</w:t>
      </w:r>
      <w:r w:rsidRPr="004B19AB">
        <w:rPr>
          <w:spacing w:val="-9"/>
          <w:sz w:val="18"/>
        </w:rPr>
        <w:t xml:space="preserve"> </w:t>
      </w:r>
      <w:r w:rsidRPr="004B19AB">
        <w:rPr>
          <w:sz w:val="18"/>
        </w:rPr>
        <w:t>тарантелла),</w:t>
      </w:r>
      <w:r w:rsidRPr="004B19AB">
        <w:rPr>
          <w:spacing w:val="-9"/>
          <w:sz w:val="18"/>
        </w:rPr>
        <w:t xml:space="preserve"> </w:t>
      </w:r>
      <w:r w:rsidRPr="004B19AB">
        <w:rPr>
          <w:sz w:val="18"/>
        </w:rPr>
        <w:t>так</w:t>
      </w:r>
      <w:r w:rsidRPr="004B19AB">
        <w:rPr>
          <w:spacing w:val="-10"/>
          <w:sz w:val="18"/>
        </w:rPr>
        <w:t xml:space="preserve"> </w:t>
      </w:r>
      <w:r w:rsidRPr="004B19AB">
        <w:rPr>
          <w:sz w:val="18"/>
        </w:rPr>
        <w:t>и</w:t>
      </w:r>
      <w:r w:rsidRPr="004B19AB">
        <w:rPr>
          <w:spacing w:val="-10"/>
          <w:sz w:val="18"/>
        </w:rPr>
        <w:t xml:space="preserve"> </w:t>
      </w:r>
      <w:r w:rsidRPr="004B19AB">
        <w:rPr>
          <w:sz w:val="18"/>
        </w:rPr>
        <w:t>на</w:t>
      </w:r>
      <w:r w:rsidRPr="004B19AB">
        <w:rPr>
          <w:spacing w:val="-11"/>
          <w:sz w:val="18"/>
        </w:rPr>
        <w:t xml:space="preserve"> </w:t>
      </w:r>
      <w:r w:rsidRPr="004B19AB">
        <w:rPr>
          <w:sz w:val="18"/>
        </w:rPr>
        <w:t>более</w:t>
      </w:r>
      <w:r w:rsidRPr="004B19AB">
        <w:rPr>
          <w:spacing w:val="-11"/>
          <w:sz w:val="18"/>
        </w:rPr>
        <w:t xml:space="preserve"> </w:t>
      </w:r>
      <w:r w:rsidRPr="004B19AB">
        <w:rPr>
          <w:sz w:val="18"/>
        </w:rPr>
        <w:t>современных</w:t>
      </w:r>
      <w:r w:rsidRPr="004B19AB">
        <w:rPr>
          <w:spacing w:val="3"/>
          <w:sz w:val="18"/>
        </w:rPr>
        <w:t xml:space="preserve"> </w:t>
      </w:r>
      <w:r w:rsidRPr="004B19AB">
        <w:rPr>
          <w:sz w:val="18"/>
        </w:rPr>
        <w:t>примерах</w:t>
      </w:r>
      <w:r w:rsidRPr="004B19AB">
        <w:rPr>
          <w:spacing w:val="2"/>
          <w:sz w:val="18"/>
        </w:rPr>
        <w:t xml:space="preserve"> </w:t>
      </w:r>
      <w:r w:rsidRPr="004B19AB">
        <w:rPr>
          <w:sz w:val="18"/>
        </w:rPr>
        <w:t>танцев.</w:t>
      </w:r>
    </w:p>
    <w:p w:rsidR="007F580A" w:rsidRPr="004B19AB" w:rsidRDefault="007F580A" w:rsidP="007F580A">
      <w:pPr>
        <w:autoSpaceDE w:val="0"/>
        <w:autoSpaceDN w:val="0"/>
        <w:spacing w:before="83"/>
        <w:rPr>
          <w:rFonts w:ascii="Calibri"/>
        </w:rPr>
      </w:pPr>
      <w:r w:rsidRPr="004B19AB">
        <w:br w:type="column"/>
      </w:r>
      <w:r w:rsidRPr="004B19AB">
        <w:rPr>
          <w:rFonts w:ascii="Calibri"/>
        </w:rPr>
        <w:lastRenderedPageBreak/>
        <w:t>174</w:t>
      </w:r>
    </w:p>
    <w:p w:rsidR="007F580A" w:rsidRPr="004B19AB" w:rsidRDefault="007F580A" w:rsidP="007F580A">
      <w:pPr>
        <w:autoSpaceDE w:val="0"/>
        <w:autoSpaceDN w:val="0"/>
        <w:rPr>
          <w:rFonts w:ascii="Calibri"/>
        </w:rPr>
        <w:sectPr w:rsidR="007F580A" w:rsidRPr="004B19AB" w:rsidSect="00291006">
          <w:type w:val="continuous"/>
          <w:pgSz w:w="11920" w:h="16850"/>
          <w:pgMar w:top="880" w:right="20" w:bottom="980" w:left="420" w:header="720" w:footer="720" w:gutter="0"/>
          <w:cols w:num="2" w:space="720" w:equalWidth="0">
            <w:col w:w="9689" w:space="2553"/>
            <w:col w:w="2403"/>
          </w:cols>
        </w:sectPr>
      </w:pPr>
    </w:p>
    <w:tbl>
      <w:tblPr>
        <w:tblStyle w:val="TableNormal6"/>
        <w:tblW w:w="0" w:type="auto"/>
        <w:tblInd w:w="43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907"/>
        <w:gridCol w:w="1135"/>
        <w:gridCol w:w="2210"/>
        <w:gridCol w:w="5602"/>
      </w:tblGrid>
      <w:tr w:rsidR="007F580A" w:rsidRPr="004B19AB" w:rsidTr="007F580A">
        <w:trPr>
          <w:trHeight w:val="864"/>
        </w:trPr>
        <w:tc>
          <w:tcPr>
            <w:tcW w:w="1907" w:type="dxa"/>
          </w:tcPr>
          <w:p w:rsidR="007F580A" w:rsidRPr="004B19AB" w:rsidRDefault="007F580A" w:rsidP="007F580A">
            <w:pPr>
              <w:rPr>
                <w:sz w:val="20"/>
              </w:rPr>
            </w:pPr>
          </w:p>
        </w:tc>
        <w:tc>
          <w:tcPr>
            <w:tcW w:w="1135" w:type="dxa"/>
          </w:tcPr>
          <w:p w:rsidR="007F580A" w:rsidRPr="004B19AB" w:rsidRDefault="007F580A" w:rsidP="007F580A">
            <w:pPr>
              <w:rPr>
                <w:sz w:val="20"/>
              </w:rPr>
            </w:pPr>
          </w:p>
        </w:tc>
        <w:tc>
          <w:tcPr>
            <w:tcW w:w="2210" w:type="dxa"/>
          </w:tcPr>
          <w:p w:rsidR="007F580A" w:rsidRPr="004B19AB" w:rsidRDefault="007F580A" w:rsidP="007F580A">
            <w:pPr>
              <w:rPr>
                <w:sz w:val="20"/>
              </w:rPr>
            </w:pPr>
          </w:p>
        </w:tc>
        <w:tc>
          <w:tcPr>
            <w:tcW w:w="5602" w:type="dxa"/>
          </w:tcPr>
          <w:p w:rsidR="007F580A" w:rsidRPr="004B19AB" w:rsidRDefault="007F580A" w:rsidP="007F580A">
            <w:pPr>
              <w:spacing w:line="224" w:lineRule="exact"/>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rPr>
                <w:sz w:val="20"/>
              </w:rPr>
            </w:pPr>
            <w:r w:rsidRPr="004B19AB">
              <w:rPr>
                <w:sz w:val="20"/>
              </w:rPr>
              <w:t>Звуковая</w:t>
            </w:r>
            <w:r w:rsidRPr="004B19AB">
              <w:rPr>
                <w:spacing w:val="1"/>
                <w:sz w:val="20"/>
              </w:rPr>
              <w:t xml:space="preserve"> </w:t>
            </w:r>
            <w:r w:rsidRPr="004B19AB">
              <w:rPr>
                <w:sz w:val="20"/>
              </w:rPr>
              <w:t>комбинаторика</w:t>
            </w:r>
            <w:r w:rsidRPr="004B19AB">
              <w:rPr>
                <w:spacing w:val="1"/>
                <w:sz w:val="20"/>
              </w:rPr>
              <w:t xml:space="preserve"> </w:t>
            </w:r>
            <w:r w:rsidRPr="004B19AB">
              <w:rPr>
                <w:sz w:val="20"/>
              </w:rPr>
              <w:t>—</w:t>
            </w:r>
            <w:r w:rsidRPr="004B19AB">
              <w:rPr>
                <w:spacing w:val="1"/>
                <w:sz w:val="20"/>
              </w:rPr>
              <w:t xml:space="preserve"> </w:t>
            </w:r>
            <w:r w:rsidRPr="004B19AB">
              <w:rPr>
                <w:sz w:val="20"/>
              </w:rPr>
              <w:t>эксперименты</w:t>
            </w:r>
            <w:r w:rsidRPr="004B19AB">
              <w:rPr>
                <w:spacing w:val="1"/>
                <w:sz w:val="20"/>
              </w:rPr>
              <w:t xml:space="preserve"> </w:t>
            </w:r>
            <w:r w:rsidRPr="004B19AB">
              <w:rPr>
                <w:sz w:val="20"/>
              </w:rPr>
              <w:t>со</w:t>
            </w:r>
            <w:r w:rsidRPr="004B19AB">
              <w:rPr>
                <w:spacing w:val="1"/>
                <w:sz w:val="20"/>
              </w:rPr>
              <w:t xml:space="preserve"> </w:t>
            </w:r>
            <w:r w:rsidRPr="004B19AB">
              <w:rPr>
                <w:sz w:val="20"/>
              </w:rPr>
              <w:t>случайным</w:t>
            </w:r>
            <w:r w:rsidRPr="004B19AB">
              <w:rPr>
                <w:spacing w:val="-47"/>
                <w:sz w:val="20"/>
              </w:rPr>
              <w:t xml:space="preserve"> </w:t>
            </w:r>
            <w:r w:rsidRPr="004B19AB">
              <w:rPr>
                <w:sz w:val="20"/>
              </w:rPr>
              <w:t>сочет</w:t>
            </w:r>
            <w:r w:rsidRPr="004B19AB">
              <w:rPr>
                <w:sz w:val="20"/>
              </w:rPr>
              <w:t>а</w:t>
            </w:r>
            <w:r w:rsidRPr="004B19AB">
              <w:rPr>
                <w:sz w:val="20"/>
              </w:rPr>
              <w:t>нием</w:t>
            </w:r>
            <w:r w:rsidRPr="004B19AB">
              <w:rPr>
                <w:spacing w:val="3"/>
                <w:sz w:val="20"/>
              </w:rPr>
              <w:t xml:space="preserve"> </w:t>
            </w:r>
            <w:r w:rsidRPr="004B19AB">
              <w:rPr>
                <w:sz w:val="20"/>
              </w:rPr>
              <w:t>музыкальных</w:t>
            </w:r>
            <w:r w:rsidRPr="004B19AB">
              <w:rPr>
                <w:spacing w:val="2"/>
                <w:sz w:val="20"/>
              </w:rPr>
              <w:t xml:space="preserve"> </w:t>
            </w:r>
            <w:r w:rsidRPr="004B19AB">
              <w:rPr>
                <w:sz w:val="20"/>
              </w:rPr>
              <w:t>звуков,</w:t>
            </w:r>
            <w:r w:rsidRPr="004B19AB">
              <w:rPr>
                <w:spacing w:val="2"/>
                <w:sz w:val="20"/>
              </w:rPr>
              <w:t xml:space="preserve"> </w:t>
            </w:r>
            <w:r w:rsidRPr="004B19AB">
              <w:rPr>
                <w:sz w:val="20"/>
              </w:rPr>
              <w:t>тембров,</w:t>
            </w:r>
            <w:r w:rsidRPr="004B19AB">
              <w:rPr>
                <w:spacing w:val="3"/>
                <w:sz w:val="20"/>
              </w:rPr>
              <w:t xml:space="preserve"> </w:t>
            </w:r>
            <w:r w:rsidRPr="004B19AB">
              <w:rPr>
                <w:sz w:val="20"/>
              </w:rPr>
              <w:t>ритмов</w:t>
            </w:r>
          </w:p>
        </w:tc>
      </w:tr>
      <w:tr w:rsidR="007F580A" w:rsidRPr="004B19AB" w:rsidTr="007F580A">
        <w:trPr>
          <w:trHeight w:val="2305"/>
        </w:trPr>
        <w:tc>
          <w:tcPr>
            <w:tcW w:w="1907" w:type="dxa"/>
            <w:tcBorders>
              <w:left w:val="single" w:sz="6" w:space="0" w:color="221F1F"/>
            </w:tcBorders>
          </w:tcPr>
          <w:p w:rsidR="007F580A" w:rsidRPr="004B19AB" w:rsidRDefault="007F580A" w:rsidP="007F580A">
            <w:pPr>
              <w:spacing w:line="224" w:lineRule="exact"/>
              <w:ind w:right="14"/>
              <w:jc w:val="center"/>
              <w:rPr>
                <w:sz w:val="20"/>
              </w:rPr>
            </w:pPr>
            <w:r w:rsidRPr="004B19AB">
              <w:rPr>
                <w:w w:val="105"/>
                <w:sz w:val="20"/>
              </w:rPr>
              <w:t>Е)</w:t>
            </w:r>
          </w:p>
          <w:p w:rsidR="007F580A" w:rsidRPr="004B19AB" w:rsidRDefault="007F580A" w:rsidP="007F580A">
            <w:pPr>
              <w:spacing w:line="229" w:lineRule="exact"/>
              <w:ind w:right="14"/>
              <w:jc w:val="center"/>
              <w:rPr>
                <w:sz w:val="20"/>
              </w:rPr>
            </w:pPr>
            <w:r w:rsidRPr="004B19AB">
              <w:rPr>
                <w:sz w:val="20"/>
              </w:rPr>
              <w:t>2—4</w:t>
            </w:r>
          </w:p>
          <w:p w:rsidR="007F580A" w:rsidRPr="004B19AB" w:rsidRDefault="007F580A" w:rsidP="007F580A">
            <w:pPr>
              <w:ind w:right="12"/>
              <w:jc w:val="center"/>
              <w:rPr>
                <w:sz w:val="20"/>
              </w:rPr>
            </w:pPr>
            <w:r w:rsidRPr="004B19AB">
              <w:rPr>
                <w:sz w:val="20"/>
              </w:rPr>
              <w:t>учебныхчаса</w:t>
            </w:r>
          </w:p>
        </w:tc>
        <w:tc>
          <w:tcPr>
            <w:tcW w:w="1135" w:type="dxa"/>
          </w:tcPr>
          <w:p w:rsidR="007F580A" w:rsidRPr="004B19AB" w:rsidRDefault="007F580A" w:rsidP="007F580A">
            <w:pPr>
              <w:ind w:right="50"/>
              <w:jc w:val="center"/>
              <w:rPr>
                <w:sz w:val="20"/>
              </w:rPr>
            </w:pPr>
            <w:r w:rsidRPr="004B19AB">
              <w:rPr>
                <w:spacing w:val="-1"/>
                <w:sz w:val="20"/>
              </w:rPr>
              <w:t xml:space="preserve">Музыка </w:t>
            </w:r>
            <w:r w:rsidRPr="004B19AB">
              <w:rPr>
                <w:sz w:val="20"/>
              </w:rPr>
              <w:t>на</w:t>
            </w:r>
            <w:r w:rsidRPr="004B19AB">
              <w:rPr>
                <w:spacing w:val="-47"/>
                <w:sz w:val="20"/>
              </w:rPr>
              <w:t xml:space="preserve"> </w:t>
            </w:r>
            <w:r w:rsidRPr="004B19AB">
              <w:rPr>
                <w:sz w:val="20"/>
              </w:rPr>
              <w:t>войне,</w:t>
            </w:r>
            <w:r w:rsidRPr="004B19AB">
              <w:rPr>
                <w:spacing w:val="1"/>
                <w:sz w:val="20"/>
              </w:rPr>
              <w:t xml:space="preserve"> </w:t>
            </w:r>
            <w:r w:rsidRPr="004B19AB">
              <w:rPr>
                <w:sz w:val="20"/>
              </w:rPr>
              <w:t>м</w:t>
            </w:r>
            <w:r w:rsidRPr="004B19AB">
              <w:rPr>
                <w:sz w:val="20"/>
              </w:rPr>
              <w:t>у</w:t>
            </w:r>
            <w:r w:rsidRPr="004B19AB">
              <w:rPr>
                <w:sz w:val="20"/>
              </w:rPr>
              <w:t>зыка</w:t>
            </w:r>
          </w:p>
          <w:p w:rsidR="007F580A" w:rsidRPr="004B19AB" w:rsidRDefault="007F580A" w:rsidP="007F580A">
            <w:pPr>
              <w:spacing w:line="229" w:lineRule="exact"/>
              <w:ind w:right="57"/>
              <w:jc w:val="center"/>
              <w:rPr>
                <w:sz w:val="20"/>
              </w:rPr>
            </w:pPr>
            <w:r w:rsidRPr="004B19AB">
              <w:rPr>
                <w:w w:val="95"/>
                <w:sz w:val="20"/>
              </w:rPr>
              <w:t>о</w:t>
            </w:r>
            <w:r w:rsidRPr="004B19AB">
              <w:rPr>
                <w:spacing w:val="8"/>
                <w:w w:val="95"/>
                <w:sz w:val="20"/>
              </w:rPr>
              <w:t xml:space="preserve"> </w:t>
            </w:r>
            <w:r w:rsidRPr="004B19AB">
              <w:rPr>
                <w:w w:val="95"/>
                <w:sz w:val="20"/>
              </w:rPr>
              <w:t>войне</w:t>
            </w:r>
          </w:p>
        </w:tc>
        <w:tc>
          <w:tcPr>
            <w:tcW w:w="2210" w:type="dxa"/>
          </w:tcPr>
          <w:p w:rsidR="007F580A" w:rsidRPr="004B19AB" w:rsidRDefault="007F580A" w:rsidP="007F580A">
            <w:pPr>
              <w:spacing w:line="224" w:lineRule="exact"/>
              <w:jc w:val="both"/>
              <w:rPr>
                <w:sz w:val="20"/>
              </w:rPr>
            </w:pPr>
            <w:r w:rsidRPr="004B19AB">
              <w:rPr>
                <w:spacing w:val="-1"/>
                <w:sz w:val="20"/>
              </w:rPr>
              <w:t>Военная</w:t>
            </w:r>
            <w:r w:rsidRPr="004B19AB">
              <w:rPr>
                <w:spacing w:val="-12"/>
                <w:sz w:val="20"/>
              </w:rPr>
              <w:t xml:space="preserve"> </w:t>
            </w:r>
            <w:r w:rsidRPr="004B19AB">
              <w:rPr>
                <w:sz w:val="20"/>
              </w:rPr>
              <w:t>тема</w:t>
            </w:r>
          </w:p>
          <w:p w:rsidR="007F580A" w:rsidRPr="004B19AB" w:rsidRDefault="007F580A" w:rsidP="007F580A">
            <w:pPr>
              <w:tabs>
                <w:tab w:val="left" w:pos="1054"/>
                <w:tab w:val="left" w:pos="1444"/>
              </w:tabs>
              <w:ind w:right="-15"/>
              <w:jc w:val="both"/>
              <w:rPr>
                <w:sz w:val="20"/>
              </w:rPr>
            </w:pPr>
            <w:r w:rsidRPr="004B19AB">
              <w:rPr>
                <w:sz w:val="20"/>
              </w:rPr>
              <w:t>в</w:t>
            </w:r>
            <w:r w:rsidRPr="004B19AB">
              <w:rPr>
                <w:sz w:val="20"/>
              </w:rPr>
              <w:tab/>
              <w:t>музыкальном</w:t>
            </w:r>
            <w:r w:rsidRPr="004B19AB">
              <w:rPr>
                <w:spacing w:val="-48"/>
                <w:sz w:val="20"/>
              </w:rPr>
              <w:t xml:space="preserve"> </w:t>
            </w:r>
            <w:r w:rsidRPr="004B19AB">
              <w:rPr>
                <w:sz w:val="20"/>
              </w:rPr>
              <w:t>искусстве.</w:t>
            </w:r>
            <w:r w:rsidRPr="004B19AB">
              <w:rPr>
                <w:sz w:val="20"/>
              </w:rPr>
              <w:tab/>
            </w:r>
            <w:r w:rsidRPr="004B19AB">
              <w:rPr>
                <w:sz w:val="20"/>
              </w:rPr>
              <w:tab/>
              <w:t>Военные</w:t>
            </w:r>
          </w:p>
          <w:p w:rsidR="007F580A" w:rsidRPr="004B19AB" w:rsidRDefault="007F580A" w:rsidP="007F580A">
            <w:pPr>
              <w:tabs>
                <w:tab w:val="left" w:pos="1580"/>
              </w:tabs>
              <w:jc w:val="both"/>
              <w:rPr>
                <w:sz w:val="20"/>
              </w:rPr>
            </w:pPr>
            <w:r w:rsidRPr="004B19AB">
              <w:rPr>
                <w:sz w:val="20"/>
              </w:rPr>
              <w:t>песни,</w:t>
            </w:r>
            <w:r w:rsidRPr="004B19AB">
              <w:rPr>
                <w:sz w:val="20"/>
              </w:rPr>
              <w:tab/>
            </w:r>
            <w:r w:rsidRPr="004B19AB">
              <w:rPr>
                <w:spacing w:val="-3"/>
                <w:sz w:val="20"/>
              </w:rPr>
              <w:t>марши,</w:t>
            </w:r>
          </w:p>
          <w:p w:rsidR="007F580A" w:rsidRPr="004B19AB" w:rsidRDefault="007F580A" w:rsidP="007F580A">
            <w:pPr>
              <w:tabs>
                <w:tab w:val="left" w:pos="1228"/>
                <w:tab w:val="left" w:pos="1598"/>
              </w:tabs>
              <w:ind w:right="-15"/>
              <w:jc w:val="both"/>
              <w:rPr>
                <w:sz w:val="20"/>
              </w:rPr>
            </w:pPr>
            <w:r w:rsidRPr="004B19AB">
              <w:rPr>
                <w:sz w:val="20"/>
              </w:rPr>
              <w:t>интонации,</w:t>
            </w:r>
            <w:r w:rsidRPr="004B19AB">
              <w:rPr>
                <w:sz w:val="20"/>
              </w:rPr>
              <w:tab/>
            </w:r>
            <w:r w:rsidRPr="004B19AB">
              <w:rPr>
                <w:sz w:val="20"/>
              </w:rPr>
              <w:tab/>
              <w:t>ритмы,</w:t>
            </w:r>
            <w:r w:rsidRPr="004B19AB">
              <w:rPr>
                <w:spacing w:val="-48"/>
                <w:sz w:val="20"/>
              </w:rPr>
              <w:t xml:space="preserve"> </w:t>
            </w:r>
            <w:r w:rsidRPr="004B19AB">
              <w:rPr>
                <w:sz w:val="20"/>
              </w:rPr>
              <w:t>тембры</w:t>
            </w:r>
            <w:r w:rsidRPr="004B19AB">
              <w:rPr>
                <w:sz w:val="20"/>
              </w:rPr>
              <w:tab/>
              <w:t>(призывная</w:t>
            </w:r>
            <w:r w:rsidRPr="004B19AB">
              <w:rPr>
                <w:spacing w:val="-48"/>
                <w:sz w:val="20"/>
              </w:rPr>
              <w:t xml:space="preserve"> </w:t>
            </w:r>
            <w:r w:rsidRPr="004B19AB">
              <w:rPr>
                <w:sz w:val="20"/>
              </w:rPr>
              <w:t>кварта, пунктирныйритм,</w:t>
            </w:r>
            <w:r w:rsidRPr="004B19AB">
              <w:rPr>
                <w:spacing w:val="-47"/>
                <w:sz w:val="20"/>
              </w:rPr>
              <w:t xml:space="preserve"> </w:t>
            </w:r>
            <w:r w:rsidRPr="004B19AB">
              <w:rPr>
                <w:sz w:val="20"/>
              </w:rPr>
              <w:t>тембры малого барабана,</w:t>
            </w:r>
            <w:r w:rsidRPr="004B19AB">
              <w:rPr>
                <w:spacing w:val="1"/>
                <w:sz w:val="20"/>
              </w:rPr>
              <w:t xml:space="preserve"> </w:t>
            </w:r>
            <w:r w:rsidRPr="004B19AB">
              <w:rPr>
                <w:sz w:val="20"/>
              </w:rPr>
              <w:t>трубы</w:t>
            </w:r>
          </w:p>
          <w:p w:rsidR="007F580A" w:rsidRPr="004B19AB" w:rsidRDefault="007F580A" w:rsidP="007F580A">
            <w:pPr>
              <w:spacing w:line="221" w:lineRule="exact"/>
              <w:jc w:val="both"/>
              <w:rPr>
                <w:sz w:val="20"/>
              </w:rPr>
            </w:pPr>
            <w:r w:rsidRPr="004B19AB">
              <w:rPr>
                <w:w w:val="105"/>
                <w:sz w:val="20"/>
              </w:rPr>
              <w:t>и</w:t>
            </w:r>
            <w:r w:rsidRPr="004B19AB">
              <w:rPr>
                <w:spacing w:val="-2"/>
                <w:w w:val="105"/>
                <w:sz w:val="20"/>
              </w:rPr>
              <w:t xml:space="preserve"> </w:t>
            </w:r>
            <w:r w:rsidRPr="004B19AB">
              <w:rPr>
                <w:w w:val="105"/>
                <w:sz w:val="20"/>
              </w:rPr>
              <w:t>т.</w:t>
            </w:r>
            <w:r w:rsidRPr="004B19AB">
              <w:rPr>
                <w:spacing w:val="-1"/>
                <w:w w:val="105"/>
                <w:sz w:val="20"/>
              </w:rPr>
              <w:t xml:space="preserve"> </w:t>
            </w:r>
            <w:r w:rsidRPr="004B19AB">
              <w:rPr>
                <w:w w:val="105"/>
                <w:sz w:val="20"/>
              </w:rPr>
              <w:t>д.)</w:t>
            </w:r>
          </w:p>
        </w:tc>
        <w:tc>
          <w:tcPr>
            <w:tcW w:w="5602" w:type="dxa"/>
            <w:tcBorders>
              <w:bottom w:val="single" w:sz="6" w:space="0" w:color="221F1F"/>
            </w:tcBorders>
          </w:tcPr>
          <w:p w:rsidR="007F580A" w:rsidRPr="004B19AB" w:rsidRDefault="007F580A" w:rsidP="007F580A">
            <w:pPr>
              <w:ind w:right="-15"/>
              <w:jc w:val="both"/>
              <w:rPr>
                <w:sz w:val="20"/>
              </w:rPr>
            </w:pPr>
            <w:r w:rsidRPr="004B19AB">
              <w:rPr>
                <w:sz w:val="20"/>
              </w:rPr>
              <w:t>Чтение</w:t>
            </w:r>
            <w:r w:rsidRPr="004B19AB">
              <w:rPr>
                <w:spacing w:val="1"/>
                <w:sz w:val="20"/>
              </w:rPr>
              <w:t xml:space="preserve"> </w:t>
            </w:r>
            <w:r w:rsidRPr="004B19AB">
              <w:rPr>
                <w:sz w:val="20"/>
              </w:rPr>
              <w:t>учебных</w:t>
            </w:r>
            <w:r w:rsidRPr="004B19AB">
              <w:rPr>
                <w:spacing w:val="1"/>
                <w:sz w:val="20"/>
              </w:rPr>
              <w:t xml:space="preserve"> </w:t>
            </w:r>
            <w:r w:rsidRPr="004B19AB">
              <w:rPr>
                <w:sz w:val="20"/>
              </w:rPr>
              <w:t>и</w:t>
            </w:r>
            <w:r w:rsidRPr="004B19AB">
              <w:rPr>
                <w:spacing w:val="1"/>
                <w:sz w:val="20"/>
              </w:rPr>
              <w:t xml:space="preserve"> </w:t>
            </w:r>
            <w:r w:rsidRPr="004B19AB">
              <w:rPr>
                <w:sz w:val="20"/>
              </w:rPr>
              <w:t>художественных</w:t>
            </w:r>
            <w:r w:rsidRPr="004B19AB">
              <w:rPr>
                <w:spacing w:val="1"/>
                <w:sz w:val="20"/>
              </w:rPr>
              <w:t xml:space="preserve"> </w:t>
            </w:r>
            <w:r w:rsidRPr="004B19AB">
              <w:rPr>
                <w:sz w:val="20"/>
              </w:rPr>
              <w:t>текстов,</w:t>
            </w:r>
            <w:r w:rsidRPr="004B19AB">
              <w:rPr>
                <w:spacing w:val="1"/>
                <w:sz w:val="20"/>
              </w:rPr>
              <w:t xml:space="preserve"> </w:t>
            </w:r>
            <w:r w:rsidRPr="004B19AB">
              <w:rPr>
                <w:sz w:val="20"/>
              </w:rPr>
              <w:t>посвящённых</w:t>
            </w:r>
            <w:r w:rsidRPr="004B19AB">
              <w:rPr>
                <w:spacing w:val="1"/>
                <w:sz w:val="20"/>
              </w:rPr>
              <w:t xml:space="preserve"> </w:t>
            </w:r>
            <w:r w:rsidRPr="004B19AB">
              <w:rPr>
                <w:sz w:val="20"/>
              </w:rPr>
              <w:t>вое</w:t>
            </w:r>
            <w:r w:rsidRPr="004B19AB">
              <w:rPr>
                <w:sz w:val="20"/>
              </w:rPr>
              <w:t>н</w:t>
            </w:r>
            <w:r w:rsidRPr="004B19AB">
              <w:rPr>
                <w:sz w:val="20"/>
              </w:rPr>
              <w:t>ной</w:t>
            </w:r>
            <w:r w:rsidRPr="004B19AB">
              <w:rPr>
                <w:spacing w:val="1"/>
                <w:sz w:val="20"/>
              </w:rPr>
              <w:t xml:space="preserve"> </w:t>
            </w:r>
            <w:r w:rsidRPr="004B19AB">
              <w:rPr>
                <w:sz w:val="20"/>
              </w:rPr>
              <w:t>музыке.</w:t>
            </w:r>
            <w:r w:rsidRPr="004B19AB">
              <w:rPr>
                <w:spacing w:val="1"/>
                <w:sz w:val="20"/>
              </w:rPr>
              <w:t xml:space="preserve"> </w:t>
            </w:r>
            <w:r w:rsidRPr="004B19AB">
              <w:rPr>
                <w:sz w:val="20"/>
              </w:rPr>
              <w:t>Слушание,</w:t>
            </w:r>
            <w:r w:rsidRPr="004B19AB">
              <w:rPr>
                <w:spacing w:val="1"/>
                <w:sz w:val="20"/>
              </w:rPr>
              <w:t xml:space="preserve"> </w:t>
            </w:r>
            <w:r w:rsidRPr="004B19AB">
              <w:rPr>
                <w:sz w:val="20"/>
              </w:rPr>
              <w:t>исполнение</w:t>
            </w:r>
            <w:r w:rsidRPr="004B19AB">
              <w:rPr>
                <w:spacing w:val="1"/>
                <w:sz w:val="20"/>
              </w:rPr>
              <w:t xml:space="preserve"> </w:t>
            </w:r>
            <w:r w:rsidRPr="004B19AB">
              <w:rPr>
                <w:sz w:val="20"/>
              </w:rPr>
              <w:t>музыкальных</w:t>
            </w:r>
            <w:r w:rsidRPr="004B19AB">
              <w:rPr>
                <w:spacing w:val="1"/>
                <w:sz w:val="20"/>
              </w:rPr>
              <w:t xml:space="preserve"> </w:t>
            </w:r>
            <w:r w:rsidRPr="004B19AB">
              <w:rPr>
                <w:sz w:val="20"/>
              </w:rPr>
              <w:t>произведений</w:t>
            </w:r>
            <w:r w:rsidRPr="004B19AB">
              <w:rPr>
                <w:spacing w:val="1"/>
                <w:sz w:val="20"/>
              </w:rPr>
              <w:t xml:space="preserve"> </w:t>
            </w:r>
            <w:r w:rsidRPr="004B19AB">
              <w:rPr>
                <w:sz w:val="20"/>
              </w:rPr>
              <w:t>военной</w:t>
            </w:r>
            <w:r w:rsidRPr="004B19AB">
              <w:rPr>
                <w:spacing w:val="1"/>
                <w:sz w:val="20"/>
              </w:rPr>
              <w:t xml:space="preserve"> </w:t>
            </w:r>
            <w:r w:rsidRPr="004B19AB">
              <w:rPr>
                <w:sz w:val="20"/>
              </w:rPr>
              <w:t>тематики.</w:t>
            </w:r>
            <w:r w:rsidRPr="004B19AB">
              <w:rPr>
                <w:spacing w:val="1"/>
                <w:sz w:val="20"/>
              </w:rPr>
              <w:t xml:space="preserve"> </w:t>
            </w:r>
            <w:r w:rsidRPr="004B19AB">
              <w:rPr>
                <w:sz w:val="20"/>
              </w:rPr>
              <w:t>Знакомство</w:t>
            </w:r>
            <w:r w:rsidRPr="004B19AB">
              <w:rPr>
                <w:spacing w:val="1"/>
                <w:sz w:val="20"/>
              </w:rPr>
              <w:t xml:space="preserve"> </w:t>
            </w:r>
            <w:r w:rsidRPr="004B19AB">
              <w:rPr>
                <w:sz w:val="20"/>
              </w:rPr>
              <w:t>с</w:t>
            </w:r>
            <w:r w:rsidRPr="004B19AB">
              <w:rPr>
                <w:spacing w:val="1"/>
                <w:sz w:val="20"/>
              </w:rPr>
              <w:t xml:space="preserve"> </w:t>
            </w:r>
            <w:r w:rsidRPr="004B19AB">
              <w:rPr>
                <w:sz w:val="20"/>
              </w:rPr>
              <w:t>историей</w:t>
            </w:r>
            <w:r w:rsidRPr="004B19AB">
              <w:rPr>
                <w:spacing w:val="1"/>
                <w:sz w:val="20"/>
              </w:rPr>
              <w:t xml:space="preserve"> </w:t>
            </w:r>
            <w:r w:rsidRPr="004B19AB">
              <w:rPr>
                <w:sz w:val="20"/>
              </w:rPr>
              <w:t>их</w:t>
            </w:r>
            <w:r w:rsidRPr="004B19AB">
              <w:rPr>
                <w:spacing w:val="1"/>
                <w:sz w:val="20"/>
              </w:rPr>
              <w:t xml:space="preserve"> </w:t>
            </w:r>
            <w:r w:rsidRPr="004B19AB">
              <w:rPr>
                <w:sz w:val="20"/>
              </w:rPr>
              <w:t>сочинения</w:t>
            </w:r>
            <w:r w:rsidRPr="004B19AB">
              <w:rPr>
                <w:spacing w:val="9"/>
                <w:sz w:val="20"/>
              </w:rPr>
              <w:t xml:space="preserve"> </w:t>
            </w:r>
            <w:r w:rsidRPr="004B19AB">
              <w:rPr>
                <w:sz w:val="20"/>
              </w:rPr>
              <w:t>и</w:t>
            </w:r>
            <w:r w:rsidRPr="004B19AB">
              <w:rPr>
                <w:spacing w:val="6"/>
                <w:sz w:val="20"/>
              </w:rPr>
              <w:t xml:space="preserve"> </w:t>
            </w:r>
            <w:r w:rsidRPr="004B19AB">
              <w:rPr>
                <w:sz w:val="20"/>
              </w:rPr>
              <w:t>и</w:t>
            </w:r>
            <w:r w:rsidRPr="004B19AB">
              <w:rPr>
                <w:sz w:val="20"/>
              </w:rPr>
              <w:t>с</w:t>
            </w:r>
            <w:r w:rsidRPr="004B19AB">
              <w:rPr>
                <w:sz w:val="20"/>
              </w:rPr>
              <w:t>полнения.</w:t>
            </w:r>
          </w:p>
          <w:p w:rsidR="007F580A" w:rsidRPr="004B19AB" w:rsidRDefault="007F580A" w:rsidP="007F580A">
            <w:pPr>
              <w:ind w:right="-15"/>
              <w:jc w:val="both"/>
              <w:rPr>
                <w:sz w:val="20"/>
              </w:rPr>
            </w:pPr>
            <w:r w:rsidRPr="004B19AB">
              <w:rPr>
                <w:sz w:val="20"/>
              </w:rPr>
              <w:t>Дискуссия в классе. Ответы на вопросы: какие чувства вызывает</w:t>
            </w:r>
            <w:r w:rsidRPr="004B19AB">
              <w:rPr>
                <w:spacing w:val="-47"/>
                <w:sz w:val="20"/>
              </w:rPr>
              <w:t xml:space="preserve"> </w:t>
            </w:r>
            <w:r w:rsidRPr="004B19AB">
              <w:rPr>
                <w:sz w:val="20"/>
              </w:rPr>
              <w:t>эта</w:t>
            </w:r>
            <w:r w:rsidRPr="004B19AB">
              <w:rPr>
                <w:spacing w:val="1"/>
                <w:sz w:val="20"/>
              </w:rPr>
              <w:t xml:space="preserve"> </w:t>
            </w:r>
            <w:r w:rsidRPr="004B19AB">
              <w:rPr>
                <w:sz w:val="20"/>
              </w:rPr>
              <w:t>музыка,</w:t>
            </w:r>
            <w:r w:rsidRPr="004B19AB">
              <w:rPr>
                <w:spacing w:val="1"/>
                <w:sz w:val="20"/>
              </w:rPr>
              <w:t xml:space="preserve"> </w:t>
            </w:r>
            <w:r w:rsidRPr="004B19AB">
              <w:rPr>
                <w:sz w:val="20"/>
              </w:rPr>
              <w:t>почему?</w:t>
            </w:r>
            <w:r w:rsidRPr="004B19AB">
              <w:rPr>
                <w:spacing w:val="1"/>
                <w:sz w:val="20"/>
              </w:rPr>
              <w:t xml:space="preserve"> </w:t>
            </w:r>
            <w:r w:rsidRPr="004B19AB">
              <w:rPr>
                <w:sz w:val="20"/>
              </w:rPr>
              <w:t>Как</w:t>
            </w:r>
            <w:r w:rsidRPr="004B19AB">
              <w:rPr>
                <w:spacing w:val="1"/>
                <w:sz w:val="20"/>
              </w:rPr>
              <w:t xml:space="preserve"> </w:t>
            </w:r>
            <w:r w:rsidRPr="004B19AB">
              <w:rPr>
                <w:sz w:val="20"/>
              </w:rPr>
              <w:t>влияет</w:t>
            </w:r>
            <w:r w:rsidRPr="004B19AB">
              <w:rPr>
                <w:spacing w:val="1"/>
                <w:sz w:val="20"/>
              </w:rPr>
              <w:t xml:space="preserve"> </w:t>
            </w:r>
            <w:r w:rsidRPr="004B19AB">
              <w:rPr>
                <w:sz w:val="20"/>
              </w:rPr>
              <w:t>на</w:t>
            </w:r>
            <w:r w:rsidRPr="004B19AB">
              <w:rPr>
                <w:spacing w:val="1"/>
                <w:sz w:val="20"/>
              </w:rPr>
              <w:t xml:space="preserve"> </w:t>
            </w:r>
            <w:r w:rsidRPr="004B19AB">
              <w:rPr>
                <w:sz w:val="20"/>
              </w:rPr>
              <w:t>наше</w:t>
            </w:r>
            <w:r w:rsidRPr="004B19AB">
              <w:rPr>
                <w:spacing w:val="51"/>
                <w:sz w:val="20"/>
              </w:rPr>
              <w:t xml:space="preserve"> </w:t>
            </w:r>
            <w:r w:rsidRPr="004B19AB">
              <w:rPr>
                <w:sz w:val="20"/>
              </w:rPr>
              <w:t>восприятие</w:t>
            </w:r>
            <w:r w:rsidRPr="004B19AB">
              <w:rPr>
                <w:spacing w:val="1"/>
                <w:sz w:val="20"/>
              </w:rPr>
              <w:t xml:space="preserve"> </w:t>
            </w:r>
            <w:r w:rsidRPr="004B19AB">
              <w:rPr>
                <w:spacing w:val="-1"/>
                <w:sz w:val="20"/>
              </w:rPr>
              <w:t>информ</w:t>
            </w:r>
            <w:r w:rsidRPr="004B19AB">
              <w:rPr>
                <w:spacing w:val="-1"/>
                <w:sz w:val="20"/>
              </w:rPr>
              <w:t>а</w:t>
            </w:r>
            <w:r w:rsidRPr="004B19AB">
              <w:rPr>
                <w:spacing w:val="-1"/>
                <w:sz w:val="20"/>
              </w:rPr>
              <w:t>ция</w:t>
            </w:r>
            <w:r w:rsidRPr="004B19AB">
              <w:rPr>
                <w:spacing w:val="-12"/>
                <w:sz w:val="20"/>
              </w:rPr>
              <w:t xml:space="preserve"> </w:t>
            </w:r>
            <w:r w:rsidRPr="004B19AB">
              <w:rPr>
                <w:spacing w:val="-1"/>
                <w:sz w:val="20"/>
              </w:rPr>
              <w:t>о</w:t>
            </w:r>
            <w:r w:rsidRPr="004B19AB">
              <w:rPr>
                <w:spacing w:val="-11"/>
                <w:sz w:val="20"/>
              </w:rPr>
              <w:t xml:space="preserve"> </w:t>
            </w:r>
            <w:r w:rsidRPr="004B19AB">
              <w:rPr>
                <w:spacing w:val="-1"/>
                <w:sz w:val="20"/>
              </w:rPr>
              <w:t>том,</w:t>
            </w:r>
            <w:r w:rsidRPr="004B19AB">
              <w:rPr>
                <w:spacing w:val="-11"/>
                <w:sz w:val="20"/>
              </w:rPr>
              <w:t xml:space="preserve"> </w:t>
            </w:r>
            <w:r w:rsidRPr="004B19AB">
              <w:rPr>
                <w:spacing w:val="-1"/>
                <w:sz w:val="20"/>
              </w:rPr>
              <w:t>как</w:t>
            </w:r>
            <w:r w:rsidRPr="004B19AB">
              <w:rPr>
                <w:spacing w:val="-13"/>
                <w:sz w:val="20"/>
              </w:rPr>
              <w:t xml:space="preserve"> </w:t>
            </w:r>
            <w:r w:rsidRPr="004B19AB">
              <w:rPr>
                <w:sz w:val="20"/>
              </w:rPr>
              <w:t>и</w:t>
            </w:r>
            <w:r w:rsidRPr="004B19AB">
              <w:rPr>
                <w:spacing w:val="-13"/>
                <w:sz w:val="20"/>
              </w:rPr>
              <w:t xml:space="preserve"> </w:t>
            </w:r>
            <w:r w:rsidRPr="004B19AB">
              <w:rPr>
                <w:sz w:val="20"/>
              </w:rPr>
              <w:t>зачем</w:t>
            </w:r>
            <w:r w:rsidRPr="004B19AB">
              <w:rPr>
                <w:spacing w:val="-10"/>
                <w:sz w:val="20"/>
              </w:rPr>
              <w:t xml:space="preserve"> </w:t>
            </w:r>
            <w:r w:rsidRPr="004B19AB">
              <w:rPr>
                <w:sz w:val="20"/>
              </w:rPr>
              <w:t>она</w:t>
            </w:r>
            <w:r w:rsidRPr="004B19AB">
              <w:rPr>
                <w:spacing w:val="-11"/>
                <w:sz w:val="20"/>
              </w:rPr>
              <w:t xml:space="preserve"> </w:t>
            </w:r>
            <w:r w:rsidRPr="004B19AB">
              <w:rPr>
                <w:sz w:val="20"/>
              </w:rPr>
              <w:t>создавалась?</w:t>
            </w:r>
          </w:p>
          <w:p w:rsidR="007F580A" w:rsidRPr="004B19AB" w:rsidRDefault="007F580A" w:rsidP="007F580A">
            <w:pPr>
              <w:spacing w:line="229" w:lineRule="exact"/>
              <w:jc w:val="both"/>
              <w:rPr>
                <w:sz w:val="20"/>
              </w:rPr>
            </w:pPr>
            <w:r w:rsidRPr="004B19AB">
              <w:rPr>
                <w:i/>
                <w:spacing w:val="-1"/>
                <w:sz w:val="20"/>
              </w:rPr>
              <w:t>На</w:t>
            </w:r>
            <w:r w:rsidRPr="004B19AB">
              <w:rPr>
                <w:i/>
                <w:spacing w:val="8"/>
                <w:sz w:val="20"/>
              </w:rPr>
              <w:t xml:space="preserve"> </w:t>
            </w:r>
            <w:r w:rsidRPr="004B19AB">
              <w:rPr>
                <w:i/>
                <w:spacing w:val="-1"/>
                <w:sz w:val="20"/>
              </w:rPr>
              <w:t>выбор</w:t>
            </w:r>
            <w:r w:rsidRPr="004B19AB">
              <w:rPr>
                <w:i/>
                <w:spacing w:val="10"/>
                <w:sz w:val="20"/>
              </w:rPr>
              <w:t xml:space="preserve"> </w:t>
            </w:r>
            <w:r w:rsidRPr="004B19AB">
              <w:rPr>
                <w:i/>
                <w:spacing w:val="-1"/>
                <w:sz w:val="20"/>
              </w:rPr>
              <w:t>или</w:t>
            </w:r>
            <w:r w:rsidRPr="004B19AB">
              <w:rPr>
                <w:i/>
                <w:spacing w:val="11"/>
                <w:sz w:val="20"/>
              </w:rPr>
              <w:t xml:space="preserve"> </w:t>
            </w:r>
            <w:r w:rsidRPr="004B19AB">
              <w:rPr>
                <w:i/>
                <w:spacing w:val="-1"/>
                <w:sz w:val="20"/>
              </w:rPr>
              <w:t>факультативно</w:t>
            </w:r>
            <w:r w:rsidRPr="004B19AB">
              <w:rPr>
                <w:spacing w:val="-1"/>
                <w:sz w:val="20"/>
              </w:rPr>
              <w:t>:Сочинение</w:t>
            </w:r>
            <w:r w:rsidRPr="004B19AB">
              <w:rPr>
                <w:spacing w:val="-11"/>
                <w:sz w:val="20"/>
              </w:rPr>
              <w:t xml:space="preserve"> </w:t>
            </w:r>
            <w:r w:rsidRPr="004B19AB">
              <w:rPr>
                <w:spacing w:val="-1"/>
                <w:sz w:val="20"/>
              </w:rPr>
              <w:t>новой</w:t>
            </w:r>
            <w:r w:rsidRPr="004B19AB">
              <w:rPr>
                <w:spacing w:val="-12"/>
                <w:sz w:val="20"/>
              </w:rPr>
              <w:t xml:space="preserve"> </w:t>
            </w:r>
            <w:r w:rsidRPr="004B19AB">
              <w:rPr>
                <w:sz w:val="20"/>
              </w:rPr>
              <w:t>песни</w:t>
            </w:r>
            <w:r w:rsidRPr="004B19AB">
              <w:rPr>
                <w:spacing w:val="-13"/>
                <w:sz w:val="20"/>
              </w:rPr>
              <w:t xml:space="preserve"> </w:t>
            </w:r>
            <w:r w:rsidRPr="004B19AB">
              <w:rPr>
                <w:sz w:val="20"/>
              </w:rPr>
              <w:t>о</w:t>
            </w:r>
            <w:r w:rsidRPr="004B19AB">
              <w:rPr>
                <w:spacing w:val="-10"/>
                <w:sz w:val="20"/>
              </w:rPr>
              <w:t xml:space="preserve"> </w:t>
            </w:r>
            <w:r w:rsidRPr="004B19AB">
              <w:rPr>
                <w:sz w:val="20"/>
              </w:rPr>
              <w:t>войне</w:t>
            </w:r>
          </w:p>
        </w:tc>
      </w:tr>
      <w:tr w:rsidR="007F580A" w:rsidRPr="004B19AB" w:rsidTr="007F580A">
        <w:trPr>
          <w:trHeight w:val="2095"/>
        </w:trPr>
        <w:tc>
          <w:tcPr>
            <w:tcW w:w="1907" w:type="dxa"/>
            <w:tcBorders>
              <w:left w:val="single" w:sz="6" w:space="0" w:color="221F1F"/>
              <w:bottom w:val="single" w:sz="6" w:space="0" w:color="221F1F"/>
            </w:tcBorders>
          </w:tcPr>
          <w:p w:rsidR="007F580A" w:rsidRPr="004B19AB" w:rsidRDefault="007F580A" w:rsidP="007F580A">
            <w:pPr>
              <w:spacing w:line="223" w:lineRule="exact"/>
              <w:ind w:right="14"/>
              <w:jc w:val="center"/>
              <w:rPr>
                <w:sz w:val="20"/>
              </w:rPr>
            </w:pPr>
            <w:r w:rsidRPr="004B19AB">
              <w:rPr>
                <w:w w:val="110"/>
                <w:sz w:val="20"/>
              </w:rPr>
              <w:t>Ж)</w:t>
            </w:r>
          </w:p>
          <w:p w:rsidR="007F580A" w:rsidRPr="004B19AB" w:rsidRDefault="007F580A" w:rsidP="007F580A">
            <w:pPr>
              <w:ind w:right="14"/>
              <w:jc w:val="center"/>
              <w:rPr>
                <w:sz w:val="20"/>
              </w:rPr>
            </w:pPr>
            <w:r w:rsidRPr="004B19AB">
              <w:rPr>
                <w:sz w:val="20"/>
              </w:rPr>
              <w:t>2—4</w:t>
            </w:r>
          </w:p>
          <w:p w:rsidR="007F580A" w:rsidRPr="004B19AB" w:rsidRDefault="007F580A" w:rsidP="007F580A">
            <w:pPr>
              <w:spacing w:before="1"/>
              <w:ind w:right="12"/>
              <w:jc w:val="center"/>
              <w:rPr>
                <w:sz w:val="20"/>
              </w:rPr>
            </w:pPr>
            <w:r w:rsidRPr="004B19AB">
              <w:rPr>
                <w:sz w:val="20"/>
              </w:rPr>
              <w:t>учебныхчаса</w:t>
            </w:r>
          </w:p>
        </w:tc>
        <w:tc>
          <w:tcPr>
            <w:tcW w:w="1135" w:type="dxa"/>
          </w:tcPr>
          <w:p w:rsidR="007F580A" w:rsidRPr="004B19AB" w:rsidRDefault="007F580A" w:rsidP="007F580A">
            <w:pPr>
              <w:ind w:right="29"/>
              <w:jc w:val="center"/>
              <w:rPr>
                <w:sz w:val="20"/>
              </w:rPr>
            </w:pPr>
            <w:r w:rsidRPr="004B19AB">
              <w:rPr>
                <w:sz w:val="20"/>
              </w:rPr>
              <w:t>Главный</w:t>
            </w:r>
            <w:r w:rsidRPr="004B19AB">
              <w:rPr>
                <w:spacing w:val="1"/>
                <w:sz w:val="20"/>
              </w:rPr>
              <w:t xml:space="preserve"> </w:t>
            </w:r>
            <w:r w:rsidRPr="004B19AB">
              <w:rPr>
                <w:spacing w:val="-1"/>
                <w:sz w:val="20"/>
              </w:rPr>
              <w:t>музыкальны</w:t>
            </w:r>
            <w:r w:rsidRPr="004B19AB">
              <w:rPr>
                <w:spacing w:val="-47"/>
                <w:sz w:val="20"/>
              </w:rPr>
              <w:t xml:space="preserve"> </w:t>
            </w:r>
            <w:r w:rsidRPr="004B19AB">
              <w:rPr>
                <w:sz w:val="20"/>
              </w:rPr>
              <w:t>йсимвол</w:t>
            </w:r>
          </w:p>
        </w:tc>
        <w:tc>
          <w:tcPr>
            <w:tcW w:w="2210" w:type="dxa"/>
            <w:tcBorders>
              <w:bottom w:val="single" w:sz="6" w:space="0" w:color="221F1F"/>
            </w:tcBorders>
          </w:tcPr>
          <w:p w:rsidR="007F580A" w:rsidRPr="004B19AB" w:rsidRDefault="007F580A" w:rsidP="007F580A">
            <w:pPr>
              <w:ind w:right="-15"/>
              <w:jc w:val="both"/>
              <w:rPr>
                <w:sz w:val="20"/>
              </w:rPr>
            </w:pPr>
            <w:r w:rsidRPr="004B19AB">
              <w:rPr>
                <w:sz w:val="20"/>
              </w:rPr>
              <w:t>Гимн России — главный</w:t>
            </w:r>
            <w:r w:rsidRPr="004B19AB">
              <w:rPr>
                <w:spacing w:val="1"/>
                <w:sz w:val="20"/>
              </w:rPr>
              <w:t xml:space="preserve"> </w:t>
            </w:r>
            <w:r w:rsidRPr="004B19AB">
              <w:rPr>
                <w:sz w:val="20"/>
              </w:rPr>
              <w:t>музыкальный</w:t>
            </w:r>
            <w:r w:rsidRPr="004B19AB">
              <w:rPr>
                <w:spacing w:val="1"/>
                <w:sz w:val="20"/>
              </w:rPr>
              <w:t xml:space="preserve"> </w:t>
            </w:r>
            <w:r w:rsidRPr="004B19AB">
              <w:rPr>
                <w:sz w:val="20"/>
              </w:rPr>
              <w:t>символ</w:t>
            </w:r>
            <w:r w:rsidRPr="004B19AB">
              <w:rPr>
                <w:spacing w:val="-47"/>
                <w:sz w:val="20"/>
              </w:rPr>
              <w:t xml:space="preserve"> </w:t>
            </w:r>
            <w:r w:rsidRPr="004B19AB">
              <w:rPr>
                <w:sz w:val="20"/>
              </w:rPr>
              <w:t>нашей страны.</w:t>
            </w:r>
          </w:p>
          <w:p w:rsidR="007F580A" w:rsidRPr="004B19AB" w:rsidRDefault="007F580A" w:rsidP="007F580A">
            <w:pPr>
              <w:ind w:right="-15"/>
              <w:jc w:val="both"/>
              <w:rPr>
                <w:sz w:val="20"/>
              </w:rPr>
            </w:pPr>
            <w:r w:rsidRPr="004B19AB">
              <w:rPr>
                <w:sz w:val="20"/>
              </w:rPr>
              <w:t>Традиции</w:t>
            </w:r>
            <w:r w:rsidRPr="004B19AB">
              <w:rPr>
                <w:spacing w:val="1"/>
                <w:sz w:val="20"/>
              </w:rPr>
              <w:t xml:space="preserve"> </w:t>
            </w:r>
            <w:r w:rsidRPr="004B19AB">
              <w:rPr>
                <w:sz w:val="20"/>
              </w:rPr>
              <w:t>исполнения</w:t>
            </w:r>
            <w:r w:rsidRPr="004B19AB">
              <w:rPr>
                <w:spacing w:val="1"/>
                <w:sz w:val="20"/>
              </w:rPr>
              <w:t xml:space="preserve"> </w:t>
            </w:r>
            <w:r w:rsidRPr="004B19AB">
              <w:rPr>
                <w:sz w:val="20"/>
              </w:rPr>
              <w:t>Гимна</w:t>
            </w:r>
            <w:r w:rsidRPr="004B19AB">
              <w:rPr>
                <w:spacing w:val="1"/>
                <w:sz w:val="20"/>
              </w:rPr>
              <w:t xml:space="preserve"> </w:t>
            </w:r>
            <w:r w:rsidRPr="004B19AB">
              <w:rPr>
                <w:sz w:val="20"/>
              </w:rPr>
              <w:t>России.</w:t>
            </w:r>
            <w:r w:rsidRPr="004B19AB">
              <w:rPr>
                <w:spacing w:val="1"/>
                <w:sz w:val="20"/>
              </w:rPr>
              <w:t xml:space="preserve"> </w:t>
            </w:r>
            <w:r w:rsidRPr="004B19AB">
              <w:rPr>
                <w:sz w:val="20"/>
              </w:rPr>
              <w:t>Другие</w:t>
            </w:r>
            <w:r w:rsidRPr="004B19AB">
              <w:rPr>
                <w:spacing w:val="-47"/>
                <w:sz w:val="20"/>
              </w:rPr>
              <w:t xml:space="preserve"> </w:t>
            </w:r>
            <w:r w:rsidRPr="004B19AB">
              <w:rPr>
                <w:sz w:val="20"/>
              </w:rPr>
              <w:t>гимны</w:t>
            </w:r>
          </w:p>
        </w:tc>
        <w:tc>
          <w:tcPr>
            <w:tcW w:w="5602" w:type="dxa"/>
            <w:tcBorders>
              <w:top w:val="single" w:sz="6" w:space="0" w:color="221F1F"/>
              <w:bottom w:val="single" w:sz="6" w:space="0" w:color="221F1F"/>
            </w:tcBorders>
          </w:tcPr>
          <w:p w:rsidR="007F580A" w:rsidRPr="004B19AB" w:rsidRDefault="007F580A" w:rsidP="007F580A">
            <w:pPr>
              <w:tabs>
                <w:tab w:val="left" w:pos="1362"/>
                <w:tab w:val="left" w:pos="2599"/>
                <w:tab w:val="left" w:pos="3374"/>
                <w:tab w:val="left" w:pos="4603"/>
              </w:tabs>
              <w:ind w:right="-15"/>
              <w:rPr>
                <w:sz w:val="20"/>
              </w:rPr>
            </w:pPr>
            <w:r w:rsidRPr="004B19AB">
              <w:rPr>
                <w:sz w:val="20"/>
              </w:rPr>
              <w:t>Разучивание,</w:t>
            </w:r>
            <w:r w:rsidRPr="004B19AB">
              <w:rPr>
                <w:sz w:val="20"/>
              </w:rPr>
              <w:tab/>
              <w:t>исполнение</w:t>
            </w:r>
            <w:r w:rsidRPr="004B19AB">
              <w:rPr>
                <w:sz w:val="20"/>
              </w:rPr>
              <w:tab/>
              <w:t>Гимна</w:t>
            </w:r>
            <w:r w:rsidRPr="004B19AB">
              <w:rPr>
                <w:sz w:val="20"/>
              </w:rPr>
              <w:tab/>
              <w:t>Российской</w:t>
            </w:r>
            <w:r w:rsidRPr="004B19AB">
              <w:rPr>
                <w:sz w:val="20"/>
              </w:rPr>
              <w:tab/>
              <w:t>Федерации.</w:t>
            </w:r>
            <w:r w:rsidRPr="004B19AB">
              <w:rPr>
                <w:spacing w:val="-47"/>
                <w:sz w:val="20"/>
              </w:rPr>
              <w:t xml:space="preserve"> </w:t>
            </w:r>
            <w:r w:rsidRPr="004B19AB">
              <w:rPr>
                <w:sz w:val="20"/>
              </w:rPr>
              <w:t>Знакомство</w:t>
            </w:r>
            <w:r w:rsidRPr="004B19AB">
              <w:rPr>
                <w:spacing w:val="7"/>
                <w:sz w:val="20"/>
              </w:rPr>
              <w:t xml:space="preserve"> </w:t>
            </w:r>
            <w:r w:rsidRPr="004B19AB">
              <w:rPr>
                <w:sz w:val="20"/>
              </w:rPr>
              <w:t>с</w:t>
            </w:r>
            <w:r w:rsidRPr="004B19AB">
              <w:rPr>
                <w:spacing w:val="6"/>
                <w:sz w:val="20"/>
              </w:rPr>
              <w:t xml:space="preserve"> </w:t>
            </w:r>
            <w:r w:rsidRPr="004B19AB">
              <w:rPr>
                <w:sz w:val="20"/>
              </w:rPr>
              <w:t>историей</w:t>
            </w:r>
            <w:r w:rsidRPr="004B19AB">
              <w:rPr>
                <w:spacing w:val="7"/>
                <w:sz w:val="20"/>
              </w:rPr>
              <w:t xml:space="preserve"> </w:t>
            </w:r>
            <w:r w:rsidRPr="004B19AB">
              <w:rPr>
                <w:sz w:val="20"/>
              </w:rPr>
              <w:t>создания,</w:t>
            </w:r>
            <w:r w:rsidRPr="004B19AB">
              <w:rPr>
                <w:spacing w:val="7"/>
                <w:sz w:val="20"/>
              </w:rPr>
              <w:t xml:space="preserve"> </w:t>
            </w:r>
            <w:r w:rsidRPr="004B19AB">
              <w:rPr>
                <w:sz w:val="20"/>
              </w:rPr>
              <w:t>правилами</w:t>
            </w:r>
            <w:r w:rsidRPr="004B19AB">
              <w:rPr>
                <w:spacing w:val="6"/>
                <w:sz w:val="20"/>
              </w:rPr>
              <w:t xml:space="preserve"> </w:t>
            </w:r>
            <w:r w:rsidRPr="004B19AB">
              <w:rPr>
                <w:sz w:val="20"/>
              </w:rPr>
              <w:t>исполнения.</w:t>
            </w:r>
          </w:p>
          <w:p w:rsidR="007F580A" w:rsidRPr="004B19AB" w:rsidRDefault="007F580A" w:rsidP="007F580A">
            <w:pPr>
              <w:tabs>
                <w:tab w:val="left" w:pos="1103"/>
                <w:tab w:val="left" w:pos="2495"/>
                <w:tab w:val="left" w:pos="3379"/>
                <w:tab w:val="left" w:pos="4555"/>
              </w:tabs>
              <w:ind w:right="-15"/>
              <w:rPr>
                <w:sz w:val="20"/>
              </w:rPr>
            </w:pPr>
            <w:r w:rsidRPr="004B19AB">
              <w:rPr>
                <w:sz w:val="20"/>
              </w:rPr>
              <w:t>Просмотр</w:t>
            </w:r>
            <w:r w:rsidRPr="004B19AB">
              <w:rPr>
                <w:sz w:val="20"/>
              </w:rPr>
              <w:tab/>
              <w:t>видеозаписей</w:t>
            </w:r>
            <w:r w:rsidRPr="004B19AB">
              <w:rPr>
                <w:sz w:val="20"/>
              </w:rPr>
              <w:tab/>
              <w:t>парада,</w:t>
            </w:r>
            <w:r w:rsidRPr="004B19AB">
              <w:rPr>
                <w:sz w:val="20"/>
              </w:rPr>
              <w:tab/>
              <w:t>церемонии</w:t>
            </w:r>
            <w:r w:rsidRPr="004B19AB">
              <w:rPr>
                <w:sz w:val="20"/>
              </w:rPr>
              <w:tab/>
            </w:r>
            <w:r w:rsidRPr="004B19AB">
              <w:rPr>
                <w:w w:val="95"/>
                <w:sz w:val="20"/>
              </w:rPr>
              <w:t>награждения</w:t>
            </w:r>
            <w:r w:rsidRPr="004B19AB">
              <w:rPr>
                <w:spacing w:val="-45"/>
                <w:w w:val="95"/>
                <w:sz w:val="20"/>
              </w:rPr>
              <w:t xml:space="preserve"> </w:t>
            </w:r>
            <w:r w:rsidRPr="004B19AB">
              <w:rPr>
                <w:sz w:val="20"/>
              </w:rPr>
              <w:t>спортсменов.</w:t>
            </w:r>
            <w:r w:rsidRPr="004B19AB">
              <w:rPr>
                <w:spacing w:val="38"/>
                <w:sz w:val="20"/>
              </w:rPr>
              <w:t xml:space="preserve"> </w:t>
            </w:r>
            <w:r w:rsidRPr="004B19AB">
              <w:rPr>
                <w:sz w:val="20"/>
              </w:rPr>
              <w:t>Чувство</w:t>
            </w:r>
            <w:r w:rsidRPr="004B19AB">
              <w:rPr>
                <w:spacing w:val="39"/>
                <w:sz w:val="20"/>
              </w:rPr>
              <w:t xml:space="preserve"> </w:t>
            </w:r>
            <w:r w:rsidRPr="004B19AB">
              <w:rPr>
                <w:sz w:val="20"/>
              </w:rPr>
              <w:t>гордости,</w:t>
            </w:r>
            <w:r w:rsidRPr="004B19AB">
              <w:rPr>
                <w:spacing w:val="39"/>
                <w:sz w:val="20"/>
              </w:rPr>
              <w:t xml:space="preserve"> </w:t>
            </w:r>
            <w:r w:rsidRPr="004B19AB">
              <w:rPr>
                <w:sz w:val="20"/>
              </w:rPr>
              <w:t>понятия</w:t>
            </w:r>
            <w:r w:rsidRPr="004B19AB">
              <w:rPr>
                <w:spacing w:val="41"/>
                <w:sz w:val="20"/>
              </w:rPr>
              <w:t xml:space="preserve"> </w:t>
            </w:r>
            <w:r w:rsidRPr="004B19AB">
              <w:rPr>
                <w:sz w:val="20"/>
              </w:rPr>
              <w:t>достоинства</w:t>
            </w:r>
            <w:r w:rsidRPr="004B19AB">
              <w:rPr>
                <w:spacing w:val="40"/>
                <w:sz w:val="20"/>
              </w:rPr>
              <w:t xml:space="preserve"> </w:t>
            </w:r>
            <w:r w:rsidRPr="004B19AB">
              <w:rPr>
                <w:sz w:val="20"/>
              </w:rPr>
              <w:t>и</w:t>
            </w:r>
            <w:r w:rsidRPr="004B19AB">
              <w:rPr>
                <w:spacing w:val="46"/>
                <w:sz w:val="20"/>
              </w:rPr>
              <w:t xml:space="preserve"> </w:t>
            </w:r>
            <w:r w:rsidRPr="004B19AB">
              <w:rPr>
                <w:sz w:val="20"/>
              </w:rPr>
              <w:t>чести.</w:t>
            </w:r>
          </w:p>
          <w:p w:rsidR="007F580A" w:rsidRPr="004B19AB" w:rsidRDefault="007F580A" w:rsidP="007F580A">
            <w:pPr>
              <w:spacing w:line="228" w:lineRule="exact"/>
              <w:rPr>
                <w:sz w:val="20"/>
              </w:rPr>
            </w:pPr>
            <w:r w:rsidRPr="004B19AB">
              <w:rPr>
                <w:sz w:val="20"/>
              </w:rPr>
              <w:t>Обсуждение</w:t>
            </w:r>
            <w:r w:rsidRPr="004B19AB">
              <w:rPr>
                <w:spacing w:val="-5"/>
                <w:sz w:val="20"/>
              </w:rPr>
              <w:t xml:space="preserve"> </w:t>
            </w:r>
            <w:r w:rsidRPr="004B19AB">
              <w:rPr>
                <w:sz w:val="20"/>
              </w:rPr>
              <w:t>этических</w:t>
            </w:r>
            <w:r w:rsidRPr="004B19AB">
              <w:rPr>
                <w:spacing w:val="-5"/>
                <w:sz w:val="20"/>
              </w:rPr>
              <w:t xml:space="preserve"> </w:t>
            </w:r>
            <w:r w:rsidRPr="004B19AB">
              <w:rPr>
                <w:sz w:val="20"/>
              </w:rPr>
              <w:t>вопросов,</w:t>
            </w:r>
            <w:r w:rsidRPr="004B19AB">
              <w:rPr>
                <w:spacing w:val="-5"/>
                <w:sz w:val="20"/>
              </w:rPr>
              <w:t xml:space="preserve"> </w:t>
            </w:r>
            <w:r w:rsidRPr="004B19AB">
              <w:rPr>
                <w:sz w:val="20"/>
              </w:rPr>
              <w:t>связанных</w:t>
            </w:r>
          </w:p>
          <w:p w:rsidR="007F580A" w:rsidRPr="004B19AB" w:rsidRDefault="007F580A" w:rsidP="007F580A">
            <w:pPr>
              <w:tabs>
                <w:tab w:val="left" w:pos="392"/>
                <w:tab w:val="left" w:pos="2289"/>
                <w:tab w:val="left" w:pos="3525"/>
                <w:tab w:val="left" w:pos="4478"/>
              </w:tabs>
              <w:ind w:right="-15"/>
              <w:rPr>
                <w:sz w:val="20"/>
              </w:rPr>
            </w:pPr>
            <w:r w:rsidRPr="004B19AB">
              <w:rPr>
                <w:sz w:val="20"/>
              </w:rPr>
              <w:t>с</w:t>
            </w:r>
            <w:r w:rsidRPr="004B19AB">
              <w:rPr>
                <w:sz w:val="20"/>
              </w:rPr>
              <w:tab/>
              <w:t>государственными</w:t>
            </w:r>
            <w:r w:rsidRPr="004B19AB">
              <w:rPr>
                <w:sz w:val="20"/>
              </w:rPr>
              <w:tab/>
              <w:t>символами</w:t>
            </w:r>
            <w:r w:rsidRPr="004B19AB">
              <w:rPr>
                <w:sz w:val="20"/>
              </w:rPr>
              <w:tab/>
              <w:t>страны.</w:t>
            </w:r>
            <w:r w:rsidRPr="004B19AB">
              <w:rPr>
                <w:sz w:val="20"/>
              </w:rPr>
              <w:tab/>
              <w:t>Разучивание,</w:t>
            </w:r>
            <w:r w:rsidRPr="004B19AB">
              <w:rPr>
                <w:spacing w:val="-47"/>
                <w:sz w:val="20"/>
              </w:rPr>
              <w:t xml:space="preserve"> </w:t>
            </w:r>
            <w:r w:rsidRPr="004B19AB">
              <w:rPr>
                <w:sz w:val="20"/>
              </w:rPr>
              <w:t>исполнение</w:t>
            </w:r>
            <w:r w:rsidRPr="004B19AB">
              <w:rPr>
                <w:spacing w:val="-5"/>
                <w:sz w:val="20"/>
              </w:rPr>
              <w:t xml:space="preserve"> </w:t>
            </w:r>
            <w:r w:rsidRPr="004B19AB">
              <w:rPr>
                <w:sz w:val="20"/>
              </w:rPr>
              <w:t>Гимна</w:t>
            </w:r>
            <w:r w:rsidRPr="004B19AB">
              <w:rPr>
                <w:spacing w:val="-7"/>
                <w:sz w:val="20"/>
              </w:rPr>
              <w:t xml:space="preserve"> </w:t>
            </w:r>
            <w:r w:rsidRPr="004B19AB">
              <w:rPr>
                <w:sz w:val="20"/>
              </w:rPr>
              <w:t>своей</w:t>
            </w:r>
            <w:r w:rsidRPr="004B19AB">
              <w:rPr>
                <w:spacing w:val="-8"/>
                <w:sz w:val="20"/>
              </w:rPr>
              <w:t xml:space="preserve"> </w:t>
            </w:r>
            <w:r w:rsidRPr="004B19AB">
              <w:rPr>
                <w:sz w:val="20"/>
              </w:rPr>
              <w:t>республики,города,</w:t>
            </w:r>
            <w:r w:rsidRPr="004B19AB">
              <w:rPr>
                <w:spacing w:val="7"/>
                <w:sz w:val="20"/>
              </w:rPr>
              <w:t xml:space="preserve"> </w:t>
            </w:r>
            <w:r w:rsidRPr="004B19AB">
              <w:rPr>
                <w:sz w:val="20"/>
              </w:rPr>
              <w:t>школы</w:t>
            </w:r>
          </w:p>
        </w:tc>
      </w:tr>
      <w:tr w:rsidR="007F580A" w:rsidRPr="004B19AB" w:rsidTr="007F580A">
        <w:trPr>
          <w:trHeight w:val="1950"/>
        </w:trPr>
        <w:tc>
          <w:tcPr>
            <w:tcW w:w="1907" w:type="dxa"/>
            <w:tcBorders>
              <w:top w:val="single" w:sz="6" w:space="0" w:color="221F1F"/>
              <w:left w:val="single" w:sz="6" w:space="0" w:color="221F1F"/>
            </w:tcBorders>
          </w:tcPr>
          <w:p w:rsidR="007F580A" w:rsidRPr="004B19AB" w:rsidRDefault="007F580A" w:rsidP="007F580A">
            <w:pPr>
              <w:spacing w:line="223" w:lineRule="exact"/>
              <w:ind w:right="14"/>
              <w:jc w:val="center"/>
              <w:rPr>
                <w:sz w:val="20"/>
              </w:rPr>
            </w:pPr>
            <w:r w:rsidRPr="004B19AB">
              <w:rPr>
                <w:w w:val="105"/>
                <w:sz w:val="20"/>
              </w:rPr>
              <w:t>З)</w:t>
            </w:r>
          </w:p>
          <w:p w:rsidR="007F580A" w:rsidRPr="004B19AB" w:rsidRDefault="007F580A" w:rsidP="007F580A">
            <w:pPr>
              <w:ind w:right="14"/>
              <w:jc w:val="center"/>
              <w:rPr>
                <w:sz w:val="20"/>
              </w:rPr>
            </w:pPr>
            <w:r w:rsidRPr="004B19AB">
              <w:rPr>
                <w:sz w:val="20"/>
              </w:rPr>
              <w:t>2—4</w:t>
            </w:r>
          </w:p>
          <w:p w:rsidR="007F580A" w:rsidRPr="004B19AB" w:rsidRDefault="007F580A" w:rsidP="007F580A">
            <w:pPr>
              <w:spacing w:before="1"/>
              <w:ind w:right="12"/>
              <w:jc w:val="center"/>
              <w:rPr>
                <w:sz w:val="20"/>
              </w:rPr>
            </w:pPr>
            <w:r w:rsidRPr="004B19AB">
              <w:rPr>
                <w:sz w:val="20"/>
              </w:rPr>
              <w:t>учебныхчаса</w:t>
            </w:r>
          </w:p>
        </w:tc>
        <w:tc>
          <w:tcPr>
            <w:tcW w:w="1135" w:type="dxa"/>
          </w:tcPr>
          <w:p w:rsidR="007F580A" w:rsidRPr="004B19AB" w:rsidRDefault="007F580A" w:rsidP="007F580A">
            <w:pPr>
              <w:ind w:right="100"/>
              <w:rPr>
                <w:sz w:val="20"/>
              </w:rPr>
            </w:pPr>
            <w:r w:rsidRPr="004B19AB">
              <w:rPr>
                <w:spacing w:val="-1"/>
                <w:sz w:val="20"/>
              </w:rPr>
              <w:t>Искусство</w:t>
            </w:r>
            <w:r w:rsidRPr="004B19AB">
              <w:rPr>
                <w:spacing w:val="-47"/>
                <w:sz w:val="20"/>
              </w:rPr>
              <w:t xml:space="preserve"> </w:t>
            </w:r>
            <w:r w:rsidRPr="004B19AB">
              <w:rPr>
                <w:sz w:val="20"/>
              </w:rPr>
              <w:t>времени</w:t>
            </w:r>
          </w:p>
        </w:tc>
        <w:tc>
          <w:tcPr>
            <w:tcW w:w="2210" w:type="dxa"/>
            <w:tcBorders>
              <w:top w:val="single" w:sz="6" w:space="0" w:color="221F1F"/>
            </w:tcBorders>
          </w:tcPr>
          <w:p w:rsidR="007F580A" w:rsidRPr="004B19AB" w:rsidRDefault="007F580A" w:rsidP="007F580A">
            <w:pPr>
              <w:ind w:right="-15"/>
              <w:jc w:val="both"/>
              <w:rPr>
                <w:sz w:val="20"/>
              </w:rPr>
            </w:pPr>
            <w:r w:rsidRPr="004B19AB">
              <w:rPr>
                <w:w w:val="90"/>
                <w:sz w:val="20"/>
              </w:rPr>
              <w:t>Музыка</w:t>
            </w:r>
            <w:r w:rsidRPr="004B19AB">
              <w:rPr>
                <w:spacing w:val="1"/>
                <w:w w:val="90"/>
                <w:sz w:val="20"/>
              </w:rPr>
              <w:t xml:space="preserve"> </w:t>
            </w:r>
            <w:r w:rsidRPr="004B19AB">
              <w:rPr>
                <w:w w:val="90"/>
                <w:sz w:val="20"/>
              </w:rPr>
              <w:t>—</w:t>
            </w:r>
            <w:r w:rsidRPr="004B19AB">
              <w:rPr>
                <w:spacing w:val="1"/>
                <w:w w:val="90"/>
                <w:sz w:val="20"/>
              </w:rPr>
              <w:t xml:space="preserve"> </w:t>
            </w:r>
            <w:r w:rsidRPr="004B19AB">
              <w:rPr>
                <w:w w:val="90"/>
                <w:sz w:val="20"/>
              </w:rPr>
              <w:t>временно</w:t>
            </w:r>
            <w:r w:rsidRPr="004B19AB">
              <w:rPr>
                <w:w w:val="90"/>
                <w:position w:val="-3"/>
                <w:sz w:val="20"/>
              </w:rPr>
              <w:t xml:space="preserve"> </w:t>
            </w:r>
            <w:r w:rsidRPr="004B19AB">
              <w:rPr>
                <w:w w:val="90"/>
                <w:sz w:val="20"/>
              </w:rPr>
              <w:t>е</w:t>
            </w:r>
            <w:r w:rsidRPr="004B19AB">
              <w:rPr>
                <w:spacing w:val="-42"/>
                <w:w w:val="90"/>
                <w:sz w:val="20"/>
              </w:rPr>
              <w:t xml:space="preserve"> </w:t>
            </w:r>
            <w:r w:rsidRPr="004B19AB">
              <w:rPr>
                <w:sz w:val="20"/>
              </w:rPr>
              <w:t>и</w:t>
            </w:r>
            <w:r w:rsidRPr="004B19AB">
              <w:rPr>
                <w:sz w:val="20"/>
              </w:rPr>
              <w:t>с</w:t>
            </w:r>
            <w:r w:rsidRPr="004B19AB">
              <w:rPr>
                <w:sz w:val="20"/>
              </w:rPr>
              <w:t>кусство. Погружение в</w:t>
            </w:r>
            <w:r w:rsidRPr="004B19AB">
              <w:rPr>
                <w:spacing w:val="1"/>
                <w:sz w:val="20"/>
              </w:rPr>
              <w:t xml:space="preserve"> </w:t>
            </w:r>
            <w:r w:rsidRPr="004B19AB">
              <w:rPr>
                <w:sz w:val="20"/>
              </w:rPr>
              <w:t>поток</w:t>
            </w:r>
            <w:r w:rsidRPr="004B19AB">
              <w:rPr>
                <w:spacing w:val="1"/>
                <w:sz w:val="20"/>
              </w:rPr>
              <w:t xml:space="preserve"> </w:t>
            </w:r>
            <w:r w:rsidRPr="004B19AB">
              <w:rPr>
                <w:sz w:val="20"/>
              </w:rPr>
              <w:t>музыкального</w:t>
            </w:r>
            <w:r w:rsidRPr="004B19AB">
              <w:rPr>
                <w:spacing w:val="1"/>
                <w:sz w:val="20"/>
              </w:rPr>
              <w:t xml:space="preserve"> </w:t>
            </w:r>
            <w:r w:rsidRPr="004B19AB">
              <w:rPr>
                <w:sz w:val="20"/>
              </w:rPr>
              <w:t>зв</w:t>
            </w:r>
            <w:r w:rsidRPr="004B19AB">
              <w:rPr>
                <w:sz w:val="20"/>
              </w:rPr>
              <w:t>у</w:t>
            </w:r>
            <w:r w:rsidRPr="004B19AB">
              <w:rPr>
                <w:sz w:val="20"/>
              </w:rPr>
              <w:t>чания.</w:t>
            </w:r>
          </w:p>
          <w:p w:rsidR="007F580A" w:rsidRPr="004B19AB" w:rsidRDefault="007F580A" w:rsidP="007F580A">
            <w:pPr>
              <w:ind w:right="-15"/>
              <w:jc w:val="both"/>
              <w:rPr>
                <w:sz w:val="20"/>
              </w:rPr>
            </w:pPr>
            <w:r w:rsidRPr="004B19AB">
              <w:rPr>
                <w:sz w:val="20"/>
              </w:rPr>
              <w:t>Музыкальные</w:t>
            </w:r>
            <w:r w:rsidRPr="004B19AB">
              <w:rPr>
                <w:spacing w:val="1"/>
                <w:sz w:val="20"/>
              </w:rPr>
              <w:t xml:space="preserve"> </w:t>
            </w:r>
            <w:r w:rsidRPr="004B19AB">
              <w:rPr>
                <w:sz w:val="20"/>
              </w:rPr>
              <w:t>образы</w:t>
            </w:r>
            <w:r w:rsidRPr="004B19AB">
              <w:rPr>
                <w:spacing w:val="1"/>
                <w:sz w:val="20"/>
              </w:rPr>
              <w:t xml:space="preserve"> </w:t>
            </w:r>
            <w:r w:rsidRPr="004B19AB">
              <w:rPr>
                <w:sz w:val="20"/>
              </w:rPr>
              <w:t>движения,</w:t>
            </w:r>
            <w:r w:rsidRPr="004B19AB">
              <w:rPr>
                <w:spacing w:val="1"/>
                <w:sz w:val="20"/>
              </w:rPr>
              <w:t xml:space="preserve"> </w:t>
            </w:r>
            <w:r w:rsidRPr="004B19AB">
              <w:rPr>
                <w:sz w:val="20"/>
              </w:rPr>
              <w:t>изменения</w:t>
            </w:r>
            <w:r w:rsidRPr="004B19AB">
              <w:rPr>
                <w:spacing w:val="1"/>
                <w:sz w:val="20"/>
              </w:rPr>
              <w:t xml:space="preserve"> </w:t>
            </w:r>
            <w:r w:rsidRPr="004B19AB">
              <w:rPr>
                <w:sz w:val="20"/>
              </w:rPr>
              <w:t>и</w:t>
            </w:r>
            <w:r w:rsidRPr="004B19AB">
              <w:rPr>
                <w:spacing w:val="-47"/>
                <w:sz w:val="20"/>
              </w:rPr>
              <w:t xml:space="preserve"> </w:t>
            </w:r>
            <w:r w:rsidRPr="004B19AB">
              <w:rPr>
                <w:sz w:val="20"/>
              </w:rPr>
              <w:t>развития</w:t>
            </w:r>
          </w:p>
        </w:tc>
        <w:tc>
          <w:tcPr>
            <w:tcW w:w="5602" w:type="dxa"/>
            <w:tcBorders>
              <w:top w:val="single" w:sz="6" w:space="0" w:color="221F1F"/>
              <w:bottom w:val="single" w:sz="6" w:space="0" w:color="221F1F"/>
            </w:tcBorders>
          </w:tcPr>
          <w:p w:rsidR="007F580A" w:rsidRPr="004B19AB" w:rsidRDefault="007F580A" w:rsidP="007F580A">
            <w:pPr>
              <w:ind w:right="-15"/>
              <w:rPr>
                <w:sz w:val="20"/>
              </w:rPr>
            </w:pPr>
            <w:r w:rsidRPr="004B19AB">
              <w:rPr>
                <w:sz w:val="20"/>
              </w:rPr>
              <w:t>Слушание,</w:t>
            </w:r>
            <w:r w:rsidRPr="004B19AB">
              <w:rPr>
                <w:spacing w:val="6"/>
                <w:sz w:val="20"/>
              </w:rPr>
              <w:t xml:space="preserve"> </w:t>
            </w:r>
            <w:r w:rsidRPr="004B19AB">
              <w:rPr>
                <w:sz w:val="20"/>
              </w:rPr>
              <w:t>исполнение</w:t>
            </w:r>
            <w:r w:rsidRPr="004B19AB">
              <w:rPr>
                <w:spacing w:val="2"/>
                <w:sz w:val="20"/>
              </w:rPr>
              <w:t xml:space="preserve"> </w:t>
            </w:r>
            <w:r w:rsidRPr="004B19AB">
              <w:rPr>
                <w:sz w:val="20"/>
              </w:rPr>
              <w:t>музыкальных</w:t>
            </w:r>
            <w:r w:rsidRPr="004B19AB">
              <w:rPr>
                <w:spacing w:val="4"/>
                <w:sz w:val="20"/>
              </w:rPr>
              <w:t xml:space="preserve"> </w:t>
            </w:r>
            <w:r w:rsidRPr="004B19AB">
              <w:rPr>
                <w:sz w:val="20"/>
              </w:rPr>
              <w:t>произведений,передающих</w:t>
            </w:r>
            <w:r w:rsidRPr="004B19AB">
              <w:rPr>
                <w:spacing w:val="-47"/>
                <w:sz w:val="20"/>
              </w:rPr>
              <w:t xml:space="preserve"> </w:t>
            </w:r>
            <w:r w:rsidRPr="004B19AB">
              <w:rPr>
                <w:sz w:val="20"/>
              </w:rPr>
              <w:t>образ</w:t>
            </w:r>
            <w:r w:rsidRPr="004B19AB">
              <w:rPr>
                <w:spacing w:val="-1"/>
                <w:sz w:val="20"/>
              </w:rPr>
              <w:t xml:space="preserve"> </w:t>
            </w:r>
            <w:r w:rsidRPr="004B19AB">
              <w:rPr>
                <w:sz w:val="20"/>
              </w:rPr>
              <w:t>непрерывного</w:t>
            </w:r>
            <w:r w:rsidRPr="004B19AB">
              <w:rPr>
                <w:spacing w:val="1"/>
                <w:sz w:val="20"/>
              </w:rPr>
              <w:t xml:space="preserve"> </w:t>
            </w:r>
            <w:r w:rsidRPr="004B19AB">
              <w:rPr>
                <w:sz w:val="20"/>
              </w:rPr>
              <w:t>движения.</w:t>
            </w:r>
          </w:p>
          <w:p w:rsidR="007F580A" w:rsidRPr="004B19AB" w:rsidRDefault="007F580A" w:rsidP="007F580A">
            <w:pPr>
              <w:ind w:right="-15"/>
              <w:rPr>
                <w:sz w:val="20"/>
              </w:rPr>
            </w:pPr>
            <w:r w:rsidRPr="004B19AB">
              <w:rPr>
                <w:sz w:val="20"/>
              </w:rPr>
              <w:t>Наблюдение</w:t>
            </w:r>
            <w:r w:rsidRPr="004B19AB">
              <w:rPr>
                <w:spacing w:val="37"/>
                <w:sz w:val="20"/>
              </w:rPr>
              <w:t xml:space="preserve"> </w:t>
            </w:r>
            <w:r w:rsidRPr="004B19AB">
              <w:rPr>
                <w:sz w:val="20"/>
              </w:rPr>
              <w:t>за</w:t>
            </w:r>
            <w:r w:rsidRPr="004B19AB">
              <w:rPr>
                <w:spacing w:val="37"/>
                <w:sz w:val="20"/>
              </w:rPr>
              <w:t xml:space="preserve"> </w:t>
            </w:r>
            <w:r w:rsidRPr="004B19AB">
              <w:rPr>
                <w:sz w:val="20"/>
              </w:rPr>
              <w:t>своими</w:t>
            </w:r>
            <w:r w:rsidRPr="004B19AB">
              <w:rPr>
                <w:spacing w:val="35"/>
                <w:sz w:val="20"/>
              </w:rPr>
              <w:t xml:space="preserve"> </w:t>
            </w:r>
            <w:r w:rsidRPr="004B19AB">
              <w:rPr>
                <w:sz w:val="20"/>
              </w:rPr>
              <w:t>телесными</w:t>
            </w:r>
            <w:r w:rsidRPr="004B19AB">
              <w:rPr>
                <w:spacing w:val="35"/>
                <w:sz w:val="20"/>
              </w:rPr>
              <w:t xml:space="preserve"> </w:t>
            </w:r>
            <w:r w:rsidRPr="004B19AB">
              <w:rPr>
                <w:sz w:val="20"/>
              </w:rPr>
              <w:t>реакциями</w:t>
            </w:r>
            <w:r w:rsidRPr="004B19AB">
              <w:rPr>
                <w:spacing w:val="36"/>
                <w:sz w:val="20"/>
              </w:rPr>
              <w:t xml:space="preserve"> </w:t>
            </w:r>
            <w:r w:rsidRPr="004B19AB">
              <w:rPr>
                <w:sz w:val="20"/>
              </w:rPr>
              <w:t>(дыхание,</w:t>
            </w:r>
            <w:r w:rsidRPr="004B19AB">
              <w:rPr>
                <w:spacing w:val="-3"/>
                <w:sz w:val="20"/>
              </w:rPr>
              <w:t xml:space="preserve"> </w:t>
            </w:r>
            <w:r w:rsidRPr="004B19AB">
              <w:rPr>
                <w:sz w:val="20"/>
              </w:rPr>
              <w:t>пульс,</w:t>
            </w:r>
            <w:r w:rsidRPr="004B19AB">
              <w:rPr>
                <w:spacing w:val="-47"/>
                <w:sz w:val="20"/>
              </w:rPr>
              <w:t xml:space="preserve"> </w:t>
            </w:r>
            <w:r w:rsidRPr="004B19AB">
              <w:rPr>
                <w:sz w:val="20"/>
              </w:rPr>
              <w:t>мышечный</w:t>
            </w:r>
            <w:r w:rsidRPr="004B19AB">
              <w:rPr>
                <w:spacing w:val="6"/>
                <w:sz w:val="20"/>
              </w:rPr>
              <w:t xml:space="preserve"> </w:t>
            </w:r>
            <w:r w:rsidRPr="004B19AB">
              <w:rPr>
                <w:sz w:val="20"/>
              </w:rPr>
              <w:t>тонус)</w:t>
            </w:r>
            <w:r w:rsidRPr="004B19AB">
              <w:rPr>
                <w:spacing w:val="8"/>
                <w:sz w:val="20"/>
              </w:rPr>
              <w:t xml:space="preserve"> </w:t>
            </w:r>
            <w:r w:rsidRPr="004B19AB">
              <w:rPr>
                <w:sz w:val="20"/>
              </w:rPr>
              <w:t>при</w:t>
            </w:r>
            <w:r w:rsidRPr="004B19AB">
              <w:rPr>
                <w:spacing w:val="4"/>
                <w:sz w:val="20"/>
              </w:rPr>
              <w:t xml:space="preserve"> </w:t>
            </w:r>
            <w:r w:rsidRPr="004B19AB">
              <w:rPr>
                <w:sz w:val="20"/>
              </w:rPr>
              <w:t>восприятии</w:t>
            </w:r>
            <w:r w:rsidRPr="004B19AB">
              <w:rPr>
                <w:spacing w:val="6"/>
                <w:sz w:val="20"/>
              </w:rPr>
              <w:t xml:space="preserve"> </w:t>
            </w:r>
            <w:r w:rsidRPr="004B19AB">
              <w:rPr>
                <w:sz w:val="20"/>
              </w:rPr>
              <w:t>музыки.</w:t>
            </w:r>
          </w:p>
          <w:p w:rsidR="007F580A" w:rsidRPr="004B19AB" w:rsidRDefault="007F580A" w:rsidP="007F580A">
            <w:pPr>
              <w:spacing w:line="228" w:lineRule="exact"/>
              <w:rPr>
                <w:sz w:val="20"/>
              </w:rPr>
            </w:pPr>
            <w:r w:rsidRPr="004B19AB">
              <w:rPr>
                <w:sz w:val="20"/>
              </w:rPr>
              <w:t>Проблемная</w:t>
            </w:r>
            <w:r w:rsidRPr="004B19AB">
              <w:rPr>
                <w:spacing w:val="-11"/>
                <w:sz w:val="20"/>
              </w:rPr>
              <w:t xml:space="preserve"> </w:t>
            </w:r>
            <w:r w:rsidRPr="004B19AB">
              <w:rPr>
                <w:sz w:val="20"/>
              </w:rPr>
              <w:t>ситуация:</w:t>
            </w:r>
            <w:r w:rsidRPr="004B19AB">
              <w:rPr>
                <w:spacing w:val="-7"/>
                <w:sz w:val="20"/>
              </w:rPr>
              <w:t xml:space="preserve"> </w:t>
            </w:r>
            <w:r w:rsidRPr="004B19AB">
              <w:rPr>
                <w:sz w:val="20"/>
              </w:rPr>
              <w:t>как</w:t>
            </w:r>
            <w:r w:rsidRPr="004B19AB">
              <w:rPr>
                <w:spacing w:val="-12"/>
                <w:sz w:val="20"/>
              </w:rPr>
              <w:t xml:space="preserve"> </w:t>
            </w:r>
            <w:r w:rsidRPr="004B19AB">
              <w:rPr>
                <w:sz w:val="20"/>
              </w:rPr>
              <w:t>музыка</w:t>
            </w:r>
            <w:r w:rsidRPr="004B19AB">
              <w:rPr>
                <w:spacing w:val="-7"/>
                <w:sz w:val="20"/>
              </w:rPr>
              <w:t xml:space="preserve"> </w:t>
            </w:r>
            <w:r w:rsidRPr="004B19AB">
              <w:rPr>
                <w:sz w:val="20"/>
              </w:rPr>
              <w:t>воздействует</w:t>
            </w:r>
            <w:r w:rsidRPr="004B19AB">
              <w:rPr>
                <w:spacing w:val="-8"/>
                <w:sz w:val="20"/>
              </w:rPr>
              <w:t xml:space="preserve"> </w:t>
            </w:r>
            <w:r w:rsidRPr="004B19AB">
              <w:rPr>
                <w:sz w:val="20"/>
              </w:rPr>
              <w:t>начеловека?</w:t>
            </w:r>
          </w:p>
          <w:p w:rsidR="007F580A" w:rsidRPr="004B19AB" w:rsidRDefault="007F580A" w:rsidP="007F580A">
            <w:pPr>
              <w:rPr>
                <w:sz w:val="20"/>
              </w:rPr>
            </w:pPr>
            <w:r w:rsidRPr="004B19AB">
              <w:rPr>
                <w:i/>
                <w:sz w:val="20"/>
              </w:rPr>
              <w:t>На</w:t>
            </w:r>
            <w:r w:rsidRPr="004B19AB">
              <w:rPr>
                <w:i/>
                <w:spacing w:val="10"/>
                <w:sz w:val="20"/>
              </w:rPr>
              <w:t xml:space="preserve"> </w:t>
            </w:r>
            <w:r w:rsidRPr="004B19AB">
              <w:rPr>
                <w:i/>
                <w:sz w:val="20"/>
              </w:rPr>
              <w:t>выбор</w:t>
            </w:r>
            <w:r w:rsidRPr="004B19AB">
              <w:rPr>
                <w:i/>
                <w:spacing w:val="10"/>
                <w:sz w:val="20"/>
              </w:rPr>
              <w:t xml:space="preserve"> </w:t>
            </w:r>
            <w:r w:rsidRPr="004B19AB">
              <w:rPr>
                <w:i/>
                <w:sz w:val="20"/>
              </w:rPr>
              <w:t>или</w:t>
            </w:r>
            <w:r w:rsidRPr="004B19AB">
              <w:rPr>
                <w:i/>
                <w:spacing w:val="10"/>
                <w:sz w:val="20"/>
              </w:rPr>
              <w:t xml:space="preserve"> </w:t>
            </w:r>
            <w:r w:rsidRPr="004B19AB">
              <w:rPr>
                <w:i/>
                <w:sz w:val="20"/>
              </w:rPr>
              <w:t>факультативно</w:t>
            </w:r>
            <w:r w:rsidRPr="004B19AB">
              <w:rPr>
                <w:sz w:val="20"/>
              </w:rPr>
              <w:t>:</w:t>
            </w:r>
          </w:p>
          <w:p w:rsidR="007F580A" w:rsidRPr="004B19AB" w:rsidRDefault="007F580A" w:rsidP="007F580A">
            <w:pPr>
              <w:ind w:right="-15"/>
              <w:rPr>
                <w:sz w:val="20"/>
              </w:rPr>
            </w:pPr>
            <w:r w:rsidRPr="004B19AB">
              <w:rPr>
                <w:sz w:val="20"/>
              </w:rPr>
              <w:t>Программная</w:t>
            </w:r>
            <w:r w:rsidRPr="004B19AB">
              <w:rPr>
                <w:spacing w:val="6"/>
                <w:sz w:val="20"/>
              </w:rPr>
              <w:t xml:space="preserve"> </w:t>
            </w:r>
            <w:r w:rsidRPr="004B19AB">
              <w:rPr>
                <w:sz w:val="20"/>
              </w:rPr>
              <w:t>ритмическая</w:t>
            </w:r>
            <w:r w:rsidRPr="004B19AB">
              <w:rPr>
                <w:spacing w:val="8"/>
                <w:sz w:val="20"/>
              </w:rPr>
              <w:t xml:space="preserve"> </w:t>
            </w:r>
            <w:r w:rsidRPr="004B19AB">
              <w:rPr>
                <w:sz w:val="20"/>
              </w:rPr>
              <w:t>или</w:t>
            </w:r>
            <w:r w:rsidRPr="004B19AB">
              <w:rPr>
                <w:spacing w:val="8"/>
                <w:sz w:val="20"/>
              </w:rPr>
              <w:t xml:space="preserve"> </w:t>
            </w:r>
            <w:r w:rsidRPr="004B19AB">
              <w:rPr>
                <w:sz w:val="20"/>
              </w:rPr>
              <w:t>инструментальная</w:t>
            </w:r>
            <w:r w:rsidRPr="004B19AB">
              <w:rPr>
                <w:spacing w:val="10"/>
                <w:sz w:val="20"/>
              </w:rPr>
              <w:t xml:space="preserve"> </w:t>
            </w:r>
            <w:r w:rsidRPr="004B19AB">
              <w:rPr>
                <w:sz w:val="20"/>
              </w:rPr>
              <w:t>импровизация</w:t>
            </w:r>
          </w:p>
          <w:p w:rsidR="007F580A" w:rsidRPr="004B19AB" w:rsidRDefault="007F580A" w:rsidP="007F580A">
            <w:pPr>
              <w:rPr>
                <w:sz w:val="20"/>
              </w:rPr>
            </w:pPr>
            <w:r w:rsidRPr="004B19AB">
              <w:rPr>
                <w:sz w:val="20"/>
              </w:rPr>
              <w:t>«Поезд»,</w:t>
            </w:r>
            <w:r w:rsidRPr="004B19AB">
              <w:rPr>
                <w:spacing w:val="13"/>
                <w:sz w:val="20"/>
              </w:rPr>
              <w:t xml:space="preserve"> </w:t>
            </w:r>
            <w:r w:rsidRPr="004B19AB">
              <w:rPr>
                <w:sz w:val="20"/>
              </w:rPr>
              <w:t>«Космический</w:t>
            </w:r>
            <w:r w:rsidRPr="004B19AB">
              <w:rPr>
                <w:spacing w:val="11"/>
                <w:sz w:val="20"/>
              </w:rPr>
              <w:t xml:space="preserve"> </w:t>
            </w:r>
            <w:r w:rsidRPr="004B19AB">
              <w:rPr>
                <w:sz w:val="20"/>
              </w:rPr>
              <w:t>корабль»</w:t>
            </w:r>
          </w:p>
        </w:tc>
      </w:tr>
    </w:tbl>
    <w:p w:rsidR="007F580A" w:rsidRPr="004B19AB" w:rsidRDefault="007F580A" w:rsidP="007F580A">
      <w:pPr>
        <w:autoSpaceDE w:val="0"/>
        <w:autoSpaceDN w:val="0"/>
        <w:spacing w:before="5"/>
        <w:rPr>
          <w:rFonts w:ascii="Calibri"/>
          <w:sz w:val="14"/>
          <w:szCs w:val="24"/>
        </w:rPr>
      </w:pPr>
    </w:p>
    <w:p w:rsidR="007F580A" w:rsidRPr="004E1028" w:rsidRDefault="007F580A" w:rsidP="007F580A">
      <w:pPr>
        <w:autoSpaceDE w:val="0"/>
        <w:autoSpaceDN w:val="0"/>
        <w:spacing w:before="90"/>
        <w:ind w:right="830"/>
        <w:jc w:val="both"/>
        <w:rPr>
          <w:sz w:val="24"/>
          <w:szCs w:val="24"/>
        </w:rPr>
      </w:pPr>
      <w:r w:rsidRPr="004B19AB">
        <w:rPr>
          <w:sz w:val="24"/>
          <w:szCs w:val="24"/>
        </w:rPr>
        <w:t>ПЛАНИРУЕМЫЕ РЕЗУЛЬТАТЫ ОСВОЕНИЯ УЧЕБНОГО ПРЕДМЕТА «МУЗЫКА»</w:t>
      </w:r>
      <w:r w:rsidRPr="004B19AB">
        <w:rPr>
          <w:spacing w:val="1"/>
          <w:sz w:val="24"/>
          <w:szCs w:val="24"/>
        </w:rPr>
        <w:t xml:space="preserve"> </w:t>
      </w:r>
      <w:r w:rsidRPr="004B19AB">
        <w:rPr>
          <w:sz w:val="24"/>
          <w:szCs w:val="24"/>
        </w:rPr>
        <w:t>НА</w:t>
      </w:r>
      <w:r w:rsidRPr="004B19AB">
        <w:rPr>
          <w:spacing w:val="-2"/>
          <w:sz w:val="24"/>
          <w:szCs w:val="24"/>
        </w:rPr>
        <w:t xml:space="preserve"> </w:t>
      </w:r>
      <w:r w:rsidRPr="004B19AB">
        <w:rPr>
          <w:sz w:val="24"/>
          <w:szCs w:val="24"/>
        </w:rPr>
        <w:t>УРОВНЕ</w:t>
      </w:r>
      <w:r w:rsidRPr="004B19AB">
        <w:rPr>
          <w:spacing w:val="-1"/>
          <w:sz w:val="24"/>
          <w:szCs w:val="24"/>
        </w:rPr>
        <w:t xml:space="preserve"> </w:t>
      </w:r>
      <w:r w:rsidRPr="004B19AB">
        <w:rPr>
          <w:sz w:val="24"/>
          <w:szCs w:val="24"/>
        </w:rPr>
        <w:t>НАЧАЛЬНОГО</w:t>
      </w:r>
      <w:r w:rsidRPr="004B19AB">
        <w:rPr>
          <w:spacing w:val="-1"/>
          <w:sz w:val="24"/>
          <w:szCs w:val="24"/>
        </w:rPr>
        <w:t xml:space="preserve"> </w:t>
      </w:r>
      <w:r w:rsidRPr="004B19AB">
        <w:rPr>
          <w:sz w:val="24"/>
          <w:szCs w:val="24"/>
        </w:rPr>
        <w:t>ОБЩЕГО</w:t>
      </w:r>
      <w:r w:rsidRPr="004B19AB">
        <w:rPr>
          <w:spacing w:val="-1"/>
          <w:sz w:val="24"/>
          <w:szCs w:val="24"/>
        </w:rPr>
        <w:t xml:space="preserve"> </w:t>
      </w:r>
      <w:r>
        <w:rPr>
          <w:sz w:val="24"/>
          <w:szCs w:val="24"/>
        </w:rPr>
        <w:t>ОБРАЗОВАНИЯ</w:t>
      </w:r>
    </w:p>
    <w:p w:rsidR="007F580A" w:rsidRPr="004B19AB" w:rsidRDefault="007F580A" w:rsidP="007F580A">
      <w:pPr>
        <w:autoSpaceDE w:val="0"/>
        <w:autoSpaceDN w:val="0"/>
        <w:ind w:right="830"/>
        <w:jc w:val="both"/>
        <w:rPr>
          <w:sz w:val="24"/>
          <w:szCs w:val="24"/>
        </w:rPr>
      </w:pPr>
      <w:r w:rsidRPr="004B19AB">
        <w:rPr>
          <w:sz w:val="24"/>
          <w:szCs w:val="24"/>
        </w:rPr>
        <w:t>Специфика</w:t>
      </w:r>
      <w:r w:rsidRPr="004B19AB">
        <w:rPr>
          <w:spacing w:val="1"/>
          <w:sz w:val="24"/>
          <w:szCs w:val="24"/>
        </w:rPr>
        <w:t xml:space="preserve"> </w:t>
      </w:r>
      <w:r w:rsidRPr="004B19AB">
        <w:rPr>
          <w:sz w:val="24"/>
          <w:szCs w:val="24"/>
        </w:rPr>
        <w:t>эстетического</w:t>
      </w:r>
      <w:r w:rsidRPr="004B19AB">
        <w:rPr>
          <w:spacing w:val="1"/>
          <w:sz w:val="24"/>
          <w:szCs w:val="24"/>
        </w:rPr>
        <w:t xml:space="preserve"> </w:t>
      </w:r>
      <w:r w:rsidRPr="004B19AB">
        <w:rPr>
          <w:sz w:val="24"/>
          <w:szCs w:val="24"/>
        </w:rPr>
        <w:t>содержания</w:t>
      </w:r>
      <w:r w:rsidRPr="004B19AB">
        <w:rPr>
          <w:spacing w:val="1"/>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«Музыка»</w:t>
      </w:r>
      <w:r w:rsidRPr="004B19AB">
        <w:rPr>
          <w:spacing w:val="1"/>
          <w:sz w:val="24"/>
          <w:szCs w:val="24"/>
        </w:rPr>
        <w:t xml:space="preserve"> </w:t>
      </w:r>
      <w:r w:rsidRPr="004B19AB">
        <w:rPr>
          <w:sz w:val="24"/>
          <w:szCs w:val="24"/>
        </w:rPr>
        <w:t>обусловливает</w:t>
      </w:r>
      <w:r w:rsidRPr="004B19AB">
        <w:rPr>
          <w:spacing w:val="1"/>
          <w:sz w:val="24"/>
          <w:szCs w:val="24"/>
        </w:rPr>
        <w:t xml:space="preserve"> </w:t>
      </w:r>
      <w:r w:rsidRPr="004B19AB">
        <w:rPr>
          <w:sz w:val="24"/>
          <w:szCs w:val="24"/>
        </w:rPr>
        <w:t>тесное</w:t>
      </w:r>
      <w:r w:rsidRPr="004B19AB">
        <w:rPr>
          <w:spacing w:val="1"/>
          <w:sz w:val="24"/>
          <w:szCs w:val="24"/>
        </w:rPr>
        <w:t xml:space="preserve"> </w:t>
      </w:r>
      <w:r w:rsidRPr="004B19AB">
        <w:rPr>
          <w:spacing w:val="-1"/>
          <w:sz w:val="24"/>
          <w:szCs w:val="24"/>
        </w:rPr>
        <w:t>взаимодействие,</w:t>
      </w:r>
      <w:r w:rsidRPr="004B19AB">
        <w:rPr>
          <w:spacing w:val="-14"/>
          <w:sz w:val="24"/>
          <w:szCs w:val="24"/>
        </w:rPr>
        <w:t xml:space="preserve"> </w:t>
      </w:r>
      <w:r w:rsidRPr="004B19AB">
        <w:rPr>
          <w:spacing w:val="-1"/>
          <w:sz w:val="24"/>
          <w:szCs w:val="24"/>
        </w:rPr>
        <w:t>смысловое</w:t>
      </w:r>
      <w:r w:rsidRPr="004B19AB">
        <w:rPr>
          <w:spacing w:val="-13"/>
          <w:sz w:val="24"/>
          <w:szCs w:val="24"/>
        </w:rPr>
        <w:t xml:space="preserve"> </w:t>
      </w:r>
      <w:r w:rsidRPr="004B19AB">
        <w:rPr>
          <w:spacing w:val="-1"/>
          <w:sz w:val="24"/>
          <w:szCs w:val="24"/>
        </w:rPr>
        <w:t>единство</w:t>
      </w:r>
      <w:r w:rsidRPr="004B19AB">
        <w:rPr>
          <w:spacing w:val="-14"/>
          <w:sz w:val="24"/>
          <w:szCs w:val="24"/>
        </w:rPr>
        <w:t xml:space="preserve"> </w:t>
      </w:r>
      <w:r w:rsidRPr="004B19AB">
        <w:rPr>
          <w:spacing w:val="-1"/>
          <w:sz w:val="24"/>
          <w:szCs w:val="24"/>
        </w:rPr>
        <w:t>трёх</w:t>
      </w:r>
      <w:r w:rsidRPr="004B19AB">
        <w:rPr>
          <w:spacing w:val="-12"/>
          <w:sz w:val="24"/>
          <w:szCs w:val="24"/>
        </w:rPr>
        <w:t xml:space="preserve"> </w:t>
      </w:r>
      <w:r w:rsidRPr="004B19AB">
        <w:rPr>
          <w:spacing w:val="-1"/>
          <w:sz w:val="24"/>
          <w:szCs w:val="24"/>
        </w:rPr>
        <w:t>групп</w:t>
      </w:r>
      <w:r w:rsidRPr="004B19AB">
        <w:rPr>
          <w:spacing w:val="-9"/>
          <w:sz w:val="24"/>
          <w:szCs w:val="24"/>
        </w:rPr>
        <w:t xml:space="preserve"> </w:t>
      </w:r>
      <w:r w:rsidRPr="004B19AB">
        <w:rPr>
          <w:spacing w:val="-1"/>
          <w:sz w:val="24"/>
          <w:szCs w:val="24"/>
        </w:rPr>
        <w:t>результатов:</w:t>
      </w:r>
      <w:r w:rsidRPr="004B19AB">
        <w:rPr>
          <w:spacing w:val="-12"/>
          <w:sz w:val="24"/>
          <w:szCs w:val="24"/>
        </w:rPr>
        <w:t xml:space="preserve"> </w:t>
      </w:r>
      <w:r w:rsidRPr="004B19AB">
        <w:rPr>
          <w:spacing w:val="-1"/>
          <w:sz w:val="24"/>
          <w:szCs w:val="24"/>
        </w:rPr>
        <w:t>личностных,</w:t>
      </w:r>
      <w:r w:rsidRPr="004B19AB">
        <w:rPr>
          <w:spacing w:val="-12"/>
          <w:sz w:val="24"/>
          <w:szCs w:val="24"/>
        </w:rPr>
        <w:t xml:space="preserve"> </w:t>
      </w:r>
      <w:r w:rsidRPr="004B19AB">
        <w:rPr>
          <w:spacing w:val="-1"/>
          <w:sz w:val="24"/>
          <w:szCs w:val="24"/>
        </w:rPr>
        <w:t>метапредметных</w:t>
      </w:r>
      <w:r w:rsidRPr="004B19AB">
        <w:rPr>
          <w:spacing w:val="-57"/>
          <w:sz w:val="24"/>
          <w:szCs w:val="24"/>
        </w:rPr>
        <w:t xml:space="preserve"> </w:t>
      </w:r>
      <w:r w:rsidRPr="004B19AB">
        <w:rPr>
          <w:sz w:val="24"/>
          <w:szCs w:val="24"/>
        </w:rPr>
        <w:t>и</w:t>
      </w:r>
      <w:r w:rsidRPr="004B19AB">
        <w:rPr>
          <w:spacing w:val="-1"/>
          <w:sz w:val="24"/>
          <w:szCs w:val="24"/>
        </w:rPr>
        <w:t xml:space="preserve"> </w:t>
      </w:r>
      <w:r w:rsidRPr="004B19AB">
        <w:rPr>
          <w:sz w:val="24"/>
          <w:szCs w:val="24"/>
        </w:rPr>
        <w:t>предметных.</w:t>
      </w:r>
    </w:p>
    <w:p w:rsidR="007F580A" w:rsidRPr="004B19AB" w:rsidRDefault="007F580A" w:rsidP="007F580A">
      <w:pPr>
        <w:autoSpaceDE w:val="0"/>
        <w:autoSpaceDN w:val="0"/>
        <w:jc w:val="both"/>
        <w:rPr>
          <w:sz w:val="24"/>
          <w:szCs w:val="24"/>
        </w:rPr>
      </w:pPr>
      <w:r w:rsidRPr="004B19AB">
        <w:rPr>
          <w:sz w:val="24"/>
          <w:szCs w:val="24"/>
        </w:rPr>
        <w:t>ЛИЧНОСТНЫЕ</w:t>
      </w:r>
      <w:r w:rsidRPr="004B19AB">
        <w:rPr>
          <w:spacing w:val="-7"/>
          <w:sz w:val="24"/>
          <w:szCs w:val="24"/>
        </w:rPr>
        <w:t xml:space="preserve"> </w:t>
      </w:r>
      <w:r w:rsidRPr="004B19AB">
        <w:rPr>
          <w:sz w:val="24"/>
          <w:szCs w:val="24"/>
        </w:rPr>
        <w:t>РЕЗУЛЬТАТЫ</w:t>
      </w:r>
    </w:p>
    <w:p w:rsidR="007F580A" w:rsidRPr="004B19AB" w:rsidRDefault="007F580A" w:rsidP="007F580A">
      <w:pPr>
        <w:autoSpaceDE w:val="0"/>
        <w:autoSpaceDN w:val="0"/>
        <w:ind w:right="828"/>
        <w:jc w:val="both"/>
        <w:rPr>
          <w:sz w:val="24"/>
          <w:szCs w:val="24"/>
        </w:rPr>
      </w:pPr>
      <w:r w:rsidRPr="004B19AB">
        <w:rPr>
          <w:w w:val="95"/>
          <w:sz w:val="24"/>
          <w:szCs w:val="24"/>
        </w:rPr>
        <w:t>Личностные результаты освоения рабочей программы по музыке для начального общего</w:t>
      </w:r>
      <w:r w:rsidRPr="004B19AB">
        <w:rPr>
          <w:spacing w:val="1"/>
          <w:w w:val="95"/>
          <w:sz w:val="24"/>
          <w:szCs w:val="24"/>
        </w:rPr>
        <w:t xml:space="preserve"> </w:t>
      </w:r>
      <w:r w:rsidRPr="004B19AB">
        <w:rPr>
          <w:sz w:val="24"/>
          <w:szCs w:val="24"/>
        </w:rPr>
        <w:t>образования д</w:t>
      </w:r>
      <w:r w:rsidRPr="004B19AB">
        <w:rPr>
          <w:sz w:val="24"/>
          <w:szCs w:val="24"/>
        </w:rPr>
        <w:t>о</w:t>
      </w:r>
      <w:r w:rsidRPr="004B19AB">
        <w:rPr>
          <w:sz w:val="24"/>
          <w:szCs w:val="24"/>
        </w:rPr>
        <w:t>стигаются во взаимодействии учебной и воспитательной работы, урочной и</w:t>
      </w:r>
      <w:r w:rsidRPr="004B19AB">
        <w:rPr>
          <w:spacing w:val="-57"/>
          <w:sz w:val="24"/>
          <w:szCs w:val="24"/>
        </w:rPr>
        <w:t xml:space="preserve"> </w:t>
      </w:r>
      <w:r w:rsidRPr="004B19AB">
        <w:rPr>
          <w:sz w:val="24"/>
          <w:szCs w:val="24"/>
        </w:rPr>
        <w:t>внеурочной</w:t>
      </w:r>
      <w:r w:rsidRPr="004B19AB">
        <w:rPr>
          <w:spacing w:val="1"/>
          <w:sz w:val="24"/>
          <w:szCs w:val="24"/>
        </w:rPr>
        <w:t xml:space="preserve"> </w:t>
      </w:r>
      <w:r w:rsidRPr="004B19AB">
        <w:rPr>
          <w:sz w:val="24"/>
          <w:szCs w:val="24"/>
        </w:rPr>
        <w:t>деятельности.</w:t>
      </w:r>
      <w:r w:rsidRPr="004B19AB">
        <w:rPr>
          <w:spacing w:val="1"/>
          <w:sz w:val="24"/>
          <w:szCs w:val="24"/>
        </w:rPr>
        <w:t xml:space="preserve"> </w:t>
      </w:r>
      <w:r w:rsidRPr="004B19AB">
        <w:rPr>
          <w:sz w:val="24"/>
          <w:szCs w:val="24"/>
        </w:rPr>
        <w:t>Они</w:t>
      </w:r>
      <w:r w:rsidRPr="004B19AB">
        <w:rPr>
          <w:spacing w:val="1"/>
          <w:sz w:val="24"/>
          <w:szCs w:val="24"/>
        </w:rPr>
        <w:t xml:space="preserve"> </w:t>
      </w:r>
      <w:r w:rsidRPr="004B19AB">
        <w:rPr>
          <w:sz w:val="24"/>
          <w:szCs w:val="24"/>
        </w:rPr>
        <w:t>должны</w:t>
      </w:r>
      <w:r w:rsidRPr="004B19AB">
        <w:rPr>
          <w:spacing w:val="1"/>
          <w:sz w:val="24"/>
          <w:szCs w:val="24"/>
        </w:rPr>
        <w:t xml:space="preserve"> </w:t>
      </w:r>
      <w:r w:rsidRPr="004B19AB">
        <w:rPr>
          <w:sz w:val="24"/>
          <w:szCs w:val="24"/>
        </w:rPr>
        <w:t>отражать</w:t>
      </w:r>
      <w:r w:rsidRPr="004B19AB">
        <w:rPr>
          <w:spacing w:val="1"/>
          <w:sz w:val="24"/>
          <w:szCs w:val="24"/>
        </w:rPr>
        <w:t xml:space="preserve"> </w:t>
      </w:r>
      <w:r w:rsidRPr="004B19AB">
        <w:rPr>
          <w:sz w:val="24"/>
          <w:szCs w:val="24"/>
        </w:rPr>
        <w:t>готовность</w:t>
      </w:r>
      <w:r w:rsidRPr="004B19AB">
        <w:rPr>
          <w:spacing w:val="1"/>
          <w:sz w:val="24"/>
          <w:szCs w:val="24"/>
        </w:rPr>
        <w:t xml:space="preserve"> </w:t>
      </w:r>
      <w:r w:rsidRPr="004B19AB">
        <w:rPr>
          <w:sz w:val="24"/>
          <w:szCs w:val="24"/>
        </w:rPr>
        <w:t>обучающихся</w:t>
      </w:r>
      <w:r w:rsidRPr="004B19AB">
        <w:rPr>
          <w:spacing w:val="1"/>
          <w:sz w:val="24"/>
          <w:szCs w:val="24"/>
        </w:rPr>
        <w:t xml:space="preserve"> </w:t>
      </w:r>
      <w:r w:rsidRPr="004B19AB">
        <w:rPr>
          <w:sz w:val="24"/>
          <w:szCs w:val="24"/>
        </w:rPr>
        <w:t>руководствоваться</w:t>
      </w:r>
      <w:r w:rsidRPr="004B19AB">
        <w:rPr>
          <w:spacing w:val="-3"/>
          <w:sz w:val="24"/>
          <w:szCs w:val="24"/>
        </w:rPr>
        <w:t xml:space="preserve"> </w:t>
      </w:r>
      <w:r w:rsidRPr="004B19AB">
        <w:rPr>
          <w:sz w:val="24"/>
          <w:szCs w:val="24"/>
        </w:rPr>
        <w:t>системой</w:t>
      </w:r>
      <w:r w:rsidRPr="004B19AB">
        <w:rPr>
          <w:spacing w:val="-2"/>
          <w:sz w:val="24"/>
          <w:szCs w:val="24"/>
        </w:rPr>
        <w:t xml:space="preserve"> </w:t>
      </w:r>
      <w:r w:rsidRPr="004B19AB">
        <w:rPr>
          <w:sz w:val="24"/>
          <w:szCs w:val="24"/>
        </w:rPr>
        <w:t>позитивных</w:t>
      </w:r>
      <w:r w:rsidRPr="004B19AB">
        <w:rPr>
          <w:spacing w:val="-3"/>
          <w:sz w:val="24"/>
          <w:szCs w:val="24"/>
        </w:rPr>
        <w:t xml:space="preserve"> </w:t>
      </w:r>
      <w:r w:rsidRPr="004B19AB">
        <w:rPr>
          <w:sz w:val="24"/>
          <w:szCs w:val="24"/>
        </w:rPr>
        <w:t>ценностных</w:t>
      </w:r>
      <w:r w:rsidRPr="004B19AB">
        <w:rPr>
          <w:spacing w:val="9"/>
          <w:sz w:val="24"/>
          <w:szCs w:val="24"/>
        </w:rPr>
        <w:t xml:space="preserve"> </w:t>
      </w:r>
      <w:r w:rsidRPr="004B19AB">
        <w:rPr>
          <w:sz w:val="24"/>
          <w:szCs w:val="24"/>
        </w:rPr>
        <w:t>ориентаций,</w:t>
      </w:r>
      <w:r w:rsidRPr="004B19AB">
        <w:rPr>
          <w:spacing w:val="4"/>
          <w:sz w:val="24"/>
          <w:szCs w:val="24"/>
        </w:rPr>
        <w:t xml:space="preserve"> </w:t>
      </w:r>
      <w:r w:rsidRPr="004B19AB">
        <w:rPr>
          <w:sz w:val="24"/>
          <w:szCs w:val="24"/>
        </w:rPr>
        <w:t>в</w:t>
      </w:r>
      <w:r w:rsidRPr="004B19AB">
        <w:rPr>
          <w:spacing w:val="4"/>
          <w:sz w:val="24"/>
          <w:szCs w:val="24"/>
        </w:rPr>
        <w:t xml:space="preserve"> </w:t>
      </w:r>
      <w:r w:rsidRPr="004B19AB">
        <w:rPr>
          <w:sz w:val="24"/>
          <w:szCs w:val="24"/>
        </w:rPr>
        <w:t>том</w:t>
      </w:r>
      <w:r w:rsidRPr="004B19AB">
        <w:rPr>
          <w:spacing w:val="3"/>
          <w:sz w:val="24"/>
          <w:szCs w:val="24"/>
        </w:rPr>
        <w:t xml:space="preserve"> </w:t>
      </w:r>
      <w:r w:rsidRPr="004B19AB">
        <w:rPr>
          <w:sz w:val="24"/>
          <w:szCs w:val="24"/>
        </w:rPr>
        <w:t>числе</w:t>
      </w:r>
      <w:r w:rsidRPr="004B19AB">
        <w:rPr>
          <w:spacing w:val="5"/>
          <w:sz w:val="24"/>
          <w:szCs w:val="24"/>
        </w:rPr>
        <w:t xml:space="preserve"> </w:t>
      </w:r>
      <w:r w:rsidRPr="004B19AB">
        <w:rPr>
          <w:sz w:val="24"/>
          <w:szCs w:val="24"/>
        </w:rPr>
        <w:t>в</w:t>
      </w:r>
      <w:r w:rsidRPr="004B19AB">
        <w:rPr>
          <w:spacing w:val="1"/>
          <w:sz w:val="24"/>
          <w:szCs w:val="24"/>
        </w:rPr>
        <w:t xml:space="preserve"> </w:t>
      </w:r>
      <w:r w:rsidRPr="004B19AB">
        <w:rPr>
          <w:sz w:val="24"/>
          <w:szCs w:val="24"/>
        </w:rPr>
        <w:t>части:</w:t>
      </w:r>
    </w:p>
    <w:p w:rsidR="007F580A" w:rsidRPr="004B19AB" w:rsidRDefault="007F580A" w:rsidP="007F580A">
      <w:pPr>
        <w:autoSpaceDE w:val="0"/>
        <w:autoSpaceDN w:val="0"/>
        <w:spacing w:before="6" w:line="274" w:lineRule="exact"/>
        <w:jc w:val="both"/>
        <w:outlineLvl w:val="1"/>
        <w:rPr>
          <w:b/>
          <w:bCs/>
          <w:i/>
          <w:iCs/>
          <w:sz w:val="24"/>
          <w:szCs w:val="24"/>
        </w:rPr>
      </w:pPr>
      <w:r w:rsidRPr="004B19AB">
        <w:rPr>
          <w:b/>
          <w:bCs/>
          <w:i/>
          <w:iCs/>
          <w:sz w:val="24"/>
          <w:szCs w:val="24"/>
        </w:rPr>
        <w:t>Гражданско-патриотического</w:t>
      </w:r>
      <w:r w:rsidRPr="004B19AB">
        <w:rPr>
          <w:b/>
          <w:bCs/>
          <w:i/>
          <w:iCs/>
          <w:spacing w:val="-7"/>
          <w:sz w:val="24"/>
          <w:szCs w:val="24"/>
        </w:rPr>
        <w:t xml:space="preserve"> </w:t>
      </w:r>
      <w:r w:rsidRPr="004B19AB">
        <w:rPr>
          <w:b/>
          <w:bCs/>
          <w:i/>
          <w:iCs/>
          <w:sz w:val="24"/>
          <w:szCs w:val="24"/>
        </w:rPr>
        <w:t>воспитания:</w:t>
      </w:r>
    </w:p>
    <w:p w:rsidR="007F580A" w:rsidRPr="004B19AB" w:rsidRDefault="007F580A" w:rsidP="007F580A">
      <w:pPr>
        <w:autoSpaceDE w:val="0"/>
        <w:autoSpaceDN w:val="0"/>
        <w:ind w:right="827"/>
        <w:jc w:val="both"/>
        <w:rPr>
          <w:sz w:val="24"/>
          <w:szCs w:val="24"/>
        </w:rPr>
      </w:pPr>
      <w:r w:rsidRPr="004B19AB">
        <w:rPr>
          <w:sz w:val="24"/>
          <w:szCs w:val="24"/>
        </w:rPr>
        <w:t>осознание российской гражданской идентичности; знание Гимна России и традиций его</w:t>
      </w:r>
      <w:r w:rsidRPr="004B19AB">
        <w:rPr>
          <w:spacing w:val="-57"/>
          <w:sz w:val="24"/>
          <w:szCs w:val="24"/>
        </w:rPr>
        <w:t xml:space="preserve"> </w:t>
      </w:r>
      <w:r w:rsidRPr="004B19AB">
        <w:rPr>
          <w:sz w:val="24"/>
          <w:szCs w:val="24"/>
        </w:rPr>
        <w:t>исполнения,</w:t>
      </w:r>
      <w:r w:rsidRPr="004B19AB">
        <w:rPr>
          <w:spacing w:val="1"/>
          <w:sz w:val="24"/>
          <w:szCs w:val="24"/>
        </w:rPr>
        <w:t xml:space="preserve"> </w:t>
      </w:r>
      <w:r w:rsidRPr="004B19AB">
        <w:rPr>
          <w:sz w:val="24"/>
          <w:szCs w:val="24"/>
        </w:rPr>
        <w:t>уважение</w:t>
      </w:r>
      <w:r w:rsidRPr="004B19AB">
        <w:rPr>
          <w:spacing w:val="1"/>
          <w:sz w:val="24"/>
          <w:szCs w:val="24"/>
        </w:rPr>
        <w:t xml:space="preserve"> </w:t>
      </w:r>
      <w:r w:rsidRPr="004B19AB">
        <w:rPr>
          <w:sz w:val="24"/>
          <w:szCs w:val="24"/>
        </w:rPr>
        <w:t>музыкальных</w:t>
      </w:r>
      <w:r w:rsidRPr="004B19AB">
        <w:rPr>
          <w:spacing w:val="1"/>
          <w:sz w:val="24"/>
          <w:szCs w:val="24"/>
        </w:rPr>
        <w:t xml:space="preserve"> </w:t>
      </w:r>
      <w:r w:rsidRPr="004B19AB">
        <w:rPr>
          <w:sz w:val="24"/>
          <w:szCs w:val="24"/>
        </w:rPr>
        <w:t>символов</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традиций</w:t>
      </w:r>
      <w:r w:rsidRPr="004B19AB">
        <w:rPr>
          <w:spacing w:val="1"/>
          <w:sz w:val="24"/>
          <w:szCs w:val="24"/>
        </w:rPr>
        <w:t xml:space="preserve"> </w:t>
      </w:r>
      <w:r w:rsidRPr="004B19AB">
        <w:rPr>
          <w:sz w:val="24"/>
          <w:szCs w:val="24"/>
        </w:rPr>
        <w:t>республик</w:t>
      </w:r>
      <w:r w:rsidRPr="004B19AB">
        <w:rPr>
          <w:spacing w:val="1"/>
          <w:sz w:val="24"/>
          <w:szCs w:val="24"/>
        </w:rPr>
        <w:t xml:space="preserve"> </w:t>
      </w:r>
      <w:r w:rsidRPr="004B19AB">
        <w:rPr>
          <w:sz w:val="24"/>
          <w:szCs w:val="24"/>
        </w:rPr>
        <w:t>Российской</w:t>
      </w:r>
      <w:r w:rsidRPr="004B19AB">
        <w:rPr>
          <w:spacing w:val="1"/>
          <w:sz w:val="24"/>
          <w:szCs w:val="24"/>
        </w:rPr>
        <w:t xml:space="preserve"> </w:t>
      </w:r>
      <w:r w:rsidRPr="004B19AB">
        <w:rPr>
          <w:sz w:val="24"/>
          <w:szCs w:val="24"/>
        </w:rPr>
        <w:t>Федерации;</w:t>
      </w:r>
      <w:r w:rsidRPr="004B19AB">
        <w:rPr>
          <w:spacing w:val="1"/>
          <w:sz w:val="24"/>
          <w:szCs w:val="24"/>
        </w:rPr>
        <w:t xml:space="preserve"> </w:t>
      </w:r>
      <w:r w:rsidRPr="004B19AB">
        <w:rPr>
          <w:sz w:val="24"/>
          <w:szCs w:val="24"/>
        </w:rPr>
        <w:t>проявление</w:t>
      </w:r>
      <w:r w:rsidRPr="004B19AB">
        <w:rPr>
          <w:spacing w:val="1"/>
          <w:sz w:val="24"/>
          <w:szCs w:val="24"/>
        </w:rPr>
        <w:t xml:space="preserve"> </w:t>
      </w:r>
      <w:r w:rsidRPr="004B19AB">
        <w:rPr>
          <w:sz w:val="24"/>
          <w:szCs w:val="24"/>
        </w:rPr>
        <w:t>интереса</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освоению</w:t>
      </w:r>
      <w:r w:rsidRPr="004B19AB">
        <w:rPr>
          <w:spacing w:val="1"/>
          <w:sz w:val="24"/>
          <w:szCs w:val="24"/>
        </w:rPr>
        <w:t xml:space="preserve"> </w:t>
      </w:r>
      <w:r w:rsidRPr="004B19AB">
        <w:rPr>
          <w:sz w:val="24"/>
          <w:szCs w:val="24"/>
        </w:rPr>
        <w:t>музыкальных</w:t>
      </w:r>
      <w:r w:rsidRPr="004B19AB">
        <w:rPr>
          <w:spacing w:val="1"/>
          <w:sz w:val="24"/>
          <w:szCs w:val="24"/>
        </w:rPr>
        <w:t xml:space="preserve"> </w:t>
      </w:r>
      <w:r w:rsidRPr="004B19AB">
        <w:rPr>
          <w:sz w:val="24"/>
          <w:szCs w:val="24"/>
        </w:rPr>
        <w:t>традиций</w:t>
      </w:r>
      <w:r w:rsidRPr="004B19AB">
        <w:rPr>
          <w:spacing w:val="1"/>
          <w:sz w:val="24"/>
          <w:szCs w:val="24"/>
        </w:rPr>
        <w:t xml:space="preserve"> </w:t>
      </w:r>
      <w:r w:rsidRPr="004B19AB">
        <w:rPr>
          <w:sz w:val="24"/>
          <w:szCs w:val="24"/>
        </w:rPr>
        <w:t>своего</w:t>
      </w:r>
      <w:r w:rsidRPr="004B19AB">
        <w:rPr>
          <w:spacing w:val="1"/>
          <w:sz w:val="24"/>
          <w:szCs w:val="24"/>
        </w:rPr>
        <w:t xml:space="preserve"> </w:t>
      </w:r>
      <w:r w:rsidRPr="004B19AB">
        <w:rPr>
          <w:sz w:val="24"/>
          <w:szCs w:val="24"/>
        </w:rPr>
        <w:t>края,</w:t>
      </w:r>
      <w:r w:rsidRPr="004B19AB">
        <w:rPr>
          <w:spacing w:val="1"/>
          <w:sz w:val="24"/>
          <w:szCs w:val="24"/>
        </w:rPr>
        <w:t xml:space="preserve"> </w:t>
      </w:r>
      <w:r w:rsidRPr="004B19AB">
        <w:rPr>
          <w:spacing w:val="-2"/>
          <w:sz w:val="24"/>
          <w:szCs w:val="24"/>
        </w:rPr>
        <w:t xml:space="preserve">музыкальной </w:t>
      </w:r>
      <w:r w:rsidRPr="004B19AB">
        <w:rPr>
          <w:spacing w:val="-1"/>
          <w:sz w:val="24"/>
          <w:szCs w:val="24"/>
        </w:rPr>
        <w:t>культуры народов России; уважение к достижениям отечественных мастеров</w:t>
      </w:r>
      <w:r w:rsidRPr="004B19AB">
        <w:rPr>
          <w:sz w:val="24"/>
          <w:szCs w:val="24"/>
        </w:rPr>
        <w:t xml:space="preserve"> </w:t>
      </w:r>
      <w:r w:rsidRPr="004B19AB">
        <w:rPr>
          <w:spacing w:val="-1"/>
          <w:sz w:val="24"/>
          <w:szCs w:val="24"/>
        </w:rPr>
        <w:t>культуры;</w:t>
      </w:r>
      <w:r w:rsidRPr="004B19AB">
        <w:rPr>
          <w:spacing w:val="-14"/>
          <w:sz w:val="24"/>
          <w:szCs w:val="24"/>
        </w:rPr>
        <w:t xml:space="preserve"> </w:t>
      </w:r>
      <w:r w:rsidRPr="004B19AB">
        <w:rPr>
          <w:spacing w:val="-1"/>
          <w:sz w:val="24"/>
          <w:szCs w:val="24"/>
        </w:rPr>
        <w:t>стремлениеучаствовать</w:t>
      </w:r>
      <w:r w:rsidRPr="004B19AB">
        <w:rPr>
          <w:sz w:val="24"/>
          <w:szCs w:val="24"/>
        </w:rPr>
        <w:t xml:space="preserve"> в</w:t>
      </w:r>
      <w:r w:rsidRPr="004B19AB">
        <w:rPr>
          <w:spacing w:val="-1"/>
          <w:sz w:val="24"/>
          <w:szCs w:val="24"/>
        </w:rPr>
        <w:t xml:space="preserve"> </w:t>
      </w:r>
      <w:r w:rsidRPr="004B19AB">
        <w:rPr>
          <w:sz w:val="24"/>
          <w:szCs w:val="24"/>
        </w:rPr>
        <w:t>творческой жизни своей школы,</w:t>
      </w:r>
      <w:r w:rsidRPr="004B19AB">
        <w:rPr>
          <w:spacing w:val="1"/>
          <w:sz w:val="24"/>
          <w:szCs w:val="24"/>
        </w:rPr>
        <w:t xml:space="preserve"> </w:t>
      </w:r>
      <w:r w:rsidRPr="004B19AB">
        <w:rPr>
          <w:sz w:val="24"/>
          <w:szCs w:val="24"/>
        </w:rPr>
        <w:t>города, республики.</w:t>
      </w:r>
    </w:p>
    <w:p w:rsidR="007F580A" w:rsidRPr="004B19AB" w:rsidRDefault="007F580A" w:rsidP="007F580A">
      <w:pPr>
        <w:autoSpaceDE w:val="0"/>
        <w:autoSpaceDN w:val="0"/>
        <w:spacing w:before="2" w:line="274" w:lineRule="exact"/>
        <w:jc w:val="both"/>
        <w:outlineLvl w:val="1"/>
        <w:rPr>
          <w:b/>
          <w:bCs/>
          <w:i/>
          <w:iCs/>
          <w:sz w:val="24"/>
          <w:szCs w:val="24"/>
        </w:rPr>
      </w:pPr>
      <w:r w:rsidRPr="004B19AB">
        <w:rPr>
          <w:b/>
          <w:bCs/>
          <w:i/>
          <w:iCs/>
          <w:sz w:val="24"/>
          <w:szCs w:val="24"/>
        </w:rPr>
        <w:t>Духовно-нравственного</w:t>
      </w:r>
      <w:r w:rsidRPr="004B19AB">
        <w:rPr>
          <w:b/>
          <w:bCs/>
          <w:i/>
          <w:iCs/>
          <w:spacing w:val="-5"/>
          <w:sz w:val="24"/>
          <w:szCs w:val="24"/>
        </w:rPr>
        <w:t xml:space="preserve"> </w:t>
      </w:r>
      <w:r w:rsidRPr="004B19AB">
        <w:rPr>
          <w:b/>
          <w:bCs/>
          <w:i/>
          <w:iCs/>
          <w:sz w:val="24"/>
          <w:szCs w:val="24"/>
        </w:rPr>
        <w:t>воспитания:</w:t>
      </w:r>
    </w:p>
    <w:p w:rsidR="007F580A" w:rsidRPr="004B19AB" w:rsidRDefault="007F580A" w:rsidP="007F580A">
      <w:pPr>
        <w:autoSpaceDE w:val="0"/>
        <w:autoSpaceDN w:val="0"/>
        <w:ind w:right="829"/>
        <w:jc w:val="both"/>
        <w:rPr>
          <w:sz w:val="24"/>
          <w:szCs w:val="24"/>
        </w:rPr>
      </w:pPr>
      <w:r w:rsidRPr="004B19AB">
        <w:rPr>
          <w:w w:val="95"/>
          <w:sz w:val="24"/>
          <w:szCs w:val="24"/>
        </w:rPr>
        <w:t>признание индивидуальности каждого человека; проявление</w:t>
      </w:r>
      <w:r w:rsidRPr="004B19AB">
        <w:rPr>
          <w:spacing w:val="1"/>
          <w:w w:val="95"/>
          <w:sz w:val="24"/>
          <w:szCs w:val="24"/>
        </w:rPr>
        <w:t xml:space="preserve"> </w:t>
      </w:r>
      <w:r w:rsidRPr="004B19AB">
        <w:rPr>
          <w:w w:val="95"/>
          <w:sz w:val="24"/>
          <w:szCs w:val="24"/>
        </w:rPr>
        <w:t>сопереживания,</w:t>
      </w:r>
      <w:r w:rsidRPr="004B19AB">
        <w:rPr>
          <w:spacing w:val="1"/>
          <w:w w:val="95"/>
          <w:sz w:val="24"/>
          <w:szCs w:val="24"/>
        </w:rPr>
        <w:t xml:space="preserve"> </w:t>
      </w:r>
      <w:r w:rsidRPr="004B19AB">
        <w:rPr>
          <w:w w:val="95"/>
          <w:sz w:val="24"/>
          <w:szCs w:val="24"/>
        </w:rPr>
        <w:t>уважения и</w:t>
      </w:r>
      <w:r w:rsidRPr="004B19AB">
        <w:rPr>
          <w:spacing w:val="1"/>
          <w:w w:val="95"/>
          <w:sz w:val="24"/>
          <w:szCs w:val="24"/>
        </w:rPr>
        <w:t xml:space="preserve"> </w:t>
      </w:r>
      <w:r w:rsidRPr="004B19AB">
        <w:rPr>
          <w:sz w:val="24"/>
          <w:szCs w:val="24"/>
        </w:rPr>
        <w:t>доброжелательн</w:t>
      </w:r>
      <w:r w:rsidRPr="004B19AB">
        <w:rPr>
          <w:sz w:val="24"/>
          <w:szCs w:val="24"/>
        </w:rPr>
        <w:t>о</w:t>
      </w:r>
      <w:r w:rsidRPr="004B19AB">
        <w:rPr>
          <w:sz w:val="24"/>
          <w:szCs w:val="24"/>
        </w:rPr>
        <w:t>сти;</w:t>
      </w:r>
      <w:r w:rsidRPr="004B19AB">
        <w:rPr>
          <w:spacing w:val="1"/>
          <w:sz w:val="24"/>
          <w:szCs w:val="24"/>
        </w:rPr>
        <w:t xml:space="preserve"> </w:t>
      </w:r>
      <w:r w:rsidRPr="004B19AB">
        <w:rPr>
          <w:sz w:val="24"/>
          <w:szCs w:val="24"/>
        </w:rPr>
        <w:t>готовность</w:t>
      </w:r>
      <w:r w:rsidRPr="004B19AB">
        <w:rPr>
          <w:spacing w:val="1"/>
          <w:sz w:val="24"/>
          <w:szCs w:val="24"/>
        </w:rPr>
        <w:t xml:space="preserve"> </w:t>
      </w:r>
      <w:r w:rsidRPr="004B19AB">
        <w:rPr>
          <w:sz w:val="24"/>
          <w:szCs w:val="24"/>
        </w:rPr>
        <w:t>придерживаться</w:t>
      </w:r>
      <w:r w:rsidRPr="004B19AB">
        <w:rPr>
          <w:spacing w:val="1"/>
          <w:sz w:val="24"/>
          <w:szCs w:val="24"/>
        </w:rPr>
        <w:t xml:space="preserve"> </w:t>
      </w:r>
      <w:r w:rsidRPr="004B19AB">
        <w:rPr>
          <w:sz w:val="24"/>
          <w:szCs w:val="24"/>
        </w:rPr>
        <w:t>принципов</w:t>
      </w:r>
      <w:r w:rsidRPr="004B19AB">
        <w:rPr>
          <w:spacing w:val="1"/>
          <w:sz w:val="24"/>
          <w:szCs w:val="24"/>
        </w:rPr>
        <w:t xml:space="preserve"> </w:t>
      </w:r>
      <w:r w:rsidRPr="004B19AB">
        <w:rPr>
          <w:sz w:val="24"/>
          <w:szCs w:val="24"/>
        </w:rPr>
        <w:t>взаимопомощи</w:t>
      </w:r>
      <w:r w:rsidRPr="004B19AB">
        <w:rPr>
          <w:spacing w:val="61"/>
          <w:sz w:val="24"/>
          <w:szCs w:val="24"/>
        </w:rPr>
        <w:t xml:space="preserve"> </w:t>
      </w:r>
      <w:r w:rsidRPr="004B19AB">
        <w:rPr>
          <w:sz w:val="24"/>
          <w:szCs w:val="24"/>
        </w:rPr>
        <w:t>и</w:t>
      </w:r>
      <w:r w:rsidRPr="004B19AB">
        <w:rPr>
          <w:spacing w:val="1"/>
          <w:sz w:val="24"/>
          <w:szCs w:val="24"/>
        </w:rPr>
        <w:t xml:space="preserve"> </w:t>
      </w:r>
      <w:r w:rsidRPr="004B19AB">
        <w:rPr>
          <w:sz w:val="24"/>
          <w:szCs w:val="24"/>
        </w:rPr>
        <w:t>творческого</w:t>
      </w:r>
      <w:r w:rsidRPr="004B19AB">
        <w:rPr>
          <w:spacing w:val="1"/>
          <w:sz w:val="24"/>
          <w:szCs w:val="24"/>
        </w:rPr>
        <w:t xml:space="preserve"> </w:t>
      </w:r>
      <w:r w:rsidRPr="004B19AB">
        <w:rPr>
          <w:sz w:val="24"/>
          <w:szCs w:val="24"/>
        </w:rPr>
        <w:t>сотрудничества</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процессе</w:t>
      </w:r>
      <w:r w:rsidRPr="004B19AB">
        <w:rPr>
          <w:spacing w:val="1"/>
          <w:sz w:val="24"/>
          <w:szCs w:val="24"/>
        </w:rPr>
        <w:t xml:space="preserve"> </w:t>
      </w:r>
      <w:r w:rsidRPr="004B19AB">
        <w:rPr>
          <w:sz w:val="24"/>
          <w:szCs w:val="24"/>
        </w:rPr>
        <w:t>непосредственной</w:t>
      </w:r>
      <w:r w:rsidRPr="004B19AB">
        <w:rPr>
          <w:spacing w:val="1"/>
          <w:sz w:val="24"/>
          <w:szCs w:val="24"/>
        </w:rPr>
        <w:t xml:space="preserve"> </w:t>
      </w:r>
      <w:r w:rsidRPr="004B19AB">
        <w:rPr>
          <w:sz w:val="24"/>
          <w:szCs w:val="24"/>
        </w:rPr>
        <w:t>музыкальной</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учебной</w:t>
      </w:r>
      <w:r w:rsidRPr="004B19AB">
        <w:rPr>
          <w:spacing w:val="1"/>
          <w:sz w:val="24"/>
          <w:szCs w:val="24"/>
        </w:rPr>
        <w:t xml:space="preserve"> </w:t>
      </w:r>
      <w:r w:rsidRPr="004B19AB">
        <w:rPr>
          <w:sz w:val="24"/>
          <w:szCs w:val="24"/>
        </w:rPr>
        <w:t>деятельности.</w:t>
      </w:r>
    </w:p>
    <w:p w:rsidR="007F580A" w:rsidRPr="004B19AB" w:rsidRDefault="007F580A" w:rsidP="007F580A">
      <w:pPr>
        <w:autoSpaceDE w:val="0"/>
        <w:autoSpaceDN w:val="0"/>
        <w:spacing w:before="3" w:line="274" w:lineRule="exact"/>
        <w:jc w:val="both"/>
        <w:outlineLvl w:val="1"/>
        <w:rPr>
          <w:b/>
          <w:bCs/>
          <w:i/>
          <w:iCs/>
          <w:sz w:val="24"/>
          <w:szCs w:val="24"/>
        </w:rPr>
      </w:pPr>
      <w:r w:rsidRPr="004B19AB">
        <w:rPr>
          <w:b/>
          <w:bCs/>
          <w:i/>
          <w:iCs/>
          <w:sz w:val="24"/>
          <w:szCs w:val="24"/>
        </w:rPr>
        <w:t>Эстетического</w:t>
      </w:r>
      <w:r w:rsidRPr="004B19AB">
        <w:rPr>
          <w:b/>
          <w:bCs/>
          <w:i/>
          <w:iCs/>
          <w:spacing w:val="-7"/>
          <w:sz w:val="24"/>
          <w:szCs w:val="24"/>
        </w:rPr>
        <w:t xml:space="preserve"> </w:t>
      </w:r>
      <w:r w:rsidRPr="004B19AB">
        <w:rPr>
          <w:b/>
          <w:bCs/>
          <w:i/>
          <w:iCs/>
          <w:sz w:val="24"/>
          <w:szCs w:val="24"/>
        </w:rPr>
        <w:t>воспитания:</w:t>
      </w:r>
    </w:p>
    <w:p w:rsidR="007F580A" w:rsidRPr="004B19AB" w:rsidRDefault="007F580A" w:rsidP="007F580A">
      <w:pPr>
        <w:autoSpaceDE w:val="0"/>
        <w:autoSpaceDN w:val="0"/>
        <w:ind w:right="828"/>
        <w:jc w:val="both"/>
        <w:rPr>
          <w:sz w:val="24"/>
          <w:szCs w:val="24"/>
        </w:rPr>
      </w:pPr>
      <w:r w:rsidRPr="004B19AB">
        <w:rPr>
          <w:sz w:val="24"/>
          <w:szCs w:val="24"/>
        </w:rPr>
        <w:t>восприимчивость к различным видам искусства, музыкальным традициям и творчеству</w:t>
      </w:r>
      <w:r w:rsidRPr="004B19AB">
        <w:rPr>
          <w:spacing w:val="1"/>
          <w:sz w:val="24"/>
          <w:szCs w:val="24"/>
        </w:rPr>
        <w:t xml:space="preserve"> </w:t>
      </w:r>
      <w:r w:rsidRPr="004B19AB">
        <w:rPr>
          <w:sz w:val="24"/>
          <w:szCs w:val="24"/>
        </w:rPr>
        <w:t>своего</w:t>
      </w:r>
      <w:r w:rsidRPr="004B19AB">
        <w:rPr>
          <w:spacing w:val="56"/>
          <w:sz w:val="24"/>
          <w:szCs w:val="24"/>
        </w:rPr>
        <w:t xml:space="preserve"> </w:t>
      </w:r>
      <w:r w:rsidRPr="004B19AB">
        <w:rPr>
          <w:sz w:val="24"/>
          <w:szCs w:val="24"/>
        </w:rPr>
        <w:t>и</w:t>
      </w:r>
      <w:r w:rsidRPr="004B19AB">
        <w:rPr>
          <w:spacing w:val="55"/>
          <w:sz w:val="24"/>
          <w:szCs w:val="24"/>
        </w:rPr>
        <w:t xml:space="preserve"> </w:t>
      </w:r>
      <w:r w:rsidRPr="004B19AB">
        <w:rPr>
          <w:sz w:val="24"/>
          <w:szCs w:val="24"/>
        </w:rPr>
        <w:t>др</w:t>
      </w:r>
      <w:r w:rsidRPr="004B19AB">
        <w:rPr>
          <w:sz w:val="24"/>
          <w:szCs w:val="24"/>
        </w:rPr>
        <w:t>у</w:t>
      </w:r>
      <w:r w:rsidRPr="004B19AB">
        <w:rPr>
          <w:sz w:val="24"/>
          <w:szCs w:val="24"/>
        </w:rPr>
        <w:t>гих</w:t>
      </w:r>
      <w:r w:rsidRPr="004B19AB">
        <w:rPr>
          <w:spacing w:val="58"/>
          <w:sz w:val="24"/>
          <w:szCs w:val="24"/>
        </w:rPr>
        <w:t xml:space="preserve"> </w:t>
      </w:r>
      <w:r w:rsidRPr="004B19AB">
        <w:rPr>
          <w:sz w:val="24"/>
          <w:szCs w:val="24"/>
        </w:rPr>
        <w:t>народов;</w:t>
      </w:r>
      <w:r w:rsidRPr="004B19AB">
        <w:rPr>
          <w:spacing w:val="57"/>
          <w:sz w:val="24"/>
          <w:szCs w:val="24"/>
        </w:rPr>
        <w:t xml:space="preserve"> </w:t>
      </w:r>
      <w:r w:rsidRPr="004B19AB">
        <w:rPr>
          <w:sz w:val="24"/>
          <w:szCs w:val="24"/>
        </w:rPr>
        <w:t>умение</w:t>
      </w:r>
      <w:r w:rsidRPr="004B19AB">
        <w:rPr>
          <w:spacing w:val="7"/>
          <w:sz w:val="24"/>
          <w:szCs w:val="24"/>
        </w:rPr>
        <w:t xml:space="preserve"> </w:t>
      </w:r>
      <w:r w:rsidRPr="004B19AB">
        <w:rPr>
          <w:sz w:val="24"/>
          <w:szCs w:val="24"/>
        </w:rPr>
        <w:t>видеть</w:t>
      </w:r>
      <w:r w:rsidRPr="004B19AB">
        <w:rPr>
          <w:spacing w:val="4"/>
          <w:sz w:val="24"/>
          <w:szCs w:val="24"/>
        </w:rPr>
        <w:t xml:space="preserve"> </w:t>
      </w:r>
      <w:r w:rsidRPr="004B19AB">
        <w:rPr>
          <w:sz w:val="24"/>
          <w:szCs w:val="24"/>
        </w:rPr>
        <w:t>прекрасное</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жизни,</w:t>
      </w:r>
      <w:r w:rsidRPr="004B19AB">
        <w:rPr>
          <w:spacing w:val="2"/>
          <w:sz w:val="24"/>
          <w:szCs w:val="24"/>
        </w:rPr>
        <w:t xml:space="preserve"> </w:t>
      </w:r>
      <w:r w:rsidRPr="004B19AB">
        <w:rPr>
          <w:sz w:val="24"/>
          <w:szCs w:val="24"/>
        </w:rPr>
        <w:t>наслаждаться</w:t>
      </w:r>
      <w:r w:rsidRPr="004B19AB">
        <w:rPr>
          <w:spacing w:val="3"/>
          <w:sz w:val="24"/>
          <w:szCs w:val="24"/>
        </w:rPr>
        <w:t xml:space="preserve"> </w:t>
      </w:r>
      <w:r w:rsidRPr="004B19AB">
        <w:rPr>
          <w:sz w:val="24"/>
          <w:szCs w:val="24"/>
        </w:rPr>
        <w:t>красотой;</w:t>
      </w:r>
    </w:p>
    <w:p w:rsidR="007F580A" w:rsidRPr="004B19AB" w:rsidRDefault="007F580A" w:rsidP="007F580A">
      <w:pPr>
        <w:autoSpaceDE w:val="0"/>
        <w:autoSpaceDN w:val="0"/>
        <w:sectPr w:rsidR="007F580A" w:rsidRPr="004B19AB" w:rsidSect="00291006">
          <w:footerReference w:type="default" r:id="rId33"/>
          <w:pgSz w:w="11920" w:h="16850"/>
          <w:pgMar w:top="1040" w:right="20" w:bottom="1060" w:left="420" w:header="0" w:footer="870" w:gutter="0"/>
          <w:pgNumType w:start="175"/>
          <w:cols w:space="720"/>
        </w:sectPr>
      </w:pPr>
    </w:p>
    <w:p w:rsidR="007F580A" w:rsidRPr="004B19AB" w:rsidRDefault="007F580A" w:rsidP="007F580A">
      <w:pPr>
        <w:autoSpaceDE w:val="0"/>
        <w:autoSpaceDN w:val="0"/>
        <w:spacing w:before="70"/>
        <w:jc w:val="both"/>
        <w:rPr>
          <w:sz w:val="24"/>
          <w:szCs w:val="24"/>
        </w:rPr>
      </w:pPr>
      <w:r w:rsidRPr="004B19AB">
        <w:rPr>
          <w:sz w:val="24"/>
          <w:szCs w:val="24"/>
        </w:rPr>
        <w:lastRenderedPageBreak/>
        <w:t>стремление</w:t>
      </w:r>
      <w:r w:rsidRPr="004B19AB">
        <w:rPr>
          <w:spacing w:val="-1"/>
          <w:sz w:val="24"/>
          <w:szCs w:val="24"/>
        </w:rPr>
        <w:t xml:space="preserve"> </w:t>
      </w:r>
      <w:r w:rsidRPr="004B19AB">
        <w:rPr>
          <w:sz w:val="24"/>
          <w:szCs w:val="24"/>
        </w:rPr>
        <w:t>к самовыражению</w:t>
      </w:r>
      <w:r w:rsidRPr="004B19AB">
        <w:rPr>
          <w:spacing w:val="2"/>
          <w:sz w:val="24"/>
          <w:szCs w:val="24"/>
        </w:rPr>
        <w:t xml:space="preserve"> </w:t>
      </w:r>
      <w:r w:rsidRPr="004B19AB">
        <w:rPr>
          <w:sz w:val="24"/>
          <w:szCs w:val="24"/>
        </w:rPr>
        <w:t>в</w:t>
      </w:r>
      <w:r w:rsidRPr="004B19AB">
        <w:rPr>
          <w:spacing w:val="-2"/>
          <w:sz w:val="24"/>
          <w:szCs w:val="24"/>
        </w:rPr>
        <w:t xml:space="preserve"> </w:t>
      </w:r>
      <w:r w:rsidRPr="004B19AB">
        <w:rPr>
          <w:sz w:val="24"/>
          <w:szCs w:val="24"/>
        </w:rPr>
        <w:t>разных видах</w:t>
      </w:r>
      <w:r w:rsidRPr="004B19AB">
        <w:rPr>
          <w:spacing w:val="2"/>
          <w:sz w:val="24"/>
          <w:szCs w:val="24"/>
        </w:rPr>
        <w:t xml:space="preserve"> </w:t>
      </w:r>
      <w:r w:rsidRPr="004B19AB">
        <w:rPr>
          <w:sz w:val="24"/>
          <w:szCs w:val="24"/>
        </w:rPr>
        <w:t>искусства.</w:t>
      </w:r>
    </w:p>
    <w:p w:rsidR="007F580A" w:rsidRPr="004B19AB" w:rsidRDefault="007F580A" w:rsidP="007F580A">
      <w:pPr>
        <w:autoSpaceDE w:val="0"/>
        <w:autoSpaceDN w:val="0"/>
        <w:spacing w:before="5" w:line="274" w:lineRule="exact"/>
        <w:jc w:val="both"/>
        <w:outlineLvl w:val="1"/>
        <w:rPr>
          <w:b/>
          <w:bCs/>
          <w:i/>
          <w:iCs/>
          <w:sz w:val="24"/>
          <w:szCs w:val="24"/>
        </w:rPr>
      </w:pPr>
      <w:r w:rsidRPr="004B19AB">
        <w:rPr>
          <w:b/>
          <w:bCs/>
          <w:i/>
          <w:iCs/>
          <w:sz w:val="24"/>
          <w:szCs w:val="24"/>
        </w:rPr>
        <w:t>Ценности</w:t>
      </w:r>
      <w:r w:rsidRPr="004B19AB">
        <w:rPr>
          <w:b/>
          <w:bCs/>
          <w:i/>
          <w:iCs/>
          <w:spacing w:val="-4"/>
          <w:sz w:val="24"/>
          <w:szCs w:val="24"/>
        </w:rPr>
        <w:t xml:space="preserve"> </w:t>
      </w:r>
      <w:r w:rsidRPr="004B19AB">
        <w:rPr>
          <w:b/>
          <w:bCs/>
          <w:i/>
          <w:iCs/>
          <w:sz w:val="24"/>
          <w:szCs w:val="24"/>
        </w:rPr>
        <w:t>научного</w:t>
      </w:r>
      <w:r w:rsidRPr="004B19AB">
        <w:rPr>
          <w:b/>
          <w:bCs/>
          <w:i/>
          <w:iCs/>
          <w:spacing w:val="-3"/>
          <w:sz w:val="24"/>
          <w:szCs w:val="24"/>
        </w:rPr>
        <w:t xml:space="preserve"> </w:t>
      </w:r>
      <w:r w:rsidRPr="004B19AB">
        <w:rPr>
          <w:b/>
          <w:bCs/>
          <w:i/>
          <w:iCs/>
          <w:sz w:val="24"/>
          <w:szCs w:val="24"/>
        </w:rPr>
        <w:t>познания:</w:t>
      </w:r>
    </w:p>
    <w:p w:rsidR="007F580A" w:rsidRPr="004B19AB" w:rsidRDefault="007F580A" w:rsidP="007F580A">
      <w:pPr>
        <w:autoSpaceDE w:val="0"/>
        <w:autoSpaceDN w:val="0"/>
        <w:ind w:right="828"/>
        <w:jc w:val="both"/>
        <w:rPr>
          <w:sz w:val="24"/>
          <w:szCs w:val="24"/>
        </w:rPr>
      </w:pPr>
      <w:r w:rsidRPr="004B19AB">
        <w:rPr>
          <w:sz w:val="24"/>
          <w:szCs w:val="24"/>
        </w:rPr>
        <w:t>первоначальные представления о единстве и особенностях художественной и научной</w:t>
      </w:r>
      <w:r w:rsidRPr="004B19AB">
        <w:rPr>
          <w:spacing w:val="1"/>
          <w:sz w:val="24"/>
          <w:szCs w:val="24"/>
        </w:rPr>
        <w:t xml:space="preserve"> </w:t>
      </w:r>
      <w:r w:rsidRPr="004B19AB">
        <w:rPr>
          <w:spacing w:val="-1"/>
          <w:sz w:val="24"/>
          <w:szCs w:val="24"/>
        </w:rPr>
        <w:t>картины</w:t>
      </w:r>
      <w:r w:rsidRPr="004B19AB">
        <w:rPr>
          <w:spacing w:val="-13"/>
          <w:sz w:val="24"/>
          <w:szCs w:val="24"/>
        </w:rPr>
        <w:t xml:space="preserve"> </w:t>
      </w:r>
      <w:r w:rsidRPr="004B19AB">
        <w:rPr>
          <w:spacing w:val="-1"/>
          <w:sz w:val="24"/>
          <w:szCs w:val="24"/>
        </w:rPr>
        <w:t>мира;</w:t>
      </w:r>
      <w:r w:rsidRPr="004B19AB">
        <w:rPr>
          <w:spacing w:val="-12"/>
          <w:sz w:val="24"/>
          <w:szCs w:val="24"/>
        </w:rPr>
        <w:t xml:space="preserve"> </w:t>
      </w:r>
      <w:r w:rsidRPr="004B19AB">
        <w:rPr>
          <w:spacing w:val="-1"/>
          <w:sz w:val="24"/>
          <w:szCs w:val="24"/>
        </w:rPr>
        <w:t>познавательные</w:t>
      </w:r>
      <w:r w:rsidRPr="004B19AB">
        <w:rPr>
          <w:spacing w:val="-13"/>
          <w:sz w:val="24"/>
          <w:szCs w:val="24"/>
        </w:rPr>
        <w:t xml:space="preserve"> </w:t>
      </w:r>
      <w:r w:rsidRPr="004B19AB">
        <w:rPr>
          <w:spacing w:val="-1"/>
          <w:sz w:val="24"/>
          <w:szCs w:val="24"/>
        </w:rPr>
        <w:t>интересы,</w:t>
      </w:r>
      <w:r w:rsidRPr="004B19AB">
        <w:rPr>
          <w:spacing w:val="-10"/>
          <w:sz w:val="24"/>
          <w:szCs w:val="24"/>
        </w:rPr>
        <w:t xml:space="preserve"> </w:t>
      </w:r>
      <w:r w:rsidRPr="004B19AB">
        <w:rPr>
          <w:sz w:val="24"/>
          <w:szCs w:val="24"/>
        </w:rPr>
        <w:t>активность,</w:t>
      </w:r>
      <w:r w:rsidRPr="004B19AB">
        <w:rPr>
          <w:spacing w:val="-11"/>
          <w:sz w:val="24"/>
          <w:szCs w:val="24"/>
        </w:rPr>
        <w:t xml:space="preserve"> </w:t>
      </w:r>
      <w:r w:rsidRPr="004B19AB">
        <w:rPr>
          <w:sz w:val="24"/>
          <w:szCs w:val="24"/>
        </w:rPr>
        <w:t>инициативность,</w:t>
      </w:r>
      <w:r w:rsidRPr="004B19AB">
        <w:rPr>
          <w:spacing w:val="-13"/>
          <w:sz w:val="24"/>
          <w:szCs w:val="24"/>
        </w:rPr>
        <w:t xml:space="preserve"> </w:t>
      </w:r>
      <w:r w:rsidRPr="004B19AB">
        <w:rPr>
          <w:sz w:val="24"/>
          <w:szCs w:val="24"/>
        </w:rPr>
        <w:t>любознательность</w:t>
      </w:r>
      <w:r w:rsidRPr="004B19AB">
        <w:rPr>
          <w:spacing w:val="-12"/>
          <w:sz w:val="24"/>
          <w:szCs w:val="24"/>
        </w:rPr>
        <w:t xml:space="preserve"> </w:t>
      </w:r>
      <w:r w:rsidRPr="004B19AB">
        <w:rPr>
          <w:sz w:val="24"/>
          <w:szCs w:val="24"/>
        </w:rPr>
        <w:t>и</w:t>
      </w:r>
      <w:r w:rsidRPr="004B19AB">
        <w:rPr>
          <w:spacing w:val="-57"/>
          <w:sz w:val="24"/>
          <w:szCs w:val="24"/>
        </w:rPr>
        <w:t xml:space="preserve"> </w:t>
      </w:r>
      <w:r w:rsidRPr="004B19AB">
        <w:rPr>
          <w:sz w:val="24"/>
          <w:szCs w:val="24"/>
        </w:rPr>
        <w:t>самостоятельность</w:t>
      </w:r>
      <w:r w:rsidRPr="004B19AB">
        <w:rPr>
          <w:spacing w:val="8"/>
          <w:sz w:val="24"/>
          <w:szCs w:val="24"/>
        </w:rPr>
        <w:t xml:space="preserve"> </w:t>
      </w:r>
      <w:r w:rsidRPr="004B19AB">
        <w:rPr>
          <w:sz w:val="24"/>
          <w:szCs w:val="24"/>
        </w:rPr>
        <w:t>в</w:t>
      </w:r>
      <w:r w:rsidRPr="004B19AB">
        <w:rPr>
          <w:spacing w:val="6"/>
          <w:sz w:val="24"/>
          <w:szCs w:val="24"/>
        </w:rPr>
        <w:t xml:space="preserve"> </w:t>
      </w:r>
      <w:r w:rsidRPr="004B19AB">
        <w:rPr>
          <w:sz w:val="24"/>
          <w:szCs w:val="24"/>
        </w:rPr>
        <w:t>п</w:t>
      </w:r>
      <w:r w:rsidRPr="004B19AB">
        <w:rPr>
          <w:sz w:val="24"/>
          <w:szCs w:val="24"/>
        </w:rPr>
        <w:t>о</w:t>
      </w:r>
      <w:r w:rsidRPr="004B19AB">
        <w:rPr>
          <w:sz w:val="24"/>
          <w:szCs w:val="24"/>
        </w:rPr>
        <w:t>знании.</w:t>
      </w:r>
    </w:p>
    <w:p w:rsidR="007F580A" w:rsidRPr="004B19AB" w:rsidRDefault="007F580A" w:rsidP="007F580A">
      <w:pPr>
        <w:autoSpaceDE w:val="0"/>
        <w:autoSpaceDN w:val="0"/>
        <w:spacing w:before="3"/>
        <w:ind w:right="837"/>
        <w:jc w:val="both"/>
        <w:outlineLvl w:val="1"/>
        <w:rPr>
          <w:b/>
          <w:bCs/>
          <w:i/>
          <w:iCs/>
          <w:sz w:val="24"/>
          <w:szCs w:val="24"/>
        </w:rPr>
      </w:pPr>
      <w:r w:rsidRPr="004B19AB">
        <w:rPr>
          <w:b/>
          <w:bCs/>
          <w:i/>
          <w:iCs/>
          <w:sz w:val="24"/>
          <w:szCs w:val="24"/>
        </w:rPr>
        <w:t>Физического</w:t>
      </w:r>
      <w:r w:rsidRPr="004B19AB">
        <w:rPr>
          <w:b/>
          <w:bCs/>
          <w:i/>
          <w:iCs/>
          <w:spacing w:val="1"/>
          <w:sz w:val="24"/>
          <w:szCs w:val="24"/>
        </w:rPr>
        <w:t xml:space="preserve"> </w:t>
      </w:r>
      <w:r w:rsidRPr="004B19AB">
        <w:rPr>
          <w:b/>
          <w:bCs/>
          <w:i/>
          <w:iCs/>
          <w:sz w:val="24"/>
          <w:szCs w:val="24"/>
        </w:rPr>
        <w:t>воспитания,</w:t>
      </w:r>
      <w:r w:rsidRPr="004B19AB">
        <w:rPr>
          <w:b/>
          <w:bCs/>
          <w:i/>
          <w:iCs/>
          <w:spacing w:val="1"/>
          <w:sz w:val="24"/>
          <w:szCs w:val="24"/>
        </w:rPr>
        <w:t xml:space="preserve"> </w:t>
      </w:r>
      <w:r w:rsidRPr="004B19AB">
        <w:rPr>
          <w:b/>
          <w:bCs/>
          <w:i/>
          <w:iCs/>
          <w:sz w:val="24"/>
          <w:szCs w:val="24"/>
        </w:rPr>
        <w:t>формирования</w:t>
      </w:r>
      <w:r w:rsidRPr="004B19AB">
        <w:rPr>
          <w:b/>
          <w:bCs/>
          <w:i/>
          <w:iCs/>
          <w:spacing w:val="1"/>
          <w:sz w:val="24"/>
          <w:szCs w:val="24"/>
        </w:rPr>
        <w:t xml:space="preserve"> </w:t>
      </w:r>
      <w:r w:rsidRPr="004B19AB">
        <w:rPr>
          <w:b/>
          <w:bCs/>
          <w:i/>
          <w:iCs/>
          <w:sz w:val="24"/>
          <w:szCs w:val="24"/>
        </w:rPr>
        <w:t>культуры</w:t>
      </w:r>
      <w:r w:rsidRPr="004B19AB">
        <w:rPr>
          <w:b/>
          <w:bCs/>
          <w:i/>
          <w:iCs/>
          <w:spacing w:val="1"/>
          <w:sz w:val="24"/>
          <w:szCs w:val="24"/>
        </w:rPr>
        <w:t xml:space="preserve"> </w:t>
      </w:r>
      <w:r w:rsidRPr="004B19AB">
        <w:rPr>
          <w:b/>
          <w:bCs/>
          <w:i/>
          <w:iCs/>
          <w:sz w:val="24"/>
          <w:szCs w:val="24"/>
        </w:rPr>
        <w:t>здоровья</w:t>
      </w:r>
      <w:r w:rsidRPr="004B19AB">
        <w:rPr>
          <w:b/>
          <w:bCs/>
          <w:i/>
          <w:iCs/>
          <w:spacing w:val="1"/>
          <w:sz w:val="24"/>
          <w:szCs w:val="24"/>
        </w:rPr>
        <w:t xml:space="preserve"> </w:t>
      </w:r>
      <w:r w:rsidRPr="004B19AB">
        <w:rPr>
          <w:b/>
          <w:bCs/>
          <w:i/>
          <w:iCs/>
          <w:sz w:val="24"/>
          <w:szCs w:val="24"/>
        </w:rPr>
        <w:t>и</w:t>
      </w:r>
      <w:r w:rsidRPr="004B19AB">
        <w:rPr>
          <w:b/>
          <w:bCs/>
          <w:i/>
          <w:iCs/>
          <w:spacing w:val="1"/>
          <w:sz w:val="24"/>
          <w:szCs w:val="24"/>
        </w:rPr>
        <w:t xml:space="preserve"> </w:t>
      </w:r>
      <w:r w:rsidRPr="004B19AB">
        <w:rPr>
          <w:b/>
          <w:bCs/>
          <w:i/>
          <w:iCs/>
          <w:sz w:val="24"/>
          <w:szCs w:val="24"/>
        </w:rPr>
        <w:t>эмоционального</w:t>
      </w:r>
      <w:r w:rsidRPr="004B19AB">
        <w:rPr>
          <w:b/>
          <w:bCs/>
          <w:i/>
          <w:iCs/>
          <w:spacing w:val="1"/>
          <w:sz w:val="24"/>
          <w:szCs w:val="24"/>
        </w:rPr>
        <w:t xml:space="preserve"> </w:t>
      </w:r>
      <w:r w:rsidRPr="004B19AB">
        <w:rPr>
          <w:b/>
          <w:bCs/>
          <w:i/>
          <w:iCs/>
          <w:sz w:val="24"/>
          <w:szCs w:val="24"/>
        </w:rPr>
        <w:t>благополучия:</w:t>
      </w:r>
    </w:p>
    <w:p w:rsidR="007F580A" w:rsidRPr="004B19AB" w:rsidRDefault="007F580A" w:rsidP="007F580A">
      <w:pPr>
        <w:autoSpaceDE w:val="0"/>
        <w:autoSpaceDN w:val="0"/>
        <w:ind w:right="827"/>
        <w:jc w:val="both"/>
        <w:rPr>
          <w:sz w:val="24"/>
          <w:szCs w:val="24"/>
        </w:rPr>
      </w:pPr>
      <w:r w:rsidRPr="004B19AB">
        <w:rPr>
          <w:sz w:val="24"/>
          <w:szCs w:val="24"/>
        </w:rPr>
        <w:t>соблюдение правил здорового и безопасного (для себя и других людей) образа жизни в</w:t>
      </w:r>
      <w:r w:rsidRPr="004B19AB">
        <w:rPr>
          <w:spacing w:val="1"/>
          <w:sz w:val="24"/>
          <w:szCs w:val="24"/>
        </w:rPr>
        <w:t xml:space="preserve"> </w:t>
      </w:r>
      <w:r w:rsidRPr="004B19AB">
        <w:rPr>
          <w:sz w:val="24"/>
          <w:szCs w:val="24"/>
        </w:rPr>
        <w:t>окружающей</w:t>
      </w:r>
      <w:r w:rsidRPr="004B19AB">
        <w:rPr>
          <w:spacing w:val="1"/>
          <w:sz w:val="24"/>
          <w:szCs w:val="24"/>
        </w:rPr>
        <w:t xml:space="preserve"> </w:t>
      </w:r>
      <w:r w:rsidRPr="004B19AB">
        <w:rPr>
          <w:sz w:val="24"/>
          <w:szCs w:val="24"/>
        </w:rPr>
        <w:t>среде;</w:t>
      </w:r>
      <w:r w:rsidRPr="004B19AB">
        <w:rPr>
          <w:spacing w:val="1"/>
          <w:sz w:val="24"/>
          <w:szCs w:val="24"/>
        </w:rPr>
        <w:t xml:space="preserve"> </w:t>
      </w:r>
      <w:r w:rsidRPr="004B19AB">
        <w:rPr>
          <w:sz w:val="24"/>
          <w:szCs w:val="24"/>
        </w:rPr>
        <w:t>бережное</w:t>
      </w:r>
      <w:r w:rsidRPr="004B19AB">
        <w:rPr>
          <w:spacing w:val="1"/>
          <w:sz w:val="24"/>
          <w:szCs w:val="24"/>
        </w:rPr>
        <w:t xml:space="preserve"> </w:t>
      </w:r>
      <w:r w:rsidRPr="004B19AB">
        <w:rPr>
          <w:sz w:val="24"/>
          <w:szCs w:val="24"/>
        </w:rPr>
        <w:t>отношение</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физиологическим</w:t>
      </w:r>
      <w:r w:rsidRPr="004B19AB">
        <w:rPr>
          <w:spacing w:val="1"/>
          <w:sz w:val="24"/>
          <w:szCs w:val="24"/>
        </w:rPr>
        <w:t xml:space="preserve"> </w:t>
      </w:r>
      <w:r w:rsidRPr="004B19AB">
        <w:rPr>
          <w:sz w:val="24"/>
          <w:szCs w:val="24"/>
        </w:rPr>
        <w:t>системам</w:t>
      </w:r>
      <w:r w:rsidRPr="004B19AB">
        <w:rPr>
          <w:spacing w:val="1"/>
          <w:sz w:val="24"/>
          <w:szCs w:val="24"/>
        </w:rPr>
        <w:t xml:space="preserve"> </w:t>
      </w:r>
      <w:r w:rsidRPr="004B19AB">
        <w:rPr>
          <w:sz w:val="24"/>
          <w:szCs w:val="24"/>
        </w:rPr>
        <w:t>организма,</w:t>
      </w:r>
      <w:r w:rsidRPr="004B19AB">
        <w:rPr>
          <w:spacing w:val="1"/>
          <w:sz w:val="24"/>
          <w:szCs w:val="24"/>
        </w:rPr>
        <w:t xml:space="preserve"> </w:t>
      </w:r>
      <w:r w:rsidRPr="004B19AB">
        <w:rPr>
          <w:sz w:val="24"/>
          <w:szCs w:val="24"/>
        </w:rPr>
        <w:t>задействованным</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музыкально-исполнительской</w:t>
      </w:r>
      <w:r w:rsidRPr="004B19AB">
        <w:rPr>
          <w:spacing w:val="1"/>
          <w:sz w:val="24"/>
          <w:szCs w:val="24"/>
        </w:rPr>
        <w:t xml:space="preserve"> </w:t>
      </w:r>
      <w:r w:rsidRPr="004B19AB">
        <w:rPr>
          <w:sz w:val="24"/>
          <w:szCs w:val="24"/>
        </w:rPr>
        <w:t>деятельности</w:t>
      </w:r>
      <w:r w:rsidRPr="004B19AB">
        <w:rPr>
          <w:spacing w:val="1"/>
          <w:sz w:val="24"/>
          <w:szCs w:val="24"/>
        </w:rPr>
        <w:t xml:space="preserve"> </w:t>
      </w:r>
      <w:r w:rsidRPr="004B19AB">
        <w:rPr>
          <w:sz w:val="24"/>
          <w:szCs w:val="24"/>
        </w:rPr>
        <w:t>(дыхание,</w:t>
      </w:r>
      <w:r w:rsidRPr="004B19AB">
        <w:rPr>
          <w:spacing w:val="1"/>
          <w:sz w:val="24"/>
          <w:szCs w:val="24"/>
        </w:rPr>
        <w:t xml:space="preserve"> </w:t>
      </w:r>
      <w:r w:rsidRPr="004B19AB">
        <w:rPr>
          <w:sz w:val="24"/>
          <w:szCs w:val="24"/>
        </w:rPr>
        <w:t>артикуляция,</w:t>
      </w:r>
      <w:r w:rsidRPr="004B19AB">
        <w:rPr>
          <w:spacing w:val="-57"/>
          <w:sz w:val="24"/>
          <w:szCs w:val="24"/>
        </w:rPr>
        <w:t xml:space="preserve"> </w:t>
      </w:r>
      <w:r w:rsidRPr="004B19AB">
        <w:rPr>
          <w:sz w:val="24"/>
          <w:szCs w:val="24"/>
        </w:rPr>
        <w:t>музыкальный</w:t>
      </w:r>
      <w:r w:rsidRPr="004B19AB">
        <w:rPr>
          <w:spacing w:val="1"/>
          <w:sz w:val="24"/>
          <w:szCs w:val="24"/>
        </w:rPr>
        <w:t xml:space="preserve"> </w:t>
      </w:r>
      <w:r w:rsidRPr="004B19AB">
        <w:rPr>
          <w:sz w:val="24"/>
          <w:szCs w:val="24"/>
        </w:rPr>
        <w:t>слух,</w:t>
      </w:r>
      <w:r w:rsidRPr="004B19AB">
        <w:rPr>
          <w:spacing w:val="1"/>
          <w:sz w:val="24"/>
          <w:szCs w:val="24"/>
        </w:rPr>
        <w:t xml:space="preserve"> </w:t>
      </w:r>
      <w:r w:rsidRPr="004B19AB">
        <w:rPr>
          <w:sz w:val="24"/>
          <w:szCs w:val="24"/>
        </w:rPr>
        <w:t>голос);</w:t>
      </w:r>
      <w:r w:rsidRPr="004B19AB">
        <w:rPr>
          <w:spacing w:val="1"/>
          <w:sz w:val="24"/>
          <w:szCs w:val="24"/>
        </w:rPr>
        <w:t xml:space="preserve"> </w:t>
      </w:r>
      <w:r w:rsidRPr="004B19AB">
        <w:rPr>
          <w:sz w:val="24"/>
          <w:szCs w:val="24"/>
        </w:rPr>
        <w:t>профилактика</w:t>
      </w:r>
      <w:r w:rsidRPr="004B19AB">
        <w:rPr>
          <w:spacing w:val="1"/>
          <w:sz w:val="24"/>
          <w:szCs w:val="24"/>
        </w:rPr>
        <w:t xml:space="preserve"> </w:t>
      </w:r>
      <w:r w:rsidRPr="004B19AB">
        <w:rPr>
          <w:sz w:val="24"/>
          <w:szCs w:val="24"/>
        </w:rPr>
        <w:t>у</w:t>
      </w:r>
      <w:r w:rsidRPr="004B19AB">
        <w:rPr>
          <w:sz w:val="24"/>
          <w:szCs w:val="24"/>
        </w:rPr>
        <w:t>м</w:t>
      </w:r>
      <w:r w:rsidRPr="004B19AB">
        <w:rPr>
          <w:sz w:val="24"/>
          <w:szCs w:val="24"/>
        </w:rPr>
        <w:t>ственного</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физического</w:t>
      </w:r>
      <w:r w:rsidRPr="004B19AB">
        <w:rPr>
          <w:spacing w:val="1"/>
          <w:sz w:val="24"/>
          <w:szCs w:val="24"/>
        </w:rPr>
        <w:t xml:space="preserve"> </w:t>
      </w:r>
      <w:r w:rsidRPr="004B19AB">
        <w:rPr>
          <w:sz w:val="24"/>
          <w:szCs w:val="24"/>
        </w:rPr>
        <w:t>утомления</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использованием</w:t>
      </w:r>
      <w:r w:rsidRPr="004B19AB">
        <w:rPr>
          <w:spacing w:val="-6"/>
          <w:sz w:val="24"/>
          <w:szCs w:val="24"/>
        </w:rPr>
        <w:t xml:space="preserve"> </w:t>
      </w:r>
      <w:r w:rsidRPr="004B19AB">
        <w:rPr>
          <w:sz w:val="24"/>
          <w:szCs w:val="24"/>
        </w:rPr>
        <w:t>возможностей</w:t>
      </w:r>
      <w:r w:rsidRPr="004B19AB">
        <w:rPr>
          <w:spacing w:val="6"/>
          <w:sz w:val="24"/>
          <w:szCs w:val="24"/>
        </w:rPr>
        <w:t xml:space="preserve"> </w:t>
      </w:r>
      <w:r w:rsidRPr="004B19AB">
        <w:rPr>
          <w:sz w:val="24"/>
          <w:szCs w:val="24"/>
        </w:rPr>
        <w:t>музыкотерапии.</w:t>
      </w:r>
    </w:p>
    <w:p w:rsidR="007F580A" w:rsidRPr="004B19AB" w:rsidRDefault="007F580A" w:rsidP="007F580A">
      <w:pPr>
        <w:autoSpaceDE w:val="0"/>
        <w:autoSpaceDN w:val="0"/>
        <w:spacing w:line="274" w:lineRule="exact"/>
        <w:jc w:val="both"/>
        <w:outlineLvl w:val="1"/>
        <w:rPr>
          <w:b/>
          <w:bCs/>
          <w:i/>
          <w:iCs/>
          <w:sz w:val="24"/>
          <w:szCs w:val="24"/>
        </w:rPr>
      </w:pPr>
      <w:r w:rsidRPr="004B19AB">
        <w:rPr>
          <w:b/>
          <w:bCs/>
          <w:i/>
          <w:iCs/>
          <w:sz w:val="24"/>
          <w:szCs w:val="24"/>
        </w:rPr>
        <w:t>Трудового</w:t>
      </w:r>
      <w:r w:rsidRPr="004B19AB">
        <w:rPr>
          <w:b/>
          <w:bCs/>
          <w:i/>
          <w:iCs/>
          <w:spacing w:val="-6"/>
          <w:sz w:val="24"/>
          <w:szCs w:val="24"/>
        </w:rPr>
        <w:t xml:space="preserve"> </w:t>
      </w:r>
      <w:r w:rsidRPr="004B19AB">
        <w:rPr>
          <w:b/>
          <w:bCs/>
          <w:i/>
          <w:iCs/>
          <w:sz w:val="24"/>
          <w:szCs w:val="24"/>
        </w:rPr>
        <w:t>воспитания:</w:t>
      </w:r>
    </w:p>
    <w:p w:rsidR="007F580A" w:rsidRPr="004B19AB" w:rsidRDefault="007F580A" w:rsidP="007F580A">
      <w:pPr>
        <w:autoSpaceDE w:val="0"/>
        <w:autoSpaceDN w:val="0"/>
        <w:ind w:right="827"/>
        <w:jc w:val="both"/>
        <w:rPr>
          <w:sz w:val="24"/>
          <w:szCs w:val="24"/>
        </w:rPr>
      </w:pPr>
      <w:r w:rsidRPr="004B19AB">
        <w:rPr>
          <w:sz w:val="24"/>
          <w:szCs w:val="24"/>
        </w:rPr>
        <w:t>установка на посильное активное участие в практической деятельности; трудолюбие в</w:t>
      </w:r>
      <w:r w:rsidRPr="004B19AB">
        <w:rPr>
          <w:spacing w:val="1"/>
          <w:sz w:val="24"/>
          <w:szCs w:val="24"/>
        </w:rPr>
        <w:t xml:space="preserve"> </w:t>
      </w:r>
      <w:r w:rsidRPr="004B19AB">
        <w:rPr>
          <w:sz w:val="24"/>
          <w:szCs w:val="24"/>
        </w:rPr>
        <w:t>учёбе,</w:t>
      </w:r>
      <w:r w:rsidRPr="004B19AB">
        <w:rPr>
          <w:spacing w:val="1"/>
          <w:sz w:val="24"/>
          <w:szCs w:val="24"/>
        </w:rPr>
        <w:t xml:space="preserve"> </w:t>
      </w:r>
      <w:r w:rsidRPr="004B19AB">
        <w:rPr>
          <w:sz w:val="24"/>
          <w:szCs w:val="24"/>
        </w:rPr>
        <w:t>насто</w:t>
      </w:r>
      <w:r w:rsidRPr="004B19AB">
        <w:rPr>
          <w:sz w:val="24"/>
          <w:szCs w:val="24"/>
        </w:rPr>
        <w:t>й</w:t>
      </w:r>
      <w:r w:rsidRPr="004B19AB">
        <w:rPr>
          <w:sz w:val="24"/>
          <w:szCs w:val="24"/>
        </w:rPr>
        <w:t>чивость</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достижении поставленных</w:t>
      </w:r>
      <w:r w:rsidRPr="004B19AB">
        <w:rPr>
          <w:spacing w:val="1"/>
          <w:sz w:val="24"/>
          <w:szCs w:val="24"/>
        </w:rPr>
        <w:t xml:space="preserve"> </w:t>
      </w:r>
      <w:r w:rsidRPr="004B19AB">
        <w:rPr>
          <w:sz w:val="24"/>
          <w:szCs w:val="24"/>
        </w:rPr>
        <w:t>целей;</w:t>
      </w:r>
      <w:r w:rsidRPr="004B19AB">
        <w:rPr>
          <w:spacing w:val="1"/>
          <w:sz w:val="24"/>
          <w:szCs w:val="24"/>
        </w:rPr>
        <w:t xml:space="preserve"> </w:t>
      </w:r>
      <w:r w:rsidRPr="004B19AB">
        <w:rPr>
          <w:sz w:val="24"/>
          <w:szCs w:val="24"/>
        </w:rPr>
        <w:t>интерес</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практическому</w:t>
      </w:r>
      <w:r w:rsidRPr="004B19AB">
        <w:rPr>
          <w:spacing w:val="1"/>
          <w:sz w:val="24"/>
          <w:szCs w:val="24"/>
        </w:rPr>
        <w:t xml:space="preserve"> </w:t>
      </w:r>
      <w:r w:rsidRPr="004B19AB">
        <w:rPr>
          <w:sz w:val="24"/>
          <w:szCs w:val="24"/>
        </w:rPr>
        <w:t>изучению</w:t>
      </w:r>
      <w:r w:rsidRPr="004B19AB">
        <w:rPr>
          <w:spacing w:val="1"/>
          <w:sz w:val="24"/>
          <w:szCs w:val="24"/>
        </w:rPr>
        <w:t xml:space="preserve"> </w:t>
      </w:r>
      <w:r w:rsidRPr="004B19AB">
        <w:rPr>
          <w:sz w:val="24"/>
          <w:szCs w:val="24"/>
        </w:rPr>
        <w:t>профессий в</w:t>
      </w:r>
      <w:r w:rsidRPr="004B19AB">
        <w:rPr>
          <w:spacing w:val="1"/>
          <w:sz w:val="24"/>
          <w:szCs w:val="24"/>
        </w:rPr>
        <w:t xml:space="preserve"> </w:t>
      </w:r>
      <w:r w:rsidRPr="004B19AB">
        <w:rPr>
          <w:sz w:val="24"/>
          <w:szCs w:val="24"/>
        </w:rPr>
        <w:t>сфере культуры и</w:t>
      </w:r>
      <w:r w:rsidRPr="004B19AB">
        <w:rPr>
          <w:spacing w:val="1"/>
          <w:sz w:val="24"/>
          <w:szCs w:val="24"/>
        </w:rPr>
        <w:t xml:space="preserve"> </w:t>
      </w:r>
      <w:r w:rsidRPr="004B19AB">
        <w:rPr>
          <w:sz w:val="24"/>
          <w:szCs w:val="24"/>
        </w:rPr>
        <w:t>искусства;</w:t>
      </w:r>
      <w:r w:rsidRPr="004B19AB">
        <w:rPr>
          <w:spacing w:val="1"/>
          <w:sz w:val="24"/>
          <w:szCs w:val="24"/>
        </w:rPr>
        <w:t xml:space="preserve"> </w:t>
      </w:r>
      <w:r w:rsidRPr="004B19AB">
        <w:rPr>
          <w:sz w:val="24"/>
          <w:szCs w:val="24"/>
        </w:rPr>
        <w:t>уважение к</w:t>
      </w:r>
      <w:r w:rsidRPr="004B19AB">
        <w:rPr>
          <w:spacing w:val="1"/>
          <w:sz w:val="24"/>
          <w:szCs w:val="24"/>
        </w:rPr>
        <w:t xml:space="preserve"> </w:t>
      </w:r>
      <w:r w:rsidRPr="004B19AB">
        <w:rPr>
          <w:sz w:val="24"/>
          <w:szCs w:val="24"/>
        </w:rPr>
        <w:t>труду и</w:t>
      </w:r>
      <w:r w:rsidRPr="004B19AB">
        <w:rPr>
          <w:spacing w:val="1"/>
          <w:sz w:val="24"/>
          <w:szCs w:val="24"/>
        </w:rPr>
        <w:t xml:space="preserve"> </w:t>
      </w:r>
      <w:r w:rsidRPr="004B19AB">
        <w:rPr>
          <w:sz w:val="24"/>
          <w:szCs w:val="24"/>
        </w:rPr>
        <w:t>результатам</w:t>
      </w:r>
      <w:r w:rsidRPr="004B19AB">
        <w:rPr>
          <w:spacing w:val="1"/>
          <w:sz w:val="24"/>
          <w:szCs w:val="24"/>
        </w:rPr>
        <w:t xml:space="preserve"> </w:t>
      </w:r>
      <w:r w:rsidRPr="004B19AB">
        <w:rPr>
          <w:sz w:val="24"/>
          <w:szCs w:val="24"/>
        </w:rPr>
        <w:t>трудовой</w:t>
      </w:r>
      <w:r w:rsidRPr="004B19AB">
        <w:rPr>
          <w:spacing w:val="7"/>
          <w:sz w:val="24"/>
          <w:szCs w:val="24"/>
        </w:rPr>
        <w:t xml:space="preserve"> </w:t>
      </w:r>
      <w:r w:rsidRPr="004B19AB">
        <w:rPr>
          <w:sz w:val="24"/>
          <w:szCs w:val="24"/>
        </w:rPr>
        <w:t>деятельности.</w:t>
      </w:r>
    </w:p>
    <w:p w:rsidR="007F580A" w:rsidRPr="004B19AB" w:rsidRDefault="007F580A" w:rsidP="007F580A">
      <w:pPr>
        <w:autoSpaceDE w:val="0"/>
        <w:autoSpaceDN w:val="0"/>
        <w:spacing w:before="3" w:line="274" w:lineRule="exact"/>
        <w:jc w:val="both"/>
        <w:outlineLvl w:val="1"/>
        <w:rPr>
          <w:b/>
          <w:bCs/>
          <w:i/>
          <w:iCs/>
          <w:sz w:val="24"/>
          <w:szCs w:val="24"/>
        </w:rPr>
      </w:pPr>
      <w:r w:rsidRPr="004B19AB">
        <w:rPr>
          <w:b/>
          <w:bCs/>
          <w:i/>
          <w:iCs/>
          <w:sz w:val="24"/>
          <w:szCs w:val="24"/>
        </w:rPr>
        <w:t>Экологического</w:t>
      </w:r>
      <w:r w:rsidRPr="004B19AB">
        <w:rPr>
          <w:b/>
          <w:bCs/>
          <w:i/>
          <w:iCs/>
          <w:spacing w:val="-5"/>
          <w:sz w:val="24"/>
          <w:szCs w:val="24"/>
        </w:rPr>
        <w:t xml:space="preserve"> </w:t>
      </w:r>
      <w:r w:rsidRPr="004B19AB">
        <w:rPr>
          <w:b/>
          <w:bCs/>
          <w:i/>
          <w:iCs/>
          <w:sz w:val="24"/>
          <w:szCs w:val="24"/>
        </w:rPr>
        <w:t>воспитания:</w:t>
      </w:r>
    </w:p>
    <w:p w:rsidR="007F580A" w:rsidRPr="004B19AB" w:rsidRDefault="007F580A" w:rsidP="007F580A">
      <w:pPr>
        <w:autoSpaceDE w:val="0"/>
        <w:autoSpaceDN w:val="0"/>
        <w:ind w:right="2496"/>
        <w:jc w:val="both"/>
        <w:rPr>
          <w:sz w:val="24"/>
          <w:szCs w:val="24"/>
        </w:rPr>
      </w:pPr>
      <w:r w:rsidRPr="004B19AB">
        <w:rPr>
          <w:w w:val="95"/>
          <w:sz w:val="24"/>
          <w:szCs w:val="24"/>
        </w:rPr>
        <w:t>бережное отношение к природе; неприятие действий, приносящих ей вред.</w:t>
      </w:r>
      <w:r w:rsidRPr="004B19AB">
        <w:rPr>
          <w:spacing w:val="1"/>
          <w:w w:val="95"/>
          <w:sz w:val="24"/>
          <w:szCs w:val="24"/>
        </w:rPr>
        <w:t xml:space="preserve"> </w:t>
      </w:r>
      <w:r w:rsidRPr="004B19AB">
        <w:rPr>
          <w:sz w:val="24"/>
          <w:szCs w:val="24"/>
        </w:rPr>
        <w:t>МЕТАПРЕ</w:t>
      </w:r>
      <w:r w:rsidRPr="004B19AB">
        <w:rPr>
          <w:sz w:val="24"/>
          <w:szCs w:val="24"/>
        </w:rPr>
        <w:t>Д</w:t>
      </w:r>
      <w:r w:rsidRPr="004B19AB">
        <w:rPr>
          <w:sz w:val="24"/>
          <w:szCs w:val="24"/>
        </w:rPr>
        <w:t>МЕТНЫЕ РЕЗУЛЬТАТЫ</w:t>
      </w:r>
    </w:p>
    <w:p w:rsidR="007F580A" w:rsidRPr="004B19AB" w:rsidRDefault="007F580A" w:rsidP="007F580A">
      <w:pPr>
        <w:tabs>
          <w:tab w:val="left" w:pos="3591"/>
          <w:tab w:val="left" w:pos="4998"/>
          <w:tab w:val="left" w:pos="6190"/>
          <w:tab w:val="left" w:pos="7417"/>
          <w:tab w:val="left" w:pos="9422"/>
        </w:tabs>
        <w:autoSpaceDE w:val="0"/>
        <w:autoSpaceDN w:val="0"/>
        <w:ind w:right="829"/>
        <w:rPr>
          <w:sz w:val="24"/>
          <w:szCs w:val="24"/>
        </w:rPr>
      </w:pPr>
      <w:r w:rsidRPr="004B19AB">
        <w:rPr>
          <w:sz w:val="24"/>
          <w:szCs w:val="24"/>
        </w:rPr>
        <w:t>Метапредметные</w:t>
      </w:r>
      <w:r w:rsidRPr="004B19AB">
        <w:rPr>
          <w:sz w:val="24"/>
          <w:szCs w:val="24"/>
        </w:rPr>
        <w:tab/>
        <w:t>результаты</w:t>
      </w:r>
      <w:r w:rsidRPr="004B19AB">
        <w:rPr>
          <w:sz w:val="24"/>
          <w:szCs w:val="24"/>
        </w:rPr>
        <w:tab/>
        <w:t>освоения</w:t>
      </w:r>
      <w:r w:rsidRPr="004B19AB">
        <w:rPr>
          <w:sz w:val="24"/>
          <w:szCs w:val="24"/>
        </w:rPr>
        <w:tab/>
        <w:t>основной</w:t>
      </w:r>
      <w:r w:rsidRPr="004B19AB">
        <w:rPr>
          <w:sz w:val="24"/>
          <w:szCs w:val="24"/>
        </w:rPr>
        <w:tab/>
        <w:t>образовательной</w:t>
      </w:r>
      <w:r w:rsidRPr="004B19AB">
        <w:rPr>
          <w:sz w:val="24"/>
          <w:szCs w:val="24"/>
        </w:rPr>
        <w:tab/>
        <w:t>программы,</w:t>
      </w:r>
      <w:r w:rsidRPr="004B19AB">
        <w:rPr>
          <w:spacing w:val="-57"/>
          <w:sz w:val="24"/>
          <w:szCs w:val="24"/>
        </w:rPr>
        <w:t xml:space="preserve"> </w:t>
      </w:r>
      <w:r w:rsidRPr="004B19AB">
        <w:rPr>
          <w:sz w:val="24"/>
          <w:szCs w:val="24"/>
        </w:rPr>
        <w:t>формируемые</w:t>
      </w:r>
      <w:r w:rsidRPr="004B19AB">
        <w:rPr>
          <w:spacing w:val="54"/>
          <w:sz w:val="24"/>
          <w:szCs w:val="24"/>
        </w:rPr>
        <w:t xml:space="preserve"> </w:t>
      </w:r>
      <w:r w:rsidRPr="004B19AB">
        <w:rPr>
          <w:sz w:val="24"/>
          <w:szCs w:val="24"/>
        </w:rPr>
        <w:t>при</w:t>
      </w:r>
      <w:r w:rsidRPr="004B19AB">
        <w:rPr>
          <w:spacing w:val="56"/>
          <w:sz w:val="24"/>
          <w:szCs w:val="24"/>
        </w:rPr>
        <w:t xml:space="preserve"> </w:t>
      </w:r>
      <w:r w:rsidRPr="004B19AB">
        <w:rPr>
          <w:sz w:val="24"/>
          <w:szCs w:val="24"/>
        </w:rPr>
        <w:t>изучении</w:t>
      </w:r>
      <w:r w:rsidRPr="004B19AB">
        <w:rPr>
          <w:spacing w:val="57"/>
          <w:sz w:val="24"/>
          <w:szCs w:val="24"/>
        </w:rPr>
        <w:t xml:space="preserve"> </w:t>
      </w:r>
      <w:r w:rsidRPr="004B19AB">
        <w:rPr>
          <w:sz w:val="24"/>
          <w:szCs w:val="24"/>
        </w:rPr>
        <w:t>предмета</w:t>
      </w:r>
    </w:p>
    <w:p w:rsidR="007F580A" w:rsidRPr="004B19AB" w:rsidRDefault="007F580A" w:rsidP="007F580A">
      <w:pPr>
        <w:autoSpaceDE w:val="0"/>
        <w:autoSpaceDN w:val="0"/>
        <w:rPr>
          <w:sz w:val="24"/>
          <w:szCs w:val="24"/>
        </w:rPr>
      </w:pPr>
      <w:r w:rsidRPr="004B19AB">
        <w:rPr>
          <w:w w:val="110"/>
          <w:sz w:val="24"/>
          <w:szCs w:val="24"/>
        </w:rPr>
        <w:t>«Музыка»:</w:t>
      </w:r>
    </w:p>
    <w:p w:rsidR="007F580A" w:rsidRPr="004B19AB" w:rsidRDefault="007F580A" w:rsidP="00A3744D">
      <w:pPr>
        <w:numPr>
          <w:ilvl w:val="0"/>
          <w:numId w:val="41"/>
        </w:numPr>
        <w:tabs>
          <w:tab w:val="left" w:pos="1989"/>
          <w:tab w:val="left" w:pos="1990"/>
        </w:tabs>
        <w:autoSpaceDE w:val="0"/>
        <w:autoSpaceDN w:val="0"/>
        <w:spacing w:before="2" w:line="274" w:lineRule="exact"/>
        <w:outlineLvl w:val="0"/>
        <w:rPr>
          <w:b/>
          <w:bCs/>
          <w:sz w:val="24"/>
          <w:szCs w:val="24"/>
        </w:rPr>
      </w:pPr>
      <w:r w:rsidRPr="004B19AB">
        <w:rPr>
          <w:b/>
          <w:bCs/>
          <w:sz w:val="24"/>
          <w:szCs w:val="24"/>
        </w:rPr>
        <w:t>Овладение</w:t>
      </w:r>
      <w:r w:rsidRPr="004B19AB">
        <w:rPr>
          <w:b/>
          <w:bCs/>
          <w:spacing w:val="-4"/>
          <w:sz w:val="24"/>
          <w:szCs w:val="24"/>
        </w:rPr>
        <w:t xml:space="preserve"> </w:t>
      </w:r>
      <w:r w:rsidRPr="004B19AB">
        <w:rPr>
          <w:b/>
          <w:bCs/>
          <w:sz w:val="24"/>
          <w:szCs w:val="24"/>
        </w:rPr>
        <w:t>универсальными</w:t>
      </w:r>
      <w:r w:rsidRPr="004B19AB">
        <w:rPr>
          <w:b/>
          <w:bCs/>
          <w:spacing w:val="-2"/>
          <w:sz w:val="24"/>
          <w:szCs w:val="24"/>
        </w:rPr>
        <w:t xml:space="preserve"> </w:t>
      </w:r>
      <w:r w:rsidRPr="004B19AB">
        <w:rPr>
          <w:b/>
          <w:bCs/>
          <w:sz w:val="24"/>
          <w:szCs w:val="24"/>
        </w:rPr>
        <w:t>познавательными</w:t>
      </w:r>
      <w:r w:rsidRPr="004B19AB">
        <w:rPr>
          <w:b/>
          <w:bCs/>
          <w:spacing w:val="-2"/>
          <w:sz w:val="24"/>
          <w:szCs w:val="24"/>
        </w:rPr>
        <w:t xml:space="preserve"> </w:t>
      </w:r>
      <w:r w:rsidRPr="004B19AB">
        <w:rPr>
          <w:b/>
          <w:bCs/>
          <w:sz w:val="24"/>
          <w:szCs w:val="24"/>
        </w:rPr>
        <w:t>действиями</w:t>
      </w:r>
    </w:p>
    <w:p w:rsidR="007F580A" w:rsidRPr="004B19AB" w:rsidRDefault="007F580A" w:rsidP="007F580A">
      <w:pPr>
        <w:autoSpaceDE w:val="0"/>
        <w:autoSpaceDN w:val="0"/>
        <w:spacing w:line="274" w:lineRule="exact"/>
        <w:rPr>
          <w:sz w:val="24"/>
        </w:rPr>
      </w:pPr>
      <w:r w:rsidRPr="004B19AB">
        <w:rPr>
          <w:i/>
          <w:sz w:val="24"/>
        </w:rPr>
        <w:t>Базовые</w:t>
      </w:r>
      <w:r w:rsidRPr="004B19AB">
        <w:rPr>
          <w:i/>
          <w:spacing w:val="16"/>
          <w:sz w:val="24"/>
        </w:rPr>
        <w:t xml:space="preserve"> </w:t>
      </w:r>
      <w:r w:rsidRPr="004B19AB">
        <w:rPr>
          <w:i/>
          <w:sz w:val="24"/>
        </w:rPr>
        <w:t>логические</w:t>
      </w:r>
      <w:r w:rsidRPr="004B19AB">
        <w:rPr>
          <w:i/>
          <w:spacing w:val="17"/>
          <w:sz w:val="24"/>
        </w:rPr>
        <w:t xml:space="preserve"> </w:t>
      </w:r>
      <w:r w:rsidRPr="004B19AB">
        <w:rPr>
          <w:i/>
          <w:sz w:val="24"/>
        </w:rPr>
        <w:t>действия</w:t>
      </w:r>
      <w:r w:rsidRPr="004B19AB">
        <w:rPr>
          <w:sz w:val="24"/>
        </w:rPr>
        <w:t>:</w:t>
      </w:r>
    </w:p>
    <w:p w:rsidR="007F580A" w:rsidRPr="004B19AB" w:rsidRDefault="007F580A" w:rsidP="00A3744D">
      <w:pPr>
        <w:numPr>
          <w:ilvl w:val="0"/>
          <w:numId w:val="153"/>
        </w:numPr>
        <w:tabs>
          <w:tab w:val="left" w:pos="1849"/>
        </w:tabs>
        <w:autoSpaceDE w:val="0"/>
        <w:autoSpaceDN w:val="0"/>
        <w:ind w:right="829"/>
        <w:rPr>
          <w:sz w:val="24"/>
        </w:rPr>
      </w:pPr>
      <w:r w:rsidRPr="004B19AB">
        <w:rPr>
          <w:sz w:val="24"/>
        </w:rPr>
        <w:t>сравнивать</w:t>
      </w:r>
      <w:r w:rsidRPr="004B19AB">
        <w:rPr>
          <w:spacing w:val="1"/>
          <w:sz w:val="24"/>
        </w:rPr>
        <w:t xml:space="preserve"> </w:t>
      </w:r>
      <w:r w:rsidRPr="004B19AB">
        <w:rPr>
          <w:sz w:val="24"/>
        </w:rPr>
        <w:t>музыкальные</w:t>
      </w:r>
      <w:r w:rsidRPr="004B19AB">
        <w:rPr>
          <w:spacing w:val="1"/>
          <w:sz w:val="24"/>
        </w:rPr>
        <w:t xml:space="preserve"> </w:t>
      </w:r>
      <w:r w:rsidRPr="004B19AB">
        <w:rPr>
          <w:sz w:val="24"/>
        </w:rPr>
        <w:t>звуки,</w:t>
      </w:r>
      <w:r w:rsidRPr="004B19AB">
        <w:rPr>
          <w:spacing w:val="1"/>
          <w:sz w:val="24"/>
        </w:rPr>
        <w:t xml:space="preserve"> </w:t>
      </w:r>
      <w:r w:rsidRPr="004B19AB">
        <w:rPr>
          <w:sz w:val="24"/>
        </w:rPr>
        <w:t>звуковые</w:t>
      </w:r>
      <w:r w:rsidRPr="004B19AB">
        <w:rPr>
          <w:spacing w:val="1"/>
          <w:sz w:val="24"/>
        </w:rPr>
        <w:t xml:space="preserve"> </w:t>
      </w:r>
      <w:r w:rsidRPr="004B19AB">
        <w:rPr>
          <w:sz w:val="24"/>
        </w:rPr>
        <w:t>сочетания,</w:t>
      </w:r>
      <w:r w:rsidRPr="004B19AB">
        <w:rPr>
          <w:spacing w:val="1"/>
          <w:sz w:val="24"/>
        </w:rPr>
        <w:t xml:space="preserve"> </w:t>
      </w:r>
      <w:r w:rsidRPr="004B19AB">
        <w:rPr>
          <w:sz w:val="24"/>
        </w:rPr>
        <w:t>произведения,</w:t>
      </w:r>
      <w:r w:rsidRPr="004B19AB">
        <w:rPr>
          <w:spacing w:val="1"/>
          <w:sz w:val="24"/>
        </w:rPr>
        <w:t xml:space="preserve"> </w:t>
      </w:r>
      <w:r w:rsidRPr="004B19AB">
        <w:rPr>
          <w:sz w:val="24"/>
        </w:rPr>
        <w:t>жанры;</w:t>
      </w:r>
      <w:r w:rsidRPr="004B19AB">
        <w:rPr>
          <w:spacing w:val="1"/>
          <w:sz w:val="24"/>
        </w:rPr>
        <w:t xml:space="preserve"> </w:t>
      </w:r>
      <w:r w:rsidRPr="004B19AB">
        <w:rPr>
          <w:sz w:val="24"/>
        </w:rPr>
        <w:t>устана</w:t>
      </w:r>
      <w:r w:rsidRPr="004B19AB">
        <w:rPr>
          <w:sz w:val="24"/>
        </w:rPr>
        <w:t>в</w:t>
      </w:r>
      <w:r w:rsidRPr="004B19AB">
        <w:rPr>
          <w:sz w:val="24"/>
        </w:rPr>
        <w:t>ливать</w:t>
      </w:r>
      <w:r w:rsidRPr="004B19AB">
        <w:rPr>
          <w:spacing w:val="1"/>
          <w:sz w:val="24"/>
        </w:rPr>
        <w:t xml:space="preserve"> </w:t>
      </w:r>
      <w:r w:rsidRPr="004B19AB">
        <w:rPr>
          <w:sz w:val="24"/>
        </w:rPr>
        <w:t>основания</w:t>
      </w:r>
      <w:r w:rsidRPr="004B19AB">
        <w:rPr>
          <w:spacing w:val="1"/>
          <w:sz w:val="24"/>
        </w:rPr>
        <w:t xml:space="preserve"> </w:t>
      </w:r>
      <w:r w:rsidRPr="004B19AB">
        <w:rPr>
          <w:sz w:val="24"/>
        </w:rPr>
        <w:t>для</w:t>
      </w:r>
      <w:r w:rsidRPr="004B19AB">
        <w:rPr>
          <w:spacing w:val="1"/>
          <w:sz w:val="24"/>
        </w:rPr>
        <w:t xml:space="preserve"> </w:t>
      </w:r>
      <w:r w:rsidRPr="004B19AB">
        <w:rPr>
          <w:sz w:val="24"/>
        </w:rPr>
        <w:t>сравнения,</w:t>
      </w:r>
      <w:r w:rsidRPr="004B19AB">
        <w:rPr>
          <w:spacing w:val="1"/>
          <w:sz w:val="24"/>
        </w:rPr>
        <w:t xml:space="preserve"> </w:t>
      </w:r>
      <w:r w:rsidRPr="004B19AB">
        <w:rPr>
          <w:sz w:val="24"/>
        </w:rPr>
        <w:t>объединять</w:t>
      </w:r>
      <w:r w:rsidRPr="004B19AB">
        <w:rPr>
          <w:spacing w:val="1"/>
          <w:sz w:val="24"/>
        </w:rPr>
        <w:t xml:space="preserve"> </w:t>
      </w:r>
      <w:r w:rsidRPr="004B19AB">
        <w:rPr>
          <w:sz w:val="24"/>
        </w:rPr>
        <w:t>элементы</w:t>
      </w:r>
      <w:r w:rsidRPr="004B19AB">
        <w:rPr>
          <w:spacing w:val="1"/>
          <w:sz w:val="24"/>
        </w:rPr>
        <w:t xml:space="preserve"> </w:t>
      </w:r>
      <w:r w:rsidRPr="004B19AB">
        <w:rPr>
          <w:sz w:val="24"/>
        </w:rPr>
        <w:t>музыкального</w:t>
      </w:r>
      <w:r w:rsidRPr="004B19AB">
        <w:rPr>
          <w:spacing w:val="1"/>
          <w:sz w:val="24"/>
        </w:rPr>
        <w:t xml:space="preserve"> </w:t>
      </w:r>
      <w:r w:rsidRPr="004B19AB">
        <w:rPr>
          <w:sz w:val="24"/>
        </w:rPr>
        <w:t>звучания</w:t>
      </w:r>
      <w:r w:rsidRPr="004B19AB">
        <w:rPr>
          <w:spacing w:val="-5"/>
          <w:sz w:val="24"/>
        </w:rPr>
        <w:t xml:space="preserve"> </w:t>
      </w:r>
      <w:r w:rsidRPr="004B19AB">
        <w:rPr>
          <w:sz w:val="24"/>
        </w:rPr>
        <w:t>по</w:t>
      </w:r>
      <w:r w:rsidRPr="004B19AB">
        <w:rPr>
          <w:spacing w:val="-8"/>
          <w:sz w:val="24"/>
        </w:rPr>
        <w:t xml:space="preserve"> </w:t>
      </w:r>
      <w:r w:rsidRPr="004B19AB">
        <w:rPr>
          <w:sz w:val="24"/>
        </w:rPr>
        <w:t>определённому</w:t>
      </w:r>
      <w:r w:rsidRPr="004B19AB">
        <w:rPr>
          <w:spacing w:val="3"/>
          <w:sz w:val="24"/>
        </w:rPr>
        <w:t xml:space="preserve"> </w:t>
      </w:r>
      <w:r w:rsidRPr="004B19AB">
        <w:rPr>
          <w:sz w:val="24"/>
        </w:rPr>
        <w:t>признаку;</w:t>
      </w:r>
    </w:p>
    <w:p w:rsidR="007F580A" w:rsidRPr="004B19AB" w:rsidRDefault="007F580A" w:rsidP="00A3744D">
      <w:pPr>
        <w:numPr>
          <w:ilvl w:val="0"/>
          <w:numId w:val="153"/>
        </w:numPr>
        <w:tabs>
          <w:tab w:val="left" w:pos="1849"/>
        </w:tabs>
        <w:autoSpaceDE w:val="0"/>
        <w:autoSpaceDN w:val="0"/>
        <w:spacing w:before="1"/>
        <w:ind w:right="830"/>
        <w:rPr>
          <w:sz w:val="24"/>
        </w:rPr>
      </w:pPr>
      <w:r w:rsidRPr="004B19AB">
        <w:rPr>
          <w:sz w:val="24"/>
        </w:rPr>
        <w:t>определять</w:t>
      </w:r>
      <w:r w:rsidRPr="004B19AB">
        <w:rPr>
          <w:spacing w:val="1"/>
          <w:sz w:val="24"/>
        </w:rPr>
        <w:t xml:space="preserve"> </w:t>
      </w:r>
      <w:r w:rsidRPr="004B19AB">
        <w:rPr>
          <w:sz w:val="24"/>
        </w:rPr>
        <w:t>существенный</w:t>
      </w:r>
      <w:r w:rsidRPr="004B19AB">
        <w:rPr>
          <w:spacing w:val="1"/>
          <w:sz w:val="24"/>
        </w:rPr>
        <w:t xml:space="preserve"> </w:t>
      </w:r>
      <w:r w:rsidRPr="004B19AB">
        <w:rPr>
          <w:sz w:val="24"/>
        </w:rPr>
        <w:t>признак</w:t>
      </w:r>
      <w:r w:rsidRPr="004B19AB">
        <w:rPr>
          <w:spacing w:val="1"/>
          <w:sz w:val="24"/>
        </w:rPr>
        <w:t xml:space="preserve"> </w:t>
      </w:r>
      <w:r w:rsidRPr="004B19AB">
        <w:rPr>
          <w:sz w:val="24"/>
        </w:rPr>
        <w:t>для</w:t>
      </w:r>
      <w:r w:rsidRPr="004B19AB">
        <w:rPr>
          <w:spacing w:val="1"/>
          <w:sz w:val="24"/>
        </w:rPr>
        <w:t xml:space="preserve"> </w:t>
      </w:r>
      <w:r w:rsidRPr="004B19AB">
        <w:rPr>
          <w:sz w:val="24"/>
        </w:rPr>
        <w:t>классификации,</w:t>
      </w:r>
      <w:r w:rsidRPr="004B19AB">
        <w:rPr>
          <w:spacing w:val="1"/>
          <w:sz w:val="24"/>
        </w:rPr>
        <w:t xml:space="preserve"> </w:t>
      </w:r>
      <w:r w:rsidRPr="004B19AB">
        <w:rPr>
          <w:sz w:val="24"/>
        </w:rPr>
        <w:t>классифицировать</w:t>
      </w:r>
      <w:r w:rsidRPr="004B19AB">
        <w:rPr>
          <w:spacing w:val="1"/>
          <w:sz w:val="24"/>
        </w:rPr>
        <w:t xml:space="preserve"> </w:t>
      </w:r>
      <w:r w:rsidRPr="004B19AB">
        <w:rPr>
          <w:spacing w:val="-1"/>
          <w:sz w:val="24"/>
        </w:rPr>
        <w:t>предл</w:t>
      </w:r>
      <w:r w:rsidRPr="004B19AB">
        <w:rPr>
          <w:spacing w:val="-1"/>
          <w:sz w:val="24"/>
        </w:rPr>
        <w:t>о</w:t>
      </w:r>
      <w:r w:rsidRPr="004B19AB">
        <w:rPr>
          <w:spacing w:val="-1"/>
          <w:sz w:val="24"/>
        </w:rPr>
        <w:t xml:space="preserve">женные объекты </w:t>
      </w:r>
      <w:r w:rsidRPr="004B19AB">
        <w:rPr>
          <w:sz w:val="24"/>
        </w:rPr>
        <w:t>(музыкальные инструменты, элементы музыкального языка,</w:t>
      </w:r>
      <w:r w:rsidRPr="004B19AB">
        <w:rPr>
          <w:spacing w:val="1"/>
          <w:sz w:val="24"/>
        </w:rPr>
        <w:t xml:space="preserve"> </w:t>
      </w:r>
      <w:r w:rsidRPr="004B19AB">
        <w:rPr>
          <w:sz w:val="24"/>
        </w:rPr>
        <w:t>прои</w:t>
      </w:r>
      <w:r w:rsidRPr="004B19AB">
        <w:rPr>
          <w:sz w:val="24"/>
        </w:rPr>
        <w:t>з</w:t>
      </w:r>
      <w:r w:rsidRPr="004B19AB">
        <w:rPr>
          <w:sz w:val="24"/>
        </w:rPr>
        <w:t>ведения,</w:t>
      </w:r>
      <w:r w:rsidRPr="004B19AB">
        <w:rPr>
          <w:spacing w:val="-3"/>
          <w:sz w:val="24"/>
        </w:rPr>
        <w:t xml:space="preserve"> </w:t>
      </w:r>
      <w:r w:rsidRPr="004B19AB">
        <w:rPr>
          <w:sz w:val="24"/>
        </w:rPr>
        <w:t>исполнительские</w:t>
      </w:r>
      <w:r w:rsidRPr="004B19AB">
        <w:rPr>
          <w:spacing w:val="7"/>
          <w:sz w:val="24"/>
        </w:rPr>
        <w:t xml:space="preserve"> </w:t>
      </w:r>
      <w:r w:rsidRPr="004B19AB">
        <w:rPr>
          <w:sz w:val="24"/>
        </w:rPr>
        <w:t>составы</w:t>
      </w:r>
      <w:r w:rsidRPr="004B19AB">
        <w:rPr>
          <w:spacing w:val="4"/>
          <w:sz w:val="24"/>
        </w:rPr>
        <w:t xml:space="preserve"> </w:t>
      </w:r>
      <w:r w:rsidRPr="004B19AB">
        <w:rPr>
          <w:sz w:val="24"/>
        </w:rPr>
        <w:t>и</w:t>
      </w:r>
      <w:r w:rsidRPr="004B19AB">
        <w:rPr>
          <w:spacing w:val="7"/>
          <w:sz w:val="24"/>
        </w:rPr>
        <w:t xml:space="preserve"> </w:t>
      </w:r>
      <w:r w:rsidRPr="004B19AB">
        <w:rPr>
          <w:sz w:val="24"/>
        </w:rPr>
        <w:t>др.);</w:t>
      </w:r>
    </w:p>
    <w:p w:rsidR="007F580A" w:rsidRPr="004B19AB" w:rsidRDefault="007F580A" w:rsidP="00A3744D">
      <w:pPr>
        <w:numPr>
          <w:ilvl w:val="0"/>
          <w:numId w:val="153"/>
        </w:numPr>
        <w:tabs>
          <w:tab w:val="left" w:pos="1849"/>
        </w:tabs>
        <w:autoSpaceDE w:val="0"/>
        <w:autoSpaceDN w:val="0"/>
        <w:ind w:right="838"/>
        <w:rPr>
          <w:sz w:val="24"/>
        </w:rPr>
      </w:pPr>
      <w:r w:rsidRPr="004B19AB">
        <w:rPr>
          <w:sz w:val="24"/>
        </w:rPr>
        <w:t>находить</w:t>
      </w:r>
      <w:r w:rsidRPr="004B19AB">
        <w:rPr>
          <w:spacing w:val="1"/>
          <w:sz w:val="24"/>
        </w:rPr>
        <w:t xml:space="preserve"> </w:t>
      </w:r>
      <w:r w:rsidRPr="004B19AB">
        <w:rPr>
          <w:sz w:val="24"/>
        </w:rPr>
        <w:t>закономерности</w:t>
      </w:r>
      <w:r w:rsidRPr="004B19AB">
        <w:rPr>
          <w:spacing w:val="1"/>
          <w:sz w:val="24"/>
        </w:rPr>
        <w:t xml:space="preserve"> </w:t>
      </w:r>
      <w:r w:rsidRPr="004B19AB">
        <w:rPr>
          <w:sz w:val="24"/>
        </w:rPr>
        <w:t>и</w:t>
      </w:r>
      <w:r w:rsidRPr="004B19AB">
        <w:rPr>
          <w:spacing w:val="1"/>
          <w:sz w:val="24"/>
        </w:rPr>
        <w:t xml:space="preserve"> </w:t>
      </w:r>
      <w:r w:rsidRPr="004B19AB">
        <w:rPr>
          <w:sz w:val="24"/>
        </w:rPr>
        <w:t>противоречия</w:t>
      </w:r>
      <w:r w:rsidRPr="004B19AB">
        <w:rPr>
          <w:spacing w:val="1"/>
          <w:sz w:val="24"/>
        </w:rPr>
        <w:t xml:space="preserve"> </w:t>
      </w:r>
      <w:r w:rsidRPr="004B19AB">
        <w:rPr>
          <w:sz w:val="24"/>
        </w:rPr>
        <w:t>в</w:t>
      </w:r>
      <w:r w:rsidRPr="004B19AB">
        <w:rPr>
          <w:spacing w:val="1"/>
          <w:sz w:val="24"/>
        </w:rPr>
        <w:t xml:space="preserve"> </w:t>
      </w:r>
      <w:r w:rsidRPr="004B19AB">
        <w:rPr>
          <w:sz w:val="24"/>
        </w:rPr>
        <w:t>рассматриваемых</w:t>
      </w:r>
      <w:r w:rsidRPr="004B19AB">
        <w:rPr>
          <w:spacing w:val="1"/>
          <w:sz w:val="24"/>
        </w:rPr>
        <w:t xml:space="preserve"> </w:t>
      </w:r>
      <w:r w:rsidRPr="004B19AB">
        <w:rPr>
          <w:sz w:val="24"/>
        </w:rPr>
        <w:t>явлениях</w:t>
      </w:r>
      <w:r w:rsidRPr="004B19AB">
        <w:rPr>
          <w:spacing w:val="1"/>
          <w:sz w:val="24"/>
        </w:rPr>
        <w:t xml:space="preserve"> </w:t>
      </w:r>
      <w:r w:rsidRPr="004B19AB">
        <w:rPr>
          <w:sz w:val="24"/>
        </w:rPr>
        <w:t>музыкальн</w:t>
      </w:r>
      <w:r w:rsidRPr="004B19AB">
        <w:rPr>
          <w:sz w:val="24"/>
        </w:rPr>
        <w:t>о</w:t>
      </w:r>
      <w:r w:rsidRPr="004B19AB">
        <w:rPr>
          <w:sz w:val="24"/>
        </w:rPr>
        <w:t>го</w:t>
      </w:r>
      <w:r w:rsidRPr="004B19AB">
        <w:rPr>
          <w:spacing w:val="1"/>
          <w:sz w:val="24"/>
        </w:rPr>
        <w:t xml:space="preserve"> </w:t>
      </w:r>
      <w:r w:rsidRPr="004B19AB">
        <w:rPr>
          <w:sz w:val="24"/>
        </w:rPr>
        <w:t>искусства,</w:t>
      </w:r>
      <w:r w:rsidRPr="004B19AB">
        <w:rPr>
          <w:spacing w:val="1"/>
          <w:sz w:val="24"/>
        </w:rPr>
        <w:t xml:space="preserve"> </w:t>
      </w:r>
      <w:r w:rsidRPr="004B19AB">
        <w:rPr>
          <w:sz w:val="24"/>
        </w:rPr>
        <w:t>сведениях</w:t>
      </w:r>
      <w:r w:rsidRPr="004B19AB">
        <w:rPr>
          <w:spacing w:val="1"/>
          <w:sz w:val="24"/>
        </w:rPr>
        <w:t xml:space="preserve"> </w:t>
      </w:r>
      <w:r w:rsidRPr="004B19AB">
        <w:rPr>
          <w:sz w:val="24"/>
        </w:rPr>
        <w:t>и</w:t>
      </w:r>
      <w:r w:rsidRPr="004B19AB">
        <w:rPr>
          <w:spacing w:val="1"/>
          <w:sz w:val="24"/>
        </w:rPr>
        <w:t xml:space="preserve"> </w:t>
      </w:r>
      <w:r w:rsidRPr="004B19AB">
        <w:rPr>
          <w:sz w:val="24"/>
        </w:rPr>
        <w:t>наблюдениях</w:t>
      </w:r>
      <w:r w:rsidRPr="004B19AB">
        <w:rPr>
          <w:spacing w:val="1"/>
          <w:sz w:val="24"/>
        </w:rPr>
        <w:t xml:space="preserve"> </w:t>
      </w:r>
      <w:r w:rsidRPr="004B19AB">
        <w:rPr>
          <w:sz w:val="24"/>
        </w:rPr>
        <w:t>за</w:t>
      </w:r>
      <w:r w:rsidRPr="004B19AB">
        <w:rPr>
          <w:spacing w:val="1"/>
          <w:sz w:val="24"/>
        </w:rPr>
        <w:t xml:space="preserve"> </w:t>
      </w:r>
      <w:r w:rsidRPr="004B19AB">
        <w:rPr>
          <w:sz w:val="24"/>
        </w:rPr>
        <w:t>звучащим</w:t>
      </w:r>
      <w:r w:rsidRPr="004B19AB">
        <w:rPr>
          <w:spacing w:val="1"/>
          <w:sz w:val="24"/>
        </w:rPr>
        <w:t xml:space="preserve"> </w:t>
      </w:r>
      <w:r w:rsidRPr="004B19AB">
        <w:rPr>
          <w:sz w:val="24"/>
        </w:rPr>
        <w:t>музыкальным</w:t>
      </w:r>
      <w:r w:rsidRPr="004B19AB">
        <w:rPr>
          <w:spacing w:val="1"/>
          <w:sz w:val="24"/>
        </w:rPr>
        <w:t xml:space="preserve"> </w:t>
      </w:r>
      <w:r w:rsidRPr="004B19AB">
        <w:rPr>
          <w:sz w:val="24"/>
        </w:rPr>
        <w:t>материалом</w:t>
      </w:r>
      <w:r w:rsidRPr="004B19AB">
        <w:rPr>
          <w:spacing w:val="-2"/>
          <w:sz w:val="24"/>
        </w:rPr>
        <w:t xml:space="preserve"> </w:t>
      </w:r>
      <w:r w:rsidRPr="004B19AB">
        <w:rPr>
          <w:sz w:val="24"/>
        </w:rPr>
        <w:t>на</w:t>
      </w:r>
      <w:r w:rsidRPr="004B19AB">
        <w:rPr>
          <w:spacing w:val="-1"/>
          <w:sz w:val="24"/>
        </w:rPr>
        <w:t xml:space="preserve"> </w:t>
      </w:r>
      <w:r w:rsidRPr="004B19AB">
        <w:rPr>
          <w:sz w:val="24"/>
        </w:rPr>
        <w:t>основе</w:t>
      </w:r>
      <w:r w:rsidRPr="004B19AB">
        <w:rPr>
          <w:spacing w:val="2"/>
          <w:sz w:val="24"/>
        </w:rPr>
        <w:t xml:space="preserve"> </w:t>
      </w:r>
      <w:r w:rsidRPr="004B19AB">
        <w:rPr>
          <w:sz w:val="24"/>
        </w:rPr>
        <w:t>предложенного</w:t>
      </w:r>
      <w:r w:rsidRPr="004B19AB">
        <w:rPr>
          <w:spacing w:val="9"/>
          <w:sz w:val="24"/>
        </w:rPr>
        <w:t xml:space="preserve"> </w:t>
      </w:r>
      <w:r w:rsidRPr="004B19AB">
        <w:rPr>
          <w:sz w:val="24"/>
        </w:rPr>
        <w:t>учителем</w:t>
      </w:r>
      <w:r w:rsidRPr="004B19AB">
        <w:rPr>
          <w:spacing w:val="7"/>
          <w:sz w:val="24"/>
        </w:rPr>
        <w:t xml:space="preserve"> </w:t>
      </w:r>
      <w:r w:rsidRPr="004B19AB">
        <w:rPr>
          <w:sz w:val="24"/>
        </w:rPr>
        <w:t>алгоритма;</w:t>
      </w:r>
    </w:p>
    <w:p w:rsidR="007F580A" w:rsidRPr="004B19AB" w:rsidRDefault="007F580A" w:rsidP="00A3744D">
      <w:pPr>
        <w:numPr>
          <w:ilvl w:val="0"/>
          <w:numId w:val="153"/>
        </w:numPr>
        <w:tabs>
          <w:tab w:val="left" w:pos="1849"/>
        </w:tabs>
        <w:autoSpaceDE w:val="0"/>
        <w:autoSpaceDN w:val="0"/>
        <w:ind w:right="830"/>
        <w:rPr>
          <w:sz w:val="24"/>
        </w:rPr>
      </w:pPr>
      <w:r w:rsidRPr="004B19AB">
        <w:rPr>
          <w:sz w:val="24"/>
        </w:rPr>
        <w:t>выявлять недостаток информации, в том числе слуховой, акустической для решения</w:t>
      </w:r>
      <w:r w:rsidRPr="004B19AB">
        <w:rPr>
          <w:spacing w:val="1"/>
          <w:sz w:val="24"/>
        </w:rPr>
        <w:t xml:space="preserve"> </w:t>
      </w:r>
      <w:r w:rsidRPr="004B19AB">
        <w:rPr>
          <w:sz w:val="24"/>
        </w:rPr>
        <w:t>учебной</w:t>
      </w:r>
      <w:r w:rsidRPr="004B19AB">
        <w:rPr>
          <w:spacing w:val="-1"/>
          <w:sz w:val="24"/>
        </w:rPr>
        <w:t xml:space="preserve"> </w:t>
      </w:r>
      <w:r w:rsidRPr="004B19AB">
        <w:rPr>
          <w:sz w:val="24"/>
        </w:rPr>
        <w:t>(практической) задачи</w:t>
      </w:r>
      <w:r w:rsidRPr="004B19AB">
        <w:rPr>
          <w:spacing w:val="3"/>
          <w:sz w:val="24"/>
        </w:rPr>
        <w:t xml:space="preserve"> </w:t>
      </w:r>
      <w:r w:rsidRPr="004B19AB">
        <w:rPr>
          <w:sz w:val="24"/>
        </w:rPr>
        <w:t>на</w:t>
      </w:r>
      <w:r w:rsidRPr="004B19AB">
        <w:rPr>
          <w:spacing w:val="6"/>
          <w:sz w:val="24"/>
        </w:rPr>
        <w:t xml:space="preserve"> </w:t>
      </w:r>
      <w:r w:rsidRPr="004B19AB">
        <w:rPr>
          <w:sz w:val="24"/>
        </w:rPr>
        <w:t>основе</w:t>
      </w:r>
      <w:r w:rsidRPr="004B19AB">
        <w:rPr>
          <w:spacing w:val="5"/>
          <w:sz w:val="24"/>
        </w:rPr>
        <w:t xml:space="preserve"> </w:t>
      </w:r>
      <w:r w:rsidRPr="004B19AB">
        <w:rPr>
          <w:sz w:val="24"/>
        </w:rPr>
        <w:t>предложенного</w:t>
      </w:r>
      <w:r w:rsidRPr="004B19AB">
        <w:rPr>
          <w:spacing w:val="7"/>
          <w:sz w:val="24"/>
        </w:rPr>
        <w:t xml:space="preserve"> </w:t>
      </w:r>
      <w:r w:rsidRPr="004B19AB">
        <w:rPr>
          <w:sz w:val="24"/>
        </w:rPr>
        <w:t>алгоритма;</w:t>
      </w:r>
    </w:p>
    <w:p w:rsidR="007F580A" w:rsidRPr="004B19AB" w:rsidRDefault="007F580A" w:rsidP="00A3744D">
      <w:pPr>
        <w:numPr>
          <w:ilvl w:val="0"/>
          <w:numId w:val="153"/>
        </w:numPr>
        <w:tabs>
          <w:tab w:val="left" w:pos="1849"/>
        </w:tabs>
        <w:autoSpaceDE w:val="0"/>
        <w:autoSpaceDN w:val="0"/>
        <w:ind w:right="828"/>
        <w:rPr>
          <w:sz w:val="24"/>
        </w:rPr>
      </w:pPr>
      <w:r w:rsidRPr="004B19AB">
        <w:rPr>
          <w:sz w:val="24"/>
        </w:rPr>
        <w:t>устанавливать причинно-следственные связи в ситуациях</w:t>
      </w:r>
      <w:r w:rsidRPr="004B19AB">
        <w:rPr>
          <w:spacing w:val="1"/>
          <w:sz w:val="24"/>
        </w:rPr>
        <w:t xml:space="preserve"> </w:t>
      </w:r>
      <w:r w:rsidRPr="004B19AB">
        <w:rPr>
          <w:sz w:val="24"/>
        </w:rPr>
        <w:t>музыкального</w:t>
      </w:r>
      <w:r w:rsidRPr="004B19AB">
        <w:rPr>
          <w:spacing w:val="60"/>
          <w:sz w:val="24"/>
        </w:rPr>
        <w:t xml:space="preserve"> </w:t>
      </w:r>
      <w:r w:rsidRPr="004B19AB">
        <w:rPr>
          <w:sz w:val="24"/>
        </w:rPr>
        <w:t>восприятия</w:t>
      </w:r>
      <w:r w:rsidRPr="004B19AB">
        <w:rPr>
          <w:spacing w:val="-57"/>
          <w:sz w:val="24"/>
        </w:rPr>
        <w:t xml:space="preserve"> </w:t>
      </w:r>
      <w:r w:rsidRPr="004B19AB">
        <w:rPr>
          <w:sz w:val="24"/>
        </w:rPr>
        <w:t>и</w:t>
      </w:r>
      <w:r w:rsidRPr="004B19AB">
        <w:rPr>
          <w:spacing w:val="4"/>
          <w:sz w:val="24"/>
        </w:rPr>
        <w:t xml:space="preserve"> </w:t>
      </w:r>
      <w:r w:rsidRPr="004B19AB">
        <w:rPr>
          <w:sz w:val="24"/>
        </w:rPr>
        <w:t>исполнения,</w:t>
      </w:r>
      <w:r w:rsidRPr="004B19AB">
        <w:rPr>
          <w:spacing w:val="6"/>
          <w:sz w:val="24"/>
        </w:rPr>
        <w:t xml:space="preserve"> </w:t>
      </w:r>
      <w:r w:rsidRPr="004B19AB">
        <w:rPr>
          <w:sz w:val="24"/>
        </w:rPr>
        <w:t>делать</w:t>
      </w:r>
      <w:r w:rsidRPr="004B19AB">
        <w:rPr>
          <w:spacing w:val="6"/>
          <w:sz w:val="24"/>
        </w:rPr>
        <w:t xml:space="preserve"> </w:t>
      </w:r>
      <w:r w:rsidRPr="004B19AB">
        <w:rPr>
          <w:sz w:val="24"/>
        </w:rPr>
        <w:t>выводы.</w:t>
      </w:r>
    </w:p>
    <w:p w:rsidR="007F580A" w:rsidRPr="004B19AB" w:rsidRDefault="007F580A" w:rsidP="007F580A">
      <w:pPr>
        <w:autoSpaceDE w:val="0"/>
        <w:autoSpaceDN w:val="0"/>
        <w:jc w:val="both"/>
        <w:rPr>
          <w:sz w:val="24"/>
        </w:rPr>
      </w:pPr>
      <w:r w:rsidRPr="004B19AB">
        <w:rPr>
          <w:i/>
          <w:sz w:val="24"/>
        </w:rPr>
        <w:t>Базовые</w:t>
      </w:r>
      <w:r w:rsidRPr="004B19AB">
        <w:rPr>
          <w:i/>
          <w:spacing w:val="7"/>
          <w:sz w:val="24"/>
        </w:rPr>
        <w:t xml:space="preserve"> </w:t>
      </w:r>
      <w:r w:rsidRPr="004B19AB">
        <w:rPr>
          <w:i/>
          <w:sz w:val="24"/>
        </w:rPr>
        <w:t>исследовательские</w:t>
      </w:r>
      <w:r w:rsidRPr="004B19AB">
        <w:rPr>
          <w:i/>
          <w:spacing w:val="12"/>
          <w:sz w:val="24"/>
        </w:rPr>
        <w:t xml:space="preserve"> </w:t>
      </w:r>
      <w:r w:rsidRPr="004B19AB">
        <w:rPr>
          <w:i/>
          <w:sz w:val="24"/>
        </w:rPr>
        <w:t>действия</w:t>
      </w:r>
      <w:r w:rsidRPr="004B19AB">
        <w:rPr>
          <w:sz w:val="24"/>
        </w:rPr>
        <w:t>:</w:t>
      </w:r>
    </w:p>
    <w:p w:rsidR="007F580A" w:rsidRPr="004B19AB" w:rsidRDefault="007F580A" w:rsidP="00A3744D">
      <w:pPr>
        <w:numPr>
          <w:ilvl w:val="0"/>
          <w:numId w:val="152"/>
        </w:numPr>
        <w:tabs>
          <w:tab w:val="left" w:pos="1849"/>
        </w:tabs>
        <w:autoSpaceDE w:val="0"/>
        <w:autoSpaceDN w:val="0"/>
        <w:ind w:right="831"/>
        <w:rPr>
          <w:sz w:val="24"/>
        </w:rPr>
      </w:pPr>
      <w:r w:rsidRPr="004B19AB">
        <w:rPr>
          <w:sz w:val="24"/>
        </w:rPr>
        <w:t>на основе предложенных учителем вопросов определять разрыв между реальным и</w:t>
      </w:r>
      <w:r w:rsidRPr="004B19AB">
        <w:rPr>
          <w:spacing w:val="1"/>
          <w:sz w:val="24"/>
        </w:rPr>
        <w:t xml:space="preserve"> </w:t>
      </w:r>
      <w:r w:rsidRPr="004B19AB">
        <w:rPr>
          <w:sz w:val="24"/>
        </w:rPr>
        <w:t>желательным</w:t>
      </w:r>
      <w:r w:rsidRPr="004B19AB">
        <w:rPr>
          <w:spacing w:val="1"/>
          <w:sz w:val="24"/>
        </w:rPr>
        <w:t xml:space="preserve"> </w:t>
      </w:r>
      <w:r w:rsidRPr="004B19AB">
        <w:rPr>
          <w:sz w:val="24"/>
        </w:rPr>
        <w:t>состоянием</w:t>
      </w:r>
      <w:r w:rsidRPr="004B19AB">
        <w:rPr>
          <w:spacing w:val="1"/>
          <w:sz w:val="24"/>
        </w:rPr>
        <w:t xml:space="preserve"> </w:t>
      </w:r>
      <w:r w:rsidRPr="004B19AB">
        <w:rPr>
          <w:sz w:val="24"/>
        </w:rPr>
        <w:t>музыкальных</w:t>
      </w:r>
      <w:r w:rsidRPr="004B19AB">
        <w:rPr>
          <w:spacing w:val="1"/>
          <w:sz w:val="24"/>
        </w:rPr>
        <w:t xml:space="preserve"> </w:t>
      </w:r>
      <w:r w:rsidRPr="004B19AB">
        <w:rPr>
          <w:sz w:val="24"/>
        </w:rPr>
        <w:t>явлений,</w:t>
      </w:r>
      <w:r w:rsidRPr="004B19AB">
        <w:rPr>
          <w:spacing w:val="1"/>
          <w:sz w:val="24"/>
        </w:rPr>
        <w:t xml:space="preserve"> </w:t>
      </w:r>
      <w:r w:rsidRPr="004B19AB">
        <w:rPr>
          <w:sz w:val="24"/>
        </w:rPr>
        <w:t>в</w:t>
      </w:r>
      <w:r w:rsidRPr="004B19AB">
        <w:rPr>
          <w:spacing w:val="1"/>
          <w:sz w:val="24"/>
        </w:rPr>
        <w:t xml:space="preserve"> </w:t>
      </w:r>
      <w:r w:rsidRPr="004B19AB">
        <w:rPr>
          <w:sz w:val="24"/>
        </w:rPr>
        <w:t>том</w:t>
      </w:r>
      <w:r w:rsidRPr="004B19AB">
        <w:rPr>
          <w:spacing w:val="1"/>
          <w:sz w:val="24"/>
        </w:rPr>
        <w:t xml:space="preserve"> </w:t>
      </w:r>
      <w:r w:rsidRPr="004B19AB">
        <w:rPr>
          <w:sz w:val="24"/>
        </w:rPr>
        <w:t>числе</w:t>
      </w:r>
      <w:r w:rsidRPr="004B19AB">
        <w:rPr>
          <w:spacing w:val="1"/>
          <w:sz w:val="24"/>
        </w:rPr>
        <w:t xml:space="preserve"> </w:t>
      </w:r>
      <w:r w:rsidRPr="004B19AB">
        <w:rPr>
          <w:sz w:val="24"/>
        </w:rPr>
        <w:t>в</w:t>
      </w:r>
      <w:r w:rsidRPr="004B19AB">
        <w:rPr>
          <w:spacing w:val="1"/>
          <w:sz w:val="24"/>
        </w:rPr>
        <w:t xml:space="preserve"> </w:t>
      </w:r>
      <w:r w:rsidRPr="004B19AB">
        <w:rPr>
          <w:sz w:val="24"/>
        </w:rPr>
        <w:t>отношении</w:t>
      </w:r>
      <w:r w:rsidRPr="004B19AB">
        <w:rPr>
          <w:spacing w:val="1"/>
          <w:sz w:val="24"/>
        </w:rPr>
        <w:t xml:space="preserve"> </w:t>
      </w:r>
      <w:r w:rsidRPr="004B19AB">
        <w:rPr>
          <w:sz w:val="24"/>
        </w:rPr>
        <w:t>собстве</w:t>
      </w:r>
      <w:r w:rsidRPr="004B19AB">
        <w:rPr>
          <w:sz w:val="24"/>
        </w:rPr>
        <w:t>н</w:t>
      </w:r>
      <w:r w:rsidRPr="004B19AB">
        <w:rPr>
          <w:sz w:val="24"/>
        </w:rPr>
        <w:t>ных музыкально-исполнительских</w:t>
      </w:r>
      <w:r w:rsidRPr="004B19AB">
        <w:rPr>
          <w:spacing w:val="11"/>
          <w:sz w:val="24"/>
        </w:rPr>
        <w:t xml:space="preserve"> </w:t>
      </w:r>
      <w:r w:rsidRPr="004B19AB">
        <w:rPr>
          <w:sz w:val="24"/>
        </w:rPr>
        <w:t>навыков;</w:t>
      </w:r>
    </w:p>
    <w:p w:rsidR="007F580A" w:rsidRPr="004B19AB" w:rsidRDefault="007F580A" w:rsidP="00A3744D">
      <w:pPr>
        <w:numPr>
          <w:ilvl w:val="0"/>
          <w:numId w:val="152"/>
        </w:numPr>
        <w:tabs>
          <w:tab w:val="left" w:pos="1849"/>
        </w:tabs>
        <w:autoSpaceDE w:val="0"/>
        <w:autoSpaceDN w:val="0"/>
        <w:ind w:right="830"/>
        <w:rPr>
          <w:sz w:val="24"/>
        </w:rPr>
      </w:pPr>
      <w:r w:rsidRPr="004B19AB">
        <w:rPr>
          <w:sz w:val="24"/>
        </w:rPr>
        <w:t>с</w:t>
      </w:r>
      <w:r w:rsidRPr="004B19AB">
        <w:rPr>
          <w:spacing w:val="1"/>
          <w:sz w:val="24"/>
        </w:rPr>
        <w:t xml:space="preserve"> </w:t>
      </w:r>
      <w:r w:rsidRPr="004B19AB">
        <w:rPr>
          <w:sz w:val="24"/>
        </w:rPr>
        <w:t>помощью</w:t>
      </w:r>
      <w:r w:rsidRPr="004B19AB">
        <w:rPr>
          <w:spacing w:val="1"/>
          <w:sz w:val="24"/>
        </w:rPr>
        <w:t xml:space="preserve"> </w:t>
      </w:r>
      <w:r w:rsidRPr="004B19AB">
        <w:rPr>
          <w:sz w:val="24"/>
        </w:rPr>
        <w:t>учителя</w:t>
      </w:r>
      <w:r w:rsidRPr="004B19AB">
        <w:rPr>
          <w:spacing w:val="1"/>
          <w:sz w:val="24"/>
        </w:rPr>
        <w:t xml:space="preserve"> </w:t>
      </w:r>
      <w:r w:rsidRPr="004B19AB">
        <w:rPr>
          <w:sz w:val="24"/>
        </w:rPr>
        <w:t>формулировать</w:t>
      </w:r>
      <w:r w:rsidRPr="004B19AB">
        <w:rPr>
          <w:spacing w:val="1"/>
          <w:sz w:val="24"/>
        </w:rPr>
        <w:t xml:space="preserve"> </w:t>
      </w:r>
      <w:r w:rsidRPr="004B19AB">
        <w:rPr>
          <w:sz w:val="24"/>
        </w:rPr>
        <w:t>цель</w:t>
      </w:r>
      <w:r w:rsidRPr="004B19AB">
        <w:rPr>
          <w:spacing w:val="1"/>
          <w:sz w:val="24"/>
        </w:rPr>
        <w:t xml:space="preserve"> </w:t>
      </w:r>
      <w:r w:rsidRPr="004B19AB">
        <w:rPr>
          <w:sz w:val="24"/>
        </w:rPr>
        <w:t>выполнения</w:t>
      </w:r>
      <w:r w:rsidRPr="004B19AB">
        <w:rPr>
          <w:spacing w:val="1"/>
          <w:sz w:val="24"/>
        </w:rPr>
        <w:t xml:space="preserve"> </w:t>
      </w:r>
      <w:r w:rsidRPr="004B19AB">
        <w:rPr>
          <w:sz w:val="24"/>
        </w:rPr>
        <w:t>вокальных</w:t>
      </w:r>
      <w:r w:rsidRPr="004B19AB">
        <w:rPr>
          <w:spacing w:val="1"/>
          <w:sz w:val="24"/>
        </w:rPr>
        <w:t xml:space="preserve"> </w:t>
      </w:r>
      <w:r w:rsidRPr="004B19AB">
        <w:rPr>
          <w:sz w:val="24"/>
        </w:rPr>
        <w:t>и</w:t>
      </w:r>
      <w:r w:rsidRPr="004B19AB">
        <w:rPr>
          <w:spacing w:val="1"/>
          <w:sz w:val="24"/>
        </w:rPr>
        <w:t xml:space="preserve"> </w:t>
      </w:r>
      <w:r w:rsidRPr="004B19AB">
        <w:rPr>
          <w:sz w:val="24"/>
        </w:rPr>
        <w:t>слуховых</w:t>
      </w:r>
      <w:r w:rsidRPr="004B19AB">
        <w:rPr>
          <w:spacing w:val="1"/>
          <w:sz w:val="24"/>
        </w:rPr>
        <w:t xml:space="preserve"> </w:t>
      </w:r>
      <w:r w:rsidRPr="004B19AB">
        <w:rPr>
          <w:sz w:val="24"/>
        </w:rPr>
        <w:t>упра</w:t>
      </w:r>
      <w:r w:rsidRPr="004B19AB">
        <w:rPr>
          <w:sz w:val="24"/>
        </w:rPr>
        <w:t>ж</w:t>
      </w:r>
      <w:r w:rsidRPr="004B19AB">
        <w:rPr>
          <w:sz w:val="24"/>
        </w:rPr>
        <w:t>нений, планировать изменения результатов своей музыкальной деятельности,</w:t>
      </w:r>
      <w:r w:rsidRPr="004B19AB">
        <w:rPr>
          <w:spacing w:val="1"/>
          <w:sz w:val="24"/>
        </w:rPr>
        <w:t xml:space="preserve"> </w:t>
      </w:r>
      <w:r w:rsidRPr="004B19AB">
        <w:rPr>
          <w:sz w:val="24"/>
        </w:rPr>
        <w:t>ситу</w:t>
      </w:r>
      <w:r w:rsidRPr="004B19AB">
        <w:rPr>
          <w:sz w:val="24"/>
        </w:rPr>
        <w:t>а</w:t>
      </w:r>
      <w:r w:rsidRPr="004B19AB">
        <w:rPr>
          <w:sz w:val="24"/>
        </w:rPr>
        <w:t>ции</w:t>
      </w:r>
      <w:r w:rsidRPr="004B19AB">
        <w:rPr>
          <w:spacing w:val="-1"/>
          <w:sz w:val="24"/>
        </w:rPr>
        <w:t xml:space="preserve"> </w:t>
      </w:r>
      <w:r w:rsidRPr="004B19AB">
        <w:rPr>
          <w:sz w:val="24"/>
        </w:rPr>
        <w:t>совместного</w:t>
      </w:r>
      <w:r w:rsidRPr="004B19AB">
        <w:rPr>
          <w:spacing w:val="9"/>
          <w:sz w:val="24"/>
        </w:rPr>
        <w:t xml:space="preserve"> </w:t>
      </w:r>
      <w:r w:rsidRPr="004B19AB">
        <w:rPr>
          <w:sz w:val="24"/>
        </w:rPr>
        <w:t>музицирования;</w:t>
      </w:r>
    </w:p>
    <w:p w:rsidR="007F580A" w:rsidRPr="004B19AB" w:rsidRDefault="007F580A" w:rsidP="00A3744D">
      <w:pPr>
        <w:numPr>
          <w:ilvl w:val="0"/>
          <w:numId w:val="152"/>
        </w:numPr>
        <w:tabs>
          <w:tab w:val="left" w:pos="1849"/>
        </w:tabs>
        <w:autoSpaceDE w:val="0"/>
        <w:autoSpaceDN w:val="0"/>
        <w:spacing w:before="1"/>
        <w:ind w:right="837"/>
        <w:rPr>
          <w:sz w:val="24"/>
        </w:rPr>
      </w:pPr>
      <w:r w:rsidRPr="004B19AB">
        <w:rPr>
          <w:sz w:val="24"/>
        </w:rPr>
        <w:t>сравнивать</w:t>
      </w:r>
      <w:r w:rsidRPr="004B19AB">
        <w:rPr>
          <w:spacing w:val="1"/>
          <w:sz w:val="24"/>
        </w:rPr>
        <w:t xml:space="preserve"> </w:t>
      </w:r>
      <w:r w:rsidRPr="004B19AB">
        <w:rPr>
          <w:sz w:val="24"/>
        </w:rPr>
        <w:t>несколько</w:t>
      </w:r>
      <w:r w:rsidRPr="004B19AB">
        <w:rPr>
          <w:spacing w:val="1"/>
          <w:sz w:val="24"/>
        </w:rPr>
        <w:t xml:space="preserve"> </w:t>
      </w:r>
      <w:r w:rsidRPr="004B19AB">
        <w:rPr>
          <w:sz w:val="24"/>
        </w:rPr>
        <w:t>вариантов</w:t>
      </w:r>
      <w:r w:rsidRPr="004B19AB">
        <w:rPr>
          <w:spacing w:val="1"/>
          <w:sz w:val="24"/>
        </w:rPr>
        <w:t xml:space="preserve"> </w:t>
      </w:r>
      <w:r w:rsidRPr="004B19AB">
        <w:rPr>
          <w:sz w:val="24"/>
        </w:rPr>
        <w:t>решения</w:t>
      </w:r>
      <w:r w:rsidRPr="004B19AB">
        <w:rPr>
          <w:spacing w:val="1"/>
          <w:sz w:val="24"/>
        </w:rPr>
        <w:t xml:space="preserve"> </w:t>
      </w:r>
      <w:r w:rsidRPr="004B19AB">
        <w:rPr>
          <w:sz w:val="24"/>
        </w:rPr>
        <w:t>творческой,</w:t>
      </w:r>
      <w:r w:rsidRPr="004B19AB">
        <w:rPr>
          <w:spacing w:val="1"/>
          <w:sz w:val="24"/>
        </w:rPr>
        <w:t xml:space="preserve"> </w:t>
      </w:r>
      <w:r w:rsidRPr="004B19AB">
        <w:rPr>
          <w:sz w:val="24"/>
        </w:rPr>
        <w:t>исполнительской</w:t>
      </w:r>
      <w:r w:rsidRPr="004B19AB">
        <w:rPr>
          <w:spacing w:val="1"/>
          <w:sz w:val="24"/>
        </w:rPr>
        <w:t xml:space="preserve"> </w:t>
      </w:r>
      <w:r w:rsidRPr="004B19AB">
        <w:rPr>
          <w:sz w:val="24"/>
        </w:rPr>
        <w:t>задачи,</w:t>
      </w:r>
      <w:r w:rsidRPr="004B19AB">
        <w:rPr>
          <w:spacing w:val="1"/>
          <w:sz w:val="24"/>
        </w:rPr>
        <w:t xml:space="preserve"> </w:t>
      </w:r>
      <w:r w:rsidRPr="004B19AB">
        <w:rPr>
          <w:sz w:val="24"/>
        </w:rPr>
        <w:t>в</w:t>
      </w:r>
      <w:r w:rsidRPr="004B19AB">
        <w:rPr>
          <w:sz w:val="24"/>
        </w:rPr>
        <w:t>ы</w:t>
      </w:r>
      <w:r w:rsidRPr="004B19AB">
        <w:rPr>
          <w:sz w:val="24"/>
        </w:rPr>
        <w:t>бирать</w:t>
      </w:r>
      <w:r w:rsidRPr="004B19AB">
        <w:rPr>
          <w:spacing w:val="-1"/>
          <w:sz w:val="24"/>
        </w:rPr>
        <w:t xml:space="preserve"> </w:t>
      </w:r>
      <w:r w:rsidRPr="004B19AB">
        <w:rPr>
          <w:sz w:val="24"/>
        </w:rPr>
        <w:t>наиболее</w:t>
      </w:r>
      <w:r w:rsidRPr="004B19AB">
        <w:rPr>
          <w:spacing w:val="-3"/>
          <w:sz w:val="24"/>
        </w:rPr>
        <w:t xml:space="preserve"> </w:t>
      </w:r>
      <w:r w:rsidRPr="004B19AB">
        <w:rPr>
          <w:sz w:val="24"/>
        </w:rPr>
        <w:t>подходящий (на</w:t>
      </w:r>
      <w:r w:rsidRPr="004B19AB">
        <w:rPr>
          <w:spacing w:val="1"/>
          <w:sz w:val="24"/>
        </w:rPr>
        <w:t xml:space="preserve"> </w:t>
      </w:r>
      <w:r w:rsidRPr="004B19AB">
        <w:rPr>
          <w:sz w:val="24"/>
        </w:rPr>
        <w:t>основе</w:t>
      </w:r>
      <w:r w:rsidRPr="004B19AB">
        <w:rPr>
          <w:spacing w:val="6"/>
          <w:sz w:val="24"/>
        </w:rPr>
        <w:t xml:space="preserve"> </w:t>
      </w:r>
      <w:r w:rsidRPr="004B19AB">
        <w:rPr>
          <w:sz w:val="24"/>
        </w:rPr>
        <w:t>предложенных</w:t>
      </w:r>
      <w:r w:rsidRPr="004B19AB">
        <w:rPr>
          <w:spacing w:val="6"/>
          <w:sz w:val="24"/>
        </w:rPr>
        <w:t xml:space="preserve"> </w:t>
      </w:r>
      <w:r w:rsidRPr="004B19AB">
        <w:rPr>
          <w:sz w:val="24"/>
        </w:rPr>
        <w:t>критериев);</w:t>
      </w:r>
    </w:p>
    <w:p w:rsidR="007F580A" w:rsidRPr="004B19AB" w:rsidRDefault="007F580A" w:rsidP="00A3744D">
      <w:pPr>
        <w:numPr>
          <w:ilvl w:val="0"/>
          <w:numId w:val="152"/>
        </w:numPr>
        <w:tabs>
          <w:tab w:val="left" w:pos="1849"/>
        </w:tabs>
        <w:autoSpaceDE w:val="0"/>
        <w:autoSpaceDN w:val="0"/>
        <w:ind w:right="828"/>
        <w:rPr>
          <w:sz w:val="24"/>
        </w:rPr>
      </w:pPr>
      <w:r w:rsidRPr="004B19AB">
        <w:rPr>
          <w:sz w:val="24"/>
        </w:rPr>
        <w:t>проводить</w:t>
      </w:r>
      <w:r w:rsidRPr="004B19AB">
        <w:rPr>
          <w:spacing w:val="-4"/>
          <w:sz w:val="24"/>
        </w:rPr>
        <w:t xml:space="preserve"> </w:t>
      </w:r>
      <w:r w:rsidRPr="004B19AB">
        <w:rPr>
          <w:sz w:val="24"/>
        </w:rPr>
        <w:t>по</w:t>
      </w:r>
      <w:r w:rsidRPr="004B19AB">
        <w:rPr>
          <w:spacing w:val="-5"/>
          <w:sz w:val="24"/>
        </w:rPr>
        <w:t xml:space="preserve"> </w:t>
      </w:r>
      <w:r w:rsidRPr="004B19AB">
        <w:rPr>
          <w:sz w:val="24"/>
        </w:rPr>
        <w:t>предложенному</w:t>
      </w:r>
      <w:r w:rsidRPr="004B19AB">
        <w:rPr>
          <w:spacing w:val="-10"/>
          <w:sz w:val="24"/>
        </w:rPr>
        <w:t xml:space="preserve"> </w:t>
      </w:r>
      <w:r w:rsidRPr="004B19AB">
        <w:rPr>
          <w:sz w:val="24"/>
        </w:rPr>
        <w:t>плану</w:t>
      </w:r>
      <w:r w:rsidRPr="004B19AB">
        <w:rPr>
          <w:spacing w:val="-7"/>
          <w:sz w:val="24"/>
        </w:rPr>
        <w:t xml:space="preserve"> </w:t>
      </w:r>
      <w:r w:rsidRPr="004B19AB">
        <w:rPr>
          <w:sz w:val="24"/>
        </w:rPr>
        <w:t>опыт,</w:t>
      </w:r>
      <w:r w:rsidRPr="004B19AB">
        <w:rPr>
          <w:spacing w:val="-3"/>
          <w:sz w:val="24"/>
        </w:rPr>
        <w:t xml:space="preserve"> </w:t>
      </w:r>
      <w:r w:rsidRPr="004B19AB">
        <w:rPr>
          <w:sz w:val="24"/>
        </w:rPr>
        <w:t>несложное</w:t>
      </w:r>
      <w:r w:rsidRPr="004B19AB">
        <w:rPr>
          <w:spacing w:val="-4"/>
          <w:sz w:val="24"/>
        </w:rPr>
        <w:t xml:space="preserve"> </w:t>
      </w:r>
      <w:r w:rsidRPr="004B19AB">
        <w:rPr>
          <w:sz w:val="24"/>
        </w:rPr>
        <w:t>исследование</w:t>
      </w:r>
      <w:r w:rsidRPr="004B19AB">
        <w:rPr>
          <w:spacing w:val="-8"/>
          <w:sz w:val="24"/>
        </w:rPr>
        <w:t xml:space="preserve"> </w:t>
      </w:r>
      <w:r w:rsidRPr="004B19AB">
        <w:rPr>
          <w:sz w:val="24"/>
        </w:rPr>
        <w:t>по</w:t>
      </w:r>
      <w:r w:rsidRPr="004B19AB">
        <w:rPr>
          <w:spacing w:val="-8"/>
          <w:sz w:val="24"/>
        </w:rPr>
        <w:t xml:space="preserve"> </w:t>
      </w:r>
      <w:r w:rsidRPr="004B19AB">
        <w:rPr>
          <w:sz w:val="24"/>
        </w:rPr>
        <w:t>установлению</w:t>
      </w:r>
      <w:r w:rsidRPr="004B19AB">
        <w:rPr>
          <w:spacing w:val="-58"/>
          <w:sz w:val="24"/>
        </w:rPr>
        <w:t xml:space="preserve"> </w:t>
      </w:r>
      <w:r w:rsidRPr="004B19AB">
        <w:rPr>
          <w:sz w:val="24"/>
        </w:rPr>
        <w:t>особенностей</w:t>
      </w:r>
      <w:r w:rsidRPr="004B19AB">
        <w:rPr>
          <w:spacing w:val="1"/>
          <w:sz w:val="24"/>
        </w:rPr>
        <w:t xml:space="preserve"> </w:t>
      </w:r>
      <w:r w:rsidRPr="004B19AB">
        <w:rPr>
          <w:sz w:val="24"/>
        </w:rPr>
        <w:t>предмета</w:t>
      </w:r>
      <w:r w:rsidRPr="004B19AB">
        <w:rPr>
          <w:spacing w:val="1"/>
          <w:sz w:val="24"/>
        </w:rPr>
        <w:t xml:space="preserve"> </w:t>
      </w:r>
      <w:r w:rsidRPr="004B19AB">
        <w:rPr>
          <w:sz w:val="24"/>
        </w:rPr>
        <w:t>изучения</w:t>
      </w:r>
      <w:r w:rsidRPr="004B19AB">
        <w:rPr>
          <w:spacing w:val="1"/>
          <w:sz w:val="24"/>
        </w:rPr>
        <w:t xml:space="preserve"> </w:t>
      </w:r>
      <w:r w:rsidRPr="004B19AB">
        <w:rPr>
          <w:sz w:val="24"/>
        </w:rPr>
        <w:t>и</w:t>
      </w:r>
      <w:r w:rsidRPr="004B19AB">
        <w:rPr>
          <w:spacing w:val="1"/>
          <w:sz w:val="24"/>
        </w:rPr>
        <w:t xml:space="preserve"> </w:t>
      </w:r>
      <w:r w:rsidRPr="004B19AB">
        <w:rPr>
          <w:sz w:val="24"/>
        </w:rPr>
        <w:t>связей</w:t>
      </w:r>
      <w:r w:rsidRPr="004B19AB">
        <w:rPr>
          <w:spacing w:val="1"/>
          <w:sz w:val="24"/>
        </w:rPr>
        <w:t xml:space="preserve"> </w:t>
      </w:r>
      <w:r w:rsidRPr="004B19AB">
        <w:rPr>
          <w:sz w:val="24"/>
        </w:rPr>
        <w:t>между</w:t>
      </w:r>
      <w:r w:rsidRPr="004B19AB">
        <w:rPr>
          <w:spacing w:val="1"/>
          <w:sz w:val="24"/>
        </w:rPr>
        <w:t xml:space="preserve"> </w:t>
      </w:r>
      <w:r w:rsidRPr="004B19AB">
        <w:rPr>
          <w:sz w:val="24"/>
        </w:rPr>
        <w:t>музыкальными</w:t>
      </w:r>
      <w:r w:rsidRPr="004B19AB">
        <w:rPr>
          <w:spacing w:val="1"/>
          <w:sz w:val="24"/>
        </w:rPr>
        <w:t xml:space="preserve"> </w:t>
      </w:r>
      <w:r w:rsidRPr="004B19AB">
        <w:rPr>
          <w:sz w:val="24"/>
        </w:rPr>
        <w:t>объектами</w:t>
      </w:r>
      <w:r w:rsidRPr="004B19AB">
        <w:rPr>
          <w:spacing w:val="1"/>
          <w:sz w:val="24"/>
        </w:rPr>
        <w:t xml:space="preserve"> </w:t>
      </w:r>
      <w:r w:rsidRPr="004B19AB">
        <w:rPr>
          <w:sz w:val="24"/>
        </w:rPr>
        <w:t>и</w:t>
      </w:r>
      <w:r w:rsidRPr="004B19AB">
        <w:rPr>
          <w:spacing w:val="1"/>
          <w:sz w:val="24"/>
        </w:rPr>
        <w:t xml:space="preserve"> </w:t>
      </w:r>
      <w:r w:rsidRPr="004B19AB">
        <w:rPr>
          <w:sz w:val="24"/>
        </w:rPr>
        <w:t>явл</w:t>
      </w:r>
      <w:r w:rsidRPr="004B19AB">
        <w:rPr>
          <w:sz w:val="24"/>
        </w:rPr>
        <w:t>е</w:t>
      </w:r>
      <w:r w:rsidRPr="004B19AB">
        <w:rPr>
          <w:sz w:val="24"/>
        </w:rPr>
        <w:t>ниями</w:t>
      </w:r>
      <w:r w:rsidRPr="004B19AB">
        <w:rPr>
          <w:spacing w:val="1"/>
          <w:sz w:val="24"/>
        </w:rPr>
        <w:t xml:space="preserve"> </w:t>
      </w:r>
      <w:r w:rsidRPr="004B19AB">
        <w:rPr>
          <w:sz w:val="24"/>
        </w:rPr>
        <w:t>(часть</w:t>
      </w:r>
      <w:r w:rsidRPr="004B19AB">
        <w:rPr>
          <w:spacing w:val="8"/>
          <w:sz w:val="24"/>
        </w:rPr>
        <w:t xml:space="preserve"> </w:t>
      </w:r>
      <w:r w:rsidRPr="004B19AB">
        <w:rPr>
          <w:sz w:val="24"/>
        </w:rPr>
        <w:t>—</w:t>
      </w:r>
      <w:r w:rsidRPr="004B19AB">
        <w:rPr>
          <w:spacing w:val="7"/>
          <w:sz w:val="24"/>
        </w:rPr>
        <w:t xml:space="preserve"> </w:t>
      </w:r>
      <w:r w:rsidRPr="004B19AB">
        <w:rPr>
          <w:sz w:val="24"/>
        </w:rPr>
        <w:t>целое,</w:t>
      </w:r>
      <w:r w:rsidRPr="004B19AB">
        <w:rPr>
          <w:spacing w:val="10"/>
          <w:sz w:val="24"/>
        </w:rPr>
        <w:t xml:space="preserve"> </w:t>
      </w:r>
      <w:r w:rsidRPr="004B19AB">
        <w:rPr>
          <w:sz w:val="24"/>
        </w:rPr>
        <w:t>причина</w:t>
      </w:r>
      <w:r w:rsidRPr="004B19AB">
        <w:rPr>
          <w:spacing w:val="6"/>
          <w:sz w:val="24"/>
        </w:rPr>
        <w:t xml:space="preserve"> </w:t>
      </w:r>
      <w:r w:rsidRPr="004B19AB">
        <w:rPr>
          <w:sz w:val="24"/>
        </w:rPr>
        <w:t>— следствие);</w:t>
      </w:r>
    </w:p>
    <w:p w:rsidR="007F580A" w:rsidRPr="004B19AB" w:rsidRDefault="007F580A" w:rsidP="00A3744D">
      <w:pPr>
        <w:numPr>
          <w:ilvl w:val="0"/>
          <w:numId w:val="152"/>
        </w:numPr>
        <w:tabs>
          <w:tab w:val="left" w:pos="1849"/>
        </w:tabs>
        <w:autoSpaceDE w:val="0"/>
        <w:autoSpaceDN w:val="0"/>
        <w:ind w:right="830"/>
        <w:rPr>
          <w:sz w:val="24"/>
        </w:rPr>
      </w:pPr>
      <w:r w:rsidRPr="004B19AB">
        <w:rPr>
          <w:sz w:val="24"/>
        </w:rPr>
        <w:t>формулировать выводы и подкреплять их доказательствами на основе результатов</w:t>
      </w:r>
      <w:r w:rsidRPr="004B19AB">
        <w:rPr>
          <w:spacing w:val="1"/>
          <w:sz w:val="24"/>
        </w:rPr>
        <w:t xml:space="preserve"> </w:t>
      </w:r>
      <w:r w:rsidRPr="004B19AB">
        <w:rPr>
          <w:sz w:val="24"/>
        </w:rPr>
        <w:t>проведённого</w:t>
      </w:r>
      <w:r w:rsidRPr="004B19AB">
        <w:rPr>
          <w:spacing w:val="1"/>
          <w:sz w:val="24"/>
        </w:rPr>
        <w:t xml:space="preserve"> </w:t>
      </w:r>
      <w:r w:rsidRPr="004B19AB">
        <w:rPr>
          <w:sz w:val="24"/>
        </w:rPr>
        <w:t>наблюдения</w:t>
      </w:r>
      <w:r w:rsidRPr="004B19AB">
        <w:rPr>
          <w:spacing w:val="1"/>
          <w:sz w:val="24"/>
        </w:rPr>
        <w:t xml:space="preserve"> </w:t>
      </w:r>
      <w:r w:rsidRPr="004B19AB">
        <w:rPr>
          <w:sz w:val="24"/>
        </w:rPr>
        <w:t>(в</w:t>
      </w:r>
      <w:r w:rsidRPr="004B19AB">
        <w:rPr>
          <w:spacing w:val="1"/>
          <w:sz w:val="24"/>
        </w:rPr>
        <w:t xml:space="preserve"> </w:t>
      </w:r>
      <w:r w:rsidRPr="004B19AB">
        <w:rPr>
          <w:sz w:val="24"/>
        </w:rPr>
        <w:t>том</w:t>
      </w:r>
      <w:r w:rsidRPr="004B19AB">
        <w:rPr>
          <w:spacing w:val="1"/>
          <w:sz w:val="24"/>
        </w:rPr>
        <w:t xml:space="preserve"> </w:t>
      </w:r>
      <w:r w:rsidRPr="004B19AB">
        <w:rPr>
          <w:sz w:val="24"/>
        </w:rPr>
        <w:t>числе в</w:t>
      </w:r>
      <w:r w:rsidRPr="004B19AB">
        <w:rPr>
          <w:spacing w:val="1"/>
          <w:sz w:val="24"/>
        </w:rPr>
        <w:t xml:space="preserve"> </w:t>
      </w:r>
      <w:r w:rsidRPr="004B19AB">
        <w:rPr>
          <w:sz w:val="24"/>
        </w:rPr>
        <w:t>форме</w:t>
      </w:r>
      <w:r w:rsidRPr="004B19AB">
        <w:rPr>
          <w:spacing w:val="1"/>
          <w:sz w:val="24"/>
        </w:rPr>
        <w:t xml:space="preserve"> </w:t>
      </w:r>
      <w:r w:rsidRPr="004B19AB">
        <w:rPr>
          <w:sz w:val="24"/>
        </w:rPr>
        <w:t>двигательного</w:t>
      </w:r>
      <w:r w:rsidRPr="004B19AB">
        <w:rPr>
          <w:spacing w:val="1"/>
          <w:sz w:val="24"/>
        </w:rPr>
        <w:t xml:space="preserve"> </w:t>
      </w:r>
      <w:r w:rsidRPr="004B19AB">
        <w:rPr>
          <w:sz w:val="24"/>
        </w:rPr>
        <w:t>моделирования,</w:t>
      </w:r>
      <w:r w:rsidRPr="004B19AB">
        <w:rPr>
          <w:spacing w:val="1"/>
          <w:sz w:val="24"/>
        </w:rPr>
        <w:t xml:space="preserve"> </w:t>
      </w:r>
      <w:r w:rsidRPr="004B19AB">
        <w:rPr>
          <w:sz w:val="24"/>
        </w:rPr>
        <w:t>зв</w:t>
      </w:r>
      <w:r w:rsidRPr="004B19AB">
        <w:rPr>
          <w:sz w:val="24"/>
        </w:rPr>
        <w:t>у</w:t>
      </w:r>
      <w:r w:rsidRPr="004B19AB">
        <w:rPr>
          <w:sz w:val="24"/>
        </w:rPr>
        <w:t>кового</w:t>
      </w:r>
      <w:r w:rsidRPr="004B19AB">
        <w:rPr>
          <w:spacing w:val="-2"/>
          <w:sz w:val="24"/>
        </w:rPr>
        <w:t xml:space="preserve"> </w:t>
      </w:r>
      <w:r w:rsidRPr="004B19AB">
        <w:rPr>
          <w:sz w:val="24"/>
        </w:rPr>
        <w:t>эксперимента,</w:t>
      </w:r>
      <w:r w:rsidRPr="004B19AB">
        <w:rPr>
          <w:spacing w:val="4"/>
          <w:sz w:val="24"/>
        </w:rPr>
        <w:t xml:space="preserve"> </w:t>
      </w:r>
      <w:r w:rsidRPr="004B19AB">
        <w:rPr>
          <w:sz w:val="24"/>
        </w:rPr>
        <w:t>классификации,</w:t>
      </w:r>
      <w:r w:rsidRPr="004B19AB">
        <w:rPr>
          <w:spacing w:val="3"/>
          <w:sz w:val="24"/>
        </w:rPr>
        <w:t xml:space="preserve"> </w:t>
      </w:r>
      <w:r w:rsidRPr="004B19AB">
        <w:rPr>
          <w:sz w:val="24"/>
        </w:rPr>
        <w:t>сравнения,</w:t>
      </w:r>
      <w:r w:rsidRPr="004B19AB">
        <w:rPr>
          <w:spacing w:val="2"/>
          <w:sz w:val="24"/>
        </w:rPr>
        <w:t xml:space="preserve"> </w:t>
      </w:r>
      <w:r w:rsidRPr="004B19AB">
        <w:rPr>
          <w:sz w:val="24"/>
        </w:rPr>
        <w:t>исследования);</w:t>
      </w:r>
    </w:p>
    <w:p w:rsidR="007F580A" w:rsidRPr="004B19AB" w:rsidRDefault="007F580A" w:rsidP="007F580A">
      <w:pPr>
        <w:autoSpaceDE w:val="0"/>
        <w:autoSpaceDN w:val="0"/>
        <w:jc w:val="both"/>
        <w:rPr>
          <w:sz w:val="24"/>
        </w:rPr>
        <w:sectPr w:rsidR="007F580A" w:rsidRPr="004B19AB" w:rsidSect="00291006">
          <w:pgSz w:w="11920" w:h="16850"/>
          <w:pgMar w:top="960" w:right="20" w:bottom="1080" w:left="420" w:header="0" w:footer="870" w:gutter="0"/>
          <w:cols w:space="720"/>
        </w:sectPr>
      </w:pPr>
    </w:p>
    <w:p w:rsidR="007F580A" w:rsidRPr="004B19AB" w:rsidRDefault="007F580A" w:rsidP="00A3744D">
      <w:pPr>
        <w:numPr>
          <w:ilvl w:val="0"/>
          <w:numId w:val="152"/>
        </w:numPr>
        <w:tabs>
          <w:tab w:val="left" w:pos="1849"/>
        </w:tabs>
        <w:autoSpaceDE w:val="0"/>
        <w:autoSpaceDN w:val="0"/>
        <w:spacing w:before="70"/>
        <w:ind w:right="830"/>
        <w:rPr>
          <w:sz w:val="24"/>
        </w:rPr>
      </w:pPr>
      <w:r w:rsidRPr="004B19AB">
        <w:rPr>
          <w:sz w:val="24"/>
        </w:rPr>
        <w:lastRenderedPageBreak/>
        <w:t>прогнозировать возможное развитие музыкального процесса,</w:t>
      </w:r>
      <w:r w:rsidRPr="004B19AB">
        <w:rPr>
          <w:spacing w:val="1"/>
          <w:sz w:val="24"/>
        </w:rPr>
        <w:t xml:space="preserve"> </w:t>
      </w:r>
      <w:r w:rsidRPr="004B19AB">
        <w:rPr>
          <w:sz w:val="24"/>
        </w:rPr>
        <w:t>эволюции</w:t>
      </w:r>
      <w:r w:rsidRPr="004B19AB">
        <w:rPr>
          <w:spacing w:val="1"/>
          <w:sz w:val="24"/>
        </w:rPr>
        <w:t xml:space="preserve"> </w:t>
      </w:r>
      <w:r w:rsidRPr="004B19AB">
        <w:rPr>
          <w:sz w:val="24"/>
        </w:rPr>
        <w:t>культурных</w:t>
      </w:r>
      <w:r w:rsidRPr="004B19AB">
        <w:rPr>
          <w:spacing w:val="-57"/>
          <w:sz w:val="24"/>
        </w:rPr>
        <w:t xml:space="preserve"> </w:t>
      </w:r>
      <w:r w:rsidRPr="004B19AB">
        <w:rPr>
          <w:sz w:val="24"/>
        </w:rPr>
        <w:t>явлений</w:t>
      </w:r>
      <w:r w:rsidRPr="004B19AB">
        <w:rPr>
          <w:spacing w:val="12"/>
          <w:sz w:val="24"/>
        </w:rPr>
        <w:t xml:space="preserve"> </w:t>
      </w:r>
      <w:r w:rsidRPr="004B19AB">
        <w:rPr>
          <w:sz w:val="24"/>
        </w:rPr>
        <w:t>в</w:t>
      </w:r>
      <w:r w:rsidRPr="004B19AB">
        <w:rPr>
          <w:spacing w:val="12"/>
          <w:sz w:val="24"/>
        </w:rPr>
        <w:t xml:space="preserve"> </w:t>
      </w:r>
      <w:r w:rsidRPr="004B19AB">
        <w:rPr>
          <w:sz w:val="24"/>
        </w:rPr>
        <w:t>различных</w:t>
      </w:r>
      <w:r w:rsidRPr="004B19AB">
        <w:rPr>
          <w:spacing w:val="17"/>
          <w:sz w:val="24"/>
        </w:rPr>
        <w:t xml:space="preserve"> </w:t>
      </w:r>
      <w:r w:rsidRPr="004B19AB">
        <w:rPr>
          <w:sz w:val="24"/>
        </w:rPr>
        <w:t>условиях.</w:t>
      </w:r>
    </w:p>
    <w:p w:rsidR="007F580A" w:rsidRPr="004B19AB" w:rsidRDefault="007F580A" w:rsidP="007F580A">
      <w:pPr>
        <w:autoSpaceDE w:val="0"/>
        <w:autoSpaceDN w:val="0"/>
        <w:rPr>
          <w:sz w:val="24"/>
        </w:rPr>
      </w:pPr>
      <w:r w:rsidRPr="004B19AB">
        <w:rPr>
          <w:i/>
          <w:sz w:val="24"/>
        </w:rPr>
        <w:t>Работа</w:t>
      </w:r>
      <w:r w:rsidRPr="004B19AB">
        <w:rPr>
          <w:i/>
          <w:spacing w:val="3"/>
          <w:sz w:val="24"/>
        </w:rPr>
        <w:t xml:space="preserve"> </w:t>
      </w:r>
      <w:r w:rsidRPr="004B19AB">
        <w:rPr>
          <w:i/>
          <w:sz w:val="24"/>
        </w:rPr>
        <w:t>с</w:t>
      </w:r>
      <w:r w:rsidRPr="004B19AB">
        <w:rPr>
          <w:i/>
          <w:spacing w:val="3"/>
          <w:sz w:val="24"/>
        </w:rPr>
        <w:t xml:space="preserve"> </w:t>
      </w:r>
      <w:r w:rsidRPr="004B19AB">
        <w:rPr>
          <w:i/>
          <w:sz w:val="24"/>
        </w:rPr>
        <w:t>информацией</w:t>
      </w:r>
      <w:r w:rsidRPr="004B19AB">
        <w:rPr>
          <w:sz w:val="24"/>
        </w:rPr>
        <w:t>:</w:t>
      </w:r>
    </w:p>
    <w:p w:rsidR="007F580A" w:rsidRPr="004B19AB" w:rsidRDefault="007F580A" w:rsidP="00A3744D">
      <w:pPr>
        <w:numPr>
          <w:ilvl w:val="0"/>
          <w:numId w:val="151"/>
        </w:numPr>
        <w:tabs>
          <w:tab w:val="left" w:pos="1849"/>
        </w:tabs>
        <w:autoSpaceDE w:val="0"/>
        <w:autoSpaceDN w:val="0"/>
        <w:spacing w:before="1"/>
        <w:rPr>
          <w:sz w:val="24"/>
        </w:rPr>
      </w:pPr>
      <w:r w:rsidRPr="004B19AB">
        <w:rPr>
          <w:sz w:val="24"/>
        </w:rPr>
        <w:t>выбирать</w:t>
      </w:r>
      <w:r w:rsidRPr="004B19AB">
        <w:rPr>
          <w:spacing w:val="-10"/>
          <w:sz w:val="24"/>
        </w:rPr>
        <w:t xml:space="preserve"> </w:t>
      </w:r>
      <w:r w:rsidRPr="004B19AB">
        <w:rPr>
          <w:sz w:val="24"/>
        </w:rPr>
        <w:t>источник</w:t>
      </w:r>
      <w:r w:rsidRPr="004B19AB">
        <w:rPr>
          <w:spacing w:val="-10"/>
          <w:sz w:val="24"/>
        </w:rPr>
        <w:t xml:space="preserve"> </w:t>
      </w:r>
      <w:r w:rsidRPr="004B19AB">
        <w:rPr>
          <w:sz w:val="24"/>
        </w:rPr>
        <w:t>получения</w:t>
      </w:r>
      <w:r w:rsidRPr="004B19AB">
        <w:rPr>
          <w:spacing w:val="-9"/>
          <w:sz w:val="24"/>
        </w:rPr>
        <w:t xml:space="preserve"> </w:t>
      </w:r>
      <w:r w:rsidRPr="004B19AB">
        <w:rPr>
          <w:sz w:val="24"/>
        </w:rPr>
        <w:t>информации;</w:t>
      </w:r>
    </w:p>
    <w:p w:rsidR="007F580A" w:rsidRPr="004B19AB" w:rsidRDefault="007F580A" w:rsidP="00A3744D">
      <w:pPr>
        <w:numPr>
          <w:ilvl w:val="0"/>
          <w:numId w:val="151"/>
        </w:numPr>
        <w:tabs>
          <w:tab w:val="left" w:pos="1849"/>
        </w:tabs>
        <w:autoSpaceDE w:val="0"/>
        <w:autoSpaceDN w:val="0"/>
        <w:ind w:right="828"/>
        <w:rPr>
          <w:sz w:val="24"/>
        </w:rPr>
      </w:pPr>
      <w:r w:rsidRPr="004B19AB">
        <w:rPr>
          <w:sz w:val="24"/>
        </w:rPr>
        <w:t>согласно заданному алгоритму находить в предложенном источнике информацию,</w:t>
      </w:r>
      <w:r w:rsidRPr="004B19AB">
        <w:rPr>
          <w:spacing w:val="1"/>
          <w:sz w:val="24"/>
        </w:rPr>
        <w:t xml:space="preserve"> </w:t>
      </w:r>
      <w:r w:rsidRPr="004B19AB">
        <w:rPr>
          <w:sz w:val="24"/>
        </w:rPr>
        <w:t>представленную</w:t>
      </w:r>
      <w:r w:rsidRPr="004B19AB">
        <w:rPr>
          <w:spacing w:val="-4"/>
          <w:sz w:val="24"/>
        </w:rPr>
        <w:t xml:space="preserve"> </w:t>
      </w:r>
      <w:r w:rsidRPr="004B19AB">
        <w:rPr>
          <w:sz w:val="24"/>
        </w:rPr>
        <w:t>в</w:t>
      </w:r>
      <w:r w:rsidRPr="004B19AB">
        <w:rPr>
          <w:spacing w:val="-8"/>
          <w:sz w:val="24"/>
        </w:rPr>
        <w:t xml:space="preserve"> </w:t>
      </w:r>
      <w:r w:rsidRPr="004B19AB">
        <w:rPr>
          <w:sz w:val="24"/>
        </w:rPr>
        <w:t>явном</w:t>
      </w:r>
      <w:r w:rsidRPr="004B19AB">
        <w:rPr>
          <w:spacing w:val="-6"/>
          <w:sz w:val="24"/>
        </w:rPr>
        <w:t xml:space="preserve"> </w:t>
      </w:r>
      <w:r w:rsidRPr="004B19AB">
        <w:rPr>
          <w:sz w:val="24"/>
        </w:rPr>
        <w:t>виде;</w:t>
      </w:r>
    </w:p>
    <w:p w:rsidR="007F580A" w:rsidRPr="004B19AB" w:rsidRDefault="007F580A" w:rsidP="00A3744D">
      <w:pPr>
        <w:numPr>
          <w:ilvl w:val="0"/>
          <w:numId w:val="151"/>
        </w:numPr>
        <w:tabs>
          <w:tab w:val="left" w:pos="1849"/>
        </w:tabs>
        <w:autoSpaceDE w:val="0"/>
        <w:autoSpaceDN w:val="0"/>
        <w:ind w:right="829"/>
        <w:rPr>
          <w:sz w:val="24"/>
        </w:rPr>
      </w:pPr>
      <w:r w:rsidRPr="004B19AB">
        <w:rPr>
          <w:sz w:val="24"/>
        </w:rPr>
        <w:t>распознавать достоверную и недостоверную информацию самостоятельно или</w:t>
      </w:r>
      <w:r w:rsidRPr="004B19AB">
        <w:rPr>
          <w:spacing w:val="1"/>
          <w:sz w:val="24"/>
        </w:rPr>
        <w:t xml:space="preserve"> </w:t>
      </w:r>
      <w:r w:rsidRPr="004B19AB">
        <w:rPr>
          <w:sz w:val="24"/>
        </w:rPr>
        <w:t>на</w:t>
      </w:r>
      <w:r w:rsidRPr="004B19AB">
        <w:rPr>
          <w:spacing w:val="1"/>
          <w:sz w:val="24"/>
        </w:rPr>
        <w:t xml:space="preserve"> </w:t>
      </w:r>
      <w:r w:rsidRPr="004B19AB">
        <w:rPr>
          <w:sz w:val="24"/>
        </w:rPr>
        <w:t>о</w:t>
      </w:r>
      <w:r w:rsidRPr="004B19AB">
        <w:rPr>
          <w:sz w:val="24"/>
        </w:rPr>
        <w:t>с</w:t>
      </w:r>
      <w:r w:rsidRPr="004B19AB">
        <w:rPr>
          <w:sz w:val="24"/>
        </w:rPr>
        <w:t>новании</w:t>
      </w:r>
      <w:r w:rsidRPr="004B19AB">
        <w:rPr>
          <w:spacing w:val="-1"/>
          <w:sz w:val="24"/>
        </w:rPr>
        <w:t xml:space="preserve"> </w:t>
      </w:r>
      <w:r w:rsidRPr="004B19AB">
        <w:rPr>
          <w:sz w:val="24"/>
        </w:rPr>
        <w:t>предложенного</w:t>
      </w:r>
      <w:r w:rsidRPr="004B19AB">
        <w:rPr>
          <w:spacing w:val="2"/>
          <w:sz w:val="24"/>
        </w:rPr>
        <w:t xml:space="preserve"> </w:t>
      </w:r>
      <w:r w:rsidRPr="004B19AB">
        <w:rPr>
          <w:sz w:val="24"/>
        </w:rPr>
        <w:t>учителем</w:t>
      </w:r>
      <w:r w:rsidRPr="004B19AB">
        <w:rPr>
          <w:spacing w:val="2"/>
          <w:sz w:val="24"/>
        </w:rPr>
        <w:t xml:space="preserve"> </w:t>
      </w:r>
      <w:r w:rsidRPr="004B19AB">
        <w:rPr>
          <w:sz w:val="24"/>
        </w:rPr>
        <w:t>способа</w:t>
      </w:r>
      <w:r w:rsidRPr="004B19AB">
        <w:rPr>
          <w:spacing w:val="5"/>
          <w:sz w:val="24"/>
        </w:rPr>
        <w:t xml:space="preserve"> </w:t>
      </w:r>
      <w:r w:rsidRPr="004B19AB">
        <w:rPr>
          <w:sz w:val="24"/>
        </w:rPr>
        <w:t>её</w:t>
      </w:r>
      <w:r w:rsidRPr="004B19AB">
        <w:rPr>
          <w:spacing w:val="6"/>
          <w:sz w:val="24"/>
        </w:rPr>
        <w:t xml:space="preserve"> </w:t>
      </w:r>
      <w:r w:rsidRPr="004B19AB">
        <w:rPr>
          <w:sz w:val="24"/>
        </w:rPr>
        <w:t>проверки;</w:t>
      </w:r>
    </w:p>
    <w:p w:rsidR="007F580A" w:rsidRPr="004B19AB" w:rsidRDefault="007F580A" w:rsidP="00A3744D">
      <w:pPr>
        <w:numPr>
          <w:ilvl w:val="0"/>
          <w:numId w:val="151"/>
        </w:numPr>
        <w:tabs>
          <w:tab w:val="left" w:pos="1849"/>
        </w:tabs>
        <w:autoSpaceDE w:val="0"/>
        <w:autoSpaceDN w:val="0"/>
        <w:ind w:right="837"/>
        <w:rPr>
          <w:sz w:val="24"/>
        </w:rPr>
      </w:pPr>
      <w:r w:rsidRPr="004B19AB">
        <w:rPr>
          <w:sz w:val="24"/>
        </w:rPr>
        <w:t>соблюдать с помощью взрослых (учителей, родителей (законных представителей)</w:t>
      </w:r>
      <w:r w:rsidRPr="004B19AB">
        <w:rPr>
          <w:spacing w:val="1"/>
          <w:sz w:val="24"/>
        </w:rPr>
        <w:t xml:space="preserve"> </w:t>
      </w:r>
      <w:r w:rsidRPr="004B19AB">
        <w:rPr>
          <w:sz w:val="24"/>
        </w:rPr>
        <w:t>обучающихся) правила информационной безопасности при поиске информации в</w:t>
      </w:r>
      <w:r w:rsidRPr="004B19AB">
        <w:rPr>
          <w:spacing w:val="1"/>
          <w:sz w:val="24"/>
        </w:rPr>
        <w:t xml:space="preserve"> </w:t>
      </w:r>
      <w:r w:rsidRPr="004B19AB">
        <w:rPr>
          <w:sz w:val="24"/>
        </w:rPr>
        <w:t>с</w:t>
      </w:r>
      <w:r w:rsidRPr="004B19AB">
        <w:rPr>
          <w:sz w:val="24"/>
        </w:rPr>
        <w:t>е</w:t>
      </w:r>
      <w:r w:rsidRPr="004B19AB">
        <w:rPr>
          <w:sz w:val="24"/>
        </w:rPr>
        <w:t>ти</w:t>
      </w:r>
      <w:r w:rsidRPr="004B19AB">
        <w:rPr>
          <w:spacing w:val="-1"/>
          <w:sz w:val="24"/>
        </w:rPr>
        <w:t xml:space="preserve"> </w:t>
      </w:r>
      <w:r w:rsidRPr="004B19AB">
        <w:rPr>
          <w:sz w:val="24"/>
        </w:rPr>
        <w:t>Интернет;</w:t>
      </w:r>
    </w:p>
    <w:p w:rsidR="007F580A" w:rsidRPr="004B19AB" w:rsidRDefault="007F580A" w:rsidP="00A3744D">
      <w:pPr>
        <w:numPr>
          <w:ilvl w:val="0"/>
          <w:numId w:val="151"/>
        </w:numPr>
        <w:tabs>
          <w:tab w:val="left" w:pos="1849"/>
        </w:tabs>
        <w:autoSpaceDE w:val="0"/>
        <w:autoSpaceDN w:val="0"/>
        <w:ind w:right="827"/>
        <w:rPr>
          <w:sz w:val="24"/>
        </w:rPr>
      </w:pPr>
      <w:r w:rsidRPr="004B19AB">
        <w:rPr>
          <w:sz w:val="24"/>
        </w:rPr>
        <w:t>анализировать</w:t>
      </w:r>
      <w:r w:rsidRPr="004B19AB">
        <w:rPr>
          <w:spacing w:val="1"/>
          <w:sz w:val="24"/>
        </w:rPr>
        <w:t xml:space="preserve"> </w:t>
      </w:r>
      <w:r w:rsidRPr="004B19AB">
        <w:rPr>
          <w:sz w:val="24"/>
        </w:rPr>
        <w:t>текстовую,</w:t>
      </w:r>
      <w:r w:rsidRPr="004B19AB">
        <w:rPr>
          <w:spacing w:val="1"/>
          <w:sz w:val="24"/>
        </w:rPr>
        <w:t xml:space="preserve"> </w:t>
      </w:r>
      <w:r w:rsidRPr="004B19AB">
        <w:rPr>
          <w:sz w:val="24"/>
        </w:rPr>
        <w:t>видео-,</w:t>
      </w:r>
      <w:r w:rsidRPr="004B19AB">
        <w:rPr>
          <w:spacing w:val="1"/>
          <w:sz w:val="24"/>
        </w:rPr>
        <w:t xml:space="preserve"> </w:t>
      </w:r>
      <w:r w:rsidRPr="004B19AB">
        <w:rPr>
          <w:sz w:val="24"/>
        </w:rPr>
        <w:t>графическую,</w:t>
      </w:r>
      <w:r w:rsidRPr="004B19AB">
        <w:rPr>
          <w:spacing w:val="1"/>
          <w:sz w:val="24"/>
        </w:rPr>
        <w:t xml:space="preserve"> </w:t>
      </w:r>
      <w:r w:rsidRPr="004B19AB">
        <w:rPr>
          <w:sz w:val="24"/>
        </w:rPr>
        <w:t>звуковую,</w:t>
      </w:r>
      <w:r w:rsidRPr="004B19AB">
        <w:rPr>
          <w:spacing w:val="1"/>
          <w:sz w:val="24"/>
        </w:rPr>
        <w:t xml:space="preserve"> </w:t>
      </w:r>
      <w:r w:rsidRPr="004B19AB">
        <w:rPr>
          <w:sz w:val="24"/>
        </w:rPr>
        <w:t>информацию</w:t>
      </w:r>
      <w:r w:rsidRPr="004B19AB">
        <w:rPr>
          <w:spacing w:val="1"/>
          <w:sz w:val="24"/>
        </w:rPr>
        <w:t xml:space="preserve"> </w:t>
      </w:r>
      <w:r w:rsidRPr="004B19AB">
        <w:rPr>
          <w:sz w:val="24"/>
        </w:rPr>
        <w:t>в</w:t>
      </w:r>
      <w:r w:rsidRPr="004B19AB">
        <w:rPr>
          <w:spacing w:val="1"/>
          <w:sz w:val="24"/>
        </w:rPr>
        <w:t xml:space="preserve"> </w:t>
      </w:r>
      <w:r w:rsidRPr="004B19AB">
        <w:rPr>
          <w:sz w:val="24"/>
        </w:rPr>
        <w:t>соотве</w:t>
      </w:r>
      <w:r w:rsidRPr="004B19AB">
        <w:rPr>
          <w:sz w:val="24"/>
        </w:rPr>
        <w:t>т</w:t>
      </w:r>
      <w:r w:rsidRPr="004B19AB">
        <w:rPr>
          <w:sz w:val="24"/>
        </w:rPr>
        <w:t>ствии</w:t>
      </w:r>
      <w:r w:rsidRPr="004B19AB">
        <w:rPr>
          <w:spacing w:val="1"/>
          <w:sz w:val="24"/>
        </w:rPr>
        <w:t xml:space="preserve"> </w:t>
      </w:r>
      <w:r w:rsidRPr="004B19AB">
        <w:rPr>
          <w:sz w:val="24"/>
        </w:rPr>
        <w:t>с</w:t>
      </w:r>
      <w:r w:rsidRPr="004B19AB">
        <w:rPr>
          <w:spacing w:val="3"/>
          <w:sz w:val="24"/>
        </w:rPr>
        <w:t xml:space="preserve"> </w:t>
      </w:r>
      <w:r w:rsidRPr="004B19AB">
        <w:rPr>
          <w:sz w:val="24"/>
        </w:rPr>
        <w:t>учебной</w:t>
      </w:r>
      <w:r w:rsidRPr="004B19AB">
        <w:rPr>
          <w:spacing w:val="1"/>
          <w:sz w:val="24"/>
        </w:rPr>
        <w:t xml:space="preserve"> </w:t>
      </w:r>
      <w:r w:rsidRPr="004B19AB">
        <w:rPr>
          <w:sz w:val="24"/>
        </w:rPr>
        <w:t>задачей;</w:t>
      </w:r>
    </w:p>
    <w:p w:rsidR="007F580A" w:rsidRPr="004B19AB" w:rsidRDefault="007F580A" w:rsidP="00A3744D">
      <w:pPr>
        <w:numPr>
          <w:ilvl w:val="0"/>
          <w:numId w:val="151"/>
        </w:numPr>
        <w:tabs>
          <w:tab w:val="left" w:pos="1849"/>
        </w:tabs>
        <w:autoSpaceDE w:val="0"/>
        <w:autoSpaceDN w:val="0"/>
        <w:ind w:right="826"/>
        <w:rPr>
          <w:sz w:val="24"/>
        </w:rPr>
      </w:pPr>
      <w:r w:rsidRPr="004B19AB">
        <w:rPr>
          <w:sz w:val="24"/>
        </w:rPr>
        <w:t>анализировать</w:t>
      </w:r>
      <w:r w:rsidRPr="004B19AB">
        <w:rPr>
          <w:spacing w:val="1"/>
          <w:sz w:val="24"/>
        </w:rPr>
        <w:t xml:space="preserve"> </w:t>
      </w:r>
      <w:r w:rsidRPr="004B19AB">
        <w:rPr>
          <w:sz w:val="24"/>
        </w:rPr>
        <w:t>музыкальные</w:t>
      </w:r>
      <w:r w:rsidRPr="004B19AB">
        <w:rPr>
          <w:spacing w:val="1"/>
          <w:sz w:val="24"/>
        </w:rPr>
        <w:t xml:space="preserve"> </w:t>
      </w:r>
      <w:r w:rsidRPr="004B19AB">
        <w:rPr>
          <w:sz w:val="24"/>
        </w:rPr>
        <w:t>тексты</w:t>
      </w:r>
      <w:r w:rsidRPr="004B19AB">
        <w:rPr>
          <w:spacing w:val="1"/>
          <w:sz w:val="24"/>
        </w:rPr>
        <w:t xml:space="preserve"> </w:t>
      </w:r>
      <w:r w:rsidRPr="004B19AB">
        <w:rPr>
          <w:sz w:val="24"/>
        </w:rPr>
        <w:t>(акустические</w:t>
      </w:r>
      <w:r w:rsidRPr="004B19AB">
        <w:rPr>
          <w:spacing w:val="1"/>
          <w:sz w:val="24"/>
        </w:rPr>
        <w:t xml:space="preserve"> </w:t>
      </w:r>
      <w:r w:rsidRPr="004B19AB">
        <w:rPr>
          <w:sz w:val="24"/>
        </w:rPr>
        <w:t>и</w:t>
      </w:r>
      <w:r w:rsidRPr="004B19AB">
        <w:rPr>
          <w:spacing w:val="1"/>
          <w:sz w:val="24"/>
        </w:rPr>
        <w:t xml:space="preserve"> </w:t>
      </w:r>
      <w:r w:rsidRPr="004B19AB">
        <w:rPr>
          <w:sz w:val="24"/>
        </w:rPr>
        <w:t>нотные)</w:t>
      </w:r>
      <w:r w:rsidRPr="004B19AB">
        <w:rPr>
          <w:spacing w:val="1"/>
          <w:sz w:val="24"/>
        </w:rPr>
        <w:t xml:space="preserve"> </w:t>
      </w:r>
      <w:r w:rsidRPr="004B19AB">
        <w:rPr>
          <w:sz w:val="24"/>
        </w:rPr>
        <w:t>по</w:t>
      </w:r>
      <w:r w:rsidRPr="004B19AB">
        <w:rPr>
          <w:spacing w:val="1"/>
          <w:sz w:val="24"/>
        </w:rPr>
        <w:t xml:space="preserve"> </w:t>
      </w:r>
      <w:r w:rsidRPr="004B19AB">
        <w:rPr>
          <w:sz w:val="24"/>
        </w:rPr>
        <w:t>предложенному</w:t>
      </w:r>
      <w:r w:rsidRPr="004B19AB">
        <w:rPr>
          <w:spacing w:val="1"/>
          <w:sz w:val="24"/>
        </w:rPr>
        <w:t xml:space="preserve"> </w:t>
      </w:r>
      <w:r w:rsidRPr="004B19AB">
        <w:rPr>
          <w:sz w:val="24"/>
        </w:rPr>
        <w:t>учителем</w:t>
      </w:r>
      <w:r w:rsidRPr="004B19AB">
        <w:rPr>
          <w:spacing w:val="11"/>
          <w:sz w:val="24"/>
        </w:rPr>
        <w:t xml:space="preserve"> </w:t>
      </w:r>
      <w:r w:rsidRPr="004B19AB">
        <w:rPr>
          <w:sz w:val="24"/>
        </w:rPr>
        <w:t>алгоритму;</w:t>
      </w:r>
    </w:p>
    <w:p w:rsidR="007F580A" w:rsidRPr="004B19AB" w:rsidRDefault="007F580A" w:rsidP="00A3744D">
      <w:pPr>
        <w:numPr>
          <w:ilvl w:val="0"/>
          <w:numId w:val="151"/>
        </w:numPr>
        <w:tabs>
          <w:tab w:val="left" w:pos="1849"/>
        </w:tabs>
        <w:autoSpaceDE w:val="0"/>
        <w:autoSpaceDN w:val="0"/>
        <w:rPr>
          <w:sz w:val="24"/>
        </w:rPr>
      </w:pPr>
      <w:r w:rsidRPr="004B19AB">
        <w:rPr>
          <w:sz w:val="24"/>
        </w:rPr>
        <w:t>самостоятельно</w:t>
      </w:r>
      <w:r w:rsidRPr="004B19AB">
        <w:rPr>
          <w:spacing w:val="-4"/>
          <w:sz w:val="24"/>
        </w:rPr>
        <w:t xml:space="preserve"> </w:t>
      </w:r>
      <w:r w:rsidRPr="004B19AB">
        <w:rPr>
          <w:sz w:val="24"/>
        </w:rPr>
        <w:t>создавать</w:t>
      </w:r>
      <w:r w:rsidRPr="004B19AB">
        <w:rPr>
          <w:spacing w:val="-3"/>
          <w:sz w:val="24"/>
        </w:rPr>
        <w:t xml:space="preserve"> </w:t>
      </w:r>
      <w:r w:rsidRPr="004B19AB">
        <w:rPr>
          <w:sz w:val="24"/>
        </w:rPr>
        <w:t>схемы,</w:t>
      </w:r>
      <w:r w:rsidRPr="004B19AB">
        <w:rPr>
          <w:spacing w:val="-3"/>
          <w:sz w:val="24"/>
        </w:rPr>
        <w:t xml:space="preserve"> </w:t>
      </w:r>
      <w:r w:rsidRPr="004B19AB">
        <w:rPr>
          <w:sz w:val="24"/>
        </w:rPr>
        <w:t>таблицы</w:t>
      </w:r>
      <w:r w:rsidRPr="004B19AB">
        <w:rPr>
          <w:spacing w:val="-3"/>
          <w:sz w:val="24"/>
        </w:rPr>
        <w:t xml:space="preserve"> </w:t>
      </w:r>
      <w:r w:rsidRPr="004B19AB">
        <w:rPr>
          <w:sz w:val="24"/>
        </w:rPr>
        <w:t>для</w:t>
      </w:r>
      <w:r w:rsidRPr="004B19AB">
        <w:rPr>
          <w:spacing w:val="-6"/>
          <w:sz w:val="24"/>
        </w:rPr>
        <w:t xml:space="preserve"> </w:t>
      </w:r>
      <w:r w:rsidRPr="004B19AB">
        <w:rPr>
          <w:sz w:val="24"/>
        </w:rPr>
        <w:t>представления</w:t>
      </w:r>
      <w:r w:rsidRPr="004B19AB">
        <w:rPr>
          <w:spacing w:val="9"/>
          <w:sz w:val="24"/>
        </w:rPr>
        <w:t xml:space="preserve"> </w:t>
      </w:r>
      <w:r w:rsidRPr="004B19AB">
        <w:rPr>
          <w:sz w:val="24"/>
        </w:rPr>
        <w:t>информации.</w:t>
      </w:r>
    </w:p>
    <w:p w:rsidR="007F580A" w:rsidRPr="004B19AB" w:rsidRDefault="007F580A" w:rsidP="00A3744D">
      <w:pPr>
        <w:numPr>
          <w:ilvl w:val="0"/>
          <w:numId w:val="41"/>
        </w:numPr>
        <w:tabs>
          <w:tab w:val="left" w:pos="1990"/>
        </w:tabs>
        <w:autoSpaceDE w:val="0"/>
        <w:autoSpaceDN w:val="0"/>
        <w:spacing w:before="5" w:line="274" w:lineRule="exact"/>
        <w:outlineLvl w:val="0"/>
        <w:rPr>
          <w:b/>
          <w:bCs/>
          <w:sz w:val="24"/>
          <w:szCs w:val="24"/>
        </w:rPr>
      </w:pPr>
      <w:r w:rsidRPr="004B19AB">
        <w:rPr>
          <w:b/>
          <w:bCs/>
          <w:sz w:val="24"/>
          <w:szCs w:val="24"/>
        </w:rPr>
        <w:t>Овладение</w:t>
      </w:r>
      <w:r w:rsidRPr="004B19AB">
        <w:rPr>
          <w:b/>
          <w:bCs/>
          <w:spacing w:val="-4"/>
          <w:sz w:val="24"/>
          <w:szCs w:val="24"/>
        </w:rPr>
        <w:t xml:space="preserve"> </w:t>
      </w:r>
      <w:r w:rsidRPr="004B19AB">
        <w:rPr>
          <w:b/>
          <w:bCs/>
          <w:sz w:val="24"/>
          <w:szCs w:val="24"/>
        </w:rPr>
        <w:t>универсальными</w:t>
      </w:r>
      <w:r w:rsidRPr="004B19AB">
        <w:rPr>
          <w:b/>
          <w:bCs/>
          <w:spacing w:val="-3"/>
          <w:sz w:val="24"/>
          <w:szCs w:val="24"/>
        </w:rPr>
        <w:t xml:space="preserve"> </w:t>
      </w:r>
      <w:r w:rsidRPr="004B19AB">
        <w:rPr>
          <w:b/>
          <w:bCs/>
          <w:sz w:val="24"/>
          <w:szCs w:val="24"/>
        </w:rPr>
        <w:t>коммуникативными</w:t>
      </w:r>
      <w:r w:rsidRPr="004B19AB">
        <w:rPr>
          <w:b/>
          <w:bCs/>
          <w:spacing w:val="-3"/>
          <w:sz w:val="24"/>
          <w:szCs w:val="24"/>
        </w:rPr>
        <w:t xml:space="preserve"> </w:t>
      </w:r>
      <w:r w:rsidRPr="004B19AB">
        <w:rPr>
          <w:b/>
          <w:bCs/>
          <w:sz w:val="24"/>
          <w:szCs w:val="24"/>
        </w:rPr>
        <w:t>действиями</w:t>
      </w:r>
    </w:p>
    <w:p w:rsidR="007F580A" w:rsidRPr="004B19AB" w:rsidRDefault="007F580A" w:rsidP="007F580A">
      <w:pPr>
        <w:autoSpaceDE w:val="0"/>
        <w:autoSpaceDN w:val="0"/>
        <w:spacing w:line="274" w:lineRule="exact"/>
        <w:jc w:val="both"/>
        <w:rPr>
          <w:sz w:val="24"/>
        </w:rPr>
      </w:pPr>
      <w:r w:rsidRPr="004B19AB">
        <w:rPr>
          <w:i/>
          <w:sz w:val="24"/>
        </w:rPr>
        <w:t>Невербальная коммуникация</w:t>
      </w:r>
      <w:r w:rsidRPr="004B19AB">
        <w:rPr>
          <w:sz w:val="24"/>
        </w:rPr>
        <w:t>:</w:t>
      </w:r>
    </w:p>
    <w:p w:rsidR="007F580A" w:rsidRPr="004B19AB" w:rsidRDefault="007F580A" w:rsidP="00A3744D">
      <w:pPr>
        <w:numPr>
          <w:ilvl w:val="0"/>
          <w:numId w:val="150"/>
        </w:numPr>
        <w:tabs>
          <w:tab w:val="left" w:pos="1849"/>
        </w:tabs>
        <w:autoSpaceDE w:val="0"/>
        <w:autoSpaceDN w:val="0"/>
        <w:ind w:right="829"/>
        <w:rPr>
          <w:sz w:val="24"/>
        </w:rPr>
      </w:pPr>
      <w:r w:rsidRPr="004B19AB">
        <w:rPr>
          <w:sz w:val="24"/>
        </w:rPr>
        <w:t>воспринимать музыку как специфическую форму общения людей, стремиться понять</w:t>
      </w:r>
      <w:r w:rsidRPr="004B19AB">
        <w:rPr>
          <w:spacing w:val="-57"/>
          <w:sz w:val="24"/>
        </w:rPr>
        <w:t xml:space="preserve"> </w:t>
      </w:r>
      <w:r w:rsidRPr="004B19AB">
        <w:rPr>
          <w:sz w:val="24"/>
        </w:rPr>
        <w:t>эмоционально-образное</w:t>
      </w:r>
      <w:r w:rsidRPr="004B19AB">
        <w:rPr>
          <w:spacing w:val="-9"/>
          <w:sz w:val="24"/>
        </w:rPr>
        <w:t xml:space="preserve"> </w:t>
      </w:r>
      <w:r w:rsidRPr="004B19AB">
        <w:rPr>
          <w:sz w:val="24"/>
        </w:rPr>
        <w:t>содержание</w:t>
      </w:r>
      <w:r w:rsidRPr="004B19AB">
        <w:rPr>
          <w:spacing w:val="6"/>
          <w:sz w:val="24"/>
        </w:rPr>
        <w:t xml:space="preserve"> </w:t>
      </w:r>
      <w:r w:rsidRPr="004B19AB">
        <w:rPr>
          <w:sz w:val="24"/>
        </w:rPr>
        <w:t>музыкального</w:t>
      </w:r>
      <w:r w:rsidRPr="004B19AB">
        <w:rPr>
          <w:spacing w:val="8"/>
          <w:sz w:val="24"/>
        </w:rPr>
        <w:t xml:space="preserve"> </w:t>
      </w:r>
      <w:r w:rsidRPr="004B19AB">
        <w:rPr>
          <w:sz w:val="24"/>
        </w:rPr>
        <w:t>высказывания;</w:t>
      </w:r>
    </w:p>
    <w:p w:rsidR="007F580A" w:rsidRPr="004B19AB" w:rsidRDefault="007F580A" w:rsidP="00A3744D">
      <w:pPr>
        <w:numPr>
          <w:ilvl w:val="0"/>
          <w:numId w:val="150"/>
        </w:numPr>
        <w:tabs>
          <w:tab w:val="left" w:pos="1849"/>
        </w:tabs>
        <w:autoSpaceDE w:val="0"/>
        <w:autoSpaceDN w:val="0"/>
        <w:rPr>
          <w:sz w:val="24"/>
        </w:rPr>
      </w:pPr>
      <w:r w:rsidRPr="004B19AB">
        <w:rPr>
          <w:sz w:val="24"/>
        </w:rPr>
        <w:t>выступать</w:t>
      </w:r>
      <w:r w:rsidRPr="004B19AB">
        <w:rPr>
          <w:spacing w:val="-3"/>
          <w:sz w:val="24"/>
        </w:rPr>
        <w:t xml:space="preserve"> </w:t>
      </w:r>
      <w:r w:rsidRPr="004B19AB">
        <w:rPr>
          <w:sz w:val="24"/>
        </w:rPr>
        <w:t>перед</w:t>
      </w:r>
      <w:r w:rsidRPr="004B19AB">
        <w:rPr>
          <w:spacing w:val="-2"/>
          <w:sz w:val="24"/>
        </w:rPr>
        <w:t xml:space="preserve"> </w:t>
      </w:r>
      <w:r w:rsidRPr="004B19AB">
        <w:rPr>
          <w:sz w:val="24"/>
        </w:rPr>
        <w:t>публикой</w:t>
      </w:r>
      <w:r w:rsidRPr="004B19AB">
        <w:rPr>
          <w:spacing w:val="-2"/>
          <w:sz w:val="24"/>
        </w:rPr>
        <w:t xml:space="preserve"> </w:t>
      </w:r>
      <w:r w:rsidRPr="004B19AB">
        <w:rPr>
          <w:sz w:val="24"/>
        </w:rPr>
        <w:t>в</w:t>
      </w:r>
      <w:r w:rsidRPr="004B19AB">
        <w:rPr>
          <w:spacing w:val="-3"/>
          <w:sz w:val="24"/>
        </w:rPr>
        <w:t xml:space="preserve"> </w:t>
      </w:r>
      <w:r w:rsidRPr="004B19AB">
        <w:rPr>
          <w:sz w:val="24"/>
        </w:rPr>
        <w:t>качестве</w:t>
      </w:r>
      <w:r w:rsidRPr="004B19AB">
        <w:rPr>
          <w:spacing w:val="-1"/>
          <w:sz w:val="24"/>
        </w:rPr>
        <w:t xml:space="preserve"> </w:t>
      </w:r>
      <w:r w:rsidRPr="004B19AB">
        <w:rPr>
          <w:sz w:val="24"/>
        </w:rPr>
        <w:t>исполнителя</w:t>
      </w:r>
      <w:r w:rsidRPr="004B19AB">
        <w:rPr>
          <w:spacing w:val="-4"/>
          <w:sz w:val="24"/>
        </w:rPr>
        <w:t xml:space="preserve"> </w:t>
      </w:r>
      <w:r w:rsidRPr="004B19AB">
        <w:rPr>
          <w:sz w:val="24"/>
        </w:rPr>
        <w:t>музыки</w:t>
      </w:r>
      <w:r w:rsidRPr="004B19AB">
        <w:rPr>
          <w:spacing w:val="1"/>
          <w:sz w:val="24"/>
        </w:rPr>
        <w:t xml:space="preserve"> </w:t>
      </w:r>
      <w:r w:rsidRPr="004B19AB">
        <w:rPr>
          <w:sz w:val="24"/>
        </w:rPr>
        <w:t>(соло</w:t>
      </w:r>
      <w:r w:rsidRPr="004B19AB">
        <w:rPr>
          <w:spacing w:val="6"/>
          <w:sz w:val="24"/>
        </w:rPr>
        <w:t xml:space="preserve"> </w:t>
      </w:r>
      <w:r w:rsidRPr="004B19AB">
        <w:rPr>
          <w:sz w:val="24"/>
        </w:rPr>
        <w:t>или</w:t>
      </w:r>
      <w:r w:rsidRPr="004B19AB">
        <w:rPr>
          <w:spacing w:val="9"/>
          <w:sz w:val="24"/>
        </w:rPr>
        <w:t xml:space="preserve"> </w:t>
      </w:r>
      <w:r w:rsidRPr="004B19AB">
        <w:rPr>
          <w:sz w:val="24"/>
        </w:rPr>
        <w:t>в</w:t>
      </w:r>
      <w:r w:rsidRPr="004B19AB">
        <w:rPr>
          <w:spacing w:val="6"/>
          <w:sz w:val="24"/>
        </w:rPr>
        <w:t xml:space="preserve"> </w:t>
      </w:r>
      <w:r w:rsidRPr="004B19AB">
        <w:rPr>
          <w:sz w:val="24"/>
        </w:rPr>
        <w:t>коллективе);</w:t>
      </w:r>
    </w:p>
    <w:p w:rsidR="007F580A" w:rsidRPr="004B19AB" w:rsidRDefault="007F580A" w:rsidP="00A3744D">
      <w:pPr>
        <w:numPr>
          <w:ilvl w:val="0"/>
          <w:numId w:val="150"/>
        </w:numPr>
        <w:tabs>
          <w:tab w:val="left" w:pos="1849"/>
          <w:tab w:val="left" w:pos="3188"/>
          <w:tab w:val="left" w:pos="3516"/>
          <w:tab w:val="left" w:pos="5043"/>
          <w:tab w:val="left" w:pos="6483"/>
          <w:tab w:val="left" w:pos="7468"/>
          <w:tab w:val="left" w:pos="9367"/>
        </w:tabs>
        <w:autoSpaceDE w:val="0"/>
        <w:autoSpaceDN w:val="0"/>
        <w:ind w:right="832"/>
        <w:rPr>
          <w:sz w:val="24"/>
        </w:rPr>
      </w:pPr>
      <w:r w:rsidRPr="004B19AB">
        <w:rPr>
          <w:sz w:val="24"/>
        </w:rPr>
        <w:t>передавать</w:t>
      </w:r>
      <w:r w:rsidRPr="004B19AB">
        <w:rPr>
          <w:sz w:val="24"/>
        </w:rPr>
        <w:tab/>
        <w:t>в</w:t>
      </w:r>
      <w:r w:rsidRPr="004B19AB">
        <w:rPr>
          <w:sz w:val="24"/>
        </w:rPr>
        <w:tab/>
        <w:t>собственном</w:t>
      </w:r>
      <w:r w:rsidRPr="004B19AB">
        <w:rPr>
          <w:sz w:val="24"/>
        </w:rPr>
        <w:tab/>
        <w:t>исполнении</w:t>
      </w:r>
      <w:r w:rsidRPr="004B19AB">
        <w:rPr>
          <w:sz w:val="24"/>
        </w:rPr>
        <w:tab/>
        <w:t>музыки</w:t>
      </w:r>
      <w:r w:rsidRPr="004B19AB">
        <w:rPr>
          <w:sz w:val="24"/>
        </w:rPr>
        <w:tab/>
        <w:t>художественное</w:t>
      </w:r>
      <w:r w:rsidRPr="004B19AB">
        <w:rPr>
          <w:sz w:val="24"/>
        </w:rPr>
        <w:tab/>
        <w:t>содержание,</w:t>
      </w:r>
      <w:r w:rsidRPr="004B19AB">
        <w:rPr>
          <w:spacing w:val="-57"/>
          <w:sz w:val="24"/>
        </w:rPr>
        <w:t xml:space="preserve"> </w:t>
      </w:r>
      <w:r w:rsidRPr="004B19AB">
        <w:rPr>
          <w:sz w:val="24"/>
        </w:rPr>
        <w:t>выражать</w:t>
      </w:r>
      <w:r w:rsidRPr="004B19AB">
        <w:rPr>
          <w:spacing w:val="-3"/>
          <w:sz w:val="24"/>
        </w:rPr>
        <w:t xml:space="preserve"> </w:t>
      </w:r>
      <w:r w:rsidRPr="004B19AB">
        <w:rPr>
          <w:sz w:val="24"/>
        </w:rPr>
        <w:t>настроение,</w:t>
      </w:r>
      <w:r w:rsidRPr="004B19AB">
        <w:rPr>
          <w:spacing w:val="-2"/>
          <w:sz w:val="24"/>
        </w:rPr>
        <w:t xml:space="preserve"> </w:t>
      </w:r>
      <w:r w:rsidRPr="004B19AB">
        <w:rPr>
          <w:sz w:val="24"/>
        </w:rPr>
        <w:t>чувства,</w:t>
      </w:r>
      <w:r w:rsidRPr="004B19AB">
        <w:rPr>
          <w:spacing w:val="-2"/>
          <w:sz w:val="24"/>
        </w:rPr>
        <w:t xml:space="preserve"> </w:t>
      </w:r>
      <w:r w:rsidRPr="004B19AB">
        <w:rPr>
          <w:sz w:val="24"/>
        </w:rPr>
        <w:t>личное</w:t>
      </w:r>
      <w:r w:rsidRPr="004B19AB">
        <w:rPr>
          <w:spacing w:val="-3"/>
          <w:sz w:val="24"/>
        </w:rPr>
        <w:t xml:space="preserve"> </w:t>
      </w:r>
      <w:r w:rsidRPr="004B19AB">
        <w:rPr>
          <w:sz w:val="24"/>
        </w:rPr>
        <w:t>отношение</w:t>
      </w:r>
      <w:r w:rsidRPr="004B19AB">
        <w:rPr>
          <w:spacing w:val="6"/>
          <w:sz w:val="24"/>
        </w:rPr>
        <w:t xml:space="preserve"> </w:t>
      </w:r>
      <w:r w:rsidRPr="004B19AB">
        <w:rPr>
          <w:sz w:val="24"/>
        </w:rPr>
        <w:t>к</w:t>
      </w:r>
      <w:r w:rsidRPr="004B19AB">
        <w:rPr>
          <w:spacing w:val="4"/>
          <w:sz w:val="24"/>
        </w:rPr>
        <w:t xml:space="preserve"> </w:t>
      </w:r>
      <w:r w:rsidRPr="004B19AB">
        <w:rPr>
          <w:sz w:val="24"/>
        </w:rPr>
        <w:t>исполняемому</w:t>
      </w:r>
      <w:r w:rsidRPr="004B19AB">
        <w:rPr>
          <w:spacing w:val="1"/>
          <w:sz w:val="24"/>
        </w:rPr>
        <w:t xml:space="preserve"> </w:t>
      </w:r>
      <w:r w:rsidRPr="004B19AB">
        <w:rPr>
          <w:sz w:val="24"/>
        </w:rPr>
        <w:t>произведению;</w:t>
      </w:r>
    </w:p>
    <w:p w:rsidR="007F580A" w:rsidRPr="004B19AB" w:rsidRDefault="007F580A" w:rsidP="00A3744D">
      <w:pPr>
        <w:numPr>
          <w:ilvl w:val="0"/>
          <w:numId w:val="150"/>
        </w:numPr>
        <w:tabs>
          <w:tab w:val="left" w:pos="1849"/>
        </w:tabs>
        <w:autoSpaceDE w:val="0"/>
        <w:autoSpaceDN w:val="0"/>
        <w:ind w:right="830"/>
        <w:rPr>
          <w:sz w:val="24"/>
        </w:rPr>
      </w:pPr>
      <w:r w:rsidRPr="004B19AB">
        <w:rPr>
          <w:w w:val="95"/>
          <w:sz w:val="24"/>
        </w:rPr>
        <w:t>осознанно</w:t>
      </w:r>
      <w:r w:rsidRPr="004B19AB">
        <w:rPr>
          <w:spacing w:val="11"/>
          <w:w w:val="95"/>
          <w:sz w:val="24"/>
        </w:rPr>
        <w:t xml:space="preserve"> </w:t>
      </w:r>
      <w:r w:rsidRPr="004B19AB">
        <w:rPr>
          <w:w w:val="95"/>
          <w:sz w:val="24"/>
        </w:rPr>
        <w:t>пользоваться</w:t>
      </w:r>
      <w:r w:rsidRPr="004B19AB">
        <w:rPr>
          <w:spacing w:val="14"/>
          <w:w w:val="95"/>
          <w:sz w:val="24"/>
        </w:rPr>
        <w:t xml:space="preserve"> </w:t>
      </w:r>
      <w:r w:rsidRPr="004B19AB">
        <w:rPr>
          <w:w w:val="95"/>
          <w:sz w:val="24"/>
        </w:rPr>
        <w:t>интонационной</w:t>
      </w:r>
      <w:r w:rsidRPr="004B19AB">
        <w:rPr>
          <w:spacing w:val="14"/>
          <w:w w:val="95"/>
          <w:sz w:val="24"/>
        </w:rPr>
        <w:t xml:space="preserve"> </w:t>
      </w:r>
      <w:r w:rsidRPr="004B19AB">
        <w:rPr>
          <w:w w:val="95"/>
          <w:sz w:val="24"/>
        </w:rPr>
        <w:t>выразительностью</w:t>
      </w:r>
      <w:r w:rsidRPr="004B19AB">
        <w:rPr>
          <w:spacing w:val="13"/>
          <w:w w:val="95"/>
          <w:sz w:val="24"/>
        </w:rPr>
        <w:t xml:space="preserve"> </w:t>
      </w:r>
      <w:r w:rsidRPr="004B19AB">
        <w:rPr>
          <w:w w:val="95"/>
          <w:sz w:val="24"/>
        </w:rPr>
        <w:t>в</w:t>
      </w:r>
      <w:r w:rsidRPr="004B19AB">
        <w:rPr>
          <w:spacing w:val="18"/>
          <w:w w:val="95"/>
          <w:sz w:val="24"/>
        </w:rPr>
        <w:t xml:space="preserve"> </w:t>
      </w:r>
      <w:r w:rsidRPr="004B19AB">
        <w:rPr>
          <w:w w:val="95"/>
          <w:sz w:val="24"/>
        </w:rPr>
        <w:t>обыденной</w:t>
      </w:r>
      <w:r w:rsidRPr="004B19AB">
        <w:rPr>
          <w:spacing w:val="15"/>
          <w:w w:val="95"/>
          <w:sz w:val="24"/>
        </w:rPr>
        <w:t xml:space="preserve"> </w:t>
      </w:r>
      <w:r w:rsidRPr="004B19AB">
        <w:rPr>
          <w:w w:val="95"/>
          <w:sz w:val="24"/>
        </w:rPr>
        <w:t>речи,</w:t>
      </w:r>
      <w:r w:rsidRPr="004B19AB">
        <w:rPr>
          <w:spacing w:val="17"/>
          <w:w w:val="95"/>
          <w:sz w:val="24"/>
        </w:rPr>
        <w:t xml:space="preserve"> </w:t>
      </w:r>
      <w:r w:rsidRPr="004B19AB">
        <w:rPr>
          <w:w w:val="95"/>
          <w:sz w:val="24"/>
        </w:rPr>
        <w:t>понимать</w:t>
      </w:r>
      <w:r w:rsidRPr="004B19AB">
        <w:rPr>
          <w:spacing w:val="1"/>
          <w:w w:val="95"/>
          <w:sz w:val="24"/>
        </w:rPr>
        <w:t xml:space="preserve"> </w:t>
      </w:r>
      <w:r w:rsidRPr="004B19AB">
        <w:rPr>
          <w:sz w:val="24"/>
        </w:rPr>
        <w:t>культурные</w:t>
      </w:r>
      <w:r w:rsidRPr="004B19AB">
        <w:rPr>
          <w:spacing w:val="-3"/>
          <w:sz w:val="24"/>
        </w:rPr>
        <w:t xml:space="preserve"> </w:t>
      </w:r>
      <w:r w:rsidRPr="004B19AB">
        <w:rPr>
          <w:sz w:val="24"/>
        </w:rPr>
        <w:t>нормы</w:t>
      </w:r>
      <w:r w:rsidRPr="004B19AB">
        <w:rPr>
          <w:spacing w:val="-1"/>
          <w:sz w:val="24"/>
        </w:rPr>
        <w:t xml:space="preserve"> </w:t>
      </w:r>
      <w:r w:rsidRPr="004B19AB">
        <w:rPr>
          <w:sz w:val="24"/>
        </w:rPr>
        <w:t>и значение</w:t>
      </w:r>
      <w:r w:rsidRPr="004B19AB">
        <w:rPr>
          <w:spacing w:val="1"/>
          <w:sz w:val="24"/>
        </w:rPr>
        <w:t xml:space="preserve"> </w:t>
      </w:r>
      <w:r w:rsidRPr="004B19AB">
        <w:rPr>
          <w:sz w:val="24"/>
        </w:rPr>
        <w:t>интонации</w:t>
      </w:r>
      <w:r w:rsidRPr="004B19AB">
        <w:rPr>
          <w:spacing w:val="6"/>
          <w:sz w:val="24"/>
        </w:rPr>
        <w:t xml:space="preserve"> </w:t>
      </w:r>
      <w:r w:rsidRPr="004B19AB">
        <w:rPr>
          <w:sz w:val="24"/>
        </w:rPr>
        <w:t>в</w:t>
      </w:r>
      <w:r w:rsidRPr="004B19AB">
        <w:rPr>
          <w:spacing w:val="4"/>
          <w:sz w:val="24"/>
        </w:rPr>
        <w:t xml:space="preserve"> </w:t>
      </w:r>
      <w:r w:rsidRPr="004B19AB">
        <w:rPr>
          <w:sz w:val="24"/>
        </w:rPr>
        <w:t>повседневном</w:t>
      </w:r>
      <w:r w:rsidRPr="004B19AB">
        <w:rPr>
          <w:spacing w:val="4"/>
          <w:sz w:val="24"/>
        </w:rPr>
        <w:t xml:space="preserve"> </w:t>
      </w:r>
      <w:r w:rsidRPr="004B19AB">
        <w:rPr>
          <w:sz w:val="24"/>
        </w:rPr>
        <w:t>общении.</w:t>
      </w:r>
    </w:p>
    <w:p w:rsidR="007F580A" w:rsidRPr="004B19AB" w:rsidRDefault="007F580A" w:rsidP="007F580A">
      <w:pPr>
        <w:autoSpaceDE w:val="0"/>
        <w:autoSpaceDN w:val="0"/>
        <w:spacing w:before="1"/>
        <w:rPr>
          <w:sz w:val="24"/>
        </w:rPr>
      </w:pPr>
      <w:r w:rsidRPr="004B19AB">
        <w:rPr>
          <w:i/>
          <w:sz w:val="24"/>
        </w:rPr>
        <w:t>Вербальная</w:t>
      </w:r>
      <w:r w:rsidRPr="004B19AB">
        <w:rPr>
          <w:i/>
          <w:spacing w:val="-8"/>
          <w:sz w:val="24"/>
        </w:rPr>
        <w:t xml:space="preserve"> </w:t>
      </w:r>
      <w:r w:rsidRPr="004B19AB">
        <w:rPr>
          <w:i/>
          <w:sz w:val="24"/>
        </w:rPr>
        <w:t>коммуникация</w:t>
      </w:r>
      <w:r w:rsidRPr="004B19AB">
        <w:rPr>
          <w:sz w:val="24"/>
        </w:rPr>
        <w:t>:</w:t>
      </w:r>
    </w:p>
    <w:p w:rsidR="007F580A" w:rsidRPr="004B19AB" w:rsidRDefault="007F580A" w:rsidP="00A3744D">
      <w:pPr>
        <w:numPr>
          <w:ilvl w:val="0"/>
          <w:numId w:val="149"/>
        </w:numPr>
        <w:tabs>
          <w:tab w:val="left" w:pos="1849"/>
        </w:tabs>
        <w:autoSpaceDE w:val="0"/>
        <w:autoSpaceDN w:val="0"/>
        <w:ind w:right="832"/>
        <w:rPr>
          <w:sz w:val="24"/>
        </w:rPr>
      </w:pPr>
      <w:r w:rsidRPr="004B19AB">
        <w:rPr>
          <w:w w:val="95"/>
          <w:sz w:val="24"/>
        </w:rPr>
        <w:t>воспринимать</w:t>
      </w:r>
      <w:r w:rsidRPr="004B19AB">
        <w:rPr>
          <w:spacing w:val="1"/>
          <w:w w:val="95"/>
          <w:sz w:val="24"/>
        </w:rPr>
        <w:t xml:space="preserve"> </w:t>
      </w:r>
      <w:r w:rsidRPr="004B19AB">
        <w:rPr>
          <w:w w:val="95"/>
          <w:sz w:val="24"/>
        </w:rPr>
        <w:t>и</w:t>
      </w:r>
      <w:r w:rsidRPr="004B19AB">
        <w:rPr>
          <w:spacing w:val="1"/>
          <w:w w:val="95"/>
          <w:sz w:val="24"/>
        </w:rPr>
        <w:t xml:space="preserve"> </w:t>
      </w:r>
      <w:r w:rsidRPr="004B19AB">
        <w:rPr>
          <w:w w:val="95"/>
          <w:sz w:val="24"/>
        </w:rPr>
        <w:t>формулировать</w:t>
      </w:r>
      <w:r w:rsidRPr="004B19AB">
        <w:rPr>
          <w:spacing w:val="1"/>
          <w:w w:val="95"/>
          <w:sz w:val="24"/>
        </w:rPr>
        <w:t xml:space="preserve"> </w:t>
      </w:r>
      <w:r w:rsidRPr="004B19AB">
        <w:rPr>
          <w:w w:val="95"/>
          <w:sz w:val="24"/>
        </w:rPr>
        <w:t>суждения,</w:t>
      </w:r>
      <w:r w:rsidRPr="004B19AB">
        <w:rPr>
          <w:spacing w:val="1"/>
          <w:w w:val="95"/>
          <w:sz w:val="24"/>
        </w:rPr>
        <w:t xml:space="preserve"> </w:t>
      </w:r>
      <w:r w:rsidRPr="004B19AB">
        <w:rPr>
          <w:w w:val="95"/>
          <w:sz w:val="24"/>
        </w:rPr>
        <w:t>выражать</w:t>
      </w:r>
      <w:r w:rsidRPr="004B19AB">
        <w:rPr>
          <w:spacing w:val="1"/>
          <w:w w:val="95"/>
          <w:sz w:val="24"/>
        </w:rPr>
        <w:t xml:space="preserve"> </w:t>
      </w:r>
      <w:r w:rsidRPr="004B19AB">
        <w:rPr>
          <w:w w:val="95"/>
          <w:sz w:val="24"/>
        </w:rPr>
        <w:t>эмоциив соответствии с целями и</w:t>
      </w:r>
      <w:r w:rsidRPr="004B19AB">
        <w:rPr>
          <w:spacing w:val="-54"/>
          <w:w w:val="95"/>
          <w:sz w:val="24"/>
        </w:rPr>
        <w:t xml:space="preserve"> </w:t>
      </w:r>
      <w:r w:rsidRPr="004B19AB">
        <w:rPr>
          <w:sz w:val="24"/>
        </w:rPr>
        <w:t>условиями</w:t>
      </w:r>
      <w:r w:rsidRPr="004B19AB">
        <w:rPr>
          <w:spacing w:val="-1"/>
          <w:sz w:val="24"/>
        </w:rPr>
        <w:t xml:space="preserve"> </w:t>
      </w:r>
      <w:r w:rsidRPr="004B19AB">
        <w:rPr>
          <w:sz w:val="24"/>
        </w:rPr>
        <w:t>общения в</w:t>
      </w:r>
      <w:r w:rsidRPr="004B19AB">
        <w:rPr>
          <w:spacing w:val="-1"/>
          <w:sz w:val="24"/>
        </w:rPr>
        <w:t xml:space="preserve"> </w:t>
      </w:r>
      <w:r w:rsidRPr="004B19AB">
        <w:rPr>
          <w:sz w:val="24"/>
        </w:rPr>
        <w:t>знакомой</w:t>
      </w:r>
      <w:r w:rsidRPr="004B19AB">
        <w:rPr>
          <w:spacing w:val="4"/>
          <w:sz w:val="24"/>
        </w:rPr>
        <w:t xml:space="preserve"> </w:t>
      </w:r>
      <w:r w:rsidRPr="004B19AB">
        <w:rPr>
          <w:sz w:val="24"/>
        </w:rPr>
        <w:t>среде;</w:t>
      </w:r>
    </w:p>
    <w:p w:rsidR="007F580A" w:rsidRPr="004B19AB" w:rsidRDefault="007F580A" w:rsidP="00A3744D">
      <w:pPr>
        <w:numPr>
          <w:ilvl w:val="0"/>
          <w:numId w:val="149"/>
        </w:numPr>
        <w:tabs>
          <w:tab w:val="left" w:pos="1849"/>
        </w:tabs>
        <w:autoSpaceDE w:val="0"/>
        <w:autoSpaceDN w:val="0"/>
        <w:ind w:right="828"/>
        <w:rPr>
          <w:sz w:val="24"/>
        </w:rPr>
      </w:pPr>
      <w:r w:rsidRPr="004B19AB">
        <w:rPr>
          <w:sz w:val="24"/>
        </w:rPr>
        <w:t>проявлять</w:t>
      </w:r>
      <w:r w:rsidRPr="004B19AB">
        <w:rPr>
          <w:spacing w:val="21"/>
          <w:sz w:val="24"/>
        </w:rPr>
        <w:t xml:space="preserve"> </w:t>
      </w:r>
      <w:r w:rsidRPr="004B19AB">
        <w:rPr>
          <w:sz w:val="24"/>
        </w:rPr>
        <w:t>уважительное</w:t>
      </w:r>
      <w:r w:rsidRPr="004B19AB">
        <w:rPr>
          <w:spacing w:val="17"/>
          <w:sz w:val="24"/>
        </w:rPr>
        <w:t xml:space="preserve"> </w:t>
      </w:r>
      <w:r w:rsidRPr="004B19AB">
        <w:rPr>
          <w:sz w:val="24"/>
        </w:rPr>
        <w:t>отношение</w:t>
      </w:r>
      <w:r w:rsidRPr="004B19AB">
        <w:rPr>
          <w:spacing w:val="17"/>
          <w:sz w:val="24"/>
        </w:rPr>
        <w:t xml:space="preserve"> </w:t>
      </w:r>
      <w:r w:rsidRPr="004B19AB">
        <w:rPr>
          <w:sz w:val="24"/>
        </w:rPr>
        <w:t>к</w:t>
      </w:r>
      <w:r w:rsidRPr="004B19AB">
        <w:rPr>
          <w:spacing w:val="23"/>
          <w:sz w:val="24"/>
        </w:rPr>
        <w:t xml:space="preserve"> </w:t>
      </w:r>
      <w:r w:rsidRPr="004B19AB">
        <w:rPr>
          <w:sz w:val="24"/>
        </w:rPr>
        <w:t>собеседнику,</w:t>
      </w:r>
      <w:r w:rsidRPr="004B19AB">
        <w:rPr>
          <w:spacing w:val="20"/>
          <w:sz w:val="24"/>
        </w:rPr>
        <w:t xml:space="preserve"> </w:t>
      </w:r>
      <w:r w:rsidRPr="004B19AB">
        <w:rPr>
          <w:sz w:val="24"/>
        </w:rPr>
        <w:t>соблюдать</w:t>
      </w:r>
      <w:r w:rsidRPr="004B19AB">
        <w:rPr>
          <w:spacing w:val="26"/>
          <w:sz w:val="24"/>
        </w:rPr>
        <w:t xml:space="preserve"> </w:t>
      </w:r>
      <w:r w:rsidRPr="004B19AB">
        <w:rPr>
          <w:sz w:val="24"/>
        </w:rPr>
        <w:t>правила</w:t>
      </w:r>
      <w:r w:rsidRPr="004B19AB">
        <w:rPr>
          <w:spacing w:val="23"/>
          <w:sz w:val="24"/>
        </w:rPr>
        <w:t xml:space="preserve"> </w:t>
      </w:r>
      <w:r w:rsidRPr="004B19AB">
        <w:rPr>
          <w:sz w:val="24"/>
        </w:rPr>
        <w:t>ведения</w:t>
      </w:r>
      <w:r w:rsidRPr="004B19AB">
        <w:rPr>
          <w:spacing w:val="-57"/>
          <w:sz w:val="24"/>
        </w:rPr>
        <w:t xml:space="preserve"> </w:t>
      </w:r>
      <w:r w:rsidRPr="004B19AB">
        <w:rPr>
          <w:sz w:val="24"/>
        </w:rPr>
        <w:t>диалога</w:t>
      </w:r>
      <w:r w:rsidRPr="004B19AB">
        <w:rPr>
          <w:spacing w:val="3"/>
          <w:sz w:val="24"/>
        </w:rPr>
        <w:t xml:space="preserve"> </w:t>
      </w:r>
      <w:r w:rsidRPr="004B19AB">
        <w:rPr>
          <w:sz w:val="24"/>
        </w:rPr>
        <w:t>и</w:t>
      </w:r>
      <w:r w:rsidRPr="004B19AB">
        <w:rPr>
          <w:spacing w:val="6"/>
          <w:sz w:val="24"/>
        </w:rPr>
        <w:t xml:space="preserve"> </w:t>
      </w:r>
      <w:r w:rsidRPr="004B19AB">
        <w:rPr>
          <w:sz w:val="24"/>
        </w:rPr>
        <w:t>дискуссии;</w:t>
      </w:r>
    </w:p>
    <w:p w:rsidR="007F580A" w:rsidRPr="004B19AB" w:rsidRDefault="007F580A" w:rsidP="00A3744D">
      <w:pPr>
        <w:numPr>
          <w:ilvl w:val="0"/>
          <w:numId w:val="149"/>
        </w:numPr>
        <w:tabs>
          <w:tab w:val="left" w:pos="1849"/>
        </w:tabs>
        <w:autoSpaceDE w:val="0"/>
        <w:autoSpaceDN w:val="0"/>
        <w:rPr>
          <w:sz w:val="24"/>
        </w:rPr>
      </w:pPr>
      <w:r w:rsidRPr="004B19AB">
        <w:rPr>
          <w:sz w:val="24"/>
        </w:rPr>
        <w:t>признавать</w:t>
      </w:r>
      <w:r w:rsidRPr="004B19AB">
        <w:rPr>
          <w:spacing w:val="-4"/>
          <w:sz w:val="24"/>
        </w:rPr>
        <w:t xml:space="preserve"> </w:t>
      </w:r>
      <w:r w:rsidRPr="004B19AB">
        <w:rPr>
          <w:sz w:val="24"/>
        </w:rPr>
        <w:t>возможность</w:t>
      </w:r>
      <w:r w:rsidRPr="004B19AB">
        <w:rPr>
          <w:spacing w:val="-4"/>
          <w:sz w:val="24"/>
        </w:rPr>
        <w:t xml:space="preserve"> </w:t>
      </w:r>
      <w:r w:rsidRPr="004B19AB">
        <w:rPr>
          <w:sz w:val="24"/>
        </w:rPr>
        <w:t>существования</w:t>
      </w:r>
      <w:r w:rsidRPr="004B19AB">
        <w:rPr>
          <w:spacing w:val="-4"/>
          <w:sz w:val="24"/>
        </w:rPr>
        <w:t xml:space="preserve"> </w:t>
      </w:r>
      <w:r w:rsidRPr="004B19AB">
        <w:rPr>
          <w:sz w:val="24"/>
        </w:rPr>
        <w:t>разных</w:t>
      </w:r>
      <w:r w:rsidRPr="004B19AB">
        <w:rPr>
          <w:spacing w:val="-3"/>
          <w:sz w:val="24"/>
        </w:rPr>
        <w:t xml:space="preserve"> </w:t>
      </w:r>
      <w:r w:rsidRPr="004B19AB">
        <w:rPr>
          <w:sz w:val="24"/>
        </w:rPr>
        <w:t>точек</w:t>
      </w:r>
      <w:r w:rsidRPr="004B19AB">
        <w:rPr>
          <w:spacing w:val="-5"/>
          <w:sz w:val="24"/>
        </w:rPr>
        <w:t xml:space="preserve"> </w:t>
      </w:r>
      <w:r w:rsidRPr="004B19AB">
        <w:rPr>
          <w:sz w:val="24"/>
        </w:rPr>
        <w:t>зрения;</w:t>
      </w:r>
    </w:p>
    <w:p w:rsidR="007F580A" w:rsidRPr="004B19AB" w:rsidRDefault="007F580A" w:rsidP="00A3744D">
      <w:pPr>
        <w:numPr>
          <w:ilvl w:val="0"/>
          <w:numId w:val="149"/>
        </w:numPr>
        <w:tabs>
          <w:tab w:val="left" w:pos="1849"/>
        </w:tabs>
        <w:autoSpaceDE w:val="0"/>
        <w:autoSpaceDN w:val="0"/>
        <w:rPr>
          <w:sz w:val="24"/>
        </w:rPr>
      </w:pPr>
      <w:r w:rsidRPr="004B19AB">
        <w:rPr>
          <w:spacing w:val="-1"/>
          <w:sz w:val="24"/>
        </w:rPr>
        <w:t>корректно</w:t>
      </w:r>
      <w:r w:rsidRPr="004B19AB">
        <w:rPr>
          <w:spacing w:val="-15"/>
          <w:sz w:val="24"/>
        </w:rPr>
        <w:t xml:space="preserve"> </w:t>
      </w:r>
      <w:r w:rsidRPr="004B19AB">
        <w:rPr>
          <w:spacing w:val="-1"/>
          <w:sz w:val="24"/>
        </w:rPr>
        <w:t>и</w:t>
      </w:r>
      <w:r w:rsidRPr="004B19AB">
        <w:rPr>
          <w:spacing w:val="-13"/>
          <w:sz w:val="24"/>
        </w:rPr>
        <w:t xml:space="preserve"> </w:t>
      </w:r>
      <w:r w:rsidRPr="004B19AB">
        <w:rPr>
          <w:spacing w:val="-1"/>
          <w:sz w:val="24"/>
        </w:rPr>
        <w:t>аргументированно</w:t>
      </w:r>
      <w:r w:rsidRPr="004B19AB">
        <w:rPr>
          <w:spacing w:val="-12"/>
          <w:sz w:val="24"/>
        </w:rPr>
        <w:t xml:space="preserve"> </w:t>
      </w:r>
      <w:r w:rsidRPr="004B19AB">
        <w:rPr>
          <w:sz w:val="24"/>
        </w:rPr>
        <w:t>высказывать</w:t>
      </w:r>
      <w:r w:rsidRPr="004B19AB">
        <w:rPr>
          <w:spacing w:val="-12"/>
          <w:sz w:val="24"/>
        </w:rPr>
        <w:t xml:space="preserve"> </w:t>
      </w:r>
      <w:r w:rsidRPr="004B19AB">
        <w:rPr>
          <w:sz w:val="24"/>
        </w:rPr>
        <w:t>своё</w:t>
      </w:r>
      <w:r w:rsidRPr="004B19AB">
        <w:rPr>
          <w:spacing w:val="-15"/>
          <w:sz w:val="24"/>
        </w:rPr>
        <w:t xml:space="preserve"> </w:t>
      </w:r>
      <w:r w:rsidRPr="004B19AB">
        <w:rPr>
          <w:sz w:val="24"/>
        </w:rPr>
        <w:t>мнение;</w:t>
      </w:r>
    </w:p>
    <w:p w:rsidR="007F580A" w:rsidRPr="004B19AB" w:rsidRDefault="007F580A" w:rsidP="00A3744D">
      <w:pPr>
        <w:numPr>
          <w:ilvl w:val="0"/>
          <w:numId w:val="149"/>
        </w:numPr>
        <w:tabs>
          <w:tab w:val="left" w:pos="1849"/>
        </w:tabs>
        <w:autoSpaceDE w:val="0"/>
        <w:autoSpaceDN w:val="0"/>
        <w:rPr>
          <w:sz w:val="24"/>
        </w:rPr>
      </w:pPr>
      <w:r w:rsidRPr="004B19AB">
        <w:rPr>
          <w:w w:val="95"/>
          <w:sz w:val="24"/>
        </w:rPr>
        <w:t>строить</w:t>
      </w:r>
      <w:r w:rsidRPr="004B19AB">
        <w:rPr>
          <w:spacing w:val="4"/>
          <w:w w:val="95"/>
          <w:sz w:val="24"/>
        </w:rPr>
        <w:t xml:space="preserve"> </w:t>
      </w:r>
      <w:r w:rsidRPr="004B19AB">
        <w:rPr>
          <w:w w:val="95"/>
          <w:sz w:val="24"/>
        </w:rPr>
        <w:t>речевое</w:t>
      </w:r>
      <w:r w:rsidRPr="004B19AB">
        <w:rPr>
          <w:spacing w:val="9"/>
          <w:w w:val="95"/>
          <w:sz w:val="24"/>
        </w:rPr>
        <w:t xml:space="preserve"> </w:t>
      </w:r>
      <w:r w:rsidRPr="004B19AB">
        <w:rPr>
          <w:w w:val="95"/>
          <w:sz w:val="24"/>
        </w:rPr>
        <w:t>высказывание</w:t>
      </w:r>
      <w:r w:rsidRPr="004B19AB">
        <w:rPr>
          <w:spacing w:val="9"/>
          <w:w w:val="95"/>
          <w:sz w:val="24"/>
        </w:rPr>
        <w:t xml:space="preserve"> </w:t>
      </w:r>
      <w:r w:rsidRPr="004B19AB">
        <w:rPr>
          <w:w w:val="95"/>
          <w:sz w:val="24"/>
        </w:rPr>
        <w:t>в</w:t>
      </w:r>
      <w:r w:rsidRPr="004B19AB">
        <w:rPr>
          <w:spacing w:val="7"/>
          <w:w w:val="95"/>
          <w:sz w:val="24"/>
        </w:rPr>
        <w:t xml:space="preserve"> </w:t>
      </w:r>
      <w:r w:rsidRPr="004B19AB">
        <w:rPr>
          <w:w w:val="95"/>
          <w:sz w:val="24"/>
        </w:rPr>
        <w:t>соответствии</w:t>
      </w:r>
      <w:r w:rsidRPr="004B19AB">
        <w:rPr>
          <w:spacing w:val="9"/>
          <w:w w:val="95"/>
          <w:sz w:val="24"/>
        </w:rPr>
        <w:t xml:space="preserve"> </w:t>
      </w:r>
      <w:r w:rsidRPr="004B19AB">
        <w:rPr>
          <w:w w:val="95"/>
          <w:sz w:val="24"/>
        </w:rPr>
        <w:t>с</w:t>
      </w:r>
      <w:r w:rsidRPr="004B19AB">
        <w:rPr>
          <w:spacing w:val="8"/>
          <w:w w:val="95"/>
          <w:sz w:val="24"/>
        </w:rPr>
        <w:t xml:space="preserve"> </w:t>
      </w:r>
      <w:r w:rsidRPr="004B19AB">
        <w:rPr>
          <w:w w:val="95"/>
          <w:sz w:val="24"/>
        </w:rPr>
        <w:t>поставленнойзадачей;</w:t>
      </w:r>
    </w:p>
    <w:p w:rsidR="007F580A" w:rsidRPr="004B19AB" w:rsidRDefault="007F580A" w:rsidP="00A3744D">
      <w:pPr>
        <w:numPr>
          <w:ilvl w:val="0"/>
          <w:numId w:val="149"/>
        </w:numPr>
        <w:tabs>
          <w:tab w:val="left" w:pos="1849"/>
        </w:tabs>
        <w:autoSpaceDE w:val="0"/>
        <w:autoSpaceDN w:val="0"/>
        <w:rPr>
          <w:sz w:val="24"/>
        </w:rPr>
      </w:pPr>
      <w:r w:rsidRPr="004B19AB">
        <w:rPr>
          <w:w w:val="95"/>
          <w:sz w:val="24"/>
        </w:rPr>
        <w:t>создавать</w:t>
      </w:r>
      <w:r w:rsidRPr="004B19AB">
        <w:rPr>
          <w:spacing w:val="32"/>
          <w:w w:val="95"/>
          <w:sz w:val="24"/>
        </w:rPr>
        <w:t xml:space="preserve"> </w:t>
      </w:r>
      <w:r w:rsidRPr="004B19AB">
        <w:rPr>
          <w:w w:val="95"/>
          <w:sz w:val="24"/>
        </w:rPr>
        <w:t>устные</w:t>
      </w:r>
      <w:r w:rsidRPr="004B19AB">
        <w:rPr>
          <w:spacing w:val="33"/>
          <w:w w:val="95"/>
          <w:sz w:val="24"/>
        </w:rPr>
        <w:t xml:space="preserve"> </w:t>
      </w:r>
      <w:r w:rsidRPr="004B19AB">
        <w:rPr>
          <w:w w:val="95"/>
          <w:sz w:val="24"/>
        </w:rPr>
        <w:t>и</w:t>
      </w:r>
      <w:r w:rsidRPr="004B19AB">
        <w:rPr>
          <w:spacing w:val="33"/>
          <w:w w:val="95"/>
          <w:sz w:val="24"/>
        </w:rPr>
        <w:t xml:space="preserve"> </w:t>
      </w:r>
      <w:r w:rsidRPr="004B19AB">
        <w:rPr>
          <w:w w:val="95"/>
          <w:sz w:val="24"/>
        </w:rPr>
        <w:t>письменные</w:t>
      </w:r>
      <w:r w:rsidRPr="004B19AB">
        <w:rPr>
          <w:spacing w:val="33"/>
          <w:w w:val="95"/>
          <w:sz w:val="24"/>
        </w:rPr>
        <w:t xml:space="preserve"> </w:t>
      </w:r>
      <w:r w:rsidRPr="004B19AB">
        <w:rPr>
          <w:w w:val="95"/>
          <w:sz w:val="24"/>
        </w:rPr>
        <w:t>тексты</w:t>
      </w:r>
      <w:r w:rsidRPr="004B19AB">
        <w:rPr>
          <w:spacing w:val="33"/>
          <w:w w:val="95"/>
          <w:sz w:val="24"/>
        </w:rPr>
        <w:t xml:space="preserve"> </w:t>
      </w:r>
      <w:r w:rsidRPr="004B19AB">
        <w:rPr>
          <w:w w:val="95"/>
          <w:sz w:val="24"/>
        </w:rPr>
        <w:t>(описание,</w:t>
      </w:r>
      <w:r w:rsidRPr="004B19AB">
        <w:rPr>
          <w:spacing w:val="34"/>
          <w:w w:val="95"/>
          <w:sz w:val="24"/>
        </w:rPr>
        <w:t xml:space="preserve"> </w:t>
      </w:r>
      <w:r w:rsidRPr="004B19AB">
        <w:rPr>
          <w:w w:val="95"/>
          <w:sz w:val="24"/>
        </w:rPr>
        <w:t>рассуждение,</w:t>
      </w:r>
      <w:r w:rsidRPr="004B19AB">
        <w:rPr>
          <w:spacing w:val="17"/>
          <w:w w:val="95"/>
          <w:sz w:val="24"/>
        </w:rPr>
        <w:t xml:space="preserve"> </w:t>
      </w:r>
      <w:r w:rsidRPr="004B19AB">
        <w:rPr>
          <w:w w:val="95"/>
          <w:sz w:val="24"/>
        </w:rPr>
        <w:t>повествование);</w:t>
      </w:r>
    </w:p>
    <w:p w:rsidR="007F580A" w:rsidRPr="004B19AB" w:rsidRDefault="007F580A" w:rsidP="00A3744D">
      <w:pPr>
        <w:numPr>
          <w:ilvl w:val="0"/>
          <w:numId w:val="149"/>
        </w:numPr>
        <w:tabs>
          <w:tab w:val="left" w:pos="1849"/>
        </w:tabs>
        <w:autoSpaceDE w:val="0"/>
        <w:autoSpaceDN w:val="0"/>
        <w:rPr>
          <w:sz w:val="24"/>
        </w:rPr>
      </w:pPr>
      <w:r w:rsidRPr="004B19AB">
        <w:rPr>
          <w:sz w:val="24"/>
        </w:rPr>
        <w:t>готовить</w:t>
      </w:r>
      <w:r w:rsidRPr="004B19AB">
        <w:rPr>
          <w:spacing w:val="7"/>
          <w:sz w:val="24"/>
        </w:rPr>
        <w:t xml:space="preserve"> </w:t>
      </w:r>
      <w:r w:rsidRPr="004B19AB">
        <w:rPr>
          <w:sz w:val="24"/>
        </w:rPr>
        <w:t>небольшие</w:t>
      </w:r>
      <w:r w:rsidRPr="004B19AB">
        <w:rPr>
          <w:spacing w:val="5"/>
          <w:sz w:val="24"/>
        </w:rPr>
        <w:t xml:space="preserve"> </w:t>
      </w:r>
      <w:r w:rsidRPr="004B19AB">
        <w:rPr>
          <w:sz w:val="24"/>
        </w:rPr>
        <w:t>публичные</w:t>
      </w:r>
      <w:r w:rsidRPr="004B19AB">
        <w:rPr>
          <w:spacing w:val="8"/>
          <w:sz w:val="24"/>
        </w:rPr>
        <w:t xml:space="preserve"> </w:t>
      </w:r>
      <w:r w:rsidRPr="004B19AB">
        <w:rPr>
          <w:sz w:val="24"/>
        </w:rPr>
        <w:t>выступления;</w:t>
      </w:r>
    </w:p>
    <w:p w:rsidR="007F580A" w:rsidRPr="004B19AB" w:rsidRDefault="007F580A" w:rsidP="00A3744D">
      <w:pPr>
        <w:numPr>
          <w:ilvl w:val="0"/>
          <w:numId w:val="149"/>
        </w:numPr>
        <w:tabs>
          <w:tab w:val="left" w:pos="1849"/>
        </w:tabs>
        <w:autoSpaceDE w:val="0"/>
        <w:autoSpaceDN w:val="0"/>
        <w:rPr>
          <w:sz w:val="24"/>
        </w:rPr>
      </w:pPr>
      <w:r w:rsidRPr="004B19AB">
        <w:rPr>
          <w:w w:val="95"/>
          <w:sz w:val="24"/>
        </w:rPr>
        <w:t>подбирать</w:t>
      </w:r>
      <w:r w:rsidRPr="004B19AB">
        <w:rPr>
          <w:spacing w:val="43"/>
          <w:w w:val="95"/>
          <w:sz w:val="24"/>
        </w:rPr>
        <w:t xml:space="preserve"> </w:t>
      </w:r>
      <w:r w:rsidRPr="004B19AB">
        <w:rPr>
          <w:w w:val="95"/>
          <w:sz w:val="24"/>
        </w:rPr>
        <w:t>иллюстративный</w:t>
      </w:r>
      <w:r w:rsidRPr="004B19AB">
        <w:rPr>
          <w:spacing w:val="45"/>
          <w:w w:val="95"/>
          <w:sz w:val="24"/>
        </w:rPr>
        <w:t xml:space="preserve"> </w:t>
      </w:r>
      <w:r w:rsidRPr="004B19AB">
        <w:rPr>
          <w:w w:val="95"/>
          <w:sz w:val="24"/>
        </w:rPr>
        <w:t>материал</w:t>
      </w:r>
      <w:r w:rsidRPr="004B19AB">
        <w:rPr>
          <w:spacing w:val="43"/>
          <w:w w:val="95"/>
          <w:sz w:val="24"/>
        </w:rPr>
        <w:t xml:space="preserve"> </w:t>
      </w:r>
      <w:r w:rsidRPr="004B19AB">
        <w:rPr>
          <w:w w:val="95"/>
          <w:sz w:val="24"/>
        </w:rPr>
        <w:t>(рисунки,</w:t>
      </w:r>
      <w:r w:rsidRPr="004B19AB">
        <w:rPr>
          <w:spacing w:val="45"/>
          <w:w w:val="95"/>
          <w:sz w:val="24"/>
        </w:rPr>
        <w:t xml:space="preserve"> </w:t>
      </w:r>
      <w:r w:rsidRPr="004B19AB">
        <w:rPr>
          <w:w w:val="95"/>
          <w:sz w:val="24"/>
        </w:rPr>
        <w:t>фото,</w:t>
      </w:r>
      <w:r w:rsidRPr="004B19AB">
        <w:rPr>
          <w:spacing w:val="45"/>
          <w:w w:val="95"/>
          <w:sz w:val="24"/>
        </w:rPr>
        <w:t xml:space="preserve"> </w:t>
      </w:r>
      <w:r w:rsidRPr="004B19AB">
        <w:rPr>
          <w:w w:val="95"/>
          <w:sz w:val="24"/>
        </w:rPr>
        <w:t>плакаты)</w:t>
      </w:r>
      <w:r w:rsidRPr="004B19AB">
        <w:rPr>
          <w:spacing w:val="16"/>
          <w:w w:val="95"/>
          <w:sz w:val="24"/>
        </w:rPr>
        <w:t xml:space="preserve"> </w:t>
      </w:r>
      <w:r w:rsidRPr="004B19AB">
        <w:rPr>
          <w:w w:val="95"/>
          <w:sz w:val="24"/>
        </w:rPr>
        <w:t>к</w:t>
      </w:r>
      <w:r w:rsidRPr="004B19AB">
        <w:rPr>
          <w:spacing w:val="18"/>
          <w:w w:val="95"/>
          <w:sz w:val="24"/>
        </w:rPr>
        <w:t xml:space="preserve"> </w:t>
      </w:r>
      <w:r w:rsidRPr="004B19AB">
        <w:rPr>
          <w:w w:val="95"/>
          <w:sz w:val="24"/>
        </w:rPr>
        <w:t>тексту</w:t>
      </w:r>
      <w:r w:rsidRPr="004B19AB">
        <w:rPr>
          <w:spacing w:val="15"/>
          <w:w w:val="95"/>
          <w:sz w:val="24"/>
        </w:rPr>
        <w:t xml:space="preserve"> </w:t>
      </w:r>
      <w:r w:rsidRPr="004B19AB">
        <w:rPr>
          <w:w w:val="95"/>
          <w:sz w:val="24"/>
        </w:rPr>
        <w:t>выступления.</w:t>
      </w:r>
    </w:p>
    <w:p w:rsidR="007F580A" w:rsidRPr="004B19AB" w:rsidRDefault="007F580A" w:rsidP="007F580A">
      <w:pPr>
        <w:autoSpaceDE w:val="0"/>
        <w:autoSpaceDN w:val="0"/>
        <w:spacing w:before="1"/>
        <w:rPr>
          <w:sz w:val="24"/>
        </w:rPr>
      </w:pPr>
      <w:r w:rsidRPr="004B19AB">
        <w:rPr>
          <w:i/>
          <w:sz w:val="24"/>
        </w:rPr>
        <w:t>Совместная</w:t>
      </w:r>
      <w:r w:rsidRPr="004B19AB">
        <w:rPr>
          <w:i/>
          <w:spacing w:val="5"/>
          <w:sz w:val="24"/>
        </w:rPr>
        <w:t xml:space="preserve"> </w:t>
      </w:r>
      <w:r w:rsidRPr="004B19AB">
        <w:rPr>
          <w:i/>
          <w:sz w:val="24"/>
        </w:rPr>
        <w:t>деятельность</w:t>
      </w:r>
      <w:r w:rsidRPr="004B19AB">
        <w:rPr>
          <w:i/>
          <w:spacing w:val="9"/>
          <w:sz w:val="24"/>
        </w:rPr>
        <w:t xml:space="preserve"> </w:t>
      </w:r>
      <w:r w:rsidRPr="004B19AB">
        <w:rPr>
          <w:sz w:val="24"/>
        </w:rPr>
        <w:t>(</w:t>
      </w:r>
      <w:r w:rsidRPr="004B19AB">
        <w:rPr>
          <w:i/>
          <w:sz w:val="24"/>
        </w:rPr>
        <w:t>сотрудничество</w:t>
      </w:r>
      <w:r w:rsidRPr="004B19AB">
        <w:rPr>
          <w:sz w:val="24"/>
        </w:rPr>
        <w:t>):</w:t>
      </w:r>
    </w:p>
    <w:p w:rsidR="007F580A" w:rsidRPr="004B19AB" w:rsidRDefault="007F580A" w:rsidP="00A3744D">
      <w:pPr>
        <w:numPr>
          <w:ilvl w:val="0"/>
          <w:numId w:val="148"/>
        </w:numPr>
        <w:tabs>
          <w:tab w:val="left" w:pos="1849"/>
        </w:tabs>
        <w:autoSpaceDE w:val="0"/>
        <w:autoSpaceDN w:val="0"/>
        <w:ind w:right="834"/>
        <w:rPr>
          <w:sz w:val="24"/>
        </w:rPr>
      </w:pPr>
      <w:r w:rsidRPr="004B19AB">
        <w:rPr>
          <w:sz w:val="24"/>
        </w:rPr>
        <w:t>стремиться</w:t>
      </w:r>
      <w:r w:rsidRPr="004B19AB">
        <w:rPr>
          <w:spacing w:val="1"/>
          <w:sz w:val="24"/>
        </w:rPr>
        <w:t xml:space="preserve"> </w:t>
      </w:r>
      <w:r w:rsidRPr="004B19AB">
        <w:rPr>
          <w:sz w:val="24"/>
        </w:rPr>
        <w:t>к</w:t>
      </w:r>
      <w:r w:rsidRPr="004B19AB">
        <w:rPr>
          <w:spacing w:val="1"/>
          <w:sz w:val="24"/>
        </w:rPr>
        <w:t xml:space="preserve"> </w:t>
      </w:r>
      <w:r w:rsidRPr="004B19AB">
        <w:rPr>
          <w:sz w:val="24"/>
        </w:rPr>
        <w:t>объединению</w:t>
      </w:r>
      <w:r w:rsidRPr="004B19AB">
        <w:rPr>
          <w:spacing w:val="1"/>
          <w:sz w:val="24"/>
        </w:rPr>
        <w:t xml:space="preserve"> </w:t>
      </w:r>
      <w:r w:rsidRPr="004B19AB">
        <w:rPr>
          <w:sz w:val="24"/>
        </w:rPr>
        <w:t>усилий,</w:t>
      </w:r>
      <w:r w:rsidRPr="004B19AB">
        <w:rPr>
          <w:spacing w:val="1"/>
          <w:sz w:val="24"/>
        </w:rPr>
        <w:t xml:space="preserve"> </w:t>
      </w:r>
      <w:r w:rsidRPr="004B19AB">
        <w:rPr>
          <w:sz w:val="24"/>
        </w:rPr>
        <w:t>эмоциональной</w:t>
      </w:r>
      <w:r w:rsidRPr="004B19AB">
        <w:rPr>
          <w:spacing w:val="1"/>
          <w:sz w:val="24"/>
        </w:rPr>
        <w:t xml:space="preserve"> </w:t>
      </w:r>
      <w:r w:rsidRPr="004B19AB">
        <w:rPr>
          <w:sz w:val="24"/>
        </w:rPr>
        <w:t>эмпатии</w:t>
      </w:r>
      <w:r w:rsidRPr="004B19AB">
        <w:rPr>
          <w:spacing w:val="1"/>
          <w:sz w:val="24"/>
        </w:rPr>
        <w:t xml:space="preserve"> </w:t>
      </w:r>
      <w:r w:rsidRPr="004B19AB">
        <w:rPr>
          <w:sz w:val="24"/>
        </w:rPr>
        <w:t>в</w:t>
      </w:r>
      <w:r w:rsidRPr="004B19AB">
        <w:rPr>
          <w:spacing w:val="61"/>
          <w:sz w:val="24"/>
        </w:rPr>
        <w:t xml:space="preserve"> </w:t>
      </w:r>
      <w:r w:rsidRPr="004B19AB">
        <w:rPr>
          <w:sz w:val="24"/>
        </w:rPr>
        <w:t>ситуациях</w:t>
      </w:r>
      <w:r w:rsidRPr="004B19AB">
        <w:rPr>
          <w:spacing w:val="-57"/>
          <w:sz w:val="24"/>
        </w:rPr>
        <w:t xml:space="preserve"> </w:t>
      </w:r>
      <w:r w:rsidRPr="004B19AB">
        <w:rPr>
          <w:sz w:val="24"/>
        </w:rPr>
        <w:t>совместн</w:t>
      </w:r>
      <w:r w:rsidRPr="004B19AB">
        <w:rPr>
          <w:sz w:val="24"/>
        </w:rPr>
        <w:t>о</w:t>
      </w:r>
      <w:r w:rsidRPr="004B19AB">
        <w:rPr>
          <w:sz w:val="24"/>
        </w:rPr>
        <w:t>го</w:t>
      </w:r>
      <w:r w:rsidRPr="004B19AB">
        <w:rPr>
          <w:spacing w:val="-1"/>
          <w:sz w:val="24"/>
        </w:rPr>
        <w:t xml:space="preserve"> </w:t>
      </w:r>
      <w:r w:rsidRPr="004B19AB">
        <w:rPr>
          <w:sz w:val="24"/>
        </w:rPr>
        <w:t>восприятия, исполнения музыки;</w:t>
      </w:r>
    </w:p>
    <w:p w:rsidR="007F580A" w:rsidRPr="004B19AB" w:rsidRDefault="007F580A" w:rsidP="00A3744D">
      <w:pPr>
        <w:numPr>
          <w:ilvl w:val="0"/>
          <w:numId w:val="148"/>
        </w:numPr>
        <w:tabs>
          <w:tab w:val="left" w:pos="1849"/>
        </w:tabs>
        <w:autoSpaceDE w:val="0"/>
        <w:autoSpaceDN w:val="0"/>
        <w:ind w:right="828"/>
        <w:rPr>
          <w:sz w:val="24"/>
        </w:rPr>
      </w:pPr>
      <w:r w:rsidRPr="004B19AB">
        <w:rPr>
          <w:sz w:val="24"/>
        </w:rPr>
        <w:t>переключаться</w:t>
      </w:r>
      <w:r w:rsidRPr="004B19AB">
        <w:rPr>
          <w:spacing w:val="1"/>
          <w:sz w:val="24"/>
        </w:rPr>
        <w:t xml:space="preserve"> </w:t>
      </w:r>
      <w:r w:rsidRPr="004B19AB">
        <w:rPr>
          <w:sz w:val="24"/>
        </w:rPr>
        <w:t>между</w:t>
      </w:r>
      <w:r w:rsidRPr="004B19AB">
        <w:rPr>
          <w:spacing w:val="1"/>
          <w:sz w:val="24"/>
        </w:rPr>
        <w:t xml:space="preserve"> </w:t>
      </w:r>
      <w:r w:rsidRPr="004B19AB">
        <w:rPr>
          <w:sz w:val="24"/>
        </w:rPr>
        <w:t>различными</w:t>
      </w:r>
      <w:r w:rsidRPr="004B19AB">
        <w:rPr>
          <w:spacing w:val="1"/>
          <w:sz w:val="24"/>
        </w:rPr>
        <w:t xml:space="preserve"> </w:t>
      </w:r>
      <w:r w:rsidRPr="004B19AB">
        <w:rPr>
          <w:sz w:val="24"/>
        </w:rPr>
        <w:t>формами</w:t>
      </w:r>
      <w:r w:rsidRPr="004B19AB">
        <w:rPr>
          <w:spacing w:val="1"/>
          <w:sz w:val="24"/>
        </w:rPr>
        <w:t xml:space="preserve"> </w:t>
      </w:r>
      <w:r w:rsidRPr="004B19AB">
        <w:rPr>
          <w:sz w:val="24"/>
        </w:rPr>
        <w:t>коллективной,</w:t>
      </w:r>
      <w:r w:rsidRPr="004B19AB">
        <w:rPr>
          <w:spacing w:val="1"/>
          <w:sz w:val="24"/>
        </w:rPr>
        <w:t xml:space="preserve"> </w:t>
      </w:r>
      <w:r w:rsidRPr="004B19AB">
        <w:rPr>
          <w:sz w:val="24"/>
        </w:rPr>
        <w:t>групповой</w:t>
      </w:r>
      <w:r w:rsidRPr="004B19AB">
        <w:rPr>
          <w:spacing w:val="1"/>
          <w:sz w:val="24"/>
        </w:rPr>
        <w:t xml:space="preserve"> </w:t>
      </w:r>
      <w:r w:rsidRPr="004B19AB">
        <w:rPr>
          <w:sz w:val="24"/>
        </w:rPr>
        <w:t>и</w:t>
      </w:r>
      <w:r w:rsidRPr="004B19AB">
        <w:rPr>
          <w:spacing w:val="1"/>
          <w:sz w:val="24"/>
        </w:rPr>
        <w:t xml:space="preserve"> </w:t>
      </w:r>
      <w:r w:rsidRPr="004B19AB">
        <w:rPr>
          <w:sz w:val="24"/>
        </w:rPr>
        <w:t>индивид</w:t>
      </w:r>
      <w:r w:rsidRPr="004B19AB">
        <w:rPr>
          <w:sz w:val="24"/>
        </w:rPr>
        <w:t>у</w:t>
      </w:r>
      <w:r w:rsidRPr="004B19AB">
        <w:rPr>
          <w:sz w:val="24"/>
        </w:rPr>
        <w:t>альной</w:t>
      </w:r>
      <w:r w:rsidRPr="004B19AB">
        <w:rPr>
          <w:spacing w:val="1"/>
          <w:sz w:val="24"/>
        </w:rPr>
        <w:t xml:space="preserve"> </w:t>
      </w:r>
      <w:r w:rsidRPr="004B19AB">
        <w:rPr>
          <w:sz w:val="24"/>
        </w:rPr>
        <w:t>работы</w:t>
      </w:r>
      <w:r w:rsidRPr="004B19AB">
        <w:rPr>
          <w:spacing w:val="1"/>
          <w:sz w:val="24"/>
        </w:rPr>
        <w:t xml:space="preserve"> </w:t>
      </w:r>
      <w:r w:rsidRPr="004B19AB">
        <w:rPr>
          <w:sz w:val="24"/>
        </w:rPr>
        <w:t>при</w:t>
      </w:r>
      <w:r w:rsidRPr="004B19AB">
        <w:rPr>
          <w:spacing w:val="1"/>
          <w:sz w:val="24"/>
        </w:rPr>
        <w:t xml:space="preserve"> </w:t>
      </w:r>
      <w:r w:rsidRPr="004B19AB">
        <w:rPr>
          <w:sz w:val="24"/>
        </w:rPr>
        <w:t>решении</w:t>
      </w:r>
      <w:r w:rsidRPr="004B19AB">
        <w:rPr>
          <w:spacing w:val="1"/>
          <w:sz w:val="24"/>
        </w:rPr>
        <w:t xml:space="preserve"> </w:t>
      </w:r>
      <w:r w:rsidRPr="004B19AB">
        <w:rPr>
          <w:sz w:val="24"/>
        </w:rPr>
        <w:t>конкретной</w:t>
      </w:r>
      <w:r w:rsidRPr="004B19AB">
        <w:rPr>
          <w:spacing w:val="1"/>
          <w:sz w:val="24"/>
        </w:rPr>
        <w:t xml:space="preserve"> </w:t>
      </w:r>
      <w:r w:rsidRPr="004B19AB">
        <w:rPr>
          <w:sz w:val="24"/>
        </w:rPr>
        <w:t>проблемы,</w:t>
      </w:r>
      <w:r w:rsidRPr="004B19AB">
        <w:rPr>
          <w:spacing w:val="1"/>
          <w:sz w:val="24"/>
        </w:rPr>
        <w:t xml:space="preserve"> </w:t>
      </w:r>
      <w:r w:rsidRPr="004B19AB">
        <w:rPr>
          <w:sz w:val="24"/>
        </w:rPr>
        <w:t>выбирать</w:t>
      </w:r>
      <w:r w:rsidRPr="004B19AB">
        <w:rPr>
          <w:spacing w:val="1"/>
          <w:sz w:val="24"/>
        </w:rPr>
        <w:t xml:space="preserve"> </w:t>
      </w:r>
      <w:r w:rsidRPr="004B19AB">
        <w:rPr>
          <w:sz w:val="24"/>
        </w:rPr>
        <w:t>наиболее</w:t>
      </w:r>
      <w:r w:rsidRPr="004B19AB">
        <w:rPr>
          <w:spacing w:val="1"/>
          <w:sz w:val="24"/>
        </w:rPr>
        <w:t xml:space="preserve"> </w:t>
      </w:r>
      <w:r w:rsidRPr="004B19AB">
        <w:rPr>
          <w:sz w:val="24"/>
        </w:rPr>
        <w:t>эффективные</w:t>
      </w:r>
      <w:r w:rsidRPr="004B19AB">
        <w:rPr>
          <w:spacing w:val="-8"/>
          <w:sz w:val="24"/>
        </w:rPr>
        <w:t xml:space="preserve"> </w:t>
      </w:r>
      <w:r w:rsidRPr="004B19AB">
        <w:rPr>
          <w:sz w:val="24"/>
        </w:rPr>
        <w:t>формы</w:t>
      </w:r>
      <w:r w:rsidRPr="004B19AB">
        <w:rPr>
          <w:spacing w:val="-8"/>
          <w:sz w:val="24"/>
        </w:rPr>
        <w:t xml:space="preserve"> </w:t>
      </w:r>
      <w:r w:rsidRPr="004B19AB">
        <w:rPr>
          <w:sz w:val="24"/>
        </w:rPr>
        <w:t>взаимодействия</w:t>
      </w:r>
      <w:r w:rsidRPr="004B19AB">
        <w:rPr>
          <w:spacing w:val="-4"/>
          <w:sz w:val="24"/>
        </w:rPr>
        <w:t xml:space="preserve"> </w:t>
      </w:r>
      <w:r w:rsidRPr="004B19AB">
        <w:rPr>
          <w:sz w:val="24"/>
        </w:rPr>
        <w:t>при</w:t>
      </w:r>
      <w:r w:rsidRPr="004B19AB">
        <w:rPr>
          <w:spacing w:val="-3"/>
          <w:sz w:val="24"/>
        </w:rPr>
        <w:t xml:space="preserve"> </w:t>
      </w:r>
      <w:r w:rsidRPr="004B19AB">
        <w:rPr>
          <w:sz w:val="24"/>
        </w:rPr>
        <w:t>решении</w:t>
      </w:r>
      <w:r w:rsidRPr="004B19AB">
        <w:rPr>
          <w:spacing w:val="-4"/>
          <w:sz w:val="24"/>
        </w:rPr>
        <w:t xml:space="preserve"> </w:t>
      </w:r>
      <w:r w:rsidRPr="004B19AB">
        <w:rPr>
          <w:sz w:val="24"/>
        </w:rPr>
        <w:t>поставленной</w:t>
      </w:r>
      <w:r w:rsidRPr="004B19AB">
        <w:rPr>
          <w:spacing w:val="-1"/>
          <w:sz w:val="24"/>
        </w:rPr>
        <w:t xml:space="preserve"> </w:t>
      </w:r>
      <w:r w:rsidRPr="004B19AB">
        <w:rPr>
          <w:sz w:val="24"/>
        </w:rPr>
        <w:t>задачи;</w:t>
      </w:r>
    </w:p>
    <w:p w:rsidR="007F580A" w:rsidRPr="004B19AB" w:rsidRDefault="007F580A" w:rsidP="00A3744D">
      <w:pPr>
        <w:numPr>
          <w:ilvl w:val="0"/>
          <w:numId w:val="148"/>
        </w:numPr>
        <w:tabs>
          <w:tab w:val="left" w:pos="1849"/>
        </w:tabs>
        <w:autoSpaceDE w:val="0"/>
        <w:autoSpaceDN w:val="0"/>
        <w:ind w:right="833"/>
        <w:rPr>
          <w:sz w:val="24"/>
        </w:rPr>
      </w:pPr>
      <w:r w:rsidRPr="004B19AB">
        <w:rPr>
          <w:sz w:val="24"/>
        </w:rPr>
        <w:t>формулировать</w:t>
      </w:r>
      <w:r w:rsidRPr="004B19AB">
        <w:rPr>
          <w:spacing w:val="1"/>
          <w:sz w:val="24"/>
        </w:rPr>
        <w:t xml:space="preserve"> </w:t>
      </w:r>
      <w:r w:rsidRPr="004B19AB">
        <w:rPr>
          <w:sz w:val="24"/>
        </w:rPr>
        <w:t>краткосрочные</w:t>
      </w:r>
      <w:r w:rsidRPr="004B19AB">
        <w:rPr>
          <w:spacing w:val="1"/>
          <w:sz w:val="24"/>
        </w:rPr>
        <w:t xml:space="preserve"> </w:t>
      </w:r>
      <w:r w:rsidRPr="004B19AB">
        <w:rPr>
          <w:sz w:val="24"/>
        </w:rPr>
        <w:t>и</w:t>
      </w:r>
      <w:r w:rsidRPr="004B19AB">
        <w:rPr>
          <w:spacing w:val="1"/>
          <w:sz w:val="24"/>
        </w:rPr>
        <w:t xml:space="preserve"> </w:t>
      </w:r>
      <w:r w:rsidRPr="004B19AB">
        <w:rPr>
          <w:sz w:val="24"/>
        </w:rPr>
        <w:t>долгосрочные</w:t>
      </w:r>
      <w:r w:rsidRPr="004B19AB">
        <w:rPr>
          <w:spacing w:val="1"/>
          <w:sz w:val="24"/>
        </w:rPr>
        <w:t xml:space="preserve"> </w:t>
      </w:r>
      <w:r w:rsidRPr="004B19AB">
        <w:rPr>
          <w:sz w:val="24"/>
        </w:rPr>
        <w:t>цели</w:t>
      </w:r>
      <w:r w:rsidRPr="004B19AB">
        <w:rPr>
          <w:spacing w:val="1"/>
          <w:sz w:val="24"/>
        </w:rPr>
        <w:t xml:space="preserve"> </w:t>
      </w:r>
      <w:r w:rsidRPr="004B19AB">
        <w:rPr>
          <w:sz w:val="24"/>
        </w:rPr>
        <w:t>(индивидуальные</w:t>
      </w:r>
      <w:r w:rsidRPr="004B19AB">
        <w:rPr>
          <w:spacing w:val="1"/>
          <w:sz w:val="24"/>
        </w:rPr>
        <w:t xml:space="preserve"> </w:t>
      </w:r>
      <w:r w:rsidRPr="004B19AB">
        <w:rPr>
          <w:sz w:val="24"/>
        </w:rPr>
        <w:t>с</w:t>
      </w:r>
      <w:r w:rsidRPr="004B19AB">
        <w:rPr>
          <w:spacing w:val="1"/>
          <w:sz w:val="24"/>
        </w:rPr>
        <w:t xml:space="preserve"> </w:t>
      </w:r>
      <w:r w:rsidRPr="004B19AB">
        <w:rPr>
          <w:sz w:val="24"/>
        </w:rPr>
        <w:t>учётом</w:t>
      </w:r>
      <w:r w:rsidRPr="004B19AB">
        <w:rPr>
          <w:spacing w:val="1"/>
          <w:sz w:val="24"/>
        </w:rPr>
        <w:t xml:space="preserve"> </w:t>
      </w:r>
      <w:r w:rsidRPr="004B19AB">
        <w:rPr>
          <w:sz w:val="24"/>
        </w:rPr>
        <w:t>уч</w:t>
      </w:r>
      <w:r w:rsidRPr="004B19AB">
        <w:rPr>
          <w:sz w:val="24"/>
        </w:rPr>
        <w:t>а</w:t>
      </w:r>
      <w:r w:rsidRPr="004B19AB">
        <w:rPr>
          <w:sz w:val="24"/>
        </w:rPr>
        <w:t>стия</w:t>
      </w:r>
      <w:r w:rsidRPr="004B19AB">
        <w:rPr>
          <w:spacing w:val="1"/>
          <w:sz w:val="24"/>
        </w:rPr>
        <w:t xml:space="preserve"> </w:t>
      </w:r>
      <w:r w:rsidRPr="004B19AB">
        <w:rPr>
          <w:sz w:val="24"/>
        </w:rPr>
        <w:t>в</w:t>
      </w:r>
      <w:r w:rsidRPr="004B19AB">
        <w:rPr>
          <w:spacing w:val="1"/>
          <w:sz w:val="24"/>
        </w:rPr>
        <w:t xml:space="preserve"> </w:t>
      </w:r>
      <w:r w:rsidRPr="004B19AB">
        <w:rPr>
          <w:sz w:val="24"/>
        </w:rPr>
        <w:t>коллективных</w:t>
      </w:r>
      <w:r w:rsidRPr="004B19AB">
        <w:rPr>
          <w:spacing w:val="1"/>
          <w:sz w:val="24"/>
        </w:rPr>
        <w:t xml:space="preserve"> </w:t>
      </w:r>
      <w:r w:rsidRPr="004B19AB">
        <w:rPr>
          <w:sz w:val="24"/>
        </w:rPr>
        <w:t>задачах)</w:t>
      </w:r>
      <w:r w:rsidRPr="004B19AB">
        <w:rPr>
          <w:spacing w:val="1"/>
          <w:sz w:val="24"/>
        </w:rPr>
        <w:t xml:space="preserve"> </w:t>
      </w:r>
      <w:r w:rsidRPr="004B19AB">
        <w:rPr>
          <w:sz w:val="24"/>
        </w:rPr>
        <w:t>в</w:t>
      </w:r>
      <w:r w:rsidRPr="004B19AB">
        <w:rPr>
          <w:spacing w:val="1"/>
          <w:sz w:val="24"/>
        </w:rPr>
        <w:t xml:space="preserve"> </w:t>
      </w:r>
      <w:r w:rsidRPr="004B19AB">
        <w:rPr>
          <w:sz w:val="24"/>
        </w:rPr>
        <w:t>стандартной</w:t>
      </w:r>
      <w:r w:rsidRPr="004B19AB">
        <w:rPr>
          <w:spacing w:val="1"/>
          <w:sz w:val="24"/>
        </w:rPr>
        <w:t xml:space="preserve"> </w:t>
      </w:r>
      <w:r w:rsidRPr="004B19AB">
        <w:rPr>
          <w:sz w:val="24"/>
        </w:rPr>
        <w:t>(типовой)</w:t>
      </w:r>
      <w:r w:rsidRPr="004B19AB">
        <w:rPr>
          <w:spacing w:val="1"/>
          <w:sz w:val="24"/>
        </w:rPr>
        <w:t xml:space="preserve"> </w:t>
      </w:r>
      <w:r w:rsidRPr="004B19AB">
        <w:rPr>
          <w:sz w:val="24"/>
        </w:rPr>
        <w:t>ситуации</w:t>
      </w:r>
      <w:r w:rsidRPr="004B19AB">
        <w:rPr>
          <w:spacing w:val="1"/>
          <w:sz w:val="24"/>
        </w:rPr>
        <w:t xml:space="preserve"> </w:t>
      </w:r>
      <w:r w:rsidRPr="004B19AB">
        <w:rPr>
          <w:sz w:val="24"/>
        </w:rPr>
        <w:t>на</w:t>
      </w:r>
      <w:r w:rsidRPr="004B19AB">
        <w:rPr>
          <w:spacing w:val="1"/>
          <w:sz w:val="24"/>
        </w:rPr>
        <w:t xml:space="preserve"> </w:t>
      </w:r>
      <w:r w:rsidRPr="004B19AB">
        <w:rPr>
          <w:sz w:val="24"/>
        </w:rPr>
        <w:t>основе</w:t>
      </w:r>
      <w:r w:rsidRPr="004B19AB">
        <w:rPr>
          <w:spacing w:val="1"/>
          <w:sz w:val="24"/>
        </w:rPr>
        <w:t xml:space="preserve"> </w:t>
      </w:r>
      <w:r w:rsidRPr="004B19AB">
        <w:rPr>
          <w:w w:val="95"/>
          <w:sz w:val="24"/>
        </w:rPr>
        <w:t>предл</w:t>
      </w:r>
      <w:r w:rsidRPr="004B19AB">
        <w:rPr>
          <w:w w:val="95"/>
          <w:sz w:val="24"/>
        </w:rPr>
        <w:t>о</w:t>
      </w:r>
      <w:r w:rsidRPr="004B19AB">
        <w:rPr>
          <w:w w:val="95"/>
          <w:sz w:val="24"/>
        </w:rPr>
        <w:t>женного</w:t>
      </w:r>
      <w:r w:rsidRPr="004B19AB">
        <w:rPr>
          <w:spacing w:val="15"/>
          <w:w w:val="95"/>
          <w:sz w:val="24"/>
        </w:rPr>
        <w:t xml:space="preserve"> </w:t>
      </w:r>
      <w:r w:rsidRPr="004B19AB">
        <w:rPr>
          <w:w w:val="95"/>
          <w:sz w:val="24"/>
        </w:rPr>
        <w:t>формата</w:t>
      </w:r>
      <w:r w:rsidRPr="004B19AB">
        <w:rPr>
          <w:spacing w:val="13"/>
          <w:w w:val="95"/>
          <w:sz w:val="24"/>
        </w:rPr>
        <w:t xml:space="preserve"> </w:t>
      </w:r>
      <w:r w:rsidRPr="004B19AB">
        <w:rPr>
          <w:w w:val="95"/>
          <w:sz w:val="24"/>
        </w:rPr>
        <w:t>планирования,</w:t>
      </w:r>
      <w:r w:rsidRPr="004B19AB">
        <w:rPr>
          <w:spacing w:val="12"/>
          <w:w w:val="95"/>
          <w:sz w:val="24"/>
        </w:rPr>
        <w:t xml:space="preserve"> </w:t>
      </w:r>
      <w:r w:rsidRPr="004B19AB">
        <w:rPr>
          <w:w w:val="95"/>
          <w:sz w:val="24"/>
        </w:rPr>
        <w:t>распределения</w:t>
      </w:r>
      <w:r w:rsidRPr="004B19AB">
        <w:rPr>
          <w:spacing w:val="12"/>
          <w:w w:val="95"/>
          <w:sz w:val="24"/>
        </w:rPr>
        <w:t xml:space="preserve"> </w:t>
      </w:r>
      <w:r w:rsidRPr="004B19AB">
        <w:rPr>
          <w:w w:val="95"/>
          <w:sz w:val="24"/>
        </w:rPr>
        <w:t>промежуточных</w:t>
      </w:r>
      <w:r w:rsidRPr="004B19AB">
        <w:rPr>
          <w:spacing w:val="14"/>
          <w:w w:val="95"/>
          <w:sz w:val="24"/>
        </w:rPr>
        <w:t xml:space="preserve"> </w:t>
      </w:r>
      <w:r w:rsidRPr="004B19AB">
        <w:rPr>
          <w:w w:val="95"/>
          <w:sz w:val="24"/>
        </w:rPr>
        <w:t>шагов</w:t>
      </w:r>
      <w:r w:rsidRPr="004B19AB">
        <w:rPr>
          <w:spacing w:val="23"/>
          <w:w w:val="95"/>
          <w:sz w:val="24"/>
        </w:rPr>
        <w:t xml:space="preserve"> </w:t>
      </w:r>
      <w:r w:rsidRPr="004B19AB">
        <w:rPr>
          <w:w w:val="95"/>
          <w:sz w:val="24"/>
        </w:rPr>
        <w:t>и</w:t>
      </w:r>
      <w:r w:rsidRPr="004B19AB">
        <w:rPr>
          <w:spacing w:val="25"/>
          <w:w w:val="95"/>
          <w:sz w:val="24"/>
        </w:rPr>
        <w:t xml:space="preserve"> </w:t>
      </w:r>
      <w:r w:rsidRPr="004B19AB">
        <w:rPr>
          <w:w w:val="95"/>
          <w:sz w:val="24"/>
        </w:rPr>
        <w:t>сроков;</w:t>
      </w:r>
    </w:p>
    <w:p w:rsidR="007F580A" w:rsidRPr="004B19AB" w:rsidRDefault="007F580A" w:rsidP="00A3744D">
      <w:pPr>
        <w:numPr>
          <w:ilvl w:val="0"/>
          <w:numId w:val="148"/>
        </w:numPr>
        <w:tabs>
          <w:tab w:val="left" w:pos="1849"/>
        </w:tabs>
        <w:autoSpaceDE w:val="0"/>
        <w:autoSpaceDN w:val="0"/>
        <w:ind w:right="831"/>
        <w:rPr>
          <w:sz w:val="24"/>
        </w:rPr>
      </w:pPr>
      <w:r w:rsidRPr="004B19AB">
        <w:rPr>
          <w:sz w:val="24"/>
        </w:rPr>
        <w:t>принимать</w:t>
      </w:r>
      <w:r w:rsidRPr="004B19AB">
        <w:rPr>
          <w:spacing w:val="1"/>
          <w:sz w:val="24"/>
        </w:rPr>
        <w:t xml:space="preserve"> </w:t>
      </w:r>
      <w:r w:rsidRPr="004B19AB">
        <w:rPr>
          <w:sz w:val="24"/>
        </w:rPr>
        <w:t>цель</w:t>
      </w:r>
      <w:r w:rsidRPr="004B19AB">
        <w:rPr>
          <w:spacing w:val="1"/>
          <w:sz w:val="24"/>
        </w:rPr>
        <w:t xml:space="preserve"> </w:t>
      </w:r>
      <w:r w:rsidRPr="004B19AB">
        <w:rPr>
          <w:sz w:val="24"/>
        </w:rPr>
        <w:t>совместной</w:t>
      </w:r>
      <w:r w:rsidRPr="004B19AB">
        <w:rPr>
          <w:spacing w:val="1"/>
          <w:sz w:val="24"/>
        </w:rPr>
        <w:t xml:space="preserve"> </w:t>
      </w:r>
      <w:r w:rsidRPr="004B19AB">
        <w:rPr>
          <w:sz w:val="24"/>
        </w:rPr>
        <w:t>деятельности,</w:t>
      </w:r>
      <w:r w:rsidRPr="004B19AB">
        <w:rPr>
          <w:spacing w:val="1"/>
          <w:sz w:val="24"/>
        </w:rPr>
        <w:t xml:space="preserve"> </w:t>
      </w:r>
      <w:r w:rsidRPr="004B19AB">
        <w:rPr>
          <w:sz w:val="24"/>
        </w:rPr>
        <w:t>коллективно</w:t>
      </w:r>
      <w:r w:rsidRPr="004B19AB">
        <w:rPr>
          <w:spacing w:val="1"/>
          <w:sz w:val="24"/>
        </w:rPr>
        <w:t xml:space="preserve"> </w:t>
      </w:r>
      <w:r w:rsidRPr="004B19AB">
        <w:rPr>
          <w:sz w:val="24"/>
        </w:rPr>
        <w:t>строить</w:t>
      </w:r>
      <w:r w:rsidRPr="004B19AB">
        <w:rPr>
          <w:spacing w:val="1"/>
          <w:sz w:val="24"/>
        </w:rPr>
        <w:t xml:space="preserve"> </w:t>
      </w:r>
      <w:r w:rsidRPr="004B19AB">
        <w:rPr>
          <w:sz w:val="24"/>
        </w:rPr>
        <w:t>действия</w:t>
      </w:r>
      <w:r w:rsidRPr="004B19AB">
        <w:rPr>
          <w:spacing w:val="1"/>
          <w:sz w:val="24"/>
        </w:rPr>
        <w:t xml:space="preserve"> </w:t>
      </w:r>
      <w:r w:rsidRPr="004B19AB">
        <w:rPr>
          <w:sz w:val="24"/>
        </w:rPr>
        <w:t>по</w:t>
      </w:r>
      <w:r w:rsidRPr="004B19AB">
        <w:rPr>
          <w:spacing w:val="1"/>
          <w:sz w:val="24"/>
        </w:rPr>
        <w:t xml:space="preserve"> </w:t>
      </w:r>
      <w:r w:rsidRPr="004B19AB">
        <w:rPr>
          <w:sz w:val="24"/>
        </w:rPr>
        <w:t>её</w:t>
      </w:r>
      <w:r w:rsidRPr="004B19AB">
        <w:rPr>
          <w:spacing w:val="1"/>
          <w:sz w:val="24"/>
        </w:rPr>
        <w:t xml:space="preserve"> </w:t>
      </w:r>
      <w:r w:rsidRPr="004B19AB">
        <w:rPr>
          <w:sz w:val="24"/>
        </w:rPr>
        <w:t>д</w:t>
      </w:r>
      <w:r w:rsidRPr="004B19AB">
        <w:rPr>
          <w:sz w:val="24"/>
        </w:rPr>
        <w:t>о</w:t>
      </w:r>
      <w:r w:rsidRPr="004B19AB">
        <w:rPr>
          <w:sz w:val="24"/>
        </w:rPr>
        <w:t>стижению:</w:t>
      </w:r>
      <w:r w:rsidRPr="004B19AB">
        <w:rPr>
          <w:spacing w:val="1"/>
          <w:sz w:val="24"/>
        </w:rPr>
        <w:t xml:space="preserve"> </w:t>
      </w:r>
      <w:r w:rsidRPr="004B19AB">
        <w:rPr>
          <w:sz w:val="24"/>
        </w:rPr>
        <w:t>распределять</w:t>
      </w:r>
      <w:r w:rsidRPr="004B19AB">
        <w:rPr>
          <w:spacing w:val="1"/>
          <w:sz w:val="24"/>
        </w:rPr>
        <w:t xml:space="preserve"> </w:t>
      </w:r>
      <w:r w:rsidRPr="004B19AB">
        <w:rPr>
          <w:sz w:val="24"/>
        </w:rPr>
        <w:t>роли,</w:t>
      </w:r>
      <w:r w:rsidRPr="004B19AB">
        <w:rPr>
          <w:spacing w:val="1"/>
          <w:sz w:val="24"/>
        </w:rPr>
        <w:t xml:space="preserve"> </w:t>
      </w:r>
      <w:r w:rsidRPr="004B19AB">
        <w:rPr>
          <w:sz w:val="24"/>
        </w:rPr>
        <w:t>договариваться,</w:t>
      </w:r>
      <w:r w:rsidRPr="004B19AB">
        <w:rPr>
          <w:spacing w:val="1"/>
          <w:sz w:val="24"/>
        </w:rPr>
        <w:t xml:space="preserve"> </w:t>
      </w:r>
      <w:r w:rsidRPr="004B19AB">
        <w:rPr>
          <w:sz w:val="24"/>
        </w:rPr>
        <w:t>обсуждать</w:t>
      </w:r>
      <w:r w:rsidRPr="004B19AB">
        <w:rPr>
          <w:spacing w:val="1"/>
          <w:sz w:val="24"/>
        </w:rPr>
        <w:t xml:space="preserve"> </w:t>
      </w:r>
      <w:r w:rsidRPr="004B19AB">
        <w:rPr>
          <w:sz w:val="24"/>
        </w:rPr>
        <w:t>процесс</w:t>
      </w:r>
      <w:r w:rsidRPr="004B19AB">
        <w:rPr>
          <w:spacing w:val="1"/>
          <w:sz w:val="24"/>
        </w:rPr>
        <w:t xml:space="preserve"> </w:t>
      </w:r>
      <w:r w:rsidRPr="004B19AB">
        <w:rPr>
          <w:sz w:val="24"/>
        </w:rPr>
        <w:t>и</w:t>
      </w:r>
      <w:r w:rsidRPr="004B19AB">
        <w:rPr>
          <w:spacing w:val="1"/>
          <w:sz w:val="24"/>
        </w:rPr>
        <w:t xml:space="preserve"> </w:t>
      </w:r>
      <w:r w:rsidRPr="004B19AB">
        <w:rPr>
          <w:sz w:val="24"/>
        </w:rPr>
        <w:t>результат</w:t>
      </w:r>
      <w:r w:rsidRPr="004B19AB">
        <w:rPr>
          <w:spacing w:val="-57"/>
          <w:sz w:val="24"/>
        </w:rPr>
        <w:t xml:space="preserve"> </w:t>
      </w:r>
      <w:r w:rsidRPr="004B19AB">
        <w:rPr>
          <w:sz w:val="24"/>
        </w:rPr>
        <w:t>со</w:t>
      </w:r>
      <w:r w:rsidRPr="004B19AB">
        <w:rPr>
          <w:sz w:val="24"/>
        </w:rPr>
        <w:t>в</w:t>
      </w:r>
      <w:r w:rsidRPr="004B19AB">
        <w:rPr>
          <w:sz w:val="24"/>
        </w:rPr>
        <w:t>местной</w:t>
      </w:r>
      <w:r w:rsidRPr="004B19AB">
        <w:rPr>
          <w:spacing w:val="1"/>
          <w:sz w:val="24"/>
        </w:rPr>
        <w:t xml:space="preserve"> </w:t>
      </w:r>
      <w:r w:rsidRPr="004B19AB">
        <w:rPr>
          <w:sz w:val="24"/>
        </w:rPr>
        <w:t>работы;</w:t>
      </w:r>
      <w:r w:rsidRPr="004B19AB">
        <w:rPr>
          <w:spacing w:val="1"/>
          <w:sz w:val="24"/>
        </w:rPr>
        <w:t xml:space="preserve"> </w:t>
      </w:r>
      <w:r w:rsidRPr="004B19AB">
        <w:rPr>
          <w:sz w:val="24"/>
        </w:rPr>
        <w:t>проявлять</w:t>
      </w:r>
      <w:r w:rsidRPr="004B19AB">
        <w:rPr>
          <w:spacing w:val="1"/>
          <w:sz w:val="24"/>
        </w:rPr>
        <w:t xml:space="preserve"> </w:t>
      </w:r>
      <w:r w:rsidRPr="004B19AB">
        <w:rPr>
          <w:sz w:val="24"/>
        </w:rPr>
        <w:t>готовность</w:t>
      </w:r>
      <w:r w:rsidRPr="004B19AB">
        <w:rPr>
          <w:spacing w:val="1"/>
          <w:sz w:val="24"/>
        </w:rPr>
        <w:t xml:space="preserve"> </w:t>
      </w:r>
      <w:r w:rsidRPr="004B19AB">
        <w:rPr>
          <w:sz w:val="24"/>
        </w:rPr>
        <w:t>руководить,</w:t>
      </w:r>
      <w:r w:rsidRPr="004B19AB">
        <w:rPr>
          <w:spacing w:val="1"/>
          <w:sz w:val="24"/>
        </w:rPr>
        <w:t xml:space="preserve"> </w:t>
      </w:r>
      <w:r w:rsidRPr="004B19AB">
        <w:rPr>
          <w:sz w:val="24"/>
        </w:rPr>
        <w:t>выполнять</w:t>
      </w:r>
      <w:r w:rsidRPr="004B19AB">
        <w:rPr>
          <w:spacing w:val="1"/>
          <w:sz w:val="24"/>
        </w:rPr>
        <w:t xml:space="preserve"> </w:t>
      </w:r>
      <w:r w:rsidRPr="004B19AB">
        <w:rPr>
          <w:sz w:val="24"/>
        </w:rPr>
        <w:t>поручения,</w:t>
      </w:r>
      <w:r w:rsidRPr="004B19AB">
        <w:rPr>
          <w:spacing w:val="1"/>
          <w:sz w:val="24"/>
        </w:rPr>
        <w:t xml:space="preserve"> </w:t>
      </w:r>
      <w:r w:rsidRPr="004B19AB">
        <w:rPr>
          <w:sz w:val="24"/>
        </w:rPr>
        <w:t>подч</w:t>
      </w:r>
      <w:r w:rsidRPr="004B19AB">
        <w:rPr>
          <w:sz w:val="24"/>
        </w:rPr>
        <w:t>и</w:t>
      </w:r>
      <w:r w:rsidRPr="004B19AB">
        <w:rPr>
          <w:sz w:val="24"/>
        </w:rPr>
        <w:t>няться;</w:t>
      </w:r>
    </w:p>
    <w:p w:rsidR="007F580A" w:rsidRPr="004B19AB" w:rsidRDefault="007F580A" w:rsidP="00A3744D">
      <w:pPr>
        <w:numPr>
          <w:ilvl w:val="0"/>
          <w:numId w:val="148"/>
        </w:numPr>
        <w:tabs>
          <w:tab w:val="left" w:pos="1849"/>
        </w:tabs>
        <w:autoSpaceDE w:val="0"/>
        <w:autoSpaceDN w:val="0"/>
        <w:rPr>
          <w:sz w:val="24"/>
        </w:rPr>
      </w:pPr>
      <w:r w:rsidRPr="004B19AB">
        <w:rPr>
          <w:sz w:val="24"/>
        </w:rPr>
        <w:t>ответственно</w:t>
      </w:r>
      <w:r w:rsidRPr="004B19AB">
        <w:rPr>
          <w:spacing w:val="-11"/>
          <w:sz w:val="24"/>
        </w:rPr>
        <w:t xml:space="preserve"> </w:t>
      </w:r>
      <w:r w:rsidRPr="004B19AB">
        <w:rPr>
          <w:sz w:val="24"/>
        </w:rPr>
        <w:t>выполнять</w:t>
      </w:r>
      <w:r w:rsidRPr="004B19AB">
        <w:rPr>
          <w:spacing w:val="-12"/>
          <w:sz w:val="24"/>
        </w:rPr>
        <w:t xml:space="preserve"> </w:t>
      </w:r>
      <w:r w:rsidRPr="004B19AB">
        <w:rPr>
          <w:sz w:val="24"/>
        </w:rPr>
        <w:t>свою</w:t>
      </w:r>
      <w:r w:rsidRPr="004B19AB">
        <w:rPr>
          <w:spacing w:val="-12"/>
          <w:sz w:val="24"/>
        </w:rPr>
        <w:t xml:space="preserve"> </w:t>
      </w:r>
      <w:r w:rsidRPr="004B19AB">
        <w:rPr>
          <w:sz w:val="24"/>
        </w:rPr>
        <w:t>часть</w:t>
      </w:r>
      <w:r w:rsidRPr="004B19AB">
        <w:rPr>
          <w:spacing w:val="-11"/>
          <w:sz w:val="24"/>
        </w:rPr>
        <w:t xml:space="preserve"> </w:t>
      </w:r>
      <w:r w:rsidRPr="004B19AB">
        <w:rPr>
          <w:sz w:val="24"/>
        </w:rPr>
        <w:t>работы;</w:t>
      </w:r>
      <w:r w:rsidRPr="004B19AB">
        <w:rPr>
          <w:spacing w:val="-13"/>
          <w:sz w:val="24"/>
        </w:rPr>
        <w:t xml:space="preserve"> </w:t>
      </w:r>
      <w:r w:rsidRPr="004B19AB">
        <w:rPr>
          <w:sz w:val="24"/>
        </w:rPr>
        <w:t>оценивать</w:t>
      </w:r>
      <w:r w:rsidRPr="004B19AB">
        <w:rPr>
          <w:spacing w:val="-11"/>
          <w:sz w:val="24"/>
        </w:rPr>
        <w:t xml:space="preserve"> </w:t>
      </w:r>
      <w:r w:rsidRPr="004B19AB">
        <w:rPr>
          <w:sz w:val="24"/>
        </w:rPr>
        <w:t>свойвклад</w:t>
      </w:r>
      <w:r w:rsidRPr="004B19AB">
        <w:rPr>
          <w:spacing w:val="4"/>
          <w:sz w:val="24"/>
        </w:rPr>
        <w:t xml:space="preserve"> </w:t>
      </w:r>
      <w:r w:rsidRPr="004B19AB">
        <w:rPr>
          <w:sz w:val="24"/>
        </w:rPr>
        <w:t>в</w:t>
      </w:r>
      <w:r w:rsidRPr="004B19AB">
        <w:rPr>
          <w:spacing w:val="2"/>
          <w:sz w:val="24"/>
        </w:rPr>
        <w:t xml:space="preserve"> </w:t>
      </w:r>
      <w:r w:rsidRPr="004B19AB">
        <w:rPr>
          <w:sz w:val="24"/>
        </w:rPr>
        <w:t>общий</w:t>
      </w:r>
      <w:r w:rsidRPr="004B19AB">
        <w:rPr>
          <w:spacing w:val="6"/>
          <w:sz w:val="24"/>
        </w:rPr>
        <w:t xml:space="preserve"> </w:t>
      </w:r>
      <w:r w:rsidRPr="004B19AB">
        <w:rPr>
          <w:sz w:val="24"/>
        </w:rPr>
        <w:t>результат;</w:t>
      </w:r>
    </w:p>
    <w:p w:rsidR="007F580A" w:rsidRPr="004B19AB" w:rsidRDefault="007F580A" w:rsidP="00A3744D">
      <w:pPr>
        <w:numPr>
          <w:ilvl w:val="0"/>
          <w:numId w:val="148"/>
        </w:numPr>
        <w:tabs>
          <w:tab w:val="left" w:pos="1849"/>
        </w:tabs>
        <w:autoSpaceDE w:val="0"/>
        <w:autoSpaceDN w:val="0"/>
        <w:ind w:right="826"/>
        <w:rPr>
          <w:sz w:val="24"/>
        </w:rPr>
      </w:pPr>
      <w:r w:rsidRPr="004B19AB">
        <w:rPr>
          <w:sz w:val="24"/>
        </w:rPr>
        <w:t>выполнять совместные проектные, творческие задания с опорой на предложенные</w:t>
      </w:r>
      <w:r w:rsidRPr="004B19AB">
        <w:rPr>
          <w:spacing w:val="1"/>
          <w:sz w:val="24"/>
        </w:rPr>
        <w:t xml:space="preserve"> </w:t>
      </w:r>
      <w:r w:rsidRPr="004B19AB">
        <w:rPr>
          <w:sz w:val="24"/>
        </w:rPr>
        <w:t>образцы.</w:t>
      </w:r>
    </w:p>
    <w:p w:rsidR="007F580A" w:rsidRPr="004B19AB" w:rsidRDefault="007F580A" w:rsidP="00A3744D">
      <w:pPr>
        <w:numPr>
          <w:ilvl w:val="0"/>
          <w:numId w:val="41"/>
        </w:numPr>
        <w:tabs>
          <w:tab w:val="left" w:pos="1990"/>
        </w:tabs>
        <w:autoSpaceDE w:val="0"/>
        <w:autoSpaceDN w:val="0"/>
        <w:spacing w:before="5"/>
        <w:outlineLvl w:val="0"/>
        <w:rPr>
          <w:b/>
          <w:bCs/>
          <w:sz w:val="24"/>
          <w:szCs w:val="24"/>
        </w:rPr>
      </w:pPr>
      <w:r w:rsidRPr="004B19AB">
        <w:rPr>
          <w:b/>
          <w:bCs/>
          <w:sz w:val="24"/>
          <w:szCs w:val="24"/>
        </w:rPr>
        <w:t>Овладение</w:t>
      </w:r>
      <w:r w:rsidRPr="004B19AB">
        <w:rPr>
          <w:b/>
          <w:bCs/>
          <w:spacing w:val="-4"/>
          <w:sz w:val="24"/>
          <w:szCs w:val="24"/>
        </w:rPr>
        <w:t xml:space="preserve"> </w:t>
      </w:r>
      <w:r w:rsidRPr="004B19AB">
        <w:rPr>
          <w:b/>
          <w:bCs/>
          <w:sz w:val="24"/>
          <w:szCs w:val="24"/>
        </w:rPr>
        <w:t>универсальными</w:t>
      </w:r>
      <w:r w:rsidRPr="004B19AB">
        <w:rPr>
          <w:b/>
          <w:bCs/>
          <w:spacing w:val="-2"/>
          <w:sz w:val="24"/>
          <w:szCs w:val="24"/>
        </w:rPr>
        <w:t xml:space="preserve"> </w:t>
      </w:r>
      <w:r w:rsidRPr="004B19AB">
        <w:rPr>
          <w:b/>
          <w:bCs/>
          <w:sz w:val="24"/>
          <w:szCs w:val="24"/>
        </w:rPr>
        <w:t>регулятивными</w:t>
      </w:r>
      <w:r w:rsidRPr="004B19AB">
        <w:rPr>
          <w:b/>
          <w:bCs/>
          <w:spacing w:val="-2"/>
          <w:sz w:val="24"/>
          <w:szCs w:val="24"/>
        </w:rPr>
        <w:t xml:space="preserve"> </w:t>
      </w:r>
      <w:r w:rsidRPr="004B19AB">
        <w:rPr>
          <w:b/>
          <w:bCs/>
          <w:sz w:val="24"/>
          <w:szCs w:val="24"/>
        </w:rPr>
        <w:t>действиями</w:t>
      </w:r>
    </w:p>
    <w:p w:rsidR="007F580A" w:rsidRPr="004B19AB" w:rsidRDefault="007F580A" w:rsidP="007F580A">
      <w:pPr>
        <w:autoSpaceDE w:val="0"/>
        <w:autoSpaceDN w:val="0"/>
        <w:jc w:val="both"/>
        <w:sectPr w:rsidR="007F580A" w:rsidRPr="004B19AB" w:rsidSect="00291006">
          <w:pgSz w:w="11920" w:h="16850"/>
          <w:pgMar w:top="960" w:right="20" w:bottom="1080" w:left="420" w:header="0" w:footer="870" w:gutter="0"/>
          <w:cols w:space="720"/>
        </w:sectPr>
      </w:pPr>
    </w:p>
    <w:p w:rsidR="007F580A" w:rsidRPr="004B19AB" w:rsidRDefault="007F580A" w:rsidP="007F580A">
      <w:pPr>
        <w:autoSpaceDE w:val="0"/>
        <w:autoSpaceDN w:val="0"/>
        <w:spacing w:before="70"/>
        <w:rPr>
          <w:sz w:val="24"/>
          <w:szCs w:val="24"/>
        </w:rPr>
      </w:pPr>
      <w:r w:rsidRPr="004B19AB">
        <w:rPr>
          <w:sz w:val="24"/>
          <w:szCs w:val="24"/>
        </w:rPr>
        <w:lastRenderedPageBreak/>
        <w:t>Самоорганизация:</w:t>
      </w:r>
    </w:p>
    <w:p w:rsidR="007F580A" w:rsidRPr="004B19AB" w:rsidRDefault="007F580A" w:rsidP="00A3744D">
      <w:pPr>
        <w:numPr>
          <w:ilvl w:val="0"/>
          <w:numId w:val="147"/>
        </w:numPr>
        <w:tabs>
          <w:tab w:val="left" w:pos="1849"/>
        </w:tabs>
        <w:autoSpaceDE w:val="0"/>
        <w:autoSpaceDN w:val="0"/>
        <w:rPr>
          <w:sz w:val="24"/>
        </w:rPr>
      </w:pPr>
      <w:r w:rsidRPr="004B19AB">
        <w:rPr>
          <w:w w:val="95"/>
          <w:sz w:val="24"/>
        </w:rPr>
        <w:t>планировать</w:t>
      </w:r>
      <w:r w:rsidRPr="004B19AB">
        <w:rPr>
          <w:spacing w:val="33"/>
          <w:w w:val="95"/>
          <w:sz w:val="24"/>
        </w:rPr>
        <w:t xml:space="preserve"> </w:t>
      </w:r>
      <w:r w:rsidRPr="004B19AB">
        <w:rPr>
          <w:w w:val="95"/>
          <w:sz w:val="24"/>
        </w:rPr>
        <w:t>действия</w:t>
      </w:r>
      <w:r w:rsidRPr="004B19AB">
        <w:rPr>
          <w:spacing w:val="33"/>
          <w:w w:val="95"/>
          <w:sz w:val="24"/>
        </w:rPr>
        <w:t xml:space="preserve"> </w:t>
      </w:r>
      <w:r w:rsidRPr="004B19AB">
        <w:rPr>
          <w:w w:val="95"/>
          <w:sz w:val="24"/>
        </w:rPr>
        <w:t>по</w:t>
      </w:r>
      <w:r w:rsidRPr="004B19AB">
        <w:rPr>
          <w:spacing w:val="30"/>
          <w:w w:val="95"/>
          <w:sz w:val="24"/>
        </w:rPr>
        <w:t xml:space="preserve"> </w:t>
      </w:r>
      <w:r w:rsidRPr="004B19AB">
        <w:rPr>
          <w:w w:val="95"/>
          <w:sz w:val="24"/>
        </w:rPr>
        <w:t>решению</w:t>
      </w:r>
      <w:r w:rsidRPr="004B19AB">
        <w:rPr>
          <w:spacing w:val="34"/>
          <w:w w:val="95"/>
          <w:sz w:val="24"/>
        </w:rPr>
        <w:t xml:space="preserve"> </w:t>
      </w:r>
      <w:r w:rsidRPr="004B19AB">
        <w:rPr>
          <w:w w:val="95"/>
          <w:sz w:val="24"/>
        </w:rPr>
        <w:t>учебной</w:t>
      </w:r>
      <w:r w:rsidRPr="004B19AB">
        <w:rPr>
          <w:spacing w:val="33"/>
          <w:w w:val="95"/>
          <w:sz w:val="24"/>
        </w:rPr>
        <w:t xml:space="preserve"> </w:t>
      </w:r>
      <w:r w:rsidRPr="004B19AB">
        <w:rPr>
          <w:w w:val="95"/>
          <w:sz w:val="24"/>
        </w:rPr>
        <w:t>задачи</w:t>
      </w:r>
      <w:r w:rsidRPr="004B19AB">
        <w:rPr>
          <w:spacing w:val="33"/>
          <w:w w:val="95"/>
          <w:sz w:val="24"/>
        </w:rPr>
        <w:t xml:space="preserve"> </w:t>
      </w:r>
      <w:r w:rsidRPr="004B19AB">
        <w:rPr>
          <w:w w:val="95"/>
          <w:sz w:val="24"/>
        </w:rPr>
        <w:t>для</w:t>
      </w:r>
      <w:r w:rsidRPr="004B19AB">
        <w:rPr>
          <w:spacing w:val="34"/>
          <w:w w:val="95"/>
          <w:sz w:val="24"/>
        </w:rPr>
        <w:t xml:space="preserve"> </w:t>
      </w:r>
      <w:r w:rsidRPr="004B19AB">
        <w:rPr>
          <w:w w:val="95"/>
          <w:sz w:val="24"/>
        </w:rPr>
        <w:t>получения</w:t>
      </w:r>
      <w:r w:rsidRPr="004B19AB">
        <w:rPr>
          <w:spacing w:val="14"/>
          <w:w w:val="95"/>
          <w:sz w:val="24"/>
        </w:rPr>
        <w:t xml:space="preserve"> </w:t>
      </w:r>
      <w:r w:rsidRPr="004B19AB">
        <w:rPr>
          <w:w w:val="95"/>
          <w:sz w:val="24"/>
        </w:rPr>
        <w:t>результата;</w:t>
      </w:r>
    </w:p>
    <w:p w:rsidR="007F580A" w:rsidRPr="004B19AB" w:rsidRDefault="007F580A" w:rsidP="00A3744D">
      <w:pPr>
        <w:numPr>
          <w:ilvl w:val="0"/>
          <w:numId w:val="147"/>
        </w:numPr>
        <w:tabs>
          <w:tab w:val="left" w:pos="1849"/>
        </w:tabs>
        <w:autoSpaceDE w:val="0"/>
        <w:autoSpaceDN w:val="0"/>
        <w:ind w:left="1565" w:right="4072" w:firstLine="0"/>
        <w:rPr>
          <w:sz w:val="24"/>
        </w:rPr>
      </w:pPr>
      <w:r w:rsidRPr="004B19AB">
        <w:rPr>
          <w:w w:val="95"/>
          <w:sz w:val="24"/>
        </w:rPr>
        <w:t>выстраивать</w:t>
      </w:r>
      <w:r w:rsidRPr="004B19AB">
        <w:rPr>
          <w:spacing w:val="1"/>
          <w:w w:val="95"/>
          <w:sz w:val="24"/>
        </w:rPr>
        <w:t xml:space="preserve"> </w:t>
      </w:r>
      <w:r w:rsidRPr="004B19AB">
        <w:rPr>
          <w:w w:val="95"/>
          <w:sz w:val="24"/>
        </w:rPr>
        <w:t>последовательность</w:t>
      </w:r>
      <w:r w:rsidRPr="004B19AB">
        <w:rPr>
          <w:spacing w:val="1"/>
          <w:w w:val="95"/>
          <w:sz w:val="24"/>
        </w:rPr>
        <w:t xml:space="preserve"> </w:t>
      </w:r>
      <w:r w:rsidRPr="004B19AB">
        <w:rPr>
          <w:w w:val="95"/>
          <w:sz w:val="24"/>
        </w:rPr>
        <w:t>выбранных</w:t>
      </w:r>
      <w:r w:rsidRPr="004B19AB">
        <w:rPr>
          <w:spacing w:val="1"/>
          <w:w w:val="95"/>
          <w:sz w:val="24"/>
        </w:rPr>
        <w:t xml:space="preserve"> </w:t>
      </w:r>
      <w:r w:rsidRPr="004B19AB">
        <w:rPr>
          <w:w w:val="95"/>
          <w:sz w:val="24"/>
        </w:rPr>
        <w:t>действий.</w:t>
      </w:r>
      <w:r w:rsidRPr="004B19AB">
        <w:rPr>
          <w:spacing w:val="-54"/>
          <w:w w:val="95"/>
          <w:sz w:val="24"/>
        </w:rPr>
        <w:t xml:space="preserve"> </w:t>
      </w:r>
      <w:r w:rsidRPr="004B19AB">
        <w:rPr>
          <w:sz w:val="24"/>
        </w:rPr>
        <w:t>Самоконтроль:</w:t>
      </w:r>
    </w:p>
    <w:p w:rsidR="007F580A" w:rsidRPr="004B19AB" w:rsidRDefault="007F580A" w:rsidP="00A3744D">
      <w:pPr>
        <w:numPr>
          <w:ilvl w:val="0"/>
          <w:numId w:val="146"/>
        </w:numPr>
        <w:tabs>
          <w:tab w:val="left" w:pos="1849"/>
        </w:tabs>
        <w:autoSpaceDE w:val="0"/>
        <w:autoSpaceDN w:val="0"/>
        <w:spacing w:before="1"/>
        <w:rPr>
          <w:sz w:val="24"/>
        </w:rPr>
      </w:pPr>
      <w:r w:rsidRPr="004B19AB">
        <w:rPr>
          <w:sz w:val="24"/>
        </w:rPr>
        <w:t>устанавливать</w:t>
      </w:r>
      <w:r w:rsidRPr="004B19AB">
        <w:rPr>
          <w:spacing w:val="17"/>
          <w:sz w:val="24"/>
        </w:rPr>
        <w:t xml:space="preserve"> </w:t>
      </w:r>
      <w:r w:rsidRPr="004B19AB">
        <w:rPr>
          <w:sz w:val="24"/>
        </w:rPr>
        <w:t>причины</w:t>
      </w:r>
      <w:r w:rsidRPr="004B19AB">
        <w:rPr>
          <w:spacing w:val="18"/>
          <w:sz w:val="24"/>
        </w:rPr>
        <w:t xml:space="preserve"> </w:t>
      </w:r>
      <w:r w:rsidRPr="004B19AB">
        <w:rPr>
          <w:sz w:val="24"/>
        </w:rPr>
        <w:t>успеха/неудач</w:t>
      </w:r>
      <w:r w:rsidRPr="004B19AB">
        <w:rPr>
          <w:spacing w:val="18"/>
          <w:sz w:val="24"/>
        </w:rPr>
        <w:t xml:space="preserve"> </w:t>
      </w:r>
      <w:r w:rsidRPr="004B19AB">
        <w:rPr>
          <w:sz w:val="24"/>
        </w:rPr>
        <w:t>учебной</w:t>
      </w:r>
      <w:r w:rsidRPr="004B19AB">
        <w:rPr>
          <w:spacing w:val="16"/>
          <w:sz w:val="24"/>
        </w:rPr>
        <w:t xml:space="preserve"> </w:t>
      </w:r>
      <w:r w:rsidRPr="004B19AB">
        <w:rPr>
          <w:sz w:val="24"/>
        </w:rPr>
        <w:t>деятельности;</w:t>
      </w:r>
    </w:p>
    <w:p w:rsidR="007F580A" w:rsidRPr="004B19AB" w:rsidRDefault="007F580A" w:rsidP="00A3744D">
      <w:pPr>
        <w:numPr>
          <w:ilvl w:val="0"/>
          <w:numId w:val="146"/>
        </w:numPr>
        <w:tabs>
          <w:tab w:val="left" w:pos="1849"/>
        </w:tabs>
        <w:autoSpaceDE w:val="0"/>
        <w:autoSpaceDN w:val="0"/>
        <w:rPr>
          <w:sz w:val="24"/>
        </w:rPr>
      </w:pPr>
      <w:r w:rsidRPr="004B19AB">
        <w:rPr>
          <w:sz w:val="24"/>
        </w:rPr>
        <w:t>корректировать свои</w:t>
      </w:r>
      <w:r w:rsidRPr="004B19AB">
        <w:rPr>
          <w:spacing w:val="1"/>
          <w:sz w:val="24"/>
        </w:rPr>
        <w:t xml:space="preserve"> </w:t>
      </w:r>
      <w:r w:rsidRPr="004B19AB">
        <w:rPr>
          <w:sz w:val="24"/>
        </w:rPr>
        <w:t>учебные</w:t>
      </w:r>
      <w:r w:rsidRPr="004B19AB">
        <w:rPr>
          <w:spacing w:val="-3"/>
          <w:sz w:val="24"/>
        </w:rPr>
        <w:t xml:space="preserve"> </w:t>
      </w:r>
      <w:r w:rsidRPr="004B19AB">
        <w:rPr>
          <w:sz w:val="24"/>
        </w:rPr>
        <w:t>действия</w:t>
      </w:r>
      <w:r w:rsidRPr="004B19AB">
        <w:rPr>
          <w:spacing w:val="-2"/>
          <w:sz w:val="24"/>
        </w:rPr>
        <w:t xml:space="preserve"> </w:t>
      </w:r>
      <w:r w:rsidRPr="004B19AB">
        <w:rPr>
          <w:sz w:val="24"/>
        </w:rPr>
        <w:t>для</w:t>
      </w:r>
      <w:r w:rsidRPr="004B19AB">
        <w:rPr>
          <w:spacing w:val="-3"/>
          <w:sz w:val="24"/>
        </w:rPr>
        <w:t xml:space="preserve"> </w:t>
      </w:r>
      <w:r w:rsidRPr="004B19AB">
        <w:rPr>
          <w:sz w:val="24"/>
        </w:rPr>
        <w:t>преодоленияошибок.</w:t>
      </w:r>
    </w:p>
    <w:p w:rsidR="007F580A" w:rsidRPr="004B19AB" w:rsidRDefault="007F580A" w:rsidP="007F580A">
      <w:pPr>
        <w:autoSpaceDE w:val="0"/>
        <w:autoSpaceDN w:val="0"/>
        <w:ind w:right="828"/>
        <w:jc w:val="both"/>
        <w:rPr>
          <w:sz w:val="24"/>
          <w:szCs w:val="24"/>
        </w:rPr>
      </w:pPr>
      <w:r w:rsidRPr="004B19AB">
        <w:rPr>
          <w:sz w:val="24"/>
          <w:szCs w:val="24"/>
        </w:rPr>
        <w:t>Овладение</w:t>
      </w:r>
      <w:r w:rsidRPr="004B19AB">
        <w:rPr>
          <w:spacing w:val="1"/>
          <w:sz w:val="24"/>
          <w:szCs w:val="24"/>
        </w:rPr>
        <w:t xml:space="preserve"> </w:t>
      </w:r>
      <w:r w:rsidRPr="004B19AB">
        <w:rPr>
          <w:sz w:val="24"/>
          <w:szCs w:val="24"/>
        </w:rPr>
        <w:t>системой</w:t>
      </w:r>
      <w:r w:rsidRPr="004B19AB">
        <w:rPr>
          <w:spacing w:val="1"/>
          <w:sz w:val="24"/>
          <w:szCs w:val="24"/>
        </w:rPr>
        <w:t xml:space="preserve"> </w:t>
      </w:r>
      <w:r w:rsidRPr="004B19AB">
        <w:rPr>
          <w:sz w:val="24"/>
          <w:szCs w:val="24"/>
        </w:rPr>
        <w:t>универсальных</w:t>
      </w:r>
      <w:r w:rsidRPr="004B19AB">
        <w:rPr>
          <w:spacing w:val="1"/>
          <w:sz w:val="24"/>
          <w:szCs w:val="24"/>
        </w:rPr>
        <w:t xml:space="preserve"> </w:t>
      </w:r>
      <w:r w:rsidRPr="004B19AB">
        <w:rPr>
          <w:sz w:val="24"/>
          <w:szCs w:val="24"/>
        </w:rPr>
        <w:t>учебных</w:t>
      </w:r>
      <w:r w:rsidRPr="004B19AB">
        <w:rPr>
          <w:spacing w:val="1"/>
          <w:sz w:val="24"/>
          <w:szCs w:val="24"/>
        </w:rPr>
        <w:t xml:space="preserve"> </w:t>
      </w:r>
      <w:r w:rsidRPr="004B19AB">
        <w:rPr>
          <w:sz w:val="24"/>
          <w:szCs w:val="24"/>
        </w:rPr>
        <w:t>регулятивных действий</w:t>
      </w:r>
      <w:r w:rsidRPr="004B19AB">
        <w:rPr>
          <w:spacing w:val="1"/>
          <w:sz w:val="24"/>
          <w:szCs w:val="24"/>
        </w:rPr>
        <w:t xml:space="preserve"> </w:t>
      </w:r>
      <w:r w:rsidRPr="004B19AB">
        <w:rPr>
          <w:sz w:val="24"/>
          <w:szCs w:val="24"/>
        </w:rPr>
        <w:t>обеспечивает</w:t>
      </w:r>
      <w:r w:rsidRPr="004B19AB">
        <w:rPr>
          <w:spacing w:val="1"/>
          <w:sz w:val="24"/>
          <w:szCs w:val="24"/>
        </w:rPr>
        <w:t xml:space="preserve"> </w:t>
      </w:r>
      <w:r w:rsidRPr="004B19AB">
        <w:rPr>
          <w:w w:val="95"/>
          <w:sz w:val="24"/>
          <w:szCs w:val="24"/>
        </w:rPr>
        <w:t>формирование смысловых установок личности (внутренняя позиция личности) и жизненных</w:t>
      </w:r>
      <w:r w:rsidRPr="004B19AB">
        <w:rPr>
          <w:spacing w:val="1"/>
          <w:w w:val="95"/>
          <w:sz w:val="24"/>
          <w:szCs w:val="24"/>
        </w:rPr>
        <w:t xml:space="preserve"> </w:t>
      </w:r>
      <w:r w:rsidRPr="004B19AB">
        <w:rPr>
          <w:sz w:val="24"/>
          <w:szCs w:val="24"/>
        </w:rPr>
        <w:t>навыков</w:t>
      </w:r>
      <w:r w:rsidRPr="004B19AB">
        <w:rPr>
          <w:spacing w:val="1"/>
          <w:sz w:val="24"/>
          <w:szCs w:val="24"/>
        </w:rPr>
        <w:t xml:space="preserve"> </w:t>
      </w:r>
      <w:r w:rsidRPr="004B19AB">
        <w:rPr>
          <w:sz w:val="24"/>
          <w:szCs w:val="24"/>
        </w:rPr>
        <w:t>личности</w:t>
      </w:r>
      <w:r w:rsidRPr="004B19AB">
        <w:rPr>
          <w:spacing w:val="1"/>
          <w:sz w:val="24"/>
          <w:szCs w:val="24"/>
        </w:rPr>
        <w:t xml:space="preserve"> </w:t>
      </w:r>
      <w:r w:rsidRPr="004B19AB">
        <w:rPr>
          <w:sz w:val="24"/>
          <w:szCs w:val="24"/>
        </w:rPr>
        <w:t>(управл</w:t>
      </w:r>
      <w:r w:rsidRPr="004B19AB">
        <w:rPr>
          <w:sz w:val="24"/>
          <w:szCs w:val="24"/>
        </w:rPr>
        <w:t>е</w:t>
      </w:r>
      <w:r w:rsidRPr="004B19AB">
        <w:rPr>
          <w:sz w:val="24"/>
          <w:szCs w:val="24"/>
        </w:rPr>
        <w:t>ния</w:t>
      </w:r>
      <w:r w:rsidRPr="004B19AB">
        <w:rPr>
          <w:spacing w:val="1"/>
          <w:sz w:val="24"/>
          <w:szCs w:val="24"/>
        </w:rPr>
        <w:t xml:space="preserve"> </w:t>
      </w:r>
      <w:r w:rsidRPr="004B19AB">
        <w:rPr>
          <w:sz w:val="24"/>
          <w:szCs w:val="24"/>
        </w:rPr>
        <w:t>собой,</w:t>
      </w:r>
      <w:r w:rsidRPr="004B19AB">
        <w:rPr>
          <w:spacing w:val="1"/>
          <w:sz w:val="24"/>
          <w:szCs w:val="24"/>
        </w:rPr>
        <w:t xml:space="preserve"> </w:t>
      </w:r>
      <w:r w:rsidRPr="004B19AB">
        <w:rPr>
          <w:sz w:val="24"/>
          <w:szCs w:val="24"/>
        </w:rPr>
        <w:t>самодисциплины,</w:t>
      </w:r>
      <w:r w:rsidRPr="004B19AB">
        <w:rPr>
          <w:spacing w:val="1"/>
          <w:sz w:val="24"/>
          <w:szCs w:val="24"/>
        </w:rPr>
        <w:t xml:space="preserve"> </w:t>
      </w:r>
      <w:r w:rsidRPr="004B19AB">
        <w:rPr>
          <w:sz w:val="24"/>
          <w:szCs w:val="24"/>
        </w:rPr>
        <w:t>устойчивого</w:t>
      </w:r>
      <w:r w:rsidRPr="004B19AB">
        <w:rPr>
          <w:spacing w:val="1"/>
          <w:sz w:val="24"/>
          <w:szCs w:val="24"/>
        </w:rPr>
        <w:t xml:space="preserve"> </w:t>
      </w:r>
      <w:r w:rsidRPr="004B19AB">
        <w:rPr>
          <w:sz w:val="24"/>
          <w:szCs w:val="24"/>
        </w:rPr>
        <w:t>поведения,</w:t>
      </w:r>
      <w:r w:rsidRPr="004B19AB">
        <w:rPr>
          <w:spacing w:val="1"/>
          <w:sz w:val="24"/>
          <w:szCs w:val="24"/>
        </w:rPr>
        <w:t xml:space="preserve"> </w:t>
      </w:r>
      <w:r w:rsidRPr="004B19AB">
        <w:rPr>
          <w:sz w:val="24"/>
          <w:szCs w:val="24"/>
        </w:rPr>
        <w:t>эмоционального</w:t>
      </w:r>
      <w:r w:rsidRPr="004B19AB">
        <w:rPr>
          <w:spacing w:val="6"/>
          <w:sz w:val="24"/>
          <w:szCs w:val="24"/>
        </w:rPr>
        <w:t xml:space="preserve"> </w:t>
      </w:r>
      <w:r w:rsidRPr="004B19AB">
        <w:rPr>
          <w:sz w:val="24"/>
          <w:szCs w:val="24"/>
        </w:rPr>
        <w:t>душевного</w:t>
      </w:r>
      <w:r w:rsidRPr="004B19AB">
        <w:rPr>
          <w:spacing w:val="-1"/>
          <w:sz w:val="24"/>
          <w:szCs w:val="24"/>
        </w:rPr>
        <w:t xml:space="preserve"> </w:t>
      </w:r>
      <w:r w:rsidRPr="004B19AB">
        <w:rPr>
          <w:sz w:val="24"/>
          <w:szCs w:val="24"/>
        </w:rPr>
        <w:t>равновесия</w:t>
      </w:r>
      <w:r w:rsidRPr="004B19AB">
        <w:rPr>
          <w:spacing w:val="1"/>
          <w:sz w:val="24"/>
          <w:szCs w:val="24"/>
        </w:rPr>
        <w:t xml:space="preserve"> </w:t>
      </w:r>
      <w:r w:rsidRPr="004B19AB">
        <w:rPr>
          <w:sz w:val="24"/>
          <w:szCs w:val="24"/>
        </w:rPr>
        <w:t>и</w:t>
      </w:r>
      <w:r w:rsidRPr="004B19AB">
        <w:rPr>
          <w:spacing w:val="13"/>
          <w:sz w:val="24"/>
          <w:szCs w:val="24"/>
        </w:rPr>
        <w:t xml:space="preserve"> </w:t>
      </w:r>
      <w:r w:rsidRPr="004B19AB">
        <w:rPr>
          <w:sz w:val="24"/>
          <w:szCs w:val="24"/>
        </w:rPr>
        <w:t>т.</w:t>
      </w:r>
      <w:r w:rsidRPr="004B19AB">
        <w:rPr>
          <w:spacing w:val="12"/>
          <w:sz w:val="24"/>
          <w:szCs w:val="24"/>
        </w:rPr>
        <w:t xml:space="preserve"> </w:t>
      </w:r>
      <w:r w:rsidRPr="004B19AB">
        <w:rPr>
          <w:sz w:val="24"/>
          <w:szCs w:val="24"/>
        </w:rPr>
        <w:t>д.).</w:t>
      </w:r>
    </w:p>
    <w:p w:rsidR="007F580A" w:rsidRPr="004B19AB" w:rsidRDefault="007F580A" w:rsidP="007F580A">
      <w:pPr>
        <w:autoSpaceDE w:val="0"/>
        <w:autoSpaceDN w:val="0"/>
        <w:rPr>
          <w:sz w:val="24"/>
          <w:szCs w:val="24"/>
        </w:rPr>
      </w:pPr>
      <w:r w:rsidRPr="004B19AB">
        <w:rPr>
          <w:sz w:val="24"/>
          <w:szCs w:val="24"/>
        </w:rPr>
        <w:t>ПРЕДМЕТНЫЕ</w:t>
      </w:r>
      <w:r w:rsidRPr="004B19AB">
        <w:rPr>
          <w:spacing w:val="-7"/>
          <w:sz w:val="24"/>
          <w:szCs w:val="24"/>
        </w:rPr>
        <w:t xml:space="preserve"> </w:t>
      </w:r>
      <w:r w:rsidRPr="004B19AB">
        <w:rPr>
          <w:sz w:val="24"/>
          <w:szCs w:val="24"/>
        </w:rPr>
        <w:t>РЕЗУЛЬТАТЫ</w:t>
      </w:r>
    </w:p>
    <w:p w:rsidR="007F580A" w:rsidRPr="004B19AB" w:rsidRDefault="007F580A" w:rsidP="007F580A">
      <w:pPr>
        <w:autoSpaceDE w:val="0"/>
        <w:autoSpaceDN w:val="0"/>
        <w:ind w:right="830"/>
        <w:jc w:val="both"/>
        <w:rPr>
          <w:sz w:val="24"/>
          <w:szCs w:val="24"/>
        </w:rPr>
      </w:pPr>
      <w:r w:rsidRPr="004B19AB">
        <w:rPr>
          <w:w w:val="95"/>
          <w:sz w:val="24"/>
          <w:szCs w:val="24"/>
        </w:rPr>
        <w:t>Предметные</w:t>
      </w:r>
      <w:r w:rsidRPr="004B19AB">
        <w:rPr>
          <w:spacing w:val="1"/>
          <w:w w:val="95"/>
          <w:sz w:val="24"/>
          <w:szCs w:val="24"/>
        </w:rPr>
        <w:t xml:space="preserve"> </w:t>
      </w:r>
      <w:r w:rsidRPr="004B19AB">
        <w:rPr>
          <w:w w:val="95"/>
          <w:sz w:val="24"/>
          <w:szCs w:val="24"/>
        </w:rPr>
        <w:t>результаты</w:t>
      </w:r>
      <w:r w:rsidRPr="004B19AB">
        <w:rPr>
          <w:spacing w:val="1"/>
          <w:w w:val="95"/>
          <w:sz w:val="24"/>
          <w:szCs w:val="24"/>
        </w:rPr>
        <w:t xml:space="preserve"> </w:t>
      </w:r>
      <w:r w:rsidRPr="004B19AB">
        <w:rPr>
          <w:w w:val="95"/>
          <w:sz w:val="24"/>
          <w:szCs w:val="24"/>
        </w:rPr>
        <w:t>характеризуют</w:t>
      </w:r>
      <w:r w:rsidRPr="004B19AB">
        <w:rPr>
          <w:spacing w:val="1"/>
          <w:w w:val="95"/>
          <w:sz w:val="24"/>
          <w:szCs w:val="24"/>
        </w:rPr>
        <w:t xml:space="preserve"> </w:t>
      </w:r>
      <w:r w:rsidRPr="004B19AB">
        <w:rPr>
          <w:w w:val="95"/>
          <w:sz w:val="24"/>
          <w:szCs w:val="24"/>
        </w:rPr>
        <w:t>начальный</w:t>
      </w:r>
      <w:r w:rsidRPr="004B19AB">
        <w:rPr>
          <w:spacing w:val="1"/>
          <w:w w:val="95"/>
          <w:sz w:val="24"/>
          <w:szCs w:val="24"/>
        </w:rPr>
        <w:t xml:space="preserve"> </w:t>
      </w:r>
      <w:r w:rsidRPr="004B19AB">
        <w:rPr>
          <w:w w:val="95"/>
          <w:sz w:val="24"/>
          <w:szCs w:val="24"/>
        </w:rPr>
        <w:t>этап</w:t>
      </w:r>
      <w:r w:rsidRPr="004B19AB">
        <w:rPr>
          <w:spacing w:val="1"/>
          <w:w w:val="95"/>
          <w:sz w:val="24"/>
          <w:szCs w:val="24"/>
        </w:rPr>
        <w:t xml:space="preserve"> </w:t>
      </w:r>
      <w:r w:rsidRPr="004B19AB">
        <w:rPr>
          <w:w w:val="95"/>
          <w:sz w:val="24"/>
          <w:szCs w:val="24"/>
        </w:rPr>
        <w:t>формирования</w:t>
      </w:r>
      <w:r w:rsidRPr="004B19AB">
        <w:rPr>
          <w:spacing w:val="1"/>
          <w:w w:val="95"/>
          <w:sz w:val="24"/>
          <w:szCs w:val="24"/>
        </w:rPr>
        <w:t xml:space="preserve"> </w:t>
      </w:r>
      <w:r w:rsidRPr="004B19AB">
        <w:rPr>
          <w:w w:val="95"/>
          <w:sz w:val="24"/>
          <w:szCs w:val="24"/>
        </w:rPr>
        <w:t>у</w:t>
      </w:r>
      <w:r w:rsidRPr="004B19AB">
        <w:rPr>
          <w:spacing w:val="1"/>
          <w:w w:val="95"/>
          <w:sz w:val="24"/>
          <w:szCs w:val="24"/>
        </w:rPr>
        <w:t xml:space="preserve"> </w:t>
      </w:r>
      <w:r w:rsidRPr="004B19AB">
        <w:rPr>
          <w:w w:val="95"/>
          <w:sz w:val="24"/>
          <w:szCs w:val="24"/>
        </w:rPr>
        <w:t>обучающихся</w:t>
      </w:r>
      <w:r w:rsidRPr="004B19AB">
        <w:rPr>
          <w:spacing w:val="1"/>
          <w:w w:val="95"/>
          <w:sz w:val="24"/>
          <w:szCs w:val="24"/>
        </w:rPr>
        <w:t xml:space="preserve"> </w:t>
      </w:r>
      <w:r w:rsidRPr="004B19AB">
        <w:rPr>
          <w:sz w:val="24"/>
          <w:szCs w:val="24"/>
        </w:rPr>
        <w:t>основ музыкальной культуры и проявляются в способности к музыкальной деятельности,</w:t>
      </w:r>
      <w:r w:rsidRPr="004B19AB">
        <w:rPr>
          <w:spacing w:val="1"/>
          <w:sz w:val="24"/>
          <w:szCs w:val="24"/>
        </w:rPr>
        <w:t xml:space="preserve"> </w:t>
      </w:r>
      <w:r w:rsidRPr="004B19AB">
        <w:rPr>
          <w:sz w:val="24"/>
          <w:szCs w:val="24"/>
        </w:rPr>
        <w:t>потребности в регулярном о</w:t>
      </w:r>
      <w:r w:rsidRPr="004B19AB">
        <w:rPr>
          <w:sz w:val="24"/>
          <w:szCs w:val="24"/>
        </w:rPr>
        <w:t>б</w:t>
      </w:r>
      <w:r w:rsidRPr="004B19AB">
        <w:rPr>
          <w:sz w:val="24"/>
          <w:szCs w:val="24"/>
        </w:rPr>
        <w:t>щении с музыкальным искусством, позитивном ценностном</w:t>
      </w:r>
      <w:r w:rsidRPr="004B19AB">
        <w:rPr>
          <w:spacing w:val="1"/>
          <w:sz w:val="24"/>
          <w:szCs w:val="24"/>
        </w:rPr>
        <w:t xml:space="preserve"> </w:t>
      </w:r>
      <w:r w:rsidRPr="004B19AB">
        <w:rPr>
          <w:sz w:val="24"/>
          <w:szCs w:val="24"/>
        </w:rPr>
        <w:t>отношении</w:t>
      </w:r>
      <w:r w:rsidRPr="004B19AB">
        <w:rPr>
          <w:spacing w:val="-1"/>
          <w:sz w:val="24"/>
          <w:szCs w:val="24"/>
        </w:rPr>
        <w:t xml:space="preserve"> </w:t>
      </w:r>
      <w:r w:rsidRPr="004B19AB">
        <w:rPr>
          <w:sz w:val="24"/>
          <w:szCs w:val="24"/>
        </w:rPr>
        <w:t>к музыке как важному</w:t>
      </w:r>
      <w:r w:rsidRPr="004B19AB">
        <w:rPr>
          <w:spacing w:val="-2"/>
          <w:sz w:val="24"/>
          <w:szCs w:val="24"/>
        </w:rPr>
        <w:t xml:space="preserve"> </w:t>
      </w:r>
      <w:r w:rsidRPr="004B19AB">
        <w:rPr>
          <w:sz w:val="24"/>
          <w:szCs w:val="24"/>
        </w:rPr>
        <w:t>элеме</w:t>
      </w:r>
      <w:r w:rsidRPr="004B19AB">
        <w:rPr>
          <w:sz w:val="24"/>
          <w:szCs w:val="24"/>
        </w:rPr>
        <w:t>н</w:t>
      </w:r>
      <w:r w:rsidRPr="004B19AB">
        <w:rPr>
          <w:sz w:val="24"/>
          <w:szCs w:val="24"/>
        </w:rPr>
        <w:t>ту</w:t>
      </w:r>
      <w:r w:rsidRPr="004B19AB">
        <w:rPr>
          <w:spacing w:val="3"/>
          <w:sz w:val="24"/>
          <w:szCs w:val="24"/>
        </w:rPr>
        <w:t xml:space="preserve"> </w:t>
      </w:r>
      <w:r w:rsidRPr="004B19AB">
        <w:rPr>
          <w:sz w:val="24"/>
          <w:szCs w:val="24"/>
        </w:rPr>
        <w:t>своей</w:t>
      </w:r>
      <w:r w:rsidRPr="004B19AB">
        <w:rPr>
          <w:spacing w:val="7"/>
          <w:sz w:val="24"/>
          <w:szCs w:val="24"/>
        </w:rPr>
        <w:t xml:space="preserve"> </w:t>
      </w:r>
      <w:r w:rsidRPr="004B19AB">
        <w:rPr>
          <w:sz w:val="24"/>
          <w:szCs w:val="24"/>
        </w:rPr>
        <w:t>жизни.</w:t>
      </w:r>
    </w:p>
    <w:p w:rsidR="007F580A" w:rsidRPr="004B19AB" w:rsidRDefault="007F580A" w:rsidP="007F580A">
      <w:pPr>
        <w:autoSpaceDE w:val="0"/>
        <w:autoSpaceDN w:val="0"/>
        <w:jc w:val="both"/>
        <w:rPr>
          <w:sz w:val="24"/>
          <w:szCs w:val="24"/>
        </w:rPr>
      </w:pPr>
      <w:r w:rsidRPr="004B19AB">
        <w:rPr>
          <w:sz w:val="24"/>
          <w:szCs w:val="24"/>
        </w:rPr>
        <w:t>Обучающиеся,</w:t>
      </w:r>
      <w:r w:rsidRPr="004B19AB">
        <w:rPr>
          <w:spacing w:val="94"/>
          <w:sz w:val="24"/>
          <w:szCs w:val="24"/>
        </w:rPr>
        <w:t xml:space="preserve"> </w:t>
      </w:r>
      <w:r w:rsidRPr="004B19AB">
        <w:rPr>
          <w:sz w:val="24"/>
          <w:szCs w:val="24"/>
        </w:rPr>
        <w:t xml:space="preserve">освоившие  </w:t>
      </w:r>
      <w:r w:rsidRPr="004B19AB">
        <w:rPr>
          <w:spacing w:val="32"/>
          <w:sz w:val="24"/>
          <w:szCs w:val="24"/>
        </w:rPr>
        <w:t xml:space="preserve"> </w:t>
      </w:r>
      <w:r w:rsidRPr="004B19AB">
        <w:rPr>
          <w:sz w:val="24"/>
          <w:szCs w:val="24"/>
        </w:rPr>
        <w:t xml:space="preserve">основную  </w:t>
      </w:r>
      <w:r w:rsidRPr="004B19AB">
        <w:rPr>
          <w:spacing w:val="34"/>
          <w:sz w:val="24"/>
          <w:szCs w:val="24"/>
        </w:rPr>
        <w:t xml:space="preserve"> </w:t>
      </w:r>
      <w:r w:rsidRPr="004B19AB">
        <w:rPr>
          <w:sz w:val="24"/>
          <w:szCs w:val="24"/>
        </w:rPr>
        <w:t xml:space="preserve">образовательную  </w:t>
      </w:r>
      <w:r w:rsidRPr="004B19AB">
        <w:rPr>
          <w:spacing w:val="33"/>
          <w:sz w:val="24"/>
          <w:szCs w:val="24"/>
        </w:rPr>
        <w:t xml:space="preserve"> </w:t>
      </w:r>
      <w:r w:rsidRPr="004B19AB">
        <w:rPr>
          <w:sz w:val="24"/>
          <w:szCs w:val="24"/>
        </w:rPr>
        <w:t xml:space="preserve">программу  </w:t>
      </w:r>
      <w:r w:rsidRPr="004B19AB">
        <w:rPr>
          <w:spacing w:val="46"/>
          <w:sz w:val="24"/>
          <w:szCs w:val="24"/>
        </w:rPr>
        <w:t xml:space="preserve"> </w:t>
      </w:r>
      <w:r w:rsidRPr="004B19AB">
        <w:rPr>
          <w:sz w:val="24"/>
          <w:szCs w:val="24"/>
        </w:rPr>
        <w:t xml:space="preserve">по  </w:t>
      </w:r>
      <w:r w:rsidRPr="004B19AB">
        <w:rPr>
          <w:spacing w:val="43"/>
          <w:sz w:val="24"/>
          <w:szCs w:val="24"/>
        </w:rPr>
        <w:t xml:space="preserve"> </w:t>
      </w:r>
      <w:r w:rsidRPr="004B19AB">
        <w:rPr>
          <w:sz w:val="24"/>
          <w:szCs w:val="24"/>
        </w:rPr>
        <w:t>предмету</w:t>
      </w:r>
    </w:p>
    <w:p w:rsidR="007F580A" w:rsidRPr="004B19AB" w:rsidRDefault="007F580A" w:rsidP="007F580A">
      <w:pPr>
        <w:autoSpaceDE w:val="0"/>
        <w:autoSpaceDN w:val="0"/>
        <w:rPr>
          <w:sz w:val="24"/>
          <w:szCs w:val="24"/>
        </w:rPr>
      </w:pPr>
      <w:r w:rsidRPr="004B19AB">
        <w:rPr>
          <w:sz w:val="24"/>
          <w:szCs w:val="24"/>
        </w:rPr>
        <w:t>«Музыка»:</w:t>
      </w:r>
    </w:p>
    <w:p w:rsidR="007F580A" w:rsidRPr="004B19AB" w:rsidRDefault="007F580A" w:rsidP="00A3744D">
      <w:pPr>
        <w:numPr>
          <w:ilvl w:val="0"/>
          <w:numId w:val="145"/>
        </w:numPr>
        <w:tabs>
          <w:tab w:val="left" w:pos="1849"/>
        </w:tabs>
        <w:autoSpaceDE w:val="0"/>
        <w:autoSpaceDN w:val="0"/>
        <w:ind w:right="833"/>
        <w:rPr>
          <w:sz w:val="24"/>
        </w:rPr>
      </w:pPr>
      <w:r w:rsidRPr="004B19AB">
        <w:rPr>
          <w:sz w:val="24"/>
        </w:rPr>
        <w:t>с интересом занимаются музыкой, любят петь, играть на доступных музыкальных</w:t>
      </w:r>
      <w:r w:rsidRPr="004B19AB">
        <w:rPr>
          <w:spacing w:val="1"/>
          <w:sz w:val="24"/>
        </w:rPr>
        <w:t xml:space="preserve"> </w:t>
      </w:r>
      <w:r w:rsidRPr="004B19AB">
        <w:rPr>
          <w:w w:val="95"/>
          <w:sz w:val="24"/>
        </w:rPr>
        <w:t>инструментах, умеют слушать серьёзную музыку, знают правила поведения в театре,</w:t>
      </w:r>
      <w:r w:rsidRPr="004B19AB">
        <w:rPr>
          <w:spacing w:val="1"/>
          <w:w w:val="95"/>
          <w:sz w:val="24"/>
        </w:rPr>
        <w:t xml:space="preserve"> </w:t>
      </w:r>
      <w:r w:rsidRPr="004B19AB">
        <w:rPr>
          <w:sz w:val="24"/>
        </w:rPr>
        <w:t>концертном</w:t>
      </w:r>
      <w:r w:rsidRPr="004B19AB">
        <w:rPr>
          <w:spacing w:val="-1"/>
          <w:sz w:val="24"/>
        </w:rPr>
        <w:t xml:space="preserve"> </w:t>
      </w:r>
      <w:r w:rsidRPr="004B19AB">
        <w:rPr>
          <w:sz w:val="24"/>
        </w:rPr>
        <w:t>зале;</w:t>
      </w:r>
    </w:p>
    <w:p w:rsidR="007F580A" w:rsidRPr="004B19AB" w:rsidRDefault="007F580A" w:rsidP="00A3744D">
      <w:pPr>
        <w:numPr>
          <w:ilvl w:val="0"/>
          <w:numId w:val="145"/>
        </w:numPr>
        <w:tabs>
          <w:tab w:val="left" w:pos="1849"/>
        </w:tabs>
        <w:autoSpaceDE w:val="0"/>
        <w:autoSpaceDN w:val="0"/>
        <w:spacing w:before="1"/>
        <w:rPr>
          <w:sz w:val="24"/>
        </w:rPr>
      </w:pPr>
      <w:r w:rsidRPr="004B19AB">
        <w:rPr>
          <w:sz w:val="24"/>
        </w:rPr>
        <w:t>сознательно</w:t>
      </w:r>
      <w:r w:rsidRPr="004B19AB">
        <w:rPr>
          <w:spacing w:val="-4"/>
          <w:sz w:val="24"/>
        </w:rPr>
        <w:t xml:space="preserve"> </w:t>
      </w:r>
      <w:r w:rsidRPr="004B19AB">
        <w:rPr>
          <w:sz w:val="24"/>
        </w:rPr>
        <w:t>стремятся</w:t>
      </w:r>
      <w:r w:rsidRPr="004B19AB">
        <w:rPr>
          <w:spacing w:val="-4"/>
          <w:sz w:val="24"/>
        </w:rPr>
        <w:t xml:space="preserve"> </w:t>
      </w:r>
      <w:r w:rsidRPr="004B19AB">
        <w:rPr>
          <w:sz w:val="24"/>
        </w:rPr>
        <w:t>к</w:t>
      </w:r>
      <w:r w:rsidRPr="004B19AB">
        <w:rPr>
          <w:spacing w:val="-4"/>
          <w:sz w:val="24"/>
        </w:rPr>
        <w:t xml:space="preserve"> </w:t>
      </w:r>
      <w:r w:rsidRPr="004B19AB">
        <w:rPr>
          <w:sz w:val="24"/>
        </w:rPr>
        <w:t>развитию</w:t>
      </w:r>
      <w:r w:rsidRPr="004B19AB">
        <w:rPr>
          <w:spacing w:val="-4"/>
          <w:sz w:val="24"/>
        </w:rPr>
        <w:t xml:space="preserve"> </w:t>
      </w:r>
      <w:r w:rsidRPr="004B19AB">
        <w:rPr>
          <w:sz w:val="24"/>
        </w:rPr>
        <w:t>своих</w:t>
      </w:r>
      <w:r w:rsidRPr="004B19AB">
        <w:rPr>
          <w:spacing w:val="-2"/>
          <w:sz w:val="24"/>
        </w:rPr>
        <w:t xml:space="preserve"> </w:t>
      </w:r>
      <w:r w:rsidRPr="004B19AB">
        <w:rPr>
          <w:sz w:val="24"/>
        </w:rPr>
        <w:t>музыкальных</w:t>
      </w:r>
      <w:r w:rsidRPr="004B19AB">
        <w:rPr>
          <w:spacing w:val="-2"/>
          <w:sz w:val="24"/>
        </w:rPr>
        <w:t xml:space="preserve"> </w:t>
      </w:r>
      <w:r w:rsidRPr="004B19AB">
        <w:rPr>
          <w:sz w:val="24"/>
        </w:rPr>
        <w:t>способностей;</w:t>
      </w:r>
    </w:p>
    <w:p w:rsidR="007F580A" w:rsidRPr="004B19AB" w:rsidRDefault="007F580A" w:rsidP="00A3744D">
      <w:pPr>
        <w:numPr>
          <w:ilvl w:val="0"/>
          <w:numId w:val="145"/>
        </w:numPr>
        <w:tabs>
          <w:tab w:val="left" w:pos="1849"/>
        </w:tabs>
        <w:autoSpaceDE w:val="0"/>
        <w:autoSpaceDN w:val="0"/>
        <w:ind w:right="830"/>
        <w:rPr>
          <w:sz w:val="24"/>
        </w:rPr>
      </w:pPr>
      <w:r w:rsidRPr="004B19AB">
        <w:rPr>
          <w:sz w:val="24"/>
        </w:rPr>
        <w:t>осознают разнообразие форм и направлений музыкального искусства, могут назвать</w:t>
      </w:r>
      <w:r w:rsidRPr="004B19AB">
        <w:rPr>
          <w:spacing w:val="1"/>
          <w:sz w:val="24"/>
        </w:rPr>
        <w:t xml:space="preserve"> </w:t>
      </w:r>
      <w:r w:rsidRPr="004B19AB">
        <w:rPr>
          <w:sz w:val="24"/>
        </w:rPr>
        <w:t>музыкальные</w:t>
      </w:r>
      <w:r w:rsidRPr="004B19AB">
        <w:rPr>
          <w:spacing w:val="1"/>
          <w:sz w:val="24"/>
        </w:rPr>
        <w:t xml:space="preserve"> </w:t>
      </w:r>
      <w:r w:rsidRPr="004B19AB">
        <w:rPr>
          <w:sz w:val="24"/>
        </w:rPr>
        <w:t>произведения,</w:t>
      </w:r>
      <w:r w:rsidRPr="004B19AB">
        <w:rPr>
          <w:spacing w:val="1"/>
          <w:sz w:val="24"/>
        </w:rPr>
        <w:t xml:space="preserve"> </w:t>
      </w:r>
      <w:r w:rsidRPr="004B19AB">
        <w:rPr>
          <w:sz w:val="24"/>
        </w:rPr>
        <w:t>композиторов,</w:t>
      </w:r>
      <w:r w:rsidRPr="004B19AB">
        <w:rPr>
          <w:spacing w:val="1"/>
          <w:sz w:val="24"/>
        </w:rPr>
        <w:t xml:space="preserve"> </w:t>
      </w:r>
      <w:r w:rsidRPr="004B19AB">
        <w:rPr>
          <w:sz w:val="24"/>
        </w:rPr>
        <w:t>исполнителей,</w:t>
      </w:r>
      <w:r w:rsidRPr="004B19AB">
        <w:rPr>
          <w:spacing w:val="1"/>
          <w:sz w:val="24"/>
        </w:rPr>
        <w:t xml:space="preserve"> </w:t>
      </w:r>
      <w:r w:rsidRPr="004B19AB">
        <w:rPr>
          <w:sz w:val="24"/>
        </w:rPr>
        <w:t>которые</w:t>
      </w:r>
      <w:r w:rsidRPr="004B19AB">
        <w:rPr>
          <w:spacing w:val="1"/>
          <w:sz w:val="24"/>
        </w:rPr>
        <w:t xml:space="preserve"> </w:t>
      </w:r>
      <w:r w:rsidRPr="004B19AB">
        <w:rPr>
          <w:sz w:val="24"/>
        </w:rPr>
        <w:t>им</w:t>
      </w:r>
      <w:r w:rsidRPr="004B19AB">
        <w:rPr>
          <w:spacing w:val="1"/>
          <w:sz w:val="24"/>
        </w:rPr>
        <w:t xml:space="preserve"> </w:t>
      </w:r>
      <w:r w:rsidRPr="004B19AB">
        <w:rPr>
          <w:sz w:val="24"/>
        </w:rPr>
        <w:t>нравятся,</w:t>
      </w:r>
      <w:r w:rsidRPr="004B19AB">
        <w:rPr>
          <w:spacing w:val="1"/>
          <w:sz w:val="24"/>
        </w:rPr>
        <w:t xml:space="preserve"> </w:t>
      </w:r>
      <w:r w:rsidRPr="004B19AB">
        <w:rPr>
          <w:sz w:val="24"/>
        </w:rPr>
        <w:t>а</w:t>
      </w:r>
      <w:r w:rsidRPr="004B19AB">
        <w:rPr>
          <w:sz w:val="24"/>
        </w:rPr>
        <w:t>р</w:t>
      </w:r>
      <w:r w:rsidRPr="004B19AB">
        <w:rPr>
          <w:sz w:val="24"/>
        </w:rPr>
        <w:t>гументировать</w:t>
      </w:r>
      <w:r w:rsidRPr="004B19AB">
        <w:rPr>
          <w:spacing w:val="9"/>
          <w:sz w:val="24"/>
        </w:rPr>
        <w:t xml:space="preserve"> </w:t>
      </w:r>
      <w:r w:rsidRPr="004B19AB">
        <w:rPr>
          <w:sz w:val="24"/>
        </w:rPr>
        <w:t>свой</w:t>
      </w:r>
      <w:r w:rsidRPr="004B19AB">
        <w:rPr>
          <w:spacing w:val="7"/>
          <w:sz w:val="24"/>
        </w:rPr>
        <w:t xml:space="preserve"> </w:t>
      </w:r>
      <w:r w:rsidRPr="004B19AB">
        <w:rPr>
          <w:sz w:val="24"/>
        </w:rPr>
        <w:t>выбор;</w:t>
      </w:r>
    </w:p>
    <w:p w:rsidR="007F580A" w:rsidRPr="004B19AB" w:rsidRDefault="007F580A" w:rsidP="00A3744D">
      <w:pPr>
        <w:numPr>
          <w:ilvl w:val="0"/>
          <w:numId w:val="145"/>
        </w:numPr>
        <w:tabs>
          <w:tab w:val="left" w:pos="1849"/>
        </w:tabs>
        <w:autoSpaceDE w:val="0"/>
        <w:autoSpaceDN w:val="0"/>
        <w:ind w:right="839"/>
        <w:rPr>
          <w:sz w:val="24"/>
        </w:rPr>
      </w:pPr>
      <w:r w:rsidRPr="004B19AB">
        <w:rPr>
          <w:sz w:val="24"/>
        </w:rPr>
        <w:t>имеют</w:t>
      </w:r>
      <w:r w:rsidRPr="004B19AB">
        <w:rPr>
          <w:spacing w:val="1"/>
          <w:sz w:val="24"/>
        </w:rPr>
        <w:t xml:space="preserve"> </w:t>
      </w:r>
      <w:r w:rsidRPr="004B19AB">
        <w:rPr>
          <w:sz w:val="24"/>
        </w:rPr>
        <w:t>опыт</w:t>
      </w:r>
      <w:r w:rsidRPr="004B19AB">
        <w:rPr>
          <w:spacing w:val="1"/>
          <w:sz w:val="24"/>
        </w:rPr>
        <w:t xml:space="preserve"> </w:t>
      </w:r>
      <w:r w:rsidRPr="004B19AB">
        <w:rPr>
          <w:sz w:val="24"/>
        </w:rPr>
        <w:t>восприятия,</w:t>
      </w:r>
      <w:r w:rsidRPr="004B19AB">
        <w:rPr>
          <w:spacing w:val="1"/>
          <w:sz w:val="24"/>
        </w:rPr>
        <w:t xml:space="preserve"> </w:t>
      </w:r>
      <w:r w:rsidRPr="004B19AB">
        <w:rPr>
          <w:sz w:val="24"/>
        </w:rPr>
        <w:t>исполнения</w:t>
      </w:r>
      <w:r w:rsidRPr="004B19AB">
        <w:rPr>
          <w:spacing w:val="1"/>
          <w:sz w:val="24"/>
        </w:rPr>
        <w:t xml:space="preserve"> </w:t>
      </w:r>
      <w:r w:rsidRPr="004B19AB">
        <w:rPr>
          <w:sz w:val="24"/>
        </w:rPr>
        <w:t>музыки</w:t>
      </w:r>
      <w:r w:rsidRPr="004B19AB">
        <w:rPr>
          <w:spacing w:val="1"/>
          <w:sz w:val="24"/>
        </w:rPr>
        <w:t xml:space="preserve"> </w:t>
      </w:r>
      <w:r w:rsidRPr="004B19AB">
        <w:rPr>
          <w:sz w:val="24"/>
        </w:rPr>
        <w:t>разных</w:t>
      </w:r>
      <w:r w:rsidRPr="004B19AB">
        <w:rPr>
          <w:spacing w:val="1"/>
          <w:sz w:val="24"/>
        </w:rPr>
        <w:t xml:space="preserve"> </w:t>
      </w:r>
      <w:r w:rsidRPr="004B19AB">
        <w:rPr>
          <w:sz w:val="24"/>
        </w:rPr>
        <w:t>жанров,</w:t>
      </w:r>
      <w:r w:rsidRPr="004B19AB">
        <w:rPr>
          <w:spacing w:val="1"/>
          <w:sz w:val="24"/>
        </w:rPr>
        <w:t xml:space="preserve"> </w:t>
      </w:r>
      <w:r w:rsidRPr="004B19AB">
        <w:rPr>
          <w:sz w:val="24"/>
        </w:rPr>
        <w:t>творческой</w:t>
      </w:r>
      <w:r w:rsidRPr="004B19AB">
        <w:rPr>
          <w:spacing w:val="1"/>
          <w:sz w:val="24"/>
        </w:rPr>
        <w:t xml:space="preserve"> </w:t>
      </w:r>
      <w:r w:rsidRPr="004B19AB">
        <w:rPr>
          <w:sz w:val="24"/>
        </w:rPr>
        <w:t>деятельн</w:t>
      </w:r>
      <w:r w:rsidRPr="004B19AB">
        <w:rPr>
          <w:sz w:val="24"/>
        </w:rPr>
        <w:t>о</w:t>
      </w:r>
      <w:r w:rsidRPr="004B19AB">
        <w:rPr>
          <w:sz w:val="24"/>
        </w:rPr>
        <w:t>сти</w:t>
      </w:r>
      <w:r w:rsidRPr="004B19AB">
        <w:rPr>
          <w:spacing w:val="-1"/>
          <w:sz w:val="24"/>
        </w:rPr>
        <w:t xml:space="preserve"> </w:t>
      </w:r>
      <w:r w:rsidRPr="004B19AB">
        <w:rPr>
          <w:sz w:val="24"/>
        </w:rPr>
        <w:t>в</w:t>
      </w:r>
      <w:r w:rsidRPr="004B19AB">
        <w:rPr>
          <w:spacing w:val="-1"/>
          <w:sz w:val="24"/>
        </w:rPr>
        <w:t xml:space="preserve"> </w:t>
      </w:r>
      <w:r w:rsidRPr="004B19AB">
        <w:rPr>
          <w:sz w:val="24"/>
        </w:rPr>
        <w:t>различных смежных</w:t>
      </w:r>
      <w:r w:rsidRPr="004B19AB">
        <w:rPr>
          <w:spacing w:val="1"/>
          <w:sz w:val="24"/>
        </w:rPr>
        <w:t xml:space="preserve"> </w:t>
      </w:r>
      <w:r w:rsidRPr="004B19AB">
        <w:rPr>
          <w:sz w:val="24"/>
        </w:rPr>
        <w:t>видах</w:t>
      </w:r>
      <w:r w:rsidRPr="004B19AB">
        <w:rPr>
          <w:spacing w:val="4"/>
          <w:sz w:val="24"/>
        </w:rPr>
        <w:t xml:space="preserve"> </w:t>
      </w:r>
      <w:r w:rsidRPr="004B19AB">
        <w:rPr>
          <w:sz w:val="24"/>
        </w:rPr>
        <w:t>искусства;</w:t>
      </w:r>
    </w:p>
    <w:p w:rsidR="007F580A" w:rsidRPr="004B19AB" w:rsidRDefault="007F580A" w:rsidP="00A3744D">
      <w:pPr>
        <w:numPr>
          <w:ilvl w:val="0"/>
          <w:numId w:val="145"/>
        </w:numPr>
        <w:tabs>
          <w:tab w:val="left" w:pos="1849"/>
        </w:tabs>
        <w:autoSpaceDE w:val="0"/>
        <w:autoSpaceDN w:val="0"/>
        <w:rPr>
          <w:sz w:val="24"/>
        </w:rPr>
      </w:pPr>
      <w:r w:rsidRPr="004B19AB">
        <w:rPr>
          <w:spacing w:val="-1"/>
          <w:sz w:val="24"/>
        </w:rPr>
        <w:t>с</w:t>
      </w:r>
      <w:r w:rsidRPr="004B19AB">
        <w:rPr>
          <w:spacing w:val="-13"/>
          <w:sz w:val="24"/>
        </w:rPr>
        <w:t xml:space="preserve"> </w:t>
      </w:r>
      <w:r w:rsidRPr="004B19AB">
        <w:rPr>
          <w:spacing w:val="-1"/>
          <w:sz w:val="24"/>
        </w:rPr>
        <w:t>уважением</w:t>
      </w:r>
      <w:r w:rsidRPr="004B19AB">
        <w:rPr>
          <w:spacing w:val="-13"/>
          <w:sz w:val="24"/>
        </w:rPr>
        <w:t xml:space="preserve"> </w:t>
      </w:r>
      <w:r w:rsidRPr="004B19AB">
        <w:rPr>
          <w:spacing w:val="-1"/>
          <w:sz w:val="24"/>
        </w:rPr>
        <w:t>относятся</w:t>
      </w:r>
      <w:r w:rsidRPr="004B19AB">
        <w:rPr>
          <w:spacing w:val="-11"/>
          <w:sz w:val="24"/>
        </w:rPr>
        <w:t xml:space="preserve"> </w:t>
      </w:r>
      <w:r w:rsidRPr="004B19AB">
        <w:rPr>
          <w:sz w:val="24"/>
        </w:rPr>
        <w:t>к</w:t>
      </w:r>
      <w:r w:rsidRPr="004B19AB">
        <w:rPr>
          <w:spacing w:val="-13"/>
          <w:sz w:val="24"/>
        </w:rPr>
        <w:t xml:space="preserve"> </w:t>
      </w:r>
      <w:r w:rsidRPr="004B19AB">
        <w:rPr>
          <w:sz w:val="24"/>
        </w:rPr>
        <w:t>достижениям</w:t>
      </w:r>
      <w:r w:rsidRPr="004B19AB">
        <w:rPr>
          <w:spacing w:val="-13"/>
          <w:sz w:val="24"/>
        </w:rPr>
        <w:t xml:space="preserve"> </w:t>
      </w:r>
      <w:r w:rsidRPr="004B19AB">
        <w:rPr>
          <w:sz w:val="24"/>
        </w:rPr>
        <w:t>отечественной</w:t>
      </w:r>
      <w:r w:rsidRPr="004B19AB">
        <w:rPr>
          <w:spacing w:val="-12"/>
          <w:sz w:val="24"/>
        </w:rPr>
        <w:t xml:space="preserve"> </w:t>
      </w:r>
      <w:r w:rsidRPr="004B19AB">
        <w:rPr>
          <w:sz w:val="24"/>
        </w:rPr>
        <w:t>музыкальной</w:t>
      </w:r>
      <w:r w:rsidRPr="004B19AB">
        <w:rPr>
          <w:spacing w:val="8"/>
          <w:sz w:val="24"/>
        </w:rPr>
        <w:t xml:space="preserve"> </w:t>
      </w:r>
      <w:r w:rsidRPr="004B19AB">
        <w:rPr>
          <w:sz w:val="24"/>
        </w:rPr>
        <w:t>культуры;</w:t>
      </w:r>
    </w:p>
    <w:p w:rsidR="007F580A" w:rsidRPr="004B19AB" w:rsidRDefault="007F580A" w:rsidP="00A3744D">
      <w:pPr>
        <w:numPr>
          <w:ilvl w:val="0"/>
          <w:numId w:val="145"/>
        </w:numPr>
        <w:tabs>
          <w:tab w:val="left" w:pos="1990"/>
        </w:tabs>
        <w:autoSpaceDE w:val="0"/>
        <w:autoSpaceDN w:val="0"/>
        <w:ind w:left="1990" w:hanging="425"/>
        <w:rPr>
          <w:sz w:val="24"/>
        </w:rPr>
      </w:pPr>
      <w:r w:rsidRPr="004B19AB">
        <w:rPr>
          <w:sz w:val="24"/>
        </w:rPr>
        <w:t>стремятся</w:t>
      </w:r>
      <w:r w:rsidRPr="004B19AB">
        <w:rPr>
          <w:spacing w:val="-3"/>
          <w:sz w:val="24"/>
        </w:rPr>
        <w:t xml:space="preserve"> </w:t>
      </w:r>
      <w:r w:rsidRPr="004B19AB">
        <w:rPr>
          <w:sz w:val="24"/>
        </w:rPr>
        <w:t>к</w:t>
      </w:r>
      <w:r w:rsidRPr="004B19AB">
        <w:rPr>
          <w:spacing w:val="-2"/>
          <w:sz w:val="24"/>
        </w:rPr>
        <w:t xml:space="preserve"> </w:t>
      </w:r>
      <w:r w:rsidRPr="004B19AB">
        <w:rPr>
          <w:sz w:val="24"/>
        </w:rPr>
        <w:t>расширению</w:t>
      </w:r>
      <w:r w:rsidRPr="004B19AB">
        <w:rPr>
          <w:spacing w:val="-2"/>
          <w:sz w:val="24"/>
        </w:rPr>
        <w:t xml:space="preserve"> </w:t>
      </w:r>
      <w:r w:rsidRPr="004B19AB">
        <w:rPr>
          <w:sz w:val="24"/>
        </w:rPr>
        <w:t>своего</w:t>
      </w:r>
      <w:r w:rsidRPr="004B19AB">
        <w:rPr>
          <w:spacing w:val="-1"/>
          <w:sz w:val="24"/>
        </w:rPr>
        <w:t xml:space="preserve"> </w:t>
      </w:r>
      <w:r w:rsidRPr="004B19AB">
        <w:rPr>
          <w:sz w:val="24"/>
        </w:rPr>
        <w:t>музыкального</w:t>
      </w:r>
      <w:r w:rsidRPr="004B19AB">
        <w:rPr>
          <w:spacing w:val="-3"/>
          <w:sz w:val="24"/>
        </w:rPr>
        <w:t xml:space="preserve"> </w:t>
      </w:r>
      <w:r w:rsidRPr="004B19AB">
        <w:rPr>
          <w:sz w:val="24"/>
        </w:rPr>
        <w:t>кругозора.</w:t>
      </w:r>
    </w:p>
    <w:p w:rsidR="007F580A" w:rsidRPr="004B19AB" w:rsidRDefault="007F580A" w:rsidP="007F580A">
      <w:pPr>
        <w:autoSpaceDE w:val="0"/>
        <w:autoSpaceDN w:val="0"/>
        <w:ind w:right="834"/>
        <w:jc w:val="both"/>
        <w:rPr>
          <w:sz w:val="24"/>
          <w:szCs w:val="24"/>
        </w:rPr>
      </w:pPr>
      <w:r w:rsidRPr="004B19AB">
        <w:rPr>
          <w:sz w:val="24"/>
          <w:szCs w:val="24"/>
        </w:rPr>
        <w:t>Предметные</w:t>
      </w:r>
      <w:r w:rsidRPr="004B19AB">
        <w:rPr>
          <w:spacing w:val="1"/>
          <w:sz w:val="24"/>
          <w:szCs w:val="24"/>
        </w:rPr>
        <w:t xml:space="preserve"> </w:t>
      </w:r>
      <w:r w:rsidRPr="004B19AB">
        <w:rPr>
          <w:sz w:val="24"/>
          <w:szCs w:val="24"/>
        </w:rPr>
        <w:t>результаты,</w:t>
      </w:r>
      <w:r w:rsidRPr="004B19AB">
        <w:rPr>
          <w:spacing w:val="1"/>
          <w:sz w:val="24"/>
          <w:szCs w:val="24"/>
        </w:rPr>
        <w:t xml:space="preserve"> </w:t>
      </w:r>
      <w:r w:rsidRPr="004B19AB">
        <w:rPr>
          <w:sz w:val="24"/>
          <w:szCs w:val="24"/>
        </w:rPr>
        <w:t>формируемые</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ходе</w:t>
      </w:r>
      <w:r w:rsidRPr="004B19AB">
        <w:rPr>
          <w:spacing w:val="1"/>
          <w:sz w:val="24"/>
          <w:szCs w:val="24"/>
        </w:rPr>
        <w:t xml:space="preserve"> </w:t>
      </w:r>
      <w:r w:rsidRPr="004B19AB">
        <w:rPr>
          <w:sz w:val="24"/>
          <w:szCs w:val="24"/>
        </w:rPr>
        <w:t>изучения</w:t>
      </w:r>
      <w:r w:rsidRPr="004B19AB">
        <w:rPr>
          <w:spacing w:val="1"/>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«Музыка»,</w:t>
      </w:r>
      <w:r w:rsidRPr="004B19AB">
        <w:rPr>
          <w:spacing w:val="1"/>
          <w:sz w:val="24"/>
          <w:szCs w:val="24"/>
        </w:rPr>
        <w:t xml:space="preserve"> </w:t>
      </w:r>
      <w:r w:rsidRPr="004B19AB">
        <w:rPr>
          <w:sz w:val="24"/>
          <w:szCs w:val="24"/>
        </w:rPr>
        <w:t>сгруппированы</w:t>
      </w:r>
      <w:r w:rsidRPr="004B19AB">
        <w:rPr>
          <w:spacing w:val="-2"/>
          <w:sz w:val="24"/>
          <w:szCs w:val="24"/>
        </w:rPr>
        <w:t xml:space="preserve"> </w:t>
      </w:r>
      <w:r w:rsidRPr="004B19AB">
        <w:rPr>
          <w:sz w:val="24"/>
          <w:szCs w:val="24"/>
        </w:rPr>
        <w:t>по уче</w:t>
      </w:r>
      <w:r w:rsidRPr="004B19AB">
        <w:rPr>
          <w:sz w:val="24"/>
          <w:szCs w:val="24"/>
        </w:rPr>
        <w:t>б</w:t>
      </w:r>
      <w:r w:rsidRPr="004B19AB">
        <w:rPr>
          <w:sz w:val="24"/>
          <w:szCs w:val="24"/>
        </w:rPr>
        <w:t>ным</w:t>
      </w:r>
      <w:r w:rsidRPr="004B19AB">
        <w:rPr>
          <w:spacing w:val="-4"/>
          <w:sz w:val="24"/>
          <w:szCs w:val="24"/>
        </w:rPr>
        <w:t xml:space="preserve"> </w:t>
      </w:r>
      <w:r w:rsidRPr="004B19AB">
        <w:rPr>
          <w:sz w:val="24"/>
          <w:szCs w:val="24"/>
        </w:rPr>
        <w:t>модулям</w:t>
      </w:r>
      <w:r w:rsidRPr="004B19AB">
        <w:rPr>
          <w:spacing w:val="-2"/>
          <w:sz w:val="24"/>
          <w:szCs w:val="24"/>
        </w:rPr>
        <w:t xml:space="preserve"> </w:t>
      </w:r>
      <w:r w:rsidRPr="004B19AB">
        <w:rPr>
          <w:sz w:val="24"/>
          <w:szCs w:val="24"/>
        </w:rPr>
        <w:t>и</w:t>
      </w:r>
      <w:r w:rsidRPr="004B19AB">
        <w:rPr>
          <w:spacing w:val="-3"/>
          <w:sz w:val="24"/>
          <w:szCs w:val="24"/>
        </w:rPr>
        <w:t xml:space="preserve"> </w:t>
      </w:r>
      <w:r w:rsidRPr="004B19AB">
        <w:rPr>
          <w:sz w:val="24"/>
          <w:szCs w:val="24"/>
        </w:rPr>
        <w:t>должны</w:t>
      </w:r>
      <w:r w:rsidRPr="004B19AB">
        <w:rPr>
          <w:spacing w:val="6"/>
          <w:sz w:val="24"/>
          <w:szCs w:val="24"/>
        </w:rPr>
        <w:t xml:space="preserve"> </w:t>
      </w:r>
      <w:r w:rsidRPr="004B19AB">
        <w:rPr>
          <w:sz w:val="24"/>
          <w:szCs w:val="24"/>
        </w:rPr>
        <w:t>отражать</w:t>
      </w:r>
      <w:r w:rsidRPr="004B19AB">
        <w:rPr>
          <w:spacing w:val="4"/>
          <w:sz w:val="24"/>
          <w:szCs w:val="24"/>
        </w:rPr>
        <w:t xml:space="preserve"> </w:t>
      </w:r>
      <w:r w:rsidRPr="004B19AB">
        <w:rPr>
          <w:sz w:val="24"/>
          <w:szCs w:val="24"/>
        </w:rPr>
        <w:t>сформированность</w:t>
      </w:r>
      <w:r w:rsidRPr="004B19AB">
        <w:rPr>
          <w:spacing w:val="7"/>
          <w:sz w:val="24"/>
          <w:szCs w:val="24"/>
        </w:rPr>
        <w:t xml:space="preserve"> </w:t>
      </w:r>
      <w:r w:rsidRPr="004B19AB">
        <w:rPr>
          <w:sz w:val="24"/>
          <w:szCs w:val="24"/>
        </w:rPr>
        <w:t>умений:</w:t>
      </w:r>
    </w:p>
    <w:p w:rsidR="007F580A" w:rsidRPr="004B19AB" w:rsidRDefault="007F580A" w:rsidP="007F580A">
      <w:pPr>
        <w:autoSpaceDE w:val="0"/>
        <w:autoSpaceDN w:val="0"/>
        <w:spacing w:before="5" w:line="274" w:lineRule="exact"/>
        <w:jc w:val="both"/>
        <w:outlineLvl w:val="0"/>
        <w:rPr>
          <w:b/>
          <w:bCs/>
          <w:sz w:val="24"/>
          <w:szCs w:val="24"/>
        </w:rPr>
      </w:pPr>
      <w:r w:rsidRPr="004B19AB">
        <w:rPr>
          <w:b/>
          <w:bCs/>
          <w:sz w:val="24"/>
          <w:szCs w:val="24"/>
        </w:rPr>
        <w:t>Модуль</w:t>
      </w:r>
      <w:r w:rsidRPr="004B19AB">
        <w:rPr>
          <w:b/>
          <w:bCs/>
          <w:spacing w:val="-1"/>
          <w:sz w:val="24"/>
          <w:szCs w:val="24"/>
        </w:rPr>
        <w:t xml:space="preserve"> </w:t>
      </w:r>
      <w:r w:rsidRPr="004B19AB">
        <w:rPr>
          <w:b/>
          <w:bCs/>
          <w:sz w:val="24"/>
          <w:szCs w:val="24"/>
        </w:rPr>
        <w:t>№</w:t>
      </w:r>
      <w:r w:rsidRPr="004B19AB">
        <w:rPr>
          <w:b/>
          <w:bCs/>
          <w:spacing w:val="-2"/>
          <w:sz w:val="24"/>
          <w:szCs w:val="24"/>
        </w:rPr>
        <w:t xml:space="preserve"> </w:t>
      </w:r>
      <w:r w:rsidRPr="004B19AB">
        <w:rPr>
          <w:b/>
          <w:bCs/>
          <w:sz w:val="24"/>
          <w:szCs w:val="24"/>
        </w:rPr>
        <w:t>1</w:t>
      </w:r>
      <w:r w:rsidRPr="004B19AB">
        <w:rPr>
          <w:b/>
          <w:bCs/>
          <w:spacing w:val="-1"/>
          <w:sz w:val="24"/>
          <w:szCs w:val="24"/>
        </w:rPr>
        <w:t xml:space="preserve"> </w:t>
      </w:r>
      <w:r w:rsidRPr="004B19AB">
        <w:rPr>
          <w:b/>
          <w:bCs/>
          <w:sz w:val="24"/>
          <w:szCs w:val="24"/>
        </w:rPr>
        <w:t>«Музыкальная грамота»:</w:t>
      </w:r>
    </w:p>
    <w:p w:rsidR="007F580A" w:rsidRPr="004B19AB" w:rsidRDefault="007F580A" w:rsidP="00A3744D">
      <w:pPr>
        <w:numPr>
          <w:ilvl w:val="0"/>
          <w:numId w:val="144"/>
        </w:numPr>
        <w:tabs>
          <w:tab w:val="left" w:pos="1849"/>
        </w:tabs>
        <w:autoSpaceDE w:val="0"/>
        <w:autoSpaceDN w:val="0"/>
        <w:ind w:right="828"/>
        <w:rPr>
          <w:sz w:val="24"/>
        </w:rPr>
      </w:pPr>
      <w:r w:rsidRPr="004B19AB">
        <w:rPr>
          <w:sz w:val="24"/>
        </w:rPr>
        <w:t>классифицировать</w:t>
      </w:r>
      <w:r w:rsidRPr="004B19AB">
        <w:rPr>
          <w:spacing w:val="1"/>
          <w:sz w:val="24"/>
        </w:rPr>
        <w:t xml:space="preserve"> </w:t>
      </w:r>
      <w:r w:rsidRPr="004B19AB">
        <w:rPr>
          <w:sz w:val="24"/>
        </w:rPr>
        <w:t>звуки:</w:t>
      </w:r>
      <w:r w:rsidRPr="004B19AB">
        <w:rPr>
          <w:spacing w:val="1"/>
          <w:sz w:val="24"/>
        </w:rPr>
        <w:t xml:space="preserve"> </w:t>
      </w:r>
      <w:r w:rsidRPr="004B19AB">
        <w:rPr>
          <w:sz w:val="24"/>
        </w:rPr>
        <w:t>шумовые</w:t>
      </w:r>
      <w:r w:rsidRPr="004B19AB">
        <w:rPr>
          <w:spacing w:val="1"/>
          <w:sz w:val="24"/>
        </w:rPr>
        <w:t xml:space="preserve"> </w:t>
      </w:r>
      <w:r w:rsidRPr="004B19AB">
        <w:rPr>
          <w:sz w:val="24"/>
        </w:rPr>
        <w:t>и</w:t>
      </w:r>
      <w:r w:rsidRPr="004B19AB">
        <w:rPr>
          <w:spacing w:val="1"/>
          <w:sz w:val="24"/>
        </w:rPr>
        <w:t xml:space="preserve"> </w:t>
      </w:r>
      <w:r w:rsidRPr="004B19AB">
        <w:rPr>
          <w:sz w:val="24"/>
        </w:rPr>
        <w:t>музыкальные,</w:t>
      </w:r>
      <w:r w:rsidRPr="004B19AB">
        <w:rPr>
          <w:spacing w:val="1"/>
          <w:sz w:val="24"/>
        </w:rPr>
        <w:t xml:space="preserve"> </w:t>
      </w:r>
      <w:r w:rsidRPr="004B19AB">
        <w:rPr>
          <w:sz w:val="24"/>
        </w:rPr>
        <w:t>длинные,</w:t>
      </w:r>
      <w:r w:rsidRPr="004B19AB">
        <w:rPr>
          <w:spacing w:val="1"/>
          <w:sz w:val="24"/>
        </w:rPr>
        <w:t xml:space="preserve"> </w:t>
      </w:r>
      <w:r w:rsidRPr="004B19AB">
        <w:rPr>
          <w:sz w:val="24"/>
        </w:rPr>
        <w:t>короткие,</w:t>
      </w:r>
      <w:r w:rsidRPr="004B19AB">
        <w:rPr>
          <w:spacing w:val="1"/>
          <w:sz w:val="24"/>
        </w:rPr>
        <w:t xml:space="preserve"> </w:t>
      </w:r>
      <w:r w:rsidRPr="004B19AB">
        <w:rPr>
          <w:sz w:val="24"/>
        </w:rPr>
        <w:t>тихие,</w:t>
      </w:r>
      <w:r w:rsidRPr="004B19AB">
        <w:rPr>
          <w:spacing w:val="1"/>
          <w:sz w:val="24"/>
        </w:rPr>
        <w:t xml:space="preserve"> </w:t>
      </w:r>
      <w:r w:rsidRPr="004B19AB">
        <w:rPr>
          <w:sz w:val="24"/>
        </w:rPr>
        <w:t>гро</w:t>
      </w:r>
      <w:r w:rsidRPr="004B19AB">
        <w:rPr>
          <w:sz w:val="24"/>
        </w:rPr>
        <w:t>м</w:t>
      </w:r>
      <w:r w:rsidRPr="004B19AB">
        <w:rPr>
          <w:sz w:val="24"/>
        </w:rPr>
        <w:t>кие,</w:t>
      </w:r>
      <w:r w:rsidRPr="004B19AB">
        <w:rPr>
          <w:spacing w:val="7"/>
          <w:sz w:val="24"/>
        </w:rPr>
        <w:t xml:space="preserve"> </w:t>
      </w:r>
      <w:r w:rsidRPr="004B19AB">
        <w:rPr>
          <w:sz w:val="24"/>
        </w:rPr>
        <w:t>низкие,</w:t>
      </w:r>
      <w:r w:rsidRPr="004B19AB">
        <w:rPr>
          <w:spacing w:val="8"/>
          <w:sz w:val="24"/>
        </w:rPr>
        <w:t xml:space="preserve"> </w:t>
      </w:r>
      <w:r w:rsidRPr="004B19AB">
        <w:rPr>
          <w:sz w:val="24"/>
        </w:rPr>
        <w:t>высокие;</w:t>
      </w:r>
    </w:p>
    <w:p w:rsidR="007F580A" w:rsidRPr="004B19AB" w:rsidRDefault="007F580A" w:rsidP="00A3744D">
      <w:pPr>
        <w:numPr>
          <w:ilvl w:val="0"/>
          <w:numId w:val="144"/>
        </w:numPr>
        <w:tabs>
          <w:tab w:val="left" w:pos="1849"/>
        </w:tabs>
        <w:autoSpaceDE w:val="0"/>
        <w:autoSpaceDN w:val="0"/>
        <w:ind w:right="828"/>
        <w:rPr>
          <w:sz w:val="24"/>
        </w:rPr>
      </w:pPr>
      <w:r w:rsidRPr="004B19AB">
        <w:rPr>
          <w:sz w:val="24"/>
        </w:rPr>
        <w:t>различать</w:t>
      </w:r>
      <w:r w:rsidRPr="004B19AB">
        <w:rPr>
          <w:spacing w:val="1"/>
          <w:sz w:val="24"/>
        </w:rPr>
        <w:t xml:space="preserve"> </w:t>
      </w:r>
      <w:r w:rsidRPr="004B19AB">
        <w:rPr>
          <w:sz w:val="24"/>
        </w:rPr>
        <w:t>элементы</w:t>
      </w:r>
      <w:r w:rsidRPr="004B19AB">
        <w:rPr>
          <w:spacing w:val="1"/>
          <w:sz w:val="24"/>
        </w:rPr>
        <w:t xml:space="preserve"> </w:t>
      </w:r>
      <w:r w:rsidRPr="004B19AB">
        <w:rPr>
          <w:sz w:val="24"/>
        </w:rPr>
        <w:t>музыкального</w:t>
      </w:r>
      <w:r w:rsidRPr="004B19AB">
        <w:rPr>
          <w:spacing w:val="1"/>
          <w:sz w:val="24"/>
        </w:rPr>
        <w:t xml:space="preserve"> </w:t>
      </w:r>
      <w:r w:rsidRPr="004B19AB">
        <w:rPr>
          <w:sz w:val="24"/>
        </w:rPr>
        <w:t>языка</w:t>
      </w:r>
      <w:r w:rsidRPr="004B19AB">
        <w:rPr>
          <w:spacing w:val="1"/>
          <w:sz w:val="24"/>
        </w:rPr>
        <w:t xml:space="preserve"> </w:t>
      </w:r>
      <w:r w:rsidRPr="004B19AB">
        <w:rPr>
          <w:sz w:val="24"/>
        </w:rPr>
        <w:t>(темп,</w:t>
      </w:r>
      <w:r w:rsidRPr="004B19AB">
        <w:rPr>
          <w:spacing w:val="1"/>
          <w:sz w:val="24"/>
        </w:rPr>
        <w:t xml:space="preserve"> </w:t>
      </w:r>
      <w:r w:rsidRPr="004B19AB">
        <w:rPr>
          <w:sz w:val="24"/>
        </w:rPr>
        <w:t>тембр,</w:t>
      </w:r>
      <w:r w:rsidRPr="004B19AB">
        <w:rPr>
          <w:spacing w:val="1"/>
          <w:sz w:val="24"/>
        </w:rPr>
        <w:t xml:space="preserve"> </w:t>
      </w:r>
      <w:r w:rsidRPr="004B19AB">
        <w:rPr>
          <w:sz w:val="24"/>
        </w:rPr>
        <w:t>регистр,</w:t>
      </w:r>
      <w:r w:rsidRPr="004B19AB">
        <w:rPr>
          <w:spacing w:val="1"/>
          <w:sz w:val="24"/>
        </w:rPr>
        <w:t xml:space="preserve"> </w:t>
      </w:r>
      <w:r w:rsidRPr="004B19AB">
        <w:rPr>
          <w:sz w:val="24"/>
        </w:rPr>
        <w:t>динамика,</w:t>
      </w:r>
      <w:r w:rsidRPr="004B19AB">
        <w:rPr>
          <w:spacing w:val="1"/>
          <w:sz w:val="24"/>
        </w:rPr>
        <w:t xml:space="preserve"> </w:t>
      </w:r>
      <w:r w:rsidRPr="004B19AB">
        <w:rPr>
          <w:sz w:val="24"/>
        </w:rPr>
        <w:t>ритм,</w:t>
      </w:r>
      <w:r w:rsidRPr="004B19AB">
        <w:rPr>
          <w:spacing w:val="-57"/>
          <w:sz w:val="24"/>
        </w:rPr>
        <w:t xml:space="preserve"> </w:t>
      </w:r>
      <w:r w:rsidRPr="004B19AB">
        <w:rPr>
          <w:sz w:val="24"/>
        </w:rPr>
        <w:t>м</w:t>
      </w:r>
      <w:r w:rsidRPr="004B19AB">
        <w:rPr>
          <w:sz w:val="24"/>
        </w:rPr>
        <w:t>е</w:t>
      </w:r>
      <w:r w:rsidRPr="004B19AB">
        <w:rPr>
          <w:sz w:val="24"/>
        </w:rPr>
        <w:t>лодия,</w:t>
      </w:r>
      <w:r w:rsidRPr="004B19AB">
        <w:rPr>
          <w:spacing w:val="1"/>
          <w:sz w:val="24"/>
        </w:rPr>
        <w:t xml:space="preserve"> </w:t>
      </w:r>
      <w:r w:rsidRPr="004B19AB">
        <w:rPr>
          <w:sz w:val="24"/>
        </w:rPr>
        <w:t>аккомпанемент</w:t>
      </w:r>
      <w:r w:rsidRPr="004B19AB">
        <w:rPr>
          <w:spacing w:val="1"/>
          <w:sz w:val="24"/>
        </w:rPr>
        <w:t xml:space="preserve"> </w:t>
      </w:r>
      <w:r w:rsidRPr="004B19AB">
        <w:rPr>
          <w:sz w:val="24"/>
        </w:rPr>
        <w:t>и</w:t>
      </w:r>
      <w:r w:rsidRPr="004B19AB">
        <w:rPr>
          <w:spacing w:val="1"/>
          <w:sz w:val="24"/>
        </w:rPr>
        <w:t xml:space="preserve"> </w:t>
      </w:r>
      <w:r w:rsidRPr="004B19AB">
        <w:rPr>
          <w:sz w:val="24"/>
        </w:rPr>
        <w:t>др.),</w:t>
      </w:r>
      <w:r w:rsidRPr="004B19AB">
        <w:rPr>
          <w:spacing w:val="1"/>
          <w:sz w:val="24"/>
        </w:rPr>
        <w:t xml:space="preserve"> </w:t>
      </w:r>
      <w:r w:rsidRPr="004B19AB">
        <w:rPr>
          <w:sz w:val="24"/>
        </w:rPr>
        <w:t>уметь</w:t>
      </w:r>
      <w:r w:rsidRPr="004B19AB">
        <w:rPr>
          <w:spacing w:val="1"/>
          <w:sz w:val="24"/>
        </w:rPr>
        <w:t xml:space="preserve"> </w:t>
      </w:r>
      <w:r w:rsidRPr="004B19AB">
        <w:rPr>
          <w:sz w:val="24"/>
        </w:rPr>
        <w:t>объяснить</w:t>
      </w:r>
      <w:r w:rsidRPr="004B19AB">
        <w:rPr>
          <w:spacing w:val="1"/>
          <w:sz w:val="24"/>
        </w:rPr>
        <w:t xml:space="preserve"> </w:t>
      </w:r>
      <w:r w:rsidRPr="004B19AB">
        <w:rPr>
          <w:sz w:val="24"/>
        </w:rPr>
        <w:t>значение</w:t>
      </w:r>
      <w:r w:rsidRPr="004B19AB">
        <w:rPr>
          <w:spacing w:val="1"/>
          <w:sz w:val="24"/>
        </w:rPr>
        <w:t xml:space="preserve"> </w:t>
      </w:r>
      <w:r w:rsidRPr="004B19AB">
        <w:rPr>
          <w:sz w:val="24"/>
        </w:rPr>
        <w:t>соответствующих</w:t>
      </w:r>
      <w:r w:rsidRPr="004B19AB">
        <w:rPr>
          <w:spacing w:val="1"/>
          <w:sz w:val="24"/>
        </w:rPr>
        <w:t xml:space="preserve"> </w:t>
      </w:r>
      <w:r w:rsidRPr="004B19AB">
        <w:rPr>
          <w:sz w:val="24"/>
        </w:rPr>
        <w:t>терминов;</w:t>
      </w:r>
    </w:p>
    <w:p w:rsidR="007F580A" w:rsidRPr="004B19AB" w:rsidRDefault="007F580A" w:rsidP="00A3744D">
      <w:pPr>
        <w:numPr>
          <w:ilvl w:val="0"/>
          <w:numId w:val="144"/>
        </w:numPr>
        <w:tabs>
          <w:tab w:val="left" w:pos="1849"/>
        </w:tabs>
        <w:autoSpaceDE w:val="0"/>
        <w:autoSpaceDN w:val="0"/>
        <w:ind w:right="832"/>
        <w:rPr>
          <w:sz w:val="24"/>
        </w:rPr>
      </w:pPr>
      <w:r w:rsidRPr="004B19AB">
        <w:rPr>
          <w:w w:val="95"/>
          <w:sz w:val="24"/>
        </w:rPr>
        <w:t>различать изобразительные и выразительные интонации, находить признаки сходства и</w:t>
      </w:r>
      <w:r w:rsidRPr="004B19AB">
        <w:rPr>
          <w:spacing w:val="1"/>
          <w:w w:val="95"/>
          <w:sz w:val="24"/>
        </w:rPr>
        <w:t xml:space="preserve"> </w:t>
      </w:r>
      <w:r w:rsidRPr="004B19AB">
        <w:rPr>
          <w:sz w:val="24"/>
        </w:rPr>
        <w:t>различия</w:t>
      </w:r>
      <w:r w:rsidRPr="004B19AB">
        <w:rPr>
          <w:spacing w:val="-1"/>
          <w:sz w:val="24"/>
        </w:rPr>
        <w:t xml:space="preserve"> </w:t>
      </w:r>
      <w:r w:rsidRPr="004B19AB">
        <w:rPr>
          <w:sz w:val="24"/>
        </w:rPr>
        <w:t>музыкальных</w:t>
      </w:r>
      <w:r w:rsidRPr="004B19AB">
        <w:rPr>
          <w:spacing w:val="-1"/>
          <w:sz w:val="24"/>
        </w:rPr>
        <w:t xml:space="preserve"> </w:t>
      </w:r>
      <w:r w:rsidRPr="004B19AB">
        <w:rPr>
          <w:sz w:val="24"/>
        </w:rPr>
        <w:t>и речевых</w:t>
      </w:r>
      <w:r w:rsidRPr="004B19AB">
        <w:rPr>
          <w:spacing w:val="11"/>
          <w:sz w:val="24"/>
        </w:rPr>
        <w:t xml:space="preserve"> </w:t>
      </w:r>
      <w:r w:rsidRPr="004B19AB">
        <w:rPr>
          <w:sz w:val="24"/>
        </w:rPr>
        <w:t>интонаций;</w:t>
      </w:r>
    </w:p>
    <w:p w:rsidR="007F580A" w:rsidRPr="004B19AB" w:rsidRDefault="007F580A" w:rsidP="00A3744D">
      <w:pPr>
        <w:numPr>
          <w:ilvl w:val="0"/>
          <w:numId w:val="144"/>
        </w:numPr>
        <w:tabs>
          <w:tab w:val="left" w:pos="1849"/>
        </w:tabs>
        <w:autoSpaceDE w:val="0"/>
        <w:autoSpaceDN w:val="0"/>
        <w:rPr>
          <w:sz w:val="24"/>
        </w:rPr>
      </w:pPr>
      <w:r w:rsidRPr="004B19AB">
        <w:rPr>
          <w:w w:val="95"/>
          <w:sz w:val="24"/>
        </w:rPr>
        <w:t>различать</w:t>
      </w:r>
      <w:r w:rsidRPr="004B19AB">
        <w:rPr>
          <w:spacing w:val="2"/>
          <w:w w:val="95"/>
          <w:sz w:val="24"/>
        </w:rPr>
        <w:t xml:space="preserve"> </w:t>
      </w:r>
      <w:r w:rsidRPr="004B19AB">
        <w:rPr>
          <w:w w:val="95"/>
          <w:sz w:val="24"/>
        </w:rPr>
        <w:t>на</w:t>
      </w:r>
      <w:r w:rsidRPr="004B19AB">
        <w:rPr>
          <w:spacing w:val="3"/>
          <w:w w:val="95"/>
          <w:sz w:val="24"/>
        </w:rPr>
        <w:t xml:space="preserve"> </w:t>
      </w:r>
      <w:r w:rsidRPr="004B19AB">
        <w:rPr>
          <w:w w:val="95"/>
          <w:sz w:val="24"/>
        </w:rPr>
        <w:t>слух</w:t>
      </w:r>
      <w:r w:rsidRPr="004B19AB">
        <w:rPr>
          <w:spacing w:val="1"/>
          <w:w w:val="95"/>
          <w:sz w:val="24"/>
        </w:rPr>
        <w:t xml:space="preserve"> </w:t>
      </w:r>
      <w:r w:rsidRPr="004B19AB">
        <w:rPr>
          <w:w w:val="95"/>
          <w:sz w:val="24"/>
        </w:rPr>
        <w:t>принципы</w:t>
      </w:r>
      <w:r w:rsidRPr="004B19AB">
        <w:rPr>
          <w:spacing w:val="3"/>
          <w:w w:val="95"/>
          <w:sz w:val="24"/>
        </w:rPr>
        <w:t xml:space="preserve"> </w:t>
      </w:r>
      <w:r w:rsidRPr="004B19AB">
        <w:rPr>
          <w:w w:val="95"/>
          <w:sz w:val="24"/>
        </w:rPr>
        <w:t>развития:</w:t>
      </w:r>
      <w:r w:rsidRPr="004B19AB">
        <w:rPr>
          <w:spacing w:val="3"/>
          <w:w w:val="95"/>
          <w:sz w:val="24"/>
        </w:rPr>
        <w:t xml:space="preserve"> </w:t>
      </w:r>
      <w:r w:rsidRPr="004B19AB">
        <w:rPr>
          <w:w w:val="95"/>
          <w:sz w:val="24"/>
        </w:rPr>
        <w:t>повтор,</w:t>
      </w:r>
      <w:r w:rsidRPr="004B19AB">
        <w:rPr>
          <w:spacing w:val="3"/>
          <w:w w:val="95"/>
          <w:sz w:val="24"/>
        </w:rPr>
        <w:t xml:space="preserve"> </w:t>
      </w:r>
      <w:r w:rsidRPr="004B19AB">
        <w:rPr>
          <w:w w:val="95"/>
          <w:sz w:val="24"/>
        </w:rPr>
        <w:t>контраст,</w:t>
      </w:r>
      <w:r w:rsidRPr="004B19AB">
        <w:rPr>
          <w:spacing w:val="3"/>
          <w:w w:val="95"/>
          <w:sz w:val="24"/>
        </w:rPr>
        <w:t xml:space="preserve"> </w:t>
      </w:r>
      <w:r w:rsidRPr="004B19AB">
        <w:rPr>
          <w:w w:val="95"/>
          <w:sz w:val="24"/>
        </w:rPr>
        <w:t>варьирование;</w:t>
      </w:r>
    </w:p>
    <w:p w:rsidR="007F580A" w:rsidRPr="004B19AB" w:rsidRDefault="007F580A" w:rsidP="00A3744D">
      <w:pPr>
        <w:numPr>
          <w:ilvl w:val="0"/>
          <w:numId w:val="144"/>
        </w:numPr>
        <w:tabs>
          <w:tab w:val="left" w:pos="1849"/>
        </w:tabs>
        <w:autoSpaceDE w:val="0"/>
        <w:autoSpaceDN w:val="0"/>
        <w:ind w:right="833"/>
        <w:rPr>
          <w:sz w:val="24"/>
        </w:rPr>
      </w:pPr>
      <w:r w:rsidRPr="004B19AB">
        <w:rPr>
          <w:sz w:val="24"/>
        </w:rPr>
        <w:t>понимать</w:t>
      </w:r>
      <w:r w:rsidRPr="004B19AB">
        <w:rPr>
          <w:spacing w:val="1"/>
          <w:sz w:val="24"/>
        </w:rPr>
        <w:t xml:space="preserve"> </w:t>
      </w:r>
      <w:r w:rsidRPr="004B19AB">
        <w:rPr>
          <w:sz w:val="24"/>
        </w:rPr>
        <w:t>значение</w:t>
      </w:r>
      <w:r w:rsidRPr="004B19AB">
        <w:rPr>
          <w:spacing w:val="1"/>
          <w:sz w:val="24"/>
        </w:rPr>
        <w:t xml:space="preserve"> </w:t>
      </w:r>
      <w:r w:rsidRPr="004B19AB">
        <w:rPr>
          <w:sz w:val="24"/>
        </w:rPr>
        <w:t>термина</w:t>
      </w:r>
      <w:r w:rsidRPr="004B19AB">
        <w:rPr>
          <w:spacing w:val="1"/>
          <w:sz w:val="24"/>
        </w:rPr>
        <w:t xml:space="preserve"> </w:t>
      </w:r>
      <w:r w:rsidRPr="004B19AB">
        <w:rPr>
          <w:sz w:val="24"/>
        </w:rPr>
        <w:t>«музыкальная</w:t>
      </w:r>
      <w:r w:rsidRPr="004B19AB">
        <w:rPr>
          <w:spacing w:val="1"/>
          <w:sz w:val="24"/>
        </w:rPr>
        <w:t xml:space="preserve"> </w:t>
      </w:r>
      <w:r w:rsidRPr="004B19AB">
        <w:rPr>
          <w:sz w:val="24"/>
        </w:rPr>
        <w:t>форма»,</w:t>
      </w:r>
      <w:r w:rsidRPr="004B19AB">
        <w:rPr>
          <w:spacing w:val="1"/>
          <w:sz w:val="24"/>
        </w:rPr>
        <w:t xml:space="preserve"> </w:t>
      </w:r>
      <w:r w:rsidRPr="004B19AB">
        <w:rPr>
          <w:sz w:val="24"/>
        </w:rPr>
        <w:t>определять</w:t>
      </w:r>
      <w:r w:rsidRPr="004B19AB">
        <w:rPr>
          <w:spacing w:val="1"/>
          <w:sz w:val="24"/>
        </w:rPr>
        <w:t xml:space="preserve"> </w:t>
      </w:r>
      <w:r w:rsidRPr="004B19AB">
        <w:rPr>
          <w:sz w:val="24"/>
        </w:rPr>
        <w:t>на</w:t>
      </w:r>
      <w:r w:rsidRPr="004B19AB">
        <w:rPr>
          <w:spacing w:val="1"/>
          <w:sz w:val="24"/>
        </w:rPr>
        <w:t xml:space="preserve"> </w:t>
      </w:r>
      <w:r w:rsidRPr="004B19AB">
        <w:rPr>
          <w:sz w:val="24"/>
        </w:rPr>
        <w:t>слух</w:t>
      </w:r>
      <w:r w:rsidRPr="004B19AB">
        <w:rPr>
          <w:spacing w:val="1"/>
          <w:sz w:val="24"/>
        </w:rPr>
        <w:t xml:space="preserve"> </w:t>
      </w:r>
      <w:r w:rsidRPr="004B19AB">
        <w:rPr>
          <w:sz w:val="24"/>
        </w:rPr>
        <w:t>простые</w:t>
      </w:r>
      <w:r w:rsidRPr="004B19AB">
        <w:rPr>
          <w:spacing w:val="1"/>
          <w:sz w:val="24"/>
        </w:rPr>
        <w:t xml:space="preserve"> </w:t>
      </w:r>
      <w:r w:rsidRPr="004B19AB">
        <w:rPr>
          <w:sz w:val="24"/>
        </w:rPr>
        <w:t>м</w:t>
      </w:r>
      <w:r w:rsidRPr="004B19AB">
        <w:rPr>
          <w:sz w:val="24"/>
        </w:rPr>
        <w:t>у</w:t>
      </w:r>
      <w:r w:rsidRPr="004B19AB">
        <w:rPr>
          <w:sz w:val="24"/>
        </w:rPr>
        <w:t>зыкальные</w:t>
      </w:r>
      <w:r w:rsidRPr="004B19AB">
        <w:rPr>
          <w:spacing w:val="1"/>
          <w:sz w:val="24"/>
        </w:rPr>
        <w:t xml:space="preserve"> </w:t>
      </w:r>
      <w:r w:rsidRPr="004B19AB">
        <w:rPr>
          <w:sz w:val="24"/>
        </w:rPr>
        <w:t>формы</w:t>
      </w:r>
      <w:r w:rsidRPr="004B19AB">
        <w:rPr>
          <w:spacing w:val="1"/>
          <w:sz w:val="24"/>
        </w:rPr>
        <w:t xml:space="preserve"> </w:t>
      </w:r>
      <w:r w:rsidRPr="004B19AB">
        <w:rPr>
          <w:sz w:val="24"/>
        </w:rPr>
        <w:t>—</w:t>
      </w:r>
      <w:r w:rsidRPr="004B19AB">
        <w:rPr>
          <w:spacing w:val="1"/>
          <w:sz w:val="24"/>
        </w:rPr>
        <w:t xml:space="preserve"> </w:t>
      </w:r>
      <w:r w:rsidRPr="004B19AB">
        <w:rPr>
          <w:sz w:val="24"/>
        </w:rPr>
        <w:t>двухчастную,</w:t>
      </w:r>
      <w:r w:rsidRPr="004B19AB">
        <w:rPr>
          <w:spacing w:val="1"/>
          <w:sz w:val="24"/>
        </w:rPr>
        <w:t xml:space="preserve"> </w:t>
      </w:r>
      <w:r w:rsidRPr="004B19AB">
        <w:rPr>
          <w:sz w:val="24"/>
        </w:rPr>
        <w:t>трёхчастную</w:t>
      </w:r>
      <w:r w:rsidRPr="004B19AB">
        <w:rPr>
          <w:spacing w:val="1"/>
          <w:sz w:val="24"/>
        </w:rPr>
        <w:t xml:space="preserve"> </w:t>
      </w:r>
      <w:r w:rsidRPr="004B19AB">
        <w:rPr>
          <w:sz w:val="24"/>
        </w:rPr>
        <w:t>и</w:t>
      </w:r>
      <w:r w:rsidRPr="004B19AB">
        <w:rPr>
          <w:spacing w:val="1"/>
          <w:sz w:val="24"/>
        </w:rPr>
        <w:t xml:space="preserve"> </w:t>
      </w:r>
      <w:r w:rsidRPr="004B19AB">
        <w:rPr>
          <w:sz w:val="24"/>
        </w:rPr>
        <w:t>трёхчастную</w:t>
      </w:r>
      <w:r w:rsidRPr="004B19AB">
        <w:rPr>
          <w:spacing w:val="60"/>
          <w:sz w:val="24"/>
        </w:rPr>
        <w:t xml:space="preserve"> </w:t>
      </w:r>
      <w:r w:rsidRPr="004B19AB">
        <w:rPr>
          <w:sz w:val="24"/>
        </w:rPr>
        <w:t>репризную,</w:t>
      </w:r>
      <w:r w:rsidRPr="004B19AB">
        <w:rPr>
          <w:spacing w:val="1"/>
          <w:sz w:val="24"/>
        </w:rPr>
        <w:t xml:space="preserve"> </w:t>
      </w:r>
      <w:r w:rsidRPr="004B19AB">
        <w:rPr>
          <w:sz w:val="24"/>
        </w:rPr>
        <w:t>рондо,</w:t>
      </w:r>
      <w:r w:rsidRPr="004B19AB">
        <w:rPr>
          <w:spacing w:val="-1"/>
          <w:sz w:val="24"/>
        </w:rPr>
        <w:t xml:space="preserve"> </w:t>
      </w:r>
      <w:r w:rsidRPr="004B19AB">
        <w:rPr>
          <w:sz w:val="24"/>
        </w:rPr>
        <w:t>вариации;</w:t>
      </w:r>
    </w:p>
    <w:p w:rsidR="007F580A" w:rsidRPr="004B19AB" w:rsidRDefault="007F580A" w:rsidP="00A3744D">
      <w:pPr>
        <w:numPr>
          <w:ilvl w:val="0"/>
          <w:numId w:val="144"/>
        </w:numPr>
        <w:tabs>
          <w:tab w:val="left" w:pos="1849"/>
        </w:tabs>
        <w:autoSpaceDE w:val="0"/>
        <w:autoSpaceDN w:val="0"/>
        <w:rPr>
          <w:sz w:val="24"/>
        </w:rPr>
      </w:pPr>
      <w:r w:rsidRPr="004B19AB">
        <w:rPr>
          <w:spacing w:val="-1"/>
          <w:sz w:val="24"/>
        </w:rPr>
        <w:t>ориентироваться</w:t>
      </w:r>
      <w:r w:rsidRPr="004B19AB">
        <w:rPr>
          <w:spacing w:val="-12"/>
          <w:sz w:val="24"/>
        </w:rPr>
        <w:t xml:space="preserve"> </w:t>
      </w:r>
      <w:r w:rsidRPr="004B19AB">
        <w:rPr>
          <w:sz w:val="24"/>
        </w:rPr>
        <w:t>в</w:t>
      </w:r>
      <w:r w:rsidRPr="004B19AB">
        <w:rPr>
          <w:spacing w:val="-14"/>
          <w:sz w:val="24"/>
        </w:rPr>
        <w:t xml:space="preserve"> </w:t>
      </w:r>
      <w:r w:rsidRPr="004B19AB">
        <w:rPr>
          <w:sz w:val="24"/>
        </w:rPr>
        <w:t>нотной</w:t>
      </w:r>
      <w:r w:rsidRPr="004B19AB">
        <w:rPr>
          <w:spacing w:val="-12"/>
          <w:sz w:val="24"/>
        </w:rPr>
        <w:t xml:space="preserve"> </w:t>
      </w:r>
      <w:r w:rsidRPr="004B19AB">
        <w:rPr>
          <w:sz w:val="24"/>
        </w:rPr>
        <w:t>записи</w:t>
      </w:r>
      <w:r w:rsidRPr="004B19AB">
        <w:rPr>
          <w:spacing w:val="-11"/>
          <w:sz w:val="24"/>
        </w:rPr>
        <w:t xml:space="preserve"> </w:t>
      </w:r>
      <w:r w:rsidRPr="004B19AB">
        <w:rPr>
          <w:sz w:val="24"/>
        </w:rPr>
        <w:t>в</w:t>
      </w:r>
      <w:r w:rsidRPr="004B19AB">
        <w:rPr>
          <w:spacing w:val="-14"/>
          <w:sz w:val="24"/>
        </w:rPr>
        <w:t xml:space="preserve"> </w:t>
      </w:r>
      <w:r w:rsidRPr="004B19AB">
        <w:rPr>
          <w:sz w:val="24"/>
        </w:rPr>
        <w:t>пределах</w:t>
      </w:r>
      <w:r w:rsidRPr="004B19AB">
        <w:rPr>
          <w:spacing w:val="-11"/>
          <w:sz w:val="24"/>
        </w:rPr>
        <w:t xml:space="preserve"> </w:t>
      </w:r>
      <w:r w:rsidRPr="004B19AB">
        <w:rPr>
          <w:sz w:val="24"/>
        </w:rPr>
        <w:t>певческого</w:t>
      </w:r>
      <w:r w:rsidRPr="004B19AB">
        <w:rPr>
          <w:spacing w:val="-12"/>
          <w:sz w:val="24"/>
        </w:rPr>
        <w:t xml:space="preserve"> </w:t>
      </w:r>
      <w:r w:rsidRPr="004B19AB">
        <w:rPr>
          <w:sz w:val="24"/>
        </w:rPr>
        <w:t>диапазона;</w:t>
      </w:r>
    </w:p>
    <w:p w:rsidR="007F580A" w:rsidRPr="004B19AB" w:rsidRDefault="007F580A" w:rsidP="00A3744D">
      <w:pPr>
        <w:numPr>
          <w:ilvl w:val="0"/>
          <w:numId w:val="144"/>
        </w:numPr>
        <w:tabs>
          <w:tab w:val="left" w:pos="1849"/>
        </w:tabs>
        <w:autoSpaceDE w:val="0"/>
        <w:autoSpaceDN w:val="0"/>
        <w:rPr>
          <w:sz w:val="24"/>
        </w:rPr>
      </w:pPr>
      <w:r w:rsidRPr="004B19AB">
        <w:rPr>
          <w:sz w:val="24"/>
        </w:rPr>
        <w:t>исполнять</w:t>
      </w:r>
      <w:r w:rsidRPr="004B19AB">
        <w:rPr>
          <w:spacing w:val="-5"/>
          <w:sz w:val="24"/>
        </w:rPr>
        <w:t xml:space="preserve"> </w:t>
      </w:r>
      <w:r w:rsidRPr="004B19AB">
        <w:rPr>
          <w:sz w:val="24"/>
        </w:rPr>
        <w:t>и</w:t>
      </w:r>
      <w:r w:rsidRPr="004B19AB">
        <w:rPr>
          <w:spacing w:val="-2"/>
          <w:sz w:val="24"/>
        </w:rPr>
        <w:t xml:space="preserve"> </w:t>
      </w:r>
      <w:r w:rsidRPr="004B19AB">
        <w:rPr>
          <w:sz w:val="24"/>
        </w:rPr>
        <w:t>создавать</w:t>
      </w:r>
      <w:r w:rsidRPr="004B19AB">
        <w:rPr>
          <w:spacing w:val="-6"/>
          <w:sz w:val="24"/>
        </w:rPr>
        <w:t xml:space="preserve"> </w:t>
      </w:r>
      <w:r w:rsidRPr="004B19AB">
        <w:rPr>
          <w:sz w:val="24"/>
        </w:rPr>
        <w:t>различные</w:t>
      </w:r>
      <w:r w:rsidRPr="004B19AB">
        <w:rPr>
          <w:spacing w:val="-3"/>
          <w:sz w:val="24"/>
        </w:rPr>
        <w:t xml:space="preserve"> </w:t>
      </w:r>
      <w:r w:rsidRPr="004B19AB">
        <w:rPr>
          <w:sz w:val="24"/>
        </w:rPr>
        <w:t>ритмические</w:t>
      </w:r>
      <w:r w:rsidRPr="004B19AB">
        <w:rPr>
          <w:spacing w:val="-4"/>
          <w:sz w:val="24"/>
        </w:rPr>
        <w:t xml:space="preserve"> </w:t>
      </w:r>
      <w:r w:rsidRPr="004B19AB">
        <w:rPr>
          <w:sz w:val="24"/>
        </w:rPr>
        <w:t>рисунки;</w:t>
      </w:r>
    </w:p>
    <w:p w:rsidR="007F580A" w:rsidRPr="004B19AB" w:rsidRDefault="007F580A" w:rsidP="00A3744D">
      <w:pPr>
        <w:numPr>
          <w:ilvl w:val="0"/>
          <w:numId w:val="144"/>
        </w:numPr>
        <w:tabs>
          <w:tab w:val="left" w:pos="1849"/>
        </w:tabs>
        <w:autoSpaceDE w:val="0"/>
        <w:autoSpaceDN w:val="0"/>
        <w:rPr>
          <w:sz w:val="24"/>
        </w:rPr>
      </w:pPr>
      <w:r w:rsidRPr="004B19AB">
        <w:rPr>
          <w:sz w:val="24"/>
        </w:rPr>
        <w:t>исполнять</w:t>
      </w:r>
      <w:r w:rsidRPr="004B19AB">
        <w:rPr>
          <w:spacing w:val="-3"/>
          <w:sz w:val="24"/>
        </w:rPr>
        <w:t xml:space="preserve"> </w:t>
      </w:r>
      <w:r w:rsidRPr="004B19AB">
        <w:rPr>
          <w:sz w:val="24"/>
        </w:rPr>
        <w:t>песни</w:t>
      </w:r>
      <w:r w:rsidRPr="004B19AB">
        <w:rPr>
          <w:spacing w:val="1"/>
          <w:sz w:val="24"/>
        </w:rPr>
        <w:t xml:space="preserve"> </w:t>
      </w:r>
      <w:r w:rsidRPr="004B19AB">
        <w:rPr>
          <w:sz w:val="24"/>
        </w:rPr>
        <w:t>с</w:t>
      </w:r>
      <w:r w:rsidRPr="004B19AB">
        <w:rPr>
          <w:spacing w:val="-3"/>
          <w:sz w:val="24"/>
        </w:rPr>
        <w:t xml:space="preserve"> </w:t>
      </w:r>
      <w:r w:rsidRPr="004B19AB">
        <w:rPr>
          <w:sz w:val="24"/>
        </w:rPr>
        <w:t>простым</w:t>
      </w:r>
      <w:r w:rsidRPr="004B19AB">
        <w:rPr>
          <w:spacing w:val="-3"/>
          <w:sz w:val="24"/>
        </w:rPr>
        <w:t xml:space="preserve"> </w:t>
      </w:r>
      <w:r w:rsidRPr="004B19AB">
        <w:rPr>
          <w:sz w:val="24"/>
        </w:rPr>
        <w:t>мелодическим</w:t>
      </w:r>
      <w:r w:rsidRPr="004B19AB">
        <w:rPr>
          <w:spacing w:val="-3"/>
          <w:sz w:val="24"/>
        </w:rPr>
        <w:t xml:space="preserve"> </w:t>
      </w:r>
      <w:r w:rsidRPr="004B19AB">
        <w:rPr>
          <w:sz w:val="24"/>
        </w:rPr>
        <w:t>рисунком.</w:t>
      </w:r>
    </w:p>
    <w:p w:rsidR="007F580A" w:rsidRPr="004B19AB" w:rsidRDefault="007F580A" w:rsidP="007F580A">
      <w:pPr>
        <w:autoSpaceDE w:val="0"/>
        <w:autoSpaceDN w:val="0"/>
        <w:spacing w:before="3" w:line="274" w:lineRule="exact"/>
        <w:jc w:val="both"/>
        <w:outlineLvl w:val="0"/>
        <w:rPr>
          <w:b/>
          <w:bCs/>
          <w:sz w:val="24"/>
          <w:szCs w:val="24"/>
        </w:rPr>
      </w:pPr>
      <w:r w:rsidRPr="004B19AB">
        <w:rPr>
          <w:b/>
          <w:bCs/>
          <w:sz w:val="24"/>
          <w:szCs w:val="24"/>
        </w:rPr>
        <w:t>Модуль</w:t>
      </w:r>
      <w:r w:rsidRPr="004B19AB">
        <w:rPr>
          <w:b/>
          <w:bCs/>
          <w:spacing w:val="-2"/>
          <w:sz w:val="24"/>
          <w:szCs w:val="24"/>
        </w:rPr>
        <w:t xml:space="preserve"> </w:t>
      </w:r>
      <w:r w:rsidRPr="004B19AB">
        <w:rPr>
          <w:b/>
          <w:bCs/>
          <w:sz w:val="24"/>
          <w:szCs w:val="24"/>
        </w:rPr>
        <w:t>№</w:t>
      </w:r>
      <w:r w:rsidRPr="004B19AB">
        <w:rPr>
          <w:b/>
          <w:bCs/>
          <w:spacing w:val="-3"/>
          <w:sz w:val="24"/>
          <w:szCs w:val="24"/>
        </w:rPr>
        <w:t xml:space="preserve"> </w:t>
      </w:r>
      <w:r w:rsidRPr="004B19AB">
        <w:rPr>
          <w:b/>
          <w:bCs/>
          <w:sz w:val="24"/>
          <w:szCs w:val="24"/>
        </w:rPr>
        <w:t>2</w:t>
      </w:r>
      <w:r w:rsidRPr="004B19AB">
        <w:rPr>
          <w:b/>
          <w:bCs/>
          <w:spacing w:val="-2"/>
          <w:sz w:val="24"/>
          <w:szCs w:val="24"/>
        </w:rPr>
        <w:t xml:space="preserve"> </w:t>
      </w:r>
      <w:r w:rsidRPr="004B19AB">
        <w:rPr>
          <w:b/>
          <w:bCs/>
          <w:sz w:val="24"/>
          <w:szCs w:val="24"/>
        </w:rPr>
        <w:t>«Народная</w:t>
      </w:r>
      <w:r w:rsidRPr="004B19AB">
        <w:rPr>
          <w:b/>
          <w:bCs/>
          <w:spacing w:val="-1"/>
          <w:sz w:val="24"/>
          <w:szCs w:val="24"/>
        </w:rPr>
        <w:t xml:space="preserve"> </w:t>
      </w:r>
      <w:r w:rsidRPr="004B19AB">
        <w:rPr>
          <w:b/>
          <w:bCs/>
          <w:sz w:val="24"/>
          <w:szCs w:val="24"/>
        </w:rPr>
        <w:t>музыка</w:t>
      </w:r>
      <w:r w:rsidRPr="004B19AB">
        <w:rPr>
          <w:b/>
          <w:bCs/>
          <w:spacing w:val="-2"/>
          <w:sz w:val="24"/>
          <w:szCs w:val="24"/>
        </w:rPr>
        <w:t xml:space="preserve"> </w:t>
      </w:r>
      <w:r w:rsidRPr="004B19AB">
        <w:rPr>
          <w:b/>
          <w:bCs/>
          <w:sz w:val="24"/>
          <w:szCs w:val="24"/>
        </w:rPr>
        <w:t>России»:</w:t>
      </w:r>
    </w:p>
    <w:p w:rsidR="007F580A" w:rsidRPr="004B19AB" w:rsidRDefault="007F580A" w:rsidP="00A3744D">
      <w:pPr>
        <w:numPr>
          <w:ilvl w:val="0"/>
          <w:numId w:val="143"/>
        </w:numPr>
        <w:tabs>
          <w:tab w:val="left" w:pos="1849"/>
        </w:tabs>
        <w:autoSpaceDE w:val="0"/>
        <w:autoSpaceDN w:val="0"/>
        <w:ind w:right="838"/>
        <w:rPr>
          <w:sz w:val="24"/>
        </w:rPr>
      </w:pPr>
      <w:r w:rsidRPr="004B19AB">
        <w:rPr>
          <w:sz w:val="24"/>
        </w:rPr>
        <w:t>определять</w:t>
      </w:r>
      <w:r w:rsidRPr="004B19AB">
        <w:rPr>
          <w:spacing w:val="1"/>
          <w:sz w:val="24"/>
        </w:rPr>
        <w:t xml:space="preserve"> </w:t>
      </w:r>
      <w:r w:rsidRPr="004B19AB">
        <w:rPr>
          <w:sz w:val="24"/>
        </w:rPr>
        <w:t>принадлежность</w:t>
      </w:r>
      <w:r w:rsidRPr="004B19AB">
        <w:rPr>
          <w:spacing w:val="1"/>
          <w:sz w:val="24"/>
        </w:rPr>
        <w:t xml:space="preserve"> </w:t>
      </w:r>
      <w:r w:rsidRPr="004B19AB">
        <w:rPr>
          <w:sz w:val="24"/>
        </w:rPr>
        <w:t>музыкальных</w:t>
      </w:r>
      <w:r w:rsidRPr="004B19AB">
        <w:rPr>
          <w:spacing w:val="1"/>
          <w:sz w:val="24"/>
        </w:rPr>
        <w:t xml:space="preserve"> </w:t>
      </w:r>
      <w:r w:rsidRPr="004B19AB">
        <w:rPr>
          <w:sz w:val="24"/>
        </w:rPr>
        <w:t>интонаций,</w:t>
      </w:r>
      <w:r w:rsidRPr="004B19AB">
        <w:rPr>
          <w:spacing w:val="1"/>
          <w:sz w:val="24"/>
        </w:rPr>
        <w:t xml:space="preserve"> </w:t>
      </w:r>
      <w:r w:rsidRPr="004B19AB">
        <w:rPr>
          <w:sz w:val="24"/>
        </w:rPr>
        <w:t>изученных</w:t>
      </w:r>
      <w:r w:rsidRPr="004B19AB">
        <w:rPr>
          <w:spacing w:val="1"/>
          <w:sz w:val="24"/>
        </w:rPr>
        <w:t xml:space="preserve"> </w:t>
      </w:r>
      <w:r w:rsidRPr="004B19AB">
        <w:rPr>
          <w:sz w:val="24"/>
        </w:rPr>
        <w:t>произведений</w:t>
      </w:r>
      <w:r w:rsidRPr="004B19AB">
        <w:rPr>
          <w:spacing w:val="1"/>
          <w:sz w:val="24"/>
        </w:rPr>
        <w:t xml:space="preserve"> </w:t>
      </w:r>
      <w:r w:rsidRPr="004B19AB">
        <w:rPr>
          <w:sz w:val="24"/>
        </w:rPr>
        <w:t>к</w:t>
      </w:r>
      <w:r w:rsidRPr="004B19AB">
        <w:rPr>
          <w:spacing w:val="-57"/>
          <w:sz w:val="24"/>
        </w:rPr>
        <w:t xml:space="preserve"> </w:t>
      </w:r>
      <w:r w:rsidRPr="004B19AB">
        <w:rPr>
          <w:sz w:val="24"/>
        </w:rPr>
        <w:t>родному</w:t>
      </w:r>
      <w:r w:rsidRPr="004B19AB">
        <w:rPr>
          <w:spacing w:val="-7"/>
          <w:sz w:val="24"/>
        </w:rPr>
        <w:t xml:space="preserve"> </w:t>
      </w:r>
      <w:r w:rsidRPr="004B19AB">
        <w:rPr>
          <w:sz w:val="24"/>
        </w:rPr>
        <w:t>фольклору,</w:t>
      </w:r>
      <w:r w:rsidRPr="004B19AB">
        <w:rPr>
          <w:spacing w:val="-2"/>
          <w:sz w:val="24"/>
        </w:rPr>
        <w:t xml:space="preserve"> </w:t>
      </w:r>
      <w:r w:rsidRPr="004B19AB">
        <w:rPr>
          <w:sz w:val="24"/>
        </w:rPr>
        <w:t>русской</w:t>
      </w:r>
      <w:r w:rsidRPr="004B19AB">
        <w:rPr>
          <w:spacing w:val="-2"/>
          <w:sz w:val="24"/>
        </w:rPr>
        <w:t xml:space="preserve"> </w:t>
      </w:r>
      <w:r w:rsidRPr="004B19AB">
        <w:rPr>
          <w:sz w:val="24"/>
        </w:rPr>
        <w:t>музыке,</w:t>
      </w:r>
      <w:r w:rsidRPr="004B19AB">
        <w:rPr>
          <w:spacing w:val="8"/>
          <w:sz w:val="24"/>
        </w:rPr>
        <w:t xml:space="preserve"> </w:t>
      </w:r>
      <w:r w:rsidRPr="004B19AB">
        <w:rPr>
          <w:sz w:val="24"/>
        </w:rPr>
        <w:t>народной</w:t>
      </w:r>
      <w:r w:rsidRPr="004B19AB">
        <w:rPr>
          <w:spacing w:val="6"/>
          <w:sz w:val="24"/>
        </w:rPr>
        <w:t xml:space="preserve"> </w:t>
      </w:r>
      <w:r w:rsidRPr="004B19AB">
        <w:rPr>
          <w:sz w:val="24"/>
        </w:rPr>
        <w:t>музыке</w:t>
      </w:r>
      <w:r w:rsidRPr="004B19AB">
        <w:rPr>
          <w:spacing w:val="5"/>
          <w:sz w:val="24"/>
        </w:rPr>
        <w:t xml:space="preserve"> </w:t>
      </w:r>
      <w:r w:rsidRPr="004B19AB">
        <w:rPr>
          <w:sz w:val="24"/>
        </w:rPr>
        <w:t>различных</w:t>
      </w:r>
      <w:r w:rsidRPr="004B19AB">
        <w:rPr>
          <w:spacing w:val="5"/>
          <w:sz w:val="24"/>
        </w:rPr>
        <w:t xml:space="preserve"> </w:t>
      </w:r>
      <w:r w:rsidRPr="004B19AB">
        <w:rPr>
          <w:sz w:val="24"/>
        </w:rPr>
        <w:t>регионов</w:t>
      </w:r>
      <w:r w:rsidRPr="004B19AB">
        <w:rPr>
          <w:spacing w:val="3"/>
          <w:sz w:val="24"/>
        </w:rPr>
        <w:t xml:space="preserve"> </w:t>
      </w:r>
      <w:r w:rsidRPr="004B19AB">
        <w:rPr>
          <w:sz w:val="24"/>
        </w:rPr>
        <w:t>России;</w:t>
      </w:r>
    </w:p>
    <w:p w:rsidR="007F580A" w:rsidRPr="004B19AB" w:rsidRDefault="007F580A" w:rsidP="00A3744D">
      <w:pPr>
        <w:numPr>
          <w:ilvl w:val="0"/>
          <w:numId w:val="143"/>
        </w:numPr>
        <w:tabs>
          <w:tab w:val="left" w:pos="1849"/>
        </w:tabs>
        <w:autoSpaceDE w:val="0"/>
        <w:autoSpaceDN w:val="0"/>
        <w:rPr>
          <w:sz w:val="24"/>
        </w:rPr>
      </w:pPr>
      <w:r w:rsidRPr="004B19AB">
        <w:rPr>
          <w:sz w:val="24"/>
        </w:rPr>
        <w:t>определять</w:t>
      </w:r>
      <w:r w:rsidRPr="004B19AB">
        <w:rPr>
          <w:spacing w:val="-3"/>
          <w:sz w:val="24"/>
        </w:rPr>
        <w:t xml:space="preserve"> </w:t>
      </w:r>
      <w:r w:rsidRPr="004B19AB">
        <w:rPr>
          <w:sz w:val="24"/>
        </w:rPr>
        <w:t>на</w:t>
      </w:r>
      <w:r w:rsidRPr="004B19AB">
        <w:rPr>
          <w:spacing w:val="-3"/>
          <w:sz w:val="24"/>
        </w:rPr>
        <w:t xml:space="preserve"> </w:t>
      </w:r>
      <w:r w:rsidRPr="004B19AB">
        <w:rPr>
          <w:sz w:val="24"/>
        </w:rPr>
        <w:t>слух и</w:t>
      </w:r>
      <w:r w:rsidRPr="004B19AB">
        <w:rPr>
          <w:spacing w:val="-2"/>
          <w:sz w:val="24"/>
        </w:rPr>
        <w:t xml:space="preserve"> </w:t>
      </w:r>
      <w:r w:rsidRPr="004B19AB">
        <w:rPr>
          <w:sz w:val="24"/>
        </w:rPr>
        <w:t>называть</w:t>
      </w:r>
      <w:r w:rsidRPr="004B19AB">
        <w:rPr>
          <w:spacing w:val="-3"/>
          <w:sz w:val="24"/>
        </w:rPr>
        <w:t xml:space="preserve"> </w:t>
      </w:r>
      <w:r w:rsidRPr="004B19AB">
        <w:rPr>
          <w:sz w:val="24"/>
        </w:rPr>
        <w:t>знакомые</w:t>
      </w:r>
      <w:r w:rsidRPr="004B19AB">
        <w:rPr>
          <w:spacing w:val="-4"/>
          <w:sz w:val="24"/>
        </w:rPr>
        <w:t xml:space="preserve"> </w:t>
      </w:r>
      <w:r w:rsidRPr="004B19AB">
        <w:rPr>
          <w:sz w:val="24"/>
        </w:rPr>
        <w:t>народные</w:t>
      </w:r>
      <w:r w:rsidRPr="004B19AB">
        <w:rPr>
          <w:spacing w:val="-4"/>
          <w:sz w:val="24"/>
        </w:rPr>
        <w:t xml:space="preserve"> </w:t>
      </w:r>
      <w:r w:rsidRPr="004B19AB">
        <w:rPr>
          <w:sz w:val="24"/>
        </w:rPr>
        <w:t>музыкальные</w:t>
      </w:r>
      <w:r w:rsidRPr="004B19AB">
        <w:rPr>
          <w:spacing w:val="4"/>
          <w:sz w:val="24"/>
        </w:rPr>
        <w:t xml:space="preserve"> </w:t>
      </w:r>
      <w:r w:rsidRPr="004B19AB">
        <w:rPr>
          <w:sz w:val="24"/>
        </w:rPr>
        <w:t>инструменты;</w:t>
      </w:r>
    </w:p>
    <w:p w:rsidR="007F580A" w:rsidRPr="004B19AB" w:rsidRDefault="007F580A" w:rsidP="00A3744D">
      <w:pPr>
        <w:numPr>
          <w:ilvl w:val="0"/>
          <w:numId w:val="143"/>
        </w:numPr>
        <w:tabs>
          <w:tab w:val="left" w:pos="1849"/>
        </w:tabs>
        <w:autoSpaceDE w:val="0"/>
        <w:autoSpaceDN w:val="0"/>
        <w:ind w:right="832"/>
        <w:rPr>
          <w:sz w:val="24"/>
        </w:rPr>
      </w:pPr>
      <w:r w:rsidRPr="004B19AB">
        <w:rPr>
          <w:sz w:val="24"/>
        </w:rPr>
        <w:t>группировать народные музыкальные инструменты по принципу звукоизвлечения:</w:t>
      </w:r>
      <w:r w:rsidRPr="004B19AB">
        <w:rPr>
          <w:spacing w:val="1"/>
          <w:sz w:val="24"/>
        </w:rPr>
        <w:t xml:space="preserve"> </w:t>
      </w:r>
      <w:r w:rsidRPr="004B19AB">
        <w:rPr>
          <w:sz w:val="24"/>
        </w:rPr>
        <w:t>духовые,</w:t>
      </w:r>
      <w:r w:rsidRPr="004B19AB">
        <w:rPr>
          <w:spacing w:val="9"/>
          <w:sz w:val="24"/>
        </w:rPr>
        <w:t xml:space="preserve"> </w:t>
      </w:r>
      <w:r w:rsidRPr="004B19AB">
        <w:rPr>
          <w:sz w:val="24"/>
        </w:rPr>
        <w:t>ударные,</w:t>
      </w:r>
      <w:r w:rsidRPr="004B19AB">
        <w:rPr>
          <w:spacing w:val="5"/>
          <w:sz w:val="24"/>
        </w:rPr>
        <w:t xml:space="preserve"> </w:t>
      </w:r>
      <w:r w:rsidRPr="004B19AB">
        <w:rPr>
          <w:sz w:val="24"/>
        </w:rPr>
        <w:t>струнные;</w:t>
      </w:r>
    </w:p>
    <w:p w:rsidR="007F580A" w:rsidRPr="004B19AB" w:rsidRDefault="007F580A" w:rsidP="00A3744D">
      <w:pPr>
        <w:numPr>
          <w:ilvl w:val="0"/>
          <w:numId w:val="143"/>
        </w:numPr>
        <w:tabs>
          <w:tab w:val="left" w:pos="1849"/>
        </w:tabs>
        <w:autoSpaceDE w:val="0"/>
        <w:autoSpaceDN w:val="0"/>
        <w:ind w:right="829"/>
        <w:rPr>
          <w:sz w:val="24"/>
        </w:rPr>
      </w:pPr>
      <w:r w:rsidRPr="004B19AB">
        <w:rPr>
          <w:sz w:val="24"/>
        </w:rPr>
        <w:t>определять</w:t>
      </w:r>
      <w:r w:rsidRPr="004B19AB">
        <w:rPr>
          <w:spacing w:val="1"/>
          <w:sz w:val="24"/>
        </w:rPr>
        <w:t xml:space="preserve"> </w:t>
      </w:r>
      <w:r w:rsidRPr="004B19AB">
        <w:rPr>
          <w:sz w:val="24"/>
        </w:rPr>
        <w:t>принадлежность</w:t>
      </w:r>
      <w:r w:rsidRPr="004B19AB">
        <w:rPr>
          <w:spacing w:val="1"/>
          <w:sz w:val="24"/>
        </w:rPr>
        <w:t xml:space="preserve"> </w:t>
      </w:r>
      <w:r w:rsidRPr="004B19AB">
        <w:rPr>
          <w:sz w:val="24"/>
        </w:rPr>
        <w:t>музыкальных</w:t>
      </w:r>
      <w:r w:rsidRPr="004B19AB">
        <w:rPr>
          <w:spacing w:val="1"/>
          <w:sz w:val="24"/>
        </w:rPr>
        <w:t xml:space="preserve"> </w:t>
      </w:r>
      <w:r w:rsidRPr="004B19AB">
        <w:rPr>
          <w:sz w:val="24"/>
        </w:rPr>
        <w:t>произведений</w:t>
      </w:r>
      <w:r w:rsidRPr="004B19AB">
        <w:rPr>
          <w:spacing w:val="1"/>
          <w:sz w:val="24"/>
        </w:rPr>
        <w:t xml:space="preserve"> </w:t>
      </w:r>
      <w:r w:rsidRPr="004B19AB">
        <w:rPr>
          <w:sz w:val="24"/>
        </w:rPr>
        <w:t>и</w:t>
      </w:r>
      <w:r w:rsidRPr="004B19AB">
        <w:rPr>
          <w:spacing w:val="1"/>
          <w:sz w:val="24"/>
        </w:rPr>
        <w:t xml:space="preserve"> </w:t>
      </w:r>
      <w:r w:rsidRPr="004B19AB">
        <w:rPr>
          <w:sz w:val="24"/>
        </w:rPr>
        <w:t>их</w:t>
      </w:r>
      <w:r w:rsidRPr="004B19AB">
        <w:rPr>
          <w:spacing w:val="1"/>
          <w:sz w:val="24"/>
        </w:rPr>
        <w:t xml:space="preserve"> </w:t>
      </w:r>
      <w:r w:rsidRPr="004B19AB">
        <w:rPr>
          <w:sz w:val="24"/>
        </w:rPr>
        <w:t>фрагментов</w:t>
      </w:r>
      <w:r w:rsidRPr="004B19AB">
        <w:rPr>
          <w:spacing w:val="1"/>
          <w:sz w:val="24"/>
        </w:rPr>
        <w:t xml:space="preserve"> </w:t>
      </w:r>
      <w:r w:rsidRPr="004B19AB">
        <w:rPr>
          <w:sz w:val="24"/>
        </w:rPr>
        <w:t>к</w:t>
      </w:r>
      <w:r w:rsidRPr="004B19AB">
        <w:rPr>
          <w:spacing w:val="1"/>
          <w:sz w:val="24"/>
        </w:rPr>
        <w:t xml:space="preserve"> </w:t>
      </w:r>
      <w:r w:rsidRPr="004B19AB">
        <w:rPr>
          <w:sz w:val="24"/>
        </w:rPr>
        <w:t>комп</w:t>
      </w:r>
      <w:r w:rsidRPr="004B19AB">
        <w:rPr>
          <w:sz w:val="24"/>
        </w:rPr>
        <w:t>о</w:t>
      </w:r>
      <w:r w:rsidRPr="004B19AB">
        <w:rPr>
          <w:sz w:val="24"/>
        </w:rPr>
        <w:t>зиторскому</w:t>
      </w:r>
      <w:r w:rsidRPr="004B19AB">
        <w:rPr>
          <w:spacing w:val="-9"/>
          <w:sz w:val="24"/>
        </w:rPr>
        <w:t xml:space="preserve"> </w:t>
      </w:r>
      <w:r w:rsidRPr="004B19AB">
        <w:rPr>
          <w:sz w:val="24"/>
        </w:rPr>
        <w:t>или</w:t>
      </w:r>
      <w:r w:rsidRPr="004B19AB">
        <w:rPr>
          <w:spacing w:val="1"/>
          <w:sz w:val="24"/>
        </w:rPr>
        <w:t xml:space="preserve"> </w:t>
      </w:r>
      <w:r w:rsidRPr="004B19AB">
        <w:rPr>
          <w:sz w:val="24"/>
        </w:rPr>
        <w:t>народному</w:t>
      </w:r>
      <w:r w:rsidRPr="004B19AB">
        <w:rPr>
          <w:spacing w:val="-5"/>
          <w:sz w:val="24"/>
        </w:rPr>
        <w:t xml:space="preserve"> </w:t>
      </w:r>
      <w:r w:rsidRPr="004B19AB">
        <w:rPr>
          <w:sz w:val="24"/>
        </w:rPr>
        <w:t>творчеству;</w:t>
      </w:r>
    </w:p>
    <w:p w:rsidR="007F580A" w:rsidRPr="004B19AB" w:rsidRDefault="007F580A" w:rsidP="007F580A">
      <w:pPr>
        <w:autoSpaceDE w:val="0"/>
        <w:autoSpaceDN w:val="0"/>
        <w:jc w:val="both"/>
        <w:rPr>
          <w:sz w:val="24"/>
        </w:rPr>
        <w:sectPr w:rsidR="007F580A" w:rsidRPr="004B19AB" w:rsidSect="00291006">
          <w:pgSz w:w="11920" w:h="16850"/>
          <w:pgMar w:top="960" w:right="20" w:bottom="1080" w:left="420" w:header="0" w:footer="870" w:gutter="0"/>
          <w:cols w:space="720"/>
        </w:sectPr>
      </w:pPr>
    </w:p>
    <w:p w:rsidR="007F580A" w:rsidRPr="004B19AB" w:rsidRDefault="007F580A" w:rsidP="00A3744D">
      <w:pPr>
        <w:numPr>
          <w:ilvl w:val="0"/>
          <w:numId w:val="143"/>
        </w:numPr>
        <w:tabs>
          <w:tab w:val="left" w:pos="1849"/>
          <w:tab w:val="left" w:pos="3082"/>
          <w:tab w:val="left" w:pos="4032"/>
          <w:tab w:val="left" w:pos="4914"/>
          <w:tab w:val="left" w:pos="7134"/>
          <w:tab w:val="left" w:pos="8627"/>
          <w:tab w:val="left" w:pos="9368"/>
          <w:tab w:val="left" w:pos="10507"/>
        </w:tabs>
        <w:autoSpaceDE w:val="0"/>
        <w:autoSpaceDN w:val="0"/>
        <w:spacing w:before="70"/>
        <w:ind w:right="832"/>
        <w:rPr>
          <w:sz w:val="24"/>
        </w:rPr>
      </w:pPr>
      <w:r w:rsidRPr="004B19AB">
        <w:rPr>
          <w:sz w:val="24"/>
        </w:rPr>
        <w:lastRenderedPageBreak/>
        <w:t>различать</w:t>
      </w:r>
      <w:r w:rsidRPr="004B19AB">
        <w:rPr>
          <w:sz w:val="24"/>
        </w:rPr>
        <w:tab/>
        <w:t>манеру</w:t>
      </w:r>
      <w:r w:rsidRPr="004B19AB">
        <w:rPr>
          <w:sz w:val="24"/>
        </w:rPr>
        <w:tab/>
        <w:t>пения,</w:t>
      </w:r>
      <w:r w:rsidRPr="004B19AB">
        <w:rPr>
          <w:sz w:val="24"/>
        </w:rPr>
        <w:tab/>
        <w:t>инструментального</w:t>
      </w:r>
      <w:r w:rsidRPr="004B19AB">
        <w:rPr>
          <w:sz w:val="24"/>
        </w:rPr>
        <w:tab/>
        <w:t>исполнения,</w:t>
      </w:r>
      <w:r w:rsidRPr="004B19AB">
        <w:rPr>
          <w:sz w:val="24"/>
        </w:rPr>
        <w:tab/>
        <w:t>типы</w:t>
      </w:r>
      <w:r w:rsidRPr="004B19AB">
        <w:rPr>
          <w:sz w:val="24"/>
        </w:rPr>
        <w:tab/>
        <w:t>солистов</w:t>
      </w:r>
      <w:r w:rsidRPr="004B19AB">
        <w:rPr>
          <w:sz w:val="24"/>
        </w:rPr>
        <w:tab/>
        <w:t>и</w:t>
      </w:r>
      <w:r w:rsidRPr="004B19AB">
        <w:rPr>
          <w:spacing w:val="-57"/>
          <w:sz w:val="24"/>
        </w:rPr>
        <w:t xml:space="preserve"> </w:t>
      </w:r>
      <w:r w:rsidRPr="004B19AB">
        <w:rPr>
          <w:sz w:val="24"/>
        </w:rPr>
        <w:t>коллективов</w:t>
      </w:r>
      <w:r w:rsidRPr="004B19AB">
        <w:rPr>
          <w:spacing w:val="-1"/>
          <w:sz w:val="24"/>
        </w:rPr>
        <w:t xml:space="preserve"> </w:t>
      </w:r>
      <w:r w:rsidRPr="004B19AB">
        <w:rPr>
          <w:sz w:val="24"/>
        </w:rPr>
        <w:t>— народных</w:t>
      </w:r>
      <w:r w:rsidRPr="004B19AB">
        <w:rPr>
          <w:spacing w:val="1"/>
          <w:sz w:val="24"/>
        </w:rPr>
        <w:t xml:space="preserve"> </w:t>
      </w:r>
      <w:r w:rsidRPr="004B19AB">
        <w:rPr>
          <w:sz w:val="24"/>
        </w:rPr>
        <w:t>и академических;</w:t>
      </w:r>
    </w:p>
    <w:p w:rsidR="007F580A" w:rsidRPr="004B19AB" w:rsidRDefault="007F580A" w:rsidP="00A3744D">
      <w:pPr>
        <w:numPr>
          <w:ilvl w:val="0"/>
          <w:numId w:val="143"/>
        </w:numPr>
        <w:tabs>
          <w:tab w:val="left" w:pos="1849"/>
        </w:tabs>
        <w:autoSpaceDE w:val="0"/>
        <w:autoSpaceDN w:val="0"/>
        <w:ind w:right="829"/>
        <w:rPr>
          <w:sz w:val="24"/>
        </w:rPr>
      </w:pPr>
      <w:r w:rsidRPr="004B19AB">
        <w:rPr>
          <w:sz w:val="24"/>
        </w:rPr>
        <w:t>создавать</w:t>
      </w:r>
      <w:r w:rsidRPr="004B19AB">
        <w:rPr>
          <w:spacing w:val="40"/>
          <w:sz w:val="24"/>
        </w:rPr>
        <w:t xml:space="preserve"> </w:t>
      </w:r>
      <w:r w:rsidRPr="004B19AB">
        <w:rPr>
          <w:sz w:val="24"/>
        </w:rPr>
        <w:t>ритмический</w:t>
      </w:r>
      <w:r w:rsidRPr="004B19AB">
        <w:rPr>
          <w:spacing w:val="40"/>
          <w:sz w:val="24"/>
        </w:rPr>
        <w:t xml:space="preserve"> </w:t>
      </w:r>
      <w:r w:rsidRPr="004B19AB">
        <w:rPr>
          <w:sz w:val="24"/>
        </w:rPr>
        <w:t>аккомпанемент</w:t>
      </w:r>
      <w:r w:rsidRPr="004B19AB">
        <w:rPr>
          <w:spacing w:val="40"/>
          <w:sz w:val="24"/>
        </w:rPr>
        <w:t xml:space="preserve"> </w:t>
      </w:r>
      <w:r w:rsidRPr="004B19AB">
        <w:rPr>
          <w:sz w:val="24"/>
        </w:rPr>
        <w:t>на</w:t>
      </w:r>
      <w:r w:rsidRPr="004B19AB">
        <w:rPr>
          <w:spacing w:val="41"/>
          <w:sz w:val="24"/>
        </w:rPr>
        <w:t xml:space="preserve"> </w:t>
      </w:r>
      <w:r w:rsidRPr="004B19AB">
        <w:rPr>
          <w:sz w:val="24"/>
        </w:rPr>
        <w:t>ударных</w:t>
      </w:r>
      <w:r w:rsidRPr="004B19AB">
        <w:rPr>
          <w:spacing w:val="41"/>
          <w:sz w:val="24"/>
        </w:rPr>
        <w:t xml:space="preserve"> </w:t>
      </w:r>
      <w:r w:rsidRPr="004B19AB">
        <w:rPr>
          <w:sz w:val="24"/>
        </w:rPr>
        <w:t>инструментах</w:t>
      </w:r>
      <w:r w:rsidRPr="004B19AB">
        <w:rPr>
          <w:spacing w:val="51"/>
          <w:sz w:val="24"/>
        </w:rPr>
        <w:t xml:space="preserve"> </w:t>
      </w:r>
      <w:r w:rsidRPr="004B19AB">
        <w:rPr>
          <w:sz w:val="24"/>
        </w:rPr>
        <w:t>при</w:t>
      </w:r>
      <w:r w:rsidRPr="004B19AB">
        <w:rPr>
          <w:spacing w:val="50"/>
          <w:sz w:val="24"/>
        </w:rPr>
        <w:t xml:space="preserve"> </w:t>
      </w:r>
      <w:r w:rsidRPr="004B19AB">
        <w:rPr>
          <w:sz w:val="24"/>
        </w:rPr>
        <w:t>исполнении</w:t>
      </w:r>
      <w:r w:rsidRPr="004B19AB">
        <w:rPr>
          <w:spacing w:val="-57"/>
          <w:sz w:val="24"/>
        </w:rPr>
        <w:t xml:space="preserve"> </w:t>
      </w:r>
      <w:r w:rsidRPr="004B19AB">
        <w:rPr>
          <w:sz w:val="24"/>
        </w:rPr>
        <w:t>народной</w:t>
      </w:r>
      <w:r w:rsidRPr="004B19AB">
        <w:rPr>
          <w:spacing w:val="3"/>
          <w:sz w:val="24"/>
        </w:rPr>
        <w:t xml:space="preserve"> </w:t>
      </w:r>
      <w:r w:rsidRPr="004B19AB">
        <w:rPr>
          <w:sz w:val="24"/>
        </w:rPr>
        <w:t>песни;</w:t>
      </w:r>
    </w:p>
    <w:p w:rsidR="007F580A" w:rsidRPr="004B19AB" w:rsidRDefault="007F580A" w:rsidP="00A3744D">
      <w:pPr>
        <w:numPr>
          <w:ilvl w:val="0"/>
          <w:numId w:val="143"/>
        </w:numPr>
        <w:tabs>
          <w:tab w:val="left" w:pos="1849"/>
        </w:tabs>
        <w:autoSpaceDE w:val="0"/>
        <w:autoSpaceDN w:val="0"/>
        <w:spacing w:before="1"/>
        <w:ind w:right="828"/>
        <w:rPr>
          <w:sz w:val="24"/>
        </w:rPr>
      </w:pPr>
      <w:r w:rsidRPr="004B19AB">
        <w:rPr>
          <w:sz w:val="24"/>
        </w:rPr>
        <w:t>исполнять</w:t>
      </w:r>
      <w:r w:rsidRPr="004B19AB">
        <w:rPr>
          <w:spacing w:val="24"/>
          <w:sz w:val="24"/>
        </w:rPr>
        <w:t xml:space="preserve"> </w:t>
      </w:r>
      <w:r w:rsidRPr="004B19AB">
        <w:rPr>
          <w:sz w:val="24"/>
        </w:rPr>
        <w:t>народные</w:t>
      </w:r>
      <w:r w:rsidRPr="004B19AB">
        <w:rPr>
          <w:spacing w:val="22"/>
          <w:sz w:val="24"/>
        </w:rPr>
        <w:t xml:space="preserve"> </w:t>
      </w:r>
      <w:r w:rsidRPr="004B19AB">
        <w:rPr>
          <w:sz w:val="24"/>
        </w:rPr>
        <w:t>произведения</w:t>
      </w:r>
      <w:r w:rsidRPr="004B19AB">
        <w:rPr>
          <w:spacing w:val="24"/>
          <w:sz w:val="24"/>
        </w:rPr>
        <w:t xml:space="preserve"> </w:t>
      </w:r>
      <w:r w:rsidRPr="004B19AB">
        <w:rPr>
          <w:sz w:val="24"/>
        </w:rPr>
        <w:t>различных</w:t>
      </w:r>
      <w:r w:rsidRPr="004B19AB">
        <w:rPr>
          <w:spacing w:val="25"/>
          <w:sz w:val="24"/>
        </w:rPr>
        <w:t xml:space="preserve"> </w:t>
      </w:r>
      <w:r w:rsidRPr="004B19AB">
        <w:rPr>
          <w:sz w:val="24"/>
        </w:rPr>
        <w:t>жанров</w:t>
      </w:r>
      <w:r w:rsidRPr="004B19AB">
        <w:rPr>
          <w:spacing w:val="23"/>
          <w:sz w:val="24"/>
        </w:rPr>
        <w:t xml:space="preserve"> </w:t>
      </w:r>
      <w:r w:rsidRPr="004B19AB">
        <w:rPr>
          <w:sz w:val="24"/>
        </w:rPr>
        <w:t>с</w:t>
      </w:r>
      <w:r w:rsidRPr="004B19AB">
        <w:rPr>
          <w:spacing w:val="23"/>
          <w:sz w:val="24"/>
        </w:rPr>
        <w:t xml:space="preserve"> </w:t>
      </w:r>
      <w:r w:rsidRPr="004B19AB">
        <w:rPr>
          <w:sz w:val="24"/>
        </w:rPr>
        <w:t>сопровождением</w:t>
      </w:r>
      <w:r w:rsidRPr="004B19AB">
        <w:rPr>
          <w:spacing w:val="35"/>
          <w:sz w:val="24"/>
        </w:rPr>
        <w:t xml:space="preserve"> </w:t>
      </w:r>
      <w:r w:rsidRPr="004B19AB">
        <w:rPr>
          <w:sz w:val="24"/>
        </w:rPr>
        <w:t>и</w:t>
      </w:r>
      <w:r w:rsidRPr="004B19AB">
        <w:rPr>
          <w:spacing w:val="30"/>
          <w:sz w:val="24"/>
        </w:rPr>
        <w:t xml:space="preserve"> </w:t>
      </w:r>
      <w:r w:rsidRPr="004B19AB">
        <w:rPr>
          <w:sz w:val="24"/>
        </w:rPr>
        <w:t>без</w:t>
      </w:r>
      <w:r w:rsidRPr="004B19AB">
        <w:rPr>
          <w:spacing w:val="-57"/>
          <w:sz w:val="24"/>
        </w:rPr>
        <w:t xml:space="preserve"> </w:t>
      </w:r>
      <w:r w:rsidRPr="004B19AB">
        <w:rPr>
          <w:sz w:val="24"/>
        </w:rPr>
        <w:t>с</w:t>
      </w:r>
      <w:r w:rsidRPr="004B19AB">
        <w:rPr>
          <w:sz w:val="24"/>
        </w:rPr>
        <w:t>о</w:t>
      </w:r>
      <w:r w:rsidRPr="004B19AB">
        <w:rPr>
          <w:sz w:val="24"/>
        </w:rPr>
        <w:t>провождения;</w:t>
      </w:r>
    </w:p>
    <w:p w:rsidR="007F580A" w:rsidRPr="004B19AB" w:rsidRDefault="007F580A" w:rsidP="00A3744D">
      <w:pPr>
        <w:numPr>
          <w:ilvl w:val="0"/>
          <w:numId w:val="143"/>
        </w:numPr>
        <w:tabs>
          <w:tab w:val="left" w:pos="1849"/>
          <w:tab w:val="left" w:pos="3261"/>
          <w:tab w:val="left" w:pos="3621"/>
          <w:tab w:val="left" w:pos="5223"/>
          <w:tab w:val="left" w:pos="7370"/>
          <w:tab w:val="left" w:pos="8766"/>
        </w:tabs>
        <w:autoSpaceDE w:val="0"/>
        <w:autoSpaceDN w:val="0"/>
        <w:ind w:right="831"/>
        <w:rPr>
          <w:sz w:val="24"/>
        </w:rPr>
      </w:pPr>
      <w:r w:rsidRPr="004B19AB">
        <w:rPr>
          <w:sz w:val="24"/>
        </w:rPr>
        <w:t>участвовать</w:t>
      </w:r>
      <w:r w:rsidRPr="004B19AB">
        <w:rPr>
          <w:sz w:val="24"/>
        </w:rPr>
        <w:tab/>
        <w:t>в</w:t>
      </w:r>
      <w:r w:rsidRPr="004B19AB">
        <w:rPr>
          <w:sz w:val="24"/>
        </w:rPr>
        <w:tab/>
        <w:t>коллективной</w:t>
      </w:r>
      <w:r w:rsidRPr="004B19AB">
        <w:rPr>
          <w:sz w:val="24"/>
        </w:rPr>
        <w:tab/>
      </w:r>
      <w:r w:rsidRPr="004B19AB">
        <w:rPr>
          <w:w w:val="95"/>
          <w:sz w:val="24"/>
        </w:rPr>
        <w:t>игре/импровизации</w:t>
      </w:r>
      <w:r w:rsidRPr="004B19AB">
        <w:rPr>
          <w:w w:val="95"/>
          <w:sz w:val="24"/>
        </w:rPr>
        <w:tab/>
      </w:r>
      <w:r w:rsidRPr="004B19AB">
        <w:rPr>
          <w:sz w:val="24"/>
        </w:rPr>
        <w:t>(вокальной,</w:t>
      </w:r>
      <w:r w:rsidRPr="004B19AB">
        <w:rPr>
          <w:sz w:val="24"/>
        </w:rPr>
        <w:tab/>
      </w:r>
      <w:r w:rsidRPr="004B19AB">
        <w:rPr>
          <w:w w:val="95"/>
          <w:sz w:val="24"/>
        </w:rPr>
        <w:t>инструментальной,</w:t>
      </w:r>
      <w:r w:rsidRPr="004B19AB">
        <w:rPr>
          <w:spacing w:val="-54"/>
          <w:w w:val="95"/>
          <w:sz w:val="24"/>
        </w:rPr>
        <w:t xml:space="preserve"> </w:t>
      </w:r>
      <w:r w:rsidRPr="004B19AB">
        <w:rPr>
          <w:sz w:val="24"/>
        </w:rPr>
        <w:t>танцевальной)</w:t>
      </w:r>
      <w:r w:rsidRPr="004B19AB">
        <w:rPr>
          <w:spacing w:val="-6"/>
          <w:sz w:val="24"/>
        </w:rPr>
        <w:t xml:space="preserve"> </w:t>
      </w:r>
      <w:r w:rsidRPr="004B19AB">
        <w:rPr>
          <w:sz w:val="24"/>
        </w:rPr>
        <w:t>на</w:t>
      </w:r>
      <w:r w:rsidRPr="004B19AB">
        <w:rPr>
          <w:spacing w:val="-7"/>
          <w:sz w:val="24"/>
        </w:rPr>
        <w:t xml:space="preserve"> </w:t>
      </w:r>
      <w:r w:rsidRPr="004B19AB">
        <w:rPr>
          <w:sz w:val="24"/>
        </w:rPr>
        <w:t>основе</w:t>
      </w:r>
      <w:r w:rsidRPr="004B19AB">
        <w:rPr>
          <w:spacing w:val="-8"/>
          <w:sz w:val="24"/>
        </w:rPr>
        <w:t xml:space="preserve"> </w:t>
      </w:r>
      <w:r w:rsidRPr="004B19AB">
        <w:rPr>
          <w:sz w:val="24"/>
        </w:rPr>
        <w:t>освоенных</w:t>
      </w:r>
      <w:r w:rsidRPr="004B19AB">
        <w:rPr>
          <w:spacing w:val="-9"/>
          <w:sz w:val="24"/>
        </w:rPr>
        <w:t xml:space="preserve"> </w:t>
      </w:r>
      <w:r w:rsidRPr="004B19AB">
        <w:rPr>
          <w:sz w:val="24"/>
        </w:rPr>
        <w:t>фольклорных</w:t>
      </w:r>
      <w:r w:rsidRPr="004B19AB">
        <w:rPr>
          <w:spacing w:val="5"/>
          <w:sz w:val="24"/>
        </w:rPr>
        <w:t xml:space="preserve"> </w:t>
      </w:r>
      <w:r w:rsidRPr="004B19AB">
        <w:rPr>
          <w:sz w:val="24"/>
        </w:rPr>
        <w:t>жанров.</w:t>
      </w:r>
    </w:p>
    <w:p w:rsidR="007F580A" w:rsidRPr="004B19AB" w:rsidRDefault="007F580A" w:rsidP="007F580A">
      <w:pPr>
        <w:autoSpaceDE w:val="0"/>
        <w:autoSpaceDN w:val="0"/>
        <w:spacing w:before="4" w:line="274" w:lineRule="exact"/>
        <w:outlineLvl w:val="0"/>
        <w:rPr>
          <w:b/>
          <w:bCs/>
          <w:sz w:val="24"/>
          <w:szCs w:val="24"/>
        </w:rPr>
      </w:pPr>
      <w:r w:rsidRPr="004B19AB">
        <w:rPr>
          <w:b/>
          <w:bCs/>
          <w:sz w:val="24"/>
          <w:szCs w:val="24"/>
        </w:rPr>
        <w:t>Модуль</w:t>
      </w:r>
      <w:r w:rsidRPr="004B19AB">
        <w:rPr>
          <w:b/>
          <w:bCs/>
          <w:spacing w:val="-1"/>
          <w:sz w:val="24"/>
          <w:szCs w:val="24"/>
        </w:rPr>
        <w:t xml:space="preserve"> </w:t>
      </w:r>
      <w:r w:rsidRPr="004B19AB">
        <w:rPr>
          <w:b/>
          <w:bCs/>
          <w:sz w:val="24"/>
          <w:szCs w:val="24"/>
        </w:rPr>
        <w:t>№</w:t>
      </w:r>
      <w:r w:rsidRPr="004B19AB">
        <w:rPr>
          <w:b/>
          <w:bCs/>
          <w:spacing w:val="-3"/>
          <w:sz w:val="24"/>
          <w:szCs w:val="24"/>
        </w:rPr>
        <w:t xml:space="preserve"> </w:t>
      </w:r>
      <w:r w:rsidRPr="004B19AB">
        <w:rPr>
          <w:b/>
          <w:bCs/>
          <w:sz w:val="24"/>
          <w:szCs w:val="24"/>
        </w:rPr>
        <w:t>3</w:t>
      </w:r>
      <w:r w:rsidRPr="004B19AB">
        <w:rPr>
          <w:b/>
          <w:bCs/>
          <w:spacing w:val="-1"/>
          <w:sz w:val="24"/>
          <w:szCs w:val="24"/>
        </w:rPr>
        <w:t xml:space="preserve"> </w:t>
      </w:r>
      <w:r w:rsidRPr="004B19AB">
        <w:rPr>
          <w:b/>
          <w:bCs/>
          <w:sz w:val="24"/>
          <w:szCs w:val="24"/>
        </w:rPr>
        <w:t>«Музыка</w:t>
      </w:r>
      <w:r w:rsidRPr="004B19AB">
        <w:rPr>
          <w:b/>
          <w:bCs/>
          <w:spacing w:val="1"/>
          <w:sz w:val="24"/>
          <w:szCs w:val="24"/>
        </w:rPr>
        <w:t xml:space="preserve"> </w:t>
      </w:r>
      <w:r w:rsidRPr="004B19AB">
        <w:rPr>
          <w:b/>
          <w:bCs/>
          <w:sz w:val="24"/>
          <w:szCs w:val="24"/>
        </w:rPr>
        <w:t>народов</w:t>
      </w:r>
      <w:r w:rsidRPr="004B19AB">
        <w:rPr>
          <w:b/>
          <w:bCs/>
          <w:spacing w:val="-1"/>
          <w:sz w:val="24"/>
          <w:szCs w:val="24"/>
        </w:rPr>
        <w:t xml:space="preserve"> </w:t>
      </w:r>
      <w:r w:rsidRPr="004B19AB">
        <w:rPr>
          <w:b/>
          <w:bCs/>
          <w:sz w:val="24"/>
          <w:szCs w:val="24"/>
        </w:rPr>
        <w:t>мира»:</w:t>
      </w:r>
    </w:p>
    <w:p w:rsidR="007F580A" w:rsidRPr="004B19AB" w:rsidRDefault="007F580A" w:rsidP="00A3744D">
      <w:pPr>
        <w:numPr>
          <w:ilvl w:val="0"/>
          <w:numId w:val="142"/>
        </w:numPr>
        <w:tabs>
          <w:tab w:val="left" w:pos="1849"/>
        </w:tabs>
        <w:autoSpaceDE w:val="0"/>
        <w:autoSpaceDN w:val="0"/>
        <w:ind w:right="832"/>
        <w:rPr>
          <w:sz w:val="24"/>
        </w:rPr>
      </w:pPr>
      <w:r w:rsidRPr="004B19AB">
        <w:rPr>
          <w:sz w:val="24"/>
        </w:rPr>
        <w:t>различать на слух и исполнять произведения народной и композиторской музыки</w:t>
      </w:r>
      <w:r w:rsidRPr="004B19AB">
        <w:rPr>
          <w:spacing w:val="1"/>
          <w:sz w:val="24"/>
        </w:rPr>
        <w:t xml:space="preserve"> </w:t>
      </w:r>
      <w:r w:rsidRPr="004B19AB">
        <w:rPr>
          <w:sz w:val="24"/>
        </w:rPr>
        <w:t>других</w:t>
      </w:r>
      <w:r w:rsidRPr="004B19AB">
        <w:rPr>
          <w:spacing w:val="9"/>
          <w:sz w:val="24"/>
        </w:rPr>
        <w:t xml:space="preserve"> </w:t>
      </w:r>
      <w:r w:rsidRPr="004B19AB">
        <w:rPr>
          <w:sz w:val="24"/>
        </w:rPr>
        <w:t>стран;</w:t>
      </w:r>
    </w:p>
    <w:p w:rsidR="007F580A" w:rsidRPr="004B19AB" w:rsidRDefault="007F580A" w:rsidP="00A3744D">
      <w:pPr>
        <w:numPr>
          <w:ilvl w:val="0"/>
          <w:numId w:val="142"/>
        </w:numPr>
        <w:tabs>
          <w:tab w:val="left" w:pos="1849"/>
        </w:tabs>
        <w:autoSpaceDE w:val="0"/>
        <w:autoSpaceDN w:val="0"/>
        <w:ind w:right="835"/>
        <w:rPr>
          <w:sz w:val="24"/>
        </w:rPr>
      </w:pPr>
      <w:r w:rsidRPr="004B19AB">
        <w:rPr>
          <w:sz w:val="24"/>
        </w:rPr>
        <w:t>определять на слух принадлежность народных музыкальныхинструментов к группам</w:t>
      </w:r>
      <w:r w:rsidRPr="004B19AB">
        <w:rPr>
          <w:spacing w:val="-57"/>
          <w:sz w:val="24"/>
        </w:rPr>
        <w:t xml:space="preserve"> </w:t>
      </w:r>
      <w:r w:rsidRPr="004B19AB">
        <w:rPr>
          <w:sz w:val="24"/>
        </w:rPr>
        <w:t>духовых,</w:t>
      </w:r>
      <w:r w:rsidRPr="004B19AB">
        <w:rPr>
          <w:spacing w:val="-1"/>
          <w:sz w:val="24"/>
        </w:rPr>
        <w:t xml:space="preserve"> </w:t>
      </w:r>
      <w:r w:rsidRPr="004B19AB">
        <w:rPr>
          <w:sz w:val="24"/>
        </w:rPr>
        <w:t>струнных,</w:t>
      </w:r>
      <w:r w:rsidRPr="004B19AB">
        <w:rPr>
          <w:spacing w:val="2"/>
          <w:sz w:val="24"/>
        </w:rPr>
        <w:t xml:space="preserve"> </w:t>
      </w:r>
      <w:r w:rsidRPr="004B19AB">
        <w:rPr>
          <w:sz w:val="24"/>
        </w:rPr>
        <w:t>ударно-шумовых</w:t>
      </w:r>
      <w:r w:rsidRPr="004B19AB">
        <w:rPr>
          <w:spacing w:val="9"/>
          <w:sz w:val="24"/>
        </w:rPr>
        <w:t xml:space="preserve"> </w:t>
      </w:r>
      <w:r w:rsidRPr="004B19AB">
        <w:rPr>
          <w:sz w:val="24"/>
        </w:rPr>
        <w:t>инструментов;</w:t>
      </w:r>
    </w:p>
    <w:p w:rsidR="007F580A" w:rsidRPr="004B19AB" w:rsidRDefault="007F580A" w:rsidP="00A3744D">
      <w:pPr>
        <w:numPr>
          <w:ilvl w:val="0"/>
          <w:numId w:val="142"/>
        </w:numPr>
        <w:tabs>
          <w:tab w:val="left" w:pos="1849"/>
        </w:tabs>
        <w:autoSpaceDE w:val="0"/>
        <w:autoSpaceDN w:val="0"/>
        <w:ind w:right="829"/>
        <w:rPr>
          <w:sz w:val="24"/>
        </w:rPr>
      </w:pPr>
      <w:r w:rsidRPr="004B19AB">
        <w:rPr>
          <w:sz w:val="24"/>
        </w:rPr>
        <w:t>различать на слух и называть фольклорные элементы музыки разных народов мира в</w:t>
      </w:r>
      <w:r w:rsidRPr="004B19AB">
        <w:rPr>
          <w:spacing w:val="1"/>
          <w:sz w:val="24"/>
        </w:rPr>
        <w:t xml:space="preserve"> </w:t>
      </w:r>
      <w:r w:rsidRPr="004B19AB">
        <w:rPr>
          <w:sz w:val="24"/>
        </w:rPr>
        <w:t>сочинениях</w:t>
      </w:r>
      <w:r w:rsidRPr="004B19AB">
        <w:rPr>
          <w:spacing w:val="1"/>
          <w:sz w:val="24"/>
        </w:rPr>
        <w:t xml:space="preserve"> </w:t>
      </w:r>
      <w:r w:rsidRPr="004B19AB">
        <w:rPr>
          <w:sz w:val="24"/>
        </w:rPr>
        <w:t>профессиональных</w:t>
      </w:r>
      <w:r w:rsidRPr="004B19AB">
        <w:rPr>
          <w:spacing w:val="1"/>
          <w:sz w:val="24"/>
        </w:rPr>
        <w:t xml:space="preserve"> </w:t>
      </w:r>
      <w:r w:rsidRPr="004B19AB">
        <w:rPr>
          <w:sz w:val="24"/>
        </w:rPr>
        <w:t>композиторов</w:t>
      </w:r>
      <w:r w:rsidRPr="004B19AB">
        <w:rPr>
          <w:spacing w:val="1"/>
          <w:sz w:val="24"/>
        </w:rPr>
        <w:t xml:space="preserve"> </w:t>
      </w:r>
      <w:r w:rsidRPr="004B19AB">
        <w:rPr>
          <w:sz w:val="24"/>
        </w:rPr>
        <w:t>(из</w:t>
      </w:r>
      <w:r w:rsidRPr="004B19AB">
        <w:rPr>
          <w:spacing w:val="1"/>
          <w:sz w:val="24"/>
        </w:rPr>
        <w:t xml:space="preserve"> </w:t>
      </w:r>
      <w:r w:rsidRPr="004B19AB">
        <w:rPr>
          <w:sz w:val="24"/>
        </w:rPr>
        <w:t>числа</w:t>
      </w:r>
      <w:r w:rsidRPr="004B19AB">
        <w:rPr>
          <w:spacing w:val="1"/>
          <w:sz w:val="24"/>
        </w:rPr>
        <w:t xml:space="preserve"> </w:t>
      </w:r>
      <w:r w:rsidRPr="004B19AB">
        <w:rPr>
          <w:sz w:val="24"/>
        </w:rPr>
        <w:t>изученных</w:t>
      </w:r>
      <w:r w:rsidRPr="004B19AB">
        <w:rPr>
          <w:spacing w:val="1"/>
          <w:sz w:val="24"/>
        </w:rPr>
        <w:t xml:space="preserve"> </w:t>
      </w:r>
      <w:r w:rsidRPr="004B19AB">
        <w:rPr>
          <w:sz w:val="24"/>
        </w:rPr>
        <w:t>культурно-</w:t>
      </w:r>
      <w:r w:rsidRPr="004B19AB">
        <w:rPr>
          <w:spacing w:val="1"/>
          <w:sz w:val="24"/>
        </w:rPr>
        <w:t xml:space="preserve"> </w:t>
      </w:r>
      <w:r w:rsidRPr="004B19AB">
        <w:rPr>
          <w:sz w:val="24"/>
        </w:rPr>
        <w:t>нац</w:t>
      </w:r>
      <w:r w:rsidRPr="004B19AB">
        <w:rPr>
          <w:sz w:val="24"/>
        </w:rPr>
        <w:t>и</w:t>
      </w:r>
      <w:r w:rsidRPr="004B19AB">
        <w:rPr>
          <w:sz w:val="24"/>
        </w:rPr>
        <w:t>ональных</w:t>
      </w:r>
      <w:r w:rsidRPr="004B19AB">
        <w:rPr>
          <w:spacing w:val="10"/>
          <w:sz w:val="24"/>
        </w:rPr>
        <w:t xml:space="preserve"> </w:t>
      </w:r>
      <w:r w:rsidRPr="004B19AB">
        <w:rPr>
          <w:sz w:val="24"/>
        </w:rPr>
        <w:t>традиций</w:t>
      </w:r>
      <w:r w:rsidRPr="004B19AB">
        <w:rPr>
          <w:spacing w:val="8"/>
          <w:sz w:val="24"/>
        </w:rPr>
        <w:t xml:space="preserve"> </w:t>
      </w:r>
      <w:r w:rsidRPr="004B19AB">
        <w:rPr>
          <w:sz w:val="24"/>
        </w:rPr>
        <w:t>и</w:t>
      </w:r>
      <w:r w:rsidRPr="004B19AB">
        <w:rPr>
          <w:spacing w:val="8"/>
          <w:sz w:val="24"/>
        </w:rPr>
        <w:t xml:space="preserve"> </w:t>
      </w:r>
      <w:r w:rsidRPr="004B19AB">
        <w:rPr>
          <w:sz w:val="24"/>
        </w:rPr>
        <w:t>жанров);</w:t>
      </w:r>
    </w:p>
    <w:p w:rsidR="007F580A" w:rsidRPr="004B19AB" w:rsidRDefault="007F580A" w:rsidP="00A3744D">
      <w:pPr>
        <w:numPr>
          <w:ilvl w:val="0"/>
          <w:numId w:val="142"/>
        </w:numPr>
        <w:tabs>
          <w:tab w:val="left" w:pos="1849"/>
        </w:tabs>
        <w:autoSpaceDE w:val="0"/>
        <w:autoSpaceDN w:val="0"/>
        <w:ind w:right="829"/>
        <w:rPr>
          <w:sz w:val="24"/>
        </w:rPr>
      </w:pPr>
      <w:r w:rsidRPr="004B19AB">
        <w:rPr>
          <w:sz w:val="24"/>
        </w:rPr>
        <w:t>различать и характеризовать фольклорные жанры музыки (песенные, танцевальные),</w:t>
      </w:r>
      <w:r w:rsidRPr="004B19AB">
        <w:rPr>
          <w:spacing w:val="1"/>
          <w:sz w:val="24"/>
        </w:rPr>
        <w:t xml:space="preserve"> </w:t>
      </w:r>
      <w:r w:rsidRPr="004B19AB">
        <w:rPr>
          <w:sz w:val="24"/>
        </w:rPr>
        <w:t>вычленять</w:t>
      </w:r>
      <w:r w:rsidRPr="004B19AB">
        <w:rPr>
          <w:spacing w:val="-1"/>
          <w:sz w:val="24"/>
        </w:rPr>
        <w:t xml:space="preserve"> </w:t>
      </w:r>
      <w:r w:rsidRPr="004B19AB">
        <w:rPr>
          <w:sz w:val="24"/>
        </w:rPr>
        <w:t>и называть типичныежанровые</w:t>
      </w:r>
      <w:r w:rsidRPr="004B19AB">
        <w:rPr>
          <w:spacing w:val="5"/>
          <w:sz w:val="24"/>
        </w:rPr>
        <w:t xml:space="preserve"> </w:t>
      </w:r>
      <w:r w:rsidRPr="004B19AB">
        <w:rPr>
          <w:sz w:val="24"/>
        </w:rPr>
        <w:t>признаки.</w:t>
      </w:r>
    </w:p>
    <w:p w:rsidR="007F580A" w:rsidRPr="004B19AB" w:rsidRDefault="007F580A" w:rsidP="007F580A">
      <w:pPr>
        <w:autoSpaceDE w:val="0"/>
        <w:autoSpaceDN w:val="0"/>
        <w:spacing w:before="4" w:line="274" w:lineRule="exact"/>
        <w:jc w:val="both"/>
        <w:outlineLvl w:val="0"/>
        <w:rPr>
          <w:b/>
          <w:bCs/>
          <w:sz w:val="24"/>
          <w:szCs w:val="24"/>
        </w:rPr>
      </w:pPr>
      <w:r w:rsidRPr="004B19AB">
        <w:rPr>
          <w:b/>
          <w:bCs/>
          <w:sz w:val="24"/>
          <w:szCs w:val="24"/>
        </w:rPr>
        <w:t>Модуль</w:t>
      </w:r>
      <w:r w:rsidRPr="004B19AB">
        <w:rPr>
          <w:b/>
          <w:bCs/>
          <w:spacing w:val="-1"/>
          <w:sz w:val="24"/>
          <w:szCs w:val="24"/>
        </w:rPr>
        <w:t xml:space="preserve"> </w:t>
      </w:r>
      <w:r w:rsidRPr="004B19AB">
        <w:rPr>
          <w:b/>
          <w:bCs/>
          <w:sz w:val="24"/>
          <w:szCs w:val="24"/>
        </w:rPr>
        <w:t>№</w:t>
      </w:r>
      <w:r w:rsidRPr="004B19AB">
        <w:rPr>
          <w:b/>
          <w:bCs/>
          <w:spacing w:val="-3"/>
          <w:sz w:val="24"/>
          <w:szCs w:val="24"/>
        </w:rPr>
        <w:t xml:space="preserve"> </w:t>
      </w:r>
      <w:r w:rsidRPr="004B19AB">
        <w:rPr>
          <w:b/>
          <w:bCs/>
          <w:sz w:val="24"/>
          <w:szCs w:val="24"/>
        </w:rPr>
        <w:t>4 «Духовная</w:t>
      </w:r>
      <w:r w:rsidRPr="004B19AB">
        <w:rPr>
          <w:b/>
          <w:bCs/>
          <w:spacing w:val="-1"/>
          <w:sz w:val="24"/>
          <w:szCs w:val="24"/>
        </w:rPr>
        <w:t xml:space="preserve"> </w:t>
      </w:r>
      <w:r w:rsidRPr="004B19AB">
        <w:rPr>
          <w:b/>
          <w:bCs/>
          <w:sz w:val="24"/>
          <w:szCs w:val="24"/>
        </w:rPr>
        <w:t>музыка»:</w:t>
      </w:r>
    </w:p>
    <w:p w:rsidR="007F580A" w:rsidRPr="004B19AB" w:rsidRDefault="007F580A" w:rsidP="00A3744D">
      <w:pPr>
        <w:numPr>
          <w:ilvl w:val="0"/>
          <w:numId w:val="141"/>
        </w:numPr>
        <w:tabs>
          <w:tab w:val="left" w:pos="1849"/>
        </w:tabs>
        <w:autoSpaceDE w:val="0"/>
        <w:autoSpaceDN w:val="0"/>
        <w:ind w:right="828"/>
        <w:rPr>
          <w:sz w:val="24"/>
        </w:rPr>
      </w:pPr>
      <w:r w:rsidRPr="004B19AB">
        <w:rPr>
          <w:sz w:val="24"/>
        </w:rPr>
        <w:t>определять</w:t>
      </w:r>
      <w:r w:rsidRPr="004B19AB">
        <w:rPr>
          <w:spacing w:val="1"/>
          <w:sz w:val="24"/>
        </w:rPr>
        <w:t xml:space="preserve"> </w:t>
      </w:r>
      <w:r w:rsidRPr="004B19AB">
        <w:rPr>
          <w:sz w:val="24"/>
        </w:rPr>
        <w:t>характер,</w:t>
      </w:r>
      <w:r w:rsidRPr="004B19AB">
        <w:rPr>
          <w:spacing w:val="1"/>
          <w:sz w:val="24"/>
        </w:rPr>
        <w:t xml:space="preserve"> </w:t>
      </w:r>
      <w:r w:rsidRPr="004B19AB">
        <w:rPr>
          <w:sz w:val="24"/>
        </w:rPr>
        <w:t>настроение</w:t>
      </w:r>
      <w:r w:rsidRPr="004B19AB">
        <w:rPr>
          <w:spacing w:val="1"/>
          <w:sz w:val="24"/>
        </w:rPr>
        <w:t xml:space="preserve"> </w:t>
      </w:r>
      <w:r w:rsidRPr="004B19AB">
        <w:rPr>
          <w:sz w:val="24"/>
        </w:rPr>
        <w:t>музыкальных</w:t>
      </w:r>
      <w:r w:rsidRPr="004B19AB">
        <w:rPr>
          <w:spacing w:val="1"/>
          <w:sz w:val="24"/>
        </w:rPr>
        <w:t xml:space="preserve"> </w:t>
      </w:r>
      <w:r w:rsidRPr="004B19AB">
        <w:rPr>
          <w:sz w:val="24"/>
        </w:rPr>
        <w:t>произведений</w:t>
      </w:r>
      <w:r w:rsidRPr="004B19AB">
        <w:rPr>
          <w:spacing w:val="1"/>
          <w:sz w:val="24"/>
        </w:rPr>
        <w:t xml:space="preserve"> </w:t>
      </w:r>
      <w:r w:rsidRPr="004B19AB">
        <w:rPr>
          <w:sz w:val="24"/>
        </w:rPr>
        <w:t>духовной</w:t>
      </w:r>
      <w:r w:rsidRPr="004B19AB">
        <w:rPr>
          <w:spacing w:val="1"/>
          <w:sz w:val="24"/>
        </w:rPr>
        <w:t xml:space="preserve"> </w:t>
      </w:r>
      <w:r w:rsidRPr="004B19AB">
        <w:rPr>
          <w:sz w:val="24"/>
        </w:rPr>
        <w:t>музыки,</w:t>
      </w:r>
      <w:r w:rsidRPr="004B19AB">
        <w:rPr>
          <w:spacing w:val="1"/>
          <w:sz w:val="24"/>
        </w:rPr>
        <w:t xml:space="preserve"> </w:t>
      </w:r>
      <w:r w:rsidRPr="004B19AB">
        <w:rPr>
          <w:sz w:val="24"/>
        </w:rPr>
        <w:t>х</w:t>
      </w:r>
      <w:r w:rsidRPr="004B19AB">
        <w:rPr>
          <w:sz w:val="24"/>
        </w:rPr>
        <w:t>а</w:t>
      </w:r>
      <w:r w:rsidRPr="004B19AB">
        <w:rPr>
          <w:sz w:val="24"/>
        </w:rPr>
        <w:t>рактеризовать</w:t>
      </w:r>
      <w:r w:rsidRPr="004B19AB">
        <w:rPr>
          <w:spacing w:val="-6"/>
          <w:sz w:val="24"/>
        </w:rPr>
        <w:t xml:space="preserve"> </w:t>
      </w:r>
      <w:r w:rsidRPr="004B19AB">
        <w:rPr>
          <w:sz w:val="24"/>
        </w:rPr>
        <w:t>её</w:t>
      </w:r>
      <w:r w:rsidRPr="004B19AB">
        <w:rPr>
          <w:spacing w:val="-6"/>
          <w:sz w:val="24"/>
        </w:rPr>
        <w:t xml:space="preserve"> </w:t>
      </w:r>
      <w:r w:rsidRPr="004B19AB">
        <w:rPr>
          <w:sz w:val="24"/>
        </w:rPr>
        <w:t>жизненное</w:t>
      </w:r>
      <w:r w:rsidRPr="004B19AB">
        <w:rPr>
          <w:spacing w:val="-5"/>
          <w:sz w:val="24"/>
        </w:rPr>
        <w:t xml:space="preserve"> </w:t>
      </w:r>
      <w:r w:rsidRPr="004B19AB">
        <w:rPr>
          <w:sz w:val="24"/>
        </w:rPr>
        <w:t>предназначение;</w:t>
      </w:r>
    </w:p>
    <w:p w:rsidR="007F580A" w:rsidRPr="004B19AB" w:rsidRDefault="007F580A" w:rsidP="00A3744D">
      <w:pPr>
        <w:numPr>
          <w:ilvl w:val="0"/>
          <w:numId w:val="141"/>
        </w:numPr>
        <w:tabs>
          <w:tab w:val="left" w:pos="1849"/>
        </w:tabs>
        <w:autoSpaceDE w:val="0"/>
        <w:autoSpaceDN w:val="0"/>
        <w:rPr>
          <w:sz w:val="24"/>
        </w:rPr>
      </w:pPr>
      <w:r w:rsidRPr="004B19AB">
        <w:rPr>
          <w:sz w:val="24"/>
        </w:rPr>
        <w:t>исполнять</w:t>
      </w:r>
      <w:r w:rsidRPr="004B19AB">
        <w:rPr>
          <w:spacing w:val="3"/>
          <w:sz w:val="24"/>
        </w:rPr>
        <w:t xml:space="preserve"> </w:t>
      </w:r>
      <w:r w:rsidRPr="004B19AB">
        <w:rPr>
          <w:sz w:val="24"/>
        </w:rPr>
        <w:t>доступные образцы</w:t>
      </w:r>
      <w:r w:rsidRPr="004B19AB">
        <w:rPr>
          <w:spacing w:val="1"/>
          <w:sz w:val="24"/>
        </w:rPr>
        <w:t xml:space="preserve"> </w:t>
      </w:r>
      <w:r w:rsidRPr="004B19AB">
        <w:rPr>
          <w:sz w:val="24"/>
        </w:rPr>
        <w:t>духовной</w:t>
      </w:r>
      <w:r w:rsidRPr="004B19AB">
        <w:rPr>
          <w:spacing w:val="2"/>
          <w:sz w:val="24"/>
        </w:rPr>
        <w:t xml:space="preserve"> </w:t>
      </w:r>
      <w:r w:rsidRPr="004B19AB">
        <w:rPr>
          <w:sz w:val="24"/>
        </w:rPr>
        <w:t>музыки;</w:t>
      </w:r>
    </w:p>
    <w:p w:rsidR="007F580A" w:rsidRPr="004B19AB" w:rsidRDefault="007F580A" w:rsidP="00A3744D">
      <w:pPr>
        <w:numPr>
          <w:ilvl w:val="0"/>
          <w:numId w:val="141"/>
        </w:numPr>
        <w:tabs>
          <w:tab w:val="left" w:pos="1849"/>
        </w:tabs>
        <w:autoSpaceDE w:val="0"/>
        <w:autoSpaceDN w:val="0"/>
        <w:ind w:right="831"/>
        <w:rPr>
          <w:sz w:val="24"/>
        </w:rPr>
      </w:pPr>
      <w:r w:rsidRPr="004B19AB">
        <w:rPr>
          <w:sz w:val="24"/>
        </w:rPr>
        <w:t>уметь</w:t>
      </w:r>
      <w:r w:rsidRPr="004B19AB">
        <w:rPr>
          <w:spacing w:val="1"/>
          <w:sz w:val="24"/>
        </w:rPr>
        <w:t xml:space="preserve"> </w:t>
      </w:r>
      <w:r w:rsidRPr="004B19AB">
        <w:rPr>
          <w:sz w:val="24"/>
        </w:rPr>
        <w:t>рассказывать</w:t>
      </w:r>
      <w:r w:rsidRPr="004B19AB">
        <w:rPr>
          <w:spacing w:val="1"/>
          <w:sz w:val="24"/>
        </w:rPr>
        <w:t xml:space="preserve"> </w:t>
      </w:r>
      <w:r w:rsidRPr="004B19AB">
        <w:rPr>
          <w:sz w:val="24"/>
        </w:rPr>
        <w:t>об</w:t>
      </w:r>
      <w:r w:rsidRPr="004B19AB">
        <w:rPr>
          <w:spacing w:val="1"/>
          <w:sz w:val="24"/>
        </w:rPr>
        <w:t xml:space="preserve"> </w:t>
      </w:r>
      <w:r w:rsidRPr="004B19AB">
        <w:rPr>
          <w:sz w:val="24"/>
        </w:rPr>
        <w:t>особенностях</w:t>
      </w:r>
      <w:r w:rsidRPr="004B19AB">
        <w:rPr>
          <w:spacing w:val="1"/>
          <w:sz w:val="24"/>
        </w:rPr>
        <w:t xml:space="preserve"> </w:t>
      </w:r>
      <w:r w:rsidRPr="004B19AB">
        <w:rPr>
          <w:sz w:val="24"/>
        </w:rPr>
        <w:t>исполнения,</w:t>
      </w:r>
      <w:r w:rsidRPr="004B19AB">
        <w:rPr>
          <w:spacing w:val="1"/>
          <w:sz w:val="24"/>
        </w:rPr>
        <w:t xml:space="preserve"> </w:t>
      </w:r>
      <w:r w:rsidRPr="004B19AB">
        <w:rPr>
          <w:sz w:val="24"/>
        </w:rPr>
        <w:t>традициях звучания</w:t>
      </w:r>
      <w:r w:rsidRPr="004B19AB">
        <w:rPr>
          <w:spacing w:val="1"/>
          <w:sz w:val="24"/>
        </w:rPr>
        <w:t xml:space="preserve"> </w:t>
      </w:r>
      <w:r w:rsidRPr="004B19AB">
        <w:rPr>
          <w:sz w:val="24"/>
        </w:rPr>
        <w:t>духовной</w:t>
      </w:r>
      <w:r w:rsidRPr="004B19AB">
        <w:rPr>
          <w:spacing w:val="1"/>
          <w:sz w:val="24"/>
        </w:rPr>
        <w:t xml:space="preserve"> </w:t>
      </w:r>
      <w:r w:rsidRPr="004B19AB">
        <w:rPr>
          <w:sz w:val="24"/>
        </w:rPr>
        <w:t>м</w:t>
      </w:r>
      <w:r w:rsidRPr="004B19AB">
        <w:rPr>
          <w:sz w:val="24"/>
        </w:rPr>
        <w:t>у</w:t>
      </w:r>
      <w:r w:rsidRPr="004B19AB">
        <w:rPr>
          <w:sz w:val="24"/>
        </w:rPr>
        <w:t>зыки</w:t>
      </w:r>
      <w:r w:rsidRPr="004B19AB">
        <w:rPr>
          <w:spacing w:val="1"/>
          <w:sz w:val="24"/>
        </w:rPr>
        <w:t xml:space="preserve"> </w:t>
      </w:r>
      <w:r w:rsidRPr="004B19AB">
        <w:rPr>
          <w:sz w:val="24"/>
        </w:rPr>
        <w:t>Русской</w:t>
      </w:r>
      <w:r w:rsidRPr="004B19AB">
        <w:rPr>
          <w:spacing w:val="1"/>
          <w:sz w:val="24"/>
        </w:rPr>
        <w:t xml:space="preserve"> </w:t>
      </w:r>
      <w:r w:rsidRPr="004B19AB">
        <w:rPr>
          <w:sz w:val="24"/>
        </w:rPr>
        <w:t>православной</w:t>
      </w:r>
      <w:r w:rsidRPr="004B19AB">
        <w:rPr>
          <w:spacing w:val="1"/>
          <w:sz w:val="24"/>
        </w:rPr>
        <w:t xml:space="preserve"> </w:t>
      </w:r>
      <w:r w:rsidRPr="004B19AB">
        <w:rPr>
          <w:sz w:val="24"/>
        </w:rPr>
        <w:t>церкви</w:t>
      </w:r>
      <w:r w:rsidRPr="004B19AB">
        <w:rPr>
          <w:spacing w:val="1"/>
          <w:sz w:val="24"/>
        </w:rPr>
        <w:t xml:space="preserve"> </w:t>
      </w:r>
      <w:r w:rsidRPr="004B19AB">
        <w:rPr>
          <w:sz w:val="24"/>
        </w:rPr>
        <w:t>(вариативно:</w:t>
      </w:r>
      <w:r w:rsidRPr="004B19AB">
        <w:rPr>
          <w:spacing w:val="1"/>
          <w:sz w:val="24"/>
        </w:rPr>
        <w:t xml:space="preserve"> </w:t>
      </w:r>
      <w:r w:rsidRPr="004B19AB">
        <w:rPr>
          <w:sz w:val="24"/>
        </w:rPr>
        <w:t>других</w:t>
      </w:r>
      <w:r w:rsidRPr="004B19AB">
        <w:rPr>
          <w:spacing w:val="1"/>
          <w:sz w:val="24"/>
        </w:rPr>
        <w:t xml:space="preserve"> </w:t>
      </w:r>
      <w:r w:rsidRPr="004B19AB">
        <w:rPr>
          <w:sz w:val="24"/>
        </w:rPr>
        <w:t>конфессий</w:t>
      </w:r>
      <w:r w:rsidRPr="004B19AB">
        <w:rPr>
          <w:spacing w:val="1"/>
          <w:sz w:val="24"/>
        </w:rPr>
        <w:t xml:space="preserve"> </w:t>
      </w:r>
      <w:r w:rsidRPr="004B19AB">
        <w:rPr>
          <w:sz w:val="24"/>
        </w:rPr>
        <w:t>согласно</w:t>
      </w:r>
      <w:r w:rsidRPr="004B19AB">
        <w:rPr>
          <w:spacing w:val="1"/>
          <w:sz w:val="24"/>
        </w:rPr>
        <w:t xml:space="preserve"> </w:t>
      </w:r>
      <w:r w:rsidRPr="004B19AB">
        <w:rPr>
          <w:sz w:val="24"/>
        </w:rPr>
        <w:t>реги</w:t>
      </w:r>
      <w:r w:rsidRPr="004B19AB">
        <w:rPr>
          <w:sz w:val="24"/>
        </w:rPr>
        <w:t>о</w:t>
      </w:r>
      <w:r w:rsidRPr="004B19AB">
        <w:rPr>
          <w:sz w:val="24"/>
        </w:rPr>
        <w:t>нальной</w:t>
      </w:r>
      <w:r w:rsidRPr="004B19AB">
        <w:rPr>
          <w:spacing w:val="-5"/>
          <w:sz w:val="24"/>
        </w:rPr>
        <w:t xml:space="preserve"> </w:t>
      </w:r>
      <w:r w:rsidRPr="004B19AB">
        <w:rPr>
          <w:sz w:val="24"/>
        </w:rPr>
        <w:t>религиозной</w:t>
      </w:r>
      <w:r w:rsidRPr="004B19AB">
        <w:rPr>
          <w:spacing w:val="7"/>
          <w:sz w:val="24"/>
        </w:rPr>
        <w:t xml:space="preserve"> </w:t>
      </w:r>
      <w:r w:rsidRPr="004B19AB">
        <w:rPr>
          <w:sz w:val="24"/>
        </w:rPr>
        <w:t>традиции).</w:t>
      </w:r>
    </w:p>
    <w:p w:rsidR="007F580A" w:rsidRPr="004B19AB" w:rsidRDefault="007F580A" w:rsidP="007F580A">
      <w:pPr>
        <w:autoSpaceDE w:val="0"/>
        <w:autoSpaceDN w:val="0"/>
        <w:spacing w:before="3" w:line="274" w:lineRule="exact"/>
        <w:jc w:val="both"/>
        <w:outlineLvl w:val="0"/>
        <w:rPr>
          <w:b/>
          <w:bCs/>
          <w:sz w:val="24"/>
          <w:szCs w:val="24"/>
        </w:rPr>
      </w:pPr>
      <w:r w:rsidRPr="004B19AB">
        <w:rPr>
          <w:b/>
          <w:bCs/>
          <w:sz w:val="24"/>
          <w:szCs w:val="24"/>
        </w:rPr>
        <w:t>Модуль</w:t>
      </w:r>
      <w:r w:rsidRPr="004B19AB">
        <w:rPr>
          <w:b/>
          <w:bCs/>
          <w:spacing w:val="-2"/>
          <w:sz w:val="24"/>
          <w:szCs w:val="24"/>
        </w:rPr>
        <w:t xml:space="preserve"> </w:t>
      </w:r>
      <w:r w:rsidRPr="004B19AB">
        <w:rPr>
          <w:b/>
          <w:bCs/>
          <w:sz w:val="24"/>
          <w:szCs w:val="24"/>
        </w:rPr>
        <w:t>№</w:t>
      </w:r>
      <w:r w:rsidRPr="004B19AB">
        <w:rPr>
          <w:b/>
          <w:bCs/>
          <w:spacing w:val="-3"/>
          <w:sz w:val="24"/>
          <w:szCs w:val="24"/>
        </w:rPr>
        <w:t xml:space="preserve"> </w:t>
      </w:r>
      <w:r w:rsidRPr="004B19AB">
        <w:rPr>
          <w:b/>
          <w:bCs/>
          <w:sz w:val="24"/>
          <w:szCs w:val="24"/>
        </w:rPr>
        <w:t>5</w:t>
      </w:r>
      <w:r w:rsidRPr="004B19AB">
        <w:rPr>
          <w:b/>
          <w:bCs/>
          <w:spacing w:val="-2"/>
          <w:sz w:val="24"/>
          <w:szCs w:val="24"/>
        </w:rPr>
        <w:t xml:space="preserve"> </w:t>
      </w:r>
      <w:r w:rsidRPr="004B19AB">
        <w:rPr>
          <w:b/>
          <w:bCs/>
          <w:sz w:val="24"/>
          <w:szCs w:val="24"/>
        </w:rPr>
        <w:t>«Классическая</w:t>
      </w:r>
      <w:r w:rsidRPr="004B19AB">
        <w:rPr>
          <w:b/>
          <w:bCs/>
          <w:spacing w:val="-1"/>
          <w:sz w:val="24"/>
          <w:szCs w:val="24"/>
        </w:rPr>
        <w:t xml:space="preserve"> </w:t>
      </w:r>
      <w:r w:rsidRPr="004B19AB">
        <w:rPr>
          <w:b/>
          <w:bCs/>
          <w:sz w:val="24"/>
          <w:szCs w:val="24"/>
        </w:rPr>
        <w:t>музыка»:</w:t>
      </w:r>
    </w:p>
    <w:p w:rsidR="007F580A" w:rsidRPr="004B19AB" w:rsidRDefault="007F580A" w:rsidP="00A3744D">
      <w:pPr>
        <w:numPr>
          <w:ilvl w:val="0"/>
          <w:numId w:val="140"/>
        </w:numPr>
        <w:tabs>
          <w:tab w:val="left" w:pos="1849"/>
        </w:tabs>
        <w:autoSpaceDE w:val="0"/>
        <w:autoSpaceDN w:val="0"/>
        <w:ind w:right="828"/>
        <w:rPr>
          <w:sz w:val="24"/>
        </w:rPr>
      </w:pPr>
      <w:r w:rsidRPr="004B19AB">
        <w:rPr>
          <w:w w:val="95"/>
          <w:sz w:val="24"/>
        </w:rPr>
        <w:t>различать на слух произведения классической музыки, называть автора и произведение,</w:t>
      </w:r>
      <w:r w:rsidRPr="004B19AB">
        <w:rPr>
          <w:spacing w:val="1"/>
          <w:w w:val="95"/>
          <w:sz w:val="24"/>
        </w:rPr>
        <w:t xml:space="preserve"> </w:t>
      </w:r>
      <w:r w:rsidRPr="004B19AB">
        <w:rPr>
          <w:sz w:val="24"/>
        </w:rPr>
        <w:t>исполнительский</w:t>
      </w:r>
      <w:r w:rsidRPr="004B19AB">
        <w:rPr>
          <w:spacing w:val="-3"/>
          <w:sz w:val="24"/>
        </w:rPr>
        <w:t xml:space="preserve"> </w:t>
      </w:r>
      <w:r w:rsidRPr="004B19AB">
        <w:rPr>
          <w:sz w:val="24"/>
        </w:rPr>
        <w:t>состав;</w:t>
      </w:r>
    </w:p>
    <w:p w:rsidR="007F580A" w:rsidRPr="004B19AB" w:rsidRDefault="007F580A" w:rsidP="00A3744D">
      <w:pPr>
        <w:numPr>
          <w:ilvl w:val="0"/>
          <w:numId w:val="140"/>
        </w:numPr>
        <w:tabs>
          <w:tab w:val="left" w:pos="1849"/>
        </w:tabs>
        <w:autoSpaceDE w:val="0"/>
        <w:autoSpaceDN w:val="0"/>
        <w:ind w:right="826"/>
        <w:rPr>
          <w:sz w:val="24"/>
        </w:rPr>
      </w:pPr>
      <w:r w:rsidRPr="004B19AB">
        <w:rPr>
          <w:sz w:val="24"/>
        </w:rPr>
        <w:t>различать</w:t>
      </w:r>
      <w:r w:rsidRPr="004B19AB">
        <w:rPr>
          <w:spacing w:val="1"/>
          <w:sz w:val="24"/>
        </w:rPr>
        <w:t xml:space="preserve"> </w:t>
      </w:r>
      <w:r w:rsidRPr="004B19AB">
        <w:rPr>
          <w:sz w:val="24"/>
        </w:rPr>
        <w:t>и</w:t>
      </w:r>
      <w:r w:rsidRPr="004B19AB">
        <w:rPr>
          <w:spacing w:val="1"/>
          <w:sz w:val="24"/>
        </w:rPr>
        <w:t xml:space="preserve"> </w:t>
      </w:r>
      <w:r w:rsidRPr="004B19AB">
        <w:rPr>
          <w:sz w:val="24"/>
        </w:rPr>
        <w:t>характеризовать</w:t>
      </w:r>
      <w:r w:rsidRPr="004B19AB">
        <w:rPr>
          <w:spacing w:val="1"/>
          <w:sz w:val="24"/>
        </w:rPr>
        <w:t xml:space="preserve"> </w:t>
      </w:r>
      <w:r w:rsidRPr="004B19AB">
        <w:rPr>
          <w:sz w:val="24"/>
        </w:rPr>
        <w:t>простейшие</w:t>
      </w:r>
      <w:r w:rsidRPr="004B19AB">
        <w:rPr>
          <w:spacing w:val="1"/>
          <w:sz w:val="24"/>
        </w:rPr>
        <w:t xml:space="preserve"> </w:t>
      </w:r>
      <w:r w:rsidRPr="004B19AB">
        <w:rPr>
          <w:sz w:val="24"/>
        </w:rPr>
        <w:t>жанры</w:t>
      </w:r>
      <w:r w:rsidRPr="004B19AB">
        <w:rPr>
          <w:spacing w:val="1"/>
          <w:sz w:val="24"/>
        </w:rPr>
        <w:t xml:space="preserve"> </w:t>
      </w:r>
      <w:r w:rsidRPr="004B19AB">
        <w:rPr>
          <w:sz w:val="24"/>
        </w:rPr>
        <w:t>музыки</w:t>
      </w:r>
      <w:r w:rsidRPr="004B19AB">
        <w:rPr>
          <w:spacing w:val="1"/>
          <w:sz w:val="24"/>
        </w:rPr>
        <w:t xml:space="preserve"> </w:t>
      </w:r>
      <w:r w:rsidRPr="004B19AB">
        <w:rPr>
          <w:sz w:val="24"/>
        </w:rPr>
        <w:t>(песня,</w:t>
      </w:r>
      <w:r w:rsidRPr="004B19AB">
        <w:rPr>
          <w:spacing w:val="1"/>
          <w:sz w:val="24"/>
        </w:rPr>
        <w:t xml:space="preserve"> </w:t>
      </w:r>
      <w:r w:rsidRPr="004B19AB">
        <w:rPr>
          <w:sz w:val="24"/>
        </w:rPr>
        <w:t>танец,</w:t>
      </w:r>
      <w:r w:rsidRPr="004B19AB">
        <w:rPr>
          <w:spacing w:val="1"/>
          <w:sz w:val="24"/>
        </w:rPr>
        <w:t xml:space="preserve"> </w:t>
      </w:r>
      <w:r w:rsidRPr="004B19AB">
        <w:rPr>
          <w:sz w:val="24"/>
        </w:rPr>
        <w:t>марш),</w:t>
      </w:r>
      <w:r w:rsidRPr="004B19AB">
        <w:rPr>
          <w:spacing w:val="1"/>
          <w:sz w:val="24"/>
        </w:rPr>
        <w:t xml:space="preserve"> </w:t>
      </w:r>
      <w:r w:rsidRPr="004B19AB">
        <w:rPr>
          <w:sz w:val="24"/>
        </w:rPr>
        <w:t>в</w:t>
      </w:r>
      <w:r w:rsidRPr="004B19AB">
        <w:rPr>
          <w:sz w:val="24"/>
        </w:rPr>
        <w:t>ы</w:t>
      </w:r>
      <w:r w:rsidRPr="004B19AB">
        <w:rPr>
          <w:sz w:val="24"/>
        </w:rPr>
        <w:t>членять</w:t>
      </w:r>
      <w:r w:rsidRPr="004B19AB">
        <w:rPr>
          <w:spacing w:val="1"/>
          <w:sz w:val="24"/>
        </w:rPr>
        <w:t xml:space="preserve"> </w:t>
      </w:r>
      <w:r w:rsidRPr="004B19AB">
        <w:rPr>
          <w:sz w:val="24"/>
        </w:rPr>
        <w:t>и</w:t>
      </w:r>
      <w:r w:rsidRPr="004B19AB">
        <w:rPr>
          <w:spacing w:val="1"/>
          <w:sz w:val="24"/>
        </w:rPr>
        <w:t xml:space="preserve"> </w:t>
      </w:r>
      <w:r w:rsidRPr="004B19AB">
        <w:rPr>
          <w:sz w:val="24"/>
        </w:rPr>
        <w:t>называть</w:t>
      </w:r>
      <w:r w:rsidRPr="004B19AB">
        <w:rPr>
          <w:spacing w:val="1"/>
          <w:sz w:val="24"/>
        </w:rPr>
        <w:t xml:space="preserve"> </w:t>
      </w:r>
      <w:r w:rsidRPr="004B19AB">
        <w:rPr>
          <w:sz w:val="24"/>
        </w:rPr>
        <w:t>типичные</w:t>
      </w:r>
      <w:r w:rsidRPr="004B19AB">
        <w:rPr>
          <w:spacing w:val="1"/>
          <w:sz w:val="24"/>
        </w:rPr>
        <w:t xml:space="preserve"> </w:t>
      </w:r>
      <w:r w:rsidRPr="004B19AB">
        <w:rPr>
          <w:sz w:val="24"/>
        </w:rPr>
        <w:t>жанровые</w:t>
      </w:r>
      <w:r w:rsidRPr="004B19AB">
        <w:rPr>
          <w:spacing w:val="1"/>
          <w:sz w:val="24"/>
        </w:rPr>
        <w:t xml:space="preserve"> </w:t>
      </w:r>
      <w:r w:rsidRPr="004B19AB">
        <w:rPr>
          <w:sz w:val="24"/>
        </w:rPr>
        <w:t>признаки</w:t>
      </w:r>
      <w:r w:rsidRPr="004B19AB">
        <w:rPr>
          <w:spacing w:val="1"/>
          <w:sz w:val="24"/>
        </w:rPr>
        <w:t xml:space="preserve"> </w:t>
      </w:r>
      <w:r w:rsidRPr="004B19AB">
        <w:rPr>
          <w:sz w:val="24"/>
        </w:rPr>
        <w:t>песни,</w:t>
      </w:r>
      <w:r w:rsidRPr="004B19AB">
        <w:rPr>
          <w:spacing w:val="1"/>
          <w:sz w:val="24"/>
        </w:rPr>
        <w:t xml:space="preserve"> </w:t>
      </w:r>
      <w:r w:rsidRPr="004B19AB">
        <w:rPr>
          <w:sz w:val="24"/>
        </w:rPr>
        <w:t>танца</w:t>
      </w:r>
      <w:r w:rsidRPr="004B19AB">
        <w:rPr>
          <w:spacing w:val="1"/>
          <w:sz w:val="24"/>
        </w:rPr>
        <w:t xml:space="preserve"> </w:t>
      </w:r>
      <w:r w:rsidRPr="004B19AB">
        <w:rPr>
          <w:sz w:val="24"/>
        </w:rPr>
        <w:t>и</w:t>
      </w:r>
      <w:r w:rsidRPr="004B19AB">
        <w:rPr>
          <w:spacing w:val="1"/>
          <w:sz w:val="24"/>
        </w:rPr>
        <w:t xml:space="preserve"> </w:t>
      </w:r>
      <w:r w:rsidRPr="004B19AB">
        <w:rPr>
          <w:sz w:val="24"/>
        </w:rPr>
        <w:t>марша</w:t>
      </w:r>
      <w:r w:rsidRPr="004B19AB">
        <w:rPr>
          <w:spacing w:val="1"/>
          <w:sz w:val="24"/>
        </w:rPr>
        <w:t xml:space="preserve"> </w:t>
      </w:r>
      <w:r w:rsidRPr="004B19AB">
        <w:rPr>
          <w:sz w:val="24"/>
        </w:rPr>
        <w:t>в</w:t>
      </w:r>
      <w:r w:rsidRPr="004B19AB">
        <w:rPr>
          <w:spacing w:val="1"/>
          <w:sz w:val="24"/>
        </w:rPr>
        <w:t xml:space="preserve"> </w:t>
      </w:r>
      <w:r w:rsidRPr="004B19AB">
        <w:rPr>
          <w:sz w:val="24"/>
        </w:rPr>
        <w:t>сочинен</w:t>
      </w:r>
      <w:r w:rsidRPr="004B19AB">
        <w:rPr>
          <w:sz w:val="24"/>
        </w:rPr>
        <w:t>и</w:t>
      </w:r>
      <w:r w:rsidRPr="004B19AB">
        <w:rPr>
          <w:sz w:val="24"/>
        </w:rPr>
        <w:t>ях</w:t>
      </w:r>
      <w:r w:rsidRPr="004B19AB">
        <w:rPr>
          <w:spacing w:val="-12"/>
          <w:sz w:val="24"/>
        </w:rPr>
        <w:t xml:space="preserve"> </w:t>
      </w:r>
      <w:r w:rsidRPr="004B19AB">
        <w:rPr>
          <w:sz w:val="24"/>
        </w:rPr>
        <w:t>композиторов-классиков;</w:t>
      </w:r>
    </w:p>
    <w:p w:rsidR="007F580A" w:rsidRPr="004B19AB" w:rsidRDefault="007F580A" w:rsidP="00A3744D">
      <w:pPr>
        <w:numPr>
          <w:ilvl w:val="0"/>
          <w:numId w:val="140"/>
        </w:numPr>
        <w:tabs>
          <w:tab w:val="left" w:pos="1849"/>
        </w:tabs>
        <w:autoSpaceDE w:val="0"/>
        <w:autoSpaceDN w:val="0"/>
        <w:ind w:right="829"/>
        <w:rPr>
          <w:sz w:val="24"/>
        </w:rPr>
      </w:pPr>
      <w:r w:rsidRPr="004B19AB">
        <w:rPr>
          <w:sz w:val="24"/>
        </w:rPr>
        <w:t>различать</w:t>
      </w:r>
      <w:r w:rsidRPr="004B19AB">
        <w:rPr>
          <w:spacing w:val="1"/>
          <w:sz w:val="24"/>
        </w:rPr>
        <w:t xml:space="preserve"> </w:t>
      </w:r>
      <w:r w:rsidRPr="004B19AB">
        <w:rPr>
          <w:sz w:val="24"/>
        </w:rPr>
        <w:t>концертные</w:t>
      </w:r>
      <w:r w:rsidRPr="004B19AB">
        <w:rPr>
          <w:spacing w:val="1"/>
          <w:sz w:val="24"/>
        </w:rPr>
        <w:t xml:space="preserve"> </w:t>
      </w:r>
      <w:r w:rsidRPr="004B19AB">
        <w:rPr>
          <w:sz w:val="24"/>
        </w:rPr>
        <w:t>жанры</w:t>
      </w:r>
      <w:r w:rsidRPr="004B19AB">
        <w:rPr>
          <w:spacing w:val="1"/>
          <w:sz w:val="24"/>
        </w:rPr>
        <w:t xml:space="preserve"> </w:t>
      </w:r>
      <w:r w:rsidRPr="004B19AB">
        <w:rPr>
          <w:sz w:val="24"/>
        </w:rPr>
        <w:t>по</w:t>
      </w:r>
      <w:r w:rsidRPr="004B19AB">
        <w:rPr>
          <w:spacing w:val="1"/>
          <w:sz w:val="24"/>
        </w:rPr>
        <w:t xml:space="preserve"> </w:t>
      </w:r>
      <w:r w:rsidRPr="004B19AB">
        <w:rPr>
          <w:sz w:val="24"/>
        </w:rPr>
        <w:t>особенностям</w:t>
      </w:r>
      <w:r w:rsidRPr="004B19AB">
        <w:rPr>
          <w:spacing w:val="1"/>
          <w:sz w:val="24"/>
        </w:rPr>
        <w:t xml:space="preserve"> </w:t>
      </w:r>
      <w:r w:rsidRPr="004B19AB">
        <w:rPr>
          <w:sz w:val="24"/>
        </w:rPr>
        <w:t>исполнения</w:t>
      </w:r>
      <w:r w:rsidRPr="004B19AB">
        <w:rPr>
          <w:spacing w:val="1"/>
          <w:sz w:val="24"/>
        </w:rPr>
        <w:t xml:space="preserve"> </w:t>
      </w:r>
      <w:r w:rsidRPr="004B19AB">
        <w:rPr>
          <w:sz w:val="24"/>
        </w:rPr>
        <w:t>(камерные</w:t>
      </w:r>
      <w:r w:rsidRPr="004B19AB">
        <w:rPr>
          <w:spacing w:val="1"/>
          <w:sz w:val="24"/>
        </w:rPr>
        <w:t xml:space="preserve"> </w:t>
      </w:r>
      <w:r w:rsidRPr="004B19AB">
        <w:rPr>
          <w:sz w:val="24"/>
        </w:rPr>
        <w:t>и</w:t>
      </w:r>
      <w:r w:rsidRPr="004B19AB">
        <w:rPr>
          <w:spacing w:val="1"/>
          <w:sz w:val="24"/>
        </w:rPr>
        <w:t xml:space="preserve"> </w:t>
      </w:r>
      <w:r w:rsidRPr="004B19AB">
        <w:rPr>
          <w:sz w:val="24"/>
        </w:rPr>
        <w:t>симфонич</w:t>
      </w:r>
      <w:r w:rsidRPr="004B19AB">
        <w:rPr>
          <w:sz w:val="24"/>
        </w:rPr>
        <w:t>е</w:t>
      </w:r>
      <w:r w:rsidRPr="004B19AB">
        <w:rPr>
          <w:sz w:val="24"/>
        </w:rPr>
        <w:t>ские,</w:t>
      </w:r>
      <w:r w:rsidRPr="004B19AB">
        <w:rPr>
          <w:spacing w:val="1"/>
          <w:sz w:val="24"/>
        </w:rPr>
        <w:t xml:space="preserve"> </w:t>
      </w:r>
      <w:r w:rsidRPr="004B19AB">
        <w:rPr>
          <w:sz w:val="24"/>
        </w:rPr>
        <w:t>вокальные</w:t>
      </w:r>
      <w:r w:rsidRPr="004B19AB">
        <w:rPr>
          <w:spacing w:val="1"/>
          <w:sz w:val="24"/>
        </w:rPr>
        <w:t xml:space="preserve"> </w:t>
      </w:r>
      <w:r w:rsidRPr="004B19AB">
        <w:rPr>
          <w:sz w:val="24"/>
        </w:rPr>
        <w:t>и</w:t>
      </w:r>
      <w:r w:rsidRPr="004B19AB">
        <w:rPr>
          <w:spacing w:val="1"/>
          <w:sz w:val="24"/>
        </w:rPr>
        <w:t xml:space="preserve"> </w:t>
      </w:r>
      <w:r w:rsidRPr="004B19AB">
        <w:rPr>
          <w:sz w:val="24"/>
        </w:rPr>
        <w:t>инструментальные),</w:t>
      </w:r>
      <w:r w:rsidRPr="004B19AB">
        <w:rPr>
          <w:spacing w:val="1"/>
          <w:sz w:val="24"/>
        </w:rPr>
        <w:t xml:space="preserve"> </w:t>
      </w:r>
      <w:r w:rsidRPr="004B19AB">
        <w:rPr>
          <w:sz w:val="24"/>
        </w:rPr>
        <w:t>знать</w:t>
      </w:r>
      <w:r w:rsidRPr="004B19AB">
        <w:rPr>
          <w:spacing w:val="1"/>
          <w:sz w:val="24"/>
        </w:rPr>
        <w:t xml:space="preserve"> </w:t>
      </w:r>
      <w:r w:rsidRPr="004B19AB">
        <w:rPr>
          <w:sz w:val="24"/>
        </w:rPr>
        <w:t>их</w:t>
      </w:r>
      <w:r w:rsidRPr="004B19AB">
        <w:rPr>
          <w:spacing w:val="61"/>
          <w:sz w:val="24"/>
        </w:rPr>
        <w:t xml:space="preserve"> </w:t>
      </w:r>
      <w:r w:rsidRPr="004B19AB">
        <w:rPr>
          <w:sz w:val="24"/>
        </w:rPr>
        <w:t>разновидности,</w:t>
      </w:r>
      <w:r w:rsidRPr="004B19AB">
        <w:rPr>
          <w:spacing w:val="-57"/>
          <w:sz w:val="24"/>
        </w:rPr>
        <w:t xml:space="preserve"> </w:t>
      </w:r>
      <w:r w:rsidRPr="004B19AB">
        <w:rPr>
          <w:sz w:val="24"/>
        </w:rPr>
        <w:t>приводить</w:t>
      </w:r>
      <w:r w:rsidRPr="004B19AB">
        <w:rPr>
          <w:spacing w:val="3"/>
          <w:sz w:val="24"/>
        </w:rPr>
        <w:t xml:space="preserve"> </w:t>
      </w:r>
      <w:r w:rsidRPr="004B19AB">
        <w:rPr>
          <w:sz w:val="24"/>
        </w:rPr>
        <w:t>примеры;</w:t>
      </w:r>
    </w:p>
    <w:p w:rsidR="007F580A" w:rsidRPr="004B19AB" w:rsidRDefault="007F580A" w:rsidP="00A3744D">
      <w:pPr>
        <w:numPr>
          <w:ilvl w:val="0"/>
          <w:numId w:val="140"/>
        </w:numPr>
        <w:tabs>
          <w:tab w:val="left" w:pos="1849"/>
        </w:tabs>
        <w:autoSpaceDE w:val="0"/>
        <w:autoSpaceDN w:val="0"/>
        <w:ind w:right="828"/>
        <w:rPr>
          <w:sz w:val="24"/>
        </w:rPr>
      </w:pPr>
      <w:r w:rsidRPr="004B19AB">
        <w:rPr>
          <w:sz w:val="24"/>
        </w:rPr>
        <w:t>исполнять</w:t>
      </w:r>
      <w:r w:rsidRPr="004B19AB">
        <w:rPr>
          <w:spacing w:val="1"/>
          <w:sz w:val="24"/>
        </w:rPr>
        <w:t xml:space="preserve"> </w:t>
      </w:r>
      <w:r w:rsidRPr="004B19AB">
        <w:rPr>
          <w:sz w:val="24"/>
        </w:rPr>
        <w:t>(в</w:t>
      </w:r>
      <w:r w:rsidRPr="004B19AB">
        <w:rPr>
          <w:spacing w:val="1"/>
          <w:sz w:val="24"/>
        </w:rPr>
        <w:t xml:space="preserve"> </w:t>
      </w:r>
      <w:r w:rsidRPr="004B19AB">
        <w:rPr>
          <w:sz w:val="24"/>
        </w:rPr>
        <w:t>том</w:t>
      </w:r>
      <w:r w:rsidRPr="004B19AB">
        <w:rPr>
          <w:spacing w:val="1"/>
          <w:sz w:val="24"/>
        </w:rPr>
        <w:t xml:space="preserve"> </w:t>
      </w:r>
      <w:r w:rsidRPr="004B19AB">
        <w:rPr>
          <w:sz w:val="24"/>
        </w:rPr>
        <w:t>числе</w:t>
      </w:r>
      <w:r w:rsidRPr="004B19AB">
        <w:rPr>
          <w:spacing w:val="1"/>
          <w:sz w:val="24"/>
        </w:rPr>
        <w:t xml:space="preserve"> </w:t>
      </w:r>
      <w:r w:rsidRPr="004B19AB">
        <w:rPr>
          <w:sz w:val="24"/>
        </w:rPr>
        <w:t>фрагментарно,</w:t>
      </w:r>
      <w:r w:rsidRPr="004B19AB">
        <w:rPr>
          <w:spacing w:val="1"/>
          <w:sz w:val="24"/>
        </w:rPr>
        <w:t xml:space="preserve"> </w:t>
      </w:r>
      <w:r w:rsidRPr="004B19AB">
        <w:rPr>
          <w:sz w:val="24"/>
        </w:rPr>
        <w:t>отдельными</w:t>
      </w:r>
      <w:r w:rsidRPr="004B19AB">
        <w:rPr>
          <w:spacing w:val="1"/>
          <w:sz w:val="24"/>
        </w:rPr>
        <w:t xml:space="preserve"> </w:t>
      </w:r>
      <w:r w:rsidRPr="004B19AB">
        <w:rPr>
          <w:sz w:val="24"/>
        </w:rPr>
        <w:t>темами)</w:t>
      </w:r>
      <w:r w:rsidRPr="004B19AB">
        <w:rPr>
          <w:spacing w:val="1"/>
          <w:sz w:val="24"/>
        </w:rPr>
        <w:t xml:space="preserve"> </w:t>
      </w:r>
      <w:r w:rsidRPr="004B19AB">
        <w:rPr>
          <w:sz w:val="24"/>
        </w:rPr>
        <w:t>сочинения</w:t>
      </w:r>
      <w:r w:rsidRPr="004B19AB">
        <w:rPr>
          <w:spacing w:val="1"/>
          <w:sz w:val="24"/>
        </w:rPr>
        <w:t xml:space="preserve"> </w:t>
      </w:r>
      <w:r w:rsidRPr="004B19AB">
        <w:rPr>
          <w:sz w:val="24"/>
        </w:rPr>
        <w:t>композит</w:t>
      </w:r>
      <w:r w:rsidRPr="004B19AB">
        <w:rPr>
          <w:sz w:val="24"/>
        </w:rPr>
        <w:t>о</w:t>
      </w:r>
      <w:r w:rsidRPr="004B19AB">
        <w:rPr>
          <w:sz w:val="24"/>
        </w:rPr>
        <w:t>ров-классиков;</w:t>
      </w:r>
    </w:p>
    <w:p w:rsidR="007F580A" w:rsidRPr="004B19AB" w:rsidRDefault="007F580A" w:rsidP="00A3744D">
      <w:pPr>
        <w:numPr>
          <w:ilvl w:val="0"/>
          <w:numId w:val="140"/>
        </w:numPr>
        <w:tabs>
          <w:tab w:val="left" w:pos="1849"/>
        </w:tabs>
        <w:autoSpaceDE w:val="0"/>
        <w:autoSpaceDN w:val="0"/>
        <w:ind w:right="832"/>
        <w:rPr>
          <w:sz w:val="24"/>
        </w:rPr>
      </w:pPr>
      <w:r w:rsidRPr="004B19AB">
        <w:rPr>
          <w:sz w:val="24"/>
        </w:rPr>
        <w:t>воспринимать</w:t>
      </w:r>
      <w:r w:rsidRPr="004B19AB">
        <w:rPr>
          <w:spacing w:val="1"/>
          <w:sz w:val="24"/>
        </w:rPr>
        <w:t xml:space="preserve"> </w:t>
      </w:r>
      <w:r w:rsidRPr="004B19AB">
        <w:rPr>
          <w:sz w:val="24"/>
        </w:rPr>
        <w:t>музыку</w:t>
      </w:r>
      <w:r w:rsidRPr="004B19AB">
        <w:rPr>
          <w:spacing w:val="1"/>
          <w:sz w:val="24"/>
        </w:rPr>
        <w:t xml:space="preserve"> </w:t>
      </w:r>
      <w:r w:rsidRPr="004B19AB">
        <w:rPr>
          <w:sz w:val="24"/>
        </w:rPr>
        <w:t>в</w:t>
      </w:r>
      <w:r w:rsidRPr="004B19AB">
        <w:rPr>
          <w:spacing w:val="1"/>
          <w:sz w:val="24"/>
        </w:rPr>
        <w:t xml:space="preserve"> </w:t>
      </w:r>
      <w:r w:rsidRPr="004B19AB">
        <w:rPr>
          <w:sz w:val="24"/>
        </w:rPr>
        <w:t>соответствии</w:t>
      </w:r>
      <w:r w:rsidRPr="004B19AB">
        <w:rPr>
          <w:spacing w:val="1"/>
          <w:sz w:val="24"/>
        </w:rPr>
        <w:t xml:space="preserve"> </w:t>
      </w:r>
      <w:r w:rsidRPr="004B19AB">
        <w:rPr>
          <w:sz w:val="24"/>
        </w:rPr>
        <w:t>с</w:t>
      </w:r>
      <w:r w:rsidRPr="004B19AB">
        <w:rPr>
          <w:spacing w:val="1"/>
          <w:sz w:val="24"/>
        </w:rPr>
        <w:t xml:space="preserve"> </w:t>
      </w:r>
      <w:r w:rsidRPr="004B19AB">
        <w:rPr>
          <w:sz w:val="24"/>
        </w:rPr>
        <w:t>её</w:t>
      </w:r>
      <w:r w:rsidRPr="004B19AB">
        <w:rPr>
          <w:spacing w:val="1"/>
          <w:sz w:val="24"/>
        </w:rPr>
        <w:t xml:space="preserve"> </w:t>
      </w:r>
      <w:r w:rsidRPr="004B19AB">
        <w:rPr>
          <w:sz w:val="24"/>
        </w:rPr>
        <w:t>настроением,</w:t>
      </w:r>
      <w:r w:rsidRPr="004B19AB">
        <w:rPr>
          <w:spacing w:val="1"/>
          <w:sz w:val="24"/>
        </w:rPr>
        <w:t xml:space="preserve"> </w:t>
      </w:r>
      <w:r w:rsidRPr="004B19AB">
        <w:rPr>
          <w:sz w:val="24"/>
        </w:rPr>
        <w:t>характером,</w:t>
      </w:r>
      <w:r w:rsidRPr="004B19AB">
        <w:rPr>
          <w:spacing w:val="1"/>
          <w:sz w:val="24"/>
        </w:rPr>
        <w:t xml:space="preserve"> </w:t>
      </w:r>
      <w:r w:rsidRPr="004B19AB">
        <w:rPr>
          <w:sz w:val="24"/>
        </w:rPr>
        <w:t>осознавать</w:t>
      </w:r>
      <w:r w:rsidRPr="004B19AB">
        <w:rPr>
          <w:spacing w:val="1"/>
          <w:sz w:val="24"/>
        </w:rPr>
        <w:t xml:space="preserve"> </w:t>
      </w:r>
      <w:r w:rsidRPr="004B19AB">
        <w:rPr>
          <w:sz w:val="24"/>
        </w:rPr>
        <w:t>эм</w:t>
      </w:r>
      <w:r w:rsidRPr="004B19AB">
        <w:rPr>
          <w:sz w:val="24"/>
        </w:rPr>
        <w:t>о</w:t>
      </w:r>
      <w:r w:rsidRPr="004B19AB">
        <w:rPr>
          <w:sz w:val="24"/>
        </w:rPr>
        <w:t>ции и чувства, вызванные музыкальным звучанием, уметь кратко описать свои</w:t>
      </w:r>
      <w:r w:rsidRPr="004B19AB">
        <w:rPr>
          <w:spacing w:val="1"/>
          <w:sz w:val="24"/>
        </w:rPr>
        <w:t xml:space="preserve"> </w:t>
      </w:r>
      <w:r w:rsidRPr="004B19AB">
        <w:rPr>
          <w:sz w:val="24"/>
        </w:rPr>
        <w:t>вп</w:t>
      </w:r>
      <w:r w:rsidRPr="004B19AB">
        <w:rPr>
          <w:sz w:val="24"/>
        </w:rPr>
        <w:t>е</w:t>
      </w:r>
      <w:r w:rsidRPr="004B19AB">
        <w:rPr>
          <w:sz w:val="24"/>
        </w:rPr>
        <w:t>чатления</w:t>
      </w:r>
      <w:r w:rsidRPr="004B19AB">
        <w:rPr>
          <w:spacing w:val="-2"/>
          <w:sz w:val="24"/>
        </w:rPr>
        <w:t xml:space="preserve"> </w:t>
      </w:r>
      <w:r w:rsidRPr="004B19AB">
        <w:rPr>
          <w:sz w:val="24"/>
        </w:rPr>
        <w:t>от</w:t>
      </w:r>
      <w:r w:rsidRPr="004B19AB">
        <w:rPr>
          <w:spacing w:val="5"/>
          <w:sz w:val="24"/>
        </w:rPr>
        <w:t xml:space="preserve"> </w:t>
      </w:r>
      <w:r w:rsidRPr="004B19AB">
        <w:rPr>
          <w:sz w:val="24"/>
        </w:rPr>
        <w:t>музыкального</w:t>
      </w:r>
      <w:r w:rsidRPr="004B19AB">
        <w:rPr>
          <w:spacing w:val="7"/>
          <w:sz w:val="24"/>
        </w:rPr>
        <w:t xml:space="preserve"> </w:t>
      </w:r>
      <w:r w:rsidRPr="004B19AB">
        <w:rPr>
          <w:sz w:val="24"/>
        </w:rPr>
        <w:t>восприятия;</w:t>
      </w:r>
    </w:p>
    <w:p w:rsidR="007F580A" w:rsidRPr="004B19AB" w:rsidRDefault="007F580A" w:rsidP="00A3744D">
      <w:pPr>
        <w:numPr>
          <w:ilvl w:val="0"/>
          <w:numId w:val="140"/>
        </w:numPr>
        <w:tabs>
          <w:tab w:val="left" w:pos="1849"/>
        </w:tabs>
        <w:autoSpaceDE w:val="0"/>
        <w:autoSpaceDN w:val="0"/>
        <w:ind w:right="827"/>
        <w:rPr>
          <w:sz w:val="24"/>
        </w:rPr>
      </w:pPr>
      <w:r w:rsidRPr="004B19AB">
        <w:rPr>
          <w:sz w:val="24"/>
        </w:rPr>
        <w:t>характеризовать</w:t>
      </w:r>
      <w:r w:rsidRPr="004B19AB">
        <w:rPr>
          <w:spacing w:val="1"/>
          <w:sz w:val="24"/>
        </w:rPr>
        <w:t xml:space="preserve"> </w:t>
      </w:r>
      <w:r w:rsidRPr="004B19AB">
        <w:rPr>
          <w:sz w:val="24"/>
        </w:rPr>
        <w:t>выразительные</w:t>
      </w:r>
      <w:r w:rsidRPr="004B19AB">
        <w:rPr>
          <w:spacing w:val="1"/>
          <w:sz w:val="24"/>
        </w:rPr>
        <w:t xml:space="preserve"> </w:t>
      </w:r>
      <w:r w:rsidRPr="004B19AB">
        <w:rPr>
          <w:sz w:val="24"/>
        </w:rPr>
        <w:t>средства,</w:t>
      </w:r>
      <w:r w:rsidRPr="004B19AB">
        <w:rPr>
          <w:spacing w:val="1"/>
          <w:sz w:val="24"/>
        </w:rPr>
        <w:t xml:space="preserve"> </w:t>
      </w:r>
      <w:r w:rsidRPr="004B19AB">
        <w:rPr>
          <w:sz w:val="24"/>
        </w:rPr>
        <w:t>использованные</w:t>
      </w:r>
      <w:r w:rsidRPr="004B19AB">
        <w:rPr>
          <w:spacing w:val="1"/>
          <w:sz w:val="24"/>
        </w:rPr>
        <w:t xml:space="preserve"> </w:t>
      </w:r>
      <w:r w:rsidRPr="004B19AB">
        <w:rPr>
          <w:sz w:val="24"/>
        </w:rPr>
        <w:t>композитором</w:t>
      </w:r>
      <w:r w:rsidRPr="004B19AB">
        <w:rPr>
          <w:spacing w:val="1"/>
          <w:sz w:val="24"/>
        </w:rPr>
        <w:t xml:space="preserve"> </w:t>
      </w:r>
      <w:r w:rsidRPr="004B19AB">
        <w:rPr>
          <w:sz w:val="24"/>
        </w:rPr>
        <w:t>для</w:t>
      </w:r>
      <w:r w:rsidRPr="004B19AB">
        <w:rPr>
          <w:spacing w:val="1"/>
          <w:sz w:val="24"/>
        </w:rPr>
        <w:t xml:space="preserve"> </w:t>
      </w:r>
      <w:r w:rsidRPr="004B19AB">
        <w:rPr>
          <w:sz w:val="24"/>
        </w:rPr>
        <w:t>созд</w:t>
      </w:r>
      <w:r w:rsidRPr="004B19AB">
        <w:rPr>
          <w:sz w:val="24"/>
        </w:rPr>
        <w:t>а</w:t>
      </w:r>
      <w:r w:rsidRPr="004B19AB">
        <w:rPr>
          <w:sz w:val="24"/>
        </w:rPr>
        <w:t>ния</w:t>
      </w:r>
      <w:r w:rsidRPr="004B19AB">
        <w:rPr>
          <w:spacing w:val="5"/>
          <w:sz w:val="24"/>
        </w:rPr>
        <w:t xml:space="preserve"> </w:t>
      </w:r>
      <w:r w:rsidRPr="004B19AB">
        <w:rPr>
          <w:sz w:val="24"/>
        </w:rPr>
        <w:t>музыкального</w:t>
      </w:r>
      <w:r w:rsidRPr="004B19AB">
        <w:rPr>
          <w:spacing w:val="8"/>
          <w:sz w:val="24"/>
        </w:rPr>
        <w:t xml:space="preserve"> </w:t>
      </w:r>
      <w:r w:rsidRPr="004B19AB">
        <w:rPr>
          <w:sz w:val="24"/>
        </w:rPr>
        <w:t>образа;</w:t>
      </w:r>
    </w:p>
    <w:p w:rsidR="007F580A" w:rsidRPr="004B19AB" w:rsidRDefault="007F580A" w:rsidP="00A3744D">
      <w:pPr>
        <w:numPr>
          <w:ilvl w:val="0"/>
          <w:numId w:val="140"/>
        </w:numPr>
        <w:tabs>
          <w:tab w:val="left" w:pos="1849"/>
        </w:tabs>
        <w:autoSpaceDE w:val="0"/>
        <w:autoSpaceDN w:val="0"/>
        <w:ind w:right="831"/>
        <w:rPr>
          <w:sz w:val="24"/>
        </w:rPr>
      </w:pPr>
      <w:r w:rsidRPr="004B19AB">
        <w:rPr>
          <w:sz w:val="24"/>
        </w:rPr>
        <w:t>соотносить музыкальные произведения с произведениями живописи, литературы на</w:t>
      </w:r>
      <w:r w:rsidRPr="004B19AB">
        <w:rPr>
          <w:spacing w:val="1"/>
          <w:sz w:val="24"/>
        </w:rPr>
        <w:t xml:space="preserve"> </w:t>
      </w:r>
      <w:r w:rsidRPr="004B19AB">
        <w:rPr>
          <w:sz w:val="24"/>
        </w:rPr>
        <w:t>основе</w:t>
      </w:r>
      <w:r w:rsidRPr="004B19AB">
        <w:rPr>
          <w:spacing w:val="-3"/>
          <w:sz w:val="24"/>
        </w:rPr>
        <w:t xml:space="preserve"> </w:t>
      </w:r>
      <w:r w:rsidRPr="004B19AB">
        <w:rPr>
          <w:sz w:val="24"/>
        </w:rPr>
        <w:t>сходства</w:t>
      </w:r>
      <w:r w:rsidRPr="004B19AB">
        <w:rPr>
          <w:spacing w:val="-3"/>
          <w:sz w:val="24"/>
        </w:rPr>
        <w:t xml:space="preserve"> </w:t>
      </w:r>
      <w:r w:rsidRPr="004B19AB">
        <w:rPr>
          <w:sz w:val="24"/>
        </w:rPr>
        <w:t>настроения,</w:t>
      </w:r>
      <w:r w:rsidRPr="004B19AB">
        <w:rPr>
          <w:spacing w:val="-4"/>
          <w:sz w:val="24"/>
        </w:rPr>
        <w:t xml:space="preserve"> </w:t>
      </w:r>
      <w:r w:rsidRPr="004B19AB">
        <w:rPr>
          <w:sz w:val="24"/>
        </w:rPr>
        <w:t>характера,</w:t>
      </w:r>
      <w:r w:rsidRPr="004B19AB">
        <w:rPr>
          <w:spacing w:val="8"/>
          <w:sz w:val="24"/>
        </w:rPr>
        <w:t xml:space="preserve"> </w:t>
      </w:r>
      <w:r w:rsidRPr="004B19AB">
        <w:rPr>
          <w:sz w:val="24"/>
        </w:rPr>
        <w:t>комплекса</w:t>
      </w:r>
      <w:r w:rsidRPr="004B19AB">
        <w:rPr>
          <w:spacing w:val="4"/>
          <w:sz w:val="24"/>
        </w:rPr>
        <w:t xml:space="preserve"> </w:t>
      </w:r>
      <w:r w:rsidRPr="004B19AB">
        <w:rPr>
          <w:sz w:val="24"/>
        </w:rPr>
        <w:t>выразительных</w:t>
      </w:r>
      <w:r w:rsidRPr="004B19AB">
        <w:rPr>
          <w:spacing w:val="7"/>
          <w:sz w:val="24"/>
        </w:rPr>
        <w:t xml:space="preserve"> </w:t>
      </w:r>
      <w:r w:rsidRPr="004B19AB">
        <w:rPr>
          <w:sz w:val="24"/>
        </w:rPr>
        <w:t>средств.</w:t>
      </w:r>
    </w:p>
    <w:p w:rsidR="007F580A" w:rsidRPr="004B19AB" w:rsidRDefault="007F580A" w:rsidP="007F580A">
      <w:pPr>
        <w:autoSpaceDE w:val="0"/>
        <w:autoSpaceDN w:val="0"/>
        <w:spacing w:before="3" w:line="274" w:lineRule="exact"/>
        <w:jc w:val="both"/>
        <w:outlineLvl w:val="0"/>
        <w:rPr>
          <w:b/>
          <w:bCs/>
          <w:sz w:val="24"/>
          <w:szCs w:val="24"/>
        </w:rPr>
      </w:pPr>
      <w:r w:rsidRPr="004B19AB">
        <w:rPr>
          <w:b/>
          <w:bCs/>
          <w:sz w:val="24"/>
          <w:szCs w:val="24"/>
        </w:rPr>
        <w:t>Модуль</w:t>
      </w:r>
      <w:r w:rsidRPr="004B19AB">
        <w:rPr>
          <w:b/>
          <w:bCs/>
          <w:spacing w:val="-1"/>
          <w:sz w:val="24"/>
          <w:szCs w:val="24"/>
        </w:rPr>
        <w:t xml:space="preserve"> </w:t>
      </w:r>
      <w:r w:rsidRPr="004B19AB">
        <w:rPr>
          <w:b/>
          <w:bCs/>
          <w:sz w:val="24"/>
          <w:szCs w:val="24"/>
        </w:rPr>
        <w:t>№</w:t>
      </w:r>
      <w:r w:rsidRPr="004B19AB">
        <w:rPr>
          <w:b/>
          <w:bCs/>
          <w:spacing w:val="-3"/>
          <w:sz w:val="24"/>
          <w:szCs w:val="24"/>
        </w:rPr>
        <w:t xml:space="preserve"> </w:t>
      </w:r>
      <w:r w:rsidRPr="004B19AB">
        <w:rPr>
          <w:b/>
          <w:bCs/>
          <w:sz w:val="24"/>
          <w:szCs w:val="24"/>
        </w:rPr>
        <w:t>6</w:t>
      </w:r>
      <w:r w:rsidRPr="004B19AB">
        <w:rPr>
          <w:b/>
          <w:bCs/>
          <w:spacing w:val="-1"/>
          <w:sz w:val="24"/>
          <w:szCs w:val="24"/>
        </w:rPr>
        <w:t xml:space="preserve"> </w:t>
      </w:r>
      <w:r w:rsidRPr="004B19AB">
        <w:rPr>
          <w:b/>
          <w:bCs/>
          <w:sz w:val="24"/>
          <w:szCs w:val="24"/>
        </w:rPr>
        <w:t>«Современная</w:t>
      </w:r>
      <w:r w:rsidRPr="004B19AB">
        <w:rPr>
          <w:b/>
          <w:bCs/>
          <w:spacing w:val="-1"/>
          <w:sz w:val="24"/>
          <w:szCs w:val="24"/>
        </w:rPr>
        <w:t xml:space="preserve"> </w:t>
      </w:r>
      <w:r w:rsidRPr="004B19AB">
        <w:rPr>
          <w:b/>
          <w:bCs/>
          <w:sz w:val="24"/>
          <w:szCs w:val="24"/>
        </w:rPr>
        <w:t>музыкальная</w:t>
      </w:r>
      <w:r w:rsidRPr="004B19AB">
        <w:rPr>
          <w:b/>
          <w:bCs/>
          <w:spacing w:val="-1"/>
          <w:sz w:val="24"/>
          <w:szCs w:val="24"/>
        </w:rPr>
        <w:t xml:space="preserve"> </w:t>
      </w:r>
      <w:r w:rsidRPr="004B19AB">
        <w:rPr>
          <w:b/>
          <w:bCs/>
          <w:sz w:val="24"/>
          <w:szCs w:val="24"/>
        </w:rPr>
        <w:t>культура»:</w:t>
      </w:r>
    </w:p>
    <w:p w:rsidR="007F580A" w:rsidRPr="004B19AB" w:rsidRDefault="007F580A" w:rsidP="00A3744D">
      <w:pPr>
        <w:numPr>
          <w:ilvl w:val="0"/>
          <w:numId w:val="139"/>
        </w:numPr>
        <w:tabs>
          <w:tab w:val="left" w:pos="1849"/>
        </w:tabs>
        <w:autoSpaceDE w:val="0"/>
        <w:autoSpaceDN w:val="0"/>
        <w:ind w:right="828"/>
        <w:rPr>
          <w:sz w:val="24"/>
        </w:rPr>
      </w:pPr>
      <w:r w:rsidRPr="004B19AB">
        <w:rPr>
          <w:w w:val="95"/>
          <w:sz w:val="24"/>
        </w:rPr>
        <w:t>иметь представление о разнообразии современной музыкальной культуры, стремиться к</w:t>
      </w:r>
      <w:r w:rsidRPr="004B19AB">
        <w:rPr>
          <w:spacing w:val="1"/>
          <w:w w:val="95"/>
          <w:sz w:val="24"/>
        </w:rPr>
        <w:t xml:space="preserve"> </w:t>
      </w:r>
      <w:r w:rsidRPr="004B19AB">
        <w:rPr>
          <w:sz w:val="24"/>
        </w:rPr>
        <w:t>расширению</w:t>
      </w:r>
      <w:r w:rsidRPr="004B19AB">
        <w:rPr>
          <w:spacing w:val="-14"/>
          <w:sz w:val="24"/>
        </w:rPr>
        <w:t xml:space="preserve"> </w:t>
      </w:r>
      <w:r w:rsidRPr="004B19AB">
        <w:rPr>
          <w:sz w:val="24"/>
        </w:rPr>
        <w:t>музыкального</w:t>
      </w:r>
      <w:r w:rsidRPr="004B19AB">
        <w:rPr>
          <w:spacing w:val="-14"/>
          <w:sz w:val="24"/>
        </w:rPr>
        <w:t xml:space="preserve"> </w:t>
      </w:r>
      <w:r w:rsidRPr="004B19AB">
        <w:rPr>
          <w:sz w:val="24"/>
        </w:rPr>
        <w:t>кругозора;</w:t>
      </w:r>
    </w:p>
    <w:p w:rsidR="007F580A" w:rsidRPr="004B19AB" w:rsidRDefault="007F580A" w:rsidP="00A3744D">
      <w:pPr>
        <w:numPr>
          <w:ilvl w:val="0"/>
          <w:numId w:val="139"/>
        </w:numPr>
        <w:tabs>
          <w:tab w:val="left" w:pos="1849"/>
        </w:tabs>
        <w:autoSpaceDE w:val="0"/>
        <w:autoSpaceDN w:val="0"/>
        <w:ind w:right="834"/>
        <w:rPr>
          <w:sz w:val="24"/>
        </w:rPr>
      </w:pPr>
      <w:r w:rsidRPr="004B19AB">
        <w:rPr>
          <w:sz w:val="24"/>
        </w:rPr>
        <w:t>различать</w:t>
      </w:r>
      <w:r w:rsidRPr="004B19AB">
        <w:rPr>
          <w:spacing w:val="1"/>
          <w:sz w:val="24"/>
        </w:rPr>
        <w:t xml:space="preserve"> </w:t>
      </w:r>
      <w:r w:rsidRPr="004B19AB">
        <w:rPr>
          <w:sz w:val="24"/>
        </w:rPr>
        <w:t>и</w:t>
      </w:r>
      <w:r w:rsidRPr="004B19AB">
        <w:rPr>
          <w:spacing w:val="1"/>
          <w:sz w:val="24"/>
        </w:rPr>
        <w:t xml:space="preserve"> </w:t>
      </w:r>
      <w:r w:rsidRPr="004B19AB">
        <w:rPr>
          <w:sz w:val="24"/>
        </w:rPr>
        <w:t>определять</w:t>
      </w:r>
      <w:r w:rsidRPr="004B19AB">
        <w:rPr>
          <w:spacing w:val="1"/>
          <w:sz w:val="24"/>
        </w:rPr>
        <w:t xml:space="preserve"> </w:t>
      </w:r>
      <w:r w:rsidRPr="004B19AB">
        <w:rPr>
          <w:sz w:val="24"/>
        </w:rPr>
        <w:t>на</w:t>
      </w:r>
      <w:r w:rsidRPr="004B19AB">
        <w:rPr>
          <w:spacing w:val="1"/>
          <w:sz w:val="24"/>
        </w:rPr>
        <w:t xml:space="preserve"> </w:t>
      </w:r>
      <w:r w:rsidRPr="004B19AB">
        <w:rPr>
          <w:sz w:val="24"/>
        </w:rPr>
        <w:t>слух</w:t>
      </w:r>
      <w:r w:rsidRPr="004B19AB">
        <w:rPr>
          <w:spacing w:val="1"/>
          <w:sz w:val="24"/>
        </w:rPr>
        <w:t xml:space="preserve"> </w:t>
      </w:r>
      <w:r w:rsidRPr="004B19AB">
        <w:rPr>
          <w:sz w:val="24"/>
        </w:rPr>
        <w:t>принадлежность</w:t>
      </w:r>
      <w:r w:rsidRPr="004B19AB">
        <w:rPr>
          <w:spacing w:val="1"/>
          <w:sz w:val="24"/>
        </w:rPr>
        <w:t xml:space="preserve"> </w:t>
      </w:r>
      <w:r w:rsidRPr="004B19AB">
        <w:rPr>
          <w:sz w:val="24"/>
        </w:rPr>
        <w:t>музыкальных</w:t>
      </w:r>
      <w:r w:rsidRPr="004B19AB">
        <w:rPr>
          <w:spacing w:val="1"/>
          <w:sz w:val="24"/>
        </w:rPr>
        <w:t xml:space="preserve"> </w:t>
      </w:r>
      <w:r w:rsidRPr="004B19AB">
        <w:rPr>
          <w:sz w:val="24"/>
        </w:rPr>
        <w:t>произведений,</w:t>
      </w:r>
      <w:r w:rsidRPr="004B19AB">
        <w:rPr>
          <w:spacing w:val="1"/>
          <w:sz w:val="24"/>
        </w:rPr>
        <w:t xml:space="preserve"> </w:t>
      </w:r>
      <w:r w:rsidRPr="004B19AB">
        <w:rPr>
          <w:sz w:val="24"/>
        </w:rPr>
        <w:t>испо</w:t>
      </w:r>
      <w:r w:rsidRPr="004B19AB">
        <w:rPr>
          <w:sz w:val="24"/>
        </w:rPr>
        <w:t>л</w:t>
      </w:r>
      <w:r w:rsidRPr="004B19AB">
        <w:rPr>
          <w:sz w:val="24"/>
        </w:rPr>
        <w:t>нительского</w:t>
      </w:r>
      <w:r w:rsidRPr="004B19AB">
        <w:rPr>
          <w:spacing w:val="1"/>
          <w:sz w:val="24"/>
        </w:rPr>
        <w:t xml:space="preserve"> </w:t>
      </w:r>
      <w:r w:rsidRPr="004B19AB">
        <w:rPr>
          <w:sz w:val="24"/>
        </w:rPr>
        <w:t>стиля</w:t>
      </w:r>
      <w:r w:rsidRPr="004B19AB">
        <w:rPr>
          <w:spacing w:val="1"/>
          <w:sz w:val="24"/>
        </w:rPr>
        <w:t xml:space="preserve"> </w:t>
      </w:r>
      <w:r w:rsidRPr="004B19AB">
        <w:rPr>
          <w:sz w:val="24"/>
        </w:rPr>
        <w:t>к</w:t>
      </w:r>
      <w:r w:rsidRPr="004B19AB">
        <w:rPr>
          <w:spacing w:val="1"/>
          <w:sz w:val="24"/>
        </w:rPr>
        <w:t xml:space="preserve"> </w:t>
      </w:r>
      <w:r w:rsidRPr="004B19AB">
        <w:rPr>
          <w:sz w:val="24"/>
        </w:rPr>
        <w:t>различным</w:t>
      </w:r>
      <w:r w:rsidRPr="004B19AB">
        <w:rPr>
          <w:spacing w:val="1"/>
          <w:sz w:val="24"/>
        </w:rPr>
        <w:t xml:space="preserve"> </w:t>
      </w:r>
      <w:r w:rsidRPr="004B19AB">
        <w:rPr>
          <w:sz w:val="24"/>
        </w:rPr>
        <w:t>направлениям</w:t>
      </w:r>
      <w:r w:rsidRPr="004B19AB">
        <w:rPr>
          <w:spacing w:val="1"/>
          <w:sz w:val="24"/>
        </w:rPr>
        <w:t xml:space="preserve"> </w:t>
      </w:r>
      <w:r w:rsidRPr="004B19AB">
        <w:rPr>
          <w:sz w:val="24"/>
        </w:rPr>
        <w:t>современной</w:t>
      </w:r>
      <w:r w:rsidRPr="004B19AB">
        <w:rPr>
          <w:spacing w:val="1"/>
          <w:sz w:val="24"/>
        </w:rPr>
        <w:t xml:space="preserve"> </w:t>
      </w:r>
      <w:r w:rsidRPr="004B19AB">
        <w:rPr>
          <w:sz w:val="24"/>
        </w:rPr>
        <w:t>музыки</w:t>
      </w:r>
      <w:r w:rsidRPr="004B19AB">
        <w:rPr>
          <w:spacing w:val="1"/>
          <w:sz w:val="24"/>
        </w:rPr>
        <w:t xml:space="preserve"> </w:t>
      </w:r>
      <w:r w:rsidRPr="004B19AB">
        <w:rPr>
          <w:sz w:val="24"/>
        </w:rPr>
        <w:t>(в</w:t>
      </w:r>
      <w:r w:rsidRPr="004B19AB">
        <w:rPr>
          <w:spacing w:val="1"/>
          <w:sz w:val="24"/>
        </w:rPr>
        <w:t xml:space="preserve"> </w:t>
      </w:r>
      <w:r w:rsidRPr="004B19AB">
        <w:rPr>
          <w:sz w:val="24"/>
        </w:rPr>
        <w:t>том</w:t>
      </w:r>
      <w:r w:rsidRPr="004B19AB">
        <w:rPr>
          <w:spacing w:val="-57"/>
          <w:sz w:val="24"/>
        </w:rPr>
        <w:t xml:space="preserve"> </w:t>
      </w:r>
      <w:r w:rsidRPr="004B19AB">
        <w:rPr>
          <w:sz w:val="24"/>
        </w:rPr>
        <w:t>числе</w:t>
      </w:r>
      <w:r w:rsidRPr="004B19AB">
        <w:rPr>
          <w:spacing w:val="-2"/>
          <w:sz w:val="24"/>
        </w:rPr>
        <w:t xml:space="preserve"> </w:t>
      </w:r>
      <w:r w:rsidRPr="004B19AB">
        <w:rPr>
          <w:sz w:val="24"/>
        </w:rPr>
        <w:t>эс</w:t>
      </w:r>
      <w:r w:rsidRPr="004B19AB">
        <w:rPr>
          <w:sz w:val="24"/>
        </w:rPr>
        <w:t>т</w:t>
      </w:r>
      <w:r w:rsidRPr="004B19AB">
        <w:rPr>
          <w:sz w:val="24"/>
        </w:rPr>
        <w:t>рады,</w:t>
      </w:r>
      <w:r w:rsidRPr="004B19AB">
        <w:rPr>
          <w:spacing w:val="3"/>
          <w:sz w:val="24"/>
        </w:rPr>
        <w:t xml:space="preserve"> </w:t>
      </w:r>
      <w:r w:rsidRPr="004B19AB">
        <w:rPr>
          <w:sz w:val="24"/>
        </w:rPr>
        <w:t>мюзикла,</w:t>
      </w:r>
      <w:r w:rsidRPr="004B19AB">
        <w:rPr>
          <w:spacing w:val="8"/>
          <w:sz w:val="24"/>
        </w:rPr>
        <w:t xml:space="preserve"> </w:t>
      </w:r>
      <w:r w:rsidRPr="004B19AB">
        <w:rPr>
          <w:sz w:val="24"/>
        </w:rPr>
        <w:t>джаза</w:t>
      </w:r>
      <w:r w:rsidRPr="004B19AB">
        <w:rPr>
          <w:spacing w:val="6"/>
          <w:sz w:val="24"/>
        </w:rPr>
        <w:t xml:space="preserve"> </w:t>
      </w:r>
      <w:r w:rsidRPr="004B19AB">
        <w:rPr>
          <w:sz w:val="24"/>
        </w:rPr>
        <w:t>и</w:t>
      </w:r>
      <w:r w:rsidRPr="004B19AB">
        <w:rPr>
          <w:spacing w:val="8"/>
          <w:sz w:val="24"/>
        </w:rPr>
        <w:t xml:space="preserve"> </w:t>
      </w:r>
      <w:r w:rsidRPr="004B19AB">
        <w:rPr>
          <w:sz w:val="24"/>
        </w:rPr>
        <w:t>др.);</w:t>
      </w:r>
    </w:p>
    <w:p w:rsidR="007F580A" w:rsidRPr="004B19AB" w:rsidRDefault="007F580A" w:rsidP="00A3744D">
      <w:pPr>
        <w:numPr>
          <w:ilvl w:val="0"/>
          <w:numId w:val="139"/>
        </w:numPr>
        <w:tabs>
          <w:tab w:val="left" w:pos="1849"/>
        </w:tabs>
        <w:autoSpaceDE w:val="0"/>
        <w:autoSpaceDN w:val="0"/>
        <w:ind w:right="826"/>
        <w:rPr>
          <w:sz w:val="24"/>
        </w:rPr>
      </w:pPr>
      <w:r w:rsidRPr="004B19AB">
        <w:rPr>
          <w:sz w:val="24"/>
        </w:rPr>
        <w:t>анализировать,</w:t>
      </w:r>
      <w:r w:rsidRPr="004B19AB">
        <w:rPr>
          <w:spacing w:val="1"/>
          <w:sz w:val="24"/>
        </w:rPr>
        <w:t xml:space="preserve"> </w:t>
      </w:r>
      <w:r w:rsidRPr="004B19AB">
        <w:rPr>
          <w:sz w:val="24"/>
        </w:rPr>
        <w:t>называть</w:t>
      </w:r>
      <w:r w:rsidRPr="004B19AB">
        <w:rPr>
          <w:spacing w:val="1"/>
          <w:sz w:val="24"/>
        </w:rPr>
        <w:t xml:space="preserve"> </w:t>
      </w:r>
      <w:r w:rsidRPr="004B19AB">
        <w:rPr>
          <w:sz w:val="24"/>
        </w:rPr>
        <w:t>музыкально-выразительные</w:t>
      </w:r>
      <w:r w:rsidRPr="004B19AB">
        <w:rPr>
          <w:spacing w:val="1"/>
          <w:sz w:val="24"/>
        </w:rPr>
        <w:t xml:space="preserve"> </w:t>
      </w:r>
      <w:r w:rsidRPr="004B19AB">
        <w:rPr>
          <w:sz w:val="24"/>
        </w:rPr>
        <w:t>средства,</w:t>
      </w:r>
      <w:r w:rsidRPr="004B19AB">
        <w:rPr>
          <w:spacing w:val="1"/>
          <w:sz w:val="24"/>
        </w:rPr>
        <w:t xml:space="preserve"> </w:t>
      </w:r>
      <w:r w:rsidRPr="004B19AB">
        <w:rPr>
          <w:sz w:val="24"/>
        </w:rPr>
        <w:t>определяющие</w:t>
      </w:r>
      <w:r w:rsidRPr="004B19AB">
        <w:rPr>
          <w:spacing w:val="1"/>
          <w:sz w:val="24"/>
        </w:rPr>
        <w:t xml:space="preserve"> </w:t>
      </w:r>
      <w:r w:rsidRPr="004B19AB">
        <w:rPr>
          <w:sz w:val="24"/>
        </w:rPr>
        <w:t>о</w:t>
      </w:r>
      <w:r w:rsidRPr="004B19AB">
        <w:rPr>
          <w:sz w:val="24"/>
        </w:rPr>
        <w:t>с</w:t>
      </w:r>
      <w:r w:rsidRPr="004B19AB">
        <w:rPr>
          <w:sz w:val="24"/>
        </w:rPr>
        <w:t>новной</w:t>
      </w:r>
      <w:r w:rsidRPr="004B19AB">
        <w:rPr>
          <w:spacing w:val="1"/>
          <w:sz w:val="24"/>
        </w:rPr>
        <w:t xml:space="preserve"> </w:t>
      </w:r>
      <w:r w:rsidRPr="004B19AB">
        <w:rPr>
          <w:sz w:val="24"/>
        </w:rPr>
        <w:t>характер,</w:t>
      </w:r>
      <w:r w:rsidRPr="004B19AB">
        <w:rPr>
          <w:spacing w:val="1"/>
          <w:sz w:val="24"/>
        </w:rPr>
        <w:t xml:space="preserve"> </w:t>
      </w:r>
      <w:r w:rsidRPr="004B19AB">
        <w:rPr>
          <w:sz w:val="24"/>
        </w:rPr>
        <w:t>настроение</w:t>
      </w:r>
      <w:r w:rsidRPr="004B19AB">
        <w:rPr>
          <w:spacing w:val="1"/>
          <w:sz w:val="24"/>
        </w:rPr>
        <w:t xml:space="preserve"> </w:t>
      </w:r>
      <w:r w:rsidRPr="004B19AB">
        <w:rPr>
          <w:sz w:val="24"/>
        </w:rPr>
        <w:t>музыки,</w:t>
      </w:r>
      <w:r w:rsidRPr="004B19AB">
        <w:rPr>
          <w:spacing w:val="1"/>
          <w:sz w:val="24"/>
        </w:rPr>
        <w:t xml:space="preserve"> </w:t>
      </w:r>
      <w:r w:rsidRPr="004B19AB">
        <w:rPr>
          <w:sz w:val="24"/>
        </w:rPr>
        <w:t>сознательно</w:t>
      </w:r>
      <w:r w:rsidRPr="004B19AB">
        <w:rPr>
          <w:spacing w:val="1"/>
          <w:sz w:val="24"/>
        </w:rPr>
        <w:t xml:space="preserve"> </w:t>
      </w:r>
      <w:r w:rsidRPr="004B19AB">
        <w:rPr>
          <w:sz w:val="24"/>
        </w:rPr>
        <w:t>пользоваться</w:t>
      </w:r>
      <w:r w:rsidRPr="004B19AB">
        <w:rPr>
          <w:spacing w:val="1"/>
          <w:sz w:val="24"/>
        </w:rPr>
        <w:t xml:space="preserve"> </w:t>
      </w:r>
      <w:r w:rsidRPr="004B19AB">
        <w:rPr>
          <w:sz w:val="24"/>
        </w:rPr>
        <w:t>музыкально-</w:t>
      </w:r>
      <w:r w:rsidRPr="004B19AB">
        <w:rPr>
          <w:spacing w:val="1"/>
          <w:sz w:val="24"/>
        </w:rPr>
        <w:t xml:space="preserve"> </w:t>
      </w:r>
      <w:r w:rsidRPr="004B19AB">
        <w:rPr>
          <w:sz w:val="24"/>
        </w:rPr>
        <w:t>выр</w:t>
      </w:r>
      <w:r w:rsidRPr="004B19AB">
        <w:rPr>
          <w:sz w:val="24"/>
        </w:rPr>
        <w:t>а</w:t>
      </w:r>
      <w:r w:rsidRPr="004B19AB">
        <w:rPr>
          <w:sz w:val="24"/>
        </w:rPr>
        <w:t>зительнымисредствами</w:t>
      </w:r>
      <w:r w:rsidRPr="004B19AB">
        <w:rPr>
          <w:spacing w:val="7"/>
          <w:sz w:val="24"/>
        </w:rPr>
        <w:t xml:space="preserve"> </w:t>
      </w:r>
      <w:r w:rsidRPr="004B19AB">
        <w:rPr>
          <w:sz w:val="24"/>
        </w:rPr>
        <w:t>при</w:t>
      </w:r>
      <w:r w:rsidRPr="004B19AB">
        <w:rPr>
          <w:spacing w:val="6"/>
          <w:sz w:val="24"/>
        </w:rPr>
        <w:t xml:space="preserve"> </w:t>
      </w:r>
      <w:r w:rsidRPr="004B19AB">
        <w:rPr>
          <w:sz w:val="24"/>
        </w:rPr>
        <w:t>исполнении;</w:t>
      </w:r>
    </w:p>
    <w:p w:rsidR="007F580A" w:rsidRPr="004B19AB" w:rsidRDefault="007F580A" w:rsidP="00A3744D">
      <w:pPr>
        <w:numPr>
          <w:ilvl w:val="0"/>
          <w:numId w:val="139"/>
        </w:numPr>
        <w:tabs>
          <w:tab w:val="left" w:pos="1849"/>
        </w:tabs>
        <w:autoSpaceDE w:val="0"/>
        <w:autoSpaceDN w:val="0"/>
        <w:rPr>
          <w:sz w:val="24"/>
        </w:rPr>
      </w:pPr>
      <w:r w:rsidRPr="004B19AB">
        <w:rPr>
          <w:sz w:val="24"/>
        </w:rPr>
        <w:t>исполнять</w:t>
      </w:r>
      <w:r w:rsidRPr="004B19AB">
        <w:rPr>
          <w:spacing w:val="22"/>
          <w:sz w:val="24"/>
        </w:rPr>
        <w:t xml:space="preserve"> </w:t>
      </w:r>
      <w:r w:rsidRPr="004B19AB">
        <w:rPr>
          <w:sz w:val="24"/>
        </w:rPr>
        <w:t>современные</w:t>
      </w:r>
      <w:r w:rsidRPr="004B19AB">
        <w:rPr>
          <w:spacing w:val="17"/>
          <w:sz w:val="24"/>
        </w:rPr>
        <w:t xml:space="preserve"> </w:t>
      </w:r>
      <w:r w:rsidRPr="004B19AB">
        <w:rPr>
          <w:sz w:val="24"/>
        </w:rPr>
        <w:t>музыкальные</w:t>
      </w:r>
      <w:r w:rsidRPr="004B19AB">
        <w:rPr>
          <w:spacing w:val="19"/>
          <w:sz w:val="24"/>
        </w:rPr>
        <w:t xml:space="preserve"> </w:t>
      </w:r>
      <w:r w:rsidRPr="004B19AB">
        <w:rPr>
          <w:sz w:val="24"/>
        </w:rPr>
        <w:t>произведения,</w:t>
      </w:r>
      <w:r w:rsidRPr="004B19AB">
        <w:rPr>
          <w:spacing w:val="22"/>
          <w:sz w:val="24"/>
        </w:rPr>
        <w:t xml:space="preserve"> </w:t>
      </w:r>
      <w:r w:rsidRPr="004B19AB">
        <w:rPr>
          <w:sz w:val="24"/>
        </w:rPr>
        <w:t>соблюдая</w:t>
      </w:r>
      <w:r w:rsidRPr="004B19AB">
        <w:rPr>
          <w:spacing w:val="32"/>
          <w:sz w:val="24"/>
        </w:rPr>
        <w:t xml:space="preserve"> </w:t>
      </w:r>
      <w:r w:rsidRPr="004B19AB">
        <w:rPr>
          <w:sz w:val="24"/>
        </w:rPr>
        <w:t>певческую</w:t>
      </w:r>
      <w:r w:rsidRPr="004B19AB">
        <w:rPr>
          <w:spacing w:val="33"/>
          <w:sz w:val="24"/>
        </w:rPr>
        <w:t xml:space="preserve"> </w:t>
      </w:r>
      <w:r w:rsidRPr="004B19AB">
        <w:rPr>
          <w:sz w:val="24"/>
        </w:rPr>
        <w:t>культуру</w:t>
      </w:r>
    </w:p>
    <w:p w:rsidR="007F580A" w:rsidRPr="004B19AB" w:rsidRDefault="007F580A" w:rsidP="007F580A">
      <w:pPr>
        <w:autoSpaceDE w:val="0"/>
        <w:autoSpaceDN w:val="0"/>
        <w:jc w:val="both"/>
        <w:rPr>
          <w:sz w:val="24"/>
        </w:rPr>
        <w:sectPr w:rsidR="007F580A" w:rsidRPr="004B19AB" w:rsidSect="00291006">
          <w:pgSz w:w="11920" w:h="16850"/>
          <w:pgMar w:top="960" w:right="20" w:bottom="1080" w:left="420" w:header="0" w:footer="870" w:gutter="0"/>
          <w:cols w:space="720"/>
        </w:sectPr>
      </w:pPr>
    </w:p>
    <w:p w:rsidR="007F580A" w:rsidRPr="004B19AB" w:rsidRDefault="007F580A" w:rsidP="007F580A">
      <w:pPr>
        <w:autoSpaceDE w:val="0"/>
        <w:autoSpaceDN w:val="0"/>
        <w:spacing w:before="70"/>
        <w:rPr>
          <w:sz w:val="24"/>
          <w:szCs w:val="24"/>
        </w:rPr>
      </w:pPr>
      <w:r w:rsidRPr="004B19AB">
        <w:rPr>
          <w:sz w:val="24"/>
          <w:szCs w:val="24"/>
        </w:rPr>
        <w:lastRenderedPageBreak/>
        <w:t>звука.</w:t>
      </w:r>
    </w:p>
    <w:p w:rsidR="007F580A" w:rsidRPr="004B19AB" w:rsidRDefault="007F580A" w:rsidP="007F580A">
      <w:pPr>
        <w:autoSpaceDE w:val="0"/>
        <w:autoSpaceDN w:val="0"/>
        <w:spacing w:before="5" w:line="274" w:lineRule="exact"/>
        <w:jc w:val="both"/>
        <w:outlineLvl w:val="0"/>
        <w:rPr>
          <w:b/>
          <w:bCs/>
          <w:sz w:val="24"/>
          <w:szCs w:val="24"/>
        </w:rPr>
      </w:pPr>
      <w:r w:rsidRPr="004B19AB">
        <w:rPr>
          <w:b/>
          <w:bCs/>
          <w:sz w:val="24"/>
          <w:szCs w:val="24"/>
        </w:rPr>
        <w:t>Модуль</w:t>
      </w:r>
      <w:r w:rsidRPr="004B19AB">
        <w:rPr>
          <w:b/>
          <w:bCs/>
          <w:spacing w:val="20"/>
          <w:sz w:val="24"/>
          <w:szCs w:val="24"/>
        </w:rPr>
        <w:t xml:space="preserve"> </w:t>
      </w:r>
      <w:r w:rsidRPr="004B19AB">
        <w:rPr>
          <w:b/>
          <w:bCs/>
          <w:sz w:val="24"/>
          <w:szCs w:val="24"/>
        </w:rPr>
        <w:t>№</w:t>
      </w:r>
      <w:r w:rsidRPr="004B19AB">
        <w:rPr>
          <w:b/>
          <w:bCs/>
          <w:spacing w:val="21"/>
          <w:sz w:val="24"/>
          <w:szCs w:val="24"/>
        </w:rPr>
        <w:t xml:space="preserve"> </w:t>
      </w:r>
      <w:r w:rsidRPr="004B19AB">
        <w:rPr>
          <w:b/>
          <w:bCs/>
          <w:sz w:val="24"/>
          <w:szCs w:val="24"/>
        </w:rPr>
        <w:t>7</w:t>
      </w:r>
      <w:r w:rsidRPr="004B19AB">
        <w:rPr>
          <w:b/>
          <w:bCs/>
          <w:spacing w:val="21"/>
          <w:sz w:val="24"/>
          <w:szCs w:val="24"/>
        </w:rPr>
        <w:t xml:space="preserve"> </w:t>
      </w:r>
      <w:r w:rsidRPr="004B19AB">
        <w:rPr>
          <w:b/>
          <w:bCs/>
          <w:sz w:val="24"/>
          <w:szCs w:val="24"/>
        </w:rPr>
        <w:t>«Музыка</w:t>
      </w:r>
      <w:r w:rsidRPr="004B19AB">
        <w:rPr>
          <w:b/>
          <w:bCs/>
          <w:spacing w:val="20"/>
          <w:sz w:val="24"/>
          <w:szCs w:val="24"/>
        </w:rPr>
        <w:t xml:space="preserve"> </w:t>
      </w:r>
      <w:r w:rsidRPr="004B19AB">
        <w:rPr>
          <w:b/>
          <w:bCs/>
          <w:sz w:val="24"/>
          <w:szCs w:val="24"/>
        </w:rPr>
        <w:t>театра</w:t>
      </w:r>
      <w:r w:rsidRPr="004B19AB">
        <w:rPr>
          <w:b/>
          <w:bCs/>
          <w:spacing w:val="22"/>
          <w:sz w:val="24"/>
          <w:szCs w:val="24"/>
        </w:rPr>
        <w:t xml:space="preserve"> </w:t>
      </w:r>
      <w:r w:rsidRPr="004B19AB">
        <w:rPr>
          <w:b/>
          <w:bCs/>
          <w:sz w:val="24"/>
          <w:szCs w:val="24"/>
        </w:rPr>
        <w:t>и</w:t>
      </w:r>
      <w:r w:rsidRPr="004B19AB">
        <w:rPr>
          <w:b/>
          <w:bCs/>
          <w:spacing w:val="22"/>
          <w:sz w:val="24"/>
          <w:szCs w:val="24"/>
        </w:rPr>
        <w:t xml:space="preserve"> </w:t>
      </w:r>
      <w:r w:rsidRPr="004B19AB">
        <w:rPr>
          <w:b/>
          <w:bCs/>
          <w:sz w:val="24"/>
          <w:szCs w:val="24"/>
        </w:rPr>
        <w:t>кино»:</w:t>
      </w:r>
    </w:p>
    <w:p w:rsidR="007F580A" w:rsidRPr="004B19AB" w:rsidRDefault="007F580A" w:rsidP="00A3744D">
      <w:pPr>
        <w:numPr>
          <w:ilvl w:val="0"/>
          <w:numId w:val="138"/>
        </w:numPr>
        <w:tabs>
          <w:tab w:val="left" w:pos="1849"/>
        </w:tabs>
        <w:autoSpaceDE w:val="0"/>
        <w:autoSpaceDN w:val="0"/>
        <w:ind w:right="830"/>
        <w:rPr>
          <w:sz w:val="24"/>
        </w:rPr>
      </w:pPr>
      <w:r w:rsidRPr="004B19AB">
        <w:rPr>
          <w:sz w:val="24"/>
        </w:rPr>
        <w:t>определять и называть особенности музыкально-сценических жанров (опера, балет,</w:t>
      </w:r>
      <w:r w:rsidRPr="004B19AB">
        <w:rPr>
          <w:spacing w:val="1"/>
          <w:sz w:val="24"/>
        </w:rPr>
        <w:t xml:space="preserve"> </w:t>
      </w:r>
      <w:r w:rsidRPr="004B19AB">
        <w:rPr>
          <w:sz w:val="24"/>
        </w:rPr>
        <w:t>оперетта,</w:t>
      </w:r>
      <w:r w:rsidRPr="004B19AB">
        <w:rPr>
          <w:spacing w:val="7"/>
          <w:sz w:val="24"/>
        </w:rPr>
        <w:t xml:space="preserve"> </w:t>
      </w:r>
      <w:r w:rsidRPr="004B19AB">
        <w:rPr>
          <w:sz w:val="24"/>
        </w:rPr>
        <w:t>мюзикл);</w:t>
      </w:r>
    </w:p>
    <w:p w:rsidR="007F580A" w:rsidRPr="004B19AB" w:rsidRDefault="007F580A" w:rsidP="00A3744D">
      <w:pPr>
        <w:numPr>
          <w:ilvl w:val="0"/>
          <w:numId w:val="138"/>
        </w:numPr>
        <w:tabs>
          <w:tab w:val="left" w:pos="1849"/>
        </w:tabs>
        <w:autoSpaceDE w:val="0"/>
        <w:autoSpaceDN w:val="0"/>
        <w:ind w:right="828"/>
        <w:rPr>
          <w:sz w:val="24"/>
        </w:rPr>
      </w:pPr>
      <w:r w:rsidRPr="004B19AB">
        <w:rPr>
          <w:spacing w:val="-1"/>
          <w:sz w:val="24"/>
        </w:rPr>
        <w:t xml:space="preserve">различать отдельные </w:t>
      </w:r>
      <w:r w:rsidRPr="004B19AB">
        <w:rPr>
          <w:sz w:val="24"/>
        </w:rPr>
        <w:t>номера музыкального спектакля (ария, хор, увертюра и т. д.),</w:t>
      </w:r>
      <w:r w:rsidRPr="004B19AB">
        <w:rPr>
          <w:spacing w:val="1"/>
          <w:sz w:val="24"/>
        </w:rPr>
        <w:t xml:space="preserve"> </w:t>
      </w:r>
      <w:r w:rsidRPr="004B19AB">
        <w:rPr>
          <w:sz w:val="24"/>
        </w:rPr>
        <w:t>узнавать на слух и называть освоенные музыкальные произведения (фрагменты) и их</w:t>
      </w:r>
      <w:r w:rsidRPr="004B19AB">
        <w:rPr>
          <w:spacing w:val="-57"/>
          <w:sz w:val="24"/>
        </w:rPr>
        <w:t xml:space="preserve"> </w:t>
      </w:r>
      <w:r w:rsidRPr="004B19AB">
        <w:rPr>
          <w:sz w:val="24"/>
        </w:rPr>
        <w:t>авторов;</w:t>
      </w:r>
    </w:p>
    <w:p w:rsidR="007F580A" w:rsidRPr="004B19AB" w:rsidRDefault="007F580A" w:rsidP="00A3744D">
      <w:pPr>
        <w:numPr>
          <w:ilvl w:val="0"/>
          <w:numId w:val="138"/>
        </w:numPr>
        <w:tabs>
          <w:tab w:val="left" w:pos="1849"/>
        </w:tabs>
        <w:autoSpaceDE w:val="0"/>
        <w:autoSpaceDN w:val="0"/>
        <w:ind w:right="838"/>
        <w:rPr>
          <w:sz w:val="24"/>
        </w:rPr>
      </w:pPr>
      <w:r w:rsidRPr="004B19AB">
        <w:rPr>
          <w:sz w:val="24"/>
        </w:rPr>
        <w:t>различать виды музыкальных коллективов (ансамблей, оркестров, хоров), тембры</w:t>
      </w:r>
      <w:r w:rsidRPr="004B19AB">
        <w:rPr>
          <w:spacing w:val="1"/>
          <w:sz w:val="24"/>
        </w:rPr>
        <w:t xml:space="preserve"> </w:t>
      </w:r>
      <w:r w:rsidRPr="004B19AB">
        <w:rPr>
          <w:sz w:val="24"/>
        </w:rPr>
        <w:t>человеческих</w:t>
      </w:r>
      <w:r w:rsidRPr="004B19AB">
        <w:rPr>
          <w:spacing w:val="-1"/>
          <w:sz w:val="24"/>
        </w:rPr>
        <w:t xml:space="preserve"> </w:t>
      </w:r>
      <w:r w:rsidRPr="004B19AB">
        <w:rPr>
          <w:sz w:val="24"/>
        </w:rPr>
        <w:t>голосов</w:t>
      </w:r>
      <w:r w:rsidRPr="004B19AB">
        <w:rPr>
          <w:spacing w:val="-4"/>
          <w:sz w:val="24"/>
        </w:rPr>
        <w:t xml:space="preserve"> </w:t>
      </w:r>
      <w:r w:rsidRPr="004B19AB">
        <w:rPr>
          <w:sz w:val="24"/>
        </w:rPr>
        <w:t>и</w:t>
      </w:r>
      <w:r w:rsidRPr="004B19AB">
        <w:rPr>
          <w:spacing w:val="-5"/>
          <w:sz w:val="24"/>
        </w:rPr>
        <w:t xml:space="preserve"> </w:t>
      </w:r>
      <w:r w:rsidRPr="004B19AB">
        <w:rPr>
          <w:sz w:val="24"/>
        </w:rPr>
        <w:t>музыкальных</w:t>
      </w:r>
      <w:r w:rsidRPr="004B19AB">
        <w:rPr>
          <w:spacing w:val="10"/>
          <w:sz w:val="24"/>
        </w:rPr>
        <w:t xml:space="preserve"> </w:t>
      </w:r>
      <w:r w:rsidRPr="004B19AB">
        <w:rPr>
          <w:sz w:val="24"/>
        </w:rPr>
        <w:t>инструментов,</w:t>
      </w:r>
      <w:r w:rsidRPr="004B19AB">
        <w:rPr>
          <w:spacing w:val="8"/>
          <w:sz w:val="24"/>
        </w:rPr>
        <w:t xml:space="preserve"> </w:t>
      </w:r>
      <w:r w:rsidRPr="004B19AB">
        <w:rPr>
          <w:sz w:val="24"/>
        </w:rPr>
        <w:t>уметь</w:t>
      </w:r>
      <w:r w:rsidRPr="004B19AB">
        <w:rPr>
          <w:spacing w:val="5"/>
          <w:sz w:val="24"/>
        </w:rPr>
        <w:t xml:space="preserve"> </w:t>
      </w:r>
      <w:r w:rsidRPr="004B19AB">
        <w:rPr>
          <w:sz w:val="24"/>
        </w:rPr>
        <w:t>определять</w:t>
      </w:r>
      <w:r w:rsidRPr="004B19AB">
        <w:rPr>
          <w:spacing w:val="6"/>
          <w:sz w:val="24"/>
        </w:rPr>
        <w:t xml:space="preserve"> </w:t>
      </w:r>
      <w:r w:rsidRPr="004B19AB">
        <w:rPr>
          <w:sz w:val="24"/>
        </w:rPr>
        <w:t>их</w:t>
      </w:r>
      <w:r w:rsidRPr="004B19AB">
        <w:rPr>
          <w:spacing w:val="6"/>
          <w:sz w:val="24"/>
        </w:rPr>
        <w:t xml:space="preserve"> </w:t>
      </w:r>
      <w:r w:rsidRPr="004B19AB">
        <w:rPr>
          <w:sz w:val="24"/>
        </w:rPr>
        <w:t>на</w:t>
      </w:r>
      <w:r w:rsidRPr="004B19AB">
        <w:rPr>
          <w:spacing w:val="4"/>
          <w:sz w:val="24"/>
        </w:rPr>
        <w:t xml:space="preserve"> </w:t>
      </w:r>
      <w:r w:rsidRPr="004B19AB">
        <w:rPr>
          <w:sz w:val="24"/>
        </w:rPr>
        <w:t>слух;</w:t>
      </w:r>
    </w:p>
    <w:p w:rsidR="007F580A" w:rsidRPr="004B19AB" w:rsidRDefault="007F580A" w:rsidP="00A3744D">
      <w:pPr>
        <w:numPr>
          <w:ilvl w:val="0"/>
          <w:numId w:val="138"/>
        </w:numPr>
        <w:tabs>
          <w:tab w:val="left" w:pos="1849"/>
        </w:tabs>
        <w:autoSpaceDE w:val="0"/>
        <w:autoSpaceDN w:val="0"/>
        <w:ind w:right="836"/>
        <w:rPr>
          <w:sz w:val="24"/>
        </w:rPr>
      </w:pPr>
      <w:r w:rsidRPr="004B19AB">
        <w:rPr>
          <w:sz w:val="24"/>
        </w:rPr>
        <w:t>отличать черты профессий, связанных с созданием музыкального спектакля, и их</w:t>
      </w:r>
      <w:r w:rsidRPr="004B19AB">
        <w:rPr>
          <w:spacing w:val="1"/>
          <w:sz w:val="24"/>
        </w:rPr>
        <w:t xml:space="preserve"> </w:t>
      </w:r>
      <w:r w:rsidRPr="004B19AB">
        <w:rPr>
          <w:sz w:val="24"/>
        </w:rPr>
        <w:t>р</w:t>
      </w:r>
      <w:r w:rsidRPr="004B19AB">
        <w:rPr>
          <w:sz w:val="24"/>
        </w:rPr>
        <w:t>о</w:t>
      </w:r>
      <w:r w:rsidRPr="004B19AB">
        <w:rPr>
          <w:sz w:val="24"/>
        </w:rPr>
        <w:t>ли в творческом процессе: композитор, музыкант, дирижёр, сценарист, режиссёр,</w:t>
      </w:r>
      <w:r w:rsidRPr="004B19AB">
        <w:rPr>
          <w:spacing w:val="1"/>
          <w:sz w:val="24"/>
        </w:rPr>
        <w:t xml:space="preserve"> </w:t>
      </w:r>
      <w:r w:rsidRPr="004B19AB">
        <w:rPr>
          <w:sz w:val="24"/>
        </w:rPr>
        <w:t>хореограф, певец,</w:t>
      </w:r>
      <w:r w:rsidRPr="004B19AB">
        <w:rPr>
          <w:spacing w:val="7"/>
          <w:sz w:val="24"/>
        </w:rPr>
        <w:t xml:space="preserve"> </w:t>
      </w:r>
      <w:r w:rsidRPr="004B19AB">
        <w:rPr>
          <w:sz w:val="24"/>
        </w:rPr>
        <w:t>художник</w:t>
      </w:r>
      <w:r w:rsidRPr="004B19AB">
        <w:rPr>
          <w:spacing w:val="9"/>
          <w:sz w:val="24"/>
        </w:rPr>
        <w:t xml:space="preserve"> </w:t>
      </w:r>
      <w:r w:rsidRPr="004B19AB">
        <w:rPr>
          <w:sz w:val="24"/>
        </w:rPr>
        <w:t>и</w:t>
      </w:r>
      <w:r w:rsidRPr="004B19AB">
        <w:rPr>
          <w:spacing w:val="8"/>
          <w:sz w:val="24"/>
        </w:rPr>
        <w:t xml:space="preserve"> </w:t>
      </w:r>
      <w:r w:rsidRPr="004B19AB">
        <w:rPr>
          <w:sz w:val="24"/>
        </w:rPr>
        <w:t>др.</w:t>
      </w:r>
    </w:p>
    <w:p w:rsidR="007F580A" w:rsidRPr="004B19AB" w:rsidRDefault="007F580A" w:rsidP="007F580A">
      <w:pPr>
        <w:autoSpaceDE w:val="0"/>
        <w:autoSpaceDN w:val="0"/>
        <w:spacing w:before="3" w:line="274" w:lineRule="exact"/>
        <w:jc w:val="both"/>
        <w:outlineLvl w:val="0"/>
        <w:rPr>
          <w:b/>
          <w:bCs/>
          <w:sz w:val="24"/>
          <w:szCs w:val="24"/>
        </w:rPr>
      </w:pPr>
      <w:r w:rsidRPr="004B19AB">
        <w:rPr>
          <w:b/>
          <w:bCs/>
          <w:sz w:val="24"/>
          <w:szCs w:val="24"/>
        </w:rPr>
        <w:t>Модуль</w:t>
      </w:r>
      <w:r w:rsidRPr="004B19AB">
        <w:rPr>
          <w:b/>
          <w:bCs/>
          <w:spacing w:val="-2"/>
          <w:sz w:val="24"/>
          <w:szCs w:val="24"/>
        </w:rPr>
        <w:t xml:space="preserve"> </w:t>
      </w:r>
      <w:r w:rsidRPr="004B19AB">
        <w:rPr>
          <w:b/>
          <w:bCs/>
          <w:sz w:val="24"/>
          <w:szCs w:val="24"/>
        </w:rPr>
        <w:t>№</w:t>
      </w:r>
      <w:r w:rsidRPr="004B19AB">
        <w:rPr>
          <w:b/>
          <w:bCs/>
          <w:spacing w:val="-3"/>
          <w:sz w:val="24"/>
          <w:szCs w:val="24"/>
        </w:rPr>
        <w:t xml:space="preserve"> </w:t>
      </w:r>
      <w:r w:rsidRPr="004B19AB">
        <w:rPr>
          <w:b/>
          <w:bCs/>
          <w:sz w:val="24"/>
          <w:szCs w:val="24"/>
        </w:rPr>
        <w:t>8</w:t>
      </w:r>
      <w:r w:rsidRPr="004B19AB">
        <w:rPr>
          <w:b/>
          <w:bCs/>
          <w:spacing w:val="-2"/>
          <w:sz w:val="24"/>
          <w:szCs w:val="24"/>
        </w:rPr>
        <w:t xml:space="preserve"> </w:t>
      </w:r>
      <w:r w:rsidRPr="004B19AB">
        <w:rPr>
          <w:b/>
          <w:bCs/>
          <w:sz w:val="24"/>
          <w:szCs w:val="24"/>
        </w:rPr>
        <w:t>«Музыка</w:t>
      </w:r>
      <w:r w:rsidRPr="004B19AB">
        <w:rPr>
          <w:b/>
          <w:bCs/>
          <w:spacing w:val="1"/>
          <w:sz w:val="24"/>
          <w:szCs w:val="24"/>
        </w:rPr>
        <w:t xml:space="preserve"> </w:t>
      </w:r>
      <w:r w:rsidRPr="004B19AB">
        <w:rPr>
          <w:b/>
          <w:bCs/>
          <w:sz w:val="24"/>
          <w:szCs w:val="24"/>
        </w:rPr>
        <w:t>в жизни</w:t>
      </w:r>
      <w:r w:rsidRPr="004B19AB">
        <w:rPr>
          <w:b/>
          <w:bCs/>
          <w:spacing w:val="-1"/>
          <w:sz w:val="24"/>
          <w:szCs w:val="24"/>
        </w:rPr>
        <w:t xml:space="preserve"> </w:t>
      </w:r>
      <w:r w:rsidRPr="004B19AB">
        <w:rPr>
          <w:b/>
          <w:bCs/>
          <w:sz w:val="24"/>
          <w:szCs w:val="24"/>
        </w:rPr>
        <w:t>человека»:</w:t>
      </w:r>
    </w:p>
    <w:p w:rsidR="007F580A" w:rsidRPr="004B19AB" w:rsidRDefault="007F580A" w:rsidP="00A3744D">
      <w:pPr>
        <w:numPr>
          <w:ilvl w:val="0"/>
          <w:numId w:val="137"/>
        </w:numPr>
        <w:tabs>
          <w:tab w:val="left" w:pos="1849"/>
        </w:tabs>
        <w:autoSpaceDE w:val="0"/>
        <w:autoSpaceDN w:val="0"/>
        <w:ind w:right="825"/>
        <w:rPr>
          <w:sz w:val="24"/>
        </w:rPr>
      </w:pPr>
      <w:r w:rsidRPr="004B19AB">
        <w:rPr>
          <w:sz w:val="24"/>
        </w:rPr>
        <w:t>исполнять Гимн Российской Федерации, Гимн своей республики, школы, исполнять</w:t>
      </w:r>
      <w:r w:rsidRPr="004B19AB">
        <w:rPr>
          <w:spacing w:val="1"/>
          <w:sz w:val="24"/>
        </w:rPr>
        <w:t xml:space="preserve"> </w:t>
      </w:r>
      <w:r w:rsidRPr="004B19AB">
        <w:rPr>
          <w:sz w:val="24"/>
        </w:rPr>
        <w:t>песни, посвящённые Великой Отечественной войне, песни, воспевающие красоту</w:t>
      </w:r>
      <w:r w:rsidRPr="004B19AB">
        <w:rPr>
          <w:spacing w:val="1"/>
          <w:sz w:val="24"/>
        </w:rPr>
        <w:t xml:space="preserve"> </w:t>
      </w:r>
      <w:r w:rsidRPr="004B19AB">
        <w:rPr>
          <w:spacing w:val="-1"/>
          <w:sz w:val="24"/>
        </w:rPr>
        <w:t>роднойприроды,</w:t>
      </w:r>
      <w:r w:rsidRPr="004B19AB">
        <w:rPr>
          <w:spacing w:val="-13"/>
          <w:sz w:val="24"/>
        </w:rPr>
        <w:t xml:space="preserve"> </w:t>
      </w:r>
      <w:r w:rsidRPr="004B19AB">
        <w:rPr>
          <w:spacing w:val="-1"/>
          <w:sz w:val="24"/>
        </w:rPr>
        <w:t>выражающие</w:t>
      </w:r>
      <w:r w:rsidRPr="004B19AB">
        <w:rPr>
          <w:spacing w:val="-14"/>
          <w:sz w:val="24"/>
        </w:rPr>
        <w:t xml:space="preserve"> </w:t>
      </w:r>
      <w:r w:rsidRPr="004B19AB">
        <w:rPr>
          <w:spacing w:val="-1"/>
          <w:sz w:val="24"/>
        </w:rPr>
        <w:t>разнообразные</w:t>
      </w:r>
      <w:r w:rsidRPr="004B19AB">
        <w:rPr>
          <w:spacing w:val="-13"/>
          <w:sz w:val="24"/>
        </w:rPr>
        <w:t xml:space="preserve"> </w:t>
      </w:r>
      <w:r w:rsidRPr="004B19AB">
        <w:rPr>
          <w:spacing w:val="-1"/>
          <w:sz w:val="24"/>
        </w:rPr>
        <w:t>эмоции,</w:t>
      </w:r>
      <w:r w:rsidRPr="004B19AB">
        <w:rPr>
          <w:spacing w:val="-13"/>
          <w:sz w:val="24"/>
        </w:rPr>
        <w:t xml:space="preserve"> </w:t>
      </w:r>
      <w:r w:rsidRPr="004B19AB">
        <w:rPr>
          <w:spacing w:val="-1"/>
          <w:sz w:val="24"/>
        </w:rPr>
        <w:t>чувства</w:t>
      </w:r>
      <w:r w:rsidRPr="004B19AB">
        <w:rPr>
          <w:spacing w:val="-14"/>
          <w:sz w:val="24"/>
        </w:rPr>
        <w:t xml:space="preserve"> </w:t>
      </w:r>
      <w:r w:rsidRPr="004B19AB">
        <w:rPr>
          <w:sz w:val="24"/>
        </w:rPr>
        <w:t>и</w:t>
      </w:r>
      <w:r w:rsidRPr="004B19AB">
        <w:rPr>
          <w:spacing w:val="-13"/>
          <w:sz w:val="24"/>
        </w:rPr>
        <w:t xml:space="preserve"> </w:t>
      </w:r>
      <w:r w:rsidRPr="004B19AB">
        <w:rPr>
          <w:sz w:val="24"/>
        </w:rPr>
        <w:t>настроения;</w:t>
      </w:r>
    </w:p>
    <w:p w:rsidR="007F580A" w:rsidRPr="004B19AB" w:rsidRDefault="007F580A" w:rsidP="00A3744D">
      <w:pPr>
        <w:numPr>
          <w:ilvl w:val="0"/>
          <w:numId w:val="137"/>
        </w:numPr>
        <w:tabs>
          <w:tab w:val="left" w:pos="1849"/>
        </w:tabs>
        <w:autoSpaceDE w:val="0"/>
        <w:autoSpaceDN w:val="0"/>
        <w:ind w:right="828"/>
        <w:rPr>
          <w:sz w:val="24"/>
        </w:rPr>
      </w:pPr>
      <w:r w:rsidRPr="004B19AB">
        <w:rPr>
          <w:sz w:val="24"/>
        </w:rPr>
        <w:t>воспринимать</w:t>
      </w:r>
      <w:r w:rsidRPr="004B19AB">
        <w:rPr>
          <w:spacing w:val="1"/>
          <w:sz w:val="24"/>
        </w:rPr>
        <w:t xml:space="preserve"> </w:t>
      </w:r>
      <w:r w:rsidRPr="004B19AB">
        <w:rPr>
          <w:sz w:val="24"/>
        </w:rPr>
        <w:t>музыкальное</w:t>
      </w:r>
      <w:r w:rsidRPr="004B19AB">
        <w:rPr>
          <w:spacing w:val="1"/>
          <w:sz w:val="24"/>
        </w:rPr>
        <w:t xml:space="preserve"> </w:t>
      </w:r>
      <w:r w:rsidRPr="004B19AB">
        <w:rPr>
          <w:sz w:val="24"/>
        </w:rPr>
        <w:t>искусство</w:t>
      </w:r>
      <w:r w:rsidRPr="004B19AB">
        <w:rPr>
          <w:spacing w:val="1"/>
          <w:sz w:val="24"/>
        </w:rPr>
        <w:t xml:space="preserve"> </w:t>
      </w:r>
      <w:r w:rsidRPr="004B19AB">
        <w:rPr>
          <w:sz w:val="24"/>
        </w:rPr>
        <w:t>как</w:t>
      </w:r>
      <w:r w:rsidRPr="004B19AB">
        <w:rPr>
          <w:spacing w:val="1"/>
          <w:sz w:val="24"/>
        </w:rPr>
        <w:t xml:space="preserve"> </w:t>
      </w:r>
      <w:r w:rsidRPr="004B19AB">
        <w:rPr>
          <w:sz w:val="24"/>
        </w:rPr>
        <w:t>отражение</w:t>
      </w:r>
      <w:r w:rsidRPr="004B19AB">
        <w:rPr>
          <w:spacing w:val="61"/>
          <w:sz w:val="24"/>
        </w:rPr>
        <w:t xml:space="preserve"> </w:t>
      </w:r>
      <w:r w:rsidRPr="004B19AB">
        <w:rPr>
          <w:sz w:val="24"/>
        </w:rPr>
        <w:t>многообразия</w:t>
      </w:r>
      <w:r w:rsidRPr="004B19AB">
        <w:rPr>
          <w:spacing w:val="61"/>
          <w:sz w:val="24"/>
        </w:rPr>
        <w:t xml:space="preserve"> </w:t>
      </w:r>
      <w:r w:rsidRPr="004B19AB">
        <w:rPr>
          <w:sz w:val="24"/>
        </w:rPr>
        <w:t>жизни,</w:t>
      </w:r>
      <w:r w:rsidRPr="004B19AB">
        <w:rPr>
          <w:spacing w:val="1"/>
          <w:sz w:val="24"/>
        </w:rPr>
        <w:t xml:space="preserve"> </w:t>
      </w:r>
      <w:r w:rsidRPr="004B19AB">
        <w:rPr>
          <w:sz w:val="24"/>
        </w:rPr>
        <w:t>разл</w:t>
      </w:r>
      <w:r w:rsidRPr="004B19AB">
        <w:rPr>
          <w:sz w:val="24"/>
        </w:rPr>
        <w:t>и</w:t>
      </w:r>
      <w:r w:rsidRPr="004B19AB">
        <w:rPr>
          <w:sz w:val="24"/>
        </w:rPr>
        <w:t>чать</w:t>
      </w:r>
      <w:r w:rsidRPr="004B19AB">
        <w:rPr>
          <w:spacing w:val="1"/>
          <w:sz w:val="24"/>
        </w:rPr>
        <w:t xml:space="preserve"> </w:t>
      </w:r>
      <w:r w:rsidRPr="004B19AB">
        <w:rPr>
          <w:sz w:val="24"/>
        </w:rPr>
        <w:t>обобщённые</w:t>
      </w:r>
      <w:r w:rsidRPr="004B19AB">
        <w:rPr>
          <w:spacing w:val="1"/>
          <w:sz w:val="24"/>
        </w:rPr>
        <w:t xml:space="preserve"> </w:t>
      </w:r>
      <w:r w:rsidRPr="004B19AB">
        <w:rPr>
          <w:sz w:val="24"/>
        </w:rPr>
        <w:t>жанровые</w:t>
      </w:r>
      <w:r w:rsidRPr="004B19AB">
        <w:rPr>
          <w:spacing w:val="1"/>
          <w:sz w:val="24"/>
        </w:rPr>
        <w:t xml:space="preserve"> </w:t>
      </w:r>
      <w:r w:rsidRPr="004B19AB">
        <w:rPr>
          <w:sz w:val="24"/>
        </w:rPr>
        <w:t>сферы:</w:t>
      </w:r>
      <w:r w:rsidRPr="004B19AB">
        <w:rPr>
          <w:spacing w:val="1"/>
          <w:sz w:val="24"/>
        </w:rPr>
        <w:t xml:space="preserve"> </w:t>
      </w:r>
      <w:r w:rsidRPr="004B19AB">
        <w:rPr>
          <w:sz w:val="24"/>
        </w:rPr>
        <w:t>напевность</w:t>
      </w:r>
      <w:r w:rsidRPr="004B19AB">
        <w:rPr>
          <w:spacing w:val="1"/>
          <w:sz w:val="24"/>
        </w:rPr>
        <w:t xml:space="preserve"> </w:t>
      </w:r>
      <w:r w:rsidRPr="004B19AB">
        <w:rPr>
          <w:sz w:val="24"/>
        </w:rPr>
        <w:t>(лирика),</w:t>
      </w:r>
      <w:r w:rsidRPr="004B19AB">
        <w:rPr>
          <w:spacing w:val="1"/>
          <w:sz w:val="24"/>
        </w:rPr>
        <w:t xml:space="preserve"> </w:t>
      </w:r>
      <w:r w:rsidRPr="004B19AB">
        <w:rPr>
          <w:sz w:val="24"/>
        </w:rPr>
        <w:t>танцевальность</w:t>
      </w:r>
      <w:r w:rsidRPr="004B19AB">
        <w:rPr>
          <w:spacing w:val="1"/>
          <w:sz w:val="24"/>
        </w:rPr>
        <w:t xml:space="preserve"> </w:t>
      </w:r>
      <w:r w:rsidRPr="004B19AB">
        <w:rPr>
          <w:sz w:val="24"/>
        </w:rPr>
        <w:t>и</w:t>
      </w:r>
      <w:r w:rsidRPr="004B19AB">
        <w:rPr>
          <w:spacing w:val="1"/>
          <w:sz w:val="24"/>
        </w:rPr>
        <w:t xml:space="preserve"> </w:t>
      </w:r>
      <w:r w:rsidRPr="004B19AB">
        <w:rPr>
          <w:sz w:val="24"/>
        </w:rPr>
        <w:t>марш</w:t>
      </w:r>
      <w:r w:rsidRPr="004B19AB">
        <w:rPr>
          <w:sz w:val="24"/>
        </w:rPr>
        <w:t>е</w:t>
      </w:r>
      <w:r w:rsidRPr="004B19AB">
        <w:rPr>
          <w:sz w:val="24"/>
        </w:rPr>
        <w:t>вость (связь</w:t>
      </w:r>
      <w:r w:rsidRPr="004B19AB">
        <w:rPr>
          <w:spacing w:val="-1"/>
          <w:sz w:val="24"/>
        </w:rPr>
        <w:t xml:space="preserve"> </w:t>
      </w:r>
      <w:r w:rsidRPr="004B19AB">
        <w:rPr>
          <w:sz w:val="24"/>
        </w:rPr>
        <w:t>с</w:t>
      </w:r>
      <w:r w:rsidRPr="004B19AB">
        <w:rPr>
          <w:spacing w:val="-2"/>
          <w:sz w:val="24"/>
        </w:rPr>
        <w:t xml:space="preserve"> </w:t>
      </w:r>
      <w:r w:rsidRPr="004B19AB">
        <w:rPr>
          <w:sz w:val="24"/>
        </w:rPr>
        <w:t>движением), декламационность,</w:t>
      </w:r>
      <w:r w:rsidRPr="004B19AB">
        <w:rPr>
          <w:spacing w:val="-1"/>
          <w:sz w:val="24"/>
        </w:rPr>
        <w:t xml:space="preserve"> </w:t>
      </w:r>
      <w:r w:rsidRPr="004B19AB">
        <w:rPr>
          <w:sz w:val="24"/>
        </w:rPr>
        <w:t>эпос</w:t>
      </w:r>
      <w:r w:rsidRPr="004B19AB">
        <w:rPr>
          <w:spacing w:val="-2"/>
          <w:sz w:val="24"/>
        </w:rPr>
        <w:t xml:space="preserve"> </w:t>
      </w:r>
      <w:r w:rsidRPr="004B19AB">
        <w:rPr>
          <w:sz w:val="24"/>
        </w:rPr>
        <w:t>(связь</w:t>
      </w:r>
      <w:r w:rsidRPr="004B19AB">
        <w:rPr>
          <w:spacing w:val="-1"/>
          <w:sz w:val="24"/>
        </w:rPr>
        <w:t xml:space="preserve"> </w:t>
      </w:r>
      <w:r w:rsidRPr="004B19AB">
        <w:rPr>
          <w:sz w:val="24"/>
        </w:rPr>
        <w:t>со</w:t>
      </w:r>
      <w:r w:rsidRPr="004B19AB">
        <w:rPr>
          <w:spacing w:val="-1"/>
          <w:sz w:val="24"/>
        </w:rPr>
        <w:t xml:space="preserve"> </w:t>
      </w:r>
      <w:r w:rsidRPr="004B19AB">
        <w:rPr>
          <w:sz w:val="24"/>
        </w:rPr>
        <w:t>словом);</w:t>
      </w:r>
    </w:p>
    <w:p w:rsidR="007F580A" w:rsidRPr="004B19AB" w:rsidRDefault="007F580A" w:rsidP="00A3744D">
      <w:pPr>
        <w:numPr>
          <w:ilvl w:val="0"/>
          <w:numId w:val="137"/>
        </w:numPr>
        <w:tabs>
          <w:tab w:val="left" w:pos="1849"/>
        </w:tabs>
        <w:autoSpaceDE w:val="0"/>
        <w:autoSpaceDN w:val="0"/>
        <w:ind w:right="828"/>
        <w:rPr>
          <w:sz w:val="24"/>
        </w:rPr>
      </w:pPr>
      <w:r w:rsidRPr="004B19AB">
        <w:rPr>
          <w:sz w:val="24"/>
        </w:rPr>
        <w:t>осознавать</w:t>
      </w:r>
      <w:r w:rsidRPr="004B19AB">
        <w:rPr>
          <w:spacing w:val="1"/>
          <w:sz w:val="24"/>
        </w:rPr>
        <w:t xml:space="preserve"> </w:t>
      </w:r>
      <w:r w:rsidRPr="004B19AB">
        <w:rPr>
          <w:sz w:val="24"/>
        </w:rPr>
        <w:t>собственные</w:t>
      </w:r>
      <w:r w:rsidRPr="004B19AB">
        <w:rPr>
          <w:spacing w:val="1"/>
          <w:sz w:val="24"/>
        </w:rPr>
        <w:t xml:space="preserve"> </w:t>
      </w:r>
      <w:r w:rsidRPr="004B19AB">
        <w:rPr>
          <w:sz w:val="24"/>
        </w:rPr>
        <w:t>чувства</w:t>
      </w:r>
      <w:r w:rsidRPr="004B19AB">
        <w:rPr>
          <w:spacing w:val="1"/>
          <w:sz w:val="24"/>
        </w:rPr>
        <w:t xml:space="preserve"> </w:t>
      </w:r>
      <w:r w:rsidRPr="004B19AB">
        <w:rPr>
          <w:sz w:val="24"/>
        </w:rPr>
        <w:t>и</w:t>
      </w:r>
      <w:r w:rsidRPr="004B19AB">
        <w:rPr>
          <w:spacing w:val="1"/>
          <w:sz w:val="24"/>
        </w:rPr>
        <w:t xml:space="preserve"> </w:t>
      </w:r>
      <w:r w:rsidRPr="004B19AB">
        <w:rPr>
          <w:sz w:val="24"/>
        </w:rPr>
        <w:t>мысли,</w:t>
      </w:r>
      <w:r w:rsidRPr="004B19AB">
        <w:rPr>
          <w:spacing w:val="1"/>
          <w:sz w:val="24"/>
        </w:rPr>
        <w:t xml:space="preserve"> </w:t>
      </w:r>
      <w:r w:rsidRPr="004B19AB">
        <w:rPr>
          <w:sz w:val="24"/>
        </w:rPr>
        <w:t>эстетические</w:t>
      </w:r>
      <w:r w:rsidRPr="004B19AB">
        <w:rPr>
          <w:spacing w:val="1"/>
          <w:sz w:val="24"/>
        </w:rPr>
        <w:t xml:space="preserve"> </w:t>
      </w:r>
      <w:r w:rsidRPr="004B19AB">
        <w:rPr>
          <w:sz w:val="24"/>
        </w:rPr>
        <w:t>переживания,</w:t>
      </w:r>
      <w:r w:rsidRPr="004B19AB">
        <w:rPr>
          <w:spacing w:val="1"/>
          <w:sz w:val="24"/>
        </w:rPr>
        <w:t xml:space="preserve"> </w:t>
      </w:r>
      <w:r w:rsidRPr="004B19AB">
        <w:rPr>
          <w:sz w:val="24"/>
        </w:rPr>
        <w:t>замечать</w:t>
      </w:r>
      <w:r w:rsidRPr="004B19AB">
        <w:rPr>
          <w:spacing w:val="1"/>
          <w:sz w:val="24"/>
        </w:rPr>
        <w:t xml:space="preserve"> </w:t>
      </w:r>
      <w:r w:rsidRPr="004B19AB">
        <w:rPr>
          <w:sz w:val="24"/>
        </w:rPr>
        <w:t>пр</w:t>
      </w:r>
      <w:r w:rsidRPr="004B19AB">
        <w:rPr>
          <w:sz w:val="24"/>
        </w:rPr>
        <w:t>е</w:t>
      </w:r>
      <w:r w:rsidRPr="004B19AB">
        <w:rPr>
          <w:sz w:val="24"/>
        </w:rPr>
        <w:t>красное</w:t>
      </w:r>
      <w:r w:rsidRPr="004B19AB">
        <w:rPr>
          <w:spacing w:val="1"/>
          <w:sz w:val="24"/>
        </w:rPr>
        <w:t xml:space="preserve"> </w:t>
      </w:r>
      <w:r w:rsidRPr="004B19AB">
        <w:rPr>
          <w:sz w:val="24"/>
        </w:rPr>
        <w:t>в</w:t>
      </w:r>
      <w:r w:rsidRPr="004B19AB">
        <w:rPr>
          <w:spacing w:val="1"/>
          <w:sz w:val="24"/>
        </w:rPr>
        <w:t xml:space="preserve"> </w:t>
      </w:r>
      <w:r w:rsidRPr="004B19AB">
        <w:rPr>
          <w:sz w:val="24"/>
        </w:rPr>
        <w:t>окружающем</w:t>
      </w:r>
      <w:r w:rsidRPr="004B19AB">
        <w:rPr>
          <w:spacing w:val="1"/>
          <w:sz w:val="24"/>
        </w:rPr>
        <w:t xml:space="preserve"> </w:t>
      </w:r>
      <w:r w:rsidRPr="004B19AB">
        <w:rPr>
          <w:sz w:val="24"/>
        </w:rPr>
        <w:t>мире</w:t>
      </w:r>
      <w:r w:rsidRPr="004B19AB">
        <w:rPr>
          <w:spacing w:val="1"/>
          <w:sz w:val="24"/>
        </w:rPr>
        <w:t xml:space="preserve"> </w:t>
      </w:r>
      <w:r w:rsidRPr="004B19AB">
        <w:rPr>
          <w:sz w:val="24"/>
        </w:rPr>
        <w:t>и</w:t>
      </w:r>
      <w:r w:rsidRPr="004B19AB">
        <w:rPr>
          <w:spacing w:val="1"/>
          <w:sz w:val="24"/>
        </w:rPr>
        <w:t xml:space="preserve"> </w:t>
      </w:r>
      <w:r w:rsidRPr="004B19AB">
        <w:rPr>
          <w:sz w:val="24"/>
        </w:rPr>
        <w:t>в</w:t>
      </w:r>
      <w:r w:rsidRPr="004B19AB">
        <w:rPr>
          <w:spacing w:val="1"/>
          <w:sz w:val="24"/>
        </w:rPr>
        <w:t xml:space="preserve"> </w:t>
      </w:r>
      <w:r w:rsidRPr="004B19AB">
        <w:rPr>
          <w:sz w:val="24"/>
        </w:rPr>
        <w:t>человеке,</w:t>
      </w:r>
      <w:r w:rsidRPr="004B19AB">
        <w:rPr>
          <w:spacing w:val="1"/>
          <w:sz w:val="24"/>
        </w:rPr>
        <w:t xml:space="preserve"> </w:t>
      </w:r>
      <w:r w:rsidRPr="004B19AB">
        <w:rPr>
          <w:sz w:val="24"/>
        </w:rPr>
        <w:t>стремиться</w:t>
      </w:r>
      <w:r w:rsidRPr="004B19AB">
        <w:rPr>
          <w:spacing w:val="1"/>
          <w:sz w:val="24"/>
        </w:rPr>
        <w:t xml:space="preserve"> </w:t>
      </w:r>
      <w:r w:rsidRPr="004B19AB">
        <w:rPr>
          <w:sz w:val="24"/>
        </w:rPr>
        <w:t>к</w:t>
      </w:r>
      <w:r w:rsidRPr="004B19AB">
        <w:rPr>
          <w:spacing w:val="1"/>
          <w:sz w:val="24"/>
        </w:rPr>
        <w:t xml:space="preserve"> </w:t>
      </w:r>
      <w:r w:rsidRPr="004B19AB">
        <w:rPr>
          <w:sz w:val="24"/>
        </w:rPr>
        <w:t>развитию</w:t>
      </w:r>
      <w:r w:rsidRPr="004B19AB">
        <w:rPr>
          <w:spacing w:val="1"/>
          <w:sz w:val="24"/>
        </w:rPr>
        <w:t xml:space="preserve"> </w:t>
      </w:r>
      <w:r w:rsidRPr="004B19AB">
        <w:rPr>
          <w:sz w:val="24"/>
        </w:rPr>
        <w:t>и</w:t>
      </w:r>
      <w:r w:rsidRPr="004B19AB">
        <w:rPr>
          <w:spacing w:val="1"/>
          <w:sz w:val="24"/>
        </w:rPr>
        <w:t xml:space="preserve"> </w:t>
      </w:r>
      <w:r w:rsidRPr="004B19AB">
        <w:rPr>
          <w:sz w:val="24"/>
        </w:rPr>
        <w:t>удовлетворению</w:t>
      </w:r>
      <w:r w:rsidRPr="004B19AB">
        <w:rPr>
          <w:spacing w:val="-4"/>
          <w:sz w:val="24"/>
        </w:rPr>
        <w:t xml:space="preserve"> </w:t>
      </w:r>
      <w:r w:rsidRPr="004B19AB">
        <w:rPr>
          <w:sz w:val="24"/>
        </w:rPr>
        <w:t>эстетических</w:t>
      </w:r>
      <w:r w:rsidRPr="004B19AB">
        <w:rPr>
          <w:spacing w:val="11"/>
          <w:sz w:val="24"/>
        </w:rPr>
        <w:t xml:space="preserve"> </w:t>
      </w:r>
      <w:r w:rsidRPr="004B19AB">
        <w:rPr>
          <w:sz w:val="24"/>
        </w:rPr>
        <w:t>потребностей.</w:t>
      </w:r>
    </w:p>
    <w:p w:rsidR="007F580A" w:rsidRPr="004B19AB" w:rsidRDefault="007F580A" w:rsidP="007F580A">
      <w:pPr>
        <w:autoSpaceDE w:val="0"/>
        <w:autoSpaceDN w:val="0"/>
        <w:ind w:right="827"/>
        <w:jc w:val="both"/>
        <w:rPr>
          <w:sz w:val="24"/>
          <w:szCs w:val="24"/>
        </w:rPr>
      </w:pPr>
      <w:r w:rsidRPr="004B19AB">
        <w:rPr>
          <w:sz w:val="24"/>
          <w:szCs w:val="24"/>
        </w:rPr>
        <w:t>Каждый модуль состоит из нескольких тематических блоков, с указанием примерного</w:t>
      </w:r>
      <w:r w:rsidRPr="004B19AB">
        <w:rPr>
          <w:spacing w:val="1"/>
          <w:sz w:val="24"/>
          <w:szCs w:val="24"/>
        </w:rPr>
        <w:t xml:space="preserve"> </w:t>
      </w:r>
      <w:r w:rsidRPr="004B19AB">
        <w:rPr>
          <w:sz w:val="24"/>
          <w:szCs w:val="24"/>
        </w:rPr>
        <w:t>количества</w:t>
      </w:r>
      <w:r w:rsidRPr="004B19AB">
        <w:rPr>
          <w:spacing w:val="1"/>
          <w:sz w:val="24"/>
          <w:szCs w:val="24"/>
        </w:rPr>
        <w:t xml:space="preserve"> </w:t>
      </w:r>
      <w:r w:rsidRPr="004B19AB">
        <w:rPr>
          <w:sz w:val="24"/>
          <w:szCs w:val="24"/>
        </w:rPr>
        <w:t>учебного</w:t>
      </w:r>
      <w:r w:rsidRPr="004B19AB">
        <w:rPr>
          <w:spacing w:val="1"/>
          <w:sz w:val="24"/>
          <w:szCs w:val="24"/>
        </w:rPr>
        <w:t xml:space="preserve"> </w:t>
      </w:r>
      <w:r w:rsidRPr="004B19AB">
        <w:rPr>
          <w:sz w:val="24"/>
          <w:szCs w:val="24"/>
        </w:rPr>
        <w:t>времени.</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удобства</w:t>
      </w:r>
      <w:r w:rsidRPr="004B19AB">
        <w:rPr>
          <w:spacing w:val="1"/>
          <w:sz w:val="24"/>
          <w:szCs w:val="24"/>
        </w:rPr>
        <w:t xml:space="preserve"> </w:t>
      </w:r>
      <w:r w:rsidRPr="004B19AB">
        <w:rPr>
          <w:sz w:val="24"/>
          <w:szCs w:val="24"/>
        </w:rPr>
        <w:t>вариативного</w:t>
      </w:r>
      <w:r w:rsidRPr="004B19AB">
        <w:rPr>
          <w:spacing w:val="1"/>
          <w:sz w:val="24"/>
          <w:szCs w:val="24"/>
        </w:rPr>
        <w:t xml:space="preserve"> </w:t>
      </w:r>
      <w:r w:rsidRPr="004B19AB">
        <w:rPr>
          <w:sz w:val="24"/>
          <w:szCs w:val="24"/>
        </w:rPr>
        <w:t>распределения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рамках</w:t>
      </w:r>
      <w:r w:rsidRPr="004B19AB">
        <w:rPr>
          <w:spacing w:val="1"/>
          <w:sz w:val="24"/>
          <w:szCs w:val="24"/>
        </w:rPr>
        <w:t xml:space="preserve"> </w:t>
      </w:r>
      <w:r w:rsidRPr="004B19AB">
        <w:rPr>
          <w:sz w:val="24"/>
          <w:szCs w:val="24"/>
        </w:rPr>
        <w:t>календарно-тематического планирования они имеют буквенную маркировку (А, Б, В, Г).</w:t>
      </w:r>
      <w:r w:rsidRPr="004B19AB">
        <w:rPr>
          <w:spacing w:val="1"/>
          <w:sz w:val="24"/>
          <w:szCs w:val="24"/>
        </w:rPr>
        <w:t xml:space="preserve"> </w:t>
      </w:r>
      <w:r w:rsidRPr="004B19AB">
        <w:rPr>
          <w:sz w:val="24"/>
          <w:szCs w:val="24"/>
        </w:rPr>
        <w:t>Модульный</w:t>
      </w:r>
      <w:r w:rsidRPr="004B19AB">
        <w:rPr>
          <w:spacing w:val="1"/>
          <w:sz w:val="24"/>
          <w:szCs w:val="24"/>
        </w:rPr>
        <w:t xml:space="preserve"> </w:t>
      </w:r>
      <w:r w:rsidRPr="004B19AB">
        <w:rPr>
          <w:sz w:val="24"/>
          <w:szCs w:val="24"/>
        </w:rPr>
        <w:t>принцип</w:t>
      </w:r>
      <w:r w:rsidRPr="004B19AB">
        <w:rPr>
          <w:spacing w:val="1"/>
          <w:sz w:val="24"/>
          <w:szCs w:val="24"/>
        </w:rPr>
        <w:t xml:space="preserve"> </w:t>
      </w:r>
      <w:r w:rsidRPr="004B19AB">
        <w:rPr>
          <w:sz w:val="24"/>
          <w:szCs w:val="24"/>
        </w:rPr>
        <w:t>допускает</w:t>
      </w:r>
      <w:r w:rsidRPr="004B19AB">
        <w:rPr>
          <w:spacing w:val="1"/>
          <w:sz w:val="24"/>
          <w:szCs w:val="24"/>
        </w:rPr>
        <w:t xml:space="preserve"> </w:t>
      </w:r>
      <w:r w:rsidRPr="004B19AB">
        <w:rPr>
          <w:sz w:val="24"/>
          <w:szCs w:val="24"/>
        </w:rPr>
        <w:t>перест</w:t>
      </w:r>
      <w:r w:rsidRPr="004B19AB">
        <w:rPr>
          <w:sz w:val="24"/>
          <w:szCs w:val="24"/>
        </w:rPr>
        <w:t>а</w:t>
      </w:r>
      <w:r w:rsidRPr="004B19AB">
        <w:rPr>
          <w:sz w:val="24"/>
          <w:szCs w:val="24"/>
        </w:rPr>
        <w:t>новку</w:t>
      </w:r>
      <w:r w:rsidRPr="004B19AB">
        <w:rPr>
          <w:spacing w:val="1"/>
          <w:sz w:val="24"/>
          <w:szCs w:val="24"/>
        </w:rPr>
        <w:t xml:space="preserve"> </w:t>
      </w:r>
      <w:r w:rsidRPr="004B19AB">
        <w:rPr>
          <w:sz w:val="24"/>
          <w:szCs w:val="24"/>
        </w:rPr>
        <w:t>блоков</w:t>
      </w:r>
      <w:r w:rsidRPr="004B19AB">
        <w:rPr>
          <w:spacing w:val="1"/>
          <w:sz w:val="24"/>
          <w:szCs w:val="24"/>
        </w:rPr>
        <w:t xml:space="preserve"> </w:t>
      </w:r>
      <w:r w:rsidRPr="004B19AB">
        <w:rPr>
          <w:sz w:val="24"/>
          <w:szCs w:val="24"/>
        </w:rPr>
        <w:t>(например:</w:t>
      </w:r>
      <w:r w:rsidRPr="004B19AB">
        <w:rPr>
          <w:spacing w:val="1"/>
          <w:sz w:val="24"/>
          <w:szCs w:val="24"/>
        </w:rPr>
        <w:t xml:space="preserve"> </w:t>
      </w:r>
      <w:r w:rsidRPr="004B19AB">
        <w:rPr>
          <w:sz w:val="24"/>
          <w:szCs w:val="24"/>
        </w:rPr>
        <w:t>А,</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Б,</w:t>
      </w:r>
      <w:r w:rsidRPr="004B19AB">
        <w:rPr>
          <w:spacing w:val="1"/>
          <w:sz w:val="24"/>
          <w:szCs w:val="24"/>
        </w:rPr>
        <w:t xml:space="preserve"> </w:t>
      </w:r>
      <w:r w:rsidRPr="004B19AB">
        <w:rPr>
          <w:sz w:val="24"/>
          <w:szCs w:val="24"/>
        </w:rPr>
        <w:t>Г);</w:t>
      </w:r>
      <w:r w:rsidRPr="004B19AB">
        <w:rPr>
          <w:spacing w:val="1"/>
          <w:sz w:val="24"/>
          <w:szCs w:val="24"/>
        </w:rPr>
        <w:t xml:space="preserve"> </w:t>
      </w:r>
      <w:r w:rsidRPr="004B19AB">
        <w:rPr>
          <w:spacing w:val="-1"/>
          <w:sz w:val="24"/>
          <w:szCs w:val="24"/>
        </w:rPr>
        <w:t>перераспределение</w:t>
      </w:r>
      <w:r w:rsidRPr="004B19AB">
        <w:rPr>
          <w:spacing w:val="-21"/>
          <w:sz w:val="24"/>
          <w:szCs w:val="24"/>
        </w:rPr>
        <w:t xml:space="preserve"> </w:t>
      </w:r>
      <w:r w:rsidRPr="004B19AB">
        <w:rPr>
          <w:spacing w:val="-1"/>
          <w:sz w:val="24"/>
          <w:szCs w:val="24"/>
        </w:rPr>
        <w:t>количества</w:t>
      </w:r>
      <w:r w:rsidRPr="004B19AB">
        <w:rPr>
          <w:spacing w:val="3"/>
          <w:sz w:val="24"/>
          <w:szCs w:val="24"/>
        </w:rPr>
        <w:t xml:space="preserve"> </w:t>
      </w:r>
      <w:r w:rsidRPr="004B19AB">
        <w:rPr>
          <w:sz w:val="24"/>
          <w:szCs w:val="24"/>
        </w:rPr>
        <w:t>учебных</w:t>
      </w:r>
      <w:r w:rsidRPr="004B19AB">
        <w:rPr>
          <w:spacing w:val="10"/>
          <w:sz w:val="24"/>
          <w:szCs w:val="24"/>
        </w:rPr>
        <w:t xml:space="preserve"> </w:t>
      </w:r>
      <w:r w:rsidRPr="004B19AB">
        <w:rPr>
          <w:sz w:val="24"/>
          <w:szCs w:val="24"/>
        </w:rPr>
        <w:t>часов</w:t>
      </w:r>
      <w:r w:rsidRPr="004B19AB">
        <w:rPr>
          <w:spacing w:val="9"/>
          <w:sz w:val="24"/>
          <w:szCs w:val="24"/>
        </w:rPr>
        <w:t xml:space="preserve"> </w:t>
      </w:r>
      <w:r w:rsidRPr="004B19AB">
        <w:rPr>
          <w:sz w:val="24"/>
          <w:szCs w:val="24"/>
        </w:rPr>
        <w:t>между</w:t>
      </w:r>
      <w:r w:rsidRPr="004B19AB">
        <w:rPr>
          <w:spacing w:val="2"/>
          <w:sz w:val="24"/>
          <w:szCs w:val="24"/>
        </w:rPr>
        <w:t xml:space="preserve"> </w:t>
      </w:r>
      <w:r w:rsidRPr="004B19AB">
        <w:rPr>
          <w:sz w:val="24"/>
          <w:szCs w:val="24"/>
        </w:rPr>
        <w:t>блоками.</w:t>
      </w:r>
    </w:p>
    <w:p w:rsidR="007F580A" w:rsidRPr="004B19AB" w:rsidRDefault="007F580A" w:rsidP="007F580A">
      <w:pPr>
        <w:autoSpaceDE w:val="0"/>
        <w:autoSpaceDN w:val="0"/>
        <w:ind w:right="827"/>
        <w:jc w:val="both"/>
        <w:rPr>
          <w:sz w:val="24"/>
          <w:szCs w:val="24"/>
        </w:rPr>
      </w:pPr>
      <w:r w:rsidRPr="004B19AB">
        <w:rPr>
          <w:sz w:val="24"/>
          <w:szCs w:val="24"/>
        </w:rPr>
        <w:t>Вариативная</w:t>
      </w:r>
      <w:r w:rsidRPr="004B19AB">
        <w:rPr>
          <w:spacing w:val="1"/>
          <w:sz w:val="24"/>
          <w:szCs w:val="24"/>
        </w:rPr>
        <w:t xml:space="preserve"> </w:t>
      </w:r>
      <w:r w:rsidRPr="004B19AB">
        <w:rPr>
          <w:sz w:val="24"/>
          <w:szCs w:val="24"/>
        </w:rPr>
        <w:t>компоновка</w:t>
      </w:r>
      <w:r w:rsidRPr="004B19AB">
        <w:rPr>
          <w:spacing w:val="1"/>
          <w:sz w:val="24"/>
          <w:szCs w:val="24"/>
        </w:rPr>
        <w:t xml:space="preserve"> </w:t>
      </w:r>
      <w:r w:rsidRPr="004B19AB">
        <w:rPr>
          <w:sz w:val="24"/>
          <w:szCs w:val="24"/>
        </w:rPr>
        <w:t>тематических</w:t>
      </w:r>
      <w:r w:rsidRPr="004B19AB">
        <w:rPr>
          <w:spacing w:val="1"/>
          <w:sz w:val="24"/>
          <w:szCs w:val="24"/>
        </w:rPr>
        <w:t xml:space="preserve"> </w:t>
      </w:r>
      <w:r w:rsidRPr="004B19AB">
        <w:rPr>
          <w:sz w:val="24"/>
          <w:szCs w:val="24"/>
        </w:rPr>
        <w:t>блоков</w:t>
      </w:r>
      <w:r w:rsidRPr="004B19AB">
        <w:rPr>
          <w:spacing w:val="1"/>
          <w:sz w:val="24"/>
          <w:szCs w:val="24"/>
        </w:rPr>
        <w:t xml:space="preserve"> </w:t>
      </w:r>
      <w:r w:rsidRPr="004B19AB">
        <w:rPr>
          <w:sz w:val="24"/>
          <w:szCs w:val="24"/>
        </w:rPr>
        <w:t>позволяет</w:t>
      </w:r>
      <w:r w:rsidRPr="004B19AB">
        <w:rPr>
          <w:spacing w:val="1"/>
          <w:sz w:val="24"/>
          <w:szCs w:val="24"/>
        </w:rPr>
        <w:t xml:space="preserve"> </w:t>
      </w:r>
      <w:r w:rsidRPr="004B19AB">
        <w:rPr>
          <w:sz w:val="24"/>
          <w:szCs w:val="24"/>
        </w:rPr>
        <w:t>существенно</w:t>
      </w:r>
      <w:r w:rsidRPr="004B19AB">
        <w:rPr>
          <w:spacing w:val="1"/>
          <w:sz w:val="24"/>
          <w:szCs w:val="24"/>
        </w:rPr>
        <w:t xml:space="preserve"> </w:t>
      </w:r>
      <w:r w:rsidRPr="004B19AB">
        <w:rPr>
          <w:sz w:val="24"/>
          <w:szCs w:val="24"/>
        </w:rPr>
        <w:t>расширить</w:t>
      </w:r>
      <w:r w:rsidRPr="004B19AB">
        <w:rPr>
          <w:spacing w:val="1"/>
          <w:sz w:val="24"/>
          <w:szCs w:val="24"/>
        </w:rPr>
        <w:t xml:space="preserve"> </w:t>
      </w:r>
      <w:r w:rsidRPr="004B19AB">
        <w:rPr>
          <w:sz w:val="24"/>
          <w:szCs w:val="24"/>
        </w:rPr>
        <w:t>формы</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виды</w:t>
      </w:r>
      <w:r w:rsidRPr="004B19AB">
        <w:rPr>
          <w:spacing w:val="1"/>
          <w:sz w:val="24"/>
          <w:szCs w:val="24"/>
        </w:rPr>
        <w:t xml:space="preserve"> </w:t>
      </w:r>
      <w:r w:rsidRPr="004B19AB">
        <w:rPr>
          <w:sz w:val="24"/>
          <w:szCs w:val="24"/>
        </w:rPr>
        <w:t>де</w:t>
      </w:r>
      <w:r w:rsidRPr="004B19AB">
        <w:rPr>
          <w:sz w:val="24"/>
          <w:szCs w:val="24"/>
        </w:rPr>
        <w:t>я</w:t>
      </w:r>
      <w:r w:rsidRPr="004B19AB">
        <w:rPr>
          <w:sz w:val="24"/>
          <w:szCs w:val="24"/>
        </w:rPr>
        <w:t>тельности</w:t>
      </w:r>
      <w:r w:rsidRPr="004B19AB">
        <w:rPr>
          <w:spacing w:val="1"/>
          <w:sz w:val="24"/>
          <w:szCs w:val="24"/>
        </w:rPr>
        <w:t xml:space="preserve"> </w:t>
      </w:r>
      <w:r w:rsidRPr="004B19AB">
        <w:rPr>
          <w:sz w:val="24"/>
          <w:szCs w:val="24"/>
        </w:rPr>
        <w:t>за</w:t>
      </w:r>
      <w:r w:rsidRPr="004B19AB">
        <w:rPr>
          <w:spacing w:val="1"/>
          <w:sz w:val="24"/>
          <w:szCs w:val="24"/>
        </w:rPr>
        <w:t xml:space="preserve"> </w:t>
      </w:r>
      <w:r w:rsidRPr="004B19AB">
        <w:rPr>
          <w:sz w:val="24"/>
          <w:szCs w:val="24"/>
        </w:rPr>
        <w:t>счёт</w:t>
      </w:r>
      <w:r w:rsidRPr="004B19AB">
        <w:rPr>
          <w:spacing w:val="1"/>
          <w:sz w:val="24"/>
          <w:szCs w:val="24"/>
        </w:rPr>
        <w:t xml:space="preserve"> </w:t>
      </w:r>
      <w:r w:rsidRPr="004B19AB">
        <w:rPr>
          <w:sz w:val="24"/>
          <w:szCs w:val="24"/>
        </w:rPr>
        <w:t>внеурочных</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внеклассных</w:t>
      </w:r>
      <w:r w:rsidRPr="004B19AB">
        <w:rPr>
          <w:spacing w:val="1"/>
          <w:sz w:val="24"/>
          <w:szCs w:val="24"/>
        </w:rPr>
        <w:t xml:space="preserve"> </w:t>
      </w:r>
      <w:r w:rsidRPr="004B19AB">
        <w:rPr>
          <w:sz w:val="24"/>
          <w:szCs w:val="24"/>
        </w:rPr>
        <w:t>мероприятий</w:t>
      </w:r>
      <w:r w:rsidRPr="004B19AB">
        <w:rPr>
          <w:spacing w:val="1"/>
          <w:sz w:val="24"/>
          <w:szCs w:val="24"/>
        </w:rPr>
        <w:t xml:space="preserve"> </w:t>
      </w:r>
      <w:r w:rsidRPr="004B19AB">
        <w:rPr>
          <w:sz w:val="24"/>
          <w:szCs w:val="24"/>
        </w:rPr>
        <w:t>—</w:t>
      </w:r>
      <w:r w:rsidRPr="004B19AB">
        <w:rPr>
          <w:spacing w:val="1"/>
          <w:sz w:val="24"/>
          <w:szCs w:val="24"/>
        </w:rPr>
        <w:t xml:space="preserve"> </w:t>
      </w:r>
      <w:r w:rsidRPr="004B19AB">
        <w:rPr>
          <w:sz w:val="24"/>
          <w:szCs w:val="24"/>
        </w:rPr>
        <w:t>посещений</w:t>
      </w:r>
      <w:r w:rsidRPr="004B19AB">
        <w:rPr>
          <w:spacing w:val="1"/>
          <w:sz w:val="24"/>
          <w:szCs w:val="24"/>
        </w:rPr>
        <w:t xml:space="preserve"> </w:t>
      </w:r>
      <w:r w:rsidRPr="004B19AB">
        <w:rPr>
          <w:sz w:val="24"/>
          <w:szCs w:val="24"/>
        </w:rPr>
        <w:t>театров,</w:t>
      </w:r>
      <w:r w:rsidRPr="004B19AB">
        <w:rPr>
          <w:spacing w:val="1"/>
          <w:sz w:val="24"/>
          <w:szCs w:val="24"/>
        </w:rPr>
        <w:t xml:space="preserve"> </w:t>
      </w:r>
      <w:r w:rsidRPr="004B19AB">
        <w:rPr>
          <w:sz w:val="24"/>
          <w:szCs w:val="24"/>
        </w:rPr>
        <w:t>музеев,</w:t>
      </w:r>
      <w:r w:rsidRPr="004B19AB">
        <w:rPr>
          <w:spacing w:val="1"/>
          <w:sz w:val="24"/>
          <w:szCs w:val="24"/>
        </w:rPr>
        <w:t xml:space="preserve"> </w:t>
      </w:r>
      <w:r w:rsidRPr="004B19AB">
        <w:rPr>
          <w:sz w:val="24"/>
          <w:szCs w:val="24"/>
        </w:rPr>
        <w:t>концертных</w:t>
      </w:r>
      <w:r w:rsidRPr="004B19AB">
        <w:rPr>
          <w:spacing w:val="1"/>
          <w:sz w:val="24"/>
          <w:szCs w:val="24"/>
        </w:rPr>
        <w:t xml:space="preserve"> </w:t>
      </w:r>
      <w:r w:rsidRPr="004B19AB">
        <w:rPr>
          <w:sz w:val="24"/>
          <w:szCs w:val="24"/>
        </w:rPr>
        <w:t>залов;</w:t>
      </w:r>
      <w:r w:rsidRPr="004B19AB">
        <w:rPr>
          <w:spacing w:val="1"/>
          <w:sz w:val="24"/>
          <w:szCs w:val="24"/>
        </w:rPr>
        <w:t xml:space="preserve"> </w:t>
      </w:r>
      <w:r w:rsidRPr="004B19AB">
        <w:rPr>
          <w:sz w:val="24"/>
          <w:szCs w:val="24"/>
        </w:rPr>
        <w:t>работы</w:t>
      </w:r>
      <w:r w:rsidRPr="004B19AB">
        <w:rPr>
          <w:spacing w:val="1"/>
          <w:sz w:val="24"/>
          <w:szCs w:val="24"/>
        </w:rPr>
        <w:t xml:space="preserve"> </w:t>
      </w:r>
      <w:r w:rsidRPr="004B19AB">
        <w:rPr>
          <w:sz w:val="24"/>
          <w:szCs w:val="24"/>
        </w:rPr>
        <w:t>над</w:t>
      </w:r>
      <w:r w:rsidRPr="004B19AB">
        <w:rPr>
          <w:spacing w:val="1"/>
          <w:sz w:val="24"/>
          <w:szCs w:val="24"/>
        </w:rPr>
        <w:t xml:space="preserve"> </w:t>
      </w:r>
      <w:r w:rsidRPr="004B19AB">
        <w:rPr>
          <w:sz w:val="24"/>
          <w:szCs w:val="24"/>
        </w:rPr>
        <w:t>исследовательскими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творческими проектами. В таком случае количество часов, отводимых на изучение данной</w:t>
      </w:r>
      <w:r w:rsidRPr="004B19AB">
        <w:rPr>
          <w:spacing w:val="-57"/>
          <w:sz w:val="24"/>
          <w:szCs w:val="24"/>
        </w:rPr>
        <w:t xml:space="preserve"> </w:t>
      </w:r>
      <w:r w:rsidRPr="004B19AB">
        <w:rPr>
          <w:sz w:val="24"/>
          <w:szCs w:val="24"/>
        </w:rPr>
        <w:t>темы, увеличивается за счёт внеурочной деятельности в рамках часов, предусмотренных</w:t>
      </w:r>
      <w:r w:rsidRPr="004B19AB">
        <w:rPr>
          <w:spacing w:val="1"/>
          <w:sz w:val="24"/>
          <w:szCs w:val="24"/>
        </w:rPr>
        <w:t xml:space="preserve"> </w:t>
      </w:r>
      <w:r w:rsidRPr="004B19AB">
        <w:rPr>
          <w:w w:val="95"/>
          <w:sz w:val="24"/>
          <w:szCs w:val="24"/>
        </w:rPr>
        <w:t>эстетическим</w:t>
      </w:r>
      <w:r w:rsidRPr="004B19AB">
        <w:rPr>
          <w:spacing w:val="1"/>
          <w:w w:val="95"/>
          <w:sz w:val="24"/>
          <w:szCs w:val="24"/>
        </w:rPr>
        <w:t xml:space="preserve"> </w:t>
      </w:r>
      <w:r w:rsidRPr="004B19AB">
        <w:rPr>
          <w:w w:val="95"/>
          <w:sz w:val="24"/>
          <w:szCs w:val="24"/>
        </w:rPr>
        <w:t>направлением</w:t>
      </w:r>
      <w:r w:rsidRPr="004B19AB">
        <w:rPr>
          <w:spacing w:val="1"/>
          <w:w w:val="95"/>
          <w:sz w:val="24"/>
          <w:szCs w:val="24"/>
        </w:rPr>
        <w:t xml:space="preserve"> </w:t>
      </w:r>
      <w:r w:rsidRPr="004B19AB">
        <w:rPr>
          <w:w w:val="95"/>
          <w:sz w:val="24"/>
          <w:szCs w:val="24"/>
        </w:rPr>
        <w:t>плана</w:t>
      </w:r>
      <w:r w:rsidRPr="004B19AB">
        <w:rPr>
          <w:spacing w:val="54"/>
          <w:sz w:val="24"/>
          <w:szCs w:val="24"/>
        </w:rPr>
        <w:t xml:space="preserve"> </w:t>
      </w:r>
      <w:r w:rsidRPr="004B19AB">
        <w:rPr>
          <w:w w:val="95"/>
          <w:sz w:val="24"/>
          <w:szCs w:val="24"/>
        </w:rPr>
        <w:t>внеурочной</w:t>
      </w:r>
      <w:r w:rsidRPr="004B19AB">
        <w:rPr>
          <w:spacing w:val="54"/>
          <w:sz w:val="24"/>
          <w:szCs w:val="24"/>
        </w:rPr>
        <w:t xml:space="preserve"> </w:t>
      </w:r>
      <w:r w:rsidRPr="004B19AB">
        <w:rPr>
          <w:w w:val="95"/>
          <w:sz w:val="24"/>
          <w:szCs w:val="24"/>
        </w:rPr>
        <w:t>деятельности</w:t>
      </w:r>
      <w:r w:rsidRPr="004B19AB">
        <w:rPr>
          <w:spacing w:val="54"/>
          <w:sz w:val="24"/>
          <w:szCs w:val="24"/>
        </w:rPr>
        <w:t xml:space="preserve"> </w:t>
      </w:r>
      <w:r w:rsidRPr="004B19AB">
        <w:rPr>
          <w:w w:val="95"/>
          <w:sz w:val="24"/>
          <w:szCs w:val="24"/>
        </w:rPr>
        <w:t>образовательной</w:t>
      </w:r>
      <w:r w:rsidRPr="004B19AB">
        <w:rPr>
          <w:spacing w:val="54"/>
          <w:sz w:val="24"/>
          <w:szCs w:val="24"/>
        </w:rPr>
        <w:t xml:space="preserve"> </w:t>
      </w:r>
      <w:r w:rsidRPr="004B19AB">
        <w:rPr>
          <w:w w:val="95"/>
          <w:sz w:val="24"/>
          <w:szCs w:val="24"/>
        </w:rPr>
        <w:t>орган</w:t>
      </w:r>
      <w:r w:rsidRPr="004B19AB">
        <w:rPr>
          <w:w w:val="95"/>
          <w:sz w:val="24"/>
          <w:szCs w:val="24"/>
        </w:rPr>
        <w:t>и</w:t>
      </w:r>
      <w:r w:rsidRPr="004B19AB">
        <w:rPr>
          <w:w w:val="95"/>
          <w:sz w:val="24"/>
          <w:szCs w:val="24"/>
        </w:rPr>
        <w:t>зации</w:t>
      </w:r>
      <w:r w:rsidRPr="004B19AB">
        <w:rPr>
          <w:spacing w:val="1"/>
          <w:w w:val="95"/>
          <w:sz w:val="24"/>
          <w:szCs w:val="24"/>
        </w:rPr>
        <w:t xml:space="preserve"> </w:t>
      </w:r>
      <w:r w:rsidRPr="004B19AB">
        <w:rPr>
          <w:sz w:val="24"/>
          <w:szCs w:val="24"/>
        </w:rPr>
        <w:t>(п. 23 ФГОС НОО). Виды деятельности, которые может использовать в том числе (но не</w:t>
      </w:r>
      <w:r w:rsidRPr="004B19AB">
        <w:rPr>
          <w:spacing w:val="1"/>
          <w:sz w:val="24"/>
          <w:szCs w:val="24"/>
        </w:rPr>
        <w:t xml:space="preserve"> </w:t>
      </w:r>
      <w:r w:rsidRPr="004B19AB">
        <w:rPr>
          <w:sz w:val="24"/>
          <w:szCs w:val="24"/>
        </w:rPr>
        <w:t>искл</w:t>
      </w:r>
      <w:r w:rsidRPr="004B19AB">
        <w:rPr>
          <w:sz w:val="24"/>
          <w:szCs w:val="24"/>
        </w:rPr>
        <w:t>ю</w:t>
      </w:r>
      <w:r w:rsidRPr="004B19AB">
        <w:rPr>
          <w:sz w:val="24"/>
          <w:szCs w:val="24"/>
        </w:rPr>
        <w:t>чительно)</w:t>
      </w:r>
      <w:r w:rsidRPr="004B19AB">
        <w:rPr>
          <w:spacing w:val="15"/>
          <w:sz w:val="24"/>
          <w:szCs w:val="24"/>
        </w:rPr>
        <w:t xml:space="preserve"> </w:t>
      </w:r>
      <w:r w:rsidRPr="004B19AB">
        <w:rPr>
          <w:sz w:val="24"/>
          <w:szCs w:val="24"/>
        </w:rPr>
        <w:t>учитель</w:t>
      </w:r>
      <w:r w:rsidRPr="004B19AB">
        <w:rPr>
          <w:spacing w:val="14"/>
          <w:sz w:val="24"/>
          <w:szCs w:val="24"/>
        </w:rPr>
        <w:t xml:space="preserve"> </w:t>
      </w:r>
      <w:r w:rsidRPr="004B19AB">
        <w:rPr>
          <w:sz w:val="24"/>
          <w:szCs w:val="24"/>
        </w:rPr>
        <w:t>для</w:t>
      </w:r>
      <w:r w:rsidRPr="004B19AB">
        <w:rPr>
          <w:spacing w:val="11"/>
          <w:sz w:val="24"/>
          <w:szCs w:val="24"/>
        </w:rPr>
        <w:t xml:space="preserve"> </w:t>
      </w:r>
      <w:r w:rsidRPr="004B19AB">
        <w:rPr>
          <w:sz w:val="24"/>
          <w:szCs w:val="24"/>
        </w:rPr>
        <w:t>планирования</w:t>
      </w:r>
      <w:r w:rsidRPr="004B19AB">
        <w:rPr>
          <w:spacing w:val="14"/>
          <w:sz w:val="24"/>
          <w:szCs w:val="24"/>
        </w:rPr>
        <w:t xml:space="preserve"> </w:t>
      </w:r>
      <w:r w:rsidRPr="004B19AB">
        <w:rPr>
          <w:sz w:val="24"/>
          <w:szCs w:val="24"/>
        </w:rPr>
        <w:t>внеурочной,</w:t>
      </w:r>
      <w:r w:rsidRPr="004B19AB">
        <w:rPr>
          <w:spacing w:val="13"/>
          <w:sz w:val="24"/>
          <w:szCs w:val="24"/>
        </w:rPr>
        <w:t xml:space="preserve"> </w:t>
      </w:r>
      <w:r w:rsidRPr="004B19AB">
        <w:rPr>
          <w:sz w:val="24"/>
          <w:szCs w:val="24"/>
        </w:rPr>
        <w:t>внеклассной</w:t>
      </w:r>
      <w:r w:rsidRPr="004B19AB">
        <w:rPr>
          <w:spacing w:val="13"/>
          <w:sz w:val="24"/>
          <w:szCs w:val="24"/>
        </w:rPr>
        <w:t xml:space="preserve"> </w:t>
      </w:r>
      <w:r w:rsidRPr="004B19AB">
        <w:rPr>
          <w:sz w:val="24"/>
          <w:szCs w:val="24"/>
        </w:rPr>
        <w:t>работы,</w:t>
      </w:r>
      <w:r w:rsidRPr="004B19AB">
        <w:rPr>
          <w:spacing w:val="12"/>
          <w:sz w:val="24"/>
          <w:szCs w:val="24"/>
        </w:rPr>
        <w:t xml:space="preserve"> </w:t>
      </w:r>
      <w:r w:rsidRPr="004B19AB">
        <w:rPr>
          <w:sz w:val="24"/>
          <w:szCs w:val="24"/>
        </w:rPr>
        <w:t>обозначены</w:t>
      </w:r>
      <w:r w:rsidRPr="004B19AB">
        <w:rPr>
          <w:spacing w:val="-58"/>
          <w:sz w:val="24"/>
          <w:szCs w:val="24"/>
        </w:rPr>
        <w:t xml:space="preserve"> </w:t>
      </w:r>
      <w:r w:rsidRPr="004B19AB">
        <w:rPr>
          <w:sz w:val="24"/>
          <w:szCs w:val="24"/>
        </w:rPr>
        <w:t>в</w:t>
      </w:r>
      <w:r w:rsidRPr="004B19AB">
        <w:rPr>
          <w:spacing w:val="-2"/>
          <w:sz w:val="24"/>
          <w:szCs w:val="24"/>
        </w:rPr>
        <w:t xml:space="preserve"> </w:t>
      </w:r>
      <w:r w:rsidRPr="004B19AB">
        <w:rPr>
          <w:sz w:val="24"/>
          <w:szCs w:val="24"/>
        </w:rPr>
        <w:t>подразделе</w:t>
      </w:r>
      <w:r w:rsidRPr="004B19AB">
        <w:rPr>
          <w:spacing w:val="3"/>
          <w:sz w:val="24"/>
          <w:szCs w:val="24"/>
        </w:rPr>
        <w:t xml:space="preserve"> </w:t>
      </w:r>
      <w:r w:rsidRPr="004B19AB">
        <w:rPr>
          <w:sz w:val="24"/>
          <w:szCs w:val="24"/>
        </w:rPr>
        <w:t>«</w:t>
      </w:r>
      <w:r w:rsidRPr="004B19AB">
        <w:rPr>
          <w:i/>
          <w:sz w:val="24"/>
          <w:szCs w:val="24"/>
        </w:rPr>
        <w:t>На</w:t>
      </w:r>
      <w:r w:rsidRPr="004B19AB">
        <w:rPr>
          <w:i/>
          <w:spacing w:val="1"/>
          <w:sz w:val="24"/>
          <w:szCs w:val="24"/>
        </w:rPr>
        <w:t xml:space="preserve"> </w:t>
      </w:r>
      <w:r w:rsidRPr="004B19AB">
        <w:rPr>
          <w:i/>
          <w:sz w:val="24"/>
          <w:szCs w:val="24"/>
        </w:rPr>
        <w:t>выбор</w:t>
      </w:r>
      <w:r w:rsidRPr="004B19AB">
        <w:rPr>
          <w:i/>
          <w:spacing w:val="-1"/>
          <w:sz w:val="24"/>
          <w:szCs w:val="24"/>
        </w:rPr>
        <w:t xml:space="preserve"> </w:t>
      </w:r>
      <w:r w:rsidRPr="004B19AB">
        <w:rPr>
          <w:i/>
          <w:sz w:val="24"/>
          <w:szCs w:val="24"/>
        </w:rPr>
        <w:t>или</w:t>
      </w:r>
      <w:r w:rsidRPr="004B19AB">
        <w:rPr>
          <w:i/>
          <w:spacing w:val="1"/>
          <w:sz w:val="24"/>
          <w:szCs w:val="24"/>
        </w:rPr>
        <w:t xml:space="preserve"> </w:t>
      </w:r>
      <w:r w:rsidRPr="004B19AB">
        <w:rPr>
          <w:i/>
          <w:sz w:val="24"/>
          <w:szCs w:val="24"/>
        </w:rPr>
        <w:t>факультативно</w:t>
      </w:r>
      <w:r w:rsidRPr="004B19AB">
        <w:rPr>
          <w:sz w:val="24"/>
          <w:szCs w:val="24"/>
        </w:rPr>
        <w:t>».</w:t>
      </w:r>
    </w:p>
    <w:p w:rsidR="007F580A" w:rsidRPr="004B19AB" w:rsidRDefault="007F580A" w:rsidP="007F580A">
      <w:pPr>
        <w:autoSpaceDE w:val="0"/>
        <w:autoSpaceDN w:val="0"/>
        <w:rPr>
          <w:sz w:val="26"/>
          <w:szCs w:val="24"/>
        </w:rPr>
      </w:pPr>
    </w:p>
    <w:p w:rsidR="007F580A" w:rsidRPr="004B19AB" w:rsidRDefault="007F580A" w:rsidP="007F580A">
      <w:pPr>
        <w:autoSpaceDE w:val="0"/>
        <w:autoSpaceDN w:val="0"/>
        <w:spacing w:after="19"/>
        <w:ind w:right="1110"/>
        <w:jc w:val="center"/>
        <w:outlineLvl w:val="0"/>
        <w:rPr>
          <w:b/>
          <w:bCs/>
          <w:sz w:val="24"/>
          <w:szCs w:val="24"/>
        </w:rPr>
      </w:pPr>
      <w:r w:rsidRPr="004B19AB">
        <w:rPr>
          <w:b/>
          <w:bCs/>
          <w:sz w:val="24"/>
          <w:szCs w:val="24"/>
        </w:rPr>
        <w:t>ТЕХНОЛОГИЯ</w:t>
      </w:r>
    </w:p>
    <w:p w:rsidR="007F580A" w:rsidRPr="004B19AB" w:rsidRDefault="007F580A" w:rsidP="007F580A">
      <w:pPr>
        <w:autoSpaceDE w:val="0"/>
        <w:autoSpaceDN w:val="0"/>
        <w:spacing w:line="20" w:lineRule="exact"/>
        <w:rPr>
          <w:sz w:val="2"/>
          <w:szCs w:val="24"/>
        </w:rPr>
      </w:pPr>
      <w:r>
        <w:rPr>
          <w:noProof/>
          <w:sz w:val="2"/>
          <w:szCs w:val="24"/>
          <w:lang w:eastAsia="ru-RU"/>
        </w:rPr>
        <mc:AlternateContent>
          <mc:Choice Requires="wpg">
            <w:drawing>
              <wp:inline distT="0" distB="0" distL="0" distR="0" wp14:anchorId="7CE4402F" wp14:editId="5B7F34CC">
                <wp:extent cx="5978525" cy="6350"/>
                <wp:effectExtent l="0" t="0" r="0" b="3175"/>
                <wp:docPr id="77" name="Группа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78" name="Rectangle 61"/>
                        <wps:cNvSpPr>
                          <a:spLocks noChangeArrowheads="1"/>
                        </wps:cNvSpPr>
                        <wps:spPr bwMode="auto">
                          <a:xfrm>
                            <a:off x="0" y="0"/>
                            <a:ext cx="94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77"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">
                <v:rect id="Rectangle 61" o:spid="_x0000_s1027" style="position:absolute;width:94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HxMMA&#10;AADbAAAADwAAAGRycy9kb3ducmV2LnhtbERPz2vCMBS+C/sfwhvspulkOu0aZQ4EL4K6HfT22ry1&#10;xealS6JW/3pzEHb8+H5n88404kzO15YVvA4SEMSF1TWXCn6+l/0JCB+QNTaWScGVPMxnT70MU20v&#10;vKXzLpQihrBPUUEVQptK6YuKDPqBbYkj92udwRChK6V2eInhppHDJBlLgzXHhgpb+qqoOO5ORsFi&#10;Oln8bd54fdvmBzrs8+No6BKlXp67zw8QgbrwL364V1rBe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bHxMMAAADbAAAADwAAAAAAAAAAAAAAAACYAgAAZHJzL2Rv&#10;d25yZXYueG1sUEsFBgAAAAAEAAQA9QAAAIgDAAAAAA==&#10;" fillcolor="black" stroked="f"/>
                <w10:anchorlock/>
              </v:group>
            </w:pict>
          </mc:Fallback>
        </mc:AlternateContent>
      </w:r>
    </w:p>
    <w:p w:rsidR="007F580A" w:rsidRPr="004B19AB" w:rsidRDefault="007F580A" w:rsidP="007F580A">
      <w:pPr>
        <w:autoSpaceDE w:val="0"/>
        <w:autoSpaceDN w:val="0"/>
        <w:rPr>
          <w:b/>
          <w:sz w:val="15"/>
          <w:szCs w:val="24"/>
        </w:rPr>
      </w:pPr>
    </w:p>
    <w:p w:rsidR="007F580A" w:rsidRPr="004B19AB" w:rsidRDefault="007F580A" w:rsidP="007F580A">
      <w:pPr>
        <w:autoSpaceDE w:val="0"/>
        <w:autoSpaceDN w:val="0"/>
        <w:spacing w:before="90" w:line="274" w:lineRule="exact"/>
        <w:ind w:right="1112"/>
        <w:jc w:val="center"/>
        <w:rPr>
          <w:b/>
          <w:sz w:val="24"/>
        </w:rPr>
      </w:pPr>
      <w:r w:rsidRPr="004B19AB">
        <w:rPr>
          <w:b/>
          <w:sz w:val="24"/>
        </w:rPr>
        <w:t>ПОЯСНИТЕЛЬНАЯ</w:t>
      </w:r>
      <w:r w:rsidRPr="004B19AB">
        <w:rPr>
          <w:b/>
          <w:spacing w:val="-4"/>
          <w:sz w:val="24"/>
        </w:rPr>
        <w:t xml:space="preserve"> </w:t>
      </w:r>
      <w:r w:rsidRPr="004B19AB">
        <w:rPr>
          <w:b/>
          <w:sz w:val="24"/>
        </w:rPr>
        <w:t>ЗАПИСКА</w:t>
      </w:r>
    </w:p>
    <w:p w:rsidR="007F580A" w:rsidRPr="004B19AB" w:rsidRDefault="007F580A" w:rsidP="007F580A">
      <w:pPr>
        <w:autoSpaceDE w:val="0"/>
        <w:autoSpaceDN w:val="0"/>
        <w:ind w:right="832"/>
        <w:jc w:val="both"/>
        <w:rPr>
          <w:sz w:val="24"/>
          <w:szCs w:val="24"/>
        </w:rPr>
      </w:pPr>
      <w:r w:rsidRPr="004B19AB">
        <w:rPr>
          <w:sz w:val="24"/>
          <w:szCs w:val="24"/>
        </w:rPr>
        <w:t>Программа по учебному предмету «Технология» включает: пояснительную записку,</w:t>
      </w:r>
      <w:r w:rsidRPr="004B19AB">
        <w:rPr>
          <w:spacing w:val="1"/>
          <w:sz w:val="24"/>
          <w:szCs w:val="24"/>
        </w:rPr>
        <w:t xml:space="preserve"> </w:t>
      </w:r>
      <w:r w:rsidRPr="004B19AB">
        <w:rPr>
          <w:sz w:val="24"/>
          <w:szCs w:val="24"/>
        </w:rPr>
        <w:t>содержание об</w:t>
      </w:r>
      <w:r w:rsidRPr="004B19AB">
        <w:rPr>
          <w:sz w:val="24"/>
          <w:szCs w:val="24"/>
        </w:rPr>
        <w:t>у</w:t>
      </w:r>
      <w:r w:rsidRPr="004B19AB">
        <w:rPr>
          <w:sz w:val="24"/>
          <w:szCs w:val="24"/>
        </w:rPr>
        <w:t>чения, планируемые результаты освоения программы учебного предмета,</w:t>
      </w:r>
      <w:r w:rsidRPr="004B19AB">
        <w:rPr>
          <w:spacing w:val="1"/>
          <w:sz w:val="24"/>
          <w:szCs w:val="24"/>
        </w:rPr>
        <w:t xml:space="preserve"> </w:t>
      </w:r>
      <w:r w:rsidRPr="004B19AB">
        <w:rPr>
          <w:sz w:val="24"/>
          <w:szCs w:val="24"/>
        </w:rPr>
        <w:t>тематическое</w:t>
      </w:r>
      <w:r w:rsidRPr="004B19AB">
        <w:rPr>
          <w:spacing w:val="5"/>
          <w:sz w:val="24"/>
          <w:szCs w:val="24"/>
        </w:rPr>
        <w:t xml:space="preserve"> </w:t>
      </w:r>
      <w:r w:rsidRPr="004B19AB">
        <w:rPr>
          <w:sz w:val="24"/>
          <w:szCs w:val="24"/>
        </w:rPr>
        <w:t>планирование.</w:t>
      </w:r>
    </w:p>
    <w:p w:rsidR="007F580A" w:rsidRPr="004B19AB" w:rsidRDefault="007F580A" w:rsidP="007F580A">
      <w:pPr>
        <w:autoSpaceDE w:val="0"/>
        <w:autoSpaceDN w:val="0"/>
        <w:ind w:right="829"/>
        <w:jc w:val="both"/>
        <w:rPr>
          <w:sz w:val="24"/>
          <w:szCs w:val="24"/>
        </w:rPr>
      </w:pPr>
      <w:r w:rsidRPr="004B19AB">
        <w:rPr>
          <w:sz w:val="24"/>
          <w:szCs w:val="24"/>
        </w:rPr>
        <w:t>Пояснительная</w:t>
      </w:r>
      <w:r w:rsidRPr="004B19AB">
        <w:rPr>
          <w:spacing w:val="1"/>
          <w:sz w:val="24"/>
          <w:szCs w:val="24"/>
        </w:rPr>
        <w:t xml:space="preserve"> </w:t>
      </w:r>
      <w:r w:rsidRPr="004B19AB">
        <w:rPr>
          <w:sz w:val="24"/>
          <w:szCs w:val="24"/>
        </w:rPr>
        <w:t>записка</w:t>
      </w:r>
      <w:r w:rsidRPr="004B19AB">
        <w:rPr>
          <w:spacing w:val="1"/>
          <w:sz w:val="24"/>
          <w:szCs w:val="24"/>
        </w:rPr>
        <w:t xml:space="preserve"> </w:t>
      </w:r>
      <w:r w:rsidRPr="004B19AB">
        <w:rPr>
          <w:sz w:val="24"/>
          <w:szCs w:val="24"/>
        </w:rPr>
        <w:t>отражает</w:t>
      </w:r>
      <w:r w:rsidRPr="004B19AB">
        <w:rPr>
          <w:spacing w:val="1"/>
          <w:sz w:val="24"/>
          <w:szCs w:val="24"/>
        </w:rPr>
        <w:t xml:space="preserve"> </w:t>
      </w:r>
      <w:r w:rsidRPr="004B19AB">
        <w:rPr>
          <w:sz w:val="24"/>
          <w:szCs w:val="24"/>
        </w:rPr>
        <w:t>общие</w:t>
      </w:r>
      <w:r w:rsidRPr="004B19AB">
        <w:rPr>
          <w:spacing w:val="1"/>
          <w:sz w:val="24"/>
          <w:szCs w:val="24"/>
        </w:rPr>
        <w:t xml:space="preserve"> </w:t>
      </w:r>
      <w:r w:rsidRPr="004B19AB">
        <w:rPr>
          <w:sz w:val="24"/>
          <w:szCs w:val="24"/>
        </w:rPr>
        <w:t>цели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задачи</w:t>
      </w:r>
      <w:r w:rsidRPr="004B19AB">
        <w:rPr>
          <w:spacing w:val="1"/>
          <w:sz w:val="24"/>
          <w:szCs w:val="24"/>
        </w:rPr>
        <w:t xml:space="preserve"> </w:t>
      </w:r>
      <w:r w:rsidRPr="004B19AB">
        <w:rPr>
          <w:sz w:val="24"/>
          <w:szCs w:val="24"/>
        </w:rPr>
        <w:t>изучения</w:t>
      </w:r>
      <w:r w:rsidRPr="004B19AB">
        <w:rPr>
          <w:spacing w:val="1"/>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характеристику психолог</w:t>
      </w:r>
      <w:r w:rsidRPr="004B19AB">
        <w:rPr>
          <w:sz w:val="24"/>
          <w:szCs w:val="24"/>
        </w:rPr>
        <w:t>и</w:t>
      </w:r>
      <w:r w:rsidRPr="004B19AB">
        <w:rPr>
          <w:sz w:val="24"/>
          <w:szCs w:val="24"/>
        </w:rPr>
        <w:t>ческих предпосылок к его изучению младшими школьниками;</w:t>
      </w:r>
      <w:r w:rsidRPr="004B19AB">
        <w:rPr>
          <w:spacing w:val="1"/>
          <w:sz w:val="24"/>
          <w:szCs w:val="24"/>
        </w:rPr>
        <w:t xml:space="preserve"> </w:t>
      </w:r>
      <w:r w:rsidRPr="004B19AB">
        <w:rPr>
          <w:sz w:val="24"/>
          <w:szCs w:val="24"/>
        </w:rPr>
        <w:t>место в структуре учебного плана, а также подходы к отбору содержания, планируемым</w:t>
      </w:r>
      <w:r w:rsidRPr="004B19AB">
        <w:rPr>
          <w:spacing w:val="1"/>
          <w:sz w:val="24"/>
          <w:szCs w:val="24"/>
        </w:rPr>
        <w:t xml:space="preserve"> </w:t>
      </w:r>
      <w:r w:rsidRPr="004B19AB">
        <w:rPr>
          <w:sz w:val="24"/>
          <w:szCs w:val="24"/>
        </w:rPr>
        <w:t>результатам</w:t>
      </w:r>
      <w:r w:rsidRPr="004B19AB">
        <w:rPr>
          <w:spacing w:val="-4"/>
          <w:sz w:val="24"/>
          <w:szCs w:val="24"/>
        </w:rPr>
        <w:t xml:space="preserve"> </w:t>
      </w:r>
      <w:r w:rsidRPr="004B19AB">
        <w:rPr>
          <w:sz w:val="24"/>
          <w:szCs w:val="24"/>
        </w:rPr>
        <w:t>и</w:t>
      </w:r>
      <w:r w:rsidRPr="004B19AB">
        <w:rPr>
          <w:spacing w:val="-2"/>
          <w:sz w:val="24"/>
          <w:szCs w:val="24"/>
        </w:rPr>
        <w:t xml:space="preserve"> </w:t>
      </w:r>
      <w:r w:rsidRPr="004B19AB">
        <w:rPr>
          <w:sz w:val="24"/>
          <w:szCs w:val="24"/>
        </w:rPr>
        <w:t>тематическому</w:t>
      </w:r>
      <w:r w:rsidRPr="004B19AB">
        <w:rPr>
          <w:spacing w:val="-6"/>
          <w:sz w:val="24"/>
          <w:szCs w:val="24"/>
        </w:rPr>
        <w:t xml:space="preserve"> </w:t>
      </w:r>
      <w:r w:rsidRPr="004B19AB">
        <w:rPr>
          <w:sz w:val="24"/>
          <w:szCs w:val="24"/>
        </w:rPr>
        <w:t>планированию.</w:t>
      </w:r>
    </w:p>
    <w:p w:rsidR="007F580A" w:rsidRPr="004B19AB" w:rsidRDefault="007F580A" w:rsidP="007F580A">
      <w:pPr>
        <w:autoSpaceDE w:val="0"/>
        <w:autoSpaceDN w:val="0"/>
        <w:ind w:right="826"/>
        <w:jc w:val="both"/>
        <w:rPr>
          <w:sz w:val="24"/>
          <w:szCs w:val="24"/>
        </w:rPr>
      </w:pPr>
      <w:r w:rsidRPr="004B19AB">
        <w:rPr>
          <w:sz w:val="24"/>
          <w:szCs w:val="24"/>
        </w:rPr>
        <w:t>Содержание</w:t>
      </w:r>
      <w:r w:rsidRPr="004B19AB">
        <w:rPr>
          <w:spacing w:val="1"/>
          <w:sz w:val="24"/>
          <w:szCs w:val="24"/>
        </w:rPr>
        <w:t xml:space="preserve"> </w:t>
      </w:r>
      <w:r w:rsidRPr="004B19AB">
        <w:rPr>
          <w:sz w:val="24"/>
          <w:szCs w:val="24"/>
        </w:rPr>
        <w:t>обучения</w:t>
      </w:r>
      <w:r w:rsidRPr="004B19AB">
        <w:rPr>
          <w:spacing w:val="1"/>
          <w:sz w:val="24"/>
          <w:szCs w:val="24"/>
        </w:rPr>
        <w:t xml:space="preserve"> </w:t>
      </w:r>
      <w:r w:rsidRPr="004B19AB">
        <w:rPr>
          <w:sz w:val="24"/>
          <w:szCs w:val="24"/>
        </w:rPr>
        <w:t>раскрывается</w:t>
      </w:r>
      <w:r w:rsidRPr="004B19AB">
        <w:rPr>
          <w:spacing w:val="1"/>
          <w:sz w:val="24"/>
          <w:szCs w:val="24"/>
        </w:rPr>
        <w:t xml:space="preserve"> </w:t>
      </w:r>
      <w:r w:rsidRPr="004B19AB">
        <w:rPr>
          <w:sz w:val="24"/>
          <w:szCs w:val="24"/>
        </w:rPr>
        <w:t>через</w:t>
      </w:r>
      <w:r w:rsidRPr="004B19AB">
        <w:rPr>
          <w:spacing w:val="1"/>
          <w:sz w:val="24"/>
          <w:szCs w:val="24"/>
        </w:rPr>
        <w:t xml:space="preserve"> </w:t>
      </w:r>
      <w:r w:rsidRPr="004B19AB">
        <w:rPr>
          <w:sz w:val="24"/>
          <w:szCs w:val="24"/>
        </w:rPr>
        <w:t>модули,</w:t>
      </w:r>
      <w:r w:rsidRPr="004B19AB">
        <w:rPr>
          <w:spacing w:val="1"/>
          <w:sz w:val="24"/>
          <w:szCs w:val="24"/>
        </w:rPr>
        <w:t xml:space="preserve"> </w:t>
      </w:r>
      <w:r w:rsidRPr="004B19AB">
        <w:rPr>
          <w:sz w:val="24"/>
          <w:szCs w:val="24"/>
        </w:rPr>
        <w:t>которые</w:t>
      </w:r>
      <w:r w:rsidRPr="004B19AB">
        <w:rPr>
          <w:spacing w:val="1"/>
          <w:sz w:val="24"/>
          <w:szCs w:val="24"/>
        </w:rPr>
        <w:t xml:space="preserve"> </w:t>
      </w:r>
      <w:r w:rsidRPr="004B19AB">
        <w:rPr>
          <w:sz w:val="24"/>
          <w:szCs w:val="24"/>
        </w:rPr>
        <w:t>предлагаются</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обязательного</w:t>
      </w:r>
      <w:r w:rsidRPr="004B19AB">
        <w:rPr>
          <w:spacing w:val="1"/>
          <w:sz w:val="24"/>
          <w:szCs w:val="24"/>
        </w:rPr>
        <w:t xml:space="preserve"> </w:t>
      </w:r>
      <w:r w:rsidRPr="004B19AB">
        <w:rPr>
          <w:sz w:val="24"/>
          <w:szCs w:val="24"/>
        </w:rPr>
        <w:t>изучения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каждом</w:t>
      </w:r>
      <w:r w:rsidRPr="004B19AB">
        <w:rPr>
          <w:spacing w:val="1"/>
          <w:sz w:val="24"/>
          <w:szCs w:val="24"/>
        </w:rPr>
        <w:t xml:space="preserve"> </w:t>
      </w:r>
      <w:r w:rsidRPr="004B19AB">
        <w:rPr>
          <w:sz w:val="24"/>
          <w:szCs w:val="24"/>
        </w:rPr>
        <w:t>классе</w:t>
      </w:r>
      <w:r w:rsidRPr="004B19AB">
        <w:rPr>
          <w:spacing w:val="1"/>
          <w:sz w:val="24"/>
          <w:szCs w:val="24"/>
        </w:rPr>
        <w:t xml:space="preserve"> </w:t>
      </w:r>
      <w:r w:rsidRPr="004B19AB">
        <w:rPr>
          <w:sz w:val="24"/>
          <w:szCs w:val="24"/>
        </w:rPr>
        <w:t>начальной</w:t>
      </w:r>
      <w:r w:rsidRPr="004B19AB">
        <w:rPr>
          <w:spacing w:val="1"/>
          <w:sz w:val="24"/>
          <w:szCs w:val="24"/>
        </w:rPr>
        <w:t xml:space="preserve"> </w:t>
      </w:r>
      <w:r w:rsidRPr="004B19AB">
        <w:rPr>
          <w:sz w:val="24"/>
          <w:szCs w:val="24"/>
        </w:rPr>
        <w:t>школы.</w:t>
      </w:r>
      <w:r w:rsidRPr="004B19AB">
        <w:rPr>
          <w:spacing w:val="1"/>
          <w:sz w:val="24"/>
          <w:szCs w:val="24"/>
        </w:rPr>
        <w:t xml:space="preserve"> </w:t>
      </w:r>
      <w:r w:rsidRPr="004B19AB">
        <w:rPr>
          <w:sz w:val="24"/>
          <w:szCs w:val="24"/>
        </w:rPr>
        <w:t>Приведён</w:t>
      </w:r>
      <w:r w:rsidRPr="004B19AB">
        <w:rPr>
          <w:spacing w:val="1"/>
          <w:sz w:val="24"/>
          <w:szCs w:val="24"/>
        </w:rPr>
        <w:t xml:space="preserve"> </w:t>
      </w:r>
      <w:r w:rsidRPr="004B19AB">
        <w:rPr>
          <w:sz w:val="24"/>
          <w:szCs w:val="24"/>
        </w:rPr>
        <w:t>перечень</w:t>
      </w:r>
      <w:r w:rsidRPr="004B19AB">
        <w:rPr>
          <w:spacing w:val="1"/>
          <w:sz w:val="24"/>
          <w:szCs w:val="24"/>
        </w:rPr>
        <w:t xml:space="preserve"> </w:t>
      </w:r>
      <w:r w:rsidRPr="004B19AB">
        <w:rPr>
          <w:sz w:val="24"/>
          <w:szCs w:val="24"/>
        </w:rPr>
        <w:t>универсальных учебных действий — познав</w:t>
      </w:r>
      <w:r w:rsidRPr="004B19AB">
        <w:rPr>
          <w:sz w:val="24"/>
          <w:szCs w:val="24"/>
        </w:rPr>
        <w:t>а</w:t>
      </w:r>
      <w:r w:rsidRPr="004B19AB">
        <w:rPr>
          <w:sz w:val="24"/>
          <w:szCs w:val="24"/>
        </w:rPr>
        <w:t>тельных, коммуникативных и регулятивных,</w:t>
      </w:r>
      <w:r w:rsidRPr="004B19AB">
        <w:rPr>
          <w:spacing w:val="1"/>
          <w:sz w:val="24"/>
          <w:szCs w:val="24"/>
        </w:rPr>
        <w:t xml:space="preserve"> </w:t>
      </w:r>
      <w:r w:rsidRPr="004B19AB">
        <w:rPr>
          <w:w w:val="95"/>
          <w:sz w:val="24"/>
          <w:szCs w:val="24"/>
        </w:rPr>
        <w:t>формирование которых может быть</w:t>
      </w:r>
      <w:r w:rsidRPr="004B19AB">
        <w:rPr>
          <w:spacing w:val="54"/>
          <w:sz w:val="24"/>
          <w:szCs w:val="24"/>
        </w:rPr>
        <w:t xml:space="preserve"> </w:t>
      </w:r>
      <w:r w:rsidRPr="004B19AB">
        <w:rPr>
          <w:w w:val="95"/>
          <w:sz w:val="24"/>
          <w:szCs w:val="24"/>
        </w:rPr>
        <w:t>достигнуто средствами</w:t>
      </w:r>
      <w:r w:rsidRPr="004B19AB">
        <w:rPr>
          <w:spacing w:val="54"/>
          <w:sz w:val="24"/>
          <w:szCs w:val="24"/>
        </w:rPr>
        <w:t xml:space="preserve"> </w:t>
      </w:r>
      <w:r w:rsidRPr="004B19AB">
        <w:rPr>
          <w:w w:val="95"/>
          <w:sz w:val="24"/>
          <w:szCs w:val="24"/>
        </w:rPr>
        <w:t>учебного предмета</w:t>
      </w:r>
      <w:r w:rsidRPr="004B19AB">
        <w:rPr>
          <w:spacing w:val="54"/>
          <w:sz w:val="24"/>
          <w:szCs w:val="24"/>
        </w:rPr>
        <w:t xml:space="preserve"> </w:t>
      </w:r>
      <w:r w:rsidRPr="004B19AB">
        <w:rPr>
          <w:w w:val="95"/>
          <w:sz w:val="24"/>
          <w:szCs w:val="24"/>
        </w:rPr>
        <w:t>«Технология»</w:t>
      </w:r>
      <w:r w:rsidRPr="004B19AB">
        <w:rPr>
          <w:spacing w:val="-54"/>
          <w:w w:val="95"/>
          <w:sz w:val="24"/>
          <w:szCs w:val="24"/>
        </w:rPr>
        <w:t xml:space="preserve"> </w:t>
      </w:r>
      <w:r w:rsidRPr="004B19AB">
        <w:rPr>
          <w:sz w:val="24"/>
          <w:szCs w:val="24"/>
        </w:rPr>
        <w:t>с</w:t>
      </w:r>
      <w:r w:rsidRPr="004B19AB">
        <w:rPr>
          <w:spacing w:val="23"/>
          <w:sz w:val="24"/>
          <w:szCs w:val="24"/>
        </w:rPr>
        <w:t xml:space="preserve"> </w:t>
      </w:r>
      <w:r w:rsidRPr="004B19AB">
        <w:rPr>
          <w:sz w:val="24"/>
          <w:szCs w:val="24"/>
        </w:rPr>
        <w:t>учётом</w:t>
      </w:r>
      <w:r w:rsidRPr="004B19AB">
        <w:rPr>
          <w:spacing w:val="22"/>
          <w:sz w:val="24"/>
          <w:szCs w:val="24"/>
        </w:rPr>
        <w:t xml:space="preserve"> </w:t>
      </w:r>
      <w:r w:rsidRPr="004B19AB">
        <w:rPr>
          <w:sz w:val="24"/>
          <w:szCs w:val="24"/>
        </w:rPr>
        <w:t>возрастных</w:t>
      </w:r>
      <w:r w:rsidRPr="004B19AB">
        <w:rPr>
          <w:spacing w:val="22"/>
          <w:sz w:val="24"/>
          <w:szCs w:val="24"/>
        </w:rPr>
        <w:t xml:space="preserve"> </w:t>
      </w:r>
      <w:r w:rsidRPr="004B19AB">
        <w:rPr>
          <w:sz w:val="24"/>
          <w:szCs w:val="24"/>
        </w:rPr>
        <w:t>особенностей</w:t>
      </w:r>
      <w:r w:rsidRPr="004B19AB">
        <w:rPr>
          <w:spacing w:val="20"/>
          <w:sz w:val="24"/>
          <w:szCs w:val="24"/>
        </w:rPr>
        <w:t xml:space="preserve"> </w:t>
      </w:r>
      <w:r w:rsidRPr="004B19AB">
        <w:rPr>
          <w:sz w:val="24"/>
          <w:szCs w:val="24"/>
        </w:rPr>
        <w:t>обучающихся</w:t>
      </w:r>
      <w:r w:rsidRPr="004B19AB">
        <w:rPr>
          <w:spacing w:val="19"/>
          <w:sz w:val="24"/>
          <w:szCs w:val="24"/>
        </w:rPr>
        <w:t xml:space="preserve"> </w:t>
      </w:r>
      <w:r w:rsidRPr="004B19AB">
        <w:rPr>
          <w:sz w:val="24"/>
          <w:szCs w:val="24"/>
        </w:rPr>
        <w:t>начальных</w:t>
      </w:r>
      <w:r w:rsidRPr="004B19AB">
        <w:rPr>
          <w:spacing w:val="19"/>
          <w:sz w:val="24"/>
          <w:szCs w:val="24"/>
        </w:rPr>
        <w:t xml:space="preserve"> </w:t>
      </w:r>
      <w:r w:rsidRPr="004B19AB">
        <w:rPr>
          <w:sz w:val="24"/>
          <w:szCs w:val="24"/>
        </w:rPr>
        <w:t>классов.</w:t>
      </w:r>
      <w:r w:rsidRPr="004B19AB">
        <w:rPr>
          <w:spacing w:val="20"/>
          <w:sz w:val="24"/>
          <w:szCs w:val="24"/>
        </w:rPr>
        <w:t xml:space="preserve"> </w:t>
      </w:r>
      <w:r w:rsidRPr="004B19AB">
        <w:rPr>
          <w:sz w:val="24"/>
          <w:szCs w:val="24"/>
        </w:rPr>
        <w:t>В</w:t>
      </w:r>
      <w:r w:rsidRPr="004B19AB">
        <w:rPr>
          <w:spacing w:val="18"/>
          <w:sz w:val="24"/>
          <w:szCs w:val="24"/>
        </w:rPr>
        <w:t xml:space="preserve"> </w:t>
      </w:r>
      <w:r w:rsidRPr="004B19AB">
        <w:rPr>
          <w:sz w:val="24"/>
          <w:szCs w:val="24"/>
        </w:rPr>
        <w:t>первом</w:t>
      </w:r>
      <w:r w:rsidRPr="004B19AB">
        <w:rPr>
          <w:spacing w:val="19"/>
          <w:sz w:val="24"/>
          <w:szCs w:val="24"/>
        </w:rPr>
        <w:t xml:space="preserve"> </w:t>
      </w:r>
      <w:r w:rsidRPr="004B19AB">
        <w:rPr>
          <w:sz w:val="24"/>
          <w:szCs w:val="24"/>
        </w:rPr>
        <w:t>и</w:t>
      </w:r>
      <w:r w:rsidRPr="004B19AB">
        <w:rPr>
          <w:spacing w:val="20"/>
          <w:sz w:val="24"/>
          <w:szCs w:val="24"/>
        </w:rPr>
        <w:t xml:space="preserve"> </w:t>
      </w:r>
      <w:r w:rsidRPr="004B19AB">
        <w:rPr>
          <w:sz w:val="24"/>
          <w:szCs w:val="24"/>
        </w:rPr>
        <w:t>втором</w:t>
      </w:r>
    </w:p>
    <w:p w:rsidR="007F580A" w:rsidRPr="004B19AB" w:rsidRDefault="007F580A" w:rsidP="007F580A">
      <w:pPr>
        <w:tabs>
          <w:tab w:val="left" w:pos="2301"/>
          <w:tab w:val="left" w:pos="2464"/>
          <w:tab w:val="left" w:pos="2977"/>
          <w:tab w:val="left" w:pos="3880"/>
          <w:tab w:val="left" w:pos="4435"/>
          <w:tab w:val="left" w:pos="6007"/>
          <w:tab w:val="left" w:pos="6145"/>
          <w:tab w:val="left" w:pos="6929"/>
          <w:tab w:val="left" w:pos="7069"/>
          <w:tab w:val="left" w:pos="8740"/>
          <w:tab w:val="left" w:pos="8802"/>
          <w:tab w:val="left" w:pos="9592"/>
          <w:tab w:val="left" w:pos="9871"/>
        </w:tabs>
        <w:autoSpaceDE w:val="0"/>
        <w:autoSpaceDN w:val="0"/>
        <w:spacing w:before="70"/>
        <w:ind w:right="825"/>
        <w:jc w:val="right"/>
        <w:rPr>
          <w:sz w:val="24"/>
          <w:szCs w:val="24"/>
        </w:rPr>
      </w:pPr>
      <w:r w:rsidRPr="004B19AB">
        <w:rPr>
          <w:sz w:val="24"/>
          <w:szCs w:val="24"/>
        </w:rPr>
        <w:t>классах</w:t>
      </w:r>
      <w:r w:rsidRPr="004B19AB">
        <w:rPr>
          <w:sz w:val="24"/>
          <w:szCs w:val="24"/>
        </w:rPr>
        <w:tab/>
        <w:t>предлагается</w:t>
      </w:r>
      <w:r w:rsidRPr="004B19AB">
        <w:rPr>
          <w:sz w:val="24"/>
          <w:szCs w:val="24"/>
        </w:rPr>
        <w:tab/>
        <w:t>пропедевтический</w:t>
      </w:r>
      <w:r w:rsidRPr="004B19AB">
        <w:rPr>
          <w:sz w:val="24"/>
          <w:szCs w:val="24"/>
        </w:rPr>
        <w:tab/>
        <w:t>уровень</w:t>
      </w:r>
      <w:r w:rsidRPr="004B19AB">
        <w:rPr>
          <w:sz w:val="24"/>
          <w:szCs w:val="24"/>
        </w:rPr>
        <w:tab/>
      </w:r>
      <w:r w:rsidRPr="004B19AB">
        <w:rPr>
          <w:sz w:val="24"/>
          <w:szCs w:val="24"/>
        </w:rPr>
        <w:tab/>
        <w:t>формирования</w:t>
      </w:r>
      <w:r w:rsidRPr="004B19AB">
        <w:rPr>
          <w:sz w:val="24"/>
          <w:szCs w:val="24"/>
        </w:rPr>
        <w:tab/>
      </w:r>
      <w:r w:rsidRPr="004B19AB">
        <w:rPr>
          <w:sz w:val="24"/>
          <w:szCs w:val="24"/>
        </w:rPr>
        <w:tab/>
        <w:t>УУД,</w:t>
      </w:r>
      <w:r w:rsidRPr="004B19AB">
        <w:rPr>
          <w:sz w:val="24"/>
          <w:szCs w:val="24"/>
        </w:rPr>
        <w:tab/>
      </w:r>
      <w:r w:rsidRPr="004B19AB">
        <w:rPr>
          <w:spacing w:val="-1"/>
          <w:sz w:val="24"/>
          <w:szCs w:val="24"/>
        </w:rPr>
        <w:t>поскольку</w:t>
      </w:r>
      <w:r w:rsidRPr="004B19AB">
        <w:rPr>
          <w:spacing w:val="-57"/>
          <w:sz w:val="24"/>
          <w:szCs w:val="24"/>
        </w:rPr>
        <w:t xml:space="preserve"> </w:t>
      </w:r>
      <w:r w:rsidRPr="004B19AB">
        <w:rPr>
          <w:sz w:val="24"/>
          <w:szCs w:val="24"/>
        </w:rPr>
        <w:t>становление</w:t>
      </w:r>
      <w:r w:rsidRPr="004B19AB">
        <w:rPr>
          <w:spacing w:val="3"/>
          <w:sz w:val="24"/>
          <w:szCs w:val="24"/>
        </w:rPr>
        <w:t xml:space="preserve"> </w:t>
      </w:r>
      <w:r w:rsidRPr="004B19AB">
        <w:rPr>
          <w:sz w:val="24"/>
          <w:szCs w:val="24"/>
        </w:rPr>
        <w:t>универсальности</w:t>
      </w:r>
      <w:r w:rsidRPr="004B19AB">
        <w:rPr>
          <w:spacing w:val="2"/>
          <w:sz w:val="24"/>
          <w:szCs w:val="24"/>
        </w:rPr>
        <w:t xml:space="preserve"> </w:t>
      </w:r>
      <w:r w:rsidRPr="004B19AB">
        <w:rPr>
          <w:sz w:val="24"/>
          <w:szCs w:val="24"/>
        </w:rPr>
        <w:t>действий</w:t>
      </w:r>
      <w:r w:rsidRPr="004B19AB">
        <w:rPr>
          <w:spacing w:val="1"/>
          <w:sz w:val="24"/>
          <w:szCs w:val="24"/>
        </w:rPr>
        <w:t xml:space="preserve"> </w:t>
      </w:r>
      <w:r w:rsidRPr="004B19AB">
        <w:rPr>
          <w:sz w:val="24"/>
          <w:szCs w:val="24"/>
        </w:rPr>
        <w:t>на</w:t>
      </w:r>
      <w:r w:rsidRPr="004B19AB">
        <w:rPr>
          <w:spacing w:val="21"/>
          <w:sz w:val="24"/>
          <w:szCs w:val="24"/>
        </w:rPr>
        <w:t xml:space="preserve"> </w:t>
      </w:r>
      <w:r w:rsidRPr="004B19AB">
        <w:rPr>
          <w:sz w:val="24"/>
          <w:szCs w:val="24"/>
        </w:rPr>
        <w:t>этом</w:t>
      </w:r>
      <w:r w:rsidRPr="004B19AB">
        <w:rPr>
          <w:spacing w:val="11"/>
          <w:sz w:val="24"/>
          <w:szCs w:val="24"/>
        </w:rPr>
        <w:t xml:space="preserve"> </w:t>
      </w:r>
      <w:r w:rsidRPr="004B19AB">
        <w:rPr>
          <w:sz w:val="24"/>
          <w:szCs w:val="24"/>
        </w:rPr>
        <w:t>этапе</w:t>
      </w:r>
      <w:r w:rsidRPr="004B19AB">
        <w:rPr>
          <w:spacing w:val="11"/>
          <w:sz w:val="24"/>
          <w:szCs w:val="24"/>
        </w:rPr>
        <w:t xml:space="preserve"> </w:t>
      </w:r>
      <w:r w:rsidRPr="004B19AB">
        <w:rPr>
          <w:sz w:val="24"/>
          <w:szCs w:val="24"/>
        </w:rPr>
        <w:t>обучения</w:t>
      </w:r>
      <w:r w:rsidRPr="004B19AB">
        <w:rPr>
          <w:spacing w:val="9"/>
          <w:sz w:val="24"/>
          <w:szCs w:val="24"/>
        </w:rPr>
        <w:t xml:space="preserve"> </w:t>
      </w:r>
      <w:r w:rsidRPr="004B19AB">
        <w:rPr>
          <w:sz w:val="24"/>
          <w:szCs w:val="24"/>
        </w:rPr>
        <w:t>только</w:t>
      </w:r>
      <w:r w:rsidRPr="004B19AB">
        <w:rPr>
          <w:spacing w:val="9"/>
          <w:sz w:val="24"/>
          <w:szCs w:val="24"/>
        </w:rPr>
        <w:t xml:space="preserve"> </w:t>
      </w:r>
      <w:r w:rsidRPr="004B19AB">
        <w:rPr>
          <w:sz w:val="24"/>
          <w:szCs w:val="24"/>
        </w:rPr>
        <w:t>начинается.</w:t>
      </w:r>
      <w:r w:rsidRPr="004B19AB">
        <w:rPr>
          <w:spacing w:val="11"/>
          <w:sz w:val="24"/>
          <w:szCs w:val="24"/>
        </w:rPr>
        <w:t xml:space="preserve"> </w:t>
      </w:r>
      <w:r w:rsidRPr="004B19AB">
        <w:rPr>
          <w:sz w:val="24"/>
          <w:szCs w:val="24"/>
        </w:rPr>
        <w:t>В</w:t>
      </w:r>
      <w:r w:rsidRPr="004B19AB">
        <w:rPr>
          <w:spacing w:val="-57"/>
          <w:sz w:val="24"/>
          <w:szCs w:val="24"/>
        </w:rPr>
        <w:t xml:space="preserve"> </w:t>
      </w:r>
      <w:r w:rsidRPr="004B19AB">
        <w:rPr>
          <w:sz w:val="24"/>
          <w:szCs w:val="24"/>
        </w:rPr>
        <w:t>познавательных</w:t>
      </w:r>
      <w:r w:rsidRPr="004B19AB">
        <w:rPr>
          <w:spacing w:val="-4"/>
          <w:sz w:val="24"/>
          <w:szCs w:val="24"/>
        </w:rPr>
        <w:t xml:space="preserve"> </w:t>
      </w:r>
      <w:r w:rsidRPr="004B19AB">
        <w:rPr>
          <w:sz w:val="24"/>
          <w:szCs w:val="24"/>
        </w:rPr>
        <w:t>универсальных</w:t>
      </w:r>
      <w:r w:rsidRPr="004B19AB">
        <w:rPr>
          <w:spacing w:val="18"/>
          <w:sz w:val="24"/>
          <w:szCs w:val="24"/>
        </w:rPr>
        <w:t xml:space="preserve"> </w:t>
      </w:r>
      <w:r w:rsidRPr="004B19AB">
        <w:rPr>
          <w:sz w:val="24"/>
          <w:szCs w:val="24"/>
        </w:rPr>
        <w:t>учебных</w:t>
      </w:r>
      <w:r w:rsidRPr="004B19AB">
        <w:rPr>
          <w:spacing w:val="17"/>
          <w:sz w:val="24"/>
          <w:szCs w:val="24"/>
        </w:rPr>
        <w:t xml:space="preserve"> </w:t>
      </w:r>
      <w:r w:rsidRPr="004B19AB">
        <w:rPr>
          <w:sz w:val="24"/>
          <w:szCs w:val="24"/>
        </w:rPr>
        <w:t>действиях</w:t>
      </w:r>
      <w:r w:rsidRPr="004B19AB">
        <w:rPr>
          <w:spacing w:val="16"/>
          <w:sz w:val="24"/>
          <w:szCs w:val="24"/>
        </w:rPr>
        <w:t xml:space="preserve"> </w:t>
      </w:r>
      <w:r w:rsidRPr="004B19AB">
        <w:rPr>
          <w:sz w:val="24"/>
          <w:szCs w:val="24"/>
        </w:rPr>
        <w:t>выделен</w:t>
      </w:r>
      <w:r w:rsidRPr="004B19AB">
        <w:rPr>
          <w:spacing w:val="16"/>
          <w:sz w:val="24"/>
          <w:szCs w:val="24"/>
        </w:rPr>
        <w:t xml:space="preserve"> </w:t>
      </w:r>
      <w:r w:rsidRPr="004B19AB">
        <w:rPr>
          <w:sz w:val="24"/>
          <w:szCs w:val="24"/>
        </w:rPr>
        <w:t>специальный</w:t>
      </w:r>
      <w:r w:rsidRPr="004B19AB">
        <w:rPr>
          <w:spacing w:val="17"/>
          <w:sz w:val="24"/>
          <w:szCs w:val="24"/>
        </w:rPr>
        <w:t xml:space="preserve"> </w:t>
      </w:r>
      <w:r w:rsidRPr="004B19AB">
        <w:rPr>
          <w:sz w:val="24"/>
          <w:szCs w:val="24"/>
        </w:rPr>
        <w:t>раздел</w:t>
      </w:r>
      <w:r w:rsidRPr="004B19AB">
        <w:rPr>
          <w:spacing w:val="4"/>
          <w:sz w:val="24"/>
          <w:szCs w:val="24"/>
        </w:rPr>
        <w:t xml:space="preserve"> </w:t>
      </w:r>
      <w:r w:rsidRPr="004B19AB">
        <w:rPr>
          <w:sz w:val="24"/>
          <w:szCs w:val="24"/>
        </w:rPr>
        <w:t>«Работа</w:t>
      </w:r>
      <w:r w:rsidRPr="004B19AB">
        <w:rPr>
          <w:spacing w:val="-57"/>
          <w:sz w:val="24"/>
          <w:szCs w:val="24"/>
        </w:rPr>
        <w:t xml:space="preserve"> </w:t>
      </w:r>
      <w:r w:rsidRPr="004B19AB">
        <w:rPr>
          <w:sz w:val="24"/>
          <w:szCs w:val="24"/>
        </w:rPr>
        <w:t>с</w:t>
      </w:r>
      <w:r w:rsidRPr="004B19AB">
        <w:rPr>
          <w:spacing w:val="35"/>
          <w:sz w:val="24"/>
          <w:szCs w:val="24"/>
        </w:rPr>
        <w:t xml:space="preserve"> </w:t>
      </w:r>
      <w:r w:rsidRPr="004B19AB">
        <w:rPr>
          <w:sz w:val="24"/>
          <w:szCs w:val="24"/>
        </w:rPr>
        <w:t>информацией».</w:t>
      </w:r>
      <w:r w:rsidRPr="004B19AB">
        <w:rPr>
          <w:spacing w:val="36"/>
          <w:sz w:val="24"/>
          <w:szCs w:val="24"/>
        </w:rPr>
        <w:t xml:space="preserve"> </w:t>
      </w:r>
      <w:r w:rsidRPr="004B19AB">
        <w:rPr>
          <w:sz w:val="24"/>
          <w:szCs w:val="24"/>
        </w:rPr>
        <w:t>С</w:t>
      </w:r>
      <w:r w:rsidRPr="004B19AB">
        <w:rPr>
          <w:spacing w:val="39"/>
          <w:sz w:val="24"/>
          <w:szCs w:val="24"/>
        </w:rPr>
        <w:t xml:space="preserve"> </w:t>
      </w:r>
      <w:r w:rsidRPr="004B19AB">
        <w:rPr>
          <w:sz w:val="24"/>
          <w:szCs w:val="24"/>
        </w:rPr>
        <w:t>учётом</w:t>
      </w:r>
      <w:r w:rsidRPr="004B19AB">
        <w:rPr>
          <w:spacing w:val="35"/>
          <w:sz w:val="24"/>
          <w:szCs w:val="24"/>
        </w:rPr>
        <w:t xml:space="preserve"> </w:t>
      </w:r>
      <w:r w:rsidRPr="004B19AB">
        <w:rPr>
          <w:sz w:val="24"/>
          <w:szCs w:val="24"/>
        </w:rPr>
        <w:t>того,</w:t>
      </w:r>
      <w:r w:rsidRPr="004B19AB">
        <w:rPr>
          <w:spacing w:val="36"/>
          <w:sz w:val="24"/>
          <w:szCs w:val="24"/>
        </w:rPr>
        <w:t xml:space="preserve"> </w:t>
      </w:r>
      <w:r w:rsidRPr="004B19AB">
        <w:rPr>
          <w:sz w:val="24"/>
          <w:szCs w:val="24"/>
        </w:rPr>
        <w:t>что</w:t>
      </w:r>
      <w:r w:rsidRPr="004B19AB">
        <w:rPr>
          <w:spacing w:val="36"/>
          <w:sz w:val="24"/>
          <w:szCs w:val="24"/>
        </w:rPr>
        <w:t xml:space="preserve"> </w:t>
      </w:r>
      <w:r w:rsidRPr="004B19AB">
        <w:rPr>
          <w:sz w:val="24"/>
          <w:szCs w:val="24"/>
        </w:rPr>
        <w:t>выполнение</w:t>
      </w:r>
      <w:r w:rsidRPr="004B19AB">
        <w:rPr>
          <w:spacing w:val="35"/>
          <w:sz w:val="24"/>
          <w:szCs w:val="24"/>
        </w:rPr>
        <w:t xml:space="preserve"> </w:t>
      </w:r>
      <w:r w:rsidRPr="004B19AB">
        <w:rPr>
          <w:sz w:val="24"/>
          <w:szCs w:val="24"/>
        </w:rPr>
        <w:t>правил</w:t>
      </w:r>
      <w:r w:rsidRPr="004B19AB">
        <w:rPr>
          <w:spacing w:val="34"/>
          <w:sz w:val="24"/>
          <w:szCs w:val="24"/>
        </w:rPr>
        <w:t xml:space="preserve"> </w:t>
      </w:r>
      <w:r w:rsidRPr="004B19AB">
        <w:rPr>
          <w:sz w:val="24"/>
          <w:szCs w:val="24"/>
        </w:rPr>
        <w:t>совместной</w:t>
      </w:r>
      <w:r w:rsidRPr="004B19AB">
        <w:rPr>
          <w:spacing w:val="34"/>
          <w:sz w:val="24"/>
          <w:szCs w:val="24"/>
        </w:rPr>
        <w:t xml:space="preserve"> </w:t>
      </w:r>
      <w:r w:rsidRPr="004B19AB">
        <w:rPr>
          <w:sz w:val="24"/>
          <w:szCs w:val="24"/>
        </w:rPr>
        <w:t>деятельности</w:t>
      </w:r>
      <w:r w:rsidRPr="004B19AB">
        <w:rPr>
          <w:spacing w:val="-57"/>
          <w:sz w:val="24"/>
          <w:szCs w:val="24"/>
        </w:rPr>
        <w:t xml:space="preserve"> </w:t>
      </w:r>
      <w:r w:rsidRPr="004B19AB">
        <w:rPr>
          <w:sz w:val="24"/>
          <w:szCs w:val="24"/>
        </w:rPr>
        <w:t>строится</w:t>
      </w:r>
      <w:r w:rsidRPr="004B19AB">
        <w:rPr>
          <w:sz w:val="24"/>
          <w:szCs w:val="24"/>
        </w:rPr>
        <w:tab/>
      </w:r>
      <w:r w:rsidRPr="004B19AB">
        <w:rPr>
          <w:sz w:val="24"/>
          <w:szCs w:val="24"/>
        </w:rPr>
        <w:tab/>
        <w:t>на</w:t>
      </w:r>
      <w:r w:rsidRPr="004B19AB">
        <w:rPr>
          <w:sz w:val="24"/>
          <w:szCs w:val="24"/>
        </w:rPr>
        <w:tab/>
        <w:t>интеграции</w:t>
      </w:r>
      <w:r w:rsidRPr="004B19AB">
        <w:rPr>
          <w:sz w:val="24"/>
          <w:szCs w:val="24"/>
        </w:rPr>
        <w:tab/>
        <w:t>рег</w:t>
      </w:r>
      <w:r w:rsidRPr="004B19AB">
        <w:rPr>
          <w:sz w:val="24"/>
          <w:szCs w:val="24"/>
        </w:rPr>
        <w:t>у</w:t>
      </w:r>
      <w:r w:rsidRPr="004B19AB">
        <w:rPr>
          <w:sz w:val="24"/>
          <w:szCs w:val="24"/>
        </w:rPr>
        <w:lastRenderedPageBreak/>
        <w:t>лятивных</w:t>
      </w:r>
      <w:r w:rsidRPr="004B19AB">
        <w:rPr>
          <w:sz w:val="24"/>
          <w:szCs w:val="24"/>
        </w:rPr>
        <w:tab/>
      </w:r>
      <w:r w:rsidRPr="004B19AB">
        <w:rPr>
          <w:sz w:val="24"/>
          <w:szCs w:val="24"/>
        </w:rPr>
        <w:tab/>
        <w:t>УУД</w:t>
      </w:r>
      <w:r w:rsidRPr="004B19AB">
        <w:rPr>
          <w:sz w:val="24"/>
          <w:szCs w:val="24"/>
        </w:rPr>
        <w:tab/>
        <w:t>(определённые</w:t>
      </w:r>
      <w:r w:rsidRPr="004B19AB">
        <w:rPr>
          <w:sz w:val="24"/>
          <w:szCs w:val="24"/>
        </w:rPr>
        <w:tab/>
        <w:t>волевые</w:t>
      </w:r>
      <w:r w:rsidRPr="004B19AB">
        <w:rPr>
          <w:sz w:val="24"/>
          <w:szCs w:val="24"/>
        </w:rPr>
        <w:tab/>
      </w:r>
      <w:r w:rsidRPr="004B19AB">
        <w:rPr>
          <w:sz w:val="24"/>
          <w:szCs w:val="24"/>
        </w:rPr>
        <w:tab/>
        <w:t>усилия,</w:t>
      </w:r>
      <w:r w:rsidRPr="004B19AB">
        <w:rPr>
          <w:spacing w:val="-57"/>
          <w:sz w:val="24"/>
          <w:szCs w:val="24"/>
        </w:rPr>
        <w:t xml:space="preserve"> </w:t>
      </w:r>
      <w:r w:rsidRPr="004B19AB">
        <w:rPr>
          <w:w w:val="95"/>
          <w:sz w:val="24"/>
          <w:szCs w:val="24"/>
        </w:rPr>
        <w:t>саморегуляция,</w:t>
      </w:r>
      <w:r w:rsidRPr="004B19AB">
        <w:rPr>
          <w:spacing w:val="31"/>
          <w:w w:val="95"/>
          <w:sz w:val="24"/>
          <w:szCs w:val="24"/>
        </w:rPr>
        <w:t xml:space="preserve"> </w:t>
      </w:r>
      <w:r w:rsidRPr="004B19AB">
        <w:rPr>
          <w:w w:val="95"/>
          <w:sz w:val="24"/>
          <w:szCs w:val="24"/>
        </w:rPr>
        <w:t>самоко</w:t>
      </w:r>
      <w:r w:rsidRPr="004B19AB">
        <w:rPr>
          <w:w w:val="95"/>
          <w:sz w:val="24"/>
          <w:szCs w:val="24"/>
        </w:rPr>
        <w:t>н</w:t>
      </w:r>
      <w:r w:rsidRPr="004B19AB">
        <w:rPr>
          <w:w w:val="95"/>
          <w:sz w:val="24"/>
          <w:szCs w:val="24"/>
        </w:rPr>
        <w:t>троль,</w:t>
      </w:r>
      <w:r w:rsidRPr="004B19AB">
        <w:rPr>
          <w:spacing w:val="25"/>
          <w:w w:val="95"/>
          <w:sz w:val="24"/>
          <w:szCs w:val="24"/>
        </w:rPr>
        <w:t xml:space="preserve"> </w:t>
      </w:r>
      <w:r w:rsidRPr="004B19AB">
        <w:rPr>
          <w:w w:val="95"/>
          <w:sz w:val="24"/>
          <w:szCs w:val="24"/>
        </w:rPr>
        <w:t>проявление</w:t>
      </w:r>
      <w:r w:rsidRPr="004B19AB">
        <w:rPr>
          <w:spacing w:val="24"/>
          <w:w w:val="95"/>
          <w:sz w:val="24"/>
          <w:szCs w:val="24"/>
        </w:rPr>
        <w:t xml:space="preserve"> </w:t>
      </w:r>
      <w:r w:rsidRPr="004B19AB">
        <w:rPr>
          <w:w w:val="95"/>
          <w:sz w:val="24"/>
          <w:szCs w:val="24"/>
        </w:rPr>
        <w:t>терпения</w:t>
      </w:r>
      <w:r w:rsidRPr="004B19AB">
        <w:rPr>
          <w:spacing w:val="24"/>
          <w:w w:val="95"/>
          <w:sz w:val="24"/>
          <w:szCs w:val="24"/>
        </w:rPr>
        <w:t xml:space="preserve"> </w:t>
      </w:r>
      <w:r w:rsidRPr="004B19AB">
        <w:rPr>
          <w:w w:val="95"/>
          <w:sz w:val="24"/>
          <w:szCs w:val="24"/>
        </w:rPr>
        <w:t>и</w:t>
      </w:r>
      <w:r w:rsidRPr="004B19AB">
        <w:rPr>
          <w:spacing w:val="24"/>
          <w:w w:val="95"/>
          <w:sz w:val="24"/>
          <w:szCs w:val="24"/>
        </w:rPr>
        <w:t xml:space="preserve"> </w:t>
      </w:r>
      <w:r w:rsidRPr="004B19AB">
        <w:rPr>
          <w:w w:val="95"/>
          <w:sz w:val="24"/>
          <w:szCs w:val="24"/>
        </w:rPr>
        <w:t>доброжелательности</w:t>
      </w:r>
      <w:r w:rsidRPr="004B19AB">
        <w:rPr>
          <w:spacing w:val="25"/>
          <w:w w:val="95"/>
          <w:sz w:val="24"/>
          <w:szCs w:val="24"/>
        </w:rPr>
        <w:t xml:space="preserve"> </w:t>
      </w:r>
      <w:r w:rsidRPr="004B19AB">
        <w:rPr>
          <w:w w:val="95"/>
          <w:sz w:val="24"/>
          <w:szCs w:val="24"/>
        </w:rPr>
        <w:t>при</w:t>
      </w:r>
      <w:r w:rsidRPr="004B19AB">
        <w:rPr>
          <w:spacing w:val="30"/>
          <w:w w:val="95"/>
          <w:sz w:val="24"/>
          <w:szCs w:val="24"/>
        </w:rPr>
        <w:t xml:space="preserve"> </w:t>
      </w:r>
      <w:r w:rsidRPr="004B19AB">
        <w:rPr>
          <w:w w:val="95"/>
          <w:sz w:val="24"/>
          <w:szCs w:val="24"/>
        </w:rPr>
        <w:t>налаживании</w:t>
      </w:r>
      <w:r w:rsidRPr="004B19AB">
        <w:rPr>
          <w:spacing w:val="1"/>
          <w:w w:val="95"/>
          <w:sz w:val="24"/>
          <w:szCs w:val="24"/>
        </w:rPr>
        <w:t xml:space="preserve"> </w:t>
      </w:r>
      <w:r w:rsidRPr="004B19AB">
        <w:rPr>
          <w:w w:val="95"/>
          <w:sz w:val="24"/>
          <w:szCs w:val="24"/>
        </w:rPr>
        <w:t>отношений)</w:t>
      </w:r>
      <w:r w:rsidRPr="004B19AB">
        <w:rPr>
          <w:spacing w:val="35"/>
          <w:w w:val="95"/>
          <w:sz w:val="24"/>
          <w:szCs w:val="24"/>
        </w:rPr>
        <w:t xml:space="preserve"> </w:t>
      </w:r>
      <w:r w:rsidRPr="004B19AB">
        <w:rPr>
          <w:w w:val="95"/>
          <w:sz w:val="24"/>
          <w:szCs w:val="24"/>
        </w:rPr>
        <w:t>и</w:t>
      </w:r>
      <w:r w:rsidRPr="004B19AB">
        <w:rPr>
          <w:spacing w:val="36"/>
          <w:w w:val="95"/>
          <w:sz w:val="24"/>
          <w:szCs w:val="24"/>
        </w:rPr>
        <w:t xml:space="preserve"> </w:t>
      </w:r>
      <w:r w:rsidRPr="004B19AB">
        <w:rPr>
          <w:w w:val="95"/>
          <w:sz w:val="24"/>
          <w:szCs w:val="24"/>
        </w:rPr>
        <w:t>коммуникативных</w:t>
      </w:r>
      <w:r w:rsidRPr="004B19AB">
        <w:rPr>
          <w:spacing w:val="40"/>
          <w:w w:val="95"/>
          <w:sz w:val="24"/>
          <w:szCs w:val="24"/>
        </w:rPr>
        <w:t xml:space="preserve"> </w:t>
      </w:r>
      <w:r w:rsidRPr="004B19AB">
        <w:rPr>
          <w:w w:val="95"/>
          <w:sz w:val="24"/>
          <w:szCs w:val="24"/>
        </w:rPr>
        <w:t>УУД</w:t>
      </w:r>
      <w:r w:rsidRPr="004B19AB">
        <w:rPr>
          <w:spacing w:val="37"/>
          <w:w w:val="95"/>
          <w:sz w:val="24"/>
          <w:szCs w:val="24"/>
        </w:rPr>
        <w:t xml:space="preserve"> </w:t>
      </w:r>
      <w:r w:rsidRPr="004B19AB">
        <w:rPr>
          <w:w w:val="95"/>
          <w:sz w:val="24"/>
          <w:szCs w:val="24"/>
        </w:rPr>
        <w:t>(способность</w:t>
      </w:r>
      <w:r w:rsidRPr="004B19AB">
        <w:rPr>
          <w:spacing w:val="33"/>
          <w:w w:val="95"/>
          <w:sz w:val="24"/>
          <w:szCs w:val="24"/>
        </w:rPr>
        <w:t xml:space="preserve"> </w:t>
      </w:r>
      <w:r w:rsidRPr="004B19AB">
        <w:rPr>
          <w:w w:val="95"/>
          <w:sz w:val="24"/>
          <w:szCs w:val="24"/>
        </w:rPr>
        <w:t>вербальными</w:t>
      </w:r>
      <w:r w:rsidRPr="004B19AB">
        <w:rPr>
          <w:spacing w:val="35"/>
          <w:w w:val="95"/>
          <w:sz w:val="24"/>
          <w:szCs w:val="24"/>
        </w:rPr>
        <w:t xml:space="preserve"> </w:t>
      </w:r>
      <w:r w:rsidRPr="004B19AB">
        <w:rPr>
          <w:w w:val="95"/>
          <w:sz w:val="24"/>
          <w:szCs w:val="24"/>
        </w:rPr>
        <w:t>средствами</w:t>
      </w:r>
      <w:r w:rsidRPr="004B19AB">
        <w:rPr>
          <w:spacing w:val="34"/>
          <w:w w:val="95"/>
          <w:sz w:val="24"/>
          <w:szCs w:val="24"/>
        </w:rPr>
        <w:t xml:space="preserve"> </w:t>
      </w:r>
      <w:r w:rsidRPr="004B19AB">
        <w:rPr>
          <w:w w:val="95"/>
          <w:sz w:val="24"/>
          <w:szCs w:val="24"/>
        </w:rPr>
        <w:t>устанавливать</w:t>
      </w:r>
      <w:r w:rsidRPr="004B19AB">
        <w:rPr>
          <w:spacing w:val="1"/>
          <w:w w:val="95"/>
          <w:sz w:val="24"/>
          <w:szCs w:val="24"/>
        </w:rPr>
        <w:t xml:space="preserve"> </w:t>
      </w:r>
      <w:r w:rsidRPr="004B19AB">
        <w:rPr>
          <w:sz w:val="24"/>
          <w:szCs w:val="24"/>
        </w:rPr>
        <w:t>взаимоотношения),</w:t>
      </w:r>
      <w:r w:rsidRPr="004B19AB">
        <w:rPr>
          <w:spacing w:val="-12"/>
          <w:sz w:val="24"/>
          <w:szCs w:val="24"/>
        </w:rPr>
        <w:t xml:space="preserve"> </w:t>
      </w:r>
      <w:r w:rsidRPr="004B19AB">
        <w:rPr>
          <w:sz w:val="24"/>
          <w:szCs w:val="24"/>
        </w:rPr>
        <w:t>их</w:t>
      </w:r>
      <w:r w:rsidRPr="004B19AB">
        <w:rPr>
          <w:spacing w:val="-11"/>
          <w:sz w:val="24"/>
          <w:szCs w:val="24"/>
        </w:rPr>
        <w:t xml:space="preserve"> </w:t>
      </w:r>
      <w:r w:rsidRPr="004B19AB">
        <w:rPr>
          <w:sz w:val="24"/>
          <w:szCs w:val="24"/>
        </w:rPr>
        <w:t>перечень</w:t>
      </w:r>
      <w:r w:rsidRPr="004B19AB">
        <w:rPr>
          <w:spacing w:val="-10"/>
          <w:sz w:val="24"/>
          <w:szCs w:val="24"/>
        </w:rPr>
        <w:t xml:space="preserve"> </w:t>
      </w:r>
      <w:r w:rsidRPr="004B19AB">
        <w:rPr>
          <w:sz w:val="24"/>
          <w:szCs w:val="24"/>
        </w:rPr>
        <w:t>дан</w:t>
      </w:r>
      <w:r w:rsidRPr="004B19AB">
        <w:rPr>
          <w:spacing w:val="-11"/>
          <w:sz w:val="24"/>
          <w:szCs w:val="24"/>
        </w:rPr>
        <w:t xml:space="preserve"> </w:t>
      </w:r>
      <w:r w:rsidRPr="004B19AB">
        <w:rPr>
          <w:sz w:val="24"/>
          <w:szCs w:val="24"/>
        </w:rPr>
        <w:t>в</w:t>
      </w:r>
      <w:r w:rsidRPr="004B19AB">
        <w:rPr>
          <w:spacing w:val="-11"/>
          <w:sz w:val="24"/>
          <w:szCs w:val="24"/>
        </w:rPr>
        <w:t xml:space="preserve"> </w:t>
      </w:r>
      <w:r w:rsidRPr="004B19AB">
        <w:rPr>
          <w:sz w:val="24"/>
          <w:szCs w:val="24"/>
        </w:rPr>
        <w:t>спец</w:t>
      </w:r>
      <w:r w:rsidRPr="004B19AB">
        <w:rPr>
          <w:sz w:val="24"/>
          <w:szCs w:val="24"/>
        </w:rPr>
        <w:t>и</w:t>
      </w:r>
      <w:r w:rsidRPr="004B19AB">
        <w:rPr>
          <w:sz w:val="24"/>
          <w:szCs w:val="24"/>
        </w:rPr>
        <w:t>альном</w:t>
      </w:r>
      <w:r w:rsidRPr="004B19AB">
        <w:rPr>
          <w:spacing w:val="-11"/>
          <w:sz w:val="24"/>
          <w:szCs w:val="24"/>
        </w:rPr>
        <w:t xml:space="preserve"> </w:t>
      </w:r>
      <w:r w:rsidRPr="004B19AB">
        <w:rPr>
          <w:sz w:val="24"/>
          <w:szCs w:val="24"/>
        </w:rPr>
        <w:t>разделе</w:t>
      </w:r>
      <w:r w:rsidRPr="004B19AB">
        <w:rPr>
          <w:spacing w:val="-7"/>
          <w:sz w:val="24"/>
          <w:szCs w:val="24"/>
        </w:rPr>
        <w:t xml:space="preserve"> </w:t>
      </w:r>
      <w:r w:rsidRPr="004B19AB">
        <w:rPr>
          <w:sz w:val="24"/>
          <w:szCs w:val="24"/>
        </w:rPr>
        <w:t>—</w:t>
      </w:r>
      <w:r w:rsidRPr="004B19AB">
        <w:rPr>
          <w:spacing w:val="-7"/>
          <w:sz w:val="24"/>
          <w:szCs w:val="24"/>
        </w:rPr>
        <w:t xml:space="preserve"> </w:t>
      </w:r>
      <w:r w:rsidRPr="004B19AB">
        <w:rPr>
          <w:sz w:val="24"/>
          <w:szCs w:val="24"/>
        </w:rPr>
        <w:t>«Совместная</w:t>
      </w:r>
      <w:r w:rsidRPr="004B19AB">
        <w:rPr>
          <w:spacing w:val="-9"/>
          <w:sz w:val="24"/>
          <w:szCs w:val="24"/>
        </w:rPr>
        <w:t xml:space="preserve"> </w:t>
      </w:r>
      <w:r w:rsidRPr="004B19AB">
        <w:rPr>
          <w:sz w:val="24"/>
          <w:szCs w:val="24"/>
        </w:rPr>
        <w:t>деятельность».</w:t>
      </w:r>
      <w:r w:rsidRPr="004B19AB">
        <w:rPr>
          <w:spacing w:val="1"/>
          <w:sz w:val="24"/>
          <w:szCs w:val="24"/>
        </w:rPr>
        <w:t xml:space="preserve"> </w:t>
      </w:r>
      <w:r w:rsidRPr="004B19AB">
        <w:rPr>
          <w:sz w:val="24"/>
          <w:szCs w:val="24"/>
        </w:rPr>
        <w:t>Планируемые</w:t>
      </w:r>
      <w:r w:rsidRPr="004B19AB">
        <w:rPr>
          <w:spacing w:val="16"/>
          <w:sz w:val="24"/>
          <w:szCs w:val="24"/>
        </w:rPr>
        <w:t xml:space="preserve"> </w:t>
      </w:r>
      <w:r w:rsidRPr="004B19AB">
        <w:rPr>
          <w:sz w:val="24"/>
          <w:szCs w:val="24"/>
        </w:rPr>
        <w:t>результаты</w:t>
      </w:r>
      <w:r w:rsidRPr="004B19AB">
        <w:rPr>
          <w:spacing w:val="75"/>
          <w:sz w:val="24"/>
          <w:szCs w:val="24"/>
        </w:rPr>
        <w:t xml:space="preserve"> </w:t>
      </w:r>
      <w:r w:rsidRPr="004B19AB">
        <w:rPr>
          <w:sz w:val="24"/>
          <w:szCs w:val="24"/>
        </w:rPr>
        <w:t>включают</w:t>
      </w:r>
      <w:r w:rsidRPr="004B19AB">
        <w:rPr>
          <w:spacing w:val="76"/>
          <w:sz w:val="24"/>
          <w:szCs w:val="24"/>
        </w:rPr>
        <w:t xml:space="preserve"> </w:t>
      </w:r>
      <w:r w:rsidRPr="004B19AB">
        <w:rPr>
          <w:sz w:val="24"/>
          <w:szCs w:val="24"/>
        </w:rPr>
        <w:t>личностные,</w:t>
      </w:r>
      <w:r w:rsidRPr="004B19AB">
        <w:rPr>
          <w:spacing w:val="75"/>
          <w:sz w:val="24"/>
          <w:szCs w:val="24"/>
        </w:rPr>
        <w:t xml:space="preserve"> </w:t>
      </w:r>
      <w:r w:rsidRPr="004B19AB">
        <w:rPr>
          <w:sz w:val="24"/>
          <w:szCs w:val="24"/>
        </w:rPr>
        <w:t>м</w:t>
      </w:r>
      <w:r w:rsidRPr="004B19AB">
        <w:rPr>
          <w:sz w:val="24"/>
          <w:szCs w:val="24"/>
        </w:rPr>
        <w:t>е</w:t>
      </w:r>
      <w:r w:rsidRPr="004B19AB">
        <w:rPr>
          <w:sz w:val="24"/>
          <w:szCs w:val="24"/>
        </w:rPr>
        <w:t>тапредметные</w:t>
      </w:r>
      <w:r w:rsidRPr="004B19AB">
        <w:rPr>
          <w:spacing w:val="76"/>
          <w:sz w:val="24"/>
          <w:szCs w:val="24"/>
        </w:rPr>
        <w:t xml:space="preserve"> </w:t>
      </w:r>
      <w:r w:rsidRPr="004B19AB">
        <w:rPr>
          <w:sz w:val="24"/>
          <w:szCs w:val="24"/>
        </w:rPr>
        <w:t>результаты</w:t>
      </w:r>
      <w:r w:rsidRPr="004B19AB">
        <w:rPr>
          <w:spacing w:val="76"/>
          <w:sz w:val="24"/>
          <w:szCs w:val="24"/>
        </w:rPr>
        <w:t xml:space="preserve"> </w:t>
      </w:r>
      <w:r w:rsidRPr="004B19AB">
        <w:rPr>
          <w:sz w:val="24"/>
          <w:szCs w:val="24"/>
        </w:rPr>
        <w:t>за</w:t>
      </w:r>
      <w:r w:rsidRPr="004B19AB">
        <w:rPr>
          <w:spacing w:val="1"/>
          <w:sz w:val="24"/>
          <w:szCs w:val="24"/>
        </w:rPr>
        <w:t xml:space="preserve"> </w:t>
      </w:r>
      <w:r w:rsidRPr="004B19AB">
        <w:rPr>
          <w:sz w:val="24"/>
          <w:szCs w:val="24"/>
        </w:rPr>
        <w:t>период</w:t>
      </w:r>
      <w:r w:rsidRPr="004B19AB">
        <w:rPr>
          <w:spacing w:val="34"/>
          <w:sz w:val="24"/>
          <w:szCs w:val="24"/>
        </w:rPr>
        <w:t xml:space="preserve"> </w:t>
      </w:r>
      <w:r w:rsidRPr="004B19AB">
        <w:rPr>
          <w:sz w:val="24"/>
          <w:szCs w:val="24"/>
        </w:rPr>
        <w:t>обучения,</w:t>
      </w:r>
      <w:r w:rsidRPr="004B19AB">
        <w:rPr>
          <w:spacing w:val="33"/>
          <w:sz w:val="24"/>
          <w:szCs w:val="24"/>
        </w:rPr>
        <w:t xml:space="preserve"> </w:t>
      </w:r>
      <w:r w:rsidRPr="004B19AB">
        <w:rPr>
          <w:sz w:val="24"/>
          <w:szCs w:val="24"/>
        </w:rPr>
        <w:t>а</w:t>
      </w:r>
      <w:r w:rsidRPr="004B19AB">
        <w:rPr>
          <w:spacing w:val="32"/>
          <w:sz w:val="24"/>
          <w:szCs w:val="24"/>
        </w:rPr>
        <w:t xml:space="preserve"> </w:t>
      </w:r>
      <w:r w:rsidRPr="004B19AB">
        <w:rPr>
          <w:sz w:val="24"/>
          <w:szCs w:val="24"/>
        </w:rPr>
        <w:t>также</w:t>
      </w:r>
      <w:r w:rsidRPr="004B19AB">
        <w:rPr>
          <w:spacing w:val="32"/>
          <w:sz w:val="24"/>
          <w:szCs w:val="24"/>
        </w:rPr>
        <w:t xml:space="preserve"> </w:t>
      </w:r>
      <w:r w:rsidRPr="004B19AB">
        <w:rPr>
          <w:sz w:val="24"/>
          <w:szCs w:val="24"/>
        </w:rPr>
        <w:t>предметные</w:t>
      </w:r>
      <w:r w:rsidRPr="004B19AB">
        <w:rPr>
          <w:spacing w:val="38"/>
          <w:sz w:val="24"/>
          <w:szCs w:val="24"/>
        </w:rPr>
        <w:t xml:space="preserve"> </w:t>
      </w:r>
      <w:r w:rsidRPr="004B19AB">
        <w:rPr>
          <w:sz w:val="24"/>
          <w:szCs w:val="24"/>
        </w:rPr>
        <w:t>достижения</w:t>
      </w:r>
      <w:r w:rsidRPr="004B19AB">
        <w:rPr>
          <w:spacing w:val="33"/>
          <w:sz w:val="24"/>
          <w:szCs w:val="24"/>
        </w:rPr>
        <w:t xml:space="preserve"> </w:t>
      </w:r>
      <w:r w:rsidRPr="004B19AB">
        <w:rPr>
          <w:sz w:val="24"/>
          <w:szCs w:val="24"/>
        </w:rPr>
        <w:t>младшего</w:t>
      </w:r>
      <w:r w:rsidRPr="004B19AB">
        <w:rPr>
          <w:spacing w:val="33"/>
          <w:sz w:val="24"/>
          <w:szCs w:val="24"/>
        </w:rPr>
        <w:t xml:space="preserve"> </w:t>
      </w:r>
      <w:r w:rsidRPr="004B19AB">
        <w:rPr>
          <w:sz w:val="24"/>
          <w:szCs w:val="24"/>
        </w:rPr>
        <w:t>школ</w:t>
      </w:r>
      <w:r w:rsidRPr="004B19AB">
        <w:rPr>
          <w:sz w:val="24"/>
          <w:szCs w:val="24"/>
        </w:rPr>
        <w:t>ь</w:t>
      </w:r>
      <w:r w:rsidRPr="004B19AB">
        <w:rPr>
          <w:sz w:val="24"/>
          <w:szCs w:val="24"/>
        </w:rPr>
        <w:t>ника</w:t>
      </w:r>
      <w:r w:rsidRPr="004B19AB">
        <w:rPr>
          <w:spacing w:val="33"/>
          <w:sz w:val="24"/>
          <w:szCs w:val="24"/>
        </w:rPr>
        <w:t xml:space="preserve"> </w:t>
      </w:r>
      <w:r w:rsidRPr="004B19AB">
        <w:rPr>
          <w:sz w:val="24"/>
          <w:szCs w:val="24"/>
        </w:rPr>
        <w:t>за</w:t>
      </w:r>
      <w:r w:rsidRPr="004B19AB">
        <w:rPr>
          <w:spacing w:val="32"/>
          <w:sz w:val="24"/>
          <w:szCs w:val="24"/>
        </w:rPr>
        <w:t xml:space="preserve"> </w:t>
      </w:r>
      <w:r w:rsidRPr="004B19AB">
        <w:rPr>
          <w:sz w:val="24"/>
          <w:szCs w:val="24"/>
        </w:rPr>
        <w:t>каждый</w:t>
      </w:r>
      <w:r w:rsidRPr="004B19AB">
        <w:rPr>
          <w:spacing w:val="34"/>
          <w:sz w:val="24"/>
          <w:szCs w:val="24"/>
        </w:rPr>
        <w:t xml:space="preserve"> </w:t>
      </w:r>
      <w:r w:rsidRPr="004B19AB">
        <w:rPr>
          <w:sz w:val="24"/>
          <w:szCs w:val="24"/>
        </w:rPr>
        <w:t>год</w:t>
      </w:r>
    </w:p>
    <w:p w:rsidR="007F580A" w:rsidRPr="004B19AB" w:rsidRDefault="007F580A" w:rsidP="007F580A">
      <w:pPr>
        <w:autoSpaceDE w:val="0"/>
        <w:autoSpaceDN w:val="0"/>
        <w:spacing w:before="1"/>
        <w:jc w:val="both"/>
        <w:rPr>
          <w:sz w:val="24"/>
          <w:szCs w:val="24"/>
        </w:rPr>
      </w:pPr>
      <w:r w:rsidRPr="004B19AB">
        <w:rPr>
          <w:sz w:val="24"/>
          <w:szCs w:val="24"/>
        </w:rPr>
        <w:t>обучения</w:t>
      </w:r>
      <w:r w:rsidRPr="004B19AB">
        <w:rPr>
          <w:spacing w:val="-2"/>
          <w:sz w:val="24"/>
          <w:szCs w:val="24"/>
        </w:rPr>
        <w:t xml:space="preserve"> </w:t>
      </w:r>
      <w:r w:rsidRPr="004B19AB">
        <w:rPr>
          <w:sz w:val="24"/>
          <w:szCs w:val="24"/>
        </w:rPr>
        <w:t>в</w:t>
      </w:r>
      <w:r w:rsidRPr="004B19AB">
        <w:rPr>
          <w:spacing w:val="-2"/>
          <w:sz w:val="24"/>
          <w:szCs w:val="24"/>
        </w:rPr>
        <w:t xml:space="preserve"> </w:t>
      </w:r>
      <w:r w:rsidRPr="004B19AB">
        <w:rPr>
          <w:sz w:val="24"/>
          <w:szCs w:val="24"/>
        </w:rPr>
        <w:t>начальной</w:t>
      </w:r>
      <w:r w:rsidRPr="004B19AB">
        <w:rPr>
          <w:spacing w:val="8"/>
          <w:sz w:val="24"/>
          <w:szCs w:val="24"/>
        </w:rPr>
        <w:t xml:space="preserve"> </w:t>
      </w:r>
      <w:r w:rsidRPr="004B19AB">
        <w:rPr>
          <w:sz w:val="24"/>
          <w:szCs w:val="24"/>
        </w:rPr>
        <w:t>школе.</w:t>
      </w:r>
    </w:p>
    <w:p w:rsidR="007F580A" w:rsidRPr="004B19AB" w:rsidRDefault="007F580A" w:rsidP="007F580A">
      <w:pPr>
        <w:autoSpaceDE w:val="0"/>
        <w:autoSpaceDN w:val="0"/>
        <w:ind w:right="828"/>
        <w:jc w:val="both"/>
        <w:rPr>
          <w:sz w:val="24"/>
          <w:szCs w:val="24"/>
        </w:rPr>
      </w:pPr>
      <w:r w:rsidRPr="004B19AB">
        <w:rPr>
          <w:sz w:val="24"/>
          <w:szCs w:val="24"/>
        </w:rPr>
        <w:t>В</w:t>
      </w:r>
      <w:r w:rsidRPr="004B19AB">
        <w:rPr>
          <w:spacing w:val="1"/>
          <w:sz w:val="24"/>
          <w:szCs w:val="24"/>
        </w:rPr>
        <w:t xml:space="preserve"> </w:t>
      </w:r>
      <w:r w:rsidRPr="004B19AB">
        <w:rPr>
          <w:sz w:val="24"/>
          <w:szCs w:val="24"/>
        </w:rPr>
        <w:t>тематическом</w:t>
      </w:r>
      <w:r w:rsidRPr="004B19AB">
        <w:rPr>
          <w:spacing w:val="1"/>
          <w:sz w:val="24"/>
          <w:szCs w:val="24"/>
        </w:rPr>
        <w:t xml:space="preserve"> </w:t>
      </w:r>
      <w:r w:rsidRPr="004B19AB">
        <w:rPr>
          <w:sz w:val="24"/>
          <w:szCs w:val="24"/>
        </w:rPr>
        <w:t>планировании</w:t>
      </w:r>
      <w:r w:rsidRPr="004B19AB">
        <w:rPr>
          <w:spacing w:val="1"/>
          <w:sz w:val="24"/>
          <w:szCs w:val="24"/>
        </w:rPr>
        <w:t xml:space="preserve"> </w:t>
      </w:r>
      <w:r w:rsidRPr="004B19AB">
        <w:rPr>
          <w:sz w:val="24"/>
          <w:szCs w:val="24"/>
        </w:rPr>
        <w:t>описывается</w:t>
      </w:r>
      <w:r w:rsidRPr="004B19AB">
        <w:rPr>
          <w:spacing w:val="1"/>
          <w:sz w:val="24"/>
          <w:szCs w:val="24"/>
        </w:rPr>
        <w:t xml:space="preserve"> </w:t>
      </w:r>
      <w:r w:rsidRPr="004B19AB">
        <w:rPr>
          <w:sz w:val="24"/>
          <w:szCs w:val="24"/>
        </w:rPr>
        <w:t>программное</w:t>
      </w:r>
      <w:r w:rsidRPr="004B19AB">
        <w:rPr>
          <w:spacing w:val="1"/>
          <w:sz w:val="24"/>
          <w:szCs w:val="24"/>
        </w:rPr>
        <w:t xml:space="preserve"> </w:t>
      </w:r>
      <w:r w:rsidRPr="004B19AB">
        <w:rPr>
          <w:sz w:val="24"/>
          <w:szCs w:val="24"/>
        </w:rPr>
        <w:t>содержание</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всем</w:t>
      </w:r>
      <w:r w:rsidRPr="004B19AB">
        <w:rPr>
          <w:spacing w:val="1"/>
          <w:sz w:val="24"/>
          <w:szCs w:val="24"/>
        </w:rPr>
        <w:t xml:space="preserve"> </w:t>
      </w:r>
      <w:r w:rsidRPr="004B19AB">
        <w:rPr>
          <w:sz w:val="24"/>
          <w:szCs w:val="24"/>
        </w:rPr>
        <w:t>разделам (темам) с</w:t>
      </w:r>
      <w:r w:rsidRPr="004B19AB">
        <w:rPr>
          <w:sz w:val="24"/>
          <w:szCs w:val="24"/>
        </w:rPr>
        <w:t>о</w:t>
      </w:r>
      <w:r w:rsidRPr="004B19AB">
        <w:rPr>
          <w:sz w:val="24"/>
          <w:szCs w:val="24"/>
        </w:rPr>
        <w:t>держания обучения каждого класса, а также раскрываются методы и</w:t>
      </w:r>
      <w:r w:rsidRPr="004B19AB">
        <w:rPr>
          <w:spacing w:val="1"/>
          <w:sz w:val="24"/>
          <w:szCs w:val="24"/>
        </w:rPr>
        <w:t xml:space="preserve"> </w:t>
      </w:r>
      <w:r w:rsidRPr="004B19AB">
        <w:rPr>
          <w:sz w:val="24"/>
          <w:szCs w:val="24"/>
        </w:rPr>
        <w:t>формы организации</w:t>
      </w:r>
      <w:r w:rsidRPr="004B19AB">
        <w:rPr>
          <w:spacing w:val="1"/>
          <w:sz w:val="24"/>
          <w:szCs w:val="24"/>
        </w:rPr>
        <w:t xml:space="preserve"> </w:t>
      </w:r>
      <w:r w:rsidRPr="004B19AB">
        <w:rPr>
          <w:sz w:val="24"/>
          <w:szCs w:val="24"/>
        </w:rPr>
        <w:t>обучения</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характеристика</w:t>
      </w:r>
      <w:r w:rsidRPr="004B19AB">
        <w:rPr>
          <w:spacing w:val="1"/>
          <w:sz w:val="24"/>
          <w:szCs w:val="24"/>
        </w:rPr>
        <w:t xml:space="preserve"> </w:t>
      </w:r>
      <w:r w:rsidRPr="004B19AB">
        <w:rPr>
          <w:sz w:val="24"/>
          <w:szCs w:val="24"/>
        </w:rPr>
        <w:t>деятельности,</w:t>
      </w:r>
      <w:r w:rsidRPr="004B19AB">
        <w:rPr>
          <w:spacing w:val="1"/>
          <w:sz w:val="24"/>
          <w:szCs w:val="24"/>
        </w:rPr>
        <w:t xml:space="preserve"> </w:t>
      </w:r>
      <w:r w:rsidRPr="004B19AB">
        <w:rPr>
          <w:sz w:val="24"/>
          <w:szCs w:val="24"/>
        </w:rPr>
        <w:t>которые</w:t>
      </w:r>
      <w:r w:rsidRPr="004B19AB">
        <w:rPr>
          <w:spacing w:val="1"/>
          <w:sz w:val="24"/>
          <w:szCs w:val="24"/>
        </w:rPr>
        <w:t xml:space="preserve"> </w:t>
      </w:r>
      <w:r w:rsidRPr="004B19AB">
        <w:rPr>
          <w:sz w:val="24"/>
          <w:szCs w:val="24"/>
        </w:rPr>
        <w:t>целесообразно</w:t>
      </w:r>
      <w:r w:rsidRPr="004B19AB">
        <w:rPr>
          <w:spacing w:val="1"/>
          <w:sz w:val="24"/>
          <w:szCs w:val="24"/>
        </w:rPr>
        <w:t xml:space="preserve"> </w:t>
      </w:r>
      <w:r w:rsidRPr="004B19AB">
        <w:rPr>
          <w:sz w:val="24"/>
          <w:szCs w:val="24"/>
        </w:rPr>
        <w:t>использовать</w:t>
      </w:r>
      <w:r w:rsidRPr="004B19AB">
        <w:rPr>
          <w:spacing w:val="-7"/>
          <w:sz w:val="24"/>
          <w:szCs w:val="24"/>
        </w:rPr>
        <w:t xml:space="preserve"> </w:t>
      </w:r>
      <w:r w:rsidRPr="004B19AB">
        <w:rPr>
          <w:sz w:val="24"/>
          <w:szCs w:val="24"/>
        </w:rPr>
        <w:t>при</w:t>
      </w:r>
      <w:r w:rsidRPr="004B19AB">
        <w:rPr>
          <w:spacing w:val="-6"/>
          <w:sz w:val="24"/>
          <w:szCs w:val="24"/>
        </w:rPr>
        <w:t xml:space="preserve"> </w:t>
      </w:r>
      <w:r w:rsidRPr="004B19AB">
        <w:rPr>
          <w:sz w:val="24"/>
          <w:szCs w:val="24"/>
        </w:rPr>
        <w:t>изучении</w:t>
      </w:r>
      <w:r w:rsidRPr="004B19AB">
        <w:rPr>
          <w:spacing w:val="-6"/>
          <w:sz w:val="24"/>
          <w:szCs w:val="24"/>
        </w:rPr>
        <w:t xml:space="preserve"> </w:t>
      </w:r>
      <w:r w:rsidRPr="004B19AB">
        <w:rPr>
          <w:sz w:val="24"/>
          <w:szCs w:val="24"/>
        </w:rPr>
        <w:t>той</w:t>
      </w:r>
      <w:r w:rsidRPr="004B19AB">
        <w:rPr>
          <w:spacing w:val="-6"/>
          <w:sz w:val="24"/>
          <w:szCs w:val="24"/>
        </w:rPr>
        <w:t xml:space="preserve"> </w:t>
      </w:r>
      <w:r w:rsidRPr="004B19AB">
        <w:rPr>
          <w:sz w:val="24"/>
          <w:szCs w:val="24"/>
        </w:rPr>
        <w:t>или</w:t>
      </w:r>
      <w:r w:rsidRPr="004B19AB">
        <w:rPr>
          <w:spacing w:val="-6"/>
          <w:sz w:val="24"/>
          <w:szCs w:val="24"/>
        </w:rPr>
        <w:t xml:space="preserve"> </w:t>
      </w:r>
      <w:r w:rsidRPr="004B19AB">
        <w:rPr>
          <w:sz w:val="24"/>
          <w:szCs w:val="24"/>
        </w:rPr>
        <w:t>иной</w:t>
      </w:r>
      <w:r w:rsidRPr="004B19AB">
        <w:rPr>
          <w:spacing w:val="-7"/>
          <w:sz w:val="24"/>
          <w:szCs w:val="24"/>
        </w:rPr>
        <w:t xml:space="preserve"> </w:t>
      </w:r>
      <w:r w:rsidRPr="004B19AB">
        <w:rPr>
          <w:sz w:val="24"/>
          <w:szCs w:val="24"/>
        </w:rPr>
        <w:t>темы.</w:t>
      </w:r>
    </w:p>
    <w:p w:rsidR="007F580A" w:rsidRPr="004B19AB" w:rsidRDefault="007F580A" w:rsidP="007F580A">
      <w:pPr>
        <w:autoSpaceDE w:val="0"/>
        <w:autoSpaceDN w:val="0"/>
        <w:jc w:val="both"/>
        <w:rPr>
          <w:sz w:val="24"/>
          <w:szCs w:val="24"/>
        </w:rPr>
      </w:pPr>
      <w:r w:rsidRPr="004B19AB">
        <w:rPr>
          <w:w w:val="95"/>
          <w:sz w:val="24"/>
          <w:szCs w:val="24"/>
        </w:rPr>
        <w:t>Представлены</w:t>
      </w:r>
      <w:r w:rsidRPr="004B19AB">
        <w:rPr>
          <w:spacing w:val="6"/>
          <w:w w:val="95"/>
          <w:sz w:val="24"/>
          <w:szCs w:val="24"/>
        </w:rPr>
        <w:t xml:space="preserve"> </w:t>
      </w:r>
      <w:r w:rsidRPr="004B19AB">
        <w:rPr>
          <w:w w:val="95"/>
          <w:sz w:val="24"/>
          <w:szCs w:val="24"/>
        </w:rPr>
        <w:t>также</w:t>
      </w:r>
      <w:r w:rsidRPr="004B19AB">
        <w:rPr>
          <w:spacing w:val="6"/>
          <w:w w:val="95"/>
          <w:sz w:val="24"/>
          <w:szCs w:val="24"/>
        </w:rPr>
        <w:t xml:space="preserve"> </w:t>
      </w:r>
      <w:r w:rsidRPr="004B19AB">
        <w:rPr>
          <w:w w:val="95"/>
          <w:sz w:val="24"/>
          <w:szCs w:val="24"/>
        </w:rPr>
        <w:t>способы</w:t>
      </w:r>
      <w:r w:rsidRPr="004B19AB">
        <w:rPr>
          <w:spacing w:val="7"/>
          <w:w w:val="95"/>
          <w:sz w:val="24"/>
          <w:szCs w:val="24"/>
        </w:rPr>
        <w:t xml:space="preserve"> </w:t>
      </w:r>
      <w:r w:rsidRPr="004B19AB">
        <w:rPr>
          <w:w w:val="95"/>
          <w:sz w:val="24"/>
          <w:szCs w:val="24"/>
        </w:rPr>
        <w:t>организации</w:t>
      </w:r>
      <w:r w:rsidRPr="004B19AB">
        <w:rPr>
          <w:spacing w:val="7"/>
          <w:w w:val="95"/>
          <w:sz w:val="24"/>
          <w:szCs w:val="24"/>
        </w:rPr>
        <w:t xml:space="preserve"> </w:t>
      </w:r>
      <w:r w:rsidRPr="004B19AB">
        <w:rPr>
          <w:w w:val="95"/>
          <w:sz w:val="24"/>
          <w:szCs w:val="24"/>
        </w:rPr>
        <w:t>дифференцированного</w:t>
      </w:r>
      <w:r w:rsidRPr="004B19AB">
        <w:rPr>
          <w:spacing w:val="17"/>
          <w:w w:val="95"/>
          <w:sz w:val="24"/>
          <w:szCs w:val="24"/>
        </w:rPr>
        <w:t xml:space="preserve"> </w:t>
      </w:r>
      <w:r w:rsidRPr="004B19AB">
        <w:rPr>
          <w:w w:val="95"/>
          <w:sz w:val="24"/>
          <w:szCs w:val="24"/>
        </w:rPr>
        <w:t>обучения.</w:t>
      </w:r>
    </w:p>
    <w:p w:rsidR="007F580A" w:rsidRPr="004B19AB" w:rsidRDefault="007F580A" w:rsidP="007F580A">
      <w:pPr>
        <w:autoSpaceDE w:val="0"/>
        <w:autoSpaceDN w:val="0"/>
        <w:rPr>
          <w:sz w:val="24"/>
          <w:szCs w:val="24"/>
        </w:rPr>
      </w:pPr>
    </w:p>
    <w:p w:rsidR="007F580A" w:rsidRPr="004B19AB" w:rsidRDefault="007F580A" w:rsidP="007F580A">
      <w:pPr>
        <w:autoSpaceDE w:val="0"/>
        <w:autoSpaceDN w:val="0"/>
        <w:jc w:val="both"/>
        <w:rPr>
          <w:sz w:val="24"/>
          <w:szCs w:val="24"/>
        </w:rPr>
      </w:pPr>
      <w:r w:rsidRPr="004B19AB">
        <w:rPr>
          <w:sz w:val="24"/>
          <w:szCs w:val="24"/>
        </w:rPr>
        <w:t>ОБЩАЯ</w:t>
      </w:r>
      <w:r w:rsidRPr="004B19AB">
        <w:rPr>
          <w:spacing w:val="-5"/>
          <w:sz w:val="24"/>
          <w:szCs w:val="24"/>
        </w:rPr>
        <w:t xml:space="preserve"> </w:t>
      </w:r>
      <w:r w:rsidRPr="004B19AB">
        <w:rPr>
          <w:sz w:val="24"/>
          <w:szCs w:val="24"/>
        </w:rPr>
        <w:t>ХАРАКТЕРИСТИКА</w:t>
      </w:r>
      <w:r w:rsidRPr="004B19AB">
        <w:rPr>
          <w:spacing w:val="-4"/>
          <w:sz w:val="24"/>
          <w:szCs w:val="24"/>
        </w:rPr>
        <w:t xml:space="preserve"> </w:t>
      </w:r>
      <w:r w:rsidRPr="004B19AB">
        <w:rPr>
          <w:sz w:val="24"/>
          <w:szCs w:val="24"/>
        </w:rPr>
        <w:t>УЧЕБНОГО</w:t>
      </w:r>
      <w:r w:rsidRPr="004B19AB">
        <w:rPr>
          <w:spacing w:val="-5"/>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«ТЕХНОЛОГИЯ»</w:t>
      </w:r>
    </w:p>
    <w:p w:rsidR="007F580A" w:rsidRPr="004B19AB" w:rsidRDefault="007F580A" w:rsidP="007F580A">
      <w:pPr>
        <w:autoSpaceDE w:val="0"/>
        <w:autoSpaceDN w:val="0"/>
        <w:rPr>
          <w:sz w:val="24"/>
          <w:szCs w:val="24"/>
        </w:rPr>
      </w:pPr>
    </w:p>
    <w:p w:rsidR="007F580A" w:rsidRPr="004B19AB" w:rsidRDefault="007F580A" w:rsidP="007F580A">
      <w:pPr>
        <w:autoSpaceDE w:val="0"/>
        <w:autoSpaceDN w:val="0"/>
        <w:ind w:right="826"/>
        <w:jc w:val="both"/>
        <w:rPr>
          <w:sz w:val="24"/>
          <w:szCs w:val="24"/>
        </w:rPr>
      </w:pPr>
      <w:r w:rsidRPr="004B19AB">
        <w:rPr>
          <w:sz w:val="24"/>
          <w:szCs w:val="24"/>
        </w:rPr>
        <w:t>Предлагаемая программа отражает вариант конкретизациитребований Федерального</w:t>
      </w:r>
      <w:r w:rsidRPr="004B19AB">
        <w:rPr>
          <w:spacing w:val="1"/>
          <w:sz w:val="24"/>
          <w:szCs w:val="24"/>
        </w:rPr>
        <w:t xml:space="preserve"> </w:t>
      </w:r>
      <w:r w:rsidRPr="004B19AB">
        <w:rPr>
          <w:sz w:val="24"/>
          <w:szCs w:val="24"/>
        </w:rPr>
        <w:t>государственного</w:t>
      </w:r>
      <w:r w:rsidRPr="004B19AB">
        <w:rPr>
          <w:spacing w:val="1"/>
          <w:sz w:val="24"/>
          <w:szCs w:val="24"/>
        </w:rPr>
        <w:t xml:space="preserve"> </w:t>
      </w:r>
      <w:r w:rsidRPr="004B19AB">
        <w:rPr>
          <w:sz w:val="24"/>
          <w:szCs w:val="24"/>
        </w:rPr>
        <w:t>образовательного</w:t>
      </w:r>
      <w:r w:rsidRPr="004B19AB">
        <w:rPr>
          <w:spacing w:val="1"/>
          <w:sz w:val="24"/>
          <w:szCs w:val="24"/>
        </w:rPr>
        <w:t xml:space="preserve"> </w:t>
      </w:r>
      <w:r w:rsidRPr="004B19AB">
        <w:rPr>
          <w:sz w:val="24"/>
          <w:szCs w:val="24"/>
        </w:rPr>
        <w:t>стандарта</w:t>
      </w:r>
      <w:r w:rsidRPr="004B19AB">
        <w:rPr>
          <w:spacing w:val="1"/>
          <w:sz w:val="24"/>
          <w:szCs w:val="24"/>
        </w:rPr>
        <w:t xml:space="preserve"> </w:t>
      </w:r>
      <w:r w:rsidRPr="004B19AB">
        <w:rPr>
          <w:sz w:val="24"/>
          <w:szCs w:val="24"/>
        </w:rPr>
        <w:t>начального</w:t>
      </w:r>
      <w:r w:rsidRPr="004B19AB">
        <w:rPr>
          <w:spacing w:val="1"/>
          <w:sz w:val="24"/>
          <w:szCs w:val="24"/>
        </w:rPr>
        <w:t xml:space="preserve"> </w:t>
      </w:r>
      <w:r w:rsidRPr="004B19AB">
        <w:rPr>
          <w:sz w:val="24"/>
          <w:szCs w:val="24"/>
        </w:rPr>
        <w:t>общего</w:t>
      </w:r>
      <w:r w:rsidRPr="004B19AB">
        <w:rPr>
          <w:spacing w:val="1"/>
          <w:sz w:val="24"/>
          <w:szCs w:val="24"/>
        </w:rPr>
        <w:t xml:space="preserve"> </w:t>
      </w:r>
      <w:r w:rsidRPr="004B19AB">
        <w:rPr>
          <w:sz w:val="24"/>
          <w:szCs w:val="24"/>
        </w:rPr>
        <w:t>образования</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предметной</w:t>
      </w:r>
      <w:r w:rsidRPr="004B19AB">
        <w:rPr>
          <w:spacing w:val="1"/>
          <w:sz w:val="24"/>
          <w:szCs w:val="24"/>
        </w:rPr>
        <w:t xml:space="preserve"> </w:t>
      </w:r>
      <w:r w:rsidRPr="004B19AB">
        <w:rPr>
          <w:sz w:val="24"/>
          <w:szCs w:val="24"/>
        </w:rPr>
        <w:t>области</w:t>
      </w:r>
      <w:r w:rsidRPr="004B19AB">
        <w:rPr>
          <w:spacing w:val="1"/>
          <w:sz w:val="24"/>
          <w:szCs w:val="24"/>
        </w:rPr>
        <w:t xml:space="preserve"> </w:t>
      </w:r>
      <w:r w:rsidRPr="004B19AB">
        <w:rPr>
          <w:sz w:val="24"/>
          <w:szCs w:val="24"/>
        </w:rPr>
        <w:t>(предмету)</w:t>
      </w:r>
      <w:r w:rsidRPr="004B19AB">
        <w:rPr>
          <w:spacing w:val="1"/>
          <w:sz w:val="24"/>
          <w:szCs w:val="24"/>
        </w:rPr>
        <w:t xml:space="preserve"> </w:t>
      </w:r>
      <w:r w:rsidRPr="004B19AB">
        <w:rPr>
          <w:sz w:val="24"/>
          <w:szCs w:val="24"/>
        </w:rPr>
        <w:t>«Те</w:t>
      </w:r>
      <w:r w:rsidRPr="004B19AB">
        <w:rPr>
          <w:sz w:val="24"/>
          <w:szCs w:val="24"/>
        </w:rPr>
        <w:t>х</w:t>
      </w:r>
      <w:r w:rsidRPr="004B19AB">
        <w:rPr>
          <w:sz w:val="24"/>
          <w:szCs w:val="24"/>
        </w:rPr>
        <w:t>нология»</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обеспечивает</w:t>
      </w:r>
      <w:r w:rsidRPr="004B19AB">
        <w:rPr>
          <w:spacing w:val="1"/>
          <w:sz w:val="24"/>
          <w:szCs w:val="24"/>
        </w:rPr>
        <w:t xml:space="preserve"> </w:t>
      </w:r>
      <w:r w:rsidRPr="004B19AB">
        <w:rPr>
          <w:sz w:val="24"/>
          <w:szCs w:val="24"/>
        </w:rPr>
        <w:t>обозначенную</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нём</w:t>
      </w:r>
      <w:r w:rsidRPr="004B19AB">
        <w:rPr>
          <w:spacing w:val="1"/>
          <w:sz w:val="24"/>
          <w:szCs w:val="24"/>
        </w:rPr>
        <w:t xml:space="preserve"> </w:t>
      </w:r>
      <w:r w:rsidRPr="004B19AB">
        <w:rPr>
          <w:sz w:val="24"/>
          <w:szCs w:val="24"/>
        </w:rPr>
        <w:t>содержательную</w:t>
      </w:r>
      <w:r w:rsidRPr="004B19AB">
        <w:rPr>
          <w:spacing w:val="1"/>
          <w:sz w:val="24"/>
          <w:szCs w:val="24"/>
        </w:rPr>
        <w:t xml:space="preserve"> </w:t>
      </w:r>
      <w:r w:rsidRPr="004B19AB">
        <w:rPr>
          <w:sz w:val="24"/>
          <w:szCs w:val="24"/>
        </w:rPr>
        <w:t>составляющую</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данному</w:t>
      </w:r>
      <w:r w:rsidRPr="004B19AB">
        <w:rPr>
          <w:spacing w:val="1"/>
          <w:sz w:val="24"/>
          <w:szCs w:val="24"/>
        </w:rPr>
        <w:t xml:space="preserve"> </w:t>
      </w:r>
      <w:r w:rsidRPr="004B19AB">
        <w:rPr>
          <w:sz w:val="24"/>
          <w:szCs w:val="24"/>
        </w:rPr>
        <w:t>учебному</w:t>
      </w:r>
      <w:r w:rsidRPr="004B19AB">
        <w:rPr>
          <w:spacing w:val="1"/>
          <w:sz w:val="24"/>
          <w:szCs w:val="24"/>
        </w:rPr>
        <w:t xml:space="preserve"> </w:t>
      </w:r>
      <w:r w:rsidRPr="004B19AB">
        <w:rPr>
          <w:sz w:val="24"/>
          <w:szCs w:val="24"/>
        </w:rPr>
        <w:t>предмету.</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соответствии</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требованиями</w:t>
      </w:r>
      <w:r w:rsidRPr="004B19AB">
        <w:rPr>
          <w:spacing w:val="1"/>
          <w:sz w:val="24"/>
          <w:szCs w:val="24"/>
        </w:rPr>
        <w:t xml:space="preserve"> </w:t>
      </w:r>
      <w:r w:rsidRPr="004B19AB">
        <w:rPr>
          <w:sz w:val="24"/>
          <w:szCs w:val="24"/>
        </w:rPr>
        <w:t>времени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инновационными</w:t>
      </w:r>
      <w:r w:rsidRPr="004B19AB">
        <w:rPr>
          <w:spacing w:val="1"/>
          <w:sz w:val="24"/>
          <w:szCs w:val="24"/>
        </w:rPr>
        <w:t xml:space="preserve"> </w:t>
      </w:r>
      <w:r w:rsidRPr="004B19AB">
        <w:rPr>
          <w:sz w:val="24"/>
          <w:szCs w:val="24"/>
        </w:rPr>
        <w:t>установками</w:t>
      </w:r>
      <w:r w:rsidRPr="004B19AB">
        <w:rPr>
          <w:spacing w:val="1"/>
          <w:sz w:val="24"/>
          <w:szCs w:val="24"/>
        </w:rPr>
        <w:t xml:space="preserve"> </w:t>
      </w:r>
      <w:r w:rsidRPr="004B19AB">
        <w:rPr>
          <w:sz w:val="24"/>
          <w:szCs w:val="24"/>
        </w:rPr>
        <w:t>отечественного</w:t>
      </w:r>
      <w:r w:rsidRPr="004B19AB">
        <w:rPr>
          <w:spacing w:val="1"/>
          <w:sz w:val="24"/>
          <w:szCs w:val="24"/>
        </w:rPr>
        <w:t xml:space="preserve"> </w:t>
      </w:r>
      <w:r w:rsidRPr="004B19AB">
        <w:rPr>
          <w:sz w:val="24"/>
          <w:szCs w:val="24"/>
        </w:rPr>
        <w:t>образования,</w:t>
      </w:r>
      <w:r w:rsidRPr="004B19AB">
        <w:rPr>
          <w:spacing w:val="1"/>
          <w:sz w:val="24"/>
          <w:szCs w:val="24"/>
        </w:rPr>
        <w:t xml:space="preserve"> </w:t>
      </w:r>
      <w:r w:rsidRPr="004B19AB">
        <w:rPr>
          <w:w w:val="95"/>
          <w:sz w:val="24"/>
          <w:szCs w:val="24"/>
        </w:rPr>
        <w:t>обозначенными</w:t>
      </w:r>
      <w:r w:rsidRPr="004B19AB">
        <w:rPr>
          <w:spacing w:val="1"/>
          <w:w w:val="95"/>
          <w:sz w:val="24"/>
          <w:szCs w:val="24"/>
        </w:rPr>
        <w:t xml:space="preserve"> </w:t>
      </w:r>
      <w:r w:rsidRPr="004B19AB">
        <w:rPr>
          <w:w w:val="95"/>
          <w:sz w:val="24"/>
          <w:szCs w:val="24"/>
        </w:rPr>
        <w:t>во ФГОС</w:t>
      </w:r>
      <w:r w:rsidRPr="004B19AB">
        <w:rPr>
          <w:spacing w:val="1"/>
          <w:w w:val="95"/>
          <w:sz w:val="24"/>
          <w:szCs w:val="24"/>
        </w:rPr>
        <w:t xml:space="preserve"> </w:t>
      </w:r>
      <w:r w:rsidRPr="004B19AB">
        <w:rPr>
          <w:w w:val="95"/>
          <w:sz w:val="24"/>
          <w:szCs w:val="24"/>
        </w:rPr>
        <w:t>НОО,</w:t>
      </w:r>
      <w:r w:rsidRPr="004B19AB">
        <w:rPr>
          <w:spacing w:val="1"/>
          <w:w w:val="95"/>
          <w:sz w:val="24"/>
          <w:szCs w:val="24"/>
        </w:rPr>
        <w:t xml:space="preserve"> </w:t>
      </w:r>
      <w:r w:rsidRPr="004B19AB">
        <w:rPr>
          <w:w w:val="95"/>
          <w:sz w:val="24"/>
          <w:szCs w:val="24"/>
        </w:rPr>
        <w:t>данная</w:t>
      </w:r>
      <w:r w:rsidRPr="004B19AB">
        <w:rPr>
          <w:spacing w:val="1"/>
          <w:w w:val="95"/>
          <w:sz w:val="24"/>
          <w:szCs w:val="24"/>
        </w:rPr>
        <w:t xml:space="preserve"> </w:t>
      </w:r>
      <w:r w:rsidRPr="004B19AB">
        <w:rPr>
          <w:w w:val="95"/>
          <w:sz w:val="24"/>
          <w:szCs w:val="24"/>
        </w:rPr>
        <w:t>программа</w:t>
      </w:r>
      <w:r w:rsidRPr="004B19AB">
        <w:rPr>
          <w:spacing w:val="1"/>
          <w:w w:val="95"/>
          <w:sz w:val="24"/>
          <w:szCs w:val="24"/>
        </w:rPr>
        <w:t xml:space="preserve"> </w:t>
      </w:r>
      <w:r w:rsidRPr="004B19AB">
        <w:rPr>
          <w:w w:val="95"/>
          <w:sz w:val="24"/>
          <w:szCs w:val="24"/>
        </w:rPr>
        <w:t>обеспечивает</w:t>
      </w:r>
      <w:r w:rsidRPr="004B19AB">
        <w:rPr>
          <w:spacing w:val="1"/>
          <w:w w:val="95"/>
          <w:sz w:val="24"/>
          <w:szCs w:val="24"/>
        </w:rPr>
        <w:t xml:space="preserve"> </w:t>
      </w:r>
      <w:r w:rsidRPr="004B19AB">
        <w:rPr>
          <w:w w:val="95"/>
          <w:sz w:val="24"/>
          <w:szCs w:val="24"/>
        </w:rPr>
        <w:t>реализацию</w:t>
      </w:r>
      <w:r w:rsidRPr="004B19AB">
        <w:rPr>
          <w:spacing w:val="1"/>
          <w:w w:val="95"/>
          <w:sz w:val="24"/>
          <w:szCs w:val="24"/>
        </w:rPr>
        <w:t xml:space="preserve"> </w:t>
      </w:r>
      <w:r w:rsidRPr="004B19AB">
        <w:rPr>
          <w:w w:val="95"/>
          <w:sz w:val="24"/>
          <w:szCs w:val="24"/>
        </w:rPr>
        <w:t>обновлённой</w:t>
      </w:r>
      <w:r w:rsidRPr="004B19AB">
        <w:rPr>
          <w:spacing w:val="1"/>
          <w:w w:val="95"/>
          <w:sz w:val="24"/>
          <w:szCs w:val="24"/>
        </w:rPr>
        <w:t xml:space="preserve"> </w:t>
      </w:r>
      <w:r w:rsidRPr="004B19AB">
        <w:rPr>
          <w:sz w:val="24"/>
          <w:szCs w:val="24"/>
        </w:rPr>
        <w:t>концептуальной</w:t>
      </w:r>
      <w:r w:rsidRPr="004B19AB">
        <w:rPr>
          <w:spacing w:val="1"/>
          <w:sz w:val="24"/>
          <w:szCs w:val="24"/>
        </w:rPr>
        <w:t xml:space="preserve"> </w:t>
      </w:r>
      <w:r w:rsidRPr="004B19AB">
        <w:rPr>
          <w:sz w:val="24"/>
          <w:szCs w:val="24"/>
        </w:rPr>
        <w:t>идеи</w:t>
      </w:r>
      <w:r w:rsidRPr="004B19AB">
        <w:rPr>
          <w:spacing w:val="1"/>
          <w:sz w:val="24"/>
          <w:szCs w:val="24"/>
        </w:rPr>
        <w:t xml:space="preserve"> </w:t>
      </w:r>
      <w:r w:rsidRPr="004B19AB">
        <w:rPr>
          <w:sz w:val="24"/>
          <w:szCs w:val="24"/>
        </w:rPr>
        <w:t>учебного</w:t>
      </w:r>
      <w:r w:rsidRPr="004B19AB">
        <w:rPr>
          <w:spacing w:val="1"/>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«Технология».</w:t>
      </w:r>
      <w:r w:rsidRPr="004B19AB">
        <w:rPr>
          <w:spacing w:val="1"/>
          <w:sz w:val="24"/>
          <w:szCs w:val="24"/>
        </w:rPr>
        <w:t xml:space="preserve"> </w:t>
      </w:r>
      <w:r w:rsidRPr="004B19AB">
        <w:rPr>
          <w:sz w:val="24"/>
          <w:szCs w:val="24"/>
        </w:rPr>
        <w:t>Её</w:t>
      </w:r>
      <w:r w:rsidRPr="004B19AB">
        <w:rPr>
          <w:spacing w:val="1"/>
          <w:sz w:val="24"/>
          <w:szCs w:val="24"/>
        </w:rPr>
        <w:t xml:space="preserve"> </w:t>
      </w:r>
      <w:r w:rsidRPr="004B19AB">
        <w:rPr>
          <w:sz w:val="24"/>
          <w:szCs w:val="24"/>
        </w:rPr>
        <w:t>особенность</w:t>
      </w:r>
      <w:r w:rsidRPr="004B19AB">
        <w:rPr>
          <w:spacing w:val="1"/>
          <w:sz w:val="24"/>
          <w:szCs w:val="24"/>
        </w:rPr>
        <w:t xml:space="preserve"> </w:t>
      </w:r>
      <w:r w:rsidRPr="004B19AB">
        <w:rPr>
          <w:sz w:val="24"/>
          <w:szCs w:val="24"/>
        </w:rPr>
        <w:t>состоит</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формировании</w:t>
      </w:r>
      <w:r w:rsidRPr="004B19AB">
        <w:rPr>
          <w:spacing w:val="-5"/>
          <w:sz w:val="24"/>
          <w:szCs w:val="24"/>
        </w:rPr>
        <w:t xml:space="preserve"> </w:t>
      </w:r>
      <w:r w:rsidRPr="004B19AB">
        <w:rPr>
          <w:sz w:val="24"/>
          <w:szCs w:val="24"/>
        </w:rPr>
        <w:t>у</w:t>
      </w:r>
      <w:r w:rsidRPr="004B19AB">
        <w:rPr>
          <w:spacing w:val="-15"/>
          <w:sz w:val="24"/>
          <w:szCs w:val="24"/>
        </w:rPr>
        <w:t xml:space="preserve"> </w:t>
      </w:r>
      <w:r w:rsidRPr="004B19AB">
        <w:rPr>
          <w:sz w:val="24"/>
          <w:szCs w:val="24"/>
        </w:rPr>
        <w:t>обучающихся</w:t>
      </w:r>
      <w:r w:rsidRPr="004B19AB">
        <w:rPr>
          <w:spacing w:val="-7"/>
          <w:sz w:val="24"/>
          <w:szCs w:val="24"/>
        </w:rPr>
        <w:t xml:space="preserve"> </w:t>
      </w:r>
      <w:r w:rsidRPr="004B19AB">
        <w:rPr>
          <w:sz w:val="24"/>
          <w:szCs w:val="24"/>
        </w:rPr>
        <w:t>социально</w:t>
      </w:r>
      <w:r w:rsidRPr="004B19AB">
        <w:rPr>
          <w:spacing w:val="-13"/>
          <w:sz w:val="24"/>
          <w:szCs w:val="24"/>
        </w:rPr>
        <w:t xml:space="preserve"> </w:t>
      </w:r>
      <w:r w:rsidRPr="004B19AB">
        <w:rPr>
          <w:sz w:val="24"/>
          <w:szCs w:val="24"/>
        </w:rPr>
        <w:t>ценных</w:t>
      </w:r>
      <w:r w:rsidRPr="004B19AB">
        <w:rPr>
          <w:spacing w:val="-11"/>
          <w:sz w:val="24"/>
          <w:szCs w:val="24"/>
        </w:rPr>
        <w:t xml:space="preserve"> </w:t>
      </w:r>
      <w:r w:rsidRPr="004B19AB">
        <w:rPr>
          <w:sz w:val="24"/>
          <w:szCs w:val="24"/>
        </w:rPr>
        <w:t>качеств,</w:t>
      </w:r>
      <w:r w:rsidRPr="004B19AB">
        <w:rPr>
          <w:spacing w:val="-10"/>
          <w:sz w:val="24"/>
          <w:szCs w:val="24"/>
        </w:rPr>
        <w:t xml:space="preserve"> </w:t>
      </w:r>
      <w:r w:rsidRPr="004B19AB">
        <w:rPr>
          <w:sz w:val="24"/>
          <w:szCs w:val="24"/>
        </w:rPr>
        <w:t>креативности</w:t>
      </w:r>
      <w:r w:rsidRPr="004B19AB">
        <w:rPr>
          <w:spacing w:val="-11"/>
          <w:sz w:val="24"/>
          <w:szCs w:val="24"/>
        </w:rPr>
        <w:t xml:space="preserve"> </w:t>
      </w:r>
      <w:r w:rsidRPr="004B19AB">
        <w:rPr>
          <w:sz w:val="24"/>
          <w:szCs w:val="24"/>
        </w:rPr>
        <w:t>и</w:t>
      </w:r>
      <w:r w:rsidRPr="004B19AB">
        <w:rPr>
          <w:spacing w:val="-12"/>
          <w:sz w:val="24"/>
          <w:szCs w:val="24"/>
        </w:rPr>
        <w:t xml:space="preserve"> </w:t>
      </w:r>
      <w:r w:rsidRPr="004B19AB">
        <w:rPr>
          <w:sz w:val="24"/>
          <w:szCs w:val="24"/>
        </w:rPr>
        <w:t>общей</w:t>
      </w:r>
      <w:r w:rsidRPr="004B19AB">
        <w:rPr>
          <w:spacing w:val="-10"/>
          <w:sz w:val="24"/>
          <w:szCs w:val="24"/>
        </w:rPr>
        <w:t xml:space="preserve"> </w:t>
      </w:r>
      <w:r w:rsidRPr="004B19AB">
        <w:rPr>
          <w:sz w:val="24"/>
          <w:szCs w:val="24"/>
        </w:rPr>
        <w:t>культуры</w:t>
      </w:r>
      <w:r w:rsidRPr="004B19AB">
        <w:rPr>
          <w:spacing w:val="-57"/>
          <w:sz w:val="24"/>
          <w:szCs w:val="24"/>
        </w:rPr>
        <w:t xml:space="preserve"> </w:t>
      </w:r>
      <w:r w:rsidRPr="004B19AB">
        <w:rPr>
          <w:w w:val="95"/>
          <w:sz w:val="24"/>
          <w:szCs w:val="24"/>
        </w:rPr>
        <w:t>личности. Новые</w:t>
      </w:r>
      <w:r w:rsidRPr="004B19AB">
        <w:rPr>
          <w:spacing w:val="1"/>
          <w:w w:val="95"/>
          <w:sz w:val="24"/>
          <w:szCs w:val="24"/>
        </w:rPr>
        <w:t xml:space="preserve"> </w:t>
      </w:r>
      <w:r w:rsidRPr="004B19AB">
        <w:rPr>
          <w:w w:val="95"/>
          <w:sz w:val="24"/>
          <w:szCs w:val="24"/>
        </w:rPr>
        <w:t>социально-экономические условия</w:t>
      </w:r>
      <w:r w:rsidRPr="004B19AB">
        <w:rPr>
          <w:spacing w:val="1"/>
          <w:w w:val="95"/>
          <w:sz w:val="24"/>
          <w:szCs w:val="24"/>
        </w:rPr>
        <w:t xml:space="preserve"> </w:t>
      </w:r>
      <w:r w:rsidRPr="004B19AB">
        <w:rPr>
          <w:w w:val="95"/>
          <w:sz w:val="24"/>
          <w:szCs w:val="24"/>
        </w:rPr>
        <w:t>требуют включения</w:t>
      </w:r>
      <w:r w:rsidRPr="004B19AB">
        <w:rPr>
          <w:spacing w:val="1"/>
          <w:w w:val="95"/>
          <w:sz w:val="24"/>
          <w:szCs w:val="24"/>
        </w:rPr>
        <w:t xml:space="preserve"> </w:t>
      </w:r>
      <w:r w:rsidRPr="004B19AB">
        <w:rPr>
          <w:w w:val="95"/>
          <w:sz w:val="24"/>
          <w:szCs w:val="24"/>
        </w:rPr>
        <w:t>каждого</w:t>
      </w:r>
      <w:r w:rsidRPr="004B19AB">
        <w:rPr>
          <w:spacing w:val="1"/>
          <w:w w:val="95"/>
          <w:sz w:val="24"/>
          <w:szCs w:val="24"/>
        </w:rPr>
        <w:t xml:space="preserve"> </w:t>
      </w:r>
      <w:r w:rsidRPr="004B19AB">
        <w:rPr>
          <w:w w:val="95"/>
          <w:sz w:val="24"/>
          <w:szCs w:val="24"/>
        </w:rPr>
        <w:t>учебного</w:t>
      </w:r>
      <w:r w:rsidRPr="004B19AB">
        <w:rPr>
          <w:spacing w:val="1"/>
          <w:w w:val="95"/>
          <w:sz w:val="24"/>
          <w:szCs w:val="24"/>
        </w:rPr>
        <w:t xml:space="preserve"> </w:t>
      </w:r>
      <w:r w:rsidRPr="004B19AB">
        <w:rPr>
          <w:sz w:val="24"/>
          <w:szCs w:val="24"/>
        </w:rPr>
        <w:t>предмета в данный</w:t>
      </w:r>
      <w:r w:rsidRPr="004B19AB">
        <w:rPr>
          <w:spacing w:val="1"/>
          <w:sz w:val="24"/>
          <w:szCs w:val="24"/>
        </w:rPr>
        <w:t xml:space="preserve"> </w:t>
      </w:r>
      <w:r w:rsidRPr="004B19AB">
        <w:rPr>
          <w:sz w:val="24"/>
          <w:szCs w:val="24"/>
        </w:rPr>
        <w:t>процесс,</w:t>
      </w:r>
      <w:r w:rsidRPr="004B19AB">
        <w:rPr>
          <w:spacing w:val="1"/>
          <w:sz w:val="24"/>
          <w:szCs w:val="24"/>
        </w:rPr>
        <w:t xml:space="preserve"> </w:t>
      </w:r>
      <w:r w:rsidRPr="004B19AB">
        <w:rPr>
          <w:sz w:val="24"/>
          <w:szCs w:val="24"/>
        </w:rPr>
        <w:t>а</w:t>
      </w:r>
      <w:r w:rsidRPr="004B19AB">
        <w:rPr>
          <w:spacing w:val="1"/>
          <w:sz w:val="24"/>
          <w:szCs w:val="24"/>
        </w:rPr>
        <w:t xml:space="preserve"> </w:t>
      </w:r>
      <w:r w:rsidRPr="004B19AB">
        <w:rPr>
          <w:sz w:val="24"/>
          <w:szCs w:val="24"/>
        </w:rPr>
        <w:t>урокитехн</w:t>
      </w:r>
      <w:r w:rsidRPr="004B19AB">
        <w:rPr>
          <w:sz w:val="24"/>
          <w:szCs w:val="24"/>
        </w:rPr>
        <w:t>о</w:t>
      </w:r>
      <w:r w:rsidRPr="004B19AB">
        <w:rPr>
          <w:sz w:val="24"/>
          <w:szCs w:val="24"/>
        </w:rPr>
        <w:t>логии</w:t>
      </w:r>
      <w:r w:rsidRPr="004B19AB">
        <w:rPr>
          <w:spacing w:val="1"/>
          <w:sz w:val="24"/>
          <w:szCs w:val="24"/>
        </w:rPr>
        <w:t xml:space="preserve"> </w:t>
      </w:r>
      <w:r w:rsidRPr="004B19AB">
        <w:rPr>
          <w:sz w:val="24"/>
          <w:szCs w:val="24"/>
        </w:rPr>
        <w:t>обладают</w:t>
      </w:r>
      <w:r w:rsidRPr="004B19AB">
        <w:rPr>
          <w:spacing w:val="1"/>
          <w:sz w:val="24"/>
          <w:szCs w:val="24"/>
        </w:rPr>
        <w:t xml:space="preserve"> </w:t>
      </w:r>
      <w:r w:rsidRPr="004B19AB">
        <w:rPr>
          <w:sz w:val="24"/>
          <w:szCs w:val="24"/>
        </w:rPr>
        <w:t>большими</w:t>
      </w:r>
      <w:r w:rsidRPr="004B19AB">
        <w:rPr>
          <w:spacing w:val="1"/>
          <w:sz w:val="24"/>
          <w:szCs w:val="24"/>
        </w:rPr>
        <w:t xml:space="preserve"> </w:t>
      </w:r>
      <w:r w:rsidRPr="004B19AB">
        <w:rPr>
          <w:sz w:val="24"/>
          <w:szCs w:val="24"/>
        </w:rPr>
        <w:t>специфическими</w:t>
      </w:r>
      <w:r w:rsidRPr="004B19AB">
        <w:rPr>
          <w:spacing w:val="1"/>
          <w:sz w:val="24"/>
          <w:szCs w:val="24"/>
        </w:rPr>
        <w:t xml:space="preserve"> </w:t>
      </w:r>
      <w:r w:rsidRPr="004B19AB">
        <w:rPr>
          <w:spacing w:val="-1"/>
          <w:sz w:val="24"/>
          <w:szCs w:val="24"/>
        </w:rPr>
        <w:t>резервами для</w:t>
      </w:r>
      <w:r w:rsidRPr="004B19AB">
        <w:rPr>
          <w:sz w:val="24"/>
          <w:szCs w:val="24"/>
        </w:rPr>
        <w:t xml:space="preserve"> </w:t>
      </w:r>
      <w:r w:rsidRPr="004B19AB">
        <w:rPr>
          <w:spacing w:val="-1"/>
          <w:sz w:val="24"/>
          <w:szCs w:val="24"/>
        </w:rPr>
        <w:t>решения</w:t>
      </w:r>
      <w:r w:rsidRPr="004B19AB">
        <w:rPr>
          <w:sz w:val="24"/>
          <w:szCs w:val="24"/>
        </w:rPr>
        <w:t xml:space="preserve"> </w:t>
      </w:r>
      <w:r w:rsidRPr="004B19AB">
        <w:rPr>
          <w:spacing w:val="-1"/>
          <w:sz w:val="24"/>
          <w:szCs w:val="24"/>
        </w:rPr>
        <w:t>данной</w:t>
      </w:r>
      <w:r w:rsidRPr="004B19AB">
        <w:rPr>
          <w:sz w:val="24"/>
          <w:szCs w:val="24"/>
        </w:rPr>
        <w:t xml:space="preserve"> задачи,</w:t>
      </w:r>
      <w:r w:rsidRPr="004B19AB">
        <w:rPr>
          <w:spacing w:val="1"/>
          <w:sz w:val="24"/>
          <w:szCs w:val="24"/>
        </w:rPr>
        <w:t xml:space="preserve"> </w:t>
      </w:r>
      <w:r w:rsidRPr="004B19AB">
        <w:rPr>
          <w:sz w:val="24"/>
          <w:szCs w:val="24"/>
        </w:rPr>
        <w:t>особенно</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уровне</w:t>
      </w:r>
      <w:r w:rsidRPr="004B19AB">
        <w:rPr>
          <w:spacing w:val="1"/>
          <w:sz w:val="24"/>
          <w:szCs w:val="24"/>
        </w:rPr>
        <w:t xml:space="preserve"> </w:t>
      </w:r>
      <w:r w:rsidRPr="004B19AB">
        <w:rPr>
          <w:sz w:val="24"/>
          <w:szCs w:val="24"/>
        </w:rPr>
        <w:t>начального образования. В</w:t>
      </w:r>
      <w:r w:rsidRPr="004B19AB">
        <w:rPr>
          <w:spacing w:val="1"/>
          <w:sz w:val="24"/>
          <w:szCs w:val="24"/>
        </w:rPr>
        <w:t xml:space="preserve"> </w:t>
      </w:r>
      <w:r w:rsidRPr="004B19AB">
        <w:rPr>
          <w:sz w:val="24"/>
          <w:szCs w:val="24"/>
        </w:rPr>
        <w:t>частности,</w:t>
      </w:r>
      <w:r w:rsidRPr="004B19AB">
        <w:rPr>
          <w:spacing w:val="1"/>
          <w:sz w:val="24"/>
          <w:szCs w:val="24"/>
        </w:rPr>
        <w:t xml:space="preserve"> </w:t>
      </w:r>
      <w:r w:rsidRPr="004B19AB">
        <w:rPr>
          <w:sz w:val="24"/>
          <w:szCs w:val="24"/>
        </w:rPr>
        <w:t>курс</w:t>
      </w:r>
      <w:r w:rsidRPr="004B19AB">
        <w:rPr>
          <w:spacing w:val="1"/>
          <w:sz w:val="24"/>
          <w:szCs w:val="24"/>
        </w:rPr>
        <w:t xml:space="preserve"> </w:t>
      </w:r>
      <w:r w:rsidRPr="004B19AB">
        <w:rPr>
          <w:sz w:val="24"/>
          <w:szCs w:val="24"/>
        </w:rPr>
        <w:t>технологии</w:t>
      </w:r>
      <w:r w:rsidRPr="004B19AB">
        <w:rPr>
          <w:spacing w:val="1"/>
          <w:sz w:val="24"/>
          <w:szCs w:val="24"/>
        </w:rPr>
        <w:t xml:space="preserve"> </w:t>
      </w:r>
      <w:r w:rsidRPr="004B19AB">
        <w:rPr>
          <w:sz w:val="24"/>
          <w:szCs w:val="24"/>
        </w:rPr>
        <w:t>обладает</w:t>
      </w:r>
      <w:r w:rsidRPr="004B19AB">
        <w:rPr>
          <w:spacing w:val="1"/>
          <w:sz w:val="24"/>
          <w:szCs w:val="24"/>
        </w:rPr>
        <w:t xml:space="preserve"> </w:t>
      </w:r>
      <w:r w:rsidRPr="004B19AB">
        <w:rPr>
          <w:sz w:val="24"/>
          <w:szCs w:val="24"/>
        </w:rPr>
        <w:t>возможностями</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укреплении</w:t>
      </w:r>
      <w:r w:rsidRPr="004B19AB">
        <w:rPr>
          <w:spacing w:val="1"/>
          <w:sz w:val="24"/>
          <w:szCs w:val="24"/>
        </w:rPr>
        <w:t xml:space="preserve"> </w:t>
      </w:r>
      <w:r w:rsidRPr="004B19AB">
        <w:rPr>
          <w:sz w:val="24"/>
          <w:szCs w:val="24"/>
        </w:rPr>
        <w:t>фундамента</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развития</w:t>
      </w:r>
      <w:r w:rsidRPr="004B19AB">
        <w:rPr>
          <w:spacing w:val="14"/>
          <w:sz w:val="24"/>
          <w:szCs w:val="24"/>
        </w:rPr>
        <w:t xml:space="preserve"> </w:t>
      </w:r>
      <w:r w:rsidRPr="004B19AB">
        <w:rPr>
          <w:sz w:val="24"/>
          <w:szCs w:val="24"/>
        </w:rPr>
        <w:t>умственной</w:t>
      </w:r>
    </w:p>
    <w:p w:rsidR="007F580A" w:rsidRPr="004B19AB" w:rsidRDefault="007F580A" w:rsidP="007F580A">
      <w:pPr>
        <w:autoSpaceDE w:val="0"/>
        <w:autoSpaceDN w:val="0"/>
        <w:spacing w:before="1"/>
        <w:jc w:val="both"/>
        <w:rPr>
          <w:sz w:val="24"/>
          <w:szCs w:val="24"/>
        </w:rPr>
      </w:pPr>
      <w:r w:rsidRPr="004B19AB">
        <w:rPr>
          <w:sz w:val="24"/>
          <w:szCs w:val="24"/>
        </w:rPr>
        <w:t>деятельности</w:t>
      </w:r>
      <w:r w:rsidRPr="004B19AB">
        <w:rPr>
          <w:spacing w:val="1"/>
          <w:sz w:val="24"/>
          <w:szCs w:val="24"/>
        </w:rPr>
        <w:t xml:space="preserve"> </w:t>
      </w:r>
      <w:r w:rsidRPr="004B19AB">
        <w:rPr>
          <w:sz w:val="24"/>
          <w:szCs w:val="24"/>
        </w:rPr>
        <w:t>обучающихся начальных</w:t>
      </w:r>
      <w:r w:rsidRPr="004B19AB">
        <w:rPr>
          <w:spacing w:val="4"/>
          <w:sz w:val="24"/>
          <w:szCs w:val="24"/>
        </w:rPr>
        <w:t xml:space="preserve"> </w:t>
      </w:r>
      <w:r w:rsidRPr="004B19AB">
        <w:rPr>
          <w:sz w:val="24"/>
          <w:szCs w:val="24"/>
        </w:rPr>
        <w:t>классов.</w:t>
      </w:r>
    </w:p>
    <w:p w:rsidR="007F580A" w:rsidRPr="004B19AB" w:rsidRDefault="007F580A" w:rsidP="007F580A">
      <w:pPr>
        <w:autoSpaceDE w:val="0"/>
        <w:autoSpaceDN w:val="0"/>
        <w:ind w:right="832"/>
        <w:jc w:val="both"/>
        <w:rPr>
          <w:sz w:val="24"/>
          <w:szCs w:val="24"/>
        </w:rPr>
      </w:pPr>
      <w:r w:rsidRPr="004B19AB">
        <w:rPr>
          <w:sz w:val="24"/>
          <w:szCs w:val="24"/>
        </w:rPr>
        <w:t>В курсе технологии осуществляется реализация широкого спектра межпредметных</w:t>
      </w:r>
      <w:r w:rsidRPr="004B19AB">
        <w:rPr>
          <w:spacing w:val="1"/>
          <w:sz w:val="24"/>
          <w:szCs w:val="24"/>
        </w:rPr>
        <w:t xml:space="preserve"> </w:t>
      </w:r>
      <w:r w:rsidRPr="004B19AB">
        <w:rPr>
          <w:sz w:val="24"/>
          <w:szCs w:val="24"/>
        </w:rPr>
        <w:t>связей.</w:t>
      </w:r>
    </w:p>
    <w:p w:rsidR="007F580A" w:rsidRPr="004B19AB" w:rsidRDefault="007F580A" w:rsidP="007F580A">
      <w:pPr>
        <w:autoSpaceDE w:val="0"/>
        <w:autoSpaceDN w:val="0"/>
        <w:ind w:right="826"/>
        <w:jc w:val="both"/>
        <w:rPr>
          <w:sz w:val="24"/>
          <w:szCs w:val="24"/>
        </w:rPr>
      </w:pPr>
      <w:r w:rsidRPr="004B19AB">
        <w:rPr>
          <w:b/>
          <w:w w:val="95"/>
          <w:sz w:val="24"/>
          <w:szCs w:val="24"/>
        </w:rPr>
        <w:t xml:space="preserve">Математика </w:t>
      </w:r>
      <w:r w:rsidRPr="004B19AB">
        <w:rPr>
          <w:w w:val="95"/>
          <w:sz w:val="24"/>
          <w:szCs w:val="24"/>
        </w:rPr>
        <w:t>— моделирование, выполнение расчётов, вычислений, построение форм с</w:t>
      </w:r>
      <w:r w:rsidRPr="004B19AB">
        <w:rPr>
          <w:spacing w:val="1"/>
          <w:w w:val="95"/>
          <w:sz w:val="24"/>
          <w:szCs w:val="24"/>
        </w:rPr>
        <w:t xml:space="preserve"> </w:t>
      </w:r>
      <w:r w:rsidRPr="004B19AB">
        <w:rPr>
          <w:sz w:val="24"/>
          <w:szCs w:val="24"/>
        </w:rPr>
        <w:t>учетом основ ге</w:t>
      </w:r>
      <w:r w:rsidRPr="004B19AB">
        <w:rPr>
          <w:sz w:val="24"/>
          <w:szCs w:val="24"/>
        </w:rPr>
        <w:t>о</w:t>
      </w:r>
      <w:r w:rsidRPr="004B19AB">
        <w:rPr>
          <w:sz w:val="24"/>
          <w:szCs w:val="24"/>
        </w:rPr>
        <w:t>метрии, работа с геометрическими</w:t>
      </w:r>
      <w:r w:rsidRPr="004B19AB">
        <w:rPr>
          <w:spacing w:val="1"/>
          <w:sz w:val="24"/>
          <w:szCs w:val="24"/>
        </w:rPr>
        <w:t xml:space="preserve"> </w:t>
      </w:r>
      <w:r w:rsidRPr="004B19AB">
        <w:rPr>
          <w:sz w:val="24"/>
          <w:szCs w:val="24"/>
        </w:rPr>
        <w:t>фигурами,</w:t>
      </w:r>
      <w:r w:rsidRPr="004B19AB">
        <w:rPr>
          <w:spacing w:val="1"/>
          <w:sz w:val="24"/>
          <w:szCs w:val="24"/>
        </w:rPr>
        <w:t xml:space="preserve"> </w:t>
      </w:r>
      <w:r w:rsidRPr="004B19AB">
        <w:rPr>
          <w:sz w:val="24"/>
          <w:szCs w:val="24"/>
        </w:rPr>
        <w:t>телами,</w:t>
      </w:r>
      <w:r w:rsidRPr="004B19AB">
        <w:rPr>
          <w:spacing w:val="1"/>
          <w:sz w:val="24"/>
          <w:szCs w:val="24"/>
        </w:rPr>
        <w:t xml:space="preserve"> </w:t>
      </w:r>
      <w:r w:rsidRPr="004B19AB">
        <w:rPr>
          <w:sz w:val="24"/>
          <w:szCs w:val="24"/>
        </w:rPr>
        <w:t>именованными</w:t>
      </w:r>
      <w:r w:rsidRPr="004B19AB">
        <w:rPr>
          <w:spacing w:val="1"/>
          <w:sz w:val="24"/>
          <w:szCs w:val="24"/>
        </w:rPr>
        <w:t xml:space="preserve"> </w:t>
      </w:r>
      <w:r w:rsidRPr="004B19AB">
        <w:rPr>
          <w:sz w:val="24"/>
          <w:szCs w:val="24"/>
        </w:rPr>
        <w:t>числами.</w:t>
      </w:r>
    </w:p>
    <w:p w:rsidR="007F580A" w:rsidRPr="004B19AB" w:rsidRDefault="007F580A" w:rsidP="007F580A">
      <w:pPr>
        <w:autoSpaceDE w:val="0"/>
        <w:autoSpaceDN w:val="0"/>
        <w:spacing w:before="1"/>
        <w:ind w:right="833"/>
        <w:jc w:val="both"/>
        <w:rPr>
          <w:sz w:val="24"/>
          <w:szCs w:val="24"/>
        </w:rPr>
      </w:pPr>
      <w:r w:rsidRPr="004B19AB">
        <w:rPr>
          <w:b/>
          <w:sz w:val="24"/>
          <w:szCs w:val="24"/>
        </w:rPr>
        <w:t>Изобразительное</w:t>
      </w:r>
      <w:r w:rsidRPr="004B19AB">
        <w:rPr>
          <w:b/>
          <w:spacing w:val="1"/>
          <w:sz w:val="24"/>
          <w:szCs w:val="24"/>
        </w:rPr>
        <w:t xml:space="preserve"> </w:t>
      </w:r>
      <w:r w:rsidRPr="004B19AB">
        <w:rPr>
          <w:b/>
          <w:sz w:val="24"/>
          <w:szCs w:val="24"/>
        </w:rPr>
        <w:t>искусство</w:t>
      </w:r>
      <w:r w:rsidRPr="004B19AB">
        <w:rPr>
          <w:b/>
          <w:spacing w:val="1"/>
          <w:sz w:val="24"/>
          <w:szCs w:val="24"/>
        </w:rPr>
        <w:t xml:space="preserve"> </w:t>
      </w:r>
      <w:r w:rsidRPr="004B19AB">
        <w:rPr>
          <w:sz w:val="24"/>
          <w:szCs w:val="24"/>
        </w:rPr>
        <w:t>—</w:t>
      </w:r>
      <w:r w:rsidRPr="004B19AB">
        <w:rPr>
          <w:spacing w:val="1"/>
          <w:sz w:val="24"/>
          <w:szCs w:val="24"/>
        </w:rPr>
        <w:t xml:space="preserve"> </w:t>
      </w:r>
      <w:r w:rsidRPr="004B19AB">
        <w:rPr>
          <w:sz w:val="24"/>
          <w:szCs w:val="24"/>
        </w:rPr>
        <w:t>использование</w:t>
      </w:r>
      <w:r w:rsidRPr="004B19AB">
        <w:rPr>
          <w:spacing w:val="1"/>
          <w:sz w:val="24"/>
          <w:szCs w:val="24"/>
        </w:rPr>
        <w:t xml:space="preserve"> </w:t>
      </w:r>
      <w:r w:rsidRPr="004B19AB">
        <w:rPr>
          <w:sz w:val="24"/>
          <w:szCs w:val="24"/>
        </w:rPr>
        <w:t>средств</w:t>
      </w:r>
      <w:r w:rsidRPr="004B19AB">
        <w:rPr>
          <w:spacing w:val="1"/>
          <w:sz w:val="24"/>
          <w:szCs w:val="24"/>
        </w:rPr>
        <w:t xml:space="preserve"> </w:t>
      </w:r>
      <w:r w:rsidRPr="004B19AB">
        <w:rPr>
          <w:sz w:val="24"/>
          <w:szCs w:val="24"/>
        </w:rPr>
        <w:t>художественной</w:t>
      </w:r>
      <w:r w:rsidRPr="004B19AB">
        <w:rPr>
          <w:spacing w:val="1"/>
          <w:sz w:val="24"/>
          <w:szCs w:val="24"/>
        </w:rPr>
        <w:t xml:space="preserve"> </w:t>
      </w:r>
      <w:r w:rsidRPr="004B19AB">
        <w:rPr>
          <w:sz w:val="24"/>
          <w:szCs w:val="24"/>
        </w:rPr>
        <w:t>выразительности,</w:t>
      </w:r>
      <w:r w:rsidRPr="004B19AB">
        <w:rPr>
          <w:spacing w:val="-4"/>
          <w:sz w:val="24"/>
          <w:szCs w:val="24"/>
        </w:rPr>
        <w:t xml:space="preserve"> </w:t>
      </w:r>
      <w:r w:rsidRPr="004B19AB">
        <w:rPr>
          <w:sz w:val="24"/>
          <w:szCs w:val="24"/>
        </w:rPr>
        <w:t>законов</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правил</w:t>
      </w:r>
      <w:r w:rsidRPr="004B19AB">
        <w:rPr>
          <w:spacing w:val="-2"/>
          <w:sz w:val="24"/>
          <w:szCs w:val="24"/>
        </w:rPr>
        <w:t xml:space="preserve"> </w:t>
      </w:r>
      <w:r w:rsidRPr="004B19AB">
        <w:rPr>
          <w:sz w:val="24"/>
          <w:szCs w:val="24"/>
        </w:rPr>
        <w:t>декоративно-прикладного</w:t>
      </w:r>
      <w:r w:rsidRPr="004B19AB">
        <w:rPr>
          <w:spacing w:val="2"/>
          <w:sz w:val="24"/>
          <w:szCs w:val="24"/>
        </w:rPr>
        <w:t xml:space="preserve"> </w:t>
      </w:r>
      <w:r w:rsidRPr="004B19AB">
        <w:rPr>
          <w:sz w:val="24"/>
          <w:szCs w:val="24"/>
        </w:rPr>
        <w:t>искусства</w:t>
      </w:r>
      <w:r w:rsidRPr="004B19AB">
        <w:rPr>
          <w:spacing w:val="5"/>
          <w:sz w:val="24"/>
          <w:szCs w:val="24"/>
        </w:rPr>
        <w:t xml:space="preserve"> </w:t>
      </w:r>
      <w:r w:rsidRPr="004B19AB">
        <w:rPr>
          <w:sz w:val="24"/>
          <w:szCs w:val="24"/>
        </w:rPr>
        <w:t>и</w:t>
      </w:r>
      <w:r w:rsidRPr="004B19AB">
        <w:rPr>
          <w:spacing w:val="7"/>
          <w:sz w:val="24"/>
          <w:szCs w:val="24"/>
        </w:rPr>
        <w:t xml:space="preserve"> </w:t>
      </w:r>
      <w:r w:rsidRPr="004B19AB">
        <w:rPr>
          <w:sz w:val="24"/>
          <w:szCs w:val="24"/>
        </w:rPr>
        <w:t>дизайна.</w:t>
      </w:r>
    </w:p>
    <w:p w:rsidR="007F580A" w:rsidRPr="004B19AB" w:rsidRDefault="007F580A" w:rsidP="007F580A">
      <w:pPr>
        <w:autoSpaceDE w:val="0"/>
        <w:autoSpaceDN w:val="0"/>
        <w:ind w:right="831"/>
        <w:jc w:val="both"/>
        <w:rPr>
          <w:sz w:val="24"/>
          <w:szCs w:val="24"/>
        </w:rPr>
      </w:pPr>
      <w:r w:rsidRPr="004B19AB">
        <w:rPr>
          <w:b/>
          <w:sz w:val="24"/>
          <w:szCs w:val="24"/>
        </w:rPr>
        <w:t>Окружающий</w:t>
      </w:r>
      <w:r w:rsidRPr="004B19AB">
        <w:rPr>
          <w:b/>
          <w:spacing w:val="1"/>
          <w:sz w:val="24"/>
          <w:szCs w:val="24"/>
        </w:rPr>
        <w:t xml:space="preserve"> </w:t>
      </w:r>
      <w:r w:rsidRPr="004B19AB">
        <w:rPr>
          <w:b/>
          <w:sz w:val="24"/>
          <w:szCs w:val="24"/>
        </w:rPr>
        <w:t>мир</w:t>
      </w:r>
      <w:r w:rsidRPr="004B19AB">
        <w:rPr>
          <w:b/>
          <w:spacing w:val="1"/>
          <w:sz w:val="24"/>
          <w:szCs w:val="24"/>
        </w:rPr>
        <w:t xml:space="preserve"> </w:t>
      </w:r>
      <w:r w:rsidRPr="004B19AB">
        <w:rPr>
          <w:sz w:val="24"/>
          <w:szCs w:val="24"/>
        </w:rPr>
        <w:t>—</w:t>
      </w:r>
      <w:r w:rsidRPr="004B19AB">
        <w:rPr>
          <w:spacing w:val="1"/>
          <w:sz w:val="24"/>
          <w:szCs w:val="24"/>
        </w:rPr>
        <w:t xml:space="preserve"> </w:t>
      </w:r>
      <w:r w:rsidRPr="004B19AB">
        <w:rPr>
          <w:sz w:val="24"/>
          <w:szCs w:val="24"/>
        </w:rPr>
        <w:t>природные</w:t>
      </w:r>
      <w:r w:rsidRPr="004B19AB">
        <w:rPr>
          <w:spacing w:val="1"/>
          <w:sz w:val="24"/>
          <w:szCs w:val="24"/>
        </w:rPr>
        <w:t xml:space="preserve"> </w:t>
      </w:r>
      <w:r w:rsidRPr="004B19AB">
        <w:rPr>
          <w:sz w:val="24"/>
          <w:szCs w:val="24"/>
        </w:rPr>
        <w:t>формы</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конструкции</w:t>
      </w:r>
      <w:r w:rsidRPr="004B19AB">
        <w:rPr>
          <w:spacing w:val="1"/>
          <w:sz w:val="24"/>
          <w:szCs w:val="24"/>
        </w:rPr>
        <w:t xml:space="preserve"> </w:t>
      </w:r>
      <w:r w:rsidRPr="004B19AB">
        <w:rPr>
          <w:sz w:val="24"/>
          <w:szCs w:val="24"/>
        </w:rPr>
        <w:t>как</w:t>
      </w:r>
      <w:r w:rsidRPr="004B19AB">
        <w:rPr>
          <w:spacing w:val="1"/>
          <w:sz w:val="24"/>
          <w:szCs w:val="24"/>
        </w:rPr>
        <w:t xml:space="preserve"> </w:t>
      </w:r>
      <w:r w:rsidRPr="004B19AB">
        <w:rPr>
          <w:sz w:val="24"/>
          <w:szCs w:val="24"/>
        </w:rPr>
        <w:t>универсальный</w:t>
      </w:r>
      <w:r w:rsidRPr="004B19AB">
        <w:rPr>
          <w:spacing w:val="1"/>
          <w:sz w:val="24"/>
          <w:szCs w:val="24"/>
        </w:rPr>
        <w:t xml:space="preserve"> </w:t>
      </w:r>
      <w:r w:rsidRPr="004B19AB">
        <w:rPr>
          <w:sz w:val="24"/>
          <w:szCs w:val="24"/>
        </w:rPr>
        <w:t>источник</w:t>
      </w:r>
      <w:r w:rsidRPr="004B19AB">
        <w:rPr>
          <w:spacing w:val="1"/>
          <w:sz w:val="24"/>
          <w:szCs w:val="24"/>
        </w:rPr>
        <w:t xml:space="preserve"> </w:t>
      </w:r>
      <w:r w:rsidRPr="004B19AB">
        <w:rPr>
          <w:sz w:val="24"/>
          <w:szCs w:val="24"/>
        </w:rPr>
        <w:t>инженерно-художественных</w:t>
      </w:r>
      <w:r w:rsidRPr="004B19AB">
        <w:rPr>
          <w:spacing w:val="1"/>
          <w:sz w:val="24"/>
          <w:szCs w:val="24"/>
        </w:rPr>
        <w:t xml:space="preserve"> </w:t>
      </w:r>
      <w:r w:rsidRPr="004B19AB">
        <w:rPr>
          <w:sz w:val="24"/>
          <w:szCs w:val="24"/>
        </w:rPr>
        <w:t>идей для</w:t>
      </w:r>
      <w:r w:rsidRPr="004B19AB">
        <w:rPr>
          <w:spacing w:val="1"/>
          <w:sz w:val="24"/>
          <w:szCs w:val="24"/>
        </w:rPr>
        <w:t xml:space="preserve"> </w:t>
      </w:r>
      <w:r w:rsidRPr="004B19AB">
        <w:rPr>
          <w:sz w:val="24"/>
          <w:szCs w:val="24"/>
        </w:rPr>
        <w:t>мастера;</w:t>
      </w:r>
      <w:r w:rsidRPr="004B19AB">
        <w:rPr>
          <w:spacing w:val="1"/>
          <w:sz w:val="24"/>
          <w:szCs w:val="24"/>
        </w:rPr>
        <w:t xml:space="preserve"> </w:t>
      </w:r>
      <w:r w:rsidRPr="004B19AB">
        <w:rPr>
          <w:sz w:val="24"/>
          <w:szCs w:val="24"/>
        </w:rPr>
        <w:t>природа</w:t>
      </w:r>
      <w:r w:rsidRPr="004B19AB">
        <w:rPr>
          <w:spacing w:val="1"/>
          <w:sz w:val="24"/>
          <w:szCs w:val="24"/>
        </w:rPr>
        <w:t xml:space="preserve"> </w:t>
      </w:r>
      <w:r w:rsidRPr="004B19AB">
        <w:rPr>
          <w:sz w:val="24"/>
          <w:szCs w:val="24"/>
        </w:rPr>
        <w:t>как</w:t>
      </w:r>
      <w:r w:rsidRPr="004B19AB">
        <w:rPr>
          <w:spacing w:val="1"/>
          <w:sz w:val="24"/>
          <w:szCs w:val="24"/>
        </w:rPr>
        <w:t xml:space="preserve"> </w:t>
      </w:r>
      <w:r w:rsidRPr="004B19AB">
        <w:rPr>
          <w:sz w:val="24"/>
          <w:szCs w:val="24"/>
        </w:rPr>
        <w:t>источник</w:t>
      </w:r>
      <w:r w:rsidRPr="004B19AB">
        <w:rPr>
          <w:spacing w:val="1"/>
          <w:sz w:val="24"/>
          <w:szCs w:val="24"/>
        </w:rPr>
        <w:t xml:space="preserve"> </w:t>
      </w:r>
      <w:r w:rsidRPr="004B19AB">
        <w:rPr>
          <w:sz w:val="24"/>
          <w:szCs w:val="24"/>
        </w:rPr>
        <w:t>сырья,</w:t>
      </w:r>
      <w:r w:rsidRPr="004B19AB">
        <w:rPr>
          <w:spacing w:val="1"/>
          <w:sz w:val="24"/>
          <w:szCs w:val="24"/>
        </w:rPr>
        <w:t xml:space="preserve"> </w:t>
      </w:r>
      <w:r w:rsidRPr="004B19AB">
        <w:rPr>
          <w:sz w:val="24"/>
          <w:szCs w:val="24"/>
        </w:rPr>
        <w:t>этнокультурные</w:t>
      </w:r>
      <w:r w:rsidRPr="004B19AB">
        <w:rPr>
          <w:spacing w:val="-1"/>
          <w:sz w:val="24"/>
          <w:szCs w:val="24"/>
        </w:rPr>
        <w:t xml:space="preserve"> </w:t>
      </w:r>
      <w:r w:rsidRPr="004B19AB">
        <w:rPr>
          <w:sz w:val="24"/>
          <w:szCs w:val="24"/>
        </w:rPr>
        <w:t>традиции.</w:t>
      </w:r>
    </w:p>
    <w:p w:rsidR="007F580A" w:rsidRPr="004B19AB" w:rsidRDefault="007F580A" w:rsidP="007F580A">
      <w:pPr>
        <w:autoSpaceDE w:val="0"/>
        <w:autoSpaceDN w:val="0"/>
        <w:ind w:right="832"/>
        <w:jc w:val="both"/>
        <w:rPr>
          <w:sz w:val="24"/>
          <w:szCs w:val="24"/>
        </w:rPr>
      </w:pPr>
      <w:r w:rsidRPr="004B19AB">
        <w:rPr>
          <w:b/>
          <w:sz w:val="24"/>
          <w:szCs w:val="24"/>
        </w:rPr>
        <w:t xml:space="preserve">Родной язык </w:t>
      </w:r>
      <w:r w:rsidRPr="004B19AB">
        <w:rPr>
          <w:sz w:val="24"/>
          <w:szCs w:val="24"/>
        </w:rPr>
        <w:t>— использование важнейших видов речевой деятельности и основных</w:t>
      </w:r>
      <w:r w:rsidRPr="004B19AB">
        <w:rPr>
          <w:spacing w:val="1"/>
          <w:sz w:val="24"/>
          <w:szCs w:val="24"/>
        </w:rPr>
        <w:t xml:space="preserve"> </w:t>
      </w:r>
      <w:r w:rsidRPr="004B19AB">
        <w:rPr>
          <w:sz w:val="24"/>
          <w:szCs w:val="24"/>
        </w:rPr>
        <w:t>типов</w:t>
      </w:r>
      <w:r w:rsidRPr="004B19AB">
        <w:rPr>
          <w:spacing w:val="1"/>
          <w:sz w:val="24"/>
          <w:szCs w:val="24"/>
        </w:rPr>
        <w:t xml:space="preserve"> </w:t>
      </w:r>
      <w:r w:rsidRPr="004B19AB">
        <w:rPr>
          <w:sz w:val="24"/>
          <w:szCs w:val="24"/>
        </w:rPr>
        <w:t>учебных</w:t>
      </w:r>
      <w:r w:rsidRPr="004B19AB">
        <w:rPr>
          <w:spacing w:val="1"/>
          <w:sz w:val="24"/>
          <w:szCs w:val="24"/>
        </w:rPr>
        <w:t xml:space="preserve"> </w:t>
      </w:r>
      <w:r w:rsidRPr="004B19AB">
        <w:rPr>
          <w:sz w:val="24"/>
          <w:szCs w:val="24"/>
        </w:rPr>
        <w:t>текстов</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процессе</w:t>
      </w:r>
      <w:r w:rsidRPr="004B19AB">
        <w:rPr>
          <w:spacing w:val="1"/>
          <w:sz w:val="24"/>
          <w:szCs w:val="24"/>
        </w:rPr>
        <w:t xml:space="preserve"> </w:t>
      </w:r>
      <w:r w:rsidRPr="004B19AB">
        <w:rPr>
          <w:sz w:val="24"/>
          <w:szCs w:val="24"/>
        </w:rPr>
        <w:t>анализа</w:t>
      </w:r>
      <w:r w:rsidRPr="004B19AB">
        <w:rPr>
          <w:spacing w:val="1"/>
          <w:sz w:val="24"/>
          <w:szCs w:val="24"/>
        </w:rPr>
        <w:t xml:space="preserve"> </w:t>
      </w:r>
      <w:r w:rsidRPr="004B19AB">
        <w:rPr>
          <w:sz w:val="24"/>
          <w:szCs w:val="24"/>
        </w:rPr>
        <w:t>заданий</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обсуждения</w:t>
      </w:r>
      <w:r w:rsidRPr="004B19AB">
        <w:rPr>
          <w:spacing w:val="1"/>
          <w:sz w:val="24"/>
          <w:szCs w:val="24"/>
        </w:rPr>
        <w:t xml:space="preserve"> </w:t>
      </w:r>
      <w:r w:rsidRPr="004B19AB">
        <w:rPr>
          <w:sz w:val="24"/>
          <w:szCs w:val="24"/>
        </w:rPr>
        <w:t>результатов</w:t>
      </w:r>
      <w:r w:rsidRPr="004B19AB">
        <w:rPr>
          <w:spacing w:val="1"/>
          <w:sz w:val="24"/>
          <w:szCs w:val="24"/>
        </w:rPr>
        <w:t xml:space="preserve"> </w:t>
      </w:r>
      <w:r w:rsidRPr="004B19AB">
        <w:rPr>
          <w:sz w:val="24"/>
          <w:szCs w:val="24"/>
        </w:rPr>
        <w:t>практической</w:t>
      </w:r>
      <w:r w:rsidRPr="004B19AB">
        <w:rPr>
          <w:spacing w:val="-14"/>
          <w:sz w:val="24"/>
          <w:szCs w:val="24"/>
        </w:rPr>
        <w:t xml:space="preserve"> </w:t>
      </w:r>
      <w:r w:rsidRPr="004B19AB">
        <w:rPr>
          <w:sz w:val="24"/>
          <w:szCs w:val="24"/>
        </w:rPr>
        <w:t>деятельности.</w:t>
      </w:r>
    </w:p>
    <w:p w:rsidR="007F580A" w:rsidRPr="004B19AB" w:rsidRDefault="007F580A" w:rsidP="007F580A">
      <w:pPr>
        <w:autoSpaceDE w:val="0"/>
        <w:autoSpaceDN w:val="0"/>
        <w:ind w:right="831"/>
        <w:jc w:val="both"/>
        <w:rPr>
          <w:sz w:val="24"/>
        </w:rPr>
      </w:pPr>
      <w:r w:rsidRPr="004B19AB">
        <w:rPr>
          <w:b/>
          <w:sz w:val="24"/>
        </w:rPr>
        <w:t xml:space="preserve">Литературное чтение </w:t>
      </w:r>
      <w:r w:rsidRPr="004B19AB">
        <w:rPr>
          <w:sz w:val="24"/>
        </w:rPr>
        <w:t>— работа с текстами для создания образа, реализуемого в</w:t>
      </w:r>
      <w:r w:rsidRPr="004B19AB">
        <w:rPr>
          <w:spacing w:val="1"/>
          <w:sz w:val="24"/>
        </w:rPr>
        <w:t xml:space="preserve"> </w:t>
      </w:r>
      <w:r w:rsidRPr="004B19AB">
        <w:rPr>
          <w:sz w:val="24"/>
        </w:rPr>
        <w:t>изделии.</w:t>
      </w:r>
    </w:p>
    <w:p w:rsidR="007F580A" w:rsidRPr="004B19AB" w:rsidRDefault="007F580A" w:rsidP="007F580A">
      <w:pPr>
        <w:autoSpaceDE w:val="0"/>
        <w:autoSpaceDN w:val="0"/>
        <w:spacing w:before="1"/>
        <w:ind w:right="826"/>
        <w:jc w:val="both"/>
        <w:rPr>
          <w:sz w:val="24"/>
          <w:szCs w:val="24"/>
        </w:rPr>
      </w:pPr>
      <w:r w:rsidRPr="004B19AB">
        <w:rPr>
          <w:sz w:val="24"/>
          <w:szCs w:val="24"/>
        </w:rPr>
        <w:t>Важнейшая</w:t>
      </w:r>
      <w:r w:rsidRPr="004B19AB">
        <w:rPr>
          <w:spacing w:val="1"/>
          <w:sz w:val="24"/>
          <w:szCs w:val="24"/>
        </w:rPr>
        <w:t xml:space="preserve"> </w:t>
      </w:r>
      <w:r w:rsidRPr="004B19AB">
        <w:rPr>
          <w:sz w:val="24"/>
          <w:szCs w:val="24"/>
        </w:rPr>
        <w:t>особенность</w:t>
      </w:r>
      <w:r w:rsidRPr="004B19AB">
        <w:rPr>
          <w:spacing w:val="1"/>
          <w:sz w:val="24"/>
          <w:szCs w:val="24"/>
        </w:rPr>
        <w:t xml:space="preserve"> </w:t>
      </w:r>
      <w:r w:rsidRPr="004B19AB">
        <w:rPr>
          <w:sz w:val="24"/>
          <w:szCs w:val="24"/>
        </w:rPr>
        <w:t>уроков</w:t>
      </w:r>
      <w:r w:rsidRPr="004B19AB">
        <w:rPr>
          <w:spacing w:val="1"/>
          <w:sz w:val="24"/>
          <w:szCs w:val="24"/>
        </w:rPr>
        <w:t xml:space="preserve"> </w:t>
      </w:r>
      <w:r w:rsidRPr="004B19AB">
        <w:rPr>
          <w:sz w:val="24"/>
          <w:szCs w:val="24"/>
        </w:rPr>
        <w:t>технологии</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начальной школе</w:t>
      </w:r>
      <w:r w:rsidRPr="004B19AB">
        <w:rPr>
          <w:spacing w:val="1"/>
          <w:sz w:val="24"/>
          <w:szCs w:val="24"/>
        </w:rPr>
        <w:t xml:space="preserve"> </w:t>
      </w:r>
      <w:r w:rsidRPr="004B19AB">
        <w:rPr>
          <w:sz w:val="24"/>
          <w:szCs w:val="24"/>
        </w:rPr>
        <w:t>—</w:t>
      </w:r>
      <w:r w:rsidRPr="004B19AB">
        <w:rPr>
          <w:spacing w:val="1"/>
          <w:sz w:val="24"/>
          <w:szCs w:val="24"/>
        </w:rPr>
        <w:t xml:space="preserve"> </w:t>
      </w:r>
      <w:r w:rsidRPr="004B19AB">
        <w:rPr>
          <w:sz w:val="24"/>
          <w:szCs w:val="24"/>
        </w:rPr>
        <w:t>предметно-</w:t>
      </w:r>
      <w:r w:rsidRPr="004B19AB">
        <w:rPr>
          <w:spacing w:val="1"/>
          <w:sz w:val="24"/>
          <w:szCs w:val="24"/>
        </w:rPr>
        <w:t xml:space="preserve"> </w:t>
      </w:r>
      <w:r w:rsidRPr="004B19AB">
        <w:rPr>
          <w:sz w:val="24"/>
          <w:szCs w:val="24"/>
        </w:rPr>
        <w:t>практическая</w:t>
      </w:r>
      <w:r w:rsidRPr="004B19AB">
        <w:rPr>
          <w:spacing w:val="1"/>
          <w:sz w:val="24"/>
          <w:szCs w:val="24"/>
        </w:rPr>
        <w:t xml:space="preserve"> </w:t>
      </w:r>
      <w:r w:rsidRPr="004B19AB">
        <w:rPr>
          <w:sz w:val="24"/>
          <w:szCs w:val="24"/>
        </w:rPr>
        <w:t>деятел</w:t>
      </w:r>
      <w:r w:rsidRPr="004B19AB">
        <w:rPr>
          <w:sz w:val="24"/>
          <w:szCs w:val="24"/>
        </w:rPr>
        <w:t>ь</w:t>
      </w:r>
      <w:r w:rsidRPr="004B19AB">
        <w:rPr>
          <w:sz w:val="24"/>
          <w:szCs w:val="24"/>
        </w:rPr>
        <w:t>ность</w:t>
      </w:r>
      <w:r w:rsidRPr="004B19AB">
        <w:rPr>
          <w:spacing w:val="1"/>
          <w:sz w:val="24"/>
          <w:szCs w:val="24"/>
        </w:rPr>
        <w:t xml:space="preserve"> </w:t>
      </w:r>
      <w:r w:rsidRPr="004B19AB">
        <w:rPr>
          <w:sz w:val="24"/>
          <w:szCs w:val="24"/>
        </w:rPr>
        <w:t>как</w:t>
      </w:r>
      <w:r w:rsidRPr="004B19AB">
        <w:rPr>
          <w:spacing w:val="1"/>
          <w:sz w:val="24"/>
          <w:szCs w:val="24"/>
        </w:rPr>
        <w:t xml:space="preserve"> </w:t>
      </w:r>
      <w:r w:rsidRPr="004B19AB">
        <w:rPr>
          <w:sz w:val="24"/>
          <w:szCs w:val="24"/>
        </w:rPr>
        <w:t>необходимая</w:t>
      </w:r>
      <w:r w:rsidRPr="004B19AB">
        <w:rPr>
          <w:spacing w:val="1"/>
          <w:sz w:val="24"/>
          <w:szCs w:val="24"/>
        </w:rPr>
        <w:t xml:space="preserve"> </w:t>
      </w:r>
      <w:r w:rsidRPr="004B19AB">
        <w:rPr>
          <w:sz w:val="24"/>
          <w:szCs w:val="24"/>
        </w:rPr>
        <w:t>составляющая</w:t>
      </w:r>
      <w:r w:rsidRPr="004B19AB">
        <w:rPr>
          <w:spacing w:val="1"/>
          <w:sz w:val="24"/>
          <w:szCs w:val="24"/>
        </w:rPr>
        <w:t xml:space="preserve"> </w:t>
      </w:r>
      <w:r w:rsidRPr="004B19AB">
        <w:rPr>
          <w:sz w:val="24"/>
          <w:szCs w:val="24"/>
        </w:rPr>
        <w:t>целостного</w:t>
      </w:r>
      <w:r w:rsidRPr="004B19AB">
        <w:rPr>
          <w:spacing w:val="1"/>
          <w:sz w:val="24"/>
          <w:szCs w:val="24"/>
        </w:rPr>
        <w:t xml:space="preserve"> </w:t>
      </w:r>
      <w:r w:rsidRPr="004B19AB">
        <w:rPr>
          <w:sz w:val="24"/>
          <w:szCs w:val="24"/>
        </w:rPr>
        <w:t>процесса</w:t>
      </w:r>
      <w:r w:rsidRPr="004B19AB">
        <w:rPr>
          <w:spacing w:val="1"/>
          <w:sz w:val="24"/>
          <w:szCs w:val="24"/>
        </w:rPr>
        <w:t xml:space="preserve"> </w:t>
      </w:r>
      <w:r w:rsidRPr="004B19AB">
        <w:rPr>
          <w:spacing w:val="-1"/>
          <w:sz w:val="24"/>
          <w:szCs w:val="24"/>
        </w:rPr>
        <w:t xml:space="preserve">интеллектуального, а также духовного </w:t>
      </w:r>
      <w:r w:rsidRPr="004B19AB">
        <w:rPr>
          <w:sz w:val="24"/>
          <w:szCs w:val="24"/>
        </w:rPr>
        <w:t>и нравственного развития обучающихся младшего</w:t>
      </w:r>
      <w:r w:rsidRPr="004B19AB">
        <w:rPr>
          <w:spacing w:val="1"/>
          <w:sz w:val="24"/>
          <w:szCs w:val="24"/>
        </w:rPr>
        <w:t xml:space="preserve"> </w:t>
      </w:r>
      <w:r w:rsidRPr="004B19AB">
        <w:rPr>
          <w:sz w:val="24"/>
          <w:szCs w:val="24"/>
        </w:rPr>
        <w:t>школьного</w:t>
      </w:r>
      <w:r w:rsidRPr="004B19AB">
        <w:rPr>
          <w:spacing w:val="6"/>
          <w:sz w:val="24"/>
          <w:szCs w:val="24"/>
        </w:rPr>
        <w:t xml:space="preserve"> </w:t>
      </w:r>
      <w:r w:rsidRPr="004B19AB">
        <w:rPr>
          <w:sz w:val="24"/>
          <w:szCs w:val="24"/>
        </w:rPr>
        <w:t>возраста.</w:t>
      </w:r>
    </w:p>
    <w:p w:rsidR="007F580A" w:rsidRPr="004B19AB" w:rsidRDefault="007F580A" w:rsidP="007F580A">
      <w:pPr>
        <w:autoSpaceDE w:val="0"/>
        <w:autoSpaceDN w:val="0"/>
        <w:jc w:val="both"/>
        <w:rPr>
          <w:sz w:val="24"/>
          <w:szCs w:val="24"/>
        </w:rPr>
      </w:pPr>
      <w:r w:rsidRPr="004B19AB">
        <w:rPr>
          <w:sz w:val="24"/>
          <w:szCs w:val="24"/>
        </w:rPr>
        <w:t>Продуктивная</w:t>
      </w:r>
      <w:r w:rsidRPr="004B19AB">
        <w:rPr>
          <w:spacing w:val="16"/>
          <w:sz w:val="24"/>
          <w:szCs w:val="24"/>
        </w:rPr>
        <w:t xml:space="preserve"> </w:t>
      </w:r>
      <w:r w:rsidRPr="004B19AB">
        <w:rPr>
          <w:sz w:val="24"/>
          <w:szCs w:val="24"/>
        </w:rPr>
        <w:t>предметная</w:t>
      </w:r>
      <w:r w:rsidRPr="004B19AB">
        <w:rPr>
          <w:spacing w:val="74"/>
          <w:sz w:val="24"/>
          <w:szCs w:val="24"/>
        </w:rPr>
        <w:t xml:space="preserve"> </w:t>
      </w:r>
      <w:r w:rsidRPr="004B19AB">
        <w:rPr>
          <w:sz w:val="24"/>
          <w:szCs w:val="24"/>
        </w:rPr>
        <w:t>деятельность</w:t>
      </w:r>
      <w:r w:rsidRPr="004B19AB">
        <w:rPr>
          <w:spacing w:val="76"/>
          <w:sz w:val="24"/>
          <w:szCs w:val="24"/>
        </w:rPr>
        <w:t xml:space="preserve"> </w:t>
      </w:r>
      <w:r w:rsidRPr="004B19AB">
        <w:rPr>
          <w:sz w:val="24"/>
          <w:szCs w:val="24"/>
        </w:rPr>
        <w:t>на</w:t>
      </w:r>
      <w:r w:rsidRPr="004B19AB">
        <w:rPr>
          <w:spacing w:val="74"/>
          <w:sz w:val="24"/>
          <w:szCs w:val="24"/>
        </w:rPr>
        <w:t xml:space="preserve"> </w:t>
      </w:r>
      <w:r w:rsidRPr="004B19AB">
        <w:rPr>
          <w:sz w:val="24"/>
          <w:szCs w:val="24"/>
        </w:rPr>
        <w:t>уроках</w:t>
      </w:r>
      <w:r w:rsidRPr="004B19AB">
        <w:rPr>
          <w:spacing w:val="77"/>
          <w:sz w:val="24"/>
          <w:szCs w:val="24"/>
        </w:rPr>
        <w:t xml:space="preserve"> </w:t>
      </w:r>
      <w:r w:rsidRPr="004B19AB">
        <w:rPr>
          <w:sz w:val="24"/>
          <w:szCs w:val="24"/>
        </w:rPr>
        <w:t>технологии</w:t>
      </w:r>
      <w:r w:rsidRPr="004B19AB">
        <w:rPr>
          <w:spacing w:val="71"/>
          <w:sz w:val="24"/>
          <w:szCs w:val="24"/>
        </w:rPr>
        <w:t xml:space="preserve"> </w:t>
      </w:r>
      <w:r w:rsidRPr="004B19AB">
        <w:rPr>
          <w:sz w:val="24"/>
          <w:szCs w:val="24"/>
        </w:rPr>
        <w:t>является</w:t>
      </w:r>
      <w:r w:rsidRPr="004B19AB">
        <w:rPr>
          <w:spacing w:val="70"/>
          <w:sz w:val="24"/>
          <w:szCs w:val="24"/>
        </w:rPr>
        <w:t xml:space="preserve"> </w:t>
      </w:r>
      <w:r w:rsidRPr="004B19AB">
        <w:rPr>
          <w:sz w:val="24"/>
          <w:szCs w:val="24"/>
        </w:rPr>
        <w:t>основой</w:t>
      </w:r>
    </w:p>
    <w:p w:rsidR="00C465A8" w:rsidRPr="00C465A8" w:rsidRDefault="00C465A8" w:rsidP="00C465A8">
      <w:pPr>
        <w:autoSpaceDE w:val="0"/>
        <w:autoSpaceDN w:val="0"/>
      </w:pPr>
      <w:r w:rsidRPr="00C465A8">
        <w:t>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C465A8" w:rsidRPr="00C465A8" w:rsidRDefault="00C465A8" w:rsidP="00C465A8">
      <w:pPr>
        <w:autoSpaceDE w:val="0"/>
        <w:autoSpaceDN w:val="0"/>
      </w:pPr>
      <w:r w:rsidRPr="00C465A8">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w:t>
      </w:r>
      <w:r w:rsidRPr="00C465A8">
        <w:t>а</w:t>
      </w:r>
      <w:r w:rsidRPr="00C465A8">
        <w:t>ции личности младшего школьника.</w:t>
      </w:r>
    </w:p>
    <w:p w:rsidR="00C465A8" w:rsidRPr="00C465A8" w:rsidRDefault="00C465A8" w:rsidP="00C465A8">
      <w:pPr>
        <w:autoSpaceDE w:val="0"/>
        <w:autoSpaceDN w:val="0"/>
      </w:pPr>
      <w:r w:rsidRPr="00C465A8">
        <w:t>На уроках технологии ученики овладевают основами проектной деятельности, которая направлена на развитие творч</w:t>
      </w:r>
      <w:r w:rsidRPr="00C465A8">
        <w:t>е</w:t>
      </w:r>
      <w:r w:rsidRPr="00C465A8">
        <w:t>ских черт личности, коммуникабельности, чувства ответственности, умения искать и использовать информацию.</w:t>
      </w:r>
    </w:p>
    <w:p w:rsidR="00C465A8" w:rsidRPr="00C465A8" w:rsidRDefault="00C465A8" w:rsidP="00C465A8">
      <w:pPr>
        <w:autoSpaceDE w:val="0"/>
        <w:autoSpaceDN w:val="0"/>
      </w:pPr>
    </w:p>
    <w:p w:rsidR="00C465A8" w:rsidRPr="00C465A8" w:rsidRDefault="00C465A8" w:rsidP="00C465A8">
      <w:pPr>
        <w:autoSpaceDE w:val="0"/>
        <w:autoSpaceDN w:val="0"/>
      </w:pPr>
      <w:r w:rsidRPr="00C465A8">
        <w:t>ЦЕЛИ ИЗУЧЕНИЯ УЧЕБНОГО ПРЕДМЕТА «ТЕХНОЛОГИЯ»</w:t>
      </w:r>
    </w:p>
    <w:p w:rsidR="00C465A8" w:rsidRPr="00C465A8" w:rsidRDefault="00C465A8" w:rsidP="00C465A8">
      <w:pPr>
        <w:autoSpaceDE w:val="0"/>
        <w:autoSpaceDN w:val="0"/>
      </w:pPr>
    </w:p>
    <w:p w:rsidR="00C465A8" w:rsidRPr="00C465A8" w:rsidRDefault="00C465A8" w:rsidP="00C465A8">
      <w:pPr>
        <w:autoSpaceDE w:val="0"/>
        <w:autoSpaceDN w:val="0"/>
      </w:pPr>
      <w:r w:rsidRPr="00C465A8">
        <w:rPr>
          <w:i/>
        </w:rPr>
        <w:t xml:space="preserve">Основной целью </w:t>
      </w:r>
      <w:r w:rsidRPr="00C465A8">
        <w:t>предмета является успешная социализация обучающихся, формирование у них функциональной грамо</w:t>
      </w:r>
      <w:r w:rsidRPr="00C465A8">
        <w:t>т</w:t>
      </w:r>
      <w:r w:rsidRPr="00C465A8">
        <w:t>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C465A8" w:rsidRPr="00C465A8" w:rsidRDefault="00C465A8" w:rsidP="00C465A8">
      <w:pPr>
        <w:autoSpaceDE w:val="0"/>
        <w:autoSpaceDN w:val="0"/>
      </w:pPr>
      <w:r w:rsidRPr="00C465A8">
        <w:lastRenderedPageBreak/>
        <w:t xml:space="preserve">Для реализации основной цели и концептуальной идеи данного предмета необходимо решение </w:t>
      </w:r>
      <w:r w:rsidRPr="00C465A8">
        <w:rPr>
          <w:i/>
        </w:rPr>
        <w:t>системы приоритетных задач</w:t>
      </w:r>
      <w:r w:rsidRPr="00C465A8">
        <w:t>: образовательных, развивающих и воспитательных.</w:t>
      </w:r>
    </w:p>
    <w:p w:rsidR="00C465A8" w:rsidRPr="00C465A8" w:rsidRDefault="00C465A8" w:rsidP="00C465A8">
      <w:pPr>
        <w:autoSpaceDE w:val="0"/>
        <w:autoSpaceDN w:val="0"/>
      </w:pPr>
      <w:r w:rsidRPr="00C465A8">
        <w:rPr>
          <w:i/>
        </w:rPr>
        <w:t>Образовательные задачи курса</w:t>
      </w:r>
      <w:r w:rsidRPr="00C465A8">
        <w:t>:</w:t>
      </w:r>
    </w:p>
    <w:p w:rsidR="00C465A8" w:rsidRPr="00C465A8" w:rsidRDefault="00C465A8" w:rsidP="00A3744D">
      <w:pPr>
        <w:numPr>
          <w:ilvl w:val="0"/>
          <w:numId w:val="136"/>
        </w:numPr>
        <w:autoSpaceDE w:val="0"/>
        <w:autoSpaceDN w:val="0"/>
      </w:pPr>
      <w:r w:rsidRPr="00C465A8">
        <w:t>формирование общих представлений о культуре и организации трудовой деятельности как важной части общей культуры человека;</w:t>
      </w:r>
    </w:p>
    <w:p w:rsidR="00C465A8" w:rsidRPr="00C465A8" w:rsidRDefault="00C465A8" w:rsidP="00A3744D">
      <w:pPr>
        <w:numPr>
          <w:ilvl w:val="0"/>
          <w:numId w:val="136"/>
        </w:numPr>
        <w:autoSpaceDE w:val="0"/>
        <w:autoSpaceDN w:val="0"/>
      </w:pPr>
      <w:r w:rsidRPr="00C465A8">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w:t>
      </w:r>
      <w:r w:rsidRPr="00C465A8">
        <w:t>о</w:t>
      </w:r>
      <w:r w:rsidRPr="00C465A8">
        <w:t>здания, исторически развивающихся и современных производствах и профессиях;</w:t>
      </w:r>
    </w:p>
    <w:p w:rsidR="00C465A8" w:rsidRPr="00C465A8" w:rsidRDefault="00C465A8" w:rsidP="00A3744D">
      <w:pPr>
        <w:numPr>
          <w:ilvl w:val="0"/>
          <w:numId w:val="136"/>
        </w:numPr>
        <w:autoSpaceDE w:val="0"/>
        <w:autoSpaceDN w:val="0"/>
      </w:pPr>
      <w:r w:rsidRPr="00C465A8">
        <w:t>формирование основ чертёжно-графической грамотности, умения работать с простейшей технолог</w:t>
      </w:r>
      <w:r w:rsidRPr="00C465A8">
        <w:t>и</w:t>
      </w:r>
      <w:r w:rsidRPr="00C465A8">
        <w:t>ческой документацией (рисунок, чертёж, эскиз, схема);</w:t>
      </w:r>
    </w:p>
    <w:p w:rsidR="00C465A8" w:rsidRPr="00C465A8" w:rsidRDefault="00C465A8" w:rsidP="00A3744D">
      <w:pPr>
        <w:numPr>
          <w:ilvl w:val="0"/>
          <w:numId w:val="136"/>
        </w:numPr>
        <w:autoSpaceDE w:val="0"/>
        <w:autoSpaceDN w:val="0"/>
      </w:pPr>
      <w:r w:rsidRPr="00C465A8">
        <w:t>формирование элементарных знаний и представлений о различных материалах, технологиях их обр</w:t>
      </w:r>
      <w:r w:rsidRPr="00C465A8">
        <w:t>а</w:t>
      </w:r>
      <w:r w:rsidRPr="00C465A8">
        <w:t>ботки и соответствующих умений.</w:t>
      </w:r>
    </w:p>
    <w:p w:rsidR="00C465A8" w:rsidRPr="00C465A8" w:rsidRDefault="00C465A8" w:rsidP="00C465A8">
      <w:pPr>
        <w:autoSpaceDE w:val="0"/>
        <w:autoSpaceDN w:val="0"/>
      </w:pPr>
      <w:r w:rsidRPr="00C465A8">
        <w:rPr>
          <w:i/>
        </w:rPr>
        <w:t>Развивающие задачи</w:t>
      </w:r>
      <w:r w:rsidRPr="00C465A8">
        <w:t>:</w:t>
      </w:r>
    </w:p>
    <w:p w:rsidR="00C465A8" w:rsidRPr="00C465A8" w:rsidRDefault="00C465A8" w:rsidP="00A3744D">
      <w:pPr>
        <w:numPr>
          <w:ilvl w:val="0"/>
          <w:numId w:val="135"/>
        </w:numPr>
        <w:autoSpaceDE w:val="0"/>
        <w:autoSpaceDN w:val="0"/>
      </w:pPr>
      <w:r w:rsidRPr="00C465A8">
        <w:t>развитие сенсомоторных процессов, психомоторной координации, глазомера через формирование практических умений;</w:t>
      </w:r>
    </w:p>
    <w:p w:rsidR="00C465A8" w:rsidRPr="00C465A8" w:rsidRDefault="00C465A8" w:rsidP="00A3744D">
      <w:pPr>
        <w:numPr>
          <w:ilvl w:val="0"/>
          <w:numId w:val="135"/>
        </w:numPr>
        <w:autoSpaceDE w:val="0"/>
        <w:autoSpaceDN w:val="0"/>
      </w:pPr>
      <w:r w:rsidRPr="00C465A8">
        <w:t>расширение культурного кругозора, развитие способности творческого использования полученных знаний и уменийв практической деятельности;</w:t>
      </w:r>
    </w:p>
    <w:p w:rsidR="00C465A8" w:rsidRPr="00C465A8" w:rsidRDefault="00C465A8" w:rsidP="00A3744D">
      <w:pPr>
        <w:numPr>
          <w:ilvl w:val="0"/>
          <w:numId w:val="135"/>
        </w:numPr>
        <w:autoSpaceDE w:val="0"/>
        <w:autoSpaceDN w:val="0"/>
      </w:pPr>
      <w:r w:rsidRPr="00C465A8">
        <w:t>развитие познавательных психических процессов и приёмовумственной деятельности посредством включения мыслительных операций в ходе выполнения практических заданий;</w:t>
      </w:r>
    </w:p>
    <w:p w:rsidR="00C465A8" w:rsidRPr="00C465A8" w:rsidRDefault="00C465A8" w:rsidP="00A3744D">
      <w:pPr>
        <w:numPr>
          <w:ilvl w:val="0"/>
          <w:numId w:val="135"/>
        </w:numPr>
        <w:autoSpaceDE w:val="0"/>
        <w:autoSpaceDN w:val="0"/>
      </w:pPr>
      <w:r w:rsidRPr="00C465A8">
        <w:t>развитие гибкости и вариативности мышления, способностей к изобретательской деятельности.</w:t>
      </w:r>
    </w:p>
    <w:p w:rsidR="00C465A8" w:rsidRPr="00C465A8" w:rsidRDefault="00C465A8" w:rsidP="00C465A8">
      <w:pPr>
        <w:autoSpaceDE w:val="0"/>
        <w:autoSpaceDN w:val="0"/>
      </w:pPr>
      <w:r w:rsidRPr="00C465A8">
        <w:rPr>
          <w:i/>
        </w:rPr>
        <w:t>Воспитательные задачи</w:t>
      </w:r>
      <w:r w:rsidRPr="00C465A8">
        <w:t>:</w:t>
      </w:r>
    </w:p>
    <w:p w:rsidR="00C465A8" w:rsidRPr="00C465A8" w:rsidRDefault="00C465A8" w:rsidP="00A3744D">
      <w:pPr>
        <w:numPr>
          <w:ilvl w:val="0"/>
          <w:numId w:val="134"/>
        </w:numPr>
        <w:autoSpaceDE w:val="0"/>
        <w:autoSpaceDN w:val="0"/>
      </w:pPr>
      <w:r w:rsidRPr="00C465A8">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C465A8" w:rsidRPr="00C465A8" w:rsidRDefault="00C465A8" w:rsidP="00A3744D">
      <w:pPr>
        <w:numPr>
          <w:ilvl w:val="0"/>
          <w:numId w:val="134"/>
        </w:numPr>
        <w:autoSpaceDE w:val="0"/>
        <w:autoSpaceDN w:val="0"/>
      </w:pPr>
      <w:r w:rsidRPr="00C465A8">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w:t>
      </w:r>
      <w:r w:rsidRPr="00C465A8">
        <w:t>а</w:t>
      </w:r>
      <w:r w:rsidRPr="00C465A8">
        <w:t>тивности;</w:t>
      </w:r>
    </w:p>
    <w:p w:rsidR="00C465A8" w:rsidRPr="00C465A8" w:rsidRDefault="00C465A8" w:rsidP="00C465A8">
      <w:pPr>
        <w:autoSpaceDE w:val="0"/>
        <w:autoSpaceDN w:val="0"/>
      </w:pPr>
      <w:r w:rsidRPr="00C465A8">
        <w:t>воспитание интереса и творческого отношения к продуктивной созидательной деятельности, мотивации успеха и дост</w:t>
      </w:r>
      <w:r w:rsidRPr="00C465A8">
        <w:t>и</w:t>
      </w:r>
      <w:r w:rsidRPr="00C465A8">
        <w:t>жений, стремления к</w:t>
      </w:r>
    </w:p>
    <w:p w:rsidR="00C465A8" w:rsidRPr="00C465A8" w:rsidRDefault="00C465A8" w:rsidP="00A3744D">
      <w:pPr>
        <w:numPr>
          <w:ilvl w:val="1"/>
          <w:numId w:val="134"/>
        </w:numPr>
        <w:autoSpaceDE w:val="0"/>
        <w:autoSpaceDN w:val="0"/>
      </w:pPr>
      <w:r w:rsidRPr="00C465A8">
        <w:t>творческой самореализации;</w:t>
      </w:r>
    </w:p>
    <w:p w:rsidR="00C465A8" w:rsidRPr="00C465A8" w:rsidRDefault="00C465A8" w:rsidP="00A3744D">
      <w:pPr>
        <w:numPr>
          <w:ilvl w:val="1"/>
          <w:numId w:val="134"/>
        </w:numPr>
        <w:autoSpaceDE w:val="0"/>
        <w:autoSpaceDN w:val="0"/>
      </w:pPr>
      <w:r w:rsidRPr="00C465A8">
        <w:t>становление экологического сознания, внимательного и вдумчивого отношения к окружающей природе, осознание взаимосвязи рукотворного мира с миром</w:t>
      </w:r>
    </w:p>
    <w:p w:rsidR="00C465A8" w:rsidRPr="00C465A8" w:rsidRDefault="00C465A8" w:rsidP="00C465A8">
      <w:pPr>
        <w:autoSpaceDE w:val="0"/>
        <w:autoSpaceDN w:val="0"/>
        <w:sectPr w:rsidR="00C465A8" w:rsidRPr="00C465A8" w:rsidSect="00291006">
          <w:footerReference w:type="default" r:id="rId34"/>
          <w:pgSz w:w="11920" w:h="16850"/>
          <w:pgMar w:top="960" w:right="20" w:bottom="1080" w:left="420" w:header="0" w:footer="870" w:gutter="0"/>
          <w:cols w:space="720"/>
        </w:sectPr>
      </w:pPr>
    </w:p>
    <w:p w:rsidR="00C465A8" w:rsidRPr="00C465A8" w:rsidRDefault="00C465A8" w:rsidP="00C465A8">
      <w:pPr>
        <w:autoSpaceDE w:val="0"/>
        <w:autoSpaceDN w:val="0"/>
      </w:pPr>
      <w:r w:rsidRPr="00C465A8">
        <w:lastRenderedPageBreak/>
        <w:t>природы;</w:t>
      </w:r>
    </w:p>
    <w:p w:rsidR="00C465A8" w:rsidRPr="00C465A8" w:rsidRDefault="00C465A8" w:rsidP="00A3744D">
      <w:pPr>
        <w:numPr>
          <w:ilvl w:val="1"/>
          <w:numId w:val="134"/>
        </w:numPr>
        <w:autoSpaceDE w:val="0"/>
        <w:autoSpaceDN w:val="0"/>
      </w:pPr>
      <w:r w:rsidRPr="00C465A8">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C465A8" w:rsidRPr="00C465A8" w:rsidRDefault="00C465A8" w:rsidP="00C465A8">
      <w:pPr>
        <w:autoSpaceDE w:val="0"/>
        <w:autoSpaceDN w:val="0"/>
      </w:pPr>
      <w:r w:rsidRPr="00C465A8">
        <w:t>МЕСТО УЧЕБНОГО ПРЕДМЕТА «ТЕХНОЛОГИЯ» В УЧЕБНОМ ПЛАНЕ</w:t>
      </w:r>
    </w:p>
    <w:p w:rsidR="00C465A8" w:rsidRPr="00C465A8" w:rsidRDefault="00C465A8" w:rsidP="00C465A8">
      <w:pPr>
        <w:autoSpaceDE w:val="0"/>
        <w:autoSpaceDN w:val="0"/>
      </w:pPr>
      <w:r w:rsidRPr="00C465A8">
        <w:t>Согласно требованиям ФГОС общее число часов на изучение курса «Технология» в 1—4 классах — 135 (по 1 часу в н</w:t>
      </w:r>
      <w:r w:rsidRPr="00C465A8">
        <w:t>е</w:t>
      </w:r>
      <w:r w:rsidRPr="00C465A8">
        <w:t>делю):33 часа в 1 классе и по 34 часа во 2—4 классах.</w:t>
      </w:r>
    </w:p>
    <w:p w:rsidR="00C465A8" w:rsidRPr="00C465A8" w:rsidRDefault="00C465A8" w:rsidP="00C465A8">
      <w:pPr>
        <w:autoSpaceDE w:val="0"/>
        <w:autoSpaceDN w:val="0"/>
      </w:pPr>
      <w:r w:rsidRPr="00C465A8">
        <w:t>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w:t>
      </w:r>
    </w:p>
    <w:p w:rsidR="00C465A8" w:rsidRPr="00C465A8" w:rsidRDefault="00C465A8" w:rsidP="00C465A8">
      <w:pPr>
        <w:autoSpaceDE w:val="0"/>
        <w:autoSpaceDN w:val="0"/>
      </w:pPr>
    </w:p>
    <w:p w:rsidR="00C465A8" w:rsidRPr="00C465A8" w:rsidRDefault="00C465A8" w:rsidP="00C465A8">
      <w:pPr>
        <w:autoSpaceDE w:val="0"/>
        <w:autoSpaceDN w:val="0"/>
        <w:rPr>
          <w:b/>
          <w:bCs/>
        </w:rPr>
      </w:pPr>
      <w:r w:rsidRPr="00C465A8">
        <w:rPr>
          <w:b/>
          <w:bCs/>
        </w:rPr>
        <w:t>СОДЕРЖАНИЕ ОБУЧЕНИЯ</w:t>
      </w:r>
    </w:p>
    <w:p w:rsidR="00C465A8" w:rsidRPr="00C465A8" w:rsidRDefault="00C465A8" w:rsidP="00C465A8">
      <w:pPr>
        <w:autoSpaceDE w:val="0"/>
        <w:autoSpaceDN w:val="0"/>
      </w:pPr>
      <w:r w:rsidRPr="00C465A8">
        <mc:AlternateContent>
          <mc:Choice Requires="wpg">
            <w:drawing>
              <wp:inline distT="0" distB="0" distL="0" distR="0" wp14:anchorId="399666AB" wp14:editId="59ED8F27">
                <wp:extent cx="5978525" cy="6350"/>
                <wp:effectExtent l="0" t="1905" r="0" b="1270"/>
                <wp:docPr id="75" name="Группа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76" name="Rectangle 59"/>
                        <wps:cNvSpPr>
                          <a:spLocks noChangeArrowheads="1"/>
                        </wps:cNvSpPr>
                        <wps:spPr bwMode="auto">
                          <a:xfrm>
                            <a:off x="0" y="0"/>
                            <a:ext cx="94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75"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">
                <v:rect id="Rectangle 59" o:spid="_x0000_s1027" style="position:absolute;width:94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2LcYA&#10;AADbAAAADwAAAGRycy9kb3ducmV2LnhtbESPzWsCMRTE70L/h/AK3jRbsX5sjVILQi+CXwe9PTev&#10;u4ubl20Sde1f3wiCx2FmfsNMZo2pxIWcLy0reOsmIIgzq0vOFey2i84IhA/IGivLpOBGHmbTl9YE&#10;U22vvKbLJuQiQtinqKAIoU6l9FlBBn3X1sTR+7HOYIjS5VI7vEa4qWQvSQbSYMlxocCavgrKTpuz&#10;UTAfj+a/qz4v/9bHAx32x9N7zyVKtV+bzw8QgZrwDD/a31rBcAD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X2LcYAAADbAAAADwAAAAAAAAAAAAAAAACYAgAAZHJz&#10;L2Rvd25yZXYueG1sUEsFBgAAAAAEAAQA9QAAAIsDAAAAAA==&#10;" fillcolor="black" stroked="f"/>
                <w10:anchorlock/>
              </v:group>
            </w:pict>
          </mc:Fallback>
        </mc:AlternateContent>
      </w:r>
    </w:p>
    <w:p w:rsidR="00C465A8" w:rsidRPr="00C465A8" w:rsidRDefault="00C465A8" w:rsidP="00C465A8">
      <w:pPr>
        <w:autoSpaceDE w:val="0"/>
        <w:autoSpaceDN w:val="0"/>
        <w:rPr>
          <w:b/>
        </w:rPr>
      </w:pPr>
    </w:p>
    <w:p w:rsidR="00C465A8" w:rsidRPr="00C465A8" w:rsidRDefault="00C465A8" w:rsidP="00C465A8">
      <w:pPr>
        <w:autoSpaceDE w:val="0"/>
        <w:autoSpaceDN w:val="0"/>
      </w:pPr>
      <w:r w:rsidRPr="00C465A8">
        <w:t>Содержание программы начинается с характеристики основных структурных единиц курса «Технология», которые соо</w:t>
      </w:r>
      <w:r w:rsidRPr="00C465A8">
        <w:t>т</w:t>
      </w:r>
      <w:r w:rsidRPr="00C465A8">
        <w:t>ветствуют ФГОС НОО и являются общими для каждого года обучения. Вместе с тем их содержательное наполнение ра</w:t>
      </w:r>
      <w:r w:rsidRPr="00C465A8">
        <w:t>з</w:t>
      </w:r>
      <w:r w:rsidRPr="00C465A8">
        <w:t>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C465A8" w:rsidRPr="00C465A8" w:rsidRDefault="00C465A8" w:rsidP="00C465A8">
      <w:pPr>
        <w:autoSpaceDE w:val="0"/>
        <w:autoSpaceDN w:val="0"/>
      </w:pPr>
    </w:p>
    <w:p w:rsidR="00C465A8" w:rsidRPr="00C465A8" w:rsidRDefault="00C465A8" w:rsidP="00C465A8">
      <w:pPr>
        <w:autoSpaceDE w:val="0"/>
        <w:autoSpaceDN w:val="0"/>
        <w:rPr>
          <w:b/>
          <w:bCs/>
        </w:rPr>
      </w:pPr>
      <w:r w:rsidRPr="00C465A8">
        <w:rPr>
          <w:b/>
          <w:bCs/>
        </w:rPr>
        <w:t>Основные модули курса «Технология»:</w:t>
      </w:r>
    </w:p>
    <w:p w:rsidR="00C465A8" w:rsidRPr="00C465A8" w:rsidRDefault="00C465A8" w:rsidP="00A3744D">
      <w:pPr>
        <w:numPr>
          <w:ilvl w:val="0"/>
          <w:numId w:val="133"/>
        </w:numPr>
        <w:autoSpaceDE w:val="0"/>
        <w:autoSpaceDN w:val="0"/>
      </w:pPr>
      <w:r w:rsidRPr="00C465A8">
        <w:t>Технологии, профессии и производства.</w:t>
      </w:r>
    </w:p>
    <w:p w:rsidR="00C465A8" w:rsidRPr="00C465A8" w:rsidRDefault="00C465A8" w:rsidP="00A3744D">
      <w:pPr>
        <w:numPr>
          <w:ilvl w:val="0"/>
          <w:numId w:val="133"/>
        </w:numPr>
        <w:autoSpaceDE w:val="0"/>
        <w:autoSpaceDN w:val="0"/>
      </w:pPr>
      <w:r w:rsidRPr="00C465A8">
        <w:t>Технологии ручной обработки материалов:</w:t>
      </w:r>
    </w:p>
    <w:p w:rsidR="00C465A8" w:rsidRPr="00C465A8" w:rsidRDefault="00C465A8" w:rsidP="00A3744D">
      <w:pPr>
        <w:numPr>
          <w:ilvl w:val="1"/>
          <w:numId w:val="133"/>
        </w:numPr>
        <w:autoSpaceDE w:val="0"/>
        <w:autoSpaceDN w:val="0"/>
      </w:pPr>
      <w:r w:rsidRPr="00C465A8">
        <w:t>технологии работы с бумагой и картоном;</w:t>
      </w:r>
    </w:p>
    <w:p w:rsidR="00C465A8" w:rsidRPr="00C465A8" w:rsidRDefault="00C465A8" w:rsidP="00A3744D">
      <w:pPr>
        <w:numPr>
          <w:ilvl w:val="1"/>
          <w:numId w:val="133"/>
        </w:numPr>
        <w:autoSpaceDE w:val="0"/>
        <w:autoSpaceDN w:val="0"/>
      </w:pPr>
      <w:r w:rsidRPr="00C465A8">
        <w:t>технологии работы с пластичными материалами;</w:t>
      </w:r>
    </w:p>
    <w:p w:rsidR="00C465A8" w:rsidRPr="00C465A8" w:rsidRDefault="00C465A8" w:rsidP="00A3744D">
      <w:pPr>
        <w:numPr>
          <w:ilvl w:val="1"/>
          <w:numId w:val="133"/>
        </w:numPr>
        <w:autoSpaceDE w:val="0"/>
        <w:autoSpaceDN w:val="0"/>
      </w:pPr>
      <w:r w:rsidRPr="00C465A8">
        <w:t>технологии работы с природным материалом;</w:t>
      </w:r>
    </w:p>
    <w:p w:rsidR="00C465A8" w:rsidRPr="00C465A8" w:rsidRDefault="00C465A8" w:rsidP="00A3744D">
      <w:pPr>
        <w:numPr>
          <w:ilvl w:val="1"/>
          <w:numId w:val="133"/>
        </w:numPr>
        <w:autoSpaceDE w:val="0"/>
        <w:autoSpaceDN w:val="0"/>
      </w:pPr>
      <w:r w:rsidRPr="00C465A8">
        <w:t>технологии работы с текстильными материалами;</w:t>
      </w:r>
    </w:p>
    <w:p w:rsidR="00C465A8" w:rsidRPr="00C465A8" w:rsidRDefault="00C465A8" w:rsidP="00A3744D">
      <w:pPr>
        <w:numPr>
          <w:ilvl w:val="1"/>
          <w:numId w:val="133"/>
        </w:numPr>
        <w:autoSpaceDE w:val="0"/>
        <w:autoSpaceDN w:val="0"/>
      </w:pPr>
      <w:r w:rsidRPr="00C465A8">
        <w:t>технологии работы с другими доступными материалами</w:t>
      </w:r>
      <w:r w:rsidRPr="00C465A8">
        <w:rPr>
          <w:vertAlign w:val="superscript"/>
        </w:rPr>
        <w:t>33</w:t>
      </w:r>
      <w:r w:rsidRPr="00C465A8">
        <w:t>. Конструирование и моделирование:</w:t>
      </w:r>
    </w:p>
    <w:p w:rsidR="00C465A8" w:rsidRPr="00C465A8" w:rsidRDefault="00C465A8" w:rsidP="00A3744D">
      <w:pPr>
        <w:numPr>
          <w:ilvl w:val="0"/>
          <w:numId w:val="132"/>
        </w:numPr>
        <w:autoSpaceDE w:val="0"/>
        <w:autoSpaceDN w:val="0"/>
      </w:pPr>
      <w:r w:rsidRPr="00C465A8">
        <w:t>работа с «Конструктором»*</w:t>
      </w:r>
      <w:r w:rsidRPr="00C465A8">
        <w:rPr>
          <w:vertAlign w:val="superscript"/>
        </w:rPr>
        <w:t>34</w:t>
      </w:r>
      <w:r w:rsidRPr="00C465A8">
        <w:t>;</w:t>
      </w:r>
    </w:p>
    <w:p w:rsidR="00C465A8" w:rsidRPr="00C465A8" w:rsidRDefault="00C465A8" w:rsidP="00A3744D">
      <w:pPr>
        <w:numPr>
          <w:ilvl w:val="0"/>
          <w:numId w:val="132"/>
        </w:numPr>
        <w:autoSpaceDE w:val="0"/>
        <w:autoSpaceDN w:val="0"/>
      </w:pPr>
      <w:r w:rsidRPr="00C465A8">
        <w:t>конструирование и моделирование из бумаги, картона, пластичных материалов, природных и те</w:t>
      </w:r>
      <w:r w:rsidRPr="00C465A8">
        <w:t>к</w:t>
      </w:r>
      <w:r w:rsidRPr="00C465A8">
        <w:t>стильных материалов;</w:t>
      </w:r>
    </w:p>
    <w:p w:rsidR="00C465A8" w:rsidRPr="00C465A8" w:rsidRDefault="00C465A8" w:rsidP="00A3744D">
      <w:pPr>
        <w:numPr>
          <w:ilvl w:val="0"/>
          <w:numId w:val="132"/>
        </w:numPr>
        <w:autoSpaceDE w:val="0"/>
        <w:autoSpaceDN w:val="0"/>
      </w:pPr>
      <w:r w:rsidRPr="00C465A8">
        <w:t>робототехника*.</w:t>
      </w:r>
    </w:p>
    <w:p w:rsidR="00C465A8" w:rsidRPr="00C465A8" w:rsidRDefault="00C465A8" w:rsidP="00A3744D">
      <w:pPr>
        <w:numPr>
          <w:ilvl w:val="0"/>
          <w:numId w:val="133"/>
        </w:numPr>
        <w:autoSpaceDE w:val="0"/>
        <w:autoSpaceDN w:val="0"/>
      </w:pPr>
      <w:r w:rsidRPr="00C465A8">
        <w:t>Информационно-коммуникативные технологии*.</w:t>
      </w:r>
    </w:p>
    <w:p w:rsidR="00C465A8" w:rsidRPr="00C465A8" w:rsidRDefault="00C465A8" w:rsidP="00C465A8">
      <w:pPr>
        <w:autoSpaceDE w:val="0"/>
        <w:autoSpaceDN w:val="0"/>
      </w:pPr>
      <w:r w:rsidRPr="00C465A8">
        <w:t>Другая специфическая черта программы состоит в том, чтов общем содержании курса выделенные основные структу</w:t>
      </w:r>
      <w:r w:rsidRPr="00C465A8">
        <w:t>р</w:t>
      </w:r>
      <w:r w:rsidRPr="00C465A8">
        <w:t>ные единицы являются обязательными содержательными разделами авторских курсов. Они реализуются на базе осво</w:t>
      </w:r>
      <w:r w:rsidRPr="00C465A8">
        <w:t>е</w:t>
      </w:r>
      <w:r w:rsidRPr="00C465A8">
        <w:t>ния обучающимися технологий работы как с обязательными, так и с дополнительными материалами в рамках интегр</w:t>
      </w:r>
      <w:r w:rsidRPr="00C465A8">
        <w:t>а</w:t>
      </w:r>
      <w:r w:rsidRPr="00C465A8">
        <w:t>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 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w:t>
      </w:r>
      <w:r w:rsidRPr="00C465A8">
        <w:t>в</w:t>
      </w:r>
      <w:r w:rsidRPr="00C465A8">
        <w:t>ляются</w:t>
      </w:r>
    </w:p>
    <w:p w:rsidR="00C465A8" w:rsidRPr="00C465A8" w:rsidRDefault="00C465A8" w:rsidP="00C465A8">
      <w:pPr>
        <w:autoSpaceDE w:val="0"/>
        <w:autoSpaceDN w:val="0"/>
      </w:pPr>
    </w:p>
    <w:p w:rsidR="00C465A8" w:rsidRPr="00C465A8" w:rsidRDefault="00C465A8" w:rsidP="00C465A8">
      <w:pPr>
        <w:autoSpaceDE w:val="0"/>
        <w:autoSpaceDN w:val="0"/>
      </w:pPr>
      <w:r w:rsidRPr="00C465A8">
        <mc:AlternateContent>
          <mc:Choice Requires="wps">
            <w:drawing>
              <wp:anchor distT="0" distB="0" distL="0" distR="0" simplePos="0" relativeHeight="251752448" behindDoc="1" locked="0" layoutInCell="1" allowOverlap="1" wp14:anchorId="0999ADA1" wp14:editId="67A6A086">
                <wp:simplePos x="0" y="0"/>
                <wp:positionH relativeFrom="page">
                  <wp:posOffset>1080770</wp:posOffset>
                </wp:positionH>
                <wp:positionV relativeFrom="paragraph">
                  <wp:posOffset>144780</wp:posOffset>
                </wp:positionV>
                <wp:extent cx="1828800" cy="8890"/>
                <wp:effectExtent l="4445" t="1270" r="0" b="0"/>
                <wp:wrapTopAndBottom/>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4" o:spid="_x0000_s1026" style="position:absolute;margin-left:85.1pt;margin-top:11.4pt;width:2in;height:.7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" fillcolor="black" stroked="f">
                <w10:wrap type="topAndBottom" anchorx="page"/>
              </v:rect>
            </w:pict>
          </mc:Fallback>
        </mc:AlternateContent>
      </w:r>
    </w:p>
    <w:p w:rsidR="00C465A8" w:rsidRPr="00C465A8" w:rsidRDefault="00C465A8" w:rsidP="00C465A8">
      <w:pPr>
        <w:autoSpaceDE w:val="0"/>
        <w:autoSpaceDN w:val="0"/>
      </w:pPr>
      <w:r w:rsidRPr="00C465A8">
        <w:t>33 Например, пластик, поролон, фольга, солома и др.</w:t>
      </w:r>
    </w:p>
    <w:p w:rsidR="00C465A8" w:rsidRPr="00C465A8" w:rsidRDefault="00C465A8" w:rsidP="00C465A8">
      <w:pPr>
        <w:autoSpaceDE w:val="0"/>
        <w:autoSpaceDN w:val="0"/>
      </w:pPr>
      <w:r w:rsidRPr="00C465A8">
        <w:rPr>
          <w:vertAlign w:val="superscript"/>
        </w:rPr>
        <w:t>34</w:t>
      </w:r>
      <w:r w:rsidRPr="00C465A8">
        <w:t xml:space="preserve"> Звёздочками отмечены модули, включённые в Приложение № 1к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w:t>
      </w:r>
    </w:p>
    <w:p w:rsidR="00C465A8" w:rsidRPr="00C465A8" w:rsidRDefault="00C465A8" w:rsidP="00C465A8">
      <w:pPr>
        <w:autoSpaceDE w:val="0"/>
        <w:autoSpaceDN w:val="0"/>
        <w:sectPr w:rsidR="00C465A8" w:rsidRPr="00C465A8" w:rsidSect="00291006">
          <w:footerReference w:type="default" r:id="rId35"/>
          <w:pgSz w:w="11920" w:h="16850"/>
          <w:pgMar w:top="960" w:right="20" w:bottom="280" w:left="420" w:header="0" w:footer="0" w:gutter="0"/>
          <w:cols w:space="720"/>
        </w:sectPr>
      </w:pPr>
    </w:p>
    <w:p w:rsidR="00C465A8" w:rsidRPr="00C465A8" w:rsidRDefault="00C465A8" w:rsidP="00C465A8">
      <w:pPr>
        <w:autoSpaceDE w:val="0"/>
        <w:autoSpaceDN w:val="0"/>
      </w:pPr>
      <w:r w:rsidRPr="00C465A8">
        <w:lastRenderedPageBreak/>
        <w:t>образовательной организации».</w:t>
      </w:r>
    </w:p>
    <w:p w:rsidR="00C465A8" w:rsidRPr="00C465A8" w:rsidRDefault="00C465A8" w:rsidP="00C465A8">
      <w:pPr>
        <w:autoSpaceDE w:val="0"/>
        <w:autoSpaceDN w:val="0"/>
      </w:pPr>
      <w:r w:rsidRPr="00C465A8">
        <w:br w:type="column"/>
      </w:r>
      <w:r w:rsidRPr="00C465A8">
        <w:lastRenderedPageBreak/>
        <w:t>183</w:t>
      </w:r>
    </w:p>
    <w:p w:rsidR="00C465A8" w:rsidRPr="00C465A8" w:rsidRDefault="00C465A8" w:rsidP="00C465A8">
      <w:pPr>
        <w:autoSpaceDE w:val="0"/>
        <w:autoSpaceDN w:val="0"/>
        <w:sectPr w:rsidR="00C465A8" w:rsidRPr="00C465A8" w:rsidSect="00291006">
          <w:type w:val="continuous"/>
          <w:pgSz w:w="11920" w:h="16850"/>
          <w:pgMar w:top="880" w:right="20" w:bottom="980" w:left="420" w:header="720" w:footer="720" w:gutter="0"/>
          <w:cols w:num="2" w:space="720" w:equalWidth="0">
            <w:col w:w="9689" w:space="5321"/>
            <w:col w:w="2404"/>
          </w:cols>
        </w:sectPr>
      </w:pPr>
    </w:p>
    <w:p w:rsidR="00C465A8" w:rsidRPr="00C465A8" w:rsidRDefault="00C465A8" w:rsidP="00C465A8">
      <w:pPr>
        <w:autoSpaceDE w:val="0"/>
        <w:autoSpaceDN w:val="0"/>
      </w:pPr>
      <w:r w:rsidRPr="00C465A8">
        <w:lastRenderedPageBreak/>
        <w:t>существенными, так как приводят к единому результату к окончанию начального уровня образования.</w:t>
      </w:r>
    </w:p>
    <w:p w:rsidR="00C465A8" w:rsidRPr="00C465A8" w:rsidRDefault="00C465A8" w:rsidP="00C465A8">
      <w:pPr>
        <w:autoSpaceDE w:val="0"/>
        <w:autoSpaceDN w:val="0"/>
      </w:pPr>
    </w:p>
    <w:p w:rsidR="00C465A8" w:rsidRPr="00C465A8" w:rsidRDefault="00C465A8" w:rsidP="00C465A8">
      <w:pPr>
        <w:autoSpaceDE w:val="0"/>
        <w:autoSpaceDN w:val="0"/>
      </w:pPr>
      <w:r w:rsidRPr="00C465A8">
        <w:t>1 КЛАСС (33 ч)</w:t>
      </w:r>
    </w:p>
    <w:p w:rsidR="00C465A8" w:rsidRPr="00C465A8" w:rsidRDefault="00C465A8" w:rsidP="00C465A8">
      <w:pPr>
        <w:autoSpaceDE w:val="0"/>
        <w:autoSpaceDN w:val="0"/>
      </w:pPr>
    </w:p>
    <w:p w:rsidR="00C465A8" w:rsidRPr="00C465A8" w:rsidRDefault="00C465A8" w:rsidP="00A3744D">
      <w:pPr>
        <w:numPr>
          <w:ilvl w:val="0"/>
          <w:numId w:val="131"/>
        </w:numPr>
        <w:autoSpaceDE w:val="0"/>
        <w:autoSpaceDN w:val="0"/>
        <w:rPr>
          <w:b/>
          <w:bCs/>
        </w:rPr>
      </w:pPr>
      <w:r w:rsidRPr="00C465A8">
        <w:rPr>
          <w:b/>
          <w:bCs/>
        </w:rPr>
        <w:t>Технологии, профессии и производства (6 ч)</w:t>
      </w:r>
      <w:r w:rsidRPr="00C465A8">
        <w:rPr>
          <w:b/>
          <w:bCs/>
          <w:vertAlign w:val="superscript"/>
        </w:rPr>
        <w:t>35</w:t>
      </w:r>
    </w:p>
    <w:p w:rsidR="00C465A8" w:rsidRPr="00C465A8" w:rsidRDefault="00C465A8" w:rsidP="00C465A8">
      <w:pPr>
        <w:autoSpaceDE w:val="0"/>
        <w:autoSpaceDN w:val="0"/>
      </w:pPr>
      <w:r w:rsidRPr="00C465A8">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w:t>
      </w:r>
      <w:r w:rsidRPr="00C465A8">
        <w:t>ь</w:t>
      </w:r>
      <w:r w:rsidRPr="00C465A8">
        <w:t>зованиеи хранение инструментов.</w:t>
      </w:r>
    </w:p>
    <w:p w:rsidR="00C465A8" w:rsidRPr="00C465A8" w:rsidRDefault="00C465A8" w:rsidP="00C465A8">
      <w:pPr>
        <w:autoSpaceDE w:val="0"/>
        <w:autoSpaceDN w:val="0"/>
      </w:pPr>
      <w:r w:rsidRPr="00C465A8">
        <w:t>Профессии родных и знакомых. Профессии, связанные с изучаемыми материалами и производствами. Профессии сферы обслуживания.</w:t>
      </w:r>
    </w:p>
    <w:p w:rsidR="00C465A8" w:rsidRPr="00C465A8" w:rsidRDefault="00C465A8" w:rsidP="00C465A8">
      <w:pPr>
        <w:autoSpaceDE w:val="0"/>
        <w:autoSpaceDN w:val="0"/>
      </w:pPr>
      <w:r w:rsidRPr="00C465A8">
        <w:t>Традиции и праздники народов России, ремёсла, обычаи.</w:t>
      </w:r>
    </w:p>
    <w:p w:rsidR="00C465A8" w:rsidRPr="00C465A8" w:rsidRDefault="00C465A8" w:rsidP="00C465A8">
      <w:pPr>
        <w:autoSpaceDE w:val="0"/>
        <w:autoSpaceDN w:val="0"/>
      </w:pPr>
    </w:p>
    <w:p w:rsidR="00C465A8" w:rsidRPr="00C465A8" w:rsidRDefault="00C465A8" w:rsidP="00A3744D">
      <w:pPr>
        <w:numPr>
          <w:ilvl w:val="0"/>
          <w:numId w:val="131"/>
        </w:numPr>
        <w:autoSpaceDE w:val="0"/>
        <w:autoSpaceDN w:val="0"/>
        <w:rPr>
          <w:b/>
          <w:bCs/>
        </w:rPr>
      </w:pPr>
      <w:r w:rsidRPr="00C465A8">
        <w:rPr>
          <w:b/>
          <w:bCs/>
        </w:rPr>
        <w:t>Технологии ручной обработки материалов (15 ч)</w:t>
      </w:r>
    </w:p>
    <w:p w:rsidR="00C465A8" w:rsidRPr="00C465A8" w:rsidRDefault="00C465A8" w:rsidP="00C465A8">
      <w:pPr>
        <w:autoSpaceDE w:val="0"/>
        <w:autoSpaceDN w:val="0"/>
      </w:pPr>
      <w:r w:rsidRPr="00C465A8">
        <w:t>Бережное, экономное и рациональное использование обрабатываемых материалов.</w:t>
      </w:r>
    </w:p>
    <w:p w:rsidR="00C465A8" w:rsidRPr="00C465A8" w:rsidRDefault="00C465A8" w:rsidP="00C465A8">
      <w:pPr>
        <w:autoSpaceDE w:val="0"/>
        <w:autoSpaceDN w:val="0"/>
      </w:pPr>
      <w:r w:rsidRPr="00C465A8">
        <w:t>Использование конструктивных особенностей материалов при изготовлении изделий.</w:t>
      </w:r>
    </w:p>
    <w:p w:rsidR="00C465A8" w:rsidRPr="00C465A8" w:rsidRDefault="00C465A8" w:rsidP="00C465A8">
      <w:pPr>
        <w:autoSpaceDE w:val="0"/>
        <w:autoSpaceDN w:val="0"/>
      </w:pPr>
      <w:r w:rsidRPr="00C465A8">
        <w:t>Основные технологические операции ручной обработки материалов: разметка деталей, выделение деталей, формообр</w:t>
      </w:r>
      <w:r w:rsidRPr="00C465A8">
        <w:t>а</w:t>
      </w:r>
      <w:r w:rsidRPr="00C465A8">
        <w:t>зование деталей, сборка изделия, отделка изделия или его деталей. Общее представление.</w:t>
      </w:r>
    </w:p>
    <w:p w:rsidR="00C465A8" w:rsidRPr="00C465A8" w:rsidRDefault="00C465A8" w:rsidP="00C465A8">
      <w:pPr>
        <w:autoSpaceDE w:val="0"/>
        <w:autoSpaceDN w:val="0"/>
      </w:pPr>
      <w:r w:rsidRPr="00C465A8">
        <w:t>Способы разметки деталей: на глаз и от руки, по шаблону, по линейке (как направляющему инструменту без откладыв</w:t>
      </w:r>
      <w:r w:rsidRPr="00C465A8">
        <w:t>а</w:t>
      </w:r>
      <w:r w:rsidRPr="00C465A8">
        <w:t>ния размеров) с опорой на рисунки, графическую инструкцию, простейшую схему. Чтение условных графических изо</w:t>
      </w:r>
      <w:r w:rsidRPr="00C465A8">
        <w:t>б</w:t>
      </w:r>
      <w:r w:rsidRPr="00C465A8">
        <w:t>ражений (называние операций, способов и приёмов работы, последовательности изготовления изделий). Правила эк</w:t>
      </w:r>
      <w:r w:rsidRPr="00C465A8">
        <w:t>о</w:t>
      </w:r>
      <w:r w:rsidRPr="00C465A8">
        <w:t>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C465A8" w:rsidRPr="00C465A8" w:rsidRDefault="00C465A8" w:rsidP="00C465A8">
      <w:pPr>
        <w:autoSpaceDE w:val="0"/>
        <w:autoSpaceDN w:val="0"/>
      </w:pPr>
      <w:r w:rsidRPr="00C465A8">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C465A8" w:rsidRPr="00C465A8" w:rsidRDefault="00C465A8" w:rsidP="00C465A8">
      <w:pPr>
        <w:autoSpaceDE w:val="0"/>
        <w:autoSpaceDN w:val="0"/>
      </w:pPr>
      <w:r w:rsidRPr="00C465A8">
        <w:t>Пластические массы, их виды (пластилин, пластика и др.). Приёмы изготовления изделий доступной по сложности фо</w:t>
      </w:r>
      <w:r w:rsidRPr="00C465A8">
        <w:t>р</w:t>
      </w:r>
      <w:r w:rsidRPr="00C465A8">
        <w:t>мы из них: разметка на глаз, отделение части (стекой, отрыванием), придание формы.</w:t>
      </w:r>
    </w:p>
    <w:p w:rsidR="00C465A8" w:rsidRPr="00C465A8" w:rsidRDefault="00C465A8" w:rsidP="00C465A8">
      <w:pPr>
        <w:autoSpaceDE w:val="0"/>
        <w:autoSpaceDN w:val="0"/>
      </w:pPr>
      <w:r w:rsidRPr="00C465A8">
        <w:t>Наиболее распространённые виды бумаги. Их общие свойства.</w:t>
      </w:r>
    </w:p>
    <w:p w:rsidR="00C465A8" w:rsidRPr="00C465A8" w:rsidRDefault="00C465A8" w:rsidP="00C465A8">
      <w:pPr>
        <w:autoSpaceDE w:val="0"/>
        <w:autoSpaceDN w:val="0"/>
      </w:pPr>
      <w:r w:rsidRPr="00C465A8">
        <w:t>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C465A8" w:rsidRPr="00C465A8" w:rsidRDefault="00C465A8" w:rsidP="00C465A8">
      <w:pPr>
        <w:autoSpaceDE w:val="0"/>
        <w:autoSpaceDN w:val="0"/>
      </w:pPr>
      <w:r w:rsidRPr="00C465A8">
        <w:t>Виды природных материалов (плоские — листья и объёмные — орехи, шишки, семена, ветки). Приёмы работы с пр</w:t>
      </w:r>
      <w:r w:rsidRPr="00C465A8">
        <w:t>и</w:t>
      </w:r>
      <w:r w:rsidRPr="00C465A8">
        <w:t>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соединениес помощью пластилина).</w:t>
      </w:r>
    </w:p>
    <w:p w:rsidR="00C465A8" w:rsidRPr="00C465A8" w:rsidRDefault="00C465A8" w:rsidP="00C465A8">
      <w:pPr>
        <w:autoSpaceDE w:val="0"/>
        <w:autoSpaceDN w:val="0"/>
      </w:pPr>
      <w:r w:rsidRPr="00C465A8">
        <w:t>Общее представление о тканях (текстиле), их строении и свойствах. Швейные инструменты и приспособления (иглы, булавки и др.). Отмеривание и заправка нитки в</w:t>
      </w:r>
    </w:p>
    <w:p w:rsidR="00C465A8" w:rsidRPr="00C465A8" w:rsidRDefault="00C465A8" w:rsidP="00C465A8">
      <w:pPr>
        <w:autoSpaceDE w:val="0"/>
        <w:autoSpaceDN w:val="0"/>
      </w:pPr>
      <w:r w:rsidRPr="00C465A8">
        <mc:AlternateContent>
          <mc:Choice Requires="wps">
            <w:drawing>
              <wp:anchor distT="0" distB="0" distL="0" distR="0" simplePos="0" relativeHeight="251753472" behindDoc="1" locked="0" layoutInCell="1" allowOverlap="1" wp14:anchorId="7E6926DE" wp14:editId="23050BF6">
                <wp:simplePos x="0" y="0"/>
                <wp:positionH relativeFrom="page">
                  <wp:posOffset>1080770</wp:posOffset>
                </wp:positionH>
                <wp:positionV relativeFrom="paragraph">
                  <wp:posOffset>220345</wp:posOffset>
                </wp:positionV>
                <wp:extent cx="1828800" cy="8890"/>
                <wp:effectExtent l="4445" t="0" r="0" b="1905"/>
                <wp:wrapTopAndBottom/>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3" o:spid="_x0000_s1026" style="position:absolute;margin-left:85.1pt;margin-top:17.35pt;width:2in;height:.7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" fillcolor="black" stroked="f">
                <w10:wrap type="topAndBottom" anchorx="page"/>
              </v:rect>
            </w:pict>
          </mc:Fallback>
        </mc:AlternateContent>
      </w:r>
    </w:p>
    <w:p w:rsidR="00C465A8" w:rsidRPr="00C465A8" w:rsidRDefault="00C465A8" w:rsidP="00C465A8">
      <w:pPr>
        <w:autoSpaceDE w:val="0"/>
        <w:autoSpaceDN w:val="0"/>
      </w:pPr>
      <w:r w:rsidRPr="00C465A8">
        <w:t>35 Выделение часов на изучение разделов приблизительное. Возможно их небольшое варьирование в авторских курсах</w:t>
      </w:r>
    </w:p>
    <w:p w:rsidR="00C465A8" w:rsidRPr="00C465A8" w:rsidRDefault="00C465A8" w:rsidP="00C465A8">
      <w:pPr>
        <w:autoSpaceDE w:val="0"/>
        <w:autoSpaceDN w:val="0"/>
        <w:sectPr w:rsidR="00C465A8" w:rsidRPr="00C465A8" w:rsidSect="00291006">
          <w:footerReference w:type="default" r:id="rId36"/>
          <w:pgSz w:w="11920" w:h="16850"/>
          <w:pgMar w:top="960" w:right="20" w:bottom="280" w:left="420" w:header="0" w:footer="0" w:gutter="0"/>
          <w:cols w:space="720"/>
        </w:sectPr>
      </w:pPr>
    </w:p>
    <w:p w:rsidR="00C465A8" w:rsidRPr="00C465A8" w:rsidRDefault="00C465A8" w:rsidP="00C465A8">
      <w:pPr>
        <w:autoSpaceDE w:val="0"/>
        <w:autoSpaceDN w:val="0"/>
      </w:pPr>
      <w:r w:rsidRPr="00C465A8">
        <w:lastRenderedPageBreak/>
        <w:t>предмета.</w:t>
      </w:r>
    </w:p>
    <w:p w:rsidR="00C465A8" w:rsidRPr="00C465A8" w:rsidRDefault="00C465A8" w:rsidP="00C465A8">
      <w:pPr>
        <w:autoSpaceDE w:val="0"/>
        <w:autoSpaceDN w:val="0"/>
      </w:pPr>
      <w:r w:rsidRPr="00C465A8">
        <w:br w:type="column"/>
      </w:r>
      <w:r w:rsidRPr="00C465A8">
        <w:lastRenderedPageBreak/>
        <w:t>184</w:t>
      </w:r>
    </w:p>
    <w:p w:rsidR="00C465A8" w:rsidRPr="00C465A8" w:rsidRDefault="00C465A8" w:rsidP="00C465A8">
      <w:pPr>
        <w:autoSpaceDE w:val="0"/>
        <w:autoSpaceDN w:val="0"/>
        <w:sectPr w:rsidR="00C465A8" w:rsidRPr="00C465A8" w:rsidSect="00291006">
          <w:type w:val="continuous"/>
          <w:pgSz w:w="11920" w:h="16850"/>
          <w:pgMar w:top="880" w:right="20" w:bottom="980" w:left="420" w:header="720" w:footer="720" w:gutter="0"/>
          <w:cols w:num="2" w:space="720" w:equalWidth="0">
            <w:col w:w="9689" w:space="7001"/>
            <w:col w:w="2404"/>
          </w:cols>
        </w:sectPr>
      </w:pPr>
    </w:p>
    <w:p w:rsidR="00C465A8" w:rsidRPr="00C465A8" w:rsidRDefault="00C465A8" w:rsidP="00C465A8">
      <w:pPr>
        <w:autoSpaceDE w:val="0"/>
        <w:autoSpaceDN w:val="0"/>
      </w:pPr>
      <w:r w:rsidRPr="00C465A8">
        <w:lastRenderedPageBreak/>
        <w:t>иголку, строчкапрямого стежка.</w:t>
      </w:r>
    </w:p>
    <w:p w:rsidR="00C465A8" w:rsidRPr="00C465A8" w:rsidRDefault="00C465A8" w:rsidP="00C465A8">
      <w:pPr>
        <w:autoSpaceDE w:val="0"/>
        <w:autoSpaceDN w:val="0"/>
      </w:pPr>
      <w:r w:rsidRPr="00C465A8">
        <w:t>Использование дополнительных отделочных материалов.</w:t>
      </w:r>
    </w:p>
    <w:p w:rsidR="00C465A8" w:rsidRPr="00C465A8" w:rsidRDefault="00C465A8" w:rsidP="00C465A8">
      <w:pPr>
        <w:autoSpaceDE w:val="0"/>
        <w:autoSpaceDN w:val="0"/>
      </w:pPr>
    </w:p>
    <w:p w:rsidR="00C465A8" w:rsidRPr="00C465A8" w:rsidRDefault="00C465A8" w:rsidP="00A3744D">
      <w:pPr>
        <w:numPr>
          <w:ilvl w:val="0"/>
          <w:numId w:val="130"/>
        </w:numPr>
        <w:autoSpaceDE w:val="0"/>
        <w:autoSpaceDN w:val="0"/>
        <w:rPr>
          <w:b/>
          <w:bCs/>
        </w:rPr>
      </w:pPr>
      <w:r w:rsidRPr="00C465A8">
        <w:rPr>
          <w:b/>
          <w:bCs/>
        </w:rPr>
        <w:t>Конструирование и моделирование (10 ч)</w:t>
      </w:r>
    </w:p>
    <w:p w:rsidR="00C465A8" w:rsidRPr="00C465A8" w:rsidRDefault="00C465A8" w:rsidP="00C465A8">
      <w:pPr>
        <w:autoSpaceDE w:val="0"/>
        <w:autoSpaceDN w:val="0"/>
      </w:pPr>
      <w:r w:rsidRPr="00C465A8">
        <w:t>Простые и объёмные конструкции из разных материалов (пластические массы, бумага, текстиль и др.) и способы их с</w:t>
      </w:r>
      <w:r w:rsidRPr="00C465A8">
        <w:t>о</w:t>
      </w:r>
      <w:r w:rsidRPr="00C465A8">
        <w:t>здания. Общее представление о конструкции изделия; детали и части изделия, их взаимное расположение в общей ко</w:t>
      </w:r>
      <w:r w:rsidRPr="00C465A8">
        <w:t>н</w:t>
      </w:r>
      <w:r w:rsidRPr="00C465A8">
        <w:t>струкции. Способы соединения деталей в изделиях из разных материалов. Образец, анализ конструкции образцов изд</w:t>
      </w:r>
      <w:r w:rsidRPr="00C465A8">
        <w:t>е</w:t>
      </w:r>
      <w:r w:rsidRPr="00C465A8">
        <w:t>лий, изготовление изделий по образцу, рисунку. Конструирование по модели (на плоскости). Взаимосвязь выполняемого действияи результата. Элементарное прогнозирование порядка действий в зависимости от желаемого/необходимого р</w:t>
      </w:r>
      <w:r w:rsidRPr="00C465A8">
        <w:t>е</w:t>
      </w:r>
      <w:r w:rsidRPr="00C465A8">
        <w:t>зультата; выбор способа работы в зависимости от требуемого результата/ замысла.</w:t>
      </w:r>
    </w:p>
    <w:p w:rsidR="00C465A8" w:rsidRPr="00C465A8" w:rsidRDefault="00C465A8" w:rsidP="00A3744D">
      <w:pPr>
        <w:numPr>
          <w:ilvl w:val="0"/>
          <w:numId w:val="130"/>
        </w:numPr>
        <w:autoSpaceDE w:val="0"/>
        <w:autoSpaceDN w:val="0"/>
      </w:pPr>
      <w:r w:rsidRPr="00C465A8">
        <w:rPr>
          <w:b/>
        </w:rPr>
        <w:t xml:space="preserve">Информационно-коммуникативные технологии* (2 ч) </w:t>
      </w:r>
      <w:r w:rsidRPr="00C465A8">
        <w:t>Демонстрация учителем готовых материалов на информационных носителях. Информация. Виды информации.</w:t>
      </w:r>
    </w:p>
    <w:p w:rsidR="00C465A8" w:rsidRPr="00C465A8" w:rsidRDefault="00C465A8" w:rsidP="00C465A8">
      <w:pPr>
        <w:autoSpaceDE w:val="0"/>
        <w:autoSpaceDN w:val="0"/>
        <w:rPr>
          <w:b/>
          <w:bCs/>
        </w:rPr>
      </w:pPr>
      <w:r w:rsidRPr="00C465A8">
        <w:rPr>
          <w:b/>
          <w:bCs/>
        </w:rPr>
        <w:t>Универсальные учебные действия (пропедевтический уровень)</w:t>
      </w:r>
    </w:p>
    <w:p w:rsidR="00C465A8" w:rsidRPr="00C465A8" w:rsidRDefault="00C465A8" w:rsidP="00C465A8">
      <w:pPr>
        <w:autoSpaceDE w:val="0"/>
        <w:autoSpaceDN w:val="0"/>
      </w:pPr>
      <w:r w:rsidRPr="00C465A8">
        <w:t>Познавательные УУД:</w:t>
      </w:r>
    </w:p>
    <w:p w:rsidR="00C465A8" w:rsidRPr="00C465A8" w:rsidRDefault="00C465A8" w:rsidP="00A3744D">
      <w:pPr>
        <w:numPr>
          <w:ilvl w:val="0"/>
          <w:numId w:val="129"/>
        </w:numPr>
        <w:autoSpaceDE w:val="0"/>
        <w:autoSpaceDN w:val="0"/>
      </w:pPr>
      <w:r w:rsidRPr="00C465A8">
        <w:t>ориентироваться</w:t>
      </w:r>
      <w:r w:rsidRPr="00C465A8">
        <w:tab/>
        <w:t>в</w:t>
      </w:r>
      <w:r w:rsidRPr="00C465A8">
        <w:tab/>
        <w:t>терминах,</w:t>
      </w:r>
      <w:r w:rsidRPr="00C465A8">
        <w:tab/>
        <w:t>используемых</w:t>
      </w:r>
      <w:r w:rsidRPr="00C465A8">
        <w:tab/>
        <w:t>в</w:t>
      </w:r>
      <w:r w:rsidRPr="00C465A8">
        <w:tab/>
        <w:t>технологии (в</w:t>
      </w:r>
      <w:r w:rsidRPr="00C465A8">
        <w:tab/>
        <w:t>пределах из</w:t>
      </w:r>
      <w:r w:rsidRPr="00C465A8">
        <w:t>у</w:t>
      </w:r>
      <w:r w:rsidRPr="00C465A8">
        <w:t>ченного);</w:t>
      </w:r>
    </w:p>
    <w:p w:rsidR="00C465A8" w:rsidRPr="00C465A8" w:rsidRDefault="00C465A8" w:rsidP="00A3744D">
      <w:pPr>
        <w:numPr>
          <w:ilvl w:val="0"/>
          <w:numId w:val="129"/>
        </w:numPr>
        <w:autoSpaceDE w:val="0"/>
        <w:autoSpaceDN w:val="0"/>
      </w:pPr>
      <w:r w:rsidRPr="00C465A8">
        <w:t>воспринимать</w:t>
      </w:r>
      <w:r w:rsidRPr="00C465A8">
        <w:tab/>
        <w:t>и</w:t>
      </w:r>
      <w:r w:rsidRPr="00C465A8">
        <w:tab/>
        <w:t>использовать</w:t>
      </w:r>
      <w:r w:rsidRPr="00C465A8">
        <w:tab/>
        <w:t>предложенную</w:t>
      </w:r>
      <w:r w:rsidRPr="00C465A8">
        <w:tab/>
        <w:t>инструкцию</w:t>
      </w:r>
      <w:r w:rsidRPr="00C465A8">
        <w:tab/>
        <w:t>(устную, графическую);</w:t>
      </w:r>
    </w:p>
    <w:p w:rsidR="00C465A8" w:rsidRPr="00C465A8" w:rsidRDefault="00C465A8" w:rsidP="00A3744D">
      <w:pPr>
        <w:numPr>
          <w:ilvl w:val="0"/>
          <w:numId w:val="129"/>
        </w:numPr>
        <w:autoSpaceDE w:val="0"/>
        <w:autoSpaceDN w:val="0"/>
      </w:pPr>
      <w:r w:rsidRPr="00C465A8">
        <w:t>анализировать устройство простых изделий по образцу, рисунку, выделять основные и второст</w:t>
      </w:r>
      <w:r w:rsidRPr="00C465A8">
        <w:t>е</w:t>
      </w:r>
      <w:r w:rsidRPr="00C465A8">
        <w:t>пенные составляющиеконструкции;</w:t>
      </w:r>
    </w:p>
    <w:p w:rsidR="00C465A8" w:rsidRPr="00C465A8" w:rsidRDefault="00C465A8" w:rsidP="00A3744D">
      <w:pPr>
        <w:numPr>
          <w:ilvl w:val="0"/>
          <w:numId w:val="129"/>
        </w:numPr>
        <w:autoSpaceDE w:val="0"/>
        <w:autoSpaceDN w:val="0"/>
      </w:pPr>
      <w:r w:rsidRPr="00C465A8">
        <w:t>сравнивать отдельные изделия (конструкции), находить сходство и различия в их устройстве.</w:t>
      </w:r>
    </w:p>
    <w:p w:rsidR="00C465A8" w:rsidRPr="00C465A8" w:rsidRDefault="00C465A8" w:rsidP="00C465A8">
      <w:pPr>
        <w:autoSpaceDE w:val="0"/>
        <w:autoSpaceDN w:val="0"/>
      </w:pPr>
      <w:r w:rsidRPr="00C465A8">
        <w:rPr>
          <w:i/>
        </w:rPr>
        <w:t>Работа с информацией</w:t>
      </w:r>
      <w:r w:rsidRPr="00C465A8">
        <w:t>:</w:t>
      </w:r>
    </w:p>
    <w:p w:rsidR="00C465A8" w:rsidRPr="00C465A8" w:rsidRDefault="00C465A8" w:rsidP="00A3744D">
      <w:pPr>
        <w:numPr>
          <w:ilvl w:val="0"/>
          <w:numId w:val="128"/>
        </w:numPr>
        <w:autoSpaceDE w:val="0"/>
        <w:autoSpaceDN w:val="0"/>
      </w:pPr>
      <w:r w:rsidRPr="00C465A8">
        <w:t>воспринимать   информацию   (представленную   в   объяснении учителя</w:t>
      </w:r>
      <w:r w:rsidRPr="00C465A8">
        <w:tab/>
        <w:t>или</w:t>
      </w:r>
      <w:r w:rsidRPr="00C465A8">
        <w:tab/>
        <w:t>в учебнике), использовать её в работе;</w:t>
      </w:r>
    </w:p>
    <w:p w:rsidR="00C465A8" w:rsidRPr="00C465A8" w:rsidRDefault="00C465A8" w:rsidP="00A3744D">
      <w:pPr>
        <w:numPr>
          <w:ilvl w:val="0"/>
          <w:numId w:val="128"/>
        </w:numPr>
        <w:autoSpaceDE w:val="0"/>
        <w:autoSpaceDN w:val="0"/>
      </w:pPr>
      <w:r w:rsidRPr="00C465A8">
        <w:t>понимать и анализировать простейшую знаково-символическую информацию (схема, рисунок) и строить работу в соответствии с ней.</w:t>
      </w:r>
    </w:p>
    <w:p w:rsidR="00C465A8" w:rsidRPr="00C465A8" w:rsidRDefault="00C465A8" w:rsidP="00A3744D">
      <w:pPr>
        <w:numPr>
          <w:ilvl w:val="0"/>
          <w:numId w:val="128"/>
        </w:numPr>
        <w:autoSpaceDE w:val="0"/>
        <w:autoSpaceDN w:val="0"/>
      </w:pPr>
      <w:r w:rsidRPr="00C465A8">
        <w:rPr>
          <w:i/>
        </w:rPr>
        <w:t>Коммуникативные УУД</w:t>
      </w:r>
      <w:r w:rsidRPr="00C465A8">
        <w:t>:</w:t>
      </w:r>
    </w:p>
    <w:p w:rsidR="00C465A8" w:rsidRPr="00C465A8" w:rsidRDefault="00C465A8" w:rsidP="00A3744D">
      <w:pPr>
        <w:numPr>
          <w:ilvl w:val="0"/>
          <w:numId w:val="128"/>
        </w:numPr>
        <w:autoSpaceDE w:val="0"/>
        <w:autoSpaceDN w:val="0"/>
      </w:pPr>
      <w:r w:rsidRPr="00C465A8">
        <w:t>участвовать в коллективном обсуждении: высказывать собственное мнение, отвечать на вопросы, выполнять правилаэтики общения: уважительное отношение к одноклассникам, внимание к мн</w:t>
      </w:r>
      <w:r w:rsidRPr="00C465A8">
        <w:t>е</w:t>
      </w:r>
      <w:r w:rsidRPr="00C465A8">
        <w:t>нию другого;</w:t>
      </w:r>
    </w:p>
    <w:p w:rsidR="00C465A8" w:rsidRPr="00C465A8" w:rsidRDefault="00C465A8" w:rsidP="00A3744D">
      <w:pPr>
        <w:numPr>
          <w:ilvl w:val="0"/>
          <w:numId w:val="128"/>
        </w:numPr>
        <w:autoSpaceDE w:val="0"/>
        <w:autoSpaceDN w:val="0"/>
      </w:pPr>
      <w:r w:rsidRPr="00C465A8">
        <w:t>строить несложные высказывания, сообщения в устной форме (по содержанию изученных тем).</w:t>
      </w:r>
    </w:p>
    <w:p w:rsidR="00C465A8" w:rsidRPr="00C465A8" w:rsidRDefault="00C465A8" w:rsidP="00C465A8">
      <w:pPr>
        <w:autoSpaceDE w:val="0"/>
        <w:autoSpaceDN w:val="0"/>
      </w:pPr>
      <w:r w:rsidRPr="00C465A8">
        <w:rPr>
          <w:i/>
        </w:rPr>
        <w:t>Регулятивные УУД</w:t>
      </w:r>
      <w:r w:rsidRPr="00C465A8">
        <w:t>:</w:t>
      </w:r>
    </w:p>
    <w:p w:rsidR="00C465A8" w:rsidRPr="00C465A8" w:rsidRDefault="00C465A8" w:rsidP="00A3744D">
      <w:pPr>
        <w:numPr>
          <w:ilvl w:val="0"/>
          <w:numId w:val="127"/>
        </w:numPr>
        <w:autoSpaceDE w:val="0"/>
        <w:autoSpaceDN w:val="0"/>
      </w:pPr>
      <w:r w:rsidRPr="00C465A8">
        <w:t>принимать и удерживать в процессе деятельности предложенную учебную задачу;</w:t>
      </w:r>
    </w:p>
    <w:p w:rsidR="00C465A8" w:rsidRPr="00C465A8" w:rsidRDefault="00C465A8" w:rsidP="00A3744D">
      <w:pPr>
        <w:numPr>
          <w:ilvl w:val="0"/>
          <w:numId w:val="127"/>
        </w:numPr>
        <w:autoSpaceDE w:val="0"/>
        <w:autoSpaceDN w:val="0"/>
      </w:pPr>
      <w:r w:rsidRPr="00C465A8">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C465A8" w:rsidRPr="00C465A8" w:rsidRDefault="00C465A8" w:rsidP="00A3744D">
      <w:pPr>
        <w:numPr>
          <w:ilvl w:val="0"/>
          <w:numId w:val="127"/>
        </w:numPr>
        <w:autoSpaceDE w:val="0"/>
        <w:autoSpaceDN w:val="0"/>
      </w:pPr>
      <w:r w:rsidRPr="00C465A8">
        <w:t>понимать и принимать критерии оценки качества работы, руководствоваться ими в процессе ан</w:t>
      </w:r>
      <w:r w:rsidRPr="00C465A8">
        <w:t>а</w:t>
      </w:r>
      <w:r w:rsidRPr="00C465A8">
        <w:t>лиза и оценки выполненных работ;</w:t>
      </w:r>
    </w:p>
    <w:p w:rsidR="00C465A8" w:rsidRPr="00C465A8" w:rsidRDefault="00C465A8" w:rsidP="00A3744D">
      <w:pPr>
        <w:numPr>
          <w:ilvl w:val="0"/>
          <w:numId w:val="127"/>
        </w:numPr>
        <w:autoSpaceDE w:val="0"/>
        <w:autoSpaceDN w:val="0"/>
      </w:pPr>
      <w:r w:rsidRPr="00C465A8">
        <w:t>организовывать свою деятельность: производить подготовку к уроку рабочего места, поддерж</w:t>
      </w:r>
      <w:r w:rsidRPr="00C465A8">
        <w:t>и</w:t>
      </w:r>
      <w:r w:rsidRPr="00C465A8">
        <w:t>вать на нём порядок в течение урока, производить необходимую уборку по окончании работы;</w:t>
      </w:r>
    </w:p>
    <w:p w:rsidR="00C465A8" w:rsidRPr="00C465A8" w:rsidRDefault="00C465A8" w:rsidP="00A3744D">
      <w:pPr>
        <w:numPr>
          <w:ilvl w:val="0"/>
          <w:numId w:val="127"/>
        </w:numPr>
        <w:autoSpaceDE w:val="0"/>
        <w:autoSpaceDN w:val="0"/>
      </w:pPr>
      <w:r w:rsidRPr="00C465A8">
        <w:t>выполнять несложные действия контроля и оценки по предложенным критериям.</w:t>
      </w:r>
    </w:p>
    <w:p w:rsidR="00C465A8" w:rsidRPr="00C465A8" w:rsidRDefault="00C465A8" w:rsidP="00C465A8">
      <w:pPr>
        <w:autoSpaceDE w:val="0"/>
        <w:autoSpaceDN w:val="0"/>
      </w:pPr>
      <w:r w:rsidRPr="00C465A8">
        <w:rPr>
          <w:i/>
        </w:rPr>
        <w:t>Совместная деятельность</w:t>
      </w:r>
      <w:r w:rsidRPr="00C465A8">
        <w:t>:</w:t>
      </w:r>
    </w:p>
    <w:p w:rsidR="00C465A8" w:rsidRPr="00C465A8" w:rsidRDefault="00C465A8" w:rsidP="00A3744D">
      <w:pPr>
        <w:numPr>
          <w:ilvl w:val="0"/>
          <w:numId w:val="126"/>
        </w:numPr>
        <w:autoSpaceDE w:val="0"/>
        <w:autoSpaceDN w:val="0"/>
      </w:pPr>
      <w:r w:rsidRPr="00C465A8">
        <w:t>проявлять положительное отношение к включению в совместную работу, к простым видам с</w:t>
      </w:r>
      <w:r w:rsidRPr="00C465A8">
        <w:t>о</w:t>
      </w:r>
      <w:r w:rsidRPr="00C465A8">
        <w:t>трудничества;</w:t>
      </w:r>
    </w:p>
    <w:p w:rsidR="00C465A8" w:rsidRPr="00C465A8" w:rsidRDefault="00C465A8" w:rsidP="00A3744D">
      <w:pPr>
        <w:numPr>
          <w:ilvl w:val="0"/>
          <w:numId w:val="126"/>
        </w:numPr>
        <w:autoSpaceDE w:val="0"/>
        <w:autoSpaceDN w:val="0"/>
      </w:pPr>
      <w:r w:rsidRPr="00C465A8">
        <w:t>принимать участие в парных, групповых, коллективных видах работы, в процессе</w:t>
      </w:r>
    </w:p>
    <w:p w:rsidR="00C465A8" w:rsidRPr="00C465A8" w:rsidRDefault="00C465A8" w:rsidP="00C465A8">
      <w:pPr>
        <w:autoSpaceDE w:val="0"/>
        <w:autoSpaceDN w:val="0"/>
      </w:pPr>
      <w:r w:rsidRPr="00C465A8">
        <w:t>185</w:t>
      </w:r>
    </w:p>
    <w:p w:rsidR="00C465A8" w:rsidRPr="00C465A8" w:rsidRDefault="00C465A8" w:rsidP="00C465A8">
      <w:pPr>
        <w:autoSpaceDE w:val="0"/>
        <w:autoSpaceDN w:val="0"/>
        <w:sectPr w:rsidR="00C465A8" w:rsidRPr="00C465A8" w:rsidSect="00291006">
          <w:footerReference w:type="default" r:id="rId37"/>
          <w:pgSz w:w="11920" w:h="16850"/>
          <w:pgMar w:top="960" w:right="20" w:bottom="280" w:left="420" w:header="0" w:footer="0" w:gutter="0"/>
          <w:cols w:space="720"/>
        </w:sectPr>
      </w:pPr>
    </w:p>
    <w:p w:rsidR="00C465A8" w:rsidRPr="00C465A8" w:rsidRDefault="00C465A8" w:rsidP="00C465A8">
      <w:pPr>
        <w:autoSpaceDE w:val="0"/>
        <w:autoSpaceDN w:val="0"/>
      </w:pPr>
      <w:r w:rsidRPr="00C465A8">
        <w:lastRenderedPageBreak/>
        <w:t>изготовления изделий осуществлятьэлементарное сотрудничество.</w:t>
      </w:r>
    </w:p>
    <w:p w:rsidR="00C465A8" w:rsidRPr="00C465A8" w:rsidRDefault="00C465A8" w:rsidP="00C465A8">
      <w:pPr>
        <w:autoSpaceDE w:val="0"/>
        <w:autoSpaceDN w:val="0"/>
      </w:pPr>
    </w:p>
    <w:p w:rsidR="00C465A8" w:rsidRPr="00C465A8" w:rsidRDefault="00C465A8" w:rsidP="00A3744D">
      <w:pPr>
        <w:numPr>
          <w:ilvl w:val="0"/>
          <w:numId w:val="125"/>
        </w:numPr>
        <w:autoSpaceDE w:val="0"/>
        <w:autoSpaceDN w:val="0"/>
      </w:pPr>
      <w:r w:rsidRPr="00C465A8">
        <w:t>КЛАСС (34 ч)</w:t>
      </w:r>
    </w:p>
    <w:p w:rsidR="00C465A8" w:rsidRPr="00C465A8" w:rsidRDefault="00C465A8" w:rsidP="00A3744D">
      <w:pPr>
        <w:numPr>
          <w:ilvl w:val="1"/>
          <w:numId w:val="125"/>
        </w:numPr>
        <w:autoSpaceDE w:val="0"/>
        <w:autoSpaceDN w:val="0"/>
        <w:rPr>
          <w:b/>
          <w:bCs/>
        </w:rPr>
      </w:pPr>
      <w:r w:rsidRPr="00C465A8">
        <w:rPr>
          <w:b/>
          <w:bCs/>
        </w:rPr>
        <w:t>Технологии, профессии и производства (8 ч)</w:t>
      </w:r>
    </w:p>
    <w:p w:rsidR="00C465A8" w:rsidRPr="00C465A8" w:rsidRDefault="00C465A8" w:rsidP="00C465A8">
      <w:pPr>
        <w:autoSpaceDE w:val="0"/>
        <w:autoSpaceDN w:val="0"/>
      </w:pPr>
      <w:r w:rsidRPr="00C465A8">
        <w:t>Рукотворный мир — результат труда человека. Элементарные представления об основном принципе создания мира в</w:t>
      </w:r>
      <w:r w:rsidRPr="00C465A8">
        <w:t>е</w:t>
      </w:r>
      <w:r w:rsidRPr="00C465A8">
        <w:t>щей: прочность конструкции, удобство использования, эстетическая выразительность. Средства художественной выр</w:t>
      </w:r>
      <w:r w:rsidRPr="00C465A8">
        <w:t>а</w:t>
      </w:r>
      <w:r w:rsidRPr="00C465A8">
        <w:t>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экономнаяразметка; обработка с целью п</w:t>
      </w:r>
      <w:r w:rsidRPr="00C465A8">
        <w:t>о</w:t>
      </w:r>
      <w:r w:rsidRPr="00C465A8">
        <w:t>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C465A8" w:rsidRPr="00C465A8" w:rsidRDefault="00C465A8" w:rsidP="00C465A8">
      <w:pPr>
        <w:autoSpaceDE w:val="0"/>
        <w:autoSpaceDN w:val="0"/>
      </w:pPr>
      <w:r w:rsidRPr="00C465A8">
        <w:t>Традиции и современность. Новая жизнь древних профессий. Совершенствование их технологических процессов. М</w:t>
      </w:r>
      <w:r w:rsidRPr="00C465A8">
        <w:t>а</w:t>
      </w:r>
      <w:r w:rsidRPr="00C465A8">
        <w:t>стера и их профессии; правила мастера. Культурные традиции.</w:t>
      </w:r>
    </w:p>
    <w:p w:rsidR="00C465A8" w:rsidRPr="00C465A8" w:rsidRDefault="00C465A8" w:rsidP="00C465A8">
      <w:pPr>
        <w:autoSpaceDE w:val="0"/>
        <w:autoSpaceDN w:val="0"/>
      </w:pPr>
      <w:r w:rsidRPr="00C465A8">
        <w:t>Элементарная творческая и проектная деятельность (создание замысла, его детализация и воплощение). Несложные ко</w:t>
      </w:r>
      <w:r w:rsidRPr="00C465A8">
        <w:t>л</w:t>
      </w:r>
      <w:r w:rsidRPr="00C465A8">
        <w:t>лективные, групповые проекты.</w:t>
      </w:r>
    </w:p>
    <w:p w:rsidR="00C465A8" w:rsidRPr="00C465A8" w:rsidRDefault="00C465A8" w:rsidP="00C465A8">
      <w:pPr>
        <w:autoSpaceDE w:val="0"/>
        <w:autoSpaceDN w:val="0"/>
      </w:pPr>
    </w:p>
    <w:p w:rsidR="00C465A8" w:rsidRPr="00C465A8" w:rsidRDefault="00C465A8" w:rsidP="00A3744D">
      <w:pPr>
        <w:numPr>
          <w:ilvl w:val="1"/>
          <w:numId w:val="125"/>
        </w:numPr>
        <w:autoSpaceDE w:val="0"/>
        <w:autoSpaceDN w:val="0"/>
        <w:rPr>
          <w:b/>
          <w:bCs/>
        </w:rPr>
      </w:pPr>
      <w:r w:rsidRPr="00C465A8">
        <w:rPr>
          <w:b/>
          <w:bCs/>
        </w:rPr>
        <w:t>Технологии ручной обработки материалов (14 ч)</w:t>
      </w:r>
    </w:p>
    <w:p w:rsidR="00C465A8" w:rsidRPr="00C465A8" w:rsidRDefault="00C465A8" w:rsidP="00C465A8">
      <w:pPr>
        <w:autoSpaceDE w:val="0"/>
        <w:autoSpaceDN w:val="0"/>
      </w:pPr>
      <w:r w:rsidRPr="00C465A8">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C465A8" w:rsidRPr="00C465A8" w:rsidRDefault="00C465A8" w:rsidP="00C465A8">
      <w:pPr>
        <w:autoSpaceDE w:val="0"/>
        <w:autoSpaceDN w:val="0"/>
      </w:pPr>
      <w:r w:rsidRPr="00C465A8">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w:t>
      </w:r>
      <w:r w:rsidRPr="00C465A8">
        <w:t>а</w:t>
      </w:r>
      <w:r w:rsidRPr="00C465A8">
        <w:t>ние тонкого картона и плотных видов бумаги и др.), сборка изделия (сшивание). Подвижное соединение деталей изд</w:t>
      </w:r>
      <w:r w:rsidRPr="00C465A8">
        <w:t>е</w:t>
      </w:r>
      <w:r w:rsidRPr="00C465A8">
        <w:t>лия. Использование соответствующих способов обработки материалов в зависимости от вида и назначения изделия.</w:t>
      </w:r>
    </w:p>
    <w:p w:rsidR="00C465A8" w:rsidRPr="00C465A8" w:rsidRDefault="00C465A8" w:rsidP="00C465A8">
      <w:pPr>
        <w:autoSpaceDE w:val="0"/>
        <w:autoSpaceDN w:val="0"/>
      </w:pPr>
      <w:r w:rsidRPr="00C465A8">
        <w:t>Виды условных графических изображений: рисунок, простейший чертёж, эскиз, схема. Чертёжные инструменты — л</w:t>
      </w:r>
      <w:r w:rsidRPr="00C465A8">
        <w:t>и</w:t>
      </w:r>
      <w:r w:rsidRPr="00C465A8">
        <w:t>нейка (угольник, циркуль). Их функциональное назначение, конструкция. Приёмы безопасной работы колющими (ци</w:t>
      </w:r>
      <w:r w:rsidRPr="00C465A8">
        <w:t>р</w:t>
      </w:r>
      <w:r w:rsidRPr="00C465A8">
        <w:t>куль)инструментами.</w:t>
      </w:r>
    </w:p>
    <w:p w:rsidR="00C465A8" w:rsidRPr="00C465A8" w:rsidRDefault="00C465A8" w:rsidP="00C465A8">
      <w:pPr>
        <w:autoSpaceDE w:val="0"/>
        <w:autoSpaceDN w:val="0"/>
      </w:pPr>
      <w:r w:rsidRPr="00C465A8">
        <w:rPr>
          <w:u w:val="single"/>
        </w:rPr>
        <w:t>Технология обработки бумаги и картона</w:t>
      </w:r>
      <w:r w:rsidRPr="00C465A8">
        <w:t>. Назначение линий чертежа (контур, линия разреза, сгиба, выносная, разме</w:t>
      </w:r>
      <w:r w:rsidRPr="00C465A8">
        <w:t>р</w:t>
      </w:r>
      <w:r w:rsidRPr="00C465A8">
        <w:t>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биговка.Подвижное соединение деталей на проволоку, то</w:t>
      </w:r>
      <w:r w:rsidRPr="00C465A8">
        <w:t>л</w:t>
      </w:r>
      <w:r w:rsidRPr="00C465A8">
        <w:t>стую нитку.</w:t>
      </w:r>
    </w:p>
    <w:p w:rsidR="00C465A8" w:rsidRPr="00C465A8" w:rsidRDefault="00C465A8" w:rsidP="00C465A8">
      <w:pPr>
        <w:autoSpaceDE w:val="0"/>
        <w:autoSpaceDN w:val="0"/>
      </w:pPr>
      <w:r w:rsidRPr="00C465A8">
        <w:rPr>
          <w:u w:val="single"/>
        </w:rPr>
        <w:t>Технология обработки текстильных материалов.</w:t>
      </w:r>
      <w:r w:rsidRPr="00C465A8">
        <w:t xml:space="preserve"> Строение ткани (поперечное и продольное направление нитей). Ткани и нитки растительного происхождения (полученные на основенатурального сырья). Виды ниток (швейные, мулине). Тр</w:t>
      </w:r>
      <w:r w:rsidRPr="00C465A8">
        <w:t>и</w:t>
      </w:r>
      <w:r w:rsidRPr="00C465A8">
        <w:t>котаж, нетканые материалы (общее представление), его строение и основные свойства. Строчка прямого стежка и её в</w:t>
      </w:r>
      <w:r w:rsidRPr="00C465A8">
        <w:t>а</w:t>
      </w:r>
      <w:r w:rsidRPr="00C465A8">
        <w:t>рианты(перевивы, наборы) и/или строчка косого стежка и её варианты (крестик, стебельчатая, ёлочка)</w:t>
      </w:r>
      <w:r w:rsidRPr="00C465A8">
        <w:rPr>
          <w:vertAlign w:val="superscript"/>
        </w:rPr>
        <w:t>36</w:t>
      </w:r>
      <w:r w:rsidRPr="00C465A8">
        <w:t>. Лекало. Разме</w:t>
      </w:r>
      <w:r w:rsidRPr="00C465A8">
        <w:t>т</w:t>
      </w:r>
      <w:r w:rsidRPr="00C465A8">
        <w:t>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C465A8" w:rsidRPr="00C465A8" w:rsidRDefault="00C465A8" w:rsidP="00C465A8">
      <w:pPr>
        <w:autoSpaceDE w:val="0"/>
        <w:autoSpaceDN w:val="0"/>
      </w:pPr>
      <w:r w:rsidRPr="00C465A8">
        <mc:AlternateContent>
          <mc:Choice Requires="wps">
            <w:drawing>
              <wp:anchor distT="0" distB="0" distL="0" distR="0" simplePos="0" relativeHeight="251754496" behindDoc="1" locked="0" layoutInCell="1" allowOverlap="1" wp14:anchorId="13A892D8" wp14:editId="45161DF8">
                <wp:simplePos x="0" y="0"/>
                <wp:positionH relativeFrom="page">
                  <wp:posOffset>1080770</wp:posOffset>
                </wp:positionH>
                <wp:positionV relativeFrom="paragraph">
                  <wp:posOffset>177165</wp:posOffset>
                </wp:positionV>
                <wp:extent cx="1828800" cy="8890"/>
                <wp:effectExtent l="4445" t="0" r="0" b="3175"/>
                <wp:wrapTopAndBottom/>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2" o:spid="_x0000_s1026" style="position:absolute;margin-left:85.1pt;margin-top:13.95pt;width:2in;height:.7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" fillcolor="black" stroked="f">
                <w10:wrap type="topAndBottom" anchorx="page"/>
              </v:rect>
            </w:pict>
          </mc:Fallback>
        </mc:AlternateContent>
      </w:r>
    </w:p>
    <w:p w:rsidR="00C465A8" w:rsidRPr="00C465A8" w:rsidRDefault="00C465A8" w:rsidP="00C465A8">
      <w:pPr>
        <w:autoSpaceDE w:val="0"/>
        <w:autoSpaceDN w:val="0"/>
        <w:sectPr w:rsidR="00C465A8" w:rsidRPr="00C465A8" w:rsidSect="00291006">
          <w:footerReference w:type="default" r:id="rId38"/>
          <w:pgSz w:w="11920" w:h="16850"/>
          <w:pgMar w:top="960" w:right="20" w:bottom="280" w:left="420" w:header="0" w:footer="0" w:gutter="0"/>
          <w:cols w:space="720"/>
        </w:sectPr>
      </w:pPr>
    </w:p>
    <w:p w:rsidR="00C465A8" w:rsidRPr="00C465A8" w:rsidRDefault="00C465A8" w:rsidP="00C465A8">
      <w:pPr>
        <w:autoSpaceDE w:val="0"/>
        <w:autoSpaceDN w:val="0"/>
      </w:pPr>
      <w:r w:rsidRPr="00C465A8">
        <w:t>36 Выбор строчек и порядка их освоения по классам определяетсяавторами учебников.</w:t>
      </w:r>
    </w:p>
    <w:p w:rsidR="00C465A8" w:rsidRPr="00C465A8" w:rsidRDefault="00C465A8" w:rsidP="00C465A8">
      <w:pPr>
        <w:autoSpaceDE w:val="0"/>
        <w:autoSpaceDN w:val="0"/>
      </w:pPr>
      <w:r w:rsidRPr="00C465A8">
        <w:br w:type="column"/>
      </w:r>
      <w:r w:rsidRPr="00C465A8">
        <w:lastRenderedPageBreak/>
        <w:t>186</w:t>
      </w:r>
    </w:p>
    <w:p w:rsidR="00C465A8" w:rsidRPr="00C465A8" w:rsidRDefault="00C465A8" w:rsidP="00C465A8">
      <w:pPr>
        <w:autoSpaceDE w:val="0"/>
        <w:autoSpaceDN w:val="0"/>
        <w:sectPr w:rsidR="00C465A8" w:rsidRPr="00C465A8" w:rsidSect="00291006">
          <w:type w:val="continuous"/>
          <w:pgSz w:w="11920" w:h="16850"/>
          <w:pgMar w:top="880" w:right="20" w:bottom="980" w:left="420" w:header="720" w:footer="720" w:gutter="0"/>
          <w:cols w:num="2" w:space="720" w:equalWidth="0">
            <w:col w:w="9689" w:space="764"/>
            <w:col w:w="2404"/>
          </w:cols>
        </w:sectPr>
      </w:pPr>
    </w:p>
    <w:p w:rsidR="00C465A8" w:rsidRPr="00C465A8" w:rsidRDefault="00C465A8" w:rsidP="00C465A8">
      <w:pPr>
        <w:autoSpaceDE w:val="0"/>
        <w:autoSpaceDN w:val="0"/>
      </w:pPr>
      <w:r w:rsidRPr="00C465A8">
        <w:lastRenderedPageBreak/>
        <w:t>Использование дополнительных материалов (например, проволока, пряжа, бусины и др.).</w:t>
      </w:r>
    </w:p>
    <w:p w:rsidR="00C465A8" w:rsidRPr="00C465A8" w:rsidRDefault="00C465A8" w:rsidP="00A3744D">
      <w:pPr>
        <w:numPr>
          <w:ilvl w:val="0"/>
          <w:numId w:val="124"/>
        </w:numPr>
        <w:autoSpaceDE w:val="0"/>
        <w:autoSpaceDN w:val="0"/>
        <w:rPr>
          <w:b/>
          <w:bCs/>
        </w:rPr>
      </w:pPr>
      <w:r w:rsidRPr="00C465A8">
        <w:rPr>
          <w:b/>
          <w:bCs/>
        </w:rPr>
        <w:t>Конструирование и моделирование (10 ч)</w:t>
      </w:r>
    </w:p>
    <w:p w:rsidR="00C465A8" w:rsidRPr="00C465A8" w:rsidRDefault="00C465A8" w:rsidP="00C465A8">
      <w:pPr>
        <w:autoSpaceDE w:val="0"/>
        <w:autoSpaceDN w:val="0"/>
      </w:pPr>
      <w:r w:rsidRPr="00C465A8">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C465A8" w:rsidRPr="00C465A8" w:rsidRDefault="00C465A8" w:rsidP="00C465A8">
      <w:pPr>
        <w:autoSpaceDE w:val="0"/>
        <w:autoSpaceDN w:val="0"/>
      </w:pPr>
      <w:r w:rsidRPr="00C465A8">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C465A8" w:rsidRPr="00C465A8" w:rsidRDefault="00C465A8" w:rsidP="00A3744D">
      <w:pPr>
        <w:numPr>
          <w:ilvl w:val="0"/>
          <w:numId w:val="124"/>
        </w:numPr>
        <w:autoSpaceDE w:val="0"/>
        <w:autoSpaceDN w:val="0"/>
      </w:pPr>
      <w:r w:rsidRPr="00C465A8">
        <w:rPr>
          <w:b/>
        </w:rPr>
        <w:t xml:space="preserve">Информационно-коммуникативные технологии (2 ч) </w:t>
      </w:r>
      <w:r w:rsidRPr="00C465A8">
        <w:t>Демонстрация учителем готовых материалов на информационных носителях*. Поиск информации. Интернет как источник информации.</w:t>
      </w:r>
    </w:p>
    <w:p w:rsidR="00C465A8" w:rsidRPr="00C465A8" w:rsidRDefault="00C465A8" w:rsidP="00C465A8">
      <w:pPr>
        <w:autoSpaceDE w:val="0"/>
        <w:autoSpaceDN w:val="0"/>
        <w:rPr>
          <w:b/>
          <w:bCs/>
        </w:rPr>
      </w:pPr>
      <w:r w:rsidRPr="00C465A8">
        <w:rPr>
          <w:b/>
          <w:bCs/>
        </w:rPr>
        <w:t>Универсальные учебные действия</w:t>
      </w:r>
    </w:p>
    <w:p w:rsidR="00C465A8" w:rsidRPr="00C465A8" w:rsidRDefault="00C465A8" w:rsidP="00C465A8">
      <w:pPr>
        <w:autoSpaceDE w:val="0"/>
        <w:autoSpaceDN w:val="0"/>
      </w:pPr>
      <w:r w:rsidRPr="00C465A8">
        <w:rPr>
          <w:i/>
        </w:rPr>
        <w:t>Познавательные УУД</w:t>
      </w:r>
      <w:r w:rsidRPr="00C465A8">
        <w:t>:</w:t>
      </w:r>
    </w:p>
    <w:p w:rsidR="00C465A8" w:rsidRPr="00C465A8" w:rsidRDefault="00C465A8" w:rsidP="00A3744D">
      <w:pPr>
        <w:numPr>
          <w:ilvl w:val="0"/>
          <w:numId w:val="123"/>
        </w:numPr>
        <w:autoSpaceDE w:val="0"/>
        <w:autoSpaceDN w:val="0"/>
      </w:pPr>
      <w:r w:rsidRPr="00C465A8">
        <w:t>ориентироваться</w:t>
      </w:r>
      <w:r w:rsidRPr="00C465A8">
        <w:tab/>
        <w:t>в</w:t>
      </w:r>
      <w:r w:rsidRPr="00C465A8">
        <w:tab/>
        <w:t>терминах,</w:t>
      </w:r>
      <w:r w:rsidRPr="00C465A8">
        <w:tab/>
        <w:t>используемых</w:t>
      </w:r>
      <w:r w:rsidRPr="00C465A8">
        <w:tab/>
        <w:t>в</w:t>
      </w:r>
      <w:r w:rsidRPr="00C465A8">
        <w:tab/>
        <w:t>технологии (в</w:t>
      </w:r>
      <w:r w:rsidRPr="00C465A8">
        <w:tab/>
        <w:t>пределах из</w:t>
      </w:r>
      <w:r w:rsidRPr="00C465A8">
        <w:t>у</w:t>
      </w:r>
      <w:r w:rsidRPr="00C465A8">
        <w:t>ченного);</w:t>
      </w:r>
    </w:p>
    <w:p w:rsidR="00C465A8" w:rsidRPr="00C465A8" w:rsidRDefault="00C465A8" w:rsidP="00A3744D">
      <w:pPr>
        <w:numPr>
          <w:ilvl w:val="0"/>
          <w:numId w:val="123"/>
        </w:numPr>
        <w:autoSpaceDE w:val="0"/>
        <w:autoSpaceDN w:val="0"/>
      </w:pPr>
      <w:r w:rsidRPr="00C465A8">
        <w:t>выполнять</w:t>
      </w:r>
      <w:r w:rsidRPr="00C465A8">
        <w:tab/>
        <w:t>работу</w:t>
      </w:r>
      <w:r w:rsidRPr="00C465A8">
        <w:tab/>
        <w:t>в</w:t>
      </w:r>
      <w:r w:rsidRPr="00C465A8">
        <w:tab/>
        <w:t>соответствии</w:t>
      </w:r>
      <w:r w:rsidRPr="00C465A8">
        <w:tab/>
        <w:t>с</w:t>
      </w:r>
      <w:r w:rsidRPr="00C465A8">
        <w:tab/>
        <w:t>образцом,</w:t>
      </w:r>
      <w:r w:rsidRPr="00C465A8">
        <w:tab/>
        <w:t>инструкцией, устной</w:t>
      </w:r>
      <w:r w:rsidRPr="00C465A8">
        <w:tab/>
        <w:t>или письменной;</w:t>
      </w:r>
    </w:p>
    <w:p w:rsidR="00C465A8" w:rsidRPr="00C465A8" w:rsidRDefault="00C465A8" w:rsidP="00A3744D">
      <w:pPr>
        <w:numPr>
          <w:ilvl w:val="0"/>
          <w:numId w:val="123"/>
        </w:numPr>
        <w:autoSpaceDE w:val="0"/>
        <w:autoSpaceDN w:val="0"/>
      </w:pPr>
      <w:r w:rsidRPr="00C465A8">
        <w:t>выполнять действия анализа и синтеза, сравнения, группировки с учётом указанных критериев;</w:t>
      </w:r>
    </w:p>
    <w:p w:rsidR="00C465A8" w:rsidRPr="00C465A8" w:rsidRDefault="00C465A8" w:rsidP="00A3744D">
      <w:pPr>
        <w:numPr>
          <w:ilvl w:val="0"/>
          <w:numId w:val="123"/>
        </w:numPr>
        <w:autoSpaceDE w:val="0"/>
        <w:autoSpaceDN w:val="0"/>
      </w:pPr>
      <w:r w:rsidRPr="00C465A8">
        <w:t>строить рассуждения, делать умозаключения, проверять их в практической работе;</w:t>
      </w:r>
    </w:p>
    <w:p w:rsidR="00C465A8" w:rsidRPr="00C465A8" w:rsidRDefault="00C465A8" w:rsidP="00A3744D">
      <w:pPr>
        <w:numPr>
          <w:ilvl w:val="0"/>
          <w:numId w:val="123"/>
        </w:numPr>
        <w:autoSpaceDE w:val="0"/>
        <w:autoSpaceDN w:val="0"/>
      </w:pPr>
      <w:r w:rsidRPr="00C465A8">
        <w:t>воспроизводить порядок действий при решении учебной/практической задачи;</w:t>
      </w:r>
    </w:p>
    <w:p w:rsidR="00C465A8" w:rsidRPr="00C465A8" w:rsidRDefault="00C465A8" w:rsidP="00A3744D">
      <w:pPr>
        <w:numPr>
          <w:ilvl w:val="0"/>
          <w:numId w:val="123"/>
        </w:numPr>
        <w:autoSpaceDE w:val="0"/>
        <w:autoSpaceDN w:val="0"/>
      </w:pPr>
      <w:r w:rsidRPr="00C465A8">
        <w:t>осуществлять решение простых задач в умственной и материализованной форме.</w:t>
      </w:r>
    </w:p>
    <w:p w:rsidR="00C465A8" w:rsidRPr="00C465A8" w:rsidRDefault="00C465A8" w:rsidP="00C465A8">
      <w:pPr>
        <w:autoSpaceDE w:val="0"/>
        <w:autoSpaceDN w:val="0"/>
      </w:pPr>
      <w:r w:rsidRPr="00C465A8">
        <w:rPr>
          <w:i/>
        </w:rPr>
        <w:t>Работа с информацией</w:t>
      </w:r>
      <w:r w:rsidRPr="00C465A8">
        <w:t>:</w:t>
      </w:r>
    </w:p>
    <w:p w:rsidR="00C465A8" w:rsidRPr="00C465A8" w:rsidRDefault="00C465A8" w:rsidP="00A3744D">
      <w:pPr>
        <w:numPr>
          <w:ilvl w:val="0"/>
          <w:numId w:val="122"/>
        </w:numPr>
        <w:autoSpaceDE w:val="0"/>
        <w:autoSpaceDN w:val="0"/>
      </w:pPr>
      <w:r w:rsidRPr="00C465A8">
        <w:t>получать</w:t>
      </w:r>
      <w:r w:rsidRPr="00C465A8">
        <w:tab/>
        <w:t>информацию</w:t>
      </w:r>
      <w:r w:rsidRPr="00C465A8">
        <w:tab/>
        <w:t>из</w:t>
      </w:r>
      <w:r w:rsidRPr="00C465A8">
        <w:tab/>
        <w:t>учебника</w:t>
      </w:r>
      <w:r w:rsidRPr="00C465A8">
        <w:tab/>
        <w:t>и</w:t>
      </w:r>
      <w:r w:rsidRPr="00C465A8">
        <w:tab/>
        <w:t>других</w:t>
      </w:r>
      <w:r w:rsidRPr="00C465A8">
        <w:tab/>
        <w:t>дидактических</w:t>
      </w:r>
      <w:r w:rsidRPr="00C465A8">
        <w:tab/>
        <w:t>материалов, использовать её в работе;</w:t>
      </w:r>
    </w:p>
    <w:p w:rsidR="00C465A8" w:rsidRPr="00C465A8" w:rsidRDefault="00C465A8" w:rsidP="00A3744D">
      <w:pPr>
        <w:numPr>
          <w:ilvl w:val="0"/>
          <w:numId w:val="122"/>
        </w:numPr>
        <w:autoSpaceDE w:val="0"/>
        <w:autoSpaceDN w:val="0"/>
      </w:pPr>
      <w:r w:rsidRPr="00C465A8">
        <w:t>понимать и анализировать знаково-символическую информацию (чертёж, эскиз, рисунок, схема) и строить работу в соответствии с ней.</w:t>
      </w:r>
    </w:p>
    <w:p w:rsidR="00C465A8" w:rsidRPr="00C465A8" w:rsidRDefault="00C465A8" w:rsidP="00C465A8">
      <w:pPr>
        <w:autoSpaceDE w:val="0"/>
        <w:autoSpaceDN w:val="0"/>
      </w:pPr>
      <w:r w:rsidRPr="00C465A8">
        <w:rPr>
          <w:i/>
        </w:rPr>
        <w:t>Коммуникативные УУД</w:t>
      </w:r>
      <w:r w:rsidRPr="00C465A8">
        <w:t>:</w:t>
      </w:r>
    </w:p>
    <w:p w:rsidR="00C465A8" w:rsidRPr="00C465A8" w:rsidRDefault="00C465A8" w:rsidP="00A3744D">
      <w:pPr>
        <w:numPr>
          <w:ilvl w:val="0"/>
          <w:numId w:val="121"/>
        </w:numPr>
        <w:autoSpaceDE w:val="0"/>
        <w:autoSpaceDN w:val="0"/>
      </w:pPr>
      <w:r w:rsidRPr="00C465A8">
        <w:t>выполнять правила участия в учебном диалоге: задавать вопросы, дополнять ответы одноклассн</w:t>
      </w:r>
      <w:r w:rsidRPr="00C465A8">
        <w:t>и</w:t>
      </w:r>
      <w:r w:rsidRPr="00C465A8">
        <w:t>ков, высказывать своё мнение; отвечать на вопросы; проявлять уважительное отношение к одн</w:t>
      </w:r>
      <w:r w:rsidRPr="00C465A8">
        <w:t>о</w:t>
      </w:r>
      <w:r w:rsidRPr="00C465A8">
        <w:t>классникам, внимание к мнению другого;</w:t>
      </w:r>
    </w:p>
    <w:p w:rsidR="00C465A8" w:rsidRPr="00C465A8" w:rsidRDefault="00C465A8" w:rsidP="00A3744D">
      <w:pPr>
        <w:numPr>
          <w:ilvl w:val="0"/>
          <w:numId w:val="121"/>
        </w:numPr>
        <w:autoSpaceDE w:val="0"/>
        <w:autoSpaceDN w:val="0"/>
      </w:pPr>
      <w:r w:rsidRPr="00C465A8">
        <w:t>делиться впечатлениями о прослушанном (прочитанном) тексте, рассказе учителя; о выполненной работе, созданномизделии.</w:t>
      </w:r>
    </w:p>
    <w:p w:rsidR="00C465A8" w:rsidRPr="00C465A8" w:rsidRDefault="00C465A8" w:rsidP="00C465A8">
      <w:pPr>
        <w:autoSpaceDE w:val="0"/>
        <w:autoSpaceDN w:val="0"/>
      </w:pPr>
      <w:r w:rsidRPr="00C465A8">
        <w:rPr>
          <w:i/>
        </w:rPr>
        <w:t>Регулятивные УУД</w:t>
      </w:r>
      <w:r w:rsidRPr="00C465A8">
        <w:t>:</w:t>
      </w:r>
    </w:p>
    <w:p w:rsidR="00C465A8" w:rsidRPr="00C465A8" w:rsidRDefault="00C465A8" w:rsidP="00A3744D">
      <w:pPr>
        <w:numPr>
          <w:ilvl w:val="0"/>
          <w:numId w:val="120"/>
        </w:numPr>
        <w:autoSpaceDE w:val="0"/>
        <w:autoSpaceDN w:val="0"/>
      </w:pPr>
      <w:r w:rsidRPr="00C465A8">
        <w:t>понимать и принимать учебную задачу;</w:t>
      </w:r>
    </w:p>
    <w:p w:rsidR="00C465A8" w:rsidRPr="00C465A8" w:rsidRDefault="00C465A8" w:rsidP="00A3744D">
      <w:pPr>
        <w:numPr>
          <w:ilvl w:val="0"/>
          <w:numId w:val="120"/>
        </w:numPr>
        <w:autoSpaceDE w:val="0"/>
        <w:autoSpaceDN w:val="0"/>
      </w:pPr>
      <w:r w:rsidRPr="00C465A8">
        <w:t>организовывать свою деятельность;</w:t>
      </w:r>
    </w:p>
    <w:p w:rsidR="00C465A8" w:rsidRPr="00C465A8" w:rsidRDefault="00C465A8" w:rsidP="00A3744D">
      <w:pPr>
        <w:numPr>
          <w:ilvl w:val="0"/>
          <w:numId w:val="120"/>
        </w:numPr>
        <w:autoSpaceDE w:val="0"/>
        <w:autoSpaceDN w:val="0"/>
      </w:pPr>
      <w:r w:rsidRPr="00C465A8">
        <w:t>понимать предлагаемый план действий, действовать по плану;</w:t>
      </w:r>
    </w:p>
    <w:p w:rsidR="00C465A8" w:rsidRPr="00C465A8" w:rsidRDefault="00C465A8" w:rsidP="00A3744D">
      <w:pPr>
        <w:numPr>
          <w:ilvl w:val="0"/>
          <w:numId w:val="120"/>
        </w:numPr>
        <w:autoSpaceDE w:val="0"/>
        <w:autoSpaceDN w:val="0"/>
      </w:pPr>
      <w:r w:rsidRPr="00C465A8">
        <w:t>прогнозировать необходимые действия для получения практического результата, планировать р</w:t>
      </w:r>
      <w:r w:rsidRPr="00C465A8">
        <w:t>а</w:t>
      </w:r>
      <w:r w:rsidRPr="00C465A8">
        <w:t>боту;</w:t>
      </w:r>
    </w:p>
    <w:p w:rsidR="00C465A8" w:rsidRPr="00C465A8" w:rsidRDefault="00C465A8" w:rsidP="00A3744D">
      <w:pPr>
        <w:numPr>
          <w:ilvl w:val="0"/>
          <w:numId w:val="120"/>
        </w:numPr>
        <w:autoSpaceDE w:val="0"/>
        <w:autoSpaceDN w:val="0"/>
      </w:pPr>
      <w:r w:rsidRPr="00C465A8">
        <w:t>выполнять действия контроля и оценки;</w:t>
      </w:r>
    </w:p>
    <w:p w:rsidR="00C465A8" w:rsidRPr="00C465A8" w:rsidRDefault="00C465A8" w:rsidP="00A3744D">
      <w:pPr>
        <w:numPr>
          <w:ilvl w:val="0"/>
          <w:numId w:val="120"/>
        </w:numPr>
        <w:autoSpaceDE w:val="0"/>
        <w:autoSpaceDN w:val="0"/>
      </w:pPr>
      <w:r w:rsidRPr="00C465A8">
        <w:t>воспринимать советы, оценку учителя и одноклассников, стараться учитывать их в работе.</w:t>
      </w:r>
    </w:p>
    <w:p w:rsidR="00C465A8" w:rsidRPr="00C465A8" w:rsidRDefault="00C465A8" w:rsidP="00C465A8">
      <w:pPr>
        <w:autoSpaceDE w:val="0"/>
        <w:autoSpaceDN w:val="0"/>
      </w:pPr>
      <w:r w:rsidRPr="00C465A8">
        <w:rPr>
          <w:i/>
        </w:rPr>
        <w:t>Совместная деятельность</w:t>
      </w:r>
      <w:r w:rsidRPr="00C465A8">
        <w:t>:</w:t>
      </w:r>
    </w:p>
    <w:p w:rsidR="00C465A8" w:rsidRPr="00C465A8" w:rsidRDefault="00C465A8" w:rsidP="00A3744D">
      <w:pPr>
        <w:numPr>
          <w:ilvl w:val="0"/>
          <w:numId w:val="119"/>
        </w:numPr>
        <w:autoSpaceDE w:val="0"/>
        <w:autoSpaceDN w:val="0"/>
      </w:pPr>
      <w:r w:rsidRPr="00C465A8">
        <w:t>выполнять элементарную совместную деятельность в процессе изготовления изделий, осущест</w:t>
      </w:r>
      <w:r w:rsidRPr="00C465A8">
        <w:t>в</w:t>
      </w:r>
      <w:r w:rsidRPr="00C465A8">
        <w:t>лять взаимопомощь;</w:t>
      </w:r>
    </w:p>
    <w:p w:rsidR="00C465A8" w:rsidRPr="00C465A8" w:rsidRDefault="00C465A8" w:rsidP="00A3744D">
      <w:pPr>
        <w:numPr>
          <w:ilvl w:val="0"/>
          <w:numId w:val="119"/>
        </w:numPr>
        <w:autoSpaceDE w:val="0"/>
        <w:autoSpaceDN w:val="0"/>
      </w:pPr>
      <w:r w:rsidRPr="00C465A8">
        <w:t>выполнять правила совместной работы: справедливо распределять работу; договариваться, в</w:t>
      </w:r>
      <w:r w:rsidRPr="00C465A8">
        <w:t>ы</w:t>
      </w:r>
      <w:r w:rsidRPr="00C465A8">
        <w:t>полнять ответственно свою часть работы, уважительно относиться к чужому мнению.</w:t>
      </w:r>
    </w:p>
    <w:p w:rsidR="00C465A8" w:rsidRPr="00C465A8" w:rsidRDefault="00C465A8" w:rsidP="00C465A8">
      <w:pPr>
        <w:autoSpaceDE w:val="0"/>
        <w:autoSpaceDN w:val="0"/>
        <w:sectPr w:rsidR="00C465A8" w:rsidRPr="00C465A8" w:rsidSect="00291006">
          <w:footerReference w:type="default" r:id="rId39"/>
          <w:pgSz w:w="11920" w:h="16850"/>
          <w:pgMar w:top="960" w:right="20" w:bottom="1180" w:left="420" w:header="0" w:footer="990" w:gutter="0"/>
          <w:pgNumType w:start="187"/>
          <w:cols w:space="720"/>
        </w:sectPr>
      </w:pPr>
    </w:p>
    <w:p w:rsidR="00C465A8" w:rsidRPr="00C465A8" w:rsidRDefault="00C465A8" w:rsidP="00C465A8">
      <w:pPr>
        <w:autoSpaceDE w:val="0"/>
        <w:autoSpaceDN w:val="0"/>
      </w:pPr>
      <w:r w:rsidRPr="00C465A8">
        <w:lastRenderedPageBreak/>
        <w:t>3 КЛАСС (34 ч)</w:t>
      </w:r>
    </w:p>
    <w:p w:rsidR="00C465A8" w:rsidRPr="00C465A8" w:rsidRDefault="00C465A8" w:rsidP="00A3744D">
      <w:pPr>
        <w:numPr>
          <w:ilvl w:val="0"/>
          <w:numId w:val="118"/>
        </w:numPr>
        <w:autoSpaceDE w:val="0"/>
        <w:autoSpaceDN w:val="0"/>
        <w:rPr>
          <w:b/>
          <w:bCs/>
        </w:rPr>
      </w:pPr>
      <w:r w:rsidRPr="00C465A8">
        <w:rPr>
          <w:b/>
          <w:bCs/>
        </w:rPr>
        <w:t>Технологии, профессии и производства (8 ч)</w:t>
      </w:r>
    </w:p>
    <w:p w:rsidR="00C465A8" w:rsidRPr="00C465A8" w:rsidRDefault="00C465A8" w:rsidP="00C465A8">
      <w:pPr>
        <w:autoSpaceDE w:val="0"/>
        <w:autoSpaceDN w:val="0"/>
      </w:pPr>
      <w:r w:rsidRPr="00C465A8">
        <w:t>Непрерывность процесса деятельностного освоения мира человеком и создания культуры.</w:t>
      </w:r>
    </w:p>
    <w:p w:rsidR="00C465A8" w:rsidRPr="00C465A8" w:rsidRDefault="00C465A8" w:rsidP="00C465A8">
      <w:pPr>
        <w:autoSpaceDE w:val="0"/>
        <w:autoSpaceDN w:val="0"/>
      </w:pPr>
      <w:r w:rsidRPr="00C465A8">
        <w:t>Материальные и духовные потребности человека как движущие силы прогресса.</w:t>
      </w:r>
    </w:p>
    <w:p w:rsidR="00C465A8" w:rsidRPr="00C465A8" w:rsidRDefault="00C465A8" w:rsidP="00C465A8">
      <w:pPr>
        <w:autoSpaceDE w:val="0"/>
        <w:autoSpaceDN w:val="0"/>
      </w:pPr>
      <w:r w:rsidRPr="00C465A8">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 прикладного искусства. Современные производства и профессии, связанные с обработкой материалов, аналогичных используемымна уроках технологии.</w:t>
      </w:r>
    </w:p>
    <w:p w:rsidR="00C465A8" w:rsidRPr="00C465A8" w:rsidRDefault="00C465A8" w:rsidP="00C465A8">
      <w:pPr>
        <w:autoSpaceDE w:val="0"/>
        <w:autoSpaceDN w:val="0"/>
      </w:pPr>
      <w:r w:rsidRPr="00C465A8">
        <w:t>Общие правила создания предметов рукотворного мира: соответствие формы, размеров, материала и внешнего оформл</w:t>
      </w:r>
      <w:r w:rsidRPr="00C465A8">
        <w:t>е</w:t>
      </w:r>
      <w:r w:rsidRPr="00C465A8">
        <w:t>ния изделия его назначению. Стилевая гармония в предметном ансамбле; гармония предметной и окружающей среды (общеепредставление).</w:t>
      </w:r>
    </w:p>
    <w:p w:rsidR="00C465A8" w:rsidRPr="00C465A8" w:rsidRDefault="00C465A8" w:rsidP="00C465A8">
      <w:pPr>
        <w:autoSpaceDE w:val="0"/>
        <w:autoSpaceDN w:val="0"/>
      </w:pPr>
      <w:r w:rsidRPr="00C465A8">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C465A8" w:rsidRPr="00C465A8" w:rsidRDefault="00C465A8" w:rsidP="00C465A8">
      <w:pPr>
        <w:autoSpaceDE w:val="0"/>
        <w:autoSpaceDN w:val="0"/>
      </w:pPr>
      <w:r w:rsidRPr="00C465A8">
        <w:t>Бережное и внимательное отношение к природе как источнику сырьевых ресурсов и идей для технологий будущего.</w:t>
      </w:r>
    </w:p>
    <w:p w:rsidR="00C465A8" w:rsidRPr="00C465A8" w:rsidRDefault="00C465A8" w:rsidP="00C465A8">
      <w:pPr>
        <w:autoSpaceDE w:val="0"/>
        <w:autoSpaceDN w:val="0"/>
      </w:pPr>
      <w:r w:rsidRPr="00C465A8">
        <w:t>Элементарная творческая и проектная деятельность. Коллективные, групповые и индивидуальные проекты в рамках из</w:t>
      </w:r>
      <w:r w:rsidRPr="00C465A8">
        <w:t>у</w:t>
      </w:r>
      <w:r w:rsidRPr="00C465A8">
        <w:t>чаемой тематики. Совместная работа в малых группах, осуществление сотрудничества; распределение работы, выполн</w:t>
      </w:r>
      <w:r w:rsidRPr="00C465A8">
        <w:t>е</w:t>
      </w:r>
      <w:r w:rsidRPr="00C465A8">
        <w:t>ние социальных ролей (руководитель/лидер и подчинённый).</w:t>
      </w:r>
    </w:p>
    <w:p w:rsidR="00C465A8" w:rsidRPr="00C465A8" w:rsidRDefault="00C465A8" w:rsidP="00C465A8">
      <w:pPr>
        <w:autoSpaceDE w:val="0"/>
        <w:autoSpaceDN w:val="0"/>
      </w:pPr>
    </w:p>
    <w:p w:rsidR="00C465A8" w:rsidRPr="00C465A8" w:rsidRDefault="00C465A8" w:rsidP="00A3744D">
      <w:pPr>
        <w:numPr>
          <w:ilvl w:val="0"/>
          <w:numId w:val="118"/>
        </w:numPr>
        <w:autoSpaceDE w:val="0"/>
        <w:autoSpaceDN w:val="0"/>
        <w:rPr>
          <w:b/>
          <w:bCs/>
        </w:rPr>
      </w:pPr>
      <w:r w:rsidRPr="00C465A8">
        <w:rPr>
          <w:b/>
          <w:bCs/>
        </w:rPr>
        <w:t>Технологии ручной обработки материалов (10 ч)</w:t>
      </w:r>
    </w:p>
    <w:p w:rsidR="00C465A8" w:rsidRPr="00C465A8" w:rsidRDefault="00C465A8" w:rsidP="00C465A8">
      <w:pPr>
        <w:autoSpaceDE w:val="0"/>
        <w:autoSpaceDN w:val="0"/>
      </w:pPr>
      <w:r w:rsidRPr="00C465A8">
        <w:t>Некоторые (доступные в обработке) виды искусственных и синтетических материалов. Разнообразие технологий и сп</w:t>
      </w:r>
      <w:r w:rsidRPr="00C465A8">
        <w:t>о</w:t>
      </w:r>
      <w:r w:rsidRPr="00C465A8">
        <w:t>собов обработки материалов в различных видах изделий; сравнительный анализ технологий при использовании того или иногоматериала (например, аппликация из бумаги и ткани, коллаж и др.). Выбор материалов по их декоративно- худож</w:t>
      </w:r>
      <w:r w:rsidRPr="00C465A8">
        <w:t>е</w:t>
      </w:r>
      <w:r w:rsidRPr="00C465A8">
        <w:t>ственными технологическим свойствам, использование соответствующих способов обработки материалов в зависимости от назначения изделия.</w:t>
      </w:r>
    </w:p>
    <w:p w:rsidR="00C465A8" w:rsidRPr="00C465A8" w:rsidRDefault="00C465A8" w:rsidP="00C465A8">
      <w:pPr>
        <w:autoSpaceDE w:val="0"/>
        <w:autoSpaceDN w:val="0"/>
      </w:pPr>
      <w:r w:rsidRPr="00C465A8">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C465A8" w:rsidRPr="00C465A8" w:rsidRDefault="00C465A8" w:rsidP="00C465A8">
      <w:pPr>
        <w:autoSpaceDE w:val="0"/>
        <w:autoSpaceDN w:val="0"/>
      </w:pPr>
      <w:r w:rsidRPr="00C465A8">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w:t>
      </w:r>
      <w:r w:rsidRPr="00C465A8">
        <w:t>м</w:t>
      </w:r>
      <w:r w:rsidRPr="00C465A8">
        <w:t>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w:t>
      </w:r>
      <w:r w:rsidRPr="00C465A8">
        <w:t>а</w:t>
      </w:r>
      <w:r w:rsidRPr="00C465A8">
        <w:t>ние развёрток несложных форм.</w:t>
      </w:r>
    </w:p>
    <w:p w:rsidR="00C465A8" w:rsidRPr="00C465A8" w:rsidRDefault="00C465A8" w:rsidP="00C465A8">
      <w:pPr>
        <w:autoSpaceDE w:val="0"/>
        <w:autoSpaceDN w:val="0"/>
      </w:pPr>
      <w:r w:rsidRPr="00C465A8">
        <w:t>Технология обработки бумаги и картона. Виды картона (гофрированный, толстый, тонкий, цветной и др.). Чтение и п</w:t>
      </w:r>
      <w:r w:rsidRPr="00C465A8">
        <w:t>о</w:t>
      </w:r>
      <w:r w:rsidRPr="00C465A8">
        <w:t>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w:t>
      </w:r>
      <w:r w:rsidRPr="00C465A8">
        <w:t>е</w:t>
      </w:r>
      <w:r w:rsidRPr="00C465A8">
        <w:t>сложных построений.</w:t>
      </w:r>
    </w:p>
    <w:p w:rsidR="00C465A8" w:rsidRPr="00C465A8" w:rsidRDefault="00C465A8" w:rsidP="00C465A8">
      <w:pPr>
        <w:autoSpaceDE w:val="0"/>
        <w:autoSpaceDN w:val="0"/>
      </w:pPr>
      <w:r w:rsidRPr="00C465A8">
        <w:t>Выполнение рицовки на картоне с помощью канцелярского ножа, выполнение отверстий шилом.</w:t>
      </w:r>
    </w:p>
    <w:p w:rsidR="00C465A8" w:rsidRPr="00C465A8" w:rsidRDefault="00C465A8" w:rsidP="00C465A8">
      <w:pPr>
        <w:autoSpaceDE w:val="0"/>
        <w:autoSpaceDN w:val="0"/>
      </w:pPr>
      <w:r w:rsidRPr="00C465A8">
        <w:t>Технология обработки текстильных материалов. Использование трикотажа и нетканых материалов для изготовления и</w:t>
      </w:r>
      <w:r w:rsidRPr="00C465A8">
        <w:t>з</w:t>
      </w:r>
      <w:r w:rsidRPr="00C465A8">
        <w:t>делий. Использование вариантов строчки косого стежка (крестик, стебельчатая и др.) и/или петельной строчки для с</w:t>
      </w:r>
      <w:r w:rsidRPr="00C465A8">
        <w:t>о</w:t>
      </w:r>
      <w:r w:rsidRPr="00C465A8">
        <w:t>единения деталей изделия и отделки. Пришивание пуговиц (с двумя-четырьмя отверстиями). Изготовление швейных и</w:t>
      </w:r>
      <w:r w:rsidRPr="00C465A8">
        <w:t>з</w:t>
      </w:r>
      <w:r w:rsidRPr="00C465A8">
        <w:t>делий из нескольких деталей.</w:t>
      </w:r>
    </w:p>
    <w:p w:rsidR="00C465A8" w:rsidRPr="00C465A8" w:rsidRDefault="00C465A8" w:rsidP="00C465A8">
      <w:pPr>
        <w:autoSpaceDE w:val="0"/>
        <w:autoSpaceDN w:val="0"/>
      </w:pPr>
      <w:r w:rsidRPr="00C465A8">
        <w:t>Использование дополнительных материалов. Комбинирование разных материалов в одном изделии.</w:t>
      </w:r>
    </w:p>
    <w:p w:rsidR="00C465A8" w:rsidRPr="00C465A8" w:rsidRDefault="00C465A8" w:rsidP="00C465A8">
      <w:pPr>
        <w:autoSpaceDE w:val="0"/>
        <w:autoSpaceDN w:val="0"/>
        <w:sectPr w:rsidR="00C465A8" w:rsidRPr="00C465A8" w:rsidSect="00291006">
          <w:pgSz w:w="11920" w:h="16850"/>
          <w:pgMar w:top="960" w:right="20" w:bottom="1180" w:left="420" w:header="0" w:footer="990" w:gutter="0"/>
          <w:cols w:space="720"/>
        </w:sectPr>
      </w:pPr>
    </w:p>
    <w:p w:rsidR="00C465A8" w:rsidRPr="00C465A8" w:rsidRDefault="00C465A8" w:rsidP="00A3744D">
      <w:pPr>
        <w:numPr>
          <w:ilvl w:val="0"/>
          <w:numId w:val="118"/>
        </w:numPr>
        <w:autoSpaceDE w:val="0"/>
        <w:autoSpaceDN w:val="0"/>
        <w:rPr>
          <w:b/>
          <w:bCs/>
        </w:rPr>
      </w:pPr>
      <w:r w:rsidRPr="00C465A8">
        <w:rPr>
          <w:b/>
          <w:bCs/>
        </w:rPr>
        <w:lastRenderedPageBreak/>
        <w:t>Конструирование и моделирование (12 ч)</w:t>
      </w:r>
    </w:p>
    <w:p w:rsidR="00C465A8" w:rsidRPr="00C465A8" w:rsidRDefault="00C465A8" w:rsidP="00C465A8">
      <w:pPr>
        <w:autoSpaceDE w:val="0"/>
        <w:autoSpaceDN w:val="0"/>
      </w:pPr>
      <w:r w:rsidRPr="00C465A8">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w:t>
      </w:r>
      <w:r w:rsidRPr="00C465A8">
        <w:t>о</w:t>
      </w:r>
      <w:r w:rsidRPr="00C465A8">
        <w:t>движного соединения деталей набора «Конструктор», их использование в изделиях; жёсткость и устойчивость констру</w:t>
      </w:r>
      <w:r w:rsidRPr="00C465A8">
        <w:t>к</w:t>
      </w:r>
      <w:r w:rsidRPr="00C465A8">
        <w:t>ции.</w:t>
      </w:r>
    </w:p>
    <w:p w:rsidR="00C465A8" w:rsidRPr="00C465A8" w:rsidRDefault="00C465A8" w:rsidP="00C465A8">
      <w:pPr>
        <w:autoSpaceDE w:val="0"/>
        <w:autoSpaceDN w:val="0"/>
      </w:pPr>
      <w:r w:rsidRPr="00C465A8">
        <w:t>Создание простых макетов и моделей архитектурных сооружений, технических устройств, бытовых конструкций. В</w:t>
      </w:r>
      <w:r w:rsidRPr="00C465A8">
        <w:t>ы</w:t>
      </w:r>
      <w:r w:rsidRPr="00C465A8">
        <w:t>полнение заданий на доработку конструкций (отдельных узлов, соединений) с учётом дополнительных условий (треб</w:t>
      </w:r>
      <w:r w:rsidRPr="00C465A8">
        <w:t>о</w:t>
      </w:r>
      <w:r w:rsidRPr="00C465A8">
        <w:t>ваний). Использование измерений и построений для решения практических задач. Решение задач на мысленную тран</w:t>
      </w:r>
      <w:r w:rsidRPr="00C465A8">
        <w:t>с</w:t>
      </w:r>
      <w:r w:rsidRPr="00C465A8">
        <w:t>формацию трёхмерной конструкции в развёртку (и наоборот).</w:t>
      </w:r>
    </w:p>
    <w:p w:rsidR="00C465A8" w:rsidRPr="00C465A8" w:rsidRDefault="00C465A8" w:rsidP="00A3744D">
      <w:pPr>
        <w:numPr>
          <w:ilvl w:val="0"/>
          <w:numId w:val="118"/>
        </w:numPr>
        <w:autoSpaceDE w:val="0"/>
        <w:autoSpaceDN w:val="0"/>
        <w:rPr>
          <w:b/>
          <w:bCs/>
        </w:rPr>
      </w:pPr>
      <w:r w:rsidRPr="00C465A8">
        <w:rPr>
          <w:b/>
          <w:bCs/>
        </w:rPr>
        <w:t>Информационно-коммуникативные технологии (4 ч)</w:t>
      </w:r>
    </w:p>
    <w:p w:rsidR="00C465A8" w:rsidRPr="00C465A8" w:rsidRDefault="00C465A8" w:rsidP="00C465A8">
      <w:pPr>
        <w:autoSpaceDE w:val="0"/>
        <w:autoSpaceDN w:val="0"/>
      </w:pPr>
      <w:r w:rsidRPr="00C465A8">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w:t>
      </w:r>
      <w:r w:rsidRPr="00C465A8">
        <w:t>и</w:t>
      </w:r>
      <w:r w:rsidRPr="00C465A8">
        <w:t>дение, радио, печатные издания, персональный компьютер и др.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w:t>
      </w:r>
      <w:r w:rsidRPr="00C465A8">
        <w:t>а</w:t>
      </w:r>
      <w:r w:rsidRPr="00C465A8">
        <w:t>стер- классы) с мастерами, Интернет</w:t>
      </w:r>
      <w:r w:rsidRPr="00C465A8">
        <w:rPr>
          <w:vertAlign w:val="superscript"/>
        </w:rPr>
        <w:t>37</w:t>
      </w:r>
      <w:r w:rsidRPr="00C465A8">
        <w:t>, видео, DVD). Работа с текстовым редактором Microsoft Word или другим.</w:t>
      </w:r>
    </w:p>
    <w:p w:rsidR="00C465A8" w:rsidRPr="00C465A8" w:rsidRDefault="00C465A8" w:rsidP="00C465A8">
      <w:pPr>
        <w:autoSpaceDE w:val="0"/>
        <w:autoSpaceDN w:val="0"/>
        <w:rPr>
          <w:b/>
          <w:bCs/>
        </w:rPr>
      </w:pPr>
      <w:r w:rsidRPr="00C465A8">
        <w:rPr>
          <w:b/>
          <w:bCs/>
        </w:rPr>
        <w:t>Универсальные учебные действия</w:t>
      </w:r>
    </w:p>
    <w:p w:rsidR="00C465A8" w:rsidRPr="00C465A8" w:rsidRDefault="00C465A8" w:rsidP="00C465A8">
      <w:pPr>
        <w:autoSpaceDE w:val="0"/>
        <w:autoSpaceDN w:val="0"/>
      </w:pPr>
      <w:r w:rsidRPr="00C465A8">
        <w:rPr>
          <w:i/>
        </w:rPr>
        <w:t>Познавательные УУД</w:t>
      </w:r>
      <w:r w:rsidRPr="00C465A8">
        <w:t>:</w:t>
      </w:r>
    </w:p>
    <w:p w:rsidR="00C465A8" w:rsidRPr="00C465A8" w:rsidRDefault="00C465A8" w:rsidP="00A3744D">
      <w:pPr>
        <w:numPr>
          <w:ilvl w:val="0"/>
          <w:numId w:val="117"/>
        </w:numPr>
        <w:autoSpaceDE w:val="0"/>
        <w:autoSpaceDN w:val="0"/>
        <w:jc w:val="left"/>
      </w:pPr>
      <w:r w:rsidRPr="00C465A8">
        <w:t>ориентироваться в терминах, используемых в технологии, использовать их в ответах на вопросы и высказываниях(в пределах изученного);</w:t>
      </w:r>
    </w:p>
    <w:p w:rsidR="00C465A8" w:rsidRPr="00C465A8" w:rsidRDefault="00C465A8" w:rsidP="00A3744D">
      <w:pPr>
        <w:numPr>
          <w:ilvl w:val="0"/>
          <w:numId w:val="117"/>
        </w:numPr>
        <w:autoSpaceDE w:val="0"/>
        <w:autoSpaceDN w:val="0"/>
        <w:jc w:val="left"/>
      </w:pPr>
      <w:r w:rsidRPr="00C465A8">
        <w:t>осуществлять анализ предложенных образцов с выделением существенных и несущественных признаков;</w:t>
      </w:r>
    </w:p>
    <w:p w:rsidR="00C465A8" w:rsidRPr="00C465A8" w:rsidRDefault="00C465A8" w:rsidP="00A3744D">
      <w:pPr>
        <w:numPr>
          <w:ilvl w:val="0"/>
          <w:numId w:val="117"/>
        </w:numPr>
        <w:autoSpaceDE w:val="0"/>
        <w:autoSpaceDN w:val="0"/>
        <w:jc w:val="left"/>
      </w:pPr>
      <w:r w:rsidRPr="00C465A8">
        <w:t>выполнять работу в соответствии с инструкцией, устной илиписьменной, а также графически представленной в схеме, таблице;</w:t>
      </w:r>
    </w:p>
    <w:p w:rsidR="00C465A8" w:rsidRPr="00C465A8" w:rsidRDefault="00C465A8" w:rsidP="00A3744D">
      <w:pPr>
        <w:numPr>
          <w:ilvl w:val="0"/>
          <w:numId w:val="117"/>
        </w:numPr>
        <w:autoSpaceDE w:val="0"/>
        <w:autoSpaceDN w:val="0"/>
        <w:jc w:val="left"/>
      </w:pPr>
      <w:r w:rsidRPr="00C465A8">
        <w:t>определять способы доработки конструкций с учётом предложенных условий;</w:t>
      </w:r>
    </w:p>
    <w:p w:rsidR="00C465A8" w:rsidRPr="00C465A8" w:rsidRDefault="00C465A8" w:rsidP="00A3744D">
      <w:pPr>
        <w:numPr>
          <w:ilvl w:val="0"/>
          <w:numId w:val="117"/>
        </w:numPr>
        <w:autoSpaceDE w:val="0"/>
        <w:autoSpaceDN w:val="0"/>
        <w:jc w:val="left"/>
      </w:pPr>
      <w:r w:rsidRPr="00C465A8">
        <w:t>классифицировать изделия по самостоятельно предложенному существенному признаку (испол</w:t>
      </w:r>
      <w:r w:rsidRPr="00C465A8">
        <w:t>ь</w:t>
      </w:r>
      <w:r w:rsidRPr="00C465A8">
        <w:t>зуемый материал, форма, размер, назначение, способ сборки);</w:t>
      </w:r>
    </w:p>
    <w:p w:rsidR="00C465A8" w:rsidRPr="00C465A8" w:rsidRDefault="00C465A8" w:rsidP="00A3744D">
      <w:pPr>
        <w:numPr>
          <w:ilvl w:val="0"/>
          <w:numId w:val="117"/>
        </w:numPr>
        <w:autoSpaceDE w:val="0"/>
        <w:autoSpaceDN w:val="0"/>
        <w:jc w:val="left"/>
      </w:pPr>
      <w:r w:rsidRPr="00C465A8">
        <w:t>читать и воспроизводить простой чертёж/эскиз развёртки изделия;</w:t>
      </w:r>
    </w:p>
    <w:p w:rsidR="00C465A8" w:rsidRPr="00C465A8" w:rsidRDefault="00C465A8" w:rsidP="00A3744D">
      <w:pPr>
        <w:numPr>
          <w:ilvl w:val="0"/>
          <w:numId w:val="117"/>
        </w:numPr>
        <w:autoSpaceDE w:val="0"/>
        <w:autoSpaceDN w:val="0"/>
        <w:jc w:val="left"/>
      </w:pPr>
      <w:r w:rsidRPr="00C465A8">
        <w:t>восстанавливать нарушенную последовательность выполнения изделия.</w:t>
      </w:r>
    </w:p>
    <w:p w:rsidR="00C465A8" w:rsidRPr="00C465A8" w:rsidRDefault="00C465A8" w:rsidP="00C465A8">
      <w:pPr>
        <w:autoSpaceDE w:val="0"/>
        <w:autoSpaceDN w:val="0"/>
      </w:pPr>
      <w:r w:rsidRPr="00C465A8">
        <w:rPr>
          <w:i/>
        </w:rPr>
        <w:t>Работа с информацией</w:t>
      </w:r>
      <w:r w:rsidRPr="00C465A8">
        <w:t>:</w:t>
      </w:r>
    </w:p>
    <w:p w:rsidR="00C465A8" w:rsidRPr="00C465A8" w:rsidRDefault="00C465A8" w:rsidP="00A3744D">
      <w:pPr>
        <w:numPr>
          <w:ilvl w:val="0"/>
          <w:numId w:val="116"/>
        </w:numPr>
        <w:autoSpaceDE w:val="0"/>
        <w:autoSpaceDN w:val="0"/>
      </w:pPr>
      <w:r w:rsidRPr="00C465A8">
        <w:t>анализировать и использовать знаково-символические средства представления информации для создания моделей и макетов изучаемых объектов;</w:t>
      </w:r>
    </w:p>
    <w:p w:rsidR="00C465A8" w:rsidRPr="00C465A8" w:rsidRDefault="00C465A8" w:rsidP="00A3744D">
      <w:pPr>
        <w:numPr>
          <w:ilvl w:val="0"/>
          <w:numId w:val="116"/>
        </w:numPr>
        <w:autoSpaceDE w:val="0"/>
        <w:autoSpaceDN w:val="0"/>
      </w:pPr>
      <w:r w:rsidRPr="00C465A8">
        <w:t>на основе анализа информации производить выбор наиболее эффективных способов работы;</w:t>
      </w:r>
    </w:p>
    <w:p w:rsidR="00C465A8" w:rsidRPr="00C465A8" w:rsidRDefault="00C465A8" w:rsidP="00A3744D">
      <w:pPr>
        <w:numPr>
          <w:ilvl w:val="0"/>
          <w:numId w:val="116"/>
        </w:numPr>
        <w:autoSpaceDE w:val="0"/>
        <w:autoSpaceDN w:val="0"/>
      </w:pPr>
      <w:r w:rsidRPr="00C465A8">
        <w:t>осуществлять поиск необходимой информации для выполнения учебных заданий с использован</w:t>
      </w:r>
      <w:r w:rsidRPr="00C465A8">
        <w:t>и</w:t>
      </w:r>
      <w:r w:rsidRPr="00C465A8">
        <w:t>ем учебной литературы;</w:t>
      </w:r>
    </w:p>
    <w:p w:rsidR="00C465A8" w:rsidRPr="00C465A8" w:rsidRDefault="00C465A8" w:rsidP="00A3744D">
      <w:pPr>
        <w:numPr>
          <w:ilvl w:val="0"/>
          <w:numId w:val="116"/>
        </w:numPr>
        <w:autoSpaceDE w:val="0"/>
        <w:autoSpaceDN w:val="0"/>
      </w:pPr>
      <w:r w:rsidRPr="00C465A8">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C465A8" w:rsidRPr="00C465A8" w:rsidRDefault="00C465A8" w:rsidP="00C465A8">
      <w:pPr>
        <w:autoSpaceDE w:val="0"/>
        <w:autoSpaceDN w:val="0"/>
      </w:pPr>
      <w:r w:rsidRPr="00C465A8">
        <w:rPr>
          <w:i/>
        </w:rPr>
        <w:t>Коммуникативные УУД</w:t>
      </w:r>
      <w:r w:rsidRPr="00C465A8">
        <w:t>:</w:t>
      </w:r>
    </w:p>
    <w:p w:rsidR="00C465A8" w:rsidRPr="00C465A8" w:rsidRDefault="00C465A8" w:rsidP="00A3744D">
      <w:pPr>
        <w:numPr>
          <w:ilvl w:val="0"/>
          <w:numId w:val="115"/>
        </w:numPr>
        <w:autoSpaceDE w:val="0"/>
        <w:autoSpaceDN w:val="0"/>
      </w:pPr>
      <w:r w:rsidRPr="00C465A8">
        <w:t>строить</w:t>
      </w:r>
      <w:r w:rsidRPr="00C465A8">
        <w:tab/>
        <w:t>монологическое</w:t>
      </w:r>
      <w:r w:rsidRPr="00C465A8">
        <w:tab/>
        <w:t>высказывание,</w:t>
      </w:r>
      <w:r w:rsidRPr="00C465A8">
        <w:tab/>
        <w:t>владеть</w:t>
      </w:r>
      <w:r w:rsidRPr="00C465A8">
        <w:tab/>
        <w:t>диалогической</w:t>
      </w:r>
      <w:r w:rsidRPr="00C465A8">
        <w:tab/>
        <w:t>формой коммуникации;</w:t>
      </w:r>
    </w:p>
    <w:p w:rsidR="00C465A8" w:rsidRPr="00C465A8" w:rsidRDefault="00C465A8" w:rsidP="00A3744D">
      <w:pPr>
        <w:numPr>
          <w:ilvl w:val="0"/>
          <w:numId w:val="115"/>
        </w:numPr>
        <w:autoSpaceDE w:val="0"/>
        <w:autoSpaceDN w:val="0"/>
      </w:pPr>
      <w:r w:rsidRPr="00C465A8">
        <w:t>строить рассуждения в форме связи простых суждений обобъекте, его строении,</w:t>
      </w:r>
    </w:p>
    <w:p w:rsidR="00C465A8" w:rsidRPr="00C465A8" w:rsidRDefault="00C465A8" w:rsidP="00C465A8">
      <w:pPr>
        <w:autoSpaceDE w:val="0"/>
        <w:autoSpaceDN w:val="0"/>
      </w:pPr>
      <w:r w:rsidRPr="00C465A8">
        <mc:AlternateContent>
          <mc:Choice Requires="wps">
            <w:drawing>
              <wp:anchor distT="0" distB="0" distL="0" distR="0" simplePos="0" relativeHeight="251755520" behindDoc="1" locked="0" layoutInCell="1" allowOverlap="1" wp14:anchorId="7C888117" wp14:editId="1BCD52EF">
                <wp:simplePos x="0" y="0"/>
                <wp:positionH relativeFrom="page">
                  <wp:posOffset>1080770</wp:posOffset>
                </wp:positionH>
                <wp:positionV relativeFrom="paragraph">
                  <wp:posOffset>219710</wp:posOffset>
                </wp:positionV>
                <wp:extent cx="1828800" cy="8890"/>
                <wp:effectExtent l="4445" t="1270" r="0" b="0"/>
                <wp:wrapTopAndBottom/>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1" o:spid="_x0000_s1026" style="position:absolute;margin-left:85.1pt;margin-top:17.3pt;width:2in;height:.7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" fillcolor="black" stroked="f">
                <w10:wrap type="topAndBottom" anchorx="page"/>
              </v:rect>
            </w:pict>
          </mc:Fallback>
        </mc:AlternateContent>
      </w:r>
    </w:p>
    <w:p w:rsidR="00C465A8" w:rsidRPr="00C465A8" w:rsidRDefault="00C465A8" w:rsidP="00C465A8">
      <w:pPr>
        <w:autoSpaceDE w:val="0"/>
        <w:autoSpaceDN w:val="0"/>
      </w:pPr>
      <w:r w:rsidRPr="00C465A8">
        <w:t>37     Практическая работа на персональном компьютере организуется в соответствии с материально-техническими</w:t>
      </w:r>
    </w:p>
    <w:p w:rsidR="00C465A8" w:rsidRPr="00C465A8" w:rsidRDefault="00C465A8" w:rsidP="00C465A8">
      <w:pPr>
        <w:autoSpaceDE w:val="0"/>
        <w:autoSpaceDN w:val="0"/>
        <w:sectPr w:rsidR="00C465A8" w:rsidRPr="00C465A8" w:rsidSect="00291006">
          <w:footerReference w:type="default" r:id="rId40"/>
          <w:pgSz w:w="11920" w:h="16850"/>
          <w:pgMar w:top="1240" w:right="20" w:bottom="280" w:left="420" w:header="0" w:footer="0" w:gutter="0"/>
          <w:cols w:space="720"/>
        </w:sectPr>
      </w:pPr>
    </w:p>
    <w:p w:rsidR="00C465A8" w:rsidRPr="00C465A8" w:rsidRDefault="00C465A8" w:rsidP="00C465A8">
      <w:pPr>
        <w:autoSpaceDE w:val="0"/>
        <w:autoSpaceDN w:val="0"/>
      </w:pPr>
      <w:r w:rsidRPr="00C465A8">
        <w:lastRenderedPageBreak/>
        <w:t>возможностями образовательной организации.</w:t>
      </w:r>
    </w:p>
    <w:p w:rsidR="00C465A8" w:rsidRPr="00C465A8" w:rsidRDefault="00C465A8" w:rsidP="00C465A8">
      <w:pPr>
        <w:autoSpaceDE w:val="0"/>
        <w:autoSpaceDN w:val="0"/>
      </w:pPr>
      <w:r w:rsidRPr="00C465A8">
        <w:br w:type="column"/>
      </w:r>
      <w:r w:rsidRPr="00C465A8">
        <w:lastRenderedPageBreak/>
        <w:t>189</w:t>
      </w:r>
    </w:p>
    <w:p w:rsidR="00C465A8" w:rsidRPr="00C465A8" w:rsidRDefault="00C465A8" w:rsidP="00C465A8">
      <w:pPr>
        <w:autoSpaceDE w:val="0"/>
        <w:autoSpaceDN w:val="0"/>
        <w:sectPr w:rsidR="00C465A8" w:rsidRPr="00C465A8" w:rsidSect="00291006">
          <w:type w:val="continuous"/>
          <w:pgSz w:w="11920" w:h="16850"/>
          <w:pgMar w:top="880" w:right="20" w:bottom="980" w:left="420" w:header="720" w:footer="720" w:gutter="0"/>
          <w:cols w:num="2" w:space="720" w:equalWidth="0">
            <w:col w:w="9689" w:space="4226"/>
            <w:col w:w="2404"/>
          </w:cols>
        </w:sectPr>
      </w:pPr>
    </w:p>
    <w:p w:rsidR="00C465A8" w:rsidRPr="00C465A8" w:rsidRDefault="00C465A8" w:rsidP="00C465A8">
      <w:pPr>
        <w:autoSpaceDE w:val="0"/>
        <w:autoSpaceDN w:val="0"/>
      </w:pPr>
      <w:r w:rsidRPr="00C465A8">
        <w:lastRenderedPageBreak/>
        <w:t>свойствах и способах создания;</w:t>
      </w:r>
    </w:p>
    <w:p w:rsidR="00C465A8" w:rsidRPr="00C465A8" w:rsidRDefault="00C465A8" w:rsidP="00A3744D">
      <w:pPr>
        <w:numPr>
          <w:ilvl w:val="0"/>
          <w:numId w:val="119"/>
        </w:numPr>
        <w:autoSpaceDE w:val="0"/>
        <w:autoSpaceDN w:val="0"/>
      </w:pPr>
      <w:r w:rsidRPr="00C465A8">
        <w:t>описывать предметы рукотворного мира, оценивать их достоинства;</w:t>
      </w:r>
    </w:p>
    <w:p w:rsidR="00C465A8" w:rsidRPr="00C465A8" w:rsidRDefault="00C465A8" w:rsidP="00A3744D">
      <w:pPr>
        <w:numPr>
          <w:ilvl w:val="0"/>
          <w:numId w:val="119"/>
        </w:numPr>
        <w:autoSpaceDE w:val="0"/>
        <w:autoSpaceDN w:val="0"/>
      </w:pPr>
      <w:r w:rsidRPr="00C465A8">
        <w:t>формулировать собственное мнение, аргументировать выборвариантов и способов выполнения з</w:t>
      </w:r>
      <w:r w:rsidRPr="00C465A8">
        <w:t>а</w:t>
      </w:r>
      <w:r w:rsidRPr="00C465A8">
        <w:t>дания.</w:t>
      </w:r>
    </w:p>
    <w:p w:rsidR="00C465A8" w:rsidRPr="00C465A8" w:rsidRDefault="00C465A8" w:rsidP="00C465A8">
      <w:pPr>
        <w:autoSpaceDE w:val="0"/>
        <w:autoSpaceDN w:val="0"/>
      </w:pPr>
      <w:r w:rsidRPr="00C465A8">
        <w:rPr>
          <w:i/>
        </w:rPr>
        <w:t>Регулятивные УУД</w:t>
      </w:r>
      <w:r w:rsidRPr="00C465A8">
        <w:t>:</w:t>
      </w:r>
    </w:p>
    <w:p w:rsidR="00C465A8" w:rsidRPr="00C465A8" w:rsidRDefault="00C465A8" w:rsidP="00A3744D">
      <w:pPr>
        <w:numPr>
          <w:ilvl w:val="0"/>
          <w:numId w:val="114"/>
        </w:numPr>
        <w:autoSpaceDE w:val="0"/>
        <w:autoSpaceDN w:val="0"/>
      </w:pPr>
      <w:r w:rsidRPr="00C465A8">
        <w:t>принимать и сохранять учебную задачу, осуществлять поиск средств для её решения;</w:t>
      </w:r>
    </w:p>
    <w:p w:rsidR="00C465A8" w:rsidRPr="00C465A8" w:rsidRDefault="00C465A8" w:rsidP="00A3744D">
      <w:pPr>
        <w:numPr>
          <w:ilvl w:val="0"/>
          <w:numId w:val="114"/>
        </w:numPr>
        <w:autoSpaceDE w:val="0"/>
        <w:autoSpaceDN w:val="0"/>
      </w:pPr>
      <w:r w:rsidRPr="00C465A8">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C465A8" w:rsidRPr="00C465A8" w:rsidRDefault="00C465A8" w:rsidP="00A3744D">
      <w:pPr>
        <w:numPr>
          <w:ilvl w:val="0"/>
          <w:numId w:val="114"/>
        </w:numPr>
        <w:autoSpaceDE w:val="0"/>
        <w:autoSpaceDN w:val="0"/>
      </w:pPr>
      <w:r w:rsidRPr="00C465A8">
        <w:t>выполнять действия контроля и оценки; выявлять ошибки и недочёты по результатам работы, устанавливать их причиныи искать способы устранения;</w:t>
      </w:r>
    </w:p>
    <w:p w:rsidR="00C465A8" w:rsidRPr="00C465A8" w:rsidRDefault="00C465A8" w:rsidP="00A3744D">
      <w:pPr>
        <w:numPr>
          <w:ilvl w:val="0"/>
          <w:numId w:val="114"/>
        </w:numPr>
        <w:autoSpaceDE w:val="0"/>
        <w:autoSpaceDN w:val="0"/>
      </w:pPr>
      <w:r w:rsidRPr="00C465A8">
        <w:t>проявлять волевую саморегуляцию при выполнении задания.</w:t>
      </w:r>
    </w:p>
    <w:p w:rsidR="00C465A8" w:rsidRPr="00C465A8" w:rsidRDefault="00C465A8" w:rsidP="00C465A8">
      <w:pPr>
        <w:autoSpaceDE w:val="0"/>
        <w:autoSpaceDN w:val="0"/>
      </w:pPr>
      <w:r w:rsidRPr="00C465A8">
        <w:rPr>
          <w:i/>
        </w:rPr>
        <w:t>Совместная деятельность</w:t>
      </w:r>
      <w:r w:rsidRPr="00C465A8">
        <w:t>:</w:t>
      </w:r>
    </w:p>
    <w:p w:rsidR="00C465A8" w:rsidRPr="00C465A8" w:rsidRDefault="00C465A8" w:rsidP="00A3744D">
      <w:pPr>
        <w:numPr>
          <w:ilvl w:val="0"/>
          <w:numId w:val="113"/>
        </w:numPr>
        <w:autoSpaceDE w:val="0"/>
        <w:autoSpaceDN w:val="0"/>
      </w:pPr>
      <w:r w:rsidRPr="00C465A8">
        <w:t>выбирать себе партнёров по совместной деятельности нетолько по симпатии, но и по деловым к</w:t>
      </w:r>
      <w:r w:rsidRPr="00C465A8">
        <w:t>а</w:t>
      </w:r>
      <w:r w:rsidRPr="00C465A8">
        <w:t>чествам;</w:t>
      </w:r>
    </w:p>
    <w:p w:rsidR="00C465A8" w:rsidRPr="00C465A8" w:rsidRDefault="00C465A8" w:rsidP="00A3744D">
      <w:pPr>
        <w:numPr>
          <w:ilvl w:val="0"/>
          <w:numId w:val="113"/>
        </w:numPr>
        <w:autoSpaceDE w:val="0"/>
        <w:autoSpaceDN w:val="0"/>
      </w:pPr>
      <w:r w:rsidRPr="00C465A8">
        <w:t>справедливо распределять работу, договариваться, приходить к общему решению, отвечать за о</w:t>
      </w:r>
      <w:r w:rsidRPr="00C465A8">
        <w:t>б</w:t>
      </w:r>
      <w:r w:rsidRPr="00C465A8">
        <w:t>щий результат работы;</w:t>
      </w:r>
    </w:p>
    <w:p w:rsidR="00C465A8" w:rsidRPr="00C465A8" w:rsidRDefault="00C465A8" w:rsidP="00A3744D">
      <w:pPr>
        <w:numPr>
          <w:ilvl w:val="0"/>
          <w:numId w:val="113"/>
        </w:numPr>
        <w:autoSpaceDE w:val="0"/>
        <w:autoSpaceDN w:val="0"/>
      </w:pPr>
      <w:r w:rsidRPr="00C465A8">
        <w:t>выполнять роли лидера, подчинённого, соблюдать равноправие и дружелюбие;</w:t>
      </w:r>
    </w:p>
    <w:p w:rsidR="00C465A8" w:rsidRPr="00C465A8" w:rsidRDefault="00C465A8" w:rsidP="00A3744D">
      <w:pPr>
        <w:numPr>
          <w:ilvl w:val="0"/>
          <w:numId w:val="113"/>
        </w:numPr>
        <w:autoSpaceDE w:val="0"/>
        <w:autoSpaceDN w:val="0"/>
      </w:pPr>
      <w:r w:rsidRPr="00C465A8">
        <w:t>осуществлять взаимопомощь, проявлять ответственность при выполнении своей части работы.</w:t>
      </w:r>
    </w:p>
    <w:p w:rsidR="00C465A8" w:rsidRPr="00C465A8" w:rsidRDefault="00C465A8" w:rsidP="00A3744D">
      <w:pPr>
        <w:numPr>
          <w:ilvl w:val="0"/>
          <w:numId w:val="125"/>
        </w:numPr>
        <w:autoSpaceDE w:val="0"/>
        <w:autoSpaceDN w:val="0"/>
      </w:pPr>
      <w:r w:rsidRPr="00C465A8">
        <w:t>КЛАСС (34 ч)</w:t>
      </w:r>
    </w:p>
    <w:p w:rsidR="00C465A8" w:rsidRPr="00C465A8" w:rsidRDefault="00C465A8" w:rsidP="00A3744D">
      <w:pPr>
        <w:numPr>
          <w:ilvl w:val="1"/>
          <w:numId w:val="125"/>
        </w:numPr>
        <w:autoSpaceDE w:val="0"/>
        <w:autoSpaceDN w:val="0"/>
        <w:rPr>
          <w:b/>
          <w:bCs/>
        </w:rPr>
      </w:pPr>
      <w:r w:rsidRPr="00C465A8">
        <w:rPr>
          <w:b/>
          <w:bCs/>
        </w:rPr>
        <w:t>Технологии, профессии и производства (12 ч)</w:t>
      </w:r>
    </w:p>
    <w:p w:rsidR="00C465A8" w:rsidRPr="00C465A8" w:rsidRDefault="00C465A8" w:rsidP="00C465A8">
      <w:pPr>
        <w:autoSpaceDE w:val="0"/>
        <w:autoSpaceDN w:val="0"/>
      </w:pPr>
      <w:r w:rsidRPr="00C465A8">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C465A8" w:rsidRPr="00C465A8" w:rsidRDefault="00C465A8" w:rsidP="00C465A8">
      <w:pPr>
        <w:autoSpaceDE w:val="0"/>
        <w:autoSpaceDN w:val="0"/>
      </w:pPr>
      <w:r w:rsidRPr="00C465A8">
        <w:t>Профессии, связанные с опасностями (пожарные, космонавты, химики и др.).</w:t>
      </w:r>
    </w:p>
    <w:p w:rsidR="00C465A8" w:rsidRPr="00C465A8" w:rsidRDefault="00C465A8" w:rsidP="00C465A8">
      <w:pPr>
        <w:autoSpaceDE w:val="0"/>
        <w:autoSpaceDN w:val="0"/>
      </w:pPr>
      <w:r w:rsidRPr="00C465A8">
        <w:t>Информационный мир, его место и влияние на жизнь и деятельность людей. Влияние современных технологий и прео</w:t>
      </w:r>
      <w:r w:rsidRPr="00C465A8">
        <w:t>б</w:t>
      </w:r>
      <w:r w:rsidRPr="00C465A8">
        <w:t>разующей деятельности человека на окружающую среду, способы её защиты.</w:t>
      </w:r>
    </w:p>
    <w:p w:rsidR="00C465A8" w:rsidRPr="00C465A8" w:rsidRDefault="00C465A8" w:rsidP="00C465A8">
      <w:pPr>
        <w:autoSpaceDE w:val="0"/>
        <w:autoSpaceDN w:val="0"/>
      </w:pPr>
      <w:r w:rsidRPr="00C465A8">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w:t>
      </w:r>
      <w:r w:rsidRPr="00C465A8">
        <w:t>п</w:t>
      </w:r>
      <w:r w:rsidRPr="00C465A8">
        <w:t>ка, вязание, шитьё, вышивка и др.).</w:t>
      </w:r>
    </w:p>
    <w:p w:rsidR="00C465A8" w:rsidRPr="00C465A8" w:rsidRDefault="00C465A8" w:rsidP="00C465A8">
      <w:pPr>
        <w:autoSpaceDE w:val="0"/>
        <w:autoSpaceDN w:val="0"/>
      </w:pPr>
      <w:r w:rsidRPr="00C465A8">
        <w:t>Элементарная творческая и проектная деятельность (реализация заданного или собственного замысла, поиск оптимал</w:t>
      </w:r>
      <w:r w:rsidRPr="00C465A8">
        <w:t>ь</w:t>
      </w:r>
      <w:r w:rsidRPr="00C465A8">
        <w:t>ных конструктивных и технологических решений). Коллективные, групповые и индивидуальные проекты на основе с</w:t>
      </w:r>
      <w:r w:rsidRPr="00C465A8">
        <w:t>о</w:t>
      </w:r>
      <w:r w:rsidRPr="00C465A8">
        <w:t>держания материала, изучаемого в течение учебного года. Использование комбинированных техник создания констру</w:t>
      </w:r>
      <w:r w:rsidRPr="00C465A8">
        <w:t>к</w:t>
      </w:r>
      <w:r w:rsidRPr="00C465A8">
        <w:t>ций по заданнымусловиям в выполнении учебных проектов.</w:t>
      </w:r>
    </w:p>
    <w:p w:rsidR="00C465A8" w:rsidRPr="00C465A8" w:rsidRDefault="00C465A8" w:rsidP="00A3744D">
      <w:pPr>
        <w:numPr>
          <w:ilvl w:val="1"/>
          <w:numId w:val="125"/>
        </w:numPr>
        <w:autoSpaceDE w:val="0"/>
        <w:autoSpaceDN w:val="0"/>
        <w:rPr>
          <w:b/>
          <w:bCs/>
        </w:rPr>
      </w:pPr>
      <w:r w:rsidRPr="00C465A8">
        <w:rPr>
          <w:b/>
          <w:bCs/>
        </w:rPr>
        <w:t>Технологии ручной обработки материалов (6 ч)</w:t>
      </w:r>
    </w:p>
    <w:p w:rsidR="00C465A8" w:rsidRPr="00C465A8" w:rsidRDefault="00C465A8" w:rsidP="00C465A8">
      <w:pPr>
        <w:autoSpaceDE w:val="0"/>
        <w:autoSpaceDN w:val="0"/>
      </w:pPr>
      <w:r w:rsidRPr="00C465A8">
        <w:t>Синтетические материалы — ткани, полимеры (пластик, поролон). Их свойства.</w:t>
      </w:r>
    </w:p>
    <w:p w:rsidR="00C465A8" w:rsidRPr="00C465A8" w:rsidRDefault="00C465A8" w:rsidP="00C465A8">
      <w:pPr>
        <w:autoSpaceDE w:val="0"/>
        <w:autoSpaceDN w:val="0"/>
      </w:pPr>
      <w:r w:rsidRPr="00C465A8">
        <w:t>Создание синтетических материалов с заданными свойствами.</w:t>
      </w:r>
    </w:p>
    <w:p w:rsidR="00C465A8" w:rsidRPr="00C465A8" w:rsidRDefault="00C465A8" w:rsidP="00C465A8">
      <w:pPr>
        <w:autoSpaceDE w:val="0"/>
        <w:autoSpaceDN w:val="0"/>
      </w:pPr>
      <w:r w:rsidRPr="00C465A8">
        <w:t>Использование измерений, вычислений и построений для решения практических задач. Внесение дополнений и измен</w:t>
      </w:r>
      <w:r w:rsidRPr="00C465A8">
        <w:t>е</w:t>
      </w:r>
      <w:r w:rsidRPr="00C465A8">
        <w:t>ний в условные графические изображения в соответствии с дополнительными/изменёнными требованиями к изделию.</w:t>
      </w:r>
    </w:p>
    <w:p w:rsidR="00C465A8" w:rsidRPr="00C465A8" w:rsidRDefault="00C465A8" w:rsidP="00C465A8">
      <w:pPr>
        <w:autoSpaceDE w:val="0"/>
        <w:autoSpaceDN w:val="0"/>
      </w:pPr>
      <w:r w:rsidRPr="00C465A8">
        <w:t>Технология обработки бумаги и картона. Подбор материаловв соответствии с замыслом, особенностями конструкции изделия. Определение оптимальных способов разметки</w:t>
      </w:r>
    </w:p>
    <w:p w:rsidR="00C465A8" w:rsidRPr="00C465A8" w:rsidRDefault="00C465A8" w:rsidP="00C465A8">
      <w:pPr>
        <w:autoSpaceDE w:val="0"/>
        <w:autoSpaceDN w:val="0"/>
      </w:pPr>
    </w:p>
    <w:p w:rsidR="00C465A8" w:rsidRPr="00C465A8" w:rsidRDefault="00C465A8" w:rsidP="00C465A8">
      <w:pPr>
        <w:autoSpaceDE w:val="0"/>
        <w:autoSpaceDN w:val="0"/>
      </w:pPr>
      <w:r w:rsidRPr="00C465A8">
        <w:t>190</w:t>
      </w:r>
    </w:p>
    <w:p w:rsidR="00C465A8" w:rsidRPr="00C465A8" w:rsidRDefault="00C465A8" w:rsidP="00C465A8">
      <w:pPr>
        <w:autoSpaceDE w:val="0"/>
        <w:autoSpaceDN w:val="0"/>
        <w:sectPr w:rsidR="00C465A8" w:rsidRPr="00C465A8" w:rsidSect="00291006">
          <w:footerReference w:type="default" r:id="rId41"/>
          <w:pgSz w:w="11920" w:h="16850"/>
          <w:pgMar w:top="960" w:right="20" w:bottom="280" w:left="420" w:header="0" w:footer="0" w:gutter="0"/>
          <w:cols w:space="720"/>
        </w:sectPr>
      </w:pPr>
    </w:p>
    <w:p w:rsidR="00C465A8" w:rsidRPr="00C465A8" w:rsidRDefault="00C465A8" w:rsidP="00C465A8">
      <w:pPr>
        <w:autoSpaceDE w:val="0"/>
        <w:autoSpaceDN w:val="0"/>
      </w:pPr>
      <w:r w:rsidRPr="00C465A8">
        <w:lastRenderedPageBreak/>
        <w:t>деталей, сборки изделия. Выбор способов отделки. Комбинирование разных материалов в одном изделии.</w:t>
      </w:r>
    </w:p>
    <w:p w:rsidR="00C465A8" w:rsidRPr="00C465A8" w:rsidRDefault="00C465A8" w:rsidP="00C465A8">
      <w:pPr>
        <w:autoSpaceDE w:val="0"/>
        <w:autoSpaceDN w:val="0"/>
      </w:pPr>
      <w:r w:rsidRPr="00C465A8">
        <w:t>Совершенствование умений выполнять разные способы разметки с помощью чертёжных инструментов. Освоение д</w:t>
      </w:r>
      <w:r w:rsidRPr="00C465A8">
        <w:t>о</w:t>
      </w:r>
      <w:r w:rsidRPr="00C465A8">
        <w:t>ступных художественных техник.</w:t>
      </w:r>
    </w:p>
    <w:p w:rsidR="00C465A8" w:rsidRPr="00C465A8" w:rsidRDefault="00C465A8" w:rsidP="00C465A8">
      <w:pPr>
        <w:autoSpaceDE w:val="0"/>
        <w:autoSpaceDN w:val="0"/>
      </w:pPr>
      <w:r w:rsidRPr="00C465A8">
        <w:t>Технология обработки текстильных материалов. Обобщённое представление о видах тканей (натуральные, искусстве</w:t>
      </w:r>
      <w:r w:rsidRPr="00C465A8">
        <w:t>н</w:t>
      </w:r>
      <w:r w:rsidRPr="00C465A8">
        <w:t>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w:t>
      </w:r>
      <w:r w:rsidRPr="00C465A8">
        <w:t>е</w:t>
      </w:r>
      <w:r w:rsidRPr="00C465A8">
        <w:t>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w:t>
      </w:r>
      <w:r w:rsidRPr="00C465A8">
        <w:t>и</w:t>
      </w:r>
      <w:r w:rsidRPr="00C465A8">
        <w:t>тельные и отделочные). Подбор ручных строчек для сшивания и отделки изделий. Простейший ремонт изделий.</w:t>
      </w:r>
    </w:p>
    <w:p w:rsidR="00C465A8" w:rsidRPr="00C465A8" w:rsidRDefault="00C465A8" w:rsidP="00C465A8">
      <w:pPr>
        <w:autoSpaceDE w:val="0"/>
        <w:autoSpaceDN w:val="0"/>
      </w:pPr>
      <w:r w:rsidRPr="00C465A8">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C465A8" w:rsidRPr="00C465A8" w:rsidRDefault="00C465A8" w:rsidP="00C465A8">
      <w:pPr>
        <w:autoSpaceDE w:val="0"/>
        <w:autoSpaceDN w:val="0"/>
      </w:pPr>
      <w:r w:rsidRPr="00C465A8">
        <w:t>Комбинированное использование разных материалов.</w:t>
      </w:r>
    </w:p>
    <w:p w:rsidR="00C465A8" w:rsidRPr="00C465A8" w:rsidRDefault="00C465A8" w:rsidP="00A3744D">
      <w:pPr>
        <w:numPr>
          <w:ilvl w:val="1"/>
          <w:numId w:val="125"/>
        </w:numPr>
        <w:autoSpaceDE w:val="0"/>
        <w:autoSpaceDN w:val="0"/>
        <w:rPr>
          <w:b/>
          <w:bCs/>
        </w:rPr>
      </w:pPr>
      <w:r w:rsidRPr="00C465A8">
        <w:rPr>
          <w:b/>
          <w:bCs/>
        </w:rPr>
        <w:t>Конструирование и моделирование (10 ч)</w:t>
      </w:r>
    </w:p>
    <w:p w:rsidR="00C465A8" w:rsidRPr="00C465A8" w:rsidRDefault="00C465A8" w:rsidP="00C465A8">
      <w:pPr>
        <w:autoSpaceDE w:val="0"/>
        <w:autoSpaceDN w:val="0"/>
      </w:pPr>
      <w:r w:rsidRPr="00C465A8">
        <w:t>Современные требования к техническим устройствам (экологичность, безопасность, эргономичность и др.).</w:t>
      </w:r>
    </w:p>
    <w:p w:rsidR="00C465A8" w:rsidRPr="00C465A8" w:rsidRDefault="00C465A8" w:rsidP="00C465A8">
      <w:pPr>
        <w:autoSpaceDE w:val="0"/>
        <w:autoSpaceDN w:val="0"/>
      </w:pPr>
      <w:r w:rsidRPr="00C465A8">
        <w:t>Конструирование и моделирование изделий из различных материалов, в том числе наборов «Конструктор» по проектн</w:t>
      </w:r>
      <w:r w:rsidRPr="00C465A8">
        <w:t>о</w:t>
      </w:r>
      <w:r w:rsidRPr="00C465A8">
        <w:t>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коллективныхпроектных работ.</w:t>
      </w:r>
    </w:p>
    <w:p w:rsidR="00C465A8" w:rsidRPr="00C465A8" w:rsidRDefault="00C465A8" w:rsidP="00C465A8">
      <w:pPr>
        <w:autoSpaceDE w:val="0"/>
        <w:autoSpaceDN w:val="0"/>
      </w:pPr>
      <w:r w:rsidRPr="00C465A8">
        <w:t>Робототехника. Конструктивные, соединительные элементы и основные узлы робота. Инструменты и детали для созд</w:t>
      </w:r>
      <w:r w:rsidRPr="00C465A8">
        <w:t>а</w:t>
      </w:r>
      <w:r w:rsidRPr="00C465A8">
        <w:t>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C465A8" w:rsidRPr="00C465A8" w:rsidRDefault="00C465A8" w:rsidP="00A3744D">
      <w:pPr>
        <w:numPr>
          <w:ilvl w:val="1"/>
          <w:numId w:val="125"/>
        </w:numPr>
        <w:autoSpaceDE w:val="0"/>
        <w:autoSpaceDN w:val="0"/>
        <w:rPr>
          <w:b/>
          <w:bCs/>
        </w:rPr>
      </w:pPr>
      <w:r w:rsidRPr="00C465A8">
        <w:rPr>
          <w:b/>
          <w:bCs/>
        </w:rPr>
        <w:t>Информационно-коммуникативные технологии (6 ч)</w:t>
      </w:r>
    </w:p>
    <w:p w:rsidR="00C465A8" w:rsidRPr="00C465A8" w:rsidRDefault="00C465A8" w:rsidP="00C465A8">
      <w:pPr>
        <w:autoSpaceDE w:val="0"/>
        <w:autoSpaceDN w:val="0"/>
      </w:pPr>
      <w:r w:rsidRPr="00C465A8">
        <w:t>Работа с доступной информацией в Интернете</w:t>
      </w:r>
      <w:r w:rsidRPr="00C465A8">
        <w:rPr>
          <w:vertAlign w:val="superscript"/>
        </w:rPr>
        <w:t>38</w:t>
      </w:r>
      <w:r w:rsidRPr="00C465A8">
        <w:t xml:space="preserve"> и на цифровых носителях информации. Электронные и медиаресурсы в художественно-конструкторской, проектной, предметной преобразующей</w:t>
      </w:r>
      <w:r w:rsidRPr="00C465A8">
        <w:tab/>
        <w:t>деятельности.</w:t>
      </w:r>
      <w:r w:rsidRPr="00C465A8">
        <w:tab/>
        <w:t>Работа</w:t>
      </w:r>
      <w:r w:rsidRPr="00C465A8">
        <w:tab/>
        <w:t>с</w:t>
      </w:r>
      <w:r w:rsidRPr="00C465A8">
        <w:tab/>
        <w:t>готовыми</w:t>
      </w:r>
      <w:r w:rsidRPr="00C465A8">
        <w:tab/>
        <w:t>цифровыми</w:t>
      </w:r>
      <w:r w:rsidRPr="00C465A8">
        <w:tab/>
        <w:t>материалами.</w:t>
      </w:r>
      <w:r w:rsidRPr="00C465A8">
        <w:tab/>
        <w:t>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w:t>
      </w:r>
    </w:p>
    <w:p w:rsidR="00C465A8" w:rsidRPr="00C465A8" w:rsidRDefault="00C465A8" w:rsidP="00C465A8">
      <w:pPr>
        <w:autoSpaceDE w:val="0"/>
        <w:autoSpaceDN w:val="0"/>
      </w:pPr>
      <w:r w:rsidRPr="00C465A8">
        <w:t>программе PowerPoint или другой.</w:t>
      </w:r>
    </w:p>
    <w:p w:rsidR="00C465A8" w:rsidRPr="00C465A8" w:rsidRDefault="00C465A8" w:rsidP="00C465A8">
      <w:pPr>
        <w:autoSpaceDE w:val="0"/>
        <w:autoSpaceDN w:val="0"/>
        <w:rPr>
          <w:b/>
          <w:bCs/>
          <w:i/>
          <w:iCs/>
        </w:rPr>
      </w:pPr>
      <w:r w:rsidRPr="00C465A8">
        <w:rPr>
          <w:b/>
          <w:bCs/>
          <w:i/>
          <w:iCs/>
        </w:rPr>
        <w:t>Универсальные учебные действия</w:t>
      </w:r>
    </w:p>
    <w:p w:rsidR="00C465A8" w:rsidRPr="00C465A8" w:rsidRDefault="00C465A8" w:rsidP="00C465A8">
      <w:pPr>
        <w:autoSpaceDE w:val="0"/>
        <w:autoSpaceDN w:val="0"/>
      </w:pPr>
      <w:r w:rsidRPr="00C465A8">
        <w:rPr>
          <w:i/>
        </w:rPr>
        <w:t>Познавательные УУД</w:t>
      </w:r>
      <w:r w:rsidRPr="00C465A8">
        <w:t>:</w:t>
      </w:r>
    </w:p>
    <w:p w:rsidR="00C465A8" w:rsidRPr="00C465A8" w:rsidRDefault="00C465A8" w:rsidP="00A3744D">
      <w:pPr>
        <w:numPr>
          <w:ilvl w:val="0"/>
          <w:numId w:val="112"/>
        </w:numPr>
        <w:autoSpaceDE w:val="0"/>
        <w:autoSpaceDN w:val="0"/>
      </w:pPr>
      <w:r w:rsidRPr="00C465A8">
        <w:t>ориентироваться в терминах, используемых в технологии, использовать их в ответах на вопросы и высказываниях(в пределах изученного);</w:t>
      </w:r>
    </w:p>
    <w:p w:rsidR="00C465A8" w:rsidRPr="00C465A8" w:rsidRDefault="00C465A8" w:rsidP="00A3744D">
      <w:pPr>
        <w:numPr>
          <w:ilvl w:val="0"/>
          <w:numId w:val="112"/>
        </w:numPr>
        <w:autoSpaceDE w:val="0"/>
        <w:autoSpaceDN w:val="0"/>
      </w:pPr>
      <w:r w:rsidRPr="00C465A8">
        <w:t>анализировать конструкции предложенных образцов изделий;</w:t>
      </w:r>
    </w:p>
    <w:p w:rsidR="00C465A8" w:rsidRPr="00C465A8" w:rsidRDefault="00C465A8" w:rsidP="00A3744D">
      <w:pPr>
        <w:numPr>
          <w:ilvl w:val="0"/>
          <w:numId w:val="112"/>
        </w:numPr>
        <w:autoSpaceDE w:val="0"/>
        <w:autoSpaceDN w:val="0"/>
      </w:pPr>
      <w:r w:rsidRPr="00C465A8">
        <w:t>конструировать и моделировать изделия из различных материалов по образцу, рисунку, просте</w:t>
      </w:r>
      <w:r w:rsidRPr="00C465A8">
        <w:t>й</w:t>
      </w:r>
      <w:r w:rsidRPr="00C465A8">
        <w:t>шему чертежу, эскизу, схеме с использованием общепринятых условных обозначений и по зада</w:t>
      </w:r>
      <w:r w:rsidRPr="00C465A8">
        <w:t>н</w:t>
      </w:r>
      <w:r w:rsidRPr="00C465A8">
        <w:t>ным условиям;</w:t>
      </w:r>
    </w:p>
    <w:p w:rsidR="00C465A8" w:rsidRPr="00C465A8" w:rsidRDefault="00C465A8" w:rsidP="00A3744D">
      <w:pPr>
        <w:numPr>
          <w:ilvl w:val="0"/>
          <w:numId w:val="112"/>
        </w:numPr>
        <w:autoSpaceDE w:val="0"/>
        <w:autoSpaceDN w:val="0"/>
      </w:pPr>
      <w:r w:rsidRPr="00C465A8">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C465A8" w:rsidRPr="00C465A8" w:rsidRDefault="00C465A8" w:rsidP="00A3744D">
      <w:pPr>
        <w:numPr>
          <w:ilvl w:val="0"/>
          <w:numId w:val="112"/>
        </w:numPr>
        <w:autoSpaceDE w:val="0"/>
        <w:autoSpaceDN w:val="0"/>
      </w:pPr>
      <w:r w:rsidRPr="00C465A8">
        <w:t>решать простые задачи на преобразование конструкции;</w:t>
      </w:r>
    </w:p>
    <w:p w:rsidR="00C465A8" w:rsidRPr="00C465A8" w:rsidRDefault="00C465A8" w:rsidP="00A3744D">
      <w:pPr>
        <w:numPr>
          <w:ilvl w:val="0"/>
          <w:numId w:val="112"/>
        </w:numPr>
        <w:autoSpaceDE w:val="0"/>
        <w:autoSpaceDN w:val="0"/>
      </w:pPr>
      <w:r w:rsidRPr="00C465A8">
        <w:t>выполнять работу в соответствии с инструкцией, устной илиписьменной;</w:t>
      </w:r>
    </w:p>
    <w:p w:rsidR="00C465A8" w:rsidRPr="00C465A8" w:rsidRDefault="00C465A8" w:rsidP="00A3744D">
      <w:pPr>
        <w:numPr>
          <w:ilvl w:val="0"/>
          <w:numId w:val="112"/>
        </w:numPr>
        <w:autoSpaceDE w:val="0"/>
        <w:autoSpaceDN w:val="0"/>
      </w:pPr>
      <w:r w:rsidRPr="00C465A8">
        <w:t>соотносить результат работы с заданным алгоритмом, проверять изделия в действии,</w:t>
      </w:r>
    </w:p>
    <w:p w:rsidR="00C465A8" w:rsidRPr="00C465A8" w:rsidRDefault="00C465A8" w:rsidP="00C465A8">
      <w:pPr>
        <w:autoSpaceDE w:val="0"/>
        <w:autoSpaceDN w:val="0"/>
      </w:pPr>
      <w:r w:rsidRPr="00C465A8">
        <mc:AlternateContent>
          <mc:Choice Requires="wps">
            <w:drawing>
              <wp:anchor distT="0" distB="0" distL="0" distR="0" simplePos="0" relativeHeight="251756544" behindDoc="1" locked="0" layoutInCell="1" allowOverlap="1" wp14:anchorId="2EF34CCE" wp14:editId="46D6343B">
                <wp:simplePos x="0" y="0"/>
                <wp:positionH relativeFrom="page">
                  <wp:posOffset>1080770</wp:posOffset>
                </wp:positionH>
                <wp:positionV relativeFrom="paragraph">
                  <wp:posOffset>220345</wp:posOffset>
                </wp:positionV>
                <wp:extent cx="1828800" cy="8890"/>
                <wp:effectExtent l="4445" t="0" r="0" b="1905"/>
                <wp:wrapTopAndBottom/>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0" o:spid="_x0000_s1026" style="position:absolute;margin-left:85.1pt;margin-top:17.35pt;width:2in;height:.7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" fillcolor="black" stroked="f">
                <w10:wrap type="topAndBottom" anchorx="page"/>
              </v:rect>
            </w:pict>
          </mc:Fallback>
        </mc:AlternateContent>
      </w:r>
    </w:p>
    <w:p w:rsidR="00C465A8" w:rsidRPr="00C465A8" w:rsidRDefault="00C465A8" w:rsidP="00C465A8">
      <w:pPr>
        <w:autoSpaceDE w:val="0"/>
        <w:autoSpaceDN w:val="0"/>
      </w:pPr>
      <w:r w:rsidRPr="00C465A8">
        <w:t>38     Практическая работа на персональном компьютере организуется в соответствии с материально-техническими</w:t>
      </w:r>
    </w:p>
    <w:p w:rsidR="00C465A8" w:rsidRPr="00C465A8" w:rsidRDefault="00C465A8" w:rsidP="00C465A8">
      <w:pPr>
        <w:autoSpaceDE w:val="0"/>
        <w:autoSpaceDN w:val="0"/>
        <w:sectPr w:rsidR="00C465A8" w:rsidRPr="00C465A8" w:rsidSect="00291006">
          <w:footerReference w:type="default" r:id="rId42"/>
          <w:pgSz w:w="11920" w:h="16850"/>
          <w:pgMar w:top="960" w:right="20" w:bottom="280" w:left="420" w:header="0" w:footer="0" w:gutter="0"/>
          <w:cols w:space="720"/>
        </w:sectPr>
      </w:pPr>
    </w:p>
    <w:p w:rsidR="00C465A8" w:rsidRPr="00C465A8" w:rsidRDefault="00C465A8" w:rsidP="00C465A8">
      <w:pPr>
        <w:autoSpaceDE w:val="0"/>
        <w:autoSpaceDN w:val="0"/>
      </w:pPr>
      <w:r w:rsidRPr="00C465A8">
        <w:lastRenderedPageBreak/>
        <w:t>возможностями образовательной организации.</w:t>
      </w:r>
    </w:p>
    <w:p w:rsidR="00C465A8" w:rsidRPr="00C465A8" w:rsidRDefault="00C465A8" w:rsidP="00C465A8">
      <w:pPr>
        <w:autoSpaceDE w:val="0"/>
        <w:autoSpaceDN w:val="0"/>
      </w:pPr>
      <w:r w:rsidRPr="00C465A8">
        <w:br w:type="column"/>
      </w:r>
      <w:r w:rsidRPr="00C465A8">
        <w:lastRenderedPageBreak/>
        <w:t>191</w:t>
      </w:r>
    </w:p>
    <w:p w:rsidR="00C465A8" w:rsidRPr="00C465A8" w:rsidRDefault="00C465A8" w:rsidP="00C465A8">
      <w:pPr>
        <w:autoSpaceDE w:val="0"/>
        <w:autoSpaceDN w:val="0"/>
        <w:sectPr w:rsidR="00C465A8" w:rsidRPr="00C465A8" w:rsidSect="00291006">
          <w:type w:val="continuous"/>
          <w:pgSz w:w="11920" w:h="16850"/>
          <w:pgMar w:top="880" w:right="20" w:bottom="980" w:left="420" w:header="720" w:footer="720" w:gutter="0"/>
          <w:cols w:num="2" w:space="720" w:equalWidth="0">
            <w:col w:w="9689" w:space="4226"/>
            <w:col w:w="2404"/>
          </w:cols>
        </w:sectPr>
      </w:pPr>
    </w:p>
    <w:p w:rsidR="00C465A8" w:rsidRPr="00C465A8" w:rsidRDefault="00C465A8" w:rsidP="00C465A8">
      <w:pPr>
        <w:autoSpaceDE w:val="0"/>
        <w:autoSpaceDN w:val="0"/>
      </w:pPr>
      <w:r w:rsidRPr="00C465A8">
        <w:lastRenderedPageBreak/>
        <w:t>вносить необходимые дополненияи изменения;</w:t>
      </w:r>
    </w:p>
    <w:p w:rsidR="00C465A8" w:rsidRPr="00C465A8" w:rsidRDefault="00C465A8" w:rsidP="00A3744D">
      <w:pPr>
        <w:numPr>
          <w:ilvl w:val="0"/>
          <w:numId w:val="117"/>
        </w:numPr>
        <w:autoSpaceDE w:val="0"/>
        <w:autoSpaceDN w:val="0"/>
        <w:jc w:val="left"/>
      </w:pPr>
      <w:r w:rsidRPr="00C465A8">
        <w:t>классифицировать</w:t>
      </w:r>
      <w:r w:rsidRPr="00C465A8">
        <w:tab/>
        <w:t>изделия</w:t>
      </w:r>
      <w:r w:rsidRPr="00C465A8">
        <w:tab/>
        <w:t>по</w:t>
      </w:r>
      <w:r w:rsidRPr="00C465A8">
        <w:tab/>
        <w:t>самостоятельно</w:t>
      </w:r>
      <w:r w:rsidRPr="00C465A8">
        <w:tab/>
        <w:t>предложенному</w:t>
      </w:r>
      <w:r w:rsidRPr="00C465A8">
        <w:tab/>
        <w:t>сущ</w:t>
      </w:r>
      <w:r w:rsidRPr="00C465A8">
        <w:t>е</w:t>
      </w:r>
      <w:r w:rsidRPr="00C465A8">
        <w:t>ственному признаку (используемый материал, форма, размер, назначение, способ сборки);</w:t>
      </w:r>
    </w:p>
    <w:p w:rsidR="00C465A8" w:rsidRPr="00C465A8" w:rsidRDefault="00C465A8" w:rsidP="00A3744D">
      <w:pPr>
        <w:numPr>
          <w:ilvl w:val="0"/>
          <w:numId w:val="117"/>
        </w:numPr>
        <w:autoSpaceDE w:val="0"/>
        <w:autoSpaceDN w:val="0"/>
        <w:jc w:val="left"/>
      </w:pPr>
      <w:r w:rsidRPr="00C465A8">
        <w:t>выполнять</w:t>
      </w:r>
      <w:r w:rsidRPr="00C465A8">
        <w:tab/>
        <w:t>действия</w:t>
      </w:r>
      <w:r w:rsidRPr="00C465A8">
        <w:tab/>
        <w:t>анализа</w:t>
      </w:r>
      <w:r w:rsidRPr="00C465A8">
        <w:tab/>
        <w:t>и</w:t>
      </w:r>
      <w:r w:rsidRPr="00C465A8">
        <w:tab/>
        <w:t>синтеза,</w:t>
      </w:r>
      <w:r w:rsidRPr="00C465A8">
        <w:tab/>
        <w:t>сравнения,</w:t>
      </w:r>
      <w:r w:rsidRPr="00C465A8">
        <w:tab/>
        <w:t>классифик</w:t>
      </w:r>
      <w:r w:rsidRPr="00C465A8">
        <w:t>а</w:t>
      </w:r>
      <w:r w:rsidRPr="00C465A8">
        <w:t>ции предметов/изделий с учётом указанных критериев;</w:t>
      </w:r>
    </w:p>
    <w:p w:rsidR="00C465A8" w:rsidRPr="00C465A8" w:rsidRDefault="00C465A8" w:rsidP="00A3744D">
      <w:pPr>
        <w:numPr>
          <w:ilvl w:val="0"/>
          <w:numId w:val="117"/>
        </w:numPr>
        <w:autoSpaceDE w:val="0"/>
        <w:autoSpaceDN w:val="0"/>
        <w:jc w:val="left"/>
      </w:pPr>
      <w:r w:rsidRPr="00C465A8">
        <w:t>анализировать устройство простых изделий по образцу, рисунку, выделять основные и второстепенные составляющиеконструкции.</w:t>
      </w:r>
    </w:p>
    <w:p w:rsidR="00C465A8" w:rsidRPr="00C465A8" w:rsidRDefault="00C465A8" w:rsidP="00C465A8">
      <w:pPr>
        <w:autoSpaceDE w:val="0"/>
        <w:autoSpaceDN w:val="0"/>
      </w:pPr>
      <w:r w:rsidRPr="00C465A8">
        <w:rPr>
          <w:i/>
        </w:rPr>
        <w:t>Работа с информацией</w:t>
      </w:r>
      <w:r w:rsidRPr="00C465A8">
        <w:t>:</w:t>
      </w:r>
    </w:p>
    <w:p w:rsidR="00C465A8" w:rsidRPr="00C465A8" w:rsidRDefault="00C465A8" w:rsidP="00A3744D">
      <w:pPr>
        <w:numPr>
          <w:ilvl w:val="0"/>
          <w:numId w:val="111"/>
        </w:numPr>
        <w:autoSpaceDE w:val="0"/>
        <w:autoSpaceDN w:val="0"/>
      </w:pPr>
      <w:r w:rsidRPr="00C465A8">
        <w:t>находить необходимую для выполнения работы информацию, пользуясь различными источниками, анализировать еёи отбирать в соответствии с решаемой задачей;</w:t>
      </w:r>
    </w:p>
    <w:p w:rsidR="00C465A8" w:rsidRPr="00C465A8" w:rsidRDefault="00C465A8" w:rsidP="00A3744D">
      <w:pPr>
        <w:numPr>
          <w:ilvl w:val="0"/>
          <w:numId w:val="111"/>
        </w:numPr>
        <w:autoSpaceDE w:val="0"/>
        <w:autoSpaceDN w:val="0"/>
      </w:pPr>
      <w:r w:rsidRPr="00C465A8">
        <w:t>на основе анализа информации производить выбор наиболее эффективных способов работы;</w:t>
      </w:r>
    </w:p>
    <w:p w:rsidR="00C465A8" w:rsidRPr="00C465A8" w:rsidRDefault="00C465A8" w:rsidP="00A3744D">
      <w:pPr>
        <w:numPr>
          <w:ilvl w:val="0"/>
          <w:numId w:val="111"/>
        </w:numPr>
        <w:autoSpaceDE w:val="0"/>
        <w:autoSpaceDN w:val="0"/>
      </w:pPr>
      <w:r w:rsidRPr="00C465A8">
        <w:t>использовать знаково-символические средства для решения задач в умственной или материализова</w:t>
      </w:r>
      <w:r w:rsidRPr="00C465A8">
        <w:t>н</w:t>
      </w:r>
      <w:r w:rsidRPr="00C465A8">
        <w:t>ной форме, выполнять действия моделирования, работать с моделями;</w:t>
      </w:r>
    </w:p>
    <w:p w:rsidR="00C465A8" w:rsidRPr="00C465A8" w:rsidRDefault="00C465A8" w:rsidP="00A3744D">
      <w:pPr>
        <w:numPr>
          <w:ilvl w:val="0"/>
          <w:numId w:val="111"/>
        </w:numPr>
        <w:autoSpaceDE w:val="0"/>
        <w:autoSpaceDN w:val="0"/>
      </w:pPr>
      <w:r w:rsidRPr="00C465A8">
        <w:t>осуществлять поиск дополнительной информации по тематике творческих и проектных работ;</w:t>
      </w:r>
    </w:p>
    <w:p w:rsidR="00C465A8" w:rsidRPr="00C465A8" w:rsidRDefault="00C465A8" w:rsidP="00A3744D">
      <w:pPr>
        <w:numPr>
          <w:ilvl w:val="0"/>
          <w:numId w:val="111"/>
        </w:numPr>
        <w:autoSpaceDE w:val="0"/>
        <w:autoSpaceDN w:val="0"/>
      </w:pPr>
      <w:r w:rsidRPr="00C465A8">
        <w:t>использовать рисунки из ресурса компьютера в оформленииизделий и др.;</w:t>
      </w:r>
    </w:p>
    <w:p w:rsidR="00C465A8" w:rsidRPr="00C465A8" w:rsidRDefault="00C465A8" w:rsidP="00A3744D">
      <w:pPr>
        <w:numPr>
          <w:ilvl w:val="0"/>
          <w:numId w:val="111"/>
        </w:numPr>
        <w:autoSpaceDE w:val="0"/>
        <w:autoSpaceDN w:val="0"/>
      </w:pPr>
      <w:r w:rsidRPr="00C465A8">
        <w:t xml:space="preserve">использовать средства информационно-коммуникационных технологий для решения учебных и практических задач,в том числе Интернет под руководством учителя. </w:t>
      </w:r>
      <w:r w:rsidRPr="00C465A8">
        <w:rPr>
          <w:i/>
        </w:rPr>
        <w:t>Коммуникативные УУД</w:t>
      </w:r>
      <w:r w:rsidRPr="00C465A8">
        <w:t>:</w:t>
      </w:r>
    </w:p>
    <w:p w:rsidR="00C465A8" w:rsidRPr="00C465A8" w:rsidRDefault="00C465A8" w:rsidP="00A3744D">
      <w:pPr>
        <w:numPr>
          <w:ilvl w:val="0"/>
          <w:numId w:val="110"/>
        </w:numPr>
        <w:autoSpaceDE w:val="0"/>
        <w:autoSpaceDN w:val="0"/>
      </w:pPr>
      <w:r w:rsidRPr="00C465A8">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C465A8" w:rsidRPr="00C465A8" w:rsidRDefault="00C465A8" w:rsidP="00A3744D">
      <w:pPr>
        <w:numPr>
          <w:ilvl w:val="0"/>
          <w:numId w:val="110"/>
        </w:numPr>
        <w:autoSpaceDE w:val="0"/>
        <w:autoSpaceDN w:val="0"/>
      </w:pPr>
      <w:r w:rsidRPr="00C465A8">
        <w:t>описывать факты из истории развития ремёсел на Руси и вРоссии, высказывать своё отношение к предметам декоративно-прикладного искусства разных народов РФ;</w:t>
      </w:r>
    </w:p>
    <w:p w:rsidR="00C465A8" w:rsidRPr="00C465A8" w:rsidRDefault="00C465A8" w:rsidP="00A3744D">
      <w:pPr>
        <w:numPr>
          <w:ilvl w:val="0"/>
          <w:numId w:val="110"/>
        </w:numPr>
        <w:autoSpaceDE w:val="0"/>
        <w:autoSpaceDN w:val="0"/>
      </w:pPr>
      <w:r w:rsidRPr="00C465A8">
        <w:t>создавать тексты-рассуждения: раскрывать последовательность операций при работе с разными м</w:t>
      </w:r>
      <w:r w:rsidRPr="00C465A8">
        <w:t>а</w:t>
      </w:r>
      <w:r w:rsidRPr="00C465A8">
        <w:t>териалами;</w:t>
      </w:r>
    </w:p>
    <w:p w:rsidR="00C465A8" w:rsidRPr="00C465A8" w:rsidRDefault="00C465A8" w:rsidP="00A3744D">
      <w:pPr>
        <w:numPr>
          <w:ilvl w:val="0"/>
          <w:numId w:val="110"/>
        </w:numPr>
        <w:autoSpaceDE w:val="0"/>
        <w:autoSpaceDN w:val="0"/>
      </w:pPr>
      <w:r w:rsidRPr="00C465A8">
        <w:t>осознавать культурно-исторический смысл и назначение праздников, их роль в жизни каждого чел</w:t>
      </w:r>
      <w:r w:rsidRPr="00C465A8">
        <w:t>о</w:t>
      </w:r>
      <w:r w:rsidRPr="00C465A8">
        <w:t>века; ориентироваться в традициях организации и оформления праздников.</w:t>
      </w:r>
      <w:r w:rsidRPr="00C465A8">
        <w:rPr>
          <w:i/>
        </w:rPr>
        <w:t>Регулятивные УУД</w:t>
      </w:r>
      <w:r w:rsidRPr="00C465A8">
        <w:t>:</w:t>
      </w:r>
    </w:p>
    <w:p w:rsidR="00C465A8" w:rsidRPr="00C465A8" w:rsidRDefault="00C465A8" w:rsidP="00A3744D">
      <w:pPr>
        <w:numPr>
          <w:ilvl w:val="0"/>
          <w:numId w:val="110"/>
        </w:numPr>
        <w:autoSpaceDE w:val="0"/>
        <w:autoSpaceDN w:val="0"/>
      </w:pPr>
      <w:r w:rsidRPr="00C465A8">
        <w:t>понимать и принимать учебную задачу, самостоятельно определять цели учебно- познавательной д</w:t>
      </w:r>
      <w:r w:rsidRPr="00C465A8">
        <w:t>е</w:t>
      </w:r>
      <w:r w:rsidRPr="00C465A8">
        <w:t>ятельности;</w:t>
      </w:r>
    </w:p>
    <w:p w:rsidR="00C465A8" w:rsidRPr="00C465A8" w:rsidRDefault="00C465A8" w:rsidP="00A3744D">
      <w:pPr>
        <w:numPr>
          <w:ilvl w:val="0"/>
          <w:numId w:val="110"/>
        </w:numPr>
        <w:autoSpaceDE w:val="0"/>
        <w:autoSpaceDN w:val="0"/>
      </w:pPr>
      <w:r w:rsidRPr="00C465A8">
        <w:t>планировать практическую работу в соответствии с поставленной целью и выполнять её в соотве</w:t>
      </w:r>
      <w:r w:rsidRPr="00C465A8">
        <w:t>т</w:t>
      </w:r>
      <w:r w:rsidRPr="00C465A8">
        <w:t>ствии с планом;</w:t>
      </w:r>
    </w:p>
    <w:p w:rsidR="00C465A8" w:rsidRPr="00C465A8" w:rsidRDefault="00C465A8" w:rsidP="00A3744D">
      <w:pPr>
        <w:numPr>
          <w:ilvl w:val="0"/>
          <w:numId w:val="110"/>
        </w:numPr>
        <w:autoSpaceDE w:val="0"/>
        <w:autoSpaceDN w:val="0"/>
      </w:pPr>
      <w:r w:rsidRPr="00C465A8">
        <w:t>на основе анализа причинно-следственных связей между действиями и их результатами прогнозир</w:t>
      </w:r>
      <w:r w:rsidRPr="00C465A8">
        <w:t>о</w:t>
      </w:r>
      <w:r w:rsidRPr="00C465A8">
        <w:t>вать практические</w:t>
      </w:r>
    </w:p>
    <w:p w:rsidR="00C465A8" w:rsidRPr="00C465A8" w:rsidRDefault="00C465A8" w:rsidP="00A3744D">
      <w:pPr>
        <w:numPr>
          <w:ilvl w:val="0"/>
          <w:numId w:val="110"/>
        </w:numPr>
        <w:autoSpaceDE w:val="0"/>
        <w:autoSpaceDN w:val="0"/>
      </w:pPr>
      <w:r w:rsidRPr="00C465A8">
        <w:t>«шаги» для получения необходимого результата;</w:t>
      </w:r>
    </w:p>
    <w:p w:rsidR="00C465A8" w:rsidRPr="00C465A8" w:rsidRDefault="00C465A8" w:rsidP="00A3744D">
      <w:pPr>
        <w:numPr>
          <w:ilvl w:val="0"/>
          <w:numId w:val="110"/>
        </w:numPr>
        <w:autoSpaceDE w:val="0"/>
        <w:autoSpaceDN w:val="0"/>
      </w:pPr>
      <w:r w:rsidRPr="00C465A8">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C465A8" w:rsidRPr="00C465A8" w:rsidRDefault="00C465A8" w:rsidP="00A3744D">
      <w:pPr>
        <w:numPr>
          <w:ilvl w:val="0"/>
          <w:numId w:val="110"/>
        </w:numPr>
        <w:autoSpaceDE w:val="0"/>
        <w:autoSpaceDN w:val="0"/>
      </w:pPr>
      <w:r w:rsidRPr="00C465A8">
        <w:t>проявлять волевую саморегуляцию при выполнении задания.</w:t>
      </w:r>
    </w:p>
    <w:p w:rsidR="00C465A8" w:rsidRPr="00C465A8" w:rsidRDefault="00C465A8" w:rsidP="00C465A8">
      <w:pPr>
        <w:autoSpaceDE w:val="0"/>
        <w:autoSpaceDN w:val="0"/>
      </w:pPr>
      <w:r w:rsidRPr="00C465A8">
        <w:rPr>
          <w:i/>
        </w:rPr>
        <w:t>Совместная деятельность</w:t>
      </w:r>
      <w:r w:rsidRPr="00C465A8">
        <w:t>:</w:t>
      </w:r>
    </w:p>
    <w:p w:rsidR="00C465A8" w:rsidRPr="00C465A8" w:rsidRDefault="00C465A8" w:rsidP="00A3744D">
      <w:pPr>
        <w:numPr>
          <w:ilvl w:val="0"/>
          <w:numId w:val="109"/>
        </w:numPr>
        <w:autoSpaceDE w:val="0"/>
        <w:autoSpaceDN w:val="0"/>
      </w:pPr>
      <w:r w:rsidRPr="00C465A8">
        <w:t>организовывать под руководством учителя совместную работу в группе: распределять роли, выпо</w:t>
      </w:r>
      <w:r w:rsidRPr="00C465A8">
        <w:t>л</w:t>
      </w:r>
      <w:r w:rsidRPr="00C465A8">
        <w:t>нять функции руководителя или подчинённого, осуществлять продуктивное сотрудничество, взаим</w:t>
      </w:r>
      <w:r w:rsidRPr="00C465A8">
        <w:t>о</w:t>
      </w:r>
      <w:r w:rsidRPr="00C465A8">
        <w:t>помощь;</w:t>
      </w:r>
    </w:p>
    <w:p w:rsidR="00C465A8" w:rsidRPr="00C465A8" w:rsidRDefault="00C465A8" w:rsidP="00A3744D">
      <w:pPr>
        <w:numPr>
          <w:ilvl w:val="0"/>
          <w:numId w:val="109"/>
        </w:numPr>
        <w:autoSpaceDE w:val="0"/>
        <w:autoSpaceDN w:val="0"/>
      </w:pPr>
      <w:r w:rsidRPr="00C465A8">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C465A8" w:rsidRPr="00C465A8" w:rsidRDefault="00C465A8" w:rsidP="00A3744D">
      <w:pPr>
        <w:numPr>
          <w:ilvl w:val="0"/>
          <w:numId w:val="109"/>
        </w:numPr>
        <w:autoSpaceDE w:val="0"/>
        <w:autoSpaceDN w:val="0"/>
      </w:pPr>
      <w:r w:rsidRPr="00C465A8">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C465A8" w:rsidRPr="00C465A8" w:rsidRDefault="00C465A8" w:rsidP="00C465A8">
      <w:pPr>
        <w:autoSpaceDE w:val="0"/>
        <w:autoSpaceDN w:val="0"/>
        <w:sectPr w:rsidR="00C465A8" w:rsidRPr="00C465A8" w:rsidSect="00291006">
          <w:footerReference w:type="default" r:id="rId43"/>
          <w:pgSz w:w="11920" w:h="16850"/>
          <w:pgMar w:top="960" w:right="20" w:bottom="1020" w:left="420" w:header="0" w:footer="832" w:gutter="0"/>
          <w:pgNumType w:start="192"/>
          <w:cols w:space="720"/>
        </w:sectPr>
      </w:pPr>
    </w:p>
    <w:p w:rsidR="00C465A8" w:rsidRPr="00C465A8" w:rsidRDefault="00C465A8" w:rsidP="00C465A8">
      <w:pPr>
        <w:autoSpaceDE w:val="0"/>
        <w:autoSpaceDN w:val="0"/>
        <w:rPr>
          <w:b/>
          <w:bCs/>
        </w:rPr>
      </w:pPr>
      <w:r w:rsidRPr="00C465A8">
        <w:rPr>
          <w:b/>
          <w:bCs/>
        </w:rPr>
        <w:lastRenderedPageBreak/>
        <w:t>ПЛАНИРУЕМЫЕ</w:t>
      </w:r>
      <w:r w:rsidRPr="00C465A8">
        <w:rPr>
          <w:b/>
          <w:bCs/>
        </w:rPr>
        <w:tab/>
        <w:t>РЕЗУЛЬТАТЫ</w:t>
      </w:r>
      <w:r w:rsidRPr="00C465A8">
        <w:rPr>
          <w:b/>
          <w:bCs/>
        </w:rPr>
        <w:tab/>
        <w:t>ОСВОЕНИЯ</w:t>
      </w:r>
      <w:r w:rsidRPr="00C465A8">
        <w:rPr>
          <w:b/>
          <w:bCs/>
        </w:rPr>
        <w:tab/>
        <w:t>УЧЕБНОГО</w:t>
      </w:r>
      <w:r w:rsidRPr="00C465A8">
        <w:rPr>
          <w:b/>
          <w:bCs/>
        </w:rPr>
        <w:tab/>
        <w:t>ПРЕДМЕТА</w:t>
      </w:r>
    </w:p>
    <w:p w:rsidR="00C465A8" w:rsidRPr="00C465A8" w:rsidRDefault="00C465A8" w:rsidP="00C465A8">
      <w:pPr>
        <w:autoSpaceDE w:val="0"/>
        <w:autoSpaceDN w:val="0"/>
        <w:rPr>
          <w:b/>
        </w:rPr>
      </w:pPr>
      <w:r w:rsidRPr="00C465A8">
        <w:rPr>
          <w:b/>
        </w:rPr>
        <w:t>«ТЕХНОЛОГИЯ» НА УРОВНЕ НАЧАЛЬНОГО ОБЩЕГО ОБРАЗОВАНИЯ</w:t>
      </w:r>
    </w:p>
    <w:p w:rsidR="00C465A8" w:rsidRPr="00C465A8" w:rsidRDefault="00C465A8" w:rsidP="00C465A8">
      <w:pPr>
        <w:autoSpaceDE w:val="0"/>
        <w:autoSpaceDN w:val="0"/>
        <w:rPr>
          <w:b/>
        </w:rPr>
      </w:pPr>
    </w:p>
    <w:p w:rsidR="00C465A8" w:rsidRPr="00C465A8" w:rsidRDefault="00C465A8" w:rsidP="00C465A8">
      <w:pPr>
        <w:autoSpaceDE w:val="0"/>
        <w:autoSpaceDN w:val="0"/>
      </w:pPr>
      <w:r w:rsidRPr="00C465A8">
        <w:t>ЛИЧНОСТНЫЕ РЕЗУЛЬТАТЫ ОБУЧАЮЩЕГОСЯ</w:t>
      </w:r>
    </w:p>
    <w:p w:rsidR="00C465A8" w:rsidRPr="00C465A8" w:rsidRDefault="00C465A8" w:rsidP="00C465A8">
      <w:pPr>
        <w:autoSpaceDE w:val="0"/>
        <w:autoSpaceDN w:val="0"/>
      </w:pPr>
      <w:r w:rsidRPr="00C465A8">
        <w:t>В результате изучения предмета «Технология» в начальной школе у обучающегося будут сформированы следующие личностные новообразования:</w:t>
      </w:r>
    </w:p>
    <w:p w:rsidR="00C465A8" w:rsidRPr="00C465A8" w:rsidRDefault="00C465A8" w:rsidP="00A3744D">
      <w:pPr>
        <w:numPr>
          <w:ilvl w:val="0"/>
          <w:numId w:val="108"/>
        </w:numPr>
        <w:autoSpaceDE w:val="0"/>
        <w:autoSpaceDN w:val="0"/>
      </w:pPr>
      <w:r w:rsidRPr="00C465A8">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C465A8" w:rsidRPr="00C465A8" w:rsidRDefault="00C465A8" w:rsidP="00A3744D">
      <w:pPr>
        <w:numPr>
          <w:ilvl w:val="0"/>
          <w:numId w:val="108"/>
        </w:numPr>
        <w:autoSpaceDE w:val="0"/>
        <w:autoSpaceDN w:val="0"/>
      </w:pPr>
      <w:r w:rsidRPr="00C465A8">
        <w:t>осознание роли человека и используемых им технологий в сохранении гармонического сосуществ</w:t>
      </w:r>
      <w:r w:rsidRPr="00C465A8">
        <w:t>о</w:t>
      </w:r>
      <w:r w:rsidRPr="00C465A8">
        <w:t>вания рукотворного мира с миром природы; ответственное отношение к сохранению окружающей среды;</w:t>
      </w:r>
    </w:p>
    <w:p w:rsidR="00C465A8" w:rsidRPr="00C465A8" w:rsidRDefault="00C465A8" w:rsidP="00A3744D">
      <w:pPr>
        <w:numPr>
          <w:ilvl w:val="0"/>
          <w:numId w:val="108"/>
        </w:numPr>
        <w:autoSpaceDE w:val="0"/>
        <w:autoSpaceDN w:val="0"/>
      </w:pPr>
      <w:r w:rsidRPr="00C465A8">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C465A8" w:rsidRPr="00C465A8" w:rsidRDefault="00C465A8" w:rsidP="00A3744D">
      <w:pPr>
        <w:numPr>
          <w:ilvl w:val="0"/>
          <w:numId w:val="108"/>
        </w:numPr>
        <w:autoSpaceDE w:val="0"/>
        <w:autoSpaceDN w:val="0"/>
      </w:pPr>
      <w:r w:rsidRPr="00C465A8">
        <w:t>проявление способности к эстетической оценке окружающей предметной среды; эстетические чу</w:t>
      </w:r>
      <w:r w:rsidRPr="00C465A8">
        <w:t>в</w:t>
      </w:r>
      <w:r w:rsidRPr="00C465A8">
        <w:t>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C465A8" w:rsidRPr="00C465A8" w:rsidRDefault="00C465A8" w:rsidP="00A3744D">
      <w:pPr>
        <w:numPr>
          <w:ilvl w:val="0"/>
          <w:numId w:val="108"/>
        </w:numPr>
        <w:autoSpaceDE w:val="0"/>
        <w:autoSpaceDN w:val="0"/>
      </w:pPr>
      <w:r w:rsidRPr="00C465A8">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C465A8" w:rsidRPr="00C465A8" w:rsidRDefault="00C465A8" w:rsidP="00A3744D">
      <w:pPr>
        <w:numPr>
          <w:ilvl w:val="0"/>
          <w:numId w:val="108"/>
        </w:numPr>
        <w:autoSpaceDE w:val="0"/>
        <w:autoSpaceDN w:val="0"/>
      </w:pPr>
      <w:r w:rsidRPr="00C465A8">
        <w:t>проявление устойчивых волевых качества и способность к саморегуляции: организованность, акк</w:t>
      </w:r>
      <w:r w:rsidRPr="00C465A8">
        <w:t>у</w:t>
      </w:r>
      <w:r w:rsidRPr="00C465A8">
        <w:t>ратность, трудолюбие, ответственность, умение справляться с доступными проблемами;</w:t>
      </w:r>
    </w:p>
    <w:p w:rsidR="00C465A8" w:rsidRPr="00C465A8" w:rsidRDefault="00C465A8" w:rsidP="00A3744D">
      <w:pPr>
        <w:numPr>
          <w:ilvl w:val="0"/>
          <w:numId w:val="108"/>
        </w:numPr>
        <w:autoSpaceDE w:val="0"/>
        <w:autoSpaceDN w:val="0"/>
      </w:pPr>
      <w:r w:rsidRPr="00C465A8">
        <w:t>готовность вступать в сотрудничество с другими людьми с учётом этики общения; проявление тол</w:t>
      </w:r>
      <w:r w:rsidRPr="00C465A8">
        <w:t>е</w:t>
      </w:r>
      <w:r w:rsidRPr="00C465A8">
        <w:t>рантности и доброжелательности.</w:t>
      </w:r>
    </w:p>
    <w:p w:rsidR="00C465A8" w:rsidRPr="00C465A8" w:rsidRDefault="00C465A8" w:rsidP="00C465A8">
      <w:pPr>
        <w:autoSpaceDE w:val="0"/>
        <w:autoSpaceDN w:val="0"/>
      </w:pPr>
      <w:r w:rsidRPr="00C465A8">
        <w:t>МЕТАПРЕДМЕТНЫЕ РЕЗУЛЬТАТЫ ОБУЧАЮЩЕГОСЯ</w:t>
      </w:r>
    </w:p>
    <w:p w:rsidR="00C465A8" w:rsidRPr="00C465A8" w:rsidRDefault="00C465A8" w:rsidP="00C465A8">
      <w:pPr>
        <w:autoSpaceDE w:val="0"/>
        <w:autoSpaceDN w:val="0"/>
      </w:pPr>
      <w:r w:rsidRPr="00C465A8">
        <w:t>К концу обучения в начальной школе у обучающегося формируются следующие универсальные учебные действия.</w:t>
      </w:r>
    </w:p>
    <w:p w:rsidR="00C465A8" w:rsidRPr="00C465A8" w:rsidRDefault="00C465A8" w:rsidP="00C465A8">
      <w:pPr>
        <w:autoSpaceDE w:val="0"/>
        <w:autoSpaceDN w:val="0"/>
        <w:rPr>
          <w:b/>
          <w:bCs/>
        </w:rPr>
      </w:pPr>
      <w:r w:rsidRPr="00C465A8">
        <w:rPr>
          <w:b/>
          <w:bCs/>
        </w:rPr>
        <w:t>Познавательные УУД:</w:t>
      </w:r>
    </w:p>
    <w:p w:rsidR="00C465A8" w:rsidRPr="00C465A8" w:rsidRDefault="00C465A8" w:rsidP="00A3744D">
      <w:pPr>
        <w:numPr>
          <w:ilvl w:val="0"/>
          <w:numId w:val="107"/>
        </w:numPr>
        <w:autoSpaceDE w:val="0"/>
        <w:autoSpaceDN w:val="0"/>
      </w:pPr>
      <w:r w:rsidRPr="00C465A8">
        <w:t>ориентироваться в терминах и понятиях, используемых в технологии (в пределах изученного), и</w:t>
      </w:r>
      <w:r w:rsidRPr="00C465A8">
        <w:t>с</w:t>
      </w:r>
      <w:r w:rsidRPr="00C465A8">
        <w:t>пользовать изученную терминологию в своих устных и письменных высказываниях;</w:t>
      </w:r>
    </w:p>
    <w:p w:rsidR="00C465A8" w:rsidRPr="00C465A8" w:rsidRDefault="00C465A8" w:rsidP="00A3744D">
      <w:pPr>
        <w:numPr>
          <w:ilvl w:val="0"/>
          <w:numId w:val="107"/>
        </w:numPr>
        <w:autoSpaceDE w:val="0"/>
        <w:autoSpaceDN w:val="0"/>
      </w:pPr>
      <w:r w:rsidRPr="00C465A8">
        <w:t>осуществлять анализ объектов и изделий с выделением существенных и несущественных признаков;</w:t>
      </w:r>
    </w:p>
    <w:p w:rsidR="00C465A8" w:rsidRPr="00C465A8" w:rsidRDefault="00C465A8" w:rsidP="00A3744D">
      <w:pPr>
        <w:numPr>
          <w:ilvl w:val="0"/>
          <w:numId w:val="107"/>
        </w:numPr>
        <w:autoSpaceDE w:val="0"/>
        <w:autoSpaceDN w:val="0"/>
      </w:pPr>
      <w:r w:rsidRPr="00C465A8">
        <w:t>сравнивать группы объектов/изделий, выделять в них общееи различия;</w:t>
      </w:r>
    </w:p>
    <w:p w:rsidR="00C465A8" w:rsidRPr="00C465A8" w:rsidRDefault="00C465A8" w:rsidP="00A3744D">
      <w:pPr>
        <w:numPr>
          <w:ilvl w:val="0"/>
          <w:numId w:val="107"/>
        </w:numPr>
        <w:autoSpaceDE w:val="0"/>
        <w:autoSpaceDN w:val="0"/>
      </w:pPr>
      <w:r w:rsidRPr="00C465A8">
        <w:t>делать обобщения (технико-технологического и декоративно-художественного характера) по изуча</w:t>
      </w:r>
      <w:r w:rsidRPr="00C465A8">
        <w:t>е</w:t>
      </w:r>
      <w:r w:rsidRPr="00C465A8">
        <w:t>мой тематике;</w:t>
      </w:r>
    </w:p>
    <w:p w:rsidR="00C465A8" w:rsidRPr="00C465A8" w:rsidRDefault="00C465A8" w:rsidP="00A3744D">
      <w:pPr>
        <w:numPr>
          <w:ilvl w:val="0"/>
          <w:numId w:val="107"/>
        </w:numPr>
        <w:autoSpaceDE w:val="0"/>
        <w:autoSpaceDN w:val="0"/>
      </w:pPr>
      <w:r w:rsidRPr="00C465A8">
        <w:t>использовать схемы, модели и простейшие чертежи в собственной практической творческой деятел</w:t>
      </w:r>
      <w:r w:rsidRPr="00C465A8">
        <w:t>ь</w:t>
      </w:r>
      <w:r w:rsidRPr="00C465A8">
        <w:t>ности;</w:t>
      </w:r>
    </w:p>
    <w:p w:rsidR="00C465A8" w:rsidRPr="00C465A8" w:rsidRDefault="00C465A8" w:rsidP="00A3744D">
      <w:pPr>
        <w:numPr>
          <w:ilvl w:val="0"/>
          <w:numId w:val="107"/>
        </w:numPr>
        <w:autoSpaceDE w:val="0"/>
        <w:autoSpaceDN w:val="0"/>
      </w:pPr>
      <w:r w:rsidRPr="00C465A8">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C465A8" w:rsidRPr="00C465A8" w:rsidRDefault="00C465A8" w:rsidP="00A3744D">
      <w:pPr>
        <w:numPr>
          <w:ilvl w:val="0"/>
          <w:numId w:val="107"/>
        </w:numPr>
        <w:autoSpaceDE w:val="0"/>
        <w:autoSpaceDN w:val="0"/>
      </w:pPr>
      <w:r w:rsidRPr="00C465A8">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C465A8" w:rsidRPr="00C465A8" w:rsidRDefault="00C465A8" w:rsidP="00C465A8">
      <w:pPr>
        <w:autoSpaceDE w:val="0"/>
        <w:autoSpaceDN w:val="0"/>
        <w:rPr>
          <w:b/>
          <w:bCs/>
        </w:rPr>
      </w:pPr>
      <w:r w:rsidRPr="00C465A8">
        <w:rPr>
          <w:b/>
          <w:bCs/>
        </w:rPr>
        <w:t>Работа с информацией:</w:t>
      </w:r>
    </w:p>
    <w:p w:rsidR="00C465A8" w:rsidRPr="00C465A8" w:rsidRDefault="00C465A8" w:rsidP="00A3744D">
      <w:pPr>
        <w:numPr>
          <w:ilvl w:val="0"/>
          <w:numId w:val="106"/>
        </w:numPr>
        <w:autoSpaceDE w:val="0"/>
        <w:autoSpaceDN w:val="0"/>
      </w:pPr>
      <w:r w:rsidRPr="00C465A8">
        <w:t>осуществлять поиск необходимой для выполнения работы информации в учебнике и других досту</w:t>
      </w:r>
      <w:r w:rsidRPr="00C465A8">
        <w:t>п</w:t>
      </w:r>
      <w:r w:rsidRPr="00C465A8">
        <w:t>ных источниках, анализировать её и отбирать в соответствии с решаемой задачей;</w:t>
      </w:r>
    </w:p>
    <w:p w:rsidR="00C465A8" w:rsidRPr="00C465A8" w:rsidRDefault="00C465A8" w:rsidP="00A3744D">
      <w:pPr>
        <w:numPr>
          <w:ilvl w:val="0"/>
          <w:numId w:val="106"/>
        </w:numPr>
        <w:autoSpaceDE w:val="0"/>
        <w:autoSpaceDN w:val="0"/>
      </w:pPr>
      <w:r w:rsidRPr="00C465A8">
        <w:t>анализировать и   использовать   знаково-символические   средства   представления</w:t>
      </w:r>
    </w:p>
    <w:p w:rsidR="00C465A8" w:rsidRPr="00C465A8" w:rsidRDefault="00C465A8" w:rsidP="00C465A8">
      <w:pPr>
        <w:autoSpaceDE w:val="0"/>
        <w:autoSpaceDN w:val="0"/>
        <w:sectPr w:rsidR="00C465A8" w:rsidRPr="00C465A8" w:rsidSect="00291006">
          <w:pgSz w:w="11920" w:h="16850"/>
          <w:pgMar w:top="960" w:right="20" w:bottom="1080" w:left="420" w:header="0" w:footer="832" w:gutter="0"/>
          <w:cols w:space="720"/>
        </w:sectPr>
      </w:pPr>
    </w:p>
    <w:p w:rsidR="00C465A8" w:rsidRPr="00C465A8" w:rsidRDefault="00C465A8" w:rsidP="00C465A8">
      <w:pPr>
        <w:autoSpaceDE w:val="0"/>
        <w:autoSpaceDN w:val="0"/>
      </w:pPr>
      <w:r w:rsidRPr="00C465A8">
        <w:lastRenderedPageBreak/>
        <w:t>информации для решения задач в умственной и материализованной форме; выполнять действиямоделирования, работать с моделями;</w:t>
      </w:r>
    </w:p>
    <w:p w:rsidR="00C465A8" w:rsidRPr="00C465A8" w:rsidRDefault="00C465A8" w:rsidP="00A3744D">
      <w:pPr>
        <w:numPr>
          <w:ilvl w:val="0"/>
          <w:numId w:val="106"/>
        </w:numPr>
        <w:autoSpaceDE w:val="0"/>
        <w:autoSpaceDN w:val="0"/>
      </w:pPr>
      <w:r w:rsidRPr="00C465A8">
        <w:t>использовать средства информационно-коммуникационных технологий для решения учебных и практических задач(в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C465A8" w:rsidRPr="00C465A8" w:rsidRDefault="00C465A8" w:rsidP="00A3744D">
      <w:pPr>
        <w:numPr>
          <w:ilvl w:val="0"/>
          <w:numId w:val="106"/>
        </w:numPr>
        <w:autoSpaceDE w:val="0"/>
        <w:autoSpaceDN w:val="0"/>
      </w:pPr>
      <w:r w:rsidRPr="00C465A8">
        <w:t>следовать при выполнении работы инструкциям учителя или представленным в других информац</w:t>
      </w:r>
      <w:r w:rsidRPr="00C465A8">
        <w:t>и</w:t>
      </w:r>
      <w:r w:rsidRPr="00C465A8">
        <w:t>онных источниках.</w:t>
      </w:r>
    </w:p>
    <w:p w:rsidR="00C465A8" w:rsidRPr="00C465A8" w:rsidRDefault="00C465A8" w:rsidP="00C465A8">
      <w:pPr>
        <w:autoSpaceDE w:val="0"/>
        <w:autoSpaceDN w:val="0"/>
        <w:rPr>
          <w:b/>
          <w:bCs/>
        </w:rPr>
      </w:pPr>
      <w:r w:rsidRPr="00C465A8">
        <w:rPr>
          <w:b/>
          <w:bCs/>
        </w:rPr>
        <w:t>Коммуникативные УУД:</w:t>
      </w:r>
    </w:p>
    <w:p w:rsidR="00C465A8" w:rsidRPr="00C465A8" w:rsidRDefault="00C465A8" w:rsidP="00A3744D">
      <w:pPr>
        <w:numPr>
          <w:ilvl w:val="0"/>
          <w:numId w:val="105"/>
        </w:numPr>
        <w:autoSpaceDE w:val="0"/>
        <w:autoSpaceDN w:val="0"/>
      </w:pPr>
      <w:r w:rsidRPr="00C465A8">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C465A8" w:rsidRPr="00C465A8" w:rsidRDefault="00C465A8" w:rsidP="00A3744D">
      <w:pPr>
        <w:numPr>
          <w:ilvl w:val="0"/>
          <w:numId w:val="105"/>
        </w:numPr>
        <w:autoSpaceDE w:val="0"/>
        <w:autoSpaceDN w:val="0"/>
      </w:pPr>
      <w:r w:rsidRPr="00C465A8">
        <w:t>создавать</w:t>
      </w:r>
      <w:r w:rsidRPr="00C465A8">
        <w:tab/>
        <w:t>тексты-описания</w:t>
      </w:r>
      <w:r w:rsidRPr="00C465A8">
        <w:tab/>
        <w:t>на</w:t>
      </w:r>
      <w:r w:rsidRPr="00C465A8">
        <w:tab/>
        <w:t>основе</w:t>
      </w:r>
      <w:r w:rsidRPr="00C465A8">
        <w:tab/>
        <w:t>наблюдений</w:t>
      </w:r>
      <w:r w:rsidRPr="00C465A8">
        <w:tab/>
        <w:t>(рассматривания)</w:t>
      </w:r>
      <w:r w:rsidRPr="00C465A8">
        <w:tab/>
        <w:t>изделий дек</w:t>
      </w:r>
      <w:r w:rsidRPr="00C465A8">
        <w:t>о</w:t>
      </w:r>
      <w:r w:rsidRPr="00C465A8">
        <w:t>ративно-прикладного искусства народов России;</w:t>
      </w:r>
    </w:p>
    <w:p w:rsidR="00C465A8" w:rsidRPr="00C465A8" w:rsidRDefault="00C465A8" w:rsidP="00A3744D">
      <w:pPr>
        <w:numPr>
          <w:ilvl w:val="0"/>
          <w:numId w:val="105"/>
        </w:numPr>
        <w:autoSpaceDE w:val="0"/>
        <w:autoSpaceDN w:val="0"/>
      </w:pPr>
      <w:r w:rsidRPr="00C465A8">
        <w:t>строить рассуждения о связях природного и предметного мира, простые суждения (небольшие те</w:t>
      </w:r>
      <w:r w:rsidRPr="00C465A8">
        <w:t>к</w:t>
      </w:r>
      <w:r w:rsidRPr="00C465A8">
        <w:t>сты) об объекте, егостроении, свойствах и способах создания;</w:t>
      </w:r>
    </w:p>
    <w:p w:rsidR="00C465A8" w:rsidRPr="00C465A8" w:rsidRDefault="00C465A8" w:rsidP="00A3744D">
      <w:pPr>
        <w:numPr>
          <w:ilvl w:val="0"/>
          <w:numId w:val="105"/>
        </w:numPr>
        <w:autoSpaceDE w:val="0"/>
        <w:autoSpaceDN w:val="0"/>
      </w:pPr>
      <w:r w:rsidRPr="00C465A8">
        <w:t>объяснять последовательность совершаемых действий при создании изделия.</w:t>
      </w:r>
    </w:p>
    <w:p w:rsidR="00C465A8" w:rsidRPr="00C465A8" w:rsidRDefault="00C465A8" w:rsidP="00C465A8">
      <w:pPr>
        <w:autoSpaceDE w:val="0"/>
        <w:autoSpaceDN w:val="0"/>
        <w:rPr>
          <w:b/>
          <w:bCs/>
        </w:rPr>
      </w:pPr>
      <w:r w:rsidRPr="00C465A8">
        <w:rPr>
          <w:b/>
          <w:bCs/>
        </w:rPr>
        <w:t>Регулятивные УУД:</w:t>
      </w:r>
    </w:p>
    <w:p w:rsidR="00C465A8" w:rsidRPr="00C465A8" w:rsidRDefault="00C465A8" w:rsidP="00A3744D">
      <w:pPr>
        <w:numPr>
          <w:ilvl w:val="0"/>
          <w:numId w:val="104"/>
        </w:numPr>
        <w:autoSpaceDE w:val="0"/>
        <w:autoSpaceDN w:val="0"/>
      </w:pPr>
      <w:r w:rsidRPr="00C465A8">
        <w:t>рационально организовывать свою работу (подготовка рабочего места, поддержание и наведение п</w:t>
      </w:r>
      <w:r w:rsidRPr="00C465A8">
        <w:t>о</w:t>
      </w:r>
      <w:r w:rsidRPr="00C465A8">
        <w:t>рядка, уборка послеработы);</w:t>
      </w:r>
    </w:p>
    <w:p w:rsidR="00C465A8" w:rsidRPr="00C465A8" w:rsidRDefault="00C465A8" w:rsidP="00A3744D">
      <w:pPr>
        <w:numPr>
          <w:ilvl w:val="0"/>
          <w:numId w:val="104"/>
        </w:numPr>
        <w:autoSpaceDE w:val="0"/>
        <w:autoSpaceDN w:val="0"/>
      </w:pPr>
      <w:r w:rsidRPr="00C465A8">
        <w:t>выполнять правила безопасности труда при выполнении работы;</w:t>
      </w:r>
    </w:p>
    <w:p w:rsidR="00C465A8" w:rsidRPr="00C465A8" w:rsidRDefault="00C465A8" w:rsidP="00A3744D">
      <w:pPr>
        <w:numPr>
          <w:ilvl w:val="0"/>
          <w:numId w:val="104"/>
        </w:numPr>
        <w:autoSpaceDE w:val="0"/>
        <w:autoSpaceDN w:val="0"/>
      </w:pPr>
      <w:r w:rsidRPr="00C465A8">
        <w:t>планировать работу, соотносить свои действия с поставленной целью;</w:t>
      </w:r>
    </w:p>
    <w:p w:rsidR="00C465A8" w:rsidRPr="00C465A8" w:rsidRDefault="00C465A8" w:rsidP="00A3744D">
      <w:pPr>
        <w:numPr>
          <w:ilvl w:val="0"/>
          <w:numId w:val="104"/>
        </w:numPr>
        <w:autoSpaceDE w:val="0"/>
        <w:autoSpaceDN w:val="0"/>
      </w:pPr>
      <w:r w:rsidRPr="00C465A8">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C465A8" w:rsidRPr="00C465A8" w:rsidRDefault="00C465A8" w:rsidP="00A3744D">
      <w:pPr>
        <w:numPr>
          <w:ilvl w:val="0"/>
          <w:numId w:val="104"/>
        </w:numPr>
        <w:autoSpaceDE w:val="0"/>
        <w:autoSpaceDN w:val="0"/>
      </w:pPr>
      <w:r w:rsidRPr="00C465A8">
        <w:t>выполнять действия контроля и оценки; вносить необходимые коррективы в действие после его з</w:t>
      </w:r>
      <w:r w:rsidRPr="00C465A8">
        <w:t>а</w:t>
      </w:r>
      <w:r w:rsidRPr="00C465A8">
        <w:t>вершения на основе его оценки и учёта характера сделанных ошибок;</w:t>
      </w:r>
    </w:p>
    <w:p w:rsidR="00C465A8" w:rsidRPr="00C465A8" w:rsidRDefault="00C465A8" w:rsidP="00A3744D">
      <w:pPr>
        <w:numPr>
          <w:ilvl w:val="0"/>
          <w:numId w:val="104"/>
        </w:numPr>
        <w:autoSpaceDE w:val="0"/>
        <w:autoSpaceDN w:val="0"/>
      </w:pPr>
      <w:r w:rsidRPr="00C465A8">
        <w:t>проявлять волевую саморегуляцию при выполнении работы.</w:t>
      </w:r>
    </w:p>
    <w:p w:rsidR="00C465A8" w:rsidRPr="00C465A8" w:rsidRDefault="00C465A8" w:rsidP="00C465A8">
      <w:pPr>
        <w:autoSpaceDE w:val="0"/>
        <w:autoSpaceDN w:val="0"/>
        <w:rPr>
          <w:b/>
          <w:bCs/>
        </w:rPr>
      </w:pPr>
      <w:r w:rsidRPr="00C465A8">
        <w:rPr>
          <w:b/>
          <w:bCs/>
        </w:rPr>
        <w:t>Совместная деятельность:</w:t>
      </w:r>
    </w:p>
    <w:p w:rsidR="00C465A8" w:rsidRPr="00C465A8" w:rsidRDefault="00C465A8" w:rsidP="00A3744D">
      <w:pPr>
        <w:numPr>
          <w:ilvl w:val="0"/>
          <w:numId w:val="103"/>
        </w:numPr>
        <w:autoSpaceDE w:val="0"/>
        <w:autoSpaceDN w:val="0"/>
      </w:pPr>
      <w:r w:rsidRPr="00C465A8">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C465A8" w:rsidRPr="00C465A8" w:rsidRDefault="00C465A8" w:rsidP="00A3744D">
      <w:pPr>
        <w:numPr>
          <w:ilvl w:val="0"/>
          <w:numId w:val="103"/>
        </w:numPr>
        <w:autoSpaceDE w:val="0"/>
        <w:autoSpaceDN w:val="0"/>
      </w:pPr>
      <w:r w:rsidRPr="00C465A8">
        <w:t>проявлять интерес к работе товарищей; в доброжелательнойформе комментировать и оценивать их достижения, высказывать свои предложения и пожелания; оказывать при необходимости помощь;</w:t>
      </w:r>
    </w:p>
    <w:p w:rsidR="00C465A8" w:rsidRPr="00C465A8" w:rsidRDefault="00C465A8" w:rsidP="00A3744D">
      <w:pPr>
        <w:numPr>
          <w:ilvl w:val="0"/>
          <w:numId w:val="103"/>
        </w:numPr>
        <w:autoSpaceDE w:val="0"/>
        <w:autoSpaceDN w:val="0"/>
      </w:pPr>
      <w:r w:rsidRPr="00C465A8">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w:t>
      </w:r>
      <w:r w:rsidRPr="00C465A8">
        <w:t>т</w:t>
      </w:r>
      <w:r w:rsidRPr="00C465A8">
        <w:t>ной деятельности.</w:t>
      </w:r>
    </w:p>
    <w:p w:rsidR="00C465A8" w:rsidRPr="00C465A8" w:rsidRDefault="00C465A8" w:rsidP="00C465A8">
      <w:pPr>
        <w:autoSpaceDE w:val="0"/>
        <w:autoSpaceDN w:val="0"/>
      </w:pPr>
    </w:p>
    <w:p w:rsidR="00C465A8" w:rsidRPr="00C465A8" w:rsidRDefault="00C465A8" w:rsidP="00C465A8">
      <w:pPr>
        <w:autoSpaceDE w:val="0"/>
        <w:autoSpaceDN w:val="0"/>
      </w:pPr>
      <w:r w:rsidRPr="00C465A8">
        <w:t>ПРЕДМЕТНЫЕ РЕЗУЛЬТАТЫ ОСВОЕНИЯ КУРСА «ТЕХНОЛОГИЯ»</w:t>
      </w:r>
    </w:p>
    <w:p w:rsidR="00C465A8" w:rsidRPr="00C465A8" w:rsidRDefault="00C465A8" w:rsidP="00C465A8">
      <w:pPr>
        <w:autoSpaceDE w:val="0"/>
        <w:autoSpaceDN w:val="0"/>
      </w:pPr>
    </w:p>
    <w:p w:rsidR="00C465A8" w:rsidRPr="00C465A8" w:rsidRDefault="00C465A8" w:rsidP="00A3744D">
      <w:pPr>
        <w:numPr>
          <w:ilvl w:val="1"/>
          <w:numId w:val="103"/>
        </w:numPr>
        <w:autoSpaceDE w:val="0"/>
        <w:autoSpaceDN w:val="0"/>
        <w:jc w:val="left"/>
        <w:rPr>
          <w:b/>
          <w:bCs/>
        </w:rPr>
      </w:pPr>
      <w:r w:rsidRPr="00C465A8">
        <w:rPr>
          <w:b/>
          <w:bCs/>
        </w:rPr>
        <w:t>класс</w:t>
      </w:r>
    </w:p>
    <w:p w:rsidR="00C465A8" w:rsidRPr="00C465A8" w:rsidRDefault="00C465A8" w:rsidP="00C465A8">
      <w:pPr>
        <w:autoSpaceDE w:val="0"/>
        <w:autoSpaceDN w:val="0"/>
      </w:pPr>
      <w:r w:rsidRPr="00C465A8">
        <w:t xml:space="preserve">К концу обучения </w:t>
      </w:r>
      <w:r w:rsidRPr="00C465A8">
        <w:rPr>
          <w:b/>
        </w:rPr>
        <w:t xml:space="preserve">в первом классе </w:t>
      </w:r>
      <w:r w:rsidRPr="00C465A8">
        <w:t>обучающийся научится:</w:t>
      </w:r>
    </w:p>
    <w:p w:rsidR="00C465A8" w:rsidRPr="00C465A8" w:rsidRDefault="00C465A8" w:rsidP="00A3744D">
      <w:pPr>
        <w:numPr>
          <w:ilvl w:val="0"/>
          <w:numId w:val="102"/>
        </w:numPr>
        <w:autoSpaceDE w:val="0"/>
        <w:autoSpaceDN w:val="0"/>
      </w:pPr>
      <w:r w:rsidRPr="00C465A8">
        <w:t>правильно организовывать свой труд: своевременно подготавливать и убирать рабочее место, по</w:t>
      </w:r>
      <w:r w:rsidRPr="00C465A8">
        <w:t>д</w:t>
      </w:r>
      <w:r w:rsidRPr="00C465A8">
        <w:t>держивать порядокна нём в процессе труда;</w:t>
      </w:r>
    </w:p>
    <w:p w:rsidR="00C465A8" w:rsidRPr="00C465A8" w:rsidRDefault="00C465A8" w:rsidP="00A3744D">
      <w:pPr>
        <w:numPr>
          <w:ilvl w:val="0"/>
          <w:numId w:val="102"/>
        </w:numPr>
        <w:autoSpaceDE w:val="0"/>
        <w:autoSpaceDN w:val="0"/>
      </w:pPr>
      <w:r w:rsidRPr="00C465A8">
        <w:t>применять правила безопасной работы ножницами, иглой и аккуратной работы с клеем;</w:t>
      </w:r>
    </w:p>
    <w:p w:rsidR="00C465A8" w:rsidRPr="00C465A8" w:rsidRDefault="00C465A8" w:rsidP="00A3744D">
      <w:pPr>
        <w:numPr>
          <w:ilvl w:val="0"/>
          <w:numId w:val="102"/>
        </w:numPr>
        <w:autoSpaceDE w:val="0"/>
        <w:autoSpaceDN w:val="0"/>
      </w:pPr>
      <w:r w:rsidRPr="00C465A8">
        <w:t>действовать по предложенному образцу в соответствии с правилами рациональной разметки (ра</w:t>
      </w:r>
      <w:r w:rsidRPr="00C465A8">
        <w:t>з</w:t>
      </w:r>
      <w:r w:rsidRPr="00C465A8">
        <w:t>метка на изнаночной стороне материала; экономия материала при разметке);</w:t>
      </w:r>
    </w:p>
    <w:p w:rsidR="00C465A8" w:rsidRPr="00C465A8" w:rsidRDefault="00C465A8" w:rsidP="00A3744D">
      <w:pPr>
        <w:numPr>
          <w:ilvl w:val="0"/>
          <w:numId w:val="102"/>
        </w:numPr>
        <w:autoSpaceDE w:val="0"/>
        <w:autoSpaceDN w:val="0"/>
      </w:pPr>
      <w:r w:rsidRPr="00C465A8">
        <w:t>определять названия и назначение основных инструментов и приспособлений для</w:t>
      </w:r>
    </w:p>
    <w:p w:rsidR="00C465A8" w:rsidRPr="00C465A8" w:rsidRDefault="00C465A8" w:rsidP="00C465A8">
      <w:pPr>
        <w:autoSpaceDE w:val="0"/>
        <w:autoSpaceDN w:val="0"/>
        <w:sectPr w:rsidR="00C465A8" w:rsidRPr="00C465A8" w:rsidSect="00291006">
          <w:pgSz w:w="11920" w:h="16850"/>
          <w:pgMar w:top="960" w:right="20" w:bottom="1080" w:left="420" w:header="0" w:footer="832" w:gutter="0"/>
          <w:cols w:space="720"/>
        </w:sectPr>
      </w:pPr>
    </w:p>
    <w:p w:rsidR="00C465A8" w:rsidRPr="00C465A8" w:rsidRDefault="00C465A8" w:rsidP="00C465A8">
      <w:pPr>
        <w:autoSpaceDE w:val="0"/>
        <w:autoSpaceDN w:val="0"/>
      </w:pPr>
      <w:r w:rsidRPr="00C465A8">
        <w:lastRenderedPageBreak/>
        <w:t>ручного труда (линейка, карандаш, ножницы, игла, шаблон, стека и др.), использовать их в практической работе;</w:t>
      </w:r>
    </w:p>
    <w:p w:rsidR="00C465A8" w:rsidRPr="00C465A8" w:rsidRDefault="00C465A8" w:rsidP="00A3744D">
      <w:pPr>
        <w:numPr>
          <w:ilvl w:val="0"/>
          <w:numId w:val="102"/>
        </w:numPr>
        <w:autoSpaceDE w:val="0"/>
        <w:autoSpaceDN w:val="0"/>
      </w:pPr>
      <w:r w:rsidRPr="00C465A8">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w:t>
      </w:r>
      <w:r w:rsidRPr="00C465A8">
        <w:t>з</w:t>
      </w:r>
      <w:r w:rsidRPr="00C465A8">
        <w:t>готовлении изделий;</w:t>
      </w:r>
    </w:p>
    <w:p w:rsidR="00C465A8" w:rsidRPr="00C465A8" w:rsidRDefault="00C465A8" w:rsidP="00A3744D">
      <w:pPr>
        <w:numPr>
          <w:ilvl w:val="0"/>
          <w:numId w:val="102"/>
        </w:numPr>
        <w:autoSpaceDE w:val="0"/>
        <w:autoSpaceDN w:val="0"/>
      </w:pPr>
      <w:r w:rsidRPr="00C465A8">
        <w:t>ориентироваться в наименованиях основных технологических операций: разметка деталей, выдел</w:t>
      </w:r>
      <w:r w:rsidRPr="00C465A8">
        <w:t>е</w:t>
      </w:r>
      <w:r w:rsidRPr="00C465A8">
        <w:t>ние деталей, сборка изделия;</w:t>
      </w:r>
    </w:p>
    <w:p w:rsidR="00C465A8" w:rsidRPr="00C465A8" w:rsidRDefault="00C465A8" w:rsidP="00A3744D">
      <w:pPr>
        <w:numPr>
          <w:ilvl w:val="0"/>
          <w:numId w:val="102"/>
        </w:numPr>
        <w:autoSpaceDE w:val="0"/>
        <w:autoSpaceDN w:val="0"/>
      </w:pPr>
      <w:r w:rsidRPr="00C465A8">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C465A8" w:rsidRPr="00C465A8" w:rsidRDefault="00C465A8" w:rsidP="00A3744D">
      <w:pPr>
        <w:numPr>
          <w:ilvl w:val="0"/>
          <w:numId w:val="102"/>
        </w:numPr>
        <w:autoSpaceDE w:val="0"/>
        <w:autoSpaceDN w:val="0"/>
      </w:pPr>
      <w:r w:rsidRPr="00C465A8">
        <w:t>оформлять изделия строчкой прямого стежка;</w:t>
      </w:r>
    </w:p>
    <w:p w:rsidR="00C465A8" w:rsidRPr="00C465A8" w:rsidRDefault="00C465A8" w:rsidP="00A3744D">
      <w:pPr>
        <w:numPr>
          <w:ilvl w:val="0"/>
          <w:numId w:val="102"/>
        </w:numPr>
        <w:autoSpaceDE w:val="0"/>
        <w:autoSpaceDN w:val="0"/>
      </w:pPr>
      <w:r w:rsidRPr="00C465A8">
        <w:t>понимать смысл понятий «изделие», «деталь изделия», «образец», «заготовка»,</w:t>
      </w:r>
    </w:p>
    <w:p w:rsidR="00C465A8" w:rsidRPr="00C465A8" w:rsidRDefault="00C465A8" w:rsidP="00C465A8">
      <w:pPr>
        <w:autoSpaceDE w:val="0"/>
        <w:autoSpaceDN w:val="0"/>
      </w:pPr>
      <w:r w:rsidRPr="00C465A8">
        <w:t>«материал»,</w:t>
      </w:r>
      <w:r w:rsidRPr="00C465A8">
        <w:tab/>
        <w:t>«инструмент»,</w:t>
      </w:r>
      <w:r w:rsidRPr="00C465A8">
        <w:tab/>
        <w:t>«приспособление»,</w:t>
      </w:r>
      <w:r w:rsidRPr="00C465A8">
        <w:tab/>
        <w:t>«конструирование»,</w:t>
      </w:r>
    </w:p>
    <w:p w:rsidR="00C465A8" w:rsidRPr="00C465A8" w:rsidRDefault="00C465A8" w:rsidP="00C465A8">
      <w:pPr>
        <w:autoSpaceDE w:val="0"/>
        <w:autoSpaceDN w:val="0"/>
      </w:pPr>
      <w:r w:rsidRPr="00C465A8">
        <w:t>«аппликация»;</w:t>
      </w:r>
    </w:p>
    <w:p w:rsidR="00C465A8" w:rsidRPr="00C465A8" w:rsidRDefault="00C465A8" w:rsidP="00A3744D">
      <w:pPr>
        <w:numPr>
          <w:ilvl w:val="0"/>
          <w:numId w:val="102"/>
        </w:numPr>
        <w:autoSpaceDE w:val="0"/>
        <w:autoSpaceDN w:val="0"/>
      </w:pPr>
      <w:r w:rsidRPr="00C465A8">
        <w:t>выполнять задания с опорой на готовый план;</w:t>
      </w:r>
    </w:p>
    <w:p w:rsidR="00C465A8" w:rsidRPr="00C465A8" w:rsidRDefault="00C465A8" w:rsidP="00A3744D">
      <w:pPr>
        <w:numPr>
          <w:ilvl w:val="0"/>
          <w:numId w:val="102"/>
        </w:numPr>
        <w:autoSpaceDE w:val="0"/>
        <w:autoSpaceDN w:val="0"/>
      </w:pPr>
      <w:r w:rsidRPr="00C465A8">
        <w:t>обслуживать себя во время работы: соблюдать порядок на рабочем месте, ухаживать за инструме</w:t>
      </w:r>
      <w:r w:rsidRPr="00C465A8">
        <w:t>н</w:t>
      </w:r>
      <w:r w:rsidRPr="00C465A8">
        <w:t>тами и правильно хранить их; соблюдать правила гигиены труда;</w:t>
      </w:r>
    </w:p>
    <w:p w:rsidR="00C465A8" w:rsidRPr="00C465A8" w:rsidRDefault="00C465A8" w:rsidP="00A3744D">
      <w:pPr>
        <w:numPr>
          <w:ilvl w:val="0"/>
          <w:numId w:val="102"/>
        </w:numPr>
        <w:autoSpaceDE w:val="0"/>
        <w:autoSpaceDN w:val="0"/>
      </w:pPr>
      <w:r w:rsidRPr="00C465A8">
        <w:t>рассматривать и анализировать простые по конструкции образцы (по вопросам учителя); анализ</w:t>
      </w:r>
      <w:r w:rsidRPr="00C465A8">
        <w:t>и</w:t>
      </w:r>
      <w:r w:rsidRPr="00C465A8">
        <w:t>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C465A8" w:rsidRPr="00C465A8" w:rsidRDefault="00C465A8" w:rsidP="00A3744D">
      <w:pPr>
        <w:numPr>
          <w:ilvl w:val="0"/>
          <w:numId w:val="102"/>
        </w:numPr>
        <w:autoSpaceDE w:val="0"/>
        <w:autoSpaceDN w:val="0"/>
      </w:pPr>
      <w:r w:rsidRPr="00C465A8">
        <w:t>распознавать изученные виды материалов (природные, пластические, бумага, тонкий картон, те</w:t>
      </w:r>
      <w:r w:rsidRPr="00C465A8">
        <w:t>к</w:t>
      </w:r>
      <w:r w:rsidRPr="00C465A8">
        <w:t>стильные, клей и др.), их свойства (цвет, фактура, форма, гибкость и др.);</w:t>
      </w:r>
    </w:p>
    <w:p w:rsidR="00C465A8" w:rsidRPr="00C465A8" w:rsidRDefault="00C465A8" w:rsidP="00A3744D">
      <w:pPr>
        <w:numPr>
          <w:ilvl w:val="0"/>
          <w:numId w:val="102"/>
        </w:numPr>
        <w:autoSpaceDE w:val="0"/>
        <w:autoSpaceDN w:val="0"/>
      </w:pPr>
      <w:r w:rsidRPr="00C465A8">
        <w:t>называть ручные инструменты (ножницы, игла, линейка) и приспособления (шаблон, стека, булавки и др.), безопасно хранить и работать ими;</w:t>
      </w:r>
    </w:p>
    <w:p w:rsidR="00C465A8" w:rsidRPr="00C465A8" w:rsidRDefault="00C465A8" w:rsidP="00A3744D">
      <w:pPr>
        <w:numPr>
          <w:ilvl w:val="0"/>
          <w:numId w:val="102"/>
        </w:numPr>
        <w:autoSpaceDE w:val="0"/>
        <w:autoSpaceDN w:val="0"/>
      </w:pPr>
      <w:r w:rsidRPr="00C465A8">
        <w:t>различать материалы и инструменты по их назначению;</w:t>
      </w:r>
    </w:p>
    <w:p w:rsidR="00C465A8" w:rsidRPr="00C465A8" w:rsidRDefault="00C465A8" w:rsidP="00A3744D">
      <w:pPr>
        <w:numPr>
          <w:ilvl w:val="0"/>
          <w:numId w:val="102"/>
        </w:numPr>
        <w:autoSpaceDE w:val="0"/>
        <w:autoSpaceDN w:val="0"/>
      </w:pPr>
      <w:r w:rsidRPr="00C465A8">
        <w:t>называть и выполнять последовательность изготовления несложных изделий: разметка, резание, сборка, отделка;</w:t>
      </w:r>
    </w:p>
    <w:p w:rsidR="00C465A8" w:rsidRPr="00C465A8" w:rsidRDefault="00C465A8" w:rsidP="00A3744D">
      <w:pPr>
        <w:numPr>
          <w:ilvl w:val="0"/>
          <w:numId w:val="102"/>
        </w:numPr>
        <w:autoSpaceDE w:val="0"/>
        <w:autoSpaceDN w:val="0"/>
      </w:pPr>
      <w:r w:rsidRPr="00C465A8">
        <w:t>качественно выполнять операции и приёмы по изготовлению несложных изделий: экономно выпо</w:t>
      </w:r>
      <w:r w:rsidRPr="00C465A8">
        <w:t>л</w:t>
      </w:r>
      <w:r w:rsidRPr="00C465A8">
        <w:t>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w:t>
      </w:r>
      <w:r w:rsidRPr="00C465A8">
        <w:t>а</w:t>
      </w:r>
      <w:r w:rsidRPr="00C465A8">
        <w:t>лям и изделию сгибанием, складыванием, вытягиванием, отрыванием, сминанием, лепкой и пр.; с</w:t>
      </w:r>
      <w:r w:rsidRPr="00C465A8">
        <w:t>о</w:t>
      </w:r>
      <w:r w:rsidRPr="00C465A8">
        <w:t>бирать изделия с помощью клея, пластических масс и др.; эстетично и аккуратно выполнять отде</w:t>
      </w:r>
      <w:r w:rsidRPr="00C465A8">
        <w:t>л</w:t>
      </w:r>
      <w:r w:rsidRPr="00C465A8">
        <w:t>ку раскрашиванием, аппликацией, строчкой прямого стежка;</w:t>
      </w:r>
    </w:p>
    <w:p w:rsidR="00C465A8" w:rsidRPr="00C465A8" w:rsidRDefault="00C465A8" w:rsidP="00A3744D">
      <w:pPr>
        <w:numPr>
          <w:ilvl w:val="0"/>
          <w:numId w:val="102"/>
        </w:numPr>
        <w:autoSpaceDE w:val="0"/>
        <w:autoSpaceDN w:val="0"/>
      </w:pPr>
      <w:r w:rsidRPr="00C465A8">
        <w:t>использовать для сушки плоских изделий пресс;</w:t>
      </w:r>
    </w:p>
    <w:p w:rsidR="00C465A8" w:rsidRPr="00C465A8" w:rsidRDefault="00C465A8" w:rsidP="00A3744D">
      <w:pPr>
        <w:numPr>
          <w:ilvl w:val="0"/>
          <w:numId w:val="102"/>
        </w:numPr>
        <w:autoSpaceDE w:val="0"/>
        <w:autoSpaceDN w:val="0"/>
      </w:pPr>
      <w:r w:rsidRPr="00C465A8">
        <w:t>с помощью учителя выполнять практическую работу и самоконтроль с опорой на инструкционную карту, образец, шаблон;</w:t>
      </w:r>
    </w:p>
    <w:p w:rsidR="00C465A8" w:rsidRPr="00C465A8" w:rsidRDefault="00C465A8" w:rsidP="00A3744D">
      <w:pPr>
        <w:numPr>
          <w:ilvl w:val="0"/>
          <w:numId w:val="102"/>
        </w:numPr>
        <w:autoSpaceDE w:val="0"/>
        <w:autoSpaceDN w:val="0"/>
      </w:pPr>
      <w:r w:rsidRPr="00C465A8">
        <w:t>различать разборные и неразборные конструкции несложных изделий;</w:t>
      </w:r>
    </w:p>
    <w:p w:rsidR="00C465A8" w:rsidRPr="00C465A8" w:rsidRDefault="00C465A8" w:rsidP="00A3744D">
      <w:pPr>
        <w:numPr>
          <w:ilvl w:val="0"/>
          <w:numId w:val="102"/>
        </w:numPr>
        <w:autoSpaceDE w:val="0"/>
        <w:autoSpaceDN w:val="0"/>
      </w:pPr>
      <w:r w:rsidRPr="00C465A8">
        <w:t>понимать простейшие виды технической документации (рисунок, схема), конструировать и мод</w:t>
      </w:r>
      <w:r w:rsidRPr="00C465A8">
        <w:t>е</w:t>
      </w:r>
      <w:r w:rsidRPr="00C465A8">
        <w:t>лировать изделия из различных материалов по образцу, рисунку;</w:t>
      </w:r>
    </w:p>
    <w:p w:rsidR="00C465A8" w:rsidRPr="00C465A8" w:rsidRDefault="00C465A8" w:rsidP="00A3744D">
      <w:pPr>
        <w:numPr>
          <w:ilvl w:val="0"/>
          <w:numId w:val="102"/>
        </w:numPr>
        <w:autoSpaceDE w:val="0"/>
        <w:autoSpaceDN w:val="0"/>
      </w:pPr>
      <w:r w:rsidRPr="00C465A8">
        <w:t>осуществлять элементарное сотрудничество, участвовать в коллективных работах под руково</w:t>
      </w:r>
      <w:r w:rsidRPr="00C465A8">
        <w:t>д</w:t>
      </w:r>
      <w:r w:rsidRPr="00C465A8">
        <w:t>ством учителя;</w:t>
      </w:r>
    </w:p>
    <w:p w:rsidR="00C465A8" w:rsidRPr="00C465A8" w:rsidRDefault="00C465A8" w:rsidP="00A3744D">
      <w:pPr>
        <w:numPr>
          <w:ilvl w:val="0"/>
          <w:numId w:val="102"/>
        </w:numPr>
        <w:autoSpaceDE w:val="0"/>
        <w:autoSpaceDN w:val="0"/>
      </w:pPr>
      <w:r w:rsidRPr="00C465A8">
        <w:t>выполнять несложные коллективные работы проектного характера.</w:t>
      </w:r>
    </w:p>
    <w:p w:rsidR="00C465A8" w:rsidRPr="00C465A8" w:rsidRDefault="00C465A8" w:rsidP="00C465A8">
      <w:pPr>
        <w:autoSpaceDE w:val="0"/>
        <w:autoSpaceDN w:val="0"/>
      </w:pPr>
    </w:p>
    <w:p w:rsidR="00C465A8" w:rsidRPr="00C465A8" w:rsidRDefault="00C465A8" w:rsidP="00A3744D">
      <w:pPr>
        <w:numPr>
          <w:ilvl w:val="1"/>
          <w:numId w:val="103"/>
        </w:numPr>
        <w:autoSpaceDE w:val="0"/>
        <w:autoSpaceDN w:val="0"/>
        <w:jc w:val="left"/>
        <w:rPr>
          <w:b/>
          <w:bCs/>
        </w:rPr>
      </w:pPr>
      <w:r w:rsidRPr="00C465A8">
        <w:rPr>
          <w:b/>
          <w:bCs/>
        </w:rPr>
        <w:t>класс</w:t>
      </w:r>
    </w:p>
    <w:p w:rsidR="00C465A8" w:rsidRPr="00C465A8" w:rsidRDefault="00C465A8" w:rsidP="00C465A8">
      <w:pPr>
        <w:autoSpaceDE w:val="0"/>
        <w:autoSpaceDN w:val="0"/>
      </w:pPr>
      <w:r w:rsidRPr="00C465A8">
        <w:t xml:space="preserve">К концу обучения </w:t>
      </w:r>
      <w:r w:rsidRPr="00C465A8">
        <w:rPr>
          <w:b/>
        </w:rPr>
        <w:t xml:space="preserve">во втором классе </w:t>
      </w:r>
      <w:r w:rsidRPr="00C465A8">
        <w:t>обучающийся научится:</w:t>
      </w:r>
    </w:p>
    <w:p w:rsidR="00C465A8" w:rsidRPr="00C465A8" w:rsidRDefault="00C465A8" w:rsidP="00A3744D">
      <w:pPr>
        <w:numPr>
          <w:ilvl w:val="0"/>
          <w:numId w:val="101"/>
        </w:numPr>
        <w:autoSpaceDE w:val="0"/>
        <w:autoSpaceDN w:val="0"/>
      </w:pPr>
      <w:r w:rsidRPr="00C465A8">
        <w:t>понимать смысл понятий «инструкционная» («технологическая») карта, «чертёж»,</w:t>
      </w:r>
    </w:p>
    <w:p w:rsidR="00C465A8" w:rsidRPr="00C465A8" w:rsidRDefault="00C465A8" w:rsidP="00C465A8">
      <w:pPr>
        <w:autoSpaceDE w:val="0"/>
        <w:autoSpaceDN w:val="0"/>
      </w:pPr>
      <w:r w:rsidRPr="00C465A8">
        <w:t>«эскиз», «линии  чертежа»,  «развёртка»,  «макет»,  «модель»,  «технология»,</w:t>
      </w:r>
    </w:p>
    <w:p w:rsidR="00C465A8" w:rsidRPr="00C465A8" w:rsidRDefault="00C465A8" w:rsidP="00C465A8">
      <w:pPr>
        <w:autoSpaceDE w:val="0"/>
        <w:autoSpaceDN w:val="0"/>
        <w:sectPr w:rsidR="00C465A8" w:rsidRPr="00C465A8" w:rsidSect="00291006">
          <w:pgSz w:w="11920" w:h="16850"/>
          <w:pgMar w:top="960" w:right="20" w:bottom="1080" w:left="420" w:header="0" w:footer="832" w:gutter="0"/>
          <w:cols w:space="720"/>
        </w:sectPr>
      </w:pPr>
    </w:p>
    <w:p w:rsidR="00C465A8" w:rsidRPr="00C465A8" w:rsidRDefault="00C465A8" w:rsidP="00C465A8">
      <w:pPr>
        <w:autoSpaceDE w:val="0"/>
        <w:autoSpaceDN w:val="0"/>
      </w:pPr>
      <w:r w:rsidRPr="00C465A8">
        <w:lastRenderedPageBreak/>
        <w:t>«технологические операции», «способы обработки» и использовать их в практической деятельности;</w:t>
      </w:r>
    </w:p>
    <w:p w:rsidR="00C465A8" w:rsidRPr="00C465A8" w:rsidRDefault="00C465A8" w:rsidP="00A3744D">
      <w:pPr>
        <w:numPr>
          <w:ilvl w:val="0"/>
          <w:numId w:val="101"/>
        </w:numPr>
        <w:autoSpaceDE w:val="0"/>
        <w:autoSpaceDN w:val="0"/>
      </w:pPr>
      <w:r w:rsidRPr="00C465A8">
        <w:t>выполнять задания по самостоятельно составленному плану;</w:t>
      </w:r>
    </w:p>
    <w:p w:rsidR="00C465A8" w:rsidRPr="00C465A8" w:rsidRDefault="00C465A8" w:rsidP="00A3744D">
      <w:pPr>
        <w:numPr>
          <w:ilvl w:val="0"/>
          <w:numId w:val="101"/>
        </w:numPr>
        <w:autoSpaceDE w:val="0"/>
        <w:autoSpaceDN w:val="0"/>
      </w:pPr>
      <w:r w:rsidRPr="00C465A8">
        <w:t>распознавать элементарные общие правила создания рукотворного мира (прочность, удо</w:t>
      </w:r>
      <w:r w:rsidRPr="00C465A8">
        <w:t>б</w:t>
      </w:r>
      <w:r w:rsidRPr="00C465A8">
        <w:t>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C465A8" w:rsidRPr="00C465A8" w:rsidRDefault="00C465A8" w:rsidP="00A3744D">
      <w:pPr>
        <w:numPr>
          <w:ilvl w:val="0"/>
          <w:numId w:val="101"/>
        </w:numPr>
        <w:autoSpaceDE w:val="0"/>
        <w:autoSpaceDN w:val="0"/>
      </w:pPr>
      <w:r w:rsidRPr="00C465A8">
        <w:t>выделять, называть и применять изученные общие правила создания рукотворного мира в своей предметно-творческойдеятельности;</w:t>
      </w:r>
    </w:p>
    <w:p w:rsidR="00C465A8" w:rsidRPr="00C465A8" w:rsidRDefault="00C465A8" w:rsidP="00A3744D">
      <w:pPr>
        <w:numPr>
          <w:ilvl w:val="0"/>
          <w:numId w:val="101"/>
        </w:numPr>
        <w:autoSpaceDE w:val="0"/>
        <w:autoSpaceDN w:val="0"/>
      </w:pPr>
      <w:r w:rsidRPr="00C465A8">
        <w:t>самостоятельно готовить рабочее место в соответствии с видом деятельности, поддерживать пор</w:t>
      </w:r>
      <w:r w:rsidRPr="00C465A8">
        <w:t>я</w:t>
      </w:r>
      <w:r w:rsidRPr="00C465A8">
        <w:t>док во время работы,убирать рабочее место;</w:t>
      </w:r>
    </w:p>
    <w:p w:rsidR="00C465A8" w:rsidRPr="00C465A8" w:rsidRDefault="00C465A8" w:rsidP="00A3744D">
      <w:pPr>
        <w:numPr>
          <w:ilvl w:val="0"/>
          <w:numId w:val="101"/>
        </w:numPr>
        <w:autoSpaceDE w:val="0"/>
        <w:autoSpaceDN w:val="0"/>
      </w:pPr>
      <w:r w:rsidRPr="00C465A8">
        <w:t>анализировать задание/образец по предложенным вопросам, памятке или инструкции, сам</w:t>
      </w:r>
      <w:r w:rsidRPr="00C465A8">
        <w:t>о</w:t>
      </w:r>
      <w:r w:rsidRPr="00C465A8">
        <w:t>стоятельно выполнять доступные задания с опорой на инструкционную (технологическую) карту;</w:t>
      </w:r>
    </w:p>
    <w:p w:rsidR="00C465A8" w:rsidRPr="00C465A8" w:rsidRDefault="00C465A8" w:rsidP="00A3744D">
      <w:pPr>
        <w:numPr>
          <w:ilvl w:val="0"/>
          <w:numId w:val="101"/>
        </w:numPr>
        <w:autoSpaceDE w:val="0"/>
        <w:autoSpaceDN w:val="0"/>
      </w:pPr>
      <w:r w:rsidRPr="00C465A8">
        <w:t>самостоятельно отбирать материалы и инструменты для работы; исследовать свойства н</w:t>
      </w:r>
      <w:r w:rsidRPr="00C465A8">
        <w:t>о</w:t>
      </w:r>
      <w:r w:rsidRPr="00C465A8">
        <w:t>вых изуч</w:t>
      </w:r>
      <w:r w:rsidRPr="00C465A8">
        <w:t>а</w:t>
      </w:r>
      <w:r w:rsidRPr="00C465A8">
        <w:t>емых материалов (толстый картон, натуральные ткани, нитки, проволока и др.);</w:t>
      </w:r>
    </w:p>
    <w:p w:rsidR="00C465A8" w:rsidRPr="00C465A8" w:rsidRDefault="00C465A8" w:rsidP="00A3744D">
      <w:pPr>
        <w:numPr>
          <w:ilvl w:val="0"/>
          <w:numId w:val="101"/>
        </w:numPr>
        <w:autoSpaceDE w:val="0"/>
        <w:autoSpaceDN w:val="0"/>
      </w:pPr>
      <w:r w:rsidRPr="00C465A8">
        <w:t>читать простейшие чертежи (эскизы), называть линии чертежа (линия контура и надреза, линия в</w:t>
      </w:r>
      <w:r w:rsidRPr="00C465A8">
        <w:t>ы</w:t>
      </w:r>
      <w:r w:rsidRPr="00C465A8">
        <w:t>носная и размерная, линия сгиба, линия симметрии);</w:t>
      </w:r>
    </w:p>
    <w:p w:rsidR="00C465A8" w:rsidRPr="00C465A8" w:rsidRDefault="00C465A8" w:rsidP="00A3744D">
      <w:pPr>
        <w:numPr>
          <w:ilvl w:val="0"/>
          <w:numId w:val="101"/>
        </w:numPr>
        <w:autoSpaceDE w:val="0"/>
        <w:autoSpaceDN w:val="0"/>
      </w:pPr>
      <w:r w:rsidRPr="00C465A8">
        <w:t>выполнять экономную разметку прямоугольника (от двух прямых углов и одного прямого угла) с помощью чертёжныхинструментов (линейки, угольника) с опорой на просте</w:t>
      </w:r>
      <w:r w:rsidRPr="00C465A8">
        <w:t>й</w:t>
      </w:r>
      <w:r w:rsidRPr="00C465A8">
        <w:t>шийчертёж (эскиз); чертить окружность с помощью циркуля;</w:t>
      </w:r>
    </w:p>
    <w:p w:rsidR="00C465A8" w:rsidRPr="00C465A8" w:rsidRDefault="00C465A8" w:rsidP="00A3744D">
      <w:pPr>
        <w:numPr>
          <w:ilvl w:val="0"/>
          <w:numId w:val="101"/>
        </w:numPr>
        <w:autoSpaceDE w:val="0"/>
        <w:autoSpaceDN w:val="0"/>
      </w:pPr>
      <w:r w:rsidRPr="00C465A8">
        <w:t>выполнять биговку;</w:t>
      </w:r>
    </w:p>
    <w:p w:rsidR="00C465A8" w:rsidRPr="00C465A8" w:rsidRDefault="00C465A8" w:rsidP="00A3744D">
      <w:pPr>
        <w:numPr>
          <w:ilvl w:val="0"/>
          <w:numId w:val="101"/>
        </w:numPr>
        <w:autoSpaceDE w:val="0"/>
        <w:autoSpaceDN w:val="0"/>
      </w:pPr>
      <w:r w:rsidRPr="00C465A8">
        <w:t>выполнять построение простейшего лекала (выкройки) правильной геометрической формы и ра</w:t>
      </w:r>
      <w:r w:rsidRPr="00C465A8">
        <w:t>з</w:t>
      </w:r>
      <w:r w:rsidRPr="00C465A8">
        <w:t>метку деталей кроя наткани по нему/ней;</w:t>
      </w:r>
    </w:p>
    <w:p w:rsidR="00C465A8" w:rsidRPr="00C465A8" w:rsidRDefault="00C465A8" w:rsidP="00A3744D">
      <w:pPr>
        <w:numPr>
          <w:ilvl w:val="0"/>
          <w:numId w:val="101"/>
        </w:numPr>
        <w:autoSpaceDE w:val="0"/>
        <w:autoSpaceDN w:val="0"/>
      </w:pPr>
      <w:r w:rsidRPr="00C465A8">
        <w:t>оформлять изделия и соединять детали освоенными ручными строчками;</w:t>
      </w:r>
    </w:p>
    <w:p w:rsidR="00C465A8" w:rsidRPr="00C465A8" w:rsidRDefault="00C465A8" w:rsidP="00A3744D">
      <w:pPr>
        <w:numPr>
          <w:ilvl w:val="0"/>
          <w:numId w:val="101"/>
        </w:numPr>
        <w:autoSpaceDE w:val="0"/>
        <w:autoSpaceDN w:val="0"/>
      </w:pPr>
      <w:r w:rsidRPr="00C465A8">
        <w:t>понимать смысл понятия «развёртка» (трёхмерного предмета); соотносить объёмную ко</w:t>
      </w:r>
      <w:r w:rsidRPr="00C465A8">
        <w:t>н</w:t>
      </w:r>
      <w:r w:rsidRPr="00C465A8">
        <w:t>струкцию с изображениями еёразвёртки;</w:t>
      </w:r>
    </w:p>
    <w:p w:rsidR="00C465A8" w:rsidRPr="00C465A8" w:rsidRDefault="00C465A8" w:rsidP="00A3744D">
      <w:pPr>
        <w:numPr>
          <w:ilvl w:val="0"/>
          <w:numId w:val="101"/>
        </w:numPr>
        <w:autoSpaceDE w:val="0"/>
        <w:autoSpaceDN w:val="0"/>
      </w:pPr>
      <w:r w:rsidRPr="00C465A8">
        <w:t>отличать макет от модели, строить трёхмерный макет из готовой развёртки;</w:t>
      </w:r>
    </w:p>
    <w:p w:rsidR="00C465A8" w:rsidRPr="00C465A8" w:rsidRDefault="00C465A8" w:rsidP="00A3744D">
      <w:pPr>
        <w:numPr>
          <w:ilvl w:val="0"/>
          <w:numId w:val="101"/>
        </w:numPr>
        <w:autoSpaceDE w:val="0"/>
        <w:autoSpaceDN w:val="0"/>
      </w:pPr>
      <w:r w:rsidRPr="00C465A8">
        <w:t>определять неподвижный и подвижный способ соединения деталей и выполнять подвижное и неп</w:t>
      </w:r>
      <w:r w:rsidRPr="00C465A8">
        <w:t>о</w:t>
      </w:r>
      <w:r w:rsidRPr="00C465A8">
        <w:t>движное соединенияизвестными способами;</w:t>
      </w:r>
    </w:p>
    <w:p w:rsidR="00C465A8" w:rsidRPr="00C465A8" w:rsidRDefault="00C465A8" w:rsidP="00A3744D">
      <w:pPr>
        <w:numPr>
          <w:ilvl w:val="0"/>
          <w:numId w:val="101"/>
        </w:numPr>
        <w:autoSpaceDE w:val="0"/>
        <w:autoSpaceDN w:val="0"/>
      </w:pPr>
      <w:r w:rsidRPr="00C465A8">
        <w:t>конструировать и моделировать изделия из различных материалов по модели, простейшему черт</w:t>
      </w:r>
      <w:r w:rsidRPr="00C465A8">
        <w:t>е</w:t>
      </w:r>
      <w:r w:rsidRPr="00C465A8">
        <w:t>жу или эскизу;</w:t>
      </w:r>
    </w:p>
    <w:p w:rsidR="00C465A8" w:rsidRPr="00C465A8" w:rsidRDefault="00C465A8" w:rsidP="00A3744D">
      <w:pPr>
        <w:numPr>
          <w:ilvl w:val="0"/>
          <w:numId w:val="101"/>
        </w:numPr>
        <w:autoSpaceDE w:val="0"/>
        <w:autoSpaceDN w:val="0"/>
      </w:pPr>
      <w:r w:rsidRPr="00C465A8">
        <w:t>решать несложные конструкторско-технологические задачи;</w:t>
      </w:r>
    </w:p>
    <w:p w:rsidR="00C465A8" w:rsidRPr="00C465A8" w:rsidRDefault="00C465A8" w:rsidP="00A3744D">
      <w:pPr>
        <w:numPr>
          <w:ilvl w:val="0"/>
          <w:numId w:val="101"/>
        </w:numPr>
        <w:autoSpaceDE w:val="0"/>
        <w:autoSpaceDN w:val="0"/>
      </w:pPr>
      <w:r w:rsidRPr="00C465A8">
        <w:t>применять освоенные знания и практические умения (технологические, графические, ко</w:t>
      </w:r>
      <w:r w:rsidRPr="00C465A8">
        <w:t>н</w:t>
      </w:r>
      <w:r w:rsidRPr="00C465A8">
        <w:t>структо</w:t>
      </w:r>
      <w:r w:rsidRPr="00C465A8">
        <w:t>р</w:t>
      </w:r>
      <w:r w:rsidRPr="00C465A8">
        <w:t>ские) в самостоятельной интеллектуальной и практической деятельности;</w:t>
      </w:r>
    </w:p>
    <w:p w:rsidR="00C465A8" w:rsidRPr="00C465A8" w:rsidRDefault="00C465A8" w:rsidP="00A3744D">
      <w:pPr>
        <w:numPr>
          <w:ilvl w:val="0"/>
          <w:numId w:val="101"/>
        </w:numPr>
        <w:autoSpaceDE w:val="0"/>
        <w:autoSpaceDN w:val="0"/>
      </w:pPr>
      <w:r w:rsidRPr="00C465A8">
        <w:t>делать выбор, какое мнение принять — своё или другое, высказанное в ходе обсуждения;</w:t>
      </w:r>
    </w:p>
    <w:p w:rsidR="00C465A8" w:rsidRPr="00C465A8" w:rsidRDefault="00C465A8" w:rsidP="00A3744D">
      <w:pPr>
        <w:numPr>
          <w:ilvl w:val="0"/>
          <w:numId w:val="101"/>
        </w:numPr>
        <w:autoSpaceDE w:val="0"/>
        <w:autoSpaceDN w:val="0"/>
      </w:pPr>
      <w:r w:rsidRPr="00C465A8">
        <w:t>выполнять работу в малых группах, осуществлять сотрудничество;</w:t>
      </w:r>
    </w:p>
    <w:p w:rsidR="00C465A8" w:rsidRPr="00C465A8" w:rsidRDefault="00C465A8" w:rsidP="00A3744D">
      <w:pPr>
        <w:numPr>
          <w:ilvl w:val="0"/>
          <w:numId w:val="101"/>
        </w:numPr>
        <w:autoSpaceDE w:val="0"/>
        <w:autoSpaceDN w:val="0"/>
      </w:pPr>
      <w:r w:rsidRPr="00C465A8">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w:t>
      </w:r>
      <w:r w:rsidRPr="00C465A8">
        <w:t>у</w:t>
      </w:r>
      <w:r w:rsidRPr="00C465A8">
        <w:t>ти его реализ</w:t>
      </w:r>
      <w:r w:rsidRPr="00C465A8">
        <w:t>а</w:t>
      </w:r>
      <w:r w:rsidRPr="00C465A8">
        <w:t>ции, воплощать его в продукте, демонстрировать готовый продукт;</w:t>
      </w:r>
    </w:p>
    <w:p w:rsidR="00C465A8" w:rsidRPr="00C465A8" w:rsidRDefault="00C465A8" w:rsidP="00A3744D">
      <w:pPr>
        <w:numPr>
          <w:ilvl w:val="0"/>
          <w:numId w:val="101"/>
        </w:numPr>
        <w:autoSpaceDE w:val="0"/>
        <w:autoSpaceDN w:val="0"/>
      </w:pPr>
      <w:r w:rsidRPr="00C465A8">
        <w:t>называть профессии людей, работающих в сфере обслуживания.</w:t>
      </w:r>
    </w:p>
    <w:p w:rsidR="00C465A8" w:rsidRPr="00C465A8" w:rsidRDefault="00C465A8" w:rsidP="00C465A8">
      <w:pPr>
        <w:autoSpaceDE w:val="0"/>
        <w:autoSpaceDN w:val="0"/>
      </w:pPr>
    </w:p>
    <w:p w:rsidR="00C465A8" w:rsidRPr="00C465A8" w:rsidRDefault="00C465A8" w:rsidP="00A3744D">
      <w:pPr>
        <w:numPr>
          <w:ilvl w:val="1"/>
          <w:numId w:val="103"/>
        </w:numPr>
        <w:autoSpaceDE w:val="0"/>
        <w:autoSpaceDN w:val="0"/>
        <w:jc w:val="left"/>
        <w:rPr>
          <w:b/>
          <w:bCs/>
        </w:rPr>
      </w:pPr>
      <w:r w:rsidRPr="00C465A8">
        <w:rPr>
          <w:b/>
          <w:bCs/>
        </w:rPr>
        <w:t>класс</w:t>
      </w:r>
    </w:p>
    <w:p w:rsidR="00C465A8" w:rsidRPr="00C465A8" w:rsidRDefault="00C465A8" w:rsidP="00C465A8">
      <w:pPr>
        <w:autoSpaceDE w:val="0"/>
        <w:autoSpaceDN w:val="0"/>
      </w:pPr>
      <w:r w:rsidRPr="00C465A8">
        <w:t xml:space="preserve">К концу обучения </w:t>
      </w:r>
      <w:r w:rsidRPr="00C465A8">
        <w:rPr>
          <w:b/>
        </w:rPr>
        <w:t xml:space="preserve">в третьем классе </w:t>
      </w:r>
      <w:r w:rsidRPr="00C465A8">
        <w:t>обучающийся научится:</w:t>
      </w:r>
    </w:p>
    <w:p w:rsidR="00C465A8" w:rsidRPr="00C465A8" w:rsidRDefault="00C465A8" w:rsidP="00A3744D">
      <w:pPr>
        <w:numPr>
          <w:ilvl w:val="0"/>
          <w:numId w:val="100"/>
        </w:numPr>
        <w:autoSpaceDE w:val="0"/>
        <w:autoSpaceDN w:val="0"/>
      </w:pPr>
      <w:r w:rsidRPr="00C465A8">
        <w:t>понимать смысл понятий «чертёж развёртки», «канцелярский нож», «шило»,</w:t>
      </w:r>
    </w:p>
    <w:p w:rsidR="00C465A8" w:rsidRPr="00C465A8" w:rsidRDefault="00C465A8" w:rsidP="00C465A8">
      <w:pPr>
        <w:autoSpaceDE w:val="0"/>
        <w:autoSpaceDN w:val="0"/>
      </w:pPr>
      <w:r w:rsidRPr="00C465A8">
        <w:t>«искусственный материал»;</w:t>
      </w:r>
    </w:p>
    <w:p w:rsidR="00C465A8" w:rsidRPr="00C465A8" w:rsidRDefault="00C465A8" w:rsidP="00A3744D">
      <w:pPr>
        <w:numPr>
          <w:ilvl w:val="0"/>
          <w:numId w:val="100"/>
        </w:numPr>
        <w:autoSpaceDE w:val="0"/>
        <w:autoSpaceDN w:val="0"/>
      </w:pPr>
      <w:r w:rsidRPr="00C465A8">
        <w:t>выделять и называть характерные особенности изученных видов декоративно- прикладного иску</w:t>
      </w:r>
      <w:r w:rsidRPr="00C465A8">
        <w:t>с</w:t>
      </w:r>
      <w:r w:rsidRPr="00C465A8">
        <w:t>ства, профессии мастеров прикладного искусства (в рамках изученного);</w:t>
      </w:r>
    </w:p>
    <w:p w:rsidR="00C465A8" w:rsidRPr="00C465A8" w:rsidRDefault="00C465A8" w:rsidP="00C465A8">
      <w:pPr>
        <w:autoSpaceDE w:val="0"/>
        <w:autoSpaceDN w:val="0"/>
        <w:sectPr w:rsidR="00C465A8" w:rsidRPr="00C465A8" w:rsidSect="00C465A8">
          <w:pgSz w:w="11920" w:h="16850"/>
          <w:pgMar w:top="960" w:right="721" w:bottom="1080" w:left="420" w:header="0" w:footer="832" w:gutter="0"/>
          <w:cols w:space="720"/>
        </w:sectPr>
      </w:pPr>
    </w:p>
    <w:p w:rsidR="00C465A8" w:rsidRPr="00C465A8" w:rsidRDefault="00C465A8" w:rsidP="00A3744D">
      <w:pPr>
        <w:numPr>
          <w:ilvl w:val="0"/>
          <w:numId w:val="100"/>
        </w:numPr>
        <w:autoSpaceDE w:val="0"/>
        <w:autoSpaceDN w:val="0"/>
      </w:pPr>
      <w:r w:rsidRPr="00C465A8">
        <w:lastRenderedPageBreak/>
        <w:t>узнавать и называть по характерным особенностям образцов или по описанию изученные и распр</w:t>
      </w:r>
      <w:r w:rsidRPr="00C465A8">
        <w:t>о</w:t>
      </w:r>
      <w:r w:rsidRPr="00C465A8">
        <w:t>странённые в крае ремёсла;</w:t>
      </w:r>
    </w:p>
    <w:p w:rsidR="00C465A8" w:rsidRPr="00C465A8" w:rsidRDefault="00C465A8" w:rsidP="00A3744D">
      <w:pPr>
        <w:numPr>
          <w:ilvl w:val="0"/>
          <w:numId w:val="100"/>
        </w:numPr>
        <w:autoSpaceDE w:val="0"/>
        <w:autoSpaceDN w:val="0"/>
      </w:pPr>
      <w:r w:rsidRPr="00C465A8">
        <w:t>называть и описывать свойства наиболее распространённых изучаемых искусственных и синтетич</w:t>
      </w:r>
      <w:r w:rsidRPr="00C465A8">
        <w:t>е</w:t>
      </w:r>
      <w:r w:rsidRPr="00C465A8">
        <w:t>ских материалов (бумага, металлы, текстиль и др.);</w:t>
      </w:r>
    </w:p>
    <w:p w:rsidR="00C465A8" w:rsidRPr="00C465A8" w:rsidRDefault="00C465A8" w:rsidP="00A3744D">
      <w:pPr>
        <w:numPr>
          <w:ilvl w:val="0"/>
          <w:numId w:val="100"/>
        </w:numPr>
        <w:autoSpaceDE w:val="0"/>
        <w:autoSpaceDN w:val="0"/>
      </w:pPr>
      <w:r w:rsidRPr="00C465A8">
        <w:t>читать чертёж развёртки и выполнять разметку развёрток с помощью чертёжных инстр</w:t>
      </w:r>
      <w:r w:rsidRPr="00C465A8">
        <w:t>у</w:t>
      </w:r>
      <w:r w:rsidRPr="00C465A8">
        <w:t>ментов (л</w:t>
      </w:r>
      <w:r w:rsidRPr="00C465A8">
        <w:t>и</w:t>
      </w:r>
      <w:r w:rsidRPr="00C465A8">
        <w:t>нейка, угольник, циркуль);</w:t>
      </w:r>
    </w:p>
    <w:p w:rsidR="00C465A8" w:rsidRPr="00C465A8" w:rsidRDefault="00C465A8" w:rsidP="00A3744D">
      <w:pPr>
        <w:numPr>
          <w:ilvl w:val="0"/>
          <w:numId w:val="100"/>
        </w:numPr>
        <w:autoSpaceDE w:val="0"/>
        <w:autoSpaceDN w:val="0"/>
      </w:pPr>
      <w:r w:rsidRPr="00C465A8">
        <w:t>узнавать и называть линии чертежа (осевая и центровая);</w:t>
      </w:r>
    </w:p>
    <w:p w:rsidR="00C465A8" w:rsidRPr="00C465A8" w:rsidRDefault="00C465A8" w:rsidP="00A3744D">
      <w:pPr>
        <w:numPr>
          <w:ilvl w:val="0"/>
          <w:numId w:val="100"/>
        </w:numPr>
        <w:autoSpaceDE w:val="0"/>
        <w:autoSpaceDN w:val="0"/>
      </w:pPr>
      <w:r w:rsidRPr="00C465A8">
        <w:t>безопасно пользоваться канцелярским ножом, шилом;</w:t>
      </w:r>
    </w:p>
    <w:p w:rsidR="00C465A8" w:rsidRPr="00C465A8" w:rsidRDefault="00C465A8" w:rsidP="00A3744D">
      <w:pPr>
        <w:numPr>
          <w:ilvl w:val="0"/>
          <w:numId w:val="100"/>
        </w:numPr>
        <w:autoSpaceDE w:val="0"/>
        <w:autoSpaceDN w:val="0"/>
      </w:pPr>
      <w:r w:rsidRPr="00C465A8">
        <w:t>выполнять рицовку;</w:t>
      </w:r>
    </w:p>
    <w:p w:rsidR="00C465A8" w:rsidRPr="00C465A8" w:rsidRDefault="00C465A8" w:rsidP="00A3744D">
      <w:pPr>
        <w:numPr>
          <w:ilvl w:val="0"/>
          <w:numId w:val="100"/>
        </w:numPr>
        <w:autoSpaceDE w:val="0"/>
        <w:autoSpaceDN w:val="0"/>
      </w:pPr>
      <w:r w:rsidRPr="00C465A8">
        <w:t>выполнять соединение деталей и отделку изделия освоенными ручными строчками;</w:t>
      </w:r>
    </w:p>
    <w:p w:rsidR="00C465A8" w:rsidRPr="00C465A8" w:rsidRDefault="00C465A8" w:rsidP="00A3744D">
      <w:pPr>
        <w:numPr>
          <w:ilvl w:val="0"/>
          <w:numId w:val="100"/>
        </w:numPr>
        <w:autoSpaceDE w:val="0"/>
        <w:autoSpaceDN w:val="0"/>
      </w:pPr>
      <w:r w:rsidRPr="00C465A8">
        <w:t>решать простейшие задачи технико-технологического характера по изменению вида и сп</w:t>
      </w:r>
      <w:r w:rsidRPr="00C465A8">
        <w:t>о</w:t>
      </w:r>
      <w:r w:rsidRPr="00C465A8">
        <w:t>соба соединения деталей: на достраивание, придание новых свойств конструкции в соотве</w:t>
      </w:r>
      <w:r w:rsidRPr="00C465A8">
        <w:t>т</w:t>
      </w:r>
      <w:r w:rsidRPr="00C465A8">
        <w:t>ствии с нов</w:t>
      </w:r>
      <w:r w:rsidRPr="00C465A8">
        <w:t>ы</w:t>
      </w:r>
      <w:r w:rsidRPr="00C465A8">
        <w:t>ми/дополненными требованиями; использовать комбинированные техники при изготовлении изделий в соответствии с технической или декоративно- художественной з</w:t>
      </w:r>
      <w:r w:rsidRPr="00C465A8">
        <w:t>а</w:t>
      </w:r>
      <w:r w:rsidRPr="00C465A8">
        <w:t>дачей;</w:t>
      </w:r>
    </w:p>
    <w:p w:rsidR="00C465A8" w:rsidRPr="00C465A8" w:rsidRDefault="00C465A8" w:rsidP="00A3744D">
      <w:pPr>
        <w:numPr>
          <w:ilvl w:val="0"/>
          <w:numId w:val="100"/>
        </w:numPr>
        <w:autoSpaceDE w:val="0"/>
        <w:autoSpaceDN w:val="0"/>
      </w:pPr>
      <w:r w:rsidRPr="00C465A8">
        <w:t>понимать технологический и практический смысл различных видов соединений в технич</w:t>
      </w:r>
      <w:r w:rsidRPr="00C465A8">
        <w:t>е</w:t>
      </w:r>
      <w:r w:rsidRPr="00C465A8">
        <w:t>ских объектах, простейшие способы достижения прочности конструкций; использоватьих при решении пр</w:t>
      </w:r>
      <w:r w:rsidRPr="00C465A8">
        <w:t>о</w:t>
      </w:r>
      <w:r w:rsidRPr="00C465A8">
        <w:t>стейших конструкторских задач;</w:t>
      </w:r>
    </w:p>
    <w:p w:rsidR="00C465A8" w:rsidRPr="00C465A8" w:rsidRDefault="00C465A8" w:rsidP="00A3744D">
      <w:pPr>
        <w:numPr>
          <w:ilvl w:val="0"/>
          <w:numId w:val="100"/>
        </w:numPr>
        <w:autoSpaceDE w:val="0"/>
        <w:autoSpaceDN w:val="0"/>
      </w:pPr>
      <w:r w:rsidRPr="00C465A8">
        <w:t>конструировать и   моделировать   изделия   из   разных   материалов   и   наборов</w:t>
      </w:r>
    </w:p>
    <w:p w:rsidR="00C465A8" w:rsidRPr="00C465A8" w:rsidRDefault="00C465A8" w:rsidP="00C465A8">
      <w:pPr>
        <w:autoSpaceDE w:val="0"/>
        <w:autoSpaceDN w:val="0"/>
      </w:pPr>
      <w:r w:rsidRPr="00C465A8">
        <w:t>«Конструктор» по заданным техническим, технологическим и декоративно- художественным условиям;</w:t>
      </w:r>
    </w:p>
    <w:p w:rsidR="00C465A8" w:rsidRPr="00C465A8" w:rsidRDefault="00C465A8" w:rsidP="00A3744D">
      <w:pPr>
        <w:numPr>
          <w:ilvl w:val="0"/>
          <w:numId w:val="100"/>
        </w:numPr>
        <w:autoSpaceDE w:val="0"/>
        <w:autoSpaceDN w:val="0"/>
      </w:pPr>
      <w:r w:rsidRPr="00C465A8">
        <w:t>изменять конструкцию изделия по заданным условиям;</w:t>
      </w:r>
    </w:p>
    <w:p w:rsidR="00C465A8" w:rsidRPr="00C465A8" w:rsidRDefault="00C465A8" w:rsidP="00A3744D">
      <w:pPr>
        <w:numPr>
          <w:ilvl w:val="0"/>
          <w:numId w:val="100"/>
        </w:numPr>
        <w:autoSpaceDE w:val="0"/>
        <w:autoSpaceDN w:val="0"/>
      </w:pPr>
      <w:r w:rsidRPr="00C465A8">
        <w:t>выбирать способ соединения и соединительный материал в зависимости от требований ко</w:t>
      </w:r>
      <w:r w:rsidRPr="00C465A8">
        <w:t>н</w:t>
      </w:r>
      <w:r w:rsidRPr="00C465A8">
        <w:t>струкции;</w:t>
      </w:r>
    </w:p>
    <w:p w:rsidR="00C465A8" w:rsidRPr="00C465A8" w:rsidRDefault="00C465A8" w:rsidP="00A3744D">
      <w:pPr>
        <w:numPr>
          <w:ilvl w:val="0"/>
          <w:numId w:val="100"/>
        </w:numPr>
        <w:autoSpaceDE w:val="0"/>
        <w:autoSpaceDN w:val="0"/>
      </w:pPr>
      <w:r w:rsidRPr="00C465A8">
        <w:t>называть несколько видов информационных технологий и соответствующих способов пер</w:t>
      </w:r>
      <w:r w:rsidRPr="00C465A8">
        <w:t>е</w:t>
      </w:r>
      <w:r w:rsidRPr="00C465A8">
        <w:t>дачи информации (из реального окружения учащихся);</w:t>
      </w:r>
    </w:p>
    <w:p w:rsidR="00C465A8" w:rsidRPr="00C465A8" w:rsidRDefault="00C465A8" w:rsidP="00A3744D">
      <w:pPr>
        <w:numPr>
          <w:ilvl w:val="0"/>
          <w:numId w:val="100"/>
        </w:numPr>
        <w:autoSpaceDE w:val="0"/>
        <w:autoSpaceDN w:val="0"/>
      </w:pPr>
      <w:r w:rsidRPr="00C465A8">
        <w:t>понимать назначение основных устройств персонального компьютера для ввода, вывода и обрабо</w:t>
      </w:r>
      <w:r w:rsidRPr="00C465A8">
        <w:t>т</w:t>
      </w:r>
      <w:r w:rsidRPr="00C465A8">
        <w:t>ки информации;</w:t>
      </w:r>
    </w:p>
    <w:p w:rsidR="00C465A8" w:rsidRPr="00C465A8" w:rsidRDefault="00C465A8" w:rsidP="00A3744D">
      <w:pPr>
        <w:numPr>
          <w:ilvl w:val="0"/>
          <w:numId w:val="100"/>
        </w:numPr>
        <w:autoSpaceDE w:val="0"/>
        <w:autoSpaceDN w:val="0"/>
      </w:pPr>
      <w:r w:rsidRPr="00C465A8">
        <w:t>выполнять основные правила безопасной работы на компьютере и других электронных средствах обучения;</w:t>
      </w:r>
    </w:p>
    <w:p w:rsidR="00C465A8" w:rsidRPr="00C465A8" w:rsidRDefault="00C465A8" w:rsidP="00A3744D">
      <w:pPr>
        <w:numPr>
          <w:ilvl w:val="0"/>
          <w:numId w:val="100"/>
        </w:numPr>
        <w:autoSpaceDE w:val="0"/>
        <w:autoSpaceDN w:val="0"/>
      </w:pPr>
      <w:r w:rsidRPr="00C465A8">
        <w:t>использовать возможности компьютера и информационно-коммуникационных технологий для п</w:t>
      </w:r>
      <w:r w:rsidRPr="00C465A8">
        <w:t>о</w:t>
      </w:r>
      <w:r w:rsidRPr="00C465A8">
        <w:t>иска необходимой информации при выполнении обучающих, творческих и проектных заданий;</w:t>
      </w:r>
    </w:p>
    <w:p w:rsidR="00C465A8" w:rsidRPr="00C465A8" w:rsidRDefault="00C465A8" w:rsidP="00A3744D">
      <w:pPr>
        <w:numPr>
          <w:ilvl w:val="0"/>
          <w:numId w:val="100"/>
        </w:numPr>
        <w:autoSpaceDE w:val="0"/>
        <w:autoSpaceDN w:val="0"/>
      </w:pPr>
      <w:r w:rsidRPr="00C465A8">
        <w:t>выполнять проектные задания в соответствии с содержанием изученного материала на осн</w:t>
      </w:r>
      <w:r w:rsidRPr="00C465A8">
        <w:t>о</w:t>
      </w:r>
      <w:r w:rsidRPr="00C465A8">
        <w:t>ве пол</w:t>
      </w:r>
      <w:r w:rsidRPr="00C465A8">
        <w:t>у</w:t>
      </w:r>
      <w:r w:rsidRPr="00C465A8">
        <w:t>ченных знаний и умений.</w:t>
      </w:r>
    </w:p>
    <w:p w:rsidR="00C465A8" w:rsidRPr="00C465A8" w:rsidRDefault="00C465A8" w:rsidP="00A3744D">
      <w:pPr>
        <w:numPr>
          <w:ilvl w:val="1"/>
          <w:numId w:val="103"/>
        </w:numPr>
        <w:autoSpaceDE w:val="0"/>
        <w:autoSpaceDN w:val="0"/>
        <w:jc w:val="left"/>
        <w:rPr>
          <w:b/>
          <w:bCs/>
        </w:rPr>
      </w:pPr>
      <w:r w:rsidRPr="00C465A8">
        <w:rPr>
          <w:b/>
          <w:bCs/>
        </w:rPr>
        <w:t>класс</w:t>
      </w:r>
    </w:p>
    <w:p w:rsidR="00C465A8" w:rsidRPr="00C465A8" w:rsidRDefault="00C465A8" w:rsidP="00C465A8">
      <w:pPr>
        <w:autoSpaceDE w:val="0"/>
        <w:autoSpaceDN w:val="0"/>
      </w:pPr>
      <w:r w:rsidRPr="00C465A8">
        <w:t xml:space="preserve">К концу обучения </w:t>
      </w:r>
      <w:r w:rsidRPr="00C465A8">
        <w:rPr>
          <w:b/>
        </w:rPr>
        <w:t xml:space="preserve">в четвёртом классе </w:t>
      </w:r>
      <w:r w:rsidRPr="00C465A8">
        <w:t>обучающийся научится:</w:t>
      </w:r>
    </w:p>
    <w:p w:rsidR="00C465A8" w:rsidRPr="00C465A8" w:rsidRDefault="00C465A8" w:rsidP="00A3744D">
      <w:pPr>
        <w:numPr>
          <w:ilvl w:val="0"/>
          <w:numId w:val="99"/>
        </w:numPr>
        <w:autoSpaceDE w:val="0"/>
        <w:autoSpaceDN w:val="0"/>
      </w:pPr>
      <w:r w:rsidRPr="00C465A8">
        <w:t>формировать общее представление о мире профессий, их социальном значении; о творч</w:t>
      </w:r>
      <w:r w:rsidRPr="00C465A8">
        <w:t>е</w:t>
      </w:r>
      <w:r w:rsidRPr="00C465A8">
        <w:t>стве и творческих профессиях,о мировых достижениях в области техники и искусства (в рамках изученн</w:t>
      </w:r>
      <w:r w:rsidRPr="00C465A8">
        <w:t>о</w:t>
      </w:r>
      <w:r w:rsidRPr="00C465A8">
        <w:t>го), о наиболее значимых окружающих производствах;</w:t>
      </w:r>
    </w:p>
    <w:p w:rsidR="00C465A8" w:rsidRPr="00C465A8" w:rsidRDefault="00C465A8" w:rsidP="00A3744D">
      <w:pPr>
        <w:numPr>
          <w:ilvl w:val="0"/>
          <w:numId w:val="99"/>
        </w:numPr>
        <w:autoSpaceDE w:val="0"/>
        <w:autoSpaceDN w:val="0"/>
      </w:pPr>
      <w:r w:rsidRPr="00C465A8">
        <w:t>на основе анализа задания самостоятельно организовывать рабочее место в зависимости от вида р</w:t>
      </w:r>
      <w:r w:rsidRPr="00C465A8">
        <w:t>а</w:t>
      </w:r>
      <w:r w:rsidRPr="00C465A8">
        <w:t>боты, осуществлятьпланирование трудового процесса;</w:t>
      </w:r>
    </w:p>
    <w:p w:rsidR="00C465A8" w:rsidRPr="00C465A8" w:rsidRDefault="00C465A8" w:rsidP="00A3744D">
      <w:pPr>
        <w:numPr>
          <w:ilvl w:val="0"/>
          <w:numId w:val="99"/>
        </w:numPr>
        <w:autoSpaceDE w:val="0"/>
        <w:autoSpaceDN w:val="0"/>
      </w:pPr>
      <w:r w:rsidRPr="00C465A8">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w:t>
      </w:r>
      <w:r w:rsidRPr="00C465A8">
        <w:t>о</w:t>
      </w:r>
      <w:r w:rsidRPr="00C465A8">
        <w:t>димости вносить коррективы в выполняемые действия;</w:t>
      </w:r>
    </w:p>
    <w:p w:rsidR="00C465A8" w:rsidRPr="00C465A8" w:rsidRDefault="00C465A8" w:rsidP="00A3744D">
      <w:pPr>
        <w:numPr>
          <w:ilvl w:val="0"/>
          <w:numId w:val="99"/>
        </w:numPr>
        <w:autoSpaceDE w:val="0"/>
        <w:autoSpaceDN w:val="0"/>
      </w:pPr>
      <w:r w:rsidRPr="00C465A8">
        <w:t>понимать элементарные основы бытовой культуры, выполнять доступные действия по сам</w:t>
      </w:r>
      <w:r w:rsidRPr="00C465A8">
        <w:t>о</w:t>
      </w:r>
      <w:r w:rsidRPr="00C465A8">
        <w:t>обслуживанию и доступные виды домашнего труда;</w:t>
      </w:r>
    </w:p>
    <w:p w:rsidR="00C465A8" w:rsidRPr="00C465A8" w:rsidRDefault="00C465A8" w:rsidP="00A3744D">
      <w:pPr>
        <w:numPr>
          <w:ilvl w:val="0"/>
          <w:numId w:val="99"/>
        </w:numPr>
        <w:autoSpaceDE w:val="0"/>
        <w:autoSpaceDN w:val="0"/>
      </w:pPr>
      <w:r w:rsidRPr="00C465A8">
        <w:t>выполнять более сложные виды работ и приёмы обработки различных материалов (напр</w:t>
      </w:r>
      <w:r w:rsidRPr="00C465A8">
        <w:t>и</w:t>
      </w:r>
      <w:r w:rsidRPr="00C465A8">
        <w:t>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C465A8" w:rsidRPr="00C465A8" w:rsidRDefault="00C465A8" w:rsidP="00A3744D">
      <w:pPr>
        <w:numPr>
          <w:ilvl w:val="0"/>
          <w:numId w:val="99"/>
        </w:numPr>
        <w:autoSpaceDE w:val="0"/>
        <w:autoSpaceDN w:val="0"/>
      </w:pPr>
      <w:r w:rsidRPr="00C465A8">
        <w:t>выполнять символические   действия   моделирования,   понимать   и   создавать</w:t>
      </w:r>
    </w:p>
    <w:p w:rsidR="00C465A8" w:rsidRPr="00C465A8" w:rsidRDefault="00C465A8" w:rsidP="00C465A8">
      <w:pPr>
        <w:autoSpaceDE w:val="0"/>
        <w:autoSpaceDN w:val="0"/>
        <w:sectPr w:rsidR="00C465A8" w:rsidRPr="00C465A8" w:rsidSect="00C465A8">
          <w:pgSz w:w="11920" w:h="16850"/>
          <w:pgMar w:top="960" w:right="721" w:bottom="1080" w:left="420" w:header="0" w:footer="832" w:gutter="0"/>
          <w:cols w:space="720"/>
        </w:sectPr>
      </w:pPr>
    </w:p>
    <w:p w:rsidR="00C465A8" w:rsidRPr="00C465A8" w:rsidRDefault="00C465A8" w:rsidP="00C465A8">
      <w:pPr>
        <w:autoSpaceDE w:val="0"/>
        <w:autoSpaceDN w:val="0"/>
      </w:pPr>
      <w:r w:rsidRPr="00C465A8">
        <w:lastRenderedPageBreak/>
        <w:t>простейшие виды технической документации (чертёж развёртки, эскиз, технический рисунок, схему)и выполнять по ней работу;</w:t>
      </w:r>
    </w:p>
    <w:p w:rsidR="00C465A8" w:rsidRPr="00C465A8" w:rsidRDefault="00C465A8" w:rsidP="00A3744D">
      <w:pPr>
        <w:numPr>
          <w:ilvl w:val="0"/>
          <w:numId w:val="99"/>
        </w:numPr>
        <w:autoSpaceDE w:val="0"/>
        <w:autoSpaceDN w:val="0"/>
      </w:pPr>
      <w:r w:rsidRPr="00C465A8">
        <w:t>решать простейшие задачи рационализаторского характера по изменению конструкции изд</w:t>
      </w:r>
      <w:r w:rsidRPr="00C465A8">
        <w:t>е</w:t>
      </w:r>
      <w:r w:rsidRPr="00C465A8">
        <w:t>лия: на достраивание, придание новых свойств конструкции в связи с изменением функци</w:t>
      </w:r>
      <w:r w:rsidRPr="00C465A8">
        <w:t>о</w:t>
      </w:r>
      <w:r w:rsidRPr="00C465A8">
        <w:t>нального назн</w:t>
      </w:r>
      <w:r w:rsidRPr="00C465A8">
        <w:t>а</w:t>
      </w:r>
      <w:r w:rsidRPr="00C465A8">
        <w:t>чения изделия;</w:t>
      </w:r>
    </w:p>
    <w:p w:rsidR="00C465A8" w:rsidRPr="00C465A8" w:rsidRDefault="00C465A8" w:rsidP="00A3744D">
      <w:pPr>
        <w:numPr>
          <w:ilvl w:val="0"/>
          <w:numId w:val="99"/>
        </w:numPr>
        <w:autoSpaceDE w:val="0"/>
        <w:autoSpaceDN w:val="0"/>
      </w:pPr>
      <w:r w:rsidRPr="00C465A8">
        <w:t>на основе усвоенных правил дизайна решать простейшие художественно- конструкторские з</w:t>
      </w:r>
      <w:r w:rsidRPr="00C465A8">
        <w:t>а</w:t>
      </w:r>
      <w:r w:rsidRPr="00C465A8">
        <w:t>дачи по созданию изделий с заданной функцией;</w:t>
      </w:r>
    </w:p>
    <w:p w:rsidR="00C465A8" w:rsidRPr="00C465A8" w:rsidRDefault="00C465A8" w:rsidP="00A3744D">
      <w:pPr>
        <w:numPr>
          <w:ilvl w:val="0"/>
          <w:numId w:val="99"/>
        </w:numPr>
        <w:autoSpaceDE w:val="0"/>
        <w:autoSpaceDN w:val="0"/>
      </w:pPr>
      <w:r w:rsidRPr="00C465A8">
        <w:t>создавать небольшие тексты, презентации и печатные публикации с использованием изображ</w:t>
      </w:r>
      <w:r w:rsidRPr="00C465A8">
        <w:t>е</w:t>
      </w:r>
      <w:r w:rsidRPr="00C465A8">
        <w:t>ний на экране компьютера; оформлять текст (выбор шрифта, размера, цвета шрифта, выравн</w:t>
      </w:r>
      <w:r w:rsidRPr="00C465A8">
        <w:t>и</w:t>
      </w:r>
      <w:r w:rsidRPr="00C465A8">
        <w:t>вание а</w:t>
      </w:r>
      <w:r w:rsidRPr="00C465A8">
        <w:t>б</w:t>
      </w:r>
      <w:r w:rsidRPr="00C465A8">
        <w:t>заца);</w:t>
      </w:r>
    </w:p>
    <w:p w:rsidR="00C465A8" w:rsidRPr="00C465A8" w:rsidRDefault="00C465A8" w:rsidP="00A3744D">
      <w:pPr>
        <w:numPr>
          <w:ilvl w:val="0"/>
          <w:numId w:val="99"/>
        </w:numPr>
        <w:autoSpaceDE w:val="0"/>
        <w:autoSpaceDN w:val="0"/>
      </w:pPr>
      <w:r w:rsidRPr="00C465A8">
        <w:t>работать с доступной информацией; работать в программах Word, Power Point;</w:t>
      </w:r>
    </w:p>
    <w:p w:rsidR="00C465A8" w:rsidRPr="00C465A8" w:rsidRDefault="00C465A8" w:rsidP="00A3744D">
      <w:pPr>
        <w:numPr>
          <w:ilvl w:val="0"/>
          <w:numId w:val="99"/>
        </w:numPr>
        <w:autoSpaceDE w:val="0"/>
        <w:autoSpaceDN w:val="0"/>
      </w:pPr>
      <w:r w:rsidRPr="00C465A8">
        <w:t>решать творческие задачи, мысленно создавать и разрабатывать проектный замысел, осущест</w:t>
      </w:r>
      <w:r w:rsidRPr="00C465A8">
        <w:t>в</w:t>
      </w:r>
      <w:r w:rsidRPr="00C465A8">
        <w:t>лять выбор средств и способов его практического воплощения, аргументированно представлять продукт проектной деятельности;</w:t>
      </w:r>
    </w:p>
    <w:p w:rsidR="00C465A8" w:rsidRPr="00C465A8" w:rsidRDefault="00C465A8" w:rsidP="00A3744D">
      <w:pPr>
        <w:numPr>
          <w:ilvl w:val="0"/>
          <w:numId w:val="99"/>
        </w:numPr>
        <w:autoSpaceDE w:val="0"/>
        <w:autoSpaceDN w:val="0"/>
      </w:pPr>
      <w:r w:rsidRPr="00C465A8">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w:t>
      </w:r>
      <w:r w:rsidRPr="00C465A8">
        <w:t>е</w:t>
      </w:r>
      <w:r w:rsidRPr="00C465A8">
        <w:t>делении ролей, координировать собственную работу в общем процессе.</w:t>
      </w:r>
    </w:p>
    <w:p w:rsidR="00C465A8" w:rsidRPr="004B19AB" w:rsidRDefault="00C465A8" w:rsidP="00C465A8">
      <w:pPr>
        <w:autoSpaceDE w:val="0"/>
        <w:autoSpaceDN w:val="0"/>
        <w:rPr>
          <w:sz w:val="26"/>
          <w:szCs w:val="24"/>
        </w:rPr>
      </w:pPr>
    </w:p>
    <w:p w:rsidR="00C465A8" w:rsidRPr="004B19AB" w:rsidRDefault="00C465A8" w:rsidP="00C465A8">
      <w:pPr>
        <w:autoSpaceDE w:val="0"/>
        <w:autoSpaceDN w:val="0"/>
        <w:spacing w:before="217"/>
        <w:ind w:right="1111"/>
        <w:jc w:val="center"/>
        <w:outlineLvl w:val="0"/>
        <w:rPr>
          <w:b/>
          <w:bCs/>
          <w:sz w:val="24"/>
          <w:szCs w:val="24"/>
        </w:rPr>
      </w:pPr>
      <w:r>
        <w:rPr>
          <w:b/>
          <w:bCs/>
          <w:noProof/>
          <w:sz w:val="24"/>
          <w:szCs w:val="24"/>
          <w:lang w:eastAsia="ru-RU"/>
        </w:rPr>
        <mc:AlternateContent>
          <mc:Choice Requires="wps">
            <w:drawing>
              <wp:anchor distT="0" distB="0" distL="0" distR="0" simplePos="0" relativeHeight="251758592" behindDoc="1" locked="0" layoutInCell="1" allowOverlap="1" wp14:anchorId="10646C64" wp14:editId="779EDFAA">
                <wp:simplePos x="0" y="0"/>
                <wp:positionH relativeFrom="page">
                  <wp:posOffset>1062355</wp:posOffset>
                </wp:positionH>
                <wp:positionV relativeFrom="paragraph">
                  <wp:posOffset>327025</wp:posOffset>
                </wp:positionV>
                <wp:extent cx="5978525" cy="6350"/>
                <wp:effectExtent l="0" t="0" r="0" b="3175"/>
                <wp:wrapTopAndBottom/>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9" o:spid="_x0000_s1026" style="position:absolute;margin-left:83.65pt;margin-top:25.75pt;width:470.75pt;height:.5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" fillcolor="black" stroked="f">
                <w10:wrap type="topAndBottom" anchorx="page"/>
              </v:rect>
            </w:pict>
          </mc:Fallback>
        </mc:AlternateContent>
      </w:r>
      <w:bookmarkStart w:id="12" w:name="_TOC_250000"/>
      <w:r w:rsidRPr="004B19AB">
        <w:rPr>
          <w:b/>
          <w:bCs/>
          <w:sz w:val="24"/>
          <w:szCs w:val="24"/>
        </w:rPr>
        <w:t>ФИЗИЧЕСКАЯ</w:t>
      </w:r>
      <w:r w:rsidRPr="004B19AB">
        <w:rPr>
          <w:b/>
          <w:bCs/>
          <w:spacing w:val="26"/>
          <w:sz w:val="24"/>
          <w:szCs w:val="24"/>
        </w:rPr>
        <w:t xml:space="preserve"> </w:t>
      </w:r>
      <w:bookmarkEnd w:id="12"/>
      <w:r w:rsidRPr="004B19AB">
        <w:rPr>
          <w:b/>
          <w:bCs/>
          <w:sz w:val="24"/>
          <w:szCs w:val="24"/>
        </w:rPr>
        <w:t>КУЛЬТУРА</w:t>
      </w:r>
    </w:p>
    <w:p w:rsidR="00C465A8" w:rsidRPr="004B19AB" w:rsidRDefault="00C465A8" w:rsidP="00C465A8">
      <w:pPr>
        <w:autoSpaceDE w:val="0"/>
        <w:autoSpaceDN w:val="0"/>
        <w:spacing w:before="4"/>
        <w:rPr>
          <w:b/>
          <w:sz w:val="13"/>
          <w:szCs w:val="24"/>
        </w:rPr>
      </w:pPr>
    </w:p>
    <w:p w:rsidR="00C465A8" w:rsidRPr="004B19AB" w:rsidRDefault="00C465A8" w:rsidP="00C465A8">
      <w:pPr>
        <w:autoSpaceDE w:val="0"/>
        <w:autoSpaceDN w:val="0"/>
        <w:spacing w:before="90" w:line="274" w:lineRule="exact"/>
        <w:ind w:right="1109"/>
        <w:jc w:val="center"/>
        <w:rPr>
          <w:b/>
          <w:sz w:val="24"/>
        </w:rPr>
      </w:pPr>
      <w:r w:rsidRPr="004B19AB">
        <w:rPr>
          <w:b/>
          <w:sz w:val="24"/>
        </w:rPr>
        <w:t>ПОЯСНИТЕЛЬНАЯ</w:t>
      </w:r>
      <w:r w:rsidRPr="004B19AB">
        <w:rPr>
          <w:b/>
          <w:spacing w:val="17"/>
          <w:sz w:val="24"/>
        </w:rPr>
        <w:t xml:space="preserve"> </w:t>
      </w:r>
      <w:r w:rsidRPr="004B19AB">
        <w:rPr>
          <w:b/>
          <w:sz w:val="24"/>
        </w:rPr>
        <w:t>ЗАПИСКА</w:t>
      </w:r>
    </w:p>
    <w:p w:rsidR="00C465A8" w:rsidRPr="004B19AB" w:rsidRDefault="00C465A8" w:rsidP="00C465A8">
      <w:pPr>
        <w:autoSpaceDE w:val="0"/>
        <w:autoSpaceDN w:val="0"/>
        <w:ind w:right="827"/>
        <w:jc w:val="both"/>
        <w:rPr>
          <w:sz w:val="24"/>
          <w:szCs w:val="24"/>
        </w:rPr>
      </w:pPr>
      <w:r w:rsidRPr="004B19AB">
        <w:rPr>
          <w:spacing w:val="-1"/>
          <w:sz w:val="24"/>
          <w:szCs w:val="24"/>
        </w:rPr>
        <w:t>При</w:t>
      </w:r>
      <w:r w:rsidRPr="004B19AB">
        <w:rPr>
          <w:spacing w:val="-11"/>
          <w:sz w:val="24"/>
          <w:szCs w:val="24"/>
        </w:rPr>
        <w:t xml:space="preserve"> </w:t>
      </w:r>
      <w:r w:rsidRPr="004B19AB">
        <w:rPr>
          <w:spacing w:val="-1"/>
          <w:sz w:val="24"/>
          <w:szCs w:val="24"/>
        </w:rPr>
        <w:t>создании</w:t>
      </w:r>
      <w:r w:rsidRPr="004B19AB">
        <w:rPr>
          <w:spacing w:val="-11"/>
          <w:sz w:val="24"/>
          <w:szCs w:val="24"/>
        </w:rPr>
        <w:t xml:space="preserve"> </w:t>
      </w:r>
      <w:r w:rsidRPr="004B19AB">
        <w:rPr>
          <w:spacing w:val="-1"/>
          <w:sz w:val="24"/>
          <w:szCs w:val="24"/>
        </w:rPr>
        <w:t>программы</w:t>
      </w:r>
      <w:r w:rsidRPr="004B19AB">
        <w:rPr>
          <w:spacing w:val="-8"/>
          <w:sz w:val="24"/>
          <w:szCs w:val="24"/>
        </w:rPr>
        <w:t xml:space="preserve"> </w:t>
      </w:r>
      <w:r w:rsidRPr="004B19AB">
        <w:rPr>
          <w:spacing w:val="-1"/>
          <w:sz w:val="24"/>
          <w:szCs w:val="24"/>
        </w:rPr>
        <w:t>учитывались</w:t>
      </w:r>
      <w:r w:rsidRPr="004B19AB">
        <w:rPr>
          <w:spacing w:val="-10"/>
          <w:sz w:val="24"/>
          <w:szCs w:val="24"/>
        </w:rPr>
        <w:t xml:space="preserve"> </w:t>
      </w:r>
      <w:r w:rsidRPr="004B19AB">
        <w:rPr>
          <w:spacing w:val="-1"/>
          <w:sz w:val="24"/>
          <w:szCs w:val="24"/>
        </w:rPr>
        <w:t>потребности</w:t>
      </w:r>
      <w:r w:rsidRPr="004B19AB">
        <w:rPr>
          <w:spacing w:val="-10"/>
          <w:sz w:val="24"/>
          <w:szCs w:val="24"/>
        </w:rPr>
        <w:t xml:space="preserve"> </w:t>
      </w:r>
      <w:r w:rsidRPr="004B19AB">
        <w:rPr>
          <w:spacing w:val="-1"/>
          <w:sz w:val="24"/>
          <w:szCs w:val="24"/>
        </w:rPr>
        <w:t>современного</w:t>
      </w:r>
      <w:r w:rsidRPr="004B19AB">
        <w:rPr>
          <w:spacing w:val="-13"/>
          <w:sz w:val="24"/>
          <w:szCs w:val="24"/>
        </w:rPr>
        <w:t xml:space="preserve"> </w:t>
      </w:r>
      <w:r w:rsidRPr="004B19AB">
        <w:rPr>
          <w:spacing w:val="-1"/>
          <w:sz w:val="24"/>
          <w:szCs w:val="24"/>
        </w:rPr>
        <w:t>российского</w:t>
      </w:r>
      <w:r w:rsidRPr="004B19AB">
        <w:rPr>
          <w:spacing w:val="-13"/>
          <w:sz w:val="24"/>
          <w:szCs w:val="24"/>
        </w:rPr>
        <w:t xml:space="preserve"> </w:t>
      </w:r>
      <w:r w:rsidRPr="004B19AB">
        <w:rPr>
          <w:spacing w:val="-1"/>
          <w:sz w:val="24"/>
          <w:szCs w:val="24"/>
        </w:rPr>
        <w:t>общества</w:t>
      </w:r>
      <w:r w:rsidRPr="004B19AB">
        <w:rPr>
          <w:spacing w:val="-58"/>
          <w:sz w:val="24"/>
          <w:szCs w:val="24"/>
        </w:rPr>
        <w:t xml:space="preserve"> </w:t>
      </w:r>
      <w:r w:rsidRPr="004B19AB">
        <w:rPr>
          <w:sz w:val="24"/>
          <w:szCs w:val="24"/>
        </w:rPr>
        <w:t>в воспит</w:t>
      </w:r>
      <w:r w:rsidRPr="004B19AB">
        <w:rPr>
          <w:sz w:val="24"/>
          <w:szCs w:val="24"/>
        </w:rPr>
        <w:t>а</w:t>
      </w:r>
      <w:r w:rsidRPr="004B19AB">
        <w:rPr>
          <w:sz w:val="24"/>
          <w:szCs w:val="24"/>
        </w:rPr>
        <w:t>нии здорового поколения, государственная политика с национальными целями</w:t>
      </w:r>
      <w:r w:rsidRPr="004B19AB">
        <w:rPr>
          <w:spacing w:val="1"/>
          <w:sz w:val="24"/>
          <w:szCs w:val="24"/>
        </w:rPr>
        <w:t xml:space="preserve"> </w:t>
      </w:r>
      <w:r w:rsidRPr="004B19AB">
        <w:rPr>
          <w:sz w:val="24"/>
          <w:szCs w:val="24"/>
        </w:rPr>
        <w:t>увеличения</w:t>
      </w:r>
      <w:r w:rsidRPr="004B19AB">
        <w:rPr>
          <w:spacing w:val="1"/>
          <w:sz w:val="24"/>
          <w:szCs w:val="24"/>
        </w:rPr>
        <w:t xml:space="preserve"> </w:t>
      </w:r>
      <w:r w:rsidRPr="004B19AB">
        <w:rPr>
          <w:sz w:val="24"/>
          <w:szCs w:val="24"/>
        </w:rPr>
        <w:t>пр</w:t>
      </w:r>
      <w:r w:rsidRPr="004B19AB">
        <w:rPr>
          <w:sz w:val="24"/>
          <w:szCs w:val="24"/>
        </w:rPr>
        <w:t>о</w:t>
      </w:r>
      <w:r w:rsidRPr="004B19AB">
        <w:rPr>
          <w:sz w:val="24"/>
          <w:szCs w:val="24"/>
        </w:rPr>
        <w:t>должител</w:t>
      </w:r>
      <w:r w:rsidRPr="004B19AB">
        <w:rPr>
          <w:sz w:val="24"/>
          <w:szCs w:val="24"/>
        </w:rPr>
        <w:t>ь</w:t>
      </w:r>
      <w:r w:rsidRPr="004B19AB">
        <w:rPr>
          <w:sz w:val="24"/>
          <w:szCs w:val="24"/>
        </w:rPr>
        <w:t>ности</w:t>
      </w:r>
      <w:r w:rsidRPr="004B19AB">
        <w:rPr>
          <w:spacing w:val="1"/>
          <w:sz w:val="24"/>
          <w:szCs w:val="24"/>
        </w:rPr>
        <w:t xml:space="preserve"> </w:t>
      </w:r>
      <w:r w:rsidRPr="004B19AB">
        <w:rPr>
          <w:sz w:val="24"/>
          <w:szCs w:val="24"/>
        </w:rPr>
        <w:t>жизни</w:t>
      </w:r>
      <w:r w:rsidRPr="004B19AB">
        <w:rPr>
          <w:spacing w:val="1"/>
          <w:sz w:val="24"/>
          <w:szCs w:val="24"/>
        </w:rPr>
        <w:t xml:space="preserve"> </w:t>
      </w:r>
      <w:r w:rsidRPr="004B19AB">
        <w:rPr>
          <w:sz w:val="24"/>
          <w:szCs w:val="24"/>
        </w:rPr>
        <w:t>граждан</w:t>
      </w:r>
      <w:r w:rsidRPr="004B19AB">
        <w:rPr>
          <w:spacing w:val="1"/>
          <w:sz w:val="24"/>
          <w:szCs w:val="24"/>
        </w:rPr>
        <w:t xml:space="preserve"> </w:t>
      </w:r>
      <w:r w:rsidRPr="004B19AB">
        <w:rPr>
          <w:sz w:val="24"/>
          <w:szCs w:val="24"/>
        </w:rPr>
        <w:t>России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научная теория</w:t>
      </w:r>
      <w:r w:rsidRPr="004B19AB">
        <w:rPr>
          <w:spacing w:val="1"/>
          <w:sz w:val="24"/>
          <w:szCs w:val="24"/>
        </w:rPr>
        <w:t xml:space="preserve"> </w:t>
      </w:r>
      <w:r w:rsidRPr="004B19AB">
        <w:rPr>
          <w:sz w:val="24"/>
          <w:szCs w:val="24"/>
        </w:rPr>
        <w:t>физической</w:t>
      </w:r>
      <w:r w:rsidRPr="004B19AB">
        <w:rPr>
          <w:spacing w:val="1"/>
          <w:sz w:val="24"/>
          <w:szCs w:val="24"/>
        </w:rPr>
        <w:t xml:space="preserve"> </w:t>
      </w:r>
      <w:r w:rsidRPr="004B19AB">
        <w:rPr>
          <w:spacing w:val="-1"/>
          <w:sz w:val="24"/>
          <w:szCs w:val="24"/>
        </w:rPr>
        <w:t xml:space="preserve">культуры, представляющая закономерности двигательной </w:t>
      </w:r>
      <w:r w:rsidRPr="004B19AB">
        <w:rPr>
          <w:sz w:val="24"/>
          <w:szCs w:val="24"/>
        </w:rPr>
        <w:t>деятельности человека. Здоровье</w:t>
      </w:r>
      <w:r w:rsidRPr="004B19AB">
        <w:rPr>
          <w:spacing w:val="-57"/>
          <w:sz w:val="24"/>
          <w:szCs w:val="24"/>
        </w:rPr>
        <w:t xml:space="preserve"> </w:t>
      </w:r>
      <w:r w:rsidRPr="004B19AB">
        <w:rPr>
          <w:sz w:val="24"/>
          <w:szCs w:val="24"/>
        </w:rPr>
        <w:t>закладывается в детстве, и кач</w:t>
      </w:r>
      <w:r w:rsidRPr="004B19AB">
        <w:rPr>
          <w:sz w:val="24"/>
          <w:szCs w:val="24"/>
        </w:rPr>
        <w:t>е</w:t>
      </w:r>
      <w:r w:rsidRPr="004B19AB">
        <w:rPr>
          <w:sz w:val="24"/>
          <w:szCs w:val="24"/>
        </w:rPr>
        <w:t>ственное образование в части физического воспитания,</w:t>
      </w:r>
      <w:r w:rsidRPr="004B19AB">
        <w:rPr>
          <w:spacing w:val="1"/>
          <w:sz w:val="24"/>
          <w:szCs w:val="24"/>
        </w:rPr>
        <w:t xml:space="preserve"> </w:t>
      </w:r>
      <w:r w:rsidRPr="004B19AB">
        <w:rPr>
          <w:sz w:val="24"/>
          <w:szCs w:val="24"/>
        </w:rPr>
        <w:t>физической культуры детей дошкольного и начального возраста опр</w:t>
      </w:r>
      <w:r w:rsidRPr="004B19AB">
        <w:rPr>
          <w:sz w:val="24"/>
          <w:szCs w:val="24"/>
        </w:rPr>
        <w:t>е</w:t>
      </w:r>
      <w:r w:rsidRPr="004B19AB">
        <w:rPr>
          <w:sz w:val="24"/>
          <w:szCs w:val="24"/>
        </w:rPr>
        <w:t>деляет образ жизни</w:t>
      </w:r>
      <w:r w:rsidRPr="004B19AB">
        <w:rPr>
          <w:spacing w:val="1"/>
          <w:sz w:val="24"/>
          <w:szCs w:val="24"/>
        </w:rPr>
        <w:t xml:space="preserve"> </w:t>
      </w:r>
      <w:r w:rsidRPr="004B19AB">
        <w:rPr>
          <w:sz w:val="24"/>
          <w:szCs w:val="24"/>
        </w:rPr>
        <w:t>на</w:t>
      </w:r>
      <w:r w:rsidRPr="004B19AB">
        <w:rPr>
          <w:spacing w:val="-10"/>
          <w:sz w:val="24"/>
          <w:szCs w:val="24"/>
        </w:rPr>
        <w:t xml:space="preserve"> </w:t>
      </w:r>
      <w:r w:rsidRPr="004B19AB">
        <w:rPr>
          <w:sz w:val="24"/>
          <w:szCs w:val="24"/>
        </w:rPr>
        <w:t>многие</w:t>
      </w:r>
      <w:r w:rsidRPr="004B19AB">
        <w:rPr>
          <w:spacing w:val="-8"/>
          <w:sz w:val="24"/>
          <w:szCs w:val="24"/>
        </w:rPr>
        <w:t xml:space="preserve"> </w:t>
      </w:r>
      <w:r w:rsidRPr="004B19AB">
        <w:rPr>
          <w:sz w:val="24"/>
          <w:szCs w:val="24"/>
        </w:rPr>
        <w:t>годы.</w:t>
      </w:r>
    </w:p>
    <w:p w:rsidR="00C465A8" w:rsidRPr="004B19AB" w:rsidRDefault="00C465A8" w:rsidP="00C465A8">
      <w:pPr>
        <w:autoSpaceDE w:val="0"/>
        <w:autoSpaceDN w:val="0"/>
        <w:ind w:right="826"/>
        <w:jc w:val="both"/>
        <w:rPr>
          <w:sz w:val="24"/>
          <w:szCs w:val="24"/>
        </w:rPr>
      </w:pPr>
      <w:r w:rsidRPr="004B19AB">
        <w:rPr>
          <w:sz w:val="24"/>
          <w:szCs w:val="24"/>
        </w:rPr>
        <w:t>Основными</w:t>
      </w:r>
      <w:r w:rsidRPr="004B19AB">
        <w:rPr>
          <w:spacing w:val="1"/>
          <w:sz w:val="24"/>
          <w:szCs w:val="24"/>
        </w:rPr>
        <w:t xml:space="preserve"> </w:t>
      </w:r>
      <w:r w:rsidRPr="004B19AB">
        <w:rPr>
          <w:sz w:val="24"/>
          <w:szCs w:val="24"/>
        </w:rPr>
        <w:t>составляющими</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классификации</w:t>
      </w:r>
      <w:r w:rsidRPr="004B19AB">
        <w:rPr>
          <w:spacing w:val="1"/>
          <w:sz w:val="24"/>
          <w:szCs w:val="24"/>
        </w:rPr>
        <w:t xml:space="preserve"> </w:t>
      </w:r>
      <w:r w:rsidRPr="004B19AB">
        <w:rPr>
          <w:sz w:val="24"/>
          <w:szCs w:val="24"/>
        </w:rPr>
        <w:t>физических упражнений по признаку</w:t>
      </w:r>
      <w:r w:rsidRPr="004B19AB">
        <w:rPr>
          <w:spacing w:val="1"/>
          <w:sz w:val="24"/>
          <w:szCs w:val="24"/>
        </w:rPr>
        <w:t xml:space="preserve"> </w:t>
      </w:r>
      <w:r w:rsidRPr="004B19AB">
        <w:rPr>
          <w:spacing w:val="-1"/>
          <w:w w:val="95"/>
          <w:sz w:val="24"/>
          <w:szCs w:val="24"/>
        </w:rPr>
        <w:t>исторически сл</w:t>
      </w:r>
      <w:r w:rsidRPr="004B19AB">
        <w:rPr>
          <w:spacing w:val="-1"/>
          <w:w w:val="95"/>
          <w:sz w:val="24"/>
          <w:szCs w:val="24"/>
        </w:rPr>
        <w:t>о</w:t>
      </w:r>
      <w:r w:rsidRPr="004B19AB">
        <w:rPr>
          <w:spacing w:val="-1"/>
          <w:w w:val="95"/>
          <w:sz w:val="24"/>
          <w:szCs w:val="24"/>
        </w:rPr>
        <w:t xml:space="preserve">жившихся систем физического воспитания являются </w:t>
      </w:r>
      <w:r w:rsidRPr="004B19AB">
        <w:rPr>
          <w:w w:val="95"/>
          <w:sz w:val="24"/>
          <w:szCs w:val="24"/>
        </w:rPr>
        <w:t>гимнастика, игры, туризм,</w:t>
      </w:r>
      <w:r w:rsidRPr="004B19AB">
        <w:rPr>
          <w:spacing w:val="-54"/>
          <w:w w:val="95"/>
          <w:sz w:val="24"/>
          <w:szCs w:val="24"/>
        </w:rPr>
        <w:t xml:space="preserve"> </w:t>
      </w:r>
      <w:r w:rsidRPr="004B19AB">
        <w:rPr>
          <w:sz w:val="24"/>
          <w:szCs w:val="24"/>
        </w:rPr>
        <w:t>спорт. По</w:t>
      </w:r>
      <w:r w:rsidRPr="004B19AB">
        <w:rPr>
          <w:spacing w:val="1"/>
          <w:sz w:val="24"/>
          <w:szCs w:val="24"/>
        </w:rPr>
        <w:t xml:space="preserve"> </w:t>
      </w:r>
      <w:r w:rsidRPr="004B19AB">
        <w:rPr>
          <w:sz w:val="24"/>
          <w:szCs w:val="24"/>
        </w:rPr>
        <w:t>данной</w:t>
      </w:r>
      <w:r w:rsidRPr="004B19AB">
        <w:rPr>
          <w:spacing w:val="1"/>
          <w:sz w:val="24"/>
          <w:szCs w:val="24"/>
        </w:rPr>
        <w:t xml:space="preserve"> </w:t>
      </w:r>
      <w:r w:rsidRPr="004B19AB">
        <w:rPr>
          <w:sz w:val="24"/>
          <w:szCs w:val="24"/>
        </w:rPr>
        <w:t>класс</w:t>
      </w:r>
      <w:r w:rsidRPr="004B19AB">
        <w:rPr>
          <w:sz w:val="24"/>
          <w:szCs w:val="24"/>
        </w:rPr>
        <w:t>и</w:t>
      </w:r>
      <w:r w:rsidRPr="004B19AB">
        <w:rPr>
          <w:sz w:val="24"/>
          <w:szCs w:val="24"/>
        </w:rPr>
        <w:t>фикации</w:t>
      </w:r>
      <w:r w:rsidRPr="004B19AB">
        <w:rPr>
          <w:spacing w:val="1"/>
          <w:sz w:val="24"/>
          <w:szCs w:val="24"/>
        </w:rPr>
        <w:t xml:space="preserve"> </w:t>
      </w:r>
      <w:r w:rsidRPr="004B19AB">
        <w:rPr>
          <w:sz w:val="24"/>
          <w:szCs w:val="24"/>
        </w:rPr>
        <w:t>физические</w:t>
      </w:r>
      <w:r w:rsidRPr="004B19AB">
        <w:rPr>
          <w:spacing w:val="1"/>
          <w:sz w:val="24"/>
          <w:szCs w:val="24"/>
        </w:rPr>
        <w:t xml:space="preserve"> </w:t>
      </w:r>
      <w:r w:rsidRPr="004B19AB">
        <w:rPr>
          <w:sz w:val="24"/>
          <w:szCs w:val="24"/>
        </w:rPr>
        <w:t>упражнения</w:t>
      </w:r>
      <w:r w:rsidRPr="004B19AB">
        <w:rPr>
          <w:spacing w:val="1"/>
          <w:sz w:val="24"/>
          <w:szCs w:val="24"/>
        </w:rPr>
        <w:t xml:space="preserve"> </w:t>
      </w:r>
      <w:r w:rsidRPr="004B19AB">
        <w:rPr>
          <w:sz w:val="24"/>
          <w:szCs w:val="24"/>
        </w:rPr>
        <w:t>делятся</w:t>
      </w:r>
      <w:r w:rsidRPr="004B19AB">
        <w:rPr>
          <w:spacing w:val="1"/>
          <w:sz w:val="24"/>
          <w:szCs w:val="24"/>
        </w:rPr>
        <w:t xml:space="preserve"> </w:t>
      </w:r>
      <w:r w:rsidRPr="004B19AB">
        <w:rPr>
          <w:sz w:val="24"/>
          <w:szCs w:val="24"/>
        </w:rPr>
        <w:t>на четыре</w:t>
      </w:r>
      <w:r w:rsidRPr="004B19AB">
        <w:rPr>
          <w:spacing w:val="1"/>
          <w:sz w:val="24"/>
          <w:szCs w:val="24"/>
        </w:rPr>
        <w:t xml:space="preserve"> </w:t>
      </w:r>
      <w:r w:rsidRPr="004B19AB">
        <w:rPr>
          <w:sz w:val="24"/>
          <w:szCs w:val="24"/>
        </w:rPr>
        <w:t>группы:</w:t>
      </w:r>
      <w:r w:rsidRPr="004B19AB">
        <w:rPr>
          <w:spacing w:val="1"/>
          <w:sz w:val="24"/>
          <w:szCs w:val="24"/>
        </w:rPr>
        <w:t xml:space="preserve"> </w:t>
      </w:r>
      <w:r w:rsidRPr="004B19AB">
        <w:rPr>
          <w:spacing w:val="-1"/>
          <w:sz w:val="24"/>
          <w:szCs w:val="24"/>
        </w:rPr>
        <w:t>гимнастические упражнения, характер</w:t>
      </w:r>
      <w:r w:rsidRPr="004B19AB">
        <w:rPr>
          <w:spacing w:val="-1"/>
          <w:sz w:val="24"/>
          <w:szCs w:val="24"/>
        </w:rPr>
        <w:t>и</w:t>
      </w:r>
      <w:r w:rsidRPr="004B19AB">
        <w:rPr>
          <w:spacing w:val="-1"/>
          <w:sz w:val="24"/>
          <w:szCs w:val="24"/>
        </w:rPr>
        <w:t xml:space="preserve">зующиеся </w:t>
      </w:r>
      <w:r w:rsidRPr="004B19AB">
        <w:rPr>
          <w:sz w:val="24"/>
          <w:szCs w:val="24"/>
        </w:rPr>
        <w:t>многообразием искусственно созданных</w:t>
      </w:r>
      <w:r w:rsidRPr="004B19AB">
        <w:rPr>
          <w:spacing w:val="1"/>
          <w:sz w:val="24"/>
          <w:szCs w:val="24"/>
        </w:rPr>
        <w:t xml:space="preserve"> </w:t>
      </w:r>
      <w:r w:rsidRPr="004B19AB">
        <w:rPr>
          <w:w w:val="95"/>
          <w:sz w:val="24"/>
          <w:szCs w:val="24"/>
        </w:rPr>
        <w:t>движений идействий, эффективность которых оценивается избирательностью воздействия на</w:t>
      </w:r>
      <w:r w:rsidRPr="004B19AB">
        <w:rPr>
          <w:spacing w:val="1"/>
          <w:w w:val="95"/>
          <w:sz w:val="24"/>
          <w:szCs w:val="24"/>
        </w:rPr>
        <w:t xml:space="preserve"> </w:t>
      </w:r>
      <w:r w:rsidRPr="004B19AB">
        <w:rPr>
          <w:sz w:val="24"/>
          <w:szCs w:val="24"/>
        </w:rPr>
        <w:t>строение и функции организма, а также пр</w:t>
      </w:r>
      <w:r w:rsidRPr="004B19AB">
        <w:rPr>
          <w:sz w:val="24"/>
          <w:szCs w:val="24"/>
        </w:rPr>
        <w:t>а</w:t>
      </w:r>
      <w:r w:rsidRPr="004B19AB">
        <w:rPr>
          <w:sz w:val="24"/>
          <w:szCs w:val="24"/>
        </w:rPr>
        <w:t>вильностью,</w:t>
      </w:r>
      <w:r w:rsidRPr="004B19AB">
        <w:rPr>
          <w:spacing w:val="1"/>
          <w:sz w:val="24"/>
          <w:szCs w:val="24"/>
        </w:rPr>
        <w:t xml:space="preserve"> </w:t>
      </w:r>
      <w:r w:rsidRPr="004B19AB">
        <w:rPr>
          <w:sz w:val="24"/>
          <w:szCs w:val="24"/>
        </w:rPr>
        <w:t>красотой</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координационной</w:t>
      </w:r>
      <w:r w:rsidRPr="004B19AB">
        <w:rPr>
          <w:spacing w:val="1"/>
          <w:sz w:val="24"/>
          <w:szCs w:val="24"/>
        </w:rPr>
        <w:t xml:space="preserve"> </w:t>
      </w:r>
      <w:r w:rsidRPr="004B19AB">
        <w:rPr>
          <w:sz w:val="24"/>
          <w:szCs w:val="24"/>
        </w:rPr>
        <w:t>сложностью всех</w:t>
      </w:r>
      <w:r w:rsidRPr="004B19AB">
        <w:rPr>
          <w:spacing w:val="1"/>
          <w:sz w:val="24"/>
          <w:szCs w:val="24"/>
        </w:rPr>
        <w:t xml:space="preserve"> </w:t>
      </w:r>
      <w:r w:rsidRPr="004B19AB">
        <w:rPr>
          <w:sz w:val="24"/>
          <w:szCs w:val="24"/>
        </w:rPr>
        <w:t>движений;</w:t>
      </w:r>
      <w:r w:rsidRPr="004B19AB">
        <w:rPr>
          <w:spacing w:val="1"/>
          <w:sz w:val="24"/>
          <w:szCs w:val="24"/>
        </w:rPr>
        <w:t xml:space="preserve"> </w:t>
      </w:r>
      <w:r w:rsidRPr="004B19AB">
        <w:rPr>
          <w:sz w:val="24"/>
          <w:szCs w:val="24"/>
        </w:rPr>
        <w:t>игровые</w:t>
      </w:r>
      <w:r w:rsidRPr="004B19AB">
        <w:rPr>
          <w:spacing w:val="1"/>
          <w:sz w:val="24"/>
          <w:szCs w:val="24"/>
        </w:rPr>
        <w:t xml:space="preserve"> </w:t>
      </w:r>
      <w:r w:rsidRPr="004B19AB">
        <w:rPr>
          <w:sz w:val="24"/>
          <w:szCs w:val="24"/>
        </w:rPr>
        <w:t>упражнения,</w:t>
      </w:r>
      <w:r w:rsidRPr="004B19AB">
        <w:rPr>
          <w:spacing w:val="1"/>
          <w:sz w:val="24"/>
          <w:szCs w:val="24"/>
        </w:rPr>
        <w:t xml:space="preserve"> </w:t>
      </w:r>
      <w:r w:rsidRPr="004B19AB">
        <w:rPr>
          <w:sz w:val="24"/>
          <w:szCs w:val="24"/>
        </w:rPr>
        <w:t>с</w:t>
      </w:r>
      <w:r w:rsidRPr="004B19AB">
        <w:rPr>
          <w:sz w:val="24"/>
          <w:szCs w:val="24"/>
        </w:rPr>
        <w:t>о</w:t>
      </w:r>
      <w:r w:rsidRPr="004B19AB">
        <w:rPr>
          <w:sz w:val="24"/>
          <w:szCs w:val="24"/>
        </w:rPr>
        <w:t>стоящие</w:t>
      </w:r>
      <w:r w:rsidRPr="004B19AB">
        <w:rPr>
          <w:spacing w:val="1"/>
          <w:sz w:val="24"/>
          <w:szCs w:val="24"/>
        </w:rPr>
        <w:t xml:space="preserve"> </w:t>
      </w:r>
      <w:r w:rsidRPr="004B19AB">
        <w:rPr>
          <w:sz w:val="24"/>
          <w:szCs w:val="24"/>
        </w:rPr>
        <w:t>из</w:t>
      </w:r>
      <w:r w:rsidRPr="004B19AB">
        <w:rPr>
          <w:spacing w:val="1"/>
          <w:sz w:val="24"/>
          <w:szCs w:val="24"/>
        </w:rPr>
        <w:t xml:space="preserve"> </w:t>
      </w:r>
      <w:r w:rsidRPr="004B19AB">
        <w:rPr>
          <w:sz w:val="24"/>
          <w:szCs w:val="24"/>
        </w:rPr>
        <w:t>естественных</w:t>
      </w:r>
      <w:r w:rsidRPr="004B19AB">
        <w:rPr>
          <w:spacing w:val="1"/>
          <w:sz w:val="24"/>
          <w:szCs w:val="24"/>
        </w:rPr>
        <w:t xml:space="preserve"> </w:t>
      </w:r>
      <w:r w:rsidRPr="004B19AB">
        <w:rPr>
          <w:sz w:val="24"/>
          <w:szCs w:val="24"/>
        </w:rPr>
        <w:t>видов</w:t>
      </w:r>
      <w:r w:rsidRPr="004B19AB">
        <w:rPr>
          <w:spacing w:val="1"/>
          <w:sz w:val="24"/>
          <w:szCs w:val="24"/>
        </w:rPr>
        <w:t xml:space="preserve"> </w:t>
      </w:r>
      <w:r w:rsidRPr="004B19AB">
        <w:rPr>
          <w:sz w:val="24"/>
          <w:szCs w:val="24"/>
        </w:rPr>
        <w:t>действий</w:t>
      </w:r>
      <w:r w:rsidRPr="004B19AB">
        <w:rPr>
          <w:spacing w:val="1"/>
          <w:sz w:val="24"/>
          <w:szCs w:val="24"/>
        </w:rPr>
        <w:t xml:space="preserve"> </w:t>
      </w:r>
      <w:r w:rsidRPr="004B19AB">
        <w:rPr>
          <w:sz w:val="24"/>
          <w:szCs w:val="24"/>
        </w:rPr>
        <w:t>(бега,</w:t>
      </w:r>
      <w:r w:rsidRPr="004B19AB">
        <w:rPr>
          <w:spacing w:val="1"/>
          <w:sz w:val="24"/>
          <w:szCs w:val="24"/>
        </w:rPr>
        <w:t xml:space="preserve"> </w:t>
      </w:r>
      <w:r w:rsidRPr="004B19AB">
        <w:rPr>
          <w:sz w:val="24"/>
          <w:szCs w:val="24"/>
        </w:rPr>
        <w:t>бросков</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т.</w:t>
      </w:r>
      <w:r w:rsidRPr="004B19AB">
        <w:rPr>
          <w:spacing w:val="1"/>
          <w:sz w:val="24"/>
          <w:szCs w:val="24"/>
        </w:rPr>
        <w:t xml:space="preserve"> </w:t>
      </w:r>
      <w:r w:rsidRPr="004B19AB">
        <w:rPr>
          <w:sz w:val="24"/>
          <w:szCs w:val="24"/>
        </w:rPr>
        <w:t>п.),</w:t>
      </w:r>
      <w:r w:rsidRPr="004B19AB">
        <w:rPr>
          <w:spacing w:val="1"/>
          <w:sz w:val="24"/>
          <w:szCs w:val="24"/>
        </w:rPr>
        <w:t xml:space="preserve"> </w:t>
      </w:r>
      <w:r w:rsidRPr="004B19AB">
        <w:rPr>
          <w:sz w:val="24"/>
          <w:szCs w:val="24"/>
        </w:rPr>
        <w:t>которые</w:t>
      </w:r>
      <w:r w:rsidRPr="004B19AB">
        <w:rPr>
          <w:spacing w:val="1"/>
          <w:sz w:val="24"/>
          <w:szCs w:val="24"/>
        </w:rPr>
        <w:t xml:space="preserve"> </w:t>
      </w:r>
      <w:r w:rsidRPr="004B19AB">
        <w:rPr>
          <w:sz w:val="24"/>
          <w:szCs w:val="24"/>
        </w:rPr>
        <w:t>выполняются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разноо</w:t>
      </w:r>
      <w:r w:rsidRPr="004B19AB">
        <w:rPr>
          <w:sz w:val="24"/>
          <w:szCs w:val="24"/>
        </w:rPr>
        <w:t>б</w:t>
      </w:r>
      <w:r w:rsidRPr="004B19AB">
        <w:rPr>
          <w:sz w:val="24"/>
          <w:szCs w:val="24"/>
        </w:rPr>
        <w:t>разных</w:t>
      </w:r>
      <w:r w:rsidRPr="004B19AB">
        <w:rPr>
          <w:spacing w:val="1"/>
          <w:sz w:val="24"/>
          <w:szCs w:val="24"/>
        </w:rPr>
        <w:t xml:space="preserve"> </w:t>
      </w:r>
      <w:r w:rsidRPr="004B19AB">
        <w:rPr>
          <w:sz w:val="24"/>
          <w:szCs w:val="24"/>
        </w:rPr>
        <w:t>вариантах</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соответствии</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изменяющейся</w:t>
      </w:r>
      <w:r w:rsidRPr="004B19AB">
        <w:rPr>
          <w:spacing w:val="1"/>
          <w:sz w:val="24"/>
          <w:szCs w:val="24"/>
        </w:rPr>
        <w:t xml:space="preserve"> </w:t>
      </w:r>
      <w:r w:rsidRPr="004B19AB">
        <w:rPr>
          <w:sz w:val="24"/>
          <w:szCs w:val="24"/>
        </w:rPr>
        <w:t>игровой</w:t>
      </w:r>
      <w:r w:rsidRPr="004B19AB">
        <w:rPr>
          <w:spacing w:val="1"/>
          <w:sz w:val="24"/>
          <w:szCs w:val="24"/>
        </w:rPr>
        <w:t xml:space="preserve"> </w:t>
      </w:r>
      <w:r w:rsidRPr="004B19AB">
        <w:rPr>
          <w:sz w:val="24"/>
          <w:szCs w:val="24"/>
        </w:rPr>
        <w:t>ситуацией</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оцениваются</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эффе</w:t>
      </w:r>
      <w:r w:rsidRPr="004B19AB">
        <w:rPr>
          <w:sz w:val="24"/>
          <w:szCs w:val="24"/>
        </w:rPr>
        <w:t>к</w:t>
      </w:r>
      <w:r w:rsidRPr="004B19AB">
        <w:rPr>
          <w:sz w:val="24"/>
          <w:szCs w:val="24"/>
        </w:rPr>
        <w:t>тивности</w:t>
      </w:r>
      <w:r w:rsidRPr="004B19AB">
        <w:rPr>
          <w:spacing w:val="1"/>
          <w:sz w:val="24"/>
          <w:szCs w:val="24"/>
        </w:rPr>
        <w:t xml:space="preserve"> </w:t>
      </w:r>
      <w:r w:rsidRPr="004B19AB">
        <w:rPr>
          <w:sz w:val="24"/>
          <w:szCs w:val="24"/>
        </w:rPr>
        <w:t>влияния</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организм</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целом</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конечному</w:t>
      </w:r>
      <w:r w:rsidRPr="004B19AB">
        <w:rPr>
          <w:spacing w:val="1"/>
          <w:sz w:val="24"/>
          <w:szCs w:val="24"/>
        </w:rPr>
        <w:t xml:space="preserve"> </w:t>
      </w:r>
      <w:r w:rsidRPr="004B19AB">
        <w:rPr>
          <w:sz w:val="24"/>
          <w:szCs w:val="24"/>
        </w:rPr>
        <w:t>результату</w:t>
      </w:r>
      <w:r w:rsidRPr="004B19AB">
        <w:rPr>
          <w:spacing w:val="1"/>
          <w:sz w:val="24"/>
          <w:szCs w:val="24"/>
        </w:rPr>
        <w:t xml:space="preserve"> </w:t>
      </w:r>
      <w:r w:rsidRPr="004B19AB">
        <w:rPr>
          <w:sz w:val="24"/>
          <w:szCs w:val="24"/>
        </w:rPr>
        <w:t>действия;</w:t>
      </w:r>
      <w:r w:rsidRPr="004B19AB">
        <w:rPr>
          <w:spacing w:val="1"/>
          <w:sz w:val="24"/>
          <w:szCs w:val="24"/>
        </w:rPr>
        <w:t xml:space="preserve"> </w:t>
      </w:r>
      <w:r w:rsidRPr="004B19AB">
        <w:rPr>
          <w:sz w:val="24"/>
          <w:szCs w:val="24"/>
        </w:rPr>
        <w:t>туристические</w:t>
      </w:r>
      <w:r w:rsidRPr="004B19AB">
        <w:rPr>
          <w:spacing w:val="1"/>
          <w:sz w:val="24"/>
          <w:szCs w:val="24"/>
        </w:rPr>
        <w:t xml:space="preserve"> </w:t>
      </w:r>
      <w:r w:rsidRPr="004B19AB">
        <w:rPr>
          <w:sz w:val="24"/>
          <w:szCs w:val="24"/>
        </w:rPr>
        <w:t>физ</w:t>
      </w:r>
      <w:r w:rsidRPr="004B19AB">
        <w:rPr>
          <w:sz w:val="24"/>
          <w:szCs w:val="24"/>
        </w:rPr>
        <w:t>и</w:t>
      </w:r>
      <w:r w:rsidRPr="004B19AB">
        <w:rPr>
          <w:sz w:val="24"/>
          <w:szCs w:val="24"/>
        </w:rPr>
        <w:t>ческие</w:t>
      </w:r>
      <w:r w:rsidRPr="004B19AB">
        <w:rPr>
          <w:spacing w:val="1"/>
          <w:sz w:val="24"/>
          <w:szCs w:val="24"/>
        </w:rPr>
        <w:t xml:space="preserve"> </w:t>
      </w:r>
      <w:r w:rsidRPr="004B19AB">
        <w:rPr>
          <w:sz w:val="24"/>
          <w:szCs w:val="24"/>
        </w:rPr>
        <w:t>упражнения,</w:t>
      </w:r>
      <w:r w:rsidRPr="004B19AB">
        <w:rPr>
          <w:spacing w:val="1"/>
          <w:sz w:val="24"/>
          <w:szCs w:val="24"/>
        </w:rPr>
        <w:t xml:space="preserve"> </w:t>
      </w:r>
      <w:r w:rsidRPr="004B19AB">
        <w:rPr>
          <w:sz w:val="24"/>
          <w:szCs w:val="24"/>
        </w:rPr>
        <w:t>включающие ходьбу, бег, прыжки, преодоление препятствий,</w:t>
      </w:r>
      <w:r w:rsidRPr="004B19AB">
        <w:rPr>
          <w:spacing w:val="1"/>
          <w:sz w:val="24"/>
          <w:szCs w:val="24"/>
        </w:rPr>
        <w:t xml:space="preserve"> </w:t>
      </w:r>
      <w:r w:rsidRPr="004B19AB">
        <w:rPr>
          <w:sz w:val="24"/>
          <w:szCs w:val="24"/>
        </w:rPr>
        <w:t>ходьбу на</w:t>
      </w:r>
      <w:r w:rsidRPr="004B19AB">
        <w:rPr>
          <w:spacing w:val="1"/>
          <w:sz w:val="24"/>
          <w:szCs w:val="24"/>
        </w:rPr>
        <w:t xml:space="preserve"> </w:t>
      </w:r>
      <w:r w:rsidRPr="004B19AB">
        <w:rPr>
          <w:sz w:val="24"/>
          <w:szCs w:val="24"/>
        </w:rPr>
        <w:t>л</w:t>
      </w:r>
      <w:r w:rsidRPr="004B19AB">
        <w:rPr>
          <w:sz w:val="24"/>
          <w:szCs w:val="24"/>
        </w:rPr>
        <w:t>ы</w:t>
      </w:r>
      <w:r w:rsidRPr="004B19AB">
        <w:rPr>
          <w:sz w:val="24"/>
          <w:szCs w:val="24"/>
        </w:rPr>
        <w:t>жах,</w:t>
      </w:r>
      <w:r w:rsidRPr="004B19AB">
        <w:rPr>
          <w:spacing w:val="1"/>
          <w:sz w:val="24"/>
          <w:szCs w:val="24"/>
        </w:rPr>
        <w:t xml:space="preserve"> </w:t>
      </w:r>
      <w:r w:rsidRPr="004B19AB">
        <w:rPr>
          <w:sz w:val="24"/>
          <w:szCs w:val="24"/>
        </w:rPr>
        <w:t>езду</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велосипеде,</w:t>
      </w:r>
      <w:r w:rsidRPr="004B19AB">
        <w:rPr>
          <w:spacing w:val="1"/>
          <w:sz w:val="24"/>
          <w:szCs w:val="24"/>
        </w:rPr>
        <w:t xml:space="preserve"> </w:t>
      </w:r>
      <w:r w:rsidRPr="004B19AB">
        <w:rPr>
          <w:sz w:val="24"/>
          <w:szCs w:val="24"/>
        </w:rPr>
        <w:t>греблю</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естественных</w:t>
      </w:r>
      <w:r w:rsidRPr="004B19AB">
        <w:rPr>
          <w:spacing w:val="1"/>
          <w:sz w:val="24"/>
          <w:szCs w:val="24"/>
        </w:rPr>
        <w:t xml:space="preserve"> </w:t>
      </w:r>
      <w:r w:rsidRPr="004B19AB">
        <w:rPr>
          <w:sz w:val="24"/>
          <w:szCs w:val="24"/>
        </w:rPr>
        <w:t>природных условиях,</w:t>
      </w:r>
      <w:r w:rsidRPr="004B19AB">
        <w:rPr>
          <w:spacing w:val="1"/>
          <w:sz w:val="24"/>
          <w:szCs w:val="24"/>
        </w:rPr>
        <w:t xml:space="preserve"> </w:t>
      </w:r>
      <w:r w:rsidRPr="004B19AB">
        <w:rPr>
          <w:sz w:val="24"/>
          <w:szCs w:val="24"/>
        </w:rPr>
        <w:t>эффективность</w:t>
      </w:r>
      <w:r w:rsidRPr="004B19AB">
        <w:rPr>
          <w:spacing w:val="1"/>
          <w:sz w:val="24"/>
          <w:szCs w:val="24"/>
        </w:rPr>
        <w:t xml:space="preserve"> </w:t>
      </w:r>
      <w:r w:rsidRPr="004B19AB">
        <w:rPr>
          <w:sz w:val="24"/>
          <w:szCs w:val="24"/>
        </w:rPr>
        <w:t>которых</w:t>
      </w:r>
      <w:r w:rsidRPr="004B19AB">
        <w:rPr>
          <w:spacing w:val="1"/>
          <w:sz w:val="24"/>
          <w:szCs w:val="24"/>
        </w:rPr>
        <w:t xml:space="preserve"> </w:t>
      </w:r>
      <w:r w:rsidRPr="004B19AB">
        <w:rPr>
          <w:sz w:val="24"/>
          <w:szCs w:val="24"/>
        </w:rPr>
        <w:t>оценивается</w:t>
      </w:r>
      <w:r w:rsidRPr="004B19AB">
        <w:rPr>
          <w:spacing w:val="1"/>
          <w:sz w:val="24"/>
          <w:szCs w:val="24"/>
        </w:rPr>
        <w:t xml:space="preserve"> </w:t>
      </w:r>
      <w:r w:rsidRPr="004B19AB">
        <w:rPr>
          <w:sz w:val="24"/>
          <w:szCs w:val="24"/>
        </w:rPr>
        <w:t>комплексным</w:t>
      </w:r>
      <w:r w:rsidRPr="004B19AB">
        <w:rPr>
          <w:spacing w:val="1"/>
          <w:sz w:val="24"/>
          <w:szCs w:val="24"/>
        </w:rPr>
        <w:t xml:space="preserve"> </w:t>
      </w:r>
      <w:r w:rsidRPr="004B19AB">
        <w:rPr>
          <w:sz w:val="24"/>
          <w:szCs w:val="24"/>
        </w:rPr>
        <w:t>воздействием</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организм</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результативностью</w:t>
      </w:r>
      <w:r w:rsidRPr="004B19AB">
        <w:rPr>
          <w:spacing w:val="1"/>
          <w:sz w:val="24"/>
          <w:szCs w:val="24"/>
        </w:rPr>
        <w:t xml:space="preserve"> </w:t>
      </w:r>
      <w:r w:rsidRPr="004B19AB">
        <w:rPr>
          <w:sz w:val="24"/>
          <w:szCs w:val="24"/>
        </w:rPr>
        <w:t>преодоления рассто</w:t>
      </w:r>
      <w:r w:rsidRPr="004B19AB">
        <w:rPr>
          <w:sz w:val="24"/>
          <w:szCs w:val="24"/>
        </w:rPr>
        <w:t>я</w:t>
      </w:r>
      <w:r w:rsidRPr="004B19AB">
        <w:rPr>
          <w:sz w:val="24"/>
          <w:szCs w:val="24"/>
        </w:rPr>
        <w:t>ния</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препятствий</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местности;</w:t>
      </w:r>
      <w:r w:rsidRPr="004B19AB">
        <w:rPr>
          <w:spacing w:val="1"/>
          <w:sz w:val="24"/>
          <w:szCs w:val="24"/>
        </w:rPr>
        <w:t xml:space="preserve"> </w:t>
      </w:r>
      <w:r w:rsidRPr="004B19AB">
        <w:rPr>
          <w:sz w:val="24"/>
          <w:szCs w:val="24"/>
        </w:rPr>
        <w:t>спортивные</w:t>
      </w:r>
      <w:r w:rsidRPr="004B19AB">
        <w:rPr>
          <w:spacing w:val="1"/>
          <w:sz w:val="24"/>
          <w:szCs w:val="24"/>
        </w:rPr>
        <w:t xml:space="preserve"> </w:t>
      </w:r>
      <w:r w:rsidRPr="004B19AB">
        <w:rPr>
          <w:sz w:val="24"/>
          <w:szCs w:val="24"/>
        </w:rPr>
        <w:t>упражнения</w:t>
      </w:r>
      <w:r w:rsidRPr="004B19AB">
        <w:rPr>
          <w:spacing w:val="1"/>
          <w:sz w:val="24"/>
          <w:szCs w:val="24"/>
        </w:rPr>
        <w:t xml:space="preserve"> </w:t>
      </w:r>
      <w:r w:rsidRPr="004B19AB">
        <w:rPr>
          <w:sz w:val="24"/>
          <w:szCs w:val="24"/>
        </w:rPr>
        <w:t>объединяют</w:t>
      </w:r>
      <w:r w:rsidRPr="004B19AB">
        <w:rPr>
          <w:spacing w:val="1"/>
          <w:sz w:val="24"/>
          <w:szCs w:val="24"/>
        </w:rPr>
        <w:t xml:space="preserve"> </w:t>
      </w:r>
      <w:r w:rsidRPr="004B19AB">
        <w:rPr>
          <w:sz w:val="24"/>
          <w:szCs w:val="24"/>
        </w:rPr>
        <w:t>ту</w:t>
      </w:r>
      <w:r w:rsidRPr="004B19AB">
        <w:rPr>
          <w:spacing w:val="1"/>
          <w:sz w:val="24"/>
          <w:szCs w:val="24"/>
        </w:rPr>
        <w:t xml:space="preserve"> </w:t>
      </w:r>
      <w:r w:rsidRPr="004B19AB">
        <w:rPr>
          <w:sz w:val="24"/>
          <w:szCs w:val="24"/>
        </w:rPr>
        <w:t>группу</w:t>
      </w:r>
      <w:r w:rsidRPr="004B19AB">
        <w:rPr>
          <w:spacing w:val="1"/>
          <w:sz w:val="24"/>
          <w:szCs w:val="24"/>
        </w:rPr>
        <w:t xml:space="preserve"> </w:t>
      </w:r>
      <w:r w:rsidRPr="004B19AB">
        <w:rPr>
          <w:sz w:val="24"/>
          <w:szCs w:val="24"/>
        </w:rPr>
        <w:t>действий,</w:t>
      </w:r>
      <w:r w:rsidRPr="004B19AB">
        <w:rPr>
          <w:spacing w:val="1"/>
          <w:sz w:val="24"/>
          <w:szCs w:val="24"/>
        </w:rPr>
        <w:t xml:space="preserve"> </w:t>
      </w:r>
      <w:r w:rsidRPr="004B19AB">
        <w:rPr>
          <w:sz w:val="24"/>
          <w:szCs w:val="24"/>
        </w:rPr>
        <w:t>испо</w:t>
      </w:r>
      <w:r w:rsidRPr="004B19AB">
        <w:rPr>
          <w:sz w:val="24"/>
          <w:szCs w:val="24"/>
        </w:rPr>
        <w:t>л</w:t>
      </w:r>
      <w:r w:rsidRPr="004B19AB">
        <w:rPr>
          <w:sz w:val="24"/>
          <w:szCs w:val="24"/>
        </w:rPr>
        <w:t>нение</w:t>
      </w:r>
      <w:r w:rsidRPr="004B19AB">
        <w:rPr>
          <w:spacing w:val="1"/>
          <w:sz w:val="24"/>
          <w:szCs w:val="24"/>
        </w:rPr>
        <w:t xml:space="preserve"> </w:t>
      </w:r>
      <w:r w:rsidRPr="004B19AB">
        <w:rPr>
          <w:sz w:val="24"/>
          <w:szCs w:val="24"/>
        </w:rPr>
        <w:t>которых</w:t>
      </w:r>
      <w:r w:rsidRPr="004B19AB">
        <w:rPr>
          <w:spacing w:val="1"/>
          <w:sz w:val="24"/>
          <w:szCs w:val="24"/>
        </w:rPr>
        <w:t xml:space="preserve"> </w:t>
      </w:r>
      <w:r w:rsidRPr="004B19AB">
        <w:rPr>
          <w:sz w:val="24"/>
          <w:szCs w:val="24"/>
        </w:rPr>
        <w:t>искусственно</w:t>
      </w:r>
      <w:r w:rsidRPr="004B19AB">
        <w:rPr>
          <w:spacing w:val="1"/>
          <w:sz w:val="24"/>
          <w:szCs w:val="24"/>
        </w:rPr>
        <w:t xml:space="preserve"> </w:t>
      </w:r>
      <w:r w:rsidRPr="004B19AB">
        <w:rPr>
          <w:sz w:val="24"/>
          <w:szCs w:val="24"/>
        </w:rPr>
        <w:t>стандартизировано в соответствии с Единой всесоюзной спортивной классификацией и</w:t>
      </w:r>
      <w:r w:rsidRPr="004B19AB">
        <w:rPr>
          <w:spacing w:val="1"/>
          <w:sz w:val="24"/>
          <w:szCs w:val="24"/>
        </w:rPr>
        <w:t xml:space="preserve"> </w:t>
      </w:r>
      <w:r w:rsidRPr="004B19AB">
        <w:rPr>
          <w:sz w:val="24"/>
          <w:szCs w:val="24"/>
        </w:rPr>
        <w:t>является</w:t>
      </w:r>
      <w:r w:rsidRPr="004B19AB">
        <w:rPr>
          <w:spacing w:val="1"/>
          <w:sz w:val="24"/>
          <w:szCs w:val="24"/>
        </w:rPr>
        <w:t xml:space="preserve"> </w:t>
      </w:r>
      <w:r w:rsidRPr="004B19AB">
        <w:rPr>
          <w:sz w:val="24"/>
          <w:szCs w:val="24"/>
        </w:rPr>
        <w:t>предметом</w:t>
      </w:r>
      <w:r w:rsidRPr="004B19AB">
        <w:rPr>
          <w:spacing w:val="1"/>
          <w:sz w:val="24"/>
          <w:szCs w:val="24"/>
        </w:rPr>
        <w:t xml:space="preserve"> </w:t>
      </w:r>
      <w:r w:rsidRPr="004B19AB">
        <w:rPr>
          <w:sz w:val="24"/>
          <w:szCs w:val="24"/>
        </w:rPr>
        <w:t>специализации</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достижения</w:t>
      </w:r>
      <w:r w:rsidRPr="004B19AB">
        <w:rPr>
          <w:spacing w:val="1"/>
          <w:sz w:val="24"/>
          <w:szCs w:val="24"/>
        </w:rPr>
        <w:t xml:space="preserve"> </w:t>
      </w:r>
      <w:r w:rsidRPr="004B19AB">
        <w:rPr>
          <w:sz w:val="24"/>
          <w:szCs w:val="24"/>
        </w:rPr>
        <w:t>максимальных</w:t>
      </w:r>
      <w:r w:rsidRPr="004B19AB">
        <w:rPr>
          <w:spacing w:val="1"/>
          <w:sz w:val="24"/>
          <w:szCs w:val="24"/>
        </w:rPr>
        <w:t xml:space="preserve"> </w:t>
      </w:r>
      <w:r w:rsidRPr="004B19AB">
        <w:rPr>
          <w:sz w:val="24"/>
          <w:szCs w:val="24"/>
        </w:rPr>
        <w:t>спортивных</w:t>
      </w:r>
      <w:r w:rsidRPr="004B19AB">
        <w:rPr>
          <w:spacing w:val="1"/>
          <w:sz w:val="24"/>
          <w:szCs w:val="24"/>
        </w:rPr>
        <w:t xml:space="preserve"> </w:t>
      </w:r>
      <w:r w:rsidRPr="004B19AB">
        <w:rPr>
          <w:sz w:val="24"/>
          <w:szCs w:val="24"/>
        </w:rPr>
        <w:t>результатов.</w:t>
      </w:r>
    </w:p>
    <w:p w:rsidR="00C465A8" w:rsidRPr="004B19AB" w:rsidRDefault="00C465A8" w:rsidP="00C465A8">
      <w:pPr>
        <w:autoSpaceDE w:val="0"/>
        <w:autoSpaceDN w:val="0"/>
        <w:ind w:right="827"/>
        <w:jc w:val="both"/>
        <w:rPr>
          <w:sz w:val="24"/>
          <w:szCs w:val="24"/>
        </w:rPr>
      </w:pPr>
      <w:r w:rsidRPr="004B19AB">
        <w:rPr>
          <w:sz w:val="24"/>
          <w:szCs w:val="24"/>
        </w:rPr>
        <w:t>Основные</w:t>
      </w:r>
      <w:r w:rsidRPr="004B19AB">
        <w:rPr>
          <w:spacing w:val="1"/>
          <w:sz w:val="24"/>
          <w:szCs w:val="24"/>
        </w:rPr>
        <w:t xml:space="preserve"> </w:t>
      </w:r>
      <w:r w:rsidRPr="004B19AB">
        <w:rPr>
          <w:sz w:val="24"/>
          <w:szCs w:val="24"/>
        </w:rPr>
        <w:t>предметные</w:t>
      </w:r>
      <w:r w:rsidRPr="004B19AB">
        <w:rPr>
          <w:spacing w:val="1"/>
          <w:sz w:val="24"/>
          <w:szCs w:val="24"/>
        </w:rPr>
        <w:t xml:space="preserve"> </w:t>
      </w:r>
      <w:r w:rsidRPr="004B19AB">
        <w:rPr>
          <w:sz w:val="24"/>
          <w:szCs w:val="24"/>
        </w:rPr>
        <w:t>результаты</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учебному</w:t>
      </w:r>
      <w:r w:rsidRPr="004B19AB">
        <w:rPr>
          <w:spacing w:val="1"/>
          <w:sz w:val="24"/>
          <w:szCs w:val="24"/>
        </w:rPr>
        <w:t xml:space="preserve"> </w:t>
      </w:r>
      <w:r w:rsidRPr="004B19AB">
        <w:rPr>
          <w:sz w:val="24"/>
          <w:szCs w:val="24"/>
        </w:rPr>
        <w:t>предмету «Физическая культура» в</w:t>
      </w:r>
      <w:r w:rsidRPr="004B19AB">
        <w:rPr>
          <w:spacing w:val="1"/>
          <w:sz w:val="24"/>
          <w:szCs w:val="24"/>
        </w:rPr>
        <w:t xml:space="preserve"> </w:t>
      </w:r>
      <w:r w:rsidRPr="004B19AB">
        <w:rPr>
          <w:spacing w:val="-1"/>
          <w:sz w:val="24"/>
          <w:szCs w:val="24"/>
        </w:rPr>
        <w:t xml:space="preserve">соответствии </w:t>
      </w:r>
      <w:r w:rsidRPr="004B19AB">
        <w:rPr>
          <w:sz w:val="24"/>
          <w:szCs w:val="24"/>
        </w:rPr>
        <w:t>с Федеральным государственным образовательным стандартом начального</w:t>
      </w:r>
      <w:r w:rsidRPr="004B19AB">
        <w:rPr>
          <w:spacing w:val="1"/>
          <w:sz w:val="24"/>
          <w:szCs w:val="24"/>
        </w:rPr>
        <w:t xml:space="preserve"> </w:t>
      </w:r>
      <w:r w:rsidRPr="004B19AB">
        <w:rPr>
          <w:sz w:val="24"/>
          <w:szCs w:val="24"/>
        </w:rPr>
        <w:t>общего образования (д</w:t>
      </w:r>
      <w:r w:rsidRPr="004B19AB">
        <w:rPr>
          <w:sz w:val="24"/>
          <w:szCs w:val="24"/>
        </w:rPr>
        <w:t>а</w:t>
      </w:r>
      <w:r w:rsidRPr="004B19AB">
        <w:rPr>
          <w:sz w:val="24"/>
          <w:szCs w:val="24"/>
        </w:rPr>
        <w:t>лее — ФГОС НОО) должны обеспечивать умение использовать</w:t>
      </w:r>
      <w:r w:rsidRPr="004B19AB">
        <w:rPr>
          <w:spacing w:val="1"/>
          <w:sz w:val="24"/>
          <w:szCs w:val="24"/>
        </w:rPr>
        <w:t xml:space="preserve"> </w:t>
      </w:r>
      <w:r w:rsidRPr="004B19AB">
        <w:rPr>
          <w:sz w:val="24"/>
          <w:szCs w:val="24"/>
        </w:rPr>
        <w:t>основные</w:t>
      </w:r>
      <w:r w:rsidRPr="004B19AB">
        <w:rPr>
          <w:spacing w:val="14"/>
          <w:sz w:val="24"/>
          <w:szCs w:val="24"/>
        </w:rPr>
        <w:t xml:space="preserve"> </w:t>
      </w:r>
      <w:r w:rsidRPr="004B19AB">
        <w:rPr>
          <w:sz w:val="24"/>
          <w:szCs w:val="24"/>
        </w:rPr>
        <w:t>гимнастические</w:t>
      </w:r>
      <w:r w:rsidRPr="004B19AB">
        <w:rPr>
          <w:spacing w:val="16"/>
          <w:sz w:val="24"/>
          <w:szCs w:val="24"/>
        </w:rPr>
        <w:t xml:space="preserve"> </w:t>
      </w:r>
      <w:r w:rsidRPr="004B19AB">
        <w:rPr>
          <w:sz w:val="24"/>
          <w:szCs w:val="24"/>
        </w:rPr>
        <w:t>упра</w:t>
      </w:r>
      <w:r w:rsidRPr="004B19AB">
        <w:rPr>
          <w:sz w:val="24"/>
          <w:szCs w:val="24"/>
        </w:rPr>
        <w:t>ж</w:t>
      </w:r>
      <w:r w:rsidRPr="004B19AB">
        <w:rPr>
          <w:sz w:val="24"/>
          <w:szCs w:val="24"/>
        </w:rPr>
        <w:t>нения</w:t>
      </w:r>
      <w:r w:rsidRPr="004B19AB">
        <w:rPr>
          <w:spacing w:val="15"/>
          <w:sz w:val="24"/>
          <w:szCs w:val="24"/>
        </w:rPr>
        <w:t xml:space="preserve"> </w:t>
      </w:r>
      <w:r w:rsidRPr="004B19AB">
        <w:rPr>
          <w:sz w:val="24"/>
          <w:szCs w:val="24"/>
        </w:rPr>
        <w:t>для</w:t>
      </w:r>
      <w:r w:rsidRPr="004B19AB">
        <w:rPr>
          <w:spacing w:val="22"/>
          <w:sz w:val="24"/>
          <w:szCs w:val="24"/>
        </w:rPr>
        <w:t xml:space="preserve"> </w:t>
      </w:r>
      <w:r w:rsidRPr="004B19AB">
        <w:rPr>
          <w:sz w:val="24"/>
          <w:szCs w:val="24"/>
        </w:rPr>
        <w:t>формирования</w:t>
      </w:r>
      <w:r w:rsidRPr="004B19AB">
        <w:rPr>
          <w:spacing w:val="59"/>
          <w:sz w:val="24"/>
          <w:szCs w:val="24"/>
        </w:rPr>
        <w:t xml:space="preserve"> </w:t>
      </w:r>
      <w:r w:rsidRPr="004B19AB">
        <w:rPr>
          <w:sz w:val="24"/>
          <w:szCs w:val="24"/>
        </w:rPr>
        <w:t>и</w:t>
      </w:r>
      <w:r w:rsidRPr="004B19AB">
        <w:rPr>
          <w:spacing w:val="4"/>
          <w:sz w:val="24"/>
          <w:szCs w:val="24"/>
        </w:rPr>
        <w:t xml:space="preserve"> </w:t>
      </w:r>
      <w:r w:rsidRPr="004B19AB">
        <w:rPr>
          <w:sz w:val="24"/>
          <w:szCs w:val="24"/>
        </w:rPr>
        <w:t>укрепления</w:t>
      </w:r>
      <w:r w:rsidRPr="004B19AB">
        <w:rPr>
          <w:spacing w:val="2"/>
          <w:sz w:val="24"/>
          <w:szCs w:val="24"/>
        </w:rPr>
        <w:t xml:space="preserve"> </w:t>
      </w:r>
      <w:r w:rsidRPr="004B19AB">
        <w:rPr>
          <w:sz w:val="24"/>
          <w:szCs w:val="24"/>
        </w:rPr>
        <w:t>здоровья,</w:t>
      </w:r>
    </w:p>
    <w:p w:rsidR="00C465A8" w:rsidRPr="00B84BBA" w:rsidRDefault="00C465A8" w:rsidP="00C465A8">
      <w:pPr>
        <w:autoSpaceDE w:val="0"/>
        <w:autoSpaceDN w:val="0"/>
        <w:ind w:right="829"/>
        <w:jc w:val="both"/>
        <w:rPr>
          <w:sz w:val="24"/>
          <w:szCs w:val="24"/>
        </w:rPr>
      </w:pPr>
      <w:r w:rsidRPr="00B84BBA">
        <w:rPr>
          <w:sz w:val="24"/>
          <w:szCs w:val="24"/>
        </w:rPr>
        <w:t>Освоение навыков туристической деятельности, включая сбор базового снаряжения для</w:t>
      </w:r>
      <w:r w:rsidRPr="00B84BBA">
        <w:rPr>
          <w:spacing w:val="-57"/>
          <w:sz w:val="24"/>
          <w:szCs w:val="24"/>
        </w:rPr>
        <w:t xml:space="preserve"> </w:t>
      </w:r>
      <w:r w:rsidRPr="00B84BBA">
        <w:rPr>
          <w:sz w:val="24"/>
          <w:szCs w:val="24"/>
        </w:rPr>
        <w:t>туристич</w:t>
      </w:r>
      <w:r w:rsidRPr="00B84BBA">
        <w:rPr>
          <w:sz w:val="24"/>
          <w:szCs w:val="24"/>
        </w:rPr>
        <w:t>е</w:t>
      </w:r>
      <w:r w:rsidRPr="00B84BBA">
        <w:rPr>
          <w:sz w:val="24"/>
          <w:szCs w:val="24"/>
        </w:rPr>
        <w:t>ск</w:t>
      </w:r>
      <w:r w:rsidRPr="00B84BBA">
        <w:rPr>
          <w:sz w:val="24"/>
          <w:szCs w:val="24"/>
        </w:rPr>
        <w:t>о</w:t>
      </w:r>
      <w:r w:rsidRPr="00B84BBA">
        <w:rPr>
          <w:sz w:val="24"/>
          <w:szCs w:val="24"/>
        </w:rPr>
        <w:t>го</w:t>
      </w:r>
      <w:r w:rsidRPr="00B84BBA">
        <w:rPr>
          <w:spacing w:val="-8"/>
          <w:sz w:val="24"/>
          <w:szCs w:val="24"/>
        </w:rPr>
        <w:t xml:space="preserve"> </w:t>
      </w:r>
      <w:r w:rsidRPr="00B84BBA">
        <w:rPr>
          <w:sz w:val="24"/>
          <w:szCs w:val="24"/>
        </w:rPr>
        <w:t>похода,</w:t>
      </w:r>
      <w:r w:rsidRPr="00B84BBA">
        <w:rPr>
          <w:spacing w:val="-8"/>
          <w:sz w:val="24"/>
          <w:szCs w:val="24"/>
        </w:rPr>
        <w:t xml:space="preserve"> </w:t>
      </w:r>
      <w:r w:rsidRPr="00B84BBA">
        <w:rPr>
          <w:sz w:val="24"/>
          <w:szCs w:val="24"/>
        </w:rPr>
        <w:t>составление</w:t>
      </w:r>
      <w:r w:rsidRPr="00B84BBA">
        <w:rPr>
          <w:spacing w:val="1"/>
          <w:sz w:val="24"/>
          <w:szCs w:val="24"/>
        </w:rPr>
        <w:t xml:space="preserve"> </w:t>
      </w:r>
      <w:r w:rsidRPr="00B84BBA">
        <w:rPr>
          <w:sz w:val="24"/>
          <w:szCs w:val="24"/>
        </w:rPr>
        <w:t>маршрута</w:t>
      </w:r>
      <w:r w:rsidRPr="00B84BBA">
        <w:rPr>
          <w:spacing w:val="3"/>
          <w:sz w:val="24"/>
          <w:szCs w:val="24"/>
        </w:rPr>
        <w:t xml:space="preserve"> </w:t>
      </w:r>
      <w:r w:rsidRPr="00B84BBA">
        <w:rPr>
          <w:sz w:val="24"/>
          <w:szCs w:val="24"/>
        </w:rPr>
        <w:t>на карте с</w:t>
      </w:r>
      <w:r w:rsidRPr="00B84BBA">
        <w:rPr>
          <w:spacing w:val="1"/>
          <w:sz w:val="24"/>
          <w:szCs w:val="24"/>
        </w:rPr>
        <w:t xml:space="preserve"> </w:t>
      </w:r>
      <w:r w:rsidRPr="00B84BBA">
        <w:rPr>
          <w:sz w:val="24"/>
          <w:szCs w:val="24"/>
        </w:rPr>
        <w:t>использованием</w:t>
      </w:r>
      <w:r w:rsidRPr="00B84BBA">
        <w:rPr>
          <w:spacing w:val="1"/>
          <w:sz w:val="24"/>
          <w:szCs w:val="24"/>
        </w:rPr>
        <w:t xml:space="preserve"> </w:t>
      </w:r>
      <w:r w:rsidRPr="00B84BBA">
        <w:rPr>
          <w:sz w:val="24"/>
          <w:szCs w:val="24"/>
        </w:rPr>
        <w:t>компаса.</w:t>
      </w:r>
    </w:p>
    <w:p w:rsidR="00C465A8" w:rsidRPr="00B84BBA" w:rsidRDefault="00C465A8" w:rsidP="00C465A8">
      <w:pPr>
        <w:autoSpaceDE w:val="0"/>
        <w:autoSpaceDN w:val="0"/>
        <w:ind w:right="832"/>
        <w:jc w:val="both"/>
        <w:rPr>
          <w:sz w:val="24"/>
          <w:szCs w:val="24"/>
        </w:rPr>
      </w:pPr>
      <w:r w:rsidRPr="00B84BBA">
        <w:rPr>
          <w:w w:val="95"/>
          <w:sz w:val="24"/>
          <w:szCs w:val="24"/>
        </w:rPr>
        <w:t>Освоение принципов определения максимально допустимой для себя нагрузки (амплитуды</w:t>
      </w:r>
      <w:r w:rsidRPr="00B84BBA">
        <w:rPr>
          <w:spacing w:val="1"/>
          <w:w w:val="95"/>
          <w:sz w:val="24"/>
          <w:szCs w:val="24"/>
        </w:rPr>
        <w:t xml:space="preserve"> </w:t>
      </w:r>
      <w:r w:rsidRPr="00B84BBA">
        <w:rPr>
          <w:spacing w:val="-1"/>
          <w:sz w:val="24"/>
          <w:szCs w:val="24"/>
        </w:rPr>
        <w:t>движения)</w:t>
      </w:r>
      <w:r w:rsidRPr="00B84BBA">
        <w:rPr>
          <w:spacing w:val="-15"/>
          <w:sz w:val="24"/>
          <w:szCs w:val="24"/>
        </w:rPr>
        <w:t xml:space="preserve"> </w:t>
      </w:r>
      <w:r w:rsidRPr="00B84BBA">
        <w:rPr>
          <w:spacing w:val="-1"/>
          <w:sz w:val="24"/>
          <w:szCs w:val="24"/>
        </w:rPr>
        <w:t>при</w:t>
      </w:r>
      <w:r w:rsidRPr="00B84BBA">
        <w:rPr>
          <w:spacing w:val="-13"/>
          <w:sz w:val="24"/>
          <w:szCs w:val="24"/>
        </w:rPr>
        <w:t xml:space="preserve"> </w:t>
      </w:r>
      <w:r w:rsidRPr="00B84BBA">
        <w:rPr>
          <w:spacing w:val="-1"/>
          <w:sz w:val="24"/>
          <w:szCs w:val="24"/>
        </w:rPr>
        <w:t>выполнении</w:t>
      </w:r>
      <w:r w:rsidRPr="00B84BBA">
        <w:rPr>
          <w:spacing w:val="-13"/>
          <w:sz w:val="24"/>
          <w:szCs w:val="24"/>
        </w:rPr>
        <w:t xml:space="preserve"> </w:t>
      </w:r>
      <w:r w:rsidRPr="00B84BBA">
        <w:rPr>
          <w:sz w:val="24"/>
          <w:szCs w:val="24"/>
        </w:rPr>
        <w:t>физического</w:t>
      </w:r>
      <w:r w:rsidRPr="00B84BBA">
        <w:rPr>
          <w:spacing w:val="10"/>
          <w:sz w:val="24"/>
          <w:szCs w:val="24"/>
        </w:rPr>
        <w:t xml:space="preserve"> </w:t>
      </w:r>
      <w:r w:rsidRPr="00B84BBA">
        <w:rPr>
          <w:sz w:val="24"/>
          <w:szCs w:val="24"/>
        </w:rPr>
        <w:t>упражнения.</w:t>
      </w:r>
    </w:p>
    <w:p w:rsidR="00C465A8" w:rsidRPr="00B84BBA" w:rsidRDefault="00C465A8" w:rsidP="00C465A8">
      <w:pPr>
        <w:autoSpaceDE w:val="0"/>
        <w:autoSpaceDN w:val="0"/>
        <w:jc w:val="both"/>
        <w:rPr>
          <w:sz w:val="24"/>
          <w:szCs w:val="24"/>
        </w:rPr>
      </w:pPr>
      <w:r w:rsidRPr="00B84BBA">
        <w:rPr>
          <w:w w:val="95"/>
          <w:sz w:val="24"/>
          <w:szCs w:val="24"/>
        </w:rPr>
        <w:t>Способы</w:t>
      </w:r>
      <w:r w:rsidRPr="00B84BBA">
        <w:rPr>
          <w:spacing w:val="33"/>
          <w:w w:val="95"/>
          <w:sz w:val="24"/>
          <w:szCs w:val="24"/>
        </w:rPr>
        <w:t xml:space="preserve"> </w:t>
      </w:r>
      <w:r w:rsidRPr="00B84BBA">
        <w:rPr>
          <w:w w:val="95"/>
          <w:sz w:val="24"/>
          <w:szCs w:val="24"/>
        </w:rPr>
        <w:t>демонстрации</w:t>
      </w:r>
      <w:r w:rsidRPr="00B84BBA">
        <w:rPr>
          <w:spacing w:val="35"/>
          <w:w w:val="95"/>
          <w:sz w:val="24"/>
          <w:szCs w:val="24"/>
        </w:rPr>
        <w:t xml:space="preserve"> </w:t>
      </w:r>
      <w:r w:rsidRPr="00B84BBA">
        <w:rPr>
          <w:w w:val="95"/>
          <w:sz w:val="24"/>
          <w:szCs w:val="24"/>
        </w:rPr>
        <w:t>результатов</w:t>
      </w:r>
      <w:r w:rsidRPr="00B84BBA">
        <w:rPr>
          <w:spacing w:val="35"/>
          <w:w w:val="95"/>
          <w:sz w:val="24"/>
          <w:szCs w:val="24"/>
        </w:rPr>
        <w:t xml:space="preserve"> </w:t>
      </w:r>
      <w:r w:rsidRPr="00B84BBA">
        <w:rPr>
          <w:w w:val="95"/>
          <w:sz w:val="24"/>
          <w:szCs w:val="24"/>
        </w:rPr>
        <w:t>освоения</w:t>
      </w:r>
      <w:r w:rsidRPr="00B84BBA">
        <w:rPr>
          <w:spacing w:val="35"/>
          <w:w w:val="95"/>
          <w:sz w:val="24"/>
          <w:szCs w:val="24"/>
        </w:rPr>
        <w:t xml:space="preserve"> </w:t>
      </w:r>
      <w:r w:rsidRPr="00B84BBA">
        <w:rPr>
          <w:w w:val="95"/>
          <w:sz w:val="24"/>
          <w:szCs w:val="24"/>
        </w:rPr>
        <w:t>программы.</w:t>
      </w:r>
    </w:p>
    <w:p w:rsidR="00C465A8" w:rsidRDefault="00C465A8" w:rsidP="00C465A8">
      <w:pPr>
        <w:autoSpaceDE w:val="0"/>
        <w:autoSpaceDN w:val="0"/>
        <w:rPr>
          <w:sz w:val="24"/>
          <w:szCs w:val="24"/>
        </w:rPr>
      </w:pPr>
    </w:p>
    <w:p w:rsidR="00C465A8" w:rsidRPr="004B19AB" w:rsidRDefault="00C465A8" w:rsidP="00C465A8">
      <w:pPr>
        <w:autoSpaceDE w:val="0"/>
        <w:autoSpaceDN w:val="0"/>
        <w:spacing w:before="70"/>
        <w:ind w:right="833"/>
        <w:jc w:val="both"/>
        <w:rPr>
          <w:sz w:val="24"/>
          <w:szCs w:val="24"/>
        </w:rPr>
      </w:pPr>
      <w:r w:rsidRPr="004B19AB">
        <w:rPr>
          <w:sz w:val="24"/>
          <w:szCs w:val="24"/>
        </w:rPr>
        <w:lastRenderedPageBreak/>
        <w:t>физического</w:t>
      </w:r>
      <w:r w:rsidRPr="004B19AB">
        <w:rPr>
          <w:spacing w:val="1"/>
          <w:sz w:val="24"/>
          <w:szCs w:val="24"/>
        </w:rPr>
        <w:t xml:space="preserve"> </w:t>
      </w:r>
      <w:r w:rsidRPr="004B19AB">
        <w:rPr>
          <w:sz w:val="24"/>
          <w:szCs w:val="24"/>
        </w:rPr>
        <w:t>развития,</w:t>
      </w:r>
      <w:r w:rsidRPr="004B19AB">
        <w:rPr>
          <w:spacing w:val="1"/>
          <w:sz w:val="24"/>
          <w:szCs w:val="24"/>
        </w:rPr>
        <w:t xml:space="preserve"> </w:t>
      </w:r>
      <w:r w:rsidRPr="004B19AB">
        <w:rPr>
          <w:sz w:val="24"/>
          <w:szCs w:val="24"/>
        </w:rPr>
        <w:t>физического</w:t>
      </w:r>
      <w:r w:rsidRPr="004B19AB">
        <w:rPr>
          <w:spacing w:val="1"/>
          <w:sz w:val="24"/>
          <w:szCs w:val="24"/>
        </w:rPr>
        <w:t xml:space="preserve"> </w:t>
      </w:r>
      <w:r w:rsidRPr="004B19AB">
        <w:rPr>
          <w:sz w:val="24"/>
          <w:szCs w:val="24"/>
        </w:rPr>
        <w:t>совершенствования,</w:t>
      </w:r>
      <w:r w:rsidRPr="004B19AB">
        <w:rPr>
          <w:spacing w:val="1"/>
          <w:sz w:val="24"/>
          <w:szCs w:val="24"/>
        </w:rPr>
        <w:t xml:space="preserve"> </w:t>
      </w:r>
      <w:r w:rsidRPr="004B19AB">
        <w:rPr>
          <w:sz w:val="24"/>
          <w:szCs w:val="24"/>
        </w:rPr>
        <w:t>повышения</w:t>
      </w:r>
      <w:r w:rsidRPr="004B19AB">
        <w:rPr>
          <w:spacing w:val="1"/>
          <w:sz w:val="24"/>
          <w:szCs w:val="24"/>
        </w:rPr>
        <w:t xml:space="preserve"> </w:t>
      </w:r>
      <w:r w:rsidRPr="004B19AB">
        <w:rPr>
          <w:sz w:val="24"/>
          <w:szCs w:val="24"/>
        </w:rPr>
        <w:t>физической</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умственной</w:t>
      </w:r>
      <w:r w:rsidRPr="004B19AB">
        <w:rPr>
          <w:spacing w:val="8"/>
          <w:sz w:val="24"/>
          <w:szCs w:val="24"/>
        </w:rPr>
        <w:t xml:space="preserve"> </w:t>
      </w:r>
      <w:r w:rsidRPr="004B19AB">
        <w:rPr>
          <w:sz w:val="24"/>
          <w:szCs w:val="24"/>
        </w:rPr>
        <w:t>р</w:t>
      </w:r>
      <w:r w:rsidRPr="004B19AB">
        <w:rPr>
          <w:sz w:val="24"/>
          <w:szCs w:val="24"/>
        </w:rPr>
        <w:t>а</w:t>
      </w:r>
      <w:r w:rsidRPr="004B19AB">
        <w:rPr>
          <w:sz w:val="24"/>
          <w:szCs w:val="24"/>
        </w:rPr>
        <w:t>ботоспособности.</w:t>
      </w:r>
    </w:p>
    <w:p w:rsidR="00C465A8" w:rsidRPr="004B19AB" w:rsidRDefault="00C465A8" w:rsidP="00C465A8">
      <w:pPr>
        <w:autoSpaceDE w:val="0"/>
        <w:autoSpaceDN w:val="0"/>
        <w:ind w:right="829"/>
        <w:jc w:val="both"/>
        <w:rPr>
          <w:sz w:val="24"/>
          <w:szCs w:val="24"/>
        </w:rPr>
      </w:pPr>
      <w:r w:rsidRPr="004B19AB">
        <w:rPr>
          <w:sz w:val="24"/>
          <w:szCs w:val="24"/>
        </w:rPr>
        <w:t>В</w:t>
      </w:r>
      <w:r w:rsidRPr="004B19AB">
        <w:rPr>
          <w:spacing w:val="1"/>
          <w:sz w:val="24"/>
          <w:szCs w:val="24"/>
        </w:rPr>
        <w:t xml:space="preserve"> </w:t>
      </w:r>
      <w:r w:rsidRPr="004B19AB">
        <w:rPr>
          <w:sz w:val="24"/>
          <w:szCs w:val="24"/>
        </w:rPr>
        <w:t>программе</w:t>
      </w:r>
      <w:r w:rsidRPr="004B19AB">
        <w:rPr>
          <w:spacing w:val="1"/>
          <w:sz w:val="24"/>
          <w:szCs w:val="24"/>
        </w:rPr>
        <w:t xml:space="preserve"> </w:t>
      </w:r>
      <w:r w:rsidRPr="004B19AB">
        <w:rPr>
          <w:sz w:val="24"/>
          <w:szCs w:val="24"/>
        </w:rPr>
        <w:t>отведено</w:t>
      </w:r>
      <w:r w:rsidRPr="004B19AB">
        <w:rPr>
          <w:spacing w:val="1"/>
          <w:sz w:val="24"/>
          <w:szCs w:val="24"/>
        </w:rPr>
        <w:t xml:space="preserve"> </w:t>
      </w:r>
      <w:r w:rsidRPr="004B19AB">
        <w:rPr>
          <w:sz w:val="24"/>
          <w:szCs w:val="24"/>
        </w:rPr>
        <w:t>особое</w:t>
      </w:r>
      <w:r w:rsidRPr="004B19AB">
        <w:rPr>
          <w:spacing w:val="1"/>
          <w:sz w:val="24"/>
          <w:szCs w:val="24"/>
        </w:rPr>
        <w:t xml:space="preserve"> </w:t>
      </w:r>
      <w:r w:rsidRPr="004B19AB">
        <w:rPr>
          <w:sz w:val="24"/>
          <w:szCs w:val="24"/>
        </w:rPr>
        <w:t>место</w:t>
      </w:r>
      <w:r w:rsidRPr="004B19AB">
        <w:rPr>
          <w:spacing w:val="1"/>
          <w:sz w:val="24"/>
          <w:szCs w:val="24"/>
        </w:rPr>
        <w:t xml:space="preserve"> </w:t>
      </w:r>
      <w:r w:rsidRPr="004B19AB">
        <w:rPr>
          <w:sz w:val="24"/>
          <w:szCs w:val="24"/>
        </w:rPr>
        <w:t>упражнениям</w:t>
      </w:r>
      <w:r w:rsidRPr="004B19AB">
        <w:rPr>
          <w:spacing w:val="1"/>
          <w:sz w:val="24"/>
          <w:szCs w:val="24"/>
        </w:rPr>
        <w:t xml:space="preserve"> </w:t>
      </w:r>
      <w:r w:rsidRPr="004B19AB">
        <w:rPr>
          <w:sz w:val="24"/>
          <w:szCs w:val="24"/>
        </w:rPr>
        <w:t>основной гимнастики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играм</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использованием гимнастических упражнений. Овладение жизненно важными навыками</w:t>
      </w:r>
      <w:r w:rsidRPr="004B19AB">
        <w:rPr>
          <w:spacing w:val="1"/>
          <w:sz w:val="24"/>
          <w:szCs w:val="24"/>
        </w:rPr>
        <w:t xml:space="preserve"> </w:t>
      </w:r>
      <w:r w:rsidRPr="004B19AB">
        <w:rPr>
          <w:sz w:val="24"/>
          <w:szCs w:val="24"/>
        </w:rPr>
        <w:t>гимнастики позволяет р</w:t>
      </w:r>
      <w:r w:rsidRPr="004B19AB">
        <w:rPr>
          <w:sz w:val="24"/>
          <w:szCs w:val="24"/>
        </w:rPr>
        <w:t>е</w:t>
      </w:r>
      <w:r w:rsidRPr="004B19AB">
        <w:rPr>
          <w:sz w:val="24"/>
          <w:szCs w:val="24"/>
        </w:rPr>
        <w:t>шить задачу овладения жизненно важными навыками плавания.</w:t>
      </w:r>
      <w:r w:rsidRPr="004B19AB">
        <w:rPr>
          <w:spacing w:val="1"/>
          <w:sz w:val="24"/>
          <w:szCs w:val="24"/>
        </w:rPr>
        <w:t xml:space="preserve"> </w:t>
      </w:r>
      <w:r w:rsidRPr="004B19AB">
        <w:rPr>
          <w:sz w:val="24"/>
          <w:szCs w:val="24"/>
        </w:rPr>
        <w:t>Программа включает упражнения для ра</w:t>
      </w:r>
      <w:r w:rsidRPr="004B19AB">
        <w:rPr>
          <w:sz w:val="24"/>
          <w:szCs w:val="24"/>
        </w:rPr>
        <w:t>з</w:t>
      </w:r>
      <w:r w:rsidRPr="004B19AB">
        <w:rPr>
          <w:sz w:val="24"/>
          <w:szCs w:val="24"/>
        </w:rPr>
        <w:t>вития гибкости и координации, эффективность</w:t>
      </w:r>
      <w:r w:rsidRPr="004B19AB">
        <w:rPr>
          <w:spacing w:val="1"/>
          <w:sz w:val="24"/>
          <w:szCs w:val="24"/>
        </w:rPr>
        <w:t xml:space="preserve"> </w:t>
      </w:r>
      <w:r w:rsidRPr="004B19AB">
        <w:rPr>
          <w:sz w:val="24"/>
          <w:szCs w:val="24"/>
        </w:rPr>
        <w:t>развития которых приходится на возрастной период начальной школы. Целенаправленные</w:t>
      </w:r>
      <w:r w:rsidRPr="004B19AB">
        <w:rPr>
          <w:spacing w:val="-57"/>
          <w:sz w:val="24"/>
          <w:szCs w:val="24"/>
        </w:rPr>
        <w:t xml:space="preserve"> </w:t>
      </w:r>
      <w:r w:rsidRPr="004B19AB">
        <w:rPr>
          <w:sz w:val="24"/>
          <w:szCs w:val="24"/>
        </w:rPr>
        <w:t>физические</w:t>
      </w:r>
      <w:r w:rsidRPr="004B19AB">
        <w:rPr>
          <w:spacing w:val="-11"/>
          <w:sz w:val="24"/>
          <w:szCs w:val="24"/>
        </w:rPr>
        <w:t xml:space="preserve"> </w:t>
      </w:r>
      <w:r w:rsidRPr="004B19AB">
        <w:rPr>
          <w:sz w:val="24"/>
          <w:szCs w:val="24"/>
        </w:rPr>
        <w:t>упражнения</w:t>
      </w:r>
      <w:r w:rsidRPr="004B19AB">
        <w:rPr>
          <w:spacing w:val="-12"/>
          <w:sz w:val="24"/>
          <w:szCs w:val="24"/>
        </w:rPr>
        <w:t xml:space="preserve"> </w:t>
      </w:r>
      <w:r w:rsidRPr="004B19AB">
        <w:rPr>
          <w:sz w:val="24"/>
          <w:szCs w:val="24"/>
        </w:rPr>
        <w:t>позволяют</w:t>
      </w:r>
      <w:r w:rsidRPr="004B19AB">
        <w:rPr>
          <w:spacing w:val="-11"/>
          <w:sz w:val="24"/>
          <w:szCs w:val="24"/>
        </w:rPr>
        <w:t xml:space="preserve"> </w:t>
      </w:r>
      <w:r w:rsidRPr="004B19AB">
        <w:rPr>
          <w:sz w:val="24"/>
          <w:szCs w:val="24"/>
        </w:rPr>
        <w:t>избирательнои</w:t>
      </w:r>
      <w:r w:rsidRPr="004B19AB">
        <w:rPr>
          <w:spacing w:val="4"/>
          <w:sz w:val="24"/>
          <w:szCs w:val="24"/>
        </w:rPr>
        <w:t xml:space="preserve"> </w:t>
      </w:r>
      <w:r w:rsidRPr="004B19AB">
        <w:rPr>
          <w:sz w:val="24"/>
          <w:szCs w:val="24"/>
        </w:rPr>
        <w:t>значительно</w:t>
      </w:r>
      <w:r w:rsidRPr="004B19AB">
        <w:rPr>
          <w:spacing w:val="7"/>
          <w:sz w:val="24"/>
          <w:szCs w:val="24"/>
        </w:rPr>
        <w:t xml:space="preserve"> </w:t>
      </w:r>
      <w:r w:rsidRPr="004B19AB">
        <w:rPr>
          <w:sz w:val="24"/>
          <w:szCs w:val="24"/>
        </w:rPr>
        <w:t>их</w:t>
      </w:r>
      <w:r w:rsidRPr="004B19AB">
        <w:rPr>
          <w:spacing w:val="8"/>
          <w:sz w:val="24"/>
          <w:szCs w:val="24"/>
        </w:rPr>
        <w:t xml:space="preserve"> </w:t>
      </w:r>
      <w:r w:rsidRPr="004B19AB">
        <w:rPr>
          <w:sz w:val="24"/>
          <w:szCs w:val="24"/>
        </w:rPr>
        <w:t>развить.</w:t>
      </w:r>
    </w:p>
    <w:p w:rsidR="00C465A8" w:rsidRPr="004B19AB" w:rsidRDefault="00C465A8" w:rsidP="00C465A8">
      <w:pPr>
        <w:autoSpaceDE w:val="0"/>
        <w:autoSpaceDN w:val="0"/>
        <w:spacing w:before="1"/>
        <w:ind w:right="829"/>
        <w:jc w:val="both"/>
        <w:rPr>
          <w:sz w:val="24"/>
          <w:szCs w:val="24"/>
        </w:rPr>
      </w:pPr>
      <w:r w:rsidRPr="004B19AB">
        <w:rPr>
          <w:sz w:val="24"/>
          <w:szCs w:val="24"/>
        </w:rPr>
        <w:t>Программа</w:t>
      </w:r>
      <w:r w:rsidRPr="004B19AB">
        <w:rPr>
          <w:spacing w:val="1"/>
          <w:sz w:val="24"/>
          <w:szCs w:val="24"/>
        </w:rPr>
        <w:t xml:space="preserve"> </w:t>
      </w:r>
      <w:r w:rsidRPr="004B19AB">
        <w:rPr>
          <w:sz w:val="24"/>
          <w:szCs w:val="24"/>
        </w:rPr>
        <w:t>обеспечивает</w:t>
      </w:r>
      <w:r w:rsidRPr="004B19AB">
        <w:rPr>
          <w:spacing w:val="1"/>
          <w:sz w:val="24"/>
          <w:szCs w:val="24"/>
        </w:rPr>
        <w:t xml:space="preserve"> </w:t>
      </w:r>
      <w:r w:rsidRPr="004B19AB">
        <w:rPr>
          <w:sz w:val="24"/>
          <w:szCs w:val="24"/>
        </w:rPr>
        <w:t>«сформированность</w:t>
      </w:r>
      <w:r w:rsidRPr="004B19AB">
        <w:rPr>
          <w:spacing w:val="1"/>
          <w:sz w:val="24"/>
          <w:szCs w:val="24"/>
        </w:rPr>
        <w:t xml:space="preserve"> </w:t>
      </w:r>
      <w:r w:rsidRPr="004B19AB">
        <w:rPr>
          <w:sz w:val="24"/>
          <w:szCs w:val="24"/>
        </w:rPr>
        <w:t>общих</w:t>
      </w:r>
      <w:r w:rsidRPr="004B19AB">
        <w:rPr>
          <w:spacing w:val="1"/>
          <w:sz w:val="24"/>
          <w:szCs w:val="24"/>
        </w:rPr>
        <w:t xml:space="preserve"> </w:t>
      </w:r>
      <w:r w:rsidRPr="004B19AB">
        <w:rPr>
          <w:sz w:val="24"/>
          <w:szCs w:val="24"/>
        </w:rPr>
        <w:t>представлений</w:t>
      </w:r>
      <w:r w:rsidRPr="004B19AB">
        <w:rPr>
          <w:spacing w:val="1"/>
          <w:sz w:val="24"/>
          <w:szCs w:val="24"/>
        </w:rPr>
        <w:t xml:space="preserve"> </w:t>
      </w:r>
      <w:r w:rsidRPr="004B19AB">
        <w:rPr>
          <w:sz w:val="24"/>
          <w:szCs w:val="24"/>
        </w:rPr>
        <w:t>о</w:t>
      </w:r>
      <w:r w:rsidRPr="004B19AB">
        <w:rPr>
          <w:spacing w:val="1"/>
          <w:sz w:val="24"/>
          <w:szCs w:val="24"/>
        </w:rPr>
        <w:t xml:space="preserve"> </w:t>
      </w:r>
      <w:r w:rsidRPr="004B19AB">
        <w:rPr>
          <w:sz w:val="24"/>
          <w:szCs w:val="24"/>
        </w:rPr>
        <w:t>физической</w:t>
      </w:r>
      <w:r w:rsidRPr="004B19AB">
        <w:rPr>
          <w:spacing w:val="1"/>
          <w:sz w:val="24"/>
          <w:szCs w:val="24"/>
        </w:rPr>
        <w:t xml:space="preserve"> </w:t>
      </w:r>
      <w:r w:rsidRPr="004B19AB">
        <w:rPr>
          <w:sz w:val="24"/>
          <w:szCs w:val="24"/>
        </w:rPr>
        <w:t>культуре</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спорте,</w:t>
      </w:r>
      <w:r w:rsidRPr="004B19AB">
        <w:rPr>
          <w:spacing w:val="1"/>
          <w:sz w:val="24"/>
          <w:szCs w:val="24"/>
        </w:rPr>
        <w:t xml:space="preserve"> </w:t>
      </w:r>
      <w:r w:rsidRPr="004B19AB">
        <w:rPr>
          <w:sz w:val="24"/>
          <w:szCs w:val="24"/>
        </w:rPr>
        <w:t>физической</w:t>
      </w:r>
      <w:r w:rsidRPr="004B19AB">
        <w:rPr>
          <w:spacing w:val="1"/>
          <w:sz w:val="24"/>
          <w:szCs w:val="24"/>
        </w:rPr>
        <w:t xml:space="preserve"> </w:t>
      </w:r>
      <w:r w:rsidRPr="004B19AB">
        <w:rPr>
          <w:sz w:val="24"/>
          <w:szCs w:val="24"/>
        </w:rPr>
        <w:t>активности,</w:t>
      </w:r>
      <w:r w:rsidRPr="004B19AB">
        <w:rPr>
          <w:spacing w:val="1"/>
          <w:sz w:val="24"/>
          <w:szCs w:val="24"/>
        </w:rPr>
        <w:t xml:space="preserve"> </w:t>
      </w:r>
      <w:r w:rsidRPr="004B19AB">
        <w:rPr>
          <w:sz w:val="24"/>
          <w:szCs w:val="24"/>
        </w:rPr>
        <w:t>физических</w:t>
      </w:r>
      <w:r w:rsidRPr="004B19AB">
        <w:rPr>
          <w:spacing w:val="1"/>
          <w:sz w:val="24"/>
          <w:szCs w:val="24"/>
        </w:rPr>
        <w:t xml:space="preserve"> </w:t>
      </w:r>
      <w:r w:rsidRPr="004B19AB">
        <w:rPr>
          <w:sz w:val="24"/>
          <w:szCs w:val="24"/>
        </w:rPr>
        <w:t>качествах,</w:t>
      </w:r>
      <w:r w:rsidRPr="004B19AB">
        <w:rPr>
          <w:spacing w:val="1"/>
          <w:sz w:val="24"/>
          <w:szCs w:val="24"/>
        </w:rPr>
        <w:t xml:space="preserve"> </w:t>
      </w:r>
      <w:r w:rsidRPr="004B19AB">
        <w:rPr>
          <w:sz w:val="24"/>
          <w:szCs w:val="24"/>
        </w:rPr>
        <w:t>жизненно</w:t>
      </w:r>
      <w:r w:rsidRPr="004B19AB">
        <w:rPr>
          <w:spacing w:val="1"/>
          <w:sz w:val="24"/>
          <w:szCs w:val="24"/>
        </w:rPr>
        <w:t xml:space="preserve"> </w:t>
      </w:r>
      <w:r w:rsidRPr="004B19AB">
        <w:rPr>
          <w:sz w:val="24"/>
          <w:szCs w:val="24"/>
        </w:rPr>
        <w:t>важных</w:t>
      </w:r>
      <w:r w:rsidRPr="004B19AB">
        <w:rPr>
          <w:spacing w:val="1"/>
          <w:sz w:val="24"/>
          <w:szCs w:val="24"/>
        </w:rPr>
        <w:t xml:space="preserve"> </w:t>
      </w:r>
      <w:r w:rsidRPr="004B19AB">
        <w:rPr>
          <w:sz w:val="24"/>
          <w:szCs w:val="24"/>
        </w:rPr>
        <w:t>прикладных умениях</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навыках,</w:t>
      </w:r>
      <w:r w:rsidRPr="004B19AB">
        <w:rPr>
          <w:spacing w:val="1"/>
          <w:sz w:val="24"/>
          <w:szCs w:val="24"/>
        </w:rPr>
        <w:t xml:space="preserve"> </w:t>
      </w:r>
      <w:r w:rsidRPr="004B19AB">
        <w:rPr>
          <w:sz w:val="24"/>
          <w:szCs w:val="24"/>
        </w:rPr>
        <w:t>основных</w:t>
      </w:r>
      <w:r w:rsidRPr="004B19AB">
        <w:rPr>
          <w:spacing w:val="1"/>
          <w:sz w:val="24"/>
          <w:szCs w:val="24"/>
        </w:rPr>
        <w:t xml:space="preserve"> </w:t>
      </w:r>
      <w:r w:rsidRPr="004B19AB">
        <w:rPr>
          <w:sz w:val="24"/>
          <w:szCs w:val="24"/>
        </w:rPr>
        <w:t>физических</w:t>
      </w:r>
      <w:r w:rsidRPr="004B19AB">
        <w:rPr>
          <w:spacing w:val="1"/>
          <w:sz w:val="24"/>
          <w:szCs w:val="24"/>
        </w:rPr>
        <w:t xml:space="preserve"> </w:t>
      </w:r>
      <w:r w:rsidRPr="004B19AB">
        <w:rPr>
          <w:sz w:val="24"/>
          <w:szCs w:val="24"/>
        </w:rPr>
        <w:t>упражнениях</w:t>
      </w:r>
      <w:r w:rsidRPr="004B19AB">
        <w:rPr>
          <w:spacing w:val="1"/>
          <w:sz w:val="24"/>
          <w:szCs w:val="24"/>
        </w:rPr>
        <w:t xml:space="preserve"> </w:t>
      </w:r>
      <w:r w:rsidRPr="004B19AB">
        <w:rPr>
          <w:sz w:val="24"/>
          <w:szCs w:val="24"/>
        </w:rPr>
        <w:t>(гимнастических,</w:t>
      </w:r>
      <w:r w:rsidRPr="004B19AB">
        <w:rPr>
          <w:spacing w:val="1"/>
          <w:sz w:val="24"/>
          <w:szCs w:val="24"/>
        </w:rPr>
        <w:t xml:space="preserve"> </w:t>
      </w:r>
      <w:r w:rsidRPr="004B19AB">
        <w:rPr>
          <w:sz w:val="24"/>
          <w:szCs w:val="24"/>
        </w:rPr>
        <w:t>игровых,</w:t>
      </w:r>
      <w:r w:rsidRPr="004B19AB">
        <w:rPr>
          <w:spacing w:val="6"/>
          <w:sz w:val="24"/>
          <w:szCs w:val="24"/>
        </w:rPr>
        <w:t xml:space="preserve"> </w:t>
      </w:r>
      <w:r w:rsidRPr="004B19AB">
        <w:rPr>
          <w:sz w:val="24"/>
          <w:szCs w:val="24"/>
        </w:rPr>
        <w:t>туристических</w:t>
      </w:r>
      <w:r w:rsidRPr="004B19AB">
        <w:rPr>
          <w:spacing w:val="11"/>
          <w:sz w:val="24"/>
          <w:szCs w:val="24"/>
        </w:rPr>
        <w:t xml:space="preserve"> </w:t>
      </w:r>
      <w:r w:rsidRPr="004B19AB">
        <w:rPr>
          <w:sz w:val="24"/>
          <w:szCs w:val="24"/>
        </w:rPr>
        <w:t>и</w:t>
      </w:r>
      <w:r w:rsidRPr="004B19AB">
        <w:rPr>
          <w:spacing w:val="10"/>
          <w:sz w:val="24"/>
          <w:szCs w:val="24"/>
        </w:rPr>
        <w:t xml:space="preserve"> </w:t>
      </w:r>
      <w:r w:rsidRPr="004B19AB">
        <w:rPr>
          <w:sz w:val="24"/>
          <w:szCs w:val="24"/>
        </w:rPr>
        <w:t>спо</w:t>
      </w:r>
      <w:r w:rsidRPr="004B19AB">
        <w:rPr>
          <w:sz w:val="24"/>
          <w:szCs w:val="24"/>
        </w:rPr>
        <w:t>р</w:t>
      </w:r>
      <w:r w:rsidRPr="004B19AB">
        <w:rPr>
          <w:sz w:val="24"/>
          <w:szCs w:val="24"/>
        </w:rPr>
        <w:t>тивных)».</w:t>
      </w:r>
    </w:p>
    <w:p w:rsidR="00C465A8" w:rsidRPr="004B19AB" w:rsidRDefault="00C465A8" w:rsidP="00C465A8">
      <w:pPr>
        <w:autoSpaceDE w:val="0"/>
        <w:autoSpaceDN w:val="0"/>
        <w:ind w:right="827"/>
        <w:jc w:val="both"/>
        <w:rPr>
          <w:sz w:val="24"/>
          <w:szCs w:val="24"/>
        </w:rPr>
      </w:pPr>
      <w:r w:rsidRPr="004B19AB">
        <w:rPr>
          <w:sz w:val="24"/>
          <w:szCs w:val="24"/>
        </w:rPr>
        <w:t>Освоение</w:t>
      </w:r>
      <w:r w:rsidRPr="004B19AB">
        <w:rPr>
          <w:spacing w:val="1"/>
          <w:sz w:val="24"/>
          <w:szCs w:val="24"/>
        </w:rPr>
        <w:t xml:space="preserve"> </w:t>
      </w:r>
      <w:r w:rsidRPr="004B19AB">
        <w:rPr>
          <w:sz w:val="24"/>
          <w:szCs w:val="24"/>
        </w:rPr>
        <w:t>программы</w:t>
      </w:r>
      <w:r w:rsidRPr="004B19AB">
        <w:rPr>
          <w:spacing w:val="1"/>
          <w:sz w:val="24"/>
          <w:szCs w:val="24"/>
        </w:rPr>
        <w:t xml:space="preserve"> </w:t>
      </w:r>
      <w:r w:rsidRPr="004B19AB">
        <w:rPr>
          <w:sz w:val="24"/>
          <w:szCs w:val="24"/>
        </w:rPr>
        <w:t>обеспечивает</w:t>
      </w:r>
      <w:r w:rsidRPr="004B19AB">
        <w:rPr>
          <w:spacing w:val="1"/>
          <w:sz w:val="24"/>
          <w:szCs w:val="24"/>
        </w:rPr>
        <w:t xml:space="preserve"> </w:t>
      </w:r>
      <w:r w:rsidRPr="004B19AB">
        <w:rPr>
          <w:sz w:val="24"/>
          <w:szCs w:val="24"/>
        </w:rPr>
        <w:t>выполнение</w:t>
      </w:r>
      <w:r w:rsidRPr="004B19AB">
        <w:rPr>
          <w:spacing w:val="1"/>
          <w:sz w:val="24"/>
          <w:szCs w:val="24"/>
        </w:rPr>
        <w:t xml:space="preserve"> </w:t>
      </w:r>
      <w:r w:rsidRPr="004B19AB">
        <w:rPr>
          <w:sz w:val="24"/>
          <w:szCs w:val="24"/>
        </w:rPr>
        <w:t>обучающимися</w:t>
      </w:r>
      <w:r w:rsidRPr="004B19AB">
        <w:rPr>
          <w:spacing w:val="1"/>
          <w:sz w:val="24"/>
          <w:szCs w:val="24"/>
        </w:rPr>
        <w:t xml:space="preserve"> </w:t>
      </w:r>
      <w:r w:rsidRPr="004B19AB">
        <w:rPr>
          <w:sz w:val="24"/>
          <w:szCs w:val="24"/>
        </w:rPr>
        <w:t>нормативов</w:t>
      </w:r>
      <w:r w:rsidRPr="004B19AB">
        <w:rPr>
          <w:spacing w:val="-57"/>
          <w:sz w:val="24"/>
          <w:szCs w:val="24"/>
        </w:rPr>
        <w:t xml:space="preserve"> </w:t>
      </w:r>
      <w:r w:rsidRPr="004B19AB">
        <w:rPr>
          <w:sz w:val="24"/>
          <w:szCs w:val="24"/>
        </w:rPr>
        <w:t>Всероссийского</w:t>
      </w:r>
      <w:r w:rsidRPr="004B19AB">
        <w:rPr>
          <w:spacing w:val="1"/>
          <w:sz w:val="24"/>
          <w:szCs w:val="24"/>
        </w:rPr>
        <w:t xml:space="preserve"> </w:t>
      </w:r>
      <w:r w:rsidRPr="004B19AB">
        <w:rPr>
          <w:sz w:val="24"/>
          <w:szCs w:val="24"/>
        </w:rPr>
        <w:t>фи</w:t>
      </w:r>
      <w:r w:rsidRPr="004B19AB">
        <w:rPr>
          <w:sz w:val="24"/>
          <w:szCs w:val="24"/>
        </w:rPr>
        <w:t>з</w:t>
      </w:r>
      <w:r w:rsidRPr="004B19AB">
        <w:rPr>
          <w:sz w:val="24"/>
          <w:szCs w:val="24"/>
        </w:rPr>
        <w:t>культурно-спортивного</w:t>
      </w:r>
      <w:r w:rsidRPr="004B19AB">
        <w:rPr>
          <w:spacing w:val="1"/>
          <w:sz w:val="24"/>
          <w:szCs w:val="24"/>
        </w:rPr>
        <w:t xml:space="preserve"> </w:t>
      </w:r>
      <w:r w:rsidRPr="004B19AB">
        <w:rPr>
          <w:sz w:val="24"/>
          <w:szCs w:val="24"/>
        </w:rPr>
        <w:t>комплекса</w:t>
      </w:r>
      <w:r w:rsidRPr="004B19AB">
        <w:rPr>
          <w:spacing w:val="1"/>
          <w:sz w:val="24"/>
          <w:szCs w:val="24"/>
        </w:rPr>
        <w:t xml:space="preserve"> </w:t>
      </w:r>
      <w:r w:rsidRPr="004B19AB">
        <w:rPr>
          <w:sz w:val="24"/>
          <w:szCs w:val="24"/>
        </w:rPr>
        <w:t>ГТО</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другие</w:t>
      </w:r>
      <w:r w:rsidRPr="004B19AB">
        <w:rPr>
          <w:spacing w:val="1"/>
          <w:sz w:val="24"/>
          <w:szCs w:val="24"/>
        </w:rPr>
        <w:t xml:space="preserve"> </w:t>
      </w:r>
      <w:r w:rsidRPr="004B19AB">
        <w:rPr>
          <w:sz w:val="24"/>
          <w:szCs w:val="24"/>
        </w:rPr>
        <w:t>предметные</w:t>
      </w:r>
      <w:r w:rsidRPr="004B19AB">
        <w:rPr>
          <w:spacing w:val="1"/>
          <w:sz w:val="24"/>
          <w:szCs w:val="24"/>
        </w:rPr>
        <w:t xml:space="preserve"> </w:t>
      </w:r>
      <w:r w:rsidRPr="004B19AB">
        <w:rPr>
          <w:w w:val="95"/>
          <w:sz w:val="24"/>
          <w:szCs w:val="24"/>
        </w:rPr>
        <w:t>результаты</w:t>
      </w:r>
      <w:r w:rsidRPr="004B19AB">
        <w:rPr>
          <w:spacing w:val="1"/>
          <w:w w:val="95"/>
          <w:sz w:val="24"/>
          <w:szCs w:val="24"/>
        </w:rPr>
        <w:t xml:space="preserve"> </w:t>
      </w:r>
      <w:r w:rsidRPr="004B19AB">
        <w:rPr>
          <w:w w:val="95"/>
          <w:sz w:val="24"/>
          <w:szCs w:val="24"/>
        </w:rPr>
        <w:t>ФГОС</w:t>
      </w:r>
      <w:r w:rsidRPr="004B19AB">
        <w:rPr>
          <w:spacing w:val="1"/>
          <w:w w:val="95"/>
          <w:sz w:val="24"/>
          <w:szCs w:val="24"/>
        </w:rPr>
        <w:t xml:space="preserve"> </w:t>
      </w:r>
      <w:r w:rsidRPr="004B19AB">
        <w:rPr>
          <w:w w:val="95"/>
          <w:sz w:val="24"/>
          <w:szCs w:val="24"/>
        </w:rPr>
        <w:t>НОО, а</w:t>
      </w:r>
      <w:r w:rsidRPr="004B19AB">
        <w:rPr>
          <w:spacing w:val="1"/>
          <w:w w:val="95"/>
          <w:sz w:val="24"/>
          <w:szCs w:val="24"/>
        </w:rPr>
        <w:t xml:space="preserve"> </w:t>
      </w:r>
      <w:r w:rsidRPr="004B19AB">
        <w:rPr>
          <w:w w:val="95"/>
          <w:sz w:val="24"/>
          <w:szCs w:val="24"/>
        </w:rPr>
        <w:t>также</w:t>
      </w:r>
      <w:r w:rsidRPr="004B19AB">
        <w:rPr>
          <w:spacing w:val="1"/>
          <w:w w:val="95"/>
          <w:sz w:val="24"/>
          <w:szCs w:val="24"/>
        </w:rPr>
        <w:t xml:space="preserve"> </w:t>
      </w:r>
      <w:r w:rsidRPr="004B19AB">
        <w:rPr>
          <w:w w:val="95"/>
          <w:sz w:val="24"/>
          <w:szCs w:val="24"/>
        </w:rPr>
        <w:t>по</w:t>
      </w:r>
      <w:r w:rsidRPr="004B19AB">
        <w:rPr>
          <w:w w:val="95"/>
          <w:sz w:val="24"/>
          <w:szCs w:val="24"/>
        </w:rPr>
        <w:t>з</w:t>
      </w:r>
      <w:r w:rsidRPr="004B19AB">
        <w:rPr>
          <w:w w:val="95"/>
          <w:sz w:val="24"/>
          <w:szCs w:val="24"/>
        </w:rPr>
        <w:t>воляет</w:t>
      </w:r>
      <w:r w:rsidRPr="004B19AB">
        <w:rPr>
          <w:spacing w:val="1"/>
          <w:w w:val="95"/>
          <w:sz w:val="24"/>
          <w:szCs w:val="24"/>
        </w:rPr>
        <w:t xml:space="preserve"> </w:t>
      </w:r>
      <w:r w:rsidRPr="004B19AB">
        <w:rPr>
          <w:w w:val="95"/>
          <w:sz w:val="24"/>
          <w:szCs w:val="24"/>
        </w:rPr>
        <w:t>р</w:t>
      </w:r>
      <w:r w:rsidRPr="004B19AB">
        <w:rPr>
          <w:w w:val="95"/>
          <w:sz w:val="24"/>
          <w:szCs w:val="24"/>
        </w:rPr>
        <w:t>е</w:t>
      </w:r>
      <w:r w:rsidRPr="004B19AB">
        <w:rPr>
          <w:w w:val="95"/>
          <w:sz w:val="24"/>
          <w:szCs w:val="24"/>
        </w:rPr>
        <w:t>шить</w:t>
      </w:r>
      <w:r w:rsidRPr="004B19AB">
        <w:rPr>
          <w:spacing w:val="1"/>
          <w:w w:val="95"/>
          <w:sz w:val="24"/>
          <w:szCs w:val="24"/>
        </w:rPr>
        <w:t xml:space="preserve"> </w:t>
      </w:r>
      <w:r w:rsidRPr="004B19AB">
        <w:rPr>
          <w:w w:val="95"/>
          <w:sz w:val="24"/>
          <w:szCs w:val="24"/>
        </w:rPr>
        <w:t>воспитательные</w:t>
      </w:r>
      <w:r w:rsidRPr="004B19AB">
        <w:rPr>
          <w:spacing w:val="1"/>
          <w:w w:val="95"/>
          <w:sz w:val="24"/>
          <w:szCs w:val="24"/>
        </w:rPr>
        <w:t xml:space="preserve"> </w:t>
      </w:r>
      <w:r w:rsidRPr="004B19AB">
        <w:rPr>
          <w:w w:val="95"/>
          <w:sz w:val="24"/>
          <w:szCs w:val="24"/>
        </w:rPr>
        <w:t>задачи,</w:t>
      </w:r>
      <w:r w:rsidRPr="004B19AB">
        <w:rPr>
          <w:spacing w:val="1"/>
          <w:w w:val="95"/>
          <w:sz w:val="24"/>
          <w:szCs w:val="24"/>
        </w:rPr>
        <w:t xml:space="preserve"> </w:t>
      </w:r>
      <w:r w:rsidRPr="004B19AB">
        <w:rPr>
          <w:w w:val="95"/>
          <w:sz w:val="24"/>
          <w:szCs w:val="24"/>
        </w:rPr>
        <w:t>изложенные в</w:t>
      </w:r>
      <w:r w:rsidRPr="004B19AB">
        <w:rPr>
          <w:spacing w:val="1"/>
          <w:w w:val="95"/>
          <w:sz w:val="24"/>
          <w:szCs w:val="24"/>
        </w:rPr>
        <w:t xml:space="preserve"> </w:t>
      </w:r>
      <w:r w:rsidRPr="004B19AB">
        <w:rPr>
          <w:sz w:val="24"/>
          <w:szCs w:val="24"/>
        </w:rPr>
        <w:t>примерной</w:t>
      </w:r>
      <w:r w:rsidRPr="004B19AB">
        <w:rPr>
          <w:spacing w:val="1"/>
          <w:sz w:val="24"/>
          <w:szCs w:val="24"/>
        </w:rPr>
        <w:t xml:space="preserve"> </w:t>
      </w:r>
      <w:r w:rsidRPr="004B19AB">
        <w:rPr>
          <w:sz w:val="24"/>
          <w:szCs w:val="24"/>
        </w:rPr>
        <w:t>программе</w:t>
      </w:r>
      <w:r w:rsidRPr="004B19AB">
        <w:rPr>
          <w:spacing w:val="1"/>
          <w:sz w:val="24"/>
          <w:szCs w:val="24"/>
        </w:rPr>
        <w:t xml:space="preserve"> </w:t>
      </w:r>
      <w:r w:rsidRPr="004B19AB">
        <w:rPr>
          <w:sz w:val="24"/>
          <w:szCs w:val="24"/>
        </w:rPr>
        <w:t>воспитания,</w:t>
      </w:r>
      <w:r w:rsidRPr="004B19AB">
        <w:rPr>
          <w:spacing w:val="1"/>
          <w:sz w:val="24"/>
          <w:szCs w:val="24"/>
        </w:rPr>
        <w:t xml:space="preserve"> </w:t>
      </w:r>
      <w:r w:rsidRPr="004B19AB">
        <w:rPr>
          <w:sz w:val="24"/>
          <w:szCs w:val="24"/>
        </w:rPr>
        <w:t>одобренной</w:t>
      </w:r>
      <w:r w:rsidRPr="004B19AB">
        <w:rPr>
          <w:spacing w:val="1"/>
          <w:sz w:val="24"/>
          <w:szCs w:val="24"/>
        </w:rPr>
        <w:t xml:space="preserve"> </w:t>
      </w:r>
      <w:r w:rsidRPr="004B19AB">
        <w:rPr>
          <w:sz w:val="24"/>
          <w:szCs w:val="24"/>
        </w:rPr>
        <w:t>решением</w:t>
      </w:r>
      <w:r w:rsidRPr="004B19AB">
        <w:rPr>
          <w:spacing w:val="1"/>
          <w:sz w:val="24"/>
          <w:szCs w:val="24"/>
        </w:rPr>
        <w:t xml:space="preserve"> </w:t>
      </w:r>
      <w:r w:rsidRPr="004B19AB">
        <w:rPr>
          <w:sz w:val="24"/>
          <w:szCs w:val="24"/>
        </w:rPr>
        <w:t>федерального</w:t>
      </w:r>
      <w:r w:rsidRPr="004B19AB">
        <w:rPr>
          <w:spacing w:val="1"/>
          <w:sz w:val="24"/>
          <w:szCs w:val="24"/>
        </w:rPr>
        <w:t xml:space="preserve"> </w:t>
      </w:r>
      <w:r w:rsidRPr="004B19AB">
        <w:rPr>
          <w:sz w:val="24"/>
          <w:szCs w:val="24"/>
        </w:rPr>
        <w:t>учебно-</w:t>
      </w:r>
      <w:r w:rsidRPr="004B19AB">
        <w:rPr>
          <w:spacing w:val="1"/>
          <w:sz w:val="24"/>
          <w:szCs w:val="24"/>
        </w:rPr>
        <w:t xml:space="preserve"> </w:t>
      </w:r>
      <w:r w:rsidRPr="004B19AB">
        <w:rPr>
          <w:sz w:val="24"/>
          <w:szCs w:val="24"/>
        </w:rPr>
        <w:t>методического объединения по общему образованию (протокол от 2 июня 2020 года №</w:t>
      </w:r>
      <w:r w:rsidRPr="004B19AB">
        <w:rPr>
          <w:spacing w:val="1"/>
          <w:sz w:val="24"/>
          <w:szCs w:val="24"/>
        </w:rPr>
        <w:t xml:space="preserve"> </w:t>
      </w:r>
      <w:r w:rsidRPr="004B19AB">
        <w:rPr>
          <w:sz w:val="24"/>
          <w:szCs w:val="24"/>
        </w:rPr>
        <w:t>2/20).</w:t>
      </w:r>
    </w:p>
    <w:p w:rsidR="00C465A8" w:rsidRPr="004B19AB" w:rsidRDefault="00C465A8" w:rsidP="00C465A8">
      <w:pPr>
        <w:autoSpaceDE w:val="0"/>
        <w:autoSpaceDN w:val="0"/>
        <w:ind w:right="826"/>
        <w:jc w:val="both"/>
        <w:rPr>
          <w:sz w:val="24"/>
          <w:szCs w:val="24"/>
        </w:rPr>
      </w:pPr>
      <w:r w:rsidRPr="004B19AB">
        <w:rPr>
          <w:sz w:val="24"/>
          <w:szCs w:val="24"/>
        </w:rPr>
        <w:t>Согласно своему назначению примерная рабочая программа является ориентиром для</w:t>
      </w:r>
      <w:r w:rsidRPr="004B19AB">
        <w:rPr>
          <w:spacing w:val="1"/>
          <w:sz w:val="24"/>
          <w:szCs w:val="24"/>
        </w:rPr>
        <w:t xml:space="preserve"> </w:t>
      </w:r>
      <w:r w:rsidRPr="004B19AB">
        <w:rPr>
          <w:sz w:val="24"/>
          <w:szCs w:val="24"/>
        </w:rPr>
        <w:t>составления р</w:t>
      </w:r>
      <w:r w:rsidRPr="004B19AB">
        <w:rPr>
          <w:sz w:val="24"/>
          <w:szCs w:val="24"/>
        </w:rPr>
        <w:t>а</w:t>
      </w:r>
      <w:r w:rsidRPr="004B19AB">
        <w:rPr>
          <w:sz w:val="24"/>
          <w:szCs w:val="24"/>
        </w:rPr>
        <w:t>бочих программ образовательных учреждений: она даёт представление о</w:t>
      </w:r>
      <w:r w:rsidRPr="004B19AB">
        <w:rPr>
          <w:spacing w:val="1"/>
          <w:sz w:val="24"/>
          <w:szCs w:val="24"/>
        </w:rPr>
        <w:t xml:space="preserve"> </w:t>
      </w:r>
      <w:r w:rsidRPr="004B19AB">
        <w:rPr>
          <w:sz w:val="24"/>
          <w:szCs w:val="24"/>
        </w:rPr>
        <w:t>целях, общей стратегии обучения, воспитания и развития обучающихсяв рамках учебного</w:t>
      </w:r>
      <w:r w:rsidRPr="004B19AB">
        <w:rPr>
          <w:spacing w:val="1"/>
          <w:sz w:val="24"/>
          <w:szCs w:val="24"/>
        </w:rPr>
        <w:t xml:space="preserve"> </w:t>
      </w:r>
      <w:r w:rsidRPr="004B19AB">
        <w:rPr>
          <w:sz w:val="24"/>
          <w:szCs w:val="24"/>
        </w:rPr>
        <w:t>предмета «Физическая культ</w:t>
      </w:r>
      <w:r w:rsidRPr="004B19AB">
        <w:rPr>
          <w:sz w:val="24"/>
          <w:szCs w:val="24"/>
        </w:rPr>
        <w:t>у</w:t>
      </w:r>
      <w:r w:rsidRPr="004B19AB">
        <w:rPr>
          <w:sz w:val="24"/>
          <w:szCs w:val="24"/>
        </w:rPr>
        <w:t>ра»;</w:t>
      </w:r>
      <w:r w:rsidRPr="004B19AB">
        <w:rPr>
          <w:spacing w:val="1"/>
          <w:sz w:val="24"/>
          <w:szCs w:val="24"/>
        </w:rPr>
        <w:t xml:space="preserve"> </w:t>
      </w:r>
      <w:r w:rsidRPr="004B19AB">
        <w:rPr>
          <w:sz w:val="24"/>
          <w:szCs w:val="24"/>
        </w:rPr>
        <w:t>устанавливает обязательное предметное содержание,</w:t>
      </w:r>
      <w:r w:rsidRPr="004B19AB">
        <w:rPr>
          <w:spacing w:val="1"/>
          <w:sz w:val="24"/>
          <w:szCs w:val="24"/>
        </w:rPr>
        <w:t xml:space="preserve"> </w:t>
      </w:r>
      <w:r w:rsidRPr="004B19AB">
        <w:rPr>
          <w:w w:val="95"/>
          <w:sz w:val="24"/>
          <w:szCs w:val="24"/>
        </w:rPr>
        <w:t>предусматривает распределение</w:t>
      </w:r>
      <w:r w:rsidRPr="004B19AB">
        <w:rPr>
          <w:spacing w:val="1"/>
          <w:w w:val="95"/>
          <w:sz w:val="24"/>
          <w:szCs w:val="24"/>
        </w:rPr>
        <w:t xml:space="preserve"> </w:t>
      </w:r>
      <w:r w:rsidRPr="004B19AB">
        <w:rPr>
          <w:w w:val="95"/>
          <w:sz w:val="24"/>
          <w:szCs w:val="24"/>
        </w:rPr>
        <w:t>его</w:t>
      </w:r>
      <w:r w:rsidRPr="004B19AB">
        <w:rPr>
          <w:spacing w:val="1"/>
          <w:w w:val="95"/>
          <w:sz w:val="24"/>
          <w:szCs w:val="24"/>
        </w:rPr>
        <w:t xml:space="preserve"> </w:t>
      </w:r>
      <w:r w:rsidRPr="004B19AB">
        <w:rPr>
          <w:w w:val="95"/>
          <w:sz w:val="24"/>
          <w:szCs w:val="24"/>
        </w:rPr>
        <w:t>по</w:t>
      </w:r>
      <w:r w:rsidRPr="004B19AB">
        <w:rPr>
          <w:spacing w:val="1"/>
          <w:w w:val="95"/>
          <w:sz w:val="24"/>
          <w:szCs w:val="24"/>
        </w:rPr>
        <w:t xml:space="preserve"> </w:t>
      </w:r>
      <w:r w:rsidRPr="004B19AB">
        <w:rPr>
          <w:w w:val="95"/>
          <w:sz w:val="24"/>
          <w:szCs w:val="24"/>
        </w:rPr>
        <w:t>классам</w:t>
      </w:r>
      <w:r w:rsidRPr="004B19AB">
        <w:rPr>
          <w:spacing w:val="1"/>
          <w:w w:val="95"/>
          <w:sz w:val="24"/>
          <w:szCs w:val="24"/>
        </w:rPr>
        <w:t xml:space="preserve"> </w:t>
      </w:r>
      <w:r w:rsidRPr="004B19AB">
        <w:rPr>
          <w:w w:val="95"/>
          <w:sz w:val="24"/>
          <w:szCs w:val="24"/>
        </w:rPr>
        <w:t>и</w:t>
      </w:r>
      <w:r w:rsidRPr="004B19AB">
        <w:rPr>
          <w:spacing w:val="1"/>
          <w:w w:val="95"/>
          <w:sz w:val="24"/>
          <w:szCs w:val="24"/>
        </w:rPr>
        <w:t xml:space="preserve"> </w:t>
      </w:r>
      <w:r w:rsidRPr="004B19AB">
        <w:rPr>
          <w:w w:val="95"/>
          <w:sz w:val="24"/>
          <w:szCs w:val="24"/>
        </w:rPr>
        <w:t>стру</w:t>
      </w:r>
      <w:r w:rsidRPr="004B19AB">
        <w:rPr>
          <w:w w:val="95"/>
          <w:sz w:val="24"/>
          <w:szCs w:val="24"/>
        </w:rPr>
        <w:t>к</w:t>
      </w:r>
      <w:r w:rsidRPr="004B19AB">
        <w:rPr>
          <w:w w:val="95"/>
          <w:sz w:val="24"/>
          <w:szCs w:val="24"/>
        </w:rPr>
        <w:t>турирование</w:t>
      </w:r>
      <w:r w:rsidRPr="004B19AB">
        <w:rPr>
          <w:spacing w:val="1"/>
          <w:w w:val="95"/>
          <w:sz w:val="24"/>
          <w:szCs w:val="24"/>
        </w:rPr>
        <w:t xml:space="preserve"> </w:t>
      </w:r>
      <w:r w:rsidRPr="004B19AB">
        <w:rPr>
          <w:w w:val="95"/>
          <w:sz w:val="24"/>
          <w:szCs w:val="24"/>
        </w:rPr>
        <w:t>по</w:t>
      </w:r>
      <w:r w:rsidRPr="004B19AB">
        <w:rPr>
          <w:spacing w:val="1"/>
          <w:w w:val="95"/>
          <w:sz w:val="24"/>
          <w:szCs w:val="24"/>
        </w:rPr>
        <w:t xml:space="preserve"> </w:t>
      </w:r>
      <w:r w:rsidRPr="004B19AB">
        <w:rPr>
          <w:w w:val="95"/>
          <w:sz w:val="24"/>
          <w:szCs w:val="24"/>
        </w:rPr>
        <w:t>разделам и</w:t>
      </w:r>
      <w:r w:rsidRPr="004B19AB">
        <w:rPr>
          <w:spacing w:val="54"/>
          <w:sz w:val="24"/>
          <w:szCs w:val="24"/>
        </w:rPr>
        <w:t xml:space="preserve"> </w:t>
      </w:r>
      <w:r w:rsidRPr="004B19AB">
        <w:rPr>
          <w:w w:val="95"/>
          <w:sz w:val="24"/>
          <w:szCs w:val="24"/>
        </w:rPr>
        <w:t>темам</w:t>
      </w:r>
      <w:r w:rsidRPr="004B19AB">
        <w:rPr>
          <w:spacing w:val="1"/>
          <w:w w:val="95"/>
          <w:sz w:val="24"/>
          <w:szCs w:val="24"/>
        </w:rPr>
        <w:t xml:space="preserve"> </w:t>
      </w:r>
      <w:r w:rsidRPr="004B19AB">
        <w:rPr>
          <w:sz w:val="24"/>
          <w:szCs w:val="24"/>
        </w:rPr>
        <w:t>курса,</w:t>
      </w:r>
      <w:r w:rsidRPr="004B19AB">
        <w:rPr>
          <w:spacing w:val="1"/>
          <w:sz w:val="24"/>
          <w:szCs w:val="24"/>
        </w:rPr>
        <w:t xml:space="preserve"> </w:t>
      </w:r>
      <w:r w:rsidRPr="004B19AB">
        <w:rPr>
          <w:sz w:val="24"/>
          <w:szCs w:val="24"/>
        </w:rPr>
        <w:t>определяет</w:t>
      </w:r>
      <w:r w:rsidRPr="004B19AB">
        <w:rPr>
          <w:spacing w:val="1"/>
          <w:sz w:val="24"/>
          <w:szCs w:val="24"/>
        </w:rPr>
        <w:t xml:space="preserve"> </w:t>
      </w:r>
      <w:r w:rsidRPr="004B19AB">
        <w:rPr>
          <w:sz w:val="24"/>
          <w:szCs w:val="24"/>
        </w:rPr>
        <w:t>количественные</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качественные</w:t>
      </w:r>
      <w:r w:rsidRPr="004B19AB">
        <w:rPr>
          <w:spacing w:val="1"/>
          <w:sz w:val="24"/>
          <w:szCs w:val="24"/>
        </w:rPr>
        <w:t xml:space="preserve"> </w:t>
      </w:r>
      <w:r w:rsidRPr="004B19AB">
        <w:rPr>
          <w:sz w:val="24"/>
          <w:szCs w:val="24"/>
        </w:rPr>
        <w:t>характеристики</w:t>
      </w:r>
      <w:r w:rsidRPr="004B19AB">
        <w:rPr>
          <w:spacing w:val="1"/>
          <w:sz w:val="24"/>
          <w:szCs w:val="24"/>
        </w:rPr>
        <w:t xml:space="preserve"> </w:t>
      </w:r>
      <w:r w:rsidRPr="004B19AB">
        <w:rPr>
          <w:sz w:val="24"/>
          <w:szCs w:val="24"/>
        </w:rPr>
        <w:t>содержания;</w:t>
      </w:r>
      <w:r w:rsidRPr="004B19AB">
        <w:rPr>
          <w:spacing w:val="1"/>
          <w:sz w:val="24"/>
          <w:szCs w:val="24"/>
        </w:rPr>
        <w:t xml:space="preserve"> </w:t>
      </w:r>
      <w:r w:rsidRPr="004B19AB">
        <w:rPr>
          <w:sz w:val="24"/>
          <w:szCs w:val="24"/>
        </w:rPr>
        <w:t>даёт</w:t>
      </w:r>
      <w:r w:rsidRPr="004B19AB">
        <w:rPr>
          <w:spacing w:val="1"/>
          <w:sz w:val="24"/>
          <w:szCs w:val="24"/>
        </w:rPr>
        <w:t xml:space="preserve"> </w:t>
      </w:r>
      <w:r w:rsidRPr="004B19AB">
        <w:rPr>
          <w:sz w:val="24"/>
          <w:szCs w:val="24"/>
        </w:rPr>
        <w:t>примерное распределение учебных часов по тематическим ра</w:t>
      </w:r>
      <w:r w:rsidRPr="004B19AB">
        <w:rPr>
          <w:sz w:val="24"/>
          <w:szCs w:val="24"/>
        </w:rPr>
        <w:t>з</w:t>
      </w:r>
      <w:r w:rsidRPr="004B19AB">
        <w:rPr>
          <w:sz w:val="24"/>
          <w:szCs w:val="24"/>
        </w:rPr>
        <w:t>делам и рекомендуемую</w:t>
      </w:r>
      <w:r w:rsidRPr="004B19AB">
        <w:rPr>
          <w:spacing w:val="1"/>
          <w:sz w:val="24"/>
          <w:szCs w:val="24"/>
        </w:rPr>
        <w:t xml:space="preserve"> </w:t>
      </w:r>
      <w:r w:rsidRPr="004B19AB">
        <w:rPr>
          <w:sz w:val="24"/>
          <w:szCs w:val="24"/>
        </w:rPr>
        <w:t>последовательность их изучения с учётом межпредметных и внутрипре</w:t>
      </w:r>
      <w:r w:rsidRPr="004B19AB">
        <w:rPr>
          <w:sz w:val="24"/>
          <w:szCs w:val="24"/>
        </w:rPr>
        <w:t>д</w:t>
      </w:r>
      <w:r w:rsidRPr="004B19AB">
        <w:rPr>
          <w:sz w:val="24"/>
          <w:szCs w:val="24"/>
        </w:rPr>
        <w:t>метных связей,</w:t>
      </w:r>
      <w:r w:rsidRPr="004B19AB">
        <w:rPr>
          <w:spacing w:val="1"/>
          <w:sz w:val="24"/>
          <w:szCs w:val="24"/>
        </w:rPr>
        <w:t xml:space="preserve"> </w:t>
      </w:r>
      <w:r w:rsidRPr="004B19AB">
        <w:rPr>
          <w:sz w:val="24"/>
          <w:szCs w:val="24"/>
        </w:rPr>
        <w:t>логики</w:t>
      </w:r>
      <w:r w:rsidRPr="004B19AB">
        <w:rPr>
          <w:spacing w:val="1"/>
          <w:sz w:val="24"/>
          <w:szCs w:val="24"/>
        </w:rPr>
        <w:t xml:space="preserve"> </w:t>
      </w:r>
      <w:r w:rsidRPr="004B19AB">
        <w:rPr>
          <w:sz w:val="24"/>
          <w:szCs w:val="24"/>
        </w:rPr>
        <w:t>учебного</w:t>
      </w:r>
      <w:r w:rsidRPr="004B19AB">
        <w:rPr>
          <w:spacing w:val="1"/>
          <w:sz w:val="24"/>
          <w:szCs w:val="24"/>
        </w:rPr>
        <w:t xml:space="preserve"> </w:t>
      </w:r>
      <w:r w:rsidRPr="004B19AB">
        <w:rPr>
          <w:sz w:val="24"/>
          <w:szCs w:val="24"/>
        </w:rPr>
        <w:t>процесса,</w:t>
      </w:r>
      <w:r w:rsidRPr="004B19AB">
        <w:rPr>
          <w:spacing w:val="1"/>
          <w:sz w:val="24"/>
          <w:szCs w:val="24"/>
        </w:rPr>
        <w:t xml:space="preserve"> </w:t>
      </w:r>
      <w:r w:rsidRPr="004B19AB">
        <w:rPr>
          <w:sz w:val="24"/>
          <w:szCs w:val="24"/>
        </w:rPr>
        <w:t>возрастных</w:t>
      </w:r>
      <w:r w:rsidRPr="004B19AB">
        <w:rPr>
          <w:spacing w:val="1"/>
          <w:sz w:val="24"/>
          <w:szCs w:val="24"/>
        </w:rPr>
        <w:t xml:space="preserve"> </w:t>
      </w:r>
      <w:r w:rsidRPr="004B19AB">
        <w:rPr>
          <w:sz w:val="24"/>
          <w:szCs w:val="24"/>
        </w:rPr>
        <w:t>особенностей</w:t>
      </w:r>
      <w:r w:rsidRPr="004B19AB">
        <w:rPr>
          <w:spacing w:val="1"/>
          <w:sz w:val="24"/>
          <w:szCs w:val="24"/>
        </w:rPr>
        <w:t xml:space="preserve"> </w:t>
      </w:r>
      <w:r w:rsidRPr="004B19AB">
        <w:rPr>
          <w:sz w:val="24"/>
          <w:szCs w:val="24"/>
        </w:rPr>
        <w:t>обучающихся;</w:t>
      </w:r>
      <w:r w:rsidRPr="004B19AB">
        <w:rPr>
          <w:spacing w:val="1"/>
          <w:sz w:val="24"/>
          <w:szCs w:val="24"/>
        </w:rPr>
        <w:t xml:space="preserve"> </w:t>
      </w:r>
      <w:r w:rsidRPr="004B19AB">
        <w:rPr>
          <w:sz w:val="24"/>
          <w:szCs w:val="24"/>
        </w:rPr>
        <w:t>определяет</w:t>
      </w:r>
      <w:r w:rsidRPr="004B19AB">
        <w:rPr>
          <w:spacing w:val="1"/>
          <w:sz w:val="24"/>
          <w:szCs w:val="24"/>
        </w:rPr>
        <w:t xml:space="preserve"> </w:t>
      </w:r>
      <w:r w:rsidRPr="004B19AB">
        <w:rPr>
          <w:sz w:val="24"/>
          <w:szCs w:val="24"/>
        </w:rPr>
        <w:t>возможности</w:t>
      </w:r>
      <w:r w:rsidRPr="004B19AB">
        <w:rPr>
          <w:spacing w:val="1"/>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реализации</w:t>
      </w:r>
      <w:r w:rsidRPr="004B19AB">
        <w:rPr>
          <w:spacing w:val="1"/>
          <w:sz w:val="24"/>
          <w:szCs w:val="24"/>
        </w:rPr>
        <w:t xml:space="preserve"> </w:t>
      </w:r>
      <w:r w:rsidRPr="004B19AB">
        <w:rPr>
          <w:sz w:val="24"/>
          <w:szCs w:val="24"/>
        </w:rPr>
        <w:t>требований</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результатам</w:t>
      </w:r>
      <w:r w:rsidRPr="004B19AB">
        <w:rPr>
          <w:spacing w:val="1"/>
          <w:sz w:val="24"/>
          <w:szCs w:val="24"/>
        </w:rPr>
        <w:t xml:space="preserve"> </w:t>
      </w:r>
      <w:r w:rsidRPr="004B19AB">
        <w:rPr>
          <w:sz w:val="24"/>
          <w:szCs w:val="24"/>
        </w:rPr>
        <w:t>освоения основной</w:t>
      </w:r>
      <w:r w:rsidRPr="004B19AB">
        <w:rPr>
          <w:spacing w:val="1"/>
          <w:sz w:val="24"/>
          <w:szCs w:val="24"/>
        </w:rPr>
        <w:t xml:space="preserve"> </w:t>
      </w:r>
      <w:r w:rsidRPr="004B19AB">
        <w:rPr>
          <w:sz w:val="24"/>
          <w:szCs w:val="24"/>
        </w:rPr>
        <w:t>образов</w:t>
      </w:r>
      <w:r w:rsidRPr="004B19AB">
        <w:rPr>
          <w:sz w:val="24"/>
          <w:szCs w:val="24"/>
        </w:rPr>
        <w:t>а</w:t>
      </w:r>
      <w:r w:rsidRPr="004B19AB">
        <w:rPr>
          <w:sz w:val="24"/>
          <w:szCs w:val="24"/>
        </w:rPr>
        <w:t>тельной</w:t>
      </w:r>
      <w:r w:rsidRPr="004B19AB">
        <w:rPr>
          <w:spacing w:val="1"/>
          <w:sz w:val="24"/>
          <w:szCs w:val="24"/>
        </w:rPr>
        <w:t xml:space="preserve"> </w:t>
      </w:r>
      <w:r w:rsidRPr="004B19AB">
        <w:rPr>
          <w:sz w:val="24"/>
          <w:szCs w:val="24"/>
        </w:rPr>
        <w:t>программы</w:t>
      </w:r>
      <w:r w:rsidRPr="004B19AB">
        <w:rPr>
          <w:spacing w:val="1"/>
          <w:sz w:val="24"/>
          <w:szCs w:val="24"/>
        </w:rPr>
        <w:t xml:space="preserve"> </w:t>
      </w:r>
      <w:r w:rsidRPr="004B19AB">
        <w:rPr>
          <w:sz w:val="24"/>
          <w:szCs w:val="24"/>
        </w:rPr>
        <w:t>начального</w:t>
      </w:r>
      <w:r w:rsidRPr="004B19AB">
        <w:rPr>
          <w:spacing w:val="1"/>
          <w:sz w:val="24"/>
          <w:szCs w:val="24"/>
        </w:rPr>
        <w:t xml:space="preserve"> </w:t>
      </w:r>
      <w:r w:rsidRPr="004B19AB">
        <w:rPr>
          <w:sz w:val="24"/>
          <w:szCs w:val="24"/>
        </w:rPr>
        <w:t>о</w:t>
      </w:r>
      <w:r w:rsidRPr="004B19AB">
        <w:rPr>
          <w:sz w:val="24"/>
          <w:szCs w:val="24"/>
        </w:rPr>
        <w:t>б</w:t>
      </w:r>
      <w:r w:rsidRPr="004B19AB">
        <w:rPr>
          <w:sz w:val="24"/>
          <w:szCs w:val="24"/>
        </w:rPr>
        <w:t>щего</w:t>
      </w:r>
      <w:r w:rsidRPr="004B19AB">
        <w:rPr>
          <w:spacing w:val="1"/>
          <w:sz w:val="24"/>
          <w:szCs w:val="24"/>
        </w:rPr>
        <w:t xml:space="preserve"> </w:t>
      </w:r>
      <w:r w:rsidRPr="004B19AB">
        <w:rPr>
          <w:sz w:val="24"/>
          <w:szCs w:val="24"/>
        </w:rPr>
        <w:t>образования,</w:t>
      </w:r>
      <w:r w:rsidRPr="004B19AB">
        <w:rPr>
          <w:spacing w:val="1"/>
          <w:sz w:val="24"/>
          <w:szCs w:val="24"/>
        </w:rPr>
        <w:t xml:space="preserve"> </w:t>
      </w:r>
      <w:r w:rsidRPr="004B19AB">
        <w:rPr>
          <w:sz w:val="24"/>
          <w:szCs w:val="24"/>
        </w:rPr>
        <w:t>а</w:t>
      </w:r>
      <w:r w:rsidRPr="004B19AB">
        <w:rPr>
          <w:spacing w:val="1"/>
          <w:sz w:val="24"/>
          <w:szCs w:val="24"/>
        </w:rPr>
        <w:t xml:space="preserve"> </w:t>
      </w:r>
      <w:r w:rsidRPr="004B19AB">
        <w:rPr>
          <w:sz w:val="24"/>
          <w:szCs w:val="24"/>
        </w:rPr>
        <w:t>также</w:t>
      </w:r>
      <w:r w:rsidRPr="004B19AB">
        <w:rPr>
          <w:spacing w:val="1"/>
          <w:sz w:val="24"/>
          <w:szCs w:val="24"/>
        </w:rPr>
        <w:t xml:space="preserve"> </w:t>
      </w:r>
      <w:r w:rsidRPr="004B19AB">
        <w:rPr>
          <w:sz w:val="24"/>
          <w:szCs w:val="24"/>
        </w:rPr>
        <w:t>требований</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результатам</w:t>
      </w:r>
      <w:r w:rsidRPr="004B19AB">
        <w:rPr>
          <w:spacing w:val="1"/>
          <w:sz w:val="24"/>
          <w:szCs w:val="24"/>
        </w:rPr>
        <w:t xml:space="preserve"> </w:t>
      </w:r>
      <w:r w:rsidRPr="004B19AB">
        <w:rPr>
          <w:sz w:val="24"/>
          <w:szCs w:val="24"/>
        </w:rPr>
        <w:t>обучения</w:t>
      </w:r>
      <w:r w:rsidRPr="004B19AB">
        <w:rPr>
          <w:spacing w:val="1"/>
          <w:sz w:val="24"/>
          <w:szCs w:val="24"/>
        </w:rPr>
        <w:t xml:space="preserve"> </w:t>
      </w:r>
      <w:r w:rsidRPr="004B19AB">
        <w:rPr>
          <w:sz w:val="24"/>
          <w:szCs w:val="24"/>
        </w:rPr>
        <w:t>физической</w:t>
      </w:r>
      <w:r w:rsidRPr="004B19AB">
        <w:rPr>
          <w:spacing w:val="1"/>
          <w:sz w:val="24"/>
          <w:szCs w:val="24"/>
        </w:rPr>
        <w:t xml:space="preserve"> </w:t>
      </w:r>
      <w:r w:rsidRPr="004B19AB">
        <w:rPr>
          <w:sz w:val="24"/>
          <w:szCs w:val="24"/>
        </w:rPr>
        <w:t>культуре</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уровне</w:t>
      </w:r>
      <w:r w:rsidRPr="004B19AB">
        <w:rPr>
          <w:spacing w:val="1"/>
          <w:sz w:val="24"/>
          <w:szCs w:val="24"/>
        </w:rPr>
        <w:t xml:space="preserve"> </w:t>
      </w:r>
      <w:r w:rsidRPr="004B19AB">
        <w:rPr>
          <w:sz w:val="24"/>
          <w:szCs w:val="24"/>
        </w:rPr>
        <w:t>целей</w:t>
      </w:r>
      <w:r w:rsidRPr="004B19AB">
        <w:rPr>
          <w:spacing w:val="1"/>
          <w:sz w:val="24"/>
          <w:szCs w:val="24"/>
        </w:rPr>
        <w:t xml:space="preserve"> </w:t>
      </w:r>
      <w:r w:rsidRPr="004B19AB">
        <w:rPr>
          <w:sz w:val="24"/>
          <w:szCs w:val="24"/>
        </w:rPr>
        <w:t>изучения</w:t>
      </w:r>
      <w:r w:rsidRPr="004B19AB">
        <w:rPr>
          <w:spacing w:val="1"/>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основных видов</w:t>
      </w:r>
      <w:r w:rsidRPr="004B19AB">
        <w:rPr>
          <w:spacing w:val="1"/>
          <w:sz w:val="24"/>
          <w:szCs w:val="24"/>
        </w:rPr>
        <w:t xml:space="preserve"> </w:t>
      </w:r>
      <w:r w:rsidRPr="004B19AB">
        <w:rPr>
          <w:sz w:val="24"/>
          <w:szCs w:val="24"/>
        </w:rPr>
        <w:t>учебно-познавательной</w:t>
      </w:r>
      <w:r w:rsidRPr="004B19AB">
        <w:rPr>
          <w:spacing w:val="1"/>
          <w:sz w:val="24"/>
          <w:szCs w:val="24"/>
        </w:rPr>
        <w:t xml:space="preserve"> </w:t>
      </w:r>
      <w:r w:rsidRPr="004B19AB">
        <w:rPr>
          <w:sz w:val="24"/>
          <w:szCs w:val="24"/>
        </w:rPr>
        <w:t>деятельности</w:t>
      </w:r>
      <w:r w:rsidRPr="004B19AB">
        <w:rPr>
          <w:spacing w:val="1"/>
          <w:sz w:val="24"/>
          <w:szCs w:val="24"/>
        </w:rPr>
        <w:t xml:space="preserve"> </w:t>
      </w:r>
      <w:r w:rsidRPr="004B19AB">
        <w:rPr>
          <w:sz w:val="24"/>
          <w:szCs w:val="24"/>
        </w:rPr>
        <w:t>/</w:t>
      </w:r>
      <w:r w:rsidRPr="004B19AB">
        <w:rPr>
          <w:spacing w:val="1"/>
          <w:sz w:val="24"/>
          <w:szCs w:val="24"/>
        </w:rPr>
        <w:t xml:space="preserve"> </w:t>
      </w:r>
      <w:r w:rsidRPr="004B19AB">
        <w:rPr>
          <w:sz w:val="24"/>
          <w:szCs w:val="24"/>
        </w:rPr>
        <w:t>учебных</w:t>
      </w:r>
      <w:r w:rsidRPr="004B19AB">
        <w:rPr>
          <w:spacing w:val="1"/>
          <w:sz w:val="24"/>
          <w:szCs w:val="24"/>
        </w:rPr>
        <w:t xml:space="preserve"> </w:t>
      </w:r>
      <w:r w:rsidRPr="004B19AB">
        <w:rPr>
          <w:sz w:val="24"/>
          <w:szCs w:val="24"/>
        </w:rPr>
        <w:t>действий</w:t>
      </w:r>
      <w:r w:rsidRPr="004B19AB">
        <w:rPr>
          <w:spacing w:val="1"/>
          <w:sz w:val="24"/>
          <w:szCs w:val="24"/>
        </w:rPr>
        <w:t xml:space="preserve"> </w:t>
      </w:r>
      <w:r w:rsidRPr="004B19AB">
        <w:rPr>
          <w:sz w:val="24"/>
          <w:szCs w:val="24"/>
        </w:rPr>
        <w:t>учен</w:t>
      </w:r>
      <w:r w:rsidRPr="004B19AB">
        <w:rPr>
          <w:sz w:val="24"/>
          <w:szCs w:val="24"/>
        </w:rPr>
        <w:t>и</w:t>
      </w:r>
      <w:r w:rsidRPr="004B19AB">
        <w:rPr>
          <w:sz w:val="24"/>
          <w:szCs w:val="24"/>
        </w:rPr>
        <w:t>ка</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освоению</w:t>
      </w:r>
      <w:r w:rsidRPr="004B19AB">
        <w:rPr>
          <w:spacing w:val="7"/>
          <w:sz w:val="24"/>
          <w:szCs w:val="24"/>
        </w:rPr>
        <w:t xml:space="preserve"> </w:t>
      </w:r>
      <w:r w:rsidRPr="004B19AB">
        <w:rPr>
          <w:sz w:val="24"/>
          <w:szCs w:val="24"/>
        </w:rPr>
        <w:t>учебного</w:t>
      </w:r>
      <w:r w:rsidRPr="004B19AB">
        <w:rPr>
          <w:spacing w:val="5"/>
          <w:sz w:val="24"/>
          <w:szCs w:val="24"/>
        </w:rPr>
        <w:t xml:space="preserve"> </w:t>
      </w:r>
      <w:r w:rsidRPr="004B19AB">
        <w:rPr>
          <w:sz w:val="24"/>
          <w:szCs w:val="24"/>
        </w:rPr>
        <w:t>содержания.</w:t>
      </w:r>
    </w:p>
    <w:p w:rsidR="00C465A8" w:rsidRPr="004B19AB" w:rsidRDefault="00C465A8" w:rsidP="00C465A8">
      <w:pPr>
        <w:autoSpaceDE w:val="0"/>
        <w:autoSpaceDN w:val="0"/>
        <w:spacing w:before="1"/>
        <w:ind w:right="827"/>
        <w:jc w:val="both"/>
        <w:rPr>
          <w:sz w:val="24"/>
          <w:szCs w:val="24"/>
        </w:rPr>
      </w:pPr>
      <w:r w:rsidRPr="004B19AB">
        <w:rPr>
          <w:spacing w:val="-1"/>
          <w:sz w:val="24"/>
          <w:szCs w:val="24"/>
        </w:rPr>
        <w:t xml:space="preserve">В программе нашли своё отражение: Поручение </w:t>
      </w:r>
      <w:r w:rsidRPr="004B19AB">
        <w:rPr>
          <w:sz w:val="24"/>
          <w:szCs w:val="24"/>
        </w:rPr>
        <w:t>Президента Российской Федерации об</w:t>
      </w:r>
      <w:r w:rsidRPr="004B19AB">
        <w:rPr>
          <w:spacing w:val="1"/>
          <w:sz w:val="24"/>
          <w:szCs w:val="24"/>
        </w:rPr>
        <w:t xml:space="preserve"> </w:t>
      </w:r>
      <w:r w:rsidRPr="004B19AB">
        <w:rPr>
          <w:sz w:val="24"/>
          <w:szCs w:val="24"/>
        </w:rPr>
        <w:t>обеспеч</w:t>
      </w:r>
      <w:r w:rsidRPr="004B19AB">
        <w:rPr>
          <w:sz w:val="24"/>
          <w:szCs w:val="24"/>
        </w:rPr>
        <w:t>е</w:t>
      </w:r>
      <w:r w:rsidRPr="004B19AB">
        <w:rPr>
          <w:sz w:val="24"/>
          <w:szCs w:val="24"/>
        </w:rPr>
        <w:t>нии внесения в примерные основные образовательные программы дошкольного,</w:t>
      </w:r>
      <w:r w:rsidRPr="004B19AB">
        <w:rPr>
          <w:spacing w:val="1"/>
          <w:sz w:val="24"/>
          <w:szCs w:val="24"/>
        </w:rPr>
        <w:t xml:space="preserve"> </w:t>
      </w:r>
      <w:r w:rsidRPr="004B19AB">
        <w:rPr>
          <w:sz w:val="24"/>
          <w:szCs w:val="24"/>
        </w:rPr>
        <w:t>начального</w:t>
      </w:r>
      <w:r w:rsidRPr="004B19AB">
        <w:rPr>
          <w:spacing w:val="1"/>
          <w:sz w:val="24"/>
          <w:szCs w:val="24"/>
        </w:rPr>
        <w:t xml:space="preserve"> </w:t>
      </w:r>
      <w:r w:rsidRPr="004B19AB">
        <w:rPr>
          <w:sz w:val="24"/>
          <w:szCs w:val="24"/>
        </w:rPr>
        <w:t>общ</w:t>
      </w:r>
      <w:r w:rsidRPr="004B19AB">
        <w:rPr>
          <w:sz w:val="24"/>
          <w:szCs w:val="24"/>
        </w:rPr>
        <w:t>е</w:t>
      </w:r>
      <w:r w:rsidRPr="004B19AB">
        <w:rPr>
          <w:sz w:val="24"/>
          <w:szCs w:val="24"/>
        </w:rPr>
        <w:t>го,</w:t>
      </w:r>
      <w:r w:rsidRPr="004B19AB">
        <w:rPr>
          <w:spacing w:val="1"/>
          <w:sz w:val="24"/>
          <w:szCs w:val="24"/>
        </w:rPr>
        <w:t xml:space="preserve"> </w:t>
      </w:r>
      <w:r w:rsidRPr="004B19AB">
        <w:rPr>
          <w:sz w:val="24"/>
          <w:szCs w:val="24"/>
        </w:rPr>
        <w:t>основного</w:t>
      </w:r>
      <w:r w:rsidRPr="004B19AB">
        <w:rPr>
          <w:spacing w:val="1"/>
          <w:sz w:val="24"/>
          <w:szCs w:val="24"/>
        </w:rPr>
        <w:t xml:space="preserve"> </w:t>
      </w:r>
      <w:r w:rsidRPr="004B19AB">
        <w:rPr>
          <w:sz w:val="24"/>
          <w:szCs w:val="24"/>
        </w:rPr>
        <w:t>общего</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среднего</w:t>
      </w:r>
      <w:r w:rsidRPr="004B19AB">
        <w:rPr>
          <w:spacing w:val="1"/>
          <w:sz w:val="24"/>
          <w:szCs w:val="24"/>
        </w:rPr>
        <w:t xml:space="preserve"> </w:t>
      </w:r>
      <w:r w:rsidRPr="004B19AB">
        <w:rPr>
          <w:sz w:val="24"/>
          <w:szCs w:val="24"/>
        </w:rPr>
        <w:t>общего</w:t>
      </w:r>
      <w:r w:rsidRPr="004B19AB">
        <w:rPr>
          <w:spacing w:val="1"/>
          <w:sz w:val="24"/>
          <w:szCs w:val="24"/>
        </w:rPr>
        <w:t xml:space="preserve"> </w:t>
      </w:r>
      <w:r w:rsidRPr="004B19AB">
        <w:rPr>
          <w:sz w:val="24"/>
          <w:szCs w:val="24"/>
        </w:rPr>
        <w:t>образования</w:t>
      </w:r>
      <w:r w:rsidRPr="004B19AB">
        <w:rPr>
          <w:spacing w:val="1"/>
          <w:sz w:val="24"/>
          <w:szCs w:val="24"/>
        </w:rPr>
        <w:t xml:space="preserve"> </w:t>
      </w:r>
      <w:r w:rsidRPr="004B19AB">
        <w:rPr>
          <w:sz w:val="24"/>
          <w:szCs w:val="24"/>
        </w:rPr>
        <w:t>изменений,</w:t>
      </w:r>
      <w:r w:rsidRPr="004B19AB">
        <w:rPr>
          <w:spacing w:val="1"/>
          <w:sz w:val="24"/>
          <w:szCs w:val="24"/>
        </w:rPr>
        <w:t xml:space="preserve"> </w:t>
      </w:r>
      <w:r w:rsidRPr="004B19AB">
        <w:rPr>
          <w:spacing w:val="-1"/>
          <w:sz w:val="24"/>
          <w:szCs w:val="24"/>
        </w:rPr>
        <w:t>предусматривающих обязател</w:t>
      </w:r>
      <w:r w:rsidRPr="004B19AB">
        <w:rPr>
          <w:spacing w:val="-1"/>
          <w:sz w:val="24"/>
          <w:szCs w:val="24"/>
        </w:rPr>
        <w:t>ь</w:t>
      </w:r>
      <w:r w:rsidRPr="004B19AB">
        <w:rPr>
          <w:spacing w:val="-1"/>
          <w:sz w:val="24"/>
          <w:szCs w:val="24"/>
        </w:rPr>
        <w:t>ное выполнение воспитанниками и учащимися упражнений</w:t>
      </w:r>
      <w:r w:rsidRPr="004B19AB">
        <w:rPr>
          <w:sz w:val="24"/>
          <w:szCs w:val="24"/>
        </w:rPr>
        <w:t xml:space="preserve"> основной</w:t>
      </w:r>
      <w:r w:rsidRPr="004B19AB">
        <w:rPr>
          <w:spacing w:val="1"/>
          <w:sz w:val="24"/>
          <w:szCs w:val="24"/>
        </w:rPr>
        <w:t xml:space="preserve"> </w:t>
      </w:r>
      <w:r w:rsidRPr="004B19AB">
        <w:rPr>
          <w:sz w:val="24"/>
          <w:szCs w:val="24"/>
        </w:rPr>
        <w:t>гимнастики</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целях</w:t>
      </w:r>
      <w:r w:rsidRPr="004B19AB">
        <w:rPr>
          <w:spacing w:val="1"/>
          <w:sz w:val="24"/>
          <w:szCs w:val="24"/>
        </w:rPr>
        <w:t xml:space="preserve"> </w:t>
      </w:r>
      <w:r w:rsidRPr="004B19AB">
        <w:rPr>
          <w:sz w:val="24"/>
          <w:szCs w:val="24"/>
        </w:rPr>
        <w:t>их</w:t>
      </w:r>
      <w:r w:rsidRPr="004B19AB">
        <w:rPr>
          <w:spacing w:val="1"/>
          <w:sz w:val="24"/>
          <w:szCs w:val="24"/>
        </w:rPr>
        <w:t xml:space="preserve"> </w:t>
      </w:r>
      <w:r w:rsidRPr="004B19AB">
        <w:rPr>
          <w:sz w:val="24"/>
          <w:szCs w:val="24"/>
        </w:rPr>
        <w:t>физ</w:t>
      </w:r>
      <w:r w:rsidRPr="004B19AB">
        <w:rPr>
          <w:sz w:val="24"/>
          <w:szCs w:val="24"/>
        </w:rPr>
        <w:t>и</w:t>
      </w:r>
      <w:r w:rsidRPr="004B19AB">
        <w:rPr>
          <w:sz w:val="24"/>
          <w:szCs w:val="24"/>
        </w:rPr>
        <w:t>ческого</w:t>
      </w:r>
      <w:r w:rsidRPr="004B19AB">
        <w:rPr>
          <w:spacing w:val="1"/>
          <w:sz w:val="24"/>
          <w:szCs w:val="24"/>
        </w:rPr>
        <w:t xml:space="preserve"> </w:t>
      </w:r>
      <w:r w:rsidRPr="004B19AB">
        <w:rPr>
          <w:sz w:val="24"/>
          <w:szCs w:val="24"/>
        </w:rPr>
        <w:t>развития</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учётом</w:t>
      </w:r>
      <w:r w:rsidRPr="004B19AB">
        <w:rPr>
          <w:spacing w:val="1"/>
          <w:sz w:val="24"/>
          <w:szCs w:val="24"/>
        </w:rPr>
        <w:t xml:space="preserve"> </w:t>
      </w:r>
      <w:r w:rsidRPr="004B19AB">
        <w:rPr>
          <w:sz w:val="24"/>
          <w:szCs w:val="24"/>
        </w:rPr>
        <w:t>ограничений,</w:t>
      </w:r>
      <w:r w:rsidRPr="004B19AB">
        <w:rPr>
          <w:spacing w:val="1"/>
          <w:sz w:val="24"/>
          <w:szCs w:val="24"/>
        </w:rPr>
        <w:t xml:space="preserve"> </w:t>
      </w:r>
      <w:r w:rsidRPr="004B19AB">
        <w:rPr>
          <w:sz w:val="24"/>
          <w:szCs w:val="24"/>
        </w:rPr>
        <w:t>обусловленных состоянием здоровья); условия Конце</w:t>
      </w:r>
      <w:r w:rsidRPr="004B19AB">
        <w:rPr>
          <w:sz w:val="24"/>
          <w:szCs w:val="24"/>
        </w:rPr>
        <w:t>п</w:t>
      </w:r>
      <w:r w:rsidRPr="004B19AB">
        <w:rPr>
          <w:sz w:val="24"/>
          <w:szCs w:val="24"/>
        </w:rPr>
        <w:t>ции модернизации преподавания</w:t>
      </w:r>
      <w:r w:rsidRPr="004B19AB">
        <w:rPr>
          <w:spacing w:val="1"/>
          <w:sz w:val="24"/>
          <w:szCs w:val="24"/>
        </w:rPr>
        <w:t xml:space="preserve"> </w:t>
      </w:r>
      <w:r w:rsidRPr="004B19AB">
        <w:rPr>
          <w:sz w:val="24"/>
          <w:szCs w:val="24"/>
        </w:rPr>
        <w:t>учебного предмета «Физическая культура» в образовательных организациях Российской</w:t>
      </w:r>
      <w:r w:rsidRPr="004B19AB">
        <w:rPr>
          <w:spacing w:val="1"/>
          <w:sz w:val="24"/>
          <w:szCs w:val="24"/>
        </w:rPr>
        <w:t xml:space="preserve"> </w:t>
      </w:r>
      <w:r w:rsidRPr="004B19AB">
        <w:rPr>
          <w:sz w:val="24"/>
          <w:szCs w:val="24"/>
        </w:rPr>
        <w:t>Федерации,</w:t>
      </w:r>
      <w:r w:rsidRPr="004B19AB">
        <w:rPr>
          <w:spacing w:val="1"/>
          <w:sz w:val="24"/>
          <w:szCs w:val="24"/>
        </w:rPr>
        <w:t xml:space="preserve"> </w:t>
      </w:r>
      <w:r w:rsidRPr="004B19AB">
        <w:rPr>
          <w:sz w:val="24"/>
          <w:szCs w:val="24"/>
        </w:rPr>
        <w:t>реализующих</w:t>
      </w:r>
      <w:r w:rsidRPr="004B19AB">
        <w:rPr>
          <w:spacing w:val="1"/>
          <w:sz w:val="24"/>
          <w:szCs w:val="24"/>
        </w:rPr>
        <w:t xml:space="preserve"> </w:t>
      </w:r>
      <w:r w:rsidRPr="004B19AB">
        <w:rPr>
          <w:sz w:val="24"/>
          <w:szCs w:val="24"/>
        </w:rPr>
        <w:t>основные</w:t>
      </w:r>
      <w:r w:rsidRPr="004B19AB">
        <w:rPr>
          <w:spacing w:val="1"/>
          <w:sz w:val="24"/>
          <w:szCs w:val="24"/>
        </w:rPr>
        <w:t xml:space="preserve"> </w:t>
      </w:r>
      <w:r w:rsidRPr="004B19AB">
        <w:rPr>
          <w:sz w:val="24"/>
          <w:szCs w:val="24"/>
        </w:rPr>
        <w:t>общеобразовательные</w:t>
      </w:r>
      <w:r w:rsidRPr="004B19AB">
        <w:rPr>
          <w:spacing w:val="1"/>
          <w:sz w:val="24"/>
          <w:szCs w:val="24"/>
        </w:rPr>
        <w:t xml:space="preserve"> </w:t>
      </w:r>
      <w:r w:rsidRPr="004B19AB">
        <w:rPr>
          <w:sz w:val="24"/>
          <w:szCs w:val="24"/>
        </w:rPr>
        <w:t>программы,</w:t>
      </w:r>
      <w:r w:rsidRPr="004B19AB">
        <w:rPr>
          <w:spacing w:val="1"/>
          <w:sz w:val="24"/>
          <w:szCs w:val="24"/>
        </w:rPr>
        <w:t xml:space="preserve"> </w:t>
      </w:r>
      <w:r w:rsidRPr="004B19AB">
        <w:rPr>
          <w:sz w:val="24"/>
          <w:szCs w:val="24"/>
        </w:rPr>
        <w:t>научные</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методологические</w:t>
      </w:r>
      <w:r w:rsidRPr="004B19AB">
        <w:rPr>
          <w:spacing w:val="27"/>
          <w:sz w:val="24"/>
          <w:szCs w:val="24"/>
        </w:rPr>
        <w:t xml:space="preserve"> </w:t>
      </w:r>
      <w:r w:rsidRPr="004B19AB">
        <w:rPr>
          <w:sz w:val="24"/>
          <w:szCs w:val="24"/>
        </w:rPr>
        <w:t>подходы</w:t>
      </w:r>
      <w:r w:rsidRPr="004B19AB">
        <w:rPr>
          <w:spacing w:val="24"/>
          <w:sz w:val="24"/>
          <w:szCs w:val="24"/>
        </w:rPr>
        <w:t xml:space="preserve"> </w:t>
      </w:r>
      <w:r w:rsidRPr="004B19AB">
        <w:rPr>
          <w:sz w:val="24"/>
          <w:szCs w:val="24"/>
        </w:rPr>
        <w:t>к</w:t>
      </w:r>
      <w:r w:rsidRPr="004B19AB">
        <w:rPr>
          <w:spacing w:val="28"/>
          <w:sz w:val="24"/>
          <w:szCs w:val="24"/>
        </w:rPr>
        <w:t xml:space="preserve"> </w:t>
      </w:r>
      <w:r w:rsidRPr="004B19AB">
        <w:rPr>
          <w:sz w:val="24"/>
          <w:szCs w:val="24"/>
        </w:rPr>
        <w:t>изучению</w:t>
      </w:r>
      <w:r w:rsidRPr="004B19AB">
        <w:rPr>
          <w:spacing w:val="28"/>
          <w:sz w:val="24"/>
          <w:szCs w:val="24"/>
        </w:rPr>
        <w:t xml:space="preserve"> </w:t>
      </w:r>
      <w:r w:rsidRPr="004B19AB">
        <w:rPr>
          <w:sz w:val="24"/>
          <w:szCs w:val="24"/>
        </w:rPr>
        <w:t>физическойкультуры</w:t>
      </w:r>
      <w:r w:rsidRPr="004B19AB">
        <w:rPr>
          <w:spacing w:val="4"/>
          <w:sz w:val="24"/>
          <w:szCs w:val="24"/>
        </w:rPr>
        <w:t xml:space="preserve"> </w:t>
      </w:r>
      <w:r w:rsidRPr="004B19AB">
        <w:rPr>
          <w:sz w:val="24"/>
          <w:szCs w:val="24"/>
        </w:rPr>
        <w:t>в</w:t>
      </w:r>
      <w:r w:rsidRPr="004B19AB">
        <w:rPr>
          <w:spacing w:val="4"/>
          <w:sz w:val="24"/>
          <w:szCs w:val="24"/>
        </w:rPr>
        <w:t xml:space="preserve"> </w:t>
      </w:r>
      <w:r w:rsidRPr="004B19AB">
        <w:rPr>
          <w:sz w:val="24"/>
          <w:szCs w:val="24"/>
        </w:rPr>
        <w:t>начальной</w:t>
      </w:r>
      <w:r w:rsidRPr="004B19AB">
        <w:rPr>
          <w:spacing w:val="5"/>
          <w:sz w:val="24"/>
          <w:szCs w:val="24"/>
        </w:rPr>
        <w:t xml:space="preserve"> </w:t>
      </w:r>
      <w:r w:rsidRPr="004B19AB">
        <w:rPr>
          <w:sz w:val="24"/>
          <w:szCs w:val="24"/>
        </w:rPr>
        <w:t>школе.</w:t>
      </w:r>
    </w:p>
    <w:p w:rsidR="00C465A8" w:rsidRPr="004B19AB" w:rsidRDefault="00C465A8" w:rsidP="00C465A8">
      <w:pPr>
        <w:autoSpaceDE w:val="0"/>
        <w:autoSpaceDN w:val="0"/>
        <w:spacing w:before="1"/>
        <w:rPr>
          <w:sz w:val="24"/>
          <w:szCs w:val="24"/>
        </w:rPr>
      </w:pPr>
    </w:p>
    <w:p w:rsidR="00C465A8" w:rsidRPr="004B19AB" w:rsidRDefault="00C465A8" w:rsidP="00C465A8">
      <w:pPr>
        <w:autoSpaceDE w:val="0"/>
        <w:autoSpaceDN w:val="0"/>
        <w:jc w:val="both"/>
        <w:rPr>
          <w:sz w:val="24"/>
          <w:szCs w:val="24"/>
        </w:rPr>
      </w:pPr>
      <w:r w:rsidRPr="004B19AB">
        <w:rPr>
          <w:sz w:val="24"/>
          <w:szCs w:val="24"/>
        </w:rPr>
        <w:t>ОБЩАЯ</w:t>
      </w:r>
      <w:r w:rsidRPr="004B19AB">
        <w:rPr>
          <w:spacing w:val="-4"/>
          <w:sz w:val="24"/>
          <w:szCs w:val="24"/>
        </w:rPr>
        <w:t xml:space="preserve"> </w:t>
      </w:r>
      <w:r w:rsidRPr="004B19AB">
        <w:rPr>
          <w:sz w:val="24"/>
          <w:szCs w:val="24"/>
        </w:rPr>
        <w:t>ХАРАКТЕРИСТИКА</w:t>
      </w:r>
      <w:r w:rsidRPr="004B19AB">
        <w:rPr>
          <w:spacing w:val="-3"/>
          <w:sz w:val="24"/>
          <w:szCs w:val="24"/>
        </w:rPr>
        <w:t xml:space="preserve"> </w:t>
      </w:r>
      <w:r w:rsidRPr="004B19AB">
        <w:rPr>
          <w:sz w:val="24"/>
          <w:szCs w:val="24"/>
        </w:rPr>
        <w:t>УЧЕБНОГО</w:t>
      </w:r>
      <w:r w:rsidRPr="004B19AB">
        <w:rPr>
          <w:spacing w:val="-4"/>
          <w:sz w:val="24"/>
          <w:szCs w:val="24"/>
        </w:rPr>
        <w:t xml:space="preserve"> </w:t>
      </w:r>
      <w:r w:rsidRPr="004B19AB">
        <w:rPr>
          <w:sz w:val="24"/>
          <w:szCs w:val="24"/>
        </w:rPr>
        <w:t>КУРСА «ФИЗИЧЕСКАЯ</w:t>
      </w:r>
      <w:r w:rsidRPr="004B19AB">
        <w:rPr>
          <w:spacing w:val="-4"/>
          <w:sz w:val="24"/>
          <w:szCs w:val="24"/>
        </w:rPr>
        <w:t xml:space="preserve"> </w:t>
      </w:r>
      <w:r w:rsidRPr="004B19AB">
        <w:rPr>
          <w:sz w:val="24"/>
          <w:szCs w:val="24"/>
        </w:rPr>
        <w:t>КУЛЬТУРА»</w:t>
      </w:r>
    </w:p>
    <w:p w:rsidR="00C465A8" w:rsidRPr="004B19AB" w:rsidRDefault="00C465A8" w:rsidP="00C465A8">
      <w:pPr>
        <w:autoSpaceDE w:val="0"/>
        <w:autoSpaceDN w:val="0"/>
        <w:ind w:right="826"/>
        <w:jc w:val="both"/>
        <w:rPr>
          <w:sz w:val="24"/>
          <w:szCs w:val="24"/>
        </w:rPr>
      </w:pPr>
      <w:r w:rsidRPr="004B19AB">
        <w:rPr>
          <w:sz w:val="24"/>
          <w:szCs w:val="24"/>
        </w:rPr>
        <w:t>Предметом обучения физической культуре в начальной школе является двигательная</w:t>
      </w:r>
      <w:r w:rsidRPr="004B19AB">
        <w:rPr>
          <w:spacing w:val="1"/>
          <w:sz w:val="24"/>
          <w:szCs w:val="24"/>
        </w:rPr>
        <w:t xml:space="preserve"> </w:t>
      </w:r>
      <w:r w:rsidRPr="004B19AB">
        <w:rPr>
          <w:spacing w:val="-1"/>
          <w:sz w:val="24"/>
          <w:szCs w:val="24"/>
        </w:rPr>
        <w:t xml:space="preserve">деятельность человека </w:t>
      </w:r>
      <w:r w:rsidRPr="004B19AB">
        <w:rPr>
          <w:sz w:val="24"/>
          <w:szCs w:val="24"/>
        </w:rPr>
        <w:t>с общеразвивающей направленностью с использованием основных</w:t>
      </w:r>
      <w:r w:rsidRPr="004B19AB">
        <w:rPr>
          <w:spacing w:val="1"/>
          <w:sz w:val="24"/>
          <w:szCs w:val="24"/>
        </w:rPr>
        <w:t xml:space="preserve"> </w:t>
      </w:r>
      <w:r w:rsidRPr="004B19AB">
        <w:rPr>
          <w:sz w:val="24"/>
          <w:szCs w:val="24"/>
        </w:rPr>
        <w:t>направлений физич</w:t>
      </w:r>
      <w:r w:rsidRPr="004B19AB">
        <w:rPr>
          <w:sz w:val="24"/>
          <w:szCs w:val="24"/>
        </w:rPr>
        <w:t>е</w:t>
      </w:r>
      <w:r w:rsidRPr="004B19AB">
        <w:rPr>
          <w:sz w:val="24"/>
          <w:szCs w:val="24"/>
        </w:rPr>
        <w:t>ской культуры в классификации физическихупражнений по признаку</w:t>
      </w:r>
      <w:r w:rsidRPr="004B19AB">
        <w:rPr>
          <w:spacing w:val="1"/>
          <w:sz w:val="24"/>
          <w:szCs w:val="24"/>
        </w:rPr>
        <w:t xml:space="preserve"> </w:t>
      </w:r>
      <w:r w:rsidRPr="004B19AB">
        <w:rPr>
          <w:sz w:val="24"/>
          <w:szCs w:val="24"/>
        </w:rPr>
        <w:t>исторически сложившихся систем: гимнастика, игры, туризм, спорт — и упражнений по</w:t>
      </w:r>
      <w:r w:rsidRPr="004B19AB">
        <w:rPr>
          <w:spacing w:val="1"/>
          <w:sz w:val="24"/>
          <w:szCs w:val="24"/>
        </w:rPr>
        <w:t xml:space="preserve"> </w:t>
      </w:r>
      <w:r w:rsidRPr="004B19AB">
        <w:rPr>
          <w:sz w:val="24"/>
          <w:szCs w:val="24"/>
        </w:rPr>
        <w:t>преимущественной</w:t>
      </w:r>
      <w:r w:rsidRPr="004B19AB">
        <w:rPr>
          <w:spacing w:val="1"/>
          <w:sz w:val="24"/>
          <w:szCs w:val="24"/>
        </w:rPr>
        <w:t xml:space="preserve"> </w:t>
      </w:r>
      <w:r w:rsidRPr="004B19AB">
        <w:rPr>
          <w:sz w:val="24"/>
          <w:szCs w:val="24"/>
        </w:rPr>
        <w:t>целевой</w:t>
      </w:r>
      <w:r w:rsidRPr="004B19AB">
        <w:rPr>
          <w:spacing w:val="1"/>
          <w:sz w:val="24"/>
          <w:szCs w:val="24"/>
        </w:rPr>
        <w:t xml:space="preserve"> </w:t>
      </w:r>
      <w:r w:rsidRPr="004B19AB">
        <w:rPr>
          <w:sz w:val="24"/>
          <w:szCs w:val="24"/>
        </w:rPr>
        <w:t>напра</w:t>
      </w:r>
      <w:r w:rsidRPr="004B19AB">
        <w:rPr>
          <w:sz w:val="24"/>
          <w:szCs w:val="24"/>
        </w:rPr>
        <w:t>в</w:t>
      </w:r>
      <w:r w:rsidRPr="004B19AB">
        <w:rPr>
          <w:sz w:val="24"/>
          <w:szCs w:val="24"/>
        </w:rPr>
        <w:t>ленности</w:t>
      </w:r>
      <w:r w:rsidRPr="004B19AB">
        <w:rPr>
          <w:spacing w:val="1"/>
          <w:sz w:val="24"/>
          <w:szCs w:val="24"/>
        </w:rPr>
        <w:t xml:space="preserve"> </w:t>
      </w:r>
      <w:r w:rsidRPr="004B19AB">
        <w:rPr>
          <w:sz w:val="24"/>
          <w:szCs w:val="24"/>
        </w:rPr>
        <w:t>их</w:t>
      </w:r>
      <w:r w:rsidRPr="004B19AB">
        <w:rPr>
          <w:spacing w:val="1"/>
          <w:sz w:val="24"/>
          <w:szCs w:val="24"/>
        </w:rPr>
        <w:t xml:space="preserve"> </w:t>
      </w:r>
      <w:r w:rsidRPr="004B19AB">
        <w:rPr>
          <w:sz w:val="24"/>
          <w:szCs w:val="24"/>
        </w:rPr>
        <w:t>использования</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учётом</w:t>
      </w:r>
      <w:r w:rsidRPr="004B19AB">
        <w:rPr>
          <w:spacing w:val="1"/>
          <w:sz w:val="24"/>
          <w:szCs w:val="24"/>
        </w:rPr>
        <w:t xml:space="preserve"> </w:t>
      </w:r>
      <w:r w:rsidRPr="004B19AB">
        <w:rPr>
          <w:sz w:val="24"/>
          <w:szCs w:val="24"/>
        </w:rPr>
        <w:t>сенситивных</w:t>
      </w:r>
      <w:r w:rsidRPr="004B19AB">
        <w:rPr>
          <w:spacing w:val="1"/>
          <w:sz w:val="24"/>
          <w:szCs w:val="24"/>
        </w:rPr>
        <w:t xml:space="preserve"> </w:t>
      </w:r>
      <w:r w:rsidRPr="004B19AB">
        <w:rPr>
          <w:sz w:val="24"/>
          <w:szCs w:val="24"/>
        </w:rPr>
        <w:t>периодов развития учащихся начальной школы. В процессе овладения этой деятельностью</w:t>
      </w:r>
      <w:r w:rsidRPr="004B19AB">
        <w:rPr>
          <w:spacing w:val="-57"/>
          <w:sz w:val="24"/>
          <w:szCs w:val="24"/>
        </w:rPr>
        <w:t xml:space="preserve"> </w:t>
      </w:r>
      <w:r w:rsidRPr="004B19AB">
        <w:rPr>
          <w:sz w:val="24"/>
          <w:szCs w:val="24"/>
        </w:rPr>
        <w:t>формируется</w:t>
      </w:r>
      <w:r w:rsidRPr="004B19AB">
        <w:rPr>
          <w:spacing w:val="1"/>
          <w:sz w:val="24"/>
          <w:szCs w:val="24"/>
        </w:rPr>
        <w:t xml:space="preserve"> </w:t>
      </w:r>
      <w:r w:rsidRPr="004B19AB">
        <w:rPr>
          <w:sz w:val="24"/>
          <w:szCs w:val="24"/>
        </w:rPr>
        <w:t>костно-мышечная</w:t>
      </w:r>
      <w:r w:rsidRPr="004B19AB">
        <w:rPr>
          <w:spacing w:val="1"/>
          <w:sz w:val="24"/>
          <w:szCs w:val="24"/>
        </w:rPr>
        <w:t xml:space="preserve"> </w:t>
      </w:r>
      <w:r w:rsidRPr="004B19AB">
        <w:rPr>
          <w:sz w:val="24"/>
          <w:szCs w:val="24"/>
        </w:rPr>
        <w:t>система,</w:t>
      </w:r>
      <w:r w:rsidRPr="004B19AB">
        <w:rPr>
          <w:spacing w:val="1"/>
          <w:sz w:val="24"/>
          <w:szCs w:val="24"/>
        </w:rPr>
        <w:t xml:space="preserve"> </w:t>
      </w:r>
      <w:r w:rsidRPr="004B19AB">
        <w:rPr>
          <w:sz w:val="24"/>
          <w:szCs w:val="24"/>
        </w:rPr>
        <w:t>укрепляется</w:t>
      </w:r>
      <w:r w:rsidRPr="004B19AB">
        <w:rPr>
          <w:spacing w:val="1"/>
          <w:sz w:val="24"/>
          <w:szCs w:val="24"/>
        </w:rPr>
        <w:t xml:space="preserve"> </w:t>
      </w:r>
      <w:r w:rsidRPr="004B19AB">
        <w:rPr>
          <w:sz w:val="24"/>
          <w:szCs w:val="24"/>
        </w:rPr>
        <w:t>здоровье,</w:t>
      </w:r>
      <w:r w:rsidRPr="004B19AB">
        <w:rPr>
          <w:spacing w:val="1"/>
          <w:sz w:val="24"/>
          <w:szCs w:val="24"/>
        </w:rPr>
        <w:t xml:space="preserve"> </w:t>
      </w:r>
      <w:r w:rsidRPr="004B19AB">
        <w:rPr>
          <w:sz w:val="24"/>
          <w:szCs w:val="24"/>
        </w:rPr>
        <w:t>совершенствуются</w:t>
      </w:r>
      <w:r w:rsidRPr="004B19AB">
        <w:rPr>
          <w:spacing w:val="1"/>
          <w:sz w:val="24"/>
          <w:szCs w:val="24"/>
        </w:rPr>
        <w:t xml:space="preserve"> </w:t>
      </w:r>
      <w:r w:rsidRPr="004B19AB">
        <w:rPr>
          <w:sz w:val="24"/>
          <w:szCs w:val="24"/>
        </w:rPr>
        <w:t>физические</w:t>
      </w:r>
      <w:r w:rsidRPr="004B19AB">
        <w:rPr>
          <w:spacing w:val="1"/>
          <w:sz w:val="24"/>
          <w:szCs w:val="24"/>
        </w:rPr>
        <w:t xml:space="preserve"> </w:t>
      </w:r>
      <w:r w:rsidRPr="004B19AB">
        <w:rPr>
          <w:sz w:val="24"/>
          <w:szCs w:val="24"/>
        </w:rPr>
        <w:t>качества,</w:t>
      </w:r>
      <w:r w:rsidRPr="004B19AB">
        <w:rPr>
          <w:spacing w:val="1"/>
          <w:sz w:val="24"/>
          <w:szCs w:val="24"/>
        </w:rPr>
        <w:t xml:space="preserve"> </w:t>
      </w:r>
      <w:r w:rsidRPr="004B19AB">
        <w:rPr>
          <w:sz w:val="24"/>
          <w:szCs w:val="24"/>
        </w:rPr>
        <w:t>осваиваются</w:t>
      </w:r>
      <w:r w:rsidRPr="004B19AB">
        <w:rPr>
          <w:spacing w:val="1"/>
          <w:sz w:val="24"/>
          <w:szCs w:val="24"/>
        </w:rPr>
        <w:t xml:space="preserve"> </w:t>
      </w:r>
      <w:r w:rsidRPr="004B19AB">
        <w:rPr>
          <w:sz w:val="24"/>
          <w:szCs w:val="24"/>
        </w:rPr>
        <w:t>необходимые</w:t>
      </w:r>
      <w:r w:rsidRPr="004B19AB">
        <w:rPr>
          <w:spacing w:val="1"/>
          <w:sz w:val="24"/>
          <w:szCs w:val="24"/>
        </w:rPr>
        <w:t xml:space="preserve"> </w:t>
      </w:r>
      <w:r w:rsidRPr="004B19AB">
        <w:rPr>
          <w:sz w:val="24"/>
          <w:szCs w:val="24"/>
        </w:rPr>
        <w:t>двигательные</w:t>
      </w:r>
      <w:r w:rsidRPr="004B19AB">
        <w:rPr>
          <w:spacing w:val="1"/>
          <w:sz w:val="24"/>
          <w:szCs w:val="24"/>
        </w:rPr>
        <w:t xml:space="preserve"> </w:t>
      </w:r>
      <w:r w:rsidRPr="004B19AB">
        <w:rPr>
          <w:sz w:val="24"/>
          <w:szCs w:val="24"/>
        </w:rPr>
        <w:t>де</w:t>
      </w:r>
      <w:r w:rsidRPr="004B19AB">
        <w:rPr>
          <w:sz w:val="24"/>
          <w:szCs w:val="24"/>
        </w:rPr>
        <w:t>й</w:t>
      </w:r>
      <w:r w:rsidRPr="004B19AB">
        <w:rPr>
          <w:sz w:val="24"/>
          <w:szCs w:val="24"/>
        </w:rPr>
        <w:t>ствия,</w:t>
      </w:r>
      <w:r w:rsidRPr="004B19AB">
        <w:rPr>
          <w:spacing w:val="1"/>
          <w:sz w:val="24"/>
          <w:szCs w:val="24"/>
        </w:rPr>
        <w:t xml:space="preserve"> </w:t>
      </w:r>
      <w:r w:rsidRPr="004B19AB">
        <w:rPr>
          <w:sz w:val="24"/>
          <w:szCs w:val="24"/>
        </w:rPr>
        <w:t>активно</w:t>
      </w:r>
      <w:r w:rsidRPr="004B19AB">
        <w:rPr>
          <w:spacing w:val="1"/>
          <w:sz w:val="24"/>
          <w:szCs w:val="24"/>
        </w:rPr>
        <w:t xml:space="preserve"> </w:t>
      </w:r>
      <w:r w:rsidRPr="004B19AB">
        <w:rPr>
          <w:sz w:val="24"/>
          <w:szCs w:val="24"/>
        </w:rPr>
        <w:t>разв</w:t>
      </w:r>
      <w:r w:rsidRPr="004B19AB">
        <w:rPr>
          <w:sz w:val="24"/>
          <w:szCs w:val="24"/>
        </w:rPr>
        <w:t>и</w:t>
      </w:r>
      <w:r w:rsidRPr="004B19AB">
        <w:rPr>
          <w:sz w:val="24"/>
          <w:szCs w:val="24"/>
        </w:rPr>
        <w:t>ваются</w:t>
      </w:r>
      <w:r w:rsidRPr="004B19AB">
        <w:rPr>
          <w:spacing w:val="-12"/>
          <w:sz w:val="24"/>
          <w:szCs w:val="24"/>
        </w:rPr>
        <w:t xml:space="preserve"> </w:t>
      </w:r>
      <w:r w:rsidRPr="004B19AB">
        <w:rPr>
          <w:sz w:val="24"/>
          <w:szCs w:val="24"/>
        </w:rPr>
        <w:t>мышление,</w:t>
      </w:r>
      <w:r w:rsidRPr="004B19AB">
        <w:rPr>
          <w:spacing w:val="-11"/>
          <w:sz w:val="24"/>
          <w:szCs w:val="24"/>
        </w:rPr>
        <w:t xml:space="preserve"> </w:t>
      </w:r>
      <w:r w:rsidRPr="004B19AB">
        <w:rPr>
          <w:sz w:val="24"/>
          <w:szCs w:val="24"/>
        </w:rPr>
        <w:t>творчество</w:t>
      </w:r>
      <w:r w:rsidRPr="004B19AB">
        <w:rPr>
          <w:spacing w:val="7"/>
          <w:sz w:val="24"/>
          <w:szCs w:val="24"/>
        </w:rPr>
        <w:t xml:space="preserve"> </w:t>
      </w:r>
      <w:r w:rsidRPr="004B19AB">
        <w:rPr>
          <w:sz w:val="24"/>
          <w:szCs w:val="24"/>
        </w:rPr>
        <w:t>и</w:t>
      </w:r>
      <w:r w:rsidRPr="004B19AB">
        <w:rPr>
          <w:spacing w:val="7"/>
          <w:sz w:val="24"/>
          <w:szCs w:val="24"/>
        </w:rPr>
        <w:t xml:space="preserve"> </w:t>
      </w:r>
      <w:r w:rsidRPr="004B19AB">
        <w:rPr>
          <w:sz w:val="24"/>
          <w:szCs w:val="24"/>
        </w:rPr>
        <w:t>самостоятельность.</w:t>
      </w:r>
    </w:p>
    <w:p w:rsidR="00C465A8" w:rsidRPr="004B19AB" w:rsidRDefault="00C465A8" w:rsidP="00C465A8">
      <w:pPr>
        <w:autoSpaceDE w:val="0"/>
        <w:autoSpaceDN w:val="0"/>
        <w:sectPr w:rsidR="00C465A8" w:rsidRPr="004B19AB" w:rsidSect="00C465A8">
          <w:footerReference w:type="default" r:id="rId44"/>
          <w:pgSz w:w="11920" w:h="16850"/>
          <w:pgMar w:top="960" w:right="438" w:bottom="1180" w:left="420" w:header="0" w:footer="832" w:gutter="0"/>
          <w:cols w:space="720"/>
        </w:sectPr>
      </w:pPr>
    </w:p>
    <w:p w:rsidR="00C465A8" w:rsidRPr="004B19AB" w:rsidRDefault="00C465A8" w:rsidP="00C465A8">
      <w:pPr>
        <w:autoSpaceDE w:val="0"/>
        <w:autoSpaceDN w:val="0"/>
        <w:spacing w:before="70"/>
        <w:ind w:right="829"/>
        <w:jc w:val="both"/>
        <w:rPr>
          <w:sz w:val="24"/>
          <w:szCs w:val="24"/>
        </w:rPr>
      </w:pPr>
      <w:r w:rsidRPr="004B19AB">
        <w:rPr>
          <w:sz w:val="24"/>
          <w:szCs w:val="24"/>
        </w:rPr>
        <w:lastRenderedPageBreak/>
        <w:t>Учебный</w:t>
      </w:r>
      <w:r w:rsidRPr="004B19AB">
        <w:rPr>
          <w:spacing w:val="1"/>
          <w:sz w:val="24"/>
          <w:szCs w:val="24"/>
        </w:rPr>
        <w:t xml:space="preserve"> </w:t>
      </w:r>
      <w:r w:rsidRPr="004B19AB">
        <w:rPr>
          <w:sz w:val="24"/>
          <w:szCs w:val="24"/>
        </w:rPr>
        <w:t>предмет</w:t>
      </w:r>
      <w:r w:rsidRPr="004B19AB">
        <w:rPr>
          <w:spacing w:val="1"/>
          <w:sz w:val="24"/>
          <w:szCs w:val="24"/>
        </w:rPr>
        <w:t xml:space="preserve"> </w:t>
      </w:r>
      <w:r w:rsidRPr="004B19AB">
        <w:rPr>
          <w:sz w:val="24"/>
          <w:szCs w:val="24"/>
        </w:rPr>
        <w:t>«Физическая</w:t>
      </w:r>
      <w:r w:rsidRPr="004B19AB">
        <w:rPr>
          <w:spacing w:val="1"/>
          <w:sz w:val="24"/>
          <w:szCs w:val="24"/>
        </w:rPr>
        <w:t xml:space="preserve"> </w:t>
      </w:r>
      <w:r w:rsidRPr="004B19AB">
        <w:rPr>
          <w:sz w:val="24"/>
          <w:szCs w:val="24"/>
        </w:rPr>
        <w:t>культура»</w:t>
      </w:r>
      <w:r w:rsidRPr="004B19AB">
        <w:rPr>
          <w:spacing w:val="1"/>
          <w:sz w:val="24"/>
          <w:szCs w:val="24"/>
        </w:rPr>
        <w:t xml:space="preserve"> </w:t>
      </w:r>
      <w:r w:rsidRPr="004B19AB">
        <w:rPr>
          <w:sz w:val="24"/>
          <w:szCs w:val="24"/>
        </w:rPr>
        <w:t>обладает</w:t>
      </w:r>
      <w:r w:rsidRPr="004B19AB">
        <w:rPr>
          <w:spacing w:val="1"/>
          <w:sz w:val="24"/>
          <w:szCs w:val="24"/>
        </w:rPr>
        <w:t xml:space="preserve"> </w:t>
      </w:r>
      <w:r w:rsidRPr="004B19AB">
        <w:rPr>
          <w:sz w:val="24"/>
          <w:szCs w:val="24"/>
        </w:rPr>
        <w:t>широкими</w:t>
      </w:r>
      <w:r w:rsidRPr="004B19AB">
        <w:rPr>
          <w:spacing w:val="1"/>
          <w:sz w:val="24"/>
          <w:szCs w:val="24"/>
        </w:rPr>
        <w:t xml:space="preserve"> </w:t>
      </w:r>
      <w:r w:rsidRPr="004B19AB">
        <w:rPr>
          <w:sz w:val="24"/>
          <w:szCs w:val="24"/>
        </w:rPr>
        <w:t>возможностями</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использовании</w:t>
      </w:r>
      <w:r w:rsidRPr="004B19AB">
        <w:rPr>
          <w:spacing w:val="1"/>
          <w:sz w:val="24"/>
          <w:szCs w:val="24"/>
        </w:rPr>
        <w:t xml:space="preserve"> </w:t>
      </w:r>
      <w:r w:rsidRPr="004B19AB">
        <w:rPr>
          <w:sz w:val="24"/>
          <w:szCs w:val="24"/>
        </w:rPr>
        <w:t>форм,</w:t>
      </w:r>
      <w:r w:rsidRPr="004B19AB">
        <w:rPr>
          <w:spacing w:val="1"/>
          <w:sz w:val="24"/>
          <w:szCs w:val="24"/>
        </w:rPr>
        <w:t xml:space="preserve"> </w:t>
      </w:r>
      <w:r w:rsidRPr="004B19AB">
        <w:rPr>
          <w:sz w:val="24"/>
          <w:szCs w:val="24"/>
        </w:rPr>
        <w:t>средств</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методов</w:t>
      </w:r>
      <w:r w:rsidRPr="004B19AB">
        <w:rPr>
          <w:spacing w:val="1"/>
          <w:sz w:val="24"/>
          <w:szCs w:val="24"/>
        </w:rPr>
        <w:t xml:space="preserve"> </w:t>
      </w:r>
      <w:r w:rsidRPr="004B19AB">
        <w:rPr>
          <w:sz w:val="24"/>
          <w:szCs w:val="24"/>
        </w:rPr>
        <w:t>обучения.</w:t>
      </w:r>
      <w:r w:rsidRPr="004B19AB">
        <w:rPr>
          <w:spacing w:val="1"/>
          <w:sz w:val="24"/>
          <w:szCs w:val="24"/>
        </w:rPr>
        <w:t xml:space="preserve"> </w:t>
      </w:r>
      <w:r w:rsidRPr="004B19AB">
        <w:rPr>
          <w:sz w:val="24"/>
          <w:szCs w:val="24"/>
        </w:rPr>
        <w:t>Существенным</w:t>
      </w:r>
      <w:r w:rsidRPr="004B19AB">
        <w:rPr>
          <w:spacing w:val="1"/>
          <w:sz w:val="24"/>
          <w:szCs w:val="24"/>
        </w:rPr>
        <w:t xml:space="preserve"> </w:t>
      </w:r>
      <w:r w:rsidRPr="004B19AB">
        <w:rPr>
          <w:sz w:val="24"/>
          <w:szCs w:val="24"/>
        </w:rPr>
        <w:t>компонентом</w:t>
      </w:r>
      <w:r w:rsidRPr="004B19AB">
        <w:rPr>
          <w:spacing w:val="1"/>
          <w:sz w:val="24"/>
          <w:szCs w:val="24"/>
        </w:rPr>
        <w:t xml:space="preserve"> </w:t>
      </w:r>
      <w:r w:rsidRPr="004B19AB">
        <w:rPr>
          <w:sz w:val="24"/>
          <w:szCs w:val="24"/>
        </w:rPr>
        <w:t>содержания учебного предмета «Физич</w:t>
      </w:r>
      <w:r w:rsidRPr="004B19AB">
        <w:rPr>
          <w:sz w:val="24"/>
          <w:szCs w:val="24"/>
        </w:rPr>
        <w:t>е</w:t>
      </w:r>
      <w:r w:rsidRPr="004B19AB">
        <w:rPr>
          <w:sz w:val="24"/>
          <w:szCs w:val="24"/>
        </w:rPr>
        <w:t>ская культура» является физическое воспитание</w:t>
      </w:r>
      <w:r w:rsidRPr="004B19AB">
        <w:rPr>
          <w:spacing w:val="1"/>
          <w:sz w:val="24"/>
          <w:szCs w:val="24"/>
        </w:rPr>
        <w:t xml:space="preserve"> </w:t>
      </w:r>
      <w:r w:rsidRPr="004B19AB">
        <w:rPr>
          <w:sz w:val="24"/>
          <w:szCs w:val="24"/>
        </w:rPr>
        <w:t>граждан</w:t>
      </w:r>
      <w:r w:rsidRPr="004B19AB">
        <w:rPr>
          <w:spacing w:val="1"/>
          <w:sz w:val="24"/>
          <w:szCs w:val="24"/>
        </w:rPr>
        <w:t xml:space="preserve"> </w:t>
      </w:r>
      <w:r w:rsidRPr="004B19AB">
        <w:rPr>
          <w:sz w:val="24"/>
          <w:szCs w:val="24"/>
        </w:rPr>
        <w:t>России.</w:t>
      </w:r>
      <w:r w:rsidRPr="004B19AB">
        <w:rPr>
          <w:spacing w:val="1"/>
          <w:sz w:val="24"/>
          <w:szCs w:val="24"/>
        </w:rPr>
        <w:t xml:space="preserve"> </w:t>
      </w:r>
      <w:r w:rsidRPr="004B19AB">
        <w:rPr>
          <w:sz w:val="24"/>
          <w:szCs w:val="24"/>
        </w:rPr>
        <w:t>Учебный</w:t>
      </w:r>
      <w:r w:rsidRPr="004B19AB">
        <w:rPr>
          <w:spacing w:val="1"/>
          <w:sz w:val="24"/>
          <w:szCs w:val="24"/>
        </w:rPr>
        <w:t xml:space="preserve"> </w:t>
      </w:r>
      <w:r w:rsidRPr="004B19AB">
        <w:rPr>
          <w:sz w:val="24"/>
          <w:szCs w:val="24"/>
        </w:rPr>
        <w:t>предмет</w:t>
      </w:r>
      <w:r w:rsidRPr="004B19AB">
        <w:rPr>
          <w:spacing w:val="1"/>
          <w:sz w:val="24"/>
          <w:szCs w:val="24"/>
        </w:rPr>
        <w:t xml:space="preserve"> </w:t>
      </w:r>
      <w:r w:rsidRPr="004B19AB">
        <w:rPr>
          <w:sz w:val="24"/>
          <w:szCs w:val="24"/>
        </w:rPr>
        <w:t>«Физическая</w:t>
      </w:r>
      <w:r w:rsidRPr="004B19AB">
        <w:rPr>
          <w:spacing w:val="1"/>
          <w:sz w:val="24"/>
          <w:szCs w:val="24"/>
        </w:rPr>
        <w:t xml:space="preserve"> </w:t>
      </w:r>
      <w:r w:rsidRPr="004B19AB">
        <w:rPr>
          <w:sz w:val="24"/>
          <w:szCs w:val="24"/>
        </w:rPr>
        <w:t>кул</w:t>
      </w:r>
      <w:r w:rsidRPr="004B19AB">
        <w:rPr>
          <w:sz w:val="24"/>
          <w:szCs w:val="24"/>
        </w:rPr>
        <w:t>ь</w:t>
      </w:r>
      <w:r w:rsidRPr="004B19AB">
        <w:rPr>
          <w:sz w:val="24"/>
          <w:szCs w:val="24"/>
        </w:rPr>
        <w:t>тура»</w:t>
      </w:r>
      <w:r w:rsidRPr="004B19AB">
        <w:rPr>
          <w:spacing w:val="1"/>
          <w:sz w:val="24"/>
          <w:szCs w:val="24"/>
        </w:rPr>
        <w:t xml:space="preserve"> </w:t>
      </w:r>
      <w:r w:rsidRPr="004B19AB">
        <w:rPr>
          <w:sz w:val="24"/>
          <w:szCs w:val="24"/>
        </w:rPr>
        <w:t>обогащает</w:t>
      </w:r>
      <w:r w:rsidRPr="004B19AB">
        <w:rPr>
          <w:spacing w:val="1"/>
          <w:sz w:val="24"/>
          <w:szCs w:val="24"/>
        </w:rPr>
        <w:t xml:space="preserve"> </w:t>
      </w:r>
      <w:r w:rsidRPr="004B19AB">
        <w:rPr>
          <w:sz w:val="24"/>
          <w:szCs w:val="24"/>
        </w:rPr>
        <w:t>обучающихся</w:t>
      </w:r>
      <w:r w:rsidRPr="004B19AB">
        <w:rPr>
          <w:spacing w:val="1"/>
          <w:sz w:val="24"/>
          <w:szCs w:val="24"/>
        </w:rPr>
        <w:t xml:space="preserve"> </w:t>
      </w:r>
      <w:r w:rsidRPr="004B19AB">
        <w:rPr>
          <w:w w:val="95"/>
          <w:sz w:val="24"/>
          <w:szCs w:val="24"/>
        </w:rPr>
        <w:t>системой знаний о сущности и общественном значении физической кул</w:t>
      </w:r>
      <w:r w:rsidRPr="004B19AB">
        <w:rPr>
          <w:w w:val="95"/>
          <w:sz w:val="24"/>
          <w:szCs w:val="24"/>
        </w:rPr>
        <w:t>ь</w:t>
      </w:r>
      <w:r w:rsidRPr="004B19AB">
        <w:rPr>
          <w:w w:val="95"/>
          <w:sz w:val="24"/>
          <w:szCs w:val="24"/>
        </w:rPr>
        <w:t>туры и её влиянии на</w:t>
      </w:r>
      <w:r w:rsidRPr="004B19AB">
        <w:rPr>
          <w:spacing w:val="1"/>
          <w:w w:val="95"/>
          <w:sz w:val="24"/>
          <w:szCs w:val="24"/>
        </w:rPr>
        <w:t xml:space="preserve"> </w:t>
      </w:r>
      <w:r w:rsidRPr="004B19AB">
        <w:rPr>
          <w:sz w:val="24"/>
          <w:szCs w:val="24"/>
        </w:rPr>
        <w:t>всестороннее</w:t>
      </w:r>
      <w:r w:rsidRPr="004B19AB">
        <w:rPr>
          <w:spacing w:val="1"/>
          <w:sz w:val="24"/>
          <w:szCs w:val="24"/>
        </w:rPr>
        <w:t xml:space="preserve"> </w:t>
      </w:r>
      <w:r w:rsidRPr="004B19AB">
        <w:rPr>
          <w:sz w:val="24"/>
          <w:szCs w:val="24"/>
        </w:rPr>
        <w:t>развитие</w:t>
      </w:r>
      <w:r w:rsidRPr="004B19AB">
        <w:rPr>
          <w:spacing w:val="1"/>
          <w:sz w:val="24"/>
          <w:szCs w:val="24"/>
        </w:rPr>
        <w:t xml:space="preserve"> </w:t>
      </w:r>
      <w:r w:rsidRPr="004B19AB">
        <w:rPr>
          <w:sz w:val="24"/>
          <w:szCs w:val="24"/>
        </w:rPr>
        <w:t>личности.</w:t>
      </w:r>
      <w:r w:rsidRPr="004B19AB">
        <w:rPr>
          <w:spacing w:val="1"/>
          <w:sz w:val="24"/>
          <w:szCs w:val="24"/>
        </w:rPr>
        <w:t xml:space="preserve"> </w:t>
      </w:r>
      <w:r w:rsidRPr="004B19AB">
        <w:rPr>
          <w:sz w:val="24"/>
          <w:szCs w:val="24"/>
        </w:rPr>
        <w:t>Такие</w:t>
      </w:r>
      <w:r w:rsidRPr="004B19AB">
        <w:rPr>
          <w:spacing w:val="1"/>
          <w:sz w:val="24"/>
          <w:szCs w:val="24"/>
        </w:rPr>
        <w:t xml:space="preserve"> </w:t>
      </w:r>
      <w:r w:rsidRPr="004B19AB">
        <w:rPr>
          <w:sz w:val="24"/>
          <w:szCs w:val="24"/>
        </w:rPr>
        <w:t>знания</w:t>
      </w:r>
      <w:r w:rsidRPr="004B19AB">
        <w:rPr>
          <w:spacing w:val="1"/>
          <w:sz w:val="24"/>
          <w:szCs w:val="24"/>
        </w:rPr>
        <w:t xml:space="preserve"> </w:t>
      </w:r>
      <w:r w:rsidRPr="004B19AB">
        <w:rPr>
          <w:sz w:val="24"/>
          <w:szCs w:val="24"/>
        </w:rPr>
        <w:t>обеспечивают развитие</w:t>
      </w:r>
      <w:r w:rsidRPr="004B19AB">
        <w:rPr>
          <w:spacing w:val="1"/>
          <w:sz w:val="24"/>
          <w:szCs w:val="24"/>
        </w:rPr>
        <w:t xml:space="preserve"> </w:t>
      </w:r>
      <w:r w:rsidRPr="004B19AB">
        <w:rPr>
          <w:sz w:val="24"/>
          <w:szCs w:val="24"/>
        </w:rPr>
        <w:t>гармони</w:t>
      </w:r>
      <w:r w:rsidRPr="004B19AB">
        <w:rPr>
          <w:sz w:val="24"/>
          <w:szCs w:val="24"/>
        </w:rPr>
        <w:t>ч</w:t>
      </w:r>
      <w:r w:rsidRPr="004B19AB">
        <w:rPr>
          <w:sz w:val="24"/>
          <w:szCs w:val="24"/>
        </w:rPr>
        <w:t>ной</w:t>
      </w:r>
      <w:r w:rsidRPr="004B19AB">
        <w:rPr>
          <w:spacing w:val="1"/>
          <w:sz w:val="24"/>
          <w:szCs w:val="24"/>
        </w:rPr>
        <w:t xml:space="preserve"> </w:t>
      </w:r>
      <w:r w:rsidRPr="004B19AB">
        <w:rPr>
          <w:sz w:val="24"/>
          <w:szCs w:val="24"/>
        </w:rPr>
        <w:t>личности,</w:t>
      </w:r>
      <w:r w:rsidRPr="004B19AB">
        <w:rPr>
          <w:spacing w:val="1"/>
          <w:sz w:val="24"/>
          <w:szCs w:val="24"/>
        </w:rPr>
        <w:t xml:space="preserve"> </w:t>
      </w:r>
      <w:r w:rsidRPr="004B19AB">
        <w:rPr>
          <w:sz w:val="24"/>
          <w:szCs w:val="24"/>
        </w:rPr>
        <w:t>мотивацию</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способность</w:t>
      </w:r>
      <w:r w:rsidRPr="004B19AB">
        <w:rPr>
          <w:spacing w:val="1"/>
          <w:sz w:val="24"/>
          <w:szCs w:val="24"/>
        </w:rPr>
        <w:t xml:space="preserve"> </w:t>
      </w:r>
      <w:r w:rsidRPr="004B19AB">
        <w:rPr>
          <w:sz w:val="24"/>
          <w:szCs w:val="24"/>
        </w:rPr>
        <w:t>обучающихся</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различным</w:t>
      </w:r>
      <w:r w:rsidRPr="004B19AB">
        <w:rPr>
          <w:spacing w:val="1"/>
          <w:sz w:val="24"/>
          <w:szCs w:val="24"/>
        </w:rPr>
        <w:t xml:space="preserve"> </w:t>
      </w:r>
      <w:r w:rsidRPr="004B19AB">
        <w:rPr>
          <w:sz w:val="24"/>
          <w:szCs w:val="24"/>
        </w:rPr>
        <w:t>видам</w:t>
      </w:r>
      <w:r w:rsidRPr="004B19AB">
        <w:rPr>
          <w:spacing w:val="1"/>
          <w:sz w:val="24"/>
          <w:szCs w:val="24"/>
        </w:rPr>
        <w:t xml:space="preserve"> </w:t>
      </w:r>
      <w:r w:rsidRPr="004B19AB">
        <w:rPr>
          <w:sz w:val="24"/>
          <w:szCs w:val="24"/>
        </w:rPr>
        <w:t>деятельности,</w:t>
      </w:r>
      <w:r w:rsidRPr="004B19AB">
        <w:rPr>
          <w:spacing w:val="1"/>
          <w:sz w:val="24"/>
          <w:szCs w:val="24"/>
        </w:rPr>
        <w:t xml:space="preserve"> </w:t>
      </w:r>
      <w:r w:rsidRPr="004B19AB">
        <w:rPr>
          <w:sz w:val="24"/>
          <w:szCs w:val="24"/>
        </w:rPr>
        <w:t>повышают</w:t>
      </w:r>
      <w:r w:rsidRPr="004B19AB">
        <w:rPr>
          <w:spacing w:val="-1"/>
          <w:sz w:val="24"/>
          <w:szCs w:val="24"/>
        </w:rPr>
        <w:t xml:space="preserve"> </w:t>
      </w:r>
      <w:r w:rsidRPr="004B19AB">
        <w:rPr>
          <w:sz w:val="24"/>
          <w:szCs w:val="24"/>
        </w:rPr>
        <w:t>их</w:t>
      </w:r>
      <w:r w:rsidRPr="004B19AB">
        <w:rPr>
          <w:spacing w:val="3"/>
          <w:sz w:val="24"/>
          <w:szCs w:val="24"/>
        </w:rPr>
        <w:t xml:space="preserve"> </w:t>
      </w:r>
      <w:r w:rsidRPr="004B19AB">
        <w:rPr>
          <w:sz w:val="24"/>
          <w:szCs w:val="24"/>
        </w:rPr>
        <w:t>общую</w:t>
      </w:r>
      <w:r w:rsidRPr="004B19AB">
        <w:rPr>
          <w:spacing w:val="11"/>
          <w:sz w:val="24"/>
          <w:szCs w:val="24"/>
        </w:rPr>
        <w:t xml:space="preserve"> </w:t>
      </w:r>
      <w:r w:rsidRPr="004B19AB">
        <w:rPr>
          <w:sz w:val="24"/>
          <w:szCs w:val="24"/>
        </w:rPr>
        <w:t>культуру.</w:t>
      </w:r>
    </w:p>
    <w:p w:rsidR="00C465A8" w:rsidRPr="004B19AB" w:rsidRDefault="00C465A8" w:rsidP="00C465A8">
      <w:pPr>
        <w:autoSpaceDE w:val="0"/>
        <w:autoSpaceDN w:val="0"/>
        <w:spacing w:before="1"/>
        <w:ind w:right="828"/>
        <w:jc w:val="both"/>
        <w:rPr>
          <w:sz w:val="24"/>
          <w:szCs w:val="24"/>
        </w:rPr>
      </w:pPr>
      <w:r w:rsidRPr="004B19AB">
        <w:rPr>
          <w:sz w:val="24"/>
          <w:szCs w:val="24"/>
        </w:rPr>
        <w:t>Программа основана на системе научных знаний о человеке,</w:t>
      </w:r>
      <w:r w:rsidRPr="004B19AB">
        <w:rPr>
          <w:spacing w:val="1"/>
          <w:sz w:val="24"/>
          <w:szCs w:val="24"/>
        </w:rPr>
        <w:t xml:space="preserve"> </w:t>
      </w:r>
      <w:r w:rsidRPr="004B19AB">
        <w:rPr>
          <w:sz w:val="24"/>
          <w:szCs w:val="24"/>
        </w:rPr>
        <w:t>сущности</w:t>
      </w:r>
      <w:r w:rsidRPr="004B19AB">
        <w:rPr>
          <w:spacing w:val="1"/>
          <w:sz w:val="24"/>
          <w:szCs w:val="24"/>
        </w:rPr>
        <w:t xml:space="preserve"> </w:t>
      </w:r>
      <w:r w:rsidRPr="004B19AB">
        <w:rPr>
          <w:sz w:val="24"/>
          <w:szCs w:val="24"/>
        </w:rPr>
        <w:t>физической</w:t>
      </w:r>
      <w:r w:rsidRPr="004B19AB">
        <w:rPr>
          <w:spacing w:val="1"/>
          <w:sz w:val="24"/>
          <w:szCs w:val="24"/>
        </w:rPr>
        <w:t xml:space="preserve"> </w:t>
      </w:r>
      <w:r w:rsidRPr="004B19AB">
        <w:rPr>
          <w:sz w:val="24"/>
          <w:szCs w:val="24"/>
        </w:rPr>
        <w:t>культуры,</w:t>
      </w:r>
      <w:r w:rsidRPr="004B19AB">
        <w:rPr>
          <w:spacing w:val="1"/>
          <w:sz w:val="24"/>
          <w:szCs w:val="24"/>
        </w:rPr>
        <w:t xml:space="preserve"> </w:t>
      </w:r>
      <w:r w:rsidRPr="004B19AB">
        <w:rPr>
          <w:sz w:val="24"/>
          <w:szCs w:val="24"/>
        </w:rPr>
        <w:t>общих</w:t>
      </w:r>
      <w:r w:rsidRPr="004B19AB">
        <w:rPr>
          <w:spacing w:val="1"/>
          <w:sz w:val="24"/>
          <w:szCs w:val="24"/>
        </w:rPr>
        <w:t xml:space="preserve"> </w:t>
      </w:r>
      <w:r w:rsidRPr="004B19AB">
        <w:rPr>
          <w:sz w:val="24"/>
          <w:szCs w:val="24"/>
        </w:rPr>
        <w:t>закономерностях</w:t>
      </w:r>
      <w:r w:rsidRPr="004B19AB">
        <w:rPr>
          <w:spacing w:val="1"/>
          <w:sz w:val="24"/>
          <w:szCs w:val="24"/>
        </w:rPr>
        <w:t xml:space="preserve"> </w:t>
      </w:r>
      <w:r w:rsidRPr="004B19AB">
        <w:rPr>
          <w:sz w:val="24"/>
          <w:szCs w:val="24"/>
        </w:rPr>
        <w:t>её</w:t>
      </w:r>
      <w:r w:rsidRPr="004B19AB">
        <w:rPr>
          <w:spacing w:val="1"/>
          <w:sz w:val="24"/>
          <w:szCs w:val="24"/>
        </w:rPr>
        <w:t xml:space="preserve"> </w:t>
      </w:r>
      <w:r w:rsidRPr="004B19AB">
        <w:rPr>
          <w:sz w:val="24"/>
          <w:szCs w:val="24"/>
        </w:rPr>
        <w:t>функционирования</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использования</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целью</w:t>
      </w:r>
      <w:r w:rsidRPr="004B19AB">
        <w:rPr>
          <w:spacing w:val="1"/>
          <w:sz w:val="24"/>
          <w:szCs w:val="24"/>
        </w:rPr>
        <w:t xml:space="preserve"> </w:t>
      </w:r>
      <w:r w:rsidRPr="004B19AB">
        <w:rPr>
          <w:sz w:val="24"/>
          <w:szCs w:val="24"/>
        </w:rPr>
        <w:t>всестороннего</w:t>
      </w:r>
      <w:r w:rsidRPr="004B19AB">
        <w:rPr>
          <w:spacing w:val="1"/>
          <w:sz w:val="24"/>
          <w:szCs w:val="24"/>
        </w:rPr>
        <w:t xml:space="preserve"> </w:t>
      </w:r>
      <w:r w:rsidRPr="004B19AB">
        <w:rPr>
          <w:sz w:val="24"/>
          <w:szCs w:val="24"/>
        </w:rPr>
        <w:t>развития людей и направлена на формирование основ знаний в области</w:t>
      </w:r>
      <w:r w:rsidRPr="004B19AB">
        <w:rPr>
          <w:spacing w:val="1"/>
          <w:sz w:val="24"/>
          <w:szCs w:val="24"/>
        </w:rPr>
        <w:t xml:space="preserve"> </w:t>
      </w:r>
      <w:r w:rsidRPr="004B19AB">
        <w:rPr>
          <w:sz w:val="24"/>
          <w:szCs w:val="24"/>
        </w:rPr>
        <w:t>физической культуры, культуры движений, во</w:t>
      </w:r>
      <w:r w:rsidRPr="004B19AB">
        <w:rPr>
          <w:sz w:val="24"/>
          <w:szCs w:val="24"/>
        </w:rPr>
        <w:t>с</w:t>
      </w:r>
      <w:r w:rsidRPr="004B19AB">
        <w:rPr>
          <w:sz w:val="24"/>
          <w:szCs w:val="24"/>
        </w:rPr>
        <w:t>питание устойчивых навыков выполнения</w:t>
      </w:r>
      <w:r w:rsidRPr="004B19AB">
        <w:rPr>
          <w:spacing w:val="1"/>
          <w:sz w:val="24"/>
          <w:szCs w:val="24"/>
        </w:rPr>
        <w:t xml:space="preserve"> </w:t>
      </w:r>
      <w:r w:rsidRPr="004B19AB">
        <w:rPr>
          <w:sz w:val="24"/>
          <w:szCs w:val="24"/>
        </w:rPr>
        <w:t>основных</w:t>
      </w:r>
      <w:r w:rsidRPr="004B19AB">
        <w:rPr>
          <w:spacing w:val="-11"/>
          <w:sz w:val="24"/>
          <w:szCs w:val="24"/>
        </w:rPr>
        <w:t xml:space="preserve"> </w:t>
      </w:r>
      <w:r w:rsidRPr="004B19AB">
        <w:rPr>
          <w:sz w:val="24"/>
          <w:szCs w:val="24"/>
        </w:rPr>
        <w:t>двигательныхдействий,</w:t>
      </w:r>
      <w:r w:rsidRPr="004B19AB">
        <w:rPr>
          <w:spacing w:val="10"/>
          <w:sz w:val="24"/>
          <w:szCs w:val="24"/>
        </w:rPr>
        <w:t xml:space="preserve"> </w:t>
      </w:r>
      <w:r w:rsidRPr="004B19AB">
        <w:rPr>
          <w:sz w:val="24"/>
          <w:szCs w:val="24"/>
        </w:rPr>
        <w:t>укрепление</w:t>
      </w:r>
      <w:r w:rsidRPr="004B19AB">
        <w:rPr>
          <w:spacing w:val="7"/>
          <w:sz w:val="24"/>
          <w:szCs w:val="24"/>
        </w:rPr>
        <w:t xml:space="preserve"> </w:t>
      </w:r>
      <w:r w:rsidRPr="004B19AB">
        <w:rPr>
          <w:sz w:val="24"/>
          <w:szCs w:val="24"/>
        </w:rPr>
        <w:t>здоровья.</w:t>
      </w:r>
    </w:p>
    <w:p w:rsidR="00C465A8" w:rsidRPr="004B19AB" w:rsidRDefault="00C465A8" w:rsidP="00C465A8">
      <w:pPr>
        <w:autoSpaceDE w:val="0"/>
        <w:autoSpaceDN w:val="0"/>
        <w:ind w:right="828"/>
        <w:jc w:val="both"/>
        <w:rPr>
          <w:sz w:val="24"/>
          <w:szCs w:val="24"/>
        </w:rPr>
      </w:pPr>
      <w:r w:rsidRPr="004B19AB">
        <w:rPr>
          <w:sz w:val="24"/>
          <w:szCs w:val="24"/>
        </w:rPr>
        <w:t>В</w:t>
      </w:r>
      <w:r w:rsidRPr="004B19AB">
        <w:rPr>
          <w:spacing w:val="1"/>
          <w:sz w:val="24"/>
          <w:szCs w:val="24"/>
        </w:rPr>
        <w:t xml:space="preserve"> </w:t>
      </w:r>
      <w:r w:rsidRPr="004B19AB">
        <w:rPr>
          <w:sz w:val="24"/>
          <w:szCs w:val="24"/>
        </w:rPr>
        <w:t>программе</w:t>
      </w:r>
      <w:r w:rsidRPr="004B19AB">
        <w:rPr>
          <w:spacing w:val="1"/>
          <w:sz w:val="24"/>
          <w:szCs w:val="24"/>
        </w:rPr>
        <w:t xml:space="preserve"> </w:t>
      </w:r>
      <w:r w:rsidRPr="004B19AB">
        <w:rPr>
          <w:sz w:val="24"/>
          <w:szCs w:val="24"/>
        </w:rPr>
        <w:t>учтены</w:t>
      </w:r>
      <w:r w:rsidRPr="004B19AB">
        <w:rPr>
          <w:spacing w:val="1"/>
          <w:sz w:val="24"/>
          <w:szCs w:val="24"/>
        </w:rPr>
        <w:t xml:space="preserve"> </w:t>
      </w:r>
      <w:r w:rsidRPr="004B19AB">
        <w:rPr>
          <w:sz w:val="24"/>
          <w:szCs w:val="24"/>
        </w:rPr>
        <w:t>приоритеты</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обучении</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уровне</w:t>
      </w:r>
      <w:r w:rsidRPr="004B19AB">
        <w:rPr>
          <w:spacing w:val="1"/>
          <w:sz w:val="24"/>
          <w:szCs w:val="24"/>
        </w:rPr>
        <w:t xml:space="preserve"> </w:t>
      </w:r>
      <w:r w:rsidRPr="004B19AB">
        <w:rPr>
          <w:sz w:val="24"/>
          <w:szCs w:val="24"/>
        </w:rPr>
        <w:t>начального</w:t>
      </w:r>
      <w:r w:rsidRPr="004B19AB">
        <w:rPr>
          <w:spacing w:val="1"/>
          <w:sz w:val="24"/>
          <w:szCs w:val="24"/>
        </w:rPr>
        <w:t xml:space="preserve"> </w:t>
      </w:r>
      <w:r w:rsidRPr="004B19AB">
        <w:rPr>
          <w:sz w:val="24"/>
          <w:szCs w:val="24"/>
        </w:rPr>
        <w:t>образования,</w:t>
      </w:r>
      <w:r w:rsidRPr="004B19AB">
        <w:rPr>
          <w:spacing w:val="1"/>
          <w:sz w:val="24"/>
          <w:szCs w:val="24"/>
        </w:rPr>
        <w:t xml:space="preserve"> </w:t>
      </w:r>
      <w:r w:rsidRPr="004B19AB">
        <w:rPr>
          <w:sz w:val="24"/>
          <w:szCs w:val="24"/>
        </w:rPr>
        <w:t>изложенные в Ко</w:t>
      </w:r>
      <w:r w:rsidRPr="004B19AB">
        <w:rPr>
          <w:sz w:val="24"/>
          <w:szCs w:val="24"/>
        </w:rPr>
        <w:t>н</w:t>
      </w:r>
      <w:r w:rsidRPr="004B19AB">
        <w:rPr>
          <w:sz w:val="24"/>
          <w:szCs w:val="24"/>
        </w:rPr>
        <w:t>цепции модернизации преподавания учебного предмета «Физическая</w:t>
      </w:r>
      <w:r w:rsidRPr="004B19AB">
        <w:rPr>
          <w:spacing w:val="1"/>
          <w:sz w:val="24"/>
          <w:szCs w:val="24"/>
        </w:rPr>
        <w:t xml:space="preserve"> </w:t>
      </w:r>
      <w:r w:rsidRPr="004B19AB">
        <w:rPr>
          <w:sz w:val="24"/>
          <w:szCs w:val="24"/>
        </w:rPr>
        <w:t>культура»</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образовательных</w:t>
      </w:r>
      <w:r w:rsidRPr="004B19AB">
        <w:rPr>
          <w:spacing w:val="1"/>
          <w:sz w:val="24"/>
          <w:szCs w:val="24"/>
        </w:rPr>
        <w:t xml:space="preserve"> </w:t>
      </w:r>
      <w:r w:rsidRPr="004B19AB">
        <w:rPr>
          <w:sz w:val="24"/>
          <w:szCs w:val="24"/>
        </w:rPr>
        <w:t>о</w:t>
      </w:r>
      <w:r w:rsidRPr="004B19AB">
        <w:rPr>
          <w:sz w:val="24"/>
          <w:szCs w:val="24"/>
        </w:rPr>
        <w:t>р</w:t>
      </w:r>
      <w:r w:rsidRPr="004B19AB">
        <w:rPr>
          <w:sz w:val="24"/>
          <w:szCs w:val="24"/>
        </w:rPr>
        <w:t>ганизациях</w:t>
      </w:r>
      <w:r w:rsidRPr="004B19AB">
        <w:rPr>
          <w:spacing w:val="1"/>
          <w:sz w:val="24"/>
          <w:szCs w:val="24"/>
        </w:rPr>
        <w:t xml:space="preserve"> </w:t>
      </w:r>
      <w:r w:rsidRPr="004B19AB">
        <w:rPr>
          <w:sz w:val="24"/>
          <w:szCs w:val="24"/>
        </w:rPr>
        <w:t>Российской</w:t>
      </w:r>
      <w:r w:rsidRPr="004B19AB">
        <w:rPr>
          <w:spacing w:val="1"/>
          <w:sz w:val="24"/>
          <w:szCs w:val="24"/>
        </w:rPr>
        <w:t xml:space="preserve"> </w:t>
      </w:r>
      <w:r w:rsidRPr="004B19AB">
        <w:rPr>
          <w:sz w:val="24"/>
          <w:szCs w:val="24"/>
        </w:rPr>
        <w:t>Федерации,</w:t>
      </w:r>
      <w:r w:rsidRPr="004B19AB">
        <w:rPr>
          <w:spacing w:val="1"/>
          <w:sz w:val="24"/>
          <w:szCs w:val="24"/>
        </w:rPr>
        <w:t xml:space="preserve"> </w:t>
      </w:r>
      <w:r w:rsidRPr="004B19AB">
        <w:rPr>
          <w:sz w:val="24"/>
          <w:szCs w:val="24"/>
        </w:rPr>
        <w:t>которые нашли</w:t>
      </w:r>
      <w:r w:rsidRPr="004B19AB">
        <w:rPr>
          <w:spacing w:val="1"/>
          <w:sz w:val="24"/>
          <w:szCs w:val="24"/>
        </w:rPr>
        <w:t xml:space="preserve"> </w:t>
      </w:r>
      <w:r w:rsidRPr="004B19AB">
        <w:rPr>
          <w:sz w:val="24"/>
          <w:szCs w:val="24"/>
        </w:rPr>
        <w:t>отражение в содержании программы в части пол</w:t>
      </w:r>
      <w:r w:rsidRPr="004B19AB">
        <w:rPr>
          <w:sz w:val="24"/>
          <w:szCs w:val="24"/>
        </w:rPr>
        <w:t>у</w:t>
      </w:r>
      <w:r w:rsidRPr="004B19AB">
        <w:rPr>
          <w:sz w:val="24"/>
          <w:szCs w:val="24"/>
        </w:rPr>
        <w:t>чения знаний и умений выполнения</w:t>
      </w:r>
      <w:r w:rsidRPr="004B19AB">
        <w:rPr>
          <w:spacing w:val="1"/>
          <w:sz w:val="24"/>
          <w:szCs w:val="24"/>
        </w:rPr>
        <w:t xml:space="preserve"> </w:t>
      </w:r>
      <w:r w:rsidRPr="004B19AB">
        <w:rPr>
          <w:sz w:val="24"/>
          <w:szCs w:val="24"/>
        </w:rPr>
        <w:t>базовых упражнений гимнастики для правильного формирования опорно-двигательного</w:t>
      </w:r>
      <w:r w:rsidRPr="004B19AB">
        <w:rPr>
          <w:spacing w:val="1"/>
          <w:sz w:val="24"/>
          <w:szCs w:val="24"/>
        </w:rPr>
        <w:t xml:space="preserve"> </w:t>
      </w:r>
      <w:r w:rsidRPr="004B19AB">
        <w:rPr>
          <w:sz w:val="24"/>
          <w:szCs w:val="24"/>
        </w:rPr>
        <w:t>аппарата,</w:t>
      </w:r>
      <w:r w:rsidRPr="004B19AB">
        <w:rPr>
          <w:spacing w:val="1"/>
          <w:sz w:val="24"/>
          <w:szCs w:val="24"/>
        </w:rPr>
        <w:t xml:space="preserve"> </w:t>
      </w:r>
      <w:r w:rsidRPr="004B19AB">
        <w:rPr>
          <w:sz w:val="24"/>
          <w:szCs w:val="24"/>
        </w:rPr>
        <w:t>развития</w:t>
      </w:r>
      <w:r w:rsidRPr="004B19AB">
        <w:rPr>
          <w:spacing w:val="1"/>
          <w:sz w:val="24"/>
          <w:szCs w:val="24"/>
        </w:rPr>
        <w:t xml:space="preserve"> </w:t>
      </w:r>
      <w:r w:rsidRPr="004B19AB">
        <w:rPr>
          <w:sz w:val="24"/>
          <w:szCs w:val="24"/>
        </w:rPr>
        <w:t>гибкости,</w:t>
      </w:r>
      <w:r w:rsidRPr="004B19AB">
        <w:rPr>
          <w:spacing w:val="1"/>
          <w:sz w:val="24"/>
          <w:szCs w:val="24"/>
        </w:rPr>
        <w:t xml:space="preserve"> </w:t>
      </w:r>
      <w:r w:rsidRPr="004B19AB">
        <w:rPr>
          <w:sz w:val="24"/>
          <w:szCs w:val="24"/>
        </w:rPr>
        <w:t>координации,</w:t>
      </w:r>
      <w:r w:rsidRPr="004B19AB">
        <w:rPr>
          <w:spacing w:val="1"/>
          <w:sz w:val="24"/>
          <w:szCs w:val="24"/>
        </w:rPr>
        <w:t xml:space="preserve"> </w:t>
      </w:r>
      <w:r w:rsidRPr="004B19AB">
        <w:rPr>
          <w:sz w:val="24"/>
          <w:szCs w:val="24"/>
        </w:rPr>
        <w:t>моторики;</w:t>
      </w:r>
      <w:r w:rsidRPr="004B19AB">
        <w:rPr>
          <w:spacing w:val="1"/>
          <w:sz w:val="24"/>
          <w:szCs w:val="24"/>
        </w:rPr>
        <w:t xml:space="preserve"> </w:t>
      </w:r>
      <w:r w:rsidRPr="004B19AB">
        <w:rPr>
          <w:sz w:val="24"/>
          <w:szCs w:val="24"/>
        </w:rPr>
        <w:t>получения</w:t>
      </w:r>
      <w:r w:rsidRPr="004B19AB">
        <w:rPr>
          <w:spacing w:val="1"/>
          <w:sz w:val="24"/>
          <w:szCs w:val="24"/>
        </w:rPr>
        <w:t xml:space="preserve"> </w:t>
      </w:r>
      <w:r w:rsidRPr="004B19AB">
        <w:rPr>
          <w:sz w:val="24"/>
          <w:szCs w:val="24"/>
        </w:rPr>
        <w:t>эмоционал</w:t>
      </w:r>
      <w:r w:rsidRPr="004B19AB">
        <w:rPr>
          <w:sz w:val="24"/>
          <w:szCs w:val="24"/>
        </w:rPr>
        <w:t>ь</w:t>
      </w:r>
      <w:r w:rsidRPr="004B19AB">
        <w:rPr>
          <w:sz w:val="24"/>
          <w:szCs w:val="24"/>
        </w:rPr>
        <w:t>ного</w:t>
      </w:r>
      <w:r w:rsidRPr="004B19AB">
        <w:rPr>
          <w:spacing w:val="1"/>
          <w:sz w:val="24"/>
          <w:szCs w:val="24"/>
        </w:rPr>
        <w:t xml:space="preserve"> </w:t>
      </w:r>
      <w:r w:rsidRPr="004B19AB">
        <w:rPr>
          <w:sz w:val="24"/>
          <w:szCs w:val="24"/>
        </w:rPr>
        <w:t>удовлетворения</w:t>
      </w:r>
      <w:r w:rsidRPr="004B19AB">
        <w:rPr>
          <w:spacing w:val="-2"/>
          <w:sz w:val="24"/>
          <w:szCs w:val="24"/>
        </w:rPr>
        <w:t xml:space="preserve"> </w:t>
      </w:r>
      <w:r w:rsidRPr="004B19AB">
        <w:rPr>
          <w:sz w:val="24"/>
          <w:szCs w:val="24"/>
        </w:rPr>
        <w:t>от</w:t>
      </w:r>
      <w:r w:rsidRPr="004B19AB">
        <w:rPr>
          <w:spacing w:val="-2"/>
          <w:sz w:val="24"/>
          <w:szCs w:val="24"/>
        </w:rPr>
        <w:t xml:space="preserve"> </w:t>
      </w:r>
      <w:r w:rsidRPr="004B19AB">
        <w:rPr>
          <w:sz w:val="24"/>
          <w:szCs w:val="24"/>
        </w:rPr>
        <w:t>выполнения</w:t>
      </w:r>
      <w:r w:rsidRPr="004B19AB">
        <w:rPr>
          <w:spacing w:val="-1"/>
          <w:sz w:val="24"/>
          <w:szCs w:val="24"/>
        </w:rPr>
        <w:t xml:space="preserve"> </w:t>
      </w:r>
      <w:r w:rsidRPr="004B19AB">
        <w:rPr>
          <w:sz w:val="24"/>
          <w:szCs w:val="24"/>
        </w:rPr>
        <w:t>физических</w:t>
      </w:r>
      <w:r w:rsidRPr="004B19AB">
        <w:rPr>
          <w:spacing w:val="6"/>
          <w:sz w:val="24"/>
          <w:szCs w:val="24"/>
        </w:rPr>
        <w:t xml:space="preserve"> </w:t>
      </w:r>
      <w:r w:rsidRPr="004B19AB">
        <w:rPr>
          <w:sz w:val="24"/>
          <w:szCs w:val="24"/>
        </w:rPr>
        <w:t>упражнений</w:t>
      </w:r>
      <w:r w:rsidRPr="004B19AB">
        <w:rPr>
          <w:spacing w:val="5"/>
          <w:sz w:val="24"/>
          <w:szCs w:val="24"/>
        </w:rPr>
        <w:t xml:space="preserve"> </w:t>
      </w:r>
      <w:r w:rsidRPr="004B19AB">
        <w:rPr>
          <w:sz w:val="24"/>
          <w:szCs w:val="24"/>
        </w:rPr>
        <w:t>в</w:t>
      </w:r>
      <w:r w:rsidRPr="004B19AB">
        <w:rPr>
          <w:spacing w:val="5"/>
          <w:sz w:val="24"/>
          <w:szCs w:val="24"/>
        </w:rPr>
        <w:t xml:space="preserve"> </w:t>
      </w:r>
      <w:r w:rsidRPr="004B19AB">
        <w:rPr>
          <w:sz w:val="24"/>
          <w:szCs w:val="24"/>
        </w:rPr>
        <w:t>игровой</w:t>
      </w:r>
      <w:r w:rsidRPr="004B19AB">
        <w:rPr>
          <w:spacing w:val="6"/>
          <w:sz w:val="24"/>
          <w:szCs w:val="24"/>
        </w:rPr>
        <w:t xml:space="preserve"> </w:t>
      </w:r>
      <w:r w:rsidRPr="004B19AB">
        <w:rPr>
          <w:sz w:val="24"/>
          <w:szCs w:val="24"/>
        </w:rPr>
        <w:t>деятельности.</w:t>
      </w:r>
    </w:p>
    <w:p w:rsidR="00C465A8" w:rsidRPr="004B19AB" w:rsidRDefault="00C465A8" w:rsidP="00C465A8">
      <w:pPr>
        <w:autoSpaceDE w:val="0"/>
        <w:autoSpaceDN w:val="0"/>
        <w:spacing w:before="1"/>
        <w:ind w:right="828"/>
        <w:jc w:val="both"/>
        <w:rPr>
          <w:sz w:val="24"/>
          <w:szCs w:val="24"/>
        </w:rPr>
      </w:pPr>
      <w:r w:rsidRPr="004B19AB">
        <w:rPr>
          <w:w w:val="95"/>
          <w:sz w:val="24"/>
          <w:szCs w:val="24"/>
        </w:rPr>
        <w:t>Программа обеспечивает создание условий для высокого качества преподавания учебного</w:t>
      </w:r>
      <w:r w:rsidRPr="004B19AB">
        <w:rPr>
          <w:spacing w:val="1"/>
          <w:w w:val="95"/>
          <w:sz w:val="24"/>
          <w:szCs w:val="24"/>
        </w:rPr>
        <w:t xml:space="preserve"> </w:t>
      </w:r>
      <w:r w:rsidRPr="004B19AB">
        <w:rPr>
          <w:sz w:val="24"/>
          <w:szCs w:val="24"/>
        </w:rPr>
        <w:t>предмета «Ф</w:t>
      </w:r>
      <w:r w:rsidRPr="004B19AB">
        <w:rPr>
          <w:sz w:val="24"/>
          <w:szCs w:val="24"/>
        </w:rPr>
        <w:t>и</w:t>
      </w:r>
      <w:r w:rsidRPr="004B19AB">
        <w:rPr>
          <w:sz w:val="24"/>
          <w:szCs w:val="24"/>
        </w:rPr>
        <w:t>зическая культура» на уровне начального общего образования; выполнение</w:t>
      </w:r>
      <w:r w:rsidRPr="004B19AB">
        <w:rPr>
          <w:spacing w:val="1"/>
          <w:sz w:val="24"/>
          <w:szCs w:val="24"/>
        </w:rPr>
        <w:t xml:space="preserve"> </w:t>
      </w:r>
      <w:r w:rsidRPr="004B19AB">
        <w:rPr>
          <w:sz w:val="24"/>
          <w:szCs w:val="24"/>
        </w:rPr>
        <w:t>требований,</w:t>
      </w:r>
      <w:r w:rsidRPr="004B19AB">
        <w:rPr>
          <w:spacing w:val="1"/>
          <w:sz w:val="24"/>
          <w:szCs w:val="24"/>
        </w:rPr>
        <w:t xml:space="preserve"> </w:t>
      </w:r>
      <w:r w:rsidRPr="004B19AB">
        <w:rPr>
          <w:sz w:val="24"/>
          <w:szCs w:val="24"/>
        </w:rPr>
        <w:t>определённых</w:t>
      </w:r>
      <w:r w:rsidRPr="004B19AB">
        <w:rPr>
          <w:spacing w:val="1"/>
          <w:sz w:val="24"/>
          <w:szCs w:val="24"/>
        </w:rPr>
        <w:t xml:space="preserve"> </w:t>
      </w:r>
      <w:r w:rsidRPr="004B19AB">
        <w:rPr>
          <w:sz w:val="24"/>
          <w:szCs w:val="24"/>
        </w:rPr>
        <w:t>статьёй</w:t>
      </w:r>
      <w:r w:rsidRPr="004B19AB">
        <w:rPr>
          <w:spacing w:val="1"/>
          <w:sz w:val="24"/>
          <w:szCs w:val="24"/>
        </w:rPr>
        <w:t xml:space="preserve"> </w:t>
      </w:r>
      <w:r w:rsidRPr="004B19AB">
        <w:rPr>
          <w:sz w:val="24"/>
          <w:szCs w:val="24"/>
        </w:rPr>
        <w:t>41</w:t>
      </w:r>
      <w:r w:rsidRPr="004B19AB">
        <w:rPr>
          <w:spacing w:val="1"/>
          <w:sz w:val="24"/>
          <w:szCs w:val="24"/>
        </w:rPr>
        <w:t xml:space="preserve"> </w:t>
      </w:r>
      <w:r w:rsidRPr="004B19AB">
        <w:rPr>
          <w:sz w:val="24"/>
          <w:szCs w:val="24"/>
        </w:rPr>
        <w:t>Федерального</w:t>
      </w:r>
      <w:r w:rsidRPr="004B19AB">
        <w:rPr>
          <w:spacing w:val="1"/>
          <w:sz w:val="24"/>
          <w:szCs w:val="24"/>
        </w:rPr>
        <w:t xml:space="preserve"> </w:t>
      </w:r>
      <w:r w:rsidRPr="004B19AB">
        <w:rPr>
          <w:sz w:val="24"/>
          <w:szCs w:val="24"/>
        </w:rPr>
        <w:t>закона</w:t>
      </w:r>
      <w:r w:rsidRPr="004B19AB">
        <w:rPr>
          <w:spacing w:val="1"/>
          <w:sz w:val="24"/>
          <w:szCs w:val="24"/>
        </w:rPr>
        <w:t xml:space="preserve"> </w:t>
      </w:r>
      <w:r w:rsidRPr="004B19AB">
        <w:rPr>
          <w:sz w:val="24"/>
          <w:szCs w:val="24"/>
        </w:rPr>
        <w:t>«Об</w:t>
      </w:r>
      <w:r w:rsidRPr="004B19AB">
        <w:rPr>
          <w:spacing w:val="1"/>
          <w:sz w:val="24"/>
          <w:szCs w:val="24"/>
        </w:rPr>
        <w:t xml:space="preserve"> </w:t>
      </w:r>
      <w:r w:rsidRPr="004B19AB">
        <w:rPr>
          <w:sz w:val="24"/>
          <w:szCs w:val="24"/>
        </w:rPr>
        <w:t>образовании</w:t>
      </w:r>
      <w:r w:rsidRPr="004B19AB">
        <w:rPr>
          <w:spacing w:val="61"/>
          <w:sz w:val="24"/>
          <w:szCs w:val="24"/>
        </w:rPr>
        <w:t xml:space="preserve"> </w:t>
      </w:r>
      <w:r w:rsidRPr="004B19AB">
        <w:rPr>
          <w:sz w:val="24"/>
          <w:szCs w:val="24"/>
        </w:rPr>
        <w:t>в</w:t>
      </w:r>
      <w:r w:rsidRPr="004B19AB">
        <w:rPr>
          <w:spacing w:val="1"/>
          <w:sz w:val="24"/>
          <w:szCs w:val="24"/>
        </w:rPr>
        <w:t xml:space="preserve"> </w:t>
      </w:r>
      <w:r w:rsidRPr="004B19AB">
        <w:rPr>
          <w:sz w:val="24"/>
          <w:szCs w:val="24"/>
        </w:rPr>
        <w:t>Российской</w:t>
      </w:r>
      <w:r w:rsidRPr="004B19AB">
        <w:rPr>
          <w:spacing w:val="1"/>
          <w:sz w:val="24"/>
          <w:szCs w:val="24"/>
        </w:rPr>
        <w:t xml:space="preserve"> </w:t>
      </w:r>
      <w:r w:rsidRPr="004B19AB">
        <w:rPr>
          <w:sz w:val="24"/>
          <w:szCs w:val="24"/>
        </w:rPr>
        <w:t>Федерации»</w:t>
      </w:r>
      <w:r w:rsidRPr="004B19AB">
        <w:rPr>
          <w:spacing w:val="1"/>
          <w:sz w:val="24"/>
          <w:szCs w:val="24"/>
        </w:rPr>
        <w:t xml:space="preserve"> </w:t>
      </w:r>
      <w:r w:rsidRPr="004B19AB">
        <w:rPr>
          <w:sz w:val="24"/>
          <w:szCs w:val="24"/>
        </w:rPr>
        <w:t>«Охрана</w:t>
      </w:r>
      <w:r w:rsidRPr="004B19AB">
        <w:rPr>
          <w:spacing w:val="1"/>
          <w:sz w:val="24"/>
          <w:szCs w:val="24"/>
        </w:rPr>
        <w:t xml:space="preserve"> </w:t>
      </w:r>
      <w:r w:rsidRPr="004B19AB">
        <w:rPr>
          <w:sz w:val="24"/>
          <w:szCs w:val="24"/>
        </w:rPr>
        <w:t>здоровья</w:t>
      </w:r>
      <w:r w:rsidRPr="004B19AB">
        <w:rPr>
          <w:spacing w:val="1"/>
          <w:sz w:val="24"/>
          <w:szCs w:val="24"/>
        </w:rPr>
        <w:t xml:space="preserve"> </w:t>
      </w:r>
      <w:r w:rsidRPr="004B19AB">
        <w:rPr>
          <w:sz w:val="24"/>
          <w:szCs w:val="24"/>
        </w:rPr>
        <w:t>об</w:t>
      </w:r>
      <w:r w:rsidRPr="004B19AB">
        <w:rPr>
          <w:sz w:val="24"/>
          <w:szCs w:val="24"/>
        </w:rPr>
        <w:t>у</w:t>
      </w:r>
      <w:r w:rsidRPr="004B19AB">
        <w:rPr>
          <w:sz w:val="24"/>
          <w:szCs w:val="24"/>
        </w:rPr>
        <w:t>чающихся»,</w:t>
      </w:r>
      <w:r w:rsidRPr="004B19AB">
        <w:rPr>
          <w:spacing w:val="1"/>
          <w:sz w:val="24"/>
          <w:szCs w:val="24"/>
        </w:rPr>
        <w:t xml:space="preserve"> </w:t>
      </w:r>
      <w:r w:rsidRPr="004B19AB">
        <w:rPr>
          <w:sz w:val="24"/>
          <w:szCs w:val="24"/>
        </w:rPr>
        <w:t>включая</w:t>
      </w:r>
      <w:r w:rsidRPr="004B19AB">
        <w:rPr>
          <w:spacing w:val="1"/>
          <w:sz w:val="24"/>
          <w:szCs w:val="24"/>
        </w:rPr>
        <w:t xml:space="preserve"> </w:t>
      </w:r>
      <w:r w:rsidRPr="004B19AB">
        <w:rPr>
          <w:sz w:val="24"/>
          <w:szCs w:val="24"/>
        </w:rPr>
        <w:t>определение</w:t>
      </w:r>
      <w:r w:rsidRPr="004B19AB">
        <w:rPr>
          <w:spacing w:val="1"/>
          <w:sz w:val="24"/>
          <w:szCs w:val="24"/>
        </w:rPr>
        <w:t xml:space="preserve"> </w:t>
      </w:r>
      <w:r w:rsidRPr="004B19AB">
        <w:rPr>
          <w:sz w:val="24"/>
          <w:szCs w:val="24"/>
        </w:rPr>
        <w:t>оптимальной</w:t>
      </w:r>
      <w:r w:rsidRPr="004B19AB">
        <w:rPr>
          <w:spacing w:val="1"/>
          <w:sz w:val="24"/>
          <w:szCs w:val="24"/>
        </w:rPr>
        <w:t xml:space="preserve"> </w:t>
      </w:r>
      <w:r w:rsidRPr="004B19AB">
        <w:rPr>
          <w:sz w:val="24"/>
          <w:szCs w:val="24"/>
        </w:rPr>
        <w:t>учебной</w:t>
      </w:r>
      <w:r w:rsidRPr="004B19AB">
        <w:rPr>
          <w:spacing w:val="1"/>
          <w:sz w:val="24"/>
          <w:szCs w:val="24"/>
        </w:rPr>
        <w:t xml:space="preserve"> </w:t>
      </w:r>
      <w:r w:rsidRPr="004B19AB">
        <w:rPr>
          <w:sz w:val="24"/>
          <w:szCs w:val="24"/>
        </w:rPr>
        <w:t>нагрузки,</w:t>
      </w:r>
      <w:r w:rsidRPr="004B19AB">
        <w:rPr>
          <w:spacing w:val="1"/>
          <w:sz w:val="24"/>
          <w:szCs w:val="24"/>
        </w:rPr>
        <w:t xml:space="preserve"> </w:t>
      </w:r>
      <w:r w:rsidRPr="004B19AB">
        <w:rPr>
          <w:sz w:val="24"/>
          <w:szCs w:val="24"/>
        </w:rPr>
        <w:t>режима</w:t>
      </w:r>
      <w:r w:rsidRPr="004B19AB">
        <w:rPr>
          <w:spacing w:val="1"/>
          <w:sz w:val="24"/>
          <w:szCs w:val="24"/>
        </w:rPr>
        <w:t xml:space="preserve"> </w:t>
      </w:r>
      <w:r w:rsidRPr="004B19AB">
        <w:rPr>
          <w:sz w:val="24"/>
          <w:szCs w:val="24"/>
        </w:rPr>
        <w:t>учебных</w:t>
      </w:r>
      <w:r w:rsidRPr="004B19AB">
        <w:rPr>
          <w:spacing w:val="1"/>
          <w:sz w:val="24"/>
          <w:szCs w:val="24"/>
        </w:rPr>
        <w:t xml:space="preserve"> </w:t>
      </w:r>
      <w:r w:rsidRPr="004B19AB">
        <w:rPr>
          <w:sz w:val="24"/>
          <w:szCs w:val="24"/>
        </w:rPr>
        <w:t>занятий,</w:t>
      </w:r>
      <w:r w:rsidRPr="004B19AB">
        <w:rPr>
          <w:spacing w:val="1"/>
          <w:sz w:val="24"/>
          <w:szCs w:val="24"/>
        </w:rPr>
        <w:t xml:space="preserve"> </w:t>
      </w:r>
      <w:r w:rsidRPr="004B19AB">
        <w:rPr>
          <w:sz w:val="24"/>
          <w:szCs w:val="24"/>
        </w:rPr>
        <w:t>создание</w:t>
      </w:r>
      <w:r w:rsidRPr="004B19AB">
        <w:rPr>
          <w:spacing w:val="1"/>
          <w:sz w:val="24"/>
          <w:szCs w:val="24"/>
        </w:rPr>
        <w:t xml:space="preserve"> </w:t>
      </w:r>
      <w:r w:rsidRPr="004B19AB">
        <w:rPr>
          <w:sz w:val="24"/>
          <w:szCs w:val="24"/>
        </w:rPr>
        <w:t>условий</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профилактики заболеваний и оздоровления обучающихся; способствует решению задач,</w:t>
      </w:r>
      <w:r w:rsidRPr="004B19AB">
        <w:rPr>
          <w:spacing w:val="1"/>
          <w:sz w:val="24"/>
          <w:szCs w:val="24"/>
        </w:rPr>
        <w:t xml:space="preserve"> </w:t>
      </w:r>
      <w:r w:rsidRPr="004B19AB">
        <w:rPr>
          <w:w w:val="95"/>
          <w:sz w:val="24"/>
          <w:szCs w:val="24"/>
        </w:rPr>
        <w:t>определённых</w:t>
      </w:r>
      <w:r w:rsidRPr="004B19AB">
        <w:rPr>
          <w:spacing w:val="1"/>
          <w:w w:val="95"/>
          <w:sz w:val="24"/>
          <w:szCs w:val="24"/>
        </w:rPr>
        <w:t xml:space="preserve"> </w:t>
      </w:r>
      <w:r w:rsidRPr="004B19AB">
        <w:rPr>
          <w:w w:val="95"/>
          <w:sz w:val="24"/>
          <w:szCs w:val="24"/>
        </w:rPr>
        <w:t>в</w:t>
      </w:r>
      <w:r w:rsidRPr="004B19AB">
        <w:rPr>
          <w:spacing w:val="1"/>
          <w:w w:val="95"/>
          <w:sz w:val="24"/>
          <w:szCs w:val="24"/>
        </w:rPr>
        <w:t xml:space="preserve"> </w:t>
      </w:r>
      <w:r w:rsidRPr="004B19AB">
        <w:rPr>
          <w:w w:val="95"/>
          <w:sz w:val="24"/>
          <w:szCs w:val="24"/>
        </w:rPr>
        <w:t>Стратегии</w:t>
      </w:r>
      <w:r w:rsidRPr="004B19AB">
        <w:rPr>
          <w:spacing w:val="54"/>
          <w:sz w:val="24"/>
          <w:szCs w:val="24"/>
        </w:rPr>
        <w:t xml:space="preserve"> </w:t>
      </w:r>
      <w:r w:rsidRPr="004B19AB">
        <w:rPr>
          <w:w w:val="95"/>
          <w:sz w:val="24"/>
          <w:szCs w:val="24"/>
        </w:rPr>
        <w:t>развития физической культуры и спорта в Российской Федерации</w:t>
      </w:r>
      <w:r w:rsidRPr="004B19AB">
        <w:rPr>
          <w:spacing w:val="1"/>
          <w:w w:val="95"/>
          <w:sz w:val="24"/>
          <w:szCs w:val="24"/>
        </w:rPr>
        <w:t xml:space="preserve"> </w:t>
      </w:r>
      <w:r w:rsidRPr="004B19AB">
        <w:rPr>
          <w:sz w:val="24"/>
          <w:szCs w:val="24"/>
        </w:rPr>
        <w:t>на период до 2030 г. и Межотраслевой программе развития школьного спорта до 2024 г., и</w:t>
      </w:r>
      <w:r w:rsidRPr="004B19AB">
        <w:rPr>
          <w:spacing w:val="-57"/>
          <w:sz w:val="24"/>
          <w:szCs w:val="24"/>
        </w:rPr>
        <w:t xml:space="preserve"> </w:t>
      </w:r>
      <w:r w:rsidRPr="004B19AB">
        <w:rPr>
          <w:w w:val="95"/>
          <w:sz w:val="24"/>
          <w:szCs w:val="24"/>
        </w:rPr>
        <w:t>направлена на достижение национальных</w:t>
      </w:r>
      <w:r w:rsidRPr="004B19AB">
        <w:rPr>
          <w:spacing w:val="1"/>
          <w:w w:val="95"/>
          <w:sz w:val="24"/>
          <w:szCs w:val="24"/>
        </w:rPr>
        <w:t xml:space="preserve"> </w:t>
      </w:r>
      <w:r w:rsidRPr="004B19AB">
        <w:rPr>
          <w:w w:val="95"/>
          <w:sz w:val="24"/>
          <w:szCs w:val="24"/>
        </w:rPr>
        <w:t>целей</w:t>
      </w:r>
      <w:r w:rsidRPr="004B19AB">
        <w:rPr>
          <w:spacing w:val="1"/>
          <w:w w:val="95"/>
          <w:sz w:val="24"/>
          <w:szCs w:val="24"/>
        </w:rPr>
        <w:t xml:space="preserve"> </w:t>
      </w:r>
      <w:r w:rsidRPr="004B19AB">
        <w:rPr>
          <w:w w:val="95"/>
          <w:sz w:val="24"/>
          <w:szCs w:val="24"/>
        </w:rPr>
        <w:t>развития</w:t>
      </w:r>
      <w:r w:rsidRPr="004B19AB">
        <w:rPr>
          <w:spacing w:val="54"/>
          <w:sz w:val="24"/>
          <w:szCs w:val="24"/>
        </w:rPr>
        <w:t xml:space="preserve"> </w:t>
      </w:r>
      <w:r w:rsidRPr="004B19AB">
        <w:rPr>
          <w:w w:val="95"/>
          <w:sz w:val="24"/>
          <w:szCs w:val="24"/>
        </w:rPr>
        <w:t>Российской</w:t>
      </w:r>
      <w:r w:rsidRPr="004B19AB">
        <w:rPr>
          <w:spacing w:val="54"/>
          <w:sz w:val="24"/>
          <w:szCs w:val="24"/>
        </w:rPr>
        <w:t xml:space="preserve"> </w:t>
      </w:r>
      <w:r w:rsidRPr="004B19AB">
        <w:rPr>
          <w:w w:val="95"/>
          <w:sz w:val="24"/>
          <w:szCs w:val="24"/>
        </w:rPr>
        <w:t>Федерации,</w:t>
      </w:r>
      <w:r w:rsidRPr="004B19AB">
        <w:rPr>
          <w:spacing w:val="54"/>
          <w:sz w:val="24"/>
          <w:szCs w:val="24"/>
        </w:rPr>
        <w:t xml:space="preserve"> </w:t>
      </w:r>
      <w:r w:rsidRPr="004B19AB">
        <w:rPr>
          <w:w w:val="95"/>
          <w:sz w:val="24"/>
          <w:szCs w:val="24"/>
        </w:rPr>
        <w:t>а</w:t>
      </w:r>
      <w:r w:rsidRPr="004B19AB">
        <w:rPr>
          <w:spacing w:val="54"/>
          <w:sz w:val="24"/>
          <w:szCs w:val="24"/>
        </w:rPr>
        <w:t xml:space="preserve"> </w:t>
      </w:r>
      <w:r w:rsidRPr="004B19AB">
        <w:rPr>
          <w:w w:val="95"/>
          <w:sz w:val="24"/>
          <w:szCs w:val="24"/>
        </w:rPr>
        <w:t>именно:</w:t>
      </w:r>
      <w:r w:rsidRPr="004B19AB">
        <w:rPr>
          <w:spacing w:val="-54"/>
          <w:w w:val="95"/>
          <w:sz w:val="24"/>
          <w:szCs w:val="24"/>
        </w:rPr>
        <w:t xml:space="preserve"> </w:t>
      </w:r>
      <w:r w:rsidRPr="004B19AB">
        <w:rPr>
          <w:sz w:val="24"/>
          <w:szCs w:val="24"/>
        </w:rPr>
        <w:t>а) сохранение</w:t>
      </w:r>
      <w:r w:rsidRPr="004B19AB">
        <w:rPr>
          <w:spacing w:val="60"/>
          <w:sz w:val="24"/>
          <w:szCs w:val="24"/>
        </w:rPr>
        <w:t xml:space="preserve"> </w:t>
      </w:r>
      <w:r w:rsidRPr="004B19AB">
        <w:rPr>
          <w:sz w:val="24"/>
          <w:szCs w:val="24"/>
        </w:rPr>
        <w:t>населения,</w:t>
      </w:r>
      <w:r w:rsidRPr="004B19AB">
        <w:rPr>
          <w:spacing w:val="60"/>
          <w:sz w:val="24"/>
          <w:szCs w:val="24"/>
        </w:rPr>
        <w:t xml:space="preserve"> </w:t>
      </w:r>
      <w:r w:rsidRPr="004B19AB">
        <w:rPr>
          <w:sz w:val="24"/>
          <w:szCs w:val="24"/>
        </w:rPr>
        <w:t>здоровье</w:t>
      </w:r>
      <w:r w:rsidRPr="004B19AB">
        <w:rPr>
          <w:spacing w:val="60"/>
          <w:sz w:val="24"/>
          <w:szCs w:val="24"/>
        </w:rPr>
        <w:t xml:space="preserve"> </w:t>
      </w:r>
      <w:r w:rsidRPr="004B19AB">
        <w:rPr>
          <w:sz w:val="24"/>
          <w:szCs w:val="24"/>
        </w:rPr>
        <w:t>и</w:t>
      </w:r>
      <w:r w:rsidRPr="004B19AB">
        <w:rPr>
          <w:spacing w:val="60"/>
          <w:sz w:val="24"/>
          <w:szCs w:val="24"/>
        </w:rPr>
        <w:t xml:space="preserve"> </w:t>
      </w:r>
      <w:r w:rsidRPr="004B19AB">
        <w:rPr>
          <w:sz w:val="24"/>
          <w:szCs w:val="24"/>
        </w:rPr>
        <w:t>благополучие</w:t>
      </w:r>
      <w:r w:rsidRPr="004B19AB">
        <w:rPr>
          <w:spacing w:val="60"/>
          <w:sz w:val="24"/>
          <w:szCs w:val="24"/>
        </w:rPr>
        <w:t xml:space="preserve"> </w:t>
      </w:r>
      <w:r w:rsidRPr="004B19AB">
        <w:rPr>
          <w:sz w:val="24"/>
          <w:szCs w:val="24"/>
        </w:rPr>
        <w:t>людей; б) создание возможностей</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самореализации</w:t>
      </w:r>
      <w:r w:rsidRPr="004B19AB">
        <w:rPr>
          <w:spacing w:val="-2"/>
          <w:sz w:val="24"/>
          <w:szCs w:val="24"/>
        </w:rPr>
        <w:t xml:space="preserve"> </w:t>
      </w:r>
      <w:r w:rsidRPr="004B19AB">
        <w:rPr>
          <w:sz w:val="24"/>
          <w:szCs w:val="24"/>
        </w:rPr>
        <w:t>и развития талантов.</w:t>
      </w:r>
    </w:p>
    <w:p w:rsidR="00C465A8" w:rsidRPr="004B19AB" w:rsidRDefault="00C465A8" w:rsidP="00C465A8">
      <w:pPr>
        <w:autoSpaceDE w:val="0"/>
        <w:autoSpaceDN w:val="0"/>
        <w:ind w:right="829"/>
        <w:jc w:val="both"/>
        <w:rPr>
          <w:sz w:val="24"/>
          <w:szCs w:val="24"/>
        </w:rPr>
      </w:pPr>
      <w:r w:rsidRPr="004B19AB">
        <w:rPr>
          <w:sz w:val="24"/>
          <w:szCs w:val="24"/>
        </w:rPr>
        <w:t>Программа</w:t>
      </w:r>
      <w:r w:rsidRPr="004B19AB">
        <w:rPr>
          <w:spacing w:val="-8"/>
          <w:sz w:val="24"/>
          <w:szCs w:val="24"/>
        </w:rPr>
        <w:t xml:space="preserve"> </w:t>
      </w:r>
      <w:r w:rsidRPr="004B19AB">
        <w:rPr>
          <w:sz w:val="24"/>
          <w:szCs w:val="24"/>
        </w:rPr>
        <w:t>разработана</w:t>
      </w:r>
      <w:r w:rsidRPr="004B19AB">
        <w:rPr>
          <w:spacing w:val="-7"/>
          <w:sz w:val="24"/>
          <w:szCs w:val="24"/>
        </w:rPr>
        <w:t xml:space="preserve"> </w:t>
      </w:r>
      <w:r w:rsidRPr="004B19AB">
        <w:rPr>
          <w:sz w:val="24"/>
          <w:szCs w:val="24"/>
        </w:rPr>
        <w:t>в</w:t>
      </w:r>
      <w:r w:rsidRPr="004B19AB">
        <w:rPr>
          <w:spacing w:val="-8"/>
          <w:sz w:val="24"/>
          <w:szCs w:val="24"/>
        </w:rPr>
        <w:t xml:space="preserve"> </w:t>
      </w:r>
      <w:r w:rsidRPr="004B19AB">
        <w:rPr>
          <w:sz w:val="24"/>
          <w:szCs w:val="24"/>
        </w:rPr>
        <w:t>соответствии</w:t>
      </w:r>
      <w:r w:rsidRPr="004B19AB">
        <w:rPr>
          <w:spacing w:val="-6"/>
          <w:sz w:val="24"/>
          <w:szCs w:val="24"/>
        </w:rPr>
        <w:t xml:space="preserve"> </w:t>
      </w:r>
      <w:r w:rsidRPr="004B19AB">
        <w:rPr>
          <w:sz w:val="24"/>
          <w:szCs w:val="24"/>
        </w:rPr>
        <w:t>с</w:t>
      </w:r>
      <w:r w:rsidRPr="004B19AB">
        <w:rPr>
          <w:spacing w:val="-7"/>
          <w:sz w:val="24"/>
          <w:szCs w:val="24"/>
        </w:rPr>
        <w:t xml:space="preserve"> </w:t>
      </w:r>
      <w:r w:rsidRPr="004B19AB">
        <w:rPr>
          <w:sz w:val="24"/>
          <w:szCs w:val="24"/>
        </w:rPr>
        <w:t>требованиями</w:t>
      </w:r>
      <w:r w:rsidRPr="004B19AB">
        <w:rPr>
          <w:spacing w:val="-6"/>
          <w:sz w:val="24"/>
          <w:szCs w:val="24"/>
        </w:rPr>
        <w:t xml:space="preserve"> </w:t>
      </w:r>
      <w:r w:rsidRPr="004B19AB">
        <w:rPr>
          <w:sz w:val="24"/>
          <w:szCs w:val="24"/>
        </w:rPr>
        <w:t>Федерального</w:t>
      </w:r>
      <w:r w:rsidRPr="004B19AB">
        <w:rPr>
          <w:spacing w:val="-3"/>
          <w:sz w:val="24"/>
          <w:szCs w:val="24"/>
        </w:rPr>
        <w:t xml:space="preserve"> </w:t>
      </w:r>
      <w:r w:rsidRPr="004B19AB">
        <w:rPr>
          <w:sz w:val="24"/>
          <w:szCs w:val="24"/>
        </w:rPr>
        <w:t>государственного</w:t>
      </w:r>
      <w:r w:rsidRPr="004B19AB">
        <w:rPr>
          <w:spacing w:val="-58"/>
          <w:sz w:val="24"/>
          <w:szCs w:val="24"/>
        </w:rPr>
        <w:t xml:space="preserve"> </w:t>
      </w:r>
      <w:r w:rsidRPr="004B19AB">
        <w:rPr>
          <w:sz w:val="24"/>
          <w:szCs w:val="24"/>
        </w:rPr>
        <w:t>образовател</w:t>
      </w:r>
      <w:r w:rsidRPr="004B19AB">
        <w:rPr>
          <w:sz w:val="24"/>
          <w:szCs w:val="24"/>
        </w:rPr>
        <w:t>ь</w:t>
      </w:r>
      <w:r w:rsidRPr="004B19AB">
        <w:rPr>
          <w:sz w:val="24"/>
          <w:szCs w:val="24"/>
        </w:rPr>
        <w:t>ного</w:t>
      </w:r>
      <w:r w:rsidRPr="004B19AB">
        <w:rPr>
          <w:spacing w:val="-2"/>
          <w:sz w:val="24"/>
          <w:szCs w:val="24"/>
        </w:rPr>
        <w:t xml:space="preserve"> </w:t>
      </w:r>
      <w:r w:rsidRPr="004B19AB">
        <w:rPr>
          <w:sz w:val="24"/>
          <w:szCs w:val="24"/>
        </w:rPr>
        <w:t>стандарта</w:t>
      </w:r>
      <w:r w:rsidRPr="004B19AB">
        <w:rPr>
          <w:spacing w:val="-1"/>
          <w:sz w:val="24"/>
          <w:szCs w:val="24"/>
        </w:rPr>
        <w:t xml:space="preserve"> </w:t>
      </w:r>
      <w:r w:rsidRPr="004B19AB">
        <w:rPr>
          <w:sz w:val="24"/>
          <w:szCs w:val="24"/>
        </w:rPr>
        <w:t>начального</w:t>
      </w:r>
      <w:r w:rsidRPr="004B19AB">
        <w:rPr>
          <w:spacing w:val="8"/>
          <w:sz w:val="24"/>
          <w:szCs w:val="24"/>
        </w:rPr>
        <w:t xml:space="preserve"> </w:t>
      </w:r>
      <w:r w:rsidRPr="004B19AB">
        <w:rPr>
          <w:sz w:val="24"/>
          <w:szCs w:val="24"/>
        </w:rPr>
        <w:t>общего</w:t>
      </w:r>
      <w:r w:rsidRPr="004B19AB">
        <w:rPr>
          <w:spacing w:val="6"/>
          <w:sz w:val="24"/>
          <w:szCs w:val="24"/>
        </w:rPr>
        <w:t xml:space="preserve"> </w:t>
      </w:r>
      <w:r w:rsidRPr="004B19AB">
        <w:rPr>
          <w:sz w:val="24"/>
          <w:szCs w:val="24"/>
        </w:rPr>
        <w:t>образования</w:t>
      </w:r>
      <w:r w:rsidRPr="004B19AB">
        <w:rPr>
          <w:spacing w:val="6"/>
          <w:sz w:val="24"/>
          <w:szCs w:val="24"/>
        </w:rPr>
        <w:t xml:space="preserve"> </w:t>
      </w:r>
      <w:r w:rsidRPr="004B19AB">
        <w:rPr>
          <w:sz w:val="24"/>
          <w:szCs w:val="24"/>
        </w:rPr>
        <w:t>(далее</w:t>
      </w:r>
      <w:r w:rsidRPr="004B19AB">
        <w:rPr>
          <w:spacing w:val="5"/>
          <w:sz w:val="24"/>
          <w:szCs w:val="24"/>
        </w:rPr>
        <w:t xml:space="preserve"> </w:t>
      </w:r>
      <w:r w:rsidRPr="004B19AB">
        <w:rPr>
          <w:sz w:val="24"/>
          <w:szCs w:val="24"/>
        </w:rPr>
        <w:t>—</w:t>
      </w:r>
      <w:r w:rsidRPr="004B19AB">
        <w:rPr>
          <w:spacing w:val="6"/>
          <w:sz w:val="24"/>
          <w:szCs w:val="24"/>
        </w:rPr>
        <w:t xml:space="preserve"> </w:t>
      </w:r>
      <w:r w:rsidRPr="004B19AB">
        <w:rPr>
          <w:sz w:val="24"/>
          <w:szCs w:val="24"/>
        </w:rPr>
        <w:t>ФГОС</w:t>
      </w:r>
      <w:r w:rsidRPr="004B19AB">
        <w:rPr>
          <w:spacing w:val="6"/>
          <w:sz w:val="24"/>
          <w:szCs w:val="24"/>
        </w:rPr>
        <w:t xml:space="preserve"> </w:t>
      </w:r>
      <w:r w:rsidRPr="004B19AB">
        <w:rPr>
          <w:sz w:val="24"/>
          <w:szCs w:val="24"/>
        </w:rPr>
        <w:t>НОО).</w:t>
      </w:r>
    </w:p>
    <w:p w:rsidR="00C465A8" w:rsidRPr="004B19AB" w:rsidRDefault="00C465A8" w:rsidP="00C465A8">
      <w:pPr>
        <w:autoSpaceDE w:val="0"/>
        <w:autoSpaceDN w:val="0"/>
        <w:ind w:right="828"/>
        <w:jc w:val="both"/>
        <w:rPr>
          <w:sz w:val="24"/>
          <w:szCs w:val="24"/>
        </w:rPr>
      </w:pPr>
      <w:r w:rsidRPr="004B19AB">
        <w:rPr>
          <w:sz w:val="24"/>
          <w:szCs w:val="24"/>
        </w:rPr>
        <w:t>В</w:t>
      </w:r>
      <w:r w:rsidRPr="004B19AB">
        <w:rPr>
          <w:spacing w:val="1"/>
          <w:sz w:val="24"/>
          <w:szCs w:val="24"/>
        </w:rPr>
        <w:t xml:space="preserve"> </w:t>
      </w:r>
      <w:r w:rsidRPr="004B19AB">
        <w:rPr>
          <w:sz w:val="24"/>
          <w:szCs w:val="24"/>
        </w:rPr>
        <w:t>основе</w:t>
      </w:r>
      <w:r w:rsidRPr="004B19AB">
        <w:rPr>
          <w:spacing w:val="1"/>
          <w:sz w:val="24"/>
          <w:szCs w:val="24"/>
        </w:rPr>
        <w:t xml:space="preserve"> </w:t>
      </w:r>
      <w:r w:rsidRPr="004B19AB">
        <w:rPr>
          <w:sz w:val="24"/>
          <w:szCs w:val="24"/>
        </w:rPr>
        <w:t>программы</w:t>
      </w:r>
      <w:r w:rsidRPr="004B19AB">
        <w:rPr>
          <w:spacing w:val="1"/>
          <w:sz w:val="24"/>
          <w:szCs w:val="24"/>
        </w:rPr>
        <w:t xml:space="preserve"> </w:t>
      </w:r>
      <w:r w:rsidRPr="004B19AB">
        <w:rPr>
          <w:sz w:val="24"/>
          <w:szCs w:val="24"/>
        </w:rPr>
        <w:t>лежат</w:t>
      </w:r>
      <w:r w:rsidRPr="004B19AB">
        <w:rPr>
          <w:spacing w:val="1"/>
          <w:sz w:val="24"/>
          <w:szCs w:val="24"/>
        </w:rPr>
        <w:t xml:space="preserve"> </w:t>
      </w:r>
      <w:r w:rsidRPr="004B19AB">
        <w:rPr>
          <w:sz w:val="24"/>
          <w:szCs w:val="24"/>
        </w:rPr>
        <w:t>представления</w:t>
      </w:r>
      <w:r w:rsidRPr="004B19AB">
        <w:rPr>
          <w:spacing w:val="1"/>
          <w:sz w:val="24"/>
          <w:szCs w:val="24"/>
        </w:rPr>
        <w:t xml:space="preserve"> </w:t>
      </w:r>
      <w:r w:rsidRPr="004B19AB">
        <w:rPr>
          <w:sz w:val="24"/>
          <w:szCs w:val="24"/>
        </w:rPr>
        <w:t>об</w:t>
      </w:r>
      <w:r w:rsidRPr="004B19AB">
        <w:rPr>
          <w:spacing w:val="1"/>
          <w:sz w:val="24"/>
          <w:szCs w:val="24"/>
        </w:rPr>
        <w:t xml:space="preserve"> </w:t>
      </w:r>
      <w:r w:rsidRPr="004B19AB">
        <w:rPr>
          <w:sz w:val="24"/>
          <w:szCs w:val="24"/>
        </w:rPr>
        <w:t>уникальности</w:t>
      </w:r>
      <w:r w:rsidRPr="004B19AB">
        <w:rPr>
          <w:spacing w:val="1"/>
          <w:sz w:val="24"/>
          <w:szCs w:val="24"/>
        </w:rPr>
        <w:t xml:space="preserve"> </w:t>
      </w:r>
      <w:r w:rsidRPr="004B19AB">
        <w:rPr>
          <w:sz w:val="24"/>
          <w:szCs w:val="24"/>
        </w:rPr>
        <w:t>личности</w:t>
      </w:r>
      <w:r w:rsidRPr="004B19AB">
        <w:rPr>
          <w:spacing w:val="1"/>
          <w:sz w:val="24"/>
          <w:szCs w:val="24"/>
        </w:rPr>
        <w:t xml:space="preserve"> </w:t>
      </w:r>
      <w:r w:rsidRPr="004B19AB">
        <w:rPr>
          <w:sz w:val="24"/>
          <w:szCs w:val="24"/>
        </w:rPr>
        <w:t>каждого</w:t>
      </w:r>
      <w:r w:rsidRPr="004B19AB">
        <w:rPr>
          <w:spacing w:val="1"/>
          <w:sz w:val="24"/>
          <w:szCs w:val="24"/>
        </w:rPr>
        <w:t xml:space="preserve"> </w:t>
      </w:r>
      <w:r w:rsidRPr="004B19AB">
        <w:rPr>
          <w:sz w:val="24"/>
          <w:szCs w:val="24"/>
        </w:rPr>
        <w:t>учащегося</w:t>
      </w:r>
      <w:r w:rsidRPr="004B19AB">
        <w:rPr>
          <w:spacing w:val="1"/>
          <w:sz w:val="24"/>
          <w:szCs w:val="24"/>
        </w:rPr>
        <w:t xml:space="preserve"> </w:t>
      </w:r>
      <w:r w:rsidRPr="004B19AB">
        <w:rPr>
          <w:sz w:val="24"/>
          <w:szCs w:val="24"/>
        </w:rPr>
        <w:t>начальной</w:t>
      </w:r>
      <w:r w:rsidRPr="004B19AB">
        <w:rPr>
          <w:spacing w:val="1"/>
          <w:sz w:val="24"/>
          <w:szCs w:val="24"/>
        </w:rPr>
        <w:t xml:space="preserve"> </w:t>
      </w:r>
      <w:r w:rsidRPr="004B19AB">
        <w:rPr>
          <w:sz w:val="24"/>
          <w:szCs w:val="24"/>
        </w:rPr>
        <w:t>школы,</w:t>
      </w:r>
      <w:r w:rsidRPr="004B19AB">
        <w:rPr>
          <w:spacing w:val="1"/>
          <w:sz w:val="24"/>
          <w:szCs w:val="24"/>
        </w:rPr>
        <w:t xml:space="preserve"> </w:t>
      </w:r>
      <w:r w:rsidRPr="004B19AB">
        <w:rPr>
          <w:sz w:val="24"/>
          <w:szCs w:val="24"/>
        </w:rPr>
        <w:t>индивидуальных</w:t>
      </w:r>
      <w:r w:rsidRPr="004B19AB">
        <w:rPr>
          <w:spacing w:val="1"/>
          <w:sz w:val="24"/>
          <w:szCs w:val="24"/>
        </w:rPr>
        <w:t xml:space="preserve"> </w:t>
      </w:r>
      <w:r w:rsidRPr="004B19AB">
        <w:rPr>
          <w:sz w:val="24"/>
          <w:szCs w:val="24"/>
        </w:rPr>
        <w:t>возможностях</w:t>
      </w:r>
      <w:r w:rsidRPr="004B19AB">
        <w:rPr>
          <w:spacing w:val="1"/>
          <w:sz w:val="24"/>
          <w:szCs w:val="24"/>
        </w:rPr>
        <w:t xml:space="preserve"> </w:t>
      </w:r>
      <w:r w:rsidRPr="004B19AB">
        <w:rPr>
          <w:sz w:val="24"/>
          <w:szCs w:val="24"/>
        </w:rPr>
        <w:t>каждого</w:t>
      </w:r>
      <w:r w:rsidRPr="004B19AB">
        <w:rPr>
          <w:spacing w:val="1"/>
          <w:sz w:val="24"/>
          <w:szCs w:val="24"/>
        </w:rPr>
        <w:t xml:space="preserve"> </w:t>
      </w:r>
      <w:r w:rsidRPr="004B19AB">
        <w:rPr>
          <w:sz w:val="24"/>
          <w:szCs w:val="24"/>
        </w:rPr>
        <w:t>школьника</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ученического</w:t>
      </w:r>
      <w:r w:rsidRPr="004B19AB">
        <w:rPr>
          <w:spacing w:val="1"/>
          <w:sz w:val="24"/>
          <w:szCs w:val="24"/>
        </w:rPr>
        <w:t xml:space="preserve"> </w:t>
      </w:r>
      <w:r w:rsidRPr="004B19AB">
        <w:rPr>
          <w:sz w:val="24"/>
          <w:szCs w:val="24"/>
        </w:rPr>
        <w:t>сообщества</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целом,</w:t>
      </w:r>
      <w:r w:rsidRPr="004B19AB">
        <w:rPr>
          <w:spacing w:val="1"/>
          <w:sz w:val="24"/>
          <w:szCs w:val="24"/>
        </w:rPr>
        <w:t xml:space="preserve"> </w:t>
      </w:r>
      <w:r w:rsidRPr="004B19AB">
        <w:rPr>
          <w:sz w:val="24"/>
          <w:szCs w:val="24"/>
        </w:rPr>
        <w:t>пр</w:t>
      </w:r>
      <w:r w:rsidRPr="004B19AB">
        <w:rPr>
          <w:sz w:val="24"/>
          <w:szCs w:val="24"/>
        </w:rPr>
        <w:t>о</w:t>
      </w:r>
      <w:r w:rsidRPr="004B19AB">
        <w:rPr>
          <w:sz w:val="24"/>
          <w:szCs w:val="24"/>
        </w:rPr>
        <w:t>фессиональных</w:t>
      </w:r>
      <w:r w:rsidRPr="004B19AB">
        <w:rPr>
          <w:spacing w:val="1"/>
          <w:sz w:val="24"/>
          <w:szCs w:val="24"/>
        </w:rPr>
        <w:t xml:space="preserve"> </w:t>
      </w:r>
      <w:r w:rsidRPr="004B19AB">
        <w:rPr>
          <w:sz w:val="24"/>
          <w:szCs w:val="24"/>
        </w:rPr>
        <w:t>качествах</w:t>
      </w:r>
      <w:r w:rsidRPr="004B19AB">
        <w:rPr>
          <w:spacing w:val="1"/>
          <w:sz w:val="24"/>
          <w:szCs w:val="24"/>
        </w:rPr>
        <w:t xml:space="preserve"> </w:t>
      </w:r>
      <w:r w:rsidRPr="004B19AB">
        <w:rPr>
          <w:sz w:val="24"/>
          <w:szCs w:val="24"/>
        </w:rPr>
        <w:t>учителей</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управленческих</w:t>
      </w:r>
      <w:r w:rsidRPr="004B19AB">
        <w:rPr>
          <w:spacing w:val="1"/>
          <w:sz w:val="24"/>
          <w:szCs w:val="24"/>
        </w:rPr>
        <w:t xml:space="preserve"> </w:t>
      </w:r>
      <w:r w:rsidRPr="004B19AB">
        <w:rPr>
          <w:sz w:val="24"/>
          <w:szCs w:val="24"/>
        </w:rPr>
        <w:t>команд</w:t>
      </w:r>
      <w:r w:rsidRPr="004B19AB">
        <w:rPr>
          <w:spacing w:val="1"/>
          <w:sz w:val="24"/>
          <w:szCs w:val="24"/>
        </w:rPr>
        <w:t xml:space="preserve"> </w:t>
      </w:r>
      <w:r w:rsidRPr="004B19AB">
        <w:rPr>
          <w:sz w:val="24"/>
          <w:szCs w:val="24"/>
        </w:rPr>
        <w:t>системы</w:t>
      </w:r>
      <w:r w:rsidRPr="004B19AB">
        <w:rPr>
          <w:spacing w:val="1"/>
          <w:sz w:val="24"/>
          <w:szCs w:val="24"/>
        </w:rPr>
        <w:t xml:space="preserve"> </w:t>
      </w:r>
      <w:r w:rsidRPr="004B19AB">
        <w:rPr>
          <w:sz w:val="24"/>
          <w:szCs w:val="24"/>
        </w:rPr>
        <w:t>образования,</w:t>
      </w:r>
      <w:r w:rsidRPr="004B19AB">
        <w:rPr>
          <w:spacing w:val="1"/>
          <w:sz w:val="24"/>
          <w:szCs w:val="24"/>
        </w:rPr>
        <w:t xml:space="preserve"> </w:t>
      </w:r>
      <w:r w:rsidRPr="004B19AB">
        <w:rPr>
          <w:sz w:val="24"/>
          <w:szCs w:val="24"/>
        </w:rPr>
        <w:t>создающих</w:t>
      </w:r>
      <w:r w:rsidRPr="004B19AB">
        <w:rPr>
          <w:spacing w:val="1"/>
          <w:sz w:val="24"/>
          <w:szCs w:val="24"/>
        </w:rPr>
        <w:t xml:space="preserve"> </w:t>
      </w:r>
      <w:r w:rsidRPr="004B19AB">
        <w:rPr>
          <w:sz w:val="24"/>
          <w:szCs w:val="24"/>
        </w:rPr>
        <w:t>усл</w:t>
      </w:r>
      <w:r w:rsidRPr="004B19AB">
        <w:rPr>
          <w:sz w:val="24"/>
          <w:szCs w:val="24"/>
        </w:rPr>
        <w:t>о</w:t>
      </w:r>
      <w:r w:rsidRPr="004B19AB">
        <w:rPr>
          <w:sz w:val="24"/>
          <w:szCs w:val="24"/>
        </w:rPr>
        <w:t>вия</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максимально</w:t>
      </w:r>
      <w:r w:rsidRPr="004B19AB">
        <w:rPr>
          <w:spacing w:val="1"/>
          <w:sz w:val="24"/>
          <w:szCs w:val="24"/>
        </w:rPr>
        <w:t xml:space="preserve"> </w:t>
      </w:r>
      <w:r w:rsidRPr="004B19AB">
        <w:rPr>
          <w:sz w:val="24"/>
          <w:szCs w:val="24"/>
        </w:rPr>
        <w:t>полного</w:t>
      </w:r>
      <w:r w:rsidRPr="004B19AB">
        <w:rPr>
          <w:spacing w:val="1"/>
          <w:sz w:val="24"/>
          <w:szCs w:val="24"/>
        </w:rPr>
        <w:t xml:space="preserve"> </w:t>
      </w:r>
      <w:r w:rsidRPr="004B19AB">
        <w:rPr>
          <w:sz w:val="24"/>
          <w:szCs w:val="24"/>
        </w:rPr>
        <w:t>обеспечения</w:t>
      </w:r>
      <w:r w:rsidRPr="004B19AB">
        <w:rPr>
          <w:spacing w:val="1"/>
          <w:sz w:val="24"/>
          <w:szCs w:val="24"/>
        </w:rPr>
        <w:t xml:space="preserve"> </w:t>
      </w:r>
      <w:r w:rsidRPr="004B19AB">
        <w:rPr>
          <w:sz w:val="24"/>
          <w:szCs w:val="24"/>
        </w:rPr>
        <w:t>образовательных</w:t>
      </w:r>
      <w:r w:rsidRPr="004B19AB">
        <w:rPr>
          <w:spacing w:val="1"/>
          <w:sz w:val="24"/>
          <w:szCs w:val="24"/>
        </w:rPr>
        <w:t xml:space="preserve"> </w:t>
      </w:r>
      <w:r w:rsidRPr="004B19AB">
        <w:rPr>
          <w:sz w:val="24"/>
          <w:szCs w:val="24"/>
        </w:rPr>
        <w:t>возможностей</w:t>
      </w:r>
      <w:r w:rsidRPr="004B19AB">
        <w:rPr>
          <w:spacing w:val="1"/>
          <w:sz w:val="24"/>
          <w:szCs w:val="24"/>
        </w:rPr>
        <w:t xml:space="preserve"> </w:t>
      </w:r>
      <w:r w:rsidRPr="004B19AB">
        <w:rPr>
          <w:sz w:val="24"/>
          <w:szCs w:val="24"/>
        </w:rPr>
        <w:t>учащимся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рамках</w:t>
      </w:r>
      <w:r w:rsidRPr="004B19AB">
        <w:rPr>
          <w:spacing w:val="1"/>
          <w:sz w:val="24"/>
          <w:szCs w:val="24"/>
        </w:rPr>
        <w:t xml:space="preserve"> </w:t>
      </w:r>
      <w:r w:rsidRPr="004B19AB">
        <w:rPr>
          <w:sz w:val="24"/>
          <w:szCs w:val="24"/>
        </w:rPr>
        <w:t>един</w:t>
      </w:r>
      <w:r w:rsidRPr="004B19AB">
        <w:rPr>
          <w:sz w:val="24"/>
          <w:szCs w:val="24"/>
        </w:rPr>
        <w:t>о</w:t>
      </w:r>
      <w:r w:rsidRPr="004B19AB">
        <w:rPr>
          <w:sz w:val="24"/>
          <w:szCs w:val="24"/>
        </w:rPr>
        <w:t>го</w:t>
      </w:r>
      <w:r w:rsidRPr="004B19AB">
        <w:rPr>
          <w:spacing w:val="1"/>
          <w:sz w:val="24"/>
          <w:szCs w:val="24"/>
        </w:rPr>
        <w:t xml:space="preserve"> </w:t>
      </w:r>
      <w:r w:rsidRPr="004B19AB">
        <w:rPr>
          <w:sz w:val="24"/>
          <w:szCs w:val="24"/>
        </w:rPr>
        <w:t>образовательного</w:t>
      </w:r>
      <w:r w:rsidRPr="004B19AB">
        <w:rPr>
          <w:spacing w:val="12"/>
          <w:sz w:val="24"/>
          <w:szCs w:val="24"/>
        </w:rPr>
        <w:t xml:space="preserve"> </w:t>
      </w:r>
      <w:r w:rsidRPr="004B19AB">
        <w:rPr>
          <w:sz w:val="24"/>
          <w:szCs w:val="24"/>
        </w:rPr>
        <w:t>пространства</w:t>
      </w:r>
      <w:r w:rsidRPr="004B19AB">
        <w:rPr>
          <w:spacing w:val="11"/>
          <w:sz w:val="24"/>
          <w:szCs w:val="24"/>
        </w:rPr>
        <w:t xml:space="preserve"> </w:t>
      </w:r>
      <w:r w:rsidRPr="004B19AB">
        <w:rPr>
          <w:sz w:val="24"/>
          <w:szCs w:val="24"/>
        </w:rPr>
        <w:t>Российской</w:t>
      </w:r>
      <w:r w:rsidRPr="004B19AB">
        <w:rPr>
          <w:spacing w:val="13"/>
          <w:sz w:val="24"/>
          <w:szCs w:val="24"/>
        </w:rPr>
        <w:t xml:space="preserve"> </w:t>
      </w:r>
      <w:r w:rsidRPr="004B19AB">
        <w:rPr>
          <w:sz w:val="24"/>
          <w:szCs w:val="24"/>
        </w:rPr>
        <w:t>Федерации.</w:t>
      </w:r>
    </w:p>
    <w:p w:rsidR="00C465A8" w:rsidRPr="004B19AB" w:rsidRDefault="00C465A8" w:rsidP="00C465A8">
      <w:pPr>
        <w:autoSpaceDE w:val="0"/>
        <w:autoSpaceDN w:val="0"/>
        <w:spacing w:before="1"/>
        <w:ind w:right="826"/>
        <w:jc w:val="both"/>
        <w:rPr>
          <w:sz w:val="24"/>
          <w:szCs w:val="24"/>
        </w:rPr>
      </w:pPr>
      <w:r w:rsidRPr="004B19AB">
        <w:rPr>
          <w:w w:val="95"/>
          <w:sz w:val="24"/>
          <w:szCs w:val="24"/>
        </w:rPr>
        <w:t>Ценностные</w:t>
      </w:r>
      <w:r w:rsidRPr="004B19AB">
        <w:rPr>
          <w:spacing w:val="1"/>
          <w:w w:val="95"/>
          <w:sz w:val="24"/>
          <w:szCs w:val="24"/>
        </w:rPr>
        <w:t xml:space="preserve"> </w:t>
      </w:r>
      <w:r w:rsidRPr="004B19AB">
        <w:rPr>
          <w:w w:val="95"/>
          <w:sz w:val="24"/>
          <w:szCs w:val="24"/>
        </w:rPr>
        <w:t>ориентиры</w:t>
      </w:r>
      <w:r w:rsidRPr="004B19AB">
        <w:rPr>
          <w:spacing w:val="1"/>
          <w:w w:val="95"/>
          <w:sz w:val="24"/>
          <w:szCs w:val="24"/>
        </w:rPr>
        <w:t xml:space="preserve"> </w:t>
      </w:r>
      <w:r w:rsidRPr="004B19AB">
        <w:rPr>
          <w:w w:val="95"/>
          <w:sz w:val="24"/>
          <w:szCs w:val="24"/>
        </w:rPr>
        <w:t>содержания</w:t>
      </w:r>
      <w:r w:rsidRPr="004B19AB">
        <w:rPr>
          <w:spacing w:val="1"/>
          <w:w w:val="95"/>
          <w:sz w:val="24"/>
          <w:szCs w:val="24"/>
        </w:rPr>
        <w:t xml:space="preserve"> </w:t>
      </w:r>
      <w:r w:rsidRPr="004B19AB">
        <w:rPr>
          <w:w w:val="95"/>
          <w:sz w:val="24"/>
          <w:szCs w:val="24"/>
        </w:rPr>
        <w:t>программы</w:t>
      </w:r>
      <w:r w:rsidRPr="004B19AB">
        <w:rPr>
          <w:spacing w:val="1"/>
          <w:w w:val="95"/>
          <w:sz w:val="24"/>
          <w:szCs w:val="24"/>
        </w:rPr>
        <w:t xml:space="preserve"> </w:t>
      </w:r>
      <w:r w:rsidRPr="004B19AB">
        <w:rPr>
          <w:w w:val="95"/>
          <w:sz w:val="24"/>
          <w:szCs w:val="24"/>
        </w:rPr>
        <w:t>направлены</w:t>
      </w:r>
      <w:r w:rsidRPr="004B19AB">
        <w:rPr>
          <w:spacing w:val="1"/>
          <w:w w:val="95"/>
          <w:sz w:val="24"/>
          <w:szCs w:val="24"/>
        </w:rPr>
        <w:t xml:space="preserve"> </w:t>
      </w:r>
      <w:r w:rsidRPr="004B19AB">
        <w:rPr>
          <w:w w:val="95"/>
          <w:sz w:val="24"/>
          <w:szCs w:val="24"/>
        </w:rPr>
        <w:t>на</w:t>
      </w:r>
      <w:r w:rsidRPr="004B19AB">
        <w:rPr>
          <w:spacing w:val="1"/>
          <w:w w:val="95"/>
          <w:sz w:val="24"/>
          <w:szCs w:val="24"/>
        </w:rPr>
        <w:t xml:space="preserve"> </w:t>
      </w:r>
      <w:r w:rsidRPr="004B19AB">
        <w:rPr>
          <w:w w:val="95"/>
          <w:sz w:val="24"/>
          <w:szCs w:val="24"/>
        </w:rPr>
        <w:t>воспитание</w:t>
      </w:r>
      <w:r w:rsidRPr="004B19AB">
        <w:rPr>
          <w:spacing w:val="1"/>
          <w:w w:val="95"/>
          <w:sz w:val="24"/>
          <w:szCs w:val="24"/>
        </w:rPr>
        <w:t xml:space="preserve"> </w:t>
      </w:r>
      <w:r w:rsidRPr="004B19AB">
        <w:rPr>
          <w:w w:val="95"/>
          <w:sz w:val="24"/>
          <w:szCs w:val="24"/>
        </w:rPr>
        <w:t>творческих,</w:t>
      </w:r>
      <w:r w:rsidRPr="004B19AB">
        <w:rPr>
          <w:spacing w:val="1"/>
          <w:w w:val="95"/>
          <w:sz w:val="24"/>
          <w:szCs w:val="24"/>
        </w:rPr>
        <w:t xml:space="preserve"> </w:t>
      </w:r>
      <w:r w:rsidRPr="004B19AB">
        <w:rPr>
          <w:sz w:val="24"/>
          <w:szCs w:val="24"/>
        </w:rPr>
        <w:t>компетентных</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успешных</w:t>
      </w:r>
      <w:r w:rsidRPr="004B19AB">
        <w:rPr>
          <w:spacing w:val="1"/>
          <w:sz w:val="24"/>
          <w:szCs w:val="24"/>
        </w:rPr>
        <w:t xml:space="preserve"> </w:t>
      </w:r>
      <w:r w:rsidRPr="004B19AB">
        <w:rPr>
          <w:sz w:val="24"/>
          <w:szCs w:val="24"/>
        </w:rPr>
        <w:t>граждан</w:t>
      </w:r>
      <w:r w:rsidRPr="004B19AB">
        <w:rPr>
          <w:spacing w:val="1"/>
          <w:sz w:val="24"/>
          <w:szCs w:val="24"/>
        </w:rPr>
        <w:t xml:space="preserve"> </w:t>
      </w:r>
      <w:r w:rsidRPr="004B19AB">
        <w:rPr>
          <w:sz w:val="24"/>
          <w:szCs w:val="24"/>
        </w:rPr>
        <w:t>России,</w:t>
      </w:r>
      <w:r w:rsidRPr="004B19AB">
        <w:rPr>
          <w:spacing w:val="1"/>
          <w:sz w:val="24"/>
          <w:szCs w:val="24"/>
        </w:rPr>
        <w:t xml:space="preserve"> </w:t>
      </w:r>
      <w:r w:rsidRPr="004B19AB">
        <w:rPr>
          <w:sz w:val="24"/>
          <w:szCs w:val="24"/>
        </w:rPr>
        <w:t>способных</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активной</w:t>
      </w:r>
      <w:r w:rsidRPr="004B19AB">
        <w:rPr>
          <w:spacing w:val="1"/>
          <w:sz w:val="24"/>
          <w:szCs w:val="24"/>
        </w:rPr>
        <w:t xml:space="preserve"> </w:t>
      </w:r>
      <w:r w:rsidRPr="004B19AB">
        <w:rPr>
          <w:sz w:val="24"/>
          <w:szCs w:val="24"/>
        </w:rPr>
        <w:t>самореализации</w:t>
      </w:r>
      <w:r w:rsidRPr="004B19AB">
        <w:rPr>
          <w:spacing w:val="1"/>
          <w:sz w:val="24"/>
          <w:szCs w:val="24"/>
        </w:rPr>
        <w:t xml:space="preserve"> </w:t>
      </w:r>
      <w:r w:rsidRPr="004B19AB">
        <w:rPr>
          <w:sz w:val="24"/>
          <w:szCs w:val="24"/>
        </w:rPr>
        <w:t>в</w:t>
      </w:r>
      <w:r w:rsidRPr="004B19AB">
        <w:rPr>
          <w:spacing w:val="-57"/>
          <w:sz w:val="24"/>
          <w:szCs w:val="24"/>
        </w:rPr>
        <w:t xml:space="preserve"> </w:t>
      </w:r>
      <w:r w:rsidRPr="004B19AB">
        <w:rPr>
          <w:sz w:val="24"/>
          <w:szCs w:val="24"/>
        </w:rPr>
        <w:t>личной,</w:t>
      </w:r>
      <w:r w:rsidRPr="004B19AB">
        <w:rPr>
          <w:spacing w:val="1"/>
          <w:sz w:val="24"/>
          <w:szCs w:val="24"/>
        </w:rPr>
        <w:t xml:space="preserve"> </w:t>
      </w:r>
      <w:r w:rsidRPr="004B19AB">
        <w:rPr>
          <w:sz w:val="24"/>
          <w:szCs w:val="24"/>
        </w:rPr>
        <w:t>общественной</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профе</w:t>
      </w:r>
      <w:r w:rsidRPr="004B19AB">
        <w:rPr>
          <w:sz w:val="24"/>
          <w:szCs w:val="24"/>
        </w:rPr>
        <w:t>с</w:t>
      </w:r>
      <w:r w:rsidRPr="004B19AB">
        <w:rPr>
          <w:sz w:val="24"/>
          <w:szCs w:val="24"/>
        </w:rPr>
        <w:t>сиональной</w:t>
      </w:r>
      <w:r w:rsidRPr="004B19AB">
        <w:rPr>
          <w:spacing w:val="1"/>
          <w:sz w:val="24"/>
          <w:szCs w:val="24"/>
        </w:rPr>
        <w:t xml:space="preserve"> </w:t>
      </w:r>
      <w:r w:rsidRPr="004B19AB">
        <w:rPr>
          <w:sz w:val="24"/>
          <w:szCs w:val="24"/>
        </w:rPr>
        <w:t>деятельности.</w:t>
      </w:r>
      <w:r w:rsidRPr="004B19AB">
        <w:rPr>
          <w:spacing w:val="1"/>
          <w:sz w:val="24"/>
          <w:szCs w:val="24"/>
        </w:rPr>
        <w:t xml:space="preserve"> </w:t>
      </w:r>
      <w:r w:rsidRPr="004B19AB">
        <w:rPr>
          <w:sz w:val="24"/>
          <w:szCs w:val="24"/>
        </w:rPr>
        <w:t>Обучение</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программе</w:t>
      </w:r>
      <w:r w:rsidRPr="004B19AB">
        <w:rPr>
          <w:spacing w:val="1"/>
          <w:sz w:val="24"/>
          <w:szCs w:val="24"/>
        </w:rPr>
        <w:t xml:space="preserve"> </w:t>
      </w:r>
      <w:r w:rsidRPr="004B19AB">
        <w:rPr>
          <w:sz w:val="24"/>
          <w:szCs w:val="24"/>
        </w:rPr>
        <w:t>позволяет</w:t>
      </w:r>
      <w:r w:rsidRPr="004B19AB">
        <w:rPr>
          <w:spacing w:val="1"/>
          <w:sz w:val="24"/>
          <w:szCs w:val="24"/>
        </w:rPr>
        <w:t xml:space="preserve"> </w:t>
      </w:r>
      <w:r w:rsidRPr="004B19AB">
        <w:rPr>
          <w:sz w:val="24"/>
          <w:szCs w:val="24"/>
        </w:rPr>
        <w:t>формировать</w:t>
      </w:r>
      <w:r w:rsidRPr="004B19AB">
        <w:rPr>
          <w:spacing w:val="1"/>
          <w:sz w:val="24"/>
          <w:szCs w:val="24"/>
        </w:rPr>
        <w:t xml:space="preserve"> </w:t>
      </w:r>
      <w:r w:rsidRPr="004B19AB">
        <w:rPr>
          <w:sz w:val="24"/>
          <w:szCs w:val="24"/>
        </w:rPr>
        <w:t>у</w:t>
      </w:r>
      <w:r w:rsidRPr="004B19AB">
        <w:rPr>
          <w:spacing w:val="1"/>
          <w:sz w:val="24"/>
          <w:szCs w:val="24"/>
        </w:rPr>
        <w:t xml:space="preserve"> </w:t>
      </w:r>
      <w:r w:rsidRPr="004B19AB">
        <w:rPr>
          <w:sz w:val="24"/>
          <w:szCs w:val="24"/>
        </w:rPr>
        <w:t>обучающихся</w:t>
      </w:r>
      <w:r w:rsidRPr="004B19AB">
        <w:rPr>
          <w:spacing w:val="1"/>
          <w:sz w:val="24"/>
          <w:szCs w:val="24"/>
        </w:rPr>
        <w:t xml:space="preserve"> </w:t>
      </w:r>
      <w:r w:rsidRPr="004B19AB">
        <w:rPr>
          <w:sz w:val="24"/>
          <w:szCs w:val="24"/>
        </w:rPr>
        <w:t>установку</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формирование,</w:t>
      </w:r>
      <w:r w:rsidRPr="004B19AB">
        <w:rPr>
          <w:spacing w:val="1"/>
          <w:sz w:val="24"/>
          <w:szCs w:val="24"/>
        </w:rPr>
        <w:t xml:space="preserve"> </w:t>
      </w:r>
      <w:r w:rsidRPr="004B19AB">
        <w:rPr>
          <w:sz w:val="24"/>
          <w:szCs w:val="24"/>
        </w:rPr>
        <w:t>сохранение</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укрепление здоровья; освоить умения, навыки ведения здорового и безопасного образа</w:t>
      </w:r>
      <w:r w:rsidRPr="004B19AB">
        <w:rPr>
          <w:spacing w:val="1"/>
          <w:sz w:val="24"/>
          <w:szCs w:val="24"/>
        </w:rPr>
        <w:t xml:space="preserve"> </w:t>
      </w:r>
      <w:r w:rsidRPr="004B19AB">
        <w:rPr>
          <w:sz w:val="24"/>
          <w:szCs w:val="24"/>
        </w:rPr>
        <w:t>жизни; выполнить</w:t>
      </w:r>
      <w:r w:rsidRPr="004B19AB">
        <w:rPr>
          <w:spacing w:val="9"/>
          <w:sz w:val="24"/>
          <w:szCs w:val="24"/>
        </w:rPr>
        <w:t xml:space="preserve"> </w:t>
      </w:r>
      <w:r w:rsidRPr="004B19AB">
        <w:rPr>
          <w:sz w:val="24"/>
          <w:szCs w:val="24"/>
        </w:rPr>
        <w:t>нормы</w:t>
      </w:r>
      <w:r w:rsidRPr="004B19AB">
        <w:rPr>
          <w:spacing w:val="6"/>
          <w:sz w:val="24"/>
          <w:szCs w:val="24"/>
        </w:rPr>
        <w:t xml:space="preserve"> </w:t>
      </w:r>
      <w:r w:rsidRPr="004B19AB">
        <w:rPr>
          <w:sz w:val="24"/>
          <w:szCs w:val="24"/>
        </w:rPr>
        <w:t>ГТО.</w:t>
      </w:r>
    </w:p>
    <w:p w:rsidR="00C465A8" w:rsidRPr="004B19AB" w:rsidRDefault="00C465A8" w:rsidP="00C465A8">
      <w:pPr>
        <w:autoSpaceDE w:val="0"/>
        <w:autoSpaceDN w:val="0"/>
        <w:ind w:right="826"/>
        <w:jc w:val="both"/>
        <w:rPr>
          <w:sz w:val="24"/>
          <w:szCs w:val="24"/>
        </w:rPr>
      </w:pPr>
      <w:r w:rsidRPr="004B19AB">
        <w:rPr>
          <w:sz w:val="24"/>
          <w:szCs w:val="24"/>
        </w:rPr>
        <w:t>Содержание программы направлено на эффективное развитие физических качеств и</w:t>
      </w:r>
      <w:r w:rsidRPr="004B19AB">
        <w:rPr>
          <w:spacing w:val="1"/>
          <w:sz w:val="24"/>
          <w:szCs w:val="24"/>
        </w:rPr>
        <w:t xml:space="preserve"> </w:t>
      </w:r>
      <w:r w:rsidRPr="004B19AB">
        <w:rPr>
          <w:sz w:val="24"/>
          <w:szCs w:val="24"/>
        </w:rPr>
        <w:t>способностей</w:t>
      </w:r>
      <w:r w:rsidRPr="004B19AB">
        <w:rPr>
          <w:spacing w:val="1"/>
          <w:sz w:val="24"/>
          <w:szCs w:val="24"/>
        </w:rPr>
        <w:t xml:space="preserve"> </w:t>
      </w:r>
      <w:r w:rsidRPr="004B19AB">
        <w:rPr>
          <w:sz w:val="24"/>
          <w:szCs w:val="24"/>
        </w:rPr>
        <w:t>обучающихся</w:t>
      </w:r>
      <w:r w:rsidRPr="004B19AB">
        <w:rPr>
          <w:spacing w:val="1"/>
          <w:sz w:val="24"/>
          <w:szCs w:val="24"/>
        </w:rPr>
        <w:t xml:space="preserve"> </w:t>
      </w:r>
      <w:r w:rsidRPr="004B19AB">
        <w:rPr>
          <w:sz w:val="24"/>
          <w:szCs w:val="24"/>
        </w:rPr>
        <w:t>начальной</w:t>
      </w:r>
      <w:r w:rsidRPr="004B19AB">
        <w:rPr>
          <w:spacing w:val="1"/>
          <w:sz w:val="24"/>
          <w:szCs w:val="24"/>
        </w:rPr>
        <w:t xml:space="preserve"> </w:t>
      </w:r>
      <w:r w:rsidRPr="004B19AB">
        <w:rPr>
          <w:sz w:val="24"/>
          <w:szCs w:val="24"/>
        </w:rPr>
        <w:t>школы;</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воспитание</w:t>
      </w:r>
      <w:r w:rsidRPr="004B19AB">
        <w:rPr>
          <w:spacing w:val="1"/>
          <w:sz w:val="24"/>
          <w:szCs w:val="24"/>
        </w:rPr>
        <w:t xml:space="preserve"> </w:t>
      </w:r>
      <w:r w:rsidRPr="004B19AB">
        <w:rPr>
          <w:sz w:val="24"/>
          <w:szCs w:val="24"/>
        </w:rPr>
        <w:t>личностных</w:t>
      </w:r>
      <w:r w:rsidRPr="004B19AB">
        <w:rPr>
          <w:spacing w:val="1"/>
          <w:sz w:val="24"/>
          <w:szCs w:val="24"/>
        </w:rPr>
        <w:t xml:space="preserve"> </w:t>
      </w:r>
      <w:r w:rsidRPr="004B19AB">
        <w:rPr>
          <w:sz w:val="24"/>
          <w:szCs w:val="24"/>
        </w:rPr>
        <w:t>качеств,</w:t>
      </w:r>
      <w:r w:rsidRPr="004B19AB">
        <w:rPr>
          <w:spacing w:val="1"/>
          <w:sz w:val="24"/>
          <w:szCs w:val="24"/>
        </w:rPr>
        <w:t xml:space="preserve"> </w:t>
      </w:r>
      <w:r w:rsidRPr="004B19AB">
        <w:rPr>
          <w:sz w:val="24"/>
          <w:szCs w:val="24"/>
        </w:rPr>
        <w:t>включающих в себя готовность и способность к саморазвитию, самооценке, рефлексии,</w:t>
      </w:r>
      <w:r w:rsidRPr="004B19AB">
        <w:rPr>
          <w:spacing w:val="1"/>
          <w:sz w:val="24"/>
          <w:szCs w:val="24"/>
        </w:rPr>
        <w:t xml:space="preserve"> </w:t>
      </w:r>
      <w:r w:rsidRPr="004B19AB">
        <w:rPr>
          <w:sz w:val="24"/>
          <w:szCs w:val="24"/>
        </w:rPr>
        <w:t>анализу;</w:t>
      </w:r>
      <w:r w:rsidRPr="004B19AB">
        <w:rPr>
          <w:spacing w:val="1"/>
          <w:sz w:val="24"/>
          <w:szCs w:val="24"/>
        </w:rPr>
        <w:t xml:space="preserve"> </w:t>
      </w:r>
      <w:r w:rsidRPr="004B19AB">
        <w:rPr>
          <w:sz w:val="24"/>
          <w:szCs w:val="24"/>
        </w:rPr>
        <w:t>формирует</w:t>
      </w:r>
      <w:r w:rsidRPr="004B19AB">
        <w:rPr>
          <w:spacing w:val="1"/>
          <w:sz w:val="24"/>
          <w:szCs w:val="24"/>
        </w:rPr>
        <w:t xml:space="preserve"> </w:t>
      </w:r>
      <w:r w:rsidRPr="004B19AB">
        <w:rPr>
          <w:sz w:val="24"/>
          <w:szCs w:val="24"/>
        </w:rPr>
        <w:t>творческое</w:t>
      </w:r>
      <w:r w:rsidRPr="004B19AB">
        <w:rPr>
          <w:spacing w:val="1"/>
          <w:sz w:val="24"/>
          <w:szCs w:val="24"/>
        </w:rPr>
        <w:t xml:space="preserve"> </w:t>
      </w:r>
      <w:r w:rsidRPr="004B19AB">
        <w:rPr>
          <w:sz w:val="24"/>
          <w:szCs w:val="24"/>
        </w:rPr>
        <w:t>нестандартное</w:t>
      </w:r>
      <w:r w:rsidRPr="004B19AB">
        <w:rPr>
          <w:spacing w:val="1"/>
          <w:sz w:val="24"/>
          <w:szCs w:val="24"/>
        </w:rPr>
        <w:t xml:space="preserve"> </w:t>
      </w:r>
      <w:r w:rsidRPr="004B19AB">
        <w:rPr>
          <w:sz w:val="24"/>
          <w:szCs w:val="24"/>
        </w:rPr>
        <w:t>мышление,</w:t>
      </w:r>
      <w:r w:rsidRPr="004B19AB">
        <w:rPr>
          <w:spacing w:val="1"/>
          <w:sz w:val="24"/>
          <w:szCs w:val="24"/>
        </w:rPr>
        <w:t xml:space="preserve"> </w:t>
      </w:r>
      <w:r w:rsidRPr="004B19AB">
        <w:rPr>
          <w:sz w:val="24"/>
          <w:szCs w:val="24"/>
        </w:rPr>
        <w:t>инициативность,</w:t>
      </w:r>
      <w:r w:rsidRPr="004B19AB">
        <w:rPr>
          <w:spacing w:val="1"/>
          <w:sz w:val="24"/>
          <w:szCs w:val="24"/>
        </w:rPr>
        <w:t xml:space="preserve"> </w:t>
      </w:r>
      <w:r w:rsidRPr="004B19AB">
        <w:rPr>
          <w:sz w:val="24"/>
          <w:szCs w:val="24"/>
        </w:rPr>
        <w:t>целеустремлённость;</w:t>
      </w:r>
      <w:r w:rsidRPr="004B19AB">
        <w:rPr>
          <w:spacing w:val="1"/>
          <w:sz w:val="24"/>
          <w:szCs w:val="24"/>
        </w:rPr>
        <w:t xml:space="preserve"> </w:t>
      </w:r>
      <w:r w:rsidRPr="004B19AB">
        <w:rPr>
          <w:sz w:val="24"/>
          <w:szCs w:val="24"/>
        </w:rPr>
        <w:t>воспитывает</w:t>
      </w:r>
      <w:r w:rsidRPr="004B19AB">
        <w:rPr>
          <w:spacing w:val="1"/>
          <w:sz w:val="24"/>
          <w:szCs w:val="24"/>
        </w:rPr>
        <w:t xml:space="preserve"> </w:t>
      </w:r>
      <w:r w:rsidRPr="004B19AB">
        <w:rPr>
          <w:sz w:val="24"/>
          <w:szCs w:val="24"/>
        </w:rPr>
        <w:t>этические</w:t>
      </w:r>
      <w:r w:rsidRPr="004B19AB">
        <w:rPr>
          <w:spacing w:val="1"/>
          <w:sz w:val="24"/>
          <w:szCs w:val="24"/>
        </w:rPr>
        <w:t xml:space="preserve"> </w:t>
      </w:r>
      <w:r w:rsidRPr="004B19AB">
        <w:rPr>
          <w:sz w:val="24"/>
          <w:szCs w:val="24"/>
        </w:rPr>
        <w:t>чувства</w:t>
      </w:r>
      <w:r w:rsidRPr="004B19AB">
        <w:rPr>
          <w:spacing w:val="1"/>
          <w:sz w:val="24"/>
          <w:szCs w:val="24"/>
        </w:rPr>
        <w:t xml:space="preserve"> </w:t>
      </w:r>
      <w:r w:rsidRPr="004B19AB">
        <w:rPr>
          <w:sz w:val="24"/>
          <w:szCs w:val="24"/>
        </w:rPr>
        <w:t>доброжелательности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pacing w:val="-1"/>
          <w:sz w:val="24"/>
          <w:szCs w:val="24"/>
        </w:rPr>
        <w:t xml:space="preserve">эмоционально-нравственной отзывчивости, понимания и сопереживания чувствам </w:t>
      </w:r>
      <w:r w:rsidRPr="004B19AB">
        <w:rPr>
          <w:sz w:val="24"/>
          <w:szCs w:val="24"/>
        </w:rPr>
        <w:t>других</w:t>
      </w:r>
      <w:r w:rsidRPr="004B19AB">
        <w:rPr>
          <w:spacing w:val="1"/>
          <w:sz w:val="24"/>
          <w:szCs w:val="24"/>
        </w:rPr>
        <w:t xml:space="preserve"> </w:t>
      </w:r>
      <w:r w:rsidRPr="004B19AB">
        <w:rPr>
          <w:spacing w:val="-1"/>
          <w:sz w:val="24"/>
          <w:szCs w:val="24"/>
        </w:rPr>
        <w:t xml:space="preserve">людей; учит взаимодействовать </w:t>
      </w:r>
      <w:r w:rsidRPr="004B19AB">
        <w:rPr>
          <w:sz w:val="24"/>
          <w:szCs w:val="24"/>
        </w:rPr>
        <w:t>с окружающими людьми и работать в команде; проявлять</w:t>
      </w:r>
      <w:r w:rsidRPr="004B19AB">
        <w:rPr>
          <w:spacing w:val="1"/>
          <w:sz w:val="24"/>
          <w:szCs w:val="24"/>
        </w:rPr>
        <w:t xml:space="preserve"> </w:t>
      </w:r>
      <w:r w:rsidRPr="004B19AB">
        <w:rPr>
          <w:sz w:val="24"/>
          <w:szCs w:val="24"/>
        </w:rPr>
        <w:t>лидерские</w:t>
      </w:r>
      <w:r w:rsidRPr="004B19AB">
        <w:rPr>
          <w:spacing w:val="38"/>
          <w:sz w:val="24"/>
          <w:szCs w:val="24"/>
        </w:rPr>
        <w:t xml:space="preserve"> </w:t>
      </w:r>
      <w:r w:rsidRPr="004B19AB">
        <w:rPr>
          <w:sz w:val="24"/>
          <w:szCs w:val="24"/>
        </w:rPr>
        <w:t>качества.</w:t>
      </w:r>
      <w:r w:rsidRPr="004B19AB">
        <w:rPr>
          <w:spacing w:val="47"/>
          <w:sz w:val="24"/>
          <w:szCs w:val="24"/>
        </w:rPr>
        <w:t xml:space="preserve"> </w:t>
      </w:r>
      <w:r w:rsidRPr="004B19AB">
        <w:rPr>
          <w:sz w:val="24"/>
          <w:szCs w:val="24"/>
        </w:rPr>
        <w:t>Содержание</w:t>
      </w:r>
      <w:r w:rsidRPr="004B19AB">
        <w:rPr>
          <w:spacing w:val="44"/>
          <w:sz w:val="24"/>
          <w:szCs w:val="24"/>
        </w:rPr>
        <w:t xml:space="preserve"> </w:t>
      </w:r>
      <w:r w:rsidRPr="004B19AB">
        <w:rPr>
          <w:sz w:val="24"/>
          <w:szCs w:val="24"/>
        </w:rPr>
        <w:t>программы</w:t>
      </w:r>
      <w:r w:rsidRPr="004B19AB">
        <w:rPr>
          <w:spacing w:val="43"/>
          <w:sz w:val="24"/>
          <w:szCs w:val="24"/>
        </w:rPr>
        <w:t xml:space="preserve"> </w:t>
      </w:r>
      <w:r w:rsidRPr="004B19AB">
        <w:rPr>
          <w:sz w:val="24"/>
          <w:szCs w:val="24"/>
        </w:rPr>
        <w:t>строится</w:t>
      </w:r>
      <w:r w:rsidRPr="004B19AB">
        <w:rPr>
          <w:spacing w:val="45"/>
          <w:sz w:val="24"/>
          <w:szCs w:val="24"/>
        </w:rPr>
        <w:t xml:space="preserve"> </w:t>
      </w:r>
      <w:r w:rsidRPr="004B19AB">
        <w:rPr>
          <w:sz w:val="24"/>
          <w:szCs w:val="24"/>
        </w:rPr>
        <w:t>на</w:t>
      </w:r>
      <w:r w:rsidRPr="004B19AB">
        <w:rPr>
          <w:spacing w:val="43"/>
          <w:sz w:val="24"/>
          <w:szCs w:val="24"/>
        </w:rPr>
        <w:t xml:space="preserve"> </w:t>
      </w:r>
      <w:r w:rsidRPr="004B19AB">
        <w:rPr>
          <w:sz w:val="24"/>
          <w:szCs w:val="24"/>
        </w:rPr>
        <w:t>принципах</w:t>
      </w:r>
      <w:r w:rsidRPr="004B19AB">
        <w:rPr>
          <w:spacing w:val="48"/>
          <w:sz w:val="24"/>
          <w:szCs w:val="24"/>
        </w:rPr>
        <w:t xml:space="preserve"> </w:t>
      </w:r>
      <w:r w:rsidRPr="004B19AB">
        <w:rPr>
          <w:sz w:val="24"/>
          <w:szCs w:val="24"/>
        </w:rPr>
        <w:t>личностно-</w:t>
      </w:r>
    </w:p>
    <w:p w:rsidR="00C465A8" w:rsidRPr="004B19AB" w:rsidRDefault="00C465A8" w:rsidP="00C465A8">
      <w:pPr>
        <w:autoSpaceDE w:val="0"/>
        <w:autoSpaceDN w:val="0"/>
        <w:sectPr w:rsidR="00C465A8" w:rsidRPr="004B19AB" w:rsidSect="00291006">
          <w:pgSz w:w="11920" w:h="16850"/>
          <w:pgMar w:top="960" w:right="20" w:bottom="1080" w:left="420" w:header="0" w:footer="832" w:gutter="0"/>
          <w:cols w:space="720"/>
        </w:sectPr>
      </w:pPr>
    </w:p>
    <w:p w:rsidR="00C465A8" w:rsidRPr="004B19AB" w:rsidRDefault="00C465A8" w:rsidP="00C465A8">
      <w:pPr>
        <w:autoSpaceDE w:val="0"/>
        <w:autoSpaceDN w:val="0"/>
        <w:spacing w:before="70"/>
        <w:ind w:right="829"/>
        <w:jc w:val="both"/>
        <w:rPr>
          <w:sz w:val="24"/>
          <w:szCs w:val="24"/>
        </w:rPr>
      </w:pPr>
      <w:r w:rsidRPr="004B19AB">
        <w:rPr>
          <w:spacing w:val="-1"/>
          <w:sz w:val="24"/>
          <w:szCs w:val="24"/>
        </w:rPr>
        <w:lastRenderedPageBreak/>
        <w:t>ориентированной,</w:t>
      </w:r>
      <w:r w:rsidRPr="004B19AB">
        <w:rPr>
          <w:sz w:val="24"/>
          <w:szCs w:val="24"/>
        </w:rPr>
        <w:t xml:space="preserve"> личностно-развивающей</w:t>
      </w:r>
      <w:r w:rsidRPr="004B19AB">
        <w:rPr>
          <w:spacing w:val="1"/>
          <w:sz w:val="24"/>
          <w:szCs w:val="24"/>
        </w:rPr>
        <w:t xml:space="preserve"> </w:t>
      </w:r>
      <w:r w:rsidRPr="004B19AB">
        <w:rPr>
          <w:sz w:val="24"/>
          <w:szCs w:val="24"/>
        </w:rPr>
        <w:t>педагогики,</w:t>
      </w:r>
      <w:r w:rsidRPr="004B19AB">
        <w:rPr>
          <w:spacing w:val="1"/>
          <w:sz w:val="24"/>
          <w:szCs w:val="24"/>
        </w:rPr>
        <w:t xml:space="preserve"> </w:t>
      </w:r>
      <w:r w:rsidRPr="004B19AB">
        <w:rPr>
          <w:sz w:val="24"/>
          <w:szCs w:val="24"/>
        </w:rPr>
        <w:t>которая определяет повышение</w:t>
      </w:r>
      <w:r w:rsidRPr="004B19AB">
        <w:rPr>
          <w:spacing w:val="1"/>
          <w:sz w:val="24"/>
          <w:szCs w:val="24"/>
        </w:rPr>
        <w:t xml:space="preserve"> </w:t>
      </w:r>
      <w:r w:rsidRPr="004B19AB">
        <w:rPr>
          <w:sz w:val="24"/>
          <w:szCs w:val="24"/>
        </w:rPr>
        <w:t>внимания</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культуре</w:t>
      </w:r>
      <w:r w:rsidRPr="004B19AB">
        <w:rPr>
          <w:spacing w:val="1"/>
          <w:sz w:val="24"/>
          <w:szCs w:val="24"/>
        </w:rPr>
        <w:t xml:space="preserve"> </w:t>
      </w:r>
      <w:r w:rsidRPr="004B19AB">
        <w:rPr>
          <w:sz w:val="24"/>
          <w:szCs w:val="24"/>
        </w:rPr>
        <w:t>физического</w:t>
      </w:r>
      <w:r w:rsidRPr="004B19AB">
        <w:rPr>
          <w:spacing w:val="1"/>
          <w:sz w:val="24"/>
          <w:szCs w:val="24"/>
        </w:rPr>
        <w:t xml:space="preserve"> </w:t>
      </w:r>
      <w:r w:rsidRPr="004B19AB">
        <w:rPr>
          <w:sz w:val="24"/>
          <w:szCs w:val="24"/>
        </w:rPr>
        <w:t>развития,</w:t>
      </w:r>
      <w:r w:rsidRPr="004B19AB">
        <w:rPr>
          <w:spacing w:val="1"/>
          <w:sz w:val="24"/>
          <w:szCs w:val="24"/>
        </w:rPr>
        <w:t xml:space="preserve"> </w:t>
      </w:r>
      <w:r w:rsidRPr="004B19AB">
        <w:rPr>
          <w:sz w:val="24"/>
          <w:szCs w:val="24"/>
        </w:rPr>
        <w:t>ориентации</w:t>
      </w:r>
      <w:r w:rsidRPr="004B19AB">
        <w:rPr>
          <w:spacing w:val="1"/>
          <w:sz w:val="24"/>
          <w:szCs w:val="24"/>
        </w:rPr>
        <w:t xml:space="preserve"> </w:t>
      </w:r>
      <w:r w:rsidRPr="004B19AB">
        <w:rPr>
          <w:sz w:val="24"/>
          <w:szCs w:val="24"/>
        </w:rPr>
        <w:t>физкультурно-спортивной</w:t>
      </w:r>
      <w:r w:rsidRPr="004B19AB">
        <w:rPr>
          <w:spacing w:val="1"/>
          <w:sz w:val="24"/>
          <w:szCs w:val="24"/>
        </w:rPr>
        <w:t xml:space="preserve"> </w:t>
      </w:r>
      <w:r w:rsidRPr="004B19AB">
        <w:rPr>
          <w:sz w:val="24"/>
          <w:szCs w:val="24"/>
        </w:rPr>
        <w:t>деятельностина</w:t>
      </w:r>
      <w:r w:rsidRPr="004B19AB">
        <w:rPr>
          <w:spacing w:val="7"/>
          <w:sz w:val="24"/>
          <w:szCs w:val="24"/>
        </w:rPr>
        <w:t xml:space="preserve"> </w:t>
      </w:r>
      <w:r w:rsidRPr="004B19AB">
        <w:rPr>
          <w:sz w:val="24"/>
          <w:szCs w:val="24"/>
        </w:rPr>
        <w:t>решение</w:t>
      </w:r>
      <w:r w:rsidRPr="004B19AB">
        <w:rPr>
          <w:spacing w:val="7"/>
          <w:sz w:val="24"/>
          <w:szCs w:val="24"/>
        </w:rPr>
        <w:t xml:space="preserve"> </w:t>
      </w:r>
      <w:r w:rsidRPr="004B19AB">
        <w:rPr>
          <w:sz w:val="24"/>
          <w:szCs w:val="24"/>
        </w:rPr>
        <w:t>задач</w:t>
      </w:r>
      <w:r w:rsidRPr="004B19AB">
        <w:rPr>
          <w:spacing w:val="6"/>
          <w:sz w:val="24"/>
          <w:szCs w:val="24"/>
        </w:rPr>
        <w:t xml:space="preserve"> </w:t>
      </w:r>
      <w:r w:rsidRPr="004B19AB">
        <w:rPr>
          <w:sz w:val="24"/>
          <w:szCs w:val="24"/>
        </w:rPr>
        <w:t>развития</w:t>
      </w:r>
      <w:r w:rsidRPr="004B19AB">
        <w:rPr>
          <w:spacing w:val="10"/>
          <w:sz w:val="24"/>
          <w:szCs w:val="24"/>
        </w:rPr>
        <w:t xml:space="preserve"> </w:t>
      </w:r>
      <w:r w:rsidRPr="004B19AB">
        <w:rPr>
          <w:sz w:val="24"/>
          <w:szCs w:val="24"/>
        </w:rPr>
        <w:t>культуры</w:t>
      </w:r>
      <w:r w:rsidRPr="004B19AB">
        <w:rPr>
          <w:spacing w:val="7"/>
          <w:sz w:val="24"/>
          <w:szCs w:val="24"/>
        </w:rPr>
        <w:t xml:space="preserve"> </w:t>
      </w:r>
      <w:r w:rsidRPr="004B19AB">
        <w:rPr>
          <w:sz w:val="24"/>
          <w:szCs w:val="24"/>
        </w:rPr>
        <w:t>движения,</w:t>
      </w:r>
      <w:r w:rsidRPr="004B19AB">
        <w:rPr>
          <w:spacing w:val="8"/>
          <w:sz w:val="24"/>
          <w:szCs w:val="24"/>
        </w:rPr>
        <w:t xml:space="preserve"> </w:t>
      </w:r>
      <w:r w:rsidRPr="004B19AB">
        <w:rPr>
          <w:sz w:val="24"/>
          <w:szCs w:val="24"/>
        </w:rPr>
        <w:t>физическое</w:t>
      </w:r>
      <w:r w:rsidRPr="004B19AB">
        <w:rPr>
          <w:spacing w:val="-6"/>
          <w:sz w:val="24"/>
          <w:szCs w:val="24"/>
        </w:rPr>
        <w:t xml:space="preserve"> </w:t>
      </w:r>
      <w:r w:rsidRPr="004B19AB">
        <w:rPr>
          <w:sz w:val="24"/>
          <w:szCs w:val="24"/>
        </w:rPr>
        <w:t>воспитание.</w:t>
      </w:r>
    </w:p>
    <w:p w:rsidR="00C465A8" w:rsidRPr="004B19AB" w:rsidRDefault="00C465A8" w:rsidP="00C465A8">
      <w:pPr>
        <w:autoSpaceDE w:val="0"/>
        <w:autoSpaceDN w:val="0"/>
        <w:spacing w:before="1"/>
        <w:ind w:right="826"/>
        <w:jc w:val="both"/>
        <w:rPr>
          <w:sz w:val="24"/>
          <w:szCs w:val="24"/>
        </w:rPr>
      </w:pPr>
      <w:r w:rsidRPr="004B19AB">
        <w:rPr>
          <w:sz w:val="24"/>
          <w:szCs w:val="24"/>
        </w:rPr>
        <w:t>Важное</w:t>
      </w:r>
      <w:r w:rsidRPr="004B19AB">
        <w:rPr>
          <w:spacing w:val="1"/>
          <w:sz w:val="24"/>
          <w:szCs w:val="24"/>
        </w:rPr>
        <w:t xml:space="preserve"> </w:t>
      </w:r>
      <w:r w:rsidRPr="004B19AB">
        <w:rPr>
          <w:sz w:val="24"/>
          <w:szCs w:val="24"/>
        </w:rPr>
        <w:t>значение</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освоении</w:t>
      </w:r>
      <w:r w:rsidRPr="004B19AB">
        <w:rPr>
          <w:spacing w:val="1"/>
          <w:sz w:val="24"/>
          <w:szCs w:val="24"/>
        </w:rPr>
        <w:t xml:space="preserve"> </w:t>
      </w:r>
      <w:r w:rsidRPr="004B19AB">
        <w:rPr>
          <w:sz w:val="24"/>
          <w:szCs w:val="24"/>
        </w:rPr>
        <w:t>программы</w:t>
      </w:r>
      <w:r w:rsidRPr="004B19AB">
        <w:rPr>
          <w:spacing w:val="1"/>
          <w:sz w:val="24"/>
          <w:szCs w:val="24"/>
        </w:rPr>
        <w:t xml:space="preserve"> </w:t>
      </w:r>
      <w:r w:rsidRPr="004B19AB">
        <w:rPr>
          <w:sz w:val="24"/>
          <w:szCs w:val="24"/>
        </w:rPr>
        <w:t>уделено</w:t>
      </w:r>
      <w:r w:rsidRPr="004B19AB">
        <w:rPr>
          <w:spacing w:val="1"/>
          <w:sz w:val="24"/>
          <w:szCs w:val="24"/>
        </w:rPr>
        <w:t xml:space="preserve"> </w:t>
      </w:r>
      <w:r w:rsidRPr="004B19AB">
        <w:rPr>
          <w:sz w:val="24"/>
          <w:szCs w:val="24"/>
        </w:rPr>
        <w:t>играм</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игровым</w:t>
      </w:r>
      <w:r w:rsidRPr="004B19AB">
        <w:rPr>
          <w:spacing w:val="1"/>
          <w:sz w:val="24"/>
          <w:szCs w:val="24"/>
        </w:rPr>
        <w:t xml:space="preserve"> </w:t>
      </w:r>
      <w:r w:rsidRPr="004B19AB">
        <w:rPr>
          <w:sz w:val="24"/>
          <w:szCs w:val="24"/>
        </w:rPr>
        <w:t>заданиям</w:t>
      </w:r>
      <w:r w:rsidRPr="004B19AB">
        <w:rPr>
          <w:spacing w:val="1"/>
          <w:sz w:val="24"/>
          <w:szCs w:val="24"/>
        </w:rPr>
        <w:t xml:space="preserve"> </w:t>
      </w:r>
      <w:r w:rsidRPr="004B19AB">
        <w:rPr>
          <w:sz w:val="24"/>
          <w:szCs w:val="24"/>
        </w:rPr>
        <w:t>как</w:t>
      </w:r>
      <w:r w:rsidRPr="004B19AB">
        <w:rPr>
          <w:spacing w:val="1"/>
          <w:sz w:val="24"/>
          <w:szCs w:val="24"/>
        </w:rPr>
        <w:t xml:space="preserve"> </w:t>
      </w:r>
      <w:r w:rsidRPr="004B19AB">
        <w:rPr>
          <w:sz w:val="24"/>
          <w:szCs w:val="24"/>
        </w:rPr>
        <w:t>простейшей форме физкультурно-спортивной деятельности. В программе используются</w:t>
      </w:r>
      <w:r w:rsidRPr="004B19AB">
        <w:rPr>
          <w:spacing w:val="1"/>
          <w:sz w:val="24"/>
          <w:szCs w:val="24"/>
        </w:rPr>
        <w:t xml:space="preserve"> </w:t>
      </w:r>
      <w:r w:rsidRPr="004B19AB">
        <w:rPr>
          <w:w w:val="95"/>
          <w:sz w:val="24"/>
          <w:szCs w:val="24"/>
        </w:rPr>
        <w:t>сюжетные</w:t>
      </w:r>
      <w:r w:rsidRPr="004B19AB">
        <w:rPr>
          <w:spacing w:val="1"/>
          <w:w w:val="95"/>
          <w:sz w:val="24"/>
          <w:szCs w:val="24"/>
        </w:rPr>
        <w:t xml:space="preserve"> </w:t>
      </w:r>
      <w:r w:rsidRPr="004B19AB">
        <w:rPr>
          <w:w w:val="95"/>
          <w:sz w:val="24"/>
          <w:szCs w:val="24"/>
        </w:rPr>
        <w:t>и импровизационно-творческие</w:t>
      </w:r>
      <w:r w:rsidRPr="004B19AB">
        <w:rPr>
          <w:spacing w:val="1"/>
          <w:w w:val="95"/>
          <w:sz w:val="24"/>
          <w:szCs w:val="24"/>
        </w:rPr>
        <w:t xml:space="preserve"> </w:t>
      </w:r>
      <w:r w:rsidRPr="004B19AB">
        <w:rPr>
          <w:w w:val="95"/>
          <w:sz w:val="24"/>
          <w:szCs w:val="24"/>
        </w:rPr>
        <w:t>подвижные</w:t>
      </w:r>
      <w:r w:rsidRPr="004B19AB">
        <w:rPr>
          <w:spacing w:val="1"/>
          <w:w w:val="95"/>
          <w:sz w:val="24"/>
          <w:szCs w:val="24"/>
        </w:rPr>
        <w:t xml:space="preserve"> </w:t>
      </w:r>
      <w:r w:rsidRPr="004B19AB">
        <w:rPr>
          <w:w w:val="95"/>
          <w:sz w:val="24"/>
          <w:szCs w:val="24"/>
        </w:rPr>
        <w:t>игры,</w:t>
      </w:r>
      <w:r w:rsidRPr="004B19AB">
        <w:rPr>
          <w:spacing w:val="1"/>
          <w:w w:val="95"/>
          <w:sz w:val="24"/>
          <w:szCs w:val="24"/>
        </w:rPr>
        <w:t xml:space="preserve"> </w:t>
      </w:r>
      <w:r w:rsidRPr="004B19AB">
        <w:rPr>
          <w:w w:val="95"/>
          <w:sz w:val="24"/>
          <w:szCs w:val="24"/>
        </w:rPr>
        <w:t>рефлексивно-метафорические</w:t>
      </w:r>
      <w:r w:rsidRPr="004B19AB">
        <w:rPr>
          <w:spacing w:val="1"/>
          <w:w w:val="95"/>
          <w:sz w:val="24"/>
          <w:szCs w:val="24"/>
        </w:rPr>
        <w:t xml:space="preserve"> </w:t>
      </w:r>
      <w:r w:rsidRPr="004B19AB">
        <w:rPr>
          <w:sz w:val="24"/>
          <w:szCs w:val="24"/>
        </w:rPr>
        <w:t>игры, игры на основе интеграции интеллект</w:t>
      </w:r>
      <w:r w:rsidRPr="004B19AB">
        <w:rPr>
          <w:sz w:val="24"/>
          <w:szCs w:val="24"/>
        </w:rPr>
        <w:t>у</w:t>
      </w:r>
      <w:r w:rsidRPr="004B19AB">
        <w:rPr>
          <w:sz w:val="24"/>
          <w:szCs w:val="24"/>
        </w:rPr>
        <w:t>ального и двигательного компонентов. Игры</w:t>
      </w:r>
      <w:r w:rsidRPr="004B19AB">
        <w:rPr>
          <w:spacing w:val="1"/>
          <w:sz w:val="24"/>
          <w:szCs w:val="24"/>
        </w:rPr>
        <w:t xml:space="preserve"> </w:t>
      </w:r>
      <w:r w:rsidRPr="004B19AB">
        <w:rPr>
          <w:sz w:val="24"/>
          <w:szCs w:val="24"/>
        </w:rPr>
        <w:t>повышают</w:t>
      </w:r>
      <w:r w:rsidRPr="004B19AB">
        <w:rPr>
          <w:spacing w:val="1"/>
          <w:sz w:val="24"/>
          <w:szCs w:val="24"/>
        </w:rPr>
        <w:t xml:space="preserve"> </w:t>
      </w:r>
      <w:r w:rsidRPr="004B19AB">
        <w:rPr>
          <w:sz w:val="24"/>
          <w:szCs w:val="24"/>
        </w:rPr>
        <w:t>интерес</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занятиям</w:t>
      </w:r>
      <w:r w:rsidRPr="004B19AB">
        <w:rPr>
          <w:spacing w:val="1"/>
          <w:sz w:val="24"/>
          <w:szCs w:val="24"/>
        </w:rPr>
        <w:t xml:space="preserve"> </w:t>
      </w:r>
      <w:r w:rsidRPr="004B19AB">
        <w:rPr>
          <w:sz w:val="24"/>
          <w:szCs w:val="24"/>
        </w:rPr>
        <w:t>физической</w:t>
      </w:r>
      <w:r w:rsidRPr="004B19AB">
        <w:rPr>
          <w:spacing w:val="1"/>
          <w:sz w:val="24"/>
          <w:szCs w:val="24"/>
        </w:rPr>
        <w:t xml:space="preserve"> </w:t>
      </w:r>
      <w:r w:rsidRPr="004B19AB">
        <w:rPr>
          <w:sz w:val="24"/>
          <w:szCs w:val="24"/>
        </w:rPr>
        <w:t>культурой,</w:t>
      </w:r>
      <w:r w:rsidRPr="004B19AB">
        <w:rPr>
          <w:spacing w:val="1"/>
          <w:sz w:val="24"/>
          <w:szCs w:val="24"/>
        </w:rPr>
        <w:t xml:space="preserve"> </w:t>
      </w:r>
      <w:r w:rsidRPr="004B19AB">
        <w:rPr>
          <w:sz w:val="24"/>
          <w:szCs w:val="24"/>
        </w:rPr>
        <w:t>а</w:t>
      </w:r>
      <w:r w:rsidRPr="004B19AB">
        <w:rPr>
          <w:spacing w:val="1"/>
          <w:sz w:val="24"/>
          <w:szCs w:val="24"/>
        </w:rPr>
        <w:t xml:space="preserve"> </w:t>
      </w:r>
      <w:r w:rsidRPr="004B19AB">
        <w:rPr>
          <w:sz w:val="24"/>
          <w:szCs w:val="24"/>
        </w:rPr>
        <w:t>также</w:t>
      </w:r>
      <w:r w:rsidRPr="004B19AB">
        <w:rPr>
          <w:spacing w:val="1"/>
          <w:sz w:val="24"/>
          <w:szCs w:val="24"/>
        </w:rPr>
        <w:t xml:space="preserve"> </w:t>
      </w:r>
      <w:r w:rsidRPr="004B19AB">
        <w:rPr>
          <w:sz w:val="24"/>
          <w:szCs w:val="24"/>
        </w:rPr>
        <w:t>содействуют</w:t>
      </w:r>
      <w:r w:rsidRPr="004B19AB">
        <w:rPr>
          <w:spacing w:val="1"/>
          <w:sz w:val="24"/>
          <w:szCs w:val="24"/>
        </w:rPr>
        <w:t xml:space="preserve"> </w:t>
      </w:r>
      <w:r w:rsidRPr="004B19AB">
        <w:rPr>
          <w:sz w:val="24"/>
          <w:szCs w:val="24"/>
        </w:rPr>
        <w:t>духовно-</w:t>
      </w:r>
      <w:r w:rsidRPr="004B19AB">
        <w:rPr>
          <w:spacing w:val="1"/>
          <w:sz w:val="24"/>
          <w:szCs w:val="24"/>
        </w:rPr>
        <w:t xml:space="preserve"> </w:t>
      </w:r>
      <w:r w:rsidRPr="004B19AB">
        <w:rPr>
          <w:sz w:val="24"/>
          <w:szCs w:val="24"/>
        </w:rPr>
        <w:t>нравственному</w:t>
      </w:r>
      <w:r w:rsidRPr="004B19AB">
        <w:rPr>
          <w:spacing w:val="-8"/>
          <w:sz w:val="24"/>
          <w:szCs w:val="24"/>
        </w:rPr>
        <w:t xml:space="preserve"> </w:t>
      </w:r>
      <w:r w:rsidRPr="004B19AB">
        <w:rPr>
          <w:sz w:val="24"/>
          <w:szCs w:val="24"/>
        </w:rPr>
        <w:t>воспитанию</w:t>
      </w:r>
      <w:r w:rsidRPr="004B19AB">
        <w:rPr>
          <w:spacing w:val="-6"/>
          <w:sz w:val="24"/>
          <w:szCs w:val="24"/>
        </w:rPr>
        <w:t xml:space="preserve"> </w:t>
      </w:r>
      <w:r w:rsidRPr="004B19AB">
        <w:rPr>
          <w:sz w:val="24"/>
          <w:szCs w:val="24"/>
        </w:rPr>
        <w:t>обучающихся.</w:t>
      </w:r>
      <w:r w:rsidRPr="004B19AB">
        <w:rPr>
          <w:spacing w:val="-5"/>
          <w:sz w:val="24"/>
          <w:szCs w:val="24"/>
        </w:rPr>
        <w:t xml:space="preserve"> </w:t>
      </w:r>
      <w:r w:rsidRPr="004B19AB">
        <w:rPr>
          <w:sz w:val="24"/>
          <w:szCs w:val="24"/>
        </w:rPr>
        <w:t>Для</w:t>
      </w:r>
      <w:r w:rsidRPr="004B19AB">
        <w:rPr>
          <w:spacing w:val="-5"/>
          <w:sz w:val="24"/>
          <w:szCs w:val="24"/>
        </w:rPr>
        <w:t xml:space="preserve"> </w:t>
      </w:r>
      <w:r w:rsidRPr="004B19AB">
        <w:rPr>
          <w:sz w:val="24"/>
          <w:szCs w:val="24"/>
        </w:rPr>
        <w:t>ознакомления</w:t>
      </w:r>
      <w:r w:rsidRPr="004B19AB">
        <w:rPr>
          <w:spacing w:val="-8"/>
          <w:sz w:val="24"/>
          <w:szCs w:val="24"/>
        </w:rPr>
        <w:t xml:space="preserve"> </w:t>
      </w:r>
      <w:r w:rsidRPr="004B19AB">
        <w:rPr>
          <w:sz w:val="24"/>
          <w:szCs w:val="24"/>
        </w:rPr>
        <w:t>с</w:t>
      </w:r>
      <w:r w:rsidRPr="004B19AB">
        <w:rPr>
          <w:spacing w:val="-8"/>
          <w:sz w:val="24"/>
          <w:szCs w:val="24"/>
        </w:rPr>
        <w:t xml:space="preserve"> </w:t>
      </w:r>
      <w:r w:rsidRPr="004B19AB">
        <w:rPr>
          <w:sz w:val="24"/>
          <w:szCs w:val="24"/>
        </w:rPr>
        <w:t>видами</w:t>
      </w:r>
      <w:r w:rsidRPr="004B19AB">
        <w:rPr>
          <w:spacing w:val="-8"/>
          <w:sz w:val="24"/>
          <w:szCs w:val="24"/>
        </w:rPr>
        <w:t xml:space="preserve"> </w:t>
      </w:r>
      <w:r w:rsidRPr="004B19AB">
        <w:rPr>
          <w:sz w:val="24"/>
          <w:szCs w:val="24"/>
        </w:rPr>
        <w:t>спорта</w:t>
      </w:r>
      <w:r w:rsidRPr="004B19AB">
        <w:rPr>
          <w:spacing w:val="-9"/>
          <w:sz w:val="24"/>
          <w:szCs w:val="24"/>
        </w:rPr>
        <w:t xml:space="preserve"> </w:t>
      </w:r>
      <w:r w:rsidRPr="004B19AB">
        <w:rPr>
          <w:sz w:val="24"/>
          <w:szCs w:val="24"/>
        </w:rPr>
        <w:t>в</w:t>
      </w:r>
      <w:r w:rsidRPr="004B19AB">
        <w:rPr>
          <w:spacing w:val="-7"/>
          <w:sz w:val="24"/>
          <w:szCs w:val="24"/>
        </w:rPr>
        <w:t xml:space="preserve"> </w:t>
      </w:r>
      <w:r w:rsidRPr="004B19AB">
        <w:rPr>
          <w:sz w:val="24"/>
          <w:szCs w:val="24"/>
        </w:rPr>
        <w:t>программе</w:t>
      </w:r>
      <w:r w:rsidRPr="004B19AB">
        <w:rPr>
          <w:spacing w:val="-58"/>
          <w:sz w:val="24"/>
          <w:szCs w:val="24"/>
        </w:rPr>
        <w:t xml:space="preserve"> </w:t>
      </w:r>
      <w:r w:rsidRPr="004B19AB">
        <w:rPr>
          <w:w w:val="95"/>
          <w:sz w:val="24"/>
          <w:szCs w:val="24"/>
        </w:rPr>
        <w:t>используются спортивные эстафеты, спортивные упражнения и спортивные игровые задания.</w:t>
      </w:r>
      <w:r w:rsidRPr="004B19AB">
        <w:rPr>
          <w:spacing w:val="1"/>
          <w:w w:val="95"/>
          <w:sz w:val="24"/>
          <w:szCs w:val="24"/>
        </w:rPr>
        <w:t xml:space="preserve"> </w:t>
      </w:r>
      <w:r w:rsidRPr="004B19AB">
        <w:rPr>
          <w:sz w:val="24"/>
          <w:szCs w:val="24"/>
        </w:rPr>
        <w:t>Для</w:t>
      </w:r>
      <w:r w:rsidRPr="004B19AB">
        <w:rPr>
          <w:spacing w:val="1"/>
          <w:sz w:val="24"/>
          <w:szCs w:val="24"/>
        </w:rPr>
        <w:t xml:space="preserve"> </w:t>
      </w:r>
      <w:r w:rsidRPr="004B19AB">
        <w:rPr>
          <w:sz w:val="24"/>
          <w:szCs w:val="24"/>
        </w:rPr>
        <w:t>ознакомления</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туристическими</w:t>
      </w:r>
      <w:r w:rsidRPr="004B19AB">
        <w:rPr>
          <w:spacing w:val="1"/>
          <w:sz w:val="24"/>
          <w:szCs w:val="24"/>
        </w:rPr>
        <w:t xml:space="preserve"> </w:t>
      </w:r>
      <w:r w:rsidRPr="004B19AB">
        <w:rPr>
          <w:sz w:val="24"/>
          <w:szCs w:val="24"/>
        </w:rPr>
        <w:t>спортивными</w:t>
      </w:r>
      <w:r w:rsidRPr="004B19AB">
        <w:rPr>
          <w:spacing w:val="1"/>
          <w:sz w:val="24"/>
          <w:szCs w:val="24"/>
        </w:rPr>
        <w:t xml:space="preserve"> </w:t>
      </w:r>
      <w:r w:rsidRPr="004B19AB">
        <w:rPr>
          <w:sz w:val="24"/>
          <w:szCs w:val="24"/>
        </w:rPr>
        <w:t>упражнениями</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программе</w:t>
      </w:r>
      <w:r w:rsidRPr="004B19AB">
        <w:rPr>
          <w:spacing w:val="1"/>
          <w:sz w:val="24"/>
          <w:szCs w:val="24"/>
        </w:rPr>
        <w:t xml:space="preserve"> </w:t>
      </w:r>
      <w:r w:rsidRPr="004B19AB">
        <w:rPr>
          <w:spacing w:val="-1"/>
          <w:sz w:val="24"/>
          <w:szCs w:val="24"/>
        </w:rPr>
        <w:t>используются</w:t>
      </w:r>
      <w:r w:rsidRPr="004B19AB">
        <w:rPr>
          <w:sz w:val="24"/>
          <w:szCs w:val="24"/>
        </w:rPr>
        <w:t xml:space="preserve"> туристические</w:t>
      </w:r>
      <w:r w:rsidRPr="004B19AB">
        <w:rPr>
          <w:spacing w:val="1"/>
          <w:sz w:val="24"/>
          <w:szCs w:val="24"/>
        </w:rPr>
        <w:t xml:space="preserve"> </w:t>
      </w:r>
      <w:r w:rsidRPr="004B19AB">
        <w:rPr>
          <w:sz w:val="24"/>
          <w:szCs w:val="24"/>
        </w:rPr>
        <w:t>спортивные</w:t>
      </w:r>
      <w:r w:rsidRPr="004B19AB">
        <w:rPr>
          <w:spacing w:val="1"/>
          <w:sz w:val="24"/>
          <w:szCs w:val="24"/>
        </w:rPr>
        <w:t xml:space="preserve"> </w:t>
      </w:r>
      <w:r w:rsidRPr="004B19AB">
        <w:rPr>
          <w:sz w:val="24"/>
          <w:szCs w:val="24"/>
        </w:rPr>
        <w:t>игры.</w:t>
      </w:r>
      <w:r w:rsidRPr="004B19AB">
        <w:rPr>
          <w:spacing w:val="1"/>
          <w:sz w:val="24"/>
          <w:szCs w:val="24"/>
        </w:rPr>
        <w:t xml:space="preserve"> </w:t>
      </w:r>
      <w:r w:rsidRPr="004B19AB">
        <w:rPr>
          <w:sz w:val="24"/>
          <w:szCs w:val="24"/>
        </w:rPr>
        <w:t>Содержание</w:t>
      </w:r>
      <w:r w:rsidRPr="004B19AB">
        <w:rPr>
          <w:spacing w:val="1"/>
          <w:sz w:val="24"/>
          <w:szCs w:val="24"/>
        </w:rPr>
        <w:t xml:space="preserve"> </w:t>
      </w:r>
      <w:r w:rsidRPr="004B19AB">
        <w:rPr>
          <w:sz w:val="24"/>
          <w:szCs w:val="24"/>
        </w:rPr>
        <w:t>программы</w:t>
      </w:r>
      <w:r w:rsidRPr="004B19AB">
        <w:rPr>
          <w:spacing w:val="1"/>
          <w:sz w:val="24"/>
          <w:szCs w:val="24"/>
        </w:rPr>
        <w:t xml:space="preserve"> </w:t>
      </w:r>
      <w:r w:rsidRPr="004B19AB">
        <w:rPr>
          <w:sz w:val="24"/>
          <w:szCs w:val="24"/>
        </w:rPr>
        <w:t>обеспечивает</w:t>
      </w:r>
      <w:r w:rsidRPr="004B19AB">
        <w:rPr>
          <w:spacing w:val="1"/>
          <w:sz w:val="24"/>
          <w:szCs w:val="24"/>
        </w:rPr>
        <w:t xml:space="preserve"> </w:t>
      </w:r>
      <w:r w:rsidRPr="004B19AB">
        <w:rPr>
          <w:sz w:val="24"/>
          <w:szCs w:val="24"/>
        </w:rPr>
        <w:t>достаточный</w:t>
      </w:r>
      <w:r w:rsidRPr="004B19AB">
        <w:rPr>
          <w:spacing w:val="-2"/>
          <w:sz w:val="24"/>
          <w:szCs w:val="24"/>
        </w:rPr>
        <w:t xml:space="preserve"> </w:t>
      </w:r>
      <w:r w:rsidRPr="004B19AB">
        <w:rPr>
          <w:sz w:val="24"/>
          <w:szCs w:val="24"/>
        </w:rPr>
        <w:t>объём</w:t>
      </w:r>
      <w:r w:rsidRPr="004B19AB">
        <w:rPr>
          <w:spacing w:val="-2"/>
          <w:sz w:val="24"/>
          <w:szCs w:val="24"/>
        </w:rPr>
        <w:t xml:space="preserve"> </w:t>
      </w:r>
      <w:r w:rsidRPr="004B19AB">
        <w:rPr>
          <w:sz w:val="24"/>
          <w:szCs w:val="24"/>
        </w:rPr>
        <w:t>практико-ориентированных</w:t>
      </w:r>
      <w:r w:rsidRPr="004B19AB">
        <w:rPr>
          <w:spacing w:val="1"/>
          <w:sz w:val="24"/>
          <w:szCs w:val="24"/>
        </w:rPr>
        <w:t xml:space="preserve"> </w:t>
      </w:r>
      <w:r w:rsidRPr="004B19AB">
        <w:rPr>
          <w:sz w:val="24"/>
          <w:szCs w:val="24"/>
        </w:rPr>
        <w:t>знаний</w:t>
      </w:r>
      <w:r w:rsidRPr="004B19AB">
        <w:rPr>
          <w:spacing w:val="-1"/>
          <w:sz w:val="24"/>
          <w:szCs w:val="24"/>
        </w:rPr>
        <w:t xml:space="preserve"> </w:t>
      </w:r>
      <w:r w:rsidRPr="004B19AB">
        <w:rPr>
          <w:sz w:val="24"/>
          <w:szCs w:val="24"/>
        </w:rPr>
        <w:t>и</w:t>
      </w:r>
      <w:r w:rsidRPr="004B19AB">
        <w:rPr>
          <w:spacing w:val="2"/>
          <w:sz w:val="24"/>
          <w:szCs w:val="24"/>
        </w:rPr>
        <w:t xml:space="preserve"> </w:t>
      </w:r>
      <w:r w:rsidRPr="004B19AB">
        <w:rPr>
          <w:sz w:val="24"/>
          <w:szCs w:val="24"/>
        </w:rPr>
        <w:t>умений.</w:t>
      </w:r>
    </w:p>
    <w:p w:rsidR="00C465A8" w:rsidRPr="004B19AB" w:rsidRDefault="00C465A8" w:rsidP="00C465A8">
      <w:pPr>
        <w:autoSpaceDE w:val="0"/>
        <w:autoSpaceDN w:val="0"/>
        <w:ind w:right="835"/>
        <w:jc w:val="both"/>
        <w:rPr>
          <w:sz w:val="24"/>
          <w:szCs w:val="24"/>
        </w:rPr>
      </w:pPr>
      <w:r w:rsidRPr="004B19AB">
        <w:rPr>
          <w:sz w:val="24"/>
          <w:szCs w:val="24"/>
        </w:rPr>
        <w:t>В соответствии со ФГОС НОО содержание программы учебного предмета «Физическая</w:t>
      </w:r>
      <w:r w:rsidRPr="004B19AB">
        <w:rPr>
          <w:spacing w:val="-57"/>
          <w:sz w:val="24"/>
          <w:szCs w:val="24"/>
        </w:rPr>
        <w:t xml:space="preserve"> </w:t>
      </w:r>
      <w:r w:rsidRPr="004B19AB">
        <w:rPr>
          <w:sz w:val="24"/>
          <w:szCs w:val="24"/>
        </w:rPr>
        <w:t>культура»</w:t>
      </w:r>
      <w:r w:rsidRPr="004B19AB">
        <w:rPr>
          <w:spacing w:val="-7"/>
          <w:sz w:val="24"/>
          <w:szCs w:val="24"/>
        </w:rPr>
        <w:t xml:space="preserve"> </w:t>
      </w:r>
      <w:r w:rsidRPr="004B19AB">
        <w:rPr>
          <w:sz w:val="24"/>
          <w:szCs w:val="24"/>
        </w:rPr>
        <w:t>с</w:t>
      </w:r>
      <w:r w:rsidRPr="004B19AB">
        <w:rPr>
          <w:sz w:val="24"/>
          <w:szCs w:val="24"/>
        </w:rPr>
        <w:t>о</w:t>
      </w:r>
      <w:r w:rsidRPr="004B19AB">
        <w:rPr>
          <w:sz w:val="24"/>
          <w:szCs w:val="24"/>
        </w:rPr>
        <w:t>стоит из следующих</w:t>
      </w:r>
      <w:r w:rsidRPr="004B19AB">
        <w:rPr>
          <w:spacing w:val="6"/>
          <w:sz w:val="24"/>
          <w:szCs w:val="24"/>
        </w:rPr>
        <w:t xml:space="preserve"> </w:t>
      </w:r>
      <w:r w:rsidRPr="004B19AB">
        <w:rPr>
          <w:sz w:val="24"/>
          <w:szCs w:val="24"/>
        </w:rPr>
        <w:t>компонентов:</w:t>
      </w:r>
    </w:p>
    <w:p w:rsidR="00C465A8" w:rsidRPr="004B19AB" w:rsidRDefault="00C465A8" w:rsidP="00A3744D">
      <w:pPr>
        <w:numPr>
          <w:ilvl w:val="0"/>
          <w:numId w:val="98"/>
        </w:numPr>
        <w:tabs>
          <w:tab w:val="left" w:pos="1849"/>
        </w:tabs>
        <w:autoSpaceDE w:val="0"/>
        <w:autoSpaceDN w:val="0"/>
        <w:rPr>
          <w:sz w:val="24"/>
        </w:rPr>
      </w:pPr>
      <w:r w:rsidRPr="004B19AB">
        <w:rPr>
          <w:w w:val="95"/>
          <w:sz w:val="24"/>
        </w:rPr>
        <w:t>знания</w:t>
      </w:r>
      <w:r w:rsidRPr="004B19AB">
        <w:rPr>
          <w:spacing w:val="4"/>
          <w:w w:val="95"/>
          <w:sz w:val="24"/>
        </w:rPr>
        <w:t xml:space="preserve"> </w:t>
      </w:r>
      <w:r w:rsidRPr="004B19AB">
        <w:rPr>
          <w:w w:val="95"/>
          <w:sz w:val="24"/>
        </w:rPr>
        <w:t>о</w:t>
      </w:r>
      <w:r w:rsidRPr="004B19AB">
        <w:rPr>
          <w:spacing w:val="5"/>
          <w:w w:val="95"/>
          <w:sz w:val="24"/>
        </w:rPr>
        <w:t xml:space="preserve"> </w:t>
      </w:r>
      <w:r w:rsidRPr="004B19AB">
        <w:rPr>
          <w:w w:val="95"/>
          <w:sz w:val="24"/>
        </w:rPr>
        <w:t>физической</w:t>
      </w:r>
      <w:r w:rsidRPr="004B19AB">
        <w:rPr>
          <w:spacing w:val="5"/>
          <w:w w:val="95"/>
          <w:sz w:val="24"/>
        </w:rPr>
        <w:t xml:space="preserve"> </w:t>
      </w:r>
      <w:r w:rsidRPr="004B19AB">
        <w:rPr>
          <w:w w:val="95"/>
          <w:sz w:val="24"/>
        </w:rPr>
        <w:t>культуре</w:t>
      </w:r>
      <w:r w:rsidRPr="004B19AB">
        <w:rPr>
          <w:spacing w:val="5"/>
          <w:w w:val="95"/>
          <w:sz w:val="24"/>
        </w:rPr>
        <w:t xml:space="preserve"> </w:t>
      </w:r>
      <w:r w:rsidRPr="004B19AB">
        <w:rPr>
          <w:w w:val="95"/>
          <w:sz w:val="24"/>
        </w:rPr>
        <w:t>(информационный</w:t>
      </w:r>
      <w:r w:rsidRPr="004B19AB">
        <w:rPr>
          <w:spacing w:val="4"/>
          <w:w w:val="95"/>
          <w:sz w:val="24"/>
        </w:rPr>
        <w:t xml:space="preserve"> </w:t>
      </w:r>
      <w:r w:rsidRPr="004B19AB">
        <w:rPr>
          <w:w w:val="95"/>
          <w:sz w:val="24"/>
        </w:rPr>
        <w:t>компонент</w:t>
      </w:r>
      <w:r w:rsidRPr="004B19AB">
        <w:rPr>
          <w:spacing w:val="9"/>
          <w:w w:val="95"/>
          <w:sz w:val="24"/>
        </w:rPr>
        <w:t xml:space="preserve"> </w:t>
      </w:r>
      <w:r w:rsidRPr="004B19AB">
        <w:rPr>
          <w:w w:val="95"/>
          <w:sz w:val="24"/>
        </w:rPr>
        <w:t>деятельности);</w:t>
      </w:r>
    </w:p>
    <w:p w:rsidR="00C465A8" w:rsidRPr="004B19AB" w:rsidRDefault="00C465A8" w:rsidP="00A3744D">
      <w:pPr>
        <w:numPr>
          <w:ilvl w:val="0"/>
          <w:numId w:val="98"/>
        </w:numPr>
        <w:tabs>
          <w:tab w:val="left" w:pos="1849"/>
        </w:tabs>
        <w:autoSpaceDE w:val="0"/>
        <w:autoSpaceDN w:val="0"/>
        <w:rPr>
          <w:sz w:val="24"/>
        </w:rPr>
      </w:pPr>
      <w:r w:rsidRPr="004B19AB">
        <w:rPr>
          <w:sz w:val="24"/>
        </w:rPr>
        <w:t>способы</w:t>
      </w:r>
      <w:r w:rsidRPr="004B19AB">
        <w:rPr>
          <w:spacing w:val="-4"/>
          <w:sz w:val="24"/>
        </w:rPr>
        <w:t xml:space="preserve"> </w:t>
      </w:r>
      <w:r w:rsidRPr="004B19AB">
        <w:rPr>
          <w:sz w:val="24"/>
        </w:rPr>
        <w:t>физкультурной</w:t>
      </w:r>
      <w:r w:rsidRPr="004B19AB">
        <w:rPr>
          <w:spacing w:val="-1"/>
          <w:sz w:val="24"/>
        </w:rPr>
        <w:t xml:space="preserve"> </w:t>
      </w:r>
      <w:r w:rsidRPr="004B19AB">
        <w:rPr>
          <w:sz w:val="24"/>
        </w:rPr>
        <w:t>деятельности</w:t>
      </w:r>
      <w:r w:rsidRPr="004B19AB">
        <w:rPr>
          <w:spacing w:val="-1"/>
          <w:sz w:val="24"/>
        </w:rPr>
        <w:t xml:space="preserve"> </w:t>
      </w:r>
      <w:r w:rsidRPr="004B19AB">
        <w:rPr>
          <w:sz w:val="24"/>
        </w:rPr>
        <w:t>(операциональный</w:t>
      </w:r>
      <w:r w:rsidRPr="004B19AB">
        <w:rPr>
          <w:spacing w:val="-2"/>
          <w:sz w:val="24"/>
        </w:rPr>
        <w:t xml:space="preserve"> </w:t>
      </w:r>
      <w:r w:rsidRPr="004B19AB">
        <w:rPr>
          <w:sz w:val="24"/>
        </w:rPr>
        <w:t>компонент</w:t>
      </w:r>
      <w:r w:rsidRPr="004B19AB">
        <w:rPr>
          <w:spacing w:val="2"/>
          <w:sz w:val="24"/>
        </w:rPr>
        <w:t xml:space="preserve"> </w:t>
      </w:r>
      <w:r w:rsidRPr="004B19AB">
        <w:rPr>
          <w:sz w:val="24"/>
        </w:rPr>
        <w:t>деятельности);</w:t>
      </w:r>
    </w:p>
    <w:p w:rsidR="00C465A8" w:rsidRPr="004B19AB" w:rsidRDefault="00C465A8" w:rsidP="00A3744D">
      <w:pPr>
        <w:numPr>
          <w:ilvl w:val="0"/>
          <w:numId w:val="98"/>
        </w:numPr>
        <w:tabs>
          <w:tab w:val="left" w:pos="1849"/>
        </w:tabs>
        <w:autoSpaceDE w:val="0"/>
        <w:autoSpaceDN w:val="0"/>
        <w:ind w:right="828"/>
        <w:rPr>
          <w:sz w:val="24"/>
        </w:rPr>
      </w:pPr>
      <w:r w:rsidRPr="004B19AB">
        <w:rPr>
          <w:sz w:val="24"/>
        </w:rPr>
        <w:t>физическое</w:t>
      </w:r>
      <w:r w:rsidRPr="004B19AB">
        <w:rPr>
          <w:spacing w:val="1"/>
          <w:sz w:val="24"/>
        </w:rPr>
        <w:t xml:space="preserve"> </w:t>
      </w:r>
      <w:r w:rsidRPr="004B19AB">
        <w:rPr>
          <w:sz w:val="24"/>
        </w:rPr>
        <w:t>совершенствование</w:t>
      </w:r>
      <w:r w:rsidRPr="004B19AB">
        <w:rPr>
          <w:spacing w:val="1"/>
          <w:sz w:val="24"/>
        </w:rPr>
        <w:t xml:space="preserve"> </w:t>
      </w:r>
      <w:r w:rsidRPr="004B19AB">
        <w:rPr>
          <w:sz w:val="24"/>
        </w:rPr>
        <w:t>(мотивационно-процессуальный</w:t>
      </w:r>
      <w:r w:rsidRPr="004B19AB">
        <w:rPr>
          <w:spacing w:val="1"/>
          <w:sz w:val="24"/>
        </w:rPr>
        <w:t xml:space="preserve"> </w:t>
      </w:r>
      <w:r w:rsidRPr="004B19AB">
        <w:rPr>
          <w:sz w:val="24"/>
        </w:rPr>
        <w:t>компонент</w:t>
      </w:r>
      <w:r w:rsidRPr="004B19AB">
        <w:rPr>
          <w:spacing w:val="1"/>
          <w:sz w:val="24"/>
        </w:rPr>
        <w:t xml:space="preserve"> </w:t>
      </w:r>
      <w:r w:rsidRPr="004B19AB">
        <w:rPr>
          <w:sz w:val="24"/>
        </w:rPr>
        <w:t>деятел</w:t>
      </w:r>
      <w:r w:rsidRPr="004B19AB">
        <w:rPr>
          <w:sz w:val="24"/>
        </w:rPr>
        <w:t>ь</w:t>
      </w:r>
      <w:r w:rsidRPr="004B19AB">
        <w:rPr>
          <w:sz w:val="24"/>
        </w:rPr>
        <w:t>ности),</w:t>
      </w:r>
      <w:r w:rsidRPr="004B19AB">
        <w:rPr>
          <w:spacing w:val="1"/>
          <w:sz w:val="24"/>
        </w:rPr>
        <w:t xml:space="preserve"> </w:t>
      </w:r>
      <w:r w:rsidRPr="004B19AB">
        <w:rPr>
          <w:sz w:val="24"/>
        </w:rPr>
        <w:t>которое</w:t>
      </w:r>
      <w:r w:rsidRPr="004B19AB">
        <w:rPr>
          <w:spacing w:val="1"/>
          <w:sz w:val="24"/>
        </w:rPr>
        <w:t xml:space="preserve"> </w:t>
      </w:r>
      <w:r w:rsidRPr="004B19AB">
        <w:rPr>
          <w:sz w:val="24"/>
        </w:rPr>
        <w:t>подразделяется</w:t>
      </w:r>
      <w:r w:rsidRPr="004B19AB">
        <w:rPr>
          <w:spacing w:val="1"/>
          <w:sz w:val="24"/>
        </w:rPr>
        <w:t xml:space="preserve"> </w:t>
      </w:r>
      <w:r w:rsidRPr="004B19AB">
        <w:rPr>
          <w:sz w:val="24"/>
        </w:rPr>
        <w:t>на</w:t>
      </w:r>
      <w:r w:rsidRPr="004B19AB">
        <w:rPr>
          <w:spacing w:val="1"/>
          <w:sz w:val="24"/>
        </w:rPr>
        <w:t xml:space="preserve"> </w:t>
      </w:r>
      <w:r w:rsidRPr="004B19AB">
        <w:rPr>
          <w:sz w:val="24"/>
        </w:rPr>
        <w:t>физкультурно-оздоровительную</w:t>
      </w:r>
      <w:r w:rsidRPr="004B19AB">
        <w:rPr>
          <w:spacing w:val="1"/>
          <w:sz w:val="24"/>
        </w:rPr>
        <w:t xml:space="preserve"> </w:t>
      </w:r>
      <w:r w:rsidRPr="004B19AB">
        <w:rPr>
          <w:sz w:val="24"/>
        </w:rPr>
        <w:t>и</w:t>
      </w:r>
      <w:r w:rsidRPr="004B19AB">
        <w:rPr>
          <w:spacing w:val="1"/>
          <w:sz w:val="24"/>
        </w:rPr>
        <w:t xml:space="preserve"> </w:t>
      </w:r>
      <w:r w:rsidRPr="004B19AB">
        <w:rPr>
          <w:sz w:val="24"/>
        </w:rPr>
        <w:t>спортивно-оздоровительную</w:t>
      </w:r>
      <w:r w:rsidRPr="004B19AB">
        <w:rPr>
          <w:spacing w:val="7"/>
          <w:sz w:val="24"/>
        </w:rPr>
        <w:t xml:space="preserve"> </w:t>
      </w:r>
      <w:r w:rsidRPr="004B19AB">
        <w:rPr>
          <w:sz w:val="24"/>
        </w:rPr>
        <w:t>деятельность.</w:t>
      </w:r>
    </w:p>
    <w:p w:rsidR="00C465A8" w:rsidRPr="004B19AB" w:rsidRDefault="00C465A8" w:rsidP="00C465A8">
      <w:pPr>
        <w:autoSpaceDE w:val="0"/>
        <w:autoSpaceDN w:val="0"/>
        <w:spacing w:before="1"/>
        <w:ind w:right="823"/>
        <w:jc w:val="both"/>
        <w:rPr>
          <w:sz w:val="24"/>
          <w:szCs w:val="24"/>
        </w:rPr>
      </w:pPr>
      <w:r w:rsidRPr="004B19AB">
        <w:rPr>
          <w:sz w:val="24"/>
          <w:szCs w:val="24"/>
        </w:rPr>
        <w:t>Концепция программы основана на следующих принципах:</w:t>
      </w:r>
      <w:r w:rsidRPr="004B19AB">
        <w:rPr>
          <w:i/>
          <w:sz w:val="24"/>
          <w:szCs w:val="24"/>
        </w:rPr>
        <w:t>Принцип систематичности</w:t>
      </w:r>
      <w:r w:rsidRPr="004B19AB">
        <w:rPr>
          <w:i/>
          <w:spacing w:val="1"/>
          <w:sz w:val="24"/>
          <w:szCs w:val="24"/>
        </w:rPr>
        <w:t xml:space="preserve"> </w:t>
      </w:r>
      <w:r w:rsidRPr="004B19AB">
        <w:rPr>
          <w:i/>
          <w:sz w:val="24"/>
          <w:szCs w:val="24"/>
        </w:rPr>
        <w:t>и последов</w:t>
      </w:r>
      <w:r w:rsidRPr="004B19AB">
        <w:rPr>
          <w:i/>
          <w:sz w:val="24"/>
          <w:szCs w:val="24"/>
        </w:rPr>
        <w:t>а</w:t>
      </w:r>
      <w:r w:rsidRPr="004B19AB">
        <w:rPr>
          <w:i/>
          <w:sz w:val="24"/>
          <w:szCs w:val="24"/>
        </w:rPr>
        <w:t xml:space="preserve">тельности. </w:t>
      </w:r>
      <w:r w:rsidRPr="004B19AB">
        <w:rPr>
          <w:sz w:val="24"/>
          <w:szCs w:val="24"/>
        </w:rPr>
        <w:t>Принцип</w:t>
      </w:r>
      <w:r w:rsidRPr="004B19AB">
        <w:rPr>
          <w:spacing w:val="1"/>
          <w:sz w:val="24"/>
          <w:szCs w:val="24"/>
        </w:rPr>
        <w:t xml:space="preserve"> </w:t>
      </w:r>
      <w:r w:rsidRPr="004B19AB">
        <w:rPr>
          <w:sz w:val="24"/>
          <w:szCs w:val="24"/>
        </w:rPr>
        <w:t>систематичности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последовательности</w:t>
      </w:r>
      <w:r w:rsidRPr="004B19AB">
        <w:rPr>
          <w:spacing w:val="1"/>
          <w:sz w:val="24"/>
          <w:szCs w:val="24"/>
        </w:rPr>
        <w:t xml:space="preserve"> </w:t>
      </w:r>
      <w:r w:rsidRPr="004B19AB">
        <w:rPr>
          <w:sz w:val="24"/>
          <w:szCs w:val="24"/>
        </w:rPr>
        <w:t>предполагает</w:t>
      </w:r>
      <w:r w:rsidRPr="004B19AB">
        <w:rPr>
          <w:spacing w:val="1"/>
          <w:sz w:val="24"/>
          <w:szCs w:val="24"/>
        </w:rPr>
        <w:t xml:space="preserve"> </w:t>
      </w:r>
      <w:r w:rsidRPr="004B19AB">
        <w:rPr>
          <w:spacing w:val="-1"/>
          <w:sz w:val="24"/>
          <w:szCs w:val="24"/>
        </w:rPr>
        <w:t>регулярность занятий и с</w:t>
      </w:r>
      <w:r w:rsidRPr="004B19AB">
        <w:rPr>
          <w:spacing w:val="-1"/>
          <w:sz w:val="24"/>
          <w:szCs w:val="24"/>
        </w:rPr>
        <w:t>и</w:t>
      </w:r>
      <w:r w:rsidRPr="004B19AB">
        <w:rPr>
          <w:spacing w:val="-1"/>
          <w:sz w:val="24"/>
          <w:szCs w:val="24"/>
        </w:rPr>
        <w:t xml:space="preserve">стему чередования нагрузок с отдыхом, </w:t>
      </w:r>
      <w:r w:rsidRPr="004B19AB">
        <w:rPr>
          <w:sz w:val="24"/>
          <w:szCs w:val="24"/>
        </w:rPr>
        <w:t>а также определённую</w:t>
      </w:r>
      <w:r w:rsidRPr="004B19AB">
        <w:rPr>
          <w:spacing w:val="1"/>
          <w:sz w:val="24"/>
          <w:szCs w:val="24"/>
        </w:rPr>
        <w:t xml:space="preserve"> </w:t>
      </w:r>
      <w:r w:rsidRPr="004B19AB">
        <w:rPr>
          <w:sz w:val="24"/>
          <w:szCs w:val="24"/>
        </w:rPr>
        <w:t>последовательность занятий и взаим</w:t>
      </w:r>
      <w:r w:rsidRPr="004B19AB">
        <w:rPr>
          <w:sz w:val="24"/>
          <w:szCs w:val="24"/>
        </w:rPr>
        <w:t>о</w:t>
      </w:r>
      <w:r w:rsidRPr="004B19AB">
        <w:rPr>
          <w:sz w:val="24"/>
          <w:szCs w:val="24"/>
        </w:rPr>
        <w:t>связь между различными сторонами их содержания.</w:t>
      </w:r>
      <w:r w:rsidRPr="004B19AB">
        <w:rPr>
          <w:spacing w:val="1"/>
          <w:sz w:val="24"/>
          <w:szCs w:val="24"/>
        </w:rPr>
        <w:t xml:space="preserve"> </w:t>
      </w:r>
      <w:r w:rsidRPr="004B19AB">
        <w:rPr>
          <w:spacing w:val="-1"/>
          <w:sz w:val="24"/>
          <w:szCs w:val="24"/>
        </w:rPr>
        <w:t xml:space="preserve">Учебный материал программы </w:t>
      </w:r>
      <w:r w:rsidRPr="004B19AB">
        <w:rPr>
          <w:sz w:val="24"/>
          <w:szCs w:val="24"/>
        </w:rPr>
        <w:t>должен быть ра</w:t>
      </w:r>
      <w:r w:rsidRPr="004B19AB">
        <w:rPr>
          <w:sz w:val="24"/>
          <w:szCs w:val="24"/>
        </w:rPr>
        <w:t>з</w:t>
      </w:r>
      <w:r w:rsidRPr="004B19AB">
        <w:rPr>
          <w:sz w:val="24"/>
          <w:szCs w:val="24"/>
        </w:rPr>
        <w:t>делён на логически завершённые части,</w:t>
      </w:r>
      <w:r w:rsidRPr="004B19AB">
        <w:rPr>
          <w:spacing w:val="1"/>
          <w:sz w:val="24"/>
          <w:szCs w:val="24"/>
        </w:rPr>
        <w:t xml:space="preserve"> </w:t>
      </w:r>
      <w:r w:rsidRPr="004B19AB">
        <w:rPr>
          <w:w w:val="95"/>
          <w:sz w:val="24"/>
          <w:szCs w:val="24"/>
        </w:rPr>
        <w:t>теоретическая</w:t>
      </w:r>
      <w:r w:rsidRPr="004B19AB">
        <w:rPr>
          <w:spacing w:val="1"/>
          <w:w w:val="95"/>
          <w:sz w:val="24"/>
          <w:szCs w:val="24"/>
        </w:rPr>
        <w:t xml:space="preserve"> </w:t>
      </w:r>
      <w:r w:rsidRPr="004B19AB">
        <w:rPr>
          <w:w w:val="95"/>
          <w:sz w:val="24"/>
          <w:szCs w:val="24"/>
        </w:rPr>
        <w:t>база</w:t>
      </w:r>
      <w:r w:rsidRPr="004B19AB">
        <w:rPr>
          <w:spacing w:val="1"/>
          <w:w w:val="95"/>
          <w:sz w:val="24"/>
          <w:szCs w:val="24"/>
        </w:rPr>
        <w:t xml:space="preserve"> </w:t>
      </w:r>
      <w:r w:rsidRPr="004B19AB">
        <w:rPr>
          <w:w w:val="95"/>
          <w:sz w:val="24"/>
          <w:szCs w:val="24"/>
        </w:rPr>
        <w:t>знаний</w:t>
      </w:r>
      <w:r w:rsidRPr="004B19AB">
        <w:rPr>
          <w:spacing w:val="1"/>
          <w:w w:val="95"/>
          <w:sz w:val="24"/>
          <w:szCs w:val="24"/>
        </w:rPr>
        <w:t xml:space="preserve"> </w:t>
      </w:r>
      <w:r w:rsidRPr="004B19AB">
        <w:rPr>
          <w:w w:val="95"/>
          <w:sz w:val="24"/>
          <w:szCs w:val="24"/>
        </w:rPr>
        <w:t>подкрепляется практическими</w:t>
      </w:r>
      <w:r w:rsidRPr="004B19AB">
        <w:rPr>
          <w:spacing w:val="1"/>
          <w:w w:val="95"/>
          <w:sz w:val="24"/>
          <w:szCs w:val="24"/>
        </w:rPr>
        <w:t xml:space="preserve"> </w:t>
      </w:r>
      <w:r w:rsidRPr="004B19AB">
        <w:rPr>
          <w:w w:val="95"/>
          <w:sz w:val="24"/>
          <w:szCs w:val="24"/>
        </w:rPr>
        <w:t>навык</w:t>
      </w:r>
      <w:r w:rsidRPr="004B19AB">
        <w:rPr>
          <w:w w:val="95"/>
          <w:sz w:val="24"/>
          <w:szCs w:val="24"/>
        </w:rPr>
        <w:t>а</w:t>
      </w:r>
      <w:r w:rsidRPr="004B19AB">
        <w:rPr>
          <w:w w:val="95"/>
          <w:sz w:val="24"/>
          <w:szCs w:val="24"/>
        </w:rPr>
        <w:t>ми.</w:t>
      </w:r>
      <w:r w:rsidRPr="004B19AB">
        <w:rPr>
          <w:spacing w:val="1"/>
          <w:w w:val="95"/>
          <w:sz w:val="24"/>
          <w:szCs w:val="24"/>
        </w:rPr>
        <w:t xml:space="preserve"> </w:t>
      </w:r>
      <w:r w:rsidRPr="004B19AB">
        <w:rPr>
          <w:w w:val="95"/>
          <w:sz w:val="24"/>
          <w:szCs w:val="24"/>
        </w:rPr>
        <w:t>Особое</w:t>
      </w:r>
      <w:r w:rsidRPr="004B19AB">
        <w:rPr>
          <w:spacing w:val="1"/>
          <w:w w:val="95"/>
          <w:sz w:val="24"/>
          <w:szCs w:val="24"/>
        </w:rPr>
        <w:t xml:space="preserve"> </w:t>
      </w:r>
      <w:r w:rsidRPr="004B19AB">
        <w:rPr>
          <w:w w:val="95"/>
          <w:sz w:val="24"/>
          <w:szCs w:val="24"/>
        </w:rPr>
        <w:t>внимание</w:t>
      </w:r>
      <w:r w:rsidRPr="004B19AB">
        <w:rPr>
          <w:spacing w:val="1"/>
          <w:w w:val="95"/>
          <w:sz w:val="24"/>
          <w:szCs w:val="24"/>
        </w:rPr>
        <w:t xml:space="preserve"> </w:t>
      </w:r>
      <w:r w:rsidRPr="004B19AB">
        <w:rPr>
          <w:w w:val="95"/>
          <w:sz w:val="24"/>
          <w:szCs w:val="24"/>
        </w:rPr>
        <w:t>в</w:t>
      </w:r>
      <w:r w:rsidRPr="004B19AB">
        <w:rPr>
          <w:spacing w:val="1"/>
          <w:w w:val="95"/>
          <w:sz w:val="24"/>
          <w:szCs w:val="24"/>
        </w:rPr>
        <w:t xml:space="preserve"> </w:t>
      </w:r>
      <w:r w:rsidRPr="004B19AB">
        <w:rPr>
          <w:sz w:val="24"/>
          <w:szCs w:val="24"/>
        </w:rPr>
        <w:t>программе</w:t>
      </w:r>
      <w:r w:rsidRPr="004B19AB">
        <w:rPr>
          <w:spacing w:val="1"/>
          <w:sz w:val="24"/>
          <w:szCs w:val="24"/>
        </w:rPr>
        <w:t xml:space="preserve"> </w:t>
      </w:r>
      <w:r w:rsidRPr="004B19AB">
        <w:rPr>
          <w:sz w:val="24"/>
          <w:szCs w:val="24"/>
        </w:rPr>
        <w:t>уделяется</w:t>
      </w:r>
      <w:r w:rsidRPr="004B19AB">
        <w:rPr>
          <w:spacing w:val="1"/>
          <w:sz w:val="24"/>
          <w:szCs w:val="24"/>
        </w:rPr>
        <w:t xml:space="preserve"> </w:t>
      </w:r>
      <w:r w:rsidRPr="004B19AB">
        <w:rPr>
          <w:sz w:val="24"/>
          <w:szCs w:val="24"/>
        </w:rPr>
        <w:t>повторяемости.</w:t>
      </w:r>
      <w:r w:rsidRPr="004B19AB">
        <w:rPr>
          <w:spacing w:val="1"/>
          <w:sz w:val="24"/>
          <w:szCs w:val="24"/>
        </w:rPr>
        <w:t xml:space="preserve"> </w:t>
      </w:r>
      <w:r w:rsidRPr="004B19AB">
        <w:rPr>
          <w:sz w:val="24"/>
          <w:szCs w:val="24"/>
        </w:rPr>
        <w:t>Повторяются</w:t>
      </w:r>
      <w:r w:rsidRPr="004B19AB">
        <w:rPr>
          <w:spacing w:val="1"/>
          <w:sz w:val="24"/>
          <w:szCs w:val="24"/>
        </w:rPr>
        <w:t xml:space="preserve"> </w:t>
      </w:r>
      <w:r w:rsidRPr="004B19AB">
        <w:rPr>
          <w:sz w:val="24"/>
          <w:szCs w:val="24"/>
        </w:rPr>
        <w:t>не</w:t>
      </w:r>
      <w:r w:rsidRPr="004B19AB">
        <w:rPr>
          <w:spacing w:val="1"/>
          <w:sz w:val="24"/>
          <w:szCs w:val="24"/>
        </w:rPr>
        <w:t xml:space="preserve"> </w:t>
      </w:r>
      <w:r w:rsidRPr="004B19AB">
        <w:rPr>
          <w:sz w:val="24"/>
          <w:szCs w:val="24"/>
        </w:rPr>
        <w:t>только</w:t>
      </w:r>
      <w:r w:rsidRPr="004B19AB">
        <w:rPr>
          <w:spacing w:val="1"/>
          <w:sz w:val="24"/>
          <w:szCs w:val="24"/>
        </w:rPr>
        <w:t xml:space="preserve"> </w:t>
      </w:r>
      <w:r w:rsidRPr="004B19AB">
        <w:rPr>
          <w:sz w:val="24"/>
          <w:szCs w:val="24"/>
        </w:rPr>
        <w:t>отдельные</w:t>
      </w:r>
      <w:r w:rsidRPr="004B19AB">
        <w:rPr>
          <w:spacing w:val="1"/>
          <w:sz w:val="24"/>
          <w:szCs w:val="24"/>
        </w:rPr>
        <w:t xml:space="preserve"> </w:t>
      </w:r>
      <w:r w:rsidRPr="004B19AB">
        <w:rPr>
          <w:sz w:val="24"/>
          <w:szCs w:val="24"/>
        </w:rPr>
        <w:t>физич</w:t>
      </w:r>
      <w:r w:rsidRPr="004B19AB">
        <w:rPr>
          <w:sz w:val="24"/>
          <w:szCs w:val="24"/>
        </w:rPr>
        <w:t>е</w:t>
      </w:r>
      <w:r w:rsidRPr="004B19AB">
        <w:rPr>
          <w:sz w:val="24"/>
          <w:szCs w:val="24"/>
        </w:rPr>
        <w:t>ские</w:t>
      </w:r>
      <w:r w:rsidRPr="004B19AB">
        <w:rPr>
          <w:spacing w:val="1"/>
          <w:sz w:val="24"/>
          <w:szCs w:val="24"/>
        </w:rPr>
        <w:t xml:space="preserve"> </w:t>
      </w:r>
      <w:r w:rsidRPr="004B19AB">
        <w:rPr>
          <w:spacing w:val="-1"/>
          <w:sz w:val="24"/>
          <w:szCs w:val="24"/>
        </w:rPr>
        <w:t xml:space="preserve">упражнения, но и последовательность </w:t>
      </w:r>
      <w:r w:rsidRPr="004B19AB">
        <w:rPr>
          <w:sz w:val="24"/>
          <w:szCs w:val="24"/>
        </w:rPr>
        <w:t>их в занятиях. Также повторяется в определённых</w:t>
      </w:r>
      <w:r w:rsidRPr="004B19AB">
        <w:rPr>
          <w:spacing w:val="1"/>
          <w:sz w:val="24"/>
          <w:szCs w:val="24"/>
        </w:rPr>
        <w:t xml:space="preserve"> </w:t>
      </w:r>
      <w:r w:rsidRPr="004B19AB">
        <w:rPr>
          <w:sz w:val="24"/>
          <w:szCs w:val="24"/>
        </w:rPr>
        <w:t>чертах</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последовательность</w:t>
      </w:r>
      <w:r w:rsidRPr="004B19AB">
        <w:rPr>
          <w:spacing w:val="1"/>
          <w:sz w:val="24"/>
          <w:szCs w:val="24"/>
        </w:rPr>
        <w:t xml:space="preserve"> </w:t>
      </w:r>
      <w:r w:rsidRPr="004B19AB">
        <w:rPr>
          <w:sz w:val="24"/>
          <w:szCs w:val="24"/>
        </w:rPr>
        <w:t>самих</w:t>
      </w:r>
      <w:r w:rsidRPr="004B19AB">
        <w:rPr>
          <w:spacing w:val="1"/>
          <w:sz w:val="24"/>
          <w:szCs w:val="24"/>
        </w:rPr>
        <w:t xml:space="preserve"> </w:t>
      </w:r>
      <w:r w:rsidRPr="004B19AB">
        <w:rPr>
          <w:sz w:val="24"/>
          <w:szCs w:val="24"/>
        </w:rPr>
        <w:t>занятий</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протяжении</w:t>
      </w:r>
      <w:r w:rsidRPr="004B19AB">
        <w:rPr>
          <w:spacing w:val="1"/>
          <w:sz w:val="24"/>
          <w:szCs w:val="24"/>
        </w:rPr>
        <w:t xml:space="preserve"> </w:t>
      </w:r>
      <w:r w:rsidRPr="004B19AB">
        <w:rPr>
          <w:sz w:val="24"/>
          <w:szCs w:val="24"/>
        </w:rPr>
        <w:t>недельных,</w:t>
      </w:r>
      <w:r w:rsidRPr="004B19AB">
        <w:rPr>
          <w:spacing w:val="60"/>
          <w:sz w:val="24"/>
          <w:szCs w:val="24"/>
        </w:rPr>
        <w:t xml:space="preserve"> </w:t>
      </w:r>
      <w:r w:rsidRPr="004B19AB">
        <w:rPr>
          <w:sz w:val="24"/>
          <w:szCs w:val="24"/>
        </w:rPr>
        <w:t>месячных</w:t>
      </w:r>
      <w:r w:rsidRPr="004B19AB">
        <w:rPr>
          <w:spacing w:val="60"/>
          <w:sz w:val="24"/>
          <w:szCs w:val="24"/>
        </w:rPr>
        <w:t xml:space="preserve"> </w:t>
      </w:r>
      <w:r w:rsidRPr="004B19AB">
        <w:rPr>
          <w:sz w:val="24"/>
          <w:szCs w:val="24"/>
        </w:rPr>
        <w:t>и</w:t>
      </w:r>
      <w:r w:rsidRPr="004B19AB">
        <w:rPr>
          <w:spacing w:val="1"/>
          <w:sz w:val="24"/>
          <w:szCs w:val="24"/>
        </w:rPr>
        <w:t xml:space="preserve"> </w:t>
      </w:r>
      <w:r w:rsidRPr="004B19AB">
        <w:rPr>
          <w:sz w:val="24"/>
          <w:szCs w:val="24"/>
        </w:rPr>
        <w:t>других</w:t>
      </w:r>
      <w:r w:rsidRPr="004B19AB">
        <w:rPr>
          <w:spacing w:val="1"/>
          <w:sz w:val="24"/>
          <w:szCs w:val="24"/>
        </w:rPr>
        <w:t xml:space="preserve"> </w:t>
      </w:r>
      <w:r w:rsidRPr="004B19AB">
        <w:rPr>
          <w:sz w:val="24"/>
          <w:szCs w:val="24"/>
        </w:rPr>
        <w:t>циклов.</w:t>
      </w:r>
      <w:r w:rsidRPr="004B19AB">
        <w:rPr>
          <w:spacing w:val="1"/>
          <w:sz w:val="24"/>
          <w:szCs w:val="24"/>
        </w:rPr>
        <w:t xml:space="preserve"> </w:t>
      </w:r>
      <w:r w:rsidRPr="004B19AB">
        <w:rPr>
          <w:sz w:val="24"/>
          <w:szCs w:val="24"/>
        </w:rPr>
        <w:t>Принцип</w:t>
      </w:r>
      <w:r w:rsidRPr="004B19AB">
        <w:rPr>
          <w:spacing w:val="1"/>
          <w:sz w:val="24"/>
          <w:szCs w:val="24"/>
        </w:rPr>
        <w:t xml:space="preserve"> </w:t>
      </w:r>
      <w:r w:rsidRPr="004B19AB">
        <w:rPr>
          <w:sz w:val="24"/>
          <w:szCs w:val="24"/>
        </w:rPr>
        <w:t>систематичности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последовательности</w:t>
      </w:r>
      <w:r w:rsidRPr="004B19AB">
        <w:rPr>
          <w:spacing w:val="61"/>
          <w:sz w:val="24"/>
          <w:szCs w:val="24"/>
        </w:rPr>
        <w:t xml:space="preserve"> </w:t>
      </w:r>
      <w:r w:rsidRPr="004B19AB">
        <w:rPr>
          <w:sz w:val="24"/>
          <w:szCs w:val="24"/>
        </w:rPr>
        <w:t>повышает</w:t>
      </w:r>
      <w:r w:rsidRPr="004B19AB">
        <w:rPr>
          <w:spacing w:val="1"/>
          <w:sz w:val="24"/>
          <w:szCs w:val="24"/>
        </w:rPr>
        <w:t xml:space="preserve"> </w:t>
      </w:r>
      <w:r w:rsidRPr="004B19AB">
        <w:rPr>
          <w:sz w:val="24"/>
          <w:szCs w:val="24"/>
        </w:rPr>
        <w:t>эффективность динамики развития основныхфиз</w:t>
      </w:r>
      <w:r w:rsidRPr="004B19AB">
        <w:rPr>
          <w:sz w:val="24"/>
          <w:szCs w:val="24"/>
        </w:rPr>
        <w:t>и</w:t>
      </w:r>
      <w:r w:rsidRPr="004B19AB">
        <w:rPr>
          <w:sz w:val="24"/>
          <w:szCs w:val="24"/>
        </w:rPr>
        <w:t>ческих качеств младших школьников с</w:t>
      </w:r>
      <w:r w:rsidRPr="004B19AB">
        <w:rPr>
          <w:spacing w:val="1"/>
          <w:sz w:val="24"/>
          <w:szCs w:val="24"/>
        </w:rPr>
        <w:t xml:space="preserve"> </w:t>
      </w:r>
      <w:r w:rsidRPr="004B19AB">
        <w:rPr>
          <w:spacing w:val="-1"/>
          <w:sz w:val="24"/>
          <w:szCs w:val="24"/>
        </w:rPr>
        <w:t xml:space="preserve">учётом их сенситивного периода развития: </w:t>
      </w:r>
      <w:r w:rsidRPr="004B19AB">
        <w:rPr>
          <w:sz w:val="24"/>
          <w:szCs w:val="24"/>
        </w:rPr>
        <w:t>гибкости, координ</w:t>
      </w:r>
      <w:r w:rsidRPr="004B19AB">
        <w:rPr>
          <w:sz w:val="24"/>
          <w:szCs w:val="24"/>
        </w:rPr>
        <w:t>а</w:t>
      </w:r>
      <w:r w:rsidRPr="004B19AB">
        <w:rPr>
          <w:sz w:val="24"/>
          <w:szCs w:val="24"/>
        </w:rPr>
        <w:t xml:space="preserve">ции, быстроты. </w:t>
      </w:r>
      <w:r w:rsidRPr="004B19AB">
        <w:rPr>
          <w:i/>
          <w:sz w:val="24"/>
          <w:szCs w:val="24"/>
        </w:rPr>
        <w:t>Принципы</w:t>
      </w:r>
      <w:r w:rsidRPr="004B19AB">
        <w:rPr>
          <w:i/>
          <w:spacing w:val="1"/>
          <w:sz w:val="24"/>
          <w:szCs w:val="24"/>
        </w:rPr>
        <w:t xml:space="preserve"> </w:t>
      </w:r>
      <w:r w:rsidRPr="004B19AB">
        <w:rPr>
          <w:i/>
          <w:sz w:val="24"/>
          <w:szCs w:val="24"/>
        </w:rPr>
        <w:t>непрерывности</w:t>
      </w:r>
      <w:r w:rsidRPr="004B19AB">
        <w:rPr>
          <w:i/>
          <w:spacing w:val="1"/>
          <w:sz w:val="24"/>
          <w:szCs w:val="24"/>
        </w:rPr>
        <w:t xml:space="preserve"> </w:t>
      </w:r>
      <w:r w:rsidRPr="004B19AB">
        <w:rPr>
          <w:i/>
          <w:sz w:val="24"/>
          <w:szCs w:val="24"/>
        </w:rPr>
        <w:t>и</w:t>
      </w:r>
      <w:r w:rsidRPr="004B19AB">
        <w:rPr>
          <w:i/>
          <w:spacing w:val="1"/>
          <w:sz w:val="24"/>
          <w:szCs w:val="24"/>
        </w:rPr>
        <w:t xml:space="preserve"> </w:t>
      </w:r>
      <w:r w:rsidRPr="004B19AB">
        <w:rPr>
          <w:i/>
          <w:sz w:val="24"/>
          <w:szCs w:val="24"/>
        </w:rPr>
        <w:t>цикличности.</w:t>
      </w:r>
      <w:r w:rsidRPr="004B19AB">
        <w:rPr>
          <w:i/>
          <w:spacing w:val="1"/>
          <w:sz w:val="24"/>
          <w:szCs w:val="24"/>
        </w:rPr>
        <w:t xml:space="preserve"> </w:t>
      </w:r>
      <w:r w:rsidRPr="004B19AB">
        <w:rPr>
          <w:sz w:val="24"/>
          <w:szCs w:val="24"/>
        </w:rPr>
        <w:t>Эти</w:t>
      </w:r>
      <w:r w:rsidRPr="004B19AB">
        <w:rPr>
          <w:spacing w:val="1"/>
          <w:sz w:val="24"/>
          <w:szCs w:val="24"/>
        </w:rPr>
        <w:t xml:space="preserve"> </w:t>
      </w:r>
      <w:r w:rsidRPr="004B19AB">
        <w:rPr>
          <w:sz w:val="24"/>
          <w:szCs w:val="24"/>
        </w:rPr>
        <w:t>принципы</w:t>
      </w:r>
      <w:r w:rsidRPr="004B19AB">
        <w:rPr>
          <w:spacing w:val="1"/>
          <w:sz w:val="24"/>
          <w:szCs w:val="24"/>
        </w:rPr>
        <w:t xml:space="preserve"> </w:t>
      </w:r>
      <w:r w:rsidRPr="004B19AB">
        <w:rPr>
          <w:sz w:val="24"/>
          <w:szCs w:val="24"/>
        </w:rPr>
        <w:t>выражают</w:t>
      </w:r>
      <w:r w:rsidRPr="004B19AB">
        <w:rPr>
          <w:spacing w:val="1"/>
          <w:sz w:val="24"/>
          <w:szCs w:val="24"/>
        </w:rPr>
        <w:t xml:space="preserve"> </w:t>
      </w:r>
      <w:r w:rsidRPr="004B19AB">
        <w:rPr>
          <w:sz w:val="24"/>
          <w:szCs w:val="24"/>
        </w:rPr>
        <w:t>основные</w:t>
      </w:r>
      <w:r w:rsidRPr="004B19AB">
        <w:rPr>
          <w:spacing w:val="1"/>
          <w:sz w:val="24"/>
          <w:szCs w:val="24"/>
        </w:rPr>
        <w:t xml:space="preserve"> </w:t>
      </w:r>
      <w:r w:rsidRPr="004B19AB">
        <w:rPr>
          <w:sz w:val="24"/>
          <w:szCs w:val="24"/>
        </w:rPr>
        <w:t>закон</w:t>
      </w:r>
      <w:r w:rsidRPr="004B19AB">
        <w:rPr>
          <w:sz w:val="24"/>
          <w:szCs w:val="24"/>
        </w:rPr>
        <w:t>о</w:t>
      </w:r>
      <w:r w:rsidRPr="004B19AB">
        <w:rPr>
          <w:sz w:val="24"/>
          <w:szCs w:val="24"/>
        </w:rPr>
        <w:t>мерности</w:t>
      </w:r>
      <w:r w:rsidRPr="004B19AB">
        <w:rPr>
          <w:spacing w:val="1"/>
          <w:sz w:val="24"/>
          <w:szCs w:val="24"/>
        </w:rPr>
        <w:t xml:space="preserve"> </w:t>
      </w:r>
      <w:r w:rsidRPr="004B19AB">
        <w:rPr>
          <w:w w:val="95"/>
          <w:sz w:val="24"/>
          <w:szCs w:val="24"/>
        </w:rPr>
        <w:t>построения</w:t>
      </w:r>
      <w:r w:rsidRPr="004B19AB">
        <w:rPr>
          <w:spacing w:val="1"/>
          <w:w w:val="95"/>
          <w:sz w:val="24"/>
          <w:szCs w:val="24"/>
        </w:rPr>
        <w:t xml:space="preserve"> </w:t>
      </w:r>
      <w:r w:rsidRPr="004B19AB">
        <w:rPr>
          <w:w w:val="95"/>
          <w:sz w:val="24"/>
          <w:szCs w:val="24"/>
        </w:rPr>
        <w:t>занятий</w:t>
      </w:r>
      <w:r w:rsidRPr="004B19AB">
        <w:rPr>
          <w:spacing w:val="1"/>
          <w:w w:val="95"/>
          <w:sz w:val="24"/>
          <w:szCs w:val="24"/>
        </w:rPr>
        <w:t xml:space="preserve"> </w:t>
      </w:r>
      <w:r w:rsidRPr="004B19AB">
        <w:rPr>
          <w:w w:val="95"/>
          <w:sz w:val="24"/>
          <w:szCs w:val="24"/>
        </w:rPr>
        <w:t>в физическом</w:t>
      </w:r>
      <w:r w:rsidRPr="004B19AB">
        <w:rPr>
          <w:spacing w:val="1"/>
          <w:w w:val="95"/>
          <w:sz w:val="24"/>
          <w:szCs w:val="24"/>
        </w:rPr>
        <w:t xml:space="preserve"> </w:t>
      </w:r>
      <w:r w:rsidRPr="004B19AB">
        <w:rPr>
          <w:w w:val="95"/>
          <w:sz w:val="24"/>
          <w:szCs w:val="24"/>
        </w:rPr>
        <w:t>воспитании.</w:t>
      </w:r>
      <w:r w:rsidRPr="004B19AB">
        <w:rPr>
          <w:spacing w:val="1"/>
          <w:w w:val="95"/>
          <w:sz w:val="24"/>
          <w:szCs w:val="24"/>
        </w:rPr>
        <w:t xml:space="preserve"> </w:t>
      </w:r>
      <w:r w:rsidRPr="004B19AB">
        <w:rPr>
          <w:w w:val="95"/>
          <w:sz w:val="24"/>
          <w:szCs w:val="24"/>
        </w:rPr>
        <w:t>Они</w:t>
      </w:r>
      <w:r w:rsidRPr="004B19AB">
        <w:rPr>
          <w:spacing w:val="1"/>
          <w:w w:val="95"/>
          <w:sz w:val="24"/>
          <w:szCs w:val="24"/>
        </w:rPr>
        <w:t xml:space="preserve"> </w:t>
      </w:r>
      <w:r w:rsidRPr="004B19AB">
        <w:rPr>
          <w:w w:val="95"/>
          <w:sz w:val="24"/>
          <w:szCs w:val="24"/>
        </w:rPr>
        <w:t>обеспечивает</w:t>
      </w:r>
      <w:r w:rsidRPr="004B19AB">
        <w:rPr>
          <w:spacing w:val="1"/>
          <w:w w:val="95"/>
          <w:sz w:val="24"/>
          <w:szCs w:val="24"/>
        </w:rPr>
        <w:t xml:space="preserve"> </w:t>
      </w:r>
      <w:r w:rsidRPr="004B19AB">
        <w:rPr>
          <w:w w:val="95"/>
          <w:sz w:val="24"/>
          <w:szCs w:val="24"/>
        </w:rPr>
        <w:t>преемственность между</w:t>
      </w:r>
      <w:r w:rsidRPr="004B19AB">
        <w:rPr>
          <w:spacing w:val="1"/>
          <w:w w:val="95"/>
          <w:sz w:val="24"/>
          <w:szCs w:val="24"/>
        </w:rPr>
        <w:t xml:space="preserve"> </w:t>
      </w:r>
      <w:r w:rsidRPr="004B19AB">
        <w:rPr>
          <w:sz w:val="24"/>
          <w:szCs w:val="24"/>
        </w:rPr>
        <w:t>зан</w:t>
      </w:r>
      <w:r w:rsidRPr="004B19AB">
        <w:rPr>
          <w:sz w:val="24"/>
          <w:szCs w:val="24"/>
        </w:rPr>
        <w:t>я</w:t>
      </w:r>
      <w:r w:rsidRPr="004B19AB">
        <w:rPr>
          <w:sz w:val="24"/>
          <w:szCs w:val="24"/>
        </w:rPr>
        <w:t>тиями, частоту и суммарную протяжённость их во времени.</w:t>
      </w:r>
      <w:r w:rsidRPr="004B19AB">
        <w:rPr>
          <w:spacing w:val="1"/>
          <w:sz w:val="24"/>
          <w:szCs w:val="24"/>
        </w:rPr>
        <w:t xml:space="preserve"> </w:t>
      </w:r>
      <w:r w:rsidRPr="004B19AB">
        <w:rPr>
          <w:sz w:val="24"/>
          <w:szCs w:val="24"/>
        </w:rPr>
        <w:t>Кроме</w:t>
      </w:r>
      <w:r w:rsidRPr="004B19AB">
        <w:rPr>
          <w:spacing w:val="1"/>
          <w:sz w:val="24"/>
          <w:szCs w:val="24"/>
        </w:rPr>
        <w:t xml:space="preserve"> </w:t>
      </w:r>
      <w:r w:rsidRPr="004B19AB">
        <w:rPr>
          <w:sz w:val="24"/>
          <w:szCs w:val="24"/>
        </w:rPr>
        <w:t>того,</w:t>
      </w:r>
      <w:r w:rsidRPr="004B19AB">
        <w:rPr>
          <w:spacing w:val="1"/>
          <w:sz w:val="24"/>
          <w:szCs w:val="24"/>
        </w:rPr>
        <w:t xml:space="preserve"> </w:t>
      </w:r>
      <w:r w:rsidRPr="004B19AB">
        <w:rPr>
          <w:sz w:val="24"/>
          <w:szCs w:val="24"/>
        </w:rPr>
        <w:t>принцип</w:t>
      </w:r>
      <w:r w:rsidRPr="004B19AB">
        <w:rPr>
          <w:spacing w:val="1"/>
          <w:sz w:val="24"/>
          <w:szCs w:val="24"/>
        </w:rPr>
        <w:t xml:space="preserve"> </w:t>
      </w:r>
      <w:r w:rsidRPr="004B19AB">
        <w:rPr>
          <w:sz w:val="24"/>
          <w:szCs w:val="24"/>
        </w:rPr>
        <w:t>непрерывности</w:t>
      </w:r>
      <w:r w:rsidRPr="004B19AB">
        <w:rPr>
          <w:spacing w:val="1"/>
          <w:sz w:val="24"/>
          <w:szCs w:val="24"/>
        </w:rPr>
        <w:t xml:space="preserve"> </w:t>
      </w:r>
      <w:r w:rsidRPr="004B19AB">
        <w:rPr>
          <w:sz w:val="24"/>
          <w:szCs w:val="24"/>
        </w:rPr>
        <w:t>тесно</w:t>
      </w:r>
      <w:r w:rsidRPr="004B19AB">
        <w:rPr>
          <w:spacing w:val="1"/>
          <w:sz w:val="24"/>
          <w:szCs w:val="24"/>
        </w:rPr>
        <w:t xml:space="preserve"> </w:t>
      </w:r>
      <w:r w:rsidRPr="004B19AB">
        <w:rPr>
          <w:sz w:val="24"/>
          <w:szCs w:val="24"/>
        </w:rPr>
        <w:t>связан с принципом системного чередования нагрузок и отдыха.</w:t>
      </w:r>
      <w:r w:rsidRPr="004B19AB">
        <w:rPr>
          <w:spacing w:val="1"/>
          <w:sz w:val="24"/>
          <w:szCs w:val="24"/>
        </w:rPr>
        <w:t xml:space="preserve"> </w:t>
      </w:r>
      <w:r w:rsidRPr="004B19AB">
        <w:rPr>
          <w:sz w:val="24"/>
          <w:szCs w:val="24"/>
        </w:rPr>
        <w:t>Принцип цикличности заключается в повторяющейся последовательности</w:t>
      </w:r>
      <w:r w:rsidRPr="004B19AB">
        <w:rPr>
          <w:spacing w:val="1"/>
          <w:sz w:val="24"/>
          <w:szCs w:val="24"/>
        </w:rPr>
        <w:t xml:space="preserve"> </w:t>
      </w:r>
      <w:r w:rsidRPr="004B19AB">
        <w:rPr>
          <w:sz w:val="24"/>
          <w:szCs w:val="24"/>
        </w:rPr>
        <w:t>занятий,</w:t>
      </w:r>
      <w:r w:rsidRPr="004B19AB">
        <w:rPr>
          <w:spacing w:val="1"/>
          <w:sz w:val="24"/>
          <w:szCs w:val="24"/>
        </w:rPr>
        <w:t xml:space="preserve"> </w:t>
      </w:r>
      <w:r w:rsidRPr="004B19AB">
        <w:rPr>
          <w:sz w:val="24"/>
          <w:szCs w:val="24"/>
        </w:rPr>
        <w:t>что</w:t>
      </w:r>
      <w:r w:rsidRPr="004B19AB">
        <w:rPr>
          <w:spacing w:val="1"/>
          <w:sz w:val="24"/>
          <w:szCs w:val="24"/>
        </w:rPr>
        <w:t xml:space="preserve"> </w:t>
      </w:r>
      <w:r w:rsidRPr="004B19AB">
        <w:rPr>
          <w:sz w:val="24"/>
          <w:szCs w:val="24"/>
        </w:rPr>
        <w:t>обеспечивает</w:t>
      </w:r>
      <w:r w:rsidRPr="004B19AB">
        <w:rPr>
          <w:spacing w:val="1"/>
          <w:sz w:val="24"/>
          <w:szCs w:val="24"/>
        </w:rPr>
        <w:t xml:space="preserve"> </w:t>
      </w:r>
      <w:r w:rsidRPr="004B19AB">
        <w:rPr>
          <w:sz w:val="24"/>
          <w:szCs w:val="24"/>
        </w:rPr>
        <w:t>повышение</w:t>
      </w:r>
      <w:r w:rsidRPr="004B19AB">
        <w:rPr>
          <w:spacing w:val="1"/>
          <w:sz w:val="24"/>
          <w:szCs w:val="24"/>
        </w:rPr>
        <w:t xml:space="preserve"> </w:t>
      </w:r>
      <w:r w:rsidRPr="004B19AB">
        <w:rPr>
          <w:sz w:val="24"/>
          <w:szCs w:val="24"/>
        </w:rPr>
        <w:t>тренированности,</w:t>
      </w:r>
      <w:r w:rsidRPr="004B19AB">
        <w:rPr>
          <w:spacing w:val="1"/>
          <w:sz w:val="24"/>
          <w:szCs w:val="24"/>
        </w:rPr>
        <w:t xml:space="preserve"> </w:t>
      </w:r>
      <w:r w:rsidRPr="004B19AB">
        <w:rPr>
          <w:sz w:val="24"/>
          <w:szCs w:val="24"/>
        </w:rPr>
        <w:t>улучш</w:t>
      </w:r>
      <w:r w:rsidRPr="004B19AB">
        <w:rPr>
          <w:sz w:val="24"/>
          <w:szCs w:val="24"/>
        </w:rPr>
        <w:t>а</w:t>
      </w:r>
      <w:r w:rsidRPr="004B19AB">
        <w:rPr>
          <w:sz w:val="24"/>
          <w:szCs w:val="24"/>
        </w:rPr>
        <w:t>ет</w:t>
      </w:r>
      <w:r w:rsidRPr="004B19AB">
        <w:rPr>
          <w:spacing w:val="1"/>
          <w:sz w:val="24"/>
          <w:szCs w:val="24"/>
        </w:rPr>
        <w:t xml:space="preserve"> </w:t>
      </w:r>
      <w:r w:rsidRPr="004B19AB">
        <w:rPr>
          <w:sz w:val="24"/>
          <w:szCs w:val="24"/>
        </w:rPr>
        <w:t>физическую</w:t>
      </w:r>
      <w:r w:rsidRPr="004B19AB">
        <w:rPr>
          <w:spacing w:val="1"/>
          <w:sz w:val="24"/>
          <w:szCs w:val="24"/>
        </w:rPr>
        <w:t xml:space="preserve"> </w:t>
      </w:r>
      <w:r w:rsidRPr="004B19AB">
        <w:rPr>
          <w:sz w:val="24"/>
          <w:szCs w:val="24"/>
        </w:rPr>
        <w:t>подготовленность</w:t>
      </w:r>
      <w:r w:rsidRPr="004B19AB">
        <w:rPr>
          <w:spacing w:val="1"/>
          <w:sz w:val="24"/>
          <w:szCs w:val="24"/>
        </w:rPr>
        <w:t xml:space="preserve"> </w:t>
      </w:r>
      <w:r w:rsidRPr="004B19AB">
        <w:rPr>
          <w:sz w:val="24"/>
          <w:szCs w:val="24"/>
        </w:rPr>
        <w:t>обучающегося.</w:t>
      </w:r>
    </w:p>
    <w:p w:rsidR="00C465A8" w:rsidRPr="004B19AB" w:rsidRDefault="00C465A8" w:rsidP="00C465A8">
      <w:pPr>
        <w:autoSpaceDE w:val="0"/>
        <w:autoSpaceDN w:val="0"/>
        <w:spacing w:before="1"/>
        <w:ind w:right="828"/>
        <w:jc w:val="both"/>
        <w:rPr>
          <w:sz w:val="24"/>
        </w:rPr>
      </w:pPr>
      <w:r w:rsidRPr="004B19AB">
        <w:rPr>
          <w:i/>
          <w:sz w:val="24"/>
        </w:rPr>
        <w:t xml:space="preserve">Принцип возрастной адекватности направлений физического воспитания. </w:t>
      </w:r>
      <w:r w:rsidRPr="004B19AB">
        <w:rPr>
          <w:sz w:val="24"/>
        </w:rPr>
        <w:t>Программа</w:t>
      </w:r>
      <w:r w:rsidRPr="004B19AB">
        <w:rPr>
          <w:spacing w:val="1"/>
          <w:sz w:val="24"/>
        </w:rPr>
        <w:t xml:space="preserve"> </w:t>
      </w:r>
      <w:r w:rsidRPr="004B19AB">
        <w:rPr>
          <w:sz w:val="24"/>
        </w:rPr>
        <w:t>учитывает</w:t>
      </w:r>
      <w:r w:rsidRPr="004B19AB">
        <w:rPr>
          <w:spacing w:val="1"/>
          <w:sz w:val="24"/>
        </w:rPr>
        <w:t xml:space="preserve"> </w:t>
      </w:r>
      <w:r w:rsidRPr="004B19AB">
        <w:rPr>
          <w:sz w:val="24"/>
        </w:rPr>
        <w:t>во</w:t>
      </w:r>
      <w:r w:rsidRPr="004B19AB">
        <w:rPr>
          <w:sz w:val="24"/>
        </w:rPr>
        <w:t>з</w:t>
      </w:r>
      <w:r w:rsidRPr="004B19AB">
        <w:rPr>
          <w:sz w:val="24"/>
        </w:rPr>
        <w:t>растные</w:t>
      </w:r>
      <w:r w:rsidRPr="004B19AB">
        <w:rPr>
          <w:spacing w:val="1"/>
          <w:sz w:val="24"/>
        </w:rPr>
        <w:t xml:space="preserve"> </w:t>
      </w:r>
      <w:r w:rsidRPr="004B19AB">
        <w:rPr>
          <w:sz w:val="24"/>
        </w:rPr>
        <w:t>и</w:t>
      </w:r>
      <w:r w:rsidRPr="004B19AB">
        <w:rPr>
          <w:spacing w:val="1"/>
          <w:sz w:val="24"/>
        </w:rPr>
        <w:t xml:space="preserve"> </w:t>
      </w:r>
      <w:r w:rsidRPr="004B19AB">
        <w:rPr>
          <w:sz w:val="24"/>
        </w:rPr>
        <w:t>индивидуальные</w:t>
      </w:r>
      <w:r w:rsidRPr="004B19AB">
        <w:rPr>
          <w:spacing w:val="1"/>
          <w:sz w:val="24"/>
        </w:rPr>
        <w:t xml:space="preserve"> </w:t>
      </w:r>
      <w:r w:rsidRPr="004B19AB">
        <w:rPr>
          <w:sz w:val="24"/>
        </w:rPr>
        <w:t>особенности</w:t>
      </w:r>
      <w:r w:rsidRPr="004B19AB">
        <w:rPr>
          <w:spacing w:val="1"/>
          <w:sz w:val="24"/>
        </w:rPr>
        <w:t xml:space="preserve"> </w:t>
      </w:r>
      <w:r w:rsidRPr="004B19AB">
        <w:rPr>
          <w:sz w:val="24"/>
        </w:rPr>
        <w:t>детей</w:t>
      </w:r>
      <w:r w:rsidRPr="004B19AB">
        <w:rPr>
          <w:spacing w:val="1"/>
          <w:sz w:val="24"/>
        </w:rPr>
        <w:t xml:space="preserve"> </w:t>
      </w:r>
      <w:r w:rsidRPr="004B19AB">
        <w:rPr>
          <w:sz w:val="24"/>
        </w:rPr>
        <w:t>младшего</w:t>
      </w:r>
      <w:r w:rsidRPr="004B19AB">
        <w:rPr>
          <w:spacing w:val="1"/>
          <w:sz w:val="24"/>
        </w:rPr>
        <w:t xml:space="preserve"> </w:t>
      </w:r>
      <w:r w:rsidRPr="004B19AB">
        <w:rPr>
          <w:sz w:val="24"/>
        </w:rPr>
        <w:t>школьного</w:t>
      </w:r>
      <w:r w:rsidRPr="004B19AB">
        <w:rPr>
          <w:spacing w:val="-57"/>
          <w:sz w:val="24"/>
        </w:rPr>
        <w:t xml:space="preserve"> </w:t>
      </w:r>
      <w:r w:rsidRPr="004B19AB">
        <w:rPr>
          <w:sz w:val="24"/>
        </w:rPr>
        <w:t>возраста,что</w:t>
      </w:r>
      <w:r w:rsidRPr="004B19AB">
        <w:rPr>
          <w:spacing w:val="-9"/>
          <w:sz w:val="24"/>
        </w:rPr>
        <w:t xml:space="preserve"> </w:t>
      </w:r>
      <w:r w:rsidRPr="004B19AB">
        <w:rPr>
          <w:sz w:val="24"/>
        </w:rPr>
        <w:t>способствует</w:t>
      </w:r>
      <w:r w:rsidRPr="004B19AB">
        <w:rPr>
          <w:spacing w:val="-8"/>
          <w:sz w:val="24"/>
        </w:rPr>
        <w:t xml:space="preserve"> </w:t>
      </w:r>
      <w:r w:rsidRPr="004B19AB">
        <w:rPr>
          <w:sz w:val="24"/>
        </w:rPr>
        <w:t>гарм</w:t>
      </w:r>
      <w:r w:rsidRPr="004B19AB">
        <w:rPr>
          <w:sz w:val="24"/>
        </w:rPr>
        <w:t>о</w:t>
      </w:r>
      <w:r w:rsidRPr="004B19AB">
        <w:rPr>
          <w:sz w:val="24"/>
        </w:rPr>
        <w:t>ничному</w:t>
      </w:r>
      <w:r w:rsidRPr="004B19AB">
        <w:rPr>
          <w:spacing w:val="-14"/>
          <w:sz w:val="24"/>
        </w:rPr>
        <w:t xml:space="preserve"> </w:t>
      </w:r>
      <w:r w:rsidRPr="004B19AB">
        <w:rPr>
          <w:sz w:val="24"/>
        </w:rPr>
        <w:t>формированию</w:t>
      </w:r>
      <w:r w:rsidRPr="004B19AB">
        <w:rPr>
          <w:spacing w:val="-5"/>
          <w:sz w:val="24"/>
        </w:rPr>
        <w:t xml:space="preserve"> </w:t>
      </w:r>
      <w:r w:rsidRPr="004B19AB">
        <w:rPr>
          <w:sz w:val="24"/>
        </w:rPr>
        <w:t>двигательныхумений и</w:t>
      </w:r>
      <w:r w:rsidRPr="004B19AB">
        <w:rPr>
          <w:spacing w:val="-4"/>
          <w:sz w:val="24"/>
        </w:rPr>
        <w:t xml:space="preserve"> </w:t>
      </w:r>
      <w:r w:rsidRPr="004B19AB">
        <w:rPr>
          <w:sz w:val="24"/>
        </w:rPr>
        <w:t>навыков.</w:t>
      </w:r>
    </w:p>
    <w:p w:rsidR="00C465A8" w:rsidRPr="004B19AB" w:rsidRDefault="00C465A8" w:rsidP="00C465A8">
      <w:pPr>
        <w:autoSpaceDE w:val="0"/>
        <w:autoSpaceDN w:val="0"/>
        <w:ind w:right="827"/>
        <w:jc w:val="both"/>
        <w:rPr>
          <w:sz w:val="24"/>
          <w:szCs w:val="24"/>
        </w:rPr>
      </w:pPr>
      <w:r w:rsidRPr="004B19AB">
        <w:rPr>
          <w:i/>
          <w:spacing w:val="-1"/>
          <w:sz w:val="24"/>
          <w:szCs w:val="24"/>
        </w:rPr>
        <w:t xml:space="preserve">Принцип наглядности. </w:t>
      </w:r>
      <w:r w:rsidRPr="004B19AB">
        <w:rPr>
          <w:spacing w:val="-1"/>
          <w:sz w:val="24"/>
          <w:szCs w:val="24"/>
        </w:rPr>
        <w:t xml:space="preserve">Наглядность обучения </w:t>
      </w:r>
      <w:r w:rsidRPr="004B19AB">
        <w:rPr>
          <w:sz w:val="24"/>
          <w:szCs w:val="24"/>
        </w:rPr>
        <w:t>и воспитания предполагает как широкое</w:t>
      </w:r>
      <w:r w:rsidRPr="004B19AB">
        <w:rPr>
          <w:spacing w:val="1"/>
          <w:sz w:val="24"/>
          <w:szCs w:val="24"/>
        </w:rPr>
        <w:t xml:space="preserve"> </w:t>
      </w:r>
      <w:r w:rsidRPr="004B19AB">
        <w:rPr>
          <w:sz w:val="24"/>
          <w:szCs w:val="24"/>
        </w:rPr>
        <w:t>использование зрительных ощущений, восприятия образов, так и постоянную опору на</w:t>
      </w:r>
      <w:r w:rsidRPr="004B19AB">
        <w:rPr>
          <w:spacing w:val="1"/>
          <w:sz w:val="24"/>
          <w:szCs w:val="24"/>
        </w:rPr>
        <w:t xml:space="preserve"> </w:t>
      </w:r>
      <w:r w:rsidRPr="004B19AB">
        <w:rPr>
          <w:w w:val="95"/>
          <w:sz w:val="24"/>
          <w:szCs w:val="24"/>
        </w:rPr>
        <w:t>свидетельства всех других о</w:t>
      </w:r>
      <w:r w:rsidRPr="004B19AB">
        <w:rPr>
          <w:w w:val="95"/>
          <w:sz w:val="24"/>
          <w:szCs w:val="24"/>
        </w:rPr>
        <w:t>р</w:t>
      </w:r>
      <w:r w:rsidRPr="004B19AB">
        <w:rPr>
          <w:w w:val="95"/>
          <w:sz w:val="24"/>
          <w:szCs w:val="24"/>
        </w:rPr>
        <w:t>ганов чувств, благодаря которым достигается непосредственный</w:t>
      </w:r>
      <w:r w:rsidRPr="004B19AB">
        <w:rPr>
          <w:spacing w:val="1"/>
          <w:w w:val="95"/>
          <w:sz w:val="24"/>
          <w:szCs w:val="24"/>
        </w:rPr>
        <w:t xml:space="preserve"> </w:t>
      </w:r>
      <w:r w:rsidRPr="004B19AB">
        <w:rPr>
          <w:w w:val="95"/>
          <w:sz w:val="24"/>
          <w:szCs w:val="24"/>
        </w:rPr>
        <w:t>эффект от содержания программы. В пр</w:t>
      </w:r>
      <w:r w:rsidRPr="004B19AB">
        <w:rPr>
          <w:w w:val="95"/>
          <w:sz w:val="24"/>
          <w:szCs w:val="24"/>
        </w:rPr>
        <w:t>о</w:t>
      </w:r>
      <w:r w:rsidRPr="004B19AB">
        <w:rPr>
          <w:w w:val="95"/>
          <w:sz w:val="24"/>
          <w:szCs w:val="24"/>
        </w:rPr>
        <w:t>цессе физического воспитания наглядность играет</w:t>
      </w:r>
      <w:r w:rsidRPr="004B19AB">
        <w:rPr>
          <w:spacing w:val="1"/>
          <w:w w:val="95"/>
          <w:sz w:val="24"/>
          <w:szCs w:val="24"/>
        </w:rPr>
        <w:t xml:space="preserve"> </w:t>
      </w:r>
      <w:r w:rsidRPr="004B19AB">
        <w:rPr>
          <w:sz w:val="24"/>
          <w:szCs w:val="24"/>
        </w:rPr>
        <w:t>особенно</w:t>
      </w:r>
      <w:r w:rsidRPr="004B19AB">
        <w:rPr>
          <w:spacing w:val="1"/>
          <w:sz w:val="24"/>
          <w:szCs w:val="24"/>
        </w:rPr>
        <w:t xml:space="preserve"> </w:t>
      </w:r>
      <w:r w:rsidRPr="004B19AB">
        <w:rPr>
          <w:sz w:val="24"/>
          <w:szCs w:val="24"/>
        </w:rPr>
        <w:t>важную</w:t>
      </w:r>
      <w:r w:rsidRPr="004B19AB">
        <w:rPr>
          <w:spacing w:val="1"/>
          <w:sz w:val="24"/>
          <w:szCs w:val="24"/>
        </w:rPr>
        <w:t xml:space="preserve"> </w:t>
      </w:r>
      <w:r w:rsidRPr="004B19AB">
        <w:rPr>
          <w:sz w:val="24"/>
          <w:szCs w:val="24"/>
        </w:rPr>
        <w:t>роль,</w:t>
      </w:r>
      <w:r w:rsidRPr="004B19AB">
        <w:rPr>
          <w:spacing w:val="1"/>
          <w:sz w:val="24"/>
          <w:szCs w:val="24"/>
        </w:rPr>
        <w:t xml:space="preserve"> </w:t>
      </w:r>
      <w:r w:rsidRPr="004B19AB">
        <w:rPr>
          <w:sz w:val="24"/>
          <w:szCs w:val="24"/>
        </w:rPr>
        <w:t>поскольку</w:t>
      </w:r>
      <w:r w:rsidRPr="004B19AB">
        <w:rPr>
          <w:spacing w:val="1"/>
          <w:sz w:val="24"/>
          <w:szCs w:val="24"/>
        </w:rPr>
        <w:t xml:space="preserve"> </w:t>
      </w:r>
      <w:r w:rsidRPr="004B19AB">
        <w:rPr>
          <w:sz w:val="24"/>
          <w:szCs w:val="24"/>
        </w:rPr>
        <w:t>деятельность</w:t>
      </w:r>
      <w:r w:rsidRPr="004B19AB">
        <w:rPr>
          <w:spacing w:val="1"/>
          <w:sz w:val="24"/>
          <w:szCs w:val="24"/>
        </w:rPr>
        <w:t xml:space="preserve"> </w:t>
      </w:r>
      <w:r w:rsidRPr="004B19AB">
        <w:rPr>
          <w:sz w:val="24"/>
          <w:szCs w:val="24"/>
        </w:rPr>
        <w:t>об</w:t>
      </w:r>
      <w:r w:rsidRPr="004B19AB">
        <w:rPr>
          <w:sz w:val="24"/>
          <w:szCs w:val="24"/>
        </w:rPr>
        <w:t>у</w:t>
      </w:r>
      <w:r w:rsidRPr="004B19AB">
        <w:rPr>
          <w:sz w:val="24"/>
          <w:szCs w:val="24"/>
        </w:rPr>
        <w:t>чающихся</w:t>
      </w:r>
      <w:r w:rsidRPr="004B19AB">
        <w:rPr>
          <w:spacing w:val="1"/>
          <w:sz w:val="24"/>
          <w:szCs w:val="24"/>
        </w:rPr>
        <w:t xml:space="preserve"> </w:t>
      </w:r>
      <w:r w:rsidRPr="004B19AB">
        <w:rPr>
          <w:sz w:val="24"/>
          <w:szCs w:val="24"/>
        </w:rPr>
        <w:t>носит</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основном</w:t>
      </w:r>
      <w:r w:rsidRPr="004B19AB">
        <w:rPr>
          <w:spacing w:val="1"/>
          <w:sz w:val="24"/>
          <w:szCs w:val="24"/>
        </w:rPr>
        <w:t xml:space="preserve"> </w:t>
      </w:r>
      <w:r w:rsidRPr="004B19AB">
        <w:rPr>
          <w:sz w:val="24"/>
          <w:szCs w:val="24"/>
        </w:rPr>
        <w:t>практический характер и имеет одной из своих специальных задач вс</w:t>
      </w:r>
      <w:r w:rsidRPr="004B19AB">
        <w:rPr>
          <w:sz w:val="24"/>
          <w:szCs w:val="24"/>
        </w:rPr>
        <w:t>е</w:t>
      </w:r>
      <w:r w:rsidRPr="004B19AB">
        <w:rPr>
          <w:sz w:val="24"/>
          <w:szCs w:val="24"/>
        </w:rPr>
        <w:t>стороннее развитие</w:t>
      </w:r>
      <w:r w:rsidRPr="004B19AB">
        <w:rPr>
          <w:spacing w:val="1"/>
          <w:sz w:val="24"/>
          <w:szCs w:val="24"/>
        </w:rPr>
        <w:t xml:space="preserve"> </w:t>
      </w:r>
      <w:r w:rsidRPr="004B19AB">
        <w:rPr>
          <w:sz w:val="24"/>
          <w:szCs w:val="24"/>
        </w:rPr>
        <w:t>органов</w:t>
      </w:r>
      <w:r w:rsidRPr="004B19AB">
        <w:rPr>
          <w:spacing w:val="-9"/>
          <w:sz w:val="24"/>
          <w:szCs w:val="24"/>
        </w:rPr>
        <w:t xml:space="preserve"> </w:t>
      </w:r>
      <w:r w:rsidRPr="004B19AB">
        <w:rPr>
          <w:sz w:val="24"/>
          <w:szCs w:val="24"/>
        </w:rPr>
        <w:t>чувств.</w:t>
      </w:r>
    </w:p>
    <w:p w:rsidR="00C465A8" w:rsidRPr="004B19AB" w:rsidRDefault="00C465A8" w:rsidP="00C465A8">
      <w:pPr>
        <w:autoSpaceDE w:val="0"/>
        <w:autoSpaceDN w:val="0"/>
        <w:spacing w:before="1"/>
        <w:ind w:right="828"/>
        <w:jc w:val="both"/>
        <w:rPr>
          <w:sz w:val="24"/>
          <w:szCs w:val="24"/>
        </w:rPr>
      </w:pPr>
      <w:r w:rsidRPr="004B19AB">
        <w:rPr>
          <w:i/>
          <w:sz w:val="24"/>
          <w:szCs w:val="24"/>
        </w:rPr>
        <w:t>Принцип</w:t>
      </w:r>
      <w:r w:rsidRPr="004B19AB">
        <w:rPr>
          <w:i/>
          <w:spacing w:val="1"/>
          <w:sz w:val="24"/>
          <w:szCs w:val="24"/>
        </w:rPr>
        <w:t xml:space="preserve"> </w:t>
      </w:r>
      <w:r w:rsidRPr="004B19AB">
        <w:rPr>
          <w:i/>
          <w:sz w:val="24"/>
          <w:szCs w:val="24"/>
        </w:rPr>
        <w:t>доступности</w:t>
      </w:r>
      <w:r w:rsidRPr="004B19AB">
        <w:rPr>
          <w:i/>
          <w:spacing w:val="1"/>
          <w:sz w:val="24"/>
          <w:szCs w:val="24"/>
        </w:rPr>
        <w:t xml:space="preserve"> </w:t>
      </w:r>
      <w:r w:rsidRPr="004B19AB">
        <w:rPr>
          <w:i/>
          <w:sz w:val="24"/>
          <w:szCs w:val="24"/>
        </w:rPr>
        <w:t>и</w:t>
      </w:r>
      <w:r w:rsidRPr="004B19AB">
        <w:rPr>
          <w:i/>
          <w:spacing w:val="1"/>
          <w:sz w:val="24"/>
          <w:szCs w:val="24"/>
        </w:rPr>
        <w:t xml:space="preserve"> </w:t>
      </w:r>
      <w:r w:rsidRPr="004B19AB">
        <w:rPr>
          <w:i/>
          <w:sz w:val="24"/>
          <w:szCs w:val="24"/>
        </w:rPr>
        <w:t>индивидуализации.</w:t>
      </w:r>
      <w:r w:rsidRPr="004B19AB">
        <w:rPr>
          <w:i/>
          <w:spacing w:val="61"/>
          <w:sz w:val="24"/>
          <w:szCs w:val="24"/>
        </w:rPr>
        <w:t xml:space="preserve"> </w:t>
      </w:r>
      <w:r w:rsidRPr="004B19AB">
        <w:rPr>
          <w:sz w:val="24"/>
          <w:szCs w:val="24"/>
        </w:rPr>
        <w:t>Принцип</w:t>
      </w:r>
      <w:r w:rsidRPr="004B19AB">
        <w:rPr>
          <w:spacing w:val="61"/>
          <w:sz w:val="24"/>
          <w:szCs w:val="24"/>
        </w:rPr>
        <w:t xml:space="preserve"> </w:t>
      </w:r>
      <w:r w:rsidRPr="004B19AB">
        <w:rPr>
          <w:sz w:val="24"/>
          <w:szCs w:val="24"/>
        </w:rPr>
        <w:t>доступности</w:t>
      </w:r>
      <w:r w:rsidRPr="004B19AB">
        <w:rPr>
          <w:spacing w:val="61"/>
          <w:sz w:val="24"/>
          <w:szCs w:val="24"/>
        </w:rPr>
        <w:t xml:space="preserve"> </w:t>
      </w:r>
      <w:r w:rsidRPr="004B19AB">
        <w:rPr>
          <w:sz w:val="24"/>
          <w:szCs w:val="24"/>
        </w:rPr>
        <w:t>и</w:t>
      </w:r>
      <w:r w:rsidRPr="004B19AB">
        <w:rPr>
          <w:spacing w:val="1"/>
          <w:sz w:val="24"/>
          <w:szCs w:val="24"/>
        </w:rPr>
        <w:t xml:space="preserve"> </w:t>
      </w:r>
      <w:r w:rsidRPr="004B19AB">
        <w:rPr>
          <w:sz w:val="24"/>
          <w:szCs w:val="24"/>
        </w:rPr>
        <w:t>индивидуализации</w:t>
      </w:r>
      <w:r w:rsidRPr="004B19AB">
        <w:rPr>
          <w:spacing w:val="1"/>
          <w:sz w:val="24"/>
          <w:szCs w:val="24"/>
        </w:rPr>
        <w:t xml:space="preserve"> </w:t>
      </w:r>
      <w:r w:rsidRPr="004B19AB">
        <w:rPr>
          <w:sz w:val="24"/>
          <w:szCs w:val="24"/>
        </w:rPr>
        <w:t>означает</w:t>
      </w:r>
      <w:r w:rsidRPr="004B19AB">
        <w:rPr>
          <w:spacing w:val="1"/>
          <w:sz w:val="24"/>
          <w:szCs w:val="24"/>
        </w:rPr>
        <w:t xml:space="preserve"> </w:t>
      </w:r>
      <w:r w:rsidRPr="004B19AB">
        <w:rPr>
          <w:sz w:val="24"/>
          <w:szCs w:val="24"/>
        </w:rPr>
        <w:t>требование</w:t>
      </w:r>
      <w:r w:rsidRPr="004B19AB">
        <w:rPr>
          <w:spacing w:val="1"/>
          <w:sz w:val="24"/>
          <w:szCs w:val="24"/>
        </w:rPr>
        <w:t xml:space="preserve"> </w:t>
      </w:r>
      <w:r w:rsidRPr="004B19AB">
        <w:rPr>
          <w:sz w:val="24"/>
          <w:szCs w:val="24"/>
        </w:rPr>
        <w:t>оптимального</w:t>
      </w:r>
      <w:r w:rsidRPr="004B19AB">
        <w:rPr>
          <w:spacing w:val="1"/>
          <w:sz w:val="24"/>
          <w:szCs w:val="24"/>
        </w:rPr>
        <w:t xml:space="preserve"> </w:t>
      </w:r>
      <w:r w:rsidRPr="004B19AB">
        <w:rPr>
          <w:sz w:val="24"/>
          <w:szCs w:val="24"/>
        </w:rPr>
        <w:t>соответствия</w:t>
      </w:r>
      <w:r w:rsidRPr="004B19AB">
        <w:rPr>
          <w:spacing w:val="1"/>
          <w:sz w:val="24"/>
          <w:szCs w:val="24"/>
        </w:rPr>
        <w:t xml:space="preserve"> </w:t>
      </w:r>
      <w:r w:rsidRPr="004B19AB">
        <w:rPr>
          <w:sz w:val="24"/>
          <w:szCs w:val="24"/>
        </w:rPr>
        <w:t>задач,</w:t>
      </w:r>
      <w:r w:rsidRPr="004B19AB">
        <w:rPr>
          <w:spacing w:val="1"/>
          <w:sz w:val="24"/>
          <w:szCs w:val="24"/>
        </w:rPr>
        <w:t xml:space="preserve"> </w:t>
      </w:r>
      <w:r w:rsidRPr="004B19AB">
        <w:rPr>
          <w:sz w:val="24"/>
          <w:szCs w:val="24"/>
        </w:rPr>
        <w:t>средств</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методов физическоговоспитания возможн</w:t>
      </w:r>
      <w:r w:rsidRPr="004B19AB">
        <w:rPr>
          <w:sz w:val="24"/>
          <w:szCs w:val="24"/>
        </w:rPr>
        <w:t>о</w:t>
      </w:r>
      <w:r w:rsidRPr="004B19AB">
        <w:rPr>
          <w:sz w:val="24"/>
          <w:szCs w:val="24"/>
        </w:rPr>
        <w:t>стям обучающихся. При реализации принципа</w:t>
      </w:r>
      <w:r w:rsidRPr="004B19AB">
        <w:rPr>
          <w:spacing w:val="1"/>
          <w:sz w:val="24"/>
          <w:szCs w:val="24"/>
        </w:rPr>
        <w:t xml:space="preserve"> </w:t>
      </w:r>
      <w:r w:rsidRPr="004B19AB">
        <w:rPr>
          <w:sz w:val="24"/>
          <w:szCs w:val="24"/>
        </w:rPr>
        <w:t>доступности</w:t>
      </w:r>
      <w:r w:rsidRPr="004B19AB">
        <w:rPr>
          <w:spacing w:val="50"/>
          <w:sz w:val="24"/>
          <w:szCs w:val="24"/>
        </w:rPr>
        <w:t xml:space="preserve"> </w:t>
      </w:r>
      <w:r w:rsidRPr="004B19AB">
        <w:rPr>
          <w:sz w:val="24"/>
          <w:szCs w:val="24"/>
        </w:rPr>
        <w:t>учитывается</w:t>
      </w:r>
      <w:r w:rsidRPr="004B19AB">
        <w:rPr>
          <w:spacing w:val="47"/>
          <w:sz w:val="24"/>
          <w:szCs w:val="24"/>
        </w:rPr>
        <w:t xml:space="preserve"> </w:t>
      </w:r>
      <w:r w:rsidRPr="004B19AB">
        <w:rPr>
          <w:sz w:val="24"/>
          <w:szCs w:val="24"/>
        </w:rPr>
        <w:t>готовность</w:t>
      </w:r>
      <w:r w:rsidRPr="004B19AB">
        <w:rPr>
          <w:spacing w:val="46"/>
          <w:sz w:val="24"/>
          <w:szCs w:val="24"/>
        </w:rPr>
        <w:t xml:space="preserve"> </w:t>
      </w:r>
      <w:r w:rsidRPr="004B19AB">
        <w:rPr>
          <w:sz w:val="24"/>
          <w:szCs w:val="24"/>
        </w:rPr>
        <w:t>обучающихся</w:t>
      </w:r>
      <w:r w:rsidRPr="004B19AB">
        <w:rPr>
          <w:spacing w:val="-7"/>
          <w:sz w:val="24"/>
          <w:szCs w:val="24"/>
        </w:rPr>
        <w:t xml:space="preserve"> </w:t>
      </w:r>
      <w:r w:rsidRPr="004B19AB">
        <w:rPr>
          <w:sz w:val="24"/>
          <w:szCs w:val="24"/>
        </w:rPr>
        <w:t>к</w:t>
      </w:r>
      <w:r w:rsidRPr="004B19AB">
        <w:rPr>
          <w:spacing w:val="36"/>
          <w:sz w:val="24"/>
          <w:szCs w:val="24"/>
        </w:rPr>
        <w:t xml:space="preserve"> </w:t>
      </w:r>
      <w:r w:rsidRPr="004B19AB">
        <w:rPr>
          <w:sz w:val="24"/>
          <w:szCs w:val="24"/>
        </w:rPr>
        <w:t>освоению</w:t>
      </w:r>
      <w:r w:rsidRPr="004B19AB">
        <w:rPr>
          <w:spacing w:val="41"/>
          <w:sz w:val="24"/>
          <w:szCs w:val="24"/>
        </w:rPr>
        <w:t xml:space="preserve"> </w:t>
      </w:r>
      <w:r w:rsidRPr="004B19AB">
        <w:rPr>
          <w:sz w:val="24"/>
          <w:szCs w:val="24"/>
        </w:rPr>
        <w:t>материала,</w:t>
      </w:r>
      <w:r w:rsidRPr="004B19AB">
        <w:rPr>
          <w:spacing w:val="36"/>
          <w:sz w:val="24"/>
          <w:szCs w:val="24"/>
        </w:rPr>
        <w:t xml:space="preserve"> </w:t>
      </w:r>
      <w:r w:rsidRPr="004B19AB">
        <w:rPr>
          <w:sz w:val="24"/>
          <w:szCs w:val="24"/>
        </w:rPr>
        <w:t>выполнению</w:t>
      </w:r>
    </w:p>
    <w:p w:rsidR="00C465A8" w:rsidRPr="004B19AB" w:rsidRDefault="00C465A8" w:rsidP="00C465A8">
      <w:pPr>
        <w:autoSpaceDE w:val="0"/>
        <w:autoSpaceDN w:val="0"/>
        <w:sectPr w:rsidR="00C465A8" w:rsidRPr="004B19AB" w:rsidSect="00291006">
          <w:pgSz w:w="11920" w:h="16850"/>
          <w:pgMar w:top="960" w:right="20" w:bottom="1080" w:left="420" w:header="0" w:footer="832" w:gutter="0"/>
          <w:cols w:space="720"/>
        </w:sectPr>
      </w:pPr>
    </w:p>
    <w:p w:rsidR="00C465A8" w:rsidRPr="004B19AB" w:rsidRDefault="00C465A8" w:rsidP="00C465A8">
      <w:pPr>
        <w:autoSpaceDE w:val="0"/>
        <w:autoSpaceDN w:val="0"/>
        <w:spacing w:before="70"/>
        <w:ind w:right="828"/>
        <w:jc w:val="both"/>
        <w:rPr>
          <w:sz w:val="24"/>
          <w:szCs w:val="24"/>
        </w:rPr>
      </w:pPr>
      <w:r w:rsidRPr="004B19AB">
        <w:rPr>
          <w:w w:val="95"/>
          <w:sz w:val="24"/>
          <w:szCs w:val="24"/>
        </w:rPr>
        <w:lastRenderedPageBreak/>
        <w:t>той или иной физической нагрузки</w:t>
      </w:r>
      <w:r w:rsidRPr="004B19AB">
        <w:rPr>
          <w:spacing w:val="1"/>
          <w:w w:val="95"/>
          <w:sz w:val="24"/>
          <w:szCs w:val="24"/>
        </w:rPr>
        <w:t xml:space="preserve"> </w:t>
      </w:r>
      <w:r w:rsidRPr="004B19AB">
        <w:rPr>
          <w:w w:val="95"/>
          <w:sz w:val="24"/>
          <w:szCs w:val="24"/>
        </w:rPr>
        <w:t>и определяется мера</w:t>
      </w:r>
      <w:r w:rsidRPr="004B19AB">
        <w:rPr>
          <w:spacing w:val="1"/>
          <w:w w:val="95"/>
          <w:sz w:val="24"/>
          <w:szCs w:val="24"/>
        </w:rPr>
        <w:t xml:space="preserve"> </w:t>
      </w:r>
      <w:r w:rsidRPr="004B19AB">
        <w:rPr>
          <w:w w:val="95"/>
          <w:sz w:val="24"/>
          <w:szCs w:val="24"/>
        </w:rPr>
        <w:t>доступности</w:t>
      </w:r>
      <w:r w:rsidRPr="004B19AB">
        <w:rPr>
          <w:spacing w:val="1"/>
          <w:w w:val="95"/>
          <w:sz w:val="24"/>
          <w:szCs w:val="24"/>
        </w:rPr>
        <w:t xml:space="preserve"> </w:t>
      </w:r>
      <w:r w:rsidRPr="004B19AB">
        <w:rPr>
          <w:w w:val="95"/>
          <w:sz w:val="24"/>
          <w:szCs w:val="24"/>
        </w:rPr>
        <w:t>задания.</w:t>
      </w:r>
      <w:r w:rsidRPr="004B19AB">
        <w:rPr>
          <w:spacing w:val="1"/>
          <w:w w:val="95"/>
          <w:sz w:val="24"/>
          <w:szCs w:val="24"/>
        </w:rPr>
        <w:t xml:space="preserve"> </w:t>
      </w:r>
      <w:r w:rsidRPr="004B19AB">
        <w:rPr>
          <w:w w:val="95"/>
          <w:sz w:val="24"/>
          <w:szCs w:val="24"/>
        </w:rPr>
        <w:t>Готовность к</w:t>
      </w:r>
      <w:r w:rsidRPr="004B19AB">
        <w:rPr>
          <w:spacing w:val="1"/>
          <w:w w:val="95"/>
          <w:sz w:val="24"/>
          <w:szCs w:val="24"/>
        </w:rPr>
        <w:t xml:space="preserve"> </w:t>
      </w:r>
      <w:r w:rsidRPr="004B19AB">
        <w:rPr>
          <w:sz w:val="24"/>
          <w:szCs w:val="24"/>
        </w:rPr>
        <w:t>выполнению заданий зависит от уровня</w:t>
      </w:r>
      <w:r w:rsidRPr="004B19AB">
        <w:rPr>
          <w:spacing w:val="1"/>
          <w:sz w:val="24"/>
          <w:szCs w:val="24"/>
        </w:rPr>
        <w:t xml:space="preserve"> </w:t>
      </w:r>
      <w:r w:rsidRPr="004B19AB">
        <w:rPr>
          <w:sz w:val="24"/>
          <w:szCs w:val="24"/>
        </w:rPr>
        <w:t>физического и интеллектуального развития, а</w:t>
      </w:r>
      <w:r w:rsidRPr="004B19AB">
        <w:rPr>
          <w:spacing w:val="1"/>
          <w:sz w:val="24"/>
          <w:szCs w:val="24"/>
        </w:rPr>
        <w:t xml:space="preserve"> </w:t>
      </w:r>
      <w:r w:rsidRPr="004B19AB">
        <w:rPr>
          <w:sz w:val="24"/>
          <w:szCs w:val="24"/>
        </w:rPr>
        <w:t>также</w:t>
      </w:r>
      <w:r w:rsidRPr="004B19AB">
        <w:rPr>
          <w:spacing w:val="1"/>
          <w:sz w:val="24"/>
          <w:szCs w:val="24"/>
        </w:rPr>
        <w:t xml:space="preserve"> </w:t>
      </w:r>
      <w:r w:rsidRPr="004B19AB">
        <w:rPr>
          <w:sz w:val="24"/>
          <w:szCs w:val="24"/>
        </w:rPr>
        <w:t>от</w:t>
      </w:r>
      <w:r w:rsidRPr="004B19AB">
        <w:rPr>
          <w:spacing w:val="1"/>
          <w:sz w:val="24"/>
          <w:szCs w:val="24"/>
        </w:rPr>
        <w:t xml:space="preserve"> </w:t>
      </w:r>
      <w:r w:rsidRPr="004B19AB">
        <w:rPr>
          <w:sz w:val="24"/>
          <w:szCs w:val="24"/>
        </w:rPr>
        <w:t>их</w:t>
      </w:r>
      <w:r w:rsidRPr="004B19AB">
        <w:rPr>
          <w:spacing w:val="1"/>
          <w:sz w:val="24"/>
          <w:szCs w:val="24"/>
        </w:rPr>
        <w:t xml:space="preserve"> </w:t>
      </w:r>
      <w:r w:rsidRPr="004B19AB">
        <w:rPr>
          <w:sz w:val="24"/>
          <w:szCs w:val="24"/>
        </w:rPr>
        <w:t>субъективной</w:t>
      </w:r>
      <w:r w:rsidRPr="004B19AB">
        <w:rPr>
          <w:spacing w:val="1"/>
          <w:sz w:val="24"/>
          <w:szCs w:val="24"/>
        </w:rPr>
        <w:t xml:space="preserve"> </w:t>
      </w:r>
      <w:r w:rsidRPr="004B19AB">
        <w:rPr>
          <w:sz w:val="24"/>
          <w:szCs w:val="24"/>
        </w:rPr>
        <w:t>установки,</w:t>
      </w:r>
      <w:r w:rsidRPr="004B19AB">
        <w:rPr>
          <w:spacing w:val="1"/>
          <w:sz w:val="24"/>
          <w:szCs w:val="24"/>
        </w:rPr>
        <w:t xml:space="preserve"> </w:t>
      </w:r>
      <w:r w:rsidRPr="004B19AB">
        <w:rPr>
          <w:sz w:val="24"/>
          <w:szCs w:val="24"/>
        </w:rPr>
        <w:t>выражающейся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преднамеренном,</w:t>
      </w:r>
      <w:r w:rsidRPr="004B19AB">
        <w:rPr>
          <w:spacing w:val="1"/>
          <w:sz w:val="24"/>
          <w:szCs w:val="24"/>
        </w:rPr>
        <w:t xml:space="preserve"> </w:t>
      </w:r>
      <w:r w:rsidRPr="004B19AB">
        <w:rPr>
          <w:sz w:val="24"/>
          <w:szCs w:val="24"/>
        </w:rPr>
        <w:t>целеустремлённоми</w:t>
      </w:r>
      <w:r w:rsidRPr="004B19AB">
        <w:rPr>
          <w:spacing w:val="7"/>
          <w:sz w:val="24"/>
          <w:szCs w:val="24"/>
        </w:rPr>
        <w:t xml:space="preserve"> </w:t>
      </w:r>
      <w:r w:rsidRPr="004B19AB">
        <w:rPr>
          <w:sz w:val="24"/>
          <w:szCs w:val="24"/>
        </w:rPr>
        <w:t>волевом</w:t>
      </w:r>
      <w:r w:rsidRPr="004B19AB">
        <w:rPr>
          <w:spacing w:val="6"/>
          <w:sz w:val="24"/>
          <w:szCs w:val="24"/>
        </w:rPr>
        <w:t xml:space="preserve"> </w:t>
      </w:r>
      <w:r w:rsidRPr="004B19AB">
        <w:rPr>
          <w:sz w:val="24"/>
          <w:szCs w:val="24"/>
        </w:rPr>
        <w:t>поведении</w:t>
      </w:r>
      <w:r w:rsidRPr="004B19AB">
        <w:rPr>
          <w:spacing w:val="8"/>
          <w:sz w:val="24"/>
          <w:szCs w:val="24"/>
        </w:rPr>
        <w:t xml:space="preserve"> </w:t>
      </w:r>
      <w:r w:rsidRPr="004B19AB">
        <w:rPr>
          <w:sz w:val="24"/>
          <w:szCs w:val="24"/>
        </w:rPr>
        <w:t>обучающихся.</w:t>
      </w:r>
    </w:p>
    <w:p w:rsidR="00C465A8" w:rsidRPr="004B19AB" w:rsidRDefault="00C465A8" w:rsidP="00C465A8">
      <w:pPr>
        <w:autoSpaceDE w:val="0"/>
        <w:autoSpaceDN w:val="0"/>
        <w:spacing w:before="1"/>
        <w:ind w:right="828"/>
        <w:jc w:val="both"/>
        <w:rPr>
          <w:sz w:val="24"/>
          <w:szCs w:val="24"/>
        </w:rPr>
      </w:pPr>
      <w:r w:rsidRPr="004B19AB">
        <w:rPr>
          <w:i/>
          <w:sz w:val="24"/>
          <w:szCs w:val="24"/>
        </w:rPr>
        <w:t>Принцип</w:t>
      </w:r>
      <w:r w:rsidRPr="004B19AB">
        <w:rPr>
          <w:i/>
          <w:spacing w:val="1"/>
          <w:sz w:val="24"/>
          <w:szCs w:val="24"/>
        </w:rPr>
        <w:t xml:space="preserve"> </w:t>
      </w:r>
      <w:r w:rsidRPr="004B19AB">
        <w:rPr>
          <w:i/>
          <w:sz w:val="24"/>
          <w:szCs w:val="24"/>
        </w:rPr>
        <w:t>осознанности</w:t>
      </w:r>
      <w:r w:rsidRPr="004B19AB">
        <w:rPr>
          <w:i/>
          <w:spacing w:val="1"/>
          <w:sz w:val="24"/>
          <w:szCs w:val="24"/>
        </w:rPr>
        <w:t xml:space="preserve"> </w:t>
      </w:r>
      <w:r w:rsidRPr="004B19AB">
        <w:rPr>
          <w:i/>
          <w:sz w:val="24"/>
          <w:szCs w:val="24"/>
        </w:rPr>
        <w:t>и</w:t>
      </w:r>
      <w:r w:rsidRPr="004B19AB">
        <w:rPr>
          <w:i/>
          <w:spacing w:val="1"/>
          <w:sz w:val="24"/>
          <w:szCs w:val="24"/>
        </w:rPr>
        <w:t xml:space="preserve"> </w:t>
      </w:r>
      <w:r w:rsidRPr="004B19AB">
        <w:rPr>
          <w:i/>
          <w:sz w:val="24"/>
          <w:szCs w:val="24"/>
        </w:rPr>
        <w:t>активности.</w:t>
      </w:r>
      <w:r w:rsidRPr="004B19AB">
        <w:rPr>
          <w:i/>
          <w:spacing w:val="1"/>
          <w:sz w:val="24"/>
          <w:szCs w:val="24"/>
        </w:rPr>
        <w:t xml:space="preserve"> </w:t>
      </w:r>
      <w:r w:rsidRPr="004B19AB">
        <w:rPr>
          <w:sz w:val="24"/>
          <w:szCs w:val="24"/>
        </w:rPr>
        <w:t>Принцип</w:t>
      </w:r>
      <w:r w:rsidRPr="004B19AB">
        <w:rPr>
          <w:spacing w:val="1"/>
          <w:sz w:val="24"/>
          <w:szCs w:val="24"/>
        </w:rPr>
        <w:t xml:space="preserve"> </w:t>
      </w:r>
      <w:r w:rsidRPr="004B19AB">
        <w:rPr>
          <w:sz w:val="24"/>
          <w:szCs w:val="24"/>
        </w:rPr>
        <w:t>осознанности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активности</w:t>
      </w:r>
      <w:r w:rsidRPr="004B19AB">
        <w:rPr>
          <w:spacing w:val="1"/>
          <w:sz w:val="24"/>
          <w:szCs w:val="24"/>
        </w:rPr>
        <w:t xml:space="preserve"> </w:t>
      </w:r>
      <w:r w:rsidRPr="004B19AB">
        <w:rPr>
          <w:sz w:val="24"/>
          <w:szCs w:val="24"/>
        </w:rPr>
        <w:t>предполагает</w:t>
      </w:r>
      <w:r w:rsidRPr="004B19AB">
        <w:rPr>
          <w:spacing w:val="1"/>
          <w:sz w:val="24"/>
          <w:szCs w:val="24"/>
        </w:rPr>
        <w:t xml:space="preserve"> </w:t>
      </w:r>
      <w:r w:rsidRPr="004B19AB">
        <w:rPr>
          <w:sz w:val="24"/>
          <w:szCs w:val="24"/>
        </w:rPr>
        <w:t>осмысле</w:t>
      </w:r>
      <w:r w:rsidRPr="004B19AB">
        <w:rPr>
          <w:sz w:val="24"/>
          <w:szCs w:val="24"/>
        </w:rPr>
        <w:t>н</w:t>
      </w:r>
      <w:r w:rsidRPr="004B19AB">
        <w:rPr>
          <w:sz w:val="24"/>
          <w:szCs w:val="24"/>
        </w:rPr>
        <w:t>ное</w:t>
      </w:r>
      <w:r w:rsidRPr="004B19AB">
        <w:rPr>
          <w:spacing w:val="1"/>
          <w:sz w:val="24"/>
          <w:szCs w:val="24"/>
        </w:rPr>
        <w:t xml:space="preserve"> </w:t>
      </w:r>
      <w:r w:rsidRPr="004B19AB">
        <w:rPr>
          <w:sz w:val="24"/>
          <w:szCs w:val="24"/>
        </w:rPr>
        <w:t>отношение</w:t>
      </w:r>
      <w:r w:rsidRPr="004B19AB">
        <w:rPr>
          <w:spacing w:val="1"/>
          <w:sz w:val="24"/>
          <w:szCs w:val="24"/>
        </w:rPr>
        <w:t xml:space="preserve"> </w:t>
      </w:r>
      <w:r w:rsidRPr="004B19AB">
        <w:rPr>
          <w:sz w:val="24"/>
          <w:szCs w:val="24"/>
        </w:rPr>
        <w:t>обучающихся</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выполнению</w:t>
      </w:r>
      <w:r w:rsidRPr="004B19AB">
        <w:rPr>
          <w:spacing w:val="1"/>
          <w:sz w:val="24"/>
          <w:szCs w:val="24"/>
        </w:rPr>
        <w:t xml:space="preserve"> </w:t>
      </w:r>
      <w:r w:rsidRPr="004B19AB">
        <w:rPr>
          <w:sz w:val="24"/>
          <w:szCs w:val="24"/>
        </w:rPr>
        <w:t>физических</w:t>
      </w:r>
      <w:r w:rsidRPr="004B19AB">
        <w:rPr>
          <w:spacing w:val="1"/>
          <w:sz w:val="24"/>
          <w:szCs w:val="24"/>
        </w:rPr>
        <w:t xml:space="preserve"> </w:t>
      </w:r>
      <w:r w:rsidRPr="004B19AB">
        <w:rPr>
          <w:sz w:val="24"/>
          <w:szCs w:val="24"/>
        </w:rPr>
        <w:t>упражнений,</w:t>
      </w:r>
      <w:r w:rsidRPr="004B19AB">
        <w:rPr>
          <w:spacing w:val="1"/>
          <w:sz w:val="24"/>
          <w:szCs w:val="24"/>
        </w:rPr>
        <w:t xml:space="preserve"> </w:t>
      </w:r>
      <w:r w:rsidRPr="004B19AB">
        <w:rPr>
          <w:sz w:val="24"/>
          <w:szCs w:val="24"/>
        </w:rPr>
        <w:t>осознание</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последовательность</w:t>
      </w:r>
      <w:r w:rsidRPr="004B19AB">
        <w:rPr>
          <w:spacing w:val="1"/>
          <w:sz w:val="24"/>
          <w:szCs w:val="24"/>
        </w:rPr>
        <w:t xml:space="preserve"> </w:t>
      </w:r>
      <w:r w:rsidRPr="004B19AB">
        <w:rPr>
          <w:sz w:val="24"/>
          <w:szCs w:val="24"/>
        </w:rPr>
        <w:t>техники</w:t>
      </w:r>
      <w:r w:rsidRPr="004B19AB">
        <w:rPr>
          <w:spacing w:val="1"/>
          <w:sz w:val="24"/>
          <w:szCs w:val="24"/>
        </w:rPr>
        <w:t xml:space="preserve"> </w:t>
      </w:r>
      <w:r w:rsidRPr="004B19AB">
        <w:rPr>
          <w:sz w:val="24"/>
          <w:szCs w:val="24"/>
        </w:rPr>
        <w:t>выполнения</w:t>
      </w:r>
      <w:r w:rsidRPr="004B19AB">
        <w:rPr>
          <w:spacing w:val="1"/>
          <w:sz w:val="24"/>
          <w:szCs w:val="24"/>
        </w:rPr>
        <w:t xml:space="preserve"> </w:t>
      </w:r>
      <w:r w:rsidRPr="004B19AB">
        <w:rPr>
          <w:sz w:val="24"/>
          <w:szCs w:val="24"/>
        </w:rPr>
        <w:t>упражнений</w:t>
      </w:r>
      <w:r w:rsidRPr="004B19AB">
        <w:rPr>
          <w:spacing w:val="1"/>
          <w:sz w:val="24"/>
          <w:szCs w:val="24"/>
        </w:rPr>
        <w:t xml:space="preserve"> </w:t>
      </w:r>
      <w:r w:rsidRPr="004B19AB">
        <w:rPr>
          <w:sz w:val="24"/>
          <w:szCs w:val="24"/>
        </w:rPr>
        <w:t>(комплексов</w:t>
      </w:r>
      <w:r w:rsidRPr="004B19AB">
        <w:rPr>
          <w:spacing w:val="1"/>
          <w:sz w:val="24"/>
          <w:szCs w:val="24"/>
        </w:rPr>
        <w:t xml:space="preserve"> </w:t>
      </w:r>
      <w:r w:rsidRPr="004B19AB">
        <w:rPr>
          <w:sz w:val="24"/>
          <w:szCs w:val="24"/>
        </w:rPr>
        <w:t>упражнений),</w:t>
      </w:r>
      <w:r w:rsidRPr="004B19AB">
        <w:rPr>
          <w:spacing w:val="1"/>
          <w:sz w:val="24"/>
          <w:szCs w:val="24"/>
        </w:rPr>
        <w:t xml:space="preserve"> </w:t>
      </w:r>
      <w:r w:rsidRPr="004B19AB">
        <w:rPr>
          <w:sz w:val="24"/>
          <w:szCs w:val="24"/>
        </w:rPr>
        <w:t>техники</w:t>
      </w:r>
      <w:r w:rsidRPr="004B19AB">
        <w:rPr>
          <w:spacing w:val="1"/>
          <w:sz w:val="24"/>
          <w:szCs w:val="24"/>
        </w:rPr>
        <w:t xml:space="preserve"> </w:t>
      </w:r>
      <w:r w:rsidRPr="004B19AB">
        <w:rPr>
          <w:sz w:val="24"/>
          <w:szCs w:val="24"/>
        </w:rPr>
        <w:t>дыхания,</w:t>
      </w:r>
      <w:r w:rsidRPr="004B19AB">
        <w:rPr>
          <w:spacing w:val="1"/>
          <w:sz w:val="24"/>
          <w:szCs w:val="24"/>
        </w:rPr>
        <w:t xml:space="preserve"> </w:t>
      </w:r>
      <w:r w:rsidRPr="004B19AB">
        <w:rPr>
          <w:sz w:val="24"/>
          <w:szCs w:val="24"/>
        </w:rPr>
        <w:t>дозированности</w:t>
      </w:r>
      <w:r w:rsidRPr="004B19AB">
        <w:rPr>
          <w:spacing w:val="1"/>
          <w:sz w:val="24"/>
          <w:szCs w:val="24"/>
        </w:rPr>
        <w:t xml:space="preserve"> </w:t>
      </w:r>
      <w:r w:rsidRPr="004B19AB">
        <w:rPr>
          <w:sz w:val="24"/>
          <w:szCs w:val="24"/>
        </w:rPr>
        <w:t>объёма</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интенсивности</w:t>
      </w:r>
      <w:r w:rsidRPr="004B19AB">
        <w:rPr>
          <w:spacing w:val="-57"/>
          <w:sz w:val="24"/>
          <w:szCs w:val="24"/>
        </w:rPr>
        <w:t xml:space="preserve"> </w:t>
      </w:r>
      <w:r w:rsidRPr="004B19AB">
        <w:rPr>
          <w:sz w:val="24"/>
          <w:szCs w:val="24"/>
        </w:rPr>
        <w:t>выполнения упражнений в соответствии с</w:t>
      </w:r>
      <w:r w:rsidRPr="004B19AB">
        <w:rPr>
          <w:spacing w:val="1"/>
          <w:sz w:val="24"/>
          <w:szCs w:val="24"/>
        </w:rPr>
        <w:t xml:space="preserve"> </w:t>
      </w:r>
      <w:r w:rsidRPr="004B19AB">
        <w:rPr>
          <w:sz w:val="24"/>
          <w:szCs w:val="24"/>
        </w:rPr>
        <w:t>возможностями.</w:t>
      </w:r>
      <w:r w:rsidRPr="004B19AB">
        <w:rPr>
          <w:spacing w:val="1"/>
          <w:sz w:val="24"/>
          <w:szCs w:val="24"/>
        </w:rPr>
        <w:t xml:space="preserve"> </w:t>
      </w:r>
      <w:r w:rsidRPr="004B19AB">
        <w:rPr>
          <w:sz w:val="24"/>
          <w:szCs w:val="24"/>
        </w:rPr>
        <w:t>Осознавая</w:t>
      </w:r>
      <w:r w:rsidRPr="004B19AB">
        <w:rPr>
          <w:spacing w:val="1"/>
          <w:sz w:val="24"/>
          <w:szCs w:val="24"/>
        </w:rPr>
        <w:t xml:space="preserve"> </w:t>
      </w:r>
      <w:r w:rsidRPr="004B19AB">
        <w:rPr>
          <w:sz w:val="24"/>
          <w:szCs w:val="24"/>
        </w:rPr>
        <w:t>оздоровител</w:t>
      </w:r>
      <w:r w:rsidRPr="004B19AB">
        <w:rPr>
          <w:sz w:val="24"/>
          <w:szCs w:val="24"/>
        </w:rPr>
        <w:t>ь</w:t>
      </w:r>
      <w:r w:rsidRPr="004B19AB">
        <w:rPr>
          <w:sz w:val="24"/>
          <w:szCs w:val="24"/>
        </w:rPr>
        <w:t>ное</w:t>
      </w:r>
      <w:r w:rsidRPr="004B19AB">
        <w:rPr>
          <w:spacing w:val="1"/>
          <w:sz w:val="24"/>
          <w:szCs w:val="24"/>
        </w:rPr>
        <w:t xml:space="preserve"> </w:t>
      </w:r>
      <w:r w:rsidRPr="004B19AB">
        <w:rPr>
          <w:sz w:val="24"/>
          <w:szCs w:val="24"/>
        </w:rPr>
        <w:t>воздействие физических упражнений на организм, обучающиеся учатся самостоятельно и</w:t>
      </w:r>
      <w:r w:rsidRPr="004B19AB">
        <w:rPr>
          <w:spacing w:val="1"/>
          <w:sz w:val="24"/>
          <w:szCs w:val="24"/>
        </w:rPr>
        <w:t xml:space="preserve"> </w:t>
      </w:r>
      <w:r w:rsidRPr="004B19AB">
        <w:rPr>
          <w:sz w:val="24"/>
          <w:szCs w:val="24"/>
        </w:rPr>
        <w:t>творч</w:t>
      </w:r>
      <w:r w:rsidRPr="004B19AB">
        <w:rPr>
          <w:sz w:val="24"/>
          <w:szCs w:val="24"/>
        </w:rPr>
        <w:t>е</w:t>
      </w:r>
      <w:r w:rsidRPr="004B19AB">
        <w:rPr>
          <w:sz w:val="24"/>
          <w:szCs w:val="24"/>
        </w:rPr>
        <w:t>ски</w:t>
      </w:r>
      <w:r w:rsidRPr="004B19AB">
        <w:rPr>
          <w:spacing w:val="3"/>
          <w:sz w:val="24"/>
          <w:szCs w:val="24"/>
        </w:rPr>
        <w:t xml:space="preserve"> </w:t>
      </w:r>
      <w:r w:rsidRPr="004B19AB">
        <w:rPr>
          <w:sz w:val="24"/>
          <w:szCs w:val="24"/>
        </w:rPr>
        <w:t>решать</w:t>
      </w:r>
      <w:r w:rsidRPr="004B19AB">
        <w:rPr>
          <w:spacing w:val="4"/>
          <w:sz w:val="24"/>
          <w:szCs w:val="24"/>
        </w:rPr>
        <w:t xml:space="preserve"> </w:t>
      </w:r>
      <w:r w:rsidRPr="004B19AB">
        <w:rPr>
          <w:sz w:val="24"/>
          <w:szCs w:val="24"/>
        </w:rPr>
        <w:t>двигательные</w:t>
      </w:r>
      <w:r w:rsidRPr="004B19AB">
        <w:rPr>
          <w:spacing w:val="1"/>
          <w:sz w:val="24"/>
          <w:szCs w:val="24"/>
        </w:rPr>
        <w:t xml:space="preserve"> </w:t>
      </w:r>
      <w:r w:rsidRPr="004B19AB">
        <w:rPr>
          <w:sz w:val="24"/>
          <w:szCs w:val="24"/>
        </w:rPr>
        <w:t>задачи.</w:t>
      </w:r>
    </w:p>
    <w:p w:rsidR="00C465A8" w:rsidRPr="004B19AB" w:rsidRDefault="00C465A8" w:rsidP="00C465A8">
      <w:pPr>
        <w:autoSpaceDE w:val="0"/>
        <w:autoSpaceDN w:val="0"/>
        <w:ind w:right="825"/>
        <w:jc w:val="both"/>
        <w:rPr>
          <w:sz w:val="24"/>
          <w:szCs w:val="24"/>
        </w:rPr>
      </w:pPr>
      <w:r w:rsidRPr="004B19AB">
        <w:rPr>
          <w:i/>
          <w:sz w:val="24"/>
          <w:szCs w:val="24"/>
        </w:rPr>
        <w:t>Принцип</w:t>
      </w:r>
      <w:r w:rsidRPr="004B19AB">
        <w:rPr>
          <w:i/>
          <w:spacing w:val="1"/>
          <w:sz w:val="24"/>
          <w:szCs w:val="24"/>
        </w:rPr>
        <w:t xml:space="preserve"> </w:t>
      </w:r>
      <w:r w:rsidRPr="004B19AB">
        <w:rPr>
          <w:i/>
          <w:sz w:val="24"/>
          <w:szCs w:val="24"/>
        </w:rPr>
        <w:t>динамичности.</w:t>
      </w:r>
      <w:r w:rsidRPr="004B19AB">
        <w:rPr>
          <w:i/>
          <w:spacing w:val="1"/>
          <w:sz w:val="24"/>
          <w:szCs w:val="24"/>
        </w:rPr>
        <w:t xml:space="preserve"> </w:t>
      </w:r>
      <w:r w:rsidRPr="004B19AB">
        <w:rPr>
          <w:sz w:val="24"/>
          <w:szCs w:val="24"/>
        </w:rPr>
        <w:t>Принцип</w:t>
      </w:r>
      <w:r w:rsidRPr="004B19AB">
        <w:rPr>
          <w:spacing w:val="1"/>
          <w:sz w:val="24"/>
          <w:szCs w:val="24"/>
        </w:rPr>
        <w:t xml:space="preserve"> </w:t>
      </w:r>
      <w:r w:rsidRPr="004B19AB">
        <w:rPr>
          <w:sz w:val="24"/>
          <w:szCs w:val="24"/>
        </w:rPr>
        <w:t>динамичности</w:t>
      </w:r>
      <w:r w:rsidRPr="004B19AB">
        <w:rPr>
          <w:spacing w:val="1"/>
          <w:sz w:val="24"/>
          <w:szCs w:val="24"/>
        </w:rPr>
        <w:t xml:space="preserve"> </w:t>
      </w:r>
      <w:r w:rsidRPr="004B19AB">
        <w:rPr>
          <w:sz w:val="24"/>
          <w:szCs w:val="24"/>
        </w:rPr>
        <w:t>выражает</w:t>
      </w:r>
      <w:r w:rsidRPr="004B19AB">
        <w:rPr>
          <w:spacing w:val="1"/>
          <w:sz w:val="24"/>
          <w:szCs w:val="24"/>
        </w:rPr>
        <w:t xml:space="preserve"> </w:t>
      </w:r>
      <w:r w:rsidRPr="004B19AB">
        <w:rPr>
          <w:sz w:val="24"/>
          <w:szCs w:val="24"/>
        </w:rPr>
        <w:t>общую</w:t>
      </w:r>
      <w:r w:rsidRPr="004B19AB">
        <w:rPr>
          <w:spacing w:val="1"/>
          <w:sz w:val="24"/>
          <w:szCs w:val="24"/>
        </w:rPr>
        <w:t xml:space="preserve"> </w:t>
      </w:r>
      <w:r w:rsidRPr="004B19AB">
        <w:rPr>
          <w:sz w:val="24"/>
          <w:szCs w:val="24"/>
        </w:rPr>
        <w:t>тенденцию</w:t>
      </w:r>
      <w:r w:rsidRPr="004B19AB">
        <w:rPr>
          <w:spacing w:val="1"/>
          <w:sz w:val="24"/>
          <w:szCs w:val="24"/>
        </w:rPr>
        <w:t xml:space="preserve"> </w:t>
      </w:r>
      <w:r w:rsidRPr="004B19AB">
        <w:rPr>
          <w:sz w:val="24"/>
          <w:szCs w:val="24"/>
        </w:rPr>
        <w:t>требований,</w:t>
      </w:r>
      <w:r w:rsidRPr="004B19AB">
        <w:rPr>
          <w:spacing w:val="1"/>
          <w:sz w:val="24"/>
          <w:szCs w:val="24"/>
        </w:rPr>
        <w:t xml:space="preserve"> </w:t>
      </w:r>
      <w:r w:rsidRPr="004B19AB">
        <w:rPr>
          <w:sz w:val="24"/>
          <w:szCs w:val="24"/>
        </w:rPr>
        <w:t>предъявл</w:t>
      </w:r>
      <w:r w:rsidRPr="004B19AB">
        <w:rPr>
          <w:sz w:val="24"/>
          <w:szCs w:val="24"/>
        </w:rPr>
        <w:t>я</w:t>
      </w:r>
      <w:r w:rsidRPr="004B19AB">
        <w:rPr>
          <w:sz w:val="24"/>
          <w:szCs w:val="24"/>
        </w:rPr>
        <w:t>емых</w:t>
      </w:r>
      <w:r w:rsidRPr="004B19AB">
        <w:rPr>
          <w:spacing w:val="1"/>
          <w:sz w:val="24"/>
          <w:szCs w:val="24"/>
        </w:rPr>
        <w:t xml:space="preserve"> </w:t>
      </w:r>
      <w:r w:rsidRPr="004B19AB">
        <w:rPr>
          <w:sz w:val="24"/>
          <w:szCs w:val="24"/>
        </w:rPr>
        <w:t>к</w:t>
      </w:r>
      <w:r w:rsidRPr="004B19AB">
        <w:rPr>
          <w:spacing w:val="1"/>
          <w:sz w:val="24"/>
          <w:szCs w:val="24"/>
        </w:rPr>
        <w:t xml:space="preserve"> </w:t>
      </w:r>
      <w:r w:rsidRPr="004B19AB">
        <w:rPr>
          <w:sz w:val="24"/>
          <w:szCs w:val="24"/>
        </w:rPr>
        <w:t>обучающимся</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соответствии</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программой,</w:t>
      </w:r>
      <w:r w:rsidRPr="004B19AB">
        <w:rPr>
          <w:spacing w:val="1"/>
          <w:sz w:val="24"/>
          <w:szCs w:val="24"/>
        </w:rPr>
        <w:t xml:space="preserve"> </w:t>
      </w:r>
      <w:r w:rsidRPr="004B19AB">
        <w:rPr>
          <w:sz w:val="24"/>
          <w:szCs w:val="24"/>
        </w:rPr>
        <w:t>которая</w:t>
      </w:r>
      <w:r w:rsidRPr="004B19AB">
        <w:rPr>
          <w:spacing w:val="1"/>
          <w:sz w:val="24"/>
          <w:szCs w:val="24"/>
        </w:rPr>
        <w:t xml:space="preserve"> </w:t>
      </w:r>
      <w:r w:rsidRPr="004B19AB">
        <w:rPr>
          <w:sz w:val="24"/>
          <w:szCs w:val="24"/>
        </w:rPr>
        <w:t>заключается в постановке и выполнении всё более трудных новых заданий, в постепенном</w:t>
      </w:r>
      <w:r w:rsidRPr="004B19AB">
        <w:rPr>
          <w:spacing w:val="-57"/>
          <w:sz w:val="24"/>
          <w:szCs w:val="24"/>
        </w:rPr>
        <w:t xml:space="preserve"> </w:t>
      </w:r>
      <w:r w:rsidRPr="004B19AB">
        <w:rPr>
          <w:sz w:val="24"/>
          <w:szCs w:val="24"/>
        </w:rPr>
        <w:t>нарастании</w:t>
      </w:r>
      <w:r w:rsidRPr="004B19AB">
        <w:rPr>
          <w:spacing w:val="1"/>
          <w:sz w:val="24"/>
          <w:szCs w:val="24"/>
        </w:rPr>
        <w:t xml:space="preserve"> </w:t>
      </w:r>
      <w:r w:rsidRPr="004B19AB">
        <w:rPr>
          <w:sz w:val="24"/>
          <w:szCs w:val="24"/>
        </w:rPr>
        <w:t>объёма</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интенсивности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связанных</w:t>
      </w:r>
      <w:r w:rsidRPr="004B19AB">
        <w:rPr>
          <w:spacing w:val="1"/>
          <w:sz w:val="24"/>
          <w:szCs w:val="24"/>
        </w:rPr>
        <w:t xml:space="preserve"> </w:t>
      </w:r>
      <w:r w:rsidRPr="004B19AB">
        <w:rPr>
          <w:sz w:val="24"/>
          <w:szCs w:val="24"/>
        </w:rPr>
        <w:t>с</w:t>
      </w:r>
      <w:r w:rsidRPr="004B19AB">
        <w:rPr>
          <w:spacing w:val="1"/>
          <w:sz w:val="24"/>
          <w:szCs w:val="24"/>
        </w:rPr>
        <w:t xml:space="preserve"> </w:t>
      </w:r>
      <w:r w:rsidRPr="004B19AB">
        <w:rPr>
          <w:sz w:val="24"/>
          <w:szCs w:val="24"/>
        </w:rPr>
        <w:t>ними</w:t>
      </w:r>
      <w:r w:rsidRPr="004B19AB">
        <w:rPr>
          <w:spacing w:val="1"/>
          <w:sz w:val="24"/>
          <w:szCs w:val="24"/>
        </w:rPr>
        <w:t xml:space="preserve"> </w:t>
      </w:r>
      <w:r w:rsidRPr="004B19AB">
        <w:rPr>
          <w:sz w:val="24"/>
          <w:szCs w:val="24"/>
        </w:rPr>
        <w:t>нагрузок.</w:t>
      </w:r>
      <w:r w:rsidRPr="004B19AB">
        <w:rPr>
          <w:spacing w:val="1"/>
          <w:sz w:val="24"/>
          <w:szCs w:val="24"/>
        </w:rPr>
        <w:t xml:space="preserve"> </w:t>
      </w:r>
      <w:r w:rsidRPr="004B19AB">
        <w:rPr>
          <w:sz w:val="24"/>
          <w:szCs w:val="24"/>
        </w:rPr>
        <w:t>Программой</w:t>
      </w:r>
      <w:r w:rsidRPr="004B19AB">
        <w:rPr>
          <w:spacing w:val="1"/>
          <w:sz w:val="24"/>
          <w:szCs w:val="24"/>
        </w:rPr>
        <w:t xml:space="preserve"> </w:t>
      </w:r>
      <w:r w:rsidRPr="004B19AB">
        <w:rPr>
          <w:sz w:val="24"/>
          <w:szCs w:val="24"/>
        </w:rPr>
        <w:t>предусмотрено</w:t>
      </w:r>
      <w:r w:rsidRPr="004B19AB">
        <w:rPr>
          <w:spacing w:val="2"/>
          <w:sz w:val="24"/>
          <w:szCs w:val="24"/>
        </w:rPr>
        <w:t xml:space="preserve"> </w:t>
      </w:r>
      <w:r w:rsidRPr="004B19AB">
        <w:rPr>
          <w:sz w:val="24"/>
          <w:szCs w:val="24"/>
        </w:rPr>
        <w:t>регулярное</w:t>
      </w:r>
      <w:r w:rsidRPr="004B19AB">
        <w:rPr>
          <w:spacing w:val="1"/>
          <w:sz w:val="24"/>
          <w:szCs w:val="24"/>
        </w:rPr>
        <w:t xml:space="preserve"> </w:t>
      </w:r>
      <w:r w:rsidRPr="004B19AB">
        <w:rPr>
          <w:sz w:val="24"/>
          <w:szCs w:val="24"/>
        </w:rPr>
        <w:t>обновление</w:t>
      </w:r>
      <w:r w:rsidRPr="004B19AB">
        <w:rPr>
          <w:spacing w:val="-6"/>
          <w:sz w:val="24"/>
          <w:szCs w:val="24"/>
        </w:rPr>
        <w:t xml:space="preserve"> </w:t>
      </w:r>
      <w:r w:rsidRPr="004B19AB">
        <w:rPr>
          <w:sz w:val="24"/>
          <w:szCs w:val="24"/>
        </w:rPr>
        <w:t>заданий</w:t>
      </w:r>
      <w:r w:rsidRPr="004B19AB">
        <w:rPr>
          <w:spacing w:val="-8"/>
          <w:sz w:val="24"/>
          <w:szCs w:val="24"/>
        </w:rPr>
        <w:t xml:space="preserve"> </w:t>
      </w:r>
      <w:r w:rsidRPr="004B19AB">
        <w:rPr>
          <w:sz w:val="24"/>
          <w:szCs w:val="24"/>
        </w:rPr>
        <w:t>с</w:t>
      </w:r>
      <w:r w:rsidRPr="004B19AB">
        <w:rPr>
          <w:spacing w:val="-10"/>
          <w:sz w:val="24"/>
          <w:szCs w:val="24"/>
        </w:rPr>
        <w:t xml:space="preserve"> </w:t>
      </w:r>
      <w:r w:rsidRPr="004B19AB">
        <w:rPr>
          <w:sz w:val="24"/>
          <w:szCs w:val="24"/>
        </w:rPr>
        <w:t>общей</w:t>
      </w:r>
      <w:r w:rsidRPr="004B19AB">
        <w:rPr>
          <w:spacing w:val="-7"/>
          <w:sz w:val="24"/>
          <w:szCs w:val="24"/>
        </w:rPr>
        <w:t xml:space="preserve"> </w:t>
      </w:r>
      <w:r w:rsidRPr="004B19AB">
        <w:rPr>
          <w:sz w:val="24"/>
          <w:szCs w:val="24"/>
        </w:rPr>
        <w:t>тенденцией</w:t>
      </w:r>
      <w:r w:rsidRPr="004B19AB">
        <w:rPr>
          <w:spacing w:val="-8"/>
          <w:sz w:val="24"/>
          <w:szCs w:val="24"/>
        </w:rPr>
        <w:t xml:space="preserve"> </w:t>
      </w:r>
      <w:r w:rsidRPr="004B19AB">
        <w:rPr>
          <w:sz w:val="24"/>
          <w:szCs w:val="24"/>
        </w:rPr>
        <w:t>к</w:t>
      </w:r>
      <w:r w:rsidRPr="004B19AB">
        <w:rPr>
          <w:spacing w:val="-10"/>
          <w:sz w:val="24"/>
          <w:szCs w:val="24"/>
        </w:rPr>
        <w:t xml:space="preserve"> </w:t>
      </w:r>
      <w:r w:rsidRPr="004B19AB">
        <w:rPr>
          <w:sz w:val="24"/>
          <w:szCs w:val="24"/>
        </w:rPr>
        <w:t>р</w:t>
      </w:r>
      <w:r w:rsidRPr="004B19AB">
        <w:rPr>
          <w:sz w:val="24"/>
          <w:szCs w:val="24"/>
        </w:rPr>
        <w:t>о</w:t>
      </w:r>
      <w:r w:rsidRPr="004B19AB">
        <w:rPr>
          <w:sz w:val="24"/>
          <w:szCs w:val="24"/>
        </w:rPr>
        <w:t>сту</w:t>
      </w:r>
      <w:r w:rsidRPr="004B19AB">
        <w:rPr>
          <w:spacing w:val="-13"/>
          <w:sz w:val="24"/>
          <w:szCs w:val="24"/>
        </w:rPr>
        <w:t xml:space="preserve"> </w:t>
      </w:r>
      <w:r w:rsidRPr="004B19AB">
        <w:rPr>
          <w:sz w:val="24"/>
          <w:szCs w:val="24"/>
        </w:rPr>
        <w:t>физических</w:t>
      </w:r>
      <w:r w:rsidRPr="004B19AB">
        <w:rPr>
          <w:spacing w:val="-7"/>
          <w:sz w:val="24"/>
          <w:szCs w:val="24"/>
        </w:rPr>
        <w:t xml:space="preserve"> </w:t>
      </w:r>
      <w:r w:rsidRPr="004B19AB">
        <w:rPr>
          <w:sz w:val="24"/>
          <w:szCs w:val="24"/>
        </w:rPr>
        <w:t>на</w:t>
      </w:r>
      <w:r w:rsidRPr="004B19AB">
        <w:rPr>
          <w:spacing w:val="-58"/>
          <w:sz w:val="24"/>
          <w:szCs w:val="24"/>
        </w:rPr>
        <w:t xml:space="preserve"> </w:t>
      </w:r>
      <w:r w:rsidRPr="004B19AB">
        <w:rPr>
          <w:sz w:val="24"/>
          <w:szCs w:val="24"/>
        </w:rPr>
        <w:t>грузок.</w:t>
      </w:r>
    </w:p>
    <w:p w:rsidR="00C465A8" w:rsidRPr="004B19AB" w:rsidRDefault="00C465A8" w:rsidP="00C465A8">
      <w:pPr>
        <w:autoSpaceDE w:val="0"/>
        <w:autoSpaceDN w:val="0"/>
        <w:ind w:right="828"/>
        <w:jc w:val="both"/>
        <w:rPr>
          <w:sz w:val="24"/>
          <w:szCs w:val="24"/>
        </w:rPr>
      </w:pPr>
      <w:r w:rsidRPr="004B19AB">
        <w:rPr>
          <w:i/>
          <w:sz w:val="24"/>
          <w:szCs w:val="24"/>
        </w:rPr>
        <w:t>Принцип</w:t>
      </w:r>
      <w:r w:rsidRPr="004B19AB">
        <w:rPr>
          <w:i/>
          <w:spacing w:val="1"/>
          <w:sz w:val="24"/>
          <w:szCs w:val="24"/>
        </w:rPr>
        <w:t xml:space="preserve"> </w:t>
      </w:r>
      <w:r w:rsidRPr="004B19AB">
        <w:rPr>
          <w:i/>
          <w:sz w:val="24"/>
          <w:szCs w:val="24"/>
        </w:rPr>
        <w:t>вариативности.</w:t>
      </w:r>
      <w:r w:rsidRPr="004B19AB">
        <w:rPr>
          <w:i/>
          <w:spacing w:val="1"/>
          <w:sz w:val="24"/>
          <w:szCs w:val="24"/>
        </w:rPr>
        <w:t xml:space="preserve"> </w:t>
      </w:r>
      <w:r w:rsidRPr="004B19AB">
        <w:rPr>
          <w:sz w:val="24"/>
          <w:szCs w:val="24"/>
        </w:rPr>
        <w:t>Принцип</w:t>
      </w:r>
      <w:r w:rsidRPr="004B19AB">
        <w:rPr>
          <w:spacing w:val="1"/>
          <w:sz w:val="24"/>
          <w:szCs w:val="24"/>
        </w:rPr>
        <w:t xml:space="preserve"> </w:t>
      </w:r>
      <w:r w:rsidRPr="004B19AB">
        <w:rPr>
          <w:sz w:val="24"/>
          <w:szCs w:val="24"/>
        </w:rPr>
        <w:t>вариативности</w:t>
      </w:r>
      <w:r w:rsidRPr="004B19AB">
        <w:rPr>
          <w:spacing w:val="1"/>
          <w:sz w:val="24"/>
          <w:szCs w:val="24"/>
        </w:rPr>
        <w:t xml:space="preserve"> </w:t>
      </w:r>
      <w:r w:rsidRPr="004B19AB">
        <w:rPr>
          <w:sz w:val="24"/>
          <w:szCs w:val="24"/>
        </w:rPr>
        <w:t>программы</w:t>
      </w:r>
      <w:r w:rsidRPr="004B19AB">
        <w:rPr>
          <w:spacing w:val="1"/>
          <w:sz w:val="24"/>
          <w:szCs w:val="24"/>
        </w:rPr>
        <w:t xml:space="preserve"> </w:t>
      </w:r>
      <w:r w:rsidRPr="004B19AB">
        <w:rPr>
          <w:sz w:val="24"/>
          <w:szCs w:val="24"/>
        </w:rPr>
        <w:t>предполагает</w:t>
      </w:r>
      <w:r w:rsidRPr="004B19AB">
        <w:rPr>
          <w:spacing w:val="-57"/>
          <w:sz w:val="24"/>
          <w:szCs w:val="24"/>
        </w:rPr>
        <w:t xml:space="preserve"> </w:t>
      </w:r>
      <w:r w:rsidRPr="004B19AB">
        <w:rPr>
          <w:sz w:val="24"/>
          <w:szCs w:val="24"/>
        </w:rPr>
        <w:t>многообразие и гибкость используемых в программе форм, средств и методов обучения в</w:t>
      </w:r>
      <w:r w:rsidRPr="004B19AB">
        <w:rPr>
          <w:spacing w:val="1"/>
          <w:sz w:val="24"/>
          <w:szCs w:val="24"/>
        </w:rPr>
        <w:t xml:space="preserve"> </w:t>
      </w:r>
      <w:r w:rsidRPr="004B19AB">
        <w:rPr>
          <w:spacing w:val="-1"/>
          <w:sz w:val="24"/>
          <w:szCs w:val="24"/>
        </w:rPr>
        <w:t xml:space="preserve">зависимости от физического развития, индивидуальных особенностей </w:t>
      </w:r>
      <w:r w:rsidRPr="004B19AB">
        <w:rPr>
          <w:sz w:val="24"/>
          <w:szCs w:val="24"/>
        </w:rPr>
        <w:t>и функциональных</w:t>
      </w:r>
      <w:r w:rsidRPr="004B19AB">
        <w:rPr>
          <w:spacing w:val="1"/>
          <w:sz w:val="24"/>
          <w:szCs w:val="24"/>
        </w:rPr>
        <w:t xml:space="preserve"> </w:t>
      </w:r>
      <w:r w:rsidRPr="004B19AB">
        <w:rPr>
          <w:sz w:val="24"/>
          <w:szCs w:val="24"/>
        </w:rPr>
        <w:t>возможностей обучающихся, которые описаны в программе. Соблюдение этих принципов</w:t>
      </w:r>
      <w:r w:rsidRPr="004B19AB">
        <w:rPr>
          <w:spacing w:val="1"/>
          <w:sz w:val="24"/>
          <w:szCs w:val="24"/>
        </w:rPr>
        <w:t xml:space="preserve"> </w:t>
      </w:r>
      <w:r w:rsidRPr="004B19AB">
        <w:rPr>
          <w:sz w:val="24"/>
          <w:szCs w:val="24"/>
        </w:rPr>
        <w:t>позволит</w:t>
      </w:r>
      <w:r w:rsidRPr="004B19AB">
        <w:rPr>
          <w:spacing w:val="-10"/>
          <w:sz w:val="24"/>
          <w:szCs w:val="24"/>
        </w:rPr>
        <w:t xml:space="preserve"> </w:t>
      </w:r>
      <w:r w:rsidRPr="004B19AB">
        <w:rPr>
          <w:sz w:val="24"/>
          <w:szCs w:val="24"/>
        </w:rPr>
        <w:t>обучающимся</w:t>
      </w:r>
      <w:r w:rsidRPr="004B19AB">
        <w:rPr>
          <w:spacing w:val="2"/>
          <w:sz w:val="24"/>
          <w:szCs w:val="24"/>
        </w:rPr>
        <w:t xml:space="preserve"> </w:t>
      </w:r>
      <w:r w:rsidRPr="004B19AB">
        <w:rPr>
          <w:sz w:val="24"/>
          <w:szCs w:val="24"/>
        </w:rPr>
        <w:t>достичь</w:t>
      </w:r>
      <w:r w:rsidRPr="004B19AB">
        <w:rPr>
          <w:spacing w:val="2"/>
          <w:sz w:val="24"/>
          <w:szCs w:val="24"/>
        </w:rPr>
        <w:t xml:space="preserve"> </w:t>
      </w:r>
      <w:r w:rsidRPr="004B19AB">
        <w:rPr>
          <w:sz w:val="24"/>
          <w:szCs w:val="24"/>
        </w:rPr>
        <w:t>наиболее эффективных</w:t>
      </w:r>
      <w:r w:rsidRPr="004B19AB">
        <w:rPr>
          <w:spacing w:val="6"/>
          <w:sz w:val="24"/>
          <w:szCs w:val="24"/>
        </w:rPr>
        <w:t xml:space="preserve"> </w:t>
      </w:r>
      <w:r w:rsidRPr="004B19AB">
        <w:rPr>
          <w:sz w:val="24"/>
          <w:szCs w:val="24"/>
        </w:rPr>
        <w:t>р</w:t>
      </w:r>
      <w:r w:rsidRPr="004B19AB">
        <w:rPr>
          <w:sz w:val="24"/>
          <w:szCs w:val="24"/>
        </w:rPr>
        <w:t>е</w:t>
      </w:r>
      <w:r w:rsidRPr="004B19AB">
        <w:rPr>
          <w:sz w:val="24"/>
          <w:szCs w:val="24"/>
        </w:rPr>
        <w:t>зультатов.</w:t>
      </w:r>
    </w:p>
    <w:p w:rsidR="00C465A8" w:rsidRPr="004B19AB" w:rsidRDefault="00C465A8" w:rsidP="00C465A8">
      <w:pPr>
        <w:autoSpaceDE w:val="0"/>
        <w:autoSpaceDN w:val="0"/>
        <w:spacing w:before="1"/>
        <w:ind w:right="829"/>
        <w:jc w:val="both"/>
        <w:rPr>
          <w:sz w:val="24"/>
          <w:szCs w:val="24"/>
        </w:rPr>
      </w:pPr>
      <w:r w:rsidRPr="004B19AB">
        <w:rPr>
          <w:sz w:val="24"/>
          <w:szCs w:val="24"/>
        </w:rPr>
        <w:t>Освоение</w:t>
      </w:r>
      <w:r w:rsidRPr="004B19AB">
        <w:rPr>
          <w:spacing w:val="1"/>
          <w:sz w:val="24"/>
          <w:szCs w:val="24"/>
        </w:rPr>
        <w:t xml:space="preserve"> </w:t>
      </w:r>
      <w:r w:rsidRPr="004B19AB">
        <w:rPr>
          <w:sz w:val="24"/>
          <w:szCs w:val="24"/>
        </w:rPr>
        <w:t>программы</w:t>
      </w:r>
      <w:r w:rsidRPr="004B19AB">
        <w:rPr>
          <w:spacing w:val="1"/>
          <w:sz w:val="24"/>
          <w:szCs w:val="24"/>
        </w:rPr>
        <w:t xml:space="preserve"> </w:t>
      </w:r>
      <w:r w:rsidRPr="004B19AB">
        <w:rPr>
          <w:sz w:val="24"/>
          <w:szCs w:val="24"/>
        </w:rPr>
        <w:t>предполагает</w:t>
      </w:r>
      <w:r w:rsidRPr="004B19AB">
        <w:rPr>
          <w:spacing w:val="1"/>
          <w:sz w:val="24"/>
          <w:szCs w:val="24"/>
        </w:rPr>
        <w:t xml:space="preserve"> </w:t>
      </w:r>
      <w:r w:rsidRPr="004B19AB">
        <w:rPr>
          <w:sz w:val="24"/>
          <w:szCs w:val="24"/>
        </w:rPr>
        <w:t>соблюдение</w:t>
      </w:r>
      <w:r w:rsidRPr="004B19AB">
        <w:rPr>
          <w:spacing w:val="1"/>
          <w:sz w:val="24"/>
          <w:szCs w:val="24"/>
        </w:rPr>
        <w:t xml:space="preserve"> </w:t>
      </w:r>
      <w:r w:rsidRPr="004B19AB">
        <w:rPr>
          <w:sz w:val="24"/>
          <w:szCs w:val="24"/>
        </w:rPr>
        <w:t>главных</w:t>
      </w:r>
      <w:r w:rsidRPr="004B19AB">
        <w:rPr>
          <w:spacing w:val="1"/>
          <w:sz w:val="24"/>
          <w:szCs w:val="24"/>
        </w:rPr>
        <w:t xml:space="preserve"> </w:t>
      </w:r>
      <w:r w:rsidRPr="004B19AB">
        <w:rPr>
          <w:sz w:val="24"/>
          <w:szCs w:val="24"/>
        </w:rPr>
        <w:t>педагогических правил: от</w:t>
      </w:r>
      <w:r w:rsidRPr="004B19AB">
        <w:rPr>
          <w:spacing w:val="1"/>
          <w:sz w:val="24"/>
          <w:szCs w:val="24"/>
        </w:rPr>
        <w:t xml:space="preserve"> </w:t>
      </w:r>
      <w:r w:rsidRPr="004B19AB">
        <w:rPr>
          <w:sz w:val="24"/>
          <w:szCs w:val="24"/>
        </w:rPr>
        <w:t>известного к неи</w:t>
      </w:r>
      <w:r w:rsidRPr="004B19AB">
        <w:rPr>
          <w:sz w:val="24"/>
          <w:szCs w:val="24"/>
        </w:rPr>
        <w:t>з</w:t>
      </w:r>
      <w:r w:rsidRPr="004B19AB">
        <w:rPr>
          <w:sz w:val="24"/>
          <w:szCs w:val="24"/>
        </w:rPr>
        <w:t>вестному, от лёгкогок трудному, от простого к сложному. Планирование</w:t>
      </w:r>
      <w:r w:rsidRPr="004B19AB">
        <w:rPr>
          <w:spacing w:val="1"/>
          <w:sz w:val="24"/>
          <w:szCs w:val="24"/>
        </w:rPr>
        <w:t xml:space="preserve"> </w:t>
      </w:r>
      <w:r w:rsidRPr="004B19AB">
        <w:rPr>
          <w:w w:val="95"/>
          <w:sz w:val="24"/>
          <w:szCs w:val="24"/>
        </w:rPr>
        <w:t>учебного материала рекоме</w:t>
      </w:r>
      <w:r w:rsidRPr="004B19AB">
        <w:rPr>
          <w:w w:val="95"/>
          <w:sz w:val="24"/>
          <w:szCs w:val="24"/>
        </w:rPr>
        <w:t>н</w:t>
      </w:r>
      <w:r w:rsidRPr="004B19AB">
        <w:rPr>
          <w:w w:val="95"/>
          <w:sz w:val="24"/>
          <w:szCs w:val="24"/>
        </w:rPr>
        <w:t>дуется в соответствии с постепенным освоением теоретических</w:t>
      </w:r>
      <w:r w:rsidRPr="004B19AB">
        <w:rPr>
          <w:spacing w:val="1"/>
          <w:w w:val="95"/>
          <w:sz w:val="24"/>
          <w:szCs w:val="24"/>
        </w:rPr>
        <w:t xml:space="preserve"> </w:t>
      </w:r>
      <w:r w:rsidRPr="004B19AB">
        <w:rPr>
          <w:sz w:val="24"/>
          <w:szCs w:val="24"/>
        </w:rPr>
        <w:t>знаний, практических умений и навыков в учебной и самостоятельной физкультурной,</w:t>
      </w:r>
      <w:r w:rsidRPr="004B19AB">
        <w:rPr>
          <w:spacing w:val="1"/>
          <w:sz w:val="24"/>
          <w:szCs w:val="24"/>
        </w:rPr>
        <w:t xml:space="preserve"> </w:t>
      </w:r>
      <w:r w:rsidRPr="004B19AB">
        <w:rPr>
          <w:sz w:val="24"/>
          <w:szCs w:val="24"/>
        </w:rPr>
        <w:t>оздоровительнойдеятельности.</w:t>
      </w:r>
    </w:p>
    <w:p w:rsidR="00C465A8" w:rsidRPr="004B19AB" w:rsidRDefault="00C465A8" w:rsidP="00C465A8">
      <w:pPr>
        <w:autoSpaceDE w:val="0"/>
        <w:autoSpaceDN w:val="0"/>
        <w:ind w:right="828"/>
        <w:jc w:val="both"/>
        <w:rPr>
          <w:sz w:val="24"/>
          <w:szCs w:val="24"/>
        </w:rPr>
      </w:pPr>
      <w:r w:rsidRPr="004B19AB">
        <w:rPr>
          <w:sz w:val="24"/>
          <w:szCs w:val="24"/>
        </w:rPr>
        <w:t>В основе программы лежит системно-деятельностный подход, целью которого является</w:t>
      </w:r>
      <w:r w:rsidRPr="004B19AB">
        <w:rPr>
          <w:spacing w:val="-57"/>
          <w:sz w:val="24"/>
          <w:szCs w:val="24"/>
        </w:rPr>
        <w:t xml:space="preserve"> </w:t>
      </w:r>
      <w:r w:rsidRPr="004B19AB">
        <w:rPr>
          <w:sz w:val="24"/>
          <w:szCs w:val="24"/>
        </w:rPr>
        <w:t>формирование</w:t>
      </w:r>
      <w:r w:rsidRPr="004B19AB">
        <w:rPr>
          <w:spacing w:val="1"/>
          <w:sz w:val="24"/>
          <w:szCs w:val="24"/>
        </w:rPr>
        <w:t xml:space="preserve"> </w:t>
      </w:r>
      <w:r w:rsidRPr="004B19AB">
        <w:rPr>
          <w:sz w:val="24"/>
          <w:szCs w:val="24"/>
        </w:rPr>
        <w:t>у</w:t>
      </w:r>
      <w:r w:rsidRPr="004B19AB">
        <w:rPr>
          <w:spacing w:val="1"/>
          <w:sz w:val="24"/>
          <w:szCs w:val="24"/>
        </w:rPr>
        <w:t xml:space="preserve"> </w:t>
      </w:r>
      <w:r w:rsidRPr="004B19AB">
        <w:rPr>
          <w:sz w:val="24"/>
          <w:szCs w:val="24"/>
        </w:rPr>
        <w:t>обучающихся</w:t>
      </w:r>
      <w:r w:rsidRPr="004B19AB">
        <w:rPr>
          <w:spacing w:val="1"/>
          <w:sz w:val="24"/>
          <w:szCs w:val="24"/>
        </w:rPr>
        <w:t xml:space="preserve"> </w:t>
      </w:r>
      <w:r w:rsidRPr="004B19AB">
        <w:rPr>
          <w:sz w:val="24"/>
          <w:szCs w:val="24"/>
        </w:rPr>
        <w:t>полного</w:t>
      </w:r>
      <w:r w:rsidRPr="004B19AB">
        <w:rPr>
          <w:spacing w:val="1"/>
          <w:sz w:val="24"/>
          <w:szCs w:val="24"/>
        </w:rPr>
        <w:t xml:space="preserve"> </w:t>
      </w:r>
      <w:r w:rsidRPr="004B19AB">
        <w:rPr>
          <w:sz w:val="24"/>
          <w:szCs w:val="24"/>
        </w:rPr>
        <w:t>представления</w:t>
      </w:r>
      <w:r w:rsidRPr="004B19AB">
        <w:rPr>
          <w:spacing w:val="1"/>
          <w:sz w:val="24"/>
          <w:szCs w:val="24"/>
        </w:rPr>
        <w:t xml:space="preserve"> </w:t>
      </w:r>
      <w:r w:rsidRPr="004B19AB">
        <w:rPr>
          <w:sz w:val="24"/>
          <w:szCs w:val="24"/>
        </w:rPr>
        <w:t>о</w:t>
      </w:r>
      <w:r w:rsidRPr="004B19AB">
        <w:rPr>
          <w:spacing w:val="1"/>
          <w:sz w:val="24"/>
          <w:szCs w:val="24"/>
        </w:rPr>
        <w:t xml:space="preserve"> </w:t>
      </w:r>
      <w:r w:rsidRPr="004B19AB">
        <w:rPr>
          <w:sz w:val="24"/>
          <w:szCs w:val="24"/>
        </w:rPr>
        <w:t>возможностях</w:t>
      </w:r>
      <w:r w:rsidRPr="004B19AB">
        <w:rPr>
          <w:spacing w:val="1"/>
          <w:sz w:val="24"/>
          <w:szCs w:val="24"/>
        </w:rPr>
        <w:t xml:space="preserve"> </w:t>
      </w:r>
      <w:r w:rsidRPr="004B19AB">
        <w:rPr>
          <w:sz w:val="24"/>
          <w:szCs w:val="24"/>
        </w:rPr>
        <w:t>физической</w:t>
      </w:r>
      <w:r w:rsidRPr="004B19AB">
        <w:rPr>
          <w:spacing w:val="1"/>
          <w:sz w:val="24"/>
          <w:szCs w:val="24"/>
        </w:rPr>
        <w:t xml:space="preserve"> </w:t>
      </w:r>
      <w:r w:rsidRPr="004B19AB">
        <w:rPr>
          <w:sz w:val="24"/>
          <w:szCs w:val="24"/>
        </w:rPr>
        <w:t>культуры. В</w:t>
      </w:r>
      <w:r w:rsidRPr="004B19AB">
        <w:rPr>
          <w:spacing w:val="1"/>
          <w:sz w:val="24"/>
          <w:szCs w:val="24"/>
        </w:rPr>
        <w:t xml:space="preserve"> </w:t>
      </w:r>
      <w:r w:rsidRPr="004B19AB">
        <w:rPr>
          <w:sz w:val="24"/>
          <w:szCs w:val="24"/>
        </w:rPr>
        <w:t>содержании</w:t>
      </w:r>
      <w:r w:rsidRPr="004B19AB">
        <w:rPr>
          <w:spacing w:val="1"/>
          <w:sz w:val="24"/>
          <w:szCs w:val="24"/>
        </w:rPr>
        <w:t xml:space="preserve"> </w:t>
      </w:r>
      <w:r w:rsidRPr="004B19AB">
        <w:rPr>
          <w:sz w:val="24"/>
          <w:szCs w:val="24"/>
        </w:rPr>
        <w:t>пр</w:t>
      </w:r>
      <w:r w:rsidRPr="004B19AB">
        <w:rPr>
          <w:sz w:val="24"/>
          <w:szCs w:val="24"/>
        </w:rPr>
        <w:t>о</w:t>
      </w:r>
      <w:r w:rsidRPr="004B19AB">
        <w:rPr>
          <w:sz w:val="24"/>
          <w:szCs w:val="24"/>
        </w:rPr>
        <w:t>граммы</w:t>
      </w:r>
      <w:r w:rsidRPr="004B19AB">
        <w:rPr>
          <w:spacing w:val="1"/>
          <w:sz w:val="24"/>
          <w:szCs w:val="24"/>
        </w:rPr>
        <w:t xml:space="preserve"> </w:t>
      </w:r>
      <w:r w:rsidRPr="004B19AB">
        <w:rPr>
          <w:sz w:val="24"/>
          <w:szCs w:val="24"/>
        </w:rPr>
        <w:t>учитывается</w:t>
      </w:r>
      <w:r w:rsidRPr="004B19AB">
        <w:rPr>
          <w:spacing w:val="1"/>
          <w:sz w:val="24"/>
          <w:szCs w:val="24"/>
        </w:rPr>
        <w:t xml:space="preserve"> </w:t>
      </w:r>
      <w:r w:rsidRPr="004B19AB">
        <w:rPr>
          <w:sz w:val="24"/>
          <w:szCs w:val="24"/>
        </w:rPr>
        <w:t>взаимосвязь</w:t>
      </w:r>
      <w:r w:rsidRPr="004B19AB">
        <w:rPr>
          <w:spacing w:val="1"/>
          <w:sz w:val="24"/>
          <w:szCs w:val="24"/>
        </w:rPr>
        <w:t xml:space="preserve"> </w:t>
      </w:r>
      <w:r w:rsidRPr="004B19AB">
        <w:rPr>
          <w:sz w:val="24"/>
          <w:szCs w:val="24"/>
        </w:rPr>
        <w:t>изучаемых</w:t>
      </w:r>
      <w:r w:rsidRPr="004B19AB">
        <w:rPr>
          <w:spacing w:val="1"/>
          <w:sz w:val="24"/>
          <w:szCs w:val="24"/>
        </w:rPr>
        <w:t xml:space="preserve"> </w:t>
      </w:r>
      <w:r w:rsidRPr="004B19AB">
        <w:rPr>
          <w:sz w:val="24"/>
          <w:szCs w:val="24"/>
        </w:rPr>
        <w:t>явлений</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процессов, что позволит успешно достигнуть планируемых результатов — предметных,</w:t>
      </w:r>
      <w:r w:rsidRPr="004B19AB">
        <w:rPr>
          <w:spacing w:val="1"/>
          <w:sz w:val="24"/>
          <w:szCs w:val="24"/>
        </w:rPr>
        <w:t xml:space="preserve"> </w:t>
      </w:r>
      <w:r w:rsidRPr="004B19AB">
        <w:rPr>
          <w:sz w:val="24"/>
          <w:szCs w:val="24"/>
        </w:rPr>
        <w:t>метапредметных и личностных.</w:t>
      </w:r>
    </w:p>
    <w:p w:rsidR="00C465A8" w:rsidRPr="004B19AB" w:rsidRDefault="00C465A8" w:rsidP="00C465A8">
      <w:pPr>
        <w:autoSpaceDE w:val="0"/>
        <w:autoSpaceDN w:val="0"/>
        <w:ind w:right="1406"/>
        <w:jc w:val="center"/>
        <w:rPr>
          <w:sz w:val="24"/>
          <w:szCs w:val="24"/>
        </w:rPr>
      </w:pPr>
      <w:r w:rsidRPr="004B19AB">
        <w:rPr>
          <w:sz w:val="24"/>
          <w:szCs w:val="24"/>
        </w:rPr>
        <w:t>ЦЕЛИ</w:t>
      </w:r>
      <w:r w:rsidRPr="004B19AB">
        <w:rPr>
          <w:spacing w:val="-5"/>
          <w:sz w:val="24"/>
          <w:szCs w:val="24"/>
        </w:rPr>
        <w:t xml:space="preserve"> </w:t>
      </w:r>
      <w:r w:rsidRPr="004B19AB">
        <w:rPr>
          <w:sz w:val="24"/>
          <w:szCs w:val="24"/>
        </w:rPr>
        <w:t>ИЗУЧЕНИЯ</w:t>
      </w:r>
      <w:r w:rsidRPr="004B19AB">
        <w:rPr>
          <w:spacing w:val="-3"/>
          <w:sz w:val="24"/>
          <w:szCs w:val="24"/>
        </w:rPr>
        <w:t xml:space="preserve"> </w:t>
      </w:r>
      <w:r w:rsidRPr="004B19AB">
        <w:rPr>
          <w:sz w:val="24"/>
          <w:szCs w:val="24"/>
        </w:rPr>
        <w:t>УЧЕБНОГО</w:t>
      </w:r>
      <w:r w:rsidRPr="004B19AB">
        <w:rPr>
          <w:spacing w:val="-4"/>
          <w:sz w:val="24"/>
          <w:szCs w:val="24"/>
        </w:rPr>
        <w:t xml:space="preserve"> </w:t>
      </w:r>
      <w:r w:rsidRPr="004B19AB">
        <w:rPr>
          <w:sz w:val="24"/>
          <w:szCs w:val="24"/>
        </w:rPr>
        <w:t>ПРЕДМЕТА «ФИЗИЧЕСКАЯ</w:t>
      </w:r>
      <w:r w:rsidRPr="004B19AB">
        <w:rPr>
          <w:spacing w:val="-4"/>
          <w:sz w:val="24"/>
          <w:szCs w:val="24"/>
        </w:rPr>
        <w:t xml:space="preserve"> </w:t>
      </w:r>
      <w:r w:rsidRPr="004B19AB">
        <w:rPr>
          <w:sz w:val="24"/>
          <w:szCs w:val="24"/>
        </w:rPr>
        <w:t>КУЛЬТУРА»</w:t>
      </w:r>
    </w:p>
    <w:p w:rsidR="00C465A8" w:rsidRPr="004B19AB" w:rsidRDefault="00C465A8" w:rsidP="00C465A8">
      <w:pPr>
        <w:autoSpaceDE w:val="0"/>
        <w:autoSpaceDN w:val="0"/>
        <w:ind w:right="827"/>
        <w:jc w:val="both"/>
        <w:rPr>
          <w:sz w:val="24"/>
          <w:szCs w:val="24"/>
        </w:rPr>
      </w:pPr>
      <w:r w:rsidRPr="004B19AB">
        <w:rPr>
          <w:sz w:val="24"/>
          <w:szCs w:val="24"/>
        </w:rPr>
        <w:t>Цели</w:t>
      </w:r>
      <w:r w:rsidRPr="004B19AB">
        <w:rPr>
          <w:spacing w:val="1"/>
          <w:sz w:val="24"/>
          <w:szCs w:val="24"/>
        </w:rPr>
        <w:t xml:space="preserve"> </w:t>
      </w:r>
      <w:r w:rsidRPr="004B19AB">
        <w:rPr>
          <w:sz w:val="24"/>
          <w:szCs w:val="24"/>
        </w:rPr>
        <w:t>изучения</w:t>
      </w:r>
      <w:r w:rsidRPr="004B19AB">
        <w:rPr>
          <w:spacing w:val="1"/>
          <w:sz w:val="24"/>
          <w:szCs w:val="24"/>
        </w:rPr>
        <w:t xml:space="preserve"> </w:t>
      </w:r>
      <w:r w:rsidRPr="004B19AB">
        <w:rPr>
          <w:sz w:val="24"/>
          <w:szCs w:val="24"/>
        </w:rPr>
        <w:t>учебного</w:t>
      </w:r>
      <w:r w:rsidRPr="004B19AB">
        <w:rPr>
          <w:spacing w:val="1"/>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«Физическая</w:t>
      </w:r>
      <w:r w:rsidRPr="004B19AB">
        <w:rPr>
          <w:spacing w:val="1"/>
          <w:sz w:val="24"/>
          <w:szCs w:val="24"/>
        </w:rPr>
        <w:t xml:space="preserve"> </w:t>
      </w:r>
      <w:r w:rsidRPr="004B19AB">
        <w:rPr>
          <w:sz w:val="24"/>
          <w:szCs w:val="24"/>
        </w:rPr>
        <w:t>культура»</w:t>
      </w:r>
      <w:r w:rsidRPr="004B19AB">
        <w:rPr>
          <w:spacing w:val="1"/>
          <w:sz w:val="24"/>
          <w:szCs w:val="24"/>
        </w:rPr>
        <w:t xml:space="preserve"> </w:t>
      </w:r>
      <w:r w:rsidRPr="004B19AB">
        <w:rPr>
          <w:sz w:val="24"/>
          <w:szCs w:val="24"/>
        </w:rPr>
        <w:t>—</w:t>
      </w:r>
      <w:r w:rsidRPr="004B19AB">
        <w:rPr>
          <w:spacing w:val="1"/>
          <w:sz w:val="24"/>
          <w:szCs w:val="24"/>
        </w:rPr>
        <w:t xml:space="preserve"> </w:t>
      </w:r>
      <w:r w:rsidRPr="004B19AB">
        <w:rPr>
          <w:sz w:val="24"/>
          <w:szCs w:val="24"/>
        </w:rPr>
        <w:t>формирование</w:t>
      </w:r>
      <w:r w:rsidRPr="004B19AB">
        <w:rPr>
          <w:spacing w:val="1"/>
          <w:sz w:val="24"/>
          <w:szCs w:val="24"/>
        </w:rPr>
        <w:t xml:space="preserve"> </w:t>
      </w:r>
      <w:r w:rsidRPr="004B19AB">
        <w:rPr>
          <w:sz w:val="24"/>
          <w:szCs w:val="24"/>
        </w:rPr>
        <w:t>разносторонне физически развитой личности, способной активно использовать ценности</w:t>
      </w:r>
      <w:r w:rsidRPr="004B19AB">
        <w:rPr>
          <w:spacing w:val="1"/>
          <w:sz w:val="24"/>
          <w:szCs w:val="24"/>
        </w:rPr>
        <w:t xml:space="preserve"> </w:t>
      </w:r>
      <w:r w:rsidRPr="004B19AB">
        <w:rPr>
          <w:spacing w:val="-1"/>
          <w:sz w:val="24"/>
          <w:szCs w:val="24"/>
        </w:rPr>
        <w:t xml:space="preserve">физической культуры для укрепления </w:t>
      </w:r>
      <w:r w:rsidRPr="004B19AB">
        <w:rPr>
          <w:sz w:val="24"/>
          <w:szCs w:val="24"/>
        </w:rPr>
        <w:t>и длительного сохранения собственного здоровья,</w:t>
      </w:r>
      <w:r w:rsidRPr="004B19AB">
        <w:rPr>
          <w:spacing w:val="1"/>
          <w:sz w:val="24"/>
          <w:szCs w:val="24"/>
        </w:rPr>
        <w:t xml:space="preserve"> </w:t>
      </w:r>
      <w:r w:rsidRPr="004B19AB">
        <w:rPr>
          <w:sz w:val="24"/>
          <w:szCs w:val="24"/>
        </w:rPr>
        <w:t>оптимизации</w:t>
      </w:r>
      <w:r w:rsidRPr="004B19AB">
        <w:rPr>
          <w:spacing w:val="-1"/>
          <w:sz w:val="24"/>
          <w:szCs w:val="24"/>
        </w:rPr>
        <w:t xml:space="preserve"> </w:t>
      </w:r>
      <w:r w:rsidRPr="004B19AB">
        <w:rPr>
          <w:sz w:val="24"/>
          <w:szCs w:val="24"/>
        </w:rPr>
        <w:t>трудовой</w:t>
      </w:r>
      <w:r w:rsidRPr="004B19AB">
        <w:rPr>
          <w:spacing w:val="-1"/>
          <w:sz w:val="24"/>
          <w:szCs w:val="24"/>
        </w:rPr>
        <w:t xml:space="preserve"> </w:t>
      </w:r>
      <w:r w:rsidRPr="004B19AB">
        <w:rPr>
          <w:sz w:val="24"/>
          <w:szCs w:val="24"/>
        </w:rPr>
        <w:t>деятельности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организации</w:t>
      </w:r>
      <w:r w:rsidRPr="004B19AB">
        <w:rPr>
          <w:spacing w:val="12"/>
          <w:sz w:val="24"/>
          <w:szCs w:val="24"/>
        </w:rPr>
        <w:t xml:space="preserve"> </w:t>
      </w:r>
      <w:r w:rsidRPr="004B19AB">
        <w:rPr>
          <w:sz w:val="24"/>
          <w:szCs w:val="24"/>
        </w:rPr>
        <w:t>активного</w:t>
      </w:r>
      <w:r w:rsidRPr="004B19AB">
        <w:rPr>
          <w:spacing w:val="7"/>
          <w:sz w:val="24"/>
          <w:szCs w:val="24"/>
        </w:rPr>
        <w:t xml:space="preserve"> </w:t>
      </w:r>
      <w:r w:rsidRPr="004B19AB">
        <w:rPr>
          <w:sz w:val="24"/>
          <w:szCs w:val="24"/>
        </w:rPr>
        <w:t>отдыха.</w:t>
      </w:r>
    </w:p>
    <w:p w:rsidR="00C465A8" w:rsidRPr="004B19AB" w:rsidRDefault="00C465A8" w:rsidP="00C465A8">
      <w:pPr>
        <w:autoSpaceDE w:val="0"/>
        <w:autoSpaceDN w:val="0"/>
        <w:spacing w:before="1"/>
        <w:ind w:right="830"/>
        <w:jc w:val="both"/>
        <w:rPr>
          <w:sz w:val="24"/>
          <w:szCs w:val="24"/>
        </w:rPr>
      </w:pPr>
      <w:r w:rsidRPr="004B19AB">
        <w:rPr>
          <w:sz w:val="24"/>
          <w:szCs w:val="24"/>
        </w:rPr>
        <w:t>Цели</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задачи</w:t>
      </w:r>
      <w:r w:rsidRPr="004B19AB">
        <w:rPr>
          <w:spacing w:val="1"/>
          <w:sz w:val="24"/>
          <w:szCs w:val="24"/>
        </w:rPr>
        <w:t xml:space="preserve"> </w:t>
      </w:r>
      <w:r w:rsidRPr="004B19AB">
        <w:rPr>
          <w:sz w:val="24"/>
          <w:szCs w:val="24"/>
        </w:rPr>
        <w:t>программы</w:t>
      </w:r>
      <w:r w:rsidRPr="004B19AB">
        <w:rPr>
          <w:spacing w:val="1"/>
          <w:sz w:val="24"/>
          <w:szCs w:val="24"/>
        </w:rPr>
        <w:t xml:space="preserve"> </w:t>
      </w:r>
      <w:r w:rsidRPr="004B19AB">
        <w:rPr>
          <w:sz w:val="24"/>
          <w:szCs w:val="24"/>
        </w:rPr>
        <w:t>обеспечивают</w:t>
      </w:r>
      <w:r w:rsidRPr="004B19AB">
        <w:rPr>
          <w:spacing w:val="1"/>
          <w:sz w:val="24"/>
          <w:szCs w:val="24"/>
        </w:rPr>
        <w:t xml:space="preserve"> </w:t>
      </w:r>
      <w:r w:rsidRPr="004B19AB">
        <w:rPr>
          <w:sz w:val="24"/>
          <w:szCs w:val="24"/>
        </w:rPr>
        <w:t>результаты</w:t>
      </w:r>
      <w:r w:rsidRPr="004B19AB">
        <w:rPr>
          <w:spacing w:val="1"/>
          <w:sz w:val="24"/>
          <w:szCs w:val="24"/>
        </w:rPr>
        <w:t xml:space="preserve"> </w:t>
      </w:r>
      <w:r w:rsidRPr="004B19AB">
        <w:rPr>
          <w:sz w:val="24"/>
          <w:szCs w:val="24"/>
        </w:rPr>
        <w:t>освоения</w:t>
      </w:r>
      <w:r w:rsidRPr="004B19AB">
        <w:rPr>
          <w:spacing w:val="1"/>
          <w:sz w:val="24"/>
          <w:szCs w:val="24"/>
        </w:rPr>
        <w:t xml:space="preserve"> </w:t>
      </w:r>
      <w:r w:rsidRPr="004B19AB">
        <w:rPr>
          <w:sz w:val="24"/>
          <w:szCs w:val="24"/>
        </w:rPr>
        <w:t>основной</w:t>
      </w:r>
      <w:r w:rsidRPr="004B19AB">
        <w:rPr>
          <w:spacing w:val="1"/>
          <w:sz w:val="24"/>
          <w:szCs w:val="24"/>
        </w:rPr>
        <w:t xml:space="preserve"> </w:t>
      </w:r>
      <w:r w:rsidRPr="004B19AB">
        <w:rPr>
          <w:sz w:val="24"/>
          <w:szCs w:val="24"/>
        </w:rPr>
        <w:t>образовательной</w:t>
      </w:r>
      <w:r w:rsidRPr="004B19AB">
        <w:rPr>
          <w:spacing w:val="34"/>
          <w:sz w:val="24"/>
          <w:szCs w:val="24"/>
        </w:rPr>
        <w:t xml:space="preserve"> </w:t>
      </w:r>
      <w:r w:rsidRPr="004B19AB">
        <w:rPr>
          <w:sz w:val="24"/>
          <w:szCs w:val="24"/>
        </w:rPr>
        <w:t>программы</w:t>
      </w:r>
      <w:r w:rsidRPr="004B19AB">
        <w:rPr>
          <w:spacing w:val="35"/>
          <w:sz w:val="24"/>
          <w:szCs w:val="24"/>
        </w:rPr>
        <w:t xml:space="preserve"> </w:t>
      </w:r>
      <w:r w:rsidRPr="004B19AB">
        <w:rPr>
          <w:sz w:val="24"/>
          <w:szCs w:val="24"/>
        </w:rPr>
        <w:t>начального</w:t>
      </w:r>
      <w:r w:rsidRPr="004B19AB">
        <w:rPr>
          <w:spacing w:val="33"/>
          <w:sz w:val="24"/>
          <w:szCs w:val="24"/>
        </w:rPr>
        <w:t xml:space="preserve"> </w:t>
      </w:r>
      <w:r w:rsidRPr="004B19AB">
        <w:rPr>
          <w:sz w:val="24"/>
          <w:szCs w:val="24"/>
        </w:rPr>
        <w:t>общего</w:t>
      </w:r>
      <w:r w:rsidRPr="004B19AB">
        <w:rPr>
          <w:spacing w:val="33"/>
          <w:sz w:val="24"/>
          <w:szCs w:val="24"/>
        </w:rPr>
        <w:t xml:space="preserve"> </w:t>
      </w:r>
      <w:r w:rsidRPr="004B19AB">
        <w:rPr>
          <w:sz w:val="24"/>
          <w:szCs w:val="24"/>
        </w:rPr>
        <w:t>образования</w:t>
      </w:r>
      <w:r w:rsidRPr="004B19AB">
        <w:rPr>
          <w:spacing w:val="33"/>
          <w:sz w:val="24"/>
          <w:szCs w:val="24"/>
        </w:rPr>
        <w:t xml:space="preserve"> </w:t>
      </w:r>
      <w:r w:rsidRPr="004B19AB">
        <w:rPr>
          <w:sz w:val="24"/>
          <w:szCs w:val="24"/>
        </w:rPr>
        <w:t>по</w:t>
      </w:r>
      <w:r w:rsidRPr="004B19AB">
        <w:rPr>
          <w:spacing w:val="36"/>
          <w:sz w:val="24"/>
          <w:szCs w:val="24"/>
        </w:rPr>
        <w:t xml:space="preserve"> </w:t>
      </w:r>
      <w:r w:rsidRPr="004B19AB">
        <w:rPr>
          <w:sz w:val="24"/>
          <w:szCs w:val="24"/>
        </w:rPr>
        <w:t>учебному</w:t>
      </w:r>
      <w:r w:rsidRPr="004B19AB">
        <w:rPr>
          <w:spacing w:val="28"/>
          <w:sz w:val="24"/>
          <w:szCs w:val="24"/>
        </w:rPr>
        <w:t xml:space="preserve"> </w:t>
      </w:r>
      <w:r w:rsidRPr="004B19AB">
        <w:rPr>
          <w:sz w:val="24"/>
          <w:szCs w:val="24"/>
        </w:rPr>
        <w:t>предмету</w:t>
      </w:r>
    </w:p>
    <w:p w:rsidR="00C465A8" w:rsidRPr="004B19AB" w:rsidRDefault="00C465A8" w:rsidP="00C465A8">
      <w:pPr>
        <w:autoSpaceDE w:val="0"/>
        <w:autoSpaceDN w:val="0"/>
        <w:jc w:val="both"/>
        <w:rPr>
          <w:sz w:val="24"/>
          <w:szCs w:val="24"/>
        </w:rPr>
      </w:pPr>
      <w:r w:rsidRPr="004B19AB">
        <w:rPr>
          <w:sz w:val="24"/>
          <w:szCs w:val="24"/>
        </w:rPr>
        <w:t>«Физическая</w:t>
      </w:r>
      <w:r w:rsidRPr="004B19AB">
        <w:rPr>
          <w:spacing w:val="-3"/>
          <w:sz w:val="24"/>
          <w:szCs w:val="24"/>
        </w:rPr>
        <w:t xml:space="preserve"> </w:t>
      </w:r>
      <w:r w:rsidRPr="004B19AB">
        <w:rPr>
          <w:sz w:val="24"/>
          <w:szCs w:val="24"/>
        </w:rPr>
        <w:t>культура»</w:t>
      </w:r>
      <w:r w:rsidRPr="004B19AB">
        <w:rPr>
          <w:spacing w:val="5"/>
          <w:sz w:val="24"/>
          <w:szCs w:val="24"/>
        </w:rPr>
        <w:t xml:space="preserve"> </w:t>
      </w:r>
      <w:r w:rsidRPr="004B19AB">
        <w:rPr>
          <w:sz w:val="24"/>
          <w:szCs w:val="24"/>
        </w:rPr>
        <w:t>в</w:t>
      </w:r>
      <w:r w:rsidRPr="004B19AB">
        <w:rPr>
          <w:spacing w:val="4"/>
          <w:sz w:val="24"/>
          <w:szCs w:val="24"/>
        </w:rPr>
        <w:t xml:space="preserve"> </w:t>
      </w:r>
      <w:r w:rsidRPr="004B19AB">
        <w:rPr>
          <w:sz w:val="24"/>
          <w:szCs w:val="24"/>
        </w:rPr>
        <w:t>соответствии</w:t>
      </w:r>
      <w:r w:rsidRPr="004B19AB">
        <w:rPr>
          <w:spacing w:val="6"/>
          <w:sz w:val="24"/>
          <w:szCs w:val="24"/>
        </w:rPr>
        <w:t xml:space="preserve"> </w:t>
      </w:r>
      <w:r w:rsidRPr="004B19AB">
        <w:rPr>
          <w:sz w:val="24"/>
          <w:szCs w:val="24"/>
        </w:rPr>
        <w:t>с</w:t>
      </w:r>
      <w:r w:rsidRPr="004B19AB">
        <w:rPr>
          <w:spacing w:val="4"/>
          <w:sz w:val="24"/>
          <w:szCs w:val="24"/>
        </w:rPr>
        <w:t xml:space="preserve"> </w:t>
      </w:r>
      <w:r w:rsidRPr="004B19AB">
        <w:rPr>
          <w:sz w:val="24"/>
          <w:szCs w:val="24"/>
        </w:rPr>
        <w:t>ФГОС</w:t>
      </w:r>
      <w:r w:rsidRPr="004B19AB">
        <w:rPr>
          <w:spacing w:val="4"/>
          <w:sz w:val="24"/>
          <w:szCs w:val="24"/>
        </w:rPr>
        <w:t xml:space="preserve"> </w:t>
      </w:r>
      <w:r w:rsidRPr="004B19AB">
        <w:rPr>
          <w:sz w:val="24"/>
          <w:szCs w:val="24"/>
        </w:rPr>
        <w:t>НОО.</w:t>
      </w:r>
    </w:p>
    <w:p w:rsidR="00C465A8" w:rsidRPr="004B19AB" w:rsidRDefault="00C465A8" w:rsidP="00C465A8">
      <w:pPr>
        <w:autoSpaceDE w:val="0"/>
        <w:autoSpaceDN w:val="0"/>
        <w:ind w:right="829"/>
        <w:jc w:val="both"/>
        <w:rPr>
          <w:sz w:val="24"/>
          <w:szCs w:val="24"/>
        </w:rPr>
      </w:pPr>
      <w:r w:rsidRPr="004B19AB">
        <w:rPr>
          <w:spacing w:val="-1"/>
          <w:sz w:val="24"/>
          <w:szCs w:val="24"/>
        </w:rPr>
        <w:t xml:space="preserve">К направлению первостепенной значимости при </w:t>
      </w:r>
      <w:r w:rsidRPr="004B19AB">
        <w:rPr>
          <w:sz w:val="24"/>
          <w:szCs w:val="24"/>
        </w:rPr>
        <w:t>реализации образовательных функций</w:t>
      </w:r>
      <w:r w:rsidRPr="004B19AB">
        <w:rPr>
          <w:spacing w:val="1"/>
          <w:sz w:val="24"/>
          <w:szCs w:val="24"/>
        </w:rPr>
        <w:t xml:space="preserve"> </w:t>
      </w:r>
      <w:r w:rsidRPr="004B19AB">
        <w:rPr>
          <w:sz w:val="24"/>
          <w:szCs w:val="24"/>
        </w:rPr>
        <w:t>учебного пре</w:t>
      </w:r>
      <w:r w:rsidRPr="004B19AB">
        <w:rPr>
          <w:sz w:val="24"/>
          <w:szCs w:val="24"/>
        </w:rPr>
        <w:t>д</w:t>
      </w:r>
      <w:r w:rsidRPr="004B19AB">
        <w:rPr>
          <w:sz w:val="24"/>
          <w:szCs w:val="24"/>
        </w:rPr>
        <w:t>мета «Физическая культура» традиционно относят формирование знаний</w:t>
      </w:r>
      <w:r w:rsidRPr="004B19AB">
        <w:rPr>
          <w:spacing w:val="1"/>
          <w:sz w:val="24"/>
          <w:szCs w:val="24"/>
        </w:rPr>
        <w:t xml:space="preserve"> </w:t>
      </w:r>
      <w:r w:rsidRPr="004B19AB">
        <w:rPr>
          <w:sz w:val="24"/>
          <w:szCs w:val="24"/>
        </w:rPr>
        <w:t>основ физической культуры как науки области знаний о человеке, прикладных умениях и</w:t>
      </w:r>
      <w:r w:rsidRPr="004B19AB">
        <w:rPr>
          <w:spacing w:val="1"/>
          <w:sz w:val="24"/>
          <w:szCs w:val="24"/>
        </w:rPr>
        <w:t xml:space="preserve"> </w:t>
      </w:r>
      <w:r w:rsidRPr="004B19AB">
        <w:rPr>
          <w:sz w:val="24"/>
          <w:szCs w:val="24"/>
        </w:rPr>
        <w:t>навыках,</w:t>
      </w:r>
      <w:r w:rsidRPr="004B19AB">
        <w:rPr>
          <w:spacing w:val="1"/>
          <w:sz w:val="24"/>
          <w:szCs w:val="24"/>
        </w:rPr>
        <w:t xml:space="preserve"> </w:t>
      </w:r>
      <w:r w:rsidRPr="004B19AB">
        <w:rPr>
          <w:sz w:val="24"/>
          <w:szCs w:val="24"/>
        </w:rPr>
        <w:t>основанных</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физических</w:t>
      </w:r>
      <w:r w:rsidRPr="004B19AB">
        <w:rPr>
          <w:spacing w:val="1"/>
          <w:sz w:val="24"/>
          <w:szCs w:val="24"/>
        </w:rPr>
        <w:t xml:space="preserve"> </w:t>
      </w:r>
      <w:r w:rsidRPr="004B19AB">
        <w:rPr>
          <w:sz w:val="24"/>
          <w:szCs w:val="24"/>
        </w:rPr>
        <w:t>упражнениях</w:t>
      </w:r>
      <w:r w:rsidRPr="004B19AB">
        <w:rPr>
          <w:spacing w:val="1"/>
          <w:sz w:val="24"/>
          <w:szCs w:val="24"/>
        </w:rPr>
        <w:t xml:space="preserve"> </w:t>
      </w:r>
      <w:r w:rsidRPr="004B19AB">
        <w:rPr>
          <w:sz w:val="24"/>
          <w:szCs w:val="24"/>
        </w:rPr>
        <w:t>для</w:t>
      </w:r>
      <w:r w:rsidRPr="004B19AB">
        <w:rPr>
          <w:spacing w:val="1"/>
          <w:sz w:val="24"/>
          <w:szCs w:val="24"/>
        </w:rPr>
        <w:t xml:space="preserve"> </w:t>
      </w:r>
      <w:r w:rsidRPr="004B19AB">
        <w:rPr>
          <w:sz w:val="24"/>
          <w:szCs w:val="24"/>
        </w:rPr>
        <w:t>формирования</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укрепления</w:t>
      </w:r>
      <w:r w:rsidRPr="004B19AB">
        <w:rPr>
          <w:spacing w:val="1"/>
          <w:sz w:val="24"/>
          <w:szCs w:val="24"/>
        </w:rPr>
        <w:t xml:space="preserve"> </w:t>
      </w:r>
      <w:r w:rsidRPr="004B19AB">
        <w:rPr>
          <w:w w:val="95"/>
          <w:sz w:val="24"/>
          <w:szCs w:val="24"/>
        </w:rPr>
        <w:t>здоровья,</w:t>
      </w:r>
      <w:r w:rsidRPr="004B19AB">
        <w:rPr>
          <w:spacing w:val="54"/>
          <w:sz w:val="24"/>
          <w:szCs w:val="24"/>
        </w:rPr>
        <w:t xml:space="preserve"> </w:t>
      </w:r>
      <w:r w:rsidRPr="004B19AB">
        <w:rPr>
          <w:w w:val="95"/>
          <w:sz w:val="24"/>
          <w:szCs w:val="24"/>
        </w:rPr>
        <w:t>физического развития</w:t>
      </w:r>
      <w:r w:rsidRPr="004B19AB">
        <w:rPr>
          <w:spacing w:val="54"/>
          <w:sz w:val="24"/>
          <w:szCs w:val="24"/>
        </w:rPr>
        <w:t xml:space="preserve"> </w:t>
      </w:r>
      <w:r w:rsidRPr="004B19AB">
        <w:rPr>
          <w:w w:val="95"/>
          <w:sz w:val="24"/>
          <w:szCs w:val="24"/>
        </w:rPr>
        <w:t>и физического</w:t>
      </w:r>
      <w:r w:rsidRPr="004B19AB">
        <w:rPr>
          <w:spacing w:val="54"/>
          <w:sz w:val="24"/>
          <w:szCs w:val="24"/>
        </w:rPr>
        <w:t xml:space="preserve"> </w:t>
      </w:r>
      <w:r w:rsidRPr="004B19AB">
        <w:rPr>
          <w:w w:val="95"/>
          <w:sz w:val="24"/>
          <w:szCs w:val="24"/>
        </w:rPr>
        <w:t>сове</w:t>
      </w:r>
      <w:r w:rsidRPr="004B19AB">
        <w:rPr>
          <w:w w:val="95"/>
          <w:sz w:val="24"/>
          <w:szCs w:val="24"/>
        </w:rPr>
        <w:t>р</w:t>
      </w:r>
      <w:r w:rsidRPr="004B19AB">
        <w:rPr>
          <w:w w:val="95"/>
          <w:sz w:val="24"/>
          <w:szCs w:val="24"/>
        </w:rPr>
        <w:t>шенствования,</w:t>
      </w:r>
      <w:r w:rsidRPr="004B19AB">
        <w:rPr>
          <w:spacing w:val="54"/>
          <w:sz w:val="24"/>
          <w:szCs w:val="24"/>
        </w:rPr>
        <w:t xml:space="preserve"> </w:t>
      </w:r>
      <w:r w:rsidRPr="004B19AB">
        <w:rPr>
          <w:w w:val="95"/>
          <w:sz w:val="24"/>
          <w:szCs w:val="24"/>
        </w:rPr>
        <w:t>повышения</w:t>
      </w:r>
      <w:r w:rsidRPr="004B19AB">
        <w:rPr>
          <w:spacing w:val="54"/>
          <w:sz w:val="24"/>
          <w:szCs w:val="24"/>
        </w:rPr>
        <w:t xml:space="preserve"> </w:t>
      </w:r>
      <w:r w:rsidRPr="004B19AB">
        <w:rPr>
          <w:w w:val="95"/>
          <w:sz w:val="24"/>
          <w:szCs w:val="24"/>
        </w:rPr>
        <w:t>физической</w:t>
      </w:r>
      <w:r w:rsidRPr="004B19AB">
        <w:rPr>
          <w:spacing w:val="1"/>
          <w:w w:val="95"/>
          <w:sz w:val="24"/>
          <w:szCs w:val="24"/>
        </w:rPr>
        <w:t xml:space="preserve"> </w:t>
      </w:r>
      <w:r w:rsidRPr="004B19AB">
        <w:rPr>
          <w:sz w:val="24"/>
          <w:szCs w:val="24"/>
        </w:rPr>
        <w:t>и умственной работоспособности, и как одного из основных компонентов общей культуры</w:t>
      </w:r>
      <w:r w:rsidRPr="004B19AB">
        <w:rPr>
          <w:spacing w:val="-57"/>
          <w:sz w:val="24"/>
          <w:szCs w:val="24"/>
        </w:rPr>
        <w:t xml:space="preserve"> </w:t>
      </w:r>
      <w:r w:rsidRPr="004B19AB">
        <w:rPr>
          <w:sz w:val="24"/>
          <w:szCs w:val="24"/>
        </w:rPr>
        <w:t>человека.</w:t>
      </w:r>
    </w:p>
    <w:p w:rsidR="00C465A8" w:rsidRPr="004B19AB" w:rsidRDefault="00C465A8" w:rsidP="00C465A8">
      <w:pPr>
        <w:autoSpaceDE w:val="0"/>
        <w:autoSpaceDN w:val="0"/>
        <w:ind w:right="830"/>
        <w:jc w:val="both"/>
        <w:rPr>
          <w:sz w:val="24"/>
          <w:szCs w:val="24"/>
        </w:rPr>
      </w:pPr>
      <w:r w:rsidRPr="004B19AB">
        <w:rPr>
          <w:sz w:val="24"/>
          <w:szCs w:val="24"/>
        </w:rPr>
        <w:t>Используемые</w:t>
      </w:r>
      <w:r w:rsidRPr="004B19AB">
        <w:rPr>
          <w:spacing w:val="1"/>
          <w:sz w:val="24"/>
          <w:szCs w:val="24"/>
        </w:rPr>
        <w:t xml:space="preserve"> </w:t>
      </w:r>
      <w:r w:rsidRPr="004B19AB">
        <w:rPr>
          <w:sz w:val="24"/>
          <w:szCs w:val="24"/>
        </w:rPr>
        <w:t>в</w:t>
      </w:r>
      <w:r w:rsidRPr="004B19AB">
        <w:rPr>
          <w:spacing w:val="1"/>
          <w:sz w:val="24"/>
          <w:szCs w:val="24"/>
        </w:rPr>
        <w:t xml:space="preserve"> </w:t>
      </w:r>
      <w:r w:rsidRPr="004B19AB">
        <w:rPr>
          <w:sz w:val="24"/>
          <w:szCs w:val="24"/>
        </w:rPr>
        <w:t>образовательной</w:t>
      </w:r>
      <w:r w:rsidRPr="004B19AB">
        <w:rPr>
          <w:spacing w:val="1"/>
          <w:sz w:val="24"/>
          <w:szCs w:val="24"/>
        </w:rPr>
        <w:t xml:space="preserve"> </w:t>
      </w:r>
      <w:r w:rsidRPr="004B19AB">
        <w:rPr>
          <w:sz w:val="24"/>
          <w:szCs w:val="24"/>
        </w:rPr>
        <w:t>деятельности</w:t>
      </w:r>
      <w:r w:rsidRPr="004B19AB">
        <w:rPr>
          <w:spacing w:val="1"/>
          <w:sz w:val="24"/>
          <w:szCs w:val="24"/>
        </w:rPr>
        <w:t xml:space="preserve"> </w:t>
      </w:r>
      <w:r w:rsidRPr="004B19AB">
        <w:rPr>
          <w:sz w:val="24"/>
          <w:szCs w:val="24"/>
        </w:rPr>
        <w:t>технологии</w:t>
      </w:r>
      <w:r w:rsidRPr="004B19AB">
        <w:rPr>
          <w:spacing w:val="1"/>
          <w:sz w:val="24"/>
          <w:szCs w:val="24"/>
        </w:rPr>
        <w:t xml:space="preserve"> </w:t>
      </w:r>
      <w:r w:rsidRPr="004B19AB">
        <w:rPr>
          <w:sz w:val="24"/>
          <w:szCs w:val="24"/>
        </w:rPr>
        <w:t>программы</w:t>
      </w:r>
      <w:r w:rsidRPr="004B19AB">
        <w:rPr>
          <w:spacing w:val="1"/>
          <w:sz w:val="24"/>
          <w:szCs w:val="24"/>
        </w:rPr>
        <w:t xml:space="preserve"> </w:t>
      </w:r>
      <w:r w:rsidRPr="004B19AB">
        <w:rPr>
          <w:sz w:val="24"/>
          <w:szCs w:val="24"/>
        </w:rPr>
        <w:t>позволяют</w:t>
      </w:r>
      <w:r w:rsidRPr="004B19AB">
        <w:rPr>
          <w:spacing w:val="1"/>
          <w:sz w:val="24"/>
          <w:szCs w:val="24"/>
        </w:rPr>
        <w:t xml:space="preserve"> </w:t>
      </w:r>
      <w:r w:rsidRPr="004B19AB">
        <w:rPr>
          <w:sz w:val="24"/>
          <w:szCs w:val="24"/>
        </w:rPr>
        <w:t>решать преемстве</w:t>
      </w:r>
      <w:r w:rsidRPr="004B19AB">
        <w:rPr>
          <w:sz w:val="24"/>
          <w:szCs w:val="24"/>
        </w:rPr>
        <w:t>н</w:t>
      </w:r>
      <w:r w:rsidRPr="004B19AB">
        <w:rPr>
          <w:sz w:val="24"/>
          <w:szCs w:val="24"/>
        </w:rPr>
        <w:t>но комплекс основных задач физической культуры на всех уровнях</w:t>
      </w:r>
      <w:r w:rsidRPr="004B19AB">
        <w:rPr>
          <w:spacing w:val="1"/>
          <w:sz w:val="24"/>
          <w:szCs w:val="24"/>
        </w:rPr>
        <w:t xml:space="preserve"> </w:t>
      </w:r>
      <w:r w:rsidRPr="004B19AB">
        <w:rPr>
          <w:sz w:val="24"/>
          <w:szCs w:val="24"/>
        </w:rPr>
        <w:t>общего</w:t>
      </w:r>
      <w:r w:rsidRPr="004B19AB">
        <w:rPr>
          <w:spacing w:val="-11"/>
          <w:sz w:val="24"/>
          <w:szCs w:val="24"/>
        </w:rPr>
        <w:t xml:space="preserve"> </w:t>
      </w:r>
      <w:r w:rsidRPr="004B19AB">
        <w:rPr>
          <w:sz w:val="24"/>
          <w:szCs w:val="24"/>
        </w:rPr>
        <w:t>образования.</w:t>
      </w:r>
    </w:p>
    <w:p w:rsidR="00C465A8" w:rsidRPr="004B19AB" w:rsidRDefault="00C465A8" w:rsidP="00C465A8">
      <w:pPr>
        <w:autoSpaceDE w:val="0"/>
        <w:autoSpaceDN w:val="0"/>
        <w:spacing w:before="1"/>
        <w:ind w:right="830"/>
        <w:jc w:val="both"/>
        <w:rPr>
          <w:sz w:val="24"/>
          <w:szCs w:val="24"/>
        </w:rPr>
      </w:pPr>
      <w:r w:rsidRPr="004B19AB">
        <w:rPr>
          <w:sz w:val="24"/>
          <w:szCs w:val="24"/>
        </w:rPr>
        <w:t>В</w:t>
      </w:r>
      <w:r w:rsidRPr="004B19AB">
        <w:rPr>
          <w:spacing w:val="1"/>
          <w:sz w:val="24"/>
          <w:szCs w:val="24"/>
        </w:rPr>
        <w:t xml:space="preserve"> </w:t>
      </w:r>
      <w:r w:rsidRPr="004B19AB">
        <w:rPr>
          <w:sz w:val="24"/>
          <w:szCs w:val="24"/>
        </w:rPr>
        <w:t>содержании</w:t>
      </w:r>
      <w:r w:rsidRPr="004B19AB">
        <w:rPr>
          <w:spacing w:val="1"/>
          <w:sz w:val="24"/>
          <w:szCs w:val="24"/>
        </w:rPr>
        <w:t xml:space="preserve"> </w:t>
      </w:r>
      <w:r w:rsidRPr="004B19AB">
        <w:rPr>
          <w:sz w:val="24"/>
          <w:szCs w:val="24"/>
        </w:rPr>
        <w:t>программы</w:t>
      </w:r>
      <w:r w:rsidRPr="004B19AB">
        <w:rPr>
          <w:spacing w:val="1"/>
          <w:sz w:val="24"/>
          <w:szCs w:val="24"/>
        </w:rPr>
        <w:t xml:space="preserve"> </w:t>
      </w:r>
      <w:r w:rsidRPr="004B19AB">
        <w:rPr>
          <w:sz w:val="24"/>
          <w:szCs w:val="24"/>
        </w:rPr>
        <w:t>учтены</w:t>
      </w:r>
      <w:r w:rsidRPr="004B19AB">
        <w:rPr>
          <w:spacing w:val="1"/>
          <w:sz w:val="24"/>
          <w:szCs w:val="24"/>
        </w:rPr>
        <w:t xml:space="preserve"> </w:t>
      </w:r>
      <w:r w:rsidRPr="004B19AB">
        <w:rPr>
          <w:sz w:val="24"/>
          <w:szCs w:val="24"/>
        </w:rPr>
        <w:t>основные</w:t>
      </w:r>
      <w:r w:rsidRPr="004B19AB">
        <w:rPr>
          <w:spacing w:val="1"/>
          <w:sz w:val="24"/>
          <w:szCs w:val="24"/>
        </w:rPr>
        <w:t xml:space="preserve"> </w:t>
      </w:r>
      <w:r w:rsidRPr="004B19AB">
        <w:rPr>
          <w:sz w:val="24"/>
          <w:szCs w:val="24"/>
        </w:rPr>
        <w:t>направления</w:t>
      </w:r>
      <w:r w:rsidRPr="004B19AB">
        <w:rPr>
          <w:spacing w:val="1"/>
          <w:sz w:val="24"/>
          <w:szCs w:val="24"/>
        </w:rPr>
        <w:t xml:space="preserve"> </w:t>
      </w:r>
      <w:r w:rsidRPr="004B19AB">
        <w:rPr>
          <w:sz w:val="24"/>
          <w:szCs w:val="24"/>
        </w:rPr>
        <w:t>развития</w:t>
      </w:r>
      <w:r w:rsidRPr="004B19AB">
        <w:rPr>
          <w:spacing w:val="1"/>
          <w:sz w:val="24"/>
          <w:szCs w:val="24"/>
        </w:rPr>
        <w:t xml:space="preserve"> </w:t>
      </w:r>
      <w:r w:rsidRPr="004B19AB">
        <w:rPr>
          <w:sz w:val="24"/>
          <w:szCs w:val="24"/>
        </w:rPr>
        <w:t>познавательной</w:t>
      </w:r>
      <w:r w:rsidRPr="004B19AB">
        <w:rPr>
          <w:spacing w:val="1"/>
          <w:sz w:val="24"/>
          <w:szCs w:val="24"/>
        </w:rPr>
        <w:t xml:space="preserve"> </w:t>
      </w:r>
      <w:r w:rsidRPr="004B19AB">
        <w:rPr>
          <w:sz w:val="24"/>
          <w:szCs w:val="24"/>
        </w:rPr>
        <w:t>активности</w:t>
      </w:r>
      <w:r w:rsidRPr="004B19AB">
        <w:rPr>
          <w:spacing w:val="9"/>
          <w:sz w:val="24"/>
          <w:szCs w:val="24"/>
        </w:rPr>
        <w:t xml:space="preserve"> </w:t>
      </w:r>
      <w:r w:rsidRPr="004B19AB">
        <w:rPr>
          <w:sz w:val="24"/>
          <w:szCs w:val="24"/>
        </w:rPr>
        <w:t>челов</w:t>
      </w:r>
      <w:r w:rsidRPr="004B19AB">
        <w:rPr>
          <w:sz w:val="24"/>
          <w:szCs w:val="24"/>
        </w:rPr>
        <w:t>е</w:t>
      </w:r>
      <w:r w:rsidRPr="004B19AB">
        <w:rPr>
          <w:sz w:val="24"/>
          <w:szCs w:val="24"/>
        </w:rPr>
        <w:t>ка,</w:t>
      </w:r>
      <w:r w:rsidRPr="004B19AB">
        <w:rPr>
          <w:spacing w:val="8"/>
          <w:sz w:val="24"/>
          <w:szCs w:val="24"/>
        </w:rPr>
        <w:t xml:space="preserve"> </w:t>
      </w:r>
      <w:r w:rsidRPr="004B19AB">
        <w:rPr>
          <w:sz w:val="24"/>
          <w:szCs w:val="24"/>
        </w:rPr>
        <w:t>включая</w:t>
      </w:r>
      <w:r w:rsidRPr="004B19AB">
        <w:rPr>
          <w:spacing w:val="8"/>
          <w:sz w:val="24"/>
          <w:szCs w:val="24"/>
        </w:rPr>
        <w:t xml:space="preserve"> </w:t>
      </w:r>
      <w:r w:rsidRPr="004B19AB">
        <w:rPr>
          <w:sz w:val="24"/>
          <w:szCs w:val="24"/>
        </w:rPr>
        <w:t>знания</w:t>
      </w:r>
      <w:r w:rsidRPr="004B19AB">
        <w:rPr>
          <w:spacing w:val="8"/>
          <w:sz w:val="24"/>
          <w:szCs w:val="24"/>
        </w:rPr>
        <w:t xml:space="preserve"> </w:t>
      </w:r>
      <w:r w:rsidRPr="004B19AB">
        <w:rPr>
          <w:sz w:val="24"/>
          <w:szCs w:val="24"/>
        </w:rPr>
        <w:t>о</w:t>
      </w:r>
      <w:r w:rsidRPr="004B19AB">
        <w:rPr>
          <w:spacing w:val="8"/>
          <w:sz w:val="24"/>
          <w:szCs w:val="24"/>
        </w:rPr>
        <w:t xml:space="preserve"> </w:t>
      </w:r>
      <w:r w:rsidRPr="004B19AB">
        <w:rPr>
          <w:sz w:val="24"/>
          <w:szCs w:val="24"/>
        </w:rPr>
        <w:t>природе</w:t>
      </w:r>
      <w:r w:rsidRPr="004B19AB">
        <w:rPr>
          <w:spacing w:val="7"/>
          <w:sz w:val="24"/>
          <w:szCs w:val="24"/>
        </w:rPr>
        <w:t xml:space="preserve"> </w:t>
      </w:r>
      <w:r w:rsidRPr="004B19AB">
        <w:rPr>
          <w:sz w:val="24"/>
          <w:szCs w:val="24"/>
        </w:rPr>
        <w:t>(медико-</w:t>
      </w:r>
      <w:r w:rsidRPr="004B19AB">
        <w:rPr>
          <w:spacing w:val="7"/>
          <w:sz w:val="24"/>
          <w:szCs w:val="24"/>
        </w:rPr>
        <w:t xml:space="preserve"> </w:t>
      </w:r>
      <w:r w:rsidRPr="004B19AB">
        <w:rPr>
          <w:sz w:val="24"/>
          <w:szCs w:val="24"/>
        </w:rPr>
        <w:t>биологические</w:t>
      </w:r>
      <w:r w:rsidRPr="004B19AB">
        <w:rPr>
          <w:spacing w:val="7"/>
          <w:sz w:val="24"/>
          <w:szCs w:val="24"/>
        </w:rPr>
        <w:t xml:space="preserve"> </w:t>
      </w:r>
      <w:r w:rsidRPr="004B19AB">
        <w:rPr>
          <w:sz w:val="24"/>
          <w:szCs w:val="24"/>
        </w:rPr>
        <w:t>основы</w:t>
      </w:r>
    </w:p>
    <w:p w:rsidR="00C465A8" w:rsidRPr="004B19AB" w:rsidRDefault="00C465A8" w:rsidP="00C465A8">
      <w:pPr>
        <w:autoSpaceDE w:val="0"/>
        <w:autoSpaceDN w:val="0"/>
        <w:sectPr w:rsidR="00C465A8" w:rsidRPr="004B19AB" w:rsidSect="00291006">
          <w:pgSz w:w="11920" w:h="16850"/>
          <w:pgMar w:top="960" w:right="20" w:bottom="1180" w:left="420" w:header="0" w:footer="832" w:gutter="0"/>
          <w:cols w:space="720"/>
        </w:sectPr>
      </w:pPr>
    </w:p>
    <w:p w:rsidR="00C465A8" w:rsidRPr="004B19AB" w:rsidRDefault="00C465A8" w:rsidP="00C465A8">
      <w:pPr>
        <w:autoSpaceDE w:val="0"/>
        <w:autoSpaceDN w:val="0"/>
        <w:spacing w:before="70"/>
        <w:ind w:right="827"/>
        <w:jc w:val="both"/>
        <w:rPr>
          <w:sz w:val="24"/>
          <w:szCs w:val="24"/>
        </w:rPr>
      </w:pPr>
      <w:r w:rsidRPr="004B19AB">
        <w:rPr>
          <w:sz w:val="24"/>
          <w:szCs w:val="24"/>
        </w:rPr>
        <w:lastRenderedPageBreak/>
        <w:t>деятельности),</w:t>
      </w:r>
      <w:r w:rsidRPr="004B19AB">
        <w:rPr>
          <w:spacing w:val="1"/>
          <w:sz w:val="24"/>
          <w:szCs w:val="24"/>
        </w:rPr>
        <w:t xml:space="preserve"> </w:t>
      </w:r>
      <w:r w:rsidRPr="004B19AB">
        <w:rPr>
          <w:sz w:val="24"/>
          <w:szCs w:val="24"/>
        </w:rPr>
        <w:t>знания</w:t>
      </w:r>
      <w:r w:rsidRPr="004B19AB">
        <w:rPr>
          <w:spacing w:val="1"/>
          <w:sz w:val="24"/>
          <w:szCs w:val="24"/>
        </w:rPr>
        <w:t xml:space="preserve"> </w:t>
      </w:r>
      <w:r w:rsidRPr="004B19AB">
        <w:rPr>
          <w:sz w:val="24"/>
          <w:szCs w:val="24"/>
        </w:rPr>
        <w:t>о</w:t>
      </w:r>
      <w:r w:rsidRPr="004B19AB">
        <w:rPr>
          <w:spacing w:val="1"/>
          <w:sz w:val="24"/>
          <w:szCs w:val="24"/>
        </w:rPr>
        <w:t xml:space="preserve"> </w:t>
      </w:r>
      <w:r w:rsidRPr="004B19AB">
        <w:rPr>
          <w:sz w:val="24"/>
          <w:szCs w:val="24"/>
        </w:rPr>
        <w:t>человеке</w:t>
      </w:r>
      <w:r w:rsidRPr="004B19AB">
        <w:rPr>
          <w:spacing w:val="1"/>
          <w:sz w:val="24"/>
          <w:szCs w:val="24"/>
        </w:rPr>
        <w:t xml:space="preserve"> </w:t>
      </w:r>
      <w:r w:rsidRPr="004B19AB">
        <w:rPr>
          <w:sz w:val="24"/>
          <w:szCs w:val="24"/>
        </w:rPr>
        <w:t>(психолого-педагогические</w:t>
      </w:r>
      <w:r w:rsidRPr="004B19AB">
        <w:rPr>
          <w:spacing w:val="1"/>
          <w:sz w:val="24"/>
          <w:szCs w:val="24"/>
        </w:rPr>
        <w:t xml:space="preserve"> </w:t>
      </w:r>
      <w:r w:rsidRPr="004B19AB">
        <w:rPr>
          <w:sz w:val="24"/>
          <w:szCs w:val="24"/>
        </w:rPr>
        <w:t>основы</w:t>
      </w:r>
      <w:r w:rsidRPr="004B19AB">
        <w:rPr>
          <w:spacing w:val="60"/>
          <w:sz w:val="24"/>
          <w:szCs w:val="24"/>
        </w:rPr>
        <w:t xml:space="preserve"> </w:t>
      </w:r>
      <w:r w:rsidRPr="004B19AB">
        <w:rPr>
          <w:sz w:val="24"/>
          <w:szCs w:val="24"/>
        </w:rPr>
        <w:t>деятельности),</w:t>
      </w:r>
      <w:r w:rsidRPr="004B19AB">
        <w:rPr>
          <w:spacing w:val="1"/>
          <w:sz w:val="24"/>
          <w:szCs w:val="24"/>
        </w:rPr>
        <w:t xml:space="preserve"> </w:t>
      </w:r>
      <w:r w:rsidRPr="004B19AB">
        <w:rPr>
          <w:spacing w:val="-2"/>
          <w:sz w:val="24"/>
          <w:szCs w:val="24"/>
        </w:rPr>
        <w:t>знания</w:t>
      </w:r>
      <w:r w:rsidRPr="004B19AB">
        <w:rPr>
          <w:spacing w:val="-12"/>
          <w:sz w:val="24"/>
          <w:szCs w:val="24"/>
        </w:rPr>
        <w:t xml:space="preserve"> </w:t>
      </w:r>
      <w:r w:rsidRPr="004B19AB">
        <w:rPr>
          <w:spacing w:val="-1"/>
          <w:sz w:val="24"/>
          <w:szCs w:val="24"/>
        </w:rPr>
        <w:t>об</w:t>
      </w:r>
      <w:r w:rsidRPr="004B19AB">
        <w:rPr>
          <w:spacing w:val="-15"/>
          <w:sz w:val="24"/>
          <w:szCs w:val="24"/>
        </w:rPr>
        <w:t xml:space="preserve"> </w:t>
      </w:r>
      <w:r w:rsidRPr="004B19AB">
        <w:rPr>
          <w:spacing w:val="-1"/>
          <w:sz w:val="24"/>
          <w:szCs w:val="24"/>
        </w:rPr>
        <w:t>общ</w:t>
      </w:r>
      <w:r w:rsidRPr="004B19AB">
        <w:rPr>
          <w:spacing w:val="-1"/>
          <w:sz w:val="24"/>
          <w:szCs w:val="24"/>
        </w:rPr>
        <w:t>е</w:t>
      </w:r>
      <w:r w:rsidRPr="004B19AB">
        <w:rPr>
          <w:spacing w:val="-1"/>
          <w:sz w:val="24"/>
          <w:szCs w:val="24"/>
        </w:rPr>
        <w:t>стве</w:t>
      </w:r>
      <w:r w:rsidRPr="004B19AB">
        <w:rPr>
          <w:spacing w:val="-13"/>
          <w:sz w:val="24"/>
          <w:szCs w:val="24"/>
        </w:rPr>
        <w:t xml:space="preserve"> </w:t>
      </w:r>
      <w:r w:rsidRPr="004B19AB">
        <w:rPr>
          <w:spacing w:val="-1"/>
          <w:sz w:val="24"/>
          <w:szCs w:val="24"/>
        </w:rPr>
        <w:t>(историко-социологические</w:t>
      </w:r>
      <w:r w:rsidRPr="004B19AB">
        <w:rPr>
          <w:spacing w:val="-15"/>
          <w:sz w:val="24"/>
          <w:szCs w:val="24"/>
        </w:rPr>
        <w:t xml:space="preserve"> </w:t>
      </w:r>
      <w:r w:rsidRPr="004B19AB">
        <w:rPr>
          <w:spacing w:val="-1"/>
          <w:sz w:val="24"/>
          <w:szCs w:val="24"/>
        </w:rPr>
        <w:t>основы деятельности).</w:t>
      </w:r>
    </w:p>
    <w:p w:rsidR="00C465A8" w:rsidRPr="004B19AB" w:rsidRDefault="00C465A8" w:rsidP="00C465A8">
      <w:pPr>
        <w:autoSpaceDE w:val="0"/>
        <w:autoSpaceDN w:val="0"/>
        <w:ind w:right="825"/>
        <w:jc w:val="both"/>
        <w:rPr>
          <w:sz w:val="24"/>
          <w:szCs w:val="24"/>
        </w:rPr>
      </w:pPr>
      <w:r w:rsidRPr="004B19AB">
        <w:rPr>
          <w:sz w:val="24"/>
          <w:szCs w:val="24"/>
        </w:rPr>
        <w:t>Задача учебного предмета состоит в формировании системы физкультурных знаний,</w:t>
      </w:r>
      <w:r w:rsidRPr="004B19AB">
        <w:rPr>
          <w:spacing w:val="1"/>
          <w:sz w:val="24"/>
          <w:szCs w:val="24"/>
        </w:rPr>
        <w:t xml:space="preserve"> </w:t>
      </w:r>
      <w:r w:rsidRPr="004B19AB">
        <w:rPr>
          <w:sz w:val="24"/>
          <w:szCs w:val="24"/>
        </w:rPr>
        <w:t>жизненно</w:t>
      </w:r>
      <w:r w:rsidRPr="004B19AB">
        <w:rPr>
          <w:spacing w:val="-9"/>
          <w:sz w:val="24"/>
          <w:szCs w:val="24"/>
        </w:rPr>
        <w:t xml:space="preserve"> </w:t>
      </w:r>
      <w:r w:rsidRPr="004B19AB">
        <w:rPr>
          <w:sz w:val="24"/>
          <w:szCs w:val="24"/>
        </w:rPr>
        <w:t>важных</w:t>
      </w:r>
      <w:r w:rsidRPr="004B19AB">
        <w:rPr>
          <w:spacing w:val="-6"/>
          <w:sz w:val="24"/>
          <w:szCs w:val="24"/>
        </w:rPr>
        <w:t xml:space="preserve"> </w:t>
      </w:r>
      <w:r w:rsidRPr="004B19AB">
        <w:rPr>
          <w:sz w:val="24"/>
          <w:szCs w:val="24"/>
        </w:rPr>
        <w:t>прикладных</w:t>
      </w:r>
      <w:r w:rsidRPr="004B19AB">
        <w:rPr>
          <w:spacing w:val="-4"/>
          <w:sz w:val="24"/>
          <w:szCs w:val="24"/>
        </w:rPr>
        <w:t xml:space="preserve"> </w:t>
      </w:r>
      <w:r w:rsidRPr="004B19AB">
        <w:rPr>
          <w:sz w:val="24"/>
          <w:szCs w:val="24"/>
        </w:rPr>
        <w:t>уменийи</w:t>
      </w:r>
      <w:r w:rsidRPr="004B19AB">
        <w:rPr>
          <w:spacing w:val="-5"/>
          <w:sz w:val="24"/>
          <w:szCs w:val="24"/>
        </w:rPr>
        <w:t xml:space="preserve"> </w:t>
      </w:r>
      <w:r w:rsidRPr="004B19AB">
        <w:rPr>
          <w:sz w:val="24"/>
          <w:szCs w:val="24"/>
        </w:rPr>
        <w:t>навыков,</w:t>
      </w:r>
      <w:r w:rsidRPr="004B19AB">
        <w:rPr>
          <w:spacing w:val="-6"/>
          <w:sz w:val="24"/>
          <w:szCs w:val="24"/>
        </w:rPr>
        <w:t xml:space="preserve"> </w:t>
      </w:r>
      <w:r w:rsidRPr="004B19AB">
        <w:rPr>
          <w:sz w:val="24"/>
          <w:szCs w:val="24"/>
        </w:rPr>
        <w:t>основанных</w:t>
      </w:r>
      <w:r w:rsidRPr="004B19AB">
        <w:rPr>
          <w:spacing w:val="-6"/>
          <w:sz w:val="24"/>
          <w:szCs w:val="24"/>
        </w:rPr>
        <w:t xml:space="preserve"> </w:t>
      </w:r>
      <w:r w:rsidRPr="004B19AB">
        <w:rPr>
          <w:sz w:val="24"/>
          <w:szCs w:val="24"/>
        </w:rPr>
        <w:t>на</w:t>
      </w:r>
      <w:r w:rsidRPr="004B19AB">
        <w:rPr>
          <w:spacing w:val="-9"/>
          <w:sz w:val="24"/>
          <w:szCs w:val="24"/>
        </w:rPr>
        <w:t xml:space="preserve"> </w:t>
      </w:r>
      <w:r w:rsidRPr="004B19AB">
        <w:rPr>
          <w:sz w:val="24"/>
          <w:szCs w:val="24"/>
        </w:rPr>
        <w:t>физических</w:t>
      </w:r>
      <w:r w:rsidRPr="004B19AB">
        <w:rPr>
          <w:spacing w:val="-3"/>
          <w:sz w:val="24"/>
          <w:szCs w:val="24"/>
        </w:rPr>
        <w:t xml:space="preserve"> </w:t>
      </w:r>
      <w:r w:rsidRPr="004B19AB">
        <w:rPr>
          <w:sz w:val="24"/>
          <w:szCs w:val="24"/>
        </w:rPr>
        <w:t>упражнениях</w:t>
      </w:r>
      <w:r w:rsidRPr="004B19AB">
        <w:rPr>
          <w:spacing w:val="-58"/>
          <w:sz w:val="24"/>
          <w:szCs w:val="24"/>
        </w:rPr>
        <w:t xml:space="preserve"> </w:t>
      </w:r>
      <w:r w:rsidRPr="004B19AB">
        <w:rPr>
          <w:sz w:val="24"/>
          <w:szCs w:val="24"/>
        </w:rPr>
        <w:t>для</w:t>
      </w:r>
      <w:r w:rsidRPr="004B19AB">
        <w:rPr>
          <w:spacing w:val="1"/>
          <w:sz w:val="24"/>
          <w:szCs w:val="24"/>
        </w:rPr>
        <w:t xml:space="preserve"> </w:t>
      </w:r>
      <w:r w:rsidRPr="004B19AB">
        <w:rPr>
          <w:sz w:val="24"/>
          <w:szCs w:val="24"/>
        </w:rPr>
        <w:t>укрепления</w:t>
      </w:r>
      <w:r w:rsidRPr="004B19AB">
        <w:rPr>
          <w:spacing w:val="1"/>
          <w:sz w:val="24"/>
          <w:szCs w:val="24"/>
        </w:rPr>
        <w:t xml:space="preserve"> </w:t>
      </w:r>
      <w:r w:rsidRPr="004B19AB">
        <w:rPr>
          <w:sz w:val="24"/>
          <w:szCs w:val="24"/>
        </w:rPr>
        <w:t>здоровья</w:t>
      </w:r>
      <w:r w:rsidRPr="004B19AB">
        <w:rPr>
          <w:spacing w:val="1"/>
          <w:sz w:val="24"/>
          <w:szCs w:val="24"/>
        </w:rPr>
        <w:t xml:space="preserve"> </w:t>
      </w:r>
      <w:r w:rsidRPr="004B19AB">
        <w:rPr>
          <w:sz w:val="24"/>
          <w:szCs w:val="24"/>
        </w:rPr>
        <w:t>(ф</w:t>
      </w:r>
      <w:r w:rsidRPr="004B19AB">
        <w:rPr>
          <w:sz w:val="24"/>
          <w:szCs w:val="24"/>
        </w:rPr>
        <w:t>и</w:t>
      </w:r>
      <w:r w:rsidRPr="004B19AB">
        <w:rPr>
          <w:sz w:val="24"/>
          <w:szCs w:val="24"/>
        </w:rPr>
        <w:t>зического,</w:t>
      </w:r>
      <w:r w:rsidRPr="004B19AB">
        <w:rPr>
          <w:spacing w:val="1"/>
          <w:sz w:val="24"/>
          <w:szCs w:val="24"/>
        </w:rPr>
        <w:t xml:space="preserve"> </w:t>
      </w:r>
      <w:r w:rsidRPr="004B19AB">
        <w:rPr>
          <w:sz w:val="24"/>
          <w:szCs w:val="24"/>
        </w:rPr>
        <w:t>социального</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психологического),</w:t>
      </w:r>
      <w:r w:rsidRPr="004B19AB">
        <w:rPr>
          <w:spacing w:val="1"/>
          <w:sz w:val="24"/>
          <w:szCs w:val="24"/>
        </w:rPr>
        <w:t xml:space="preserve"> </w:t>
      </w:r>
      <w:r w:rsidRPr="004B19AB">
        <w:rPr>
          <w:sz w:val="24"/>
          <w:szCs w:val="24"/>
        </w:rPr>
        <w:t>освоении</w:t>
      </w:r>
      <w:r w:rsidRPr="004B19AB">
        <w:rPr>
          <w:spacing w:val="1"/>
          <w:sz w:val="24"/>
          <w:szCs w:val="24"/>
        </w:rPr>
        <w:t xml:space="preserve"> </w:t>
      </w:r>
      <w:r w:rsidRPr="004B19AB">
        <w:rPr>
          <w:sz w:val="24"/>
          <w:szCs w:val="24"/>
        </w:rPr>
        <w:t>упражнений</w:t>
      </w:r>
      <w:r w:rsidRPr="004B19AB">
        <w:rPr>
          <w:spacing w:val="1"/>
          <w:sz w:val="24"/>
          <w:szCs w:val="24"/>
        </w:rPr>
        <w:t xml:space="preserve"> </w:t>
      </w:r>
      <w:r w:rsidRPr="004B19AB">
        <w:rPr>
          <w:sz w:val="24"/>
          <w:szCs w:val="24"/>
        </w:rPr>
        <w:t>основной</w:t>
      </w:r>
      <w:r w:rsidRPr="004B19AB">
        <w:rPr>
          <w:spacing w:val="1"/>
          <w:sz w:val="24"/>
          <w:szCs w:val="24"/>
        </w:rPr>
        <w:t xml:space="preserve"> </w:t>
      </w:r>
      <w:r w:rsidRPr="004B19AB">
        <w:rPr>
          <w:sz w:val="24"/>
          <w:szCs w:val="24"/>
        </w:rPr>
        <w:t>гимнастики,</w:t>
      </w:r>
      <w:r w:rsidRPr="004B19AB">
        <w:rPr>
          <w:spacing w:val="1"/>
          <w:sz w:val="24"/>
          <w:szCs w:val="24"/>
        </w:rPr>
        <w:t xml:space="preserve"> </w:t>
      </w:r>
      <w:r w:rsidRPr="004B19AB">
        <w:rPr>
          <w:sz w:val="24"/>
          <w:szCs w:val="24"/>
        </w:rPr>
        <w:t>плавания</w:t>
      </w:r>
      <w:r w:rsidRPr="004B19AB">
        <w:rPr>
          <w:spacing w:val="1"/>
          <w:sz w:val="24"/>
          <w:szCs w:val="24"/>
        </w:rPr>
        <w:t xml:space="preserve"> </w:t>
      </w:r>
      <w:r w:rsidRPr="004B19AB">
        <w:rPr>
          <w:sz w:val="24"/>
          <w:szCs w:val="24"/>
        </w:rPr>
        <w:t>как жизненно</w:t>
      </w:r>
      <w:r w:rsidRPr="004B19AB">
        <w:rPr>
          <w:spacing w:val="1"/>
          <w:sz w:val="24"/>
          <w:szCs w:val="24"/>
        </w:rPr>
        <w:t xml:space="preserve"> </w:t>
      </w:r>
      <w:r w:rsidRPr="004B19AB">
        <w:rPr>
          <w:sz w:val="24"/>
          <w:szCs w:val="24"/>
        </w:rPr>
        <w:t>важных</w:t>
      </w:r>
      <w:r w:rsidRPr="004B19AB">
        <w:rPr>
          <w:spacing w:val="1"/>
          <w:sz w:val="24"/>
          <w:szCs w:val="24"/>
        </w:rPr>
        <w:t xml:space="preserve"> </w:t>
      </w:r>
      <w:r w:rsidRPr="004B19AB">
        <w:rPr>
          <w:sz w:val="24"/>
          <w:szCs w:val="24"/>
        </w:rPr>
        <w:t>навыков</w:t>
      </w:r>
      <w:r w:rsidRPr="004B19AB">
        <w:rPr>
          <w:spacing w:val="1"/>
          <w:sz w:val="24"/>
          <w:szCs w:val="24"/>
        </w:rPr>
        <w:t xml:space="preserve"> </w:t>
      </w:r>
      <w:r w:rsidRPr="004B19AB">
        <w:rPr>
          <w:sz w:val="24"/>
          <w:szCs w:val="24"/>
        </w:rPr>
        <w:t>человека;</w:t>
      </w:r>
      <w:r w:rsidRPr="004B19AB">
        <w:rPr>
          <w:spacing w:val="1"/>
          <w:sz w:val="24"/>
          <w:szCs w:val="24"/>
        </w:rPr>
        <w:t xml:space="preserve"> </w:t>
      </w:r>
      <w:r w:rsidRPr="004B19AB">
        <w:rPr>
          <w:w w:val="95"/>
          <w:sz w:val="24"/>
          <w:szCs w:val="24"/>
        </w:rPr>
        <w:t>овладение умениями организовывать</w:t>
      </w:r>
      <w:r w:rsidRPr="004B19AB">
        <w:rPr>
          <w:spacing w:val="1"/>
          <w:w w:val="95"/>
          <w:sz w:val="24"/>
          <w:szCs w:val="24"/>
        </w:rPr>
        <w:t xml:space="preserve"> </w:t>
      </w:r>
      <w:r w:rsidRPr="004B19AB">
        <w:rPr>
          <w:w w:val="95"/>
          <w:sz w:val="24"/>
          <w:szCs w:val="24"/>
        </w:rPr>
        <w:t>здоровьесберегающую</w:t>
      </w:r>
      <w:r w:rsidRPr="004B19AB">
        <w:rPr>
          <w:spacing w:val="1"/>
          <w:w w:val="95"/>
          <w:sz w:val="24"/>
          <w:szCs w:val="24"/>
        </w:rPr>
        <w:t xml:space="preserve"> </w:t>
      </w:r>
      <w:r w:rsidRPr="004B19AB">
        <w:rPr>
          <w:w w:val="95"/>
          <w:sz w:val="24"/>
          <w:szCs w:val="24"/>
        </w:rPr>
        <w:t>жизнедеятельность</w:t>
      </w:r>
      <w:r w:rsidRPr="004B19AB">
        <w:rPr>
          <w:spacing w:val="1"/>
          <w:w w:val="95"/>
          <w:sz w:val="24"/>
          <w:szCs w:val="24"/>
        </w:rPr>
        <w:t xml:space="preserve"> </w:t>
      </w:r>
      <w:r w:rsidRPr="004B19AB">
        <w:rPr>
          <w:w w:val="95"/>
          <w:sz w:val="24"/>
          <w:szCs w:val="24"/>
        </w:rPr>
        <w:t>(распорядок</w:t>
      </w:r>
      <w:r w:rsidRPr="004B19AB">
        <w:rPr>
          <w:spacing w:val="1"/>
          <w:w w:val="95"/>
          <w:sz w:val="24"/>
          <w:szCs w:val="24"/>
        </w:rPr>
        <w:t xml:space="preserve"> </w:t>
      </w:r>
      <w:r w:rsidRPr="004B19AB">
        <w:rPr>
          <w:sz w:val="24"/>
          <w:szCs w:val="24"/>
        </w:rPr>
        <w:t>дня,</w:t>
      </w:r>
      <w:r w:rsidRPr="004B19AB">
        <w:rPr>
          <w:spacing w:val="1"/>
          <w:sz w:val="24"/>
          <w:szCs w:val="24"/>
        </w:rPr>
        <w:t xml:space="preserve"> </w:t>
      </w:r>
      <w:r w:rsidRPr="004B19AB">
        <w:rPr>
          <w:sz w:val="24"/>
          <w:szCs w:val="24"/>
        </w:rPr>
        <w:t>утренняя</w:t>
      </w:r>
      <w:r w:rsidRPr="004B19AB">
        <w:rPr>
          <w:spacing w:val="1"/>
          <w:sz w:val="24"/>
          <w:szCs w:val="24"/>
        </w:rPr>
        <w:t xml:space="preserve"> </w:t>
      </w:r>
      <w:r w:rsidRPr="004B19AB">
        <w:rPr>
          <w:sz w:val="24"/>
          <w:szCs w:val="24"/>
        </w:rPr>
        <w:t>гимнастика,</w:t>
      </w:r>
      <w:r w:rsidRPr="004B19AB">
        <w:rPr>
          <w:spacing w:val="1"/>
          <w:sz w:val="24"/>
          <w:szCs w:val="24"/>
        </w:rPr>
        <w:t xml:space="preserve"> </w:t>
      </w:r>
      <w:r w:rsidRPr="004B19AB">
        <w:rPr>
          <w:sz w:val="24"/>
          <w:szCs w:val="24"/>
        </w:rPr>
        <w:t>гимнастические</w:t>
      </w:r>
      <w:r w:rsidRPr="004B19AB">
        <w:rPr>
          <w:spacing w:val="1"/>
          <w:sz w:val="24"/>
          <w:szCs w:val="24"/>
        </w:rPr>
        <w:t xml:space="preserve"> </w:t>
      </w:r>
      <w:r w:rsidRPr="004B19AB">
        <w:rPr>
          <w:sz w:val="24"/>
          <w:szCs w:val="24"/>
        </w:rPr>
        <w:t>минутки,</w:t>
      </w:r>
      <w:r w:rsidRPr="004B19AB">
        <w:rPr>
          <w:spacing w:val="1"/>
          <w:sz w:val="24"/>
          <w:szCs w:val="24"/>
        </w:rPr>
        <w:t xml:space="preserve"> </w:t>
      </w:r>
      <w:r w:rsidRPr="004B19AB">
        <w:rPr>
          <w:sz w:val="24"/>
          <w:szCs w:val="24"/>
        </w:rPr>
        <w:t>подвижные</w:t>
      </w:r>
      <w:r w:rsidRPr="004B19AB">
        <w:rPr>
          <w:spacing w:val="60"/>
          <w:sz w:val="24"/>
          <w:szCs w:val="24"/>
        </w:rPr>
        <w:t xml:space="preserve"> </w:t>
      </w:r>
      <w:r w:rsidRPr="004B19AB">
        <w:rPr>
          <w:sz w:val="24"/>
          <w:szCs w:val="24"/>
        </w:rPr>
        <w:t>и</w:t>
      </w:r>
      <w:r w:rsidRPr="004B19AB">
        <w:rPr>
          <w:spacing w:val="60"/>
          <w:sz w:val="24"/>
          <w:szCs w:val="24"/>
        </w:rPr>
        <w:t xml:space="preserve"> </w:t>
      </w:r>
      <w:r w:rsidRPr="004B19AB">
        <w:rPr>
          <w:sz w:val="24"/>
          <w:szCs w:val="24"/>
        </w:rPr>
        <w:t>о</w:t>
      </w:r>
      <w:r w:rsidRPr="004B19AB">
        <w:rPr>
          <w:sz w:val="24"/>
          <w:szCs w:val="24"/>
        </w:rPr>
        <w:t>б</w:t>
      </w:r>
      <w:r w:rsidRPr="004B19AB">
        <w:rPr>
          <w:sz w:val="24"/>
          <w:szCs w:val="24"/>
        </w:rPr>
        <w:t>щеразвивающие</w:t>
      </w:r>
      <w:r w:rsidRPr="004B19AB">
        <w:rPr>
          <w:spacing w:val="1"/>
          <w:sz w:val="24"/>
          <w:szCs w:val="24"/>
        </w:rPr>
        <w:t xml:space="preserve"> </w:t>
      </w:r>
      <w:r w:rsidRPr="004B19AB">
        <w:rPr>
          <w:sz w:val="24"/>
          <w:szCs w:val="24"/>
        </w:rPr>
        <w:t>игры</w:t>
      </w:r>
      <w:r w:rsidRPr="004B19AB">
        <w:rPr>
          <w:spacing w:val="1"/>
          <w:sz w:val="24"/>
          <w:szCs w:val="24"/>
        </w:rPr>
        <w:t xml:space="preserve"> </w:t>
      </w:r>
      <w:r w:rsidRPr="004B19AB">
        <w:rPr>
          <w:sz w:val="24"/>
          <w:szCs w:val="24"/>
        </w:rPr>
        <w:t>и</w:t>
      </w:r>
      <w:r w:rsidRPr="004B19AB">
        <w:rPr>
          <w:spacing w:val="1"/>
          <w:sz w:val="24"/>
          <w:szCs w:val="24"/>
        </w:rPr>
        <w:t xml:space="preserve"> </w:t>
      </w:r>
      <w:r w:rsidRPr="004B19AB">
        <w:rPr>
          <w:sz w:val="24"/>
          <w:szCs w:val="24"/>
        </w:rPr>
        <w:t>т.</w:t>
      </w:r>
      <w:r w:rsidRPr="004B19AB">
        <w:rPr>
          <w:spacing w:val="1"/>
          <w:sz w:val="24"/>
          <w:szCs w:val="24"/>
        </w:rPr>
        <w:t xml:space="preserve"> </w:t>
      </w:r>
      <w:r w:rsidRPr="004B19AB">
        <w:rPr>
          <w:sz w:val="24"/>
          <w:szCs w:val="24"/>
        </w:rPr>
        <w:t>д.);</w:t>
      </w:r>
      <w:r w:rsidRPr="004B19AB">
        <w:rPr>
          <w:spacing w:val="1"/>
          <w:sz w:val="24"/>
          <w:szCs w:val="24"/>
        </w:rPr>
        <w:t xml:space="preserve"> </w:t>
      </w:r>
      <w:r w:rsidRPr="004B19AB">
        <w:rPr>
          <w:sz w:val="24"/>
          <w:szCs w:val="24"/>
        </w:rPr>
        <w:t>умении</w:t>
      </w:r>
      <w:r w:rsidRPr="004B19AB">
        <w:rPr>
          <w:spacing w:val="1"/>
          <w:sz w:val="24"/>
          <w:szCs w:val="24"/>
        </w:rPr>
        <w:t xml:space="preserve"> </w:t>
      </w:r>
      <w:r w:rsidRPr="004B19AB">
        <w:rPr>
          <w:sz w:val="24"/>
          <w:szCs w:val="24"/>
        </w:rPr>
        <w:t>применять</w:t>
      </w:r>
      <w:r w:rsidRPr="004B19AB">
        <w:rPr>
          <w:spacing w:val="1"/>
          <w:sz w:val="24"/>
          <w:szCs w:val="24"/>
        </w:rPr>
        <w:t xml:space="preserve"> </w:t>
      </w:r>
      <w:r w:rsidRPr="004B19AB">
        <w:rPr>
          <w:sz w:val="24"/>
          <w:szCs w:val="24"/>
        </w:rPr>
        <w:t>правила</w:t>
      </w:r>
      <w:r w:rsidRPr="004B19AB">
        <w:rPr>
          <w:spacing w:val="1"/>
          <w:sz w:val="24"/>
          <w:szCs w:val="24"/>
        </w:rPr>
        <w:t xml:space="preserve"> </w:t>
      </w:r>
      <w:r w:rsidRPr="004B19AB">
        <w:rPr>
          <w:sz w:val="24"/>
          <w:szCs w:val="24"/>
        </w:rPr>
        <w:t>безопасности</w:t>
      </w:r>
      <w:r w:rsidRPr="004B19AB">
        <w:rPr>
          <w:spacing w:val="1"/>
          <w:sz w:val="24"/>
          <w:szCs w:val="24"/>
        </w:rPr>
        <w:t xml:space="preserve"> </w:t>
      </w:r>
      <w:r w:rsidRPr="004B19AB">
        <w:rPr>
          <w:sz w:val="24"/>
          <w:szCs w:val="24"/>
        </w:rPr>
        <w:t>при</w:t>
      </w:r>
      <w:r w:rsidRPr="004B19AB">
        <w:rPr>
          <w:spacing w:val="1"/>
          <w:sz w:val="24"/>
          <w:szCs w:val="24"/>
        </w:rPr>
        <w:t xml:space="preserve"> </w:t>
      </w:r>
      <w:r w:rsidRPr="004B19AB">
        <w:rPr>
          <w:sz w:val="24"/>
          <w:szCs w:val="24"/>
        </w:rPr>
        <w:t>выполнении</w:t>
      </w:r>
      <w:r w:rsidRPr="004B19AB">
        <w:rPr>
          <w:spacing w:val="1"/>
          <w:sz w:val="24"/>
          <w:szCs w:val="24"/>
        </w:rPr>
        <w:t xml:space="preserve"> </w:t>
      </w:r>
      <w:r w:rsidRPr="004B19AB">
        <w:rPr>
          <w:sz w:val="24"/>
          <w:szCs w:val="24"/>
        </w:rPr>
        <w:t>физических</w:t>
      </w:r>
      <w:r w:rsidRPr="004B19AB">
        <w:rPr>
          <w:spacing w:val="1"/>
          <w:sz w:val="24"/>
          <w:szCs w:val="24"/>
        </w:rPr>
        <w:t xml:space="preserve"> </w:t>
      </w:r>
      <w:r w:rsidRPr="004B19AB">
        <w:rPr>
          <w:sz w:val="24"/>
          <w:szCs w:val="24"/>
        </w:rPr>
        <w:t>упражнений и различных форм двигательной деятельности и как результат — физическое</w:t>
      </w:r>
      <w:r w:rsidRPr="004B19AB">
        <w:rPr>
          <w:spacing w:val="1"/>
          <w:sz w:val="24"/>
          <w:szCs w:val="24"/>
        </w:rPr>
        <w:t xml:space="preserve"> </w:t>
      </w:r>
      <w:r w:rsidRPr="004B19AB">
        <w:rPr>
          <w:sz w:val="24"/>
          <w:szCs w:val="24"/>
        </w:rPr>
        <w:t>воспитание,</w:t>
      </w:r>
      <w:r w:rsidRPr="004B19AB">
        <w:rPr>
          <w:spacing w:val="-1"/>
          <w:sz w:val="24"/>
          <w:szCs w:val="24"/>
        </w:rPr>
        <w:t xml:space="preserve"> </w:t>
      </w:r>
      <w:r w:rsidRPr="004B19AB">
        <w:rPr>
          <w:sz w:val="24"/>
          <w:szCs w:val="24"/>
        </w:rPr>
        <w:t>формирование</w:t>
      </w:r>
      <w:r w:rsidRPr="004B19AB">
        <w:rPr>
          <w:spacing w:val="-1"/>
          <w:sz w:val="24"/>
          <w:szCs w:val="24"/>
        </w:rPr>
        <w:t xml:space="preserve"> </w:t>
      </w:r>
      <w:r w:rsidRPr="004B19AB">
        <w:rPr>
          <w:sz w:val="24"/>
          <w:szCs w:val="24"/>
        </w:rPr>
        <w:t>здоровья</w:t>
      </w:r>
      <w:r w:rsidRPr="004B19AB">
        <w:rPr>
          <w:spacing w:val="-3"/>
          <w:sz w:val="24"/>
          <w:szCs w:val="24"/>
        </w:rPr>
        <w:t xml:space="preserve"> </w:t>
      </w:r>
      <w:r w:rsidRPr="004B19AB">
        <w:rPr>
          <w:sz w:val="24"/>
          <w:szCs w:val="24"/>
        </w:rPr>
        <w:t>издорового</w:t>
      </w:r>
      <w:r w:rsidRPr="004B19AB">
        <w:rPr>
          <w:spacing w:val="2"/>
          <w:sz w:val="24"/>
          <w:szCs w:val="24"/>
        </w:rPr>
        <w:t xml:space="preserve"> </w:t>
      </w:r>
      <w:r w:rsidRPr="004B19AB">
        <w:rPr>
          <w:sz w:val="24"/>
          <w:szCs w:val="24"/>
        </w:rPr>
        <w:t>образа жизни.</w:t>
      </w:r>
    </w:p>
    <w:p w:rsidR="00C465A8" w:rsidRPr="004B19AB" w:rsidRDefault="00C465A8" w:rsidP="00C465A8">
      <w:pPr>
        <w:autoSpaceDE w:val="0"/>
        <w:autoSpaceDN w:val="0"/>
        <w:spacing w:before="1"/>
        <w:jc w:val="both"/>
        <w:rPr>
          <w:sz w:val="24"/>
          <w:szCs w:val="24"/>
        </w:rPr>
      </w:pPr>
      <w:r w:rsidRPr="004B19AB">
        <w:rPr>
          <w:spacing w:val="-1"/>
          <w:sz w:val="24"/>
          <w:szCs w:val="24"/>
        </w:rPr>
        <w:t>Наряду</w:t>
      </w:r>
      <w:r w:rsidRPr="004B19AB">
        <w:rPr>
          <w:spacing w:val="-19"/>
          <w:sz w:val="24"/>
          <w:szCs w:val="24"/>
        </w:rPr>
        <w:t xml:space="preserve"> </w:t>
      </w:r>
      <w:r w:rsidRPr="004B19AB">
        <w:rPr>
          <w:spacing w:val="-1"/>
          <w:sz w:val="24"/>
          <w:szCs w:val="24"/>
        </w:rPr>
        <w:t>с</w:t>
      </w:r>
      <w:r w:rsidRPr="004B19AB">
        <w:rPr>
          <w:spacing w:val="-13"/>
          <w:sz w:val="24"/>
          <w:szCs w:val="24"/>
        </w:rPr>
        <w:t xml:space="preserve"> </w:t>
      </w:r>
      <w:r w:rsidRPr="004B19AB">
        <w:rPr>
          <w:sz w:val="24"/>
          <w:szCs w:val="24"/>
        </w:rPr>
        <w:t>этим</w:t>
      </w:r>
      <w:r w:rsidRPr="004B19AB">
        <w:rPr>
          <w:spacing w:val="-12"/>
          <w:sz w:val="24"/>
          <w:szCs w:val="24"/>
        </w:rPr>
        <w:t xml:space="preserve"> </w:t>
      </w:r>
      <w:r w:rsidRPr="004B19AB">
        <w:rPr>
          <w:sz w:val="24"/>
          <w:szCs w:val="24"/>
        </w:rPr>
        <w:t>программа</w:t>
      </w:r>
      <w:r w:rsidRPr="004B19AB">
        <w:rPr>
          <w:spacing w:val="-13"/>
          <w:sz w:val="24"/>
          <w:szCs w:val="24"/>
        </w:rPr>
        <w:t xml:space="preserve"> </w:t>
      </w:r>
      <w:r w:rsidRPr="004B19AB">
        <w:rPr>
          <w:sz w:val="24"/>
          <w:szCs w:val="24"/>
        </w:rPr>
        <w:t>обеспечивает:</w:t>
      </w:r>
    </w:p>
    <w:p w:rsidR="00C465A8" w:rsidRPr="004B19AB" w:rsidRDefault="00C465A8" w:rsidP="00A3744D">
      <w:pPr>
        <w:numPr>
          <w:ilvl w:val="0"/>
          <w:numId w:val="97"/>
        </w:numPr>
        <w:tabs>
          <w:tab w:val="left" w:pos="1849"/>
        </w:tabs>
        <w:autoSpaceDE w:val="0"/>
        <w:autoSpaceDN w:val="0"/>
        <w:ind w:right="831"/>
        <w:rPr>
          <w:sz w:val="24"/>
        </w:rPr>
      </w:pPr>
      <w:r w:rsidRPr="004B19AB">
        <w:rPr>
          <w:w w:val="95"/>
          <w:sz w:val="24"/>
        </w:rPr>
        <w:t>единство образовательного пространства на территории Российской Федерации с целью</w:t>
      </w:r>
      <w:r w:rsidRPr="004B19AB">
        <w:rPr>
          <w:spacing w:val="1"/>
          <w:w w:val="95"/>
          <w:sz w:val="24"/>
        </w:rPr>
        <w:t xml:space="preserve"> </w:t>
      </w:r>
      <w:r w:rsidRPr="004B19AB">
        <w:rPr>
          <w:sz w:val="24"/>
        </w:rPr>
        <w:t>реализации</w:t>
      </w:r>
      <w:r w:rsidRPr="004B19AB">
        <w:rPr>
          <w:spacing w:val="1"/>
          <w:sz w:val="24"/>
        </w:rPr>
        <w:t xml:space="preserve"> </w:t>
      </w:r>
      <w:r w:rsidRPr="004B19AB">
        <w:rPr>
          <w:sz w:val="24"/>
        </w:rPr>
        <w:t>равных</w:t>
      </w:r>
      <w:r w:rsidRPr="004B19AB">
        <w:rPr>
          <w:spacing w:val="1"/>
          <w:sz w:val="24"/>
        </w:rPr>
        <w:t xml:space="preserve"> </w:t>
      </w:r>
      <w:r w:rsidRPr="004B19AB">
        <w:rPr>
          <w:sz w:val="24"/>
        </w:rPr>
        <w:t>возможностей</w:t>
      </w:r>
      <w:r w:rsidRPr="004B19AB">
        <w:rPr>
          <w:spacing w:val="1"/>
          <w:sz w:val="24"/>
        </w:rPr>
        <w:t xml:space="preserve"> </w:t>
      </w:r>
      <w:r w:rsidRPr="004B19AB">
        <w:rPr>
          <w:sz w:val="24"/>
        </w:rPr>
        <w:t>получения</w:t>
      </w:r>
      <w:r w:rsidRPr="004B19AB">
        <w:rPr>
          <w:spacing w:val="1"/>
          <w:sz w:val="24"/>
        </w:rPr>
        <w:t xml:space="preserve"> </w:t>
      </w:r>
      <w:r w:rsidRPr="004B19AB">
        <w:rPr>
          <w:sz w:val="24"/>
        </w:rPr>
        <w:t>качественного</w:t>
      </w:r>
      <w:r w:rsidRPr="004B19AB">
        <w:rPr>
          <w:spacing w:val="1"/>
          <w:sz w:val="24"/>
        </w:rPr>
        <w:t xml:space="preserve"> </w:t>
      </w:r>
      <w:r w:rsidRPr="004B19AB">
        <w:rPr>
          <w:sz w:val="24"/>
        </w:rPr>
        <w:t>начального</w:t>
      </w:r>
      <w:r w:rsidRPr="004B19AB">
        <w:rPr>
          <w:spacing w:val="1"/>
          <w:sz w:val="24"/>
        </w:rPr>
        <w:t xml:space="preserve"> </w:t>
      </w:r>
      <w:r w:rsidRPr="004B19AB">
        <w:rPr>
          <w:sz w:val="24"/>
        </w:rPr>
        <w:t>общего</w:t>
      </w:r>
      <w:r w:rsidRPr="004B19AB">
        <w:rPr>
          <w:spacing w:val="1"/>
          <w:sz w:val="24"/>
        </w:rPr>
        <w:t xml:space="preserve"> </w:t>
      </w:r>
      <w:r w:rsidRPr="004B19AB">
        <w:rPr>
          <w:sz w:val="24"/>
        </w:rPr>
        <w:t>о</w:t>
      </w:r>
      <w:r w:rsidRPr="004B19AB">
        <w:rPr>
          <w:sz w:val="24"/>
        </w:rPr>
        <w:t>б</w:t>
      </w:r>
      <w:r w:rsidRPr="004B19AB">
        <w:rPr>
          <w:sz w:val="24"/>
        </w:rPr>
        <w:t>разования;</w:t>
      </w:r>
    </w:p>
    <w:p w:rsidR="00C465A8" w:rsidRPr="004B19AB" w:rsidRDefault="00C465A8" w:rsidP="00A3744D">
      <w:pPr>
        <w:numPr>
          <w:ilvl w:val="0"/>
          <w:numId w:val="97"/>
        </w:numPr>
        <w:tabs>
          <w:tab w:val="left" w:pos="1849"/>
        </w:tabs>
        <w:autoSpaceDE w:val="0"/>
        <w:autoSpaceDN w:val="0"/>
        <w:ind w:right="832"/>
        <w:rPr>
          <w:sz w:val="24"/>
        </w:rPr>
      </w:pPr>
      <w:r w:rsidRPr="004B19AB">
        <w:rPr>
          <w:sz w:val="24"/>
        </w:rPr>
        <w:t>преемственность</w:t>
      </w:r>
      <w:r w:rsidRPr="004B19AB">
        <w:rPr>
          <w:spacing w:val="1"/>
          <w:sz w:val="24"/>
        </w:rPr>
        <w:t xml:space="preserve"> </w:t>
      </w:r>
      <w:r w:rsidRPr="004B19AB">
        <w:rPr>
          <w:sz w:val="24"/>
        </w:rPr>
        <w:t>основных</w:t>
      </w:r>
      <w:r w:rsidRPr="004B19AB">
        <w:rPr>
          <w:spacing w:val="1"/>
          <w:sz w:val="24"/>
        </w:rPr>
        <w:t xml:space="preserve"> </w:t>
      </w:r>
      <w:r w:rsidRPr="004B19AB">
        <w:rPr>
          <w:sz w:val="24"/>
        </w:rPr>
        <w:t>образовательных</w:t>
      </w:r>
      <w:r w:rsidRPr="004B19AB">
        <w:rPr>
          <w:spacing w:val="1"/>
          <w:sz w:val="24"/>
        </w:rPr>
        <w:t xml:space="preserve"> </w:t>
      </w:r>
      <w:r w:rsidRPr="004B19AB">
        <w:rPr>
          <w:sz w:val="24"/>
        </w:rPr>
        <w:t>программ</w:t>
      </w:r>
      <w:r w:rsidRPr="004B19AB">
        <w:rPr>
          <w:spacing w:val="1"/>
          <w:sz w:val="24"/>
        </w:rPr>
        <w:t xml:space="preserve"> </w:t>
      </w:r>
      <w:r w:rsidRPr="004B19AB">
        <w:rPr>
          <w:sz w:val="24"/>
        </w:rPr>
        <w:t>дошкольного,</w:t>
      </w:r>
      <w:r w:rsidRPr="004B19AB">
        <w:rPr>
          <w:spacing w:val="1"/>
          <w:sz w:val="24"/>
        </w:rPr>
        <w:t xml:space="preserve"> </w:t>
      </w:r>
      <w:r w:rsidRPr="004B19AB">
        <w:rPr>
          <w:sz w:val="24"/>
        </w:rPr>
        <w:t>начального</w:t>
      </w:r>
      <w:r w:rsidRPr="004B19AB">
        <w:rPr>
          <w:spacing w:val="1"/>
          <w:sz w:val="24"/>
        </w:rPr>
        <w:t xml:space="preserve"> </w:t>
      </w:r>
      <w:r w:rsidRPr="004B19AB">
        <w:rPr>
          <w:sz w:val="24"/>
        </w:rPr>
        <w:t>общего</w:t>
      </w:r>
      <w:r w:rsidRPr="004B19AB">
        <w:rPr>
          <w:spacing w:val="-8"/>
          <w:sz w:val="24"/>
        </w:rPr>
        <w:t xml:space="preserve"> </w:t>
      </w:r>
      <w:r w:rsidRPr="004B19AB">
        <w:rPr>
          <w:sz w:val="24"/>
        </w:rPr>
        <w:t>и</w:t>
      </w:r>
      <w:r w:rsidRPr="004B19AB">
        <w:rPr>
          <w:spacing w:val="-5"/>
          <w:sz w:val="24"/>
        </w:rPr>
        <w:t xml:space="preserve"> </w:t>
      </w:r>
      <w:r w:rsidRPr="004B19AB">
        <w:rPr>
          <w:sz w:val="24"/>
        </w:rPr>
        <w:t>основного</w:t>
      </w:r>
      <w:r w:rsidRPr="004B19AB">
        <w:rPr>
          <w:spacing w:val="-7"/>
          <w:sz w:val="24"/>
        </w:rPr>
        <w:t xml:space="preserve"> </w:t>
      </w:r>
      <w:r w:rsidRPr="004B19AB">
        <w:rPr>
          <w:sz w:val="24"/>
        </w:rPr>
        <w:t>общего</w:t>
      </w:r>
      <w:r w:rsidRPr="004B19AB">
        <w:rPr>
          <w:spacing w:val="-7"/>
          <w:sz w:val="24"/>
        </w:rPr>
        <w:t xml:space="preserve"> </w:t>
      </w:r>
      <w:r w:rsidRPr="004B19AB">
        <w:rPr>
          <w:sz w:val="24"/>
        </w:rPr>
        <w:t>образования;</w:t>
      </w:r>
    </w:p>
    <w:p w:rsidR="00C465A8" w:rsidRPr="004B19AB" w:rsidRDefault="00C465A8" w:rsidP="00A3744D">
      <w:pPr>
        <w:numPr>
          <w:ilvl w:val="0"/>
          <w:numId w:val="97"/>
        </w:numPr>
        <w:tabs>
          <w:tab w:val="left" w:pos="1849"/>
        </w:tabs>
        <w:autoSpaceDE w:val="0"/>
        <w:autoSpaceDN w:val="0"/>
        <w:ind w:right="832"/>
        <w:rPr>
          <w:sz w:val="24"/>
        </w:rPr>
      </w:pPr>
      <w:r w:rsidRPr="004B19AB">
        <w:rPr>
          <w:w w:val="95"/>
          <w:sz w:val="24"/>
        </w:rPr>
        <w:t>возможности формирования индивидуального подхода и различного уровня сложности с</w:t>
      </w:r>
      <w:r w:rsidRPr="004B19AB">
        <w:rPr>
          <w:spacing w:val="1"/>
          <w:w w:val="95"/>
          <w:sz w:val="24"/>
        </w:rPr>
        <w:t xml:space="preserve"> </w:t>
      </w:r>
      <w:r w:rsidRPr="004B19AB">
        <w:rPr>
          <w:sz w:val="24"/>
        </w:rPr>
        <w:t>учётом</w:t>
      </w:r>
      <w:r w:rsidRPr="004B19AB">
        <w:rPr>
          <w:spacing w:val="1"/>
          <w:sz w:val="24"/>
        </w:rPr>
        <w:t xml:space="preserve"> </w:t>
      </w:r>
      <w:r w:rsidRPr="004B19AB">
        <w:rPr>
          <w:sz w:val="24"/>
        </w:rPr>
        <w:t>образовательных</w:t>
      </w:r>
      <w:r w:rsidRPr="004B19AB">
        <w:rPr>
          <w:spacing w:val="1"/>
          <w:sz w:val="24"/>
        </w:rPr>
        <w:t xml:space="preserve"> </w:t>
      </w:r>
      <w:r w:rsidRPr="004B19AB">
        <w:rPr>
          <w:sz w:val="24"/>
        </w:rPr>
        <w:t>потребностей</w:t>
      </w:r>
      <w:r w:rsidRPr="004B19AB">
        <w:rPr>
          <w:spacing w:val="1"/>
          <w:sz w:val="24"/>
        </w:rPr>
        <w:t xml:space="preserve"> </w:t>
      </w:r>
      <w:r w:rsidRPr="004B19AB">
        <w:rPr>
          <w:sz w:val="24"/>
        </w:rPr>
        <w:t>и</w:t>
      </w:r>
      <w:r w:rsidRPr="004B19AB">
        <w:rPr>
          <w:spacing w:val="1"/>
          <w:sz w:val="24"/>
        </w:rPr>
        <w:t xml:space="preserve"> </w:t>
      </w:r>
      <w:r w:rsidRPr="004B19AB">
        <w:rPr>
          <w:sz w:val="24"/>
        </w:rPr>
        <w:t>способностей</w:t>
      </w:r>
      <w:r w:rsidRPr="004B19AB">
        <w:rPr>
          <w:spacing w:val="1"/>
          <w:sz w:val="24"/>
        </w:rPr>
        <w:t xml:space="preserve"> </w:t>
      </w:r>
      <w:r w:rsidRPr="004B19AB">
        <w:rPr>
          <w:sz w:val="24"/>
        </w:rPr>
        <w:t>обучающихся</w:t>
      </w:r>
      <w:r w:rsidRPr="004B19AB">
        <w:rPr>
          <w:spacing w:val="1"/>
          <w:sz w:val="24"/>
        </w:rPr>
        <w:t xml:space="preserve"> </w:t>
      </w:r>
      <w:r w:rsidRPr="004B19AB">
        <w:rPr>
          <w:sz w:val="24"/>
        </w:rPr>
        <w:t>(включая</w:t>
      </w:r>
      <w:r w:rsidRPr="004B19AB">
        <w:rPr>
          <w:spacing w:val="1"/>
          <w:sz w:val="24"/>
        </w:rPr>
        <w:t xml:space="preserve"> </w:t>
      </w:r>
      <w:r w:rsidRPr="004B19AB">
        <w:rPr>
          <w:sz w:val="24"/>
        </w:rPr>
        <w:t>од</w:t>
      </w:r>
      <w:r w:rsidRPr="004B19AB">
        <w:rPr>
          <w:sz w:val="24"/>
        </w:rPr>
        <w:t>а</w:t>
      </w:r>
      <w:r w:rsidRPr="004B19AB">
        <w:rPr>
          <w:sz w:val="24"/>
        </w:rPr>
        <w:t>рённых</w:t>
      </w:r>
      <w:r w:rsidRPr="004B19AB">
        <w:rPr>
          <w:spacing w:val="2"/>
          <w:sz w:val="24"/>
        </w:rPr>
        <w:t xml:space="preserve"> </w:t>
      </w:r>
      <w:r w:rsidRPr="004B19AB">
        <w:rPr>
          <w:sz w:val="24"/>
        </w:rPr>
        <w:t>детей,</w:t>
      </w:r>
      <w:r w:rsidRPr="004B19AB">
        <w:rPr>
          <w:spacing w:val="-5"/>
          <w:sz w:val="24"/>
        </w:rPr>
        <w:t xml:space="preserve"> </w:t>
      </w:r>
      <w:r w:rsidRPr="004B19AB">
        <w:rPr>
          <w:sz w:val="24"/>
        </w:rPr>
        <w:t>детей</w:t>
      </w:r>
      <w:r w:rsidRPr="004B19AB">
        <w:rPr>
          <w:spacing w:val="-7"/>
          <w:sz w:val="24"/>
        </w:rPr>
        <w:t xml:space="preserve"> </w:t>
      </w:r>
      <w:r w:rsidRPr="004B19AB">
        <w:rPr>
          <w:sz w:val="24"/>
        </w:rPr>
        <w:t>с</w:t>
      </w:r>
      <w:r w:rsidRPr="004B19AB">
        <w:rPr>
          <w:spacing w:val="-6"/>
          <w:sz w:val="24"/>
        </w:rPr>
        <w:t xml:space="preserve"> </w:t>
      </w:r>
      <w:r w:rsidRPr="004B19AB">
        <w:rPr>
          <w:sz w:val="24"/>
        </w:rPr>
        <w:t>ограниченными</w:t>
      </w:r>
      <w:r w:rsidRPr="004B19AB">
        <w:rPr>
          <w:spacing w:val="-3"/>
          <w:sz w:val="24"/>
        </w:rPr>
        <w:t xml:space="preserve"> </w:t>
      </w:r>
      <w:r w:rsidRPr="004B19AB">
        <w:rPr>
          <w:sz w:val="24"/>
        </w:rPr>
        <w:t>возможностями</w:t>
      </w:r>
      <w:r w:rsidRPr="004B19AB">
        <w:rPr>
          <w:spacing w:val="-3"/>
          <w:sz w:val="24"/>
        </w:rPr>
        <w:t xml:space="preserve"> </w:t>
      </w:r>
      <w:r w:rsidRPr="004B19AB">
        <w:rPr>
          <w:sz w:val="24"/>
        </w:rPr>
        <w:t>здоровья);</w:t>
      </w:r>
    </w:p>
    <w:p w:rsidR="00C465A8" w:rsidRPr="004B19AB" w:rsidRDefault="00C465A8" w:rsidP="00A3744D">
      <w:pPr>
        <w:numPr>
          <w:ilvl w:val="0"/>
          <w:numId w:val="97"/>
        </w:numPr>
        <w:tabs>
          <w:tab w:val="left" w:pos="1849"/>
        </w:tabs>
        <w:autoSpaceDE w:val="0"/>
        <w:autoSpaceDN w:val="0"/>
        <w:spacing w:before="1"/>
        <w:ind w:right="828"/>
        <w:rPr>
          <w:sz w:val="24"/>
        </w:rPr>
      </w:pPr>
      <w:r w:rsidRPr="004B19AB">
        <w:rPr>
          <w:sz w:val="24"/>
        </w:rPr>
        <w:t>государственные гарантии качества начального общего образования,</w:t>
      </w:r>
      <w:r w:rsidRPr="004B19AB">
        <w:rPr>
          <w:spacing w:val="1"/>
          <w:sz w:val="24"/>
        </w:rPr>
        <w:t xml:space="preserve"> </w:t>
      </w:r>
      <w:r w:rsidRPr="004B19AB">
        <w:rPr>
          <w:sz w:val="24"/>
        </w:rPr>
        <w:t>личностного</w:t>
      </w:r>
      <w:r w:rsidRPr="004B19AB">
        <w:rPr>
          <w:spacing w:val="1"/>
          <w:sz w:val="24"/>
        </w:rPr>
        <w:t xml:space="preserve"> </w:t>
      </w:r>
      <w:r w:rsidRPr="004B19AB">
        <w:rPr>
          <w:sz w:val="24"/>
        </w:rPr>
        <w:t>развития</w:t>
      </w:r>
      <w:r w:rsidRPr="004B19AB">
        <w:rPr>
          <w:spacing w:val="7"/>
          <w:sz w:val="24"/>
        </w:rPr>
        <w:t xml:space="preserve"> </w:t>
      </w:r>
      <w:r w:rsidRPr="004B19AB">
        <w:rPr>
          <w:sz w:val="24"/>
        </w:rPr>
        <w:t>обучающихся;</w:t>
      </w:r>
    </w:p>
    <w:p w:rsidR="00C465A8" w:rsidRPr="004B19AB" w:rsidRDefault="00C465A8" w:rsidP="00A3744D">
      <w:pPr>
        <w:numPr>
          <w:ilvl w:val="0"/>
          <w:numId w:val="97"/>
        </w:numPr>
        <w:tabs>
          <w:tab w:val="left" w:pos="1849"/>
        </w:tabs>
        <w:autoSpaceDE w:val="0"/>
        <w:autoSpaceDN w:val="0"/>
        <w:ind w:right="827"/>
        <w:rPr>
          <w:sz w:val="24"/>
        </w:rPr>
      </w:pPr>
      <w:r w:rsidRPr="004B19AB">
        <w:rPr>
          <w:sz w:val="24"/>
        </w:rPr>
        <w:t>овладение</w:t>
      </w:r>
      <w:r w:rsidRPr="004B19AB">
        <w:rPr>
          <w:spacing w:val="1"/>
          <w:sz w:val="24"/>
        </w:rPr>
        <w:t xml:space="preserve"> </w:t>
      </w:r>
      <w:r w:rsidRPr="004B19AB">
        <w:rPr>
          <w:sz w:val="24"/>
        </w:rPr>
        <w:t>современными</w:t>
      </w:r>
      <w:r w:rsidRPr="004B19AB">
        <w:rPr>
          <w:spacing w:val="1"/>
          <w:sz w:val="24"/>
        </w:rPr>
        <w:t xml:space="preserve"> </w:t>
      </w:r>
      <w:r w:rsidRPr="004B19AB">
        <w:rPr>
          <w:sz w:val="24"/>
        </w:rPr>
        <w:t>технологическими</w:t>
      </w:r>
      <w:r w:rsidRPr="004B19AB">
        <w:rPr>
          <w:spacing w:val="1"/>
          <w:sz w:val="24"/>
        </w:rPr>
        <w:t xml:space="preserve"> </w:t>
      </w:r>
      <w:r w:rsidRPr="004B19AB">
        <w:rPr>
          <w:sz w:val="24"/>
        </w:rPr>
        <w:t>средствами</w:t>
      </w:r>
      <w:r w:rsidRPr="004B19AB">
        <w:rPr>
          <w:spacing w:val="1"/>
          <w:sz w:val="24"/>
        </w:rPr>
        <w:t xml:space="preserve"> </w:t>
      </w:r>
      <w:r w:rsidRPr="004B19AB">
        <w:rPr>
          <w:sz w:val="24"/>
        </w:rPr>
        <w:t>в</w:t>
      </w:r>
      <w:r w:rsidRPr="004B19AB">
        <w:rPr>
          <w:spacing w:val="1"/>
          <w:sz w:val="24"/>
        </w:rPr>
        <w:t xml:space="preserve"> </w:t>
      </w:r>
      <w:r w:rsidRPr="004B19AB">
        <w:rPr>
          <w:sz w:val="24"/>
        </w:rPr>
        <w:t>ходе</w:t>
      </w:r>
      <w:r w:rsidRPr="004B19AB">
        <w:rPr>
          <w:spacing w:val="1"/>
          <w:sz w:val="24"/>
        </w:rPr>
        <w:t xml:space="preserve"> </w:t>
      </w:r>
      <w:r w:rsidRPr="004B19AB">
        <w:rPr>
          <w:sz w:val="24"/>
        </w:rPr>
        <w:t>обучения</w:t>
      </w:r>
      <w:r w:rsidRPr="004B19AB">
        <w:rPr>
          <w:spacing w:val="1"/>
          <w:sz w:val="24"/>
        </w:rPr>
        <w:t xml:space="preserve"> </w:t>
      </w:r>
      <w:r w:rsidRPr="004B19AB">
        <w:rPr>
          <w:sz w:val="24"/>
        </w:rPr>
        <w:t>и</w:t>
      </w:r>
      <w:r w:rsidRPr="004B19AB">
        <w:rPr>
          <w:spacing w:val="1"/>
          <w:sz w:val="24"/>
        </w:rPr>
        <w:t xml:space="preserve"> </w:t>
      </w:r>
      <w:r w:rsidRPr="004B19AB">
        <w:rPr>
          <w:sz w:val="24"/>
        </w:rPr>
        <w:t>в</w:t>
      </w:r>
      <w:r w:rsidRPr="004B19AB">
        <w:rPr>
          <w:spacing w:val="1"/>
          <w:sz w:val="24"/>
        </w:rPr>
        <w:t xml:space="preserve"> </w:t>
      </w:r>
      <w:r w:rsidRPr="004B19AB">
        <w:rPr>
          <w:sz w:val="24"/>
        </w:rPr>
        <w:t>повс</w:t>
      </w:r>
      <w:r w:rsidRPr="004B19AB">
        <w:rPr>
          <w:sz w:val="24"/>
        </w:rPr>
        <w:t>е</w:t>
      </w:r>
      <w:r w:rsidRPr="004B19AB">
        <w:rPr>
          <w:sz w:val="24"/>
        </w:rPr>
        <w:t>дневной</w:t>
      </w:r>
      <w:r w:rsidRPr="004B19AB">
        <w:rPr>
          <w:spacing w:val="1"/>
          <w:sz w:val="24"/>
        </w:rPr>
        <w:t xml:space="preserve"> </w:t>
      </w:r>
      <w:r w:rsidRPr="004B19AB">
        <w:rPr>
          <w:sz w:val="24"/>
        </w:rPr>
        <w:t>жизни,</w:t>
      </w:r>
      <w:r w:rsidRPr="004B19AB">
        <w:rPr>
          <w:spacing w:val="1"/>
          <w:sz w:val="24"/>
        </w:rPr>
        <w:t xml:space="preserve"> </w:t>
      </w:r>
      <w:r w:rsidRPr="004B19AB">
        <w:rPr>
          <w:sz w:val="24"/>
        </w:rPr>
        <w:t>освоение</w:t>
      </w:r>
      <w:r w:rsidRPr="004B19AB">
        <w:rPr>
          <w:spacing w:val="1"/>
          <w:sz w:val="24"/>
        </w:rPr>
        <w:t xml:space="preserve"> </w:t>
      </w:r>
      <w:r w:rsidRPr="004B19AB">
        <w:rPr>
          <w:sz w:val="24"/>
        </w:rPr>
        <w:t>цифровых образовательных</w:t>
      </w:r>
      <w:r w:rsidRPr="004B19AB">
        <w:rPr>
          <w:spacing w:val="1"/>
          <w:sz w:val="24"/>
        </w:rPr>
        <w:t xml:space="preserve"> </w:t>
      </w:r>
      <w:r w:rsidRPr="004B19AB">
        <w:rPr>
          <w:sz w:val="24"/>
        </w:rPr>
        <w:t>сред</w:t>
      </w:r>
      <w:r w:rsidRPr="004B19AB">
        <w:rPr>
          <w:spacing w:val="1"/>
          <w:sz w:val="24"/>
        </w:rPr>
        <w:t xml:space="preserve"> </w:t>
      </w:r>
      <w:r w:rsidRPr="004B19AB">
        <w:rPr>
          <w:sz w:val="24"/>
        </w:rPr>
        <w:t>для</w:t>
      </w:r>
      <w:r w:rsidRPr="004B19AB">
        <w:rPr>
          <w:spacing w:val="1"/>
          <w:sz w:val="24"/>
        </w:rPr>
        <w:t xml:space="preserve"> </w:t>
      </w:r>
      <w:r w:rsidRPr="004B19AB">
        <w:rPr>
          <w:sz w:val="24"/>
        </w:rPr>
        <w:t>проверки</w:t>
      </w:r>
      <w:r w:rsidRPr="004B19AB">
        <w:rPr>
          <w:spacing w:val="1"/>
          <w:sz w:val="24"/>
        </w:rPr>
        <w:t xml:space="preserve"> </w:t>
      </w:r>
      <w:r w:rsidRPr="004B19AB">
        <w:rPr>
          <w:sz w:val="24"/>
        </w:rPr>
        <w:t>и</w:t>
      </w:r>
      <w:r w:rsidRPr="004B19AB">
        <w:rPr>
          <w:spacing w:val="1"/>
          <w:sz w:val="24"/>
        </w:rPr>
        <w:t xml:space="preserve"> </w:t>
      </w:r>
      <w:r w:rsidRPr="004B19AB">
        <w:rPr>
          <w:w w:val="95"/>
          <w:sz w:val="24"/>
        </w:rPr>
        <w:t>приобр</w:t>
      </w:r>
      <w:r w:rsidRPr="004B19AB">
        <w:rPr>
          <w:w w:val="95"/>
          <w:sz w:val="24"/>
        </w:rPr>
        <w:t>е</w:t>
      </w:r>
      <w:r w:rsidRPr="004B19AB">
        <w:rPr>
          <w:w w:val="95"/>
          <w:sz w:val="24"/>
        </w:rPr>
        <w:t>тения</w:t>
      </w:r>
      <w:r w:rsidRPr="004B19AB">
        <w:rPr>
          <w:spacing w:val="-2"/>
          <w:w w:val="95"/>
          <w:sz w:val="24"/>
        </w:rPr>
        <w:t xml:space="preserve"> </w:t>
      </w:r>
      <w:r w:rsidRPr="004B19AB">
        <w:rPr>
          <w:w w:val="95"/>
          <w:sz w:val="24"/>
        </w:rPr>
        <w:t>знаний,</w:t>
      </w:r>
      <w:r w:rsidRPr="004B19AB">
        <w:rPr>
          <w:spacing w:val="1"/>
          <w:w w:val="95"/>
          <w:sz w:val="24"/>
        </w:rPr>
        <w:t xml:space="preserve"> </w:t>
      </w:r>
      <w:r w:rsidRPr="004B19AB">
        <w:rPr>
          <w:w w:val="95"/>
          <w:sz w:val="24"/>
        </w:rPr>
        <w:t>расширения</w:t>
      </w:r>
      <w:r w:rsidRPr="004B19AB">
        <w:rPr>
          <w:spacing w:val="-1"/>
          <w:w w:val="95"/>
          <w:sz w:val="24"/>
        </w:rPr>
        <w:t xml:space="preserve"> </w:t>
      </w:r>
      <w:r w:rsidRPr="004B19AB">
        <w:rPr>
          <w:w w:val="95"/>
          <w:sz w:val="24"/>
        </w:rPr>
        <w:t>возможностей</w:t>
      </w:r>
      <w:r w:rsidRPr="004B19AB">
        <w:rPr>
          <w:spacing w:val="1"/>
          <w:w w:val="95"/>
          <w:sz w:val="24"/>
        </w:rPr>
        <w:t xml:space="preserve"> </w:t>
      </w:r>
      <w:r w:rsidRPr="004B19AB">
        <w:rPr>
          <w:w w:val="95"/>
          <w:sz w:val="24"/>
        </w:rPr>
        <w:t>личного</w:t>
      </w:r>
      <w:r w:rsidRPr="004B19AB">
        <w:rPr>
          <w:spacing w:val="-3"/>
          <w:w w:val="95"/>
          <w:sz w:val="24"/>
        </w:rPr>
        <w:t xml:space="preserve"> </w:t>
      </w:r>
      <w:r w:rsidRPr="004B19AB">
        <w:rPr>
          <w:w w:val="95"/>
          <w:sz w:val="24"/>
        </w:rPr>
        <w:t>образовательного</w:t>
      </w:r>
      <w:r w:rsidRPr="004B19AB">
        <w:rPr>
          <w:spacing w:val="-3"/>
          <w:w w:val="95"/>
          <w:sz w:val="24"/>
        </w:rPr>
        <w:t xml:space="preserve"> </w:t>
      </w:r>
      <w:r w:rsidRPr="004B19AB">
        <w:rPr>
          <w:w w:val="95"/>
          <w:sz w:val="24"/>
        </w:rPr>
        <w:t>маршрута;</w:t>
      </w:r>
    </w:p>
    <w:p w:rsidR="00C465A8" w:rsidRPr="004B19AB" w:rsidRDefault="00C465A8" w:rsidP="00A3744D">
      <w:pPr>
        <w:numPr>
          <w:ilvl w:val="0"/>
          <w:numId w:val="97"/>
        </w:numPr>
        <w:tabs>
          <w:tab w:val="left" w:pos="1849"/>
        </w:tabs>
        <w:autoSpaceDE w:val="0"/>
        <w:autoSpaceDN w:val="0"/>
        <w:ind w:right="829"/>
        <w:rPr>
          <w:sz w:val="24"/>
        </w:rPr>
      </w:pPr>
      <w:r w:rsidRPr="004B19AB">
        <w:rPr>
          <w:sz w:val="24"/>
        </w:rPr>
        <w:t>формирование</w:t>
      </w:r>
      <w:r w:rsidRPr="004B19AB">
        <w:rPr>
          <w:spacing w:val="1"/>
          <w:sz w:val="24"/>
        </w:rPr>
        <w:t xml:space="preserve"> </w:t>
      </w:r>
      <w:r w:rsidRPr="004B19AB">
        <w:rPr>
          <w:sz w:val="24"/>
        </w:rPr>
        <w:t>у</w:t>
      </w:r>
      <w:r w:rsidRPr="004B19AB">
        <w:rPr>
          <w:spacing w:val="1"/>
          <w:sz w:val="24"/>
        </w:rPr>
        <w:t xml:space="preserve"> </w:t>
      </w:r>
      <w:r w:rsidRPr="004B19AB">
        <w:rPr>
          <w:sz w:val="24"/>
        </w:rPr>
        <w:t>обучающихся</w:t>
      </w:r>
      <w:r w:rsidRPr="004B19AB">
        <w:rPr>
          <w:spacing w:val="1"/>
          <w:sz w:val="24"/>
        </w:rPr>
        <w:t xml:space="preserve"> </w:t>
      </w:r>
      <w:r w:rsidRPr="004B19AB">
        <w:rPr>
          <w:sz w:val="24"/>
        </w:rPr>
        <w:t>знаний</w:t>
      </w:r>
      <w:r w:rsidRPr="004B19AB">
        <w:rPr>
          <w:spacing w:val="1"/>
          <w:sz w:val="24"/>
        </w:rPr>
        <w:t xml:space="preserve"> </w:t>
      </w:r>
      <w:r w:rsidRPr="004B19AB">
        <w:rPr>
          <w:sz w:val="24"/>
        </w:rPr>
        <w:t>о</w:t>
      </w:r>
      <w:r w:rsidRPr="004B19AB">
        <w:rPr>
          <w:spacing w:val="1"/>
          <w:sz w:val="24"/>
        </w:rPr>
        <w:t xml:space="preserve"> </w:t>
      </w:r>
      <w:r w:rsidRPr="004B19AB">
        <w:rPr>
          <w:sz w:val="24"/>
        </w:rPr>
        <w:t>месте</w:t>
      </w:r>
      <w:r w:rsidRPr="004B19AB">
        <w:rPr>
          <w:spacing w:val="1"/>
          <w:sz w:val="24"/>
        </w:rPr>
        <w:t xml:space="preserve"> </w:t>
      </w:r>
      <w:r w:rsidRPr="004B19AB">
        <w:rPr>
          <w:sz w:val="24"/>
        </w:rPr>
        <w:t>физической</w:t>
      </w:r>
      <w:r w:rsidRPr="004B19AB">
        <w:rPr>
          <w:spacing w:val="1"/>
          <w:sz w:val="24"/>
        </w:rPr>
        <w:t xml:space="preserve"> </w:t>
      </w:r>
      <w:r w:rsidRPr="004B19AB">
        <w:rPr>
          <w:sz w:val="24"/>
        </w:rPr>
        <w:t>культуры</w:t>
      </w:r>
      <w:r w:rsidRPr="004B19AB">
        <w:rPr>
          <w:spacing w:val="1"/>
          <w:sz w:val="24"/>
        </w:rPr>
        <w:t xml:space="preserve"> </w:t>
      </w:r>
      <w:r w:rsidRPr="004B19AB">
        <w:rPr>
          <w:sz w:val="24"/>
        </w:rPr>
        <w:t>и</w:t>
      </w:r>
      <w:r w:rsidRPr="004B19AB">
        <w:rPr>
          <w:spacing w:val="1"/>
          <w:sz w:val="24"/>
        </w:rPr>
        <w:t xml:space="preserve"> </w:t>
      </w:r>
      <w:r w:rsidRPr="004B19AB">
        <w:rPr>
          <w:sz w:val="24"/>
        </w:rPr>
        <w:t>спорта</w:t>
      </w:r>
      <w:r w:rsidRPr="004B19AB">
        <w:rPr>
          <w:spacing w:val="1"/>
          <w:sz w:val="24"/>
        </w:rPr>
        <w:t xml:space="preserve"> </w:t>
      </w:r>
      <w:r w:rsidRPr="004B19AB">
        <w:rPr>
          <w:sz w:val="24"/>
        </w:rPr>
        <w:t>в</w:t>
      </w:r>
      <w:r w:rsidRPr="004B19AB">
        <w:rPr>
          <w:spacing w:val="-57"/>
          <w:sz w:val="24"/>
        </w:rPr>
        <w:t xml:space="preserve"> </w:t>
      </w:r>
      <w:r w:rsidRPr="004B19AB">
        <w:rPr>
          <w:spacing w:val="-1"/>
          <w:sz w:val="24"/>
        </w:rPr>
        <w:t>нац</w:t>
      </w:r>
      <w:r w:rsidRPr="004B19AB">
        <w:rPr>
          <w:spacing w:val="-1"/>
          <w:sz w:val="24"/>
        </w:rPr>
        <w:t>и</w:t>
      </w:r>
      <w:r w:rsidRPr="004B19AB">
        <w:rPr>
          <w:spacing w:val="-1"/>
          <w:sz w:val="24"/>
        </w:rPr>
        <w:t xml:space="preserve">ональной стратегии </w:t>
      </w:r>
      <w:r w:rsidRPr="004B19AB">
        <w:rPr>
          <w:sz w:val="24"/>
        </w:rPr>
        <w:t>развития России, их исторической роли, вкладе спортсменов</w:t>
      </w:r>
      <w:r w:rsidRPr="004B19AB">
        <w:rPr>
          <w:spacing w:val="-57"/>
          <w:sz w:val="24"/>
        </w:rPr>
        <w:t xml:space="preserve"> </w:t>
      </w:r>
      <w:r w:rsidRPr="004B19AB">
        <w:rPr>
          <w:sz w:val="24"/>
        </w:rPr>
        <w:t>Ро</w:t>
      </w:r>
      <w:r w:rsidRPr="004B19AB">
        <w:rPr>
          <w:sz w:val="24"/>
        </w:rPr>
        <w:t>с</w:t>
      </w:r>
      <w:r w:rsidRPr="004B19AB">
        <w:rPr>
          <w:sz w:val="24"/>
        </w:rPr>
        <w:t>сии</w:t>
      </w:r>
      <w:r w:rsidRPr="004B19AB">
        <w:rPr>
          <w:spacing w:val="-4"/>
          <w:sz w:val="24"/>
        </w:rPr>
        <w:t xml:space="preserve"> </w:t>
      </w:r>
      <w:r w:rsidRPr="004B19AB">
        <w:rPr>
          <w:sz w:val="24"/>
        </w:rPr>
        <w:t>в</w:t>
      </w:r>
      <w:r w:rsidRPr="004B19AB">
        <w:rPr>
          <w:spacing w:val="-4"/>
          <w:sz w:val="24"/>
        </w:rPr>
        <w:t xml:space="preserve"> </w:t>
      </w:r>
      <w:r w:rsidRPr="004B19AB">
        <w:rPr>
          <w:sz w:val="24"/>
        </w:rPr>
        <w:t>мировое</w:t>
      </w:r>
      <w:r w:rsidRPr="004B19AB">
        <w:rPr>
          <w:spacing w:val="4"/>
          <w:sz w:val="24"/>
        </w:rPr>
        <w:t xml:space="preserve"> </w:t>
      </w:r>
      <w:r w:rsidRPr="004B19AB">
        <w:rPr>
          <w:sz w:val="24"/>
        </w:rPr>
        <w:t>спортивное</w:t>
      </w:r>
      <w:r w:rsidRPr="004B19AB">
        <w:rPr>
          <w:spacing w:val="6"/>
          <w:sz w:val="24"/>
        </w:rPr>
        <w:t xml:space="preserve"> </w:t>
      </w:r>
      <w:r w:rsidRPr="004B19AB">
        <w:rPr>
          <w:sz w:val="24"/>
        </w:rPr>
        <w:t>наследие;</w:t>
      </w:r>
    </w:p>
    <w:p w:rsidR="00C465A8" w:rsidRPr="004B19AB" w:rsidRDefault="00C465A8" w:rsidP="00A3744D">
      <w:pPr>
        <w:numPr>
          <w:ilvl w:val="0"/>
          <w:numId w:val="97"/>
        </w:numPr>
        <w:tabs>
          <w:tab w:val="left" w:pos="1849"/>
        </w:tabs>
        <w:autoSpaceDE w:val="0"/>
        <w:autoSpaceDN w:val="0"/>
        <w:ind w:right="833"/>
        <w:rPr>
          <w:sz w:val="24"/>
        </w:rPr>
      </w:pPr>
      <w:r w:rsidRPr="004B19AB">
        <w:rPr>
          <w:sz w:val="24"/>
        </w:rPr>
        <w:t>освоение обучающимися технологий командной работы на основе личного вклада</w:t>
      </w:r>
      <w:r w:rsidRPr="004B19AB">
        <w:rPr>
          <w:spacing w:val="1"/>
          <w:sz w:val="24"/>
        </w:rPr>
        <w:t xml:space="preserve"> </w:t>
      </w:r>
      <w:r w:rsidRPr="004B19AB">
        <w:rPr>
          <w:w w:val="95"/>
          <w:sz w:val="24"/>
        </w:rPr>
        <w:t>каждого в решение общих задач, осознания личной ответственности, объективной оценки</w:t>
      </w:r>
      <w:r w:rsidRPr="004B19AB">
        <w:rPr>
          <w:spacing w:val="-54"/>
          <w:w w:val="95"/>
          <w:sz w:val="24"/>
        </w:rPr>
        <w:t xml:space="preserve"> </w:t>
      </w:r>
      <w:r w:rsidRPr="004B19AB">
        <w:rPr>
          <w:sz w:val="24"/>
        </w:rPr>
        <w:t>своих</w:t>
      </w:r>
      <w:r w:rsidRPr="004B19AB">
        <w:rPr>
          <w:spacing w:val="-5"/>
          <w:sz w:val="24"/>
        </w:rPr>
        <w:t xml:space="preserve"> </w:t>
      </w:r>
      <w:r w:rsidRPr="004B19AB">
        <w:rPr>
          <w:sz w:val="24"/>
        </w:rPr>
        <w:t>и</w:t>
      </w:r>
      <w:r w:rsidRPr="004B19AB">
        <w:rPr>
          <w:spacing w:val="-3"/>
          <w:sz w:val="24"/>
        </w:rPr>
        <w:t xml:space="preserve"> </w:t>
      </w:r>
      <w:r w:rsidRPr="004B19AB">
        <w:rPr>
          <w:sz w:val="24"/>
        </w:rPr>
        <w:t>командных</w:t>
      </w:r>
      <w:r w:rsidRPr="004B19AB">
        <w:rPr>
          <w:spacing w:val="10"/>
          <w:sz w:val="24"/>
        </w:rPr>
        <w:t xml:space="preserve"> </w:t>
      </w:r>
      <w:r w:rsidRPr="004B19AB">
        <w:rPr>
          <w:sz w:val="24"/>
        </w:rPr>
        <w:t>возможностей.</w:t>
      </w:r>
    </w:p>
    <w:p w:rsidR="00C465A8" w:rsidRPr="004B19AB" w:rsidRDefault="00C465A8" w:rsidP="00C465A8">
      <w:pPr>
        <w:autoSpaceDE w:val="0"/>
        <w:autoSpaceDN w:val="0"/>
        <w:ind w:right="834"/>
        <w:jc w:val="both"/>
        <w:rPr>
          <w:sz w:val="24"/>
          <w:szCs w:val="24"/>
        </w:rPr>
      </w:pPr>
      <w:r w:rsidRPr="004B19AB">
        <w:rPr>
          <w:sz w:val="24"/>
          <w:szCs w:val="24"/>
        </w:rPr>
        <w:t>Приоритет индивидуального подхода в обучении позволяет обучающимся осваивать</w:t>
      </w:r>
      <w:r w:rsidRPr="004B19AB">
        <w:rPr>
          <w:spacing w:val="1"/>
          <w:sz w:val="24"/>
          <w:szCs w:val="24"/>
        </w:rPr>
        <w:t xml:space="preserve"> </w:t>
      </w:r>
      <w:r w:rsidRPr="004B19AB">
        <w:rPr>
          <w:sz w:val="24"/>
          <w:szCs w:val="24"/>
        </w:rPr>
        <w:t>программу</w:t>
      </w:r>
      <w:r w:rsidRPr="004B19AB">
        <w:rPr>
          <w:spacing w:val="-11"/>
          <w:sz w:val="24"/>
          <w:szCs w:val="24"/>
        </w:rPr>
        <w:t xml:space="preserve"> </w:t>
      </w:r>
      <w:r w:rsidRPr="004B19AB">
        <w:rPr>
          <w:sz w:val="24"/>
          <w:szCs w:val="24"/>
        </w:rPr>
        <w:t>в</w:t>
      </w:r>
      <w:r w:rsidRPr="004B19AB">
        <w:rPr>
          <w:spacing w:val="-3"/>
          <w:sz w:val="24"/>
          <w:szCs w:val="24"/>
        </w:rPr>
        <w:t xml:space="preserve"> </w:t>
      </w:r>
      <w:r w:rsidRPr="004B19AB">
        <w:rPr>
          <w:sz w:val="24"/>
          <w:szCs w:val="24"/>
        </w:rPr>
        <w:t>с</w:t>
      </w:r>
      <w:r w:rsidRPr="004B19AB">
        <w:rPr>
          <w:sz w:val="24"/>
          <w:szCs w:val="24"/>
        </w:rPr>
        <w:t>о</w:t>
      </w:r>
      <w:r w:rsidRPr="004B19AB">
        <w:rPr>
          <w:sz w:val="24"/>
          <w:szCs w:val="24"/>
        </w:rPr>
        <w:t>ответствии с</w:t>
      </w:r>
      <w:r w:rsidRPr="004B19AB">
        <w:rPr>
          <w:spacing w:val="-6"/>
          <w:sz w:val="24"/>
          <w:szCs w:val="24"/>
        </w:rPr>
        <w:t xml:space="preserve"> </w:t>
      </w:r>
      <w:r w:rsidRPr="004B19AB">
        <w:rPr>
          <w:sz w:val="24"/>
          <w:szCs w:val="24"/>
        </w:rPr>
        <w:t>возможностями</w:t>
      </w:r>
      <w:r w:rsidRPr="004B19AB">
        <w:rPr>
          <w:spacing w:val="9"/>
          <w:sz w:val="24"/>
          <w:szCs w:val="24"/>
        </w:rPr>
        <w:t xml:space="preserve"> </w:t>
      </w:r>
      <w:r w:rsidRPr="004B19AB">
        <w:rPr>
          <w:sz w:val="24"/>
          <w:szCs w:val="24"/>
        </w:rPr>
        <w:t>каждого.</w:t>
      </w:r>
    </w:p>
    <w:p w:rsidR="00C465A8" w:rsidRPr="004B19AB" w:rsidRDefault="00C465A8" w:rsidP="00C465A8">
      <w:pPr>
        <w:autoSpaceDE w:val="0"/>
        <w:autoSpaceDN w:val="0"/>
        <w:ind w:right="828"/>
        <w:jc w:val="both"/>
        <w:rPr>
          <w:sz w:val="24"/>
          <w:szCs w:val="24"/>
        </w:rPr>
      </w:pPr>
      <w:r w:rsidRPr="004B19AB">
        <w:rPr>
          <w:sz w:val="24"/>
          <w:szCs w:val="24"/>
        </w:rPr>
        <w:t>Универсальными</w:t>
      </w:r>
      <w:r w:rsidRPr="004B19AB">
        <w:rPr>
          <w:spacing w:val="1"/>
          <w:sz w:val="24"/>
          <w:szCs w:val="24"/>
        </w:rPr>
        <w:t xml:space="preserve"> </w:t>
      </w:r>
      <w:r w:rsidRPr="004B19AB">
        <w:rPr>
          <w:sz w:val="24"/>
          <w:szCs w:val="24"/>
        </w:rPr>
        <w:t>компетенциями</w:t>
      </w:r>
      <w:r w:rsidRPr="004B19AB">
        <w:rPr>
          <w:spacing w:val="1"/>
          <w:sz w:val="24"/>
          <w:szCs w:val="24"/>
        </w:rPr>
        <w:t xml:space="preserve"> </w:t>
      </w:r>
      <w:r w:rsidRPr="004B19AB">
        <w:rPr>
          <w:sz w:val="24"/>
          <w:szCs w:val="24"/>
        </w:rPr>
        <w:t>учащихся</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этапе</w:t>
      </w:r>
      <w:r w:rsidRPr="004B19AB">
        <w:rPr>
          <w:spacing w:val="1"/>
          <w:sz w:val="24"/>
          <w:szCs w:val="24"/>
        </w:rPr>
        <w:t xml:space="preserve"> </w:t>
      </w:r>
      <w:r w:rsidRPr="004B19AB">
        <w:rPr>
          <w:sz w:val="24"/>
          <w:szCs w:val="24"/>
        </w:rPr>
        <w:t>начального</w:t>
      </w:r>
      <w:r w:rsidRPr="004B19AB">
        <w:rPr>
          <w:spacing w:val="1"/>
          <w:sz w:val="24"/>
          <w:szCs w:val="24"/>
        </w:rPr>
        <w:t xml:space="preserve"> </w:t>
      </w:r>
      <w:r w:rsidRPr="004B19AB">
        <w:rPr>
          <w:sz w:val="24"/>
          <w:szCs w:val="24"/>
        </w:rPr>
        <w:t>образования</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программе</w:t>
      </w:r>
      <w:r w:rsidRPr="004B19AB">
        <w:rPr>
          <w:spacing w:val="5"/>
          <w:sz w:val="24"/>
          <w:szCs w:val="24"/>
        </w:rPr>
        <w:t xml:space="preserve"> </w:t>
      </w:r>
      <w:r w:rsidRPr="004B19AB">
        <w:rPr>
          <w:sz w:val="24"/>
          <w:szCs w:val="24"/>
        </w:rPr>
        <w:t>являются:</w:t>
      </w:r>
    </w:p>
    <w:p w:rsidR="00C465A8" w:rsidRPr="004B19AB" w:rsidRDefault="00C465A8" w:rsidP="00A3744D">
      <w:pPr>
        <w:numPr>
          <w:ilvl w:val="0"/>
          <w:numId w:val="96"/>
        </w:numPr>
        <w:tabs>
          <w:tab w:val="left" w:pos="1849"/>
        </w:tabs>
        <w:autoSpaceDE w:val="0"/>
        <w:autoSpaceDN w:val="0"/>
        <w:ind w:right="828"/>
        <w:rPr>
          <w:sz w:val="24"/>
        </w:rPr>
      </w:pPr>
      <w:r w:rsidRPr="004B19AB">
        <w:rPr>
          <w:w w:val="95"/>
          <w:sz w:val="24"/>
        </w:rPr>
        <w:t>умение</w:t>
      </w:r>
      <w:r w:rsidRPr="004B19AB">
        <w:rPr>
          <w:spacing w:val="1"/>
          <w:w w:val="95"/>
          <w:sz w:val="24"/>
        </w:rPr>
        <w:t xml:space="preserve"> </w:t>
      </w:r>
      <w:r w:rsidRPr="004B19AB">
        <w:rPr>
          <w:w w:val="95"/>
          <w:sz w:val="24"/>
        </w:rPr>
        <w:t>организовывать</w:t>
      </w:r>
      <w:r w:rsidRPr="004B19AB">
        <w:rPr>
          <w:spacing w:val="1"/>
          <w:w w:val="95"/>
          <w:sz w:val="24"/>
        </w:rPr>
        <w:t xml:space="preserve"> </w:t>
      </w:r>
      <w:r w:rsidRPr="004B19AB">
        <w:rPr>
          <w:w w:val="95"/>
          <w:sz w:val="24"/>
        </w:rPr>
        <w:t>собственную</w:t>
      </w:r>
      <w:r w:rsidRPr="004B19AB">
        <w:rPr>
          <w:spacing w:val="1"/>
          <w:w w:val="95"/>
          <w:sz w:val="24"/>
        </w:rPr>
        <w:t xml:space="preserve"> </w:t>
      </w:r>
      <w:r w:rsidRPr="004B19AB">
        <w:rPr>
          <w:w w:val="95"/>
          <w:sz w:val="24"/>
        </w:rPr>
        <w:t>деятельность,</w:t>
      </w:r>
      <w:r w:rsidRPr="004B19AB">
        <w:rPr>
          <w:spacing w:val="1"/>
          <w:w w:val="95"/>
          <w:sz w:val="24"/>
        </w:rPr>
        <w:t xml:space="preserve"> </w:t>
      </w:r>
      <w:r w:rsidRPr="004B19AB">
        <w:rPr>
          <w:w w:val="95"/>
          <w:sz w:val="24"/>
        </w:rPr>
        <w:t>выбирать и использовать средства</w:t>
      </w:r>
      <w:r w:rsidRPr="004B19AB">
        <w:rPr>
          <w:spacing w:val="1"/>
          <w:w w:val="95"/>
          <w:sz w:val="24"/>
        </w:rPr>
        <w:t xml:space="preserve"> </w:t>
      </w:r>
      <w:r w:rsidRPr="004B19AB">
        <w:rPr>
          <w:sz w:val="24"/>
        </w:rPr>
        <w:t>физической культуры для достижения цели динамики личного физического развития</w:t>
      </w:r>
      <w:r w:rsidRPr="004B19AB">
        <w:rPr>
          <w:spacing w:val="-57"/>
          <w:sz w:val="24"/>
        </w:rPr>
        <w:t xml:space="preserve"> </w:t>
      </w:r>
      <w:r w:rsidRPr="004B19AB">
        <w:rPr>
          <w:sz w:val="24"/>
        </w:rPr>
        <w:t>и</w:t>
      </w:r>
      <w:r w:rsidRPr="004B19AB">
        <w:rPr>
          <w:spacing w:val="-1"/>
          <w:sz w:val="24"/>
        </w:rPr>
        <w:t xml:space="preserve"> </w:t>
      </w:r>
      <w:r w:rsidRPr="004B19AB">
        <w:rPr>
          <w:sz w:val="24"/>
        </w:rPr>
        <w:t>физического</w:t>
      </w:r>
      <w:r w:rsidRPr="004B19AB">
        <w:rPr>
          <w:spacing w:val="8"/>
          <w:sz w:val="24"/>
        </w:rPr>
        <w:t xml:space="preserve"> </w:t>
      </w:r>
      <w:r w:rsidRPr="004B19AB">
        <w:rPr>
          <w:sz w:val="24"/>
        </w:rPr>
        <w:t>совершенствования;</w:t>
      </w:r>
    </w:p>
    <w:p w:rsidR="00C465A8" w:rsidRPr="004B19AB" w:rsidRDefault="00C465A8" w:rsidP="00A3744D">
      <w:pPr>
        <w:numPr>
          <w:ilvl w:val="0"/>
          <w:numId w:val="96"/>
        </w:numPr>
        <w:tabs>
          <w:tab w:val="left" w:pos="1849"/>
        </w:tabs>
        <w:autoSpaceDE w:val="0"/>
        <w:autoSpaceDN w:val="0"/>
        <w:spacing w:before="1"/>
        <w:ind w:right="828"/>
        <w:rPr>
          <w:sz w:val="24"/>
        </w:rPr>
      </w:pPr>
      <w:r w:rsidRPr="004B19AB">
        <w:rPr>
          <w:sz w:val="24"/>
        </w:rPr>
        <w:t>умение</w:t>
      </w:r>
      <w:r w:rsidRPr="004B19AB">
        <w:rPr>
          <w:spacing w:val="1"/>
          <w:sz w:val="24"/>
        </w:rPr>
        <w:t xml:space="preserve"> </w:t>
      </w:r>
      <w:r w:rsidRPr="004B19AB">
        <w:rPr>
          <w:sz w:val="24"/>
        </w:rPr>
        <w:t>активно</w:t>
      </w:r>
      <w:r w:rsidRPr="004B19AB">
        <w:rPr>
          <w:spacing w:val="1"/>
          <w:sz w:val="24"/>
        </w:rPr>
        <w:t xml:space="preserve"> </w:t>
      </w:r>
      <w:r w:rsidRPr="004B19AB">
        <w:rPr>
          <w:sz w:val="24"/>
        </w:rPr>
        <w:t>включаться</w:t>
      </w:r>
      <w:r w:rsidRPr="004B19AB">
        <w:rPr>
          <w:spacing w:val="1"/>
          <w:sz w:val="24"/>
        </w:rPr>
        <w:t xml:space="preserve"> </w:t>
      </w:r>
      <w:r w:rsidRPr="004B19AB">
        <w:rPr>
          <w:sz w:val="24"/>
        </w:rPr>
        <w:t>в</w:t>
      </w:r>
      <w:r w:rsidRPr="004B19AB">
        <w:rPr>
          <w:spacing w:val="1"/>
          <w:sz w:val="24"/>
        </w:rPr>
        <w:t xml:space="preserve"> </w:t>
      </w:r>
      <w:r w:rsidRPr="004B19AB">
        <w:rPr>
          <w:sz w:val="24"/>
        </w:rPr>
        <w:t>коллективную</w:t>
      </w:r>
      <w:r w:rsidRPr="004B19AB">
        <w:rPr>
          <w:spacing w:val="1"/>
          <w:sz w:val="24"/>
        </w:rPr>
        <w:t xml:space="preserve"> </w:t>
      </w:r>
      <w:r w:rsidRPr="004B19AB">
        <w:rPr>
          <w:sz w:val="24"/>
        </w:rPr>
        <w:t>деятельность,</w:t>
      </w:r>
      <w:r w:rsidRPr="004B19AB">
        <w:rPr>
          <w:spacing w:val="1"/>
          <w:sz w:val="24"/>
        </w:rPr>
        <w:t xml:space="preserve"> </w:t>
      </w:r>
      <w:r w:rsidRPr="004B19AB">
        <w:rPr>
          <w:sz w:val="24"/>
        </w:rPr>
        <w:t>взаимодействовать</w:t>
      </w:r>
      <w:r w:rsidRPr="004B19AB">
        <w:rPr>
          <w:spacing w:val="1"/>
          <w:sz w:val="24"/>
        </w:rPr>
        <w:t xml:space="preserve"> </w:t>
      </w:r>
      <w:r w:rsidRPr="004B19AB">
        <w:rPr>
          <w:sz w:val="24"/>
        </w:rPr>
        <w:t>со</w:t>
      </w:r>
      <w:r w:rsidRPr="004B19AB">
        <w:rPr>
          <w:spacing w:val="-57"/>
          <w:sz w:val="24"/>
        </w:rPr>
        <w:t xml:space="preserve"> </w:t>
      </w:r>
      <w:r w:rsidRPr="004B19AB">
        <w:rPr>
          <w:sz w:val="24"/>
        </w:rPr>
        <w:t>сверстниками</w:t>
      </w:r>
      <w:r w:rsidRPr="004B19AB">
        <w:rPr>
          <w:spacing w:val="1"/>
          <w:sz w:val="24"/>
        </w:rPr>
        <w:t xml:space="preserve"> </w:t>
      </w:r>
      <w:r w:rsidRPr="004B19AB">
        <w:rPr>
          <w:sz w:val="24"/>
        </w:rPr>
        <w:t>в</w:t>
      </w:r>
      <w:r w:rsidRPr="004B19AB">
        <w:rPr>
          <w:spacing w:val="1"/>
          <w:sz w:val="24"/>
        </w:rPr>
        <w:t xml:space="preserve"> </w:t>
      </w:r>
      <w:r w:rsidRPr="004B19AB">
        <w:rPr>
          <w:sz w:val="24"/>
        </w:rPr>
        <w:t>достижении</w:t>
      </w:r>
      <w:r w:rsidRPr="004B19AB">
        <w:rPr>
          <w:spacing w:val="1"/>
          <w:sz w:val="24"/>
        </w:rPr>
        <w:t xml:space="preserve"> </w:t>
      </w:r>
      <w:r w:rsidRPr="004B19AB">
        <w:rPr>
          <w:sz w:val="24"/>
        </w:rPr>
        <w:t>общих</w:t>
      </w:r>
      <w:r w:rsidRPr="004B19AB">
        <w:rPr>
          <w:spacing w:val="1"/>
          <w:sz w:val="24"/>
        </w:rPr>
        <w:t xml:space="preserve"> </w:t>
      </w:r>
      <w:r w:rsidRPr="004B19AB">
        <w:rPr>
          <w:sz w:val="24"/>
        </w:rPr>
        <w:t>целей,</w:t>
      </w:r>
      <w:r w:rsidRPr="004B19AB">
        <w:rPr>
          <w:spacing w:val="1"/>
          <w:sz w:val="24"/>
        </w:rPr>
        <w:t xml:space="preserve"> </w:t>
      </w:r>
      <w:r w:rsidRPr="004B19AB">
        <w:rPr>
          <w:sz w:val="24"/>
        </w:rPr>
        <w:t>проявлять</w:t>
      </w:r>
      <w:r w:rsidRPr="004B19AB">
        <w:rPr>
          <w:spacing w:val="1"/>
          <w:sz w:val="24"/>
        </w:rPr>
        <w:t xml:space="preserve"> </w:t>
      </w:r>
      <w:r w:rsidRPr="004B19AB">
        <w:rPr>
          <w:sz w:val="24"/>
        </w:rPr>
        <w:t>лидерские</w:t>
      </w:r>
      <w:r w:rsidRPr="004B19AB">
        <w:rPr>
          <w:spacing w:val="1"/>
          <w:sz w:val="24"/>
        </w:rPr>
        <w:t xml:space="preserve"> </w:t>
      </w:r>
      <w:r w:rsidRPr="004B19AB">
        <w:rPr>
          <w:sz w:val="24"/>
        </w:rPr>
        <w:t>качества</w:t>
      </w:r>
      <w:r w:rsidRPr="004B19AB">
        <w:rPr>
          <w:spacing w:val="1"/>
          <w:sz w:val="24"/>
        </w:rPr>
        <w:t xml:space="preserve"> </w:t>
      </w:r>
      <w:r w:rsidRPr="004B19AB">
        <w:rPr>
          <w:sz w:val="24"/>
        </w:rPr>
        <w:t>в</w:t>
      </w:r>
      <w:r w:rsidRPr="004B19AB">
        <w:rPr>
          <w:spacing w:val="1"/>
          <w:sz w:val="24"/>
        </w:rPr>
        <w:t xml:space="preserve"> </w:t>
      </w:r>
      <w:r w:rsidRPr="004B19AB">
        <w:rPr>
          <w:sz w:val="24"/>
        </w:rPr>
        <w:t>соревн</w:t>
      </w:r>
      <w:r w:rsidRPr="004B19AB">
        <w:rPr>
          <w:sz w:val="24"/>
        </w:rPr>
        <w:t>о</w:t>
      </w:r>
      <w:r w:rsidRPr="004B19AB">
        <w:rPr>
          <w:sz w:val="24"/>
        </w:rPr>
        <w:t>вательной</w:t>
      </w:r>
      <w:r w:rsidRPr="004B19AB">
        <w:rPr>
          <w:spacing w:val="1"/>
          <w:sz w:val="24"/>
        </w:rPr>
        <w:t xml:space="preserve"> </w:t>
      </w:r>
      <w:r w:rsidRPr="004B19AB">
        <w:rPr>
          <w:sz w:val="24"/>
        </w:rPr>
        <w:t>деятельности,</w:t>
      </w:r>
      <w:r w:rsidRPr="004B19AB">
        <w:rPr>
          <w:spacing w:val="1"/>
          <w:sz w:val="24"/>
        </w:rPr>
        <w:t xml:space="preserve"> </w:t>
      </w:r>
      <w:r w:rsidRPr="004B19AB">
        <w:rPr>
          <w:sz w:val="24"/>
        </w:rPr>
        <w:t>работоспособность</w:t>
      </w:r>
      <w:r w:rsidRPr="004B19AB">
        <w:rPr>
          <w:spacing w:val="1"/>
          <w:sz w:val="24"/>
        </w:rPr>
        <w:t xml:space="preserve"> </w:t>
      </w:r>
      <w:r w:rsidRPr="004B19AB">
        <w:rPr>
          <w:sz w:val="24"/>
        </w:rPr>
        <w:t>в</w:t>
      </w:r>
      <w:r w:rsidRPr="004B19AB">
        <w:rPr>
          <w:spacing w:val="1"/>
          <w:sz w:val="24"/>
        </w:rPr>
        <w:t xml:space="preserve"> </w:t>
      </w:r>
      <w:r w:rsidRPr="004B19AB">
        <w:rPr>
          <w:sz w:val="24"/>
        </w:rPr>
        <w:t>учебно-тренировочном</w:t>
      </w:r>
      <w:r w:rsidRPr="004B19AB">
        <w:rPr>
          <w:spacing w:val="1"/>
          <w:sz w:val="24"/>
        </w:rPr>
        <w:t xml:space="preserve"> </w:t>
      </w:r>
      <w:r w:rsidRPr="004B19AB">
        <w:rPr>
          <w:sz w:val="24"/>
        </w:rPr>
        <w:t>процессе,</w:t>
      </w:r>
      <w:r w:rsidRPr="004B19AB">
        <w:rPr>
          <w:spacing w:val="-3"/>
          <w:sz w:val="24"/>
        </w:rPr>
        <w:t xml:space="preserve"> </w:t>
      </w:r>
      <w:r w:rsidRPr="004B19AB">
        <w:rPr>
          <w:sz w:val="24"/>
        </w:rPr>
        <w:t>вз</w:t>
      </w:r>
      <w:r w:rsidRPr="004B19AB">
        <w:rPr>
          <w:sz w:val="24"/>
        </w:rPr>
        <w:t>а</w:t>
      </w:r>
      <w:r w:rsidRPr="004B19AB">
        <w:rPr>
          <w:sz w:val="24"/>
        </w:rPr>
        <w:t>имопомощь</w:t>
      </w:r>
      <w:r w:rsidRPr="004B19AB">
        <w:rPr>
          <w:spacing w:val="-2"/>
          <w:sz w:val="24"/>
        </w:rPr>
        <w:t xml:space="preserve"> </w:t>
      </w:r>
      <w:r w:rsidRPr="004B19AB">
        <w:rPr>
          <w:sz w:val="24"/>
        </w:rPr>
        <w:t>при</w:t>
      </w:r>
      <w:r w:rsidRPr="004B19AB">
        <w:rPr>
          <w:spacing w:val="-4"/>
          <w:sz w:val="24"/>
        </w:rPr>
        <w:t xml:space="preserve"> </w:t>
      </w:r>
      <w:r w:rsidRPr="004B19AB">
        <w:rPr>
          <w:sz w:val="24"/>
        </w:rPr>
        <w:t>изучении</w:t>
      </w:r>
      <w:r w:rsidRPr="004B19AB">
        <w:rPr>
          <w:spacing w:val="-2"/>
          <w:sz w:val="24"/>
        </w:rPr>
        <w:t xml:space="preserve"> </w:t>
      </w:r>
      <w:r w:rsidRPr="004B19AB">
        <w:rPr>
          <w:sz w:val="24"/>
        </w:rPr>
        <w:t>и</w:t>
      </w:r>
      <w:r w:rsidRPr="004B19AB">
        <w:rPr>
          <w:spacing w:val="-2"/>
          <w:sz w:val="24"/>
        </w:rPr>
        <w:t xml:space="preserve"> </w:t>
      </w:r>
      <w:r w:rsidRPr="004B19AB">
        <w:rPr>
          <w:sz w:val="24"/>
        </w:rPr>
        <w:t>выполнении</w:t>
      </w:r>
      <w:r w:rsidRPr="004B19AB">
        <w:rPr>
          <w:spacing w:val="-2"/>
          <w:sz w:val="24"/>
        </w:rPr>
        <w:t xml:space="preserve"> </w:t>
      </w:r>
      <w:r w:rsidRPr="004B19AB">
        <w:rPr>
          <w:sz w:val="24"/>
        </w:rPr>
        <w:t>физических</w:t>
      </w:r>
      <w:r w:rsidRPr="004B19AB">
        <w:rPr>
          <w:spacing w:val="2"/>
          <w:sz w:val="24"/>
        </w:rPr>
        <w:t xml:space="preserve"> </w:t>
      </w:r>
      <w:r w:rsidRPr="004B19AB">
        <w:rPr>
          <w:sz w:val="24"/>
        </w:rPr>
        <w:t>упражнений;</w:t>
      </w:r>
    </w:p>
    <w:p w:rsidR="00C465A8" w:rsidRPr="004B19AB" w:rsidRDefault="00C465A8" w:rsidP="00A3744D">
      <w:pPr>
        <w:numPr>
          <w:ilvl w:val="0"/>
          <w:numId w:val="96"/>
        </w:numPr>
        <w:tabs>
          <w:tab w:val="left" w:pos="1849"/>
        </w:tabs>
        <w:autoSpaceDE w:val="0"/>
        <w:autoSpaceDN w:val="0"/>
        <w:ind w:right="833"/>
        <w:rPr>
          <w:sz w:val="24"/>
        </w:rPr>
      </w:pPr>
      <w:r w:rsidRPr="004B19AB">
        <w:rPr>
          <w:sz w:val="24"/>
        </w:rPr>
        <w:t>умение доносить информацию в доступной, яркой, эмоциональной форме в процессе</w:t>
      </w:r>
      <w:r w:rsidRPr="004B19AB">
        <w:rPr>
          <w:spacing w:val="-57"/>
          <w:sz w:val="24"/>
        </w:rPr>
        <w:t xml:space="preserve"> </w:t>
      </w:r>
      <w:r w:rsidRPr="004B19AB">
        <w:rPr>
          <w:sz w:val="24"/>
        </w:rPr>
        <w:t>общения и взаимодействия со сверстниками и взрослыми людьми, в том числе при</w:t>
      </w:r>
      <w:r w:rsidRPr="004B19AB">
        <w:rPr>
          <w:spacing w:val="1"/>
          <w:sz w:val="24"/>
        </w:rPr>
        <w:t xml:space="preserve"> </w:t>
      </w:r>
      <w:r w:rsidRPr="004B19AB">
        <w:rPr>
          <w:sz w:val="24"/>
        </w:rPr>
        <w:t>передаче информации на заданную тему по общим сведениям теории физической</w:t>
      </w:r>
      <w:r w:rsidRPr="004B19AB">
        <w:rPr>
          <w:spacing w:val="1"/>
          <w:sz w:val="24"/>
        </w:rPr>
        <w:t xml:space="preserve"> </w:t>
      </w:r>
      <w:r w:rsidRPr="004B19AB">
        <w:rPr>
          <w:sz w:val="24"/>
        </w:rPr>
        <w:t>культуры, методикам</w:t>
      </w:r>
      <w:r w:rsidRPr="004B19AB">
        <w:rPr>
          <w:spacing w:val="1"/>
          <w:sz w:val="24"/>
        </w:rPr>
        <w:t xml:space="preserve"> </w:t>
      </w:r>
      <w:r w:rsidRPr="004B19AB">
        <w:rPr>
          <w:sz w:val="24"/>
        </w:rPr>
        <w:t>выполнения физических</w:t>
      </w:r>
      <w:r w:rsidRPr="004B19AB">
        <w:rPr>
          <w:spacing w:val="1"/>
          <w:sz w:val="24"/>
        </w:rPr>
        <w:t xml:space="preserve"> </w:t>
      </w:r>
      <w:r w:rsidRPr="004B19AB">
        <w:rPr>
          <w:sz w:val="24"/>
        </w:rPr>
        <w:t>упражнений, правилам проведения</w:t>
      </w:r>
      <w:r w:rsidRPr="004B19AB">
        <w:rPr>
          <w:spacing w:val="1"/>
          <w:sz w:val="24"/>
        </w:rPr>
        <w:t xml:space="preserve"> </w:t>
      </w:r>
      <w:r w:rsidRPr="004B19AB">
        <w:rPr>
          <w:sz w:val="24"/>
        </w:rPr>
        <w:t>общеразвивающих</w:t>
      </w:r>
      <w:r w:rsidRPr="004B19AB">
        <w:rPr>
          <w:spacing w:val="-2"/>
          <w:sz w:val="24"/>
        </w:rPr>
        <w:t xml:space="preserve"> </w:t>
      </w:r>
      <w:r w:rsidRPr="004B19AB">
        <w:rPr>
          <w:sz w:val="24"/>
        </w:rPr>
        <w:t>подвижных</w:t>
      </w:r>
      <w:r w:rsidRPr="004B19AB">
        <w:rPr>
          <w:spacing w:val="-1"/>
          <w:sz w:val="24"/>
        </w:rPr>
        <w:t xml:space="preserve"> </w:t>
      </w:r>
      <w:r w:rsidRPr="004B19AB">
        <w:rPr>
          <w:sz w:val="24"/>
        </w:rPr>
        <w:t>игр</w:t>
      </w:r>
      <w:r w:rsidRPr="004B19AB">
        <w:rPr>
          <w:spacing w:val="-1"/>
          <w:sz w:val="24"/>
        </w:rPr>
        <w:t xml:space="preserve"> </w:t>
      </w:r>
      <w:r w:rsidRPr="004B19AB">
        <w:rPr>
          <w:sz w:val="24"/>
        </w:rPr>
        <w:t>и</w:t>
      </w:r>
      <w:r w:rsidRPr="004B19AB">
        <w:rPr>
          <w:spacing w:val="-3"/>
          <w:sz w:val="24"/>
        </w:rPr>
        <w:t xml:space="preserve"> </w:t>
      </w:r>
      <w:r w:rsidRPr="004B19AB">
        <w:rPr>
          <w:sz w:val="24"/>
        </w:rPr>
        <w:t>игровых</w:t>
      </w:r>
      <w:r w:rsidRPr="004B19AB">
        <w:rPr>
          <w:spacing w:val="-1"/>
          <w:sz w:val="24"/>
        </w:rPr>
        <w:t xml:space="preserve"> </w:t>
      </w:r>
      <w:r w:rsidRPr="004B19AB">
        <w:rPr>
          <w:sz w:val="24"/>
        </w:rPr>
        <w:t>заданий;</w:t>
      </w:r>
    </w:p>
    <w:p w:rsidR="00C465A8" w:rsidRPr="004B19AB" w:rsidRDefault="00C465A8" w:rsidP="00A3744D">
      <w:pPr>
        <w:numPr>
          <w:ilvl w:val="0"/>
          <w:numId w:val="96"/>
        </w:numPr>
        <w:tabs>
          <w:tab w:val="left" w:pos="1849"/>
        </w:tabs>
        <w:autoSpaceDE w:val="0"/>
        <w:autoSpaceDN w:val="0"/>
        <w:ind w:right="837"/>
        <w:rPr>
          <w:sz w:val="24"/>
        </w:rPr>
      </w:pPr>
      <w:r w:rsidRPr="004B19AB">
        <w:rPr>
          <w:sz w:val="24"/>
        </w:rPr>
        <w:t>умение</w:t>
      </w:r>
      <w:r w:rsidRPr="004B19AB">
        <w:rPr>
          <w:spacing w:val="1"/>
          <w:sz w:val="24"/>
        </w:rPr>
        <w:t xml:space="preserve"> </w:t>
      </w:r>
      <w:r w:rsidRPr="004B19AB">
        <w:rPr>
          <w:sz w:val="24"/>
        </w:rPr>
        <w:t>работать</w:t>
      </w:r>
      <w:r w:rsidRPr="004B19AB">
        <w:rPr>
          <w:spacing w:val="1"/>
          <w:sz w:val="24"/>
        </w:rPr>
        <w:t xml:space="preserve"> </w:t>
      </w:r>
      <w:r w:rsidRPr="004B19AB">
        <w:rPr>
          <w:sz w:val="24"/>
        </w:rPr>
        <w:t>над</w:t>
      </w:r>
      <w:r w:rsidRPr="004B19AB">
        <w:rPr>
          <w:spacing w:val="1"/>
          <w:sz w:val="24"/>
        </w:rPr>
        <w:t xml:space="preserve"> </w:t>
      </w:r>
      <w:r w:rsidRPr="004B19AB">
        <w:rPr>
          <w:sz w:val="24"/>
        </w:rPr>
        <w:t>ошибками,</w:t>
      </w:r>
      <w:r w:rsidRPr="004B19AB">
        <w:rPr>
          <w:spacing w:val="1"/>
          <w:sz w:val="24"/>
        </w:rPr>
        <w:t xml:space="preserve"> </w:t>
      </w:r>
      <w:r w:rsidRPr="004B19AB">
        <w:rPr>
          <w:sz w:val="24"/>
        </w:rPr>
        <w:t>в</w:t>
      </w:r>
      <w:r w:rsidRPr="004B19AB">
        <w:rPr>
          <w:spacing w:val="1"/>
          <w:sz w:val="24"/>
        </w:rPr>
        <w:t xml:space="preserve"> </w:t>
      </w:r>
      <w:r w:rsidRPr="004B19AB">
        <w:rPr>
          <w:sz w:val="24"/>
        </w:rPr>
        <w:t>том</w:t>
      </w:r>
      <w:r w:rsidRPr="004B19AB">
        <w:rPr>
          <w:spacing w:val="1"/>
          <w:sz w:val="24"/>
        </w:rPr>
        <w:t xml:space="preserve"> </w:t>
      </w:r>
      <w:r w:rsidRPr="004B19AB">
        <w:rPr>
          <w:sz w:val="24"/>
        </w:rPr>
        <w:t>числе</w:t>
      </w:r>
      <w:r w:rsidRPr="004B19AB">
        <w:rPr>
          <w:spacing w:val="1"/>
          <w:sz w:val="24"/>
        </w:rPr>
        <w:t xml:space="preserve"> </w:t>
      </w:r>
      <w:r w:rsidRPr="004B19AB">
        <w:rPr>
          <w:sz w:val="24"/>
        </w:rPr>
        <w:t>при</w:t>
      </w:r>
      <w:r w:rsidRPr="004B19AB">
        <w:rPr>
          <w:spacing w:val="1"/>
          <w:sz w:val="24"/>
        </w:rPr>
        <w:t xml:space="preserve"> </w:t>
      </w:r>
      <w:r w:rsidRPr="004B19AB">
        <w:rPr>
          <w:sz w:val="24"/>
        </w:rPr>
        <w:t>выполнении</w:t>
      </w:r>
      <w:r w:rsidRPr="004B19AB">
        <w:rPr>
          <w:spacing w:val="1"/>
          <w:sz w:val="24"/>
        </w:rPr>
        <w:t xml:space="preserve"> </w:t>
      </w:r>
      <w:r w:rsidRPr="004B19AB">
        <w:rPr>
          <w:sz w:val="24"/>
        </w:rPr>
        <w:t>физических</w:t>
      </w:r>
      <w:r w:rsidRPr="004B19AB">
        <w:rPr>
          <w:spacing w:val="1"/>
          <w:sz w:val="24"/>
        </w:rPr>
        <w:t xml:space="preserve"> </w:t>
      </w:r>
      <w:r w:rsidRPr="004B19AB">
        <w:rPr>
          <w:sz w:val="24"/>
        </w:rPr>
        <w:t>упражн</w:t>
      </w:r>
      <w:r w:rsidRPr="004B19AB">
        <w:rPr>
          <w:sz w:val="24"/>
        </w:rPr>
        <w:t>е</w:t>
      </w:r>
      <w:r w:rsidRPr="004B19AB">
        <w:rPr>
          <w:sz w:val="24"/>
        </w:rPr>
        <w:t>ний, слышать замечания и рекомендации педагога, концентрироваться при</w:t>
      </w:r>
      <w:r w:rsidRPr="004B19AB">
        <w:rPr>
          <w:spacing w:val="1"/>
          <w:sz w:val="24"/>
        </w:rPr>
        <w:t xml:space="preserve"> </w:t>
      </w:r>
      <w:r w:rsidRPr="004B19AB">
        <w:rPr>
          <w:sz w:val="24"/>
        </w:rPr>
        <w:t>практ</w:t>
      </w:r>
      <w:r w:rsidRPr="004B19AB">
        <w:rPr>
          <w:sz w:val="24"/>
        </w:rPr>
        <w:t>и</w:t>
      </w:r>
      <w:r w:rsidRPr="004B19AB">
        <w:rPr>
          <w:sz w:val="24"/>
        </w:rPr>
        <w:t>ческом</w:t>
      </w:r>
      <w:r w:rsidRPr="004B19AB">
        <w:rPr>
          <w:spacing w:val="1"/>
          <w:sz w:val="24"/>
        </w:rPr>
        <w:t xml:space="preserve"> </w:t>
      </w:r>
      <w:r w:rsidRPr="004B19AB">
        <w:rPr>
          <w:sz w:val="24"/>
        </w:rPr>
        <w:t>выполнении</w:t>
      </w:r>
      <w:r w:rsidRPr="004B19AB">
        <w:rPr>
          <w:spacing w:val="1"/>
          <w:sz w:val="24"/>
        </w:rPr>
        <w:t xml:space="preserve"> </w:t>
      </w:r>
      <w:r w:rsidRPr="004B19AB">
        <w:rPr>
          <w:sz w:val="24"/>
        </w:rPr>
        <w:t>заданий,</w:t>
      </w:r>
      <w:r w:rsidRPr="004B19AB">
        <w:rPr>
          <w:spacing w:val="1"/>
          <w:sz w:val="24"/>
        </w:rPr>
        <w:t xml:space="preserve"> </w:t>
      </w:r>
      <w:r w:rsidRPr="004B19AB">
        <w:rPr>
          <w:sz w:val="24"/>
        </w:rPr>
        <w:t>ставить</w:t>
      </w:r>
      <w:r w:rsidRPr="004B19AB">
        <w:rPr>
          <w:spacing w:val="1"/>
          <w:sz w:val="24"/>
        </w:rPr>
        <w:t xml:space="preserve"> </w:t>
      </w:r>
      <w:r w:rsidRPr="004B19AB">
        <w:rPr>
          <w:sz w:val="24"/>
        </w:rPr>
        <w:t>перед</w:t>
      </w:r>
      <w:r w:rsidRPr="004B19AB">
        <w:rPr>
          <w:spacing w:val="1"/>
          <w:sz w:val="24"/>
        </w:rPr>
        <w:t xml:space="preserve"> </w:t>
      </w:r>
      <w:r w:rsidRPr="004B19AB">
        <w:rPr>
          <w:sz w:val="24"/>
        </w:rPr>
        <w:t>собой</w:t>
      </w:r>
      <w:r w:rsidRPr="004B19AB">
        <w:rPr>
          <w:spacing w:val="1"/>
          <w:sz w:val="24"/>
        </w:rPr>
        <w:t xml:space="preserve"> </w:t>
      </w:r>
      <w:r w:rsidRPr="004B19AB">
        <w:rPr>
          <w:sz w:val="24"/>
        </w:rPr>
        <w:t>задачи</w:t>
      </w:r>
      <w:r w:rsidRPr="004B19AB">
        <w:rPr>
          <w:spacing w:val="1"/>
          <w:sz w:val="24"/>
        </w:rPr>
        <w:t xml:space="preserve"> </w:t>
      </w:r>
      <w:r w:rsidRPr="004B19AB">
        <w:rPr>
          <w:sz w:val="24"/>
        </w:rPr>
        <w:t>гармоничного</w:t>
      </w:r>
      <w:r w:rsidRPr="004B19AB">
        <w:rPr>
          <w:spacing w:val="1"/>
          <w:sz w:val="24"/>
        </w:rPr>
        <w:t xml:space="preserve"> </w:t>
      </w:r>
      <w:r w:rsidRPr="004B19AB">
        <w:rPr>
          <w:sz w:val="24"/>
        </w:rPr>
        <w:t>физического</w:t>
      </w:r>
      <w:r w:rsidRPr="004B19AB">
        <w:rPr>
          <w:spacing w:val="-1"/>
          <w:sz w:val="24"/>
        </w:rPr>
        <w:t xml:space="preserve"> </w:t>
      </w:r>
      <w:r w:rsidRPr="004B19AB">
        <w:rPr>
          <w:sz w:val="24"/>
        </w:rPr>
        <w:t>развития.</w:t>
      </w:r>
    </w:p>
    <w:p w:rsidR="00C465A8" w:rsidRPr="004B19AB" w:rsidRDefault="00C465A8" w:rsidP="00C465A8">
      <w:pPr>
        <w:autoSpaceDE w:val="0"/>
        <w:autoSpaceDN w:val="0"/>
        <w:spacing w:before="1"/>
        <w:jc w:val="both"/>
        <w:rPr>
          <w:sz w:val="24"/>
          <w:szCs w:val="24"/>
        </w:rPr>
      </w:pPr>
      <w:r w:rsidRPr="004B19AB">
        <w:rPr>
          <w:sz w:val="24"/>
          <w:szCs w:val="24"/>
        </w:rPr>
        <w:t>МЕСТО</w:t>
      </w:r>
      <w:r w:rsidRPr="004B19AB">
        <w:rPr>
          <w:spacing w:val="-3"/>
          <w:sz w:val="24"/>
          <w:szCs w:val="24"/>
        </w:rPr>
        <w:t xml:space="preserve"> </w:t>
      </w:r>
      <w:r w:rsidRPr="004B19AB">
        <w:rPr>
          <w:sz w:val="24"/>
          <w:szCs w:val="24"/>
        </w:rPr>
        <w:t>УЧЕБНОГО</w:t>
      </w:r>
      <w:r w:rsidRPr="004B19AB">
        <w:rPr>
          <w:spacing w:val="-4"/>
          <w:sz w:val="24"/>
          <w:szCs w:val="24"/>
        </w:rPr>
        <w:t xml:space="preserve"> </w:t>
      </w:r>
      <w:r w:rsidRPr="004B19AB">
        <w:rPr>
          <w:sz w:val="24"/>
          <w:szCs w:val="24"/>
        </w:rPr>
        <w:t>ПРЕДМЕТА «ФИЗИЧЕСКАЯ</w:t>
      </w:r>
      <w:r w:rsidRPr="004B19AB">
        <w:rPr>
          <w:spacing w:val="-4"/>
          <w:sz w:val="24"/>
          <w:szCs w:val="24"/>
        </w:rPr>
        <w:t xml:space="preserve"> </w:t>
      </w:r>
      <w:r w:rsidRPr="004B19AB">
        <w:rPr>
          <w:sz w:val="24"/>
          <w:szCs w:val="24"/>
        </w:rPr>
        <w:t>КУЛЬТУРА»</w:t>
      </w:r>
      <w:r w:rsidRPr="004B19AB">
        <w:rPr>
          <w:spacing w:val="-8"/>
          <w:sz w:val="24"/>
          <w:szCs w:val="24"/>
        </w:rPr>
        <w:t xml:space="preserve"> </w:t>
      </w:r>
      <w:r w:rsidRPr="004B19AB">
        <w:rPr>
          <w:sz w:val="24"/>
          <w:szCs w:val="24"/>
        </w:rPr>
        <w:t>В</w:t>
      </w:r>
      <w:r w:rsidRPr="004B19AB">
        <w:rPr>
          <w:spacing w:val="-5"/>
          <w:sz w:val="24"/>
          <w:szCs w:val="24"/>
        </w:rPr>
        <w:t xml:space="preserve"> </w:t>
      </w:r>
      <w:r w:rsidRPr="004B19AB">
        <w:rPr>
          <w:sz w:val="24"/>
          <w:szCs w:val="24"/>
        </w:rPr>
        <w:t>УЧЕБНОМ</w:t>
      </w:r>
      <w:r w:rsidRPr="004B19AB">
        <w:rPr>
          <w:spacing w:val="-4"/>
          <w:sz w:val="24"/>
          <w:szCs w:val="24"/>
        </w:rPr>
        <w:t xml:space="preserve"> </w:t>
      </w:r>
      <w:r w:rsidRPr="004B19AB">
        <w:rPr>
          <w:sz w:val="24"/>
          <w:szCs w:val="24"/>
        </w:rPr>
        <w:t>ПЛАНЕ</w:t>
      </w:r>
    </w:p>
    <w:p w:rsidR="00C465A8" w:rsidRPr="004B19AB" w:rsidRDefault="00C465A8" w:rsidP="00C465A8">
      <w:pPr>
        <w:autoSpaceDE w:val="0"/>
        <w:autoSpaceDN w:val="0"/>
        <w:sectPr w:rsidR="00C465A8" w:rsidRPr="004B19AB" w:rsidSect="00291006">
          <w:pgSz w:w="11920" w:h="16850"/>
          <w:pgMar w:top="960" w:right="20" w:bottom="1180" w:left="420" w:header="0" w:footer="832" w:gutter="0"/>
          <w:cols w:space="720"/>
        </w:sectPr>
      </w:pPr>
    </w:p>
    <w:p w:rsidR="00C465A8" w:rsidRPr="004B19AB" w:rsidRDefault="00C465A8" w:rsidP="00C465A8">
      <w:pPr>
        <w:autoSpaceDE w:val="0"/>
        <w:autoSpaceDN w:val="0"/>
        <w:spacing w:before="70"/>
        <w:ind w:right="828"/>
        <w:jc w:val="both"/>
        <w:rPr>
          <w:sz w:val="24"/>
          <w:szCs w:val="24"/>
        </w:rPr>
      </w:pPr>
      <w:r w:rsidRPr="004B19AB">
        <w:rPr>
          <w:sz w:val="24"/>
          <w:szCs w:val="24"/>
        </w:rPr>
        <w:lastRenderedPageBreak/>
        <w:t>Общее</w:t>
      </w:r>
      <w:r w:rsidRPr="004B19AB">
        <w:rPr>
          <w:spacing w:val="1"/>
          <w:sz w:val="24"/>
          <w:szCs w:val="24"/>
        </w:rPr>
        <w:t xml:space="preserve"> </w:t>
      </w:r>
      <w:r w:rsidRPr="004B19AB">
        <w:rPr>
          <w:sz w:val="24"/>
          <w:szCs w:val="24"/>
        </w:rPr>
        <w:t>число</w:t>
      </w:r>
      <w:r w:rsidRPr="004B19AB">
        <w:rPr>
          <w:spacing w:val="1"/>
          <w:sz w:val="24"/>
          <w:szCs w:val="24"/>
        </w:rPr>
        <w:t xml:space="preserve"> </w:t>
      </w:r>
      <w:r w:rsidRPr="004B19AB">
        <w:rPr>
          <w:sz w:val="24"/>
          <w:szCs w:val="24"/>
        </w:rPr>
        <w:t>часов,</w:t>
      </w:r>
      <w:r w:rsidRPr="004B19AB">
        <w:rPr>
          <w:spacing w:val="1"/>
          <w:sz w:val="24"/>
          <w:szCs w:val="24"/>
        </w:rPr>
        <w:t xml:space="preserve"> </w:t>
      </w:r>
      <w:r w:rsidRPr="004B19AB">
        <w:rPr>
          <w:sz w:val="24"/>
          <w:szCs w:val="24"/>
        </w:rPr>
        <w:t>отведённых</w:t>
      </w:r>
      <w:r w:rsidRPr="004B19AB">
        <w:rPr>
          <w:spacing w:val="1"/>
          <w:sz w:val="24"/>
          <w:szCs w:val="24"/>
        </w:rPr>
        <w:t xml:space="preserve"> </w:t>
      </w:r>
      <w:r w:rsidRPr="004B19AB">
        <w:rPr>
          <w:sz w:val="24"/>
          <w:szCs w:val="24"/>
        </w:rPr>
        <w:t>на</w:t>
      </w:r>
      <w:r w:rsidRPr="004B19AB">
        <w:rPr>
          <w:spacing w:val="1"/>
          <w:sz w:val="24"/>
          <w:szCs w:val="24"/>
        </w:rPr>
        <w:t xml:space="preserve"> </w:t>
      </w:r>
      <w:r w:rsidRPr="004B19AB">
        <w:rPr>
          <w:sz w:val="24"/>
          <w:szCs w:val="24"/>
        </w:rPr>
        <w:t>изучение</w:t>
      </w:r>
      <w:r w:rsidRPr="004B19AB">
        <w:rPr>
          <w:spacing w:val="1"/>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«Физическая</w:t>
      </w:r>
      <w:r w:rsidRPr="004B19AB">
        <w:rPr>
          <w:spacing w:val="1"/>
          <w:sz w:val="24"/>
          <w:szCs w:val="24"/>
        </w:rPr>
        <w:t xml:space="preserve"> </w:t>
      </w:r>
      <w:r w:rsidRPr="004B19AB">
        <w:rPr>
          <w:sz w:val="24"/>
          <w:szCs w:val="24"/>
        </w:rPr>
        <w:t>культура»</w:t>
      </w:r>
      <w:r w:rsidRPr="004B19AB">
        <w:rPr>
          <w:spacing w:val="60"/>
          <w:sz w:val="24"/>
          <w:szCs w:val="24"/>
        </w:rPr>
        <w:t xml:space="preserve"> </w:t>
      </w:r>
      <w:r w:rsidRPr="004B19AB">
        <w:rPr>
          <w:sz w:val="24"/>
          <w:szCs w:val="24"/>
        </w:rPr>
        <w:t>в</w:t>
      </w:r>
      <w:r w:rsidRPr="004B19AB">
        <w:rPr>
          <w:spacing w:val="1"/>
          <w:sz w:val="24"/>
          <w:szCs w:val="24"/>
        </w:rPr>
        <w:t xml:space="preserve"> </w:t>
      </w:r>
      <w:r w:rsidRPr="004B19AB">
        <w:rPr>
          <w:sz w:val="24"/>
          <w:szCs w:val="24"/>
        </w:rPr>
        <w:t>начальной школе, с</w:t>
      </w:r>
      <w:r w:rsidRPr="004B19AB">
        <w:rPr>
          <w:sz w:val="24"/>
          <w:szCs w:val="24"/>
        </w:rPr>
        <w:t>о</w:t>
      </w:r>
      <w:r w:rsidRPr="004B19AB">
        <w:rPr>
          <w:sz w:val="24"/>
          <w:szCs w:val="24"/>
        </w:rPr>
        <w:t>ставляет 405 ч (три часа в неделю в каждом классе): 1 класс — 99 ч; 2</w:t>
      </w:r>
      <w:r w:rsidRPr="004B19AB">
        <w:rPr>
          <w:spacing w:val="1"/>
          <w:sz w:val="24"/>
          <w:szCs w:val="24"/>
        </w:rPr>
        <w:t xml:space="preserve"> </w:t>
      </w:r>
      <w:r w:rsidRPr="004B19AB">
        <w:rPr>
          <w:sz w:val="24"/>
          <w:szCs w:val="24"/>
        </w:rPr>
        <w:t>класс</w:t>
      </w:r>
      <w:r w:rsidRPr="004B19AB">
        <w:rPr>
          <w:spacing w:val="-2"/>
          <w:sz w:val="24"/>
          <w:szCs w:val="24"/>
        </w:rPr>
        <w:t xml:space="preserve"> </w:t>
      </w:r>
      <w:r w:rsidRPr="004B19AB">
        <w:rPr>
          <w:sz w:val="24"/>
          <w:szCs w:val="24"/>
        </w:rPr>
        <w:t>— 102 ч; 3 класс</w:t>
      </w:r>
      <w:r w:rsidRPr="004B19AB">
        <w:rPr>
          <w:spacing w:val="2"/>
          <w:sz w:val="24"/>
          <w:szCs w:val="24"/>
        </w:rPr>
        <w:t xml:space="preserve"> </w:t>
      </w:r>
      <w:r w:rsidRPr="004B19AB">
        <w:rPr>
          <w:sz w:val="24"/>
          <w:szCs w:val="24"/>
        </w:rPr>
        <w:t>— 102 ч; 4 класс</w:t>
      </w:r>
      <w:r w:rsidRPr="004B19AB">
        <w:rPr>
          <w:spacing w:val="-1"/>
          <w:sz w:val="24"/>
          <w:szCs w:val="24"/>
        </w:rPr>
        <w:t xml:space="preserve"> </w:t>
      </w:r>
      <w:r w:rsidRPr="004B19AB">
        <w:rPr>
          <w:sz w:val="24"/>
          <w:szCs w:val="24"/>
        </w:rPr>
        <w:t>— 102</w:t>
      </w:r>
      <w:r w:rsidRPr="004B19AB">
        <w:rPr>
          <w:spacing w:val="1"/>
          <w:sz w:val="24"/>
          <w:szCs w:val="24"/>
        </w:rPr>
        <w:t xml:space="preserve"> </w:t>
      </w:r>
      <w:r w:rsidRPr="004B19AB">
        <w:rPr>
          <w:sz w:val="24"/>
          <w:szCs w:val="24"/>
        </w:rPr>
        <w:t>ч.</w:t>
      </w:r>
    </w:p>
    <w:p w:rsidR="00C465A8" w:rsidRPr="004B19AB" w:rsidRDefault="00C465A8" w:rsidP="00C465A8">
      <w:pPr>
        <w:autoSpaceDE w:val="0"/>
        <w:autoSpaceDN w:val="0"/>
        <w:spacing w:before="1"/>
        <w:ind w:right="833"/>
        <w:jc w:val="both"/>
        <w:rPr>
          <w:sz w:val="24"/>
          <w:szCs w:val="24"/>
        </w:rPr>
      </w:pPr>
      <w:r w:rsidRPr="004B19AB">
        <w:rPr>
          <w:sz w:val="24"/>
          <w:szCs w:val="24"/>
        </w:rPr>
        <w:t>При</w:t>
      </w:r>
      <w:r w:rsidRPr="004B19AB">
        <w:rPr>
          <w:spacing w:val="1"/>
          <w:sz w:val="24"/>
          <w:szCs w:val="24"/>
        </w:rPr>
        <w:t xml:space="preserve"> </w:t>
      </w:r>
      <w:r w:rsidRPr="004B19AB">
        <w:rPr>
          <w:sz w:val="24"/>
          <w:szCs w:val="24"/>
        </w:rPr>
        <w:t>планировании</w:t>
      </w:r>
      <w:r w:rsidRPr="004B19AB">
        <w:rPr>
          <w:spacing w:val="1"/>
          <w:sz w:val="24"/>
          <w:szCs w:val="24"/>
        </w:rPr>
        <w:t xml:space="preserve"> </w:t>
      </w:r>
      <w:r w:rsidRPr="004B19AB">
        <w:rPr>
          <w:sz w:val="24"/>
          <w:szCs w:val="24"/>
        </w:rPr>
        <w:t>учебного</w:t>
      </w:r>
      <w:r w:rsidRPr="004B19AB">
        <w:rPr>
          <w:spacing w:val="1"/>
          <w:sz w:val="24"/>
          <w:szCs w:val="24"/>
        </w:rPr>
        <w:t xml:space="preserve"> </w:t>
      </w:r>
      <w:r w:rsidRPr="004B19AB">
        <w:rPr>
          <w:sz w:val="24"/>
          <w:szCs w:val="24"/>
        </w:rPr>
        <w:t>материала</w:t>
      </w:r>
      <w:r w:rsidRPr="004B19AB">
        <w:rPr>
          <w:spacing w:val="1"/>
          <w:sz w:val="24"/>
          <w:szCs w:val="24"/>
        </w:rPr>
        <w:t xml:space="preserve"> </w:t>
      </w:r>
      <w:r w:rsidRPr="004B19AB">
        <w:rPr>
          <w:sz w:val="24"/>
          <w:szCs w:val="24"/>
        </w:rPr>
        <w:t>по</w:t>
      </w:r>
      <w:r w:rsidRPr="004B19AB">
        <w:rPr>
          <w:spacing w:val="1"/>
          <w:sz w:val="24"/>
          <w:szCs w:val="24"/>
        </w:rPr>
        <w:t xml:space="preserve"> </w:t>
      </w:r>
      <w:r w:rsidRPr="004B19AB">
        <w:rPr>
          <w:sz w:val="24"/>
          <w:szCs w:val="24"/>
        </w:rPr>
        <w:t>программе,</w:t>
      </w:r>
      <w:r w:rsidRPr="004B19AB">
        <w:rPr>
          <w:spacing w:val="1"/>
          <w:sz w:val="24"/>
          <w:szCs w:val="24"/>
        </w:rPr>
        <w:t xml:space="preserve"> </w:t>
      </w:r>
      <w:r w:rsidRPr="004B19AB">
        <w:rPr>
          <w:sz w:val="24"/>
          <w:szCs w:val="24"/>
        </w:rPr>
        <w:t>являющейся</w:t>
      </w:r>
      <w:r w:rsidRPr="004B19AB">
        <w:rPr>
          <w:spacing w:val="1"/>
          <w:sz w:val="24"/>
          <w:szCs w:val="24"/>
        </w:rPr>
        <w:t xml:space="preserve"> </w:t>
      </w:r>
      <w:r w:rsidRPr="004B19AB">
        <w:rPr>
          <w:sz w:val="24"/>
          <w:szCs w:val="24"/>
        </w:rPr>
        <w:t>обязательным</w:t>
      </w:r>
      <w:r w:rsidRPr="004B19AB">
        <w:rPr>
          <w:spacing w:val="1"/>
          <w:sz w:val="24"/>
          <w:szCs w:val="24"/>
        </w:rPr>
        <w:t xml:space="preserve"> </w:t>
      </w:r>
      <w:r w:rsidRPr="004B19AB">
        <w:rPr>
          <w:sz w:val="24"/>
          <w:szCs w:val="24"/>
        </w:rPr>
        <w:t>компонентом</w:t>
      </w:r>
      <w:r w:rsidRPr="004B19AB">
        <w:rPr>
          <w:spacing w:val="1"/>
          <w:sz w:val="24"/>
          <w:szCs w:val="24"/>
        </w:rPr>
        <w:t xml:space="preserve"> </w:t>
      </w:r>
      <w:r w:rsidRPr="004B19AB">
        <w:rPr>
          <w:sz w:val="24"/>
          <w:szCs w:val="24"/>
        </w:rPr>
        <w:t>с</w:t>
      </w:r>
      <w:r w:rsidRPr="004B19AB">
        <w:rPr>
          <w:sz w:val="24"/>
          <w:szCs w:val="24"/>
        </w:rPr>
        <w:t>о</w:t>
      </w:r>
      <w:r w:rsidRPr="004B19AB">
        <w:rPr>
          <w:sz w:val="24"/>
          <w:szCs w:val="24"/>
        </w:rPr>
        <w:t>держательного</w:t>
      </w:r>
      <w:r w:rsidRPr="004B19AB">
        <w:rPr>
          <w:spacing w:val="1"/>
          <w:sz w:val="24"/>
          <w:szCs w:val="24"/>
        </w:rPr>
        <w:t xml:space="preserve"> </w:t>
      </w:r>
      <w:r w:rsidRPr="004B19AB">
        <w:rPr>
          <w:sz w:val="24"/>
          <w:szCs w:val="24"/>
        </w:rPr>
        <w:t>раздела</w:t>
      </w:r>
      <w:r w:rsidRPr="004B19AB">
        <w:rPr>
          <w:spacing w:val="1"/>
          <w:sz w:val="24"/>
          <w:szCs w:val="24"/>
        </w:rPr>
        <w:t xml:space="preserve"> </w:t>
      </w:r>
      <w:r w:rsidRPr="004B19AB">
        <w:rPr>
          <w:sz w:val="24"/>
          <w:szCs w:val="24"/>
        </w:rPr>
        <w:t>основной</w:t>
      </w:r>
      <w:r w:rsidRPr="004B19AB">
        <w:rPr>
          <w:spacing w:val="1"/>
          <w:sz w:val="24"/>
          <w:szCs w:val="24"/>
        </w:rPr>
        <w:t xml:space="preserve"> </w:t>
      </w:r>
      <w:r w:rsidRPr="004B19AB">
        <w:rPr>
          <w:sz w:val="24"/>
          <w:szCs w:val="24"/>
        </w:rPr>
        <w:t>образовательной</w:t>
      </w:r>
      <w:r w:rsidRPr="004B19AB">
        <w:rPr>
          <w:spacing w:val="1"/>
          <w:sz w:val="24"/>
          <w:szCs w:val="24"/>
        </w:rPr>
        <w:t xml:space="preserve"> </w:t>
      </w:r>
      <w:r w:rsidRPr="004B19AB">
        <w:rPr>
          <w:sz w:val="24"/>
          <w:szCs w:val="24"/>
        </w:rPr>
        <w:t>программы</w:t>
      </w:r>
      <w:r w:rsidRPr="004B19AB">
        <w:rPr>
          <w:spacing w:val="1"/>
          <w:sz w:val="24"/>
          <w:szCs w:val="24"/>
        </w:rPr>
        <w:t xml:space="preserve"> </w:t>
      </w:r>
      <w:r w:rsidRPr="004B19AB">
        <w:rPr>
          <w:sz w:val="24"/>
          <w:szCs w:val="24"/>
        </w:rPr>
        <w:t>образовательной</w:t>
      </w:r>
      <w:r w:rsidRPr="004B19AB">
        <w:rPr>
          <w:spacing w:val="1"/>
          <w:sz w:val="24"/>
          <w:szCs w:val="24"/>
        </w:rPr>
        <w:t xml:space="preserve"> </w:t>
      </w:r>
      <w:r w:rsidRPr="004B19AB">
        <w:rPr>
          <w:sz w:val="24"/>
          <w:szCs w:val="24"/>
        </w:rPr>
        <w:t>организации</w:t>
      </w:r>
      <w:r w:rsidRPr="004B19AB">
        <w:rPr>
          <w:spacing w:val="1"/>
          <w:sz w:val="24"/>
          <w:szCs w:val="24"/>
        </w:rPr>
        <w:t xml:space="preserve"> </w:t>
      </w:r>
      <w:r w:rsidRPr="004B19AB">
        <w:rPr>
          <w:sz w:val="24"/>
          <w:szCs w:val="24"/>
        </w:rPr>
        <w:t>обяз</w:t>
      </w:r>
      <w:r w:rsidRPr="004B19AB">
        <w:rPr>
          <w:sz w:val="24"/>
          <w:szCs w:val="24"/>
        </w:rPr>
        <w:t>а</w:t>
      </w:r>
      <w:r w:rsidRPr="004B19AB">
        <w:rPr>
          <w:sz w:val="24"/>
          <w:szCs w:val="24"/>
        </w:rPr>
        <w:t>тельной</w:t>
      </w:r>
      <w:r w:rsidRPr="004B19AB">
        <w:rPr>
          <w:spacing w:val="1"/>
          <w:sz w:val="24"/>
          <w:szCs w:val="24"/>
        </w:rPr>
        <w:t xml:space="preserve"> </w:t>
      </w:r>
      <w:r w:rsidRPr="004B19AB">
        <w:rPr>
          <w:sz w:val="24"/>
          <w:szCs w:val="24"/>
        </w:rPr>
        <w:t>части</w:t>
      </w:r>
      <w:r w:rsidRPr="004B19AB">
        <w:rPr>
          <w:spacing w:val="1"/>
          <w:sz w:val="24"/>
          <w:szCs w:val="24"/>
        </w:rPr>
        <w:t xml:space="preserve"> </w:t>
      </w:r>
      <w:r w:rsidRPr="004B19AB">
        <w:rPr>
          <w:sz w:val="24"/>
          <w:szCs w:val="24"/>
        </w:rPr>
        <w:t>учебного</w:t>
      </w:r>
      <w:r w:rsidRPr="004B19AB">
        <w:rPr>
          <w:spacing w:val="1"/>
          <w:sz w:val="24"/>
          <w:szCs w:val="24"/>
        </w:rPr>
        <w:t xml:space="preserve"> </w:t>
      </w:r>
      <w:r w:rsidRPr="004B19AB">
        <w:rPr>
          <w:sz w:val="24"/>
          <w:szCs w:val="24"/>
        </w:rPr>
        <w:t>предмета</w:t>
      </w:r>
      <w:r w:rsidRPr="004B19AB">
        <w:rPr>
          <w:spacing w:val="1"/>
          <w:sz w:val="24"/>
          <w:szCs w:val="24"/>
        </w:rPr>
        <w:t xml:space="preserve"> </w:t>
      </w:r>
      <w:r w:rsidRPr="004B19AB">
        <w:rPr>
          <w:sz w:val="24"/>
          <w:szCs w:val="24"/>
        </w:rPr>
        <w:t>«Физическая</w:t>
      </w:r>
      <w:r w:rsidRPr="004B19AB">
        <w:rPr>
          <w:spacing w:val="1"/>
          <w:sz w:val="24"/>
          <w:szCs w:val="24"/>
        </w:rPr>
        <w:t xml:space="preserve"> </w:t>
      </w:r>
      <w:r w:rsidRPr="004B19AB">
        <w:rPr>
          <w:sz w:val="24"/>
          <w:szCs w:val="24"/>
        </w:rPr>
        <w:t>культура», рекомендуется реализовывать на уроках ф</w:t>
      </w:r>
      <w:r w:rsidRPr="004B19AB">
        <w:rPr>
          <w:sz w:val="24"/>
          <w:szCs w:val="24"/>
        </w:rPr>
        <w:t>и</w:t>
      </w:r>
      <w:r w:rsidRPr="004B19AB">
        <w:rPr>
          <w:sz w:val="24"/>
          <w:szCs w:val="24"/>
        </w:rPr>
        <w:t>зической культуры учебный план:</w:t>
      </w:r>
      <w:r w:rsidRPr="004B19AB">
        <w:rPr>
          <w:spacing w:val="1"/>
          <w:sz w:val="24"/>
          <w:szCs w:val="24"/>
        </w:rPr>
        <w:t xml:space="preserve"> </w:t>
      </w:r>
      <w:r w:rsidRPr="004B19AB">
        <w:rPr>
          <w:sz w:val="24"/>
          <w:szCs w:val="24"/>
        </w:rPr>
        <w:t>для всех классов начального образования в объёме не менее 70% учебных часов должно</w:t>
      </w:r>
      <w:r w:rsidRPr="004B19AB">
        <w:rPr>
          <w:spacing w:val="1"/>
          <w:sz w:val="24"/>
          <w:szCs w:val="24"/>
        </w:rPr>
        <w:t xml:space="preserve"> </w:t>
      </w:r>
      <w:r w:rsidRPr="004B19AB">
        <w:rPr>
          <w:sz w:val="24"/>
          <w:szCs w:val="24"/>
        </w:rPr>
        <w:t>быть отведено на</w:t>
      </w:r>
      <w:r w:rsidRPr="004B19AB">
        <w:rPr>
          <w:spacing w:val="-2"/>
          <w:sz w:val="24"/>
          <w:szCs w:val="24"/>
        </w:rPr>
        <w:t xml:space="preserve"> </w:t>
      </w:r>
      <w:r w:rsidRPr="004B19AB">
        <w:rPr>
          <w:sz w:val="24"/>
          <w:szCs w:val="24"/>
        </w:rPr>
        <w:t>выполнение</w:t>
      </w:r>
      <w:r w:rsidRPr="004B19AB">
        <w:rPr>
          <w:spacing w:val="-1"/>
          <w:sz w:val="24"/>
          <w:szCs w:val="24"/>
        </w:rPr>
        <w:t xml:space="preserve"> </w:t>
      </w:r>
      <w:r w:rsidRPr="004B19AB">
        <w:rPr>
          <w:sz w:val="24"/>
          <w:szCs w:val="24"/>
        </w:rPr>
        <w:t>физических</w:t>
      </w:r>
      <w:r w:rsidRPr="004B19AB">
        <w:rPr>
          <w:spacing w:val="4"/>
          <w:sz w:val="24"/>
          <w:szCs w:val="24"/>
        </w:rPr>
        <w:t xml:space="preserve"> </w:t>
      </w:r>
      <w:r w:rsidRPr="004B19AB">
        <w:rPr>
          <w:sz w:val="24"/>
          <w:szCs w:val="24"/>
        </w:rPr>
        <w:t>упражнений.</w:t>
      </w:r>
    </w:p>
    <w:p w:rsidR="00C465A8" w:rsidRPr="00B84BBA" w:rsidRDefault="00C465A8" w:rsidP="00C465A8">
      <w:pPr>
        <w:autoSpaceDE w:val="0"/>
        <w:autoSpaceDN w:val="0"/>
        <w:spacing w:before="4"/>
        <w:outlineLvl w:val="0"/>
        <w:rPr>
          <w:b/>
          <w:bCs/>
          <w:sz w:val="24"/>
          <w:szCs w:val="24"/>
        </w:rPr>
      </w:pPr>
      <w:r w:rsidRPr="00B84BBA">
        <w:rPr>
          <w:b/>
          <w:bCs/>
          <w:sz w:val="24"/>
          <w:szCs w:val="24"/>
        </w:rPr>
        <w:t>ПЛАНИРУЕМЫЕ РЕЗУЛЬТАТЫ</w:t>
      </w:r>
      <w:r w:rsidRPr="00B84BBA">
        <w:rPr>
          <w:b/>
          <w:bCs/>
          <w:spacing w:val="-2"/>
          <w:sz w:val="24"/>
          <w:szCs w:val="24"/>
        </w:rPr>
        <w:t xml:space="preserve"> </w:t>
      </w:r>
      <w:r w:rsidRPr="00B84BBA">
        <w:rPr>
          <w:b/>
          <w:bCs/>
          <w:sz w:val="24"/>
          <w:szCs w:val="24"/>
        </w:rPr>
        <w:t>ОСВОЕНИЯ</w:t>
      </w:r>
      <w:r w:rsidRPr="00B84BBA">
        <w:rPr>
          <w:b/>
          <w:bCs/>
          <w:spacing w:val="-3"/>
          <w:sz w:val="24"/>
          <w:szCs w:val="24"/>
        </w:rPr>
        <w:t xml:space="preserve"> </w:t>
      </w:r>
      <w:r w:rsidRPr="00B84BBA">
        <w:rPr>
          <w:b/>
          <w:bCs/>
          <w:sz w:val="24"/>
          <w:szCs w:val="24"/>
        </w:rPr>
        <w:t>УЧЕБНОГО</w:t>
      </w:r>
      <w:r w:rsidRPr="00B84BBA">
        <w:rPr>
          <w:b/>
          <w:bCs/>
          <w:spacing w:val="19"/>
          <w:sz w:val="24"/>
          <w:szCs w:val="24"/>
        </w:rPr>
        <w:t xml:space="preserve"> </w:t>
      </w:r>
      <w:r w:rsidRPr="00B84BBA">
        <w:rPr>
          <w:b/>
          <w:bCs/>
          <w:sz w:val="24"/>
          <w:szCs w:val="24"/>
        </w:rPr>
        <w:t>ПРЕДМЕТА</w:t>
      </w:r>
    </w:p>
    <w:p w:rsidR="00C465A8" w:rsidRPr="00B84BBA" w:rsidRDefault="00C465A8" w:rsidP="00C465A8">
      <w:pPr>
        <w:autoSpaceDE w:val="0"/>
        <w:autoSpaceDN w:val="0"/>
        <w:spacing w:after="19" w:line="242" w:lineRule="auto"/>
        <w:rPr>
          <w:b/>
          <w:sz w:val="24"/>
          <w:szCs w:val="24"/>
        </w:rPr>
      </w:pPr>
      <w:r w:rsidRPr="00B84BBA">
        <w:rPr>
          <w:b/>
          <w:sz w:val="24"/>
          <w:szCs w:val="24"/>
        </w:rPr>
        <w:t>«ФИЗИЧЕСКАЯ</w:t>
      </w:r>
      <w:r w:rsidRPr="00B84BBA">
        <w:rPr>
          <w:b/>
          <w:spacing w:val="19"/>
          <w:sz w:val="24"/>
          <w:szCs w:val="24"/>
        </w:rPr>
        <w:t xml:space="preserve"> </w:t>
      </w:r>
      <w:r w:rsidRPr="00B84BBA">
        <w:rPr>
          <w:b/>
          <w:sz w:val="24"/>
          <w:szCs w:val="24"/>
        </w:rPr>
        <w:t>КУЛЬТУРА»</w:t>
      </w:r>
      <w:r w:rsidRPr="00B84BBA">
        <w:rPr>
          <w:b/>
          <w:spacing w:val="-4"/>
          <w:sz w:val="24"/>
          <w:szCs w:val="24"/>
        </w:rPr>
        <w:t xml:space="preserve"> </w:t>
      </w:r>
      <w:r w:rsidRPr="00B84BBA">
        <w:rPr>
          <w:b/>
          <w:sz w:val="24"/>
          <w:szCs w:val="24"/>
        </w:rPr>
        <w:t>НА УРОВНЕ</w:t>
      </w:r>
      <w:r w:rsidRPr="00B84BBA">
        <w:rPr>
          <w:b/>
          <w:spacing w:val="2"/>
          <w:sz w:val="24"/>
          <w:szCs w:val="24"/>
        </w:rPr>
        <w:t xml:space="preserve"> </w:t>
      </w:r>
      <w:r w:rsidRPr="00B84BBA">
        <w:rPr>
          <w:b/>
          <w:sz w:val="24"/>
          <w:szCs w:val="24"/>
        </w:rPr>
        <w:t>НАЧАЛЬНОГО ОБЩЕГО</w:t>
      </w:r>
      <w:r w:rsidRPr="00B84BBA">
        <w:rPr>
          <w:b/>
          <w:spacing w:val="-57"/>
          <w:sz w:val="24"/>
          <w:szCs w:val="24"/>
        </w:rPr>
        <w:t xml:space="preserve"> </w:t>
      </w:r>
      <w:r w:rsidRPr="00B84BBA">
        <w:rPr>
          <w:b/>
          <w:sz w:val="24"/>
          <w:szCs w:val="24"/>
        </w:rPr>
        <w:t>ОБРАЗОВАНИЯ</w:t>
      </w:r>
    </w:p>
    <w:p w:rsidR="00C465A8" w:rsidRPr="00B84BBA" w:rsidRDefault="00C465A8" w:rsidP="00C465A8">
      <w:pPr>
        <w:autoSpaceDE w:val="0"/>
        <w:autoSpaceDN w:val="0"/>
        <w:spacing w:line="20" w:lineRule="exact"/>
        <w:rPr>
          <w:sz w:val="24"/>
          <w:szCs w:val="24"/>
        </w:rPr>
      </w:pPr>
      <w:r w:rsidRPr="00B84BBA">
        <w:rPr>
          <w:noProof/>
          <w:sz w:val="24"/>
          <w:szCs w:val="24"/>
          <w:lang w:eastAsia="ru-RU"/>
        </w:rPr>
        <mc:AlternateContent>
          <mc:Choice Requires="wpg">
            <w:drawing>
              <wp:inline distT="0" distB="0" distL="0" distR="0" wp14:anchorId="24F76476" wp14:editId="41D5C554">
                <wp:extent cx="5978525" cy="6350"/>
                <wp:effectExtent l="0" t="1905" r="0" b="1270"/>
                <wp:docPr id="67" name="Группа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68" name="Rectangle 57"/>
                        <wps:cNvSpPr>
                          <a:spLocks noChangeArrowheads="1"/>
                        </wps:cNvSpPr>
                        <wps:spPr bwMode="auto">
                          <a:xfrm>
                            <a:off x="0" y="0"/>
                            <a:ext cx="94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67"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">
                <v:rect id="Rectangle 57" o:spid="_x0000_s1027" style="position:absolute;width:94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9RGcEA&#10;AADbAAAADwAAAGRycy9kb3ducmV2LnhtbERPTYvCMBC9C/sfwgjeNFVUtBplFQQvwuruQW9jM7bF&#10;ZlKTqHV//eaw4PHxvufLxlTiQc6XlhX0ewkI4szqknMFP9+b7gSED8gaK8uk4EUelouP1hxTbZ+8&#10;p8ch5CKGsE9RQRFCnUrps4IM+p6tiSN3sc5giNDlUjt8xnBTyUGSjKXBkmNDgTWtC8quh7tRsJpO&#10;VrevIe9+9+cTnY7n62jgEqU67eZzBiJQE97if/dWKxjHs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RnBAAAA2wAAAA8AAAAAAAAAAAAAAAAAmAIAAGRycy9kb3du&#10;cmV2LnhtbFBLBQYAAAAABAAEAPUAAACGAwAAAAA=&#10;" fillcolor="black" stroked="f"/>
                <w10:anchorlock/>
              </v:group>
            </w:pict>
          </mc:Fallback>
        </mc:AlternateContent>
      </w:r>
    </w:p>
    <w:p w:rsidR="00C465A8" w:rsidRPr="00B84BBA" w:rsidRDefault="00C465A8" w:rsidP="00C465A8">
      <w:pPr>
        <w:autoSpaceDE w:val="0"/>
        <w:autoSpaceDN w:val="0"/>
        <w:ind w:right="829"/>
        <w:jc w:val="both"/>
        <w:rPr>
          <w:sz w:val="24"/>
          <w:szCs w:val="24"/>
        </w:rPr>
      </w:pPr>
      <w:r w:rsidRPr="00B84BBA">
        <w:rPr>
          <w:sz w:val="24"/>
          <w:szCs w:val="24"/>
        </w:rPr>
        <w:t>В</w:t>
      </w:r>
      <w:r w:rsidRPr="00B84BBA">
        <w:rPr>
          <w:spacing w:val="1"/>
          <w:sz w:val="24"/>
          <w:szCs w:val="24"/>
        </w:rPr>
        <w:t xml:space="preserve"> </w:t>
      </w:r>
      <w:r w:rsidRPr="00B84BBA">
        <w:rPr>
          <w:sz w:val="24"/>
          <w:szCs w:val="24"/>
        </w:rPr>
        <w:t>соответствии</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требованиями</w:t>
      </w:r>
      <w:r w:rsidRPr="00B84BBA">
        <w:rPr>
          <w:spacing w:val="1"/>
          <w:sz w:val="24"/>
          <w:szCs w:val="24"/>
        </w:rPr>
        <w:t xml:space="preserve"> </w:t>
      </w:r>
      <w:r w:rsidRPr="00B84BBA">
        <w:rPr>
          <w:sz w:val="24"/>
          <w:szCs w:val="24"/>
        </w:rPr>
        <w:t>к</w:t>
      </w:r>
      <w:r w:rsidRPr="00B84BBA">
        <w:rPr>
          <w:spacing w:val="1"/>
          <w:sz w:val="24"/>
          <w:szCs w:val="24"/>
        </w:rPr>
        <w:t xml:space="preserve"> </w:t>
      </w:r>
      <w:r w:rsidRPr="00B84BBA">
        <w:rPr>
          <w:sz w:val="24"/>
          <w:szCs w:val="24"/>
        </w:rPr>
        <w:t>результатам</w:t>
      </w:r>
      <w:r w:rsidRPr="00B84BBA">
        <w:rPr>
          <w:spacing w:val="1"/>
          <w:sz w:val="24"/>
          <w:szCs w:val="24"/>
        </w:rPr>
        <w:t xml:space="preserve"> </w:t>
      </w:r>
      <w:r w:rsidRPr="00B84BBA">
        <w:rPr>
          <w:sz w:val="24"/>
          <w:szCs w:val="24"/>
        </w:rPr>
        <w:t>освоения</w:t>
      </w:r>
      <w:r w:rsidRPr="00B84BBA">
        <w:rPr>
          <w:spacing w:val="1"/>
          <w:sz w:val="24"/>
          <w:szCs w:val="24"/>
        </w:rPr>
        <w:t xml:space="preserve"> </w:t>
      </w:r>
      <w:r w:rsidRPr="00B84BBA">
        <w:rPr>
          <w:sz w:val="24"/>
          <w:szCs w:val="24"/>
        </w:rPr>
        <w:t>основных образовательных</w:t>
      </w:r>
      <w:r w:rsidRPr="00B84BBA">
        <w:rPr>
          <w:spacing w:val="1"/>
          <w:sz w:val="24"/>
          <w:szCs w:val="24"/>
        </w:rPr>
        <w:t xml:space="preserve"> </w:t>
      </w:r>
      <w:r w:rsidRPr="00B84BBA">
        <w:rPr>
          <w:sz w:val="24"/>
          <w:szCs w:val="24"/>
        </w:rPr>
        <w:t>программ начал</w:t>
      </w:r>
      <w:r w:rsidRPr="00B84BBA">
        <w:rPr>
          <w:sz w:val="24"/>
          <w:szCs w:val="24"/>
        </w:rPr>
        <w:t>ь</w:t>
      </w:r>
      <w:r w:rsidRPr="00B84BBA">
        <w:rPr>
          <w:sz w:val="24"/>
          <w:szCs w:val="24"/>
        </w:rPr>
        <w:t>ного общего образования ФГОС программа направлена на достижение</w:t>
      </w:r>
      <w:r w:rsidRPr="00B84BBA">
        <w:rPr>
          <w:spacing w:val="1"/>
          <w:sz w:val="24"/>
          <w:szCs w:val="24"/>
        </w:rPr>
        <w:t xml:space="preserve"> </w:t>
      </w:r>
      <w:r w:rsidRPr="00B84BBA">
        <w:rPr>
          <w:sz w:val="24"/>
          <w:szCs w:val="24"/>
        </w:rPr>
        <w:t>обучающимися личностных, метапредметных и предметных результатов по</w:t>
      </w:r>
      <w:r w:rsidRPr="00B84BBA">
        <w:rPr>
          <w:spacing w:val="1"/>
          <w:sz w:val="24"/>
          <w:szCs w:val="24"/>
        </w:rPr>
        <w:t xml:space="preserve"> </w:t>
      </w:r>
      <w:r w:rsidRPr="00B84BBA">
        <w:rPr>
          <w:sz w:val="24"/>
          <w:szCs w:val="24"/>
        </w:rPr>
        <w:t>физической</w:t>
      </w:r>
      <w:r w:rsidRPr="00B84BBA">
        <w:rPr>
          <w:spacing w:val="1"/>
          <w:sz w:val="24"/>
          <w:szCs w:val="24"/>
        </w:rPr>
        <w:t xml:space="preserve"> </w:t>
      </w:r>
      <w:r w:rsidRPr="00B84BBA">
        <w:rPr>
          <w:sz w:val="24"/>
          <w:szCs w:val="24"/>
        </w:rPr>
        <w:t>культуре.</w:t>
      </w:r>
    </w:p>
    <w:p w:rsidR="00C465A8" w:rsidRPr="00B84BBA" w:rsidRDefault="00C465A8" w:rsidP="00C465A8">
      <w:pPr>
        <w:autoSpaceDE w:val="0"/>
        <w:autoSpaceDN w:val="0"/>
        <w:jc w:val="both"/>
        <w:rPr>
          <w:sz w:val="24"/>
          <w:szCs w:val="24"/>
        </w:rPr>
      </w:pPr>
      <w:r w:rsidRPr="00B84BBA">
        <w:rPr>
          <w:sz w:val="24"/>
          <w:szCs w:val="24"/>
        </w:rPr>
        <w:t>ЛИЧНОСТНЫЕ</w:t>
      </w:r>
      <w:r w:rsidRPr="00B84BBA">
        <w:rPr>
          <w:spacing w:val="-7"/>
          <w:sz w:val="24"/>
          <w:szCs w:val="24"/>
        </w:rPr>
        <w:t xml:space="preserve"> </w:t>
      </w:r>
      <w:r w:rsidRPr="00B84BBA">
        <w:rPr>
          <w:sz w:val="24"/>
          <w:szCs w:val="24"/>
        </w:rPr>
        <w:t>РЕЗУЛЬТАТЫ</w:t>
      </w:r>
    </w:p>
    <w:p w:rsidR="00C465A8" w:rsidRPr="00B84BBA" w:rsidRDefault="00C465A8" w:rsidP="00C465A8">
      <w:pPr>
        <w:autoSpaceDE w:val="0"/>
        <w:autoSpaceDN w:val="0"/>
        <w:ind w:right="830"/>
        <w:jc w:val="both"/>
        <w:rPr>
          <w:sz w:val="24"/>
          <w:szCs w:val="24"/>
        </w:rPr>
      </w:pPr>
      <w:r w:rsidRPr="00B84BBA">
        <w:rPr>
          <w:sz w:val="24"/>
          <w:szCs w:val="24"/>
        </w:rPr>
        <w:t>Личностные</w:t>
      </w:r>
      <w:r w:rsidRPr="00B84BBA">
        <w:rPr>
          <w:spacing w:val="1"/>
          <w:sz w:val="24"/>
          <w:szCs w:val="24"/>
        </w:rPr>
        <w:t xml:space="preserve"> </w:t>
      </w:r>
      <w:r w:rsidRPr="00B84BBA">
        <w:rPr>
          <w:sz w:val="24"/>
          <w:szCs w:val="24"/>
        </w:rPr>
        <w:t>результаты</w:t>
      </w:r>
      <w:r w:rsidRPr="00B84BBA">
        <w:rPr>
          <w:spacing w:val="1"/>
          <w:sz w:val="24"/>
          <w:szCs w:val="24"/>
        </w:rPr>
        <w:t xml:space="preserve"> </w:t>
      </w:r>
      <w:r w:rsidRPr="00B84BBA">
        <w:rPr>
          <w:sz w:val="24"/>
          <w:szCs w:val="24"/>
        </w:rPr>
        <w:t>освоения</w:t>
      </w:r>
      <w:r w:rsidRPr="00B84BBA">
        <w:rPr>
          <w:spacing w:val="1"/>
          <w:sz w:val="24"/>
          <w:szCs w:val="24"/>
        </w:rPr>
        <w:t xml:space="preserve"> </w:t>
      </w:r>
      <w:r w:rsidRPr="00B84BBA">
        <w:rPr>
          <w:sz w:val="24"/>
          <w:szCs w:val="24"/>
        </w:rPr>
        <w:t>программы</w:t>
      </w:r>
      <w:r w:rsidRPr="00B84BBA">
        <w:rPr>
          <w:spacing w:val="1"/>
          <w:sz w:val="24"/>
          <w:szCs w:val="24"/>
        </w:rPr>
        <w:t xml:space="preserve"> </w:t>
      </w:r>
      <w:r w:rsidRPr="00B84BBA">
        <w:rPr>
          <w:sz w:val="24"/>
          <w:szCs w:val="24"/>
        </w:rPr>
        <w:t>начального</w:t>
      </w:r>
      <w:r w:rsidRPr="00B84BBA">
        <w:rPr>
          <w:spacing w:val="1"/>
          <w:sz w:val="24"/>
          <w:szCs w:val="24"/>
        </w:rPr>
        <w:t xml:space="preserve"> </w:t>
      </w:r>
      <w:r w:rsidRPr="00B84BBA">
        <w:rPr>
          <w:sz w:val="24"/>
          <w:szCs w:val="24"/>
        </w:rPr>
        <w:t>общего</w:t>
      </w:r>
      <w:r w:rsidRPr="00B84BBA">
        <w:rPr>
          <w:spacing w:val="1"/>
          <w:sz w:val="24"/>
          <w:szCs w:val="24"/>
        </w:rPr>
        <w:t xml:space="preserve"> </w:t>
      </w:r>
      <w:r w:rsidRPr="00B84BBA">
        <w:rPr>
          <w:sz w:val="24"/>
          <w:szCs w:val="24"/>
        </w:rPr>
        <w:t>образования</w:t>
      </w:r>
      <w:r w:rsidRPr="00B84BBA">
        <w:rPr>
          <w:spacing w:val="1"/>
          <w:sz w:val="24"/>
          <w:szCs w:val="24"/>
        </w:rPr>
        <w:t xml:space="preserve"> </w:t>
      </w:r>
      <w:r w:rsidRPr="00B84BBA">
        <w:rPr>
          <w:sz w:val="24"/>
          <w:szCs w:val="24"/>
        </w:rPr>
        <w:t>достигаются в ходе об</w:t>
      </w:r>
      <w:r w:rsidRPr="00B84BBA">
        <w:rPr>
          <w:sz w:val="24"/>
          <w:szCs w:val="24"/>
        </w:rPr>
        <w:t>у</w:t>
      </w:r>
      <w:r w:rsidRPr="00B84BBA">
        <w:rPr>
          <w:sz w:val="24"/>
          <w:szCs w:val="24"/>
        </w:rPr>
        <w:t>чения физической культуре в единстве учебной и воспитательной</w:t>
      </w:r>
      <w:r w:rsidRPr="00B84BBA">
        <w:rPr>
          <w:spacing w:val="1"/>
          <w:sz w:val="24"/>
          <w:szCs w:val="24"/>
        </w:rPr>
        <w:t xml:space="preserve"> </w:t>
      </w:r>
      <w:r w:rsidRPr="00B84BBA">
        <w:rPr>
          <w:w w:val="95"/>
          <w:sz w:val="24"/>
          <w:szCs w:val="24"/>
        </w:rPr>
        <w:t>деятельности</w:t>
      </w:r>
      <w:r w:rsidRPr="00B84BBA">
        <w:rPr>
          <w:spacing w:val="27"/>
          <w:w w:val="95"/>
          <w:sz w:val="24"/>
          <w:szCs w:val="24"/>
        </w:rPr>
        <w:t xml:space="preserve"> </w:t>
      </w:r>
      <w:r w:rsidRPr="00B84BBA">
        <w:rPr>
          <w:w w:val="95"/>
          <w:sz w:val="24"/>
          <w:szCs w:val="24"/>
        </w:rPr>
        <w:t>организации</w:t>
      </w:r>
      <w:r w:rsidRPr="00B84BBA">
        <w:rPr>
          <w:spacing w:val="21"/>
          <w:w w:val="95"/>
          <w:sz w:val="24"/>
          <w:szCs w:val="24"/>
        </w:rPr>
        <w:t xml:space="preserve"> </w:t>
      </w:r>
      <w:r w:rsidRPr="00B84BBA">
        <w:rPr>
          <w:w w:val="95"/>
          <w:sz w:val="24"/>
          <w:szCs w:val="24"/>
        </w:rPr>
        <w:t>в</w:t>
      </w:r>
      <w:r w:rsidRPr="00B84BBA">
        <w:rPr>
          <w:spacing w:val="20"/>
          <w:w w:val="95"/>
          <w:sz w:val="24"/>
          <w:szCs w:val="24"/>
        </w:rPr>
        <w:t xml:space="preserve"> </w:t>
      </w:r>
      <w:r w:rsidRPr="00B84BBA">
        <w:rPr>
          <w:w w:val="95"/>
          <w:sz w:val="24"/>
          <w:szCs w:val="24"/>
        </w:rPr>
        <w:t>соотве</w:t>
      </w:r>
      <w:r w:rsidRPr="00B84BBA">
        <w:rPr>
          <w:w w:val="95"/>
          <w:sz w:val="24"/>
          <w:szCs w:val="24"/>
        </w:rPr>
        <w:t>т</w:t>
      </w:r>
      <w:r w:rsidRPr="00B84BBA">
        <w:rPr>
          <w:w w:val="95"/>
          <w:sz w:val="24"/>
          <w:szCs w:val="24"/>
        </w:rPr>
        <w:t>ствии</w:t>
      </w:r>
      <w:r w:rsidRPr="00B84BBA">
        <w:rPr>
          <w:spacing w:val="19"/>
          <w:w w:val="95"/>
          <w:sz w:val="24"/>
          <w:szCs w:val="24"/>
        </w:rPr>
        <w:t xml:space="preserve"> </w:t>
      </w:r>
      <w:r w:rsidRPr="00B84BBA">
        <w:rPr>
          <w:w w:val="95"/>
          <w:sz w:val="24"/>
          <w:szCs w:val="24"/>
        </w:rPr>
        <w:t>с</w:t>
      </w:r>
      <w:r w:rsidRPr="00B84BBA">
        <w:rPr>
          <w:spacing w:val="20"/>
          <w:w w:val="95"/>
          <w:sz w:val="24"/>
          <w:szCs w:val="24"/>
        </w:rPr>
        <w:t xml:space="preserve"> </w:t>
      </w:r>
      <w:r w:rsidRPr="00B84BBA">
        <w:rPr>
          <w:w w:val="95"/>
          <w:sz w:val="24"/>
          <w:szCs w:val="24"/>
        </w:rPr>
        <w:t>традиционными</w:t>
      </w:r>
      <w:r w:rsidRPr="00B84BBA">
        <w:rPr>
          <w:spacing w:val="21"/>
          <w:w w:val="95"/>
          <w:sz w:val="24"/>
          <w:szCs w:val="24"/>
        </w:rPr>
        <w:t xml:space="preserve"> </w:t>
      </w:r>
      <w:r w:rsidRPr="00B84BBA">
        <w:rPr>
          <w:w w:val="95"/>
          <w:sz w:val="24"/>
          <w:szCs w:val="24"/>
        </w:rPr>
        <w:t>российскими</w:t>
      </w:r>
      <w:r w:rsidRPr="00B84BBA">
        <w:rPr>
          <w:spacing w:val="19"/>
          <w:w w:val="95"/>
          <w:sz w:val="24"/>
          <w:szCs w:val="24"/>
        </w:rPr>
        <w:t xml:space="preserve"> </w:t>
      </w:r>
      <w:r w:rsidRPr="00B84BBA">
        <w:rPr>
          <w:w w:val="95"/>
          <w:sz w:val="24"/>
          <w:szCs w:val="24"/>
        </w:rPr>
        <w:t>социокультурными</w:t>
      </w:r>
      <w:r w:rsidRPr="00B84BBA">
        <w:rPr>
          <w:spacing w:val="1"/>
          <w:w w:val="95"/>
          <w:sz w:val="24"/>
          <w:szCs w:val="24"/>
        </w:rPr>
        <w:t xml:space="preserve"> </w:t>
      </w:r>
      <w:r w:rsidRPr="00B84BBA">
        <w:rPr>
          <w:sz w:val="24"/>
          <w:szCs w:val="24"/>
        </w:rPr>
        <w:t>и</w:t>
      </w:r>
      <w:r w:rsidRPr="00B84BBA">
        <w:rPr>
          <w:spacing w:val="1"/>
          <w:sz w:val="24"/>
          <w:szCs w:val="24"/>
        </w:rPr>
        <w:t xml:space="preserve"> </w:t>
      </w:r>
      <w:r w:rsidRPr="00B84BBA">
        <w:rPr>
          <w:sz w:val="24"/>
          <w:szCs w:val="24"/>
        </w:rPr>
        <w:t>духовно-нравственными</w:t>
      </w:r>
      <w:r w:rsidRPr="00B84BBA">
        <w:rPr>
          <w:spacing w:val="1"/>
          <w:sz w:val="24"/>
          <w:szCs w:val="24"/>
        </w:rPr>
        <w:t xml:space="preserve"> </w:t>
      </w:r>
      <w:r w:rsidRPr="00B84BBA">
        <w:rPr>
          <w:sz w:val="24"/>
          <w:szCs w:val="24"/>
        </w:rPr>
        <w:t>ценностями,</w:t>
      </w:r>
      <w:r w:rsidRPr="00B84BBA">
        <w:rPr>
          <w:spacing w:val="1"/>
          <w:sz w:val="24"/>
          <w:szCs w:val="24"/>
        </w:rPr>
        <w:t xml:space="preserve"> </w:t>
      </w:r>
      <w:r w:rsidRPr="00B84BBA">
        <w:rPr>
          <w:sz w:val="24"/>
          <w:szCs w:val="24"/>
        </w:rPr>
        <w:t>прин</w:t>
      </w:r>
      <w:r w:rsidRPr="00B84BBA">
        <w:rPr>
          <w:sz w:val="24"/>
          <w:szCs w:val="24"/>
        </w:rPr>
        <w:t>я</w:t>
      </w:r>
      <w:r w:rsidRPr="00B84BBA">
        <w:rPr>
          <w:sz w:val="24"/>
          <w:szCs w:val="24"/>
        </w:rPr>
        <w:t>тыми</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обществе</w:t>
      </w:r>
      <w:r w:rsidRPr="00B84BBA">
        <w:rPr>
          <w:spacing w:val="1"/>
          <w:sz w:val="24"/>
          <w:szCs w:val="24"/>
        </w:rPr>
        <w:t xml:space="preserve"> </w:t>
      </w:r>
      <w:r w:rsidRPr="00B84BBA">
        <w:rPr>
          <w:sz w:val="24"/>
          <w:szCs w:val="24"/>
        </w:rPr>
        <w:t>правилами</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нормами</w:t>
      </w:r>
      <w:r w:rsidRPr="00B84BBA">
        <w:rPr>
          <w:spacing w:val="1"/>
          <w:sz w:val="24"/>
          <w:szCs w:val="24"/>
        </w:rPr>
        <w:t xml:space="preserve"> </w:t>
      </w:r>
      <w:r w:rsidRPr="00B84BBA">
        <w:rPr>
          <w:sz w:val="24"/>
          <w:szCs w:val="24"/>
        </w:rPr>
        <w:t>поведения</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способствуют</w:t>
      </w:r>
      <w:r w:rsidRPr="00B84BBA">
        <w:rPr>
          <w:spacing w:val="1"/>
          <w:sz w:val="24"/>
          <w:szCs w:val="24"/>
        </w:rPr>
        <w:t xml:space="preserve"> </w:t>
      </w:r>
      <w:r w:rsidRPr="00B84BBA">
        <w:rPr>
          <w:sz w:val="24"/>
          <w:szCs w:val="24"/>
        </w:rPr>
        <w:t>процессам</w:t>
      </w:r>
      <w:r w:rsidRPr="00B84BBA">
        <w:rPr>
          <w:spacing w:val="1"/>
          <w:sz w:val="24"/>
          <w:szCs w:val="24"/>
        </w:rPr>
        <w:t xml:space="preserve"> </w:t>
      </w:r>
      <w:r w:rsidRPr="00B84BBA">
        <w:rPr>
          <w:sz w:val="24"/>
          <w:szCs w:val="24"/>
        </w:rPr>
        <w:t>самопознания,</w:t>
      </w:r>
      <w:r w:rsidRPr="00B84BBA">
        <w:rPr>
          <w:spacing w:val="1"/>
          <w:sz w:val="24"/>
          <w:szCs w:val="24"/>
        </w:rPr>
        <w:t xml:space="preserve"> </w:t>
      </w:r>
      <w:r w:rsidRPr="00B84BBA">
        <w:rPr>
          <w:sz w:val="24"/>
          <w:szCs w:val="24"/>
        </w:rPr>
        <w:t>самора</w:t>
      </w:r>
      <w:r w:rsidRPr="00B84BBA">
        <w:rPr>
          <w:sz w:val="24"/>
          <w:szCs w:val="24"/>
        </w:rPr>
        <w:t>з</w:t>
      </w:r>
      <w:r w:rsidRPr="00B84BBA">
        <w:rPr>
          <w:sz w:val="24"/>
          <w:szCs w:val="24"/>
        </w:rPr>
        <w:t>вития</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социализации</w:t>
      </w:r>
      <w:r w:rsidRPr="00B84BBA">
        <w:rPr>
          <w:spacing w:val="1"/>
          <w:sz w:val="24"/>
          <w:szCs w:val="24"/>
        </w:rPr>
        <w:t xml:space="preserve"> </w:t>
      </w:r>
      <w:r w:rsidRPr="00B84BBA">
        <w:rPr>
          <w:sz w:val="24"/>
          <w:szCs w:val="24"/>
        </w:rPr>
        <w:t>обучающихся.</w:t>
      </w:r>
    </w:p>
    <w:p w:rsidR="00C465A8" w:rsidRPr="00B84BBA" w:rsidRDefault="00C465A8" w:rsidP="00C465A8">
      <w:pPr>
        <w:autoSpaceDE w:val="0"/>
        <w:autoSpaceDN w:val="0"/>
        <w:ind w:right="828"/>
        <w:jc w:val="both"/>
        <w:rPr>
          <w:sz w:val="24"/>
          <w:szCs w:val="24"/>
        </w:rPr>
      </w:pPr>
      <w:r w:rsidRPr="00B84BBA">
        <w:rPr>
          <w:sz w:val="24"/>
          <w:szCs w:val="24"/>
        </w:rPr>
        <w:t>Личностные результаты освоения предмета «Физическая культура» в начальной школе</w:t>
      </w:r>
      <w:r w:rsidRPr="00B84BBA">
        <w:rPr>
          <w:spacing w:val="1"/>
          <w:sz w:val="24"/>
          <w:szCs w:val="24"/>
        </w:rPr>
        <w:t xml:space="preserve"> </w:t>
      </w:r>
      <w:r w:rsidRPr="00B84BBA">
        <w:rPr>
          <w:sz w:val="24"/>
          <w:szCs w:val="24"/>
        </w:rPr>
        <w:t>должны</w:t>
      </w:r>
      <w:r w:rsidRPr="00B84BBA">
        <w:rPr>
          <w:spacing w:val="1"/>
          <w:sz w:val="24"/>
          <w:szCs w:val="24"/>
        </w:rPr>
        <w:t xml:space="preserve"> </w:t>
      </w:r>
      <w:r w:rsidRPr="00B84BBA">
        <w:rPr>
          <w:sz w:val="24"/>
          <w:szCs w:val="24"/>
        </w:rPr>
        <w:t>отр</w:t>
      </w:r>
      <w:r w:rsidRPr="00B84BBA">
        <w:rPr>
          <w:sz w:val="24"/>
          <w:szCs w:val="24"/>
        </w:rPr>
        <w:t>а</w:t>
      </w:r>
      <w:r w:rsidRPr="00B84BBA">
        <w:rPr>
          <w:sz w:val="24"/>
          <w:szCs w:val="24"/>
        </w:rPr>
        <w:t>жать</w:t>
      </w:r>
      <w:r w:rsidRPr="00B84BBA">
        <w:rPr>
          <w:spacing w:val="1"/>
          <w:sz w:val="24"/>
          <w:szCs w:val="24"/>
        </w:rPr>
        <w:t xml:space="preserve"> </w:t>
      </w:r>
      <w:r w:rsidRPr="00B84BBA">
        <w:rPr>
          <w:sz w:val="24"/>
          <w:szCs w:val="24"/>
        </w:rPr>
        <w:t>готовность</w:t>
      </w:r>
      <w:r w:rsidRPr="00B84BBA">
        <w:rPr>
          <w:spacing w:val="1"/>
          <w:sz w:val="24"/>
          <w:szCs w:val="24"/>
        </w:rPr>
        <w:t xml:space="preserve"> </w:t>
      </w:r>
      <w:r w:rsidRPr="00B84BBA">
        <w:rPr>
          <w:sz w:val="24"/>
          <w:szCs w:val="24"/>
        </w:rPr>
        <w:t>обучающихся</w:t>
      </w:r>
      <w:r w:rsidRPr="00B84BBA">
        <w:rPr>
          <w:spacing w:val="1"/>
          <w:sz w:val="24"/>
          <w:szCs w:val="24"/>
        </w:rPr>
        <w:t xml:space="preserve"> </w:t>
      </w:r>
      <w:r w:rsidRPr="00B84BBA">
        <w:rPr>
          <w:sz w:val="24"/>
          <w:szCs w:val="24"/>
        </w:rPr>
        <w:t>руководствоваться</w:t>
      </w:r>
      <w:r w:rsidRPr="00B84BBA">
        <w:rPr>
          <w:spacing w:val="1"/>
          <w:sz w:val="24"/>
          <w:szCs w:val="24"/>
        </w:rPr>
        <w:t xml:space="preserve"> </w:t>
      </w:r>
      <w:r w:rsidRPr="00B84BBA">
        <w:rPr>
          <w:sz w:val="24"/>
          <w:szCs w:val="24"/>
        </w:rPr>
        <w:t>ценностями</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приобретениепервоначального</w:t>
      </w:r>
      <w:r w:rsidRPr="00B84BBA">
        <w:rPr>
          <w:spacing w:val="2"/>
          <w:sz w:val="24"/>
          <w:szCs w:val="24"/>
        </w:rPr>
        <w:t xml:space="preserve"> </w:t>
      </w:r>
      <w:r w:rsidRPr="00B84BBA">
        <w:rPr>
          <w:sz w:val="24"/>
          <w:szCs w:val="24"/>
        </w:rPr>
        <w:t>опыта</w:t>
      </w:r>
      <w:r w:rsidRPr="00B84BBA">
        <w:rPr>
          <w:spacing w:val="4"/>
          <w:sz w:val="24"/>
          <w:szCs w:val="24"/>
        </w:rPr>
        <w:t xml:space="preserve"> </w:t>
      </w:r>
      <w:r w:rsidRPr="00B84BBA">
        <w:rPr>
          <w:sz w:val="24"/>
          <w:szCs w:val="24"/>
        </w:rPr>
        <w:t>деятельности</w:t>
      </w:r>
      <w:r w:rsidRPr="00B84BBA">
        <w:rPr>
          <w:spacing w:val="3"/>
          <w:sz w:val="24"/>
          <w:szCs w:val="24"/>
        </w:rPr>
        <w:t xml:space="preserve"> </w:t>
      </w:r>
      <w:r w:rsidRPr="00B84BBA">
        <w:rPr>
          <w:sz w:val="24"/>
          <w:szCs w:val="24"/>
        </w:rPr>
        <w:t>на</w:t>
      </w:r>
      <w:r w:rsidRPr="00B84BBA">
        <w:rPr>
          <w:spacing w:val="3"/>
          <w:sz w:val="24"/>
          <w:szCs w:val="24"/>
        </w:rPr>
        <w:t xml:space="preserve"> </w:t>
      </w:r>
      <w:r w:rsidRPr="00B84BBA">
        <w:rPr>
          <w:sz w:val="24"/>
          <w:szCs w:val="24"/>
        </w:rPr>
        <w:t>их</w:t>
      </w:r>
      <w:r w:rsidRPr="00B84BBA">
        <w:rPr>
          <w:spacing w:val="5"/>
          <w:sz w:val="24"/>
          <w:szCs w:val="24"/>
        </w:rPr>
        <w:t xml:space="preserve"> </w:t>
      </w:r>
      <w:r w:rsidRPr="00B84BBA">
        <w:rPr>
          <w:sz w:val="24"/>
          <w:szCs w:val="24"/>
        </w:rPr>
        <w:t>основе.</w:t>
      </w:r>
    </w:p>
    <w:p w:rsidR="00C465A8" w:rsidRPr="00B84BBA" w:rsidRDefault="00C465A8" w:rsidP="00C465A8">
      <w:pPr>
        <w:autoSpaceDE w:val="0"/>
        <w:autoSpaceDN w:val="0"/>
        <w:spacing w:line="274" w:lineRule="exact"/>
        <w:jc w:val="both"/>
        <w:outlineLvl w:val="0"/>
        <w:rPr>
          <w:b/>
          <w:bCs/>
          <w:sz w:val="24"/>
          <w:szCs w:val="24"/>
        </w:rPr>
      </w:pPr>
      <w:r w:rsidRPr="00B84BBA">
        <w:rPr>
          <w:b/>
          <w:bCs/>
          <w:w w:val="90"/>
          <w:sz w:val="24"/>
          <w:szCs w:val="24"/>
        </w:rPr>
        <w:t>Патриотическое</w:t>
      </w:r>
      <w:r w:rsidRPr="00B84BBA">
        <w:rPr>
          <w:b/>
          <w:bCs/>
          <w:spacing w:val="9"/>
          <w:w w:val="90"/>
          <w:sz w:val="24"/>
          <w:szCs w:val="24"/>
        </w:rPr>
        <w:t xml:space="preserve"> </w:t>
      </w:r>
      <w:r w:rsidRPr="00B84BBA">
        <w:rPr>
          <w:b/>
          <w:bCs/>
          <w:w w:val="90"/>
          <w:sz w:val="24"/>
          <w:szCs w:val="24"/>
        </w:rPr>
        <w:t>воспитание:</w:t>
      </w:r>
    </w:p>
    <w:p w:rsidR="00C465A8" w:rsidRPr="00B84BBA" w:rsidRDefault="00C465A8" w:rsidP="00C465A8">
      <w:pPr>
        <w:autoSpaceDE w:val="0"/>
        <w:autoSpaceDN w:val="0"/>
        <w:ind w:right="830"/>
        <w:jc w:val="both"/>
        <w:rPr>
          <w:sz w:val="24"/>
          <w:szCs w:val="24"/>
        </w:rPr>
      </w:pPr>
      <w:r w:rsidRPr="00B84BBA">
        <w:rPr>
          <w:spacing w:val="-1"/>
          <w:sz w:val="24"/>
          <w:szCs w:val="24"/>
        </w:rPr>
        <w:t xml:space="preserve">ценностное отношение к отечественному </w:t>
      </w:r>
      <w:r w:rsidRPr="00B84BBA">
        <w:rPr>
          <w:sz w:val="24"/>
          <w:szCs w:val="24"/>
        </w:rPr>
        <w:t>спортивному, культурному, историческому и</w:t>
      </w:r>
      <w:r w:rsidRPr="00B84BBA">
        <w:rPr>
          <w:spacing w:val="1"/>
          <w:sz w:val="24"/>
          <w:szCs w:val="24"/>
        </w:rPr>
        <w:t xml:space="preserve"> </w:t>
      </w:r>
      <w:r w:rsidRPr="00B84BBA">
        <w:rPr>
          <w:sz w:val="24"/>
          <w:szCs w:val="24"/>
        </w:rPr>
        <w:t>научному наследию, понимание значения физической культуры в жизни современного</w:t>
      </w:r>
      <w:r w:rsidRPr="00B84BBA">
        <w:rPr>
          <w:spacing w:val="1"/>
          <w:sz w:val="24"/>
          <w:szCs w:val="24"/>
        </w:rPr>
        <w:t xml:space="preserve"> </w:t>
      </w:r>
      <w:r w:rsidRPr="00B84BBA">
        <w:rPr>
          <w:sz w:val="24"/>
          <w:szCs w:val="24"/>
        </w:rPr>
        <w:t>общества,</w:t>
      </w:r>
      <w:r w:rsidRPr="00B84BBA">
        <w:rPr>
          <w:spacing w:val="1"/>
          <w:sz w:val="24"/>
          <w:szCs w:val="24"/>
        </w:rPr>
        <w:t xml:space="preserve"> </w:t>
      </w:r>
      <w:r w:rsidRPr="00B84BBA">
        <w:rPr>
          <w:sz w:val="24"/>
          <w:szCs w:val="24"/>
        </w:rPr>
        <w:t>способность</w:t>
      </w:r>
      <w:r w:rsidRPr="00B84BBA">
        <w:rPr>
          <w:spacing w:val="1"/>
          <w:sz w:val="24"/>
          <w:szCs w:val="24"/>
        </w:rPr>
        <w:t xml:space="preserve"> </w:t>
      </w:r>
      <w:r w:rsidRPr="00B84BBA">
        <w:rPr>
          <w:sz w:val="24"/>
          <w:szCs w:val="24"/>
        </w:rPr>
        <w:t>владеть</w:t>
      </w:r>
      <w:r w:rsidRPr="00B84BBA">
        <w:rPr>
          <w:spacing w:val="1"/>
          <w:sz w:val="24"/>
          <w:szCs w:val="24"/>
        </w:rPr>
        <w:t xml:space="preserve"> </w:t>
      </w:r>
      <w:r w:rsidRPr="00B84BBA">
        <w:rPr>
          <w:sz w:val="24"/>
          <w:szCs w:val="24"/>
        </w:rPr>
        <w:t>достоверной</w:t>
      </w:r>
      <w:r w:rsidRPr="00B84BBA">
        <w:rPr>
          <w:spacing w:val="1"/>
          <w:sz w:val="24"/>
          <w:szCs w:val="24"/>
        </w:rPr>
        <w:t xml:space="preserve"> </w:t>
      </w:r>
      <w:r w:rsidRPr="00B84BBA">
        <w:rPr>
          <w:sz w:val="24"/>
          <w:szCs w:val="24"/>
        </w:rPr>
        <w:t>информацией</w:t>
      </w:r>
      <w:r w:rsidRPr="00B84BBA">
        <w:rPr>
          <w:spacing w:val="1"/>
          <w:sz w:val="24"/>
          <w:szCs w:val="24"/>
        </w:rPr>
        <w:t xml:space="preserve"> </w:t>
      </w:r>
      <w:r w:rsidRPr="00B84BBA">
        <w:rPr>
          <w:sz w:val="24"/>
          <w:szCs w:val="24"/>
        </w:rPr>
        <w:t>о</w:t>
      </w:r>
      <w:r w:rsidRPr="00B84BBA">
        <w:rPr>
          <w:spacing w:val="1"/>
          <w:sz w:val="24"/>
          <w:szCs w:val="24"/>
        </w:rPr>
        <w:t xml:space="preserve"> </w:t>
      </w:r>
      <w:r w:rsidRPr="00B84BBA">
        <w:rPr>
          <w:sz w:val="24"/>
          <w:szCs w:val="24"/>
        </w:rPr>
        <w:t>спортивных</w:t>
      </w:r>
      <w:r w:rsidRPr="00B84BBA">
        <w:rPr>
          <w:spacing w:val="1"/>
          <w:sz w:val="24"/>
          <w:szCs w:val="24"/>
        </w:rPr>
        <w:t xml:space="preserve"> </w:t>
      </w:r>
      <w:r w:rsidRPr="00B84BBA">
        <w:rPr>
          <w:sz w:val="24"/>
          <w:szCs w:val="24"/>
        </w:rPr>
        <w:t>достижениях</w:t>
      </w:r>
      <w:r w:rsidRPr="00B84BBA">
        <w:rPr>
          <w:spacing w:val="1"/>
          <w:sz w:val="24"/>
          <w:szCs w:val="24"/>
        </w:rPr>
        <w:t xml:space="preserve"> </w:t>
      </w:r>
      <w:r w:rsidRPr="00B84BBA">
        <w:rPr>
          <w:sz w:val="24"/>
          <w:szCs w:val="24"/>
        </w:rPr>
        <w:t>сборных</w:t>
      </w:r>
      <w:r w:rsidRPr="00B84BBA">
        <w:rPr>
          <w:spacing w:val="-2"/>
          <w:sz w:val="24"/>
          <w:szCs w:val="24"/>
        </w:rPr>
        <w:t xml:space="preserve"> </w:t>
      </w:r>
      <w:r w:rsidRPr="00B84BBA">
        <w:rPr>
          <w:sz w:val="24"/>
          <w:szCs w:val="24"/>
        </w:rPr>
        <w:t>команд</w:t>
      </w:r>
      <w:r w:rsidRPr="00B84BBA">
        <w:rPr>
          <w:spacing w:val="-5"/>
          <w:sz w:val="24"/>
          <w:szCs w:val="24"/>
        </w:rPr>
        <w:t xml:space="preserve"> </w:t>
      </w:r>
      <w:r w:rsidRPr="00B84BBA">
        <w:rPr>
          <w:sz w:val="24"/>
          <w:szCs w:val="24"/>
        </w:rPr>
        <w:t>по</w:t>
      </w:r>
      <w:r w:rsidRPr="00B84BBA">
        <w:rPr>
          <w:spacing w:val="-2"/>
          <w:sz w:val="24"/>
          <w:szCs w:val="24"/>
        </w:rPr>
        <w:t xml:space="preserve"> </w:t>
      </w:r>
      <w:r w:rsidRPr="00B84BBA">
        <w:rPr>
          <w:sz w:val="24"/>
          <w:szCs w:val="24"/>
        </w:rPr>
        <w:t>видам</w:t>
      </w:r>
      <w:r w:rsidRPr="00B84BBA">
        <w:rPr>
          <w:spacing w:val="-3"/>
          <w:sz w:val="24"/>
          <w:szCs w:val="24"/>
        </w:rPr>
        <w:t xml:space="preserve"> </w:t>
      </w:r>
      <w:r w:rsidRPr="00B84BBA">
        <w:rPr>
          <w:sz w:val="24"/>
          <w:szCs w:val="24"/>
        </w:rPr>
        <w:t>спорта</w:t>
      </w:r>
      <w:r w:rsidRPr="00B84BBA">
        <w:rPr>
          <w:spacing w:val="-3"/>
          <w:sz w:val="24"/>
          <w:szCs w:val="24"/>
        </w:rPr>
        <w:t xml:space="preserve"> </w:t>
      </w:r>
      <w:r w:rsidRPr="00B84BBA">
        <w:rPr>
          <w:sz w:val="24"/>
          <w:szCs w:val="24"/>
        </w:rPr>
        <w:t>на</w:t>
      </w:r>
      <w:r w:rsidRPr="00B84BBA">
        <w:rPr>
          <w:spacing w:val="-2"/>
          <w:sz w:val="24"/>
          <w:szCs w:val="24"/>
        </w:rPr>
        <w:t xml:space="preserve"> </w:t>
      </w:r>
      <w:r w:rsidRPr="00B84BBA">
        <w:rPr>
          <w:sz w:val="24"/>
          <w:szCs w:val="24"/>
        </w:rPr>
        <w:t>международной</w:t>
      </w:r>
      <w:r w:rsidRPr="00B84BBA">
        <w:rPr>
          <w:spacing w:val="-12"/>
          <w:sz w:val="24"/>
          <w:szCs w:val="24"/>
        </w:rPr>
        <w:t xml:space="preserve"> </w:t>
      </w:r>
      <w:r w:rsidRPr="00B84BBA">
        <w:rPr>
          <w:sz w:val="24"/>
          <w:szCs w:val="24"/>
        </w:rPr>
        <w:t>спортивной</w:t>
      </w:r>
      <w:r w:rsidRPr="00B84BBA">
        <w:rPr>
          <w:spacing w:val="-9"/>
          <w:sz w:val="24"/>
          <w:szCs w:val="24"/>
        </w:rPr>
        <w:t xml:space="preserve"> </w:t>
      </w:r>
      <w:r w:rsidRPr="00B84BBA">
        <w:rPr>
          <w:sz w:val="24"/>
          <w:szCs w:val="24"/>
        </w:rPr>
        <w:t>арене,</w:t>
      </w:r>
      <w:r w:rsidRPr="00B84BBA">
        <w:rPr>
          <w:spacing w:val="-13"/>
          <w:sz w:val="24"/>
          <w:szCs w:val="24"/>
        </w:rPr>
        <w:t xml:space="preserve"> </w:t>
      </w:r>
      <w:r w:rsidRPr="00B84BBA">
        <w:rPr>
          <w:sz w:val="24"/>
          <w:szCs w:val="24"/>
        </w:rPr>
        <w:t>основных</w:t>
      </w:r>
      <w:r w:rsidRPr="00B84BBA">
        <w:rPr>
          <w:spacing w:val="-9"/>
          <w:sz w:val="24"/>
          <w:szCs w:val="24"/>
        </w:rPr>
        <w:t xml:space="preserve"> </w:t>
      </w:r>
      <w:r w:rsidRPr="00B84BBA">
        <w:rPr>
          <w:sz w:val="24"/>
          <w:szCs w:val="24"/>
        </w:rPr>
        <w:t>мировых</w:t>
      </w:r>
      <w:r w:rsidRPr="00B84BBA">
        <w:rPr>
          <w:spacing w:val="-58"/>
          <w:sz w:val="24"/>
          <w:szCs w:val="24"/>
        </w:rPr>
        <w:t xml:space="preserve"> </w:t>
      </w:r>
      <w:r w:rsidRPr="00B84BBA">
        <w:rPr>
          <w:sz w:val="24"/>
          <w:szCs w:val="24"/>
        </w:rPr>
        <w:t>и</w:t>
      </w:r>
      <w:r w:rsidRPr="00B84BBA">
        <w:rPr>
          <w:spacing w:val="1"/>
          <w:sz w:val="24"/>
          <w:szCs w:val="24"/>
        </w:rPr>
        <w:t xml:space="preserve"> </w:t>
      </w:r>
      <w:r w:rsidRPr="00B84BBA">
        <w:rPr>
          <w:sz w:val="24"/>
          <w:szCs w:val="24"/>
        </w:rPr>
        <w:t>отечественных</w:t>
      </w:r>
      <w:r w:rsidRPr="00B84BBA">
        <w:rPr>
          <w:spacing w:val="1"/>
          <w:sz w:val="24"/>
          <w:szCs w:val="24"/>
        </w:rPr>
        <w:t xml:space="preserve"> </w:t>
      </w:r>
      <w:r w:rsidRPr="00B84BBA">
        <w:rPr>
          <w:sz w:val="24"/>
          <w:szCs w:val="24"/>
        </w:rPr>
        <w:t>тенденциях</w:t>
      </w:r>
      <w:r w:rsidRPr="00B84BBA">
        <w:rPr>
          <w:spacing w:val="1"/>
          <w:sz w:val="24"/>
          <w:szCs w:val="24"/>
        </w:rPr>
        <w:t xml:space="preserve"> </w:t>
      </w:r>
      <w:r w:rsidRPr="00B84BBA">
        <w:rPr>
          <w:sz w:val="24"/>
          <w:szCs w:val="24"/>
        </w:rPr>
        <w:t>развития</w:t>
      </w:r>
      <w:r w:rsidRPr="00B84BBA">
        <w:rPr>
          <w:spacing w:val="1"/>
          <w:sz w:val="24"/>
          <w:szCs w:val="24"/>
        </w:rPr>
        <w:t xml:space="preserve"> </w:t>
      </w:r>
      <w:r w:rsidRPr="00B84BBA">
        <w:rPr>
          <w:sz w:val="24"/>
          <w:szCs w:val="24"/>
        </w:rPr>
        <w:t>физич</w:t>
      </w:r>
      <w:r w:rsidRPr="00B84BBA">
        <w:rPr>
          <w:sz w:val="24"/>
          <w:szCs w:val="24"/>
        </w:rPr>
        <w:t>е</w:t>
      </w:r>
      <w:r w:rsidRPr="00B84BBA">
        <w:rPr>
          <w:sz w:val="24"/>
          <w:szCs w:val="24"/>
        </w:rPr>
        <w:t>ской</w:t>
      </w:r>
      <w:r w:rsidRPr="00B84BBA">
        <w:rPr>
          <w:spacing w:val="1"/>
          <w:sz w:val="24"/>
          <w:szCs w:val="24"/>
        </w:rPr>
        <w:t xml:space="preserve"> </w:t>
      </w:r>
      <w:r w:rsidRPr="00B84BBA">
        <w:rPr>
          <w:sz w:val="24"/>
          <w:szCs w:val="24"/>
        </w:rPr>
        <w:t>культуры</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блага</w:t>
      </w:r>
      <w:r w:rsidRPr="00B84BBA">
        <w:rPr>
          <w:spacing w:val="1"/>
          <w:sz w:val="24"/>
          <w:szCs w:val="24"/>
        </w:rPr>
        <w:t xml:space="preserve"> </w:t>
      </w:r>
      <w:r w:rsidRPr="00B84BBA">
        <w:rPr>
          <w:sz w:val="24"/>
          <w:szCs w:val="24"/>
        </w:rPr>
        <w:t>человека,</w:t>
      </w:r>
      <w:r w:rsidRPr="00B84BBA">
        <w:rPr>
          <w:spacing w:val="1"/>
          <w:sz w:val="24"/>
          <w:szCs w:val="24"/>
        </w:rPr>
        <w:t xml:space="preserve"> </w:t>
      </w:r>
      <w:r w:rsidRPr="00B84BBA">
        <w:rPr>
          <w:sz w:val="24"/>
          <w:szCs w:val="24"/>
        </w:rPr>
        <w:t>заинтересованность</w:t>
      </w:r>
      <w:r w:rsidRPr="00B84BBA">
        <w:rPr>
          <w:spacing w:val="-7"/>
          <w:sz w:val="24"/>
          <w:szCs w:val="24"/>
        </w:rPr>
        <w:t xml:space="preserve"> </w:t>
      </w:r>
      <w:r w:rsidRPr="00B84BBA">
        <w:rPr>
          <w:sz w:val="24"/>
          <w:szCs w:val="24"/>
        </w:rPr>
        <w:t>в</w:t>
      </w:r>
      <w:r w:rsidRPr="00B84BBA">
        <w:rPr>
          <w:spacing w:val="-6"/>
          <w:sz w:val="24"/>
          <w:szCs w:val="24"/>
        </w:rPr>
        <w:t xml:space="preserve"> </w:t>
      </w:r>
      <w:r w:rsidRPr="00B84BBA">
        <w:rPr>
          <w:sz w:val="24"/>
          <w:szCs w:val="24"/>
        </w:rPr>
        <w:t>научных</w:t>
      </w:r>
      <w:r w:rsidRPr="00B84BBA">
        <w:rPr>
          <w:spacing w:val="-7"/>
          <w:sz w:val="24"/>
          <w:szCs w:val="24"/>
        </w:rPr>
        <w:t xml:space="preserve"> </w:t>
      </w:r>
      <w:r w:rsidRPr="00B84BBA">
        <w:rPr>
          <w:sz w:val="24"/>
          <w:szCs w:val="24"/>
        </w:rPr>
        <w:t>знаниях</w:t>
      </w:r>
      <w:r w:rsidRPr="00B84BBA">
        <w:rPr>
          <w:spacing w:val="-7"/>
          <w:sz w:val="24"/>
          <w:szCs w:val="24"/>
        </w:rPr>
        <w:t xml:space="preserve"> </w:t>
      </w:r>
      <w:r w:rsidRPr="00B84BBA">
        <w:rPr>
          <w:sz w:val="24"/>
          <w:szCs w:val="24"/>
        </w:rPr>
        <w:t>о</w:t>
      </w:r>
      <w:r w:rsidRPr="00B84BBA">
        <w:rPr>
          <w:spacing w:val="-6"/>
          <w:sz w:val="24"/>
          <w:szCs w:val="24"/>
        </w:rPr>
        <w:t xml:space="preserve"> </w:t>
      </w:r>
      <w:r w:rsidRPr="00B84BBA">
        <w:rPr>
          <w:sz w:val="24"/>
          <w:szCs w:val="24"/>
        </w:rPr>
        <w:t>человеке.</w:t>
      </w:r>
    </w:p>
    <w:p w:rsidR="00C465A8" w:rsidRPr="00B84BBA" w:rsidRDefault="00C465A8" w:rsidP="00C465A8">
      <w:pPr>
        <w:autoSpaceDE w:val="0"/>
        <w:autoSpaceDN w:val="0"/>
        <w:spacing w:line="274" w:lineRule="exact"/>
        <w:jc w:val="both"/>
        <w:outlineLvl w:val="0"/>
        <w:rPr>
          <w:b/>
          <w:bCs/>
          <w:sz w:val="24"/>
          <w:szCs w:val="24"/>
        </w:rPr>
      </w:pPr>
      <w:r w:rsidRPr="00B84BBA">
        <w:rPr>
          <w:b/>
          <w:bCs/>
          <w:w w:val="90"/>
          <w:sz w:val="24"/>
          <w:szCs w:val="24"/>
        </w:rPr>
        <w:t>Гражданское</w:t>
      </w:r>
      <w:r w:rsidRPr="00B84BBA">
        <w:rPr>
          <w:b/>
          <w:bCs/>
          <w:spacing w:val="17"/>
          <w:w w:val="90"/>
          <w:sz w:val="24"/>
          <w:szCs w:val="24"/>
        </w:rPr>
        <w:t xml:space="preserve"> </w:t>
      </w:r>
      <w:r w:rsidRPr="00B84BBA">
        <w:rPr>
          <w:b/>
          <w:bCs/>
          <w:w w:val="90"/>
          <w:sz w:val="24"/>
          <w:szCs w:val="24"/>
        </w:rPr>
        <w:t>воспитание:</w:t>
      </w:r>
    </w:p>
    <w:p w:rsidR="00C465A8" w:rsidRPr="00B84BBA" w:rsidRDefault="00C465A8" w:rsidP="00C465A8">
      <w:pPr>
        <w:autoSpaceDE w:val="0"/>
        <w:autoSpaceDN w:val="0"/>
        <w:ind w:right="829"/>
        <w:jc w:val="both"/>
        <w:rPr>
          <w:sz w:val="24"/>
          <w:szCs w:val="24"/>
        </w:rPr>
      </w:pPr>
      <w:r w:rsidRPr="00B84BBA">
        <w:rPr>
          <w:w w:val="95"/>
          <w:sz w:val="24"/>
          <w:szCs w:val="24"/>
        </w:rPr>
        <w:t>представление о социальных нормах и правилах межличностных отношений в коллективе,</w:t>
      </w:r>
      <w:r w:rsidRPr="00B84BBA">
        <w:rPr>
          <w:spacing w:val="1"/>
          <w:w w:val="95"/>
          <w:sz w:val="24"/>
          <w:szCs w:val="24"/>
        </w:rPr>
        <w:t xml:space="preserve"> </w:t>
      </w:r>
      <w:r w:rsidRPr="00B84BBA">
        <w:rPr>
          <w:sz w:val="24"/>
          <w:szCs w:val="24"/>
        </w:rPr>
        <w:t>готовность</w:t>
      </w:r>
      <w:r w:rsidRPr="00B84BBA">
        <w:rPr>
          <w:spacing w:val="1"/>
          <w:sz w:val="24"/>
          <w:szCs w:val="24"/>
        </w:rPr>
        <w:t xml:space="preserve"> </w:t>
      </w:r>
      <w:r w:rsidRPr="00B84BBA">
        <w:rPr>
          <w:sz w:val="24"/>
          <w:szCs w:val="24"/>
        </w:rPr>
        <w:t>к</w:t>
      </w:r>
      <w:r w:rsidRPr="00B84BBA">
        <w:rPr>
          <w:spacing w:val="1"/>
          <w:sz w:val="24"/>
          <w:szCs w:val="24"/>
        </w:rPr>
        <w:t xml:space="preserve"> </w:t>
      </w:r>
      <w:r w:rsidRPr="00B84BBA">
        <w:rPr>
          <w:sz w:val="24"/>
          <w:szCs w:val="24"/>
        </w:rPr>
        <w:t>разнообразной</w:t>
      </w:r>
      <w:r w:rsidRPr="00B84BBA">
        <w:rPr>
          <w:spacing w:val="1"/>
          <w:sz w:val="24"/>
          <w:szCs w:val="24"/>
        </w:rPr>
        <w:t xml:space="preserve"> </w:t>
      </w:r>
      <w:r w:rsidRPr="00B84BBA">
        <w:rPr>
          <w:sz w:val="24"/>
          <w:szCs w:val="24"/>
        </w:rPr>
        <w:t>совместной</w:t>
      </w:r>
      <w:r w:rsidRPr="00B84BBA">
        <w:rPr>
          <w:spacing w:val="1"/>
          <w:sz w:val="24"/>
          <w:szCs w:val="24"/>
        </w:rPr>
        <w:t xml:space="preserve"> </w:t>
      </w:r>
      <w:r w:rsidRPr="00B84BBA">
        <w:rPr>
          <w:sz w:val="24"/>
          <w:szCs w:val="24"/>
        </w:rPr>
        <w:t>деятельности</w:t>
      </w:r>
      <w:r w:rsidRPr="00B84BBA">
        <w:rPr>
          <w:spacing w:val="1"/>
          <w:sz w:val="24"/>
          <w:szCs w:val="24"/>
        </w:rPr>
        <w:t xml:space="preserve"> </w:t>
      </w:r>
      <w:r w:rsidRPr="00B84BBA">
        <w:rPr>
          <w:sz w:val="24"/>
          <w:szCs w:val="24"/>
        </w:rPr>
        <w:t>при</w:t>
      </w:r>
      <w:r w:rsidRPr="00B84BBA">
        <w:rPr>
          <w:spacing w:val="1"/>
          <w:sz w:val="24"/>
          <w:szCs w:val="24"/>
        </w:rPr>
        <w:t xml:space="preserve"> </w:t>
      </w:r>
      <w:r w:rsidRPr="00B84BBA">
        <w:rPr>
          <w:sz w:val="24"/>
          <w:szCs w:val="24"/>
        </w:rPr>
        <w:t>выполнении</w:t>
      </w:r>
      <w:r w:rsidRPr="00B84BBA">
        <w:rPr>
          <w:spacing w:val="1"/>
          <w:sz w:val="24"/>
          <w:szCs w:val="24"/>
        </w:rPr>
        <w:t xml:space="preserve"> </w:t>
      </w:r>
      <w:r w:rsidRPr="00B84BBA">
        <w:rPr>
          <w:sz w:val="24"/>
          <w:szCs w:val="24"/>
        </w:rPr>
        <w:t>учебных,</w:t>
      </w:r>
      <w:r w:rsidRPr="00B84BBA">
        <w:rPr>
          <w:spacing w:val="1"/>
          <w:sz w:val="24"/>
          <w:szCs w:val="24"/>
        </w:rPr>
        <w:t xml:space="preserve"> </w:t>
      </w:r>
      <w:r w:rsidRPr="00B84BBA">
        <w:rPr>
          <w:w w:val="95"/>
          <w:sz w:val="24"/>
          <w:szCs w:val="24"/>
        </w:rPr>
        <w:t>познавательных</w:t>
      </w:r>
      <w:r w:rsidRPr="00B84BBA">
        <w:rPr>
          <w:spacing w:val="1"/>
          <w:w w:val="95"/>
          <w:sz w:val="24"/>
          <w:szCs w:val="24"/>
        </w:rPr>
        <w:t xml:space="preserve"> </w:t>
      </w:r>
      <w:r w:rsidRPr="00B84BBA">
        <w:rPr>
          <w:w w:val="95"/>
          <w:sz w:val="24"/>
          <w:szCs w:val="24"/>
        </w:rPr>
        <w:t>задач,</w:t>
      </w:r>
      <w:r w:rsidRPr="00B84BBA">
        <w:rPr>
          <w:spacing w:val="1"/>
          <w:w w:val="95"/>
          <w:sz w:val="24"/>
          <w:szCs w:val="24"/>
        </w:rPr>
        <w:t xml:space="preserve"> </w:t>
      </w:r>
      <w:r w:rsidRPr="00B84BBA">
        <w:rPr>
          <w:w w:val="95"/>
          <w:sz w:val="24"/>
          <w:szCs w:val="24"/>
        </w:rPr>
        <w:t>освоение</w:t>
      </w:r>
      <w:r w:rsidRPr="00B84BBA">
        <w:rPr>
          <w:spacing w:val="1"/>
          <w:w w:val="95"/>
          <w:sz w:val="24"/>
          <w:szCs w:val="24"/>
        </w:rPr>
        <w:t xml:space="preserve"> </w:t>
      </w:r>
      <w:r w:rsidRPr="00B84BBA">
        <w:rPr>
          <w:w w:val="95"/>
          <w:sz w:val="24"/>
          <w:szCs w:val="24"/>
        </w:rPr>
        <w:t>и</w:t>
      </w:r>
      <w:r w:rsidRPr="00B84BBA">
        <w:rPr>
          <w:spacing w:val="1"/>
          <w:w w:val="95"/>
          <w:sz w:val="24"/>
          <w:szCs w:val="24"/>
        </w:rPr>
        <w:t xml:space="preserve"> </w:t>
      </w:r>
      <w:r w:rsidRPr="00B84BBA">
        <w:rPr>
          <w:w w:val="95"/>
          <w:sz w:val="24"/>
          <w:szCs w:val="24"/>
        </w:rPr>
        <w:t>выполнение</w:t>
      </w:r>
      <w:r w:rsidRPr="00B84BBA">
        <w:rPr>
          <w:spacing w:val="1"/>
          <w:w w:val="95"/>
          <w:sz w:val="24"/>
          <w:szCs w:val="24"/>
        </w:rPr>
        <w:t xml:space="preserve"> </w:t>
      </w:r>
      <w:r w:rsidRPr="00B84BBA">
        <w:rPr>
          <w:w w:val="95"/>
          <w:sz w:val="24"/>
          <w:szCs w:val="24"/>
        </w:rPr>
        <w:t>физических</w:t>
      </w:r>
      <w:r w:rsidRPr="00B84BBA">
        <w:rPr>
          <w:spacing w:val="1"/>
          <w:w w:val="95"/>
          <w:sz w:val="24"/>
          <w:szCs w:val="24"/>
        </w:rPr>
        <w:t xml:space="preserve"> </w:t>
      </w:r>
      <w:r w:rsidRPr="00B84BBA">
        <w:rPr>
          <w:w w:val="95"/>
          <w:sz w:val="24"/>
          <w:szCs w:val="24"/>
        </w:rPr>
        <w:t>упражнений, создание учебных</w:t>
      </w:r>
      <w:r w:rsidRPr="00B84BBA">
        <w:rPr>
          <w:spacing w:val="1"/>
          <w:w w:val="95"/>
          <w:sz w:val="24"/>
          <w:szCs w:val="24"/>
        </w:rPr>
        <w:t xml:space="preserve"> </w:t>
      </w:r>
      <w:r w:rsidRPr="00B84BBA">
        <w:rPr>
          <w:sz w:val="24"/>
          <w:szCs w:val="24"/>
        </w:rPr>
        <w:t>проектов,</w:t>
      </w:r>
      <w:r w:rsidRPr="00B84BBA">
        <w:rPr>
          <w:spacing w:val="1"/>
          <w:sz w:val="24"/>
          <w:szCs w:val="24"/>
        </w:rPr>
        <w:t xml:space="preserve"> </w:t>
      </w:r>
      <w:r w:rsidRPr="00B84BBA">
        <w:rPr>
          <w:sz w:val="24"/>
          <w:szCs w:val="24"/>
        </w:rPr>
        <w:t>стремление</w:t>
      </w:r>
      <w:r w:rsidRPr="00B84BBA">
        <w:rPr>
          <w:spacing w:val="1"/>
          <w:sz w:val="24"/>
          <w:szCs w:val="24"/>
        </w:rPr>
        <w:t xml:space="preserve"> </w:t>
      </w:r>
      <w:r w:rsidRPr="00B84BBA">
        <w:rPr>
          <w:sz w:val="24"/>
          <w:szCs w:val="24"/>
        </w:rPr>
        <w:t>к</w:t>
      </w:r>
      <w:r w:rsidRPr="00B84BBA">
        <w:rPr>
          <w:spacing w:val="1"/>
          <w:sz w:val="24"/>
          <w:szCs w:val="24"/>
        </w:rPr>
        <w:t xml:space="preserve"> </w:t>
      </w:r>
      <w:r w:rsidRPr="00B84BBA">
        <w:rPr>
          <w:sz w:val="24"/>
          <w:szCs w:val="24"/>
        </w:rPr>
        <w:t>взаимопониманию</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вз</w:t>
      </w:r>
      <w:r w:rsidRPr="00B84BBA">
        <w:rPr>
          <w:sz w:val="24"/>
          <w:szCs w:val="24"/>
        </w:rPr>
        <w:t>а</w:t>
      </w:r>
      <w:r w:rsidRPr="00B84BBA">
        <w:rPr>
          <w:sz w:val="24"/>
          <w:szCs w:val="24"/>
        </w:rPr>
        <w:t>имопомощи</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процессе</w:t>
      </w:r>
      <w:r w:rsidRPr="00B84BBA">
        <w:rPr>
          <w:spacing w:val="1"/>
          <w:sz w:val="24"/>
          <w:szCs w:val="24"/>
        </w:rPr>
        <w:t xml:space="preserve"> </w:t>
      </w:r>
      <w:r w:rsidRPr="00B84BBA">
        <w:rPr>
          <w:sz w:val="24"/>
          <w:szCs w:val="24"/>
        </w:rPr>
        <w:t>этой</w:t>
      </w:r>
      <w:r w:rsidRPr="00B84BBA">
        <w:rPr>
          <w:spacing w:val="1"/>
          <w:sz w:val="24"/>
          <w:szCs w:val="24"/>
        </w:rPr>
        <w:t xml:space="preserve"> </w:t>
      </w:r>
      <w:r w:rsidRPr="00B84BBA">
        <w:rPr>
          <w:sz w:val="24"/>
          <w:szCs w:val="24"/>
        </w:rPr>
        <w:t>учебной</w:t>
      </w:r>
      <w:r w:rsidRPr="00B84BBA">
        <w:rPr>
          <w:spacing w:val="1"/>
          <w:sz w:val="24"/>
          <w:szCs w:val="24"/>
        </w:rPr>
        <w:t xml:space="preserve"> </w:t>
      </w:r>
      <w:r w:rsidRPr="00B84BBA">
        <w:rPr>
          <w:w w:val="95"/>
          <w:sz w:val="24"/>
          <w:szCs w:val="24"/>
        </w:rPr>
        <w:t>деятельности; готовность оценивать своё поведение и поступки св</w:t>
      </w:r>
      <w:r w:rsidRPr="00B84BBA">
        <w:rPr>
          <w:w w:val="95"/>
          <w:sz w:val="24"/>
          <w:szCs w:val="24"/>
        </w:rPr>
        <w:t>о</w:t>
      </w:r>
      <w:r w:rsidRPr="00B84BBA">
        <w:rPr>
          <w:w w:val="95"/>
          <w:sz w:val="24"/>
          <w:szCs w:val="24"/>
        </w:rPr>
        <w:t>их товарищей с позиции</w:t>
      </w:r>
      <w:r w:rsidRPr="00B84BBA">
        <w:rPr>
          <w:spacing w:val="1"/>
          <w:w w:val="95"/>
          <w:sz w:val="24"/>
          <w:szCs w:val="24"/>
        </w:rPr>
        <w:t xml:space="preserve"> </w:t>
      </w:r>
      <w:r w:rsidRPr="00B84BBA">
        <w:rPr>
          <w:sz w:val="24"/>
          <w:szCs w:val="24"/>
        </w:rPr>
        <w:t>нравственных</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правовых</w:t>
      </w:r>
      <w:r w:rsidRPr="00B84BBA">
        <w:rPr>
          <w:spacing w:val="1"/>
          <w:sz w:val="24"/>
          <w:szCs w:val="24"/>
        </w:rPr>
        <w:t xml:space="preserve"> </w:t>
      </w:r>
      <w:r w:rsidRPr="00B84BBA">
        <w:rPr>
          <w:sz w:val="24"/>
          <w:szCs w:val="24"/>
        </w:rPr>
        <w:t>норм</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учётом осознания последствий поступков; оказание</w:t>
      </w:r>
      <w:r w:rsidRPr="00B84BBA">
        <w:rPr>
          <w:spacing w:val="1"/>
          <w:sz w:val="24"/>
          <w:szCs w:val="24"/>
        </w:rPr>
        <w:t xml:space="preserve"> </w:t>
      </w:r>
      <w:r w:rsidRPr="00B84BBA">
        <w:rPr>
          <w:w w:val="95"/>
          <w:sz w:val="24"/>
          <w:szCs w:val="24"/>
        </w:rPr>
        <w:t>посильной помощи и моральной поддержки сверстникам при выполнении учебных заданий,</w:t>
      </w:r>
      <w:r w:rsidRPr="00B84BBA">
        <w:rPr>
          <w:spacing w:val="1"/>
          <w:w w:val="95"/>
          <w:sz w:val="24"/>
          <w:szCs w:val="24"/>
        </w:rPr>
        <w:t xml:space="preserve"> </w:t>
      </w:r>
      <w:r w:rsidRPr="00B84BBA">
        <w:rPr>
          <w:sz w:val="24"/>
          <w:szCs w:val="24"/>
        </w:rPr>
        <w:t>до</w:t>
      </w:r>
      <w:r w:rsidRPr="00B84BBA">
        <w:rPr>
          <w:sz w:val="24"/>
          <w:szCs w:val="24"/>
        </w:rPr>
        <w:t>б</w:t>
      </w:r>
      <w:r w:rsidRPr="00B84BBA">
        <w:rPr>
          <w:sz w:val="24"/>
          <w:szCs w:val="24"/>
        </w:rPr>
        <w:t>рожелательное</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уважительное</w:t>
      </w:r>
      <w:r w:rsidRPr="00B84BBA">
        <w:rPr>
          <w:spacing w:val="1"/>
          <w:sz w:val="24"/>
          <w:szCs w:val="24"/>
        </w:rPr>
        <w:t xml:space="preserve"> </w:t>
      </w:r>
      <w:r w:rsidRPr="00B84BBA">
        <w:rPr>
          <w:sz w:val="24"/>
          <w:szCs w:val="24"/>
        </w:rPr>
        <w:t>отношение</w:t>
      </w:r>
      <w:r w:rsidRPr="00B84BBA">
        <w:rPr>
          <w:spacing w:val="1"/>
          <w:sz w:val="24"/>
          <w:szCs w:val="24"/>
        </w:rPr>
        <w:t xml:space="preserve"> </w:t>
      </w:r>
      <w:r w:rsidRPr="00B84BBA">
        <w:rPr>
          <w:sz w:val="24"/>
          <w:szCs w:val="24"/>
        </w:rPr>
        <w:t>при</w:t>
      </w:r>
      <w:r w:rsidRPr="00B84BBA">
        <w:rPr>
          <w:spacing w:val="1"/>
          <w:sz w:val="24"/>
          <w:szCs w:val="24"/>
        </w:rPr>
        <w:t xml:space="preserve"> </w:t>
      </w:r>
      <w:r w:rsidRPr="00B84BBA">
        <w:rPr>
          <w:sz w:val="24"/>
          <w:szCs w:val="24"/>
        </w:rPr>
        <w:t>объяснении</w:t>
      </w:r>
      <w:r w:rsidRPr="00B84BBA">
        <w:rPr>
          <w:spacing w:val="1"/>
          <w:sz w:val="24"/>
          <w:szCs w:val="24"/>
        </w:rPr>
        <w:t xml:space="preserve"> </w:t>
      </w:r>
      <w:r w:rsidRPr="00B84BBA">
        <w:rPr>
          <w:sz w:val="24"/>
          <w:szCs w:val="24"/>
        </w:rPr>
        <w:t>ошибок</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способов</w:t>
      </w:r>
      <w:r w:rsidRPr="00B84BBA">
        <w:rPr>
          <w:spacing w:val="1"/>
          <w:sz w:val="24"/>
          <w:szCs w:val="24"/>
        </w:rPr>
        <w:t xml:space="preserve"> </w:t>
      </w:r>
      <w:r w:rsidRPr="00B84BBA">
        <w:rPr>
          <w:sz w:val="24"/>
          <w:szCs w:val="24"/>
        </w:rPr>
        <w:t>их</w:t>
      </w:r>
      <w:r w:rsidRPr="00B84BBA">
        <w:rPr>
          <w:spacing w:val="-57"/>
          <w:sz w:val="24"/>
          <w:szCs w:val="24"/>
        </w:rPr>
        <w:t xml:space="preserve"> </w:t>
      </w:r>
      <w:r w:rsidRPr="00B84BBA">
        <w:rPr>
          <w:sz w:val="24"/>
          <w:szCs w:val="24"/>
        </w:rPr>
        <w:t>устранения.</w:t>
      </w:r>
    </w:p>
    <w:p w:rsidR="00C465A8" w:rsidRPr="00B84BBA" w:rsidRDefault="00C465A8" w:rsidP="00C465A8">
      <w:pPr>
        <w:autoSpaceDE w:val="0"/>
        <w:autoSpaceDN w:val="0"/>
        <w:spacing w:line="274" w:lineRule="exact"/>
        <w:jc w:val="both"/>
        <w:outlineLvl w:val="0"/>
        <w:rPr>
          <w:b/>
          <w:bCs/>
          <w:sz w:val="24"/>
          <w:szCs w:val="24"/>
        </w:rPr>
      </w:pPr>
      <w:r w:rsidRPr="00B84BBA">
        <w:rPr>
          <w:b/>
          <w:bCs/>
          <w:w w:val="90"/>
          <w:sz w:val="24"/>
          <w:szCs w:val="24"/>
        </w:rPr>
        <w:t>Ценности</w:t>
      </w:r>
      <w:r w:rsidRPr="00B84BBA">
        <w:rPr>
          <w:b/>
          <w:bCs/>
          <w:spacing w:val="13"/>
          <w:w w:val="90"/>
          <w:sz w:val="24"/>
          <w:szCs w:val="24"/>
        </w:rPr>
        <w:t xml:space="preserve"> </w:t>
      </w:r>
      <w:r w:rsidRPr="00B84BBA">
        <w:rPr>
          <w:b/>
          <w:bCs/>
          <w:w w:val="90"/>
          <w:sz w:val="24"/>
          <w:szCs w:val="24"/>
        </w:rPr>
        <w:t>научного</w:t>
      </w:r>
      <w:r w:rsidRPr="00B84BBA">
        <w:rPr>
          <w:b/>
          <w:bCs/>
          <w:spacing w:val="16"/>
          <w:w w:val="90"/>
          <w:sz w:val="24"/>
          <w:szCs w:val="24"/>
        </w:rPr>
        <w:t xml:space="preserve"> </w:t>
      </w:r>
      <w:r w:rsidRPr="00B84BBA">
        <w:rPr>
          <w:b/>
          <w:bCs/>
          <w:w w:val="90"/>
          <w:sz w:val="24"/>
          <w:szCs w:val="24"/>
        </w:rPr>
        <w:t>познания:</w:t>
      </w:r>
    </w:p>
    <w:p w:rsidR="00C465A8" w:rsidRPr="00B84BBA" w:rsidRDefault="00C465A8" w:rsidP="00A3744D">
      <w:pPr>
        <w:numPr>
          <w:ilvl w:val="0"/>
          <w:numId w:val="95"/>
        </w:numPr>
        <w:tabs>
          <w:tab w:val="left" w:pos="1849"/>
        </w:tabs>
        <w:autoSpaceDE w:val="0"/>
        <w:autoSpaceDN w:val="0"/>
        <w:ind w:right="829"/>
        <w:rPr>
          <w:sz w:val="24"/>
          <w:szCs w:val="24"/>
        </w:rPr>
      </w:pPr>
      <w:r w:rsidRPr="00B84BBA">
        <w:rPr>
          <w:sz w:val="24"/>
          <w:szCs w:val="24"/>
        </w:rPr>
        <w:t>знание</w:t>
      </w:r>
      <w:r w:rsidRPr="00B84BBA">
        <w:rPr>
          <w:spacing w:val="1"/>
          <w:sz w:val="24"/>
          <w:szCs w:val="24"/>
        </w:rPr>
        <w:t xml:space="preserve"> </w:t>
      </w:r>
      <w:r w:rsidRPr="00B84BBA">
        <w:rPr>
          <w:sz w:val="24"/>
          <w:szCs w:val="24"/>
        </w:rPr>
        <w:t>истории</w:t>
      </w:r>
      <w:r w:rsidRPr="00B84BBA">
        <w:rPr>
          <w:spacing w:val="1"/>
          <w:sz w:val="24"/>
          <w:szCs w:val="24"/>
        </w:rPr>
        <w:t xml:space="preserve"> </w:t>
      </w:r>
      <w:r w:rsidRPr="00B84BBA">
        <w:rPr>
          <w:sz w:val="24"/>
          <w:szCs w:val="24"/>
        </w:rPr>
        <w:t>развития</w:t>
      </w:r>
      <w:r w:rsidRPr="00B84BBA">
        <w:rPr>
          <w:spacing w:val="1"/>
          <w:sz w:val="24"/>
          <w:szCs w:val="24"/>
        </w:rPr>
        <w:t xml:space="preserve"> </w:t>
      </w:r>
      <w:r w:rsidRPr="00B84BBA">
        <w:rPr>
          <w:sz w:val="24"/>
          <w:szCs w:val="24"/>
        </w:rPr>
        <w:t>представлений</w:t>
      </w:r>
      <w:r w:rsidRPr="00B84BBA">
        <w:rPr>
          <w:spacing w:val="1"/>
          <w:sz w:val="24"/>
          <w:szCs w:val="24"/>
        </w:rPr>
        <w:t xml:space="preserve"> </w:t>
      </w:r>
      <w:r w:rsidRPr="00B84BBA">
        <w:rPr>
          <w:sz w:val="24"/>
          <w:szCs w:val="24"/>
        </w:rPr>
        <w:t>о</w:t>
      </w:r>
      <w:r w:rsidRPr="00B84BBA">
        <w:rPr>
          <w:spacing w:val="1"/>
          <w:sz w:val="24"/>
          <w:szCs w:val="24"/>
        </w:rPr>
        <w:t xml:space="preserve"> </w:t>
      </w:r>
      <w:r w:rsidRPr="00B84BBA">
        <w:rPr>
          <w:sz w:val="24"/>
          <w:szCs w:val="24"/>
        </w:rPr>
        <w:t>физическом</w:t>
      </w:r>
      <w:r w:rsidRPr="00B84BBA">
        <w:rPr>
          <w:spacing w:val="1"/>
          <w:sz w:val="24"/>
          <w:szCs w:val="24"/>
        </w:rPr>
        <w:t xml:space="preserve"> </w:t>
      </w:r>
      <w:r w:rsidRPr="00B84BBA">
        <w:rPr>
          <w:sz w:val="24"/>
          <w:szCs w:val="24"/>
        </w:rPr>
        <w:t>развитии</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воспитании</w:t>
      </w:r>
      <w:r w:rsidRPr="00B84BBA">
        <w:rPr>
          <w:spacing w:val="1"/>
          <w:sz w:val="24"/>
          <w:szCs w:val="24"/>
        </w:rPr>
        <w:t xml:space="preserve"> </w:t>
      </w:r>
      <w:r w:rsidRPr="00B84BBA">
        <w:rPr>
          <w:sz w:val="24"/>
          <w:szCs w:val="24"/>
        </w:rPr>
        <w:t>чел</w:t>
      </w:r>
      <w:r w:rsidRPr="00B84BBA">
        <w:rPr>
          <w:sz w:val="24"/>
          <w:szCs w:val="24"/>
        </w:rPr>
        <w:t>о</w:t>
      </w:r>
      <w:r w:rsidRPr="00B84BBA">
        <w:rPr>
          <w:sz w:val="24"/>
          <w:szCs w:val="24"/>
        </w:rPr>
        <w:t>века</w:t>
      </w:r>
      <w:r w:rsidRPr="00B84BBA">
        <w:rPr>
          <w:spacing w:val="-14"/>
          <w:sz w:val="24"/>
          <w:szCs w:val="24"/>
        </w:rPr>
        <w:t xml:space="preserve"> </w:t>
      </w:r>
      <w:r w:rsidRPr="00B84BBA">
        <w:rPr>
          <w:sz w:val="24"/>
          <w:szCs w:val="24"/>
        </w:rPr>
        <w:t>в</w:t>
      </w:r>
      <w:r w:rsidRPr="00B84BBA">
        <w:rPr>
          <w:spacing w:val="-13"/>
          <w:sz w:val="24"/>
          <w:szCs w:val="24"/>
        </w:rPr>
        <w:t xml:space="preserve"> </w:t>
      </w:r>
      <w:r w:rsidRPr="00B84BBA">
        <w:rPr>
          <w:sz w:val="24"/>
          <w:szCs w:val="24"/>
        </w:rPr>
        <w:t>российской</w:t>
      </w:r>
      <w:r w:rsidRPr="00B84BBA">
        <w:rPr>
          <w:spacing w:val="-11"/>
          <w:sz w:val="24"/>
          <w:szCs w:val="24"/>
        </w:rPr>
        <w:t xml:space="preserve"> </w:t>
      </w:r>
      <w:r w:rsidRPr="00B84BBA">
        <w:rPr>
          <w:sz w:val="24"/>
          <w:szCs w:val="24"/>
        </w:rPr>
        <w:t>культурно-педагогической</w:t>
      </w:r>
      <w:r w:rsidRPr="00B84BBA">
        <w:rPr>
          <w:spacing w:val="9"/>
          <w:sz w:val="24"/>
          <w:szCs w:val="24"/>
        </w:rPr>
        <w:t xml:space="preserve"> </w:t>
      </w:r>
      <w:r w:rsidRPr="00B84BBA">
        <w:rPr>
          <w:sz w:val="24"/>
          <w:szCs w:val="24"/>
        </w:rPr>
        <w:t>традиции;</w:t>
      </w:r>
    </w:p>
    <w:p w:rsidR="00C465A8" w:rsidRPr="00B84BBA" w:rsidRDefault="00C465A8" w:rsidP="00A3744D">
      <w:pPr>
        <w:numPr>
          <w:ilvl w:val="0"/>
          <w:numId w:val="95"/>
        </w:numPr>
        <w:tabs>
          <w:tab w:val="left" w:pos="1849"/>
        </w:tabs>
        <w:autoSpaceDE w:val="0"/>
        <w:autoSpaceDN w:val="0"/>
        <w:ind w:right="829"/>
        <w:rPr>
          <w:sz w:val="24"/>
          <w:szCs w:val="24"/>
        </w:rPr>
      </w:pPr>
      <w:r w:rsidRPr="00B84BBA">
        <w:rPr>
          <w:sz w:val="24"/>
          <w:szCs w:val="24"/>
        </w:rPr>
        <w:t>познавательные мотивы, направленные на получение новых знаний по физической</w:t>
      </w:r>
      <w:r w:rsidRPr="00B84BBA">
        <w:rPr>
          <w:spacing w:val="1"/>
          <w:sz w:val="24"/>
          <w:szCs w:val="24"/>
        </w:rPr>
        <w:t xml:space="preserve"> </w:t>
      </w:r>
      <w:r w:rsidRPr="00B84BBA">
        <w:rPr>
          <w:sz w:val="24"/>
          <w:szCs w:val="24"/>
        </w:rPr>
        <w:t>культуре,</w:t>
      </w:r>
      <w:r w:rsidRPr="00B84BBA">
        <w:rPr>
          <w:spacing w:val="1"/>
          <w:sz w:val="24"/>
          <w:szCs w:val="24"/>
        </w:rPr>
        <w:t xml:space="preserve"> </w:t>
      </w:r>
      <w:r w:rsidRPr="00B84BBA">
        <w:rPr>
          <w:sz w:val="24"/>
          <w:szCs w:val="24"/>
        </w:rPr>
        <w:t>необходимых</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формирования</w:t>
      </w:r>
      <w:r w:rsidRPr="00B84BBA">
        <w:rPr>
          <w:spacing w:val="1"/>
          <w:sz w:val="24"/>
          <w:szCs w:val="24"/>
        </w:rPr>
        <w:t xml:space="preserve"> </w:t>
      </w:r>
      <w:r w:rsidRPr="00B84BBA">
        <w:rPr>
          <w:sz w:val="24"/>
          <w:szCs w:val="24"/>
        </w:rPr>
        <w:t>здоровья</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здоровых</w:t>
      </w:r>
      <w:r w:rsidRPr="00B84BBA">
        <w:rPr>
          <w:spacing w:val="1"/>
          <w:sz w:val="24"/>
          <w:szCs w:val="24"/>
        </w:rPr>
        <w:t xml:space="preserve"> </w:t>
      </w:r>
      <w:r w:rsidRPr="00B84BBA">
        <w:rPr>
          <w:sz w:val="24"/>
          <w:szCs w:val="24"/>
        </w:rPr>
        <w:t>привычек,</w:t>
      </w:r>
      <w:r w:rsidRPr="00B84BBA">
        <w:rPr>
          <w:spacing w:val="1"/>
          <w:sz w:val="24"/>
          <w:szCs w:val="24"/>
        </w:rPr>
        <w:t xml:space="preserve"> </w:t>
      </w:r>
      <w:r w:rsidRPr="00B84BBA">
        <w:rPr>
          <w:sz w:val="24"/>
          <w:szCs w:val="24"/>
        </w:rPr>
        <w:t>физич</w:t>
      </w:r>
      <w:r w:rsidRPr="00B84BBA">
        <w:rPr>
          <w:sz w:val="24"/>
          <w:szCs w:val="24"/>
        </w:rPr>
        <w:t>е</w:t>
      </w:r>
      <w:r w:rsidRPr="00B84BBA">
        <w:rPr>
          <w:sz w:val="24"/>
          <w:szCs w:val="24"/>
        </w:rPr>
        <w:t>ского</w:t>
      </w:r>
      <w:r w:rsidRPr="00B84BBA">
        <w:rPr>
          <w:spacing w:val="12"/>
          <w:sz w:val="24"/>
          <w:szCs w:val="24"/>
        </w:rPr>
        <w:t xml:space="preserve"> </w:t>
      </w:r>
      <w:r w:rsidRPr="00B84BBA">
        <w:rPr>
          <w:sz w:val="24"/>
          <w:szCs w:val="24"/>
        </w:rPr>
        <w:t>развитияи</w:t>
      </w:r>
      <w:r w:rsidRPr="00B84BBA">
        <w:rPr>
          <w:spacing w:val="2"/>
          <w:sz w:val="24"/>
          <w:szCs w:val="24"/>
        </w:rPr>
        <w:t xml:space="preserve"> </w:t>
      </w:r>
      <w:r w:rsidRPr="00B84BBA">
        <w:rPr>
          <w:sz w:val="24"/>
          <w:szCs w:val="24"/>
        </w:rPr>
        <w:t>физического</w:t>
      </w:r>
      <w:r w:rsidRPr="00B84BBA">
        <w:rPr>
          <w:spacing w:val="3"/>
          <w:sz w:val="24"/>
          <w:szCs w:val="24"/>
        </w:rPr>
        <w:t xml:space="preserve"> </w:t>
      </w:r>
      <w:r w:rsidRPr="00B84BBA">
        <w:rPr>
          <w:sz w:val="24"/>
          <w:szCs w:val="24"/>
        </w:rPr>
        <w:t>совершенствования;</w:t>
      </w:r>
    </w:p>
    <w:p w:rsidR="00C465A8" w:rsidRPr="00B84BBA" w:rsidRDefault="00C465A8" w:rsidP="00A3744D">
      <w:pPr>
        <w:numPr>
          <w:ilvl w:val="0"/>
          <w:numId w:val="95"/>
        </w:numPr>
        <w:tabs>
          <w:tab w:val="left" w:pos="1849"/>
        </w:tabs>
        <w:autoSpaceDE w:val="0"/>
        <w:autoSpaceDN w:val="0"/>
        <w:ind w:right="830"/>
        <w:rPr>
          <w:sz w:val="24"/>
          <w:szCs w:val="24"/>
        </w:rPr>
      </w:pPr>
      <w:r w:rsidRPr="00B84BBA">
        <w:rPr>
          <w:sz w:val="24"/>
          <w:szCs w:val="24"/>
        </w:rPr>
        <w:t>познавательная и информационная культура, в том числе навыки самостоятельной</w:t>
      </w:r>
      <w:r w:rsidRPr="00B84BBA">
        <w:rPr>
          <w:spacing w:val="1"/>
          <w:sz w:val="24"/>
          <w:szCs w:val="24"/>
        </w:rPr>
        <w:t xml:space="preserve"> </w:t>
      </w:r>
      <w:r w:rsidRPr="00B84BBA">
        <w:rPr>
          <w:sz w:val="24"/>
          <w:szCs w:val="24"/>
        </w:rPr>
        <w:t>работы с учебными текстами, справочной литературой, доступными техническими</w:t>
      </w:r>
      <w:r w:rsidRPr="00B84BBA">
        <w:rPr>
          <w:spacing w:val="1"/>
          <w:sz w:val="24"/>
          <w:szCs w:val="24"/>
        </w:rPr>
        <w:t xml:space="preserve"> </w:t>
      </w:r>
      <w:r w:rsidRPr="00B84BBA">
        <w:rPr>
          <w:sz w:val="24"/>
          <w:szCs w:val="24"/>
        </w:rPr>
        <w:t>средствамиинформационных</w:t>
      </w:r>
      <w:r w:rsidRPr="00B84BBA">
        <w:rPr>
          <w:spacing w:val="10"/>
          <w:sz w:val="24"/>
          <w:szCs w:val="24"/>
        </w:rPr>
        <w:t xml:space="preserve"> </w:t>
      </w:r>
      <w:r w:rsidRPr="00B84BBA">
        <w:rPr>
          <w:sz w:val="24"/>
          <w:szCs w:val="24"/>
        </w:rPr>
        <w:t>технологий;</w:t>
      </w:r>
    </w:p>
    <w:p w:rsidR="00C465A8" w:rsidRPr="00B84BBA" w:rsidRDefault="00C465A8" w:rsidP="00A3744D">
      <w:pPr>
        <w:numPr>
          <w:ilvl w:val="0"/>
          <w:numId w:val="95"/>
        </w:numPr>
        <w:tabs>
          <w:tab w:val="left" w:pos="1849"/>
        </w:tabs>
        <w:autoSpaceDE w:val="0"/>
        <w:autoSpaceDN w:val="0"/>
        <w:rPr>
          <w:sz w:val="24"/>
          <w:szCs w:val="24"/>
        </w:rPr>
      </w:pPr>
      <w:r w:rsidRPr="00B84BBA">
        <w:rPr>
          <w:sz w:val="24"/>
          <w:szCs w:val="24"/>
        </w:rPr>
        <w:t>интерес</w:t>
      </w:r>
      <w:r w:rsidRPr="00B84BBA">
        <w:rPr>
          <w:spacing w:val="55"/>
          <w:sz w:val="24"/>
          <w:szCs w:val="24"/>
        </w:rPr>
        <w:t xml:space="preserve"> </w:t>
      </w:r>
      <w:r w:rsidRPr="00B84BBA">
        <w:rPr>
          <w:sz w:val="24"/>
          <w:szCs w:val="24"/>
        </w:rPr>
        <w:t>к</w:t>
      </w:r>
      <w:r w:rsidRPr="00B84BBA">
        <w:rPr>
          <w:spacing w:val="57"/>
          <w:sz w:val="24"/>
          <w:szCs w:val="24"/>
        </w:rPr>
        <w:t xml:space="preserve"> </w:t>
      </w:r>
      <w:r w:rsidRPr="00B84BBA">
        <w:rPr>
          <w:sz w:val="24"/>
          <w:szCs w:val="24"/>
        </w:rPr>
        <w:t>обучению</w:t>
      </w:r>
      <w:r w:rsidRPr="00B84BBA">
        <w:rPr>
          <w:spacing w:val="57"/>
          <w:sz w:val="24"/>
          <w:szCs w:val="24"/>
        </w:rPr>
        <w:t xml:space="preserve"> </w:t>
      </w:r>
      <w:r w:rsidRPr="00B84BBA">
        <w:rPr>
          <w:sz w:val="24"/>
          <w:szCs w:val="24"/>
        </w:rPr>
        <w:t>и</w:t>
      </w:r>
      <w:r w:rsidRPr="00B84BBA">
        <w:rPr>
          <w:spacing w:val="55"/>
          <w:sz w:val="24"/>
          <w:szCs w:val="24"/>
        </w:rPr>
        <w:t xml:space="preserve"> </w:t>
      </w:r>
      <w:r w:rsidRPr="00B84BBA">
        <w:rPr>
          <w:sz w:val="24"/>
          <w:szCs w:val="24"/>
        </w:rPr>
        <w:t>познанию,</w:t>
      </w:r>
      <w:r w:rsidRPr="00B84BBA">
        <w:rPr>
          <w:spacing w:val="54"/>
          <w:sz w:val="24"/>
          <w:szCs w:val="24"/>
        </w:rPr>
        <w:t xml:space="preserve"> </w:t>
      </w:r>
      <w:r w:rsidRPr="00B84BBA">
        <w:rPr>
          <w:sz w:val="24"/>
          <w:szCs w:val="24"/>
        </w:rPr>
        <w:t>любознательность,</w:t>
      </w:r>
      <w:r w:rsidRPr="00B84BBA">
        <w:rPr>
          <w:spacing w:val="57"/>
          <w:sz w:val="24"/>
          <w:szCs w:val="24"/>
        </w:rPr>
        <w:t xml:space="preserve"> </w:t>
      </w:r>
      <w:r w:rsidRPr="00B84BBA">
        <w:rPr>
          <w:sz w:val="24"/>
          <w:szCs w:val="24"/>
        </w:rPr>
        <w:t>готовность</w:t>
      </w:r>
      <w:r w:rsidRPr="00B84BBA">
        <w:rPr>
          <w:spacing w:val="59"/>
          <w:sz w:val="24"/>
          <w:szCs w:val="24"/>
        </w:rPr>
        <w:t xml:space="preserve"> </w:t>
      </w:r>
      <w:r w:rsidRPr="00B84BBA">
        <w:rPr>
          <w:sz w:val="24"/>
          <w:szCs w:val="24"/>
        </w:rPr>
        <w:t>и</w:t>
      </w:r>
      <w:r w:rsidRPr="00B84BBA">
        <w:rPr>
          <w:spacing w:val="48"/>
          <w:sz w:val="24"/>
          <w:szCs w:val="24"/>
        </w:rPr>
        <w:t xml:space="preserve"> </w:t>
      </w:r>
      <w:r w:rsidRPr="00B84BBA">
        <w:rPr>
          <w:sz w:val="24"/>
          <w:szCs w:val="24"/>
        </w:rPr>
        <w:t>способность</w:t>
      </w:r>
      <w:r w:rsidRPr="00B84BBA">
        <w:rPr>
          <w:spacing w:val="51"/>
          <w:sz w:val="24"/>
          <w:szCs w:val="24"/>
        </w:rPr>
        <w:t xml:space="preserve"> </w:t>
      </w:r>
      <w:r w:rsidRPr="00B84BBA">
        <w:rPr>
          <w:sz w:val="24"/>
          <w:szCs w:val="24"/>
        </w:rPr>
        <w:t>к</w:t>
      </w:r>
    </w:p>
    <w:p w:rsidR="00C465A8" w:rsidRPr="00B84BBA" w:rsidRDefault="00C465A8" w:rsidP="00C465A8">
      <w:pPr>
        <w:autoSpaceDE w:val="0"/>
        <w:autoSpaceDN w:val="0"/>
        <w:jc w:val="both"/>
        <w:rPr>
          <w:sz w:val="24"/>
          <w:szCs w:val="24"/>
        </w:rPr>
        <w:sectPr w:rsidR="00C465A8" w:rsidRPr="00B84BBA" w:rsidSect="00291006">
          <w:pgSz w:w="11920" w:h="16850"/>
          <w:pgMar w:top="960" w:right="20" w:bottom="1060" w:left="420" w:header="0" w:footer="832" w:gutter="0"/>
          <w:cols w:space="720"/>
        </w:sectPr>
      </w:pPr>
    </w:p>
    <w:p w:rsidR="00C465A8" w:rsidRPr="00B84BBA" w:rsidRDefault="00C465A8" w:rsidP="00C465A8">
      <w:pPr>
        <w:autoSpaceDE w:val="0"/>
        <w:autoSpaceDN w:val="0"/>
        <w:spacing w:before="70"/>
        <w:ind w:right="832"/>
        <w:jc w:val="both"/>
        <w:rPr>
          <w:sz w:val="24"/>
          <w:szCs w:val="24"/>
        </w:rPr>
      </w:pPr>
      <w:r w:rsidRPr="00B84BBA">
        <w:rPr>
          <w:sz w:val="24"/>
          <w:szCs w:val="24"/>
        </w:rPr>
        <w:lastRenderedPageBreak/>
        <w:t>самообразованию,</w:t>
      </w:r>
      <w:r w:rsidRPr="00B84BBA">
        <w:rPr>
          <w:spacing w:val="1"/>
          <w:sz w:val="24"/>
          <w:szCs w:val="24"/>
        </w:rPr>
        <w:t xml:space="preserve"> </w:t>
      </w:r>
      <w:r w:rsidRPr="00B84BBA">
        <w:rPr>
          <w:sz w:val="24"/>
          <w:szCs w:val="24"/>
        </w:rPr>
        <w:t>исследовательской</w:t>
      </w:r>
      <w:r w:rsidRPr="00B84BBA">
        <w:rPr>
          <w:spacing w:val="1"/>
          <w:sz w:val="24"/>
          <w:szCs w:val="24"/>
        </w:rPr>
        <w:t xml:space="preserve"> </w:t>
      </w:r>
      <w:r w:rsidRPr="00B84BBA">
        <w:rPr>
          <w:sz w:val="24"/>
          <w:szCs w:val="24"/>
        </w:rPr>
        <w:t>деятельности,</w:t>
      </w:r>
      <w:r w:rsidRPr="00B84BBA">
        <w:rPr>
          <w:spacing w:val="1"/>
          <w:sz w:val="24"/>
          <w:szCs w:val="24"/>
        </w:rPr>
        <w:t xml:space="preserve"> </w:t>
      </w:r>
      <w:r w:rsidRPr="00B84BBA">
        <w:rPr>
          <w:sz w:val="24"/>
          <w:szCs w:val="24"/>
        </w:rPr>
        <w:t>к</w:t>
      </w:r>
      <w:r w:rsidRPr="00B84BBA">
        <w:rPr>
          <w:spacing w:val="1"/>
          <w:sz w:val="24"/>
          <w:szCs w:val="24"/>
        </w:rPr>
        <w:t xml:space="preserve"> </w:t>
      </w:r>
      <w:r w:rsidRPr="00B84BBA">
        <w:rPr>
          <w:sz w:val="24"/>
          <w:szCs w:val="24"/>
        </w:rPr>
        <w:t>осознанному</w:t>
      </w:r>
      <w:r w:rsidRPr="00B84BBA">
        <w:rPr>
          <w:spacing w:val="1"/>
          <w:sz w:val="24"/>
          <w:szCs w:val="24"/>
        </w:rPr>
        <w:t xml:space="preserve"> </w:t>
      </w:r>
      <w:r w:rsidRPr="00B84BBA">
        <w:rPr>
          <w:sz w:val="24"/>
          <w:szCs w:val="24"/>
        </w:rPr>
        <w:t>выбору</w:t>
      </w:r>
      <w:r w:rsidRPr="00B84BBA">
        <w:rPr>
          <w:spacing w:val="1"/>
          <w:sz w:val="24"/>
          <w:szCs w:val="24"/>
        </w:rPr>
        <w:t xml:space="preserve"> </w:t>
      </w:r>
      <w:r w:rsidRPr="00B84BBA">
        <w:rPr>
          <w:sz w:val="24"/>
          <w:szCs w:val="24"/>
        </w:rPr>
        <w:t>направленности</w:t>
      </w:r>
      <w:r w:rsidRPr="00B84BBA">
        <w:rPr>
          <w:spacing w:val="-5"/>
          <w:sz w:val="24"/>
          <w:szCs w:val="24"/>
        </w:rPr>
        <w:t xml:space="preserve"> </w:t>
      </w:r>
      <w:r w:rsidRPr="00B84BBA">
        <w:rPr>
          <w:sz w:val="24"/>
          <w:szCs w:val="24"/>
        </w:rPr>
        <w:t>и</w:t>
      </w:r>
      <w:r w:rsidRPr="00B84BBA">
        <w:rPr>
          <w:spacing w:val="-5"/>
          <w:sz w:val="24"/>
          <w:szCs w:val="24"/>
        </w:rPr>
        <w:t xml:space="preserve"> </w:t>
      </w:r>
      <w:r w:rsidRPr="00B84BBA">
        <w:rPr>
          <w:sz w:val="24"/>
          <w:szCs w:val="24"/>
        </w:rPr>
        <w:t>уровня</w:t>
      </w:r>
      <w:r w:rsidRPr="00B84BBA">
        <w:rPr>
          <w:spacing w:val="5"/>
          <w:sz w:val="24"/>
          <w:szCs w:val="24"/>
        </w:rPr>
        <w:t xml:space="preserve"> </w:t>
      </w:r>
      <w:r w:rsidRPr="00B84BBA">
        <w:rPr>
          <w:sz w:val="24"/>
          <w:szCs w:val="24"/>
        </w:rPr>
        <w:t>обучения</w:t>
      </w:r>
      <w:r w:rsidRPr="00B84BBA">
        <w:rPr>
          <w:spacing w:val="5"/>
          <w:sz w:val="24"/>
          <w:szCs w:val="24"/>
        </w:rPr>
        <w:t xml:space="preserve"> </w:t>
      </w:r>
      <w:r w:rsidRPr="00B84BBA">
        <w:rPr>
          <w:sz w:val="24"/>
          <w:szCs w:val="24"/>
        </w:rPr>
        <w:t>в</w:t>
      </w:r>
      <w:r w:rsidRPr="00B84BBA">
        <w:rPr>
          <w:spacing w:val="4"/>
          <w:sz w:val="24"/>
          <w:szCs w:val="24"/>
        </w:rPr>
        <w:t xml:space="preserve"> </w:t>
      </w:r>
      <w:r w:rsidRPr="00B84BBA">
        <w:rPr>
          <w:sz w:val="24"/>
          <w:szCs w:val="24"/>
        </w:rPr>
        <w:t>дальнейшем.</w:t>
      </w:r>
    </w:p>
    <w:p w:rsidR="00C465A8" w:rsidRPr="00B84BBA" w:rsidRDefault="00C465A8" w:rsidP="00C465A8">
      <w:pPr>
        <w:autoSpaceDE w:val="0"/>
        <w:autoSpaceDN w:val="0"/>
        <w:spacing w:before="5" w:line="274" w:lineRule="exact"/>
        <w:jc w:val="both"/>
        <w:outlineLvl w:val="0"/>
        <w:rPr>
          <w:b/>
          <w:bCs/>
          <w:sz w:val="24"/>
          <w:szCs w:val="24"/>
        </w:rPr>
      </w:pPr>
      <w:r w:rsidRPr="00B84BBA">
        <w:rPr>
          <w:b/>
          <w:bCs/>
          <w:w w:val="90"/>
          <w:sz w:val="24"/>
          <w:szCs w:val="24"/>
        </w:rPr>
        <w:t>Формирование</w:t>
      </w:r>
      <w:r w:rsidRPr="00B84BBA">
        <w:rPr>
          <w:b/>
          <w:bCs/>
          <w:spacing w:val="16"/>
          <w:w w:val="90"/>
          <w:sz w:val="24"/>
          <w:szCs w:val="24"/>
        </w:rPr>
        <w:t xml:space="preserve"> </w:t>
      </w:r>
      <w:r w:rsidRPr="00B84BBA">
        <w:rPr>
          <w:b/>
          <w:bCs/>
          <w:w w:val="90"/>
          <w:sz w:val="24"/>
          <w:szCs w:val="24"/>
        </w:rPr>
        <w:t>культуры</w:t>
      </w:r>
      <w:r w:rsidRPr="00B84BBA">
        <w:rPr>
          <w:b/>
          <w:bCs/>
          <w:spacing w:val="11"/>
          <w:w w:val="90"/>
          <w:sz w:val="24"/>
          <w:szCs w:val="24"/>
        </w:rPr>
        <w:t xml:space="preserve"> </w:t>
      </w:r>
      <w:r w:rsidRPr="00B84BBA">
        <w:rPr>
          <w:b/>
          <w:bCs/>
          <w:w w:val="90"/>
          <w:sz w:val="24"/>
          <w:szCs w:val="24"/>
        </w:rPr>
        <w:t>здоровья:</w:t>
      </w:r>
    </w:p>
    <w:p w:rsidR="00C465A8" w:rsidRPr="00B84BBA" w:rsidRDefault="00C465A8" w:rsidP="00C465A8">
      <w:pPr>
        <w:autoSpaceDE w:val="0"/>
        <w:autoSpaceDN w:val="0"/>
        <w:ind w:right="828"/>
        <w:jc w:val="both"/>
        <w:rPr>
          <w:sz w:val="24"/>
          <w:szCs w:val="24"/>
        </w:rPr>
      </w:pPr>
      <w:r w:rsidRPr="00B84BBA">
        <w:rPr>
          <w:sz w:val="24"/>
          <w:szCs w:val="24"/>
        </w:rPr>
        <w:t>осознание ценности своего здоровья для себя, общества, государства; ответственное</w:t>
      </w:r>
      <w:r w:rsidRPr="00B84BBA">
        <w:rPr>
          <w:spacing w:val="1"/>
          <w:sz w:val="24"/>
          <w:szCs w:val="24"/>
        </w:rPr>
        <w:t xml:space="preserve"> </w:t>
      </w:r>
      <w:r w:rsidRPr="00B84BBA">
        <w:rPr>
          <w:sz w:val="24"/>
          <w:szCs w:val="24"/>
        </w:rPr>
        <w:t>отношение</w:t>
      </w:r>
      <w:r w:rsidRPr="00B84BBA">
        <w:rPr>
          <w:spacing w:val="1"/>
          <w:sz w:val="24"/>
          <w:szCs w:val="24"/>
        </w:rPr>
        <w:t xml:space="preserve"> </w:t>
      </w:r>
      <w:r w:rsidRPr="00B84BBA">
        <w:rPr>
          <w:sz w:val="24"/>
          <w:szCs w:val="24"/>
        </w:rPr>
        <w:t>к</w:t>
      </w:r>
      <w:r w:rsidRPr="00B84BBA">
        <w:rPr>
          <w:spacing w:val="1"/>
          <w:sz w:val="24"/>
          <w:szCs w:val="24"/>
        </w:rPr>
        <w:t xml:space="preserve"> </w:t>
      </w:r>
      <w:r w:rsidRPr="00B84BBA">
        <w:rPr>
          <w:sz w:val="24"/>
          <w:szCs w:val="24"/>
        </w:rPr>
        <w:t>р</w:t>
      </w:r>
      <w:r w:rsidRPr="00B84BBA">
        <w:rPr>
          <w:sz w:val="24"/>
          <w:szCs w:val="24"/>
        </w:rPr>
        <w:t>е</w:t>
      </w:r>
      <w:r w:rsidRPr="00B84BBA">
        <w:rPr>
          <w:sz w:val="24"/>
          <w:szCs w:val="24"/>
        </w:rPr>
        <w:t>гулярным</w:t>
      </w:r>
      <w:r w:rsidRPr="00B84BBA">
        <w:rPr>
          <w:spacing w:val="1"/>
          <w:sz w:val="24"/>
          <w:szCs w:val="24"/>
        </w:rPr>
        <w:t xml:space="preserve"> </w:t>
      </w:r>
      <w:r w:rsidRPr="00B84BBA">
        <w:rPr>
          <w:sz w:val="24"/>
          <w:szCs w:val="24"/>
        </w:rPr>
        <w:t>занятиям</w:t>
      </w:r>
      <w:r w:rsidRPr="00B84BBA">
        <w:rPr>
          <w:spacing w:val="1"/>
          <w:sz w:val="24"/>
          <w:szCs w:val="24"/>
        </w:rPr>
        <w:t xml:space="preserve"> </w:t>
      </w:r>
      <w:r w:rsidRPr="00B84BBA">
        <w:rPr>
          <w:sz w:val="24"/>
          <w:szCs w:val="24"/>
        </w:rPr>
        <w:t>физической</w:t>
      </w:r>
      <w:r w:rsidRPr="00B84BBA">
        <w:rPr>
          <w:spacing w:val="1"/>
          <w:sz w:val="24"/>
          <w:szCs w:val="24"/>
        </w:rPr>
        <w:t xml:space="preserve"> </w:t>
      </w:r>
      <w:r w:rsidRPr="00B84BBA">
        <w:rPr>
          <w:sz w:val="24"/>
          <w:szCs w:val="24"/>
        </w:rPr>
        <w:t>культурой,</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том</w:t>
      </w:r>
      <w:r w:rsidRPr="00B84BBA">
        <w:rPr>
          <w:spacing w:val="1"/>
          <w:sz w:val="24"/>
          <w:szCs w:val="24"/>
        </w:rPr>
        <w:t xml:space="preserve"> </w:t>
      </w:r>
      <w:r w:rsidRPr="00B84BBA">
        <w:rPr>
          <w:sz w:val="24"/>
          <w:szCs w:val="24"/>
        </w:rPr>
        <w:t>числе</w:t>
      </w:r>
      <w:r w:rsidRPr="00B84BBA">
        <w:rPr>
          <w:spacing w:val="1"/>
          <w:sz w:val="24"/>
          <w:szCs w:val="24"/>
        </w:rPr>
        <w:t xml:space="preserve"> </w:t>
      </w:r>
      <w:r w:rsidRPr="00B84BBA">
        <w:rPr>
          <w:sz w:val="24"/>
          <w:szCs w:val="24"/>
        </w:rPr>
        <w:t>освоению</w:t>
      </w:r>
      <w:r w:rsidRPr="00B84BBA">
        <w:rPr>
          <w:spacing w:val="1"/>
          <w:sz w:val="24"/>
          <w:szCs w:val="24"/>
        </w:rPr>
        <w:t xml:space="preserve"> </w:t>
      </w:r>
      <w:r w:rsidRPr="00B84BBA">
        <w:rPr>
          <w:sz w:val="24"/>
          <w:szCs w:val="24"/>
        </w:rPr>
        <w:t>гимнастических</w:t>
      </w:r>
      <w:r w:rsidRPr="00B84BBA">
        <w:rPr>
          <w:spacing w:val="1"/>
          <w:sz w:val="24"/>
          <w:szCs w:val="24"/>
        </w:rPr>
        <w:t xml:space="preserve"> </w:t>
      </w:r>
      <w:r w:rsidRPr="00B84BBA">
        <w:rPr>
          <w:sz w:val="24"/>
          <w:szCs w:val="24"/>
        </w:rPr>
        <w:t>упражнений</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пл</w:t>
      </w:r>
      <w:r w:rsidRPr="00B84BBA">
        <w:rPr>
          <w:sz w:val="24"/>
          <w:szCs w:val="24"/>
        </w:rPr>
        <w:t>а</w:t>
      </w:r>
      <w:r w:rsidRPr="00B84BBA">
        <w:rPr>
          <w:sz w:val="24"/>
          <w:szCs w:val="24"/>
        </w:rPr>
        <w:t>вания</w:t>
      </w:r>
      <w:r w:rsidRPr="00B84BBA">
        <w:rPr>
          <w:spacing w:val="1"/>
          <w:sz w:val="24"/>
          <w:szCs w:val="24"/>
        </w:rPr>
        <w:t xml:space="preserve"> </w:t>
      </w:r>
      <w:r w:rsidRPr="00B84BBA">
        <w:rPr>
          <w:sz w:val="24"/>
          <w:szCs w:val="24"/>
        </w:rPr>
        <w:t>как</w:t>
      </w:r>
      <w:r w:rsidRPr="00B84BBA">
        <w:rPr>
          <w:spacing w:val="1"/>
          <w:sz w:val="24"/>
          <w:szCs w:val="24"/>
        </w:rPr>
        <w:t xml:space="preserve"> </w:t>
      </w:r>
      <w:r w:rsidRPr="00B84BBA">
        <w:rPr>
          <w:sz w:val="24"/>
          <w:szCs w:val="24"/>
        </w:rPr>
        <w:t>важных</w:t>
      </w:r>
      <w:r w:rsidRPr="00B84BBA">
        <w:rPr>
          <w:spacing w:val="1"/>
          <w:sz w:val="24"/>
          <w:szCs w:val="24"/>
        </w:rPr>
        <w:t xml:space="preserve"> </w:t>
      </w:r>
      <w:r w:rsidRPr="00B84BBA">
        <w:rPr>
          <w:sz w:val="24"/>
          <w:szCs w:val="24"/>
        </w:rPr>
        <w:t>жизнеобеспечивающих</w:t>
      </w:r>
      <w:r w:rsidRPr="00B84BBA">
        <w:rPr>
          <w:spacing w:val="1"/>
          <w:sz w:val="24"/>
          <w:szCs w:val="24"/>
        </w:rPr>
        <w:t xml:space="preserve"> </w:t>
      </w:r>
      <w:r w:rsidRPr="00B84BBA">
        <w:rPr>
          <w:sz w:val="24"/>
          <w:szCs w:val="24"/>
        </w:rPr>
        <w:t>умений;</w:t>
      </w:r>
      <w:r w:rsidRPr="00B84BBA">
        <w:rPr>
          <w:spacing w:val="1"/>
          <w:sz w:val="24"/>
          <w:szCs w:val="24"/>
        </w:rPr>
        <w:t xml:space="preserve"> </w:t>
      </w:r>
      <w:r w:rsidRPr="00B84BBA">
        <w:rPr>
          <w:sz w:val="24"/>
          <w:szCs w:val="24"/>
        </w:rPr>
        <w:t>установка на здоровый образ жизни, необходимость соблюдения правил безопасности при</w:t>
      </w:r>
      <w:r w:rsidRPr="00B84BBA">
        <w:rPr>
          <w:spacing w:val="-57"/>
          <w:sz w:val="24"/>
          <w:szCs w:val="24"/>
        </w:rPr>
        <w:t xml:space="preserve"> </w:t>
      </w:r>
      <w:r w:rsidRPr="00B84BBA">
        <w:rPr>
          <w:sz w:val="24"/>
          <w:szCs w:val="24"/>
        </w:rPr>
        <w:t>занятиях</w:t>
      </w:r>
      <w:r w:rsidRPr="00B84BBA">
        <w:rPr>
          <w:spacing w:val="2"/>
          <w:sz w:val="24"/>
          <w:szCs w:val="24"/>
        </w:rPr>
        <w:t xml:space="preserve"> </w:t>
      </w:r>
      <w:r w:rsidRPr="00B84BBA">
        <w:rPr>
          <w:sz w:val="24"/>
          <w:szCs w:val="24"/>
        </w:rPr>
        <w:t>физической</w:t>
      </w:r>
      <w:r w:rsidRPr="00B84BBA">
        <w:rPr>
          <w:spacing w:val="9"/>
          <w:sz w:val="24"/>
          <w:szCs w:val="24"/>
        </w:rPr>
        <w:t xml:space="preserve"> </w:t>
      </w:r>
      <w:r w:rsidRPr="00B84BBA">
        <w:rPr>
          <w:sz w:val="24"/>
          <w:szCs w:val="24"/>
        </w:rPr>
        <w:t>культурой</w:t>
      </w:r>
      <w:r w:rsidRPr="00B84BBA">
        <w:rPr>
          <w:spacing w:val="9"/>
          <w:sz w:val="24"/>
          <w:szCs w:val="24"/>
        </w:rPr>
        <w:t xml:space="preserve"> </w:t>
      </w:r>
      <w:r w:rsidRPr="00B84BBA">
        <w:rPr>
          <w:sz w:val="24"/>
          <w:szCs w:val="24"/>
        </w:rPr>
        <w:t>и</w:t>
      </w:r>
      <w:r w:rsidRPr="00B84BBA">
        <w:rPr>
          <w:spacing w:val="7"/>
          <w:sz w:val="24"/>
          <w:szCs w:val="24"/>
        </w:rPr>
        <w:t xml:space="preserve"> </w:t>
      </w:r>
      <w:r w:rsidRPr="00B84BBA">
        <w:rPr>
          <w:sz w:val="24"/>
          <w:szCs w:val="24"/>
        </w:rPr>
        <w:t>спортом.</w:t>
      </w:r>
    </w:p>
    <w:p w:rsidR="00C465A8" w:rsidRPr="00B84BBA" w:rsidRDefault="00C465A8" w:rsidP="00C465A8">
      <w:pPr>
        <w:autoSpaceDE w:val="0"/>
        <w:autoSpaceDN w:val="0"/>
        <w:spacing w:before="3" w:line="274" w:lineRule="exact"/>
        <w:jc w:val="both"/>
        <w:outlineLvl w:val="0"/>
        <w:rPr>
          <w:b/>
          <w:bCs/>
          <w:sz w:val="24"/>
          <w:szCs w:val="24"/>
        </w:rPr>
      </w:pPr>
      <w:r w:rsidRPr="00B84BBA">
        <w:rPr>
          <w:b/>
          <w:bCs/>
          <w:w w:val="90"/>
          <w:sz w:val="24"/>
          <w:szCs w:val="24"/>
        </w:rPr>
        <w:t>Экологическое</w:t>
      </w:r>
      <w:r w:rsidRPr="00B84BBA">
        <w:rPr>
          <w:b/>
          <w:bCs/>
          <w:spacing w:val="8"/>
          <w:w w:val="90"/>
          <w:sz w:val="24"/>
          <w:szCs w:val="24"/>
        </w:rPr>
        <w:t xml:space="preserve"> </w:t>
      </w:r>
      <w:r w:rsidRPr="00B84BBA">
        <w:rPr>
          <w:b/>
          <w:bCs/>
          <w:w w:val="90"/>
          <w:sz w:val="24"/>
          <w:szCs w:val="24"/>
        </w:rPr>
        <w:t>воспитание:</w:t>
      </w:r>
    </w:p>
    <w:p w:rsidR="00C465A8" w:rsidRPr="00B84BBA" w:rsidRDefault="00C465A8" w:rsidP="00A3744D">
      <w:pPr>
        <w:numPr>
          <w:ilvl w:val="0"/>
          <w:numId w:val="94"/>
        </w:numPr>
        <w:tabs>
          <w:tab w:val="left" w:pos="1849"/>
        </w:tabs>
        <w:autoSpaceDE w:val="0"/>
        <w:autoSpaceDN w:val="0"/>
        <w:ind w:right="828"/>
        <w:rPr>
          <w:sz w:val="24"/>
          <w:szCs w:val="24"/>
        </w:rPr>
      </w:pPr>
      <w:r w:rsidRPr="00B84BBA">
        <w:rPr>
          <w:sz w:val="24"/>
          <w:szCs w:val="24"/>
        </w:rPr>
        <w:t>экологически</w:t>
      </w:r>
      <w:r w:rsidRPr="00B84BBA">
        <w:rPr>
          <w:spacing w:val="1"/>
          <w:sz w:val="24"/>
          <w:szCs w:val="24"/>
        </w:rPr>
        <w:t xml:space="preserve"> </w:t>
      </w:r>
      <w:r w:rsidRPr="00B84BBA">
        <w:rPr>
          <w:sz w:val="24"/>
          <w:szCs w:val="24"/>
        </w:rPr>
        <w:t>целесообразное</w:t>
      </w:r>
      <w:r w:rsidRPr="00B84BBA">
        <w:rPr>
          <w:spacing w:val="1"/>
          <w:sz w:val="24"/>
          <w:szCs w:val="24"/>
        </w:rPr>
        <w:t xml:space="preserve"> </w:t>
      </w:r>
      <w:r w:rsidRPr="00B84BBA">
        <w:rPr>
          <w:sz w:val="24"/>
          <w:szCs w:val="24"/>
        </w:rPr>
        <w:t>отношение</w:t>
      </w:r>
      <w:r w:rsidRPr="00B84BBA">
        <w:rPr>
          <w:spacing w:val="1"/>
          <w:sz w:val="24"/>
          <w:szCs w:val="24"/>
        </w:rPr>
        <w:t xml:space="preserve"> </w:t>
      </w:r>
      <w:r w:rsidRPr="00B84BBA">
        <w:rPr>
          <w:sz w:val="24"/>
          <w:szCs w:val="24"/>
        </w:rPr>
        <w:t>к</w:t>
      </w:r>
      <w:r w:rsidRPr="00B84BBA">
        <w:rPr>
          <w:spacing w:val="1"/>
          <w:sz w:val="24"/>
          <w:szCs w:val="24"/>
        </w:rPr>
        <w:t xml:space="preserve"> </w:t>
      </w:r>
      <w:r w:rsidRPr="00B84BBA">
        <w:rPr>
          <w:sz w:val="24"/>
          <w:szCs w:val="24"/>
        </w:rPr>
        <w:t>природе,</w:t>
      </w:r>
      <w:r w:rsidRPr="00B84BBA">
        <w:rPr>
          <w:spacing w:val="1"/>
          <w:sz w:val="24"/>
          <w:szCs w:val="24"/>
        </w:rPr>
        <w:t xml:space="preserve"> </w:t>
      </w:r>
      <w:r w:rsidRPr="00B84BBA">
        <w:rPr>
          <w:sz w:val="24"/>
          <w:szCs w:val="24"/>
        </w:rPr>
        <w:t>внимательное</w:t>
      </w:r>
      <w:r w:rsidRPr="00B84BBA">
        <w:rPr>
          <w:spacing w:val="1"/>
          <w:sz w:val="24"/>
          <w:szCs w:val="24"/>
        </w:rPr>
        <w:t xml:space="preserve"> </w:t>
      </w:r>
      <w:r w:rsidRPr="00B84BBA">
        <w:rPr>
          <w:sz w:val="24"/>
          <w:szCs w:val="24"/>
        </w:rPr>
        <w:t>отношение</w:t>
      </w:r>
      <w:r w:rsidRPr="00B84BBA">
        <w:rPr>
          <w:spacing w:val="1"/>
          <w:sz w:val="24"/>
          <w:szCs w:val="24"/>
        </w:rPr>
        <w:t xml:space="preserve"> </w:t>
      </w:r>
      <w:r w:rsidRPr="00B84BBA">
        <w:rPr>
          <w:sz w:val="24"/>
          <w:szCs w:val="24"/>
        </w:rPr>
        <w:t>к</w:t>
      </w:r>
      <w:r w:rsidRPr="00B84BBA">
        <w:rPr>
          <w:spacing w:val="1"/>
          <w:sz w:val="24"/>
          <w:szCs w:val="24"/>
        </w:rPr>
        <w:t xml:space="preserve"> </w:t>
      </w:r>
      <w:r w:rsidRPr="00B84BBA">
        <w:rPr>
          <w:sz w:val="24"/>
          <w:szCs w:val="24"/>
        </w:rPr>
        <w:t>ч</w:t>
      </w:r>
      <w:r w:rsidRPr="00B84BBA">
        <w:rPr>
          <w:sz w:val="24"/>
          <w:szCs w:val="24"/>
        </w:rPr>
        <w:t>е</w:t>
      </w:r>
      <w:r w:rsidRPr="00B84BBA">
        <w:rPr>
          <w:sz w:val="24"/>
          <w:szCs w:val="24"/>
        </w:rPr>
        <w:t>ловеку,</w:t>
      </w:r>
      <w:r w:rsidRPr="00B84BBA">
        <w:rPr>
          <w:spacing w:val="1"/>
          <w:sz w:val="24"/>
          <w:szCs w:val="24"/>
        </w:rPr>
        <w:t xml:space="preserve"> </w:t>
      </w:r>
      <w:r w:rsidRPr="00B84BBA">
        <w:rPr>
          <w:sz w:val="24"/>
          <w:szCs w:val="24"/>
        </w:rPr>
        <w:t>его</w:t>
      </w:r>
      <w:r w:rsidRPr="00B84BBA">
        <w:rPr>
          <w:spacing w:val="1"/>
          <w:sz w:val="24"/>
          <w:szCs w:val="24"/>
        </w:rPr>
        <w:t xml:space="preserve"> </w:t>
      </w:r>
      <w:r w:rsidRPr="00B84BBA">
        <w:rPr>
          <w:sz w:val="24"/>
          <w:szCs w:val="24"/>
        </w:rPr>
        <w:t>потребностям</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жизнеобеспечивающих</w:t>
      </w:r>
      <w:r w:rsidRPr="00B84BBA">
        <w:rPr>
          <w:spacing w:val="1"/>
          <w:sz w:val="24"/>
          <w:szCs w:val="24"/>
        </w:rPr>
        <w:t xml:space="preserve"> </w:t>
      </w:r>
      <w:r w:rsidRPr="00B84BBA">
        <w:rPr>
          <w:sz w:val="24"/>
          <w:szCs w:val="24"/>
        </w:rPr>
        <w:t>двигательных</w:t>
      </w:r>
      <w:r w:rsidRPr="00B84BBA">
        <w:rPr>
          <w:spacing w:val="1"/>
          <w:sz w:val="24"/>
          <w:szCs w:val="24"/>
        </w:rPr>
        <w:t xml:space="preserve"> </w:t>
      </w:r>
      <w:r w:rsidRPr="00B84BBA">
        <w:rPr>
          <w:sz w:val="24"/>
          <w:szCs w:val="24"/>
        </w:rPr>
        <w:t>действиях;</w:t>
      </w:r>
      <w:r w:rsidRPr="00B84BBA">
        <w:rPr>
          <w:spacing w:val="1"/>
          <w:sz w:val="24"/>
          <w:szCs w:val="24"/>
        </w:rPr>
        <w:t xml:space="preserve"> </w:t>
      </w:r>
      <w:r w:rsidRPr="00B84BBA">
        <w:rPr>
          <w:sz w:val="24"/>
          <w:szCs w:val="24"/>
        </w:rPr>
        <w:t>отве</w:t>
      </w:r>
      <w:r w:rsidRPr="00B84BBA">
        <w:rPr>
          <w:sz w:val="24"/>
          <w:szCs w:val="24"/>
        </w:rPr>
        <w:t>т</w:t>
      </w:r>
      <w:r w:rsidRPr="00B84BBA">
        <w:rPr>
          <w:sz w:val="24"/>
          <w:szCs w:val="24"/>
        </w:rPr>
        <w:t>ственное отношение к собственному физическому и психическому здоровью,</w:t>
      </w:r>
      <w:r w:rsidRPr="00B84BBA">
        <w:rPr>
          <w:spacing w:val="1"/>
          <w:sz w:val="24"/>
          <w:szCs w:val="24"/>
        </w:rPr>
        <w:t xml:space="preserve"> </w:t>
      </w:r>
      <w:r w:rsidRPr="00B84BBA">
        <w:rPr>
          <w:sz w:val="24"/>
          <w:szCs w:val="24"/>
        </w:rPr>
        <w:t>ос</w:t>
      </w:r>
      <w:r w:rsidRPr="00B84BBA">
        <w:rPr>
          <w:sz w:val="24"/>
          <w:szCs w:val="24"/>
        </w:rPr>
        <w:t>о</w:t>
      </w:r>
      <w:r w:rsidRPr="00B84BBA">
        <w:rPr>
          <w:sz w:val="24"/>
          <w:szCs w:val="24"/>
        </w:rPr>
        <w:t>знание</w:t>
      </w:r>
      <w:r w:rsidRPr="00B84BBA">
        <w:rPr>
          <w:spacing w:val="1"/>
          <w:sz w:val="24"/>
          <w:szCs w:val="24"/>
        </w:rPr>
        <w:t xml:space="preserve"> </w:t>
      </w:r>
      <w:r w:rsidRPr="00B84BBA">
        <w:rPr>
          <w:sz w:val="24"/>
          <w:szCs w:val="24"/>
        </w:rPr>
        <w:t>ценности</w:t>
      </w:r>
      <w:r w:rsidRPr="00B84BBA">
        <w:rPr>
          <w:spacing w:val="1"/>
          <w:sz w:val="24"/>
          <w:szCs w:val="24"/>
        </w:rPr>
        <w:t xml:space="preserve"> </w:t>
      </w:r>
      <w:r w:rsidRPr="00B84BBA">
        <w:rPr>
          <w:sz w:val="24"/>
          <w:szCs w:val="24"/>
        </w:rPr>
        <w:t>соблюдения</w:t>
      </w:r>
      <w:r w:rsidRPr="00B84BBA">
        <w:rPr>
          <w:spacing w:val="1"/>
          <w:sz w:val="24"/>
          <w:szCs w:val="24"/>
        </w:rPr>
        <w:t xml:space="preserve"> </w:t>
      </w:r>
      <w:r w:rsidRPr="00B84BBA">
        <w:rPr>
          <w:sz w:val="24"/>
          <w:szCs w:val="24"/>
        </w:rPr>
        <w:t>правил</w:t>
      </w:r>
      <w:r w:rsidRPr="00B84BBA">
        <w:rPr>
          <w:spacing w:val="1"/>
          <w:sz w:val="24"/>
          <w:szCs w:val="24"/>
        </w:rPr>
        <w:t xml:space="preserve"> </w:t>
      </w:r>
      <w:r w:rsidRPr="00B84BBA">
        <w:rPr>
          <w:sz w:val="24"/>
          <w:szCs w:val="24"/>
        </w:rPr>
        <w:t>безопасного</w:t>
      </w:r>
      <w:r w:rsidRPr="00B84BBA">
        <w:rPr>
          <w:spacing w:val="1"/>
          <w:sz w:val="24"/>
          <w:szCs w:val="24"/>
        </w:rPr>
        <w:t xml:space="preserve"> </w:t>
      </w:r>
      <w:r w:rsidRPr="00B84BBA">
        <w:rPr>
          <w:sz w:val="24"/>
          <w:szCs w:val="24"/>
        </w:rPr>
        <w:t>поведения</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ситуациях,</w:t>
      </w:r>
      <w:r w:rsidRPr="00B84BBA">
        <w:rPr>
          <w:spacing w:val="-57"/>
          <w:sz w:val="24"/>
          <w:szCs w:val="24"/>
        </w:rPr>
        <w:t xml:space="preserve"> </w:t>
      </w:r>
      <w:r w:rsidRPr="00B84BBA">
        <w:rPr>
          <w:sz w:val="24"/>
          <w:szCs w:val="24"/>
        </w:rPr>
        <w:t>угрожа</w:t>
      </w:r>
      <w:r w:rsidRPr="00B84BBA">
        <w:rPr>
          <w:sz w:val="24"/>
          <w:szCs w:val="24"/>
        </w:rPr>
        <w:t>ю</w:t>
      </w:r>
      <w:r w:rsidRPr="00B84BBA">
        <w:rPr>
          <w:sz w:val="24"/>
          <w:szCs w:val="24"/>
        </w:rPr>
        <w:t>щих</w:t>
      </w:r>
      <w:r w:rsidRPr="00B84BBA">
        <w:rPr>
          <w:spacing w:val="2"/>
          <w:sz w:val="24"/>
          <w:szCs w:val="24"/>
        </w:rPr>
        <w:t xml:space="preserve"> </w:t>
      </w:r>
      <w:r w:rsidRPr="00B84BBA">
        <w:rPr>
          <w:sz w:val="24"/>
          <w:szCs w:val="24"/>
        </w:rPr>
        <w:t>здоровью</w:t>
      </w:r>
      <w:r w:rsidRPr="00B84BBA">
        <w:rPr>
          <w:spacing w:val="-2"/>
          <w:sz w:val="24"/>
          <w:szCs w:val="24"/>
        </w:rPr>
        <w:t xml:space="preserve"> </w:t>
      </w:r>
      <w:r w:rsidRPr="00B84BBA">
        <w:rPr>
          <w:sz w:val="24"/>
          <w:szCs w:val="24"/>
        </w:rPr>
        <w:t>и</w:t>
      </w:r>
      <w:r w:rsidRPr="00B84BBA">
        <w:rPr>
          <w:spacing w:val="1"/>
          <w:sz w:val="24"/>
          <w:szCs w:val="24"/>
        </w:rPr>
        <w:t xml:space="preserve"> </w:t>
      </w:r>
      <w:r w:rsidRPr="00B84BBA">
        <w:rPr>
          <w:sz w:val="24"/>
          <w:szCs w:val="24"/>
        </w:rPr>
        <w:t>жизни</w:t>
      </w:r>
      <w:r w:rsidRPr="00B84BBA">
        <w:rPr>
          <w:spacing w:val="4"/>
          <w:sz w:val="24"/>
          <w:szCs w:val="24"/>
        </w:rPr>
        <w:t xml:space="preserve"> </w:t>
      </w:r>
      <w:r w:rsidRPr="00B84BBA">
        <w:rPr>
          <w:sz w:val="24"/>
          <w:szCs w:val="24"/>
        </w:rPr>
        <w:t>людей;</w:t>
      </w:r>
    </w:p>
    <w:p w:rsidR="00C465A8" w:rsidRPr="00B84BBA" w:rsidRDefault="00C465A8" w:rsidP="00A3744D">
      <w:pPr>
        <w:numPr>
          <w:ilvl w:val="0"/>
          <w:numId w:val="94"/>
        </w:numPr>
        <w:tabs>
          <w:tab w:val="left" w:pos="1849"/>
        </w:tabs>
        <w:autoSpaceDE w:val="0"/>
        <w:autoSpaceDN w:val="0"/>
        <w:ind w:right="829"/>
        <w:rPr>
          <w:sz w:val="24"/>
          <w:szCs w:val="24"/>
        </w:rPr>
      </w:pPr>
      <w:r w:rsidRPr="00B84BBA">
        <w:rPr>
          <w:sz w:val="24"/>
          <w:szCs w:val="24"/>
        </w:rPr>
        <w:t>экологическое</w:t>
      </w:r>
      <w:r w:rsidRPr="00B84BBA">
        <w:rPr>
          <w:spacing w:val="1"/>
          <w:sz w:val="24"/>
          <w:szCs w:val="24"/>
        </w:rPr>
        <w:t xml:space="preserve"> </w:t>
      </w:r>
      <w:r w:rsidRPr="00B84BBA">
        <w:rPr>
          <w:sz w:val="24"/>
          <w:szCs w:val="24"/>
        </w:rPr>
        <w:t>мышление,</w:t>
      </w:r>
      <w:r w:rsidRPr="00B84BBA">
        <w:rPr>
          <w:spacing w:val="1"/>
          <w:sz w:val="24"/>
          <w:szCs w:val="24"/>
        </w:rPr>
        <w:t xml:space="preserve"> </w:t>
      </w:r>
      <w:r w:rsidRPr="00B84BBA">
        <w:rPr>
          <w:sz w:val="24"/>
          <w:szCs w:val="24"/>
        </w:rPr>
        <w:t>умение</w:t>
      </w:r>
      <w:r w:rsidRPr="00B84BBA">
        <w:rPr>
          <w:spacing w:val="1"/>
          <w:sz w:val="24"/>
          <w:szCs w:val="24"/>
        </w:rPr>
        <w:t xml:space="preserve"> </w:t>
      </w:r>
      <w:r w:rsidRPr="00B84BBA">
        <w:rPr>
          <w:sz w:val="24"/>
          <w:szCs w:val="24"/>
        </w:rPr>
        <w:t>руководствоваться</w:t>
      </w:r>
      <w:r w:rsidRPr="00B84BBA">
        <w:rPr>
          <w:spacing w:val="1"/>
          <w:sz w:val="24"/>
          <w:szCs w:val="24"/>
        </w:rPr>
        <w:t xml:space="preserve"> </w:t>
      </w:r>
      <w:r w:rsidRPr="00B84BBA">
        <w:rPr>
          <w:sz w:val="24"/>
          <w:szCs w:val="24"/>
        </w:rPr>
        <w:t>им</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познавательной,</w:t>
      </w:r>
      <w:r w:rsidRPr="00B84BBA">
        <w:rPr>
          <w:spacing w:val="1"/>
          <w:sz w:val="24"/>
          <w:szCs w:val="24"/>
        </w:rPr>
        <w:t xml:space="preserve"> </w:t>
      </w:r>
      <w:r w:rsidRPr="00B84BBA">
        <w:rPr>
          <w:sz w:val="24"/>
          <w:szCs w:val="24"/>
        </w:rPr>
        <w:t>комм</w:t>
      </w:r>
      <w:r w:rsidRPr="00B84BBA">
        <w:rPr>
          <w:sz w:val="24"/>
          <w:szCs w:val="24"/>
        </w:rPr>
        <w:t>у</w:t>
      </w:r>
      <w:r w:rsidRPr="00B84BBA">
        <w:rPr>
          <w:sz w:val="24"/>
          <w:szCs w:val="24"/>
        </w:rPr>
        <w:t>никативной</w:t>
      </w:r>
      <w:r w:rsidRPr="00B84BBA">
        <w:rPr>
          <w:spacing w:val="-7"/>
          <w:sz w:val="24"/>
          <w:szCs w:val="24"/>
        </w:rPr>
        <w:t xml:space="preserve"> </w:t>
      </w:r>
      <w:r w:rsidRPr="00B84BBA">
        <w:rPr>
          <w:sz w:val="24"/>
          <w:szCs w:val="24"/>
        </w:rPr>
        <w:t>и</w:t>
      </w:r>
      <w:r w:rsidRPr="00B84BBA">
        <w:rPr>
          <w:spacing w:val="-7"/>
          <w:sz w:val="24"/>
          <w:szCs w:val="24"/>
        </w:rPr>
        <w:t xml:space="preserve"> </w:t>
      </w:r>
      <w:r w:rsidRPr="00B84BBA">
        <w:rPr>
          <w:sz w:val="24"/>
          <w:szCs w:val="24"/>
        </w:rPr>
        <w:t>социальной</w:t>
      </w:r>
      <w:r w:rsidRPr="00B84BBA">
        <w:rPr>
          <w:spacing w:val="-5"/>
          <w:sz w:val="24"/>
          <w:szCs w:val="24"/>
        </w:rPr>
        <w:t xml:space="preserve"> </w:t>
      </w:r>
      <w:r w:rsidRPr="00B84BBA">
        <w:rPr>
          <w:sz w:val="24"/>
          <w:szCs w:val="24"/>
        </w:rPr>
        <w:t>практике.</w:t>
      </w:r>
    </w:p>
    <w:p w:rsidR="00C465A8" w:rsidRPr="00B84BBA" w:rsidRDefault="00C465A8" w:rsidP="00C465A8">
      <w:pPr>
        <w:autoSpaceDE w:val="0"/>
        <w:autoSpaceDN w:val="0"/>
        <w:rPr>
          <w:sz w:val="24"/>
          <w:szCs w:val="24"/>
        </w:rPr>
      </w:pPr>
      <w:r w:rsidRPr="00B84BBA">
        <w:rPr>
          <w:sz w:val="24"/>
          <w:szCs w:val="24"/>
        </w:rPr>
        <w:t>МЕТАПРЕДМЕТНЫЕ</w:t>
      </w:r>
      <w:r w:rsidRPr="00B84BBA">
        <w:rPr>
          <w:spacing w:val="-7"/>
          <w:sz w:val="24"/>
          <w:szCs w:val="24"/>
        </w:rPr>
        <w:t xml:space="preserve"> </w:t>
      </w:r>
      <w:r w:rsidRPr="00B84BBA">
        <w:rPr>
          <w:sz w:val="24"/>
          <w:szCs w:val="24"/>
        </w:rPr>
        <w:t>РЕЗУЛЬТАТЫ</w:t>
      </w:r>
    </w:p>
    <w:p w:rsidR="00C465A8" w:rsidRPr="00B84BBA" w:rsidRDefault="00C465A8" w:rsidP="00C465A8">
      <w:pPr>
        <w:autoSpaceDE w:val="0"/>
        <w:autoSpaceDN w:val="0"/>
        <w:ind w:right="829"/>
        <w:jc w:val="both"/>
        <w:rPr>
          <w:sz w:val="24"/>
          <w:szCs w:val="24"/>
        </w:rPr>
      </w:pPr>
      <w:r w:rsidRPr="00B84BBA">
        <w:rPr>
          <w:sz w:val="24"/>
          <w:szCs w:val="24"/>
        </w:rPr>
        <w:t>Метапредметные</w:t>
      </w:r>
      <w:r w:rsidRPr="00B84BBA">
        <w:rPr>
          <w:spacing w:val="1"/>
          <w:sz w:val="24"/>
          <w:szCs w:val="24"/>
        </w:rPr>
        <w:t xml:space="preserve"> </w:t>
      </w:r>
      <w:r w:rsidRPr="00B84BBA">
        <w:rPr>
          <w:sz w:val="24"/>
          <w:szCs w:val="24"/>
        </w:rPr>
        <w:t>результаты</w:t>
      </w:r>
      <w:r w:rsidRPr="00B84BBA">
        <w:rPr>
          <w:spacing w:val="1"/>
          <w:sz w:val="24"/>
          <w:szCs w:val="24"/>
        </w:rPr>
        <w:t xml:space="preserve"> </w:t>
      </w:r>
      <w:r w:rsidRPr="00B84BBA">
        <w:rPr>
          <w:sz w:val="24"/>
          <w:szCs w:val="24"/>
        </w:rPr>
        <w:t>освоения</w:t>
      </w:r>
      <w:r w:rsidRPr="00B84BBA">
        <w:rPr>
          <w:spacing w:val="1"/>
          <w:sz w:val="24"/>
          <w:szCs w:val="24"/>
        </w:rPr>
        <w:t xml:space="preserve"> </w:t>
      </w:r>
      <w:r w:rsidRPr="00B84BBA">
        <w:rPr>
          <w:sz w:val="24"/>
          <w:szCs w:val="24"/>
        </w:rPr>
        <w:t>образовательной</w:t>
      </w:r>
      <w:r w:rsidRPr="00B84BBA">
        <w:rPr>
          <w:spacing w:val="1"/>
          <w:sz w:val="24"/>
          <w:szCs w:val="24"/>
        </w:rPr>
        <w:t xml:space="preserve"> </w:t>
      </w:r>
      <w:r w:rsidRPr="00B84BBA">
        <w:rPr>
          <w:sz w:val="24"/>
          <w:szCs w:val="24"/>
        </w:rPr>
        <w:t>программы</w:t>
      </w:r>
      <w:r w:rsidRPr="00B84BBA">
        <w:rPr>
          <w:spacing w:val="1"/>
          <w:sz w:val="24"/>
          <w:szCs w:val="24"/>
        </w:rPr>
        <w:t xml:space="preserve"> </w:t>
      </w:r>
      <w:r w:rsidRPr="00B84BBA">
        <w:rPr>
          <w:sz w:val="24"/>
          <w:szCs w:val="24"/>
        </w:rPr>
        <w:t>по</w:t>
      </w:r>
      <w:r w:rsidRPr="00B84BBA">
        <w:rPr>
          <w:spacing w:val="1"/>
          <w:sz w:val="24"/>
          <w:szCs w:val="24"/>
        </w:rPr>
        <w:t xml:space="preserve"> </w:t>
      </w:r>
      <w:r w:rsidRPr="00B84BBA">
        <w:rPr>
          <w:sz w:val="24"/>
          <w:szCs w:val="24"/>
        </w:rPr>
        <w:t>физической</w:t>
      </w:r>
      <w:r w:rsidRPr="00B84BBA">
        <w:rPr>
          <w:spacing w:val="1"/>
          <w:sz w:val="24"/>
          <w:szCs w:val="24"/>
        </w:rPr>
        <w:t xml:space="preserve"> </w:t>
      </w:r>
      <w:r w:rsidRPr="00B84BBA">
        <w:rPr>
          <w:sz w:val="24"/>
          <w:szCs w:val="24"/>
        </w:rPr>
        <w:t>культуре</w:t>
      </w:r>
      <w:r w:rsidRPr="00B84BBA">
        <w:rPr>
          <w:spacing w:val="-8"/>
          <w:sz w:val="24"/>
          <w:szCs w:val="24"/>
        </w:rPr>
        <w:t xml:space="preserve"> </w:t>
      </w:r>
      <w:r w:rsidRPr="00B84BBA">
        <w:rPr>
          <w:sz w:val="24"/>
          <w:szCs w:val="24"/>
        </w:rPr>
        <w:t>отражают</w:t>
      </w:r>
      <w:r w:rsidRPr="00B84BBA">
        <w:rPr>
          <w:spacing w:val="-7"/>
          <w:sz w:val="24"/>
          <w:szCs w:val="24"/>
        </w:rPr>
        <w:t xml:space="preserve"> </w:t>
      </w:r>
      <w:r w:rsidRPr="00B84BBA">
        <w:rPr>
          <w:sz w:val="24"/>
          <w:szCs w:val="24"/>
        </w:rPr>
        <w:t>овладение</w:t>
      </w:r>
      <w:r w:rsidRPr="00B84BBA">
        <w:rPr>
          <w:spacing w:val="-4"/>
          <w:sz w:val="24"/>
          <w:szCs w:val="24"/>
        </w:rPr>
        <w:t xml:space="preserve"> </w:t>
      </w:r>
      <w:r w:rsidRPr="00B84BBA">
        <w:rPr>
          <w:sz w:val="24"/>
          <w:szCs w:val="24"/>
        </w:rPr>
        <w:t>универсальными</w:t>
      </w:r>
      <w:r w:rsidRPr="00B84BBA">
        <w:rPr>
          <w:spacing w:val="9"/>
          <w:sz w:val="24"/>
          <w:szCs w:val="24"/>
        </w:rPr>
        <w:t xml:space="preserve"> </w:t>
      </w:r>
      <w:r w:rsidRPr="00B84BBA">
        <w:rPr>
          <w:sz w:val="24"/>
          <w:szCs w:val="24"/>
        </w:rPr>
        <w:t>познавательными</w:t>
      </w:r>
      <w:r w:rsidRPr="00B84BBA">
        <w:rPr>
          <w:spacing w:val="6"/>
          <w:sz w:val="24"/>
          <w:szCs w:val="24"/>
        </w:rPr>
        <w:t xml:space="preserve"> </w:t>
      </w:r>
      <w:r w:rsidRPr="00B84BBA">
        <w:rPr>
          <w:sz w:val="24"/>
          <w:szCs w:val="24"/>
        </w:rPr>
        <w:t>действиями.</w:t>
      </w:r>
    </w:p>
    <w:p w:rsidR="00C465A8" w:rsidRPr="00B84BBA" w:rsidRDefault="00C465A8" w:rsidP="00C465A8">
      <w:pPr>
        <w:autoSpaceDE w:val="0"/>
        <w:autoSpaceDN w:val="0"/>
        <w:ind w:right="828"/>
        <w:jc w:val="both"/>
        <w:rPr>
          <w:sz w:val="24"/>
          <w:szCs w:val="24"/>
        </w:rPr>
      </w:pPr>
      <w:r w:rsidRPr="00B84BBA">
        <w:rPr>
          <w:sz w:val="24"/>
          <w:szCs w:val="24"/>
        </w:rPr>
        <w:t>В составе метапредметных результатов выделяют такие значимые для формирования</w:t>
      </w:r>
      <w:r w:rsidRPr="00B84BBA">
        <w:rPr>
          <w:spacing w:val="1"/>
          <w:sz w:val="24"/>
          <w:szCs w:val="24"/>
        </w:rPr>
        <w:t xml:space="preserve"> </w:t>
      </w:r>
      <w:r w:rsidRPr="00B84BBA">
        <w:rPr>
          <w:sz w:val="24"/>
          <w:szCs w:val="24"/>
        </w:rPr>
        <w:t>мировоззрения формы научного познания,</w:t>
      </w:r>
      <w:r w:rsidRPr="00B84BBA">
        <w:rPr>
          <w:spacing w:val="1"/>
          <w:sz w:val="24"/>
          <w:szCs w:val="24"/>
        </w:rPr>
        <w:t xml:space="preserve"> </w:t>
      </w:r>
      <w:r w:rsidRPr="00B84BBA">
        <w:rPr>
          <w:sz w:val="24"/>
          <w:szCs w:val="24"/>
        </w:rPr>
        <w:t>как</w:t>
      </w:r>
      <w:r w:rsidRPr="00B84BBA">
        <w:rPr>
          <w:spacing w:val="1"/>
          <w:sz w:val="24"/>
          <w:szCs w:val="24"/>
        </w:rPr>
        <w:t xml:space="preserve"> </w:t>
      </w:r>
      <w:r w:rsidRPr="00B84BBA">
        <w:rPr>
          <w:sz w:val="24"/>
          <w:szCs w:val="24"/>
        </w:rPr>
        <w:t>научный</w:t>
      </w:r>
      <w:r w:rsidRPr="00B84BBA">
        <w:rPr>
          <w:spacing w:val="1"/>
          <w:sz w:val="24"/>
          <w:szCs w:val="24"/>
        </w:rPr>
        <w:t xml:space="preserve"> </w:t>
      </w:r>
      <w:r w:rsidRPr="00B84BBA">
        <w:rPr>
          <w:sz w:val="24"/>
          <w:szCs w:val="24"/>
        </w:rPr>
        <w:t>факт,</w:t>
      </w:r>
      <w:r w:rsidRPr="00B84BBA">
        <w:rPr>
          <w:spacing w:val="1"/>
          <w:sz w:val="24"/>
          <w:szCs w:val="24"/>
        </w:rPr>
        <w:t xml:space="preserve"> </w:t>
      </w:r>
      <w:r w:rsidRPr="00B84BBA">
        <w:rPr>
          <w:sz w:val="24"/>
          <w:szCs w:val="24"/>
        </w:rPr>
        <w:t>гипотеза,</w:t>
      </w:r>
      <w:r w:rsidRPr="00B84BBA">
        <w:rPr>
          <w:spacing w:val="1"/>
          <w:sz w:val="24"/>
          <w:szCs w:val="24"/>
        </w:rPr>
        <w:t xml:space="preserve"> </w:t>
      </w:r>
      <w:r w:rsidRPr="00B84BBA">
        <w:rPr>
          <w:sz w:val="24"/>
          <w:szCs w:val="24"/>
        </w:rPr>
        <w:t>теория,</w:t>
      </w:r>
      <w:r w:rsidRPr="00B84BBA">
        <w:rPr>
          <w:spacing w:val="1"/>
          <w:sz w:val="24"/>
          <w:szCs w:val="24"/>
        </w:rPr>
        <w:t xml:space="preserve"> </w:t>
      </w:r>
      <w:r w:rsidRPr="00B84BBA">
        <w:rPr>
          <w:sz w:val="24"/>
          <w:szCs w:val="24"/>
        </w:rPr>
        <w:t>закон,</w:t>
      </w:r>
      <w:r w:rsidRPr="00B84BBA">
        <w:rPr>
          <w:spacing w:val="1"/>
          <w:sz w:val="24"/>
          <w:szCs w:val="24"/>
        </w:rPr>
        <w:t xml:space="preserve"> </w:t>
      </w:r>
      <w:r w:rsidRPr="00B84BBA">
        <w:rPr>
          <w:sz w:val="24"/>
          <w:szCs w:val="24"/>
        </w:rPr>
        <w:t>понятие,проблема,</w:t>
      </w:r>
      <w:r w:rsidRPr="00B84BBA">
        <w:rPr>
          <w:spacing w:val="-15"/>
          <w:sz w:val="24"/>
          <w:szCs w:val="24"/>
        </w:rPr>
        <w:t xml:space="preserve"> </w:t>
      </w:r>
      <w:r w:rsidRPr="00B84BBA">
        <w:rPr>
          <w:sz w:val="24"/>
          <w:szCs w:val="24"/>
        </w:rPr>
        <w:t>идея,</w:t>
      </w:r>
      <w:r w:rsidRPr="00B84BBA">
        <w:rPr>
          <w:spacing w:val="-12"/>
          <w:sz w:val="24"/>
          <w:szCs w:val="24"/>
        </w:rPr>
        <w:t xml:space="preserve"> </w:t>
      </w:r>
      <w:r w:rsidRPr="00B84BBA">
        <w:rPr>
          <w:sz w:val="24"/>
          <w:szCs w:val="24"/>
        </w:rPr>
        <w:t>катег</w:t>
      </w:r>
      <w:r w:rsidRPr="00B84BBA">
        <w:rPr>
          <w:sz w:val="24"/>
          <w:szCs w:val="24"/>
        </w:rPr>
        <w:t>о</w:t>
      </w:r>
      <w:r w:rsidRPr="00B84BBA">
        <w:rPr>
          <w:sz w:val="24"/>
          <w:szCs w:val="24"/>
        </w:rPr>
        <w:t>рия,</w:t>
      </w:r>
      <w:r w:rsidRPr="00B84BBA">
        <w:rPr>
          <w:spacing w:val="-13"/>
          <w:sz w:val="24"/>
          <w:szCs w:val="24"/>
        </w:rPr>
        <w:t xml:space="preserve"> </w:t>
      </w:r>
      <w:r w:rsidRPr="00B84BBA">
        <w:rPr>
          <w:sz w:val="24"/>
          <w:szCs w:val="24"/>
        </w:rPr>
        <w:t>которые</w:t>
      </w:r>
      <w:r w:rsidRPr="00B84BBA">
        <w:rPr>
          <w:spacing w:val="-14"/>
          <w:sz w:val="24"/>
          <w:szCs w:val="24"/>
        </w:rPr>
        <w:t xml:space="preserve"> </w:t>
      </w:r>
      <w:r w:rsidRPr="00B84BBA">
        <w:rPr>
          <w:sz w:val="24"/>
          <w:szCs w:val="24"/>
        </w:rPr>
        <w:t>используются</w:t>
      </w:r>
      <w:r w:rsidRPr="00B84BBA">
        <w:rPr>
          <w:spacing w:val="-10"/>
          <w:sz w:val="24"/>
          <w:szCs w:val="24"/>
        </w:rPr>
        <w:t xml:space="preserve"> </w:t>
      </w:r>
      <w:r w:rsidRPr="00B84BBA">
        <w:rPr>
          <w:sz w:val="24"/>
          <w:szCs w:val="24"/>
        </w:rPr>
        <w:t>в</w:t>
      </w:r>
      <w:r w:rsidRPr="00B84BBA">
        <w:rPr>
          <w:spacing w:val="-13"/>
          <w:sz w:val="24"/>
          <w:szCs w:val="24"/>
        </w:rPr>
        <w:t xml:space="preserve"> </w:t>
      </w:r>
      <w:r w:rsidRPr="00B84BBA">
        <w:rPr>
          <w:sz w:val="24"/>
          <w:szCs w:val="24"/>
        </w:rPr>
        <w:t>естественно-научных</w:t>
      </w:r>
      <w:r w:rsidRPr="00B84BBA">
        <w:rPr>
          <w:spacing w:val="-5"/>
          <w:sz w:val="24"/>
          <w:szCs w:val="24"/>
        </w:rPr>
        <w:t xml:space="preserve"> </w:t>
      </w:r>
      <w:r w:rsidRPr="00B84BBA">
        <w:rPr>
          <w:sz w:val="24"/>
          <w:szCs w:val="24"/>
        </w:rPr>
        <w:t>учебных</w:t>
      </w:r>
      <w:r w:rsidRPr="00B84BBA">
        <w:rPr>
          <w:spacing w:val="-58"/>
          <w:sz w:val="24"/>
          <w:szCs w:val="24"/>
        </w:rPr>
        <w:t xml:space="preserve"> </w:t>
      </w:r>
      <w:r w:rsidRPr="00B84BBA">
        <w:rPr>
          <w:w w:val="95"/>
          <w:sz w:val="24"/>
          <w:szCs w:val="24"/>
        </w:rPr>
        <w:t>предметах и позволяют на основе знаний из этих предметов</w:t>
      </w:r>
      <w:r w:rsidRPr="00B84BBA">
        <w:rPr>
          <w:spacing w:val="1"/>
          <w:w w:val="95"/>
          <w:sz w:val="24"/>
          <w:szCs w:val="24"/>
        </w:rPr>
        <w:t xml:space="preserve"> </w:t>
      </w:r>
      <w:r w:rsidRPr="00B84BBA">
        <w:rPr>
          <w:w w:val="95"/>
          <w:sz w:val="24"/>
          <w:szCs w:val="24"/>
        </w:rPr>
        <w:t>формировать представление о</w:t>
      </w:r>
      <w:r w:rsidRPr="00B84BBA">
        <w:rPr>
          <w:spacing w:val="1"/>
          <w:w w:val="95"/>
          <w:sz w:val="24"/>
          <w:szCs w:val="24"/>
        </w:rPr>
        <w:t xml:space="preserve"> </w:t>
      </w:r>
      <w:r w:rsidRPr="00B84BBA">
        <w:rPr>
          <w:sz w:val="24"/>
          <w:szCs w:val="24"/>
        </w:rPr>
        <w:t>целостной научной картине мира, и универсальные уче</w:t>
      </w:r>
      <w:r w:rsidRPr="00B84BBA">
        <w:rPr>
          <w:sz w:val="24"/>
          <w:szCs w:val="24"/>
        </w:rPr>
        <w:t>б</w:t>
      </w:r>
      <w:r w:rsidRPr="00B84BBA">
        <w:rPr>
          <w:sz w:val="24"/>
          <w:szCs w:val="24"/>
        </w:rPr>
        <w:t>ные действия (познавательные,</w:t>
      </w:r>
      <w:r w:rsidRPr="00B84BBA">
        <w:rPr>
          <w:spacing w:val="1"/>
          <w:sz w:val="24"/>
          <w:szCs w:val="24"/>
        </w:rPr>
        <w:t xml:space="preserve"> </w:t>
      </w:r>
      <w:r w:rsidRPr="00B84BBA">
        <w:rPr>
          <w:sz w:val="24"/>
          <w:szCs w:val="24"/>
        </w:rPr>
        <w:t>коммуникативные,</w:t>
      </w:r>
      <w:r w:rsidRPr="00B84BBA">
        <w:rPr>
          <w:spacing w:val="1"/>
          <w:sz w:val="24"/>
          <w:szCs w:val="24"/>
        </w:rPr>
        <w:t xml:space="preserve"> </w:t>
      </w:r>
      <w:r w:rsidRPr="00B84BBA">
        <w:rPr>
          <w:sz w:val="24"/>
          <w:szCs w:val="24"/>
        </w:rPr>
        <w:t>регулятивные),</w:t>
      </w:r>
      <w:r w:rsidRPr="00B84BBA">
        <w:rPr>
          <w:spacing w:val="1"/>
          <w:sz w:val="24"/>
          <w:szCs w:val="24"/>
        </w:rPr>
        <w:t xml:space="preserve"> </w:t>
      </w:r>
      <w:r w:rsidRPr="00B84BBA">
        <w:rPr>
          <w:sz w:val="24"/>
          <w:szCs w:val="24"/>
        </w:rPr>
        <w:t>которые</w:t>
      </w:r>
      <w:r w:rsidRPr="00B84BBA">
        <w:rPr>
          <w:spacing w:val="1"/>
          <w:sz w:val="24"/>
          <w:szCs w:val="24"/>
        </w:rPr>
        <w:t xml:space="preserve"> </w:t>
      </w:r>
      <w:r w:rsidRPr="00B84BBA">
        <w:rPr>
          <w:sz w:val="24"/>
          <w:szCs w:val="24"/>
        </w:rPr>
        <w:t>обеспечивают</w:t>
      </w:r>
      <w:r w:rsidRPr="00B84BBA">
        <w:rPr>
          <w:spacing w:val="1"/>
          <w:sz w:val="24"/>
          <w:szCs w:val="24"/>
        </w:rPr>
        <w:t xml:space="preserve"> </w:t>
      </w:r>
      <w:r w:rsidRPr="00B84BBA">
        <w:rPr>
          <w:sz w:val="24"/>
          <w:szCs w:val="24"/>
        </w:rPr>
        <w:t>формиров</w:t>
      </w:r>
      <w:r w:rsidRPr="00B84BBA">
        <w:rPr>
          <w:sz w:val="24"/>
          <w:szCs w:val="24"/>
        </w:rPr>
        <w:t>а</w:t>
      </w:r>
      <w:r w:rsidRPr="00B84BBA">
        <w:rPr>
          <w:sz w:val="24"/>
          <w:szCs w:val="24"/>
        </w:rPr>
        <w:t>ние</w:t>
      </w:r>
      <w:r w:rsidRPr="00B84BBA">
        <w:rPr>
          <w:spacing w:val="1"/>
          <w:sz w:val="24"/>
          <w:szCs w:val="24"/>
        </w:rPr>
        <w:t xml:space="preserve"> </w:t>
      </w:r>
      <w:r w:rsidRPr="00B84BBA">
        <w:rPr>
          <w:sz w:val="24"/>
          <w:szCs w:val="24"/>
        </w:rPr>
        <w:t>готовности</w:t>
      </w:r>
      <w:r w:rsidRPr="00B84BBA">
        <w:rPr>
          <w:spacing w:val="1"/>
          <w:sz w:val="24"/>
          <w:szCs w:val="24"/>
        </w:rPr>
        <w:t xml:space="preserve"> </w:t>
      </w:r>
      <w:r w:rsidRPr="00B84BBA">
        <w:rPr>
          <w:sz w:val="24"/>
          <w:szCs w:val="24"/>
        </w:rPr>
        <w:t>к</w:t>
      </w:r>
      <w:r w:rsidRPr="00B84BBA">
        <w:rPr>
          <w:spacing w:val="1"/>
          <w:sz w:val="24"/>
          <w:szCs w:val="24"/>
        </w:rPr>
        <w:t xml:space="preserve"> </w:t>
      </w:r>
      <w:r w:rsidRPr="00B84BBA">
        <w:rPr>
          <w:sz w:val="24"/>
          <w:szCs w:val="24"/>
        </w:rPr>
        <w:t>самостоятельному</w:t>
      </w:r>
      <w:r w:rsidRPr="00B84BBA">
        <w:rPr>
          <w:spacing w:val="-5"/>
          <w:sz w:val="24"/>
          <w:szCs w:val="24"/>
        </w:rPr>
        <w:t xml:space="preserve"> </w:t>
      </w:r>
      <w:r w:rsidRPr="00B84BBA">
        <w:rPr>
          <w:sz w:val="24"/>
          <w:szCs w:val="24"/>
        </w:rPr>
        <w:t>планированию и</w:t>
      </w:r>
      <w:r w:rsidRPr="00B84BBA">
        <w:rPr>
          <w:spacing w:val="3"/>
          <w:sz w:val="24"/>
          <w:szCs w:val="24"/>
        </w:rPr>
        <w:t xml:space="preserve"> </w:t>
      </w:r>
      <w:r w:rsidRPr="00B84BBA">
        <w:rPr>
          <w:sz w:val="24"/>
          <w:szCs w:val="24"/>
        </w:rPr>
        <w:t>осуществлению</w:t>
      </w:r>
      <w:r w:rsidRPr="00B84BBA">
        <w:rPr>
          <w:spacing w:val="6"/>
          <w:sz w:val="24"/>
          <w:szCs w:val="24"/>
        </w:rPr>
        <w:t xml:space="preserve"> </w:t>
      </w:r>
      <w:r w:rsidRPr="00B84BBA">
        <w:rPr>
          <w:sz w:val="24"/>
          <w:szCs w:val="24"/>
        </w:rPr>
        <w:t>учебной</w:t>
      </w:r>
      <w:r w:rsidRPr="00B84BBA">
        <w:rPr>
          <w:spacing w:val="4"/>
          <w:sz w:val="24"/>
          <w:szCs w:val="24"/>
        </w:rPr>
        <w:t xml:space="preserve"> </w:t>
      </w:r>
      <w:r w:rsidRPr="00B84BBA">
        <w:rPr>
          <w:sz w:val="24"/>
          <w:szCs w:val="24"/>
        </w:rPr>
        <w:t>деятельности.</w:t>
      </w:r>
    </w:p>
    <w:p w:rsidR="00C465A8" w:rsidRPr="00B84BBA" w:rsidRDefault="00C465A8" w:rsidP="00C465A8">
      <w:pPr>
        <w:autoSpaceDE w:val="0"/>
        <w:autoSpaceDN w:val="0"/>
        <w:ind w:right="829"/>
        <w:jc w:val="both"/>
        <w:rPr>
          <w:sz w:val="24"/>
          <w:szCs w:val="24"/>
        </w:rPr>
      </w:pPr>
      <w:r w:rsidRPr="00B84BBA">
        <w:rPr>
          <w:sz w:val="24"/>
          <w:szCs w:val="24"/>
        </w:rPr>
        <w:t>Метапредметные</w:t>
      </w:r>
      <w:r w:rsidRPr="00B84BBA">
        <w:rPr>
          <w:spacing w:val="1"/>
          <w:sz w:val="24"/>
          <w:szCs w:val="24"/>
        </w:rPr>
        <w:t xml:space="preserve"> </w:t>
      </w:r>
      <w:r w:rsidRPr="00B84BBA">
        <w:rPr>
          <w:sz w:val="24"/>
          <w:szCs w:val="24"/>
        </w:rPr>
        <w:t>результаты</w:t>
      </w:r>
      <w:r w:rsidRPr="00B84BBA">
        <w:rPr>
          <w:spacing w:val="1"/>
          <w:sz w:val="24"/>
          <w:szCs w:val="24"/>
        </w:rPr>
        <w:t xml:space="preserve"> </w:t>
      </w:r>
      <w:r w:rsidRPr="00B84BBA">
        <w:rPr>
          <w:sz w:val="24"/>
          <w:szCs w:val="24"/>
        </w:rPr>
        <w:t>освоения</w:t>
      </w:r>
      <w:r w:rsidRPr="00B84BBA">
        <w:rPr>
          <w:spacing w:val="1"/>
          <w:sz w:val="24"/>
          <w:szCs w:val="24"/>
        </w:rPr>
        <w:t xml:space="preserve"> </w:t>
      </w:r>
      <w:r w:rsidRPr="00B84BBA">
        <w:rPr>
          <w:sz w:val="24"/>
          <w:szCs w:val="24"/>
        </w:rPr>
        <w:t>образовательной</w:t>
      </w:r>
      <w:r w:rsidRPr="00B84BBA">
        <w:rPr>
          <w:spacing w:val="1"/>
          <w:sz w:val="24"/>
          <w:szCs w:val="24"/>
        </w:rPr>
        <w:t xml:space="preserve"> </w:t>
      </w:r>
      <w:r w:rsidRPr="00B84BBA">
        <w:rPr>
          <w:sz w:val="24"/>
          <w:szCs w:val="24"/>
        </w:rPr>
        <w:t>программы</w:t>
      </w:r>
      <w:r w:rsidRPr="00B84BBA">
        <w:rPr>
          <w:spacing w:val="1"/>
          <w:sz w:val="24"/>
          <w:szCs w:val="24"/>
        </w:rPr>
        <w:t xml:space="preserve"> </w:t>
      </w:r>
      <w:r w:rsidRPr="00B84BBA">
        <w:rPr>
          <w:sz w:val="24"/>
          <w:szCs w:val="24"/>
        </w:rPr>
        <w:t>по</w:t>
      </w:r>
      <w:r w:rsidRPr="00B84BBA">
        <w:rPr>
          <w:spacing w:val="1"/>
          <w:sz w:val="24"/>
          <w:szCs w:val="24"/>
        </w:rPr>
        <w:t xml:space="preserve"> </w:t>
      </w:r>
      <w:r w:rsidRPr="00B84BBA">
        <w:rPr>
          <w:sz w:val="24"/>
          <w:szCs w:val="24"/>
        </w:rPr>
        <w:t>физической</w:t>
      </w:r>
      <w:r w:rsidRPr="00B84BBA">
        <w:rPr>
          <w:spacing w:val="1"/>
          <w:sz w:val="24"/>
          <w:szCs w:val="24"/>
        </w:rPr>
        <w:t xml:space="preserve"> </w:t>
      </w:r>
      <w:r w:rsidRPr="00B84BBA">
        <w:rPr>
          <w:sz w:val="24"/>
          <w:szCs w:val="24"/>
        </w:rPr>
        <w:t>культуре</w:t>
      </w:r>
      <w:r w:rsidRPr="00B84BBA">
        <w:rPr>
          <w:spacing w:val="-8"/>
          <w:sz w:val="24"/>
          <w:szCs w:val="24"/>
        </w:rPr>
        <w:t xml:space="preserve"> </w:t>
      </w:r>
      <w:r w:rsidRPr="00B84BBA">
        <w:rPr>
          <w:sz w:val="24"/>
          <w:szCs w:val="24"/>
        </w:rPr>
        <w:t>отражают</w:t>
      </w:r>
      <w:r w:rsidRPr="00B84BBA">
        <w:rPr>
          <w:spacing w:val="-8"/>
          <w:sz w:val="24"/>
          <w:szCs w:val="24"/>
        </w:rPr>
        <w:t xml:space="preserve"> </w:t>
      </w:r>
      <w:r w:rsidRPr="00B84BBA">
        <w:rPr>
          <w:sz w:val="24"/>
          <w:szCs w:val="24"/>
        </w:rPr>
        <w:t>овладение</w:t>
      </w:r>
      <w:r w:rsidRPr="00B84BBA">
        <w:rPr>
          <w:spacing w:val="-4"/>
          <w:sz w:val="24"/>
          <w:szCs w:val="24"/>
        </w:rPr>
        <w:t xml:space="preserve"> </w:t>
      </w:r>
      <w:r w:rsidRPr="00B84BBA">
        <w:rPr>
          <w:sz w:val="24"/>
          <w:szCs w:val="24"/>
        </w:rPr>
        <w:t>универсальными</w:t>
      </w:r>
      <w:r w:rsidRPr="00B84BBA">
        <w:rPr>
          <w:spacing w:val="10"/>
          <w:sz w:val="24"/>
          <w:szCs w:val="24"/>
        </w:rPr>
        <w:t xml:space="preserve"> </w:t>
      </w:r>
      <w:r w:rsidRPr="00B84BBA">
        <w:rPr>
          <w:sz w:val="24"/>
          <w:szCs w:val="24"/>
        </w:rPr>
        <w:t>учебными</w:t>
      </w:r>
      <w:r w:rsidRPr="00B84BBA">
        <w:rPr>
          <w:spacing w:val="7"/>
          <w:sz w:val="24"/>
          <w:szCs w:val="24"/>
        </w:rPr>
        <w:t xml:space="preserve"> </w:t>
      </w:r>
      <w:r w:rsidRPr="00B84BBA">
        <w:rPr>
          <w:sz w:val="24"/>
          <w:szCs w:val="24"/>
        </w:rPr>
        <w:t>действиями,</w:t>
      </w:r>
      <w:r w:rsidRPr="00B84BBA">
        <w:rPr>
          <w:spacing w:val="6"/>
          <w:sz w:val="24"/>
          <w:szCs w:val="24"/>
        </w:rPr>
        <w:t xml:space="preserve"> </w:t>
      </w:r>
      <w:r w:rsidRPr="00B84BBA">
        <w:rPr>
          <w:sz w:val="24"/>
          <w:szCs w:val="24"/>
        </w:rPr>
        <w:t>в</w:t>
      </w:r>
      <w:r w:rsidRPr="00B84BBA">
        <w:rPr>
          <w:spacing w:val="4"/>
          <w:sz w:val="24"/>
          <w:szCs w:val="24"/>
        </w:rPr>
        <w:t xml:space="preserve"> </w:t>
      </w:r>
      <w:r w:rsidRPr="00B84BBA">
        <w:rPr>
          <w:sz w:val="24"/>
          <w:szCs w:val="24"/>
        </w:rPr>
        <w:t>том</w:t>
      </w:r>
      <w:r w:rsidRPr="00B84BBA">
        <w:rPr>
          <w:spacing w:val="5"/>
          <w:sz w:val="24"/>
          <w:szCs w:val="24"/>
        </w:rPr>
        <w:t xml:space="preserve"> </w:t>
      </w:r>
      <w:r w:rsidRPr="00B84BBA">
        <w:rPr>
          <w:sz w:val="24"/>
          <w:szCs w:val="24"/>
        </w:rPr>
        <w:t>числе:</w:t>
      </w:r>
    </w:p>
    <w:p w:rsidR="00C465A8" w:rsidRPr="00B84BBA" w:rsidRDefault="00C465A8" w:rsidP="00A3744D">
      <w:pPr>
        <w:numPr>
          <w:ilvl w:val="0"/>
          <w:numId w:val="93"/>
        </w:numPr>
        <w:tabs>
          <w:tab w:val="left" w:pos="1892"/>
        </w:tabs>
        <w:autoSpaceDE w:val="0"/>
        <w:autoSpaceDN w:val="0"/>
        <w:ind w:right="828" w:firstLine="283"/>
        <w:rPr>
          <w:sz w:val="24"/>
          <w:szCs w:val="24"/>
        </w:rPr>
      </w:pPr>
      <w:r w:rsidRPr="00B84BBA">
        <w:rPr>
          <w:b/>
          <w:w w:val="95"/>
          <w:sz w:val="24"/>
          <w:szCs w:val="24"/>
        </w:rPr>
        <w:t>Познавательные универсальные учебные действия</w:t>
      </w:r>
      <w:r w:rsidRPr="00B84BBA">
        <w:rPr>
          <w:w w:val="95"/>
          <w:sz w:val="24"/>
          <w:szCs w:val="24"/>
        </w:rPr>
        <w:t>, отражающие</w:t>
      </w:r>
      <w:r w:rsidRPr="00B84BBA">
        <w:rPr>
          <w:spacing w:val="1"/>
          <w:w w:val="95"/>
          <w:sz w:val="24"/>
          <w:szCs w:val="24"/>
        </w:rPr>
        <w:t xml:space="preserve"> </w:t>
      </w:r>
      <w:r w:rsidRPr="00B84BBA">
        <w:rPr>
          <w:w w:val="95"/>
          <w:sz w:val="24"/>
          <w:szCs w:val="24"/>
        </w:rPr>
        <w:t>методы</w:t>
      </w:r>
      <w:r w:rsidRPr="00B84BBA">
        <w:rPr>
          <w:spacing w:val="1"/>
          <w:w w:val="95"/>
          <w:sz w:val="24"/>
          <w:szCs w:val="24"/>
        </w:rPr>
        <w:t xml:space="preserve"> </w:t>
      </w:r>
      <w:r w:rsidRPr="00B84BBA">
        <w:rPr>
          <w:w w:val="95"/>
          <w:sz w:val="24"/>
          <w:szCs w:val="24"/>
        </w:rPr>
        <w:t>познания</w:t>
      </w:r>
      <w:r w:rsidRPr="00B84BBA">
        <w:rPr>
          <w:spacing w:val="1"/>
          <w:w w:val="95"/>
          <w:sz w:val="24"/>
          <w:szCs w:val="24"/>
        </w:rPr>
        <w:t xml:space="preserve"> </w:t>
      </w:r>
      <w:r w:rsidRPr="00B84BBA">
        <w:rPr>
          <w:sz w:val="24"/>
          <w:szCs w:val="24"/>
        </w:rPr>
        <w:t>окружающего</w:t>
      </w:r>
      <w:r w:rsidRPr="00B84BBA">
        <w:rPr>
          <w:spacing w:val="6"/>
          <w:sz w:val="24"/>
          <w:szCs w:val="24"/>
        </w:rPr>
        <w:t xml:space="preserve"> </w:t>
      </w:r>
      <w:r w:rsidRPr="00B84BBA">
        <w:rPr>
          <w:sz w:val="24"/>
          <w:szCs w:val="24"/>
        </w:rPr>
        <w:t>мира:</w:t>
      </w:r>
    </w:p>
    <w:p w:rsidR="00C465A8" w:rsidRPr="00B84BBA" w:rsidRDefault="00C465A8" w:rsidP="00A3744D">
      <w:pPr>
        <w:numPr>
          <w:ilvl w:val="0"/>
          <w:numId w:val="92"/>
        </w:numPr>
        <w:tabs>
          <w:tab w:val="left" w:pos="1849"/>
        </w:tabs>
        <w:autoSpaceDE w:val="0"/>
        <w:autoSpaceDN w:val="0"/>
        <w:ind w:right="834"/>
        <w:rPr>
          <w:sz w:val="24"/>
          <w:szCs w:val="24"/>
        </w:rPr>
      </w:pPr>
      <w:r w:rsidRPr="00B84BBA">
        <w:rPr>
          <w:sz w:val="24"/>
          <w:szCs w:val="24"/>
        </w:rPr>
        <w:t>ориентироваться в терминах и понятиях, используемых в физической культуре (в</w:t>
      </w:r>
      <w:r w:rsidRPr="00B84BBA">
        <w:rPr>
          <w:spacing w:val="1"/>
          <w:sz w:val="24"/>
          <w:szCs w:val="24"/>
        </w:rPr>
        <w:t xml:space="preserve"> </w:t>
      </w:r>
      <w:r w:rsidRPr="00B84BBA">
        <w:rPr>
          <w:sz w:val="24"/>
          <w:szCs w:val="24"/>
        </w:rPr>
        <w:t>пределах</w:t>
      </w:r>
      <w:r w:rsidRPr="00B84BBA">
        <w:rPr>
          <w:spacing w:val="1"/>
          <w:sz w:val="24"/>
          <w:szCs w:val="24"/>
        </w:rPr>
        <w:t xml:space="preserve"> </w:t>
      </w:r>
      <w:r w:rsidRPr="00B84BBA">
        <w:rPr>
          <w:sz w:val="24"/>
          <w:szCs w:val="24"/>
        </w:rPr>
        <w:t>изученного),</w:t>
      </w:r>
      <w:r w:rsidRPr="00B84BBA">
        <w:rPr>
          <w:spacing w:val="1"/>
          <w:sz w:val="24"/>
          <w:szCs w:val="24"/>
        </w:rPr>
        <w:t xml:space="preserve"> </w:t>
      </w:r>
      <w:r w:rsidRPr="00B84BBA">
        <w:rPr>
          <w:sz w:val="24"/>
          <w:szCs w:val="24"/>
        </w:rPr>
        <w:t>применять</w:t>
      </w:r>
      <w:r w:rsidRPr="00B84BBA">
        <w:rPr>
          <w:spacing w:val="1"/>
          <w:sz w:val="24"/>
          <w:szCs w:val="24"/>
        </w:rPr>
        <w:t xml:space="preserve"> </w:t>
      </w:r>
      <w:r w:rsidRPr="00B84BBA">
        <w:rPr>
          <w:sz w:val="24"/>
          <w:szCs w:val="24"/>
        </w:rPr>
        <w:t>изученную</w:t>
      </w:r>
      <w:r w:rsidRPr="00B84BBA">
        <w:rPr>
          <w:spacing w:val="1"/>
          <w:sz w:val="24"/>
          <w:szCs w:val="24"/>
        </w:rPr>
        <w:t xml:space="preserve"> </w:t>
      </w:r>
      <w:r w:rsidRPr="00B84BBA">
        <w:rPr>
          <w:sz w:val="24"/>
          <w:szCs w:val="24"/>
        </w:rPr>
        <w:t>терминологию</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своих</w:t>
      </w:r>
      <w:r w:rsidRPr="00B84BBA">
        <w:rPr>
          <w:spacing w:val="1"/>
          <w:sz w:val="24"/>
          <w:szCs w:val="24"/>
        </w:rPr>
        <w:t xml:space="preserve"> </w:t>
      </w:r>
      <w:r w:rsidRPr="00B84BBA">
        <w:rPr>
          <w:sz w:val="24"/>
          <w:szCs w:val="24"/>
        </w:rPr>
        <w:t>устных</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пис</w:t>
      </w:r>
      <w:r w:rsidRPr="00B84BBA">
        <w:rPr>
          <w:sz w:val="24"/>
          <w:szCs w:val="24"/>
        </w:rPr>
        <w:t>ь</w:t>
      </w:r>
      <w:r w:rsidRPr="00B84BBA">
        <w:rPr>
          <w:sz w:val="24"/>
          <w:szCs w:val="24"/>
        </w:rPr>
        <w:t>менных</w:t>
      </w:r>
      <w:r w:rsidRPr="00B84BBA">
        <w:rPr>
          <w:spacing w:val="-5"/>
          <w:sz w:val="24"/>
          <w:szCs w:val="24"/>
        </w:rPr>
        <w:t xml:space="preserve"> </w:t>
      </w:r>
      <w:r w:rsidRPr="00B84BBA">
        <w:rPr>
          <w:sz w:val="24"/>
          <w:szCs w:val="24"/>
        </w:rPr>
        <w:t>высказываниях;</w:t>
      </w:r>
    </w:p>
    <w:p w:rsidR="00C465A8" w:rsidRPr="00B84BBA" w:rsidRDefault="00C465A8" w:rsidP="00A3744D">
      <w:pPr>
        <w:numPr>
          <w:ilvl w:val="0"/>
          <w:numId w:val="92"/>
        </w:numPr>
        <w:tabs>
          <w:tab w:val="left" w:pos="1849"/>
        </w:tabs>
        <w:autoSpaceDE w:val="0"/>
        <w:autoSpaceDN w:val="0"/>
        <w:ind w:right="838"/>
        <w:rPr>
          <w:sz w:val="24"/>
          <w:szCs w:val="24"/>
        </w:rPr>
      </w:pPr>
      <w:r w:rsidRPr="00B84BBA">
        <w:rPr>
          <w:sz w:val="24"/>
          <w:szCs w:val="24"/>
        </w:rPr>
        <w:t>выявлять</w:t>
      </w:r>
      <w:r w:rsidRPr="00B84BBA">
        <w:rPr>
          <w:spacing w:val="1"/>
          <w:sz w:val="24"/>
          <w:szCs w:val="24"/>
        </w:rPr>
        <w:t xml:space="preserve"> </w:t>
      </w:r>
      <w:r w:rsidRPr="00B84BBA">
        <w:rPr>
          <w:sz w:val="24"/>
          <w:szCs w:val="24"/>
        </w:rPr>
        <w:t>признаки</w:t>
      </w:r>
      <w:r w:rsidRPr="00B84BBA">
        <w:rPr>
          <w:spacing w:val="1"/>
          <w:sz w:val="24"/>
          <w:szCs w:val="24"/>
        </w:rPr>
        <w:t xml:space="preserve"> </w:t>
      </w:r>
      <w:r w:rsidRPr="00B84BBA">
        <w:rPr>
          <w:sz w:val="24"/>
          <w:szCs w:val="24"/>
        </w:rPr>
        <w:t>положительного</w:t>
      </w:r>
      <w:r w:rsidRPr="00B84BBA">
        <w:rPr>
          <w:spacing w:val="1"/>
          <w:sz w:val="24"/>
          <w:szCs w:val="24"/>
        </w:rPr>
        <w:t xml:space="preserve"> </w:t>
      </w:r>
      <w:r w:rsidRPr="00B84BBA">
        <w:rPr>
          <w:sz w:val="24"/>
          <w:szCs w:val="24"/>
        </w:rPr>
        <w:t>влияния</w:t>
      </w:r>
      <w:r w:rsidRPr="00B84BBA">
        <w:rPr>
          <w:spacing w:val="1"/>
          <w:sz w:val="24"/>
          <w:szCs w:val="24"/>
        </w:rPr>
        <w:t xml:space="preserve"> </w:t>
      </w:r>
      <w:r w:rsidRPr="00B84BBA">
        <w:rPr>
          <w:sz w:val="24"/>
          <w:szCs w:val="24"/>
        </w:rPr>
        <w:t>занятий</w:t>
      </w:r>
      <w:r w:rsidRPr="00B84BBA">
        <w:rPr>
          <w:spacing w:val="1"/>
          <w:sz w:val="24"/>
          <w:szCs w:val="24"/>
        </w:rPr>
        <w:t xml:space="preserve"> </w:t>
      </w:r>
      <w:r w:rsidRPr="00B84BBA">
        <w:rPr>
          <w:sz w:val="24"/>
          <w:szCs w:val="24"/>
        </w:rPr>
        <w:t>физической</w:t>
      </w:r>
      <w:r w:rsidRPr="00B84BBA">
        <w:rPr>
          <w:spacing w:val="1"/>
          <w:sz w:val="24"/>
          <w:szCs w:val="24"/>
        </w:rPr>
        <w:t xml:space="preserve"> </w:t>
      </w:r>
      <w:r w:rsidRPr="00B84BBA">
        <w:rPr>
          <w:sz w:val="24"/>
          <w:szCs w:val="24"/>
        </w:rPr>
        <w:t>культурой</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раб</w:t>
      </w:r>
      <w:r w:rsidRPr="00B84BBA">
        <w:rPr>
          <w:sz w:val="24"/>
          <w:szCs w:val="24"/>
        </w:rPr>
        <w:t>о</w:t>
      </w:r>
      <w:r w:rsidRPr="00B84BBA">
        <w:rPr>
          <w:sz w:val="24"/>
          <w:szCs w:val="24"/>
        </w:rPr>
        <w:t>ту</w:t>
      </w:r>
      <w:r w:rsidRPr="00B84BBA">
        <w:rPr>
          <w:spacing w:val="-6"/>
          <w:sz w:val="24"/>
          <w:szCs w:val="24"/>
        </w:rPr>
        <w:t xml:space="preserve"> </w:t>
      </w:r>
      <w:r w:rsidRPr="00B84BBA">
        <w:rPr>
          <w:sz w:val="24"/>
          <w:szCs w:val="24"/>
        </w:rPr>
        <w:t>организма,</w:t>
      </w:r>
      <w:r w:rsidRPr="00B84BBA">
        <w:rPr>
          <w:spacing w:val="-1"/>
          <w:sz w:val="24"/>
          <w:szCs w:val="24"/>
        </w:rPr>
        <w:t xml:space="preserve"> </w:t>
      </w:r>
      <w:r w:rsidRPr="00B84BBA">
        <w:rPr>
          <w:sz w:val="24"/>
          <w:szCs w:val="24"/>
        </w:rPr>
        <w:t>сохранение</w:t>
      </w:r>
      <w:r w:rsidRPr="00B84BBA">
        <w:rPr>
          <w:spacing w:val="-2"/>
          <w:sz w:val="24"/>
          <w:szCs w:val="24"/>
        </w:rPr>
        <w:t xml:space="preserve"> </w:t>
      </w:r>
      <w:r w:rsidRPr="00B84BBA">
        <w:rPr>
          <w:sz w:val="24"/>
          <w:szCs w:val="24"/>
        </w:rPr>
        <w:t>его</w:t>
      </w:r>
      <w:r w:rsidRPr="00B84BBA">
        <w:rPr>
          <w:spacing w:val="-2"/>
          <w:sz w:val="24"/>
          <w:szCs w:val="24"/>
        </w:rPr>
        <w:t xml:space="preserve"> </w:t>
      </w:r>
      <w:r w:rsidRPr="00B84BBA">
        <w:rPr>
          <w:sz w:val="24"/>
          <w:szCs w:val="24"/>
        </w:rPr>
        <w:t>здоровья</w:t>
      </w:r>
      <w:r w:rsidRPr="00B84BBA">
        <w:rPr>
          <w:spacing w:val="10"/>
          <w:sz w:val="24"/>
          <w:szCs w:val="24"/>
        </w:rPr>
        <w:t xml:space="preserve"> </w:t>
      </w:r>
      <w:r w:rsidRPr="00B84BBA">
        <w:rPr>
          <w:sz w:val="24"/>
          <w:szCs w:val="24"/>
        </w:rPr>
        <w:t>и</w:t>
      </w:r>
      <w:r w:rsidRPr="00B84BBA">
        <w:rPr>
          <w:spacing w:val="7"/>
          <w:sz w:val="24"/>
          <w:szCs w:val="24"/>
        </w:rPr>
        <w:t xml:space="preserve"> </w:t>
      </w:r>
      <w:r w:rsidRPr="00B84BBA">
        <w:rPr>
          <w:sz w:val="24"/>
          <w:szCs w:val="24"/>
        </w:rPr>
        <w:t>эмоционального</w:t>
      </w:r>
      <w:r w:rsidRPr="00B84BBA">
        <w:rPr>
          <w:spacing w:val="7"/>
          <w:sz w:val="24"/>
          <w:szCs w:val="24"/>
        </w:rPr>
        <w:t xml:space="preserve"> </w:t>
      </w:r>
      <w:r w:rsidRPr="00B84BBA">
        <w:rPr>
          <w:sz w:val="24"/>
          <w:szCs w:val="24"/>
        </w:rPr>
        <w:t>благополучия;</w:t>
      </w:r>
    </w:p>
    <w:p w:rsidR="00C465A8" w:rsidRPr="00B84BBA" w:rsidRDefault="00C465A8" w:rsidP="00A3744D">
      <w:pPr>
        <w:numPr>
          <w:ilvl w:val="0"/>
          <w:numId w:val="92"/>
        </w:numPr>
        <w:tabs>
          <w:tab w:val="left" w:pos="1849"/>
        </w:tabs>
        <w:autoSpaceDE w:val="0"/>
        <w:autoSpaceDN w:val="0"/>
        <w:ind w:right="828"/>
        <w:rPr>
          <w:sz w:val="24"/>
          <w:szCs w:val="24"/>
        </w:rPr>
      </w:pPr>
      <w:r w:rsidRPr="00B84BBA">
        <w:rPr>
          <w:sz w:val="24"/>
          <w:szCs w:val="24"/>
        </w:rPr>
        <w:t>моделировать правила безопасного поведения при освоениифизических упражнений,</w:t>
      </w:r>
      <w:r w:rsidRPr="00B84BBA">
        <w:rPr>
          <w:spacing w:val="-57"/>
          <w:sz w:val="24"/>
          <w:szCs w:val="24"/>
        </w:rPr>
        <w:t xml:space="preserve"> </w:t>
      </w:r>
      <w:r w:rsidRPr="00B84BBA">
        <w:rPr>
          <w:sz w:val="24"/>
          <w:szCs w:val="24"/>
        </w:rPr>
        <w:t>плавании;</w:t>
      </w:r>
    </w:p>
    <w:p w:rsidR="00C465A8" w:rsidRPr="00B84BBA" w:rsidRDefault="00C465A8" w:rsidP="00A3744D">
      <w:pPr>
        <w:numPr>
          <w:ilvl w:val="0"/>
          <w:numId w:val="92"/>
        </w:numPr>
        <w:tabs>
          <w:tab w:val="left" w:pos="1849"/>
        </w:tabs>
        <w:autoSpaceDE w:val="0"/>
        <w:autoSpaceDN w:val="0"/>
        <w:ind w:right="830"/>
        <w:rPr>
          <w:sz w:val="24"/>
          <w:szCs w:val="24"/>
        </w:rPr>
      </w:pPr>
      <w:r w:rsidRPr="00B84BBA">
        <w:rPr>
          <w:sz w:val="24"/>
          <w:szCs w:val="24"/>
        </w:rPr>
        <w:t>устанавливать связь между физическими упражнениями и их влиянием на развитие</w:t>
      </w:r>
      <w:r w:rsidRPr="00B84BBA">
        <w:rPr>
          <w:spacing w:val="1"/>
          <w:sz w:val="24"/>
          <w:szCs w:val="24"/>
        </w:rPr>
        <w:t xml:space="preserve"> </w:t>
      </w:r>
      <w:r w:rsidRPr="00B84BBA">
        <w:rPr>
          <w:sz w:val="24"/>
          <w:szCs w:val="24"/>
        </w:rPr>
        <w:t>физических</w:t>
      </w:r>
      <w:r w:rsidRPr="00B84BBA">
        <w:rPr>
          <w:spacing w:val="5"/>
          <w:sz w:val="24"/>
          <w:szCs w:val="24"/>
        </w:rPr>
        <w:t xml:space="preserve"> </w:t>
      </w:r>
      <w:r w:rsidRPr="00B84BBA">
        <w:rPr>
          <w:sz w:val="24"/>
          <w:szCs w:val="24"/>
        </w:rPr>
        <w:t>качеств;</w:t>
      </w:r>
    </w:p>
    <w:p w:rsidR="00C465A8" w:rsidRPr="00B84BBA" w:rsidRDefault="00C465A8" w:rsidP="00A3744D">
      <w:pPr>
        <w:numPr>
          <w:ilvl w:val="0"/>
          <w:numId w:val="92"/>
        </w:numPr>
        <w:tabs>
          <w:tab w:val="left" w:pos="1849"/>
        </w:tabs>
        <w:autoSpaceDE w:val="0"/>
        <w:autoSpaceDN w:val="0"/>
        <w:ind w:right="829"/>
        <w:rPr>
          <w:sz w:val="24"/>
          <w:szCs w:val="24"/>
        </w:rPr>
      </w:pPr>
      <w:r w:rsidRPr="00B84BBA">
        <w:rPr>
          <w:sz w:val="24"/>
          <w:szCs w:val="24"/>
        </w:rPr>
        <w:t>классифицировать виды физических упражнений в соответствии</w:t>
      </w:r>
      <w:r w:rsidRPr="00B84BBA">
        <w:rPr>
          <w:spacing w:val="1"/>
          <w:sz w:val="24"/>
          <w:szCs w:val="24"/>
        </w:rPr>
        <w:t xml:space="preserve"> </w:t>
      </w:r>
      <w:r w:rsidRPr="00B84BBA">
        <w:rPr>
          <w:sz w:val="24"/>
          <w:szCs w:val="24"/>
        </w:rPr>
        <w:t>с определённым</w:t>
      </w:r>
      <w:r w:rsidRPr="00B84BBA">
        <w:rPr>
          <w:spacing w:val="1"/>
          <w:sz w:val="24"/>
          <w:szCs w:val="24"/>
        </w:rPr>
        <w:t xml:space="preserve"> </w:t>
      </w:r>
      <w:r w:rsidRPr="00B84BBA">
        <w:rPr>
          <w:sz w:val="24"/>
          <w:szCs w:val="24"/>
        </w:rPr>
        <w:t>классификационным</w:t>
      </w:r>
      <w:r w:rsidRPr="00B84BBA">
        <w:rPr>
          <w:spacing w:val="1"/>
          <w:sz w:val="24"/>
          <w:szCs w:val="24"/>
        </w:rPr>
        <w:t xml:space="preserve"> </w:t>
      </w:r>
      <w:r w:rsidRPr="00B84BBA">
        <w:rPr>
          <w:sz w:val="24"/>
          <w:szCs w:val="24"/>
        </w:rPr>
        <w:t>признаком:</w:t>
      </w:r>
      <w:r w:rsidRPr="00B84BBA">
        <w:rPr>
          <w:spacing w:val="1"/>
          <w:sz w:val="24"/>
          <w:szCs w:val="24"/>
        </w:rPr>
        <w:t xml:space="preserve"> </w:t>
      </w:r>
      <w:r w:rsidRPr="00B84BBA">
        <w:rPr>
          <w:sz w:val="24"/>
          <w:szCs w:val="24"/>
        </w:rPr>
        <w:t>по признаку</w:t>
      </w:r>
      <w:r w:rsidRPr="00B84BBA">
        <w:rPr>
          <w:spacing w:val="1"/>
          <w:sz w:val="24"/>
          <w:szCs w:val="24"/>
        </w:rPr>
        <w:t xml:space="preserve"> </w:t>
      </w:r>
      <w:r w:rsidRPr="00B84BBA">
        <w:rPr>
          <w:sz w:val="24"/>
          <w:szCs w:val="24"/>
        </w:rPr>
        <w:t>исторически</w:t>
      </w:r>
      <w:r w:rsidRPr="00B84BBA">
        <w:rPr>
          <w:spacing w:val="1"/>
          <w:sz w:val="24"/>
          <w:szCs w:val="24"/>
        </w:rPr>
        <w:t xml:space="preserve"> </w:t>
      </w:r>
      <w:r w:rsidRPr="00B84BBA">
        <w:rPr>
          <w:sz w:val="24"/>
          <w:szCs w:val="24"/>
        </w:rPr>
        <w:t>сложившихся</w:t>
      </w:r>
      <w:r w:rsidRPr="00B84BBA">
        <w:rPr>
          <w:spacing w:val="1"/>
          <w:sz w:val="24"/>
          <w:szCs w:val="24"/>
        </w:rPr>
        <w:t xml:space="preserve"> </w:t>
      </w:r>
      <w:r w:rsidRPr="00B84BBA">
        <w:rPr>
          <w:sz w:val="24"/>
          <w:szCs w:val="24"/>
        </w:rPr>
        <w:t>систем</w:t>
      </w:r>
      <w:r w:rsidRPr="00B84BBA">
        <w:rPr>
          <w:spacing w:val="1"/>
          <w:sz w:val="24"/>
          <w:szCs w:val="24"/>
        </w:rPr>
        <w:t xml:space="preserve"> </w:t>
      </w:r>
      <w:r w:rsidRPr="00B84BBA">
        <w:rPr>
          <w:sz w:val="24"/>
          <w:szCs w:val="24"/>
        </w:rPr>
        <w:t>ф</w:t>
      </w:r>
      <w:r w:rsidRPr="00B84BBA">
        <w:rPr>
          <w:sz w:val="24"/>
          <w:szCs w:val="24"/>
        </w:rPr>
        <w:t>и</w:t>
      </w:r>
      <w:r w:rsidRPr="00B84BBA">
        <w:rPr>
          <w:sz w:val="24"/>
          <w:szCs w:val="24"/>
        </w:rPr>
        <w:t>зического</w:t>
      </w:r>
      <w:r w:rsidRPr="00B84BBA">
        <w:rPr>
          <w:spacing w:val="1"/>
          <w:sz w:val="24"/>
          <w:szCs w:val="24"/>
        </w:rPr>
        <w:t xml:space="preserve"> </w:t>
      </w:r>
      <w:r w:rsidRPr="00B84BBA">
        <w:rPr>
          <w:sz w:val="24"/>
          <w:szCs w:val="24"/>
        </w:rPr>
        <w:t>воспитания,</w:t>
      </w:r>
      <w:r w:rsidRPr="00B84BBA">
        <w:rPr>
          <w:spacing w:val="1"/>
          <w:sz w:val="24"/>
          <w:szCs w:val="24"/>
        </w:rPr>
        <w:t xml:space="preserve"> </w:t>
      </w:r>
      <w:r w:rsidRPr="00B84BBA">
        <w:rPr>
          <w:sz w:val="24"/>
          <w:szCs w:val="24"/>
        </w:rPr>
        <w:t>по</w:t>
      </w:r>
      <w:r w:rsidRPr="00B84BBA">
        <w:rPr>
          <w:spacing w:val="1"/>
          <w:sz w:val="24"/>
          <w:szCs w:val="24"/>
        </w:rPr>
        <w:t xml:space="preserve"> </w:t>
      </w:r>
      <w:r w:rsidRPr="00B84BBA">
        <w:rPr>
          <w:sz w:val="24"/>
          <w:szCs w:val="24"/>
        </w:rPr>
        <w:t>преимущественной</w:t>
      </w:r>
      <w:r w:rsidRPr="00B84BBA">
        <w:rPr>
          <w:spacing w:val="1"/>
          <w:sz w:val="24"/>
          <w:szCs w:val="24"/>
        </w:rPr>
        <w:t xml:space="preserve"> </w:t>
      </w:r>
      <w:r w:rsidRPr="00B84BBA">
        <w:rPr>
          <w:sz w:val="24"/>
          <w:szCs w:val="24"/>
        </w:rPr>
        <w:t>целевой</w:t>
      </w:r>
      <w:r w:rsidRPr="00B84BBA">
        <w:rPr>
          <w:spacing w:val="1"/>
          <w:sz w:val="24"/>
          <w:szCs w:val="24"/>
        </w:rPr>
        <w:t xml:space="preserve"> </w:t>
      </w:r>
      <w:r w:rsidRPr="00B84BBA">
        <w:rPr>
          <w:sz w:val="24"/>
          <w:szCs w:val="24"/>
        </w:rPr>
        <w:t>направленности</w:t>
      </w:r>
      <w:r w:rsidRPr="00B84BBA">
        <w:rPr>
          <w:spacing w:val="1"/>
          <w:sz w:val="24"/>
          <w:szCs w:val="24"/>
        </w:rPr>
        <w:t xml:space="preserve"> </w:t>
      </w:r>
      <w:r w:rsidRPr="00B84BBA">
        <w:rPr>
          <w:sz w:val="24"/>
          <w:szCs w:val="24"/>
        </w:rPr>
        <w:t>их</w:t>
      </w:r>
      <w:r w:rsidRPr="00B84BBA">
        <w:rPr>
          <w:spacing w:val="1"/>
          <w:sz w:val="24"/>
          <w:szCs w:val="24"/>
        </w:rPr>
        <w:t xml:space="preserve"> </w:t>
      </w:r>
      <w:r w:rsidRPr="00B84BBA">
        <w:rPr>
          <w:sz w:val="24"/>
          <w:szCs w:val="24"/>
        </w:rPr>
        <w:t>использ</w:t>
      </w:r>
      <w:r w:rsidRPr="00B84BBA">
        <w:rPr>
          <w:sz w:val="24"/>
          <w:szCs w:val="24"/>
        </w:rPr>
        <w:t>о</w:t>
      </w:r>
      <w:r w:rsidRPr="00B84BBA">
        <w:rPr>
          <w:sz w:val="24"/>
          <w:szCs w:val="24"/>
        </w:rPr>
        <w:t>вания,</w:t>
      </w:r>
      <w:r w:rsidRPr="00B84BBA">
        <w:rPr>
          <w:spacing w:val="1"/>
          <w:sz w:val="24"/>
          <w:szCs w:val="24"/>
        </w:rPr>
        <w:t xml:space="preserve"> </w:t>
      </w:r>
      <w:r w:rsidRPr="00B84BBA">
        <w:rPr>
          <w:sz w:val="24"/>
          <w:szCs w:val="24"/>
        </w:rPr>
        <w:t>преимущественному</w:t>
      </w:r>
      <w:r w:rsidRPr="00B84BBA">
        <w:rPr>
          <w:spacing w:val="1"/>
          <w:sz w:val="24"/>
          <w:szCs w:val="24"/>
        </w:rPr>
        <w:t xml:space="preserve"> </w:t>
      </w:r>
      <w:r w:rsidRPr="00B84BBA">
        <w:rPr>
          <w:sz w:val="24"/>
          <w:szCs w:val="24"/>
        </w:rPr>
        <w:t>воздействию</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развитие</w:t>
      </w:r>
      <w:r w:rsidRPr="00B84BBA">
        <w:rPr>
          <w:spacing w:val="1"/>
          <w:sz w:val="24"/>
          <w:szCs w:val="24"/>
        </w:rPr>
        <w:t xml:space="preserve"> </w:t>
      </w:r>
      <w:r w:rsidRPr="00B84BBA">
        <w:rPr>
          <w:sz w:val="24"/>
          <w:szCs w:val="24"/>
        </w:rPr>
        <w:t>отдельных</w:t>
      </w:r>
      <w:r w:rsidRPr="00B84BBA">
        <w:rPr>
          <w:spacing w:val="1"/>
          <w:sz w:val="24"/>
          <w:szCs w:val="24"/>
        </w:rPr>
        <w:t xml:space="preserve"> </w:t>
      </w:r>
      <w:r w:rsidRPr="00B84BBA">
        <w:rPr>
          <w:sz w:val="24"/>
          <w:szCs w:val="24"/>
        </w:rPr>
        <w:t>качеств</w:t>
      </w:r>
      <w:r w:rsidRPr="00B84BBA">
        <w:rPr>
          <w:spacing w:val="-57"/>
          <w:sz w:val="24"/>
          <w:szCs w:val="24"/>
        </w:rPr>
        <w:t xml:space="preserve"> </w:t>
      </w:r>
      <w:r w:rsidRPr="00B84BBA">
        <w:rPr>
          <w:sz w:val="24"/>
          <w:szCs w:val="24"/>
        </w:rPr>
        <w:t>(способн</w:t>
      </w:r>
      <w:r w:rsidRPr="00B84BBA">
        <w:rPr>
          <w:sz w:val="24"/>
          <w:szCs w:val="24"/>
        </w:rPr>
        <w:t>о</w:t>
      </w:r>
      <w:r w:rsidRPr="00B84BBA">
        <w:rPr>
          <w:sz w:val="24"/>
          <w:szCs w:val="24"/>
        </w:rPr>
        <w:t>стей)</w:t>
      </w:r>
      <w:r w:rsidRPr="00B84BBA">
        <w:rPr>
          <w:spacing w:val="4"/>
          <w:sz w:val="24"/>
          <w:szCs w:val="24"/>
        </w:rPr>
        <w:t xml:space="preserve"> </w:t>
      </w:r>
      <w:r w:rsidRPr="00B84BBA">
        <w:rPr>
          <w:sz w:val="24"/>
          <w:szCs w:val="24"/>
        </w:rPr>
        <w:t>человека;</w:t>
      </w:r>
    </w:p>
    <w:p w:rsidR="00C465A8" w:rsidRPr="00B84BBA" w:rsidRDefault="00C465A8" w:rsidP="00A3744D">
      <w:pPr>
        <w:numPr>
          <w:ilvl w:val="0"/>
          <w:numId w:val="92"/>
        </w:numPr>
        <w:tabs>
          <w:tab w:val="left" w:pos="1849"/>
        </w:tabs>
        <w:autoSpaceDE w:val="0"/>
        <w:autoSpaceDN w:val="0"/>
        <w:ind w:right="832"/>
        <w:rPr>
          <w:sz w:val="24"/>
          <w:szCs w:val="24"/>
        </w:rPr>
      </w:pPr>
      <w:r w:rsidRPr="00B84BBA">
        <w:rPr>
          <w:sz w:val="24"/>
          <w:szCs w:val="24"/>
        </w:rPr>
        <w:t>приводить</w:t>
      </w:r>
      <w:r w:rsidRPr="00B84BBA">
        <w:rPr>
          <w:spacing w:val="1"/>
          <w:sz w:val="24"/>
          <w:szCs w:val="24"/>
        </w:rPr>
        <w:t xml:space="preserve"> </w:t>
      </w:r>
      <w:r w:rsidRPr="00B84BBA">
        <w:rPr>
          <w:sz w:val="24"/>
          <w:szCs w:val="24"/>
        </w:rPr>
        <w:t>примеры</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осуществлять</w:t>
      </w:r>
      <w:r w:rsidRPr="00B84BBA">
        <w:rPr>
          <w:spacing w:val="1"/>
          <w:sz w:val="24"/>
          <w:szCs w:val="24"/>
        </w:rPr>
        <w:t xml:space="preserve"> </w:t>
      </w:r>
      <w:r w:rsidRPr="00B84BBA">
        <w:rPr>
          <w:sz w:val="24"/>
          <w:szCs w:val="24"/>
        </w:rPr>
        <w:t>демонстрацию</w:t>
      </w:r>
      <w:r w:rsidRPr="00B84BBA">
        <w:rPr>
          <w:spacing w:val="1"/>
          <w:sz w:val="24"/>
          <w:szCs w:val="24"/>
        </w:rPr>
        <w:t xml:space="preserve"> </w:t>
      </w:r>
      <w:r w:rsidRPr="00B84BBA">
        <w:rPr>
          <w:sz w:val="24"/>
          <w:szCs w:val="24"/>
        </w:rPr>
        <w:t>гимнастических</w:t>
      </w:r>
      <w:r w:rsidRPr="00B84BBA">
        <w:rPr>
          <w:spacing w:val="1"/>
          <w:sz w:val="24"/>
          <w:szCs w:val="24"/>
        </w:rPr>
        <w:t xml:space="preserve"> </w:t>
      </w:r>
      <w:r w:rsidRPr="00B84BBA">
        <w:rPr>
          <w:sz w:val="24"/>
          <w:szCs w:val="24"/>
        </w:rPr>
        <w:t>упражнений,</w:t>
      </w:r>
      <w:r w:rsidRPr="00B84BBA">
        <w:rPr>
          <w:spacing w:val="1"/>
          <w:sz w:val="24"/>
          <w:szCs w:val="24"/>
        </w:rPr>
        <w:t xml:space="preserve"> </w:t>
      </w:r>
      <w:r w:rsidRPr="00B84BBA">
        <w:rPr>
          <w:sz w:val="24"/>
          <w:szCs w:val="24"/>
        </w:rPr>
        <w:t>навыков</w:t>
      </w:r>
      <w:r w:rsidRPr="00B84BBA">
        <w:rPr>
          <w:spacing w:val="1"/>
          <w:sz w:val="24"/>
          <w:szCs w:val="24"/>
        </w:rPr>
        <w:t xml:space="preserve"> </w:t>
      </w:r>
      <w:r w:rsidRPr="00B84BBA">
        <w:rPr>
          <w:sz w:val="24"/>
          <w:szCs w:val="24"/>
        </w:rPr>
        <w:t>плавания,</w:t>
      </w:r>
      <w:r w:rsidRPr="00B84BBA">
        <w:rPr>
          <w:spacing w:val="1"/>
          <w:sz w:val="24"/>
          <w:szCs w:val="24"/>
        </w:rPr>
        <w:t xml:space="preserve"> </w:t>
      </w:r>
      <w:r w:rsidRPr="00B84BBA">
        <w:rPr>
          <w:sz w:val="24"/>
          <w:szCs w:val="24"/>
        </w:rPr>
        <w:t>ходьбы</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лыжах</w:t>
      </w:r>
      <w:r w:rsidRPr="00B84BBA">
        <w:rPr>
          <w:spacing w:val="1"/>
          <w:sz w:val="24"/>
          <w:szCs w:val="24"/>
        </w:rPr>
        <w:t xml:space="preserve"> </w:t>
      </w:r>
      <w:r w:rsidRPr="00B84BBA">
        <w:rPr>
          <w:sz w:val="24"/>
          <w:szCs w:val="24"/>
        </w:rPr>
        <w:t>(при</w:t>
      </w:r>
      <w:r w:rsidRPr="00B84BBA">
        <w:rPr>
          <w:spacing w:val="1"/>
          <w:sz w:val="24"/>
          <w:szCs w:val="24"/>
        </w:rPr>
        <w:t xml:space="preserve"> </w:t>
      </w:r>
      <w:r w:rsidRPr="00B84BBA">
        <w:rPr>
          <w:sz w:val="24"/>
          <w:szCs w:val="24"/>
        </w:rPr>
        <w:t>условии</w:t>
      </w:r>
      <w:r w:rsidRPr="00B84BBA">
        <w:rPr>
          <w:spacing w:val="1"/>
          <w:sz w:val="24"/>
          <w:szCs w:val="24"/>
        </w:rPr>
        <w:t xml:space="preserve"> </w:t>
      </w:r>
      <w:r w:rsidRPr="00B84BBA">
        <w:rPr>
          <w:sz w:val="24"/>
          <w:szCs w:val="24"/>
        </w:rPr>
        <w:t>наличия</w:t>
      </w:r>
      <w:r w:rsidRPr="00B84BBA">
        <w:rPr>
          <w:spacing w:val="1"/>
          <w:sz w:val="24"/>
          <w:szCs w:val="24"/>
        </w:rPr>
        <w:t xml:space="preserve"> </w:t>
      </w:r>
      <w:r w:rsidRPr="00B84BBA">
        <w:rPr>
          <w:sz w:val="24"/>
          <w:szCs w:val="24"/>
        </w:rPr>
        <w:t>снежного</w:t>
      </w:r>
      <w:r w:rsidRPr="00B84BBA">
        <w:rPr>
          <w:spacing w:val="1"/>
          <w:sz w:val="24"/>
          <w:szCs w:val="24"/>
        </w:rPr>
        <w:t xml:space="preserve"> </w:t>
      </w:r>
      <w:r w:rsidRPr="00B84BBA">
        <w:rPr>
          <w:sz w:val="24"/>
          <w:szCs w:val="24"/>
        </w:rPr>
        <w:t>покрова),</w:t>
      </w:r>
      <w:r w:rsidRPr="00B84BBA">
        <w:rPr>
          <w:spacing w:val="1"/>
          <w:sz w:val="24"/>
          <w:szCs w:val="24"/>
        </w:rPr>
        <w:t xml:space="preserve"> </w:t>
      </w:r>
      <w:r w:rsidRPr="00B84BBA">
        <w:rPr>
          <w:sz w:val="24"/>
          <w:szCs w:val="24"/>
        </w:rPr>
        <w:t>упражнений начальной</w:t>
      </w:r>
      <w:r w:rsidRPr="00B84BBA">
        <w:rPr>
          <w:spacing w:val="1"/>
          <w:sz w:val="24"/>
          <w:szCs w:val="24"/>
        </w:rPr>
        <w:t xml:space="preserve"> </w:t>
      </w:r>
      <w:r w:rsidRPr="00B84BBA">
        <w:rPr>
          <w:sz w:val="24"/>
          <w:szCs w:val="24"/>
        </w:rPr>
        <w:t>подготовки</w:t>
      </w:r>
      <w:r w:rsidRPr="00B84BBA">
        <w:rPr>
          <w:spacing w:val="1"/>
          <w:sz w:val="24"/>
          <w:szCs w:val="24"/>
        </w:rPr>
        <w:t xml:space="preserve"> </w:t>
      </w:r>
      <w:r w:rsidRPr="00B84BBA">
        <w:rPr>
          <w:sz w:val="24"/>
          <w:szCs w:val="24"/>
        </w:rPr>
        <w:t>по</w:t>
      </w:r>
      <w:r w:rsidRPr="00B84BBA">
        <w:rPr>
          <w:spacing w:val="1"/>
          <w:sz w:val="24"/>
          <w:szCs w:val="24"/>
        </w:rPr>
        <w:t xml:space="preserve"> </w:t>
      </w:r>
      <w:r w:rsidRPr="00B84BBA">
        <w:rPr>
          <w:sz w:val="24"/>
          <w:szCs w:val="24"/>
        </w:rPr>
        <w:t>виду</w:t>
      </w:r>
      <w:r w:rsidRPr="00B84BBA">
        <w:rPr>
          <w:spacing w:val="1"/>
          <w:sz w:val="24"/>
          <w:szCs w:val="24"/>
        </w:rPr>
        <w:t xml:space="preserve"> </w:t>
      </w:r>
      <w:r w:rsidRPr="00B84BBA">
        <w:rPr>
          <w:sz w:val="24"/>
          <w:szCs w:val="24"/>
        </w:rPr>
        <w:t>спорта</w:t>
      </w:r>
      <w:r w:rsidRPr="00B84BBA">
        <w:rPr>
          <w:spacing w:val="1"/>
          <w:sz w:val="24"/>
          <w:szCs w:val="24"/>
        </w:rPr>
        <w:t xml:space="preserve"> </w:t>
      </w:r>
      <w:r w:rsidRPr="00B84BBA">
        <w:rPr>
          <w:sz w:val="24"/>
          <w:szCs w:val="24"/>
        </w:rPr>
        <w:t>(по</w:t>
      </w:r>
      <w:r w:rsidRPr="00B84BBA">
        <w:rPr>
          <w:spacing w:val="1"/>
          <w:sz w:val="24"/>
          <w:szCs w:val="24"/>
        </w:rPr>
        <w:t xml:space="preserve"> </w:t>
      </w:r>
      <w:r w:rsidRPr="00B84BBA">
        <w:rPr>
          <w:sz w:val="24"/>
          <w:szCs w:val="24"/>
        </w:rPr>
        <w:t>выбору),</w:t>
      </w:r>
      <w:r w:rsidRPr="00B84BBA">
        <w:rPr>
          <w:spacing w:val="1"/>
          <w:sz w:val="24"/>
          <w:szCs w:val="24"/>
        </w:rPr>
        <w:t xml:space="preserve"> </w:t>
      </w:r>
      <w:r w:rsidRPr="00B84BBA">
        <w:rPr>
          <w:sz w:val="24"/>
          <w:szCs w:val="24"/>
        </w:rPr>
        <w:t>туристических</w:t>
      </w:r>
      <w:r w:rsidRPr="00B84BBA">
        <w:rPr>
          <w:spacing w:val="1"/>
          <w:sz w:val="24"/>
          <w:szCs w:val="24"/>
        </w:rPr>
        <w:t xml:space="preserve"> </w:t>
      </w:r>
      <w:r w:rsidRPr="00B84BBA">
        <w:rPr>
          <w:sz w:val="24"/>
          <w:szCs w:val="24"/>
        </w:rPr>
        <w:t>ф</w:t>
      </w:r>
      <w:r w:rsidRPr="00B84BBA">
        <w:rPr>
          <w:sz w:val="24"/>
          <w:szCs w:val="24"/>
        </w:rPr>
        <w:t>и</w:t>
      </w:r>
      <w:r w:rsidRPr="00B84BBA">
        <w:rPr>
          <w:sz w:val="24"/>
          <w:szCs w:val="24"/>
        </w:rPr>
        <w:t>зических</w:t>
      </w:r>
      <w:r w:rsidRPr="00B84BBA">
        <w:rPr>
          <w:spacing w:val="10"/>
          <w:sz w:val="24"/>
          <w:szCs w:val="24"/>
        </w:rPr>
        <w:t xml:space="preserve"> </w:t>
      </w:r>
      <w:r w:rsidRPr="00B84BBA">
        <w:rPr>
          <w:sz w:val="24"/>
          <w:szCs w:val="24"/>
        </w:rPr>
        <w:t>упражнений;</w:t>
      </w:r>
    </w:p>
    <w:p w:rsidR="00C465A8" w:rsidRPr="00B84BBA" w:rsidRDefault="00C465A8" w:rsidP="00A3744D">
      <w:pPr>
        <w:numPr>
          <w:ilvl w:val="0"/>
          <w:numId w:val="92"/>
        </w:numPr>
        <w:tabs>
          <w:tab w:val="left" w:pos="1849"/>
        </w:tabs>
        <w:autoSpaceDE w:val="0"/>
        <w:autoSpaceDN w:val="0"/>
        <w:ind w:right="828"/>
        <w:rPr>
          <w:sz w:val="24"/>
          <w:szCs w:val="24"/>
        </w:rPr>
      </w:pPr>
      <w:r w:rsidRPr="00B84BBA">
        <w:rPr>
          <w:sz w:val="24"/>
          <w:szCs w:val="24"/>
        </w:rPr>
        <w:t>самостоятельно</w:t>
      </w:r>
      <w:r w:rsidRPr="00B84BBA">
        <w:rPr>
          <w:spacing w:val="1"/>
          <w:sz w:val="24"/>
          <w:szCs w:val="24"/>
        </w:rPr>
        <w:t xml:space="preserve"> </w:t>
      </w:r>
      <w:r w:rsidRPr="00B84BBA">
        <w:rPr>
          <w:sz w:val="24"/>
          <w:szCs w:val="24"/>
        </w:rPr>
        <w:t>(или</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совместной</w:t>
      </w:r>
      <w:r w:rsidRPr="00B84BBA">
        <w:rPr>
          <w:spacing w:val="1"/>
          <w:sz w:val="24"/>
          <w:szCs w:val="24"/>
        </w:rPr>
        <w:t xml:space="preserve"> </w:t>
      </w:r>
      <w:r w:rsidRPr="00B84BBA">
        <w:rPr>
          <w:sz w:val="24"/>
          <w:szCs w:val="24"/>
        </w:rPr>
        <w:t>деятельности)</w:t>
      </w:r>
      <w:r w:rsidRPr="00B84BBA">
        <w:rPr>
          <w:spacing w:val="1"/>
          <w:sz w:val="24"/>
          <w:szCs w:val="24"/>
        </w:rPr>
        <w:t xml:space="preserve"> </w:t>
      </w:r>
      <w:r w:rsidRPr="00B84BBA">
        <w:rPr>
          <w:sz w:val="24"/>
          <w:szCs w:val="24"/>
        </w:rPr>
        <w:t>составлять</w:t>
      </w:r>
      <w:r w:rsidRPr="00B84BBA">
        <w:rPr>
          <w:spacing w:val="1"/>
          <w:sz w:val="24"/>
          <w:szCs w:val="24"/>
        </w:rPr>
        <w:t xml:space="preserve"> </w:t>
      </w:r>
      <w:r w:rsidRPr="00B84BBA">
        <w:rPr>
          <w:sz w:val="24"/>
          <w:szCs w:val="24"/>
        </w:rPr>
        <w:t>комбинацию</w:t>
      </w:r>
      <w:r w:rsidRPr="00B84BBA">
        <w:rPr>
          <w:spacing w:val="1"/>
          <w:sz w:val="24"/>
          <w:szCs w:val="24"/>
        </w:rPr>
        <w:t xml:space="preserve"> </w:t>
      </w:r>
      <w:r w:rsidRPr="00B84BBA">
        <w:rPr>
          <w:sz w:val="24"/>
          <w:szCs w:val="24"/>
        </w:rPr>
        <w:t>упражн</w:t>
      </w:r>
      <w:r w:rsidRPr="00B84BBA">
        <w:rPr>
          <w:sz w:val="24"/>
          <w:szCs w:val="24"/>
        </w:rPr>
        <w:t>е</w:t>
      </w:r>
      <w:r w:rsidRPr="00B84BBA">
        <w:rPr>
          <w:sz w:val="24"/>
          <w:szCs w:val="24"/>
        </w:rPr>
        <w:t>ний для утренней гимнастики с индивидуальным дозированием физических</w:t>
      </w:r>
      <w:r w:rsidRPr="00B84BBA">
        <w:rPr>
          <w:spacing w:val="1"/>
          <w:sz w:val="24"/>
          <w:szCs w:val="24"/>
        </w:rPr>
        <w:t xml:space="preserve"> </w:t>
      </w:r>
      <w:r w:rsidRPr="00B84BBA">
        <w:rPr>
          <w:sz w:val="24"/>
          <w:szCs w:val="24"/>
        </w:rPr>
        <w:t>упра</w:t>
      </w:r>
      <w:r w:rsidRPr="00B84BBA">
        <w:rPr>
          <w:sz w:val="24"/>
          <w:szCs w:val="24"/>
        </w:rPr>
        <w:t>ж</w:t>
      </w:r>
      <w:r w:rsidRPr="00B84BBA">
        <w:rPr>
          <w:sz w:val="24"/>
          <w:szCs w:val="24"/>
        </w:rPr>
        <w:t>нений;</w:t>
      </w:r>
    </w:p>
    <w:p w:rsidR="00C465A8" w:rsidRPr="00B84BBA" w:rsidRDefault="00C465A8" w:rsidP="00A3744D">
      <w:pPr>
        <w:numPr>
          <w:ilvl w:val="0"/>
          <w:numId w:val="92"/>
        </w:numPr>
        <w:tabs>
          <w:tab w:val="left" w:pos="1849"/>
        </w:tabs>
        <w:autoSpaceDE w:val="0"/>
        <w:autoSpaceDN w:val="0"/>
        <w:ind w:right="830"/>
        <w:rPr>
          <w:sz w:val="24"/>
          <w:szCs w:val="24"/>
        </w:rPr>
      </w:pPr>
      <w:r w:rsidRPr="00B84BBA">
        <w:rPr>
          <w:sz w:val="24"/>
          <w:szCs w:val="24"/>
        </w:rPr>
        <w:t>формировать умение понимать причины успеха / неуспеха учебной деятельности, в</w:t>
      </w:r>
      <w:r w:rsidRPr="00B84BBA">
        <w:rPr>
          <w:spacing w:val="1"/>
          <w:sz w:val="24"/>
          <w:szCs w:val="24"/>
        </w:rPr>
        <w:t xml:space="preserve"> </w:t>
      </w:r>
      <w:r w:rsidRPr="00B84BBA">
        <w:rPr>
          <w:sz w:val="24"/>
          <w:szCs w:val="24"/>
        </w:rPr>
        <w:t>том</w:t>
      </w:r>
      <w:r w:rsidRPr="00B84BBA">
        <w:rPr>
          <w:spacing w:val="23"/>
          <w:sz w:val="24"/>
          <w:szCs w:val="24"/>
        </w:rPr>
        <w:t xml:space="preserve"> </w:t>
      </w:r>
      <w:r w:rsidRPr="00B84BBA">
        <w:rPr>
          <w:sz w:val="24"/>
          <w:szCs w:val="24"/>
        </w:rPr>
        <w:t>числе</w:t>
      </w:r>
      <w:r w:rsidRPr="00B84BBA">
        <w:rPr>
          <w:spacing w:val="22"/>
          <w:sz w:val="24"/>
          <w:szCs w:val="24"/>
        </w:rPr>
        <w:t xml:space="preserve"> </w:t>
      </w:r>
      <w:r w:rsidRPr="00B84BBA">
        <w:rPr>
          <w:sz w:val="24"/>
          <w:szCs w:val="24"/>
        </w:rPr>
        <w:t>для</w:t>
      </w:r>
      <w:r w:rsidRPr="00B84BBA">
        <w:rPr>
          <w:spacing w:val="22"/>
          <w:sz w:val="24"/>
          <w:szCs w:val="24"/>
        </w:rPr>
        <w:t xml:space="preserve"> </w:t>
      </w:r>
      <w:r w:rsidRPr="00B84BBA">
        <w:rPr>
          <w:sz w:val="24"/>
          <w:szCs w:val="24"/>
        </w:rPr>
        <w:t>целей</w:t>
      </w:r>
      <w:r w:rsidRPr="00B84BBA">
        <w:rPr>
          <w:spacing w:val="25"/>
          <w:sz w:val="24"/>
          <w:szCs w:val="24"/>
        </w:rPr>
        <w:t xml:space="preserve"> </w:t>
      </w:r>
      <w:r w:rsidRPr="00B84BBA">
        <w:rPr>
          <w:sz w:val="24"/>
          <w:szCs w:val="24"/>
        </w:rPr>
        <w:t>эффективного</w:t>
      </w:r>
      <w:r w:rsidRPr="00B84BBA">
        <w:rPr>
          <w:spacing w:val="22"/>
          <w:sz w:val="24"/>
          <w:szCs w:val="24"/>
        </w:rPr>
        <w:t xml:space="preserve"> </w:t>
      </w:r>
      <w:r w:rsidRPr="00B84BBA">
        <w:rPr>
          <w:sz w:val="24"/>
          <w:szCs w:val="24"/>
        </w:rPr>
        <w:t>развития</w:t>
      </w:r>
      <w:r w:rsidRPr="00B84BBA">
        <w:rPr>
          <w:spacing w:val="34"/>
          <w:sz w:val="24"/>
          <w:szCs w:val="24"/>
        </w:rPr>
        <w:t xml:space="preserve"> </w:t>
      </w:r>
      <w:r w:rsidRPr="00B84BBA">
        <w:rPr>
          <w:sz w:val="24"/>
          <w:szCs w:val="24"/>
        </w:rPr>
        <w:t>физических</w:t>
      </w:r>
      <w:r w:rsidRPr="00B84BBA">
        <w:rPr>
          <w:spacing w:val="36"/>
          <w:sz w:val="24"/>
          <w:szCs w:val="24"/>
        </w:rPr>
        <w:t xml:space="preserve"> </w:t>
      </w:r>
      <w:r w:rsidRPr="00B84BBA">
        <w:rPr>
          <w:sz w:val="24"/>
          <w:szCs w:val="24"/>
        </w:rPr>
        <w:t>качеств</w:t>
      </w:r>
      <w:r w:rsidRPr="00B84BBA">
        <w:rPr>
          <w:spacing w:val="35"/>
          <w:sz w:val="24"/>
          <w:szCs w:val="24"/>
        </w:rPr>
        <w:t xml:space="preserve"> </w:t>
      </w:r>
      <w:r w:rsidRPr="00B84BBA">
        <w:rPr>
          <w:sz w:val="24"/>
          <w:szCs w:val="24"/>
        </w:rPr>
        <w:t>и</w:t>
      </w:r>
      <w:r w:rsidRPr="00B84BBA">
        <w:rPr>
          <w:spacing w:val="38"/>
          <w:sz w:val="24"/>
          <w:szCs w:val="24"/>
        </w:rPr>
        <w:t xml:space="preserve"> </w:t>
      </w:r>
      <w:r w:rsidRPr="00B84BBA">
        <w:rPr>
          <w:sz w:val="24"/>
          <w:szCs w:val="24"/>
        </w:rPr>
        <w:t>способностей</w:t>
      </w:r>
      <w:r w:rsidRPr="00B84BBA">
        <w:rPr>
          <w:spacing w:val="36"/>
          <w:sz w:val="24"/>
          <w:szCs w:val="24"/>
        </w:rPr>
        <w:t xml:space="preserve"> </w:t>
      </w:r>
      <w:r w:rsidRPr="00B84BBA">
        <w:rPr>
          <w:sz w:val="24"/>
          <w:szCs w:val="24"/>
        </w:rPr>
        <w:t>в</w:t>
      </w:r>
    </w:p>
    <w:p w:rsidR="00C465A8" w:rsidRPr="00B84BBA" w:rsidRDefault="00C465A8" w:rsidP="00C465A8">
      <w:pPr>
        <w:autoSpaceDE w:val="0"/>
        <w:autoSpaceDN w:val="0"/>
        <w:jc w:val="both"/>
        <w:rPr>
          <w:sz w:val="24"/>
          <w:szCs w:val="24"/>
        </w:rPr>
        <w:sectPr w:rsidR="00C465A8" w:rsidRPr="00B84BBA" w:rsidSect="00291006">
          <w:pgSz w:w="11920" w:h="16850"/>
          <w:pgMar w:top="960" w:right="20" w:bottom="1080" w:left="420" w:header="0" w:footer="832" w:gutter="0"/>
          <w:cols w:space="720"/>
        </w:sectPr>
      </w:pPr>
    </w:p>
    <w:p w:rsidR="00C465A8" w:rsidRPr="00B84BBA" w:rsidRDefault="00C465A8" w:rsidP="00C465A8">
      <w:pPr>
        <w:autoSpaceDE w:val="0"/>
        <w:autoSpaceDN w:val="0"/>
        <w:spacing w:before="70"/>
        <w:ind w:right="833"/>
        <w:jc w:val="both"/>
        <w:rPr>
          <w:sz w:val="24"/>
          <w:szCs w:val="24"/>
        </w:rPr>
      </w:pPr>
      <w:r w:rsidRPr="00B84BBA">
        <w:rPr>
          <w:w w:val="95"/>
          <w:sz w:val="24"/>
          <w:szCs w:val="24"/>
        </w:rPr>
        <w:lastRenderedPageBreak/>
        <w:t>соответствиис сенситивными периодами развития, способности конструктивно находить</w:t>
      </w:r>
      <w:r w:rsidRPr="00B84BBA">
        <w:rPr>
          <w:spacing w:val="1"/>
          <w:w w:val="95"/>
          <w:sz w:val="24"/>
          <w:szCs w:val="24"/>
        </w:rPr>
        <w:t xml:space="preserve"> </w:t>
      </w:r>
      <w:r w:rsidRPr="00B84BBA">
        <w:rPr>
          <w:sz w:val="24"/>
          <w:szCs w:val="24"/>
        </w:rPr>
        <w:t>решение</w:t>
      </w:r>
      <w:r w:rsidRPr="00B84BBA">
        <w:rPr>
          <w:spacing w:val="-7"/>
          <w:sz w:val="24"/>
          <w:szCs w:val="24"/>
        </w:rPr>
        <w:t xml:space="preserve"> </w:t>
      </w:r>
      <w:r w:rsidRPr="00B84BBA">
        <w:rPr>
          <w:sz w:val="24"/>
          <w:szCs w:val="24"/>
        </w:rPr>
        <w:t>и</w:t>
      </w:r>
      <w:r w:rsidRPr="00B84BBA">
        <w:rPr>
          <w:spacing w:val="-6"/>
          <w:sz w:val="24"/>
          <w:szCs w:val="24"/>
        </w:rPr>
        <w:t xml:space="preserve"> </w:t>
      </w:r>
      <w:r w:rsidRPr="00B84BBA">
        <w:rPr>
          <w:sz w:val="24"/>
          <w:szCs w:val="24"/>
        </w:rPr>
        <w:t>де</w:t>
      </w:r>
      <w:r w:rsidRPr="00B84BBA">
        <w:rPr>
          <w:sz w:val="24"/>
          <w:szCs w:val="24"/>
        </w:rPr>
        <w:t>й</w:t>
      </w:r>
      <w:r w:rsidRPr="00B84BBA">
        <w:rPr>
          <w:sz w:val="24"/>
          <w:szCs w:val="24"/>
        </w:rPr>
        <w:t>ствовать</w:t>
      </w:r>
      <w:r w:rsidRPr="00B84BBA">
        <w:rPr>
          <w:spacing w:val="-7"/>
          <w:sz w:val="24"/>
          <w:szCs w:val="24"/>
        </w:rPr>
        <w:t xml:space="preserve"> </w:t>
      </w:r>
      <w:r w:rsidRPr="00B84BBA">
        <w:rPr>
          <w:sz w:val="24"/>
          <w:szCs w:val="24"/>
        </w:rPr>
        <w:t>даже</w:t>
      </w:r>
      <w:r w:rsidRPr="00B84BBA">
        <w:rPr>
          <w:spacing w:val="-6"/>
          <w:sz w:val="24"/>
          <w:szCs w:val="24"/>
        </w:rPr>
        <w:t xml:space="preserve"> </w:t>
      </w:r>
      <w:r w:rsidRPr="00B84BBA">
        <w:rPr>
          <w:sz w:val="24"/>
          <w:szCs w:val="24"/>
        </w:rPr>
        <w:t>в</w:t>
      </w:r>
      <w:r w:rsidRPr="00B84BBA">
        <w:rPr>
          <w:spacing w:val="-6"/>
          <w:sz w:val="24"/>
          <w:szCs w:val="24"/>
        </w:rPr>
        <w:t xml:space="preserve"> </w:t>
      </w:r>
      <w:r w:rsidRPr="00B84BBA">
        <w:rPr>
          <w:sz w:val="24"/>
          <w:szCs w:val="24"/>
        </w:rPr>
        <w:t>ситуациях</w:t>
      </w:r>
      <w:r w:rsidRPr="00B84BBA">
        <w:rPr>
          <w:spacing w:val="-8"/>
          <w:sz w:val="24"/>
          <w:szCs w:val="24"/>
        </w:rPr>
        <w:t xml:space="preserve"> </w:t>
      </w:r>
      <w:r w:rsidRPr="00B84BBA">
        <w:rPr>
          <w:sz w:val="24"/>
          <w:szCs w:val="24"/>
        </w:rPr>
        <w:t>неуспеха;</w:t>
      </w:r>
    </w:p>
    <w:p w:rsidR="00C465A8" w:rsidRPr="00B84BBA" w:rsidRDefault="00C465A8" w:rsidP="00A3744D">
      <w:pPr>
        <w:numPr>
          <w:ilvl w:val="0"/>
          <w:numId w:val="92"/>
        </w:numPr>
        <w:tabs>
          <w:tab w:val="left" w:pos="1849"/>
        </w:tabs>
        <w:autoSpaceDE w:val="0"/>
        <w:autoSpaceDN w:val="0"/>
        <w:ind w:right="829"/>
        <w:rPr>
          <w:sz w:val="24"/>
          <w:szCs w:val="24"/>
        </w:rPr>
      </w:pPr>
      <w:r w:rsidRPr="00B84BBA">
        <w:rPr>
          <w:sz w:val="24"/>
          <w:szCs w:val="24"/>
        </w:rPr>
        <w:t>овладевать базовыми предметными и межпредметными понятиями, отражающими</w:t>
      </w:r>
      <w:r w:rsidRPr="00B84BBA">
        <w:rPr>
          <w:spacing w:val="1"/>
          <w:sz w:val="24"/>
          <w:szCs w:val="24"/>
        </w:rPr>
        <w:t xml:space="preserve"> </w:t>
      </w:r>
      <w:r w:rsidRPr="00B84BBA">
        <w:rPr>
          <w:sz w:val="24"/>
          <w:szCs w:val="24"/>
        </w:rPr>
        <w:t>существенные</w:t>
      </w:r>
      <w:r w:rsidRPr="00B84BBA">
        <w:rPr>
          <w:spacing w:val="1"/>
          <w:sz w:val="24"/>
          <w:szCs w:val="24"/>
        </w:rPr>
        <w:t xml:space="preserve"> </w:t>
      </w:r>
      <w:r w:rsidRPr="00B84BBA">
        <w:rPr>
          <w:sz w:val="24"/>
          <w:szCs w:val="24"/>
        </w:rPr>
        <w:t>связи</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отношения</w:t>
      </w:r>
      <w:r w:rsidRPr="00B84BBA">
        <w:rPr>
          <w:spacing w:val="1"/>
          <w:sz w:val="24"/>
          <w:szCs w:val="24"/>
        </w:rPr>
        <w:t xml:space="preserve"> </w:t>
      </w:r>
      <w:r w:rsidRPr="00B84BBA">
        <w:rPr>
          <w:sz w:val="24"/>
          <w:szCs w:val="24"/>
        </w:rPr>
        <w:t>между объектами</w:t>
      </w:r>
      <w:r w:rsidRPr="00B84BBA">
        <w:rPr>
          <w:spacing w:val="1"/>
          <w:sz w:val="24"/>
          <w:szCs w:val="24"/>
        </w:rPr>
        <w:t xml:space="preserve"> </w:t>
      </w:r>
      <w:r w:rsidRPr="00B84BBA">
        <w:rPr>
          <w:sz w:val="24"/>
          <w:szCs w:val="24"/>
        </w:rPr>
        <w:t>и процессами;</w:t>
      </w:r>
      <w:r w:rsidRPr="00B84BBA">
        <w:rPr>
          <w:spacing w:val="1"/>
          <w:sz w:val="24"/>
          <w:szCs w:val="24"/>
        </w:rPr>
        <w:t xml:space="preserve"> </w:t>
      </w:r>
      <w:r w:rsidRPr="00B84BBA">
        <w:rPr>
          <w:sz w:val="24"/>
          <w:szCs w:val="24"/>
        </w:rPr>
        <w:t>использовать</w:t>
      </w:r>
      <w:r w:rsidRPr="00B84BBA">
        <w:rPr>
          <w:spacing w:val="1"/>
          <w:sz w:val="24"/>
          <w:szCs w:val="24"/>
        </w:rPr>
        <w:t xml:space="preserve"> </w:t>
      </w:r>
      <w:r w:rsidRPr="00B84BBA">
        <w:rPr>
          <w:sz w:val="24"/>
          <w:szCs w:val="24"/>
        </w:rPr>
        <w:t>зн</w:t>
      </w:r>
      <w:r w:rsidRPr="00B84BBA">
        <w:rPr>
          <w:sz w:val="24"/>
          <w:szCs w:val="24"/>
        </w:rPr>
        <w:t>а</w:t>
      </w:r>
      <w:r w:rsidRPr="00B84BBA">
        <w:rPr>
          <w:sz w:val="24"/>
          <w:szCs w:val="24"/>
        </w:rPr>
        <w:t>ния и умения в области культуры движения, эстетического восприятия в учебной</w:t>
      </w:r>
      <w:r w:rsidRPr="00B84BBA">
        <w:rPr>
          <w:spacing w:val="1"/>
          <w:sz w:val="24"/>
          <w:szCs w:val="24"/>
        </w:rPr>
        <w:t xml:space="preserve"> </w:t>
      </w:r>
      <w:r w:rsidRPr="00B84BBA">
        <w:rPr>
          <w:sz w:val="24"/>
          <w:szCs w:val="24"/>
        </w:rPr>
        <w:t>д</w:t>
      </w:r>
      <w:r w:rsidRPr="00B84BBA">
        <w:rPr>
          <w:sz w:val="24"/>
          <w:szCs w:val="24"/>
        </w:rPr>
        <w:t>е</w:t>
      </w:r>
      <w:r w:rsidRPr="00B84BBA">
        <w:rPr>
          <w:sz w:val="24"/>
          <w:szCs w:val="24"/>
        </w:rPr>
        <w:t>ятельности</w:t>
      </w:r>
      <w:r w:rsidRPr="00B84BBA">
        <w:rPr>
          <w:spacing w:val="4"/>
          <w:sz w:val="24"/>
          <w:szCs w:val="24"/>
        </w:rPr>
        <w:t xml:space="preserve"> </w:t>
      </w:r>
      <w:r w:rsidRPr="00B84BBA">
        <w:rPr>
          <w:sz w:val="24"/>
          <w:szCs w:val="24"/>
        </w:rPr>
        <w:t>иных</w:t>
      </w:r>
      <w:r w:rsidRPr="00B84BBA">
        <w:rPr>
          <w:spacing w:val="10"/>
          <w:sz w:val="24"/>
          <w:szCs w:val="24"/>
        </w:rPr>
        <w:t xml:space="preserve"> </w:t>
      </w:r>
      <w:r w:rsidRPr="00B84BBA">
        <w:rPr>
          <w:sz w:val="24"/>
          <w:szCs w:val="24"/>
        </w:rPr>
        <w:t>учебных</w:t>
      </w:r>
      <w:r w:rsidRPr="00B84BBA">
        <w:rPr>
          <w:spacing w:val="2"/>
          <w:sz w:val="24"/>
          <w:szCs w:val="24"/>
        </w:rPr>
        <w:t xml:space="preserve"> </w:t>
      </w:r>
      <w:r w:rsidRPr="00B84BBA">
        <w:rPr>
          <w:sz w:val="24"/>
          <w:szCs w:val="24"/>
        </w:rPr>
        <w:t>предметов;</w:t>
      </w:r>
    </w:p>
    <w:p w:rsidR="00C465A8" w:rsidRPr="00B84BBA" w:rsidRDefault="00C465A8" w:rsidP="00A3744D">
      <w:pPr>
        <w:numPr>
          <w:ilvl w:val="0"/>
          <w:numId w:val="92"/>
        </w:numPr>
        <w:tabs>
          <w:tab w:val="left" w:pos="1990"/>
        </w:tabs>
        <w:autoSpaceDE w:val="0"/>
        <w:autoSpaceDN w:val="0"/>
        <w:spacing w:before="1"/>
        <w:ind w:right="827"/>
        <w:rPr>
          <w:sz w:val="24"/>
          <w:szCs w:val="24"/>
        </w:rPr>
      </w:pPr>
      <w:r w:rsidRPr="00B84BBA">
        <w:rPr>
          <w:sz w:val="24"/>
          <w:szCs w:val="24"/>
        </w:rPr>
        <w:t>использовать</w:t>
      </w:r>
      <w:r w:rsidRPr="00B84BBA">
        <w:rPr>
          <w:spacing w:val="1"/>
          <w:sz w:val="24"/>
          <w:szCs w:val="24"/>
        </w:rPr>
        <w:t xml:space="preserve"> </w:t>
      </w:r>
      <w:r w:rsidRPr="00B84BBA">
        <w:rPr>
          <w:sz w:val="24"/>
          <w:szCs w:val="24"/>
        </w:rPr>
        <w:t>информацию,</w:t>
      </w:r>
      <w:r w:rsidRPr="00B84BBA">
        <w:rPr>
          <w:spacing w:val="1"/>
          <w:sz w:val="24"/>
          <w:szCs w:val="24"/>
        </w:rPr>
        <w:t xml:space="preserve"> </w:t>
      </w:r>
      <w:r w:rsidRPr="00B84BBA">
        <w:rPr>
          <w:sz w:val="24"/>
          <w:szCs w:val="24"/>
        </w:rPr>
        <w:t>полученную</w:t>
      </w:r>
      <w:r w:rsidRPr="00B84BBA">
        <w:rPr>
          <w:spacing w:val="1"/>
          <w:sz w:val="24"/>
          <w:szCs w:val="24"/>
        </w:rPr>
        <w:t xml:space="preserve"> </w:t>
      </w:r>
      <w:r w:rsidRPr="00B84BBA">
        <w:rPr>
          <w:sz w:val="24"/>
          <w:szCs w:val="24"/>
        </w:rPr>
        <w:t>посредством</w:t>
      </w:r>
      <w:r w:rsidRPr="00B84BBA">
        <w:rPr>
          <w:spacing w:val="1"/>
          <w:sz w:val="24"/>
          <w:szCs w:val="24"/>
        </w:rPr>
        <w:t xml:space="preserve"> </w:t>
      </w:r>
      <w:r w:rsidRPr="00B84BBA">
        <w:rPr>
          <w:sz w:val="24"/>
          <w:szCs w:val="24"/>
        </w:rPr>
        <w:t>наблюдений,</w:t>
      </w:r>
      <w:r w:rsidRPr="00B84BBA">
        <w:rPr>
          <w:spacing w:val="1"/>
          <w:sz w:val="24"/>
          <w:szCs w:val="24"/>
        </w:rPr>
        <w:t xml:space="preserve"> </w:t>
      </w:r>
      <w:r w:rsidRPr="00B84BBA">
        <w:rPr>
          <w:sz w:val="24"/>
          <w:szCs w:val="24"/>
        </w:rPr>
        <w:t>просмотра</w:t>
      </w:r>
      <w:r w:rsidRPr="00B84BBA">
        <w:rPr>
          <w:spacing w:val="1"/>
          <w:sz w:val="24"/>
          <w:szCs w:val="24"/>
        </w:rPr>
        <w:t xml:space="preserve"> </w:t>
      </w:r>
      <w:r w:rsidRPr="00B84BBA">
        <w:rPr>
          <w:w w:val="95"/>
          <w:sz w:val="24"/>
          <w:szCs w:val="24"/>
        </w:rPr>
        <w:t>в</w:t>
      </w:r>
      <w:r w:rsidRPr="00B84BBA">
        <w:rPr>
          <w:w w:val="95"/>
          <w:sz w:val="24"/>
          <w:szCs w:val="24"/>
        </w:rPr>
        <w:t>и</w:t>
      </w:r>
      <w:r w:rsidRPr="00B84BBA">
        <w:rPr>
          <w:w w:val="95"/>
          <w:sz w:val="24"/>
          <w:szCs w:val="24"/>
        </w:rPr>
        <w:t>деоматериалов, иллюстраций, для эффективного физического развития, в том числе с</w:t>
      </w:r>
      <w:r w:rsidRPr="00B84BBA">
        <w:rPr>
          <w:spacing w:val="1"/>
          <w:w w:val="95"/>
          <w:sz w:val="24"/>
          <w:szCs w:val="24"/>
        </w:rPr>
        <w:t xml:space="preserve"> </w:t>
      </w:r>
      <w:r w:rsidRPr="00B84BBA">
        <w:rPr>
          <w:sz w:val="24"/>
          <w:szCs w:val="24"/>
        </w:rPr>
        <w:t>и</w:t>
      </w:r>
      <w:r w:rsidRPr="00B84BBA">
        <w:rPr>
          <w:sz w:val="24"/>
          <w:szCs w:val="24"/>
        </w:rPr>
        <w:t>с</w:t>
      </w:r>
      <w:r w:rsidRPr="00B84BBA">
        <w:rPr>
          <w:sz w:val="24"/>
          <w:szCs w:val="24"/>
        </w:rPr>
        <w:t>пользованием гимнастических, игровых, спортивных, туристических физических</w:t>
      </w:r>
      <w:r w:rsidRPr="00B84BBA">
        <w:rPr>
          <w:spacing w:val="1"/>
          <w:sz w:val="24"/>
          <w:szCs w:val="24"/>
        </w:rPr>
        <w:t xml:space="preserve"> </w:t>
      </w:r>
      <w:r w:rsidRPr="00B84BBA">
        <w:rPr>
          <w:sz w:val="24"/>
          <w:szCs w:val="24"/>
        </w:rPr>
        <w:t>упражнений;</w:t>
      </w:r>
    </w:p>
    <w:p w:rsidR="00C465A8" w:rsidRPr="009B0B40" w:rsidRDefault="00C465A8" w:rsidP="00A3744D">
      <w:pPr>
        <w:numPr>
          <w:ilvl w:val="0"/>
          <w:numId w:val="92"/>
        </w:numPr>
        <w:tabs>
          <w:tab w:val="left" w:pos="1990"/>
        </w:tabs>
        <w:autoSpaceDE w:val="0"/>
        <w:autoSpaceDN w:val="0"/>
        <w:ind w:right="828"/>
        <w:rPr>
          <w:sz w:val="24"/>
          <w:szCs w:val="24"/>
        </w:rPr>
      </w:pPr>
      <w:r w:rsidRPr="00B84BBA">
        <w:rPr>
          <w:w w:val="95"/>
          <w:sz w:val="24"/>
          <w:szCs w:val="24"/>
        </w:rPr>
        <w:t>использовать</w:t>
      </w:r>
      <w:r w:rsidRPr="00B84BBA">
        <w:rPr>
          <w:spacing w:val="1"/>
          <w:w w:val="95"/>
          <w:sz w:val="24"/>
          <w:szCs w:val="24"/>
        </w:rPr>
        <w:t xml:space="preserve"> </w:t>
      </w:r>
      <w:r w:rsidRPr="00B84BBA">
        <w:rPr>
          <w:w w:val="95"/>
          <w:sz w:val="24"/>
          <w:szCs w:val="24"/>
        </w:rPr>
        <w:t>средства</w:t>
      </w:r>
      <w:r w:rsidRPr="00B84BBA">
        <w:rPr>
          <w:spacing w:val="1"/>
          <w:w w:val="95"/>
          <w:sz w:val="24"/>
          <w:szCs w:val="24"/>
        </w:rPr>
        <w:t xml:space="preserve"> </w:t>
      </w:r>
      <w:r w:rsidRPr="00B84BBA">
        <w:rPr>
          <w:w w:val="95"/>
          <w:sz w:val="24"/>
          <w:szCs w:val="24"/>
        </w:rPr>
        <w:t>информационно-коммуникационных технологий</w:t>
      </w:r>
      <w:r w:rsidRPr="00B84BBA">
        <w:rPr>
          <w:spacing w:val="1"/>
          <w:w w:val="95"/>
          <w:sz w:val="24"/>
          <w:szCs w:val="24"/>
        </w:rPr>
        <w:t xml:space="preserve"> </w:t>
      </w:r>
      <w:r w:rsidRPr="00B84BBA">
        <w:rPr>
          <w:w w:val="95"/>
          <w:sz w:val="24"/>
          <w:szCs w:val="24"/>
        </w:rPr>
        <w:t>для</w:t>
      </w:r>
      <w:r w:rsidRPr="00B84BBA">
        <w:rPr>
          <w:spacing w:val="1"/>
          <w:w w:val="95"/>
          <w:sz w:val="24"/>
          <w:szCs w:val="24"/>
        </w:rPr>
        <w:t xml:space="preserve"> </w:t>
      </w:r>
      <w:r w:rsidRPr="00B84BBA">
        <w:rPr>
          <w:w w:val="95"/>
          <w:sz w:val="24"/>
          <w:szCs w:val="24"/>
        </w:rPr>
        <w:t>решения</w:t>
      </w:r>
      <w:r w:rsidRPr="00B84BBA">
        <w:rPr>
          <w:spacing w:val="1"/>
          <w:w w:val="95"/>
          <w:sz w:val="24"/>
          <w:szCs w:val="24"/>
        </w:rPr>
        <w:t xml:space="preserve"> </w:t>
      </w:r>
      <w:r w:rsidRPr="00B84BBA">
        <w:rPr>
          <w:sz w:val="24"/>
          <w:szCs w:val="24"/>
        </w:rPr>
        <w:t>учебных</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практических</w:t>
      </w:r>
      <w:r w:rsidRPr="00B84BBA">
        <w:rPr>
          <w:spacing w:val="1"/>
          <w:sz w:val="24"/>
          <w:szCs w:val="24"/>
        </w:rPr>
        <w:t xml:space="preserve"> </w:t>
      </w:r>
      <w:r w:rsidRPr="00B84BBA">
        <w:rPr>
          <w:sz w:val="24"/>
          <w:szCs w:val="24"/>
        </w:rPr>
        <w:t>задач(в том числе Интернет с контролируемым выходом),</w:t>
      </w:r>
      <w:r w:rsidRPr="00B84BBA">
        <w:rPr>
          <w:spacing w:val="1"/>
          <w:sz w:val="24"/>
          <w:szCs w:val="24"/>
        </w:rPr>
        <w:t xml:space="preserve"> </w:t>
      </w:r>
      <w:r w:rsidRPr="00B84BBA">
        <w:rPr>
          <w:spacing w:val="-1"/>
          <w:sz w:val="24"/>
          <w:szCs w:val="24"/>
        </w:rPr>
        <w:t xml:space="preserve">оценивать объективность информации и </w:t>
      </w:r>
      <w:r w:rsidRPr="00B84BBA">
        <w:rPr>
          <w:sz w:val="24"/>
          <w:szCs w:val="24"/>
        </w:rPr>
        <w:t>возможности её использования для решения</w:t>
      </w:r>
      <w:r w:rsidRPr="00B84BBA">
        <w:rPr>
          <w:spacing w:val="1"/>
          <w:sz w:val="24"/>
          <w:szCs w:val="24"/>
        </w:rPr>
        <w:t xml:space="preserve"> </w:t>
      </w:r>
      <w:r w:rsidRPr="00B84BBA">
        <w:rPr>
          <w:sz w:val="24"/>
          <w:szCs w:val="24"/>
        </w:rPr>
        <w:t>конкретных</w:t>
      </w:r>
      <w:r w:rsidRPr="00B84BBA">
        <w:rPr>
          <w:spacing w:val="9"/>
          <w:sz w:val="24"/>
          <w:szCs w:val="24"/>
        </w:rPr>
        <w:t xml:space="preserve"> </w:t>
      </w:r>
      <w:r w:rsidRPr="00B84BBA">
        <w:rPr>
          <w:sz w:val="24"/>
          <w:szCs w:val="24"/>
        </w:rPr>
        <w:t>учебных</w:t>
      </w:r>
      <w:r w:rsidRPr="00B84BBA">
        <w:rPr>
          <w:spacing w:val="9"/>
          <w:sz w:val="24"/>
          <w:szCs w:val="24"/>
        </w:rPr>
        <w:t xml:space="preserve"> </w:t>
      </w:r>
      <w:r w:rsidRPr="00B84BBA">
        <w:rPr>
          <w:sz w:val="24"/>
          <w:szCs w:val="24"/>
        </w:rPr>
        <w:t>задач.</w:t>
      </w:r>
    </w:p>
    <w:p w:rsidR="00C465A8" w:rsidRPr="00B84BBA" w:rsidRDefault="00C465A8" w:rsidP="00A3744D">
      <w:pPr>
        <w:numPr>
          <w:ilvl w:val="0"/>
          <w:numId w:val="93"/>
        </w:numPr>
        <w:tabs>
          <w:tab w:val="left" w:pos="1892"/>
        </w:tabs>
        <w:autoSpaceDE w:val="0"/>
        <w:autoSpaceDN w:val="0"/>
        <w:ind w:right="827" w:firstLine="283"/>
        <w:rPr>
          <w:sz w:val="24"/>
          <w:szCs w:val="24"/>
        </w:rPr>
      </w:pPr>
      <w:r w:rsidRPr="00B84BBA">
        <w:rPr>
          <w:b/>
          <w:w w:val="95"/>
          <w:sz w:val="24"/>
          <w:szCs w:val="24"/>
        </w:rPr>
        <w:t>Коммуникативные</w:t>
      </w:r>
      <w:r w:rsidRPr="00B84BBA">
        <w:rPr>
          <w:b/>
          <w:spacing w:val="1"/>
          <w:w w:val="95"/>
          <w:sz w:val="24"/>
          <w:szCs w:val="24"/>
        </w:rPr>
        <w:t xml:space="preserve"> </w:t>
      </w:r>
      <w:r w:rsidRPr="00B84BBA">
        <w:rPr>
          <w:b/>
          <w:w w:val="95"/>
          <w:sz w:val="24"/>
          <w:szCs w:val="24"/>
        </w:rPr>
        <w:t>универсальные</w:t>
      </w:r>
      <w:r w:rsidRPr="00B84BBA">
        <w:rPr>
          <w:b/>
          <w:spacing w:val="1"/>
          <w:w w:val="95"/>
          <w:sz w:val="24"/>
          <w:szCs w:val="24"/>
        </w:rPr>
        <w:t xml:space="preserve"> </w:t>
      </w:r>
      <w:r w:rsidRPr="00B84BBA">
        <w:rPr>
          <w:b/>
          <w:w w:val="95"/>
          <w:sz w:val="24"/>
          <w:szCs w:val="24"/>
        </w:rPr>
        <w:t>учебные</w:t>
      </w:r>
      <w:r w:rsidRPr="00B84BBA">
        <w:rPr>
          <w:b/>
          <w:spacing w:val="1"/>
          <w:w w:val="95"/>
          <w:sz w:val="24"/>
          <w:szCs w:val="24"/>
        </w:rPr>
        <w:t xml:space="preserve"> </w:t>
      </w:r>
      <w:r w:rsidRPr="00B84BBA">
        <w:rPr>
          <w:b/>
          <w:w w:val="95"/>
          <w:sz w:val="24"/>
          <w:szCs w:val="24"/>
        </w:rPr>
        <w:t>действия</w:t>
      </w:r>
      <w:r w:rsidRPr="00B84BBA">
        <w:rPr>
          <w:w w:val="95"/>
          <w:sz w:val="24"/>
          <w:szCs w:val="24"/>
        </w:rPr>
        <w:t>,</w:t>
      </w:r>
      <w:r w:rsidRPr="00B84BBA">
        <w:rPr>
          <w:spacing w:val="1"/>
          <w:w w:val="95"/>
          <w:sz w:val="24"/>
          <w:szCs w:val="24"/>
        </w:rPr>
        <w:t xml:space="preserve"> </w:t>
      </w:r>
      <w:r w:rsidRPr="00B84BBA">
        <w:rPr>
          <w:w w:val="95"/>
          <w:sz w:val="24"/>
          <w:szCs w:val="24"/>
        </w:rPr>
        <w:t>отражающие</w:t>
      </w:r>
      <w:r w:rsidRPr="00B84BBA">
        <w:rPr>
          <w:spacing w:val="1"/>
          <w:w w:val="95"/>
          <w:sz w:val="24"/>
          <w:szCs w:val="24"/>
        </w:rPr>
        <w:t xml:space="preserve"> </w:t>
      </w:r>
      <w:r w:rsidRPr="00B84BBA">
        <w:rPr>
          <w:w w:val="95"/>
          <w:sz w:val="24"/>
          <w:szCs w:val="24"/>
        </w:rPr>
        <w:t>способность</w:t>
      </w:r>
      <w:r w:rsidRPr="00B84BBA">
        <w:rPr>
          <w:spacing w:val="1"/>
          <w:w w:val="95"/>
          <w:sz w:val="24"/>
          <w:szCs w:val="24"/>
        </w:rPr>
        <w:t xml:space="preserve"> </w:t>
      </w:r>
      <w:r w:rsidRPr="00B84BBA">
        <w:rPr>
          <w:sz w:val="24"/>
          <w:szCs w:val="24"/>
        </w:rPr>
        <w:t>об</w:t>
      </w:r>
      <w:r w:rsidRPr="00B84BBA">
        <w:rPr>
          <w:sz w:val="24"/>
          <w:szCs w:val="24"/>
        </w:rPr>
        <w:t>у</w:t>
      </w:r>
      <w:r w:rsidRPr="00B84BBA">
        <w:rPr>
          <w:sz w:val="24"/>
          <w:szCs w:val="24"/>
        </w:rPr>
        <w:t>чающегося</w:t>
      </w:r>
      <w:r w:rsidRPr="00B84BBA">
        <w:rPr>
          <w:spacing w:val="1"/>
          <w:sz w:val="24"/>
          <w:szCs w:val="24"/>
        </w:rPr>
        <w:t xml:space="preserve"> </w:t>
      </w:r>
      <w:r w:rsidRPr="00B84BBA">
        <w:rPr>
          <w:sz w:val="24"/>
          <w:szCs w:val="24"/>
        </w:rPr>
        <w:t>осуществлять</w:t>
      </w:r>
      <w:r w:rsidRPr="00B84BBA">
        <w:rPr>
          <w:spacing w:val="1"/>
          <w:sz w:val="24"/>
          <w:szCs w:val="24"/>
        </w:rPr>
        <w:t xml:space="preserve"> </w:t>
      </w:r>
      <w:r w:rsidRPr="00B84BBA">
        <w:rPr>
          <w:sz w:val="24"/>
          <w:szCs w:val="24"/>
        </w:rPr>
        <w:t>коммуникативную</w:t>
      </w:r>
      <w:r w:rsidRPr="00B84BBA">
        <w:rPr>
          <w:spacing w:val="1"/>
          <w:sz w:val="24"/>
          <w:szCs w:val="24"/>
        </w:rPr>
        <w:t xml:space="preserve"> </w:t>
      </w:r>
      <w:r w:rsidRPr="00B84BBA">
        <w:rPr>
          <w:sz w:val="24"/>
          <w:szCs w:val="24"/>
        </w:rPr>
        <w:t>деятельность,</w:t>
      </w:r>
      <w:r w:rsidRPr="00B84BBA">
        <w:rPr>
          <w:spacing w:val="1"/>
          <w:sz w:val="24"/>
          <w:szCs w:val="24"/>
        </w:rPr>
        <w:t xml:space="preserve"> </w:t>
      </w:r>
      <w:r w:rsidRPr="00B84BBA">
        <w:rPr>
          <w:sz w:val="24"/>
          <w:szCs w:val="24"/>
        </w:rPr>
        <w:t>использовать</w:t>
      </w:r>
      <w:r w:rsidRPr="00B84BBA">
        <w:rPr>
          <w:spacing w:val="1"/>
          <w:sz w:val="24"/>
          <w:szCs w:val="24"/>
        </w:rPr>
        <w:t xml:space="preserve"> </w:t>
      </w:r>
      <w:r w:rsidRPr="00B84BBA">
        <w:rPr>
          <w:sz w:val="24"/>
          <w:szCs w:val="24"/>
        </w:rPr>
        <w:t>правила</w:t>
      </w:r>
      <w:r w:rsidRPr="00B84BBA">
        <w:rPr>
          <w:spacing w:val="1"/>
          <w:sz w:val="24"/>
          <w:szCs w:val="24"/>
        </w:rPr>
        <w:t xml:space="preserve"> </w:t>
      </w:r>
      <w:r w:rsidRPr="00B84BBA">
        <w:rPr>
          <w:sz w:val="24"/>
          <w:szCs w:val="24"/>
        </w:rPr>
        <w:t>общения в конкретных учебных и внеучебных ситуациях; самостоятельную организацию</w:t>
      </w:r>
      <w:r w:rsidRPr="00B84BBA">
        <w:rPr>
          <w:spacing w:val="1"/>
          <w:sz w:val="24"/>
          <w:szCs w:val="24"/>
        </w:rPr>
        <w:t xml:space="preserve"> </w:t>
      </w:r>
      <w:r w:rsidRPr="00B84BBA">
        <w:rPr>
          <w:sz w:val="24"/>
          <w:szCs w:val="24"/>
        </w:rPr>
        <w:t>речевой</w:t>
      </w:r>
      <w:r w:rsidRPr="00B84BBA">
        <w:rPr>
          <w:spacing w:val="-7"/>
          <w:sz w:val="24"/>
          <w:szCs w:val="24"/>
        </w:rPr>
        <w:t xml:space="preserve"> </w:t>
      </w:r>
      <w:r w:rsidRPr="00B84BBA">
        <w:rPr>
          <w:sz w:val="24"/>
          <w:szCs w:val="24"/>
        </w:rPr>
        <w:t>деятельности</w:t>
      </w:r>
      <w:r w:rsidRPr="00B84BBA">
        <w:rPr>
          <w:spacing w:val="-6"/>
          <w:sz w:val="24"/>
          <w:szCs w:val="24"/>
        </w:rPr>
        <w:t xml:space="preserve"> </w:t>
      </w:r>
      <w:r w:rsidRPr="00B84BBA">
        <w:rPr>
          <w:sz w:val="24"/>
          <w:szCs w:val="24"/>
        </w:rPr>
        <w:t>в</w:t>
      </w:r>
      <w:r w:rsidRPr="00B84BBA">
        <w:rPr>
          <w:spacing w:val="-6"/>
          <w:sz w:val="24"/>
          <w:szCs w:val="24"/>
        </w:rPr>
        <w:t xml:space="preserve"> </w:t>
      </w:r>
      <w:r w:rsidRPr="00B84BBA">
        <w:rPr>
          <w:sz w:val="24"/>
          <w:szCs w:val="24"/>
        </w:rPr>
        <w:t>устной</w:t>
      </w:r>
      <w:r w:rsidRPr="00B84BBA">
        <w:rPr>
          <w:spacing w:val="-7"/>
          <w:sz w:val="24"/>
          <w:szCs w:val="24"/>
        </w:rPr>
        <w:t xml:space="preserve"> </w:t>
      </w:r>
      <w:r w:rsidRPr="00B84BBA">
        <w:rPr>
          <w:sz w:val="24"/>
          <w:szCs w:val="24"/>
        </w:rPr>
        <w:t>и</w:t>
      </w:r>
      <w:r w:rsidRPr="00B84BBA">
        <w:rPr>
          <w:spacing w:val="-6"/>
          <w:sz w:val="24"/>
          <w:szCs w:val="24"/>
        </w:rPr>
        <w:t xml:space="preserve"> </w:t>
      </w:r>
      <w:r w:rsidRPr="00B84BBA">
        <w:rPr>
          <w:sz w:val="24"/>
          <w:szCs w:val="24"/>
        </w:rPr>
        <w:t>письменной</w:t>
      </w:r>
      <w:r w:rsidRPr="00B84BBA">
        <w:rPr>
          <w:spacing w:val="-6"/>
          <w:sz w:val="24"/>
          <w:szCs w:val="24"/>
        </w:rPr>
        <w:t xml:space="preserve"> </w:t>
      </w:r>
      <w:r w:rsidRPr="00B84BBA">
        <w:rPr>
          <w:sz w:val="24"/>
          <w:szCs w:val="24"/>
        </w:rPr>
        <w:t>форме:</w:t>
      </w:r>
    </w:p>
    <w:p w:rsidR="00C465A8" w:rsidRPr="00B84BBA" w:rsidRDefault="00C465A8" w:rsidP="00A3744D">
      <w:pPr>
        <w:numPr>
          <w:ilvl w:val="0"/>
          <w:numId w:val="91"/>
        </w:numPr>
        <w:tabs>
          <w:tab w:val="left" w:pos="1849"/>
        </w:tabs>
        <w:autoSpaceDE w:val="0"/>
        <w:autoSpaceDN w:val="0"/>
        <w:ind w:right="829"/>
        <w:rPr>
          <w:sz w:val="24"/>
          <w:szCs w:val="24"/>
        </w:rPr>
      </w:pPr>
      <w:r w:rsidRPr="00B84BBA">
        <w:rPr>
          <w:sz w:val="24"/>
          <w:szCs w:val="24"/>
        </w:rPr>
        <w:t>вступать</w:t>
      </w:r>
      <w:r w:rsidRPr="00B84BBA">
        <w:rPr>
          <w:spacing w:val="-7"/>
          <w:sz w:val="24"/>
          <w:szCs w:val="24"/>
        </w:rPr>
        <w:t xml:space="preserve"> </w:t>
      </w:r>
      <w:r w:rsidRPr="00B84BBA">
        <w:rPr>
          <w:sz w:val="24"/>
          <w:szCs w:val="24"/>
        </w:rPr>
        <w:t>в</w:t>
      </w:r>
      <w:r w:rsidRPr="00B84BBA">
        <w:rPr>
          <w:spacing w:val="-7"/>
          <w:sz w:val="24"/>
          <w:szCs w:val="24"/>
        </w:rPr>
        <w:t xml:space="preserve"> </w:t>
      </w:r>
      <w:r w:rsidRPr="00B84BBA">
        <w:rPr>
          <w:sz w:val="24"/>
          <w:szCs w:val="24"/>
        </w:rPr>
        <w:t>диалог,</w:t>
      </w:r>
      <w:r w:rsidRPr="00B84BBA">
        <w:rPr>
          <w:spacing w:val="-8"/>
          <w:sz w:val="24"/>
          <w:szCs w:val="24"/>
        </w:rPr>
        <w:t xml:space="preserve"> </w:t>
      </w:r>
      <w:r w:rsidRPr="00B84BBA">
        <w:rPr>
          <w:sz w:val="24"/>
          <w:szCs w:val="24"/>
        </w:rPr>
        <w:t>задавать</w:t>
      </w:r>
      <w:r w:rsidRPr="00B84BBA">
        <w:rPr>
          <w:spacing w:val="-6"/>
          <w:sz w:val="24"/>
          <w:szCs w:val="24"/>
        </w:rPr>
        <w:t xml:space="preserve"> </w:t>
      </w:r>
      <w:r w:rsidRPr="00B84BBA">
        <w:rPr>
          <w:sz w:val="24"/>
          <w:szCs w:val="24"/>
        </w:rPr>
        <w:t>собеседнику</w:t>
      </w:r>
      <w:r w:rsidRPr="00B84BBA">
        <w:rPr>
          <w:spacing w:val="-11"/>
          <w:sz w:val="24"/>
          <w:szCs w:val="24"/>
        </w:rPr>
        <w:t xml:space="preserve"> </w:t>
      </w:r>
      <w:r w:rsidRPr="00B84BBA">
        <w:rPr>
          <w:sz w:val="24"/>
          <w:szCs w:val="24"/>
        </w:rPr>
        <w:t>вопросы,</w:t>
      </w:r>
      <w:r w:rsidRPr="00B84BBA">
        <w:rPr>
          <w:spacing w:val="-7"/>
          <w:sz w:val="24"/>
          <w:szCs w:val="24"/>
        </w:rPr>
        <w:t xml:space="preserve"> </w:t>
      </w:r>
      <w:r w:rsidRPr="00B84BBA">
        <w:rPr>
          <w:sz w:val="24"/>
          <w:szCs w:val="24"/>
        </w:rPr>
        <w:t>использовать</w:t>
      </w:r>
      <w:r w:rsidRPr="00B84BBA">
        <w:rPr>
          <w:spacing w:val="2"/>
          <w:sz w:val="24"/>
          <w:szCs w:val="24"/>
        </w:rPr>
        <w:t xml:space="preserve"> </w:t>
      </w:r>
      <w:r w:rsidRPr="00B84BBA">
        <w:rPr>
          <w:sz w:val="24"/>
          <w:szCs w:val="24"/>
        </w:rPr>
        <w:t>реплики-уточнения</w:t>
      </w:r>
      <w:r w:rsidRPr="00B84BBA">
        <w:rPr>
          <w:spacing w:val="1"/>
          <w:sz w:val="24"/>
          <w:szCs w:val="24"/>
        </w:rPr>
        <w:t xml:space="preserve"> </w:t>
      </w:r>
      <w:r w:rsidRPr="00B84BBA">
        <w:rPr>
          <w:sz w:val="24"/>
          <w:szCs w:val="24"/>
        </w:rPr>
        <w:t>и</w:t>
      </w:r>
      <w:r w:rsidRPr="00B84BBA">
        <w:rPr>
          <w:spacing w:val="-57"/>
          <w:sz w:val="24"/>
          <w:szCs w:val="24"/>
        </w:rPr>
        <w:t xml:space="preserve"> </w:t>
      </w:r>
      <w:r w:rsidRPr="00B84BBA">
        <w:rPr>
          <w:sz w:val="24"/>
          <w:szCs w:val="24"/>
        </w:rPr>
        <w:t>дополнения;</w:t>
      </w:r>
      <w:r w:rsidRPr="00B84BBA">
        <w:rPr>
          <w:spacing w:val="1"/>
          <w:sz w:val="24"/>
          <w:szCs w:val="24"/>
        </w:rPr>
        <w:t xml:space="preserve"> </w:t>
      </w:r>
      <w:r w:rsidRPr="00B84BBA">
        <w:rPr>
          <w:sz w:val="24"/>
          <w:szCs w:val="24"/>
        </w:rPr>
        <w:t>формулировать</w:t>
      </w:r>
      <w:r w:rsidRPr="00B84BBA">
        <w:rPr>
          <w:spacing w:val="1"/>
          <w:sz w:val="24"/>
          <w:szCs w:val="24"/>
        </w:rPr>
        <w:t xml:space="preserve"> </w:t>
      </w:r>
      <w:r w:rsidRPr="00B84BBA">
        <w:rPr>
          <w:sz w:val="24"/>
          <w:szCs w:val="24"/>
        </w:rPr>
        <w:t>собственное</w:t>
      </w:r>
      <w:r w:rsidRPr="00B84BBA">
        <w:rPr>
          <w:spacing w:val="1"/>
          <w:sz w:val="24"/>
          <w:szCs w:val="24"/>
        </w:rPr>
        <w:t xml:space="preserve"> </w:t>
      </w:r>
      <w:r w:rsidRPr="00B84BBA">
        <w:rPr>
          <w:sz w:val="24"/>
          <w:szCs w:val="24"/>
        </w:rPr>
        <w:t>мнение</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идеи,</w:t>
      </w:r>
      <w:r w:rsidRPr="00B84BBA">
        <w:rPr>
          <w:spacing w:val="1"/>
          <w:sz w:val="24"/>
          <w:szCs w:val="24"/>
        </w:rPr>
        <w:t xml:space="preserve"> </w:t>
      </w:r>
      <w:r w:rsidRPr="00B84BBA">
        <w:rPr>
          <w:sz w:val="24"/>
          <w:szCs w:val="24"/>
        </w:rPr>
        <w:t>аргументированно</w:t>
      </w:r>
      <w:r w:rsidRPr="00B84BBA">
        <w:rPr>
          <w:spacing w:val="1"/>
          <w:sz w:val="24"/>
          <w:szCs w:val="24"/>
        </w:rPr>
        <w:t xml:space="preserve"> </w:t>
      </w:r>
      <w:r w:rsidRPr="00B84BBA">
        <w:rPr>
          <w:sz w:val="24"/>
          <w:szCs w:val="24"/>
        </w:rPr>
        <w:t>их</w:t>
      </w:r>
      <w:r w:rsidRPr="00B84BBA">
        <w:rPr>
          <w:spacing w:val="1"/>
          <w:sz w:val="24"/>
          <w:szCs w:val="24"/>
        </w:rPr>
        <w:t xml:space="preserve"> </w:t>
      </w:r>
      <w:r w:rsidRPr="00B84BBA">
        <w:rPr>
          <w:sz w:val="24"/>
          <w:szCs w:val="24"/>
        </w:rPr>
        <w:t>изл</w:t>
      </w:r>
      <w:r w:rsidRPr="00B84BBA">
        <w:rPr>
          <w:sz w:val="24"/>
          <w:szCs w:val="24"/>
        </w:rPr>
        <w:t>а</w:t>
      </w:r>
      <w:r w:rsidRPr="00B84BBA">
        <w:rPr>
          <w:sz w:val="24"/>
          <w:szCs w:val="24"/>
        </w:rPr>
        <w:t>гать;</w:t>
      </w:r>
      <w:r w:rsidRPr="00B84BBA">
        <w:rPr>
          <w:spacing w:val="-14"/>
          <w:sz w:val="24"/>
          <w:szCs w:val="24"/>
        </w:rPr>
        <w:t xml:space="preserve"> </w:t>
      </w:r>
      <w:r w:rsidRPr="00B84BBA">
        <w:rPr>
          <w:sz w:val="24"/>
          <w:szCs w:val="24"/>
        </w:rPr>
        <w:t>выслушивать</w:t>
      </w:r>
      <w:r w:rsidRPr="00B84BBA">
        <w:rPr>
          <w:spacing w:val="7"/>
          <w:sz w:val="24"/>
          <w:szCs w:val="24"/>
        </w:rPr>
        <w:t xml:space="preserve"> </w:t>
      </w:r>
      <w:r w:rsidRPr="00B84BBA">
        <w:rPr>
          <w:sz w:val="24"/>
          <w:szCs w:val="24"/>
        </w:rPr>
        <w:t>разные</w:t>
      </w:r>
      <w:r w:rsidRPr="00B84BBA">
        <w:rPr>
          <w:spacing w:val="5"/>
          <w:sz w:val="24"/>
          <w:szCs w:val="24"/>
        </w:rPr>
        <w:t xml:space="preserve"> </w:t>
      </w:r>
      <w:r w:rsidRPr="00B84BBA">
        <w:rPr>
          <w:sz w:val="24"/>
          <w:szCs w:val="24"/>
        </w:rPr>
        <w:t>мнения,</w:t>
      </w:r>
      <w:r w:rsidRPr="00B84BBA">
        <w:rPr>
          <w:spacing w:val="6"/>
          <w:sz w:val="24"/>
          <w:szCs w:val="24"/>
        </w:rPr>
        <w:t xml:space="preserve"> </w:t>
      </w:r>
      <w:r w:rsidRPr="00B84BBA">
        <w:rPr>
          <w:sz w:val="24"/>
          <w:szCs w:val="24"/>
        </w:rPr>
        <w:t>учитывать</w:t>
      </w:r>
      <w:r w:rsidRPr="00B84BBA">
        <w:rPr>
          <w:spacing w:val="8"/>
          <w:sz w:val="24"/>
          <w:szCs w:val="24"/>
        </w:rPr>
        <w:t xml:space="preserve"> </w:t>
      </w:r>
      <w:r w:rsidRPr="00B84BBA">
        <w:rPr>
          <w:sz w:val="24"/>
          <w:szCs w:val="24"/>
        </w:rPr>
        <w:t>их</w:t>
      </w:r>
      <w:r w:rsidRPr="00B84BBA">
        <w:rPr>
          <w:spacing w:val="6"/>
          <w:sz w:val="24"/>
          <w:szCs w:val="24"/>
        </w:rPr>
        <w:t xml:space="preserve"> </w:t>
      </w:r>
      <w:r w:rsidRPr="00B84BBA">
        <w:rPr>
          <w:sz w:val="24"/>
          <w:szCs w:val="24"/>
        </w:rPr>
        <w:t>в</w:t>
      </w:r>
      <w:r w:rsidRPr="00B84BBA">
        <w:rPr>
          <w:spacing w:val="5"/>
          <w:sz w:val="24"/>
          <w:szCs w:val="24"/>
        </w:rPr>
        <w:t xml:space="preserve"> </w:t>
      </w:r>
      <w:r w:rsidRPr="00B84BBA">
        <w:rPr>
          <w:sz w:val="24"/>
          <w:szCs w:val="24"/>
        </w:rPr>
        <w:t>диалоге;</w:t>
      </w:r>
    </w:p>
    <w:p w:rsidR="00C465A8" w:rsidRPr="00B84BBA" w:rsidRDefault="00C465A8" w:rsidP="00A3744D">
      <w:pPr>
        <w:numPr>
          <w:ilvl w:val="0"/>
          <w:numId w:val="91"/>
        </w:numPr>
        <w:tabs>
          <w:tab w:val="left" w:pos="1849"/>
        </w:tabs>
        <w:autoSpaceDE w:val="0"/>
        <w:autoSpaceDN w:val="0"/>
        <w:spacing w:before="1"/>
        <w:ind w:right="832"/>
        <w:rPr>
          <w:sz w:val="24"/>
          <w:szCs w:val="24"/>
        </w:rPr>
      </w:pPr>
      <w:r w:rsidRPr="00B84BBA">
        <w:rPr>
          <w:sz w:val="24"/>
          <w:szCs w:val="24"/>
        </w:rPr>
        <w:t>описывать</w:t>
      </w:r>
      <w:r w:rsidRPr="00B84BBA">
        <w:rPr>
          <w:spacing w:val="-10"/>
          <w:sz w:val="24"/>
          <w:szCs w:val="24"/>
        </w:rPr>
        <w:t xml:space="preserve"> </w:t>
      </w:r>
      <w:r w:rsidRPr="00B84BBA">
        <w:rPr>
          <w:sz w:val="24"/>
          <w:szCs w:val="24"/>
        </w:rPr>
        <w:t>влияние</w:t>
      </w:r>
      <w:r w:rsidRPr="00B84BBA">
        <w:rPr>
          <w:spacing w:val="-11"/>
          <w:sz w:val="24"/>
          <w:szCs w:val="24"/>
        </w:rPr>
        <w:t xml:space="preserve"> </w:t>
      </w:r>
      <w:r w:rsidRPr="00B84BBA">
        <w:rPr>
          <w:sz w:val="24"/>
          <w:szCs w:val="24"/>
        </w:rPr>
        <w:t>физической</w:t>
      </w:r>
      <w:r w:rsidRPr="00B84BBA">
        <w:rPr>
          <w:spacing w:val="-10"/>
          <w:sz w:val="24"/>
          <w:szCs w:val="24"/>
        </w:rPr>
        <w:t xml:space="preserve"> </w:t>
      </w:r>
      <w:r w:rsidRPr="00B84BBA">
        <w:rPr>
          <w:sz w:val="24"/>
          <w:szCs w:val="24"/>
        </w:rPr>
        <w:t>культуры</w:t>
      </w:r>
      <w:r w:rsidRPr="00B84BBA">
        <w:rPr>
          <w:spacing w:val="-10"/>
          <w:sz w:val="24"/>
          <w:szCs w:val="24"/>
        </w:rPr>
        <w:t xml:space="preserve"> </w:t>
      </w:r>
      <w:r w:rsidRPr="00B84BBA">
        <w:rPr>
          <w:sz w:val="24"/>
          <w:szCs w:val="24"/>
        </w:rPr>
        <w:t>на</w:t>
      </w:r>
      <w:r w:rsidRPr="00B84BBA">
        <w:rPr>
          <w:spacing w:val="-13"/>
          <w:sz w:val="24"/>
          <w:szCs w:val="24"/>
        </w:rPr>
        <w:t xml:space="preserve"> </w:t>
      </w:r>
      <w:r w:rsidRPr="00B84BBA">
        <w:rPr>
          <w:sz w:val="24"/>
          <w:szCs w:val="24"/>
        </w:rPr>
        <w:t>здоровье</w:t>
      </w:r>
      <w:r w:rsidRPr="00B84BBA">
        <w:rPr>
          <w:spacing w:val="-11"/>
          <w:sz w:val="24"/>
          <w:szCs w:val="24"/>
        </w:rPr>
        <w:t xml:space="preserve"> </w:t>
      </w:r>
      <w:r w:rsidRPr="00B84BBA">
        <w:rPr>
          <w:sz w:val="24"/>
          <w:szCs w:val="24"/>
        </w:rPr>
        <w:t>и</w:t>
      </w:r>
      <w:r w:rsidRPr="00B84BBA">
        <w:rPr>
          <w:spacing w:val="-11"/>
          <w:sz w:val="24"/>
          <w:szCs w:val="24"/>
        </w:rPr>
        <w:t xml:space="preserve"> </w:t>
      </w:r>
      <w:r w:rsidRPr="00B84BBA">
        <w:rPr>
          <w:sz w:val="24"/>
          <w:szCs w:val="24"/>
        </w:rPr>
        <w:t>эмоциональное</w:t>
      </w:r>
      <w:r w:rsidRPr="00B84BBA">
        <w:rPr>
          <w:spacing w:val="12"/>
          <w:sz w:val="24"/>
          <w:szCs w:val="24"/>
        </w:rPr>
        <w:t xml:space="preserve"> </w:t>
      </w:r>
      <w:r w:rsidRPr="00B84BBA">
        <w:rPr>
          <w:sz w:val="24"/>
          <w:szCs w:val="24"/>
        </w:rPr>
        <w:t>благополучие</w:t>
      </w:r>
      <w:r w:rsidRPr="00B84BBA">
        <w:rPr>
          <w:spacing w:val="-57"/>
          <w:sz w:val="24"/>
          <w:szCs w:val="24"/>
        </w:rPr>
        <w:t xml:space="preserve"> </w:t>
      </w:r>
      <w:r w:rsidRPr="00B84BBA">
        <w:rPr>
          <w:sz w:val="24"/>
          <w:szCs w:val="24"/>
        </w:rPr>
        <w:t>человека;</w:t>
      </w:r>
    </w:p>
    <w:p w:rsidR="00C465A8" w:rsidRPr="00B84BBA" w:rsidRDefault="00C465A8" w:rsidP="00A3744D">
      <w:pPr>
        <w:numPr>
          <w:ilvl w:val="0"/>
          <w:numId w:val="91"/>
        </w:numPr>
        <w:tabs>
          <w:tab w:val="left" w:pos="1849"/>
        </w:tabs>
        <w:autoSpaceDE w:val="0"/>
        <w:autoSpaceDN w:val="0"/>
        <w:ind w:right="829"/>
        <w:rPr>
          <w:sz w:val="24"/>
          <w:szCs w:val="24"/>
        </w:rPr>
      </w:pPr>
      <w:r w:rsidRPr="00B84BBA">
        <w:rPr>
          <w:spacing w:val="-1"/>
          <w:sz w:val="24"/>
          <w:szCs w:val="24"/>
        </w:rPr>
        <w:t xml:space="preserve">строить гипотезы </w:t>
      </w:r>
      <w:r w:rsidRPr="00B84BBA">
        <w:rPr>
          <w:sz w:val="24"/>
          <w:szCs w:val="24"/>
        </w:rPr>
        <w:t>о возможных отрицательных последствиях нарушения правил при</w:t>
      </w:r>
      <w:r w:rsidRPr="00B84BBA">
        <w:rPr>
          <w:spacing w:val="1"/>
          <w:sz w:val="24"/>
          <w:szCs w:val="24"/>
        </w:rPr>
        <w:t xml:space="preserve"> </w:t>
      </w:r>
      <w:r w:rsidRPr="00B84BBA">
        <w:rPr>
          <w:sz w:val="24"/>
          <w:szCs w:val="24"/>
        </w:rPr>
        <w:t>выполнении</w:t>
      </w:r>
      <w:r w:rsidRPr="00B84BBA">
        <w:rPr>
          <w:spacing w:val="1"/>
          <w:sz w:val="24"/>
          <w:szCs w:val="24"/>
        </w:rPr>
        <w:t xml:space="preserve"> </w:t>
      </w:r>
      <w:r w:rsidRPr="00B84BBA">
        <w:rPr>
          <w:sz w:val="24"/>
          <w:szCs w:val="24"/>
        </w:rPr>
        <w:t>физических</w:t>
      </w:r>
      <w:r w:rsidRPr="00B84BBA">
        <w:rPr>
          <w:spacing w:val="1"/>
          <w:sz w:val="24"/>
          <w:szCs w:val="24"/>
        </w:rPr>
        <w:t xml:space="preserve"> </w:t>
      </w:r>
      <w:r w:rsidRPr="00B84BBA">
        <w:rPr>
          <w:sz w:val="24"/>
          <w:szCs w:val="24"/>
        </w:rPr>
        <w:t>движений, в</w:t>
      </w:r>
      <w:r w:rsidRPr="00B84BBA">
        <w:rPr>
          <w:spacing w:val="1"/>
          <w:sz w:val="24"/>
          <w:szCs w:val="24"/>
        </w:rPr>
        <w:t xml:space="preserve"> </w:t>
      </w:r>
      <w:r w:rsidRPr="00B84BBA">
        <w:rPr>
          <w:sz w:val="24"/>
          <w:szCs w:val="24"/>
        </w:rPr>
        <w:t>играх</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игровых</w:t>
      </w:r>
      <w:r w:rsidRPr="00B84BBA">
        <w:rPr>
          <w:spacing w:val="1"/>
          <w:sz w:val="24"/>
          <w:szCs w:val="24"/>
        </w:rPr>
        <w:t xml:space="preserve"> </w:t>
      </w:r>
      <w:r w:rsidRPr="00B84BBA">
        <w:rPr>
          <w:sz w:val="24"/>
          <w:szCs w:val="24"/>
        </w:rPr>
        <w:t>заданиях,</w:t>
      </w:r>
      <w:r w:rsidRPr="00B84BBA">
        <w:rPr>
          <w:spacing w:val="1"/>
          <w:sz w:val="24"/>
          <w:szCs w:val="24"/>
        </w:rPr>
        <w:t xml:space="preserve"> </w:t>
      </w:r>
      <w:r w:rsidRPr="00B84BBA">
        <w:rPr>
          <w:sz w:val="24"/>
          <w:szCs w:val="24"/>
        </w:rPr>
        <w:t>спортивных</w:t>
      </w:r>
      <w:r w:rsidRPr="00B84BBA">
        <w:rPr>
          <w:spacing w:val="1"/>
          <w:sz w:val="24"/>
          <w:szCs w:val="24"/>
        </w:rPr>
        <w:t xml:space="preserve"> </w:t>
      </w:r>
      <w:r w:rsidRPr="00B84BBA">
        <w:rPr>
          <w:sz w:val="24"/>
          <w:szCs w:val="24"/>
        </w:rPr>
        <w:t>эстаф</w:t>
      </w:r>
      <w:r w:rsidRPr="00B84BBA">
        <w:rPr>
          <w:sz w:val="24"/>
          <w:szCs w:val="24"/>
        </w:rPr>
        <w:t>е</w:t>
      </w:r>
      <w:r w:rsidRPr="00B84BBA">
        <w:rPr>
          <w:sz w:val="24"/>
          <w:szCs w:val="24"/>
        </w:rPr>
        <w:t>тах;</w:t>
      </w:r>
    </w:p>
    <w:p w:rsidR="00C465A8" w:rsidRPr="00B84BBA" w:rsidRDefault="00C465A8" w:rsidP="00A3744D">
      <w:pPr>
        <w:numPr>
          <w:ilvl w:val="0"/>
          <w:numId w:val="91"/>
        </w:numPr>
        <w:tabs>
          <w:tab w:val="left" w:pos="1849"/>
        </w:tabs>
        <w:autoSpaceDE w:val="0"/>
        <w:autoSpaceDN w:val="0"/>
        <w:ind w:right="829"/>
        <w:rPr>
          <w:sz w:val="24"/>
          <w:szCs w:val="24"/>
        </w:rPr>
      </w:pPr>
      <w:r w:rsidRPr="00B84BBA">
        <w:rPr>
          <w:sz w:val="24"/>
          <w:szCs w:val="24"/>
        </w:rPr>
        <w:t>организовывать (при содействии взрослого или самостоятельно) игры, спортивные</w:t>
      </w:r>
      <w:r w:rsidRPr="00B84BBA">
        <w:rPr>
          <w:spacing w:val="1"/>
          <w:sz w:val="24"/>
          <w:szCs w:val="24"/>
        </w:rPr>
        <w:t xml:space="preserve"> </w:t>
      </w:r>
      <w:r w:rsidRPr="00B84BBA">
        <w:rPr>
          <w:sz w:val="24"/>
          <w:szCs w:val="24"/>
        </w:rPr>
        <w:t>эстафеты, выполнение физических упражнений в коллективе, включая обсуждение</w:t>
      </w:r>
      <w:r w:rsidRPr="00B84BBA">
        <w:rPr>
          <w:spacing w:val="1"/>
          <w:sz w:val="24"/>
          <w:szCs w:val="24"/>
        </w:rPr>
        <w:t xml:space="preserve"> </w:t>
      </w:r>
      <w:r w:rsidRPr="00B84BBA">
        <w:rPr>
          <w:sz w:val="24"/>
          <w:szCs w:val="24"/>
        </w:rPr>
        <w:t>цели</w:t>
      </w:r>
      <w:r w:rsidRPr="00B84BBA">
        <w:rPr>
          <w:spacing w:val="1"/>
          <w:sz w:val="24"/>
          <w:szCs w:val="24"/>
        </w:rPr>
        <w:t xml:space="preserve"> </w:t>
      </w:r>
      <w:r w:rsidRPr="00B84BBA">
        <w:rPr>
          <w:sz w:val="24"/>
          <w:szCs w:val="24"/>
        </w:rPr>
        <w:t>общей</w:t>
      </w:r>
      <w:r w:rsidRPr="00B84BBA">
        <w:rPr>
          <w:spacing w:val="1"/>
          <w:sz w:val="24"/>
          <w:szCs w:val="24"/>
        </w:rPr>
        <w:t xml:space="preserve"> </w:t>
      </w:r>
      <w:r w:rsidRPr="00B84BBA">
        <w:rPr>
          <w:sz w:val="24"/>
          <w:szCs w:val="24"/>
        </w:rPr>
        <w:t>деятельности,</w:t>
      </w:r>
      <w:r w:rsidRPr="00B84BBA">
        <w:rPr>
          <w:spacing w:val="1"/>
          <w:sz w:val="24"/>
          <w:szCs w:val="24"/>
        </w:rPr>
        <w:t xml:space="preserve"> </w:t>
      </w:r>
      <w:r w:rsidRPr="00B84BBA">
        <w:rPr>
          <w:sz w:val="24"/>
          <w:szCs w:val="24"/>
        </w:rPr>
        <w:t>распределение</w:t>
      </w:r>
      <w:r w:rsidRPr="00B84BBA">
        <w:rPr>
          <w:spacing w:val="1"/>
          <w:sz w:val="24"/>
          <w:szCs w:val="24"/>
        </w:rPr>
        <w:t xml:space="preserve"> </w:t>
      </w:r>
      <w:r w:rsidRPr="00B84BBA">
        <w:rPr>
          <w:sz w:val="24"/>
          <w:szCs w:val="24"/>
        </w:rPr>
        <w:t>ролей,</w:t>
      </w:r>
      <w:r w:rsidRPr="00B84BBA">
        <w:rPr>
          <w:spacing w:val="1"/>
          <w:sz w:val="24"/>
          <w:szCs w:val="24"/>
        </w:rPr>
        <w:t xml:space="preserve"> </w:t>
      </w:r>
      <w:r w:rsidRPr="00B84BBA">
        <w:rPr>
          <w:sz w:val="24"/>
          <w:szCs w:val="24"/>
        </w:rPr>
        <w:t>выполнение</w:t>
      </w:r>
      <w:r w:rsidRPr="00B84BBA">
        <w:rPr>
          <w:spacing w:val="1"/>
          <w:sz w:val="24"/>
          <w:szCs w:val="24"/>
        </w:rPr>
        <w:t xml:space="preserve"> </w:t>
      </w:r>
      <w:r w:rsidRPr="00B84BBA">
        <w:rPr>
          <w:sz w:val="24"/>
          <w:szCs w:val="24"/>
        </w:rPr>
        <w:t>функциональных</w:t>
      </w:r>
      <w:r w:rsidRPr="00B84BBA">
        <w:rPr>
          <w:spacing w:val="1"/>
          <w:sz w:val="24"/>
          <w:szCs w:val="24"/>
        </w:rPr>
        <w:t xml:space="preserve"> </w:t>
      </w:r>
      <w:r w:rsidRPr="00B84BBA">
        <w:rPr>
          <w:sz w:val="24"/>
          <w:szCs w:val="24"/>
        </w:rPr>
        <w:t>об</w:t>
      </w:r>
      <w:r w:rsidRPr="00B84BBA">
        <w:rPr>
          <w:sz w:val="24"/>
          <w:szCs w:val="24"/>
        </w:rPr>
        <w:t>я</w:t>
      </w:r>
      <w:r w:rsidRPr="00B84BBA">
        <w:rPr>
          <w:sz w:val="24"/>
          <w:szCs w:val="24"/>
        </w:rPr>
        <w:t>занностей,</w:t>
      </w:r>
      <w:r w:rsidRPr="00B84BBA">
        <w:rPr>
          <w:spacing w:val="-1"/>
          <w:sz w:val="24"/>
          <w:szCs w:val="24"/>
        </w:rPr>
        <w:t xml:space="preserve"> </w:t>
      </w:r>
      <w:r w:rsidRPr="00B84BBA">
        <w:rPr>
          <w:sz w:val="24"/>
          <w:szCs w:val="24"/>
        </w:rPr>
        <w:t>осуществление</w:t>
      </w:r>
      <w:r w:rsidRPr="00B84BBA">
        <w:rPr>
          <w:spacing w:val="-2"/>
          <w:sz w:val="24"/>
          <w:szCs w:val="24"/>
        </w:rPr>
        <w:t xml:space="preserve"> </w:t>
      </w:r>
      <w:r w:rsidRPr="00B84BBA">
        <w:rPr>
          <w:sz w:val="24"/>
          <w:szCs w:val="24"/>
        </w:rPr>
        <w:t>действий</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достижения</w:t>
      </w:r>
      <w:r w:rsidRPr="00B84BBA">
        <w:rPr>
          <w:spacing w:val="12"/>
          <w:sz w:val="24"/>
          <w:szCs w:val="24"/>
        </w:rPr>
        <w:t xml:space="preserve"> </w:t>
      </w:r>
      <w:r w:rsidRPr="00B84BBA">
        <w:rPr>
          <w:sz w:val="24"/>
          <w:szCs w:val="24"/>
        </w:rPr>
        <w:t>результата;</w:t>
      </w:r>
    </w:p>
    <w:p w:rsidR="00C465A8" w:rsidRPr="00B84BBA" w:rsidRDefault="00C465A8" w:rsidP="00A3744D">
      <w:pPr>
        <w:numPr>
          <w:ilvl w:val="0"/>
          <w:numId w:val="91"/>
        </w:numPr>
        <w:tabs>
          <w:tab w:val="left" w:pos="1849"/>
        </w:tabs>
        <w:autoSpaceDE w:val="0"/>
        <w:autoSpaceDN w:val="0"/>
        <w:ind w:right="828"/>
        <w:rPr>
          <w:sz w:val="24"/>
          <w:szCs w:val="24"/>
        </w:rPr>
      </w:pPr>
      <w:r w:rsidRPr="00B84BBA">
        <w:rPr>
          <w:sz w:val="24"/>
          <w:szCs w:val="24"/>
        </w:rPr>
        <w:t>проявлять интерес к работе товарищей; в доброжелательнойформе комментировать и</w:t>
      </w:r>
      <w:r w:rsidRPr="00B84BBA">
        <w:rPr>
          <w:spacing w:val="-57"/>
          <w:sz w:val="24"/>
          <w:szCs w:val="24"/>
        </w:rPr>
        <w:t xml:space="preserve"> </w:t>
      </w:r>
      <w:r w:rsidRPr="00B84BBA">
        <w:rPr>
          <w:w w:val="95"/>
          <w:sz w:val="24"/>
          <w:szCs w:val="24"/>
        </w:rPr>
        <w:t>оценивать их достижения, высказывать свои предложения и пожелания; оказывать при</w:t>
      </w:r>
      <w:r w:rsidRPr="00B84BBA">
        <w:rPr>
          <w:spacing w:val="1"/>
          <w:w w:val="95"/>
          <w:sz w:val="24"/>
          <w:szCs w:val="24"/>
        </w:rPr>
        <w:t xml:space="preserve"> </w:t>
      </w:r>
      <w:r w:rsidRPr="00B84BBA">
        <w:rPr>
          <w:sz w:val="24"/>
          <w:szCs w:val="24"/>
        </w:rPr>
        <w:t>необходимости</w:t>
      </w:r>
      <w:r w:rsidRPr="00B84BBA">
        <w:rPr>
          <w:spacing w:val="6"/>
          <w:sz w:val="24"/>
          <w:szCs w:val="24"/>
        </w:rPr>
        <w:t xml:space="preserve"> </w:t>
      </w:r>
      <w:r w:rsidRPr="00B84BBA">
        <w:rPr>
          <w:sz w:val="24"/>
          <w:szCs w:val="24"/>
        </w:rPr>
        <w:t>помощь;</w:t>
      </w:r>
    </w:p>
    <w:p w:rsidR="00C465A8" w:rsidRPr="00B84BBA" w:rsidRDefault="00C465A8" w:rsidP="00A3744D">
      <w:pPr>
        <w:numPr>
          <w:ilvl w:val="0"/>
          <w:numId w:val="91"/>
        </w:numPr>
        <w:tabs>
          <w:tab w:val="left" w:pos="1849"/>
        </w:tabs>
        <w:autoSpaceDE w:val="0"/>
        <w:autoSpaceDN w:val="0"/>
        <w:ind w:right="830"/>
        <w:rPr>
          <w:sz w:val="24"/>
          <w:szCs w:val="24"/>
        </w:rPr>
      </w:pPr>
      <w:r w:rsidRPr="00B84BBA">
        <w:rPr>
          <w:sz w:val="24"/>
          <w:szCs w:val="24"/>
        </w:rPr>
        <w:t>продуктивно сотрудничать (общение, взаимодействие) сосверстниками при решении</w:t>
      </w:r>
      <w:r w:rsidRPr="00B84BBA">
        <w:rPr>
          <w:spacing w:val="-57"/>
          <w:sz w:val="24"/>
          <w:szCs w:val="24"/>
        </w:rPr>
        <w:t xml:space="preserve"> </w:t>
      </w:r>
      <w:r w:rsidRPr="00B84BBA">
        <w:rPr>
          <w:sz w:val="24"/>
          <w:szCs w:val="24"/>
        </w:rPr>
        <w:t>задач выполнения физических упражнений, игровых заданий и игр на уроках, во</w:t>
      </w:r>
      <w:r w:rsidRPr="00B84BBA">
        <w:rPr>
          <w:spacing w:val="1"/>
          <w:sz w:val="24"/>
          <w:szCs w:val="24"/>
        </w:rPr>
        <w:t xml:space="preserve"> </w:t>
      </w:r>
      <w:r w:rsidRPr="00B84BBA">
        <w:rPr>
          <w:sz w:val="24"/>
          <w:szCs w:val="24"/>
        </w:rPr>
        <w:t>внеурочной</w:t>
      </w:r>
      <w:r w:rsidRPr="00B84BBA">
        <w:rPr>
          <w:spacing w:val="8"/>
          <w:sz w:val="24"/>
          <w:szCs w:val="24"/>
        </w:rPr>
        <w:t xml:space="preserve"> </w:t>
      </w:r>
      <w:r w:rsidRPr="00B84BBA">
        <w:rPr>
          <w:sz w:val="24"/>
          <w:szCs w:val="24"/>
        </w:rPr>
        <w:t>и</w:t>
      </w:r>
      <w:r w:rsidRPr="00B84BBA">
        <w:rPr>
          <w:spacing w:val="7"/>
          <w:sz w:val="24"/>
          <w:szCs w:val="24"/>
        </w:rPr>
        <w:t xml:space="preserve"> </w:t>
      </w:r>
      <w:r w:rsidRPr="00B84BBA">
        <w:rPr>
          <w:sz w:val="24"/>
          <w:szCs w:val="24"/>
        </w:rPr>
        <w:t>внешкольной</w:t>
      </w:r>
      <w:r w:rsidRPr="00B84BBA">
        <w:rPr>
          <w:spacing w:val="6"/>
          <w:sz w:val="24"/>
          <w:szCs w:val="24"/>
        </w:rPr>
        <w:t xml:space="preserve"> </w:t>
      </w:r>
      <w:r w:rsidRPr="00B84BBA">
        <w:rPr>
          <w:sz w:val="24"/>
          <w:szCs w:val="24"/>
        </w:rPr>
        <w:t>физкультурной</w:t>
      </w:r>
      <w:r w:rsidRPr="00B84BBA">
        <w:rPr>
          <w:spacing w:val="9"/>
          <w:sz w:val="24"/>
          <w:szCs w:val="24"/>
        </w:rPr>
        <w:t xml:space="preserve"> </w:t>
      </w:r>
      <w:r w:rsidRPr="00B84BBA">
        <w:rPr>
          <w:sz w:val="24"/>
          <w:szCs w:val="24"/>
        </w:rPr>
        <w:t>деятельности;</w:t>
      </w:r>
    </w:p>
    <w:p w:rsidR="00C465A8" w:rsidRPr="00B84BBA" w:rsidRDefault="00C465A8" w:rsidP="00A3744D">
      <w:pPr>
        <w:numPr>
          <w:ilvl w:val="0"/>
          <w:numId w:val="91"/>
        </w:numPr>
        <w:tabs>
          <w:tab w:val="left" w:pos="1849"/>
        </w:tabs>
        <w:autoSpaceDE w:val="0"/>
        <w:autoSpaceDN w:val="0"/>
        <w:spacing w:before="1"/>
        <w:ind w:right="828"/>
        <w:rPr>
          <w:sz w:val="24"/>
          <w:szCs w:val="24"/>
        </w:rPr>
      </w:pPr>
      <w:r w:rsidRPr="00B84BBA">
        <w:rPr>
          <w:sz w:val="24"/>
          <w:szCs w:val="24"/>
        </w:rPr>
        <w:t>конструктивно</w:t>
      </w:r>
      <w:r w:rsidRPr="00B84BBA">
        <w:rPr>
          <w:spacing w:val="1"/>
          <w:sz w:val="24"/>
          <w:szCs w:val="24"/>
        </w:rPr>
        <w:t xml:space="preserve"> </w:t>
      </w:r>
      <w:r w:rsidRPr="00B84BBA">
        <w:rPr>
          <w:sz w:val="24"/>
          <w:szCs w:val="24"/>
        </w:rPr>
        <w:t>разрешать</w:t>
      </w:r>
      <w:r w:rsidRPr="00B84BBA">
        <w:rPr>
          <w:spacing w:val="1"/>
          <w:sz w:val="24"/>
          <w:szCs w:val="24"/>
        </w:rPr>
        <w:t xml:space="preserve"> </w:t>
      </w:r>
      <w:r w:rsidRPr="00B84BBA">
        <w:rPr>
          <w:sz w:val="24"/>
          <w:szCs w:val="24"/>
        </w:rPr>
        <w:t>конфликты</w:t>
      </w:r>
      <w:r w:rsidRPr="00B84BBA">
        <w:rPr>
          <w:spacing w:val="1"/>
          <w:sz w:val="24"/>
          <w:szCs w:val="24"/>
        </w:rPr>
        <w:t xml:space="preserve"> </w:t>
      </w:r>
      <w:r w:rsidRPr="00B84BBA">
        <w:rPr>
          <w:sz w:val="24"/>
          <w:szCs w:val="24"/>
        </w:rPr>
        <w:t>посредством</w:t>
      </w:r>
      <w:r w:rsidRPr="00B84BBA">
        <w:rPr>
          <w:spacing w:val="1"/>
          <w:sz w:val="24"/>
          <w:szCs w:val="24"/>
        </w:rPr>
        <w:t xml:space="preserve"> </w:t>
      </w:r>
      <w:r w:rsidRPr="00B84BBA">
        <w:rPr>
          <w:sz w:val="24"/>
          <w:szCs w:val="24"/>
        </w:rPr>
        <w:t>учёта</w:t>
      </w:r>
      <w:r w:rsidRPr="00B84BBA">
        <w:rPr>
          <w:spacing w:val="1"/>
          <w:sz w:val="24"/>
          <w:szCs w:val="24"/>
        </w:rPr>
        <w:t xml:space="preserve"> </w:t>
      </w:r>
      <w:r w:rsidRPr="00B84BBA">
        <w:rPr>
          <w:sz w:val="24"/>
          <w:szCs w:val="24"/>
        </w:rPr>
        <w:t>интересов</w:t>
      </w:r>
      <w:r w:rsidRPr="00B84BBA">
        <w:rPr>
          <w:spacing w:val="1"/>
          <w:sz w:val="24"/>
          <w:szCs w:val="24"/>
        </w:rPr>
        <w:t xml:space="preserve"> </w:t>
      </w:r>
      <w:r w:rsidRPr="00B84BBA">
        <w:rPr>
          <w:sz w:val="24"/>
          <w:szCs w:val="24"/>
        </w:rPr>
        <w:t>сторон</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сотру</w:t>
      </w:r>
      <w:r w:rsidRPr="00B84BBA">
        <w:rPr>
          <w:sz w:val="24"/>
          <w:szCs w:val="24"/>
        </w:rPr>
        <w:t>д</w:t>
      </w:r>
      <w:r w:rsidRPr="00B84BBA">
        <w:rPr>
          <w:sz w:val="24"/>
          <w:szCs w:val="24"/>
        </w:rPr>
        <w:t>ничества.</w:t>
      </w:r>
    </w:p>
    <w:p w:rsidR="00C465A8" w:rsidRPr="00B84BBA" w:rsidRDefault="00C465A8" w:rsidP="00A3744D">
      <w:pPr>
        <w:numPr>
          <w:ilvl w:val="0"/>
          <w:numId w:val="93"/>
        </w:numPr>
        <w:tabs>
          <w:tab w:val="left" w:pos="1885"/>
        </w:tabs>
        <w:autoSpaceDE w:val="0"/>
        <w:autoSpaceDN w:val="0"/>
        <w:ind w:right="832" w:firstLine="283"/>
        <w:rPr>
          <w:sz w:val="24"/>
          <w:szCs w:val="24"/>
        </w:rPr>
      </w:pPr>
      <w:r w:rsidRPr="00B84BBA">
        <w:rPr>
          <w:b/>
          <w:w w:val="95"/>
          <w:sz w:val="24"/>
          <w:szCs w:val="24"/>
        </w:rPr>
        <w:t>Регулятивные</w:t>
      </w:r>
      <w:r w:rsidRPr="00B84BBA">
        <w:rPr>
          <w:b/>
          <w:spacing w:val="1"/>
          <w:w w:val="95"/>
          <w:sz w:val="24"/>
          <w:szCs w:val="24"/>
        </w:rPr>
        <w:t xml:space="preserve"> </w:t>
      </w:r>
      <w:r w:rsidRPr="00B84BBA">
        <w:rPr>
          <w:b/>
          <w:w w:val="95"/>
          <w:sz w:val="24"/>
          <w:szCs w:val="24"/>
        </w:rPr>
        <w:t>универсальные</w:t>
      </w:r>
      <w:r w:rsidRPr="00B84BBA">
        <w:rPr>
          <w:b/>
          <w:spacing w:val="1"/>
          <w:w w:val="95"/>
          <w:sz w:val="24"/>
          <w:szCs w:val="24"/>
        </w:rPr>
        <w:t xml:space="preserve"> </w:t>
      </w:r>
      <w:r w:rsidRPr="00B84BBA">
        <w:rPr>
          <w:b/>
          <w:w w:val="95"/>
          <w:sz w:val="24"/>
          <w:szCs w:val="24"/>
        </w:rPr>
        <w:t>учебные</w:t>
      </w:r>
      <w:r w:rsidRPr="00B84BBA">
        <w:rPr>
          <w:b/>
          <w:spacing w:val="1"/>
          <w:w w:val="95"/>
          <w:sz w:val="24"/>
          <w:szCs w:val="24"/>
        </w:rPr>
        <w:t xml:space="preserve"> </w:t>
      </w:r>
      <w:r w:rsidRPr="00B84BBA">
        <w:rPr>
          <w:b/>
          <w:w w:val="95"/>
          <w:sz w:val="24"/>
          <w:szCs w:val="24"/>
        </w:rPr>
        <w:t>действия</w:t>
      </w:r>
      <w:r w:rsidRPr="00B84BBA">
        <w:rPr>
          <w:w w:val="95"/>
          <w:sz w:val="24"/>
          <w:szCs w:val="24"/>
        </w:rPr>
        <w:t>,</w:t>
      </w:r>
      <w:r w:rsidRPr="00B84BBA">
        <w:rPr>
          <w:spacing w:val="1"/>
          <w:w w:val="95"/>
          <w:sz w:val="24"/>
          <w:szCs w:val="24"/>
        </w:rPr>
        <w:t xml:space="preserve"> </w:t>
      </w:r>
      <w:r w:rsidRPr="00B84BBA">
        <w:rPr>
          <w:w w:val="95"/>
          <w:sz w:val="24"/>
          <w:szCs w:val="24"/>
        </w:rPr>
        <w:t>отражающие</w:t>
      </w:r>
      <w:r w:rsidRPr="00B84BBA">
        <w:rPr>
          <w:spacing w:val="1"/>
          <w:w w:val="95"/>
          <w:sz w:val="24"/>
          <w:szCs w:val="24"/>
        </w:rPr>
        <w:t xml:space="preserve"> </w:t>
      </w:r>
      <w:r w:rsidRPr="00B84BBA">
        <w:rPr>
          <w:w w:val="95"/>
          <w:sz w:val="24"/>
          <w:szCs w:val="24"/>
        </w:rPr>
        <w:t>способности</w:t>
      </w:r>
      <w:r w:rsidRPr="00B84BBA">
        <w:rPr>
          <w:spacing w:val="1"/>
          <w:w w:val="95"/>
          <w:sz w:val="24"/>
          <w:szCs w:val="24"/>
        </w:rPr>
        <w:t xml:space="preserve"> </w:t>
      </w:r>
      <w:r w:rsidRPr="00B84BBA">
        <w:rPr>
          <w:spacing w:val="-1"/>
          <w:sz w:val="24"/>
          <w:szCs w:val="24"/>
        </w:rPr>
        <w:t>обуча</w:t>
      </w:r>
      <w:r w:rsidRPr="00B84BBA">
        <w:rPr>
          <w:spacing w:val="-1"/>
          <w:sz w:val="24"/>
          <w:szCs w:val="24"/>
        </w:rPr>
        <w:t>ю</w:t>
      </w:r>
      <w:r w:rsidRPr="00B84BBA">
        <w:rPr>
          <w:spacing w:val="-1"/>
          <w:sz w:val="24"/>
          <w:szCs w:val="24"/>
        </w:rPr>
        <w:t xml:space="preserve">щегося строить учебно-познавательную </w:t>
      </w:r>
      <w:r w:rsidRPr="00B84BBA">
        <w:rPr>
          <w:sz w:val="24"/>
          <w:szCs w:val="24"/>
        </w:rPr>
        <w:t>деятельность, учитывая все её компоненты</w:t>
      </w:r>
      <w:r w:rsidRPr="00B84BBA">
        <w:rPr>
          <w:spacing w:val="-57"/>
          <w:sz w:val="24"/>
          <w:szCs w:val="24"/>
        </w:rPr>
        <w:t xml:space="preserve"> </w:t>
      </w:r>
      <w:r w:rsidRPr="00B84BBA">
        <w:rPr>
          <w:sz w:val="24"/>
          <w:szCs w:val="24"/>
        </w:rPr>
        <w:t>(цель,</w:t>
      </w:r>
      <w:r w:rsidRPr="00B84BBA">
        <w:rPr>
          <w:spacing w:val="-1"/>
          <w:sz w:val="24"/>
          <w:szCs w:val="24"/>
        </w:rPr>
        <w:t xml:space="preserve"> </w:t>
      </w:r>
      <w:r w:rsidRPr="00B84BBA">
        <w:rPr>
          <w:sz w:val="24"/>
          <w:szCs w:val="24"/>
        </w:rPr>
        <w:t>мотив,</w:t>
      </w:r>
      <w:r w:rsidRPr="00B84BBA">
        <w:rPr>
          <w:spacing w:val="-1"/>
          <w:sz w:val="24"/>
          <w:szCs w:val="24"/>
        </w:rPr>
        <w:t xml:space="preserve"> </w:t>
      </w:r>
      <w:r w:rsidRPr="00B84BBA">
        <w:rPr>
          <w:sz w:val="24"/>
          <w:szCs w:val="24"/>
        </w:rPr>
        <w:t>прогноз,</w:t>
      </w:r>
      <w:r w:rsidRPr="00B84BBA">
        <w:rPr>
          <w:spacing w:val="8"/>
          <w:sz w:val="24"/>
          <w:szCs w:val="24"/>
        </w:rPr>
        <w:t xml:space="preserve"> </w:t>
      </w:r>
      <w:r w:rsidRPr="00B84BBA">
        <w:rPr>
          <w:sz w:val="24"/>
          <w:szCs w:val="24"/>
        </w:rPr>
        <w:t>средства,</w:t>
      </w:r>
      <w:r w:rsidRPr="00B84BBA">
        <w:rPr>
          <w:spacing w:val="7"/>
          <w:sz w:val="24"/>
          <w:szCs w:val="24"/>
        </w:rPr>
        <w:t xml:space="preserve"> </w:t>
      </w:r>
      <w:r w:rsidRPr="00B84BBA">
        <w:rPr>
          <w:sz w:val="24"/>
          <w:szCs w:val="24"/>
        </w:rPr>
        <w:t>контроль,</w:t>
      </w:r>
      <w:r w:rsidRPr="00B84BBA">
        <w:rPr>
          <w:spacing w:val="7"/>
          <w:sz w:val="24"/>
          <w:szCs w:val="24"/>
        </w:rPr>
        <w:t xml:space="preserve"> </w:t>
      </w:r>
      <w:r w:rsidRPr="00B84BBA">
        <w:rPr>
          <w:sz w:val="24"/>
          <w:szCs w:val="24"/>
        </w:rPr>
        <w:t>оценка):</w:t>
      </w:r>
    </w:p>
    <w:p w:rsidR="00C465A8" w:rsidRPr="00B84BBA" w:rsidRDefault="00C465A8" w:rsidP="00A3744D">
      <w:pPr>
        <w:numPr>
          <w:ilvl w:val="0"/>
          <w:numId w:val="90"/>
        </w:numPr>
        <w:tabs>
          <w:tab w:val="left" w:pos="1849"/>
        </w:tabs>
        <w:autoSpaceDE w:val="0"/>
        <w:autoSpaceDN w:val="0"/>
        <w:ind w:right="834"/>
        <w:rPr>
          <w:sz w:val="24"/>
          <w:szCs w:val="24"/>
        </w:rPr>
      </w:pPr>
      <w:r w:rsidRPr="00B84BBA">
        <w:rPr>
          <w:sz w:val="24"/>
          <w:szCs w:val="24"/>
        </w:rPr>
        <w:t>оценивать влияние занятий физической подготовкой на состояние своего организма</w:t>
      </w:r>
      <w:r w:rsidRPr="00B84BBA">
        <w:rPr>
          <w:spacing w:val="1"/>
          <w:sz w:val="24"/>
          <w:szCs w:val="24"/>
        </w:rPr>
        <w:t xml:space="preserve"> </w:t>
      </w:r>
      <w:r w:rsidRPr="00B84BBA">
        <w:rPr>
          <w:sz w:val="24"/>
          <w:szCs w:val="24"/>
        </w:rPr>
        <w:t>(снятие</w:t>
      </w:r>
      <w:r w:rsidRPr="00B84BBA">
        <w:rPr>
          <w:spacing w:val="1"/>
          <w:sz w:val="24"/>
          <w:szCs w:val="24"/>
        </w:rPr>
        <w:t xml:space="preserve"> </w:t>
      </w:r>
      <w:r w:rsidRPr="00B84BBA">
        <w:rPr>
          <w:sz w:val="24"/>
          <w:szCs w:val="24"/>
        </w:rPr>
        <w:t>утомляемости,</w:t>
      </w:r>
      <w:r w:rsidRPr="00B84BBA">
        <w:rPr>
          <w:spacing w:val="1"/>
          <w:sz w:val="24"/>
          <w:szCs w:val="24"/>
        </w:rPr>
        <w:t xml:space="preserve"> </w:t>
      </w:r>
      <w:r w:rsidRPr="00B84BBA">
        <w:rPr>
          <w:sz w:val="24"/>
          <w:szCs w:val="24"/>
        </w:rPr>
        <w:t>улучшение</w:t>
      </w:r>
      <w:r w:rsidRPr="00B84BBA">
        <w:rPr>
          <w:spacing w:val="1"/>
          <w:sz w:val="24"/>
          <w:szCs w:val="24"/>
        </w:rPr>
        <w:t xml:space="preserve"> </w:t>
      </w:r>
      <w:r w:rsidRPr="00B84BBA">
        <w:rPr>
          <w:sz w:val="24"/>
          <w:szCs w:val="24"/>
        </w:rPr>
        <w:t>настроения,</w:t>
      </w:r>
      <w:r w:rsidRPr="00B84BBA">
        <w:rPr>
          <w:spacing w:val="1"/>
          <w:sz w:val="24"/>
          <w:szCs w:val="24"/>
        </w:rPr>
        <w:t xml:space="preserve"> </w:t>
      </w:r>
      <w:r w:rsidRPr="00B84BBA">
        <w:rPr>
          <w:sz w:val="24"/>
          <w:szCs w:val="24"/>
        </w:rPr>
        <w:t>уменьшение</w:t>
      </w:r>
      <w:r w:rsidRPr="00B84BBA">
        <w:rPr>
          <w:spacing w:val="1"/>
          <w:sz w:val="24"/>
          <w:szCs w:val="24"/>
        </w:rPr>
        <w:t xml:space="preserve"> </w:t>
      </w:r>
      <w:r w:rsidRPr="00B84BBA">
        <w:rPr>
          <w:sz w:val="24"/>
          <w:szCs w:val="24"/>
        </w:rPr>
        <w:t>частоты</w:t>
      </w:r>
      <w:r w:rsidRPr="00B84BBA">
        <w:rPr>
          <w:spacing w:val="1"/>
          <w:sz w:val="24"/>
          <w:szCs w:val="24"/>
        </w:rPr>
        <w:t xml:space="preserve"> </w:t>
      </w:r>
      <w:r w:rsidRPr="00B84BBA">
        <w:rPr>
          <w:sz w:val="24"/>
          <w:szCs w:val="24"/>
        </w:rPr>
        <w:t>простудных</w:t>
      </w:r>
      <w:r w:rsidRPr="00B84BBA">
        <w:rPr>
          <w:spacing w:val="1"/>
          <w:sz w:val="24"/>
          <w:szCs w:val="24"/>
        </w:rPr>
        <w:t xml:space="preserve"> </w:t>
      </w:r>
      <w:r w:rsidRPr="00B84BBA">
        <w:rPr>
          <w:sz w:val="24"/>
          <w:szCs w:val="24"/>
        </w:rPr>
        <w:t>з</w:t>
      </w:r>
      <w:r w:rsidRPr="00B84BBA">
        <w:rPr>
          <w:sz w:val="24"/>
          <w:szCs w:val="24"/>
        </w:rPr>
        <w:t>а</w:t>
      </w:r>
      <w:r w:rsidRPr="00B84BBA">
        <w:rPr>
          <w:sz w:val="24"/>
          <w:szCs w:val="24"/>
        </w:rPr>
        <w:t>болеваний);</w:t>
      </w:r>
    </w:p>
    <w:p w:rsidR="00C465A8" w:rsidRPr="00B84BBA" w:rsidRDefault="00C465A8" w:rsidP="00A3744D">
      <w:pPr>
        <w:numPr>
          <w:ilvl w:val="0"/>
          <w:numId w:val="90"/>
        </w:numPr>
        <w:tabs>
          <w:tab w:val="left" w:pos="1849"/>
        </w:tabs>
        <w:autoSpaceDE w:val="0"/>
        <w:autoSpaceDN w:val="0"/>
        <w:ind w:right="829"/>
        <w:rPr>
          <w:sz w:val="24"/>
          <w:szCs w:val="24"/>
        </w:rPr>
      </w:pPr>
      <w:r w:rsidRPr="00B84BBA">
        <w:rPr>
          <w:sz w:val="24"/>
          <w:szCs w:val="24"/>
        </w:rPr>
        <w:t>контролировать</w:t>
      </w:r>
      <w:r w:rsidRPr="00B84BBA">
        <w:rPr>
          <w:spacing w:val="1"/>
          <w:sz w:val="24"/>
          <w:szCs w:val="24"/>
        </w:rPr>
        <w:t xml:space="preserve"> </w:t>
      </w:r>
      <w:r w:rsidRPr="00B84BBA">
        <w:rPr>
          <w:sz w:val="24"/>
          <w:szCs w:val="24"/>
        </w:rPr>
        <w:t>состояние</w:t>
      </w:r>
      <w:r w:rsidRPr="00B84BBA">
        <w:rPr>
          <w:spacing w:val="1"/>
          <w:sz w:val="24"/>
          <w:szCs w:val="24"/>
        </w:rPr>
        <w:t xml:space="preserve"> </w:t>
      </w:r>
      <w:r w:rsidRPr="00B84BBA">
        <w:rPr>
          <w:sz w:val="24"/>
          <w:szCs w:val="24"/>
        </w:rPr>
        <w:t>организма</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уроках</w:t>
      </w:r>
      <w:r w:rsidRPr="00B84BBA">
        <w:rPr>
          <w:spacing w:val="1"/>
          <w:sz w:val="24"/>
          <w:szCs w:val="24"/>
        </w:rPr>
        <w:t xml:space="preserve"> </w:t>
      </w:r>
      <w:r w:rsidRPr="00B84BBA">
        <w:rPr>
          <w:sz w:val="24"/>
          <w:szCs w:val="24"/>
        </w:rPr>
        <w:t>физической</w:t>
      </w:r>
      <w:r w:rsidRPr="00B84BBA">
        <w:rPr>
          <w:spacing w:val="1"/>
          <w:sz w:val="24"/>
          <w:szCs w:val="24"/>
        </w:rPr>
        <w:t xml:space="preserve"> </w:t>
      </w:r>
      <w:r w:rsidRPr="00B84BBA">
        <w:rPr>
          <w:sz w:val="24"/>
          <w:szCs w:val="24"/>
        </w:rPr>
        <w:t>культуры</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самосто</w:t>
      </w:r>
      <w:r w:rsidRPr="00B84BBA">
        <w:rPr>
          <w:sz w:val="24"/>
          <w:szCs w:val="24"/>
        </w:rPr>
        <w:t>я</w:t>
      </w:r>
      <w:r w:rsidRPr="00B84BBA">
        <w:rPr>
          <w:sz w:val="24"/>
          <w:szCs w:val="24"/>
        </w:rPr>
        <w:t>тельной повседневной физической деятельности</w:t>
      </w:r>
      <w:r w:rsidRPr="00B84BBA">
        <w:rPr>
          <w:spacing w:val="1"/>
          <w:sz w:val="24"/>
          <w:szCs w:val="24"/>
        </w:rPr>
        <w:t xml:space="preserve"> </w:t>
      </w:r>
      <w:r w:rsidRPr="00B84BBA">
        <w:rPr>
          <w:sz w:val="24"/>
          <w:szCs w:val="24"/>
        </w:rPr>
        <w:t>по</w:t>
      </w:r>
      <w:r w:rsidRPr="00B84BBA">
        <w:rPr>
          <w:spacing w:val="1"/>
          <w:sz w:val="24"/>
          <w:szCs w:val="24"/>
        </w:rPr>
        <w:t xml:space="preserve"> </w:t>
      </w:r>
      <w:r w:rsidRPr="00B84BBA">
        <w:rPr>
          <w:sz w:val="24"/>
          <w:szCs w:val="24"/>
        </w:rPr>
        <w:t>показателям</w:t>
      </w:r>
      <w:r w:rsidRPr="00B84BBA">
        <w:rPr>
          <w:spacing w:val="1"/>
          <w:sz w:val="24"/>
          <w:szCs w:val="24"/>
        </w:rPr>
        <w:t xml:space="preserve"> </w:t>
      </w:r>
      <w:r w:rsidRPr="00B84BBA">
        <w:rPr>
          <w:sz w:val="24"/>
          <w:szCs w:val="24"/>
        </w:rPr>
        <w:t>частоты</w:t>
      </w:r>
      <w:r w:rsidRPr="00B84BBA">
        <w:rPr>
          <w:spacing w:val="1"/>
          <w:sz w:val="24"/>
          <w:szCs w:val="24"/>
        </w:rPr>
        <w:t xml:space="preserve"> </w:t>
      </w:r>
      <w:r w:rsidRPr="00B84BBA">
        <w:rPr>
          <w:sz w:val="24"/>
          <w:szCs w:val="24"/>
        </w:rPr>
        <w:t>пульса</w:t>
      </w:r>
      <w:r w:rsidRPr="00B84BBA">
        <w:rPr>
          <w:spacing w:val="-2"/>
          <w:sz w:val="24"/>
          <w:szCs w:val="24"/>
        </w:rPr>
        <w:t xml:space="preserve"> </w:t>
      </w:r>
      <w:r w:rsidRPr="00B84BBA">
        <w:rPr>
          <w:sz w:val="24"/>
          <w:szCs w:val="24"/>
        </w:rPr>
        <w:t>и</w:t>
      </w:r>
      <w:r w:rsidRPr="00B84BBA">
        <w:rPr>
          <w:spacing w:val="1"/>
          <w:sz w:val="24"/>
          <w:szCs w:val="24"/>
        </w:rPr>
        <w:t xml:space="preserve"> </w:t>
      </w:r>
      <w:r w:rsidRPr="00B84BBA">
        <w:rPr>
          <w:sz w:val="24"/>
          <w:szCs w:val="24"/>
        </w:rPr>
        <w:t>самочувствия;</w:t>
      </w:r>
    </w:p>
    <w:p w:rsidR="00C465A8" w:rsidRPr="00B84BBA" w:rsidRDefault="00C465A8" w:rsidP="00A3744D">
      <w:pPr>
        <w:numPr>
          <w:ilvl w:val="0"/>
          <w:numId w:val="90"/>
        </w:numPr>
        <w:tabs>
          <w:tab w:val="left" w:pos="1849"/>
        </w:tabs>
        <w:autoSpaceDE w:val="0"/>
        <w:autoSpaceDN w:val="0"/>
        <w:spacing w:before="1"/>
        <w:rPr>
          <w:sz w:val="24"/>
          <w:szCs w:val="24"/>
        </w:rPr>
      </w:pPr>
      <w:r w:rsidRPr="00B84BBA">
        <w:rPr>
          <w:w w:val="95"/>
          <w:sz w:val="24"/>
          <w:szCs w:val="24"/>
        </w:rPr>
        <w:t>предусматривать</w:t>
      </w:r>
      <w:r w:rsidRPr="00B84BBA">
        <w:rPr>
          <w:spacing w:val="8"/>
          <w:w w:val="95"/>
          <w:sz w:val="24"/>
          <w:szCs w:val="24"/>
        </w:rPr>
        <w:t xml:space="preserve"> </w:t>
      </w:r>
      <w:r w:rsidRPr="00B84BBA">
        <w:rPr>
          <w:w w:val="95"/>
          <w:sz w:val="24"/>
          <w:szCs w:val="24"/>
        </w:rPr>
        <w:t>возникновение</w:t>
      </w:r>
      <w:r w:rsidRPr="00B84BBA">
        <w:rPr>
          <w:spacing w:val="9"/>
          <w:w w:val="95"/>
          <w:sz w:val="24"/>
          <w:szCs w:val="24"/>
        </w:rPr>
        <w:t xml:space="preserve"> </w:t>
      </w:r>
      <w:r w:rsidRPr="00B84BBA">
        <w:rPr>
          <w:w w:val="95"/>
          <w:sz w:val="24"/>
          <w:szCs w:val="24"/>
        </w:rPr>
        <w:t>возможных</w:t>
      </w:r>
      <w:r w:rsidRPr="00B84BBA">
        <w:rPr>
          <w:spacing w:val="6"/>
          <w:w w:val="95"/>
          <w:sz w:val="24"/>
          <w:szCs w:val="24"/>
        </w:rPr>
        <w:t xml:space="preserve"> </w:t>
      </w:r>
      <w:r w:rsidRPr="00B84BBA">
        <w:rPr>
          <w:w w:val="95"/>
          <w:sz w:val="24"/>
          <w:szCs w:val="24"/>
        </w:rPr>
        <w:t>ситуаций,</w:t>
      </w:r>
      <w:r w:rsidRPr="00B84BBA">
        <w:rPr>
          <w:spacing w:val="8"/>
          <w:w w:val="95"/>
          <w:sz w:val="24"/>
          <w:szCs w:val="24"/>
        </w:rPr>
        <w:t xml:space="preserve"> </w:t>
      </w:r>
      <w:r w:rsidRPr="00B84BBA">
        <w:rPr>
          <w:w w:val="95"/>
          <w:sz w:val="24"/>
          <w:szCs w:val="24"/>
        </w:rPr>
        <w:t>опасных</w:t>
      </w:r>
      <w:r w:rsidRPr="00B84BBA">
        <w:rPr>
          <w:spacing w:val="23"/>
          <w:w w:val="95"/>
          <w:sz w:val="24"/>
          <w:szCs w:val="24"/>
        </w:rPr>
        <w:t xml:space="preserve"> </w:t>
      </w:r>
      <w:r w:rsidRPr="00B84BBA">
        <w:rPr>
          <w:w w:val="95"/>
          <w:sz w:val="24"/>
          <w:szCs w:val="24"/>
        </w:rPr>
        <w:t>для</w:t>
      </w:r>
      <w:r w:rsidRPr="00B84BBA">
        <w:rPr>
          <w:spacing w:val="20"/>
          <w:w w:val="95"/>
          <w:sz w:val="24"/>
          <w:szCs w:val="24"/>
        </w:rPr>
        <w:t xml:space="preserve"> </w:t>
      </w:r>
      <w:r w:rsidRPr="00B84BBA">
        <w:rPr>
          <w:w w:val="95"/>
          <w:sz w:val="24"/>
          <w:szCs w:val="24"/>
        </w:rPr>
        <w:t>здоровья</w:t>
      </w:r>
      <w:r w:rsidRPr="00B84BBA">
        <w:rPr>
          <w:spacing w:val="21"/>
          <w:w w:val="95"/>
          <w:sz w:val="24"/>
          <w:szCs w:val="24"/>
        </w:rPr>
        <w:t xml:space="preserve"> </w:t>
      </w:r>
      <w:r w:rsidRPr="00B84BBA">
        <w:rPr>
          <w:w w:val="95"/>
          <w:sz w:val="24"/>
          <w:szCs w:val="24"/>
        </w:rPr>
        <w:t>и</w:t>
      </w:r>
      <w:r w:rsidRPr="00B84BBA">
        <w:rPr>
          <w:spacing w:val="21"/>
          <w:w w:val="95"/>
          <w:sz w:val="24"/>
          <w:szCs w:val="24"/>
        </w:rPr>
        <w:t xml:space="preserve"> </w:t>
      </w:r>
      <w:r w:rsidRPr="00B84BBA">
        <w:rPr>
          <w:w w:val="95"/>
          <w:sz w:val="24"/>
          <w:szCs w:val="24"/>
        </w:rPr>
        <w:t>жизни;</w:t>
      </w:r>
    </w:p>
    <w:p w:rsidR="00C465A8" w:rsidRPr="00B84BBA" w:rsidRDefault="00C465A8" w:rsidP="00A3744D">
      <w:pPr>
        <w:numPr>
          <w:ilvl w:val="0"/>
          <w:numId w:val="90"/>
        </w:numPr>
        <w:tabs>
          <w:tab w:val="left" w:pos="1849"/>
        </w:tabs>
        <w:autoSpaceDE w:val="0"/>
        <w:autoSpaceDN w:val="0"/>
        <w:ind w:right="830"/>
        <w:rPr>
          <w:sz w:val="24"/>
          <w:szCs w:val="24"/>
        </w:rPr>
      </w:pPr>
      <w:r w:rsidRPr="00B84BBA">
        <w:rPr>
          <w:sz w:val="24"/>
          <w:szCs w:val="24"/>
        </w:rPr>
        <w:t>проявлять волевую саморегуляцию при планировании и выполнении намеченных</w:t>
      </w:r>
      <w:r w:rsidRPr="00B84BBA">
        <w:rPr>
          <w:spacing w:val="1"/>
          <w:sz w:val="24"/>
          <w:szCs w:val="24"/>
        </w:rPr>
        <w:t xml:space="preserve"> </w:t>
      </w:r>
      <w:r w:rsidRPr="00B84BBA">
        <w:rPr>
          <w:sz w:val="24"/>
          <w:szCs w:val="24"/>
        </w:rPr>
        <w:t>планов организации своей жизнедеятельности; проявлять стремление к</w:t>
      </w:r>
      <w:r w:rsidRPr="00B84BBA">
        <w:rPr>
          <w:spacing w:val="1"/>
          <w:sz w:val="24"/>
          <w:szCs w:val="24"/>
        </w:rPr>
        <w:t xml:space="preserve"> </w:t>
      </w:r>
      <w:r w:rsidRPr="00B84BBA">
        <w:rPr>
          <w:sz w:val="24"/>
          <w:szCs w:val="24"/>
        </w:rPr>
        <w:t>успешной</w:t>
      </w:r>
      <w:r w:rsidRPr="00B84BBA">
        <w:rPr>
          <w:spacing w:val="1"/>
          <w:sz w:val="24"/>
          <w:szCs w:val="24"/>
        </w:rPr>
        <w:t xml:space="preserve"> </w:t>
      </w:r>
      <w:r w:rsidRPr="00B84BBA">
        <w:rPr>
          <w:sz w:val="24"/>
          <w:szCs w:val="24"/>
        </w:rPr>
        <w:t>образовательной,</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том</w:t>
      </w:r>
      <w:r w:rsidRPr="00B84BBA">
        <w:rPr>
          <w:spacing w:val="1"/>
          <w:sz w:val="24"/>
          <w:szCs w:val="24"/>
        </w:rPr>
        <w:t xml:space="preserve"> </w:t>
      </w:r>
      <w:r w:rsidRPr="00B84BBA">
        <w:rPr>
          <w:sz w:val="24"/>
          <w:szCs w:val="24"/>
        </w:rPr>
        <w:t>числе</w:t>
      </w:r>
      <w:r w:rsidRPr="00B84BBA">
        <w:rPr>
          <w:spacing w:val="1"/>
          <w:sz w:val="24"/>
          <w:szCs w:val="24"/>
        </w:rPr>
        <w:t xml:space="preserve"> </w:t>
      </w:r>
      <w:r w:rsidRPr="00B84BBA">
        <w:rPr>
          <w:sz w:val="24"/>
          <w:szCs w:val="24"/>
        </w:rPr>
        <w:t>физкультурно-спортивной,</w:t>
      </w:r>
      <w:r w:rsidRPr="00B84BBA">
        <w:rPr>
          <w:spacing w:val="1"/>
          <w:sz w:val="24"/>
          <w:szCs w:val="24"/>
        </w:rPr>
        <w:t xml:space="preserve"> </w:t>
      </w:r>
      <w:r w:rsidRPr="00B84BBA">
        <w:rPr>
          <w:sz w:val="24"/>
          <w:szCs w:val="24"/>
        </w:rPr>
        <w:t>деятельности;</w:t>
      </w:r>
      <w:r w:rsidRPr="00B84BBA">
        <w:rPr>
          <w:spacing w:val="1"/>
          <w:sz w:val="24"/>
          <w:szCs w:val="24"/>
        </w:rPr>
        <w:t xml:space="preserve"> </w:t>
      </w:r>
      <w:r w:rsidRPr="00B84BBA">
        <w:rPr>
          <w:sz w:val="24"/>
          <w:szCs w:val="24"/>
        </w:rPr>
        <w:t>анализир</w:t>
      </w:r>
      <w:r w:rsidRPr="00B84BBA">
        <w:rPr>
          <w:sz w:val="24"/>
          <w:szCs w:val="24"/>
        </w:rPr>
        <w:t>о</w:t>
      </w:r>
      <w:r w:rsidRPr="00B84BBA">
        <w:rPr>
          <w:sz w:val="24"/>
          <w:szCs w:val="24"/>
        </w:rPr>
        <w:t>вать</w:t>
      </w:r>
      <w:r w:rsidRPr="00B84BBA">
        <w:rPr>
          <w:spacing w:val="6"/>
          <w:sz w:val="24"/>
          <w:szCs w:val="24"/>
        </w:rPr>
        <w:t xml:space="preserve"> </w:t>
      </w:r>
      <w:r w:rsidRPr="00B84BBA">
        <w:rPr>
          <w:sz w:val="24"/>
          <w:szCs w:val="24"/>
        </w:rPr>
        <w:t>свои</w:t>
      </w:r>
      <w:r w:rsidRPr="00B84BBA">
        <w:rPr>
          <w:spacing w:val="7"/>
          <w:sz w:val="24"/>
          <w:szCs w:val="24"/>
        </w:rPr>
        <w:t xml:space="preserve"> </w:t>
      </w:r>
      <w:r w:rsidRPr="00B84BBA">
        <w:rPr>
          <w:sz w:val="24"/>
          <w:szCs w:val="24"/>
        </w:rPr>
        <w:t>ошибки;</w:t>
      </w:r>
    </w:p>
    <w:p w:rsidR="00C465A8" w:rsidRPr="00B84BBA" w:rsidRDefault="00C465A8" w:rsidP="00C465A8">
      <w:pPr>
        <w:autoSpaceDE w:val="0"/>
        <w:autoSpaceDN w:val="0"/>
        <w:jc w:val="both"/>
        <w:rPr>
          <w:sz w:val="24"/>
          <w:szCs w:val="24"/>
        </w:rPr>
        <w:sectPr w:rsidR="00C465A8" w:rsidRPr="00B84BBA" w:rsidSect="00291006">
          <w:pgSz w:w="11920" w:h="16850"/>
          <w:pgMar w:top="960" w:right="20" w:bottom="1080" w:left="420" w:header="0" w:footer="832" w:gutter="0"/>
          <w:cols w:space="720"/>
        </w:sectPr>
      </w:pPr>
    </w:p>
    <w:p w:rsidR="00C465A8" w:rsidRPr="00B84BBA" w:rsidRDefault="00C465A8" w:rsidP="00A3744D">
      <w:pPr>
        <w:numPr>
          <w:ilvl w:val="0"/>
          <w:numId w:val="90"/>
        </w:numPr>
        <w:tabs>
          <w:tab w:val="left" w:pos="1849"/>
        </w:tabs>
        <w:autoSpaceDE w:val="0"/>
        <w:autoSpaceDN w:val="0"/>
        <w:spacing w:before="70"/>
        <w:ind w:right="837"/>
        <w:rPr>
          <w:sz w:val="24"/>
          <w:szCs w:val="24"/>
        </w:rPr>
      </w:pPr>
      <w:r w:rsidRPr="00B84BBA">
        <w:rPr>
          <w:sz w:val="24"/>
          <w:szCs w:val="24"/>
        </w:rPr>
        <w:lastRenderedPageBreak/>
        <w:t>осуществлять</w:t>
      </w:r>
      <w:r w:rsidRPr="00B84BBA">
        <w:rPr>
          <w:spacing w:val="1"/>
          <w:sz w:val="24"/>
          <w:szCs w:val="24"/>
        </w:rPr>
        <w:t xml:space="preserve"> </w:t>
      </w:r>
      <w:r w:rsidRPr="00B84BBA">
        <w:rPr>
          <w:sz w:val="24"/>
          <w:szCs w:val="24"/>
        </w:rPr>
        <w:t>информационную,</w:t>
      </w:r>
      <w:r w:rsidRPr="00B84BBA">
        <w:rPr>
          <w:spacing w:val="1"/>
          <w:sz w:val="24"/>
          <w:szCs w:val="24"/>
        </w:rPr>
        <w:t xml:space="preserve"> </w:t>
      </w:r>
      <w:r w:rsidRPr="00B84BBA">
        <w:rPr>
          <w:sz w:val="24"/>
          <w:szCs w:val="24"/>
        </w:rPr>
        <w:t>познавательную</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практическую</w:t>
      </w:r>
      <w:r w:rsidRPr="00B84BBA">
        <w:rPr>
          <w:spacing w:val="1"/>
          <w:sz w:val="24"/>
          <w:szCs w:val="24"/>
        </w:rPr>
        <w:t xml:space="preserve"> </w:t>
      </w:r>
      <w:r w:rsidRPr="00B84BBA">
        <w:rPr>
          <w:sz w:val="24"/>
          <w:szCs w:val="24"/>
        </w:rPr>
        <w:t>деятельность</w:t>
      </w:r>
      <w:r w:rsidRPr="00B84BBA">
        <w:rPr>
          <w:spacing w:val="1"/>
          <w:sz w:val="24"/>
          <w:szCs w:val="24"/>
        </w:rPr>
        <w:t xml:space="preserve"> </w:t>
      </w:r>
      <w:r w:rsidRPr="00B84BBA">
        <w:rPr>
          <w:sz w:val="24"/>
          <w:szCs w:val="24"/>
        </w:rPr>
        <w:t>с</w:t>
      </w:r>
      <w:r w:rsidRPr="00B84BBA">
        <w:rPr>
          <w:spacing w:val="-57"/>
          <w:sz w:val="24"/>
          <w:szCs w:val="24"/>
        </w:rPr>
        <w:t xml:space="preserve"> </w:t>
      </w:r>
      <w:r w:rsidRPr="00B84BBA">
        <w:rPr>
          <w:sz w:val="24"/>
          <w:szCs w:val="24"/>
        </w:rPr>
        <w:t>и</w:t>
      </w:r>
      <w:r w:rsidRPr="00B84BBA">
        <w:rPr>
          <w:sz w:val="24"/>
          <w:szCs w:val="24"/>
        </w:rPr>
        <w:t>с</w:t>
      </w:r>
      <w:r w:rsidRPr="00B84BBA">
        <w:rPr>
          <w:sz w:val="24"/>
          <w:szCs w:val="24"/>
        </w:rPr>
        <w:t>пользованием</w:t>
      </w:r>
      <w:r w:rsidRPr="00B84BBA">
        <w:rPr>
          <w:spacing w:val="-2"/>
          <w:sz w:val="24"/>
          <w:szCs w:val="24"/>
        </w:rPr>
        <w:t xml:space="preserve"> </w:t>
      </w:r>
      <w:r w:rsidRPr="00B84BBA">
        <w:rPr>
          <w:sz w:val="24"/>
          <w:szCs w:val="24"/>
        </w:rPr>
        <w:t>различных средств</w:t>
      </w:r>
      <w:r w:rsidRPr="00B84BBA">
        <w:rPr>
          <w:spacing w:val="1"/>
          <w:sz w:val="24"/>
          <w:szCs w:val="24"/>
        </w:rPr>
        <w:t xml:space="preserve"> </w:t>
      </w:r>
      <w:r w:rsidRPr="00B84BBA">
        <w:rPr>
          <w:sz w:val="24"/>
          <w:szCs w:val="24"/>
        </w:rPr>
        <w:t>информации</w:t>
      </w:r>
      <w:r w:rsidRPr="00B84BBA">
        <w:rPr>
          <w:spacing w:val="6"/>
          <w:sz w:val="24"/>
          <w:szCs w:val="24"/>
        </w:rPr>
        <w:t xml:space="preserve"> </w:t>
      </w:r>
      <w:r w:rsidRPr="00B84BBA">
        <w:rPr>
          <w:sz w:val="24"/>
          <w:szCs w:val="24"/>
        </w:rPr>
        <w:t>и</w:t>
      </w:r>
      <w:r w:rsidRPr="00B84BBA">
        <w:rPr>
          <w:spacing w:val="7"/>
          <w:sz w:val="24"/>
          <w:szCs w:val="24"/>
        </w:rPr>
        <w:t xml:space="preserve"> </w:t>
      </w:r>
      <w:r w:rsidRPr="00B84BBA">
        <w:rPr>
          <w:sz w:val="24"/>
          <w:szCs w:val="24"/>
        </w:rPr>
        <w:t>коммуникации.</w:t>
      </w:r>
    </w:p>
    <w:p w:rsidR="00C465A8" w:rsidRPr="00B84BBA" w:rsidRDefault="00C465A8" w:rsidP="00C465A8">
      <w:pPr>
        <w:autoSpaceDE w:val="0"/>
        <w:autoSpaceDN w:val="0"/>
        <w:jc w:val="both"/>
        <w:rPr>
          <w:sz w:val="24"/>
          <w:szCs w:val="24"/>
        </w:rPr>
      </w:pPr>
      <w:r w:rsidRPr="00B84BBA">
        <w:rPr>
          <w:sz w:val="24"/>
          <w:szCs w:val="24"/>
        </w:rPr>
        <w:t>ПРЕДМЕТНЫЕ</w:t>
      </w:r>
      <w:r w:rsidRPr="00B84BBA">
        <w:rPr>
          <w:spacing w:val="-7"/>
          <w:sz w:val="24"/>
          <w:szCs w:val="24"/>
        </w:rPr>
        <w:t xml:space="preserve"> </w:t>
      </w:r>
      <w:r w:rsidRPr="00B84BBA">
        <w:rPr>
          <w:sz w:val="24"/>
          <w:szCs w:val="24"/>
        </w:rPr>
        <w:t>РЕЗУЛЬТАТЫ</w:t>
      </w:r>
    </w:p>
    <w:p w:rsidR="00C465A8" w:rsidRPr="00B84BBA" w:rsidRDefault="00C465A8" w:rsidP="00C465A8">
      <w:pPr>
        <w:autoSpaceDE w:val="0"/>
        <w:autoSpaceDN w:val="0"/>
        <w:spacing w:before="1"/>
        <w:ind w:right="833"/>
        <w:jc w:val="both"/>
        <w:rPr>
          <w:sz w:val="24"/>
          <w:szCs w:val="24"/>
        </w:rPr>
      </w:pPr>
      <w:r w:rsidRPr="00B84BBA">
        <w:rPr>
          <w:sz w:val="24"/>
          <w:szCs w:val="24"/>
        </w:rPr>
        <w:t>Предметные результаты изучения учебного предмета «Физическая культура» отражают</w:t>
      </w:r>
      <w:r w:rsidRPr="00B84BBA">
        <w:rPr>
          <w:spacing w:val="-57"/>
          <w:sz w:val="24"/>
          <w:szCs w:val="24"/>
        </w:rPr>
        <w:t xml:space="preserve"> </w:t>
      </w:r>
      <w:r w:rsidRPr="00B84BBA">
        <w:rPr>
          <w:sz w:val="24"/>
          <w:szCs w:val="24"/>
        </w:rPr>
        <w:t>опыт</w:t>
      </w:r>
      <w:r w:rsidRPr="00B84BBA">
        <w:rPr>
          <w:spacing w:val="1"/>
          <w:sz w:val="24"/>
          <w:szCs w:val="24"/>
        </w:rPr>
        <w:t xml:space="preserve"> </w:t>
      </w:r>
      <w:r w:rsidRPr="00B84BBA">
        <w:rPr>
          <w:sz w:val="24"/>
          <w:szCs w:val="24"/>
        </w:rPr>
        <w:t>учащихся в</w:t>
      </w:r>
      <w:r w:rsidRPr="00B84BBA">
        <w:rPr>
          <w:spacing w:val="-1"/>
          <w:sz w:val="24"/>
          <w:szCs w:val="24"/>
        </w:rPr>
        <w:t xml:space="preserve"> </w:t>
      </w:r>
      <w:r w:rsidRPr="00B84BBA">
        <w:rPr>
          <w:sz w:val="24"/>
          <w:szCs w:val="24"/>
        </w:rPr>
        <w:t>физкультурной</w:t>
      </w:r>
      <w:r w:rsidRPr="00B84BBA">
        <w:rPr>
          <w:spacing w:val="3"/>
          <w:sz w:val="24"/>
          <w:szCs w:val="24"/>
        </w:rPr>
        <w:t xml:space="preserve"> </w:t>
      </w:r>
      <w:r w:rsidRPr="00B84BBA">
        <w:rPr>
          <w:sz w:val="24"/>
          <w:szCs w:val="24"/>
        </w:rPr>
        <w:t>деятельности.</w:t>
      </w:r>
    </w:p>
    <w:p w:rsidR="00C465A8" w:rsidRPr="00B84BBA" w:rsidRDefault="00C465A8" w:rsidP="00C465A8">
      <w:pPr>
        <w:autoSpaceDE w:val="0"/>
        <w:autoSpaceDN w:val="0"/>
        <w:ind w:right="829"/>
        <w:jc w:val="both"/>
        <w:rPr>
          <w:sz w:val="24"/>
          <w:szCs w:val="24"/>
        </w:rPr>
      </w:pPr>
      <w:r w:rsidRPr="00B84BBA">
        <w:rPr>
          <w:w w:val="95"/>
          <w:sz w:val="24"/>
          <w:szCs w:val="24"/>
        </w:rPr>
        <w:t>В составе предметных результатов по освоению обязательного содержания, установленного</w:t>
      </w:r>
      <w:r w:rsidRPr="00B84BBA">
        <w:rPr>
          <w:spacing w:val="1"/>
          <w:w w:val="95"/>
          <w:sz w:val="24"/>
          <w:szCs w:val="24"/>
        </w:rPr>
        <w:t xml:space="preserve"> </w:t>
      </w:r>
      <w:r w:rsidRPr="00B84BBA">
        <w:rPr>
          <w:sz w:val="24"/>
          <w:szCs w:val="24"/>
        </w:rPr>
        <w:t>данной</w:t>
      </w:r>
      <w:r w:rsidRPr="00B84BBA">
        <w:rPr>
          <w:spacing w:val="-14"/>
          <w:sz w:val="24"/>
          <w:szCs w:val="24"/>
        </w:rPr>
        <w:t xml:space="preserve"> </w:t>
      </w:r>
      <w:r w:rsidRPr="00B84BBA">
        <w:rPr>
          <w:sz w:val="24"/>
          <w:szCs w:val="24"/>
        </w:rPr>
        <w:t>пр</w:t>
      </w:r>
      <w:r w:rsidRPr="00B84BBA">
        <w:rPr>
          <w:sz w:val="24"/>
          <w:szCs w:val="24"/>
        </w:rPr>
        <w:t>о</w:t>
      </w:r>
      <w:r w:rsidRPr="00B84BBA">
        <w:rPr>
          <w:sz w:val="24"/>
          <w:szCs w:val="24"/>
        </w:rPr>
        <w:t>граммой,</w:t>
      </w:r>
      <w:r w:rsidRPr="00B84BBA">
        <w:rPr>
          <w:spacing w:val="-14"/>
          <w:sz w:val="24"/>
          <w:szCs w:val="24"/>
        </w:rPr>
        <w:t xml:space="preserve"> </w:t>
      </w:r>
      <w:r w:rsidRPr="00B84BBA">
        <w:rPr>
          <w:sz w:val="24"/>
          <w:szCs w:val="24"/>
        </w:rPr>
        <w:t>выделяются:</w:t>
      </w:r>
      <w:r w:rsidRPr="00B84BBA">
        <w:rPr>
          <w:spacing w:val="-11"/>
          <w:sz w:val="24"/>
          <w:szCs w:val="24"/>
        </w:rPr>
        <w:t xml:space="preserve"> </w:t>
      </w:r>
      <w:r w:rsidRPr="00B84BBA">
        <w:rPr>
          <w:sz w:val="24"/>
          <w:szCs w:val="24"/>
        </w:rPr>
        <w:t>полученные</w:t>
      </w:r>
      <w:r w:rsidRPr="00B84BBA">
        <w:rPr>
          <w:spacing w:val="-12"/>
          <w:sz w:val="24"/>
          <w:szCs w:val="24"/>
        </w:rPr>
        <w:t xml:space="preserve"> </w:t>
      </w:r>
      <w:r w:rsidRPr="00B84BBA">
        <w:rPr>
          <w:sz w:val="24"/>
          <w:szCs w:val="24"/>
        </w:rPr>
        <w:t>знания,</w:t>
      </w:r>
      <w:r w:rsidRPr="00B84BBA">
        <w:rPr>
          <w:spacing w:val="-12"/>
          <w:sz w:val="24"/>
          <w:szCs w:val="24"/>
        </w:rPr>
        <w:t xml:space="preserve"> </w:t>
      </w:r>
      <w:r w:rsidRPr="00B84BBA">
        <w:rPr>
          <w:sz w:val="24"/>
          <w:szCs w:val="24"/>
        </w:rPr>
        <w:t>освоенные</w:t>
      </w:r>
      <w:r w:rsidRPr="00B84BBA">
        <w:rPr>
          <w:spacing w:val="-12"/>
          <w:sz w:val="24"/>
          <w:szCs w:val="24"/>
        </w:rPr>
        <w:t xml:space="preserve"> </w:t>
      </w:r>
      <w:r w:rsidRPr="00B84BBA">
        <w:rPr>
          <w:sz w:val="24"/>
          <w:szCs w:val="24"/>
        </w:rPr>
        <w:t>обучающимися;</w:t>
      </w:r>
      <w:r w:rsidRPr="00B84BBA">
        <w:rPr>
          <w:spacing w:val="-4"/>
          <w:sz w:val="24"/>
          <w:szCs w:val="24"/>
        </w:rPr>
        <w:t xml:space="preserve"> </w:t>
      </w:r>
      <w:r w:rsidRPr="00B84BBA">
        <w:rPr>
          <w:sz w:val="24"/>
          <w:szCs w:val="24"/>
        </w:rPr>
        <w:t>умения</w:t>
      </w:r>
      <w:r w:rsidRPr="00B84BBA">
        <w:rPr>
          <w:spacing w:val="-12"/>
          <w:sz w:val="24"/>
          <w:szCs w:val="24"/>
        </w:rPr>
        <w:t xml:space="preserve"> </w:t>
      </w:r>
      <w:r w:rsidRPr="00B84BBA">
        <w:rPr>
          <w:sz w:val="24"/>
          <w:szCs w:val="24"/>
        </w:rPr>
        <w:t>и</w:t>
      </w:r>
      <w:r w:rsidRPr="00B84BBA">
        <w:rPr>
          <w:spacing w:val="-58"/>
          <w:sz w:val="24"/>
          <w:szCs w:val="24"/>
        </w:rPr>
        <w:t xml:space="preserve"> </w:t>
      </w:r>
      <w:r w:rsidRPr="00B84BBA">
        <w:rPr>
          <w:w w:val="95"/>
          <w:sz w:val="24"/>
          <w:szCs w:val="24"/>
        </w:rPr>
        <w:t>способы действий, сп</w:t>
      </w:r>
      <w:r w:rsidRPr="00B84BBA">
        <w:rPr>
          <w:w w:val="95"/>
          <w:sz w:val="24"/>
          <w:szCs w:val="24"/>
        </w:rPr>
        <w:t>е</w:t>
      </w:r>
      <w:r w:rsidRPr="00B84BBA">
        <w:rPr>
          <w:w w:val="95"/>
          <w:sz w:val="24"/>
          <w:szCs w:val="24"/>
        </w:rPr>
        <w:t>цифические для предметной области «Физическая культура» периода</w:t>
      </w:r>
      <w:r w:rsidRPr="00B84BBA">
        <w:rPr>
          <w:spacing w:val="1"/>
          <w:w w:val="95"/>
          <w:sz w:val="24"/>
          <w:szCs w:val="24"/>
        </w:rPr>
        <w:t xml:space="preserve"> </w:t>
      </w:r>
      <w:r w:rsidRPr="00B84BBA">
        <w:rPr>
          <w:sz w:val="24"/>
          <w:szCs w:val="24"/>
        </w:rPr>
        <w:t>развития</w:t>
      </w:r>
      <w:r w:rsidRPr="00B84BBA">
        <w:rPr>
          <w:spacing w:val="1"/>
          <w:sz w:val="24"/>
          <w:szCs w:val="24"/>
        </w:rPr>
        <w:t xml:space="preserve"> </w:t>
      </w:r>
      <w:r w:rsidRPr="00B84BBA">
        <w:rPr>
          <w:sz w:val="24"/>
          <w:szCs w:val="24"/>
        </w:rPr>
        <w:t>детей</w:t>
      </w:r>
      <w:r w:rsidRPr="00B84BBA">
        <w:rPr>
          <w:spacing w:val="1"/>
          <w:sz w:val="24"/>
          <w:szCs w:val="24"/>
        </w:rPr>
        <w:t xml:space="preserve"> </w:t>
      </w:r>
      <w:r w:rsidRPr="00B84BBA">
        <w:rPr>
          <w:sz w:val="24"/>
          <w:szCs w:val="24"/>
        </w:rPr>
        <w:t>возраста</w:t>
      </w:r>
      <w:r w:rsidRPr="00B84BBA">
        <w:rPr>
          <w:spacing w:val="1"/>
          <w:sz w:val="24"/>
          <w:szCs w:val="24"/>
        </w:rPr>
        <w:t xml:space="preserve"> </w:t>
      </w:r>
      <w:r w:rsidRPr="00B84BBA">
        <w:rPr>
          <w:sz w:val="24"/>
          <w:szCs w:val="24"/>
        </w:rPr>
        <w:t>начальной школы;</w:t>
      </w:r>
      <w:r w:rsidRPr="00B84BBA">
        <w:rPr>
          <w:spacing w:val="1"/>
          <w:sz w:val="24"/>
          <w:szCs w:val="24"/>
        </w:rPr>
        <w:t xml:space="preserve"> </w:t>
      </w:r>
      <w:r w:rsidRPr="00B84BBA">
        <w:rPr>
          <w:sz w:val="24"/>
          <w:szCs w:val="24"/>
        </w:rPr>
        <w:t>виды</w:t>
      </w:r>
      <w:r w:rsidRPr="00B84BBA">
        <w:rPr>
          <w:spacing w:val="1"/>
          <w:sz w:val="24"/>
          <w:szCs w:val="24"/>
        </w:rPr>
        <w:t xml:space="preserve"> </w:t>
      </w:r>
      <w:r w:rsidRPr="00B84BBA">
        <w:rPr>
          <w:sz w:val="24"/>
          <w:szCs w:val="24"/>
        </w:rPr>
        <w:t>деятельности</w:t>
      </w:r>
      <w:r w:rsidRPr="00B84BBA">
        <w:rPr>
          <w:spacing w:val="1"/>
          <w:sz w:val="24"/>
          <w:szCs w:val="24"/>
        </w:rPr>
        <w:t xml:space="preserve"> </w:t>
      </w:r>
      <w:r w:rsidRPr="00B84BBA">
        <w:rPr>
          <w:sz w:val="24"/>
          <w:szCs w:val="24"/>
        </w:rPr>
        <w:t>по</w:t>
      </w:r>
      <w:r w:rsidRPr="00B84BBA">
        <w:rPr>
          <w:spacing w:val="1"/>
          <w:sz w:val="24"/>
          <w:szCs w:val="24"/>
        </w:rPr>
        <w:t xml:space="preserve"> </w:t>
      </w:r>
      <w:r w:rsidRPr="00B84BBA">
        <w:rPr>
          <w:sz w:val="24"/>
          <w:szCs w:val="24"/>
        </w:rPr>
        <w:t>получению</w:t>
      </w:r>
      <w:r w:rsidRPr="00B84BBA">
        <w:rPr>
          <w:spacing w:val="1"/>
          <w:sz w:val="24"/>
          <w:szCs w:val="24"/>
        </w:rPr>
        <w:t xml:space="preserve"> </w:t>
      </w:r>
      <w:r w:rsidRPr="00B84BBA">
        <w:rPr>
          <w:sz w:val="24"/>
          <w:szCs w:val="24"/>
        </w:rPr>
        <w:t>новых</w:t>
      </w:r>
      <w:r w:rsidRPr="00B84BBA">
        <w:rPr>
          <w:spacing w:val="1"/>
          <w:sz w:val="24"/>
          <w:szCs w:val="24"/>
        </w:rPr>
        <w:t xml:space="preserve"> </w:t>
      </w:r>
      <w:r w:rsidRPr="00B84BBA">
        <w:rPr>
          <w:sz w:val="24"/>
          <w:szCs w:val="24"/>
        </w:rPr>
        <w:t>знаний, их интерпретации, преобразованию и прим</w:t>
      </w:r>
      <w:r w:rsidRPr="00B84BBA">
        <w:rPr>
          <w:sz w:val="24"/>
          <w:szCs w:val="24"/>
        </w:rPr>
        <w:t>е</w:t>
      </w:r>
      <w:r w:rsidRPr="00B84BBA">
        <w:rPr>
          <w:sz w:val="24"/>
          <w:szCs w:val="24"/>
        </w:rPr>
        <w:t>нению в различных учебных и новых</w:t>
      </w:r>
      <w:r w:rsidRPr="00B84BBA">
        <w:rPr>
          <w:spacing w:val="1"/>
          <w:sz w:val="24"/>
          <w:szCs w:val="24"/>
        </w:rPr>
        <w:t xml:space="preserve"> </w:t>
      </w:r>
      <w:r w:rsidRPr="00B84BBA">
        <w:rPr>
          <w:sz w:val="24"/>
          <w:szCs w:val="24"/>
        </w:rPr>
        <w:t>ситуациях.</w:t>
      </w:r>
    </w:p>
    <w:p w:rsidR="00C465A8" w:rsidRPr="00B84BBA" w:rsidRDefault="00C465A8" w:rsidP="00C465A8">
      <w:pPr>
        <w:autoSpaceDE w:val="0"/>
        <w:autoSpaceDN w:val="0"/>
        <w:ind w:right="827"/>
        <w:jc w:val="both"/>
        <w:rPr>
          <w:sz w:val="24"/>
          <w:szCs w:val="24"/>
        </w:rPr>
      </w:pPr>
      <w:r w:rsidRPr="00B84BBA">
        <w:rPr>
          <w:sz w:val="24"/>
          <w:szCs w:val="24"/>
        </w:rPr>
        <w:t>В состав предметных результатов по освоению обязательного содержания включены</w:t>
      </w:r>
      <w:r w:rsidRPr="00B84BBA">
        <w:rPr>
          <w:spacing w:val="1"/>
          <w:sz w:val="24"/>
          <w:szCs w:val="24"/>
        </w:rPr>
        <w:t xml:space="preserve"> </w:t>
      </w:r>
      <w:r w:rsidRPr="00B84BBA">
        <w:rPr>
          <w:sz w:val="24"/>
          <w:szCs w:val="24"/>
        </w:rPr>
        <w:t>физические</w:t>
      </w:r>
      <w:r w:rsidRPr="00B84BBA">
        <w:rPr>
          <w:spacing w:val="6"/>
          <w:sz w:val="24"/>
          <w:szCs w:val="24"/>
        </w:rPr>
        <w:t xml:space="preserve"> </w:t>
      </w:r>
      <w:r w:rsidRPr="00B84BBA">
        <w:rPr>
          <w:sz w:val="24"/>
          <w:szCs w:val="24"/>
        </w:rPr>
        <w:t>упражнения:</w:t>
      </w:r>
    </w:p>
    <w:p w:rsidR="00C465A8" w:rsidRPr="00B84BBA" w:rsidRDefault="00C465A8" w:rsidP="00A3744D">
      <w:pPr>
        <w:numPr>
          <w:ilvl w:val="0"/>
          <w:numId w:val="89"/>
        </w:numPr>
        <w:tabs>
          <w:tab w:val="left" w:pos="1849"/>
        </w:tabs>
        <w:autoSpaceDE w:val="0"/>
        <w:autoSpaceDN w:val="0"/>
        <w:ind w:right="831"/>
        <w:rPr>
          <w:sz w:val="24"/>
          <w:szCs w:val="24"/>
        </w:rPr>
      </w:pPr>
      <w:r w:rsidRPr="00B84BBA">
        <w:rPr>
          <w:sz w:val="24"/>
          <w:szCs w:val="24"/>
        </w:rPr>
        <w:t>гимнастические</w:t>
      </w:r>
      <w:r w:rsidRPr="00B84BBA">
        <w:rPr>
          <w:spacing w:val="1"/>
          <w:sz w:val="24"/>
          <w:szCs w:val="24"/>
        </w:rPr>
        <w:t xml:space="preserve"> </w:t>
      </w:r>
      <w:r w:rsidRPr="00B84BBA">
        <w:rPr>
          <w:sz w:val="24"/>
          <w:szCs w:val="24"/>
        </w:rPr>
        <w:t>упражнения,</w:t>
      </w:r>
      <w:r w:rsidRPr="00B84BBA">
        <w:rPr>
          <w:spacing w:val="1"/>
          <w:sz w:val="24"/>
          <w:szCs w:val="24"/>
        </w:rPr>
        <w:t xml:space="preserve"> </w:t>
      </w:r>
      <w:r w:rsidRPr="00B84BBA">
        <w:rPr>
          <w:sz w:val="24"/>
          <w:szCs w:val="24"/>
        </w:rPr>
        <w:t>характеризующиеся</w:t>
      </w:r>
      <w:r w:rsidRPr="00B84BBA">
        <w:rPr>
          <w:spacing w:val="1"/>
          <w:sz w:val="24"/>
          <w:szCs w:val="24"/>
        </w:rPr>
        <w:t xml:space="preserve"> </w:t>
      </w:r>
      <w:r w:rsidRPr="00B84BBA">
        <w:rPr>
          <w:sz w:val="24"/>
          <w:szCs w:val="24"/>
        </w:rPr>
        <w:t>многообразием</w:t>
      </w:r>
      <w:r w:rsidRPr="00B84BBA">
        <w:rPr>
          <w:spacing w:val="1"/>
          <w:sz w:val="24"/>
          <w:szCs w:val="24"/>
        </w:rPr>
        <w:t xml:space="preserve"> </w:t>
      </w:r>
      <w:r w:rsidRPr="00B84BBA">
        <w:rPr>
          <w:sz w:val="24"/>
          <w:szCs w:val="24"/>
        </w:rPr>
        <w:t>искусственно</w:t>
      </w:r>
      <w:r w:rsidRPr="00B84BBA">
        <w:rPr>
          <w:spacing w:val="1"/>
          <w:sz w:val="24"/>
          <w:szCs w:val="24"/>
        </w:rPr>
        <w:t xml:space="preserve"> </w:t>
      </w:r>
      <w:r w:rsidRPr="00B84BBA">
        <w:rPr>
          <w:sz w:val="24"/>
          <w:szCs w:val="24"/>
        </w:rPr>
        <w:t>с</w:t>
      </w:r>
      <w:r w:rsidRPr="00B84BBA">
        <w:rPr>
          <w:sz w:val="24"/>
          <w:szCs w:val="24"/>
        </w:rPr>
        <w:t>о</w:t>
      </w:r>
      <w:r w:rsidRPr="00B84BBA">
        <w:rPr>
          <w:sz w:val="24"/>
          <w:szCs w:val="24"/>
        </w:rPr>
        <w:t>зданных</w:t>
      </w:r>
      <w:r w:rsidRPr="00B84BBA">
        <w:rPr>
          <w:spacing w:val="1"/>
          <w:sz w:val="24"/>
          <w:szCs w:val="24"/>
        </w:rPr>
        <w:t xml:space="preserve"> </w:t>
      </w:r>
      <w:r w:rsidRPr="00B84BBA">
        <w:rPr>
          <w:sz w:val="24"/>
          <w:szCs w:val="24"/>
        </w:rPr>
        <w:t>движений</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действий,</w:t>
      </w:r>
      <w:r w:rsidRPr="00B84BBA">
        <w:rPr>
          <w:spacing w:val="1"/>
          <w:sz w:val="24"/>
          <w:szCs w:val="24"/>
        </w:rPr>
        <w:t xml:space="preserve"> </w:t>
      </w:r>
      <w:r w:rsidRPr="00B84BBA">
        <w:rPr>
          <w:sz w:val="24"/>
          <w:szCs w:val="24"/>
        </w:rPr>
        <w:t>эффективность</w:t>
      </w:r>
      <w:r w:rsidRPr="00B84BBA">
        <w:rPr>
          <w:spacing w:val="1"/>
          <w:sz w:val="24"/>
          <w:szCs w:val="24"/>
        </w:rPr>
        <w:t xml:space="preserve"> </w:t>
      </w:r>
      <w:r w:rsidRPr="00B84BBA">
        <w:rPr>
          <w:sz w:val="24"/>
          <w:szCs w:val="24"/>
        </w:rPr>
        <w:t>которых</w:t>
      </w:r>
      <w:r w:rsidRPr="00B84BBA">
        <w:rPr>
          <w:spacing w:val="1"/>
          <w:sz w:val="24"/>
          <w:szCs w:val="24"/>
        </w:rPr>
        <w:t xml:space="preserve"> </w:t>
      </w:r>
      <w:r w:rsidRPr="00B84BBA">
        <w:rPr>
          <w:sz w:val="24"/>
          <w:szCs w:val="24"/>
        </w:rPr>
        <w:t>оценивается</w:t>
      </w:r>
      <w:r w:rsidRPr="00B84BBA">
        <w:rPr>
          <w:spacing w:val="1"/>
          <w:sz w:val="24"/>
          <w:szCs w:val="24"/>
        </w:rPr>
        <w:t xml:space="preserve"> </w:t>
      </w:r>
      <w:r w:rsidRPr="00B84BBA">
        <w:rPr>
          <w:sz w:val="24"/>
          <w:szCs w:val="24"/>
        </w:rPr>
        <w:t>избирательн</w:t>
      </w:r>
      <w:r w:rsidRPr="00B84BBA">
        <w:rPr>
          <w:sz w:val="24"/>
          <w:szCs w:val="24"/>
        </w:rPr>
        <w:t>о</w:t>
      </w:r>
      <w:r w:rsidRPr="00B84BBA">
        <w:rPr>
          <w:sz w:val="24"/>
          <w:szCs w:val="24"/>
        </w:rPr>
        <w:t>стью</w:t>
      </w:r>
      <w:r w:rsidRPr="00B84BBA">
        <w:rPr>
          <w:spacing w:val="1"/>
          <w:sz w:val="24"/>
          <w:szCs w:val="24"/>
        </w:rPr>
        <w:t xml:space="preserve"> </w:t>
      </w:r>
      <w:r w:rsidRPr="00B84BBA">
        <w:rPr>
          <w:sz w:val="24"/>
          <w:szCs w:val="24"/>
        </w:rPr>
        <w:t>воздействия</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строение</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функции</w:t>
      </w:r>
      <w:r w:rsidRPr="00B84BBA">
        <w:rPr>
          <w:spacing w:val="1"/>
          <w:sz w:val="24"/>
          <w:szCs w:val="24"/>
        </w:rPr>
        <w:t xml:space="preserve"> </w:t>
      </w:r>
      <w:r w:rsidRPr="00B84BBA">
        <w:rPr>
          <w:sz w:val="24"/>
          <w:szCs w:val="24"/>
        </w:rPr>
        <w:t>организма,</w:t>
      </w:r>
      <w:r w:rsidRPr="00B84BBA">
        <w:rPr>
          <w:spacing w:val="1"/>
          <w:sz w:val="24"/>
          <w:szCs w:val="24"/>
        </w:rPr>
        <w:t xml:space="preserve"> </w:t>
      </w:r>
      <w:r w:rsidRPr="00B84BBA">
        <w:rPr>
          <w:sz w:val="24"/>
          <w:szCs w:val="24"/>
        </w:rPr>
        <w:t>а</w:t>
      </w:r>
      <w:r w:rsidRPr="00B84BBA">
        <w:rPr>
          <w:spacing w:val="1"/>
          <w:sz w:val="24"/>
          <w:szCs w:val="24"/>
        </w:rPr>
        <w:t xml:space="preserve"> </w:t>
      </w:r>
      <w:r w:rsidRPr="00B84BBA">
        <w:rPr>
          <w:sz w:val="24"/>
          <w:szCs w:val="24"/>
        </w:rPr>
        <w:t>также</w:t>
      </w:r>
      <w:r w:rsidRPr="00B84BBA">
        <w:rPr>
          <w:spacing w:val="1"/>
          <w:sz w:val="24"/>
          <w:szCs w:val="24"/>
        </w:rPr>
        <w:t xml:space="preserve"> </w:t>
      </w:r>
      <w:r w:rsidRPr="00B84BBA">
        <w:rPr>
          <w:sz w:val="24"/>
          <w:szCs w:val="24"/>
        </w:rPr>
        <w:t>правильностью,</w:t>
      </w:r>
      <w:r w:rsidRPr="00B84BBA">
        <w:rPr>
          <w:spacing w:val="-2"/>
          <w:sz w:val="24"/>
          <w:szCs w:val="24"/>
        </w:rPr>
        <w:t xml:space="preserve"> </w:t>
      </w:r>
      <w:r w:rsidRPr="00B84BBA">
        <w:rPr>
          <w:sz w:val="24"/>
          <w:szCs w:val="24"/>
        </w:rPr>
        <w:t>крас</w:t>
      </w:r>
      <w:r w:rsidRPr="00B84BBA">
        <w:rPr>
          <w:sz w:val="24"/>
          <w:szCs w:val="24"/>
        </w:rPr>
        <w:t>о</w:t>
      </w:r>
      <w:r w:rsidRPr="00B84BBA">
        <w:rPr>
          <w:sz w:val="24"/>
          <w:szCs w:val="24"/>
        </w:rPr>
        <w:t>той</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координационной</w:t>
      </w:r>
      <w:r w:rsidRPr="00B84BBA">
        <w:rPr>
          <w:spacing w:val="-3"/>
          <w:sz w:val="24"/>
          <w:szCs w:val="24"/>
        </w:rPr>
        <w:t xml:space="preserve"> </w:t>
      </w:r>
      <w:r w:rsidRPr="00B84BBA">
        <w:rPr>
          <w:sz w:val="24"/>
          <w:szCs w:val="24"/>
        </w:rPr>
        <w:t>сложностью</w:t>
      </w:r>
      <w:r w:rsidRPr="00B84BBA">
        <w:rPr>
          <w:spacing w:val="5"/>
          <w:sz w:val="24"/>
          <w:szCs w:val="24"/>
        </w:rPr>
        <w:t xml:space="preserve"> </w:t>
      </w:r>
      <w:r w:rsidRPr="00B84BBA">
        <w:rPr>
          <w:sz w:val="24"/>
          <w:szCs w:val="24"/>
        </w:rPr>
        <w:t>всех</w:t>
      </w:r>
      <w:r w:rsidRPr="00B84BBA">
        <w:rPr>
          <w:spacing w:val="10"/>
          <w:sz w:val="24"/>
          <w:szCs w:val="24"/>
        </w:rPr>
        <w:t xml:space="preserve"> </w:t>
      </w:r>
      <w:r w:rsidRPr="00B84BBA">
        <w:rPr>
          <w:sz w:val="24"/>
          <w:szCs w:val="24"/>
        </w:rPr>
        <w:t>движений;</w:t>
      </w:r>
    </w:p>
    <w:p w:rsidR="00C465A8" w:rsidRPr="00B84BBA" w:rsidRDefault="00C465A8" w:rsidP="00A3744D">
      <w:pPr>
        <w:numPr>
          <w:ilvl w:val="0"/>
          <w:numId w:val="89"/>
        </w:numPr>
        <w:tabs>
          <w:tab w:val="left" w:pos="1849"/>
        </w:tabs>
        <w:autoSpaceDE w:val="0"/>
        <w:autoSpaceDN w:val="0"/>
        <w:ind w:right="828"/>
        <w:rPr>
          <w:sz w:val="24"/>
          <w:szCs w:val="24"/>
        </w:rPr>
      </w:pPr>
      <w:r w:rsidRPr="00B84BBA">
        <w:rPr>
          <w:sz w:val="24"/>
          <w:szCs w:val="24"/>
        </w:rPr>
        <w:t>игровые</w:t>
      </w:r>
      <w:r w:rsidRPr="00B84BBA">
        <w:rPr>
          <w:spacing w:val="1"/>
          <w:sz w:val="24"/>
          <w:szCs w:val="24"/>
        </w:rPr>
        <w:t xml:space="preserve"> </w:t>
      </w:r>
      <w:r w:rsidRPr="00B84BBA">
        <w:rPr>
          <w:sz w:val="24"/>
          <w:szCs w:val="24"/>
        </w:rPr>
        <w:t>упражнения,</w:t>
      </w:r>
      <w:r w:rsidRPr="00B84BBA">
        <w:rPr>
          <w:spacing w:val="1"/>
          <w:sz w:val="24"/>
          <w:szCs w:val="24"/>
        </w:rPr>
        <w:t xml:space="preserve"> </w:t>
      </w:r>
      <w:r w:rsidRPr="00B84BBA">
        <w:rPr>
          <w:sz w:val="24"/>
          <w:szCs w:val="24"/>
        </w:rPr>
        <w:t>состоящие</w:t>
      </w:r>
      <w:r w:rsidRPr="00B84BBA">
        <w:rPr>
          <w:spacing w:val="1"/>
          <w:sz w:val="24"/>
          <w:szCs w:val="24"/>
        </w:rPr>
        <w:t xml:space="preserve"> </w:t>
      </w:r>
      <w:r w:rsidRPr="00B84BBA">
        <w:rPr>
          <w:sz w:val="24"/>
          <w:szCs w:val="24"/>
        </w:rPr>
        <w:t>из</w:t>
      </w:r>
      <w:r w:rsidRPr="00B84BBA">
        <w:rPr>
          <w:spacing w:val="1"/>
          <w:sz w:val="24"/>
          <w:szCs w:val="24"/>
        </w:rPr>
        <w:t xml:space="preserve"> </w:t>
      </w:r>
      <w:r w:rsidRPr="00B84BBA">
        <w:rPr>
          <w:sz w:val="24"/>
          <w:szCs w:val="24"/>
        </w:rPr>
        <w:t>естественных</w:t>
      </w:r>
      <w:r w:rsidRPr="00B84BBA">
        <w:rPr>
          <w:spacing w:val="1"/>
          <w:sz w:val="24"/>
          <w:szCs w:val="24"/>
        </w:rPr>
        <w:t xml:space="preserve"> </w:t>
      </w:r>
      <w:r w:rsidRPr="00B84BBA">
        <w:rPr>
          <w:sz w:val="24"/>
          <w:szCs w:val="24"/>
        </w:rPr>
        <w:t>видов</w:t>
      </w:r>
      <w:r w:rsidRPr="00B84BBA">
        <w:rPr>
          <w:spacing w:val="1"/>
          <w:sz w:val="24"/>
          <w:szCs w:val="24"/>
        </w:rPr>
        <w:t xml:space="preserve"> </w:t>
      </w:r>
      <w:r w:rsidRPr="00B84BBA">
        <w:rPr>
          <w:sz w:val="24"/>
          <w:szCs w:val="24"/>
        </w:rPr>
        <w:t>действий</w:t>
      </w:r>
      <w:r w:rsidRPr="00B84BBA">
        <w:rPr>
          <w:spacing w:val="1"/>
          <w:sz w:val="24"/>
          <w:szCs w:val="24"/>
        </w:rPr>
        <w:t xml:space="preserve"> </w:t>
      </w:r>
      <w:r w:rsidRPr="00B84BBA">
        <w:rPr>
          <w:sz w:val="24"/>
          <w:szCs w:val="24"/>
        </w:rPr>
        <w:t>(элементарных</w:t>
      </w:r>
      <w:r w:rsidRPr="00B84BBA">
        <w:rPr>
          <w:spacing w:val="-57"/>
          <w:sz w:val="24"/>
          <w:szCs w:val="24"/>
        </w:rPr>
        <w:t xml:space="preserve"> </w:t>
      </w:r>
      <w:r w:rsidRPr="00B84BBA">
        <w:rPr>
          <w:sz w:val="24"/>
          <w:szCs w:val="24"/>
        </w:rPr>
        <w:t>движений, бега, бросков и т. п.), которые выполняются в разнообразных вариантах в</w:t>
      </w:r>
      <w:r w:rsidRPr="00B84BBA">
        <w:rPr>
          <w:spacing w:val="1"/>
          <w:sz w:val="24"/>
          <w:szCs w:val="24"/>
        </w:rPr>
        <w:t xml:space="preserve"> </w:t>
      </w:r>
      <w:r w:rsidRPr="00B84BBA">
        <w:rPr>
          <w:sz w:val="24"/>
          <w:szCs w:val="24"/>
        </w:rPr>
        <w:t>соответствии с изменяющейся игровой ситуацией и оцениваются по эффективности</w:t>
      </w:r>
      <w:r w:rsidRPr="00B84BBA">
        <w:rPr>
          <w:spacing w:val="1"/>
          <w:sz w:val="24"/>
          <w:szCs w:val="24"/>
        </w:rPr>
        <w:t xml:space="preserve"> </w:t>
      </w:r>
      <w:r w:rsidRPr="00B84BBA">
        <w:rPr>
          <w:spacing w:val="-1"/>
          <w:sz w:val="24"/>
          <w:szCs w:val="24"/>
        </w:rPr>
        <w:t xml:space="preserve">влияния на организм в </w:t>
      </w:r>
      <w:r w:rsidRPr="00B84BBA">
        <w:rPr>
          <w:sz w:val="24"/>
          <w:szCs w:val="24"/>
        </w:rPr>
        <w:t>целом и по конечному результату действия (точнее бросить,</w:t>
      </w:r>
      <w:r w:rsidRPr="00B84BBA">
        <w:rPr>
          <w:spacing w:val="1"/>
          <w:sz w:val="24"/>
          <w:szCs w:val="24"/>
        </w:rPr>
        <w:t xml:space="preserve"> </w:t>
      </w:r>
      <w:r w:rsidRPr="00B84BBA">
        <w:rPr>
          <w:sz w:val="24"/>
          <w:szCs w:val="24"/>
        </w:rPr>
        <w:t>быстрее добежать, выполнить в соответствии с предлагаемой техникой выполнения</w:t>
      </w:r>
      <w:r w:rsidRPr="00B84BBA">
        <w:rPr>
          <w:spacing w:val="1"/>
          <w:sz w:val="24"/>
          <w:szCs w:val="24"/>
        </w:rPr>
        <w:t xml:space="preserve"> </w:t>
      </w:r>
      <w:r w:rsidRPr="00B84BBA">
        <w:rPr>
          <w:sz w:val="24"/>
          <w:szCs w:val="24"/>
        </w:rPr>
        <w:t>или</w:t>
      </w:r>
      <w:r w:rsidRPr="00B84BBA">
        <w:rPr>
          <w:spacing w:val="7"/>
          <w:sz w:val="24"/>
          <w:szCs w:val="24"/>
        </w:rPr>
        <w:t xml:space="preserve"> </w:t>
      </w:r>
      <w:r w:rsidRPr="00B84BBA">
        <w:rPr>
          <w:sz w:val="24"/>
          <w:szCs w:val="24"/>
        </w:rPr>
        <w:t>конечным</w:t>
      </w:r>
      <w:r w:rsidRPr="00B84BBA">
        <w:rPr>
          <w:spacing w:val="7"/>
          <w:sz w:val="24"/>
          <w:szCs w:val="24"/>
        </w:rPr>
        <w:t xml:space="preserve"> </w:t>
      </w:r>
      <w:r w:rsidRPr="00B84BBA">
        <w:rPr>
          <w:sz w:val="24"/>
          <w:szCs w:val="24"/>
        </w:rPr>
        <w:t>результатом</w:t>
      </w:r>
      <w:r w:rsidRPr="00B84BBA">
        <w:rPr>
          <w:spacing w:val="7"/>
          <w:sz w:val="24"/>
          <w:szCs w:val="24"/>
        </w:rPr>
        <w:t xml:space="preserve"> </w:t>
      </w:r>
      <w:r w:rsidRPr="00B84BBA">
        <w:rPr>
          <w:sz w:val="24"/>
          <w:szCs w:val="24"/>
        </w:rPr>
        <w:t>задания</w:t>
      </w:r>
      <w:r w:rsidRPr="00B84BBA">
        <w:rPr>
          <w:spacing w:val="8"/>
          <w:sz w:val="24"/>
          <w:szCs w:val="24"/>
        </w:rPr>
        <w:t xml:space="preserve"> </w:t>
      </w:r>
      <w:r w:rsidRPr="00B84BBA">
        <w:rPr>
          <w:sz w:val="24"/>
          <w:szCs w:val="24"/>
        </w:rPr>
        <w:t>и</w:t>
      </w:r>
      <w:r w:rsidRPr="00B84BBA">
        <w:rPr>
          <w:spacing w:val="8"/>
          <w:sz w:val="24"/>
          <w:szCs w:val="24"/>
        </w:rPr>
        <w:t xml:space="preserve"> </w:t>
      </w:r>
      <w:r w:rsidRPr="00B84BBA">
        <w:rPr>
          <w:sz w:val="24"/>
          <w:szCs w:val="24"/>
        </w:rPr>
        <w:t>т.</w:t>
      </w:r>
      <w:r w:rsidRPr="00B84BBA">
        <w:rPr>
          <w:spacing w:val="7"/>
          <w:sz w:val="24"/>
          <w:szCs w:val="24"/>
        </w:rPr>
        <w:t xml:space="preserve"> </w:t>
      </w:r>
      <w:r w:rsidRPr="00B84BBA">
        <w:rPr>
          <w:sz w:val="24"/>
          <w:szCs w:val="24"/>
        </w:rPr>
        <w:t>п.);</w:t>
      </w:r>
    </w:p>
    <w:p w:rsidR="00C465A8" w:rsidRPr="00B84BBA" w:rsidRDefault="00C465A8" w:rsidP="00A3744D">
      <w:pPr>
        <w:numPr>
          <w:ilvl w:val="0"/>
          <w:numId w:val="89"/>
        </w:numPr>
        <w:tabs>
          <w:tab w:val="left" w:pos="1849"/>
        </w:tabs>
        <w:autoSpaceDE w:val="0"/>
        <w:autoSpaceDN w:val="0"/>
        <w:spacing w:before="1"/>
        <w:ind w:right="831"/>
        <w:rPr>
          <w:sz w:val="24"/>
          <w:szCs w:val="24"/>
        </w:rPr>
      </w:pPr>
      <w:r w:rsidRPr="00B84BBA">
        <w:rPr>
          <w:sz w:val="24"/>
          <w:szCs w:val="24"/>
        </w:rPr>
        <w:t>туристические</w:t>
      </w:r>
      <w:r w:rsidRPr="00B84BBA">
        <w:rPr>
          <w:spacing w:val="1"/>
          <w:sz w:val="24"/>
          <w:szCs w:val="24"/>
        </w:rPr>
        <w:t xml:space="preserve"> </w:t>
      </w:r>
      <w:r w:rsidRPr="00B84BBA">
        <w:rPr>
          <w:sz w:val="24"/>
          <w:szCs w:val="24"/>
        </w:rPr>
        <w:t>физические</w:t>
      </w:r>
      <w:r w:rsidRPr="00B84BBA">
        <w:rPr>
          <w:spacing w:val="1"/>
          <w:sz w:val="24"/>
          <w:szCs w:val="24"/>
        </w:rPr>
        <w:t xml:space="preserve"> </w:t>
      </w:r>
      <w:r w:rsidRPr="00B84BBA">
        <w:rPr>
          <w:sz w:val="24"/>
          <w:szCs w:val="24"/>
        </w:rPr>
        <w:t>упражнения,</w:t>
      </w:r>
      <w:r w:rsidRPr="00B84BBA">
        <w:rPr>
          <w:spacing w:val="1"/>
          <w:sz w:val="24"/>
          <w:szCs w:val="24"/>
        </w:rPr>
        <w:t xml:space="preserve"> </w:t>
      </w:r>
      <w:r w:rsidRPr="00B84BBA">
        <w:rPr>
          <w:sz w:val="24"/>
          <w:szCs w:val="24"/>
        </w:rPr>
        <w:t>включающие</w:t>
      </w:r>
      <w:r w:rsidRPr="00B84BBA">
        <w:rPr>
          <w:spacing w:val="1"/>
          <w:sz w:val="24"/>
          <w:szCs w:val="24"/>
        </w:rPr>
        <w:t xml:space="preserve"> </w:t>
      </w:r>
      <w:r w:rsidRPr="00B84BBA">
        <w:rPr>
          <w:sz w:val="24"/>
          <w:szCs w:val="24"/>
        </w:rPr>
        <w:t>ходьбу,</w:t>
      </w:r>
      <w:r w:rsidRPr="00B84BBA">
        <w:rPr>
          <w:spacing w:val="1"/>
          <w:sz w:val="24"/>
          <w:szCs w:val="24"/>
        </w:rPr>
        <w:t xml:space="preserve"> </w:t>
      </w:r>
      <w:r w:rsidRPr="00B84BBA">
        <w:rPr>
          <w:sz w:val="24"/>
          <w:szCs w:val="24"/>
        </w:rPr>
        <w:t>бег,</w:t>
      </w:r>
      <w:r w:rsidRPr="00B84BBA">
        <w:rPr>
          <w:spacing w:val="1"/>
          <w:sz w:val="24"/>
          <w:szCs w:val="24"/>
        </w:rPr>
        <w:t xml:space="preserve"> </w:t>
      </w:r>
      <w:r w:rsidRPr="00B84BBA">
        <w:rPr>
          <w:sz w:val="24"/>
          <w:szCs w:val="24"/>
        </w:rPr>
        <w:t>прыжки,</w:t>
      </w:r>
      <w:r w:rsidRPr="00B84BBA">
        <w:rPr>
          <w:spacing w:val="1"/>
          <w:sz w:val="24"/>
          <w:szCs w:val="24"/>
        </w:rPr>
        <w:t xml:space="preserve"> </w:t>
      </w:r>
      <w:r w:rsidRPr="00B84BBA">
        <w:rPr>
          <w:sz w:val="24"/>
          <w:szCs w:val="24"/>
        </w:rPr>
        <w:t>преод</w:t>
      </w:r>
      <w:r w:rsidRPr="00B84BBA">
        <w:rPr>
          <w:sz w:val="24"/>
          <w:szCs w:val="24"/>
        </w:rPr>
        <w:t>о</w:t>
      </w:r>
      <w:r w:rsidRPr="00B84BBA">
        <w:rPr>
          <w:sz w:val="24"/>
          <w:szCs w:val="24"/>
        </w:rPr>
        <w:t>ление</w:t>
      </w:r>
      <w:r w:rsidRPr="00B84BBA">
        <w:rPr>
          <w:spacing w:val="1"/>
          <w:sz w:val="24"/>
          <w:szCs w:val="24"/>
        </w:rPr>
        <w:t xml:space="preserve"> </w:t>
      </w:r>
      <w:r w:rsidRPr="00B84BBA">
        <w:rPr>
          <w:sz w:val="24"/>
          <w:szCs w:val="24"/>
        </w:rPr>
        <w:t>препятствий,</w:t>
      </w:r>
      <w:r w:rsidRPr="00B84BBA">
        <w:rPr>
          <w:spacing w:val="1"/>
          <w:sz w:val="24"/>
          <w:szCs w:val="24"/>
        </w:rPr>
        <w:t xml:space="preserve"> </w:t>
      </w:r>
      <w:r w:rsidRPr="00B84BBA">
        <w:rPr>
          <w:sz w:val="24"/>
          <w:szCs w:val="24"/>
        </w:rPr>
        <w:t>ходьбу</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лыжах,</w:t>
      </w:r>
      <w:r w:rsidRPr="00B84BBA">
        <w:rPr>
          <w:spacing w:val="1"/>
          <w:sz w:val="24"/>
          <w:szCs w:val="24"/>
        </w:rPr>
        <w:t xml:space="preserve"> </w:t>
      </w:r>
      <w:r w:rsidRPr="00B84BBA">
        <w:rPr>
          <w:sz w:val="24"/>
          <w:szCs w:val="24"/>
        </w:rPr>
        <w:t>езду</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велосипеде,</w:t>
      </w:r>
      <w:r w:rsidRPr="00B84BBA">
        <w:rPr>
          <w:spacing w:val="1"/>
          <w:sz w:val="24"/>
          <w:szCs w:val="24"/>
        </w:rPr>
        <w:t xml:space="preserve"> </w:t>
      </w:r>
      <w:r w:rsidRPr="00B84BBA">
        <w:rPr>
          <w:sz w:val="24"/>
          <w:szCs w:val="24"/>
        </w:rPr>
        <w:t>эффективность</w:t>
      </w:r>
      <w:r w:rsidRPr="00B84BBA">
        <w:rPr>
          <w:spacing w:val="1"/>
          <w:sz w:val="24"/>
          <w:szCs w:val="24"/>
        </w:rPr>
        <w:t xml:space="preserve"> </w:t>
      </w:r>
      <w:r w:rsidRPr="00B84BBA">
        <w:rPr>
          <w:w w:val="95"/>
          <w:sz w:val="24"/>
          <w:szCs w:val="24"/>
        </w:rPr>
        <w:t>которых</w:t>
      </w:r>
      <w:r w:rsidRPr="00B84BBA">
        <w:rPr>
          <w:spacing w:val="1"/>
          <w:w w:val="95"/>
          <w:sz w:val="24"/>
          <w:szCs w:val="24"/>
        </w:rPr>
        <w:t xml:space="preserve"> </w:t>
      </w:r>
      <w:r w:rsidRPr="00B84BBA">
        <w:rPr>
          <w:w w:val="95"/>
          <w:sz w:val="24"/>
          <w:szCs w:val="24"/>
        </w:rPr>
        <w:t>оценивается комплексным</w:t>
      </w:r>
      <w:r w:rsidRPr="00B84BBA">
        <w:rPr>
          <w:spacing w:val="1"/>
          <w:w w:val="95"/>
          <w:sz w:val="24"/>
          <w:szCs w:val="24"/>
        </w:rPr>
        <w:t xml:space="preserve"> </w:t>
      </w:r>
      <w:r w:rsidRPr="00B84BBA">
        <w:rPr>
          <w:w w:val="95"/>
          <w:sz w:val="24"/>
          <w:szCs w:val="24"/>
        </w:rPr>
        <w:t>воздействием</w:t>
      </w:r>
      <w:r w:rsidRPr="00B84BBA">
        <w:rPr>
          <w:spacing w:val="1"/>
          <w:w w:val="95"/>
          <w:sz w:val="24"/>
          <w:szCs w:val="24"/>
        </w:rPr>
        <w:t xml:space="preserve"> </w:t>
      </w:r>
      <w:r w:rsidRPr="00B84BBA">
        <w:rPr>
          <w:w w:val="95"/>
          <w:sz w:val="24"/>
          <w:szCs w:val="24"/>
        </w:rPr>
        <w:t>на</w:t>
      </w:r>
      <w:r w:rsidRPr="00B84BBA">
        <w:rPr>
          <w:spacing w:val="1"/>
          <w:w w:val="95"/>
          <w:sz w:val="24"/>
          <w:szCs w:val="24"/>
        </w:rPr>
        <w:t xml:space="preserve"> </w:t>
      </w:r>
      <w:r w:rsidRPr="00B84BBA">
        <w:rPr>
          <w:w w:val="95"/>
          <w:sz w:val="24"/>
          <w:szCs w:val="24"/>
        </w:rPr>
        <w:t>организм</w:t>
      </w:r>
      <w:r w:rsidRPr="00B84BBA">
        <w:rPr>
          <w:spacing w:val="1"/>
          <w:w w:val="95"/>
          <w:sz w:val="24"/>
          <w:szCs w:val="24"/>
        </w:rPr>
        <w:t xml:space="preserve"> </w:t>
      </w:r>
      <w:r w:rsidRPr="00B84BBA">
        <w:rPr>
          <w:w w:val="95"/>
          <w:sz w:val="24"/>
          <w:szCs w:val="24"/>
        </w:rPr>
        <w:t>и</w:t>
      </w:r>
      <w:r w:rsidRPr="00B84BBA">
        <w:rPr>
          <w:spacing w:val="1"/>
          <w:w w:val="95"/>
          <w:sz w:val="24"/>
          <w:szCs w:val="24"/>
        </w:rPr>
        <w:t xml:space="preserve"> </w:t>
      </w:r>
      <w:r w:rsidRPr="00B84BBA">
        <w:rPr>
          <w:w w:val="95"/>
          <w:sz w:val="24"/>
          <w:szCs w:val="24"/>
        </w:rPr>
        <w:t>результативностью</w:t>
      </w:r>
      <w:r w:rsidRPr="00B84BBA">
        <w:rPr>
          <w:spacing w:val="1"/>
          <w:w w:val="95"/>
          <w:sz w:val="24"/>
          <w:szCs w:val="24"/>
        </w:rPr>
        <w:t xml:space="preserve"> </w:t>
      </w:r>
      <w:r w:rsidRPr="00B84BBA">
        <w:rPr>
          <w:sz w:val="24"/>
          <w:szCs w:val="24"/>
        </w:rPr>
        <w:t>преодоления расстояния и</w:t>
      </w:r>
      <w:r w:rsidRPr="00B84BBA">
        <w:rPr>
          <w:spacing w:val="1"/>
          <w:sz w:val="24"/>
          <w:szCs w:val="24"/>
        </w:rPr>
        <w:t xml:space="preserve"> </w:t>
      </w:r>
      <w:r w:rsidRPr="00B84BBA">
        <w:rPr>
          <w:sz w:val="24"/>
          <w:szCs w:val="24"/>
        </w:rPr>
        <w:t>препятствий</w:t>
      </w:r>
      <w:r w:rsidRPr="00B84BBA">
        <w:rPr>
          <w:spacing w:val="-2"/>
          <w:sz w:val="24"/>
          <w:szCs w:val="24"/>
        </w:rPr>
        <w:t xml:space="preserve"> </w:t>
      </w:r>
      <w:r w:rsidRPr="00B84BBA">
        <w:rPr>
          <w:sz w:val="24"/>
          <w:szCs w:val="24"/>
        </w:rPr>
        <w:t>на местности;</w:t>
      </w:r>
    </w:p>
    <w:p w:rsidR="00C465A8" w:rsidRPr="00B84BBA" w:rsidRDefault="00C465A8" w:rsidP="00A3744D">
      <w:pPr>
        <w:numPr>
          <w:ilvl w:val="0"/>
          <w:numId w:val="89"/>
        </w:numPr>
        <w:tabs>
          <w:tab w:val="left" w:pos="1849"/>
        </w:tabs>
        <w:autoSpaceDE w:val="0"/>
        <w:autoSpaceDN w:val="0"/>
        <w:ind w:right="827"/>
        <w:rPr>
          <w:sz w:val="24"/>
          <w:szCs w:val="24"/>
        </w:rPr>
      </w:pPr>
      <w:r w:rsidRPr="00B84BBA">
        <w:rPr>
          <w:sz w:val="24"/>
          <w:szCs w:val="24"/>
        </w:rPr>
        <w:t>спортивные</w:t>
      </w:r>
      <w:r w:rsidRPr="00B84BBA">
        <w:rPr>
          <w:spacing w:val="1"/>
          <w:sz w:val="24"/>
          <w:szCs w:val="24"/>
        </w:rPr>
        <w:t xml:space="preserve"> </w:t>
      </w:r>
      <w:r w:rsidRPr="00B84BBA">
        <w:rPr>
          <w:sz w:val="24"/>
          <w:szCs w:val="24"/>
        </w:rPr>
        <w:t>упражнения</w:t>
      </w:r>
      <w:r w:rsidRPr="00B84BBA">
        <w:rPr>
          <w:spacing w:val="1"/>
          <w:sz w:val="24"/>
          <w:szCs w:val="24"/>
        </w:rPr>
        <w:t xml:space="preserve"> </w:t>
      </w:r>
      <w:r w:rsidRPr="00B84BBA">
        <w:rPr>
          <w:sz w:val="24"/>
          <w:szCs w:val="24"/>
        </w:rPr>
        <w:t>объединяют</w:t>
      </w:r>
      <w:r w:rsidRPr="00B84BBA">
        <w:rPr>
          <w:spacing w:val="1"/>
          <w:sz w:val="24"/>
          <w:szCs w:val="24"/>
        </w:rPr>
        <w:t xml:space="preserve"> </w:t>
      </w:r>
      <w:r w:rsidRPr="00B84BBA">
        <w:rPr>
          <w:sz w:val="24"/>
          <w:szCs w:val="24"/>
        </w:rPr>
        <w:t>ту</w:t>
      </w:r>
      <w:r w:rsidRPr="00B84BBA">
        <w:rPr>
          <w:spacing w:val="1"/>
          <w:sz w:val="24"/>
          <w:szCs w:val="24"/>
        </w:rPr>
        <w:t xml:space="preserve"> </w:t>
      </w:r>
      <w:r w:rsidRPr="00B84BBA">
        <w:rPr>
          <w:sz w:val="24"/>
          <w:szCs w:val="24"/>
        </w:rPr>
        <w:t>группу</w:t>
      </w:r>
      <w:r w:rsidRPr="00B84BBA">
        <w:rPr>
          <w:spacing w:val="1"/>
          <w:sz w:val="24"/>
          <w:szCs w:val="24"/>
        </w:rPr>
        <w:t xml:space="preserve"> </w:t>
      </w:r>
      <w:r w:rsidRPr="00B84BBA">
        <w:rPr>
          <w:sz w:val="24"/>
          <w:szCs w:val="24"/>
        </w:rPr>
        <w:t>действий,</w:t>
      </w:r>
      <w:r w:rsidRPr="00B84BBA">
        <w:rPr>
          <w:spacing w:val="1"/>
          <w:sz w:val="24"/>
          <w:szCs w:val="24"/>
        </w:rPr>
        <w:t xml:space="preserve"> </w:t>
      </w:r>
      <w:r w:rsidRPr="00B84BBA">
        <w:rPr>
          <w:sz w:val="24"/>
          <w:szCs w:val="24"/>
        </w:rPr>
        <w:t>исполнение</w:t>
      </w:r>
      <w:r w:rsidRPr="00B84BBA">
        <w:rPr>
          <w:spacing w:val="1"/>
          <w:sz w:val="24"/>
          <w:szCs w:val="24"/>
        </w:rPr>
        <w:t xml:space="preserve"> </w:t>
      </w:r>
      <w:r w:rsidRPr="00B84BBA">
        <w:rPr>
          <w:sz w:val="24"/>
          <w:szCs w:val="24"/>
        </w:rPr>
        <w:t>которых</w:t>
      </w:r>
      <w:r w:rsidRPr="00B84BBA">
        <w:rPr>
          <w:spacing w:val="1"/>
          <w:sz w:val="24"/>
          <w:szCs w:val="24"/>
        </w:rPr>
        <w:t xml:space="preserve"> </w:t>
      </w:r>
      <w:r w:rsidRPr="00B84BBA">
        <w:rPr>
          <w:spacing w:val="-1"/>
          <w:sz w:val="24"/>
          <w:szCs w:val="24"/>
        </w:rPr>
        <w:t>и</w:t>
      </w:r>
      <w:r w:rsidRPr="00B84BBA">
        <w:rPr>
          <w:spacing w:val="-1"/>
          <w:sz w:val="24"/>
          <w:szCs w:val="24"/>
        </w:rPr>
        <w:t>с</w:t>
      </w:r>
      <w:r w:rsidRPr="00B84BBA">
        <w:rPr>
          <w:spacing w:val="-1"/>
          <w:sz w:val="24"/>
          <w:szCs w:val="24"/>
        </w:rPr>
        <w:t>кусственно стандартизировано в соответствии</w:t>
      </w:r>
      <w:r w:rsidRPr="00B84BBA">
        <w:rPr>
          <w:sz w:val="24"/>
          <w:szCs w:val="24"/>
        </w:rPr>
        <w:t xml:space="preserve"> </w:t>
      </w:r>
      <w:r w:rsidRPr="00B84BBA">
        <w:rPr>
          <w:spacing w:val="-1"/>
          <w:sz w:val="24"/>
          <w:szCs w:val="24"/>
        </w:rPr>
        <w:t>с</w:t>
      </w:r>
      <w:r w:rsidRPr="00B84BBA">
        <w:rPr>
          <w:sz w:val="24"/>
          <w:szCs w:val="24"/>
        </w:rPr>
        <w:t xml:space="preserve"> </w:t>
      </w:r>
      <w:r w:rsidRPr="00B84BBA">
        <w:rPr>
          <w:spacing w:val="-1"/>
          <w:sz w:val="24"/>
          <w:szCs w:val="24"/>
        </w:rPr>
        <w:t>Единой</w:t>
      </w:r>
      <w:r w:rsidRPr="00B84BBA">
        <w:rPr>
          <w:sz w:val="24"/>
          <w:szCs w:val="24"/>
        </w:rPr>
        <w:t xml:space="preserve"> </w:t>
      </w:r>
      <w:r w:rsidRPr="00B84BBA">
        <w:rPr>
          <w:spacing w:val="-1"/>
          <w:sz w:val="24"/>
          <w:szCs w:val="24"/>
        </w:rPr>
        <w:t>всесоюзной</w:t>
      </w:r>
      <w:r w:rsidRPr="00B84BBA">
        <w:rPr>
          <w:sz w:val="24"/>
          <w:szCs w:val="24"/>
        </w:rPr>
        <w:t xml:space="preserve"> спортивной</w:t>
      </w:r>
      <w:r w:rsidRPr="00B84BBA">
        <w:rPr>
          <w:spacing w:val="1"/>
          <w:sz w:val="24"/>
          <w:szCs w:val="24"/>
        </w:rPr>
        <w:t xml:space="preserve"> </w:t>
      </w:r>
      <w:r w:rsidRPr="00B84BBA">
        <w:rPr>
          <w:sz w:val="24"/>
          <w:szCs w:val="24"/>
        </w:rPr>
        <w:t>классификациейи является предметом специализации для достижения максимальных</w:t>
      </w:r>
      <w:r w:rsidRPr="00B84BBA">
        <w:rPr>
          <w:spacing w:val="-57"/>
          <w:sz w:val="24"/>
          <w:szCs w:val="24"/>
        </w:rPr>
        <w:t xml:space="preserve"> </w:t>
      </w:r>
      <w:r w:rsidRPr="00B84BBA">
        <w:rPr>
          <w:sz w:val="24"/>
          <w:szCs w:val="24"/>
        </w:rPr>
        <w:t>спортивных</w:t>
      </w:r>
      <w:r w:rsidRPr="00B84BBA">
        <w:rPr>
          <w:spacing w:val="1"/>
          <w:sz w:val="24"/>
          <w:szCs w:val="24"/>
        </w:rPr>
        <w:t xml:space="preserve"> </w:t>
      </w:r>
      <w:r w:rsidRPr="00B84BBA">
        <w:rPr>
          <w:sz w:val="24"/>
          <w:szCs w:val="24"/>
        </w:rPr>
        <w:t>результатов.</w:t>
      </w:r>
      <w:r w:rsidRPr="00B84BBA">
        <w:rPr>
          <w:spacing w:val="1"/>
          <w:sz w:val="24"/>
          <w:szCs w:val="24"/>
        </w:rPr>
        <w:t xml:space="preserve"> </w:t>
      </w:r>
      <w:r w:rsidRPr="00B84BBA">
        <w:rPr>
          <w:sz w:val="24"/>
          <w:szCs w:val="24"/>
        </w:rPr>
        <w:t>К</w:t>
      </w:r>
      <w:r w:rsidRPr="00B84BBA">
        <w:rPr>
          <w:spacing w:val="1"/>
          <w:sz w:val="24"/>
          <w:szCs w:val="24"/>
        </w:rPr>
        <w:t xml:space="preserve"> </w:t>
      </w:r>
      <w:r w:rsidRPr="00B84BBA">
        <w:rPr>
          <w:sz w:val="24"/>
          <w:szCs w:val="24"/>
        </w:rPr>
        <w:t>последней</w:t>
      </w:r>
      <w:r w:rsidRPr="00B84BBA">
        <w:rPr>
          <w:spacing w:val="1"/>
          <w:sz w:val="24"/>
          <w:szCs w:val="24"/>
        </w:rPr>
        <w:t xml:space="preserve"> </w:t>
      </w:r>
      <w:r w:rsidRPr="00B84BBA">
        <w:rPr>
          <w:sz w:val="24"/>
          <w:szCs w:val="24"/>
        </w:rPr>
        <w:t>группе</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программе</w:t>
      </w:r>
      <w:r w:rsidRPr="00B84BBA">
        <w:rPr>
          <w:spacing w:val="1"/>
          <w:sz w:val="24"/>
          <w:szCs w:val="24"/>
        </w:rPr>
        <w:t xml:space="preserve"> </w:t>
      </w:r>
      <w:r w:rsidRPr="00B84BBA">
        <w:rPr>
          <w:sz w:val="24"/>
          <w:szCs w:val="24"/>
        </w:rPr>
        <w:t>условно</w:t>
      </w:r>
      <w:r w:rsidRPr="00B84BBA">
        <w:rPr>
          <w:spacing w:val="1"/>
          <w:sz w:val="24"/>
          <w:szCs w:val="24"/>
        </w:rPr>
        <w:t xml:space="preserve"> </w:t>
      </w:r>
      <w:r w:rsidRPr="00B84BBA">
        <w:rPr>
          <w:sz w:val="24"/>
          <w:szCs w:val="24"/>
        </w:rPr>
        <w:t>относятся</w:t>
      </w:r>
      <w:r w:rsidRPr="00B84BBA">
        <w:rPr>
          <w:spacing w:val="1"/>
          <w:sz w:val="24"/>
          <w:szCs w:val="24"/>
        </w:rPr>
        <w:t xml:space="preserve"> </w:t>
      </w:r>
      <w:r w:rsidRPr="00B84BBA">
        <w:rPr>
          <w:sz w:val="24"/>
          <w:szCs w:val="24"/>
        </w:rPr>
        <w:t>нек</w:t>
      </w:r>
      <w:r w:rsidRPr="00B84BBA">
        <w:rPr>
          <w:sz w:val="24"/>
          <w:szCs w:val="24"/>
        </w:rPr>
        <w:t>о</w:t>
      </w:r>
      <w:r w:rsidRPr="00B84BBA">
        <w:rPr>
          <w:sz w:val="24"/>
          <w:szCs w:val="24"/>
        </w:rPr>
        <w:t>торые</w:t>
      </w:r>
      <w:r w:rsidRPr="00B84BBA">
        <w:rPr>
          <w:spacing w:val="1"/>
          <w:sz w:val="24"/>
          <w:szCs w:val="24"/>
        </w:rPr>
        <w:t xml:space="preserve"> </w:t>
      </w:r>
      <w:r w:rsidRPr="00B84BBA">
        <w:rPr>
          <w:sz w:val="24"/>
          <w:szCs w:val="24"/>
        </w:rPr>
        <w:t>физические</w:t>
      </w:r>
      <w:r w:rsidRPr="00B84BBA">
        <w:rPr>
          <w:spacing w:val="1"/>
          <w:sz w:val="24"/>
          <w:szCs w:val="24"/>
        </w:rPr>
        <w:t xml:space="preserve"> </w:t>
      </w:r>
      <w:r w:rsidRPr="00B84BBA">
        <w:rPr>
          <w:sz w:val="24"/>
          <w:szCs w:val="24"/>
        </w:rPr>
        <w:t>упражнения</w:t>
      </w:r>
      <w:r w:rsidRPr="00B84BBA">
        <w:rPr>
          <w:spacing w:val="1"/>
          <w:sz w:val="24"/>
          <w:szCs w:val="24"/>
        </w:rPr>
        <w:t xml:space="preserve"> </w:t>
      </w:r>
      <w:r w:rsidRPr="00B84BBA">
        <w:rPr>
          <w:sz w:val="24"/>
          <w:szCs w:val="24"/>
        </w:rPr>
        <w:t>первых</w:t>
      </w:r>
      <w:r w:rsidRPr="00B84BBA">
        <w:rPr>
          <w:spacing w:val="1"/>
          <w:sz w:val="24"/>
          <w:szCs w:val="24"/>
        </w:rPr>
        <w:t xml:space="preserve"> </w:t>
      </w:r>
      <w:r w:rsidRPr="00B84BBA">
        <w:rPr>
          <w:sz w:val="24"/>
          <w:szCs w:val="24"/>
        </w:rPr>
        <w:t>трёх</w:t>
      </w:r>
      <w:r w:rsidRPr="00B84BBA">
        <w:rPr>
          <w:spacing w:val="1"/>
          <w:sz w:val="24"/>
          <w:szCs w:val="24"/>
        </w:rPr>
        <w:t xml:space="preserve"> </w:t>
      </w:r>
      <w:r w:rsidRPr="00B84BBA">
        <w:rPr>
          <w:sz w:val="24"/>
          <w:szCs w:val="24"/>
        </w:rPr>
        <w:t>трупп,</w:t>
      </w:r>
      <w:r w:rsidRPr="00B84BBA">
        <w:rPr>
          <w:spacing w:val="1"/>
          <w:sz w:val="24"/>
          <w:szCs w:val="24"/>
        </w:rPr>
        <w:t xml:space="preserve"> </w:t>
      </w:r>
      <w:r w:rsidRPr="00B84BBA">
        <w:rPr>
          <w:sz w:val="24"/>
          <w:szCs w:val="24"/>
        </w:rPr>
        <w:t>если</w:t>
      </w:r>
      <w:r w:rsidRPr="00B84BBA">
        <w:rPr>
          <w:spacing w:val="1"/>
          <w:sz w:val="24"/>
          <w:szCs w:val="24"/>
        </w:rPr>
        <w:t xml:space="preserve"> </w:t>
      </w:r>
      <w:r w:rsidRPr="00B84BBA">
        <w:rPr>
          <w:sz w:val="24"/>
          <w:szCs w:val="24"/>
        </w:rPr>
        <w:t>им</w:t>
      </w:r>
      <w:r w:rsidRPr="00B84BBA">
        <w:rPr>
          <w:spacing w:val="1"/>
          <w:sz w:val="24"/>
          <w:szCs w:val="24"/>
        </w:rPr>
        <w:t xml:space="preserve"> </w:t>
      </w:r>
      <w:r w:rsidRPr="00B84BBA">
        <w:rPr>
          <w:sz w:val="24"/>
          <w:szCs w:val="24"/>
        </w:rPr>
        <w:t>присущи</w:t>
      </w:r>
      <w:r w:rsidRPr="00B84BBA">
        <w:rPr>
          <w:spacing w:val="1"/>
          <w:sz w:val="24"/>
          <w:szCs w:val="24"/>
        </w:rPr>
        <w:t xml:space="preserve"> </w:t>
      </w:r>
      <w:r w:rsidRPr="00B84BBA">
        <w:rPr>
          <w:sz w:val="24"/>
          <w:szCs w:val="24"/>
        </w:rPr>
        <w:t>перечисленные признаки</w:t>
      </w:r>
      <w:r w:rsidRPr="00B84BBA">
        <w:rPr>
          <w:spacing w:val="1"/>
          <w:sz w:val="24"/>
          <w:szCs w:val="24"/>
        </w:rPr>
        <w:t xml:space="preserve"> </w:t>
      </w:r>
      <w:r w:rsidRPr="00B84BBA">
        <w:rPr>
          <w:sz w:val="24"/>
          <w:szCs w:val="24"/>
        </w:rPr>
        <w:t>(спортивные</w:t>
      </w:r>
      <w:r w:rsidRPr="00B84BBA">
        <w:rPr>
          <w:spacing w:val="1"/>
          <w:sz w:val="24"/>
          <w:szCs w:val="24"/>
        </w:rPr>
        <w:t xml:space="preserve"> </w:t>
      </w:r>
      <w:r w:rsidRPr="00B84BBA">
        <w:rPr>
          <w:sz w:val="24"/>
          <w:szCs w:val="24"/>
        </w:rPr>
        <w:t>гимнастические</w:t>
      </w:r>
      <w:r w:rsidRPr="00B84BBA">
        <w:rPr>
          <w:spacing w:val="1"/>
          <w:sz w:val="24"/>
          <w:szCs w:val="24"/>
        </w:rPr>
        <w:t xml:space="preserve"> </w:t>
      </w:r>
      <w:r w:rsidRPr="00B84BBA">
        <w:rPr>
          <w:sz w:val="24"/>
          <w:szCs w:val="24"/>
        </w:rPr>
        <w:t>упражнения,</w:t>
      </w:r>
      <w:r w:rsidRPr="00B84BBA">
        <w:rPr>
          <w:spacing w:val="1"/>
          <w:sz w:val="24"/>
          <w:szCs w:val="24"/>
        </w:rPr>
        <w:t xml:space="preserve"> </w:t>
      </w:r>
      <w:r w:rsidRPr="00B84BBA">
        <w:rPr>
          <w:sz w:val="24"/>
          <w:szCs w:val="24"/>
        </w:rPr>
        <w:t>спортивные</w:t>
      </w:r>
      <w:r w:rsidRPr="00B84BBA">
        <w:rPr>
          <w:spacing w:val="1"/>
          <w:sz w:val="24"/>
          <w:szCs w:val="24"/>
        </w:rPr>
        <w:t xml:space="preserve"> </w:t>
      </w:r>
      <w:r w:rsidRPr="00B84BBA">
        <w:rPr>
          <w:sz w:val="24"/>
          <w:szCs w:val="24"/>
        </w:rPr>
        <w:t>игровые упражн</w:t>
      </w:r>
      <w:r w:rsidRPr="00B84BBA">
        <w:rPr>
          <w:sz w:val="24"/>
          <w:szCs w:val="24"/>
        </w:rPr>
        <w:t>е</w:t>
      </w:r>
      <w:r w:rsidRPr="00B84BBA">
        <w:rPr>
          <w:sz w:val="24"/>
          <w:szCs w:val="24"/>
        </w:rPr>
        <w:t>ния,</w:t>
      </w:r>
      <w:r w:rsidRPr="00B84BBA">
        <w:rPr>
          <w:spacing w:val="-1"/>
          <w:sz w:val="24"/>
          <w:szCs w:val="24"/>
        </w:rPr>
        <w:t xml:space="preserve"> </w:t>
      </w:r>
      <w:r w:rsidRPr="00B84BBA">
        <w:rPr>
          <w:sz w:val="24"/>
          <w:szCs w:val="24"/>
        </w:rPr>
        <w:t>спортивные</w:t>
      </w:r>
      <w:r w:rsidRPr="00B84BBA">
        <w:rPr>
          <w:spacing w:val="-2"/>
          <w:sz w:val="24"/>
          <w:szCs w:val="24"/>
        </w:rPr>
        <w:t xml:space="preserve"> </w:t>
      </w:r>
      <w:r w:rsidRPr="00B84BBA">
        <w:rPr>
          <w:sz w:val="24"/>
          <w:szCs w:val="24"/>
        </w:rPr>
        <w:t>туристические</w:t>
      </w:r>
      <w:r w:rsidRPr="00B84BBA">
        <w:rPr>
          <w:spacing w:val="5"/>
          <w:sz w:val="24"/>
          <w:szCs w:val="24"/>
        </w:rPr>
        <w:t xml:space="preserve"> </w:t>
      </w:r>
      <w:r w:rsidRPr="00B84BBA">
        <w:rPr>
          <w:sz w:val="24"/>
          <w:szCs w:val="24"/>
        </w:rPr>
        <w:t>упражнения).</w:t>
      </w:r>
    </w:p>
    <w:p w:rsidR="00C465A8" w:rsidRPr="00B84BBA" w:rsidRDefault="00C465A8" w:rsidP="00C465A8">
      <w:pPr>
        <w:autoSpaceDE w:val="0"/>
        <w:autoSpaceDN w:val="0"/>
        <w:ind w:right="830"/>
        <w:jc w:val="both"/>
        <w:rPr>
          <w:sz w:val="24"/>
          <w:szCs w:val="24"/>
        </w:rPr>
      </w:pPr>
      <w:r w:rsidRPr="00B84BBA">
        <w:rPr>
          <w:b/>
          <w:w w:val="95"/>
          <w:sz w:val="24"/>
          <w:szCs w:val="24"/>
        </w:rPr>
        <w:t>Предметные</w:t>
      </w:r>
      <w:r w:rsidRPr="00B84BBA">
        <w:rPr>
          <w:b/>
          <w:spacing w:val="1"/>
          <w:w w:val="95"/>
          <w:sz w:val="24"/>
          <w:szCs w:val="24"/>
        </w:rPr>
        <w:t xml:space="preserve"> </w:t>
      </w:r>
      <w:r w:rsidRPr="00B84BBA">
        <w:rPr>
          <w:b/>
          <w:w w:val="95"/>
          <w:sz w:val="24"/>
          <w:szCs w:val="24"/>
        </w:rPr>
        <w:t>результаты</w:t>
      </w:r>
      <w:r w:rsidRPr="00B84BBA">
        <w:rPr>
          <w:b/>
          <w:spacing w:val="54"/>
          <w:sz w:val="24"/>
          <w:szCs w:val="24"/>
        </w:rPr>
        <w:t xml:space="preserve"> </w:t>
      </w:r>
      <w:r w:rsidRPr="00B84BBA">
        <w:rPr>
          <w:w w:val="95"/>
          <w:sz w:val="24"/>
          <w:szCs w:val="24"/>
        </w:rPr>
        <w:t>представлены по годам обучения иотражают</w:t>
      </w:r>
      <w:r w:rsidRPr="00B84BBA">
        <w:rPr>
          <w:spacing w:val="54"/>
          <w:sz w:val="24"/>
          <w:szCs w:val="24"/>
        </w:rPr>
        <w:t xml:space="preserve"> </w:t>
      </w:r>
      <w:r w:rsidRPr="00B84BBA">
        <w:rPr>
          <w:w w:val="95"/>
          <w:sz w:val="24"/>
          <w:szCs w:val="24"/>
        </w:rPr>
        <w:t>сформированность</w:t>
      </w:r>
      <w:r w:rsidRPr="00B84BBA">
        <w:rPr>
          <w:spacing w:val="-54"/>
          <w:w w:val="95"/>
          <w:sz w:val="24"/>
          <w:szCs w:val="24"/>
        </w:rPr>
        <w:t xml:space="preserve"> </w:t>
      </w:r>
      <w:r w:rsidRPr="00B84BBA">
        <w:rPr>
          <w:sz w:val="24"/>
          <w:szCs w:val="24"/>
        </w:rPr>
        <w:t>у</w:t>
      </w:r>
      <w:r w:rsidRPr="00B84BBA">
        <w:rPr>
          <w:spacing w:val="-4"/>
          <w:sz w:val="24"/>
          <w:szCs w:val="24"/>
        </w:rPr>
        <w:t xml:space="preserve"> </w:t>
      </w:r>
      <w:r w:rsidRPr="00B84BBA">
        <w:rPr>
          <w:sz w:val="24"/>
          <w:szCs w:val="24"/>
        </w:rPr>
        <w:t>обучающихся определённых</w:t>
      </w:r>
      <w:r w:rsidRPr="00B84BBA">
        <w:rPr>
          <w:spacing w:val="7"/>
          <w:sz w:val="24"/>
          <w:szCs w:val="24"/>
        </w:rPr>
        <w:t xml:space="preserve"> </w:t>
      </w:r>
      <w:r w:rsidRPr="00B84BBA">
        <w:rPr>
          <w:sz w:val="24"/>
          <w:szCs w:val="24"/>
        </w:rPr>
        <w:t>умений.</w:t>
      </w:r>
    </w:p>
    <w:p w:rsidR="00C465A8" w:rsidRPr="00B84BBA" w:rsidRDefault="00C465A8" w:rsidP="00C465A8">
      <w:pPr>
        <w:autoSpaceDE w:val="0"/>
        <w:autoSpaceDN w:val="0"/>
        <w:spacing w:before="6"/>
        <w:rPr>
          <w:sz w:val="24"/>
          <w:szCs w:val="24"/>
        </w:rPr>
      </w:pPr>
    </w:p>
    <w:p w:rsidR="00C465A8" w:rsidRPr="00B84BBA" w:rsidRDefault="00C465A8" w:rsidP="00A3744D">
      <w:pPr>
        <w:numPr>
          <w:ilvl w:val="0"/>
          <w:numId w:val="88"/>
        </w:numPr>
        <w:tabs>
          <w:tab w:val="left" w:pos="1746"/>
        </w:tabs>
        <w:autoSpaceDE w:val="0"/>
        <w:autoSpaceDN w:val="0"/>
        <w:ind w:hanging="181"/>
        <w:outlineLvl w:val="0"/>
        <w:rPr>
          <w:b/>
          <w:bCs/>
          <w:sz w:val="24"/>
          <w:szCs w:val="24"/>
        </w:rPr>
      </w:pPr>
      <w:r w:rsidRPr="00B84BBA">
        <w:rPr>
          <w:b/>
          <w:bCs/>
          <w:sz w:val="24"/>
          <w:szCs w:val="24"/>
        </w:rPr>
        <w:t>класс</w:t>
      </w:r>
    </w:p>
    <w:p w:rsidR="00C465A8" w:rsidRPr="00B84BBA" w:rsidRDefault="00C465A8" w:rsidP="00A3744D">
      <w:pPr>
        <w:numPr>
          <w:ilvl w:val="0"/>
          <w:numId w:val="87"/>
        </w:numPr>
        <w:tabs>
          <w:tab w:val="left" w:pos="1892"/>
        </w:tabs>
        <w:autoSpaceDE w:val="0"/>
        <w:autoSpaceDN w:val="0"/>
        <w:spacing w:line="274" w:lineRule="exact"/>
        <w:rPr>
          <w:b/>
          <w:sz w:val="24"/>
          <w:szCs w:val="24"/>
        </w:rPr>
      </w:pPr>
      <w:r w:rsidRPr="00B84BBA">
        <w:rPr>
          <w:b/>
          <w:w w:val="90"/>
          <w:sz w:val="24"/>
          <w:szCs w:val="24"/>
        </w:rPr>
        <w:t>Знания</w:t>
      </w:r>
      <w:r w:rsidRPr="00B84BBA">
        <w:rPr>
          <w:b/>
          <w:spacing w:val="10"/>
          <w:w w:val="90"/>
          <w:sz w:val="24"/>
          <w:szCs w:val="24"/>
        </w:rPr>
        <w:t xml:space="preserve"> </w:t>
      </w:r>
      <w:r w:rsidRPr="00B84BBA">
        <w:rPr>
          <w:b/>
          <w:w w:val="90"/>
          <w:sz w:val="24"/>
          <w:szCs w:val="24"/>
        </w:rPr>
        <w:t>о</w:t>
      </w:r>
      <w:r w:rsidRPr="00B84BBA">
        <w:rPr>
          <w:b/>
          <w:spacing w:val="14"/>
          <w:w w:val="90"/>
          <w:sz w:val="24"/>
          <w:szCs w:val="24"/>
        </w:rPr>
        <w:t xml:space="preserve"> </w:t>
      </w:r>
      <w:r w:rsidRPr="00B84BBA">
        <w:rPr>
          <w:b/>
          <w:w w:val="90"/>
          <w:sz w:val="24"/>
          <w:szCs w:val="24"/>
        </w:rPr>
        <w:t>физической</w:t>
      </w:r>
      <w:r w:rsidRPr="00B84BBA">
        <w:rPr>
          <w:b/>
          <w:spacing w:val="12"/>
          <w:w w:val="90"/>
          <w:sz w:val="24"/>
          <w:szCs w:val="24"/>
        </w:rPr>
        <w:t xml:space="preserve"> </w:t>
      </w:r>
      <w:r w:rsidRPr="00B84BBA">
        <w:rPr>
          <w:b/>
          <w:w w:val="90"/>
          <w:sz w:val="24"/>
          <w:szCs w:val="24"/>
        </w:rPr>
        <w:t>культуре:</w:t>
      </w:r>
    </w:p>
    <w:p w:rsidR="00C465A8" w:rsidRPr="00B84BBA" w:rsidRDefault="00C465A8" w:rsidP="00A3744D">
      <w:pPr>
        <w:numPr>
          <w:ilvl w:val="0"/>
          <w:numId w:val="86"/>
        </w:numPr>
        <w:tabs>
          <w:tab w:val="left" w:pos="1849"/>
        </w:tabs>
        <w:autoSpaceDE w:val="0"/>
        <w:autoSpaceDN w:val="0"/>
        <w:ind w:right="827"/>
        <w:rPr>
          <w:sz w:val="24"/>
          <w:szCs w:val="24"/>
        </w:rPr>
      </w:pPr>
      <w:r w:rsidRPr="00B84BBA">
        <w:rPr>
          <w:sz w:val="24"/>
          <w:szCs w:val="24"/>
        </w:rPr>
        <w:t>различать основные предметные области физической культуры (гимнастика, игры,</w:t>
      </w:r>
      <w:r w:rsidRPr="00B84BBA">
        <w:rPr>
          <w:spacing w:val="1"/>
          <w:sz w:val="24"/>
          <w:szCs w:val="24"/>
        </w:rPr>
        <w:t xml:space="preserve"> </w:t>
      </w:r>
      <w:r w:rsidRPr="00B84BBA">
        <w:rPr>
          <w:sz w:val="24"/>
          <w:szCs w:val="24"/>
        </w:rPr>
        <w:t>туризм,</w:t>
      </w:r>
      <w:r w:rsidRPr="00B84BBA">
        <w:rPr>
          <w:spacing w:val="6"/>
          <w:sz w:val="24"/>
          <w:szCs w:val="24"/>
        </w:rPr>
        <w:t xml:space="preserve"> </w:t>
      </w:r>
      <w:r w:rsidRPr="00B84BBA">
        <w:rPr>
          <w:sz w:val="24"/>
          <w:szCs w:val="24"/>
        </w:rPr>
        <w:t>спорт);</w:t>
      </w:r>
    </w:p>
    <w:p w:rsidR="00C465A8" w:rsidRPr="00B84BBA" w:rsidRDefault="00C465A8" w:rsidP="00A3744D">
      <w:pPr>
        <w:numPr>
          <w:ilvl w:val="0"/>
          <w:numId w:val="86"/>
        </w:numPr>
        <w:tabs>
          <w:tab w:val="left" w:pos="1849"/>
        </w:tabs>
        <w:autoSpaceDE w:val="0"/>
        <w:autoSpaceDN w:val="0"/>
        <w:ind w:right="826"/>
        <w:rPr>
          <w:sz w:val="24"/>
          <w:szCs w:val="24"/>
        </w:rPr>
      </w:pPr>
      <w:r w:rsidRPr="00B84BBA">
        <w:rPr>
          <w:sz w:val="24"/>
          <w:szCs w:val="24"/>
        </w:rPr>
        <w:t>формулировать</w:t>
      </w:r>
      <w:r w:rsidRPr="00B84BBA">
        <w:rPr>
          <w:spacing w:val="1"/>
          <w:sz w:val="24"/>
          <w:szCs w:val="24"/>
        </w:rPr>
        <w:t xml:space="preserve"> </w:t>
      </w:r>
      <w:r w:rsidRPr="00B84BBA">
        <w:rPr>
          <w:sz w:val="24"/>
          <w:szCs w:val="24"/>
        </w:rPr>
        <w:t>правила</w:t>
      </w:r>
      <w:r w:rsidRPr="00B84BBA">
        <w:rPr>
          <w:spacing w:val="1"/>
          <w:sz w:val="24"/>
          <w:szCs w:val="24"/>
        </w:rPr>
        <w:t xml:space="preserve"> </w:t>
      </w:r>
      <w:r w:rsidRPr="00B84BBA">
        <w:rPr>
          <w:sz w:val="24"/>
          <w:szCs w:val="24"/>
        </w:rPr>
        <w:t>составления</w:t>
      </w:r>
      <w:r w:rsidRPr="00B84BBA">
        <w:rPr>
          <w:spacing w:val="1"/>
          <w:sz w:val="24"/>
          <w:szCs w:val="24"/>
        </w:rPr>
        <w:t xml:space="preserve"> </w:t>
      </w:r>
      <w:r w:rsidRPr="00B84BBA">
        <w:rPr>
          <w:sz w:val="24"/>
          <w:szCs w:val="24"/>
        </w:rPr>
        <w:t>распорядка</w:t>
      </w:r>
      <w:r w:rsidRPr="00B84BBA">
        <w:rPr>
          <w:spacing w:val="1"/>
          <w:sz w:val="24"/>
          <w:szCs w:val="24"/>
        </w:rPr>
        <w:t xml:space="preserve"> </w:t>
      </w:r>
      <w:r w:rsidRPr="00B84BBA">
        <w:rPr>
          <w:sz w:val="24"/>
          <w:szCs w:val="24"/>
        </w:rPr>
        <w:t>дня</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использованием</w:t>
      </w:r>
      <w:r w:rsidRPr="00B84BBA">
        <w:rPr>
          <w:spacing w:val="1"/>
          <w:sz w:val="24"/>
          <w:szCs w:val="24"/>
        </w:rPr>
        <w:t xml:space="preserve"> </w:t>
      </w:r>
      <w:r w:rsidRPr="00B84BBA">
        <w:rPr>
          <w:sz w:val="24"/>
          <w:szCs w:val="24"/>
        </w:rPr>
        <w:t>знаний</w:t>
      </w:r>
      <w:r w:rsidRPr="00B84BBA">
        <w:rPr>
          <w:spacing w:val="1"/>
          <w:sz w:val="24"/>
          <w:szCs w:val="24"/>
        </w:rPr>
        <w:t xml:space="preserve"> </w:t>
      </w:r>
      <w:r w:rsidRPr="00B84BBA">
        <w:rPr>
          <w:sz w:val="24"/>
          <w:szCs w:val="24"/>
        </w:rPr>
        <w:t>при</w:t>
      </w:r>
      <w:r w:rsidRPr="00B84BBA">
        <w:rPr>
          <w:sz w:val="24"/>
          <w:szCs w:val="24"/>
        </w:rPr>
        <w:t>н</w:t>
      </w:r>
      <w:r w:rsidRPr="00B84BBA">
        <w:rPr>
          <w:sz w:val="24"/>
          <w:szCs w:val="24"/>
        </w:rPr>
        <w:t>ципов личной гигиены, требований к одежде и обуви для занятий физическими</w:t>
      </w:r>
      <w:r w:rsidRPr="00B84BBA">
        <w:rPr>
          <w:spacing w:val="1"/>
          <w:sz w:val="24"/>
          <w:szCs w:val="24"/>
        </w:rPr>
        <w:t xml:space="preserve"> </w:t>
      </w:r>
      <w:r w:rsidRPr="00B84BBA">
        <w:rPr>
          <w:sz w:val="24"/>
          <w:szCs w:val="24"/>
        </w:rPr>
        <w:t>упражнениями</w:t>
      </w:r>
      <w:r w:rsidRPr="00B84BBA">
        <w:rPr>
          <w:spacing w:val="50"/>
          <w:sz w:val="24"/>
          <w:szCs w:val="24"/>
        </w:rPr>
        <w:t xml:space="preserve"> </w:t>
      </w:r>
      <w:r w:rsidRPr="00B84BBA">
        <w:rPr>
          <w:sz w:val="24"/>
          <w:szCs w:val="24"/>
        </w:rPr>
        <w:t>в</w:t>
      </w:r>
      <w:r w:rsidRPr="00B84BBA">
        <w:rPr>
          <w:spacing w:val="49"/>
          <w:sz w:val="24"/>
          <w:szCs w:val="24"/>
        </w:rPr>
        <w:t xml:space="preserve"> </w:t>
      </w:r>
      <w:r w:rsidRPr="00B84BBA">
        <w:rPr>
          <w:sz w:val="24"/>
          <w:szCs w:val="24"/>
        </w:rPr>
        <w:t>зале</w:t>
      </w:r>
      <w:r w:rsidRPr="00B84BBA">
        <w:rPr>
          <w:spacing w:val="51"/>
          <w:sz w:val="24"/>
          <w:szCs w:val="24"/>
        </w:rPr>
        <w:t xml:space="preserve"> </w:t>
      </w:r>
      <w:r w:rsidRPr="00B84BBA">
        <w:rPr>
          <w:sz w:val="24"/>
          <w:szCs w:val="24"/>
        </w:rPr>
        <w:t>и</w:t>
      </w:r>
      <w:r w:rsidRPr="00B84BBA">
        <w:rPr>
          <w:spacing w:val="50"/>
          <w:sz w:val="24"/>
          <w:szCs w:val="24"/>
        </w:rPr>
        <w:t xml:space="preserve"> </w:t>
      </w:r>
      <w:r w:rsidRPr="00B84BBA">
        <w:rPr>
          <w:sz w:val="24"/>
          <w:szCs w:val="24"/>
        </w:rPr>
        <w:t>на</w:t>
      </w:r>
      <w:r w:rsidRPr="00B84BBA">
        <w:rPr>
          <w:spacing w:val="51"/>
          <w:sz w:val="24"/>
          <w:szCs w:val="24"/>
        </w:rPr>
        <w:t xml:space="preserve"> </w:t>
      </w:r>
      <w:r w:rsidRPr="00B84BBA">
        <w:rPr>
          <w:sz w:val="24"/>
          <w:szCs w:val="24"/>
        </w:rPr>
        <w:t>улице;</w:t>
      </w:r>
      <w:r w:rsidRPr="00B84BBA">
        <w:rPr>
          <w:spacing w:val="51"/>
          <w:sz w:val="24"/>
          <w:szCs w:val="24"/>
        </w:rPr>
        <w:t xml:space="preserve"> </w:t>
      </w:r>
      <w:r w:rsidRPr="00B84BBA">
        <w:rPr>
          <w:sz w:val="24"/>
          <w:szCs w:val="24"/>
        </w:rPr>
        <w:t>иметь</w:t>
      </w:r>
      <w:r w:rsidRPr="00B84BBA">
        <w:rPr>
          <w:spacing w:val="51"/>
          <w:sz w:val="24"/>
          <w:szCs w:val="24"/>
        </w:rPr>
        <w:t xml:space="preserve"> </w:t>
      </w:r>
      <w:r w:rsidRPr="00B84BBA">
        <w:rPr>
          <w:sz w:val="24"/>
          <w:szCs w:val="24"/>
        </w:rPr>
        <w:t>представление</w:t>
      </w:r>
      <w:r w:rsidRPr="00B84BBA">
        <w:rPr>
          <w:spacing w:val="50"/>
          <w:sz w:val="24"/>
          <w:szCs w:val="24"/>
        </w:rPr>
        <w:t xml:space="preserve"> </w:t>
      </w:r>
      <w:r w:rsidRPr="00B84BBA">
        <w:rPr>
          <w:sz w:val="24"/>
          <w:szCs w:val="24"/>
        </w:rPr>
        <w:t>о</w:t>
      </w:r>
      <w:r w:rsidRPr="00B84BBA">
        <w:rPr>
          <w:spacing w:val="52"/>
          <w:sz w:val="24"/>
          <w:szCs w:val="24"/>
        </w:rPr>
        <w:t xml:space="preserve"> </w:t>
      </w:r>
      <w:r w:rsidRPr="00B84BBA">
        <w:rPr>
          <w:sz w:val="24"/>
          <w:szCs w:val="24"/>
        </w:rPr>
        <w:t>здоровом</w:t>
      </w:r>
      <w:r w:rsidRPr="00B84BBA">
        <w:rPr>
          <w:spacing w:val="3"/>
          <w:sz w:val="24"/>
          <w:szCs w:val="24"/>
        </w:rPr>
        <w:t xml:space="preserve"> </w:t>
      </w:r>
      <w:r w:rsidRPr="00B84BBA">
        <w:rPr>
          <w:sz w:val="24"/>
          <w:szCs w:val="24"/>
        </w:rPr>
        <w:t>образе</w:t>
      </w:r>
      <w:r w:rsidRPr="00B84BBA">
        <w:rPr>
          <w:spacing w:val="-6"/>
          <w:sz w:val="24"/>
          <w:szCs w:val="24"/>
        </w:rPr>
        <w:t xml:space="preserve"> </w:t>
      </w:r>
      <w:r w:rsidRPr="00B84BBA">
        <w:rPr>
          <w:sz w:val="24"/>
          <w:szCs w:val="24"/>
        </w:rPr>
        <w:t>жизни,</w:t>
      </w:r>
      <w:r w:rsidRPr="00B84BBA">
        <w:rPr>
          <w:spacing w:val="-58"/>
          <w:sz w:val="24"/>
          <w:szCs w:val="24"/>
        </w:rPr>
        <w:t xml:space="preserve"> </w:t>
      </w:r>
      <w:r w:rsidRPr="00B84BBA">
        <w:rPr>
          <w:sz w:val="24"/>
          <w:szCs w:val="24"/>
        </w:rPr>
        <w:t>о</w:t>
      </w:r>
      <w:r w:rsidRPr="00B84BBA">
        <w:rPr>
          <w:spacing w:val="1"/>
          <w:sz w:val="24"/>
          <w:szCs w:val="24"/>
        </w:rPr>
        <w:t xml:space="preserve"> </w:t>
      </w:r>
      <w:r w:rsidRPr="00B84BBA">
        <w:rPr>
          <w:sz w:val="24"/>
          <w:szCs w:val="24"/>
        </w:rPr>
        <w:t>важности</w:t>
      </w:r>
      <w:r w:rsidRPr="00B84BBA">
        <w:rPr>
          <w:spacing w:val="1"/>
          <w:sz w:val="24"/>
          <w:szCs w:val="24"/>
        </w:rPr>
        <w:t xml:space="preserve"> </w:t>
      </w:r>
      <w:r w:rsidRPr="00B84BBA">
        <w:rPr>
          <w:sz w:val="24"/>
          <w:szCs w:val="24"/>
        </w:rPr>
        <w:t>ведения</w:t>
      </w:r>
      <w:r w:rsidRPr="00B84BBA">
        <w:rPr>
          <w:spacing w:val="1"/>
          <w:sz w:val="24"/>
          <w:szCs w:val="24"/>
        </w:rPr>
        <w:t xml:space="preserve"> </w:t>
      </w:r>
      <w:r w:rsidRPr="00B84BBA">
        <w:rPr>
          <w:sz w:val="24"/>
          <w:szCs w:val="24"/>
        </w:rPr>
        <w:t>активного</w:t>
      </w:r>
      <w:r w:rsidRPr="00B84BBA">
        <w:rPr>
          <w:spacing w:val="1"/>
          <w:sz w:val="24"/>
          <w:szCs w:val="24"/>
        </w:rPr>
        <w:t xml:space="preserve"> </w:t>
      </w:r>
      <w:r w:rsidRPr="00B84BBA">
        <w:rPr>
          <w:sz w:val="24"/>
          <w:szCs w:val="24"/>
        </w:rPr>
        <w:t>образа</w:t>
      </w:r>
      <w:r w:rsidRPr="00B84BBA">
        <w:rPr>
          <w:spacing w:val="1"/>
          <w:sz w:val="24"/>
          <w:szCs w:val="24"/>
        </w:rPr>
        <w:t xml:space="preserve"> </w:t>
      </w:r>
      <w:r w:rsidRPr="00B84BBA">
        <w:rPr>
          <w:sz w:val="24"/>
          <w:szCs w:val="24"/>
        </w:rPr>
        <w:t>жизни; знать</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формулировать</w:t>
      </w:r>
      <w:r w:rsidRPr="00B84BBA">
        <w:rPr>
          <w:spacing w:val="1"/>
          <w:sz w:val="24"/>
          <w:szCs w:val="24"/>
        </w:rPr>
        <w:t xml:space="preserve"> </w:t>
      </w:r>
      <w:r w:rsidRPr="00B84BBA">
        <w:rPr>
          <w:sz w:val="24"/>
          <w:szCs w:val="24"/>
        </w:rPr>
        <w:t>основные</w:t>
      </w:r>
      <w:r w:rsidRPr="00B84BBA">
        <w:rPr>
          <w:spacing w:val="1"/>
          <w:sz w:val="24"/>
          <w:szCs w:val="24"/>
        </w:rPr>
        <w:t xml:space="preserve"> </w:t>
      </w:r>
      <w:r w:rsidRPr="00B84BBA">
        <w:rPr>
          <w:sz w:val="24"/>
          <w:szCs w:val="24"/>
        </w:rPr>
        <w:t>пр</w:t>
      </w:r>
      <w:r w:rsidRPr="00B84BBA">
        <w:rPr>
          <w:sz w:val="24"/>
          <w:szCs w:val="24"/>
        </w:rPr>
        <w:t>а</w:t>
      </w:r>
      <w:r w:rsidRPr="00B84BBA">
        <w:rPr>
          <w:sz w:val="24"/>
          <w:szCs w:val="24"/>
        </w:rPr>
        <w:t>вила безопасного поведения</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местах</w:t>
      </w:r>
      <w:r w:rsidRPr="00B84BBA">
        <w:rPr>
          <w:spacing w:val="1"/>
          <w:sz w:val="24"/>
          <w:szCs w:val="24"/>
        </w:rPr>
        <w:t xml:space="preserve"> </w:t>
      </w:r>
      <w:r w:rsidRPr="00B84BBA">
        <w:rPr>
          <w:sz w:val="24"/>
          <w:szCs w:val="24"/>
        </w:rPr>
        <w:t>занятий</w:t>
      </w:r>
      <w:r w:rsidRPr="00B84BBA">
        <w:rPr>
          <w:spacing w:val="1"/>
          <w:sz w:val="24"/>
          <w:szCs w:val="24"/>
        </w:rPr>
        <w:t xml:space="preserve"> </w:t>
      </w:r>
      <w:r w:rsidRPr="00B84BBA">
        <w:rPr>
          <w:sz w:val="24"/>
          <w:szCs w:val="24"/>
        </w:rPr>
        <w:t>физическими</w:t>
      </w:r>
      <w:r w:rsidRPr="00B84BBA">
        <w:rPr>
          <w:spacing w:val="1"/>
          <w:sz w:val="24"/>
          <w:szCs w:val="24"/>
        </w:rPr>
        <w:t xml:space="preserve"> </w:t>
      </w:r>
      <w:r w:rsidRPr="00B84BBA">
        <w:rPr>
          <w:sz w:val="24"/>
          <w:szCs w:val="24"/>
        </w:rPr>
        <w:t>упражнениями</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спо</w:t>
      </w:r>
      <w:r w:rsidRPr="00B84BBA">
        <w:rPr>
          <w:sz w:val="24"/>
          <w:szCs w:val="24"/>
        </w:rPr>
        <w:t>р</w:t>
      </w:r>
      <w:r w:rsidRPr="00B84BBA">
        <w:rPr>
          <w:sz w:val="24"/>
          <w:szCs w:val="24"/>
        </w:rPr>
        <w:t>тивном</w:t>
      </w:r>
      <w:r w:rsidRPr="00B84BBA">
        <w:rPr>
          <w:spacing w:val="2"/>
          <w:sz w:val="24"/>
          <w:szCs w:val="24"/>
        </w:rPr>
        <w:t xml:space="preserve"> </w:t>
      </w:r>
      <w:r w:rsidRPr="00B84BBA">
        <w:rPr>
          <w:sz w:val="24"/>
          <w:szCs w:val="24"/>
        </w:rPr>
        <w:t>зале,</w:t>
      </w:r>
      <w:r w:rsidRPr="00B84BBA">
        <w:rPr>
          <w:spacing w:val="1"/>
          <w:sz w:val="24"/>
          <w:szCs w:val="24"/>
        </w:rPr>
        <w:t xml:space="preserve"> </w:t>
      </w:r>
      <w:r w:rsidRPr="00B84BBA">
        <w:rPr>
          <w:sz w:val="24"/>
          <w:szCs w:val="24"/>
        </w:rPr>
        <w:t>на спортивной</w:t>
      </w:r>
      <w:r w:rsidRPr="00B84BBA">
        <w:rPr>
          <w:spacing w:val="7"/>
          <w:sz w:val="24"/>
          <w:szCs w:val="24"/>
        </w:rPr>
        <w:t xml:space="preserve"> </w:t>
      </w:r>
      <w:r w:rsidRPr="00B84BBA">
        <w:rPr>
          <w:sz w:val="24"/>
          <w:szCs w:val="24"/>
        </w:rPr>
        <w:t>площадке,</w:t>
      </w:r>
      <w:r w:rsidRPr="00B84BBA">
        <w:rPr>
          <w:spacing w:val="1"/>
          <w:sz w:val="24"/>
          <w:szCs w:val="24"/>
        </w:rPr>
        <w:t xml:space="preserve"> </w:t>
      </w:r>
      <w:r w:rsidRPr="00B84BBA">
        <w:rPr>
          <w:sz w:val="24"/>
          <w:szCs w:val="24"/>
        </w:rPr>
        <w:t>в бассейне);</w:t>
      </w:r>
    </w:p>
    <w:p w:rsidR="00C465A8" w:rsidRPr="00B84BBA" w:rsidRDefault="00C465A8" w:rsidP="00A3744D">
      <w:pPr>
        <w:numPr>
          <w:ilvl w:val="0"/>
          <w:numId w:val="86"/>
        </w:numPr>
        <w:tabs>
          <w:tab w:val="left" w:pos="1849"/>
        </w:tabs>
        <w:autoSpaceDE w:val="0"/>
        <w:autoSpaceDN w:val="0"/>
        <w:ind w:right="829"/>
        <w:rPr>
          <w:sz w:val="24"/>
          <w:szCs w:val="24"/>
        </w:rPr>
      </w:pPr>
      <w:r w:rsidRPr="00B84BBA">
        <w:rPr>
          <w:sz w:val="24"/>
          <w:szCs w:val="24"/>
        </w:rPr>
        <w:t>знать</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формулировать</w:t>
      </w:r>
      <w:r w:rsidRPr="00B84BBA">
        <w:rPr>
          <w:spacing w:val="1"/>
          <w:sz w:val="24"/>
          <w:szCs w:val="24"/>
        </w:rPr>
        <w:t xml:space="preserve"> </w:t>
      </w:r>
      <w:r w:rsidRPr="00B84BBA">
        <w:rPr>
          <w:sz w:val="24"/>
          <w:szCs w:val="24"/>
        </w:rPr>
        <w:t>простейшие</w:t>
      </w:r>
      <w:r w:rsidRPr="00B84BBA">
        <w:rPr>
          <w:spacing w:val="1"/>
          <w:sz w:val="24"/>
          <w:szCs w:val="24"/>
        </w:rPr>
        <w:t xml:space="preserve"> </w:t>
      </w:r>
      <w:r w:rsidRPr="00B84BBA">
        <w:rPr>
          <w:sz w:val="24"/>
          <w:szCs w:val="24"/>
        </w:rPr>
        <w:t>правила</w:t>
      </w:r>
      <w:r w:rsidRPr="00B84BBA">
        <w:rPr>
          <w:spacing w:val="1"/>
          <w:sz w:val="24"/>
          <w:szCs w:val="24"/>
        </w:rPr>
        <w:t xml:space="preserve"> </w:t>
      </w:r>
      <w:r w:rsidRPr="00B84BBA">
        <w:rPr>
          <w:sz w:val="24"/>
          <w:szCs w:val="24"/>
        </w:rPr>
        <w:t>закаливания</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организации</w:t>
      </w:r>
      <w:r w:rsidRPr="00B84BBA">
        <w:rPr>
          <w:spacing w:val="1"/>
          <w:sz w:val="24"/>
          <w:szCs w:val="24"/>
        </w:rPr>
        <w:t xml:space="preserve"> </w:t>
      </w:r>
      <w:r w:rsidRPr="00B84BBA">
        <w:rPr>
          <w:sz w:val="24"/>
          <w:szCs w:val="24"/>
        </w:rPr>
        <w:t>самосто</w:t>
      </w:r>
      <w:r w:rsidRPr="00B84BBA">
        <w:rPr>
          <w:sz w:val="24"/>
          <w:szCs w:val="24"/>
        </w:rPr>
        <w:t>я</w:t>
      </w:r>
      <w:r w:rsidRPr="00B84BBA">
        <w:rPr>
          <w:sz w:val="24"/>
          <w:szCs w:val="24"/>
        </w:rPr>
        <w:t>тельных</w:t>
      </w:r>
      <w:r w:rsidRPr="00B84BBA">
        <w:rPr>
          <w:spacing w:val="1"/>
          <w:sz w:val="24"/>
          <w:szCs w:val="24"/>
        </w:rPr>
        <w:t xml:space="preserve"> </w:t>
      </w:r>
      <w:r w:rsidRPr="00B84BBA">
        <w:rPr>
          <w:sz w:val="24"/>
          <w:szCs w:val="24"/>
        </w:rPr>
        <w:t>занятий</w:t>
      </w:r>
      <w:r w:rsidRPr="00B84BBA">
        <w:rPr>
          <w:spacing w:val="1"/>
          <w:sz w:val="24"/>
          <w:szCs w:val="24"/>
        </w:rPr>
        <w:t xml:space="preserve"> </w:t>
      </w:r>
      <w:r w:rsidRPr="00B84BBA">
        <w:rPr>
          <w:sz w:val="24"/>
          <w:szCs w:val="24"/>
        </w:rPr>
        <w:t>физическими</w:t>
      </w:r>
      <w:r w:rsidRPr="00B84BBA">
        <w:rPr>
          <w:spacing w:val="1"/>
          <w:sz w:val="24"/>
          <w:szCs w:val="24"/>
        </w:rPr>
        <w:t xml:space="preserve"> </w:t>
      </w:r>
      <w:r w:rsidRPr="00B84BBA">
        <w:rPr>
          <w:sz w:val="24"/>
          <w:szCs w:val="24"/>
        </w:rPr>
        <w:t>упражнениями,</w:t>
      </w:r>
      <w:r w:rsidRPr="00B84BBA">
        <w:rPr>
          <w:spacing w:val="1"/>
          <w:sz w:val="24"/>
          <w:szCs w:val="24"/>
        </w:rPr>
        <w:t xml:space="preserve"> </w:t>
      </w:r>
      <w:r w:rsidRPr="00B84BBA">
        <w:rPr>
          <w:sz w:val="24"/>
          <w:szCs w:val="24"/>
        </w:rPr>
        <w:t>уметь</w:t>
      </w:r>
      <w:r w:rsidRPr="00B84BBA">
        <w:rPr>
          <w:spacing w:val="1"/>
          <w:sz w:val="24"/>
          <w:szCs w:val="24"/>
        </w:rPr>
        <w:t xml:space="preserve"> </w:t>
      </w:r>
      <w:r w:rsidRPr="00B84BBA">
        <w:rPr>
          <w:sz w:val="24"/>
          <w:szCs w:val="24"/>
        </w:rPr>
        <w:t>применять</w:t>
      </w:r>
      <w:r w:rsidRPr="00B84BBA">
        <w:rPr>
          <w:spacing w:val="1"/>
          <w:sz w:val="24"/>
          <w:szCs w:val="24"/>
        </w:rPr>
        <w:t xml:space="preserve"> </w:t>
      </w:r>
      <w:r w:rsidRPr="00B84BBA">
        <w:rPr>
          <w:sz w:val="24"/>
          <w:szCs w:val="24"/>
        </w:rPr>
        <w:t>их</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повседневной</w:t>
      </w:r>
      <w:r w:rsidRPr="00B84BBA">
        <w:rPr>
          <w:spacing w:val="1"/>
          <w:sz w:val="24"/>
          <w:szCs w:val="24"/>
        </w:rPr>
        <w:t xml:space="preserve"> </w:t>
      </w:r>
      <w:r w:rsidRPr="00B84BBA">
        <w:rPr>
          <w:sz w:val="24"/>
          <w:szCs w:val="24"/>
        </w:rPr>
        <w:t>жизни;</w:t>
      </w:r>
      <w:r w:rsidRPr="00B84BBA">
        <w:rPr>
          <w:spacing w:val="1"/>
          <w:sz w:val="24"/>
          <w:szCs w:val="24"/>
        </w:rPr>
        <w:t xml:space="preserve"> </w:t>
      </w:r>
      <w:r w:rsidRPr="00B84BBA">
        <w:rPr>
          <w:sz w:val="24"/>
          <w:szCs w:val="24"/>
        </w:rPr>
        <w:t>понимать</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раскрывать</w:t>
      </w:r>
      <w:r w:rsidRPr="00B84BBA">
        <w:rPr>
          <w:spacing w:val="1"/>
          <w:sz w:val="24"/>
          <w:szCs w:val="24"/>
        </w:rPr>
        <w:t xml:space="preserve"> </w:t>
      </w:r>
      <w:r w:rsidRPr="00B84BBA">
        <w:rPr>
          <w:sz w:val="24"/>
          <w:szCs w:val="24"/>
        </w:rPr>
        <w:t>значение</w:t>
      </w:r>
      <w:r w:rsidRPr="00B84BBA">
        <w:rPr>
          <w:spacing w:val="1"/>
          <w:sz w:val="24"/>
          <w:szCs w:val="24"/>
        </w:rPr>
        <w:t xml:space="preserve"> </w:t>
      </w:r>
      <w:r w:rsidRPr="00B84BBA">
        <w:rPr>
          <w:sz w:val="24"/>
          <w:szCs w:val="24"/>
        </w:rPr>
        <w:t>регулярного</w:t>
      </w:r>
      <w:r w:rsidRPr="00B84BBA">
        <w:rPr>
          <w:spacing w:val="1"/>
          <w:sz w:val="24"/>
          <w:szCs w:val="24"/>
        </w:rPr>
        <w:t xml:space="preserve"> </w:t>
      </w:r>
      <w:r w:rsidRPr="00B84BBA">
        <w:rPr>
          <w:sz w:val="24"/>
          <w:szCs w:val="24"/>
        </w:rPr>
        <w:t>выполнения</w:t>
      </w:r>
      <w:r w:rsidRPr="00B84BBA">
        <w:rPr>
          <w:spacing w:val="1"/>
          <w:sz w:val="24"/>
          <w:szCs w:val="24"/>
        </w:rPr>
        <w:t xml:space="preserve"> </w:t>
      </w:r>
      <w:r w:rsidRPr="00B84BBA">
        <w:rPr>
          <w:w w:val="95"/>
          <w:sz w:val="24"/>
          <w:szCs w:val="24"/>
        </w:rPr>
        <w:t>гимнастических</w:t>
      </w:r>
      <w:r w:rsidRPr="00B84BBA">
        <w:rPr>
          <w:spacing w:val="1"/>
          <w:w w:val="95"/>
          <w:sz w:val="24"/>
          <w:szCs w:val="24"/>
        </w:rPr>
        <w:t xml:space="preserve"> </w:t>
      </w:r>
      <w:r w:rsidRPr="00B84BBA">
        <w:rPr>
          <w:w w:val="95"/>
          <w:sz w:val="24"/>
          <w:szCs w:val="24"/>
        </w:rPr>
        <w:t>упражнений</w:t>
      </w:r>
      <w:r w:rsidRPr="00B84BBA">
        <w:rPr>
          <w:spacing w:val="1"/>
          <w:w w:val="95"/>
          <w:sz w:val="24"/>
          <w:szCs w:val="24"/>
        </w:rPr>
        <w:t xml:space="preserve"> </w:t>
      </w:r>
      <w:r w:rsidRPr="00B84BBA">
        <w:rPr>
          <w:w w:val="95"/>
          <w:sz w:val="24"/>
          <w:szCs w:val="24"/>
        </w:rPr>
        <w:t>для</w:t>
      </w:r>
      <w:r w:rsidRPr="00B84BBA">
        <w:rPr>
          <w:spacing w:val="1"/>
          <w:w w:val="95"/>
          <w:sz w:val="24"/>
          <w:szCs w:val="24"/>
        </w:rPr>
        <w:t xml:space="preserve"> </w:t>
      </w:r>
      <w:r w:rsidRPr="00B84BBA">
        <w:rPr>
          <w:w w:val="95"/>
          <w:sz w:val="24"/>
          <w:szCs w:val="24"/>
        </w:rPr>
        <w:t>гармоничного</w:t>
      </w:r>
      <w:r w:rsidRPr="00B84BBA">
        <w:rPr>
          <w:spacing w:val="1"/>
          <w:w w:val="95"/>
          <w:sz w:val="24"/>
          <w:szCs w:val="24"/>
        </w:rPr>
        <w:t xml:space="preserve"> </w:t>
      </w:r>
      <w:r w:rsidRPr="00B84BBA">
        <w:rPr>
          <w:w w:val="95"/>
          <w:sz w:val="24"/>
          <w:szCs w:val="24"/>
        </w:rPr>
        <w:t>развития;</w:t>
      </w:r>
      <w:r w:rsidRPr="00B84BBA">
        <w:rPr>
          <w:spacing w:val="1"/>
          <w:w w:val="95"/>
          <w:sz w:val="24"/>
          <w:szCs w:val="24"/>
        </w:rPr>
        <w:t xml:space="preserve"> </w:t>
      </w:r>
      <w:r w:rsidRPr="00B84BBA">
        <w:rPr>
          <w:w w:val="95"/>
          <w:sz w:val="24"/>
          <w:szCs w:val="24"/>
        </w:rPr>
        <w:t>знать</w:t>
      </w:r>
      <w:r w:rsidRPr="00B84BBA">
        <w:rPr>
          <w:spacing w:val="1"/>
          <w:w w:val="95"/>
          <w:sz w:val="24"/>
          <w:szCs w:val="24"/>
        </w:rPr>
        <w:t xml:space="preserve"> </w:t>
      </w:r>
      <w:r w:rsidRPr="00B84BBA">
        <w:rPr>
          <w:w w:val="95"/>
          <w:sz w:val="24"/>
          <w:szCs w:val="24"/>
        </w:rPr>
        <w:t>и описывать</w:t>
      </w:r>
      <w:r w:rsidRPr="00B84BBA">
        <w:rPr>
          <w:spacing w:val="1"/>
          <w:w w:val="95"/>
          <w:sz w:val="24"/>
          <w:szCs w:val="24"/>
        </w:rPr>
        <w:t xml:space="preserve"> </w:t>
      </w:r>
      <w:r w:rsidRPr="00B84BBA">
        <w:rPr>
          <w:w w:val="95"/>
          <w:sz w:val="24"/>
          <w:szCs w:val="24"/>
        </w:rPr>
        <w:t>формы</w:t>
      </w:r>
      <w:r w:rsidRPr="00B84BBA">
        <w:rPr>
          <w:spacing w:val="1"/>
          <w:w w:val="95"/>
          <w:sz w:val="24"/>
          <w:szCs w:val="24"/>
        </w:rPr>
        <w:t xml:space="preserve"> </w:t>
      </w:r>
      <w:r w:rsidRPr="00B84BBA">
        <w:rPr>
          <w:sz w:val="24"/>
          <w:szCs w:val="24"/>
        </w:rPr>
        <w:t>наблюдения</w:t>
      </w:r>
      <w:r w:rsidRPr="00B84BBA">
        <w:rPr>
          <w:spacing w:val="-5"/>
          <w:sz w:val="24"/>
          <w:szCs w:val="24"/>
        </w:rPr>
        <w:t xml:space="preserve"> </w:t>
      </w:r>
      <w:r w:rsidRPr="00B84BBA">
        <w:rPr>
          <w:sz w:val="24"/>
          <w:szCs w:val="24"/>
        </w:rPr>
        <w:t>за</w:t>
      </w:r>
      <w:r w:rsidRPr="00B84BBA">
        <w:rPr>
          <w:spacing w:val="-3"/>
          <w:sz w:val="24"/>
          <w:szCs w:val="24"/>
        </w:rPr>
        <w:t xml:space="preserve"> </w:t>
      </w:r>
      <w:r w:rsidRPr="00B84BBA">
        <w:rPr>
          <w:sz w:val="24"/>
          <w:szCs w:val="24"/>
        </w:rPr>
        <w:t>д</w:t>
      </w:r>
      <w:r w:rsidRPr="00B84BBA">
        <w:rPr>
          <w:sz w:val="24"/>
          <w:szCs w:val="24"/>
        </w:rPr>
        <w:t>и</w:t>
      </w:r>
      <w:r w:rsidRPr="00B84BBA">
        <w:rPr>
          <w:sz w:val="24"/>
          <w:szCs w:val="24"/>
        </w:rPr>
        <w:t>намикой</w:t>
      </w:r>
      <w:r w:rsidRPr="00B84BBA">
        <w:rPr>
          <w:spacing w:val="-2"/>
          <w:sz w:val="24"/>
          <w:szCs w:val="24"/>
        </w:rPr>
        <w:t xml:space="preserve"> </w:t>
      </w:r>
      <w:r w:rsidRPr="00B84BBA">
        <w:rPr>
          <w:sz w:val="24"/>
          <w:szCs w:val="24"/>
        </w:rPr>
        <w:t>развития</w:t>
      </w:r>
      <w:r w:rsidRPr="00B84BBA">
        <w:rPr>
          <w:spacing w:val="-1"/>
          <w:sz w:val="24"/>
          <w:szCs w:val="24"/>
        </w:rPr>
        <w:t xml:space="preserve"> </w:t>
      </w:r>
      <w:r w:rsidRPr="00B84BBA">
        <w:rPr>
          <w:sz w:val="24"/>
          <w:szCs w:val="24"/>
        </w:rPr>
        <w:t>гибкости</w:t>
      </w:r>
      <w:r w:rsidRPr="00B84BBA">
        <w:rPr>
          <w:spacing w:val="7"/>
          <w:sz w:val="24"/>
          <w:szCs w:val="24"/>
        </w:rPr>
        <w:t xml:space="preserve"> </w:t>
      </w:r>
      <w:r w:rsidRPr="00B84BBA">
        <w:rPr>
          <w:sz w:val="24"/>
          <w:szCs w:val="24"/>
        </w:rPr>
        <w:t>и</w:t>
      </w:r>
      <w:r w:rsidRPr="00B84BBA">
        <w:rPr>
          <w:spacing w:val="2"/>
          <w:sz w:val="24"/>
          <w:szCs w:val="24"/>
        </w:rPr>
        <w:t xml:space="preserve"> </w:t>
      </w:r>
      <w:r w:rsidRPr="00B84BBA">
        <w:rPr>
          <w:sz w:val="24"/>
          <w:szCs w:val="24"/>
        </w:rPr>
        <w:t>координационных</w:t>
      </w:r>
      <w:r w:rsidRPr="00B84BBA">
        <w:rPr>
          <w:spacing w:val="6"/>
          <w:sz w:val="24"/>
          <w:szCs w:val="24"/>
        </w:rPr>
        <w:t xml:space="preserve"> </w:t>
      </w:r>
      <w:r w:rsidRPr="00B84BBA">
        <w:rPr>
          <w:sz w:val="24"/>
          <w:szCs w:val="24"/>
        </w:rPr>
        <w:t>способностей;</w:t>
      </w:r>
    </w:p>
    <w:p w:rsidR="00C465A8" w:rsidRPr="00B84BBA" w:rsidRDefault="00C465A8" w:rsidP="00A3744D">
      <w:pPr>
        <w:numPr>
          <w:ilvl w:val="0"/>
          <w:numId w:val="86"/>
        </w:numPr>
        <w:tabs>
          <w:tab w:val="left" w:pos="1849"/>
        </w:tabs>
        <w:autoSpaceDE w:val="0"/>
        <w:autoSpaceDN w:val="0"/>
        <w:rPr>
          <w:sz w:val="24"/>
          <w:szCs w:val="24"/>
        </w:rPr>
      </w:pPr>
      <w:r w:rsidRPr="00B84BBA">
        <w:rPr>
          <w:sz w:val="24"/>
          <w:szCs w:val="24"/>
        </w:rPr>
        <w:t>знать</w:t>
      </w:r>
      <w:r w:rsidRPr="00B84BBA">
        <w:rPr>
          <w:spacing w:val="-8"/>
          <w:sz w:val="24"/>
          <w:szCs w:val="24"/>
        </w:rPr>
        <w:t xml:space="preserve"> </w:t>
      </w:r>
      <w:r w:rsidRPr="00B84BBA">
        <w:rPr>
          <w:sz w:val="24"/>
          <w:szCs w:val="24"/>
        </w:rPr>
        <w:t>основные</w:t>
      </w:r>
      <w:r w:rsidRPr="00B84BBA">
        <w:rPr>
          <w:spacing w:val="-8"/>
          <w:sz w:val="24"/>
          <w:szCs w:val="24"/>
        </w:rPr>
        <w:t xml:space="preserve"> </w:t>
      </w:r>
      <w:r w:rsidRPr="00B84BBA">
        <w:rPr>
          <w:sz w:val="24"/>
          <w:szCs w:val="24"/>
        </w:rPr>
        <w:t>виды</w:t>
      </w:r>
      <w:r w:rsidRPr="00B84BBA">
        <w:rPr>
          <w:spacing w:val="-9"/>
          <w:sz w:val="24"/>
          <w:szCs w:val="24"/>
        </w:rPr>
        <w:t xml:space="preserve"> </w:t>
      </w:r>
      <w:r w:rsidRPr="00B84BBA">
        <w:rPr>
          <w:sz w:val="24"/>
          <w:szCs w:val="24"/>
        </w:rPr>
        <w:t>разминки.</w:t>
      </w:r>
    </w:p>
    <w:p w:rsidR="00C465A8" w:rsidRPr="00B84BBA" w:rsidRDefault="00C465A8" w:rsidP="00C465A8">
      <w:pPr>
        <w:autoSpaceDE w:val="0"/>
        <w:autoSpaceDN w:val="0"/>
        <w:jc w:val="both"/>
        <w:rPr>
          <w:sz w:val="24"/>
          <w:szCs w:val="24"/>
        </w:rPr>
        <w:sectPr w:rsidR="00C465A8" w:rsidRPr="00B84BBA" w:rsidSect="00291006">
          <w:pgSz w:w="11920" w:h="16850"/>
          <w:pgMar w:top="960" w:right="20" w:bottom="1080" w:left="420" w:header="0" w:footer="832" w:gutter="0"/>
          <w:cols w:space="720"/>
        </w:sectPr>
      </w:pPr>
    </w:p>
    <w:p w:rsidR="00C465A8" w:rsidRPr="00B84BBA" w:rsidRDefault="00C465A8" w:rsidP="00A3744D">
      <w:pPr>
        <w:numPr>
          <w:ilvl w:val="0"/>
          <w:numId w:val="87"/>
        </w:numPr>
        <w:tabs>
          <w:tab w:val="left" w:pos="1890"/>
        </w:tabs>
        <w:autoSpaceDE w:val="0"/>
        <w:autoSpaceDN w:val="0"/>
        <w:spacing w:before="71" w:line="274" w:lineRule="exact"/>
        <w:ind w:left="1889" w:hanging="325"/>
        <w:outlineLvl w:val="0"/>
        <w:rPr>
          <w:b/>
          <w:bCs/>
          <w:sz w:val="24"/>
          <w:szCs w:val="24"/>
        </w:rPr>
      </w:pPr>
      <w:r w:rsidRPr="00B84BBA">
        <w:rPr>
          <w:b/>
          <w:bCs/>
          <w:w w:val="90"/>
          <w:sz w:val="24"/>
          <w:szCs w:val="24"/>
        </w:rPr>
        <w:lastRenderedPageBreak/>
        <w:t>Способы</w:t>
      </w:r>
      <w:r w:rsidRPr="00B84BBA">
        <w:rPr>
          <w:b/>
          <w:bCs/>
          <w:spacing w:val="-1"/>
          <w:w w:val="90"/>
          <w:sz w:val="24"/>
          <w:szCs w:val="24"/>
        </w:rPr>
        <w:t xml:space="preserve"> </w:t>
      </w:r>
      <w:r w:rsidRPr="00B84BBA">
        <w:rPr>
          <w:b/>
          <w:bCs/>
          <w:w w:val="90"/>
          <w:sz w:val="24"/>
          <w:szCs w:val="24"/>
        </w:rPr>
        <w:t>физкультурной</w:t>
      </w:r>
      <w:r w:rsidRPr="00B84BBA">
        <w:rPr>
          <w:b/>
          <w:bCs/>
          <w:spacing w:val="-1"/>
          <w:w w:val="90"/>
          <w:sz w:val="24"/>
          <w:szCs w:val="24"/>
        </w:rPr>
        <w:t xml:space="preserve"> </w:t>
      </w:r>
      <w:r w:rsidRPr="00B84BBA">
        <w:rPr>
          <w:b/>
          <w:bCs/>
          <w:w w:val="90"/>
          <w:sz w:val="24"/>
          <w:szCs w:val="24"/>
        </w:rPr>
        <w:t>деятельности</w:t>
      </w:r>
    </w:p>
    <w:p w:rsidR="00C465A8" w:rsidRPr="00B84BBA" w:rsidRDefault="00C465A8" w:rsidP="00C465A8">
      <w:pPr>
        <w:autoSpaceDE w:val="0"/>
        <w:autoSpaceDN w:val="0"/>
        <w:ind w:right="832"/>
        <w:jc w:val="both"/>
        <w:rPr>
          <w:i/>
          <w:sz w:val="24"/>
          <w:szCs w:val="24"/>
        </w:rPr>
      </w:pPr>
      <w:r w:rsidRPr="00B84BBA">
        <w:rPr>
          <w:i/>
          <w:sz w:val="24"/>
          <w:szCs w:val="24"/>
        </w:rPr>
        <w:t>Самостоятельные</w:t>
      </w:r>
      <w:r w:rsidRPr="00B84BBA">
        <w:rPr>
          <w:i/>
          <w:spacing w:val="1"/>
          <w:sz w:val="24"/>
          <w:szCs w:val="24"/>
        </w:rPr>
        <w:t xml:space="preserve"> </w:t>
      </w:r>
      <w:r w:rsidRPr="00B84BBA">
        <w:rPr>
          <w:i/>
          <w:sz w:val="24"/>
          <w:szCs w:val="24"/>
        </w:rPr>
        <w:t>занятия</w:t>
      </w:r>
      <w:r w:rsidRPr="00B84BBA">
        <w:rPr>
          <w:i/>
          <w:spacing w:val="1"/>
          <w:sz w:val="24"/>
          <w:szCs w:val="24"/>
        </w:rPr>
        <w:t xml:space="preserve"> </w:t>
      </w:r>
      <w:r w:rsidRPr="00B84BBA">
        <w:rPr>
          <w:i/>
          <w:sz w:val="24"/>
          <w:szCs w:val="24"/>
        </w:rPr>
        <w:t>общеразвивающими</w:t>
      </w:r>
      <w:r w:rsidRPr="00B84BBA">
        <w:rPr>
          <w:i/>
          <w:spacing w:val="1"/>
          <w:sz w:val="24"/>
          <w:szCs w:val="24"/>
        </w:rPr>
        <w:t xml:space="preserve"> </w:t>
      </w:r>
      <w:r w:rsidRPr="00B84BBA">
        <w:rPr>
          <w:i/>
          <w:sz w:val="24"/>
          <w:szCs w:val="24"/>
        </w:rPr>
        <w:t>и</w:t>
      </w:r>
      <w:r w:rsidRPr="00B84BBA">
        <w:rPr>
          <w:i/>
          <w:spacing w:val="1"/>
          <w:sz w:val="24"/>
          <w:szCs w:val="24"/>
        </w:rPr>
        <w:t xml:space="preserve"> </w:t>
      </w:r>
      <w:r w:rsidRPr="00B84BBA">
        <w:rPr>
          <w:i/>
          <w:sz w:val="24"/>
          <w:szCs w:val="24"/>
        </w:rPr>
        <w:t>здоровье</w:t>
      </w:r>
      <w:r w:rsidRPr="00B84BBA">
        <w:rPr>
          <w:i/>
          <w:spacing w:val="1"/>
          <w:sz w:val="24"/>
          <w:szCs w:val="24"/>
        </w:rPr>
        <w:t xml:space="preserve"> </w:t>
      </w:r>
      <w:r w:rsidRPr="00B84BBA">
        <w:rPr>
          <w:i/>
          <w:sz w:val="24"/>
          <w:szCs w:val="24"/>
        </w:rPr>
        <w:t>формирующими</w:t>
      </w:r>
      <w:r w:rsidRPr="00B84BBA">
        <w:rPr>
          <w:i/>
          <w:spacing w:val="1"/>
          <w:sz w:val="24"/>
          <w:szCs w:val="24"/>
        </w:rPr>
        <w:t xml:space="preserve"> </w:t>
      </w:r>
      <w:r w:rsidRPr="00B84BBA">
        <w:rPr>
          <w:i/>
          <w:sz w:val="24"/>
          <w:szCs w:val="24"/>
        </w:rPr>
        <w:t>физическими</w:t>
      </w:r>
      <w:r w:rsidRPr="00B84BBA">
        <w:rPr>
          <w:i/>
          <w:spacing w:val="6"/>
          <w:sz w:val="24"/>
          <w:szCs w:val="24"/>
        </w:rPr>
        <w:t xml:space="preserve"> </w:t>
      </w:r>
      <w:r w:rsidRPr="00B84BBA">
        <w:rPr>
          <w:i/>
          <w:sz w:val="24"/>
          <w:szCs w:val="24"/>
        </w:rPr>
        <w:t>упражнен</w:t>
      </w:r>
      <w:r w:rsidRPr="00B84BBA">
        <w:rPr>
          <w:i/>
          <w:sz w:val="24"/>
          <w:szCs w:val="24"/>
        </w:rPr>
        <w:t>и</w:t>
      </w:r>
      <w:r w:rsidRPr="00B84BBA">
        <w:rPr>
          <w:i/>
          <w:sz w:val="24"/>
          <w:szCs w:val="24"/>
        </w:rPr>
        <w:t>ями:</w:t>
      </w:r>
    </w:p>
    <w:p w:rsidR="00C465A8" w:rsidRPr="00B84BBA" w:rsidRDefault="00C465A8" w:rsidP="00A3744D">
      <w:pPr>
        <w:numPr>
          <w:ilvl w:val="0"/>
          <w:numId w:val="85"/>
        </w:numPr>
        <w:tabs>
          <w:tab w:val="left" w:pos="1849"/>
        </w:tabs>
        <w:autoSpaceDE w:val="0"/>
        <w:autoSpaceDN w:val="0"/>
        <w:ind w:right="827"/>
        <w:rPr>
          <w:sz w:val="24"/>
          <w:szCs w:val="24"/>
        </w:rPr>
      </w:pPr>
      <w:r w:rsidRPr="00B84BBA">
        <w:rPr>
          <w:sz w:val="24"/>
          <w:szCs w:val="24"/>
        </w:rPr>
        <w:t>выбирать</w:t>
      </w:r>
      <w:r w:rsidRPr="00B84BBA">
        <w:rPr>
          <w:spacing w:val="1"/>
          <w:sz w:val="24"/>
          <w:szCs w:val="24"/>
        </w:rPr>
        <w:t xml:space="preserve"> </w:t>
      </w:r>
      <w:r w:rsidRPr="00B84BBA">
        <w:rPr>
          <w:sz w:val="24"/>
          <w:szCs w:val="24"/>
        </w:rPr>
        <w:t>гимнастические</w:t>
      </w:r>
      <w:r w:rsidRPr="00B84BBA">
        <w:rPr>
          <w:spacing w:val="1"/>
          <w:sz w:val="24"/>
          <w:szCs w:val="24"/>
        </w:rPr>
        <w:t xml:space="preserve"> </w:t>
      </w:r>
      <w:r w:rsidRPr="00B84BBA">
        <w:rPr>
          <w:sz w:val="24"/>
          <w:szCs w:val="24"/>
        </w:rPr>
        <w:t>упражнения</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формирования</w:t>
      </w:r>
      <w:r w:rsidRPr="00B84BBA">
        <w:rPr>
          <w:spacing w:val="1"/>
          <w:sz w:val="24"/>
          <w:szCs w:val="24"/>
        </w:rPr>
        <w:t xml:space="preserve"> </w:t>
      </w:r>
      <w:r w:rsidRPr="00B84BBA">
        <w:rPr>
          <w:sz w:val="24"/>
          <w:szCs w:val="24"/>
        </w:rPr>
        <w:t>стопы,</w:t>
      </w:r>
      <w:r w:rsidRPr="00B84BBA">
        <w:rPr>
          <w:spacing w:val="1"/>
          <w:sz w:val="24"/>
          <w:szCs w:val="24"/>
        </w:rPr>
        <w:t xml:space="preserve"> </w:t>
      </w:r>
      <w:r w:rsidRPr="00B84BBA">
        <w:rPr>
          <w:sz w:val="24"/>
          <w:szCs w:val="24"/>
        </w:rPr>
        <w:t>осанки</w:t>
      </w:r>
      <w:r w:rsidRPr="00B84BBA">
        <w:rPr>
          <w:spacing w:val="61"/>
          <w:sz w:val="24"/>
          <w:szCs w:val="24"/>
        </w:rPr>
        <w:t xml:space="preserve"> </w:t>
      </w:r>
      <w:r w:rsidRPr="00B84BBA">
        <w:rPr>
          <w:sz w:val="24"/>
          <w:szCs w:val="24"/>
        </w:rPr>
        <w:t>в</w:t>
      </w:r>
      <w:r w:rsidRPr="00B84BBA">
        <w:rPr>
          <w:spacing w:val="1"/>
          <w:sz w:val="24"/>
          <w:szCs w:val="24"/>
        </w:rPr>
        <w:t xml:space="preserve"> </w:t>
      </w:r>
      <w:r w:rsidRPr="00B84BBA">
        <w:rPr>
          <w:sz w:val="24"/>
          <w:szCs w:val="24"/>
        </w:rPr>
        <w:t>полож</w:t>
      </w:r>
      <w:r w:rsidRPr="00B84BBA">
        <w:rPr>
          <w:sz w:val="24"/>
          <w:szCs w:val="24"/>
        </w:rPr>
        <w:t>е</w:t>
      </w:r>
      <w:r w:rsidRPr="00B84BBA">
        <w:rPr>
          <w:sz w:val="24"/>
          <w:szCs w:val="24"/>
        </w:rPr>
        <w:t>нии</w:t>
      </w:r>
      <w:r w:rsidRPr="00B84BBA">
        <w:rPr>
          <w:spacing w:val="1"/>
          <w:sz w:val="24"/>
          <w:szCs w:val="24"/>
        </w:rPr>
        <w:t xml:space="preserve"> </w:t>
      </w:r>
      <w:r w:rsidRPr="00B84BBA">
        <w:rPr>
          <w:sz w:val="24"/>
          <w:szCs w:val="24"/>
        </w:rPr>
        <w:t>стоя,</w:t>
      </w:r>
      <w:r w:rsidRPr="00B84BBA">
        <w:rPr>
          <w:spacing w:val="1"/>
          <w:sz w:val="24"/>
          <w:szCs w:val="24"/>
        </w:rPr>
        <w:t xml:space="preserve"> </w:t>
      </w:r>
      <w:r w:rsidRPr="00B84BBA">
        <w:rPr>
          <w:sz w:val="24"/>
          <w:szCs w:val="24"/>
        </w:rPr>
        <w:t>сидя</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при</w:t>
      </w:r>
      <w:r w:rsidRPr="00B84BBA">
        <w:rPr>
          <w:spacing w:val="1"/>
          <w:sz w:val="24"/>
          <w:szCs w:val="24"/>
        </w:rPr>
        <w:t xml:space="preserve"> </w:t>
      </w:r>
      <w:r w:rsidRPr="00B84BBA">
        <w:rPr>
          <w:sz w:val="24"/>
          <w:szCs w:val="24"/>
        </w:rPr>
        <w:t>ходьбе;</w:t>
      </w:r>
      <w:r w:rsidRPr="00B84BBA">
        <w:rPr>
          <w:spacing w:val="1"/>
          <w:sz w:val="24"/>
          <w:szCs w:val="24"/>
        </w:rPr>
        <w:t xml:space="preserve"> </w:t>
      </w:r>
      <w:r w:rsidRPr="00B84BBA">
        <w:rPr>
          <w:sz w:val="24"/>
          <w:szCs w:val="24"/>
        </w:rPr>
        <w:t>упражнения</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развития</w:t>
      </w:r>
      <w:r w:rsidRPr="00B84BBA">
        <w:rPr>
          <w:spacing w:val="1"/>
          <w:sz w:val="24"/>
          <w:szCs w:val="24"/>
        </w:rPr>
        <w:t xml:space="preserve"> </w:t>
      </w:r>
      <w:r w:rsidRPr="00B84BBA">
        <w:rPr>
          <w:sz w:val="24"/>
          <w:szCs w:val="24"/>
        </w:rPr>
        <w:t>гибкости</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координации;</w:t>
      </w:r>
    </w:p>
    <w:p w:rsidR="00C465A8" w:rsidRPr="00B84BBA" w:rsidRDefault="00C465A8" w:rsidP="00A3744D">
      <w:pPr>
        <w:numPr>
          <w:ilvl w:val="0"/>
          <w:numId w:val="85"/>
        </w:numPr>
        <w:tabs>
          <w:tab w:val="left" w:pos="1849"/>
        </w:tabs>
        <w:autoSpaceDE w:val="0"/>
        <w:autoSpaceDN w:val="0"/>
        <w:ind w:right="832"/>
        <w:rPr>
          <w:sz w:val="24"/>
          <w:szCs w:val="24"/>
        </w:rPr>
      </w:pPr>
      <w:r w:rsidRPr="00B84BBA">
        <w:rPr>
          <w:sz w:val="24"/>
          <w:szCs w:val="24"/>
        </w:rPr>
        <w:t>составлять</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выполнять</w:t>
      </w:r>
      <w:r w:rsidRPr="00B84BBA">
        <w:rPr>
          <w:spacing w:val="1"/>
          <w:sz w:val="24"/>
          <w:szCs w:val="24"/>
        </w:rPr>
        <w:t xml:space="preserve"> </w:t>
      </w:r>
      <w:r w:rsidRPr="00B84BBA">
        <w:rPr>
          <w:sz w:val="24"/>
          <w:szCs w:val="24"/>
        </w:rPr>
        <w:t>индивидуальный</w:t>
      </w:r>
      <w:r w:rsidRPr="00B84BBA">
        <w:rPr>
          <w:spacing w:val="1"/>
          <w:sz w:val="24"/>
          <w:szCs w:val="24"/>
        </w:rPr>
        <w:t xml:space="preserve"> </w:t>
      </w:r>
      <w:r w:rsidRPr="00B84BBA">
        <w:rPr>
          <w:sz w:val="24"/>
          <w:szCs w:val="24"/>
        </w:rPr>
        <w:t>распорядок</w:t>
      </w:r>
      <w:r w:rsidRPr="00B84BBA">
        <w:rPr>
          <w:spacing w:val="1"/>
          <w:sz w:val="24"/>
          <w:szCs w:val="24"/>
        </w:rPr>
        <w:t xml:space="preserve"> </w:t>
      </w:r>
      <w:r w:rsidRPr="00B84BBA">
        <w:rPr>
          <w:sz w:val="24"/>
          <w:szCs w:val="24"/>
        </w:rPr>
        <w:t>дняс включением утренней</w:t>
      </w:r>
      <w:r w:rsidRPr="00B84BBA">
        <w:rPr>
          <w:spacing w:val="1"/>
          <w:sz w:val="24"/>
          <w:szCs w:val="24"/>
        </w:rPr>
        <w:t xml:space="preserve"> </w:t>
      </w:r>
      <w:r w:rsidRPr="00B84BBA">
        <w:rPr>
          <w:sz w:val="24"/>
          <w:szCs w:val="24"/>
        </w:rPr>
        <w:t>гимнастики,</w:t>
      </w:r>
      <w:r w:rsidRPr="00B84BBA">
        <w:rPr>
          <w:spacing w:val="1"/>
          <w:sz w:val="24"/>
          <w:szCs w:val="24"/>
        </w:rPr>
        <w:t xml:space="preserve"> </w:t>
      </w:r>
      <w:r w:rsidRPr="00B84BBA">
        <w:rPr>
          <w:sz w:val="24"/>
          <w:szCs w:val="24"/>
        </w:rPr>
        <w:t>физкультминуток,</w:t>
      </w:r>
      <w:r w:rsidRPr="00B84BBA">
        <w:rPr>
          <w:spacing w:val="1"/>
          <w:sz w:val="24"/>
          <w:szCs w:val="24"/>
        </w:rPr>
        <w:t xml:space="preserve"> </w:t>
      </w:r>
      <w:r w:rsidRPr="00B84BBA">
        <w:rPr>
          <w:sz w:val="24"/>
          <w:szCs w:val="24"/>
        </w:rPr>
        <w:t>выполнения</w:t>
      </w:r>
      <w:r w:rsidRPr="00B84BBA">
        <w:rPr>
          <w:spacing w:val="1"/>
          <w:sz w:val="24"/>
          <w:szCs w:val="24"/>
        </w:rPr>
        <w:t xml:space="preserve"> </w:t>
      </w:r>
      <w:r w:rsidRPr="00B84BBA">
        <w:rPr>
          <w:sz w:val="24"/>
          <w:szCs w:val="24"/>
        </w:rPr>
        <w:t>упражнений</w:t>
      </w:r>
      <w:r w:rsidRPr="00B84BBA">
        <w:rPr>
          <w:spacing w:val="1"/>
          <w:sz w:val="24"/>
          <w:szCs w:val="24"/>
        </w:rPr>
        <w:t xml:space="preserve"> </w:t>
      </w:r>
      <w:r w:rsidRPr="00B84BBA">
        <w:rPr>
          <w:sz w:val="24"/>
          <w:szCs w:val="24"/>
        </w:rPr>
        <w:t>гимнастики;</w:t>
      </w:r>
      <w:r w:rsidRPr="00B84BBA">
        <w:rPr>
          <w:spacing w:val="1"/>
          <w:sz w:val="24"/>
          <w:szCs w:val="24"/>
        </w:rPr>
        <w:t xml:space="preserve"> </w:t>
      </w:r>
      <w:r w:rsidRPr="00B84BBA">
        <w:rPr>
          <w:sz w:val="24"/>
          <w:szCs w:val="24"/>
        </w:rPr>
        <w:t>измерять</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д</w:t>
      </w:r>
      <w:r w:rsidRPr="00B84BBA">
        <w:rPr>
          <w:sz w:val="24"/>
          <w:szCs w:val="24"/>
        </w:rPr>
        <w:t>е</w:t>
      </w:r>
      <w:r w:rsidRPr="00B84BBA">
        <w:rPr>
          <w:sz w:val="24"/>
          <w:szCs w:val="24"/>
        </w:rPr>
        <w:t>монстрировать</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записи</w:t>
      </w:r>
      <w:r w:rsidRPr="00B84BBA">
        <w:rPr>
          <w:spacing w:val="1"/>
          <w:sz w:val="24"/>
          <w:szCs w:val="24"/>
        </w:rPr>
        <w:t xml:space="preserve"> </w:t>
      </w:r>
      <w:r w:rsidRPr="00B84BBA">
        <w:rPr>
          <w:sz w:val="24"/>
          <w:szCs w:val="24"/>
        </w:rPr>
        <w:t>индивидуальные</w:t>
      </w:r>
      <w:r w:rsidRPr="00B84BBA">
        <w:rPr>
          <w:spacing w:val="1"/>
          <w:sz w:val="24"/>
          <w:szCs w:val="24"/>
        </w:rPr>
        <w:t xml:space="preserve"> </w:t>
      </w:r>
      <w:r w:rsidRPr="00B84BBA">
        <w:rPr>
          <w:sz w:val="24"/>
          <w:szCs w:val="24"/>
        </w:rPr>
        <w:t>показатели</w:t>
      </w:r>
      <w:r w:rsidRPr="00B84BBA">
        <w:rPr>
          <w:spacing w:val="1"/>
          <w:sz w:val="24"/>
          <w:szCs w:val="24"/>
        </w:rPr>
        <w:t xml:space="preserve"> </w:t>
      </w:r>
      <w:r w:rsidRPr="00B84BBA">
        <w:rPr>
          <w:sz w:val="24"/>
          <w:szCs w:val="24"/>
        </w:rPr>
        <w:t>длины</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массы</w:t>
      </w:r>
      <w:r w:rsidRPr="00B84BBA">
        <w:rPr>
          <w:spacing w:val="1"/>
          <w:sz w:val="24"/>
          <w:szCs w:val="24"/>
        </w:rPr>
        <w:t xml:space="preserve"> </w:t>
      </w:r>
      <w:r w:rsidRPr="00B84BBA">
        <w:rPr>
          <w:sz w:val="24"/>
          <w:szCs w:val="24"/>
        </w:rPr>
        <w:t>тела,</w:t>
      </w:r>
      <w:r w:rsidRPr="00B84BBA">
        <w:rPr>
          <w:spacing w:val="1"/>
          <w:sz w:val="24"/>
          <w:szCs w:val="24"/>
        </w:rPr>
        <w:t xml:space="preserve"> </w:t>
      </w:r>
      <w:r w:rsidRPr="00B84BBA">
        <w:rPr>
          <w:spacing w:val="-1"/>
          <w:sz w:val="24"/>
          <w:szCs w:val="24"/>
        </w:rPr>
        <w:t>сравнивать</w:t>
      </w:r>
      <w:r w:rsidRPr="00B84BBA">
        <w:rPr>
          <w:spacing w:val="-10"/>
          <w:sz w:val="24"/>
          <w:szCs w:val="24"/>
        </w:rPr>
        <w:t xml:space="preserve"> </w:t>
      </w:r>
      <w:r w:rsidRPr="00B84BBA">
        <w:rPr>
          <w:spacing w:val="-1"/>
          <w:sz w:val="24"/>
          <w:szCs w:val="24"/>
        </w:rPr>
        <w:t>их</w:t>
      </w:r>
      <w:r w:rsidRPr="00B84BBA">
        <w:rPr>
          <w:spacing w:val="-9"/>
          <w:sz w:val="24"/>
          <w:szCs w:val="24"/>
        </w:rPr>
        <w:t xml:space="preserve"> </w:t>
      </w:r>
      <w:r w:rsidRPr="00B84BBA">
        <w:rPr>
          <w:spacing w:val="-1"/>
          <w:sz w:val="24"/>
          <w:szCs w:val="24"/>
        </w:rPr>
        <w:t>значения</w:t>
      </w:r>
      <w:r w:rsidRPr="00B84BBA">
        <w:rPr>
          <w:spacing w:val="-14"/>
          <w:sz w:val="24"/>
          <w:szCs w:val="24"/>
        </w:rPr>
        <w:t xml:space="preserve"> </w:t>
      </w:r>
      <w:r w:rsidRPr="00B84BBA">
        <w:rPr>
          <w:spacing w:val="-1"/>
          <w:sz w:val="24"/>
          <w:szCs w:val="24"/>
        </w:rPr>
        <w:t>с</w:t>
      </w:r>
      <w:r w:rsidRPr="00B84BBA">
        <w:rPr>
          <w:spacing w:val="-12"/>
          <w:sz w:val="24"/>
          <w:szCs w:val="24"/>
        </w:rPr>
        <w:t xml:space="preserve"> </w:t>
      </w:r>
      <w:r w:rsidRPr="00B84BBA">
        <w:rPr>
          <w:spacing w:val="-1"/>
          <w:sz w:val="24"/>
          <w:szCs w:val="24"/>
        </w:rPr>
        <w:t>рекомендуемыми</w:t>
      </w:r>
      <w:r w:rsidRPr="00B84BBA">
        <w:rPr>
          <w:spacing w:val="-10"/>
          <w:sz w:val="24"/>
          <w:szCs w:val="24"/>
        </w:rPr>
        <w:t xml:space="preserve"> </w:t>
      </w:r>
      <w:r w:rsidRPr="00B84BBA">
        <w:rPr>
          <w:sz w:val="24"/>
          <w:szCs w:val="24"/>
        </w:rPr>
        <w:t>для</w:t>
      </w:r>
      <w:r w:rsidRPr="00B84BBA">
        <w:rPr>
          <w:spacing w:val="-9"/>
          <w:sz w:val="24"/>
          <w:szCs w:val="24"/>
        </w:rPr>
        <w:t xml:space="preserve"> </w:t>
      </w:r>
      <w:r w:rsidRPr="00B84BBA">
        <w:rPr>
          <w:sz w:val="24"/>
          <w:szCs w:val="24"/>
        </w:rPr>
        <w:t>гармоничного</w:t>
      </w:r>
      <w:r w:rsidRPr="00B84BBA">
        <w:rPr>
          <w:spacing w:val="8"/>
          <w:sz w:val="24"/>
          <w:szCs w:val="24"/>
        </w:rPr>
        <w:t xml:space="preserve"> </w:t>
      </w:r>
      <w:r w:rsidRPr="00B84BBA">
        <w:rPr>
          <w:sz w:val="24"/>
          <w:szCs w:val="24"/>
        </w:rPr>
        <w:t>развития</w:t>
      </w:r>
      <w:r w:rsidRPr="00B84BBA">
        <w:rPr>
          <w:spacing w:val="6"/>
          <w:sz w:val="24"/>
          <w:szCs w:val="24"/>
        </w:rPr>
        <w:t xml:space="preserve"> </w:t>
      </w:r>
      <w:r w:rsidRPr="00B84BBA">
        <w:rPr>
          <w:sz w:val="24"/>
          <w:szCs w:val="24"/>
        </w:rPr>
        <w:t>значениями.</w:t>
      </w:r>
    </w:p>
    <w:p w:rsidR="00C465A8" w:rsidRPr="00B84BBA" w:rsidRDefault="00C465A8" w:rsidP="00C465A8">
      <w:pPr>
        <w:autoSpaceDE w:val="0"/>
        <w:autoSpaceDN w:val="0"/>
        <w:ind w:right="832"/>
        <w:jc w:val="both"/>
        <w:rPr>
          <w:i/>
          <w:sz w:val="24"/>
          <w:szCs w:val="24"/>
        </w:rPr>
      </w:pPr>
      <w:r w:rsidRPr="00B84BBA">
        <w:rPr>
          <w:i/>
          <w:sz w:val="24"/>
          <w:szCs w:val="24"/>
        </w:rPr>
        <w:t>Самостоятельные развивающие, подвижные игры и спортивные эстафеты, строевые</w:t>
      </w:r>
      <w:r w:rsidRPr="00B84BBA">
        <w:rPr>
          <w:i/>
          <w:spacing w:val="-57"/>
          <w:sz w:val="24"/>
          <w:szCs w:val="24"/>
        </w:rPr>
        <w:t xml:space="preserve"> </w:t>
      </w:r>
      <w:r w:rsidRPr="00B84BBA">
        <w:rPr>
          <w:i/>
          <w:sz w:val="24"/>
          <w:szCs w:val="24"/>
        </w:rPr>
        <w:t>упражнения:</w:t>
      </w:r>
    </w:p>
    <w:p w:rsidR="00C465A8" w:rsidRPr="00B84BBA" w:rsidRDefault="00C465A8" w:rsidP="00C465A8">
      <w:pPr>
        <w:autoSpaceDE w:val="0"/>
        <w:autoSpaceDN w:val="0"/>
        <w:ind w:right="828"/>
        <w:jc w:val="both"/>
        <w:rPr>
          <w:sz w:val="24"/>
          <w:szCs w:val="24"/>
        </w:rPr>
      </w:pPr>
      <w:r w:rsidRPr="00B84BBA">
        <w:rPr>
          <w:w w:val="95"/>
          <w:sz w:val="24"/>
          <w:szCs w:val="24"/>
        </w:rPr>
        <w:t>участвовать</w:t>
      </w:r>
      <w:r w:rsidRPr="00B84BBA">
        <w:rPr>
          <w:spacing w:val="10"/>
          <w:w w:val="95"/>
          <w:sz w:val="24"/>
          <w:szCs w:val="24"/>
        </w:rPr>
        <w:t xml:space="preserve"> </w:t>
      </w:r>
      <w:r w:rsidRPr="00B84BBA">
        <w:rPr>
          <w:w w:val="95"/>
          <w:sz w:val="24"/>
          <w:szCs w:val="24"/>
        </w:rPr>
        <w:t>в</w:t>
      </w:r>
      <w:r w:rsidRPr="00B84BBA">
        <w:rPr>
          <w:spacing w:val="13"/>
          <w:w w:val="95"/>
          <w:sz w:val="24"/>
          <w:szCs w:val="24"/>
        </w:rPr>
        <w:t xml:space="preserve"> </w:t>
      </w:r>
      <w:r w:rsidRPr="00B84BBA">
        <w:rPr>
          <w:w w:val="95"/>
          <w:sz w:val="24"/>
          <w:szCs w:val="24"/>
        </w:rPr>
        <w:t>спортивных</w:t>
      </w:r>
      <w:r w:rsidRPr="00B84BBA">
        <w:rPr>
          <w:spacing w:val="9"/>
          <w:w w:val="95"/>
          <w:sz w:val="24"/>
          <w:szCs w:val="24"/>
        </w:rPr>
        <w:t xml:space="preserve"> </w:t>
      </w:r>
      <w:r w:rsidRPr="00B84BBA">
        <w:rPr>
          <w:w w:val="95"/>
          <w:sz w:val="24"/>
          <w:szCs w:val="24"/>
        </w:rPr>
        <w:t>эстафетах,</w:t>
      </w:r>
      <w:r w:rsidRPr="00B84BBA">
        <w:rPr>
          <w:spacing w:val="16"/>
          <w:w w:val="95"/>
          <w:sz w:val="24"/>
          <w:szCs w:val="24"/>
        </w:rPr>
        <w:t xml:space="preserve"> </w:t>
      </w:r>
      <w:r w:rsidRPr="00B84BBA">
        <w:rPr>
          <w:w w:val="95"/>
          <w:sz w:val="24"/>
          <w:szCs w:val="24"/>
        </w:rPr>
        <w:t>развивающих</w:t>
      </w:r>
      <w:r w:rsidRPr="00B84BBA">
        <w:rPr>
          <w:spacing w:val="11"/>
          <w:w w:val="95"/>
          <w:sz w:val="24"/>
          <w:szCs w:val="24"/>
        </w:rPr>
        <w:t xml:space="preserve"> </w:t>
      </w:r>
      <w:r w:rsidRPr="00B84BBA">
        <w:rPr>
          <w:w w:val="95"/>
          <w:sz w:val="24"/>
          <w:szCs w:val="24"/>
        </w:rPr>
        <w:t>подвижных играх,</w:t>
      </w:r>
      <w:r w:rsidRPr="00B84BBA">
        <w:rPr>
          <w:spacing w:val="-1"/>
          <w:w w:val="95"/>
          <w:sz w:val="24"/>
          <w:szCs w:val="24"/>
        </w:rPr>
        <w:t xml:space="preserve"> </w:t>
      </w:r>
      <w:r w:rsidRPr="00B84BBA">
        <w:rPr>
          <w:w w:val="95"/>
          <w:sz w:val="24"/>
          <w:szCs w:val="24"/>
        </w:rPr>
        <w:t>в</w:t>
      </w:r>
      <w:r w:rsidRPr="00B84BBA">
        <w:rPr>
          <w:spacing w:val="-2"/>
          <w:w w:val="95"/>
          <w:sz w:val="24"/>
          <w:szCs w:val="24"/>
        </w:rPr>
        <w:t xml:space="preserve"> </w:t>
      </w:r>
      <w:r w:rsidRPr="00B84BBA">
        <w:rPr>
          <w:w w:val="95"/>
          <w:sz w:val="24"/>
          <w:szCs w:val="24"/>
        </w:rPr>
        <w:t>том</w:t>
      </w:r>
      <w:r w:rsidRPr="00B84BBA">
        <w:rPr>
          <w:spacing w:val="-4"/>
          <w:w w:val="95"/>
          <w:sz w:val="24"/>
          <w:szCs w:val="24"/>
        </w:rPr>
        <w:t xml:space="preserve"> </w:t>
      </w:r>
      <w:r w:rsidRPr="00B84BBA">
        <w:rPr>
          <w:w w:val="95"/>
          <w:sz w:val="24"/>
          <w:szCs w:val="24"/>
        </w:rPr>
        <w:t>числе</w:t>
      </w:r>
      <w:r w:rsidRPr="00B84BBA">
        <w:rPr>
          <w:spacing w:val="-2"/>
          <w:w w:val="95"/>
          <w:sz w:val="24"/>
          <w:szCs w:val="24"/>
        </w:rPr>
        <w:t xml:space="preserve"> </w:t>
      </w:r>
      <w:r w:rsidRPr="00B84BBA">
        <w:rPr>
          <w:w w:val="95"/>
          <w:sz w:val="24"/>
          <w:szCs w:val="24"/>
        </w:rPr>
        <w:t>ролевых,</w:t>
      </w:r>
      <w:r w:rsidRPr="00B84BBA">
        <w:rPr>
          <w:spacing w:val="-55"/>
          <w:w w:val="95"/>
          <w:sz w:val="24"/>
          <w:szCs w:val="24"/>
        </w:rPr>
        <w:t xml:space="preserve"> </w:t>
      </w:r>
      <w:r w:rsidRPr="00B84BBA">
        <w:rPr>
          <w:w w:val="95"/>
          <w:sz w:val="24"/>
          <w:szCs w:val="24"/>
        </w:rPr>
        <w:t>с заданиями на выполнение движений под музыку и с использованием танцевальных шагов;</w:t>
      </w:r>
      <w:r w:rsidRPr="00B84BBA">
        <w:rPr>
          <w:spacing w:val="1"/>
          <w:w w:val="95"/>
          <w:sz w:val="24"/>
          <w:szCs w:val="24"/>
        </w:rPr>
        <w:t xml:space="preserve"> </w:t>
      </w:r>
      <w:r w:rsidRPr="00B84BBA">
        <w:rPr>
          <w:sz w:val="24"/>
          <w:szCs w:val="24"/>
        </w:rPr>
        <w:t>выполнять</w:t>
      </w:r>
      <w:r w:rsidRPr="00B84BBA">
        <w:rPr>
          <w:spacing w:val="1"/>
          <w:sz w:val="24"/>
          <w:szCs w:val="24"/>
        </w:rPr>
        <w:t xml:space="preserve"> </w:t>
      </w:r>
      <w:r w:rsidRPr="00B84BBA">
        <w:rPr>
          <w:sz w:val="24"/>
          <w:szCs w:val="24"/>
        </w:rPr>
        <w:t>игровые</w:t>
      </w:r>
      <w:r w:rsidRPr="00B84BBA">
        <w:rPr>
          <w:spacing w:val="1"/>
          <w:sz w:val="24"/>
          <w:szCs w:val="24"/>
        </w:rPr>
        <w:t xml:space="preserve"> </w:t>
      </w:r>
      <w:r w:rsidRPr="00B84BBA">
        <w:rPr>
          <w:sz w:val="24"/>
          <w:szCs w:val="24"/>
        </w:rPr>
        <w:t>задания</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знакомства</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видами</w:t>
      </w:r>
      <w:r w:rsidRPr="00B84BBA">
        <w:rPr>
          <w:spacing w:val="1"/>
          <w:sz w:val="24"/>
          <w:szCs w:val="24"/>
        </w:rPr>
        <w:t xml:space="preserve"> </w:t>
      </w:r>
      <w:r w:rsidRPr="00B84BBA">
        <w:rPr>
          <w:sz w:val="24"/>
          <w:szCs w:val="24"/>
        </w:rPr>
        <w:t>спорта,</w:t>
      </w:r>
      <w:r w:rsidRPr="00B84BBA">
        <w:rPr>
          <w:spacing w:val="1"/>
          <w:sz w:val="24"/>
          <w:szCs w:val="24"/>
        </w:rPr>
        <w:t xml:space="preserve"> </w:t>
      </w:r>
      <w:r w:rsidRPr="00B84BBA">
        <w:rPr>
          <w:sz w:val="24"/>
          <w:szCs w:val="24"/>
        </w:rPr>
        <w:t>плаванием,</w:t>
      </w:r>
      <w:r w:rsidRPr="00B84BBA">
        <w:rPr>
          <w:spacing w:val="1"/>
          <w:sz w:val="24"/>
          <w:szCs w:val="24"/>
        </w:rPr>
        <w:t xml:space="preserve"> </w:t>
      </w:r>
      <w:r w:rsidRPr="00B84BBA">
        <w:rPr>
          <w:sz w:val="24"/>
          <w:szCs w:val="24"/>
        </w:rPr>
        <w:t>основами</w:t>
      </w:r>
      <w:r w:rsidRPr="00B84BBA">
        <w:rPr>
          <w:spacing w:val="1"/>
          <w:sz w:val="24"/>
          <w:szCs w:val="24"/>
        </w:rPr>
        <w:t xml:space="preserve"> </w:t>
      </w:r>
      <w:r w:rsidRPr="00B84BBA">
        <w:rPr>
          <w:sz w:val="24"/>
          <w:szCs w:val="24"/>
        </w:rPr>
        <w:t>туристической</w:t>
      </w:r>
      <w:r w:rsidRPr="00B84BBA">
        <w:rPr>
          <w:spacing w:val="1"/>
          <w:sz w:val="24"/>
          <w:szCs w:val="24"/>
        </w:rPr>
        <w:t xml:space="preserve"> </w:t>
      </w:r>
      <w:r w:rsidRPr="00B84BBA">
        <w:rPr>
          <w:sz w:val="24"/>
          <w:szCs w:val="24"/>
        </w:rPr>
        <w:t>деятельности;</w:t>
      </w:r>
      <w:r w:rsidRPr="00B84BBA">
        <w:rPr>
          <w:spacing w:val="1"/>
          <w:sz w:val="24"/>
          <w:szCs w:val="24"/>
        </w:rPr>
        <w:t xml:space="preserve"> </w:t>
      </w:r>
      <w:r w:rsidRPr="00B84BBA">
        <w:rPr>
          <w:sz w:val="24"/>
          <w:szCs w:val="24"/>
        </w:rPr>
        <w:t>общаться</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вза</w:t>
      </w:r>
      <w:r w:rsidRPr="00B84BBA">
        <w:rPr>
          <w:sz w:val="24"/>
          <w:szCs w:val="24"/>
        </w:rPr>
        <w:t>и</w:t>
      </w:r>
      <w:r w:rsidRPr="00B84BBA">
        <w:rPr>
          <w:sz w:val="24"/>
          <w:szCs w:val="24"/>
        </w:rPr>
        <w:t>модействовать</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игровой</w:t>
      </w:r>
      <w:r w:rsidRPr="00B84BBA">
        <w:rPr>
          <w:spacing w:val="1"/>
          <w:sz w:val="24"/>
          <w:szCs w:val="24"/>
        </w:rPr>
        <w:t xml:space="preserve"> </w:t>
      </w:r>
      <w:r w:rsidRPr="00B84BBA">
        <w:rPr>
          <w:sz w:val="24"/>
          <w:szCs w:val="24"/>
        </w:rPr>
        <w:t>деятельности;</w:t>
      </w:r>
      <w:r w:rsidRPr="00B84BBA">
        <w:rPr>
          <w:spacing w:val="1"/>
          <w:sz w:val="24"/>
          <w:szCs w:val="24"/>
        </w:rPr>
        <w:t xml:space="preserve"> </w:t>
      </w:r>
      <w:r w:rsidRPr="00B84BBA">
        <w:rPr>
          <w:sz w:val="24"/>
          <w:szCs w:val="24"/>
        </w:rPr>
        <w:t>выполнять</w:t>
      </w:r>
      <w:r w:rsidRPr="00B84BBA">
        <w:rPr>
          <w:spacing w:val="3"/>
          <w:sz w:val="24"/>
          <w:szCs w:val="24"/>
        </w:rPr>
        <w:t xml:space="preserve"> </w:t>
      </w:r>
      <w:r w:rsidRPr="00B84BBA">
        <w:rPr>
          <w:sz w:val="24"/>
          <w:szCs w:val="24"/>
        </w:rPr>
        <w:t>команды</w:t>
      </w:r>
      <w:r w:rsidRPr="00B84BBA">
        <w:rPr>
          <w:spacing w:val="8"/>
          <w:sz w:val="24"/>
          <w:szCs w:val="24"/>
        </w:rPr>
        <w:t xml:space="preserve"> </w:t>
      </w:r>
      <w:r w:rsidRPr="00B84BBA">
        <w:rPr>
          <w:sz w:val="24"/>
          <w:szCs w:val="24"/>
        </w:rPr>
        <w:t>и</w:t>
      </w:r>
      <w:r w:rsidRPr="00B84BBA">
        <w:rPr>
          <w:spacing w:val="5"/>
          <w:sz w:val="24"/>
          <w:szCs w:val="24"/>
        </w:rPr>
        <w:t xml:space="preserve"> </w:t>
      </w:r>
      <w:r w:rsidRPr="00B84BBA">
        <w:rPr>
          <w:sz w:val="24"/>
          <w:szCs w:val="24"/>
        </w:rPr>
        <w:t>строевые</w:t>
      </w:r>
      <w:r w:rsidRPr="00B84BBA">
        <w:rPr>
          <w:spacing w:val="9"/>
          <w:sz w:val="24"/>
          <w:szCs w:val="24"/>
        </w:rPr>
        <w:t xml:space="preserve"> </w:t>
      </w:r>
      <w:r w:rsidRPr="00B84BBA">
        <w:rPr>
          <w:sz w:val="24"/>
          <w:szCs w:val="24"/>
        </w:rPr>
        <w:t>упражнения.</w:t>
      </w:r>
    </w:p>
    <w:p w:rsidR="00C465A8" w:rsidRPr="00B84BBA" w:rsidRDefault="00C465A8" w:rsidP="00C465A8">
      <w:pPr>
        <w:autoSpaceDE w:val="0"/>
        <w:autoSpaceDN w:val="0"/>
        <w:spacing w:before="3"/>
        <w:rPr>
          <w:sz w:val="24"/>
          <w:szCs w:val="24"/>
        </w:rPr>
      </w:pPr>
    </w:p>
    <w:p w:rsidR="00C465A8" w:rsidRPr="00B84BBA" w:rsidRDefault="00C465A8" w:rsidP="00A3744D">
      <w:pPr>
        <w:numPr>
          <w:ilvl w:val="0"/>
          <w:numId w:val="87"/>
        </w:numPr>
        <w:tabs>
          <w:tab w:val="left" w:pos="1890"/>
        </w:tabs>
        <w:autoSpaceDE w:val="0"/>
        <w:autoSpaceDN w:val="0"/>
        <w:spacing w:line="274" w:lineRule="exact"/>
        <w:ind w:left="1889" w:hanging="325"/>
        <w:outlineLvl w:val="0"/>
        <w:rPr>
          <w:b/>
          <w:bCs/>
          <w:sz w:val="24"/>
          <w:szCs w:val="24"/>
        </w:rPr>
      </w:pPr>
      <w:r w:rsidRPr="00B84BBA">
        <w:rPr>
          <w:b/>
          <w:bCs/>
          <w:w w:val="90"/>
          <w:sz w:val="24"/>
          <w:szCs w:val="24"/>
        </w:rPr>
        <w:t>Физическое</w:t>
      </w:r>
      <w:r w:rsidRPr="00B84BBA">
        <w:rPr>
          <w:b/>
          <w:bCs/>
          <w:spacing w:val="7"/>
          <w:w w:val="90"/>
          <w:sz w:val="24"/>
          <w:szCs w:val="24"/>
        </w:rPr>
        <w:t xml:space="preserve"> </w:t>
      </w:r>
      <w:r w:rsidRPr="00B84BBA">
        <w:rPr>
          <w:b/>
          <w:bCs/>
          <w:w w:val="90"/>
          <w:sz w:val="24"/>
          <w:szCs w:val="24"/>
        </w:rPr>
        <w:t>совершенствование</w:t>
      </w:r>
    </w:p>
    <w:p w:rsidR="00C465A8" w:rsidRPr="00B84BBA" w:rsidRDefault="00C465A8" w:rsidP="00C465A8">
      <w:pPr>
        <w:autoSpaceDE w:val="0"/>
        <w:autoSpaceDN w:val="0"/>
        <w:spacing w:line="274" w:lineRule="exact"/>
        <w:jc w:val="both"/>
        <w:rPr>
          <w:i/>
          <w:sz w:val="24"/>
          <w:szCs w:val="24"/>
        </w:rPr>
      </w:pPr>
      <w:r w:rsidRPr="00B84BBA">
        <w:rPr>
          <w:i/>
          <w:sz w:val="24"/>
          <w:szCs w:val="24"/>
        </w:rPr>
        <w:t>Физкультурно-оздоровительная</w:t>
      </w:r>
      <w:r w:rsidRPr="00B84BBA">
        <w:rPr>
          <w:i/>
          <w:spacing w:val="-9"/>
          <w:sz w:val="24"/>
          <w:szCs w:val="24"/>
        </w:rPr>
        <w:t xml:space="preserve"> </w:t>
      </w:r>
      <w:r w:rsidRPr="00B84BBA">
        <w:rPr>
          <w:i/>
          <w:sz w:val="24"/>
          <w:szCs w:val="24"/>
        </w:rPr>
        <w:t>деятельность:</w:t>
      </w:r>
    </w:p>
    <w:p w:rsidR="00C465A8" w:rsidRPr="00B84BBA" w:rsidRDefault="00C465A8" w:rsidP="00A3744D">
      <w:pPr>
        <w:numPr>
          <w:ilvl w:val="0"/>
          <w:numId w:val="84"/>
        </w:numPr>
        <w:tabs>
          <w:tab w:val="left" w:pos="1849"/>
        </w:tabs>
        <w:autoSpaceDE w:val="0"/>
        <w:autoSpaceDN w:val="0"/>
        <w:ind w:right="830"/>
        <w:rPr>
          <w:sz w:val="24"/>
          <w:szCs w:val="24"/>
        </w:rPr>
      </w:pPr>
      <w:r w:rsidRPr="00B84BBA">
        <w:rPr>
          <w:w w:val="95"/>
          <w:sz w:val="24"/>
          <w:szCs w:val="24"/>
        </w:rPr>
        <w:t>осваивать технику выполнения гимнастических упражнений для формирования опорно-</w:t>
      </w:r>
      <w:r w:rsidRPr="00B84BBA">
        <w:rPr>
          <w:spacing w:val="1"/>
          <w:w w:val="95"/>
          <w:sz w:val="24"/>
          <w:szCs w:val="24"/>
        </w:rPr>
        <w:t xml:space="preserve"> </w:t>
      </w:r>
      <w:r w:rsidRPr="00B84BBA">
        <w:rPr>
          <w:sz w:val="24"/>
          <w:szCs w:val="24"/>
        </w:rPr>
        <w:t>двигательного</w:t>
      </w:r>
      <w:r w:rsidRPr="00B84BBA">
        <w:rPr>
          <w:spacing w:val="-10"/>
          <w:sz w:val="24"/>
          <w:szCs w:val="24"/>
        </w:rPr>
        <w:t xml:space="preserve"> </w:t>
      </w:r>
      <w:r w:rsidRPr="00B84BBA">
        <w:rPr>
          <w:sz w:val="24"/>
          <w:szCs w:val="24"/>
        </w:rPr>
        <w:t>аппарата,</w:t>
      </w:r>
      <w:r w:rsidRPr="00B84BBA">
        <w:rPr>
          <w:spacing w:val="-5"/>
          <w:sz w:val="24"/>
          <w:szCs w:val="24"/>
        </w:rPr>
        <w:t xml:space="preserve"> </w:t>
      </w:r>
      <w:r w:rsidRPr="00B84BBA">
        <w:rPr>
          <w:sz w:val="24"/>
          <w:szCs w:val="24"/>
        </w:rPr>
        <w:t>включая</w:t>
      </w:r>
      <w:r w:rsidRPr="00B84BBA">
        <w:rPr>
          <w:spacing w:val="-5"/>
          <w:sz w:val="24"/>
          <w:szCs w:val="24"/>
        </w:rPr>
        <w:t xml:space="preserve"> </w:t>
      </w:r>
      <w:r w:rsidRPr="00B84BBA">
        <w:rPr>
          <w:sz w:val="24"/>
          <w:szCs w:val="24"/>
        </w:rPr>
        <w:t>гимнастический</w:t>
      </w:r>
      <w:r w:rsidRPr="00B84BBA">
        <w:rPr>
          <w:spacing w:val="4"/>
          <w:sz w:val="24"/>
          <w:szCs w:val="24"/>
        </w:rPr>
        <w:t xml:space="preserve"> </w:t>
      </w:r>
      <w:r w:rsidRPr="00B84BBA">
        <w:rPr>
          <w:sz w:val="24"/>
          <w:szCs w:val="24"/>
        </w:rPr>
        <w:t>шаг,</w:t>
      </w:r>
      <w:r w:rsidRPr="00B84BBA">
        <w:rPr>
          <w:spacing w:val="1"/>
          <w:sz w:val="24"/>
          <w:szCs w:val="24"/>
        </w:rPr>
        <w:t xml:space="preserve"> </w:t>
      </w:r>
      <w:r w:rsidRPr="00B84BBA">
        <w:rPr>
          <w:sz w:val="24"/>
          <w:szCs w:val="24"/>
        </w:rPr>
        <w:t>мягкий</w:t>
      </w:r>
      <w:r w:rsidRPr="00B84BBA">
        <w:rPr>
          <w:spacing w:val="3"/>
          <w:sz w:val="24"/>
          <w:szCs w:val="24"/>
        </w:rPr>
        <w:t xml:space="preserve"> </w:t>
      </w:r>
      <w:r w:rsidRPr="00B84BBA">
        <w:rPr>
          <w:sz w:val="24"/>
          <w:szCs w:val="24"/>
        </w:rPr>
        <w:t>бег;</w:t>
      </w:r>
    </w:p>
    <w:p w:rsidR="00C465A8" w:rsidRPr="00B84BBA" w:rsidRDefault="00C465A8" w:rsidP="00A3744D">
      <w:pPr>
        <w:numPr>
          <w:ilvl w:val="0"/>
          <w:numId w:val="84"/>
        </w:numPr>
        <w:tabs>
          <w:tab w:val="left" w:pos="1849"/>
        </w:tabs>
        <w:autoSpaceDE w:val="0"/>
        <w:autoSpaceDN w:val="0"/>
        <w:spacing w:before="1"/>
        <w:ind w:right="828"/>
        <w:rPr>
          <w:sz w:val="24"/>
          <w:szCs w:val="24"/>
        </w:rPr>
      </w:pPr>
      <w:r w:rsidRPr="00B84BBA">
        <w:rPr>
          <w:sz w:val="24"/>
          <w:szCs w:val="24"/>
        </w:rPr>
        <w:t>упражнения</w:t>
      </w:r>
      <w:r w:rsidRPr="00B84BBA">
        <w:rPr>
          <w:spacing w:val="1"/>
          <w:sz w:val="24"/>
          <w:szCs w:val="24"/>
        </w:rPr>
        <w:t xml:space="preserve"> </w:t>
      </w:r>
      <w:r w:rsidRPr="00B84BBA">
        <w:rPr>
          <w:sz w:val="24"/>
          <w:szCs w:val="24"/>
        </w:rPr>
        <w:t>основной</w:t>
      </w:r>
      <w:r w:rsidRPr="00B84BBA">
        <w:rPr>
          <w:spacing w:val="1"/>
          <w:sz w:val="24"/>
          <w:szCs w:val="24"/>
        </w:rPr>
        <w:t xml:space="preserve"> </w:t>
      </w:r>
      <w:r w:rsidRPr="00B84BBA">
        <w:rPr>
          <w:sz w:val="24"/>
          <w:szCs w:val="24"/>
        </w:rPr>
        <w:t>гимнастики</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развитие</w:t>
      </w:r>
      <w:r w:rsidRPr="00B84BBA">
        <w:rPr>
          <w:spacing w:val="1"/>
          <w:sz w:val="24"/>
          <w:szCs w:val="24"/>
        </w:rPr>
        <w:t xml:space="preserve"> </w:t>
      </w:r>
      <w:r w:rsidRPr="00B84BBA">
        <w:rPr>
          <w:sz w:val="24"/>
          <w:szCs w:val="24"/>
        </w:rPr>
        <w:t>физических</w:t>
      </w:r>
      <w:r w:rsidRPr="00B84BBA">
        <w:rPr>
          <w:spacing w:val="1"/>
          <w:sz w:val="24"/>
          <w:szCs w:val="24"/>
        </w:rPr>
        <w:t xml:space="preserve"> </w:t>
      </w:r>
      <w:r w:rsidRPr="00B84BBA">
        <w:rPr>
          <w:sz w:val="24"/>
          <w:szCs w:val="24"/>
        </w:rPr>
        <w:t>качеств</w:t>
      </w:r>
      <w:r w:rsidRPr="00B84BBA">
        <w:rPr>
          <w:spacing w:val="1"/>
          <w:sz w:val="24"/>
          <w:szCs w:val="24"/>
        </w:rPr>
        <w:t xml:space="preserve"> </w:t>
      </w:r>
      <w:r w:rsidRPr="00B84BBA">
        <w:rPr>
          <w:sz w:val="24"/>
          <w:szCs w:val="24"/>
        </w:rPr>
        <w:t>(гибкость,</w:t>
      </w:r>
      <w:r w:rsidRPr="00B84BBA">
        <w:rPr>
          <w:spacing w:val="-57"/>
          <w:sz w:val="24"/>
          <w:szCs w:val="24"/>
        </w:rPr>
        <w:t xml:space="preserve"> </w:t>
      </w:r>
      <w:r w:rsidRPr="00B84BBA">
        <w:rPr>
          <w:sz w:val="24"/>
          <w:szCs w:val="24"/>
        </w:rPr>
        <w:t>коо</w:t>
      </w:r>
      <w:r w:rsidRPr="00B84BBA">
        <w:rPr>
          <w:sz w:val="24"/>
          <w:szCs w:val="24"/>
        </w:rPr>
        <w:t>р</w:t>
      </w:r>
      <w:r w:rsidRPr="00B84BBA">
        <w:rPr>
          <w:sz w:val="24"/>
          <w:szCs w:val="24"/>
        </w:rPr>
        <w:t>динация), эффективность развития которых приходится на возрастной период</w:t>
      </w:r>
      <w:r w:rsidRPr="00B84BBA">
        <w:rPr>
          <w:spacing w:val="1"/>
          <w:sz w:val="24"/>
          <w:szCs w:val="24"/>
        </w:rPr>
        <w:t xml:space="preserve"> </w:t>
      </w:r>
      <w:r w:rsidRPr="00B84BBA">
        <w:rPr>
          <w:spacing w:val="-1"/>
          <w:sz w:val="24"/>
          <w:szCs w:val="24"/>
        </w:rPr>
        <w:t>начальной</w:t>
      </w:r>
      <w:r w:rsidRPr="00B84BBA">
        <w:rPr>
          <w:spacing w:val="2"/>
          <w:sz w:val="24"/>
          <w:szCs w:val="24"/>
        </w:rPr>
        <w:t xml:space="preserve"> </w:t>
      </w:r>
      <w:r w:rsidRPr="00B84BBA">
        <w:rPr>
          <w:spacing w:val="-1"/>
          <w:sz w:val="24"/>
          <w:szCs w:val="24"/>
        </w:rPr>
        <w:t>школы,</w:t>
      </w:r>
      <w:r w:rsidRPr="00B84BBA">
        <w:rPr>
          <w:spacing w:val="-15"/>
          <w:sz w:val="24"/>
          <w:szCs w:val="24"/>
        </w:rPr>
        <w:t xml:space="preserve"> </w:t>
      </w:r>
      <w:r w:rsidRPr="00B84BBA">
        <w:rPr>
          <w:spacing w:val="-1"/>
          <w:sz w:val="24"/>
          <w:szCs w:val="24"/>
        </w:rPr>
        <w:t>и</w:t>
      </w:r>
      <w:r w:rsidRPr="00B84BBA">
        <w:rPr>
          <w:spacing w:val="-11"/>
          <w:sz w:val="24"/>
          <w:szCs w:val="24"/>
        </w:rPr>
        <w:t xml:space="preserve"> </w:t>
      </w:r>
      <w:r w:rsidRPr="00B84BBA">
        <w:rPr>
          <w:spacing w:val="-1"/>
          <w:sz w:val="24"/>
          <w:szCs w:val="24"/>
        </w:rPr>
        <w:t>развития</w:t>
      </w:r>
      <w:r w:rsidRPr="00B84BBA">
        <w:rPr>
          <w:spacing w:val="-12"/>
          <w:sz w:val="24"/>
          <w:szCs w:val="24"/>
        </w:rPr>
        <w:t xml:space="preserve"> </w:t>
      </w:r>
      <w:r w:rsidRPr="00B84BBA">
        <w:rPr>
          <w:spacing w:val="-1"/>
          <w:sz w:val="24"/>
          <w:szCs w:val="24"/>
        </w:rPr>
        <w:t>силы,</w:t>
      </w:r>
      <w:r w:rsidRPr="00B84BBA">
        <w:rPr>
          <w:spacing w:val="-11"/>
          <w:sz w:val="24"/>
          <w:szCs w:val="24"/>
        </w:rPr>
        <w:t xml:space="preserve"> </w:t>
      </w:r>
      <w:r w:rsidRPr="00B84BBA">
        <w:rPr>
          <w:spacing w:val="-1"/>
          <w:sz w:val="24"/>
          <w:szCs w:val="24"/>
        </w:rPr>
        <w:t>основанной</w:t>
      </w:r>
      <w:r w:rsidRPr="00B84BBA">
        <w:rPr>
          <w:spacing w:val="-11"/>
          <w:sz w:val="24"/>
          <w:szCs w:val="24"/>
        </w:rPr>
        <w:t xml:space="preserve"> </w:t>
      </w:r>
      <w:r w:rsidRPr="00B84BBA">
        <w:rPr>
          <w:sz w:val="24"/>
          <w:szCs w:val="24"/>
        </w:rPr>
        <w:t>на</w:t>
      </w:r>
      <w:r w:rsidRPr="00B84BBA">
        <w:rPr>
          <w:spacing w:val="-11"/>
          <w:sz w:val="24"/>
          <w:szCs w:val="24"/>
        </w:rPr>
        <w:t xml:space="preserve"> </w:t>
      </w:r>
      <w:r w:rsidRPr="00B84BBA">
        <w:rPr>
          <w:sz w:val="24"/>
          <w:szCs w:val="24"/>
        </w:rPr>
        <w:t>удержании</w:t>
      </w:r>
      <w:r w:rsidRPr="00B84BBA">
        <w:rPr>
          <w:spacing w:val="-10"/>
          <w:sz w:val="24"/>
          <w:szCs w:val="24"/>
        </w:rPr>
        <w:t xml:space="preserve"> </w:t>
      </w:r>
      <w:r w:rsidRPr="00B84BBA">
        <w:rPr>
          <w:sz w:val="24"/>
          <w:szCs w:val="24"/>
        </w:rPr>
        <w:t>собственного</w:t>
      </w:r>
      <w:r w:rsidRPr="00B84BBA">
        <w:rPr>
          <w:spacing w:val="8"/>
          <w:sz w:val="24"/>
          <w:szCs w:val="24"/>
        </w:rPr>
        <w:t xml:space="preserve"> </w:t>
      </w:r>
      <w:r w:rsidRPr="00B84BBA">
        <w:rPr>
          <w:sz w:val="24"/>
          <w:szCs w:val="24"/>
        </w:rPr>
        <w:t>веса;</w:t>
      </w:r>
    </w:p>
    <w:p w:rsidR="00C465A8" w:rsidRPr="00B84BBA" w:rsidRDefault="00C465A8" w:rsidP="00A3744D">
      <w:pPr>
        <w:numPr>
          <w:ilvl w:val="0"/>
          <w:numId w:val="84"/>
        </w:numPr>
        <w:tabs>
          <w:tab w:val="left" w:pos="1849"/>
        </w:tabs>
        <w:autoSpaceDE w:val="0"/>
        <w:autoSpaceDN w:val="0"/>
        <w:ind w:right="826"/>
        <w:rPr>
          <w:sz w:val="24"/>
          <w:szCs w:val="24"/>
        </w:rPr>
      </w:pPr>
      <w:r w:rsidRPr="00B84BBA">
        <w:rPr>
          <w:sz w:val="24"/>
          <w:szCs w:val="24"/>
        </w:rPr>
        <w:t>осваивать</w:t>
      </w:r>
      <w:r w:rsidRPr="00B84BBA">
        <w:rPr>
          <w:spacing w:val="1"/>
          <w:sz w:val="24"/>
          <w:szCs w:val="24"/>
        </w:rPr>
        <w:t xml:space="preserve"> </w:t>
      </w:r>
      <w:r w:rsidRPr="00B84BBA">
        <w:rPr>
          <w:sz w:val="24"/>
          <w:szCs w:val="24"/>
        </w:rPr>
        <w:t>гимнастические</w:t>
      </w:r>
      <w:r w:rsidRPr="00B84BBA">
        <w:rPr>
          <w:spacing w:val="1"/>
          <w:sz w:val="24"/>
          <w:szCs w:val="24"/>
        </w:rPr>
        <w:t xml:space="preserve"> </w:t>
      </w:r>
      <w:r w:rsidRPr="00B84BBA">
        <w:rPr>
          <w:sz w:val="24"/>
          <w:szCs w:val="24"/>
        </w:rPr>
        <w:t>упражнения</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развитие</w:t>
      </w:r>
      <w:r w:rsidRPr="00B84BBA">
        <w:rPr>
          <w:spacing w:val="1"/>
          <w:sz w:val="24"/>
          <w:szCs w:val="24"/>
        </w:rPr>
        <w:t xml:space="preserve"> </w:t>
      </w:r>
      <w:r w:rsidRPr="00B84BBA">
        <w:rPr>
          <w:sz w:val="24"/>
          <w:szCs w:val="24"/>
        </w:rPr>
        <w:t>моторики,</w:t>
      </w:r>
      <w:r w:rsidRPr="00B84BBA">
        <w:rPr>
          <w:spacing w:val="1"/>
          <w:sz w:val="24"/>
          <w:szCs w:val="24"/>
        </w:rPr>
        <w:t xml:space="preserve"> </w:t>
      </w:r>
      <w:r w:rsidRPr="00B84BBA">
        <w:rPr>
          <w:sz w:val="24"/>
          <w:szCs w:val="24"/>
        </w:rPr>
        <w:t>координационно-</w:t>
      </w:r>
      <w:r w:rsidRPr="00B84BBA">
        <w:rPr>
          <w:spacing w:val="1"/>
          <w:sz w:val="24"/>
          <w:szCs w:val="24"/>
        </w:rPr>
        <w:t xml:space="preserve"> </w:t>
      </w:r>
      <w:r w:rsidRPr="00B84BBA">
        <w:rPr>
          <w:sz w:val="24"/>
          <w:szCs w:val="24"/>
        </w:rPr>
        <w:t>ск</w:t>
      </w:r>
      <w:r w:rsidRPr="00B84BBA">
        <w:rPr>
          <w:sz w:val="24"/>
          <w:szCs w:val="24"/>
        </w:rPr>
        <w:t>о</w:t>
      </w:r>
      <w:r w:rsidRPr="00B84BBA">
        <w:rPr>
          <w:sz w:val="24"/>
          <w:szCs w:val="24"/>
        </w:rPr>
        <w:t>ростных способностей, в том числес использованием гимнастических предметов</w:t>
      </w:r>
      <w:r w:rsidRPr="00B84BBA">
        <w:rPr>
          <w:spacing w:val="1"/>
          <w:sz w:val="24"/>
          <w:szCs w:val="24"/>
        </w:rPr>
        <w:t xml:space="preserve"> </w:t>
      </w:r>
      <w:r w:rsidRPr="00B84BBA">
        <w:rPr>
          <w:sz w:val="24"/>
          <w:szCs w:val="24"/>
        </w:rPr>
        <w:t>(скакалка, мяч);</w:t>
      </w:r>
    </w:p>
    <w:p w:rsidR="00C465A8" w:rsidRPr="00B84BBA" w:rsidRDefault="00C465A8" w:rsidP="00A3744D">
      <w:pPr>
        <w:numPr>
          <w:ilvl w:val="0"/>
          <w:numId w:val="84"/>
        </w:numPr>
        <w:tabs>
          <w:tab w:val="left" w:pos="1849"/>
        </w:tabs>
        <w:autoSpaceDE w:val="0"/>
        <w:autoSpaceDN w:val="0"/>
        <w:ind w:right="831"/>
        <w:rPr>
          <w:sz w:val="24"/>
          <w:szCs w:val="24"/>
        </w:rPr>
      </w:pPr>
      <w:r w:rsidRPr="00B84BBA">
        <w:rPr>
          <w:sz w:val="24"/>
          <w:szCs w:val="24"/>
        </w:rPr>
        <w:t>осваивать гимнастические упражнения, направленные на развитие жизненно важных</w:t>
      </w:r>
      <w:r w:rsidRPr="00B84BBA">
        <w:rPr>
          <w:spacing w:val="-57"/>
          <w:sz w:val="24"/>
          <w:szCs w:val="24"/>
        </w:rPr>
        <w:t xml:space="preserve"> </w:t>
      </w:r>
      <w:r w:rsidRPr="00B84BBA">
        <w:rPr>
          <w:sz w:val="24"/>
          <w:szCs w:val="24"/>
        </w:rPr>
        <w:t>навыков и умений (группировка, кувырки; повороты в обе стороны; равновесие на</w:t>
      </w:r>
      <w:r w:rsidRPr="00B84BBA">
        <w:rPr>
          <w:spacing w:val="1"/>
          <w:sz w:val="24"/>
          <w:szCs w:val="24"/>
        </w:rPr>
        <w:t xml:space="preserve"> </w:t>
      </w:r>
      <w:r w:rsidRPr="00B84BBA">
        <w:rPr>
          <w:w w:val="95"/>
          <w:sz w:val="24"/>
          <w:szCs w:val="24"/>
        </w:rPr>
        <w:t>каждой ноге попеременно; прыжки толчком с двух ног вперёд, назад,с поворотом в обе</w:t>
      </w:r>
      <w:r w:rsidRPr="00B84BBA">
        <w:rPr>
          <w:spacing w:val="1"/>
          <w:w w:val="95"/>
          <w:sz w:val="24"/>
          <w:szCs w:val="24"/>
        </w:rPr>
        <w:t xml:space="preserve"> </w:t>
      </w:r>
      <w:r w:rsidRPr="00B84BBA">
        <w:rPr>
          <w:sz w:val="24"/>
          <w:szCs w:val="24"/>
        </w:rPr>
        <w:t>стороны;</w:t>
      </w:r>
    </w:p>
    <w:p w:rsidR="00C465A8" w:rsidRPr="009B0B40" w:rsidRDefault="00C465A8" w:rsidP="00A3744D">
      <w:pPr>
        <w:numPr>
          <w:ilvl w:val="0"/>
          <w:numId w:val="84"/>
        </w:numPr>
        <w:tabs>
          <w:tab w:val="left" w:pos="1849"/>
        </w:tabs>
        <w:autoSpaceDE w:val="0"/>
        <w:autoSpaceDN w:val="0"/>
        <w:rPr>
          <w:sz w:val="24"/>
          <w:szCs w:val="24"/>
        </w:rPr>
      </w:pPr>
      <w:r w:rsidRPr="00B84BBA">
        <w:rPr>
          <w:sz w:val="24"/>
          <w:szCs w:val="24"/>
        </w:rPr>
        <w:t>осваивать</w:t>
      </w:r>
      <w:r w:rsidRPr="00B84BBA">
        <w:rPr>
          <w:spacing w:val="-12"/>
          <w:sz w:val="24"/>
          <w:szCs w:val="24"/>
        </w:rPr>
        <w:t xml:space="preserve"> </w:t>
      </w:r>
      <w:r w:rsidRPr="00B84BBA">
        <w:rPr>
          <w:sz w:val="24"/>
          <w:szCs w:val="24"/>
        </w:rPr>
        <w:t>способы</w:t>
      </w:r>
      <w:r w:rsidRPr="00B84BBA">
        <w:rPr>
          <w:spacing w:val="-13"/>
          <w:sz w:val="24"/>
          <w:szCs w:val="24"/>
        </w:rPr>
        <w:t xml:space="preserve"> </w:t>
      </w:r>
      <w:r w:rsidRPr="00B84BBA">
        <w:rPr>
          <w:sz w:val="24"/>
          <w:szCs w:val="24"/>
        </w:rPr>
        <w:t>игровой</w:t>
      </w:r>
      <w:r w:rsidRPr="00B84BBA">
        <w:rPr>
          <w:spacing w:val="-10"/>
          <w:sz w:val="24"/>
          <w:szCs w:val="24"/>
        </w:rPr>
        <w:t xml:space="preserve"> </w:t>
      </w:r>
      <w:r w:rsidRPr="00B84BBA">
        <w:rPr>
          <w:sz w:val="24"/>
          <w:szCs w:val="24"/>
        </w:rPr>
        <w:t>деятельности.</w:t>
      </w:r>
    </w:p>
    <w:p w:rsidR="00C465A8" w:rsidRPr="00B84BBA" w:rsidRDefault="00C465A8" w:rsidP="00A3744D">
      <w:pPr>
        <w:numPr>
          <w:ilvl w:val="0"/>
          <w:numId w:val="88"/>
        </w:numPr>
        <w:tabs>
          <w:tab w:val="left" w:pos="1746"/>
        </w:tabs>
        <w:autoSpaceDE w:val="0"/>
        <w:autoSpaceDN w:val="0"/>
        <w:ind w:hanging="181"/>
        <w:outlineLvl w:val="0"/>
        <w:rPr>
          <w:b/>
          <w:bCs/>
          <w:sz w:val="24"/>
          <w:szCs w:val="24"/>
        </w:rPr>
      </w:pPr>
      <w:r w:rsidRPr="00B84BBA">
        <w:rPr>
          <w:b/>
          <w:bCs/>
          <w:sz w:val="24"/>
          <w:szCs w:val="24"/>
        </w:rPr>
        <w:t>класс</w:t>
      </w:r>
    </w:p>
    <w:p w:rsidR="00C465A8" w:rsidRPr="00B84BBA" w:rsidRDefault="00C465A8" w:rsidP="00A3744D">
      <w:pPr>
        <w:numPr>
          <w:ilvl w:val="0"/>
          <w:numId w:val="83"/>
        </w:numPr>
        <w:tabs>
          <w:tab w:val="left" w:pos="1892"/>
        </w:tabs>
        <w:autoSpaceDE w:val="0"/>
        <w:autoSpaceDN w:val="0"/>
        <w:spacing w:before="1" w:line="274" w:lineRule="exact"/>
        <w:rPr>
          <w:b/>
          <w:sz w:val="24"/>
          <w:szCs w:val="24"/>
        </w:rPr>
      </w:pPr>
      <w:r w:rsidRPr="00B84BBA">
        <w:rPr>
          <w:b/>
          <w:w w:val="90"/>
          <w:sz w:val="24"/>
          <w:szCs w:val="24"/>
        </w:rPr>
        <w:t>Знания</w:t>
      </w:r>
      <w:r w:rsidRPr="00B84BBA">
        <w:rPr>
          <w:b/>
          <w:spacing w:val="10"/>
          <w:w w:val="90"/>
          <w:sz w:val="24"/>
          <w:szCs w:val="24"/>
        </w:rPr>
        <w:t xml:space="preserve"> </w:t>
      </w:r>
      <w:r w:rsidRPr="00B84BBA">
        <w:rPr>
          <w:b/>
          <w:w w:val="90"/>
          <w:sz w:val="24"/>
          <w:szCs w:val="24"/>
        </w:rPr>
        <w:t>о</w:t>
      </w:r>
      <w:r w:rsidRPr="00B84BBA">
        <w:rPr>
          <w:b/>
          <w:spacing w:val="14"/>
          <w:w w:val="90"/>
          <w:sz w:val="24"/>
          <w:szCs w:val="24"/>
        </w:rPr>
        <w:t xml:space="preserve"> </w:t>
      </w:r>
      <w:r w:rsidRPr="00B84BBA">
        <w:rPr>
          <w:b/>
          <w:w w:val="90"/>
          <w:sz w:val="24"/>
          <w:szCs w:val="24"/>
        </w:rPr>
        <w:t>физической</w:t>
      </w:r>
      <w:r w:rsidRPr="00B84BBA">
        <w:rPr>
          <w:b/>
          <w:spacing w:val="12"/>
          <w:w w:val="90"/>
          <w:sz w:val="24"/>
          <w:szCs w:val="24"/>
        </w:rPr>
        <w:t xml:space="preserve"> </w:t>
      </w:r>
      <w:r w:rsidRPr="00B84BBA">
        <w:rPr>
          <w:b/>
          <w:w w:val="90"/>
          <w:sz w:val="24"/>
          <w:szCs w:val="24"/>
        </w:rPr>
        <w:t>культуре:</w:t>
      </w:r>
    </w:p>
    <w:p w:rsidR="00C465A8" w:rsidRPr="00B84BBA" w:rsidRDefault="00C465A8" w:rsidP="00A3744D">
      <w:pPr>
        <w:numPr>
          <w:ilvl w:val="0"/>
          <w:numId w:val="82"/>
        </w:numPr>
        <w:tabs>
          <w:tab w:val="left" w:pos="1849"/>
        </w:tabs>
        <w:autoSpaceDE w:val="0"/>
        <w:autoSpaceDN w:val="0"/>
        <w:ind w:right="827"/>
        <w:rPr>
          <w:sz w:val="24"/>
          <w:szCs w:val="24"/>
        </w:rPr>
      </w:pPr>
      <w:r w:rsidRPr="00B84BBA">
        <w:rPr>
          <w:sz w:val="24"/>
          <w:szCs w:val="24"/>
        </w:rPr>
        <w:t>описывать технику выполнения освоенных</w:t>
      </w:r>
      <w:r w:rsidRPr="00B84BBA">
        <w:rPr>
          <w:spacing w:val="1"/>
          <w:sz w:val="24"/>
          <w:szCs w:val="24"/>
        </w:rPr>
        <w:t xml:space="preserve"> </w:t>
      </w:r>
      <w:r w:rsidRPr="00B84BBA">
        <w:rPr>
          <w:sz w:val="24"/>
          <w:szCs w:val="24"/>
        </w:rPr>
        <w:t>гимнастических упражнений по видам</w:t>
      </w:r>
      <w:r w:rsidRPr="00B84BBA">
        <w:rPr>
          <w:spacing w:val="1"/>
          <w:sz w:val="24"/>
          <w:szCs w:val="24"/>
        </w:rPr>
        <w:t xml:space="preserve"> </w:t>
      </w:r>
      <w:r w:rsidRPr="00B84BBA">
        <w:rPr>
          <w:sz w:val="24"/>
          <w:szCs w:val="24"/>
        </w:rPr>
        <w:t>разминки; отмечать динамику развития личных физических качеств: гибкости, силы,</w:t>
      </w:r>
      <w:r w:rsidRPr="00B84BBA">
        <w:rPr>
          <w:spacing w:val="1"/>
          <w:sz w:val="24"/>
          <w:szCs w:val="24"/>
        </w:rPr>
        <w:t xml:space="preserve"> </w:t>
      </w:r>
      <w:r w:rsidRPr="00B84BBA">
        <w:rPr>
          <w:sz w:val="24"/>
          <w:szCs w:val="24"/>
        </w:rPr>
        <w:t>координационно-скоростных</w:t>
      </w:r>
      <w:r w:rsidRPr="00B84BBA">
        <w:rPr>
          <w:spacing w:val="6"/>
          <w:sz w:val="24"/>
          <w:szCs w:val="24"/>
        </w:rPr>
        <w:t xml:space="preserve"> </w:t>
      </w:r>
      <w:r w:rsidRPr="00B84BBA">
        <w:rPr>
          <w:sz w:val="24"/>
          <w:szCs w:val="24"/>
        </w:rPr>
        <w:t>способностей;</w:t>
      </w:r>
    </w:p>
    <w:p w:rsidR="00C465A8" w:rsidRPr="00B84BBA" w:rsidRDefault="00C465A8" w:rsidP="00A3744D">
      <w:pPr>
        <w:numPr>
          <w:ilvl w:val="0"/>
          <w:numId w:val="82"/>
        </w:numPr>
        <w:tabs>
          <w:tab w:val="left" w:pos="1849"/>
        </w:tabs>
        <w:autoSpaceDE w:val="0"/>
        <w:autoSpaceDN w:val="0"/>
        <w:ind w:right="828"/>
        <w:rPr>
          <w:sz w:val="24"/>
          <w:szCs w:val="24"/>
        </w:rPr>
      </w:pPr>
      <w:r w:rsidRPr="00B84BBA">
        <w:rPr>
          <w:w w:val="95"/>
          <w:sz w:val="24"/>
          <w:szCs w:val="24"/>
        </w:rPr>
        <w:t>кратко излагать историю физической культуры, гимнастики, олимпийского движения,</w:t>
      </w:r>
      <w:r w:rsidRPr="00B84BBA">
        <w:rPr>
          <w:spacing w:val="1"/>
          <w:w w:val="95"/>
          <w:sz w:val="24"/>
          <w:szCs w:val="24"/>
        </w:rPr>
        <w:t xml:space="preserve"> </w:t>
      </w:r>
      <w:r w:rsidRPr="00B84BBA">
        <w:rPr>
          <w:spacing w:val="-1"/>
          <w:sz w:val="24"/>
          <w:szCs w:val="24"/>
        </w:rPr>
        <w:t xml:space="preserve">некоторых видов спорта; излагать </w:t>
      </w:r>
      <w:r w:rsidRPr="00B84BBA">
        <w:rPr>
          <w:sz w:val="24"/>
          <w:szCs w:val="24"/>
        </w:rPr>
        <w:t>и находить информацию о ГТО, его нормативов;</w:t>
      </w:r>
      <w:r w:rsidRPr="00B84BBA">
        <w:rPr>
          <w:spacing w:val="1"/>
          <w:sz w:val="24"/>
          <w:szCs w:val="24"/>
        </w:rPr>
        <w:t xml:space="preserve"> </w:t>
      </w:r>
      <w:r w:rsidRPr="00B84BBA">
        <w:rPr>
          <w:sz w:val="24"/>
          <w:szCs w:val="24"/>
        </w:rPr>
        <w:t>описывать</w:t>
      </w:r>
      <w:r w:rsidRPr="00B84BBA">
        <w:rPr>
          <w:spacing w:val="1"/>
          <w:sz w:val="24"/>
          <w:szCs w:val="24"/>
        </w:rPr>
        <w:t xml:space="preserve"> </w:t>
      </w:r>
      <w:r w:rsidRPr="00B84BBA">
        <w:rPr>
          <w:sz w:val="24"/>
          <w:szCs w:val="24"/>
        </w:rPr>
        <w:t>технику</w:t>
      </w:r>
      <w:r w:rsidRPr="00B84BBA">
        <w:rPr>
          <w:spacing w:val="1"/>
          <w:sz w:val="24"/>
          <w:szCs w:val="24"/>
        </w:rPr>
        <w:t xml:space="preserve"> </w:t>
      </w:r>
      <w:r w:rsidRPr="00B84BBA">
        <w:rPr>
          <w:sz w:val="24"/>
          <w:szCs w:val="24"/>
        </w:rPr>
        <w:t>удержания</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воде</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основных</w:t>
      </w:r>
      <w:r w:rsidRPr="00B84BBA">
        <w:rPr>
          <w:spacing w:val="1"/>
          <w:sz w:val="24"/>
          <w:szCs w:val="24"/>
        </w:rPr>
        <w:t xml:space="preserve"> </w:t>
      </w:r>
      <w:r w:rsidRPr="00B84BBA">
        <w:rPr>
          <w:sz w:val="24"/>
          <w:szCs w:val="24"/>
        </w:rPr>
        <w:t>общеразвивающих</w:t>
      </w:r>
      <w:r w:rsidRPr="00B84BBA">
        <w:rPr>
          <w:spacing w:val="1"/>
          <w:sz w:val="24"/>
          <w:szCs w:val="24"/>
        </w:rPr>
        <w:t xml:space="preserve"> </w:t>
      </w:r>
      <w:r w:rsidRPr="00B84BBA">
        <w:rPr>
          <w:sz w:val="24"/>
          <w:szCs w:val="24"/>
        </w:rPr>
        <w:t>гимнастич</w:t>
      </w:r>
      <w:r w:rsidRPr="00B84BBA">
        <w:rPr>
          <w:sz w:val="24"/>
          <w:szCs w:val="24"/>
        </w:rPr>
        <w:t>е</w:t>
      </w:r>
      <w:r w:rsidRPr="00B84BBA">
        <w:rPr>
          <w:sz w:val="24"/>
          <w:szCs w:val="24"/>
        </w:rPr>
        <w:t>ских упражнений как жизненно важных навыков человека; понимать и</w:t>
      </w:r>
      <w:r w:rsidRPr="00B84BBA">
        <w:rPr>
          <w:spacing w:val="1"/>
          <w:sz w:val="24"/>
          <w:szCs w:val="24"/>
        </w:rPr>
        <w:t xml:space="preserve"> </w:t>
      </w:r>
      <w:r w:rsidRPr="00B84BBA">
        <w:rPr>
          <w:spacing w:val="-1"/>
          <w:sz w:val="24"/>
          <w:szCs w:val="24"/>
        </w:rPr>
        <w:t xml:space="preserve">раскрывать правила поведения на воде; формулировать </w:t>
      </w:r>
      <w:r w:rsidRPr="00B84BBA">
        <w:rPr>
          <w:sz w:val="24"/>
          <w:szCs w:val="24"/>
        </w:rPr>
        <w:t>правила проведения водных</w:t>
      </w:r>
      <w:r w:rsidRPr="00B84BBA">
        <w:rPr>
          <w:spacing w:val="1"/>
          <w:sz w:val="24"/>
          <w:szCs w:val="24"/>
        </w:rPr>
        <w:t xml:space="preserve"> </w:t>
      </w:r>
      <w:r w:rsidRPr="00B84BBA">
        <w:rPr>
          <w:sz w:val="24"/>
          <w:szCs w:val="24"/>
        </w:rPr>
        <w:t>процедур, воздушных и солнечных ванн; гигиенические правила при выполнении</w:t>
      </w:r>
      <w:r w:rsidRPr="00B84BBA">
        <w:rPr>
          <w:spacing w:val="1"/>
          <w:sz w:val="24"/>
          <w:szCs w:val="24"/>
        </w:rPr>
        <w:t xml:space="preserve"> </w:t>
      </w:r>
      <w:r w:rsidRPr="00B84BBA">
        <w:rPr>
          <w:sz w:val="24"/>
          <w:szCs w:val="24"/>
        </w:rPr>
        <w:t>физических упражнений, во время купания и занятий плаванием; характеризовать</w:t>
      </w:r>
      <w:r w:rsidRPr="00B84BBA">
        <w:rPr>
          <w:spacing w:val="1"/>
          <w:sz w:val="24"/>
          <w:szCs w:val="24"/>
        </w:rPr>
        <w:t xml:space="preserve"> </w:t>
      </w:r>
      <w:r w:rsidRPr="00B84BBA">
        <w:rPr>
          <w:sz w:val="24"/>
          <w:szCs w:val="24"/>
        </w:rPr>
        <w:t>умение</w:t>
      </w:r>
      <w:r w:rsidRPr="00B84BBA">
        <w:rPr>
          <w:spacing w:val="-2"/>
          <w:sz w:val="24"/>
          <w:szCs w:val="24"/>
        </w:rPr>
        <w:t xml:space="preserve"> </w:t>
      </w:r>
      <w:r w:rsidRPr="00B84BBA">
        <w:rPr>
          <w:sz w:val="24"/>
          <w:szCs w:val="24"/>
        </w:rPr>
        <w:t>пл</w:t>
      </w:r>
      <w:r w:rsidRPr="00B84BBA">
        <w:rPr>
          <w:sz w:val="24"/>
          <w:szCs w:val="24"/>
        </w:rPr>
        <w:t>а</w:t>
      </w:r>
      <w:r w:rsidRPr="00B84BBA">
        <w:rPr>
          <w:sz w:val="24"/>
          <w:szCs w:val="24"/>
        </w:rPr>
        <w:t>вать.</w:t>
      </w:r>
    </w:p>
    <w:p w:rsidR="00C465A8" w:rsidRPr="00B84BBA" w:rsidRDefault="00C465A8" w:rsidP="00A3744D">
      <w:pPr>
        <w:numPr>
          <w:ilvl w:val="0"/>
          <w:numId w:val="83"/>
        </w:numPr>
        <w:tabs>
          <w:tab w:val="left" w:pos="1890"/>
        </w:tabs>
        <w:autoSpaceDE w:val="0"/>
        <w:autoSpaceDN w:val="0"/>
        <w:spacing w:before="3" w:line="274" w:lineRule="exact"/>
        <w:ind w:left="1889" w:hanging="325"/>
        <w:outlineLvl w:val="0"/>
        <w:rPr>
          <w:b/>
          <w:bCs/>
          <w:sz w:val="24"/>
          <w:szCs w:val="24"/>
        </w:rPr>
      </w:pPr>
      <w:r w:rsidRPr="00B84BBA">
        <w:rPr>
          <w:b/>
          <w:bCs/>
          <w:w w:val="90"/>
          <w:sz w:val="24"/>
          <w:szCs w:val="24"/>
        </w:rPr>
        <w:t>Способы</w:t>
      </w:r>
      <w:r w:rsidRPr="00B84BBA">
        <w:rPr>
          <w:b/>
          <w:bCs/>
          <w:spacing w:val="-1"/>
          <w:w w:val="90"/>
          <w:sz w:val="24"/>
          <w:szCs w:val="24"/>
        </w:rPr>
        <w:t xml:space="preserve"> </w:t>
      </w:r>
      <w:r w:rsidRPr="00B84BBA">
        <w:rPr>
          <w:b/>
          <w:bCs/>
          <w:w w:val="90"/>
          <w:sz w:val="24"/>
          <w:szCs w:val="24"/>
        </w:rPr>
        <w:t>физкультурной</w:t>
      </w:r>
      <w:r w:rsidRPr="00B84BBA">
        <w:rPr>
          <w:b/>
          <w:bCs/>
          <w:spacing w:val="-1"/>
          <w:w w:val="90"/>
          <w:sz w:val="24"/>
          <w:szCs w:val="24"/>
        </w:rPr>
        <w:t xml:space="preserve"> </w:t>
      </w:r>
      <w:r w:rsidRPr="00B84BBA">
        <w:rPr>
          <w:b/>
          <w:bCs/>
          <w:w w:val="90"/>
          <w:sz w:val="24"/>
          <w:szCs w:val="24"/>
        </w:rPr>
        <w:t>деятельности</w:t>
      </w:r>
    </w:p>
    <w:p w:rsidR="00C465A8" w:rsidRPr="00B84BBA" w:rsidRDefault="00C465A8" w:rsidP="00C465A8">
      <w:pPr>
        <w:autoSpaceDE w:val="0"/>
        <w:autoSpaceDN w:val="0"/>
        <w:ind w:right="832"/>
        <w:jc w:val="both"/>
        <w:rPr>
          <w:i/>
          <w:sz w:val="24"/>
          <w:szCs w:val="24"/>
        </w:rPr>
      </w:pPr>
      <w:r w:rsidRPr="00B84BBA">
        <w:rPr>
          <w:i/>
          <w:sz w:val="24"/>
          <w:szCs w:val="24"/>
        </w:rPr>
        <w:t>Самостоятельные</w:t>
      </w:r>
      <w:r w:rsidRPr="00B84BBA">
        <w:rPr>
          <w:i/>
          <w:spacing w:val="1"/>
          <w:sz w:val="24"/>
          <w:szCs w:val="24"/>
        </w:rPr>
        <w:t xml:space="preserve"> </w:t>
      </w:r>
      <w:r w:rsidRPr="00B84BBA">
        <w:rPr>
          <w:i/>
          <w:sz w:val="24"/>
          <w:szCs w:val="24"/>
        </w:rPr>
        <w:t>занятия</w:t>
      </w:r>
      <w:r w:rsidRPr="00B84BBA">
        <w:rPr>
          <w:i/>
          <w:spacing w:val="1"/>
          <w:sz w:val="24"/>
          <w:szCs w:val="24"/>
        </w:rPr>
        <w:t xml:space="preserve"> </w:t>
      </w:r>
      <w:r w:rsidRPr="00B84BBA">
        <w:rPr>
          <w:i/>
          <w:sz w:val="24"/>
          <w:szCs w:val="24"/>
        </w:rPr>
        <w:t>общеразвивающими</w:t>
      </w:r>
      <w:r w:rsidRPr="00B84BBA">
        <w:rPr>
          <w:i/>
          <w:spacing w:val="1"/>
          <w:sz w:val="24"/>
          <w:szCs w:val="24"/>
        </w:rPr>
        <w:t xml:space="preserve"> </w:t>
      </w:r>
      <w:r w:rsidRPr="00B84BBA">
        <w:rPr>
          <w:i/>
          <w:sz w:val="24"/>
          <w:szCs w:val="24"/>
        </w:rPr>
        <w:t>и</w:t>
      </w:r>
      <w:r w:rsidRPr="00B84BBA">
        <w:rPr>
          <w:i/>
          <w:spacing w:val="1"/>
          <w:sz w:val="24"/>
          <w:szCs w:val="24"/>
        </w:rPr>
        <w:t xml:space="preserve"> </w:t>
      </w:r>
      <w:r w:rsidRPr="00B84BBA">
        <w:rPr>
          <w:i/>
          <w:sz w:val="24"/>
          <w:szCs w:val="24"/>
        </w:rPr>
        <w:t>здоровье</w:t>
      </w:r>
      <w:r w:rsidRPr="00B84BBA">
        <w:rPr>
          <w:i/>
          <w:spacing w:val="1"/>
          <w:sz w:val="24"/>
          <w:szCs w:val="24"/>
        </w:rPr>
        <w:t xml:space="preserve"> </w:t>
      </w:r>
      <w:r w:rsidRPr="00B84BBA">
        <w:rPr>
          <w:i/>
          <w:sz w:val="24"/>
          <w:szCs w:val="24"/>
        </w:rPr>
        <w:t>формирующими</w:t>
      </w:r>
      <w:r w:rsidRPr="00B84BBA">
        <w:rPr>
          <w:i/>
          <w:spacing w:val="1"/>
          <w:sz w:val="24"/>
          <w:szCs w:val="24"/>
        </w:rPr>
        <w:t xml:space="preserve"> </w:t>
      </w:r>
      <w:r w:rsidRPr="00B84BBA">
        <w:rPr>
          <w:i/>
          <w:sz w:val="24"/>
          <w:szCs w:val="24"/>
        </w:rPr>
        <w:t>физическими</w:t>
      </w:r>
      <w:r w:rsidRPr="00B84BBA">
        <w:rPr>
          <w:i/>
          <w:spacing w:val="6"/>
          <w:sz w:val="24"/>
          <w:szCs w:val="24"/>
        </w:rPr>
        <w:t xml:space="preserve"> </w:t>
      </w:r>
      <w:r w:rsidRPr="00B84BBA">
        <w:rPr>
          <w:i/>
          <w:sz w:val="24"/>
          <w:szCs w:val="24"/>
        </w:rPr>
        <w:t>упражнен</w:t>
      </w:r>
      <w:r w:rsidRPr="00B84BBA">
        <w:rPr>
          <w:i/>
          <w:sz w:val="24"/>
          <w:szCs w:val="24"/>
        </w:rPr>
        <w:t>и</w:t>
      </w:r>
      <w:r w:rsidRPr="00B84BBA">
        <w:rPr>
          <w:i/>
          <w:sz w:val="24"/>
          <w:szCs w:val="24"/>
        </w:rPr>
        <w:t>ями:</w:t>
      </w:r>
    </w:p>
    <w:p w:rsidR="00C465A8" w:rsidRPr="00B84BBA" w:rsidRDefault="00C465A8" w:rsidP="00A3744D">
      <w:pPr>
        <w:numPr>
          <w:ilvl w:val="0"/>
          <w:numId w:val="81"/>
        </w:numPr>
        <w:tabs>
          <w:tab w:val="left" w:pos="1849"/>
        </w:tabs>
        <w:autoSpaceDE w:val="0"/>
        <w:autoSpaceDN w:val="0"/>
        <w:ind w:right="827"/>
        <w:rPr>
          <w:sz w:val="24"/>
          <w:szCs w:val="24"/>
        </w:rPr>
      </w:pPr>
      <w:r w:rsidRPr="00B84BBA">
        <w:rPr>
          <w:sz w:val="24"/>
          <w:szCs w:val="24"/>
        </w:rPr>
        <w:t>выбирать</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уметь</w:t>
      </w:r>
      <w:r w:rsidRPr="00B84BBA">
        <w:rPr>
          <w:spacing w:val="1"/>
          <w:sz w:val="24"/>
          <w:szCs w:val="24"/>
        </w:rPr>
        <w:t xml:space="preserve"> </w:t>
      </w:r>
      <w:r w:rsidRPr="00B84BBA">
        <w:rPr>
          <w:sz w:val="24"/>
          <w:szCs w:val="24"/>
        </w:rPr>
        <w:t>составлять</w:t>
      </w:r>
      <w:r w:rsidRPr="00B84BBA">
        <w:rPr>
          <w:spacing w:val="1"/>
          <w:sz w:val="24"/>
          <w:szCs w:val="24"/>
        </w:rPr>
        <w:t xml:space="preserve"> </w:t>
      </w:r>
      <w:r w:rsidRPr="00B84BBA">
        <w:rPr>
          <w:sz w:val="24"/>
          <w:szCs w:val="24"/>
        </w:rPr>
        <w:t>комплексы</w:t>
      </w:r>
      <w:r w:rsidRPr="00B84BBA">
        <w:rPr>
          <w:spacing w:val="1"/>
          <w:sz w:val="24"/>
          <w:szCs w:val="24"/>
        </w:rPr>
        <w:t xml:space="preserve"> </w:t>
      </w:r>
      <w:r w:rsidRPr="00B84BBA">
        <w:rPr>
          <w:sz w:val="24"/>
          <w:szCs w:val="24"/>
        </w:rPr>
        <w:t>упражнений</w:t>
      </w:r>
      <w:r w:rsidRPr="00B84BBA">
        <w:rPr>
          <w:spacing w:val="1"/>
          <w:sz w:val="24"/>
          <w:szCs w:val="24"/>
        </w:rPr>
        <w:t xml:space="preserve"> </w:t>
      </w:r>
      <w:r w:rsidRPr="00B84BBA">
        <w:rPr>
          <w:sz w:val="24"/>
          <w:szCs w:val="24"/>
        </w:rPr>
        <w:t>основной</w:t>
      </w:r>
      <w:r w:rsidRPr="00B84BBA">
        <w:rPr>
          <w:spacing w:val="1"/>
          <w:sz w:val="24"/>
          <w:szCs w:val="24"/>
        </w:rPr>
        <w:t xml:space="preserve"> </w:t>
      </w:r>
      <w:r w:rsidRPr="00B84BBA">
        <w:rPr>
          <w:sz w:val="24"/>
          <w:szCs w:val="24"/>
        </w:rPr>
        <w:t>гимнастики</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в</w:t>
      </w:r>
      <w:r w:rsidRPr="00B84BBA">
        <w:rPr>
          <w:sz w:val="24"/>
          <w:szCs w:val="24"/>
        </w:rPr>
        <w:t>ы</w:t>
      </w:r>
      <w:r w:rsidRPr="00B84BBA">
        <w:rPr>
          <w:sz w:val="24"/>
          <w:szCs w:val="24"/>
        </w:rPr>
        <w:t>полнения</w:t>
      </w:r>
      <w:r w:rsidRPr="00B84BBA">
        <w:rPr>
          <w:spacing w:val="23"/>
          <w:sz w:val="24"/>
          <w:szCs w:val="24"/>
        </w:rPr>
        <w:t xml:space="preserve"> </w:t>
      </w:r>
      <w:r w:rsidRPr="00B84BBA">
        <w:rPr>
          <w:sz w:val="24"/>
          <w:szCs w:val="24"/>
        </w:rPr>
        <w:t>определённых</w:t>
      </w:r>
      <w:r w:rsidRPr="00B84BBA">
        <w:rPr>
          <w:spacing w:val="25"/>
          <w:sz w:val="24"/>
          <w:szCs w:val="24"/>
        </w:rPr>
        <w:t xml:space="preserve"> </w:t>
      </w:r>
      <w:r w:rsidRPr="00B84BBA">
        <w:rPr>
          <w:sz w:val="24"/>
          <w:szCs w:val="24"/>
        </w:rPr>
        <w:t>задач,</w:t>
      </w:r>
      <w:r w:rsidRPr="00B84BBA">
        <w:rPr>
          <w:spacing w:val="23"/>
          <w:sz w:val="24"/>
          <w:szCs w:val="24"/>
        </w:rPr>
        <w:t xml:space="preserve"> </w:t>
      </w:r>
      <w:r w:rsidRPr="00B84BBA">
        <w:rPr>
          <w:sz w:val="24"/>
          <w:szCs w:val="24"/>
        </w:rPr>
        <w:t>включая</w:t>
      </w:r>
      <w:r w:rsidRPr="00B84BBA">
        <w:rPr>
          <w:spacing w:val="37"/>
          <w:sz w:val="24"/>
          <w:szCs w:val="24"/>
        </w:rPr>
        <w:t xml:space="preserve"> </w:t>
      </w:r>
      <w:r w:rsidRPr="00B84BBA">
        <w:rPr>
          <w:sz w:val="24"/>
          <w:szCs w:val="24"/>
        </w:rPr>
        <w:t>формирование</w:t>
      </w:r>
      <w:r w:rsidRPr="00B84BBA">
        <w:rPr>
          <w:spacing w:val="37"/>
          <w:sz w:val="24"/>
          <w:szCs w:val="24"/>
        </w:rPr>
        <w:t xml:space="preserve"> </w:t>
      </w:r>
      <w:r w:rsidRPr="00B84BBA">
        <w:rPr>
          <w:sz w:val="24"/>
          <w:szCs w:val="24"/>
        </w:rPr>
        <w:t>свода</w:t>
      </w:r>
      <w:r w:rsidRPr="00B84BBA">
        <w:rPr>
          <w:spacing w:val="36"/>
          <w:sz w:val="24"/>
          <w:szCs w:val="24"/>
        </w:rPr>
        <w:t xml:space="preserve"> </w:t>
      </w:r>
      <w:r w:rsidRPr="00B84BBA">
        <w:rPr>
          <w:sz w:val="24"/>
          <w:szCs w:val="24"/>
        </w:rPr>
        <w:t>стопы,</w:t>
      </w:r>
      <w:r w:rsidRPr="00B84BBA">
        <w:rPr>
          <w:spacing w:val="39"/>
          <w:sz w:val="24"/>
          <w:szCs w:val="24"/>
        </w:rPr>
        <w:t xml:space="preserve"> </w:t>
      </w:r>
      <w:r w:rsidRPr="00B84BBA">
        <w:rPr>
          <w:sz w:val="24"/>
          <w:szCs w:val="24"/>
        </w:rPr>
        <w:t>укрепление</w:t>
      </w:r>
    </w:p>
    <w:p w:rsidR="00C465A8" w:rsidRPr="00B84BBA" w:rsidRDefault="00C465A8" w:rsidP="00C465A8">
      <w:pPr>
        <w:autoSpaceDE w:val="0"/>
        <w:autoSpaceDN w:val="0"/>
        <w:jc w:val="both"/>
        <w:rPr>
          <w:sz w:val="24"/>
          <w:szCs w:val="24"/>
        </w:rPr>
        <w:sectPr w:rsidR="00C465A8" w:rsidRPr="00B84BBA" w:rsidSect="00291006">
          <w:pgSz w:w="11920" w:h="16850"/>
          <w:pgMar w:top="1240" w:right="20" w:bottom="1080" w:left="420" w:header="0" w:footer="832" w:gutter="0"/>
          <w:cols w:space="720"/>
        </w:sectPr>
      </w:pPr>
    </w:p>
    <w:p w:rsidR="00C465A8" w:rsidRPr="00B84BBA" w:rsidRDefault="00C465A8" w:rsidP="00C465A8">
      <w:pPr>
        <w:autoSpaceDE w:val="0"/>
        <w:autoSpaceDN w:val="0"/>
        <w:spacing w:before="70"/>
        <w:jc w:val="both"/>
        <w:rPr>
          <w:sz w:val="24"/>
          <w:szCs w:val="24"/>
        </w:rPr>
      </w:pPr>
      <w:r w:rsidRPr="00B84BBA">
        <w:rPr>
          <w:sz w:val="24"/>
          <w:szCs w:val="24"/>
        </w:rPr>
        <w:lastRenderedPageBreak/>
        <w:t>определённых</w:t>
      </w:r>
      <w:r w:rsidRPr="00B84BBA">
        <w:rPr>
          <w:spacing w:val="-2"/>
          <w:sz w:val="24"/>
          <w:szCs w:val="24"/>
        </w:rPr>
        <w:t xml:space="preserve"> </w:t>
      </w:r>
      <w:r w:rsidRPr="00B84BBA">
        <w:rPr>
          <w:sz w:val="24"/>
          <w:szCs w:val="24"/>
        </w:rPr>
        <w:t>групп</w:t>
      </w:r>
      <w:r w:rsidRPr="00B84BBA">
        <w:rPr>
          <w:spacing w:val="-1"/>
          <w:sz w:val="24"/>
          <w:szCs w:val="24"/>
        </w:rPr>
        <w:t xml:space="preserve"> </w:t>
      </w:r>
      <w:r w:rsidRPr="00B84BBA">
        <w:rPr>
          <w:sz w:val="24"/>
          <w:szCs w:val="24"/>
        </w:rPr>
        <w:t>мышц,</w:t>
      </w:r>
      <w:r w:rsidRPr="00B84BBA">
        <w:rPr>
          <w:spacing w:val="2"/>
          <w:sz w:val="24"/>
          <w:szCs w:val="24"/>
        </w:rPr>
        <w:t xml:space="preserve"> </w:t>
      </w:r>
      <w:r w:rsidRPr="00B84BBA">
        <w:rPr>
          <w:sz w:val="24"/>
          <w:szCs w:val="24"/>
        </w:rPr>
        <w:t>увеличение подвижности</w:t>
      </w:r>
      <w:r w:rsidRPr="00B84BBA">
        <w:rPr>
          <w:spacing w:val="2"/>
          <w:sz w:val="24"/>
          <w:szCs w:val="24"/>
        </w:rPr>
        <w:t xml:space="preserve"> </w:t>
      </w:r>
      <w:r w:rsidRPr="00B84BBA">
        <w:rPr>
          <w:sz w:val="24"/>
          <w:szCs w:val="24"/>
        </w:rPr>
        <w:t>суставов;</w:t>
      </w:r>
    </w:p>
    <w:p w:rsidR="00C465A8" w:rsidRPr="00B84BBA" w:rsidRDefault="00C465A8" w:rsidP="00A3744D">
      <w:pPr>
        <w:numPr>
          <w:ilvl w:val="0"/>
          <w:numId w:val="81"/>
        </w:numPr>
        <w:tabs>
          <w:tab w:val="left" w:pos="1849"/>
        </w:tabs>
        <w:autoSpaceDE w:val="0"/>
        <w:autoSpaceDN w:val="0"/>
        <w:ind w:right="828"/>
        <w:rPr>
          <w:sz w:val="24"/>
          <w:szCs w:val="24"/>
        </w:rPr>
      </w:pPr>
      <w:r w:rsidRPr="00B84BBA">
        <w:rPr>
          <w:w w:val="95"/>
          <w:sz w:val="24"/>
          <w:szCs w:val="24"/>
        </w:rPr>
        <w:t>уметь использовать технику контроля за соблюдением осанкии правильной постановки</w:t>
      </w:r>
      <w:r w:rsidRPr="00B84BBA">
        <w:rPr>
          <w:spacing w:val="1"/>
          <w:w w:val="95"/>
          <w:sz w:val="24"/>
          <w:szCs w:val="24"/>
        </w:rPr>
        <w:t xml:space="preserve"> </w:t>
      </w:r>
      <w:r w:rsidRPr="00B84BBA">
        <w:rPr>
          <w:sz w:val="24"/>
          <w:szCs w:val="24"/>
        </w:rPr>
        <w:t>стопы</w:t>
      </w:r>
      <w:r w:rsidRPr="00B84BBA">
        <w:rPr>
          <w:spacing w:val="1"/>
          <w:sz w:val="24"/>
          <w:szCs w:val="24"/>
        </w:rPr>
        <w:t xml:space="preserve"> </w:t>
      </w:r>
      <w:r w:rsidRPr="00B84BBA">
        <w:rPr>
          <w:sz w:val="24"/>
          <w:szCs w:val="24"/>
        </w:rPr>
        <w:t>при</w:t>
      </w:r>
      <w:r w:rsidRPr="00B84BBA">
        <w:rPr>
          <w:spacing w:val="1"/>
          <w:sz w:val="24"/>
          <w:szCs w:val="24"/>
        </w:rPr>
        <w:t xml:space="preserve"> </w:t>
      </w:r>
      <w:r w:rsidRPr="00B84BBA">
        <w:rPr>
          <w:sz w:val="24"/>
          <w:szCs w:val="24"/>
        </w:rPr>
        <w:t>ходьбе;</w:t>
      </w:r>
      <w:r w:rsidRPr="00B84BBA">
        <w:rPr>
          <w:spacing w:val="1"/>
          <w:sz w:val="24"/>
          <w:szCs w:val="24"/>
        </w:rPr>
        <w:t xml:space="preserve"> </w:t>
      </w:r>
      <w:r w:rsidRPr="00B84BBA">
        <w:rPr>
          <w:sz w:val="24"/>
          <w:szCs w:val="24"/>
        </w:rPr>
        <w:t>характеризовать</w:t>
      </w:r>
      <w:r w:rsidRPr="00B84BBA">
        <w:rPr>
          <w:spacing w:val="1"/>
          <w:sz w:val="24"/>
          <w:szCs w:val="24"/>
        </w:rPr>
        <w:t xml:space="preserve"> </w:t>
      </w:r>
      <w:r w:rsidRPr="00B84BBA">
        <w:rPr>
          <w:sz w:val="24"/>
          <w:szCs w:val="24"/>
        </w:rPr>
        <w:t>основные</w:t>
      </w:r>
      <w:r w:rsidRPr="00B84BBA">
        <w:rPr>
          <w:spacing w:val="1"/>
          <w:sz w:val="24"/>
          <w:szCs w:val="24"/>
        </w:rPr>
        <w:t xml:space="preserve"> </w:t>
      </w:r>
      <w:r w:rsidRPr="00B84BBA">
        <w:rPr>
          <w:sz w:val="24"/>
          <w:szCs w:val="24"/>
        </w:rPr>
        <w:t>показатели</w:t>
      </w:r>
      <w:r w:rsidRPr="00B84BBA">
        <w:rPr>
          <w:spacing w:val="1"/>
          <w:sz w:val="24"/>
          <w:szCs w:val="24"/>
        </w:rPr>
        <w:t xml:space="preserve"> </w:t>
      </w:r>
      <w:r w:rsidRPr="00B84BBA">
        <w:rPr>
          <w:sz w:val="24"/>
          <w:szCs w:val="24"/>
        </w:rPr>
        <w:t>физических</w:t>
      </w:r>
      <w:r w:rsidRPr="00B84BBA">
        <w:rPr>
          <w:spacing w:val="1"/>
          <w:sz w:val="24"/>
          <w:szCs w:val="24"/>
        </w:rPr>
        <w:t xml:space="preserve"> </w:t>
      </w:r>
      <w:r w:rsidRPr="00B84BBA">
        <w:rPr>
          <w:sz w:val="24"/>
          <w:szCs w:val="24"/>
        </w:rPr>
        <w:t>качеств</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сп</w:t>
      </w:r>
      <w:r w:rsidRPr="00B84BBA">
        <w:rPr>
          <w:sz w:val="24"/>
          <w:szCs w:val="24"/>
        </w:rPr>
        <w:t>о</w:t>
      </w:r>
      <w:r w:rsidRPr="00B84BBA">
        <w:rPr>
          <w:sz w:val="24"/>
          <w:szCs w:val="24"/>
        </w:rPr>
        <w:t>собностей</w:t>
      </w:r>
      <w:r w:rsidRPr="00B84BBA">
        <w:rPr>
          <w:spacing w:val="1"/>
          <w:sz w:val="24"/>
          <w:szCs w:val="24"/>
        </w:rPr>
        <w:t xml:space="preserve"> </w:t>
      </w:r>
      <w:r w:rsidRPr="00B84BBA">
        <w:rPr>
          <w:sz w:val="24"/>
          <w:szCs w:val="24"/>
        </w:rPr>
        <w:t>человека</w:t>
      </w:r>
      <w:r w:rsidRPr="00B84BBA">
        <w:rPr>
          <w:spacing w:val="1"/>
          <w:sz w:val="24"/>
          <w:szCs w:val="24"/>
        </w:rPr>
        <w:t xml:space="preserve"> </w:t>
      </w:r>
      <w:r w:rsidRPr="00B84BBA">
        <w:rPr>
          <w:sz w:val="24"/>
          <w:szCs w:val="24"/>
        </w:rPr>
        <w:t>(гибкость,</w:t>
      </w:r>
      <w:r w:rsidRPr="00B84BBA">
        <w:rPr>
          <w:spacing w:val="1"/>
          <w:sz w:val="24"/>
          <w:szCs w:val="24"/>
        </w:rPr>
        <w:t xml:space="preserve"> </w:t>
      </w:r>
      <w:r w:rsidRPr="00B84BBA">
        <w:rPr>
          <w:sz w:val="24"/>
          <w:szCs w:val="24"/>
        </w:rPr>
        <w:t>сила,</w:t>
      </w:r>
      <w:r w:rsidRPr="00B84BBA">
        <w:rPr>
          <w:spacing w:val="1"/>
          <w:sz w:val="24"/>
          <w:szCs w:val="24"/>
        </w:rPr>
        <w:t xml:space="preserve"> </w:t>
      </w:r>
      <w:r w:rsidRPr="00B84BBA">
        <w:rPr>
          <w:sz w:val="24"/>
          <w:szCs w:val="24"/>
        </w:rPr>
        <w:t>выносливость,</w:t>
      </w:r>
      <w:r w:rsidRPr="00B84BBA">
        <w:rPr>
          <w:spacing w:val="1"/>
          <w:sz w:val="24"/>
          <w:szCs w:val="24"/>
        </w:rPr>
        <w:t xml:space="preserve"> </w:t>
      </w:r>
      <w:r w:rsidRPr="00B84BBA">
        <w:rPr>
          <w:sz w:val="24"/>
          <w:szCs w:val="24"/>
        </w:rPr>
        <w:t>координационные</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скоростные способности) и перечислять возрастной период</w:t>
      </w:r>
      <w:r w:rsidRPr="00B84BBA">
        <w:rPr>
          <w:spacing w:val="1"/>
          <w:sz w:val="24"/>
          <w:szCs w:val="24"/>
        </w:rPr>
        <w:t xml:space="preserve"> </w:t>
      </w:r>
      <w:r w:rsidRPr="00B84BBA">
        <w:rPr>
          <w:sz w:val="24"/>
          <w:szCs w:val="24"/>
        </w:rPr>
        <w:t>для их</w:t>
      </w:r>
      <w:r w:rsidRPr="00B84BBA">
        <w:rPr>
          <w:spacing w:val="1"/>
          <w:sz w:val="24"/>
          <w:szCs w:val="24"/>
        </w:rPr>
        <w:t xml:space="preserve"> </w:t>
      </w:r>
      <w:r w:rsidRPr="00B84BBA">
        <w:rPr>
          <w:sz w:val="24"/>
          <w:szCs w:val="24"/>
        </w:rPr>
        <w:t>эффективного</w:t>
      </w:r>
      <w:r w:rsidRPr="00B84BBA">
        <w:rPr>
          <w:spacing w:val="1"/>
          <w:sz w:val="24"/>
          <w:szCs w:val="24"/>
        </w:rPr>
        <w:t xml:space="preserve"> </w:t>
      </w:r>
      <w:r w:rsidRPr="00B84BBA">
        <w:rPr>
          <w:sz w:val="24"/>
          <w:szCs w:val="24"/>
        </w:rPr>
        <w:t>развития;</w:t>
      </w:r>
    </w:p>
    <w:p w:rsidR="00C465A8" w:rsidRPr="00B84BBA" w:rsidRDefault="00C465A8" w:rsidP="00A3744D">
      <w:pPr>
        <w:numPr>
          <w:ilvl w:val="0"/>
          <w:numId w:val="81"/>
        </w:numPr>
        <w:tabs>
          <w:tab w:val="left" w:pos="1849"/>
        </w:tabs>
        <w:autoSpaceDE w:val="0"/>
        <w:autoSpaceDN w:val="0"/>
        <w:spacing w:before="1"/>
        <w:ind w:right="827"/>
        <w:rPr>
          <w:sz w:val="24"/>
          <w:szCs w:val="24"/>
        </w:rPr>
      </w:pPr>
      <w:r w:rsidRPr="00B84BBA">
        <w:rPr>
          <w:spacing w:val="-1"/>
          <w:sz w:val="24"/>
          <w:szCs w:val="24"/>
        </w:rPr>
        <w:t xml:space="preserve">принимать адекватные решения в условиях игровой деятельности; оценивать </w:t>
      </w:r>
      <w:r w:rsidRPr="00B84BBA">
        <w:rPr>
          <w:sz w:val="24"/>
          <w:szCs w:val="24"/>
        </w:rPr>
        <w:t>правила</w:t>
      </w:r>
      <w:r w:rsidRPr="00B84BBA">
        <w:rPr>
          <w:spacing w:val="-57"/>
          <w:sz w:val="24"/>
          <w:szCs w:val="24"/>
        </w:rPr>
        <w:t xml:space="preserve"> </w:t>
      </w:r>
      <w:r w:rsidRPr="00B84BBA">
        <w:rPr>
          <w:sz w:val="24"/>
          <w:szCs w:val="24"/>
        </w:rPr>
        <w:t>безопасности</w:t>
      </w:r>
      <w:r w:rsidRPr="00B84BBA">
        <w:rPr>
          <w:spacing w:val="-4"/>
          <w:sz w:val="24"/>
          <w:szCs w:val="24"/>
        </w:rPr>
        <w:t xml:space="preserve"> </w:t>
      </w:r>
      <w:r w:rsidRPr="00B84BBA">
        <w:rPr>
          <w:sz w:val="24"/>
          <w:szCs w:val="24"/>
        </w:rPr>
        <w:t>в</w:t>
      </w:r>
      <w:r w:rsidRPr="00B84BBA">
        <w:rPr>
          <w:spacing w:val="-8"/>
          <w:sz w:val="24"/>
          <w:szCs w:val="24"/>
        </w:rPr>
        <w:t xml:space="preserve"> </w:t>
      </w:r>
      <w:r w:rsidRPr="00B84BBA">
        <w:rPr>
          <w:sz w:val="24"/>
          <w:szCs w:val="24"/>
        </w:rPr>
        <w:t>процессе</w:t>
      </w:r>
      <w:r w:rsidRPr="00B84BBA">
        <w:rPr>
          <w:spacing w:val="-6"/>
          <w:sz w:val="24"/>
          <w:szCs w:val="24"/>
        </w:rPr>
        <w:t xml:space="preserve"> </w:t>
      </w:r>
      <w:r w:rsidRPr="00B84BBA">
        <w:rPr>
          <w:sz w:val="24"/>
          <w:szCs w:val="24"/>
        </w:rPr>
        <w:t>игры;</w:t>
      </w:r>
    </w:p>
    <w:p w:rsidR="00C465A8" w:rsidRPr="00B84BBA" w:rsidRDefault="00C465A8" w:rsidP="00A3744D">
      <w:pPr>
        <w:numPr>
          <w:ilvl w:val="0"/>
          <w:numId w:val="81"/>
        </w:numPr>
        <w:tabs>
          <w:tab w:val="left" w:pos="1849"/>
        </w:tabs>
        <w:autoSpaceDE w:val="0"/>
        <w:autoSpaceDN w:val="0"/>
        <w:rPr>
          <w:sz w:val="24"/>
          <w:szCs w:val="24"/>
        </w:rPr>
      </w:pPr>
      <w:r w:rsidRPr="00B84BBA">
        <w:rPr>
          <w:sz w:val="24"/>
          <w:szCs w:val="24"/>
        </w:rPr>
        <w:t>знать</w:t>
      </w:r>
      <w:r w:rsidRPr="00B84BBA">
        <w:rPr>
          <w:spacing w:val="-13"/>
          <w:sz w:val="24"/>
          <w:szCs w:val="24"/>
        </w:rPr>
        <w:t xml:space="preserve"> </w:t>
      </w:r>
      <w:r w:rsidRPr="00B84BBA">
        <w:rPr>
          <w:sz w:val="24"/>
          <w:szCs w:val="24"/>
        </w:rPr>
        <w:t>основные</w:t>
      </w:r>
      <w:r w:rsidRPr="00B84BBA">
        <w:rPr>
          <w:spacing w:val="-14"/>
          <w:sz w:val="24"/>
          <w:szCs w:val="24"/>
        </w:rPr>
        <w:t xml:space="preserve"> </w:t>
      </w:r>
      <w:r w:rsidRPr="00B84BBA">
        <w:rPr>
          <w:sz w:val="24"/>
          <w:szCs w:val="24"/>
        </w:rPr>
        <w:t>строевые</w:t>
      </w:r>
      <w:r w:rsidRPr="00B84BBA">
        <w:rPr>
          <w:spacing w:val="-14"/>
          <w:sz w:val="24"/>
          <w:szCs w:val="24"/>
        </w:rPr>
        <w:t xml:space="preserve"> </w:t>
      </w:r>
      <w:r w:rsidRPr="00B84BBA">
        <w:rPr>
          <w:sz w:val="24"/>
          <w:szCs w:val="24"/>
        </w:rPr>
        <w:t>команды.</w:t>
      </w:r>
    </w:p>
    <w:p w:rsidR="00C465A8" w:rsidRPr="00B84BBA" w:rsidRDefault="00C465A8" w:rsidP="00C465A8">
      <w:pPr>
        <w:autoSpaceDE w:val="0"/>
        <w:autoSpaceDN w:val="0"/>
        <w:ind w:right="828"/>
        <w:jc w:val="both"/>
        <w:rPr>
          <w:i/>
          <w:sz w:val="24"/>
          <w:szCs w:val="24"/>
        </w:rPr>
      </w:pPr>
      <w:r w:rsidRPr="00B84BBA">
        <w:rPr>
          <w:i/>
          <w:sz w:val="24"/>
          <w:szCs w:val="24"/>
        </w:rPr>
        <w:t>Самостоятельные</w:t>
      </w:r>
      <w:r w:rsidRPr="00B84BBA">
        <w:rPr>
          <w:i/>
          <w:spacing w:val="1"/>
          <w:sz w:val="24"/>
          <w:szCs w:val="24"/>
        </w:rPr>
        <w:t xml:space="preserve"> </w:t>
      </w:r>
      <w:r w:rsidRPr="00B84BBA">
        <w:rPr>
          <w:i/>
          <w:sz w:val="24"/>
          <w:szCs w:val="24"/>
        </w:rPr>
        <w:t>наблюдения</w:t>
      </w:r>
      <w:r w:rsidRPr="00B84BBA">
        <w:rPr>
          <w:i/>
          <w:spacing w:val="1"/>
          <w:sz w:val="24"/>
          <w:szCs w:val="24"/>
        </w:rPr>
        <w:t xml:space="preserve"> </w:t>
      </w:r>
      <w:r w:rsidRPr="00B84BBA">
        <w:rPr>
          <w:i/>
          <w:sz w:val="24"/>
          <w:szCs w:val="24"/>
        </w:rPr>
        <w:t>за</w:t>
      </w:r>
      <w:r w:rsidRPr="00B84BBA">
        <w:rPr>
          <w:i/>
          <w:spacing w:val="1"/>
          <w:sz w:val="24"/>
          <w:szCs w:val="24"/>
        </w:rPr>
        <w:t xml:space="preserve"> </w:t>
      </w:r>
      <w:r w:rsidRPr="00B84BBA">
        <w:rPr>
          <w:i/>
          <w:sz w:val="24"/>
          <w:szCs w:val="24"/>
        </w:rPr>
        <w:t>физическим</w:t>
      </w:r>
      <w:r w:rsidRPr="00B84BBA">
        <w:rPr>
          <w:i/>
          <w:spacing w:val="1"/>
          <w:sz w:val="24"/>
          <w:szCs w:val="24"/>
        </w:rPr>
        <w:t xml:space="preserve"> </w:t>
      </w:r>
      <w:r w:rsidRPr="00B84BBA">
        <w:rPr>
          <w:i/>
          <w:sz w:val="24"/>
          <w:szCs w:val="24"/>
        </w:rPr>
        <w:t>развитием</w:t>
      </w:r>
      <w:r w:rsidRPr="00B84BBA">
        <w:rPr>
          <w:i/>
          <w:spacing w:val="1"/>
          <w:sz w:val="24"/>
          <w:szCs w:val="24"/>
        </w:rPr>
        <w:t xml:space="preserve"> </w:t>
      </w:r>
      <w:r w:rsidRPr="00B84BBA">
        <w:rPr>
          <w:i/>
          <w:sz w:val="24"/>
          <w:szCs w:val="24"/>
        </w:rPr>
        <w:t>и</w:t>
      </w:r>
      <w:r w:rsidRPr="00B84BBA">
        <w:rPr>
          <w:i/>
          <w:spacing w:val="1"/>
          <w:sz w:val="24"/>
          <w:szCs w:val="24"/>
        </w:rPr>
        <w:t xml:space="preserve"> </w:t>
      </w:r>
      <w:r w:rsidRPr="00B84BBA">
        <w:rPr>
          <w:i/>
          <w:sz w:val="24"/>
          <w:szCs w:val="24"/>
        </w:rPr>
        <w:t>физической</w:t>
      </w:r>
      <w:r w:rsidRPr="00B84BBA">
        <w:rPr>
          <w:i/>
          <w:spacing w:val="1"/>
          <w:sz w:val="24"/>
          <w:szCs w:val="24"/>
        </w:rPr>
        <w:t xml:space="preserve"> </w:t>
      </w:r>
      <w:r w:rsidRPr="00B84BBA">
        <w:rPr>
          <w:i/>
          <w:sz w:val="24"/>
          <w:szCs w:val="24"/>
        </w:rPr>
        <w:t>подготовленностью:</w:t>
      </w:r>
    </w:p>
    <w:p w:rsidR="00C465A8" w:rsidRPr="00B84BBA" w:rsidRDefault="00C465A8" w:rsidP="00A3744D">
      <w:pPr>
        <w:numPr>
          <w:ilvl w:val="0"/>
          <w:numId w:val="80"/>
        </w:numPr>
        <w:tabs>
          <w:tab w:val="left" w:pos="1849"/>
        </w:tabs>
        <w:autoSpaceDE w:val="0"/>
        <w:autoSpaceDN w:val="0"/>
        <w:ind w:right="827"/>
        <w:rPr>
          <w:sz w:val="24"/>
          <w:szCs w:val="24"/>
        </w:rPr>
      </w:pPr>
      <w:r w:rsidRPr="00B84BBA">
        <w:rPr>
          <w:sz w:val="24"/>
          <w:szCs w:val="24"/>
        </w:rPr>
        <w:t>составлять письменно и выполнять индивидуальный распорядок дня с включением</w:t>
      </w:r>
      <w:r w:rsidRPr="00B84BBA">
        <w:rPr>
          <w:spacing w:val="1"/>
          <w:sz w:val="24"/>
          <w:szCs w:val="24"/>
        </w:rPr>
        <w:t xml:space="preserve"> </w:t>
      </w:r>
      <w:r w:rsidRPr="00B84BBA">
        <w:rPr>
          <w:sz w:val="24"/>
          <w:szCs w:val="24"/>
        </w:rPr>
        <w:t>утренней</w:t>
      </w:r>
      <w:r w:rsidRPr="00B84BBA">
        <w:rPr>
          <w:spacing w:val="1"/>
          <w:sz w:val="24"/>
          <w:szCs w:val="24"/>
        </w:rPr>
        <w:t xml:space="preserve"> </w:t>
      </w:r>
      <w:r w:rsidRPr="00B84BBA">
        <w:rPr>
          <w:sz w:val="24"/>
          <w:szCs w:val="24"/>
        </w:rPr>
        <w:t>гимнастики,</w:t>
      </w:r>
      <w:r w:rsidRPr="00B84BBA">
        <w:rPr>
          <w:spacing w:val="1"/>
          <w:sz w:val="24"/>
          <w:szCs w:val="24"/>
        </w:rPr>
        <w:t xml:space="preserve"> </w:t>
      </w:r>
      <w:r w:rsidRPr="00B84BBA">
        <w:rPr>
          <w:sz w:val="24"/>
          <w:szCs w:val="24"/>
        </w:rPr>
        <w:t>физкультминуток,</w:t>
      </w:r>
      <w:r w:rsidRPr="00B84BBA">
        <w:rPr>
          <w:spacing w:val="1"/>
          <w:sz w:val="24"/>
          <w:szCs w:val="24"/>
        </w:rPr>
        <w:t xml:space="preserve"> </w:t>
      </w:r>
      <w:r w:rsidRPr="00B84BBA">
        <w:rPr>
          <w:sz w:val="24"/>
          <w:szCs w:val="24"/>
        </w:rPr>
        <w:t>регулярных</w:t>
      </w:r>
      <w:r w:rsidRPr="00B84BBA">
        <w:rPr>
          <w:spacing w:val="1"/>
          <w:sz w:val="24"/>
          <w:szCs w:val="24"/>
        </w:rPr>
        <w:t xml:space="preserve"> </w:t>
      </w:r>
      <w:r w:rsidRPr="00B84BBA">
        <w:rPr>
          <w:sz w:val="24"/>
          <w:szCs w:val="24"/>
        </w:rPr>
        <w:t>упражнений</w:t>
      </w:r>
      <w:r w:rsidRPr="00B84BBA">
        <w:rPr>
          <w:spacing w:val="1"/>
          <w:sz w:val="24"/>
          <w:szCs w:val="24"/>
        </w:rPr>
        <w:t xml:space="preserve"> </w:t>
      </w:r>
      <w:r w:rsidRPr="00B84BBA">
        <w:rPr>
          <w:sz w:val="24"/>
          <w:szCs w:val="24"/>
        </w:rPr>
        <w:t>гимнастики;</w:t>
      </w:r>
      <w:r w:rsidRPr="00B84BBA">
        <w:rPr>
          <w:spacing w:val="1"/>
          <w:sz w:val="24"/>
          <w:szCs w:val="24"/>
        </w:rPr>
        <w:t xml:space="preserve"> </w:t>
      </w:r>
      <w:r w:rsidRPr="00B84BBA">
        <w:rPr>
          <w:sz w:val="24"/>
          <w:szCs w:val="24"/>
        </w:rPr>
        <w:t>изм</w:t>
      </w:r>
      <w:r w:rsidRPr="00B84BBA">
        <w:rPr>
          <w:sz w:val="24"/>
          <w:szCs w:val="24"/>
        </w:rPr>
        <w:t>е</w:t>
      </w:r>
      <w:r w:rsidRPr="00B84BBA">
        <w:rPr>
          <w:sz w:val="24"/>
          <w:szCs w:val="24"/>
        </w:rPr>
        <w:t>рять,</w:t>
      </w:r>
      <w:r w:rsidRPr="00B84BBA">
        <w:rPr>
          <w:spacing w:val="1"/>
          <w:sz w:val="24"/>
          <w:szCs w:val="24"/>
        </w:rPr>
        <w:t xml:space="preserve"> </w:t>
      </w:r>
      <w:r w:rsidRPr="00B84BBA">
        <w:rPr>
          <w:sz w:val="24"/>
          <w:szCs w:val="24"/>
        </w:rPr>
        <w:t>сравнивать</w:t>
      </w:r>
      <w:r w:rsidRPr="00B84BBA">
        <w:rPr>
          <w:spacing w:val="1"/>
          <w:sz w:val="24"/>
          <w:szCs w:val="24"/>
        </w:rPr>
        <w:t xml:space="preserve"> </w:t>
      </w:r>
      <w:r w:rsidRPr="00B84BBA">
        <w:rPr>
          <w:sz w:val="24"/>
          <w:szCs w:val="24"/>
        </w:rPr>
        <w:t>динамику</w:t>
      </w:r>
      <w:r w:rsidRPr="00B84BBA">
        <w:rPr>
          <w:spacing w:val="1"/>
          <w:sz w:val="24"/>
          <w:szCs w:val="24"/>
        </w:rPr>
        <w:t xml:space="preserve"> </w:t>
      </w:r>
      <w:r w:rsidRPr="00B84BBA">
        <w:rPr>
          <w:sz w:val="24"/>
          <w:szCs w:val="24"/>
        </w:rPr>
        <w:t>развития</w:t>
      </w:r>
      <w:r w:rsidRPr="00B84BBA">
        <w:rPr>
          <w:spacing w:val="1"/>
          <w:sz w:val="24"/>
          <w:szCs w:val="24"/>
        </w:rPr>
        <w:t xml:space="preserve"> </w:t>
      </w:r>
      <w:r w:rsidRPr="00B84BBA">
        <w:rPr>
          <w:sz w:val="24"/>
          <w:szCs w:val="24"/>
        </w:rPr>
        <w:t>физических</w:t>
      </w:r>
      <w:r w:rsidRPr="00B84BBA">
        <w:rPr>
          <w:spacing w:val="1"/>
          <w:sz w:val="24"/>
          <w:szCs w:val="24"/>
        </w:rPr>
        <w:t xml:space="preserve"> </w:t>
      </w:r>
      <w:r w:rsidRPr="00B84BBA">
        <w:rPr>
          <w:sz w:val="24"/>
          <w:szCs w:val="24"/>
        </w:rPr>
        <w:t>качеств</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способностей:</w:t>
      </w:r>
      <w:r w:rsidRPr="00B84BBA">
        <w:rPr>
          <w:spacing w:val="1"/>
          <w:sz w:val="24"/>
          <w:szCs w:val="24"/>
        </w:rPr>
        <w:t xml:space="preserve"> </w:t>
      </w:r>
      <w:r w:rsidRPr="00B84BBA">
        <w:rPr>
          <w:sz w:val="24"/>
          <w:szCs w:val="24"/>
        </w:rPr>
        <w:t>гибкости,</w:t>
      </w:r>
      <w:r w:rsidRPr="00B84BBA">
        <w:rPr>
          <w:spacing w:val="1"/>
          <w:sz w:val="24"/>
          <w:szCs w:val="24"/>
        </w:rPr>
        <w:t xml:space="preserve"> </w:t>
      </w:r>
      <w:r w:rsidRPr="00B84BBA">
        <w:rPr>
          <w:sz w:val="24"/>
          <w:szCs w:val="24"/>
        </w:rPr>
        <w:t>координационных</w:t>
      </w:r>
      <w:r w:rsidRPr="00B84BBA">
        <w:rPr>
          <w:spacing w:val="1"/>
          <w:sz w:val="24"/>
          <w:szCs w:val="24"/>
        </w:rPr>
        <w:t xml:space="preserve"> </w:t>
      </w:r>
      <w:r w:rsidRPr="00B84BBA">
        <w:rPr>
          <w:sz w:val="24"/>
          <w:szCs w:val="24"/>
        </w:rPr>
        <w:t>способностей;</w:t>
      </w:r>
      <w:r w:rsidRPr="00B84BBA">
        <w:rPr>
          <w:spacing w:val="1"/>
          <w:sz w:val="24"/>
          <w:szCs w:val="24"/>
        </w:rPr>
        <w:t xml:space="preserve"> </w:t>
      </w:r>
      <w:r w:rsidRPr="00B84BBA">
        <w:rPr>
          <w:sz w:val="24"/>
          <w:szCs w:val="24"/>
        </w:rPr>
        <w:t>измерять</w:t>
      </w:r>
      <w:r w:rsidRPr="00B84BBA">
        <w:rPr>
          <w:spacing w:val="1"/>
          <w:sz w:val="24"/>
          <w:szCs w:val="24"/>
        </w:rPr>
        <w:t xml:space="preserve"> </w:t>
      </w:r>
      <w:r w:rsidRPr="00B84BBA">
        <w:rPr>
          <w:sz w:val="24"/>
          <w:szCs w:val="24"/>
        </w:rPr>
        <w:t>(пальпаторно)</w:t>
      </w:r>
      <w:r w:rsidRPr="00B84BBA">
        <w:rPr>
          <w:spacing w:val="1"/>
          <w:sz w:val="24"/>
          <w:szCs w:val="24"/>
        </w:rPr>
        <w:t xml:space="preserve"> </w:t>
      </w:r>
      <w:r w:rsidRPr="00B84BBA">
        <w:rPr>
          <w:sz w:val="24"/>
          <w:szCs w:val="24"/>
        </w:rPr>
        <w:t>частоту</w:t>
      </w:r>
      <w:r w:rsidRPr="00B84BBA">
        <w:rPr>
          <w:spacing w:val="1"/>
          <w:sz w:val="24"/>
          <w:szCs w:val="24"/>
        </w:rPr>
        <w:t xml:space="preserve"> </w:t>
      </w:r>
      <w:r w:rsidRPr="00B84BBA">
        <w:rPr>
          <w:sz w:val="24"/>
          <w:szCs w:val="24"/>
        </w:rPr>
        <w:t>сердечных</w:t>
      </w:r>
      <w:r w:rsidRPr="00B84BBA">
        <w:rPr>
          <w:spacing w:val="-1"/>
          <w:sz w:val="24"/>
          <w:szCs w:val="24"/>
        </w:rPr>
        <w:t xml:space="preserve"> </w:t>
      </w:r>
      <w:r w:rsidRPr="00B84BBA">
        <w:rPr>
          <w:sz w:val="24"/>
          <w:szCs w:val="24"/>
        </w:rPr>
        <w:t>сокр</w:t>
      </w:r>
      <w:r w:rsidRPr="00B84BBA">
        <w:rPr>
          <w:sz w:val="24"/>
          <w:szCs w:val="24"/>
        </w:rPr>
        <w:t>а</w:t>
      </w:r>
      <w:r w:rsidRPr="00B84BBA">
        <w:rPr>
          <w:sz w:val="24"/>
          <w:szCs w:val="24"/>
        </w:rPr>
        <w:t>щений</w:t>
      </w:r>
      <w:r w:rsidRPr="00B84BBA">
        <w:rPr>
          <w:spacing w:val="-2"/>
          <w:sz w:val="24"/>
          <w:szCs w:val="24"/>
        </w:rPr>
        <w:t xml:space="preserve"> </w:t>
      </w:r>
      <w:r w:rsidRPr="00B84BBA">
        <w:rPr>
          <w:sz w:val="24"/>
          <w:szCs w:val="24"/>
        </w:rPr>
        <w:t>при</w:t>
      </w:r>
      <w:r w:rsidRPr="00B84BBA">
        <w:rPr>
          <w:spacing w:val="-1"/>
          <w:sz w:val="24"/>
          <w:szCs w:val="24"/>
        </w:rPr>
        <w:t xml:space="preserve"> </w:t>
      </w:r>
      <w:r w:rsidRPr="00B84BBA">
        <w:rPr>
          <w:sz w:val="24"/>
          <w:szCs w:val="24"/>
        </w:rPr>
        <w:t>выполнении</w:t>
      </w:r>
      <w:r w:rsidRPr="00B84BBA">
        <w:rPr>
          <w:spacing w:val="10"/>
          <w:sz w:val="24"/>
          <w:szCs w:val="24"/>
        </w:rPr>
        <w:t xml:space="preserve"> </w:t>
      </w:r>
      <w:r w:rsidRPr="00B84BBA">
        <w:rPr>
          <w:sz w:val="24"/>
          <w:szCs w:val="24"/>
        </w:rPr>
        <w:t>упражнений</w:t>
      </w:r>
      <w:r w:rsidRPr="00B84BBA">
        <w:rPr>
          <w:spacing w:val="5"/>
          <w:sz w:val="24"/>
          <w:szCs w:val="24"/>
        </w:rPr>
        <w:t xml:space="preserve"> </w:t>
      </w:r>
      <w:r w:rsidRPr="00B84BBA">
        <w:rPr>
          <w:sz w:val="24"/>
          <w:szCs w:val="24"/>
        </w:rPr>
        <w:t>с</w:t>
      </w:r>
      <w:r w:rsidRPr="00B84BBA">
        <w:rPr>
          <w:spacing w:val="4"/>
          <w:sz w:val="24"/>
          <w:szCs w:val="24"/>
        </w:rPr>
        <w:t xml:space="preserve"> </w:t>
      </w:r>
      <w:r w:rsidRPr="00B84BBA">
        <w:rPr>
          <w:sz w:val="24"/>
          <w:szCs w:val="24"/>
        </w:rPr>
        <w:t>различной</w:t>
      </w:r>
      <w:r w:rsidRPr="00B84BBA">
        <w:rPr>
          <w:spacing w:val="4"/>
          <w:sz w:val="24"/>
          <w:szCs w:val="24"/>
        </w:rPr>
        <w:t xml:space="preserve"> </w:t>
      </w:r>
      <w:r w:rsidRPr="00B84BBA">
        <w:rPr>
          <w:sz w:val="24"/>
          <w:szCs w:val="24"/>
        </w:rPr>
        <w:t>нагрузкой;</w:t>
      </w:r>
    </w:p>
    <w:p w:rsidR="00C465A8" w:rsidRPr="00B84BBA" w:rsidRDefault="00C465A8" w:rsidP="00A3744D">
      <w:pPr>
        <w:numPr>
          <w:ilvl w:val="0"/>
          <w:numId w:val="80"/>
        </w:numPr>
        <w:tabs>
          <w:tab w:val="left" w:pos="1849"/>
        </w:tabs>
        <w:autoSpaceDE w:val="0"/>
        <w:autoSpaceDN w:val="0"/>
        <w:ind w:right="829"/>
        <w:rPr>
          <w:sz w:val="24"/>
          <w:szCs w:val="24"/>
        </w:rPr>
      </w:pPr>
      <w:r w:rsidRPr="00B84BBA">
        <w:rPr>
          <w:sz w:val="24"/>
          <w:szCs w:val="24"/>
        </w:rPr>
        <w:t>классифицировать виды физических упражнений в соответствии</w:t>
      </w:r>
      <w:r w:rsidRPr="00B84BBA">
        <w:rPr>
          <w:spacing w:val="1"/>
          <w:sz w:val="24"/>
          <w:szCs w:val="24"/>
        </w:rPr>
        <w:t xml:space="preserve"> </w:t>
      </w:r>
      <w:r w:rsidRPr="00B84BBA">
        <w:rPr>
          <w:sz w:val="24"/>
          <w:szCs w:val="24"/>
        </w:rPr>
        <w:t>с определённым</w:t>
      </w:r>
      <w:r w:rsidRPr="00B84BBA">
        <w:rPr>
          <w:spacing w:val="1"/>
          <w:sz w:val="24"/>
          <w:szCs w:val="24"/>
        </w:rPr>
        <w:t xml:space="preserve"> </w:t>
      </w:r>
      <w:r w:rsidRPr="00B84BBA">
        <w:rPr>
          <w:sz w:val="24"/>
          <w:szCs w:val="24"/>
        </w:rPr>
        <w:t>классификационным</w:t>
      </w:r>
      <w:r w:rsidRPr="00B84BBA">
        <w:rPr>
          <w:spacing w:val="1"/>
          <w:sz w:val="24"/>
          <w:szCs w:val="24"/>
        </w:rPr>
        <w:t xml:space="preserve"> </w:t>
      </w:r>
      <w:r w:rsidRPr="00B84BBA">
        <w:rPr>
          <w:sz w:val="24"/>
          <w:szCs w:val="24"/>
        </w:rPr>
        <w:t>признаком:</w:t>
      </w:r>
      <w:r w:rsidRPr="00B84BBA">
        <w:rPr>
          <w:spacing w:val="1"/>
          <w:sz w:val="24"/>
          <w:szCs w:val="24"/>
        </w:rPr>
        <w:t xml:space="preserve"> </w:t>
      </w:r>
      <w:r w:rsidRPr="00B84BBA">
        <w:rPr>
          <w:sz w:val="24"/>
          <w:szCs w:val="24"/>
        </w:rPr>
        <w:t>по признаку</w:t>
      </w:r>
      <w:r w:rsidRPr="00B84BBA">
        <w:rPr>
          <w:spacing w:val="1"/>
          <w:sz w:val="24"/>
          <w:szCs w:val="24"/>
        </w:rPr>
        <w:t xml:space="preserve"> </w:t>
      </w:r>
      <w:r w:rsidRPr="00B84BBA">
        <w:rPr>
          <w:sz w:val="24"/>
          <w:szCs w:val="24"/>
        </w:rPr>
        <w:t>исторически</w:t>
      </w:r>
      <w:r w:rsidRPr="00B84BBA">
        <w:rPr>
          <w:spacing w:val="1"/>
          <w:sz w:val="24"/>
          <w:szCs w:val="24"/>
        </w:rPr>
        <w:t xml:space="preserve"> </w:t>
      </w:r>
      <w:r w:rsidRPr="00B84BBA">
        <w:rPr>
          <w:sz w:val="24"/>
          <w:szCs w:val="24"/>
        </w:rPr>
        <w:t>сложившихся</w:t>
      </w:r>
      <w:r w:rsidRPr="00B84BBA">
        <w:rPr>
          <w:spacing w:val="1"/>
          <w:sz w:val="24"/>
          <w:szCs w:val="24"/>
        </w:rPr>
        <w:t xml:space="preserve"> </w:t>
      </w:r>
      <w:r w:rsidRPr="00B84BBA">
        <w:rPr>
          <w:sz w:val="24"/>
          <w:szCs w:val="24"/>
        </w:rPr>
        <w:t>систем</w:t>
      </w:r>
      <w:r w:rsidRPr="00B84BBA">
        <w:rPr>
          <w:spacing w:val="1"/>
          <w:sz w:val="24"/>
          <w:szCs w:val="24"/>
        </w:rPr>
        <w:t xml:space="preserve"> </w:t>
      </w:r>
      <w:r w:rsidRPr="00B84BBA">
        <w:rPr>
          <w:sz w:val="24"/>
          <w:szCs w:val="24"/>
        </w:rPr>
        <w:t>ф</w:t>
      </w:r>
      <w:r w:rsidRPr="00B84BBA">
        <w:rPr>
          <w:sz w:val="24"/>
          <w:szCs w:val="24"/>
        </w:rPr>
        <w:t>и</w:t>
      </w:r>
      <w:r w:rsidRPr="00B84BBA">
        <w:rPr>
          <w:sz w:val="24"/>
          <w:szCs w:val="24"/>
        </w:rPr>
        <w:t>зического</w:t>
      </w:r>
      <w:r w:rsidRPr="00B84BBA">
        <w:rPr>
          <w:spacing w:val="1"/>
          <w:sz w:val="24"/>
          <w:szCs w:val="24"/>
        </w:rPr>
        <w:t xml:space="preserve"> </w:t>
      </w:r>
      <w:r w:rsidRPr="00B84BBA">
        <w:rPr>
          <w:sz w:val="24"/>
          <w:szCs w:val="24"/>
        </w:rPr>
        <w:t>воспитания,</w:t>
      </w:r>
      <w:r w:rsidRPr="00B84BBA">
        <w:rPr>
          <w:spacing w:val="1"/>
          <w:sz w:val="24"/>
          <w:szCs w:val="24"/>
        </w:rPr>
        <w:t xml:space="preserve"> </w:t>
      </w:r>
      <w:r w:rsidRPr="00B84BBA">
        <w:rPr>
          <w:sz w:val="24"/>
          <w:szCs w:val="24"/>
        </w:rPr>
        <w:t>по</w:t>
      </w:r>
      <w:r w:rsidRPr="00B84BBA">
        <w:rPr>
          <w:spacing w:val="1"/>
          <w:sz w:val="24"/>
          <w:szCs w:val="24"/>
        </w:rPr>
        <w:t xml:space="preserve"> </w:t>
      </w:r>
      <w:r w:rsidRPr="00B84BBA">
        <w:rPr>
          <w:sz w:val="24"/>
          <w:szCs w:val="24"/>
        </w:rPr>
        <w:t>преимущественной</w:t>
      </w:r>
      <w:r w:rsidRPr="00B84BBA">
        <w:rPr>
          <w:spacing w:val="1"/>
          <w:sz w:val="24"/>
          <w:szCs w:val="24"/>
        </w:rPr>
        <w:t xml:space="preserve"> </w:t>
      </w:r>
      <w:r w:rsidRPr="00B84BBA">
        <w:rPr>
          <w:sz w:val="24"/>
          <w:szCs w:val="24"/>
        </w:rPr>
        <w:t>целевой</w:t>
      </w:r>
      <w:r w:rsidRPr="00B84BBA">
        <w:rPr>
          <w:spacing w:val="1"/>
          <w:sz w:val="24"/>
          <w:szCs w:val="24"/>
        </w:rPr>
        <w:t xml:space="preserve"> </w:t>
      </w:r>
      <w:r w:rsidRPr="00B84BBA">
        <w:rPr>
          <w:sz w:val="24"/>
          <w:szCs w:val="24"/>
        </w:rPr>
        <w:t>направленности</w:t>
      </w:r>
      <w:r w:rsidRPr="00B84BBA">
        <w:rPr>
          <w:spacing w:val="1"/>
          <w:sz w:val="24"/>
          <w:szCs w:val="24"/>
        </w:rPr>
        <w:t xml:space="preserve"> </w:t>
      </w:r>
      <w:r w:rsidRPr="00B84BBA">
        <w:rPr>
          <w:sz w:val="24"/>
          <w:szCs w:val="24"/>
        </w:rPr>
        <w:t>их</w:t>
      </w:r>
      <w:r w:rsidRPr="00B84BBA">
        <w:rPr>
          <w:spacing w:val="1"/>
          <w:sz w:val="24"/>
          <w:szCs w:val="24"/>
        </w:rPr>
        <w:t xml:space="preserve"> </w:t>
      </w:r>
      <w:r w:rsidRPr="00B84BBA">
        <w:rPr>
          <w:sz w:val="24"/>
          <w:szCs w:val="24"/>
        </w:rPr>
        <w:t>использ</w:t>
      </w:r>
      <w:r w:rsidRPr="00B84BBA">
        <w:rPr>
          <w:sz w:val="24"/>
          <w:szCs w:val="24"/>
        </w:rPr>
        <w:t>о</w:t>
      </w:r>
      <w:r w:rsidRPr="00B84BBA">
        <w:rPr>
          <w:sz w:val="24"/>
          <w:szCs w:val="24"/>
        </w:rPr>
        <w:t>вания, по преимущественному воздействию на развитие отдельных качеств</w:t>
      </w:r>
      <w:r w:rsidRPr="00B84BBA">
        <w:rPr>
          <w:spacing w:val="1"/>
          <w:sz w:val="24"/>
          <w:szCs w:val="24"/>
        </w:rPr>
        <w:t xml:space="preserve"> </w:t>
      </w:r>
      <w:r w:rsidRPr="00B84BBA">
        <w:rPr>
          <w:sz w:val="24"/>
          <w:szCs w:val="24"/>
        </w:rPr>
        <w:t>(спосо</w:t>
      </w:r>
      <w:r w:rsidRPr="00B84BBA">
        <w:rPr>
          <w:sz w:val="24"/>
          <w:szCs w:val="24"/>
        </w:rPr>
        <w:t>б</w:t>
      </w:r>
      <w:r w:rsidRPr="00B84BBA">
        <w:rPr>
          <w:sz w:val="24"/>
          <w:szCs w:val="24"/>
        </w:rPr>
        <w:t>ностей)</w:t>
      </w:r>
      <w:r w:rsidRPr="00B84BBA">
        <w:rPr>
          <w:spacing w:val="2"/>
          <w:sz w:val="24"/>
          <w:szCs w:val="24"/>
        </w:rPr>
        <w:t xml:space="preserve"> </w:t>
      </w:r>
      <w:r w:rsidRPr="00B84BBA">
        <w:rPr>
          <w:sz w:val="24"/>
          <w:szCs w:val="24"/>
        </w:rPr>
        <w:t>человека.</w:t>
      </w:r>
    </w:p>
    <w:p w:rsidR="00C465A8" w:rsidRPr="00B84BBA" w:rsidRDefault="00C465A8" w:rsidP="00C465A8">
      <w:pPr>
        <w:tabs>
          <w:tab w:val="left" w:pos="3754"/>
          <w:tab w:val="left" w:pos="5415"/>
          <w:tab w:val="left" w:pos="6856"/>
          <w:tab w:val="left" w:pos="7597"/>
          <w:tab w:val="left" w:pos="7962"/>
          <w:tab w:val="left" w:pos="9460"/>
        </w:tabs>
        <w:autoSpaceDE w:val="0"/>
        <w:autoSpaceDN w:val="0"/>
        <w:spacing w:before="1"/>
        <w:ind w:right="832"/>
        <w:rPr>
          <w:i/>
          <w:sz w:val="24"/>
          <w:szCs w:val="24"/>
        </w:rPr>
      </w:pPr>
      <w:r w:rsidRPr="00B84BBA">
        <w:rPr>
          <w:i/>
          <w:sz w:val="24"/>
          <w:szCs w:val="24"/>
        </w:rPr>
        <w:t>Самостоятельные</w:t>
      </w:r>
      <w:r w:rsidRPr="00B84BBA">
        <w:rPr>
          <w:i/>
          <w:sz w:val="24"/>
          <w:szCs w:val="24"/>
        </w:rPr>
        <w:tab/>
        <w:t>развивающие,</w:t>
      </w:r>
      <w:r w:rsidRPr="00B84BBA">
        <w:rPr>
          <w:i/>
          <w:sz w:val="24"/>
          <w:szCs w:val="24"/>
        </w:rPr>
        <w:tab/>
        <w:t>подвижные</w:t>
      </w:r>
      <w:r w:rsidRPr="00B84BBA">
        <w:rPr>
          <w:i/>
          <w:sz w:val="24"/>
          <w:szCs w:val="24"/>
        </w:rPr>
        <w:tab/>
        <w:t>игры</w:t>
      </w:r>
      <w:r w:rsidRPr="00B84BBA">
        <w:rPr>
          <w:i/>
          <w:sz w:val="24"/>
          <w:szCs w:val="24"/>
        </w:rPr>
        <w:tab/>
        <w:t>и</w:t>
      </w:r>
      <w:r w:rsidRPr="00B84BBA">
        <w:rPr>
          <w:i/>
          <w:sz w:val="24"/>
          <w:szCs w:val="24"/>
        </w:rPr>
        <w:tab/>
        <w:t>спортивные</w:t>
      </w:r>
      <w:r w:rsidRPr="00B84BBA">
        <w:rPr>
          <w:i/>
          <w:sz w:val="24"/>
          <w:szCs w:val="24"/>
        </w:rPr>
        <w:tab/>
        <w:t>эстафеты,</w:t>
      </w:r>
      <w:r w:rsidRPr="00B84BBA">
        <w:rPr>
          <w:i/>
          <w:spacing w:val="-57"/>
          <w:sz w:val="24"/>
          <w:szCs w:val="24"/>
        </w:rPr>
        <w:t xml:space="preserve"> </w:t>
      </w:r>
      <w:r w:rsidRPr="00B84BBA">
        <w:rPr>
          <w:i/>
          <w:sz w:val="24"/>
          <w:szCs w:val="24"/>
        </w:rPr>
        <w:t>командные</w:t>
      </w:r>
      <w:r w:rsidRPr="00B84BBA">
        <w:rPr>
          <w:i/>
          <w:spacing w:val="8"/>
          <w:sz w:val="24"/>
          <w:szCs w:val="24"/>
        </w:rPr>
        <w:t xml:space="preserve"> </w:t>
      </w:r>
      <w:r w:rsidRPr="00B84BBA">
        <w:rPr>
          <w:i/>
          <w:sz w:val="24"/>
          <w:szCs w:val="24"/>
        </w:rPr>
        <w:t>перестроения:</w:t>
      </w:r>
    </w:p>
    <w:p w:rsidR="00C465A8" w:rsidRPr="00B84BBA" w:rsidRDefault="00C465A8" w:rsidP="00C465A8">
      <w:pPr>
        <w:autoSpaceDE w:val="0"/>
        <w:autoSpaceDN w:val="0"/>
        <w:ind w:right="830"/>
        <w:rPr>
          <w:sz w:val="24"/>
          <w:szCs w:val="24"/>
        </w:rPr>
      </w:pPr>
      <w:r w:rsidRPr="00B84BBA">
        <w:rPr>
          <w:sz w:val="24"/>
          <w:szCs w:val="24"/>
        </w:rPr>
        <w:t>участвовать</w:t>
      </w:r>
      <w:r w:rsidRPr="00B84BBA">
        <w:rPr>
          <w:spacing w:val="2"/>
          <w:sz w:val="24"/>
          <w:szCs w:val="24"/>
        </w:rPr>
        <w:t xml:space="preserve"> </w:t>
      </w:r>
      <w:r w:rsidRPr="00B84BBA">
        <w:rPr>
          <w:sz w:val="24"/>
          <w:szCs w:val="24"/>
        </w:rPr>
        <w:t>в</w:t>
      </w:r>
      <w:r w:rsidRPr="00B84BBA">
        <w:rPr>
          <w:spacing w:val="1"/>
          <w:sz w:val="24"/>
          <w:szCs w:val="24"/>
        </w:rPr>
        <w:t xml:space="preserve"> </w:t>
      </w:r>
      <w:r w:rsidRPr="00B84BBA">
        <w:rPr>
          <w:sz w:val="24"/>
          <w:szCs w:val="24"/>
        </w:rPr>
        <w:t>играх</w:t>
      </w:r>
      <w:r w:rsidRPr="00B84BBA">
        <w:rPr>
          <w:spacing w:val="4"/>
          <w:sz w:val="24"/>
          <w:szCs w:val="24"/>
        </w:rPr>
        <w:t xml:space="preserve"> </w:t>
      </w:r>
      <w:r w:rsidRPr="00B84BBA">
        <w:rPr>
          <w:sz w:val="24"/>
          <w:szCs w:val="24"/>
        </w:rPr>
        <w:t>и игровых</w:t>
      </w:r>
      <w:r w:rsidRPr="00B84BBA">
        <w:rPr>
          <w:spacing w:val="4"/>
          <w:sz w:val="24"/>
          <w:szCs w:val="24"/>
        </w:rPr>
        <w:t xml:space="preserve"> </w:t>
      </w:r>
      <w:r w:rsidRPr="00B84BBA">
        <w:rPr>
          <w:sz w:val="24"/>
          <w:szCs w:val="24"/>
        </w:rPr>
        <w:t>заданиях,</w:t>
      </w:r>
      <w:r w:rsidRPr="00B84BBA">
        <w:rPr>
          <w:spacing w:val="8"/>
          <w:sz w:val="24"/>
          <w:szCs w:val="24"/>
        </w:rPr>
        <w:t xml:space="preserve"> </w:t>
      </w:r>
      <w:r w:rsidRPr="00B84BBA">
        <w:rPr>
          <w:sz w:val="24"/>
          <w:szCs w:val="24"/>
        </w:rPr>
        <w:t>спортивных</w:t>
      </w:r>
      <w:r w:rsidRPr="00B84BBA">
        <w:rPr>
          <w:spacing w:val="4"/>
          <w:sz w:val="24"/>
          <w:szCs w:val="24"/>
        </w:rPr>
        <w:t xml:space="preserve"> </w:t>
      </w:r>
      <w:r w:rsidRPr="00B84BBA">
        <w:rPr>
          <w:sz w:val="24"/>
          <w:szCs w:val="24"/>
        </w:rPr>
        <w:t>эстафетах;</w:t>
      </w:r>
      <w:r w:rsidRPr="00B84BBA">
        <w:rPr>
          <w:spacing w:val="4"/>
          <w:sz w:val="24"/>
          <w:szCs w:val="24"/>
        </w:rPr>
        <w:t xml:space="preserve"> </w:t>
      </w:r>
      <w:r w:rsidRPr="00B84BBA">
        <w:rPr>
          <w:sz w:val="24"/>
          <w:szCs w:val="24"/>
        </w:rPr>
        <w:t>устанавливать</w:t>
      </w:r>
      <w:r w:rsidRPr="00B84BBA">
        <w:rPr>
          <w:spacing w:val="2"/>
          <w:sz w:val="24"/>
          <w:szCs w:val="24"/>
        </w:rPr>
        <w:t xml:space="preserve"> </w:t>
      </w:r>
      <w:r w:rsidRPr="00B84BBA">
        <w:rPr>
          <w:sz w:val="24"/>
          <w:szCs w:val="24"/>
        </w:rPr>
        <w:t>ролевое</w:t>
      </w:r>
      <w:r w:rsidRPr="00B84BBA">
        <w:rPr>
          <w:spacing w:val="-57"/>
          <w:sz w:val="24"/>
          <w:szCs w:val="24"/>
        </w:rPr>
        <w:t xml:space="preserve"> </w:t>
      </w:r>
      <w:r w:rsidRPr="00B84BBA">
        <w:rPr>
          <w:sz w:val="24"/>
          <w:szCs w:val="24"/>
        </w:rPr>
        <w:t>участие</w:t>
      </w:r>
      <w:r w:rsidRPr="00B84BBA">
        <w:rPr>
          <w:spacing w:val="-2"/>
          <w:sz w:val="24"/>
          <w:szCs w:val="24"/>
        </w:rPr>
        <w:t xml:space="preserve"> </w:t>
      </w:r>
      <w:r w:rsidRPr="00B84BBA">
        <w:rPr>
          <w:sz w:val="24"/>
          <w:szCs w:val="24"/>
        </w:rPr>
        <w:t>членов команды; выполнять</w:t>
      </w:r>
      <w:r w:rsidRPr="00B84BBA">
        <w:rPr>
          <w:spacing w:val="9"/>
          <w:sz w:val="24"/>
          <w:szCs w:val="24"/>
        </w:rPr>
        <w:t xml:space="preserve"> </w:t>
      </w:r>
      <w:r w:rsidRPr="00B84BBA">
        <w:rPr>
          <w:sz w:val="24"/>
          <w:szCs w:val="24"/>
        </w:rPr>
        <w:t>перестроения.</w:t>
      </w:r>
    </w:p>
    <w:p w:rsidR="00C465A8" w:rsidRPr="00B84BBA" w:rsidRDefault="00C465A8" w:rsidP="00A3744D">
      <w:pPr>
        <w:numPr>
          <w:ilvl w:val="0"/>
          <w:numId w:val="83"/>
        </w:numPr>
        <w:tabs>
          <w:tab w:val="left" w:pos="1890"/>
        </w:tabs>
        <w:autoSpaceDE w:val="0"/>
        <w:autoSpaceDN w:val="0"/>
        <w:spacing w:before="5" w:line="274" w:lineRule="exact"/>
        <w:ind w:left="1889" w:hanging="325"/>
        <w:outlineLvl w:val="0"/>
        <w:rPr>
          <w:b/>
          <w:bCs/>
          <w:sz w:val="24"/>
          <w:szCs w:val="24"/>
        </w:rPr>
      </w:pPr>
      <w:r w:rsidRPr="00B84BBA">
        <w:rPr>
          <w:b/>
          <w:bCs/>
          <w:w w:val="90"/>
          <w:sz w:val="24"/>
          <w:szCs w:val="24"/>
        </w:rPr>
        <w:t>Физическое</w:t>
      </w:r>
      <w:r w:rsidRPr="00B84BBA">
        <w:rPr>
          <w:b/>
          <w:bCs/>
          <w:spacing w:val="7"/>
          <w:w w:val="90"/>
          <w:sz w:val="24"/>
          <w:szCs w:val="24"/>
        </w:rPr>
        <w:t xml:space="preserve"> </w:t>
      </w:r>
      <w:r w:rsidRPr="00B84BBA">
        <w:rPr>
          <w:b/>
          <w:bCs/>
          <w:w w:val="90"/>
          <w:sz w:val="24"/>
          <w:szCs w:val="24"/>
        </w:rPr>
        <w:t>совершенствование</w:t>
      </w:r>
    </w:p>
    <w:p w:rsidR="00C465A8" w:rsidRPr="00B84BBA" w:rsidRDefault="00C465A8" w:rsidP="00C465A8">
      <w:pPr>
        <w:autoSpaceDE w:val="0"/>
        <w:autoSpaceDN w:val="0"/>
        <w:spacing w:line="274" w:lineRule="exact"/>
        <w:rPr>
          <w:i/>
          <w:sz w:val="24"/>
          <w:szCs w:val="24"/>
        </w:rPr>
      </w:pPr>
      <w:r w:rsidRPr="00B84BBA">
        <w:rPr>
          <w:i/>
          <w:sz w:val="24"/>
          <w:szCs w:val="24"/>
        </w:rPr>
        <w:t>Физкультурно-оздоровительная</w:t>
      </w:r>
      <w:r w:rsidRPr="00B84BBA">
        <w:rPr>
          <w:i/>
          <w:spacing w:val="-9"/>
          <w:sz w:val="24"/>
          <w:szCs w:val="24"/>
        </w:rPr>
        <w:t xml:space="preserve"> </w:t>
      </w:r>
      <w:r w:rsidRPr="00B84BBA">
        <w:rPr>
          <w:i/>
          <w:sz w:val="24"/>
          <w:szCs w:val="24"/>
        </w:rPr>
        <w:t>деятельность:</w:t>
      </w:r>
    </w:p>
    <w:p w:rsidR="00C465A8" w:rsidRPr="00B84BBA" w:rsidRDefault="00C465A8" w:rsidP="00A3744D">
      <w:pPr>
        <w:numPr>
          <w:ilvl w:val="0"/>
          <w:numId w:val="79"/>
        </w:numPr>
        <w:tabs>
          <w:tab w:val="left" w:pos="1849"/>
        </w:tabs>
        <w:autoSpaceDE w:val="0"/>
        <w:autoSpaceDN w:val="0"/>
        <w:ind w:right="826"/>
        <w:rPr>
          <w:sz w:val="24"/>
          <w:szCs w:val="24"/>
        </w:rPr>
      </w:pPr>
      <w:r w:rsidRPr="00B84BBA">
        <w:rPr>
          <w:sz w:val="24"/>
          <w:szCs w:val="24"/>
        </w:rPr>
        <w:t>осваивать</w:t>
      </w:r>
      <w:r w:rsidRPr="00B84BBA">
        <w:rPr>
          <w:spacing w:val="1"/>
          <w:sz w:val="24"/>
          <w:szCs w:val="24"/>
        </w:rPr>
        <w:t xml:space="preserve"> </w:t>
      </w:r>
      <w:r w:rsidRPr="00B84BBA">
        <w:rPr>
          <w:sz w:val="24"/>
          <w:szCs w:val="24"/>
        </w:rPr>
        <w:t>физические</w:t>
      </w:r>
      <w:r w:rsidRPr="00B84BBA">
        <w:rPr>
          <w:spacing w:val="1"/>
          <w:sz w:val="24"/>
          <w:szCs w:val="24"/>
        </w:rPr>
        <w:t xml:space="preserve"> </w:t>
      </w:r>
      <w:r w:rsidRPr="00B84BBA">
        <w:rPr>
          <w:sz w:val="24"/>
          <w:szCs w:val="24"/>
        </w:rPr>
        <w:t>упражнения</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развитие</w:t>
      </w:r>
      <w:r w:rsidRPr="00B84BBA">
        <w:rPr>
          <w:spacing w:val="1"/>
          <w:sz w:val="24"/>
          <w:szCs w:val="24"/>
        </w:rPr>
        <w:t xml:space="preserve"> </w:t>
      </w:r>
      <w:r w:rsidRPr="00B84BBA">
        <w:rPr>
          <w:sz w:val="24"/>
          <w:szCs w:val="24"/>
        </w:rPr>
        <w:t>гибкости</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координационно-</w:t>
      </w:r>
      <w:r w:rsidRPr="00B84BBA">
        <w:rPr>
          <w:spacing w:val="1"/>
          <w:sz w:val="24"/>
          <w:szCs w:val="24"/>
        </w:rPr>
        <w:t xml:space="preserve"> </w:t>
      </w:r>
      <w:r w:rsidRPr="00B84BBA">
        <w:rPr>
          <w:sz w:val="24"/>
          <w:szCs w:val="24"/>
        </w:rPr>
        <w:t>ск</w:t>
      </w:r>
      <w:r w:rsidRPr="00B84BBA">
        <w:rPr>
          <w:sz w:val="24"/>
          <w:szCs w:val="24"/>
        </w:rPr>
        <w:t>о</w:t>
      </w:r>
      <w:r w:rsidRPr="00B84BBA">
        <w:rPr>
          <w:sz w:val="24"/>
          <w:szCs w:val="24"/>
        </w:rPr>
        <w:t>ростных</w:t>
      </w:r>
      <w:r w:rsidRPr="00B84BBA">
        <w:rPr>
          <w:spacing w:val="4"/>
          <w:sz w:val="24"/>
          <w:szCs w:val="24"/>
        </w:rPr>
        <w:t xml:space="preserve"> </w:t>
      </w:r>
      <w:r w:rsidRPr="00B84BBA">
        <w:rPr>
          <w:sz w:val="24"/>
          <w:szCs w:val="24"/>
        </w:rPr>
        <w:t>способностей;</w:t>
      </w:r>
    </w:p>
    <w:p w:rsidR="00C465A8" w:rsidRPr="00B84BBA" w:rsidRDefault="00C465A8" w:rsidP="00A3744D">
      <w:pPr>
        <w:numPr>
          <w:ilvl w:val="0"/>
          <w:numId w:val="79"/>
        </w:numPr>
        <w:tabs>
          <w:tab w:val="left" w:pos="1849"/>
        </w:tabs>
        <w:autoSpaceDE w:val="0"/>
        <w:autoSpaceDN w:val="0"/>
        <w:ind w:right="836"/>
        <w:rPr>
          <w:sz w:val="24"/>
          <w:szCs w:val="24"/>
        </w:rPr>
      </w:pPr>
      <w:r w:rsidRPr="00B84BBA">
        <w:rPr>
          <w:sz w:val="24"/>
          <w:szCs w:val="24"/>
        </w:rPr>
        <w:t>осваивать и демонстрировать технику перемещения гимнастическим шагом; мягким</w:t>
      </w:r>
      <w:r w:rsidRPr="00B84BBA">
        <w:rPr>
          <w:spacing w:val="1"/>
          <w:sz w:val="24"/>
          <w:szCs w:val="24"/>
        </w:rPr>
        <w:t xml:space="preserve"> </w:t>
      </w:r>
      <w:r w:rsidRPr="00B84BBA">
        <w:rPr>
          <w:sz w:val="24"/>
          <w:szCs w:val="24"/>
        </w:rPr>
        <w:t>бегом</w:t>
      </w:r>
      <w:r w:rsidRPr="00B84BBA">
        <w:rPr>
          <w:spacing w:val="-2"/>
          <w:sz w:val="24"/>
          <w:szCs w:val="24"/>
        </w:rPr>
        <w:t xml:space="preserve"> </w:t>
      </w:r>
      <w:r w:rsidRPr="00B84BBA">
        <w:rPr>
          <w:sz w:val="24"/>
          <w:szCs w:val="24"/>
        </w:rPr>
        <w:t>вперёд, назад; прыжками;подскоками,</w:t>
      </w:r>
      <w:r w:rsidRPr="00B84BBA">
        <w:rPr>
          <w:spacing w:val="7"/>
          <w:sz w:val="24"/>
          <w:szCs w:val="24"/>
        </w:rPr>
        <w:t xml:space="preserve"> </w:t>
      </w:r>
      <w:r w:rsidRPr="00B84BBA">
        <w:rPr>
          <w:sz w:val="24"/>
          <w:szCs w:val="24"/>
        </w:rPr>
        <w:t>галопом;</w:t>
      </w:r>
    </w:p>
    <w:p w:rsidR="00C465A8" w:rsidRPr="00B84BBA" w:rsidRDefault="00C465A8" w:rsidP="00A3744D">
      <w:pPr>
        <w:numPr>
          <w:ilvl w:val="0"/>
          <w:numId w:val="79"/>
        </w:numPr>
        <w:tabs>
          <w:tab w:val="left" w:pos="1849"/>
        </w:tabs>
        <w:autoSpaceDE w:val="0"/>
        <w:autoSpaceDN w:val="0"/>
        <w:ind w:right="831"/>
        <w:rPr>
          <w:sz w:val="24"/>
          <w:szCs w:val="24"/>
        </w:rPr>
      </w:pPr>
      <w:r w:rsidRPr="00B84BBA">
        <w:rPr>
          <w:sz w:val="24"/>
          <w:szCs w:val="24"/>
        </w:rPr>
        <w:t>осваивать и демонстрировать технику выполнения подводящих, гимнастических и</w:t>
      </w:r>
      <w:r w:rsidRPr="00B84BBA">
        <w:rPr>
          <w:spacing w:val="1"/>
          <w:sz w:val="24"/>
          <w:szCs w:val="24"/>
        </w:rPr>
        <w:t xml:space="preserve"> </w:t>
      </w:r>
      <w:r w:rsidRPr="00B84BBA">
        <w:rPr>
          <w:sz w:val="24"/>
          <w:szCs w:val="24"/>
        </w:rPr>
        <w:t>акробатических</w:t>
      </w:r>
      <w:r w:rsidRPr="00B84BBA">
        <w:rPr>
          <w:spacing w:val="1"/>
          <w:sz w:val="24"/>
          <w:szCs w:val="24"/>
        </w:rPr>
        <w:t xml:space="preserve"> </w:t>
      </w:r>
      <w:r w:rsidRPr="00B84BBA">
        <w:rPr>
          <w:sz w:val="24"/>
          <w:szCs w:val="24"/>
        </w:rPr>
        <w:t>упражнений,</w:t>
      </w:r>
      <w:r w:rsidRPr="00B84BBA">
        <w:rPr>
          <w:spacing w:val="1"/>
          <w:sz w:val="24"/>
          <w:szCs w:val="24"/>
        </w:rPr>
        <w:t xml:space="preserve"> </w:t>
      </w:r>
      <w:r w:rsidRPr="00B84BBA">
        <w:rPr>
          <w:sz w:val="24"/>
          <w:szCs w:val="24"/>
        </w:rPr>
        <w:t>танцевальных</w:t>
      </w:r>
      <w:r w:rsidRPr="00B84BBA">
        <w:rPr>
          <w:spacing w:val="1"/>
          <w:sz w:val="24"/>
          <w:szCs w:val="24"/>
        </w:rPr>
        <w:t xml:space="preserve"> </w:t>
      </w:r>
      <w:r w:rsidRPr="00B84BBA">
        <w:rPr>
          <w:sz w:val="24"/>
          <w:szCs w:val="24"/>
        </w:rPr>
        <w:t>шагов,</w:t>
      </w:r>
      <w:r w:rsidRPr="00B84BBA">
        <w:rPr>
          <w:spacing w:val="1"/>
          <w:sz w:val="24"/>
          <w:szCs w:val="24"/>
        </w:rPr>
        <w:t xml:space="preserve"> </w:t>
      </w:r>
      <w:r w:rsidRPr="00B84BBA">
        <w:rPr>
          <w:sz w:val="24"/>
          <w:szCs w:val="24"/>
        </w:rPr>
        <w:t>работы</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гимнастическими</w:t>
      </w:r>
      <w:r w:rsidRPr="00B84BBA">
        <w:rPr>
          <w:spacing w:val="1"/>
          <w:sz w:val="24"/>
          <w:szCs w:val="24"/>
        </w:rPr>
        <w:t xml:space="preserve"> </w:t>
      </w:r>
      <w:r w:rsidRPr="00B84BBA">
        <w:rPr>
          <w:sz w:val="24"/>
          <w:szCs w:val="24"/>
        </w:rPr>
        <w:t>пре</w:t>
      </w:r>
      <w:r w:rsidRPr="00B84BBA">
        <w:rPr>
          <w:sz w:val="24"/>
          <w:szCs w:val="24"/>
        </w:rPr>
        <w:t>д</w:t>
      </w:r>
      <w:r w:rsidRPr="00B84BBA">
        <w:rPr>
          <w:sz w:val="24"/>
          <w:szCs w:val="24"/>
        </w:rPr>
        <w:t>метами</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развития</w:t>
      </w:r>
      <w:r w:rsidRPr="00B84BBA">
        <w:rPr>
          <w:spacing w:val="1"/>
          <w:sz w:val="24"/>
          <w:szCs w:val="24"/>
        </w:rPr>
        <w:t xml:space="preserve"> </w:t>
      </w:r>
      <w:r w:rsidRPr="00B84BBA">
        <w:rPr>
          <w:sz w:val="24"/>
          <w:szCs w:val="24"/>
        </w:rPr>
        <w:t>моторики,</w:t>
      </w:r>
      <w:r w:rsidRPr="00B84BBA">
        <w:rPr>
          <w:spacing w:val="1"/>
          <w:sz w:val="24"/>
          <w:szCs w:val="24"/>
        </w:rPr>
        <w:t xml:space="preserve"> </w:t>
      </w:r>
      <w:r w:rsidRPr="00B84BBA">
        <w:rPr>
          <w:sz w:val="24"/>
          <w:szCs w:val="24"/>
        </w:rPr>
        <w:t>пространственного</w:t>
      </w:r>
      <w:r w:rsidRPr="00B84BBA">
        <w:rPr>
          <w:spacing w:val="1"/>
          <w:sz w:val="24"/>
          <w:szCs w:val="24"/>
        </w:rPr>
        <w:t xml:space="preserve"> </w:t>
      </w:r>
      <w:r w:rsidRPr="00B84BBA">
        <w:rPr>
          <w:sz w:val="24"/>
          <w:szCs w:val="24"/>
        </w:rPr>
        <w:t>воображения,</w:t>
      </w:r>
      <w:r w:rsidRPr="00B84BBA">
        <w:rPr>
          <w:spacing w:val="1"/>
          <w:sz w:val="24"/>
          <w:szCs w:val="24"/>
        </w:rPr>
        <w:t xml:space="preserve"> </w:t>
      </w:r>
      <w:r w:rsidRPr="00B84BBA">
        <w:rPr>
          <w:sz w:val="24"/>
          <w:szCs w:val="24"/>
        </w:rPr>
        <w:t>меткости,</w:t>
      </w:r>
      <w:r w:rsidRPr="00B84BBA">
        <w:rPr>
          <w:spacing w:val="1"/>
          <w:sz w:val="24"/>
          <w:szCs w:val="24"/>
        </w:rPr>
        <w:t xml:space="preserve"> </w:t>
      </w:r>
      <w:r w:rsidRPr="00B84BBA">
        <w:rPr>
          <w:sz w:val="24"/>
          <w:szCs w:val="24"/>
        </w:rPr>
        <w:t>гибк</w:t>
      </w:r>
      <w:r w:rsidRPr="00B84BBA">
        <w:rPr>
          <w:sz w:val="24"/>
          <w:szCs w:val="24"/>
        </w:rPr>
        <w:t>о</w:t>
      </w:r>
      <w:r w:rsidRPr="00B84BBA">
        <w:rPr>
          <w:sz w:val="24"/>
          <w:szCs w:val="24"/>
        </w:rPr>
        <w:t>сти,</w:t>
      </w:r>
      <w:r w:rsidRPr="00B84BBA">
        <w:rPr>
          <w:spacing w:val="-6"/>
          <w:sz w:val="24"/>
          <w:szCs w:val="24"/>
        </w:rPr>
        <w:t xml:space="preserve"> </w:t>
      </w:r>
      <w:r w:rsidRPr="00B84BBA">
        <w:rPr>
          <w:sz w:val="24"/>
          <w:szCs w:val="24"/>
        </w:rPr>
        <w:t>координационно-скоростных</w:t>
      </w:r>
      <w:r w:rsidRPr="00B84BBA">
        <w:rPr>
          <w:spacing w:val="-7"/>
          <w:sz w:val="24"/>
          <w:szCs w:val="24"/>
        </w:rPr>
        <w:t xml:space="preserve"> </w:t>
      </w:r>
      <w:r w:rsidRPr="00B84BBA">
        <w:rPr>
          <w:sz w:val="24"/>
          <w:szCs w:val="24"/>
        </w:rPr>
        <w:t>способностей;</w:t>
      </w:r>
    </w:p>
    <w:p w:rsidR="00C465A8" w:rsidRPr="00B84BBA" w:rsidRDefault="00C465A8" w:rsidP="00A3744D">
      <w:pPr>
        <w:numPr>
          <w:ilvl w:val="0"/>
          <w:numId w:val="79"/>
        </w:numPr>
        <w:tabs>
          <w:tab w:val="left" w:pos="1849"/>
        </w:tabs>
        <w:autoSpaceDE w:val="0"/>
        <w:autoSpaceDN w:val="0"/>
        <w:ind w:right="829"/>
        <w:rPr>
          <w:sz w:val="24"/>
          <w:szCs w:val="24"/>
        </w:rPr>
      </w:pPr>
      <w:r w:rsidRPr="00B84BBA">
        <w:rPr>
          <w:sz w:val="24"/>
          <w:szCs w:val="24"/>
        </w:rPr>
        <w:t>демонстрировать равновесие стоя и в полуприседе на каждой ноге попеременно;</w:t>
      </w:r>
      <w:r w:rsidRPr="00B84BBA">
        <w:rPr>
          <w:spacing w:val="1"/>
          <w:sz w:val="24"/>
          <w:szCs w:val="24"/>
        </w:rPr>
        <w:t xml:space="preserve"> </w:t>
      </w:r>
      <w:r w:rsidRPr="00B84BBA">
        <w:rPr>
          <w:sz w:val="24"/>
          <w:szCs w:val="24"/>
        </w:rPr>
        <w:t>прыжки</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месте</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полуповоротом</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прямыми</w:t>
      </w:r>
      <w:r w:rsidRPr="00B84BBA">
        <w:rPr>
          <w:spacing w:val="1"/>
          <w:sz w:val="24"/>
          <w:szCs w:val="24"/>
        </w:rPr>
        <w:t xml:space="preserve"> </w:t>
      </w:r>
      <w:r w:rsidRPr="00B84BBA">
        <w:rPr>
          <w:sz w:val="24"/>
          <w:szCs w:val="24"/>
        </w:rPr>
        <w:t>ногами</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группировке</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обе</w:t>
      </w:r>
      <w:r w:rsidRPr="00B84BBA">
        <w:rPr>
          <w:spacing w:val="1"/>
          <w:sz w:val="24"/>
          <w:szCs w:val="24"/>
        </w:rPr>
        <w:t xml:space="preserve"> </w:t>
      </w:r>
      <w:r w:rsidRPr="00B84BBA">
        <w:rPr>
          <w:sz w:val="24"/>
          <w:szCs w:val="24"/>
        </w:rPr>
        <w:t>стор</w:t>
      </w:r>
      <w:r w:rsidRPr="00B84BBA">
        <w:rPr>
          <w:sz w:val="24"/>
          <w:szCs w:val="24"/>
        </w:rPr>
        <w:t>о</w:t>
      </w:r>
      <w:r w:rsidRPr="00B84BBA">
        <w:rPr>
          <w:sz w:val="24"/>
          <w:szCs w:val="24"/>
        </w:rPr>
        <w:t>ны);</w:t>
      </w:r>
    </w:p>
    <w:p w:rsidR="00C465A8" w:rsidRPr="009B0B40" w:rsidRDefault="00C465A8" w:rsidP="00A3744D">
      <w:pPr>
        <w:numPr>
          <w:ilvl w:val="0"/>
          <w:numId w:val="79"/>
        </w:numPr>
        <w:tabs>
          <w:tab w:val="left" w:pos="1849"/>
        </w:tabs>
        <w:autoSpaceDE w:val="0"/>
        <w:autoSpaceDN w:val="0"/>
        <w:spacing w:before="1"/>
        <w:ind w:right="829"/>
        <w:rPr>
          <w:sz w:val="24"/>
          <w:szCs w:val="24"/>
        </w:rPr>
      </w:pPr>
      <w:r w:rsidRPr="00B84BBA">
        <w:rPr>
          <w:sz w:val="24"/>
          <w:szCs w:val="24"/>
        </w:rPr>
        <w:t>осваивать</w:t>
      </w:r>
      <w:r w:rsidRPr="00B84BBA">
        <w:rPr>
          <w:spacing w:val="1"/>
          <w:sz w:val="24"/>
          <w:szCs w:val="24"/>
        </w:rPr>
        <w:t xml:space="preserve"> </w:t>
      </w:r>
      <w:r w:rsidRPr="00B84BBA">
        <w:rPr>
          <w:sz w:val="24"/>
          <w:szCs w:val="24"/>
        </w:rPr>
        <w:t>технику</w:t>
      </w:r>
      <w:r w:rsidRPr="00B84BBA">
        <w:rPr>
          <w:spacing w:val="1"/>
          <w:sz w:val="24"/>
          <w:szCs w:val="24"/>
        </w:rPr>
        <w:t xml:space="preserve"> </w:t>
      </w:r>
      <w:r w:rsidRPr="00B84BBA">
        <w:rPr>
          <w:sz w:val="24"/>
          <w:szCs w:val="24"/>
        </w:rPr>
        <w:t>плавания</w:t>
      </w:r>
      <w:r w:rsidRPr="00B84BBA">
        <w:rPr>
          <w:spacing w:val="1"/>
          <w:sz w:val="24"/>
          <w:szCs w:val="24"/>
        </w:rPr>
        <w:t xml:space="preserve"> </w:t>
      </w:r>
      <w:r w:rsidRPr="00B84BBA">
        <w:rPr>
          <w:sz w:val="24"/>
          <w:szCs w:val="24"/>
        </w:rPr>
        <w:t>одним</w:t>
      </w:r>
      <w:r w:rsidRPr="00B84BBA">
        <w:rPr>
          <w:spacing w:val="1"/>
          <w:sz w:val="24"/>
          <w:szCs w:val="24"/>
        </w:rPr>
        <w:t xml:space="preserve"> </w:t>
      </w:r>
      <w:r w:rsidRPr="00B84BBA">
        <w:rPr>
          <w:sz w:val="24"/>
          <w:szCs w:val="24"/>
        </w:rPr>
        <w:t>или</w:t>
      </w:r>
      <w:r w:rsidRPr="00B84BBA">
        <w:rPr>
          <w:spacing w:val="1"/>
          <w:sz w:val="24"/>
          <w:szCs w:val="24"/>
        </w:rPr>
        <w:t xml:space="preserve"> </w:t>
      </w:r>
      <w:r w:rsidRPr="00B84BBA">
        <w:rPr>
          <w:sz w:val="24"/>
          <w:szCs w:val="24"/>
        </w:rPr>
        <w:t>несколькими</w:t>
      </w:r>
      <w:r w:rsidRPr="00B84BBA">
        <w:rPr>
          <w:spacing w:val="61"/>
          <w:sz w:val="24"/>
          <w:szCs w:val="24"/>
        </w:rPr>
        <w:t xml:space="preserve"> </w:t>
      </w:r>
      <w:r w:rsidRPr="00B84BBA">
        <w:rPr>
          <w:sz w:val="24"/>
          <w:szCs w:val="24"/>
        </w:rPr>
        <w:t>спортивными</w:t>
      </w:r>
      <w:r w:rsidRPr="00B84BBA">
        <w:rPr>
          <w:spacing w:val="61"/>
          <w:sz w:val="24"/>
          <w:szCs w:val="24"/>
        </w:rPr>
        <w:t xml:space="preserve"> </w:t>
      </w:r>
      <w:r w:rsidRPr="00B84BBA">
        <w:rPr>
          <w:sz w:val="24"/>
          <w:szCs w:val="24"/>
        </w:rPr>
        <w:t>стилями</w:t>
      </w:r>
      <w:r w:rsidRPr="00B84BBA">
        <w:rPr>
          <w:spacing w:val="1"/>
          <w:sz w:val="24"/>
          <w:szCs w:val="24"/>
        </w:rPr>
        <w:t xml:space="preserve"> </w:t>
      </w:r>
      <w:r w:rsidRPr="00B84BBA">
        <w:rPr>
          <w:sz w:val="24"/>
          <w:szCs w:val="24"/>
        </w:rPr>
        <w:t>плав</w:t>
      </w:r>
      <w:r w:rsidRPr="00B84BBA">
        <w:rPr>
          <w:sz w:val="24"/>
          <w:szCs w:val="24"/>
        </w:rPr>
        <w:t>а</w:t>
      </w:r>
      <w:r w:rsidRPr="00B84BBA">
        <w:rPr>
          <w:sz w:val="24"/>
          <w:szCs w:val="24"/>
        </w:rPr>
        <w:t>ния (при наличии</w:t>
      </w:r>
      <w:r w:rsidRPr="00B84BBA">
        <w:rPr>
          <w:spacing w:val="1"/>
          <w:sz w:val="24"/>
          <w:szCs w:val="24"/>
        </w:rPr>
        <w:t xml:space="preserve"> </w:t>
      </w:r>
      <w:r w:rsidRPr="00B84BBA">
        <w:rPr>
          <w:sz w:val="24"/>
          <w:szCs w:val="24"/>
        </w:rPr>
        <w:t>материально-технического</w:t>
      </w:r>
      <w:r w:rsidRPr="00B84BBA">
        <w:rPr>
          <w:spacing w:val="7"/>
          <w:sz w:val="24"/>
          <w:szCs w:val="24"/>
        </w:rPr>
        <w:t xml:space="preserve"> </w:t>
      </w:r>
      <w:r w:rsidRPr="00B84BBA">
        <w:rPr>
          <w:sz w:val="24"/>
          <w:szCs w:val="24"/>
        </w:rPr>
        <w:t>обеспечения).</w:t>
      </w:r>
    </w:p>
    <w:p w:rsidR="00C465A8" w:rsidRPr="00B84BBA" w:rsidRDefault="00C465A8" w:rsidP="00A3744D">
      <w:pPr>
        <w:numPr>
          <w:ilvl w:val="0"/>
          <w:numId w:val="88"/>
        </w:numPr>
        <w:tabs>
          <w:tab w:val="left" w:pos="1746"/>
        </w:tabs>
        <w:autoSpaceDE w:val="0"/>
        <w:autoSpaceDN w:val="0"/>
        <w:spacing w:before="1"/>
        <w:ind w:hanging="181"/>
        <w:outlineLvl w:val="0"/>
        <w:rPr>
          <w:b/>
          <w:bCs/>
          <w:sz w:val="24"/>
          <w:szCs w:val="24"/>
        </w:rPr>
      </w:pPr>
      <w:r w:rsidRPr="00B84BBA">
        <w:rPr>
          <w:b/>
          <w:bCs/>
          <w:sz w:val="24"/>
          <w:szCs w:val="24"/>
        </w:rPr>
        <w:t>класс</w:t>
      </w:r>
    </w:p>
    <w:p w:rsidR="00C465A8" w:rsidRPr="00B84BBA" w:rsidRDefault="00C465A8" w:rsidP="00A3744D">
      <w:pPr>
        <w:numPr>
          <w:ilvl w:val="0"/>
          <w:numId w:val="78"/>
        </w:numPr>
        <w:tabs>
          <w:tab w:val="left" w:pos="1892"/>
        </w:tabs>
        <w:autoSpaceDE w:val="0"/>
        <w:autoSpaceDN w:val="0"/>
        <w:spacing w:line="274" w:lineRule="exact"/>
        <w:rPr>
          <w:b/>
          <w:sz w:val="24"/>
          <w:szCs w:val="24"/>
        </w:rPr>
      </w:pPr>
      <w:r w:rsidRPr="00B84BBA">
        <w:rPr>
          <w:b/>
          <w:w w:val="90"/>
          <w:sz w:val="24"/>
          <w:szCs w:val="24"/>
        </w:rPr>
        <w:t>Знания</w:t>
      </w:r>
      <w:r w:rsidRPr="00B84BBA">
        <w:rPr>
          <w:b/>
          <w:spacing w:val="10"/>
          <w:w w:val="90"/>
          <w:sz w:val="24"/>
          <w:szCs w:val="24"/>
        </w:rPr>
        <w:t xml:space="preserve"> </w:t>
      </w:r>
      <w:r w:rsidRPr="00B84BBA">
        <w:rPr>
          <w:b/>
          <w:w w:val="90"/>
          <w:sz w:val="24"/>
          <w:szCs w:val="24"/>
        </w:rPr>
        <w:t>о</w:t>
      </w:r>
      <w:r w:rsidRPr="00B84BBA">
        <w:rPr>
          <w:b/>
          <w:spacing w:val="14"/>
          <w:w w:val="90"/>
          <w:sz w:val="24"/>
          <w:szCs w:val="24"/>
        </w:rPr>
        <w:t xml:space="preserve"> </w:t>
      </w:r>
      <w:r w:rsidRPr="00B84BBA">
        <w:rPr>
          <w:b/>
          <w:w w:val="90"/>
          <w:sz w:val="24"/>
          <w:szCs w:val="24"/>
        </w:rPr>
        <w:t>физической</w:t>
      </w:r>
      <w:r w:rsidRPr="00B84BBA">
        <w:rPr>
          <w:b/>
          <w:spacing w:val="12"/>
          <w:w w:val="90"/>
          <w:sz w:val="24"/>
          <w:szCs w:val="24"/>
        </w:rPr>
        <w:t xml:space="preserve"> </w:t>
      </w:r>
      <w:r w:rsidRPr="00B84BBA">
        <w:rPr>
          <w:b/>
          <w:w w:val="90"/>
          <w:sz w:val="24"/>
          <w:szCs w:val="24"/>
        </w:rPr>
        <w:t>культуре:</w:t>
      </w:r>
    </w:p>
    <w:p w:rsidR="00C465A8" w:rsidRPr="00B84BBA" w:rsidRDefault="00C465A8" w:rsidP="00A3744D">
      <w:pPr>
        <w:numPr>
          <w:ilvl w:val="0"/>
          <w:numId w:val="77"/>
        </w:numPr>
        <w:tabs>
          <w:tab w:val="left" w:pos="1849"/>
        </w:tabs>
        <w:autoSpaceDE w:val="0"/>
        <w:autoSpaceDN w:val="0"/>
        <w:ind w:right="834"/>
        <w:rPr>
          <w:sz w:val="24"/>
          <w:szCs w:val="24"/>
        </w:rPr>
      </w:pPr>
      <w:r w:rsidRPr="00B84BBA">
        <w:rPr>
          <w:sz w:val="24"/>
          <w:szCs w:val="24"/>
        </w:rPr>
        <w:t>представлять</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описывать</w:t>
      </w:r>
      <w:r w:rsidRPr="00B84BBA">
        <w:rPr>
          <w:spacing w:val="1"/>
          <w:sz w:val="24"/>
          <w:szCs w:val="24"/>
        </w:rPr>
        <w:t xml:space="preserve"> </w:t>
      </w:r>
      <w:r w:rsidRPr="00B84BBA">
        <w:rPr>
          <w:sz w:val="24"/>
          <w:szCs w:val="24"/>
        </w:rPr>
        <w:t>структуру</w:t>
      </w:r>
      <w:r w:rsidRPr="00B84BBA">
        <w:rPr>
          <w:spacing w:val="1"/>
          <w:sz w:val="24"/>
          <w:szCs w:val="24"/>
        </w:rPr>
        <w:t xml:space="preserve"> </w:t>
      </w:r>
      <w:r w:rsidRPr="00B84BBA">
        <w:rPr>
          <w:sz w:val="24"/>
          <w:szCs w:val="24"/>
        </w:rPr>
        <w:t>спортивного</w:t>
      </w:r>
      <w:r w:rsidRPr="00B84BBA">
        <w:rPr>
          <w:spacing w:val="1"/>
          <w:sz w:val="24"/>
          <w:szCs w:val="24"/>
        </w:rPr>
        <w:t xml:space="preserve"> </w:t>
      </w:r>
      <w:r w:rsidRPr="00B84BBA">
        <w:rPr>
          <w:sz w:val="24"/>
          <w:szCs w:val="24"/>
        </w:rPr>
        <w:t>движения</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нашей</w:t>
      </w:r>
      <w:r w:rsidRPr="00B84BBA">
        <w:rPr>
          <w:spacing w:val="1"/>
          <w:sz w:val="24"/>
          <w:szCs w:val="24"/>
        </w:rPr>
        <w:t xml:space="preserve"> </w:t>
      </w:r>
      <w:r w:rsidRPr="00B84BBA">
        <w:rPr>
          <w:sz w:val="24"/>
          <w:szCs w:val="24"/>
        </w:rPr>
        <w:t>стране;</w:t>
      </w:r>
      <w:r w:rsidRPr="00B84BBA">
        <w:rPr>
          <w:spacing w:val="1"/>
          <w:sz w:val="24"/>
          <w:szCs w:val="24"/>
        </w:rPr>
        <w:t xml:space="preserve"> </w:t>
      </w:r>
      <w:r w:rsidRPr="00B84BBA">
        <w:rPr>
          <w:sz w:val="24"/>
          <w:szCs w:val="24"/>
        </w:rPr>
        <w:t>форм</w:t>
      </w:r>
      <w:r w:rsidRPr="00B84BBA">
        <w:rPr>
          <w:sz w:val="24"/>
          <w:szCs w:val="24"/>
        </w:rPr>
        <w:t>у</w:t>
      </w:r>
      <w:r w:rsidRPr="00B84BBA">
        <w:rPr>
          <w:sz w:val="24"/>
          <w:szCs w:val="24"/>
        </w:rPr>
        <w:t>лировать</w:t>
      </w:r>
      <w:r w:rsidRPr="00B84BBA">
        <w:rPr>
          <w:spacing w:val="-1"/>
          <w:sz w:val="24"/>
          <w:szCs w:val="24"/>
        </w:rPr>
        <w:t xml:space="preserve"> </w:t>
      </w:r>
      <w:r w:rsidRPr="00B84BBA">
        <w:rPr>
          <w:sz w:val="24"/>
          <w:szCs w:val="24"/>
        </w:rPr>
        <w:t>отличие</w:t>
      </w:r>
      <w:r w:rsidRPr="00B84BBA">
        <w:rPr>
          <w:spacing w:val="-1"/>
          <w:sz w:val="24"/>
          <w:szCs w:val="24"/>
        </w:rPr>
        <w:t xml:space="preserve"> </w:t>
      </w:r>
      <w:r w:rsidRPr="00B84BBA">
        <w:rPr>
          <w:sz w:val="24"/>
          <w:szCs w:val="24"/>
        </w:rPr>
        <w:t>задач</w:t>
      </w:r>
      <w:r w:rsidRPr="00B84BBA">
        <w:rPr>
          <w:spacing w:val="-2"/>
          <w:sz w:val="24"/>
          <w:szCs w:val="24"/>
        </w:rPr>
        <w:t xml:space="preserve"> </w:t>
      </w:r>
      <w:r w:rsidRPr="00B84BBA">
        <w:rPr>
          <w:sz w:val="24"/>
          <w:szCs w:val="24"/>
        </w:rPr>
        <w:t>физическойкультуры</w:t>
      </w:r>
      <w:r w:rsidRPr="00B84BBA">
        <w:rPr>
          <w:spacing w:val="7"/>
          <w:sz w:val="24"/>
          <w:szCs w:val="24"/>
        </w:rPr>
        <w:t xml:space="preserve"> </w:t>
      </w:r>
      <w:r w:rsidRPr="00B84BBA">
        <w:rPr>
          <w:sz w:val="24"/>
          <w:szCs w:val="24"/>
        </w:rPr>
        <w:t>от</w:t>
      </w:r>
      <w:r w:rsidRPr="00B84BBA">
        <w:rPr>
          <w:spacing w:val="7"/>
          <w:sz w:val="24"/>
          <w:szCs w:val="24"/>
        </w:rPr>
        <w:t xml:space="preserve"> </w:t>
      </w:r>
      <w:r w:rsidRPr="00B84BBA">
        <w:rPr>
          <w:sz w:val="24"/>
          <w:szCs w:val="24"/>
        </w:rPr>
        <w:t>задач</w:t>
      </w:r>
      <w:r w:rsidRPr="00B84BBA">
        <w:rPr>
          <w:spacing w:val="5"/>
          <w:sz w:val="24"/>
          <w:szCs w:val="24"/>
        </w:rPr>
        <w:t xml:space="preserve"> </w:t>
      </w:r>
      <w:r w:rsidRPr="00B84BBA">
        <w:rPr>
          <w:sz w:val="24"/>
          <w:szCs w:val="24"/>
        </w:rPr>
        <w:t>спорта;</w:t>
      </w:r>
    </w:p>
    <w:p w:rsidR="00C465A8" w:rsidRPr="00B84BBA" w:rsidRDefault="00C465A8" w:rsidP="00A3744D">
      <w:pPr>
        <w:numPr>
          <w:ilvl w:val="0"/>
          <w:numId w:val="77"/>
        </w:numPr>
        <w:tabs>
          <w:tab w:val="left" w:pos="1849"/>
        </w:tabs>
        <w:autoSpaceDE w:val="0"/>
        <w:autoSpaceDN w:val="0"/>
        <w:ind w:right="827"/>
        <w:rPr>
          <w:sz w:val="24"/>
          <w:szCs w:val="24"/>
        </w:rPr>
      </w:pPr>
      <w:r w:rsidRPr="00B84BBA">
        <w:rPr>
          <w:sz w:val="24"/>
          <w:szCs w:val="24"/>
        </w:rPr>
        <w:t>выполнять</w:t>
      </w:r>
      <w:r w:rsidRPr="00B84BBA">
        <w:rPr>
          <w:spacing w:val="1"/>
          <w:sz w:val="24"/>
          <w:szCs w:val="24"/>
        </w:rPr>
        <w:t xml:space="preserve"> </w:t>
      </w:r>
      <w:r w:rsidRPr="00B84BBA">
        <w:rPr>
          <w:sz w:val="24"/>
          <w:szCs w:val="24"/>
        </w:rPr>
        <w:t>задания</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составление</w:t>
      </w:r>
      <w:r w:rsidRPr="00B84BBA">
        <w:rPr>
          <w:spacing w:val="1"/>
          <w:sz w:val="24"/>
          <w:szCs w:val="24"/>
        </w:rPr>
        <w:t xml:space="preserve"> </w:t>
      </w:r>
      <w:r w:rsidRPr="00B84BBA">
        <w:rPr>
          <w:sz w:val="24"/>
          <w:szCs w:val="24"/>
        </w:rPr>
        <w:t>комплексов</w:t>
      </w:r>
      <w:r w:rsidRPr="00B84BBA">
        <w:rPr>
          <w:spacing w:val="1"/>
          <w:sz w:val="24"/>
          <w:szCs w:val="24"/>
        </w:rPr>
        <w:t xml:space="preserve"> </w:t>
      </w:r>
      <w:r w:rsidRPr="00B84BBA">
        <w:rPr>
          <w:sz w:val="24"/>
          <w:szCs w:val="24"/>
        </w:rPr>
        <w:t>физических</w:t>
      </w:r>
      <w:r w:rsidRPr="00B84BBA">
        <w:rPr>
          <w:spacing w:val="1"/>
          <w:sz w:val="24"/>
          <w:szCs w:val="24"/>
        </w:rPr>
        <w:t xml:space="preserve"> </w:t>
      </w:r>
      <w:r w:rsidRPr="00B84BBA">
        <w:rPr>
          <w:sz w:val="24"/>
          <w:szCs w:val="24"/>
        </w:rPr>
        <w:t>упражнений</w:t>
      </w:r>
      <w:r w:rsidRPr="00B84BBA">
        <w:rPr>
          <w:spacing w:val="1"/>
          <w:sz w:val="24"/>
          <w:szCs w:val="24"/>
        </w:rPr>
        <w:t xml:space="preserve"> </w:t>
      </w:r>
      <w:r w:rsidRPr="00B84BBA">
        <w:rPr>
          <w:sz w:val="24"/>
          <w:szCs w:val="24"/>
        </w:rPr>
        <w:t>по</w:t>
      </w:r>
      <w:r w:rsidRPr="00B84BBA">
        <w:rPr>
          <w:spacing w:val="1"/>
          <w:sz w:val="24"/>
          <w:szCs w:val="24"/>
        </w:rPr>
        <w:t xml:space="preserve"> </w:t>
      </w:r>
      <w:r w:rsidRPr="00B84BBA">
        <w:rPr>
          <w:sz w:val="24"/>
          <w:szCs w:val="24"/>
        </w:rPr>
        <w:t>преим</w:t>
      </w:r>
      <w:r w:rsidRPr="00B84BBA">
        <w:rPr>
          <w:sz w:val="24"/>
          <w:szCs w:val="24"/>
        </w:rPr>
        <w:t>у</w:t>
      </w:r>
      <w:r w:rsidRPr="00B84BBA">
        <w:rPr>
          <w:sz w:val="24"/>
          <w:szCs w:val="24"/>
        </w:rPr>
        <w:t>щественной</w:t>
      </w:r>
      <w:r w:rsidRPr="00B84BBA">
        <w:rPr>
          <w:spacing w:val="1"/>
          <w:sz w:val="24"/>
          <w:szCs w:val="24"/>
        </w:rPr>
        <w:t xml:space="preserve"> </w:t>
      </w:r>
      <w:r w:rsidRPr="00B84BBA">
        <w:rPr>
          <w:sz w:val="24"/>
          <w:szCs w:val="24"/>
        </w:rPr>
        <w:t>целевой</w:t>
      </w:r>
      <w:r w:rsidRPr="00B84BBA">
        <w:rPr>
          <w:spacing w:val="1"/>
          <w:sz w:val="24"/>
          <w:szCs w:val="24"/>
        </w:rPr>
        <w:t xml:space="preserve"> </w:t>
      </w:r>
      <w:r w:rsidRPr="00B84BBA">
        <w:rPr>
          <w:sz w:val="24"/>
          <w:szCs w:val="24"/>
        </w:rPr>
        <w:t>направленности</w:t>
      </w:r>
      <w:r w:rsidRPr="00B84BBA">
        <w:rPr>
          <w:spacing w:val="1"/>
          <w:sz w:val="24"/>
          <w:szCs w:val="24"/>
        </w:rPr>
        <w:t xml:space="preserve"> </w:t>
      </w:r>
      <w:r w:rsidRPr="00B84BBA">
        <w:rPr>
          <w:sz w:val="24"/>
          <w:szCs w:val="24"/>
        </w:rPr>
        <w:t>их</w:t>
      </w:r>
      <w:r w:rsidRPr="00B84BBA">
        <w:rPr>
          <w:spacing w:val="1"/>
          <w:sz w:val="24"/>
          <w:szCs w:val="24"/>
        </w:rPr>
        <w:t xml:space="preserve"> </w:t>
      </w:r>
      <w:r w:rsidRPr="00B84BBA">
        <w:rPr>
          <w:sz w:val="24"/>
          <w:szCs w:val="24"/>
        </w:rPr>
        <w:t>использования;</w:t>
      </w:r>
      <w:r w:rsidRPr="00B84BBA">
        <w:rPr>
          <w:spacing w:val="1"/>
          <w:sz w:val="24"/>
          <w:szCs w:val="24"/>
        </w:rPr>
        <w:t xml:space="preserve"> </w:t>
      </w:r>
      <w:r w:rsidRPr="00B84BBA">
        <w:rPr>
          <w:sz w:val="24"/>
          <w:szCs w:val="24"/>
        </w:rPr>
        <w:t>находить</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представлять м</w:t>
      </w:r>
      <w:r w:rsidRPr="00B84BBA">
        <w:rPr>
          <w:sz w:val="24"/>
          <w:szCs w:val="24"/>
        </w:rPr>
        <w:t>а</w:t>
      </w:r>
      <w:r w:rsidRPr="00B84BBA">
        <w:rPr>
          <w:sz w:val="24"/>
          <w:szCs w:val="24"/>
        </w:rPr>
        <w:t>териал по заданной теме; объяснять связь физических упражнений</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формиров</w:t>
      </w:r>
      <w:r w:rsidRPr="00B84BBA">
        <w:rPr>
          <w:sz w:val="24"/>
          <w:szCs w:val="24"/>
        </w:rPr>
        <w:t>а</w:t>
      </w:r>
      <w:r w:rsidRPr="00B84BBA">
        <w:rPr>
          <w:sz w:val="24"/>
          <w:szCs w:val="24"/>
        </w:rPr>
        <w:t>ния</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укрепления</w:t>
      </w:r>
      <w:r w:rsidRPr="00B84BBA">
        <w:rPr>
          <w:spacing w:val="1"/>
          <w:sz w:val="24"/>
          <w:szCs w:val="24"/>
        </w:rPr>
        <w:t xml:space="preserve"> </w:t>
      </w:r>
      <w:r w:rsidRPr="00B84BBA">
        <w:rPr>
          <w:sz w:val="24"/>
          <w:szCs w:val="24"/>
        </w:rPr>
        <w:t>здоровья,</w:t>
      </w:r>
      <w:r w:rsidRPr="00B84BBA">
        <w:rPr>
          <w:spacing w:val="1"/>
          <w:sz w:val="24"/>
          <w:szCs w:val="24"/>
        </w:rPr>
        <w:t xml:space="preserve"> </w:t>
      </w:r>
      <w:r w:rsidRPr="00B84BBA">
        <w:rPr>
          <w:sz w:val="24"/>
          <w:szCs w:val="24"/>
        </w:rPr>
        <w:t>развития</w:t>
      </w:r>
      <w:r w:rsidRPr="00B84BBA">
        <w:rPr>
          <w:spacing w:val="1"/>
          <w:sz w:val="24"/>
          <w:szCs w:val="24"/>
        </w:rPr>
        <w:t xml:space="preserve"> </w:t>
      </w:r>
      <w:r w:rsidRPr="00B84BBA">
        <w:rPr>
          <w:sz w:val="24"/>
          <w:szCs w:val="24"/>
        </w:rPr>
        <w:t>памяти,</w:t>
      </w:r>
      <w:r w:rsidRPr="00B84BBA">
        <w:rPr>
          <w:spacing w:val="1"/>
          <w:sz w:val="24"/>
          <w:szCs w:val="24"/>
        </w:rPr>
        <w:t xml:space="preserve"> </w:t>
      </w:r>
      <w:r w:rsidRPr="00B84BBA">
        <w:rPr>
          <w:sz w:val="24"/>
          <w:szCs w:val="24"/>
        </w:rPr>
        <w:t>разговорной</w:t>
      </w:r>
      <w:r w:rsidRPr="00B84BBA">
        <w:rPr>
          <w:spacing w:val="1"/>
          <w:sz w:val="24"/>
          <w:szCs w:val="24"/>
        </w:rPr>
        <w:t xml:space="preserve"> </w:t>
      </w:r>
      <w:r w:rsidRPr="00B84BBA">
        <w:rPr>
          <w:sz w:val="24"/>
          <w:szCs w:val="24"/>
        </w:rPr>
        <w:t>речи,</w:t>
      </w:r>
      <w:r w:rsidRPr="00B84BBA">
        <w:rPr>
          <w:spacing w:val="1"/>
          <w:sz w:val="24"/>
          <w:szCs w:val="24"/>
        </w:rPr>
        <w:t xml:space="preserve"> </w:t>
      </w:r>
      <w:r w:rsidRPr="00B84BBA">
        <w:rPr>
          <w:sz w:val="24"/>
          <w:szCs w:val="24"/>
        </w:rPr>
        <w:t>мышления;</w:t>
      </w:r>
    </w:p>
    <w:p w:rsidR="00C465A8" w:rsidRPr="00B84BBA" w:rsidRDefault="00C465A8" w:rsidP="00A3744D">
      <w:pPr>
        <w:numPr>
          <w:ilvl w:val="0"/>
          <w:numId w:val="77"/>
        </w:numPr>
        <w:tabs>
          <w:tab w:val="left" w:pos="1849"/>
        </w:tabs>
        <w:autoSpaceDE w:val="0"/>
        <w:autoSpaceDN w:val="0"/>
        <w:ind w:right="839"/>
        <w:rPr>
          <w:sz w:val="24"/>
          <w:szCs w:val="24"/>
        </w:rPr>
      </w:pPr>
      <w:r w:rsidRPr="00B84BBA">
        <w:rPr>
          <w:sz w:val="24"/>
          <w:szCs w:val="24"/>
        </w:rPr>
        <w:t>представлять</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описывать</w:t>
      </w:r>
      <w:r w:rsidRPr="00B84BBA">
        <w:rPr>
          <w:spacing w:val="1"/>
          <w:sz w:val="24"/>
          <w:szCs w:val="24"/>
        </w:rPr>
        <w:t xml:space="preserve"> </w:t>
      </w:r>
      <w:r w:rsidRPr="00B84BBA">
        <w:rPr>
          <w:sz w:val="24"/>
          <w:szCs w:val="24"/>
        </w:rPr>
        <w:t>общее</w:t>
      </w:r>
      <w:r w:rsidRPr="00B84BBA">
        <w:rPr>
          <w:spacing w:val="1"/>
          <w:sz w:val="24"/>
          <w:szCs w:val="24"/>
        </w:rPr>
        <w:t xml:space="preserve"> </w:t>
      </w:r>
      <w:r w:rsidRPr="00B84BBA">
        <w:rPr>
          <w:sz w:val="24"/>
          <w:szCs w:val="24"/>
        </w:rPr>
        <w:t>строение</w:t>
      </w:r>
      <w:r w:rsidRPr="00B84BBA">
        <w:rPr>
          <w:spacing w:val="1"/>
          <w:sz w:val="24"/>
          <w:szCs w:val="24"/>
        </w:rPr>
        <w:t xml:space="preserve"> </w:t>
      </w:r>
      <w:r w:rsidRPr="00B84BBA">
        <w:rPr>
          <w:sz w:val="24"/>
          <w:szCs w:val="24"/>
        </w:rPr>
        <w:t>человека,</w:t>
      </w:r>
      <w:r w:rsidRPr="00B84BBA">
        <w:rPr>
          <w:spacing w:val="1"/>
          <w:sz w:val="24"/>
          <w:szCs w:val="24"/>
        </w:rPr>
        <w:t xml:space="preserve"> </w:t>
      </w:r>
      <w:r w:rsidRPr="00B84BBA">
        <w:rPr>
          <w:sz w:val="24"/>
          <w:szCs w:val="24"/>
        </w:rPr>
        <w:t>называть</w:t>
      </w:r>
      <w:r w:rsidRPr="00B84BBA">
        <w:rPr>
          <w:spacing w:val="1"/>
          <w:sz w:val="24"/>
          <w:szCs w:val="24"/>
        </w:rPr>
        <w:t xml:space="preserve"> </w:t>
      </w:r>
      <w:r w:rsidRPr="00B84BBA">
        <w:rPr>
          <w:sz w:val="24"/>
          <w:szCs w:val="24"/>
        </w:rPr>
        <w:t>основные</w:t>
      </w:r>
      <w:r w:rsidRPr="00B84BBA">
        <w:rPr>
          <w:spacing w:val="1"/>
          <w:sz w:val="24"/>
          <w:szCs w:val="24"/>
        </w:rPr>
        <w:t xml:space="preserve"> </w:t>
      </w:r>
      <w:r w:rsidRPr="00B84BBA">
        <w:rPr>
          <w:sz w:val="24"/>
          <w:szCs w:val="24"/>
        </w:rPr>
        <w:t>части</w:t>
      </w:r>
      <w:r w:rsidRPr="00B84BBA">
        <w:rPr>
          <w:spacing w:val="1"/>
          <w:sz w:val="24"/>
          <w:szCs w:val="24"/>
        </w:rPr>
        <w:t xml:space="preserve"> </w:t>
      </w:r>
      <w:r w:rsidRPr="00B84BBA">
        <w:rPr>
          <w:sz w:val="24"/>
          <w:szCs w:val="24"/>
        </w:rPr>
        <w:t>кос</w:t>
      </w:r>
      <w:r w:rsidRPr="00B84BBA">
        <w:rPr>
          <w:sz w:val="24"/>
          <w:szCs w:val="24"/>
        </w:rPr>
        <w:t>т</w:t>
      </w:r>
      <w:r w:rsidRPr="00B84BBA">
        <w:rPr>
          <w:sz w:val="24"/>
          <w:szCs w:val="24"/>
        </w:rPr>
        <w:t>ного скелета</w:t>
      </w:r>
      <w:r w:rsidRPr="00B84BBA">
        <w:rPr>
          <w:spacing w:val="-1"/>
          <w:sz w:val="24"/>
          <w:szCs w:val="24"/>
        </w:rPr>
        <w:t xml:space="preserve"> </w:t>
      </w:r>
      <w:r w:rsidRPr="00B84BBA">
        <w:rPr>
          <w:sz w:val="24"/>
          <w:szCs w:val="24"/>
        </w:rPr>
        <w:t>человека</w:t>
      </w:r>
      <w:r w:rsidRPr="00B84BBA">
        <w:rPr>
          <w:spacing w:val="-1"/>
          <w:sz w:val="24"/>
          <w:szCs w:val="24"/>
        </w:rPr>
        <w:t xml:space="preserve"> </w:t>
      </w:r>
      <w:r w:rsidRPr="00B84BBA">
        <w:rPr>
          <w:sz w:val="24"/>
          <w:szCs w:val="24"/>
        </w:rPr>
        <w:t>и основныегруппы</w:t>
      </w:r>
      <w:r w:rsidRPr="00B84BBA">
        <w:rPr>
          <w:spacing w:val="6"/>
          <w:sz w:val="24"/>
          <w:szCs w:val="24"/>
        </w:rPr>
        <w:t xml:space="preserve"> </w:t>
      </w:r>
      <w:r w:rsidRPr="00B84BBA">
        <w:rPr>
          <w:sz w:val="24"/>
          <w:szCs w:val="24"/>
        </w:rPr>
        <w:t>мышц;</w:t>
      </w:r>
    </w:p>
    <w:p w:rsidR="00C465A8" w:rsidRPr="00B84BBA" w:rsidRDefault="00C465A8" w:rsidP="00A3744D">
      <w:pPr>
        <w:numPr>
          <w:ilvl w:val="0"/>
          <w:numId w:val="77"/>
        </w:numPr>
        <w:tabs>
          <w:tab w:val="left" w:pos="1849"/>
        </w:tabs>
        <w:autoSpaceDE w:val="0"/>
        <w:autoSpaceDN w:val="0"/>
        <w:rPr>
          <w:sz w:val="24"/>
          <w:szCs w:val="24"/>
        </w:rPr>
      </w:pPr>
      <w:r w:rsidRPr="00B84BBA">
        <w:rPr>
          <w:sz w:val="24"/>
          <w:szCs w:val="24"/>
        </w:rPr>
        <w:t>описывать</w:t>
      </w:r>
      <w:r w:rsidRPr="00B84BBA">
        <w:rPr>
          <w:spacing w:val="-2"/>
          <w:sz w:val="24"/>
          <w:szCs w:val="24"/>
        </w:rPr>
        <w:t xml:space="preserve"> </w:t>
      </w:r>
      <w:r w:rsidRPr="00B84BBA">
        <w:rPr>
          <w:sz w:val="24"/>
          <w:szCs w:val="24"/>
        </w:rPr>
        <w:t>технику</w:t>
      </w:r>
      <w:r w:rsidRPr="00B84BBA">
        <w:rPr>
          <w:spacing w:val="-10"/>
          <w:sz w:val="24"/>
          <w:szCs w:val="24"/>
        </w:rPr>
        <w:t xml:space="preserve"> </w:t>
      </w:r>
      <w:r w:rsidRPr="00B84BBA">
        <w:rPr>
          <w:sz w:val="24"/>
          <w:szCs w:val="24"/>
        </w:rPr>
        <w:t>выполнения</w:t>
      </w:r>
      <w:r w:rsidRPr="00B84BBA">
        <w:rPr>
          <w:spacing w:val="-3"/>
          <w:sz w:val="24"/>
          <w:szCs w:val="24"/>
        </w:rPr>
        <w:t xml:space="preserve"> </w:t>
      </w:r>
      <w:r w:rsidRPr="00B84BBA">
        <w:rPr>
          <w:sz w:val="24"/>
          <w:szCs w:val="24"/>
        </w:rPr>
        <w:t>освоенных</w:t>
      </w:r>
      <w:r w:rsidRPr="00B84BBA">
        <w:rPr>
          <w:spacing w:val="-1"/>
          <w:sz w:val="24"/>
          <w:szCs w:val="24"/>
        </w:rPr>
        <w:t xml:space="preserve"> </w:t>
      </w:r>
      <w:r w:rsidRPr="00B84BBA">
        <w:rPr>
          <w:sz w:val="24"/>
          <w:szCs w:val="24"/>
        </w:rPr>
        <w:t>физических</w:t>
      </w:r>
      <w:r w:rsidRPr="00B84BBA">
        <w:rPr>
          <w:spacing w:val="2"/>
          <w:sz w:val="24"/>
          <w:szCs w:val="24"/>
        </w:rPr>
        <w:t xml:space="preserve"> </w:t>
      </w:r>
      <w:r w:rsidRPr="00B84BBA">
        <w:rPr>
          <w:sz w:val="24"/>
          <w:szCs w:val="24"/>
        </w:rPr>
        <w:t>упражнений;</w:t>
      </w:r>
    </w:p>
    <w:p w:rsidR="00C465A8" w:rsidRPr="00B84BBA" w:rsidRDefault="00C465A8" w:rsidP="00C465A8">
      <w:pPr>
        <w:autoSpaceDE w:val="0"/>
        <w:autoSpaceDN w:val="0"/>
        <w:jc w:val="both"/>
        <w:rPr>
          <w:sz w:val="24"/>
          <w:szCs w:val="24"/>
        </w:rPr>
        <w:sectPr w:rsidR="00C465A8" w:rsidRPr="00B84BBA" w:rsidSect="00291006">
          <w:pgSz w:w="11920" w:h="16850"/>
          <w:pgMar w:top="960" w:right="20" w:bottom="1080" w:left="420" w:header="0" w:footer="832" w:gutter="0"/>
          <w:cols w:space="720"/>
        </w:sectPr>
      </w:pPr>
    </w:p>
    <w:p w:rsidR="00C465A8" w:rsidRPr="00B84BBA" w:rsidRDefault="00C465A8" w:rsidP="00A3744D">
      <w:pPr>
        <w:numPr>
          <w:ilvl w:val="0"/>
          <w:numId w:val="77"/>
        </w:numPr>
        <w:tabs>
          <w:tab w:val="left" w:pos="1849"/>
        </w:tabs>
        <w:autoSpaceDE w:val="0"/>
        <w:autoSpaceDN w:val="0"/>
        <w:spacing w:before="70"/>
        <w:ind w:right="829"/>
        <w:rPr>
          <w:sz w:val="24"/>
          <w:szCs w:val="24"/>
        </w:rPr>
      </w:pPr>
      <w:r w:rsidRPr="00B84BBA">
        <w:rPr>
          <w:spacing w:val="-1"/>
          <w:sz w:val="24"/>
          <w:szCs w:val="24"/>
        </w:rPr>
        <w:lastRenderedPageBreak/>
        <w:t xml:space="preserve">формулировать основные правила безопасного поведения </w:t>
      </w:r>
      <w:r w:rsidRPr="00B84BBA">
        <w:rPr>
          <w:sz w:val="24"/>
          <w:szCs w:val="24"/>
        </w:rPr>
        <w:t>на занятиях по физической</w:t>
      </w:r>
      <w:r w:rsidRPr="00B84BBA">
        <w:rPr>
          <w:spacing w:val="1"/>
          <w:sz w:val="24"/>
          <w:szCs w:val="24"/>
        </w:rPr>
        <w:t xml:space="preserve"> </w:t>
      </w:r>
      <w:r w:rsidRPr="00B84BBA">
        <w:rPr>
          <w:sz w:val="24"/>
          <w:szCs w:val="24"/>
        </w:rPr>
        <w:t>культуре;</w:t>
      </w:r>
    </w:p>
    <w:p w:rsidR="00C465A8" w:rsidRPr="00B84BBA" w:rsidRDefault="00C465A8" w:rsidP="00A3744D">
      <w:pPr>
        <w:numPr>
          <w:ilvl w:val="0"/>
          <w:numId w:val="77"/>
        </w:numPr>
        <w:tabs>
          <w:tab w:val="left" w:pos="1849"/>
        </w:tabs>
        <w:autoSpaceDE w:val="0"/>
        <w:autoSpaceDN w:val="0"/>
        <w:ind w:right="830"/>
        <w:rPr>
          <w:sz w:val="24"/>
          <w:szCs w:val="24"/>
        </w:rPr>
      </w:pPr>
      <w:r w:rsidRPr="00B84BBA">
        <w:rPr>
          <w:sz w:val="24"/>
          <w:szCs w:val="24"/>
        </w:rPr>
        <w:t>находить информацию о возрастных период, когда эффективно развивается каждое</w:t>
      </w:r>
      <w:r w:rsidRPr="00B84BBA">
        <w:rPr>
          <w:spacing w:val="1"/>
          <w:sz w:val="24"/>
          <w:szCs w:val="24"/>
        </w:rPr>
        <w:t xml:space="preserve"> </w:t>
      </w:r>
      <w:r w:rsidRPr="00B84BBA">
        <w:rPr>
          <w:sz w:val="24"/>
          <w:szCs w:val="24"/>
        </w:rPr>
        <w:t>из</w:t>
      </w:r>
      <w:r w:rsidRPr="00B84BBA">
        <w:rPr>
          <w:spacing w:val="1"/>
          <w:sz w:val="24"/>
          <w:szCs w:val="24"/>
        </w:rPr>
        <w:t xml:space="preserve"> </w:t>
      </w:r>
      <w:r w:rsidRPr="00B84BBA">
        <w:rPr>
          <w:sz w:val="24"/>
          <w:szCs w:val="24"/>
        </w:rPr>
        <w:t>следующих</w:t>
      </w:r>
      <w:r w:rsidRPr="00B84BBA">
        <w:rPr>
          <w:spacing w:val="1"/>
          <w:sz w:val="24"/>
          <w:szCs w:val="24"/>
        </w:rPr>
        <w:t xml:space="preserve"> </w:t>
      </w:r>
      <w:r w:rsidRPr="00B84BBA">
        <w:rPr>
          <w:sz w:val="24"/>
          <w:szCs w:val="24"/>
        </w:rPr>
        <w:t>физических</w:t>
      </w:r>
      <w:r w:rsidRPr="00B84BBA">
        <w:rPr>
          <w:spacing w:val="1"/>
          <w:sz w:val="24"/>
          <w:szCs w:val="24"/>
        </w:rPr>
        <w:t xml:space="preserve"> </w:t>
      </w:r>
      <w:r w:rsidRPr="00B84BBA">
        <w:rPr>
          <w:sz w:val="24"/>
          <w:szCs w:val="24"/>
        </w:rPr>
        <w:t>качеств:</w:t>
      </w:r>
      <w:r w:rsidRPr="00B84BBA">
        <w:rPr>
          <w:spacing w:val="1"/>
          <w:sz w:val="24"/>
          <w:szCs w:val="24"/>
        </w:rPr>
        <w:t xml:space="preserve"> </w:t>
      </w:r>
      <w:r w:rsidRPr="00B84BBA">
        <w:rPr>
          <w:sz w:val="24"/>
          <w:szCs w:val="24"/>
        </w:rPr>
        <w:t>гибкость,</w:t>
      </w:r>
      <w:r w:rsidRPr="00B84BBA">
        <w:rPr>
          <w:spacing w:val="1"/>
          <w:sz w:val="24"/>
          <w:szCs w:val="24"/>
        </w:rPr>
        <w:t xml:space="preserve"> </w:t>
      </w:r>
      <w:r w:rsidRPr="00B84BBA">
        <w:rPr>
          <w:sz w:val="24"/>
          <w:szCs w:val="24"/>
        </w:rPr>
        <w:t>координация,</w:t>
      </w:r>
      <w:r w:rsidRPr="00B84BBA">
        <w:rPr>
          <w:spacing w:val="1"/>
          <w:sz w:val="24"/>
          <w:szCs w:val="24"/>
        </w:rPr>
        <w:t xml:space="preserve"> </w:t>
      </w:r>
      <w:r w:rsidRPr="00B84BBA">
        <w:rPr>
          <w:sz w:val="24"/>
          <w:szCs w:val="24"/>
        </w:rPr>
        <w:t>быстрота;</w:t>
      </w:r>
      <w:r w:rsidRPr="00B84BBA">
        <w:rPr>
          <w:spacing w:val="1"/>
          <w:sz w:val="24"/>
          <w:szCs w:val="24"/>
        </w:rPr>
        <w:t xml:space="preserve"> </w:t>
      </w:r>
      <w:r w:rsidRPr="00B84BBA">
        <w:rPr>
          <w:sz w:val="24"/>
          <w:szCs w:val="24"/>
        </w:rPr>
        <w:t>сила;</w:t>
      </w:r>
      <w:r w:rsidRPr="00B84BBA">
        <w:rPr>
          <w:spacing w:val="1"/>
          <w:sz w:val="24"/>
          <w:szCs w:val="24"/>
        </w:rPr>
        <w:t xml:space="preserve"> </w:t>
      </w:r>
      <w:r w:rsidRPr="00B84BBA">
        <w:rPr>
          <w:sz w:val="24"/>
          <w:szCs w:val="24"/>
        </w:rPr>
        <w:t>выно</w:t>
      </w:r>
      <w:r w:rsidRPr="00B84BBA">
        <w:rPr>
          <w:sz w:val="24"/>
          <w:szCs w:val="24"/>
        </w:rPr>
        <w:t>с</w:t>
      </w:r>
      <w:r w:rsidRPr="00B84BBA">
        <w:rPr>
          <w:sz w:val="24"/>
          <w:szCs w:val="24"/>
        </w:rPr>
        <w:t>ливость;</w:t>
      </w:r>
    </w:p>
    <w:p w:rsidR="00C465A8" w:rsidRPr="00B84BBA" w:rsidRDefault="00C465A8" w:rsidP="00A3744D">
      <w:pPr>
        <w:numPr>
          <w:ilvl w:val="0"/>
          <w:numId w:val="77"/>
        </w:numPr>
        <w:tabs>
          <w:tab w:val="left" w:pos="1849"/>
        </w:tabs>
        <w:autoSpaceDE w:val="0"/>
        <w:autoSpaceDN w:val="0"/>
        <w:spacing w:before="1"/>
        <w:ind w:right="831"/>
        <w:rPr>
          <w:sz w:val="24"/>
          <w:szCs w:val="24"/>
        </w:rPr>
      </w:pPr>
      <w:r w:rsidRPr="00B84BBA">
        <w:rPr>
          <w:sz w:val="24"/>
          <w:szCs w:val="24"/>
        </w:rPr>
        <w:t>различать упражнения по воздействию на развитие основных физических качеств и</w:t>
      </w:r>
      <w:r w:rsidRPr="00B84BBA">
        <w:rPr>
          <w:spacing w:val="1"/>
          <w:sz w:val="24"/>
          <w:szCs w:val="24"/>
        </w:rPr>
        <w:t xml:space="preserve"> </w:t>
      </w:r>
      <w:r w:rsidRPr="00B84BBA">
        <w:rPr>
          <w:sz w:val="24"/>
          <w:szCs w:val="24"/>
        </w:rPr>
        <w:t>способностей</w:t>
      </w:r>
      <w:r w:rsidRPr="00B84BBA">
        <w:rPr>
          <w:spacing w:val="3"/>
          <w:sz w:val="24"/>
          <w:szCs w:val="24"/>
        </w:rPr>
        <w:t xml:space="preserve"> </w:t>
      </w:r>
      <w:r w:rsidRPr="00B84BBA">
        <w:rPr>
          <w:sz w:val="24"/>
          <w:szCs w:val="24"/>
        </w:rPr>
        <w:t>человека;</w:t>
      </w:r>
    </w:p>
    <w:p w:rsidR="00C465A8" w:rsidRPr="00B84BBA" w:rsidRDefault="00C465A8" w:rsidP="00A3744D">
      <w:pPr>
        <w:numPr>
          <w:ilvl w:val="0"/>
          <w:numId w:val="77"/>
        </w:numPr>
        <w:tabs>
          <w:tab w:val="left" w:pos="1849"/>
        </w:tabs>
        <w:autoSpaceDE w:val="0"/>
        <w:autoSpaceDN w:val="0"/>
        <w:rPr>
          <w:sz w:val="24"/>
          <w:szCs w:val="24"/>
        </w:rPr>
      </w:pPr>
      <w:r w:rsidRPr="00B84BBA">
        <w:rPr>
          <w:sz w:val="24"/>
          <w:szCs w:val="24"/>
        </w:rPr>
        <w:t>различать</w:t>
      </w:r>
      <w:r w:rsidRPr="00B84BBA">
        <w:rPr>
          <w:spacing w:val="-1"/>
          <w:sz w:val="24"/>
          <w:szCs w:val="24"/>
        </w:rPr>
        <w:t xml:space="preserve"> </w:t>
      </w:r>
      <w:r w:rsidRPr="00B84BBA">
        <w:rPr>
          <w:sz w:val="24"/>
          <w:szCs w:val="24"/>
        </w:rPr>
        <w:t>упражнения</w:t>
      </w:r>
      <w:r w:rsidRPr="00B84BBA">
        <w:rPr>
          <w:spacing w:val="-5"/>
          <w:sz w:val="24"/>
          <w:szCs w:val="24"/>
        </w:rPr>
        <w:t xml:space="preserve"> </w:t>
      </w:r>
      <w:r w:rsidRPr="00B84BBA">
        <w:rPr>
          <w:sz w:val="24"/>
          <w:szCs w:val="24"/>
        </w:rPr>
        <w:t>на</w:t>
      </w:r>
      <w:r w:rsidRPr="00B84BBA">
        <w:rPr>
          <w:spacing w:val="-6"/>
          <w:sz w:val="24"/>
          <w:szCs w:val="24"/>
        </w:rPr>
        <w:t xml:space="preserve"> </w:t>
      </w:r>
      <w:r w:rsidRPr="00B84BBA">
        <w:rPr>
          <w:sz w:val="24"/>
          <w:szCs w:val="24"/>
        </w:rPr>
        <w:t>развитие</w:t>
      </w:r>
      <w:r w:rsidRPr="00B84BBA">
        <w:rPr>
          <w:spacing w:val="-5"/>
          <w:sz w:val="24"/>
          <w:szCs w:val="24"/>
        </w:rPr>
        <w:t xml:space="preserve"> </w:t>
      </w:r>
      <w:r w:rsidRPr="00B84BBA">
        <w:rPr>
          <w:sz w:val="24"/>
          <w:szCs w:val="24"/>
        </w:rPr>
        <w:t>моторики;</w:t>
      </w:r>
    </w:p>
    <w:p w:rsidR="00C465A8" w:rsidRPr="00B84BBA" w:rsidRDefault="00C465A8" w:rsidP="00A3744D">
      <w:pPr>
        <w:numPr>
          <w:ilvl w:val="0"/>
          <w:numId w:val="77"/>
        </w:numPr>
        <w:tabs>
          <w:tab w:val="left" w:pos="1849"/>
        </w:tabs>
        <w:autoSpaceDE w:val="0"/>
        <w:autoSpaceDN w:val="0"/>
        <w:rPr>
          <w:sz w:val="24"/>
          <w:szCs w:val="24"/>
        </w:rPr>
      </w:pPr>
      <w:r w:rsidRPr="00B84BBA">
        <w:rPr>
          <w:sz w:val="24"/>
          <w:szCs w:val="24"/>
        </w:rPr>
        <w:t>объяснять</w:t>
      </w:r>
      <w:r w:rsidRPr="00B84BBA">
        <w:rPr>
          <w:spacing w:val="6"/>
          <w:sz w:val="24"/>
          <w:szCs w:val="24"/>
        </w:rPr>
        <w:t xml:space="preserve"> </w:t>
      </w:r>
      <w:r w:rsidRPr="00B84BBA">
        <w:rPr>
          <w:sz w:val="24"/>
          <w:szCs w:val="24"/>
        </w:rPr>
        <w:t>технику</w:t>
      </w:r>
      <w:r w:rsidRPr="00B84BBA">
        <w:rPr>
          <w:spacing w:val="2"/>
          <w:sz w:val="24"/>
          <w:szCs w:val="24"/>
        </w:rPr>
        <w:t xml:space="preserve"> </w:t>
      </w:r>
      <w:r w:rsidRPr="00B84BBA">
        <w:rPr>
          <w:sz w:val="24"/>
          <w:szCs w:val="24"/>
        </w:rPr>
        <w:t>дыхания</w:t>
      </w:r>
      <w:r w:rsidRPr="00B84BBA">
        <w:rPr>
          <w:spacing w:val="8"/>
          <w:sz w:val="24"/>
          <w:szCs w:val="24"/>
        </w:rPr>
        <w:t xml:space="preserve"> </w:t>
      </w:r>
      <w:r w:rsidRPr="00B84BBA">
        <w:rPr>
          <w:sz w:val="24"/>
          <w:szCs w:val="24"/>
        </w:rPr>
        <w:t>под</w:t>
      </w:r>
      <w:r w:rsidRPr="00B84BBA">
        <w:rPr>
          <w:spacing w:val="6"/>
          <w:sz w:val="24"/>
          <w:szCs w:val="24"/>
        </w:rPr>
        <w:t xml:space="preserve"> </w:t>
      </w:r>
      <w:r w:rsidRPr="00B84BBA">
        <w:rPr>
          <w:sz w:val="24"/>
          <w:szCs w:val="24"/>
        </w:rPr>
        <w:t>водой,</w:t>
      </w:r>
      <w:r w:rsidRPr="00B84BBA">
        <w:rPr>
          <w:spacing w:val="5"/>
          <w:sz w:val="24"/>
          <w:szCs w:val="24"/>
        </w:rPr>
        <w:t xml:space="preserve"> </w:t>
      </w:r>
      <w:r w:rsidRPr="00B84BBA">
        <w:rPr>
          <w:sz w:val="24"/>
          <w:szCs w:val="24"/>
        </w:rPr>
        <w:t>технику</w:t>
      </w:r>
      <w:r w:rsidRPr="00B84BBA">
        <w:rPr>
          <w:spacing w:val="8"/>
          <w:sz w:val="24"/>
          <w:szCs w:val="24"/>
        </w:rPr>
        <w:t xml:space="preserve"> </w:t>
      </w:r>
      <w:r w:rsidRPr="00B84BBA">
        <w:rPr>
          <w:sz w:val="24"/>
          <w:szCs w:val="24"/>
        </w:rPr>
        <w:t>удержаниятела</w:t>
      </w:r>
      <w:r w:rsidRPr="00B84BBA">
        <w:rPr>
          <w:spacing w:val="4"/>
          <w:sz w:val="24"/>
          <w:szCs w:val="24"/>
        </w:rPr>
        <w:t xml:space="preserve"> </w:t>
      </w:r>
      <w:r w:rsidRPr="00B84BBA">
        <w:rPr>
          <w:sz w:val="24"/>
          <w:szCs w:val="24"/>
        </w:rPr>
        <w:t>на</w:t>
      </w:r>
      <w:r w:rsidRPr="00B84BBA">
        <w:rPr>
          <w:spacing w:val="4"/>
          <w:sz w:val="24"/>
          <w:szCs w:val="24"/>
        </w:rPr>
        <w:t xml:space="preserve"> </w:t>
      </w:r>
      <w:r w:rsidRPr="00B84BBA">
        <w:rPr>
          <w:sz w:val="24"/>
          <w:szCs w:val="24"/>
        </w:rPr>
        <w:t>воде;</w:t>
      </w:r>
    </w:p>
    <w:p w:rsidR="00C465A8" w:rsidRPr="00B84BBA" w:rsidRDefault="00C465A8" w:rsidP="00A3744D">
      <w:pPr>
        <w:numPr>
          <w:ilvl w:val="0"/>
          <w:numId w:val="77"/>
        </w:numPr>
        <w:tabs>
          <w:tab w:val="left" w:pos="1990"/>
        </w:tabs>
        <w:autoSpaceDE w:val="0"/>
        <w:autoSpaceDN w:val="0"/>
        <w:ind w:right="823"/>
        <w:rPr>
          <w:sz w:val="24"/>
          <w:szCs w:val="24"/>
        </w:rPr>
      </w:pPr>
      <w:r w:rsidRPr="00B84BBA">
        <w:rPr>
          <w:sz w:val="24"/>
          <w:szCs w:val="24"/>
        </w:rPr>
        <w:t>формулировать</w:t>
      </w:r>
      <w:r w:rsidRPr="00B84BBA">
        <w:rPr>
          <w:spacing w:val="48"/>
          <w:sz w:val="24"/>
          <w:szCs w:val="24"/>
        </w:rPr>
        <w:t xml:space="preserve"> </w:t>
      </w:r>
      <w:r w:rsidRPr="00B84BBA">
        <w:rPr>
          <w:sz w:val="24"/>
          <w:szCs w:val="24"/>
        </w:rPr>
        <w:t>основные</w:t>
      </w:r>
      <w:r w:rsidRPr="00B84BBA">
        <w:rPr>
          <w:spacing w:val="45"/>
          <w:sz w:val="24"/>
          <w:szCs w:val="24"/>
        </w:rPr>
        <w:t xml:space="preserve"> </w:t>
      </w:r>
      <w:r w:rsidRPr="00B84BBA">
        <w:rPr>
          <w:sz w:val="24"/>
          <w:szCs w:val="24"/>
        </w:rPr>
        <w:t>правила</w:t>
      </w:r>
      <w:r w:rsidRPr="00B84BBA">
        <w:rPr>
          <w:spacing w:val="47"/>
          <w:sz w:val="24"/>
          <w:szCs w:val="24"/>
        </w:rPr>
        <w:t xml:space="preserve"> </w:t>
      </w:r>
      <w:r w:rsidRPr="00B84BBA">
        <w:rPr>
          <w:sz w:val="24"/>
          <w:szCs w:val="24"/>
        </w:rPr>
        <w:t>выполнения</w:t>
      </w:r>
      <w:r w:rsidRPr="00B84BBA">
        <w:rPr>
          <w:spacing w:val="47"/>
          <w:sz w:val="24"/>
          <w:szCs w:val="24"/>
        </w:rPr>
        <w:t xml:space="preserve"> </w:t>
      </w:r>
      <w:r w:rsidRPr="00B84BBA">
        <w:rPr>
          <w:sz w:val="24"/>
          <w:szCs w:val="24"/>
        </w:rPr>
        <w:t>спортивных</w:t>
      </w:r>
      <w:r w:rsidRPr="00B84BBA">
        <w:rPr>
          <w:spacing w:val="-12"/>
          <w:sz w:val="24"/>
          <w:szCs w:val="24"/>
        </w:rPr>
        <w:t xml:space="preserve"> </w:t>
      </w:r>
      <w:r w:rsidRPr="00B84BBA">
        <w:rPr>
          <w:sz w:val="24"/>
          <w:szCs w:val="24"/>
        </w:rPr>
        <w:t>упражнений</w:t>
      </w:r>
      <w:r w:rsidRPr="00B84BBA">
        <w:rPr>
          <w:spacing w:val="46"/>
          <w:sz w:val="24"/>
          <w:szCs w:val="24"/>
        </w:rPr>
        <w:t xml:space="preserve"> </w:t>
      </w:r>
      <w:r w:rsidRPr="00B84BBA">
        <w:rPr>
          <w:sz w:val="24"/>
          <w:szCs w:val="24"/>
        </w:rPr>
        <w:t>(по</w:t>
      </w:r>
      <w:r w:rsidRPr="00B84BBA">
        <w:rPr>
          <w:spacing w:val="45"/>
          <w:sz w:val="24"/>
          <w:szCs w:val="24"/>
        </w:rPr>
        <w:t xml:space="preserve"> </w:t>
      </w:r>
      <w:r w:rsidRPr="00B84BBA">
        <w:rPr>
          <w:sz w:val="24"/>
          <w:szCs w:val="24"/>
        </w:rPr>
        <w:t>виду</w:t>
      </w:r>
      <w:r w:rsidRPr="00B84BBA">
        <w:rPr>
          <w:spacing w:val="-57"/>
          <w:sz w:val="24"/>
          <w:szCs w:val="24"/>
        </w:rPr>
        <w:t xml:space="preserve"> </w:t>
      </w:r>
      <w:r w:rsidRPr="00B84BBA">
        <w:rPr>
          <w:sz w:val="24"/>
          <w:szCs w:val="24"/>
        </w:rPr>
        <w:t>спорта</w:t>
      </w:r>
      <w:r w:rsidRPr="00B84BBA">
        <w:rPr>
          <w:spacing w:val="5"/>
          <w:sz w:val="24"/>
          <w:szCs w:val="24"/>
        </w:rPr>
        <w:t xml:space="preserve"> </w:t>
      </w:r>
      <w:r w:rsidRPr="00B84BBA">
        <w:rPr>
          <w:sz w:val="24"/>
          <w:szCs w:val="24"/>
        </w:rPr>
        <w:t>на</w:t>
      </w:r>
      <w:r w:rsidRPr="00B84BBA">
        <w:rPr>
          <w:spacing w:val="4"/>
          <w:sz w:val="24"/>
          <w:szCs w:val="24"/>
        </w:rPr>
        <w:t xml:space="preserve"> </w:t>
      </w:r>
      <w:r w:rsidRPr="00B84BBA">
        <w:rPr>
          <w:sz w:val="24"/>
          <w:szCs w:val="24"/>
        </w:rPr>
        <w:t>выбор);</w:t>
      </w:r>
    </w:p>
    <w:p w:rsidR="00C465A8" w:rsidRPr="00B84BBA" w:rsidRDefault="00C465A8" w:rsidP="00A3744D">
      <w:pPr>
        <w:numPr>
          <w:ilvl w:val="0"/>
          <w:numId w:val="77"/>
        </w:numPr>
        <w:tabs>
          <w:tab w:val="left" w:pos="1990"/>
        </w:tabs>
        <w:autoSpaceDE w:val="0"/>
        <w:autoSpaceDN w:val="0"/>
        <w:ind w:left="1990" w:hanging="425"/>
        <w:rPr>
          <w:sz w:val="24"/>
          <w:szCs w:val="24"/>
        </w:rPr>
      </w:pPr>
      <w:r w:rsidRPr="00B84BBA">
        <w:rPr>
          <w:w w:val="95"/>
          <w:sz w:val="24"/>
          <w:szCs w:val="24"/>
        </w:rPr>
        <w:t>выявлять</w:t>
      </w:r>
      <w:r w:rsidRPr="00B84BBA">
        <w:rPr>
          <w:spacing w:val="43"/>
          <w:w w:val="95"/>
          <w:sz w:val="24"/>
          <w:szCs w:val="24"/>
        </w:rPr>
        <w:t xml:space="preserve"> </w:t>
      </w:r>
      <w:r w:rsidRPr="00B84BBA">
        <w:rPr>
          <w:w w:val="95"/>
          <w:sz w:val="24"/>
          <w:szCs w:val="24"/>
        </w:rPr>
        <w:t>характерные</w:t>
      </w:r>
      <w:r w:rsidRPr="00B84BBA">
        <w:rPr>
          <w:spacing w:val="43"/>
          <w:w w:val="95"/>
          <w:sz w:val="24"/>
          <w:szCs w:val="24"/>
        </w:rPr>
        <w:t xml:space="preserve"> </w:t>
      </w:r>
      <w:r w:rsidRPr="00B84BBA">
        <w:rPr>
          <w:w w:val="95"/>
          <w:sz w:val="24"/>
          <w:szCs w:val="24"/>
        </w:rPr>
        <w:t>ошибки</w:t>
      </w:r>
      <w:r w:rsidRPr="00B84BBA">
        <w:rPr>
          <w:spacing w:val="44"/>
          <w:w w:val="95"/>
          <w:sz w:val="24"/>
          <w:szCs w:val="24"/>
        </w:rPr>
        <w:t xml:space="preserve"> </w:t>
      </w:r>
      <w:r w:rsidRPr="00B84BBA">
        <w:rPr>
          <w:w w:val="95"/>
          <w:sz w:val="24"/>
          <w:szCs w:val="24"/>
        </w:rPr>
        <w:t>при</w:t>
      </w:r>
      <w:r w:rsidRPr="00B84BBA">
        <w:rPr>
          <w:spacing w:val="44"/>
          <w:w w:val="95"/>
          <w:sz w:val="24"/>
          <w:szCs w:val="24"/>
        </w:rPr>
        <w:t xml:space="preserve"> </w:t>
      </w:r>
      <w:r w:rsidRPr="00B84BBA">
        <w:rPr>
          <w:w w:val="95"/>
          <w:sz w:val="24"/>
          <w:szCs w:val="24"/>
        </w:rPr>
        <w:t>выполнении</w:t>
      </w:r>
      <w:r w:rsidRPr="00B84BBA">
        <w:rPr>
          <w:spacing w:val="42"/>
          <w:w w:val="95"/>
          <w:sz w:val="24"/>
          <w:szCs w:val="24"/>
        </w:rPr>
        <w:t xml:space="preserve"> </w:t>
      </w:r>
      <w:r w:rsidRPr="00B84BBA">
        <w:rPr>
          <w:w w:val="95"/>
          <w:sz w:val="24"/>
          <w:szCs w:val="24"/>
        </w:rPr>
        <w:t>физическихупражнений.</w:t>
      </w:r>
    </w:p>
    <w:p w:rsidR="00C465A8" w:rsidRPr="00B84BBA" w:rsidRDefault="00C465A8" w:rsidP="00A3744D">
      <w:pPr>
        <w:numPr>
          <w:ilvl w:val="0"/>
          <w:numId w:val="78"/>
        </w:numPr>
        <w:tabs>
          <w:tab w:val="left" w:pos="1890"/>
        </w:tabs>
        <w:autoSpaceDE w:val="0"/>
        <w:autoSpaceDN w:val="0"/>
        <w:spacing w:before="5" w:line="274" w:lineRule="exact"/>
        <w:ind w:left="1889" w:hanging="325"/>
        <w:outlineLvl w:val="0"/>
        <w:rPr>
          <w:b/>
          <w:bCs/>
          <w:sz w:val="24"/>
          <w:szCs w:val="24"/>
        </w:rPr>
      </w:pPr>
      <w:r w:rsidRPr="00B84BBA">
        <w:rPr>
          <w:b/>
          <w:bCs/>
          <w:w w:val="90"/>
          <w:sz w:val="24"/>
          <w:szCs w:val="24"/>
        </w:rPr>
        <w:t>Способы</w:t>
      </w:r>
      <w:r w:rsidRPr="00B84BBA">
        <w:rPr>
          <w:b/>
          <w:bCs/>
          <w:spacing w:val="-1"/>
          <w:w w:val="90"/>
          <w:sz w:val="24"/>
          <w:szCs w:val="24"/>
        </w:rPr>
        <w:t xml:space="preserve"> </w:t>
      </w:r>
      <w:r w:rsidRPr="00B84BBA">
        <w:rPr>
          <w:b/>
          <w:bCs/>
          <w:w w:val="90"/>
          <w:sz w:val="24"/>
          <w:szCs w:val="24"/>
        </w:rPr>
        <w:t>физкультурной</w:t>
      </w:r>
      <w:r w:rsidRPr="00B84BBA">
        <w:rPr>
          <w:b/>
          <w:bCs/>
          <w:spacing w:val="-1"/>
          <w:w w:val="90"/>
          <w:sz w:val="24"/>
          <w:szCs w:val="24"/>
        </w:rPr>
        <w:t xml:space="preserve"> </w:t>
      </w:r>
      <w:r w:rsidRPr="00B84BBA">
        <w:rPr>
          <w:b/>
          <w:bCs/>
          <w:w w:val="90"/>
          <w:sz w:val="24"/>
          <w:szCs w:val="24"/>
        </w:rPr>
        <w:t>деятельности</w:t>
      </w:r>
    </w:p>
    <w:p w:rsidR="00C465A8" w:rsidRPr="00B84BBA" w:rsidRDefault="00C465A8" w:rsidP="00C465A8">
      <w:pPr>
        <w:tabs>
          <w:tab w:val="left" w:pos="3833"/>
          <w:tab w:val="left" w:pos="5005"/>
          <w:tab w:val="left" w:pos="7384"/>
          <w:tab w:val="left" w:pos="7828"/>
          <w:tab w:val="left" w:pos="8987"/>
        </w:tabs>
        <w:autoSpaceDE w:val="0"/>
        <w:autoSpaceDN w:val="0"/>
        <w:ind w:right="827"/>
        <w:rPr>
          <w:i/>
          <w:sz w:val="24"/>
          <w:szCs w:val="24"/>
        </w:rPr>
      </w:pPr>
      <w:r w:rsidRPr="00B84BBA">
        <w:rPr>
          <w:i/>
          <w:sz w:val="24"/>
          <w:szCs w:val="24"/>
        </w:rPr>
        <w:t>Самостоятельные</w:t>
      </w:r>
      <w:r w:rsidRPr="00B84BBA">
        <w:rPr>
          <w:i/>
          <w:sz w:val="24"/>
          <w:szCs w:val="24"/>
        </w:rPr>
        <w:tab/>
        <w:t>занятия</w:t>
      </w:r>
      <w:r w:rsidRPr="00B84BBA">
        <w:rPr>
          <w:i/>
          <w:sz w:val="24"/>
          <w:szCs w:val="24"/>
        </w:rPr>
        <w:tab/>
        <w:t>общеразвивающими</w:t>
      </w:r>
      <w:r w:rsidRPr="00B84BBA">
        <w:rPr>
          <w:i/>
          <w:sz w:val="24"/>
          <w:szCs w:val="24"/>
        </w:rPr>
        <w:tab/>
        <w:t>и</w:t>
      </w:r>
      <w:r w:rsidRPr="00B84BBA">
        <w:rPr>
          <w:i/>
          <w:sz w:val="24"/>
          <w:szCs w:val="24"/>
        </w:rPr>
        <w:tab/>
        <w:t>здоровье</w:t>
      </w:r>
      <w:r w:rsidRPr="00B84BBA">
        <w:rPr>
          <w:i/>
          <w:sz w:val="24"/>
          <w:szCs w:val="24"/>
        </w:rPr>
        <w:tab/>
        <w:t>формирующими</w:t>
      </w:r>
      <w:r w:rsidRPr="00B84BBA">
        <w:rPr>
          <w:i/>
          <w:spacing w:val="-57"/>
          <w:sz w:val="24"/>
          <w:szCs w:val="24"/>
        </w:rPr>
        <w:t xml:space="preserve"> </w:t>
      </w:r>
      <w:r w:rsidRPr="00B84BBA">
        <w:rPr>
          <w:i/>
          <w:sz w:val="24"/>
          <w:szCs w:val="24"/>
        </w:rPr>
        <w:t>физическими</w:t>
      </w:r>
      <w:r w:rsidRPr="00B84BBA">
        <w:rPr>
          <w:i/>
          <w:spacing w:val="6"/>
          <w:sz w:val="24"/>
          <w:szCs w:val="24"/>
        </w:rPr>
        <w:t xml:space="preserve"> </w:t>
      </w:r>
      <w:r w:rsidRPr="00B84BBA">
        <w:rPr>
          <w:i/>
          <w:sz w:val="24"/>
          <w:szCs w:val="24"/>
        </w:rPr>
        <w:t>упражнениями:</w:t>
      </w:r>
    </w:p>
    <w:p w:rsidR="00C465A8" w:rsidRPr="00B84BBA" w:rsidRDefault="00C465A8" w:rsidP="00A3744D">
      <w:pPr>
        <w:numPr>
          <w:ilvl w:val="0"/>
          <w:numId w:val="76"/>
        </w:numPr>
        <w:tabs>
          <w:tab w:val="left" w:pos="1849"/>
        </w:tabs>
        <w:autoSpaceDE w:val="0"/>
        <w:autoSpaceDN w:val="0"/>
        <w:ind w:right="827"/>
        <w:rPr>
          <w:sz w:val="24"/>
          <w:szCs w:val="24"/>
        </w:rPr>
      </w:pPr>
      <w:r w:rsidRPr="00B84BBA">
        <w:rPr>
          <w:sz w:val="24"/>
          <w:szCs w:val="24"/>
        </w:rPr>
        <w:t>самостоятельно проводить разминку по её видам: общую, партерную, разминку у</w:t>
      </w:r>
      <w:r w:rsidRPr="00B84BBA">
        <w:rPr>
          <w:spacing w:val="1"/>
          <w:sz w:val="24"/>
          <w:szCs w:val="24"/>
        </w:rPr>
        <w:t xml:space="preserve"> </w:t>
      </w:r>
      <w:r w:rsidRPr="00B84BBA">
        <w:rPr>
          <w:sz w:val="24"/>
          <w:szCs w:val="24"/>
        </w:rPr>
        <w:t>опоры;</w:t>
      </w:r>
      <w:r w:rsidRPr="00B84BBA">
        <w:rPr>
          <w:spacing w:val="1"/>
          <w:sz w:val="24"/>
          <w:szCs w:val="24"/>
        </w:rPr>
        <w:t xml:space="preserve"> </w:t>
      </w:r>
      <w:r w:rsidRPr="00B84BBA">
        <w:rPr>
          <w:sz w:val="24"/>
          <w:szCs w:val="24"/>
        </w:rPr>
        <w:t>характеризовать</w:t>
      </w:r>
      <w:r w:rsidRPr="00B84BBA">
        <w:rPr>
          <w:spacing w:val="1"/>
          <w:sz w:val="24"/>
          <w:szCs w:val="24"/>
        </w:rPr>
        <w:t xml:space="preserve"> </w:t>
      </w:r>
      <w:r w:rsidRPr="00B84BBA">
        <w:rPr>
          <w:sz w:val="24"/>
          <w:szCs w:val="24"/>
        </w:rPr>
        <w:t>комплексы</w:t>
      </w:r>
      <w:r w:rsidRPr="00B84BBA">
        <w:rPr>
          <w:spacing w:val="1"/>
          <w:sz w:val="24"/>
          <w:szCs w:val="24"/>
        </w:rPr>
        <w:t xml:space="preserve"> </w:t>
      </w:r>
      <w:r w:rsidRPr="00B84BBA">
        <w:rPr>
          <w:sz w:val="24"/>
          <w:szCs w:val="24"/>
        </w:rPr>
        <w:t>гимнастических</w:t>
      </w:r>
      <w:r w:rsidRPr="00B84BBA">
        <w:rPr>
          <w:spacing w:val="1"/>
          <w:sz w:val="24"/>
          <w:szCs w:val="24"/>
        </w:rPr>
        <w:t xml:space="preserve"> </w:t>
      </w:r>
      <w:r w:rsidRPr="00B84BBA">
        <w:rPr>
          <w:sz w:val="24"/>
          <w:szCs w:val="24"/>
        </w:rPr>
        <w:t>упражнений</w:t>
      </w:r>
      <w:r w:rsidRPr="00B84BBA">
        <w:rPr>
          <w:spacing w:val="1"/>
          <w:sz w:val="24"/>
          <w:szCs w:val="24"/>
        </w:rPr>
        <w:t xml:space="preserve"> </w:t>
      </w:r>
      <w:r w:rsidRPr="00B84BBA">
        <w:rPr>
          <w:sz w:val="24"/>
          <w:szCs w:val="24"/>
        </w:rPr>
        <w:t>по</w:t>
      </w:r>
      <w:r w:rsidRPr="00B84BBA">
        <w:rPr>
          <w:spacing w:val="1"/>
          <w:sz w:val="24"/>
          <w:szCs w:val="24"/>
        </w:rPr>
        <w:t xml:space="preserve"> </w:t>
      </w:r>
      <w:r w:rsidRPr="00B84BBA">
        <w:rPr>
          <w:sz w:val="24"/>
          <w:szCs w:val="24"/>
        </w:rPr>
        <w:t>целевому</w:t>
      </w:r>
      <w:r w:rsidRPr="00B84BBA">
        <w:rPr>
          <w:spacing w:val="1"/>
          <w:sz w:val="24"/>
          <w:szCs w:val="24"/>
        </w:rPr>
        <w:t xml:space="preserve"> </w:t>
      </w:r>
      <w:r w:rsidRPr="00B84BBA">
        <w:rPr>
          <w:sz w:val="24"/>
          <w:szCs w:val="24"/>
        </w:rPr>
        <w:t>назн</w:t>
      </w:r>
      <w:r w:rsidRPr="00B84BBA">
        <w:rPr>
          <w:sz w:val="24"/>
          <w:szCs w:val="24"/>
        </w:rPr>
        <w:t>а</w:t>
      </w:r>
      <w:r w:rsidRPr="00B84BBA">
        <w:rPr>
          <w:sz w:val="24"/>
          <w:szCs w:val="24"/>
        </w:rPr>
        <w:t>чению;</w:t>
      </w:r>
    </w:p>
    <w:p w:rsidR="00C465A8" w:rsidRPr="00B84BBA" w:rsidRDefault="00C465A8" w:rsidP="00A3744D">
      <w:pPr>
        <w:numPr>
          <w:ilvl w:val="0"/>
          <w:numId w:val="76"/>
        </w:numPr>
        <w:tabs>
          <w:tab w:val="left" w:pos="1990"/>
        </w:tabs>
        <w:autoSpaceDE w:val="0"/>
        <w:autoSpaceDN w:val="0"/>
        <w:ind w:left="1990" w:hanging="425"/>
        <w:rPr>
          <w:sz w:val="24"/>
          <w:szCs w:val="24"/>
        </w:rPr>
      </w:pPr>
      <w:r w:rsidRPr="00B84BBA">
        <w:rPr>
          <w:w w:val="95"/>
          <w:sz w:val="24"/>
          <w:szCs w:val="24"/>
        </w:rPr>
        <w:t>организовывать</w:t>
      </w:r>
      <w:r w:rsidRPr="00B84BBA">
        <w:rPr>
          <w:spacing w:val="5"/>
          <w:w w:val="95"/>
          <w:sz w:val="24"/>
          <w:szCs w:val="24"/>
        </w:rPr>
        <w:t xml:space="preserve"> </w:t>
      </w:r>
      <w:r w:rsidRPr="00B84BBA">
        <w:rPr>
          <w:w w:val="95"/>
          <w:sz w:val="24"/>
          <w:szCs w:val="24"/>
        </w:rPr>
        <w:t>проведение</w:t>
      </w:r>
      <w:r w:rsidRPr="00B84BBA">
        <w:rPr>
          <w:spacing w:val="7"/>
          <w:w w:val="95"/>
          <w:sz w:val="24"/>
          <w:szCs w:val="24"/>
        </w:rPr>
        <w:t xml:space="preserve"> </w:t>
      </w:r>
      <w:r w:rsidRPr="00B84BBA">
        <w:rPr>
          <w:w w:val="95"/>
          <w:sz w:val="24"/>
          <w:szCs w:val="24"/>
        </w:rPr>
        <w:t>игр,</w:t>
      </w:r>
      <w:r w:rsidRPr="00B84BBA">
        <w:rPr>
          <w:spacing w:val="7"/>
          <w:w w:val="95"/>
          <w:sz w:val="24"/>
          <w:szCs w:val="24"/>
        </w:rPr>
        <w:t xml:space="preserve"> </w:t>
      </w:r>
      <w:r w:rsidRPr="00B84BBA">
        <w:rPr>
          <w:w w:val="95"/>
          <w:sz w:val="24"/>
          <w:szCs w:val="24"/>
        </w:rPr>
        <w:t>игровых</w:t>
      </w:r>
      <w:r w:rsidRPr="00B84BBA">
        <w:rPr>
          <w:spacing w:val="5"/>
          <w:w w:val="95"/>
          <w:sz w:val="24"/>
          <w:szCs w:val="24"/>
        </w:rPr>
        <w:t xml:space="preserve"> </w:t>
      </w:r>
      <w:r w:rsidRPr="00B84BBA">
        <w:rPr>
          <w:w w:val="95"/>
          <w:sz w:val="24"/>
          <w:szCs w:val="24"/>
        </w:rPr>
        <w:t>заданий</w:t>
      </w:r>
      <w:r w:rsidRPr="00B84BBA">
        <w:rPr>
          <w:spacing w:val="7"/>
          <w:w w:val="95"/>
          <w:sz w:val="24"/>
          <w:szCs w:val="24"/>
        </w:rPr>
        <w:t xml:space="preserve"> </w:t>
      </w:r>
      <w:r w:rsidRPr="00B84BBA">
        <w:rPr>
          <w:w w:val="95"/>
          <w:sz w:val="24"/>
          <w:szCs w:val="24"/>
        </w:rPr>
        <w:t>и</w:t>
      </w:r>
      <w:r w:rsidRPr="00B84BBA">
        <w:rPr>
          <w:spacing w:val="7"/>
          <w:w w:val="95"/>
          <w:sz w:val="24"/>
          <w:szCs w:val="24"/>
        </w:rPr>
        <w:t xml:space="preserve"> </w:t>
      </w:r>
      <w:r w:rsidRPr="00B84BBA">
        <w:rPr>
          <w:w w:val="95"/>
          <w:sz w:val="24"/>
          <w:szCs w:val="24"/>
        </w:rPr>
        <w:t>спортивных</w:t>
      </w:r>
      <w:r w:rsidRPr="00B84BBA">
        <w:rPr>
          <w:spacing w:val="17"/>
          <w:w w:val="95"/>
          <w:sz w:val="24"/>
          <w:szCs w:val="24"/>
        </w:rPr>
        <w:t xml:space="preserve"> </w:t>
      </w:r>
      <w:r w:rsidRPr="00B84BBA">
        <w:rPr>
          <w:w w:val="95"/>
          <w:sz w:val="24"/>
          <w:szCs w:val="24"/>
        </w:rPr>
        <w:t>эстафет</w:t>
      </w:r>
      <w:r w:rsidRPr="00B84BBA">
        <w:rPr>
          <w:spacing w:val="16"/>
          <w:w w:val="95"/>
          <w:sz w:val="24"/>
          <w:szCs w:val="24"/>
        </w:rPr>
        <w:t xml:space="preserve"> </w:t>
      </w:r>
      <w:r w:rsidRPr="00B84BBA">
        <w:rPr>
          <w:w w:val="95"/>
          <w:sz w:val="24"/>
          <w:szCs w:val="24"/>
        </w:rPr>
        <w:t>(на</w:t>
      </w:r>
      <w:r w:rsidRPr="00B84BBA">
        <w:rPr>
          <w:spacing w:val="18"/>
          <w:w w:val="95"/>
          <w:sz w:val="24"/>
          <w:szCs w:val="24"/>
        </w:rPr>
        <w:t xml:space="preserve"> </w:t>
      </w:r>
      <w:r w:rsidRPr="00B84BBA">
        <w:rPr>
          <w:w w:val="95"/>
          <w:sz w:val="24"/>
          <w:szCs w:val="24"/>
        </w:rPr>
        <w:t>выбор).</w:t>
      </w:r>
    </w:p>
    <w:p w:rsidR="00C465A8" w:rsidRPr="00B84BBA" w:rsidRDefault="00C465A8" w:rsidP="00C465A8">
      <w:pPr>
        <w:autoSpaceDE w:val="0"/>
        <w:autoSpaceDN w:val="0"/>
        <w:ind w:right="830"/>
        <w:jc w:val="both"/>
        <w:rPr>
          <w:i/>
          <w:sz w:val="24"/>
          <w:szCs w:val="24"/>
        </w:rPr>
      </w:pPr>
      <w:r w:rsidRPr="00B84BBA">
        <w:rPr>
          <w:i/>
          <w:sz w:val="24"/>
          <w:szCs w:val="24"/>
        </w:rPr>
        <w:t>Самостоятельные</w:t>
      </w:r>
      <w:r w:rsidRPr="00B84BBA">
        <w:rPr>
          <w:i/>
          <w:spacing w:val="1"/>
          <w:sz w:val="24"/>
          <w:szCs w:val="24"/>
        </w:rPr>
        <w:t xml:space="preserve"> </w:t>
      </w:r>
      <w:r w:rsidRPr="00B84BBA">
        <w:rPr>
          <w:i/>
          <w:sz w:val="24"/>
          <w:szCs w:val="24"/>
        </w:rPr>
        <w:t>наблюдения</w:t>
      </w:r>
      <w:r w:rsidRPr="00B84BBA">
        <w:rPr>
          <w:i/>
          <w:spacing w:val="1"/>
          <w:sz w:val="24"/>
          <w:szCs w:val="24"/>
        </w:rPr>
        <w:t xml:space="preserve"> </w:t>
      </w:r>
      <w:r w:rsidRPr="00B84BBA">
        <w:rPr>
          <w:i/>
          <w:sz w:val="24"/>
          <w:szCs w:val="24"/>
        </w:rPr>
        <w:t>за</w:t>
      </w:r>
      <w:r w:rsidRPr="00B84BBA">
        <w:rPr>
          <w:i/>
          <w:spacing w:val="1"/>
          <w:sz w:val="24"/>
          <w:szCs w:val="24"/>
        </w:rPr>
        <w:t xml:space="preserve"> </w:t>
      </w:r>
      <w:r w:rsidRPr="00B84BBA">
        <w:rPr>
          <w:i/>
          <w:sz w:val="24"/>
          <w:szCs w:val="24"/>
        </w:rPr>
        <w:t>физическим</w:t>
      </w:r>
      <w:r w:rsidRPr="00B84BBA">
        <w:rPr>
          <w:i/>
          <w:spacing w:val="1"/>
          <w:sz w:val="24"/>
          <w:szCs w:val="24"/>
        </w:rPr>
        <w:t xml:space="preserve"> </w:t>
      </w:r>
      <w:r w:rsidRPr="00B84BBA">
        <w:rPr>
          <w:i/>
          <w:sz w:val="24"/>
          <w:szCs w:val="24"/>
        </w:rPr>
        <w:t>развитием</w:t>
      </w:r>
      <w:r w:rsidRPr="00B84BBA">
        <w:rPr>
          <w:i/>
          <w:spacing w:val="1"/>
          <w:sz w:val="24"/>
          <w:szCs w:val="24"/>
        </w:rPr>
        <w:t xml:space="preserve"> </w:t>
      </w:r>
      <w:r w:rsidRPr="00B84BBA">
        <w:rPr>
          <w:i/>
          <w:sz w:val="24"/>
          <w:szCs w:val="24"/>
        </w:rPr>
        <w:t>и</w:t>
      </w:r>
      <w:r w:rsidRPr="00B84BBA">
        <w:rPr>
          <w:i/>
          <w:spacing w:val="1"/>
          <w:sz w:val="24"/>
          <w:szCs w:val="24"/>
        </w:rPr>
        <w:t xml:space="preserve"> </w:t>
      </w:r>
      <w:r w:rsidRPr="00B84BBA">
        <w:rPr>
          <w:i/>
          <w:sz w:val="24"/>
          <w:szCs w:val="24"/>
        </w:rPr>
        <w:t>физической</w:t>
      </w:r>
      <w:r w:rsidRPr="00B84BBA">
        <w:rPr>
          <w:i/>
          <w:spacing w:val="1"/>
          <w:sz w:val="24"/>
          <w:szCs w:val="24"/>
        </w:rPr>
        <w:t xml:space="preserve"> </w:t>
      </w:r>
      <w:r w:rsidRPr="00B84BBA">
        <w:rPr>
          <w:i/>
          <w:sz w:val="24"/>
          <w:szCs w:val="24"/>
        </w:rPr>
        <w:t>подготовленностью:</w:t>
      </w:r>
    </w:p>
    <w:p w:rsidR="00C465A8" w:rsidRPr="00B84BBA" w:rsidRDefault="00C465A8" w:rsidP="00A3744D">
      <w:pPr>
        <w:numPr>
          <w:ilvl w:val="0"/>
          <w:numId w:val="75"/>
        </w:numPr>
        <w:tabs>
          <w:tab w:val="left" w:pos="1849"/>
        </w:tabs>
        <w:autoSpaceDE w:val="0"/>
        <w:autoSpaceDN w:val="0"/>
        <w:ind w:right="827"/>
        <w:rPr>
          <w:sz w:val="24"/>
          <w:szCs w:val="24"/>
        </w:rPr>
      </w:pPr>
      <w:r w:rsidRPr="00B84BBA">
        <w:rPr>
          <w:sz w:val="24"/>
          <w:szCs w:val="24"/>
        </w:rPr>
        <w:t>определять максимально допустимую для себя нагрузку (амплитуду движения) при</w:t>
      </w:r>
      <w:r w:rsidRPr="00B84BBA">
        <w:rPr>
          <w:spacing w:val="1"/>
          <w:sz w:val="24"/>
          <w:szCs w:val="24"/>
        </w:rPr>
        <w:t xml:space="preserve"> </w:t>
      </w:r>
      <w:r w:rsidRPr="00B84BBA">
        <w:rPr>
          <w:sz w:val="24"/>
          <w:szCs w:val="24"/>
        </w:rPr>
        <w:t>выполнении физического упражнения; оценивать и объяснять меру воздействия того</w:t>
      </w:r>
      <w:r w:rsidRPr="00B84BBA">
        <w:rPr>
          <w:spacing w:val="-57"/>
          <w:sz w:val="24"/>
          <w:szCs w:val="24"/>
        </w:rPr>
        <w:t xml:space="preserve"> </w:t>
      </w:r>
      <w:r w:rsidRPr="00B84BBA">
        <w:rPr>
          <w:sz w:val="24"/>
          <w:szCs w:val="24"/>
        </w:rPr>
        <w:t>или</w:t>
      </w:r>
      <w:r w:rsidRPr="00B84BBA">
        <w:rPr>
          <w:spacing w:val="1"/>
          <w:sz w:val="24"/>
          <w:szCs w:val="24"/>
        </w:rPr>
        <w:t xml:space="preserve"> </w:t>
      </w:r>
      <w:r w:rsidRPr="00B84BBA">
        <w:rPr>
          <w:sz w:val="24"/>
          <w:szCs w:val="24"/>
        </w:rPr>
        <w:t>иного</w:t>
      </w:r>
      <w:r w:rsidRPr="00B84BBA">
        <w:rPr>
          <w:spacing w:val="1"/>
          <w:sz w:val="24"/>
          <w:szCs w:val="24"/>
        </w:rPr>
        <w:t xml:space="preserve"> </w:t>
      </w:r>
      <w:r w:rsidRPr="00B84BBA">
        <w:rPr>
          <w:sz w:val="24"/>
          <w:szCs w:val="24"/>
        </w:rPr>
        <w:t>упражнения</w:t>
      </w:r>
      <w:r w:rsidRPr="00B84BBA">
        <w:rPr>
          <w:spacing w:val="1"/>
          <w:sz w:val="24"/>
          <w:szCs w:val="24"/>
        </w:rPr>
        <w:t xml:space="preserve"> </w:t>
      </w:r>
      <w:r w:rsidRPr="00B84BBA">
        <w:rPr>
          <w:sz w:val="24"/>
          <w:szCs w:val="24"/>
        </w:rPr>
        <w:t>(по</w:t>
      </w:r>
      <w:r w:rsidRPr="00B84BBA">
        <w:rPr>
          <w:spacing w:val="1"/>
          <w:sz w:val="24"/>
          <w:szCs w:val="24"/>
        </w:rPr>
        <w:t xml:space="preserve"> </w:t>
      </w:r>
      <w:r w:rsidRPr="00B84BBA">
        <w:rPr>
          <w:sz w:val="24"/>
          <w:szCs w:val="24"/>
        </w:rPr>
        <w:t>заданию)</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основные</w:t>
      </w:r>
      <w:r w:rsidRPr="00B84BBA">
        <w:rPr>
          <w:spacing w:val="1"/>
          <w:sz w:val="24"/>
          <w:szCs w:val="24"/>
        </w:rPr>
        <w:t xml:space="preserve"> </w:t>
      </w:r>
      <w:r w:rsidRPr="00B84BBA">
        <w:rPr>
          <w:sz w:val="24"/>
          <w:szCs w:val="24"/>
        </w:rPr>
        <w:t>физические</w:t>
      </w:r>
      <w:r w:rsidRPr="00B84BBA">
        <w:rPr>
          <w:spacing w:val="1"/>
          <w:sz w:val="24"/>
          <w:szCs w:val="24"/>
        </w:rPr>
        <w:t xml:space="preserve"> </w:t>
      </w:r>
      <w:r w:rsidRPr="00B84BBA">
        <w:rPr>
          <w:sz w:val="24"/>
          <w:szCs w:val="24"/>
        </w:rPr>
        <w:t>качества</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способн</w:t>
      </w:r>
      <w:r w:rsidRPr="00B84BBA">
        <w:rPr>
          <w:sz w:val="24"/>
          <w:szCs w:val="24"/>
        </w:rPr>
        <w:t>о</w:t>
      </w:r>
      <w:r w:rsidRPr="00B84BBA">
        <w:rPr>
          <w:sz w:val="24"/>
          <w:szCs w:val="24"/>
        </w:rPr>
        <w:t>сти;</w:t>
      </w:r>
    </w:p>
    <w:p w:rsidR="00C465A8" w:rsidRPr="00B84BBA" w:rsidRDefault="00C465A8" w:rsidP="00A3744D">
      <w:pPr>
        <w:numPr>
          <w:ilvl w:val="0"/>
          <w:numId w:val="75"/>
        </w:numPr>
        <w:tabs>
          <w:tab w:val="left" w:pos="1849"/>
        </w:tabs>
        <w:autoSpaceDE w:val="0"/>
        <w:autoSpaceDN w:val="0"/>
        <w:ind w:right="829"/>
        <w:rPr>
          <w:sz w:val="24"/>
          <w:szCs w:val="24"/>
        </w:rPr>
      </w:pPr>
      <w:r w:rsidRPr="00B84BBA">
        <w:rPr>
          <w:sz w:val="24"/>
          <w:szCs w:val="24"/>
        </w:rPr>
        <w:t>проводить наблюдения за своим дыханием при выполнении упражнений основной</w:t>
      </w:r>
      <w:r w:rsidRPr="00B84BBA">
        <w:rPr>
          <w:spacing w:val="1"/>
          <w:sz w:val="24"/>
          <w:szCs w:val="24"/>
        </w:rPr>
        <w:t xml:space="preserve"> </w:t>
      </w:r>
      <w:r w:rsidRPr="00B84BBA">
        <w:rPr>
          <w:sz w:val="24"/>
          <w:szCs w:val="24"/>
        </w:rPr>
        <w:t>гимнастики.</w:t>
      </w:r>
    </w:p>
    <w:p w:rsidR="00C465A8" w:rsidRPr="00B84BBA" w:rsidRDefault="00C465A8" w:rsidP="00C465A8">
      <w:pPr>
        <w:autoSpaceDE w:val="0"/>
        <w:autoSpaceDN w:val="0"/>
        <w:jc w:val="both"/>
        <w:rPr>
          <w:i/>
          <w:sz w:val="24"/>
          <w:szCs w:val="24"/>
        </w:rPr>
      </w:pPr>
      <w:r w:rsidRPr="00B84BBA">
        <w:rPr>
          <w:i/>
          <w:sz w:val="24"/>
          <w:szCs w:val="24"/>
        </w:rPr>
        <w:t>Самостоятельные</w:t>
      </w:r>
      <w:r w:rsidRPr="00B84BBA">
        <w:rPr>
          <w:i/>
          <w:spacing w:val="-4"/>
          <w:sz w:val="24"/>
          <w:szCs w:val="24"/>
        </w:rPr>
        <w:t xml:space="preserve"> </w:t>
      </w:r>
      <w:r w:rsidRPr="00B84BBA">
        <w:rPr>
          <w:i/>
          <w:sz w:val="24"/>
          <w:szCs w:val="24"/>
        </w:rPr>
        <w:t>развивающие,</w:t>
      </w:r>
      <w:r w:rsidRPr="00B84BBA">
        <w:rPr>
          <w:i/>
          <w:spacing w:val="-2"/>
          <w:sz w:val="24"/>
          <w:szCs w:val="24"/>
        </w:rPr>
        <w:t xml:space="preserve"> </w:t>
      </w:r>
      <w:r w:rsidRPr="00B84BBA">
        <w:rPr>
          <w:i/>
          <w:sz w:val="24"/>
          <w:szCs w:val="24"/>
        </w:rPr>
        <w:t>подвижные</w:t>
      </w:r>
      <w:r w:rsidRPr="00B84BBA">
        <w:rPr>
          <w:i/>
          <w:spacing w:val="-4"/>
          <w:sz w:val="24"/>
          <w:szCs w:val="24"/>
        </w:rPr>
        <w:t xml:space="preserve"> </w:t>
      </w:r>
      <w:r w:rsidRPr="00B84BBA">
        <w:rPr>
          <w:i/>
          <w:sz w:val="24"/>
          <w:szCs w:val="24"/>
        </w:rPr>
        <w:t>игры</w:t>
      </w:r>
      <w:r w:rsidRPr="00B84BBA">
        <w:rPr>
          <w:i/>
          <w:spacing w:val="-2"/>
          <w:sz w:val="24"/>
          <w:szCs w:val="24"/>
        </w:rPr>
        <w:t xml:space="preserve"> </w:t>
      </w:r>
      <w:r w:rsidRPr="00B84BBA">
        <w:rPr>
          <w:i/>
          <w:sz w:val="24"/>
          <w:szCs w:val="24"/>
        </w:rPr>
        <w:t>и</w:t>
      </w:r>
      <w:r w:rsidRPr="00B84BBA">
        <w:rPr>
          <w:i/>
          <w:spacing w:val="-3"/>
          <w:sz w:val="24"/>
          <w:szCs w:val="24"/>
        </w:rPr>
        <w:t xml:space="preserve"> </w:t>
      </w:r>
      <w:r w:rsidRPr="00B84BBA">
        <w:rPr>
          <w:i/>
          <w:sz w:val="24"/>
          <w:szCs w:val="24"/>
        </w:rPr>
        <w:t>спортивные</w:t>
      </w:r>
      <w:r w:rsidRPr="00B84BBA">
        <w:rPr>
          <w:i/>
          <w:spacing w:val="12"/>
          <w:sz w:val="24"/>
          <w:szCs w:val="24"/>
        </w:rPr>
        <w:t xml:space="preserve"> </w:t>
      </w:r>
      <w:r w:rsidRPr="00B84BBA">
        <w:rPr>
          <w:i/>
          <w:sz w:val="24"/>
          <w:szCs w:val="24"/>
        </w:rPr>
        <w:t>эстафеты:</w:t>
      </w:r>
    </w:p>
    <w:p w:rsidR="00C465A8" w:rsidRPr="00B84BBA" w:rsidRDefault="00C465A8" w:rsidP="00A3744D">
      <w:pPr>
        <w:numPr>
          <w:ilvl w:val="0"/>
          <w:numId w:val="74"/>
        </w:numPr>
        <w:tabs>
          <w:tab w:val="left" w:pos="1849"/>
        </w:tabs>
        <w:autoSpaceDE w:val="0"/>
        <w:autoSpaceDN w:val="0"/>
        <w:rPr>
          <w:sz w:val="24"/>
          <w:szCs w:val="24"/>
        </w:rPr>
      </w:pPr>
      <w:r w:rsidRPr="00B84BBA">
        <w:rPr>
          <w:spacing w:val="-1"/>
          <w:sz w:val="24"/>
          <w:szCs w:val="24"/>
        </w:rPr>
        <w:t>составлять,</w:t>
      </w:r>
      <w:r w:rsidRPr="00B84BBA">
        <w:rPr>
          <w:spacing w:val="-13"/>
          <w:sz w:val="24"/>
          <w:szCs w:val="24"/>
        </w:rPr>
        <w:t xml:space="preserve"> </w:t>
      </w:r>
      <w:r w:rsidRPr="00B84BBA">
        <w:rPr>
          <w:sz w:val="24"/>
          <w:szCs w:val="24"/>
        </w:rPr>
        <w:t>организовывать</w:t>
      </w:r>
      <w:r w:rsidRPr="00B84BBA">
        <w:rPr>
          <w:spacing w:val="-12"/>
          <w:sz w:val="24"/>
          <w:szCs w:val="24"/>
        </w:rPr>
        <w:t xml:space="preserve"> </w:t>
      </w:r>
      <w:r w:rsidRPr="00B84BBA">
        <w:rPr>
          <w:sz w:val="24"/>
          <w:szCs w:val="24"/>
        </w:rPr>
        <w:t>и</w:t>
      </w:r>
      <w:r w:rsidRPr="00B84BBA">
        <w:rPr>
          <w:spacing w:val="-10"/>
          <w:sz w:val="24"/>
          <w:szCs w:val="24"/>
        </w:rPr>
        <w:t xml:space="preserve"> </w:t>
      </w:r>
      <w:r w:rsidRPr="00B84BBA">
        <w:rPr>
          <w:sz w:val="24"/>
          <w:szCs w:val="24"/>
        </w:rPr>
        <w:t>проводить</w:t>
      </w:r>
      <w:r w:rsidRPr="00B84BBA">
        <w:rPr>
          <w:spacing w:val="-13"/>
          <w:sz w:val="24"/>
          <w:szCs w:val="24"/>
        </w:rPr>
        <w:t xml:space="preserve"> </w:t>
      </w:r>
      <w:r w:rsidRPr="00B84BBA">
        <w:rPr>
          <w:sz w:val="24"/>
          <w:szCs w:val="24"/>
        </w:rPr>
        <w:t>игры</w:t>
      </w:r>
      <w:r w:rsidRPr="00B84BBA">
        <w:rPr>
          <w:spacing w:val="-14"/>
          <w:sz w:val="24"/>
          <w:szCs w:val="24"/>
        </w:rPr>
        <w:t xml:space="preserve"> </w:t>
      </w:r>
      <w:r w:rsidRPr="00B84BBA">
        <w:rPr>
          <w:sz w:val="24"/>
          <w:szCs w:val="24"/>
        </w:rPr>
        <w:t>и</w:t>
      </w:r>
      <w:r w:rsidRPr="00B84BBA">
        <w:rPr>
          <w:spacing w:val="-12"/>
          <w:sz w:val="24"/>
          <w:szCs w:val="24"/>
        </w:rPr>
        <w:t xml:space="preserve"> </w:t>
      </w:r>
      <w:r w:rsidRPr="00B84BBA">
        <w:rPr>
          <w:sz w:val="24"/>
          <w:szCs w:val="24"/>
        </w:rPr>
        <w:t>игровые</w:t>
      </w:r>
      <w:r w:rsidRPr="00B84BBA">
        <w:rPr>
          <w:spacing w:val="-11"/>
          <w:sz w:val="24"/>
          <w:szCs w:val="24"/>
        </w:rPr>
        <w:t xml:space="preserve"> </w:t>
      </w:r>
      <w:r w:rsidRPr="00B84BBA">
        <w:rPr>
          <w:sz w:val="24"/>
          <w:szCs w:val="24"/>
        </w:rPr>
        <w:t>задания;</w:t>
      </w:r>
    </w:p>
    <w:p w:rsidR="00C465A8" w:rsidRPr="00B84BBA" w:rsidRDefault="00C465A8" w:rsidP="00A3744D">
      <w:pPr>
        <w:numPr>
          <w:ilvl w:val="0"/>
          <w:numId w:val="74"/>
        </w:numPr>
        <w:tabs>
          <w:tab w:val="left" w:pos="1849"/>
        </w:tabs>
        <w:autoSpaceDE w:val="0"/>
        <w:autoSpaceDN w:val="0"/>
        <w:ind w:right="831"/>
        <w:rPr>
          <w:sz w:val="24"/>
          <w:szCs w:val="24"/>
        </w:rPr>
      </w:pPr>
      <w:r w:rsidRPr="00B84BBA">
        <w:rPr>
          <w:sz w:val="24"/>
          <w:szCs w:val="24"/>
        </w:rPr>
        <w:t>выполнять ролевые задания при проведении спортивных эстафет с гимнастическим</w:t>
      </w:r>
      <w:r w:rsidRPr="00B84BBA">
        <w:rPr>
          <w:spacing w:val="1"/>
          <w:sz w:val="24"/>
          <w:szCs w:val="24"/>
        </w:rPr>
        <w:t xml:space="preserve"> </w:t>
      </w:r>
      <w:r w:rsidRPr="00B84BBA">
        <w:rPr>
          <w:sz w:val="24"/>
          <w:szCs w:val="24"/>
        </w:rPr>
        <w:t>предметом / без гимнастического предмета (организатор эстафеты, главный судья,</w:t>
      </w:r>
      <w:r w:rsidRPr="00B84BBA">
        <w:rPr>
          <w:spacing w:val="1"/>
          <w:sz w:val="24"/>
          <w:szCs w:val="24"/>
        </w:rPr>
        <w:t xml:space="preserve"> </w:t>
      </w:r>
      <w:r w:rsidRPr="00B84BBA">
        <w:rPr>
          <w:sz w:val="24"/>
          <w:szCs w:val="24"/>
        </w:rPr>
        <w:t>капитан, член</w:t>
      </w:r>
      <w:r w:rsidRPr="00B84BBA">
        <w:rPr>
          <w:spacing w:val="9"/>
          <w:sz w:val="24"/>
          <w:szCs w:val="24"/>
        </w:rPr>
        <w:t xml:space="preserve"> </w:t>
      </w:r>
      <w:r w:rsidRPr="00B84BBA">
        <w:rPr>
          <w:sz w:val="24"/>
          <w:szCs w:val="24"/>
        </w:rPr>
        <w:t>команды).</w:t>
      </w:r>
    </w:p>
    <w:p w:rsidR="00C465A8" w:rsidRPr="00B84BBA" w:rsidRDefault="00C465A8" w:rsidP="00A3744D">
      <w:pPr>
        <w:numPr>
          <w:ilvl w:val="0"/>
          <w:numId w:val="78"/>
        </w:numPr>
        <w:tabs>
          <w:tab w:val="left" w:pos="1890"/>
        </w:tabs>
        <w:autoSpaceDE w:val="0"/>
        <w:autoSpaceDN w:val="0"/>
        <w:spacing w:before="3" w:line="274" w:lineRule="exact"/>
        <w:ind w:left="1889" w:hanging="325"/>
        <w:outlineLvl w:val="0"/>
        <w:rPr>
          <w:b/>
          <w:bCs/>
          <w:sz w:val="24"/>
          <w:szCs w:val="24"/>
        </w:rPr>
      </w:pPr>
      <w:r w:rsidRPr="00B84BBA">
        <w:rPr>
          <w:b/>
          <w:bCs/>
          <w:w w:val="90"/>
          <w:sz w:val="24"/>
          <w:szCs w:val="24"/>
        </w:rPr>
        <w:t>Физическое</w:t>
      </w:r>
      <w:r w:rsidRPr="00B84BBA">
        <w:rPr>
          <w:b/>
          <w:bCs/>
          <w:spacing w:val="7"/>
          <w:w w:val="90"/>
          <w:sz w:val="24"/>
          <w:szCs w:val="24"/>
        </w:rPr>
        <w:t xml:space="preserve"> </w:t>
      </w:r>
      <w:r w:rsidRPr="00B84BBA">
        <w:rPr>
          <w:b/>
          <w:bCs/>
          <w:w w:val="90"/>
          <w:sz w:val="24"/>
          <w:szCs w:val="24"/>
        </w:rPr>
        <w:t>совершенствование</w:t>
      </w:r>
    </w:p>
    <w:p w:rsidR="00C465A8" w:rsidRPr="00B84BBA" w:rsidRDefault="00C465A8" w:rsidP="00C465A8">
      <w:pPr>
        <w:autoSpaceDE w:val="0"/>
        <w:autoSpaceDN w:val="0"/>
        <w:spacing w:line="274" w:lineRule="exact"/>
        <w:jc w:val="both"/>
        <w:rPr>
          <w:i/>
          <w:sz w:val="24"/>
          <w:szCs w:val="24"/>
        </w:rPr>
      </w:pPr>
      <w:r w:rsidRPr="00B84BBA">
        <w:rPr>
          <w:i/>
          <w:sz w:val="24"/>
          <w:szCs w:val="24"/>
        </w:rPr>
        <w:t>Физкультурно-оздоровительная</w:t>
      </w:r>
      <w:r w:rsidRPr="00B84BBA">
        <w:rPr>
          <w:i/>
          <w:spacing w:val="-9"/>
          <w:sz w:val="24"/>
          <w:szCs w:val="24"/>
        </w:rPr>
        <w:t xml:space="preserve"> </w:t>
      </w:r>
      <w:r w:rsidRPr="00B84BBA">
        <w:rPr>
          <w:i/>
          <w:sz w:val="24"/>
          <w:szCs w:val="24"/>
        </w:rPr>
        <w:t>деятельность:</w:t>
      </w:r>
    </w:p>
    <w:p w:rsidR="00C465A8" w:rsidRPr="00B84BBA" w:rsidRDefault="00C465A8" w:rsidP="00A3744D">
      <w:pPr>
        <w:numPr>
          <w:ilvl w:val="0"/>
          <w:numId w:val="73"/>
        </w:numPr>
        <w:tabs>
          <w:tab w:val="left" w:pos="1849"/>
        </w:tabs>
        <w:autoSpaceDE w:val="0"/>
        <w:autoSpaceDN w:val="0"/>
        <w:ind w:right="828"/>
        <w:rPr>
          <w:sz w:val="24"/>
          <w:szCs w:val="24"/>
        </w:rPr>
      </w:pPr>
      <w:r w:rsidRPr="00B84BBA">
        <w:rPr>
          <w:sz w:val="24"/>
          <w:szCs w:val="24"/>
        </w:rPr>
        <w:t>осваивать</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выполнять</w:t>
      </w:r>
      <w:r w:rsidRPr="00B84BBA">
        <w:rPr>
          <w:spacing w:val="1"/>
          <w:sz w:val="24"/>
          <w:szCs w:val="24"/>
        </w:rPr>
        <w:t xml:space="preserve"> </w:t>
      </w:r>
      <w:r w:rsidRPr="00B84BBA">
        <w:rPr>
          <w:sz w:val="24"/>
          <w:szCs w:val="24"/>
        </w:rPr>
        <w:t>технику</w:t>
      </w:r>
      <w:r w:rsidRPr="00B84BBA">
        <w:rPr>
          <w:spacing w:val="1"/>
          <w:sz w:val="24"/>
          <w:szCs w:val="24"/>
        </w:rPr>
        <w:t xml:space="preserve"> </w:t>
      </w:r>
      <w:r w:rsidRPr="00B84BBA">
        <w:rPr>
          <w:sz w:val="24"/>
          <w:szCs w:val="24"/>
        </w:rPr>
        <w:t>разучиваемых</w:t>
      </w:r>
      <w:r w:rsidRPr="00B84BBA">
        <w:rPr>
          <w:spacing w:val="1"/>
          <w:sz w:val="24"/>
          <w:szCs w:val="24"/>
        </w:rPr>
        <w:t xml:space="preserve"> </w:t>
      </w:r>
      <w:r w:rsidRPr="00B84BBA">
        <w:rPr>
          <w:sz w:val="24"/>
          <w:szCs w:val="24"/>
        </w:rPr>
        <w:t>физических</w:t>
      </w:r>
      <w:r w:rsidRPr="00B84BBA">
        <w:rPr>
          <w:spacing w:val="1"/>
          <w:sz w:val="24"/>
          <w:szCs w:val="24"/>
        </w:rPr>
        <w:t xml:space="preserve"> </w:t>
      </w:r>
      <w:r w:rsidRPr="00B84BBA">
        <w:rPr>
          <w:sz w:val="24"/>
          <w:szCs w:val="24"/>
        </w:rPr>
        <w:t>упражнений</w:t>
      </w:r>
      <w:r w:rsidRPr="00B84BBA">
        <w:rPr>
          <w:spacing w:val="61"/>
          <w:sz w:val="24"/>
          <w:szCs w:val="24"/>
        </w:rPr>
        <w:t xml:space="preserve"> </w:t>
      </w:r>
      <w:r w:rsidRPr="00B84BBA">
        <w:rPr>
          <w:sz w:val="24"/>
          <w:szCs w:val="24"/>
        </w:rPr>
        <w:t>и</w:t>
      </w:r>
      <w:r w:rsidRPr="00B84BBA">
        <w:rPr>
          <w:spacing w:val="1"/>
          <w:sz w:val="24"/>
          <w:szCs w:val="24"/>
        </w:rPr>
        <w:t xml:space="preserve"> </w:t>
      </w:r>
      <w:r w:rsidRPr="00B84BBA">
        <w:rPr>
          <w:sz w:val="24"/>
          <w:szCs w:val="24"/>
        </w:rPr>
        <w:t>комбин</w:t>
      </w:r>
      <w:r w:rsidRPr="00B84BBA">
        <w:rPr>
          <w:sz w:val="24"/>
          <w:szCs w:val="24"/>
        </w:rPr>
        <w:t>а</w:t>
      </w:r>
      <w:r w:rsidRPr="00B84BBA">
        <w:rPr>
          <w:sz w:val="24"/>
          <w:szCs w:val="24"/>
        </w:rPr>
        <w:t>ций</w:t>
      </w:r>
      <w:r w:rsidRPr="00B84BBA">
        <w:rPr>
          <w:spacing w:val="1"/>
          <w:sz w:val="24"/>
          <w:szCs w:val="24"/>
        </w:rPr>
        <w:t xml:space="preserve"> </w:t>
      </w:r>
      <w:r w:rsidRPr="00B84BBA">
        <w:rPr>
          <w:sz w:val="24"/>
          <w:szCs w:val="24"/>
        </w:rPr>
        <w:t>гимнастических</w:t>
      </w:r>
      <w:r w:rsidRPr="00B84BBA">
        <w:rPr>
          <w:spacing w:val="1"/>
          <w:sz w:val="24"/>
          <w:szCs w:val="24"/>
        </w:rPr>
        <w:t xml:space="preserve"> </w:t>
      </w:r>
      <w:r w:rsidRPr="00B84BBA">
        <w:rPr>
          <w:sz w:val="24"/>
          <w:szCs w:val="24"/>
        </w:rPr>
        <w:t>упражнений</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использованием</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том</w:t>
      </w:r>
      <w:r w:rsidRPr="00B84BBA">
        <w:rPr>
          <w:spacing w:val="1"/>
          <w:sz w:val="24"/>
          <w:szCs w:val="24"/>
        </w:rPr>
        <w:t xml:space="preserve"> </w:t>
      </w:r>
      <w:r w:rsidRPr="00B84BBA">
        <w:rPr>
          <w:sz w:val="24"/>
          <w:szCs w:val="24"/>
        </w:rPr>
        <w:t>числе</w:t>
      </w:r>
      <w:r w:rsidRPr="00B84BBA">
        <w:rPr>
          <w:spacing w:val="1"/>
          <w:sz w:val="24"/>
          <w:szCs w:val="24"/>
        </w:rPr>
        <w:t xml:space="preserve"> </w:t>
      </w:r>
      <w:r w:rsidRPr="00B84BBA">
        <w:rPr>
          <w:sz w:val="24"/>
          <w:szCs w:val="24"/>
        </w:rPr>
        <w:t>танцевальных</w:t>
      </w:r>
      <w:r w:rsidRPr="00B84BBA">
        <w:rPr>
          <w:spacing w:val="-4"/>
          <w:sz w:val="24"/>
          <w:szCs w:val="24"/>
        </w:rPr>
        <w:t xml:space="preserve"> </w:t>
      </w:r>
      <w:r w:rsidRPr="00B84BBA">
        <w:rPr>
          <w:sz w:val="24"/>
          <w:szCs w:val="24"/>
        </w:rPr>
        <w:t>шагов,</w:t>
      </w:r>
      <w:r w:rsidRPr="00B84BBA">
        <w:rPr>
          <w:spacing w:val="-8"/>
          <w:sz w:val="24"/>
          <w:szCs w:val="24"/>
        </w:rPr>
        <w:t xml:space="preserve"> </w:t>
      </w:r>
      <w:r w:rsidRPr="00B84BBA">
        <w:rPr>
          <w:sz w:val="24"/>
          <w:szCs w:val="24"/>
        </w:rPr>
        <w:t>поворотов,</w:t>
      </w:r>
      <w:r w:rsidRPr="00B84BBA">
        <w:rPr>
          <w:spacing w:val="7"/>
          <w:sz w:val="24"/>
          <w:szCs w:val="24"/>
        </w:rPr>
        <w:t xml:space="preserve"> </w:t>
      </w:r>
      <w:r w:rsidRPr="00B84BBA">
        <w:rPr>
          <w:sz w:val="24"/>
          <w:szCs w:val="24"/>
        </w:rPr>
        <w:t>прыжков;</w:t>
      </w:r>
    </w:p>
    <w:p w:rsidR="00C465A8" w:rsidRPr="00B84BBA" w:rsidRDefault="00C465A8" w:rsidP="00A3744D">
      <w:pPr>
        <w:numPr>
          <w:ilvl w:val="0"/>
          <w:numId w:val="73"/>
        </w:numPr>
        <w:tabs>
          <w:tab w:val="left" w:pos="1849"/>
        </w:tabs>
        <w:autoSpaceDE w:val="0"/>
        <w:autoSpaceDN w:val="0"/>
        <w:spacing w:before="1"/>
        <w:ind w:right="827"/>
        <w:rPr>
          <w:sz w:val="24"/>
          <w:szCs w:val="24"/>
        </w:rPr>
      </w:pPr>
      <w:r w:rsidRPr="00B84BBA">
        <w:rPr>
          <w:sz w:val="24"/>
          <w:szCs w:val="24"/>
        </w:rPr>
        <w:t>осваивать и выполнять технику спортивного плавания стилями (на выбор): брасс,</w:t>
      </w:r>
      <w:r w:rsidRPr="00B84BBA">
        <w:rPr>
          <w:spacing w:val="1"/>
          <w:sz w:val="24"/>
          <w:szCs w:val="24"/>
        </w:rPr>
        <w:t xml:space="preserve"> </w:t>
      </w:r>
      <w:r w:rsidRPr="00B84BBA">
        <w:rPr>
          <w:sz w:val="24"/>
          <w:szCs w:val="24"/>
        </w:rPr>
        <w:t>кроль</w:t>
      </w:r>
      <w:r w:rsidRPr="00B84BBA">
        <w:rPr>
          <w:spacing w:val="7"/>
          <w:sz w:val="24"/>
          <w:szCs w:val="24"/>
        </w:rPr>
        <w:t xml:space="preserve"> </w:t>
      </w:r>
      <w:r w:rsidRPr="00B84BBA">
        <w:rPr>
          <w:sz w:val="24"/>
          <w:szCs w:val="24"/>
        </w:rPr>
        <w:t>на</w:t>
      </w:r>
      <w:r w:rsidRPr="00B84BBA">
        <w:rPr>
          <w:spacing w:val="6"/>
          <w:sz w:val="24"/>
          <w:szCs w:val="24"/>
        </w:rPr>
        <w:t xml:space="preserve"> </w:t>
      </w:r>
      <w:r w:rsidRPr="00B84BBA">
        <w:rPr>
          <w:sz w:val="24"/>
          <w:szCs w:val="24"/>
        </w:rPr>
        <w:t>спине,</w:t>
      </w:r>
      <w:r w:rsidRPr="00B84BBA">
        <w:rPr>
          <w:spacing w:val="7"/>
          <w:sz w:val="24"/>
          <w:szCs w:val="24"/>
        </w:rPr>
        <w:t xml:space="preserve"> </w:t>
      </w:r>
      <w:r w:rsidRPr="00B84BBA">
        <w:rPr>
          <w:sz w:val="24"/>
          <w:szCs w:val="24"/>
        </w:rPr>
        <w:t>кроль;</w:t>
      </w:r>
    </w:p>
    <w:p w:rsidR="00C465A8" w:rsidRPr="00B84BBA" w:rsidRDefault="00C465A8" w:rsidP="00A3744D">
      <w:pPr>
        <w:numPr>
          <w:ilvl w:val="0"/>
          <w:numId w:val="73"/>
        </w:numPr>
        <w:tabs>
          <w:tab w:val="left" w:pos="1849"/>
        </w:tabs>
        <w:autoSpaceDE w:val="0"/>
        <w:autoSpaceDN w:val="0"/>
        <w:ind w:right="830"/>
        <w:rPr>
          <w:sz w:val="24"/>
          <w:szCs w:val="24"/>
        </w:rPr>
      </w:pPr>
      <w:r w:rsidRPr="00B84BBA">
        <w:rPr>
          <w:spacing w:val="-1"/>
          <w:sz w:val="24"/>
          <w:szCs w:val="24"/>
        </w:rPr>
        <w:t xml:space="preserve">осваивать </w:t>
      </w:r>
      <w:r w:rsidRPr="00B84BBA">
        <w:rPr>
          <w:sz w:val="24"/>
          <w:szCs w:val="24"/>
        </w:rPr>
        <w:t>технику выполнения комплексов гимнастическихупражнений для развития</w:t>
      </w:r>
      <w:r w:rsidRPr="00B84BBA">
        <w:rPr>
          <w:spacing w:val="-58"/>
          <w:sz w:val="24"/>
          <w:szCs w:val="24"/>
        </w:rPr>
        <w:t xml:space="preserve"> </w:t>
      </w:r>
      <w:r w:rsidRPr="00B84BBA">
        <w:rPr>
          <w:sz w:val="24"/>
          <w:szCs w:val="24"/>
        </w:rPr>
        <w:t>гибкости,</w:t>
      </w:r>
      <w:r w:rsidRPr="00B84BBA">
        <w:rPr>
          <w:spacing w:val="-2"/>
          <w:sz w:val="24"/>
          <w:szCs w:val="24"/>
        </w:rPr>
        <w:t xml:space="preserve"> </w:t>
      </w:r>
      <w:r w:rsidRPr="00B84BBA">
        <w:rPr>
          <w:sz w:val="24"/>
          <w:szCs w:val="24"/>
        </w:rPr>
        <w:t>координационно-скоростных</w:t>
      </w:r>
      <w:r w:rsidRPr="00B84BBA">
        <w:rPr>
          <w:spacing w:val="10"/>
          <w:sz w:val="24"/>
          <w:szCs w:val="24"/>
        </w:rPr>
        <w:t xml:space="preserve"> </w:t>
      </w:r>
      <w:r w:rsidRPr="00B84BBA">
        <w:rPr>
          <w:sz w:val="24"/>
          <w:szCs w:val="24"/>
        </w:rPr>
        <w:t>способностей;</w:t>
      </w:r>
    </w:p>
    <w:p w:rsidR="00C465A8" w:rsidRPr="00B84BBA" w:rsidRDefault="00C465A8" w:rsidP="00A3744D">
      <w:pPr>
        <w:numPr>
          <w:ilvl w:val="0"/>
          <w:numId w:val="73"/>
        </w:numPr>
        <w:tabs>
          <w:tab w:val="left" w:pos="1849"/>
        </w:tabs>
        <w:autoSpaceDE w:val="0"/>
        <w:autoSpaceDN w:val="0"/>
        <w:ind w:right="828"/>
        <w:rPr>
          <w:sz w:val="24"/>
          <w:szCs w:val="24"/>
        </w:rPr>
      </w:pPr>
      <w:r w:rsidRPr="00B84BBA">
        <w:rPr>
          <w:sz w:val="24"/>
          <w:szCs w:val="24"/>
        </w:rPr>
        <w:t>осваивать</w:t>
      </w:r>
      <w:r w:rsidRPr="00B84BBA">
        <w:rPr>
          <w:spacing w:val="1"/>
          <w:sz w:val="24"/>
          <w:szCs w:val="24"/>
        </w:rPr>
        <w:t xml:space="preserve"> </w:t>
      </w:r>
      <w:r w:rsidRPr="00B84BBA">
        <w:rPr>
          <w:sz w:val="24"/>
          <w:szCs w:val="24"/>
        </w:rPr>
        <w:t>универсальные</w:t>
      </w:r>
      <w:r w:rsidRPr="00B84BBA">
        <w:rPr>
          <w:spacing w:val="1"/>
          <w:sz w:val="24"/>
          <w:szCs w:val="24"/>
        </w:rPr>
        <w:t xml:space="preserve"> </w:t>
      </w:r>
      <w:r w:rsidRPr="00B84BBA">
        <w:rPr>
          <w:sz w:val="24"/>
          <w:szCs w:val="24"/>
        </w:rPr>
        <w:t>умения</w:t>
      </w:r>
      <w:r w:rsidRPr="00B84BBA">
        <w:rPr>
          <w:spacing w:val="1"/>
          <w:sz w:val="24"/>
          <w:szCs w:val="24"/>
        </w:rPr>
        <w:t xml:space="preserve"> </w:t>
      </w:r>
      <w:r w:rsidRPr="00B84BBA">
        <w:rPr>
          <w:sz w:val="24"/>
          <w:szCs w:val="24"/>
        </w:rPr>
        <w:t>при</w:t>
      </w:r>
      <w:r w:rsidRPr="00B84BBA">
        <w:rPr>
          <w:spacing w:val="1"/>
          <w:sz w:val="24"/>
          <w:szCs w:val="24"/>
        </w:rPr>
        <w:t xml:space="preserve"> </w:t>
      </w:r>
      <w:r w:rsidRPr="00B84BBA">
        <w:rPr>
          <w:sz w:val="24"/>
          <w:szCs w:val="24"/>
        </w:rPr>
        <w:t>выполнении</w:t>
      </w:r>
      <w:r w:rsidRPr="00B84BBA">
        <w:rPr>
          <w:spacing w:val="1"/>
          <w:sz w:val="24"/>
          <w:szCs w:val="24"/>
        </w:rPr>
        <w:t xml:space="preserve"> </w:t>
      </w:r>
      <w:r w:rsidRPr="00B84BBA">
        <w:rPr>
          <w:sz w:val="24"/>
          <w:szCs w:val="24"/>
        </w:rPr>
        <w:t>организующих</w:t>
      </w:r>
      <w:r w:rsidRPr="00B84BBA">
        <w:rPr>
          <w:spacing w:val="1"/>
          <w:sz w:val="24"/>
          <w:szCs w:val="24"/>
        </w:rPr>
        <w:t xml:space="preserve"> </w:t>
      </w:r>
      <w:r w:rsidRPr="00B84BBA">
        <w:rPr>
          <w:sz w:val="24"/>
          <w:szCs w:val="24"/>
        </w:rPr>
        <w:t>упражнений</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жизненно</w:t>
      </w:r>
      <w:r w:rsidRPr="00B84BBA">
        <w:rPr>
          <w:spacing w:val="1"/>
          <w:sz w:val="24"/>
          <w:szCs w:val="24"/>
        </w:rPr>
        <w:t xml:space="preserve"> </w:t>
      </w:r>
      <w:r w:rsidRPr="00B84BBA">
        <w:rPr>
          <w:sz w:val="24"/>
          <w:szCs w:val="24"/>
        </w:rPr>
        <w:t>важных</w:t>
      </w:r>
      <w:r w:rsidRPr="00B84BBA">
        <w:rPr>
          <w:spacing w:val="1"/>
          <w:sz w:val="24"/>
          <w:szCs w:val="24"/>
        </w:rPr>
        <w:t xml:space="preserve"> </w:t>
      </w:r>
      <w:r w:rsidRPr="00B84BBA">
        <w:rPr>
          <w:sz w:val="24"/>
          <w:szCs w:val="24"/>
        </w:rPr>
        <w:t>навыков</w:t>
      </w:r>
      <w:r w:rsidRPr="00B84BBA">
        <w:rPr>
          <w:spacing w:val="1"/>
          <w:sz w:val="24"/>
          <w:szCs w:val="24"/>
        </w:rPr>
        <w:t xml:space="preserve"> </w:t>
      </w:r>
      <w:r w:rsidRPr="00B84BBA">
        <w:rPr>
          <w:sz w:val="24"/>
          <w:szCs w:val="24"/>
        </w:rPr>
        <w:t>двигательной</w:t>
      </w:r>
      <w:r w:rsidRPr="00B84BBA">
        <w:rPr>
          <w:spacing w:val="1"/>
          <w:sz w:val="24"/>
          <w:szCs w:val="24"/>
        </w:rPr>
        <w:t xml:space="preserve"> </w:t>
      </w:r>
      <w:r w:rsidRPr="00B84BBA">
        <w:rPr>
          <w:sz w:val="24"/>
          <w:szCs w:val="24"/>
        </w:rPr>
        <w:t>деятельности</w:t>
      </w:r>
      <w:r w:rsidRPr="00B84BBA">
        <w:rPr>
          <w:spacing w:val="1"/>
          <w:sz w:val="24"/>
          <w:szCs w:val="24"/>
        </w:rPr>
        <w:t xml:space="preserve"> </w:t>
      </w:r>
      <w:r w:rsidRPr="00B84BBA">
        <w:rPr>
          <w:sz w:val="24"/>
          <w:szCs w:val="24"/>
        </w:rPr>
        <w:t>человека,</w:t>
      </w:r>
      <w:r w:rsidRPr="00B84BBA">
        <w:rPr>
          <w:spacing w:val="1"/>
          <w:sz w:val="24"/>
          <w:szCs w:val="24"/>
        </w:rPr>
        <w:t xml:space="preserve"> </w:t>
      </w:r>
      <w:r w:rsidRPr="00B84BBA">
        <w:rPr>
          <w:sz w:val="24"/>
          <w:szCs w:val="24"/>
        </w:rPr>
        <w:t>такие</w:t>
      </w:r>
      <w:r w:rsidRPr="00B84BBA">
        <w:rPr>
          <w:spacing w:val="1"/>
          <w:sz w:val="24"/>
          <w:szCs w:val="24"/>
        </w:rPr>
        <w:t xml:space="preserve"> </w:t>
      </w:r>
      <w:r w:rsidRPr="00B84BBA">
        <w:rPr>
          <w:sz w:val="24"/>
          <w:szCs w:val="24"/>
        </w:rPr>
        <w:t>как:</w:t>
      </w:r>
      <w:r w:rsidRPr="00B84BBA">
        <w:rPr>
          <w:spacing w:val="1"/>
          <w:sz w:val="24"/>
          <w:szCs w:val="24"/>
        </w:rPr>
        <w:t xml:space="preserve"> </w:t>
      </w:r>
      <w:r w:rsidRPr="00B84BBA">
        <w:rPr>
          <w:sz w:val="24"/>
          <w:szCs w:val="24"/>
        </w:rPr>
        <w:t>постро</w:t>
      </w:r>
      <w:r w:rsidRPr="00B84BBA">
        <w:rPr>
          <w:sz w:val="24"/>
          <w:szCs w:val="24"/>
        </w:rPr>
        <w:t>е</w:t>
      </w:r>
      <w:r w:rsidRPr="00B84BBA">
        <w:rPr>
          <w:sz w:val="24"/>
          <w:szCs w:val="24"/>
        </w:rPr>
        <w:t>ние</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перестроение,</w:t>
      </w:r>
      <w:r w:rsidRPr="00B84BBA">
        <w:rPr>
          <w:spacing w:val="1"/>
          <w:sz w:val="24"/>
          <w:szCs w:val="24"/>
        </w:rPr>
        <w:t xml:space="preserve"> </w:t>
      </w:r>
      <w:r w:rsidRPr="00B84BBA">
        <w:rPr>
          <w:sz w:val="24"/>
          <w:szCs w:val="24"/>
        </w:rPr>
        <w:t>перемещения</w:t>
      </w:r>
      <w:r w:rsidRPr="00B84BBA">
        <w:rPr>
          <w:spacing w:val="1"/>
          <w:sz w:val="24"/>
          <w:szCs w:val="24"/>
        </w:rPr>
        <w:t xml:space="preserve"> </w:t>
      </w:r>
      <w:r w:rsidRPr="00B84BBA">
        <w:rPr>
          <w:sz w:val="24"/>
          <w:szCs w:val="24"/>
        </w:rPr>
        <w:t>различными</w:t>
      </w:r>
      <w:r w:rsidRPr="00B84BBA">
        <w:rPr>
          <w:spacing w:val="1"/>
          <w:sz w:val="24"/>
          <w:szCs w:val="24"/>
        </w:rPr>
        <w:t xml:space="preserve"> </w:t>
      </w:r>
      <w:r w:rsidRPr="00B84BBA">
        <w:rPr>
          <w:sz w:val="24"/>
          <w:szCs w:val="24"/>
        </w:rPr>
        <w:t>способами</w:t>
      </w:r>
      <w:r w:rsidRPr="00B84BBA">
        <w:rPr>
          <w:spacing w:val="1"/>
          <w:sz w:val="24"/>
          <w:szCs w:val="24"/>
        </w:rPr>
        <w:t xml:space="preserve"> </w:t>
      </w:r>
      <w:r w:rsidRPr="00B84BBA">
        <w:rPr>
          <w:sz w:val="24"/>
          <w:szCs w:val="24"/>
        </w:rPr>
        <w:t>передвижения,</w:t>
      </w:r>
      <w:r w:rsidRPr="00B84BBA">
        <w:rPr>
          <w:spacing w:val="1"/>
          <w:sz w:val="24"/>
          <w:szCs w:val="24"/>
        </w:rPr>
        <w:t xml:space="preserve"> </w:t>
      </w:r>
      <w:r w:rsidRPr="00B84BBA">
        <w:rPr>
          <w:sz w:val="24"/>
          <w:szCs w:val="24"/>
        </w:rPr>
        <w:t>групп</w:t>
      </w:r>
      <w:r w:rsidRPr="00B84BBA">
        <w:rPr>
          <w:sz w:val="24"/>
          <w:szCs w:val="24"/>
        </w:rPr>
        <w:t>и</w:t>
      </w:r>
      <w:r w:rsidRPr="00B84BBA">
        <w:rPr>
          <w:sz w:val="24"/>
          <w:szCs w:val="24"/>
        </w:rPr>
        <w:t>ровка;</w:t>
      </w:r>
      <w:r w:rsidRPr="00B84BBA">
        <w:rPr>
          <w:spacing w:val="20"/>
          <w:sz w:val="24"/>
          <w:szCs w:val="24"/>
        </w:rPr>
        <w:t xml:space="preserve"> </w:t>
      </w:r>
      <w:r w:rsidRPr="00B84BBA">
        <w:rPr>
          <w:sz w:val="24"/>
          <w:szCs w:val="24"/>
        </w:rPr>
        <w:t>перекаты,</w:t>
      </w:r>
      <w:r w:rsidRPr="00B84BBA">
        <w:rPr>
          <w:spacing w:val="19"/>
          <w:sz w:val="24"/>
          <w:szCs w:val="24"/>
        </w:rPr>
        <w:t xml:space="preserve"> </w:t>
      </w:r>
      <w:r w:rsidRPr="00B84BBA">
        <w:rPr>
          <w:sz w:val="24"/>
          <w:szCs w:val="24"/>
        </w:rPr>
        <w:t>повороты,</w:t>
      </w:r>
      <w:r w:rsidRPr="00B84BBA">
        <w:rPr>
          <w:spacing w:val="18"/>
          <w:sz w:val="24"/>
          <w:szCs w:val="24"/>
        </w:rPr>
        <w:t xml:space="preserve"> </w:t>
      </w:r>
      <w:r w:rsidRPr="00B84BBA">
        <w:rPr>
          <w:sz w:val="24"/>
          <w:szCs w:val="24"/>
        </w:rPr>
        <w:t>прыжки,</w:t>
      </w:r>
      <w:r w:rsidRPr="00B84BBA">
        <w:rPr>
          <w:spacing w:val="22"/>
          <w:sz w:val="24"/>
          <w:szCs w:val="24"/>
        </w:rPr>
        <w:t xml:space="preserve"> </w:t>
      </w:r>
      <w:r w:rsidRPr="00B84BBA">
        <w:rPr>
          <w:sz w:val="24"/>
          <w:szCs w:val="24"/>
        </w:rPr>
        <w:t>удержание</w:t>
      </w:r>
      <w:r w:rsidRPr="00B84BBA">
        <w:rPr>
          <w:spacing w:val="26"/>
          <w:sz w:val="24"/>
          <w:szCs w:val="24"/>
        </w:rPr>
        <w:t xml:space="preserve"> </w:t>
      </w:r>
      <w:r w:rsidRPr="00B84BBA">
        <w:rPr>
          <w:sz w:val="24"/>
          <w:szCs w:val="24"/>
        </w:rPr>
        <w:t>на</w:t>
      </w:r>
      <w:r w:rsidRPr="00B84BBA">
        <w:rPr>
          <w:spacing w:val="25"/>
          <w:sz w:val="24"/>
          <w:szCs w:val="24"/>
        </w:rPr>
        <w:t xml:space="preserve"> </w:t>
      </w:r>
      <w:r w:rsidRPr="00B84BBA">
        <w:rPr>
          <w:sz w:val="24"/>
          <w:szCs w:val="24"/>
        </w:rPr>
        <w:t>воде,</w:t>
      </w:r>
      <w:r w:rsidRPr="00B84BBA">
        <w:rPr>
          <w:spacing w:val="26"/>
          <w:sz w:val="24"/>
          <w:szCs w:val="24"/>
        </w:rPr>
        <w:t xml:space="preserve"> </w:t>
      </w:r>
      <w:r w:rsidRPr="00B84BBA">
        <w:rPr>
          <w:sz w:val="24"/>
          <w:szCs w:val="24"/>
        </w:rPr>
        <w:t>дыхание</w:t>
      </w:r>
      <w:r w:rsidRPr="00B84BBA">
        <w:rPr>
          <w:spacing w:val="25"/>
          <w:sz w:val="24"/>
          <w:szCs w:val="24"/>
        </w:rPr>
        <w:t xml:space="preserve"> </w:t>
      </w:r>
      <w:r w:rsidRPr="00B84BBA">
        <w:rPr>
          <w:sz w:val="24"/>
          <w:szCs w:val="24"/>
        </w:rPr>
        <w:t>под</w:t>
      </w:r>
      <w:r w:rsidRPr="00B84BBA">
        <w:rPr>
          <w:spacing w:val="27"/>
          <w:sz w:val="24"/>
          <w:szCs w:val="24"/>
        </w:rPr>
        <w:t xml:space="preserve"> </w:t>
      </w:r>
      <w:r w:rsidRPr="00B84BBA">
        <w:rPr>
          <w:sz w:val="24"/>
          <w:szCs w:val="24"/>
        </w:rPr>
        <w:t>водой</w:t>
      </w:r>
      <w:r w:rsidRPr="00B84BBA">
        <w:rPr>
          <w:spacing w:val="-58"/>
          <w:sz w:val="24"/>
          <w:szCs w:val="24"/>
        </w:rPr>
        <w:t xml:space="preserve"> </w:t>
      </w:r>
      <w:r w:rsidRPr="00B84BBA">
        <w:rPr>
          <w:sz w:val="24"/>
          <w:szCs w:val="24"/>
        </w:rPr>
        <w:t>и</w:t>
      </w:r>
      <w:r w:rsidRPr="00B84BBA">
        <w:rPr>
          <w:spacing w:val="8"/>
          <w:sz w:val="24"/>
          <w:szCs w:val="24"/>
        </w:rPr>
        <w:t xml:space="preserve"> </w:t>
      </w:r>
      <w:r w:rsidRPr="00B84BBA">
        <w:rPr>
          <w:sz w:val="24"/>
          <w:szCs w:val="24"/>
        </w:rPr>
        <w:t>т.</w:t>
      </w:r>
      <w:r w:rsidRPr="00B84BBA">
        <w:rPr>
          <w:spacing w:val="7"/>
          <w:sz w:val="24"/>
          <w:szCs w:val="24"/>
        </w:rPr>
        <w:t xml:space="preserve"> </w:t>
      </w:r>
      <w:r w:rsidRPr="00B84BBA">
        <w:rPr>
          <w:sz w:val="24"/>
          <w:szCs w:val="24"/>
        </w:rPr>
        <w:t>д.;</w:t>
      </w:r>
    </w:p>
    <w:p w:rsidR="00C465A8" w:rsidRPr="00B84BBA" w:rsidRDefault="00C465A8" w:rsidP="00A3744D">
      <w:pPr>
        <w:numPr>
          <w:ilvl w:val="0"/>
          <w:numId w:val="73"/>
        </w:numPr>
        <w:tabs>
          <w:tab w:val="left" w:pos="1849"/>
        </w:tabs>
        <w:autoSpaceDE w:val="0"/>
        <w:autoSpaceDN w:val="0"/>
        <w:ind w:right="832"/>
        <w:rPr>
          <w:sz w:val="24"/>
          <w:szCs w:val="24"/>
        </w:rPr>
      </w:pPr>
      <w:r w:rsidRPr="00B84BBA">
        <w:rPr>
          <w:sz w:val="24"/>
          <w:szCs w:val="24"/>
        </w:rPr>
        <w:t>проявлять</w:t>
      </w:r>
      <w:r w:rsidRPr="00B84BBA">
        <w:rPr>
          <w:spacing w:val="1"/>
          <w:sz w:val="24"/>
          <w:szCs w:val="24"/>
        </w:rPr>
        <w:t xml:space="preserve"> </w:t>
      </w:r>
      <w:r w:rsidRPr="00B84BBA">
        <w:rPr>
          <w:sz w:val="24"/>
          <w:szCs w:val="24"/>
        </w:rPr>
        <w:t>физические</w:t>
      </w:r>
      <w:r w:rsidRPr="00B84BBA">
        <w:rPr>
          <w:spacing w:val="1"/>
          <w:sz w:val="24"/>
          <w:szCs w:val="24"/>
        </w:rPr>
        <w:t xml:space="preserve"> </w:t>
      </w:r>
      <w:r w:rsidRPr="00B84BBA">
        <w:rPr>
          <w:sz w:val="24"/>
          <w:szCs w:val="24"/>
        </w:rPr>
        <w:t>качества:</w:t>
      </w:r>
      <w:r w:rsidRPr="00B84BBA">
        <w:rPr>
          <w:spacing w:val="1"/>
          <w:sz w:val="24"/>
          <w:szCs w:val="24"/>
        </w:rPr>
        <w:t xml:space="preserve"> </w:t>
      </w:r>
      <w:r w:rsidRPr="00B84BBA">
        <w:rPr>
          <w:sz w:val="24"/>
          <w:szCs w:val="24"/>
        </w:rPr>
        <w:t>гибкость,</w:t>
      </w:r>
      <w:r w:rsidRPr="00B84BBA">
        <w:rPr>
          <w:spacing w:val="1"/>
          <w:sz w:val="24"/>
          <w:szCs w:val="24"/>
        </w:rPr>
        <w:t xml:space="preserve"> </w:t>
      </w:r>
      <w:r w:rsidRPr="00B84BBA">
        <w:rPr>
          <w:sz w:val="24"/>
          <w:szCs w:val="24"/>
        </w:rPr>
        <w:t>координацию</w:t>
      </w:r>
      <w:r w:rsidRPr="00B84BBA">
        <w:rPr>
          <w:spacing w:val="1"/>
          <w:sz w:val="24"/>
          <w:szCs w:val="24"/>
        </w:rPr>
        <w:t xml:space="preserve"> </w:t>
      </w:r>
      <w:r w:rsidRPr="00B84BBA">
        <w:rPr>
          <w:sz w:val="24"/>
          <w:szCs w:val="24"/>
        </w:rPr>
        <w:t>—</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демонстрировать</w:t>
      </w:r>
      <w:r w:rsidRPr="00B84BBA">
        <w:rPr>
          <w:spacing w:val="1"/>
          <w:sz w:val="24"/>
          <w:szCs w:val="24"/>
        </w:rPr>
        <w:t xml:space="preserve"> </w:t>
      </w:r>
      <w:r w:rsidRPr="00B84BBA">
        <w:rPr>
          <w:sz w:val="24"/>
          <w:szCs w:val="24"/>
        </w:rPr>
        <w:t>дин</w:t>
      </w:r>
      <w:r w:rsidRPr="00B84BBA">
        <w:rPr>
          <w:sz w:val="24"/>
          <w:szCs w:val="24"/>
        </w:rPr>
        <w:t>а</w:t>
      </w:r>
      <w:r w:rsidRPr="00B84BBA">
        <w:rPr>
          <w:sz w:val="24"/>
          <w:szCs w:val="24"/>
        </w:rPr>
        <w:t>мику</w:t>
      </w:r>
      <w:r w:rsidRPr="00B84BBA">
        <w:rPr>
          <w:spacing w:val="-1"/>
          <w:sz w:val="24"/>
          <w:szCs w:val="24"/>
        </w:rPr>
        <w:t xml:space="preserve"> </w:t>
      </w:r>
      <w:r w:rsidRPr="00B84BBA">
        <w:rPr>
          <w:sz w:val="24"/>
          <w:szCs w:val="24"/>
        </w:rPr>
        <w:t>их</w:t>
      </w:r>
      <w:r w:rsidRPr="00B84BBA">
        <w:rPr>
          <w:spacing w:val="6"/>
          <w:sz w:val="24"/>
          <w:szCs w:val="24"/>
        </w:rPr>
        <w:t xml:space="preserve"> </w:t>
      </w:r>
      <w:r w:rsidRPr="00B84BBA">
        <w:rPr>
          <w:sz w:val="24"/>
          <w:szCs w:val="24"/>
        </w:rPr>
        <w:t>развития;</w:t>
      </w:r>
    </w:p>
    <w:p w:rsidR="00C465A8" w:rsidRPr="00B84BBA" w:rsidRDefault="00C465A8" w:rsidP="00A3744D">
      <w:pPr>
        <w:numPr>
          <w:ilvl w:val="0"/>
          <w:numId w:val="73"/>
        </w:numPr>
        <w:tabs>
          <w:tab w:val="left" w:pos="1849"/>
        </w:tabs>
        <w:autoSpaceDE w:val="0"/>
        <w:autoSpaceDN w:val="0"/>
        <w:ind w:right="829"/>
        <w:rPr>
          <w:sz w:val="24"/>
          <w:szCs w:val="24"/>
        </w:rPr>
      </w:pPr>
      <w:r w:rsidRPr="00B84BBA">
        <w:rPr>
          <w:sz w:val="24"/>
          <w:szCs w:val="24"/>
        </w:rPr>
        <w:t>осваивать универсальные умения по самостоятельному выполнению упражнений в</w:t>
      </w:r>
      <w:r w:rsidRPr="00B84BBA">
        <w:rPr>
          <w:spacing w:val="1"/>
          <w:sz w:val="24"/>
          <w:szCs w:val="24"/>
        </w:rPr>
        <w:t xml:space="preserve"> </w:t>
      </w:r>
      <w:r w:rsidRPr="00B84BBA">
        <w:rPr>
          <w:sz w:val="24"/>
          <w:szCs w:val="24"/>
        </w:rPr>
        <w:t>оздоровительных</w:t>
      </w:r>
      <w:r w:rsidRPr="00B84BBA">
        <w:rPr>
          <w:spacing w:val="-7"/>
          <w:sz w:val="24"/>
          <w:szCs w:val="24"/>
        </w:rPr>
        <w:t xml:space="preserve"> </w:t>
      </w:r>
      <w:r w:rsidRPr="00B84BBA">
        <w:rPr>
          <w:sz w:val="24"/>
          <w:szCs w:val="24"/>
        </w:rPr>
        <w:t>формах</w:t>
      </w:r>
      <w:r w:rsidRPr="00B84BBA">
        <w:rPr>
          <w:spacing w:val="-5"/>
          <w:sz w:val="24"/>
          <w:szCs w:val="24"/>
        </w:rPr>
        <w:t xml:space="preserve"> </w:t>
      </w:r>
      <w:r w:rsidRPr="00B84BBA">
        <w:rPr>
          <w:sz w:val="24"/>
          <w:szCs w:val="24"/>
        </w:rPr>
        <w:t>занятий;</w:t>
      </w:r>
    </w:p>
    <w:p w:rsidR="00C465A8" w:rsidRPr="00B84BBA" w:rsidRDefault="00C465A8" w:rsidP="00A3744D">
      <w:pPr>
        <w:numPr>
          <w:ilvl w:val="0"/>
          <w:numId w:val="73"/>
        </w:numPr>
        <w:tabs>
          <w:tab w:val="left" w:pos="1849"/>
        </w:tabs>
        <w:autoSpaceDE w:val="0"/>
        <w:autoSpaceDN w:val="0"/>
        <w:rPr>
          <w:sz w:val="24"/>
          <w:szCs w:val="24"/>
        </w:rPr>
      </w:pPr>
      <w:r w:rsidRPr="00B84BBA">
        <w:rPr>
          <w:sz w:val="24"/>
          <w:szCs w:val="24"/>
        </w:rPr>
        <w:t>осваивать</w:t>
      </w:r>
      <w:r w:rsidRPr="00B84BBA">
        <w:rPr>
          <w:spacing w:val="-8"/>
          <w:sz w:val="24"/>
          <w:szCs w:val="24"/>
        </w:rPr>
        <w:t xml:space="preserve"> </w:t>
      </w:r>
      <w:r w:rsidRPr="00B84BBA">
        <w:rPr>
          <w:sz w:val="24"/>
          <w:szCs w:val="24"/>
        </w:rPr>
        <w:t>строевой</w:t>
      </w:r>
      <w:r w:rsidRPr="00B84BBA">
        <w:rPr>
          <w:spacing w:val="-10"/>
          <w:sz w:val="24"/>
          <w:szCs w:val="24"/>
        </w:rPr>
        <w:t xml:space="preserve"> </w:t>
      </w:r>
      <w:r w:rsidRPr="00B84BBA">
        <w:rPr>
          <w:sz w:val="24"/>
          <w:szCs w:val="24"/>
        </w:rPr>
        <w:t>и</w:t>
      </w:r>
      <w:r w:rsidRPr="00B84BBA">
        <w:rPr>
          <w:spacing w:val="-10"/>
          <w:sz w:val="24"/>
          <w:szCs w:val="24"/>
        </w:rPr>
        <w:t xml:space="preserve"> </w:t>
      </w:r>
      <w:r w:rsidRPr="00B84BBA">
        <w:rPr>
          <w:sz w:val="24"/>
          <w:szCs w:val="24"/>
        </w:rPr>
        <w:t>походный</w:t>
      </w:r>
      <w:r w:rsidRPr="00B84BBA">
        <w:rPr>
          <w:spacing w:val="-8"/>
          <w:sz w:val="24"/>
          <w:szCs w:val="24"/>
        </w:rPr>
        <w:t xml:space="preserve"> </w:t>
      </w:r>
      <w:r w:rsidRPr="00B84BBA">
        <w:rPr>
          <w:sz w:val="24"/>
          <w:szCs w:val="24"/>
        </w:rPr>
        <w:t>шаг.</w:t>
      </w:r>
    </w:p>
    <w:p w:rsidR="00C465A8" w:rsidRPr="00B84BBA" w:rsidRDefault="00C465A8" w:rsidP="00C465A8">
      <w:pPr>
        <w:autoSpaceDE w:val="0"/>
        <w:autoSpaceDN w:val="0"/>
        <w:jc w:val="both"/>
        <w:rPr>
          <w:i/>
          <w:sz w:val="24"/>
          <w:szCs w:val="24"/>
        </w:rPr>
      </w:pPr>
      <w:r w:rsidRPr="00B84BBA">
        <w:rPr>
          <w:i/>
          <w:sz w:val="24"/>
          <w:szCs w:val="24"/>
        </w:rPr>
        <w:t>Спортивно-оздоровительная</w:t>
      </w:r>
      <w:r w:rsidRPr="00B84BBA">
        <w:rPr>
          <w:i/>
          <w:spacing w:val="-13"/>
          <w:sz w:val="24"/>
          <w:szCs w:val="24"/>
        </w:rPr>
        <w:t xml:space="preserve"> </w:t>
      </w:r>
      <w:r w:rsidRPr="00B84BBA">
        <w:rPr>
          <w:i/>
          <w:sz w:val="24"/>
          <w:szCs w:val="24"/>
        </w:rPr>
        <w:t>деятельность:</w:t>
      </w:r>
    </w:p>
    <w:p w:rsidR="00C465A8" w:rsidRPr="00B84BBA" w:rsidRDefault="00C465A8" w:rsidP="00A3744D">
      <w:pPr>
        <w:numPr>
          <w:ilvl w:val="0"/>
          <w:numId w:val="72"/>
        </w:numPr>
        <w:tabs>
          <w:tab w:val="left" w:pos="1990"/>
        </w:tabs>
        <w:autoSpaceDE w:val="0"/>
        <w:autoSpaceDN w:val="0"/>
        <w:spacing w:before="1"/>
        <w:rPr>
          <w:sz w:val="24"/>
          <w:szCs w:val="24"/>
        </w:rPr>
      </w:pPr>
      <w:r w:rsidRPr="00B84BBA">
        <w:rPr>
          <w:sz w:val="24"/>
          <w:szCs w:val="24"/>
        </w:rPr>
        <w:t>осваивать</w:t>
      </w:r>
      <w:r w:rsidRPr="00B84BBA">
        <w:rPr>
          <w:spacing w:val="15"/>
          <w:sz w:val="24"/>
          <w:szCs w:val="24"/>
        </w:rPr>
        <w:t xml:space="preserve"> </w:t>
      </w:r>
      <w:r w:rsidRPr="00B84BBA">
        <w:rPr>
          <w:sz w:val="24"/>
          <w:szCs w:val="24"/>
        </w:rPr>
        <w:t>и</w:t>
      </w:r>
      <w:r w:rsidRPr="00B84BBA">
        <w:rPr>
          <w:spacing w:val="16"/>
          <w:sz w:val="24"/>
          <w:szCs w:val="24"/>
        </w:rPr>
        <w:t xml:space="preserve"> </w:t>
      </w:r>
      <w:r w:rsidRPr="00B84BBA">
        <w:rPr>
          <w:sz w:val="24"/>
          <w:szCs w:val="24"/>
        </w:rPr>
        <w:t>демонстрировать</w:t>
      </w:r>
      <w:r w:rsidRPr="00B84BBA">
        <w:rPr>
          <w:spacing w:val="16"/>
          <w:sz w:val="24"/>
          <w:szCs w:val="24"/>
        </w:rPr>
        <w:t xml:space="preserve"> </w:t>
      </w:r>
      <w:r w:rsidRPr="00B84BBA">
        <w:rPr>
          <w:sz w:val="24"/>
          <w:szCs w:val="24"/>
        </w:rPr>
        <w:t>технику</w:t>
      </w:r>
      <w:r w:rsidRPr="00B84BBA">
        <w:rPr>
          <w:spacing w:val="11"/>
          <w:sz w:val="24"/>
          <w:szCs w:val="24"/>
        </w:rPr>
        <w:t xml:space="preserve"> </w:t>
      </w:r>
      <w:r w:rsidRPr="00B84BBA">
        <w:rPr>
          <w:sz w:val="24"/>
          <w:szCs w:val="24"/>
        </w:rPr>
        <w:t>стилей</w:t>
      </w:r>
      <w:r w:rsidRPr="00B84BBA">
        <w:rPr>
          <w:spacing w:val="14"/>
          <w:sz w:val="24"/>
          <w:szCs w:val="24"/>
        </w:rPr>
        <w:t xml:space="preserve"> </w:t>
      </w:r>
      <w:r w:rsidRPr="00B84BBA">
        <w:rPr>
          <w:sz w:val="24"/>
          <w:szCs w:val="24"/>
        </w:rPr>
        <w:t>спортивного</w:t>
      </w:r>
      <w:r w:rsidRPr="00B84BBA">
        <w:rPr>
          <w:spacing w:val="23"/>
          <w:sz w:val="24"/>
          <w:szCs w:val="24"/>
        </w:rPr>
        <w:t xml:space="preserve"> </w:t>
      </w:r>
      <w:r w:rsidRPr="00B84BBA">
        <w:rPr>
          <w:sz w:val="24"/>
          <w:szCs w:val="24"/>
        </w:rPr>
        <w:t>плавания</w:t>
      </w:r>
      <w:r w:rsidRPr="00B84BBA">
        <w:rPr>
          <w:spacing w:val="13"/>
          <w:sz w:val="24"/>
          <w:szCs w:val="24"/>
        </w:rPr>
        <w:t xml:space="preserve"> </w:t>
      </w:r>
      <w:r w:rsidRPr="00B84BBA">
        <w:rPr>
          <w:sz w:val="24"/>
          <w:szCs w:val="24"/>
        </w:rPr>
        <w:t>(брасс,</w:t>
      </w:r>
      <w:r w:rsidRPr="00B84BBA">
        <w:rPr>
          <w:spacing w:val="15"/>
          <w:sz w:val="24"/>
          <w:szCs w:val="24"/>
        </w:rPr>
        <w:t xml:space="preserve"> </w:t>
      </w:r>
      <w:r w:rsidRPr="00B84BBA">
        <w:rPr>
          <w:sz w:val="24"/>
          <w:szCs w:val="24"/>
        </w:rPr>
        <w:t>кроль)</w:t>
      </w:r>
    </w:p>
    <w:p w:rsidR="00C465A8" w:rsidRPr="00B84BBA" w:rsidRDefault="00C465A8" w:rsidP="00C465A8">
      <w:pPr>
        <w:autoSpaceDE w:val="0"/>
        <w:autoSpaceDN w:val="0"/>
        <w:jc w:val="both"/>
        <w:rPr>
          <w:sz w:val="24"/>
          <w:szCs w:val="24"/>
        </w:rPr>
        <w:sectPr w:rsidR="00C465A8" w:rsidRPr="00B84BBA" w:rsidSect="00291006">
          <w:pgSz w:w="11920" w:h="16850"/>
          <w:pgMar w:top="960" w:right="20" w:bottom="1080" w:left="420" w:header="0" w:footer="832" w:gutter="0"/>
          <w:cols w:space="720"/>
        </w:sectPr>
      </w:pPr>
    </w:p>
    <w:p w:rsidR="00C465A8" w:rsidRPr="00B84BBA" w:rsidRDefault="00C465A8" w:rsidP="00C465A8">
      <w:pPr>
        <w:autoSpaceDE w:val="0"/>
        <w:autoSpaceDN w:val="0"/>
        <w:spacing w:before="70"/>
        <w:jc w:val="both"/>
        <w:rPr>
          <w:sz w:val="24"/>
          <w:szCs w:val="24"/>
        </w:rPr>
      </w:pPr>
      <w:r w:rsidRPr="00B84BBA">
        <w:rPr>
          <w:sz w:val="24"/>
          <w:szCs w:val="24"/>
        </w:rPr>
        <w:lastRenderedPageBreak/>
        <w:t>с</w:t>
      </w:r>
      <w:r w:rsidRPr="00B84BBA">
        <w:rPr>
          <w:spacing w:val="-4"/>
          <w:sz w:val="24"/>
          <w:szCs w:val="24"/>
        </w:rPr>
        <w:t xml:space="preserve"> </w:t>
      </w:r>
      <w:r w:rsidRPr="00B84BBA">
        <w:rPr>
          <w:sz w:val="24"/>
          <w:szCs w:val="24"/>
        </w:rPr>
        <w:t>динамикой улучшения</w:t>
      </w:r>
      <w:r w:rsidRPr="00B84BBA">
        <w:rPr>
          <w:spacing w:val="-3"/>
          <w:sz w:val="24"/>
          <w:szCs w:val="24"/>
        </w:rPr>
        <w:t xml:space="preserve"> </w:t>
      </w:r>
      <w:r w:rsidRPr="00B84BBA">
        <w:rPr>
          <w:sz w:val="24"/>
          <w:szCs w:val="24"/>
        </w:rPr>
        <w:t>показателей</w:t>
      </w:r>
      <w:r w:rsidRPr="00B84BBA">
        <w:rPr>
          <w:spacing w:val="-1"/>
          <w:sz w:val="24"/>
          <w:szCs w:val="24"/>
        </w:rPr>
        <w:t xml:space="preserve"> </w:t>
      </w:r>
      <w:r w:rsidRPr="00B84BBA">
        <w:rPr>
          <w:sz w:val="24"/>
          <w:szCs w:val="24"/>
        </w:rPr>
        <w:t>скорости</w:t>
      </w:r>
      <w:r w:rsidRPr="00B84BBA">
        <w:rPr>
          <w:spacing w:val="-7"/>
          <w:sz w:val="24"/>
          <w:szCs w:val="24"/>
        </w:rPr>
        <w:t xml:space="preserve"> </w:t>
      </w:r>
      <w:r w:rsidRPr="00B84BBA">
        <w:rPr>
          <w:sz w:val="24"/>
          <w:szCs w:val="24"/>
        </w:rPr>
        <w:t>при</w:t>
      </w:r>
      <w:r w:rsidRPr="00B84BBA">
        <w:rPr>
          <w:spacing w:val="-4"/>
          <w:sz w:val="24"/>
          <w:szCs w:val="24"/>
        </w:rPr>
        <w:t xml:space="preserve"> </w:t>
      </w:r>
      <w:r w:rsidRPr="00B84BBA">
        <w:rPr>
          <w:sz w:val="24"/>
          <w:szCs w:val="24"/>
        </w:rPr>
        <w:t>плавании</w:t>
      </w:r>
      <w:r w:rsidRPr="00B84BBA">
        <w:rPr>
          <w:spacing w:val="-4"/>
          <w:sz w:val="24"/>
          <w:szCs w:val="24"/>
        </w:rPr>
        <w:t xml:space="preserve"> </w:t>
      </w:r>
      <w:r w:rsidRPr="00B84BBA">
        <w:rPr>
          <w:sz w:val="24"/>
          <w:szCs w:val="24"/>
        </w:rPr>
        <w:t>на</w:t>
      </w:r>
      <w:r w:rsidRPr="00B84BBA">
        <w:rPr>
          <w:spacing w:val="-7"/>
          <w:sz w:val="24"/>
          <w:szCs w:val="24"/>
        </w:rPr>
        <w:t xml:space="preserve"> </w:t>
      </w:r>
      <w:r w:rsidRPr="00B84BBA">
        <w:rPr>
          <w:sz w:val="24"/>
          <w:szCs w:val="24"/>
        </w:rPr>
        <w:t>определённое</w:t>
      </w:r>
      <w:r w:rsidRPr="00B84BBA">
        <w:rPr>
          <w:spacing w:val="-6"/>
          <w:sz w:val="24"/>
          <w:szCs w:val="24"/>
        </w:rPr>
        <w:t xml:space="preserve"> </w:t>
      </w:r>
      <w:r w:rsidRPr="00B84BBA">
        <w:rPr>
          <w:sz w:val="24"/>
          <w:szCs w:val="24"/>
        </w:rPr>
        <w:t>расстояние;</w:t>
      </w:r>
    </w:p>
    <w:p w:rsidR="00C465A8" w:rsidRPr="00B84BBA" w:rsidRDefault="00C465A8" w:rsidP="00A3744D">
      <w:pPr>
        <w:numPr>
          <w:ilvl w:val="0"/>
          <w:numId w:val="72"/>
        </w:numPr>
        <w:tabs>
          <w:tab w:val="left" w:pos="1990"/>
        </w:tabs>
        <w:autoSpaceDE w:val="0"/>
        <w:autoSpaceDN w:val="0"/>
        <w:ind w:left="1282" w:right="831" w:firstLine="283"/>
        <w:rPr>
          <w:sz w:val="24"/>
          <w:szCs w:val="24"/>
        </w:rPr>
      </w:pPr>
      <w:r w:rsidRPr="00B84BBA">
        <w:rPr>
          <w:sz w:val="24"/>
          <w:szCs w:val="24"/>
        </w:rPr>
        <w:t>осваивать</w:t>
      </w:r>
      <w:r w:rsidRPr="00B84BBA">
        <w:rPr>
          <w:spacing w:val="1"/>
          <w:sz w:val="24"/>
          <w:szCs w:val="24"/>
        </w:rPr>
        <w:t xml:space="preserve"> </w:t>
      </w:r>
      <w:r w:rsidRPr="00B84BBA">
        <w:rPr>
          <w:sz w:val="24"/>
          <w:szCs w:val="24"/>
        </w:rPr>
        <w:t>комплексы</w:t>
      </w:r>
      <w:r w:rsidRPr="00B84BBA">
        <w:rPr>
          <w:spacing w:val="1"/>
          <w:sz w:val="24"/>
          <w:szCs w:val="24"/>
        </w:rPr>
        <w:t xml:space="preserve"> </w:t>
      </w:r>
      <w:r w:rsidRPr="00B84BBA">
        <w:rPr>
          <w:sz w:val="24"/>
          <w:szCs w:val="24"/>
        </w:rPr>
        <w:t>гимнастических</w:t>
      </w:r>
      <w:r w:rsidRPr="00B84BBA">
        <w:rPr>
          <w:spacing w:val="1"/>
          <w:sz w:val="24"/>
          <w:szCs w:val="24"/>
        </w:rPr>
        <w:t xml:space="preserve"> </w:t>
      </w:r>
      <w:r w:rsidRPr="00B84BBA">
        <w:rPr>
          <w:sz w:val="24"/>
          <w:szCs w:val="24"/>
        </w:rPr>
        <w:t>упражнений</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упражнений</w:t>
      </w:r>
      <w:r w:rsidRPr="00B84BBA">
        <w:rPr>
          <w:spacing w:val="1"/>
          <w:sz w:val="24"/>
          <w:szCs w:val="24"/>
        </w:rPr>
        <w:t xml:space="preserve"> </w:t>
      </w:r>
      <w:r w:rsidRPr="00B84BBA">
        <w:rPr>
          <w:sz w:val="24"/>
          <w:szCs w:val="24"/>
        </w:rPr>
        <w:t>акробатики</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и</w:t>
      </w:r>
      <w:r w:rsidRPr="00B84BBA">
        <w:rPr>
          <w:sz w:val="24"/>
          <w:szCs w:val="24"/>
        </w:rPr>
        <w:t>с</w:t>
      </w:r>
      <w:r w:rsidRPr="00B84BBA">
        <w:rPr>
          <w:sz w:val="24"/>
          <w:szCs w:val="24"/>
        </w:rPr>
        <w:t>пользованием</w:t>
      </w:r>
      <w:r w:rsidRPr="00B84BBA">
        <w:rPr>
          <w:spacing w:val="-3"/>
          <w:sz w:val="24"/>
          <w:szCs w:val="24"/>
        </w:rPr>
        <w:t xml:space="preserve"> </w:t>
      </w:r>
      <w:r w:rsidRPr="00B84BBA">
        <w:rPr>
          <w:sz w:val="24"/>
          <w:szCs w:val="24"/>
        </w:rPr>
        <w:t>и</w:t>
      </w:r>
      <w:r w:rsidRPr="00B84BBA">
        <w:rPr>
          <w:spacing w:val="-1"/>
          <w:sz w:val="24"/>
          <w:szCs w:val="24"/>
        </w:rPr>
        <w:t xml:space="preserve"> </w:t>
      </w:r>
      <w:r w:rsidRPr="00B84BBA">
        <w:rPr>
          <w:sz w:val="24"/>
          <w:szCs w:val="24"/>
        </w:rPr>
        <w:t>без</w:t>
      </w:r>
      <w:r w:rsidRPr="00B84BBA">
        <w:rPr>
          <w:spacing w:val="-2"/>
          <w:sz w:val="24"/>
          <w:szCs w:val="24"/>
        </w:rPr>
        <w:t xml:space="preserve"> </w:t>
      </w:r>
      <w:r w:rsidRPr="00B84BBA">
        <w:rPr>
          <w:sz w:val="24"/>
          <w:szCs w:val="24"/>
        </w:rPr>
        <w:t>использования</w:t>
      </w:r>
      <w:r w:rsidRPr="00B84BBA">
        <w:rPr>
          <w:spacing w:val="2"/>
          <w:sz w:val="24"/>
          <w:szCs w:val="24"/>
        </w:rPr>
        <w:t xml:space="preserve"> </w:t>
      </w:r>
      <w:r w:rsidRPr="00B84BBA">
        <w:rPr>
          <w:sz w:val="24"/>
          <w:szCs w:val="24"/>
        </w:rPr>
        <w:t>гимнастических</w:t>
      </w:r>
      <w:r w:rsidRPr="00B84BBA">
        <w:rPr>
          <w:spacing w:val="8"/>
          <w:sz w:val="24"/>
          <w:szCs w:val="24"/>
        </w:rPr>
        <w:t xml:space="preserve"> </w:t>
      </w:r>
      <w:r w:rsidRPr="00B84BBA">
        <w:rPr>
          <w:sz w:val="24"/>
          <w:szCs w:val="24"/>
        </w:rPr>
        <w:t>предметов</w:t>
      </w:r>
      <w:r w:rsidRPr="00B84BBA">
        <w:rPr>
          <w:spacing w:val="6"/>
          <w:sz w:val="24"/>
          <w:szCs w:val="24"/>
        </w:rPr>
        <w:t xml:space="preserve"> </w:t>
      </w:r>
      <w:r w:rsidRPr="00B84BBA">
        <w:rPr>
          <w:sz w:val="24"/>
          <w:szCs w:val="24"/>
        </w:rPr>
        <w:t>(мяч,</w:t>
      </w:r>
      <w:r w:rsidRPr="00B84BBA">
        <w:rPr>
          <w:spacing w:val="5"/>
          <w:sz w:val="24"/>
          <w:szCs w:val="24"/>
        </w:rPr>
        <w:t xml:space="preserve"> </w:t>
      </w:r>
      <w:r w:rsidRPr="00B84BBA">
        <w:rPr>
          <w:sz w:val="24"/>
          <w:szCs w:val="24"/>
        </w:rPr>
        <w:t>скакалка);</w:t>
      </w:r>
    </w:p>
    <w:p w:rsidR="00C465A8" w:rsidRPr="00B84BBA" w:rsidRDefault="00C465A8" w:rsidP="00A3744D">
      <w:pPr>
        <w:numPr>
          <w:ilvl w:val="0"/>
          <w:numId w:val="72"/>
        </w:numPr>
        <w:tabs>
          <w:tab w:val="left" w:pos="1990"/>
        </w:tabs>
        <w:autoSpaceDE w:val="0"/>
        <w:autoSpaceDN w:val="0"/>
        <w:spacing w:before="1"/>
        <w:ind w:left="1282" w:right="829" w:firstLine="283"/>
        <w:rPr>
          <w:sz w:val="24"/>
          <w:szCs w:val="24"/>
        </w:rPr>
      </w:pPr>
      <w:r w:rsidRPr="00B84BBA">
        <w:rPr>
          <w:sz w:val="24"/>
          <w:szCs w:val="24"/>
        </w:rPr>
        <w:t>осваивать универсальные умения прыжков, поворотов, равновесий, включая: серию</w:t>
      </w:r>
      <w:r w:rsidRPr="00B84BBA">
        <w:rPr>
          <w:spacing w:val="-57"/>
          <w:sz w:val="24"/>
          <w:szCs w:val="24"/>
        </w:rPr>
        <w:t xml:space="preserve"> </w:t>
      </w:r>
      <w:r w:rsidRPr="00B84BBA">
        <w:rPr>
          <w:w w:val="95"/>
          <w:sz w:val="24"/>
          <w:szCs w:val="24"/>
        </w:rPr>
        <w:t>поворотов</w:t>
      </w:r>
      <w:r w:rsidRPr="00B84BBA">
        <w:rPr>
          <w:spacing w:val="1"/>
          <w:w w:val="95"/>
          <w:sz w:val="24"/>
          <w:szCs w:val="24"/>
        </w:rPr>
        <w:t xml:space="preserve"> </w:t>
      </w:r>
      <w:r w:rsidRPr="00B84BBA">
        <w:rPr>
          <w:w w:val="95"/>
          <w:sz w:val="24"/>
          <w:szCs w:val="24"/>
        </w:rPr>
        <w:t>и</w:t>
      </w:r>
      <w:r w:rsidRPr="00B84BBA">
        <w:rPr>
          <w:spacing w:val="1"/>
          <w:w w:val="95"/>
          <w:sz w:val="24"/>
          <w:szCs w:val="24"/>
        </w:rPr>
        <w:t xml:space="preserve"> </w:t>
      </w:r>
      <w:r w:rsidRPr="00B84BBA">
        <w:rPr>
          <w:w w:val="95"/>
          <w:sz w:val="24"/>
          <w:szCs w:val="24"/>
        </w:rPr>
        <w:t>прыжков</w:t>
      </w:r>
      <w:r w:rsidRPr="00B84BBA">
        <w:rPr>
          <w:spacing w:val="1"/>
          <w:w w:val="95"/>
          <w:sz w:val="24"/>
          <w:szCs w:val="24"/>
        </w:rPr>
        <w:t xml:space="preserve"> </w:t>
      </w:r>
      <w:r w:rsidRPr="00B84BBA">
        <w:rPr>
          <w:w w:val="95"/>
          <w:sz w:val="24"/>
          <w:szCs w:val="24"/>
        </w:rPr>
        <w:t>на</w:t>
      </w:r>
      <w:r w:rsidRPr="00B84BBA">
        <w:rPr>
          <w:spacing w:val="1"/>
          <w:w w:val="95"/>
          <w:sz w:val="24"/>
          <w:szCs w:val="24"/>
        </w:rPr>
        <w:t xml:space="preserve"> </w:t>
      </w:r>
      <w:r w:rsidRPr="00B84BBA">
        <w:rPr>
          <w:w w:val="95"/>
          <w:sz w:val="24"/>
          <w:szCs w:val="24"/>
        </w:rPr>
        <w:t>девяносто и сто восемьдесят градусов; прыжки с толчком одной</w:t>
      </w:r>
      <w:r w:rsidRPr="00B84BBA">
        <w:rPr>
          <w:spacing w:val="1"/>
          <w:w w:val="95"/>
          <w:sz w:val="24"/>
          <w:szCs w:val="24"/>
        </w:rPr>
        <w:t xml:space="preserve"> </w:t>
      </w:r>
      <w:r w:rsidRPr="00B84BBA">
        <w:rPr>
          <w:sz w:val="24"/>
          <w:szCs w:val="24"/>
        </w:rPr>
        <w:t>н</w:t>
      </w:r>
      <w:r w:rsidRPr="00B84BBA">
        <w:rPr>
          <w:sz w:val="24"/>
          <w:szCs w:val="24"/>
        </w:rPr>
        <w:t>о</w:t>
      </w:r>
      <w:r w:rsidRPr="00B84BBA">
        <w:rPr>
          <w:sz w:val="24"/>
          <w:szCs w:val="24"/>
        </w:rPr>
        <w:t>гой,обеими ногами с прямыми и согнутыми коленями, прямо ис полуповоротом, с места</w:t>
      </w:r>
      <w:r w:rsidRPr="00B84BBA">
        <w:rPr>
          <w:spacing w:val="-57"/>
          <w:sz w:val="24"/>
          <w:szCs w:val="24"/>
        </w:rPr>
        <w:t xml:space="preserve"> </w:t>
      </w:r>
      <w:r w:rsidRPr="00B84BBA">
        <w:rPr>
          <w:sz w:val="24"/>
          <w:szCs w:val="24"/>
        </w:rPr>
        <w:t>и</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разбега;</w:t>
      </w:r>
      <w:r w:rsidRPr="00B84BBA">
        <w:rPr>
          <w:spacing w:val="-1"/>
          <w:sz w:val="24"/>
          <w:szCs w:val="24"/>
        </w:rPr>
        <w:t xml:space="preserve"> </w:t>
      </w:r>
      <w:r w:rsidRPr="00B84BBA">
        <w:rPr>
          <w:sz w:val="24"/>
          <w:szCs w:val="24"/>
        </w:rPr>
        <w:t>прыжки и</w:t>
      </w:r>
      <w:r w:rsidRPr="00B84BBA">
        <w:rPr>
          <w:spacing w:val="-2"/>
          <w:sz w:val="24"/>
          <w:szCs w:val="24"/>
        </w:rPr>
        <w:t xml:space="preserve"> </w:t>
      </w:r>
      <w:r w:rsidRPr="00B84BBA">
        <w:rPr>
          <w:sz w:val="24"/>
          <w:szCs w:val="24"/>
        </w:rPr>
        <w:t>подскоки</w:t>
      </w:r>
      <w:r w:rsidRPr="00B84BBA">
        <w:rPr>
          <w:spacing w:val="2"/>
          <w:sz w:val="24"/>
          <w:szCs w:val="24"/>
        </w:rPr>
        <w:t xml:space="preserve"> </w:t>
      </w:r>
      <w:r w:rsidRPr="00B84BBA">
        <w:rPr>
          <w:sz w:val="24"/>
          <w:szCs w:val="24"/>
        </w:rPr>
        <w:t>через</w:t>
      </w:r>
      <w:r w:rsidRPr="00B84BBA">
        <w:rPr>
          <w:spacing w:val="8"/>
          <w:sz w:val="24"/>
          <w:szCs w:val="24"/>
        </w:rPr>
        <w:t xml:space="preserve"> </w:t>
      </w:r>
      <w:r w:rsidRPr="00B84BBA">
        <w:rPr>
          <w:sz w:val="24"/>
          <w:szCs w:val="24"/>
        </w:rPr>
        <w:t>вращающуюся</w:t>
      </w:r>
      <w:r w:rsidRPr="00B84BBA">
        <w:rPr>
          <w:spacing w:val="9"/>
          <w:sz w:val="24"/>
          <w:szCs w:val="24"/>
        </w:rPr>
        <w:t xml:space="preserve"> </w:t>
      </w:r>
      <w:r w:rsidRPr="00B84BBA">
        <w:rPr>
          <w:sz w:val="24"/>
          <w:szCs w:val="24"/>
        </w:rPr>
        <w:t>скакалку;</w:t>
      </w:r>
    </w:p>
    <w:p w:rsidR="00C465A8" w:rsidRPr="00B84BBA" w:rsidRDefault="00C465A8" w:rsidP="00A3744D">
      <w:pPr>
        <w:numPr>
          <w:ilvl w:val="0"/>
          <w:numId w:val="72"/>
        </w:numPr>
        <w:tabs>
          <w:tab w:val="left" w:pos="1990"/>
        </w:tabs>
        <w:autoSpaceDE w:val="0"/>
        <w:autoSpaceDN w:val="0"/>
        <w:ind w:left="1282" w:right="830" w:firstLine="283"/>
        <w:rPr>
          <w:sz w:val="24"/>
          <w:szCs w:val="24"/>
        </w:rPr>
      </w:pPr>
      <w:r w:rsidRPr="00B84BBA">
        <w:rPr>
          <w:sz w:val="24"/>
          <w:szCs w:val="24"/>
        </w:rPr>
        <w:t>осваивать</w:t>
      </w:r>
      <w:r w:rsidRPr="00B84BBA">
        <w:rPr>
          <w:spacing w:val="1"/>
          <w:sz w:val="24"/>
          <w:szCs w:val="24"/>
        </w:rPr>
        <w:t xml:space="preserve"> </w:t>
      </w:r>
      <w:r w:rsidRPr="00B84BBA">
        <w:rPr>
          <w:sz w:val="24"/>
          <w:szCs w:val="24"/>
        </w:rPr>
        <w:t>универсальные</w:t>
      </w:r>
      <w:r w:rsidRPr="00B84BBA">
        <w:rPr>
          <w:spacing w:val="1"/>
          <w:sz w:val="24"/>
          <w:szCs w:val="24"/>
        </w:rPr>
        <w:t xml:space="preserve"> </w:t>
      </w:r>
      <w:r w:rsidRPr="00B84BBA">
        <w:rPr>
          <w:sz w:val="24"/>
          <w:szCs w:val="24"/>
        </w:rPr>
        <w:t>умения</w:t>
      </w:r>
      <w:r w:rsidRPr="00B84BBA">
        <w:rPr>
          <w:spacing w:val="1"/>
          <w:sz w:val="24"/>
          <w:szCs w:val="24"/>
        </w:rPr>
        <w:t xml:space="preserve"> </w:t>
      </w:r>
      <w:r w:rsidRPr="00B84BBA">
        <w:rPr>
          <w:sz w:val="24"/>
          <w:szCs w:val="24"/>
        </w:rPr>
        <w:t>ходьбы</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лыжах</w:t>
      </w:r>
      <w:r w:rsidRPr="00B84BBA">
        <w:rPr>
          <w:spacing w:val="1"/>
          <w:sz w:val="24"/>
          <w:szCs w:val="24"/>
        </w:rPr>
        <w:t xml:space="preserve"> </w:t>
      </w:r>
      <w:r w:rsidRPr="00B84BBA">
        <w:rPr>
          <w:sz w:val="24"/>
          <w:szCs w:val="24"/>
        </w:rPr>
        <w:t>(при</w:t>
      </w:r>
      <w:r w:rsidRPr="00B84BBA">
        <w:rPr>
          <w:spacing w:val="1"/>
          <w:sz w:val="24"/>
          <w:szCs w:val="24"/>
        </w:rPr>
        <w:t xml:space="preserve"> </w:t>
      </w:r>
      <w:r w:rsidRPr="00B84BBA">
        <w:rPr>
          <w:sz w:val="24"/>
          <w:szCs w:val="24"/>
        </w:rPr>
        <w:t>возможных</w:t>
      </w:r>
      <w:r w:rsidRPr="00B84BBA">
        <w:rPr>
          <w:spacing w:val="1"/>
          <w:sz w:val="24"/>
          <w:szCs w:val="24"/>
        </w:rPr>
        <w:t xml:space="preserve"> </w:t>
      </w:r>
      <w:r w:rsidRPr="00B84BBA">
        <w:rPr>
          <w:sz w:val="24"/>
          <w:szCs w:val="24"/>
        </w:rPr>
        <w:t>погодных</w:t>
      </w:r>
      <w:r w:rsidRPr="00B84BBA">
        <w:rPr>
          <w:spacing w:val="1"/>
          <w:sz w:val="24"/>
          <w:szCs w:val="24"/>
        </w:rPr>
        <w:t xml:space="preserve"> </w:t>
      </w:r>
      <w:r w:rsidRPr="00B84BBA">
        <w:rPr>
          <w:sz w:val="24"/>
          <w:szCs w:val="24"/>
        </w:rPr>
        <w:t>условиях), бега на скорость, метания теннисного мяча в заданную цель, прыжков в высоту</w:t>
      </w:r>
      <w:r w:rsidRPr="00B84BBA">
        <w:rPr>
          <w:spacing w:val="-57"/>
          <w:sz w:val="24"/>
          <w:szCs w:val="24"/>
        </w:rPr>
        <w:t xml:space="preserve"> </w:t>
      </w:r>
      <w:r w:rsidRPr="00B84BBA">
        <w:rPr>
          <w:sz w:val="24"/>
          <w:szCs w:val="24"/>
        </w:rPr>
        <w:t>через планку,</w:t>
      </w:r>
      <w:r w:rsidRPr="00B84BBA">
        <w:rPr>
          <w:spacing w:val="7"/>
          <w:sz w:val="24"/>
          <w:szCs w:val="24"/>
        </w:rPr>
        <w:t xml:space="preserve"> </w:t>
      </w:r>
      <w:r w:rsidRPr="00B84BBA">
        <w:rPr>
          <w:sz w:val="24"/>
          <w:szCs w:val="24"/>
        </w:rPr>
        <w:t>прыжков</w:t>
      </w:r>
      <w:r w:rsidRPr="00B84BBA">
        <w:rPr>
          <w:spacing w:val="10"/>
          <w:sz w:val="24"/>
          <w:szCs w:val="24"/>
        </w:rPr>
        <w:t xml:space="preserve"> </w:t>
      </w:r>
      <w:r w:rsidRPr="00B84BBA">
        <w:rPr>
          <w:sz w:val="24"/>
          <w:szCs w:val="24"/>
        </w:rPr>
        <w:t>в</w:t>
      </w:r>
      <w:r w:rsidRPr="00B84BBA">
        <w:rPr>
          <w:spacing w:val="6"/>
          <w:sz w:val="24"/>
          <w:szCs w:val="24"/>
        </w:rPr>
        <w:t xml:space="preserve"> </w:t>
      </w:r>
      <w:r w:rsidRPr="00B84BBA">
        <w:rPr>
          <w:sz w:val="24"/>
          <w:szCs w:val="24"/>
        </w:rPr>
        <w:t>длину</w:t>
      </w:r>
      <w:r w:rsidRPr="00B84BBA">
        <w:rPr>
          <w:spacing w:val="2"/>
          <w:sz w:val="24"/>
          <w:szCs w:val="24"/>
        </w:rPr>
        <w:t xml:space="preserve"> </w:t>
      </w:r>
      <w:r w:rsidRPr="00B84BBA">
        <w:rPr>
          <w:sz w:val="24"/>
          <w:szCs w:val="24"/>
        </w:rPr>
        <w:t>и</w:t>
      </w:r>
      <w:r w:rsidRPr="00B84BBA">
        <w:rPr>
          <w:spacing w:val="8"/>
          <w:sz w:val="24"/>
          <w:szCs w:val="24"/>
        </w:rPr>
        <w:t xml:space="preserve"> </w:t>
      </w:r>
      <w:r w:rsidRPr="00B84BBA">
        <w:rPr>
          <w:sz w:val="24"/>
          <w:szCs w:val="24"/>
        </w:rPr>
        <w:t>иное;</w:t>
      </w:r>
    </w:p>
    <w:p w:rsidR="00C465A8" w:rsidRPr="009B0B40" w:rsidRDefault="00C465A8" w:rsidP="00A3744D">
      <w:pPr>
        <w:numPr>
          <w:ilvl w:val="0"/>
          <w:numId w:val="72"/>
        </w:numPr>
        <w:tabs>
          <w:tab w:val="left" w:pos="1990"/>
        </w:tabs>
        <w:autoSpaceDE w:val="0"/>
        <w:autoSpaceDN w:val="0"/>
        <w:ind w:left="1282" w:right="833" w:firstLine="283"/>
        <w:rPr>
          <w:sz w:val="24"/>
          <w:szCs w:val="24"/>
        </w:rPr>
      </w:pPr>
      <w:r w:rsidRPr="00B84BBA">
        <w:rPr>
          <w:sz w:val="24"/>
          <w:szCs w:val="24"/>
        </w:rPr>
        <w:t>осваивать</w:t>
      </w:r>
      <w:r w:rsidRPr="00B84BBA">
        <w:rPr>
          <w:spacing w:val="1"/>
          <w:sz w:val="24"/>
          <w:szCs w:val="24"/>
        </w:rPr>
        <w:t xml:space="preserve"> </w:t>
      </w:r>
      <w:r w:rsidRPr="00B84BBA">
        <w:rPr>
          <w:sz w:val="24"/>
          <w:szCs w:val="24"/>
        </w:rPr>
        <w:t>универсальные</w:t>
      </w:r>
      <w:r w:rsidRPr="00B84BBA">
        <w:rPr>
          <w:spacing w:val="1"/>
          <w:sz w:val="24"/>
          <w:szCs w:val="24"/>
        </w:rPr>
        <w:t xml:space="preserve"> </w:t>
      </w:r>
      <w:r w:rsidRPr="00B84BBA">
        <w:rPr>
          <w:sz w:val="24"/>
          <w:szCs w:val="24"/>
        </w:rPr>
        <w:t>умения</w:t>
      </w:r>
      <w:r w:rsidRPr="00B84BBA">
        <w:rPr>
          <w:spacing w:val="1"/>
          <w:sz w:val="24"/>
          <w:szCs w:val="24"/>
        </w:rPr>
        <w:t xml:space="preserve"> </w:t>
      </w:r>
      <w:r w:rsidRPr="00B84BBA">
        <w:rPr>
          <w:sz w:val="24"/>
          <w:szCs w:val="24"/>
        </w:rPr>
        <w:t>при</w:t>
      </w:r>
      <w:r w:rsidRPr="00B84BBA">
        <w:rPr>
          <w:spacing w:val="1"/>
          <w:sz w:val="24"/>
          <w:szCs w:val="24"/>
        </w:rPr>
        <w:t xml:space="preserve"> </w:t>
      </w:r>
      <w:r w:rsidRPr="00B84BBA">
        <w:rPr>
          <w:sz w:val="24"/>
          <w:szCs w:val="24"/>
        </w:rPr>
        <w:t>выполнении</w:t>
      </w:r>
      <w:r w:rsidRPr="00B84BBA">
        <w:rPr>
          <w:spacing w:val="1"/>
          <w:sz w:val="24"/>
          <w:szCs w:val="24"/>
        </w:rPr>
        <w:t xml:space="preserve"> </w:t>
      </w:r>
      <w:r w:rsidRPr="00B84BBA">
        <w:rPr>
          <w:sz w:val="24"/>
          <w:szCs w:val="24"/>
        </w:rPr>
        <w:t>специальных</w:t>
      </w:r>
      <w:r w:rsidRPr="00B84BBA">
        <w:rPr>
          <w:spacing w:val="1"/>
          <w:sz w:val="24"/>
          <w:szCs w:val="24"/>
        </w:rPr>
        <w:t xml:space="preserve"> </w:t>
      </w:r>
      <w:r w:rsidRPr="00B84BBA">
        <w:rPr>
          <w:sz w:val="24"/>
          <w:szCs w:val="24"/>
        </w:rPr>
        <w:t>физических</w:t>
      </w:r>
      <w:r w:rsidRPr="00B84BBA">
        <w:rPr>
          <w:spacing w:val="1"/>
          <w:sz w:val="24"/>
          <w:szCs w:val="24"/>
        </w:rPr>
        <w:t xml:space="preserve"> </w:t>
      </w:r>
      <w:r w:rsidRPr="00B84BBA">
        <w:rPr>
          <w:sz w:val="24"/>
          <w:szCs w:val="24"/>
        </w:rPr>
        <w:t>упражнений,</w:t>
      </w:r>
      <w:r w:rsidRPr="00B84BBA">
        <w:rPr>
          <w:spacing w:val="-1"/>
          <w:sz w:val="24"/>
          <w:szCs w:val="24"/>
        </w:rPr>
        <w:t xml:space="preserve"> </w:t>
      </w:r>
      <w:r w:rsidRPr="00B84BBA">
        <w:rPr>
          <w:sz w:val="24"/>
          <w:szCs w:val="24"/>
        </w:rPr>
        <w:t>входящих</w:t>
      </w:r>
      <w:r w:rsidRPr="00B84BBA">
        <w:rPr>
          <w:spacing w:val="-1"/>
          <w:sz w:val="24"/>
          <w:szCs w:val="24"/>
        </w:rPr>
        <w:t xml:space="preserve"> </w:t>
      </w:r>
      <w:r w:rsidRPr="00B84BBA">
        <w:rPr>
          <w:sz w:val="24"/>
          <w:szCs w:val="24"/>
        </w:rPr>
        <w:t>в</w:t>
      </w:r>
      <w:r w:rsidRPr="00B84BBA">
        <w:rPr>
          <w:spacing w:val="-2"/>
          <w:sz w:val="24"/>
          <w:szCs w:val="24"/>
        </w:rPr>
        <w:t xml:space="preserve"> </w:t>
      </w:r>
      <w:r w:rsidRPr="00B84BBA">
        <w:rPr>
          <w:sz w:val="24"/>
          <w:szCs w:val="24"/>
        </w:rPr>
        <w:t>программу</w:t>
      </w:r>
      <w:r w:rsidRPr="00B84BBA">
        <w:rPr>
          <w:spacing w:val="-6"/>
          <w:sz w:val="24"/>
          <w:szCs w:val="24"/>
        </w:rPr>
        <w:t xml:space="preserve"> </w:t>
      </w:r>
      <w:r w:rsidRPr="00B84BBA">
        <w:rPr>
          <w:sz w:val="24"/>
          <w:szCs w:val="24"/>
        </w:rPr>
        <w:t>начальной</w:t>
      </w:r>
      <w:r w:rsidRPr="00B84BBA">
        <w:rPr>
          <w:spacing w:val="7"/>
          <w:sz w:val="24"/>
          <w:szCs w:val="24"/>
        </w:rPr>
        <w:t xml:space="preserve"> </w:t>
      </w:r>
      <w:r w:rsidRPr="00B84BBA">
        <w:rPr>
          <w:sz w:val="24"/>
          <w:szCs w:val="24"/>
        </w:rPr>
        <w:t>подготовки</w:t>
      </w:r>
      <w:r w:rsidRPr="00B84BBA">
        <w:rPr>
          <w:spacing w:val="4"/>
          <w:sz w:val="24"/>
          <w:szCs w:val="24"/>
        </w:rPr>
        <w:t xml:space="preserve"> </w:t>
      </w:r>
      <w:r w:rsidRPr="00B84BBA">
        <w:rPr>
          <w:sz w:val="24"/>
          <w:szCs w:val="24"/>
        </w:rPr>
        <w:t>по</w:t>
      </w:r>
      <w:r w:rsidRPr="00B84BBA">
        <w:rPr>
          <w:spacing w:val="3"/>
          <w:sz w:val="24"/>
          <w:szCs w:val="24"/>
        </w:rPr>
        <w:t xml:space="preserve"> </w:t>
      </w:r>
      <w:r w:rsidRPr="00B84BBA">
        <w:rPr>
          <w:sz w:val="24"/>
          <w:szCs w:val="24"/>
        </w:rPr>
        <w:t>виду</w:t>
      </w:r>
      <w:r w:rsidRPr="00B84BBA">
        <w:rPr>
          <w:spacing w:val="-3"/>
          <w:sz w:val="24"/>
          <w:szCs w:val="24"/>
        </w:rPr>
        <w:t xml:space="preserve"> </w:t>
      </w:r>
      <w:r w:rsidRPr="00B84BBA">
        <w:rPr>
          <w:sz w:val="24"/>
          <w:szCs w:val="24"/>
        </w:rPr>
        <w:t>спорта</w:t>
      </w:r>
      <w:r w:rsidRPr="00B84BBA">
        <w:rPr>
          <w:spacing w:val="3"/>
          <w:sz w:val="24"/>
          <w:szCs w:val="24"/>
        </w:rPr>
        <w:t xml:space="preserve"> </w:t>
      </w:r>
      <w:r w:rsidRPr="00B84BBA">
        <w:rPr>
          <w:sz w:val="24"/>
          <w:szCs w:val="24"/>
        </w:rPr>
        <w:t>(по</w:t>
      </w:r>
      <w:r w:rsidRPr="00B84BBA">
        <w:rPr>
          <w:spacing w:val="4"/>
          <w:sz w:val="24"/>
          <w:szCs w:val="24"/>
        </w:rPr>
        <w:t xml:space="preserve"> </w:t>
      </w:r>
      <w:r w:rsidRPr="00B84BBA">
        <w:rPr>
          <w:sz w:val="24"/>
          <w:szCs w:val="24"/>
        </w:rPr>
        <w:t>выбору).</w:t>
      </w:r>
    </w:p>
    <w:p w:rsidR="00C465A8" w:rsidRPr="00B84BBA" w:rsidRDefault="00C465A8" w:rsidP="00A3744D">
      <w:pPr>
        <w:numPr>
          <w:ilvl w:val="0"/>
          <w:numId w:val="88"/>
        </w:numPr>
        <w:tabs>
          <w:tab w:val="left" w:pos="1746"/>
        </w:tabs>
        <w:autoSpaceDE w:val="0"/>
        <w:autoSpaceDN w:val="0"/>
        <w:ind w:hanging="181"/>
        <w:outlineLvl w:val="0"/>
        <w:rPr>
          <w:b/>
          <w:bCs/>
          <w:sz w:val="24"/>
          <w:szCs w:val="24"/>
        </w:rPr>
      </w:pPr>
      <w:r w:rsidRPr="00B84BBA">
        <w:rPr>
          <w:b/>
          <w:bCs/>
          <w:sz w:val="24"/>
          <w:szCs w:val="24"/>
        </w:rPr>
        <w:t>класс</w:t>
      </w:r>
    </w:p>
    <w:p w:rsidR="00C465A8" w:rsidRPr="00B84BBA" w:rsidRDefault="00C465A8" w:rsidP="00A3744D">
      <w:pPr>
        <w:numPr>
          <w:ilvl w:val="0"/>
          <w:numId w:val="71"/>
        </w:numPr>
        <w:tabs>
          <w:tab w:val="left" w:pos="1892"/>
        </w:tabs>
        <w:autoSpaceDE w:val="0"/>
        <w:autoSpaceDN w:val="0"/>
        <w:spacing w:line="274" w:lineRule="exact"/>
        <w:rPr>
          <w:b/>
          <w:sz w:val="24"/>
          <w:szCs w:val="24"/>
        </w:rPr>
      </w:pPr>
      <w:r w:rsidRPr="00B84BBA">
        <w:rPr>
          <w:b/>
          <w:w w:val="90"/>
          <w:sz w:val="24"/>
          <w:szCs w:val="24"/>
        </w:rPr>
        <w:t>Знания</w:t>
      </w:r>
      <w:r w:rsidRPr="00B84BBA">
        <w:rPr>
          <w:b/>
          <w:spacing w:val="10"/>
          <w:w w:val="90"/>
          <w:sz w:val="24"/>
          <w:szCs w:val="24"/>
        </w:rPr>
        <w:t xml:space="preserve"> </w:t>
      </w:r>
      <w:r w:rsidRPr="00B84BBA">
        <w:rPr>
          <w:b/>
          <w:w w:val="90"/>
          <w:sz w:val="24"/>
          <w:szCs w:val="24"/>
        </w:rPr>
        <w:t>о</w:t>
      </w:r>
      <w:r w:rsidRPr="00B84BBA">
        <w:rPr>
          <w:b/>
          <w:spacing w:val="14"/>
          <w:w w:val="90"/>
          <w:sz w:val="24"/>
          <w:szCs w:val="24"/>
        </w:rPr>
        <w:t xml:space="preserve"> </w:t>
      </w:r>
      <w:r w:rsidRPr="00B84BBA">
        <w:rPr>
          <w:b/>
          <w:w w:val="90"/>
          <w:sz w:val="24"/>
          <w:szCs w:val="24"/>
        </w:rPr>
        <w:t>физической</w:t>
      </w:r>
      <w:r w:rsidRPr="00B84BBA">
        <w:rPr>
          <w:b/>
          <w:spacing w:val="12"/>
          <w:w w:val="90"/>
          <w:sz w:val="24"/>
          <w:szCs w:val="24"/>
        </w:rPr>
        <w:t xml:space="preserve"> </w:t>
      </w:r>
      <w:r w:rsidRPr="00B84BBA">
        <w:rPr>
          <w:b/>
          <w:w w:val="90"/>
          <w:sz w:val="24"/>
          <w:szCs w:val="24"/>
        </w:rPr>
        <w:t>культуре:</w:t>
      </w:r>
    </w:p>
    <w:p w:rsidR="00C465A8" w:rsidRPr="00B84BBA" w:rsidRDefault="00C465A8" w:rsidP="00A3744D">
      <w:pPr>
        <w:numPr>
          <w:ilvl w:val="0"/>
          <w:numId w:val="70"/>
        </w:numPr>
        <w:tabs>
          <w:tab w:val="left" w:pos="1849"/>
        </w:tabs>
        <w:autoSpaceDE w:val="0"/>
        <w:autoSpaceDN w:val="0"/>
        <w:ind w:right="831"/>
        <w:jc w:val="left"/>
        <w:rPr>
          <w:sz w:val="24"/>
          <w:szCs w:val="24"/>
        </w:rPr>
      </w:pPr>
      <w:r w:rsidRPr="00B84BBA">
        <w:rPr>
          <w:sz w:val="24"/>
          <w:szCs w:val="24"/>
        </w:rPr>
        <w:t>определять</w:t>
      </w:r>
      <w:r w:rsidRPr="00B84BBA">
        <w:rPr>
          <w:spacing w:val="-3"/>
          <w:sz w:val="24"/>
          <w:szCs w:val="24"/>
        </w:rPr>
        <w:t xml:space="preserve"> </w:t>
      </w:r>
      <w:r w:rsidRPr="00B84BBA">
        <w:rPr>
          <w:sz w:val="24"/>
          <w:szCs w:val="24"/>
        </w:rPr>
        <w:t>и</w:t>
      </w:r>
      <w:r w:rsidRPr="00B84BBA">
        <w:rPr>
          <w:spacing w:val="-4"/>
          <w:sz w:val="24"/>
          <w:szCs w:val="24"/>
        </w:rPr>
        <w:t xml:space="preserve"> </w:t>
      </w:r>
      <w:r w:rsidRPr="00B84BBA">
        <w:rPr>
          <w:sz w:val="24"/>
          <w:szCs w:val="24"/>
        </w:rPr>
        <w:t>кратко</w:t>
      </w:r>
      <w:r w:rsidRPr="00B84BBA">
        <w:rPr>
          <w:spacing w:val="-6"/>
          <w:sz w:val="24"/>
          <w:szCs w:val="24"/>
        </w:rPr>
        <w:t xml:space="preserve"> </w:t>
      </w:r>
      <w:r w:rsidRPr="00B84BBA">
        <w:rPr>
          <w:sz w:val="24"/>
          <w:szCs w:val="24"/>
        </w:rPr>
        <w:t>характеризовать</w:t>
      </w:r>
      <w:r w:rsidRPr="00B84BBA">
        <w:rPr>
          <w:spacing w:val="-2"/>
          <w:sz w:val="24"/>
          <w:szCs w:val="24"/>
        </w:rPr>
        <w:t xml:space="preserve"> </w:t>
      </w:r>
      <w:r w:rsidRPr="00B84BBA">
        <w:rPr>
          <w:sz w:val="24"/>
          <w:szCs w:val="24"/>
        </w:rPr>
        <w:t>физическую</w:t>
      </w:r>
      <w:r w:rsidRPr="00B84BBA">
        <w:rPr>
          <w:spacing w:val="-1"/>
          <w:sz w:val="24"/>
          <w:szCs w:val="24"/>
        </w:rPr>
        <w:t xml:space="preserve"> </w:t>
      </w:r>
      <w:r w:rsidRPr="00B84BBA">
        <w:rPr>
          <w:sz w:val="24"/>
          <w:szCs w:val="24"/>
        </w:rPr>
        <w:t>культуру,её</w:t>
      </w:r>
      <w:r w:rsidRPr="00B84BBA">
        <w:rPr>
          <w:spacing w:val="-8"/>
          <w:sz w:val="24"/>
          <w:szCs w:val="24"/>
        </w:rPr>
        <w:t xml:space="preserve"> </w:t>
      </w:r>
      <w:r w:rsidRPr="00B84BBA">
        <w:rPr>
          <w:sz w:val="24"/>
          <w:szCs w:val="24"/>
        </w:rPr>
        <w:t>роль</w:t>
      </w:r>
      <w:r w:rsidRPr="00B84BBA">
        <w:rPr>
          <w:spacing w:val="-5"/>
          <w:sz w:val="24"/>
          <w:szCs w:val="24"/>
        </w:rPr>
        <w:t xml:space="preserve"> </w:t>
      </w:r>
      <w:r w:rsidRPr="00B84BBA">
        <w:rPr>
          <w:sz w:val="24"/>
          <w:szCs w:val="24"/>
        </w:rPr>
        <w:t>в</w:t>
      </w:r>
      <w:r w:rsidRPr="00B84BBA">
        <w:rPr>
          <w:spacing w:val="-3"/>
          <w:sz w:val="24"/>
          <w:szCs w:val="24"/>
        </w:rPr>
        <w:t xml:space="preserve"> </w:t>
      </w:r>
      <w:r w:rsidRPr="00B84BBA">
        <w:rPr>
          <w:sz w:val="24"/>
          <w:szCs w:val="24"/>
        </w:rPr>
        <w:t>общей</w:t>
      </w:r>
      <w:r w:rsidRPr="00B84BBA">
        <w:rPr>
          <w:spacing w:val="-5"/>
          <w:sz w:val="24"/>
          <w:szCs w:val="24"/>
        </w:rPr>
        <w:t xml:space="preserve"> </w:t>
      </w:r>
      <w:r w:rsidRPr="00B84BBA">
        <w:rPr>
          <w:sz w:val="24"/>
          <w:szCs w:val="24"/>
        </w:rPr>
        <w:t>культуре</w:t>
      </w:r>
      <w:r w:rsidRPr="00B84BBA">
        <w:rPr>
          <w:spacing w:val="-58"/>
          <w:sz w:val="24"/>
          <w:szCs w:val="24"/>
        </w:rPr>
        <w:t xml:space="preserve"> </w:t>
      </w:r>
      <w:r w:rsidRPr="00B84BBA">
        <w:rPr>
          <w:sz w:val="24"/>
          <w:szCs w:val="24"/>
        </w:rPr>
        <w:t>человека;</w:t>
      </w:r>
      <w:r w:rsidRPr="00B84BBA">
        <w:rPr>
          <w:spacing w:val="1"/>
          <w:sz w:val="24"/>
          <w:szCs w:val="24"/>
        </w:rPr>
        <w:t xml:space="preserve"> </w:t>
      </w:r>
      <w:r w:rsidRPr="00B84BBA">
        <w:rPr>
          <w:sz w:val="24"/>
          <w:szCs w:val="24"/>
        </w:rPr>
        <w:t>пересказывать</w:t>
      </w:r>
      <w:r w:rsidRPr="00B84BBA">
        <w:rPr>
          <w:spacing w:val="1"/>
          <w:sz w:val="24"/>
          <w:szCs w:val="24"/>
        </w:rPr>
        <w:t xml:space="preserve"> </w:t>
      </w:r>
      <w:r w:rsidRPr="00B84BBA">
        <w:rPr>
          <w:sz w:val="24"/>
          <w:szCs w:val="24"/>
        </w:rPr>
        <w:t>тексты</w:t>
      </w:r>
      <w:r w:rsidRPr="00B84BBA">
        <w:rPr>
          <w:spacing w:val="1"/>
          <w:sz w:val="24"/>
          <w:szCs w:val="24"/>
        </w:rPr>
        <w:t xml:space="preserve"> </w:t>
      </w:r>
      <w:r w:rsidRPr="00B84BBA">
        <w:rPr>
          <w:sz w:val="24"/>
          <w:szCs w:val="24"/>
        </w:rPr>
        <w:t>по истории</w:t>
      </w:r>
      <w:r w:rsidRPr="00B84BBA">
        <w:rPr>
          <w:spacing w:val="1"/>
          <w:sz w:val="24"/>
          <w:szCs w:val="24"/>
        </w:rPr>
        <w:t xml:space="preserve"> </w:t>
      </w:r>
      <w:r w:rsidRPr="00B84BBA">
        <w:rPr>
          <w:sz w:val="24"/>
          <w:szCs w:val="24"/>
        </w:rPr>
        <w:t>физической</w:t>
      </w:r>
      <w:r w:rsidRPr="00B84BBA">
        <w:rPr>
          <w:spacing w:val="1"/>
          <w:sz w:val="24"/>
          <w:szCs w:val="24"/>
        </w:rPr>
        <w:t xml:space="preserve"> </w:t>
      </w:r>
      <w:r w:rsidRPr="00B84BBA">
        <w:rPr>
          <w:sz w:val="24"/>
          <w:szCs w:val="24"/>
        </w:rPr>
        <w:t>культуры,</w:t>
      </w:r>
      <w:r w:rsidRPr="00B84BBA">
        <w:rPr>
          <w:spacing w:val="1"/>
          <w:sz w:val="24"/>
          <w:szCs w:val="24"/>
        </w:rPr>
        <w:t xml:space="preserve"> </w:t>
      </w:r>
      <w:r w:rsidRPr="00B84BBA">
        <w:rPr>
          <w:sz w:val="24"/>
          <w:szCs w:val="24"/>
        </w:rPr>
        <w:t>олимпизма;</w:t>
      </w:r>
      <w:r w:rsidRPr="00B84BBA">
        <w:rPr>
          <w:spacing w:val="1"/>
          <w:sz w:val="24"/>
          <w:szCs w:val="24"/>
        </w:rPr>
        <w:t xml:space="preserve"> </w:t>
      </w:r>
      <w:r w:rsidRPr="00B84BBA">
        <w:rPr>
          <w:sz w:val="24"/>
          <w:szCs w:val="24"/>
        </w:rPr>
        <w:t>п</w:t>
      </w:r>
      <w:r w:rsidRPr="00B84BBA">
        <w:rPr>
          <w:sz w:val="24"/>
          <w:szCs w:val="24"/>
        </w:rPr>
        <w:t>о</w:t>
      </w:r>
      <w:r w:rsidRPr="00B84BBA">
        <w:rPr>
          <w:sz w:val="24"/>
          <w:szCs w:val="24"/>
        </w:rPr>
        <w:t>нимать</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раскрывать</w:t>
      </w:r>
      <w:r w:rsidRPr="00B84BBA">
        <w:rPr>
          <w:spacing w:val="1"/>
          <w:sz w:val="24"/>
          <w:szCs w:val="24"/>
        </w:rPr>
        <w:t xml:space="preserve"> </w:t>
      </w:r>
      <w:r w:rsidRPr="00B84BBA">
        <w:rPr>
          <w:sz w:val="24"/>
          <w:szCs w:val="24"/>
        </w:rPr>
        <w:t>связь</w:t>
      </w:r>
      <w:r w:rsidRPr="00B84BBA">
        <w:rPr>
          <w:spacing w:val="1"/>
          <w:sz w:val="24"/>
          <w:szCs w:val="24"/>
        </w:rPr>
        <w:t xml:space="preserve"> </w:t>
      </w:r>
      <w:r w:rsidRPr="00B84BBA">
        <w:rPr>
          <w:sz w:val="24"/>
          <w:szCs w:val="24"/>
        </w:rPr>
        <w:t>физической</w:t>
      </w:r>
      <w:r w:rsidRPr="00B84BBA">
        <w:rPr>
          <w:spacing w:val="1"/>
          <w:sz w:val="24"/>
          <w:szCs w:val="24"/>
        </w:rPr>
        <w:t xml:space="preserve"> </w:t>
      </w:r>
      <w:r w:rsidRPr="00B84BBA">
        <w:rPr>
          <w:sz w:val="24"/>
          <w:szCs w:val="24"/>
        </w:rPr>
        <w:t>культуры</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трудовой</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военной</w:t>
      </w:r>
      <w:r w:rsidRPr="00B84BBA">
        <w:rPr>
          <w:spacing w:val="1"/>
          <w:sz w:val="24"/>
          <w:szCs w:val="24"/>
        </w:rPr>
        <w:t xml:space="preserve"> </w:t>
      </w:r>
      <w:r w:rsidRPr="00B84BBA">
        <w:rPr>
          <w:sz w:val="24"/>
          <w:szCs w:val="24"/>
        </w:rPr>
        <w:t>деятельн</w:t>
      </w:r>
      <w:r w:rsidRPr="00B84BBA">
        <w:rPr>
          <w:sz w:val="24"/>
          <w:szCs w:val="24"/>
        </w:rPr>
        <w:t>о</w:t>
      </w:r>
      <w:r w:rsidRPr="00B84BBA">
        <w:rPr>
          <w:sz w:val="24"/>
          <w:szCs w:val="24"/>
        </w:rPr>
        <w:t>стью;</w:t>
      </w:r>
    </w:p>
    <w:p w:rsidR="00C465A8" w:rsidRPr="00B84BBA" w:rsidRDefault="00C465A8" w:rsidP="00A3744D">
      <w:pPr>
        <w:numPr>
          <w:ilvl w:val="0"/>
          <w:numId w:val="70"/>
        </w:numPr>
        <w:tabs>
          <w:tab w:val="left" w:pos="1849"/>
        </w:tabs>
        <w:autoSpaceDE w:val="0"/>
        <w:autoSpaceDN w:val="0"/>
        <w:ind w:right="830"/>
        <w:jc w:val="left"/>
        <w:rPr>
          <w:sz w:val="24"/>
          <w:szCs w:val="24"/>
        </w:rPr>
      </w:pPr>
      <w:r w:rsidRPr="00B84BBA">
        <w:rPr>
          <w:sz w:val="24"/>
          <w:szCs w:val="24"/>
        </w:rPr>
        <w:t>называть</w:t>
      </w:r>
      <w:r w:rsidRPr="00B84BBA">
        <w:rPr>
          <w:spacing w:val="1"/>
          <w:sz w:val="24"/>
          <w:szCs w:val="24"/>
        </w:rPr>
        <w:t xml:space="preserve"> </w:t>
      </w:r>
      <w:r w:rsidRPr="00B84BBA">
        <w:rPr>
          <w:sz w:val="24"/>
          <w:szCs w:val="24"/>
        </w:rPr>
        <w:t>направления</w:t>
      </w:r>
      <w:r w:rsidRPr="00B84BBA">
        <w:rPr>
          <w:spacing w:val="1"/>
          <w:sz w:val="24"/>
          <w:szCs w:val="24"/>
        </w:rPr>
        <w:t xml:space="preserve"> </w:t>
      </w:r>
      <w:r w:rsidRPr="00B84BBA">
        <w:rPr>
          <w:sz w:val="24"/>
          <w:szCs w:val="24"/>
        </w:rPr>
        <w:t>физической</w:t>
      </w:r>
      <w:r w:rsidRPr="00B84BBA">
        <w:rPr>
          <w:spacing w:val="1"/>
          <w:sz w:val="24"/>
          <w:szCs w:val="24"/>
        </w:rPr>
        <w:t xml:space="preserve"> </w:t>
      </w:r>
      <w:r w:rsidRPr="00B84BBA">
        <w:rPr>
          <w:sz w:val="24"/>
          <w:szCs w:val="24"/>
        </w:rPr>
        <w:t>культуры</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классификации</w:t>
      </w:r>
      <w:r w:rsidRPr="00B84BBA">
        <w:rPr>
          <w:spacing w:val="1"/>
          <w:sz w:val="24"/>
          <w:szCs w:val="24"/>
        </w:rPr>
        <w:t xml:space="preserve"> </w:t>
      </w:r>
      <w:r w:rsidRPr="00B84BBA">
        <w:rPr>
          <w:sz w:val="24"/>
          <w:szCs w:val="24"/>
        </w:rPr>
        <w:t>физических</w:t>
      </w:r>
      <w:r w:rsidRPr="00B84BBA">
        <w:rPr>
          <w:spacing w:val="1"/>
          <w:sz w:val="24"/>
          <w:szCs w:val="24"/>
        </w:rPr>
        <w:t xml:space="preserve"> </w:t>
      </w:r>
      <w:r w:rsidRPr="00B84BBA">
        <w:rPr>
          <w:sz w:val="24"/>
          <w:szCs w:val="24"/>
        </w:rPr>
        <w:t>упражн</w:t>
      </w:r>
      <w:r w:rsidRPr="00B84BBA">
        <w:rPr>
          <w:sz w:val="24"/>
          <w:szCs w:val="24"/>
        </w:rPr>
        <w:t>е</w:t>
      </w:r>
      <w:r w:rsidRPr="00B84BBA">
        <w:rPr>
          <w:sz w:val="24"/>
          <w:szCs w:val="24"/>
        </w:rPr>
        <w:t>ний</w:t>
      </w:r>
      <w:r w:rsidRPr="00B84BBA">
        <w:rPr>
          <w:spacing w:val="1"/>
          <w:sz w:val="24"/>
          <w:szCs w:val="24"/>
        </w:rPr>
        <w:t xml:space="preserve"> </w:t>
      </w:r>
      <w:r w:rsidRPr="00B84BBA">
        <w:rPr>
          <w:sz w:val="24"/>
          <w:szCs w:val="24"/>
        </w:rPr>
        <w:t>по</w:t>
      </w:r>
      <w:r w:rsidRPr="00B84BBA">
        <w:rPr>
          <w:spacing w:val="1"/>
          <w:sz w:val="24"/>
          <w:szCs w:val="24"/>
        </w:rPr>
        <w:t xml:space="preserve"> </w:t>
      </w:r>
      <w:r w:rsidRPr="00B84BBA">
        <w:rPr>
          <w:sz w:val="24"/>
          <w:szCs w:val="24"/>
        </w:rPr>
        <w:t>признаку</w:t>
      </w:r>
      <w:r w:rsidRPr="00B84BBA">
        <w:rPr>
          <w:spacing w:val="1"/>
          <w:sz w:val="24"/>
          <w:szCs w:val="24"/>
        </w:rPr>
        <w:t xml:space="preserve"> </w:t>
      </w:r>
      <w:r w:rsidRPr="00B84BBA">
        <w:rPr>
          <w:sz w:val="24"/>
          <w:szCs w:val="24"/>
        </w:rPr>
        <w:t>исторически</w:t>
      </w:r>
      <w:r w:rsidRPr="00B84BBA">
        <w:rPr>
          <w:spacing w:val="1"/>
          <w:sz w:val="24"/>
          <w:szCs w:val="24"/>
        </w:rPr>
        <w:t xml:space="preserve"> </w:t>
      </w:r>
      <w:r w:rsidRPr="00B84BBA">
        <w:rPr>
          <w:sz w:val="24"/>
          <w:szCs w:val="24"/>
        </w:rPr>
        <w:t>сложившихся</w:t>
      </w:r>
      <w:r w:rsidRPr="00B84BBA">
        <w:rPr>
          <w:spacing w:val="1"/>
          <w:sz w:val="24"/>
          <w:szCs w:val="24"/>
        </w:rPr>
        <w:t xml:space="preserve"> </w:t>
      </w:r>
      <w:r w:rsidRPr="00B84BBA">
        <w:rPr>
          <w:sz w:val="24"/>
          <w:szCs w:val="24"/>
        </w:rPr>
        <w:t>систем</w:t>
      </w:r>
      <w:r w:rsidRPr="00B84BBA">
        <w:rPr>
          <w:spacing w:val="61"/>
          <w:sz w:val="24"/>
          <w:szCs w:val="24"/>
        </w:rPr>
        <w:t xml:space="preserve"> </w:t>
      </w:r>
      <w:r w:rsidRPr="00B84BBA">
        <w:rPr>
          <w:sz w:val="24"/>
          <w:szCs w:val="24"/>
        </w:rPr>
        <w:t>физического</w:t>
      </w:r>
      <w:r w:rsidRPr="00B84BBA">
        <w:rPr>
          <w:spacing w:val="1"/>
          <w:sz w:val="24"/>
          <w:szCs w:val="24"/>
        </w:rPr>
        <w:t xml:space="preserve"> </w:t>
      </w:r>
      <w:r w:rsidRPr="00B84BBA">
        <w:rPr>
          <w:sz w:val="24"/>
          <w:szCs w:val="24"/>
        </w:rPr>
        <w:t>воспитания;</w:t>
      </w:r>
    </w:p>
    <w:p w:rsidR="00C465A8" w:rsidRPr="00B84BBA" w:rsidRDefault="00C465A8" w:rsidP="00A3744D">
      <w:pPr>
        <w:numPr>
          <w:ilvl w:val="0"/>
          <w:numId w:val="70"/>
        </w:numPr>
        <w:tabs>
          <w:tab w:val="left" w:pos="1849"/>
        </w:tabs>
        <w:autoSpaceDE w:val="0"/>
        <w:autoSpaceDN w:val="0"/>
        <w:ind w:right="826"/>
        <w:jc w:val="left"/>
        <w:rPr>
          <w:sz w:val="24"/>
          <w:szCs w:val="24"/>
        </w:rPr>
      </w:pPr>
      <w:r w:rsidRPr="00B84BBA">
        <w:rPr>
          <w:sz w:val="24"/>
          <w:szCs w:val="24"/>
        </w:rPr>
        <w:t>понимать</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перечислять</w:t>
      </w:r>
      <w:r w:rsidRPr="00B84BBA">
        <w:rPr>
          <w:spacing w:val="1"/>
          <w:sz w:val="24"/>
          <w:szCs w:val="24"/>
        </w:rPr>
        <w:t xml:space="preserve"> </w:t>
      </w:r>
      <w:r w:rsidRPr="00B84BBA">
        <w:rPr>
          <w:sz w:val="24"/>
          <w:szCs w:val="24"/>
        </w:rPr>
        <w:t>физические</w:t>
      </w:r>
      <w:r w:rsidRPr="00B84BBA">
        <w:rPr>
          <w:spacing w:val="1"/>
          <w:sz w:val="24"/>
          <w:szCs w:val="24"/>
        </w:rPr>
        <w:t xml:space="preserve"> </w:t>
      </w:r>
      <w:r w:rsidRPr="00B84BBA">
        <w:rPr>
          <w:sz w:val="24"/>
          <w:szCs w:val="24"/>
        </w:rPr>
        <w:t>упражнения</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классификации</w:t>
      </w:r>
      <w:r w:rsidRPr="00B84BBA">
        <w:rPr>
          <w:spacing w:val="1"/>
          <w:sz w:val="24"/>
          <w:szCs w:val="24"/>
        </w:rPr>
        <w:t xml:space="preserve"> </w:t>
      </w:r>
      <w:r w:rsidRPr="00B84BBA">
        <w:rPr>
          <w:sz w:val="24"/>
          <w:szCs w:val="24"/>
        </w:rPr>
        <w:t>по</w:t>
      </w:r>
      <w:r w:rsidRPr="00B84BBA">
        <w:rPr>
          <w:spacing w:val="1"/>
          <w:sz w:val="24"/>
          <w:szCs w:val="24"/>
        </w:rPr>
        <w:t xml:space="preserve"> </w:t>
      </w:r>
      <w:r w:rsidRPr="00B84BBA">
        <w:rPr>
          <w:sz w:val="24"/>
          <w:szCs w:val="24"/>
        </w:rPr>
        <w:t>преимущ</w:t>
      </w:r>
      <w:r w:rsidRPr="00B84BBA">
        <w:rPr>
          <w:sz w:val="24"/>
          <w:szCs w:val="24"/>
        </w:rPr>
        <w:t>е</w:t>
      </w:r>
      <w:r w:rsidRPr="00B84BBA">
        <w:rPr>
          <w:sz w:val="24"/>
          <w:szCs w:val="24"/>
        </w:rPr>
        <w:t>ственной</w:t>
      </w:r>
      <w:r w:rsidRPr="00B84BBA">
        <w:rPr>
          <w:spacing w:val="-5"/>
          <w:sz w:val="24"/>
          <w:szCs w:val="24"/>
        </w:rPr>
        <w:t xml:space="preserve"> </w:t>
      </w:r>
      <w:r w:rsidRPr="00B84BBA">
        <w:rPr>
          <w:sz w:val="24"/>
          <w:szCs w:val="24"/>
        </w:rPr>
        <w:t>целевой</w:t>
      </w:r>
      <w:r w:rsidRPr="00B84BBA">
        <w:rPr>
          <w:spacing w:val="-7"/>
          <w:sz w:val="24"/>
          <w:szCs w:val="24"/>
        </w:rPr>
        <w:t xml:space="preserve"> </w:t>
      </w:r>
      <w:r w:rsidRPr="00B84BBA">
        <w:rPr>
          <w:sz w:val="24"/>
          <w:szCs w:val="24"/>
        </w:rPr>
        <w:t>направленности;</w:t>
      </w:r>
    </w:p>
    <w:p w:rsidR="00C465A8" w:rsidRPr="00B84BBA" w:rsidRDefault="00C465A8" w:rsidP="00A3744D">
      <w:pPr>
        <w:numPr>
          <w:ilvl w:val="0"/>
          <w:numId w:val="70"/>
        </w:numPr>
        <w:tabs>
          <w:tab w:val="left" w:pos="1849"/>
        </w:tabs>
        <w:autoSpaceDE w:val="0"/>
        <w:autoSpaceDN w:val="0"/>
        <w:ind w:right="827"/>
        <w:jc w:val="left"/>
        <w:rPr>
          <w:sz w:val="24"/>
          <w:szCs w:val="24"/>
        </w:rPr>
      </w:pPr>
      <w:r w:rsidRPr="00B84BBA">
        <w:rPr>
          <w:sz w:val="24"/>
          <w:szCs w:val="24"/>
        </w:rPr>
        <w:t>формулировать</w:t>
      </w:r>
      <w:r w:rsidRPr="00B84BBA">
        <w:rPr>
          <w:spacing w:val="1"/>
          <w:sz w:val="24"/>
          <w:szCs w:val="24"/>
        </w:rPr>
        <w:t xml:space="preserve"> </w:t>
      </w:r>
      <w:r w:rsidRPr="00B84BBA">
        <w:rPr>
          <w:sz w:val="24"/>
          <w:szCs w:val="24"/>
        </w:rPr>
        <w:t>основные</w:t>
      </w:r>
      <w:r w:rsidRPr="00B84BBA">
        <w:rPr>
          <w:spacing w:val="1"/>
          <w:sz w:val="24"/>
          <w:szCs w:val="24"/>
        </w:rPr>
        <w:t xml:space="preserve"> </w:t>
      </w:r>
      <w:r w:rsidRPr="00B84BBA">
        <w:rPr>
          <w:sz w:val="24"/>
          <w:szCs w:val="24"/>
        </w:rPr>
        <w:t>задачи</w:t>
      </w:r>
      <w:r w:rsidRPr="00B84BBA">
        <w:rPr>
          <w:spacing w:val="1"/>
          <w:sz w:val="24"/>
          <w:szCs w:val="24"/>
        </w:rPr>
        <w:t xml:space="preserve"> </w:t>
      </w:r>
      <w:r w:rsidRPr="00B84BBA">
        <w:rPr>
          <w:sz w:val="24"/>
          <w:szCs w:val="24"/>
        </w:rPr>
        <w:t>физической</w:t>
      </w:r>
      <w:r w:rsidRPr="00B84BBA">
        <w:rPr>
          <w:spacing w:val="1"/>
          <w:sz w:val="24"/>
          <w:szCs w:val="24"/>
        </w:rPr>
        <w:t xml:space="preserve"> </w:t>
      </w:r>
      <w:r w:rsidRPr="00B84BBA">
        <w:rPr>
          <w:sz w:val="24"/>
          <w:szCs w:val="24"/>
        </w:rPr>
        <w:t>культуры;</w:t>
      </w:r>
      <w:r w:rsidRPr="00B84BBA">
        <w:rPr>
          <w:spacing w:val="1"/>
          <w:sz w:val="24"/>
          <w:szCs w:val="24"/>
        </w:rPr>
        <w:t xml:space="preserve"> </w:t>
      </w:r>
      <w:r w:rsidRPr="00B84BBA">
        <w:rPr>
          <w:sz w:val="24"/>
          <w:szCs w:val="24"/>
        </w:rPr>
        <w:t>объяснять</w:t>
      </w:r>
      <w:r w:rsidRPr="00B84BBA">
        <w:rPr>
          <w:spacing w:val="1"/>
          <w:sz w:val="24"/>
          <w:szCs w:val="24"/>
        </w:rPr>
        <w:t xml:space="preserve"> </w:t>
      </w:r>
      <w:r w:rsidRPr="00B84BBA">
        <w:rPr>
          <w:sz w:val="24"/>
          <w:szCs w:val="24"/>
        </w:rPr>
        <w:t>отличия</w:t>
      </w:r>
      <w:r w:rsidRPr="00B84BBA">
        <w:rPr>
          <w:spacing w:val="1"/>
          <w:sz w:val="24"/>
          <w:szCs w:val="24"/>
        </w:rPr>
        <w:t xml:space="preserve"> </w:t>
      </w:r>
      <w:r w:rsidRPr="00B84BBA">
        <w:rPr>
          <w:sz w:val="24"/>
          <w:szCs w:val="24"/>
        </w:rPr>
        <w:t>задач</w:t>
      </w:r>
      <w:r w:rsidRPr="00B84BBA">
        <w:rPr>
          <w:spacing w:val="-57"/>
          <w:sz w:val="24"/>
          <w:szCs w:val="24"/>
        </w:rPr>
        <w:t xml:space="preserve"> </w:t>
      </w:r>
      <w:r w:rsidRPr="00B84BBA">
        <w:rPr>
          <w:sz w:val="24"/>
          <w:szCs w:val="24"/>
        </w:rPr>
        <w:t>ф</w:t>
      </w:r>
      <w:r w:rsidRPr="00B84BBA">
        <w:rPr>
          <w:sz w:val="24"/>
          <w:szCs w:val="24"/>
        </w:rPr>
        <w:t>и</w:t>
      </w:r>
      <w:r w:rsidRPr="00B84BBA">
        <w:rPr>
          <w:sz w:val="24"/>
          <w:szCs w:val="24"/>
        </w:rPr>
        <w:t>зической</w:t>
      </w:r>
      <w:r w:rsidRPr="00B84BBA">
        <w:rPr>
          <w:spacing w:val="-13"/>
          <w:sz w:val="24"/>
          <w:szCs w:val="24"/>
        </w:rPr>
        <w:t xml:space="preserve"> </w:t>
      </w:r>
      <w:r w:rsidRPr="00B84BBA">
        <w:rPr>
          <w:sz w:val="24"/>
          <w:szCs w:val="24"/>
        </w:rPr>
        <w:t>культуры</w:t>
      </w:r>
      <w:r w:rsidRPr="00B84BBA">
        <w:rPr>
          <w:spacing w:val="-15"/>
          <w:sz w:val="24"/>
          <w:szCs w:val="24"/>
        </w:rPr>
        <w:t xml:space="preserve"> </w:t>
      </w:r>
      <w:r w:rsidRPr="00B84BBA">
        <w:rPr>
          <w:sz w:val="24"/>
          <w:szCs w:val="24"/>
        </w:rPr>
        <w:t>от</w:t>
      </w:r>
      <w:r w:rsidRPr="00B84BBA">
        <w:rPr>
          <w:spacing w:val="-14"/>
          <w:sz w:val="24"/>
          <w:szCs w:val="24"/>
        </w:rPr>
        <w:t xml:space="preserve"> </w:t>
      </w:r>
      <w:r w:rsidRPr="00B84BBA">
        <w:rPr>
          <w:sz w:val="24"/>
          <w:szCs w:val="24"/>
        </w:rPr>
        <w:t>задач</w:t>
      </w:r>
      <w:r w:rsidRPr="00B84BBA">
        <w:rPr>
          <w:spacing w:val="-15"/>
          <w:sz w:val="24"/>
          <w:szCs w:val="24"/>
        </w:rPr>
        <w:t xml:space="preserve"> </w:t>
      </w:r>
      <w:r w:rsidRPr="00B84BBA">
        <w:rPr>
          <w:sz w:val="24"/>
          <w:szCs w:val="24"/>
        </w:rPr>
        <w:t>спорта;</w:t>
      </w:r>
    </w:p>
    <w:p w:rsidR="00C465A8" w:rsidRPr="00B84BBA" w:rsidRDefault="00C465A8" w:rsidP="00A3744D">
      <w:pPr>
        <w:numPr>
          <w:ilvl w:val="0"/>
          <w:numId w:val="70"/>
        </w:numPr>
        <w:tabs>
          <w:tab w:val="left" w:pos="1849"/>
        </w:tabs>
        <w:autoSpaceDE w:val="0"/>
        <w:autoSpaceDN w:val="0"/>
        <w:ind w:right="831"/>
        <w:jc w:val="left"/>
        <w:rPr>
          <w:sz w:val="24"/>
          <w:szCs w:val="24"/>
        </w:rPr>
      </w:pPr>
      <w:r w:rsidRPr="00B84BBA">
        <w:rPr>
          <w:sz w:val="24"/>
          <w:szCs w:val="24"/>
        </w:rPr>
        <w:t>характеризовать туристическую деятельность, её место в классификации физических</w:t>
      </w:r>
      <w:r w:rsidRPr="00B84BBA">
        <w:rPr>
          <w:spacing w:val="-57"/>
          <w:sz w:val="24"/>
          <w:szCs w:val="24"/>
        </w:rPr>
        <w:t xml:space="preserve"> </w:t>
      </w:r>
      <w:r w:rsidRPr="00B84BBA">
        <w:rPr>
          <w:w w:val="95"/>
          <w:sz w:val="24"/>
          <w:szCs w:val="24"/>
        </w:rPr>
        <w:t>упражнений по признаку исторически сложившихся систем физического воспитания и</w:t>
      </w:r>
      <w:r w:rsidRPr="00B84BBA">
        <w:rPr>
          <w:spacing w:val="1"/>
          <w:w w:val="95"/>
          <w:sz w:val="24"/>
          <w:szCs w:val="24"/>
        </w:rPr>
        <w:t xml:space="preserve"> </w:t>
      </w:r>
      <w:r w:rsidRPr="00B84BBA">
        <w:rPr>
          <w:sz w:val="24"/>
          <w:szCs w:val="24"/>
        </w:rPr>
        <w:t>отмечать</w:t>
      </w:r>
      <w:r w:rsidRPr="00B84BBA">
        <w:rPr>
          <w:spacing w:val="1"/>
          <w:sz w:val="24"/>
          <w:szCs w:val="24"/>
        </w:rPr>
        <w:t xml:space="preserve"> </w:t>
      </w:r>
      <w:r w:rsidRPr="00B84BBA">
        <w:rPr>
          <w:sz w:val="24"/>
          <w:szCs w:val="24"/>
        </w:rPr>
        <w:t>роль</w:t>
      </w:r>
      <w:r w:rsidRPr="00B84BBA">
        <w:rPr>
          <w:spacing w:val="1"/>
          <w:sz w:val="24"/>
          <w:szCs w:val="24"/>
        </w:rPr>
        <w:t xml:space="preserve"> </w:t>
      </w:r>
      <w:r w:rsidRPr="00B84BBA">
        <w:rPr>
          <w:sz w:val="24"/>
          <w:szCs w:val="24"/>
        </w:rPr>
        <w:t>туристической</w:t>
      </w:r>
      <w:r w:rsidRPr="00B84BBA">
        <w:rPr>
          <w:spacing w:val="1"/>
          <w:sz w:val="24"/>
          <w:szCs w:val="24"/>
        </w:rPr>
        <w:t xml:space="preserve"> </w:t>
      </w:r>
      <w:r w:rsidRPr="00B84BBA">
        <w:rPr>
          <w:sz w:val="24"/>
          <w:szCs w:val="24"/>
        </w:rPr>
        <w:t>деятельности</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ориентировании</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местности</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жизн</w:t>
      </w:r>
      <w:r w:rsidRPr="00B84BBA">
        <w:rPr>
          <w:sz w:val="24"/>
          <w:szCs w:val="24"/>
        </w:rPr>
        <w:t>е</w:t>
      </w:r>
      <w:r w:rsidRPr="00B84BBA">
        <w:rPr>
          <w:sz w:val="24"/>
          <w:szCs w:val="24"/>
        </w:rPr>
        <w:t>обеспечении</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трудных</w:t>
      </w:r>
      <w:r w:rsidRPr="00B84BBA">
        <w:rPr>
          <w:spacing w:val="1"/>
          <w:sz w:val="24"/>
          <w:szCs w:val="24"/>
        </w:rPr>
        <w:t xml:space="preserve"> </w:t>
      </w:r>
      <w:r w:rsidRPr="00B84BBA">
        <w:rPr>
          <w:sz w:val="24"/>
          <w:szCs w:val="24"/>
        </w:rPr>
        <w:t>ситуациях;</w:t>
      </w:r>
    </w:p>
    <w:p w:rsidR="00C465A8" w:rsidRPr="00B84BBA" w:rsidRDefault="00C465A8" w:rsidP="00A3744D">
      <w:pPr>
        <w:numPr>
          <w:ilvl w:val="0"/>
          <w:numId w:val="70"/>
        </w:numPr>
        <w:tabs>
          <w:tab w:val="left" w:pos="1849"/>
        </w:tabs>
        <w:autoSpaceDE w:val="0"/>
        <w:autoSpaceDN w:val="0"/>
        <w:ind w:right="828"/>
        <w:jc w:val="left"/>
        <w:rPr>
          <w:sz w:val="24"/>
          <w:szCs w:val="24"/>
        </w:rPr>
      </w:pPr>
      <w:r w:rsidRPr="00B84BBA">
        <w:rPr>
          <w:sz w:val="24"/>
          <w:szCs w:val="24"/>
        </w:rPr>
        <w:t>давать основные определения по организации строевых упражнений: строй, фланг,</w:t>
      </w:r>
      <w:r w:rsidRPr="00B84BBA">
        <w:rPr>
          <w:spacing w:val="1"/>
          <w:sz w:val="24"/>
          <w:szCs w:val="24"/>
        </w:rPr>
        <w:t xml:space="preserve"> </w:t>
      </w:r>
      <w:r w:rsidRPr="00B84BBA">
        <w:rPr>
          <w:spacing w:val="-1"/>
          <w:sz w:val="24"/>
          <w:szCs w:val="24"/>
        </w:rPr>
        <w:t>фронт,</w:t>
      </w:r>
      <w:r w:rsidRPr="00B84BBA">
        <w:rPr>
          <w:spacing w:val="-17"/>
          <w:sz w:val="24"/>
          <w:szCs w:val="24"/>
        </w:rPr>
        <w:t xml:space="preserve"> </w:t>
      </w:r>
      <w:r w:rsidRPr="00B84BBA">
        <w:rPr>
          <w:spacing w:val="-1"/>
          <w:sz w:val="24"/>
          <w:szCs w:val="24"/>
        </w:rPr>
        <w:t>интервал,</w:t>
      </w:r>
      <w:r w:rsidRPr="00B84BBA">
        <w:rPr>
          <w:spacing w:val="-13"/>
          <w:sz w:val="24"/>
          <w:szCs w:val="24"/>
        </w:rPr>
        <w:t xml:space="preserve"> </w:t>
      </w:r>
      <w:r w:rsidRPr="00B84BBA">
        <w:rPr>
          <w:spacing w:val="-1"/>
          <w:sz w:val="24"/>
          <w:szCs w:val="24"/>
        </w:rPr>
        <w:t>дистанция,</w:t>
      </w:r>
      <w:r w:rsidRPr="00B84BBA">
        <w:rPr>
          <w:spacing w:val="-16"/>
          <w:sz w:val="24"/>
          <w:szCs w:val="24"/>
        </w:rPr>
        <w:t xml:space="preserve"> </w:t>
      </w:r>
      <w:r w:rsidRPr="00B84BBA">
        <w:rPr>
          <w:sz w:val="24"/>
          <w:szCs w:val="24"/>
        </w:rPr>
        <w:t>направляющий,</w:t>
      </w:r>
      <w:r w:rsidRPr="00B84BBA">
        <w:rPr>
          <w:spacing w:val="8"/>
          <w:sz w:val="24"/>
          <w:szCs w:val="24"/>
        </w:rPr>
        <w:t xml:space="preserve"> </w:t>
      </w:r>
      <w:r w:rsidRPr="00B84BBA">
        <w:rPr>
          <w:sz w:val="24"/>
          <w:szCs w:val="24"/>
        </w:rPr>
        <w:t>замыкающий,</w:t>
      </w:r>
      <w:r w:rsidRPr="00B84BBA">
        <w:rPr>
          <w:spacing w:val="8"/>
          <w:sz w:val="24"/>
          <w:szCs w:val="24"/>
        </w:rPr>
        <w:t xml:space="preserve"> </w:t>
      </w:r>
      <w:r w:rsidRPr="00B84BBA">
        <w:rPr>
          <w:sz w:val="24"/>
          <w:szCs w:val="24"/>
        </w:rPr>
        <w:t>шеренга,</w:t>
      </w:r>
      <w:r w:rsidRPr="00B84BBA">
        <w:rPr>
          <w:spacing w:val="8"/>
          <w:sz w:val="24"/>
          <w:szCs w:val="24"/>
        </w:rPr>
        <w:t xml:space="preserve"> </w:t>
      </w:r>
      <w:r w:rsidRPr="00B84BBA">
        <w:rPr>
          <w:sz w:val="24"/>
          <w:szCs w:val="24"/>
        </w:rPr>
        <w:t>колонна;</w:t>
      </w:r>
    </w:p>
    <w:p w:rsidR="00C465A8" w:rsidRPr="00B84BBA" w:rsidRDefault="00C465A8" w:rsidP="00A3744D">
      <w:pPr>
        <w:numPr>
          <w:ilvl w:val="0"/>
          <w:numId w:val="70"/>
        </w:numPr>
        <w:tabs>
          <w:tab w:val="left" w:pos="1849"/>
        </w:tabs>
        <w:autoSpaceDE w:val="0"/>
        <w:autoSpaceDN w:val="0"/>
        <w:jc w:val="left"/>
        <w:rPr>
          <w:sz w:val="24"/>
          <w:szCs w:val="24"/>
        </w:rPr>
      </w:pPr>
      <w:r w:rsidRPr="00B84BBA">
        <w:rPr>
          <w:sz w:val="24"/>
          <w:szCs w:val="24"/>
        </w:rPr>
        <w:t>знать</w:t>
      </w:r>
      <w:r w:rsidRPr="00B84BBA">
        <w:rPr>
          <w:spacing w:val="-7"/>
          <w:sz w:val="24"/>
          <w:szCs w:val="24"/>
        </w:rPr>
        <w:t xml:space="preserve"> </w:t>
      </w:r>
      <w:r w:rsidRPr="00B84BBA">
        <w:rPr>
          <w:sz w:val="24"/>
          <w:szCs w:val="24"/>
        </w:rPr>
        <w:t>строевые</w:t>
      </w:r>
      <w:r w:rsidRPr="00B84BBA">
        <w:rPr>
          <w:spacing w:val="-7"/>
          <w:sz w:val="24"/>
          <w:szCs w:val="24"/>
        </w:rPr>
        <w:t xml:space="preserve"> </w:t>
      </w:r>
      <w:r w:rsidRPr="00B84BBA">
        <w:rPr>
          <w:sz w:val="24"/>
          <w:szCs w:val="24"/>
        </w:rPr>
        <w:t>команды;</w:t>
      </w:r>
    </w:p>
    <w:p w:rsidR="00C465A8" w:rsidRPr="00B84BBA" w:rsidRDefault="00C465A8" w:rsidP="00A3744D">
      <w:pPr>
        <w:numPr>
          <w:ilvl w:val="0"/>
          <w:numId w:val="70"/>
        </w:numPr>
        <w:tabs>
          <w:tab w:val="left" w:pos="1849"/>
        </w:tabs>
        <w:autoSpaceDE w:val="0"/>
        <w:autoSpaceDN w:val="0"/>
        <w:ind w:right="831"/>
        <w:jc w:val="left"/>
        <w:rPr>
          <w:sz w:val="24"/>
          <w:szCs w:val="24"/>
        </w:rPr>
      </w:pPr>
      <w:r w:rsidRPr="00B84BBA">
        <w:rPr>
          <w:spacing w:val="-1"/>
          <w:sz w:val="24"/>
          <w:szCs w:val="24"/>
        </w:rPr>
        <w:t xml:space="preserve">знать и применять методику определения </w:t>
      </w:r>
      <w:r w:rsidRPr="00B84BBA">
        <w:rPr>
          <w:sz w:val="24"/>
          <w:szCs w:val="24"/>
        </w:rPr>
        <w:t>результатов развития физических качеств и</w:t>
      </w:r>
      <w:r w:rsidRPr="00B84BBA">
        <w:rPr>
          <w:spacing w:val="-57"/>
          <w:sz w:val="24"/>
          <w:szCs w:val="24"/>
        </w:rPr>
        <w:t xml:space="preserve"> </w:t>
      </w:r>
      <w:r w:rsidRPr="00B84BBA">
        <w:rPr>
          <w:sz w:val="24"/>
          <w:szCs w:val="24"/>
        </w:rPr>
        <w:t>способностей:</w:t>
      </w:r>
      <w:r w:rsidRPr="00B84BBA">
        <w:rPr>
          <w:spacing w:val="-1"/>
          <w:sz w:val="24"/>
          <w:szCs w:val="24"/>
        </w:rPr>
        <w:t xml:space="preserve"> </w:t>
      </w:r>
      <w:r w:rsidRPr="00B84BBA">
        <w:rPr>
          <w:sz w:val="24"/>
          <w:szCs w:val="24"/>
        </w:rPr>
        <w:t>гибкости,</w:t>
      </w:r>
      <w:r w:rsidRPr="00B84BBA">
        <w:rPr>
          <w:spacing w:val="1"/>
          <w:sz w:val="24"/>
          <w:szCs w:val="24"/>
        </w:rPr>
        <w:t xml:space="preserve"> </w:t>
      </w:r>
      <w:r w:rsidRPr="00B84BBA">
        <w:rPr>
          <w:sz w:val="24"/>
          <w:szCs w:val="24"/>
        </w:rPr>
        <w:t>координационно-скоростных</w:t>
      </w:r>
      <w:r w:rsidRPr="00B84BBA">
        <w:rPr>
          <w:spacing w:val="2"/>
          <w:sz w:val="24"/>
          <w:szCs w:val="24"/>
        </w:rPr>
        <w:t xml:space="preserve"> </w:t>
      </w:r>
      <w:r w:rsidRPr="00B84BBA">
        <w:rPr>
          <w:sz w:val="24"/>
          <w:szCs w:val="24"/>
        </w:rPr>
        <w:t>способностей;</w:t>
      </w:r>
    </w:p>
    <w:p w:rsidR="00C465A8" w:rsidRPr="00B84BBA" w:rsidRDefault="00C465A8" w:rsidP="00A3744D">
      <w:pPr>
        <w:numPr>
          <w:ilvl w:val="0"/>
          <w:numId w:val="70"/>
        </w:numPr>
        <w:tabs>
          <w:tab w:val="left" w:pos="1849"/>
        </w:tabs>
        <w:autoSpaceDE w:val="0"/>
        <w:autoSpaceDN w:val="0"/>
        <w:jc w:val="left"/>
        <w:rPr>
          <w:sz w:val="24"/>
          <w:szCs w:val="24"/>
        </w:rPr>
      </w:pPr>
      <w:r w:rsidRPr="00B84BBA">
        <w:rPr>
          <w:sz w:val="24"/>
          <w:szCs w:val="24"/>
        </w:rPr>
        <w:t>определять</w:t>
      </w:r>
      <w:r w:rsidRPr="00B84BBA">
        <w:rPr>
          <w:spacing w:val="-5"/>
          <w:sz w:val="24"/>
          <w:szCs w:val="24"/>
        </w:rPr>
        <w:t xml:space="preserve"> </w:t>
      </w:r>
      <w:r w:rsidRPr="00B84BBA">
        <w:rPr>
          <w:sz w:val="24"/>
          <w:szCs w:val="24"/>
        </w:rPr>
        <w:t>ситуации,</w:t>
      </w:r>
      <w:r w:rsidRPr="00B84BBA">
        <w:rPr>
          <w:spacing w:val="-4"/>
          <w:sz w:val="24"/>
          <w:szCs w:val="24"/>
        </w:rPr>
        <w:t xml:space="preserve"> </w:t>
      </w:r>
      <w:r w:rsidRPr="00B84BBA">
        <w:rPr>
          <w:sz w:val="24"/>
          <w:szCs w:val="24"/>
        </w:rPr>
        <w:t>требующие</w:t>
      </w:r>
      <w:r w:rsidRPr="00B84BBA">
        <w:rPr>
          <w:spacing w:val="-5"/>
          <w:sz w:val="24"/>
          <w:szCs w:val="24"/>
        </w:rPr>
        <w:t xml:space="preserve"> </w:t>
      </w:r>
      <w:r w:rsidRPr="00B84BBA">
        <w:rPr>
          <w:sz w:val="24"/>
          <w:szCs w:val="24"/>
        </w:rPr>
        <w:t>применения</w:t>
      </w:r>
      <w:r w:rsidRPr="00B84BBA">
        <w:rPr>
          <w:spacing w:val="-4"/>
          <w:sz w:val="24"/>
          <w:szCs w:val="24"/>
        </w:rPr>
        <w:t xml:space="preserve"> </w:t>
      </w:r>
      <w:r w:rsidRPr="00B84BBA">
        <w:rPr>
          <w:sz w:val="24"/>
          <w:szCs w:val="24"/>
        </w:rPr>
        <w:t>правил</w:t>
      </w:r>
      <w:r w:rsidRPr="00B84BBA">
        <w:rPr>
          <w:spacing w:val="-6"/>
          <w:sz w:val="24"/>
          <w:szCs w:val="24"/>
        </w:rPr>
        <w:t xml:space="preserve"> </w:t>
      </w:r>
      <w:r w:rsidRPr="00B84BBA">
        <w:rPr>
          <w:sz w:val="24"/>
          <w:szCs w:val="24"/>
        </w:rPr>
        <w:t>предупреждения</w:t>
      </w:r>
      <w:r w:rsidRPr="00B84BBA">
        <w:rPr>
          <w:spacing w:val="9"/>
          <w:sz w:val="24"/>
          <w:szCs w:val="24"/>
        </w:rPr>
        <w:t xml:space="preserve"> </w:t>
      </w:r>
      <w:r w:rsidRPr="00B84BBA">
        <w:rPr>
          <w:sz w:val="24"/>
          <w:szCs w:val="24"/>
        </w:rPr>
        <w:t>травматизма;</w:t>
      </w:r>
    </w:p>
    <w:p w:rsidR="00C465A8" w:rsidRPr="00B84BBA" w:rsidRDefault="00C465A8" w:rsidP="00A3744D">
      <w:pPr>
        <w:numPr>
          <w:ilvl w:val="0"/>
          <w:numId w:val="70"/>
        </w:numPr>
        <w:tabs>
          <w:tab w:val="left" w:pos="1849"/>
        </w:tabs>
        <w:autoSpaceDE w:val="0"/>
        <w:autoSpaceDN w:val="0"/>
        <w:ind w:right="828" w:hanging="425"/>
        <w:jc w:val="left"/>
        <w:rPr>
          <w:sz w:val="24"/>
          <w:szCs w:val="24"/>
        </w:rPr>
      </w:pPr>
      <w:r w:rsidRPr="00B84BBA">
        <w:rPr>
          <w:sz w:val="24"/>
          <w:szCs w:val="24"/>
        </w:rPr>
        <w:t>определять</w:t>
      </w:r>
      <w:r w:rsidRPr="00B84BBA">
        <w:rPr>
          <w:spacing w:val="1"/>
          <w:sz w:val="24"/>
          <w:szCs w:val="24"/>
        </w:rPr>
        <w:t xml:space="preserve"> </w:t>
      </w:r>
      <w:r w:rsidRPr="00B84BBA">
        <w:rPr>
          <w:sz w:val="24"/>
          <w:szCs w:val="24"/>
        </w:rPr>
        <w:t>состав</w:t>
      </w:r>
      <w:r w:rsidRPr="00B84BBA">
        <w:rPr>
          <w:spacing w:val="1"/>
          <w:sz w:val="24"/>
          <w:szCs w:val="24"/>
        </w:rPr>
        <w:t xml:space="preserve"> </w:t>
      </w:r>
      <w:r w:rsidRPr="00B84BBA">
        <w:rPr>
          <w:sz w:val="24"/>
          <w:szCs w:val="24"/>
        </w:rPr>
        <w:t>спортивной</w:t>
      </w:r>
      <w:r w:rsidRPr="00B84BBA">
        <w:rPr>
          <w:spacing w:val="1"/>
          <w:sz w:val="24"/>
          <w:szCs w:val="24"/>
        </w:rPr>
        <w:t xml:space="preserve"> </w:t>
      </w:r>
      <w:r w:rsidRPr="00B84BBA">
        <w:rPr>
          <w:sz w:val="24"/>
          <w:szCs w:val="24"/>
        </w:rPr>
        <w:t>одежды</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зависимости</w:t>
      </w:r>
      <w:r w:rsidRPr="00B84BBA">
        <w:rPr>
          <w:spacing w:val="1"/>
          <w:sz w:val="24"/>
          <w:szCs w:val="24"/>
        </w:rPr>
        <w:t xml:space="preserve"> </w:t>
      </w:r>
      <w:r w:rsidRPr="00B84BBA">
        <w:rPr>
          <w:sz w:val="24"/>
          <w:szCs w:val="24"/>
        </w:rPr>
        <w:t>от</w:t>
      </w:r>
      <w:r w:rsidRPr="00B84BBA">
        <w:rPr>
          <w:spacing w:val="1"/>
          <w:sz w:val="24"/>
          <w:szCs w:val="24"/>
        </w:rPr>
        <w:t xml:space="preserve"> </w:t>
      </w:r>
      <w:r w:rsidRPr="00B84BBA">
        <w:rPr>
          <w:sz w:val="24"/>
          <w:szCs w:val="24"/>
        </w:rPr>
        <w:t>погодных</w:t>
      </w:r>
      <w:r w:rsidRPr="00B84BBA">
        <w:rPr>
          <w:spacing w:val="1"/>
          <w:sz w:val="24"/>
          <w:szCs w:val="24"/>
        </w:rPr>
        <w:t xml:space="preserve"> </w:t>
      </w:r>
      <w:r w:rsidRPr="00B84BBA">
        <w:rPr>
          <w:sz w:val="24"/>
          <w:szCs w:val="24"/>
        </w:rPr>
        <w:t>условий</w:t>
      </w:r>
      <w:r w:rsidRPr="00B84BBA">
        <w:rPr>
          <w:spacing w:val="60"/>
          <w:sz w:val="24"/>
          <w:szCs w:val="24"/>
        </w:rPr>
        <w:t xml:space="preserve"> </w:t>
      </w:r>
      <w:r w:rsidRPr="00B84BBA">
        <w:rPr>
          <w:sz w:val="24"/>
          <w:szCs w:val="24"/>
        </w:rPr>
        <w:t>и</w:t>
      </w:r>
      <w:r w:rsidRPr="00B84BBA">
        <w:rPr>
          <w:spacing w:val="1"/>
          <w:sz w:val="24"/>
          <w:szCs w:val="24"/>
        </w:rPr>
        <w:t xml:space="preserve"> </w:t>
      </w:r>
      <w:r w:rsidRPr="00B84BBA">
        <w:rPr>
          <w:sz w:val="24"/>
          <w:szCs w:val="24"/>
        </w:rPr>
        <w:t>усл</w:t>
      </w:r>
      <w:r w:rsidRPr="00B84BBA">
        <w:rPr>
          <w:sz w:val="24"/>
          <w:szCs w:val="24"/>
        </w:rPr>
        <w:t>о</w:t>
      </w:r>
      <w:r w:rsidRPr="00B84BBA">
        <w:rPr>
          <w:sz w:val="24"/>
          <w:szCs w:val="24"/>
        </w:rPr>
        <w:t>вий</w:t>
      </w:r>
      <w:r w:rsidRPr="00B84BBA">
        <w:rPr>
          <w:spacing w:val="8"/>
          <w:sz w:val="24"/>
          <w:szCs w:val="24"/>
        </w:rPr>
        <w:t xml:space="preserve"> </w:t>
      </w:r>
      <w:r w:rsidRPr="00B84BBA">
        <w:rPr>
          <w:sz w:val="24"/>
          <w:szCs w:val="24"/>
        </w:rPr>
        <w:t>занятий;</w:t>
      </w:r>
    </w:p>
    <w:p w:rsidR="00C465A8" w:rsidRPr="00B84BBA" w:rsidRDefault="00C465A8" w:rsidP="00A3744D">
      <w:pPr>
        <w:numPr>
          <w:ilvl w:val="0"/>
          <w:numId w:val="70"/>
        </w:numPr>
        <w:tabs>
          <w:tab w:val="left" w:pos="1849"/>
        </w:tabs>
        <w:autoSpaceDE w:val="0"/>
        <w:autoSpaceDN w:val="0"/>
        <w:ind w:right="829" w:hanging="425"/>
        <w:jc w:val="left"/>
        <w:rPr>
          <w:sz w:val="24"/>
          <w:szCs w:val="24"/>
        </w:rPr>
      </w:pPr>
      <w:r w:rsidRPr="00B84BBA">
        <w:rPr>
          <w:sz w:val="24"/>
          <w:szCs w:val="24"/>
        </w:rPr>
        <w:t>различать</w:t>
      </w:r>
      <w:r w:rsidRPr="00B84BBA">
        <w:rPr>
          <w:spacing w:val="1"/>
          <w:sz w:val="24"/>
          <w:szCs w:val="24"/>
        </w:rPr>
        <w:t xml:space="preserve"> </w:t>
      </w:r>
      <w:r w:rsidRPr="00B84BBA">
        <w:rPr>
          <w:sz w:val="24"/>
          <w:szCs w:val="24"/>
        </w:rPr>
        <w:t>гимнастические</w:t>
      </w:r>
      <w:r w:rsidRPr="00B84BBA">
        <w:rPr>
          <w:spacing w:val="1"/>
          <w:sz w:val="24"/>
          <w:szCs w:val="24"/>
        </w:rPr>
        <w:t xml:space="preserve"> </w:t>
      </w:r>
      <w:r w:rsidRPr="00B84BBA">
        <w:rPr>
          <w:sz w:val="24"/>
          <w:szCs w:val="24"/>
        </w:rPr>
        <w:t>упражнения</w:t>
      </w:r>
      <w:r w:rsidRPr="00B84BBA">
        <w:rPr>
          <w:spacing w:val="1"/>
          <w:sz w:val="24"/>
          <w:szCs w:val="24"/>
        </w:rPr>
        <w:t xml:space="preserve"> </w:t>
      </w:r>
      <w:r w:rsidRPr="00B84BBA">
        <w:rPr>
          <w:sz w:val="24"/>
          <w:szCs w:val="24"/>
        </w:rPr>
        <w:t>по</w:t>
      </w:r>
      <w:r w:rsidRPr="00B84BBA">
        <w:rPr>
          <w:spacing w:val="1"/>
          <w:sz w:val="24"/>
          <w:szCs w:val="24"/>
        </w:rPr>
        <w:t xml:space="preserve"> </w:t>
      </w:r>
      <w:r w:rsidRPr="00B84BBA">
        <w:rPr>
          <w:sz w:val="24"/>
          <w:szCs w:val="24"/>
        </w:rPr>
        <w:t>воздействию</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развитие</w:t>
      </w:r>
      <w:r w:rsidRPr="00B84BBA">
        <w:rPr>
          <w:spacing w:val="1"/>
          <w:sz w:val="24"/>
          <w:szCs w:val="24"/>
        </w:rPr>
        <w:t xml:space="preserve"> </w:t>
      </w:r>
      <w:r w:rsidRPr="00B84BBA">
        <w:rPr>
          <w:sz w:val="24"/>
          <w:szCs w:val="24"/>
        </w:rPr>
        <w:t>физических</w:t>
      </w:r>
      <w:r w:rsidRPr="00B84BBA">
        <w:rPr>
          <w:spacing w:val="1"/>
          <w:sz w:val="24"/>
          <w:szCs w:val="24"/>
        </w:rPr>
        <w:t xml:space="preserve"> </w:t>
      </w:r>
      <w:r w:rsidRPr="00B84BBA">
        <w:rPr>
          <w:sz w:val="24"/>
          <w:szCs w:val="24"/>
        </w:rPr>
        <w:t>к</w:t>
      </w:r>
      <w:r w:rsidRPr="00B84BBA">
        <w:rPr>
          <w:sz w:val="24"/>
          <w:szCs w:val="24"/>
        </w:rPr>
        <w:t>а</w:t>
      </w:r>
      <w:r w:rsidRPr="00B84BBA">
        <w:rPr>
          <w:sz w:val="24"/>
          <w:szCs w:val="24"/>
        </w:rPr>
        <w:t>честв</w:t>
      </w:r>
      <w:r w:rsidRPr="00B84BBA">
        <w:rPr>
          <w:spacing w:val="-6"/>
          <w:sz w:val="24"/>
          <w:szCs w:val="24"/>
        </w:rPr>
        <w:t xml:space="preserve"> </w:t>
      </w:r>
      <w:r w:rsidRPr="00B84BBA">
        <w:rPr>
          <w:sz w:val="24"/>
          <w:szCs w:val="24"/>
        </w:rPr>
        <w:t>(сила,</w:t>
      </w:r>
      <w:r w:rsidRPr="00B84BBA">
        <w:rPr>
          <w:spacing w:val="-6"/>
          <w:sz w:val="24"/>
          <w:szCs w:val="24"/>
        </w:rPr>
        <w:t xml:space="preserve"> </w:t>
      </w:r>
      <w:r w:rsidRPr="00B84BBA">
        <w:rPr>
          <w:sz w:val="24"/>
          <w:szCs w:val="24"/>
        </w:rPr>
        <w:t>быстрота,</w:t>
      </w:r>
      <w:r w:rsidRPr="00B84BBA">
        <w:rPr>
          <w:spacing w:val="-6"/>
          <w:sz w:val="24"/>
          <w:szCs w:val="24"/>
        </w:rPr>
        <w:t xml:space="preserve"> </w:t>
      </w:r>
      <w:r w:rsidRPr="00B84BBA">
        <w:rPr>
          <w:sz w:val="24"/>
          <w:szCs w:val="24"/>
        </w:rPr>
        <w:t>координация,</w:t>
      </w:r>
      <w:r w:rsidRPr="00B84BBA">
        <w:rPr>
          <w:spacing w:val="-3"/>
          <w:sz w:val="24"/>
          <w:szCs w:val="24"/>
        </w:rPr>
        <w:t xml:space="preserve"> </w:t>
      </w:r>
      <w:r w:rsidRPr="00B84BBA">
        <w:rPr>
          <w:sz w:val="24"/>
          <w:szCs w:val="24"/>
        </w:rPr>
        <w:t>гибкость).</w:t>
      </w:r>
    </w:p>
    <w:p w:rsidR="00C465A8" w:rsidRPr="00B84BBA" w:rsidRDefault="00C465A8" w:rsidP="00A3744D">
      <w:pPr>
        <w:numPr>
          <w:ilvl w:val="0"/>
          <w:numId w:val="71"/>
        </w:numPr>
        <w:tabs>
          <w:tab w:val="left" w:pos="1890"/>
        </w:tabs>
        <w:autoSpaceDE w:val="0"/>
        <w:autoSpaceDN w:val="0"/>
        <w:spacing w:before="4" w:line="274" w:lineRule="exact"/>
        <w:ind w:left="1889" w:hanging="325"/>
        <w:outlineLvl w:val="0"/>
        <w:rPr>
          <w:b/>
          <w:bCs/>
          <w:sz w:val="24"/>
          <w:szCs w:val="24"/>
        </w:rPr>
      </w:pPr>
      <w:r w:rsidRPr="00B84BBA">
        <w:rPr>
          <w:b/>
          <w:bCs/>
          <w:w w:val="85"/>
          <w:sz w:val="24"/>
          <w:szCs w:val="24"/>
        </w:rPr>
        <w:t>Способы</w:t>
      </w:r>
      <w:r w:rsidRPr="00B84BBA">
        <w:rPr>
          <w:b/>
          <w:bCs/>
          <w:spacing w:val="58"/>
          <w:sz w:val="24"/>
          <w:szCs w:val="24"/>
        </w:rPr>
        <w:t xml:space="preserve"> </w:t>
      </w:r>
      <w:r w:rsidRPr="00B84BBA">
        <w:rPr>
          <w:b/>
          <w:bCs/>
          <w:w w:val="85"/>
          <w:sz w:val="24"/>
          <w:szCs w:val="24"/>
        </w:rPr>
        <w:t>физкультурной</w:t>
      </w:r>
      <w:r w:rsidRPr="00B84BBA">
        <w:rPr>
          <w:b/>
          <w:bCs/>
          <w:spacing w:val="53"/>
          <w:sz w:val="24"/>
          <w:szCs w:val="24"/>
        </w:rPr>
        <w:t xml:space="preserve"> </w:t>
      </w:r>
      <w:r w:rsidRPr="00B84BBA">
        <w:rPr>
          <w:b/>
          <w:bCs/>
          <w:w w:val="85"/>
          <w:sz w:val="24"/>
          <w:szCs w:val="24"/>
        </w:rPr>
        <w:t>деятельности:</w:t>
      </w:r>
    </w:p>
    <w:p w:rsidR="00C465A8" w:rsidRPr="00B84BBA" w:rsidRDefault="00C465A8" w:rsidP="00A3744D">
      <w:pPr>
        <w:numPr>
          <w:ilvl w:val="0"/>
          <w:numId w:val="69"/>
        </w:numPr>
        <w:tabs>
          <w:tab w:val="left" w:pos="1849"/>
        </w:tabs>
        <w:autoSpaceDE w:val="0"/>
        <w:autoSpaceDN w:val="0"/>
        <w:ind w:right="827"/>
        <w:rPr>
          <w:sz w:val="24"/>
          <w:szCs w:val="24"/>
        </w:rPr>
      </w:pPr>
      <w:r w:rsidRPr="00B84BBA">
        <w:rPr>
          <w:sz w:val="24"/>
          <w:szCs w:val="24"/>
        </w:rPr>
        <w:t>составлять</w:t>
      </w:r>
      <w:r w:rsidRPr="00B84BBA">
        <w:rPr>
          <w:spacing w:val="1"/>
          <w:sz w:val="24"/>
          <w:szCs w:val="24"/>
        </w:rPr>
        <w:t xml:space="preserve"> </w:t>
      </w:r>
      <w:r w:rsidRPr="00B84BBA">
        <w:rPr>
          <w:sz w:val="24"/>
          <w:szCs w:val="24"/>
        </w:rPr>
        <w:t>индивидуальный</w:t>
      </w:r>
      <w:r w:rsidRPr="00B84BBA">
        <w:rPr>
          <w:spacing w:val="1"/>
          <w:sz w:val="24"/>
          <w:szCs w:val="24"/>
        </w:rPr>
        <w:t xml:space="preserve"> </w:t>
      </w:r>
      <w:r w:rsidRPr="00B84BBA">
        <w:rPr>
          <w:sz w:val="24"/>
          <w:szCs w:val="24"/>
        </w:rPr>
        <w:t>режим</w:t>
      </w:r>
      <w:r w:rsidRPr="00B84BBA">
        <w:rPr>
          <w:spacing w:val="1"/>
          <w:sz w:val="24"/>
          <w:szCs w:val="24"/>
        </w:rPr>
        <w:t xml:space="preserve"> </w:t>
      </w:r>
      <w:r w:rsidRPr="00B84BBA">
        <w:rPr>
          <w:sz w:val="24"/>
          <w:szCs w:val="24"/>
        </w:rPr>
        <w:t>дня,</w:t>
      </w:r>
      <w:r w:rsidRPr="00B84BBA">
        <w:rPr>
          <w:spacing w:val="1"/>
          <w:sz w:val="24"/>
          <w:szCs w:val="24"/>
        </w:rPr>
        <w:t xml:space="preserve"> </w:t>
      </w:r>
      <w:r w:rsidRPr="00B84BBA">
        <w:rPr>
          <w:sz w:val="24"/>
          <w:szCs w:val="24"/>
        </w:rPr>
        <w:t>вести</w:t>
      </w:r>
      <w:r w:rsidRPr="00B84BBA">
        <w:rPr>
          <w:spacing w:val="1"/>
          <w:sz w:val="24"/>
          <w:szCs w:val="24"/>
        </w:rPr>
        <w:t xml:space="preserve"> </w:t>
      </w:r>
      <w:r w:rsidRPr="00B84BBA">
        <w:rPr>
          <w:sz w:val="24"/>
          <w:szCs w:val="24"/>
        </w:rPr>
        <w:t>дневник</w:t>
      </w:r>
      <w:r w:rsidRPr="00B84BBA">
        <w:rPr>
          <w:spacing w:val="1"/>
          <w:sz w:val="24"/>
          <w:szCs w:val="24"/>
        </w:rPr>
        <w:t xml:space="preserve"> </w:t>
      </w:r>
      <w:r w:rsidRPr="00B84BBA">
        <w:rPr>
          <w:sz w:val="24"/>
          <w:szCs w:val="24"/>
        </w:rPr>
        <w:t>наблюдений</w:t>
      </w:r>
      <w:r w:rsidRPr="00B84BBA">
        <w:rPr>
          <w:spacing w:val="1"/>
          <w:sz w:val="24"/>
          <w:szCs w:val="24"/>
        </w:rPr>
        <w:t xml:space="preserve"> </w:t>
      </w:r>
      <w:r w:rsidRPr="00B84BBA">
        <w:rPr>
          <w:sz w:val="24"/>
          <w:szCs w:val="24"/>
        </w:rPr>
        <w:t>за</w:t>
      </w:r>
      <w:r w:rsidRPr="00B84BBA">
        <w:rPr>
          <w:spacing w:val="1"/>
          <w:sz w:val="24"/>
          <w:szCs w:val="24"/>
        </w:rPr>
        <w:t xml:space="preserve"> </w:t>
      </w:r>
      <w:r w:rsidRPr="00B84BBA">
        <w:rPr>
          <w:sz w:val="24"/>
          <w:szCs w:val="24"/>
        </w:rPr>
        <w:t>своим</w:t>
      </w:r>
      <w:r w:rsidRPr="00B84BBA">
        <w:rPr>
          <w:spacing w:val="1"/>
          <w:sz w:val="24"/>
          <w:szCs w:val="24"/>
        </w:rPr>
        <w:t xml:space="preserve"> </w:t>
      </w:r>
      <w:r w:rsidRPr="00B84BBA">
        <w:rPr>
          <w:sz w:val="24"/>
          <w:szCs w:val="24"/>
        </w:rPr>
        <w:t>физ</w:t>
      </w:r>
      <w:r w:rsidRPr="00B84BBA">
        <w:rPr>
          <w:sz w:val="24"/>
          <w:szCs w:val="24"/>
        </w:rPr>
        <w:t>и</w:t>
      </w:r>
      <w:r w:rsidRPr="00B84BBA">
        <w:rPr>
          <w:sz w:val="24"/>
          <w:szCs w:val="24"/>
        </w:rPr>
        <w:t>ческим развитием, в том числе оценивая своё состояние после закаливающих</w:t>
      </w:r>
      <w:r w:rsidRPr="00B84BBA">
        <w:rPr>
          <w:spacing w:val="1"/>
          <w:sz w:val="24"/>
          <w:szCs w:val="24"/>
        </w:rPr>
        <w:t xml:space="preserve"> </w:t>
      </w:r>
      <w:r w:rsidRPr="00B84BBA">
        <w:rPr>
          <w:sz w:val="24"/>
          <w:szCs w:val="24"/>
        </w:rPr>
        <w:t>проц</w:t>
      </w:r>
      <w:r w:rsidRPr="00B84BBA">
        <w:rPr>
          <w:sz w:val="24"/>
          <w:szCs w:val="24"/>
        </w:rPr>
        <w:t>е</w:t>
      </w:r>
      <w:r w:rsidRPr="00B84BBA">
        <w:rPr>
          <w:sz w:val="24"/>
          <w:szCs w:val="24"/>
        </w:rPr>
        <w:t>дур;</w:t>
      </w:r>
    </w:p>
    <w:p w:rsidR="00C465A8" w:rsidRPr="00B84BBA" w:rsidRDefault="00C465A8" w:rsidP="00A3744D">
      <w:pPr>
        <w:numPr>
          <w:ilvl w:val="0"/>
          <w:numId w:val="69"/>
        </w:numPr>
        <w:tabs>
          <w:tab w:val="left" w:pos="1849"/>
        </w:tabs>
        <w:autoSpaceDE w:val="0"/>
        <w:autoSpaceDN w:val="0"/>
        <w:ind w:right="836"/>
        <w:rPr>
          <w:sz w:val="24"/>
          <w:szCs w:val="24"/>
        </w:rPr>
      </w:pPr>
      <w:r w:rsidRPr="00B84BBA">
        <w:rPr>
          <w:sz w:val="24"/>
          <w:szCs w:val="24"/>
        </w:rPr>
        <w:t>измерять</w:t>
      </w:r>
      <w:r w:rsidRPr="00B84BBA">
        <w:rPr>
          <w:spacing w:val="1"/>
          <w:sz w:val="24"/>
          <w:szCs w:val="24"/>
        </w:rPr>
        <w:t xml:space="preserve"> </w:t>
      </w:r>
      <w:r w:rsidRPr="00B84BBA">
        <w:rPr>
          <w:sz w:val="24"/>
          <w:szCs w:val="24"/>
        </w:rPr>
        <w:t>показатели</w:t>
      </w:r>
      <w:r w:rsidRPr="00B84BBA">
        <w:rPr>
          <w:spacing w:val="1"/>
          <w:sz w:val="24"/>
          <w:szCs w:val="24"/>
        </w:rPr>
        <w:t xml:space="preserve"> </w:t>
      </w:r>
      <w:r w:rsidRPr="00B84BBA">
        <w:rPr>
          <w:sz w:val="24"/>
          <w:szCs w:val="24"/>
        </w:rPr>
        <w:t>развития</w:t>
      </w:r>
      <w:r w:rsidRPr="00B84BBA">
        <w:rPr>
          <w:spacing w:val="1"/>
          <w:sz w:val="24"/>
          <w:szCs w:val="24"/>
        </w:rPr>
        <w:t xml:space="preserve"> </w:t>
      </w:r>
      <w:r w:rsidRPr="00B84BBA">
        <w:rPr>
          <w:sz w:val="24"/>
          <w:szCs w:val="24"/>
        </w:rPr>
        <w:t>физических</w:t>
      </w:r>
      <w:r w:rsidRPr="00B84BBA">
        <w:rPr>
          <w:spacing w:val="1"/>
          <w:sz w:val="24"/>
          <w:szCs w:val="24"/>
        </w:rPr>
        <w:t xml:space="preserve"> </w:t>
      </w:r>
      <w:r w:rsidRPr="00B84BBA">
        <w:rPr>
          <w:sz w:val="24"/>
          <w:szCs w:val="24"/>
        </w:rPr>
        <w:t>качеств</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способностей</w:t>
      </w:r>
      <w:r w:rsidRPr="00B84BBA">
        <w:rPr>
          <w:spacing w:val="1"/>
          <w:sz w:val="24"/>
          <w:szCs w:val="24"/>
        </w:rPr>
        <w:t xml:space="preserve"> </w:t>
      </w:r>
      <w:r w:rsidRPr="00B84BBA">
        <w:rPr>
          <w:sz w:val="24"/>
          <w:szCs w:val="24"/>
        </w:rPr>
        <w:t>по</w:t>
      </w:r>
      <w:r w:rsidRPr="00B84BBA">
        <w:rPr>
          <w:spacing w:val="1"/>
          <w:sz w:val="24"/>
          <w:szCs w:val="24"/>
        </w:rPr>
        <w:t xml:space="preserve"> </w:t>
      </w:r>
      <w:r w:rsidRPr="00B84BBA">
        <w:rPr>
          <w:sz w:val="24"/>
          <w:szCs w:val="24"/>
        </w:rPr>
        <w:t>методикам</w:t>
      </w:r>
      <w:r w:rsidRPr="00B84BBA">
        <w:rPr>
          <w:spacing w:val="-57"/>
          <w:sz w:val="24"/>
          <w:szCs w:val="24"/>
        </w:rPr>
        <w:t xml:space="preserve"> </w:t>
      </w:r>
      <w:r w:rsidRPr="00B84BBA">
        <w:rPr>
          <w:sz w:val="24"/>
          <w:szCs w:val="24"/>
        </w:rPr>
        <w:t>пр</w:t>
      </w:r>
      <w:r w:rsidRPr="00B84BBA">
        <w:rPr>
          <w:sz w:val="24"/>
          <w:szCs w:val="24"/>
        </w:rPr>
        <w:t>о</w:t>
      </w:r>
      <w:r w:rsidRPr="00B84BBA">
        <w:rPr>
          <w:sz w:val="24"/>
          <w:szCs w:val="24"/>
        </w:rPr>
        <w:t>граммы</w:t>
      </w:r>
      <w:r w:rsidRPr="00B84BBA">
        <w:rPr>
          <w:spacing w:val="-9"/>
          <w:sz w:val="24"/>
          <w:szCs w:val="24"/>
        </w:rPr>
        <w:t xml:space="preserve"> </w:t>
      </w:r>
      <w:r w:rsidRPr="00B84BBA">
        <w:rPr>
          <w:sz w:val="24"/>
          <w:szCs w:val="24"/>
        </w:rPr>
        <w:t>(гибкость,</w:t>
      </w:r>
      <w:r w:rsidRPr="00B84BBA">
        <w:rPr>
          <w:spacing w:val="-8"/>
          <w:sz w:val="24"/>
          <w:szCs w:val="24"/>
        </w:rPr>
        <w:t xml:space="preserve"> </w:t>
      </w:r>
      <w:r w:rsidRPr="00B84BBA">
        <w:rPr>
          <w:sz w:val="24"/>
          <w:szCs w:val="24"/>
        </w:rPr>
        <w:t>координационно-скоростные</w:t>
      </w:r>
      <w:r w:rsidRPr="00B84BBA">
        <w:rPr>
          <w:spacing w:val="-1"/>
          <w:sz w:val="24"/>
          <w:szCs w:val="24"/>
        </w:rPr>
        <w:t xml:space="preserve"> </w:t>
      </w:r>
      <w:r w:rsidRPr="00B84BBA">
        <w:rPr>
          <w:sz w:val="24"/>
          <w:szCs w:val="24"/>
        </w:rPr>
        <w:t>способности);</w:t>
      </w:r>
    </w:p>
    <w:p w:rsidR="00C465A8" w:rsidRPr="00B84BBA" w:rsidRDefault="00C465A8" w:rsidP="00A3744D">
      <w:pPr>
        <w:numPr>
          <w:ilvl w:val="0"/>
          <w:numId w:val="69"/>
        </w:numPr>
        <w:tabs>
          <w:tab w:val="left" w:pos="1849"/>
          <w:tab w:val="left" w:pos="3094"/>
          <w:tab w:val="left" w:pos="4140"/>
          <w:tab w:val="left" w:pos="5607"/>
          <w:tab w:val="left" w:pos="7501"/>
          <w:tab w:val="left" w:pos="8903"/>
          <w:tab w:val="left" w:pos="9296"/>
        </w:tabs>
        <w:autoSpaceDE w:val="0"/>
        <w:autoSpaceDN w:val="0"/>
        <w:ind w:right="831"/>
        <w:rPr>
          <w:sz w:val="24"/>
          <w:szCs w:val="24"/>
        </w:rPr>
      </w:pPr>
      <w:r w:rsidRPr="00B84BBA">
        <w:rPr>
          <w:sz w:val="24"/>
          <w:szCs w:val="24"/>
        </w:rPr>
        <w:t>объяснять</w:t>
      </w:r>
      <w:r w:rsidRPr="00B84BBA">
        <w:rPr>
          <w:sz w:val="24"/>
          <w:szCs w:val="24"/>
        </w:rPr>
        <w:tab/>
        <w:t>технику</w:t>
      </w:r>
      <w:r w:rsidRPr="00B84BBA">
        <w:rPr>
          <w:sz w:val="24"/>
          <w:szCs w:val="24"/>
        </w:rPr>
        <w:tab/>
        <w:t>разученных</w:t>
      </w:r>
      <w:r w:rsidRPr="00B84BBA">
        <w:rPr>
          <w:sz w:val="24"/>
          <w:szCs w:val="24"/>
        </w:rPr>
        <w:tab/>
        <w:t>гимнастических</w:t>
      </w:r>
      <w:r w:rsidRPr="00B84BBA">
        <w:rPr>
          <w:sz w:val="24"/>
          <w:szCs w:val="24"/>
        </w:rPr>
        <w:tab/>
        <w:t>упражнений</w:t>
      </w:r>
      <w:r w:rsidRPr="00B84BBA">
        <w:rPr>
          <w:sz w:val="24"/>
          <w:szCs w:val="24"/>
        </w:rPr>
        <w:tab/>
        <w:t>и</w:t>
      </w:r>
      <w:r w:rsidRPr="00B84BBA">
        <w:rPr>
          <w:sz w:val="24"/>
          <w:szCs w:val="24"/>
        </w:rPr>
        <w:tab/>
      </w:r>
      <w:r w:rsidRPr="00B84BBA">
        <w:rPr>
          <w:spacing w:val="-1"/>
          <w:sz w:val="24"/>
          <w:szCs w:val="24"/>
        </w:rPr>
        <w:t>специальных</w:t>
      </w:r>
      <w:r w:rsidRPr="00B84BBA">
        <w:rPr>
          <w:spacing w:val="-57"/>
          <w:sz w:val="24"/>
          <w:szCs w:val="24"/>
        </w:rPr>
        <w:t xml:space="preserve"> </w:t>
      </w:r>
      <w:r w:rsidRPr="00B84BBA">
        <w:rPr>
          <w:sz w:val="24"/>
          <w:szCs w:val="24"/>
        </w:rPr>
        <w:t>физических</w:t>
      </w:r>
      <w:r w:rsidRPr="00B84BBA">
        <w:rPr>
          <w:spacing w:val="3"/>
          <w:sz w:val="24"/>
          <w:szCs w:val="24"/>
        </w:rPr>
        <w:t xml:space="preserve"> </w:t>
      </w:r>
      <w:r w:rsidRPr="00B84BBA">
        <w:rPr>
          <w:sz w:val="24"/>
          <w:szCs w:val="24"/>
        </w:rPr>
        <w:t>упражнений по виду</w:t>
      </w:r>
      <w:r w:rsidRPr="00B84BBA">
        <w:rPr>
          <w:spacing w:val="-9"/>
          <w:sz w:val="24"/>
          <w:szCs w:val="24"/>
        </w:rPr>
        <w:t xml:space="preserve"> </w:t>
      </w:r>
      <w:r w:rsidRPr="00B84BBA">
        <w:rPr>
          <w:sz w:val="24"/>
          <w:szCs w:val="24"/>
        </w:rPr>
        <w:t>спорта</w:t>
      </w:r>
      <w:r w:rsidRPr="00B84BBA">
        <w:rPr>
          <w:spacing w:val="3"/>
          <w:sz w:val="24"/>
          <w:szCs w:val="24"/>
        </w:rPr>
        <w:t xml:space="preserve"> </w:t>
      </w:r>
      <w:r w:rsidRPr="00B84BBA">
        <w:rPr>
          <w:sz w:val="24"/>
          <w:szCs w:val="24"/>
        </w:rPr>
        <w:t>(повыбору);</w:t>
      </w:r>
    </w:p>
    <w:p w:rsidR="00C465A8" w:rsidRPr="00B84BBA" w:rsidRDefault="00C465A8" w:rsidP="00A3744D">
      <w:pPr>
        <w:numPr>
          <w:ilvl w:val="0"/>
          <w:numId w:val="69"/>
        </w:numPr>
        <w:tabs>
          <w:tab w:val="left" w:pos="1849"/>
        </w:tabs>
        <w:autoSpaceDE w:val="0"/>
        <w:autoSpaceDN w:val="0"/>
        <w:rPr>
          <w:sz w:val="24"/>
          <w:szCs w:val="24"/>
        </w:rPr>
      </w:pPr>
      <w:r w:rsidRPr="00B84BBA">
        <w:rPr>
          <w:sz w:val="24"/>
          <w:szCs w:val="24"/>
        </w:rPr>
        <w:t>общаться</w:t>
      </w:r>
      <w:r w:rsidRPr="00B84BBA">
        <w:rPr>
          <w:spacing w:val="-13"/>
          <w:sz w:val="24"/>
          <w:szCs w:val="24"/>
        </w:rPr>
        <w:t xml:space="preserve"> </w:t>
      </w:r>
      <w:r w:rsidRPr="00B84BBA">
        <w:rPr>
          <w:sz w:val="24"/>
          <w:szCs w:val="24"/>
        </w:rPr>
        <w:t>и</w:t>
      </w:r>
      <w:r w:rsidRPr="00B84BBA">
        <w:rPr>
          <w:spacing w:val="-11"/>
          <w:sz w:val="24"/>
          <w:szCs w:val="24"/>
        </w:rPr>
        <w:t xml:space="preserve"> </w:t>
      </w:r>
      <w:r w:rsidRPr="00B84BBA">
        <w:rPr>
          <w:sz w:val="24"/>
          <w:szCs w:val="24"/>
        </w:rPr>
        <w:t>взаимодействовать</w:t>
      </w:r>
      <w:r w:rsidRPr="00B84BBA">
        <w:rPr>
          <w:spacing w:val="-11"/>
          <w:sz w:val="24"/>
          <w:szCs w:val="24"/>
        </w:rPr>
        <w:t xml:space="preserve"> </w:t>
      </w:r>
      <w:r w:rsidRPr="00B84BBA">
        <w:rPr>
          <w:sz w:val="24"/>
          <w:szCs w:val="24"/>
        </w:rPr>
        <w:t>в</w:t>
      </w:r>
      <w:r w:rsidRPr="00B84BBA">
        <w:rPr>
          <w:spacing w:val="-11"/>
          <w:sz w:val="24"/>
          <w:szCs w:val="24"/>
        </w:rPr>
        <w:t xml:space="preserve"> </w:t>
      </w:r>
      <w:r w:rsidRPr="00B84BBA">
        <w:rPr>
          <w:sz w:val="24"/>
          <w:szCs w:val="24"/>
        </w:rPr>
        <w:t>игровой</w:t>
      </w:r>
      <w:r w:rsidRPr="00B84BBA">
        <w:rPr>
          <w:spacing w:val="-11"/>
          <w:sz w:val="24"/>
          <w:szCs w:val="24"/>
        </w:rPr>
        <w:t xml:space="preserve"> </w:t>
      </w:r>
      <w:r w:rsidRPr="00B84BBA">
        <w:rPr>
          <w:sz w:val="24"/>
          <w:szCs w:val="24"/>
        </w:rPr>
        <w:t>деятельности;</w:t>
      </w:r>
    </w:p>
    <w:p w:rsidR="00C465A8" w:rsidRPr="00B84BBA" w:rsidRDefault="00C465A8" w:rsidP="00A3744D">
      <w:pPr>
        <w:numPr>
          <w:ilvl w:val="0"/>
          <w:numId w:val="69"/>
        </w:numPr>
        <w:tabs>
          <w:tab w:val="left" w:pos="1849"/>
        </w:tabs>
        <w:autoSpaceDE w:val="0"/>
        <w:autoSpaceDN w:val="0"/>
        <w:ind w:right="832"/>
        <w:rPr>
          <w:sz w:val="24"/>
          <w:szCs w:val="24"/>
        </w:rPr>
      </w:pPr>
      <w:r w:rsidRPr="00B84BBA">
        <w:rPr>
          <w:sz w:val="24"/>
          <w:szCs w:val="24"/>
        </w:rPr>
        <w:t>моделировать</w:t>
      </w:r>
      <w:r w:rsidRPr="00B84BBA">
        <w:rPr>
          <w:spacing w:val="1"/>
          <w:sz w:val="24"/>
          <w:szCs w:val="24"/>
        </w:rPr>
        <w:t xml:space="preserve"> </w:t>
      </w:r>
      <w:r w:rsidRPr="00B84BBA">
        <w:rPr>
          <w:sz w:val="24"/>
          <w:szCs w:val="24"/>
        </w:rPr>
        <w:t>комплексы</w:t>
      </w:r>
      <w:r w:rsidRPr="00B84BBA">
        <w:rPr>
          <w:spacing w:val="1"/>
          <w:sz w:val="24"/>
          <w:szCs w:val="24"/>
        </w:rPr>
        <w:t xml:space="preserve"> </w:t>
      </w:r>
      <w:r w:rsidRPr="00B84BBA">
        <w:rPr>
          <w:sz w:val="24"/>
          <w:szCs w:val="24"/>
        </w:rPr>
        <w:t>упражнений</w:t>
      </w:r>
      <w:r w:rsidRPr="00B84BBA">
        <w:rPr>
          <w:spacing w:val="1"/>
          <w:sz w:val="24"/>
          <w:szCs w:val="24"/>
        </w:rPr>
        <w:t xml:space="preserve"> </w:t>
      </w:r>
      <w:r w:rsidRPr="00B84BBA">
        <w:rPr>
          <w:sz w:val="24"/>
          <w:szCs w:val="24"/>
        </w:rPr>
        <w:t>по</w:t>
      </w:r>
      <w:r w:rsidRPr="00B84BBA">
        <w:rPr>
          <w:spacing w:val="1"/>
          <w:sz w:val="24"/>
          <w:szCs w:val="24"/>
        </w:rPr>
        <w:t xml:space="preserve"> </w:t>
      </w:r>
      <w:r w:rsidRPr="00B84BBA">
        <w:rPr>
          <w:sz w:val="24"/>
          <w:szCs w:val="24"/>
        </w:rPr>
        <w:t>заданной</w:t>
      </w:r>
      <w:r w:rsidRPr="00B84BBA">
        <w:rPr>
          <w:spacing w:val="1"/>
          <w:sz w:val="24"/>
          <w:szCs w:val="24"/>
        </w:rPr>
        <w:t xml:space="preserve"> </w:t>
      </w:r>
      <w:r w:rsidRPr="00B84BBA">
        <w:rPr>
          <w:sz w:val="24"/>
          <w:szCs w:val="24"/>
        </w:rPr>
        <w:t>цели:</w:t>
      </w:r>
      <w:r w:rsidRPr="00B84BBA">
        <w:rPr>
          <w:spacing w:val="1"/>
          <w:sz w:val="24"/>
          <w:szCs w:val="24"/>
        </w:rPr>
        <w:t xml:space="preserve"> </w:t>
      </w:r>
      <w:r w:rsidRPr="00B84BBA">
        <w:rPr>
          <w:sz w:val="24"/>
          <w:szCs w:val="24"/>
        </w:rPr>
        <w:t>на развитие</w:t>
      </w:r>
      <w:r w:rsidRPr="00B84BBA">
        <w:rPr>
          <w:spacing w:val="1"/>
          <w:sz w:val="24"/>
          <w:szCs w:val="24"/>
        </w:rPr>
        <w:t xml:space="preserve"> </w:t>
      </w:r>
      <w:r w:rsidRPr="00B84BBA">
        <w:rPr>
          <w:sz w:val="24"/>
          <w:szCs w:val="24"/>
        </w:rPr>
        <w:t>гибкости,</w:t>
      </w:r>
      <w:r w:rsidRPr="00B84BBA">
        <w:rPr>
          <w:spacing w:val="1"/>
          <w:sz w:val="24"/>
          <w:szCs w:val="24"/>
        </w:rPr>
        <w:t xml:space="preserve"> </w:t>
      </w:r>
      <w:r w:rsidRPr="00B84BBA">
        <w:rPr>
          <w:sz w:val="24"/>
          <w:szCs w:val="24"/>
        </w:rPr>
        <w:t>к</w:t>
      </w:r>
      <w:r w:rsidRPr="00B84BBA">
        <w:rPr>
          <w:sz w:val="24"/>
          <w:szCs w:val="24"/>
        </w:rPr>
        <w:t>о</w:t>
      </w:r>
      <w:r w:rsidRPr="00B84BBA">
        <w:rPr>
          <w:sz w:val="24"/>
          <w:szCs w:val="24"/>
        </w:rPr>
        <w:t>ординации, быстроты, моторики, улучшение подвижности суставов, увеличение</w:t>
      </w:r>
      <w:r w:rsidRPr="00B84BBA">
        <w:rPr>
          <w:spacing w:val="1"/>
          <w:sz w:val="24"/>
          <w:szCs w:val="24"/>
        </w:rPr>
        <w:t xml:space="preserve"> </w:t>
      </w:r>
      <w:r w:rsidRPr="00B84BBA">
        <w:rPr>
          <w:sz w:val="24"/>
          <w:szCs w:val="24"/>
        </w:rPr>
        <w:t>эл</w:t>
      </w:r>
      <w:r w:rsidRPr="00B84BBA">
        <w:rPr>
          <w:sz w:val="24"/>
          <w:szCs w:val="24"/>
        </w:rPr>
        <w:t>а</w:t>
      </w:r>
      <w:r w:rsidRPr="00B84BBA">
        <w:rPr>
          <w:sz w:val="24"/>
          <w:szCs w:val="24"/>
        </w:rPr>
        <w:t>стичности мышц,</w:t>
      </w:r>
      <w:r w:rsidRPr="00B84BBA">
        <w:rPr>
          <w:spacing w:val="18"/>
          <w:sz w:val="24"/>
          <w:szCs w:val="24"/>
        </w:rPr>
        <w:t xml:space="preserve"> </w:t>
      </w:r>
      <w:r w:rsidRPr="00B84BBA">
        <w:rPr>
          <w:sz w:val="24"/>
          <w:szCs w:val="24"/>
        </w:rPr>
        <w:t>формирование</w:t>
      </w:r>
      <w:r w:rsidRPr="00B84BBA">
        <w:rPr>
          <w:spacing w:val="20"/>
          <w:sz w:val="24"/>
          <w:szCs w:val="24"/>
        </w:rPr>
        <w:t xml:space="preserve"> </w:t>
      </w:r>
      <w:r w:rsidRPr="00B84BBA">
        <w:rPr>
          <w:sz w:val="24"/>
          <w:szCs w:val="24"/>
        </w:rPr>
        <w:t>стопы</w:t>
      </w:r>
      <w:r w:rsidRPr="00B84BBA">
        <w:rPr>
          <w:spacing w:val="19"/>
          <w:sz w:val="24"/>
          <w:szCs w:val="24"/>
        </w:rPr>
        <w:t xml:space="preserve"> </w:t>
      </w:r>
      <w:r w:rsidRPr="00B84BBA">
        <w:rPr>
          <w:sz w:val="24"/>
          <w:szCs w:val="24"/>
        </w:rPr>
        <w:t>и</w:t>
      </w:r>
      <w:r w:rsidRPr="00B84BBA">
        <w:rPr>
          <w:spacing w:val="19"/>
          <w:sz w:val="24"/>
          <w:szCs w:val="24"/>
        </w:rPr>
        <w:t xml:space="preserve"> </w:t>
      </w:r>
      <w:r w:rsidRPr="00B84BBA">
        <w:rPr>
          <w:sz w:val="24"/>
          <w:szCs w:val="24"/>
        </w:rPr>
        <w:t>осанки,</w:t>
      </w:r>
      <w:r w:rsidRPr="00B84BBA">
        <w:rPr>
          <w:spacing w:val="20"/>
          <w:sz w:val="24"/>
          <w:szCs w:val="24"/>
        </w:rPr>
        <w:t xml:space="preserve"> </w:t>
      </w:r>
      <w:r w:rsidRPr="00B84BBA">
        <w:rPr>
          <w:sz w:val="24"/>
          <w:szCs w:val="24"/>
        </w:rPr>
        <w:t>развитие</w:t>
      </w:r>
      <w:r w:rsidRPr="00B84BBA">
        <w:rPr>
          <w:spacing w:val="20"/>
          <w:sz w:val="24"/>
          <w:szCs w:val="24"/>
        </w:rPr>
        <w:t xml:space="preserve"> </w:t>
      </w:r>
      <w:r w:rsidRPr="00B84BBA">
        <w:rPr>
          <w:sz w:val="24"/>
          <w:szCs w:val="24"/>
        </w:rPr>
        <w:t>меткостии</w:t>
      </w:r>
      <w:r w:rsidRPr="00B84BBA">
        <w:rPr>
          <w:spacing w:val="7"/>
          <w:sz w:val="24"/>
          <w:szCs w:val="24"/>
        </w:rPr>
        <w:t xml:space="preserve"> </w:t>
      </w:r>
      <w:r w:rsidRPr="00B84BBA">
        <w:rPr>
          <w:sz w:val="24"/>
          <w:szCs w:val="24"/>
        </w:rPr>
        <w:t>т.</w:t>
      </w:r>
      <w:r w:rsidRPr="00B84BBA">
        <w:rPr>
          <w:spacing w:val="5"/>
          <w:sz w:val="24"/>
          <w:szCs w:val="24"/>
        </w:rPr>
        <w:t xml:space="preserve"> </w:t>
      </w:r>
      <w:r w:rsidRPr="00B84BBA">
        <w:rPr>
          <w:sz w:val="24"/>
          <w:szCs w:val="24"/>
        </w:rPr>
        <w:t>д.;</w:t>
      </w:r>
    </w:p>
    <w:p w:rsidR="00C465A8" w:rsidRPr="00B84BBA" w:rsidRDefault="00C465A8" w:rsidP="00A3744D">
      <w:pPr>
        <w:numPr>
          <w:ilvl w:val="0"/>
          <w:numId w:val="69"/>
        </w:numPr>
        <w:tabs>
          <w:tab w:val="left" w:pos="1849"/>
        </w:tabs>
        <w:autoSpaceDE w:val="0"/>
        <w:autoSpaceDN w:val="0"/>
        <w:rPr>
          <w:sz w:val="24"/>
          <w:szCs w:val="24"/>
        </w:rPr>
      </w:pPr>
      <w:r w:rsidRPr="00B84BBA">
        <w:rPr>
          <w:sz w:val="24"/>
          <w:szCs w:val="24"/>
        </w:rPr>
        <w:t xml:space="preserve">составлять,  </w:t>
      </w:r>
      <w:r w:rsidRPr="00B84BBA">
        <w:rPr>
          <w:spacing w:val="31"/>
          <w:sz w:val="24"/>
          <w:szCs w:val="24"/>
        </w:rPr>
        <w:t xml:space="preserve"> </w:t>
      </w:r>
      <w:r w:rsidRPr="00B84BBA">
        <w:rPr>
          <w:sz w:val="24"/>
          <w:szCs w:val="24"/>
        </w:rPr>
        <w:t xml:space="preserve">организовывать   </w:t>
      </w:r>
      <w:r w:rsidRPr="00B84BBA">
        <w:rPr>
          <w:spacing w:val="32"/>
          <w:sz w:val="24"/>
          <w:szCs w:val="24"/>
        </w:rPr>
        <w:t xml:space="preserve"> </w:t>
      </w:r>
      <w:r w:rsidRPr="00B84BBA">
        <w:rPr>
          <w:sz w:val="24"/>
          <w:szCs w:val="24"/>
        </w:rPr>
        <w:t xml:space="preserve">и   </w:t>
      </w:r>
      <w:r w:rsidRPr="00B84BBA">
        <w:rPr>
          <w:spacing w:val="30"/>
          <w:sz w:val="24"/>
          <w:szCs w:val="24"/>
        </w:rPr>
        <w:t xml:space="preserve"> </w:t>
      </w:r>
      <w:r w:rsidRPr="00B84BBA">
        <w:rPr>
          <w:sz w:val="24"/>
          <w:szCs w:val="24"/>
        </w:rPr>
        <w:t xml:space="preserve">проводить   </w:t>
      </w:r>
      <w:r w:rsidRPr="00B84BBA">
        <w:rPr>
          <w:spacing w:val="29"/>
          <w:sz w:val="24"/>
          <w:szCs w:val="24"/>
        </w:rPr>
        <w:t xml:space="preserve"> </w:t>
      </w:r>
      <w:r w:rsidRPr="00B84BBA">
        <w:rPr>
          <w:sz w:val="24"/>
          <w:szCs w:val="24"/>
        </w:rPr>
        <w:t xml:space="preserve">подвижные   </w:t>
      </w:r>
      <w:r w:rsidRPr="00B84BBA">
        <w:rPr>
          <w:spacing w:val="29"/>
          <w:sz w:val="24"/>
          <w:szCs w:val="24"/>
        </w:rPr>
        <w:t xml:space="preserve"> </w:t>
      </w:r>
      <w:r w:rsidRPr="00B84BBA">
        <w:rPr>
          <w:sz w:val="24"/>
          <w:szCs w:val="24"/>
        </w:rPr>
        <w:t xml:space="preserve">игры  </w:t>
      </w:r>
      <w:r w:rsidRPr="00B84BBA">
        <w:rPr>
          <w:spacing w:val="4"/>
          <w:sz w:val="24"/>
          <w:szCs w:val="24"/>
        </w:rPr>
        <w:t xml:space="preserve"> </w:t>
      </w:r>
      <w:r w:rsidRPr="00B84BBA">
        <w:rPr>
          <w:sz w:val="24"/>
          <w:szCs w:val="24"/>
        </w:rPr>
        <w:t xml:space="preserve">с   </w:t>
      </w:r>
      <w:r w:rsidRPr="00B84BBA">
        <w:rPr>
          <w:spacing w:val="8"/>
          <w:sz w:val="24"/>
          <w:szCs w:val="24"/>
        </w:rPr>
        <w:t xml:space="preserve"> </w:t>
      </w:r>
      <w:r w:rsidRPr="00B84BBA">
        <w:rPr>
          <w:sz w:val="24"/>
          <w:szCs w:val="24"/>
        </w:rPr>
        <w:t>элементами</w:t>
      </w:r>
    </w:p>
    <w:p w:rsidR="00C465A8" w:rsidRPr="00B84BBA" w:rsidRDefault="00C465A8" w:rsidP="00C465A8">
      <w:pPr>
        <w:autoSpaceDE w:val="0"/>
        <w:autoSpaceDN w:val="0"/>
        <w:jc w:val="both"/>
        <w:rPr>
          <w:sz w:val="24"/>
          <w:szCs w:val="24"/>
        </w:rPr>
        <w:sectPr w:rsidR="00C465A8" w:rsidRPr="00B84BBA" w:rsidSect="00291006">
          <w:pgSz w:w="11920" w:h="16850"/>
          <w:pgMar w:top="960" w:right="20" w:bottom="1080" w:left="420" w:header="0" w:footer="832" w:gutter="0"/>
          <w:cols w:space="720"/>
        </w:sectPr>
      </w:pPr>
    </w:p>
    <w:p w:rsidR="00C465A8" w:rsidRPr="00B84BBA" w:rsidRDefault="00C465A8" w:rsidP="00C465A8">
      <w:pPr>
        <w:autoSpaceDE w:val="0"/>
        <w:autoSpaceDN w:val="0"/>
        <w:spacing w:before="70"/>
        <w:jc w:val="both"/>
        <w:rPr>
          <w:sz w:val="24"/>
          <w:szCs w:val="24"/>
        </w:rPr>
      </w:pPr>
      <w:r w:rsidRPr="00B84BBA">
        <w:rPr>
          <w:sz w:val="24"/>
          <w:szCs w:val="24"/>
        </w:rPr>
        <w:lastRenderedPageBreak/>
        <w:t>соревновательной</w:t>
      </w:r>
      <w:r w:rsidRPr="00B84BBA">
        <w:rPr>
          <w:spacing w:val="2"/>
          <w:sz w:val="24"/>
          <w:szCs w:val="24"/>
        </w:rPr>
        <w:t xml:space="preserve"> </w:t>
      </w:r>
      <w:r w:rsidRPr="00B84BBA">
        <w:rPr>
          <w:sz w:val="24"/>
          <w:szCs w:val="24"/>
        </w:rPr>
        <w:t>деятельности.</w:t>
      </w:r>
    </w:p>
    <w:p w:rsidR="00C465A8" w:rsidRPr="00B84BBA" w:rsidRDefault="00C465A8" w:rsidP="00A3744D">
      <w:pPr>
        <w:numPr>
          <w:ilvl w:val="0"/>
          <w:numId w:val="71"/>
        </w:numPr>
        <w:tabs>
          <w:tab w:val="left" w:pos="1892"/>
        </w:tabs>
        <w:autoSpaceDE w:val="0"/>
        <w:autoSpaceDN w:val="0"/>
        <w:spacing w:before="5" w:line="274" w:lineRule="exact"/>
        <w:outlineLvl w:val="0"/>
        <w:rPr>
          <w:b/>
          <w:bCs/>
          <w:sz w:val="24"/>
          <w:szCs w:val="24"/>
        </w:rPr>
      </w:pPr>
      <w:r w:rsidRPr="00B84BBA">
        <w:rPr>
          <w:b/>
          <w:bCs/>
          <w:w w:val="90"/>
          <w:sz w:val="24"/>
          <w:szCs w:val="24"/>
        </w:rPr>
        <w:t>Физическое</w:t>
      </w:r>
      <w:r w:rsidRPr="00B84BBA">
        <w:rPr>
          <w:b/>
          <w:bCs/>
          <w:spacing w:val="7"/>
          <w:w w:val="90"/>
          <w:sz w:val="24"/>
          <w:szCs w:val="24"/>
        </w:rPr>
        <w:t xml:space="preserve"> </w:t>
      </w:r>
      <w:r w:rsidRPr="00B84BBA">
        <w:rPr>
          <w:b/>
          <w:bCs/>
          <w:w w:val="90"/>
          <w:sz w:val="24"/>
          <w:szCs w:val="24"/>
        </w:rPr>
        <w:t>совершенствование</w:t>
      </w:r>
    </w:p>
    <w:p w:rsidR="00C465A8" w:rsidRPr="00B84BBA" w:rsidRDefault="00C465A8" w:rsidP="00C465A8">
      <w:pPr>
        <w:autoSpaceDE w:val="0"/>
        <w:autoSpaceDN w:val="0"/>
        <w:spacing w:line="274" w:lineRule="exact"/>
        <w:jc w:val="both"/>
        <w:rPr>
          <w:i/>
          <w:sz w:val="24"/>
          <w:szCs w:val="24"/>
        </w:rPr>
      </w:pPr>
      <w:r w:rsidRPr="00B84BBA">
        <w:rPr>
          <w:i/>
          <w:sz w:val="24"/>
          <w:szCs w:val="24"/>
        </w:rPr>
        <w:t>Физкультурно-оздоровительная</w:t>
      </w:r>
      <w:r w:rsidRPr="00B84BBA">
        <w:rPr>
          <w:i/>
          <w:spacing w:val="-9"/>
          <w:sz w:val="24"/>
          <w:szCs w:val="24"/>
        </w:rPr>
        <w:t xml:space="preserve"> </w:t>
      </w:r>
      <w:r w:rsidRPr="00B84BBA">
        <w:rPr>
          <w:i/>
          <w:sz w:val="24"/>
          <w:szCs w:val="24"/>
        </w:rPr>
        <w:t>деятельность:</w:t>
      </w:r>
    </w:p>
    <w:p w:rsidR="00C465A8" w:rsidRPr="00B84BBA" w:rsidRDefault="00C465A8" w:rsidP="00A3744D">
      <w:pPr>
        <w:numPr>
          <w:ilvl w:val="0"/>
          <w:numId w:val="68"/>
        </w:numPr>
        <w:tabs>
          <w:tab w:val="left" w:pos="1849"/>
        </w:tabs>
        <w:autoSpaceDE w:val="0"/>
        <w:autoSpaceDN w:val="0"/>
        <w:ind w:right="830"/>
        <w:rPr>
          <w:sz w:val="24"/>
          <w:szCs w:val="24"/>
        </w:rPr>
      </w:pPr>
      <w:r w:rsidRPr="00B84BBA">
        <w:rPr>
          <w:sz w:val="24"/>
          <w:szCs w:val="24"/>
        </w:rPr>
        <w:t>осваивать универсальные умения по самостоятельному выполнению упражнений в</w:t>
      </w:r>
      <w:r w:rsidRPr="00B84BBA">
        <w:rPr>
          <w:spacing w:val="1"/>
          <w:sz w:val="24"/>
          <w:szCs w:val="24"/>
        </w:rPr>
        <w:t xml:space="preserve"> </w:t>
      </w:r>
      <w:r w:rsidRPr="00B84BBA">
        <w:rPr>
          <w:sz w:val="24"/>
          <w:szCs w:val="24"/>
        </w:rPr>
        <w:t>оздоровительных формах занятий (гимнастические минутки, утренняя гимнастика,</w:t>
      </w:r>
      <w:r w:rsidRPr="00B84BBA">
        <w:rPr>
          <w:spacing w:val="1"/>
          <w:sz w:val="24"/>
          <w:szCs w:val="24"/>
        </w:rPr>
        <w:t xml:space="preserve"> </w:t>
      </w:r>
      <w:r w:rsidRPr="00B84BBA">
        <w:rPr>
          <w:sz w:val="24"/>
          <w:szCs w:val="24"/>
        </w:rPr>
        <w:t>учебно-тренировочный</w:t>
      </w:r>
      <w:r w:rsidRPr="00B84BBA">
        <w:rPr>
          <w:spacing w:val="7"/>
          <w:sz w:val="24"/>
          <w:szCs w:val="24"/>
        </w:rPr>
        <w:t xml:space="preserve"> </w:t>
      </w:r>
      <w:r w:rsidRPr="00B84BBA">
        <w:rPr>
          <w:sz w:val="24"/>
          <w:szCs w:val="24"/>
        </w:rPr>
        <w:t>процесс);</w:t>
      </w:r>
    </w:p>
    <w:p w:rsidR="00C465A8" w:rsidRPr="00B84BBA" w:rsidRDefault="00C465A8" w:rsidP="00A3744D">
      <w:pPr>
        <w:numPr>
          <w:ilvl w:val="0"/>
          <w:numId w:val="68"/>
        </w:numPr>
        <w:tabs>
          <w:tab w:val="left" w:pos="1849"/>
        </w:tabs>
        <w:autoSpaceDE w:val="0"/>
        <w:autoSpaceDN w:val="0"/>
        <w:ind w:right="830"/>
        <w:rPr>
          <w:sz w:val="24"/>
          <w:szCs w:val="24"/>
        </w:rPr>
      </w:pPr>
      <w:r w:rsidRPr="00B84BBA">
        <w:rPr>
          <w:sz w:val="24"/>
          <w:szCs w:val="24"/>
        </w:rPr>
        <w:t>моделировать</w:t>
      </w:r>
      <w:r w:rsidRPr="00B84BBA">
        <w:rPr>
          <w:spacing w:val="1"/>
          <w:sz w:val="24"/>
          <w:szCs w:val="24"/>
        </w:rPr>
        <w:t xml:space="preserve"> </w:t>
      </w:r>
      <w:r w:rsidRPr="00B84BBA">
        <w:rPr>
          <w:sz w:val="24"/>
          <w:szCs w:val="24"/>
        </w:rPr>
        <w:t>физические нагрузки</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развития основных физических качеств и</w:t>
      </w:r>
      <w:r w:rsidRPr="00B84BBA">
        <w:rPr>
          <w:spacing w:val="1"/>
          <w:sz w:val="24"/>
          <w:szCs w:val="24"/>
        </w:rPr>
        <w:t xml:space="preserve"> </w:t>
      </w:r>
      <w:r w:rsidRPr="00B84BBA">
        <w:rPr>
          <w:w w:val="95"/>
          <w:sz w:val="24"/>
          <w:szCs w:val="24"/>
        </w:rPr>
        <w:t>способностей в зависимости от уровня физической подготовленности и эффективности</w:t>
      </w:r>
      <w:r w:rsidRPr="00B84BBA">
        <w:rPr>
          <w:spacing w:val="1"/>
          <w:w w:val="95"/>
          <w:sz w:val="24"/>
          <w:szCs w:val="24"/>
        </w:rPr>
        <w:t xml:space="preserve"> </w:t>
      </w:r>
      <w:r w:rsidRPr="00B84BBA">
        <w:rPr>
          <w:sz w:val="24"/>
          <w:szCs w:val="24"/>
        </w:rPr>
        <w:t>динамики</w:t>
      </w:r>
      <w:r w:rsidRPr="00B84BBA">
        <w:rPr>
          <w:spacing w:val="1"/>
          <w:sz w:val="24"/>
          <w:szCs w:val="24"/>
        </w:rPr>
        <w:t xml:space="preserve"> </w:t>
      </w:r>
      <w:r w:rsidRPr="00B84BBA">
        <w:rPr>
          <w:sz w:val="24"/>
          <w:szCs w:val="24"/>
        </w:rPr>
        <w:t>развития</w:t>
      </w:r>
      <w:r w:rsidRPr="00B84BBA">
        <w:rPr>
          <w:spacing w:val="3"/>
          <w:sz w:val="24"/>
          <w:szCs w:val="24"/>
        </w:rPr>
        <w:t xml:space="preserve"> </w:t>
      </w:r>
      <w:r w:rsidRPr="00B84BBA">
        <w:rPr>
          <w:sz w:val="24"/>
          <w:szCs w:val="24"/>
        </w:rPr>
        <w:t>физических</w:t>
      </w:r>
      <w:r w:rsidRPr="00B84BBA">
        <w:rPr>
          <w:spacing w:val="5"/>
          <w:sz w:val="24"/>
          <w:szCs w:val="24"/>
        </w:rPr>
        <w:t xml:space="preserve"> </w:t>
      </w:r>
      <w:r w:rsidRPr="00B84BBA">
        <w:rPr>
          <w:sz w:val="24"/>
          <w:szCs w:val="24"/>
        </w:rPr>
        <w:t>качеств</w:t>
      </w:r>
      <w:r w:rsidRPr="00B84BBA">
        <w:rPr>
          <w:spacing w:val="2"/>
          <w:sz w:val="24"/>
          <w:szCs w:val="24"/>
        </w:rPr>
        <w:t xml:space="preserve"> </w:t>
      </w:r>
      <w:r w:rsidRPr="00B84BBA">
        <w:rPr>
          <w:sz w:val="24"/>
          <w:szCs w:val="24"/>
        </w:rPr>
        <w:t>и</w:t>
      </w:r>
      <w:r w:rsidRPr="00B84BBA">
        <w:rPr>
          <w:spacing w:val="5"/>
          <w:sz w:val="24"/>
          <w:szCs w:val="24"/>
        </w:rPr>
        <w:t xml:space="preserve"> </w:t>
      </w:r>
      <w:r w:rsidRPr="00B84BBA">
        <w:rPr>
          <w:sz w:val="24"/>
          <w:szCs w:val="24"/>
        </w:rPr>
        <w:t>способностей;</w:t>
      </w:r>
    </w:p>
    <w:p w:rsidR="00C465A8" w:rsidRPr="00B84BBA" w:rsidRDefault="00C465A8" w:rsidP="00A3744D">
      <w:pPr>
        <w:numPr>
          <w:ilvl w:val="0"/>
          <w:numId w:val="68"/>
        </w:numPr>
        <w:tabs>
          <w:tab w:val="left" w:pos="1849"/>
        </w:tabs>
        <w:autoSpaceDE w:val="0"/>
        <w:autoSpaceDN w:val="0"/>
        <w:ind w:right="832"/>
        <w:rPr>
          <w:sz w:val="24"/>
          <w:szCs w:val="24"/>
        </w:rPr>
      </w:pPr>
      <w:r w:rsidRPr="00B84BBA">
        <w:rPr>
          <w:sz w:val="24"/>
          <w:szCs w:val="24"/>
        </w:rPr>
        <w:t>осваивать</w:t>
      </w:r>
      <w:r w:rsidRPr="00B84BBA">
        <w:rPr>
          <w:spacing w:val="-10"/>
          <w:sz w:val="24"/>
          <w:szCs w:val="24"/>
        </w:rPr>
        <w:t xml:space="preserve"> </w:t>
      </w:r>
      <w:r w:rsidRPr="00B84BBA">
        <w:rPr>
          <w:sz w:val="24"/>
          <w:szCs w:val="24"/>
        </w:rPr>
        <w:t>универсальные</w:t>
      </w:r>
      <w:r w:rsidRPr="00B84BBA">
        <w:rPr>
          <w:spacing w:val="-9"/>
          <w:sz w:val="24"/>
          <w:szCs w:val="24"/>
        </w:rPr>
        <w:t xml:space="preserve"> </w:t>
      </w:r>
      <w:r w:rsidRPr="00B84BBA">
        <w:rPr>
          <w:sz w:val="24"/>
          <w:szCs w:val="24"/>
        </w:rPr>
        <w:t>умения</w:t>
      </w:r>
      <w:r w:rsidRPr="00B84BBA">
        <w:rPr>
          <w:spacing w:val="-13"/>
          <w:sz w:val="24"/>
          <w:szCs w:val="24"/>
        </w:rPr>
        <w:t xml:space="preserve"> </w:t>
      </w:r>
      <w:r w:rsidRPr="00B84BBA">
        <w:rPr>
          <w:sz w:val="24"/>
          <w:szCs w:val="24"/>
        </w:rPr>
        <w:t>по</w:t>
      </w:r>
      <w:r w:rsidRPr="00B84BBA">
        <w:rPr>
          <w:spacing w:val="-14"/>
          <w:sz w:val="24"/>
          <w:szCs w:val="24"/>
        </w:rPr>
        <w:t xml:space="preserve"> </w:t>
      </w:r>
      <w:r w:rsidRPr="00B84BBA">
        <w:rPr>
          <w:sz w:val="24"/>
          <w:szCs w:val="24"/>
        </w:rPr>
        <w:t>контролю</w:t>
      </w:r>
      <w:r w:rsidRPr="00B84BBA">
        <w:rPr>
          <w:spacing w:val="-15"/>
          <w:sz w:val="24"/>
          <w:szCs w:val="24"/>
        </w:rPr>
        <w:t xml:space="preserve"> </w:t>
      </w:r>
      <w:r w:rsidRPr="00B84BBA">
        <w:rPr>
          <w:sz w:val="24"/>
          <w:szCs w:val="24"/>
        </w:rPr>
        <w:t>за</w:t>
      </w:r>
      <w:r w:rsidRPr="00B84BBA">
        <w:rPr>
          <w:spacing w:val="-15"/>
          <w:sz w:val="24"/>
          <w:szCs w:val="24"/>
        </w:rPr>
        <w:t xml:space="preserve"> </w:t>
      </w:r>
      <w:r w:rsidRPr="00B84BBA">
        <w:rPr>
          <w:sz w:val="24"/>
          <w:szCs w:val="24"/>
        </w:rPr>
        <w:t>величинойфизической</w:t>
      </w:r>
      <w:r w:rsidRPr="00B84BBA">
        <w:rPr>
          <w:spacing w:val="-2"/>
          <w:sz w:val="24"/>
          <w:szCs w:val="24"/>
        </w:rPr>
        <w:t xml:space="preserve"> </w:t>
      </w:r>
      <w:r w:rsidRPr="00B84BBA">
        <w:rPr>
          <w:sz w:val="24"/>
          <w:szCs w:val="24"/>
        </w:rPr>
        <w:t>нагрузки</w:t>
      </w:r>
      <w:r w:rsidRPr="00B84BBA">
        <w:rPr>
          <w:spacing w:val="-2"/>
          <w:sz w:val="24"/>
          <w:szCs w:val="24"/>
        </w:rPr>
        <w:t xml:space="preserve"> </w:t>
      </w:r>
      <w:r w:rsidRPr="00B84BBA">
        <w:rPr>
          <w:sz w:val="24"/>
          <w:szCs w:val="24"/>
        </w:rPr>
        <w:t>при</w:t>
      </w:r>
      <w:r w:rsidRPr="00B84BBA">
        <w:rPr>
          <w:spacing w:val="-58"/>
          <w:sz w:val="24"/>
          <w:szCs w:val="24"/>
        </w:rPr>
        <w:t xml:space="preserve"> </w:t>
      </w:r>
      <w:r w:rsidRPr="00B84BBA">
        <w:rPr>
          <w:sz w:val="24"/>
          <w:szCs w:val="24"/>
        </w:rPr>
        <w:t>выполнении</w:t>
      </w:r>
      <w:r w:rsidRPr="00B84BBA">
        <w:rPr>
          <w:spacing w:val="1"/>
          <w:sz w:val="24"/>
          <w:szCs w:val="24"/>
        </w:rPr>
        <w:t xml:space="preserve"> </w:t>
      </w:r>
      <w:r w:rsidRPr="00B84BBA">
        <w:rPr>
          <w:sz w:val="24"/>
          <w:szCs w:val="24"/>
        </w:rPr>
        <w:t>упражнений</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развитие</w:t>
      </w:r>
      <w:r w:rsidRPr="00B84BBA">
        <w:rPr>
          <w:spacing w:val="1"/>
          <w:sz w:val="24"/>
          <w:szCs w:val="24"/>
        </w:rPr>
        <w:t xml:space="preserve"> </w:t>
      </w:r>
      <w:r w:rsidRPr="00B84BBA">
        <w:rPr>
          <w:sz w:val="24"/>
          <w:szCs w:val="24"/>
        </w:rPr>
        <w:t>физических</w:t>
      </w:r>
      <w:r w:rsidRPr="00B84BBA">
        <w:rPr>
          <w:spacing w:val="1"/>
          <w:sz w:val="24"/>
          <w:szCs w:val="24"/>
        </w:rPr>
        <w:t xml:space="preserve"> </w:t>
      </w:r>
      <w:r w:rsidRPr="00B84BBA">
        <w:rPr>
          <w:sz w:val="24"/>
          <w:szCs w:val="24"/>
        </w:rPr>
        <w:t>качеств</w:t>
      </w:r>
      <w:r w:rsidRPr="00B84BBA">
        <w:rPr>
          <w:spacing w:val="1"/>
          <w:sz w:val="24"/>
          <w:szCs w:val="24"/>
        </w:rPr>
        <w:t xml:space="preserve"> </w:t>
      </w:r>
      <w:r w:rsidRPr="00B84BBA">
        <w:rPr>
          <w:sz w:val="24"/>
          <w:szCs w:val="24"/>
        </w:rPr>
        <w:t>по</w:t>
      </w:r>
      <w:r w:rsidRPr="00B84BBA">
        <w:rPr>
          <w:spacing w:val="1"/>
          <w:sz w:val="24"/>
          <w:szCs w:val="24"/>
        </w:rPr>
        <w:t xml:space="preserve"> </w:t>
      </w:r>
      <w:r w:rsidRPr="00B84BBA">
        <w:rPr>
          <w:sz w:val="24"/>
          <w:szCs w:val="24"/>
        </w:rPr>
        <w:t>частоте</w:t>
      </w:r>
      <w:r w:rsidRPr="00B84BBA">
        <w:rPr>
          <w:spacing w:val="1"/>
          <w:sz w:val="24"/>
          <w:szCs w:val="24"/>
        </w:rPr>
        <w:t xml:space="preserve"> </w:t>
      </w:r>
      <w:r w:rsidRPr="00B84BBA">
        <w:rPr>
          <w:sz w:val="24"/>
          <w:szCs w:val="24"/>
        </w:rPr>
        <w:t>сердечных</w:t>
      </w:r>
      <w:r w:rsidRPr="00B84BBA">
        <w:rPr>
          <w:spacing w:val="1"/>
          <w:sz w:val="24"/>
          <w:szCs w:val="24"/>
        </w:rPr>
        <w:t xml:space="preserve"> </w:t>
      </w:r>
      <w:r w:rsidRPr="00B84BBA">
        <w:rPr>
          <w:sz w:val="24"/>
          <w:szCs w:val="24"/>
        </w:rPr>
        <w:t>с</w:t>
      </w:r>
      <w:r w:rsidRPr="00B84BBA">
        <w:rPr>
          <w:sz w:val="24"/>
          <w:szCs w:val="24"/>
        </w:rPr>
        <w:t>о</w:t>
      </w:r>
      <w:r w:rsidRPr="00B84BBA">
        <w:rPr>
          <w:sz w:val="24"/>
          <w:szCs w:val="24"/>
        </w:rPr>
        <w:t>кращений;</w:t>
      </w:r>
    </w:p>
    <w:p w:rsidR="00C465A8" w:rsidRPr="00B84BBA" w:rsidRDefault="00C465A8" w:rsidP="00A3744D">
      <w:pPr>
        <w:numPr>
          <w:ilvl w:val="0"/>
          <w:numId w:val="68"/>
        </w:numPr>
        <w:tabs>
          <w:tab w:val="left" w:pos="1849"/>
        </w:tabs>
        <w:autoSpaceDE w:val="0"/>
        <w:autoSpaceDN w:val="0"/>
        <w:ind w:right="827"/>
        <w:rPr>
          <w:sz w:val="24"/>
          <w:szCs w:val="24"/>
        </w:rPr>
      </w:pPr>
      <w:r w:rsidRPr="00B84BBA">
        <w:rPr>
          <w:sz w:val="24"/>
          <w:szCs w:val="24"/>
        </w:rPr>
        <w:t>осваивать навыки по самостоятельному выполнению гимнастических</w:t>
      </w:r>
      <w:r w:rsidRPr="00B84BBA">
        <w:rPr>
          <w:spacing w:val="1"/>
          <w:sz w:val="24"/>
          <w:szCs w:val="24"/>
        </w:rPr>
        <w:t xml:space="preserve"> </w:t>
      </w:r>
      <w:r w:rsidRPr="00B84BBA">
        <w:rPr>
          <w:sz w:val="24"/>
          <w:szCs w:val="24"/>
        </w:rPr>
        <w:t>упражнений</w:t>
      </w:r>
      <w:r w:rsidRPr="00B84BBA">
        <w:rPr>
          <w:spacing w:val="1"/>
          <w:sz w:val="24"/>
          <w:szCs w:val="24"/>
        </w:rPr>
        <w:t xml:space="preserve"> </w:t>
      </w:r>
      <w:r w:rsidRPr="00B84BBA">
        <w:rPr>
          <w:sz w:val="24"/>
          <w:szCs w:val="24"/>
        </w:rPr>
        <w:t>при различных видах разминки: общей, партерной, разминки у опоры — в целях</w:t>
      </w:r>
      <w:r w:rsidRPr="00B84BBA">
        <w:rPr>
          <w:spacing w:val="1"/>
          <w:sz w:val="24"/>
          <w:szCs w:val="24"/>
        </w:rPr>
        <w:t xml:space="preserve"> </w:t>
      </w:r>
      <w:r w:rsidRPr="00B84BBA">
        <w:rPr>
          <w:sz w:val="24"/>
          <w:szCs w:val="24"/>
        </w:rPr>
        <w:t>обеспечения нагрузки на группы мышц в различных положениях (в движении, лёжа,</w:t>
      </w:r>
      <w:r w:rsidRPr="00B84BBA">
        <w:rPr>
          <w:spacing w:val="1"/>
          <w:sz w:val="24"/>
          <w:szCs w:val="24"/>
        </w:rPr>
        <w:t xml:space="preserve"> </w:t>
      </w:r>
      <w:r w:rsidRPr="00B84BBA">
        <w:rPr>
          <w:sz w:val="24"/>
          <w:szCs w:val="24"/>
        </w:rPr>
        <w:t>сидя,</w:t>
      </w:r>
      <w:r w:rsidRPr="00B84BBA">
        <w:rPr>
          <w:spacing w:val="6"/>
          <w:sz w:val="24"/>
          <w:szCs w:val="24"/>
        </w:rPr>
        <w:t xml:space="preserve"> </w:t>
      </w:r>
      <w:r w:rsidRPr="00B84BBA">
        <w:rPr>
          <w:sz w:val="24"/>
          <w:szCs w:val="24"/>
        </w:rPr>
        <w:t>стоя);</w:t>
      </w:r>
    </w:p>
    <w:p w:rsidR="00C465A8" w:rsidRPr="00B84BBA" w:rsidRDefault="00C465A8" w:rsidP="00A3744D">
      <w:pPr>
        <w:numPr>
          <w:ilvl w:val="0"/>
          <w:numId w:val="68"/>
        </w:numPr>
        <w:tabs>
          <w:tab w:val="left" w:pos="1849"/>
        </w:tabs>
        <w:autoSpaceDE w:val="0"/>
        <w:autoSpaceDN w:val="0"/>
        <w:spacing w:before="1"/>
        <w:ind w:right="830"/>
        <w:rPr>
          <w:sz w:val="24"/>
          <w:szCs w:val="24"/>
        </w:rPr>
      </w:pPr>
      <w:r w:rsidRPr="00B84BBA">
        <w:rPr>
          <w:w w:val="95"/>
          <w:sz w:val="24"/>
          <w:szCs w:val="24"/>
        </w:rPr>
        <w:t>принимать на себя ответственность за результаты эффективного развития собственных</w:t>
      </w:r>
      <w:r w:rsidRPr="00B84BBA">
        <w:rPr>
          <w:spacing w:val="1"/>
          <w:w w:val="95"/>
          <w:sz w:val="24"/>
          <w:szCs w:val="24"/>
        </w:rPr>
        <w:t xml:space="preserve"> </w:t>
      </w:r>
      <w:r w:rsidRPr="00B84BBA">
        <w:rPr>
          <w:sz w:val="24"/>
          <w:szCs w:val="24"/>
        </w:rPr>
        <w:t>физических</w:t>
      </w:r>
      <w:r w:rsidRPr="00B84BBA">
        <w:rPr>
          <w:spacing w:val="2"/>
          <w:sz w:val="24"/>
          <w:szCs w:val="24"/>
        </w:rPr>
        <w:t xml:space="preserve"> </w:t>
      </w:r>
      <w:r w:rsidRPr="00B84BBA">
        <w:rPr>
          <w:sz w:val="24"/>
          <w:szCs w:val="24"/>
        </w:rPr>
        <w:t>качеств.</w:t>
      </w:r>
    </w:p>
    <w:p w:rsidR="00C465A8" w:rsidRPr="00B84BBA" w:rsidRDefault="00C465A8" w:rsidP="00C465A8">
      <w:pPr>
        <w:autoSpaceDE w:val="0"/>
        <w:autoSpaceDN w:val="0"/>
        <w:jc w:val="both"/>
        <w:rPr>
          <w:i/>
          <w:sz w:val="24"/>
          <w:szCs w:val="24"/>
        </w:rPr>
      </w:pPr>
      <w:r w:rsidRPr="00B84BBA">
        <w:rPr>
          <w:i/>
          <w:spacing w:val="-1"/>
          <w:sz w:val="24"/>
          <w:szCs w:val="24"/>
        </w:rPr>
        <w:t>Спортивно-оздоровительная</w:t>
      </w:r>
      <w:r w:rsidRPr="00B84BBA">
        <w:rPr>
          <w:i/>
          <w:spacing w:val="4"/>
          <w:sz w:val="24"/>
          <w:szCs w:val="24"/>
        </w:rPr>
        <w:t xml:space="preserve"> </w:t>
      </w:r>
      <w:r w:rsidRPr="00B84BBA">
        <w:rPr>
          <w:i/>
          <w:sz w:val="24"/>
          <w:szCs w:val="24"/>
        </w:rPr>
        <w:t>деятельность:</w:t>
      </w:r>
    </w:p>
    <w:p w:rsidR="00C465A8" w:rsidRPr="00B84BBA" w:rsidRDefault="00C465A8" w:rsidP="00A3744D">
      <w:pPr>
        <w:numPr>
          <w:ilvl w:val="0"/>
          <w:numId w:val="67"/>
        </w:numPr>
        <w:tabs>
          <w:tab w:val="left" w:pos="1849"/>
        </w:tabs>
        <w:autoSpaceDE w:val="0"/>
        <w:autoSpaceDN w:val="0"/>
        <w:ind w:right="831"/>
        <w:rPr>
          <w:sz w:val="24"/>
          <w:szCs w:val="24"/>
        </w:rPr>
      </w:pPr>
      <w:r w:rsidRPr="00B84BBA">
        <w:rPr>
          <w:sz w:val="24"/>
          <w:szCs w:val="24"/>
        </w:rPr>
        <w:t>осваивать</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показывать</w:t>
      </w:r>
      <w:r w:rsidRPr="00B84BBA">
        <w:rPr>
          <w:spacing w:val="1"/>
          <w:sz w:val="24"/>
          <w:szCs w:val="24"/>
        </w:rPr>
        <w:t xml:space="preserve"> </w:t>
      </w:r>
      <w:r w:rsidRPr="00B84BBA">
        <w:rPr>
          <w:sz w:val="24"/>
          <w:szCs w:val="24"/>
        </w:rPr>
        <w:t>универсальные</w:t>
      </w:r>
      <w:r w:rsidRPr="00B84BBA">
        <w:rPr>
          <w:spacing w:val="1"/>
          <w:sz w:val="24"/>
          <w:szCs w:val="24"/>
        </w:rPr>
        <w:t xml:space="preserve"> </w:t>
      </w:r>
      <w:r w:rsidRPr="00B84BBA">
        <w:rPr>
          <w:sz w:val="24"/>
          <w:szCs w:val="24"/>
        </w:rPr>
        <w:t>умения</w:t>
      </w:r>
      <w:r w:rsidRPr="00B84BBA">
        <w:rPr>
          <w:spacing w:val="1"/>
          <w:sz w:val="24"/>
          <w:szCs w:val="24"/>
        </w:rPr>
        <w:t xml:space="preserve"> </w:t>
      </w:r>
      <w:r w:rsidRPr="00B84BBA">
        <w:rPr>
          <w:sz w:val="24"/>
          <w:szCs w:val="24"/>
        </w:rPr>
        <w:t>при</w:t>
      </w:r>
      <w:r w:rsidRPr="00B84BBA">
        <w:rPr>
          <w:spacing w:val="1"/>
          <w:sz w:val="24"/>
          <w:szCs w:val="24"/>
        </w:rPr>
        <w:t xml:space="preserve"> </w:t>
      </w:r>
      <w:r w:rsidRPr="00B84BBA">
        <w:rPr>
          <w:sz w:val="24"/>
          <w:szCs w:val="24"/>
        </w:rPr>
        <w:t>выполнении</w:t>
      </w:r>
      <w:r w:rsidRPr="00B84BBA">
        <w:rPr>
          <w:spacing w:val="1"/>
          <w:sz w:val="24"/>
          <w:szCs w:val="24"/>
        </w:rPr>
        <w:t xml:space="preserve"> </w:t>
      </w:r>
      <w:r w:rsidRPr="00B84BBA">
        <w:rPr>
          <w:sz w:val="24"/>
          <w:szCs w:val="24"/>
        </w:rPr>
        <w:t>организующих</w:t>
      </w:r>
      <w:r w:rsidRPr="00B84BBA">
        <w:rPr>
          <w:spacing w:val="1"/>
          <w:sz w:val="24"/>
          <w:szCs w:val="24"/>
        </w:rPr>
        <w:t xml:space="preserve"> </w:t>
      </w:r>
      <w:r w:rsidRPr="00B84BBA">
        <w:rPr>
          <w:sz w:val="24"/>
          <w:szCs w:val="24"/>
        </w:rPr>
        <w:t>упражнений;</w:t>
      </w:r>
    </w:p>
    <w:p w:rsidR="00C465A8" w:rsidRPr="00B84BBA" w:rsidRDefault="00C465A8" w:rsidP="00A3744D">
      <w:pPr>
        <w:numPr>
          <w:ilvl w:val="0"/>
          <w:numId w:val="67"/>
        </w:numPr>
        <w:tabs>
          <w:tab w:val="left" w:pos="1849"/>
        </w:tabs>
        <w:autoSpaceDE w:val="0"/>
        <w:autoSpaceDN w:val="0"/>
        <w:rPr>
          <w:sz w:val="24"/>
          <w:szCs w:val="24"/>
        </w:rPr>
      </w:pPr>
      <w:r w:rsidRPr="00B84BBA">
        <w:rPr>
          <w:sz w:val="24"/>
          <w:szCs w:val="24"/>
        </w:rPr>
        <w:t>осваивать</w:t>
      </w:r>
      <w:r w:rsidRPr="00B84BBA">
        <w:rPr>
          <w:spacing w:val="-5"/>
          <w:sz w:val="24"/>
          <w:szCs w:val="24"/>
        </w:rPr>
        <w:t xml:space="preserve"> </w:t>
      </w:r>
      <w:r w:rsidRPr="00B84BBA">
        <w:rPr>
          <w:sz w:val="24"/>
          <w:szCs w:val="24"/>
        </w:rPr>
        <w:t>технику</w:t>
      </w:r>
      <w:r w:rsidRPr="00B84BBA">
        <w:rPr>
          <w:spacing w:val="-11"/>
          <w:sz w:val="24"/>
          <w:szCs w:val="24"/>
        </w:rPr>
        <w:t xml:space="preserve"> </w:t>
      </w:r>
      <w:r w:rsidRPr="00B84BBA">
        <w:rPr>
          <w:sz w:val="24"/>
          <w:szCs w:val="24"/>
        </w:rPr>
        <w:t>выполнения</w:t>
      </w:r>
      <w:r w:rsidRPr="00B84BBA">
        <w:rPr>
          <w:spacing w:val="-4"/>
          <w:sz w:val="24"/>
          <w:szCs w:val="24"/>
        </w:rPr>
        <w:t xml:space="preserve"> </w:t>
      </w:r>
      <w:r w:rsidRPr="00B84BBA">
        <w:rPr>
          <w:sz w:val="24"/>
          <w:szCs w:val="24"/>
        </w:rPr>
        <w:t>спортивных</w:t>
      </w:r>
      <w:r w:rsidRPr="00B84BBA">
        <w:rPr>
          <w:spacing w:val="4"/>
          <w:sz w:val="24"/>
          <w:szCs w:val="24"/>
        </w:rPr>
        <w:t xml:space="preserve"> </w:t>
      </w:r>
      <w:r w:rsidRPr="00B84BBA">
        <w:rPr>
          <w:sz w:val="24"/>
          <w:szCs w:val="24"/>
        </w:rPr>
        <w:t>упражнений;</w:t>
      </w:r>
    </w:p>
    <w:p w:rsidR="00C465A8" w:rsidRPr="00B84BBA" w:rsidRDefault="00C465A8" w:rsidP="00A3744D">
      <w:pPr>
        <w:numPr>
          <w:ilvl w:val="0"/>
          <w:numId w:val="67"/>
        </w:numPr>
        <w:tabs>
          <w:tab w:val="left" w:pos="1849"/>
        </w:tabs>
        <w:autoSpaceDE w:val="0"/>
        <w:autoSpaceDN w:val="0"/>
        <w:ind w:right="838"/>
        <w:rPr>
          <w:sz w:val="24"/>
          <w:szCs w:val="24"/>
        </w:rPr>
      </w:pPr>
      <w:r w:rsidRPr="00B84BBA">
        <w:rPr>
          <w:sz w:val="24"/>
          <w:szCs w:val="24"/>
        </w:rPr>
        <w:t>осваивать</w:t>
      </w:r>
      <w:r w:rsidRPr="00B84BBA">
        <w:rPr>
          <w:spacing w:val="46"/>
          <w:sz w:val="24"/>
          <w:szCs w:val="24"/>
        </w:rPr>
        <w:t xml:space="preserve"> </w:t>
      </w:r>
      <w:r w:rsidRPr="00B84BBA">
        <w:rPr>
          <w:sz w:val="24"/>
          <w:szCs w:val="24"/>
        </w:rPr>
        <w:t>универсальные</w:t>
      </w:r>
      <w:r w:rsidRPr="00B84BBA">
        <w:rPr>
          <w:spacing w:val="44"/>
          <w:sz w:val="24"/>
          <w:szCs w:val="24"/>
        </w:rPr>
        <w:t xml:space="preserve"> </w:t>
      </w:r>
      <w:r w:rsidRPr="00B84BBA">
        <w:rPr>
          <w:sz w:val="24"/>
          <w:szCs w:val="24"/>
        </w:rPr>
        <w:t>умения</w:t>
      </w:r>
      <w:r w:rsidRPr="00B84BBA">
        <w:rPr>
          <w:spacing w:val="43"/>
          <w:sz w:val="24"/>
          <w:szCs w:val="24"/>
        </w:rPr>
        <w:t xml:space="preserve"> </w:t>
      </w:r>
      <w:r w:rsidRPr="00B84BBA">
        <w:rPr>
          <w:sz w:val="24"/>
          <w:szCs w:val="24"/>
        </w:rPr>
        <w:t>по</w:t>
      </w:r>
      <w:r w:rsidRPr="00B84BBA">
        <w:rPr>
          <w:spacing w:val="43"/>
          <w:sz w:val="24"/>
          <w:szCs w:val="24"/>
        </w:rPr>
        <w:t xml:space="preserve"> </w:t>
      </w:r>
      <w:r w:rsidRPr="00B84BBA">
        <w:rPr>
          <w:sz w:val="24"/>
          <w:szCs w:val="24"/>
        </w:rPr>
        <w:t>взаимодействию</w:t>
      </w:r>
      <w:r w:rsidRPr="00B84BBA">
        <w:rPr>
          <w:spacing w:val="44"/>
          <w:sz w:val="24"/>
          <w:szCs w:val="24"/>
        </w:rPr>
        <w:t xml:space="preserve"> </w:t>
      </w:r>
      <w:r w:rsidRPr="00B84BBA">
        <w:rPr>
          <w:sz w:val="24"/>
          <w:szCs w:val="24"/>
        </w:rPr>
        <w:t>в</w:t>
      </w:r>
      <w:r w:rsidRPr="00B84BBA">
        <w:rPr>
          <w:spacing w:val="43"/>
          <w:sz w:val="24"/>
          <w:szCs w:val="24"/>
        </w:rPr>
        <w:t xml:space="preserve"> </w:t>
      </w:r>
      <w:r w:rsidRPr="00B84BBA">
        <w:rPr>
          <w:sz w:val="24"/>
          <w:szCs w:val="24"/>
        </w:rPr>
        <w:t>парах</w:t>
      </w:r>
      <w:r w:rsidRPr="00B84BBA">
        <w:rPr>
          <w:spacing w:val="43"/>
          <w:sz w:val="24"/>
          <w:szCs w:val="24"/>
        </w:rPr>
        <w:t xml:space="preserve"> </w:t>
      </w:r>
      <w:r w:rsidRPr="00B84BBA">
        <w:rPr>
          <w:sz w:val="24"/>
          <w:szCs w:val="24"/>
        </w:rPr>
        <w:t>и</w:t>
      </w:r>
      <w:r w:rsidRPr="00B84BBA">
        <w:rPr>
          <w:spacing w:val="44"/>
          <w:sz w:val="24"/>
          <w:szCs w:val="24"/>
        </w:rPr>
        <w:t xml:space="preserve"> </w:t>
      </w:r>
      <w:r w:rsidRPr="00B84BBA">
        <w:rPr>
          <w:sz w:val="24"/>
          <w:szCs w:val="24"/>
        </w:rPr>
        <w:t>группах</w:t>
      </w:r>
      <w:r w:rsidRPr="00B84BBA">
        <w:rPr>
          <w:spacing w:val="43"/>
          <w:sz w:val="24"/>
          <w:szCs w:val="24"/>
        </w:rPr>
        <w:t xml:space="preserve"> </w:t>
      </w:r>
      <w:r w:rsidRPr="00B84BBA">
        <w:rPr>
          <w:sz w:val="24"/>
          <w:szCs w:val="24"/>
        </w:rPr>
        <w:t>при</w:t>
      </w:r>
      <w:r w:rsidRPr="00B84BBA">
        <w:rPr>
          <w:spacing w:val="-57"/>
          <w:sz w:val="24"/>
          <w:szCs w:val="24"/>
        </w:rPr>
        <w:t xml:space="preserve"> </w:t>
      </w:r>
      <w:r w:rsidRPr="00B84BBA">
        <w:rPr>
          <w:sz w:val="24"/>
          <w:szCs w:val="24"/>
        </w:rPr>
        <w:t>раз</w:t>
      </w:r>
      <w:r w:rsidRPr="00B84BBA">
        <w:rPr>
          <w:sz w:val="24"/>
          <w:szCs w:val="24"/>
        </w:rPr>
        <w:t>у</w:t>
      </w:r>
      <w:r w:rsidRPr="00B84BBA">
        <w:rPr>
          <w:sz w:val="24"/>
          <w:szCs w:val="24"/>
        </w:rPr>
        <w:t>чивании</w:t>
      </w:r>
      <w:r w:rsidRPr="00B84BBA">
        <w:rPr>
          <w:spacing w:val="-1"/>
          <w:sz w:val="24"/>
          <w:szCs w:val="24"/>
        </w:rPr>
        <w:t xml:space="preserve"> </w:t>
      </w:r>
      <w:r w:rsidRPr="00B84BBA">
        <w:rPr>
          <w:sz w:val="24"/>
          <w:szCs w:val="24"/>
        </w:rPr>
        <w:t>специальных</w:t>
      </w:r>
      <w:r w:rsidRPr="00B84BBA">
        <w:rPr>
          <w:spacing w:val="1"/>
          <w:sz w:val="24"/>
          <w:szCs w:val="24"/>
        </w:rPr>
        <w:t xml:space="preserve"> </w:t>
      </w:r>
      <w:r w:rsidRPr="00B84BBA">
        <w:rPr>
          <w:sz w:val="24"/>
          <w:szCs w:val="24"/>
        </w:rPr>
        <w:t>физических</w:t>
      </w:r>
      <w:r w:rsidRPr="00B84BBA">
        <w:rPr>
          <w:spacing w:val="3"/>
          <w:sz w:val="24"/>
          <w:szCs w:val="24"/>
        </w:rPr>
        <w:t xml:space="preserve"> </w:t>
      </w:r>
      <w:r w:rsidRPr="00B84BBA">
        <w:rPr>
          <w:sz w:val="24"/>
          <w:szCs w:val="24"/>
        </w:rPr>
        <w:t>упражнений;</w:t>
      </w:r>
    </w:p>
    <w:p w:rsidR="00C465A8" w:rsidRPr="00B84BBA" w:rsidRDefault="00C465A8" w:rsidP="00A3744D">
      <w:pPr>
        <w:numPr>
          <w:ilvl w:val="0"/>
          <w:numId w:val="67"/>
        </w:numPr>
        <w:tabs>
          <w:tab w:val="left" w:pos="1849"/>
        </w:tabs>
        <w:autoSpaceDE w:val="0"/>
        <w:autoSpaceDN w:val="0"/>
        <w:ind w:right="838"/>
        <w:rPr>
          <w:sz w:val="24"/>
          <w:szCs w:val="24"/>
        </w:rPr>
      </w:pPr>
      <w:r w:rsidRPr="00B84BBA">
        <w:rPr>
          <w:sz w:val="24"/>
          <w:szCs w:val="24"/>
        </w:rPr>
        <w:t>проявлять</w:t>
      </w:r>
      <w:r w:rsidRPr="00B84BBA">
        <w:rPr>
          <w:spacing w:val="9"/>
          <w:sz w:val="24"/>
          <w:szCs w:val="24"/>
        </w:rPr>
        <w:t xml:space="preserve"> </w:t>
      </w:r>
      <w:r w:rsidRPr="00B84BBA">
        <w:rPr>
          <w:sz w:val="24"/>
          <w:szCs w:val="24"/>
        </w:rPr>
        <w:t>физические</w:t>
      </w:r>
      <w:r w:rsidRPr="00B84BBA">
        <w:rPr>
          <w:spacing w:val="7"/>
          <w:sz w:val="24"/>
          <w:szCs w:val="24"/>
        </w:rPr>
        <w:t xml:space="preserve"> </w:t>
      </w:r>
      <w:r w:rsidRPr="00B84BBA">
        <w:rPr>
          <w:sz w:val="24"/>
          <w:szCs w:val="24"/>
        </w:rPr>
        <w:t>качества</w:t>
      </w:r>
      <w:r w:rsidRPr="00B84BBA">
        <w:rPr>
          <w:spacing w:val="7"/>
          <w:sz w:val="24"/>
          <w:szCs w:val="24"/>
        </w:rPr>
        <w:t xml:space="preserve"> </w:t>
      </w:r>
      <w:r w:rsidRPr="00B84BBA">
        <w:rPr>
          <w:sz w:val="24"/>
          <w:szCs w:val="24"/>
        </w:rPr>
        <w:t>гибкости,</w:t>
      </w:r>
      <w:r w:rsidRPr="00B84BBA">
        <w:rPr>
          <w:spacing w:val="8"/>
          <w:sz w:val="24"/>
          <w:szCs w:val="24"/>
        </w:rPr>
        <w:t xml:space="preserve"> </w:t>
      </w:r>
      <w:r w:rsidRPr="00B84BBA">
        <w:rPr>
          <w:sz w:val="24"/>
          <w:szCs w:val="24"/>
        </w:rPr>
        <w:t>координации</w:t>
      </w:r>
      <w:r w:rsidRPr="00B84BBA">
        <w:rPr>
          <w:spacing w:val="7"/>
          <w:sz w:val="24"/>
          <w:szCs w:val="24"/>
        </w:rPr>
        <w:t xml:space="preserve"> </w:t>
      </w:r>
      <w:r w:rsidRPr="00B84BBA">
        <w:rPr>
          <w:sz w:val="24"/>
          <w:szCs w:val="24"/>
        </w:rPr>
        <w:t>и</w:t>
      </w:r>
      <w:r w:rsidRPr="00B84BBA">
        <w:rPr>
          <w:spacing w:val="9"/>
          <w:sz w:val="24"/>
          <w:szCs w:val="24"/>
        </w:rPr>
        <w:t xml:space="preserve"> </w:t>
      </w:r>
      <w:r w:rsidRPr="00B84BBA">
        <w:rPr>
          <w:sz w:val="24"/>
          <w:szCs w:val="24"/>
        </w:rPr>
        <w:t>быстроты</w:t>
      </w:r>
      <w:r w:rsidRPr="00B84BBA">
        <w:rPr>
          <w:spacing w:val="5"/>
          <w:sz w:val="24"/>
          <w:szCs w:val="24"/>
        </w:rPr>
        <w:t xml:space="preserve"> </w:t>
      </w:r>
      <w:r w:rsidRPr="00B84BBA">
        <w:rPr>
          <w:sz w:val="24"/>
          <w:szCs w:val="24"/>
        </w:rPr>
        <w:t>при</w:t>
      </w:r>
      <w:r w:rsidRPr="00B84BBA">
        <w:rPr>
          <w:spacing w:val="9"/>
          <w:sz w:val="24"/>
          <w:szCs w:val="24"/>
        </w:rPr>
        <w:t xml:space="preserve"> </w:t>
      </w:r>
      <w:r w:rsidRPr="00B84BBA">
        <w:rPr>
          <w:sz w:val="24"/>
          <w:szCs w:val="24"/>
        </w:rPr>
        <w:t>выполнении</w:t>
      </w:r>
      <w:r w:rsidRPr="00B84BBA">
        <w:rPr>
          <w:spacing w:val="-57"/>
          <w:sz w:val="24"/>
          <w:szCs w:val="24"/>
        </w:rPr>
        <w:t xml:space="preserve"> </w:t>
      </w:r>
      <w:r w:rsidRPr="00B84BBA">
        <w:rPr>
          <w:sz w:val="24"/>
          <w:szCs w:val="24"/>
        </w:rPr>
        <w:t>специальных физических</w:t>
      </w:r>
      <w:r w:rsidRPr="00B84BBA">
        <w:rPr>
          <w:spacing w:val="2"/>
          <w:sz w:val="24"/>
          <w:szCs w:val="24"/>
        </w:rPr>
        <w:t xml:space="preserve"> </w:t>
      </w:r>
      <w:r w:rsidRPr="00B84BBA">
        <w:rPr>
          <w:sz w:val="24"/>
          <w:szCs w:val="24"/>
        </w:rPr>
        <w:t>упражнений</w:t>
      </w:r>
      <w:r w:rsidRPr="00B84BBA">
        <w:rPr>
          <w:spacing w:val="-2"/>
          <w:sz w:val="24"/>
          <w:szCs w:val="24"/>
        </w:rPr>
        <w:t xml:space="preserve"> </w:t>
      </w:r>
      <w:r w:rsidRPr="00B84BBA">
        <w:rPr>
          <w:sz w:val="24"/>
          <w:szCs w:val="24"/>
        </w:rPr>
        <w:t>и</w:t>
      </w:r>
      <w:r w:rsidRPr="00B84BBA">
        <w:rPr>
          <w:spacing w:val="2"/>
          <w:sz w:val="24"/>
          <w:szCs w:val="24"/>
        </w:rPr>
        <w:t xml:space="preserve"> </w:t>
      </w:r>
      <w:r w:rsidRPr="00B84BBA">
        <w:rPr>
          <w:sz w:val="24"/>
          <w:szCs w:val="24"/>
        </w:rPr>
        <w:t>упражнений</w:t>
      </w:r>
      <w:r w:rsidRPr="00B84BBA">
        <w:rPr>
          <w:spacing w:val="-2"/>
          <w:sz w:val="24"/>
          <w:szCs w:val="24"/>
        </w:rPr>
        <w:t xml:space="preserve"> </w:t>
      </w:r>
      <w:r w:rsidRPr="00B84BBA">
        <w:rPr>
          <w:sz w:val="24"/>
          <w:szCs w:val="24"/>
        </w:rPr>
        <w:t>основной</w:t>
      </w:r>
      <w:r w:rsidRPr="00B84BBA">
        <w:rPr>
          <w:spacing w:val="-2"/>
          <w:sz w:val="24"/>
          <w:szCs w:val="24"/>
        </w:rPr>
        <w:t xml:space="preserve"> </w:t>
      </w:r>
      <w:r w:rsidRPr="00B84BBA">
        <w:rPr>
          <w:sz w:val="24"/>
          <w:szCs w:val="24"/>
        </w:rPr>
        <w:t>гимнастики;</w:t>
      </w:r>
    </w:p>
    <w:p w:rsidR="00C465A8" w:rsidRPr="00B84BBA" w:rsidRDefault="00C465A8" w:rsidP="00A3744D">
      <w:pPr>
        <w:numPr>
          <w:ilvl w:val="0"/>
          <w:numId w:val="67"/>
        </w:numPr>
        <w:tabs>
          <w:tab w:val="left" w:pos="1849"/>
        </w:tabs>
        <w:autoSpaceDE w:val="0"/>
        <w:autoSpaceDN w:val="0"/>
        <w:ind w:right="837"/>
        <w:rPr>
          <w:sz w:val="24"/>
          <w:szCs w:val="24"/>
        </w:rPr>
      </w:pPr>
      <w:r w:rsidRPr="00B84BBA">
        <w:rPr>
          <w:sz w:val="24"/>
          <w:szCs w:val="24"/>
        </w:rPr>
        <w:t>выявлять</w:t>
      </w:r>
      <w:r w:rsidRPr="00B84BBA">
        <w:rPr>
          <w:spacing w:val="29"/>
          <w:sz w:val="24"/>
          <w:szCs w:val="24"/>
        </w:rPr>
        <w:t xml:space="preserve"> </w:t>
      </w:r>
      <w:r w:rsidRPr="00B84BBA">
        <w:rPr>
          <w:sz w:val="24"/>
          <w:szCs w:val="24"/>
        </w:rPr>
        <w:t>характерные</w:t>
      </w:r>
      <w:r w:rsidRPr="00B84BBA">
        <w:rPr>
          <w:spacing w:val="28"/>
          <w:sz w:val="24"/>
          <w:szCs w:val="24"/>
        </w:rPr>
        <w:t xml:space="preserve"> </w:t>
      </w:r>
      <w:r w:rsidRPr="00B84BBA">
        <w:rPr>
          <w:sz w:val="24"/>
          <w:szCs w:val="24"/>
        </w:rPr>
        <w:t>ошибки</w:t>
      </w:r>
      <w:r w:rsidRPr="00B84BBA">
        <w:rPr>
          <w:spacing w:val="28"/>
          <w:sz w:val="24"/>
          <w:szCs w:val="24"/>
        </w:rPr>
        <w:t xml:space="preserve"> </w:t>
      </w:r>
      <w:r w:rsidRPr="00B84BBA">
        <w:rPr>
          <w:sz w:val="24"/>
          <w:szCs w:val="24"/>
        </w:rPr>
        <w:t>при</w:t>
      </w:r>
      <w:r w:rsidRPr="00B84BBA">
        <w:rPr>
          <w:spacing w:val="29"/>
          <w:sz w:val="24"/>
          <w:szCs w:val="24"/>
        </w:rPr>
        <w:t xml:space="preserve"> </w:t>
      </w:r>
      <w:r w:rsidRPr="00B84BBA">
        <w:rPr>
          <w:sz w:val="24"/>
          <w:szCs w:val="24"/>
        </w:rPr>
        <w:t>выполнении</w:t>
      </w:r>
      <w:r w:rsidRPr="00B84BBA">
        <w:rPr>
          <w:spacing w:val="29"/>
          <w:sz w:val="24"/>
          <w:szCs w:val="24"/>
        </w:rPr>
        <w:t xml:space="preserve"> </w:t>
      </w:r>
      <w:r w:rsidRPr="00B84BBA">
        <w:rPr>
          <w:sz w:val="24"/>
          <w:szCs w:val="24"/>
        </w:rPr>
        <w:t>гимнастических</w:t>
      </w:r>
      <w:r w:rsidRPr="00B84BBA">
        <w:rPr>
          <w:spacing w:val="27"/>
          <w:sz w:val="24"/>
          <w:szCs w:val="24"/>
        </w:rPr>
        <w:t xml:space="preserve"> </w:t>
      </w:r>
      <w:r w:rsidRPr="00B84BBA">
        <w:rPr>
          <w:sz w:val="24"/>
          <w:szCs w:val="24"/>
        </w:rPr>
        <w:t>упражнений</w:t>
      </w:r>
      <w:r w:rsidRPr="00B84BBA">
        <w:rPr>
          <w:spacing w:val="31"/>
          <w:sz w:val="24"/>
          <w:szCs w:val="24"/>
        </w:rPr>
        <w:t xml:space="preserve"> </w:t>
      </w:r>
      <w:r w:rsidRPr="00B84BBA">
        <w:rPr>
          <w:sz w:val="24"/>
          <w:szCs w:val="24"/>
        </w:rPr>
        <w:t>и</w:t>
      </w:r>
      <w:r w:rsidRPr="00B84BBA">
        <w:rPr>
          <w:spacing w:val="-57"/>
          <w:sz w:val="24"/>
          <w:szCs w:val="24"/>
        </w:rPr>
        <w:t xml:space="preserve"> </w:t>
      </w:r>
      <w:r w:rsidRPr="00B84BBA">
        <w:rPr>
          <w:sz w:val="24"/>
          <w:szCs w:val="24"/>
        </w:rPr>
        <w:t>техники</w:t>
      </w:r>
      <w:r w:rsidRPr="00B84BBA">
        <w:rPr>
          <w:spacing w:val="-1"/>
          <w:sz w:val="24"/>
          <w:szCs w:val="24"/>
        </w:rPr>
        <w:t xml:space="preserve"> </w:t>
      </w:r>
      <w:r w:rsidRPr="00B84BBA">
        <w:rPr>
          <w:sz w:val="24"/>
          <w:szCs w:val="24"/>
        </w:rPr>
        <w:t>плавания;</w:t>
      </w:r>
    </w:p>
    <w:p w:rsidR="00C465A8" w:rsidRPr="00B84BBA" w:rsidRDefault="00C465A8" w:rsidP="00A3744D">
      <w:pPr>
        <w:numPr>
          <w:ilvl w:val="0"/>
          <w:numId w:val="67"/>
        </w:numPr>
        <w:tabs>
          <w:tab w:val="left" w:pos="1849"/>
        </w:tabs>
        <w:autoSpaceDE w:val="0"/>
        <w:autoSpaceDN w:val="0"/>
        <w:rPr>
          <w:sz w:val="24"/>
          <w:szCs w:val="24"/>
        </w:rPr>
      </w:pPr>
      <w:r w:rsidRPr="00B84BBA">
        <w:rPr>
          <w:sz w:val="24"/>
          <w:szCs w:val="24"/>
        </w:rPr>
        <w:t>различать,</w:t>
      </w:r>
      <w:r w:rsidRPr="00B84BBA">
        <w:rPr>
          <w:spacing w:val="-3"/>
          <w:sz w:val="24"/>
          <w:szCs w:val="24"/>
        </w:rPr>
        <w:t xml:space="preserve"> </w:t>
      </w:r>
      <w:r w:rsidRPr="00B84BBA">
        <w:rPr>
          <w:sz w:val="24"/>
          <w:szCs w:val="24"/>
        </w:rPr>
        <w:t>выполнять</w:t>
      </w:r>
      <w:r w:rsidRPr="00B84BBA">
        <w:rPr>
          <w:spacing w:val="-3"/>
          <w:sz w:val="24"/>
          <w:szCs w:val="24"/>
        </w:rPr>
        <w:t xml:space="preserve"> </w:t>
      </w:r>
      <w:r w:rsidRPr="00B84BBA">
        <w:rPr>
          <w:sz w:val="24"/>
          <w:szCs w:val="24"/>
        </w:rPr>
        <w:t>и</w:t>
      </w:r>
      <w:r w:rsidRPr="00B84BBA">
        <w:rPr>
          <w:spacing w:val="-5"/>
          <w:sz w:val="24"/>
          <w:szCs w:val="24"/>
        </w:rPr>
        <w:t xml:space="preserve"> </w:t>
      </w:r>
      <w:r w:rsidRPr="00B84BBA">
        <w:rPr>
          <w:sz w:val="24"/>
          <w:szCs w:val="24"/>
        </w:rPr>
        <w:t>озвучивать</w:t>
      </w:r>
      <w:r w:rsidRPr="00B84BBA">
        <w:rPr>
          <w:spacing w:val="-3"/>
          <w:sz w:val="24"/>
          <w:szCs w:val="24"/>
        </w:rPr>
        <w:t xml:space="preserve"> </w:t>
      </w:r>
      <w:r w:rsidRPr="00B84BBA">
        <w:rPr>
          <w:sz w:val="24"/>
          <w:szCs w:val="24"/>
        </w:rPr>
        <w:t>строевые</w:t>
      </w:r>
      <w:r w:rsidRPr="00B84BBA">
        <w:rPr>
          <w:spacing w:val="-4"/>
          <w:sz w:val="24"/>
          <w:szCs w:val="24"/>
        </w:rPr>
        <w:t xml:space="preserve"> </w:t>
      </w:r>
      <w:r w:rsidRPr="00B84BBA">
        <w:rPr>
          <w:sz w:val="24"/>
          <w:szCs w:val="24"/>
        </w:rPr>
        <w:t>команды;</w:t>
      </w:r>
    </w:p>
    <w:p w:rsidR="00C465A8" w:rsidRPr="00B84BBA" w:rsidRDefault="00C465A8" w:rsidP="00A3744D">
      <w:pPr>
        <w:numPr>
          <w:ilvl w:val="0"/>
          <w:numId w:val="67"/>
        </w:numPr>
        <w:tabs>
          <w:tab w:val="left" w:pos="1849"/>
        </w:tabs>
        <w:autoSpaceDE w:val="0"/>
        <w:autoSpaceDN w:val="0"/>
        <w:ind w:right="839"/>
        <w:rPr>
          <w:sz w:val="24"/>
          <w:szCs w:val="24"/>
        </w:rPr>
      </w:pPr>
      <w:r w:rsidRPr="00B84BBA">
        <w:rPr>
          <w:sz w:val="24"/>
          <w:szCs w:val="24"/>
        </w:rPr>
        <w:t>осваивать</w:t>
      </w:r>
      <w:r w:rsidRPr="00B84BBA">
        <w:rPr>
          <w:spacing w:val="25"/>
          <w:sz w:val="24"/>
          <w:szCs w:val="24"/>
        </w:rPr>
        <w:t xml:space="preserve"> </w:t>
      </w:r>
      <w:r w:rsidRPr="00B84BBA">
        <w:rPr>
          <w:sz w:val="24"/>
          <w:szCs w:val="24"/>
        </w:rPr>
        <w:t>универсальные</w:t>
      </w:r>
      <w:r w:rsidRPr="00B84BBA">
        <w:rPr>
          <w:spacing w:val="24"/>
          <w:sz w:val="24"/>
          <w:szCs w:val="24"/>
        </w:rPr>
        <w:t xml:space="preserve"> </w:t>
      </w:r>
      <w:r w:rsidRPr="00B84BBA">
        <w:rPr>
          <w:sz w:val="24"/>
          <w:szCs w:val="24"/>
        </w:rPr>
        <w:t>умения</w:t>
      </w:r>
      <w:r w:rsidRPr="00B84BBA">
        <w:rPr>
          <w:spacing w:val="23"/>
          <w:sz w:val="24"/>
          <w:szCs w:val="24"/>
        </w:rPr>
        <w:t xml:space="preserve"> </w:t>
      </w:r>
      <w:r w:rsidRPr="00B84BBA">
        <w:rPr>
          <w:sz w:val="24"/>
          <w:szCs w:val="24"/>
        </w:rPr>
        <w:t>по</w:t>
      </w:r>
      <w:r w:rsidRPr="00B84BBA">
        <w:rPr>
          <w:spacing w:val="23"/>
          <w:sz w:val="24"/>
          <w:szCs w:val="24"/>
        </w:rPr>
        <w:t xml:space="preserve"> </w:t>
      </w:r>
      <w:r w:rsidRPr="00B84BBA">
        <w:rPr>
          <w:sz w:val="24"/>
          <w:szCs w:val="24"/>
        </w:rPr>
        <w:t>взаимодействию</w:t>
      </w:r>
      <w:r w:rsidRPr="00B84BBA">
        <w:rPr>
          <w:spacing w:val="24"/>
          <w:sz w:val="24"/>
          <w:szCs w:val="24"/>
        </w:rPr>
        <w:t xml:space="preserve"> </w:t>
      </w:r>
      <w:r w:rsidRPr="00B84BBA">
        <w:rPr>
          <w:sz w:val="24"/>
          <w:szCs w:val="24"/>
        </w:rPr>
        <w:t>в</w:t>
      </w:r>
      <w:r w:rsidRPr="00B84BBA">
        <w:rPr>
          <w:spacing w:val="23"/>
          <w:sz w:val="24"/>
          <w:szCs w:val="24"/>
        </w:rPr>
        <w:t xml:space="preserve"> </w:t>
      </w:r>
      <w:r w:rsidRPr="00B84BBA">
        <w:rPr>
          <w:sz w:val="24"/>
          <w:szCs w:val="24"/>
        </w:rPr>
        <w:t>группах</w:t>
      </w:r>
      <w:r w:rsidRPr="00B84BBA">
        <w:rPr>
          <w:spacing w:val="23"/>
          <w:sz w:val="24"/>
          <w:szCs w:val="24"/>
        </w:rPr>
        <w:t xml:space="preserve"> </w:t>
      </w:r>
      <w:r w:rsidRPr="00B84BBA">
        <w:rPr>
          <w:sz w:val="24"/>
          <w:szCs w:val="24"/>
        </w:rPr>
        <w:t>при</w:t>
      </w:r>
      <w:r w:rsidRPr="00B84BBA">
        <w:rPr>
          <w:spacing w:val="22"/>
          <w:sz w:val="24"/>
          <w:szCs w:val="24"/>
        </w:rPr>
        <w:t xml:space="preserve"> </w:t>
      </w:r>
      <w:r w:rsidRPr="00B84BBA">
        <w:rPr>
          <w:sz w:val="24"/>
          <w:szCs w:val="24"/>
        </w:rPr>
        <w:t>разучивании</w:t>
      </w:r>
      <w:r w:rsidRPr="00B84BBA">
        <w:rPr>
          <w:spacing w:val="24"/>
          <w:sz w:val="24"/>
          <w:szCs w:val="24"/>
        </w:rPr>
        <w:t xml:space="preserve"> </w:t>
      </w:r>
      <w:r w:rsidRPr="00B84BBA">
        <w:rPr>
          <w:sz w:val="24"/>
          <w:szCs w:val="24"/>
        </w:rPr>
        <w:t>и</w:t>
      </w:r>
      <w:r w:rsidRPr="00B84BBA">
        <w:rPr>
          <w:spacing w:val="-57"/>
          <w:sz w:val="24"/>
          <w:szCs w:val="24"/>
        </w:rPr>
        <w:t xml:space="preserve"> </w:t>
      </w:r>
      <w:r w:rsidRPr="00B84BBA">
        <w:rPr>
          <w:sz w:val="24"/>
          <w:szCs w:val="24"/>
        </w:rPr>
        <w:t>выполнении</w:t>
      </w:r>
      <w:r w:rsidRPr="00B84BBA">
        <w:rPr>
          <w:spacing w:val="-1"/>
          <w:sz w:val="24"/>
          <w:szCs w:val="24"/>
        </w:rPr>
        <w:t xml:space="preserve"> </w:t>
      </w:r>
      <w:r w:rsidRPr="00B84BBA">
        <w:rPr>
          <w:sz w:val="24"/>
          <w:szCs w:val="24"/>
        </w:rPr>
        <w:t>физических</w:t>
      </w:r>
      <w:r w:rsidRPr="00B84BBA">
        <w:rPr>
          <w:spacing w:val="4"/>
          <w:sz w:val="24"/>
          <w:szCs w:val="24"/>
        </w:rPr>
        <w:t xml:space="preserve"> </w:t>
      </w:r>
      <w:r w:rsidRPr="00B84BBA">
        <w:rPr>
          <w:sz w:val="24"/>
          <w:szCs w:val="24"/>
        </w:rPr>
        <w:t>упражнений;</w:t>
      </w:r>
    </w:p>
    <w:p w:rsidR="00C465A8" w:rsidRPr="00B84BBA" w:rsidRDefault="00C465A8" w:rsidP="00A3744D">
      <w:pPr>
        <w:numPr>
          <w:ilvl w:val="0"/>
          <w:numId w:val="67"/>
        </w:numPr>
        <w:tabs>
          <w:tab w:val="left" w:pos="1849"/>
        </w:tabs>
        <w:autoSpaceDE w:val="0"/>
        <w:autoSpaceDN w:val="0"/>
        <w:spacing w:before="1"/>
        <w:ind w:right="839"/>
        <w:rPr>
          <w:sz w:val="24"/>
          <w:szCs w:val="24"/>
        </w:rPr>
      </w:pPr>
      <w:r w:rsidRPr="00B84BBA">
        <w:rPr>
          <w:sz w:val="24"/>
          <w:szCs w:val="24"/>
        </w:rPr>
        <w:t>осваивать</w:t>
      </w:r>
      <w:r w:rsidRPr="00B84BBA">
        <w:rPr>
          <w:spacing w:val="32"/>
          <w:sz w:val="24"/>
          <w:szCs w:val="24"/>
        </w:rPr>
        <w:t xml:space="preserve"> </w:t>
      </w:r>
      <w:r w:rsidRPr="00B84BBA">
        <w:rPr>
          <w:sz w:val="24"/>
          <w:szCs w:val="24"/>
        </w:rPr>
        <w:t>и</w:t>
      </w:r>
      <w:r w:rsidRPr="00B84BBA">
        <w:rPr>
          <w:spacing w:val="32"/>
          <w:sz w:val="24"/>
          <w:szCs w:val="24"/>
        </w:rPr>
        <w:t xml:space="preserve"> </w:t>
      </w:r>
      <w:r w:rsidRPr="00B84BBA">
        <w:rPr>
          <w:sz w:val="24"/>
          <w:szCs w:val="24"/>
        </w:rPr>
        <w:t>демонстрировать</w:t>
      </w:r>
      <w:r w:rsidRPr="00B84BBA">
        <w:rPr>
          <w:spacing w:val="32"/>
          <w:sz w:val="24"/>
          <w:szCs w:val="24"/>
        </w:rPr>
        <w:t xml:space="preserve"> </w:t>
      </w:r>
      <w:r w:rsidRPr="00B84BBA">
        <w:rPr>
          <w:sz w:val="24"/>
          <w:szCs w:val="24"/>
        </w:rPr>
        <w:t>технику</w:t>
      </w:r>
      <w:r w:rsidRPr="00B84BBA">
        <w:rPr>
          <w:spacing w:val="24"/>
          <w:sz w:val="24"/>
          <w:szCs w:val="24"/>
        </w:rPr>
        <w:t xml:space="preserve"> </w:t>
      </w:r>
      <w:r w:rsidRPr="00B84BBA">
        <w:rPr>
          <w:sz w:val="24"/>
          <w:szCs w:val="24"/>
        </w:rPr>
        <w:t>различных</w:t>
      </w:r>
      <w:r w:rsidRPr="00B84BBA">
        <w:rPr>
          <w:spacing w:val="33"/>
          <w:sz w:val="24"/>
          <w:szCs w:val="24"/>
        </w:rPr>
        <w:t xml:space="preserve"> </w:t>
      </w:r>
      <w:r w:rsidRPr="00B84BBA">
        <w:rPr>
          <w:sz w:val="24"/>
          <w:szCs w:val="24"/>
        </w:rPr>
        <w:t>стилей</w:t>
      </w:r>
      <w:r w:rsidRPr="00B84BBA">
        <w:rPr>
          <w:spacing w:val="32"/>
          <w:sz w:val="24"/>
          <w:szCs w:val="24"/>
        </w:rPr>
        <w:t xml:space="preserve"> </w:t>
      </w:r>
      <w:r w:rsidRPr="00B84BBA">
        <w:rPr>
          <w:sz w:val="24"/>
          <w:szCs w:val="24"/>
        </w:rPr>
        <w:t>плавания</w:t>
      </w:r>
      <w:r w:rsidRPr="00B84BBA">
        <w:rPr>
          <w:spacing w:val="31"/>
          <w:sz w:val="24"/>
          <w:szCs w:val="24"/>
        </w:rPr>
        <w:t xml:space="preserve"> </w:t>
      </w:r>
      <w:r w:rsidRPr="00B84BBA">
        <w:rPr>
          <w:sz w:val="24"/>
          <w:szCs w:val="24"/>
        </w:rPr>
        <w:t>(на</w:t>
      </w:r>
      <w:r w:rsidRPr="00B84BBA">
        <w:rPr>
          <w:spacing w:val="30"/>
          <w:sz w:val="24"/>
          <w:szCs w:val="24"/>
        </w:rPr>
        <w:t xml:space="preserve"> </w:t>
      </w:r>
      <w:r w:rsidRPr="00B84BBA">
        <w:rPr>
          <w:sz w:val="24"/>
          <w:szCs w:val="24"/>
        </w:rPr>
        <w:t>выбор),</w:t>
      </w:r>
      <w:r w:rsidRPr="00B84BBA">
        <w:rPr>
          <w:spacing w:val="-57"/>
          <w:sz w:val="24"/>
          <w:szCs w:val="24"/>
        </w:rPr>
        <w:t xml:space="preserve"> </w:t>
      </w:r>
      <w:r w:rsidRPr="00B84BBA">
        <w:rPr>
          <w:sz w:val="24"/>
          <w:szCs w:val="24"/>
        </w:rPr>
        <w:t>в</w:t>
      </w:r>
      <w:r w:rsidRPr="00B84BBA">
        <w:rPr>
          <w:sz w:val="24"/>
          <w:szCs w:val="24"/>
        </w:rPr>
        <w:t>ы</w:t>
      </w:r>
      <w:r w:rsidRPr="00B84BBA">
        <w:rPr>
          <w:sz w:val="24"/>
          <w:szCs w:val="24"/>
        </w:rPr>
        <w:t>полнять</w:t>
      </w:r>
      <w:r w:rsidRPr="00B84BBA">
        <w:rPr>
          <w:spacing w:val="-3"/>
          <w:sz w:val="24"/>
          <w:szCs w:val="24"/>
        </w:rPr>
        <w:t xml:space="preserve"> </w:t>
      </w:r>
      <w:r w:rsidRPr="00B84BBA">
        <w:rPr>
          <w:sz w:val="24"/>
          <w:szCs w:val="24"/>
        </w:rPr>
        <w:t>плавание</w:t>
      </w:r>
      <w:r w:rsidRPr="00B84BBA">
        <w:rPr>
          <w:spacing w:val="-1"/>
          <w:sz w:val="24"/>
          <w:szCs w:val="24"/>
        </w:rPr>
        <w:t xml:space="preserve"> </w:t>
      </w:r>
      <w:r w:rsidRPr="00B84BBA">
        <w:rPr>
          <w:sz w:val="24"/>
          <w:szCs w:val="24"/>
        </w:rPr>
        <w:t>на</w:t>
      </w:r>
      <w:r w:rsidRPr="00B84BBA">
        <w:rPr>
          <w:spacing w:val="-4"/>
          <w:sz w:val="24"/>
          <w:szCs w:val="24"/>
        </w:rPr>
        <w:t xml:space="preserve"> </w:t>
      </w:r>
      <w:r w:rsidRPr="00B84BBA">
        <w:rPr>
          <w:sz w:val="24"/>
          <w:szCs w:val="24"/>
        </w:rPr>
        <w:t>скорость;</w:t>
      </w:r>
    </w:p>
    <w:p w:rsidR="00C465A8" w:rsidRPr="00B84BBA" w:rsidRDefault="00C465A8" w:rsidP="00A3744D">
      <w:pPr>
        <w:numPr>
          <w:ilvl w:val="0"/>
          <w:numId w:val="67"/>
        </w:numPr>
        <w:tabs>
          <w:tab w:val="left" w:pos="1849"/>
        </w:tabs>
        <w:autoSpaceDE w:val="0"/>
        <w:autoSpaceDN w:val="0"/>
        <w:ind w:right="834"/>
        <w:rPr>
          <w:sz w:val="24"/>
          <w:szCs w:val="24"/>
        </w:rPr>
      </w:pPr>
      <w:r w:rsidRPr="00B84BBA">
        <w:rPr>
          <w:sz w:val="24"/>
          <w:szCs w:val="24"/>
        </w:rPr>
        <w:t>описывать</w:t>
      </w:r>
      <w:r w:rsidRPr="00B84BBA">
        <w:rPr>
          <w:spacing w:val="26"/>
          <w:sz w:val="24"/>
          <w:szCs w:val="24"/>
        </w:rPr>
        <w:t xml:space="preserve"> </w:t>
      </w:r>
      <w:r w:rsidRPr="00B84BBA">
        <w:rPr>
          <w:sz w:val="24"/>
          <w:szCs w:val="24"/>
        </w:rPr>
        <w:t>и</w:t>
      </w:r>
      <w:r w:rsidRPr="00B84BBA">
        <w:rPr>
          <w:spacing w:val="26"/>
          <w:sz w:val="24"/>
          <w:szCs w:val="24"/>
        </w:rPr>
        <w:t xml:space="preserve"> </w:t>
      </w:r>
      <w:r w:rsidRPr="00B84BBA">
        <w:rPr>
          <w:sz w:val="24"/>
          <w:szCs w:val="24"/>
        </w:rPr>
        <w:t>демонстрировать</w:t>
      </w:r>
      <w:r w:rsidRPr="00B84BBA">
        <w:rPr>
          <w:spacing w:val="26"/>
          <w:sz w:val="24"/>
          <w:szCs w:val="24"/>
        </w:rPr>
        <w:t xml:space="preserve"> </w:t>
      </w:r>
      <w:r w:rsidRPr="00B84BBA">
        <w:rPr>
          <w:sz w:val="24"/>
          <w:szCs w:val="24"/>
        </w:rPr>
        <w:t>правила</w:t>
      </w:r>
      <w:r w:rsidRPr="00B84BBA">
        <w:rPr>
          <w:spacing w:val="24"/>
          <w:sz w:val="24"/>
          <w:szCs w:val="24"/>
        </w:rPr>
        <w:t xml:space="preserve"> </w:t>
      </w:r>
      <w:r w:rsidRPr="00B84BBA">
        <w:rPr>
          <w:sz w:val="24"/>
          <w:szCs w:val="24"/>
        </w:rPr>
        <w:t>соревновательной</w:t>
      </w:r>
      <w:r w:rsidRPr="00B84BBA">
        <w:rPr>
          <w:spacing w:val="26"/>
          <w:sz w:val="24"/>
          <w:szCs w:val="24"/>
        </w:rPr>
        <w:t xml:space="preserve"> </w:t>
      </w:r>
      <w:r w:rsidRPr="00B84BBA">
        <w:rPr>
          <w:sz w:val="24"/>
          <w:szCs w:val="24"/>
        </w:rPr>
        <w:t>деятельности</w:t>
      </w:r>
      <w:r w:rsidRPr="00B84BBA">
        <w:rPr>
          <w:spacing w:val="26"/>
          <w:sz w:val="24"/>
          <w:szCs w:val="24"/>
        </w:rPr>
        <w:t xml:space="preserve"> </w:t>
      </w:r>
      <w:r w:rsidRPr="00B84BBA">
        <w:rPr>
          <w:sz w:val="24"/>
          <w:szCs w:val="24"/>
        </w:rPr>
        <w:t>по</w:t>
      </w:r>
      <w:r w:rsidRPr="00B84BBA">
        <w:rPr>
          <w:spacing w:val="25"/>
          <w:sz w:val="24"/>
          <w:szCs w:val="24"/>
        </w:rPr>
        <w:t xml:space="preserve"> </w:t>
      </w:r>
      <w:r w:rsidRPr="00B84BBA">
        <w:rPr>
          <w:sz w:val="24"/>
          <w:szCs w:val="24"/>
        </w:rPr>
        <w:t>виду</w:t>
      </w:r>
      <w:r w:rsidRPr="00B84BBA">
        <w:rPr>
          <w:spacing w:val="-57"/>
          <w:sz w:val="24"/>
          <w:szCs w:val="24"/>
        </w:rPr>
        <w:t xml:space="preserve"> </w:t>
      </w:r>
      <w:r w:rsidRPr="00B84BBA">
        <w:rPr>
          <w:sz w:val="24"/>
          <w:szCs w:val="24"/>
        </w:rPr>
        <w:t>спорта</w:t>
      </w:r>
      <w:r w:rsidRPr="00B84BBA">
        <w:rPr>
          <w:spacing w:val="-2"/>
          <w:sz w:val="24"/>
          <w:szCs w:val="24"/>
        </w:rPr>
        <w:t xml:space="preserve"> </w:t>
      </w:r>
      <w:r w:rsidRPr="00B84BBA">
        <w:rPr>
          <w:sz w:val="24"/>
          <w:szCs w:val="24"/>
        </w:rPr>
        <w:t>(на</w:t>
      </w:r>
      <w:r w:rsidRPr="00B84BBA">
        <w:rPr>
          <w:spacing w:val="-1"/>
          <w:sz w:val="24"/>
          <w:szCs w:val="24"/>
        </w:rPr>
        <w:t xml:space="preserve"> </w:t>
      </w:r>
      <w:r w:rsidRPr="00B84BBA">
        <w:rPr>
          <w:sz w:val="24"/>
          <w:szCs w:val="24"/>
        </w:rPr>
        <w:t>выбор);</w:t>
      </w:r>
    </w:p>
    <w:p w:rsidR="00C465A8" w:rsidRPr="00B84BBA" w:rsidRDefault="00C465A8" w:rsidP="00A3744D">
      <w:pPr>
        <w:numPr>
          <w:ilvl w:val="0"/>
          <w:numId w:val="67"/>
        </w:numPr>
        <w:tabs>
          <w:tab w:val="left" w:pos="1990"/>
        </w:tabs>
        <w:autoSpaceDE w:val="0"/>
        <w:autoSpaceDN w:val="0"/>
        <w:ind w:right="839"/>
        <w:rPr>
          <w:sz w:val="24"/>
          <w:szCs w:val="24"/>
        </w:rPr>
      </w:pPr>
      <w:r w:rsidRPr="00B84BBA">
        <w:rPr>
          <w:sz w:val="24"/>
          <w:szCs w:val="24"/>
        </w:rPr>
        <w:t>соблюдать</w:t>
      </w:r>
      <w:r w:rsidRPr="00B84BBA">
        <w:rPr>
          <w:spacing w:val="42"/>
          <w:sz w:val="24"/>
          <w:szCs w:val="24"/>
        </w:rPr>
        <w:t xml:space="preserve"> </w:t>
      </w:r>
      <w:r w:rsidRPr="00B84BBA">
        <w:rPr>
          <w:sz w:val="24"/>
          <w:szCs w:val="24"/>
        </w:rPr>
        <w:t>правила</w:t>
      </w:r>
      <w:r w:rsidRPr="00B84BBA">
        <w:rPr>
          <w:spacing w:val="41"/>
          <w:sz w:val="24"/>
          <w:szCs w:val="24"/>
        </w:rPr>
        <w:t xml:space="preserve"> </w:t>
      </w:r>
      <w:r w:rsidRPr="00B84BBA">
        <w:rPr>
          <w:sz w:val="24"/>
          <w:szCs w:val="24"/>
        </w:rPr>
        <w:t>техники</w:t>
      </w:r>
      <w:r w:rsidRPr="00B84BBA">
        <w:rPr>
          <w:spacing w:val="43"/>
          <w:sz w:val="24"/>
          <w:szCs w:val="24"/>
        </w:rPr>
        <w:t xml:space="preserve"> </w:t>
      </w:r>
      <w:r w:rsidRPr="00B84BBA">
        <w:rPr>
          <w:sz w:val="24"/>
          <w:szCs w:val="24"/>
        </w:rPr>
        <w:t>безопасности</w:t>
      </w:r>
      <w:r w:rsidRPr="00B84BBA">
        <w:rPr>
          <w:spacing w:val="43"/>
          <w:sz w:val="24"/>
          <w:szCs w:val="24"/>
        </w:rPr>
        <w:t xml:space="preserve"> </w:t>
      </w:r>
      <w:r w:rsidRPr="00B84BBA">
        <w:rPr>
          <w:sz w:val="24"/>
          <w:szCs w:val="24"/>
        </w:rPr>
        <w:t>при</w:t>
      </w:r>
      <w:r w:rsidRPr="00B84BBA">
        <w:rPr>
          <w:spacing w:val="42"/>
          <w:sz w:val="24"/>
          <w:szCs w:val="24"/>
        </w:rPr>
        <w:t xml:space="preserve"> </w:t>
      </w:r>
      <w:r w:rsidRPr="00B84BBA">
        <w:rPr>
          <w:sz w:val="24"/>
          <w:szCs w:val="24"/>
        </w:rPr>
        <w:t>занятиях</w:t>
      </w:r>
      <w:r w:rsidRPr="00B84BBA">
        <w:rPr>
          <w:spacing w:val="44"/>
          <w:sz w:val="24"/>
          <w:szCs w:val="24"/>
        </w:rPr>
        <w:t xml:space="preserve"> </w:t>
      </w:r>
      <w:r w:rsidRPr="00B84BBA">
        <w:rPr>
          <w:sz w:val="24"/>
          <w:szCs w:val="24"/>
        </w:rPr>
        <w:t>физической</w:t>
      </w:r>
      <w:r w:rsidRPr="00B84BBA">
        <w:rPr>
          <w:spacing w:val="43"/>
          <w:sz w:val="24"/>
          <w:szCs w:val="24"/>
        </w:rPr>
        <w:t xml:space="preserve"> </w:t>
      </w:r>
      <w:r w:rsidRPr="00B84BBA">
        <w:rPr>
          <w:sz w:val="24"/>
          <w:szCs w:val="24"/>
        </w:rPr>
        <w:t>культурой</w:t>
      </w:r>
      <w:r w:rsidRPr="00B84BBA">
        <w:rPr>
          <w:spacing w:val="43"/>
          <w:sz w:val="24"/>
          <w:szCs w:val="24"/>
        </w:rPr>
        <w:t xml:space="preserve"> </w:t>
      </w:r>
      <w:r w:rsidRPr="00B84BBA">
        <w:rPr>
          <w:sz w:val="24"/>
          <w:szCs w:val="24"/>
        </w:rPr>
        <w:t>и</w:t>
      </w:r>
      <w:r w:rsidRPr="00B84BBA">
        <w:rPr>
          <w:spacing w:val="-57"/>
          <w:sz w:val="24"/>
          <w:szCs w:val="24"/>
        </w:rPr>
        <w:t xml:space="preserve"> </w:t>
      </w:r>
      <w:r w:rsidRPr="00B84BBA">
        <w:rPr>
          <w:sz w:val="24"/>
          <w:szCs w:val="24"/>
        </w:rPr>
        <w:t>спортом;</w:t>
      </w:r>
    </w:p>
    <w:p w:rsidR="00C465A8" w:rsidRPr="00B84BBA" w:rsidRDefault="00C465A8" w:rsidP="00A3744D">
      <w:pPr>
        <w:numPr>
          <w:ilvl w:val="0"/>
          <w:numId w:val="67"/>
        </w:numPr>
        <w:tabs>
          <w:tab w:val="left" w:pos="1990"/>
        </w:tabs>
        <w:autoSpaceDE w:val="0"/>
        <w:autoSpaceDN w:val="0"/>
        <w:ind w:right="838"/>
        <w:rPr>
          <w:sz w:val="24"/>
          <w:szCs w:val="24"/>
        </w:rPr>
      </w:pPr>
      <w:r w:rsidRPr="00B84BBA">
        <w:rPr>
          <w:sz w:val="24"/>
          <w:szCs w:val="24"/>
        </w:rPr>
        <w:t>демонстрировать</w:t>
      </w:r>
      <w:r w:rsidRPr="00B84BBA">
        <w:rPr>
          <w:spacing w:val="1"/>
          <w:sz w:val="24"/>
          <w:szCs w:val="24"/>
        </w:rPr>
        <w:t xml:space="preserve"> </w:t>
      </w:r>
      <w:r w:rsidRPr="00B84BBA">
        <w:rPr>
          <w:sz w:val="24"/>
          <w:szCs w:val="24"/>
        </w:rPr>
        <w:t>технику</w:t>
      </w:r>
      <w:r w:rsidRPr="00B84BBA">
        <w:rPr>
          <w:spacing w:val="1"/>
          <w:sz w:val="24"/>
          <w:szCs w:val="24"/>
        </w:rPr>
        <w:t xml:space="preserve"> </w:t>
      </w:r>
      <w:r w:rsidRPr="00B84BBA">
        <w:rPr>
          <w:sz w:val="24"/>
          <w:szCs w:val="24"/>
        </w:rPr>
        <w:t>удержания</w:t>
      </w:r>
      <w:r w:rsidRPr="00B84BBA">
        <w:rPr>
          <w:spacing w:val="1"/>
          <w:sz w:val="24"/>
          <w:szCs w:val="24"/>
        </w:rPr>
        <w:t xml:space="preserve"> </w:t>
      </w:r>
      <w:r w:rsidRPr="00B84BBA">
        <w:rPr>
          <w:sz w:val="24"/>
          <w:szCs w:val="24"/>
        </w:rPr>
        <w:t>гимнастических</w:t>
      </w:r>
      <w:r w:rsidRPr="00B84BBA">
        <w:rPr>
          <w:spacing w:val="1"/>
          <w:sz w:val="24"/>
          <w:szCs w:val="24"/>
        </w:rPr>
        <w:t xml:space="preserve"> </w:t>
      </w:r>
      <w:r w:rsidRPr="00B84BBA">
        <w:rPr>
          <w:sz w:val="24"/>
          <w:szCs w:val="24"/>
        </w:rPr>
        <w:t>предметов</w:t>
      </w:r>
      <w:r w:rsidRPr="00B84BBA">
        <w:rPr>
          <w:spacing w:val="1"/>
          <w:sz w:val="24"/>
          <w:szCs w:val="24"/>
        </w:rPr>
        <w:t xml:space="preserve"> </w:t>
      </w:r>
      <w:r w:rsidRPr="00B84BBA">
        <w:rPr>
          <w:sz w:val="24"/>
          <w:szCs w:val="24"/>
        </w:rPr>
        <w:t>(мяч,</w:t>
      </w:r>
      <w:r w:rsidRPr="00B84BBA">
        <w:rPr>
          <w:spacing w:val="1"/>
          <w:sz w:val="24"/>
          <w:szCs w:val="24"/>
        </w:rPr>
        <w:t xml:space="preserve"> </w:t>
      </w:r>
      <w:r w:rsidRPr="00B84BBA">
        <w:rPr>
          <w:sz w:val="24"/>
          <w:szCs w:val="24"/>
        </w:rPr>
        <w:t>скакалка)</w:t>
      </w:r>
      <w:r w:rsidRPr="00B84BBA">
        <w:rPr>
          <w:spacing w:val="-57"/>
          <w:sz w:val="24"/>
          <w:szCs w:val="24"/>
        </w:rPr>
        <w:t xml:space="preserve"> </w:t>
      </w:r>
      <w:r w:rsidRPr="00B84BBA">
        <w:rPr>
          <w:sz w:val="24"/>
          <w:szCs w:val="24"/>
        </w:rPr>
        <w:t>при</w:t>
      </w:r>
      <w:r w:rsidRPr="00B84BBA">
        <w:rPr>
          <w:spacing w:val="-1"/>
          <w:sz w:val="24"/>
          <w:szCs w:val="24"/>
        </w:rPr>
        <w:t xml:space="preserve"> </w:t>
      </w:r>
      <w:r w:rsidRPr="00B84BBA">
        <w:rPr>
          <w:sz w:val="24"/>
          <w:szCs w:val="24"/>
        </w:rPr>
        <w:t>передаче, броске, ловле, вращении,</w:t>
      </w:r>
      <w:r w:rsidRPr="00B84BBA">
        <w:rPr>
          <w:spacing w:val="-1"/>
          <w:sz w:val="24"/>
          <w:szCs w:val="24"/>
        </w:rPr>
        <w:t xml:space="preserve"> </w:t>
      </w:r>
      <w:r w:rsidRPr="00B84BBA">
        <w:rPr>
          <w:sz w:val="24"/>
          <w:szCs w:val="24"/>
        </w:rPr>
        <w:t>перекатах;</w:t>
      </w:r>
    </w:p>
    <w:p w:rsidR="00C465A8" w:rsidRPr="00B84BBA" w:rsidRDefault="00C465A8" w:rsidP="00A3744D">
      <w:pPr>
        <w:numPr>
          <w:ilvl w:val="0"/>
          <w:numId w:val="67"/>
        </w:numPr>
        <w:tabs>
          <w:tab w:val="left" w:pos="1990"/>
        </w:tabs>
        <w:autoSpaceDE w:val="0"/>
        <w:autoSpaceDN w:val="0"/>
        <w:ind w:right="833"/>
        <w:rPr>
          <w:sz w:val="24"/>
          <w:szCs w:val="24"/>
        </w:rPr>
      </w:pPr>
      <w:r w:rsidRPr="00B84BBA">
        <w:rPr>
          <w:sz w:val="24"/>
          <w:szCs w:val="24"/>
        </w:rPr>
        <w:t>демонстрировать</w:t>
      </w:r>
      <w:r w:rsidRPr="00B84BBA">
        <w:rPr>
          <w:spacing w:val="20"/>
          <w:sz w:val="24"/>
          <w:szCs w:val="24"/>
        </w:rPr>
        <w:t xml:space="preserve"> </w:t>
      </w:r>
      <w:r w:rsidRPr="00B84BBA">
        <w:rPr>
          <w:sz w:val="24"/>
          <w:szCs w:val="24"/>
        </w:rPr>
        <w:t>технику</w:t>
      </w:r>
      <w:r w:rsidRPr="00B84BBA">
        <w:rPr>
          <w:spacing w:val="15"/>
          <w:sz w:val="24"/>
          <w:szCs w:val="24"/>
        </w:rPr>
        <w:t xml:space="preserve"> </w:t>
      </w:r>
      <w:r w:rsidRPr="00B84BBA">
        <w:rPr>
          <w:sz w:val="24"/>
          <w:szCs w:val="24"/>
        </w:rPr>
        <w:t>выполнения</w:t>
      </w:r>
      <w:r w:rsidRPr="00B84BBA">
        <w:rPr>
          <w:spacing w:val="20"/>
          <w:sz w:val="24"/>
          <w:szCs w:val="24"/>
        </w:rPr>
        <w:t xml:space="preserve"> </w:t>
      </w:r>
      <w:r w:rsidRPr="00B84BBA">
        <w:rPr>
          <w:sz w:val="24"/>
          <w:szCs w:val="24"/>
        </w:rPr>
        <w:t>равновесий,</w:t>
      </w:r>
      <w:r w:rsidRPr="00B84BBA">
        <w:rPr>
          <w:spacing w:val="20"/>
          <w:sz w:val="24"/>
          <w:szCs w:val="24"/>
        </w:rPr>
        <w:t xml:space="preserve"> </w:t>
      </w:r>
      <w:r w:rsidRPr="00B84BBA">
        <w:rPr>
          <w:sz w:val="24"/>
          <w:szCs w:val="24"/>
        </w:rPr>
        <w:t>поворотов,</w:t>
      </w:r>
      <w:r w:rsidRPr="00B84BBA">
        <w:rPr>
          <w:spacing w:val="19"/>
          <w:sz w:val="24"/>
          <w:szCs w:val="24"/>
        </w:rPr>
        <w:t xml:space="preserve"> </w:t>
      </w:r>
      <w:r w:rsidRPr="00B84BBA">
        <w:rPr>
          <w:sz w:val="24"/>
          <w:szCs w:val="24"/>
        </w:rPr>
        <w:t>прыжков</w:t>
      </w:r>
      <w:r w:rsidRPr="00B84BBA">
        <w:rPr>
          <w:spacing w:val="19"/>
          <w:sz w:val="24"/>
          <w:szCs w:val="24"/>
        </w:rPr>
        <w:t xml:space="preserve"> </w:t>
      </w:r>
      <w:r w:rsidRPr="00B84BBA">
        <w:rPr>
          <w:sz w:val="24"/>
          <w:szCs w:val="24"/>
        </w:rPr>
        <w:t>толчком</w:t>
      </w:r>
      <w:r w:rsidRPr="00B84BBA">
        <w:rPr>
          <w:spacing w:val="20"/>
          <w:sz w:val="24"/>
          <w:szCs w:val="24"/>
        </w:rPr>
        <w:t xml:space="preserve"> </w:t>
      </w:r>
      <w:r w:rsidRPr="00B84BBA">
        <w:rPr>
          <w:sz w:val="24"/>
          <w:szCs w:val="24"/>
        </w:rPr>
        <w:t>с</w:t>
      </w:r>
      <w:r w:rsidRPr="00B84BBA">
        <w:rPr>
          <w:spacing w:val="-57"/>
          <w:sz w:val="24"/>
          <w:szCs w:val="24"/>
        </w:rPr>
        <w:t xml:space="preserve"> </w:t>
      </w:r>
      <w:r w:rsidRPr="00B84BBA">
        <w:rPr>
          <w:sz w:val="24"/>
          <w:szCs w:val="24"/>
        </w:rPr>
        <w:t>одной</w:t>
      </w:r>
      <w:r w:rsidRPr="00B84BBA">
        <w:rPr>
          <w:spacing w:val="-3"/>
          <w:sz w:val="24"/>
          <w:szCs w:val="24"/>
        </w:rPr>
        <w:t xml:space="preserve"> </w:t>
      </w:r>
      <w:r w:rsidRPr="00B84BBA">
        <w:rPr>
          <w:sz w:val="24"/>
          <w:szCs w:val="24"/>
        </w:rPr>
        <w:t>ноги (попеременно), на</w:t>
      </w:r>
      <w:r w:rsidRPr="00B84BBA">
        <w:rPr>
          <w:spacing w:val="-1"/>
          <w:sz w:val="24"/>
          <w:szCs w:val="24"/>
        </w:rPr>
        <w:t xml:space="preserve"> </w:t>
      </w:r>
      <w:r w:rsidRPr="00B84BBA">
        <w:rPr>
          <w:sz w:val="24"/>
          <w:szCs w:val="24"/>
        </w:rPr>
        <w:t>месте</w:t>
      </w:r>
      <w:r w:rsidRPr="00B84BBA">
        <w:rPr>
          <w:spacing w:val="-1"/>
          <w:sz w:val="24"/>
          <w:szCs w:val="24"/>
        </w:rPr>
        <w:t xml:space="preserve"> </w:t>
      </w:r>
      <w:r w:rsidRPr="00B84BBA">
        <w:rPr>
          <w:sz w:val="24"/>
          <w:szCs w:val="24"/>
        </w:rPr>
        <w:t>и с</w:t>
      </w:r>
      <w:r w:rsidRPr="00B84BBA">
        <w:rPr>
          <w:spacing w:val="-2"/>
          <w:sz w:val="24"/>
          <w:szCs w:val="24"/>
        </w:rPr>
        <w:t xml:space="preserve"> </w:t>
      </w:r>
      <w:r w:rsidRPr="00B84BBA">
        <w:rPr>
          <w:sz w:val="24"/>
          <w:szCs w:val="24"/>
        </w:rPr>
        <w:t>разбега;</w:t>
      </w:r>
    </w:p>
    <w:p w:rsidR="00C465A8" w:rsidRPr="00B84BBA" w:rsidRDefault="00C465A8" w:rsidP="00A3744D">
      <w:pPr>
        <w:numPr>
          <w:ilvl w:val="0"/>
          <w:numId w:val="67"/>
        </w:numPr>
        <w:tabs>
          <w:tab w:val="left" w:pos="1990"/>
        </w:tabs>
        <w:autoSpaceDE w:val="0"/>
        <w:autoSpaceDN w:val="0"/>
        <w:ind w:right="842"/>
        <w:rPr>
          <w:sz w:val="24"/>
          <w:szCs w:val="24"/>
        </w:rPr>
      </w:pPr>
      <w:r w:rsidRPr="00B84BBA">
        <w:rPr>
          <w:sz w:val="24"/>
          <w:szCs w:val="24"/>
        </w:rPr>
        <w:t>осваивать</w:t>
      </w:r>
      <w:r w:rsidRPr="00B84BBA">
        <w:rPr>
          <w:spacing w:val="30"/>
          <w:sz w:val="24"/>
          <w:szCs w:val="24"/>
        </w:rPr>
        <w:t xml:space="preserve"> </w:t>
      </w:r>
      <w:r w:rsidRPr="00B84BBA">
        <w:rPr>
          <w:sz w:val="24"/>
          <w:szCs w:val="24"/>
        </w:rPr>
        <w:t>технику</w:t>
      </w:r>
      <w:r w:rsidRPr="00B84BBA">
        <w:rPr>
          <w:spacing w:val="22"/>
          <w:sz w:val="24"/>
          <w:szCs w:val="24"/>
        </w:rPr>
        <w:t xml:space="preserve"> </w:t>
      </w:r>
      <w:r w:rsidRPr="00B84BBA">
        <w:rPr>
          <w:sz w:val="24"/>
          <w:szCs w:val="24"/>
        </w:rPr>
        <w:t>выполнения</w:t>
      </w:r>
      <w:r w:rsidRPr="00B84BBA">
        <w:rPr>
          <w:spacing w:val="29"/>
          <w:sz w:val="24"/>
          <w:szCs w:val="24"/>
        </w:rPr>
        <w:t xml:space="preserve"> </w:t>
      </w:r>
      <w:r w:rsidRPr="00B84BBA">
        <w:rPr>
          <w:sz w:val="24"/>
          <w:szCs w:val="24"/>
        </w:rPr>
        <w:t>акробатических</w:t>
      </w:r>
      <w:r w:rsidRPr="00B84BBA">
        <w:rPr>
          <w:spacing w:val="33"/>
          <w:sz w:val="24"/>
          <w:szCs w:val="24"/>
        </w:rPr>
        <w:t xml:space="preserve"> </w:t>
      </w:r>
      <w:r w:rsidRPr="00B84BBA">
        <w:rPr>
          <w:sz w:val="24"/>
          <w:szCs w:val="24"/>
        </w:rPr>
        <w:t>упражнений</w:t>
      </w:r>
      <w:r w:rsidRPr="00B84BBA">
        <w:rPr>
          <w:spacing w:val="30"/>
          <w:sz w:val="24"/>
          <w:szCs w:val="24"/>
        </w:rPr>
        <w:t xml:space="preserve"> </w:t>
      </w:r>
      <w:r w:rsidRPr="00B84BBA">
        <w:rPr>
          <w:sz w:val="24"/>
          <w:szCs w:val="24"/>
        </w:rPr>
        <w:t>(кувырок,</w:t>
      </w:r>
      <w:r w:rsidRPr="00B84BBA">
        <w:rPr>
          <w:spacing w:val="29"/>
          <w:sz w:val="24"/>
          <w:szCs w:val="24"/>
        </w:rPr>
        <w:t xml:space="preserve"> </w:t>
      </w:r>
      <w:r w:rsidRPr="00B84BBA">
        <w:rPr>
          <w:sz w:val="24"/>
          <w:szCs w:val="24"/>
        </w:rPr>
        <w:t>колесо,</w:t>
      </w:r>
      <w:r w:rsidRPr="00B84BBA">
        <w:rPr>
          <w:spacing w:val="-57"/>
          <w:sz w:val="24"/>
          <w:szCs w:val="24"/>
        </w:rPr>
        <w:t xml:space="preserve"> </w:t>
      </w:r>
      <w:r w:rsidRPr="00B84BBA">
        <w:rPr>
          <w:sz w:val="24"/>
          <w:szCs w:val="24"/>
        </w:rPr>
        <w:t>шпагат/полушпагат,</w:t>
      </w:r>
      <w:r w:rsidRPr="00B84BBA">
        <w:rPr>
          <w:spacing w:val="-2"/>
          <w:sz w:val="24"/>
          <w:szCs w:val="24"/>
        </w:rPr>
        <w:t xml:space="preserve"> </w:t>
      </w:r>
      <w:r w:rsidRPr="00B84BBA">
        <w:rPr>
          <w:sz w:val="24"/>
          <w:szCs w:val="24"/>
        </w:rPr>
        <w:t>мост</w:t>
      </w:r>
      <w:r w:rsidRPr="00B84BBA">
        <w:rPr>
          <w:spacing w:val="-2"/>
          <w:sz w:val="24"/>
          <w:szCs w:val="24"/>
        </w:rPr>
        <w:t xml:space="preserve"> </w:t>
      </w:r>
      <w:r w:rsidRPr="00B84BBA">
        <w:rPr>
          <w:sz w:val="24"/>
          <w:szCs w:val="24"/>
        </w:rPr>
        <w:t>из</w:t>
      </w:r>
      <w:r w:rsidRPr="00B84BBA">
        <w:rPr>
          <w:spacing w:val="-1"/>
          <w:sz w:val="24"/>
          <w:szCs w:val="24"/>
        </w:rPr>
        <w:t xml:space="preserve"> </w:t>
      </w:r>
      <w:r w:rsidRPr="00B84BBA">
        <w:rPr>
          <w:sz w:val="24"/>
          <w:szCs w:val="24"/>
        </w:rPr>
        <w:t>различных положений</w:t>
      </w:r>
      <w:r w:rsidRPr="00B84BBA">
        <w:rPr>
          <w:spacing w:val="-3"/>
          <w:sz w:val="24"/>
          <w:szCs w:val="24"/>
        </w:rPr>
        <w:t xml:space="preserve"> </w:t>
      </w:r>
      <w:r w:rsidRPr="00B84BBA">
        <w:rPr>
          <w:sz w:val="24"/>
          <w:szCs w:val="24"/>
        </w:rPr>
        <w:t>по</w:t>
      </w:r>
      <w:r w:rsidRPr="00B84BBA">
        <w:rPr>
          <w:spacing w:val="-2"/>
          <w:sz w:val="24"/>
          <w:szCs w:val="24"/>
        </w:rPr>
        <w:t xml:space="preserve"> </w:t>
      </w:r>
      <w:r w:rsidRPr="00B84BBA">
        <w:rPr>
          <w:sz w:val="24"/>
          <w:szCs w:val="24"/>
        </w:rPr>
        <w:t>выбору,</w:t>
      </w:r>
      <w:r w:rsidRPr="00B84BBA">
        <w:rPr>
          <w:spacing w:val="-1"/>
          <w:sz w:val="24"/>
          <w:szCs w:val="24"/>
        </w:rPr>
        <w:t xml:space="preserve"> </w:t>
      </w:r>
      <w:r w:rsidRPr="00B84BBA">
        <w:rPr>
          <w:sz w:val="24"/>
          <w:szCs w:val="24"/>
        </w:rPr>
        <w:t>стойка</w:t>
      </w:r>
      <w:r w:rsidRPr="00B84BBA">
        <w:rPr>
          <w:spacing w:val="-3"/>
          <w:sz w:val="24"/>
          <w:szCs w:val="24"/>
        </w:rPr>
        <w:t xml:space="preserve"> </w:t>
      </w:r>
      <w:r w:rsidRPr="00B84BBA">
        <w:rPr>
          <w:sz w:val="24"/>
          <w:szCs w:val="24"/>
        </w:rPr>
        <w:t>на</w:t>
      </w:r>
      <w:r w:rsidRPr="00B84BBA">
        <w:rPr>
          <w:spacing w:val="-2"/>
          <w:sz w:val="24"/>
          <w:szCs w:val="24"/>
        </w:rPr>
        <w:t xml:space="preserve"> </w:t>
      </w:r>
      <w:r w:rsidRPr="00B84BBA">
        <w:rPr>
          <w:sz w:val="24"/>
          <w:szCs w:val="24"/>
        </w:rPr>
        <w:t>руках);</w:t>
      </w:r>
    </w:p>
    <w:p w:rsidR="00C465A8" w:rsidRPr="00B84BBA" w:rsidRDefault="00C465A8" w:rsidP="00A3744D">
      <w:pPr>
        <w:numPr>
          <w:ilvl w:val="0"/>
          <w:numId w:val="67"/>
        </w:numPr>
        <w:tabs>
          <w:tab w:val="left" w:pos="1990"/>
        </w:tabs>
        <w:autoSpaceDE w:val="0"/>
        <w:autoSpaceDN w:val="0"/>
        <w:ind w:right="834"/>
        <w:rPr>
          <w:sz w:val="24"/>
          <w:szCs w:val="24"/>
        </w:rPr>
      </w:pPr>
      <w:r w:rsidRPr="00B84BBA">
        <w:rPr>
          <w:sz w:val="24"/>
          <w:szCs w:val="24"/>
        </w:rPr>
        <w:t>осваивать</w:t>
      </w:r>
      <w:r w:rsidRPr="00B84BBA">
        <w:rPr>
          <w:spacing w:val="39"/>
          <w:sz w:val="24"/>
          <w:szCs w:val="24"/>
        </w:rPr>
        <w:t xml:space="preserve"> </w:t>
      </w:r>
      <w:r w:rsidRPr="00B84BBA">
        <w:rPr>
          <w:sz w:val="24"/>
          <w:szCs w:val="24"/>
        </w:rPr>
        <w:t>технику</w:t>
      </w:r>
      <w:r w:rsidRPr="00B84BBA">
        <w:rPr>
          <w:spacing w:val="34"/>
          <w:sz w:val="24"/>
          <w:szCs w:val="24"/>
        </w:rPr>
        <w:t xml:space="preserve"> </w:t>
      </w:r>
      <w:r w:rsidRPr="00B84BBA">
        <w:rPr>
          <w:sz w:val="24"/>
          <w:szCs w:val="24"/>
        </w:rPr>
        <w:t>танцевальных</w:t>
      </w:r>
      <w:r w:rsidRPr="00B84BBA">
        <w:rPr>
          <w:spacing w:val="45"/>
          <w:sz w:val="24"/>
          <w:szCs w:val="24"/>
        </w:rPr>
        <w:t xml:space="preserve"> </w:t>
      </w:r>
      <w:r w:rsidRPr="00B84BBA">
        <w:rPr>
          <w:sz w:val="24"/>
          <w:szCs w:val="24"/>
        </w:rPr>
        <w:t>шагов,</w:t>
      </w:r>
      <w:r w:rsidRPr="00B84BBA">
        <w:rPr>
          <w:spacing w:val="38"/>
          <w:sz w:val="24"/>
          <w:szCs w:val="24"/>
        </w:rPr>
        <w:t xml:space="preserve"> </w:t>
      </w:r>
      <w:r w:rsidRPr="00B84BBA">
        <w:rPr>
          <w:sz w:val="24"/>
          <w:szCs w:val="24"/>
        </w:rPr>
        <w:t>выполняемых</w:t>
      </w:r>
      <w:r w:rsidRPr="00B84BBA">
        <w:rPr>
          <w:spacing w:val="40"/>
          <w:sz w:val="24"/>
          <w:szCs w:val="24"/>
        </w:rPr>
        <w:t xml:space="preserve"> </w:t>
      </w:r>
      <w:r w:rsidRPr="00B84BBA">
        <w:rPr>
          <w:sz w:val="24"/>
          <w:szCs w:val="24"/>
        </w:rPr>
        <w:t>индивидуально,</w:t>
      </w:r>
      <w:r w:rsidRPr="00B84BBA">
        <w:rPr>
          <w:spacing w:val="38"/>
          <w:sz w:val="24"/>
          <w:szCs w:val="24"/>
        </w:rPr>
        <w:t xml:space="preserve"> </w:t>
      </w:r>
      <w:r w:rsidRPr="00B84BBA">
        <w:rPr>
          <w:sz w:val="24"/>
          <w:szCs w:val="24"/>
        </w:rPr>
        <w:t>парами,</w:t>
      </w:r>
      <w:r w:rsidRPr="00B84BBA">
        <w:rPr>
          <w:spacing w:val="38"/>
          <w:sz w:val="24"/>
          <w:szCs w:val="24"/>
        </w:rPr>
        <w:t xml:space="preserve"> </w:t>
      </w:r>
      <w:r w:rsidRPr="00B84BBA">
        <w:rPr>
          <w:sz w:val="24"/>
          <w:szCs w:val="24"/>
        </w:rPr>
        <w:t>в</w:t>
      </w:r>
      <w:r w:rsidRPr="00B84BBA">
        <w:rPr>
          <w:spacing w:val="-57"/>
          <w:sz w:val="24"/>
          <w:szCs w:val="24"/>
        </w:rPr>
        <w:t xml:space="preserve"> </w:t>
      </w:r>
      <w:r w:rsidRPr="00B84BBA">
        <w:rPr>
          <w:sz w:val="24"/>
          <w:szCs w:val="24"/>
        </w:rPr>
        <w:t>группах;</w:t>
      </w:r>
    </w:p>
    <w:p w:rsidR="00C465A8" w:rsidRPr="00B84BBA" w:rsidRDefault="00C465A8" w:rsidP="00A3744D">
      <w:pPr>
        <w:numPr>
          <w:ilvl w:val="0"/>
          <w:numId w:val="67"/>
        </w:numPr>
        <w:tabs>
          <w:tab w:val="left" w:pos="1990"/>
        </w:tabs>
        <w:autoSpaceDE w:val="0"/>
        <w:autoSpaceDN w:val="0"/>
        <w:ind w:right="838"/>
        <w:rPr>
          <w:sz w:val="24"/>
          <w:szCs w:val="24"/>
        </w:rPr>
      </w:pPr>
      <w:r w:rsidRPr="00B84BBA">
        <w:rPr>
          <w:sz w:val="24"/>
          <w:szCs w:val="24"/>
        </w:rPr>
        <w:t>моделировать</w:t>
      </w:r>
      <w:r w:rsidRPr="00B84BBA">
        <w:rPr>
          <w:spacing w:val="37"/>
          <w:sz w:val="24"/>
          <w:szCs w:val="24"/>
        </w:rPr>
        <w:t xml:space="preserve"> </w:t>
      </w:r>
      <w:r w:rsidRPr="00B84BBA">
        <w:rPr>
          <w:sz w:val="24"/>
          <w:szCs w:val="24"/>
        </w:rPr>
        <w:t>комплексы</w:t>
      </w:r>
      <w:r w:rsidRPr="00B84BBA">
        <w:rPr>
          <w:spacing w:val="40"/>
          <w:sz w:val="24"/>
          <w:szCs w:val="24"/>
        </w:rPr>
        <w:t xml:space="preserve"> </w:t>
      </w:r>
      <w:r w:rsidRPr="00B84BBA">
        <w:rPr>
          <w:sz w:val="24"/>
          <w:szCs w:val="24"/>
        </w:rPr>
        <w:t>упражнений</w:t>
      </w:r>
      <w:r w:rsidRPr="00B84BBA">
        <w:rPr>
          <w:spacing w:val="37"/>
          <w:sz w:val="24"/>
          <w:szCs w:val="24"/>
        </w:rPr>
        <w:t xml:space="preserve"> </w:t>
      </w:r>
      <w:r w:rsidRPr="00B84BBA">
        <w:rPr>
          <w:sz w:val="24"/>
          <w:szCs w:val="24"/>
        </w:rPr>
        <w:t>общей</w:t>
      </w:r>
      <w:r w:rsidRPr="00B84BBA">
        <w:rPr>
          <w:spacing w:val="37"/>
          <w:sz w:val="24"/>
          <w:szCs w:val="24"/>
        </w:rPr>
        <w:t xml:space="preserve"> </w:t>
      </w:r>
      <w:r w:rsidRPr="00B84BBA">
        <w:rPr>
          <w:sz w:val="24"/>
          <w:szCs w:val="24"/>
        </w:rPr>
        <w:t>гимнастики</w:t>
      </w:r>
      <w:r w:rsidRPr="00B84BBA">
        <w:rPr>
          <w:spacing w:val="37"/>
          <w:sz w:val="24"/>
          <w:szCs w:val="24"/>
        </w:rPr>
        <w:t xml:space="preserve"> </w:t>
      </w:r>
      <w:r w:rsidRPr="00B84BBA">
        <w:rPr>
          <w:sz w:val="24"/>
          <w:szCs w:val="24"/>
        </w:rPr>
        <w:t>по</w:t>
      </w:r>
      <w:r w:rsidRPr="00B84BBA">
        <w:rPr>
          <w:spacing w:val="36"/>
          <w:sz w:val="24"/>
          <w:szCs w:val="24"/>
        </w:rPr>
        <w:t xml:space="preserve"> </w:t>
      </w:r>
      <w:r w:rsidRPr="00B84BBA">
        <w:rPr>
          <w:sz w:val="24"/>
          <w:szCs w:val="24"/>
        </w:rPr>
        <w:t>видам</w:t>
      </w:r>
      <w:r w:rsidRPr="00B84BBA">
        <w:rPr>
          <w:spacing w:val="35"/>
          <w:sz w:val="24"/>
          <w:szCs w:val="24"/>
        </w:rPr>
        <w:t xml:space="preserve"> </w:t>
      </w:r>
      <w:r w:rsidRPr="00B84BBA">
        <w:rPr>
          <w:sz w:val="24"/>
          <w:szCs w:val="24"/>
        </w:rPr>
        <w:t>разминки</w:t>
      </w:r>
      <w:r w:rsidRPr="00B84BBA">
        <w:rPr>
          <w:spacing w:val="-57"/>
          <w:sz w:val="24"/>
          <w:szCs w:val="24"/>
        </w:rPr>
        <w:t xml:space="preserve"> </w:t>
      </w:r>
      <w:r w:rsidRPr="00B84BBA">
        <w:rPr>
          <w:sz w:val="24"/>
          <w:szCs w:val="24"/>
        </w:rPr>
        <w:t>(общая,</w:t>
      </w:r>
      <w:r w:rsidRPr="00B84BBA">
        <w:rPr>
          <w:spacing w:val="-1"/>
          <w:sz w:val="24"/>
          <w:szCs w:val="24"/>
        </w:rPr>
        <w:t xml:space="preserve"> </w:t>
      </w:r>
      <w:r w:rsidRPr="00B84BBA">
        <w:rPr>
          <w:sz w:val="24"/>
          <w:szCs w:val="24"/>
        </w:rPr>
        <w:t>партерная,</w:t>
      </w:r>
      <w:r w:rsidRPr="00B84BBA">
        <w:rPr>
          <w:spacing w:val="4"/>
          <w:sz w:val="24"/>
          <w:szCs w:val="24"/>
        </w:rPr>
        <w:t xml:space="preserve"> </w:t>
      </w:r>
      <w:r w:rsidRPr="00B84BBA">
        <w:rPr>
          <w:sz w:val="24"/>
          <w:szCs w:val="24"/>
        </w:rPr>
        <w:t>у</w:t>
      </w:r>
      <w:r w:rsidRPr="00B84BBA">
        <w:rPr>
          <w:spacing w:val="-5"/>
          <w:sz w:val="24"/>
          <w:szCs w:val="24"/>
        </w:rPr>
        <w:t xml:space="preserve"> </w:t>
      </w:r>
      <w:r w:rsidRPr="00B84BBA">
        <w:rPr>
          <w:sz w:val="24"/>
          <w:szCs w:val="24"/>
        </w:rPr>
        <w:t>опоры);</w:t>
      </w:r>
    </w:p>
    <w:p w:rsidR="00C465A8" w:rsidRPr="00B84BBA" w:rsidRDefault="00C465A8" w:rsidP="00A3744D">
      <w:pPr>
        <w:numPr>
          <w:ilvl w:val="0"/>
          <w:numId w:val="67"/>
        </w:numPr>
        <w:tabs>
          <w:tab w:val="left" w:pos="1990"/>
        </w:tabs>
        <w:autoSpaceDE w:val="0"/>
        <w:autoSpaceDN w:val="0"/>
        <w:spacing w:before="1"/>
        <w:ind w:right="838"/>
        <w:rPr>
          <w:sz w:val="24"/>
          <w:szCs w:val="24"/>
        </w:rPr>
      </w:pPr>
      <w:r w:rsidRPr="00B84BBA">
        <w:rPr>
          <w:sz w:val="24"/>
          <w:szCs w:val="24"/>
        </w:rPr>
        <w:t>осваивать</w:t>
      </w:r>
      <w:r w:rsidRPr="00B84BBA">
        <w:rPr>
          <w:spacing w:val="1"/>
          <w:sz w:val="24"/>
          <w:szCs w:val="24"/>
        </w:rPr>
        <w:t xml:space="preserve"> </w:t>
      </w:r>
      <w:r w:rsidRPr="00B84BBA">
        <w:rPr>
          <w:sz w:val="24"/>
          <w:szCs w:val="24"/>
        </w:rPr>
        <w:t>универсальные</w:t>
      </w:r>
      <w:r w:rsidRPr="00B84BBA">
        <w:rPr>
          <w:spacing w:val="1"/>
          <w:sz w:val="24"/>
          <w:szCs w:val="24"/>
        </w:rPr>
        <w:t xml:space="preserve"> </w:t>
      </w:r>
      <w:r w:rsidRPr="00B84BBA">
        <w:rPr>
          <w:sz w:val="24"/>
          <w:szCs w:val="24"/>
        </w:rPr>
        <w:t>умения</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самостоятельной</w:t>
      </w:r>
      <w:r w:rsidRPr="00B84BBA">
        <w:rPr>
          <w:spacing w:val="1"/>
          <w:sz w:val="24"/>
          <w:szCs w:val="24"/>
        </w:rPr>
        <w:t xml:space="preserve"> </w:t>
      </w:r>
      <w:r w:rsidRPr="00B84BBA">
        <w:rPr>
          <w:sz w:val="24"/>
          <w:szCs w:val="24"/>
        </w:rPr>
        <w:t>организации</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проведении</w:t>
      </w:r>
      <w:r w:rsidRPr="00B84BBA">
        <w:rPr>
          <w:spacing w:val="-57"/>
          <w:sz w:val="24"/>
          <w:szCs w:val="24"/>
        </w:rPr>
        <w:t xml:space="preserve"> </w:t>
      </w:r>
      <w:r w:rsidRPr="00B84BBA">
        <w:rPr>
          <w:sz w:val="24"/>
          <w:szCs w:val="24"/>
        </w:rPr>
        <w:t>п</w:t>
      </w:r>
      <w:r w:rsidRPr="00B84BBA">
        <w:rPr>
          <w:sz w:val="24"/>
          <w:szCs w:val="24"/>
        </w:rPr>
        <w:t>о</w:t>
      </w:r>
      <w:r w:rsidRPr="00B84BBA">
        <w:rPr>
          <w:sz w:val="24"/>
          <w:szCs w:val="24"/>
        </w:rPr>
        <w:t>движных</w:t>
      </w:r>
      <w:r w:rsidRPr="00B84BBA">
        <w:rPr>
          <w:spacing w:val="-2"/>
          <w:sz w:val="24"/>
          <w:szCs w:val="24"/>
        </w:rPr>
        <w:t xml:space="preserve"> </w:t>
      </w:r>
      <w:r w:rsidRPr="00B84BBA">
        <w:rPr>
          <w:sz w:val="24"/>
          <w:szCs w:val="24"/>
        </w:rPr>
        <w:t>игр,</w:t>
      </w:r>
      <w:r w:rsidRPr="00B84BBA">
        <w:rPr>
          <w:spacing w:val="-1"/>
          <w:sz w:val="24"/>
          <w:szCs w:val="24"/>
        </w:rPr>
        <w:t xml:space="preserve"> </w:t>
      </w:r>
      <w:r w:rsidRPr="00B84BBA">
        <w:rPr>
          <w:sz w:val="24"/>
          <w:szCs w:val="24"/>
        </w:rPr>
        <w:t>игровых</w:t>
      </w:r>
      <w:r w:rsidRPr="00B84BBA">
        <w:rPr>
          <w:spacing w:val="3"/>
          <w:sz w:val="24"/>
          <w:szCs w:val="24"/>
        </w:rPr>
        <w:t xml:space="preserve"> </w:t>
      </w:r>
      <w:r w:rsidRPr="00B84BBA">
        <w:rPr>
          <w:sz w:val="24"/>
          <w:szCs w:val="24"/>
        </w:rPr>
        <w:t>заданий, спортивных</w:t>
      </w:r>
      <w:r w:rsidRPr="00B84BBA">
        <w:rPr>
          <w:spacing w:val="-2"/>
          <w:sz w:val="24"/>
          <w:szCs w:val="24"/>
        </w:rPr>
        <w:t xml:space="preserve"> </w:t>
      </w:r>
      <w:r w:rsidRPr="00B84BBA">
        <w:rPr>
          <w:sz w:val="24"/>
          <w:szCs w:val="24"/>
        </w:rPr>
        <w:t>эстафет;</w:t>
      </w:r>
    </w:p>
    <w:p w:rsidR="00C465A8" w:rsidRPr="00B84BBA" w:rsidRDefault="00C465A8" w:rsidP="00A3744D">
      <w:pPr>
        <w:numPr>
          <w:ilvl w:val="0"/>
          <w:numId w:val="67"/>
        </w:numPr>
        <w:tabs>
          <w:tab w:val="left" w:pos="1990"/>
        </w:tabs>
        <w:autoSpaceDE w:val="0"/>
        <w:autoSpaceDN w:val="0"/>
        <w:ind w:right="840"/>
        <w:rPr>
          <w:sz w:val="24"/>
          <w:szCs w:val="24"/>
        </w:rPr>
      </w:pPr>
      <w:r w:rsidRPr="00B84BBA">
        <w:rPr>
          <w:sz w:val="24"/>
          <w:szCs w:val="24"/>
        </w:rPr>
        <w:t>осваивать</w:t>
      </w:r>
      <w:r w:rsidRPr="00B84BBA">
        <w:rPr>
          <w:spacing w:val="38"/>
          <w:sz w:val="24"/>
          <w:szCs w:val="24"/>
        </w:rPr>
        <w:t xml:space="preserve"> </w:t>
      </w:r>
      <w:r w:rsidRPr="00B84BBA">
        <w:rPr>
          <w:sz w:val="24"/>
          <w:szCs w:val="24"/>
        </w:rPr>
        <w:t>универсальные</w:t>
      </w:r>
      <w:r w:rsidRPr="00B84BBA">
        <w:rPr>
          <w:spacing w:val="36"/>
          <w:sz w:val="24"/>
          <w:szCs w:val="24"/>
        </w:rPr>
        <w:t xml:space="preserve"> </w:t>
      </w:r>
      <w:r w:rsidRPr="00B84BBA">
        <w:rPr>
          <w:sz w:val="24"/>
          <w:szCs w:val="24"/>
        </w:rPr>
        <w:t>умения</w:t>
      </w:r>
      <w:r w:rsidRPr="00B84BBA">
        <w:rPr>
          <w:spacing w:val="35"/>
          <w:sz w:val="24"/>
          <w:szCs w:val="24"/>
        </w:rPr>
        <w:t xml:space="preserve"> </w:t>
      </w:r>
      <w:r w:rsidRPr="00B84BBA">
        <w:rPr>
          <w:sz w:val="24"/>
          <w:szCs w:val="24"/>
        </w:rPr>
        <w:t>управлять</w:t>
      </w:r>
      <w:r w:rsidRPr="00B84BBA">
        <w:rPr>
          <w:spacing w:val="34"/>
          <w:sz w:val="24"/>
          <w:szCs w:val="24"/>
        </w:rPr>
        <w:t xml:space="preserve"> </w:t>
      </w:r>
      <w:r w:rsidRPr="00B84BBA">
        <w:rPr>
          <w:sz w:val="24"/>
          <w:szCs w:val="24"/>
        </w:rPr>
        <w:t>эмоциями</w:t>
      </w:r>
      <w:r w:rsidRPr="00B84BBA">
        <w:rPr>
          <w:spacing w:val="34"/>
          <w:sz w:val="24"/>
          <w:szCs w:val="24"/>
        </w:rPr>
        <w:t xml:space="preserve"> </w:t>
      </w:r>
      <w:r w:rsidRPr="00B84BBA">
        <w:rPr>
          <w:sz w:val="24"/>
          <w:szCs w:val="24"/>
        </w:rPr>
        <w:t>в</w:t>
      </w:r>
      <w:r w:rsidRPr="00B84BBA">
        <w:rPr>
          <w:spacing w:val="32"/>
          <w:sz w:val="24"/>
          <w:szCs w:val="24"/>
        </w:rPr>
        <w:t xml:space="preserve"> </w:t>
      </w:r>
      <w:r w:rsidRPr="00B84BBA">
        <w:rPr>
          <w:sz w:val="24"/>
          <w:szCs w:val="24"/>
        </w:rPr>
        <w:t>процессе</w:t>
      </w:r>
      <w:r w:rsidRPr="00B84BBA">
        <w:rPr>
          <w:spacing w:val="37"/>
          <w:sz w:val="24"/>
          <w:szCs w:val="24"/>
        </w:rPr>
        <w:t xml:space="preserve"> </w:t>
      </w:r>
      <w:r w:rsidRPr="00B84BBA">
        <w:rPr>
          <w:sz w:val="24"/>
          <w:szCs w:val="24"/>
        </w:rPr>
        <w:t>учебной</w:t>
      </w:r>
      <w:r w:rsidRPr="00B84BBA">
        <w:rPr>
          <w:spacing w:val="34"/>
          <w:sz w:val="24"/>
          <w:szCs w:val="24"/>
        </w:rPr>
        <w:t xml:space="preserve"> </w:t>
      </w:r>
      <w:r w:rsidRPr="00B84BBA">
        <w:rPr>
          <w:sz w:val="24"/>
          <w:szCs w:val="24"/>
        </w:rPr>
        <w:t>и</w:t>
      </w:r>
      <w:r w:rsidRPr="00B84BBA">
        <w:rPr>
          <w:spacing w:val="-57"/>
          <w:sz w:val="24"/>
          <w:szCs w:val="24"/>
        </w:rPr>
        <w:t xml:space="preserve"> </w:t>
      </w:r>
      <w:r w:rsidRPr="00B84BBA">
        <w:rPr>
          <w:sz w:val="24"/>
          <w:szCs w:val="24"/>
        </w:rPr>
        <w:t>и</w:t>
      </w:r>
      <w:r w:rsidRPr="00B84BBA">
        <w:rPr>
          <w:sz w:val="24"/>
          <w:szCs w:val="24"/>
        </w:rPr>
        <w:t>г</w:t>
      </w:r>
      <w:r w:rsidRPr="00B84BBA">
        <w:rPr>
          <w:sz w:val="24"/>
          <w:szCs w:val="24"/>
        </w:rPr>
        <w:t>ровой</w:t>
      </w:r>
      <w:r w:rsidRPr="00B84BBA">
        <w:rPr>
          <w:spacing w:val="-1"/>
          <w:sz w:val="24"/>
          <w:szCs w:val="24"/>
        </w:rPr>
        <w:t xml:space="preserve"> </w:t>
      </w:r>
      <w:r w:rsidRPr="00B84BBA">
        <w:rPr>
          <w:sz w:val="24"/>
          <w:szCs w:val="24"/>
        </w:rPr>
        <w:t>деятельности;</w:t>
      </w:r>
    </w:p>
    <w:p w:rsidR="00C465A8" w:rsidRPr="00B84BBA" w:rsidRDefault="00C465A8" w:rsidP="00A3744D">
      <w:pPr>
        <w:numPr>
          <w:ilvl w:val="0"/>
          <w:numId w:val="67"/>
        </w:numPr>
        <w:tabs>
          <w:tab w:val="left" w:pos="1990"/>
        </w:tabs>
        <w:autoSpaceDE w:val="0"/>
        <w:autoSpaceDN w:val="0"/>
        <w:ind w:left="1990" w:hanging="425"/>
        <w:rPr>
          <w:sz w:val="24"/>
          <w:szCs w:val="24"/>
        </w:rPr>
      </w:pPr>
      <w:r w:rsidRPr="00B84BBA">
        <w:rPr>
          <w:sz w:val="24"/>
          <w:szCs w:val="24"/>
        </w:rPr>
        <w:t>осваивать</w:t>
      </w:r>
      <w:r w:rsidRPr="00B84BBA">
        <w:rPr>
          <w:spacing w:val="-4"/>
          <w:sz w:val="24"/>
          <w:szCs w:val="24"/>
        </w:rPr>
        <w:t xml:space="preserve"> </w:t>
      </w:r>
      <w:r w:rsidRPr="00B84BBA">
        <w:rPr>
          <w:sz w:val="24"/>
          <w:szCs w:val="24"/>
        </w:rPr>
        <w:t>технические</w:t>
      </w:r>
      <w:r w:rsidRPr="00B84BBA">
        <w:rPr>
          <w:spacing w:val="-8"/>
          <w:sz w:val="24"/>
          <w:szCs w:val="24"/>
        </w:rPr>
        <w:t xml:space="preserve"> </w:t>
      </w:r>
      <w:r w:rsidRPr="00B84BBA">
        <w:rPr>
          <w:sz w:val="24"/>
          <w:szCs w:val="24"/>
        </w:rPr>
        <w:t>действия</w:t>
      </w:r>
      <w:r w:rsidRPr="00B84BBA">
        <w:rPr>
          <w:spacing w:val="-3"/>
          <w:sz w:val="24"/>
          <w:szCs w:val="24"/>
        </w:rPr>
        <w:t xml:space="preserve"> </w:t>
      </w:r>
      <w:r w:rsidRPr="00B84BBA">
        <w:rPr>
          <w:sz w:val="24"/>
          <w:szCs w:val="24"/>
        </w:rPr>
        <w:t>из</w:t>
      </w:r>
      <w:r w:rsidRPr="00B84BBA">
        <w:rPr>
          <w:spacing w:val="-4"/>
          <w:sz w:val="24"/>
          <w:szCs w:val="24"/>
        </w:rPr>
        <w:t xml:space="preserve"> </w:t>
      </w:r>
      <w:r w:rsidRPr="00B84BBA">
        <w:rPr>
          <w:sz w:val="24"/>
          <w:szCs w:val="24"/>
        </w:rPr>
        <w:t>спортивных</w:t>
      </w:r>
      <w:r w:rsidRPr="00B84BBA">
        <w:rPr>
          <w:spacing w:val="-2"/>
          <w:sz w:val="24"/>
          <w:szCs w:val="24"/>
        </w:rPr>
        <w:t xml:space="preserve"> </w:t>
      </w:r>
      <w:r w:rsidRPr="00B84BBA">
        <w:rPr>
          <w:sz w:val="24"/>
          <w:szCs w:val="24"/>
        </w:rPr>
        <w:t>игр.</w:t>
      </w:r>
    </w:p>
    <w:p w:rsidR="00C465A8" w:rsidRPr="00B84BBA" w:rsidRDefault="00C465A8" w:rsidP="00C465A8">
      <w:pPr>
        <w:autoSpaceDE w:val="0"/>
        <w:autoSpaceDN w:val="0"/>
        <w:jc w:val="both"/>
        <w:rPr>
          <w:b/>
          <w:sz w:val="24"/>
          <w:szCs w:val="24"/>
        </w:rPr>
      </w:pPr>
    </w:p>
    <w:p w:rsidR="00C465A8" w:rsidRPr="00B84BBA" w:rsidRDefault="00C465A8" w:rsidP="00C465A8">
      <w:pPr>
        <w:autoSpaceDE w:val="0"/>
        <w:autoSpaceDN w:val="0"/>
        <w:spacing w:before="75"/>
        <w:jc w:val="both"/>
        <w:outlineLvl w:val="0"/>
        <w:rPr>
          <w:b/>
          <w:bCs/>
          <w:sz w:val="24"/>
          <w:szCs w:val="24"/>
        </w:rPr>
      </w:pPr>
      <w:r w:rsidRPr="00B84BBA">
        <w:rPr>
          <w:b/>
          <w:bCs/>
          <w:w w:val="95"/>
          <w:sz w:val="24"/>
          <w:szCs w:val="24"/>
        </w:rPr>
        <w:lastRenderedPageBreak/>
        <w:t>СОДЕРЖАНИЕ</w:t>
      </w:r>
      <w:r w:rsidRPr="00B84BBA">
        <w:rPr>
          <w:b/>
          <w:bCs/>
          <w:spacing w:val="40"/>
          <w:w w:val="95"/>
          <w:sz w:val="24"/>
          <w:szCs w:val="24"/>
        </w:rPr>
        <w:t xml:space="preserve"> </w:t>
      </w:r>
      <w:r w:rsidRPr="00B84BBA">
        <w:rPr>
          <w:b/>
          <w:bCs/>
          <w:w w:val="95"/>
          <w:sz w:val="24"/>
          <w:szCs w:val="24"/>
        </w:rPr>
        <w:t>УЧЕБНОГО</w:t>
      </w:r>
      <w:r w:rsidRPr="00B84BBA">
        <w:rPr>
          <w:b/>
          <w:bCs/>
          <w:spacing w:val="41"/>
          <w:w w:val="95"/>
          <w:sz w:val="24"/>
          <w:szCs w:val="24"/>
        </w:rPr>
        <w:t xml:space="preserve"> </w:t>
      </w:r>
      <w:r w:rsidRPr="00B84BBA">
        <w:rPr>
          <w:b/>
          <w:bCs/>
          <w:w w:val="95"/>
          <w:sz w:val="24"/>
          <w:szCs w:val="24"/>
        </w:rPr>
        <w:t>ПРЕДМЕТА</w:t>
      </w:r>
      <w:r w:rsidR="00C037E6">
        <w:rPr>
          <w:b/>
          <w:bCs/>
          <w:w w:val="95"/>
          <w:sz w:val="24"/>
          <w:szCs w:val="24"/>
        </w:rPr>
        <w:t xml:space="preserve"> </w:t>
      </w:r>
      <w:r w:rsidRPr="00B84BBA">
        <w:rPr>
          <w:b/>
          <w:bCs/>
          <w:w w:val="95"/>
          <w:sz w:val="24"/>
          <w:szCs w:val="24"/>
        </w:rPr>
        <w:t>ПО</w:t>
      </w:r>
      <w:r w:rsidRPr="00B84BBA">
        <w:rPr>
          <w:b/>
          <w:bCs/>
          <w:spacing w:val="53"/>
          <w:w w:val="95"/>
          <w:sz w:val="24"/>
          <w:szCs w:val="24"/>
        </w:rPr>
        <w:t xml:space="preserve"> </w:t>
      </w:r>
      <w:r w:rsidRPr="00B84BBA">
        <w:rPr>
          <w:b/>
          <w:bCs/>
          <w:w w:val="95"/>
          <w:sz w:val="24"/>
          <w:szCs w:val="24"/>
        </w:rPr>
        <w:t>ГОДАМ</w:t>
      </w:r>
      <w:r w:rsidRPr="00B84BBA">
        <w:rPr>
          <w:b/>
          <w:bCs/>
          <w:spacing w:val="52"/>
          <w:w w:val="95"/>
          <w:sz w:val="24"/>
          <w:szCs w:val="24"/>
        </w:rPr>
        <w:t xml:space="preserve"> </w:t>
      </w:r>
      <w:r w:rsidRPr="00B84BBA">
        <w:rPr>
          <w:b/>
          <w:bCs/>
          <w:w w:val="95"/>
          <w:sz w:val="24"/>
          <w:szCs w:val="24"/>
        </w:rPr>
        <w:t>ОБУЧЕНИЯ</w:t>
      </w:r>
    </w:p>
    <w:p w:rsidR="00C465A8" w:rsidRPr="00B84BBA" w:rsidRDefault="00C465A8" w:rsidP="00C465A8">
      <w:pPr>
        <w:autoSpaceDE w:val="0"/>
        <w:autoSpaceDN w:val="0"/>
        <w:rPr>
          <w:b/>
          <w:sz w:val="24"/>
          <w:szCs w:val="24"/>
        </w:rPr>
      </w:pPr>
    </w:p>
    <w:p w:rsidR="00C465A8" w:rsidRPr="00B84BBA" w:rsidRDefault="00C465A8" w:rsidP="00A3744D">
      <w:pPr>
        <w:numPr>
          <w:ilvl w:val="0"/>
          <w:numId w:val="66"/>
        </w:numPr>
        <w:tabs>
          <w:tab w:val="left" w:pos="1734"/>
        </w:tabs>
        <w:autoSpaceDE w:val="0"/>
        <w:autoSpaceDN w:val="0"/>
        <w:spacing w:line="274" w:lineRule="exact"/>
        <w:ind w:hanging="169"/>
        <w:rPr>
          <w:b/>
          <w:sz w:val="24"/>
          <w:szCs w:val="24"/>
        </w:rPr>
      </w:pPr>
      <w:r w:rsidRPr="00B84BBA">
        <w:rPr>
          <w:b/>
          <w:w w:val="105"/>
          <w:sz w:val="24"/>
          <w:szCs w:val="24"/>
        </w:rPr>
        <w:t>класс</w:t>
      </w:r>
    </w:p>
    <w:p w:rsidR="00C465A8" w:rsidRPr="00B84BBA" w:rsidRDefault="00C465A8" w:rsidP="00C465A8">
      <w:pPr>
        <w:autoSpaceDE w:val="0"/>
        <w:autoSpaceDN w:val="0"/>
        <w:ind w:right="830"/>
        <w:jc w:val="both"/>
        <w:rPr>
          <w:sz w:val="24"/>
          <w:szCs w:val="24"/>
        </w:rPr>
      </w:pPr>
      <w:r w:rsidRPr="00B84BBA">
        <w:rPr>
          <w:sz w:val="24"/>
          <w:szCs w:val="24"/>
        </w:rPr>
        <w:t>Физическая</w:t>
      </w:r>
      <w:r w:rsidRPr="00B84BBA">
        <w:rPr>
          <w:spacing w:val="1"/>
          <w:sz w:val="24"/>
          <w:szCs w:val="24"/>
        </w:rPr>
        <w:t xml:space="preserve"> </w:t>
      </w:r>
      <w:r w:rsidRPr="00B84BBA">
        <w:rPr>
          <w:sz w:val="24"/>
          <w:szCs w:val="24"/>
        </w:rPr>
        <w:t>культура.</w:t>
      </w:r>
      <w:r w:rsidRPr="00B84BBA">
        <w:rPr>
          <w:spacing w:val="1"/>
          <w:sz w:val="24"/>
          <w:szCs w:val="24"/>
        </w:rPr>
        <w:t xml:space="preserve"> </w:t>
      </w:r>
      <w:r w:rsidRPr="00B84BBA">
        <w:rPr>
          <w:sz w:val="24"/>
          <w:szCs w:val="24"/>
        </w:rPr>
        <w:t>Культура</w:t>
      </w:r>
      <w:r w:rsidRPr="00B84BBA">
        <w:rPr>
          <w:spacing w:val="1"/>
          <w:sz w:val="24"/>
          <w:szCs w:val="24"/>
        </w:rPr>
        <w:t xml:space="preserve"> </w:t>
      </w:r>
      <w:r w:rsidRPr="00B84BBA">
        <w:rPr>
          <w:sz w:val="24"/>
          <w:szCs w:val="24"/>
        </w:rPr>
        <w:t>движения.</w:t>
      </w:r>
      <w:r w:rsidRPr="00B84BBA">
        <w:rPr>
          <w:spacing w:val="1"/>
          <w:sz w:val="24"/>
          <w:szCs w:val="24"/>
        </w:rPr>
        <w:t xml:space="preserve"> </w:t>
      </w:r>
      <w:r w:rsidRPr="00B84BBA">
        <w:rPr>
          <w:sz w:val="24"/>
          <w:szCs w:val="24"/>
        </w:rPr>
        <w:t>Гимнастика.</w:t>
      </w:r>
      <w:r w:rsidRPr="00B84BBA">
        <w:rPr>
          <w:spacing w:val="1"/>
          <w:sz w:val="24"/>
          <w:szCs w:val="24"/>
        </w:rPr>
        <w:t xml:space="preserve"> </w:t>
      </w:r>
      <w:r w:rsidRPr="00B84BBA">
        <w:rPr>
          <w:sz w:val="24"/>
          <w:szCs w:val="24"/>
        </w:rPr>
        <w:t>Регулярные</w:t>
      </w:r>
      <w:r w:rsidRPr="00B84BBA">
        <w:rPr>
          <w:spacing w:val="61"/>
          <w:sz w:val="24"/>
          <w:szCs w:val="24"/>
        </w:rPr>
        <w:t xml:space="preserve"> </w:t>
      </w:r>
      <w:r w:rsidRPr="00B84BBA">
        <w:rPr>
          <w:sz w:val="24"/>
          <w:szCs w:val="24"/>
        </w:rPr>
        <w:t>занятия</w:t>
      </w:r>
      <w:r w:rsidRPr="00B84BBA">
        <w:rPr>
          <w:spacing w:val="1"/>
          <w:sz w:val="24"/>
          <w:szCs w:val="24"/>
        </w:rPr>
        <w:t xml:space="preserve"> </w:t>
      </w:r>
      <w:r w:rsidRPr="00B84BBA">
        <w:rPr>
          <w:sz w:val="24"/>
          <w:szCs w:val="24"/>
        </w:rPr>
        <w:t>физической культурой в рамках учебной и внеурочной деятельности. Основные разделы</w:t>
      </w:r>
      <w:r w:rsidRPr="00B84BBA">
        <w:rPr>
          <w:spacing w:val="1"/>
          <w:sz w:val="24"/>
          <w:szCs w:val="24"/>
        </w:rPr>
        <w:t xml:space="preserve"> </w:t>
      </w:r>
      <w:r w:rsidRPr="00B84BBA">
        <w:rPr>
          <w:sz w:val="24"/>
          <w:szCs w:val="24"/>
        </w:rPr>
        <w:t>урока.</w:t>
      </w:r>
    </w:p>
    <w:p w:rsidR="00C465A8" w:rsidRPr="00B84BBA" w:rsidRDefault="00C465A8" w:rsidP="00C465A8">
      <w:pPr>
        <w:autoSpaceDE w:val="0"/>
        <w:autoSpaceDN w:val="0"/>
        <w:ind w:right="830"/>
        <w:jc w:val="both"/>
        <w:rPr>
          <w:sz w:val="24"/>
          <w:szCs w:val="24"/>
        </w:rPr>
      </w:pPr>
      <w:r w:rsidRPr="00B84BBA">
        <w:rPr>
          <w:sz w:val="24"/>
          <w:szCs w:val="24"/>
        </w:rPr>
        <w:t>Исходные</w:t>
      </w:r>
      <w:r w:rsidRPr="00B84BBA">
        <w:rPr>
          <w:spacing w:val="1"/>
          <w:sz w:val="24"/>
          <w:szCs w:val="24"/>
        </w:rPr>
        <w:t xml:space="preserve"> </w:t>
      </w:r>
      <w:r w:rsidRPr="00B84BBA">
        <w:rPr>
          <w:sz w:val="24"/>
          <w:szCs w:val="24"/>
        </w:rPr>
        <w:t>положения в</w:t>
      </w:r>
      <w:r w:rsidRPr="00B84BBA">
        <w:rPr>
          <w:spacing w:val="1"/>
          <w:sz w:val="24"/>
          <w:szCs w:val="24"/>
        </w:rPr>
        <w:t xml:space="preserve"> </w:t>
      </w:r>
      <w:r w:rsidRPr="00B84BBA">
        <w:rPr>
          <w:sz w:val="24"/>
          <w:szCs w:val="24"/>
        </w:rPr>
        <w:t>физических</w:t>
      </w:r>
      <w:r w:rsidRPr="00B84BBA">
        <w:rPr>
          <w:spacing w:val="1"/>
          <w:sz w:val="24"/>
          <w:szCs w:val="24"/>
        </w:rPr>
        <w:t xml:space="preserve"> </w:t>
      </w:r>
      <w:r w:rsidRPr="00B84BBA">
        <w:rPr>
          <w:sz w:val="24"/>
          <w:szCs w:val="24"/>
        </w:rPr>
        <w:t>упражнениях:</w:t>
      </w:r>
      <w:r w:rsidRPr="00B84BBA">
        <w:rPr>
          <w:spacing w:val="1"/>
          <w:sz w:val="24"/>
          <w:szCs w:val="24"/>
        </w:rPr>
        <w:t xml:space="preserve"> </w:t>
      </w:r>
      <w:r w:rsidRPr="00B84BBA">
        <w:rPr>
          <w:sz w:val="24"/>
          <w:szCs w:val="24"/>
        </w:rPr>
        <w:t>стойки,</w:t>
      </w:r>
      <w:r w:rsidRPr="00B84BBA">
        <w:rPr>
          <w:spacing w:val="1"/>
          <w:sz w:val="24"/>
          <w:szCs w:val="24"/>
        </w:rPr>
        <w:t xml:space="preserve"> </w:t>
      </w:r>
      <w:r w:rsidRPr="00B84BBA">
        <w:rPr>
          <w:sz w:val="24"/>
          <w:szCs w:val="24"/>
        </w:rPr>
        <w:t>упоры,</w:t>
      </w:r>
      <w:r w:rsidRPr="00B84BBA">
        <w:rPr>
          <w:spacing w:val="1"/>
          <w:sz w:val="24"/>
          <w:szCs w:val="24"/>
        </w:rPr>
        <w:t xml:space="preserve"> </w:t>
      </w:r>
      <w:r w:rsidRPr="00B84BBA">
        <w:rPr>
          <w:sz w:val="24"/>
          <w:szCs w:val="24"/>
        </w:rPr>
        <w:t>седы,</w:t>
      </w:r>
      <w:r w:rsidRPr="00B84BBA">
        <w:rPr>
          <w:spacing w:val="1"/>
          <w:sz w:val="24"/>
          <w:szCs w:val="24"/>
        </w:rPr>
        <w:t xml:space="preserve"> </w:t>
      </w:r>
      <w:r w:rsidRPr="00B84BBA">
        <w:rPr>
          <w:sz w:val="24"/>
          <w:szCs w:val="24"/>
        </w:rPr>
        <w:t>положения</w:t>
      </w:r>
      <w:r w:rsidRPr="00B84BBA">
        <w:rPr>
          <w:spacing w:val="1"/>
          <w:sz w:val="24"/>
          <w:szCs w:val="24"/>
        </w:rPr>
        <w:t xml:space="preserve"> </w:t>
      </w:r>
      <w:r w:rsidRPr="00B84BBA">
        <w:rPr>
          <w:sz w:val="24"/>
          <w:szCs w:val="24"/>
        </w:rPr>
        <w:t>лёжа,</w:t>
      </w:r>
      <w:r w:rsidRPr="00B84BBA">
        <w:rPr>
          <w:spacing w:val="8"/>
          <w:sz w:val="24"/>
          <w:szCs w:val="24"/>
        </w:rPr>
        <w:t xml:space="preserve"> </w:t>
      </w:r>
      <w:r w:rsidRPr="00B84BBA">
        <w:rPr>
          <w:sz w:val="24"/>
          <w:szCs w:val="24"/>
        </w:rPr>
        <w:t>сидя,</w:t>
      </w:r>
      <w:r w:rsidRPr="00B84BBA">
        <w:rPr>
          <w:spacing w:val="10"/>
          <w:sz w:val="24"/>
          <w:szCs w:val="24"/>
        </w:rPr>
        <w:t xml:space="preserve"> </w:t>
      </w:r>
      <w:r w:rsidRPr="00B84BBA">
        <w:rPr>
          <w:sz w:val="24"/>
          <w:szCs w:val="24"/>
        </w:rPr>
        <w:t>у</w:t>
      </w:r>
      <w:r w:rsidRPr="00B84BBA">
        <w:rPr>
          <w:spacing w:val="4"/>
          <w:sz w:val="24"/>
          <w:szCs w:val="24"/>
        </w:rPr>
        <w:t xml:space="preserve"> </w:t>
      </w:r>
      <w:r w:rsidRPr="00B84BBA">
        <w:rPr>
          <w:sz w:val="24"/>
          <w:szCs w:val="24"/>
        </w:rPr>
        <w:t>оп</w:t>
      </w:r>
      <w:r w:rsidRPr="00B84BBA">
        <w:rPr>
          <w:sz w:val="24"/>
          <w:szCs w:val="24"/>
        </w:rPr>
        <w:t>о</w:t>
      </w:r>
      <w:r w:rsidRPr="00B84BBA">
        <w:rPr>
          <w:sz w:val="24"/>
          <w:szCs w:val="24"/>
        </w:rPr>
        <w:t>ры.</w:t>
      </w:r>
    </w:p>
    <w:p w:rsidR="00C465A8" w:rsidRPr="00B84BBA" w:rsidRDefault="00C465A8" w:rsidP="00C465A8">
      <w:pPr>
        <w:autoSpaceDE w:val="0"/>
        <w:autoSpaceDN w:val="0"/>
        <w:ind w:right="827"/>
        <w:jc w:val="both"/>
        <w:rPr>
          <w:sz w:val="24"/>
          <w:szCs w:val="24"/>
        </w:rPr>
      </w:pPr>
      <w:r w:rsidRPr="00B84BBA">
        <w:rPr>
          <w:sz w:val="24"/>
          <w:szCs w:val="24"/>
        </w:rPr>
        <w:t>Правила</w:t>
      </w:r>
      <w:r w:rsidRPr="00B84BBA">
        <w:rPr>
          <w:spacing w:val="1"/>
          <w:sz w:val="24"/>
          <w:szCs w:val="24"/>
        </w:rPr>
        <w:t xml:space="preserve"> </w:t>
      </w:r>
      <w:r w:rsidRPr="00B84BBA">
        <w:rPr>
          <w:sz w:val="24"/>
          <w:szCs w:val="24"/>
        </w:rPr>
        <w:t>поведения</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уроках</w:t>
      </w:r>
      <w:r w:rsidRPr="00B84BBA">
        <w:rPr>
          <w:spacing w:val="1"/>
          <w:sz w:val="24"/>
          <w:szCs w:val="24"/>
        </w:rPr>
        <w:t xml:space="preserve"> </w:t>
      </w:r>
      <w:r w:rsidRPr="00B84BBA">
        <w:rPr>
          <w:sz w:val="24"/>
          <w:szCs w:val="24"/>
        </w:rPr>
        <w:t>физической</w:t>
      </w:r>
      <w:r w:rsidRPr="00B84BBA">
        <w:rPr>
          <w:spacing w:val="1"/>
          <w:sz w:val="24"/>
          <w:szCs w:val="24"/>
        </w:rPr>
        <w:t xml:space="preserve"> </w:t>
      </w:r>
      <w:r w:rsidRPr="00B84BBA">
        <w:rPr>
          <w:sz w:val="24"/>
          <w:szCs w:val="24"/>
        </w:rPr>
        <w:t>культуры.</w:t>
      </w:r>
      <w:r w:rsidRPr="00B84BBA">
        <w:rPr>
          <w:spacing w:val="1"/>
          <w:sz w:val="24"/>
          <w:szCs w:val="24"/>
        </w:rPr>
        <w:t xml:space="preserve"> </w:t>
      </w:r>
      <w:r w:rsidRPr="00B84BBA">
        <w:rPr>
          <w:sz w:val="24"/>
          <w:szCs w:val="24"/>
        </w:rPr>
        <w:t>Общие принципы</w:t>
      </w:r>
      <w:r w:rsidRPr="00B84BBA">
        <w:rPr>
          <w:spacing w:val="1"/>
          <w:sz w:val="24"/>
          <w:szCs w:val="24"/>
        </w:rPr>
        <w:t xml:space="preserve"> </w:t>
      </w:r>
      <w:r w:rsidRPr="00B84BBA">
        <w:rPr>
          <w:sz w:val="24"/>
          <w:szCs w:val="24"/>
        </w:rPr>
        <w:t>выполнения</w:t>
      </w:r>
      <w:r w:rsidRPr="00B84BBA">
        <w:rPr>
          <w:spacing w:val="1"/>
          <w:sz w:val="24"/>
          <w:szCs w:val="24"/>
        </w:rPr>
        <w:t xml:space="preserve"> </w:t>
      </w:r>
      <w:r w:rsidRPr="00B84BBA">
        <w:rPr>
          <w:sz w:val="24"/>
          <w:szCs w:val="24"/>
        </w:rPr>
        <w:t>гимнастических</w:t>
      </w:r>
      <w:r w:rsidRPr="00B84BBA">
        <w:rPr>
          <w:spacing w:val="1"/>
          <w:sz w:val="24"/>
          <w:szCs w:val="24"/>
        </w:rPr>
        <w:t xml:space="preserve"> </w:t>
      </w:r>
      <w:r w:rsidRPr="00B84BBA">
        <w:rPr>
          <w:sz w:val="24"/>
          <w:szCs w:val="24"/>
        </w:rPr>
        <w:t>упражнений.</w:t>
      </w:r>
      <w:r w:rsidRPr="00B84BBA">
        <w:rPr>
          <w:spacing w:val="1"/>
          <w:sz w:val="24"/>
          <w:szCs w:val="24"/>
        </w:rPr>
        <w:t xml:space="preserve"> </w:t>
      </w:r>
      <w:r w:rsidRPr="00B84BBA">
        <w:rPr>
          <w:sz w:val="24"/>
          <w:szCs w:val="24"/>
        </w:rPr>
        <w:t>Гимнастический</w:t>
      </w:r>
      <w:r w:rsidRPr="00B84BBA">
        <w:rPr>
          <w:spacing w:val="1"/>
          <w:sz w:val="24"/>
          <w:szCs w:val="24"/>
        </w:rPr>
        <w:t xml:space="preserve"> </w:t>
      </w:r>
      <w:r w:rsidRPr="00B84BBA">
        <w:rPr>
          <w:sz w:val="24"/>
          <w:szCs w:val="24"/>
        </w:rPr>
        <w:t>шаг.</w:t>
      </w:r>
      <w:r w:rsidRPr="00B84BBA">
        <w:rPr>
          <w:spacing w:val="1"/>
          <w:sz w:val="24"/>
          <w:szCs w:val="24"/>
        </w:rPr>
        <w:t xml:space="preserve"> </w:t>
      </w:r>
      <w:r w:rsidRPr="00B84BBA">
        <w:rPr>
          <w:sz w:val="24"/>
          <w:szCs w:val="24"/>
        </w:rPr>
        <w:t>Гимнастический</w:t>
      </w:r>
      <w:r w:rsidRPr="00B84BBA">
        <w:rPr>
          <w:spacing w:val="1"/>
          <w:sz w:val="24"/>
          <w:szCs w:val="24"/>
        </w:rPr>
        <w:t xml:space="preserve"> </w:t>
      </w:r>
      <w:r w:rsidRPr="00B84BBA">
        <w:rPr>
          <w:sz w:val="24"/>
          <w:szCs w:val="24"/>
        </w:rPr>
        <w:t>(мягкий)</w:t>
      </w:r>
      <w:r w:rsidRPr="00B84BBA">
        <w:rPr>
          <w:spacing w:val="1"/>
          <w:sz w:val="24"/>
          <w:szCs w:val="24"/>
        </w:rPr>
        <w:t xml:space="preserve"> </w:t>
      </w:r>
      <w:r w:rsidRPr="00B84BBA">
        <w:rPr>
          <w:sz w:val="24"/>
          <w:szCs w:val="24"/>
        </w:rPr>
        <w:t>бег.</w:t>
      </w:r>
      <w:r w:rsidRPr="00B84BBA">
        <w:rPr>
          <w:spacing w:val="1"/>
          <w:sz w:val="24"/>
          <w:szCs w:val="24"/>
        </w:rPr>
        <w:t xml:space="preserve"> </w:t>
      </w:r>
      <w:r w:rsidRPr="00B84BBA">
        <w:rPr>
          <w:sz w:val="24"/>
          <w:szCs w:val="24"/>
        </w:rPr>
        <w:t>Основные</w:t>
      </w:r>
      <w:r w:rsidRPr="00B84BBA">
        <w:rPr>
          <w:spacing w:val="-7"/>
          <w:sz w:val="24"/>
          <w:szCs w:val="24"/>
        </w:rPr>
        <w:t xml:space="preserve"> </w:t>
      </w:r>
      <w:r w:rsidRPr="00B84BBA">
        <w:rPr>
          <w:sz w:val="24"/>
          <w:szCs w:val="24"/>
        </w:rPr>
        <w:t>хореографические</w:t>
      </w:r>
      <w:r w:rsidRPr="00B84BBA">
        <w:rPr>
          <w:spacing w:val="7"/>
          <w:sz w:val="24"/>
          <w:szCs w:val="24"/>
        </w:rPr>
        <w:t xml:space="preserve"> </w:t>
      </w:r>
      <w:r w:rsidRPr="00B84BBA">
        <w:rPr>
          <w:sz w:val="24"/>
          <w:szCs w:val="24"/>
        </w:rPr>
        <w:t>поз</w:t>
      </w:r>
      <w:r w:rsidRPr="00B84BBA">
        <w:rPr>
          <w:sz w:val="24"/>
          <w:szCs w:val="24"/>
        </w:rPr>
        <w:t>и</w:t>
      </w:r>
      <w:r w:rsidRPr="00B84BBA">
        <w:rPr>
          <w:sz w:val="24"/>
          <w:szCs w:val="24"/>
        </w:rPr>
        <w:t>ции.</w:t>
      </w:r>
    </w:p>
    <w:p w:rsidR="00C465A8" w:rsidRPr="00B84BBA" w:rsidRDefault="00C465A8" w:rsidP="00C465A8">
      <w:pPr>
        <w:autoSpaceDE w:val="0"/>
        <w:autoSpaceDN w:val="0"/>
        <w:ind w:right="830"/>
        <w:jc w:val="both"/>
        <w:rPr>
          <w:sz w:val="24"/>
          <w:szCs w:val="24"/>
        </w:rPr>
      </w:pPr>
      <w:r w:rsidRPr="00B84BBA">
        <w:rPr>
          <w:sz w:val="24"/>
          <w:szCs w:val="24"/>
        </w:rPr>
        <w:t>Место</w:t>
      </w:r>
      <w:r w:rsidRPr="00B84BBA">
        <w:rPr>
          <w:spacing w:val="-9"/>
          <w:sz w:val="24"/>
          <w:szCs w:val="24"/>
        </w:rPr>
        <w:t xml:space="preserve"> </w:t>
      </w:r>
      <w:r w:rsidRPr="00B84BBA">
        <w:rPr>
          <w:sz w:val="24"/>
          <w:szCs w:val="24"/>
        </w:rPr>
        <w:t>для</w:t>
      </w:r>
      <w:r w:rsidRPr="00B84BBA">
        <w:rPr>
          <w:spacing w:val="-9"/>
          <w:sz w:val="24"/>
          <w:szCs w:val="24"/>
        </w:rPr>
        <w:t xml:space="preserve"> </w:t>
      </w:r>
      <w:r w:rsidRPr="00B84BBA">
        <w:rPr>
          <w:sz w:val="24"/>
          <w:szCs w:val="24"/>
        </w:rPr>
        <w:t>занятий</w:t>
      </w:r>
      <w:r w:rsidRPr="00B84BBA">
        <w:rPr>
          <w:spacing w:val="-9"/>
          <w:sz w:val="24"/>
          <w:szCs w:val="24"/>
        </w:rPr>
        <w:t xml:space="preserve"> </w:t>
      </w:r>
      <w:r w:rsidRPr="00B84BBA">
        <w:rPr>
          <w:sz w:val="24"/>
          <w:szCs w:val="24"/>
        </w:rPr>
        <w:t>физическими</w:t>
      </w:r>
      <w:r w:rsidRPr="00B84BBA">
        <w:rPr>
          <w:spacing w:val="-6"/>
          <w:sz w:val="24"/>
          <w:szCs w:val="24"/>
        </w:rPr>
        <w:t xml:space="preserve"> </w:t>
      </w:r>
      <w:r w:rsidRPr="00B84BBA">
        <w:rPr>
          <w:sz w:val="24"/>
          <w:szCs w:val="24"/>
        </w:rPr>
        <w:t>упражнениями.</w:t>
      </w:r>
      <w:r w:rsidRPr="00B84BBA">
        <w:rPr>
          <w:spacing w:val="-8"/>
          <w:sz w:val="24"/>
          <w:szCs w:val="24"/>
        </w:rPr>
        <w:t xml:space="preserve"> </w:t>
      </w:r>
      <w:r w:rsidRPr="00B84BBA">
        <w:rPr>
          <w:sz w:val="24"/>
          <w:szCs w:val="24"/>
        </w:rPr>
        <w:t>Спортивное</w:t>
      </w:r>
      <w:r w:rsidRPr="00B84BBA">
        <w:rPr>
          <w:spacing w:val="-12"/>
          <w:sz w:val="24"/>
          <w:szCs w:val="24"/>
        </w:rPr>
        <w:t xml:space="preserve"> </w:t>
      </w:r>
      <w:r w:rsidRPr="00B84BBA">
        <w:rPr>
          <w:sz w:val="24"/>
          <w:szCs w:val="24"/>
        </w:rPr>
        <w:t>оборудование</w:t>
      </w:r>
      <w:r w:rsidRPr="00B84BBA">
        <w:rPr>
          <w:spacing w:val="-13"/>
          <w:sz w:val="24"/>
          <w:szCs w:val="24"/>
        </w:rPr>
        <w:t xml:space="preserve"> </w:t>
      </w:r>
      <w:r w:rsidRPr="00B84BBA">
        <w:rPr>
          <w:sz w:val="24"/>
          <w:szCs w:val="24"/>
        </w:rPr>
        <w:t>и</w:t>
      </w:r>
      <w:r w:rsidRPr="00B84BBA">
        <w:rPr>
          <w:spacing w:val="-11"/>
          <w:sz w:val="24"/>
          <w:szCs w:val="24"/>
        </w:rPr>
        <w:t xml:space="preserve"> </w:t>
      </w:r>
      <w:r w:rsidRPr="00B84BBA">
        <w:rPr>
          <w:sz w:val="24"/>
          <w:szCs w:val="24"/>
        </w:rPr>
        <w:t>инвентарь.</w:t>
      </w:r>
      <w:r w:rsidRPr="00B84BBA">
        <w:rPr>
          <w:spacing w:val="-57"/>
          <w:sz w:val="24"/>
          <w:szCs w:val="24"/>
        </w:rPr>
        <w:t xml:space="preserve"> </w:t>
      </w:r>
      <w:r w:rsidRPr="00B84BBA">
        <w:rPr>
          <w:sz w:val="24"/>
          <w:szCs w:val="24"/>
        </w:rPr>
        <w:t>Одежда для занятий физическими упражнениями. Техника безопасности при выполнении</w:t>
      </w:r>
      <w:r w:rsidRPr="00B84BBA">
        <w:rPr>
          <w:spacing w:val="1"/>
          <w:sz w:val="24"/>
          <w:szCs w:val="24"/>
        </w:rPr>
        <w:t xml:space="preserve"> </w:t>
      </w:r>
      <w:r w:rsidRPr="00B84BBA">
        <w:rPr>
          <w:sz w:val="24"/>
          <w:szCs w:val="24"/>
        </w:rPr>
        <w:t>физических</w:t>
      </w:r>
      <w:r w:rsidRPr="00B84BBA">
        <w:rPr>
          <w:spacing w:val="3"/>
          <w:sz w:val="24"/>
          <w:szCs w:val="24"/>
        </w:rPr>
        <w:t xml:space="preserve"> </w:t>
      </w:r>
      <w:r w:rsidRPr="00B84BBA">
        <w:rPr>
          <w:sz w:val="24"/>
          <w:szCs w:val="24"/>
        </w:rPr>
        <w:t>упражнений,</w:t>
      </w:r>
      <w:r w:rsidRPr="00B84BBA">
        <w:rPr>
          <w:spacing w:val="-1"/>
          <w:sz w:val="24"/>
          <w:szCs w:val="24"/>
        </w:rPr>
        <w:t xml:space="preserve"> </w:t>
      </w:r>
      <w:r w:rsidRPr="00B84BBA">
        <w:rPr>
          <w:sz w:val="24"/>
          <w:szCs w:val="24"/>
        </w:rPr>
        <w:t>проведении</w:t>
      </w:r>
      <w:r w:rsidRPr="00B84BBA">
        <w:rPr>
          <w:spacing w:val="-1"/>
          <w:sz w:val="24"/>
          <w:szCs w:val="24"/>
        </w:rPr>
        <w:t xml:space="preserve"> </w:t>
      </w:r>
      <w:r w:rsidRPr="00B84BBA">
        <w:rPr>
          <w:sz w:val="24"/>
          <w:szCs w:val="24"/>
        </w:rPr>
        <w:t>игр</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спортивных</w:t>
      </w:r>
      <w:r w:rsidRPr="00B84BBA">
        <w:rPr>
          <w:spacing w:val="6"/>
          <w:sz w:val="24"/>
          <w:szCs w:val="24"/>
        </w:rPr>
        <w:t xml:space="preserve"> </w:t>
      </w:r>
      <w:r w:rsidRPr="00B84BBA">
        <w:rPr>
          <w:sz w:val="24"/>
          <w:szCs w:val="24"/>
        </w:rPr>
        <w:t>эстафет.</w:t>
      </w:r>
    </w:p>
    <w:p w:rsidR="00C465A8" w:rsidRPr="00B84BBA" w:rsidRDefault="00C465A8" w:rsidP="00C465A8">
      <w:pPr>
        <w:autoSpaceDE w:val="0"/>
        <w:autoSpaceDN w:val="0"/>
        <w:ind w:right="1931"/>
        <w:rPr>
          <w:sz w:val="24"/>
          <w:szCs w:val="24"/>
        </w:rPr>
      </w:pPr>
      <w:r w:rsidRPr="00B84BBA">
        <w:rPr>
          <w:spacing w:val="-1"/>
          <w:sz w:val="24"/>
          <w:szCs w:val="24"/>
        </w:rPr>
        <w:t>Распорядок</w:t>
      </w:r>
      <w:r w:rsidRPr="00B84BBA">
        <w:rPr>
          <w:spacing w:val="-13"/>
          <w:sz w:val="24"/>
          <w:szCs w:val="24"/>
        </w:rPr>
        <w:t xml:space="preserve"> </w:t>
      </w:r>
      <w:r w:rsidRPr="00B84BBA">
        <w:rPr>
          <w:sz w:val="24"/>
          <w:szCs w:val="24"/>
        </w:rPr>
        <w:t>дня.</w:t>
      </w:r>
      <w:r w:rsidRPr="00B84BBA">
        <w:rPr>
          <w:spacing w:val="-14"/>
          <w:sz w:val="24"/>
          <w:szCs w:val="24"/>
        </w:rPr>
        <w:t xml:space="preserve"> </w:t>
      </w:r>
      <w:r w:rsidRPr="00B84BBA">
        <w:rPr>
          <w:sz w:val="24"/>
          <w:szCs w:val="24"/>
        </w:rPr>
        <w:t>Личная</w:t>
      </w:r>
      <w:r w:rsidRPr="00B84BBA">
        <w:rPr>
          <w:spacing w:val="-14"/>
          <w:sz w:val="24"/>
          <w:szCs w:val="24"/>
        </w:rPr>
        <w:t xml:space="preserve"> </w:t>
      </w:r>
      <w:r w:rsidRPr="00B84BBA">
        <w:rPr>
          <w:sz w:val="24"/>
          <w:szCs w:val="24"/>
        </w:rPr>
        <w:t>гигиена.</w:t>
      </w:r>
      <w:r w:rsidRPr="00B84BBA">
        <w:rPr>
          <w:spacing w:val="-13"/>
          <w:sz w:val="24"/>
          <w:szCs w:val="24"/>
        </w:rPr>
        <w:t xml:space="preserve"> </w:t>
      </w:r>
      <w:r w:rsidRPr="00B84BBA">
        <w:rPr>
          <w:sz w:val="24"/>
          <w:szCs w:val="24"/>
        </w:rPr>
        <w:t>Основные</w:t>
      </w:r>
      <w:r w:rsidRPr="00B84BBA">
        <w:rPr>
          <w:spacing w:val="-15"/>
          <w:sz w:val="24"/>
          <w:szCs w:val="24"/>
        </w:rPr>
        <w:t xml:space="preserve"> </w:t>
      </w:r>
      <w:r w:rsidRPr="00B84BBA">
        <w:rPr>
          <w:sz w:val="24"/>
          <w:szCs w:val="24"/>
        </w:rPr>
        <w:t>правила</w:t>
      </w:r>
      <w:r w:rsidRPr="00B84BBA">
        <w:rPr>
          <w:spacing w:val="-14"/>
          <w:sz w:val="24"/>
          <w:szCs w:val="24"/>
        </w:rPr>
        <w:t xml:space="preserve"> </w:t>
      </w:r>
      <w:r w:rsidRPr="00B84BBA">
        <w:rPr>
          <w:sz w:val="24"/>
          <w:szCs w:val="24"/>
        </w:rPr>
        <w:t>личной</w:t>
      </w:r>
      <w:r w:rsidRPr="00B84BBA">
        <w:rPr>
          <w:spacing w:val="-3"/>
          <w:sz w:val="24"/>
          <w:szCs w:val="24"/>
        </w:rPr>
        <w:t xml:space="preserve"> </w:t>
      </w:r>
      <w:r w:rsidRPr="00B84BBA">
        <w:rPr>
          <w:sz w:val="24"/>
          <w:szCs w:val="24"/>
        </w:rPr>
        <w:t>гигиены.</w:t>
      </w:r>
      <w:r w:rsidRPr="00B84BBA">
        <w:rPr>
          <w:spacing w:val="-57"/>
          <w:sz w:val="24"/>
          <w:szCs w:val="24"/>
        </w:rPr>
        <w:t xml:space="preserve"> </w:t>
      </w:r>
      <w:r w:rsidRPr="00B84BBA">
        <w:rPr>
          <w:spacing w:val="-1"/>
          <w:sz w:val="24"/>
          <w:szCs w:val="24"/>
        </w:rPr>
        <w:t>Самоконтроль.</w:t>
      </w:r>
      <w:r w:rsidRPr="00B84BBA">
        <w:rPr>
          <w:spacing w:val="-14"/>
          <w:sz w:val="24"/>
          <w:szCs w:val="24"/>
        </w:rPr>
        <w:t xml:space="preserve"> </w:t>
      </w:r>
      <w:r w:rsidRPr="00B84BBA">
        <w:rPr>
          <w:spacing w:val="-1"/>
          <w:sz w:val="24"/>
          <w:szCs w:val="24"/>
        </w:rPr>
        <w:t>Стро</w:t>
      </w:r>
      <w:r w:rsidRPr="00B84BBA">
        <w:rPr>
          <w:spacing w:val="-1"/>
          <w:sz w:val="24"/>
          <w:szCs w:val="24"/>
        </w:rPr>
        <w:t>е</w:t>
      </w:r>
      <w:r w:rsidRPr="00B84BBA">
        <w:rPr>
          <w:spacing w:val="-1"/>
          <w:sz w:val="24"/>
          <w:szCs w:val="24"/>
        </w:rPr>
        <w:t>вые</w:t>
      </w:r>
      <w:r w:rsidRPr="00B84BBA">
        <w:rPr>
          <w:spacing w:val="-15"/>
          <w:sz w:val="24"/>
          <w:szCs w:val="24"/>
        </w:rPr>
        <w:t xml:space="preserve"> </w:t>
      </w:r>
      <w:r w:rsidRPr="00B84BBA">
        <w:rPr>
          <w:spacing w:val="-1"/>
          <w:sz w:val="24"/>
          <w:szCs w:val="24"/>
        </w:rPr>
        <w:t>команды,</w:t>
      </w:r>
      <w:r w:rsidRPr="00B84BBA">
        <w:rPr>
          <w:spacing w:val="-14"/>
          <w:sz w:val="24"/>
          <w:szCs w:val="24"/>
        </w:rPr>
        <w:t xml:space="preserve"> </w:t>
      </w:r>
      <w:r w:rsidRPr="00B84BBA">
        <w:rPr>
          <w:spacing w:val="-1"/>
          <w:sz w:val="24"/>
          <w:szCs w:val="24"/>
        </w:rPr>
        <w:t>построение,</w:t>
      </w:r>
      <w:r w:rsidRPr="00B84BBA">
        <w:rPr>
          <w:spacing w:val="-16"/>
          <w:sz w:val="24"/>
          <w:szCs w:val="24"/>
        </w:rPr>
        <w:t xml:space="preserve"> </w:t>
      </w:r>
      <w:r w:rsidRPr="00B84BBA">
        <w:rPr>
          <w:sz w:val="24"/>
          <w:szCs w:val="24"/>
        </w:rPr>
        <w:t>расчёт.</w:t>
      </w:r>
    </w:p>
    <w:p w:rsidR="00C465A8" w:rsidRPr="00B84BBA" w:rsidRDefault="00C465A8" w:rsidP="00C465A8">
      <w:pPr>
        <w:autoSpaceDE w:val="0"/>
        <w:autoSpaceDN w:val="0"/>
        <w:spacing w:before="4"/>
        <w:outlineLvl w:val="0"/>
        <w:rPr>
          <w:b/>
          <w:bCs/>
          <w:sz w:val="24"/>
          <w:szCs w:val="24"/>
        </w:rPr>
      </w:pPr>
      <w:r w:rsidRPr="00B84BBA">
        <w:rPr>
          <w:b/>
          <w:bCs/>
          <w:w w:val="90"/>
          <w:sz w:val="24"/>
          <w:szCs w:val="24"/>
        </w:rPr>
        <w:t>Физические</w:t>
      </w:r>
      <w:r w:rsidRPr="00B84BBA">
        <w:rPr>
          <w:b/>
          <w:bCs/>
          <w:spacing w:val="34"/>
          <w:w w:val="90"/>
          <w:sz w:val="24"/>
          <w:szCs w:val="24"/>
        </w:rPr>
        <w:t xml:space="preserve"> </w:t>
      </w:r>
      <w:r w:rsidRPr="00B84BBA">
        <w:rPr>
          <w:b/>
          <w:bCs/>
          <w:w w:val="90"/>
          <w:sz w:val="24"/>
          <w:szCs w:val="24"/>
        </w:rPr>
        <w:t>упражнения</w:t>
      </w:r>
    </w:p>
    <w:p w:rsidR="00C465A8" w:rsidRPr="00B84BBA" w:rsidRDefault="00C465A8" w:rsidP="00C465A8">
      <w:pPr>
        <w:autoSpaceDE w:val="0"/>
        <w:autoSpaceDN w:val="0"/>
        <w:spacing w:line="274" w:lineRule="exact"/>
        <w:outlineLvl w:val="1"/>
        <w:rPr>
          <w:b/>
          <w:bCs/>
          <w:i/>
          <w:iCs/>
          <w:sz w:val="24"/>
          <w:szCs w:val="24"/>
        </w:rPr>
      </w:pPr>
      <w:r w:rsidRPr="00B84BBA">
        <w:rPr>
          <w:b/>
          <w:bCs/>
          <w:i/>
          <w:iCs/>
          <w:sz w:val="24"/>
          <w:szCs w:val="24"/>
        </w:rPr>
        <w:t>Упражнения</w:t>
      </w:r>
      <w:r w:rsidRPr="00B84BBA">
        <w:rPr>
          <w:b/>
          <w:bCs/>
          <w:i/>
          <w:iCs/>
          <w:spacing w:val="-2"/>
          <w:sz w:val="24"/>
          <w:szCs w:val="24"/>
        </w:rPr>
        <w:t xml:space="preserve"> </w:t>
      </w:r>
      <w:r w:rsidRPr="00B84BBA">
        <w:rPr>
          <w:b/>
          <w:bCs/>
          <w:i/>
          <w:iCs/>
          <w:sz w:val="24"/>
          <w:szCs w:val="24"/>
        </w:rPr>
        <w:t>по</w:t>
      </w:r>
      <w:r w:rsidRPr="00B84BBA">
        <w:rPr>
          <w:b/>
          <w:bCs/>
          <w:i/>
          <w:iCs/>
          <w:spacing w:val="-5"/>
          <w:sz w:val="24"/>
          <w:szCs w:val="24"/>
        </w:rPr>
        <w:t xml:space="preserve"> </w:t>
      </w:r>
      <w:r w:rsidRPr="00B84BBA">
        <w:rPr>
          <w:b/>
          <w:bCs/>
          <w:i/>
          <w:iCs/>
          <w:sz w:val="24"/>
          <w:szCs w:val="24"/>
        </w:rPr>
        <w:t>видам</w:t>
      </w:r>
      <w:r w:rsidRPr="00B84BBA">
        <w:rPr>
          <w:b/>
          <w:bCs/>
          <w:i/>
          <w:iCs/>
          <w:spacing w:val="-4"/>
          <w:sz w:val="24"/>
          <w:szCs w:val="24"/>
        </w:rPr>
        <w:t xml:space="preserve"> </w:t>
      </w:r>
      <w:r w:rsidRPr="00B84BBA">
        <w:rPr>
          <w:b/>
          <w:bCs/>
          <w:i/>
          <w:iCs/>
          <w:sz w:val="24"/>
          <w:szCs w:val="24"/>
        </w:rPr>
        <w:t>разминки</w:t>
      </w:r>
    </w:p>
    <w:p w:rsidR="00C465A8" w:rsidRPr="00B84BBA" w:rsidRDefault="00C465A8" w:rsidP="00C465A8">
      <w:pPr>
        <w:autoSpaceDE w:val="0"/>
        <w:autoSpaceDN w:val="0"/>
        <w:ind w:right="828"/>
        <w:jc w:val="both"/>
        <w:rPr>
          <w:sz w:val="24"/>
          <w:szCs w:val="24"/>
        </w:rPr>
      </w:pPr>
      <w:r w:rsidRPr="00B84BBA">
        <w:rPr>
          <w:b/>
          <w:sz w:val="24"/>
          <w:szCs w:val="24"/>
        </w:rPr>
        <w:t>Общая разминка.</w:t>
      </w:r>
      <w:r w:rsidRPr="00B84BBA">
        <w:rPr>
          <w:b/>
          <w:spacing w:val="1"/>
          <w:sz w:val="24"/>
          <w:szCs w:val="24"/>
        </w:rPr>
        <w:t xml:space="preserve"> </w:t>
      </w:r>
      <w:r w:rsidRPr="00B84BBA">
        <w:rPr>
          <w:sz w:val="24"/>
          <w:szCs w:val="24"/>
        </w:rPr>
        <w:t>Упражнения общей разминки. Влияние</w:t>
      </w:r>
      <w:r w:rsidRPr="00B84BBA">
        <w:rPr>
          <w:spacing w:val="1"/>
          <w:sz w:val="24"/>
          <w:szCs w:val="24"/>
        </w:rPr>
        <w:t xml:space="preserve"> </w:t>
      </w:r>
      <w:r w:rsidRPr="00B84BBA">
        <w:rPr>
          <w:sz w:val="24"/>
          <w:szCs w:val="24"/>
        </w:rPr>
        <w:t>выполнения упражнений</w:t>
      </w:r>
      <w:r w:rsidRPr="00B84BBA">
        <w:rPr>
          <w:spacing w:val="1"/>
          <w:sz w:val="24"/>
          <w:szCs w:val="24"/>
        </w:rPr>
        <w:t xml:space="preserve"> </w:t>
      </w:r>
      <w:r w:rsidRPr="00B84BBA">
        <w:rPr>
          <w:sz w:val="24"/>
          <w:szCs w:val="24"/>
        </w:rPr>
        <w:t>общей</w:t>
      </w:r>
      <w:r w:rsidRPr="00B84BBA">
        <w:rPr>
          <w:spacing w:val="1"/>
          <w:sz w:val="24"/>
          <w:szCs w:val="24"/>
        </w:rPr>
        <w:t xml:space="preserve"> </w:t>
      </w:r>
      <w:r w:rsidRPr="00B84BBA">
        <w:rPr>
          <w:sz w:val="24"/>
          <w:szCs w:val="24"/>
        </w:rPr>
        <w:t>разминки</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подготовку</w:t>
      </w:r>
      <w:r w:rsidRPr="00B84BBA">
        <w:rPr>
          <w:spacing w:val="1"/>
          <w:sz w:val="24"/>
          <w:szCs w:val="24"/>
        </w:rPr>
        <w:t xml:space="preserve"> </w:t>
      </w:r>
      <w:r w:rsidRPr="00B84BBA">
        <w:rPr>
          <w:sz w:val="24"/>
          <w:szCs w:val="24"/>
        </w:rPr>
        <w:t>мышц</w:t>
      </w:r>
      <w:r w:rsidRPr="00B84BBA">
        <w:rPr>
          <w:spacing w:val="1"/>
          <w:sz w:val="24"/>
          <w:szCs w:val="24"/>
        </w:rPr>
        <w:t xml:space="preserve"> </w:t>
      </w:r>
      <w:r w:rsidRPr="00B84BBA">
        <w:rPr>
          <w:sz w:val="24"/>
          <w:szCs w:val="24"/>
        </w:rPr>
        <w:t>тела</w:t>
      </w:r>
      <w:r w:rsidRPr="00B84BBA">
        <w:rPr>
          <w:spacing w:val="1"/>
          <w:sz w:val="24"/>
          <w:szCs w:val="24"/>
        </w:rPr>
        <w:t xml:space="preserve"> </w:t>
      </w:r>
      <w:r w:rsidRPr="00B84BBA">
        <w:rPr>
          <w:sz w:val="24"/>
          <w:szCs w:val="24"/>
        </w:rPr>
        <w:t>к</w:t>
      </w:r>
      <w:r w:rsidRPr="00B84BBA">
        <w:rPr>
          <w:spacing w:val="1"/>
          <w:sz w:val="24"/>
          <w:szCs w:val="24"/>
        </w:rPr>
        <w:t xml:space="preserve"> </w:t>
      </w:r>
      <w:r w:rsidRPr="00B84BBA">
        <w:rPr>
          <w:sz w:val="24"/>
          <w:szCs w:val="24"/>
        </w:rPr>
        <w:t>выполнению</w:t>
      </w:r>
      <w:r w:rsidRPr="00B84BBA">
        <w:rPr>
          <w:spacing w:val="1"/>
          <w:sz w:val="24"/>
          <w:szCs w:val="24"/>
        </w:rPr>
        <w:t xml:space="preserve"> </w:t>
      </w:r>
      <w:r w:rsidRPr="00B84BBA">
        <w:rPr>
          <w:sz w:val="24"/>
          <w:szCs w:val="24"/>
        </w:rPr>
        <w:t>физических</w:t>
      </w:r>
      <w:r w:rsidRPr="00B84BBA">
        <w:rPr>
          <w:spacing w:val="1"/>
          <w:sz w:val="24"/>
          <w:szCs w:val="24"/>
        </w:rPr>
        <w:t xml:space="preserve"> </w:t>
      </w:r>
      <w:r w:rsidRPr="00B84BBA">
        <w:rPr>
          <w:sz w:val="24"/>
          <w:szCs w:val="24"/>
        </w:rPr>
        <w:t>упражнений.</w:t>
      </w:r>
      <w:r w:rsidRPr="00B84BBA">
        <w:rPr>
          <w:spacing w:val="1"/>
          <w:sz w:val="24"/>
          <w:szCs w:val="24"/>
        </w:rPr>
        <w:t xml:space="preserve"> </w:t>
      </w:r>
      <w:r w:rsidRPr="00B84BBA">
        <w:rPr>
          <w:sz w:val="24"/>
          <w:szCs w:val="24"/>
        </w:rPr>
        <w:t>Освоение</w:t>
      </w:r>
      <w:r w:rsidRPr="00B84BBA">
        <w:rPr>
          <w:spacing w:val="1"/>
          <w:sz w:val="24"/>
          <w:szCs w:val="24"/>
        </w:rPr>
        <w:t xml:space="preserve"> </w:t>
      </w:r>
      <w:r w:rsidRPr="00B84BBA">
        <w:rPr>
          <w:sz w:val="24"/>
          <w:szCs w:val="24"/>
        </w:rPr>
        <w:t>техники</w:t>
      </w:r>
      <w:r w:rsidRPr="00B84BBA">
        <w:rPr>
          <w:spacing w:val="1"/>
          <w:sz w:val="24"/>
          <w:szCs w:val="24"/>
        </w:rPr>
        <w:t xml:space="preserve"> </w:t>
      </w:r>
      <w:r w:rsidRPr="00B84BBA">
        <w:rPr>
          <w:sz w:val="24"/>
          <w:szCs w:val="24"/>
        </w:rPr>
        <w:t>выполнения</w:t>
      </w:r>
      <w:r w:rsidRPr="00B84BBA">
        <w:rPr>
          <w:spacing w:val="1"/>
          <w:sz w:val="24"/>
          <w:szCs w:val="24"/>
        </w:rPr>
        <w:t xml:space="preserve"> </w:t>
      </w:r>
      <w:r w:rsidRPr="00B84BBA">
        <w:rPr>
          <w:sz w:val="24"/>
          <w:szCs w:val="24"/>
        </w:rPr>
        <w:t>упражнений</w:t>
      </w:r>
      <w:r w:rsidRPr="00B84BBA">
        <w:rPr>
          <w:spacing w:val="1"/>
          <w:sz w:val="24"/>
          <w:szCs w:val="24"/>
        </w:rPr>
        <w:t xml:space="preserve"> </w:t>
      </w:r>
      <w:r w:rsidRPr="00B84BBA">
        <w:rPr>
          <w:sz w:val="24"/>
          <w:szCs w:val="24"/>
        </w:rPr>
        <w:t>общей</w:t>
      </w:r>
      <w:r w:rsidRPr="00B84BBA">
        <w:rPr>
          <w:spacing w:val="1"/>
          <w:sz w:val="24"/>
          <w:szCs w:val="24"/>
        </w:rPr>
        <w:t xml:space="preserve"> </w:t>
      </w:r>
      <w:r w:rsidRPr="00B84BBA">
        <w:rPr>
          <w:sz w:val="24"/>
          <w:szCs w:val="24"/>
        </w:rPr>
        <w:t>разминки</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контролем</w:t>
      </w:r>
      <w:r w:rsidRPr="00B84BBA">
        <w:rPr>
          <w:spacing w:val="1"/>
          <w:sz w:val="24"/>
          <w:szCs w:val="24"/>
        </w:rPr>
        <w:t xml:space="preserve"> </w:t>
      </w:r>
      <w:r w:rsidRPr="00B84BBA">
        <w:rPr>
          <w:sz w:val="24"/>
          <w:szCs w:val="24"/>
        </w:rPr>
        <w:t>дыхания:</w:t>
      </w:r>
      <w:r w:rsidRPr="00B84BBA">
        <w:rPr>
          <w:spacing w:val="1"/>
          <w:sz w:val="24"/>
          <w:szCs w:val="24"/>
        </w:rPr>
        <w:t xml:space="preserve"> </w:t>
      </w:r>
      <w:r w:rsidRPr="00B84BBA">
        <w:rPr>
          <w:sz w:val="24"/>
          <w:szCs w:val="24"/>
        </w:rPr>
        <w:t>приставные шаги вперёд на полной стопе (гимн</w:t>
      </w:r>
      <w:r w:rsidRPr="00B84BBA">
        <w:rPr>
          <w:sz w:val="24"/>
          <w:szCs w:val="24"/>
        </w:rPr>
        <w:t>а</w:t>
      </w:r>
      <w:r w:rsidRPr="00B84BBA">
        <w:rPr>
          <w:sz w:val="24"/>
          <w:szCs w:val="24"/>
        </w:rPr>
        <w:t>стический шаг), шаги с продвижением</w:t>
      </w:r>
      <w:r w:rsidRPr="00B84BBA">
        <w:rPr>
          <w:spacing w:val="1"/>
          <w:sz w:val="24"/>
          <w:szCs w:val="24"/>
        </w:rPr>
        <w:t xml:space="preserve"> </w:t>
      </w:r>
      <w:r w:rsidRPr="00B84BBA">
        <w:rPr>
          <w:sz w:val="24"/>
          <w:szCs w:val="24"/>
        </w:rPr>
        <w:t>вперёд на полупальцах и пятках («казачок»), шаги с продвиж</w:t>
      </w:r>
      <w:r w:rsidRPr="00B84BBA">
        <w:rPr>
          <w:sz w:val="24"/>
          <w:szCs w:val="24"/>
        </w:rPr>
        <w:t>е</w:t>
      </w:r>
      <w:r w:rsidRPr="00B84BBA">
        <w:rPr>
          <w:sz w:val="24"/>
          <w:szCs w:val="24"/>
        </w:rPr>
        <w:t>нием вперёд на полупальцах</w:t>
      </w:r>
      <w:r w:rsidRPr="00B84BBA">
        <w:rPr>
          <w:spacing w:val="-57"/>
          <w:sz w:val="24"/>
          <w:szCs w:val="24"/>
        </w:rPr>
        <w:t xml:space="preserve"> </w:t>
      </w:r>
      <w:r w:rsidRPr="00B84BBA">
        <w:rPr>
          <w:sz w:val="24"/>
          <w:szCs w:val="24"/>
        </w:rPr>
        <w:t>с выпрямленными коленями и в полуприседе («жираф»), шаги с продв</w:t>
      </w:r>
      <w:r w:rsidRPr="00B84BBA">
        <w:rPr>
          <w:sz w:val="24"/>
          <w:szCs w:val="24"/>
        </w:rPr>
        <w:t>и</w:t>
      </w:r>
      <w:r w:rsidRPr="00B84BBA">
        <w:rPr>
          <w:sz w:val="24"/>
          <w:szCs w:val="24"/>
        </w:rPr>
        <w:t>жением вперёд,</w:t>
      </w:r>
      <w:r w:rsidRPr="00B84BBA">
        <w:rPr>
          <w:spacing w:val="1"/>
          <w:sz w:val="24"/>
          <w:szCs w:val="24"/>
        </w:rPr>
        <w:t xml:space="preserve"> </w:t>
      </w:r>
      <w:r w:rsidRPr="00B84BBA">
        <w:rPr>
          <w:sz w:val="24"/>
          <w:szCs w:val="24"/>
        </w:rPr>
        <w:t>сочетаемые с отведением рук назад на горизонтальном уровне («конькобежец»). Осв</w:t>
      </w:r>
      <w:r w:rsidRPr="00B84BBA">
        <w:rPr>
          <w:sz w:val="24"/>
          <w:szCs w:val="24"/>
        </w:rPr>
        <w:t>о</w:t>
      </w:r>
      <w:r w:rsidRPr="00B84BBA">
        <w:rPr>
          <w:sz w:val="24"/>
          <w:szCs w:val="24"/>
        </w:rPr>
        <w:t>ение</w:t>
      </w:r>
      <w:r w:rsidRPr="00B84BBA">
        <w:rPr>
          <w:spacing w:val="-57"/>
          <w:sz w:val="24"/>
          <w:szCs w:val="24"/>
        </w:rPr>
        <w:t xml:space="preserve"> </w:t>
      </w:r>
      <w:r w:rsidRPr="00B84BBA">
        <w:rPr>
          <w:sz w:val="24"/>
          <w:szCs w:val="24"/>
        </w:rPr>
        <w:t>танцевальных</w:t>
      </w:r>
      <w:r w:rsidRPr="00B84BBA">
        <w:rPr>
          <w:spacing w:val="9"/>
          <w:sz w:val="24"/>
          <w:szCs w:val="24"/>
        </w:rPr>
        <w:t xml:space="preserve"> </w:t>
      </w:r>
      <w:r w:rsidRPr="00B84BBA">
        <w:rPr>
          <w:sz w:val="24"/>
          <w:szCs w:val="24"/>
        </w:rPr>
        <w:t>позиций</w:t>
      </w:r>
      <w:r w:rsidRPr="00B84BBA">
        <w:rPr>
          <w:spacing w:val="7"/>
          <w:sz w:val="24"/>
          <w:szCs w:val="24"/>
        </w:rPr>
        <w:t xml:space="preserve"> </w:t>
      </w:r>
      <w:r w:rsidRPr="00B84BBA">
        <w:rPr>
          <w:sz w:val="24"/>
          <w:szCs w:val="24"/>
        </w:rPr>
        <w:t>у</w:t>
      </w:r>
      <w:r w:rsidRPr="00B84BBA">
        <w:rPr>
          <w:spacing w:val="4"/>
          <w:sz w:val="24"/>
          <w:szCs w:val="24"/>
        </w:rPr>
        <w:t xml:space="preserve"> </w:t>
      </w:r>
      <w:r w:rsidRPr="00B84BBA">
        <w:rPr>
          <w:sz w:val="24"/>
          <w:szCs w:val="24"/>
        </w:rPr>
        <w:t>опоры.</w:t>
      </w:r>
    </w:p>
    <w:p w:rsidR="00C465A8" w:rsidRPr="00B84BBA" w:rsidRDefault="00C465A8" w:rsidP="00C465A8">
      <w:pPr>
        <w:autoSpaceDE w:val="0"/>
        <w:autoSpaceDN w:val="0"/>
        <w:ind w:right="828"/>
        <w:jc w:val="both"/>
        <w:rPr>
          <w:sz w:val="24"/>
          <w:szCs w:val="24"/>
        </w:rPr>
      </w:pPr>
      <w:r w:rsidRPr="00B84BBA">
        <w:rPr>
          <w:b/>
          <w:w w:val="95"/>
          <w:sz w:val="24"/>
          <w:szCs w:val="24"/>
        </w:rPr>
        <w:t>Партерная</w:t>
      </w:r>
      <w:r w:rsidRPr="00B84BBA">
        <w:rPr>
          <w:b/>
          <w:spacing w:val="1"/>
          <w:w w:val="95"/>
          <w:sz w:val="24"/>
          <w:szCs w:val="24"/>
        </w:rPr>
        <w:t xml:space="preserve"> </w:t>
      </w:r>
      <w:r w:rsidRPr="00B84BBA">
        <w:rPr>
          <w:b/>
          <w:w w:val="95"/>
          <w:sz w:val="24"/>
          <w:szCs w:val="24"/>
        </w:rPr>
        <w:t>разминка.</w:t>
      </w:r>
      <w:r w:rsidRPr="00B84BBA">
        <w:rPr>
          <w:b/>
          <w:spacing w:val="1"/>
          <w:w w:val="95"/>
          <w:sz w:val="24"/>
          <w:szCs w:val="24"/>
        </w:rPr>
        <w:t xml:space="preserve"> </w:t>
      </w:r>
      <w:r w:rsidRPr="00B84BBA">
        <w:rPr>
          <w:w w:val="95"/>
          <w:sz w:val="24"/>
          <w:szCs w:val="24"/>
        </w:rPr>
        <w:t>Освоение техники выполнения упражнений для формирования и</w:t>
      </w:r>
      <w:r w:rsidRPr="00B84BBA">
        <w:rPr>
          <w:spacing w:val="1"/>
          <w:w w:val="95"/>
          <w:sz w:val="24"/>
          <w:szCs w:val="24"/>
        </w:rPr>
        <w:t xml:space="preserve"> </w:t>
      </w:r>
      <w:r w:rsidRPr="00B84BBA">
        <w:rPr>
          <w:sz w:val="24"/>
          <w:szCs w:val="24"/>
        </w:rPr>
        <w:t>развития</w:t>
      </w:r>
      <w:r w:rsidRPr="00B84BBA">
        <w:rPr>
          <w:spacing w:val="1"/>
          <w:sz w:val="24"/>
          <w:szCs w:val="24"/>
        </w:rPr>
        <w:t xml:space="preserve"> </w:t>
      </w:r>
      <w:r w:rsidRPr="00B84BBA">
        <w:rPr>
          <w:sz w:val="24"/>
          <w:szCs w:val="24"/>
        </w:rPr>
        <w:t>опорно-двигательного</w:t>
      </w:r>
      <w:r w:rsidRPr="00B84BBA">
        <w:rPr>
          <w:spacing w:val="1"/>
          <w:sz w:val="24"/>
          <w:szCs w:val="24"/>
        </w:rPr>
        <w:t xml:space="preserve"> </w:t>
      </w:r>
      <w:r w:rsidRPr="00B84BBA">
        <w:rPr>
          <w:sz w:val="24"/>
          <w:szCs w:val="24"/>
        </w:rPr>
        <w:t>аппарата:</w:t>
      </w:r>
      <w:r w:rsidRPr="00B84BBA">
        <w:rPr>
          <w:spacing w:val="1"/>
          <w:sz w:val="24"/>
          <w:szCs w:val="24"/>
        </w:rPr>
        <w:t xml:space="preserve"> </w:t>
      </w:r>
      <w:r w:rsidRPr="00B84BBA">
        <w:rPr>
          <w:sz w:val="24"/>
          <w:szCs w:val="24"/>
        </w:rPr>
        <w:t>упражнения</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формирования</w:t>
      </w:r>
      <w:r w:rsidRPr="00B84BBA">
        <w:rPr>
          <w:spacing w:val="1"/>
          <w:sz w:val="24"/>
          <w:szCs w:val="24"/>
        </w:rPr>
        <w:t xml:space="preserve"> </w:t>
      </w:r>
      <w:r w:rsidRPr="00B84BBA">
        <w:rPr>
          <w:sz w:val="24"/>
          <w:szCs w:val="24"/>
        </w:rPr>
        <w:t>стопы,</w:t>
      </w:r>
      <w:r w:rsidRPr="00B84BBA">
        <w:rPr>
          <w:spacing w:val="1"/>
          <w:sz w:val="24"/>
          <w:szCs w:val="24"/>
        </w:rPr>
        <w:t xml:space="preserve"> </w:t>
      </w:r>
      <w:r w:rsidRPr="00B84BBA">
        <w:rPr>
          <w:sz w:val="24"/>
          <w:szCs w:val="24"/>
        </w:rPr>
        <w:t>укрепления</w:t>
      </w:r>
      <w:r w:rsidRPr="00B84BBA">
        <w:rPr>
          <w:spacing w:val="1"/>
          <w:sz w:val="24"/>
          <w:szCs w:val="24"/>
        </w:rPr>
        <w:t xml:space="preserve"> </w:t>
      </w:r>
      <w:r w:rsidRPr="00B84BBA">
        <w:rPr>
          <w:sz w:val="24"/>
          <w:szCs w:val="24"/>
        </w:rPr>
        <w:t>мышц</w:t>
      </w:r>
      <w:r w:rsidRPr="00B84BBA">
        <w:rPr>
          <w:spacing w:val="1"/>
          <w:sz w:val="24"/>
          <w:szCs w:val="24"/>
        </w:rPr>
        <w:t xml:space="preserve"> </w:t>
      </w:r>
      <w:r w:rsidRPr="00B84BBA">
        <w:rPr>
          <w:sz w:val="24"/>
          <w:szCs w:val="24"/>
        </w:rPr>
        <w:t>стопы,</w:t>
      </w:r>
      <w:r w:rsidRPr="00B84BBA">
        <w:rPr>
          <w:spacing w:val="1"/>
          <w:sz w:val="24"/>
          <w:szCs w:val="24"/>
        </w:rPr>
        <w:t xml:space="preserve"> </w:t>
      </w:r>
      <w:r w:rsidRPr="00B84BBA">
        <w:rPr>
          <w:sz w:val="24"/>
          <w:szCs w:val="24"/>
        </w:rPr>
        <w:t>развития</w:t>
      </w:r>
      <w:r w:rsidRPr="00B84BBA">
        <w:rPr>
          <w:spacing w:val="1"/>
          <w:sz w:val="24"/>
          <w:szCs w:val="24"/>
        </w:rPr>
        <w:t xml:space="preserve"> </w:t>
      </w:r>
      <w:r w:rsidRPr="00B84BBA">
        <w:rPr>
          <w:sz w:val="24"/>
          <w:szCs w:val="24"/>
        </w:rPr>
        <w:t>гибкости</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подвижности</w:t>
      </w:r>
      <w:r w:rsidRPr="00B84BBA">
        <w:rPr>
          <w:spacing w:val="1"/>
          <w:sz w:val="24"/>
          <w:szCs w:val="24"/>
        </w:rPr>
        <w:t xml:space="preserve"> </w:t>
      </w:r>
      <w:r w:rsidRPr="00B84BBA">
        <w:rPr>
          <w:sz w:val="24"/>
          <w:szCs w:val="24"/>
        </w:rPr>
        <w:t>суставов</w:t>
      </w:r>
      <w:r w:rsidRPr="00B84BBA">
        <w:rPr>
          <w:spacing w:val="1"/>
          <w:sz w:val="24"/>
          <w:szCs w:val="24"/>
        </w:rPr>
        <w:t xml:space="preserve"> </w:t>
      </w:r>
      <w:r w:rsidRPr="00B84BBA">
        <w:rPr>
          <w:sz w:val="24"/>
          <w:szCs w:val="24"/>
        </w:rPr>
        <w:t>(«лягушонок»);</w:t>
      </w:r>
      <w:r w:rsidRPr="00B84BBA">
        <w:rPr>
          <w:spacing w:val="1"/>
          <w:sz w:val="24"/>
          <w:szCs w:val="24"/>
        </w:rPr>
        <w:t xml:space="preserve"> </w:t>
      </w:r>
      <w:r w:rsidRPr="00B84BBA">
        <w:rPr>
          <w:sz w:val="24"/>
          <w:szCs w:val="24"/>
        </w:rPr>
        <w:t>упражнения</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растяжки</w:t>
      </w:r>
      <w:r w:rsidRPr="00B84BBA">
        <w:rPr>
          <w:spacing w:val="1"/>
          <w:sz w:val="24"/>
          <w:szCs w:val="24"/>
        </w:rPr>
        <w:t xml:space="preserve"> </w:t>
      </w:r>
      <w:r w:rsidRPr="00B84BBA">
        <w:rPr>
          <w:sz w:val="24"/>
          <w:szCs w:val="24"/>
        </w:rPr>
        <w:t>задней</w:t>
      </w:r>
      <w:r w:rsidRPr="00B84BBA">
        <w:rPr>
          <w:spacing w:val="1"/>
          <w:sz w:val="24"/>
          <w:szCs w:val="24"/>
        </w:rPr>
        <w:t xml:space="preserve"> </w:t>
      </w:r>
      <w:r w:rsidRPr="00B84BBA">
        <w:rPr>
          <w:sz w:val="24"/>
          <w:szCs w:val="24"/>
        </w:rPr>
        <w:t>поверхности</w:t>
      </w:r>
      <w:r w:rsidRPr="00B84BBA">
        <w:rPr>
          <w:spacing w:val="1"/>
          <w:sz w:val="24"/>
          <w:szCs w:val="24"/>
        </w:rPr>
        <w:t xml:space="preserve"> </w:t>
      </w:r>
      <w:r w:rsidRPr="00B84BBA">
        <w:rPr>
          <w:sz w:val="24"/>
          <w:szCs w:val="24"/>
        </w:rPr>
        <w:t>мышц</w:t>
      </w:r>
      <w:r w:rsidRPr="00B84BBA">
        <w:rPr>
          <w:spacing w:val="1"/>
          <w:sz w:val="24"/>
          <w:szCs w:val="24"/>
        </w:rPr>
        <w:t xml:space="preserve"> </w:t>
      </w:r>
      <w:r w:rsidRPr="00B84BBA">
        <w:rPr>
          <w:sz w:val="24"/>
          <w:szCs w:val="24"/>
        </w:rPr>
        <w:t>бедра</w:t>
      </w:r>
      <w:r w:rsidRPr="00B84BBA">
        <w:rPr>
          <w:spacing w:val="61"/>
          <w:sz w:val="24"/>
          <w:szCs w:val="24"/>
        </w:rPr>
        <w:t xml:space="preserve"> </w:t>
      </w:r>
      <w:r w:rsidRPr="00B84BBA">
        <w:rPr>
          <w:sz w:val="24"/>
          <w:szCs w:val="24"/>
        </w:rPr>
        <w:t>и</w:t>
      </w:r>
      <w:r w:rsidRPr="00B84BBA">
        <w:rPr>
          <w:spacing w:val="61"/>
          <w:sz w:val="24"/>
          <w:szCs w:val="24"/>
        </w:rPr>
        <w:t xml:space="preserve"> </w:t>
      </w:r>
      <w:r w:rsidRPr="00B84BBA">
        <w:rPr>
          <w:sz w:val="24"/>
          <w:szCs w:val="24"/>
        </w:rPr>
        <w:t>формирования</w:t>
      </w:r>
      <w:r w:rsidRPr="00B84BBA">
        <w:rPr>
          <w:spacing w:val="1"/>
          <w:sz w:val="24"/>
          <w:szCs w:val="24"/>
        </w:rPr>
        <w:t xml:space="preserve"> </w:t>
      </w:r>
      <w:r w:rsidRPr="00B84BBA">
        <w:rPr>
          <w:sz w:val="24"/>
          <w:szCs w:val="24"/>
        </w:rPr>
        <w:t>выворотности</w:t>
      </w:r>
      <w:r w:rsidRPr="00B84BBA">
        <w:rPr>
          <w:spacing w:val="1"/>
          <w:sz w:val="24"/>
          <w:szCs w:val="24"/>
        </w:rPr>
        <w:t xml:space="preserve"> </w:t>
      </w:r>
      <w:r w:rsidRPr="00B84BBA">
        <w:rPr>
          <w:sz w:val="24"/>
          <w:szCs w:val="24"/>
        </w:rPr>
        <w:t>стоп</w:t>
      </w:r>
      <w:r w:rsidRPr="00B84BBA">
        <w:rPr>
          <w:spacing w:val="1"/>
          <w:sz w:val="24"/>
          <w:szCs w:val="24"/>
        </w:rPr>
        <w:t xml:space="preserve"> </w:t>
      </w:r>
      <w:r w:rsidRPr="00B84BBA">
        <w:rPr>
          <w:sz w:val="24"/>
          <w:szCs w:val="24"/>
        </w:rPr>
        <w:t>(«крестик»);</w:t>
      </w:r>
      <w:r w:rsidRPr="00B84BBA">
        <w:rPr>
          <w:spacing w:val="1"/>
          <w:sz w:val="24"/>
          <w:szCs w:val="24"/>
        </w:rPr>
        <w:t xml:space="preserve"> </w:t>
      </w:r>
      <w:r w:rsidRPr="00B84BBA">
        <w:rPr>
          <w:sz w:val="24"/>
          <w:szCs w:val="24"/>
        </w:rPr>
        <w:t>упражнения</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укрепления</w:t>
      </w:r>
      <w:r w:rsidRPr="00B84BBA">
        <w:rPr>
          <w:spacing w:val="1"/>
          <w:sz w:val="24"/>
          <w:szCs w:val="24"/>
        </w:rPr>
        <w:t xml:space="preserve"> </w:t>
      </w:r>
      <w:r w:rsidRPr="00B84BBA">
        <w:rPr>
          <w:sz w:val="24"/>
          <w:szCs w:val="24"/>
        </w:rPr>
        <w:t>мышц</w:t>
      </w:r>
      <w:r w:rsidRPr="00B84BBA">
        <w:rPr>
          <w:spacing w:val="1"/>
          <w:sz w:val="24"/>
          <w:szCs w:val="24"/>
        </w:rPr>
        <w:t xml:space="preserve"> </w:t>
      </w:r>
      <w:r w:rsidRPr="00B84BBA">
        <w:rPr>
          <w:sz w:val="24"/>
          <w:szCs w:val="24"/>
        </w:rPr>
        <w:t>ног,</w:t>
      </w:r>
      <w:r w:rsidRPr="00B84BBA">
        <w:rPr>
          <w:spacing w:val="1"/>
          <w:sz w:val="24"/>
          <w:szCs w:val="24"/>
        </w:rPr>
        <w:t xml:space="preserve"> </w:t>
      </w:r>
      <w:r w:rsidRPr="00B84BBA">
        <w:rPr>
          <w:sz w:val="24"/>
          <w:szCs w:val="24"/>
        </w:rPr>
        <w:t>увеличения</w:t>
      </w:r>
      <w:r w:rsidRPr="00B84BBA">
        <w:rPr>
          <w:spacing w:val="1"/>
          <w:sz w:val="24"/>
          <w:szCs w:val="24"/>
        </w:rPr>
        <w:t xml:space="preserve"> </w:t>
      </w:r>
      <w:r w:rsidRPr="00B84BBA">
        <w:rPr>
          <w:sz w:val="24"/>
          <w:szCs w:val="24"/>
        </w:rPr>
        <w:t>подвижности</w:t>
      </w:r>
      <w:r w:rsidRPr="00B84BBA">
        <w:rPr>
          <w:spacing w:val="-1"/>
          <w:sz w:val="24"/>
          <w:szCs w:val="24"/>
        </w:rPr>
        <w:t xml:space="preserve"> </w:t>
      </w:r>
      <w:r w:rsidRPr="00B84BBA">
        <w:rPr>
          <w:sz w:val="24"/>
          <w:szCs w:val="24"/>
        </w:rPr>
        <w:t>тазобедренных,</w:t>
      </w:r>
      <w:r w:rsidRPr="00B84BBA">
        <w:rPr>
          <w:spacing w:val="-1"/>
          <w:sz w:val="24"/>
          <w:szCs w:val="24"/>
        </w:rPr>
        <w:t xml:space="preserve"> </w:t>
      </w:r>
      <w:r w:rsidRPr="00B84BBA">
        <w:rPr>
          <w:sz w:val="24"/>
          <w:szCs w:val="24"/>
        </w:rPr>
        <w:t>коленных</w:t>
      </w:r>
      <w:r w:rsidRPr="00B84BBA">
        <w:rPr>
          <w:spacing w:val="2"/>
          <w:sz w:val="24"/>
          <w:szCs w:val="24"/>
        </w:rPr>
        <w:t xml:space="preserve"> </w:t>
      </w:r>
      <w:r w:rsidRPr="00B84BBA">
        <w:rPr>
          <w:sz w:val="24"/>
          <w:szCs w:val="24"/>
        </w:rPr>
        <w:t>и</w:t>
      </w:r>
      <w:r w:rsidRPr="00B84BBA">
        <w:rPr>
          <w:spacing w:val="-1"/>
          <w:sz w:val="24"/>
          <w:szCs w:val="24"/>
        </w:rPr>
        <w:t xml:space="preserve"> </w:t>
      </w:r>
      <w:r w:rsidRPr="00B84BBA">
        <w:rPr>
          <w:sz w:val="24"/>
          <w:szCs w:val="24"/>
        </w:rPr>
        <w:t>голеностопных</w:t>
      </w:r>
      <w:r w:rsidRPr="00B84BBA">
        <w:rPr>
          <w:spacing w:val="2"/>
          <w:sz w:val="24"/>
          <w:szCs w:val="24"/>
        </w:rPr>
        <w:t xml:space="preserve"> </w:t>
      </w:r>
      <w:r w:rsidRPr="00B84BBA">
        <w:rPr>
          <w:sz w:val="24"/>
          <w:szCs w:val="24"/>
        </w:rPr>
        <w:t>суставов(«велосипед»).</w:t>
      </w:r>
    </w:p>
    <w:p w:rsidR="00C465A8" w:rsidRPr="00B84BBA" w:rsidRDefault="00C465A8" w:rsidP="00C465A8">
      <w:pPr>
        <w:autoSpaceDE w:val="0"/>
        <w:autoSpaceDN w:val="0"/>
        <w:ind w:right="827"/>
        <w:jc w:val="both"/>
        <w:rPr>
          <w:sz w:val="24"/>
          <w:szCs w:val="24"/>
        </w:rPr>
      </w:pPr>
      <w:r w:rsidRPr="00B84BBA">
        <w:rPr>
          <w:sz w:val="24"/>
          <w:szCs w:val="24"/>
        </w:rPr>
        <w:t>Упражнения</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укрепления</w:t>
      </w:r>
      <w:r w:rsidRPr="00B84BBA">
        <w:rPr>
          <w:spacing w:val="1"/>
          <w:sz w:val="24"/>
          <w:szCs w:val="24"/>
        </w:rPr>
        <w:t xml:space="preserve"> </w:t>
      </w:r>
      <w:r w:rsidRPr="00B84BBA">
        <w:rPr>
          <w:sz w:val="24"/>
          <w:szCs w:val="24"/>
        </w:rPr>
        <w:t>мышц</w:t>
      </w:r>
      <w:r w:rsidRPr="00B84BBA">
        <w:rPr>
          <w:spacing w:val="1"/>
          <w:sz w:val="24"/>
          <w:szCs w:val="24"/>
        </w:rPr>
        <w:t xml:space="preserve"> </w:t>
      </w:r>
      <w:r w:rsidRPr="00B84BBA">
        <w:rPr>
          <w:sz w:val="24"/>
          <w:szCs w:val="24"/>
        </w:rPr>
        <w:t>тела</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развития</w:t>
      </w:r>
      <w:r w:rsidRPr="00B84BBA">
        <w:rPr>
          <w:spacing w:val="1"/>
          <w:sz w:val="24"/>
          <w:szCs w:val="24"/>
        </w:rPr>
        <w:t xml:space="preserve"> </w:t>
      </w:r>
      <w:r w:rsidRPr="00B84BBA">
        <w:rPr>
          <w:sz w:val="24"/>
          <w:szCs w:val="24"/>
        </w:rPr>
        <w:t>гибкости</w:t>
      </w:r>
      <w:r w:rsidRPr="00B84BBA">
        <w:rPr>
          <w:spacing w:val="61"/>
          <w:sz w:val="24"/>
          <w:szCs w:val="24"/>
        </w:rPr>
        <w:t xml:space="preserve"> </w:t>
      </w:r>
      <w:r w:rsidRPr="00B84BBA">
        <w:rPr>
          <w:sz w:val="24"/>
          <w:szCs w:val="24"/>
        </w:rPr>
        <w:t>позвоночника,</w:t>
      </w:r>
      <w:r w:rsidRPr="00B84BBA">
        <w:rPr>
          <w:spacing w:val="1"/>
          <w:sz w:val="24"/>
          <w:szCs w:val="24"/>
        </w:rPr>
        <w:t xml:space="preserve"> </w:t>
      </w:r>
      <w:r w:rsidRPr="00B84BBA">
        <w:rPr>
          <w:sz w:val="24"/>
          <w:szCs w:val="24"/>
        </w:rPr>
        <w:t>упражнения</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разогр</w:t>
      </w:r>
      <w:r w:rsidRPr="00B84BBA">
        <w:rPr>
          <w:sz w:val="24"/>
          <w:szCs w:val="24"/>
        </w:rPr>
        <w:t>е</w:t>
      </w:r>
      <w:r w:rsidRPr="00B84BBA">
        <w:rPr>
          <w:sz w:val="24"/>
          <w:szCs w:val="24"/>
        </w:rPr>
        <w:t>вания</w:t>
      </w:r>
      <w:r w:rsidRPr="00B84BBA">
        <w:rPr>
          <w:spacing w:val="1"/>
          <w:sz w:val="24"/>
          <w:szCs w:val="24"/>
        </w:rPr>
        <w:t xml:space="preserve"> </w:t>
      </w:r>
      <w:r w:rsidRPr="00B84BBA">
        <w:rPr>
          <w:sz w:val="24"/>
          <w:szCs w:val="24"/>
        </w:rPr>
        <w:t>методом</w:t>
      </w:r>
      <w:r w:rsidRPr="00B84BBA">
        <w:rPr>
          <w:spacing w:val="1"/>
          <w:sz w:val="24"/>
          <w:szCs w:val="24"/>
        </w:rPr>
        <w:t xml:space="preserve"> </w:t>
      </w:r>
      <w:r w:rsidRPr="00B84BBA">
        <w:rPr>
          <w:sz w:val="24"/>
          <w:szCs w:val="24"/>
        </w:rPr>
        <w:t>скручивания</w:t>
      </w:r>
      <w:r w:rsidRPr="00B84BBA">
        <w:rPr>
          <w:spacing w:val="1"/>
          <w:sz w:val="24"/>
          <w:szCs w:val="24"/>
        </w:rPr>
        <w:t xml:space="preserve"> </w:t>
      </w:r>
      <w:r w:rsidRPr="00B84BBA">
        <w:rPr>
          <w:sz w:val="24"/>
          <w:szCs w:val="24"/>
        </w:rPr>
        <w:t>мышц</w:t>
      </w:r>
      <w:r w:rsidRPr="00B84BBA">
        <w:rPr>
          <w:spacing w:val="1"/>
          <w:sz w:val="24"/>
          <w:szCs w:val="24"/>
        </w:rPr>
        <w:t xml:space="preserve"> </w:t>
      </w:r>
      <w:r w:rsidRPr="00B84BBA">
        <w:rPr>
          <w:sz w:val="24"/>
          <w:szCs w:val="24"/>
        </w:rPr>
        <w:t>спины</w:t>
      </w:r>
      <w:r w:rsidRPr="00B84BBA">
        <w:rPr>
          <w:spacing w:val="1"/>
          <w:sz w:val="24"/>
          <w:szCs w:val="24"/>
        </w:rPr>
        <w:t xml:space="preserve"> </w:t>
      </w:r>
      <w:r w:rsidRPr="00B84BBA">
        <w:rPr>
          <w:sz w:val="24"/>
          <w:szCs w:val="24"/>
        </w:rPr>
        <w:t>(«верёвочка»);</w:t>
      </w:r>
      <w:r w:rsidRPr="00B84BBA">
        <w:rPr>
          <w:spacing w:val="1"/>
          <w:sz w:val="24"/>
          <w:szCs w:val="24"/>
        </w:rPr>
        <w:t xml:space="preserve"> </w:t>
      </w:r>
      <w:r w:rsidRPr="00B84BBA">
        <w:rPr>
          <w:sz w:val="24"/>
          <w:szCs w:val="24"/>
        </w:rPr>
        <w:t>упражнения</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укрепления</w:t>
      </w:r>
      <w:r w:rsidRPr="00B84BBA">
        <w:rPr>
          <w:spacing w:val="1"/>
          <w:sz w:val="24"/>
          <w:szCs w:val="24"/>
        </w:rPr>
        <w:t xml:space="preserve"> </w:t>
      </w:r>
      <w:r w:rsidRPr="00B84BBA">
        <w:rPr>
          <w:sz w:val="24"/>
          <w:szCs w:val="24"/>
        </w:rPr>
        <w:t>мышц</w:t>
      </w:r>
      <w:r w:rsidRPr="00B84BBA">
        <w:rPr>
          <w:spacing w:val="1"/>
          <w:sz w:val="24"/>
          <w:szCs w:val="24"/>
        </w:rPr>
        <w:t xml:space="preserve"> </w:t>
      </w:r>
      <w:r w:rsidRPr="00B84BBA">
        <w:rPr>
          <w:sz w:val="24"/>
          <w:szCs w:val="24"/>
        </w:rPr>
        <w:t>спины</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увеличения</w:t>
      </w:r>
      <w:r w:rsidRPr="00B84BBA">
        <w:rPr>
          <w:spacing w:val="1"/>
          <w:sz w:val="24"/>
          <w:szCs w:val="24"/>
        </w:rPr>
        <w:t xml:space="preserve"> </w:t>
      </w:r>
      <w:r w:rsidRPr="00B84BBA">
        <w:rPr>
          <w:sz w:val="24"/>
          <w:szCs w:val="24"/>
        </w:rPr>
        <w:t>их</w:t>
      </w:r>
      <w:r w:rsidRPr="00B84BBA">
        <w:rPr>
          <w:spacing w:val="1"/>
          <w:sz w:val="24"/>
          <w:szCs w:val="24"/>
        </w:rPr>
        <w:t xml:space="preserve"> </w:t>
      </w:r>
      <w:r w:rsidRPr="00B84BBA">
        <w:rPr>
          <w:sz w:val="24"/>
          <w:szCs w:val="24"/>
        </w:rPr>
        <w:t>эластичности</w:t>
      </w:r>
      <w:r w:rsidRPr="00B84BBA">
        <w:rPr>
          <w:spacing w:val="1"/>
          <w:sz w:val="24"/>
          <w:szCs w:val="24"/>
        </w:rPr>
        <w:t xml:space="preserve"> </w:t>
      </w:r>
      <w:r w:rsidRPr="00B84BBA">
        <w:rPr>
          <w:sz w:val="24"/>
          <w:szCs w:val="24"/>
        </w:rPr>
        <w:t>(«рыбка»);</w:t>
      </w:r>
      <w:r w:rsidRPr="00B84BBA">
        <w:rPr>
          <w:spacing w:val="1"/>
          <w:sz w:val="24"/>
          <w:szCs w:val="24"/>
        </w:rPr>
        <w:t xml:space="preserve"> </w:t>
      </w:r>
      <w:r w:rsidRPr="00B84BBA">
        <w:rPr>
          <w:sz w:val="24"/>
          <w:szCs w:val="24"/>
        </w:rPr>
        <w:t>упражнения</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развития</w:t>
      </w:r>
      <w:r w:rsidRPr="00B84BBA">
        <w:rPr>
          <w:spacing w:val="1"/>
          <w:sz w:val="24"/>
          <w:szCs w:val="24"/>
        </w:rPr>
        <w:t xml:space="preserve"> </w:t>
      </w:r>
      <w:r w:rsidRPr="00B84BBA">
        <w:rPr>
          <w:sz w:val="24"/>
          <w:szCs w:val="24"/>
        </w:rPr>
        <w:t>гибкости</w:t>
      </w:r>
      <w:r w:rsidRPr="00B84BBA">
        <w:rPr>
          <w:spacing w:val="1"/>
          <w:sz w:val="24"/>
          <w:szCs w:val="24"/>
        </w:rPr>
        <w:t xml:space="preserve"> </w:t>
      </w:r>
      <w:r w:rsidRPr="00B84BBA">
        <w:rPr>
          <w:sz w:val="24"/>
          <w:szCs w:val="24"/>
        </w:rPr>
        <w:t>позвоночника</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плечевого</w:t>
      </w:r>
      <w:r w:rsidRPr="00B84BBA">
        <w:rPr>
          <w:spacing w:val="1"/>
          <w:sz w:val="24"/>
          <w:szCs w:val="24"/>
        </w:rPr>
        <w:t xml:space="preserve"> </w:t>
      </w:r>
      <w:r w:rsidRPr="00B84BBA">
        <w:rPr>
          <w:sz w:val="24"/>
          <w:szCs w:val="24"/>
        </w:rPr>
        <w:t>пояса</w:t>
      </w:r>
      <w:r w:rsidRPr="00B84BBA">
        <w:rPr>
          <w:spacing w:val="1"/>
          <w:sz w:val="24"/>
          <w:szCs w:val="24"/>
        </w:rPr>
        <w:t xml:space="preserve"> </w:t>
      </w:r>
      <w:r w:rsidRPr="00B84BBA">
        <w:rPr>
          <w:sz w:val="24"/>
          <w:szCs w:val="24"/>
        </w:rPr>
        <w:t>(«мост»)</w:t>
      </w:r>
      <w:r w:rsidRPr="00B84BBA">
        <w:rPr>
          <w:spacing w:val="61"/>
          <w:sz w:val="24"/>
          <w:szCs w:val="24"/>
        </w:rPr>
        <w:t xml:space="preserve"> </w:t>
      </w:r>
      <w:r w:rsidRPr="00B84BBA">
        <w:rPr>
          <w:sz w:val="24"/>
          <w:szCs w:val="24"/>
        </w:rPr>
        <w:t>из</w:t>
      </w:r>
      <w:r w:rsidRPr="00B84BBA">
        <w:rPr>
          <w:spacing w:val="1"/>
          <w:sz w:val="24"/>
          <w:szCs w:val="24"/>
        </w:rPr>
        <w:t xml:space="preserve"> </w:t>
      </w:r>
      <w:r w:rsidRPr="00B84BBA">
        <w:rPr>
          <w:sz w:val="24"/>
          <w:szCs w:val="24"/>
        </w:rPr>
        <w:t>положения</w:t>
      </w:r>
      <w:r w:rsidRPr="00B84BBA">
        <w:rPr>
          <w:spacing w:val="9"/>
          <w:sz w:val="24"/>
          <w:szCs w:val="24"/>
        </w:rPr>
        <w:t xml:space="preserve"> </w:t>
      </w:r>
      <w:r w:rsidRPr="00B84BBA">
        <w:rPr>
          <w:sz w:val="24"/>
          <w:szCs w:val="24"/>
        </w:rPr>
        <w:t>лёжа.</w:t>
      </w:r>
    </w:p>
    <w:p w:rsidR="00C465A8" w:rsidRPr="00B84BBA" w:rsidRDefault="00C465A8" w:rsidP="00C465A8">
      <w:pPr>
        <w:autoSpaceDE w:val="0"/>
        <w:autoSpaceDN w:val="0"/>
        <w:spacing w:before="3" w:line="274" w:lineRule="exact"/>
        <w:jc w:val="both"/>
        <w:outlineLvl w:val="1"/>
        <w:rPr>
          <w:b/>
          <w:bCs/>
          <w:i/>
          <w:iCs/>
          <w:sz w:val="24"/>
          <w:szCs w:val="24"/>
        </w:rPr>
      </w:pPr>
      <w:r w:rsidRPr="00B84BBA">
        <w:rPr>
          <w:b/>
          <w:bCs/>
          <w:i/>
          <w:iCs/>
          <w:sz w:val="24"/>
          <w:szCs w:val="24"/>
        </w:rPr>
        <w:t>Подводящие</w:t>
      </w:r>
      <w:r w:rsidRPr="00B84BBA">
        <w:rPr>
          <w:b/>
          <w:bCs/>
          <w:i/>
          <w:iCs/>
          <w:spacing w:val="-3"/>
          <w:sz w:val="24"/>
          <w:szCs w:val="24"/>
        </w:rPr>
        <w:t xml:space="preserve"> </w:t>
      </w:r>
      <w:r w:rsidRPr="00B84BBA">
        <w:rPr>
          <w:b/>
          <w:bCs/>
          <w:i/>
          <w:iCs/>
          <w:sz w:val="24"/>
          <w:szCs w:val="24"/>
        </w:rPr>
        <w:t>упражнения</w:t>
      </w:r>
    </w:p>
    <w:p w:rsidR="00C465A8" w:rsidRPr="00B84BBA" w:rsidRDefault="00C465A8" w:rsidP="00C465A8">
      <w:pPr>
        <w:autoSpaceDE w:val="0"/>
        <w:autoSpaceDN w:val="0"/>
        <w:ind w:right="829"/>
        <w:jc w:val="both"/>
        <w:rPr>
          <w:sz w:val="24"/>
          <w:szCs w:val="24"/>
        </w:rPr>
      </w:pPr>
      <w:r w:rsidRPr="00B84BBA">
        <w:rPr>
          <w:sz w:val="24"/>
          <w:szCs w:val="24"/>
        </w:rPr>
        <w:t>Группировка, кувырок в сторону; освоение подводящих</w:t>
      </w:r>
      <w:r w:rsidRPr="00B84BBA">
        <w:rPr>
          <w:spacing w:val="1"/>
          <w:sz w:val="24"/>
          <w:szCs w:val="24"/>
        </w:rPr>
        <w:t xml:space="preserve"> </w:t>
      </w:r>
      <w:r w:rsidRPr="00B84BBA">
        <w:rPr>
          <w:sz w:val="24"/>
          <w:szCs w:val="24"/>
        </w:rPr>
        <w:t>упражнений к выполнению</w:t>
      </w:r>
      <w:r w:rsidRPr="00B84BBA">
        <w:rPr>
          <w:spacing w:val="1"/>
          <w:sz w:val="24"/>
          <w:szCs w:val="24"/>
        </w:rPr>
        <w:t xml:space="preserve"> </w:t>
      </w:r>
      <w:r w:rsidRPr="00B84BBA">
        <w:rPr>
          <w:sz w:val="24"/>
          <w:szCs w:val="24"/>
        </w:rPr>
        <w:t>продольных</w:t>
      </w:r>
      <w:r w:rsidRPr="00B84BBA">
        <w:rPr>
          <w:spacing w:val="-6"/>
          <w:sz w:val="24"/>
          <w:szCs w:val="24"/>
        </w:rPr>
        <w:t xml:space="preserve"> </w:t>
      </w:r>
      <w:r w:rsidRPr="00B84BBA">
        <w:rPr>
          <w:sz w:val="24"/>
          <w:szCs w:val="24"/>
        </w:rPr>
        <w:t>и</w:t>
      </w:r>
      <w:r w:rsidRPr="00B84BBA">
        <w:rPr>
          <w:spacing w:val="-4"/>
          <w:sz w:val="24"/>
          <w:szCs w:val="24"/>
        </w:rPr>
        <w:t xml:space="preserve"> </w:t>
      </w:r>
      <w:r w:rsidRPr="00B84BBA">
        <w:rPr>
          <w:sz w:val="24"/>
          <w:szCs w:val="24"/>
        </w:rPr>
        <w:t>п</w:t>
      </w:r>
      <w:r w:rsidRPr="00B84BBA">
        <w:rPr>
          <w:sz w:val="24"/>
          <w:szCs w:val="24"/>
        </w:rPr>
        <w:t>о</w:t>
      </w:r>
      <w:r w:rsidRPr="00B84BBA">
        <w:rPr>
          <w:sz w:val="24"/>
          <w:szCs w:val="24"/>
        </w:rPr>
        <w:t>перечных</w:t>
      </w:r>
      <w:r w:rsidRPr="00B84BBA">
        <w:rPr>
          <w:spacing w:val="-2"/>
          <w:sz w:val="24"/>
          <w:szCs w:val="24"/>
        </w:rPr>
        <w:t xml:space="preserve"> </w:t>
      </w:r>
      <w:r w:rsidRPr="00B84BBA">
        <w:rPr>
          <w:sz w:val="24"/>
          <w:szCs w:val="24"/>
        </w:rPr>
        <w:t>шпагатов</w:t>
      </w:r>
      <w:r w:rsidRPr="00B84BBA">
        <w:rPr>
          <w:spacing w:val="10"/>
          <w:sz w:val="24"/>
          <w:szCs w:val="24"/>
        </w:rPr>
        <w:t xml:space="preserve"> </w:t>
      </w:r>
      <w:r w:rsidRPr="00B84BBA">
        <w:rPr>
          <w:sz w:val="24"/>
          <w:szCs w:val="24"/>
        </w:rPr>
        <w:t>(«ящерка»).</w:t>
      </w:r>
    </w:p>
    <w:p w:rsidR="00C465A8" w:rsidRPr="00B84BBA" w:rsidRDefault="00C465A8" w:rsidP="00C465A8">
      <w:pPr>
        <w:autoSpaceDE w:val="0"/>
        <w:autoSpaceDN w:val="0"/>
        <w:spacing w:before="3" w:line="274" w:lineRule="exact"/>
        <w:jc w:val="both"/>
        <w:outlineLvl w:val="1"/>
        <w:rPr>
          <w:b/>
          <w:bCs/>
          <w:i/>
          <w:iCs/>
          <w:sz w:val="24"/>
          <w:szCs w:val="24"/>
        </w:rPr>
      </w:pPr>
      <w:r w:rsidRPr="00B84BBA">
        <w:rPr>
          <w:b/>
          <w:bCs/>
          <w:i/>
          <w:iCs/>
          <w:sz w:val="24"/>
          <w:szCs w:val="24"/>
        </w:rPr>
        <w:t>Упражнения</w:t>
      </w:r>
      <w:r w:rsidRPr="00B84BBA">
        <w:rPr>
          <w:b/>
          <w:bCs/>
          <w:i/>
          <w:iCs/>
          <w:spacing w:val="-4"/>
          <w:sz w:val="24"/>
          <w:szCs w:val="24"/>
        </w:rPr>
        <w:t xml:space="preserve"> </w:t>
      </w:r>
      <w:r w:rsidRPr="00B84BBA">
        <w:rPr>
          <w:b/>
          <w:bCs/>
          <w:i/>
          <w:iCs/>
          <w:sz w:val="24"/>
          <w:szCs w:val="24"/>
        </w:rPr>
        <w:t>для</w:t>
      </w:r>
      <w:r w:rsidRPr="00B84BBA">
        <w:rPr>
          <w:b/>
          <w:bCs/>
          <w:i/>
          <w:iCs/>
          <w:spacing w:val="-4"/>
          <w:sz w:val="24"/>
          <w:szCs w:val="24"/>
        </w:rPr>
        <w:t xml:space="preserve"> </w:t>
      </w:r>
      <w:r w:rsidRPr="00B84BBA">
        <w:rPr>
          <w:b/>
          <w:bCs/>
          <w:i/>
          <w:iCs/>
          <w:sz w:val="24"/>
          <w:szCs w:val="24"/>
        </w:rPr>
        <w:t>развития</w:t>
      </w:r>
      <w:r w:rsidRPr="00B84BBA">
        <w:rPr>
          <w:b/>
          <w:bCs/>
          <w:i/>
          <w:iCs/>
          <w:spacing w:val="-5"/>
          <w:sz w:val="24"/>
          <w:szCs w:val="24"/>
        </w:rPr>
        <w:t xml:space="preserve"> </w:t>
      </w:r>
      <w:r w:rsidRPr="00B84BBA">
        <w:rPr>
          <w:b/>
          <w:bCs/>
          <w:i/>
          <w:iCs/>
          <w:sz w:val="24"/>
          <w:szCs w:val="24"/>
        </w:rPr>
        <w:t>моторики</w:t>
      </w:r>
      <w:r w:rsidRPr="00B84BBA">
        <w:rPr>
          <w:b/>
          <w:bCs/>
          <w:i/>
          <w:iCs/>
          <w:spacing w:val="-5"/>
          <w:sz w:val="24"/>
          <w:szCs w:val="24"/>
        </w:rPr>
        <w:t xml:space="preserve"> </w:t>
      </w:r>
      <w:r w:rsidRPr="00B84BBA">
        <w:rPr>
          <w:b/>
          <w:bCs/>
          <w:i/>
          <w:iCs/>
          <w:sz w:val="24"/>
          <w:szCs w:val="24"/>
        </w:rPr>
        <w:t>и</w:t>
      </w:r>
      <w:r w:rsidRPr="00B84BBA">
        <w:rPr>
          <w:b/>
          <w:bCs/>
          <w:i/>
          <w:iCs/>
          <w:spacing w:val="-3"/>
          <w:sz w:val="24"/>
          <w:szCs w:val="24"/>
        </w:rPr>
        <w:t xml:space="preserve"> </w:t>
      </w:r>
      <w:r w:rsidRPr="00B84BBA">
        <w:rPr>
          <w:b/>
          <w:bCs/>
          <w:i/>
          <w:iCs/>
          <w:sz w:val="24"/>
          <w:szCs w:val="24"/>
        </w:rPr>
        <w:t>координации</w:t>
      </w:r>
      <w:r w:rsidRPr="00B84BBA">
        <w:rPr>
          <w:b/>
          <w:bCs/>
          <w:i/>
          <w:iCs/>
          <w:spacing w:val="-4"/>
          <w:sz w:val="24"/>
          <w:szCs w:val="24"/>
        </w:rPr>
        <w:t xml:space="preserve"> </w:t>
      </w:r>
      <w:r w:rsidRPr="00B84BBA">
        <w:rPr>
          <w:b/>
          <w:bCs/>
          <w:i/>
          <w:iCs/>
          <w:sz w:val="24"/>
          <w:szCs w:val="24"/>
        </w:rPr>
        <w:t>с</w:t>
      </w:r>
      <w:r w:rsidRPr="00B84BBA">
        <w:rPr>
          <w:b/>
          <w:bCs/>
          <w:i/>
          <w:iCs/>
          <w:spacing w:val="1"/>
          <w:sz w:val="24"/>
          <w:szCs w:val="24"/>
        </w:rPr>
        <w:t xml:space="preserve"> </w:t>
      </w:r>
      <w:r w:rsidRPr="00B84BBA">
        <w:rPr>
          <w:b/>
          <w:bCs/>
          <w:i/>
          <w:iCs/>
          <w:sz w:val="24"/>
          <w:szCs w:val="24"/>
        </w:rPr>
        <w:t>гимнастическим</w:t>
      </w:r>
      <w:r w:rsidRPr="00B84BBA">
        <w:rPr>
          <w:b/>
          <w:bCs/>
          <w:i/>
          <w:iCs/>
          <w:spacing w:val="-4"/>
          <w:sz w:val="24"/>
          <w:szCs w:val="24"/>
        </w:rPr>
        <w:t xml:space="preserve"> </w:t>
      </w:r>
      <w:r w:rsidRPr="00B84BBA">
        <w:rPr>
          <w:b/>
          <w:bCs/>
          <w:i/>
          <w:iCs/>
          <w:sz w:val="24"/>
          <w:szCs w:val="24"/>
        </w:rPr>
        <w:t>предметом</w:t>
      </w:r>
    </w:p>
    <w:p w:rsidR="00C465A8" w:rsidRPr="00B84BBA" w:rsidRDefault="00C465A8" w:rsidP="00C465A8">
      <w:pPr>
        <w:autoSpaceDE w:val="0"/>
        <w:autoSpaceDN w:val="0"/>
        <w:ind w:right="826"/>
        <w:jc w:val="right"/>
        <w:rPr>
          <w:sz w:val="24"/>
          <w:szCs w:val="24"/>
        </w:rPr>
      </w:pPr>
      <w:r w:rsidRPr="00B84BBA">
        <w:rPr>
          <w:sz w:val="24"/>
          <w:szCs w:val="24"/>
        </w:rPr>
        <w:t>Удержание</w:t>
      </w:r>
      <w:r w:rsidRPr="00B84BBA">
        <w:rPr>
          <w:spacing w:val="21"/>
          <w:sz w:val="24"/>
          <w:szCs w:val="24"/>
        </w:rPr>
        <w:t xml:space="preserve"> </w:t>
      </w:r>
      <w:r w:rsidRPr="00B84BBA">
        <w:rPr>
          <w:sz w:val="24"/>
          <w:szCs w:val="24"/>
        </w:rPr>
        <w:t>скакалки.</w:t>
      </w:r>
      <w:r w:rsidRPr="00B84BBA">
        <w:rPr>
          <w:spacing w:val="20"/>
          <w:sz w:val="24"/>
          <w:szCs w:val="24"/>
        </w:rPr>
        <w:t xml:space="preserve"> </w:t>
      </w:r>
      <w:r w:rsidRPr="00B84BBA">
        <w:rPr>
          <w:sz w:val="24"/>
          <w:szCs w:val="24"/>
        </w:rPr>
        <w:t>Вращение</w:t>
      </w:r>
      <w:r w:rsidRPr="00B84BBA">
        <w:rPr>
          <w:spacing w:val="22"/>
          <w:sz w:val="24"/>
          <w:szCs w:val="24"/>
        </w:rPr>
        <w:t xml:space="preserve"> </w:t>
      </w:r>
      <w:r w:rsidRPr="00B84BBA">
        <w:rPr>
          <w:sz w:val="24"/>
          <w:szCs w:val="24"/>
        </w:rPr>
        <w:t>кистью</w:t>
      </w:r>
      <w:r w:rsidRPr="00B84BBA">
        <w:rPr>
          <w:spacing w:val="23"/>
          <w:sz w:val="24"/>
          <w:szCs w:val="24"/>
        </w:rPr>
        <w:t xml:space="preserve"> </w:t>
      </w:r>
      <w:r w:rsidRPr="00B84BBA">
        <w:rPr>
          <w:sz w:val="24"/>
          <w:szCs w:val="24"/>
        </w:rPr>
        <w:t>руки</w:t>
      </w:r>
      <w:r w:rsidRPr="00B84BBA">
        <w:rPr>
          <w:spacing w:val="23"/>
          <w:sz w:val="24"/>
          <w:szCs w:val="24"/>
        </w:rPr>
        <w:t xml:space="preserve"> </w:t>
      </w:r>
      <w:r w:rsidRPr="00B84BBA">
        <w:rPr>
          <w:sz w:val="24"/>
          <w:szCs w:val="24"/>
        </w:rPr>
        <w:t>скакалки,</w:t>
      </w:r>
      <w:r w:rsidRPr="00B84BBA">
        <w:rPr>
          <w:spacing w:val="23"/>
          <w:sz w:val="24"/>
          <w:szCs w:val="24"/>
        </w:rPr>
        <w:t xml:space="preserve"> </w:t>
      </w:r>
      <w:r w:rsidRPr="00B84BBA">
        <w:rPr>
          <w:sz w:val="24"/>
          <w:szCs w:val="24"/>
        </w:rPr>
        <w:t>сложенной</w:t>
      </w:r>
      <w:r w:rsidRPr="00B84BBA">
        <w:rPr>
          <w:spacing w:val="30"/>
          <w:sz w:val="24"/>
          <w:szCs w:val="24"/>
        </w:rPr>
        <w:t xml:space="preserve"> </w:t>
      </w:r>
      <w:r w:rsidRPr="00B84BBA">
        <w:rPr>
          <w:sz w:val="24"/>
          <w:szCs w:val="24"/>
        </w:rPr>
        <w:t>вчетверо,</w:t>
      </w:r>
      <w:r w:rsidRPr="00B84BBA">
        <w:rPr>
          <w:spacing w:val="30"/>
          <w:sz w:val="24"/>
          <w:szCs w:val="24"/>
        </w:rPr>
        <w:t xml:space="preserve"> </w:t>
      </w:r>
      <w:r w:rsidRPr="00B84BBA">
        <w:rPr>
          <w:sz w:val="24"/>
          <w:szCs w:val="24"/>
        </w:rPr>
        <w:t>—</w:t>
      </w:r>
      <w:r w:rsidRPr="00B84BBA">
        <w:rPr>
          <w:spacing w:val="30"/>
          <w:sz w:val="24"/>
          <w:szCs w:val="24"/>
        </w:rPr>
        <w:t xml:space="preserve"> </w:t>
      </w:r>
      <w:r w:rsidRPr="00B84BBA">
        <w:rPr>
          <w:sz w:val="24"/>
          <w:szCs w:val="24"/>
        </w:rPr>
        <w:t>перед</w:t>
      </w:r>
      <w:r w:rsidRPr="00B84BBA">
        <w:rPr>
          <w:spacing w:val="-57"/>
          <w:sz w:val="24"/>
          <w:szCs w:val="24"/>
        </w:rPr>
        <w:t xml:space="preserve"> </w:t>
      </w:r>
      <w:r w:rsidRPr="00B84BBA">
        <w:rPr>
          <w:sz w:val="24"/>
          <w:szCs w:val="24"/>
        </w:rPr>
        <w:t>собой,</w:t>
      </w:r>
      <w:r w:rsidRPr="00B84BBA">
        <w:rPr>
          <w:spacing w:val="30"/>
          <w:sz w:val="24"/>
          <w:szCs w:val="24"/>
        </w:rPr>
        <w:t xml:space="preserve"> </w:t>
      </w:r>
      <w:r w:rsidRPr="00B84BBA">
        <w:rPr>
          <w:sz w:val="24"/>
          <w:szCs w:val="24"/>
        </w:rPr>
        <w:t>сл</w:t>
      </w:r>
      <w:r w:rsidRPr="00B84BBA">
        <w:rPr>
          <w:sz w:val="24"/>
          <w:szCs w:val="24"/>
        </w:rPr>
        <w:t>о</w:t>
      </w:r>
      <w:r w:rsidRPr="00B84BBA">
        <w:rPr>
          <w:sz w:val="24"/>
          <w:szCs w:val="24"/>
        </w:rPr>
        <w:t>женной</w:t>
      </w:r>
      <w:r w:rsidRPr="00B84BBA">
        <w:rPr>
          <w:spacing w:val="30"/>
          <w:sz w:val="24"/>
          <w:szCs w:val="24"/>
        </w:rPr>
        <w:t xml:space="preserve"> </w:t>
      </w:r>
      <w:r w:rsidRPr="00B84BBA">
        <w:rPr>
          <w:sz w:val="24"/>
          <w:szCs w:val="24"/>
        </w:rPr>
        <w:t>вдвое</w:t>
      </w:r>
      <w:r w:rsidRPr="00B84BBA">
        <w:rPr>
          <w:spacing w:val="32"/>
          <w:sz w:val="24"/>
          <w:szCs w:val="24"/>
        </w:rPr>
        <w:t xml:space="preserve"> </w:t>
      </w:r>
      <w:r w:rsidRPr="00B84BBA">
        <w:rPr>
          <w:sz w:val="24"/>
          <w:szCs w:val="24"/>
        </w:rPr>
        <w:t>—</w:t>
      </w:r>
      <w:r w:rsidRPr="00B84BBA">
        <w:rPr>
          <w:spacing w:val="30"/>
          <w:sz w:val="24"/>
          <w:szCs w:val="24"/>
        </w:rPr>
        <w:t xml:space="preserve"> </w:t>
      </w:r>
      <w:r w:rsidRPr="00B84BBA">
        <w:rPr>
          <w:sz w:val="24"/>
          <w:szCs w:val="24"/>
        </w:rPr>
        <w:t>поочерёдно</w:t>
      </w:r>
      <w:r w:rsidRPr="00B84BBA">
        <w:rPr>
          <w:spacing w:val="34"/>
          <w:sz w:val="24"/>
          <w:szCs w:val="24"/>
        </w:rPr>
        <w:t xml:space="preserve"> </w:t>
      </w:r>
      <w:r w:rsidRPr="00B84BBA">
        <w:rPr>
          <w:sz w:val="24"/>
          <w:szCs w:val="24"/>
        </w:rPr>
        <w:t>в</w:t>
      </w:r>
      <w:r w:rsidRPr="00B84BBA">
        <w:rPr>
          <w:spacing w:val="32"/>
          <w:sz w:val="24"/>
          <w:szCs w:val="24"/>
        </w:rPr>
        <w:t xml:space="preserve"> </w:t>
      </w:r>
      <w:r w:rsidRPr="00B84BBA">
        <w:rPr>
          <w:sz w:val="24"/>
          <w:szCs w:val="24"/>
        </w:rPr>
        <w:t>лицевой,</w:t>
      </w:r>
      <w:r w:rsidRPr="00B84BBA">
        <w:rPr>
          <w:spacing w:val="32"/>
          <w:sz w:val="24"/>
          <w:szCs w:val="24"/>
        </w:rPr>
        <w:t xml:space="preserve"> </w:t>
      </w:r>
      <w:r w:rsidRPr="00B84BBA">
        <w:rPr>
          <w:sz w:val="24"/>
          <w:szCs w:val="24"/>
        </w:rPr>
        <w:t>боковой</w:t>
      </w:r>
      <w:r w:rsidRPr="00B84BBA">
        <w:rPr>
          <w:spacing w:val="33"/>
          <w:sz w:val="24"/>
          <w:szCs w:val="24"/>
        </w:rPr>
        <w:t xml:space="preserve"> </w:t>
      </w:r>
      <w:r w:rsidRPr="00B84BBA">
        <w:rPr>
          <w:sz w:val="24"/>
          <w:szCs w:val="24"/>
        </w:rPr>
        <w:t>плоскостях.</w:t>
      </w:r>
      <w:r w:rsidRPr="00B84BBA">
        <w:rPr>
          <w:spacing w:val="36"/>
          <w:sz w:val="24"/>
          <w:szCs w:val="24"/>
        </w:rPr>
        <w:t xml:space="preserve"> </w:t>
      </w:r>
      <w:r w:rsidRPr="00B84BBA">
        <w:rPr>
          <w:sz w:val="24"/>
          <w:szCs w:val="24"/>
        </w:rPr>
        <w:t>Подскоки</w:t>
      </w:r>
      <w:r w:rsidRPr="00B84BBA">
        <w:rPr>
          <w:spacing w:val="32"/>
          <w:sz w:val="24"/>
          <w:szCs w:val="24"/>
        </w:rPr>
        <w:t xml:space="preserve"> </w:t>
      </w:r>
      <w:r w:rsidRPr="00B84BBA">
        <w:rPr>
          <w:sz w:val="24"/>
          <w:szCs w:val="24"/>
        </w:rPr>
        <w:t>через</w:t>
      </w:r>
      <w:r w:rsidRPr="00B84BBA">
        <w:rPr>
          <w:spacing w:val="-57"/>
          <w:sz w:val="24"/>
          <w:szCs w:val="24"/>
        </w:rPr>
        <w:t xml:space="preserve"> </w:t>
      </w:r>
      <w:r w:rsidRPr="00B84BBA">
        <w:rPr>
          <w:w w:val="95"/>
          <w:sz w:val="24"/>
          <w:szCs w:val="24"/>
        </w:rPr>
        <w:t>скакалку</w:t>
      </w:r>
      <w:r w:rsidRPr="00B84BBA">
        <w:rPr>
          <w:spacing w:val="6"/>
          <w:w w:val="95"/>
          <w:sz w:val="24"/>
          <w:szCs w:val="24"/>
        </w:rPr>
        <w:t xml:space="preserve"> </w:t>
      </w:r>
      <w:r w:rsidRPr="00B84BBA">
        <w:rPr>
          <w:w w:val="95"/>
          <w:sz w:val="24"/>
          <w:szCs w:val="24"/>
        </w:rPr>
        <w:t>вперёд,</w:t>
      </w:r>
      <w:r w:rsidRPr="00B84BBA">
        <w:rPr>
          <w:spacing w:val="9"/>
          <w:w w:val="95"/>
          <w:sz w:val="24"/>
          <w:szCs w:val="24"/>
        </w:rPr>
        <w:t xml:space="preserve"> </w:t>
      </w:r>
      <w:r w:rsidRPr="00B84BBA">
        <w:rPr>
          <w:w w:val="95"/>
          <w:sz w:val="24"/>
          <w:szCs w:val="24"/>
        </w:rPr>
        <w:t>назад.</w:t>
      </w:r>
      <w:r w:rsidRPr="00B84BBA">
        <w:rPr>
          <w:spacing w:val="12"/>
          <w:w w:val="95"/>
          <w:sz w:val="24"/>
          <w:szCs w:val="24"/>
        </w:rPr>
        <w:t xml:space="preserve"> </w:t>
      </w:r>
      <w:r w:rsidRPr="00B84BBA">
        <w:rPr>
          <w:w w:val="95"/>
          <w:sz w:val="24"/>
          <w:szCs w:val="24"/>
        </w:rPr>
        <w:t>Прыжки</w:t>
      </w:r>
      <w:r w:rsidRPr="00B84BBA">
        <w:rPr>
          <w:spacing w:val="9"/>
          <w:w w:val="95"/>
          <w:sz w:val="24"/>
          <w:szCs w:val="24"/>
        </w:rPr>
        <w:t xml:space="preserve"> </w:t>
      </w:r>
      <w:r w:rsidRPr="00B84BBA">
        <w:rPr>
          <w:w w:val="95"/>
          <w:sz w:val="24"/>
          <w:szCs w:val="24"/>
        </w:rPr>
        <w:t>через</w:t>
      </w:r>
      <w:r w:rsidRPr="00B84BBA">
        <w:rPr>
          <w:spacing w:val="6"/>
          <w:w w:val="95"/>
          <w:sz w:val="24"/>
          <w:szCs w:val="24"/>
        </w:rPr>
        <w:t xml:space="preserve"> </w:t>
      </w:r>
      <w:r w:rsidRPr="00B84BBA">
        <w:rPr>
          <w:w w:val="95"/>
          <w:sz w:val="24"/>
          <w:szCs w:val="24"/>
        </w:rPr>
        <w:t>скакалку</w:t>
      </w:r>
      <w:r w:rsidRPr="00B84BBA">
        <w:rPr>
          <w:spacing w:val="10"/>
          <w:w w:val="95"/>
          <w:sz w:val="24"/>
          <w:szCs w:val="24"/>
        </w:rPr>
        <w:t xml:space="preserve"> </w:t>
      </w:r>
      <w:r w:rsidRPr="00B84BBA">
        <w:rPr>
          <w:w w:val="95"/>
          <w:sz w:val="24"/>
          <w:szCs w:val="24"/>
        </w:rPr>
        <w:t>вперёд,</w:t>
      </w:r>
      <w:r w:rsidRPr="00B84BBA">
        <w:rPr>
          <w:spacing w:val="9"/>
          <w:w w:val="95"/>
          <w:sz w:val="24"/>
          <w:szCs w:val="24"/>
        </w:rPr>
        <w:t xml:space="preserve"> </w:t>
      </w:r>
      <w:r w:rsidRPr="00B84BBA">
        <w:rPr>
          <w:w w:val="95"/>
          <w:sz w:val="24"/>
          <w:szCs w:val="24"/>
        </w:rPr>
        <w:t>назад.</w:t>
      </w:r>
      <w:r w:rsidRPr="00B84BBA">
        <w:rPr>
          <w:spacing w:val="9"/>
          <w:w w:val="95"/>
          <w:sz w:val="24"/>
          <w:szCs w:val="24"/>
        </w:rPr>
        <w:t xml:space="preserve"> </w:t>
      </w:r>
      <w:r w:rsidRPr="00B84BBA">
        <w:rPr>
          <w:w w:val="95"/>
          <w:sz w:val="24"/>
          <w:szCs w:val="24"/>
        </w:rPr>
        <w:t>Игровые</w:t>
      </w:r>
      <w:r w:rsidRPr="00B84BBA">
        <w:rPr>
          <w:spacing w:val="15"/>
          <w:w w:val="95"/>
          <w:sz w:val="24"/>
          <w:szCs w:val="24"/>
        </w:rPr>
        <w:t xml:space="preserve"> </w:t>
      </w:r>
      <w:r w:rsidRPr="00B84BBA">
        <w:rPr>
          <w:w w:val="95"/>
          <w:sz w:val="24"/>
          <w:szCs w:val="24"/>
        </w:rPr>
        <w:t>задания</w:t>
      </w:r>
      <w:r w:rsidRPr="00B84BBA">
        <w:rPr>
          <w:spacing w:val="21"/>
          <w:w w:val="95"/>
          <w:sz w:val="24"/>
          <w:szCs w:val="24"/>
        </w:rPr>
        <w:t xml:space="preserve"> </w:t>
      </w:r>
      <w:r w:rsidRPr="00B84BBA">
        <w:rPr>
          <w:w w:val="95"/>
          <w:sz w:val="24"/>
          <w:szCs w:val="24"/>
        </w:rPr>
        <w:t>со</w:t>
      </w:r>
      <w:r w:rsidRPr="00B84BBA">
        <w:rPr>
          <w:spacing w:val="21"/>
          <w:w w:val="95"/>
          <w:sz w:val="24"/>
          <w:szCs w:val="24"/>
        </w:rPr>
        <w:t xml:space="preserve"> </w:t>
      </w:r>
      <w:r w:rsidRPr="00B84BBA">
        <w:rPr>
          <w:w w:val="95"/>
          <w:sz w:val="24"/>
          <w:szCs w:val="24"/>
        </w:rPr>
        <w:t>скакалкой.</w:t>
      </w:r>
      <w:r w:rsidRPr="00B84BBA">
        <w:rPr>
          <w:spacing w:val="1"/>
          <w:w w:val="95"/>
          <w:sz w:val="24"/>
          <w:szCs w:val="24"/>
        </w:rPr>
        <w:t xml:space="preserve"> </w:t>
      </w:r>
      <w:r w:rsidRPr="00B84BBA">
        <w:rPr>
          <w:sz w:val="24"/>
          <w:szCs w:val="24"/>
        </w:rPr>
        <w:t>Удержание</w:t>
      </w:r>
      <w:r w:rsidRPr="00B84BBA">
        <w:rPr>
          <w:spacing w:val="1"/>
          <w:sz w:val="24"/>
          <w:szCs w:val="24"/>
        </w:rPr>
        <w:t xml:space="preserve"> </w:t>
      </w:r>
      <w:r w:rsidRPr="00B84BBA">
        <w:rPr>
          <w:sz w:val="24"/>
          <w:szCs w:val="24"/>
        </w:rPr>
        <w:t>гимнастического</w:t>
      </w:r>
      <w:r w:rsidRPr="00B84BBA">
        <w:rPr>
          <w:spacing w:val="1"/>
          <w:sz w:val="24"/>
          <w:szCs w:val="24"/>
        </w:rPr>
        <w:t xml:space="preserve"> </w:t>
      </w:r>
      <w:r w:rsidRPr="00B84BBA">
        <w:rPr>
          <w:sz w:val="24"/>
          <w:szCs w:val="24"/>
        </w:rPr>
        <w:t>мяча.</w:t>
      </w:r>
      <w:r w:rsidRPr="00B84BBA">
        <w:rPr>
          <w:spacing w:val="1"/>
          <w:sz w:val="24"/>
          <w:szCs w:val="24"/>
        </w:rPr>
        <w:t xml:space="preserve"> </w:t>
      </w:r>
      <w:r w:rsidRPr="00B84BBA">
        <w:rPr>
          <w:sz w:val="24"/>
          <w:szCs w:val="24"/>
        </w:rPr>
        <w:t>Баланс</w:t>
      </w:r>
      <w:r w:rsidRPr="00B84BBA">
        <w:rPr>
          <w:spacing w:val="1"/>
          <w:sz w:val="24"/>
          <w:szCs w:val="24"/>
        </w:rPr>
        <w:t xml:space="preserve"> </w:t>
      </w:r>
      <w:r w:rsidRPr="00B84BBA">
        <w:rPr>
          <w:sz w:val="24"/>
          <w:szCs w:val="24"/>
        </w:rPr>
        <w:t>мяча</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ладони,</w:t>
      </w:r>
      <w:r w:rsidRPr="00B84BBA">
        <w:rPr>
          <w:spacing w:val="60"/>
          <w:sz w:val="24"/>
          <w:szCs w:val="24"/>
        </w:rPr>
        <w:t xml:space="preserve"> </w:t>
      </w:r>
      <w:r w:rsidRPr="00B84BBA">
        <w:rPr>
          <w:sz w:val="24"/>
          <w:szCs w:val="24"/>
        </w:rPr>
        <w:t>передача</w:t>
      </w:r>
      <w:r w:rsidRPr="00B84BBA">
        <w:rPr>
          <w:spacing w:val="60"/>
          <w:sz w:val="24"/>
          <w:szCs w:val="24"/>
        </w:rPr>
        <w:t xml:space="preserve"> </w:t>
      </w:r>
      <w:r w:rsidRPr="00B84BBA">
        <w:rPr>
          <w:sz w:val="24"/>
          <w:szCs w:val="24"/>
        </w:rPr>
        <w:t>мяча</w:t>
      </w:r>
      <w:r w:rsidRPr="00B84BBA">
        <w:rPr>
          <w:spacing w:val="60"/>
          <w:sz w:val="24"/>
          <w:szCs w:val="24"/>
        </w:rPr>
        <w:t xml:space="preserve"> </w:t>
      </w:r>
      <w:r w:rsidRPr="00B84BBA">
        <w:rPr>
          <w:sz w:val="24"/>
          <w:szCs w:val="24"/>
        </w:rPr>
        <w:t>из</w:t>
      </w:r>
      <w:r w:rsidRPr="00B84BBA">
        <w:rPr>
          <w:spacing w:val="60"/>
          <w:sz w:val="24"/>
          <w:szCs w:val="24"/>
        </w:rPr>
        <w:t xml:space="preserve"> </w:t>
      </w:r>
      <w:r w:rsidRPr="00B84BBA">
        <w:rPr>
          <w:sz w:val="24"/>
          <w:szCs w:val="24"/>
        </w:rPr>
        <w:t>руки</w:t>
      </w:r>
      <w:r w:rsidRPr="00B84BBA">
        <w:rPr>
          <w:spacing w:val="60"/>
          <w:sz w:val="24"/>
          <w:szCs w:val="24"/>
        </w:rPr>
        <w:t xml:space="preserve"> </w:t>
      </w:r>
      <w:r w:rsidRPr="00B84BBA">
        <w:rPr>
          <w:sz w:val="24"/>
          <w:szCs w:val="24"/>
        </w:rPr>
        <w:t>в</w:t>
      </w:r>
      <w:r w:rsidRPr="00B84BBA">
        <w:rPr>
          <w:spacing w:val="1"/>
          <w:sz w:val="24"/>
          <w:szCs w:val="24"/>
        </w:rPr>
        <w:t xml:space="preserve"> </w:t>
      </w:r>
      <w:r w:rsidRPr="00B84BBA">
        <w:rPr>
          <w:spacing w:val="-1"/>
          <w:sz w:val="24"/>
          <w:szCs w:val="24"/>
        </w:rPr>
        <w:t>руку.</w:t>
      </w:r>
      <w:r w:rsidRPr="00B84BBA">
        <w:rPr>
          <w:spacing w:val="-9"/>
          <w:sz w:val="24"/>
          <w:szCs w:val="24"/>
        </w:rPr>
        <w:t xml:space="preserve"> </w:t>
      </w:r>
      <w:r w:rsidRPr="00B84BBA">
        <w:rPr>
          <w:spacing w:val="-1"/>
          <w:sz w:val="24"/>
          <w:szCs w:val="24"/>
        </w:rPr>
        <w:t>Одиночный</w:t>
      </w:r>
      <w:r w:rsidRPr="00B84BBA">
        <w:rPr>
          <w:spacing w:val="-4"/>
          <w:sz w:val="24"/>
          <w:szCs w:val="24"/>
        </w:rPr>
        <w:t xml:space="preserve"> </w:t>
      </w:r>
      <w:r w:rsidRPr="00B84BBA">
        <w:rPr>
          <w:spacing w:val="-1"/>
          <w:sz w:val="24"/>
          <w:szCs w:val="24"/>
        </w:rPr>
        <w:t>отбив</w:t>
      </w:r>
      <w:r w:rsidRPr="00B84BBA">
        <w:rPr>
          <w:spacing w:val="-9"/>
          <w:sz w:val="24"/>
          <w:szCs w:val="24"/>
        </w:rPr>
        <w:t xml:space="preserve"> </w:t>
      </w:r>
      <w:r w:rsidRPr="00B84BBA">
        <w:rPr>
          <w:spacing w:val="-1"/>
          <w:sz w:val="24"/>
          <w:szCs w:val="24"/>
        </w:rPr>
        <w:t>мяча</w:t>
      </w:r>
      <w:r w:rsidRPr="00B84BBA">
        <w:rPr>
          <w:spacing w:val="-10"/>
          <w:sz w:val="24"/>
          <w:szCs w:val="24"/>
        </w:rPr>
        <w:t xml:space="preserve"> </w:t>
      </w:r>
      <w:r w:rsidRPr="00B84BBA">
        <w:rPr>
          <w:spacing w:val="-1"/>
          <w:sz w:val="24"/>
          <w:szCs w:val="24"/>
        </w:rPr>
        <w:t>от</w:t>
      </w:r>
      <w:r w:rsidRPr="00B84BBA">
        <w:rPr>
          <w:spacing w:val="-6"/>
          <w:sz w:val="24"/>
          <w:szCs w:val="24"/>
        </w:rPr>
        <w:t xml:space="preserve"> </w:t>
      </w:r>
      <w:r w:rsidRPr="00B84BBA">
        <w:rPr>
          <w:sz w:val="24"/>
          <w:szCs w:val="24"/>
        </w:rPr>
        <w:t>пола.Переброска</w:t>
      </w:r>
      <w:r w:rsidRPr="00B84BBA">
        <w:rPr>
          <w:spacing w:val="-12"/>
          <w:sz w:val="24"/>
          <w:szCs w:val="24"/>
        </w:rPr>
        <w:t xml:space="preserve"> </w:t>
      </w:r>
      <w:r w:rsidRPr="00B84BBA">
        <w:rPr>
          <w:sz w:val="24"/>
          <w:szCs w:val="24"/>
        </w:rPr>
        <w:t>мяча</w:t>
      </w:r>
      <w:r w:rsidRPr="00B84BBA">
        <w:rPr>
          <w:spacing w:val="-10"/>
          <w:sz w:val="24"/>
          <w:szCs w:val="24"/>
        </w:rPr>
        <w:t xml:space="preserve"> </w:t>
      </w:r>
      <w:r w:rsidRPr="00B84BBA">
        <w:rPr>
          <w:sz w:val="24"/>
          <w:szCs w:val="24"/>
        </w:rPr>
        <w:t>с</w:t>
      </w:r>
      <w:r w:rsidRPr="00B84BBA">
        <w:rPr>
          <w:spacing w:val="-14"/>
          <w:sz w:val="24"/>
          <w:szCs w:val="24"/>
        </w:rPr>
        <w:t xml:space="preserve"> </w:t>
      </w:r>
      <w:r w:rsidRPr="00B84BBA">
        <w:rPr>
          <w:sz w:val="24"/>
          <w:szCs w:val="24"/>
        </w:rPr>
        <w:t>ладони</w:t>
      </w:r>
      <w:r w:rsidRPr="00B84BBA">
        <w:rPr>
          <w:spacing w:val="-9"/>
          <w:sz w:val="24"/>
          <w:szCs w:val="24"/>
        </w:rPr>
        <w:t xml:space="preserve"> </w:t>
      </w:r>
      <w:r w:rsidRPr="00B84BBA">
        <w:rPr>
          <w:sz w:val="24"/>
          <w:szCs w:val="24"/>
        </w:rPr>
        <w:t>на</w:t>
      </w:r>
      <w:r w:rsidRPr="00B84BBA">
        <w:rPr>
          <w:spacing w:val="-12"/>
          <w:sz w:val="24"/>
          <w:szCs w:val="24"/>
        </w:rPr>
        <w:t xml:space="preserve"> </w:t>
      </w:r>
      <w:r w:rsidRPr="00B84BBA">
        <w:rPr>
          <w:sz w:val="24"/>
          <w:szCs w:val="24"/>
        </w:rPr>
        <w:t>тыльную</w:t>
      </w:r>
      <w:r w:rsidRPr="00B84BBA">
        <w:rPr>
          <w:spacing w:val="-8"/>
          <w:sz w:val="24"/>
          <w:szCs w:val="24"/>
        </w:rPr>
        <w:t xml:space="preserve"> </w:t>
      </w:r>
      <w:r w:rsidRPr="00B84BBA">
        <w:rPr>
          <w:sz w:val="24"/>
          <w:szCs w:val="24"/>
        </w:rPr>
        <w:t>сторону</w:t>
      </w:r>
      <w:r w:rsidRPr="00B84BBA">
        <w:rPr>
          <w:spacing w:val="-15"/>
          <w:sz w:val="24"/>
          <w:szCs w:val="24"/>
        </w:rPr>
        <w:t xml:space="preserve"> </w:t>
      </w:r>
      <w:r w:rsidRPr="00B84BBA">
        <w:rPr>
          <w:sz w:val="24"/>
          <w:szCs w:val="24"/>
        </w:rPr>
        <w:t>руки</w:t>
      </w:r>
      <w:r w:rsidRPr="00B84BBA">
        <w:rPr>
          <w:spacing w:val="-9"/>
          <w:sz w:val="24"/>
          <w:szCs w:val="24"/>
        </w:rPr>
        <w:t xml:space="preserve"> </w:t>
      </w:r>
      <w:r w:rsidRPr="00B84BBA">
        <w:rPr>
          <w:sz w:val="24"/>
          <w:szCs w:val="24"/>
        </w:rPr>
        <w:t>и</w:t>
      </w:r>
    </w:p>
    <w:p w:rsidR="00C465A8" w:rsidRPr="00B84BBA" w:rsidRDefault="00C465A8" w:rsidP="00C465A8">
      <w:pPr>
        <w:autoSpaceDE w:val="0"/>
        <w:autoSpaceDN w:val="0"/>
        <w:jc w:val="both"/>
        <w:rPr>
          <w:sz w:val="24"/>
          <w:szCs w:val="24"/>
        </w:rPr>
      </w:pPr>
      <w:r w:rsidRPr="00B84BBA">
        <w:rPr>
          <w:spacing w:val="-1"/>
          <w:sz w:val="24"/>
          <w:szCs w:val="24"/>
        </w:rPr>
        <w:t>обратно.Перекат</w:t>
      </w:r>
      <w:r w:rsidRPr="00B84BBA">
        <w:rPr>
          <w:spacing w:val="-16"/>
          <w:sz w:val="24"/>
          <w:szCs w:val="24"/>
        </w:rPr>
        <w:t xml:space="preserve"> </w:t>
      </w:r>
      <w:r w:rsidRPr="00B84BBA">
        <w:rPr>
          <w:spacing w:val="-1"/>
          <w:sz w:val="24"/>
          <w:szCs w:val="24"/>
        </w:rPr>
        <w:t>мяча</w:t>
      </w:r>
      <w:r w:rsidRPr="00B84BBA">
        <w:rPr>
          <w:spacing w:val="-21"/>
          <w:sz w:val="24"/>
          <w:szCs w:val="24"/>
        </w:rPr>
        <w:t xml:space="preserve"> </w:t>
      </w:r>
      <w:r w:rsidRPr="00B84BBA">
        <w:rPr>
          <w:spacing w:val="-1"/>
          <w:sz w:val="24"/>
          <w:szCs w:val="24"/>
        </w:rPr>
        <w:t>по</w:t>
      </w:r>
      <w:r w:rsidRPr="00B84BBA">
        <w:rPr>
          <w:spacing w:val="-17"/>
          <w:sz w:val="24"/>
          <w:szCs w:val="24"/>
        </w:rPr>
        <w:t xml:space="preserve"> </w:t>
      </w:r>
      <w:r w:rsidRPr="00B84BBA">
        <w:rPr>
          <w:spacing w:val="-1"/>
          <w:sz w:val="24"/>
          <w:szCs w:val="24"/>
        </w:rPr>
        <w:t>полу,</w:t>
      </w:r>
      <w:r w:rsidRPr="00B84BBA">
        <w:rPr>
          <w:spacing w:val="-14"/>
          <w:sz w:val="24"/>
          <w:szCs w:val="24"/>
        </w:rPr>
        <w:t xml:space="preserve"> </w:t>
      </w:r>
      <w:r w:rsidRPr="00B84BBA">
        <w:rPr>
          <w:spacing w:val="-1"/>
          <w:sz w:val="24"/>
          <w:szCs w:val="24"/>
        </w:rPr>
        <w:t>по</w:t>
      </w:r>
      <w:r w:rsidRPr="00B84BBA">
        <w:rPr>
          <w:spacing w:val="-17"/>
          <w:sz w:val="24"/>
          <w:szCs w:val="24"/>
        </w:rPr>
        <w:t xml:space="preserve"> </w:t>
      </w:r>
      <w:r w:rsidRPr="00B84BBA">
        <w:rPr>
          <w:spacing w:val="-1"/>
          <w:sz w:val="24"/>
          <w:szCs w:val="24"/>
        </w:rPr>
        <w:t>рукам.</w:t>
      </w:r>
      <w:r w:rsidRPr="00B84BBA">
        <w:rPr>
          <w:spacing w:val="-17"/>
          <w:sz w:val="24"/>
          <w:szCs w:val="24"/>
        </w:rPr>
        <w:t xml:space="preserve"> </w:t>
      </w:r>
      <w:r w:rsidRPr="00B84BBA">
        <w:rPr>
          <w:spacing w:val="-1"/>
          <w:sz w:val="24"/>
          <w:szCs w:val="24"/>
        </w:rPr>
        <w:t>Бросок</w:t>
      </w:r>
      <w:r w:rsidRPr="00B84BBA">
        <w:rPr>
          <w:spacing w:val="-16"/>
          <w:sz w:val="24"/>
          <w:szCs w:val="24"/>
        </w:rPr>
        <w:t xml:space="preserve"> </w:t>
      </w:r>
      <w:r w:rsidRPr="00B84BBA">
        <w:rPr>
          <w:spacing w:val="-1"/>
          <w:sz w:val="24"/>
          <w:szCs w:val="24"/>
        </w:rPr>
        <w:t>и</w:t>
      </w:r>
      <w:r w:rsidRPr="00B84BBA">
        <w:rPr>
          <w:spacing w:val="-14"/>
          <w:sz w:val="24"/>
          <w:szCs w:val="24"/>
        </w:rPr>
        <w:t xml:space="preserve"> </w:t>
      </w:r>
      <w:r w:rsidRPr="00B84BBA">
        <w:rPr>
          <w:spacing w:val="-1"/>
          <w:sz w:val="24"/>
          <w:szCs w:val="24"/>
        </w:rPr>
        <w:t>ловля</w:t>
      </w:r>
      <w:r w:rsidRPr="00B84BBA">
        <w:rPr>
          <w:spacing w:val="-17"/>
          <w:sz w:val="24"/>
          <w:szCs w:val="24"/>
        </w:rPr>
        <w:t xml:space="preserve"> </w:t>
      </w:r>
      <w:r w:rsidRPr="00B84BBA">
        <w:rPr>
          <w:sz w:val="24"/>
          <w:szCs w:val="24"/>
        </w:rPr>
        <w:t>мяча.</w:t>
      </w:r>
      <w:r w:rsidRPr="00B84BBA">
        <w:rPr>
          <w:spacing w:val="-17"/>
          <w:sz w:val="24"/>
          <w:szCs w:val="24"/>
        </w:rPr>
        <w:t xml:space="preserve"> </w:t>
      </w:r>
      <w:r w:rsidRPr="00B84BBA">
        <w:rPr>
          <w:sz w:val="24"/>
          <w:szCs w:val="24"/>
        </w:rPr>
        <w:t>Игровыезадания</w:t>
      </w:r>
      <w:r w:rsidRPr="00B84BBA">
        <w:rPr>
          <w:spacing w:val="8"/>
          <w:sz w:val="24"/>
          <w:szCs w:val="24"/>
        </w:rPr>
        <w:t xml:space="preserve"> </w:t>
      </w:r>
      <w:r w:rsidRPr="00B84BBA">
        <w:rPr>
          <w:sz w:val="24"/>
          <w:szCs w:val="24"/>
        </w:rPr>
        <w:t>с</w:t>
      </w:r>
      <w:r w:rsidRPr="00B84BBA">
        <w:rPr>
          <w:spacing w:val="6"/>
          <w:sz w:val="24"/>
          <w:szCs w:val="24"/>
        </w:rPr>
        <w:t xml:space="preserve"> </w:t>
      </w:r>
      <w:r w:rsidRPr="00B84BBA">
        <w:rPr>
          <w:sz w:val="24"/>
          <w:szCs w:val="24"/>
        </w:rPr>
        <w:t>мячом.</w:t>
      </w:r>
    </w:p>
    <w:p w:rsidR="00C465A8" w:rsidRPr="00B84BBA" w:rsidRDefault="00C465A8" w:rsidP="00C465A8">
      <w:pPr>
        <w:autoSpaceDE w:val="0"/>
        <w:autoSpaceDN w:val="0"/>
        <w:spacing w:before="2"/>
        <w:ind w:right="838"/>
        <w:jc w:val="both"/>
        <w:outlineLvl w:val="1"/>
        <w:rPr>
          <w:b/>
          <w:bCs/>
          <w:i/>
          <w:iCs/>
          <w:sz w:val="24"/>
          <w:szCs w:val="24"/>
        </w:rPr>
      </w:pPr>
      <w:r w:rsidRPr="00B84BBA">
        <w:rPr>
          <w:b/>
          <w:bCs/>
          <w:i/>
          <w:iCs/>
          <w:sz w:val="24"/>
          <w:szCs w:val="24"/>
        </w:rPr>
        <w:t>Упражнения для развития координации и развития жизненно важных навыков и</w:t>
      </w:r>
      <w:r w:rsidRPr="00B84BBA">
        <w:rPr>
          <w:b/>
          <w:bCs/>
          <w:i/>
          <w:iCs/>
          <w:spacing w:val="1"/>
          <w:sz w:val="24"/>
          <w:szCs w:val="24"/>
        </w:rPr>
        <w:t xml:space="preserve"> </w:t>
      </w:r>
      <w:r w:rsidRPr="00B84BBA">
        <w:rPr>
          <w:b/>
          <w:bCs/>
          <w:i/>
          <w:iCs/>
          <w:sz w:val="24"/>
          <w:szCs w:val="24"/>
        </w:rPr>
        <w:t>умений</w:t>
      </w:r>
    </w:p>
    <w:p w:rsidR="00C465A8" w:rsidRPr="00B84BBA" w:rsidRDefault="00C465A8" w:rsidP="00C465A8">
      <w:pPr>
        <w:autoSpaceDE w:val="0"/>
        <w:autoSpaceDN w:val="0"/>
        <w:ind w:right="830"/>
        <w:jc w:val="both"/>
        <w:rPr>
          <w:sz w:val="24"/>
          <w:szCs w:val="24"/>
        </w:rPr>
      </w:pPr>
      <w:r w:rsidRPr="00B84BBA">
        <w:rPr>
          <w:sz w:val="24"/>
          <w:szCs w:val="24"/>
        </w:rPr>
        <w:t>Равновесие</w:t>
      </w:r>
      <w:r w:rsidRPr="00B84BBA">
        <w:rPr>
          <w:spacing w:val="1"/>
          <w:sz w:val="24"/>
          <w:szCs w:val="24"/>
        </w:rPr>
        <w:t xml:space="preserve"> </w:t>
      </w:r>
      <w:r w:rsidRPr="00B84BBA">
        <w:rPr>
          <w:sz w:val="24"/>
          <w:szCs w:val="24"/>
        </w:rPr>
        <w:t>—</w:t>
      </w:r>
      <w:r w:rsidRPr="00B84BBA">
        <w:rPr>
          <w:spacing w:val="1"/>
          <w:sz w:val="24"/>
          <w:szCs w:val="24"/>
        </w:rPr>
        <w:t xml:space="preserve"> </w:t>
      </w:r>
      <w:r w:rsidRPr="00B84BBA">
        <w:rPr>
          <w:sz w:val="24"/>
          <w:szCs w:val="24"/>
        </w:rPr>
        <w:t>колено</w:t>
      </w:r>
      <w:r w:rsidRPr="00B84BBA">
        <w:rPr>
          <w:spacing w:val="1"/>
          <w:sz w:val="24"/>
          <w:szCs w:val="24"/>
        </w:rPr>
        <w:t xml:space="preserve"> </w:t>
      </w:r>
      <w:r w:rsidRPr="00B84BBA">
        <w:rPr>
          <w:sz w:val="24"/>
          <w:szCs w:val="24"/>
        </w:rPr>
        <w:t>вперёд</w:t>
      </w:r>
      <w:r w:rsidRPr="00B84BBA">
        <w:rPr>
          <w:spacing w:val="1"/>
          <w:sz w:val="24"/>
          <w:szCs w:val="24"/>
        </w:rPr>
        <w:t xml:space="preserve"> </w:t>
      </w:r>
      <w:r w:rsidRPr="00B84BBA">
        <w:rPr>
          <w:sz w:val="24"/>
          <w:szCs w:val="24"/>
        </w:rPr>
        <w:t>попеременно</w:t>
      </w:r>
      <w:r w:rsidRPr="00B84BBA">
        <w:rPr>
          <w:spacing w:val="1"/>
          <w:sz w:val="24"/>
          <w:szCs w:val="24"/>
        </w:rPr>
        <w:t xml:space="preserve"> </w:t>
      </w:r>
      <w:r w:rsidRPr="00B84BBA">
        <w:rPr>
          <w:sz w:val="24"/>
          <w:szCs w:val="24"/>
        </w:rPr>
        <w:t>каждой</w:t>
      </w:r>
      <w:r w:rsidRPr="00B84BBA">
        <w:rPr>
          <w:spacing w:val="1"/>
          <w:sz w:val="24"/>
          <w:szCs w:val="24"/>
        </w:rPr>
        <w:t xml:space="preserve"> </w:t>
      </w:r>
      <w:r w:rsidRPr="00B84BBA">
        <w:rPr>
          <w:sz w:val="24"/>
          <w:szCs w:val="24"/>
        </w:rPr>
        <w:t>ногой.</w:t>
      </w:r>
      <w:r w:rsidRPr="00B84BBA">
        <w:rPr>
          <w:spacing w:val="1"/>
          <w:sz w:val="24"/>
          <w:szCs w:val="24"/>
        </w:rPr>
        <w:t xml:space="preserve"> </w:t>
      </w:r>
      <w:r w:rsidRPr="00B84BBA">
        <w:rPr>
          <w:sz w:val="24"/>
          <w:szCs w:val="24"/>
        </w:rPr>
        <w:t>Равновесие</w:t>
      </w:r>
      <w:r w:rsidRPr="00B84BBA">
        <w:rPr>
          <w:spacing w:val="1"/>
          <w:sz w:val="24"/>
          <w:szCs w:val="24"/>
        </w:rPr>
        <w:t xml:space="preserve"> </w:t>
      </w:r>
      <w:r w:rsidRPr="00B84BBA">
        <w:rPr>
          <w:sz w:val="24"/>
          <w:szCs w:val="24"/>
        </w:rPr>
        <w:t>(«арабеск»)</w:t>
      </w:r>
      <w:r w:rsidRPr="00B84BBA">
        <w:rPr>
          <w:spacing w:val="1"/>
          <w:sz w:val="24"/>
          <w:szCs w:val="24"/>
        </w:rPr>
        <w:t xml:space="preserve"> </w:t>
      </w:r>
      <w:r w:rsidRPr="00B84BBA">
        <w:rPr>
          <w:sz w:val="24"/>
          <w:szCs w:val="24"/>
        </w:rPr>
        <w:t>попеременно каждой ногой. Поворотыв обе стороны на сорок пять и девяносто градусов.</w:t>
      </w:r>
      <w:r w:rsidRPr="00B84BBA">
        <w:rPr>
          <w:spacing w:val="1"/>
          <w:sz w:val="24"/>
          <w:szCs w:val="24"/>
        </w:rPr>
        <w:t xml:space="preserve"> </w:t>
      </w:r>
      <w:r w:rsidRPr="00B84BBA">
        <w:rPr>
          <w:sz w:val="24"/>
          <w:szCs w:val="24"/>
        </w:rPr>
        <w:t>Прыжки толчком с двух ног вп</w:t>
      </w:r>
      <w:r w:rsidRPr="00B84BBA">
        <w:rPr>
          <w:sz w:val="24"/>
          <w:szCs w:val="24"/>
        </w:rPr>
        <w:t>е</w:t>
      </w:r>
      <w:r w:rsidRPr="00B84BBA">
        <w:rPr>
          <w:sz w:val="24"/>
          <w:szCs w:val="24"/>
        </w:rPr>
        <w:t>рёд, назад, с поворотом на сорок пять идевяносто градусов</w:t>
      </w:r>
      <w:r w:rsidRPr="00B84BBA">
        <w:rPr>
          <w:spacing w:val="-57"/>
          <w:sz w:val="24"/>
          <w:szCs w:val="24"/>
        </w:rPr>
        <w:t xml:space="preserve"> </w:t>
      </w:r>
      <w:r w:rsidRPr="00B84BBA">
        <w:rPr>
          <w:sz w:val="24"/>
          <w:szCs w:val="24"/>
        </w:rPr>
        <w:t>в</w:t>
      </w:r>
      <w:r w:rsidRPr="00B84BBA">
        <w:rPr>
          <w:spacing w:val="4"/>
          <w:sz w:val="24"/>
          <w:szCs w:val="24"/>
        </w:rPr>
        <w:t xml:space="preserve"> </w:t>
      </w:r>
      <w:r w:rsidRPr="00B84BBA">
        <w:rPr>
          <w:sz w:val="24"/>
          <w:szCs w:val="24"/>
        </w:rPr>
        <w:t>обе</w:t>
      </w:r>
      <w:r w:rsidRPr="00B84BBA">
        <w:rPr>
          <w:spacing w:val="5"/>
          <w:sz w:val="24"/>
          <w:szCs w:val="24"/>
        </w:rPr>
        <w:t xml:space="preserve"> </w:t>
      </w:r>
      <w:r w:rsidRPr="00B84BBA">
        <w:rPr>
          <w:sz w:val="24"/>
          <w:szCs w:val="24"/>
        </w:rPr>
        <w:t>стороны.</w:t>
      </w:r>
    </w:p>
    <w:p w:rsidR="00C465A8" w:rsidRPr="00B84BBA" w:rsidRDefault="00C465A8" w:rsidP="00C465A8">
      <w:pPr>
        <w:autoSpaceDE w:val="0"/>
        <w:autoSpaceDN w:val="0"/>
        <w:rPr>
          <w:sz w:val="24"/>
          <w:szCs w:val="24"/>
        </w:rPr>
        <w:sectPr w:rsidR="00C465A8" w:rsidRPr="00B84BBA" w:rsidSect="00291006">
          <w:pgSz w:w="11920" w:h="16850"/>
          <w:pgMar w:top="960" w:right="20" w:bottom="1080" w:left="420" w:header="0" w:footer="832" w:gutter="0"/>
          <w:cols w:space="720"/>
        </w:sectPr>
      </w:pPr>
    </w:p>
    <w:p w:rsidR="00C465A8" w:rsidRPr="00B84BBA" w:rsidRDefault="00C465A8" w:rsidP="00C465A8">
      <w:pPr>
        <w:autoSpaceDE w:val="0"/>
        <w:autoSpaceDN w:val="0"/>
        <w:spacing w:before="70"/>
        <w:ind w:right="1931"/>
        <w:rPr>
          <w:sz w:val="24"/>
          <w:szCs w:val="24"/>
        </w:rPr>
      </w:pPr>
      <w:r w:rsidRPr="00B84BBA">
        <w:rPr>
          <w:sz w:val="24"/>
          <w:szCs w:val="24"/>
        </w:rPr>
        <w:lastRenderedPageBreak/>
        <w:t>Освоение танцевальных шагов:</w:t>
      </w:r>
      <w:r w:rsidRPr="00B84BBA">
        <w:rPr>
          <w:spacing w:val="1"/>
          <w:sz w:val="24"/>
          <w:szCs w:val="24"/>
        </w:rPr>
        <w:t xml:space="preserve"> </w:t>
      </w:r>
      <w:r w:rsidRPr="00B84BBA">
        <w:rPr>
          <w:sz w:val="24"/>
          <w:szCs w:val="24"/>
        </w:rPr>
        <w:t>«буратино»,</w:t>
      </w:r>
      <w:r w:rsidRPr="00B84BBA">
        <w:rPr>
          <w:spacing w:val="1"/>
          <w:sz w:val="24"/>
          <w:szCs w:val="24"/>
        </w:rPr>
        <w:t xml:space="preserve"> </w:t>
      </w:r>
      <w:r w:rsidRPr="00B84BBA">
        <w:rPr>
          <w:sz w:val="24"/>
          <w:szCs w:val="24"/>
        </w:rPr>
        <w:t>«ковырялочка», «верёвочка».</w:t>
      </w:r>
      <w:r w:rsidRPr="00B84BBA">
        <w:rPr>
          <w:spacing w:val="-57"/>
          <w:sz w:val="24"/>
          <w:szCs w:val="24"/>
        </w:rPr>
        <w:t xml:space="preserve"> </w:t>
      </w:r>
      <w:r w:rsidRPr="00B84BBA">
        <w:rPr>
          <w:sz w:val="24"/>
          <w:szCs w:val="24"/>
        </w:rPr>
        <w:t>Бег,</w:t>
      </w:r>
      <w:r w:rsidRPr="00B84BBA">
        <w:rPr>
          <w:spacing w:val="-6"/>
          <w:sz w:val="24"/>
          <w:szCs w:val="24"/>
        </w:rPr>
        <w:t xml:space="preserve"> </w:t>
      </w:r>
      <w:r w:rsidRPr="00B84BBA">
        <w:rPr>
          <w:sz w:val="24"/>
          <w:szCs w:val="24"/>
        </w:rPr>
        <w:t>сочетаемый</w:t>
      </w:r>
      <w:r w:rsidRPr="00B84BBA">
        <w:rPr>
          <w:spacing w:val="-4"/>
          <w:sz w:val="24"/>
          <w:szCs w:val="24"/>
        </w:rPr>
        <w:t xml:space="preserve"> </w:t>
      </w:r>
      <w:r w:rsidRPr="00B84BBA">
        <w:rPr>
          <w:sz w:val="24"/>
          <w:szCs w:val="24"/>
        </w:rPr>
        <w:t>с</w:t>
      </w:r>
      <w:r w:rsidRPr="00B84BBA">
        <w:rPr>
          <w:spacing w:val="-9"/>
          <w:sz w:val="24"/>
          <w:szCs w:val="24"/>
        </w:rPr>
        <w:t xml:space="preserve"> </w:t>
      </w:r>
      <w:r w:rsidRPr="00B84BBA">
        <w:rPr>
          <w:sz w:val="24"/>
          <w:szCs w:val="24"/>
        </w:rPr>
        <w:t>круговыми</w:t>
      </w:r>
      <w:r w:rsidRPr="00B84BBA">
        <w:rPr>
          <w:spacing w:val="-4"/>
          <w:sz w:val="24"/>
          <w:szCs w:val="24"/>
        </w:rPr>
        <w:t xml:space="preserve"> </w:t>
      </w:r>
      <w:r w:rsidRPr="00B84BBA">
        <w:rPr>
          <w:sz w:val="24"/>
          <w:szCs w:val="24"/>
        </w:rPr>
        <w:t>движениями</w:t>
      </w:r>
      <w:r w:rsidRPr="00B84BBA">
        <w:rPr>
          <w:spacing w:val="-6"/>
          <w:sz w:val="24"/>
          <w:szCs w:val="24"/>
        </w:rPr>
        <w:t xml:space="preserve"> </w:t>
      </w:r>
      <w:r w:rsidRPr="00B84BBA">
        <w:rPr>
          <w:sz w:val="24"/>
          <w:szCs w:val="24"/>
        </w:rPr>
        <w:t>руками.</w:t>
      </w:r>
    </w:p>
    <w:p w:rsidR="00C465A8" w:rsidRPr="00B84BBA" w:rsidRDefault="00C465A8" w:rsidP="00C465A8">
      <w:pPr>
        <w:autoSpaceDE w:val="0"/>
        <w:autoSpaceDN w:val="0"/>
        <w:spacing w:before="5" w:line="274" w:lineRule="exact"/>
        <w:outlineLvl w:val="1"/>
        <w:rPr>
          <w:b/>
          <w:bCs/>
          <w:i/>
          <w:iCs/>
          <w:sz w:val="24"/>
          <w:szCs w:val="24"/>
        </w:rPr>
      </w:pPr>
      <w:r w:rsidRPr="00B84BBA">
        <w:rPr>
          <w:b/>
          <w:bCs/>
          <w:i/>
          <w:iCs/>
          <w:sz w:val="24"/>
          <w:szCs w:val="24"/>
        </w:rPr>
        <w:t>Игры</w:t>
      </w:r>
      <w:r w:rsidRPr="00B84BBA">
        <w:rPr>
          <w:b/>
          <w:bCs/>
          <w:i/>
          <w:iCs/>
          <w:spacing w:val="-4"/>
          <w:sz w:val="24"/>
          <w:szCs w:val="24"/>
        </w:rPr>
        <w:t xml:space="preserve"> </w:t>
      </w:r>
      <w:r w:rsidRPr="00B84BBA">
        <w:rPr>
          <w:b/>
          <w:bCs/>
          <w:i/>
          <w:iCs/>
          <w:sz w:val="24"/>
          <w:szCs w:val="24"/>
        </w:rPr>
        <w:t>и</w:t>
      </w:r>
      <w:r w:rsidRPr="00B84BBA">
        <w:rPr>
          <w:b/>
          <w:bCs/>
          <w:i/>
          <w:iCs/>
          <w:spacing w:val="-3"/>
          <w:sz w:val="24"/>
          <w:szCs w:val="24"/>
        </w:rPr>
        <w:t xml:space="preserve"> </w:t>
      </w:r>
      <w:r w:rsidRPr="00B84BBA">
        <w:rPr>
          <w:b/>
          <w:bCs/>
          <w:i/>
          <w:iCs/>
          <w:sz w:val="24"/>
          <w:szCs w:val="24"/>
        </w:rPr>
        <w:t>игровые</w:t>
      </w:r>
      <w:r w:rsidRPr="00B84BBA">
        <w:rPr>
          <w:b/>
          <w:bCs/>
          <w:i/>
          <w:iCs/>
          <w:spacing w:val="-4"/>
          <w:sz w:val="24"/>
          <w:szCs w:val="24"/>
        </w:rPr>
        <w:t xml:space="preserve"> </w:t>
      </w:r>
      <w:r w:rsidRPr="00B84BBA">
        <w:rPr>
          <w:b/>
          <w:bCs/>
          <w:i/>
          <w:iCs/>
          <w:sz w:val="24"/>
          <w:szCs w:val="24"/>
        </w:rPr>
        <w:t>задания,</w:t>
      </w:r>
      <w:r w:rsidRPr="00B84BBA">
        <w:rPr>
          <w:b/>
          <w:bCs/>
          <w:i/>
          <w:iCs/>
          <w:spacing w:val="-3"/>
          <w:sz w:val="24"/>
          <w:szCs w:val="24"/>
        </w:rPr>
        <w:t xml:space="preserve"> </w:t>
      </w:r>
      <w:r w:rsidRPr="00B84BBA">
        <w:rPr>
          <w:b/>
          <w:bCs/>
          <w:i/>
          <w:iCs/>
          <w:sz w:val="24"/>
          <w:szCs w:val="24"/>
        </w:rPr>
        <w:t>спортивные</w:t>
      </w:r>
      <w:r w:rsidRPr="00B84BBA">
        <w:rPr>
          <w:b/>
          <w:bCs/>
          <w:i/>
          <w:iCs/>
          <w:spacing w:val="-3"/>
          <w:sz w:val="24"/>
          <w:szCs w:val="24"/>
        </w:rPr>
        <w:t xml:space="preserve"> </w:t>
      </w:r>
      <w:r w:rsidRPr="00B84BBA">
        <w:rPr>
          <w:b/>
          <w:bCs/>
          <w:i/>
          <w:iCs/>
          <w:sz w:val="24"/>
          <w:szCs w:val="24"/>
        </w:rPr>
        <w:t>эстафеты</w:t>
      </w:r>
    </w:p>
    <w:p w:rsidR="00C465A8" w:rsidRPr="00B84BBA" w:rsidRDefault="00C465A8" w:rsidP="00C465A8">
      <w:pPr>
        <w:autoSpaceDE w:val="0"/>
        <w:autoSpaceDN w:val="0"/>
        <w:rPr>
          <w:sz w:val="24"/>
          <w:szCs w:val="24"/>
        </w:rPr>
      </w:pPr>
      <w:r w:rsidRPr="00B84BBA">
        <w:rPr>
          <w:sz w:val="24"/>
          <w:szCs w:val="24"/>
        </w:rPr>
        <w:t>Музыкально-сценические</w:t>
      </w:r>
      <w:r w:rsidRPr="00B84BBA">
        <w:rPr>
          <w:spacing w:val="37"/>
          <w:sz w:val="24"/>
          <w:szCs w:val="24"/>
        </w:rPr>
        <w:t xml:space="preserve"> </w:t>
      </w:r>
      <w:r w:rsidRPr="00B84BBA">
        <w:rPr>
          <w:sz w:val="24"/>
          <w:szCs w:val="24"/>
        </w:rPr>
        <w:t>игры.</w:t>
      </w:r>
      <w:r w:rsidRPr="00B84BBA">
        <w:rPr>
          <w:spacing w:val="38"/>
          <w:sz w:val="24"/>
          <w:szCs w:val="24"/>
        </w:rPr>
        <w:t xml:space="preserve"> </w:t>
      </w:r>
      <w:r w:rsidRPr="00B84BBA">
        <w:rPr>
          <w:sz w:val="24"/>
          <w:szCs w:val="24"/>
        </w:rPr>
        <w:t>Игровые</w:t>
      </w:r>
      <w:r w:rsidRPr="00B84BBA">
        <w:rPr>
          <w:spacing w:val="36"/>
          <w:sz w:val="24"/>
          <w:szCs w:val="24"/>
        </w:rPr>
        <w:t xml:space="preserve"> </w:t>
      </w:r>
      <w:r w:rsidRPr="00B84BBA">
        <w:rPr>
          <w:sz w:val="24"/>
          <w:szCs w:val="24"/>
        </w:rPr>
        <w:t>задания.</w:t>
      </w:r>
      <w:r w:rsidRPr="00B84BBA">
        <w:rPr>
          <w:spacing w:val="37"/>
          <w:sz w:val="24"/>
          <w:szCs w:val="24"/>
        </w:rPr>
        <w:t xml:space="preserve"> </w:t>
      </w:r>
      <w:r w:rsidRPr="00B84BBA">
        <w:rPr>
          <w:sz w:val="24"/>
          <w:szCs w:val="24"/>
        </w:rPr>
        <w:t>Спортивные</w:t>
      </w:r>
      <w:r w:rsidRPr="00B84BBA">
        <w:rPr>
          <w:spacing w:val="45"/>
          <w:sz w:val="24"/>
          <w:szCs w:val="24"/>
        </w:rPr>
        <w:t xml:space="preserve"> </w:t>
      </w:r>
      <w:r w:rsidRPr="00B84BBA">
        <w:rPr>
          <w:sz w:val="24"/>
          <w:szCs w:val="24"/>
        </w:rPr>
        <w:t>эстафеты</w:t>
      </w:r>
      <w:r w:rsidRPr="00B84BBA">
        <w:rPr>
          <w:spacing w:val="44"/>
          <w:sz w:val="24"/>
          <w:szCs w:val="24"/>
        </w:rPr>
        <w:t xml:space="preserve"> </w:t>
      </w:r>
      <w:r w:rsidRPr="00B84BBA">
        <w:rPr>
          <w:sz w:val="24"/>
          <w:szCs w:val="24"/>
        </w:rPr>
        <w:t>с</w:t>
      </w:r>
      <w:r w:rsidRPr="00B84BBA">
        <w:rPr>
          <w:spacing w:val="43"/>
          <w:sz w:val="24"/>
          <w:szCs w:val="24"/>
        </w:rPr>
        <w:t xml:space="preserve"> </w:t>
      </w:r>
      <w:r w:rsidRPr="00B84BBA">
        <w:rPr>
          <w:sz w:val="24"/>
          <w:szCs w:val="24"/>
        </w:rPr>
        <w:t>мячом,</w:t>
      </w:r>
      <w:r w:rsidRPr="00B84BBA">
        <w:rPr>
          <w:spacing w:val="45"/>
          <w:sz w:val="24"/>
          <w:szCs w:val="24"/>
        </w:rPr>
        <w:t xml:space="preserve"> </w:t>
      </w:r>
      <w:r w:rsidRPr="00B84BBA">
        <w:rPr>
          <w:sz w:val="24"/>
          <w:szCs w:val="24"/>
        </w:rPr>
        <w:t>со</w:t>
      </w:r>
      <w:r w:rsidRPr="00B84BBA">
        <w:rPr>
          <w:spacing w:val="-57"/>
          <w:sz w:val="24"/>
          <w:szCs w:val="24"/>
        </w:rPr>
        <w:t xml:space="preserve"> </w:t>
      </w:r>
      <w:r w:rsidRPr="00B84BBA">
        <w:rPr>
          <w:sz w:val="24"/>
          <w:szCs w:val="24"/>
        </w:rPr>
        <w:t>скакалкой.</w:t>
      </w:r>
      <w:r w:rsidRPr="00B84BBA">
        <w:rPr>
          <w:spacing w:val="-3"/>
          <w:sz w:val="24"/>
          <w:szCs w:val="24"/>
        </w:rPr>
        <w:t xml:space="preserve"> </w:t>
      </w:r>
      <w:r w:rsidRPr="00B84BBA">
        <w:rPr>
          <w:sz w:val="24"/>
          <w:szCs w:val="24"/>
        </w:rPr>
        <w:t>Спортивные</w:t>
      </w:r>
      <w:r w:rsidRPr="00B84BBA">
        <w:rPr>
          <w:spacing w:val="-3"/>
          <w:sz w:val="24"/>
          <w:szCs w:val="24"/>
        </w:rPr>
        <w:t xml:space="preserve"> </w:t>
      </w:r>
      <w:r w:rsidRPr="00B84BBA">
        <w:rPr>
          <w:sz w:val="24"/>
          <w:szCs w:val="24"/>
        </w:rPr>
        <w:t>игры</w:t>
      </w:r>
      <w:r w:rsidRPr="00B84BBA">
        <w:rPr>
          <w:spacing w:val="-4"/>
          <w:sz w:val="24"/>
          <w:szCs w:val="24"/>
        </w:rPr>
        <w:t xml:space="preserve"> </w:t>
      </w:r>
      <w:r w:rsidRPr="00B84BBA">
        <w:rPr>
          <w:sz w:val="24"/>
          <w:szCs w:val="24"/>
        </w:rPr>
        <w:t>с</w:t>
      </w:r>
      <w:r w:rsidRPr="00B84BBA">
        <w:rPr>
          <w:spacing w:val="-4"/>
          <w:sz w:val="24"/>
          <w:szCs w:val="24"/>
        </w:rPr>
        <w:t xml:space="preserve"> </w:t>
      </w:r>
      <w:r w:rsidRPr="00B84BBA">
        <w:rPr>
          <w:sz w:val="24"/>
          <w:szCs w:val="24"/>
        </w:rPr>
        <w:t>элементами</w:t>
      </w:r>
      <w:r w:rsidRPr="00B84BBA">
        <w:rPr>
          <w:spacing w:val="9"/>
          <w:sz w:val="24"/>
          <w:szCs w:val="24"/>
        </w:rPr>
        <w:t xml:space="preserve"> </w:t>
      </w:r>
      <w:r w:rsidRPr="00B84BBA">
        <w:rPr>
          <w:sz w:val="24"/>
          <w:szCs w:val="24"/>
        </w:rPr>
        <w:t>единоборства.</w:t>
      </w:r>
    </w:p>
    <w:p w:rsidR="00C465A8" w:rsidRPr="00B84BBA" w:rsidRDefault="00C465A8" w:rsidP="00C465A8">
      <w:pPr>
        <w:autoSpaceDE w:val="0"/>
        <w:autoSpaceDN w:val="0"/>
        <w:spacing w:before="3" w:line="274" w:lineRule="exact"/>
        <w:outlineLvl w:val="1"/>
        <w:rPr>
          <w:b/>
          <w:bCs/>
          <w:i/>
          <w:iCs/>
          <w:sz w:val="24"/>
          <w:szCs w:val="24"/>
        </w:rPr>
      </w:pPr>
      <w:r w:rsidRPr="00B84BBA">
        <w:rPr>
          <w:b/>
          <w:bCs/>
          <w:i/>
          <w:iCs/>
          <w:sz w:val="24"/>
          <w:szCs w:val="24"/>
        </w:rPr>
        <w:t>Организующие</w:t>
      </w:r>
      <w:r w:rsidRPr="00B84BBA">
        <w:rPr>
          <w:b/>
          <w:bCs/>
          <w:i/>
          <w:iCs/>
          <w:spacing w:val="-3"/>
          <w:sz w:val="24"/>
          <w:szCs w:val="24"/>
        </w:rPr>
        <w:t xml:space="preserve"> </w:t>
      </w:r>
      <w:r w:rsidRPr="00B84BBA">
        <w:rPr>
          <w:b/>
          <w:bCs/>
          <w:i/>
          <w:iCs/>
          <w:sz w:val="24"/>
          <w:szCs w:val="24"/>
        </w:rPr>
        <w:t>команды</w:t>
      </w:r>
      <w:r w:rsidRPr="00B84BBA">
        <w:rPr>
          <w:b/>
          <w:bCs/>
          <w:i/>
          <w:iCs/>
          <w:spacing w:val="-2"/>
          <w:sz w:val="24"/>
          <w:szCs w:val="24"/>
        </w:rPr>
        <w:t xml:space="preserve"> </w:t>
      </w:r>
      <w:r w:rsidRPr="00B84BBA">
        <w:rPr>
          <w:b/>
          <w:bCs/>
          <w:i/>
          <w:iCs/>
          <w:sz w:val="24"/>
          <w:szCs w:val="24"/>
        </w:rPr>
        <w:t>и</w:t>
      </w:r>
      <w:r w:rsidRPr="00B84BBA">
        <w:rPr>
          <w:b/>
          <w:bCs/>
          <w:i/>
          <w:iCs/>
          <w:spacing w:val="-2"/>
          <w:sz w:val="24"/>
          <w:szCs w:val="24"/>
        </w:rPr>
        <w:t xml:space="preserve"> </w:t>
      </w:r>
      <w:r w:rsidRPr="00B84BBA">
        <w:rPr>
          <w:b/>
          <w:bCs/>
          <w:i/>
          <w:iCs/>
          <w:sz w:val="24"/>
          <w:szCs w:val="24"/>
        </w:rPr>
        <w:t>приёмы</w:t>
      </w:r>
    </w:p>
    <w:p w:rsidR="00C465A8" w:rsidRPr="00B84BBA" w:rsidRDefault="00C465A8" w:rsidP="00C465A8">
      <w:pPr>
        <w:autoSpaceDE w:val="0"/>
        <w:autoSpaceDN w:val="0"/>
        <w:spacing w:line="274" w:lineRule="exact"/>
        <w:rPr>
          <w:sz w:val="24"/>
          <w:szCs w:val="24"/>
        </w:rPr>
      </w:pPr>
      <w:r w:rsidRPr="00B84BBA">
        <w:rPr>
          <w:spacing w:val="-2"/>
          <w:sz w:val="24"/>
          <w:szCs w:val="24"/>
        </w:rPr>
        <w:t>Освоение</w:t>
      </w:r>
      <w:r w:rsidRPr="00B84BBA">
        <w:rPr>
          <w:spacing w:val="-13"/>
          <w:sz w:val="24"/>
          <w:szCs w:val="24"/>
        </w:rPr>
        <w:t xml:space="preserve"> </w:t>
      </w:r>
      <w:r w:rsidRPr="00B84BBA">
        <w:rPr>
          <w:spacing w:val="-1"/>
          <w:sz w:val="24"/>
          <w:szCs w:val="24"/>
        </w:rPr>
        <w:t>универсальных</w:t>
      </w:r>
      <w:r w:rsidRPr="00B84BBA">
        <w:rPr>
          <w:spacing w:val="-8"/>
          <w:sz w:val="24"/>
          <w:szCs w:val="24"/>
        </w:rPr>
        <w:t xml:space="preserve"> </w:t>
      </w:r>
      <w:r w:rsidRPr="00B84BBA">
        <w:rPr>
          <w:spacing w:val="-1"/>
          <w:sz w:val="24"/>
          <w:szCs w:val="24"/>
        </w:rPr>
        <w:t>умений</w:t>
      </w:r>
      <w:r w:rsidRPr="00B84BBA">
        <w:rPr>
          <w:spacing w:val="-12"/>
          <w:sz w:val="24"/>
          <w:szCs w:val="24"/>
        </w:rPr>
        <w:t xml:space="preserve"> </w:t>
      </w:r>
      <w:r w:rsidRPr="00B84BBA">
        <w:rPr>
          <w:spacing w:val="-1"/>
          <w:sz w:val="24"/>
          <w:szCs w:val="24"/>
        </w:rPr>
        <w:t>при</w:t>
      </w:r>
      <w:r w:rsidRPr="00B84BBA">
        <w:rPr>
          <w:spacing w:val="-13"/>
          <w:sz w:val="24"/>
          <w:szCs w:val="24"/>
        </w:rPr>
        <w:t xml:space="preserve"> </w:t>
      </w:r>
      <w:r w:rsidRPr="00B84BBA">
        <w:rPr>
          <w:spacing w:val="-1"/>
          <w:sz w:val="24"/>
          <w:szCs w:val="24"/>
        </w:rPr>
        <w:t>выполнении</w:t>
      </w:r>
      <w:r w:rsidRPr="00B84BBA">
        <w:rPr>
          <w:spacing w:val="-14"/>
          <w:sz w:val="24"/>
          <w:szCs w:val="24"/>
        </w:rPr>
        <w:t xml:space="preserve"> </w:t>
      </w:r>
      <w:r w:rsidRPr="00B84BBA">
        <w:rPr>
          <w:spacing w:val="-1"/>
          <w:sz w:val="24"/>
          <w:szCs w:val="24"/>
        </w:rPr>
        <w:t>организующих</w:t>
      </w:r>
      <w:r w:rsidRPr="00B84BBA">
        <w:rPr>
          <w:spacing w:val="12"/>
          <w:sz w:val="24"/>
          <w:szCs w:val="24"/>
        </w:rPr>
        <w:t xml:space="preserve"> </w:t>
      </w:r>
      <w:r w:rsidRPr="00B84BBA">
        <w:rPr>
          <w:spacing w:val="-1"/>
          <w:sz w:val="24"/>
          <w:szCs w:val="24"/>
        </w:rPr>
        <w:t>команд.</w:t>
      </w:r>
    </w:p>
    <w:p w:rsidR="00C465A8" w:rsidRPr="00B84BBA" w:rsidRDefault="00C465A8" w:rsidP="00A3744D">
      <w:pPr>
        <w:numPr>
          <w:ilvl w:val="0"/>
          <w:numId w:val="66"/>
        </w:numPr>
        <w:tabs>
          <w:tab w:val="left" w:pos="1755"/>
        </w:tabs>
        <w:autoSpaceDE w:val="0"/>
        <w:autoSpaceDN w:val="0"/>
        <w:spacing w:before="5" w:line="274" w:lineRule="exact"/>
        <w:ind w:left="1754" w:hanging="190"/>
        <w:outlineLvl w:val="0"/>
        <w:rPr>
          <w:b/>
          <w:bCs/>
          <w:sz w:val="24"/>
          <w:szCs w:val="24"/>
        </w:rPr>
      </w:pPr>
      <w:r w:rsidRPr="00B84BBA">
        <w:rPr>
          <w:b/>
          <w:bCs/>
          <w:w w:val="105"/>
          <w:sz w:val="24"/>
          <w:szCs w:val="24"/>
        </w:rPr>
        <w:t>класс</w:t>
      </w:r>
    </w:p>
    <w:p w:rsidR="00C465A8" w:rsidRPr="00B84BBA" w:rsidRDefault="00C465A8" w:rsidP="00C465A8">
      <w:pPr>
        <w:autoSpaceDE w:val="0"/>
        <w:autoSpaceDN w:val="0"/>
        <w:ind w:right="828"/>
        <w:jc w:val="both"/>
        <w:rPr>
          <w:sz w:val="24"/>
          <w:szCs w:val="24"/>
        </w:rPr>
      </w:pPr>
      <w:r w:rsidRPr="00B84BBA">
        <w:rPr>
          <w:sz w:val="24"/>
          <w:szCs w:val="24"/>
        </w:rPr>
        <w:t>Гармоничное физическое развитие. Контрольные измерения массы</w:t>
      </w:r>
      <w:r w:rsidRPr="00B84BBA">
        <w:rPr>
          <w:spacing w:val="1"/>
          <w:sz w:val="24"/>
          <w:szCs w:val="24"/>
        </w:rPr>
        <w:t xml:space="preserve"> </w:t>
      </w:r>
      <w:r w:rsidRPr="00B84BBA">
        <w:rPr>
          <w:sz w:val="24"/>
          <w:szCs w:val="24"/>
        </w:rPr>
        <w:t>и</w:t>
      </w:r>
      <w:r w:rsidRPr="00B84BBA">
        <w:rPr>
          <w:spacing w:val="60"/>
          <w:sz w:val="24"/>
          <w:szCs w:val="24"/>
        </w:rPr>
        <w:t xml:space="preserve"> </w:t>
      </w:r>
      <w:r w:rsidRPr="00B84BBA">
        <w:rPr>
          <w:sz w:val="24"/>
          <w:szCs w:val="24"/>
        </w:rPr>
        <w:t>длины</w:t>
      </w:r>
      <w:r w:rsidRPr="00B84BBA">
        <w:rPr>
          <w:spacing w:val="60"/>
          <w:sz w:val="24"/>
          <w:szCs w:val="24"/>
        </w:rPr>
        <w:t xml:space="preserve"> </w:t>
      </w:r>
      <w:r w:rsidRPr="00B84BBA">
        <w:rPr>
          <w:sz w:val="24"/>
          <w:szCs w:val="24"/>
        </w:rPr>
        <w:t>своего</w:t>
      </w:r>
      <w:r w:rsidRPr="00B84BBA">
        <w:rPr>
          <w:spacing w:val="1"/>
          <w:sz w:val="24"/>
          <w:szCs w:val="24"/>
        </w:rPr>
        <w:t xml:space="preserve"> </w:t>
      </w:r>
      <w:r w:rsidRPr="00B84BBA">
        <w:rPr>
          <w:w w:val="95"/>
          <w:sz w:val="24"/>
          <w:szCs w:val="24"/>
        </w:rPr>
        <w:t>тела.</w:t>
      </w:r>
      <w:r w:rsidRPr="00B84BBA">
        <w:rPr>
          <w:spacing w:val="1"/>
          <w:w w:val="95"/>
          <w:sz w:val="24"/>
          <w:szCs w:val="24"/>
        </w:rPr>
        <w:t xml:space="preserve"> </w:t>
      </w:r>
      <w:r w:rsidRPr="00B84BBA">
        <w:rPr>
          <w:w w:val="95"/>
          <w:sz w:val="24"/>
          <w:szCs w:val="24"/>
        </w:rPr>
        <w:t>Осанка.</w:t>
      </w:r>
      <w:r w:rsidRPr="00B84BBA">
        <w:rPr>
          <w:spacing w:val="1"/>
          <w:w w:val="95"/>
          <w:sz w:val="24"/>
          <w:szCs w:val="24"/>
        </w:rPr>
        <w:t xml:space="preserve"> </w:t>
      </w:r>
      <w:r w:rsidRPr="00B84BBA">
        <w:rPr>
          <w:w w:val="95"/>
          <w:sz w:val="24"/>
          <w:szCs w:val="24"/>
        </w:rPr>
        <w:t>Зан</w:t>
      </w:r>
      <w:r w:rsidRPr="00B84BBA">
        <w:rPr>
          <w:w w:val="95"/>
          <w:sz w:val="24"/>
          <w:szCs w:val="24"/>
        </w:rPr>
        <w:t>я</w:t>
      </w:r>
      <w:r w:rsidRPr="00B84BBA">
        <w:rPr>
          <w:w w:val="95"/>
          <w:sz w:val="24"/>
          <w:szCs w:val="24"/>
        </w:rPr>
        <w:t>тия</w:t>
      </w:r>
      <w:r w:rsidRPr="00B84BBA">
        <w:rPr>
          <w:spacing w:val="1"/>
          <w:w w:val="95"/>
          <w:sz w:val="24"/>
          <w:szCs w:val="24"/>
        </w:rPr>
        <w:t xml:space="preserve"> </w:t>
      </w:r>
      <w:r w:rsidRPr="00B84BBA">
        <w:rPr>
          <w:w w:val="95"/>
          <w:sz w:val="24"/>
          <w:szCs w:val="24"/>
        </w:rPr>
        <w:t>гимнастикойв Древней Греции. Древние Олимпийские игры. Символ</w:t>
      </w:r>
      <w:r w:rsidRPr="00B84BBA">
        <w:rPr>
          <w:spacing w:val="1"/>
          <w:w w:val="95"/>
          <w:sz w:val="24"/>
          <w:szCs w:val="24"/>
        </w:rPr>
        <w:t xml:space="preserve"> </w:t>
      </w:r>
      <w:r w:rsidRPr="00B84BBA">
        <w:rPr>
          <w:sz w:val="24"/>
          <w:szCs w:val="24"/>
        </w:rPr>
        <w:t>победы на Олимпийских играх. Возрождение Олимпийских игр. Современная история</w:t>
      </w:r>
      <w:r w:rsidRPr="00B84BBA">
        <w:rPr>
          <w:spacing w:val="1"/>
          <w:sz w:val="24"/>
          <w:szCs w:val="24"/>
        </w:rPr>
        <w:t xml:space="preserve"> </w:t>
      </w:r>
      <w:r w:rsidRPr="00B84BBA">
        <w:rPr>
          <w:sz w:val="24"/>
          <w:szCs w:val="24"/>
        </w:rPr>
        <w:t>Олимпийских игр. Виды гимнастики в спортеи олимпийские гимнастические виды спорта.</w:t>
      </w:r>
      <w:r w:rsidRPr="00B84BBA">
        <w:rPr>
          <w:spacing w:val="-57"/>
          <w:sz w:val="24"/>
          <w:szCs w:val="24"/>
        </w:rPr>
        <w:t xml:space="preserve"> </w:t>
      </w:r>
      <w:r w:rsidRPr="00B84BBA">
        <w:rPr>
          <w:spacing w:val="-1"/>
          <w:sz w:val="24"/>
          <w:szCs w:val="24"/>
        </w:rPr>
        <w:t>Всероссийские</w:t>
      </w:r>
      <w:r w:rsidRPr="00B84BBA">
        <w:rPr>
          <w:spacing w:val="-14"/>
          <w:sz w:val="24"/>
          <w:szCs w:val="24"/>
        </w:rPr>
        <w:t xml:space="preserve"> </w:t>
      </w:r>
      <w:r w:rsidRPr="00B84BBA">
        <w:rPr>
          <w:spacing w:val="-1"/>
          <w:sz w:val="24"/>
          <w:szCs w:val="24"/>
        </w:rPr>
        <w:t>имеждународные</w:t>
      </w:r>
      <w:r w:rsidRPr="00B84BBA">
        <w:rPr>
          <w:spacing w:val="-18"/>
          <w:sz w:val="24"/>
          <w:szCs w:val="24"/>
        </w:rPr>
        <w:t xml:space="preserve"> </w:t>
      </w:r>
      <w:r w:rsidRPr="00B84BBA">
        <w:rPr>
          <w:spacing w:val="-1"/>
          <w:sz w:val="24"/>
          <w:szCs w:val="24"/>
        </w:rPr>
        <w:t>соревнования.</w:t>
      </w:r>
      <w:r w:rsidRPr="00B84BBA">
        <w:rPr>
          <w:spacing w:val="-14"/>
          <w:sz w:val="24"/>
          <w:szCs w:val="24"/>
        </w:rPr>
        <w:t xml:space="preserve"> </w:t>
      </w:r>
      <w:r w:rsidRPr="00B84BBA">
        <w:rPr>
          <w:spacing w:val="-1"/>
          <w:sz w:val="24"/>
          <w:szCs w:val="24"/>
        </w:rPr>
        <w:t>Календа</w:t>
      </w:r>
      <w:r w:rsidRPr="00B84BBA">
        <w:rPr>
          <w:spacing w:val="-1"/>
          <w:sz w:val="24"/>
          <w:szCs w:val="24"/>
        </w:rPr>
        <w:t>р</w:t>
      </w:r>
      <w:r w:rsidRPr="00B84BBA">
        <w:rPr>
          <w:spacing w:val="-1"/>
          <w:sz w:val="24"/>
          <w:szCs w:val="24"/>
        </w:rPr>
        <w:t>ные</w:t>
      </w:r>
      <w:r w:rsidRPr="00B84BBA">
        <w:rPr>
          <w:spacing w:val="-15"/>
          <w:sz w:val="24"/>
          <w:szCs w:val="24"/>
        </w:rPr>
        <w:t xml:space="preserve"> </w:t>
      </w:r>
      <w:r w:rsidRPr="00B84BBA">
        <w:rPr>
          <w:sz w:val="24"/>
          <w:szCs w:val="24"/>
        </w:rPr>
        <w:t>соревнования.</w:t>
      </w:r>
    </w:p>
    <w:p w:rsidR="00C465A8" w:rsidRPr="00B84BBA" w:rsidRDefault="00C465A8" w:rsidP="00C465A8">
      <w:pPr>
        <w:autoSpaceDE w:val="0"/>
        <w:autoSpaceDN w:val="0"/>
        <w:spacing w:before="3" w:line="274" w:lineRule="exact"/>
        <w:jc w:val="both"/>
        <w:outlineLvl w:val="1"/>
        <w:rPr>
          <w:b/>
          <w:bCs/>
          <w:i/>
          <w:iCs/>
          <w:sz w:val="24"/>
          <w:szCs w:val="24"/>
        </w:rPr>
      </w:pPr>
      <w:r w:rsidRPr="00B84BBA">
        <w:rPr>
          <w:b/>
          <w:bCs/>
          <w:i/>
          <w:iCs/>
          <w:sz w:val="24"/>
          <w:szCs w:val="24"/>
        </w:rPr>
        <w:t>Упражнения</w:t>
      </w:r>
      <w:r w:rsidRPr="00B84BBA">
        <w:rPr>
          <w:b/>
          <w:bCs/>
          <w:i/>
          <w:iCs/>
          <w:spacing w:val="-2"/>
          <w:sz w:val="24"/>
          <w:szCs w:val="24"/>
        </w:rPr>
        <w:t xml:space="preserve"> </w:t>
      </w:r>
      <w:r w:rsidRPr="00B84BBA">
        <w:rPr>
          <w:b/>
          <w:bCs/>
          <w:i/>
          <w:iCs/>
          <w:sz w:val="24"/>
          <w:szCs w:val="24"/>
        </w:rPr>
        <w:t>по</w:t>
      </w:r>
      <w:r w:rsidRPr="00B84BBA">
        <w:rPr>
          <w:b/>
          <w:bCs/>
          <w:i/>
          <w:iCs/>
          <w:spacing w:val="-5"/>
          <w:sz w:val="24"/>
          <w:szCs w:val="24"/>
        </w:rPr>
        <w:t xml:space="preserve"> </w:t>
      </w:r>
      <w:r w:rsidRPr="00B84BBA">
        <w:rPr>
          <w:b/>
          <w:bCs/>
          <w:i/>
          <w:iCs/>
          <w:sz w:val="24"/>
          <w:szCs w:val="24"/>
        </w:rPr>
        <w:t>видам</w:t>
      </w:r>
      <w:r w:rsidRPr="00B84BBA">
        <w:rPr>
          <w:b/>
          <w:bCs/>
          <w:i/>
          <w:iCs/>
          <w:spacing w:val="-4"/>
          <w:sz w:val="24"/>
          <w:szCs w:val="24"/>
        </w:rPr>
        <w:t xml:space="preserve"> </w:t>
      </w:r>
      <w:r w:rsidRPr="00B84BBA">
        <w:rPr>
          <w:b/>
          <w:bCs/>
          <w:i/>
          <w:iCs/>
          <w:sz w:val="24"/>
          <w:szCs w:val="24"/>
        </w:rPr>
        <w:t>разминки</w:t>
      </w:r>
    </w:p>
    <w:p w:rsidR="00C465A8" w:rsidRPr="00B84BBA" w:rsidRDefault="00C465A8" w:rsidP="00C465A8">
      <w:pPr>
        <w:autoSpaceDE w:val="0"/>
        <w:autoSpaceDN w:val="0"/>
        <w:ind w:right="827"/>
        <w:jc w:val="both"/>
        <w:rPr>
          <w:sz w:val="24"/>
          <w:szCs w:val="24"/>
        </w:rPr>
      </w:pPr>
      <w:r w:rsidRPr="00B84BBA">
        <w:rPr>
          <w:b/>
          <w:w w:val="95"/>
          <w:sz w:val="24"/>
          <w:szCs w:val="24"/>
        </w:rPr>
        <w:t>Общая</w:t>
      </w:r>
      <w:r w:rsidRPr="00B84BBA">
        <w:rPr>
          <w:b/>
          <w:spacing w:val="1"/>
          <w:w w:val="95"/>
          <w:sz w:val="24"/>
          <w:szCs w:val="24"/>
        </w:rPr>
        <w:t xml:space="preserve"> </w:t>
      </w:r>
      <w:r w:rsidRPr="00B84BBA">
        <w:rPr>
          <w:b/>
          <w:w w:val="95"/>
          <w:sz w:val="24"/>
          <w:szCs w:val="24"/>
        </w:rPr>
        <w:t>разминка.</w:t>
      </w:r>
      <w:r w:rsidRPr="00B84BBA">
        <w:rPr>
          <w:b/>
          <w:spacing w:val="1"/>
          <w:w w:val="95"/>
          <w:sz w:val="24"/>
          <w:szCs w:val="24"/>
        </w:rPr>
        <w:t xml:space="preserve"> </w:t>
      </w:r>
      <w:r w:rsidRPr="00B84BBA">
        <w:rPr>
          <w:w w:val="95"/>
          <w:sz w:val="24"/>
          <w:szCs w:val="24"/>
        </w:rPr>
        <w:t>Упражнения</w:t>
      </w:r>
      <w:r w:rsidRPr="00B84BBA">
        <w:rPr>
          <w:spacing w:val="1"/>
          <w:w w:val="95"/>
          <w:sz w:val="24"/>
          <w:szCs w:val="24"/>
        </w:rPr>
        <w:t xml:space="preserve"> </w:t>
      </w:r>
      <w:r w:rsidRPr="00B84BBA">
        <w:rPr>
          <w:w w:val="95"/>
          <w:sz w:val="24"/>
          <w:szCs w:val="24"/>
        </w:rPr>
        <w:t>общей</w:t>
      </w:r>
      <w:r w:rsidRPr="00B84BBA">
        <w:rPr>
          <w:spacing w:val="1"/>
          <w:w w:val="95"/>
          <w:sz w:val="24"/>
          <w:szCs w:val="24"/>
        </w:rPr>
        <w:t xml:space="preserve"> </w:t>
      </w:r>
      <w:r w:rsidRPr="00B84BBA">
        <w:rPr>
          <w:w w:val="95"/>
          <w:sz w:val="24"/>
          <w:szCs w:val="24"/>
        </w:rPr>
        <w:t>разминки.</w:t>
      </w:r>
      <w:r w:rsidRPr="00B84BBA">
        <w:rPr>
          <w:spacing w:val="1"/>
          <w:w w:val="95"/>
          <w:sz w:val="24"/>
          <w:szCs w:val="24"/>
        </w:rPr>
        <w:t xml:space="preserve"> </w:t>
      </w:r>
      <w:r w:rsidRPr="00B84BBA">
        <w:rPr>
          <w:w w:val="95"/>
          <w:sz w:val="24"/>
          <w:szCs w:val="24"/>
        </w:rPr>
        <w:t>Повторение</w:t>
      </w:r>
      <w:r w:rsidRPr="00B84BBA">
        <w:rPr>
          <w:spacing w:val="1"/>
          <w:w w:val="95"/>
          <w:sz w:val="24"/>
          <w:szCs w:val="24"/>
        </w:rPr>
        <w:t xml:space="preserve"> </w:t>
      </w:r>
      <w:r w:rsidRPr="00B84BBA">
        <w:rPr>
          <w:w w:val="95"/>
          <w:sz w:val="24"/>
          <w:szCs w:val="24"/>
        </w:rPr>
        <w:t>разученных</w:t>
      </w:r>
      <w:r w:rsidRPr="00B84BBA">
        <w:rPr>
          <w:spacing w:val="1"/>
          <w:w w:val="95"/>
          <w:sz w:val="24"/>
          <w:szCs w:val="24"/>
        </w:rPr>
        <w:t xml:space="preserve"> </w:t>
      </w:r>
      <w:r w:rsidRPr="00B84BBA">
        <w:rPr>
          <w:w w:val="95"/>
          <w:sz w:val="24"/>
          <w:szCs w:val="24"/>
        </w:rPr>
        <w:t>упражнений.</w:t>
      </w:r>
      <w:r w:rsidRPr="00B84BBA">
        <w:rPr>
          <w:spacing w:val="1"/>
          <w:w w:val="95"/>
          <w:sz w:val="24"/>
          <w:szCs w:val="24"/>
        </w:rPr>
        <w:t xml:space="preserve"> </w:t>
      </w:r>
      <w:r w:rsidRPr="00B84BBA">
        <w:rPr>
          <w:sz w:val="24"/>
          <w:szCs w:val="24"/>
        </w:rPr>
        <w:t>Освоение</w:t>
      </w:r>
      <w:r w:rsidRPr="00B84BBA">
        <w:rPr>
          <w:spacing w:val="1"/>
          <w:sz w:val="24"/>
          <w:szCs w:val="24"/>
        </w:rPr>
        <w:t xml:space="preserve"> </w:t>
      </w:r>
      <w:r w:rsidRPr="00B84BBA">
        <w:rPr>
          <w:sz w:val="24"/>
          <w:szCs w:val="24"/>
        </w:rPr>
        <w:t>техники</w:t>
      </w:r>
      <w:r w:rsidRPr="00B84BBA">
        <w:rPr>
          <w:spacing w:val="1"/>
          <w:sz w:val="24"/>
          <w:szCs w:val="24"/>
        </w:rPr>
        <w:t xml:space="preserve"> </w:t>
      </w:r>
      <w:r w:rsidRPr="00B84BBA">
        <w:rPr>
          <w:sz w:val="24"/>
          <w:szCs w:val="24"/>
        </w:rPr>
        <w:t>выполнения упражнений</w:t>
      </w:r>
      <w:r w:rsidRPr="00B84BBA">
        <w:rPr>
          <w:spacing w:val="1"/>
          <w:sz w:val="24"/>
          <w:szCs w:val="24"/>
        </w:rPr>
        <w:t xml:space="preserve"> </w:t>
      </w:r>
      <w:r w:rsidRPr="00B84BBA">
        <w:rPr>
          <w:sz w:val="24"/>
          <w:szCs w:val="24"/>
        </w:rPr>
        <w:t>общей</w:t>
      </w:r>
      <w:r w:rsidRPr="00B84BBA">
        <w:rPr>
          <w:spacing w:val="1"/>
          <w:sz w:val="24"/>
          <w:szCs w:val="24"/>
        </w:rPr>
        <w:t xml:space="preserve"> </w:t>
      </w:r>
      <w:r w:rsidRPr="00B84BBA">
        <w:rPr>
          <w:sz w:val="24"/>
          <w:szCs w:val="24"/>
        </w:rPr>
        <w:t>разминки</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контролем</w:t>
      </w:r>
      <w:r w:rsidRPr="00B84BBA">
        <w:rPr>
          <w:spacing w:val="1"/>
          <w:sz w:val="24"/>
          <w:szCs w:val="24"/>
        </w:rPr>
        <w:t xml:space="preserve"> </w:t>
      </w:r>
      <w:r w:rsidRPr="00B84BBA">
        <w:rPr>
          <w:sz w:val="24"/>
          <w:szCs w:val="24"/>
        </w:rPr>
        <w:t>дыхания:</w:t>
      </w:r>
      <w:r w:rsidRPr="00B84BBA">
        <w:rPr>
          <w:spacing w:val="1"/>
          <w:sz w:val="24"/>
          <w:szCs w:val="24"/>
        </w:rPr>
        <w:t xml:space="preserve"> </w:t>
      </w:r>
      <w:r w:rsidRPr="00B84BBA">
        <w:rPr>
          <w:sz w:val="24"/>
          <w:szCs w:val="24"/>
        </w:rPr>
        <w:t>гимнастический</w:t>
      </w:r>
      <w:r w:rsidRPr="00B84BBA">
        <w:rPr>
          <w:spacing w:val="-4"/>
          <w:sz w:val="24"/>
          <w:szCs w:val="24"/>
        </w:rPr>
        <w:t xml:space="preserve"> </w:t>
      </w:r>
      <w:r w:rsidRPr="00B84BBA">
        <w:rPr>
          <w:sz w:val="24"/>
          <w:szCs w:val="24"/>
        </w:rPr>
        <w:t>бег</w:t>
      </w:r>
      <w:r w:rsidRPr="00B84BBA">
        <w:rPr>
          <w:spacing w:val="-5"/>
          <w:sz w:val="24"/>
          <w:szCs w:val="24"/>
        </w:rPr>
        <w:t xml:space="preserve"> </w:t>
      </w:r>
      <w:r w:rsidRPr="00B84BBA">
        <w:rPr>
          <w:sz w:val="24"/>
          <w:szCs w:val="24"/>
        </w:rPr>
        <w:t>вперёд,</w:t>
      </w:r>
      <w:r w:rsidRPr="00B84BBA">
        <w:rPr>
          <w:spacing w:val="-4"/>
          <w:sz w:val="24"/>
          <w:szCs w:val="24"/>
        </w:rPr>
        <w:t xml:space="preserve"> </w:t>
      </w:r>
      <w:r w:rsidRPr="00B84BBA">
        <w:rPr>
          <w:sz w:val="24"/>
          <w:szCs w:val="24"/>
        </w:rPr>
        <w:t>назад;</w:t>
      </w:r>
      <w:r w:rsidRPr="00B84BBA">
        <w:rPr>
          <w:spacing w:val="-5"/>
          <w:sz w:val="24"/>
          <w:szCs w:val="24"/>
        </w:rPr>
        <w:t xml:space="preserve"> </w:t>
      </w:r>
      <w:r w:rsidRPr="00B84BBA">
        <w:rPr>
          <w:sz w:val="24"/>
          <w:szCs w:val="24"/>
        </w:rPr>
        <w:t>приставные</w:t>
      </w:r>
      <w:r w:rsidRPr="00B84BBA">
        <w:rPr>
          <w:spacing w:val="-6"/>
          <w:sz w:val="24"/>
          <w:szCs w:val="24"/>
        </w:rPr>
        <w:t xml:space="preserve"> </w:t>
      </w:r>
      <w:r w:rsidRPr="00B84BBA">
        <w:rPr>
          <w:sz w:val="24"/>
          <w:szCs w:val="24"/>
        </w:rPr>
        <w:t>шаги</w:t>
      </w:r>
      <w:r w:rsidRPr="00B84BBA">
        <w:rPr>
          <w:spacing w:val="-4"/>
          <w:sz w:val="24"/>
          <w:szCs w:val="24"/>
        </w:rPr>
        <w:t xml:space="preserve"> </w:t>
      </w:r>
      <w:r w:rsidRPr="00B84BBA">
        <w:rPr>
          <w:sz w:val="24"/>
          <w:szCs w:val="24"/>
        </w:rPr>
        <w:t>на</w:t>
      </w:r>
      <w:r w:rsidRPr="00B84BBA">
        <w:rPr>
          <w:spacing w:val="-5"/>
          <w:sz w:val="24"/>
          <w:szCs w:val="24"/>
        </w:rPr>
        <w:t xml:space="preserve"> </w:t>
      </w:r>
      <w:r w:rsidRPr="00B84BBA">
        <w:rPr>
          <w:sz w:val="24"/>
          <w:szCs w:val="24"/>
        </w:rPr>
        <w:t>полной</w:t>
      </w:r>
      <w:r w:rsidRPr="00B84BBA">
        <w:rPr>
          <w:spacing w:val="-4"/>
          <w:sz w:val="24"/>
          <w:szCs w:val="24"/>
        </w:rPr>
        <w:t xml:space="preserve"> </w:t>
      </w:r>
      <w:r w:rsidRPr="00B84BBA">
        <w:rPr>
          <w:sz w:val="24"/>
          <w:szCs w:val="24"/>
        </w:rPr>
        <w:t>стопе</w:t>
      </w:r>
      <w:r w:rsidRPr="00B84BBA">
        <w:rPr>
          <w:spacing w:val="4"/>
          <w:sz w:val="24"/>
          <w:szCs w:val="24"/>
        </w:rPr>
        <w:t xml:space="preserve"> </w:t>
      </w:r>
      <w:r w:rsidRPr="00B84BBA">
        <w:rPr>
          <w:sz w:val="24"/>
          <w:szCs w:val="24"/>
        </w:rPr>
        <w:t>вперёд</w:t>
      </w:r>
      <w:r w:rsidRPr="00B84BBA">
        <w:rPr>
          <w:spacing w:val="-11"/>
          <w:sz w:val="24"/>
          <w:szCs w:val="24"/>
        </w:rPr>
        <w:t xml:space="preserve"> </w:t>
      </w:r>
      <w:r w:rsidRPr="00B84BBA">
        <w:rPr>
          <w:sz w:val="24"/>
          <w:szCs w:val="24"/>
        </w:rPr>
        <w:t>с</w:t>
      </w:r>
      <w:r w:rsidRPr="00B84BBA">
        <w:rPr>
          <w:spacing w:val="-11"/>
          <w:sz w:val="24"/>
          <w:szCs w:val="24"/>
        </w:rPr>
        <w:t xml:space="preserve"> </w:t>
      </w:r>
      <w:r w:rsidRPr="00B84BBA">
        <w:rPr>
          <w:sz w:val="24"/>
          <w:szCs w:val="24"/>
        </w:rPr>
        <w:t>движениями</w:t>
      </w:r>
      <w:r w:rsidRPr="00B84BBA">
        <w:rPr>
          <w:spacing w:val="-58"/>
          <w:sz w:val="24"/>
          <w:szCs w:val="24"/>
        </w:rPr>
        <w:t xml:space="preserve"> </w:t>
      </w:r>
      <w:r w:rsidRPr="00B84BBA">
        <w:rPr>
          <w:spacing w:val="-1"/>
          <w:sz w:val="24"/>
          <w:szCs w:val="24"/>
        </w:rPr>
        <w:t xml:space="preserve">головой в стороны («индюшонок»); шаги в полном </w:t>
      </w:r>
      <w:r w:rsidRPr="00B84BBA">
        <w:rPr>
          <w:sz w:val="24"/>
          <w:szCs w:val="24"/>
        </w:rPr>
        <w:t>приседе («гусиный шаг»); небольшие</w:t>
      </w:r>
      <w:r w:rsidRPr="00B84BBA">
        <w:rPr>
          <w:spacing w:val="1"/>
          <w:sz w:val="24"/>
          <w:szCs w:val="24"/>
        </w:rPr>
        <w:t xml:space="preserve"> </w:t>
      </w:r>
      <w:r w:rsidRPr="00B84BBA">
        <w:rPr>
          <w:sz w:val="24"/>
          <w:szCs w:val="24"/>
        </w:rPr>
        <w:t>прыжки</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полном</w:t>
      </w:r>
      <w:r w:rsidRPr="00B84BBA">
        <w:rPr>
          <w:spacing w:val="1"/>
          <w:sz w:val="24"/>
          <w:szCs w:val="24"/>
        </w:rPr>
        <w:t xml:space="preserve"> </w:t>
      </w:r>
      <w:r w:rsidRPr="00B84BBA">
        <w:rPr>
          <w:sz w:val="24"/>
          <w:szCs w:val="24"/>
        </w:rPr>
        <w:t>приседе</w:t>
      </w:r>
      <w:r w:rsidRPr="00B84BBA">
        <w:rPr>
          <w:spacing w:val="1"/>
          <w:sz w:val="24"/>
          <w:szCs w:val="24"/>
        </w:rPr>
        <w:t xml:space="preserve"> </w:t>
      </w:r>
      <w:r w:rsidRPr="00B84BBA">
        <w:rPr>
          <w:sz w:val="24"/>
          <w:szCs w:val="24"/>
        </w:rPr>
        <w:t>(«мячик»);</w:t>
      </w:r>
      <w:r w:rsidRPr="00B84BBA">
        <w:rPr>
          <w:spacing w:val="1"/>
          <w:sz w:val="24"/>
          <w:szCs w:val="24"/>
        </w:rPr>
        <w:t xml:space="preserve"> </w:t>
      </w:r>
      <w:r w:rsidRPr="00B84BBA">
        <w:rPr>
          <w:sz w:val="24"/>
          <w:szCs w:val="24"/>
        </w:rPr>
        <w:t>шаги</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наклоном</w:t>
      </w:r>
      <w:r w:rsidRPr="00B84BBA">
        <w:rPr>
          <w:spacing w:val="1"/>
          <w:sz w:val="24"/>
          <w:szCs w:val="24"/>
        </w:rPr>
        <w:t xml:space="preserve"> </w:t>
      </w:r>
      <w:r w:rsidRPr="00B84BBA">
        <w:rPr>
          <w:sz w:val="24"/>
          <w:szCs w:val="24"/>
        </w:rPr>
        <w:t>туловища</w:t>
      </w:r>
      <w:r w:rsidRPr="00B84BBA">
        <w:rPr>
          <w:spacing w:val="1"/>
          <w:sz w:val="24"/>
          <w:szCs w:val="24"/>
        </w:rPr>
        <w:t xml:space="preserve"> </w:t>
      </w:r>
      <w:r w:rsidRPr="00B84BBA">
        <w:rPr>
          <w:sz w:val="24"/>
          <w:szCs w:val="24"/>
        </w:rPr>
        <w:t>вперёд</w:t>
      </w:r>
      <w:r w:rsidRPr="00B84BBA">
        <w:rPr>
          <w:spacing w:val="1"/>
          <w:sz w:val="24"/>
          <w:szCs w:val="24"/>
        </w:rPr>
        <w:t xml:space="preserve"> </w:t>
      </w:r>
      <w:r w:rsidRPr="00B84BBA">
        <w:rPr>
          <w:sz w:val="24"/>
          <w:szCs w:val="24"/>
        </w:rPr>
        <w:t>до</w:t>
      </w:r>
      <w:r w:rsidRPr="00B84BBA">
        <w:rPr>
          <w:spacing w:val="1"/>
          <w:sz w:val="24"/>
          <w:szCs w:val="24"/>
        </w:rPr>
        <w:t xml:space="preserve"> </w:t>
      </w:r>
      <w:r w:rsidRPr="00B84BBA">
        <w:rPr>
          <w:sz w:val="24"/>
          <w:szCs w:val="24"/>
        </w:rPr>
        <w:t>касания</w:t>
      </w:r>
      <w:r w:rsidRPr="00B84BBA">
        <w:rPr>
          <w:spacing w:val="1"/>
          <w:sz w:val="24"/>
          <w:szCs w:val="24"/>
        </w:rPr>
        <w:t xml:space="preserve"> </w:t>
      </w:r>
      <w:r w:rsidRPr="00B84BBA">
        <w:rPr>
          <w:sz w:val="24"/>
          <w:szCs w:val="24"/>
        </w:rPr>
        <w:t>грудью бедра («цапля»); приставные шаги в сторону с наклонами («к</w:t>
      </w:r>
      <w:r w:rsidRPr="00B84BBA">
        <w:rPr>
          <w:sz w:val="24"/>
          <w:szCs w:val="24"/>
        </w:rPr>
        <w:t>а</w:t>
      </w:r>
      <w:r w:rsidRPr="00B84BBA">
        <w:rPr>
          <w:sz w:val="24"/>
          <w:szCs w:val="24"/>
        </w:rPr>
        <w:t>чалка»); наклоны</w:t>
      </w:r>
      <w:r w:rsidRPr="00B84BBA">
        <w:rPr>
          <w:spacing w:val="1"/>
          <w:sz w:val="24"/>
          <w:szCs w:val="24"/>
        </w:rPr>
        <w:t xml:space="preserve"> </w:t>
      </w:r>
      <w:r w:rsidRPr="00B84BBA">
        <w:rPr>
          <w:sz w:val="24"/>
          <w:szCs w:val="24"/>
        </w:rPr>
        <w:t>туловища</w:t>
      </w:r>
      <w:r w:rsidRPr="00B84BBA">
        <w:rPr>
          <w:spacing w:val="-10"/>
          <w:sz w:val="24"/>
          <w:szCs w:val="24"/>
        </w:rPr>
        <w:t xml:space="preserve"> </w:t>
      </w:r>
      <w:r w:rsidRPr="00B84BBA">
        <w:rPr>
          <w:sz w:val="24"/>
          <w:szCs w:val="24"/>
        </w:rPr>
        <w:t>вперёд,</w:t>
      </w:r>
      <w:r w:rsidRPr="00B84BBA">
        <w:rPr>
          <w:spacing w:val="-8"/>
          <w:sz w:val="24"/>
          <w:szCs w:val="24"/>
        </w:rPr>
        <w:t xml:space="preserve"> </w:t>
      </w:r>
      <w:r w:rsidRPr="00B84BBA">
        <w:rPr>
          <w:sz w:val="24"/>
          <w:szCs w:val="24"/>
        </w:rPr>
        <w:t>попеременно</w:t>
      </w:r>
      <w:r w:rsidRPr="00B84BBA">
        <w:rPr>
          <w:spacing w:val="12"/>
          <w:sz w:val="24"/>
          <w:szCs w:val="24"/>
        </w:rPr>
        <w:t xml:space="preserve"> </w:t>
      </w:r>
      <w:r w:rsidRPr="00B84BBA">
        <w:rPr>
          <w:sz w:val="24"/>
          <w:szCs w:val="24"/>
        </w:rPr>
        <w:t>касаясь</w:t>
      </w:r>
      <w:r w:rsidRPr="00B84BBA">
        <w:rPr>
          <w:spacing w:val="11"/>
          <w:sz w:val="24"/>
          <w:szCs w:val="24"/>
        </w:rPr>
        <w:t xml:space="preserve"> </w:t>
      </w:r>
      <w:r w:rsidRPr="00B84BBA">
        <w:rPr>
          <w:sz w:val="24"/>
          <w:szCs w:val="24"/>
        </w:rPr>
        <w:t>прямых</w:t>
      </w:r>
      <w:r w:rsidRPr="00B84BBA">
        <w:rPr>
          <w:spacing w:val="12"/>
          <w:sz w:val="24"/>
          <w:szCs w:val="24"/>
        </w:rPr>
        <w:t xml:space="preserve"> </w:t>
      </w:r>
      <w:r w:rsidRPr="00B84BBA">
        <w:rPr>
          <w:sz w:val="24"/>
          <w:szCs w:val="24"/>
        </w:rPr>
        <w:t>ног</w:t>
      </w:r>
      <w:r w:rsidRPr="00B84BBA">
        <w:rPr>
          <w:spacing w:val="11"/>
          <w:sz w:val="24"/>
          <w:szCs w:val="24"/>
        </w:rPr>
        <w:t xml:space="preserve"> </w:t>
      </w:r>
      <w:r w:rsidRPr="00B84BBA">
        <w:rPr>
          <w:sz w:val="24"/>
          <w:szCs w:val="24"/>
        </w:rPr>
        <w:t>животом,</w:t>
      </w:r>
      <w:r w:rsidRPr="00B84BBA">
        <w:rPr>
          <w:spacing w:val="10"/>
          <w:sz w:val="24"/>
          <w:szCs w:val="24"/>
        </w:rPr>
        <w:t xml:space="preserve"> </w:t>
      </w:r>
      <w:r w:rsidRPr="00B84BBA">
        <w:rPr>
          <w:sz w:val="24"/>
          <w:szCs w:val="24"/>
        </w:rPr>
        <w:t>грудью</w:t>
      </w:r>
      <w:r w:rsidRPr="00B84BBA">
        <w:rPr>
          <w:spacing w:val="12"/>
          <w:sz w:val="24"/>
          <w:szCs w:val="24"/>
        </w:rPr>
        <w:t xml:space="preserve"> </w:t>
      </w:r>
      <w:r w:rsidRPr="00B84BBA">
        <w:rPr>
          <w:sz w:val="24"/>
          <w:szCs w:val="24"/>
        </w:rPr>
        <w:t>(«складочка»).</w:t>
      </w:r>
    </w:p>
    <w:p w:rsidR="00C465A8" w:rsidRPr="00B84BBA" w:rsidRDefault="00C465A8" w:rsidP="00C465A8">
      <w:pPr>
        <w:autoSpaceDE w:val="0"/>
        <w:autoSpaceDN w:val="0"/>
        <w:ind w:right="827"/>
        <w:jc w:val="both"/>
        <w:rPr>
          <w:sz w:val="24"/>
          <w:szCs w:val="24"/>
        </w:rPr>
      </w:pPr>
      <w:r w:rsidRPr="00B84BBA">
        <w:rPr>
          <w:b/>
          <w:w w:val="95"/>
          <w:sz w:val="24"/>
          <w:szCs w:val="24"/>
        </w:rPr>
        <w:t>Партерная</w:t>
      </w:r>
      <w:r w:rsidRPr="00B84BBA">
        <w:rPr>
          <w:b/>
          <w:spacing w:val="1"/>
          <w:w w:val="95"/>
          <w:sz w:val="24"/>
          <w:szCs w:val="24"/>
        </w:rPr>
        <w:t xml:space="preserve"> </w:t>
      </w:r>
      <w:r w:rsidRPr="00B84BBA">
        <w:rPr>
          <w:b/>
          <w:w w:val="95"/>
          <w:sz w:val="24"/>
          <w:szCs w:val="24"/>
        </w:rPr>
        <w:t>разминка.</w:t>
      </w:r>
      <w:r w:rsidRPr="00B84BBA">
        <w:rPr>
          <w:b/>
          <w:spacing w:val="1"/>
          <w:w w:val="95"/>
          <w:sz w:val="24"/>
          <w:szCs w:val="24"/>
        </w:rPr>
        <w:t xml:space="preserve"> </w:t>
      </w:r>
      <w:r w:rsidRPr="00B84BBA">
        <w:rPr>
          <w:w w:val="95"/>
          <w:sz w:val="24"/>
          <w:szCs w:val="24"/>
        </w:rPr>
        <w:t>Повторение и освоение новых упражнений</w:t>
      </w:r>
      <w:r w:rsidRPr="00B84BBA">
        <w:rPr>
          <w:spacing w:val="54"/>
          <w:sz w:val="24"/>
          <w:szCs w:val="24"/>
        </w:rPr>
        <w:t xml:space="preserve"> </w:t>
      </w:r>
      <w:r w:rsidRPr="00B84BBA">
        <w:rPr>
          <w:w w:val="95"/>
          <w:sz w:val="24"/>
          <w:szCs w:val="24"/>
        </w:rPr>
        <w:t>основной</w:t>
      </w:r>
      <w:r w:rsidRPr="00B84BBA">
        <w:rPr>
          <w:spacing w:val="54"/>
          <w:sz w:val="24"/>
          <w:szCs w:val="24"/>
        </w:rPr>
        <w:t xml:space="preserve"> </w:t>
      </w:r>
      <w:r w:rsidRPr="00B84BBA">
        <w:rPr>
          <w:w w:val="95"/>
          <w:sz w:val="24"/>
          <w:szCs w:val="24"/>
        </w:rPr>
        <w:t>гимнастики</w:t>
      </w:r>
      <w:r w:rsidRPr="00B84BBA">
        <w:rPr>
          <w:spacing w:val="1"/>
          <w:w w:val="95"/>
          <w:sz w:val="24"/>
          <w:szCs w:val="24"/>
        </w:rPr>
        <w:t xml:space="preserve"> </w:t>
      </w:r>
      <w:r w:rsidRPr="00B84BBA">
        <w:rPr>
          <w:sz w:val="24"/>
          <w:szCs w:val="24"/>
        </w:rPr>
        <w:t>для формиров</w:t>
      </w:r>
      <w:r w:rsidRPr="00B84BBA">
        <w:rPr>
          <w:sz w:val="24"/>
          <w:szCs w:val="24"/>
        </w:rPr>
        <w:t>а</w:t>
      </w:r>
      <w:r w:rsidRPr="00B84BBA">
        <w:rPr>
          <w:sz w:val="24"/>
          <w:szCs w:val="24"/>
        </w:rPr>
        <w:t>ния и развития опорно-двигательного аппарата, включая: упражнения для</w:t>
      </w:r>
      <w:r w:rsidRPr="00B84BBA">
        <w:rPr>
          <w:spacing w:val="1"/>
          <w:sz w:val="24"/>
          <w:szCs w:val="24"/>
        </w:rPr>
        <w:t xml:space="preserve"> </w:t>
      </w:r>
      <w:r w:rsidRPr="00B84BBA">
        <w:rPr>
          <w:sz w:val="24"/>
          <w:szCs w:val="24"/>
        </w:rPr>
        <w:t>формирования</w:t>
      </w:r>
      <w:r w:rsidRPr="00B84BBA">
        <w:rPr>
          <w:spacing w:val="1"/>
          <w:sz w:val="24"/>
          <w:szCs w:val="24"/>
        </w:rPr>
        <w:t xml:space="preserve"> </w:t>
      </w:r>
      <w:r w:rsidRPr="00B84BBA">
        <w:rPr>
          <w:sz w:val="24"/>
          <w:szCs w:val="24"/>
        </w:rPr>
        <w:t>стопы,</w:t>
      </w:r>
      <w:r w:rsidRPr="00B84BBA">
        <w:rPr>
          <w:spacing w:val="1"/>
          <w:sz w:val="24"/>
          <w:szCs w:val="24"/>
        </w:rPr>
        <w:t xml:space="preserve"> </w:t>
      </w:r>
      <w:r w:rsidRPr="00B84BBA">
        <w:rPr>
          <w:sz w:val="24"/>
          <w:szCs w:val="24"/>
        </w:rPr>
        <w:t>укрепления</w:t>
      </w:r>
      <w:r w:rsidRPr="00B84BBA">
        <w:rPr>
          <w:spacing w:val="1"/>
          <w:sz w:val="24"/>
          <w:szCs w:val="24"/>
        </w:rPr>
        <w:t xml:space="preserve"> </w:t>
      </w:r>
      <w:r w:rsidRPr="00B84BBA">
        <w:rPr>
          <w:sz w:val="24"/>
          <w:szCs w:val="24"/>
        </w:rPr>
        <w:t>мышц</w:t>
      </w:r>
      <w:r w:rsidRPr="00B84BBA">
        <w:rPr>
          <w:spacing w:val="1"/>
          <w:sz w:val="24"/>
          <w:szCs w:val="24"/>
        </w:rPr>
        <w:t xml:space="preserve"> </w:t>
      </w:r>
      <w:r w:rsidRPr="00B84BBA">
        <w:rPr>
          <w:sz w:val="24"/>
          <w:szCs w:val="24"/>
        </w:rPr>
        <w:t>стопы,</w:t>
      </w:r>
      <w:r w:rsidRPr="00B84BBA">
        <w:rPr>
          <w:spacing w:val="1"/>
          <w:sz w:val="24"/>
          <w:szCs w:val="24"/>
        </w:rPr>
        <w:t xml:space="preserve"> </w:t>
      </w:r>
      <w:r w:rsidRPr="00B84BBA">
        <w:rPr>
          <w:sz w:val="24"/>
          <w:szCs w:val="24"/>
        </w:rPr>
        <w:t>развития</w:t>
      </w:r>
      <w:r w:rsidRPr="00B84BBA">
        <w:rPr>
          <w:spacing w:val="1"/>
          <w:sz w:val="24"/>
          <w:szCs w:val="24"/>
        </w:rPr>
        <w:t xml:space="preserve"> </w:t>
      </w:r>
      <w:r w:rsidRPr="00B84BBA">
        <w:rPr>
          <w:sz w:val="24"/>
          <w:szCs w:val="24"/>
        </w:rPr>
        <w:t>гибкости</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подвижности</w:t>
      </w:r>
      <w:r w:rsidRPr="00B84BBA">
        <w:rPr>
          <w:spacing w:val="1"/>
          <w:sz w:val="24"/>
          <w:szCs w:val="24"/>
        </w:rPr>
        <w:t xml:space="preserve"> </w:t>
      </w:r>
      <w:r w:rsidRPr="00B84BBA">
        <w:rPr>
          <w:sz w:val="24"/>
          <w:szCs w:val="24"/>
        </w:rPr>
        <w:t>суставов;</w:t>
      </w:r>
      <w:r w:rsidRPr="00B84BBA">
        <w:rPr>
          <w:spacing w:val="1"/>
          <w:sz w:val="24"/>
          <w:szCs w:val="24"/>
        </w:rPr>
        <w:t xml:space="preserve"> </w:t>
      </w:r>
      <w:r w:rsidRPr="00B84BBA">
        <w:rPr>
          <w:sz w:val="24"/>
          <w:szCs w:val="24"/>
        </w:rPr>
        <w:t>упражнения</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развития</w:t>
      </w:r>
      <w:r w:rsidRPr="00B84BBA">
        <w:rPr>
          <w:spacing w:val="1"/>
          <w:sz w:val="24"/>
          <w:szCs w:val="24"/>
        </w:rPr>
        <w:t xml:space="preserve"> </w:t>
      </w:r>
      <w:r w:rsidRPr="00B84BBA">
        <w:rPr>
          <w:sz w:val="24"/>
          <w:szCs w:val="24"/>
        </w:rPr>
        <w:t>эл</w:t>
      </w:r>
      <w:r w:rsidRPr="00B84BBA">
        <w:rPr>
          <w:sz w:val="24"/>
          <w:szCs w:val="24"/>
        </w:rPr>
        <w:t>а</w:t>
      </w:r>
      <w:r w:rsidRPr="00B84BBA">
        <w:rPr>
          <w:sz w:val="24"/>
          <w:szCs w:val="24"/>
        </w:rPr>
        <w:t>стичности</w:t>
      </w:r>
      <w:r w:rsidRPr="00B84BBA">
        <w:rPr>
          <w:spacing w:val="1"/>
          <w:sz w:val="24"/>
          <w:szCs w:val="24"/>
        </w:rPr>
        <w:t xml:space="preserve"> </w:t>
      </w:r>
      <w:r w:rsidRPr="00B84BBA">
        <w:rPr>
          <w:sz w:val="24"/>
          <w:szCs w:val="24"/>
        </w:rPr>
        <w:t>мышц</w:t>
      </w:r>
      <w:r w:rsidRPr="00B84BBA">
        <w:rPr>
          <w:spacing w:val="1"/>
          <w:sz w:val="24"/>
          <w:szCs w:val="24"/>
        </w:rPr>
        <w:t xml:space="preserve"> </w:t>
      </w:r>
      <w:r w:rsidRPr="00B84BBA">
        <w:rPr>
          <w:sz w:val="24"/>
          <w:szCs w:val="24"/>
        </w:rPr>
        <w:t>ног</w:t>
      </w:r>
      <w:r w:rsidRPr="00B84BBA">
        <w:rPr>
          <w:spacing w:val="1"/>
          <w:sz w:val="24"/>
          <w:szCs w:val="24"/>
        </w:rPr>
        <w:t xml:space="preserve"> </w:t>
      </w:r>
      <w:r w:rsidRPr="00B84BBA">
        <w:rPr>
          <w:sz w:val="24"/>
          <w:szCs w:val="24"/>
        </w:rPr>
        <w:t>и</w:t>
      </w:r>
      <w:r w:rsidRPr="00B84BBA">
        <w:rPr>
          <w:spacing w:val="61"/>
          <w:sz w:val="24"/>
          <w:szCs w:val="24"/>
        </w:rPr>
        <w:t xml:space="preserve"> </w:t>
      </w:r>
      <w:r w:rsidRPr="00B84BBA">
        <w:rPr>
          <w:sz w:val="24"/>
          <w:szCs w:val="24"/>
        </w:rPr>
        <w:t>формирования</w:t>
      </w:r>
      <w:r w:rsidRPr="00B84BBA">
        <w:rPr>
          <w:spacing w:val="1"/>
          <w:sz w:val="24"/>
          <w:szCs w:val="24"/>
        </w:rPr>
        <w:t xml:space="preserve"> </w:t>
      </w:r>
      <w:r w:rsidRPr="00B84BBA">
        <w:rPr>
          <w:sz w:val="24"/>
          <w:szCs w:val="24"/>
        </w:rPr>
        <w:t>выворотности</w:t>
      </w:r>
      <w:r w:rsidRPr="00B84BBA">
        <w:rPr>
          <w:spacing w:val="1"/>
          <w:sz w:val="24"/>
          <w:szCs w:val="24"/>
        </w:rPr>
        <w:t xml:space="preserve"> </w:t>
      </w:r>
      <w:r w:rsidRPr="00B84BBA">
        <w:rPr>
          <w:sz w:val="24"/>
          <w:szCs w:val="24"/>
        </w:rPr>
        <w:t>стоп;</w:t>
      </w:r>
      <w:r w:rsidRPr="00B84BBA">
        <w:rPr>
          <w:spacing w:val="1"/>
          <w:sz w:val="24"/>
          <w:szCs w:val="24"/>
        </w:rPr>
        <w:t xml:space="preserve"> </w:t>
      </w:r>
      <w:r w:rsidRPr="00B84BBA">
        <w:rPr>
          <w:sz w:val="24"/>
          <w:szCs w:val="24"/>
        </w:rPr>
        <w:t>упражнения</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укрепления</w:t>
      </w:r>
      <w:r w:rsidRPr="00B84BBA">
        <w:rPr>
          <w:spacing w:val="1"/>
          <w:sz w:val="24"/>
          <w:szCs w:val="24"/>
        </w:rPr>
        <w:t xml:space="preserve"> </w:t>
      </w:r>
      <w:r w:rsidRPr="00B84BBA">
        <w:rPr>
          <w:sz w:val="24"/>
          <w:szCs w:val="24"/>
        </w:rPr>
        <w:t>мышц</w:t>
      </w:r>
      <w:r w:rsidRPr="00B84BBA">
        <w:rPr>
          <w:spacing w:val="1"/>
          <w:sz w:val="24"/>
          <w:szCs w:val="24"/>
        </w:rPr>
        <w:t xml:space="preserve"> </w:t>
      </w:r>
      <w:r w:rsidRPr="00B84BBA">
        <w:rPr>
          <w:sz w:val="24"/>
          <w:szCs w:val="24"/>
        </w:rPr>
        <w:t>ног,</w:t>
      </w:r>
      <w:r w:rsidRPr="00B84BBA">
        <w:rPr>
          <w:spacing w:val="1"/>
          <w:sz w:val="24"/>
          <w:szCs w:val="24"/>
        </w:rPr>
        <w:t xml:space="preserve"> </w:t>
      </w:r>
      <w:r w:rsidRPr="00B84BBA">
        <w:rPr>
          <w:sz w:val="24"/>
          <w:szCs w:val="24"/>
        </w:rPr>
        <w:t>рук;</w:t>
      </w:r>
      <w:r w:rsidRPr="00B84BBA">
        <w:rPr>
          <w:spacing w:val="1"/>
          <w:sz w:val="24"/>
          <w:szCs w:val="24"/>
        </w:rPr>
        <w:t xml:space="preserve"> </w:t>
      </w:r>
      <w:r w:rsidRPr="00B84BBA">
        <w:rPr>
          <w:sz w:val="24"/>
          <w:szCs w:val="24"/>
        </w:rPr>
        <w:t>упражнения</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увеличения</w:t>
      </w:r>
      <w:r w:rsidRPr="00B84BBA">
        <w:rPr>
          <w:spacing w:val="-2"/>
          <w:sz w:val="24"/>
          <w:szCs w:val="24"/>
        </w:rPr>
        <w:t xml:space="preserve"> </w:t>
      </w:r>
      <w:r w:rsidRPr="00B84BBA">
        <w:rPr>
          <w:sz w:val="24"/>
          <w:szCs w:val="24"/>
        </w:rPr>
        <w:t>подвижности</w:t>
      </w:r>
      <w:r w:rsidRPr="00B84BBA">
        <w:rPr>
          <w:spacing w:val="-1"/>
          <w:sz w:val="24"/>
          <w:szCs w:val="24"/>
        </w:rPr>
        <w:t xml:space="preserve"> </w:t>
      </w:r>
      <w:r w:rsidRPr="00B84BBA">
        <w:rPr>
          <w:sz w:val="24"/>
          <w:szCs w:val="24"/>
        </w:rPr>
        <w:t>тазобедренных,</w:t>
      </w:r>
      <w:r w:rsidRPr="00B84BBA">
        <w:rPr>
          <w:spacing w:val="-4"/>
          <w:sz w:val="24"/>
          <w:szCs w:val="24"/>
        </w:rPr>
        <w:t xml:space="preserve"> </w:t>
      </w:r>
      <w:r w:rsidRPr="00B84BBA">
        <w:rPr>
          <w:sz w:val="24"/>
          <w:szCs w:val="24"/>
        </w:rPr>
        <w:t>коленных и</w:t>
      </w:r>
      <w:r w:rsidRPr="00B84BBA">
        <w:rPr>
          <w:spacing w:val="-1"/>
          <w:sz w:val="24"/>
          <w:szCs w:val="24"/>
        </w:rPr>
        <w:t xml:space="preserve"> </w:t>
      </w:r>
      <w:r w:rsidRPr="00B84BBA">
        <w:rPr>
          <w:sz w:val="24"/>
          <w:szCs w:val="24"/>
        </w:rPr>
        <w:t>голеностопных</w:t>
      </w:r>
      <w:r w:rsidRPr="00B84BBA">
        <w:rPr>
          <w:spacing w:val="11"/>
          <w:sz w:val="24"/>
          <w:szCs w:val="24"/>
        </w:rPr>
        <w:t xml:space="preserve"> </w:t>
      </w:r>
      <w:r w:rsidRPr="00B84BBA">
        <w:rPr>
          <w:sz w:val="24"/>
          <w:szCs w:val="24"/>
        </w:rPr>
        <w:t>суставов.</w:t>
      </w:r>
    </w:p>
    <w:p w:rsidR="00C465A8" w:rsidRPr="00B84BBA" w:rsidRDefault="00C465A8" w:rsidP="00C465A8">
      <w:pPr>
        <w:autoSpaceDE w:val="0"/>
        <w:autoSpaceDN w:val="0"/>
        <w:ind w:right="827"/>
        <w:jc w:val="both"/>
        <w:rPr>
          <w:sz w:val="24"/>
          <w:szCs w:val="24"/>
        </w:rPr>
      </w:pPr>
      <w:r w:rsidRPr="00B84BBA">
        <w:rPr>
          <w:sz w:val="24"/>
          <w:szCs w:val="24"/>
        </w:rPr>
        <w:t>Освоение упражнений для укрепления мышц спины и брюшного пресса («берёзка»);</w:t>
      </w:r>
      <w:r w:rsidRPr="00B84BBA">
        <w:rPr>
          <w:spacing w:val="1"/>
          <w:sz w:val="24"/>
          <w:szCs w:val="24"/>
        </w:rPr>
        <w:t xml:space="preserve"> </w:t>
      </w:r>
      <w:r w:rsidRPr="00B84BBA">
        <w:rPr>
          <w:sz w:val="24"/>
          <w:szCs w:val="24"/>
        </w:rPr>
        <w:t>упражнения</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укрепления</w:t>
      </w:r>
      <w:r w:rsidRPr="00B84BBA">
        <w:rPr>
          <w:spacing w:val="1"/>
          <w:sz w:val="24"/>
          <w:szCs w:val="24"/>
        </w:rPr>
        <w:t xml:space="preserve"> </w:t>
      </w:r>
      <w:r w:rsidRPr="00B84BBA">
        <w:rPr>
          <w:sz w:val="24"/>
          <w:szCs w:val="24"/>
        </w:rPr>
        <w:t>мышц</w:t>
      </w:r>
      <w:r w:rsidRPr="00B84BBA">
        <w:rPr>
          <w:spacing w:val="1"/>
          <w:sz w:val="24"/>
          <w:szCs w:val="24"/>
        </w:rPr>
        <w:t xml:space="preserve"> </w:t>
      </w:r>
      <w:r w:rsidRPr="00B84BBA">
        <w:rPr>
          <w:sz w:val="24"/>
          <w:szCs w:val="24"/>
        </w:rPr>
        <w:t>спины</w:t>
      </w:r>
      <w:r w:rsidRPr="00B84BBA">
        <w:rPr>
          <w:spacing w:val="1"/>
          <w:sz w:val="24"/>
          <w:szCs w:val="24"/>
        </w:rPr>
        <w:t xml:space="preserve"> </w:t>
      </w:r>
      <w:r w:rsidRPr="00B84BBA">
        <w:rPr>
          <w:sz w:val="24"/>
          <w:szCs w:val="24"/>
        </w:rPr>
        <w:t>(«рыбка»,</w:t>
      </w:r>
      <w:r w:rsidRPr="00B84BBA">
        <w:rPr>
          <w:spacing w:val="1"/>
          <w:sz w:val="24"/>
          <w:szCs w:val="24"/>
        </w:rPr>
        <w:t xml:space="preserve"> </w:t>
      </w:r>
      <w:r w:rsidRPr="00B84BBA">
        <w:rPr>
          <w:sz w:val="24"/>
          <w:szCs w:val="24"/>
        </w:rPr>
        <w:t>«коробочка»);</w:t>
      </w:r>
      <w:r w:rsidRPr="00B84BBA">
        <w:rPr>
          <w:spacing w:val="1"/>
          <w:sz w:val="24"/>
          <w:szCs w:val="24"/>
        </w:rPr>
        <w:t xml:space="preserve"> </w:t>
      </w:r>
      <w:r w:rsidRPr="00B84BBA">
        <w:rPr>
          <w:sz w:val="24"/>
          <w:szCs w:val="24"/>
        </w:rPr>
        <w:t>упражнения</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укрепления брюшного</w:t>
      </w:r>
      <w:r w:rsidRPr="00B84BBA">
        <w:rPr>
          <w:spacing w:val="1"/>
          <w:sz w:val="24"/>
          <w:szCs w:val="24"/>
        </w:rPr>
        <w:t xml:space="preserve"> </w:t>
      </w:r>
      <w:r w:rsidRPr="00B84BBA">
        <w:rPr>
          <w:sz w:val="24"/>
          <w:szCs w:val="24"/>
        </w:rPr>
        <w:t>пресса</w:t>
      </w:r>
      <w:r w:rsidRPr="00B84BBA">
        <w:rPr>
          <w:spacing w:val="1"/>
          <w:sz w:val="24"/>
          <w:szCs w:val="24"/>
        </w:rPr>
        <w:t xml:space="preserve"> </w:t>
      </w:r>
      <w:r w:rsidRPr="00B84BBA">
        <w:rPr>
          <w:sz w:val="24"/>
          <w:szCs w:val="24"/>
        </w:rPr>
        <w:t>(«уголок»);</w:t>
      </w:r>
      <w:r w:rsidRPr="00B84BBA">
        <w:rPr>
          <w:spacing w:val="1"/>
          <w:sz w:val="24"/>
          <w:szCs w:val="24"/>
        </w:rPr>
        <w:t xml:space="preserve"> </w:t>
      </w:r>
      <w:r w:rsidRPr="00B84BBA">
        <w:rPr>
          <w:sz w:val="24"/>
          <w:szCs w:val="24"/>
        </w:rPr>
        <w:t>упражнения</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укрепления</w:t>
      </w:r>
      <w:r w:rsidRPr="00B84BBA">
        <w:rPr>
          <w:spacing w:val="1"/>
          <w:sz w:val="24"/>
          <w:szCs w:val="24"/>
        </w:rPr>
        <w:t xml:space="preserve"> </w:t>
      </w:r>
      <w:r w:rsidRPr="00B84BBA">
        <w:rPr>
          <w:sz w:val="24"/>
          <w:szCs w:val="24"/>
        </w:rPr>
        <w:t>мышц</w:t>
      </w:r>
      <w:r w:rsidRPr="00B84BBA">
        <w:rPr>
          <w:spacing w:val="1"/>
          <w:sz w:val="24"/>
          <w:szCs w:val="24"/>
        </w:rPr>
        <w:t xml:space="preserve"> </w:t>
      </w:r>
      <w:r w:rsidRPr="00B84BBA">
        <w:rPr>
          <w:sz w:val="24"/>
          <w:szCs w:val="24"/>
        </w:rPr>
        <w:t>спины</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увеличения</w:t>
      </w:r>
      <w:r w:rsidRPr="00B84BBA">
        <w:rPr>
          <w:spacing w:val="1"/>
          <w:sz w:val="24"/>
          <w:szCs w:val="24"/>
        </w:rPr>
        <w:t xml:space="preserve"> </w:t>
      </w:r>
      <w:r w:rsidRPr="00B84BBA">
        <w:rPr>
          <w:sz w:val="24"/>
          <w:szCs w:val="24"/>
        </w:rPr>
        <w:t>их</w:t>
      </w:r>
      <w:r w:rsidRPr="00B84BBA">
        <w:rPr>
          <w:spacing w:val="1"/>
          <w:sz w:val="24"/>
          <w:szCs w:val="24"/>
        </w:rPr>
        <w:t xml:space="preserve"> </w:t>
      </w:r>
      <w:r w:rsidRPr="00B84BBA">
        <w:rPr>
          <w:sz w:val="24"/>
          <w:szCs w:val="24"/>
        </w:rPr>
        <w:t>эластичности</w:t>
      </w:r>
      <w:r w:rsidRPr="00B84BBA">
        <w:rPr>
          <w:spacing w:val="1"/>
          <w:sz w:val="24"/>
          <w:szCs w:val="24"/>
        </w:rPr>
        <w:t xml:space="preserve"> </w:t>
      </w:r>
      <w:r w:rsidRPr="00B84BBA">
        <w:rPr>
          <w:sz w:val="24"/>
          <w:szCs w:val="24"/>
        </w:rPr>
        <w:t>(«киска»);</w:t>
      </w:r>
      <w:r w:rsidRPr="00B84BBA">
        <w:rPr>
          <w:spacing w:val="1"/>
          <w:sz w:val="24"/>
          <w:szCs w:val="24"/>
        </w:rPr>
        <w:t xml:space="preserve"> </w:t>
      </w:r>
      <w:r w:rsidRPr="00B84BBA">
        <w:rPr>
          <w:sz w:val="24"/>
          <w:szCs w:val="24"/>
        </w:rPr>
        <w:t>упра</w:t>
      </w:r>
      <w:r w:rsidRPr="00B84BBA">
        <w:rPr>
          <w:sz w:val="24"/>
          <w:szCs w:val="24"/>
        </w:rPr>
        <w:t>ж</w:t>
      </w:r>
      <w:r w:rsidRPr="00B84BBA">
        <w:rPr>
          <w:sz w:val="24"/>
          <w:szCs w:val="24"/>
        </w:rPr>
        <w:t>нения</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развития гибкости:</w:t>
      </w:r>
      <w:r w:rsidRPr="00B84BBA">
        <w:rPr>
          <w:spacing w:val="60"/>
          <w:sz w:val="24"/>
          <w:szCs w:val="24"/>
        </w:rPr>
        <w:t xml:space="preserve"> </w:t>
      </w:r>
      <w:r w:rsidRPr="00B84BBA">
        <w:rPr>
          <w:sz w:val="24"/>
          <w:szCs w:val="24"/>
        </w:rPr>
        <w:t>отведение</w:t>
      </w:r>
      <w:r w:rsidRPr="00B84BBA">
        <w:rPr>
          <w:spacing w:val="1"/>
          <w:sz w:val="24"/>
          <w:szCs w:val="24"/>
        </w:rPr>
        <w:t xml:space="preserve"> </w:t>
      </w:r>
      <w:r w:rsidRPr="00B84BBA">
        <w:rPr>
          <w:spacing w:val="-1"/>
          <w:sz w:val="24"/>
          <w:szCs w:val="24"/>
        </w:rPr>
        <w:t xml:space="preserve">ноги назад стоя на колене (махи </w:t>
      </w:r>
      <w:r w:rsidRPr="00B84BBA">
        <w:rPr>
          <w:sz w:val="24"/>
          <w:szCs w:val="24"/>
        </w:rPr>
        <w:t>назад) поочерёдно правой и левой ногой; прямые ноги</w:t>
      </w:r>
      <w:r w:rsidRPr="00B84BBA">
        <w:rPr>
          <w:spacing w:val="1"/>
          <w:sz w:val="24"/>
          <w:szCs w:val="24"/>
        </w:rPr>
        <w:t xml:space="preserve"> </w:t>
      </w:r>
      <w:r w:rsidRPr="00B84BBA">
        <w:rPr>
          <w:sz w:val="24"/>
          <w:szCs w:val="24"/>
        </w:rPr>
        <w:t>разведены</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стороны,</w:t>
      </w:r>
      <w:r w:rsidRPr="00B84BBA">
        <w:rPr>
          <w:spacing w:val="1"/>
          <w:sz w:val="24"/>
          <w:szCs w:val="24"/>
        </w:rPr>
        <w:t xml:space="preserve"> </w:t>
      </w:r>
      <w:r w:rsidRPr="00B84BBA">
        <w:rPr>
          <w:sz w:val="24"/>
          <w:szCs w:val="24"/>
        </w:rPr>
        <w:t>наклоны</w:t>
      </w:r>
      <w:r w:rsidRPr="00B84BBA">
        <w:rPr>
          <w:spacing w:val="1"/>
          <w:sz w:val="24"/>
          <w:szCs w:val="24"/>
        </w:rPr>
        <w:t xml:space="preserve"> </w:t>
      </w:r>
      <w:r w:rsidRPr="00B84BBA">
        <w:rPr>
          <w:sz w:val="24"/>
          <w:szCs w:val="24"/>
        </w:rPr>
        <w:t>туловища</w:t>
      </w:r>
      <w:r w:rsidRPr="00B84BBA">
        <w:rPr>
          <w:spacing w:val="1"/>
          <w:sz w:val="24"/>
          <w:szCs w:val="24"/>
        </w:rPr>
        <w:t xml:space="preserve"> </w:t>
      </w:r>
      <w:r w:rsidRPr="00B84BBA">
        <w:rPr>
          <w:sz w:val="24"/>
          <w:szCs w:val="24"/>
        </w:rPr>
        <w:t>попеременно к</w:t>
      </w:r>
      <w:r w:rsidRPr="00B84BBA">
        <w:rPr>
          <w:spacing w:val="1"/>
          <w:sz w:val="24"/>
          <w:szCs w:val="24"/>
        </w:rPr>
        <w:t xml:space="preserve"> </w:t>
      </w:r>
      <w:r w:rsidRPr="00B84BBA">
        <w:rPr>
          <w:sz w:val="24"/>
          <w:szCs w:val="24"/>
        </w:rPr>
        <w:t>каждой</w:t>
      </w:r>
      <w:r w:rsidRPr="00B84BBA">
        <w:rPr>
          <w:spacing w:val="1"/>
          <w:sz w:val="24"/>
          <w:szCs w:val="24"/>
        </w:rPr>
        <w:t xml:space="preserve"> </w:t>
      </w:r>
      <w:r w:rsidRPr="00B84BBA">
        <w:rPr>
          <w:sz w:val="24"/>
          <w:szCs w:val="24"/>
        </w:rPr>
        <w:t>ноге,</w:t>
      </w:r>
      <w:r w:rsidRPr="00B84BBA">
        <w:rPr>
          <w:spacing w:val="1"/>
          <w:sz w:val="24"/>
          <w:szCs w:val="24"/>
        </w:rPr>
        <w:t xml:space="preserve"> </w:t>
      </w:r>
      <w:r w:rsidRPr="00B84BBA">
        <w:rPr>
          <w:sz w:val="24"/>
          <w:szCs w:val="24"/>
        </w:rPr>
        <w:t>руки</w:t>
      </w:r>
      <w:r w:rsidRPr="00B84BBA">
        <w:rPr>
          <w:spacing w:val="60"/>
          <w:sz w:val="24"/>
          <w:szCs w:val="24"/>
        </w:rPr>
        <w:t xml:space="preserve"> </w:t>
      </w:r>
      <w:r w:rsidRPr="00B84BBA">
        <w:rPr>
          <w:sz w:val="24"/>
          <w:szCs w:val="24"/>
        </w:rPr>
        <w:t>вверх,</w:t>
      </w:r>
      <w:r w:rsidRPr="00B84BBA">
        <w:rPr>
          <w:spacing w:val="1"/>
          <w:sz w:val="24"/>
          <w:szCs w:val="24"/>
        </w:rPr>
        <w:t xml:space="preserve"> </w:t>
      </w:r>
      <w:r w:rsidRPr="00B84BBA">
        <w:rPr>
          <w:sz w:val="24"/>
          <w:szCs w:val="24"/>
        </w:rPr>
        <w:t>прижаты к ушам («коромысло»);</w:t>
      </w:r>
      <w:r w:rsidRPr="00B84BBA">
        <w:rPr>
          <w:spacing w:val="1"/>
          <w:sz w:val="24"/>
          <w:szCs w:val="24"/>
        </w:rPr>
        <w:t xml:space="preserve"> </w:t>
      </w:r>
      <w:r w:rsidRPr="00B84BBA">
        <w:rPr>
          <w:sz w:val="24"/>
          <w:szCs w:val="24"/>
        </w:rPr>
        <w:t>упражнение для укрепления мышц живота, развития</w:t>
      </w:r>
      <w:r w:rsidRPr="00B84BBA">
        <w:rPr>
          <w:spacing w:val="1"/>
          <w:sz w:val="24"/>
          <w:szCs w:val="24"/>
        </w:rPr>
        <w:t xml:space="preserve"> </w:t>
      </w:r>
      <w:r w:rsidRPr="00B84BBA">
        <w:rPr>
          <w:sz w:val="24"/>
          <w:szCs w:val="24"/>
        </w:rPr>
        <w:t>коорд</w:t>
      </w:r>
      <w:r w:rsidRPr="00B84BBA">
        <w:rPr>
          <w:sz w:val="24"/>
          <w:szCs w:val="24"/>
        </w:rPr>
        <w:t>и</w:t>
      </w:r>
      <w:r w:rsidRPr="00B84BBA">
        <w:rPr>
          <w:sz w:val="24"/>
          <w:szCs w:val="24"/>
        </w:rPr>
        <w:t>нации,</w:t>
      </w:r>
      <w:r w:rsidRPr="00B84BBA">
        <w:rPr>
          <w:spacing w:val="14"/>
          <w:sz w:val="24"/>
          <w:szCs w:val="24"/>
        </w:rPr>
        <w:t xml:space="preserve"> </w:t>
      </w:r>
      <w:r w:rsidRPr="00B84BBA">
        <w:rPr>
          <w:sz w:val="24"/>
          <w:szCs w:val="24"/>
        </w:rPr>
        <w:t>укрепления</w:t>
      </w:r>
      <w:r w:rsidRPr="00B84BBA">
        <w:rPr>
          <w:spacing w:val="12"/>
          <w:sz w:val="24"/>
          <w:szCs w:val="24"/>
        </w:rPr>
        <w:t xml:space="preserve"> </w:t>
      </w:r>
      <w:r w:rsidRPr="00B84BBA">
        <w:rPr>
          <w:sz w:val="24"/>
          <w:szCs w:val="24"/>
        </w:rPr>
        <w:t>мышц</w:t>
      </w:r>
      <w:r w:rsidRPr="00B84BBA">
        <w:rPr>
          <w:spacing w:val="12"/>
          <w:sz w:val="24"/>
          <w:szCs w:val="24"/>
        </w:rPr>
        <w:t xml:space="preserve"> </w:t>
      </w:r>
      <w:r w:rsidRPr="00B84BBA">
        <w:rPr>
          <w:sz w:val="24"/>
          <w:szCs w:val="24"/>
        </w:rPr>
        <w:t>бедер</w:t>
      </w:r>
      <w:r w:rsidRPr="00B84BBA">
        <w:rPr>
          <w:spacing w:val="11"/>
          <w:sz w:val="24"/>
          <w:szCs w:val="24"/>
        </w:rPr>
        <w:t xml:space="preserve"> </w:t>
      </w:r>
      <w:r w:rsidRPr="00B84BBA">
        <w:rPr>
          <w:sz w:val="24"/>
          <w:szCs w:val="24"/>
        </w:rPr>
        <w:t>(«неваляшка»),</w:t>
      </w:r>
    </w:p>
    <w:p w:rsidR="00C465A8" w:rsidRPr="00B84BBA" w:rsidRDefault="00C465A8" w:rsidP="00C465A8">
      <w:pPr>
        <w:autoSpaceDE w:val="0"/>
        <w:autoSpaceDN w:val="0"/>
        <w:ind w:right="827"/>
        <w:jc w:val="both"/>
        <w:rPr>
          <w:sz w:val="24"/>
          <w:szCs w:val="24"/>
        </w:rPr>
      </w:pPr>
      <w:r w:rsidRPr="00B84BBA">
        <w:rPr>
          <w:b/>
          <w:sz w:val="24"/>
          <w:szCs w:val="24"/>
        </w:rPr>
        <w:t xml:space="preserve">Разминка у опоры. </w:t>
      </w:r>
      <w:r w:rsidRPr="00B84BBA">
        <w:rPr>
          <w:sz w:val="24"/>
          <w:szCs w:val="24"/>
        </w:rPr>
        <w:t>Освоение упражнений для укрепления голеностопных суставов,</w:t>
      </w:r>
      <w:r w:rsidRPr="00B84BBA">
        <w:rPr>
          <w:spacing w:val="1"/>
          <w:sz w:val="24"/>
          <w:szCs w:val="24"/>
        </w:rPr>
        <w:t xml:space="preserve"> </w:t>
      </w:r>
      <w:r w:rsidRPr="00B84BBA">
        <w:rPr>
          <w:sz w:val="24"/>
          <w:szCs w:val="24"/>
        </w:rPr>
        <w:t>развития коорд</w:t>
      </w:r>
      <w:r w:rsidRPr="00B84BBA">
        <w:rPr>
          <w:sz w:val="24"/>
          <w:szCs w:val="24"/>
        </w:rPr>
        <w:t>и</w:t>
      </w:r>
      <w:r w:rsidRPr="00B84BBA">
        <w:rPr>
          <w:sz w:val="24"/>
          <w:szCs w:val="24"/>
        </w:rPr>
        <w:t>нации и увеличения эластичности мышц: стоя лицом к гимнастической</w:t>
      </w:r>
      <w:r w:rsidRPr="00B84BBA">
        <w:rPr>
          <w:spacing w:val="1"/>
          <w:sz w:val="24"/>
          <w:szCs w:val="24"/>
        </w:rPr>
        <w:t xml:space="preserve"> </w:t>
      </w:r>
      <w:r w:rsidRPr="00B84BBA">
        <w:rPr>
          <w:w w:val="95"/>
          <w:sz w:val="24"/>
          <w:szCs w:val="24"/>
        </w:rPr>
        <w:t>стенке (колени прямые, тулов</w:t>
      </w:r>
      <w:r w:rsidRPr="00B84BBA">
        <w:rPr>
          <w:w w:val="95"/>
          <w:sz w:val="24"/>
          <w:szCs w:val="24"/>
        </w:rPr>
        <w:t>и</w:t>
      </w:r>
      <w:r w:rsidRPr="00B84BBA">
        <w:rPr>
          <w:w w:val="95"/>
          <w:sz w:val="24"/>
          <w:szCs w:val="24"/>
        </w:rPr>
        <w:t>ще и голова прямо, плечи опущены, живот и таз подтянуты,</w:t>
      </w:r>
      <w:r w:rsidRPr="00B84BBA">
        <w:rPr>
          <w:spacing w:val="1"/>
          <w:w w:val="95"/>
          <w:sz w:val="24"/>
          <w:szCs w:val="24"/>
        </w:rPr>
        <w:t xml:space="preserve"> </w:t>
      </w:r>
      <w:r w:rsidRPr="00B84BBA">
        <w:rPr>
          <w:sz w:val="24"/>
          <w:szCs w:val="24"/>
        </w:rPr>
        <w:t>руки в опоре на гимнастической стенке на высоте талии, локти вниз), полуприсед (колени</w:t>
      </w:r>
      <w:r w:rsidRPr="00B84BBA">
        <w:rPr>
          <w:spacing w:val="1"/>
          <w:sz w:val="24"/>
          <w:szCs w:val="24"/>
        </w:rPr>
        <w:t xml:space="preserve"> </w:t>
      </w:r>
      <w:r w:rsidRPr="00B84BBA">
        <w:rPr>
          <w:sz w:val="24"/>
          <w:szCs w:val="24"/>
        </w:rPr>
        <w:t>вперёд, вместе) —вытянуть колени — подняться на полупальцы — опустить пятки на пол</w:t>
      </w:r>
      <w:r w:rsidRPr="00B84BBA">
        <w:rPr>
          <w:spacing w:val="1"/>
          <w:sz w:val="24"/>
          <w:szCs w:val="24"/>
        </w:rPr>
        <w:t xml:space="preserve"> </w:t>
      </w:r>
      <w:r w:rsidRPr="00B84BBA">
        <w:rPr>
          <w:sz w:val="24"/>
          <w:szCs w:val="24"/>
        </w:rPr>
        <w:t>в исходное положение. Наклоны туловища вперёд, назад и в сторону в опоре на полной</w:t>
      </w:r>
      <w:r w:rsidRPr="00B84BBA">
        <w:rPr>
          <w:spacing w:val="1"/>
          <w:sz w:val="24"/>
          <w:szCs w:val="24"/>
        </w:rPr>
        <w:t xml:space="preserve"> </w:t>
      </w:r>
      <w:r w:rsidRPr="00B84BBA">
        <w:rPr>
          <w:sz w:val="24"/>
          <w:szCs w:val="24"/>
        </w:rPr>
        <w:t>стопе и на носках. Равновесие «пассе» (в сторону, затем вперёд) в опоре на стопе и на</w:t>
      </w:r>
      <w:r w:rsidRPr="00B84BBA">
        <w:rPr>
          <w:spacing w:val="1"/>
          <w:sz w:val="24"/>
          <w:szCs w:val="24"/>
        </w:rPr>
        <w:t xml:space="preserve"> </w:t>
      </w:r>
      <w:r w:rsidRPr="00B84BBA">
        <w:rPr>
          <w:w w:val="95"/>
          <w:sz w:val="24"/>
          <w:szCs w:val="24"/>
        </w:rPr>
        <w:t>носках. Равновесие с ногой вперёд (горизонтально) и мах вперёд горизонтально. Приставные</w:t>
      </w:r>
      <w:r w:rsidRPr="00B84BBA">
        <w:rPr>
          <w:spacing w:val="1"/>
          <w:w w:val="95"/>
          <w:sz w:val="24"/>
          <w:szCs w:val="24"/>
        </w:rPr>
        <w:t xml:space="preserve"> </w:t>
      </w:r>
      <w:r w:rsidRPr="00B84BBA">
        <w:rPr>
          <w:sz w:val="24"/>
          <w:szCs w:val="24"/>
        </w:rPr>
        <w:t>шаги в сторону и повороты. Прыжки: ноги вместе (с прямыми и с согнутыми коленями),</w:t>
      </w:r>
      <w:r w:rsidRPr="00B84BBA">
        <w:rPr>
          <w:spacing w:val="1"/>
          <w:sz w:val="24"/>
          <w:szCs w:val="24"/>
        </w:rPr>
        <w:t xml:space="preserve"> </w:t>
      </w:r>
      <w:r w:rsidRPr="00B84BBA">
        <w:rPr>
          <w:sz w:val="24"/>
          <w:szCs w:val="24"/>
        </w:rPr>
        <w:t>разножка</w:t>
      </w:r>
      <w:r w:rsidRPr="00B84BBA">
        <w:rPr>
          <w:spacing w:val="-8"/>
          <w:sz w:val="24"/>
          <w:szCs w:val="24"/>
        </w:rPr>
        <w:t xml:space="preserve"> </w:t>
      </w:r>
      <w:r w:rsidRPr="00B84BBA">
        <w:rPr>
          <w:sz w:val="24"/>
          <w:szCs w:val="24"/>
        </w:rPr>
        <w:t>на</w:t>
      </w:r>
      <w:r w:rsidRPr="00B84BBA">
        <w:rPr>
          <w:spacing w:val="-9"/>
          <w:sz w:val="24"/>
          <w:szCs w:val="24"/>
        </w:rPr>
        <w:t xml:space="preserve"> </w:t>
      </w:r>
      <w:r w:rsidRPr="00B84BBA">
        <w:rPr>
          <w:sz w:val="24"/>
          <w:szCs w:val="24"/>
        </w:rPr>
        <w:t>сорок</w:t>
      </w:r>
      <w:r w:rsidRPr="00B84BBA">
        <w:rPr>
          <w:spacing w:val="-6"/>
          <w:sz w:val="24"/>
          <w:szCs w:val="24"/>
        </w:rPr>
        <w:t xml:space="preserve"> </w:t>
      </w:r>
      <w:r w:rsidRPr="00B84BBA">
        <w:rPr>
          <w:sz w:val="24"/>
          <w:szCs w:val="24"/>
        </w:rPr>
        <w:t>пять</w:t>
      </w:r>
      <w:r w:rsidRPr="00B84BBA">
        <w:rPr>
          <w:spacing w:val="-6"/>
          <w:sz w:val="24"/>
          <w:szCs w:val="24"/>
        </w:rPr>
        <w:t xml:space="preserve"> </w:t>
      </w:r>
      <w:r w:rsidRPr="00B84BBA">
        <w:rPr>
          <w:sz w:val="24"/>
          <w:szCs w:val="24"/>
        </w:rPr>
        <w:t>и</w:t>
      </w:r>
      <w:r w:rsidRPr="00B84BBA">
        <w:rPr>
          <w:spacing w:val="-8"/>
          <w:sz w:val="24"/>
          <w:szCs w:val="24"/>
        </w:rPr>
        <w:t xml:space="preserve"> </w:t>
      </w:r>
      <w:r w:rsidRPr="00B84BBA">
        <w:rPr>
          <w:sz w:val="24"/>
          <w:szCs w:val="24"/>
        </w:rPr>
        <w:t>девяносто</w:t>
      </w:r>
      <w:r w:rsidRPr="00B84BBA">
        <w:rPr>
          <w:spacing w:val="-7"/>
          <w:sz w:val="24"/>
          <w:szCs w:val="24"/>
        </w:rPr>
        <w:t xml:space="preserve"> </w:t>
      </w:r>
      <w:r w:rsidRPr="00B84BBA">
        <w:rPr>
          <w:sz w:val="24"/>
          <w:szCs w:val="24"/>
        </w:rPr>
        <w:t>градусов</w:t>
      </w:r>
      <w:r w:rsidRPr="00B84BBA">
        <w:rPr>
          <w:spacing w:val="-5"/>
          <w:sz w:val="24"/>
          <w:szCs w:val="24"/>
        </w:rPr>
        <w:t xml:space="preserve"> </w:t>
      </w:r>
      <w:r w:rsidRPr="00B84BBA">
        <w:rPr>
          <w:sz w:val="24"/>
          <w:szCs w:val="24"/>
        </w:rPr>
        <w:t>(вперёд</w:t>
      </w:r>
      <w:r w:rsidRPr="00B84BBA">
        <w:rPr>
          <w:spacing w:val="-7"/>
          <w:sz w:val="24"/>
          <w:szCs w:val="24"/>
        </w:rPr>
        <w:t xml:space="preserve"> </w:t>
      </w:r>
      <w:r w:rsidRPr="00B84BBA">
        <w:rPr>
          <w:sz w:val="24"/>
          <w:szCs w:val="24"/>
        </w:rPr>
        <w:t>и</w:t>
      </w:r>
      <w:r w:rsidRPr="00B84BBA">
        <w:rPr>
          <w:spacing w:val="-7"/>
          <w:sz w:val="24"/>
          <w:szCs w:val="24"/>
        </w:rPr>
        <w:t xml:space="preserve"> </w:t>
      </w:r>
      <w:r w:rsidRPr="00B84BBA">
        <w:rPr>
          <w:sz w:val="24"/>
          <w:szCs w:val="24"/>
        </w:rPr>
        <w:t>в</w:t>
      </w:r>
      <w:r w:rsidRPr="00B84BBA">
        <w:rPr>
          <w:spacing w:val="-9"/>
          <w:sz w:val="24"/>
          <w:szCs w:val="24"/>
        </w:rPr>
        <w:t xml:space="preserve"> </w:t>
      </w:r>
      <w:r w:rsidRPr="00B84BBA">
        <w:rPr>
          <w:sz w:val="24"/>
          <w:szCs w:val="24"/>
        </w:rPr>
        <w:t>сторону).</w:t>
      </w:r>
    </w:p>
    <w:p w:rsidR="00C465A8" w:rsidRPr="00B84BBA" w:rsidRDefault="00C465A8" w:rsidP="00C465A8">
      <w:pPr>
        <w:autoSpaceDE w:val="0"/>
        <w:autoSpaceDN w:val="0"/>
        <w:spacing w:before="4" w:line="274" w:lineRule="exact"/>
        <w:jc w:val="both"/>
        <w:outlineLvl w:val="1"/>
        <w:rPr>
          <w:b/>
          <w:bCs/>
          <w:i/>
          <w:iCs/>
          <w:sz w:val="24"/>
          <w:szCs w:val="24"/>
        </w:rPr>
      </w:pPr>
      <w:r w:rsidRPr="00B84BBA">
        <w:rPr>
          <w:b/>
          <w:bCs/>
          <w:i/>
          <w:iCs/>
          <w:spacing w:val="-3"/>
          <w:sz w:val="24"/>
          <w:szCs w:val="24"/>
        </w:rPr>
        <w:t>Подводящие</w:t>
      </w:r>
      <w:r w:rsidRPr="00B84BBA">
        <w:rPr>
          <w:b/>
          <w:bCs/>
          <w:i/>
          <w:iCs/>
          <w:spacing w:val="-12"/>
          <w:sz w:val="24"/>
          <w:szCs w:val="24"/>
        </w:rPr>
        <w:t xml:space="preserve"> </w:t>
      </w:r>
      <w:r w:rsidRPr="00B84BBA">
        <w:rPr>
          <w:b/>
          <w:bCs/>
          <w:i/>
          <w:iCs/>
          <w:spacing w:val="-3"/>
          <w:sz w:val="24"/>
          <w:szCs w:val="24"/>
        </w:rPr>
        <w:t>упражнения,</w:t>
      </w:r>
      <w:r w:rsidRPr="00B84BBA">
        <w:rPr>
          <w:b/>
          <w:bCs/>
          <w:i/>
          <w:iCs/>
          <w:spacing w:val="-11"/>
          <w:sz w:val="24"/>
          <w:szCs w:val="24"/>
        </w:rPr>
        <w:t xml:space="preserve"> </w:t>
      </w:r>
      <w:r w:rsidRPr="00B84BBA">
        <w:rPr>
          <w:b/>
          <w:bCs/>
          <w:i/>
          <w:iCs/>
          <w:spacing w:val="-2"/>
          <w:sz w:val="24"/>
          <w:szCs w:val="24"/>
        </w:rPr>
        <w:t>акробатические</w:t>
      </w:r>
      <w:r w:rsidRPr="00B84BBA">
        <w:rPr>
          <w:b/>
          <w:bCs/>
          <w:i/>
          <w:iCs/>
          <w:spacing w:val="-11"/>
          <w:sz w:val="24"/>
          <w:szCs w:val="24"/>
        </w:rPr>
        <w:t xml:space="preserve"> </w:t>
      </w:r>
      <w:r w:rsidRPr="00B84BBA">
        <w:rPr>
          <w:b/>
          <w:bCs/>
          <w:i/>
          <w:iCs/>
          <w:spacing w:val="-2"/>
          <w:sz w:val="24"/>
          <w:szCs w:val="24"/>
        </w:rPr>
        <w:t>упражнения</w:t>
      </w:r>
    </w:p>
    <w:p w:rsidR="00C465A8" w:rsidRPr="00B84BBA" w:rsidRDefault="00C465A8" w:rsidP="00C465A8">
      <w:pPr>
        <w:autoSpaceDE w:val="0"/>
        <w:autoSpaceDN w:val="0"/>
        <w:ind w:right="830"/>
        <w:jc w:val="both"/>
        <w:rPr>
          <w:sz w:val="24"/>
          <w:szCs w:val="24"/>
        </w:rPr>
      </w:pPr>
      <w:r w:rsidRPr="00B84BBA">
        <w:rPr>
          <w:sz w:val="24"/>
          <w:szCs w:val="24"/>
        </w:rPr>
        <w:t>Освоение упражнений: кувырок вперёд, назад; шпагат, колесо, мост из положения сидя,</w:t>
      </w:r>
      <w:r w:rsidRPr="00B84BBA">
        <w:rPr>
          <w:spacing w:val="-57"/>
          <w:sz w:val="24"/>
          <w:szCs w:val="24"/>
        </w:rPr>
        <w:t xml:space="preserve"> </w:t>
      </w:r>
      <w:r w:rsidRPr="00B84BBA">
        <w:rPr>
          <w:sz w:val="24"/>
          <w:szCs w:val="24"/>
        </w:rPr>
        <w:t>стоя</w:t>
      </w:r>
      <w:r w:rsidRPr="00B84BBA">
        <w:rPr>
          <w:spacing w:val="18"/>
          <w:sz w:val="24"/>
          <w:szCs w:val="24"/>
        </w:rPr>
        <w:t xml:space="preserve"> </w:t>
      </w:r>
      <w:r w:rsidRPr="00B84BBA">
        <w:rPr>
          <w:sz w:val="24"/>
          <w:szCs w:val="24"/>
        </w:rPr>
        <w:t>и</w:t>
      </w:r>
      <w:r w:rsidRPr="00B84BBA">
        <w:rPr>
          <w:spacing w:val="20"/>
          <w:sz w:val="24"/>
          <w:szCs w:val="24"/>
        </w:rPr>
        <w:t xml:space="preserve"> </w:t>
      </w:r>
      <w:r w:rsidRPr="00B84BBA">
        <w:rPr>
          <w:sz w:val="24"/>
          <w:szCs w:val="24"/>
        </w:rPr>
        <w:t>встав</w:t>
      </w:r>
      <w:r w:rsidRPr="00B84BBA">
        <w:rPr>
          <w:sz w:val="24"/>
          <w:szCs w:val="24"/>
        </w:rPr>
        <w:t>а</w:t>
      </w:r>
      <w:r w:rsidRPr="00B84BBA">
        <w:rPr>
          <w:sz w:val="24"/>
          <w:szCs w:val="24"/>
        </w:rPr>
        <w:t>ние</w:t>
      </w:r>
      <w:r w:rsidRPr="00B84BBA">
        <w:rPr>
          <w:spacing w:val="19"/>
          <w:sz w:val="24"/>
          <w:szCs w:val="24"/>
        </w:rPr>
        <w:t xml:space="preserve"> </w:t>
      </w:r>
      <w:r w:rsidRPr="00B84BBA">
        <w:rPr>
          <w:sz w:val="24"/>
          <w:szCs w:val="24"/>
        </w:rPr>
        <w:t>из</w:t>
      </w:r>
      <w:r w:rsidRPr="00B84BBA">
        <w:rPr>
          <w:spacing w:val="20"/>
          <w:sz w:val="24"/>
          <w:szCs w:val="24"/>
        </w:rPr>
        <w:t xml:space="preserve"> </w:t>
      </w:r>
      <w:r w:rsidRPr="00B84BBA">
        <w:rPr>
          <w:sz w:val="24"/>
          <w:szCs w:val="24"/>
        </w:rPr>
        <w:t>положения мост.</w:t>
      </w:r>
    </w:p>
    <w:p w:rsidR="00C465A8" w:rsidRPr="00B84BBA" w:rsidRDefault="00C465A8" w:rsidP="00C465A8">
      <w:pPr>
        <w:autoSpaceDE w:val="0"/>
        <w:autoSpaceDN w:val="0"/>
        <w:spacing w:before="5" w:line="237" w:lineRule="auto"/>
        <w:ind w:right="832"/>
        <w:jc w:val="right"/>
        <w:rPr>
          <w:sz w:val="24"/>
          <w:szCs w:val="24"/>
        </w:rPr>
      </w:pPr>
      <w:r w:rsidRPr="00B84BBA">
        <w:rPr>
          <w:b/>
          <w:i/>
          <w:sz w:val="24"/>
          <w:szCs w:val="24"/>
        </w:rPr>
        <w:t>Упражнения для развития моторики и координации с гимнастическим предметом</w:t>
      </w:r>
      <w:r w:rsidRPr="00B84BBA">
        <w:rPr>
          <w:b/>
          <w:i/>
          <w:spacing w:val="-57"/>
          <w:sz w:val="24"/>
          <w:szCs w:val="24"/>
        </w:rPr>
        <w:t xml:space="preserve"> </w:t>
      </w:r>
      <w:r w:rsidRPr="00B84BBA">
        <w:rPr>
          <w:sz w:val="24"/>
          <w:szCs w:val="24"/>
        </w:rPr>
        <w:t>Удержание</w:t>
      </w:r>
      <w:r w:rsidRPr="00B84BBA">
        <w:rPr>
          <w:spacing w:val="11"/>
          <w:sz w:val="24"/>
          <w:szCs w:val="24"/>
        </w:rPr>
        <w:t xml:space="preserve"> </w:t>
      </w:r>
      <w:r w:rsidRPr="00B84BBA">
        <w:rPr>
          <w:sz w:val="24"/>
          <w:szCs w:val="24"/>
        </w:rPr>
        <w:t>скакалки.</w:t>
      </w:r>
      <w:r w:rsidRPr="00B84BBA">
        <w:rPr>
          <w:spacing w:val="14"/>
          <w:sz w:val="24"/>
          <w:szCs w:val="24"/>
        </w:rPr>
        <w:t xml:space="preserve"> </w:t>
      </w:r>
      <w:r w:rsidRPr="00B84BBA">
        <w:rPr>
          <w:sz w:val="24"/>
          <w:szCs w:val="24"/>
        </w:rPr>
        <w:t>Вращение</w:t>
      </w:r>
      <w:r w:rsidRPr="00B84BBA">
        <w:rPr>
          <w:spacing w:val="11"/>
          <w:sz w:val="24"/>
          <w:szCs w:val="24"/>
        </w:rPr>
        <w:t xml:space="preserve"> </w:t>
      </w:r>
      <w:r w:rsidRPr="00B84BBA">
        <w:rPr>
          <w:sz w:val="24"/>
          <w:szCs w:val="24"/>
        </w:rPr>
        <w:t>кистью</w:t>
      </w:r>
      <w:r w:rsidRPr="00B84BBA">
        <w:rPr>
          <w:spacing w:val="14"/>
          <w:sz w:val="24"/>
          <w:szCs w:val="24"/>
        </w:rPr>
        <w:t xml:space="preserve"> </w:t>
      </w:r>
      <w:r w:rsidRPr="00B84BBA">
        <w:rPr>
          <w:sz w:val="24"/>
          <w:szCs w:val="24"/>
        </w:rPr>
        <w:t>руки</w:t>
      </w:r>
      <w:r w:rsidRPr="00B84BBA">
        <w:rPr>
          <w:spacing w:val="14"/>
          <w:sz w:val="24"/>
          <w:szCs w:val="24"/>
        </w:rPr>
        <w:t xml:space="preserve"> </w:t>
      </w:r>
      <w:r w:rsidRPr="00B84BBA">
        <w:rPr>
          <w:sz w:val="24"/>
          <w:szCs w:val="24"/>
        </w:rPr>
        <w:t>скакалки,</w:t>
      </w:r>
      <w:r w:rsidRPr="00B84BBA">
        <w:rPr>
          <w:spacing w:val="13"/>
          <w:sz w:val="24"/>
          <w:szCs w:val="24"/>
        </w:rPr>
        <w:t xml:space="preserve"> </w:t>
      </w:r>
      <w:r w:rsidRPr="00B84BBA">
        <w:rPr>
          <w:sz w:val="24"/>
          <w:szCs w:val="24"/>
        </w:rPr>
        <w:t>сложенной</w:t>
      </w:r>
      <w:r w:rsidRPr="00B84BBA">
        <w:rPr>
          <w:spacing w:val="18"/>
          <w:sz w:val="24"/>
          <w:szCs w:val="24"/>
        </w:rPr>
        <w:t xml:space="preserve"> </w:t>
      </w:r>
      <w:r w:rsidRPr="00B84BBA">
        <w:rPr>
          <w:sz w:val="24"/>
          <w:szCs w:val="24"/>
        </w:rPr>
        <w:t>вдвое,</w:t>
      </w:r>
      <w:r w:rsidRPr="00B84BBA">
        <w:rPr>
          <w:spacing w:val="19"/>
          <w:sz w:val="24"/>
          <w:szCs w:val="24"/>
        </w:rPr>
        <w:t xml:space="preserve"> </w:t>
      </w:r>
      <w:r w:rsidRPr="00B84BBA">
        <w:rPr>
          <w:sz w:val="24"/>
          <w:szCs w:val="24"/>
        </w:rPr>
        <w:t>перед</w:t>
      </w:r>
      <w:r w:rsidRPr="00B84BBA">
        <w:rPr>
          <w:spacing w:val="20"/>
          <w:sz w:val="24"/>
          <w:szCs w:val="24"/>
        </w:rPr>
        <w:t xml:space="preserve"> </w:t>
      </w:r>
      <w:r w:rsidRPr="00B84BBA">
        <w:rPr>
          <w:sz w:val="24"/>
          <w:szCs w:val="24"/>
        </w:rPr>
        <w:t>собой,</w:t>
      </w:r>
      <w:r w:rsidRPr="00B84BBA">
        <w:rPr>
          <w:spacing w:val="1"/>
          <w:sz w:val="24"/>
          <w:szCs w:val="24"/>
        </w:rPr>
        <w:t xml:space="preserve"> </w:t>
      </w:r>
      <w:r w:rsidRPr="00B84BBA">
        <w:rPr>
          <w:w w:val="95"/>
          <w:sz w:val="24"/>
          <w:szCs w:val="24"/>
        </w:rPr>
        <w:t>ловля</w:t>
      </w:r>
      <w:r w:rsidRPr="00B84BBA">
        <w:rPr>
          <w:spacing w:val="35"/>
          <w:w w:val="95"/>
          <w:sz w:val="24"/>
          <w:szCs w:val="24"/>
        </w:rPr>
        <w:t xml:space="preserve"> </w:t>
      </w:r>
      <w:r w:rsidRPr="00B84BBA">
        <w:rPr>
          <w:w w:val="95"/>
          <w:sz w:val="24"/>
          <w:szCs w:val="24"/>
        </w:rPr>
        <w:t>скакалки.</w:t>
      </w:r>
      <w:r w:rsidRPr="00B84BBA">
        <w:rPr>
          <w:spacing w:val="40"/>
          <w:w w:val="95"/>
          <w:sz w:val="24"/>
          <w:szCs w:val="24"/>
        </w:rPr>
        <w:t xml:space="preserve"> </w:t>
      </w:r>
      <w:r w:rsidRPr="00B84BBA">
        <w:rPr>
          <w:w w:val="95"/>
          <w:sz w:val="24"/>
          <w:szCs w:val="24"/>
        </w:rPr>
        <w:t>Высокие</w:t>
      </w:r>
      <w:r w:rsidRPr="00B84BBA">
        <w:rPr>
          <w:spacing w:val="38"/>
          <w:w w:val="95"/>
          <w:sz w:val="24"/>
          <w:szCs w:val="24"/>
        </w:rPr>
        <w:t xml:space="preserve"> </w:t>
      </w:r>
      <w:r w:rsidRPr="00B84BBA">
        <w:rPr>
          <w:w w:val="95"/>
          <w:sz w:val="24"/>
          <w:szCs w:val="24"/>
        </w:rPr>
        <w:t>прыжки</w:t>
      </w:r>
      <w:r w:rsidRPr="00B84BBA">
        <w:rPr>
          <w:spacing w:val="-22"/>
          <w:w w:val="95"/>
          <w:sz w:val="24"/>
          <w:szCs w:val="24"/>
        </w:rPr>
        <w:t xml:space="preserve"> </w:t>
      </w:r>
      <w:r w:rsidRPr="00B84BBA">
        <w:rPr>
          <w:w w:val="95"/>
          <w:sz w:val="24"/>
          <w:szCs w:val="24"/>
        </w:rPr>
        <w:t>вперёд</w:t>
      </w:r>
      <w:r w:rsidRPr="00B84BBA">
        <w:rPr>
          <w:spacing w:val="36"/>
          <w:w w:val="95"/>
          <w:sz w:val="24"/>
          <w:szCs w:val="24"/>
        </w:rPr>
        <w:t xml:space="preserve"> </w:t>
      </w:r>
      <w:r w:rsidRPr="00B84BBA">
        <w:rPr>
          <w:w w:val="95"/>
          <w:sz w:val="24"/>
          <w:szCs w:val="24"/>
        </w:rPr>
        <w:t>через</w:t>
      </w:r>
      <w:r w:rsidRPr="00B84BBA">
        <w:rPr>
          <w:spacing w:val="39"/>
          <w:w w:val="95"/>
          <w:sz w:val="24"/>
          <w:szCs w:val="24"/>
        </w:rPr>
        <w:t xml:space="preserve"> </w:t>
      </w:r>
      <w:r w:rsidRPr="00B84BBA">
        <w:rPr>
          <w:w w:val="95"/>
          <w:sz w:val="24"/>
          <w:szCs w:val="24"/>
        </w:rPr>
        <w:t>скакалку</w:t>
      </w:r>
      <w:r w:rsidRPr="00B84BBA">
        <w:rPr>
          <w:spacing w:val="37"/>
          <w:w w:val="95"/>
          <w:sz w:val="24"/>
          <w:szCs w:val="24"/>
        </w:rPr>
        <w:t xml:space="preserve"> </w:t>
      </w:r>
      <w:r w:rsidRPr="00B84BBA">
        <w:rPr>
          <w:w w:val="95"/>
          <w:sz w:val="24"/>
          <w:szCs w:val="24"/>
        </w:rPr>
        <w:t>с</w:t>
      </w:r>
      <w:r w:rsidRPr="00B84BBA">
        <w:rPr>
          <w:spacing w:val="40"/>
          <w:w w:val="95"/>
          <w:sz w:val="24"/>
          <w:szCs w:val="24"/>
        </w:rPr>
        <w:t xml:space="preserve"> </w:t>
      </w:r>
      <w:r w:rsidRPr="00B84BBA">
        <w:rPr>
          <w:w w:val="95"/>
          <w:sz w:val="24"/>
          <w:szCs w:val="24"/>
        </w:rPr>
        <w:t>двойным</w:t>
      </w:r>
      <w:r w:rsidRPr="00B84BBA">
        <w:rPr>
          <w:spacing w:val="38"/>
          <w:w w:val="95"/>
          <w:sz w:val="24"/>
          <w:szCs w:val="24"/>
        </w:rPr>
        <w:t xml:space="preserve"> </w:t>
      </w:r>
      <w:r w:rsidRPr="00B84BBA">
        <w:rPr>
          <w:w w:val="95"/>
          <w:sz w:val="24"/>
          <w:szCs w:val="24"/>
        </w:rPr>
        <w:t>махом</w:t>
      </w:r>
      <w:r w:rsidRPr="00B84BBA">
        <w:rPr>
          <w:spacing w:val="38"/>
          <w:w w:val="95"/>
          <w:sz w:val="24"/>
          <w:szCs w:val="24"/>
        </w:rPr>
        <w:t xml:space="preserve"> </w:t>
      </w:r>
      <w:r w:rsidRPr="00B84BBA">
        <w:rPr>
          <w:w w:val="95"/>
          <w:sz w:val="24"/>
          <w:szCs w:val="24"/>
        </w:rPr>
        <w:t>вперёд.</w:t>
      </w:r>
      <w:r w:rsidRPr="00B84BBA">
        <w:rPr>
          <w:spacing w:val="39"/>
          <w:w w:val="95"/>
          <w:sz w:val="24"/>
          <w:szCs w:val="24"/>
        </w:rPr>
        <w:t xml:space="preserve"> </w:t>
      </w:r>
      <w:r w:rsidRPr="00B84BBA">
        <w:rPr>
          <w:w w:val="95"/>
          <w:sz w:val="24"/>
          <w:szCs w:val="24"/>
        </w:rPr>
        <w:t>Игровые</w:t>
      </w:r>
    </w:p>
    <w:p w:rsidR="00C465A8" w:rsidRPr="00B84BBA" w:rsidRDefault="00C465A8" w:rsidP="00C465A8">
      <w:pPr>
        <w:autoSpaceDE w:val="0"/>
        <w:autoSpaceDN w:val="0"/>
        <w:spacing w:before="1"/>
        <w:rPr>
          <w:sz w:val="24"/>
          <w:szCs w:val="24"/>
        </w:rPr>
      </w:pPr>
      <w:r w:rsidRPr="00B84BBA">
        <w:rPr>
          <w:sz w:val="24"/>
          <w:szCs w:val="24"/>
        </w:rPr>
        <w:t>задания</w:t>
      </w:r>
      <w:r w:rsidRPr="00B84BBA">
        <w:rPr>
          <w:spacing w:val="-2"/>
          <w:sz w:val="24"/>
          <w:szCs w:val="24"/>
        </w:rPr>
        <w:t xml:space="preserve"> </w:t>
      </w:r>
      <w:r w:rsidRPr="00B84BBA">
        <w:rPr>
          <w:sz w:val="24"/>
          <w:szCs w:val="24"/>
        </w:rPr>
        <w:t>со</w:t>
      </w:r>
      <w:r w:rsidRPr="00B84BBA">
        <w:rPr>
          <w:spacing w:val="-2"/>
          <w:sz w:val="24"/>
          <w:szCs w:val="24"/>
        </w:rPr>
        <w:t xml:space="preserve"> </w:t>
      </w:r>
      <w:r w:rsidRPr="00B84BBA">
        <w:rPr>
          <w:sz w:val="24"/>
          <w:szCs w:val="24"/>
        </w:rPr>
        <w:t>скакалкой.</w:t>
      </w:r>
    </w:p>
    <w:p w:rsidR="00C465A8" w:rsidRPr="00B84BBA" w:rsidRDefault="00C465A8" w:rsidP="00C465A8">
      <w:pPr>
        <w:autoSpaceDE w:val="0"/>
        <w:autoSpaceDN w:val="0"/>
        <w:rPr>
          <w:sz w:val="24"/>
          <w:szCs w:val="24"/>
        </w:rPr>
      </w:pPr>
      <w:r w:rsidRPr="00B84BBA">
        <w:rPr>
          <w:sz w:val="24"/>
          <w:szCs w:val="24"/>
        </w:rPr>
        <w:t>Бросок</w:t>
      </w:r>
      <w:r w:rsidRPr="00B84BBA">
        <w:rPr>
          <w:spacing w:val="-2"/>
          <w:sz w:val="24"/>
          <w:szCs w:val="24"/>
        </w:rPr>
        <w:t xml:space="preserve"> </w:t>
      </w:r>
      <w:r w:rsidRPr="00B84BBA">
        <w:rPr>
          <w:sz w:val="24"/>
          <w:szCs w:val="24"/>
        </w:rPr>
        <w:t>мяча</w:t>
      </w:r>
      <w:r w:rsidRPr="00B84BBA">
        <w:rPr>
          <w:spacing w:val="-1"/>
          <w:sz w:val="24"/>
          <w:szCs w:val="24"/>
        </w:rPr>
        <w:t xml:space="preserve"> </w:t>
      </w:r>
      <w:r w:rsidRPr="00B84BBA">
        <w:rPr>
          <w:sz w:val="24"/>
          <w:szCs w:val="24"/>
        </w:rPr>
        <w:t>в</w:t>
      </w:r>
      <w:r w:rsidRPr="00B84BBA">
        <w:rPr>
          <w:spacing w:val="-2"/>
          <w:sz w:val="24"/>
          <w:szCs w:val="24"/>
        </w:rPr>
        <w:t xml:space="preserve"> </w:t>
      </w:r>
      <w:r w:rsidRPr="00B84BBA">
        <w:rPr>
          <w:sz w:val="24"/>
          <w:szCs w:val="24"/>
        </w:rPr>
        <w:t>заданную</w:t>
      </w:r>
      <w:r w:rsidRPr="00B84BBA">
        <w:rPr>
          <w:spacing w:val="-2"/>
          <w:sz w:val="24"/>
          <w:szCs w:val="24"/>
        </w:rPr>
        <w:t xml:space="preserve"> </w:t>
      </w:r>
      <w:r w:rsidRPr="00B84BBA">
        <w:rPr>
          <w:sz w:val="24"/>
          <w:szCs w:val="24"/>
        </w:rPr>
        <w:t>плоскость</w:t>
      </w:r>
      <w:r w:rsidRPr="00B84BBA">
        <w:rPr>
          <w:spacing w:val="-3"/>
          <w:sz w:val="24"/>
          <w:szCs w:val="24"/>
        </w:rPr>
        <w:t xml:space="preserve"> </w:t>
      </w:r>
      <w:r w:rsidRPr="00B84BBA">
        <w:rPr>
          <w:sz w:val="24"/>
          <w:szCs w:val="24"/>
        </w:rPr>
        <w:t>и</w:t>
      </w:r>
      <w:r w:rsidRPr="00B84BBA">
        <w:rPr>
          <w:spacing w:val="-2"/>
          <w:sz w:val="24"/>
          <w:szCs w:val="24"/>
        </w:rPr>
        <w:t xml:space="preserve"> </w:t>
      </w:r>
      <w:r w:rsidRPr="00B84BBA">
        <w:rPr>
          <w:sz w:val="24"/>
          <w:szCs w:val="24"/>
        </w:rPr>
        <w:t>ловля</w:t>
      </w:r>
      <w:r w:rsidRPr="00B84BBA">
        <w:rPr>
          <w:spacing w:val="-2"/>
          <w:sz w:val="24"/>
          <w:szCs w:val="24"/>
        </w:rPr>
        <w:t xml:space="preserve"> </w:t>
      </w:r>
      <w:r w:rsidRPr="00B84BBA">
        <w:rPr>
          <w:sz w:val="24"/>
          <w:szCs w:val="24"/>
        </w:rPr>
        <w:t>мяча.</w:t>
      </w:r>
      <w:r w:rsidRPr="00B84BBA">
        <w:rPr>
          <w:spacing w:val="-2"/>
          <w:sz w:val="24"/>
          <w:szCs w:val="24"/>
        </w:rPr>
        <w:t xml:space="preserve"> </w:t>
      </w:r>
      <w:r w:rsidRPr="00B84BBA">
        <w:rPr>
          <w:sz w:val="24"/>
          <w:szCs w:val="24"/>
        </w:rPr>
        <w:t>Серия</w:t>
      </w:r>
      <w:r w:rsidRPr="00B84BBA">
        <w:rPr>
          <w:spacing w:val="-2"/>
          <w:sz w:val="24"/>
          <w:szCs w:val="24"/>
        </w:rPr>
        <w:t xml:space="preserve"> </w:t>
      </w:r>
      <w:r w:rsidRPr="00B84BBA">
        <w:rPr>
          <w:sz w:val="24"/>
          <w:szCs w:val="24"/>
        </w:rPr>
        <w:t>отбивов</w:t>
      </w:r>
      <w:r w:rsidRPr="00B84BBA">
        <w:rPr>
          <w:spacing w:val="10"/>
          <w:sz w:val="24"/>
          <w:szCs w:val="24"/>
        </w:rPr>
        <w:t xml:space="preserve"> </w:t>
      </w:r>
      <w:r w:rsidRPr="00B84BBA">
        <w:rPr>
          <w:sz w:val="24"/>
          <w:szCs w:val="24"/>
        </w:rPr>
        <w:t>мяча.</w:t>
      </w:r>
    </w:p>
    <w:p w:rsidR="00C465A8" w:rsidRPr="00B84BBA" w:rsidRDefault="00C465A8" w:rsidP="00C465A8">
      <w:pPr>
        <w:autoSpaceDE w:val="0"/>
        <w:autoSpaceDN w:val="0"/>
        <w:rPr>
          <w:sz w:val="24"/>
          <w:szCs w:val="24"/>
        </w:rPr>
        <w:sectPr w:rsidR="00C465A8" w:rsidRPr="00B84BBA" w:rsidSect="00291006">
          <w:pgSz w:w="11920" w:h="16850"/>
          <w:pgMar w:top="960" w:right="20" w:bottom="1080" w:left="420" w:header="0" w:footer="832" w:gutter="0"/>
          <w:cols w:space="720"/>
        </w:sectPr>
      </w:pPr>
    </w:p>
    <w:p w:rsidR="00C465A8" w:rsidRPr="00B84BBA" w:rsidRDefault="00C465A8" w:rsidP="00C465A8">
      <w:pPr>
        <w:autoSpaceDE w:val="0"/>
        <w:autoSpaceDN w:val="0"/>
        <w:spacing w:before="70"/>
        <w:ind w:right="827"/>
        <w:jc w:val="both"/>
        <w:rPr>
          <w:sz w:val="24"/>
          <w:szCs w:val="24"/>
        </w:rPr>
      </w:pPr>
      <w:r w:rsidRPr="00B84BBA">
        <w:rPr>
          <w:sz w:val="24"/>
          <w:szCs w:val="24"/>
        </w:rPr>
        <w:lastRenderedPageBreak/>
        <w:t>Игровые</w:t>
      </w:r>
      <w:r w:rsidRPr="00B84BBA">
        <w:rPr>
          <w:spacing w:val="1"/>
          <w:sz w:val="24"/>
          <w:szCs w:val="24"/>
        </w:rPr>
        <w:t xml:space="preserve"> </w:t>
      </w:r>
      <w:r w:rsidRPr="00B84BBA">
        <w:rPr>
          <w:sz w:val="24"/>
          <w:szCs w:val="24"/>
        </w:rPr>
        <w:t>задания,</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том</w:t>
      </w:r>
      <w:r w:rsidRPr="00B84BBA">
        <w:rPr>
          <w:spacing w:val="1"/>
          <w:sz w:val="24"/>
          <w:szCs w:val="24"/>
        </w:rPr>
        <w:t xml:space="preserve"> </w:t>
      </w:r>
      <w:r w:rsidRPr="00B84BBA">
        <w:rPr>
          <w:sz w:val="24"/>
          <w:szCs w:val="24"/>
        </w:rPr>
        <w:t>числе</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мячом</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скакалкой.</w:t>
      </w:r>
      <w:r w:rsidRPr="00B84BBA">
        <w:rPr>
          <w:spacing w:val="1"/>
          <w:sz w:val="24"/>
          <w:szCs w:val="24"/>
        </w:rPr>
        <w:t xml:space="preserve"> </w:t>
      </w:r>
      <w:r w:rsidRPr="00B84BBA">
        <w:rPr>
          <w:sz w:val="24"/>
          <w:szCs w:val="24"/>
        </w:rPr>
        <w:t>Спортивные</w:t>
      </w:r>
      <w:r w:rsidRPr="00B84BBA">
        <w:rPr>
          <w:spacing w:val="1"/>
          <w:sz w:val="24"/>
          <w:szCs w:val="24"/>
        </w:rPr>
        <w:t xml:space="preserve"> </w:t>
      </w:r>
      <w:r w:rsidRPr="00B84BBA">
        <w:rPr>
          <w:sz w:val="24"/>
          <w:szCs w:val="24"/>
        </w:rPr>
        <w:t>эстафеты</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гимнастическим предм</w:t>
      </w:r>
      <w:r w:rsidRPr="00B84BBA">
        <w:rPr>
          <w:sz w:val="24"/>
          <w:szCs w:val="24"/>
        </w:rPr>
        <w:t>е</w:t>
      </w:r>
      <w:r w:rsidRPr="00B84BBA">
        <w:rPr>
          <w:sz w:val="24"/>
          <w:szCs w:val="24"/>
        </w:rPr>
        <w:t>том. Спортивные и туристические физические игры и</w:t>
      </w:r>
      <w:r w:rsidRPr="00B84BBA">
        <w:rPr>
          <w:spacing w:val="1"/>
          <w:sz w:val="24"/>
          <w:szCs w:val="24"/>
        </w:rPr>
        <w:t xml:space="preserve"> </w:t>
      </w:r>
      <w:r w:rsidRPr="00B84BBA">
        <w:rPr>
          <w:sz w:val="24"/>
          <w:szCs w:val="24"/>
        </w:rPr>
        <w:t>игровые</w:t>
      </w:r>
      <w:r w:rsidRPr="00B84BBA">
        <w:rPr>
          <w:spacing w:val="1"/>
          <w:sz w:val="24"/>
          <w:szCs w:val="24"/>
        </w:rPr>
        <w:t xml:space="preserve"> </w:t>
      </w:r>
      <w:r w:rsidRPr="00B84BBA">
        <w:rPr>
          <w:sz w:val="24"/>
          <w:szCs w:val="24"/>
        </w:rPr>
        <w:t>задания.</w:t>
      </w:r>
    </w:p>
    <w:p w:rsidR="00C465A8" w:rsidRPr="00B84BBA" w:rsidRDefault="00C465A8" w:rsidP="00C465A8">
      <w:pPr>
        <w:autoSpaceDE w:val="0"/>
        <w:autoSpaceDN w:val="0"/>
        <w:spacing w:before="5"/>
        <w:ind w:right="837"/>
        <w:jc w:val="both"/>
        <w:outlineLvl w:val="1"/>
        <w:rPr>
          <w:b/>
          <w:bCs/>
          <w:i/>
          <w:iCs/>
          <w:sz w:val="24"/>
          <w:szCs w:val="24"/>
        </w:rPr>
      </w:pPr>
      <w:r w:rsidRPr="00B84BBA">
        <w:rPr>
          <w:b/>
          <w:bCs/>
          <w:i/>
          <w:iCs/>
          <w:sz w:val="24"/>
          <w:szCs w:val="24"/>
        </w:rPr>
        <w:t>Комбинации</w:t>
      </w:r>
      <w:r w:rsidRPr="00B84BBA">
        <w:rPr>
          <w:b/>
          <w:bCs/>
          <w:i/>
          <w:iCs/>
          <w:spacing w:val="1"/>
          <w:sz w:val="24"/>
          <w:szCs w:val="24"/>
        </w:rPr>
        <w:t xml:space="preserve"> </w:t>
      </w:r>
      <w:r w:rsidRPr="00B84BBA">
        <w:rPr>
          <w:b/>
          <w:bCs/>
          <w:i/>
          <w:iCs/>
          <w:sz w:val="24"/>
          <w:szCs w:val="24"/>
        </w:rPr>
        <w:t>упражнений.</w:t>
      </w:r>
      <w:r w:rsidRPr="00B84BBA">
        <w:rPr>
          <w:b/>
          <w:bCs/>
          <w:i/>
          <w:iCs/>
          <w:spacing w:val="1"/>
          <w:sz w:val="24"/>
          <w:szCs w:val="24"/>
        </w:rPr>
        <w:t xml:space="preserve"> </w:t>
      </w:r>
      <w:r w:rsidRPr="00B84BBA">
        <w:rPr>
          <w:b/>
          <w:bCs/>
          <w:i/>
          <w:iCs/>
          <w:sz w:val="24"/>
          <w:szCs w:val="24"/>
        </w:rPr>
        <w:t>Осваиваем</w:t>
      </w:r>
      <w:r w:rsidRPr="00B84BBA">
        <w:rPr>
          <w:b/>
          <w:bCs/>
          <w:i/>
          <w:iCs/>
          <w:spacing w:val="1"/>
          <w:sz w:val="24"/>
          <w:szCs w:val="24"/>
        </w:rPr>
        <w:t xml:space="preserve"> </w:t>
      </w:r>
      <w:r w:rsidRPr="00B84BBA">
        <w:rPr>
          <w:b/>
          <w:bCs/>
          <w:i/>
          <w:iCs/>
          <w:sz w:val="24"/>
          <w:szCs w:val="24"/>
        </w:rPr>
        <w:t>соединение</w:t>
      </w:r>
      <w:r w:rsidRPr="00B84BBA">
        <w:rPr>
          <w:b/>
          <w:bCs/>
          <w:i/>
          <w:iCs/>
          <w:spacing w:val="1"/>
          <w:sz w:val="24"/>
          <w:szCs w:val="24"/>
        </w:rPr>
        <w:t xml:space="preserve"> </w:t>
      </w:r>
      <w:r w:rsidRPr="00B84BBA">
        <w:rPr>
          <w:b/>
          <w:bCs/>
          <w:i/>
          <w:iCs/>
          <w:sz w:val="24"/>
          <w:szCs w:val="24"/>
        </w:rPr>
        <w:t>изученных</w:t>
      </w:r>
      <w:r w:rsidRPr="00B84BBA">
        <w:rPr>
          <w:b/>
          <w:bCs/>
          <w:i/>
          <w:iCs/>
          <w:spacing w:val="1"/>
          <w:sz w:val="24"/>
          <w:szCs w:val="24"/>
        </w:rPr>
        <w:t xml:space="preserve"> </w:t>
      </w:r>
      <w:r w:rsidRPr="00B84BBA">
        <w:rPr>
          <w:b/>
          <w:bCs/>
          <w:i/>
          <w:iCs/>
          <w:sz w:val="24"/>
          <w:szCs w:val="24"/>
        </w:rPr>
        <w:t>упражнений</w:t>
      </w:r>
      <w:r w:rsidRPr="00B84BBA">
        <w:rPr>
          <w:b/>
          <w:bCs/>
          <w:i/>
          <w:iCs/>
          <w:spacing w:val="1"/>
          <w:sz w:val="24"/>
          <w:szCs w:val="24"/>
        </w:rPr>
        <w:t xml:space="preserve"> </w:t>
      </w:r>
      <w:r w:rsidRPr="00B84BBA">
        <w:rPr>
          <w:b/>
          <w:bCs/>
          <w:i/>
          <w:iCs/>
          <w:sz w:val="24"/>
          <w:szCs w:val="24"/>
        </w:rPr>
        <w:t>в</w:t>
      </w:r>
      <w:r w:rsidRPr="00B84BBA">
        <w:rPr>
          <w:b/>
          <w:bCs/>
          <w:i/>
          <w:iCs/>
          <w:spacing w:val="1"/>
          <w:sz w:val="24"/>
          <w:szCs w:val="24"/>
        </w:rPr>
        <w:t xml:space="preserve"> </w:t>
      </w:r>
      <w:r w:rsidRPr="00B84BBA">
        <w:rPr>
          <w:b/>
          <w:bCs/>
          <w:i/>
          <w:iCs/>
          <w:sz w:val="24"/>
          <w:szCs w:val="24"/>
        </w:rPr>
        <w:t>комбинации</w:t>
      </w:r>
    </w:p>
    <w:p w:rsidR="00C465A8" w:rsidRPr="00B84BBA" w:rsidRDefault="00C465A8" w:rsidP="00C465A8">
      <w:pPr>
        <w:autoSpaceDE w:val="0"/>
        <w:autoSpaceDN w:val="0"/>
        <w:spacing w:line="274" w:lineRule="exact"/>
        <w:rPr>
          <w:b/>
          <w:i/>
          <w:sz w:val="24"/>
          <w:szCs w:val="24"/>
        </w:rPr>
      </w:pPr>
      <w:r w:rsidRPr="00B84BBA">
        <w:rPr>
          <w:b/>
          <w:i/>
          <w:w w:val="105"/>
          <w:sz w:val="24"/>
          <w:szCs w:val="24"/>
        </w:rPr>
        <w:t>Пример:</w:t>
      </w:r>
    </w:p>
    <w:p w:rsidR="00C465A8" w:rsidRPr="00B84BBA" w:rsidRDefault="00C465A8" w:rsidP="00C465A8">
      <w:pPr>
        <w:autoSpaceDE w:val="0"/>
        <w:autoSpaceDN w:val="0"/>
        <w:ind w:right="832"/>
        <w:jc w:val="both"/>
        <w:rPr>
          <w:sz w:val="24"/>
          <w:szCs w:val="24"/>
        </w:rPr>
      </w:pPr>
      <w:r w:rsidRPr="00B84BBA">
        <w:rPr>
          <w:sz w:val="24"/>
          <w:szCs w:val="24"/>
        </w:rPr>
        <w:t>Исходное положение: стоя в VI позиции ног, колени вытянуты, рука с мячом на ладони</w:t>
      </w:r>
      <w:r w:rsidRPr="00B84BBA">
        <w:rPr>
          <w:spacing w:val="1"/>
          <w:sz w:val="24"/>
          <w:szCs w:val="24"/>
        </w:rPr>
        <w:t xml:space="preserve"> </w:t>
      </w:r>
      <w:r w:rsidRPr="00B84BBA">
        <w:rPr>
          <w:sz w:val="24"/>
          <w:szCs w:val="24"/>
        </w:rPr>
        <w:t>вперёд (локоть прямой) — бросок мяча в заданную плоскость (на шаг вперёд) — шаг</w:t>
      </w:r>
      <w:r w:rsidRPr="00B84BBA">
        <w:rPr>
          <w:spacing w:val="1"/>
          <w:sz w:val="24"/>
          <w:szCs w:val="24"/>
        </w:rPr>
        <w:t xml:space="preserve"> </w:t>
      </w:r>
      <w:r w:rsidRPr="00B84BBA">
        <w:rPr>
          <w:sz w:val="24"/>
          <w:szCs w:val="24"/>
        </w:rPr>
        <w:t>вперёд</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поворотом</w:t>
      </w:r>
      <w:r w:rsidRPr="00B84BBA">
        <w:rPr>
          <w:spacing w:val="-3"/>
          <w:sz w:val="24"/>
          <w:szCs w:val="24"/>
        </w:rPr>
        <w:t xml:space="preserve"> </w:t>
      </w:r>
      <w:r w:rsidRPr="00B84BBA">
        <w:rPr>
          <w:sz w:val="24"/>
          <w:szCs w:val="24"/>
        </w:rPr>
        <w:t>тела</w:t>
      </w:r>
      <w:r w:rsidRPr="00B84BBA">
        <w:rPr>
          <w:spacing w:val="-4"/>
          <w:sz w:val="24"/>
          <w:szCs w:val="24"/>
        </w:rPr>
        <w:t xml:space="preserve"> </w:t>
      </w:r>
      <w:r w:rsidRPr="00B84BBA">
        <w:rPr>
          <w:sz w:val="24"/>
          <w:szCs w:val="24"/>
        </w:rPr>
        <w:t>на</w:t>
      </w:r>
      <w:r w:rsidRPr="00B84BBA">
        <w:rPr>
          <w:spacing w:val="-4"/>
          <w:sz w:val="24"/>
          <w:szCs w:val="24"/>
        </w:rPr>
        <w:t xml:space="preserve"> </w:t>
      </w:r>
      <w:r w:rsidRPr="00B84BBA">
        <w:rPr>
          <w:sz w:val="24"/>
          <w:szCs w:val="24"/>
        </w:rPr>
        <w:t>тр</w:t>
      </w:r>
      <w:r w:rsidRPr="00B84BBA">
        <w:rPr>
          <w:sz w:val="24"/>
          <w:szCs w:val="24"/>
        </w:rPr>
        <w:t>и</w:t>
      </w:r>
      <w:r w:rsidRPr="00B84BBA">
        <w:rPr>
          <w:sz w:val="24"/>
          <w:szCs w:val="24"/>
        </w:rPr>
        <w:t>ста</w:t>
      </w:r>
      <w:r w:rsidRPr="00B84BBA">
        <w:rPr>
          <w:spacing w:val="-3"/>
          <w:sz w:val="24"/>
          <w:szCs w:val="24"/>
        </w:rPr>
        <w:t xml:space="preserve"> </w:t>
      </w:r>
      <w:r w:rsidRPr="00B84BBA">
        <w:rPr>
          <w:sz w:val="24"/>
          <w:szCs w:val="24"/>
        </w:rPr>
        <w:t>шестьдесят</w:t>
      </w:r>
      <w:r w:rsidRPr="00B84BBA">
        <w:rPr>
          <w:spacing w:val="-1"/>
          <w:sz w:val="24"/>
          <w:szCs w:val="24"/>
        </w:rPr>
        <w:t xml:space="preserve"> </w:t>
      </w:r>
      <w:r w:rsidRPr="00B84BBA">
        <w:rPr>
          <w:sz w:val="24"/>
          <w:szCs w:val="24"/>
        </w:rPr>
        <w:t>градусов</w:t>
      </w:r>
      <w:r w:rsidRPr="00B84BBA">
        <w:rPr>
          <w:spacing w:val="-4"/>
          <w:sz w:val="24"/>
          <w:szCs w:val="24"/>
        </w:rPr>
        <w:t xml:space="preserve"> </w:t>
      </w:r>
      <w:r w:rsidRPr="00B84BBA">
        <w:rPr>
          <w:sz w:val="24"/>
          <w:szCs w:val="24"/>
        </w:rPr>
        <w:t>—</w:t>
      </w:r>
      <w:r w:rsidRPr="00B84BBA">
        <w:rPr>
          <w:spacing w:val="-2"/>
          <w:sz w:val="24"/>
          <w:szCs w:val="24"/>
        </w:rPr>
        <w:t xml:space="preserve"> </w:t>
      </w:r>
      <w:r w:rsidRPr="00B84BBA">
        <w:rPr>
          <w:sz w:val="24"/>
          <w:szCs w:val="24"/>
        </w:rPr>
        <w:t>ловля</w:t>
      </w:r>
      <w:r w:rsidRPr="00B84BBA">
        <w:rPr>
          <w:spacing w:val="-3"/>
          <w:sz w:val="24"/>
          <w:szCs w:val="24"/>
        </w:rPr>
        <w:t xml:space="preserve"> </w:t>
      </w:r>
      <w:r w:rsidRPr="00B84BBA">
        <w:rPr>
          <w:sz w:val="24"/>
          <w:szCs w:val="24"/>
        </w:rPr>
        <w:t>мяча.</w:t>
      </w:r>
    </w:p>
    <w:p w:rsidR="00C465A8" w:rsidRPr="00B84BBA" w:rsidRDefault="00C465A8" w:rsidP="00C465A8">
      <w:pPr>
        <w:autoSpaceDE w:val="0"/>
        <w:autoSpaceDN w:val="0"/>
        <w:spacing w:before="3" w:line="274" w:lineRule="exact"/>
        <w:outlineLvl w:val="1"/>
        <w:rPr>
          <w:b/>
          <w:bCs/>
          <w:i/>
          <w:iCs/>
          <w:sz w:val="24"/>
          <w:szCs w:val="24"/>
        </w:rPr>
      </w:pPr>
      <w:r w:rsidRPr="00B84BBA">
        <w:rPr>
          <w:b/>
          <w:bCs/>
          <w:i/>
          <w:iCs/>
          <w:sz w:val="24"/>
          <w:szCs w:val="24"/>
        </w:rPr>
        <w:t>Пример:</w:t>
      </w:r>
    </w:p>
    <w:p w:rsidR="00C465A8" w:rsidRPr="00B84BBA" w:rsidRDefault="00C465A8" w:rsidP="00C465A8">
      <w:pPr>
        <w:autoSpaceDE w:val="0"/>
        <w:autoSpaceDN w:val="0"/>
        <w:ind w:right="830"/>
        <w:rPr>
          <w:sz w:val="24"/>
          <w:szCs w:val="24"/>
        </w:rPr>
      </w:pPr>
      <w:r w:rsidRPr="00B84BBA">
        <w:rPr>
          <w:sz w:val="24"/>
          <w:szCs w:val="24"/>
        </w:rPr>
        <w:t>Исходное</w:t>
      </w:r>
      <w:r w:rsidRPr="00B84BBA">
        <w:rPr>
          <w:spacing w:val="18"/>
          <w:sz w:val="24"/>
          <w:szCs w:val="24"/>
        </w:rPr>
        <w:t xml:space="preserve"> </w:t>
      </w:r>
      <w:r w:rsidRPr="00B84BBA">
        <w:rPr>
          <w:sz w:val="24"/>
          <w:szCs w:val="24"/>
        </w:rPr>
        <w:t>положение:</w:t>
      </w:r>
      <w:r w:rsidRPr="00B84BBA">
        <w:rPr>
          <w:spacing w:val="17"/>
          <w:sz w:val="24"/>
          <w:szCs w:val="24"/>
        </w:rPr>
        <w:t xml:space="preserve"> </w:t>
      </w:r>
      <w:r w:rsidRPr="00B84BBA">
        <w:rPr>
          <w:sz w:val="24"/>
          <w:szCs w:val="24"/>
        </w:rPr>
        <w:t>сидя</w:t>
      </w:r>
      <w:r w:rsidRPr="00B84BBA">
        <w:rPr>
          <w:spacing w:val="19"/>
          <w:sz w:val="24"/>
          <w:szCs w:val="24"/>
        </w:rPr>
        <w:t xml:space="preserve"> </w:t>
      </w:r>
      <w:r w:rsidRPr="00B84BBA">
        <w:rPr>
          <w:sz w:val="24"/>
          <w:szCs w:val="24"/>
        </w:rPr>
        <w:t>в</w:t>
      </w:r>
      <w:r w:rsidRPr="00B84BBA">
        <w:rPr>
          <w:spacing w:val="18"/>
          <w:sz w:val="24"/>
          <w:szCs w:val="24"/>
        </w:rPr>
        <w:t xml:space="preserve"> </w:t>
      </w:r>
      <w:r w:rsidRPr="00B84BBA">
        <w:rPr>
          <w:sz w:val="24"/>
          <w:szCs w:val="24"/>
        </w:rPr>
        <w:t>группировке</w:t>
      </w:r>
      <w:r w:rsidRPr="00B84BBA">
        <w:rPr>
          <w:spacing w:val="23"/>
          <w:sz w:val="24"/>
          <w:szCs w:val="24"/>
        </w:rPr>
        <w:t xml:space="preserve"> </w:t>
      </w:r>
      <w:r w:rsidRPr="00B84BBA">
        <w:rPr>
          <w:sz w:val="24"/>
          <w:szCs w:val="24"/>
        </w:rPr>
        <w:t>—</w:t>
      </w:r>
      <w:r w:rsidRPr="00B84BBA">
        <w:rPr>
          <w:spacing w:val="19"/>
          <w:sz w:val="24"/>
          <w:szCs w:val="24"/>
        </w:rPr>
        <w:t xml:space="preserve"> </w:t>
      </w:r>
      <w:r w:rsidRPr="00B84BBA">
        <w:rPr>
          <w:sz w:val="24"/>
          <w:szCs w:val="24"/>
        </w:rPr>
        <w:t>кувырок</w:t>
      </w:r>
      <w:r w:rsidRPr="00B84BBA">
        <w:rPr>
          <w:spacing w:val="20"/>
          <w:sz w:val="24"/>
          <w:szCs w:val="24"/>
        </w:rPr>
        <w:t xml:space="preserve"> </w:t>
      </w:r>
      <w:r w:rsidRPr="00B84BBA">
        <w:rPr>
          <w:sz w:val="24"/>
          <w:szCs w:val="24"/>
        </w:rPr>
        <w:t>вперед-поворот</w:t>
      </w:r>
      <w:r w:rsidRPr="00B84BBA">
        <w:rPr>
          <w:spacing w:val="24"/>
          <w:sz w:val="24"/>
          <w:szCs w:val="24"/>
        </w:rPr>
        <w:t xml:space="preserve"> </w:t>
      </w:r>
      <w:r w:rsidRPr="00B84BBA">
        <w:rPr>
          <w:sz w:val="24"/>
          <w:szCs w:val="24"/>
        </w:rPr>
        <w:t>«казак»</w:t>
      </w:r>
      <w:r w:rsidRPr="00B84BBA">
        <w:rPr>
          <w:spacing w:val="14"/>
          <w:sz w:val="24"/>
          <w:szCs w:val="24"/>
        </w:rPr>
        <w:t xml:space="preserve"> </w:t>
      </w:r>
      <w:r w:rsidRPr="00B84BBA">
        <w:rPr>
          <w:sz w:val="24"/>
          <w:szCs w:val="24"/>
        </w:rPr>
        <w:t>—</w:t>
      </w:r>
      <w:r w:rsidRPr="00B84BBA">
        <w:rPr>
          <w:spacing w:val="-57"/>
          <w:sz w:val="24"/>
          <w:szCs w:val="24"/>
        </w:rPr>
        <w:t xml:space="preserve"> </w:t>
      </w:r>
      <w:r w:rsidRPr="00B84BBA">
        <w:rPr>
          <w:sz w:val="24"/>
          <w:szCs w:val="24"/>
        </w:rPr>
        <w:t>подъём</w:t>
      </w:r>
      <w:r w:rsidRPr="00B84BBA">
        <w:rPr>
          <w:spacing w:val="-2"/>
          <w:sz w:val="24"/>
          <w:szCs w:val="24"/>
        </w:rPr>
        <w:t xml:space="preserve"> </w:t>
      </w:r>
      <w:r w:rsidRPr="00B84BBA">
        <w:rPr>
          <w:sz w:val="24"/>
          <w:szCs w:val="24"/>
        </w:rPr>
        <w:t>— стойка</w:t>
      </w:r>
      <w:r w:rsidRPr="00B84BBA">
        <w:rPr>
          <w:spacing w:val="-1"/>
          <w:sz w:val="24"/>
          <w:szCs w:val="24"/>
        </w:rPr>
        <w:t xml:space="preserve"> </w:t>
      </w:r>
      <w:r w:rsidRPr="00B84BBA">
        <w:rPr>
          <w:sz w:val="24"/>
          <w:szCs w:val="24"/>
        </w:rPr>
        <w:t>в VI</w:t>
      </w:r>
      <w:r w:rsidRPr="00B84BBA">
        <w:rPr>
          <w:spacing w:val="-4"/>
          <w:sz w:val="24"/>
          <w:szCs w:val="24"/>
        </w:rPr>
        <w:t xml:space="preserve"> </w:t>
      </w:r>
      <w:r w:rsidRPr="00B84BBA">
        <w:rPr>
          <w:sz w:val="24"/>
          <w:szCs w:val="24"/>
        </w:rPr>
        <w:t>позиции, руки</w:t>
      </w:r>
      <w:r w:rsidRPr="00B84BBA">
        <w:rPr>
          <w:spacing w:val="2"/>
          <w:sz w:val="24"/>
          <w:szCs w:val="24"/>
        </w:rPr>
        <w:t xml:space="preserve"> </w:t>
      </w:r>
      <w:r w:rsidRPr="00B84BBA">
        <w:rPr>
          <w:sz w:val="24"/>
          <w:szCs w:val="24"/>
        </w:rPr>
        <w:t>опущены.</w:t>
      </w:r>
    </w:p>
    <w:p w:rsidR="00C465A8" w:rsidRPr="00B84BBA" w:rsidRDefault="00C465A8" w:rsidP="00C465A8">
      <w:pPr>
        <w:autoSpaceDE w:val="0"/>
        <w:autoSpaceDN w:val="0"/>
        <w:spacing w:before="2"/>
        <w:ind w:right="830"/>
        <w:outlineLvl w:val="1"/>
        <w:rPr>
          <w:b/>
          <w:bCs/>
          <w:i/>
          <w:iCs/>
          <w:sz w:val="24"/>
          <w:szCs w:val="24"/>
        </w:rPr>
      </w:pPr>
      <w:r w:rsidRPr="00B84BBA">
        <w:rPr>
          <w:b/>
          <w:bCs/>
          <w:i/>
          <w:iCs/>
          <w:sz w:val="24"/>
          <w:szCs w:val="24"/>
        </w:rPr>
        <w:t>Упражнения</w:t>
      </w:r>
      <w:r w:rsidRPr="00B84BBA">
        <w:rPr>
          <w:b/>
          <w:bCs/>
          <w:i/>
          <w:iCs/>
          <w:spacing w:val="24"/>
          <w:sz w:val="24"/>
          <w:szCs w:val="24"/>
        </w:rPr>
        <w:t xml:space="preserve"> </w:t>
      </w:r>
      <w:r w:rsidRPr="00B84BBA">
        <w:rPr>
          <w:b/>
          <w:bCs/>
          <w:i/>
          <w:iCs/>
          <w:sz w:val="24"/>
          <w:szCs w:val="24"/>
        </w:rPr>
        <w:t>для</w:t>
      </w:r>
      <w:r w:rsidRPr="00B84BBA">
        <w:rPr>
          <w:b/>
          <w:bCs/>
          <w:i/>
          <w:iCs/>
          <w:spacing w:val="25"/>
          <w:sz w:val="24"/>
          <w:szCs w:val="24"/>
        </w:rPr>
        <w:t xml:space="preserve"> </w:t>
      </w:r>
      <w:r w:rsidRPr="00B84BBA">
        <w:rPr>
          <w:b/>
          <w:bCs/>
          <w:i/>
          <w:iCs/>
          <w:sz w:val="24"/>
          <w:szCs w:val="24"/>
        </w:rPr>
        <w:t>развития</w:t>
      </w:r>
      <w:r w:rsidRPr="00B84BBA">
        <w:rPr>
          <w:b/>
          <w:bCs/>
          <w:i/>
          <w:iCs/>
          <w:spacing w:val="22"/>
          <w:sz w:val="24"/>
          <w:szCs w:val="24"/>
        </w:rPr>
        <w:t xml:space="preserve"> </w:t>
      </w:r>
      <w:r w:rsidRPr="00B84BBA">
        <w:rPr>
          <w:b/>
          <w:bCs/>
          <w:i/>
          <w:iCs/>
          <w:sz w:val="24"/>
          <w:szCs w:val="24"/>
        </w:rPr>
        <w:t>координации</w:t>
      </w:r>
      <w:r w:rsidRPr="00B84BBA">
        <w:rPr>
          <w:b/>
          <w:bCs/>
          <w:i/>
          <w:iCs/>
          <w:spacing w:val="24"/>
          <w:sz w:val="24"/>
          <w:szCs w:val="24"/>
        </w:rPr>
        <w:t xml:space="preserve"> </w:t>
      </w:r>
      <w:r w:rsidRPr="00B84BBA">
        <w:rPr>
          <w:b/>
          <w:bCs/>
          <w:i/>
          <w:iCs/>
          <w:sz w:val="24"/>
          <w:szCs w:val="24"/>
        </w:rPr>
        <w:t>и</w:t>
      </w:r>
      <w:r w:rsidRPr="00B84BBA">
        <w:rPr>
          <w:b/>
          <w:bCs/>
          <w:i/>
          <w:iCs/>
          <w:spacing w:val="22"/>
          <w:sz w:val="24"/>
          <w:szCs w:val="24"/>
        </w:rPr>
        <w:t xml:space="preserve"> </w:t>
      </w:r>
      <w:r w:rsidRPr="00B84BBA">
        <w:rPr>
          <w:b/>
          <w:bCs/>
          <w:i/>
          <w:iCs/>
          <w:sz w:val="24"/>
          <w:szCs w:val="24"/>
        </w:rPr>
        <w:t>развития</w:t>
      </w:r>
      <w:r w:rsidRPr="00B84BBA">
        <w:rPr>
          <w:b/>
          <w:bCs/>
          <w:i/>
          <w:iCs/>
          <w:spacing w:val="25"/>
          <w:sz w:val="24"/>
          <w:szCs w:val="24"/>
        </w:rPr>
        <w:t xml:space="preserve"> </w:t>
      </w:r>
      <w:r w:rsidRPr="00B84BBA">
        <w:rPr>
          <w:b/>
          <w:bCs/>
          <w:i/>
          <w:iCs/>
          <w:sz w:val="24"/>
          <w:szCs w:val="24"/>
        </w:rPr>
        <w:t>жизненно</w:t>
      </w:r>
      <w:r w:rsidRPr="00B84BBA">
        <w:rPr>
          <w:b/>
          <w:bCs/>
          <w:i/>
          <w:iCs/>
          <w:spacing w:val="24"/>
          <w:sz w:val="24"/>
          <w:szCs w:val="24"/>
        </w:rPr>
        <w:t xml:space="preserve"> </w:t>
      </w:r>
      <w:r w:rsidRPr="00B84BBA">
        <w:rPr>
          <w:b/>
          <w:bCs/>
          <w:i/>
          <w:iCs/>
          <w:sz w:val="24"/>
          <w:szCs w:val="24"/>
        </w:rPr>
        <w:t>важных</w:t>
      </w:r>
      <w:r w:rsidRPr="00B84BBA">
        <w:rPr>
          <w:b/>
          <w:bCs/>
          <w:i/>
          <w:iCs/>
          <w:spacing w:val="23"/>
          <w:sz w:val="24"/>
          <w:szCs w:val="24"/>
        </w:rPr>
        <w:t xml:space="preserve"> </w:t>
      </w:r>
      <w:r w:rsidRPr="00B84BBA">
        <w:rPr>
          <w:b/>
          <w:bCs/>
          <w:i/>
          <w:iCs/>
          <w:sz w:val="24"/>
          <w:szCs w:val="24"/>
        </w:rPr>
        <w:t>навыков</w:t>
      </w:r>
      <w:r w:rsidRPr="00B84BBA">
        <w:rPr>
          <w:b/>
          <w:bCs/>
          <w:i/>
          <w:iCs/>
          <w:spacing w:val="25"/>
          <w:sz w:val="24"/>
          <w:szCs w:val="24"/>
        </w:rPr>
        <w:t xml:space="preserve"> </w:t>
      </w:r>
      <w:r w:rsidRPr="00B84BBA">
        <w:rPr>
          <w:b/>
          <w:bCs/>
          <w:i/>
          <w:iCs/>
          <w:sz w:val="24"/>
          <w:szCs w:val="24"/>
        </w:rPr>
        <w:t>и</w:t>
      </w:r>
      <w:r w:rsidRPr="00B84BBA">
        <w:rPr>
          <w:b/>
          <w:bCs/>
          <w:i/>
          <w:iCs/>
          <w:spacing w:val="-57"/>
          <w:sz w:val="24"/>
          <w:szCs w:val="24"/>
        </w:rPr>
        <w:t xml:space="preserve"> </w:t>
      </w:r>
      <w:r w:rsidRPr="00B84BBA">
        <w:rPr>
          <w:b/>
          <w:bCs/>
          <w:i/>
          <w:iCs/>
          <w:sz w:val="24"/>
          <w:szCs w:val="24"/>
        </w:rPr>
        <w:t>умений</w:t>
      </w:r>
    </w:p>
    <w:p w:rsidR="00C465A8" w:rsidRPr="00B84BBA" w:rsidRDefault="00C465A8" w:rsidP="00C465A8">
      <w:pPr>
        <w:autoSpaceDE w:val="0"/>
        <w:autoSpaceDN w:val="0"/>
        <w:spacing w:line="272" w:lineRule="exact"/>
        <w:rPr>
          <w:i/>
          <w:sz w:val="24"/>
          <w:szCs w:val="24"/>
        </w:rPr>
      </w:pPr>
      <w:r w:rsidRPr="00B84BBA">
        <w:rPr>
          <w:i/>
          <w:sz w:val="24"/>
          <w:szCs w:val="24"/>
        </w:rPr>
        <w:t>Плавательная</w:t>
      </w:r>
      <w:r w:rsidRPr="00B84BBA">
        <w:rPr>
          <w:i/>
          <w:spacing w:val="20"/>
          <w:sz w:val="24"/>
          <w:szCs w:val="24"/>
        </w:rPr>
        <w:t xml:space="preserve"> </w:t>
      </w:r>
      <w:r w:rsidRPr="00B84BBA">
        <w:rPr>
          <w:i/>
          <w:sz w:val="24"/>
          <w:szCs w:val="24"/>
        </w:rPr>
        <w:t>подготовка</w:t>
      </w:r>
    </w:p>
    <w:p w:rsidR="00C465A8" w:rsidRPr="00B84BBA" w:rsidRDefault="00C465A8" w:rsidP="00C465A8">
      <w:pPr>
        <w:autoSpaceDE w:val="0"/>
        <w:autoSpaceDN w:val="0"/>
        <w:ind w:right="829"/>
        <w:jc w:val="both"/>
        <w:rPr>
          <w:sz w:val="24"/>
          <w:szCs w:val="24"/>
        </w:rPr>
      </w:pPr>
      <w:r w:rsidRPr="00B84BBA">
        <w:rPr>
          <w:sz w:val="24"/>
          <w:szCs w:val="24"/>
        </w:rPr>
        <w:t>Правила</w:t>
      </w:r>
      <w:r w:rsidRPr="00B84BBA">
        <w:rPr>
          <w:spacing w:val="1"/>
          <w:sz w:val="24"/>
          <w:szCs w:val="24"/>
        </w:rPr>
        <w:t xml:space="preserve"> </w:t>
      </w:r>
      <w:r w:rsidRPr="00B84BBA">
        <w:rPr>
          <w:sz w:val="24"/>
          <w:szCs w:val="24"/>
        </w:rPr>
        <w:t>поведения</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бассейне.</w:t>
      </w:r>
      <w:r w:rsidRPr="00B84BBA">
        <w:rPr>
          <w:spacing w:val="1"/>
          <w:sz w:val="24"/>
          <w:szCs w:val="24"/>
        </w:rPr>
        <w:t xml:space="preserve"> </w:t>
      </w:r>
      <w:r w:rsidRPr="00B84BBA">
        <w:rPr>
          <w:sz w:val="24"/>
          <w:szCs w:val="24"/>
        </w:rPr>
        <w:t>Упражнения</w:t>
      </w:r>
      <w:r w:rsidRPr="00B84BBA">
        <w:rPr>
          <w:spacing w:val="1"/>
          <w:sz w:val="24"/>
          <w:szCs w:val="24"/>
        </w:rPr>
        <w:t xml:space="preserve"> </w:t>
      </w:r>
      <w:r w:rsidRPr="00B84BBA">
        <w:rPr>
          <w:sz w:val="24"/>
          <w:szCs w:val="24"/>
        </w:rPr>
        <w:t>ознакомительного</w:t>
      </w:r>
      <w:r w:rsidRPr="00B84BBA">
        <w:rPr>
          <w:spacing w:val="1"/>
          <w:sz w:val="24"/>
          <w:szCs w:val="24"/>
        </w:rPr>
        <w:t xml:space="preserve"> </w:t>
      </w:r>
      <w:r w:rsidRPr="00B84BBA">
        <w:rPr>
          <w:sz w:val="24"/>
          <w:szCs w:val="24"/>
        </w:rPr>
        <w:t>плавания:</w:t>
      </w:r>
      <w:r w:rsidRPr="00B84BBA">
        <w:rPr>
          <w:spacing w:val="1"/>
          <w:sz w:val="24"/>
          <w:szCs w:val="24"/>
        </w:rPr>
        <w:t xml:space="preserve"> </w:t>
      </w:r>
      <w:r w:rsidRPr="00B84BBA">
        <w:rPr>
          <w:sz w:val="24"/>
          <w:szCs w:val="24"/>
        </w:rPr>
        <w:t>освоение</w:t>
      </w:r>
      <w:r w:rsidRPr="00B84BBA">
        <w:rPr>
          <w:spacing w:val="1"/>
          <w:sz w:val="24"/>
          <w:szCs w:val="24"/>
        </w:rPr>
        <w:t xml:space="preserve"> </w:t>
      </w:r>
      <w:r w:rsidRPr="00B84BBA">
        <w:rPr>
          <w:spacing w:val="-1"/>
          <w:sz w:val="24"/>
          <w:szCs w:val="24"/>
        </w:rPr>
        <w:t xml:space="preserve">универсальных </w:t>
      </w:r>
      <w:r w:rsidRPr="00B84BBA">
        <w:rPr>
          <w:sz w:val="24"/>
          <w:szCs w:val="24"/>
        </w:rPr>
        <w:t>умений дыхания в воде. Освоение упражнений для формирования навыков</w:t>
      </w:r>
      <w:r w:rsidRPr="00B84BBA">
        <w:rPr>
          <w:spacing w:val="-57"/>
          <w:sz w:val="24"/>
          <w:szCs w:val="24"/>
        </w:rPr>
        <w:t xml:space="preserve"> </w:t>
      </w:r>
      <w:r w:rsidRPr="00B84BBA">
        <w:rPr>
          <w:sz w:val="24"/>
          <w:szCs w:val="24"/>
        </w:rPr>
        <w:t>плавания:</w:t>
      </w:r>
      <w:r w:rsidRPr="00B84BBA">
        <w:rPr>
          <w:spacing w:val="1"/>
          <w:sz w:val="24"/>
          <w:szCs w:val="24"/>
        </w:rPr>
        <w:t xml:space="preserve"> </w:t>
      </w:r>
      <w:r w:rsidRPr="00B84BBA">
        <w:rPr>
          <w:sz w:val="24"/>
          <w:szCs w:val="24"/>
        </w:rPr>
        <w:t>«поплавок»,</w:t>
      </w:r>
      <w:r w:rsidRPr="00B84BBA">
        <w:rPr>
          <w:spacing w:val="1"/>
          <w:sz w:val="24"/>
          <w:szCs w:val="24"/>
        </w:rPr>
        <w:t xml:space="preserve"> </w:t>
      </w:r>
      <w:r w:rsidRPr="00B84BBA">
        <w:rPr>
          <w:sz w:val="24"/>
          <w:szCs w:val="24"/>
        </w:rPr>
        <w:t>«морская</w:t>
      </w:r>
      <w:r w:rsidRPr="00B84BBA">
        <w:rPr>
          <w:spacing w:val="1"/>
          <w:sz w:val="24"/>
          <w:szCs w:val="24"/>
        </w:rPr>
        <w:t xml:space="preserve"> </w:t>
      </w:r>
      <w:r w:rsidRPr="00B84BBA">
        <w:rPr>
          <w:sz w:val="24"/>
          <w:szCs w:val="24"/>
        </w:rPr>
        <w:t>звезда»,</w:t>
      </w:r>
      <w:r w:rsidRPr="00B84BBA">
        <w:rPr>
          <w:spacing w:val="1"/>
          <w:sz w:val="24"/>
          <w:szCs w:val="24"/>
        </w:rPr>
        <w:t xml:space="preserve"> </w:t>
      </w:r>
      <w:r w:rsidRPr="00B84BBA">
        <w:rPr>
          <w:sz w:val="24"/>
          <w:szCs w:val="24"/>
        </w:rPr>
        <w:t>«лягушонок»,</w:t>
      </w:r>
      <w:r w:rsidRPr="00B84BBA">
        <w:rPr>
          <w:spacing w:val="1"/>
          <w:sz w:val="24"/>
          <w:szCs w:val="24"/>
        </w:rPr>
        <w:t xml:space="preserve"> </w:t>
      </w:r>
      <w:r w:rsidRPr="00B84BBA">
        <w:rPr>
          <w:sz w:val="24"/>
          <w:szCs w:val="24"/>
        </w:rPr>
        <w:t>«весёлый</w:t>
      </w:r>
      <w:r w:rsidRPr="00B84BBA">
        <w:rPr>
          <w:spacing w:val="1"/>
          <w:sz w:val="24"/>
          <w:szCs w:val="24"/>
        </w:rPr>
        <w:t xml:space="preserve"> </w:t>
      </w:r>
      <w:r w:rsidRPr="00B84BBA">
        <w:rPr>
          <w:sz w:val="24"/>
          <w:szCs w:val="24"/>
        </w:rPr>
        <w:t>дельфин».</w:t>
      </w:r>
      <w:r w:rsidRPr="00B84BBA">
        <w:rPr>
          <w:spacing w:val="1"/>
          <w:sz w:val="24"/>
          <w:szCs w:val="24"/>
        </w:rPr>
        <w:t xml:space="preserve"> </w:t>
      </w:r>
      <w:r w:rsidRPr="00B84BBA">
        <w:rPr>
          <w:sz w:val="24"/>
          <w:szCs w:val="24"/>
        </w:rPr>
        <w:t>Освоение</w:t>
      </w:r>
      <w:r w:rsidRPr="00B84BBA">
        <w:rPr>
          <w:spacing w:val="1"/>
          <w:sz w:val="24"/>
          <w:szCs w:val="24"/>
        </w:rPr>
        <w:t xml:space="preserve"> </w:t>
      </w:r>
      <w:r w:rsidRPr="00B84BBA">
        <w:rPr>
          <w:sz w:val="24"/>
          <w:szCs w:val="24"/>
        </w:rPr>
        <w:t>спортивных</w:t>
      </w:r>
      <w:r w:rsidRPr="00B84BBA">
        <w:rPr>
          <w:spacing w:val="9"/>
          <w:sz w:val="24"/>
          <w:szCs w:val="24"/>
        </w:rPr>
        <w:t xml:space="preserve"> </w:t>
      </w:r>
      <w:r w:rsidRPr="00B84BBA">
        <w:rPr>
          <w:sz w:val="24"/>
          <w:szCs w:val="24"/>
        </w:rPr>
        <w:t>стилей</w:t>
      </w:r>
      <w:r w:rsidRPr="00B84BBA">
        <w:rPr>
          <w:spacing w:val="6"/>
          <w:sz w:val="24"/>
          <w:szCs w:val="24"/>
        </w:rPr>
        <w:t xml:space="preserve"> </w:t>
      </w:r>
      <w:r w:rsidRPr="00B84BBA">
        <w:rPr>
          <w:sz w:val="24"/>
          <w:szCs w:val="24"/>
        </w:rPr>
        <w:t>плавания.</w:t>
      </w:r>
    </w:p>
    <w:p w:rsidR="00C465A8" w:rsidRPr="00B84BBA" w:rsidRDefault="00C465A8" w:rsidP="00C465A8">
      <w:pPr>
        <w:autoSpaceDE w:val="0"/>
        <w:autoSpaceDN w:val="0"/>
        <w:jc w:val="both"/>
        <w:rPr>
          <w:i/>
          <w:sz w:val="24"/>
          <w:szCs w:val="24"/>
        </w:rPr>
      </w:pPr>
      <w:r w:rsidRPr="00B84BBA">
        <w:rPr>
          <w:i/>
          <w:sz w:val="24"/>
          <w:szCs w:val="24"/>
        </w:rPr>
        <w:t>Основная</w:t>
      </w:r>
      <w:r w:rsidRPr="00B84BBA">
        <w:rPr>
          <w:i/>
          <w:spacing w:val="24"/>
          <w:sz w:val="24"/>
          <w:szCs w:val="24"/>
        </w:rPr>
        <w:t xml:space="preserve"> </w:t>
      </w:r>
      <w:r w:rsidRPr="00B84BBA">
        <w:rPr>
          <w:i/>
          <w:sz w:val="24"/>
          <w:szCs w:val="24"/>
        </w:rPr>
        <w:t>гимнастика</w:t>
      </w:r>
    </w:p>
    <w:p w:rsidR="00C465A8" w:rsidRPr="00B84BBA" w:rsidRDefault="00C465A8" w:rsidP="00C465A8">
      <w:pPr>
        <w:autoSpaceDE w:val="0"/>
        <w:autoSpaceDN w:val="0"/>
        <w:ind w:right="831"/>
        <w:jc w:val="both"/>
        <w:rPr>
          <w:sz w:val="24"/>
          <w:szCs w:val="24"/>
        </w:rPr>
      </w:pPr>
      <w:r w:rsidRPr="00B84BBA">
        <w:rPr>
          <w:sz w:val="24"/>
          <w:szCs w:val="24"/>
        </w:rPr>
        <w:t>Освоение</w:t>
      </w:r>
      <w:r w:rsidRPr="00B84BBA">
        <w:rPr>
          <w:spacing w:val="1"/>
          <w:sz w:val="24"/>
          <w:szCs w:val="24"/>
        </w:rPr>
        <w:t xml:space="preserve"> </w:t>
      </w:r>
      <w:r w:rsidRPr="00B84BBA">
        <w:rPr>
          <w:sz w:val="24"/>
          <w:szCs w:val="24"/>
        </w:rPr>
        <w:t>универсальных</w:t>
      </w:r>
      <w:r w:rsidRPr="00B84BBA">
        <w:rPr>
          <w:spacing w:val="1"/>
          <w:sz w:val="24"/>
          <w:szCs w:val="24"/>
        </w:rPr>
        <w:t xml:space="preserve"> </w:t>
      </w:r>
      <w:r w:rsidRPr="00B84BBA">
        <w:rPr>
          <w:sz w:val="24"/>
          <w:szCs w:val="24"/>
        </w:rPr>
        <w:t>умений</w:t>
      </w:r>
      <w:r w:rsidRPr="00B84BBA">
        <w:rPr>
          <w:spacing w:val="1"/>
          <w:sz w:val="24"/>
          <w:szCs w:val="24"/>
        </w:rPr>
        <w:t xml:space="preserve"> </w:t>
      </w:r>
      <w:r w:rsidRPr="00B84BBA">
        <w:rPr>
          <w:sz w:val="24"/>
          <w:szCs w:val="24"/>
        </w:rPr>
        <w:t>дыхания</w:t>
      </w:r>
      <w:r w:rsidRPr="00B84BBA">
        <w:rPr>
          <w:spacing w:val="1"/>
          <w:sz w:val="24"/>
          <w:szCs w:val="24"/>
        </w:rPr>
        <w:t xml:space="preserve"> </w:t>
      </w:r>
      <w:r w:rsidRPr="00B84BBA">
        <w:rPr>
          <w:sz w:val="24"/>
          <w:szCs w:val="24"/>
        </w:rPr>
        <w:t>во</w:t>
      </w:r>
      <w:r w:rsidRPr="00B84BBA">
        <w:rPr>
          <w:spacing w:val="1"/>
          <w:sz w:val="24"/>
          <w:szCs w:val="24"/>
        </w:rPr>
        <w:t xml:space="preserve"> </w:t>
      </w:r>
      <w:r w:rsidRPr="00B84BBA">
        <w:rPr>
          <w:sz w:val="24"/>
          <w:szCs w:val="24"/>
        </w:rPr>
        <w:t>время</w:t>
      </w:r>
      <w:r w:rsidRPr="00B84BBA">
        <w:rPr>
          <w:spacing w:val="1"/>
          <w:sz w:val="24"/>
          <w:szCs w:val="24"/>
        </w:rPr>
        <w:t xml:space="preserve"> </w:t>
      </w:r>
      <w:r w:rsidRPr="00B84BBA">
        <w:rPr>
          <w:sz w:val="24"/>
          <w:szCs w:val="24"/>
        </w:rPr>
        <w:t>выполнения</w:t>
      </w:r>
      <w:r w:rsidRPr="00B84BBA">
        <w:rPr>
          <w:spacing w:val="1"/>
          <w:sz w:val="24"/>
          <w:szCs w:val="24"/>
        </w:rPr>
        <w:t xml:space="preserve"> </w:t>
      </w:r>
      <w:r w:rsidRPr="00B84BBA">
        <w:rPr>
          <w:sz w:val="24"/>
          <w:szCs w:val="24"/>
        </w:rPr>
        <w:t>гимнастических</w:t>
      </w:r>
      <w:r w:rsidRPr="00B84BBA">
        <w:rPr>
          <w:spacing w:val="1"/>
          <w:sz w:val="24"/>
          <w:szCs w:val="24"/>
        </w:rPr>
        <w:t xml:space="preserve"> </w:t>
      </w:r>
      <w:r w:rsidRPr="00B84BBA">
        <w:rPr>
          <w:sz w:val="24"/>
          <w:szCs w:val="24"/>
        </w:rPr>
        <w:t>упражнений.</w:t>
      </w:r>
    </w:p>
    <w:p w:rsidR="00C465A8" w:rsidRPr="00B84BBA" w:rsidRDefault="00C465A8" w:rsidP="00C465A8">
      <w:pPr>
        <w:autoSpaceDE w:val="0"/>
        <w:autoSpaceDN w:val="0"/>
        <w:ind w:right="827"/>
        <w:jc w:val="both"/>
        <w:rPr>
          <w:sz w:val="24"/>
          <w:szCs w:val="24"/>
        </w:rPr>
      </w:pPr>
      <w:r w:rsidRPr="00B84BBA">
        <w:rPr>
          <w:sz w:val="24"/>
          <w:szCs w:val="24"/>
        </w:rPr>
        <w:t>Освоение техники поворотов в обе стороны на сто восемьдесят и</w:t>
      </w:r>
      <w:r w:rsidRPr="00B84BBA">
        <w:rPr>
          <w:spacing w:val="1"/>
          <w:sz w:val="24"/>
          <w:szCs w:val="24"/>
        </w:rPr>
        <w:t xml:space="preserve"> </w:t>
      </w:r>
      <w:r w:rsidRPr="00B84BBA">
        <w:rPr>
          <w:sz w:val="24"/>
          <w:szCs w:val="24"/>
        </w:rPr>
        <w:t>триста шестьдесят</w:t>
      </w:r>
      <w:r w:rsidRPr="00B84BBA">
        <w:rPr>
          <w:spacing w:val="1"/>
          <w:sz w:val="24"/>
          <w:szCs w:val="24"/>
        </w:rPr>
        <w:t xml:space="preserve"> </w:t>
      </w:r>
      <w:r w:rsidRPr="00B84BBA">
        <w:rPr>
          <w:sz w:val="24"/>
          <w:szCs w:val="24"/>
        </w:rPr>
        <w:t>градусов</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одной</w:t>
      </w:r>
      <w:r w:rsidRPr="00B84BBA">
        <w:rPr>
          <w:spacing w:val="1"/>
          <w:sz w:val="24"/>
          <w:szCs w:val="24"/>
        </w:rPr>
        <w:t xml:space="preserve"> </w:t>
      </w:r>
      <w:r w:rsidRPr="00B84BBA">
        <w:rPr>
          <w:sz w:val="24"/>
          <w:szCs w:val="24"/>
        </w:rPr>
        <w:t>ноге</w:t>
      </w:r>
      <w:r w:rsidRPr="00B84BBA">
        <w:rPr>
          <w:spacing w:val="1"/>
          <w:sz w:val="24"/>
          <w:szCs w:val="24"/>
        </w:rPr>
        <w:t xml:space="preserve"> </w:t>
      </w:r>
      <w:r w:rsidRPr="00B84BBA">
        <w:rPr>
          <w:sz w:val="24"/>
          <w:szCs w:val="24"/>
        </w:rPr>
        <w:t>(попеременно); техники</w:t>
      </w:r>
      <w:r w:rsidRPr="00B84BBA">
        <w:rPr>
          <w:spacing w:val="1"/>
          <w:sz w:val="24"/>
          <w:szCs w:val="24"/>
        </w:rPr>
        <w:t xml:space="preserve"> </w:t>
      </w:r>
      <w:r w:rsidRPr="00B84BBA">
        <w:rPr>
          <w:sz w:val="24"/>
          <w:szCs w:val="24"/>
        </w:rPr>
        <w:t>выполнения</w:t>
      </w:r>
      <w:r w:rsidRPr="00B84BBA">
        <w:rPr>
          <w:spacing w:val="1"/>
          <w:sz w:val="24"/>
          <w:szCs w:val="24"/>
        </w:rPr>
        <w:t xml:space="preserve"> </w:t>
      </w:r>
      <w:r w:rsidRPr="00B84BBA">
        <w:rPr>
          <w:sz w:val="24"/>
          <w:szCs w:val="24"/>
        </w:rPr>
        <w:t>серии</w:t>
      </w:r>
      <w:r w:rsidRPr="00B84BBA">
        <w:rPr>
          <w:spacing w:val="1"/>
          <w:sz w:val="24"/>
          <w:szCs w:val="24"/>
        </w:rPr>
        <w:t xml:space="preserve"> </w:t>
      </w:r>
      <w:r w:rsidRPr="00B84BBA">
        <w:rPr>
          <w:sz w:val="24"/>
          <w:szCs w:val="24"/>
        </w:rPr>
        <w:t>поворотов</w:t>
      </w:r>
      <w:r w:rsidRPr="00B84BBA">
        <w:rPr>
          <w:spacing w:val="1"/>
          <w:sz w:val="24"/>
          <w:szCs w:val="24"/>
        </w:rPr>
        <w:t xml:space="preserve"> </w:t>
      </w:r>
      <w:r w:rsidRPr="00B84BBA">
        <w:rPr>
          <w:sz w:val="24"/>
          <w:szCs w:val="24"/>
        </w:rPr>
        <w:t>колено</w:t>
      </w:r>
      <w:r w:rsidRPr="00B84BBA">
        <w:rPr>
          <w:spacing w:val="1"/>
          <w:sz w:val="24"/>
          <w:szCs w:val="24"/>
        </w:rPr>
        <w:t xml:space="preserve"> </w:t>
      </w:r>
      <w:r w:rsidRPr="00B84BBA">
        <w:rPr>
          <w:sz w:val="24"/>
          <w:szCs w:val="24"/>
        </w:rPr>
        <w:t>вперёд,</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сторону;</w:t>
      </w:r>
      <w:r w:rsidRPr="00B84BBA">
        <w:rPr>
          <w:spacing w:val="1"/>
          <w:sz w:val="24"/>
          <w:szCs w:val="24"/>
        </w:rPr>
        <w:t xml:space="preserve"> </w:t>
      </w:r>
      <w:r w:rsidRPr="00B84BBA">
        <w:rPr>
          <w:sz w:val="24"/>
          <w:szCs w:val="24"/>
        </w:rPr>
        <w:t>поворот</w:t>
      </w:r>
      <w:r w:rsidRPr="00B84BBA">
        <w:rPr>
          <w:spacing w:val="1"/>
          <w:sz w:val="24"/>
          <w:szCs w:val="24"/>
        </w:rPr>
        <w:t xml:space="preserve"> </w:t>
      </w:r>
      <w:r w:rsidRPr="00B84BBA">
        <w:rPr>
          <w:sz w:val="24"/>
          <w:szCs w:val="24"/>
        </w:rPr>
        <w:t>«казак»,</w:t>
      </w:r>
      <w:r w:rsidRPr="00B84BBA">
        <w:rPr>
          <w:spacing w:val="1"/>
          <w:sz w:val="24"/>
          <w:szCs w:val="24"/>
        </w:rPr>
        <w:t xml:space="preserve"> </w:t>
      </w:r>
      <w:r w:rsidRPr="00B84BBA">
        <w:rPr>
          <w:sz w:val="24"/>
          <w:szCs w:val="24"/>
        </w:rPr>
        <w:t>нога</w:t>
      </w:r>
      <w:r w:rsidRPr="00B84BBA">
        <w:rPr>
          <w:spacing w:val="1"/>
          <w:sz w:val="24"/>
          <w:szCs w:val="24"/>
        </w:rPr>
        <w:t xml:space="preserve"> </w:t>
      </w:r>
      <w:r w:rsidRPr="00B84BBA">
        <w:rPr>
          <w:sz w:val="24"/>
          <w:szCs w:val="24"/>
        </w:rPr>
        <w:t>вперёд</w:t>
      </w:r>
      <w:r w:rsidRPr="00B84BBA">
        <w:rPr>
          <w:spacing w:val="1"/>
          <w:sz w:val="24"/>
          <w:szCs w:val="24"/>
        </w:rPr>
        <w:t xml:space="preserve"> </w:t>
      </w:r>
      <w:r w:rsidRPr="00B84BBA">
        <w:rPr>
          <w:sz w:val="24"/>
          <w:szCs w:val="24"/>
        </w:rPr>
        <w:t>горизонтально.</w:t>
      </w:r>
      <w:r w:rsidRPr="00B84BBA">
        <w:rPr>
          <w:spacing w:val="1"/>
          <w:sz w:val="24"/>
          <w:szCs w:val="24"/>
        </w:rPr>
        <w:t xml:space="preserve"> </w:t>
      </w:r>
      <w:r w:rsidRPr="00B84BBA">
        <w:rPr>
          <w:sz w:val="24"/>
          <w:szCs w:val="24"/>
        </w:rPr>
        <w:t>Освоение</w:t>
      </w:r>
      <w:r w:rsidRPr="00B84BBA">
        <w:rPr>
          <w:spacing w:val="1"/>
          <w:sz w:val="24"/>
          <w:szCs w:val="24"/>
        </w:rPr>
        <w:t xml:space="preserve"> </w:t>
      </w:r>
      <w:r w:rsidRPr="00B84BBA">
        <w:rPr>
          <w:sz w:val="24"/>
          <w:szCs w:val="24"/>
        </w:rPr>
        <w:t>техники</w:t>
      </w:r>
      <w:r w:rsidRPr="00B84BBA">
        <w:rPr>
          <w:spacing w:val="1"/>
          <w:sz w:val="24"/>
          <w:szCs w:val="24"/>
        </w:rPr>
        <w:t xml:space="preserve"> </w:t>
      </w:r>
      <w:r w:rsidRPr="00B84BBA">
        <w:rPr>
          <w:sz w:val="24"/>
          <w:szCs w:val="24"/>
        </w:rPr>
        <w:t>выполнения прыжков толчком с одной ноги вперёд, с поворотом</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девяносто</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сто</w:t>
      </w:r>
      <w:r w:rsidRPr="00B84BBA">
        <w:rPr>
          <w:spacing w:val="1"/>
          <w:sz w:val="24"/>
          <w:szCs w:val="24"/>
        </w:rPr>
        <w:t xml:space="preserve"> </w:t>
      </w:r>
      <w:r w:rsidRPr="00B84BBA">
        <w:rPr>
          <w:w w:val="95"/>
          <w:sz w:val="24"/>
          <w:szCs w:val="24"/>
        </w:rPr>
        <w:t>восемьдесят</w:t>
      </w:r>
      <w:r w:rsidRPr="00B84BBA">
        <w:rPr>
          <w:spacing w:val="1"/>
          <w:w w:val="95"/>
          <w:sz w:val="24"/>
          <w:szCs w:val="24"/>
        </w:rPr>
        <w:t xml:space="preserve"> </w:t>
      </w:r>
      <w:r w:rsidRPr="00B84BBA">
        <w:rPr>
          <w:w w:val="95"/>
          <w:sz w:val="24"/>
          <w:szCs w:val="24"/>
        </w:rPr>
        <w:t>градусов</w:t>
      </w:r>
      <w:r w:rsidRPr="00B84BBA">
        <w:rPr>
          <w:spacing w:val="1"/>
          <w:w w:val="95"/>
          <w:sz w:val="24"/>
          <w:szCs w:val="24"/>
        </w:rPr>
        <w:t xml:space="preserve"> </w:t>
      </w:r>
      <w:r w:rsidRPr="00B84BBA">
        <w:rPr>
          <w:w w:val="95"/>
          <w:sz w:val="24"/>
          <w:szCs w:val="24"/>
        </w:rPr>
        <w:t>в</w:t>
      </w:r>
      <w:r w:rsidRPr="00B84BBA">
        <w:rPr>
          <w:spacing w:val="1"/>
          <w:w w:val="95"/>
          <w:sz w:val="24"/>
          <w:szCs w:val="24"/>
        </w:rPr>
        <w:t xml:space="preserve"> </w:t>
      </w:r>
      <w:r w:rsidRPr="00B84BBA">
        <w:rPr>
          <w:w w:val="95"/>
          <w:sz w:val="24"/>
          <w:szCs w:val="24"/>
        </w:rPr>
        <w:t>обе</w:t>
      </w:r>
      <w:r w:rsidRPr="00B84BBA">
        <w:rPr>
          <w:spacing w:val="1"/>
          <w:w w:val="95"/>
          <w:sz w:val="24"/>
          <w:szCs w:val="24"/>
        </w:rPr>
        <w:t xml:space="preserve"> </w:t>
      </w:r>
      <w:r w:rsidRPr="00B84BBA">
        <w:rPr>
          <w:w w:val="95"/>
          <w:sz w:val="24"/>
          <w:szCs w:val="24"/>
        </w:rPr>
        <w:t>стороны. Освоение</w:t>
      </w:r>
      <w:r w:rsidRPr="00B84BBA">
        <w:rPr>
          <w:spacing w:val="1"/>
          <w:w w:val="95"/>
          <w:sz w:val="24"/>
          <w:szCs w:val="24"/>
        </w:rPr>
        <w:t xml:space="preserve"> </w:t>
      </w:r>
      <w:r w:rsidRPr="00B84BBA">
        <w:rPr>
          <w:w w:val="95"/>
          <w:sz w:val="24"/>
          <w:szCs w:val="24"/>
        </w:rPr>
        <w:t>танцевальных</w:t>
      </w:r>
      <w:r w:rsidRPr="00B84BBA">
        <w:rPr>
          <w:spacing w:val="1"/>
          <w:w w:val="95"/>
          <w:sz w:val="24"/>
          <w:szCs w:val="24"/>
        </w:rPr>
        <w:t xml:space="preserve"> </w:t>
      </w:r>
      <w:r w:rsidRPr="00B84BBA">
        <w:rPr>
          <w:w w:val="95"/>
          <w:sz w:val="24"/>
          <w:szCs w:val="24"/>
        </w:rPr>
        <w:t>шагов:</w:t>
      </w:r>
      <w:r w:rsidRPr="00B84BBA">
        <w:rPr>
          <w:spacing w:val="1"/>
          <w:w w:val="95"/>
          <w:sz w:val="24"/>
          <w:szCs w:val="24"/>
        </w:rPr>
        <w:t xml:space="preserve"> </w:t>
      </w:r>
      <w:r w:rsidRPr="00B84BBA">
        <w:rPr>
          <w:w w:val="95"/>
          <w:sz w:val="24"/>
          <w:szCs w:val="24"/>
        </w:rPr>
        <w:t>шаги</w:t>
      </w:r>
      <w:r w:rsidRPr="00B84BBA">
        <w:rPr>
          <w:spacing w:val="1"/>
          <w:w w:val="95"/>
          <w:sz w:val="24"/>
          <w:szCs w:val="24"/>
        </w:rPr>
        <w:t xml:space="preserve"> </w:t>
      </w:r>
      <w:r w:rsidRPr="00B84BBA">
        <w:rPr>
          <w:w w:val="95"/>
          <w:sz w:val="24"/>
          <w:szCs w:val="24"/>
        </w:rPr>
        <w:t>с</w:t>
      </w:r>
      <w:r w:rsidRPr="00B84BBA">
        <w:rPr>
          <w:spacing w:val="1"/>
          <w:w w:val="95"/>
          <w:sz w:val="24"/>
          <w:szCs w:val="24"/>
        </w:rPr>
        <w:t xml:space="preserve"> </w:t>
      </w:r>
      <w:r w:rsidRPr="00B84BBA">
        <w:rPr>
          <w:w w:val="95"/>
          <w:sz w:val="24"/>
          <w:szCs w:val="24"/>
        </w:rPr>
        <w:t>подскоками</w:t>
      </w:r>
      <w:r w:rsidRPr="00B84BBA">
        <w:rPr>
          <w:spacing w:val="1"/>
          <w:w w:val="95"/>
          <w:sz w:val="24"/>
          <w:szCs w:val="24"/>
        </w:rPr>
        <w:t xml:space="preserve"> </w:t>
      </w:r>
      <w:r w:rsidRPr="00B84BBA">
        <w:rPr>
          <w:sz w:val="24"/>
          <w:szCs w:val="24"/>
        </w:rPr>
        <w:t>(вперёд, назад, с поворотом); шаги галопа (в сторону, вперёд), а также в сочетании</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w w:val="95"/>
          <w:sz w:val="24"/>
          <w:szCs w:val="24"/>
        </w:rPr>
        <w:t>ра</w:t>
      </w:r>
      <w:r w:rsidRPr="00B84BBA">
        <w:rPr>
          <w:w w:val="95"/>
          <w:sz w:val="24"/>
          <w:szCs w:val="24"/>
        </w:rPr>
        <w:t>з</w:t>
      </w:r>
      <w:r w:rsidRPr="00B84BBA">
        <w:rPr>
          <w:w w:val="95"/>
          <w:sz w:val="24"/>
          <w:szCs w:val="24"/>
        </w:rPr>
        <w:t>личными подскоками; элементы русского танца («припадание»), элементы современного</w:t>
      </w:r>
      <w:r w:rsidRPr="00B84BBA">
        <w:rPr>
          <w:spacing w:val="1"/>
          <w:w w:val="95"/>
          <w:sz w:val="24"/>
          <w:szCs w:val="24"/>
        </w:rPr>
        <w:t xml:space="preserve"> </w:t>
      </w:r>
      <w:r w:rsidRPr="00B84BBA">
        <w:rPr>
          <w:sz w:val="24"/>
          <w:szCs w:val="24"/>
        </w:rPr>
        <w:t>танца.</w:t>
      </w:r>
    </w:p>
    <w:p w:rsidR="00C465A8" w:rsidRPr="00B84BBA" w:rsidRDefault="00C465A8" w:rsidP="00C465A8">
      <w:pPr>
        <w:autoSpaceDE w:val="0"/>
        <w:autoSpaceDN w:val="0"/>
        <w:spacing w:before="1"/>
        <w:ind w:right="830"/>
        <w:jc w:val="both"/>
        <w:rPr>
          <w:sz w:val="24"/>
          <w:szCs w:val="24"/>
        </w:rPr>
      </w:pPr>
      <w:r w:rsidRPr="00B84BBA">
        <w:rPr>
          <w:sz w:val="24"/>
          <w:szCs w:val="24"/>
        </w:rPr>
        <w:t>Освоение упражнений на развитие силы: сгибание и разгибание рук в упоре лёжа на</w:t>
      </w:r>
      <w:r w:rsidRPr="00B84BBA">
        <w:rPr>
          <w:spacing w:val="1"/>
          <w:sz w:val="24"/>
          <w:szCs w:val="24"/>
        </w:rPr>
        <w:t xml:space="preserve"> </w:t>
      </w:r>
      <w:r w:rsidRPr="00B84BBA">
        <w:rPr>
          <w:sz w:val="24"/>
          <w:szCs w:val="24"/>
        </w:rPr>
        <w:t>полу.</w:t>
      </w:r>
    </w:p>
    <w:p w:rsidR="00C465A8" w:rsidRPr="00B84BBA" w:rsidRDefault="00C465A8" w:rsidP="00C465A8">
      <w:pPr>
        <w:autoSpaceDE w:val="0"/>
        <w:autoSpaceDN w:val="0"/>
        <w:spacing w:before="5" w:line="274" w:lineRule="exact"/>
        <w:jc w:val="both"/>
        <w:outlineLvl w:val="1"/>
        <w:rPr>
          <w:b/>
          <w:bCs/>
          <w:i/>
          <w:iCs/>
          <w:sz w:val="24"/>
          <w:szCs w:val="24"/>
        </w:rPr>
      </w:pPr>
      <w:r w:rsidRPr="00B84BBA">
        <w:rPr>
          <w:b/>
          <w:bCs/>
          <w:i/>
          <w:iCs/>
          <w:sz w:val="24"/>
          <w:szCs w:val="24"/>
        </w:rPr>
        <w:t>Игры</w:t>
      </w:r>
      <w:r w:rsidRPr="00B84BBA">
        <w:rPr>
          <w:b/>
          <w:bCs/>
          <w:i/>
          <w:iCs/>
          <w:spacing w:val="-4"/>
          <w:sz w:val="24"/>
          <w:szCs w:val="24"/>
        </w:rPr>
        <w:t xml:space="preserve"> </w:t>
      </w:r>
      <w:r w:rsidRPr="00B84BBA">
        <w:rPr>
          <w:b/>
          <w:bCs/>
          <w:i/>
          <w:iCs/>
          <w:sz w:val="24"/>
          <w:szCs w:val="24"/>
        </w:rPr>
        <w:t>и</w:t>
      </w:r>
      <w:r w:rsidRPr="00B84BBA">
        <w:rPr>
          <w:b/>
          <w:bCs/>
          <w:i/>
          <w:iCs/>
          <w:spacing w:val="-2"/>
          <w:sz w:val="24"/>
          <w:szCs w:val="24"/>
        </w:rPr>
        <w:t xml:space="preserve"> </w:t>
      </w:r>
      <w:r w:rsidRPr="00B84BBA">
        <w:rPr>
          <w:b/>
          <w:bCs/>
          <w:i/>
          <w:iCs/>
          <w:sz w:val="24"/>
          <w:szCs w:val="24"/>
        </w:rPr>
        <w:t>игровые</w:t>
      </w:r>
      <w:r w:rsidRPr="00B84BBA">
        <w:rPr>
          <w:b/>
          <w:bCs/>
          <w:i/>
          <w:iCs/>
          <w:spacing w:val="-3"/>
          <w:sz w:val="24"/>
          <w:szCs w:val="24"/>
        </w:rPr>
        <w:t xml:space="preserve"> </w:t>
      </w:r>
      <w:r w:rsidRPr="00B84BBA">
        <w:rPr>
          <w:b/>
          <w:bCs/>
          <w:i/>
          <w:iCs/>
          <w:sz w:val="24"/>
          <w:szCs w:val="24"/>
        </w:rPr>
        <w:t>задания,</w:t>
      </w:r>
      <w:r w:rsidRPr="00B84BBA">
        <w:rPr>
          <w:b/>
          <w:bCs/>
          <w:i/>
          <w:iCs/>
          <w:spacing w:val="-2"/>
          <w:sz w:val="24"/>
          <w:szCs w:val="24"/>
        </w:rPr>
        <w:t xml:space="preserve"> </w:t>
      </w:r>
      <w:r w:rsidRPr="00B84BBA">
        <w:rPr>
          <w:b/>
          <w:bCs/>
          <w:i/>
          <w:iCs/>
          <w:sz w:val="24"/>
          <w:szCs w:val="24"/>
        </w:rPr>
        <w:t>спортивные</w:t>
      </w:r>
      <w:r w:rsidRPr="00B84BBA">
        <w:rPr>
          <w:b/>
          <w:bCs/>
          <w:i/>
          <w:iCs/>
          <w:spacing w:val="-4"/>
          <w:sz w:val="24"/>
          <w:szCs w:val="24"/>
        </w:rPr>
        <w:t xml:space="preserve"> </w:t>
      </w:r>
      <w:r w:rsidRPr="00B84BBA">
        <w:rPr>
          <w:b/>
          <w:bCs/>
          <w:i/>
          <w:iCs/>
          <w:sz w:val="24"/>
          <w:szCs w:val="24"/>
        </w:rPr>
        <w:t>эстафеты</w:t>
      </w:r>
    </w:p>
    <w:p w:rsidR="00C465A8" w:rsidRPr="00B84BBA" w:rsidRDefault="00C465A8" w:rsidP="00C465A8">
      <w:pPr>
        <w:autoSpaceDE w:val="0"/>
        <w:autoSpaceDN w:val="0"/>
        <w:ind w:right="827"/>
        <w:jc w:val="both"/>
        <w:rPr>
          <w:sz w:val="24"/>
          <w:szCs w:val="24"/>
        </w:rPr>
      </w:pPr>
      <w:r w:rsidRPr="00B84BBA">
        <w:rPr>
          <w:sz w:val="24"/>
          <w:szCs w:val="24"/>
        </w:rPr>
        <w:t>Ролевые</w:t>
      </w:r>
      <w:r w:rsidRPr="00B84BBA">
        <w:rPr>
          <w:spacing w:val="1"/>
          <w:sz w:val="24"/>
          <w:szCs w:val="24"/>
        </w:rPr>
        <w:t xml:space="preserve"> </w:t>
      </w:r>
      <w:r w:rsidRPr="00B84BBA">
        <w:rPr>
          <w:sz w:val="24"/>
          <w:szCs w:val="24"/>
        </w:rPr>
        <w:t>игры</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игровые</w:t>
      </w:r>
      <w:r w:rsidRPr="00B84BBA">
        <w:rPr>
          <w:spacing w:val="1"/>
          <w:sz w:val="24"/>
          <w:szCs w:val="24"/>
        </w:rPr>
        <w:t xml:space="preserve"> </w:t>
      </w:r>
      <w:r w:rsidRPr="00B84BBA">
        <w:rPr>
          <w:sz w:val="24"/>
          <w:szCs w:val="24"/>
        </w:rPr>
        <w:t>задания</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использованием</w:t>
      </w:r>
      <w:r w:rsidRPr="00B84BBA">
        <w:rPr>
          <w:spacing w:val="1"/>
          <w:sz w:val="24"/>
          <w:szCs w:val="24"/>
        </w:rPr>
        <w:t xml:space="preserve"> </w:t>
      </w:r>
      <w:r w:rsidRPr="00B84BBA">
        <w:rPr>
          <w:sz w:val="24"/>
          <w:szCs w:val="24"/>
        </w:rPr>
        <w:t>освоенных</w:t>
      </w:r>
      <w:r w:rsidRPr="00B84BBA">
        <w:rPr>
          <w:spacing w:val="1"/>
          <w:sz w:val="24"/>
          <w:szCs w:val="24"/>
        </w:rPr>
        <w:t xml:space="preserve"> </w:t>
      </w:r>
      <w:r w:rsidRPr="00B84BBA">
        <w:rPr>
          <w:sz w:val="24"/>
          <w:szCs w:val="24"/>
        </w:rPr>
        <w:t>упражнений</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танцевальных</w:t>
      </w:r>
      <w:r w:rsidRPr="00B84BBA">
        <w:rPr>
          <w:spacing w:val="1"/>
          <w:sz w:val="24"/>
          <w:szCs w:val="24"/>
        </w:rPr>
        <w:t xml:space="preserve"> </w:t>
      </w:r>
      <w:r w:rsidRPr="00B84BBA">
        <w:rPr>
          <w:sz w:val="24"/>
          <w:szCs w:val="24"/>
        </w:rPr>
        <w:t>шагов.</w:t>
      </w:r>
      <w:r w:rsidRPr="00B84BBA">
        <w:rPr>
          <w:spacing w:val="1"/>
          <w:sz w:val="24"/>
          <w:szCs w:val="24"/>
        </w:rPr>
        <w:t xml:space="preserve"> </w:t>
      </w:r>
      <w:r w:rsidRPr="00B84BBA">
        <w:rPr>
          <w:sz w:val="24"/>
          <w:szCs w:val="24"/>
        </w:rPr>
        <w:t>Спортивные</w:t>
      </w:r>
      <w:r w:rsidRPr="00B84BBA">
        <w:rPr>
          <w:spacing w:val="1"/>
          <w:sz w:val="24"/>
          <w:szCs w:val="24"/>
        </w:rPr>
        <w:t xml:space="preserve"> </w:t>
      </w:r>
      <w:r w:rsidRPr="00B84BBA">
        <w:rPr>
          <w:sz w:val="24"/>
          <w:szCs w:val="24"/>
        </w:rPr>
        <w:t>эстафеты с мячом, со скакалкой. Спортивные игры.</w:t>
      </w:r>
      <w:r w:rsidRPr="00B84BBA">
        <w:rPr>
          <w:spacing w:val="1"/>
          <w:sz w:val="24"/>
          <w:szCs w:val="24"/>
        </w:rPr>
        <w:t xml:space="preserve"> </w:t>
      </w:r>
      <w:r w:rsidRPr="00B84BBA">
        <w:rPr>
          <w:sz w:val="24"/>
          <w:szCs w:val="24"/>
        </w:rPr>
        <w:t>Туристические</w:t>
      </w:r>
      <w:r w:rsidRPr="00B84BBA">
        <w:rPr>
          <w:spacing w:val="-15"/>
          <w:sz w:val="24"/>
          <w:szCs w:val="24"/>
        </w:rPr>
        <w:t xml:space="preserve"> </w:t>
      </w:r>
      <w:r w:rsidRPr="00B84BBA">
        <w:rPr>
          <w:sz w:val="24"/>
          <w:szCs w:val="24"/>
        </w:rPr>
        <w:t>игрыи</w:t>
      </w:r>
      <w:r w:rsidRPr="00B84BBA">
        <w:rPr>
          <w:spacing w:val="8"/>
          <w:sz w:val="24"/>
          <w:szCs w:val="24"/>
        </w:rPr>
        <w:t xml:space="preserve"> </w:t>
      </w:r>
      <w:r w:rsidRPr="00B84BBA">
        <w:rPr>
          <w:sz w:val="24"/>
          <w:szCs w:val="24"/>
        </w:rPr>
        <w:t>задания.</w:t>
      </w:r>
    </w:p>
    <w:p w:rsidR="00C465A8" w:rsidRPr="00B84BBA" w:rsidRDefault="00C465A8" w:rsidP="00C465A8">
      <w:pPr>
        <w:autoSpaceDE w:val="0"/>
        <w:autoSpaceDN w:val="0"/>
        <w:spacing w:before="3" w:line="274" w:lineRule="exact"/>
        <w:jc w:val="both"/>
        <w:outlineLvl w:val="1"/>
        <w:rPr>
          <w:b/>
          <w:bCs/>
          <w:i/>
          <w:iCs/>
          <w:sz w:val="24"/>
          <w:szCs w:val="24"/>
        </w:rPr>
      </w:pPr>
      <w:r w:rsidRPr="00B84BBA">
        <w:rPr>
          <w:b/>
          <w:bCs/>
          <w:i/>
          <w:iCs/>
          <w:sz w:val="24"/>
          <w:szCs w:val="24"/>
        </w:rPr>
        <w:t>Организующие</w:t>
      </w:r>
      <w:r w:rsidRPr="00B84BBA">
        <w:rPr>
          <w:b/>
          <w:bCs/>
          <w:i/>
          <w:iCs/>
          <w:spacing w:val="-3"/>
          <w:sz w:val="24"/>
          <w:szCs w:val="24"/>
        </w:rPr>
        <w:t xml:space="preserve"> </w:t>
      </w:r>
      <w:r w:rsidRPr="00B84BBA">
        <w:rPr>
          <w:b/>
          <w:bCs/>
          <w:i/>
          <w:iCs/>
          <w:sz w:val="24"/>
          <w:szCs w:val="24"/>
        </w:rPr>
        <w:t>команды</w:t>
      </w:r>
      <w:r w:rsidRPr="00B84BBA">
        <w:rPr>
          <w:b/>
          <w:bCs/>
          <w:i/>
          <w:iCs/>
          <w:spacing w:val="-3"/>
          <w:sz w:val="24"/>
          <w:szCs w:val="24"/>
        </w:rPr>
        <w:t xml:space="preserve"> </w:t>
      </w:r>
      <w:r w:rsidRPr="00B84BBA">
        <w:rPr>
          <w:b/>
          <w:bCs/>
          <w:i/>
          <w:iCs/>
          <w:sz w:val="24"/>
          <w:szCs w:val="24"/>
        </w:rPr>
        <w:t>и</w:t>
      </w:r>
      <w:r w:rsidRPr="00B84BBA">
        <w:rPr>
          <w:b/>
          <w:bCs/>
          <w:i/>
          <w:iCs/>
          <w:spacing w:val="-2"/>
          <w:sz w:val="24"/>
          <w:szCs w:val="24"/>
        </w:rPr>
        <w:t xml:space="preserve"> </w:t>
      </w:r>
      <w:r w:rsidRPr="00B84BBA">
        <w:rPr>
          <w:b/>
          <w:bCs/>
          <w:i/>
          <w:iCs/>
          <w:sz w:val="24"/>
          <w:szCs w:val="24"/>
        </w:rPr>
        <w:t>приёмы</w:t>
      </w:r>
    </w:p>
    <w:p w:rsidR="00C465A8" w:rsidRPr="00B84BBA" w:rsidRDefault="00C465A8" w:rsidP="00C465A8">
      <w:pPr>
        <w:autoSpaceDE w:val="0"/>
        <w:autoSpaceDN w:val="0"/>
        <w:ind w:right="832"/>
        <w:jc w:val="both"/>
        <w:rPr>
          <w:sz w:val="24"/>
          <w:szCs w:val="24"/>
        </w:rPr>
      </w:pPr>
      <w:r w:rsidRPr="00B84BBA">
        <w:rPr>
          <w:sz w:val="24"/>
          <w:szCs w:val="24"/>
        </w:rPr>
        <w:t>Освоение универсальных умений при выполнении организующих команд и строевых</w:t>
      </w:r>
      <w:r w:rsidRPr="00B84BBA">
        <w:rPr>
          <w:spacing w:val="1"/>
          <w:sz w:val="24"/>
          <w:szCs w:val="24"/>
        </w:rPr>
        <w:t xml:space="preserve"> </w:t>
      </w:r>
      <w:r w:rsidRPr="00B84BBA">
        <w:rPr>
          <w:sz w:val="24"/>
          <w:szCs w:val="24"/>
        </w:rPr>
        <w:t>упражнений: п</w:t>
      </w:r>
      <w:r w:rsidRPr="00B84BBA">
        <w:rPr>
          <w:sz w:val="24"/>
          <w:szCs w:val="24"/>
        </w:rPr>
        <w:t>о</w:t>
      </w:r>
      <w:r w:rsidRPr="00B84BBA">
        <w:rPr>
          <w:sz w:val="24"/>
          <w:szCs w:val="24"/>
        </w:rPr>
        <w:t>строение и перестроение в одну, две шеренги, стоя на месте; повороты</w:t>
      </w:r>
      <w:r w:rsidRPr="00B84BBA">
        <w:rPr>
          <w:spacing w:val="1"/>
          <w:sz w:val="24"/>
          <w:szCs w:val="24"/>
        </w:rPr>
        <w:t xml:space="preserve"> </w:t>
      </w:r>
      <w:r w:rsidRPr="00B84BBA">
        <w:rPr>
          <w:sz w:val="24"/>
          <w:szCs w:val="24"/>
        </w:rPr>
        <w:t>направо</w:t>
      </w:r>
      <w:r w:rsidRPr="00B84BBA">
        <w:rPr>
          <w:spacing w:val="-11"/>
          <w:sz w:val="24"/>
          <w:szCs w:val="24"/>
        </w:rPr>
        <w:t xml:space="preserve"> </w:t>
      </w:r>
      <w:r w:rsidRPr="00B84BBA">
        <w:rPr>
          <w:sz w:val="24"/>
          <w:szCs w:val="24"/>
        </w:rPr>
        <w:t>иналево;</w:t>
      </w:r>
      <w:r w:rsidRPr="00B84BBA">
        <w:rPr>
          <w:spacing w:val="-14"/>
          <w:sz w:val="24"/>
          <w:szCs w:val="24"/>
        </w:rPr>
        <w:t xml:space="preserve"> </w:t>
      </w:r>
      <w:r w:rsidRPr="00B84BBA">
        <w:rPr>
          <w:sz w:val="24"/>
          <w:szCs w:val="24"/>
        </w:rPr>
        <w:t>передвижение</w:t>
      </w:r>
      <w:r w:rsidRPr="00B84BBA">
        <w:rPr>
          <w:spacing w:val="-12"/>
          <w:sz w:val="24"/>
          <w:szCs w:val="24"/>
        </w:rPr>
        <w:t xml:space="preserve"> </w:t>
      </w:r>
      <w:r w:rsidRPr="00B84BBA">
        <w:rPr>
          <w:sz w:val="24"/>
          <w:szCs w:val="24"/>
        </w:rPr>
        <w:t>в</w:t>
      </w:r>
      <w:r w:rsidRPr="00B84BBA">
        <w:rPr>
          <w:spacing w:val="-12"/>
          <w:sz w:val="24"/>
          <w:szCs w:val="24"/>
        </w:rPr>
        <w:t xml:space="preserve"> </w:t>
      </w:r>
      <w:r w:rsidRPr="00B84BBA">
        <w:rPr>
          <w:sz w:val="24"/>
          <w:szCs w:val="24"/>
        </w:rPr>
        <w:t>колонне</w:t>
      </w:r>
      <w:r w:rsidRPr="00B84BBA">
        <w:rPr>
          <w:spacing w:val="-13"/>
          <w:sz w:val="24"/>
          <w:szCs w:val="24"/>
        </w:rPr>
        <w:t xml:space="preserve"> </w:t>
      </w:r>
      <w:r w:rsidRPr="00B84BBA">
        <w:rPr>
          <w:sz w:val="24"/>
          <w:szCs w:val="24"/>
        </w:rPr>
        <w:t>по</w:t>
      </w:r>
      <w:r w:rsidRPr="00B84BBA">
        <w:rPr>
          <w:spacing w:val="-13"/>
          <w:sz w:val="24"/>
          <w:szCs w:val="24"/>
        </w:rPr>
        <w:t xml:space="preserve"> </w:t>
      </w:r>
      <w:r w:rsidRPr="00B84BBA">
        <w:rPr>
          <w:sz w:val="24"/>
          <w:szCs w:val="24"/>
        </w:rPr>
        <w:t>одному</w:t>
      </w:r>
      <w:r w:rsidRPr="00B84BBA">
        <w:rPr>
          <w:spacing w:val="-14"/>
          <w:sz w:val="24"/>
          <w:szCs w:val="24"/>
        </w:rPr>
        <w:t xml:space="preserve"> </w:t>
      </w:r>
      <w:r w:rsidRPr="00B84BBA">
        <w:rPr>
          <w:sz w:val="24"/>
          <w:szCs w:val="24"/>
        </w:rPr>
        <w:t>с</w:t>
      </w:r>
      <w:r w:rsidRPr="00B84BBA">
        <w:rPr>
          <w:spacing w:val="-13"/>
          <w:sz w:val="24"/>
          <w:szCs w:val="24"/>
        </w:rPr>
        <w:t xml:space="preserve"> </w:t>
      </w:r>
      <w:r w:rsidRPr="00B84BBA">
        <w:rPr>
          <w:sz w:val="24"/>
          <w:szCs w:val="24"/>
        </w:rPr>
        <w:t>равномерной</w:t>
      </w:r>
      <w:r w:rsidRPr="00B84BBA">
        <w:rPr>
          <w:spacing w:val="-12"/>
          <w:sz w:val="24"/>
          <w:szCs w:val="24"/>
        </w:rPr>
        <w:t xml:space="preserve"> </w:t>
      </w:r>
      <w:r w:rsidRPr="00B84BBA">
        <w:rPr>
          <w:sz w:val="24"/>
          <w:szCs w:val="24"/>
        </w:rPr>
        <w:t>скоростью.</w:t>
      </w:r>
    </w:p>
    <w:p w:rsidR="00C465A8" w:rsidRPr="00B84BBA" w:rsidRDefault="00C465A8" w:rsidP="00A3744D">
      <w:pPr>
        <w:numPr>
          <w:ilvl w:val="0"/>
          <w:numId w:val="66"/>
        </w:numPr>
        <w:tabs>
          <w:tab w:val="left" w:pos="1755"/>
        </w:tabs>
        <w:autoSpaceDE w:val="0"/>
        <w:autoSpaceDN w:val="0"/>
        <w:spacing w:before="2" w:line="274" w:lineRule="exact"/>
        <w:ind w:left="1754" w:hanging="190"/>
        <w:outlineLvl w:val="0"/>
        <w:rPr>
          <w:b/>
          <w:bCs/>
          <w:sz w:val="24"/>
          <w:szCs w:val="24"/>
        </w:rPr>
      </w:pPr>
      <w:r w:rsidRPr="00B84BBA">
        <w:rPr>
          <w:b/>
          <w:bCs/>
          <w:w w:val="105"/>
          <w:sz w:val="24"/>
          <w:szCs w:val="24"/>
        </w:rPr>
        <w:t>класс</w:t>
      </w:r>
    </w:p>
    <w:p w:rsidR="00C465A8" w:rsidRPr="00B84BBA" w:rsidRDefault="00C465A8" w:rsidP="00C465A8">
      <w:pPr>
        <w:autoSpaceDE w:val="0"/>
        <w:autoSpaceDN w:val="0"/>
        <w:ind w:right="830"/>
        <w:jc w:val="both"/>
        <w:rPr>
          <w:sz w:val="24"/>
          <w:szCs w:val="24"/>
        </w:rPr>
      </w:pPr>
      <w:r w:rsidRPr="00B84BBA">
        <w:rPr>
          <w:sz w:val="24"/>
          <w:szCs w:val="24"/>
        </w:rPr>
        <w:t>Нагрузка. Влияние нагрузки на мышцы. Влияние утренней гимнастики и регулярного</w:t>
      </w:r>
      <w:r w:rsidRPr="00B84BBA">
        <w:rPr>
          <w:spacing w:val="1"/>
          <w:sz w:val="24"/>
          <w:szCs w:val="24"/>
        </w:rPr>
        <w:t xml:space="preserve"> </w:t>
      </w:r>
      <w:r w:rsidRPr="00B84BBA">
        <w:rPr>
          <w:spacing w:val="-2"/>
          <w:sz w:val="24"/>
          <w:szCs w:val="24"/>
        </w:rPr>
        <w:t>выполнения ф</w:t>
      </w:r>
      <w:r w:rsidRPr="00B84BBA">
        <w:rPr>
          <w:spacing w:val="-2"/>
          <w:sz w:val="24"/>
          <w:szCs w:val="24"/>
        </w:rPr>
        <w:t>и</w:t>
      </w:r>
      <w:r w:rsidRPr="00B84BBA">
        <w:rPr>
          <w:spacing w:val="-2"/>
          <w:sz w:val="24"/>
          <w:szCs w:val="24"/>
        </w:rPr>
        <w:t xml:space="preserve">зических упражнений на человека. </w:t>
      </w:r>
      <w:r w:rsidRPr="00B84BBA">
        <w:rPr>
          <w:spacing w:val="-1"/>
          <w:sz w:val="24"/>
          <w:szCs w:val="24"/>
        </w:rPr>
        <w:t>Физические упражнения. Классификация</w:t>
      </w:r>
      <w:r w:rsidRPr="00B84BBA">
        <w:rPr>
          <w:spacing w:val="-57"/>
          <w:sz w:val="24"/>
          <w:szCs w:val="24"/>
        </w:rPr>
        <w:t xml:space="preserve"> </w:t>
      </w:r>
      <w:r w:rsidRPr="00B84BBA">
        <w:rPr>
          <w:w w:val="95"/>
          <w:sz w:val="24"/>
          <w:szCs w:val="24"/>
        </w:rPr>
        <w:t>физических</w:t>
      </w:r>
      <w:r w:rsidRPr="00B84BBA">
        <w:rPr>
          <w:spacing w:val="1"/>
          <w:w w:val="95"/>
          <w:sz w:val="24"/>
          <w:szCs w:val="24"/>
        </w:rPr>
        <w:t xml:space="preserve"> </w:t>
      </w:r>
      <w:r w:rsidRPr="00B84BBA">
        <w:rPr>
          <w:w w:val="95"/>
          <w:sz w:val="24"/>
          <w:szCs w:val="24"/>
        </w:rPr>
        <w:t>упражнений</w:t>
      </w:r>
      <w:r w:rsidRPr="00B84BBA">
        <w:rPr>
          <w:spacing w:val="1"/>
          <w:w w:val="95"/>
          <w:sz w:val="24"/>
          <w:szCs w:val="24"/>
        </w:rPr>
        <w:t xml:space="preserve"> </w:t>
      </w:r>
      <w:r w:rsidRPr="00B84BBA">
        <w:rPr>
          <w:w w:val="95"/>
          <w:sz w:val="24"/>
          <w:szCs w:val="24"/>
        </w:rPr>
        <w:t>по</w:t>
      </w:r>
      <w:r w:rsidRPr="00B84BBA">
        <w:rPr>
          <w:spacing w:val="1"/>
          <w:w w:val="95"/>
          <w:sz w:val="24"/>
          <w:szCs w:val="24"/>
        </w:rPr>
        <w:t xml:space="preserve"> </w:t>
      </w:r>
      <w:r w:rsidRPr="00B84BBA">
        <w:rPr>
          <w:w w:val="95"/>
          <w:sz w:val="24"/>
          <w:szCs w:val="24"/>
        </w:rPr>
        <w:t>направлениям.</w:t>
      </w:r>
      <w:r w:rsidRPr="00B84BBA">
        <w:rPr>
          <w:spacing w:val="1"/>
          <w:w w:val="95"/>
          <w:sz w:val="24"/>
          <w:szCs w:val="24"/>
        </w:rPr>
        <w:t xml:space="preserve"> </w:t>
      </w:r>
      <w:r w:rsidRPr="00B84BBA">
        <w:rPr>
          <w:w w:val="95"/>
          <w:sz w:val="24"/>
          <w:szCs w:val="24"/>
        </w:rPr>
        <w:t>Эффективность</w:t>
      </w:r>
      <w:r w:rsidRPr="00B84BBA">
        <w:rPr>
          <w:spacing w:val="1"/>
          <w:w w:val="95"/>
          <w:sz w:val="24"/>
          <w:szCs w:val="24"/>
        </w:rPr>
        <w:t xml:space="preserve"> </w:t>
      </w:r>
      <w:r w:rsidRPr="00B84BBA">
        <w:rPr>
          <w:w w:val="95"/>
          <w:sz w:val="24"/>
          <w:szCs w:val="24"/>
        </w:rPr>
        <w:t>развития физических</w:t>
      </w:r>
      <w:r w:rsidRPr="00B84BBA">
        <w:rPr>
          <w:spacing w:val="1"/>
          <w:w w:val="95"/>
          <w:sz w:val="24"/>
          <w:szCs w:val="24"/>
        </w:rPr>
        <w:t xml:space="preserve"> </w:t>
      </w:r>
      <w:r w:rsidRPr="00B84BBA">
        <w:rPr>
          <w:w w:val="95"/>
          <w:sz w:val="24"/>
          <w:szCs w:val="24"/>
        </w:rPr>
        <w:t>качеств</w:t>
      </w:r>
      <w:r w:rsidRPr="00B84BBA">
        <w:rPr>
          <w:spacing w:val="1"/>
          <w:w w:val="95"/>
          <w:sz w:val="24"/>
          <w:szCs w:val="24"/>
        </w:rPr>
        <w:t xml:space="preserve"> </w:t>
      </w:r>
      <w:r w:rsidRPr="00B84BBA">
        <w:rPr>
          <w:w w:val="95"/>
          <w:sz w:val="24"/>
          <w:szCs w:val="24"/>
        </w:rPr>
        <w:t>в</w:t>
      </w:r>
      <w:r w:rsidRPr="00B84BBA">
        <w:rPr>
          <w:spacing w:val="1"/>
          <w:w w:val="95"/>
          <w:sz w:val="24"/>
          <w:szCs w:val="24"/>
        </w:rPr>
        <w:t xml:space="preserve"> </w:t>
      </w:r>
      <w:r w:rsidRPr="00B84BBA">
        <w:rPr>
          <w:sz w:val="24"/>
          <w:szCs w:val="24"/>
        </w:rPr>
        <w:t>соответствии с сенситивными периодами развития. Гимнастика и виды гимнастической</w:t>
      </w:r>
      <w:r w:rsidRPr="00B84BBA">
        <w:rPr>
          <w:spacing w:val="1"/>
          <w:sz w:val="24"/>
          <w:szCs w:val="24"/>
        </w:rPr>
        <w:t xml:space="preserve"> </w:t>
      </w:r>
      <w:r w:rsidRPr="00B84BBA">
        <w:rPr>
          <w:sz w:val="24"/>
          <w:szCs w:val="24"/>
        </w:rPr>
        <w:t>разминки.</w:t>
      </w:r>
    </w:p>
    <w:p w:rsidR="00C465A8" w:rsidRPr="00B84BBA" w:rsidRDefault="00C465A8" w:rsidP="00C465A8">
      <w:pPr>
        <w:tabs>
          <w:tab w:val="left" w:pos="2852"/>
          <w:tab w:val="left" w:pos="3876"/>
          <w:tab w:val="left" w:pos="4776"/>
          <w:tab w:val="left" w:pos="6001"/>
          <w:tab w:val="left" w:pos="7540"/>
          <w:tab w:val="left" w:pos="8929"/>
          <w:tab w:val="left" w:pos="9326"/>
        </w:tabs>
        <w:autoSpaceDE w:val="0"/>
        <w:autoSpaceDN w:val="0"/>
        <w:ind w:right="829"/>
        <w:rPr>
          <w:sz w:val="24"/>
          <w:szCs w:val="24"/>
        </w:rPr>
      </w:pPr>
      <w:r w:rsidRPr="00B84BBA">
        <w:rPr>
          <w:sz w:val="24"/>
          <w:szCs w:val="24"/>
        </w:rPr>
        <w:t>Основные</w:t>
      </w:r>
      <w:r w:rsidRPr="00B84BBA">
        <w:rPr>
          <w:sz w:val="24"/>
          <w:szCs w:val="24"/>
        </w:rPr>
        <w:tab/>
        <w:t>группы</w:t>
      </w:r>
      <w:r w:rsidRPr="00B84BBA">
        <w:rPr>
          <w:sz w:val="24"/>
          <w:szCs w:val="24"/>
        </w:rPr>
        <w:tab/>
        <w:t>мышц</w:t>
      </w:r>
      <w:r w:rsidRPr="00B84BBA">
        <w:rPr>
          <w:sz w:val="24"/>
          <w:szCs w:val="24"/>
        </w:rPr>
        <w:tab/>
        <w:t>человека.</w:t>
      </w:r>
      <w:r w:rsidRPr="00B84BBA">
        <w:rPr>
          <w:sz w:val="24"/>
          <w:szCs w:val="24"/>
        </w:rPr>
        <w:tab/>
        <w:t>Подводящие</w:t>
      </w:r>
      <w:r w:rsidRPr="00B84BBA">
        <w:rPr>
          <w:sz w:val="24"/>
          <w:szCs w:val="24"/>
        </w:rPr>
        <w:tab/>
        <w:t>упражнения</w:t>
      </w:r>
      <w:r w:rsidRPr="00B84BBA">
        <w:rPr>
          <w:sz w:val="24"/>
          <w:szCs w:val="24"/>
        </w:rPr>
        <w:tab/>
        <w:t>к</w:t>
      </w:r>
      <w:r w:rsidRPr="00B84BBA">
        <w:rPr>
          <w:sz w:val="24"/>
          <w:szCs w:val="24"/>
        </w:rPr>
        <w:tab/>
        <w:t>выполнению</w:t>
      </w:r>
      <w:r w:rsidRPr="00B84BBA">
        <w:rPr>
          <w:spacing w:val="-57"/>
          <w:sz w:val="24"/>
          <w:szCs w:val="24"/>
        </w:rPr>
        <w:t xml:space="preserve"> </w:t>
      </w:r>
      <w:r w:rsidRPr="00B84BBA">
        <w:rPr>
          <w:sz w:val="24"/>
          <w:szCs w:val="24"/>
        </w:rPr>
        <w:t>акробатических</w:t>
      </w:r>
      <w:r w:rsidRPr="00B84BBA">
        <w:rPr>
          <w:spacing w:val="10"/>
          <w:sz w:val="24"/>
          <w:szCs w:val="24"/>
        </w:rPr>
        <w:t xml:space="preserve"> </w:t>
      </w:r>
      <w:r w:rsidRPr="00B84BBA">
        <w:rPr>
          <w:sz w:val="24"/>
          <w:szCs w:val="24"/>
        </w:rPr>
        <w:t>упражнений.</w:t>
      </w:r>
    </w:p>
    <w:p w:rsidR="00C465A8" w:rsidRPr="00B84BBA" w:rsidRDefault="00C465A8" w:rsidP="00C465A8">
      <w:pPr>
        <w:autoSpaceDE w:val="0"/>
        <w:autoSpaceDN w:val="0"/>
        <w:ind w:right="816"/>
        <w:rPr>
          <w:sz w:val="24"/>
          <w:szCs w:val="24"/>
        </w:rPr>
      </w:pPr>
      <w:r w:rsidRPr="00B84BBA">
        <w:rPr>
          <w:sz w:val="24"/>
          <w:szCs w:val="24"/>
        </w:rPr>
        <w:t>Моделирование физической нагрузки при выполнении гимнастических упражнений для</w:t>
      </w:r>
      <w:r w:rsidRPr="00B84BBA">
        <w:rPr>
          <w:spacing w:val="-57"/>
          <w:sz w:val="24"/>
          <w:szCs w:val="24"/>
        </w:rPr>
        <w:t xml:space="preserve"> </w:t>
      </w:r>
      <w:r w:rsidRPr="00B84BBA">
        <w:rPr>
          <w:sz w:val="24"/>
          <w:szCs w:val="24"/>
        </w:rPr>
        <w:t>развития</w:t>
      </w:r>
      <w:r w:rsidRPr="00B84BBA">
        <w:rPr>
          <w:spacing w:val="-5"/>
          <w:sz w:val="24"/>
          <w:szCs w:val="24"/>
        </w:rPr>
        <w:t xml:space="preserve"> </w:t>
      </w:r>
      <w:r w:rsidRPr="00B84BBA">
        <w:rPr>
          <w:sz w:val="24"/>
          <w:szCs w:val="24"/>
        </w:rPr>
        <w:t>о</w:t>
      </w:r>
      <w:r w:rsidRPr="00B84BBA">
        <w:rPr>
          <w:sz w:val="24"/>
          <w:szCs w:val="24"/>
        </w:rPr>
        <w:t>с</w:t>
      </w:r>
      <w:r w:rsidRPr="00B84BBA">
        <w:rPr>
          <w:sz w:val="24"/>
          <w:szCs w:val="24"/>
        </w:rPr>
        <w:t>новных</w:t>
      </w:r>
      <w:r w:rsidRPr="00B84BBA">
        <w:rPr>
          <w:spacing w:val="-2"/>
          <w:sz w:val="24"/>
          <w:szCs w:val="24"/>
        </w:rPr>
        <w:t xml:space="preserve"> </w:t>
      </w:r>
      <w:r w:rsidRPr="00B84BBA">
        <w:rPr>
          <w:sz w:val="24"/>
          <w:szCs w:val="24"/>
        </w:rPr>
        <w:t>физическихкачеств.</w:t>
      </w:r>
    </w:p>
    <w:p w:rsidR="00C465A8" w:rsidRPr="00B84BBA" w:rsidRDefault="00C465A8" w:rsidP="00C465A8">
      <w:pPr>
        <w:autoSpaceDE w:val="0"/>
        <w:autoSpaceDN w:val="0"/>
        <w:ind w:right="830"/>
        <w:rPr>
          <w:sz w:val="24"/>
          <w:szCs w:val="24"/>
        </w:rPr>
      </w:pPr>
      <w:r w:rsidRPr="00B84BBA">
        <w:rPr>
          <w:w w:val="95"/>
          <w:sz w:val="24"/>
          <w:szCs w:val="24"/>
        </w:rPr>
        <w:t>Освоение</w:t>
      </w:r>
      <w:r w:rsidRPr="00B84BBA">
        <w:rPr>
          <w:spacing w:val="22"/>
          <w:w w:val="95"/>
          <w:sz w:val="24"/>
          <w:szCs w:val="24"/>
        </w:rPr>
        <w:t xml:space="preserve"> </w:t>
      </w:r>
      <w:r w:rsidRPr="00B84BBA">
        <w:rPr>
          <w:w w:val="95"/>
          <w:sz w:val="24"/>
          <w:szCs w:val="24"/>
        </w:rPr>
        <w:t>навыков</w:t>
      </w:r>
      <w:r w:rsidRPr="00B84BBA">
        <w:rPr>
          <w:spacing w:val="23"/>
          <w:w w:val="95"/>
          <w:sz w:val="24"/>
          <w:szCs w:val="24"/>
        </w:rPr>
        <w:t xml:space="preserve"> </w:t>
      </w:r>
      <w:r w:rsidRPr="00B84BBA">
        <w:rPr>
          <w:w w:val="95"/>
          <w:sz w:val="24"/>
          <w:szCs w:val="24"/>
        </w:rPr>
        <w:t>по</w:t>
      </w:r>
      <w:r w:rsidRPr="00B84BBA">
        <w:rPr>
          <w:spacing w:val="21"/>
          <w:w w:val="95"/>
          <w:sz w:val="24"/>
          <w:szCs w:val="24"/>
        </w:rPr>
        <w:t xml:space="preserve"> </w:t>
      </w:r>
      <w:r w:rsidRPr="00B84BBA">
        <w:rPr>
          <w:w w:val="95"/>
          <w:sz w:val="24"/>
          <w:szCs w:val="24"/>
        </w:rPr>
        <w:t>самостоятельному</w:t>
      </w:r>
      <w:r w:rsidRPr="00B84BBA">
        <w:rPr>
          <w:spacing w:val="20"/>
          <w:w w:val="95"/>
          <w:sz w:val="24"/>
          <w:szCs w:val="24"/>
        </w:rPr>
        <w:t xml:space="preserve"> </w:t>
      </w:r>
      <w:r w:rsidRPr="00B84BBA">
        <w:rPr>
          <w:w w:val="95"/>
          <w:sz w:val="24"/>
          <w:szCs w:val="24"/>
        </w:rPr>
        <w:t>ведению</w:t>
      </w:r>
      <w:r w:rsidRPr="00B84BBA">
        <w:rPr>
          <w:spacing w:val="23"/>
          <w:w w:val="95"/>
          <w:sz w:val="24"/>
          <w:szCs w:val="24"/>
        </w:rPr>
        <w:t xml:space="preserve"> </w:t>
      </w:r>
      <w:r w:rsidRPr="00B84BBA">
        <w:rPr>
          <w:w w:val="95"/>
          <w:sz w:val="24"/>
          <w:szCs w:val="24"/>
        </w:rPr>
        <w:t>общей,</w:t>
      </w:r>
      <w:r w:rsidRPr="00B84BBA">
        <w:rPr>
          <w:spacing w:val="22"/>
          <w:w w:val="95"/>
          <w:sz w:val="24"/>
          <w:szCs w:val="24"/>
        </w:rPr>
        <w:t xml:space="preserve"> </w:t>
      </w:r>
      <w:r w:rsidRPr="00B84BBA">
        <w:rPr>
          <w:w w:val="95"/>
          <w:sz w:val="24"/>
          <w:szCs w:val="24"/>
        </w:rPr>
        <w:t>партерной</w:t>
      </w:r>
      <w:r w:rsidRPr="00B84BBA">
        <w:rPr>
          <w:spacing w:val="33"/>
          <w:w w:val="95"/>
          <w:sz w:val="24"/>
          <w:szCs w:val="24"/>
        </w:rPr>
        <w:t xml:space="preserve"> </w:t>
      </w:r>
      <w:r w:rsidRPr="00B84BBA">
        <w:rPr>
          <w:w w:val="95"/>
          <w:sz w:val="24"/>
          <w:szCs w:val="24"/>
        </w:rPr>
        <w:t>разминки</w:t>
      </w:r>
      <w:r w:rsidRPr="00B84BBA">
        <w:rPr>
          <w:spacing w:val="34"/>
          <w:w w:val="95"/>
          <w:sz w:val="24"/>
          <w:szCs w:val="24"/>
        </w:rPr>
        <w:t xml:space="preserve"> </w:t>
      </w:r>
      <w:r w:rsidRPr="00B84BBA">
        <w:rPr>
          <w:w w:val="95"/>
          <w:sz w:val="24"/>
          <w:szCs w:val="24"/>
        </w:rPr>
        <w:t>и</w:t>
      </w:r>
      <w:r w:rsidRPr="00B84BBA">
        <w:rPr>
          <w:spacing w:val="32"/>
          <w:w w:val="95"/>
          <w:sz w:val="24"/>
          <w:szCs w:val="24"/>
        </w:rPr>
        <w:t xml:space="preserve"> </w:t>
      </w:r>
      <w:r w:rsidRPr="00B84BBA">
        <w:rPr>
          <w:w w:val="95"/>
          <w:sz w:val="24"/>
          <w:szCs w:val="24"/>
        </w:rPr>
        <w:t>разминки</w:t>
      </w:r>
      <w:r w:rsidRPr="00B84BBA">
        <w:rPr>
          <w:spacing w:val="-54"/>
          <w:w w:val="95"/>
          <w:sz w:val="24"/>
          <w:szCs w:val="24"/>
        </w:rPr>
        <w:t xml:space="preserve"> </w:t>
      </w:r>
      <w:r w:rsidRPr="00B84BBA">
        <w:rPr>
          <w:sz w:val="24"/>
          <w:szCs w:val="24"/>
        </w:rPr>
        <w:t>у</w:t>
      </w:r>
      <w:r w:rsidRPr="00B84BBA">
        <w:rPr>
          <w:spacing w:val="1"/>
          <w:sz w:val="24"/>
          <w:szCs w:val="24"/>
        </w:rPr>
        <w:t xml:space="preserve"> </w:t>
      </w:r>
      <w:r w:rsidRPr="00B84BBA">
        <w:rPr>
          <w:sz w:val="24"/>
          <w:szCs w:val="24"/>
        </w:rPr>
        <w:t>опоры</w:t>
      </w:r>
      <w:r w:rsidRPr="00B84BBA">
        <w:rPr>
          <w:spacing w:val="4"/>
          <w:sz w:val="24"/>
          <w:szCs w:val="24"/>
        </w:rPr>
        <w:t xml:space="preserve"> </w:t>
      </w:r>
      <w:r w:rsidRPr="00B84BBA">
        <w:rPr>
          <w:sz w:val="24"/>
          <w:szCs w:val="24"/>
        </w:rPr>
        <w:t>в</w:t>
      </w:r>
      <w:r w:rsidRPr="00B84BBA">
        <w:rPr>
          <w:spacing w:val="4"/>
          <w:sz w:val="24"/>
          <w:szCs w:val="24"/>
        </w:rPr>
        <w:t xml:space="preserve"> </w:t>
      </w:r>
      <w:r w:rsidRPr="00B84BBA">
        <w:rPr>
          <w:sz w:val="24"/>
          <w:szCs w:val="24"/>
        </w:rPr>
        <w:t>группе.</w:t>
      </w:r>
    </w:p>
    <w:p w:rsidR="00C465A8" w:rsidRPr="00B84BBA" w:rsidRDefault="00C465A8" w:rsidP="00C465A8">
      <w:pPr>
        <w:tabs>
          <w:tab w:val="left" w:pos="2889"/>
          <w:tab w:val="left" w:pos="3361"/>
          <w:tab w:val="left" w:pos="5136"/>
          <w:tab w:val="left" w:pos="6345"/>
          <w:tab w:val="left" w:pos="7932"/>
          <w:tab w:val="left" w:pos="9381"/>
        </w:tabs>
        <w:autoSpaceDE w:val="0"/>
        <w:autoSpaceDN w:val="0"/>
        <w:rPr>
          <w:sz w:val="24"/>
          <w:szCs w:val="24"/>
        </w:rPr>
      </w:pPr>
      <w:r w:rsidRPr="00B84BBA">
        <w:rPr>
          <w:sz w:val="24"/>
          <w:szCs w:val="24"/>
        </w:rPr>
        <w:t>Освоение</w:t>
      </w:r>
      <w:r w:rsidRPr="00B84BBA">
        <w:rPr>
          <w:sz w:val="24"/>
          <w:szCs w:val="24"/>
        </w:rPr>
        <w:tab/>
        <w:t>и</w:t>
      </w:r>
      <w:r w:rsidRPr="00B84BBA">
        <w:rPr>
          <w:sz w:val="24"/>
          <w:szCs w:val="24"/>
        </w:rPr>
        <w:tab/>
        <w:t>демонстрация</w:t>
      </w:r>
      <w:r w:rsidRPr="00B84BBA">
        <w:rPr>
          <w:sz w:val="24"/>
          <w:szCs w:val="24"/>
        </w:rPr>
        <w:tab/>
        <w:t>приёмов</w:t>
      </w:r>
      <w:r w:rsidRPr="00B84BBA">
        <w:rPr>
          <w:sz w:val="24"/>
          <w:szCs w:val="24"/>
        </w:rPr>
        <w:tab/>
        <w:t>выполнения</w:t>
      </w:r>
      <w:r w:rsidRPr="00B84BBA">
        <w:rPr>
          <w:sz w:val="24"/>
          <w:szCs w:val="24"/>
        </w:rPr>
        <w:tab/>
        <w:t>различных</w:t>
      </w:r>
      <w:r w:rsidRPr="00B84BBA">
        <w:rPr>
          <w:sz w:val="24"/>
          <w:szCs w:val="24"/>
        </w:rPr>
        <w:tab/>
        <w:t>комбинаций</w:t>
      </w:r>
    </w:p>
    <w:p w:rsidR="00C465A8" w:rsidRPr="00B84BBA" w:rsidRDefault="00C465A8" w:rsidP="00C465A8">
      <w:pPr>
        <w:autoSpaceDE w:val="0"/>
        <w:autoSpaceDN w:val="0"/>
        <w:rPr>
          <w:sz w:val="24"/>
          <w:szCs w:val="24"/>
        </w:rPr>
        <w:sectPr w:rsidR="00C465A8" w:rsidRPr="00B84BBA" w:rsidSect="00291006">
          <w:pgSz w:w="11920" w:h="16850"/>
          <w:pgMar w:top="960" w:right="20" w:bottom="1080" w:left="420" w:header="0" w:footer="832" w:gutter="0"/>
          <w:cols w:space="720"/>
        </w:sectPr>
      </w:pPr>
    </w:p>
    <w:p w:rsidR="00C465A8" w:rsidRPr="00B84BBA" w:rsidRDefault="00C465A8" w:rsidP="00C465A8">
      <w:pPr>
        <w:autoSpaceDE w:val="0"/>
        <w:autoSpaceDN w:val="0"/>
        <w:spacing w:before="70"/>
        <w:ind w:right="831"/>
        <w:jc w:val="both"/>
        <w:rPr>
          <w:sz w:val="24"/>
          <w:szCs w:val="24"/>
        </w:rPr>
      </w:pPr>
      <w:r w:rsidRPr="00B84BBA">
        <w:rPr>
          <w:sz w:val="24"/>
          <w:szCs w:val="24"/>
        </w:rPr>
        <w:lastRenderedPageBreak/>
        <w:t>гимнастических упражнений с использованием танцевальных шагов, поворотов, прыжков,</w:t>
      </w:r>
      <w:r w:rsidRPr="00B84BBA">
        <w:rPr>
          <w:spacing w:val="-57"/>
          <w:sz w:val="24"/>
          <w:szCs w:val="24"/>
        </w:rPr>
        <w:t xml:space="preserve"> </w:t>
      </w:r>
      <w:r w:rsidRPr="00B84BBA">
        <w:rPr>
          <w:sz w:val="24"/>
          <w:szCs w:val="24"/>
        </w:rPr>
        <w:t>гимнастич</w:t>
      </w:r>
      <w:r w:rsidRPr="00B84BBA">
        <w:rPr>
          <w:sz w:val="24"/>
          <w:szCs w:val="24"/>
        </w:rPr>
        <w:t>е</w:t>
      </w:r>
      <w:r w:rsidRPr="00B84BBA">
        <w:rPr>
          <w:sz w:val="24"/>
          <w:szCs w:val="24"/>
        </w:rPr>
        <w:t>ских</w:t>
      </w:r>
      <w:r w:rsidRPr="00B84BBA">
        <w:rPr>
          <w:spacing w:val="-2"/>
          <w:sz w:val="24"/>
          <w:szCs w:val="24"/>
        </w:rPr>
        <w:t xml:space="preserve"> </w:t>
      </w:r>
      <w:r w:rsidRPr="00B84BBA">
        <w:rPr>
          <w:sz w:val="24"/>
          <w:szCs w:val="24"/>
        </w:rPr>
        <w:t>иакробатических</w:t>
      </w:r>
      <w:r w:rsidRPr="00B84BBA">
        <w:rPr>
          <w:spacing w:val="13"/>
          <w:sz w:val="24"/>
          <w:szCs w:val="24"/>
        </w:rPr>
        <w:t xml:space="preserve"> </w:t>
      </w:r>
      <w:r w:rsidRPr="00B84BBA">
        <w:rPr>
          <w:sz w:val="24"/>
          <w:szCs w:val="24"/>
        </w:rPr>
        <w:t>упражнений.</w:t>
      </w:r>
    </w:p>
    <w:p w:rsidR="00C465A8" w:rsidRPr="00B84BBA" w:rsidRDefault="00C465A8" w:rsidP="00C465A8">
      <w:pPr>
        <w:autoSpaceDE w:val="0"/>
        <w:autoSpaceDN w:val="0"/>
        <w:ind w:right="831"/>
        <w:jc w:val="both"/>
        <w:rPr>
          <w:sz w:val="24"/>
          <w:szCs w:val="24"/>
        </w:rPr>
      </w:pPr>
      <w:r w:rsidRPr="00B84BBA">
        <w:rPr>
          <w:spacing w:val="-1"/>
          <w:sz w:val="24"/>
          <w:szCs w:val="24"/>
        </w:rPr>
        <w:t xml:space="preserve">Подбор комплекса и демонстрация техники выполнения гимнастических упражнений </w:t>
      </w:r>
      <w:r w:rsidRPr="00B84BBA">
        <w:rPr>
          <w:sz w:val="24"/>
          <w:szCs w:val="24"/>
        </w:rPr>
        <w:t>по</w:t>
      </w:r>
      <w:r w:rsidRPr="00B84BBA">
        <w:rPr>
          <w:spacing w:val="-57"/>
          <w:sz w:val="24"/>
          <w:szCs w:val="24"/>
        </w:rPr>
        <w:t xml:space="preserve"> </w:t>
      </w:r>
      <w:r w:rsidRPr="00B84BBA">
        <w:rPr>
          <w:sz w:val="24"/>
          <w:szCs w:val="24"/>
        </w:rPr>
        <w:t>преимущ</w:t>
      </w:r>
      <w:r w:rsidRPr="00B84BBA">
        <w:rPr>
          <w:sz w:val="24"/>
          <w:szCs w:val="24"/>
        </w:rPr>
        <w:t>е</w:t>
      </w:r>
      <w:r w:rsidRPr="00B84BBA">
        <w:rPr>
          <w:sz w:val="24"/>
          <w:szCs w:val="24"/>
        </w:rPr>
        <w:t>ственной</w:t>
      </w:r>
      <w:r w:rsidRPr="00B84BBA">
        <w:rPr>
          <w:spacing w:val="-1"/>
          <w:sz w:val="24"/>
          <w:szCs w:val="24"/>
        </w:rPr>
        <w:t xml:space="preserve"> </w:t>
      </w:r>
      <w:r w:rsidRPr="00B84BBA">
        <w:rPr>
          <w:sz w:val="24"/>
          <w:szCs w:val="24"/>
        </w:rPr>
        <w:t>целевой</w:t>
      </w:r>
      <w:r w:rsidRPr="00B84BBA">
        <w:rPr>
          <w:spacing w:val="-1"/>
          <w:sz w:val="24"/>
          <w:szCs w:val="24"/>
        </w:rPr>
        <w:t xml:space="preserve"> </w:t>
      </w:r>
      <w:r w:rsidRPr="00B84BBA">
        <w:rPr>
          <w:sz w:val="24"/>
          <w:szCs w:val="24"/>
        </w:rPr>
        <w:t>направленности</w:t>
      </w:r>
      <w:r w:rsidRPr="00B84BBA">
        <w:rPr>
          <w:spacing w:val="13"/>
          <w:sz w:val="24"/>
          <w:szCs w:val="24"/>
        </w:rPr>
        <w:t xml:space="preserve"> </w:t>
      </w:r>
      <w:r w:rsidRPr="00B84BBA">
        <w:rPr>
          <w:sz w:val="24"/>
          <w:szCs w:val="24"/>
        </w:rPr>
        <w:t>их</w:t>
      </w:r>
      <w:r w:rsidRPr="00B84BBA">
        <w:rPr>
          <w:spacing w:val="6"/>
          <w:sz w:val="24"/>
          <w:szCs w:val="24"/>
        </w:rPr>
        <w:t xml:space="preserve"> </w:t>
      </w:r>
      <w:r w:rsidRPr="00B84BBA">
        <w:rPr>
          <w:sz w:val="24"/>
          <w:szCs w:val="24"/>
        </w:rPr>
        <w:t>использования.</w:t>
      </w:r>
    </w:p>
    <w:p w:rsidR="00C465A8" w:rsidRPr="00B84BBA" w:rsidRDefault="00C465A8" w:rsidP="00C465A8">
      <w:pPr>
        <w:autoSpaceDE w:val="0"/>
        <w:autoSpaceDN w:val="0"/>
        <w:spacing w:before="1"/>
        <w:ind w:right="831"/>
        <w:jc w:val="both"/>
        <w:rPr>
          <w:sz w:val="24"/>
          <w:szCs w:val="24"/>
        </w:rPr>
      </w:pPr>
      <w:r w:rsidRPr="00B84BBA">
        <w:rPr>
          <w:sz w:val="24"/>
          <w:szCs w:val="24"/>
        </w:rPr>
        <w:t>Демонстрация</w:t>
      </w:r>
      <w:r w:rsidRPr="00B84BBA">
        <w:rPr>
          <w:spacing w:val="1"/>
          <w:sz w:val="24"/>
          <w:szCs w:val="24"/>
        </w:rPr>
        <w:t xml:space="preserve"> </w:t>
      </w:r>
      <w:r w:rsidRPr="00B84BBA">
        <w:rPr>
          <w:sz w:val="24"/>
          <w:szCs w:val="24"/>
        </w:rPr>
        <w:t>умений</w:t>
      </w:r>
      <w:r w:rsidRPr="00B84BBA">
        <w:rPr>
          <w:spacing w:val="1"/>
          <w:sz w:val="24"/>
          <w:szCs w:val="24"/>
        </w:rPr>
        <w:t xml:space="preserve"> </w:t>
      </w:r>
      <w:r w:rsidRPr="00B84BBA">
        <w:rPr>
          <w:sz w:val="24"/>
          <w:szCs w:val="24"/>
        </w:rPr>
        <w:t>построения</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перестроения,</w:t>
      </w:r>
      <w:r w:rsidRPr="00B84BBA">
        <w:rPr>
          <w:spacing w:val="1"/>
          <w:sz w:val="24"/>
          <w:szCs w:val="24"/>
        </w:rPr>
        <w:t xml:space="preserve"> </w:t>
      </w:r>
      <w:r w:rsidRPr="00B84BBA">
        <w:rPr>
          <w:sz w:val="24"/>
          <w:szCs w:val="24"/>
        </w:rPr>
        <w:t>перемещений</w:t>
      </w:r>
      <w:r w:rsidRPr="00B84BBA">
        <w:rPr>
          <w:spacing w:val="1"/>
          <w:sz w:val="24"/>
          <w:szCs w:val="24"/>
        </w:rPr>
        <w:t xml:space="preserve"> </w:t>
      </w:r>
      <w:r w:rsidRPr="00B84BBA">
        <w:rPr>
          <w:sz w:val="24"/>
          <w:szCs w:val="24"/>
        </w:rPr>
        <w:t>различными</w:t>
      </w:r>
      <w:r w:rsidRPr="00B84BBA">
        <w:rPr>
          <w:spacing w:val="1"/>
          <w:sz w:val="24"/>
          <w:szCs w:val="24"/>
        </w:rPr>
        <w:t xml:space="preserve"> </w:t>
      </w:r>
      <w:r w:rsidRPr="00B84BBA">
        <w:rPr>
          <w:sz w:val="24"/>
          <w:szCs w:val="24"/>
        </w:rPr>
        <w:t>способами</w:t>
      </w:r>
      <w:r w:rsidRPr="00B84BBA">
        <w:rPr>
          <w:spacing w:val="-2"/>
          <w:sz w:val="24"/>
          <w:szCs w:val="24"/>
        </w:rPr>
        <w:t xml:space="preserve"> </w:t>
      </w:r>
      <w:r w:rsidRPr="00B84BBA">
        <w:rPr>
          <w:sz w:val="24"/>
          <w:szCs w:val="24"/>
        </w:rPr>
        <w:t>передвиж</w:t>
      </w:r>
      <w:r w:rsidRPr="00B84BBA">
        <w:rPr>
          <w:sz w:val="24"/>
          <w:szCs w:val="24"/>
        </w:rPr>
        <w:t>е</w:t>
      </w:r>
      <w:r w:rsidRPr="00B84BBA">
        <w:rPr>
          <w:sz w:val="24"/>
          <w:szCs w:val="24"/>
        </w:rPr>
        <w:t>ний,</w:t>
      </w:r>
      <w:r w:rsidRPr="00B84BBA">
        <w:rPr>
          <w:spacing w:val="-2"/>
          <w:sz w:val="24"/>
          <w:szCs w:val="24"/>
        </w:rPr>
        <w:t xml:space="preserve"> </w:t>
      </w:r>
      <w:r w:rsidRPr="00B84BBA">
        <w:rPr>
          <w:sz w:val="24"/>
          <w:szCs w:val="24"/>
        </w:rPr>
        <w:t>включая перекаты,</w:t>
      </w:r>
      <w:r w:rsidRPr="00B84BBA">
        <w:rPr>
          <w:spacing w:val="4"/>
          <w:sz w:val="24"/>
          <w:szCs w:val="24"/>
        </w:rPr>
        <w:t xml:space="preserve"> </w:t>
      </w:r>
      <w:r w:rsidRPr="00B84BBA">
        <w:rPr>
          <w:sz w:val="24"/>
          <w:szCs w:val="24"/>
        </w:rPr>
        <w:t>повороты,</w:t>
      </w:r>
      <w:r w:rsidRPr="00B84BBA">
        <w:rPr>
          <w:spacing w:val="3"/>
          <w:sz w:val="24"/>
          <w:szCs w:val="24"/>
        </w:rPr>
        <w:t xml:space="preserve"> </w:t>
      </w:r>
      <w:r w:rsidRPr="00B84BBA">
        <w:rPr>
          <w:sz w:val="24"/>
          <w:szCs w:val="24"/>
        </w:rPr>
        <w:t>прыжки,</w:t>
      </w:r>
      <w:r w:rsidRPr="00B84BBA">
        <w:rPr>
          <w:spacing w:val="1"/>
          <w:sz w:val="24"/>
          <w:szCs w:val="24"/>
        </w:rPr>
        <w:t xml:space="preserve"> </w:t>
      </w:r>
      <w:r w:rsidRPr="00B84BBA">
        <w:rPr>
          <w:sz w:val="24"/>
          <w:szCs w:val="24"/>
        </w:rPr>
        <w:t>танцевальные</w:t>
      </w:r>
      <w:r w:rsidRPr="00B84BBA">
        <w:rPr>
          <w:spacing w:val="2"/>
          <w:sz w:val="24"/>
          <w:szCs w:val="24"/>
        </w:rPr>
        <w:t xml:space="preserve"> </w:t>
      </w:r>
      <w:r w:rsidRPr="00B84BBA">
        <w:rPr>
          <w:sz w:val="24"/>
          <w:szCs w:val="24"/>
        </w:rPr>
        <w:t>шаги.</w:t>
      </w:r>
    </w:p>
    <w:p w:rsidR="00C465A8" w:rsidRPr="00B84BBA" w:rsidRDefault="00C465A8" w:rsidP="00C465A8">
      <w:pPr>
        <w:autoSpaceDE w:val="0"/>
        <w:autoSpaceDN w:val="0"/>
        <w:spacing w:before="4" w:line="274" w:lineRule="exact"/>
        <w:jc w:val="both"/>
        <w:outlineLvl w:val="1"/>
        <w:rPr>
          <w:b/>
          <w:bCs/>
          <w:i/>
          <w:iCs/>
          <w:sz w:val="24"/>
          <w:szCs w:val="24"/>
        </w:rPr>
      </w:pPr>
      <w:r w:rsidRPr="00B84BBA">
        <w:rPr>
          <w:b/>
          <w:bCs/>
          <w:i/>
          <w:iCs/>
          <w:sz w:val="24"/>
          <w:szCs w:val="24"/>
        </w:rPr>
        <w:t>Организующие</w:t>
      </w:r>
      <w:r w:rsidRPr="00B84BBA">
        <w:rPr>
          <w:b/>
          <w:bCs/>
          <w:i/>
          <w:iCs/>
          <w:spacing w:val="-3"/>
          <w:sz w:val="24"/>
          <w:szCs w:val="24"/>
        </w:rPr>
        <w:t xml:space="preserve"> </w:t>
      </w:r>
      <w:r w:rsidRPr="00B84BBA">
        <w:rPr>
          <w:b/>
          <w:bCs/>
          <w:i/>
          <w:iCs/>
          <w:sz w:val="24"/>
          <w:szCs w:val="24"/>
        </w:rPr>
        <w:t>команды</w:t>
      </w:r>
      <w:r w:rsidRPr="00B84BBA">
        <w:rPr>
          <w:b/>
          <w:bCs/>
          <w:i/>
          <w:iCs/>
          <w:spacing w:val="-3"/>
          <w:sz w:val="24"/>
          <w:szCs w:val="24"/>
        </w:rPr>
        <w:t xml:space="preserve"> </w:t>
      </w:r>
      <w:r w:rsidRPr="00B84BBA">
        <w:rPr>
          <w:b/>
          <w:bCs/>
          <w:i/>
          <w:iCs/>
          <w:sz w:val="24"/>
          <w:szCs w:val="24"/>
        </w:rPr>
        <w:t>и</w:t>
      </w:r>
      <w:r w:rsidRPr="00B84BBA">
        <w:rPr>
          <w:b/>
          <w:bCs/>
          <w:i/>
          <w:iCs/>
          <w:spacing w:val="-2"/>
          <w:sz w:val="24"/>
          <w:szCs w:val="24"/>
        </w:rPr>
        <w:t xml:space="preserve"> </w:t>
      </w:r>
      <w:r w:rsidRPr="00B84BBA">
        <w:rPr>
          <w:b/>
          <w:bCs/>
          <w:i/>
          <w:iCs/>
          <w:sz w:val="24"/>
          <w:szCs w:val="24"/>
        </w:rPr>
        <w:t>приёмы</w:t>
      </w:r>
    </w:p>
    <w:p w:rsidR="00C465A8" w:rsidRPr="00B84BBA" w:rsidRDefault="00C465A8" w:rsidP="00C465A8">
      <w:pPr>
        <w:autoSpaceDE w:val="0"/>
        <w:autoSpaceDN w:val="0"/>
        <w:ind w:right="830"/>
        <w:jc w:val="both"/>
        <w:rPr>
          <w:sz w:val="24"/>
          <w:szCs w:val="24"/>
        </w:rPr>
      </w:pPr>
      <w:r w:rsidRPr="00B84BBA">
        <w:rPr>
          <w:sz w:val="24"/>
          <w:szCs w:val="24"/>
        </w:rPr>
        <w:t>Выполнение</w:t>
      </w:r>
      <w:r w:rsidRPr="00B84BBA">
        <w:rPr>
          <w:spacing w:val="-5"/>
          <w:sz w:val="24"/>
          <w:szCs w:val="24"/>
        </w:rPr>
        <w:t xml:space="preserve"> </w:t>
      </w:r>
      <w:r w:rsidRPr="00B84BBA">
        <w:rPr>
          <w:sz w:val="24"/>
          <w:szCs w:val="24"/>
        </w:rPr>
        <w:t>универсальных</w:t>
      </w:r>
      <w:r w:rsidRPr="00B84BBA">
        <w:rPr>
          <w:spacing w:val="-2"/>
          <w:sz w:val="24"/>
          <w:szCs w:val="24"/>
        </w:rPr>
        <w:t xml:space="preserve"> </w:t>
      </w:r>
      <w:r w:rsidRPr="00B84BBA">
        <w:rPr>
          <w:sz w:val="24"/>
          <w:szCs w:val="24"/>
        </w:rPr>
        <w:t>умений</w:t>
      </w:r>
      <w:r w:rsidRPr="00B84BBA">
        <w:rPr>
          <w:spacing w:val="-5"/>
          <w:sz w:val="24"/>
          <w:szCs w:val="24"/>
        </w:rPr>
        <w:t xml:space="preserve"> </w:t>
      </w:r>
      <w:r w:rsidRPr="00B84BBA">
        <w:rPr>
          <w:sz w:val="24"/>
          <w:szCs w:val="24"/>
        </w:rPr>
        <w:t>при</w:t>
      </w:r>
      <w:r w:rsidRPr="00B84BBA">
        <w:rPr>
          <w:spacing w:val="-5"/>
          <w:sz w:val="24"/>
          <w:szCs w:val="24"/>
        </w:rPr>
        <w:t xml:space="preserve"> </w:t>
      </w:r>
      <w:r w:rsidRPr="00B84BBA">
        <w:rPr>
          <w:sz w:val="24"/>
          <w:szCs w:val="24"/>
        </w:rPr>
        <w:t>выполнении</w:t>
      </w:r>
      <w:r w:rsidRPr="00B84BBA">
        <w:rPr>
          <w:spacing w:val="-4"/>
          <w:sz w:val="24"/>
          <w:szCs w:val="24"/>
        </w:rPr>
        <w:t xml:space="preserve"> </w:t>
      </w:r>
      <w:r w:rsidRPr="00B84BBA">
        <w:rPr>
          <w:sz w:val="24"/>
          <w:szCs w:val="24"/>
        </w:rPr>
        <w:t>организующих</w:t>
      </w:r>
      <w:r w:rsidRPr="00B84BBA">
        <w:rPr>
          <w:spacing w:val="-9"/>
          <w:sz w:val="24"/>
          <w:szCs w:val="24"/>
        </w:rPr>
        <w:t xml:space="preserve"> </w:t>
      </w:r>
      <w:r w:rsidRPr="00B84BBA">
        <w:rPr>
          <w:sz w:val="24"/>
          <w:szCs w:val="24"/>
        </w:rPr>
        <w:t>команд</w:t>
      </w:r>
      <w:r w:rsidRPr="00B84BBA">
        <w:rPr>
          <w:spacing w:val="-8"/>
          <w:sz w:val="24"/>
          <w:szCs w:val="24"/>
        </w:rPr>
        <w:t xml:space="preserve"> </w:t>
      </w:r>
      <w:r w:rsidRPr="00B84BBA">
        <w:rPr>
          <w:sz w:val="24"/>
          <w:szCs w:val="24"/>
        </w:rPr>
        <w:t>и</w:t>
      </w:r>
      <w:r w:rsidRPr="00B84BBA">
        <w:rPr>
          <w:spacing w:val="-7"/>
          <w:sz w:val="24"/>
          <w:szCs w:val="24"/>
        </w:rPr>
        <w:t xml:space="preserve"> </w:t>
      </w:r>
      <w:r w:rsidRPr="00B84BBA">
        <w:rPr>
          <w:sz w:val="24"/>
          <w:szCs w:val="24"/>
        </w:rPr>
        <w:t>строевых</w:t>
      </w:r>
      <w:r w:rsidRPr="00B84BBA">
        <w:rPr>
          <w:spacing w:val="-57"/>
          <w:sz w:val="24"/>
          <w:szCs w:val="24"/>
        </w:rPr>
        <w:t xml:space="preserve"> </w:t>
      </w:r>
      <w:r w:rsidRPr="00B84BBA">
        <w:rPr>
          <w:sz w:val="24"/>
          <w:szCs w:val="24"/>
        </w:rPr>
        <w:t>упражнений: построение и перестроение в одну, две шеренги; повороты направо и налево;</w:t>
      </w:r>
      <w:r w:rsidRPr="00B84BBA">
        <w:rPr>
          <w:spacing w:val="-57"/>
          <w:sz w:val="24"/>
          <w:szCs w:val="24"/>
        </w:rPr>
        <w:t xml:space="preserve"> </w:t>
      </w:r>
      <w:r w:rsidRPr="00B84BBA">
        <w:rPr>
          <w:sz w:val="24"/>
          <w:szCs w:val="24"/>
        </w:rPr>
        <w:t>передвижение</w:t>
      </w:r>
      <w:r w:rsidRPr="00B84BBA">
        <w:rPr>
          <w:spacing w:val="-9"/>
          <w:sz w:val="24"/>
          <w:szCs w:val="24"/>
        </w:rPr>
        <w:t xml:space="preserve"> </w:t>
      </w:r>
      <w:r w:rsidRPr="00B84BBA">
        <w:rPr>
          <w:sz w:val="24"/>
          <w:szCs w:val="24"/>
        </w:rPr>
        <w:t>в</w:t>
      </w:r>
      <w:r w:rsidRPr="00B84BBA">
        <w:rPr>
          <w:spacing w:val="-8"/>
          <w:sz w:val="24"/>
          <w:szCs w:val="24"/>
        </w:rPr>
        <w:t xml:space="preserve"> </w:t>
      </w:r>
      <w:r w:rsidRPr="00B84BBA">
        <w:rPr>
          <w:sz w:val="24"/>
          <w:szCs w:val="24"/>
        </w:rPr>
        <w:t>колонне</w:t>
      </w:r>
      <w:r w:rsidRPr="00B84BBA">
        <w:rPr>
          <w:spacing w:val="-8"/>
          <w:sz w:val="24"/>
          <w:szCs w:val="24"/>
        </w:rPr>
        <w:t xml:space="preserve"> </w:t>
      </w:r>
      <w:r w:rsidRPr="00B84BBA">
        <w:rPr>
          <w:sz w:val="24"/>
          <w:szCs w:val="24"/>
        </w:rPr>
        <w:t>по</w:t>
      </w:r>
      <w:r w:rsidRPr="00B84BBA">
        <w:rPr>
          <w:spacing w:val="-8"/>
          <w:sz w:val="24"/>
          <w:szCs w:val="24"/>
        </w:rPr>
        <w:t xml:space="preserve"> </w:t>
      </w:r>
      <w:r w:rsidRPr="00B84BBA">
        <w:rPr>
          <w:sz w:val="24"/>
          <w:szCs w:val="24"/>
        </w:rPr>
        <w:t>одному</w:t>
      </w:r>
      <w:r w:rsidRPr="00B84BBA">
        <w:rPr>
          <w:spacing w:val="-9"/>
          <w:sz w:val="24"/>
          <w:szCs w:val="24"/>
        </w:rPr>
        <w:t xml:space="preserve"> </w:t>
      </w:r>
      <w:r w:rsidRPr="00B84BBA">
        <w:rPr>
          <w:sz w:val="24"/>
          <w:szCs w:val="24"/>
        </w:rPr>
        <w:t>с</w:t>
      </w:r>
      <w:r w:rsidRPr="00B84BBA">
        <w:rPr>
          <w:spacing w:val="-9"/>
          <w:sz w:val="24"/>
          <w:szCs w:val="24"/>
        </w:rPr>
        <w:t xml:space="preserve"> </w:t>
      </w:r>
      <w:r w:rsidRPr="00B84BBA">
        <w:rPr>
          <w:sz w:val="24"/>
          <w:szCs w:val="24"/>
        </w:rPr>
        <w:t>равномерной</w:t>
      </w:r>
      <w:r w:rsidRPr="00B84BBA">
        <w:rPr>
          <w:spacing w:val="-5"/>
          <w:sz w:val="24"/>
          <w:szCs w:val="24"/>
        </w:rPr>
        <w:t xml:space="preserve"> </w:t>
      </w:r>
      <w:r w:rsidRPr="00B84BBA">
        <w:rPr>
          <w:sz w:val="24"/>
          <w:szCs w:val="24"/>
        </w:rPr>
        <w:t>скоростью.</w:t>
      </w:r>
    </w:p>
    <w:p w:rsidR="00C465A8" w:rsidRPr="00B84BBA" w:rsidRDefault="00C465A8" w:rsidP="00C465A8">
      <w:pPr>
        <w:autoSpaceDE w:val="0"/>
        <w:autoSpaceDN w:val="0"/>
        <w:spacing w:before="3" w:line="274" w:lineRule="exact"/>
        <w:jc w:val="both"/>
        <w:outlineLvl w:val="1"/>
        <w:rPr>
          <w:b/>
          <w:bCs/>
          <w:i/>
          <w:iCs/>
          <w:sz w:val="24"/>
          <w:szCs w:val="24"/>
        </w:rPr>
      </w:pPr>
      <w:r w:rsidRPr="00B84BBA">
        <w:rPr>
          <w:b/>
          <w:bCs/>
          <w:i/>
          <w:iCs/>
          <w:sz w:val="24"/>
          <w:szCs w:val="24"/>
        </w:rPr>
        <w:t>Спортивно-оздоровительная</w:t>
      </w:r>
      <w:r w:rsidRPr="00B84BBA">
        <w:rPr>
          <w:b/>
          <w:bCs/>
          <w:i/>
          <w:iCs/>
          <w:spacing w:val="-6"/>
          <w:sz w:val="24"/>
          <w:szCs w:val="24"/>
        </w:rPr>
        <w:t xml:space="preserve"> </w:t>
      </w:r>
      <w:r w:rsidRPr="00B84BBA">
        <w:rPr>
          <w:b/>
          <w:bCs/>
          <w:i/>
          <w:iCs/>
          <w:sz w:val="24"/>
          <w:szCs w:val="24"/>
        </w:rPr>
        <w:t>деятельность</w:t>
      </w:r>
    </w:p>
    <w:p w:rsidR="00C465A8" w:rsidRPr="00B84BBA" w:rsidRDefault="00C465A8" w:rsidP="00C465A8">
      <w:pPr>
        <w:autoSpaceDE w:val="0"/>
        <w:autoSpaceDN w:val="0"/>
        <w:ind w:right="827"/>
        <w:jc w:val="both"/>
        <w:rPr>
          <w:sz w:val="24"/>
          <w:szCs w:val="24"/>
        </w:rPr>
      </w:pPr>
      <w:r w:rsidRPr="00B84BBA">
        <w:rPr>
          <w:sz w:val="24"/>
          <w:szCs w:val="24"/>
        </w:rPr>
        <w:t>Овладение</w:t>
      </w:r>
      <w:r w:rsidRPr="00B84BBA">
        <w:rPr>
          <w:spacing w:val="1"/>
          <w:sz w:val="24"/>
          <w:szCs w:val="24"/>
        </w:rPr>
        <w:t xml:space="preserve"> </w:t>
      </w:r>
      <w:r w:rsidRPr="00B84BBA">
        <w:rPr>
          <w:sz w:val="24"/>
          <w:szCs w:val="24"/>
        </w:rPr>
        <w:t>техникой</w:t>
      </w:r>
      <w:r w:rsidRPr="00B84BBA">
        <w:rPr>
          <w:spacing w:val="1"/>
          <w:sz w:val="24"/>
          <w:szCs w:val="24"/>
        </w:rPr>
        <w:t xml:space="preserve"> </w:t>
      </w:r>
      <w:r w:rsidRPr="00B84BBA">
        <w:rPr>
          <w:sz w:val="24"/>
          <w:szCs w:val="24"/>
        </w:rPr>
        <w:t>выполнения</w:t>
      </w:r>
      <w:r w:rsidRPr="00B84BBA">
        <w:rPr>
          <w:spacing w:val="1"/>
          <w:sz w:val="24"/>
          <w:szCs w:val="24"/>
        </w:rPr>
        <w:t xml:space="preserve"> </w:t>
      </w:r>
      <w:r w:rsidRPr="00B84BBA">
        <w:rPr>
          <w:sz w:val="24"/>
          <w:szCs w:val="24"/>
        </w:rPr>
        <w:t>упражнений</w:t>
      </w:r>
      <w:r w:rsidRPr="00B84BBA">
        <w:rPr>
          <w:spacing w:val="1"/>
          <w:sz w:val="24"/>
          <w:szCs w:val="24"/>
        </w:rPr>
        <w:t xml:space="preserve"> </w:t>
      </w:r>
      <w:r w:rsidRPr="00B84BBA">
        <w:rPr>
          <w:sz w:val="24"/>
          <w:szCs w:val="24"/>
        </w:rPr>
        <w:t>основной</w:t>
      </w:r>
      <w:r w:rsidRPr="00B84BBA">
        <w:rPr>
          <w:spacing w:val="1"/>
          <w:sz w:val="24"/>
          <w:szCs w:val="24"/>
        </w:rPr>
        <w:t xml:space="preserve"> </w:t>
      </w:r>
      <w:r w:rsidRPr="00B84BBA">
        <w:rPr>
          <w:sz w:val="24"/>
          <w:szCs w:val="24"/>
        </w:rPr>
        <w:t>гимнастики,</w:t>
      </w:r>
      <w:r w:rsidRPr="00B84BBA">
        <w:rPr>
          <w:spacing w:val="1"/>
          <w:sz w:val="24"/>
          <w:szCs w:val="24"/>
        </w:rPr>
        <w:t xml:space="preserve"> </w:t>
      </w:r>
      <w:r w:rsidRPr="00B84BBA">
        <w:rPr>
          <w:sz w:val="24"/>
          <w:szCs w:val="24"/>
        </w:rPr>
        <w:t>комплексов</w:t>
      </w:r>
      <w:r w:rsidRPr="00B84BBA">
        <w:rPr>
          <w:spacing w:val="1"/>
          <w:sz w:val="24"/>
          <w:szCs w:val="24"/>
        </w:rPr>
        <w:t xml:space="preserve"> </w:t>
      </w:r>
      <w:r w:rsidRPr="00B84BBA">
        <w:rPr>
          <w:sz w:val="24"/>
          <w:szCs w:val="24"/>
        </w:rPr>
        <w:t>гимнастических</w:t>
      </w:r>
      <w:r w:rsidRPr="00B84BBA">
        <w:rPr>
          <w:spacing w:val="1"/>
          <w:sz w:val="24"/>
          <w:szCs w:val="24"/>
        </w:rPr>
        <w:t xml:space="preserve"> </w:t>
      </w:r>
      <w:r w:rsidRPr="00B84BBA">
        <w:rPr>
          <w:sz w:val="24"/>
          <w:szCs w:val="24"/>
        </w:rPr>
        <w:t>упражнений;</w:t>
      </w:r>
      <w:r w:rsidRPr="00B84BBA">
        <w:rPr>
          <w:spacing w:val="1"/>
          <w:sz w:val="24"/>
          <w:szCs w:val="24"/>
        </w:rPr>
        <w:t xml:space="preserve"> </w:t>
      </w:r>
      <w:r w:rsidRPr="00B84BBA">
        <w:rPr>
          <w:sz w:val="24"/>
          <w:szCs w:val="24"/>
        </w:rPr>
        <w:t>подбор</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выполнение</w:t>
      </w:r>
      <w:r w:rsidRPr="00B84BBA">
        <w:rPr>
          <w:spacing w:val="1"/>
          <w:sz w:val="24"/>
          <w:szCs w:val="24"/>
        </w:rPr>
        <w:t xml:space="preserve"> </w:t>
      </w:r>
      <w:r w:rsidRPr="00B84BBA">
        <w:rPr>
          <w:sz w:val="24"/>
          <w:szCs w:val="24"/>
        </w:rPr>
        <w:t>комплексов</w:t>
      </w:r>
      <w:r w:rsidRPr="00B84BBA">
        <w:rPr>
          <w:spacing w:val="1"/>
          <w:sz w:val="24"/>
          <w:szCs w:val="24"/>
        </w:rPr>
        <w:t xml:space="preserve"> </w:t>
      </w:r>
      <w:r w:rsidRPr="00B84BBA">
        <w:rPr>
          <w:sz w:val="24"/>
          <w:szCs w:val="24"/>
        </w:rPr>
        <w:t>физкультминуток,</w:t>
      </w:r>
      <w:r w:rsidRPr="00B84BBA">
        <w:rPr>
          <w:spacing w:val="1"/>
          <w:sz w:val="24"/>
          <w:szCs w:val="24"/>
        </w:rPr>
        <w:t xml:space="preserve"> </w:t>
      </w:r>
      <w:r w:rsidRPr="00B84BBA">
        <w:rPr>
          <w:sz w:val="24"/>
          <w:szCs w:val="24"/>
        </w:rPr>
        <w:t>утренней</w:t>
      </w:r>
      <w:r w:rsidRPr="00B84BBA">
        <w:rPr>
          <w:spacing w:val="-1"/>
          <w:sz w:val="24"/>
          <w:szCs w:val="24"/>
        </w:rPr>
        <w:t xml:space="preserve"> </w:t>
      </w:r>
      <w:r w:rsidRPr="00B84BBA">
        <w:rPr>
          <w:sz w:val="24"/>
          <w:szCs w:val="24"/>
        </w:rPr>
        <w:t>гимнастики.</w:t>
      </w:r>
    </w:p>
    <w:p w:rsidR="00C465A8" w:rsidRPr="00B84BBA" w:rsidRDefault="00C465A8" w:rsidP="00C465A8">
      <w:pPr>
        <w:autoSpaceDE w:val="0"/>
        <w:autoSpaceDN w:val="0"/>
        <w:ind w:right="827"/>
        <w:jc w:val="both"/>
        <w:rPr>
          <w:sz w:val="24"/>
          <w:szCs w:val="24"/>
        </w:rPr>
      </w:pPr>
      <w:r w:rsidRPr="00B84BBA">
        <w:rPr>
          <w:sz w:val="24"/>
          <w:szCs w:val="24"/>
        </w:rPr>
        <w:t>Овладение</w:t>
      </w:r>
      <w:r w:rsidRPr="00B84BBA">
        <w:rPr>
          <w:spacing w:val="1"/>
          <w:sz w:val="24"/>
          <w:szCs w:val="24"/>
        </w:rPr>
        <w:t xml:space="preserve"> </w:t>
      </w:r>
      <w:r w:rsidRPr="00B84BBA">
        <w:rPr>
          <w:sz w:val="24"/>
          <w:szCs w:val="24"/>
        </w:rPr>
        <w:t>техникой</w:t>
      </w:r>
      <w:r w:rsidRPr="00B84BBA">
        <w:rPr>
          <w:spacing w:val="1"/>
          <w:sz w:val="24"/>
          <w:szCs w:val="24"/>
        </w:rPr>
        <w:t xml:space="preserve"> </w:t>
      </w:r>
      <w:r w:rsidRPr="00B84BBA">
        <w:rPr>
          <w:sz w:val="24"/>
          <w:szCs w:val="24"/>
        </w:rPr>
        <w:t>выполнения</w:t>
      </w:r>
      <w:r w:rsidRPr="00B84BBA">
        <w:rPr>
          <w:spacing w:val="1"/>
          <w:sz w:val="24"/>
          <w:szCs w:val="24"/>
        </w:rPr>
        <w:t xml:space="preserve"> </w:t>
      </w:r>
      <w:r w:rsidRPr="00B84BBA">
        <w:rPr>
          <w:sz w:val="24"/>
          <w:szCs w:val="24"/>
        </w:rPr>
        <w:t>упражнений</w:t>
      </w:r>
      <w:r w:rsidRPr="00B84BBA">
        <w:rPr>
          <w:spacing w:val="1"/>
          <w:sz w:val="24"/>
          <w:szCs w:val="24"/>
        </w:rPr>
        <w:t xml:space="preserve"> </w:t>
      </w:r>
      <w:r w:rsidRPr="00B84BBA">
        <w:rPr>
          <w:sz w:val="24"/>
          <w:szCs w:val="24"/>
        </w:rPr>
        <w:t>основной</w:t>
      </w:r>
      <w:r w:rsidRPr="00B84BBA">
        <w:rPr>
          <w:spacing w:val="1"/>
          <w:sz w:val="24"/>
          <w:szCs w:val="24"/>
        </w:rPr>
        <w:t xml:space="preserve"> </w:t>
      </w:r>
      <w:r w:rsidRPr="00B84BBA">
        <w:rPr>
          <w:sz w:val="24"/>
          <w:szCs w:val="24"/>
        </w:rPr>
        <w:t>гимнастики</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развитие</w:t>
      </w:r>
      <w:r w:rsidRPr="00B84BBA">
        <w:rPr>
          <w:spacing w:val="1"/>
          <w:sz w:val="24"/>
          <w:szCs w:val="24"/>
        </w:rPr>
        <w:t xml:space="preserve"> </w:t>
      </w:r>
      <w:r w:rsidRPr="00B84BBA">
        <w:rPr>
          <w:sz w:val="24"/>
          <w:szCs w:val="24"/>
        </w:rPr>
        <w:t>отдельных</w:t>
      </w:r>
      <w:r w:rsidRPr="00B84BBA">
        <w:rPr>
          <w:spacing w:val="6"/>
          <w:sz w:val="24"/>
          <w:szCs w:val="24"/>
        </w:rPr>
        <w:t xml:space="preserve"> </w:t>
      </w:r>
      <w:r w:rsidRPr="00B84BBA">
        <w:rPr>
          <w:sz w:val="24"/>
          <w:szCs w:val="24"/>
        </w:rPr>
        <w:t>мышечных</w:t>
      </w:r>
      <w:r w:rsidRPr="00B84BBA">
        <w:rPr>
          <w:spacing w:val="7"/>
          <w:sz w:val="24"/>
          <w:szCs w:val="24"/>
        </w:rPr>
        <w:t xml:space="preserve"> </w:t>
      </w:r>
      <w:r w:rsidRPr="00B84BBA">
        <w:rPr>
          <w:sz w:val="24"/>
          <w:szCs w:val="24"/>
        </w:rPr>
        <w:t>групп.</w:t>
      </w:r>
    </w:p>
    <w:p w:rsidR="00C465A8" w:rsidRPr="00B84BBA" w:rsidRDefault="00C465A8" w:rsidP="00C465A8">
      <w:pPr>
        <w:autoSpaceDE w:val="0"/>
        <w:autoSpaceDN w:val="0"/>
        <w:ind w:right="833"/>
        <w:jc w:val="both"/>
        <w:rPr>
          <w:sz w:val="24"/>
          <w:szCs w:val="24"/>
        </w:rPr>
      </w:pPr>
      <w:r w:rsidRPr="00B84BBA">
        <w:rPr>
          <w:sz w:val="24"/>
          <w:szCs w:val="24"/>
        </w:rPr>
        <w:t>Овладение</w:t>
      </w:r>
      <w:r w:rsidRPr="00B84BBA">
        <w:rPr>
          <w:spacing w:val="1"/>
          <w:sz w:val="24"/>
          <w:szCs w:val="24"/>
        </w:rPr>
        <w:t xml:space="preserve"> </w:t>
      </w:r>
      <w:r w:rsidRPr="00B84BBA">
        <w:rPr>
          <w:sz w:val="24"/>
          <w:szCs w:val="24"/>
        </w:rPr>
        <w:t>техникой</w:t>
      </w:r>
      <w:r w:rsidRPr="00B84BBA">
        <w:rPr>
          <w:spacing w:val="1"/>
          <w:sz w:val="24"/>
          <w:szCs w:val="24"/>
        </w:rPr>
        <w:t xml:space="preserve"> </w:t>
      </w:r>
      <w:r w:rsidRPr="00B84BBA">
        <w:rPr>
          <w:sz w:val="24"/>
          <w:szCs w:val="24"/>
        </w:rPr>
        <w:t>выполнения</w:t>
      </w:r>
      <w:r w:rsidRPr="00B84BBA">
        <w:rPr>
          <w:spacing w:val="1"/>
          <w:sz w:val="24"/>
          <w:szCs w:val="24"/>
        </w:rPr>
        <w:t xml:space="preserve"> </w:t>
      </w:r>
      <w:r w:rsidRPr="00B84BBA">
        <w:rPr>
          <w:sz w:val="24"/>
          <w:szCs w:val="24"/>
        </w:rPr>
        <w:t>упражнений</w:t>
      </w:r>
      <w:r w:rsidRPr="00B84BBA">
        <w:rPr>
          <w:spacing w:val="1"/>
          <w:sz w:val="24"/>
          <w:szCs w:val="24"/>
        </w:rPr>
        <w:t xml:space="preserve"> </w:t>
      </w:r>
      <w:r w:rsidRPr="00B84BBA">
        <w:rPr>
          <w:sz w:val="24"/>
          <w:szCs w:val="24"/>
        </w:rPr>
        <w:t>основной</w:t>
      </w:r>
      <w:r w:rsidRPr="00B84BBA">
        <w:rPr>
          <w:spacing w:val="1"/>
          <w:sz w:val="24"/>
          <w:szCs w:val="24"/>
        </w:rPr>
        <w:t xml:space="preserve"> </w:t>
      </w:r>
      <w:r w:rsidRPr="00B84BBA">
        <w:rPr>
          <w:sz w:val="24"/>
          <w:szCs w:val="24"/>
        </w:rPr>
        <w:t>гимнастики</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учётом</w:t>
      </w:r>
      <w:r w:rsidRPr="00B84BBA">
        <w:rPr>
          <w:spacing w:val="1"/>
          <w:sz w:val="24"/>
          <w:szCs w:val="24"/>
        </w:rPr>
        <w:t xml:space="preserve"> </w:t>
      </w:r>
      <w:r w:rsidRPr="00B84BBA">
        <w:rPr>
          <w:sz w:val="24"/>
          <w:szCs w:val="24"/>
        </w:rPr>
        <w:t>особенностей</w:t>
      </w:r>
      <w:r w:rsidRPr="00B84BBA">
        <w:rPr>
          <w:spacing w:val="-1"/>
          <w:sz w:val="24"/>
          <w:szCs w:val="24"/>
        </w:rPr>
        <w:t xml:space="preserve"> </w:t>
      </w:r>
      <w:r w:rsidRPr="00B84BBA">
        <w:rPr>
          <w:sz w:val="24"/>
          <w:szCs w:val="24"/>
        </w:rPr>
        <w:t>режима</w:t>
      </w:r>
      <w:r w:rsidRPr="00B84BBA">
        <w:rPr>
          <w:spacing w:val="-1"/>
          <w:sz w:val="24"/>
          <w:szCs w:val="24"/>
        </w:rPr>
        <w:t xml:space="preserve"> </w:t>
      </w:r>
      <w:r w:rsidRPr="00B84BBA">
        <w:rPr>
          <w:sz w:val="24"/>
          <w:szCs w:val="24"/>
        </w:rPr>
        <w:t>работы</w:t>
      </w:r>
      <w:r w:rsidRPr="00B84BBA">
        <w:rPr>
          <w:spacing w:val="-1"/>
          <w:sz w:val="24"/>
          <w:szCs w:val="24"/>
        </w:rPr>
        <w:t xml:space="preserve"> </w:t>
      </w:r>
      <w:r w:rsidRPr="00B84BBA">
        <w:rPr>
          <w:sz w:val="24"/>
          <w:szCs w:val="24"/>
        </w:rPr>
        <w:t>мышц (динамичные,</w:t>
      </w:r>
      <w:r w:rsidRPr="00B84BBA">
        <w:rPr>
          <w:spacing w:val="9"/>
          <w:sz w:val="24"/>
          <w:szCs w:val="24"/>
        </w:rPr>
        <w:t xml:space="preserve"> </w:t>
      </w:r>
      <w:r w:rsidRPr="00B84BBA">
        <w:rPr>
          <w:sz w:val="24"/>
          <w:szCs w:val="24"/>
        </w:rPr>
        <w:t>статичные).</w:t>
      </w:r>
    </w:p>
    <w:p w:rsidR="00C465A8" w:rsidRPr="00B84BBA" w:rsidRDefault="00C465A8" w:rsidP="00C465A8">
      <w:pPr>
        <w:autoSpaceDE w:val="0"/>
        <w:autoSpaceDN w:val="0"/>
        <w:ind w:right="831"/>
        <w:jc w:val="both"/>
        <w:rPr>
          <w:sz w:val="24"/>
          <w:szCs w:val="24"/>
        </w:rPr>
      </w:pPr>
      <w:r w:rsidRPr="00B84BBA">
        <w:rPr>
          <w:sz w:val="24"/>
          <w:szCs w:val="24"/>
        </w:rPr>
        <w:t>Овладение</w:t>
      </w:r>
      <w:r w:rsidRPr="00B84BBA">
        <w:rPr>
          <w:spacing w:val="1"/>
          <w:sz w:val="24"/>
          <w:szCs w:val="24"/>
        </w:rPr>
        <w:t xml:space="preserve"> </w:t>
      </w:r>
      <w:r w:rsidRPr="00B84BBA">
        <w:rPr>
          <w:sz w:val="24"/>
          <w:szCs w:val="24"/>
        </w:rPr>
        <w:t>техникой</w:t>
      </w:r>
      <w:r w:rsidRPr="00B84BBA">
        <w:rPr>
          <w:spacing w:val="1"/>
          <w:sz w:val="24"/>
          <w:szCs w:val="24"/>
        </w:rPr>
        <w:t xml:space="preserve"> </w:t>
      </w:r>
      <w:r w:rsidRPr="00B84BBA">
        <w:rPr>
          <w:sz w:val="24"/>
          <w:szCs w:val="24"/>
        </w:rPr>
        <w:t>выполнения</w:t>
      </w:r>
      <w:r w:rsidRPr="00B84BBA">
        <w:rPr>
          <w:spacing w:val="1"/>
          <w:sz w:val="24"/>
          <w:szCs w:val="24"/>
        </w:rPr>
        <w:t xml:space="preserve"> </w:t>
      </w:r>
      <w:r w:rsidRPr="00B84BBA">
        <w:rPr>
          <w:sz w:val="24"/>
          <w:szCs w:val="24"/>
        </w:rPr>
        <w:t>серии</w:t>
      </w:r>
      <w:r w:rsidRPr="00B84BBA">
        <w:rPr>
          <w:spacing w:val="1"/>
          <w:sz w:val="24"/>
          <w:szCs w:val="24"/>
        </w:rPr>
        <w:t xml:space="preserve"> </w:t>
      </w:r>
      <w:r w:rsidRPr="00B84BBA">
        <w:rPr>
          <w:sz w:val="24"/>
          <w:szCs w:val="24"/>
        </w:rPr>
        <w:t>поворотов</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прыжков,</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том</w:t>
      </w:r>
      <w:r w:rsidRPr="00B84BBA">
        <w:rPr>
          <w:spacing w:val="1"/>
          <w:sz w:val="24"/>
          <w:szCs w:val="24"/>
        </w:rPr>
        <w:t xml:space="preserve"> </w:t>
      </w:r>
      <w:r w:rsidRPr="00B84BBA">
        <w:rPr>
          <w:sz w:val="24"/>
          <w:szCs w:val="24"/>
        </w:rPr>
        <w:t>числе</w:t>
      </w:r>
      <w:r w:rsidRPr="00B84BBA">
        <w:rPr>
          <w:spacing w:val="1"/>
          <w:sz w:val="24"/>
          <w:szCs w:val="24"/>
        </w:rPr>
        <w:t xml:space="preserve"> </w:t>
      </w:r>
      <w:r w:rsidRPr="00B84BBA">
        <w:rPr>
          <w:sz w:val="24"/>
          <w:szCs w:val="24"/>
        </w:rPr>
        <w:t>с</w:t>
      </w:r>
      <w:r w:rsidRPr="00B84BBA">
        <w:rPr>
          <w:spacing w:val="-57"/>
          <w:sz w:val="24"/>
          <w:szCs w:val="24"/>
        </w:rPr>
        <w:t xml:space="preserve"> </w:t>
      </w:r>
      <w:r w:rsidRPr="00B84BBA">
        <w:rPr>
          <w:sz w:val="24"/>
          <w:szCs w:val="24"/>
        </w:rPr>
        <w:t>использованием</w:t>
      </w:r>
      <w:r w:rsidRPr="00B84BBA">
        <w:rPr>
          <w:spacing w:val="-2"/>
          <w:sz w:val="24"/>
          <w:szCs w:val="24"/>
        </w:rPr>
        <w:t xml:space="preserve"> </w:t>
      </w:r>
      <w:r w:rsidRPr="00B84BBA">
        <w:rPr>
          <w:sz w:val="24"/>
          <w:szCs w:val="24"/>
        </w:rPr>
        <w:t>гимн</w:t>
      </w:r>
      <w:r w:rsidRPr="00B84BBA">
        <w:rPr>
          <w:sz w:val="24"/>
          <w:szCs w:val="24"/>
        </w:rPr>
        <w:t>а</w:t>
      </w:r>
      <w:r w:rsidRPr="00B84BBA">
        <w:rPr>
          <w:sz w:val="24"/>
          <w:szCs w:val="24"/>
        </w:rPr>
        <w:t>стических</w:t>
      </w:r>
      <w:r w:rsidRPr="00B84BBA">
        <w:rPr>
          <w:spacing w:val="2"/>
          <w:sz w:val="24"/>
          <w:szCs w:val="24"/>
        </w:rPr>
        <w:t xml:space="preserve"> </w:t>
      </w:r>
      <w:r w:rsidRPr="00B84BBA">
        <w:rPr>
          <w:sz w:val="24"/>
          <w:szCs w:val="24"/>
        </w:rPr>
        <w:t>предметов.</w:t>
      </w:r>
    </w:p>
    <w:p w:rsidR="00C465A8" w:rsidRPr="00B84BBA" w:rsidRDefault="00C465A8" w:rsidP="00C465A8">
      <w:pPr>
        <w:autoSpaceDE w:val="0"/>
        <w:autoSpaceDN w:val="0"/>
        <w:ind w:right="828"/>
        <w:jc w:val="both"/>
        <w:rPr>
          <w:sz w:val="24"/>
          <w:szCs w:val="24"/>
        </w:rPr>
      </w:pPr>
      <w:r w:rsidRPr="00B84BBA">
        <w:rPr>
          <w:sz w:val="24"/>
          <w:szCs w:val="24"/>
        </w:rPr>
        <w:t>Демонстрация</w:t>
      </w:r>
      <w:r w:rsidRPr="00B84BBA">
        <w:rPr>
          <w:spacing w:val="1"/>
          <w:sz w:val="24"/>
          <w:szCs w:val="24"/>
        </w:rPr>
        <w:t xml:space="preserve"> </w:t>
      </w:r>
      <w:r w:rsidRPr="00B84BBA">
        <w:rPr>
          <w:sz w:val="24"/>
          <w:szCs w:val="24"/>
        </w:rPr>
        <w:t>универсальных</w:t>
      </w:r>
      <w:r w:rsidRPr="00B84BBA">
        <w:rPr>
          <w:spacing w:val="1"/>
          <w:sz w:val="24"/>
          <w:szCs w:val="24"/>
        </w:rPr>
        <w:t xml:space="preserve"> </w:t>
      </w:r>
      <w:r w:rsidRPr="00B84BBA">
        <w:rPr>
          <w:sz w:val="24"/>
          <w:szCs w:val="24"/>
        </w:rPr>
        <w:t>умений:</w:t>
      </w:r>
      <w:r w:rsidRPr="00B84BBA">
        <w:rPr>
          <w:spacing w:val="1"/>
          <w:sz w:val="24"/>
          <w:szCs w:val="24"/>
        </w:rPr>
        <w:t xml:space="preserve"> </w:t>
      </w:r>
      <w:r w:rsidRPr="00B84BBA">
        <w:rPr>
          <w:sz w:val="24"/>
          <w:szCs w:val="24"/>
        </w:rPr>
        <w:t>выполнение</w:t>
      </w:r>
      <w:r w:rsidRPr="00B84BBA">
        <w:rPr>
          <w:spacing w:val="1"/>
          <w:sz w:val="24"/>
          <w:szCs w:val="24"/>
        </w:rPr>
        <w:t xml:space="preserve"> </w:t>
      </w:r>
      <w:r w:rsidRPr="00B84BBA">
        <w:rPr>
          <w:sz w:val="24"/>
          <w:szCs w:val="24"/>
        </w:rPr>
        <w:t>бросков гимнастического мяча в</w:t>
      </w:r>
      <w:r w:rsidRPr="00B84BBA">
        <w:rPr>
          <w:spacing w:val="1"/>
          <w:sz w:val="24"/>
          <w:szCs w:val="24"/>
        </w:rPr>
        <w:t xml:space="preserve"> </w:t>
      </w:r>
      <w:r w:rsidRPr="00B84BBA">
        <w:rPr>
          <w:sz w:val="24"/>
          <w:szCs w:val="24"/>
        </w:rPr>
        <w:t>заданную пло</w:t>
      </w:r>
      <w:r w:rsidRPr="00B84BBA">
        <w:rPr>
          <w:sz w:val="24"/>
          <w:szCs w:val="24"/>
        </w:rPr>
        <w:t>с</w:t>
      </w:r>
      <w:r w:rsidRPr="00B84BBA">
        <w:rPr>
          <w:sz w:val="24"/>
          <w:szCs w:val="24"/>
        </w:rPr>
        <w:t>кость пространства одной рукой (попеременно), двумя руками; имитация</w:t>
      </w:r>
      <w:r w:rsidRPr="00B84BBA">
        <w:rPr>
          <w:spacing w:val="1"/>
          <w:sz w:val="24"/>
          <w:szCs w:val="24"/>
        </w:rPr>
        <w:t xml:space="preserve"> </w:t>
      </w:r>
      <w:r w:rsidRPr="00B84BBA">
        <w:rPr>
          <w:sz w:val="24"/>
          <w:szCs w:val="24"/>
        </w:rPr>
        <w:t>паденияв</w:t>
      </w:r>
      <w:r w:rsidRPr="00B84BBA">
        <w:rPr>
          <w:spacing w:val="-14"/>
          <w:sz w:val="24"/>
          <w:szCs w:val="24"/>
        </w:rPr>
        <w:t xml:space="preserve"> </w:t>
      </w:r>
      <w:r w:rsidRPr="00B84BBA">
        <w:rPr>
          <w:sz w:val="24"/>
          <w:szCs w:val="24"/>
        </w:rPr>
        <w:t>группировке</w:t>
      </w:r>
      <w:r w:rsidRPr="00B84BBA">
        <w:rPr>
          <w:spacing w:val="-11"/>
          <w:sz w:val="24"/>
          <w:szCs w:val="24"/>
        </w:rPr>
        <w:t xml:space="preserve"> </w:t>
      </w:r>
      <w:r w:rsidRPr="00B84BBA">
        <w:rPr>
          <w:sz w:val="24"/>
          <w:szCs w:val="24"/>
        </w:rPr>
        <w:t>с</w:t>
      </w:r>
      <w:r w:rsidRPr="00B84BBA">
        <w:rPr>
          <w:spacing w:val="-12"/>
          <w:sz w:val="24"/>
          <w:szCs w:val="24"/>
        </w:rPr>
        <w:t xml:space="preserve"> </w:t>
      </w:r>
      <w:r w:rsidRPr="00B84BBA">
        <w:rPr>
          <w:sz w:val="24"/>
          <w:szCs w:val="24"/>
        </w:rPr>
        <w:t>к</w:t>
      </w:r>
      <w:r w:rsidRPr="00B84BBA">
        <w:rPr>
          <w:sz w:val="24"/>
          <w:szCs w:val="24"/>
        </w:rPr>
        <w:t>у</w:t>
      </w:r>
      <w:r w:rsidRPr="00B84BBA">
        <w:rPr>
          <w:sz w:val="24"/>
          <w:szCs w:val="24"/>
        </w:rPr>
        <w:t>вырками;</w:t>
      </w:r>
      <w:r w:rsidRPr="00B84BBA">
        <w:rPr>
          <w:spacing w:val="-10"/>
          <w:sz w:val="24"/>
          <w:szCs w:val="24"/>
        </w:rPr>
        <w:t xml:space="preserve"> </w:t>
      </w:r>
      <w:r w:rsidRPr="00B84BBA">
        <w:rPr>
          <w:sz w:val="24"/>
          <w:szCs w:val="24"/>
        </w:rPr>
        <w:t>бег</w:t>
      </w:r>
      <w:r w:rsidRPr="00B84BBA">
        <w:rPr>
          <w:spacing w:val="-13"/>
          <w:sz w:val="24"/>
          <w:szCs w:val="24"/>
        </w:rPr>
        <w:t xml:space="preserve"> </w:t>
      </w:r>
      <w:r w:rsidRPr="00B84BBA">
        <w:rPr>
          <w:sz w:val="24"/>
          <w:szCs w:val="24"/>
        </w:rPr>
        <w:t>(челночный),</w:t>
      </w:r>
      <w:r w:rsidRPr="00B84BBA">
        <w:rPr>
          <w:spacing w:val="-12"/>
          <w:sz w:val="24"/>
          <w:szCs w:val="24"/>
        </w:rPr>
        <w:t xml:space="preserve"> </w:t>
      </w:r>
      <w:r w:rsidRPr="00B84BBA">
        <w:rPr>
          <w:sz w:val="24"/>
          <w:szCs w:val="24"/>
        </w:rPr>
        <w:t>метание</w:t>
      </w:r>
      <w:r w:rsidRPr="00B84BBA">
        <w:rPr>
          <w:spacing w:val="-13"/>
          <w:sz w:val="24"/>
          <w:szCs w:val="24"/>
        </w:rPr>
        <w:t xml:space="preserve"> </w:t>
      </w:r>
      <w:r w:rsidRPr="00B84BBA">
        <w:rPr>
          <w:sz w:val="24"/>
          <w:szCs w:val="24"/>
        </w:rPr>
        <w:t>теннисного</w:t>
      </w:r>
      <w:r w:rsidRPr="00B84BBA">
        <w:rPr>
          <w:spacing w:val="-5"/>
          <w:sz w:val="24"/>
          <w:szCs w:val="24"/>
        </w:rPr>
        <w:t xml:space="preserve"> </w:t>
      </w:r>
      <w:r w:rsidRPr="00B84BBA">
        <w:rPr>
          <w:sz w:val="24"/>
          <w:szCs w:val="24"/>
        </w:rPr>
        <w:t>мяча</w:t>
      </w:r>
      <w:r w:rsidRPr="00B84BBA">
        <w:rPr>
          <w:spacing w:val="-5"/>
          <w:sz w:val="24"/>
          <w:szCs w:val="24"/>
        </w:rPr>
        <w:t xml:space="preserve"> </w:t>
      </w:r>
      <w:r w:rsidRPr="00B84BBA">
        <w:rPr>
          <w:sz w:val="24"/>
          <w:szCs w:val="24"/>
        </w:rPr>
        <w:t>в</w:t>
      </w:r>
      <w:r w:rsidRPr="00B84BBA">
        <w:rPr>
          <w:spacing w:val="-4"/>
          <w:sz w:val="24"/>
          <w:szCs w:val="24"/>
        </w:rPr>
        <w:t xml:space="preserve"> </w:t>
      </w:r>
      <w:r w:rsidRPr="00B84BBA">
        <w:rPr>
          <w:sz w:val="24"/>
          <w:szCs w:val="24"/>
        </w:rPr>
        <w:t>заданную</w:t>
      </w:r>
      <w:r w:rsidRPr="00B84BBA">
        <w:rPr>
          <w:spacing w:val="-58"/>
          <w:sz w:val="24"/>
          <w:szCs w:val="24"/>
        </w:rPr>
        <w:t xml:space="preserve"> </w:t>
      </w:r>
      <w:r w:rsidRPr="00B84BBA">
        <w:rPr>
          <w:sz w:val="24"/>
          <w:szCs w:val="24"/>
        </w:rPr>
        <w:t>цель;</w:t>
      </w:r>
      <w:r w:rsidRPr="00B84BBA">
        <w:rPr>
          <w:spacing w:val="-5"/>
          <w:sz w:val="24"/>
          <w:szCs w:val="24"/>
        </w:rPr>
        <w:t xml:space="preserve"> </w:t>
      </w:r>
      <w:r w:rsidRPr="00B84BBA">
        <w:rPr>
          <w:sz w:val="24"/>
          <w:szCs w:val="24"/>
        </w:rPr>
        <w:t>прыжки</w:t>
      </w:r>
      <w:r w:rsidRPr="00B84BBA">
        <w:rPr>
          <w:spacing w:val="-4"/>
          <w:sz w:val="24"/>
          <w:szCs w:val="24"/>
        </w:rPr>
        <w:t xml:space="preserve"> </w:t>
      </w:r>
      <w:r w:rsidRPr="00B84BBA">
        <w:rPr>
          <w:sz w:val="24"/>
          <w:szCs w:val="24"/>
        </w:rPr>
        <w:t>в</w:t>
      </w:r>
      <w:r w:rsidRPr="00B84BBA">
        <w:rPr>
          <w:spacing w:val="-5"/>
          <w:sz w:val="24"/>
          <w:szCs w:val="24"/>
        </w:rPr>
        <w:t xml:space="preserve"> </w:t>
      </w:r>
      <w:r w:rsidRPr="00B84BBA">
        <w:rPr>
          <w:sz w:val="24"/>
          <w:szCs w:val="24"/>
        </w:rPr>
        <w:t>высоту,</w:t>
      </w:r>
      <w:r w:rsidRPr="00B84BBA">
        <w:rPr>
          <w:spacing w:val="-3"/>
          <w:sz w:val="24"/>
          <w:szCs w:val="24"/>
        </w:rPr>
        <w:t xml:space="preserve"> </w:t>
      </w:r>
      <w:r w:rsidRPr="00B84BBA">
        <w:rPr>
          <w:sz w:val="24"/>
          <w:szCs w:val="24"/>
        </w:rPr>
        <w:t>в</w:t>
      </w:r>
      <w:r w:rsidRPr="00B84BBA">
        <w:rPr>
          <w:spacing w:val="-3"/>
          <w:sz w:val="24"/>
          <w:szCs w:val="24"/>
        </w:rPr>
        <w:t xml:space="preserve"> </w:t>
      </w:r>
      <w:r w:rsidRPr="00B84BBA">
        <w:rPr>
          <w:sz w:val="24"/>
          <w:szCs w:val="24"/>
        </w:rPr>
        <w:t>длину;</w:t>
      </w:r>
      <w:r w:rsidRPr="00B84BBA">
        <w:rPr>
          <w:spacing w:val="-5"/>
          <w:sz w:val="24"/>
          <w:szCs w:val="24"/>
        </w:rPr>
        <w:t xml:space="preserve"> </w:t>
      </w:r>
      <w:r w:rsidRPr="00B84BBA">
        <w:rPr>
          <w:sz w:val="24"/>
          <w:szCs w:val="24"/>
        </w:rPr>
        <w:t>пл</w:t>
      </w:r>
      <w:r w:rsidRPr="00B84BBA">
        <w:rPr>
          <w:sz w:val="24"/>
          <w:szCs w:val="24"/>
        </w:rPr>
        <w:t>а</w:t>
      </w:r>
      <w:r w:rsidRPr="00B84BBA">
        <w:rPr>
          <w:sz w:val="24"/>
          <w:szCs w:val="24"/>
        </w:rPr>
        <w:t>вание.</w:t>
      </w:r>
    </w:p>
    <w:p w:rsidR="00C465A8" w:rsidRPr="00B84BBA" w:rsidRDefault="00C465A8" w:rsidP="00C465A8">
      <w:pPr>
        <w:autoSpaceDE w:val="0"/>
        <w:autoSpaceDN w:val="0"/>
        <w:ind w:right="826"/>
        <w:jc w:val="both"/>
        <w:rPr>
          <w:sz w:val="24"/>
          <w:szCs w:val="24"/>
        </w:rPr>
      </w:pPr>
      <w:r w:rsidRPr="00B84BBA">
        <w:rPr>
          <w:sz w:val="24"/>
          <w:szCs w:val="24"/>
        </w:rPr>
        <w:t>Овладение техникой плавания на дистанцию не менее 25 метров (при материально-</w:t>
      </w:r>
      <w:r w:rsidRPr="00B84BBA">
        <w:rPr>
          <w:spacing w:val="1"/>
          <w:sz w:val="24"/>
          <w:szCs w:val="24"/>
        </w:rPr>
        <w:t xml:space="preserve"> </w:t>
      </w:r>
      <w:r w:rsidRPr="00B84BBA">
        <w:rPr>
          <w:sz w:val="24"/>
          <w:szCs w:val="24"/>
        </w:rPr>
        <w:t>технической</w:t>
      </w:r>
      <w:r w:rsidRPr="00B84BBA">
        <w:rPr>
          <w:spacing w:val="8"/>
          <w:sz w:val="24"/>
          <w:szCs w:val="24"/>
        </w:rPr>
        <w:t xml:space="preserve"> </w:t>
      </w:r>
      <w:r w:rsidRPr="00B84BBA">
        <w:rPr>
          <w:sz w:val="24"/>
          <w:szCs w:val="24"/>
        </w:rPr>
        <w:t>базы).</w:t>
      </w:r>
    </w:p>
    <w:p w:rsidR="00C465A8" w:rsidRPr="00B84BBA" w:rsidRDefault="00C465A8" w:rsidP="00C465A8">
      <w:pPr>
        <w:autoSpaceDE w:val="0"/>
        <w:autoSpaceDN w:val="0"/>
        <w:ind w:right="830"/>
        <w:jc w:val="both"/>
        <w:rPr>
          <w:sz w:val="24"/>
          <w:szCs w:val="24"/>
        </w:rPr>
      </w:pPr>
      <w:r w:rsidRPr="00B84BBA">
        <w:rPr>
          <w:sz w:val="24"/>
          <w:szCs w:val="24"/>
        </w:rPr>
        <w:t>Освоение</w:t>
      </w:r>
      <w:r w:rsidRPr="00B84BBA">
        <w:rPr>
          <w:spacing w:val="1"/>
          <w:sz w:val="24"/>
          <w:szCs w:val="24"/>
        </w:rPr>
        <w:t xml:space="preserve"> </w:t>
      </w:r>
      <w:r w:rsidRPr="00B84BBA">
        <w:rPr>
          <w:sz w:val="24"/>
          <w:szCs w:val="24"/>
        </w:rPr>
        <w:t>правил</w:t>
      </w:r>
      <w:r w:rsidRPr="00B84BBA">
        <w:rPr>
          <w:spacing w:val="1"/>
          <w:sz w:val="24"/>
          <w:szCs w:val="24"/>
        </w:rPr>
        <w:t xml:space="preserve"> </w:t>
      </w:r>
      <w:r w:rsidRPr="00B84BBA">
        <w:rPr>
          <w:sz w:val="24"/>
          <w:szCs w:val="24"/>
        </w:rPr>
        <w:t>вида</w:t>
      </w:r>
      <w:r w:rsidRPr="00B84BBA">
        <w:rPr>
          <w:spacing w:val="1"/>
          <w:sz w:val="24"/>
          <w:szCs w:val="24"/>
        </w:rPr>
        <w:t xml:space="preserve"> </w:t>
      </w:r>
      <w:r w:rsidRPr="00B84BBA">
        <w:rPr>
          <w:sz w:val="24"/>
          <w:szCs w:val="24"/>
        </w:rPr>
        <w:t>спорта</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выбор),</w:t>
      </w:r>
      <w:r w:rsidRPr="00B84BBA">
        <w:rPr>
          <w:spacing w:val="1"/>
          <w:sz w:val="24"/>
          <w:szCs w:val="24"/>
        </w:rPr>
        <w:t xml:space="preserve"> </w:t>
      </w:r>
      <w:r w:rsidRPr="00B84BBA">
        <w:rPr>
          <w:sz w:val="24"/>
          <w:szCs w:val="24"/>
        </w:rPr>
        <w:t>освоение</w:t>
      </w:r>
      <w:r w:rsidRPr="00B84BBA">
        <w:rPr>
          <w:spacing w:val="1"/>
          <w:sz w:val="24"/>
          <w:szCs w:val="24"/>
        </w:rPr>
        <w:t xml:space="preserve"> </w:t>
      </w:r>
      <w:r w:rsidRPr="00B84BBA">
        <w:rPr>
          <w:sz w:val="24"/>
          <w:szCs w:val="24"/>
        </w:rPr>
        <w:t>физических</w:t>
      </w:r>
      <w:r w:rsidRPr="00B84BBA">
        <w:rPr>
          <w:spacing w:val="1"/>
          <w:sz w:val="24"/>
          <w:szCs w:val="24"/>
        </w:rPr>
        <w:t xml:space="preserve"> </w:t>
      </w:r>
      <w:r w:rsidRPr="00B84BBA">
        <w:rPr>
          <w:sz w:val="24"/>
          <w:szCs w:val="24"/>
        </w:rPr>
        <w:t>упражнений</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начальной</w:t>
      </w:r>
      <w:r w:rsidRPr="00B84BBA">
        <w:rPr>
          <w:spacing w:val="-1"/>
          <w:sz w:val="24"/>
          <w:szCs w:val="24"/>
        </w:rPr>
        <w:t xml:space="preserve"> </w:t>
      </w:r>
      <w:r w:rsidRPr="00B84BBA">
        <w:rPr>
          <w:sz w:val="24"/>
          <w:szCs w:val="24"/>
        </w:rPr>
        <w:t>подготовки</w:t>
      </w:r>
      <w:r w:rsidRPr="00B84BBA">
        <w:rPr>
          <w:spacing w:val="-1"/>
          <w:sz w:val="24"/>
          <w:szCs w:val="24"/>
        </w:rPr>
        <w:t xml:space="preserve"> </w:t>
      </w:r>
      <w:r w:rsidRPr="00B84BBA">
        <w:rPr>
          <w:sz w:val="24"/>
          <w:szCs w:val="24"/>
        </w:rPr>
        <w:t>по данному</w:t>
      </w:r>
      <w:r w:rsidRPr="00B84BBA">
        <w:rPr>
          <w:spacing w:val="-8"/>
          <w:sz w:val="24"/>
          <w:szCs w:val="24"/>
        </w:rPr>
        <w:t xml:space="preserve"> </w:t>
      </w:r>
      <w:r w:rsidRPr="00B84BBA">
        <w:rPr>
          <w:sz w:val="24"/>
          <w:szCs w:val="24"/>
        </w:rPr>
        <w:t>видуспорта.</w:t>
      </w:r>
    </w:p>
    <w:p w:rsidR="00C465A8" w:rsidRPr="00B84BBA" w:rsidRDefault="00C465A8" w:rsidP="00C465A8">
      <w:pPr>
        <w:autoSpaceDE w:val="0"/>
        <w:autoSpaceDN w:val="0"/>
        <w:jc w:val="both"/>
        <w:rPr>
          <w:sz w:val="24"/>
          <w:szCs w:val="24"/>
        </w:rPr>
      </w:pPr>
      <w:r w:rsidRPr="00B84BBA">
        <w:rPr>
          <w:sz w:val="24"/>
          <w:szCs w:val="24"/>
        </w:rPr>
        <w:t>Выполнение</w:t>
      </w:r>
      <w:r w:rsidRPr="00B84BBA">
        <w:rPr>
          <w:spacing w:val="-3"/>
          <w:sz w:val="24"/>
          <w:szCs w:val="24"/>
        </w:rPr>
        <w:t xml:space="preserve"> </w:t>
      </w:r>
      <w:r w:rsidRPr="00B84BBA">
        <w:rPr>
          <w:sz w:val="24"/>
          <w:szCs w:val="24"/>
        </w:rPr>
        <w:t>заданий</w:t>
      </w:r>
      <w:r w:rsidRPr="00B84BBA">
        <w:rPr>
          <w:spacing w:val="-2"/>
          <w:sz w:val="24"/>
          <w:szCs w:val="24"/>
        </w:rPr>
        <w:t xml:space="preserve"> </w:t>
      </w:r>
      <w:r w:rsidRPr="00B84BBA">
        <w:rPr>
          <w:sz w:val="24"/>
          <w:szCs w:val="24"/>
        </w:rPr>
        <w:t>в</w:t>
      </w:r>
      <w:r w:rsidRPr="00B84BBA">
        <w:rPr>
          <w:spacing w:val="-8"/>
          <w:sz w:val="24"/>
          <w:szCs w:val="24"/>
        </w:rPr>
        <w:t xml:space="preserve"> </w:t>
      </w:r>
      <w:r w:rsidRPr="00B84BBA">
        <w:rPr>
          <w:sz w:val="24"/>
          <w:szCs w:val="24"/>
        </w:rPr>
        <w:t>ролевых</w:t>
      </w:r>
      <w:r w:rsidRPr="00B84BBA">
        <w:rPr>
          <w:spacing w:val="-1"/>
          <w:sz w:val="24"/>
          <w:szCs w:val="24"/>
        </w:rPr>
        <w:t xml:space="preserve"> </w:t>
      </w:r>
      <w:r w:rsidRPr="00B84BBA">
        <w:rPr>
          <w:sz w:val="24"/>
          <w:szCs w:val="24"/>
        </w:rPr>
        <w:t>играх</w:t>
      </w:r>
      <w:r w:rsidRPr="00B84BBA">
        <w:rPr>
          <w:spacing w:val="-3"/>
          <w:sz w:val="24"/>
          <w:szCs w:val="24"/>
        </w:rPr>
        <w:t xml:space="preserve"> </w:t>
      </w:r>
      <w:r w:rsidRPr="00B84BBA">
        <w:rPr>
          <w:sz w:val="24"/>
          <w:szCs w:val="24"/>
        </w:rPr>
        <w:t>и</w:t>
      </w:r>
      <w:r w:rsidRPr="00B84BBA">
        <w:rPr>
          <w:spacing w:val="-4"/>
          <w:sz w:val="24"/>
          <w:szCs w:val="24"/>
        </w:rPr>
        <w:t xml:space="preserve"> </w:t>
      </w:r>
      <w:r w:rsidRPr="00B84BBA">
        <w:rPr>
          <w:sz w:val="24"/>
          <w:szCs w:val="24"/>
        </w:rPr>
        <w:t>игровых</w:t>
      </w:r>
      <w:r w:rsidRPr="00B84BBA">
        <w:rPr>
          <w:spacing w:val="-3"/>
          <w:sz w:val="24"/>
          <w:szCs w:val="24"/>
        </w:rPr>
        <w:t xml:space="preserve"> </w:t>
      </w:r>
      <w:r w:rsidRPr="00B84BBA">
        <w:rPr>
          <w:sz w:val="24"/>
          <w:szCs w:val="24"/>
        </w:rPr>
        <w:t>заданий.</w:t>
      </w:r>
    </w:p>
    <w:p w:rsidR="00C465A8" w:rsidRPr="00B84BBA" w:rsidRDefault="00C465A8" w:rsidP="00C465A8">
      <w:pPr>
        <w:autoSpaceDE w:val="0"/>
        <w:autoSpaceDN w:val="0"/>
        <w:ind w:right="830"/>
        <w:jc w:val="both"/>
        <w:rPr>
          <w:sz w:val="24"/>
          <w:szCs w:val="24"/>
        </w:rPr>
      </w:pPr>
      <w:r w:rsidRPr="00B84BBA">
        <w:rPr>
          <w:w w:val="95"/>
          <w:sz w:val="24"/>
          <w:szCs w:val="24"/>
        </w:rPr>
        <w:t>Овладение техникой выполнения строевого шага и походного шага. Шеренги, перестроения</w:t>
      </w:r>
      <w:r w:rsidRPr="00B84BBA">
        <w:rPr>
          <w:spacing w:val="1"/>
          <w:w w:val="95"/>
          <w:sz w:val="24"/>
          <w:szCs w:val="24"/>
        </w:rPr>
        <w:t xml:space="preserve"> </w:t>
      </w:r>
      <w:r w:rsidRPr="00B84BBA">
        <w:rPr>
          <w:sz w:val="24"/>
          <w:szCs w:val="24"/>
        </w:rPr>
        <w:t>и</w:t>
      </w:r>
      <w:r w:rsidRPr="00B84BBA">
        <w:rPr>
          <w:spacing w:val="-6"/>
          <w:sz w:val="24"/>
          <w:szCs w:val="24"/>
        </w:rPr>
        <w:t xml:space="preserve"> </w:t>
      </w:r>
      <w:r w:rsidRPr="00B84BBA">
        <w:rPr>
          <w:sz w:val="24"/>
          <w:szCs w:val="24"/>
        </w:rPr>
        <w:t>движение</w:t>
      </w:r>
      <w:r w:rsidRPr="00B84BBA">
        <w:rPr>
          <w:spacing w:val="-5"/>
          <w:sz w:val="24"/>
          <w:szCs w:val="24"/>
        </w:rPr>
        <w:t xml:space="preserve"> </w:t>
      </w:r>
      <w:r w:rsidRPr="00B84BBA">
        <w:rPr>
          <w:sz w:val="24"/>
          <w:szCs w:val="24"/>
        </w:rPr>
        <w:t>в</w:t>
      </w:r>
      <w:r w:rsidRPr="00B84BBA">
        <w:rPr>
          <w:spacing w:val="-6"/>
          <w:sz w:val="24"/>
          <w:szCs w:val="24"/>
        </w:rPr>
        <w:t xml:space="preserve"> </w:t>
      </w:r>
      <w:r w:rsidRPr="00B84BBA">
        <w:rPr>
          <w:sz w:val="24"/>
          <w:szCs w:val="24"/>
        </w:rPr>
        <w:t>шеренгах.</w:t>
      </w:r>
      <w:r w:rsidRPr="00B84BBA">
        <w:rPr>
          <w:spacing w:val="-7"/>
          <w:sz w:val="24"/>
          <w:szCs w:val="24"/>
        </w:rPr>
        <w:t xml:space="preserve"> </w:t>
      </w:r>
      <w:r w:rsidRPr="00B84BBA">
        <w:rPr>
          <w:sz w:val="24"/>
          <w:szCs w:val="24"/>
        </w:rPr>
        <w:t>Повороты</w:t>
      </w:r>
      <w:r w:rsidRPr="00B84BBA">
        <w:rPr>
          <w:spacing w:val="3"/>
          <w:sz w:val="24"/>
          <w:szCs w:val="24"/>
        </w:rPr>
        <w:t xml:space="preserve"> </w:t>
      </w:r>
      <w:r w:rsidRPr="00B84BBA">
        <w:rPr>
          <w:sz w:val="24"/>
          <w:szCs w:val="24"/>
        </w:rPr>
        <w:t>на</w:t>
      </w:r>
      <w:r w:rsidRPr="00B84BBA">
        <w:rPr>
          <w:spacing w:val="4"/>
          <w:sz w:val="24"/>
          <w:szCs w:val="24"/>
        </w:rPr>
        <w:t xml:space="preserve"> </w:t>
      </w:r>
      <w:r w:rsidRPr="00B84BBA">
        <w:rPr>
          <w:sz w:val="24"/>
          <w:szCs w:val="24"/>
        </w:rPr>
        <w:t>месте</w:t>
      </w:r>
      <w:r w:rsidRPr="00B84BBA">
        <w:rPr>
          <w:spacing w:val="3"/>
          <w:sz w:val="24"/>
          <w:szCs w:val="24"/>
        </w:rPr>
        <w:t xml:space="preserve"> </w:t>
      </w:r>
      <w:r w:rsidRPr="00B84BBA">
        <w:rPr>
          <w:sz w:val="24"/>
          <w:szCs w:val="24"/>
        </w:rPr>
        <w:t>и</w:t>
      </w:r>
      <w:r w:rsidRPr="00B84BBA">
        <w:rPr>
          <w:spacing w:val="5"/>
          <w:sz w:val="24"/>
          <w:szCs w:val="24"/>
        </w:rPr>
        <w:t xml:space="preserve"> </w:t>
      </w:r>
      <w:r w:rsidRPr="00B84BBA">
        <w:rPr>
          <w:sz w:val="24"/>
          <w:szCs w:val="24"/>
        </w:rPr>
        <w:t>в</w:t>
      </w:r>
      <w:r w:rsidRPr="00B84BBA">
        <w:rPr>
          <w:spacing w:val="3"/>
          <w:sz w:val="24"/>
          <w:szCs w:val="24"/>
        </w:rPr>
        <w:t xml:space="preserve"> </w:t>
      </w:r>
      <w:r w:rsidRPr="00B84BBA">
        <w:rPr>
          <w:sz w:val="24"/>
          <w:szCs w:val="24"/>
        </w:rPr>
        <w:t>движении.</w:t>
      </w:r>
    </w:p>
    <w:p w:rsidR="00C465A8" w:rsidRPr="00B84BBA" w:rsidRDefault="00C465A8" w:rsidP="00C465A8">
      <w:pPr>
        <w:autoSpaceDE w:val="0"/>
        <w:autoSpaceDN w:val="0"/>
        <w:ind w:right="832"/>
        <w:jc w:val="both"/>
        <w:rPr>
          <w:sz w:val="24"/>
          <w:szCs w:val="24"/>
        </w:rPr>
      </w:pPr>
      <w:r w:rsidRPr="00B84BBA">
        <w:rPr>
          <w:sz w:val="24"/>
          <w:szCs w:val="24"/>
        </w:rPr>
        <w:t>Различные</w:t>
      </w:r>
      <w:r w:rsidRPr="00B84BBA">
        <w:rPr>
          <w:spacing w:val="1"/>
          <w:sz w:val="24"/>
          <w:szCs w:val="24"/>
        </w:rPr>
        <w:t xml:space="preserve"> </w:t>
      </w:r>
      <w:r w:rsidRPr="00B84BBA">
        <w:rPr>
          <w:sz w:val="24"/>
          <w:szCs w:val="24"/>
        </w:rPr>
        <w:t>групповые</w:t>
      </w:r>
      <w:r w:rsidRPr="00B84BBA">
        <w:rPr>
          <w:spacing w:val="1"/>
          <w:sz w:val="24"/>
          <w:szCs w:val="24"/>
        </w:rPr>
        <w:t xml:space="preserve"> </w:t>
      </w:r>
      <w:r w:rsidRPr="00B84BBA">
        <w:rPr>
          <w:sz w:val="24"/>
          <w:szCs w:val="24"/>
        </w:rPr>
        <w:t>выступления,</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т.ч.</w:t>
      </w:r>
      <w:r w:rsidRPr="00B84BBA">
        <w:rPr>
          <w:spacing w:val="1"/>
          <w:sz w:val="24"/>
          <w:szCs w:val="24"/>
        </w:rPr>
        <w:t xml:space="preserve"> </w:t>
      </w:r>
      <w:r w:rsidRPr="00B84BBA">
        <w:rPr>
          <w:sz w:val="24"/>
          <w:szCs w:val="24"/>
        </w:rPr>
        <w:t>освоение</w:t>
      </w:r>
      <w:r w:rsidRPr="00B84BBA">
        <w:rPr>
          <w:spacing w:val="1"/>
          <w:sz w:val="24"/>
          <w:szCs w:val="24"/>
        </w:rPr>
        <w:t xml:space="preserve"> </w:t>
      </w:r>
      <w:r w:rsidRPr="00B84BBA">
        <w:rPr>
          <w:sz w:val="24"/>
          <w:szCs w:val="24"/>
        </w:rPr>
        <w:t>основных</w:t>
      </w:r>
      <w:r w:rsidRPr="00B84BBA">
        <w:rPr>
          <w:spacing w:val="1"/>
          <w:sz w:val="24"/>
          <w:szCs w:val="24"/>
        </w:rPr>
        <w:t xml:space="preserve"> </w:t>
      </w:r>
      <w:r w:rsidRPr="00B84BBA">
        <w:rPr>
          <w:sz w:val="24"/>
          <w:szCs w:val="24"/>
        </w:rPr>
        <w:t>условий</w:t>
      </w:r>
      <w:r w:rsidRPr="00B84BBA">
        <w:rPr>
          <w:spacing w:val="1"/>
          <w:sz w:val="24"/>
          <w:szCs w:val="24"/>
        </w:rPr>
        <w:t xml:space="preserve"> </w:t>
      </w:r>
      <w:r w:rsidRPr="00B84BBA">
        <w:rPr>
          <w:sz w:val="24"/>
          <w:szCs w:val="24"/>
        </w:rPr>
        <w:t>участия</w:t>
      </w:r>
      <w:r w:rsidRPr="00B84BBA">
        <w:rPr>
          <w:spacing w:val="1"/>
          <w:sz w:val="24"/>
          <w:szCs w:val="24"/>
        </w:rPr>
        <w:t xml:space="preserve"> </w:t>
      </w:r>
      <w:r w:rsidRPr="00B84BBA">
        <w:rPr>
          <w:sz w:val="24"/>
          <w:szCs w:val="24"/>
        </w:rPr>
        <w:t>во</w:t>
      </w:r>
      <w:r w:rsidRPr="00B84BBA">
        <w:rPr>
          <w:spacing w:val="1"/>
          <w:sz w:val="24"/>
          <w:szCs w:val="24"/>
        </w:rPr>
        <w:t xml:space="preserve"> </w:t>
      </w:r>
      <w:r w:rsidRPr="00B84BBA">
        <w:rPr>
          <w:sz w:val="24"/>
          <w:szCs w:val="24"/>
        </w:rPr>
        <w:t>флешмобах.</w:t>
      </w:r>
    </w:p>
    <w:p w:rsidR="00C465A8" w:rsidRPr="00B84BBA" w:rsidRDefault="00C465A8" w:rsidP="00A3744D">
      <w:pPr>
        <w:numPr>
          <w:ilvl w:val="0"/>
          <w:numId w:val="66"/>
        </w:numPr>
        <w:tabs>
          <w:tab w:val="left" w:pos="1746"/>
        </w:tabs>
        <w:autoSpaceDE w:val="0"/>
        <w:autoSpaceDN w:val="0"/>
        <w:spacing w:before="4" w:line="274" w:lineRule="exact"/>
        <w:ind w:left="1745" w:hanging="181"/>
        <w:outlineLvl w:val="0"/>
        <w:rPr>
          <w:b/>
          <w:bCs/>
          <w:sz w:val="24"/>
          <w:szCs w:val="24"/>
        </w:rPr>
      </w:pPr>
      <w:r w:rsidRPr="00B84BBA">
        <w:rPr>
          <w:b/>
          <w:bCs/>
          <w:w w:val="105"/>
          <w:sz w:val="24"/>
          <w:szCs w:val="24"/>
        </w:rPr>
        <w:t>класс</w:t>
      </w:r>
    </w:p>
    <w:p w:rsidR="00C465A8" w:rsidRPr="00B84BBA" w:rsidRDefault="00C465A8" w:rsidP="00C465A8">
      <w:pPr>
        <w:autoSpaceDE w:val="0"/>
        <w:autoSpaceDN w:val="0"/>
        <w:ind w:right="831"/>
        <w:jc w:val="both"/>
        <w:rPr>
          <w:sz w:val="24"/>
          <w:szCs w:val="24"/>
        </w:rPr>
      </w:pPr>
      <w:r w:rsidRPr="00B84BBA">
        <w:rPr>
          <w:spacing w:val="-1"/>
          <w:sz w:val="24"/>
          <w:szCs w:val="24"/>
        </w:rPr>
        <w:t>Физическое</w:t>
      </w:r>
      <w:r w:rsidRPr="00B84BBA">
        <w:rPr>
          <w:spacing w:val="-12"/>
          <w:sz w:val="24"/>
          <w:szCs w:val="24"/>
        </w:rPr>
        <w:t xml:space="preserve"> </w:t>
      </w:r>
      <w:r w:rsidRPr="00B84BBA">
        <w:rPr>
          <w:spacing w:val="-1"/>
          <w:sz w:val="24"/>
          <w:szCs w:val="24"/>
        </w:rPr>
        <w:t>воспитание</w:t>
      </w:r>
      <w:r w:rsidRPr="00B84BBA">
        <w:rPr>
          <w:spacing w:val="-12"/>
          <w:sz w:val="24"/>
          <w:szCs w:val="24"/>
        </w:rPr>
        <w:t xml:space="preserve"> </w:t>
      </w:r>
      <w:r w:rsidRPr="00B84BBA">
        <w:rPr>
          <w:spacing w:val="-1"/>
          <w:sz w:val="24"/>
          <w:szCs w:val="24"/>
        </w:rPr>
        <w:t>и</w:t>
      </w:r>
      <w:r w:rsidRPr="00B84BBA">
        <w:rPr>
          <w:spacing w:val="-10"/>
          <w:sz w:val="24"/>
          <w:szCs w:val="24"/>
        </w:rPr>
        <w:t xml:space="preserve"> </w:t>
      </w:r>
      <w:r w:rsidRPr="00B84BBA">
        <w:rPr>
          <w:spacing w:val="-1"/>
          <w:sz w:val="24"/>
          <w:szCs w:val="24"/>
        </w:rPr>
        <w:t>физическое</w:t>
      </w:r>
      <w:r w:rsidRPr="00B84BBA">
        <w:rPr>
          <w:spacing w:val="-11"/>
          <w:sz w:val="24"/>
          <w:szCs w:val="24"/>
        </w:rPr>
        <w:t xml:space="preserve"> </w:t>
      </w:r>
      <w:r w:rsidRPr="00B84BBA">
        <w:rPr>
          <w:spacing w:val="-1"/>
          <w:sz w:val="24"/>
          <w:szCs w:val="24"/>
        </w:rPr>
        <w:t>совершенствование.</w:t>
      </w:r>
      <w:r w:rsidRPr="00B84BBA">
        <w:rPr>
          <w:spacing w:val="-2"/>
          <w:sz w:val="24"/>
          <w:szCs w:val="24"/>
        </w:rPr>
        <w:t xml:space="preserve"> </w:t>
      </w:r>
      <w:r w:rsidRPr="00B84BBA">
        <w:rPr>
          <w:sz w:val="24"/>
          <w:szCs w:val="24"/>
        </w:rPr>
        <w:t>Спорт</w:t>
      </w:r>
      <w:r w:rsidRPr="00B84BBA">
        <w:rPr>
          <w:spacing w:val="-13"/>
          <w:sz w:val="24"/>
          <w:szCs w:val="24"/>
        </w:rPr>
        <w:t xml:space="preserve"> </w:t>
      </w:r>
      <w:r w:rsidRPr="00B84BBA">
        <w:rPr>
          <w:sz w:val="24"/>
          <w:szCs w:val="24"/>
        </w:rPr>
        <w:t>и</w:t>
      </w:r>
      <w:r w:rsidRPr="00B84BBA">
        <w:rPr>
          <w:spacing w:val="-12"/>
          <w:sz w:val="24"/>
          <w:szCs w:val="24"/>
        </w:rPr>
        <w:t xml:space="preserve"> </w:t>
      </w:r>
      <w:r w:rsidRPr="00B84BBA">
        <w:rPr>
          <w:sz w:val="24"/>
          <w:szCs w:val="24"/>
        </w:rPr>
        <w:t>гимнастические</w:t>
      </w:r>
      <w:r w:rsidRPr="00B84BBA">
        <w:rPr>
          <w:spacing w:val="-13"/>
          <w:sz w:val="24"/>
          <w:szCs w:val="24"/>
        </w:rPr>
        <w:t xml:space="preserve"> </w:t>
      </w:r>
      <w:r w:rsidRPr="00B84BBA">
        <w:rPr>
          <w:sz w:val="24"/>
          <w:szCs w:val="24"/>
        </w:rPr>
        <w:t>виды</w:t>
      </w:r>
      <w:r w:rsidRPr="00B84BBA">
        <w:rPr>
          <w:spacing w:val="-57"/>
          <w:sz w:val="24"/>
          <w:szCs w:val="24"/>
        </w:rPr>
        <w:t xml:space="preserve"> </w:t>
      </w:r>
      <w:r w:rsidRPr="00B84BBA">
        <w:rPr>
          <w:sz w:val="24"/>
          <w:szCs w:val="24"/>
        </w:rPr>
        <w:t>спорта.</w:t>
      </w:r>
      <w:r w:rsidRPr="00B84BBA">
        <w:rPr>
          <w:spacing w:val="-8"/>
          <w:sz w:val="24"/>
          <w:szCs w:val="24"/>
        </w:rPr>
        <w:t xml:space="preserve"> </w:t>
      </w:r>
      <w:r w:rsidRPr="00B84BBA">
        <w:rPr>
          <w:sz w:val="24"/>
          <w:szCs w:val="24"/>
        </w:rPr>
        <w:t>При</w:t>
      </w:r>
      <w:r w:rsidRPr="00B84BBA">
        <w:rPr>
          <w:sz w:val="24"/>
          <w:szCs w:val="24"/>
        </w:rPr>
        <w:t>н</w:t>
      </w:r>
      <w:r w:rsidRPr="00B84BBA">
        <w:rPr>
          <w:sz w:val="24"/>
          <w:szCs w:val="24"/>
        </w:rPr>
        <w:t>ципиальные</w:t>
      </w:r>
      <w:r w:rsidRPr="00B84BBA">
        <w:rPr>
          <w:spacing w:val="-10"/>
          <w:sz w:val="24"/>
          <w:szCs w:val="24"/>
        </w:rPr>
        <w:t xml:space="preserve"> </w:t>
      </w:r>
      <w:r w:rsidRPr="00B84BBA">
        <w:rPr>
          <w:sz w:val="24"/>
          <w:szCs w:val="24"/>
        </w:rPr>
        <w:t>различия</w:t>
      </w:r>
      <w:r w:rsidRPr="00B84BBA">
        <w:rPr>
          <w:spacing w:val="-8"/>
          <w:sz w:val="24"/>
          <w:szCs w:val="24"/>
        </w:rPr>
        <w:t xml:space="preserve"> </w:t>
      </w:r>
      <w:r w:rsidRPr="00B84BBA">
        <w:rPr>
          <w:sz w:val="24"/>
          <w:szCs w:val="24"/>
        </w:rPr>
        <w:t>спорта</w:t>
      </w:r>
      <w:r w:rsidRPr="00B84BBA">
        <w:rPr>
          <w:spacing w:val="-9"/>
          <w:sz w:val="24"/>
          <w:szCs w:val="24"/>
        </w:rPr>
        <w:t xml:space="preserve"> </w:t>
      </w:r>
      <w:r w:rsidRPr="00B84BBA">
        <w:rPr>
          <w:sz w:val="24"/>
          <w:szCs w:val="24"/>
        </w:rPr>
        <w:t>и</w:t>
      </w:r>
      <w:r w:rsidRPr="00B84BBA">
        <w:rPr>
          <w:spacing w:val="-8"/>
          <w:sz w:val="24"/>
          <w:szCs w:val="24"/>
        </w:rPr>
        <w:t xml:space="preserve"> </w:t>
      </w:r>
      <w:r w:rsidRPr="00B84BBA">
        <w:rPr>
          <w:sz w:val="24"/>
          <w:szCs w:val="24"/>
        </w:rPr>
        <w:t>физической</w:t>
      </w:r>
      <w:r w:rsidRPr="00B84BBA">
        <w:rPr>
          <w:spacing w:val="-7"/>
          <w:sz w:val="24"/>
          <w:szCs w:val="24"/>
        </w:rPr>
        <w:t xml:space="preserve"> </w:t>
      </w:r>
      <w:r w:rsidRPr="00B84BBA">
        <w:rPr>
          <w:sz w:val="24"/>
          <w:szCs w:val="24"/>
        </w:rPr>
        <w:t>культуры.</w:t>
      </w:r>
      <w:r w:rsidRPr="00B84BBA">
        <w:rPr>
          <w:spacing w:val="-5"/>
          <w:sz w:val="24"/>
          <w:szCs w:val="24"/>
        </w:rPr>
        <w:t xml:space="preserve"> </w:t>
      </w:r>
      <w:r w:rsidRPr="00B84BBA">
        <w:rPr>
          <w:sz w:val="24"/>
          <w:szCs w:val="24"/>
        </w:rPr>
        <w:t>Ознакомление</w:t>
      </w:r>
      <w:r w:rsidRPr="00B84BBA">
        <w:rPr>
          <w:spacing w:val="-9"/>
          <w:sz w:val="24"/>
          <w:szCs w:val="24"/>
        </w:rPr>
        <w:t xml:space="preserve"> </w:t>
      </w:r>
      <w:r w:rsidRPr="00B84BBA">
        <w:rPr>
          <w:sz w:val="24"/>
          <w:szCs w:val="24"/>
        </w:rPr>
        <w:t>с</w:t>
      </w:r>
      <w:r w:rsidRPr="00B84BBA">
        <w:rPr>
          <w:spacing w:val="-9"/>
          <w:sz w:val="24"/>
          <w:szCs w:val="24"/>
        </w:rPr>
        <w:t xml:space="preserve"> </w:t>
      </w:r>
      <w:r w:rsidRPr="00B84BBA">
        <w:rPr>
          <w:sz w:val="24"/>
          <w:szCs w:val="24"/>
        </w:rPr>
        <w:t>видами</w:t>
      </w:r>
      <w:r w:rsidRPr="00B84BBA">
        <w:rPr>
          <w:spacing w:val="-57"/>
          <w:sz w:val="24"/>
          <w:szCs w:val="24"/>
        </w:rPr>
        <w:t xml:space="preserve"> </w:t>
      </w:r>
      <w:r w:rsidRPr="00B84BBA">
        <w:rPr>
          <w:sz w:val="24"/>
          <w:szCs w:val="24"/>
        </w:rPr>
        <w:t>спорта</w:t>
      </w:r>
      <w:r w:rsidRPr="00B84BBA">
        <w:rPr>
          <w:spacing w:val="-2"/>
          <w:sz w:val="24"/>
          <w:szCs w:val="24"/>
        </w:rPr>
        <w:t xml:space="preserve"> </w:t>
      </w:r>
      <w:r w:rsidRPr="00B84BBA">
        <w:rPr>
          <w:sz w:val="24"/>
          <w:szCs w:val="24"/>
        </w:rPr>
        <w:t>(на</w:t>
      </w:r>
      <w:r w:rsidRPr="00B84BBA">
        <w:rPr>
          <w:spacing w:val="-2"/>
          <w:sz w:val="24"/>
          <w:szCs w:val="24"/>
        </w:rPr>
        <w:t xml:space="preserve"> </w:t>
      </w:r>
      <w:r w:rsidRPr="00B84BBA">
        <w:rPr>
          <w:sz w:val="24"/>
          <w:szCs w:val="24"/>
        </w:rPr>
        <w:t>выбор)</w:t>
      </w:r>
      <w:r w:rsidRPr="00B84BBA">
        <w:rPr>
          <w:spacing w:val="-1"/>
          <w:sz w:val="24"/>
          <w:szCs w:val="24"/>
        </w:rPr>
        <w:t xml:space="preserve"> </w:t>
      </w:r>
      <w:r w:rsidRPr="00B84BBA">
        <w:rPr>
          <w:sz w:val="24"/>
          <w:szCs w:val="24"/>
        </w:rPr>
        <w:t>и пр</w:t>
      </w:r>
      <w:r w:rsidRPr="00B84BBA">
        <w:rPr>
          <w:sz w:val="24"/>
          <w:szCs w:val="24"/>
        </w:rPr>
        <w:t>а</w:t>
      </w:r>
      <w:r w:rsidRPr="00B84BBA">
        <w:rPr>
          <w:sz w:val="24"/>
          <w:szCs w:val="24"/>
        </w:rPr>
        <w:t>вилами</w:t>
      </w:r>
      <w:r w:rsidRPr="00B84BBA">
        <w:rPr>
          <w:spacing w:val="-1"/>
          <w:sz w:val="24"/>
          <w:szCs w:val="24"/>
        </w:rPr>
        <w:t xml:space="preserve"> </w:t>
      </w:r>
      <w:r w:rsidRPr="00B84BBA">
        <w:rPr>
          <w:sz w:val="24"/>
          <w:szCs w:val="24"/>
        </w:rPr>
        <w:t>проведения</w:t>
      </w:r>
      <w:r w:rsidRPr="00B84BBA">
        <w:rPr>
          <w:spacing w:val="-1"/>
          <w:sz w:val="24"/>
          <w:szCs w:val="24"/>
        </w:rPr>
        <w:t xml:space="preserve"> </w:t>
      </w:r>
      <w:r w:rsidRPr="00B84BBA">
        <w:rPr>
          <w:sz w:val="24"/>
          <w:szCs w:val="24"/>
        </w:rPr>
        <w:t>соревнований</w:t>
      </w:r>
      <w:r w:rsidRPr="00B84BBA">
        <w:rPr>
          <w:spacing w:val="-1"/>
          <w:sz w:val="24"/>
          <w:szCs w:val="24"/>
        </w:rPr>
        <w:t xml:space="preserve"> </w:t>
      </w:r>
      <w:r w:rsidRPr="00B84BBA">
        <w:rPr>
          <w:sz w:val="24"/>
          <w:szCs w:val="24"/>
        </w:rPr>
        <w:t>по</w:t>
      </w:r>
      <w:r w:rsidRPr="00B84BBA">
        <w:rPr>
          <w:spacing w:val="4"/>
          <w:sz w:val="24"/>
          <w:szCs w:val="24"/>
        </w:rPr>
        <w:t xml:space="preserve"> </w:t>
      </w:r>
      <w:r w:rsidRPr="00B84BBA">
        <w:rPr>
          <w:sz w:val="24"/>
          <w:szCs w:val="24"/>
        </w:rPr>
        <w:t>виду</w:t>
      </w:r>
      <w:r w:rsidRPr="00B84BBA">
        <w:rPr>
          <w:spacing w:val="-1"/>
          <w:sz w:val="24"/>
          <w:szCs w:val="24"/>
        </w:rPr>
        <w:t xml:space="preserve"> </w:t>
      </w:r>
      <w:r w:rsidRPr="00B84BBA">
        <w:rPr>
          <w:sz w:val="24"/>
          <w:szCs w:val="24"/>
        </w:rPr>
        <w:t>спорта</w:t>
      </w:r>
      <w:r w:rsidRPr="00B84BBA">
        <w:rPr>
          <w:spacing w:val="6"/>
          <w:sz w:val="24"/>
          <w:szCs w:val="24"/>
        </w:rPr>
        <w:t xml:space="preserve"> </w:t>
      </w:r>
      <w:r w:rsidRPr="00B84BBA">
        <w:rPr>
          <w:sz w:val="24"/>
          <w:szCs w:val="24"/>
        </w:rPr>
        <w:t>(на</w:t>
      </w:r>
      <w:r w:rsidRPr="00B84BBA">
        <w:rPr>
          <w:spacing w:val="6"/>
          <w:sz w:val="24"/>
          <w:szCs w:val="24"/>
        </w:rPr>
        <w:t xml:space="preserve"> </w:t>
      </w:r>
      <w:r w:rsidRPr="00B84BBA">
        <w:rPr>
          <w:sz w:val="24"/>
          <w:szCs w:val="24"/>
        </w:rPr>
        <w:t>выбор).</w:t>
      </w:r>
    </w:p>
    <w:p w:rsidR="00C465A8" w:rsidRPr="00B84BBA" w:rsidRDefault="00C465A8" w:rsidP="00C465A8">
      <w:pPr>
        <w:autoSpaceDE w:val="0"/>
        <w:autoSpaceDN w:val="0"/>
        <w:ind w:right="831"/>
        <w:jc w:val="both"/>
        <w:rPr>
          <w:sz w:val="24"/>
          <w:szCs w:val="24"/>
        </w:rPr>
      </w:pPr>
      <w:r w:rsidRPr="00B84BBA">
        <w:rPr>
          <w:sz w:val="24"/>
          <w:szCs w:val="24"/>
        </w:rPr>
        <w:t>Освоение</w:t>
      </w:r>
      <w:r w:rsidRPr="00B84BBA">
        <w:rPr>
          <w:spacing w:val="1"/>
          <w:sz w:val="24"/>
          <w:szCs w:val="24"/>
        </w:rPr>
        <w:t xml:space="preserve"> </w:t>
      </w:r>
      <w:r w:rsidRPr="00B84BBA">
        <w:rPr>
          <w:sz w:val="24"/>
          <w:szCs w:val="24"/>
        </w:rPr>
        <w:t>методов</w:t>
      </w:r>
      <w:r w:rsidRPr="00B84BBA">
        <w:rPr>
          <w:spacing w:val="1"/>
          <w:sz w:val="24"/>
          <w:szCs w:val="24"/>
        </w:rPr>
        <w:t xml:space="preserve"> </w:t>
      </w:r>
      <w:r w:rsidRPr="00B84BBA">
        <w:rPr>
          <w:sz w:val="24"/>
          <w:szCs w:val="24"/>
        </w:rPr>
        <w:t>подбора</w:t>
      </w:r>
      <w:r w:rsidRPr="00B84BBA">
        <w:rPr>
          <w:spacing w:val="1"/>
          <w:sz w:val="24"/>
          <w:szCs w:val="24"/>
        </w:rPr>
        <w:t xml:space="preserve"> </w:t>
      </w:r>
      <w:r w:rsidRPr="00B84BBA">
        <w:rPr>
          <w:sz w:val="24"/>
          <w:szCs w:val="24"/>
        </w:rPr>
        <w:t>упражнений</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физического</w:t>
      </w:r>
      <w:r w:rsidRPr="00B84BBA">
        <w:rPr>
          <w:spacing w:val="1"/>
          <w:sz w:val="24"/>
          <w:szCs w:val="24"/>
        </w:rPr>
        <w:t xml:space="preserve"> </w:t>
      </w:r>
      <w:r w:rsidRPr="00B84BBA">
        <w:rPr>
          <w:sz w:val="24"/>
          <w:szCs w:val="24"/>
        </w:rPr>
        <w:t>совершенствования</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эффективного</w:t>
      </w:r>
      <w:r w:rsidRPr="00B84BBA">
        <w:rPr>
          <w:spacing w:val="1"/>
          <w:sz w:val="24"/>
          <w:szCs w:val="24"/>
        </w:rPr>
        <w:t xml:space="preserve"> </w:t>
      </w:r>
      <w:r w:rsidRPr="00B84BBA">
        <w:rPr>
          <w:sz w:val="24"/>
          <w:szCs w:val="24"/>
        </w:rPr>
        <w:t>развития</w:t>
      </w:r>
      <w:r w:rsidRPr="00B84BBA">
        <w:rPr>
          <w:spacing w:val="1"/>
          <w:sz w:val="24"/>
          <w:szCs w:val="24"/>
        </w:rPr>
        <w:t xml:space="preserve"> </w:t>
      </w:r>
      <w:r w:rsidRPr="00B84BBA">
        <w:rPr>
          <w:sz w:val="24"/>
          <w:szCs w:val="24"/>
        </w:rPr>
        <w:t>физических</w:t>
      </w:r>
      <w:r w:rsidRPr="00B84BBA">
        <w:rPr>
          <w:spacing w:val="1"/>
          <w:sz w:val="24"/>
          <w:szCs w:val="24"/>
        </w:rPr>
        <w:t xml:space="preserve"> </w:t>
      </w:r>
      <w:r w:rsidRPr="00B84BBA">
        <w:rPr>
          <w:sz w:val="24"/>
          <w:szCs w:val="24"/>
        </w:rPr>
        <w:t>качеств</w:t>
      </w:r>
      <w:r w:rsidRPr="00B84BBA">
        <w:rPr>
          <w:spacing w:val="1"/>
          <w:sz w:val="24"/>
          <w:szCs w:val="24"/>
        </w:rPr>
        <w:t xml:space="preserve"> </w:t>
      </w:r>
      <w:r w:rsidRPr="00B84BBA">
        <w:rPr>
          <w:sz w:val="24"/>
          <w:szCs w:val="24"/>
        </w:rPr>
        <w:t>по</w:t>
      </w:r>
      <w:r w:rsidRPr="00B84BBA">
        <w:rPr>
          <w:spacing w:val="1"/>
          <w:sz w:val="24"/>
          <w:szCs w:val="24"/>
        </w:rPr>
        <w:t xml:space="preserve"> </w:t>
      </w:r>
      <w:r w:rsidRPr="00B84BBA">
        <w:rPr>
          <w:sz w:val="24"/>
          <w:szCs w:val="24"/>
        </w:rPr>
        <w:t>индивидуальной</w:t>
      </w:r>
      <w:r w:rsidRPr="00B84BBA">
        <w:rPr>
          <w:spacing w:val="1"/>
          <w:sz w:val="24"/>
          <w:szCs w:val="24"/>
        </w:rPr>
        <w:t xml:space="preserve"> </w:t>
      </w:r>
      <w:r w:rsidRPr="00B84BBA">
        <w:rPr>
          <w:sz w:val="24"/>
          <w:szCs w:val="24"/>
        </w:rPr>
        <w:t>образовательной</w:t>
      </w:r>
      <w:r w:rsidRPr="00B84BBA">
        <w:rPr>
          <w:spacing w:val="1"/>
          <w:sz w:val="24"/>
          <w:szCs w:val="24"/>
        </w:rPr>
        <w:t xml:space="preserve"> </w:t>
      </w:r>
      <w:r w:rsidRPr="00B84BBA">
        <w:rPr>
          <w:sz w:val="24"/>
          <w:szCs w:val="24"/>
        </w:rPr>
        <w:t>траектории, в том числе для утренней гимн</w:t>
      </w:r>
      <w:r w:rsidRPr="00B84BBA">
        <w:rPr>
          <w:sz w:val="24"/>
          <w:szCs w:val="24"/>
        </w:rPr>
        <w:t>а</w:t>
      </w:r>
      <w:r w:rsidRPr="00B84BBA">
        <w:rPr>
          <w:sz w:val="24"/>
          <w:szCs w:val="24"/>
        </w:rPr>
        <w:t>стики, увеличения эффективности развития</w:t>
      </w:r>
      <w:r w:rsidRPr="00B84BBA">
        <w:rPr>
          <w:spacing w:val="1"/>
          <w:sz w:val="24"/>
          <w:szCs w:val="24"/>
        </w:rPr>
        <w:t xml:space="preserve"> </w:t>
      </w:r>
      <w:r w:rsidRPr="00B84BBA">
        <w:rPr>
          <w:sz w:val="24"/>
          <w:szCs w:val="24"/>
        </w:rPr>
        <w:t>гибкости,</w:t>
      </w:r>
      <w:r w:rsidRPr="00B84BBA">
        <w:rPr>
          <w:spacing w:val="-11"/>
          <w:sz w:val="24"/>
          <w:szCs w:val="24"/>
        </w:rPr>
        <w:t xml:space="preserve"> </w:t>
      </w:r>
      <w:r w:rsidRPr="00B84BBA">
        <w:rPr>
          <w:sz w:val="24"/>
          <w:szCs w:val="24"/>
        </w:rPr>
        <w:t>координации.</w:t>
      </w:r>
      <w:r w:rsidRPr="00B84BBA">
        <w:rPr>
          <w:spacing w:val="-11"/>
          <w:sz w:val="24"/>
          <w:szCs w:val="24"/>
        </w:rPr>
        <w:t xml:space="preserve"> </w:t>
      </w:r>
      <w:r w:rsidRPr="00B84BBA">
        <w:rPr>
          <w:sz w:val="24"/>
          <w:szCs w:val="24"/>
        </w:rPr>
        <w:t>Самостоятельное</w:t>
      </w:r>
      <w:r w:rsidRPr="00B84BBA">
        <w:rPr>
          <w:spacing w:val="-11"/>
          <w:sz w:val="24"/>
          <w:szCs w:val="24"/>
        </w:rPr>
        <w:t xml:space="preserve"> </w:t>
      </w:r>
      <w:r w:rsidRPr="00B84BBA">
        <w:rPr>
          <w:sz w:val="24"/>
          <w:szCs w:val="24"/>
        </w:rPr>
        <w:t>проведение</w:t>
      </w:r>
      <w:r w:rsidRPr="00B84BBA">
        <w:rPr>
          <w:spacing w:val="-8"/>
          <w:sz w:val="24"/>
          <w:szCs w:val="24"/>
        </w:rPr>
        <w:t xml:space="preserve"> </w:t>
      </w:r>
      <w:r w:rsidRPr="00B84BBA">
        <w:rPr>
          <w:sz w:val="24"/>
          <w:szCs w:val="24"/>
        </w:rPr>
        <w:t>ра</w:t>
      </w:r>
      <w:r w:rsidRPr="00B84BBA">
        <w:rPr>
          <w:sz w:val="24"/>
          <w:szCs w:val="24"/>
        </w:rPr>
        <w:t>з</w:t>
      </w:r>
      <w:r w:rsidRPr="00B84BBA">
        <w:rPr>
          <w:sz w:val="24"/>
          <w:szCs w:val="24"/>
        </w:rPr>
        <w:t>минки</w:t>
      </w:r>
      <w:r w:rsidRPr="00B84BBA">
        <w:rPr>
          <w:spacing w:val="-1"/>
          <w:sz w:val="24"/>
          <w:szCs w:val="24"/>
        </w:rPr>
        <w:t xml:space="preserve"> </w:t>
      </w:r>
      <w:r w:rsidRPr="00B84BBA">
        <w:rPr>
          <w:sz w:val="24"/>
          <w:szCs w:val="24"/>
        </w:rPr>
        <w:t>по</w:t>
      </w:r>
      <w:r w:rsidRPr="00B84BBA">
        <w:rPr>
          <w:spacing w:val="-2"/>
          <w:sz w:val="24"/>
          <w:szCs w:val="24"/>
        </w:rPr>
        <w:t xml:space="preserve"> </w:t>
      </w:r>
      <w:r w:rsidRPr="00B84BBA">
        <w:rPr>
          <w:sz w:val="24"/>
          <w:szCs w:val="24"/>
        </w:rPr>
        <w:t>её</w:t>
      </w:r>
      <w:r w:rsidRPr="00B84BBA">
        <w:rPr>
          <w:spacing w:val="-3"/>
          <w:sz w:val="24"/>
          <w:szCs w:val="24"/>
        </w:rPr>
        <w:t xml:space="preserve"> </w:t>
      </w:r>
      <w:r w:rsidRPr="00B84BBA">
        <w:rPr>
          <w:sz w:val="24"/>
          <w:szCs w:val="24"/>
        </w:rPr>
        <w:t>видам.</w:t>
      </w:r>
    </w:p>
    <w:p w:rsidR="00C465A8" w:rsidRPr="00B84BBA" w:rsidRDefault="00C465A8" w:rsidP="00C465A8">
      <w:pPr>
        <w:autoSpaceDE w:val="0"/>
        <w:autoSpaceDN w:val="0"/>
        <w:ind w:right="829"/>
        <w:jc w:val="both"/>
        <w:rPr>
          <w:sz w:val="24"/>
          <w:szCs w:val="24"/>
        </w:rPr>
      </w:pPr>
      <w:r w:rsidRPr="00B84BBA">
        <w:rPr>
          <w:sz w:val="24"/>
          <w:szCs w:val="24"/>
        </w:rPr>
        <w:t>Освоение</w:t>
      </w:r>
      <w:r w:rsidRPr="00B84BBA">
        <w:rPr>
          <w:spacing w:val="1"/>
          <w:sz w:val="24"/>
          <w:szCs w:val="24"/>
        </w:rPr>
        <w:t xml:space="preserve"> </w:t>
      </w:r>
      <w:r w:rsidRPr="00B84BBA">
        <w:rPr>
          <w:sz w:val="24"/>
          <w:szCs w:val="24"/>
        </w:rPr>
        <w:t>методов</w:t>
      </w:r>
      <w:r w:rsidRPr="00B84BBA">
        <w:rPr>
          <w:spacing w:val="1"/>
          <w:sz w:val="24"/>
          <w:szCs w:val="24"/>
        </w:rPr>
        <w:t xml:space="preserve"> </w:t>
      </w:r>
      <w:r w:rsidRPr="00B84BBA">
        <w:rPr>
          <w:sz w:val="24"/>
          <w:szCs w:val="24"/>
        </w:rPr>
        <w:t>организации</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проведения</w:t>
      </w:r>
      <w:r w:rsidRPr="00B84BBA">
        <w:rPr>
          <w:spacing w:val="1"/>
          <w:sz w:val="24"/>
          <w:szCs w:val="24"/>
        </w:rPr>
        <w:t xml:space="preserve"> </w:t>
      </w:r>
      <w:r w:rsidRPr="00B84BBA">
        <w:rPr>
          <w:sz w:val="24"/>
          <w:szCs w:val="24"/>
        </w:rPr>
        <w:t>спортивных</w:t>
      </w:r>
      <w:r w:rsidRPr="00B84BBA">
        <w:rPr>
          <w:spacing w:val="1"/>
          <w:sz w:val="24"/>
          <w:szCs w:val="24"/>
        </w:rPr>
        <w:t xml:space="preserve"> </w:t>
      </w:r>
      <w:r w:rsidRPr="00B84BBA">
        <w:rPr>
          <w:sz w:val="24"/>
          <w:szCs w:val="24"/>
        </w:rPr>
        <w:t>эстафет,</w:t>
      </w:r>
      <w:r w:rsidRPr="00B84BBA">
        <w:rPr>
          <w:spacing w:val="1"/>
          <w:sz w:val="24"/>
          <w:szCs w:val="24"/>
        </w:rPr>
        <w:t xml:space="preserve"> </w:t>
      </w:r>
      <w:r w:rsidRPr="00B84BBA">
        <w:rPr>
          <w:sz w:val="24"/>
          <w:szCs w:val="24"/>
        </w:rPr>
        <w:t>игр</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игровых</w:t>
      </w:r>
      <w:r w:rsidRPr="00B84BBA">
        <w:rPr>
          <w:spacing w:val="1"/>
          <w:sz w:val="24"/>
          <w:szCs w:val="24"/>
        </w:rPr>
        <w:t xml:space="preserve"> </w:t>
      </w:r>
      <w:r w:rsidRPr="00B84BBA">
        <w:rPr>
          <w:sz w:val="24"/>
          <w:szCs w:val="24"/>
        </w:rPr>
        <w:t>заданий, принципы проведения эстафет при ролевом участии (капитан команды, участник,</w:t>
      </w:r>
      <w:r w:rsidRPr="00B84BBA">
        <w:rPr>
          <w:spacing w:val="-57"/>
          <w:sz w:val="24"/>
          <w:szCs w:val="24"/>
        </w:rPr>
        <w:t xml:space="preserve"> </w:t>
      </w:r>
      <w:r w:rsidRPr="00B84BBA">
        <w:rPr>
          <w:sz w:val="24"/>
          <w:szCs w:val="24"/>
        </w:rPr>
        <w:t>судья,</w:t>
      </w:r>
      <w:r w:rsidRPr="00B84BBA">
        <w:rPr>
          <w:spacing w:val="1"/>
          <w:sz w:val="24"/>
          <w:szCs w:val="24"/>
        </w:rPr>
        <w:t xml:space="preserve"> </w:t>
      </w:r>
      <w:r w:rsidRPr="00B84BBA">
        <w:rPr>
          <w:sz w:val="24"/>
          <w:szCs w:val="24"/>
        </w:rPr>
        <w:t>организатор).</w:t>
      </w:r>
      <w:r w:rsidRPr="00B84BBA">
        <w:rPr>
          <w:spacing w:val="1"/>
          <w:sz w:val="24"/>
          <w:szCs w:val="24"/>
        </w:rPr>
        <w:t xml:space="preserve"> </w:t>
      </w:r>
      <w:r w:rsidRPr="00B84BBA">
        <w:rPr>
          <w:sz w:val="24"/>
          <w:szCs w:val="24"/>
        </w:rPr>
        <w:t>Туристич</w:t>
      </w:r>
      <w:r w:rsidRPr="00B84BBA">
        <w:rPr>
          <w:sz w:val="24"/>
          <w:szCs w:val="24"/>
        </w:rPr>
        <w:t>е</w:t>
      </w:r>
      <w:r w:rsidRPr="00B84BBA">
        <w:rPr>
          <w:sz w:val="24"/>
          <w:szCs w:val="24"/>
        </w:rPr>
        <w:t>ская</w:t>
      </w:r>
      <w:r w:rsidRPr="00B84BBA">
        <w:rPr>
          <w:spacing w:val="1"/>
          <w:sz w:val="24"/>
          <w:szCs w:val="24"/>
        </w:rPr>
        <w:t xml:space="preserve"> </w:t>
      </w:r>
      <w:r w:rsidRPr="00B84BBA">
        <w:rPr>
          <w:sz w:val="24"/>
          <w:szCs w:val="24"/>
        </w:rPr>
        <w:t>игровая</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спортивная</w:t>
      </w:r>
      <w:r w:rsidRPr="00B84BBA">
        <w:rPr>
          <w:spacing w:val="1"/>
          <w:sz w:val="24"/>
          <w:szCs w:val="24"/>
        </w:rPr>
        <w:t xml:space="preserve"> </w:t>
      </w:r>
      <w:r w:rsidRPr="00B84BBA">
        <w:rPr>
          <w:sz w:val="24"/>
          <w:szCs w:val="24"/>
        </w:rPr>
        <w:t>игровая</w:t>
      </w:r>
      <w:r w:rsidRPr="00B84BBA">
        <w:rPr>
          <w:spacing w:val="1"/>
          <w:sz w:val="24"/>
          <w:szCs w:val="24"/>
        </w:rPr>
        <w:t xml:space="preserve"> </w:t>
      </w:r>
      <w:r w:rsidRPr="00B84BBA">
        <w:rPr>
          <w:sz w:val="24"/>
          <w:szCs w:val="24"/>
        </w:rPr>
        <w:t>деятельность.</w:t>
      </w:r>
      <w:r w:rsidRPr="00B84BBA">
        <w:rPr>
          <w:spacing w:val="1"/>
          <w:sz w:val="24"/>
          <w:szCs w:val="24"/>
        </w:rPr>
        <w:t xml:space="preserve"> </w:t>
      </w:r>
      <w:r w:rsidRPr="00B84BBA">
        <w:rPr>
          <w:sz w:val="24"/>
          <w:szCs w:val="24"/>
        </w:rPr>
        <w:t>Обеспечение индивидуального и коллективноготво</w:t>
      </w:r>
      <w:r w:rsidRPr="00B84BBA">
        <w:rPr>
          <w:sz w:val="24"/>
          <w:szCs w:val="24"/>
        </w:rPr>
        <w:t>р</w:t>
      </w:r>
      <w:r w:rsidRPr="00B84BBA">
        <w:rPr>
          <w:sz w:val="24"/>
          <w:szCs w:val="24"/>
        </w:rPr>
        <w:t>чества по созданию эстафет, игровых</w:t>
      </w:r>
      <w:r w:rsidRPr="00B84BBA">
        <w:rPr>
          <w:spacing w:val="1"/>
          <w:sz w:val="24"/>
          <w:szCs w:val="24"/>
        </w:rPr>
        <w:t xml:space="preserve"> </w:t>
      </w:r>
      <w:r w:rsidRPr="00B84BBA">
        <w:rPr>
          <w:sz w:val="24"/>
          <w:szCs w:val="24"/>
        </w:rPr>
        <w:t>заданий,</w:t>
      </w:r>
      <w:r w:rsidRPr="00B84BBA">
        <w:rPr>
          <w:spacing w:val="-1"/>
          <w:sz w:val="24"/>
          <w:szCs w:val="24"/>
        </w:rPr>
        <w:t xml:space="preserve"> </w:t>
      </w:r>
      <w:r w:rsidRPr="00B84BBA">
        <w:rPr>
          <w:sz w:val="24"/>
          <w:szCs w:val="24"/>
        </w:rPr>
        <w:t>флешмоба.</w:t>
      </w:r>
    </w:p>
    <w:p w:rsidR="00C465A8" w:rsidRPr="00B84BBA" w:rsidRDefault="00C465A8" w:rsidP="00C465A8">
      <w:pPr>
        <w:autoSpaceDE w:val="0"/>
        <w:autoSpaceDN w:val="0"/>
        <w:ind w:right="832"/>
        <w:jc w:val="both"/>
        <w:rPr>
          <w:sz w:val="24"/>
          <w:szCs w:val="24"/>
        </w:rPr>
      </w:pPr>
      <w:r w:rsidRPr="00B84BBA">
        <w:rPr>
          <w:spacing w:val="-1"/>
          <w:sz w:val="24"/>
          <w:szCs w:val="24"/>
        </w:rPr>
        <w:t xml:space="preserve">Овладение техникой выполнения </w:t>
      </w:r>
      <w:r w:rsidRPr="00B84BBA">
        <w:rPr>
          <w:sz w:val="24"/>
          <w:szCs w:val="24"/>
        </w:rPr>
        <w:t>простейших форм борьбы. Игровые задания в рамках</w:t>
      </w:r>
      <w:r w:rsidRPr="00B84BBA">
        <w:rPr>
          <w:spacing w:val="1"/>
          <w:sz w:val="24"/>
          <w:szCs w:val="24"/>
        </w:rPr>
        <w:t xml:space="preserve"> </w:t>
      </w:r>
      <w:r w:rsidRPr="00B84BBA">
        <w:rPr>
          <w:sz w:val="24"/>
          <w:szCs w:val="24"/>
        </w:rPr>
        <w:t>освоения</w:t>
      </w:r>
      <w:r w:rsidRPr="00B84BBA">
        <w:rPr>
          <w:spacing w:val="-13"/>
          <w:sz w:val="24"/>
          <w:szCs w:val="24"/>
        </w:rPr>
        <w:t xml:space="preserve"> </w:t>
      </w:r>
      <w:r w:rsidRPr="00B84BBA">
        <w:rPr>
          <w:sz w:val="24"/>
          <w:szCs w:val="24"/>
        </w:rPr>
        <w:t>упражнений</w:t>
      </w:r>
      <w:r w:rsidRPr="00B84BBA">
        <w:rPr>
          <w:spacing w:val="-12"/>
          <w:sz w:val="24"/>
          <w:szCs w:val="24"/>
        </w:rPr>
        <w:t xml:space="preserve"> </w:t>
      </w:r>
      <w:r w:rsidRPr="00B84BBA">
        <w:rPr>
          <w:sz w:val="24"/>
          <w:szCs w:val="24"/>
        </w:rPr>
        <w:t>единоборств</w:t>
      </w:r>
      <w:r>
        <w:rPr>
          <w:sz w:val="24"/>
          <w:szCs w:val="24"/>
        </w:rPr>
        <w:t xml:space="preserve"> </w:t>
      </w:r>
      <w:r w:rsidRPr="00B84BBA">
        <w:rPr>
          <w:sz w:val="24"/>
          <w:szCs w:val="24"/>
        </w:rPr>
        <w:t>и</w:t>
      </w:r>
      <w:r w:rsidRPr="00B84BBA">
        <w:rPr>
          <w:spacing w:val="8"/>
          <w:sz w:val="24"/>
          <w:szCs w:val="24"/>
        </w:rPr>
        <w:t xml:space="preserve"> </w:t>
      </w:r>
      <w:r w:rsidRPr="00B84BBA">
        <w:rPr>
          <w:sz w:val="24"/>
          <w:szCs w:val="24"/>
        </w:rPr>
        <w:t>самообороны.</w:t>
      </w:r>
    </w:p>
    <w:p w:rsidR="00C465A8" w:rsidRPr="00B84BBA" w:rsidRDefault="00C465A8" w:rsidP="00C465A8">
      <w:pPr>
        <w:autoSpaceDE w:val="0"/>
        <w:autoSpaceDN w:val="0"/>
        <w:rPr>
          <w:sz w:val="24"/>
          <w:szCs w:val="24"/>
        </w:rPr>
        <w:sectPr w:rsidR="00C465A8" w:rsidRPr="00B84BBA" w:rsidSect="00291006">
          <w:pgSz w:w="11920" w:h="16850"/>
          <w:pgMar w:top="960" w:right="20" w:bottom="1080" w:left="420" w:header="0" w:footer="832" w:gutter="0"/>
          <w:cols w:space="720"/>
        </w:sectPr>
      </w:pPr>
    </w:p>
    <w:p w:rsidR="00C465A8" w:rsidRPr="00B84BBA" w:rsidRDefault="00C465A8" w:rsidP="00C465A8">
      <w:pPr>
        <w:autoSpaceDE w:val="0"/>
        <w:autoSpaceDN w:val="0"/>
        <w:spacing w:before="75" w:line="274" w:lineRule="exact"/>
        <w:jc w:val="both"/>
        <w:outlineLvl w:val="1"/>
        <w:rPr>
          <w:b/>
          <w:bCs/>
          <w:i/>
          <w:iCs/>
          <w:sz w:val="24"/>
          <w:szCs w:val="24"/>
        </w:rPr>
      </w:pPr>
      <w:r w:rsidRPr="00B84BBA">
        <w:rPr>
          <w:b/>
          <w:bCs/>
          <w:i/>
          <w:iCs/>
          <w:sz w:val="24"/>
          <w:szCs w:val="24"/>
        </w:rPr>
        <w:lastRenderedPageBreak/>
        <w:t>Спортивно-оздоровительная</w:t>
      </w:r>
      <w:r w:rsidRPr="00B84BBA">
        <w:rPr>
          <w:b/>
          <w:bCs/>
          <w:i/>
          <w:iCs/>
          <w:spacing w:val="-6"/>
          <w:sz w:val="24"/>
          <w:szCs w:val="24"/>
        </w:rPr>
        <w:t xml:space="preserve"> </w:t>
      </w:r>
      <w:r w:rsidRPr="00B84BBA">
        <w:rPr>
          <w:b/>
          <w:bCs/>
          <w:i/>
          <w:iCs/>
          <w:sz w:val="24"/>
          <w:szCs w:val="24"/>
        </w:rPr>
        <w:t>деятельность</w:t>
      </w:r>
    </w:p>
    <w:p w:rsidR="00C465A8" w:rsidRPr="00B84BBA" w:rsidRDefault="00C465A8" w:rsidP="00C465A8">
      <w:pPr>
        <w:autoSpaceDE w:val="0"/>
        <w:autoSpaceDN w:val="0"/>
        <w:ind w:right="831"/>
        <w:jc w:val="both"/>
        <w:rPr>
          <w:sz w:val="24"/>
          <w:szCs w:val="24"/>
        </w:rPr>
      </w:pPr>
      <w:r w:rsidRPr="00B84BBA">
        <w:rPr>
          <w:sz w:val="24"/>
          <w:szCs w:val="24"/>
        </w:rPr>
        <w:t>Овладение</w:t>
      </w:r>
      <w:r w:rsidRPr="00B84BBA">
        <w:rPr>
          <w:spacing w:val="1"/>
          <w:sz w:val="24"/>
          <w:szCs w:val="24"/>
        </w:rPr>
        <w:t xml:space="preserve"> </w:t>
      </w:r>
      <w:r w:rsidRPr="00B84BBA">
        <w:rPr>
          <w:sz w:val="24"/>
          <w:szCs w:val="24"/>
        </w:rPr>
        <w:t>техникой</w:t>
      </w:r>
      <w:r w:rsidRPr="00B84BBA">
        <w:rPr>
          <w:spacing w:val="1"/>
          <w:sz w:val="24"/>
          <w:szCs w:val="24"/>
        </w:rPr>
        <w:t xml:space="preserve"> </w:t>
      </w:r>
      <w:r w:rsidRPr="00B84BBA">
        <w:rPr>
          <w:sz w:val="24"/>
          <w:szCs w:val="24"/>
        </w:rPr>
        <w:t>выполнения</w:t>
      </w:r>
      <w:r w:rsidRPr="00B84BBA">
        <w:rPr>
          <w:spacing w:val="1"/>
          <w:sz w:val="24"/>
          <w:szCs w:val="24"/>
        </w:rPr>
        <w:t xml:space="preserve"> </w:t>
      </w:r>
      <w:r w:rsidRPr="00B84BBA">
        <w:rPr>
          <w:sz w:val="24"/>
          <w:szCs w:val="24"/>
        </w:rPr>
        <w:t>комбинаций</w:t>
      </w:r>
      <w:r w:rsidRPr="00B84BBA">
        <w:rPr>
          <w:spacing w:val="1"/>
          <w:sz w:val="24"/>
          <w:szCs w:val="24"/>
        </w:rPr>
        <w:t xml:space="preserve"> </w:t>
      </w:r>
      <w:r w:rsidRPr="00B84BBA">
        <w:rPr>
          <w:sz w:val="24"/>
          <w:szCs w:val="24"/>
        </w:rPr>
        <w:t>упражнений основной</w:t>
      </w:r>
      <w:r w:rsidRPr="00B84BBA">
        <w:rPr>
          <w:spacing w:val="1"/>
          <w:sz w:val="24"/>
          <w:szCs w:val="24"/>
        </w:rPr>
        <w:t xml:space="preserve"> </w:t>
      </w:r>
      <w:r w:rsidRPr="00B84BBA">
        <w:rPr>
          <w:sz w:val="24"/>
          <w:szCs w:val="24"/>
        </w:rPr>
        <w:t>гимнастики</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элементами</w:t>
      </w:r>
      <w:r w:rsidRPr="00B84BBA">
        <w:rPr>
          <w:spacing w:val="-1"/>
          <w:sz w:val="24"/>
          <w:szCs w:val="24"/>
        </w:rPr>
        <w:t xml:space="preserve"> </w:t>
      </w:r>
      <w:r w:rsidRPr="00B84BBA">
        <w:rPr>
          <w:sz w:val="24"/>
          <w:szCs w:val="24"/>
        </w:rPr>
        <w:t>акроб</w:t>
      </w:r>
      <w:r w:rsidRPr="00B84BBA">
        <w:rPr>
          <w:sz w:val="24"/>
          <w:szCs w:val="24"/>
        </w:rPr>
        <w:t>а</w:t>
      </w:r>
      <w:r w:rsidRPr="00B84BBA">
        <w:rPr>
          <w:sz w:val="24"/>
          <w:szCs w:val="24"/>
        </w:rPr>
        <w:t>тики</w:t>
      </w:r>
      <w:r w:rsidRPr="00B84BBA">
        <w:rPr>
          <w:spacing w:val="-2"/>
          <w:sz w:val="24"/>
          <w:szCs w:val="24"/>
        </w:rPr>
        <w:t xml:space="preserve"> </w:t>
      </w:r>
      <w:r w:rsidRPr="00B84BBA">
        <w:rPr>
          <w:sz w:val="24"/>
          <w:szCs w:val="24"/>
        </w:rPr>
        <w:t>и танцевальных</w:t>
      </w:r>
      <w:r w:rsidRPr="00B84BBA">
        <w:rPr>
          <w:spacing w:val="12"/>
          <w:sz w:val="24"/>
          <w:szCs w:val="24"/>
        </w:rPr>
        <w:t xml:space="preserve"> </w:t>
      </w:r>
      <w:r w:rsidRPr="00B84BBA">
        <w:rPr>
          <w:sz w:val="24"/>
          <w:szCs w:val="24"/>
        </w:rPr>
        <w:t>шагов.</w:t>
      </w:r>
    </w:p>
    <w:p w:rsidR="00C465A8" w:rsidRPr="00B84BBA" w:rsidRDefault="00C465A8" w:rsidP="00C465A8">
      <w:pPr>
        <w:autoSpaceDE w:val="0"/>
        <w:autoSpaceDN w:val="0"/>
        <w:ind w:right="828"/>
        <w:jc w:val="both"/>
        <w:rPr>
          <w:sz w:val="24"/>
          <w:szCs w:val="24"/>
        </w:rPr>
      </w:pPr>
      <w:r w:rsidRPr="00B84BBA">
        <w:rPr>
          <w:sz w:val="24"/>
          <w:szCs w:val="24"/>
        </w:rPr>
        <w:t>Овладение</w:t>
      </w:r>
      <w:r w:rsidRPr="00B84BBA">
        <w:rPr>
          <w:spacing w:val="-8"/>
          <w:sz w:val="24"/>
          <w:szCs w:val="24"/>
        </w:rPr>
        <w:t xml:space="preserve"> </w:t>
      </w:r>
      <w:r w:rsidRPr="00B84BBA">
        <w:rPr>
          <w:sz w:val="24"/>
          <w:szCs w:val="24"/>
        </w:rPr>
        <w:t>техникой</w:t>
      </w:r>
      <w:r w:rsidRPr="00B84BBA">
        <w:rPr>
          <w:spacing w:val="-4"/>
          <w:sz w:val="24"/>
          <w:szCs w:val="24"/>
        </w:rPr>
        <w:t xml:space="preserve"> </w:t>
      </w:r>
      <w:r w:rsidRPr="00B84BBA">
        <w:rPr>
          <w:sz w:val="24"/>
          <w:szCs w:val="24"/>
        </w:rPr>
        <w:t>выполнения</w:t>
      </w:r>
      <w:r w:rsidRPr="00B84BBA">
        <w:rPr>
          <w:spacing w:val="-6"/>
          <w:sz w:val="24"/>
          <w:szCs w:val="24"/>
        </w:rPr>
        <w:t xml:space="preserve"> </w:t>
      </w:r>
      <w:r w:rsidRPr="00B84BBA">
        <w:rPr>
          <w:sz w:val="24"/>
          <w:szCs w:val="24"/>
        </w:rPr>
        <w:t>гимнастических</w:t>
      </w:r>
      <w:r w:rsidRPr="00B84BBA">
        <w:rPr>
          <w:spacing w:val="-4"/>
          <w:sz w:val="24"/>
          <w:szCs w:val="24"/>
        </w:rPr>
        <w:t xml:space="preserve"> </w:t>
      </w:r>
      <w:r w:rsidRPr="00B84BBA">
        <w:rPr>
          <w:sz w:val="24"/>
          <w:szCs w:val="24"/>
        </w:rPr>
        <w:t>упражнений</w:t>
      </w:r>
      <w:r w:rsidRPr="00B84BBA">
        <w:rPr>
          <w:spacing w:val="-7"/>
          <w:sz w:val="24"/>
          <w:szCs w:val="24"/>
        </w:rPr>
        <w:t xml:space="preserve"> </w:t>
      </w:r>
      <w:r w:rsidRPr="00B84BBA">
        <w:rPr>
          <w:sz w:val="24"/>
          <w:szCs w:val="24"/>
        </w:rPr>
        <w:t>для</w:t>
      </w:r>
      <w:r w:rsidRPr="00B84BBA">
        <w:rPr>
          <w:spacing w:val="-7"/>
          <w:sz w:val="24"/>
          <w:szCs w:val="24"/>
        </w:rPr>
        <w:t xml:space="preserve"> </w:t>
      </w:r>
      <w:r w:rsidRPr="00B84BBA">
        <w:rPr>
          <w:sz w:val="24"/>
          <w:szCs w:val="24"/>
        </w:rPr>
        <w:t>развития</w:t>
      </w:r>
      <w:r w:rsidRPr="00B84BBA">
        <w:rPr>
          <w:spacing w:val="-8"/>
          <w:sz w:val="24"/>
          <w:szCs w:val="24"/>
        </w:rPr>
        <w:t xml:space="preserve"> </w:t>
      </w:r>
      <w:r w:rsidRPr="00B84BBA">
        <w:rPr>
          <w:sz w:val="24"/>
          <w:szCs w:val="24"/>
        </w:rPr>
        <w:t>силы</w:t>
      </w:r>
      <w:r w:rsidRPr="00B84BBA">
        <w:rPr>
          <w:spacing w:val="-7"/>
          <w:sz w:val="24"/>
          <w:szCs w:val="24"/>
        </w:rPr>
        <w:t xml:space="preserve"> </w:t>
      </w:r>
      <w:r w:rsidRPr="00B84BBA">
        <w:rPr>
          <w:sz w:val="24"/>
          <w:szCs w:val="24"/>
        </w:rPr>
        <w:t>мышц</w:t>
      </w:r>
      <w:r w:rsidRPr="00B84BBA">
        <w:rPr>
          <w:spacing w:val="-58"/>
          <w:sz w:val="24"/>
          <w:szCs w:val="24"/>
        </w:rPr>
        <w:t xml:space="preserve"> </w:t>
      </w:r>
      <w:r w:rsidRPr="00B84BBA">
        <w:rPr>
          <w:sz w:val="24"/>
          <w:szCs w:val="24"/>
        </w:rPr>
        <w:t>рук</w:t>
      </w:r>
      <w:r w:rsidRPr="00B84BBA">
        <w:rPr>
          <w:spacing w:val="-10"/>
          <w:sz w:val="24"/>
          <w:szCs w:val="24"/>
        </w:rPr>
        <w:t xml:space="preserve"> </w:t>
      </w:r>
      <w:r w:rsidRPr="00B84BBA">
        <w:rPr>
          <w:sz w:val="24"/>
          <w:szCs w:val="24"/>
        </w:rPr>
        <w:t>(для</w:t>
      </w:r>
      <w:r w:rsidRPr="00B84BBA">
        <w:rPr>
          <w:spacing w:val="-5"/>
          <w:sz w:val="24"/>
          <w:szCs w:val="24"/>
        </w:rPr>
        <w:t xml:space="preserve"> </w:t>
      </w:r>
      <w:r w:rsidRPr="00B84BBA">
        <w:rPr>
          <w:sz w:val="24"/>
          <w:szCs w:val="24"/>
        </w:rPr>
        <w:t>уде</w:t>
      </w:r>
      <w:r w:rsidRPr="00B84BBA">
        <w:rPr>
          <w:sz w:val="24"/>
          <w:szCs w:val="24"/>
        </w:rPr>
        <w:t>р</w:t>
      </w:r>
      <w:r w:rsidRPr="00B84BBA">
        <w:rPr>
          <w:sz w:val="24"/>
          <w:szCs w:val="24"/>
        </w:rPr>
        <w:t>жания</w:t>
      </w:r>
      <w:r w:rsidRPr="00B84BBA">
        <w:rPr>
          <w:spacing w:val="-9"/>
          <w:sz w:val="24"/>
          <w:szCs w:val="24"/>
        </w:rPr>
        <w:t xml:space="preserve"> </w:t>
      </w:r>
      <w:r w:rsidRPr="00B84BBA">
        <w:rPr>
          <w:sz w:val="24"/>
          <w:szCs w:val="24"/>
        </w:rPr>
        <w:t>собственного</w:t>
      </w:r>
      <w:r w:rsidRPr="00B84BBA">
        <w:rPr>
          <w:spacing w:val="8"/>
          <w:sz w:val="24"/>
          <w:szCs w:val="24"/>
        </w:rPr>
        <w:t xml:space="preserve"> </w:t>
      </w:r>
      <w:r w:rsidRPr="00B84BBA">
        <w:rPr>
          <w:sz w:val="24"/>
          <w:szCs w:val="24"/>
        </w:rPr>
        <w:t>веса).</w:t>
      </w:r>
    </w:p>
    <w:p w:rsidR="00C465A8" w:rsidRPr="00B84BBA" w:rsidRDefault="00C465A8" w:rsidP="00C465A8">
      <w:pPr>
        <w:autoSpaceDE w:val="0"/>
        <w:autoSpaceDN w:val="0"/>
        <w:ind w:right="834"/>
        <w:jc w:val="both"/>
        <w:rPr>
          <w:sz w:val="24"/>
          <w:szCs w:val="24"/>
        </w:rPr>
      </w:pPr>
      <w:r w:rsidRPr="00B84BBA">
        <w:rPr>
          <w:sz w:val="24"/>
          <w:szCs w:val="24"/>
        </w:rPr>
        <w:t>Овладение техникой выполнения гимнастических упражнений для сбалансированности</w:t>
      </w:r>
      <w:r w:rsidRPr="00B84BBA">
        <w:rPr>
          <w:spacing w:val="-57"/>
          <w:sz w:val="24"/>
          <w:szCs w:val="24"/>
        </w:rPr>
        <w:t xml:space="preserve"> </w:t>
      </w:r>
      <w:r w:rsidRPr="00B84BBA">
        <w:rPr>
          <w:sz w:val="24"/>
          <w:szCs w:val="24"/>
        </w:rPr>
        <w:t>веса</w:t>
      </w:r>
      <w:r w:rsidRPr="00B84BBA">
        <w:rPr>
          <w:spacing w:val="-6"/>
          <w:sz w:val="24"/>
          <w:szCs w:val="24"/>
        </w:rPr>
        <w:t xml:space="preserve"> </w:t>
      </w:r>
      <w:r w:rsidRPr="00B84BBA">
        <w:rPr>
          <w:sz w:val="24"/>
          <w:szCs w:val="24"/>
        </w:rPr>
        <w:t>и</w:t>
      </w:r>
      <w:r w:rsidRPr="00B84BBA">
        <w:rPr>
          <w:spacing w:val="-5"/>
          <w:sz w:val="24"/>
          <w:szCs w:val="24"/>
        </w:rPr>
        <w:t xml:space="preserve"> </w:t>
      </w:r>
      <w:r w:rsidRPr="00B84BBA">
        <w:rPr>
          <w:sz w:val="24"/>
          <w:szCs w:val="24"/>
        </w:rPr>
        <w:t>р</w:t>
      </w:r>
      <w:r w:rsidRPr="00B84BBA">
        <w:rPr>
          <w:sz w:val="24"/>
          <w:szCs w:val="24"/>
        </w:rPr>
        <w:t>о</w:t>
      </w:r>
      <w:r w:rsidRPr="00B84BBA">
        <w:rPr>
          <w:sz w:val="24"/>
          <w:szCs w:val="24"/>
        </w:rPr>
        <w:t>ста;</w:t>
      </w:r>
      <w:r w:rsidRPr="00B84BBA">
        <w:rPr>
          <w:spacing w:val="-6"/>
          <w:sz w:val="24"/>
          <w:szCs w:val="24"/>
        </w:rPr>
        <w:t xml:space="preserve"> </w:t>
      </w:r>
      <w:r w:rsidRPr="00B84BBA">
        <w:rPr>
          <w:sz w:val="24"/>
          <w:szCs w:val="24"/>
        </w:rPr>
        <w:t>эстетических</w:t>
      </w:r>
      <w:r w:rsidRPr="00B84BBA">
        <w:rPr>
          <w:spacing w:val="-6"/>
          <w:sz w:val="24"/>
          <w:szCs w:val="24"/>
        </w:rPr>
        <w:t xml:space="preserve"> </w:t>
      </w:r>
      <w:r w:rsidRPr="00B84BBA">
        <w:rPr>
          <w:sz w:val="24"/>
          <w:szCs w:val="24"/>
        </w:rPr>
        <w:t>движений.</w:t>
      </w:r>
    </w:p>
    <w:p w:rsidR="00C465A8" w:rsidRPr="00B84BBA" w:rsidRDefault="00C465A8" w:rsidP="00C465A8">
      <w:pPr>
        <w:autoSpaceDE w:val="0"/>
        <w:autoSpaceDN w:val="0"/>
        <w:ind w:right="825"/>
        <w:jc w:val="both"/>
        <w:rPr>
          <w:sz w:val="24"/>
          <w:szCs w:val="24"/>
        </w:rPr>
      </w:pPr>
      <w:r w:rsidRPr="00B84BBA">
        <w:rPr>
          <w:sz w:val="24"/>
          <w:szCs w:val="24"/>
        </w:rPr>
        <w:t>Овладение техникой</w:t>
      </w:r>
      <w:r w:rsidRPr="00B84BBA">
        <w:rPr>
          <w:spacing w:val="1"/>
          <w:sz w:val="24"/>
          <w:szCs w:val="24"/>
        </w:rPr>
        <w:t xml:space="preserve"> </w:t>
      </w:r>
      <w:r w:rsidRPr="00B84BBA">
        <w:rPr>
          <w:sz w:val="24"/>
          <w:szCs w:val="24"/>
        </w:rPr>
        <w:t>выполнения гимнастических</w:t>
      </w:r>
      <w:r w:rsidRPr="00B84BBA">
        <w:rPr>
          <w:spacing w:val="1"/>
          <w:sz w:val="24"/>
          <w:szCs w:val="24"/>
        </w:rPr>
        <w:t xml:space="preserve"> </w:t>
      </w:r>
      <w:r w:rsidRPr="00B84BBA">
        <w:rPr>
          <w:sz w:val="24"/>
          <w:szCs w:val="24"/>
        </w:rPr>
        <w:t>упражнений на укрепление мышц</w:t>
      </w:r>
      <w:r w:rsidRPr="00B84BBA">
        <w:rPr>
          <w:spacing w:val="1"/>
          <w:sz w:val="24"/>
          <w:szCs w:val="24"/>
        </w:rPr>
        <w:t xml:space="preserve"> </w:t>
      </w:r>
      <w:r w:rsidRPr="00B84BBA">
        <w:rPr>
          <w:sz w:val="24"/>
          <w:szCs w:val="24"/>
        </w:rPr>
        <w:t>брюшного пресса, спины, мышц груди: «уголок» (усложнённый вариант), упражнение для</w:t>
      </w:r>
      <w:r w:rsidRPr="00B84BBA">
        <w:rPr>
          <w:spacing w:val="1"/>
          <w:sz w:val="24"/>
          <w:szCs w:val="24"/>
        </w:rPr>
        <w:t xml:space="preserve"> </w:t>
      </w:r>
      <w:r w:rsidRPr="00B84BBA">
        <w:rPr>
          <w:sz w:val="24"/>
          <w:szCs w:val="24"/>
        </w:rPr>
        <w:t>рук; упражнение</w:t>
      </w:r>
      <w:r w:rsidRPr="00B84BBA">
        <w:rPr>
          <w:spacing w:val="1"/>
          <w:sz w:val="24"/>
          <w:szCs w:val="24"/>
        </w:rPr>
        <w:t xml:space="preserve"> </w:t>
      </w:r>
      <w:r w:rsidRPr="00B84BBA">
        <w:rPr>
          <w:sz w:val="24"/>
          <w:szCs w:val="24"/>
        </w:rPr>
        <w:t>«волна»</w:t>
      </w:r>
      <w:r w:rsidRPr="00B84BBA">
        <w:rPr>
          <w:spacing w:val="1"/>
          <w:sz w:val="24"/>
          <w:szCs w:val="24"/>
        </w:rPr>
        <w:t xml:space="preserve"> </w:t>
      </w:r>
      <w:r w:rsidRPr="00B84BBA">
        <w:rPr>
          <w:sz w:val="24"/>
          <w:szCs w:val="24"/>
        </w:rPr>
        <w:t>вп</w:t>
      </w:r>
      <w:r w:rsidRPr="00B84BBA">
        <w:rPr>
          <w:sz w:val="24"/>
          <w:szCs w:val="24"/>
        </w:rPr>
        <w:t>е</w:t>
      </w:r>
      <w:r w:rsidRPr="00B84BBA">
        <w:rPr>
          <w:sz w:val="24"/>
          <w:szCs w:val="24"/>
        </w:rPr>
        <w:t>рёд,</w:t>
      </w:r>
      <w:r w:rsidRPr="00B84BBA">
        <w:rPr>
          <w:spacing w:val="1"/>
          <w:sz w:val="24"/>
          <w:szCs w:val="24"/>
        </w:rPr>
        <w:t xml:space="preserve"> </w:t>
      </w:r>
      <w:r w:rsidRPr="00B84BBA">
        <w:rPr>
          <w:sz w:val="24"/>
          <w:szCs w:val="24"/>
        </w:rPr>
        <w:t>назад;</w:t>
      </w:r>
      <w:r w:rsidRPr="00B84BBA">
        <w:rPr>
          <w:spacing w:val="1"/>
          <w:sz w:val="24"/>
          <w:szCs w:val="24"/>
        </w:rPr>
        <w:t xml:space="preserve"> </w:t>
      </w:r>
      <w:r w:rsidRPr="00B84BBA">
        <w:rPr>
          <w:sz w:val="24"/>
          <w:szCs w:val="24"/>
        </w:rPr>
        <w:t>упражнение</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укрепления мышц спины и</w:t>
      </w:r>
      <w:r w:rsidRPr="00B84BBA">
        <w:rPr>
          <w:spacing w:val="1"/>
          <w:sz w:val="24"/>
          <w:szCs w:val="24"/>
        </w:rPr>
        <w:t xml:space="preserve"> </w:t>
      </w:r>
      <w:r w:rsidRPr="00B84BBA">
        <w:rPr>
          <w:sz w:val="24"/>
          <w:szCs w:val="24"/>
        </w:rPr>
        <w:t>увеличения эластичности мышц туловища.</w:t>
      </w:r>
      <w:r>
        <w:rPr>
          <w:sz w:val="24"/>
          <w:szCs w:val="24"/>
        </w:rPr>
        <w:t xml:space="preserve"> </w:t>
      </w:r>
      <w:r w:rsidRPr="00B84BBA">
        <w:rPr>
          <w:sz w:val="24"/>
          <w:szCs w:val="24"/>
        </w:rPr>
        <w:t>Освоение акробатических упражнений: мост из</w:t>
      </w:r>
      <w:r w:rsidRPr="00B84BBA">
        <w:rPr>
          <w:spacing w:val="1"/>
          <w:sz w:val="24"/>
          <w:szCs w:val="24"/>
        </w:rPr>
        <w:t xml:space="preserve"> </w:t>
      </w:r>
      <w:r w:rsidRPr="00B84BBA">
        <w:rPr>
          <w:sz w:val="24"/>
          <w:szCs w:val="24"/>
        </w:rPr>
        <w:t>положения стоя и поднятие из моста; шпагаты: поп</w:t>
      </w:r>
      <w:r w:rsidRPr="00B84BBA">
        <w:rPr>
          <w:sz w:val="24"/>
          <w:szCs w:val="24"/>
        </w:rPr>
        <w:t>е</w:t>
      </w:r>
      <w:r w:rsidRPr="00B84BBA">
        <w:rPr>
          <w:sz w:val="24"/>
          <w:szCs w:val="24"/>
        </w:rPr>
        <w:t>речный или продольный; стойка на</w:t>
      </w:r>
      <w:r w:rsidRPr="00B84BBA">
        <w:rPr>
          <w:spacing w:val="1"/>
          <w:sz w:val="24"/>
          <w:szCs w:val="24"/>
        </w:rPr>
        <w:t xml:space="preserve"> </w:t>
      </w:r>
      <w:r w:rsidRPr="00B84BBA">
        <w:rPr>
          <w:sz w:val="24"/>
          <w:szCs w:val="24"/>
        </w:rPr>
        <w:t>руках;</w:t>
      </w:r>
      <w:r w:rsidRPr="00B84BBA">
        <w:rPr>
          <w:spacing w:val="7"/>
          <w:sz w:val="24"/>
          <w:szCs w:val="24"/>
        </w:rPr>
        <w:t xml:space="preserve"> </w:t>
      </w:r>
      <w:r w:rsidRPr="00B84BBA">
        <w:rPr>
          <w:sz w:val="24"/>
          <w:szCs w:val="24"/>
        </w:rPr>
        <w:t>колесо.</w:t>
      </w:r>
    </w:p>
    <w:p w:rsidR="00C465A8" w:rsidRPr="00B84BBA" w:rsidRDefault="00C465A8" w:rsidP="00C465A8">
      <w:pPr>
        <w:autoSpaceDE w:val="0"/>
        <w:autoSpaceDN w:val="0"/>
        <w:ind w:right="828"/>
        <w:jc w:val="both"/>
        <w:rPr>
          <w:sz w:val="24"/>
          <w:szCs w:val="24"/>
        </w:rPr>
      </w:pPr>
      <w:r w:rsidRPr="00B84BBA">
        <w:rPr>
          <w:spacing w:val="-1"/>
          <w:sz w:val="24"/>
          <w:szCs w:val="24"/>
        </w:rPr>
        <w:t xml:space="preserve">Овладение техникой выполнения </w:t>
      </w:r>
      <w:r w:rsidRPr="00B84BBA">
        <w:rPr>
          <w:sz w:val="24"/>
          <w:szCs w:val="24"/>
        </w:rPr>
        <w:t>гимнастической, строевой и туристической ходьбы и</w:t>
      </w:r>
      <w:r w:rsidRPr="00B84BBA">
        <w:rPr>
          <w:spacing w:val="1"/>
          <w:sz w:val="24"/>
          <w:szCs w:val="24"/>
        </w:rPr>
        <w:t xml:space="preserve"> </w:t>
      </w:r>
      <w:r w:rsidRPr="00B84BBA">
        <w:rPr>
          <w:sz w:val="24"/>
          <w:szCs w:val="24"/>
        </w:rPr>
        <w:t>равноме</w:t>
      </w:r>
      <w:r w:rsidRPr="00B84BBA">
        <w:rPr>
          <w:sz w:val="24"/>
          <w:szCs w:val="24"/>
        </w:rPr>
        <w:t>р</w:t>
      </w:r>
      <w:r w:rsidRPr="00B84BBA">
        <w:rPr>
          <w:sz w:val="24"/>
          <w:szCs w:val="24"/>
        </w:rPr>
        <w:t>ного</w:t>
      </w:r>
      <w:r w:rsidRPr="00B84BBA">
        <w:rPr>
          <w:spacing w:val="-3"/>
          <w:sz w:val="24"/>
          <w:szCs w:val="24"/>
        </w:rPr>
        <w:t xml:space="preserve"> </w:t>
      </w:r>
      <w:r w:rsidRPr="00B84BBA">
        <w:rPr>
          <w:sz w:val="24"/>
          <w:szCs w:val="24"/>
        </w:rPr>
        <w:t>бега</w:t>
      </w:r>
      <w:r w:rsidRPr="00B84BBA">
        <w:rPr>
          <w:spacing w:val="-3"/>
          <w:sz w:val="24"/>
          <w:szCs w:val="24"/>
        </w:rPr>
        <w:t xml:space="preserve"> </w:t>
      </w:r>
      <w:r w:rsidRPr="00B84BBA">
        <w:rPr>
          <w:sz w:val="24"/>
          <w:szCs w:val="24"/>
        </w:rPr>
        <w:t>на</w:t>
      </w:r>
      <w:r w:rsidRPr="00B84BBA">
        <w:rPr>
          <w:spacing w:val="-4"/>
          <w:sz w:val="24"/>
          <w:szCs w:val="24"/>
        </w:rPr>
        <w:t xml:space="preserve"> </w:t>
      </w:r>
      <w:r w:rsidRPr="00B84BBA">
        <w:rPr>
          <w:sz w:val="24"/>
          <w:szCs w:val="24"/>
        </w:rPr>
        <w:t>60</w:t>
      </w:r>
      <w:r w:rsidRPr="00B84BBA">
        <w:rPr>
          <w:spacing w:val="-3"/>
          <w:sz w:val="24"/>
          <w:szCs w:val="24"/>
        </w:rPr>
        <w:t xml:space="preserve"> </w:t>
      </w:r>
      <w:r w:rsidRPr="00B84BBA">
        <w:rPr>
          <w:sz w:val="24"/>
          <w:szCs w:val="24"/>
        </w:rPr>
        <w:t>и</w:t>
      </w:r>
      <w:r w:rsidRPr="00B84BBA">
        <w:rPr>
          <w:spacing w:val="-2"/>
          <w:sz w:val="24"/>
          <w:szCs w:val="24"/>
        </w:rPr>
        <w:t xml:space="preserve"> </w:t>
      </w:r>
      <w:r w:rsidRPr="00B84BBA">
        <w:rPr>
          <w:sz w:val="24"/>
          <w:szCs w:val="24"/>
        </w:rPr>
        <w:t>100</w:t>
      </w:r>
      <w:r w:rsidRPr="00B84BBA">
        <w:rPr>
          <w:spacing w:val="-3"/>
          <w:sz w:val="24"/>
          <w:szCs w:val="24"/>
        </w:rPr>
        <w:t xml:space="preserve"> </w:t>
      </w:r>
      <w:r w:rsidRPr="00B84BBA">
        <w:rPr>
          <w:sz w:val="24"/>
          <w:szCs w:val="24"/>
        </w:rPr>
        <w:t>м.</w:t>
      </w:r>
    </w:p>
    <w:p w:rsidR="00C465A8" w:rsidRPr="00B84BBA" w:rsidRDefault="00C465A8" w:rsidP="00C465A8">
      <w:pPr>
        <w:autoSpaceDE w:val="0"/>
        <w:autoSpaceDN w:val="0"/>
        <w:ind w:right="833"/>
        <w:jc w:val="both"/>
        <w:rPr>
          <w:sz w:val="24"/>
          <w:szCs w:val="24"/>
        </w:rPr>
      </w:pPr>
      <w:r w:rsidRPr="00B84BBA">
        <w:rPr>
          <w:sz w:val="24"/>
          <w:szCs w:val="24"/>
        </w:rPr>
        <w:t>Освоение прыжков в длину и высоту с места толчком двумя</w:t>
      </w:r>
      <w:r>
        <w:rPr>
          <w:sz w:val="24"/>
          <w:szCs w:val="24"/>
        </w:rPr>
        <w:t xml:space="preserve"> </w:t>
      </w:r>
      <w:r w:rsidRPr="00B84BBA">
        <w:rPr>
          <w:sz w:val="24"/>
          <w:szCs w:val="24"/>
        </w:rPr>
        <w:t>ногами, в высоту с разбега</w:t>
      </w:r>
      <w:r w:rsidRPr="00B84BBA">
        <w:rPr>
          <w:spacing w:val="1"/>
          <w:sz w:val="24"/>
          <w:szCs w:val="24"/>
        </w:rPr>
        <w:t xml:space="preserve"> </w:t>
      </w:r>
      <w:r w:rsidRPr="00B84BBA">
        <w:rPr>
          <w:sz w:val="24"/>
          <w:szCs w:val="24"/>
        </w:rPr>
        <w:t>(при нал</w:t>
      </w:r>
      <w:r w:rsidRPr="00B84BBA">
        <w:rPr>
          <w:sz w:val="24"/>
          <w:szCs w:val="24"/>
        </w:rPr>
        <w:t>и</w:t>
      </w:r>
      <w:r w:rsidRPr="00B84BBA">
        <w:rPr>
          <w:sz w:val="24"/>
          <w:szCs w:val="24"/>
        </w:rPr>
        <w:t>чии</w:t>
      </w:r>
      <w:r w:rsidRPr="00B84BBA">
        <w:rPr>
          <w:spacing w:val="-1"/>
          <w:sz w:val="24"/>
          <w:szCs w:val="24"/>
        </w:rPr>
        <w:t xml:space="preserve"> </w:t>
      </w:r>
      <w:r w:rsidRPr="00B84BBA">
        <w:rPr>
          <w:sz w:val="24"/>
          <w:szCs w:val="24"/>
        </w:rPr>
        <w:t>специального</w:t>
      </w:r>
      <w:r w:rsidRPr="00B84BBA">
        <w:rPr>
          <w:spacing w:val="-1"/>
          <w:sz w:val="24"/>
          <w:szCs w:val="24"/>
        </w:rPr>
        <w:t xml:space="preserve"> </w:t>
      </w:r>
      <w:r w:rsidRPr="00B84BBA">
        <w:rPr>
          <w:sz w:val="24"/>
          <w:szCs w:val="24"/>
        </w:rPr>
        <w:t>спортивного</w:t>
      </w:r>
      <w:r w:rsidRPr="00B84BBA">
        <w:rPr>
          <w:spacing w:val="8"/>
          <w:sz w:val="24"/>
          <w:szCs w:val="24"/>
        </w:rPr>
        <w:t xml:space="preserve"> </w:t>
      </w:r>
      <w:r w:rsidRPr="00B84BBA">
        <w:rPr>
          <w:sz w:val="24"/>
          <w:szCs w:val="24"/>
        </w:rPr>
        <w:t>легкоатлетического</w:t>
      </w:r>
      <w:r w:rsidRPr="00B84BBA">
        <w:rPr>
          <w:spacing w:val="8"/>
          <w:sz w:val="24"/>
          <w:szCs w:val="24"/>
        </w:rPr>
        <w:t xml:space="preserve"> </w:t>
      </w:r>
      <w:r w:rsidRPr="00B84BBA">
        <w:rPr>
          <w:sz w:val="24"/>
          <w:szCs w:val="24"/>
        </w:rPr>
        <w:t>оборудования).</w:t>
      </w:r>
    </w:p>
    <w:p w:rsidR="00C465A8" w:rsidRPr="00B84BBA" w:rsidRDefault="00C465A8" w:rsidP="00C465A8">
      <w:pPr>
        <w:autoSpaceDE w:val="0"/>
        <w:autoSpaceDN w:val="0"/>
        <w:ind w:right="829"/>
        <w:jc w:val="both"/>
        <w:rPr>
          <w:sz w:val="24"/>
          <w:szCs w:val="24"/>
        </w:rPr>
      </w:pPr>
      <w:r w:rsidRPr="00B84BBA">
        <w:rPr>
          <w:spacing w:val="-1"/>
          <w:sz w:val="24"/>
          <w:szCs w:val="24"/>
        </w:rPr>
        <w:t xml:space="preserve">Овладение одним или более из спортивных </w:t>
      </w:r>
      <w:r w:rsidRPr="00B84BBA">
        <w:rPr>
          <w:sz w:val="24"/>
          <w:szCs w:val="24"/>
        </w:rPr>
        <w:t>стилей плавания на время и дистанцию (на</w:t>
      </w:r>
      <w:r w:rsidRPr="00B84BBA">
        <w:rPr>
          <w:spacing w:val="1"/>
          <w:sz w:val="24"/>
          <w:szCs w:val="24"/>
        </w:rPr>
        <w:t xml:space="preserve"> </w:t>
      </w:r>
      <w:r w:rsidRPr="00B84BBA">
        <w:rPr>
          <w:sz w:val="24"/>
          <w:szCs w:val="24"/>
        </w:rPr>
        <w:t>выбор)</w:t>
      </w:r>
      <w:r w:rsidRPr="00B84BBA">
        <w:rPr>
          <w:spacing w:val="-1"/>
          <w:sz w:val="24"/>
          <w:szCs w:val="24"/>
        </w:rPr>
        <w:t xml:space="preserve"> </w:t>
      </w:r>
      <w:r w:rsidRPr="00B84BBA">
        <w:rPr>
          <w:sz w:val="24"/>
          <w:szCs w:val="24"/>
        </w:rPr>
        <w:t>при наличии</w:t>
      </w:r>
      <w:r w:rsidRPr="00B84BBA">
        <w:rPr>
          <w:spacing w:val="-1"/>
          <w:sz w:val="24"/>
          <w:szCs w:val="24"/>
        </w:rPr>
        <w:t xml:space="preserve"> </w:t>
      </w:r>
      <w:r w:rsidRPr="00B84BBA">
        <w:rPr>
          <w:sz w:val="24"/>
          <w:szCs w:val="24"/>
        </w:rPr>
        <w:t>материально-технического</w:t>
      </w:r>
      <w:r w:rsidRPr="00B84BBA">
        <w:rPr>
          <w:spacing w:val="8"/>
          <w:sz w:val="24"/>
          <w:szCs w:val="24"/>
        </w:rPr>
        <w:t xml:space="preserve"> </w:t>
      </w:r>
      <w:r w:rsidRPr="00B84BBA">
        <w:rPr>
          <w:sz w:val="24"/>
          <w:szCs w:val="24"/>
        </w:rPr>
        <w:t>обеспечения).</w:t>
      </w:r>
    </w:p>
    <w:p w:rsidR="00C465A8" w:rsidRPr="00B84BBA" w:rsidRDefault="00C465A8" w:rsidP="00C465A8">
      <w:pPr>
        <w:autoSpaceDE w:val="0"/>
        <w:autoSpaceDN w:val="0"/>
        <w:ind w:right="827"/>
        <w:jc w:val="both"/>
        <w:rPr>
          <w:sz w:val="24"/>
          <w:szCs w:val="24"/>
        </w:rPr>
      </w:pPr>
      <w:r w:rsidRPr="00B84BBA">
        <w:rPr>
          <w:sz w:val="24"/>
          <w:szCs w:val="24"/>
        </w:rPr>
        <w:t>Освоение</w:t>
      </w:r>
      <w:r w:rsidRPr="00B84BBA">
        <w:rPr>
          <w:spacing w:val="1"/>
          <w:sz w:val="24"/>
          <w:szCs w:val="24"/>
        </w:rPr>
        <w:t xml:space="preserve"> </w:t>
      </w:r>
      <w:r w:rsidRPr="00B84BBA">
        <w:rPr>
          <w:sz w:val="24"/>
          <w:szCs w:val="24"/>
        </w:rPr>
        <w:t>правил</w:t>
      </w:r>
      <w:r w:rsidRPr="00B84BBA">
        <w:rPr>
          <w:spacing w:val="1"/>
          <w:sz w:val="24"/>
          <w:szCs w:val="24"/>
        </w:rPr>
        <w:t xml:space="preserve"> </w:t>
      </w:r>
      <w:r w:rsidRPr="00B84BBA">
        <w:rPr>
          <w:sz w:val="24"/>
          <w:szCs w:val="24"/>
        </w:rPr>
        <w:t>вида</w:t>
      </w:r>
      <w:r w:rsidRPr="00B84BBA">
        <w:rPr>
          <w:spacing w:val="1"/>
          <w:sz w:val="24"/>
          <w:szCs w:val="24"/>
        </w:rPr>
        <w:t xml:space="preserve"> </w:t>
      </w:r>
      <w:r w:rsidRPr="00B84BBA">
        <w:rPr>
          <w:sz w:val="24"/>
          <w:szCs w:val="24"/>
        </w:rPr>
        <w:t>спорта</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выбор)</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освоение</w:t>
      </w:r>
      <w:r w:rsidRPr="00B84BBA">
        <w:rPr>
          <w:spacing w:val="1"/>
          <w:sz w:val="24"/>
          <w:szCs w:val="24"/>
        </w:rPr>
        <w:t xml:space="preserve"> </w:t>
      </w:r>
      <w:r w:rsidRPr="00B84BBA">
        <w:rPr>
          <w:sz w:val="24"/>
          <w:szCs w:val="24"/>
        </w:rPr>
        <w:t>физических</w:t>
      </w:r>
      <w:r w:rsidRPr="00B84BBA">
        <w:rPr>
          <w:spacing w:val="1"/>
          <w:sz w:val="24"/>
          <w:szCs w:val="24"/>
        </w:rPr>
        <w:t xml:space="preserve"> </w:t>
      </w:r>
      <w:r w:rsidRPr="00B84BBA">
        <w:rPr>
          <w:sz w:val="24"/>
          <w:szCs w:val="24"/>
        </w:rPr>
        <w:t>упражнений</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w w:val="95"/>
          <w:sz w:val="24"/>
          <w:szCs w:val="24"/>
        </w:rPr>
        <w:t>начальной подг</w:t>
      </w:r>
      <w:r w:rsidRPr="00B84BBA">
        <w:rPr>
          <w:w w:val="95"/>
          <w:sz w:val="24"/>
          <w:szCs w:val="24"/>
        </w:rPr>
        <w:t>о</w:t>
      </w:r>
      <w:r w:rsidRPr="00B84BBA">
        <w:rPr>
          <w:w w:val="95"/>
          <w:sz w:val="24"/>
          <w:szCs w:val="24"/>
        </w:rPr>
        <w:t>товки по данному виду спорта</w:t>
      </w:r>
      <w:r w:rsidRPr="00B84BBA">
        <w:rPr>
          <w:spacing w:val="1"/>
          <w:w w:val="95"/>
          <w:sz w:val="24"/>
          <w:szCs w:val="24"/>
        </w:rPr>
        <w:t xml:space="preserve"> </w:t>
      </w:r>
      <w:r w:rsidRPr="00B84BBA">
        <w:rPr>
          <w:w w:val="95"/>
          <w:sz w:val="24"/>
          <w:szCs w:val="24"/>
        </w:rPr>
        <w:t>в</w:t>
      </w:r>
      <w:r w:rsidRPr="00B84BBA">
        <w:rPr>
          <w:spacing w:val="1"/>
          <w:w w:val="95"/>
          <w:sz w:val="24"/>
          <w:szCs w:val="24"/>
        </w:rPr>
        <w:t xml:space="preserve"> </w:t>
      </w:r>
      <w:r w:rsidRPr="00B84BBA">
        <w:rPr>
          <w:w w:val="95"/>
          <w:sz w:val="24"/>
          <w:szCs w:val="24"/>
        </w:rPr>
        <w:t>соответствии со</w:t>
      </w:r>
      <w:r w:rsidRPr="00B84BBA">
        <w:rPr>
          <w:spacing w:val="1"/>
          <w:w w:val="95"/>
          <w:sz w:val="24"/>
          <w:szCs w:val="24"/>
        </w:rPr>
        <w:t xml:space="preserve"> </w:t>
      </w:r>
      <w:r w:rsidRPr="00B84BBA">
        <w:rPr>
          <w:w w:val="95"/>
          <w:sz w:val="24"/>
          <w:szCs w:val="24"/>
        </w:rPr>
        <w:t>стандартами</w:t>
      </w:r>
      <w:r w:rsidRPr="00B84BBA">
        <w:rPr>
          <w:spacing w:val="1"/>
          <w:w w:val="95"/>
          <w:sz w:val="24"/>
          <w:szCs w:val="24"/>
        </w:rPr>
        <w:t xml:space="preserve"> </w:t>
      </w:r>
      <w:r w:rsidRPr="00B84BBA">
        <w:rPr>
          <w:w w:val="95"/>
          <w:sz w:val="24"/>
          <w:szCs w:val="24"/>
        </w:rPr>
        <w:t>спортивной</w:t>
      </w:r>
      <w:r w:rsidRPr="00B84BBA">
        <w:rPr>
          <w:spacing w:val="1"/>
          <w:w w:val="95"/>
          <w:sz w:val="24"/>
          <w:szCs w:val="24"/>
        </w:rPr>
        <w:t xml:space="preserve"> </w:t>
      </w:r>
      <w:r w:rsidRPr="00B84BBA">
        <w:rPr>
          <w:w w:val="95"/>
          <w:sz w:val="24"/>
          <w:szCs w:val="24"/>
        </w:rPr>
        <w:t>подготовки. Демонстрация</w:t>
      </w:r>
      <w:r w:rsidRPr="00B84BBA">
        <w:rPr>
          <w:spacing w:val="1"/>
          <w:w w:val="95"/>
          <w:sz w:val="24"/>
          <w:szCs w:val="24"/>
        </w:rPr>
        <w:t xml:space="preserve"> </w:t>
      </w:r>
      <w:r w:rsidRPr="00B84BBA">
        <w:rPr>
          <w:w w:val="95"/>
          <w:sz w:val="24"/>
          <w:szCs w:val="24"/>
        </w:rPr>
        <w:t>универсал</w:t>
      </w:r>
      <w:r w:rsidRPr="00B84BBA">
        <w:rPr>
          <w:w w:val="95"/>
          <w:sz w:val="24"/>
          <w:szCs w:val="24"/>
        </w:rPr>
        <w:t>ь</w:t>
      </w:r>
      <w:r w:rsidRPr="00B84BBA">
        <w:rPr>
          <w:w w:val="95"/>
          <w:sz w:val="24"/>
          <w:szCs w:val="24"/>
        </w:rPr>
        <w:t>ных</w:t>
      </w:r>
      <w:r w:rsidRPr="00B84BBA">
        <w:rPr>
          <w:spacing w:val="1"/>
          <w:w w:val="95"/>
          <w:sz w:val="24"/>
          <w:szCs w:val="24"/>
        </w:rPr>
        <w:t xml:space="preserve"> </w:t>
      </w:r>
      <w:r w:rsidRPr="00B84BBA">
        <w:rPr>
          <w:w w:val="95"/>
          <w:sz w:val="24"/>
          <w:szCs w:val="24"/>
        </w:rPr>
        <w:t>умений:</w:t>
      </w:r>
      <w:r w:rsidRPr="00B84BBA">
        <w:rPr>
          <w:spacing w:val="1"/>
          <w:w w:val="95"/>
          <w:sz w:val="24"/>
          <w:szCs w:val="24"/>
        </w:rPr>
        <w:t xml:space="preserve"> </w:t>
      </w:r>
      <w:r w:rsidRPr="00B84BBA">
        <w:rPr>
          <w:w w:val="95"/>
          <w:sz w:val="24"/>
          <w:szCs w:val="24"/>
        </w:rPr>
        <w:t>выполнение</w:t>
      </w:r>
      <w:r w:rsidRPr="00B84BBA">
        <w:rPr>
          <w:spacing w:val="54"/>
          <w:sz w:val="24"/>
          <w:szCs w:val="24"/>
        </w:rPr>
        <w:t xml:space="preserve"> </w:t>
      </w:r>
      <w:r w:rsidRPr="00B84BBA">
        <w:rPr>
          <w:w w:val="95"/>
          <w:sz w:val="24"/>
          <w:szCs w:val="24"/>
        </w:rPr>
        <w:t>бросков</w:t>
      </w:r>
      <w:r w:rsidRPr="00B84BBA">
        <w:rPr>
          <w:spacing w:val="54"/>
          <w:sz w:val="24"/>
          <w:szCs w:val="24"/>
        </w:rPr>
        <w:t xml:space="preserve"> </w:t>
      </w:r>
      <w:r w:rsidRPr="00B84BBA">
        <w:rPr>
          <w:w w:val="95"/>
          <w:sz w:val="24"/>
          <w:szCs w:val="24"/>
        </w:rPr>
        <w:t>гимнастического</w:t>
      </w:r>
      <w:r w:rsidRPr="00B84BBA">
        <w:rPr>
          <w:spacing w:val="1"/>
          <w:w w:val="95"/>
          <w:sz w:val="24"/>
          <w:szCs w:val="24"/>
        </w:rPr>
        <w:t xml:space="preserve"> </w:t>
      </w:r>
      <w:r w:rsidRPr="00B84BBA">
        <w:rPr>
          <w:sz w:val="24"/>
          <w:szCs w:val="24"/>
        </w:rPr>
        <w:t>мяча</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заданную</w:t>
      </w:r>
      <w:r w:rsidRPr="00B84BBA">
        <w:rPr>
          <w:spacing w:val="1"/>
          <w:sz w:val="24"/>
          <w:szCs w:val="24"/>
        </w:rPr>
        <w:t xml:space="preserve"> </w:t>
      </w:r>
      <w:r w:rsidRPr="00B84BBA">
        <w:rPr>
          <w:sz w:val="24"/>
          <w:szCs w:val="24"/>
        </w:rPr>
        <w:t>плоскость</w:t>
      </w:r>
      <w:r w:rsidRPr="00B84BBA">
        <w:rPr>
          <w:spacing w:val="1"/>
          <w:sz w:val="24"/>
          <w:szCs w:val="24"/>
        </w:rPr>
        <w:t xml:space="preserve"> </w:t>
      </w:r>
      <w:r w:rsidRPr="00B84BBA">
        <w:rPr>
          <w:sz w:val="24"/>
          <w:szCs w:val="24"/>
        </w:rPr>
        <w:t>пространства</w:t>
      </w:r>
      <w:r w:rsidRPr="00B84BBA">
        <w:rPr>
          <w:spacing w:val="1"/>
          <w:sz w:val="24"/>
          <w:szCs w:val="24"/>
        </w:rPr>
        <w:t xml:space="preserve"> </w:t>
      </w:r>
      <w:r w:rsidRPr="00B84BBA">
        <w:rPr>
          <w:sz w:val="24"/>
          <w:szCs w:val="24"/>
        </w:rPr>
        <w:t>одной</w:t>
      </w:r>
      <w:r w:rsidRPr="00B84BBA">
        <w:rPr>
          <w:spacing w:val="1"/>
          <w:sz w:val="24"/>
          <w:szCs w:val="24"/>
        </w:rPr>
        <w:t xml:space="preserve"> </w:t>
      </w:r>
      <w:r w:rsidRPr="00B84BBA">
        <w:rPr>
          <w:sz w:val="24"/>
          <w:szCs w:val="24"/>
        </w:rPr>
        <w:t>р</w:t>
      </w:r>
      <w:r w:rsidRPr="00B84BBA">
        <w:rPr>
          <w:sz w:val="24"/>
          <w:szCs w:val="24"/>
        </w:rPr>
        <w:t>у</w:t>
      </w:r>
      <w:r w:rsidRPr="00B84BBA">
        <w:rPr>
          <w:sz w:val="24"/>
          <w:szCs w:val="24"/>
        </w:rPr>
        <w:t>кой</w:t>
      </w:r>
      <w:r w:rsidRPr="00B84BBA">
        <w:rPr>
          <w:spacing w:val="1"/>
          <w:sz w:val="24"/>
          <w:szCs w:val="24"/>
        </w:rPr>
        <w:t xml:space="preserve"> </w:t>
      </w:r>
      <w:r w:rsidRPr="00B84BBA">
        <w:rPr>
          <w:sz w:val="24"/>
          <w:szCs w:val="24"/>
        </w:rPr>
        <w:t>(попеременно),</w:t>
      </w:r>
      <w:r w:rsidRPr="00B84BBA">
        <w:rPr>
          <w:spacing w:val="1"/>
          <w:sz w:val="24"/>
          <w:szCs w:val="24"/>
        </w:rPr>
        <w:t xml:space="preserve"> </w:t>
      </w:r>
      <w:r w:rsidRPr="00B84BBA">
        <w:rPr>
          <w:sz w:val="24"/>
          <w:szCs w:val="24"/>
        </w:rPr>
        <w:t>двумя</w:t>
      </w:r>
      <w:r w:rsidRPr="00B84BBA">
        <w:rPr>
          <w:spacing w:val="1"/>
          <w:sz w:val="24"/>
          <w:szCs w:val="24"/>
        </w:rPr>
        <w:t xml:space="preserve"> </w:t>
      </w:r>
      <w:r w:rsidRPr="00B84BBA">
        <w:rPr>
          <w:sz w:val="24"/>
          <w:szCs w:val="24"/>
        </w:rPr>
        <w:t>руками;</w:t>
      </w:r>
      <w:r w:rsidRPr="00B84BBA">
        <w:rPr>
          <w:spacing w:val="1"/>
          <w:sz w:val="24"/>
          <w:szCs w:val="24"/>
        </w:rPr>
        <w:t xml:space="preserve"> </w:t>
      </w:r>
      <w:r w:rsidRPr="00B84BBA">
        <w:rPr>
          <w:sz w:val="24"/>
          <w:szCs w:val="24"/>
        </w:rPr>
        <w:t>имитация падения в</w:t>
      </w:r>
      <w:r>
        <w:rPr>
          <w:sz w:val="24"/>
          <w:szCs w:val="24"/>
        </w:rPr>
        <w:t xml:space="preserve"> </w:t>
      </w:r>
      <w:r w:rsidRPr="00B84BBA">
        <w:rPr>
          <w:sz w:val="24"/>
          <w:szCs w:val="24"/>
        </w:rPr>
        <w:t>группировке с кувырками; перемещение на лыжах; бег (челночный),</w:t>
      </w:r>
      <w:r w:rsidRPr="00B84BBA">
        <w:rPr>
          <w:spacing w:val="1"/>
          <w:sz w:val="24"/>
          <w:szCs w:val="24"/>
        </w:rPr>
        <w:t xml:space="preserve"> </w:t>
      </w:r>
      <w:r w:rsidRPr="00B84BBA">
        <w:rPr>
          <w:sz w:val="24"/>
          <w:szCs w:val="24"/>
        </w:rPr>
        <w:t>метание</w:t>
      </w:r>
      <w:r w:rsidRPr="00B84BBA">
        <w:rPr>
          <w:spacing w:val="2"/>
          <w:sz w:val="24"/>
          <w:szCs w:val="24"/>
        </w:rPr>
        <w:t xml:space="preserve"> </w:t>
      </w:r>
      <w:r w:rsidRPr="00B84BBA">
        <w:rPr>
          <w:sz w:val="24"/>
          <w:szCs w:val="24"/>
        </w:rPr>
        <w:t>теннисного</w:t>
      </w:r>
      <w:r w:rsidRPr="00B84BBA">
        <w:rPr>
          <w:spacing w:val="5"/>
          <w:sz w:val="24"/>
          <w:szCs w:val="24"/>
        </w:rPr>
        <w:t xml:space="preserve"> </w:t>
      </w:r>
      <w:r w:rsidRPr="00B84BBA">
        <w:rPr>
          <w:sz w:val="24"/>
          <w:szCs w:val="24"/>
        </w:rPr>
        <w:t>мяча</w:t>
      </w:r>
      <w:r w:rsidRPr="00B84BBA">
        <w:rPr>
          <w:spacing w:val="2"/>
          <w:sz w:val="24"/>
          <w:szCs w:val="24"/>
        </w:rPr>
        <w:t xml:space="preserve"> </w:t>
      </w:r>
      <w:r w:rsidRPr="00B84BBA">
        <w:rPr>
          <w:sz w:val="24"/>
          <w:szCs w:val="24"/>
        </w:rPr>
        <w:t>в</w:t>
      </w:r>
      <w:r w:rsidRPr="00B84BBA">
        <w:rPr>
          <w:spacing w:val="3"/>
          <w:sz w:val="24"/>
          <w:szCs w:val="24"/>
        </w:rPr>
        <w:t xml:space="preserve"> </w:t>
      </w:r>
      <w:r w:rsidRPr="00B84BBA">
        <w:rPr>
          <w:sz w:val="24"/>
          <w:szCs w:val="24"/>
        </w:rPr>
        <w:t>заданную</w:t>
      </w:r>
      <w:r w:rsidRPr="00B84BBA">
        <w:rPr>
          <w:spacing w:val="4"/>
          <w:sz w:val="24"/>
          <w:szCs w:val="24"/>
        </w:rPr>
        <w:t xml:space="preserve"> </w:t>
      </w:r>
      <w:r w:rsidRPr="00B84BBA">
        <w:rPr>
          <w:sz w:val="24"/>
          <w:szCs w:val="24"/>
        </w:rPr>
        <w:t>цель;</w:t>
      </w:r>
      <w:r w:rsidRPr="00B84BBA">
        <w:rPr>
          <w:spacing w:val="4"/>
          <w:sz w:val="24"/>
          <w:szCs w:val="24"/>
        </w:rPr>
        <w:t xml:space="preserve"> </w:t>
      </w:r>
      <w:r w:rsidRPr="00B84BBA">
        <w:rPr>
          <w:sz w:val="24"/>
          <w:szCs w:val="24"/>
        </w:rPr>
        <w:t>прыжки в</w:t>
      </w:r>
      <w:r w:rsidRPr="00B84BBA">
        <w:rPr>
          <w:spacing w:val="1"/>
          <w:sz w:val="24"/>
          <w:szCs w:val="24"/>
        </w:rPr>
        <w:t xml:space="preserve"> </w:t>
      </w:r>
      <w:r w:rsidRPr="00B84BBA">
        <w:rPr>
          <w:sz w:val="24"/>
          <w:szCs w:val="24"/>
        </w:rPr>
        <w:t>высоту,</w:t>
      </w:r>
      <w:r w:rsidRPr="00B84BBA">
        <w:rPr>
          <w:spacing w:val="1"/>
          <w:sz w:val="24"/>
          <w:szCs w:val="24"/>
        </w:rPr>
        <w:t xml:space="preserve"> </w:t>
      </w:r>
      <w:r w:rsidRPr="00B84BBA">
        <w:rPr>
          <w:sz w:val="24"/>
          <w:szCs w:val="24"/>
        </w:rPr>
        <w:t>в длину;</w:t>
      </w:r>
      <w:r w:rsidRPr="00B84BBA">
        <w:rPr>
          <w:spacing w:val="2"/>
          <w:sz w:val="24"/>
          <w:szCs w:val="24"/>
        </w:rPr>
        <w:t xml:space="preserve"> </w:t>
      </w:r>
      <w:r w:rsidRPr="00B84BBA">
        <w:rPr>
          <w:sz w:val="24"/>
          <w:szCs w:val="24"/>
        </w:rPr>
        <w:t>плав</w:t>
      </w:r>
      <w:r w:rsidRPr="00B84BBA">
        <w:rPr>
          <w:sz w:val="24"/>
          <w:szCs w:val="24"/>
        </w:rPr>
        <w:t>а</w:t>
      </w:r>
      <w:r w:rsidRPr="00B84BBA">
        <w:rPr>
          <w:sz w:val="24"/>
          <w:szCs w:val="24"/>
        </w:rPr>
        <w:t>ние.</w:t>
      </w:r>
    </w:p>
    <w:p w:rsidR="00C465A8" w:rsidRPr="00B84BBA" w:rsidRDefault="00C465A8" w:rsidP="00C465A8">
      <w:pPr>
        <w:autoSpaceDE w:val="0"/>
        <w:autoSpaceDN w:val="0"/>
        <w:jc w:val="both"/>
        <w:rPr>
          <w:sz w:val="24"/>
          <w:szCs w:val="24"/>
        </w:rPr>
      </w:pPr>
      <w:r w:rsidRPr="00B84BBA">
        <w:rPr>
          <w:w w:val="95"/>
          <w:sz w:val="24"/>
          <w:szCs w:val="24"/>
        </w:rPr>
        <w:t>Выполнение</w:t>
      </w:r>
      <w:r w:rsidRPr="00B84BBA">
        <w:rPr>
          <w:spacing w:val="-1"/>
          <w:w w:val="95"/>
          <w:sz w:val="24"/>
          <w:szCs w:val="24"/>
        </w:rPr>
        <w:t xml:space="preserve"> </w:t>
      </w:r>
      <w:r w:rsidRPr="00B84BBA">
        <w:rPr>
          <w:w w:val="95"/>
          <w:sz w:val="24"/>
          <w:szCs w:val="24"/>
        </w:rPr>
        <w:t>заданий</w:t>
      </w:r>
      <w:r w:rsidRPr="00B84BBA">
        <w:rPr>
          <w:spacing w:val="-1"/>
          <w:w w:val="95"/>
          <w:sz w:val="24"/>
          <w:szCs w:val="24"/>
        </w:rPr>
        <w:t xml:space="preserve"> </w:t>
      </w:r>
      <w:r w:rsidRPr="00B84BBA">
        <w:rPr>
          <w:w w:val="95"/>
          <w:sz w:val="24"/>
          <w:szCs w:val="24"/>
        </w:rPr>
        <w:t>в ролевых,</w:t>
      </w:r>
      <w:r w:rsidRPr="00B84BBA">
        <w:rPr>
          <w:spacing w:val="-1"/>
          <w:w w:val="95"/>
          <w:sz w:val="24"/>
          <w:szCs w:val="24"/>
        </w:rPr>
        <w:t xml:space="preserve"> </w:t>
      </w:r>
      <w:r w:rsidRPr="00B84BBA">
        <w:rPr>
          <w:w w:val="95"/>
          <w:sz w:val="24"/>
          <w:szCs w:val="24"/>
        </w:rPr>
        <w:t>туристических,</w:t>
      </w:r>
      <w:r w:rsidRPr="00B84BBA">
        <w:rPr>
          <w:spacing w:val="3"/>
          <w:w w:val="95"/>
          <w:sz w:val="24"/>
          <w:szCs w:val="24"/>
        </w:rPr>
        <w:t xml:space="preserve"> </w:t>
      </w:r>
      <w:r w:rsidRPr="00B84BBA">
        <w:rPr>
          <w:w w:val="95"/>
          <w:sz w:val="24"/>
          <w:szCs w:val="24"/>
        </w:rPr>
        <w:t>спортивных</w:t>
      </w:r>
      <w:r w:rsidRPr="00B84BBA">
        <w:rPr>
          <w:spacing w:val="1"/>
          <w:w w:val="95"/>
          <w:sz w:val="24"/>
          <w:szCs w:val="24"/>
        </w:rPr>
        <w:t xml:space="preserve"> </w:t>
      </w:r>
      <w:r w:rsidRPr="00B84BBA">
        <w:rPr>
          <w:w w:val="95"/>
          <w:sz w:val="24"/>
          <w:szCs w:val="24"/>
        </w:rPr>
        <w:t>играх.</w:t>
      </w:r>
    </w:p>
    <w:p w:rsidR="00C465A8" w:rsidRPr="00B84BBA" w:rsidRDefault="00C465A8" w:rsidP="00C465A8">
      <w:pPr>
        <w:autoSpaceDE w:val="0"/>
        <w:autoSpaceDN w:val="0"/>
        <w:ind w:right="829"/>
        <w:jc w:val="both"/>
        <w:rPr>
          <w:sz w:val="24"/>
          <w:szCs w:val="24"/>
        </w:rPr>
      </w:pPr>
      <w:r w:rsidRPr="00B84BBA">
        <w:rPr>
          <w:sz w:val="24"/>
          <w:szCs w:val="24"/>
        </w:rPr>
        <w:t>Освоение</w:t>
      </w:r>
      <w:r w:rsidRPr="00B84BBA">
        <w:rPr>
          <w:spacing w:val="1"/>
          <w:sz w:val="24"/>
          <w:szCs w:val="24"/>
        </w:rPr>
        <w:t xml:space="preserve"> </w:t>
      </w:r>
      <w:r w:rsidRPr="00B84BBA">
        <w:rPr>
          <w:sz w:val="24"/>
          <w:szCs w:val="24"/>
        </w:rPr>
        <w:t>строевого</w:t>
      </w:r>
      <w:r w:rsidRPr="00B84BBA">
        <w:rPr>
          <w:spacing w:val="1"/>
          <w:sz w:val="24"/>
          <w:szCs w:val="24"/>
        </w:rPr>
        <w:t xml:space="preserve"> </w:t>
      </w:r>
      <w:r w:rsidRPr="00B84BBA">
        <w:rPr>
          <w:sz w:val="24"/>
          <w:szCs w:val="24"/>
        </w:rPr>
        <w:t>шага</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походного</w:t>
      </w:r>
      <w:r w:rsidRPr="00B84BBA">
        <w:rPr>
          <w:spacing w:val="1"/>
          <w:sz w:val="24"/>
          <w:szCs w:val="24"/>
        </w:rPr>
        <w:t xml:space="preserve"> </w:t>
      </w:r>
      <w:r w:rsidRPr="00B84BBA">
        <w:rPr>
          <w:sz w:val="24"/>
          <w:szCs w:val="24"/>
        </w:rPr>
        <w:t>шага.</w:t>
      </w:r>
      <w:r w:rsidRPr="00B84BBA">
        <w:rPr>
          <w:spacing w:val="1"/>
          <w:sz w:val="24"/>
          <w:szCs w:val="24"/>
        </w:rPr>
        <w:t xml:space="preserve"> </w:t>
      </w:r>
      <w:r w:rsidRPr="00B84BBA">
        <w:rPr>
          <w:sz w:val="24"/>
          <w:szCs w:val="24"/>
        </w:rPr>
        <w:t>Шеренги,</w:t>
      </w:r>
      <w:r w:rsidRPr="00B84BBA">
        <w:rPr>
          <w:spacing w:val="1"/>
          <w:sz w:val="24"/>
          <w:szCs w:val="24"/>
        </w:rPr>
        <w:t xml:space="preserve"> </w:t>
      </w:r>
      <w:r w:rsidRPr="00B84BBA">
        <w:rPr>
          <w:sz w:val="24"/>
          <w:szCs w:val="24"/>
        </w:rPr>
        <w:t>перестроения</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движение</w:t>
      </w:r>
      <w:r w:rsidRPr="00B84BBA">
        <w:rPr>
          <w:spacing w:val="1"/>
          <w:sz w:val="24"/>
          <w:szCs w:val="24"/>
        </w:rPr>
        <w:t xml:space="preserve"> </w:t>
      </w:r>
      <w:r w:rsidRPr="00B84BBA">
        <w:rPr>
          <w:sz w:val="24"/>
          <w:szCs w:val="24"/>
        </w:rPr>
        <w:t>в</w:t>
      </w:r>
      <w:r w:rsidRPr="00B84BBA">
        <w:rPr>
          <w:spacing w:val="-57"/>
          <w:sz w:val="24"/>
          <w:szCs w:val="24"/>
        </w:rPr>
        <w:t xml:space="preserve"> </w:t>
      </w:r>
      <w:r w:rsidRPr="00B84BBA">
        <w:rPr>
          <w:sz w:val="24"/>
          <w:szCs w:val="24"/>
        </w:rPr>
        <w:t>шеренгах.</w:t>
      </w:r>
      <w:r w:rsidRPr="00B84BBA">
        <w:rPr>
          <w:spacing w:val="-6"/>
          <w:sz w:val="24"/>
          <w:szCs w:val="24"/>
        </w:rPr>
        <w:t xml:space="preserve"> </w:t>
      </w:r>
      <w:r w:rsidRPr="00B84BBA">
        <w:rPr>
          <w:sz w:val="24"/>
          <w:szCs w:val="24"/>
        </w:rPr>
        <w:t>Пов</w:t>
      </w:r>
      <w:r w:rsidRPr="00B84BBA">
        <w:rPr>
          <w:sz w:val="24"/>
          <w:szCs w:val="24"/>
        </w:rPr>
        <w:t>о</w:t>
      </w:r>
      <w:r w:rsidRPr="00B84BBA">
        <w:rPr>
          <w:sz w:val="24"/>
          <w:szCs w:val="24"/>
        </w:rPr>
        <w:t>роты</w:t>
      </w:r>
      <w:r w:rsidRPr="00B84BBA">
        <w:rPr>
          <w:spacing w:val="-5"/>
          <w:sz w:val="24"/>
          <w:szCs w:val="24"/>
        </w:rPr>
        <w:t xml:space="preserve"> </w:t>
      </w:r>
      <w:r w:rsidRPr="00B84BBA">
        <w:rPr>
          <w:sz w:val="24"/>
          <w:szCs w:val="24"/>
        </w:rPr>
        <w:t>на</w:t>
      </w:r>
      <w:r w:rsidRPr="00B84BBA">
        <w:rPr>
          <w:spacing w:val="-6"/>
          <w:sz w:val="24"/>
          <w:szCs w:val="24"/>
        </w:rPr>
        <w:t xml:space="preserve"> </w:t>
      </w:r>
      <w:r w:rsidRPr="00B84BBA">
        <w:rPr>
          <w:sz w:val="24"/>
          <w:szCs w:val="24"/>
        </w:rPr>
        <w:t>месте</w:t>
      </w:r>
      <w:r w:rsidRPr="00B84BBA">
        <w:rPr>
          <w:spacing w:val="-6"/>
          <w:sz w:val="24"/>
          <w:szCs w:val="24"/>
        </w:rPr>
        <w:t xml:space="preserve"> </w:t>
      </w:r>
      <w:r w:rsidRPr="00B84BBA">
        <w:rPr>
          <w:sz w:val="24"/>
          <w:szCs w:val="24"/>
        </w:rPr>
        <w:t>и</w:t>
      </w:r>
      <w:r w:rsidRPr="00B84BBA">
        <w:rPr>
          <w:spacing w:val="-4"/>
          <w:sz w:val="24"/>
          <w:szCs w:val="24"/>
        </w:rPr>
        <w:t xml:space="preserve"> </w:t>
      </w:r>
      <w:r w:rsidRPr="00B84BBA">
        <w:rPr>
          <w:sz w:val="24"/>
          <w:szCs w:val="24"/>
        </w:rPr>
        <w:t>в</w:t>
      </w:r>
      <w:r w:rsidRPr="00B84BBA">
        <w:rPr>
          <w:spacing w:val="-6"/>
          <w:sz w:val="24"/>
          <w:szCs w:val="24"/>
        </w:rPr>
        <w:t xml:space="preserve"> </w:t>
      </w:r>
      <w:r w:rsidRPr="00B84BBA">
        <w:rPr>
          <w:sz w:val="24"/>
          <w:szCs w:val="24"/>
        </w:rPr>
        <w:t>движении.</w:t>
      </w:r>
    </w:p>
    <w:p w:rsidR="00C465A8" w:rsidRPr="00B84BBA" w:rsidRDefault="00C465A8" w:rsidP="00C465A8">
      <w:pPr>
        <w:autoSpaceDE w:val="0"/>
        <w:autoSpaceDN w:val="0"/>
        <w:ind w:right="830"/>
        <w:jc w:val="both"/>
        <w:rPr>
          <w:sz w:val="24"/>
          <w:szCs w:val="24"/>
        </w:rPr>
      </w:pPr>
      <w:r w:rsidRPr="00B84BBA">
        <w:rPr>
          <w:sz w:val="24"/>
          <w:szCs w:val="24"/>
        </w:rPr>
        <w:t>Овладение</w:t>
      </w:r>
      <w:r w:rsidRPr="00B84BBA">
        <w:rPr>
          <w:spacing w:val="1"/>
          <w:sz w:val="24"/>
          <w:szCs w:val="24"/>
        </w:rPr>
        <w:t xml:space="preserve"> </w:t>
      </w:r>
      <w:r w:rsidRPr="00B84BBA">
        <w:rPr>
          <w:sz w:val="24"/>
          <w:szCs w:val="24"/>
        </w:rPr>
        <w:t>техникой</w:t>
      </w:r>
      <w:r w:rsidRPr="00B84BBA">
        <w:rPr>
          <w:spacing w:val="1"/>
          <w:sz w:val="24"/>
          <w:szCs w:val="24"/>
        </w:rPr>
        <w:t xml:space="preserve"> </w:t>
      </w:r>
      <w:r w:rsidRPr="00B84BBA">
        <w:rPr>
          <w:sz w:val="24"/>
          <w:szCs w:val="24"/>
        </w:rPr>
        <w:t>выполнения</w:t>
      </w:r>
      <w:r w:rsidRPr="00B84BBA">
        <w:rPr>
          <w:spacing w:val="1"/>
          <w:sz w:val="24"/>
          <w:szCs w:val="24"/>
        </w:rPr>
        <w:t xml:space="preserve"> </w:t>
      </w:r>
      <w:r w:rsidRPr="00B84BBA">
        <w:rPr>
          <w:sz w:val="24"/>
          <w:szCs w:val="24"/>
        </w:rPr>
        <w:t>групповых</w:t>
      </w:r>
      <w:r w:rsidRPr="00B84BBA">
        <w:rPr>
          <w:spacing w:val="1"/>
          <w:sz w:val="24"/>
          <w:szCs w:val="24"/>
        </w:rPr>
        <w:t xml:space="preserve"> </w:t>
      </w:r>
      <w:r w:rsidRPr="00B84BBA">
        <w:rPr>
          <w:sz w:val="24"/>
          <w:szCs w:val="24"/>
        </w:rPr>
        <w:t>гимнастических</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спортивных</w:t>
      </w:r>
      <w:r w:rsidRPr="00B84BBA">
        <w:rPr>
          <w:spacing w:val="1"/>
          <w:sz w:val="24"/>
          <w:szCs w:val="24"/>
        </w:rPr>
        <w:t xml:space="preserve"> </w:t>
      </w:r>
      <w:r w:rsidRPr="00B84BBA">
        <w:rPr>
          <w:sz w:val="24"/>
          <w:szCs w:val="24"/>
        </w:rPr>
        <w:t>упражнений.</w:t>
      </w:r>
    </w:p>
    <w:p w:rsidR="00C465A8" w:rsidRPr="00B84BBA" w:rsidRDefault="00C465A8" w:rsidP="00C465A8">
      <w:pPr>
        <w:autoSpaceDE w:val="0"/>
        <w:autoSpaceDN w:val="0"/>
        <w:jc w:val="both"/>
        <w:rPr>
          <w:sz w:val="24"/>
          <w:szCs w:val="24"/>
        </w:rPr>
      </w:pPr>
      <w:r w:rsidRPr="00B84BBA">
        <w:rPr>
          <w:spacing w:val="-1"/>
          <w:sz w:val="24"/>
          <w:szCs w:val="24"/>
        </w:rPr>
        <w:t>Демонстрация</w:t>
      </w:r>
      <w:r w:rsidRPr="00B84BBA">
        <w:rPr>
          <w:spacing w:val="-15"/>
          <w:sz w:val="24"/>
          <w:szCs w:val="24"/>
        </w:rPr>
        <w:t xml:space="preserve"> </w:t>
      </w:r>
      <w:r w:rsidRPr="00B84BBA">
        <w:rPr>
          <w:spacing w:val="-1"/>
          <w:sz w:val="24"/>
          <w:szCs w:val="24"/>
        </w:rPr>
        <w:t>результатов</w:t>
      </w:r>
      <w:r w:rsidRPr="00B84BBA">
        <w:rPr>
          <w:spacing w:val="-13"/>
          <w:sz w:val="24"/>
          <w:szCs w:val="24"/>
        </w:rPr>
        <w:t xml:space="preserve"> </w:t>
      </w:r>
      <w:r w:rsidRPr="00B84BBA">
        <w:rPr>
          <w:sz w:val="24"/>
          <w:szCs w:val="24"/>
        </w:rPr>
        <w:t>освоения</w:t>
      </w:r>
      <w:r w:rsidRPr="00B84BBA">
        <w:rPr>
          <w:spacing w:val="-12"/>
          <w:sz w:val="24"/>
          <w:szCs w:val="24"/>
        </w:rPr>
        <w:t xml:space="preserve"> </w:t>
      </w:r>
      <w:r w:rsidRPr="00B84BBA">
        <w:rPr>
          <w:sz w:val="24"/>
          <w:szCs w:val="24"/>
        </w:rPr>
        <w:t>программы.</w:t>
      </w:r>
    </w:p>
    <w:p w:rsidR="00C465A8" w:rsidRPr="00B84BBA" w:rsidRDefault="00C465A8" w:rsidP="00C465A8">
      <w:pPr>
        <w:autoSpaceDE w:val="0"/>
        <w:autoSpaceDN w:val="0"/>
        <w:jc w:val="both"/>
        <w:rPr>
          <w:b/>
          <w:sz w:val="24"/>
          <w:szCs w:val="24"/>
        </w:rPr>
      </w:pPr>
    </w:p>
    <w:p w:rsidR="00C465A8" w:rsidRPr="00B84BBA" w:rsidRDefault="00C465A8" w:rsidP="00C465A8">
      <w:pPr>
        <w:pStyle w:val="affa"/>
        <w:ind w:left="682" w:right="846" w:firstLine="0"/>
        <w:jc w:val="center"/>
        <w:rPr>
          <w:b/>
          <w:sz w:val="24"/>
          <w:szCs w:val="24"/>
        </w:rPr>
      </w:pPr>
      <w:r w:rsidRPr="00B84BBA">
        <w:rPr>
          <w:b/>
          <w:sz w:val="24"/>
          <w:szCs w:val="24"/>
        </w:rPr>
        <w:t>Содержание курсов внеурочной деятельности</w:t>
      </w:r>
    </w:p>
    <w:p w:rsidR="00C465A8" w:rsidRPr="00B84BBA" w:rsidRDefault="00C465A8" w:rsidP="00C465A8">
      <w:pPr>
        <w:pStyle w:val="Zag2"/>
        <w:tabs>
          <w:tab w:val="left" w:leader="dot" w:pos="624"/>
        </w:tabs>
        <w:spacing w:after="0" w:line="240" w:lineRule="auto"/>
        <w:ind w:firstLine="709"/>
        <w:rPr>
          <w:b w:val="0"/>
          <w:sz w:val="24"/>
          <w:szCs w:val="24"/>
          <w:lang w:val="ru-RU"/>
        </w:rPr>
      </w:pPr>
    </w:p>
    <w:p w:rsidR="00C465A8" w:rsidRPr="00B84BBA" w:rsidRDefault="00C465A8" w:rsidP="00C465A8">
      <w:pPr>
        <w:widowControl/>
        <w:shd w:val="clear" w:color="auto" w:fill="FFFFFF"/>
        <w:ind w:firstLine="709"/>
        <w:jc w:val="both"/>
        <w:rPr>
          <w:sz w:val="24"/>
          <w:szCs w:val="24"/>
          <w:shd w:val="clear" w:color="auto" w:fill="FFFFFF"/>
          <w:lang w:eastAsia="ru-RU"/>
        </w:rPr>
      </w:pPr>
      <w:r w:rsidRPr="00B84BBA">
        <w:rPr>
          <w:sz w:val="24"/>
          <w:szCs w:val="24"/>
          <w:shd w:val="clear" w:color="auto" w:fill="FFFFFF"/>
          <w:lang w:eastAsia="ru-RU"/>
        </w:rPr>
        <w:t xml:space="preserve">Структура Рабочей программы курса внеурочной деятельности в соответствии </w:t>
      </w:r>
    </w:p>
    <w:p w:rsidR="00C465A8" w:rsidRPr="00B84BBA" w:rsidRDefault="00C465A8" w:rsidP="00C465A8">
      <w:pPr>
        <w:widowControl/>
        <w:shd w:val="clear" w:color="auto" w:fill="FFFFFF"/>
        <w:ind w:firstLine="709"/>
        <w:jc w:val="both"/>
        <w:rPr>
          <w:sz w:val="24"/>
          <w:szCs w:val="24"/>
          <w:shd w:val="clear" w:color="auto" w:fill="FFFFFF"/>
          <w:lang w:eastAsia="ru-RU"/>
        </w:rPr>
      </w:pPr>
      <w:r w:rsidRPr="00B84BBA">
        <w:rPr>
          <w:sz w:val="24"/>
          <w:szCs w:val="24"/>
          <w:shd w:val="clear" w:color="auto" w:fill="FFFFFF"/>
          <w:lang w:eastAsia="ru-RU"/>
        </w:rPr>
        <w:t>с требованиями ФГОС начального общего образования включает:</w:t>
      </w:r>
    </w:p>
    <w:p w:rsidR="00C465A8" w:rsidRPr="00B84BBA" w:rsidRDefault="00C465A8" w:rsidP="00A3744D">
      <w:pPr>
        <w:widowControl/>
        <w:numPr>
          <w:ilvl w:val="0"/>
          <w:numId w:val="18"/>
        </w:numPr>
        <w:shd w:val="clear" w:color="auto" w:fill="FFFFFF"/>
        <w:jc w:val="both"/>
        <w:rPr>
          <w:sz w:val="24"/>
          <w:szCs w:val="24"/>
          <w:lang w:eastAsia="ru-RU"/>
        </w:rPr>
      </w:pPr>
      <w:r w:rsidRPr="00B84BBA">
        <w:rPr>
          <w:sz w:val="24"/>
          <w:szCs w:val="24"/>
          <w:lang w:eastAsia="ru-RU"/>
        </w:rPr>
        <w:t>содержание курса внеурочной деятельности;</w:t>
      </w:r>
    </w:p>
    <w:p w:rsidR="00C465A8" w:rsidRPr="00B84BBA" w:rsidRDefault="00C465A8" w:rsidP="00A3744D">
      <w:pPr>
        <w:widowControl/>
        <w:numPr>
          <w:ilvl w:val="0"/>
          <w:numId w:val="18"/>
        </w:numPr>
        <w:shd w:val="clear" w:color="auto" w:fill="FFFFFF"/>
        <w:jc w:val="both"/>
        <w:rPr>
          <w:sz w:val="24"/>
          <w:szCs w:val="24"/>
          <w:lang w:eastAsia="ru-RU"/>
        </w:rPr>
      </w:pPr>
      <w:bookmarkStart w:id="13" w:name="dst100137"/>
      <w:bookmarkEnd w:id="13"/>
      <w:r w:rsidRPr="00B84BBA">
        <w:rPr>
          <w:sz w:val="24"/>
          <w:szCs w:val="24"/>
          <w:lang w:eastAsia="ru-RU"/>
        </w:rPr>
        <w:t>планируемые результаты освоения курса внеурочной деятельности;</w:t>
      </w:r>
    </w:p>
    <w:p w:rsidR="00C465A8" w:rsidRPr="00B84BBA" w:rsidRDefault="00C465A8" w:rsidP="00A3744D">
      <w:pPr>
        <w:widowControl/>
        <w:numPr>
          <w:ilvl w:val="0"/>
          <w:numId w:val="18"/>
        </w:numPr>
        <w:shd w:val="clear" w:color="auto" w:fill="FFFFFF"/>
        <w:jc w:val="both"/>
        <w:rPr>
          <w:sz w:val="24"/>
          <w:szCs w:val="24"/>
          <w:lang w:eastAsia="ru-RU"/>
        </w:rPr>
      </w:pPr>
      <w:bookmarkStart w:id="14" w:name="dst100138"/>
      <w:bookmarkEnd w:id="14"/>
      <w:r w:rsidRPr="00B84BBA">
        <w:rPr>
          <w:sz w:val="24"/>
          <w:szCs w:val="24"/>
          <w:lang w:eastAsia="ru-RU"/>
        </w:rPr>
        <w:t xml:space="preserve">тематическое планирование с указанием количества часов, отводимых на освоение каждой темы курса внеурочной деятельности, </w:t>
      </w:r>
    </w:p>
    <w:p w:rsidR="00C465A8" w:rsidRPr="00B84BBA" w:rsidRDefault="00C465A8" w:rsidP="00A3744D">
      <w:pPr>
        <w:pStyle w:val="affa"/>
        <w:widowControl/>
        <w:numPr>
          <w:ilvl w:val="0"/>
          <w:numId w:val="18"/>
        </w:numPr>
        <w:shd w:val="clear" w:color="auto" w:fill="FFFFFF"/>
        <w:rPr>
          <w:sz w:val="24"/>
          <w:szCs w:val="24"/>
          <w:lang w:eastAsia="ru-RU"/>
        </w:rPr>
      </w:pPr>
      <w:r w:rsidRPr="00B84BBA">
        <w:rPr>
          <w:sz w:val="24"/>
          <w:szCs w:val="24"/>
          <w:lang w:eastAsia="ru-RU"/>
        </w:rPr>
        <w:t>образовательных ресурсов и формы проведения занятий.</w:t>
      </w:r>
    </w:p>
    <w:p w:rsidR="00C465A8" w:rsidRPr="00B84BBA" w:rsidRDefault="00C465A8" w:rsidP="00C465A8">
      <w:pPr>
        <w:widowControl/>
        <w:shd w:val="clear" w:color="auto" w:fill="FFFFFF"/>
        <w:ind w:firstLine="709"/>
        <w:jc w:val="center"/>
        <w:rPr>
          <w:sz w:val="24"/>
          <w:szCs w:val="24"/>
          <w:lang w:eastAsia="ru-RU"/>
        </w:rPr>
      </w:pPr>
      <w:r w:rsidRPr="00B84BBA">
        <w:rPr>
          <w:sz w:val="24"/>
          <w:szCs w:val="24"/>
          <w:lang w:eastAsia="ru-RU"/>
        </w:rPr>
        <w:t>Рабочая программа классного часа «Разговоры о важном» (1-2 классы)</w:t>
      </w:r>
    </w:p>
    <w:p w:rsidR="00C465A8" w:rsidRPr="00B84BBA" w:rsidRDefault="00C465A8" w:rsidP="00C465A8">
      <w:pPr>
        <w:widowControl/>
        <w:shd w:val="clear" w:color="auto" w:fill="FFFFFF"/>
        <w:ind w:firstLine="709"/>
        <w:jc w:val="both"/>
        <w:rPr>
          <w:sz w:val="24"/>
          <w:szCs w:val="24"/>
        </w:rPr>
      </w:pPr>
      <w:r w:rsidRPr="00B84BBA">
        <w:rPr>
          <w:sz w:val="24"/>
          <w:szCs w:val="24"/>
        </w:rPr>
        <w:t>Содержание и тематическое планирование:</w:t>
      </w:r>
    </w:p>
    <w:tbl>
      <w:tblPr>
        <w:tblW w:w="10632" w:type="dxa"/>
        <w:tblInd w:w="108" w:type="dxa"/>
        <w:tblLayout w:type="fixed"/>
        <w:tblLook w:val="04A0" w:firstRow="1" w:lastRow="0" w:firstColumn="1" w:lastColumn="0" w:noHBand="0" w:noVBand="1"/>
      </w:tblPr>
      <w:tblGrid>
        <w:gridCol w:w="565"/>
        <w:gridCol w:w="3913"/>
        <w:gridCol w:w="1016"/>
        <w:gridCol w:w="3011"/>
        <w:gridCol w:w="2127"/>
      </w:tblGrid>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b/>
                <w:color w:val="000000"/>
                <w:sz w:val="24"/>
                <w:szCs w:val="24"/>
                <w:lang w:eastAsia="ru-RU"/>
              </w:rPr>
            </w:pPr>
            <w:r w:rsidRPr="00B84BBA">
              <w:rPr>
                <w:b/>
                <w:color w:val="000000"/>
                <w:sz w:val="24"/>
                <w:szCs w:val="24"/>
                <w:lang w:eastAsia="ru-RU"/>
              </w:rPr>
              <w:t>№</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b/>
                <w:color w:val="000000"/>
                <w:sz w:val="24"/>
                <w:szCs w:val="24"/>
                <w:lang w:eastAsia="ru-RU"/>
              </w:rPr>
            </w:pPr>
            <w:r w:rsidRPr="00B84BBA">
              <w:rPr>
                <w:b/>
                <w:color w:val="000000"/>
                <w:sz w:val="24"/>
                <w:szCs w:val="24"/>
                <w:lang w:eastAsia="ru-RU"/>
              </w:rPr>
              <w:t>Тема занятия</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b/>
                <w:color w:val="000000"/>
                <w:sz w:val="24"/>
                <w:szCs w:val="24"/>
                <w:lang w:eastAsia="ru-RU"/>
              </w:rPr>
            </w:pPr>
            <w:r w:rsidRPr="00B84BBA">
              <w:rPr>
                <w:b/>
                <w:color w:val="000000"/>
                <w:sz w:val="24"/>
                <w:szCs w:val="24"/>
                <w:lang w:eastAsia="ru-RU"/>
              </w:rPr>
              <w:t>Кол-во час.</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b/>
                <w:color w:val="000000"/>
                <w:sz w:val="24"/>
                <w:szCs w:val="24"/>
                <w:lang w:eastAsia="ru-RU"/>
              </w:rPr>
            </w:pPr>
            <w:r w:rsidRPr="00B84BBA">
              <w:rPr>
                <w:b/>
                <w:color w:val="000000"/>
                <w:sz w:val="24"/>
                <w:szCs w:val="24"/>
                <w:lang w:eastAsia="ru-RU"/>
              </w:rPr>
              <w:t xml:space="preserve">Форма </w:t>
            </w:r>
          </w:p>
          <w:p w:rsidR="00C465A8" w:rsidRPr="00B84BBA" w:rsidRDefault="00C465A8" w:rsidP="00C465A8">
            <w:pPr>
              <w:widowControl/>
              <w:jc w:val="both"/>
              <w:rPr>
                <w:b/>
                <w:color w:val="000000"/>
                <w:sz w:val="24"/>
                <w:szCs w:val="24"/>
                <w:lang w:eastAsia="ru-RU"/>
              </w:rPr>
            </w:pPr>
            <w:r w:rsidRPr="00B84BBA">
              <w:rPr>
                <w:b/>
                <w:color w:val="000000"/>
                <w:sz w:val="24"/>
                <w:szCs w:val="24"/>
                <w:lang w:eastAsia="ru-RU"/>
              </w:rPr>
              <w:t>проведения</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b/>
                <w:color w:val="000000"/>
                <w:sz w:val="24"/>
                <w:szCs w:val="24"/>
                <w:lang w:eastAsia="ru-RU"/>
              </w:rPr>
            </w:pPr>
            <w:r w:rsidRPr="00B84BBA">
              <w:rPr>
                <w:b/>
                <w:color w:val="000000"/>
                <w:sz w:val="24"/>
                <w:szCs w:val="24"/>
                <w:lang w:eastAsia="ru-RU"/>
              </w:rPr>
              <w:t>Электронные р</w:t>
            </w:r>
            <w:r w:rsidRPr="00B84BBA">
              <w:rPr>
                <w:b/>
                <w:color w:val="000000"/>
                <w:sz w:val="24"/>
                <w:szCs w:val="24"/>
                <w:lang w:eastAsia="ru-RU"/>
              </w:rPr>
              <w:t>е</w:t>
            </w:r>
            <w:r w:rsidRPr="00B84BBA">
              <w:rPr>
                <w:b/>
                <w:color w:val="000000"/>
                <w:sz w:val="24"/>
                <w:szCs w:val="24"/>
                <w:lang w:eastAsia="ru-RU"/>
              </w:rPr>
              <w:t>сурсы</w:t>
            </w: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День знаний. Зачем человеку зн</w:t>
            </w:r>
            <w:r w:rsidRPr="00B84BBA">
              <w:rPr>
                <w:sz w:val="24"/>
                <w:szCs w:val="24"/>
                <w:lang w:eastAsia="ru-RU"/>
              </w:rPr>
              <w:t>а</w:t>
            </w:r>
            <w:r w:rsidRPr="00B84BBA">
              <w:rPr>
                <w:sz w:val="24"/>
                <w:szCs w:val="24"/>
                <w:lang w:eastAsia="ru-RU"/>
              </w:rPr>
              <w:t xml:space="preserve">ния? </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Викторина</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snapToGrid w:val="0"/>
              <w:jc w:val="both"/>
              <w:rPr>
                <w:color w:val="000000"/>
                <w:sz w:val="24"/>
                <w:szCs w:val="24"/>
                <w:lang w:eastAsia="ru-RU"/>
              </w:rPr>
            </w:pP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2.</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 xml:space="preserve">Что мы Родиной зовем? </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rPr>
                <w:sz w:val="24"/>
                <w:szCs w:val="24"/>
                <w:lang w:eastAsia="ru-RU"/>
              </w:rPr>
            </w:pPr>
            <w:r w:rsidRPr="00B84BBA">
              <w:rPr>
                <w:sz w:val="24"/>
                <w:szCs w:val="24"/>
                <w:lang w:eastAsia="ru-RU"/>
              </w:rPr>
              <w:t>Работа с интерактивной картой</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 xml:space="preserve">Карта России </w:t>
            </w: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3.</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 xml:space="preserve">Мечтаю летать </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rPr>
                <w:sz w:val="24"/>
                <w:szCs w:val="24"/>
                <w:lang w:eastAsia="ru-RU"/>
              </w:rPr>
            </w:pPr>
            <w:r w:rsidRPr="00B84BBA">
              <w:rPr>
                <w:sz w:val="24"/>
                <w:szCs w:val="24"/>
                <w:lang w:eastAsia="ru-RU"/>
              </w:rPr>
              <w:t>Работа с интерактивными карточками</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Интерактивная доска</w:t>
            </w: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4.</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 xml:space="preserve">Я хочу увидеть музыку </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rPr>
                <w:sz w:val="24"/>
                <w:szCs w:val="24"/>
                <w:lang w:eastAsia="ru-RU"/>
              </w:rPr>
            </w:pPr>
            <w:r w:rsidRPr="00B84BBA">
              <w:rPr>
                <w:sz w:val="24"/>
                <w:szCs w:val="24"/>
                <w:lang w:eastAsia="ru-RU"/>
              </w:rPr>
              <w:t>Музыкальный конкурс т</w:t>
            </w:r>
            <w:r w:rsidRPr="00B84BBA">
              <w:rPr>
                <w:sz w:val="24"/>
                <w:szCs w:val="24"/>
                <w:lang w:eastAsia="ru-RU"/>
              </w:rPr>
              <w:t>а</w:t>
            </w:r>
            <w:r w:rsidRPr="00B84BBA">
              <w:rPr>
                <w:sz w:val="24"/>
                <w:szCs w:val="24"/>
                <w:lang w:eastAsia="ru-RU"/>
              </w:rPr>
              <w:t>лантов</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snapToGrid w:val="0"/>
              <w:jc w:val="both"/>
              <w:rPr>
                <w:color w:val="000000"/>
                <w:sz w:val="24"/>
                <w:szCs w:val="24"/>
                <w:lang w:eastAsia="ru-RU"/>
              </w:rPr>
            </w:pP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5.</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 xml:space="preserve">О наших бабушках и дедушках </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rPr>
                <w:sz w:val="24"/>
                <w:szCs w:val="24"/>
                <w:lang w:eastAsia="ru-RU"/>
              </w:rPr>
            </w:pPr>
            <w:r w:rsidRPr="00B84BBA">
              <w:rPr>
                <w:sz w:val="24"/>
                <w:szCs w:val="24"/>
                <w:lang w:eastAsia="ru-RU"/>
              </w:rPr>
              <w:t>Беседа «Семейные ист</w:t>
            </w:r>
            <w:r w:rsidRPr="00B84BBA">
              <w:rPr>
                <w:sz w:val="24"/>
                <w:szCs w:val="24"/>
                <w:lang w:eastAsia="ru-RU"/>
              </w:rPr>
              <w:t>о</w:t>
            </w:r>
            <w:r w:rsidRPr="00B84BBA">
              <w:rPr>
                <w:sz w:val="24"/>
                <w:szCs w:val="24"/>
                <w:lang w:eastAsia="ru-RU"/>
              </w:rPr>
              <w:lastRenderedPageBreak/>
              <w:t>рии»</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lastRenderedPageBreak/>
              <w:t>Презентации, в</w:t>
            </w:r>
            <w:r w:rsidRPr="00B84BBA">
              <w:rPr>
                <w:color w:val="000000"/>
                <w:sz w:val="24"/>
                <w:szCs w:val="24"/>
                <w:lang w:eastAsia="ru-RU"/>
              </w:rPr>
              <w:t>и</w:t>
            </w:r>
            <w:r w:rsidRPr="00B84BBA">
              <w:rPr>
                <w:color w:val="000000"/>
                <w:sz w:val="24"/>
                <w:szCs w:val="24"/>
                <w:lang w:eastAsia="ru-RU"/>
              </w:rPr>
              <w:lastRenderedPageBreak/>
              <w:t>деоролики</w:t>
            </w: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lastRenderedPageBreak/>
              <w:t>6.</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 xml:space="preserve">Мой первый учитель </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rPr>
                <w:sz w:val="24"/>
                <w:szCs w:val="24"/>
                <w:lang w:eastAsia="ru-RU"/>
              </w:rPr>
            </w:pPr>
            <w:r w:rsidRPr="00B84BBA">
              <w:rPr>
                <w:sz w:val="24"/>
                <w:szCs w:val="24"/>
                <w:lang w:eastAsia="ru-RU"/>
              </w:rPr>
              <w:t>Групповая работа</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Видеосюжеты</w:t>
            </w: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7.</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День отца. Творческая мастерская.</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rPr>
                <w:sz w:val="24"/>
                <w:szCs w:val="24"/>
                <w:lang w:eastAsia="ru-RU"/>
              </w:rPr>
            </w:pPr>
            <w:r w:rsidRPr="00B84BBA">
              <w:rPr>
                <w:sz w:val="24"/>
                <w:szCs w:val="24"/>
                <w:lang w:eastAsia="ru-RU"/>
              </w:rPr>
              <w:t>Изготовление поделок</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Интерактивная доска</w:t>
            </w: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8.</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Я и моя семья (строим семейное дерево)</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rPr>
                <w:sz w:val="24"/>
                <w:szCs w:val="24"/>
                <w:lang w:eastAsia="ru-RU"/>
              </w:rPr>
            </w:pPr>
            <w:r w:rsidRPr="00B84BBA">
              <w:rPr>
                <w:sz w:val="24"/>
                <w:szCs w:val="24"/>
                <w:lang w:eastAsia="ru-RU"/>
              </w:rPr>
              <w:t>Индивидуальная работа</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Интерактивная доска</w:t>
            </w: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9.</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 xml:space="preserve">День народного единства </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rPr>
                <w:sz w:val="24"/>
                <w:szCs w:val="24"/>
                <w:lang w:eastAsia="ru-RU"/>
              </w:rPr>
            </w:pPr>
            <w:r w:rsidRPr="00B84BBA">
              <w:rPr>
                <w:sz w:val="24"/>
                <w:szCs w:val="24"/>
                <w:lang w:eastAsia="ru-RU"/>
              </w:rPr>
              <w:t>Работа с интерактивной картой</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 xml:space="preserve">Карта России </w:t>
            </w: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10.</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 xml:space="preserve">Память времен </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rPr>
                <w:sz w:val="24"/>
                <w:szCs w:val="24"/>
                <w:lang w:eastAsia="ru-RU"/>
              </w:rPr>
            </w:pPr>
            <w:r w:rsidRPr="00B84BBA">
              <w:rPr>
                <w:sz w:val="24"/>
                <w:szCs w:val="24"/>
                <w:lang w:eastAsia="ru-RU"/>
              </w:rPr>
              <w:t>Викторина</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Видеоролики п</w:t>
            </w:r>
            <w:r w:rsidRPr="00B84BBA">
              <w:rPr>
                <w:color w:val="000000"/>
                <w:sz w:val="24"/>
                <w:szCs w:val="24"/>
                <w:lang w:eastAsia="ru-RU"/>
              </w:rPr>
              <w:t>а</w:t>
            </w:r>
            <w:r w:rsidRPr="00B84BBA">
              <w:rPr>
                <w:color w:val="000000"/>
                <w:sz w:val="24"/>
                <w:szCs w:val="24"/>
                <w:lang w:eastAsia="ru-RU"/>
              </w:rPr>
              <w:t>мятных событий</w:t>
            </w: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11.</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День матери. Творческая масте</w:t>
            </w:r>
            <w:r w:rsidRPr="00B84BBA">
              <w:rPr>
                <w:sz w:val="24"/>
                <w:szCs w:val="24"/>
                <w:lang w:eastAsia="ru-RU"/>
              </w:rPr>
              <w:t>р</w:t>
            </w:r>
            <w:r w:rsidRPr="00B84BBA">
              <w:rPr>
                <w:sz w:val="24"/>
                <w:szCs w:val="24"/>
                <w:lang w:eastAsia="ru-RU"/>
              </w:rPr>
              <w:t>ская.</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rPr>
                <w:sz w:val="24"/>
                <w:szCs w:val="24"/>
                <w:lang w:eastAsia="ru-RU"/>
              </w:rPr>
            </w:pPr>
            <w:r w:rsidRPr="00B84BBA">
              <w:rPr>
                <w:sz w:val="24"/>
                <w:szCs w:val="24"/>
                <w:lang w:eastAsia="ru-RU"/>
              </w:rPr>
              <w:t>Изготовление поделок</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Презентация</w:t>
            </w: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12.</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 xml:space="preserve">Что такое герб? </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rPr>
                <w:sz w:val="24"/>
                <w:szCs w:val="24"/>
                <w:lang w:eastAsia="ru-RU"/>
              </w:rPr>
            </w:pPr>
            <w:r w:rsidRPr="00B84BBA">
              <w:rPr>
                <w:sz w:val="24"/>
                <w:szCs w:val="24"/>
                <w:lang w:eastAsia="ru-RU"/>
              </w:rPr>
              <w:t>Работа с интерактивными карточками</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Презентация. В</w:t>
            </w:r>
            <w:r w:rsidRPr="00B84BBA">
              <w:rPr>
                <w:color w:val="000000"/>
                <w:sz w:val="24"/>
                <w:szCs w:val="24"/>
                <w:lang w:eastAsia="ru-RU"/>
              </w:rPr>
              <w:t>и</w:t>
            </w:r>
            <w:r w:rsidRPr="00B84BBA">
              <w:rPr>
                <w:color w:val="000000"/>
                <w:sz w:val="24"/>
                <w:szCs w:val="24"/>
                <w:lang w:eastAsia="ru-RU"/>
              </w:rPr>
              <w:t>деоролики</w:t>
            </w: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13.</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 xml:space="preserve">Доброта - дорога к миру </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rPr>
                <w:sz w:val="24"/>
                <w:szCs w:val="24"/>
                <w:lang w:eastAsia="ru-RU"/>
              </w:rPr>
            </w:pPr>
            <w:r w:rsidRPr="00B84BBA">
              <w:rPr>
                <w:sz w:val="24"/>
                <w:szCs w:val="24"/>
                <w:lang w:eastAsia="ru-RU"/>
              </w:rPr>
              <w:t>Мультконцерт</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snapToGrid w:val="0"/>
              <w:jc w:val="both"/>
              <w:rPr>
                <w:color w:val="000000"/>
                <w:sz w:val="24"/>
                <w:szCs w:val="24"/>
                <w:lang w:eastAsia="ru-RU"/>
              </w:rPr>
            </w:pP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14.</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Герои Отечества разных историч</w:t>
            </w:r>
            <w:r w:rsidRPr="00B84BBA">
              <w:rPr>
                <w:sz w:val="24"/>
                <w:szCs w:val="24"/>
                <w:lang w:eastAsia="ru-RU"/>
              </w:rPr>
              <w:t>е</w:t>
            </w:r>
            <w:r w:rsidRPr="00B84BBA">
              <w:rPr>
                <w:sz w:val="24"/>
                <w:szCs w:val="24"/>
                <w:lang w:eastAsia="ru-RU"/>
              </w:rPr>
              <w:t xml:space="preserve">ских эпох </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rPr>
                <w:sz w:val="24"/>
                <w:szCs w:val="24"/>
                <w:lang w:eastAsia="ru-RU"/>
              </w:rPr>
            </w:pPr>
            <w:r w:rsidRPr="00B84BBA">
              <w:rPr>
                <w:sz w:val="24"/>
                <w:szCs w:val="24"/>
                <w:lang w:eastAsia="ru-RU"/>
              </w:rPr>
              <w:t>Работа с галереей героев</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Электронный а</w:t>
            </w:r>
            <w:r w:rsidRPr="00B84BBA">
              <w:rPr>
                <w:color w:val="000000"/>
                <w:sz w:val="24"/>
                <w:szCs w:val="24"/>
                <w:lang w:eastAsia="ru-RU"/>
              </w:rPr>
              <w:t>р</w:t>
            </w:r>
            <w:r w:rsidRPr="00B84BBA">
              <w:rPr>
                <w:color w:val="000000"/>
                <w:sz w:val="24"/>
                <w:szCs w:val="24"/>
                <w:lang w:eastAsia="ru-RU"/>
              </w:rPr>
              <w:t>хив. Медиасюж</w:t>
            </w:r>
            <w:r w:rsidRPr="00B84BBA">
              <w:rPr>
                <w:color w:val="000000"/>
                <w:sz w:val="24"/>
                <w:szCs w:val="24"/>
                <w:lang w:eastAsia="ru-RU"/>
              </w:rPr>
              <w:t>е</w:t>
            </w:r>
            <w:r w:rsidRPr="00B84BBA">
              <w:rPr>
                <w:color w:val="000000"/>
                <w:sz w:val="24"/>
                <w:szCs w:val="24"/>
                <w:lang w:eastAsia="ru-RU"/>
              </w:rPr>
              <w:t>ты</w:t>
            </w: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15.</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 xml:space="preserve">День конституции </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rPr>
                <w:sz w:val="24"/>
                <w:szCs w:val="24"/>
                <w:lang w:eastAsia="ru-RU"/>
              </w:rPr>
            </w:pPr>
            <w:r w:rsidRPr="00B84BBA">
              <w:rPr>
                <w:sz w:val="24"/>
                <w:szCs w:val="24"/>
                <w:lang w:eastAsia="ru-RU"/>
              </w:rPr>
              <w:t>Эвристическая беседа</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Видеоролики</w:t>
            </w: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16.</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 xml:space="preserve">Умеем ли мы мечтать? </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rPr>
                <w:sz w:val="24"/>
                <w:szCs w:val="24"/>
                <w:lang w:eastAsia="ru-RU"/>
              </w:rPr>
            </w:pPr>
            <w:r w:rsidRPr="00B84BBA">
              <w:rPr>
                <w:sz w:val="24"/>
                <w:szCs w:val="24"/>
                <w:lang w:eastAsia="ru-RU"/>
              </w:rPr>
              <w:t>Конкурс рисунков</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Презентация</w:t>
            </w: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17.</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Светлый праздник Рождества. Творческая работа: елочная игру</w:t>
            </w:r>
            <w:r w:rsidRPr="00B84BBA">
              <w:rPr>
                <w:sz w:val="24"/>
                <w:szCs w:val="24"/>
                <w:lang w:eastAsia="ru-RU"/>
              </w:rPr>
              <w:t>ш</w:t>
            </w:r>
            <w:r w:rsidRPr="00B84BBA">
              <w:rPr>
                <w:sz w:val="24"/>
                <w:szCs w:val="24"/>
                <w:lang w:eastAsia="ru-RU"/>
              </w:rPr>
              <w:t>ка.</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rPr>
                <w:sz w:val="24"/>
                <w:szCs w:val="24"/>
                <w:lang w:eastAsia="ru-RU"/>
              </w:rPr>
            </w:pPr>
            <w:r w:rsidRPr="00B84BBA">
              <w:rPr>
                <w:sz w:val="24"/>
                <w:szCs w:val="24"/>
                <w:lang w:eastAsia="ru-RU"/>
              </w:rPr>
              <w:t>Изготовление поделок</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Интерактивная доска</w:t>
            </w: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18.</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Ленинград в дни блокады</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rPr>
                <w:sz w:val="24"/>
                <w:szCs w:val="24"/>
                <w:lang w:eastAsia="ru-RU"/>
              </w:rPr>
            </w:pPr>
            <w:r w:rsidRPr="00B84BBA">
              <w:rPr>
                <w:sz w:val="24"/>
                <w:szCs w:val="24"/>
                <w:lang w:eastAsia="ru-RU"/>
              </w:rPr>
              <w:t>Работа с книжным текстом</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Видеоролики</w:t>
            </w: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19.</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 xml:space="preserve">Кто такие скоморохи? </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rPr>
                <w:sz w:val="24"/>
                <w:szCs w:val="24"/>
                <w:lang w:eastAsia="ru-RU"/>
              </w:rPr>
            </w:pPr>
            <w:r w:rsidRPr="00B84BBA">
              <w:rPr>
                <w:sz w:val="24"/>
                <w:szCs w:val="24"/>
                <w:lang w:eastAsia="ru-RU"/>
              </w:rPr>
              <w:t>Работа с интерактивными карточками</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Видеоролики</w:t>
            </w: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20.</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 xml:space="preserve">Российские Кулибины </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rPr>
                <w:sz w:val="24"/>
                <w:szCs w:val="24"/>
                <w:lang w:eastAsia="ru-RU"/>
              </w:rPr>
            </w:pPr>
            <w:r w:rsidRPr="00B84BBA">
              <w:rPr>
                <w:sz w:val="24"/>
                <w:szCs w:val="24"/>
                <w:lang w:eastAsia="ru-RU"/>
              </w:rPr>
              <w:t>Викторина</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Фрагмент фильма</w:t>
            </w: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21.</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 xml:space="preserve">Россия и мир </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rPr>
                <w:sz w:val="24"/>
                <w:szCs w:val="24"/>
                <w:lang w:eastAsia="ru-RU"/>
              </w:rPr>
            </w:pPr>
            <w:r w:rsidRPr="00B84BBA">
              <w:rPr>
                <w:sz w:val="24"/>
                <w:szCs w:val="24"/>
                <w:lang w:eastAsia="ru-RU"/>
              </w:rPr>
              <w:t>Викторина</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Видеоролик</w:t>
            </w: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22.</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Есть такая профессия - Родину з</w:t>
            </w:r>
            <w:r w:rsidRPr="00B84BBA">
              <w:rPr>
                <w:sz w:val="24"/>
                <w:szCs w:val="24"/>
                <w:lang w:eastAsia="ru-RU"/>
              </w:rPr>
              <w:t>а</w:t>
            </w:r>
            <w:r w:rsidRPr="00B84BBA">
              <w:rPr>
                <w:sz w:val="24"/>
                <w:szCs w:val="24"/>
                <w:lang w:eastAsia="ru-RU"/>
              </w:rPr>
              <w:t xml:space="preserve">щищать </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rPr>
                <w:sz w:val="24"/>
                <w:szCs w:val="24"/>
                <w:lang w:eastAsia="ru-RU"/>
              </w:rPr>
            </w:pPr>
            <w:r w:rsidRPr="00B84BBA">
              <w:rPr>
                <w:sz w:val="24"/>
                <w:szCs w:val="24"/>
                <w:lang w:eastAsia="ru-RU"/>
              </w:rPr>
              <w:t>Обсуждение фильма о войне</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Фрагмент фильма</w:t>
            </w: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23.</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Поговорим о наших мамах. Тво</w:t>
            </w:r>
            <w:r w:rsidRPr="00B84BBA">
              <w:rPr>
                <w:sz w:val="24"/>
                <w:szCs w:val="24"/>
                <w:lang w:eastAsia="ru-RU"/>
              </w:rPr>
              <w:t>р</w:t>
            </w:r>
            <w:r w:rsidRPr="00B84BBA">
              <w:rPr>
                <w:sz w:val="24"/>
                <w:szCs w:val="24"/>
                <w:lang w:eastAsia="ru-RU"/>
              </w:rPr>
              <w:t>ческая работа: рисунок</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rPr>
                <w:sz w:val="24"/>
                <w:szCs w:val="24"/>
                <w:lang w:eastAsia="ru-RU"/>
              </w:rPr>
            </w:pPr>
            <w:r w:rsidRPr="00B84BBA">
              <w:rPr>
                <w:sz w:val="24"/>
                <w:szCs w:val="24"/>
                <w:lang w:eastAsia="ru-RU"/>
              </w:rPr>
              <w:t>Выполнение рисунка</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Презентация</w:t>
            </w: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24.</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 xml:space="preserve">Что такое гимн? </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rPr>
                <w:sz w:val="24"/>
                <w:szCs w:val="24"/>
                <w:lang w:eastAsia="ru-RU"/>
              </w:rPr>
            </w:pPr>
            <w:r w:rsidRPr="00B84BBA">
              <w:rPr>
                <w:sz w:val="24"/>
                <w:szCs w:val="24"/>
                <w:lang w:eastAsia="ru-RU"/>
              </w:rPr>
              <w:t>Работа с книжным текстом</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Видеоролик</w:t>
            </w: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25.</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 xml:space="preserve">Путешествие по Крыму </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rPr>
                <w:sz w:val="24"/>
                <w:szCs w:val="24"/>
                <w:lang w:eastAsia="ru-RU"/>
              </w:rPr>
            </w:pPr>
            <w:r w:rsidRPr="00B84BBA">
              <w:rPr>
                <w:sz w:val="24"/>
                <w:szCs w:val="24"/>
                <w:lang w:eastAsia="ru-RU"/>
              </w:rPr>
              <w:t>Виртуальная экскурсия</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 xml:space="preserve">Интернет. </w:t>
            </w: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26.</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 xml:space="preserve">Я иду … в театр </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rPr>
                <w:sz w:val="24"/>
                <w:szCs w:val="24"/>
                <w:lang w:eastAsia="ru-RU"/>
              </w:rPr>
            </w:pPr>
            <w:r w:rsidRPr="00B84BBA">
              <w:rPr>
                <w:sz w:val="24"/>
                <w:szCs w:val="24"/>
                <w:lang w:eastAsia="ru-RU"/>
              </w:rPr>
              <w:t>Чтение по ролям</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Видеоролики</w:t>
            </w: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snapToGrid w:val="0"/>
              <w:jc w:val="both"/>
              <w:rPr>
                <w:color w:val="000000"/>
                <w:sz w:val="24"/>
                <w:szCs w:val="24"/>
                <w:lang w:eastAsia="ru-RU"/>
              </w:rPr>
            </w:pPr>
            <w:r w:rsidRPr="00B84BBA">
              <w:rPr>
                <w:color w:val="000000"/>
                <w:sz w:val="24"/>
                <w:szCs w:val="24"/>
                <w:lang w:eastAsia="ru-RU"/>
              </w:rPr>
              <w:t>27.</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 xml:space="preserve">О жизни и подвиге Юрия Гагарина </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rPr>
                <w:sz w:val="24"/>
                <w:szCs w:val="24"/>
                <w:lang w:eastAsia="ru-RU"/>
              </w:rPr>
            </w:pPr>
            <w:r w:rsidRPr="00B84BBA">
              <w:rPr>
                <w:sz w:val="24"/>
                <w:szCs w:val="24"/>
                <w:lang w:eastAsia="ru-RU"/>
              </w:rPr>
              <w:t>Обсуждение фильма «Г</w:t>
            </w:r>
            <w:r w:rsidRPr="00B84BBA">
              <w:rPr>
                <w:sz w:val="24"/>
                <w:szCs w:val="24"/>
                <w:lang w:eastAsia="ru-RU"/>
              </w:rPr>
              <w:t>а</w:t>
            </w:r>
            <w:r w:rsidRPr="00B84BBA">
              <w:rPr>
                <w:sz w:val="24"/>
                <w:szCs w:val="24"/>
                <w:lang w:eastAsia="ru-RU"/>
              </w:rPr>
              <w:t>гарин. Первый в космосе»</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Видеоролик</w:t>
            </w: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28.</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 xml:space="preserve">Память прошлого </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rPr>
                <w:sz w:val="24"/>
                <w:szCs w:val="24"/>
                <w:lang w:eastAsia="ru-RU"/>
              </w:rPr>
            </w:pPr>
            <w:r w:rsidRPr="00B84BBA">
              <w:rPr>
                <w:sz w:val="24"/>
                <w:szCs w:val="24"/>
                <w:lang w:eastAsia="ru-RU"/>
              </w:rPr>
              <w:t>Конкурс стихов</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snapToGrid w:val="0"/>
              <w:jc w:val="both"/>
              <w:rPr>
                <w:color w:val="000000"/>
                <w:sz w:val="24"/>
                <w:szCs w:val="24"/>
                <w:lang w:eastAsia="ru-RU"/>
              </w:rPr>
            </w:pP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29.</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 xml:space="preserve">Заповедники России </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rPr>
                <w:sz w:val="24"/>
                <w:szCs w:val="24"/>
                <w:lang w:eastAsia="ru-RU"/>
              </w:rPr>
            </w:pPr>
            <w:r w:rsidRPr="00B84BBA">
              <w:rPr>
                <w:sz w:val="24"/>
                <w:szCs w:val="24"/>
                <w:lang w:eastAsia="ru-RU"/>
              </w:rPr>
              <w:t>Виртуальная экскурсия</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Интернет-материалы</w:t>
            </w: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39.</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 xml:space="preserve">День труда. Герои мирной жизни. </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rPr>
                <w:sz w:val="24"/>
                <w:szCs w:val="24"/>
                <w:lang w:eastAsia="ru-RU"/>
              </w:rPr>
            </w:pPr>
            <w:r w:rsidRPr="00B84BBA">
              <w:rPr>
                <w:sz w:val="24"/>
                <w:szCs w:val="24"/>
                <w:lang w:eastAsia="ru-RU"/>
              </w:rPr>
              <w:t>Беседа с ветеранами труда</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Видеосюжеты</w:t>
            </w: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31.</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Дети - герои Великой отечестве</w:t>
            </w:r>
            <w:r w:rsidRPr="00B84BBA">
              <w:rPr>
                <w:sz w:val="24"/>
                <w:szCs w:val="24"/>
                <w:lang w:eastAsia="ru-RU"/>
              </w:rPr>
              <w:t>н</w:t>
            </w:r>
            <w:r w:rsidRPr="00B84BBA">
              <w:rPr>
                <w:sz w:val="24"/>
                <w:szCs w:val="24"/>
                <w:lang w:eastAsia="ru-RU"/>
              </w:rPr>
              <w:t xml:space="preserve">ной войны </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rPr>
                <w:sz w:val="24"/>
                <w:szCs w:val="24"/>
                <w:lang w:eastAsia="ru-RU"/>
              </w:rPr>
            </w:pPr>
            <w:r w:rsidRPr="00B84BBA">
              <w:rPr>
                <w:sz w:val="24"/>
                <w:szCs w:val="24"/>
                <w:lang w:eastAsia="ru-RU"/>
              </w:rPr>
              <w:t>Встреча с ветеранами</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Видеосюжеты</w:t>
            </w: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32.</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День детских общественных орг</w:t>
            </w:r>
            <w:r w:rsidRPr="00B84BBA">
              <w:rPr>
                <w:sz w:val="24"/>
                <w:szCs w:val="24"/>
                <w:lang w:eastAsia="ru-RU"/>
              </w:rPr>
              <w:t>а</w:t>
            </w:r>
            <w:r w:rsidRPr="00B84BBA">
              <w:rPr>
                <w:sz w:val="24"/>
                <w:szCs w:val="24"/>
                <w:lang w:eastAsia="ru-RU"/>
              </w:rPr>
              <w:t xml:space="preserve">низаций </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rPr>
                <w:sz w:val="24"/>
                <w:szCs w:val="24"/>
                <w:lang w:eastAsia="ru-RU"/>
              </w:rPr>
            </w:pPr>
            <w:r w:rsidRPr="00B84BBA">
              <w:rPr>
                <w:sz w:val="24"/>
                <w:szCs w:val="24"/>
                <w:lang w:eastAsia="ru-RU"/>
              </w:rPr>
              <w:t>Работа с видеоматериал</w:t>
            </w:r>
            <w:r w:rsidRPr="00B84BBA">
              <w:rPr>
                <w:sz w:val="24"/>
                <w:szCs w:val="24"/>
                <w:lang w:eastAsia="ru-RU"/>
              </w:rPr>
              <w:t>а</w:t>
            </w:r>
            <w:r w:rsidRPr="00B84BBA">
              <w:rPr>
                <w:sz w:val="24"/>
                <w:szCs w:val="24"/>
                <w:lang w:eastAsia="ru-RU"/>
              </w:rPr>
              <w:t>ми</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Сайты детских организаций</w:t>
            </w:r>
          </w:p>
        </w:tc>
      </w:tr>
      <w:tr w:rsidR="00C465A8" w:rsidRPr="00B84BBA" w:rsidTr="00C465A8">
        <w:tc>
          <w:tcPr>
            <w:tcW w:w="565"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33.</w:t>
            </w:r>
          </w:p>
        </w:tc>
        <w:tc>
          <w:tcPr>
            <w:tcW w:w="3913"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sz w:val="24"/>
                <w:szCs w:val="24"/>
                <w:lang w:eastAsia="ru-RU"/>
              </w:rPr>
            </w:pPr>
            <w:r w:rsidRPr="00B84BBA">
              <w:rPr>
                <w:sz w:val="24"/>
                <w:szCs w:val="24"/>
                <w:lang w:eastAsia="ru-RU"/>
              </w:rPr>
              <w:t xml:space="preserve">Мои увлечения </w:t>
            </w:r>
          </w:p>
        </w:tc>
        <w:tc>
          <w:tcPr>
            <w:tcW w:w="1016"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1 ч.</w:t>
            </w:r>
          </w:p>
        </w:tc>
        <w:tc>
          <w:tcPr>
            <w:tcW w:w="3011"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rPr>
                <w:sz w:val="24"/>
                <w:szCs w:val="24"/>
                <w:lang w:eastAsia="ru-RU"/>
              </w:rPr>
            </w:pPr>
            <w:r w:rsidRPr="00B84BBA">
              <w:rPr>
                <w:sz w:val="24"/>
                <w:szCs w:val="24"/>
                <w:lang w:eastAsia="ru-RU"/>
              </w:rPr>
              <w:t>Творческий конкурс</w:t>
            </w:r>
          </w:p>
        </w:tc>
        <w:tc>
          <w:tcPr>
            <w:tcW w:w="2127" w:type="dxa"/>
            <w:tcBorders>
              <w:top w:val="single" w:sz="4" w:space="0" w:color="000000"/>
              <w:left w:val="single" w:sz="4" w:space="0" w:color="000000"/>
              <w:bottom w:val="single" w:sz="4" w:space="0" w:color="000000"/>
              <w:right w:val="single" w:sz="4" w:space="0" w:color="000000"/>
            </w:tcBorders>
          </w:tcPr>
          <w:p w:rsidR="00C465A8" w:rsidRPr="00B84BBA" w:rsidRDefault="00C465A8" w:rsidP="00C465A8">
            <w:pPr>
              <w:widowControl/>
              <w:jc w:val="both"/>
              <w:rPr>
                <w:color w:val="000000"/>
                <w:sz w:val="24"/>
                <w:szCs w:val="24"/>
                <w:lang w:eastAsia="ru-RU"/>
              </w:rPr>
            </w:pPr>
            <w:r w:rsidRPr="00B84BBA">
              <w:rPr>
                <w:color w:val="000000"/>
                <w:sz w:val="24"/>
                <w:szCs w:val="24"/>
                <w:lang w:eastAsia="ru-RU"/>
              </w:rPr>
              <w:t>Презентации</w:t>
            </w:r>
          </w:p>
        </w:tc>
      </w:tr>
    </w:tbl>
    <w:p w:rsidR="00C465A8" w:rsidRPr="00B84BBA" w:rsidRDefault="00C465A8" w:rsidP="00C465A8">
      <w:pPr>
        <w:widowControl/>
        <w:shd w:val="clear" w:color="auto" w:fill="FFFFFF"/>
        <w:ind w:firstLine="709"/>
        <w:jc w:val="center"/>
        <w:rPr>
          <w:b/>
          <w:sz w:val="24"/>
          <w:szCs w:val="24"/>
          <w:lang w:eastAsia="ru-RU"/>
        </w:rPr>
      </w:pPr>
    </w:p>
    <w:p w:rsidR="00C465A8" w:rsidRPr="009B0B40" w:rsidRDefault="00C465A8" w:rsidP="00C465A8">
      <w:pPr>
        <w:widowControl/>
        <w:shd w:val="clear" w:color="auto" w:fill="FFFFFF"/>
        <w:ind w:firstLine="709"/>
        <w:jc w:val="center"/>
        <w:rPr>
          <w:b/>
          <w:sz w:val="24"/>
          <w:szCs w:val="24"/>
          <w:lang w:eastAsia="ru-RU"/>
        </w:rPr>
      </w:pPr>
      <w:r w:rsidRPr="009B0B40">
        <w:rPr>
          <w:b/>
          <w:sz w:val="24"/>
          <w:szCs w:val="24"/>
          <w:lang w:eastAsia="ru-RU"/>
        </w:rPr>
        <w:t>Рабочая программа классного часа «Разговоры о важном» (3-4 классы)</w:t>
      </w:r>
    </w:p>
    <w:p w:rsidR="00C465A8" w:rsidRPr="009B0B40" w:rsidRDefault="00C465A8" w:rsidP="00C465A8">
      <w:pPr>
        <w:widowControl/>
        <w:shd w:val="clear" w:color="auto" w:fill="FFFFFF"/>
        <w:ind w:firstLine="709"/>
        <w:jc w:val="both"/>
        <w:rPr>
          <w:b/>
          <w:sz w:val="24"/>
          <w:szCs w:val="24"/>
          <w:lang w:eastAsia="ru-RU"/>
        </w:rPr>
      </w:pPr>
      <w:r w:rsidRPr="009B0B40">
        <w:rPr>
          <w:b/>
          <w:sz w:val="24"/>
          <w:szCs w:val="24"/>
          <w:lang w:eastAsia="ru-RU"/>
        </w:rPr>
        <w:t>Содержание и тематическое планирование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969"/>
        <w:gridCol w:w="993"/>
        <w:gridCol w:w="2976"/>
        <w:gridCol w:w="2127"/>
      </w:tblGrid>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w:t>
            </w:r>
          </w:p>
        </w:tc>
        <w:tc>
          <w:tcPr>
            <w:tcW w:w="3969"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Тема занятия</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 xml:space="preserve">Кол-во </w:t>
            </w:r>
          </w:p>
          <w:p w:rsidR="00C465A8" w:rsidRPr="009B0B40" w:rsidRDefault="00C465A8" w:rsidP="00C465A8">
            <w:pPr>
              <w:widowControl/>
              <w:jc w:val="both"/>
              <w:rPr>
                <w:color w:val="000000"/>
                <w:sz w:val="24"/>
                <w:szCs w:val="24"/>
                <w:lang w:eastAsia="ru-RU"/>
              </w:rPr>
            </w:pPr>
            <w:r w:rsidRPr="009B0B40">
              <w:rPr>
                <w:color w:val="000000"/>
                <w:sz w:val="24"/>
                <w:szCs w:val="24"/>
                <w:lang w:eastAsia="ru-RU"/>
              </w:rPr>
              <w:t>часов</w:t>
            </w:r>
          </w:p>
        </w:tc>
        <w:tc>
          <w:tcPr>
            <w:tcW w:w="2976"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Форма проведения</w:t>
            </w:r>
          </w:p>
        </w:tc>
        <w:tc>
          <w:tcPr>
            <w:tcW w:w="212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Электронные р</w:t>
            </w:r>
            <w:r w:rsidRPr="009B0B40">
              <w:rPr>
                <w:color w:val="000000"/>
                <w:sz w:val="24"/>
                <w:szCs w:val="24"/>
                <w:lang w:eastAsia="ru-RU"/>
              </w:rPr>
              <w:t>е</w:t>
            </w:r>
            <w:r w:rsidRPr="009B0B40">
              <w:rPr>
                <w:color w:val="000000"/>
                <w:sz w:val="24"/>
                <w:szCs w:val="24"/>
                <w:lang w:eastAsia="ru-RU"/>
              </w:rPr>
              <w:t>сурсы</w:t>
            </w: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w:t>
            </w:r>
          </w:p>
        </w:tc>
        <w:tc>
          <w:tcPr>
            <w:tcW w:w="3969" w:type="dxa"/>
          </w:tcPr>
          <w:p w:rsidR="00C465A8" w:rsidRPr="009B0B40" w:rsidRDefault="00C465A8" w:rsidP="00C465A8">
            <w:pPr>
              <w:widowControl/>
              <w:jc w:val="both"/>
              <w:rPr>
                <w:color w:val="000000"/>
                <w:sz w:val="24"/>
                <w:szCs w:val="24"/>
                <w:lang w:eastAsia="ru-RU"/>
              </w:rPr>
            </w:pPr>
            <w:r w:rsidRPr="009B0B40">
              <w:rPr>
                <w:sz w:val="24"/>
                <w:szCs w:val="24"/>
                <w:lang w:eastAsia="ru-RU"/>
              </w:rPr>
              <w:t xml:space="preserve">День знаний. Рекорды России </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jc w:val="both"/>
              <w:rPr>
                <w:color w:val="000000"/>
                <w:sz w:val="24"/>
                <w:szCs w:val="24"/>
                <w:lang w:eastAsia="ru-RU"/>
              </w:rPr>
            </w:pPr>
            <w:r w:rsidRPr="009B0B40">
              <w:rPr>
                <w:sz w:val="24"/>
                <w:szCs w:val="24"/>
                <w:lang w:eastAsia="ru-RU"/>
              </w:rPr>
              <w:t>Образовательный квиз</w:t>
            </w:r>
          </w:p>
        </w:tc>
        <w:tc>
          <w:tcPr>
            <w:tcW w:w="2127" w:type="dxa"/>
          </w:tcPr>
          <w:p w:rsidR="00C465A8" w:rsidRPr="009B0B40" w:rsidRDefault="00C465A8" w:rsidP="00C465A8">
            <w:pPr>
              <w:widowControl/>
              <w:jc w:val="both"/>
              <w:rPr>
                <w:color w:val="000000"/>
                <w:sz w:val="24"/>
                <w:szCs w:val="24"/>
                <w:lang w:eastAsia="ru-RU"/>
              </w:rPr>
            </w:pP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lastRenderedPageBreak/>
              <w:t>2.</w:t>
            </w:r>
          </w:p>
        </w:tc>
        <w:tc>
          <w:tcPr>
            <w:tcW w:w="3969" w:type="dxa"/>
          </w:tcPr>
          <w:p w:rsidR="00C465A8" w:rsidRPr="009B0B40" w:rsidRDefault="00C465A8" w:rsidP="00C465A8">
            <w:pPr>
              <w:widowControl/>
              <w:jc w:val="both"/>
              <w:rPr>
                <w:color w:val="000000"/>
                <w:sz w:val="24"/>
                <w:szCs w:val="24"/>
                <w:lang w:eastAsia="ru-RU"/>
              </w:rPr>
            </w:pPr>
            <w:r w:rsidRPr="009B0B40">
              <w:rPr>
                <w:sz w:val="24"/>
                <w:szCs w:val="24"/>
                <w:lang w:eastAsia="ru-RU"/>
              </w:rPr>
              <w:t xml:space="preserve">От поколения к поколению: любовь россиян к Родине </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rPr>
                <w:color w:val="000000"/>
                <w:sz w:val="24"/>
                <w:szCs w:val="24"/>
                <w:lang w:eastAsia="ru-RU"/>
              </w:rPr>
            </w:pPr>
            <w:r w:rsidRPr="009B0B40">
              <w:rPr>
                <w:sz w:val="24"/>
                <w:szCs w:val="24"/>
                <w:lang w:eastAsia="ru-RU"/>
              </w:rPr>
              <w:t>Беседа</w:t>
            </w:r>
          </w:p>
        </w:tc>
        <w:tc>
          <w:tcPr>
            <w:tcW w:w="212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 xml:space="preserve">Видеоролик </w:t>
            </w: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3.</w:t>
            </w:r>
          </w:p>
        </w:tc>
        <w:tc>
          <w:tcPr>
            <w:tcW w:w="3969" w:type="dxa"/>
          </w:tcPr>
          <w:p w:rsidR="00C465A8" w:rsidRPr="009B0B40" w:rsidRDefault="00C465A8" w:rsidP="00C465A8">
            <w:pPr>
              <w:widowControl/>
              <w:jc w:val="both"/>
              <w:rPr>
                <w:sz w:val="24"/>
                <w:szCs w:val="24"/>
                <w:lang w:eastAsia="ru-RU"/>
              </w:rPr>
            </w:pPr>
            <w:r w:rsidRPr="009B0B40">
              <w:rPr>
                <w:sz w:val="24"/>
                <w:szCs w:val="24"/>
                <w:lang w:eastAsia="ru-RU"/>
              </w:rPr>
              <w:t xml:space="preserve">Мечтаю летать </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rPr>
                <w:sz w:val="24"/>
                <w:szCs w:val="24"/>
                <w:lang w:eastAsia="ru-RU"/>
              </w:rPr>
            </w:pPr>
            <w:r w:rsidRPr="009B0B40">
              <w:rPr>
                <w:sz w:val="24"/>
                <w:szCs w:val="24"/>
                <w:lang w:eastAsia="ru-RU"/>
              </w:rPr>
              <w:t>Работа с интера</w:t>
            </w:r>
            <w:r w:rsidRPr="009B0B40">
              <w:rPr>
                <w:sz w:val="24"/>
                <w:szCs w:val="24"/>
                <w:lang w:eastAsia="ru-RU"/>
              </w:rPr>
              <w:t>к</w:t>
            </w:r>
            <w:r w:rsidRPr="009B0B40">
              <w:rPr>
                <w:sz w:val="24"/>
                <w:szCs w:val="24"/>
                <w:lang w:eastAsia="ru-RU"/>
              </w:rPr>
              <w:t>тивными карто</w:t>
            </w:r>
            <w:r w:rsidRPr="009B0B40">
              <w:rPr>
                <w:sz w:val="24"/>
                <w:szCs w:val="24"/>
                <w:lang w:eastAsia="ru-RU"/>
              </w:rPr>
              <w:t>ч</w:t>
            </w:r>
            <w:r w:rsidRPr="009B0B40">
              <w:rPr>
                <w:sz w:val="24"/>
                <w:szCs w:val="24"/>
                <w:lang w:eastAsia="ru-RU"/>
              </w:rPr>
              <w:t>ками</w:t>
            </w:r>
          </w:p>
        </w:tc>
        <w:tc>
          <w:tcPr>
            <w:tcW w:w="212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Интерактивная доска</w:t>
            </w: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4.</w:t>
            </w:r>
          </w:p>
        </w:tc>
        <w:tc>
          <w:tcPr>
            <w:tcW w:w="3969" w:type="dxa"/>
          </w:tcPr>
          <w:p w:rsidR="00C465A8" w:rsidRPr="009B0B40" w:rsidRDefault="00C465A8" w:rsidP="00C465A8">
            <w:pPr>
              <w:widowControl/>
              <w:jc w:val="both"/>
              <w:rPr>
                <w:sz w:val="24"/>
                <w:szCs w:val="24"/>
                <w:lang w:eastAsia="ru-RU"/>
              </w:rPr>
            </w:pPr>
            <w:r w:rsidRPr="009B0B40">
              <w:rPr>
                <w:sz w:val="24"/>
                <w:szCs w:val="24"/>
                <w:lang w:eastAsia="ru-RU"/>
              </w:rPr>
              <w:t xml:space="preserve">Я хочу услышать музыку </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rPr>
                <w:sz w:val="24"/>
                <w:szCs w:val="24"/>
                <w:lang w:eastAsia="ru-RU"/>
              </w:rPr>
            </w:pPr>
            <w:r w:rsidRPr="009B0B40">
              <w:rPr>
                <w:sz w:val="24"/>
                <w:szCs w:val="24"/>
                <w:lang w:eastAsia="ru-RU"/>
              </w:rPr>
              <w:t>Музыкальный ко</w:t>
            </w:r>
            <w:r w:rsidRPr="009B0B40">
              <w:rPr>
                <w:sz w:val="24"/>
                <w:szCs w:val="24"/>
                <w:lang w:eastAsia="ru-RU"/>
              </w:rPr>
              <w:t>н</w:t>
            </w:r>
            <w:r w:rsidRPr="009B0B40">
              <w:rPr>
                <w:sz w:val="24"/>
                <w:szCs w:val="24"/>
                <w:lang w:eastAsia="ru-RU"/>
              </w:rPr>
              <w:t>курс талантов</w:t>
            </w:r>
          </w:p>
        </w:tc>
        <w:tc>
          <w:tcPr>
            <w:tcW w:w="2127" w:type="dxa"/>
          </w:tcPr>
          <w:p w:rsidR="00C465A8" w:rsidRPr="009B0B40" w:rsidRDefault="00C465A8" w:rsidP="00C465A8">
            <w:pPr>
              <w:widowControl/>
              <w:jc w:val="both"/>
              <w:rPr>
                <w:color w:val="000000"/>
                <w:sz w:val="24"/>
                <w:szCs w:val="24"/>
                <w:lang w:eastAsia="ru-RU"/>
              </w:rPr>
            </w:pP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5.</w:t>
            </w:r>
          </w:p>
        </w:tc>
        <w:tc>
          <w:tcPr>
            <w:tcW w:w="3969" w:type="dxa"/>
          </w:tcPr>
          <w:p w:rsidR="00C465A8" w:rsidRPr="009B0B40" w:rsidRDefault="00C465A8" w:rsidP="00C465A8">
            <w:pPr>
              <w:widowControl/>
              <w:jc w:val="both"/>
              <w:rPr>
                <w:sz w:val="24"/>
                <w:szCs w:val="24"/>
                <w:lang w:eastAsia="ru-RU"/>
              </w:rPr>
            </w:pPr>
            <w:r w:rsidRPr="009B0B40">
              <w:rPr>
                <w:sz w:val="24"/>
                <w:szCs w:val="24"/>
                <w:lang w:eastAsia="ru-RU"/>
              </w:rPr>
              <w:t xml:space="preserve">О наших бабушках и дедушках </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rPr>
                <w:sz w:val="24"/>
                <w:szCs w:val="24"/>
                <w:lang w:eastAsia="ru-RU"/>
              </w:rPr>
            </w:pPr>
            <w:r w:rsidRPr="009B0B40">
              <w:rPr>
                <w:sz w:val="24"/>
                <w:szCs w:val="24"/>
                <w:lang w:eastAsia="ru-RU"/>
              </w:rPr>
              <w:t>Беседа «Семейные ист</w:t>
            </w:r>
            <w:r w:rsidRPr="009B0B40">
              <w:rPr>
                <w:sz w:val="24"/>
                <w:szCs w:val="24"/>
                <w:lang w:eastAsia="ru-RU"/>
              </w:rPr>
              <w:t>о</w:t>
            </w:r>
            <w:r w:rsidRPr="009B0B40">
              <w:rPr>
                <w:sz w:val="24"/>
                <w:szCs w:val="24"/>
                <w:lang w:eastAsia="ru-RU"/>
              </w:rPr>
              <w:t>рии»</w:t>
            </w:r>
          </w:p>
        </w:tc>
        <w:tc>
          <w:tcPr>
            <w:tcW w:w="212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Презентации, в</w:t>
            </w:r>
            <w:r w:rsidRPr="009B0B40">
              <w:rPr>
                <w:color w:val="000000"/>
                <w:sz w:val="24"/>
                <w:szCs w:val="24"/>
                <w:lang w:eastAsia="ru-RU"/>
              </w:rPr>
              <w:t>и</w:t>
            </w:r>
            <w:r w:rsidRPr="009B0B40">
              <w:rPr>
                <w:color w:val="000000"/>
                <w:sz w:val="24"/>
                <w:szCs w:val="24"/>
                <w:lang w:eastAsia="ru-RU"/>
              </w:rPr>
              <w:t>деорол</w:t>
            </w:r>
            <w:r w:rsidRPr="009B0B40">
              <w:rPr>
                <w:color w:val="000000"/>
                <w:sz w:val="24"/>
                <w:szCs w:val="24"/>
                <w:lang w:eastAsia="ru-RU"/>
              </w:rPr>
              <w:t>и</w:t>
            </w:r>
            <w:r w:rsidRPr="009B0B40">
              <w:rPr>
                <w:color w:val="000000"/>
                <w:sz w:val="24"/>
                <w:szCs w:val="24"/>
                <w:lang w:eastAsia="ru-RU"/>
              </w:rPr>
              <w:t>ки</w:t>
            </w: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6.</w:t>
            </w:r>
          </w:p>
        </w:tc>
        <w:tc>
          <w:tcPr>
            <w:tcW w:w="3969" w:type="dxa"/>
          </w:tcPr>
          <w:p w:rsidR="00C465A8" w:rsidRPr="009B0B40" w:rsidRDefault="00C465A8" w:rsidP="00C465A8">
            <w:pPr>
              <w:widowControl/>
              <w:jc w:val="both"/>
              <w:rPr>
                <w:sz w:val="24"/>
                <w:szCs w:val="24"/>
                <w:lang w:eastAsia="ru-RU"/>
              </w:rPr>
            </w:pPr>
            <w:r w:rsidRPr="009B0B40">
              <w:rPr>
                <w:sz w:val="24"/>
                <w:szCs w:val="24"/>
                <w:lang w:eastAsia="ru-RU"/>
              </w:rPr>
              <w:t xml:space="preserve">Яснополянская школа и ее учитель </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rPr>
                <w:sz w:val="24"/>
                <w:szCs w:val="24"/>
                <w:lang w:eastAsia="ru-RU"/>
              </w:rPr>
            </w:pPr>
            <w:r w:rsidRPr="009B0B40">
              <w:rPr>
                <w:sz w:val="24"/>
                <w:szCs w:val="24"/>
                <w:lang w:eastAsia="ru-RU"/>
              </w:rPr>
              <w:t>Работа с текстом</w:t>
            </w:r>
          </w:p>
        </w:tc>
        <w:tc>
          <w:tcPr>
            <w:tcW w:w="212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Видеоролик</w:t>
            </w: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7.</w:t>
            </w:r>
          </w:p>
        </w:tc>
        <w:tc>
          <w:tcPr>
            <w:tcW w:w="3969" w:type="dxa"/>
          </w:tcPr>
          <w:p w:rsidR="00C465A8" w:rsidRPr="009B0B40" w:rsidRDefault="00C465A8" w:rsidP="00C465A8">
            <w:pPr>
              <w:widowControl/>
              <w:jc w:val="both"/>
              <w:rPr>
                <w:sz w:val="24"/>
                <w:szCs w:val="24"/>
                <w:lang w:eastAsia="ru-RU"/>
              </w:rPr>
            </w:pPr>
            <w:r w:rsidRPr="009B0B40">
              <w:rPr>
                <w:sz w:val="24"/>
                <w:szCs w:val="24"/>
                <w:lang w:eastAsia="ru-RU"/>
              </w:rPr>
              <w:t>День отца. Творческая мастерская.</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rPr>
                <w:sz w:val="24"/>
                <w:szCs w:val="24"/>
                <w:lang w:eastAsia="ru-RU"/>
              </w:rPr>
            </w:pPr>
            <w:r w:rsidRPr="009B0B40">
              <w:rPr>
                <w:sz w:val="24"/>
                <w:szCs w:val="24"/>
                <w:lang w:eastAsia="ru-RU"/>
              </w:rPr>
              <w:t>Изготовление п</w:t>
            </w:r>
            <w:r w:rsidRPr="009B0B40">
              <w:rPr>
                <w:sz w:val="24"/>
                <w:szCs w:val="24"/>
                <w:lang w:eastAsia="ru-RU"/>
              </w:rPr>
              <w:t>о</w:t>
            </w:r>
            <w:r w:rsidRPr="009B0B40">
              <w:rPr>
                <w:sz w:val="24"/>
                <w:szCs w:val="24"/>
                <w:lang w:eastAsia="ru-RU"/>
              </w:rPr>
              <w:t>делок</w:t>
            </w:r>
          </w:p>
        </w:tc>
        <w:tc>
          <w:tcPr>
            <w:tcW w:w="212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Интерактивная доска</w:t>
            </w: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8.</w:t>
            </w:r>
          </w:p>
        </w:tc>
        <w:tc>
          <w:tcPr>
            <w:tcW w:w="3969" w:type="dxa"/>
          </w:tcPr>
          <w:p w:rsidR="00C465A8" w:rsidRPr="009B0B40" w:rsidRDefault="00C465A8" w:rsidP="00C465A8">
            <w:pPr>
              <w:widowControl/>
              <w:jc w:val="both"/>
              <w:rPr>
                <w:sz w:val="24"/>
                <w:szCs w:val="24"/>
                <w:lang w:eastAsia="ru-RU"/>
              </w:rPr>
            </w:pPr>
            <w:r w:rsidRPr="009B0B40">
              <w:rPr>
                <w:sz w:val="24"/>
                <w:szCs w:val="24"/>
                <w:lang w:eastAsia="ru-RU"/>
              </w:rPr>
              <w:t xml:space="preserve">Петр и Феврония Муромские </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rPr>
                <w:sz w:val="24"/>
                <w:szCs w:val="24"/>
                <w:lang w:eastAsia="ru-RU"/>
              </w:rPr>
            </w:pPr>
            <w:r w:rsidRPr="009B0B40">
              <w:rPr>
                <w:sz w:val="24"/>
                <w:szCs w:val="24"/>
                <w:lang w:eastAsia="ru-RU"/>
              </w:rPr>
              <w:t>Работа с илл</w:t>
            </w:r>
            <w:r w:rsidRPr="009B0B40">
              <w:rPr>
                <w:sz w:val="24"/>
                <w:szCs w:val="24"/>
                <w:lang w:eastAsia="ru-RU"/>
              </w:rPr>
              <w:t>ю</w:t>
            </w:r>
            <w:r w:rsidRPr="009B0B40">
              <w:rPr>
                <w:sz w:val="24"/>
                <w:szCs w:val="24"/>
                <w:lang w:eastAsia="ru-RU"/>
              </w:rPr>
              <w:t>страциями</w:t>
            </w:r>
          </w:p>
        </w:tc>
        <w:tc>
          <w:tcPr>
            <w:tcW w:w="212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Презентация</w:t>
            </w: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9.</w:t>
            </w:r>
          </w:p>
        </w:tc>
        <w:tc>
          <w:tcPr>
            <w:tcW w:w="3969" w:type="dxa"/>
          </w:tcPr>
          <w:p w:rsidR="00C465A8" w:rsidRPr="009B0B40" w:rsidRDefault="00C465A8" w:rsidP="00C465A8">
            <w:pPr>
              <w:widowControl/>
              <w:jc w:val="both"/>
              <w:rPr>
                <w:sz w:val="24"/>
                <w:szCs w:val="24"/>
                <w:lang w:eastAsia="ru-RU"/>
              </w:rPr>
            </w:pPr>
            <w:r w:rsidRPr="009B0B40">
              <w:rPr>
                <w:sz w:val="24"/>
                <w:szCs w:val="24"/>
                <w:lang w:eastAsia="ru-RU"/>
              </w:rPr>
              <w:t xml:space="preserve">День народного единства </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rPr>
                <w:color w:val="000000"/>
                <w:sz w:val="24"/>
                <w:szCs w:val="24"/>
                <w:lang w:eastAsia="ru-RU"/>
              </w:rPr>
            </w:pPr>
            <w:r w:rsidRPr="009B0B40">
              <w:rPr>
                <w:sz w:val="24"/>
                <w:szCs w:val="24"/>
                <w:lang w:eastAsia="ru-RU"/>
              </w:rPr>
              <w:t>Работа с интера</w:t>
            </w:r>
            <w:r w:rsidRPr="009B0B40">
              <w:rPr>
                <w:sz w:val="24"/>
                <w:szCs w:val="24"/>
                <w:lang w:eastAsia="ru-RU"/>
              </w:rPr>
              <w:t>к</w:t>
            </w:r>
            <w:r w:rsidRPr="009B0B40">
              <w:rPr>
                <w:sz w:val="24"/>
                <w:szCs w:val="24"/>
                <w:lang w:eastAsia="ru-RU"/>
              </w:rPr>
              <w:t>тивной картой</w:t>
            </w:r>
          </w:p>
        </w:tc>
        <w:tc>
          <w:tcPr>
            <w:tcW w:w="212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 xml:space="preserve">Карта России </w:t>
            </w: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10.</w:t>
            </w:r>
          </w:p>
        </w:tc>
        <w:tc>
          <w:tcPr>
            <w:tcW w:w="3969" w:type="dxa"/>
          </w:tcPr>
          <w:p w:rsidR="00C465A8" w:rsidRPr="009B0B40" w:rsidRDefault="00C465A8" w:rsidP="00C465A8">
            <w:pPr>
              <w:widowControl/>
              <w:jc w:val="both"/>
              <w:rPr>
                <w:sz w:val="24"/>
                <w:szCs w:val="24"/>
                <w:lang w:eastAsia="ru-RU"/>
              </w:rPr>
            </w:pPr>
            <w:r w:rsidRPr="009B0B40">
              <w:rPr>
                <w:sz w:val="24"/>
                <w:szCs w:val="24"/>
                <w:lang w:eastAsia="ru-RU"/>
              </w:rPr>
              <w:t xml:space="preserve">Память времен </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rPr>
                <w:sz w:val="24"/>
                <w:szCs w:val="24"/>
                <w:lang w:eastAsia="ru-RU"/>
              </w:rPr>
            </w:pPr>
            <w:r w:rsidRPr="009B0B40">
              <w:rPr>
                <w:sz w:val="24"/>
                <w:szCs w:val="24"/>
                <w:lang w:eastAsia="ru-RU"/>
              </w:rPr>
              <w:t>Обсуждение ист</w:t>
            </w:r>
            <w:r w:rsidRPr="009B0B40">
              <w:rPr>
                <w:sz w:val="24"/>
                <w:szCs w:val="24"/>
                <w:lang w:eastAsia="ru-RU"/>
              </w:rPr>
              <w:t>о</w:t>
            </w:r>
            <w:r w:rsidRPr="009B0B40">
              <w:rPr>
                <w:sz w:val="24"/>
                <w:szCs w:val="24"/>
                <w:lang w:eastAsia="ru-RU"/>
              </w:rPr>
              <w:t>рических событий</w:t>
            </w:r>
          </w:p>
        </w:tc>
        <w:tc>
          <w:tcPr>
            <w:tcW w:w="212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Видеоролики п</w:t>
            </w:r>
            <w:r w:rsidRPr="009B0B40">
              <w:rPr>
                <w:color w:val="000000"/>
                <w:sz w:val="24"/>
                <w:szCs w:val="24"/>
                <w:lang w:eastAsia="ru-RU"/>
              </w:rPr>
              <w:t>а</w:t>
            </w:r>
            <w:r w:rsidRPr="009B0B40">
              <w:rPr>
                <w:color w:val="000000"/>
                <w:sz w:val="24"/>
                <w:szCs w:val="24"/>
                <w:lang w:eastAsia="ru-RU"/>
              </w:rPr>
              <w:t>мятных с</w:t>
            </w:r>
            <w:r w:rsidRPr="009B0B40">
              <w:rPr>
                <w:color w:val="000000"/>
                <w:sz w:val="24"/>
                <w:szCs w:val="24"/>
                <w:lang w:eastAsia="ru-RU"/>
              </w:rPr>
              <w:t>о</w:t>
            </w:r>
            <w:r w:rsidRPr="009B0B40">
              <w:rPr>
                <w:color w:val="000000"/>
                <w:sz w:val="24"/>
                <w:szCs w:val="24"/>
                <w:lang w:eastAsia="ru-RU"/>
              </w:rPr>
              <w:t>бытий</w:t>
            </w: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11.</w:t>
            </w:r>
          </w:p>
        </w:tc>
        <w:tc>
          <w:tcPr>
            <w:tcW w:w="3969" w:type="dxa"/>
          </w:tcPr>
          <w:p w:rsidR="00C465A8" w:rsidRPr="009B0B40" w:rsidRDefault="00C465A8" w:rsidP="00C465A8">
            <w:pPr>
              <w:widowControl/>
              <w:jc w:val="both"/>
              <w:rPr>
                <w:sz w:val="24"/>
                <w:szCs w:val="24"/>
                <w:lang w:eastAsia="ru-RU"/>
              </w:rPr>
            </w:pPr>
            <w:r w:rsidRPr="009B0B40">
              <w:rPr>
                <w:sz w:val="24"/>
                <w:szCs w:val="24"/>
                <w:lang w:eastAsia="ru-RU"/>
              </w:rPr>
              <w:t>День матери. Творческая масте</w:t>
            </w:r>
            <w:r w:rsidRPr="009B0B40">
              <w:rPr>
                <w:sz w:val="24"/>
                <w:szCs w:val="24"/>
                <w:lang w:eastAsia="ru-RU"/>
              </w:rPr>
              <w:t>р</w:t>
            </w:r>
            <w:r w:rsidRPr="009B0B40">
              <w:rPr>
                <w:sz w:val="24"/>
                <w:szCs w:val="24"/>
                <w:lang w:eastAsia="ru-RU"/>
              </w:rPr>
              <w:t>ская.</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rPr>
                <w:sz w:val="24"/>
                <w:szCs w:val="24"/>
                <w:lang w:eastAsia="ru-RU"/>
              </w:rPr>
            </w:pPr>
            <w:r w:rsidRPr="009B0B40">
              <w:rPr>
                <w:sz w:val="24"/>
                <w:szCs w:val="24"/>
                <w:lang w:eastAsia="ru-RU"/>
              </w:rPr>
              <w:t>Изготовление п</w:t>
            </w:r>
            <w:r w:rsidRPr="009B0B40">
              <w:rPr>
                <w:sz w:val="24"/>
                <w:szCs w:val="24"/>
                <w:lang w:eastAsia="ru-RU"/>
              </w:rPr>
              <w:t>о</w:t>
            </w:r>
            <w:r w:rsidRPr="009B0B40">
              <w:rPr>
                <w:sz w:val="24"/>
                <w:szCs w:val="24"/>
                <w:lang w:eastAsia="ru-RU"/>
              </w:rPr>
              <w:t>делок</w:t>
            </w:r>
          </w:p>
        </w:tc>
        <w:tc>
          <w:tcPr>
            <w:tcW w:w="212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Презентация</w:t>
            </w: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12.</w:t>
            </w:r>
          </w:p>
        </w:tc>
        <w:tc>
          <w:tcPr>
            <w:tcW w:w="3969" w:type="dxa"/>
          </w:tcPr>
          <w:p w:rsidR="00C465A8" w:rsidRPr="009B0B40" w:rsidRDefault="00C465A8" w:rsidP="00C465A8">
            <w:pPr>
              <w:widowControl/>
              <w:jc w:val="both"/>
              <w:rPr>
                <w:sz w:val="24"/>
                <w:szCs w:val="24"/>
                <w:lang w:eastAsia="ru-RU"/>
              </w:rPr>
            </w:pPr>
            <w:r w:rsidRPr="009B0B40">
              <w:rPr>
                <w:sz w:val="24"/>
                <w:szCs w:val="24"/>
                <w:lang w:eastAsia="ru-RU"/>
              </w:rPr>
              <w:t xml:space="preserve">Герб России и Москвы. Легенда о Георгие Победоносце </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rPr>
                <w:sz w:val="24"/>
                <w:szCs w:val="24"/>
                <w:lang w:eastAsia="ru-RU"/>
              </w:rPr>
            </w:pPr>
            <w:r w:rsidRPr="009B0B40">
              <w:rPr>
                <w:sz w:val="24"/>
                <w:szCs w:val="24"/>
                <w:lang w:eastAsia="ru-RU"/>
              </w:rPr>
              <w:t>Работа с видеор</w:t>
            </w:r>
            <w:r w:rsidRPr="009B0B40">
              <w:rPr>
                <w:sz w:val="24"/>
                <w:szCs w:val="24"/>
                <w:lang w:eastAsia="ru-RU"/>
              </w:rPr>
              <w:t>я</w:t>
            </w:r>
            <w:r w:rsidRPr="009B0B40">
              <w:rPr>
                <w:sz w:val="24"/>
                <w:szCs w:val="24"/>
                <w:lang w:eastAsia="ru-RU"/>
              </w:rPr>
              <w:t>дом</w:t>
            </w:r>
          </w:p>
        </w:tc>
        <w:tc>
          <w:tcPr>
            <w:tcW w:w="212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Видеоролики</w:t>
            </w: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13.</w:t>
            </w:r>
          </w:p>
        </w:tc>
        <w:tc>
          <w:tcPr>
            <w:tcW w:w="3969" w:type="dxa"/>
          </w:tcPr>
          <w:p w:rsidR="00C465A8" w:rsidRPr="009B0B40" w:rsidRDefault="00C465A8" w:rsidP="00C465A8">
            <w:pPr>
              <w:widowControl/>
              <w:jc w:val="both"/>
              <w:rPr>
                <w:sz w:val="24"/>
                <w:szCs w:val="24"/>
                <w:lang w:eastAsia="ru-RU"/>
              </w:rPr>
            </w:pPr>
            <w:r w:rsidRPr="009B0B40">
              <w:rPr>
                <w:sz w:val="24"/>
                <w:szCs w:val="24"/>
                <w:lang w:eastAsia="ru-RU"/>
              </w:rPr>
              <w:t xml:space="preserve">Один час моей жизни. Что я могу сделать для других? </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rPr>
                <w:sz w:val="24"/>
                <w:szCs w:val="24"/>
                <w:lang w:eastAsia="ru-RU"/>
              </w:rPr>
            </w:pPr>
            <w:r w:rsidRPr="009B0B40">
              <w:rPr>
                <w:sz w:val="24"/>
                <w:szCs w:val="24"/>
                <w:lang w:eastAsia="ru-RU"/>
              </w:rPr>
              <w:t>Групповое обсу</w:t>
            </w:r>
            <w:r w:rsidRPr="009B0B40">
              <w:rPr>
                <w:sz w:val="24"/>
                <w:szCs w:val="24"/>
                <w:lang w:eastAsia="ru-RU"/>
              </w:rPr>
              <w:t>ж</w:t>
            </w:r>
            <w:r w:rsidRPr="009B0B40">
              <w:rPr>
                <w:sz w:val="24"/>
                <w:szCs w:val="24"/>
                <w:lang w:eastAsia="ru-RU"/>
              </w:rPr>
              <w:t>дение</w:t>
            </w:r>
          </w:p>
        </w:tc>
        <w:tc>
          <w:tcPr>
            <w:tcW w:w="2127" w:type="dxa"/>
          </w:tcPr>
          <w:p w:rsidR="00C465A8" w:rsidRPr="009B0B40" w:rsidRDefault="00C465A8" w:rsidP="00C465A8">
            <w:pPr>
              <w:widowControl/>
              <w:jc w:val="both"/>
              <w:rPr>
                <w:color w:val="000000"/>
                <w:sz w:val="24"/>
                <w:szCs w:val="24"/>
                <w:lang w:eastAsia="ru-RU"/>
              </w:rPr>
            </w:pP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14.</w:t>
            </w:r>
          </w:p>
        </w:tc>
        <w:tc>
          <w:tcPr>
            <w:tcW w:w="3969" w:type="dxa"/>
          </w:tcPr>
          <w:p w:rsidR="00C465A8" w:rsidRPr="009B0B40" w:rsidRDefault="00C465A8" w:rsidP="00C465A8">
            <w:pPr>
              <w:widowControl/>
              <w:jc w:val="both"/>
              <w:rPr>
                <w:sz w:val="24"/>
                <w:szCs w:val="24"/>
                <w:lang w:eastAsia="ru-RU"/>
              </w:rPr>
            </w:pPr>
            <w:r w:rsidRPr="009B0B40">
              <w:rPr>
                <w:sz w:val="24"/>
                <w:szCs w:val="24"/>
                <w:lang w:eastAsia="ru-RU"/>
              </w:rPr>
              <w:t>Герои Отечества разных историч</w:t>
            </w:r>
            <w:r w:rsidRPr="009B0B40">
              <w:rPr>
                <w:sz w:val="24"/>
                <w:szCs w:val="24"/>
                <w:lang w:eastAsia="ru-RU"/>
              </w:rPr>
              <w:t>е</w:t>
            </w:r>
            <w:r w:rsidRPr="009B0B40">
              <w:rPr>
                <w:sz w:val="24"/>
                <w:szCs w:val="24"/>
                <w:lang w:eastAsia="ru-RU"/>
              </w:rPr>
              <w:t xml:space="preserve">ских эпох </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rPr>
                <w:sz w:val="24"/>
                <w:szCs w:val="24"/>
                <w:lang w:eastAsia="ru-RU"/>
              </w:rPr>
            </w:pPr>
            <w:r w:rsidRPr="009B0B40">
              <w:rPr>
                <w:sz w:val="24"/>
                <w:szCs w:val="24"/>
                <w:lang w:eastAsia="ru-RU"/>
              </w:rPr>
              <w:t>Работа с галереей героев. Обсужд</w:t>
            </w:r>
            <w:r w:rsidRPr="009B0B40">
              <w:rPr>
                <w:sz w:val="24"/>
                <w:szCs w:val="24"/>
                <w:lang w:eastAsia="ru-RU"/>
              </w:rPr>
              <w:t>е</w:t>
            </w:r>
            <w:r w:rsidRPr="009B0B40">
              <w:rPr>
                <w:sz w:val="24"/>
                <w:szCs w:val="24"/>
                <w:lang w:eastAsia="ru-RU"/>
              </w:rPr>
              <w:t>ние событий</w:t>
            </w:r>
          </w:p>
        </w:tc>
        <w:tc>
          <w:tcPr>
            <w:tcW w:w="212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Электронный а</w:t>
            </w:r>
            <w:r w:rsidRPr="009B0B40">
              <w:rPr>
                <w:color w:val="000000"/>
                <w:sz w:val="24"/>
                <w:szCs w:val="24"/>
                <w:lang w:eastAsia="ru-RU"/>
              </w:rPr>
              <w:t>р</w:t>
            </w:r>
            <w:r w:rsidRPr="009B0B40">
              <w:rPr>
                <w:color w:val="000000"/>
                <w:sz w:val="24"/>
                <w:szCs w:val="24"/>
                <w:lang w:eastAsia="ru-RU"/>
              </w:rPr>
              <w:t>хив. Медиасюж</w:t>
            </w:r>
            <w:r w:rsidRPr="009B0B40">
              <w:rPr>
                <w:color w:val="000000"/>
                <w:sz w:val="24"/>
                <w:szCs w:val="24"/>
                <w:lang w:eastAsia="ru-RU"/>
              </w:rPr>
              <w:t>е</w:t>
            </w:r>
            <w:r w:rsidRPr="009B0B40">
              <w:rPr>
                <w:color w:val="000000"/>
                <w:sz w:val="24"/>
                <w:szCs w:val="24"/>
                <w:lang w:eastAsia="ru-RU"/>
              </w:rPr>
              <w:t>ты</w:t>
            </w: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15.</w:t>
            </w:r>
          </w:p>
        </w:tc>
        <w:tc>
          <w:tcPr>
            <w:tcW w:w="3969" w:type="dxa"/>
          </w:tcPr>
          <w:p w:rsidR="00C465A8" w:rsidRPr="009B0B40" w:rsidRDefault="00C465A8" w:rsidP="00C465A8">
            <w:pPr>
              <w:widowControl/>
              <w:jc w:val="both"/>
              <w:rPr>
                <w:sz w:val="24"/>
                <w:szCs w:val="24"/>
                <w:lang w:eastAsia="ru-RU"/>
              </w:rPr>
            </w:pPr>
            <w:r w:rsidRPr="009B0B40">
              <w:rPr>
                <w:sz w:val="24"/>
                <w:szCs w:val="24"/>
                <w:lang w:eastAsia="ru-RU"/>
              </w:rPr>
              <w:t xml:space="preserve">День конституции </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rPr>
                <w:sz w:val="24"/>
                <w:szCs w:val="24"/>
                <w:lang w:eastAsia="ru-RU"/>
              </w:rPr>
            </w:pPr>
            <w:r w:rsidRPr="009B0B40">
              <w:rPr>
                <w:sz w:val="24"/>
                <w:szCs w:val="24"/>
                <w:lang w:eastAsia="ru-RU"/>
              </w:rPr>
              <w:t>Эвристическая б</w:t>
            </w:r>
            <w:r w:rsidRPr="009B0B40">
              <w:rPr>
                <w:sz w:val="24"/>
                <w:szCs w:val="24"/>
                <w:lang w:eastAsia="ru-RU"/>
              </w:rPr>
              <w:t>е</w:t>
            </w:r>
            <w:r w:rsidRPr="009B0B40">
              <w:rPr>
                <w:sz w:val="24"/>
                <w:szCs w:val="24"/>
                <w:lang w:eastAsia="ru-RU"/>
              </w:rPr>
              <w:t>седа</w:t>
            </w:r>
          </w:p>
        </w:tc>
        <w:tc>
          <w:tcPr>
            <w:tcW w:w="212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Видеоролики</w:t>
            </w: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16.</w:t>
            </w:r>
          </w:p>
        </w:tc>
        <w:tc>
          <w:tcPr>
            <w:tcW w:w="3969" w:type="dxa"/>
          </w:tcPr>
          <w:p w:rsidR="00C465A8" w:rsidRPr="009B0B40" w:rsidRDefault="00C465A8" w:rsidP="00C465A8">
            <w:pPr>
              <w:widowControl/>
              <w:jc w:val="both"/>
              <w:rPr>
                <w:sz w:val="24"/>
                <w:szCs w:val="24"/>
                <w:lang w:eastAsia="ru-RU"/>
              </w:rPr>
            </w:pPr>
            <w:r w:rsidRPr="009B0B40">
              <w:rPr>
                <w:sz w:val="24"/>
                <w:szCs w:val="24"/>
                <w:lang w:eastAsia="ru-RU"/>
              </w:rPr>
              <w:t xml:space="preserve">О чем мы мечтаем? </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rPr>
                <w:sz w:val="24"/>
                <w:szCs w:val="24"/>
                <w:lang w:eastAsia="ru-RU"/>
              </w:rPr>
            </w:pPr>
            <w:r w:rsidRPr="009B0B40">
              <w:rPr>
                <w:sz w:val="24"/>
                <w:szCs w:val="24"/>
                <w:lang w:eastAsia="ru-RU"/>
              </w:rPr>
              <w:t>Конкурс стихов</w:t>
            </w:r>
          </w:p>
        </w:tc>
        <w:tc>
          <w:tcPr>
            <w:tcW w:w="2127" w:type="dxa"/>
          </w:tcPr>
          <w:p w:rsidR="00C465A8" w:rsidRPr="009B0B40" w:rsidRDefault="00C465A8" w:rsidP="00C465A8">
            <w:pPr>
              <w:widowControl/>
              <w:jc w:val="both"/>
              <w:rPr>
                <w:color w:val="000000"/>
                <w:sz w:val="24"/>
                <w:szCs w:val="24"/>
                <w:lang w:eastAsia="ru-RU"/>
              </w:rPr>
            </w:pP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17.</w:t>
            </w:r>
          </w:p>
        </w:tc>
        <w:tc>
          <w:tcPr>
            <w:tcW w:w="3969" w:type="dxa"/>
          </w:tcPr>
          <w:p w:rsidR="00C465A8" w:rsidRPr="009B0B40" w:rsidRDefault="00C465A8" w:rsidP="00C465A8">
            <w:pPr>
              <w:widowControl/>
              <w:jc w:val="both"/>
              <w:rPr>
                <w:sz w:val="24"/>
                <w:szCs w:val="24"/>
                <w:lang w:eastAsia="ru-RU"/>
              </w:rPr>
            </w:pPr>
            <w:r w:rsidRPr="009B0B40">
              <w:rPr>
                <w:sz w:val="24"/>
                <w:szCs w:val="24"/>
                <w:lang w:eastAsia="ru-RU"/>
              </w:rPr>
              <w:t xml:space="preserve">Светлый праздник Рождества </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rPr>
                <w:sz w:val="24"/>
                <w:szCs w:val="24"/>
                <w:lang w:eastAsia="ru-RU"/>
              </w:rPr>
            </w:pPr>
            <w:r w:rsidRPr="009B0B40">
              <w:rPr>
                <w:sz w:val="24"/>
                <w:szCs w:val="24"/>
                <w:lang w:eastAsia="ru-RU"/>
              </w:rPr>
              <w:t>Пишем письмо Д</w:t>
            </w:r>
            <w:r w:rsidRPr="009B0B40">
              <w:rPr>
                <w:sz w:val="24"/>
                <w:szCs w:val="24"/>
                <w:lang w:eastAsia="ru-RU"/>
              </w:rPr>
              <w:t>е</w:t>
            </w:r>
            <w:r w:rsidRPr="009B0B40">
              <w:rPr>
                <w:sz w:val="24"/>
                <w:szCs w:val="24"/>
                <w:lang w:eastAsia="ru-RU"/>
              </w:rPr>
              <w:t>душке Морозу</w:t>
            </w:r>
          </w:p>
        </w:tc>
        <w:tc>
          <w:tcPr>
            <w:tcW w:w="2127" w:type="dxa"/>
          </w:tcPr>
          <w:p w:rsidR="00C465A8" w:rsidRPr="009B0B40" w:rsidRDefault="00C465A8" w:rsidP="00C465A8">
            <w:pPr>
              <w:widowControl/>
              <w:jc w:val="both"/>
              <w:rPr>
                <w:color w:val="000000"/>
                <w:sz w:val="24"/>
                <w:szCs w:val="24"/>
                <w:lang w:eastAsia="ru-RU"/>
              </w:rPr>
            </w:pP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18.</w:t>
            </w:r>
          </w:p>
        </w:tc>
        <w:tc>
          <w:tcPr>
            <w:tcW w:w="3969" w:type="dxa"/>
          </w:tcPr>
          <w:p w:rsidR="00C465A8" w:rsidRPr="009B0B40" w:rsidRDefault="00C465A8" w:rsidP="00C465A8">
            <w:pPr>
              <w:widowControl/>
              <w:jc w:val="both"/>
              <w:rPr>
                <w:sz w:val="24"/>
                <w:szCs w:val="24"/>
                <w:lang w:eastAsia="ru-RU"/>
              </w:rPr>
            </w:pPr>
            <w:r w:rsidRPr="009B0B40">
              <w:rPr>
                <w:sz w:val="24"/>
                <w:szCs w:val="24"/>
                <w:lang w:eastAsia="ru-RU"/>
              </w:rPr>
              <w:t>Ленинград в дни блокады</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rPr>
                <w:sz w:val="24"/>
                <w:szCs w:val="24"/>
                <w:lang w:eastAsia="ru-RU"/>
              </w:rPr>
            </w:pPr>
            <w:r w:rsidRPr="009B0B40">
              <w:rPr>
                <w:sz w:val="24"/>
                <w:szCs w:val="24"/>
                <w:lang w:eastAsia="ru-RU"/>
              </w:rPr>
              <w:t>Работа с книжным те</w:t>
            </w:r>
            <w:r w:rsidRPr="009B0B40">
              <w:rPr>
                <w:sz w:val="24"/>
                <w:szCs w:val="24"/>
                <w:lang w:eastAsia="ru-RU"/>
              </w:rPr>
              <w:t>к</w:t>
            </w:r>
            <w:r w:rsidRPr="009B0B40">
              <w:rPr>
                <w:sz w:val="24"/>
                <w:szCs w:val="24"/>
                <w:lang w:eastAsia="ru-RU"/>
              </w:rPr>
              <w:t>стом</w:t>
            </w:r>
          </w:p>
        </w:tc>
        <w:tc>
          <w:tcPr>
            <w:tcW w:w="212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Видеоролики</w:t>
            </w: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19.</w:t>
            </w:r>
          </w:p>
        </w:tc>
        <w:tc>
          <w:tcPr>
            <w:tcW w:w="3969" w:type="dxa"/>
          </w:tcPr>
          <w:p w:rsidR="00C465A8" w:rsidRPr="009B0B40" w:rsidRDefault="00C465A8" w:rsidP="00C465A8">
            <w:pPr>
              <w:widowControl/>
              <w:jc w:val="both"/>
              <w:rPr>
                <w:sz w:val="24"/>
                <w:szCs w:val="24"/>
                <w:lang w:eastAsia="ru-RU"/>
              </w:rPr>
            </w:pPr>
            <w:r w:rsidRPr="009B0B40">
              <w:rPr>
                <w:sz w:val="24"/>
                <w:szCs w:val="24"/>
                <w:lang w:eastAsia="ru-RU"/>
              </w:rPr>
              <w:t>Рождение московского худож</w:t>
            </w:r>
            <w:r w:rsidRPr="009B0B40">
              <w:rPr>
                <w:sz w:val="24"/>
                <w:szCs w:val="24"/>
                <w:lang w:eastAsia="ru-RU"/>
              </w:rPr>
              <w:t>е</w:t>
            </w:r>
            <w:r w:rsidRPr="009B0B40">
              <w:rPr>
                <w:sz w:val="24"/>
                <w:szCs w:val="24"/>
                <w:lang w:eastAsia="ru-RU"/>
              </w:rPr>
              <w:t xml:space="preserve">ственного театра </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rPr>
                <w:sz w:val="24"/>
                <w:szCs w:val="24"/>
                <w:lang w:eastAsia="ru-RU"/>
              </w:rPr>
            </w:pPr>
            <w:r w:rsidRPr="009B0B40">
              <w:rPr>
                <w:sz w:val="24"/>
                <w:szCs w:val="24"/>
                <w:lang w:eastAsia="ru-RU"/>
              </w:rPr>
              <w:t>Виртуальная эк</w:t>
            </w:r>
            <w:r w:rsidRPr="009B0B40">
              <w:rPr>
                <w:sz w:val="24"/>
                <w:szCs w:val="24"/>
                <w:lang w:eastAsia="ru-RU"/>
              </w:rPr>
              <w:t>с</w:t>
            </w:r>
            <w:r w:rsidRPr="009B0B40">
              <w:rPr>
                <w:sz w:val="24"/>
                <w:szCs w:val="24"/>
                <w:lang w:eastAsia="ru-RU"/>
              </w:rPr>
              <w:t>курсия</w:t>
            </w:r>
          </w:p>
        </w:tc>
        <w:tc>
          <w:tcPr>
            <w:tcW w:w="212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Видеофрагмент</w:t>
            </w: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20.</w:t>
            </w:r>
          </w:p>
        </w:tc>
        <w:tc>
          <w:tcPr>
            <w:tcW w:w="3969" w:type="dxa"/>
          </w:tcPr>
          <w:p w:rsidR="00C465A8" w:rsidRPr="009B0B40" w:rsidRDefault="00C465A8" w:rsidP="00C465A8">
            <w:pPr>
              <w:widowControl/>
              <w:jc w:val="both"/>
              <w:rPr>
                <w:sz w:val="24"/>
                <w:szCs w:val="24"/>
                <w:lang w:eastAsia="ru-RU"/>
              </w:rPr>
            </w:pPr>
            <w:r w:rsidRPr="009B0B40">
              <w:rPr>
                <w:sz w:val="24"/>
                <w:szCs w:val="24"/>
                <w:lang w:eastAsia="ru-RU"/>
              </w:rPr>
              <w:t xml:space="preserve">День российской науки </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rPr>
                <w:sz w:val="24"/>
                <w:szCs w:val="24"/>
                <w:lang w:eastAsia="ru-RU"/>
              </w:rPr>
            </w:pPr>
            <w:r w:rsidRPr="009B0B40">
              <w:rPr>
                <w:sz w:val="24"/>
                <w:szCs w:val="24"/>
                <w:lang w:eastAsia="ru-RU"/>
              </w:rPr>
              <w:t>Викторина</w:t>
            </w:r>
          </w:p>
        </w:tc>
        <w:tc>
          <w:tcPr>
            <w:tcW w:w="2127" w:type="dxa"/>
          </w:tcPr>
          <w:p w:rsidR="00C465A8" w:rsidRPr="009B0B40" w:rsidRDefault="00C465A8" w:rsidP="00C465A8">
            <w:pPr>
              <w:widowControl/>
              <w:jc w:val="both"/>
              <w:rPr>
                <w:color w:val="000000"/>
                <w:sz w:val="24"/>
                <w:szCs w:val="24"/>
                <w:lang w:eastAsia="ru-RU"/>
              </w:rPr>
            </w:pP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21.</w:t>
            </w:r>
          </w:p>
        </w:tc>
        <w:tc>
          <w:tcPr>
            <w:tcW w:w="3969" w:type="dxa"/>
          </w:tcPr>
          <w:p w:rsidR="00C465A8" w:rsidRPr="009B0B40" w:rsidRDefault="00C465A8" w:rsidP="00C465A8">
            <w:pPr>
              <w:widowControl/>
              <w:jc w:val="both"/>
              <w:rPr>
                <w:sz w:val="24"/>
                <w:szCs w:val="24"/>
                <w:lang w:eastAsia="ru-RU"/>
              </w:rPr>
            </w:pPr>
            <w:r w:rsidRPr="009B0B40">
              <w:rPr>
                <w:sz w:val="24"/>
                <w:szCs w:val="24"/>
                <w:lang w:eastAsia="ru-RU"/>
              </w:rPr>
              <w:t xml:space="preserve">Россия и мир </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rPr>
                <w:sz w:val="24"/>
                <w:szCs w:val="24"/>
                <w:lang w:eastAsia="ru-RU"/>
              </w:rPr>
            </w:pPr>
            <w:r w:rsidRPr="009B0B40">
              <w:rPr>
                <w:sz w:val="24"/>
                <w:szCs w:val="24"/>
                <w:lang w:eastAsia="ru-RU"/>
              </w:rPr>
              <w:t>Викторина</w:t>
            </w:r>
          </w:p>
        </w:tc>
        <w:tc>
          <w:tcPr>
            <w:tcW w:w="2127" w:type="dxa"/>
          </w:tcPr>
          <w:p w:rsidR="00C465A8" w:rsidRPr="009B0B40" w:rsidRDefault="00C465A8" w:rsidP="00C465A8">
            <w:pPr>
              <w:widowControl/>
              <w:jc w:val="both"/>
              <w:rPr>
                <w:color w:val="000000"/>
                <w:sz w:val="24"/>
                <w:szCs w:val="24"/>
                <w:lang w:eastAsia="ru-RU"/>
              </w:rPr>
            </w:pP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22.</w:t>
            </w:r>
          </w:p>
        </w:tc>
        <w:tc>
          <w:tcPr>
            <w:tcW w:w="3969" w:type="dxa"/>
          </w:tcPr>
          <w:p w:rsidR="00C465A8" w:rsidRPr="009B0B40" w:rsidRDefault="00C465A8" w:rsidP="00C465A8">
            <w:pPr>
              <w:widowControl/>
              <w:jc w:val="both"/>
              <w:rPr>
                <w:sz w:val="24"/>
                <w:szCs w:val="24"/>
                <w:lang w:eastAsia="ru-RU"/>
              </w:rPr>
            </w:pPr>
            <w:r w:rsidRPr="009B0B40">
              <w:rPr>
                <w:sz w:val="24"/>
                <w:szCs w:val="24"/>
                <w:lang w:eastAsia="ru-RU"/>
              </w:rPr>
              <w:t>Есть такая профессия - Родину з</w:t>
            </w:r>
            <w:r w:rsidRPr="009B0B40">
              <w:rPr>
                <w:sz w:val="24"/>
                <w:szCs w:val="24"/>
                <w:lang w:eastAsia="ru-RU"/>
              </w:rPr>
              <w:t>а</w:t>
            </w:r>
            <w:r w:rsidRPr="009B0B40">
              <w:rPr>
                <w:sz w:val="24"/>
                <w:szCs w:val="24"/>
                <w:lang w:eastAsia="ru-RU"/>
              </w:rPr>
              <w:t xml:space="preserve">щищать </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rPr>
                <w:sz w:val="24"/>
                <w:szCs w:val="24"/>
                <w:lang w:eastAsia="ru-RU"/>
              </w:rPr>
            </w:pPr>
            <w:r w:rsidRPr="009B0B40">
              <w:rPr>
                <w:sz w:val="24"/>
                <w:szCs w:val="24"/>
                <w:lang w:eastAsia="ru-RU"/>
              </w:rPr>
              <w:t>Литературная го</w:t>
            </w:r>
            <w:r w:rsidRPr="009B0B40">
              <w:rPr>
                <w:sz w:val="24"/>
                <w:szCs w:val="24"/>
                <w:lang w:eastAsia="ru-RU"/>
              </w:rPr>
              <w:t>с</w:t>
            </w:r>
            <w:r w:rsidRPr="009B0B40">
              <w:rPr>
                <w:sz w:val="24"/>
                <w:szCs w:val="24"/>
                <w:lang w:eastAsia="ru-RU"/>
              </w:rPr>
              <w:t>тиная: конкурс стихов</w:t>
            </w:r>
          </w:p>
        </w:tc>
        <w:tc>
          <w:tcPr>
            <w:tcW w:w="212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Презентация</w:t>
            </w: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23.</w:t>
            </w:r>
          </w:p>
        </w:tc>
        <w:tc>
          <w:tcPr>
            <w:tcW w:w="3969" w:type="dxa"/>
          </w:tcPr>
          <w:p w:rsidR="00C465A8" w:rsidRPr="009B0B40" w:rsidRDefault="00C465A8" w:rsidP="00C465A8">
            <w:pPr>
              <w:widowControl/>
              <w:jc w:val="both"/>
              <w:rPr>
                <w:sz w:val="24"/>
                <w:szCs w:val="24"/>
                <w:lang w:eastAsia="ru-RU"/>
              </w:rPr>
            </w:pPr>
            <w:r w:rsidRPr="009B0B40">
              <w:rPr>
                <w:sz w:val="24"/>
                <w:szCs w:val="24"/>
                <w:lang w:eastAsia="ru-RU"/>
              </w:rPr>
              <w:t xml:space="preserve">8 марта - женский праздник </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rPr>
                <w:sz w:val="24"/>
                <w:szCs w:val="24"/>
                <w:lang w:eastAsia="ru-RU"/>
              </w:rPr>
            </w:pPr>
            <w:r w:rsidRPr="009B0B40">
              <w:rPr>
                <w:sz w:val="24"/>
                <w:szCs w:val="24"/>
                <w:lang w:eastAsia="ru-RU"/>
              </w:rPr>
              <w:t>Творческий флэшмоб</w:t>
            </w:r>
          </w:p>
        </w:tc>
        <w:tc>
          <w:tcPr>
            <w:tcW w:w="212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Интерактивная доска</w:t>
            </w: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24.</w:t>
            </w:r>
          </w:p>
        </w:tc>
        <w:tc>
          <w:tcPr>
            <w:tcW w:w="3969" w:type="dxa"/>
          </w:tcPr>
          <w:p w:rsidR="00C465A8" w:rsidRPr="009B0B40" w:rsidRDefault="00C465A8" w:rsidP="00C465A8">
            <w:pPr>
              <w:widowControl/>
              <w:jc w:val="both"/>
              <w:rPr>
                <w:sz w:val="24"/>
                <w:szCs w:val="24"/>
                <w:lang w:eastAsia="ru-RU"/>
              </w:rPr>
            </w:pPr>
            <w:r w:rsidRPr="009B0B40">
              <w:rPr>
                <w:sz w:val="24"/>
                <w:szCs w:val="24"/>
                <w:lang w:eastAsia="ru-RU"/>
              </w:rPr>
              <w:t xml:space="preserve">Гимн России </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rPr>
                <w:sz w:val="24"/>
                <w:szCs w:val="24"/>
                <w:lang w:eastAsia="ru-RU"/>
              </w:rPr>
            </w:pPr>
            <w:r w:rsidRPr="009B0B40">
              <w:rPr>
                <w:sz w:val="24"/>
                <w:szCs w:val="24"/>
                <w:lang w:eastAsia="ru-RU"/>
              </w:rPr>
              <w:t>Работа с книжным те</w:t>
            </w:r>
            <w:r w:rsidRPr="009B0B40">
              <w:rPr>
                <w:sz w:val="24"/>
                <w:szCs w:val="24"/>
                <w:lang w:eastAsia="ru-RU"/>
              </w:rPr>
              <w:t>к</w:t>
            </w:r>
            <w:r w:rsidRPr="009B0B40">
              <w:rPr>
                <w:sz w:val="24"/>
                <w:szCs w:val="24"/>
                <w:lang w:eastAsia="ru-RU"/>
              </w:rPr>
              <w:t>стом</w:t>
            </w:r>
          </w:p>
        </w:tc>
        <w:tc>
          <w:tcPr>
            <w:tcW w:w="212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Видеоролик</w:t>
            </w: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25.</w:t>
            </w:r>
          </w:p>
        </w:tc>
        <w:tc>
          <w:tcPr>
            <w:tcW w:w="3969" w:type="dxa"/>
          </w:tcPr>
          <w:p w:rsidR="00C465A8" w:rsidRPr="009B0B40" w:rsidRDefault="00C465A8" w:rsidP="00C465A8">
            <w:pPr>
              <w:widowControl/>
              <w:jc w:val="both"/>
              <w:rPr>
                <w:sz w:val="24"/>
                <w:szCs w:val="24"/>
                <w:lang w:eastAsia="ru-RU"/>
              </w:rPr>
            </w:pPr>
            <w:r w:rsidRPr="009B0B40">
              <w:rPr>
                <w:sz w:val="24"/>
                <w:szCs w:val="24"/>
                <w:lang w:eastAsia="ru-RU"/>
              </w:rPr>
              <w:t xml:space="preserve">Путешествие по Крыму </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rPr>
                <w:sz w:val="24"/>
                <w:szCs w:val="24"/>
                <w:lang w:eastAsia="ru-RU"/>
              </w:rPr>
            </w:pPr>
            <w:r w:rsidRPr="009B0B40">
              <w:rPr>
                <w:sz w:val="24"/>
                <w:szCs w:val="24"/>
                <w:lang w:eastAsia="ru-RU"/>
              </w:rPr>
              <w:t>Виртуальная эк</w:t>
            </w:r>
            <w:r w:rsidRPr="009B0B40">
              <w:rPr>
                <w:sz w:val="24"/>
                <w:szCs w:val="24"/>
                <w:lang w:eastAsia="ru-RU"/>
              </w:rPr>
              <w:t>с</w:t>
            </w:r>
            <w:r w:rsidRPr="009B0B40">
              <w:rPr>
                <w:sz w:val="24"/>
                <w:szCs w:val="24"/>
                <w:lang w:eastAsia="ru-RU"/>
              </w:rPr>
              <w:t>курсия</w:t>
            </w:r>
          </w:p>
        </w:tc>
        <w:tc>
          <w:tcPr>
            <w:tcW w:w="212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 xml:space="preserve">Интернет. </w:t>
            </w: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26.</w:t>
            </w:r>
          </w:p>
        </w:tc>
        <w:tc>
          <w:tcPr>
            <w:tcW w:w="3969" w:type="dxa"/>
          </w:tcPr>
          <w:p w:rsidR="00C465A8" w:rsidRPr="009B0B40" w:rsidRDefault="00C465A8" w:rsidP="00C465A8">
            <w:pPr>
              <w:widowControl/>
              <w:jc w:val="both"/>
              <w:rPr>
                <w:sz w:val="24"/>
                <w:szCs w:val="24"/>
                <w:lang w:eastAsia="ru-RU"/>
              </w:rPr>
            </w:pPr>
            <w:r w:rsidRPr="009B0B40">
              <w:rPr>
                <w:sz w:val="24"/>
                <w:szCs w:val="24"/>
                <w:lang w:eastAsia="ru-RU"/>
              </w:rPr>
              <w:t xml:space="preserve">Я иду … в театр </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rPr>
                <w:sz w:val="24"/>
                <w:szCs w:val="24"/>
                <w:lang w:eastAsia="ru-RU"/>
              </w:rPr>
            </w:pPr>
            <w:r w:rsidRPr="009B0B40">
              <w:rPr>
                <w:sz w:val="24"/>
                <w:szCs w:val="24"/>
                <w:lang w:eastAsia="ru-RU"/>
              </w:rPr>
              <w:t>Чтение по ролям</w:t>
            </w:r>
          </w:p>
        </w:tc>
        <w:tc>
          <w:tcPr>
            <w:tcW w:w="212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Видеоролики</w:t>
            </w: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27.</w:t>
            </w:r>
          </w:p>
        </w:tc>
        <w:tc>
          <w:tcPr>
            <w:tcW w:w="3969" w:type="dxa"/>
          </w:tcPr>
          <w:p w:rsidR="00C465A8" w:rsidRPr="009B0B40" w:rsidRDefault="00C465A8" w:rsidP="00C465A8">
            <w:pPr>
              <w:widowControl/>
              <w:jc w:val="both"/>
              <w:rPr>
                <w:sz w:val="24"/>
                <w:szCs w:val="24"/>
                <w:lang w:eastAsia="ru-RU"/>
              </w:rPr>
            </w:pPr>
            <w:r w:rsidRPr="009B0B40">
              <w:rPr>
                <w:sz w:val="24"/>
                <w:szCs w:val="24"/>
                <w:lang w:eastAsia="ru-RU"/>
              </w:rPr>
              <w:t xml:space="preserve">День космонавтики </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rPr>
                <w:sz w:val="24"/>
                <w:szCs w:val="24"/>
                <w:lang w:eastAsia="ru-RU"/>
              </w:rPr>
            </w:pPr>
            <w:r w:rsidRPr="009B0B40">
              <w:rPr>
                <w:sz w:val="24"/>
                <w:szCs w:val="24"/>
                <w:lang w:eastAsia="ru-RU"/>
              </w:rPr>
              <w:t>Обсуждение фильма «Время пе</w:t>
            </w:r>
            <w:r w:rsidRPr="009B0B40">
              <w:rPr>
                <w:sz w:val="24"/>
                <w:szCs w:val="24"/>
                <w:lang w:eastAsia="ru-RU"/>
              </w:rPr>
              <w:t>р</w:t>
            </w:r>
            <w:r w:rsidRPr="009B0B40">
              <w:rPr>
                <w:sz w:val="24"/>
                <w:szCs w:val="24"/>
                <w:lang w:eastAsia="ru-RU"/>
              </w:rPr>
              <w:t>вых»</w:t>
            </w:r>
          </w:p>
        </w:tc>
        <w:tc>
          <w:tcPr>
            <w:tcW w:w="212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Видеоролик</w:t>
            </w: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28.</w:t>
            </w:r>
          </w:p>
        </w:tc>
        <w:tc>
          <w:tcPr>
            <w:tcW w:w="3969" w:type="dxa"/>
          </w:tcPr>
          <w:p w:rsidR="00C465A8" w:rsidRPr="009B0B40" w:rsidRDefault="00C465A8" w:rsidP="00C465A8">
            <w:pPr>
              <w:widowControl/>
              <w:jc w:val="both"/>
              <w:rPr>
                <w:sz w:val="24"/>
                <w:szCs w:val="24"/>
                <w:lang w:eastAsia="ru-RU"/>
              </w:rPr>
            </w:pPr>
            <w:r w:rsidRPr="009B0B40">
              <w:rPr>
                <w:sz w:val="24"/>
                <w:szCs w:val="24"/>
                <w:lang w:eastAsia="ru-RU"/>
              </w:rPr>
              <w:t xml:space="preserve">Память прошлого </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rPr>
                <w:sz w:val="24"/>
                <w:szCs w:val="24"/>
                <w:lang w:eastAsia="ru-RU"/>
              </w:rPr>
            </w:pPr>
            <w:r w:rsidRPr="009B0B40">
              <w:rPr>
                <w:sz w:val="24"/>
                <w:szCs w:val="24"/>
                <w:lang w:eastAsia="ru-RU"/>
              </w:rPr>
              <w:t>Конкурс стихов</w:t>
            </w:r>
          </w:p>
        </w:tc>
        <w:tc>
          <w:tcPr>
            <w:tcW w:w="212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Сайты истории военных лет</w:t>
            </w: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29.</w:t>
            </w:r>
          </w:p>
        </w:tc>
        <w:tc>
          <w:tcPr>
            <w:tcW w:w="3969" w:type="dxa"/>
          </w:tcPr>
          <w:p w:rsidR="00C465A8" w:rsidRPr="009B0B40" w:rsidRDefault="00C465A8" w:rsidP="00C465A8">
            <w:pPr>
              <w:widowControl/>
              <w:jc w:val="both"/>
              <w:rPr>
                <w:sz w:val="24"/>
                <w:szCs w:val="24"/>
                <w:lang w:eastAsia="ru-RU"/>
              </w:rPr>
            </w:pPr>
            <w:r w:rsidRPr="009B0B40">
              <w:rPr>
                <w:sz w:val="24"/>
                <w:szCs w:val="24"/>
                <w:lang w:eastAsia="ru-RU"/>
              </w:rPr>
              <w:t xml:space="preserve">«Дом для дикой природы»: история создания </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rPr>
                <w:sz w:val="24"/>
                <w:szCs w:val="24"/>
                <w:lang w:eastAsia="ru-RU"/>
              </w:rPr>
            </w:pPr>
            <w:r w:rsidRPr="009B0B40">
              <w:rPr>
                <w:sz w:val="24"/>
                <w:szCs w:val="24"/>
                <w:lang w:eastAsia="ru-RU"/>
              </w:rPr>
              <w:t>Работа с видеоматериал</w:t>
            </w:r>
            <w:r w:rsidRPr="009B0B40">
              <w:rPr>
                <w:sz w:val="24"/>
                <w:szCs w:val="24"/>
                <w:lang w:eastAsia="ru-RU"/>
              </w:rPr>
              <w:t>а</w:t>
            </w:r>
            <w:r w:rsidRPr="009B0B40">
              <w:rPr>
                <w:sz w:val="24"/>
                <w:szCs w:val="24"/>
                <w:lang w:eastAsia="ru-RU"/>
              </w:rPr>
              <w:t>ми</w:t>
            </w:r>
          </w:p>
        </w:tc>
        <w:tc>
          <w:tcPr>
            <w:tcW w:w="212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Видеоролики</w:t>
            </w: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30.</w:t>
            </w:r>
          </w:p>
        </w:tc>
        <w:tc>
          <w:tcPr>
            <w:tcW w:w="3969" w:type="dxa"/>
          </w:tcPr>
          <w:p w:rsidR="00C465A8" w:rsidRPr="009B0B40" w:rsidRDefault="00C465A8" w:rsidP="00C465A8">
            <w:pPr>
              <w:widowControl/>
              <w:jc w:val="both"/>
              <w:rPr>
                <w:sz w:val="24"/>
                <w:szCs w:val="24"/>
                <w:lang w:eastAsia="ru-RU"/>
              </w:rPr>
            </w:pPr>
            <w:r w:rsidRPr="009B0B40">
              <w:rPr>
                <w:sz w:val="24"/>
                <w:szCs w:val="24"/>
                <w:lang w:eastAsia="ru-RU"/>
              </w:rPr>
              <w:t xml:space="preserve">День труда. Герои мирной жизни. </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rPr>
                <w:sz w:val="24"/>
                <w:szCs w:val="24"/>
                <w:lang w:eastAsia="ru-RU"/>
              </w:rPr>
            </w:pPr>
            <w:r w:rsidRPr="009B0B40">
              <w:rPr>
                <w:sz w:val="24"/>
                <w:szCs w:val="24"/>
                <w:lang w:eastAsia="ru-RU"/>
              </w:rPr>
              <w:t>Беседа с ветеран</w:t>
            </w:r>
            <w:r w:rsidRPr="009B0B40">
              <w:rPr>
                <w:sz w:val="24"/>
                <w:szCs w:val="24"/>
                <w:lang w:eastAsia="ru-RU"/>
              </w:rPr>
              <w:t>а</w:t>
            </w:r>
            <w:r w:rsidRPr="009B0B40">
              <w:rPr>
                <w:sz w:val="24"/>
                <w:szCs w:val="24"/>
                <w:lang w:eastAsia="ru-RU"/>
              </w:rPr>
              <w:t>ми труда</w:t>
            </w:r>
          </w:p>
        </w:tc>
        <w:tc>
          <w:tcPr>
            <w:tcW w:w="212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Видеосюжеты</w:t>
            </w: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31.</w:t>
            </w:r>
          </w:p>
        </w:tc>
        <w:tc>
          <w:tcPr>
            <w:tcW w:w="3969" w:type="dxa"/>
          </w:tcPr>
          <w:p w:rsidR="00C465A8" w:rsidRPr="009B0B40" w:rsidRDefault="00C465A8" w:rsidP="00C465A8">
            <w:pPr>
              <w:widowControl/>
              <w:jc w:val="both"/>
              <w:rPr>
                <w:sz w:val="24"/>
                <w:szCs w:val="24"/>
                <w:lang w:eastAsia="ru-RU"/>
              </w:rPr>
            </w:pPr>
            <w:r w:rsidRPr="009B0B40">
              <w:rPr>
                <w:sz w:val="24"/>
                <w:szCs w:val="24"/>
                <w:lang w:eastAsia="ru-RU"/>
              </w:rPr>
              <w:t xml:space="preserve">Дорогами нашей Победы </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rPr>
                <w:sz w:val="24"/>
                <w:szCs w:val="24"/>
                <w:lang w:eastAsia="ru-RU"/>
              </w:rPr>
            </w:pPr>
            <w:r w:rsidRPr="009B0B40">
              <w:rPr>
                <w:sz w:val="24"/>
                <w:szCs w:val="24"/>
                <w:lang w:eastAsia="ru-RU"/>
              </w:rPr>
              <w:t>Встреча с ветер</w:t>
            </w:r>
            <w:r w:rsidRPr="009B0B40">
              <w:rPr>
                <w:sz w:val="24"/>
                <w:szCs w:val="24"/>
                <w:lang w:eastAsia="ru-RU"/>
              </w:rPr>
              <w:t>а</w:t>
            </w:r>
            <w:r w:rsidRPr="009B0B40">
              <w:rPr>
                <w:sz w:val="24"/>
                <w:szCs w:val="24"/>
                <w:lang w:eastAsia="ru-RU"/>
              </w:rPr>
              <w:t>нами</w:t>
            </w:r>
          </w:p>
        </w:tc>
        <w:tc>
          <w:tcPr>
            <w:tcW w:w="212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Видео и аудио с</w:t>
            </w:r>
            <w:r w:rsidRPr="009B0B40">
              <w:rPr>
                <w:color w:val="000000"/>
                <w:sz w:val="24"/>
                <w:szCs w:val="24"/>
                <w:lang w:eastAsia="ru-RU"/>
              </w:rPr>
              <w:t>о</w:t>
            </w:r>
            <w:r w:rsidRPr="009B0B40">
              <w:rPr>
                <w:color w:val="000000"/>
                <w:sz w:val="24"/>
                <w:szCs w:val="24"/>
                <w:lang w:eastAsia="ru-RU"/>
              </w:rPr>
              <w:t>прово</w:t>
            </w:r>
            <w:r w:rsidRPr="009B0B40">
              <w:rPr>
                <w:color w:val="000000"/>
                <w:sz w:val="24"/>
                <w:szCs w:val="24"/>
                <w:lang w:eastAsia="ru-RU"/>
              </w:rPr>
              <w:t>ж</w:t>
            </w:r>
            <w:r w:rsidRPr="009B0B40">
              <w:rPr>
                <w:color w:val="000000"/>
                <w:sz w:val="24"/>
                <w:szCs w:val="24"/>
                <w:lang w:eastAsia="ru-RU"/>
              </w:rPr>
              <w:t>дение</w:t>
            </w: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lastRenderedPageBreak/>
              <w:t>32.</w:t>
            </w:r>
          </w:p>
        </w:tc>
        <w:tc>
          <w:tcPr>
            <w:tcW w:w="3969" w:type="dxa"/>
          </w:tcPr>
          <w:p w:rsidR="00C465A8" w:rsidRPr="009B0B40" w:rsidRDefault="00C465A8" w:rsidP="00C465A8">
            <w:pPr>
              <w:widowControl/>
              <w:jc w:val="both"/>
              <w:rPr>
                <w:sz w:val="24"/>
                <w:szCs w:val="24"/>
                <w:lang w:eastAsia="ru-RU"/>
              </w:rPr>
            </w:pPr>
            <w:r w:rsidRPr="009B0B40">
              <w:rPr>
                <w:sz w:val="24"/>
                <w:szCs w:val="24"/>
                <w:lang w:eastAsia="ru-RU"/>
              </w:rPr>
              <w:t>День детских общественных орг</w:t>
            </w:r>
            <w:r w:rsidRPr="009B0B40">
              <w:rPr>
                <w:sz w:val="24"/>
                <w:szCs w:val="24"/>
                <w:lang w:eastAsia="ru-RU"/>
              </w:rPr>
              <w:t>а</w:t>
            </w:r>
            <w:r w:rsidRPr="009B0B40">
              <w:rPr>
                <w:sz w:val="24"/>
                <w:szCs w:val="24"/>
                <w:lang w:eastAsia="ru-RU"/>
              </w:rPr>
              <w:t xml:space="preserve">низаций </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rPr>
                <w:sz w:val="24"/>
                <w:szCs w:val="24"/>
                <w:lang w:eastAsia="ru-RU"/>
              </w:rPr>
            </w:pPr>
            <w:r w:rsidRPr="009B0B40">
              <w:rPr>
                <w:sz w:val="24"/>
                <w:szCs w:val="24"/>
                <w:lang w:eastAsia="ru-RU"/>
              </w:rPr>
              <w:t>Работа с видеоматериал</w:t>
            </w:r>
            <w:r w:rsidRPr="009B0B40">
              <w:rPr>
                <w:sz w:val="24"/>
                <w:szCs w:val="24"/>
                <w:lang w:eastAsia="ru-RU"/>
              </w:rPr>
              <w:t>а</w:t>
            </w:r>
            <w:r w:rsidRPr="009B0B40">
              <w:rPr>
                <w:sz w:val="24"/>
                <w:szCs w:val="24"/>
                <w:lang w:eastAsia="ru-RU"/>
              </w:rPr>
              <w:t>ми</w:t>
            </w:r>
          </w:p>
        </w:tc>
        <w:tc>
          <w:tcPr>
            <w:tcW w:w="212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Сайты детских организ</w:t>
            </w:r>
            <w:r w:rsidRPr="009B0B40">
              <w:rPr>
                <w:color w:val="000000"/>
                <w:sz w:val="24"/>
                <w:szCs w:val="24"/>
                <w:lang w:eastAsia="ru-RU"/>
              </w:rPr>
              <w:t>а</w:t>
            </w:r>
            <w:r w:rsidRPr="009B0B40">
              <w:rPr>
                <w:color w:val="000000"/>
                <w:sz w:val="24"/>
                <w:szCs w:val="24"/>
                <w:lang w:eastAsia="ru-RU"/>
              </w:rPr>
              <w:t>ций</w:t>
            </w:r>
          </w:p>
        </w:tc>
      </w:tr>
      <w:tr w:rsidR="00C465A8" w:rsidRPr="009B0B40" w:rsidTr="00C465A8">
        <w:tc>
          <w:tcPr>
            <w:tcW w:w="56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33.</w:t>
            </w:r>
          </w:p>
        </w:tc>
        <w:tc>
          <w:tcPr>
            <w:tcW w:w="3969" w:type="dxa"/>
          </w:tcPr>
          <w:p w:rsidR="00C465A8" w:rsidRPr="009B0B40" w:rsidRDefault="00C465A8" w:rsidP="00C465A8">
            <w:pPr>
              <w:widowControl/>
              <w:jc w:val="both"/>
              <w:rPr>
                <w:sz w:val="24"/>
                <w:szCs w:val="24"/>
                <w:lang w:eastAsia="ru-RU"/>
              </w:rPr>
            </w:pPr>
            <w:r w:rsidRPr="009B0B40">
              <w:rPr>
                <w:sz w:val="24"/>
                <w:szCs w:val="24"/>
                <w:lang w:eastAsia="ru-RU"/>
              </w:rPr>
              <w:t xml:space="preserve">Мои увлечения </w:t>
            </w:r>
          </w:p>
        </w:tc>
        <w:tc>
          <w:tcPr>
            <w:tcW w:w="993"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1 ч.</w:t>
            </w:r>
          </w:p>
        </w:tc>
        <w:tc>
          <w:tcPr>
            <w:tcW w:w="2976" w:type="dxa"/>
          </w:tcPr>
          <w:p w:rsidR="00C465A8" w:rsidRPr="009B0B40" w:rsidRDefault="00C465A8" w:rsidP="00C465A8">
            <w:pPr>
              <w:widowControl/>
              <w:rPr>
                <w:sz w:val="24"/>
                <w:szCs w:val="24"/>
                <w:lang w:eastAsia="ru-RU"/>
              </w:rPr>
            </w:pPr>
            <w:r w:rsidRPr="009B0B40">
              <w:rPr>
                <w:sz w:val="24"/>
                <w:szCs w:val="24"/>
                <w:lang w:eastAsia="ru-RU"/>
              </w:rPr>
              <w:t>Творческий ко</w:t>
            </w:r>
            <w:r w:rsidRPr="009B0B40">
              <w:rPr>
                <w:sz w:val="24"/>
                <w:szCs w:val="24"/>
                <w:lang w:eastAsia="ru-RU"/>
              </w:rPr>
              <w:t>н</w:t>
            </w:r>
            <w:r w:rsidRPr="009B0B40">
              <w:rPr>
                <w:sz w:val="24"/>
                <w:szCs w:val="24"/>
                <w:lang w:eastAsia="ru-RU"/>
              </w:rPr>
              <w:t>курс</w:t>
            </w:r>
          </w:p>
        </w:tc>
        <w:tc>
          <w:tcPr>
            <w:tcW w:w="2127" w:type="dxa"/>
          </w:tcPr>
          <w:p w:rsidR="00C465A8" w:rsidRPr="009B0B40" w:rsidRDefault="00C465A8" w:rsidP="00C465A8">
            <w:pPr>
              <w:widowControl/>
              <w:jc w:val="both"/>
              <w:rPr>
                <w:color w:val="000000"/>
                <w:sz w:val="24"/>
                <w:szCs w:val="24"/>
                <w:lang w:eastAsia="ru-RU"/>
              </w:rPr>
            </w:pPr>
            <w:r w:rsidRPr="009B0B40">
              <w:rPr>
                <w:color w:val="000000"/>
                <w:sz w:val="24"/>
                <w:szCs w:val="24"/>
                <w:lang w:eastAsia="ru-RU"/>
              </w:rPr>
              <w:t>Презентации</w:t>
            </w:r>
          </w:p>
        </w:tc>
      </w:tr>
    </w:tbl>
    <w:p w:rsidR="00C465A8" w:rsidRPr="00B84BBA" w:rsidRDefault="00C465A8" w:rsidP="00C465A8">
      <w:pPr>
        <w:widowControl/>
        <w:shd w:val="clear" w:color="auto" w:fill="FFFFFF"/>
        <w:tabs>
          <w:tab w:val="left" w:pos="10462"/>
        </w:tabs>
        <w:ind w:left="1429" w:right="872"/>
        <w:rPr>
          <w:sz w:val="24"/>
          <w:szCs w:val="24"/>
          <w:lang w:eastAsia="ru-RU"/>
        </w:rPr>
      </w:pPr>
    </w:p>
    <w:p w:rsidR="00C465A8" w:rsidRPr="00B84BBA" w:rsidRDefault="00C465A8" w:rsidP="00C465A8">
      <w:pPr>
        <w:pStyle w:val="affa"/>
        <w:tabs>
          <w:tab w:val="left" w:pos="10462"/>
        </w:tabs>
        <w:ind w:right="872" w:firstLine="0"/>
        <w:rPr>
          <w:b/>
          <w:sz w:val="24"/>
          <w:szCs w:val="24"/>
        </w:rPr>
      </w:pPr>
      <w:r w:rsidRPr="00B84BBA">
        <w:rPr>
          <w:rFonts w:eastAsia="Calibri"/>
          <w:b/>
          <w:bCs/>
          <w:sz w:val="24"/>
          <w:szCs w:val="24"/>
        </w:rPr>
        <w:t>Функциональная грамотность</w:t>
      </w:r>
    </w:p>
    <w:p w:rsidR="00C465A8" w:rsidRPr="00B84BBA" w:rsidRDefault="00C465A8" w:rsidP="00C465A8">
      <w:pPr>
        <w:widowControl/>
        <w:shd w:val="clear" w:color="auto" w:fill="FFFFFF"/>
        <w:tabs>
          <w:tab w:val="left" w:pos="10462"/>
        </w:tabs>
        <w:ind w:left="567" w:right="872"/>
        <w:jc w:val="both"/>
        <w:rPr>
          <w:color w:val="000000"/>
          <w:sz w:val="24"/>
          <w:szCs w:val="24"/>
          <w:lang w:eastAsia="ru-RU"/>
        </w:rPr>
      </w:pPr>
      <w:r w:rsidRPr="00B84BBA">
        <w:rPr>
          <w:color w:val="000000"/>
          <w:sz w:val="24"/>
          <w:szCs w:val="24"/>
          <w:lang w:eastAsia="ru-RU"/>
        </w:rPr>
        <w:t xml:space="preserve">Содержание курса включает и раскрывает следующие приоритетные </w:t>
      </w:r>
    </w:p>
    <w:p w:rsidR="00C465A8" w:rsidRPr="00B84BBA" w:rsidRDefault="00C465A8" w:rsidP="00C465A8">
      <w:pPr>
        <w:widowControl/>
        <w:shd w:val="clear" w:color="auto" w:fill="FFFFFF"/>
        <w:tabs>
          <w:tab w:val="left" w:pos="10462"/>
        </w:tabs>
        <w:ind w:left="567" w:right="872"/>
        <w:jc w:val="both"/>
        <w:rPr>
          <w:color w:val="000000"/>
          <w:sz w:val="24"/>
          <w:szCs w:val="24"/>
          <w:lang w:eastAsia="ru-RU"/>
        </w:rPr>
      </w:pPr>
      <w:r w:rsidRPr="00B84BBA">
        <w:rPr>
          <w:b/>
          <w:color w:val="000000"/>
          <w:sz w:val="24"/>
          <w:szCs w:val="24"/>
          <w:lang w:eastAsia="ru-RU"/>
        </w:rPr>
        <w:t>содержательные линии:</w:t>
      </w:r>
    </w:p>
    <w:p w:rsidR="00C465A8" w:rsidRPr="00B84BBA" w:rsidRDefault="00C465A8" w:rsidP="00C465A8">
      <w:pPr>
        <w:widowControl/>
        <w:tabs>
          <w:tab w:val="left" w:pos="10462"/>
        </w:tabs>
        <w:ind w:left="720" w:right="873" w:firstLine="720"/>
        <w:rPr>
          <w:sz w:val="24"/>
          <w:szCs w:val="24"/>
          <w:lang w:eastAsia="ru-RU"/>
        </w:rPr>
      </w:pPr>
      <w:r w:rsidRPr="00B84BBA">
        <w:rPr>
          <w:sz w:val="24"/>
          <w:szCs w:val="24"/>
          <w:lang w:eastAsia="ru-RU"/>
        </w:rPr>
        <w:t>Читательская грамотность: понятия «художественный» и «научно-познавательный»; жанровое сходство и различия художественных и научно-познавательных текстов; соста</w:t>
      </w:r>
      <w:r w:rsidRPr="00B84BBA">
        <w:rPr>
          <w:sz w:val="24"/>
          <w:szCs w:val="24"/>
          <w:lang w:eastAsia="ru-RU"/>
        </w:rPr>
        <w:t>в</w:t>
      </w:r>
      <w:r w:rsidRPr="00B84BBA">
        <w:rPr>
          <w:sz w:val="24"/>
          <w:szCs w:val="24"/>
          <w:lang w:eastAsia="ru-RU"/>
        </w:rPr>
        <w:t>ление характеристики героев прочитанных произведений; деление текстов на части, составление пл</w:t>
      </w:r>
      <w:r w:rsidRPr="00B84BBA">
        <w:rPr>
          <w:sz w:val="24"/>
          <w:szCs w:val="24"/>
          <w:lang w:eastAsia="ru-RU"/>
        </w:rPr>
        <w:t>а</w:t>
      </w:r>
      <w:r w:rsidRPr="00B84BBA">
        <w:rPr>
          <w:sz w:val="24"/>
          <w:szCs w:val="24"/>
          <w:lang w:eastAsia="ru-RU"/>
        </w:rPr>
        <w:t>на; ответы по содержанию прочитанных произведений, эмоциональная и личностная оценка прочитанного;</w:t>
      </w:r>
    </w:p>
    <w:p w:rsidR="00C465A8" w:rsidRPr="00B84BBA" w:rsidRDefault="00C465A8" w:rsidP="00C465A8">
      <w:pPr>
        <w:widowControl/>
        <w:tabs>
          <w:tab w:val="left" w:pos="10462"/>
        </w:tabs>
        <w:ind w:left="720" w:right="872" w:firstLine="720"/>
        <w:rPr>
          <w:sz w:val="24"/>
          <w:szCs w:val="24"/>
          <w:lang w:eastAsia="ru-RU"/>
        </w:rPr>
      </w:pPr>
      <w:r w:rsidRPr="00B84BBA">
        <w:rPr>
          <w:sz w:val="24"/>
          <w:szCs w:val="24"/>
          <w:lang w:eastAsia="ru-RU"/>
        </w:rPr>
        <w:t>Математическая грамотность: нахождение значений математических выражений в пр</w:t>
      </w:r>
      <w:r w:rsidRPr="00B84BBA">
        <w:rPr>
          <w:sz w:val="24"/>
          <w:szCs w:val="24"/>
          <w:lang w:eastAsia="ru-RU"/>
        </w:rPr>
        <w:t>е</w:t>
      </w:r>
      <w:r w:rsidRPr="00B84BBA">
        <w:rPr>
          <w:sz w:val="24"/>
          <w:szCs w:val="24"/>
          <w:lang w:eastAsia="ru-RU"/>
        </w:rPr>
        <w:t>делах 100,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w:t>
      </w:r>
      <w:r w:rsidRPr="00B84BBA">
        <w:rPr>
          <w:sz w:val="24"/>
          <w:szCs w:val="24"/>
          <w:lang w:eastAsia="ru-RU"/>
        </w:rPr>
        <w:t>е</w:t>
      </w:r>
      <w:r w:rsidRPr="00B84BBA">
        <w:rPr>
          <w:sz w:val="24"/>
          <w:szCs w:val="24"/>
          <w:lang w:eastAsia="ru-RU"/>
        </w:rPr>
        <w:t>ние таблиц, столбчатых диаграмм, календарь, логические задачи, ложные и истинные высказывания, построение ге</w:t>
      </w:r>
      <w:r w:rsidRPr="00B84BBA">
        <w:rPr>
          <w:sz w:val="24"/>
          <w:szCs w:val="24"/>
          <w:lang w:eastAsia="ru-RU"/>
        </w:rPr>
        <w:t>о</w:t>
      </w:r>
      <w:r w:rsidRPr="00B84BBA">
        <w:rPr>
          <w:sz w:val="24"/>
          <w:szCs w:val="24"/>
          <w:lang w:eastAsia="ru-RU"/>
        </w:rPr>
        <w:t>метрических фигур, нахождение длины ломаной, диаметр окружности, периметр треугольника.</w:t>
      </w:r>
    </w:p>
    <w:p w:rsidR="00C465A8" w:rsidRPr="00B84BBA" w:rsidRDefault="00C465A8" w:rsidP="00C465A8">
      <w:pPr>
        <w:widowControl/>
        <w:tabs>
          <w:tab w:val="left" w:pos="10462"/>
        </w:tabs>
        <w:ind w:left="720" w:right="872" w:firstLine="720"/>
        <w:rPr>
          <w:sz w:val="24"/>
          <w:szCs w:val="24"/>
          <w:lang w:eastAsia="ru-RU"/>
        </w:rPr>
      </w:pPr>
      <w:r w:rsidRPr="00B84BBA">
        <w:rPr>
          <w:sz w:val="24"/>
          <w:szCs w:val="24"/>
          <w:lang w:eastAsia="ru-RU"/>
        </w:rPr>
        <w:t>Финансовая грамотность: деньги, аверс и реверс монеты, кредиты, вклады, банковская карта, правила безопасного использования банковских карт, фальшивые и повреждённые ден</w:t>
      </w:r>
      <w:r w:rsidRPr="00B84BBA">
        <w:rPr>
          <w:sz w:val="24"/>
          <w:szCs w:val="24"/>
          <w:lang w:eastAsia="ru-RU"/>
        </w:rPr>
        <w:t>ь</w:t>
      </w:r>
      <w:r w:rsidRPr="00B84BBA">
        <w:rPr>
          <w:sz w:val="24"/>
          <w:szCs w:val="24"/>
          <w:lang w:eastAsia="ru-RU"/>
        </w:rPr>
        <w:t>ги, средства защиты российских банкнот, валюта.</w:t>
      </w:r>
    </w:p>
    <w:p w:rsidR="00C465A8" w:rsidRPr="009B0B40" w:rsidRDefault="00C465A8" w:rsidP="00C465A8">
      <w:pPr>
        <w:widowControl/>
        <w:tabs>
          <w:tab w:val="left" w:pos="10462"/>
        </w:tabs>
        <w:ind w:left="720" w:right="872" w:firstLine="720"/>
        <w:rPr>
          <w:sz w:val="24"/>
          <w:szCs w:val="24"/>
          <w:lang w:eastAsia="ru-RU"/>
        </w:rPr>
      </w:pPr>
      <w:r w:rsidRPr="00B84BBA">
        <w:rPr>
          <w:sz w:val="24"/>
          <w:szCs w:val="24"/>
          <w:lang w:eastAsia="ru-RU"/>
        </w:rPr>
        <w:t>Естественно-научная грамотность: наблюдения и простейшие эксперименты с ябл</w:t>
      </w:r>
      <w:r w:rsidRPr="00B84BBA">
        <w:rPr>
          <w:sz w:val="24"/>
          <w:szCs w:val="24"/>
          <w:lang w:eastAsia="ru-RU"/>
        </w:rPr>
        <w:t>о</w:t>
      </w:r>
      <w:r w:rsidRPr="00B84BBA">
        <w:rPr>
          <w:sz w:val="24"/>
          <w:szCs w:val="24"/>
          <w:lang w:eastAsia="ru-RU"/>
        </w:rPr>
        <w:t>ком, овощами, мёдом, лесной землей, песком, глиной. Состав почвы, перегной. Состав и свойства древесины. Названия овощей, выделение среди овощей корнеплодов. Названия частей раст</w:t>
      </w:r>
      <w:r w:rsidRPr="00B84BBA">
        <w:rPr>
          <w:sz w:val="24"/>
          <w:szCs w:val="24"/>
          <w:lang w:eastAsia="ru-RU"/>
        </w:rPr>
        <w:t>е</w:t>
      </w:r>
      <w:r w:rsidRPr="00B84BBA">
        <w:rPr>
          <w:sz w:val="24"/>
          <w:szCs w:val="24"/>
          <w:lang w:eastAsia="ru-RU"/>
        </w:rPr>
        <w:t>ний, виды корней, свойства корней. Предст</w:t>
      </w:r>
      <w:r>
        <w:rPr>
          <w:sz w:val="24"/>
          <w:szCs w:val="24"/>
          <w:lang w:eastAsia="ru-RU"/>
        </w:rPr>
        <w:t>авление о позвоночных животных.</w:t>
      </w:r>
    </w:p>
    <w:p w:rsidR="00C465A8" w:rsidRPr="00B84BBA" w:rsidRDefault="00C465A8" w:rsidP="00C465A8">
      <w:pPr>
        <w:widowControl/>
        <w:shd w:val="clear" w:color="auto" w:fill="FFFFFF"/>
        <w:tabs>
          <w:tab w:val="left" w:pos="10462"/>
        </w:tabs>
        <w:suppressAutoHyphens/>
        <w:ind w:left="709" w:right="872"/>
        <w:jc w:val="center"/>
        <w:rPr>
          <w:b/>
          <w:color w:val="000000"/>
          <w:kern w:val="2"/>
          <w:sz w:val="24"/>
          <w:szCs w:val="24"/>
          <w:lang w:eastAsia="ru-RU"/>
        </w:rPr>
      </w:pPr>
      <w:r w:rsidRPr="00B84BBA">
        <w:rPr>
          <w:b/>
          <w:color w:val="000000"/>
          <w:kern w:val="2"/>
          <w:sz w:val="24"/>
          <w:szCs w:val="24"/>
          <w:lang w:eastAsia="ru-RU"/>
        </w:rPr>
        <w:t>Шахматы</w:t>
      </w:r>
    </w:p>
    <w:p w:rsidR="00C465A8" w:rsidRPr="00B84BBA" w:rsidRDefault="00C465A8" w:rsidP="00C465A8">
      <w:pPr>
        <w:widowControl/>
        <w:shd w:val="clear" w:color="auto" w:fill="FFFFFF"/>
        <w:tabs>
          <w:tab w:val="left" w:pos="10462"/>
        </w:tabs>
        <w:suppressAutoHyphens/>
        <w:ind w:left="709" w:right="872"/>
        <w:jc w:val="both"/>
        <w:rPr>
          <w:color w:val="000000"/>
          <w:kern w:val="2"/>
          <w:sz w:val="24"/>
          <w:szCs w:val="24"/>
          <w:lang w:eastAsia="ru-RU"/>
        </w:rPr>
      </w:pPr>
      <w:r w:rsidRPr="00B84BBA">
        <w:rPr>
          <w:color w:val="000000"/>
          <w:kern w:val="2"/>
          <w:sz w:val="24"/>
          <w:szCs w:val="24"/>
          <w:lang w:eastAsia="ru-RU"/>
        </w:rPr>
        <w:t xml:space="preserve">Содержание курса включает и раскрывает следующие приоритетные </w:t>
      </w:r>
      <w:r w:rsidRPr="00B84BBA">
        <w:rPr>
          <w:b/>
          <w:color w:val="000000"/>
          <w:kern w:val="2"/>
          <w:sz w:val="24"/>
          <w:szCs w:val="24"/>
          <w:lang w:eastAsia="ru-RU"/>
        </w:rPr>
        <w:t>содержательные линии:</w:t>
      </w:r>
    </w:p>
    <w:p w:rsidR="00C465A8" w:rsidRPr="00B84BBA" w:rsidRDefault="00C465A8" w:rsidP="00A3744D">
      <w:pPr>
        <w:widowControl/>
        <w:numPr>
          <w:ilvl w:val="0"/>
          <w:numId w:val="17"/>
        </w:numPr>
        <w:tabs>
          <w:tab w:val="left" w:pos="10462"/>
        </w:tabs>
        <w:suppressAutoHyphens/>
        <w:spacing w:line="100" w:lineRule="atLeast"/>
        <w:ind w:left="709" w:right="872"/>
        <w:jc w:val="both"/>
        <w:rPr>
          <w:rFonts w:eastAsia="Calibri"/>
          <w:bCs/>
          <w:iCs/>
          <w:kern w:val="2"/>
          <w:sz w:val="24"/>
          <w:szCs w:val="24"/>
        </w:rPr>
      </w:pPr>
      <w:r w:rsidRPr="00B84BBA">
        <w:rPr>
          <w:rFonts w:eastAsia="Calibri"/>
          <w:bCs/>
          <w:iCs/>
          <w:kern w:val="2"/>
          <w:sz w:val="24"/>
          <w:szCs w:val="24"/>
        </w:rPr>
        <w:t>Дидактические игры и задания</w:t>
      </w:r>
    </w:p>
    <w:p w:rsidR="00C465A8" w:rsidRPr="00B84BBA" w:rsidRDefault="00C465A8" w:rsidP="00A3744D">
      <w:pPr>
        <w:widowControl/>
        <w:numPr>
          <w:ilvl w:val="0"/>
          <w:numId w:val="17"/>
        </w:numPr>
        <w:tabs>
          <w:tab w:val="left" w:pos="10462"/>
        </w:tabs>
        <w:suppressAutoHyphens/>
        <w:spacing w:line="100" w:lineRule="atLeast"/>
        <w:ind w:left="709" w:right="872"/>
        <w:jc w:val="both"/>
        <w:rPr>
          <w:color w:val="000000"/>
          <w:kern w:val="2"/>
          <w:sz w:val="24"/>
          <w:szCs w:val="24"/>
          <w:lang w:eastAsia="ar-SA"/>
        </w:rPr>
      </w:pPr>
      <w:r w:rsidRPr="00B84BBA">
        <w:rPr>
          <w:rFonts w:eastAsia="Calibri"/>
          <w:bCs/>
          <w:kern w:val="2"/>
          <w:sz w:val="24"/>
          <w:szCs w:val="24"/>
        </w:rPr>
        <w:t>Шахматные фигуры</w:t>
      </w:r>
      <w:r w:rsidRPr="00B84BBA">
        <w:rPr>
          <w:iCs/>
          <w:color w:val="000000"/>
          <w:kern w:val="2"/>
          <w:sz w:val="24"/>
          <w:szCs w:val="24"/>
          <w:lang w:eastAsia="ar-SA"/>
        </w:rPr>
        <w:t xml:space="preserve"> </w:t>
      </w:r>
    </w:p>
    <w:p w:rsidR="00C465A8" w:rsidRPr="00B84BBA" w:rsidRDefault="00C465A8" w:rsidP="00A3744D">
      <w:pPr>
        <w:widowControl/>
        <w:numPr>
          <w:ilvl w:val="0"/>
          <w:numId w:val="17"/>
        </w:numPr>
        <w:shd w:val="clear" w:color="auto" w:fill="FFFFFF"/>
        <w:tabs>
          <w:tab w:val="left" w:pos="10462"/>
        </w:tabs>
        <w:suppressAutoHyphens/>
        <w:spacing w:line="100" w:lineRule="atLeast"/>
        <w:ind w:left="709" w:right="872"/>
        <w:jc w:val="both"/>
        <w:rPr>
          <w:color w:val="000000"/>
          <w:kern w:val="2"/>
          <w:sz w:val="24"/>
          <w:szCs w:val="24"/>
          <w:lang w:eastAsia="ar-SA"/>
        </w:rPr>
      </w:pPr>
      <w:r w:rsidRPr="00B84BBA">
        <w:rPr>
          <w:rFonts w:eastAsia="Calibri"/>
          <w:bCs/>
          <w:kern w:val="2"/>
          <w:sz w:val="24"/>
          <w:szCs w:val="24"/>
        </w:rPr>
        <w:t>Ходы игры и взятие фигур</w:t>
      </w:r>
      <w:r w:rsidRPr="00B84BBA">
        <w:rPr>
          <w:rFonts w:eastAsia="Calibri"/>
          <w:bCs/>
          <w:iCs/>
          <w:color w:val="000000"/>
          <w:kern w:val="2"/>
          <w:sz w:val="24"/>
          <w:szCs w:val="24"/>
          <w:lang w:eastAsia="ar-SA"/>
        </w:rPr>
        <w:t xml:space="preserve"> </w:t>
      </w:r>
    </w:p>
    <w:p w:rsidR="00C465A8" w:rsidRPr="00B84BBA" w:rsidRDefault="00C465A8" w:rsidP="00C465A8">
      <w:pPr>
        <w:widowControl/>
        <w:shd w:val="clear" w:color="auto" w:fill="FFFFFF"/>
        <w:tabs>
          <w:tab w:val="left" w:pos="10462"/>
        </w:tabs>
        <w:suppressAutoHyphens/>
        <w:spacing w:line="100" w:lineRule="atLeast"/>
        <w:ind w:left="709" w:right="872"/>
        <w:jc w:val="both"/>
        <w:rPr>
          <w:color w:val="000000"/>
          <w:kern w:val="2"/>
          <w:sz w:val="24"/>
          <w:szCs w:val="24"/>
          <w:lang w:eastAsia="ar-SA"/>
        </w:rPr>
      </w:pPr>
    </w:p>
    <w:p w:rsidR="00C465A8" w:rsidRPr="00B84BBA" w:rsidRDefault="00C465A8" w:rsidP="00C465A8">
      <w:pPr>
        <w:widowControl/>
        <w:tabs>
          <w:tab w:val="left" w:pos="10462"/>
        </w:tabs>
        <w:suppressAutoHyphens/>
        <w:spacing w:line="100" w:lineRule="atLeast"/>
        <w:ind w:left="709" w:right="872"/>
        <w:jc w:val="both"/>
        <w:rPr>
          <w:rFonts w:eastAsia="Calibri"/>
          <w:bCs/>
          <w:iCs/>
          <w:kern w:val="2"/>
          <w:sz w:val="24"/>
          <w:szCs w:val="24"/>
        </w:rPr>
      </w:pPr>
      <w:r>
        <w:rPr>
          <w:rFonts w:eastAsia="Calibri"/>
          <w:bCs/>
          <w:iCs/>
          <w:kern w:val="2"/>
          <w:sz w:val="24"/>
          <w:szCs w:val="24"/>
        </w:rPr>
        <w:t>Д</w:t>
      </w:r>
      <w:r w:rsidRPr="00B84BBA">
        <w:rPr>
          <w:rFonts w:eastAsia="Calibri"/>
          <w:bCs/>
          <w:iCs/>
          <w:kern w:val="2"/>
          <w:sz w:val="24"/>
          <w:szCs w:val="24"/>
        </w:rPr>
        <w:t>идактические игры и задания</w:t>
      </w:r>
    </w:p>
    <w:p w:rsidR="00C465A8" w:rsidRPr="00B84BBA" w:rsidRDefault="00C465A8" w:rsidP="00C465A8">
      <w:pPr>
        <w:widowControl/>
        <w:tabs>
          <w:tab w:val="left" w:pos="10462"/>
        </w:tabs>
        <w:suppressAutoHyphens/>
        <w:ind w:left="720" w:right="872" w:firstLine="720"/>
        <w:jc w:val="both"/>
        <w:rPr>
          <w:rFonts w:eastAsia="Calibri"/>
          <w:kern w:val="2"/>
          <w:sz w:val="24"/>
          <w:szCs w:val="24"/>
        </w:rPr>
      </w:pPr>
      <w:r w:rsidRPr="00B84BBA">
        <w:rPr>
          <w:rFonts w:eastAsia="Calibri"/>
          <w:kern w:val="2"/>
          <w:sz w:val="24"/>
          <w:szCs w:val="24"/>
        </w:rPr>
        <w:t>«Волшебный мешочек». В непрозрачном мешочке по очереди прячутся все шахматные фигуры, каждый из учеников на ощупь пытается определить, какая фигура спрятана.</w:t>
      </w:r>
    </w:p>
    <w:p w:rsidR="00C465A8" w:rsidRPr="00B84BBA" w:rsidRDefault="00C465A8" w:rsidP="00C465A8">
      <w:pPr>
        <w:widowControl/>
        <w:tabs>
          <w:tab w:val="left" w:pos="10462"/>
        </w:tabs>
        <w:suppressAutoHyphens/>
        <w:ind w:left="720" w:right="872" w:firstLine="720"/>
        <w:jc w:val="both"/>
        <w:rPr>
          <w:rFonts w:eastAsia="Calibri"/>
          <w:kern w:val="2"/>
          <w:sz w:val="24"/>
          <w:szCs w:val="24"/>
        </w:rPr>
      </w:pPr>
      <w:r w:rsidRPr="00B84BBA">
        <w:rPr>
          <w:rFonts w:eastAsia="Calibri"/>
          <w:kern w:val="2"/>
          <w:sz w:val="24"/>
          <w:szCs w:val="24"/>
        </w:rPr>
        <w:t>«Угадайка». Педагог словесно описывает одну из шахматных фигур, дети должны догадаться, что это за фигура.</w:t>
      </w:r>
    </w:p>
    <w:p w:rsidR="00C465A8" w:rsidRPr="00B84BBA" w:rsidRDefault="00C465A8" w:rsidP="00C465A8">
      <w:pPr>
        <w:widowControl/>
        <w:tabs>
          <w:tab w:val="left" w:pos="10462"/>
        </w:tabs>
        <w:suppressAutoHyphens/>
        <w:ind w:left="720" w:right="872" w:firstLine="720"/>
        <w:jc w:val="both"/>
        <w:rPr>
          <w:rFonts w:eastAsia="Calibri"/>
          <w:kern w:val="2"/>
          <w:sz w:val="24"/>
          <w:szCs w:val="24"/>
        </w:rPr>
      </w:pPr>
      <w:r w:rsidRPr="00B84BBA">
        <w:rPr>
          <w:rFonts w:eastAsia="Calibri"/>
          <w:kern w:val="2"/>
          <w:sz w:val="24"/>
          <w:szCs w:val="24"/>
        </w:rPr>
        <w:t>«Секретная фигура». Все фигуры стоят на столе учителя в один ряд, дети по очереди называют все шахматные фигуры, кроме "секретной", которая выбирается заранее; вместо названия этой фигуры надо сказать: "Секрет".</w:t>
      </w:r>
    </w:p>
    <w:p w:rsidR="00C465A8" w:rsidRPr="00B84BBA" w:rsidRDefault="00C465A8" w:rsidP="00C465A8">
      <w:pPr>
        <w:widowControl/>
        <w:tabs>
          <w:tab w:val="left" w:pos="10462"/>
        </w:tabs>
        <w:suppressAutoHyphens/>
        <w:spacing w:line="100" w:lineRule="atLeast"/>
        <w:ind w:left="720" w:right="872" w:firstLine="720"/>
        <w:jc w:val="both"/>
        <w:rPr>
          <w:rFonts w:eastAsia="Calibri"/>
          <w:kern w:val="2"/>
          <w:sz w:val="24"/>
          <w:szCs w:val="24"/>
        </w:rPr>
      </w:pPr>
      <w:r w:rsidRPr="00B84BBA">
        <w:rPr>
          <w:rFonts w:eastAsia="Calibri"/>
          <w:kern w:val="2"/>
          <w:sz w:val="24"/>
          <w:szCs w:val="24"/>
        </w:rPr>
        <w:t>«Что общего?» Педагог берет две шахматные фигуры и спрашивает учеников, чем они похожи друг на друга. Чем отличаются? (Цветом, формой.)</w:t>
      </w:r>
    </w:p>
    <w:p w:rsidR="00C465A8" w:rsidRPr="00B84BBA" w:rsidRDefault="00C465A8" w:rsidP="00C465A8">
      <w:pPr>
        <w:widowControl/>
        <w:tabs>
          <w:tab w:val="left" w:pos="10462"/>
        </w:tabs>
        <w:suppressAutoHyphens/>
        <w:spacing w:line="100" w:lineRule="atLeast"/>
        <w:ind w:left="720" w:right="872" w:firstLine="720"/>
        <w:jc w:val="both"/>
        <w:rPr>
          <w:rFonts w:eastAsia="Calibri"/>
          <w:kern w:val="2"/>
          <w:sz w:val="24"/>
          <w:szCs w:val="24"/>
        </w:rPr>
      </w:pPr>
      <w:r w:rsidRPr="00B84BBA">
        <w:rPr>
          <w:rFonts w:eastAsia="Calibri"/>
          <w:kern w:val="2"/>
          <w:sz w:val="24"/>
          <w:szCs w:val="24"/>
        </w:rPr>
        <w:t>«Большая и маленькая». На столе шесть разных фигур. Дети называют самую высокую фигуру и ставят ее в сторону. Задача: поставить все фигуры по высоте.</w:t>
      </w:r>
    </w:p>
    <w:p w:rsidR="00C465A8" w:rsidRPr="00B84BBA" w:rsidRDefault="00C465A8" w:rsidP="00C465A8">
      <w:pPr>
        <w:widowControl/>
        <w:tabs>
          <w:tab w:val="left" w:pos="10462"/>
        </w:tabs>
        <w:suppressAutoHyphens/>
        <w:ind w:left="720" w:right="872" w:firstLine="720"/>
        <w:jc w:val="both"/>
        <w:rPr>
          <w:rFonts w:eastAsia="Calibri"/>
          <w:kern w:val="2"/>
          <w:sz w:val="24"/>
          <w:szCs w:val="24"/>
        </w:rPr>
      </w:pPr>
      <w:r w:rsidRPr="00B84BBA">
        <w:rPr>
          <w:rFonts w:eastAsia="Calibri"/>
          <w:kern w:val="2"/>
          <w:sz w:val="24"/>
          <w:szCs w:val="24"/>
        </w:rPr>
        <w:t>«Да и нет». Педагог берет две шахматные фигурки и спрашивает детей, стоят ли эти фигуры рядом в начальном положении.</w:t>
      </w:r>
    </w:p>
    <w:p w:rsidR="00C465A8" w:rsidRPr="00B84BBA" w:rsidRDefault="00C465A8" w:rsidP="00C465A8">
      <w:pPr>
        <w:widowControl/>
        <w:tabs>
          <w:tab w:val="left" w:pos="10462"/>
        </w:tabs>
        <w:suppressAutoHyphens/>
        <w:spacing w:line="100" w:lineRule="atLeast"/>
        <w:ind w:left="720" w:right="872" w:firstLine="720"/>
        <w:jc w:val="both"/>
        <w:rPr>
          <w:rFonts w:eastAsia="Calibri"/>
          <w:kern w:val="2"/>
          <w:sz w:val="24"/>
          <w:szCs w:val="24"/>
        </w:rPr>
      </w:pPr>
      <w:r w:rsidRPr="00B84BBA">
        <w:rPr>
          <w:rFonts w:eastAsia="Calibri"/>
          <w:kern w:val="2"/>
          <w:sz w:val="24"/>
          <w:szCs w:val="24"/>
        </w:rPr>
        <w:t>«Игра на уничтожение» – важнейшая игра курса. У ребенка формируется внутренний план действий, развивается аналитико-синтетическая функция мышления и др. Педагог играет с учениками ограниченным числом фигур (чаще всего фигура против фигуры). Выигрывает тот, кто побьет все фигуры противника.</w:t>
      </w:r>
    </w:p>
    <w:p w:rsidR="00C465A8" w:rsidRPr="00B84BBA" w:rsidRDefault="00C465A8" w:rsidP="00C465A8">
      <w:pPr>
        <w:widowControl/>
        <w:tabs>
          <w:tab w:val="left" w:pos="10462"/>
        </w:tabs>
        <w:suppressAutoHyphens/>
        <w:ind w:left="720" w:right="872" w:firstLine="720"/>
        <w:jc w:val="both"/>
        <w:rPr>
          <w:rFonts w:eastAsia="Calibri"/>
          <w:kern w:val="2"/>
          <w:sz w:val="24"/>
          <w:szCs w:val="24"/>
        </w:rPr>
      </w:pPr>
      <w:r w:rsidRPr="00B84BBA">
        <w:rPr>
          <w:rFonts w:eastAsia="Calibri"/>
          <w:kern w:val="2"/>
          <w:sz w:val="24"/>
          <w:szCs w:val="24"/>
        </w:rPr>
        <w:t>«Один в поле воин».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w:t>
      </w:r>
    </w:p>
    <w:p w:rsidR="00C465A8" w:rsidRPr="00B84BBA" w:rsidRDefault="00C465A8" w:rsidP="00C465A8">
      <w:pPr>
        <w:widowControl/>
        <w:tabs>
          <w:tab w:val="left" w:pos="10462"/>
        </w:tabs>
        <w:suppressAutoHyphens/>
        <w:ind w:left="709" w:right="872"/>
        <w:jc w:val="both"/>
        <w:rPr>
          <w:b/>
          <w:color w:val="000000"/>
          <w:kern w:val="2"/>
          <w:sz w:val="24"/>
          <w:szCs w:val="24"/>
          <w:lang w:eastAsia="ar-SA"/>
        </w:rPr>
      </w:pPr>
      <w:r w:rsidRPr="00B84BBA">
        <w:rPr>
          <w:rFonts w:eastAsia="Calibri"/>
          <w:kern w:val="2"/>
          <w:sz w:val="24"/>
          <w:szCs w:val="24"/>
        </w:rPr>
        <w:lastRenderedPageBreak/>
        <w:t>«Лабиринт». Белая фигура должна достичь определенной клетки шахматной доски, не становясь на «заминированные» поля и не перепрыгивая их.</w:t>
      </w:r>
    </w:p>
    <w:p w:rsidR="00C465A8" w:rsidRPr="00B84BBA" w:rsidRDefault="00C465A8" w:rsidP="00C465A8">
      <w:pPr>
        <w:widowControl/>
        <w:tabs>
          <w:tab w:val="left" w:pos="10462"/>
        </w:tabs>
        <w:suppressAutoHyphens/>
        <w:spacing w:line="100" w:lineRule="atLeast"/>
        <w:ind w:right="872"/>
        <w:jc w:val="both"/>
        <w:rPr>
          <w:b/>
          <w:color w:val="000000"/>
          <w:kern w:val="2"/>
          <w:sz w:val="24"/>
          <w:szCs w:val="24"/>
          <w:lang w:eastAsia="ar-SA"/>
        </w:rPr>
      </w:pPr>
      <w:r w:rsidRPr="00B84BBA">
        <w:rPr>
          <w:rFonts w:eastAsia="Calibri"/>
          <w:b/>
          <w:bCs/>
          <w:kern w:val="2"/>
          <w:sz w:val="24"/>
          <w:szCs w:val="24"/>
        </w:rPr>
        <w:t>Шахматные фигуры</w:t>
      </w:r>
      <w:r w:rsidRPr="00B84BBA">
        <w:rPr>
          <w:b/>
          <w:iCs/>
          <w:color w:val="000000"/>
          <w:kern w:val="2"/>
          <w:sz w:val="24"/>
          <w:szCs w:val="24"/>
          <w:lang w:eastAsia="ar-SA"/>
        </w:rPr>
        <w:t xml:space="preserve"> </w:t>
      </w:r>
    </w:p>
    <w:p w:rsidR="00C465A8" w:rsidRPr="00B84BBA" w:rsidRDefault="00C465A8" w:rsidP="00C465A8">
      <w:pPr>
        <w:widowControl/>
        <w:shd w:val="clear" w:color="auto" w:fill="FFFFFF"/>
        <w:tabs>
          <w:tab w:val="left" w:pos="10462"/>
        </w:tabs>
        <w:suppressAutoHyphens/>
        <w:ind w:left="709"/>
        <w:jc w:val="both"/>
        <w:rPr>
          <w:rFonts w:eastAsia="Calibri"/>
          <w:b/>
          <w:bCs/>
          <w:kern w:val="2"/>
          <w:sz w:val="24"/>
          <w:szCs w:val="24"/>
        </w:rPr>
      </w:pPr>
      <w:r w:rsidRPr="00B84BBA">
        <w:rPr>
          <w:rFonts w:eastAsia="Calibri"/>
          <w:kern w:val="2"/>
          <w:sz w:val="24"/>
          <w:szCs w:val="24"/>
        </w:rPr>
        <w:t>Белые, черные, ладья, слон, ферзь, конь, пешка, король</w:t>
      </w:r>
      <w:r w:rsidRPr="00B84BBA">
        <w:rPr>
          <w:rFonts w:eastAsia="Calibri"/>
          <w:b/>
          <w:bCs/>
          <w:kern w:val="2"/>
          <w:sz w:val="24"/>
          <w:szCs w:val="24"/>
        </w:rPr>
        <w:t>.</w:t>
      </w:r>
    </w:p>
    <w:p w:rsidR="00C465A8" w:rsidRPr="00B84BBA" w:rsidRDefault="00C465A8" w:rsidP="00C465A8">
      <w:pPr>
        <w:widowControl/>
        <w:shd w:val="clear" w:color="auto" w:fill="FFFFFF"/>
        <w:tabs>
          <w:tab w:val="left" w:pos="10462"/>
        </w:tabs>
        <w:suppressAutoHyphens/>
        <w:jc w:val="both"/>
        <w:rPr>
          <w:b/>
          <w:color w:val="000000"/>
          <w:kern w:val="2"/>
          <w:sz w:val="24"/>
          <w:szCs w:val="24"/>
          <w:lang w:eastAsia="ar-SA"/>
        </w:rPr>
      </w:pPr>
      <w:r w:rsidRPr="00B84BBA">
        <w:rPr>
          <w:rFonts w:eastAsia="Calibri"/>
          <w:b/>
          <w:bCs/>
          <w:kern w:val="2"/>
          <w:sz w:val="24"/>
          <w:szCs w:val="24"/>
        </w:rPr>
        <w:t>Ходы игры и взятие фигур</w:t>
      </w:r>
      <w:r w:rsidRPr="00B84BBA">
        <w:rPr>
          <w:rFonts w:eastAsia="Calibri"/>
          <w:b/>
          <w:bCs/>
          <w:iCs/>
          <w:color w:val="000000"/>
          <w:kern w:val="2"/>
          <w:sz w:val="24"/>
          <w:szCs w:val="24"/>
          <w:lang w:eastAsia="ar-SA"/>
        </w:rPr>
        <w:t xml:space="preserve"> </w:t>
      </w:r>
    </w:p>
    <w:p w:rsidR="00C465A8" w:rsidRPr="00B84BBA" w:rsidRDefault="00C465A8" w:rsidP="00C465A8">
      <w:pPr>
        <w:pStyle w:val="aff5"/>
        <w:tabs>
          <w:tab w:val="left" w:pos="10462"/>
        </w:tabs>
        <w:ind w:left="709"/>
        <w:rPr>
          <w:rFonts w:eastAsia="Calibri"/>
          <w:kern w:val="2"/>
          <w:sz w:val="24"/>
          <w:szCs w:val="24"/>
        </w:rPr>
      </w:pPr>
      <w:r w:rsidRPr="00B84BBA">
        <w:rPr>
          <w:rFonts w:eastAsia="Calibri"/>
          <w:kern w:val="2"/>
          <w:sz w:val="24"/>
          <w:szCs w:val="24"/>
        </w:rPr>
        <w:t>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
    <w:p w:rsidR="00C465A8" w:rsidRPr="00B84BBA" w:rsidRDefault="00C465A8" w:rsidP="00C465A8">
      <w:pPr>
        <w:widowControl/>
        <w:shd w:val="clear" w:color="auto" w:fill="FFFFFF"/>
        <w:tabs>
          <w:tab w:val="left" w:pos="10462"/>
        </w:tabs>
        <w:ind w:firstLine="709"/>
        <w:jc w:val="both"/>
        <w:rPr>
          <w:b/>
          <w:color w:val="000000"/>
          <w:sz w:val="24"/>
          <w:szCs w:val="24"/>
          <w:lang w:eastAsia="ru-RU"/>
        </w:rPr>
      </w:pPr>
    </w:p>
    <w:p w:rsidR="00C465A8" w:rsidRPr="009B0B40" w:rsidRDefault="00C465A8" w:rsidP="00C465A8">
      <w:pPr>
        <w:widowControl/>
        <w:shd w:val="clear" w:color="auto" w:fill="FFFFFF"/>
        <w:tabs>
          <w:tab w:val="left" w:pos="10065"/>
          <w:tab w:val="left" w:pos="10462"/>
        </w:tabs>
        <w:ind w:firstLine="709"/>
        <w:jc w:val="center"/>
        <w:rPr>
          <w:b/>
          <w:sz w:val="24"/>
          <w:szCs w:val="24"/>
          <w:lang w:eastAsia="ru-RU"/>
        </w:rPr>
      </w:pPr>
      <w:r>
        <w:rPr>
          <w:b/>
          <w:sz w:val="24"/>
          <w:szCs w:val="24"/>
          <w:lang w:eastAsia="ru-RU"/>
        </w:rPr>
        <w:t>«Тропинка к своему Я»</w:t>
      </w:r>
    </w:p>
    <w:p w:rsidR="00C465A8" w:rsidRPr="00B84BBA" w:rsidRDefault="00C465A8" w:rsidP="00C465A8">
      <w:pPr>
        <w:widowControl/>
        <w:shd w:val="clear" w:color="auto" w:fill="FFFFFF"/>
        <w:tabs>
          <w:tab w:val="left" w:pos="10462"/>
        </w:tabs>
        <w:ind w:firstLine="709"/>
        <w:jc w:val="center"/>
        <w:rPr>
          <w:b/>
          <w:sz w:val="24"/>
          <w:szCs w:val="24"/>
          <w:lang w:eastAsia="ru-RU"/>
        </w:rPr>
      </w:pPr>
    </w:p>
    <w:p w:rsidR="00C465A8" w:rsidRPr="00830BAF" w:rsidRDefault="00C465A8" w:rsidP="00C465A8">
      <w:pPr>
        <w:widowControl/>
        <w:shd w:val="clear" w:color="auto" w:fill="FFFFFF"/>
        <w:ind w:firstLine="709"/>
        <w:jc w:val="both"/>
        <w:rPr>
          <w:b/>
          <w:lang w:eastAsia="ru-RU"/>
        </w:rPr>
      </w:pPr>
      <w:r w:rsidRPr="00830BAF">
        <w:rPr>
          <w:b/>
          <w:lang w:eastAsia="ru-RU"/>
        </w:rPr>
        <w:t>Содержание, планируемые результаты и тематическое планирование</w:t>
      </w:r>
    </w:p>
    <w:p w:rsidR="00C465A8" w:rsidRPr="00830BAF" w:rsidRDefault="00C465A8" w:rsidP="00C465A8">
      <w:pPr>
        <w:widowControl/>
        <w:shd w:val="clear" w:color="auto" w:fill="FFFFFF"/>
        <w:ind w:firstLine="709"/>
        <w:jc w:val="center"/>
        <w:rPr>
          <w:b/>
          <w:lang w:eastAsia="ru-RU"/>
        </w:rPr>
      </w:pPr>
      <w:r w:rsidRPr="00830BAF">
        <w:rPr>
          <w:b/>
          <w:lang w:eastAsia="ru-RU"/>
        </w:rPr>
        <w:t>Первый класс</w:t>
      </w:r>
    </w:p>
    <w:p w:rsidR="00C465A8" w:rsidRPr="00830BAF" w:rsidRDefault="00C465A8" w:rsidP="00C465A8">
      <w:pPr>
        <w:widowControl/>
        <w:shd w:val="clear" w:color="auto" w:fill="FFFFFF"/>
        <w:ind w:firstLine="709"/>
        <w:jc w:val="both"/>
        <w:rPr>
          <w:lang w:eastAsia="ru-RU"/>
        </w:rPr>
      </w:pPr>
      <w:r w:rsidRPr="00830BAF">
        <w:rPr>
          <w:b/>
          <w:lang w:eastAsia="ru-RU"/>
        </w:rPr>
        <w:t>Раздел 1.</w:t>
      </w:r>
      <w:r w:rsidRPr="00830BAF">
        <w:rPr>
          <w:lang w:eastAsia="ru-RU"/>
        </w:rPr>
        <w:t xml:space="preserve"> Мои чувства (14 часов) </w:t>
      </w:r>
    </w:p>
    <w:p w:rsidR="00C465A8" w:rsidRPr="00830BAF" w:rsidRDefault="00C465A8" w:rsidP="00C465A8">
      <w:pPr>
        <w:widowControl/>
        <w:shd w:val="clear" w:color="auto" w:fill="FFFFFF"/>
        <w:ind w:firstLine="709"/>
        <w:jc w:val="both"/>
        <w:rPr>
          <w:lang w:eastAsia="ru-RU"/>
        </w:rPr>
      </w:pPr>
      <w:r w:rsidRPr="00830BAF">
        <w:rPr>
          <w:b/>
          <w:lang w:eastAsia="ru-RU"/>
        </w:rPr>
        <w:t>Форма работы</w:t>
      </w:r>
      <w:r w:rsidRPr="00830BAF">
        <w:rPr>
          <w:lang w:eastAsia="ru-RU"/>
        </w:rPr>
        <w:t>: урок-беседа, рисунок, занятие-диспут, игра, интегрированное занятие, просмотр виде</w:t>
      </w:r>
      <w:r w:rsidRPr="00830BAF">
        <w:rPr>
          <w:lang w:eastAsia="ru-RU"/>
        </w:rPr>
        <w:t>о</w:t>
      </w:r>
      <w:r w:rsidRPr="00830BAF">
        <w:rPr>
          <w:lang w:eastAsia="ru-RU"/>
        </w:rPr>
        <w:t xml:space="preserve">фильма. </w:t>
      </w:r>
    </w:p>
    <w:p w:rsidR="00C465A8" w:rsidRPr="00830BAF" w:rsidRDefault="00C465A8" w:rsidP="00C465A8">
      <w:pPr>
        <w:widowControl/>
        <w:shd w:val="clear" w:color="auto" w:fill="FFFFFF"/>
        <w:ind w:firstLine="709"/>
        <w:jc w:val="both"/>
        <w:rPr>
          <w:lang w:eastAsia="ru-RU"/>
        </w:rPr>
      </w:pPr>
      <w:r w:rsidRPr="00830BAF">
        <w:rPr>
          <w:b/>
          <w:lang w:eastAsia="ru-RU"/>
        </w:rPr>
        <w:t>Характеристика видов деятельности</w:t>
      </w:r>
      <w:r w:rsidRPr="00830BAF">
        <w:rPr>
          <w:lang w:eastAsia="ru-RU"/>
        </w:rPr>
        <w:t>: Овладевать навыками самоконтроля в общении со сверстниками (Р). Уметь распознавать и описывать свои чувства и чувства других людей. Различать эмоции радости, страха, гнева (П). Д</w:t>
      </w:r>
      <w:r w:rsidRPr="00830BAF">
        <w:rPr>
          <w:lang w:eastAsia="ru-RU"/>
        </w:rPr>
        <w:t>о</w:t>
      </w:r>
      <w:r w:rsidRPr="00830BAF">
        <w:rPr>
          <w:lang w:eastAsia="ru-RU"/>
        </w:rPr>
        <w:t>верительно и открыто говорить о себе и своих чувствах (К).</w:t>
      </w:r>
    </w:p>
    <w:p w:rsidR="00C465A8" w:rsidRPr="00830BAF" w:rsidRDefault="00C465A8" w:rsidP="00C465A8">
      <w:pPr>
        <w:widowControl/>
        <w:shd w:val="clear" w:color="auto" w:fill="FFFFFF"/>
        <w:ind w:firstLine="709"/>
        <w:jc w:val="both"/>
        <w:rPr>
          <w:lang w:eastAsia="ru-RU"/>
        </w:rPr>
      </w:pPr>
      <w:r w:rsidRPr="00830BAF">
        <w:rPr>
          <w:lang w:eastAsia="ru-RU"/>
        </w:rPr>
        <w:t xml:space="preserve">Что такое психология и зачем она нужна человеку? </w:t>
      </w:r>
    </w:p>
    <w:p w:rsidR="00C465A8" w:rsidRPr="00830BAF" w:rsidRDefault="00C465A8" w:rsidP="00C465A8">
      <w:pPr>
        <w:widowControl/>
        <w:shd w:val="clear" w:color="auto" w:fill="FFFFFF"/>
        <w:ind w:firstLine="709"/>
        <w:jc w:val="both"/>
        <w:rPr>
          <w:lang w:eastAsia="ru-RU"/>
        </w:rPr>
      </w:pPr>
      <w:r w:rsidRPr="00830BAF">
        <w:rPr>
          <w:lang w:eastAsia="ru-RU"/>
        </w:rPr>
        <w:t xml:space="preserve">Психология изучает чувства и мысли людей, чтобы научиться понимать себя и окружающих, уметь жить дружно, помогать друг другу. </w:t>
      </w:r>
    </w:p>
    <w:p w:rsidR="00C465A8" w:rsidRPr="00830BAF" w:rsidRDefault="00C465A8" w:rsidP="00C465A8">
      <w:pPr>
        <w:widowControl/>
        <w:shd w:val="clear" w:color="auto" w:fill="FFFFFF"/>
        <w:ind w:firstLine="709"/>
        <w:jc w:val="both"/>
        <w:rPr>
          <w:lang w:eastAsia="ru-RU"/>
        </w:rPr>
      </w:pPr>
      <w:r w:rsidRPr="00830BAF">
        <w:rPr>
          <w:lang w:eastAsia="ru-RU"/>
        </w:rPr>
        <w:t xml:space="preserve">Радость. Радость можно выразить мимикой. Мимика выражает наши мысли и чувства. Мимика помогает лучше понять собеседника. </w:t>
      </w:r>
    </w:p>
    <w:p w:rsidR="00C465A8" w:rsidRPr="00830BAF" w:rsidRDefault="00C465A8" w:rsidP="00C465A8">
      <w:pPr>
        <w:widowControl/>
        <w:shd w:val="clear" w:color="auto" w:fill="FFFFFF"/>
        <w:ind w:firstLine="709"/>
        <w:jc w:val="both"/>
        <w:rPr>
          <w:lang w:eastAsia="ru-RU"/>
        </w:rPr>
      </w:pPr>
      <w:r w:rsidRPr="00830BAF">
        <w:rPr>
          <w:lang w:eastAsia="ru-RU"/>
        </w:rPr>
        <w:t>Жесты. Передать радость другому человеку можно с помощью жестов. Мимика и жесты – наши первые помо</w:t>
      </w:r>
      <w:r w:rsidRPr="00830BAF">
        <w:rPr>
          <w:lang w:eastAsia="ru-RU"/>
        </w:rPr>
        <w:t>щ</w:t>
      </w:r>
      <w:r w:rsidRPr="00830BAF">
        <w:rPr>
          <w:lang w:eastAsia="ru-RU"/>
        </w:rPr>
        <w:t xml:space="preserve">ники в общении. </w:t>
      </w:r>
    </w:p>
    <w:p w:rsidR="00C465A8" w:rsidRPr="00830BAF" w:rsidRDefault="00C465A8" w:rsidP="00C465A8">
      <w:pPr>
        <w:widowControl/>
        <w:shd w:val="clear" w:color="auto" w:fill="FFFFFF"/>
        <w:ind w:firstLine="709"/>
        <w:jc w:val="both"/>
        <w:rPr>
          <w:lang w:eastAsia="ru-RU"/>
        </w:rPr>
      </w:pPr>
      <w:r w:rsidRPr="00830BAF">
        <w:rPr>
          <w:lang w:eastAsia="ru-RU"/>
        </w:rPr>
        <w:t xml:space="preserve">Страх. Какие бывают страхи? Как справиться со страхом? </w:t>
      </w:r>
    </w:p>
    <w:p w:rsidR="00C465A8" w:rsidRPr="00830BAF" w:rsidRDefault="00C465A8" w:rsidP="00C465A8">
      <w:pPr>
        <w:widowControl/>
        <w:shd w:val="clear" w:color="auto" w:fill="FFFFFF"/>
        <w:ind w:firstLine="709"/>
        <w:jc w:val="both"/>
        <w:rPr>
          <w:lang w:eastAsia="ru-RU"/>
        </w:rPr>
      </w:pPr>
      <w:r w:rsidRPr="00830BAF">
        <w:rPr>
          <w:lang w:eastAsia="ru-RU"/>
        </w:rPr>
        <w:t xml:space="preserve">Гнев. Гнев как выражение чувств: страх и обида часто вызывают гнев. </w:t>
      </w:r>
    </w:p>
    <w:p w:rsidR="00C465A8" w:rsidRPr="00830BAF" w:rsidRDefault="00C465A8" w:rsidP="00C465A8">
      <w:pPr>
        <w:widowControl/>
        <w:shd w:val="clear" w:color="auto" w:fill="FFFFFF"/>
        <w:ind w:firstLine="709"/>
        <w:jc w:val="both"/>
        <w:rPr>
          <w:lang w:eastAsia="ru-RU"/>
        </w:rPr>
      </w:pPr>
      <w:r w:rsidRPr="00830BAF">
        <w:rPr>
          <w:lang w:eastAsia="ru-RU"/>
        </w:rPr>
        <w:t xml:space="preserve">Как справиться с гневом? </w:t>
      </w:r>
    </w:p>
    <w:p w:rsidR="00C465A8" w:rsidRPr="00830BAF" w:rsidRDefault="00C465A8" w:rsidP="00C465A8">
      <w:pPr>
        <w:widowControl/>
        <w:shd w:val="clear" w:color="auto" w:fill="FFFFFF"/>
        <w:ind w:firstLine="709"/>
        <w:jc w:val="both"/>
        <w:rPr>
          <w:lang w:eastAsia="ru-RU"/>
        </w:rPr>
      </w:pPr>
      <w:r w:rsidRPr="00830BAF">
        <w:rPr>
          <w:lang w:eastAsia="ru-RU"/>
        </w:rPr>
        <w:t xml:space="preserve">Может ли гнев принести пользу? </w:t>
      </w:r>
    </w:p>
    <w:p w:rsidR="00C465A8" w:rsidRPr="00830BAF" w:rsidRDefault="00C465A8" w:rsidP="00C465A8">
      <w:pPr>
        <w:widowControl/>
        <w:shd w:val="clear" w:color="auto" w:fill="FFFFFF"/>
        <w:ind w:firstLine="709"/>
        <w:jc w:val="both"/>
        <w:rPr>
          <w:b/>
          <w:color w:val="000000"/>
          <w:sz w:val="28"/>
          <w:szCs w:val="28"/>
          <w:lang w:eastAsia="ru-RU"/>
        </w:rPr>
      </w:pPr>
      <w:r w:rsidRPr="00830BAF">
        <w:rPr>
          <w:lang w:eastAsia="ru-RU"/>
        </w:rPr>
        <w:t>Разные чувства . Как можно выразить свои чувства?</w:t>
      </w:r>
    </w:p>
    <w:p w:rsidR="00C465A8" w:rsidRPr="00830BAF" w:rsidRDefault="00C465A8" w:rsidP="00C465A8">
      <w:pPr>
        <w:widowControl/>
        <w:shd w:val="clear" w:color="auto" w:fill="FFFFFF"/>
        <w:ind w:firstLine="709"/>
        <w:jc w:val="both"/>
        <w:rPr>
          <w:lang w:eastAsia="ru-RU"/>
        </w:rPr>
      </w:pPr>
      <w:r w:rsidRPr="00830BAF">
        <w:rPr>
          <w:b/>
          <w:lang w:eastAsia="ru-RU"/>
        </w:rPr>
        <w:t>Раздел 2.</w:t>
      </w:r>
      <w:r w:rsidRPr="00830BAF">
        <w:rPr>
          <w:lang w:eastAsia="ru-RU"/>
        </w:rPr>
        <w:t xml:space="preserve"> Чем люди отличаются друг от друга (6 часов) </w:t>
      </w:r>
    </w:p>
    <w:p w:rsidR="00C465A8" w:rsidRPr="00830BAF" w:rsidRDefault="00C465A8" w:rsidP="00C465A8">
      <w:pPr>
        <w:widowControl/>
        <w:shd w:val="clear" w:color="auto" w:fill="FFFFFF"/>
        <w:ind w:firstLine="709"/>
        <w:jc w:val="both"/>
        <w:rPr>
          <w:lang w:eastAsia="ru-RU"/>
        </w:rPr>
      </w:pPr>
      <w:r w:rsidRPr="00830BAF">
        <w:rPr>
          <w:b/>
          <w:lang w:eastAsia="ru-RU"/>
        </w:rPr>
        <w:t>Форма работы</w:t>
      </w:r>
      <w:r w:rsidRPr="00830BAF">
        <w:rPr>
          <w:lang w:eastAsia="ru-RU"/>
        </w:rPr>
        <w:t xml:space="preserve">: тесты </w:t>
      </w:r>
    </w:p>
    <w:p w:rsidR="00C465A8" w:rsidRPr="00830BAF" w:rsidRDefault="00C465A8" w:rsidP="00C465A8">
      <w:pPr>
        <w:widowControl/>
        <w:shd w:val="clear" w:color="auto" w:fill="FFFFFF"/>
        <w:ind w:firstLine="709"/>
        <w:jc w:val="both"/>
        <w:rPr>
          <w:lang w:eastAsia="ru-RU"/>
        </w:rPr>
      </w:pPr>
      <w:r w:rsidRPr="00830BAF">
        <w:rPr>
          <w:b/>
          <w:lang w:eastAsia="ru-RU"/>
        </w:rPr>
        <w:t>Характеристика видов деятельности:</w:t>
      </w:r>
      <w:r w:rsidRPr="00830BAF">
        <w:rPr>
          <w:lang w:eastAsia="ru-RU"/>
        </w:rPr>
        <w:t xml:space="preserve"> Извлекать с помощью учителя необходимую информацию из текста сказки (Р) Учиться исследовать свои качества и свои особенности (П) Учиться работать в парах (К) </w:t>
      </w:r>
    </w:p>
    <w:p w:rsidR="00C465A8" w:rsidRPr="00830BAF" w:rsidRDefault="00C465A8" w:rsidP="00C465A8">
      <w:pPr>
        <w:widowControl/>
        <w:shd w:val="clear" w:color="auto" w:fill="FFFFFF"/>
        <w:ind w:firstLine="709"/>
        <w:jc w:val="both"/>
        <w:rPr>
          <w:lang w:eastAsia="ru-RU"/>
        </w:rPr>
      </w:pPr>
      <w:r w:rsidRPr="00830BAF">
        <w:rPr>
          <w:lang w:eastAsia="ru-RU"/>
        </w:rPr>
        <w:t xml:space="preserve">Что такое качества людей и какие они бывают? Какие качества окружающим нравятся, а какие – нет? </w:t>
      </w:r>
    </w:p>
    <w:p w:rsidR="00C465A8" w:rsidRPr="00830BAF" w:rsidRDefault="00C465A8" w:rsidP="00C465A8">
      <w:pPr>
        <w:widowControl/>
        <w:shd w:val="clear" w:color="auto" w:fill="FFFFFF"/>
        <w:ind w:firstLine="709"/>
        <w:jc w:val="both"/>
        <w:rPr>
          <w:lang w:eastAsia="ru-RU"/>
        </w:rPr>
      </w:pPr>
      <w:r w:rsidRPr="00830BAF">
        <w:rPr>
          <w:lang w:eastAsia="ru-RU"/>
        </w:rPr>
        <w:t xml:space="preserve">Как мы видим друг друга? </w:t>
      </w:r>
    </w:p>
    <w:p w:rsidR="00C465A8" w:rsidRPr="00830BAF" w:rsidRDefault="00C465A8" w:rsidP="00C465A8">
      <w:pPr>
        <w:widowControl/>
        <w:shd w:val="clear" w:color="auto" w:fill="FFFFFF"/>
        <w:ind w:firstLine="709"/>
        <w:jc w:val="both"/>
        <w:rPr>
          <w:lang w:eastAsia="ru-RU"/>
        </w:rPr>
      </w:pPr>
      <w:r w:rsidRPr="00830BAF">
        <w:rPr>
          <w:lang w:eastAsia="ru-RU"/>
        </w:rPr>
        <w:t xml:space="preserve">Способность поставить себя на место другого помогает лучше понять друг друга. </w:t>
      </w:r>
    </w:p>
    <w:p w:rsidR="00C465A8" w:rsidRPr="00830BAF" w:rsidRDefault="00C465A8" w:rsidP="00C465A8">
      <w:pPr>
        <w:widowControl/>
        <w:shd w:val="clear" w:color="auto" w:fill="FFFFFF"/>
        <w:ind w:firstLine="709"/>
        <w:jc w:val="both"/>
        <w:rPr>
          <w:lang w:eastAsia="ru-RU"/>
        </w:rPr>
      </w:pPr>
      <w:r w:rsidRPr="00830BAF">
        <w:rPr>
          <w:lang w:eastAsia="ru-RU"/>
        </w:rPr>
        <w:t xml:space="preserve">В каждом человеке есть « тёмные» и «светлые» качества. Самое важное качество. </w:t>
      </w:r>
    </w:p>
    <w:p w:rsidR="00C465A8" w:rsidRPr="00830BAF" w:rsidRDefault="00C465A8" w:rsidP="00C465A8">
      <w:pPr>
        <w:widowControl/>
        <w:shd w:val="clear" w:color="auto" w:fill="FFFFFF"/>
        <w:ind w:firstLine="709"/>
        <w:jc w:val="both"/>
        <w:rPr>
          <w:lang w:eastAsia="ru-RU"/>
        </w:rPr>
      </w:pPr>
      <w:r w:rsidRPr="00830BAF">
        <w:rPr>
          <w:lang w:eastAsia="ru-RU"/>
        </w:rPr>
        <w:t xml:space="preserve">Кто такой сердечный человек. </w:t>
      </w:r>
    </w:p>
    <w:p w:rsidR="00C465A8" w:rsidRPr="00830BAF" w:rsidRDefault="00C465A8" w:rsidP="00C465A8">
      <w:pPr>
        <w:widowControl/>
        <w:shd w:val="clear" w:color="auto" w:fill="FFFFFF"/>
        <w:ind w:firstLine="709"/>
        <w:jc w:val="both"/>
        <w:rPr>
          <w:lang w:eastAsia="ru-RU"/>
        </w:rPr>
      </w:pPr>
      <w:r w:rsidRPr="00830BAF">
        <w:rPr>
          <w:lang w:eastAsia="ru-RU"/>
        </w:rPr>
        <w:t>Кто такой доброжелательный человек. Трудно ли быть доброжелательным человеком?</w:t>
      </w:r>
    </w:p>
    <w:p w:rsidR="00C465A8" w:rsidRPr="00830BAF" w:rsidRDefault="00C465A8" w:rsidP="00C465A8">
      <w:pPr>
        <w:widowControl/>
        <w:shd w:val="clear" w:color="auto" w:fill="FFFFFF"/>
        <w:ind w:firstLine="709"/>
        <w:jc w:val="both"/>
        <w:rPr>
          <w:lang w:eastAsia="ru-RU"/>
        </w:rPr>
      </w:pPr>
      <w:r w:rsidRPr="00830BAF">
        <w:rPr>
          <w:b/>
          <w:lang w:eastAsia="ru-RU"/>
        </w:rPr>
        <w:t>Раздел 3.</w:t>
      </w:r>
      <w:r w:rsidRPr="00830BAF">
        <w:rPr>
          <w:lang w:eastAsia="ru-RU"/>
        </w:rPr>
        <w:t xml:space="preserve"> Какой Я – какой Ты (8 часов) </w:t>
      </w:r>
    </w:p>
    <w:p w:rsidR="00C465A8" w:rsidRPr="00830BAF" w:rsidRDefault="00C465A8" w:rsidP="00C465A8">
      <w:pPr>
        <w:widowControl/>
        <w:shd w:val="clear" w:color="auto" w:fill="FFFFFF"/>
        <w:ind w:firstLine="709"/>
        <w:jc w:val="both"/>
        <w:rPr>
          <w:lang w:eastAsia="ru-RU"/>
        </w:rPr>
      </w:pPr>
      <w:r w:rsidRPr="00830BAF">
        <w:rPr>
          <w:b/>
          <w:lang w:eastAsia="ru-RU"/>
        </w:rPr>
        <w:t>Форма работы</w:t>
      </w:r>
      <w:r w:rsidRPr="00830BAF">
        <w:rPr>
          <w:lang w:eastAsia="ru-RU"/>
        </w:rPr>
        <w:t xml:space="preserve">: урок-беседа, проект </w:t>
      </w:r>
    </w:p>
    <w:p w:rsidR="00C465A8" w:rsidRPr="00830BAF" w:rsidRDefault="00C465A8" w:rsidP="00C465A8">
      <w:pPr>
        <w:widowControl/>
        <w:shd w:val="clear" w:color="auto" w:fill="FFFFFF"/>
        <w:ind w:firstLine="709"/>
        <w:jc w:val="both"/>
        <w:rPr>
          <w:b/>
          <w:color w:val="000000"/>
          <w:sz w:val="28"/>
          <w:szCs w:val="28"/>
          <w:lang w:eastAsia="ru-RU"/>
        </w:rPr>
      </w:pPr>
      <w:r w:rsidRPr="00830BAF">
        <w:rPr>
          <w:b/>
          <w:lang w:eastAsia="ru-RU"/>
        </w:rPr>
        <w:t>Характеристика видов деятельности</w:t>
      </w:r>
      <w:r w:rsidRPr="00830BAF">
        <w:rPr>
          <w:lang w:eastAsia="ru-RU"/>
        </w:rPr>
        <w:t>: Уметь оценивать свой результат с помощью учителя (Р) Учиться нах</w:t>
      </w:r>
      <w:r w:rsidRPr="00830BAF">
        <w:rPr>
          <w:lang w:eastAsia="ru-RU"/>
        </w:rPr>
        <w:t>о</w:t>
      </w:r>
      <w:r w:rsidRPr="00830BAF">
        <w:rPr>
          <w:lang w:eastAsia="ru-RU"/>
        </w:rPr>
        <w:t>дить положительные качества у себя и у других людей (П) Учиться договариваться и уважать разные мнения (К)</w:t>
      </w:r>
    </w:p>
    <w:p w:rsidR="00C465A8" w:rsidRPr="00830BAF" w:rsidRDefault="00C465A8" w:rsidP="00C465A8">
      <w:pPr>
        <w:widowControl/>
        <w:shd w:val="clear" w:color="auto" w:fill="FFFFFF"/>
        <w:ind w:firstLine="709"/>
        <w:jc w:val="both"/>
        <w:rPr>
          <w:lang w:eastAsia="ru-RU"/>
        </w:rPr>
      </w:pPr>
      <w:r w:rsidRPr="00830BAF">
        <w:rPr>
          <w:lang w:eastAsia="ru-RU"/>
        </w:rPr>
        <w:t>Люди отличаются друг от друга своими качествами. У каждого человека есть много разных положительных к</w:t>
      </w:r>
      <w:r w:rsidRPr="00830BAF">
        <w:rPr>
          <w:lang w:eastAsia="ru-RU"/>
        </w:rPr>
        <w:t>а</w:t>
      </w:r>
      <w:r w:rsidRPr="00830BAF">
        <w:rPr>
          <w:lang w:eastAsia="ru-RU"/>
        </w:rPr>
        <w:t xml:space="preserve">честв. </w:t>
      </w:r>
    </w:p>
    <w:p w:rsidR="00C465A8" w:rsidRPr="00830BAF" w:rsidRDefault="00C465A8" w:rsidP="00C465A8">
      <w:pPr>
        <w:widowControl/>
        <w:shd w:val="clear" w:color="auto" w:fill="FFFFFF"/>
        <w:ind w:firstLine="709"/>
        <w:jc w:val="both"/>
        <w:rPr>
          <w:lang w:eastAsia="ru-RU"/>
        </w:rPr>
      </w:pPr>
      <w:r w:rsidRPr="00830BAF">
        <w:rPr>
          <w:lang w:eastAsia="ru-RU"/>
        </w:rPr>
        <w:t xml:space="preserve">Как научиться находить положительные качества у себя? </w:t>
      </w:r>
    </w:p>
    <w:p w:rsidR="00C465A8" w:rsidRPr="00830BAF" w:rsidRDefault="00C465A8" w:rsidP="00C465A8">
      <w:pPr>
        <w:widowControl/>
        <w:shd w:val="clear" w:color="auto" w:fill="FFFFFF"/>
        <w:ind w:firstLine="709"/>
        <w:jc w:val="both"/>
        <w:rPr>
          <w:lang w:eastAsia="ru-RU"/>
        </w:rPr>
      </w:pPr>
      <w:r w:rsidRPr="00830BAF">
        <w:rPr>
          <w:lang w:eastAsia="ru-RU"/>
        </w:rPr>
        <w:t xml:space="preserve">Как правильно оценить себя? </w:t>
      </w:r>
    </w:p>
    <w:p w:rsidR="00C465A8" w:rsidRPr="00830BAF" w:rsidRDefault="00C465A8" w:rsidP="00C465A8">
      <w:pPr>
        <w:widowControl/>
        <w:shd w:val="clear" w:color="auto" w:fill="FFFFFF"/>
        <w:ind w:firstLine="709"/>
        <w:jc w:val="both"/>
        <w:rPr>
          <w:lang w:eastAsia="ru-RU"/>
        </w:rPr>
      </w:pPr>
      <w:r w:rsidRPr="00830BAF">
        <w:rPr>
          <w:lang w:eastAsia="ru-RU"/>
        </w:rPr>
        <w:t xml:space="preserve">Как распознать положительные качества у других людей? </w:t>
      </w:r>
    </w:p>
    <w:p w:rsidR="00C465A8" w:rsidRPr="00830BAF" w:rsidRDefault="00C465A8" w:rsidP="00C465A8">
      <w:pPr>
        <w:widowControl/>
        <w:shd w:val="clear" w:color="auto" w:fill="FFFFFF"/>
        <w:ind w:firstLine="709"/>
        <w:jc w:val="both"/>
        <w:rPr>
          <w:lang w:eastAsia="ru-RU"/>
        </w:rPr>
      </w:pPr>
      <w:r w:rsidRPr="00830BAF">
        <w:rPr>
          <w:lang w:eastAsia="ru-RU"/>
        </w:rPr>
        <w:t xml:space="preserve">Когда стараешься лучше понять другого человека, возникает чувство симпатии, сопереживания. А это важно при общении с окружающими. </w:t>
      </w:r>
    </w:p>
    <w:p w:rsidR="00C465A8" w:rsidRPr="00830BAF" w:rsidRDefault="00C465A8" w:rsidP="00C465A8">
      <w:pPr>
        <w:widowControl/>
        <w:shd w:val="clear" w:color="auto" w:fill="FFFFFF"/>
        <w:ind w:firstLine="709"/>
        <w:jc w:val="both"/>
        <w:rPr>
          <w:b/>
          <w:color w:val="000000"/>
          <w:sz w:val="28"/>
          <w:szCs w:val="28"/>
          <w:lang w:eastAsia="ru-RU"/>
        </w:rPr>
      </w:pPr>
      <w:r w:rsidRPr="00830BAF">
        <w:rPr>
          <w:lang w:eastAsia="ru-RU"/>
        </w:rPr>
        <w:t>Какие качества нужны для дружбы?</w:t>
      </w:r>
    </w:p>
    <w:p w:rsidR="00C465A8" w:rsidRPr="00830BAF" w:rsidRDefault="00C465A8" w:rsidP="00C465A8">
      <w:pPr>
        <w:widowControl/>
        <w:shd w:val="clear" w:color="auto" w:fill="FFFFFF"/>
        <w:ind w:firstLine="709"/>
        <w:jc w:val="both"/>
        <w:rPr>
          <w:lang w:eastAsia="ru-RU"/>
        </w:rPr>
      </w:pPr>
      <w:r w:rsidRPr="00830BAF">
        <w:rPr>
          <w:b/>
          <w:lang w:eastAsia="ru-RU"/>
        </w:rPr>
        <w:t>Раздел 4.</w:t>
      </w:r>
      <w:r w:rsidRPr="00830BAF">
        <w:rPr>
          <w:lang w:eastAsia="ru-RU"/>
        </w:rPr>
        <w:t xml:space="preserve"> Трудности первоклассника (5 часов) </w:t>
      </w:r>
    </w:p>
    <w:p w:rsidR="00C465A8" w:rsidRPr="00830BAF" w:rsidRDefault="00C465A8" w:rsidP="00C465A8">
      <w:pPr>
        <w:widowControl/>
        <w:shd w:val="clear" w:color="auto" w:fill="FFFFFF"/>
        <w:ind w:firstLine="709"/>
        <w:jc w:val="both"/>
        <w:rPr>
          <w:lang w:eastAsia="ru-RU"/>
        </w:rPr>
      </w:pPr>
      <w:r w:rsidRPr="00830BAF">
        <w:rPr>
          <w:b/>
          <w:lang w:eastAsia="ru-RU"/>
        </w:rPr>
        <w:t>Форма работы</w:t>
      </w:r>
      <w:r w:rsidRPr="00830BAF">
        <w:rPr>
          <w:lang w:eastAsia="ru-RU"/>
        </w:rPr>
        <w:t xml:space="preserve">: экскурсия, рисунок, занятие-диспут </w:t>
      </w:r>
    </w:p>
    <w:p w:rsidR="00C465A8" w:rsidRPr="00830BAF" w:rsidRDefault="00C465A8" w:rsidP="00C465A8">
      <w:pPr>
        <w:widowControl/>
        <w:shd w:val="clear" w:color="auto" w:fill="FFFFFF"/>
        <w:ind w:firstLine="709"/>
        <w:jc w:val="both"/>
        <w:rPr>
          <w:lang w:eastAsia="ru-RU"/>
        </w:rPr>
      </w:pPr>
      <w:r w:rsidRPr="00830BAF">
        <w:rPr>
          <w:b/>
          <w:lang w:eastAsia="ru-RU"/>
        </w:rPr>
        <w:t>Характеристика видов деятельности</w:t>
      </w:r>
      <w:r w:rsidRPr="00830BAF">
        <w:rPr>
          <w:lang w:eastAsia="ru-RU"/>
        </w:rPr>
        <w:t>: Учиться осознавать свои трудности и стремиться преодолевать их (Р) Учиться рассуждать, строить логические умозаключения (П) Уметь договариваться и приходить к общему реш</w:t>
      </w:r>
      <w:r w:rsidRPr="00830BAF">
        <w:rPr>
          <w:lang w:eastAsia="ru-RU"/>
        </w:rPr>
        <w:t>е</w:t>
      </w:r>
      <w:r w:rsidRPr="00830BAF">
        <w:rPr>
          <w:lang w:eastAsia="ru-RU"/>
        </w:rPr>
        <w:t xml:space="preserve">нию (К) </w:t>
      </w:r>
    </w:p>
    <w:p w:rsidR="00C465A8" w:rsidRPr="00830BAF" w:rsidRDefault="00C465A8" w:rsidP="00C465A8">
      <w:pPr>
        <w:widowControl/>
        <w:shd w:val="clear" w:color="auto" w:fill="FFFFFF"/>
        <w:ind w:firstLine="709"/>
        <w:jc w:val="both"/>
        <w:rPr>
          <w:lang w:eastAsia="ru-RU"/>
        </w:rPr>
      </w:pPr>
      <w:r w:rsidRPr="00830BAF">
        <w:rPr>
          <w:lang w:eastAsia="ru-RU"/>
        </w:rPr>
        <w:t xml:space="preserve">Школьные и домашние трудности. Как с ними справиться? </w:t>
      </w:r>
    </w:p>
    <w:p w:rsidR="00C465A8" w:rsidRPr="00830BAF" w:rsidRDefault="00C465A8" w:rsidP="00C465A8">
      <w:pPr>
        <w:widowControl/>
        <w:shd w:val="clear" w:color="auto" w:fill="FFFFFF"/>
        <w:ind w:firstLine="709"/>
        <w:jc w:val="both"/>
        <w:rPr>
          <w:b/>
          <w:color w:val="000000"/>
          <w:sz w:val="28"/>
          <w:szCs w:val="28"/>
          <w:lang w:eastAsia="ru-RU"/>
        </w:rPr>
      </w:pPr>
      <w:r w:rsidRPr="00830BAF">
        <w:rPr>
          <w:lang w:eastAsia="ru-RU"/>
        </w:rPr>
        <w:lastRenderedPageBreak/>
        <w:t>Какие я знаю способы борьбы с трудностями: обратиться за помощью, вспомнить свой прошлый опыт, догов</w:t>
      </w:r>
      <w:r w:rsidRPr="00830BAF">
        <w:rPr>
          <w:lang w:eastAsia="ru-RU"/>
        </w:rPr>
        <w:t>о</w:t>
      </w:r>
      <w:r w:rsidRPr="00830BAF">
        <w:rPr>
          <w:lang w:eastAsia="ru-RU"/>
        </w:rPr>
        <w:t>риться, изменить своё отношение к проблеме, понять, что трудности встречаются в жизни всех первоклассников. Гла</w:t>
      </w:r>
      <w:r w:rsidRPr="00830BAF">
        <w:rPr>
          <w:lang w:eastAsia="ru-RU"/>
        </w:rPr>
        <w:t>в</w:t>
      </w:r>
      <w:r w:rsidRPr="00830BAF">
        <w:rPr>
          <w:lang w:eastAsia="ru-RU"/>
        </w:rPr>
        <w:t>ное - помнить, что я живу среди людей, и каждый мой поступок и желание отражается на людях, где бы я ни находился: в школе, дома, на улице.</w:t>
      </w:r>
    </w:p>
    <w:p w:rsidR="00C465A8" w:rsidRPr="00830BAF" w:rsidRDefault="00C465A8" w:rsidP="00C465A8">
      <w:pPr>
        <w:widowControl/>
        <w:shd w:val="clear" w:color="auto" w:fill="FFFFFF"/>
        <w:ind w:firstLine="709"/>
        <w:jc w:val="center"/>
        <w:rPr>
          <w:lang w:eastAsia="ru-RU"/>
        </w:rPr>
      </w:pPr>
      <w:r w:rsidRPr="00830BAF">
        <w:rPr>
          <w:b/>
          <w:lang w:eastAsia="ru-RU"/>
        </w:rPr>
        <w:t>Второй класс</w:t>
      </w:r>
    </w:p>
    <w:p w:rsidR="00C465A8" w:rsidRPr="00830BAF" w:rsidRDefault="00C465A8" w:rsidP="00C465A8">
      <w:pPr>
        <w:widowControl/>
        <w:shd w:val="clear" w:color="auto" w:fill="FFFFFF"/>
        <w:ind w:firstLine="709"/>
        <w:jc w:val="both"/>
        <w:rPr>
          <w:lang w:eastAsia="ru-RU"/>
        </w:rPr>
      </w:pPr>
      <w:r w:rsidRPr="00830BAF">
        <w:rPr>
          <w:b/>
          <w:lang w:eastAsia="ru-RU"/>
        </w:rPr>
        <w:t>Раздел 1.</w:t>
      </w:r>
      <w:r w:rsidRPr="00830BAF">
        <w:rPr>
          <w:lang w:eastAsia="ru-RU"/>
        </w:rPr>
        <w:t xml:space="preserve"> Я – фантазёр (10 часов) </w:t>
      </w:r>
    </w:p>
    <w:p w:rsidR="00C465A8" w:rsidRPr="00830BAF" w:rsidRDefault="00C465A8" w:rsidP="00C465A8">
      <w:pPr>
        <w:widowControl/>
        <w:shd w:val="clear" w:color="auto" w:fill="FFFFFF"/>
        <w:ind w:firstLine="709"/>
        <w:jc w:val="both"/>
        <w:rPr>
          <w:lang w:eastAsia="ru-RU"/>
        </w:rPr>
      </w:pPr>
      <w:r w:rsidRPr="00830BAF">
        <w:rPr>
          <w:b/>
          <w:lang w:eastAsia="ru-RU"/>
        </w:rPr>
        <w:t>Форма работы</w:t>
      </w:r>
      <w:r w:rsidRPr="00830BAF">
        <w:rPr>
          <w:lang w:eastAsia="ru-RU"/>
        </w:rPr>
        <w:t xml:space="preserve">: рисунок, урок-беседа </w:t>
      </w:r>
    </w:p>
    <w:p w:rsidR="00C465A8" w:rsidRPr="00830BAF" w:rsidRDefault="00C465A8" w:rsidP="00C465A8">
      <w:pPr>
        <w:widowControl/>
        <w:shd w:val="clear" w:color="auto" w:fill="FFFFFF"/>
        <w:ind w:firstLine="709"/>
        <w:jc w:val="both"/>
        <w:rPr>
          <w:lang w:eastAsia="ru-RU"/>
        </w:rPr>
      </w:pPr>
      <w:r w:rsidRPr="00830BAF">
        <w:rPr>
          <w:b/>
          <w:lang w:eastAsia="ru-RU"/>
        </w:rPr>
        <w:t>Характеристика видов деятельности</w:t>
      </w:r>
      <w:r w:rsidRPr="00830BAF">
        <w:rPr>
          <w:lang w:eastAsia="ru-RU"/>
        </w:rPr>
        <w:t>: Строить речевое высказывание в устной форме (Р) Осознавать це</w:t>
      </w:r>
      <w:r w:rsidRPr="00830BAF">
        <w:rPr>
          <w:lang w:eastAsia="ru-RU"/>
        </w:rPr>
        <w:t>н</w:t>
      </w:r>
      <w:r w:rsidRPr="00830BAF">
        <w:rPr>
          <w:lang w:eastAsia="ru-RU"/>
        </w:rPr>
        <w:t xml:space="preserve">ность умения фантазировать (П) Учиться выполнять разные роли (К) </w:t>
      </w:r>
    </w:p>
    <w:p w:rsidR="00C465A8" w:rsidRPr="00830BAF" w:rsidRDefault="00C465A8" w:rsidP="00C465A8">
      <w:pPr>
        <w:widowControl/>
        <w:shd w:val="clear" w:color="auto" w:fill="FFFFFF"/>
        <w:ind w:firstLine="709"/>
        <w:jc w:val="both"/>
        <w:rPr>
          <w:lang w:eastAsia="ru-RU"/>
        </w:rPr>
      </w:pPr>
      <w:r w:rsidRPr="00830BAF">
        <w:rPr>
          <w:lang w:eastAsia="ru-RU"/>
        </w:rPr>
        <w:t xml:space="preserve">Я – второклассник. Что интересно второкласснику? Что случится, если на свете не будет ни одной школы? </w:t>
      </w:r>
    </w:p>
    <w:p w:rsidR="00C465A8" w:rsidRPr="00830BAF" w:rsidRDefault="00C465A8" w:rsidP="00C465A8">
      <w:pPr>
        <w:widowControl/>
        <w:shd w:val="clear" w:color="auto" w:fill="FFFFFF"/>
        <w:ind w:firstLine="709"/>
        <w:jc w:val="both"/>
        <w:rPr>
          <w:lang w:eastAsia="ru-RU"/>
        </w:rPr>
      </w:pPr>
      <w:r w:rsidRPr="00830BAF">
        <w:rPr>
          <w:lang w:eastAsia="ru-RU"/>
        </w:rPr>
        <w:t xml:space="preserve">Школа моей мечты - какая она? </w:t>
      </w:r>
    </w:p>
    <w:p w:rsidR="00C465A8" w:rsidRPr="00830BAF" w:rsidRDefault="00C465A8" w:rsidP="00C465A8">
      <w:pPr>
        <w:widowControl/>
        <w:shd w:val="clear" w:color="auto" w:fill="FFFFFF"/>
        <w:ind w:firstLine="709"/>
        <w:jc w:val="both"/>
        <w:rPr>
          <w:lang w:eastAsia="ru-RU"/>
        </w:rPr>
      </w:pPr>
      <w:r w:rsidRPr="00830BAF">
        <w:rPr>
          <w:lang w:eastAsia="ru-RU"/>
        </w:rPr>
        <w:t xml:space="preserve">Что такое фантазия и зачем она нужна человеку? </w:t>
      </w:r>
    </w:p>
    <w:p w:rsidR="00C465A8" w:rsidRPr="00830BAF" w:rsidRDefault="00C465A8" w:rsidP="00C465A8">
      <w:pPr>
        <w:widowControl/>
        <w:shd w:val="clear" w:color="auto" w:fill="FFFFFF"/>
        <w:ind w:firstLine="709"/>
        <w:jc w:val="both"/>
        <w:rPr>
          <w:lang w:eastAsia="ru-RU"/>
        </w:rPr>
      </w:pPr>
      <w:r w:rsidRPr="00830BAF">
        <w:rPr>
          <w:lang w:eastAsia="ru-RU"/>
        </w:rPr>
        <w:t xml:space="preserve">Все ли дети умеют фантазировать? Нужно ли учиться фантазировать? Кого можно назвать фантазёром? </w:t>
      </w:r>
    </w:p>
    <w:p w:rsidR="00C465A8" w:rsidRPr="00830BAF" w:rsidRDefault="00C465A8" w:rsidP="00C465A8">
      <w:pPr>
        <w:widowControl/>
        <w:shd w:val="clear" w:color="auto" w:fill="FFFFFF"/>
        <w:ind w:firstLine="709"/>
        <w:jc w:val="both"/>
        <w:rPr>
          <w:lang w:eastAsia="ru-RU"/>
        </w:rPr>
      </w:pPr>
      <w:r w:rsidRPr="00830BAF">
        <w:rPr>
          <w:lang w:eastAsia="ru-RU"/>
        </w:rPr>
        <w:t xml:space="preserve">Мои сны: что в них правда, а что –фантазии? </w:t>
      </w:r>
    </w:p>
    <w:p w:rsidR="00C465A8" w:rsidRPr="00830BAF" w:rsidRDefault="00C465A8" w:rsidP="00C465A8">
      <w:pPr>
        <w:widowControl/>
        <w:shd w:val="clear" w:color="auto" w:fill="FFFFFF"/>
        <w:ind w:firstLine="709"/>
        <w:jc w:val="both"/>
        <w:rPr>
          <w:lang w:eastAsia="ru-RU"/>
        </w:rPr>
      </w:pPr>
      <w:r w:rsidRPr="00830BAF">
        <w:rPr>
          <w:lang w:eastAsia="ru-RU"/>
        </w:rPr>
        <w:t xml:space="preserve">Мои мечты. О чём я мечтаю? Мечты и фантазии. </w:t>
      </w:r>
    </w:p>
    <w:p w:rsidR="00C465A8" w:rsidRPr="00830BAF" w:rsidRDefault="00C465A8" w:rsidP="00C465A8">
      <w:pPr>
        <w:widowControl/>
        <w:shd w:val="clear" w:color="auto" w:fill="FFFFFF"/>
        <w:ind w:firstLine="709"/>
        <w:jc w:val="both"/>
        <w:rPr>
          <w:b/>
          <w:color w:val="000000"/>
          <w:sz w:val="28"/>
          <w:szCs w:val="28"/>
          <w:lang w:eastAsia="ru-RU"/>
        </w:rPr>
      </w:pPr>
      <w:r w:rsidRPr="00830BAF">
        <w:rPr>
          <w:lang w:eastAsia="ru-RU"/>
        </w:rPr>
        <w:t>Фантазии и ложь. Как отличить ложь от фантазии. Ложь может приносить вред окружающим, а фантазии не вр</w:t>
      </w:r>
      <w:r w:rsidRPr="00830BAF">
        <w:rPr>
          <w:lang w:eastAsia="ru-RU"/>
        </w:rPr>
        <w:t>е</w:t>
      </w:r>
      <w:r w:rsidRPr="00830BAF">
        <w:rPr>
          <w:lang w:eastAsia="ru-RU"/>
        </w:rPr>
        <w:t>дят никому.</w:t>
      </w:r>
    </w:p>
    <w:p w:rsidR="00C465A8" w:rsidRPr="00830BAF" w:rsidRDefault="00C465A8" w:rsidP="00C465A8">
      <w:pPr>
        <w:widowControl/>
        <w:shd w:val="clear" w:color="auto" w:fill="FFFFFF"/>
        <w:ind w:firstLine="709"/>
        <w:jc w:val="both"/>
        <w:rPr>
          <w:lang w:eastAsia="ru-RU"/>
        </w:rPr>
      </w:pPr>
      <w:r w:rsidRPr="00830BAF">
        <w:rPr>
          <w:b/>
          <w:lang w:eastAsia="ru-RU"/>
        </w:rPr>
        <w:t>Раздел 2.</w:t>
      </w:r>
      <w:r w:rsidRPr="00830BAF">
        <w:rPr>
          <w:lang w:eastAsia="ru-RU"/>
        </w:rPr>
        <w:t xml:space="preserve"> Я и моя школа (9 часов) </w:t>
      </w:r>
    </w:p>
    <w:p w:rsidR="00C465A8" w:rsidRPr="00830BAF" w:rsidRDefault="00C465A8" w:rsidP="00C465A8">
      <w:pPr>
        <w:widowControl/>
        <w:shd w:val="clear" w:color="auto" w:fill="FFFFFF"/>
        <w:ind w:firstLine="709"/>
        <w:jc w:val="both"/>
        <w:rPr>
          <w:lang w:eastAsia="ru-RU"/>
        </w:rPr>
      </w:pPr>
      <w:r w:rsidRPr="00830BAF">
        <w:rPr>
          <w:b/>
          <w:lang w:eastAsia="ru-RU"/>
        </w:rPr>
        <w:t>Форма работы</w:t>
      </w:r>
      <w:r w:rsidRPr="00830BAF">
        <w:rPr>
          <w:lang w:eastAsia="ru-RU"/>
        </w:rPr>
        <w:t xml:space="preserve">: занятие-диспут, просмотр видеофильма </w:t>
      </w:r>
    </w:p>
    <w:p w:rsidR="00C465A8" w:rsidRPr="00830BAF" w:rsidRDefault="00C465A8" w:rsidP="00C465A8">
      <w:pPr>
        <w:widowControl/>
        <w:shd w:val="clear" w:color="auto" w:fill="FFFFFF"/>
        <w:ind w:firstLine="709"/>
        <w:jc w:val="both"/>
        <w:rPr>
          <w:lang w:eastAsia="ru-RU"/>
        </w:rPr>
      </w:pPr>
      <w:r w:rsidRPr="00830BAF">
        <w:rPr>
          <w:b/>
          <w:lang w:eastAsia="ru-RU"/>
        </w:rPr>
        <w:t>Характеристика видов деятельности</w:t>
      </w:r>
      <w:r w:rsidRPr="00830BAF">
        <w:rPr>
          <w:lang w:eastAsia="ru-RU"/>
        </w:rPr>
        <w:t>: Учиться отреагировать свои чувства в отношении учителя и одноклас</w:t>
      </w:r>
      <w:r w:rsidRPr="00830BAF">
        <w:rPr>
          <w:lang w:eastAsia="ru-RU"/>
        </w:rPr>
        <w:t>с</w:t>
      </w:r>
      <w:r w:rsidRPr="00830BAF">
        <w:rPr>
          <w:lang w:eastAsia="ru-RU"/>
        </w:rPr>
        <w:t xml:space="preserve">ников (Р) Осознавать ценность умения фантазировать (П) Осознавать особенности позиции ученика и учиться вести себя в соответствии с этой позицией (К) </w:t>
      </w:r>
    </w:p>
    <w:p w:rsidR="00C465A8" w:rsidRPr="00830BAF" w:rsidRDefault="00C465A8" w:rsidP="00C465A8">
      <w:pPr>
        <w:widowControl/>
        <w:shd w:val="clear" w:color="auto" w:fill="FFFFFF"/>
        <w:ind w:firstLine="709"/>
        <w:jc w:val="both"/>
        <w:rPr>
          <w:lang w:eastAsia="ru-RU"/>
        </w:rPr>
      </w:pPr>
      <w:r w:rsidRPr="00830BAF">
        <w:rPr>
          <w:lang w:eastAsia="ru-RU"/>
        </w:rPr>
        <w:t>Учителя и ученики. Что делает учитель? Что делает ученик? Какие чувства вызывают у учеников школьные зан</w:t>
      </w:r>
      <w:r w:rsidRPr="00830BAF">
        <w:rPr>
          <w:lang w:eastAsia="ru-RU"/>
        </w:rPr>
        <w:t>я</w:t>
      </w:r>
      <w:r w:rsidRPr="00830BAF">
        <w:rPr>
          <w:lang w:eastAsia="ru-RU"/>
        </w:rPr>
        <w:t xml:space="preserve">тия? Когда ученики любят учителя? Когда ученики боятся учителя? </w:t>
      </w:r>
    </w:p>
    <w:p w:rsidR="00C465A8" w:rsidRPr="00830BAF" w:rsidRDefault="00C465A8" w:rsidP="00C465A8">
      <w:pPr>
        <w:widowControl/>
        <w:shd w:val="clear" w:color="auto" w:fill="FFFFFF"/>
        <w:ind w:firstLine="709"/>
        <w:jc w:val="both"/>
        <w:rPr>
          <w:lang w:eastAsia="ru-RU"/>
        </w:rPr>
      </w:pPr>
      <w:r w:rsidRPr="00830BAF">
        <w:rPr>
          <w:lang w:eastAsia="ru-RU"/>
        </w:rPr>
        <w:t xml:space="preserve">Школа на планете «Наоборот».Что произойдёт, если мы будем учиться в такой школе? </w:t>
      </w:r>
    </w:p>
    <w:p w:rsidR="00C465A8" w:rsidRPr="00830BAF" w:rsidRDefault="00C465A8" w:rsidP="00C465A8">
      <w:pPr>
        <w:widowControl/>
        <w:shd w:val="clear" w:color="auto" w:fill="FFFFFF"/>
        <w:ind w:firstLine="709"/>
        <w:jc w:val="both"/>
        <w:rPr>
          <w:lang w:eastAsia="ru-RU"/>
        </w:rPr>
      </w:pPr>
      <w:r w:rsidRPr="00830BAF">
        <w:rPr>
          <w:lang w:eastAsia="ru-RU"/>
        </w:rPr>
        <w:t xml:space="preserve">Я и мои одноклассники. Мы такие разные, но вместе мы –коллектив! </w:t>
      </w:r>
    </w:p>
    <w:p w:rsidR="00C465A8" w:rsidRPr="00830BAF" w:rsidRDefault="00C465A8" w:rsidP="00C465A8">
      <w:pPr>
        <w:widowControl/>
        <w:shd w:val="clear" w:color="auto" w:fill="FFFFFF"/>
        <w:ind w:firstLine="709"/>
        <w:jc w:val="both"/>
        <w:rPr>
          <w:b/>
          <w:color w:val="000000"/>
          <w:sz w:val="28"/>
          <w:szCs w:val="28"/>
          <w:lang w:eastAsia="ru-RU"/>
        </w:rPr>
      </w:pPr>
      <w:r w:rsidRPr="00830BAF">
        <w:rPr>
          <w:lang w:eastAsia="ru-RU"/>
        </w:rPr>
        <w:t>Что такое лень и откуда она берётся? Какие у меня есть «Немогучки»? Как можно победить лень и справиться с «Немогучками?» Справиться с ними помогает формула: «Хочу – могу», «Не хочу – не могу».</w:t>
      </w:r>
    </w:p>
    <w:p w:rsidR="00C465A8" w:rsidRPr="00830BAF" w:rsidRDefault="00C465A8" w:rsidP="00C465A8">
      <w:pPr>
        <w:widowControl/>
        <w:shd w:val="clear" w:color="auto" w:fill="FFFFFF"/>
        <w:ind w:firstLine="709"/>
        <w:jc w:val="both"/>
        <w:rPr>
          <w:lang w:eastAsia="ru-RU"/>
        </w:rPr>
      </w:pPr>
      <w:r w:rsidRPr="00830BAF">
        <w:rPr>
          <w:b/>
          <w:lang w:eastAsia="ru-RU"/>
        </w:rPr>
        <w:t>Раздел 3.</w:t>
      </w:r>
      <w:r w:rsidRPr="00830BAF">
        <w:rPr>
          <w:lang w:eastAsia="ru-RU"/>
        </w:rPr>
        <w:t xml:space="preserve"> Я и мои родители (6 часов) </w:t>
      </w:r>
    </w:p>
    <w:p w:rsidR="00C465A8" w:rsidRPr="00830BAF" w:rsidRDefault="00C465A8" w:rsidP="00C465A8">
      <w:pPr>
        <w:widowControl/>
        <w:shd w:val="clear" w:color="auto" w:fill="FFFFFF"/>
        <w:ind w:firstLine="709"/>
        <w:jc w:val="both"/>
        <w:rPr>
          <w:lang w:eastAsia="ru-RU"/>
        </w:rPr>
      </w:pPr>
      <w:r w:rsidRPr="00830BAF">
        <w:rPr>
          <w:b/>
          <w:lang w:eastAsia="ru-RU"/>
        </w:rPr>
        <w:t>Форма работы</w:t>
      </w:r>
      <w:r w:rsidRPr="00830BAF">
        <w:rPr>
          <w:lang w:eastAsia="ru-RU"/>
        </w:rPr>
        <w:t xml:space="preserve">: интегрированное занятие </w:t>
      </w:r>
    </w:p>
    <w:p w:rsidR="00C465A8" w:rsidRPr="00830BAF" w:rsidRDefault="00C465A8" w:rsidP="00C465A8">
      <w:pPr>
        <w:widowControl/>
        <w:shd w:val="clear" w:color="auto" w:fill="FFFFFF"/>
        <w:ind w:firstLine="709"/>
        <w:jc w:val="both"/>
        <w:rPr>
          <w:lang w:eastAsia="ru-RU"/>
        </w:rPr>
      </w:pPr>
      <w:r w:rsidRPr="00830BAF">
        <w:rPr>
          <w:b/>
          <w:lang w:eastAsia="ru-RU"/>
        </w:rPr>
        <w:t>Характеристика видов деятельности</w:t>
      </w:r>
      <w:r w:rsidRPr="00830BAF">
        <w:rPr>
          <w:lang w:eastAsia="ru-RU"/>
        </w:rPr>
        <w:t>: Извлекать необходимую информацию из различных источников (текст, фото, рисунок) (Р) Учиться графически оформлять изучаемый материал (П) Овладевать способами разрешения конфли</w:t>
      </w:r>
      <w:r w:rsidRPr="00830BAF">
        <w:rPr>
          <w:lang w:eastAsia="ru-RU"/>
        </w:rPr>
        <w:t>к</w:t>
      </w:r>
      <w:r w:rsidRPr="00830BAF">
        <w:rPr>
          <w:lang w:eastAsia="ru-RU"/>
        </w:rPr>
        <w:t xml:space="preserve">тов с родителями (К) </w:t>
      </w:r>
    </w:p>
    <w:p w:rsidR="00C465A8" w:rsidRPr="00830BAF" w:rsidRDefault="00C465A8" w:rsidP="00C465A8">
      <w:pPr>
        <w:widowControl/>
        <w:shd w:val="clear" w:color="auto" w:fill="FFFFFF"/>
        <w:ind w:firstLine="709"/>
        <w:jc w:val="both"/>
        <w:rPr>
          <w:lang w:eastAsia="ru-RU"/>
        </w:rPr>
      </w:pPr>
      <w:r w:rsidRPr="00830BAF">
        <w:rPr>
          <w:lang w:eastAsia="ru-RU"/>
        </w:rPr>
        <w:t xml:space="preserve">Я и мои родители. В чём мы похожи? История моей семьи. Моя родословная. </w:t>
      </w:r>
    </w:p>
    <w:p w:rsidR="00C465A8" w:rsidRPr="00830BAF" w:rsidRDefault="00C465A8" w:rsidP="00C465A8">
      <w:pPr>
        <w:widowControl/>
        <w:shd w:val="clear" w:color="auto" w:fill="FFFFFF"/>
        <w:ind w:firstLine="709"/>
        <w:jc w:val="both"/>
        <w:rPr>
          <w:lang w:eastAsia="ru-RU"/>
        </w:rPr>
      </w:pPr>
      <w:r w:rsidRPr="00830BAF">
        <w:rPr>
          <w:lang w:eastAsia="ru-RU"/>
        </w:rPr>
        <w:t xml:space="preserve">Какие чувства я испытываю по отношению к своим родителям? </w:t>
      </w:r>
    </w:p>
    <w:p w:rsidR="00C465A8" w:rsidRPr="00830BAF" w:rsidRDefault="00C465A8" w:rsidP="00C465A8">
      <w:pPr>
        <w:widowControl/>
        <w:shd w:val="clear" w:color="auto" w:fill="FFFFFF"/>
        <w:ind w:firstLine="709"/>
        <w:jc w:val="both"/>
        <w:rPr>
          <w:lang w:eastAsia="ru-RU"/>
        </w:rPr>
      </w:pPr>
      <w:r w:rsidRPr="00830BAF">
        <w:rPr>
          <w:lang w:eastAsia="ru-RU"/>
        </w:rPr>
        <w:t>Правила поведения и общения со взрослыми. Почему нужно относиться к старшим с уважением? «Урок мудр</w:t>
      </w:r>
      <w:r w:rsidRPr="00830BAF">
        <w:rPr>
          <w:lang w:eastAsia="ru-RU"/>
        </w:rPr>
        <w:t>о</w:t>
      </w:r>
      <w:r w:rsidRPr="00830BAF">
        <w:rPr>
          <w:lang w:eastAsia="ru-RU"/>
        </w:rPr>
        <w:t xml:space="preserve">сти». </w:t>
      </w:r>
    </w:p>
    <w:p w:rsidR="00C465A8" w:rsidRPr="00830BAF" w:rsidRDefault="00C465A8" w:rsidP="00C465A8">
      <w:pPr>
        <w:widowControl/>
        <w:shd w:val="clear" w:color="auto" w:fill="FFFFFF"/>
        <w:ind w:firstLine="709"/>
        <w:jc w:val="both"/>
        <w:rPr>
          <w:lang w:eastAsia="ru-RU"/>
        </w:rPr>
      </w:pPr>
      <w:r w:rsidRPr="00830BAF">
        <w:rPr>
          <w:lang w:eastAsia="ru-RU"/>
        </w:rPr>
        <w:t xml:space="preserve">Почему родители наказывают детей? </w:t>
      </w:r>
    </w:p>
    <w:p w:rsidR="00C465A8" w:rsidRPr="00830BAF" w:rsidRDefault="00C465A8" w:rsidP="00C465A8">
      <w:pPr>
        <w:widowControl/>
        <w:shd w:val="clear" w:color="auto" w:fill="FFFFFF"/>
        <w:ind w:firstLine="709"/>
        <w:jc w:val="both"/>
        <w:rPr>
          <w:b/>
          <w:color w:val="000000"/>
          <w:sz w:val="28"/>
          <w:szCs w:val="28"/>
          <w:lang w:eastAsia="ru-RU"/>
        </w:rPr>
      </w:pPr>
      <w:r w:rsidRPr="00830BAF">
        <w:rPr>
          <w:lang w:eastAsia="ru-RU"/>
        </w:rPr>
        <w:t>Я понимаю, что родители, как и все люди, могут ошибаться, могут уставать и не всегда поступают правильно. Главное – это научиться прощать друг друга.</w:t>
      </w:r>
    </w:p>
    <w:p w:rsidR="00C465A8" w:rsidRPr="00830BAF" w:rsidRDefault="00C465A8" w:rsidP="00C465A8">
      <w:pPr>
        <w:widowControl/>
        <w:shd w:val="clear" w:color="auto" w:fill="FFFFFF"/>
        <w:ind w:firstLine="709"/>
        <w:jc w:val="both"/>
        <w:rPr>
          <w:lang w:eastAsia="ru-RU"/>
        </w:rPr>
      </w:pPr>
      <w:r w:rsidRPr="00830BAF">
        <w:rPr>
          <w:b/>
          <w:lang w:eastAsia="ru-RU"/>
        </w:rPr>
        <w:t>Раздел 4.</w:t>
      </w:r>
      <w:r w:rsidRPr="00830BAF">
        <w:rPr>
          <w:lang w:eastAsia="ru-RU"/>
        </w:rPr>
        <w:t xml:space="preserve"> Я и мои друзья (10 часов) </w:t>
      </w:r>
    </w:p>
    <w:p w:rsidR="00C465A8" w:rsidRPr="00830BAF" w:rsidRDefault="00C465A8" w:rsidP="00C465A8">
      <w:pPr>
        <w:widowControl/>
        <w:shd w:val="clear" w:color="auto" w:fill="FFFFFF"/>
        <w:ind w:firstLine="709"/>
        <w:jc w:val="both"/>
        <w:rPr>
          <w:lang w:eastAsia="ru-RU"/>
        </w:rPr>
      </w:pPr>
      <w:r w:rsidRPr="00830BAF">
        <w:rPr>
          <w:b/>
          <w:lang w:eastAsia="ru-RU"/>
        </w:rPr>
        <w:t>Форма работы</w:t>
      </w:r>
      <w:r w:rsidRPr="00830BAF">
        <w:rPr>
          <w:lang w:eastAsia="ru-RU"/>
        </w:rPr>
        <w:t xml:space="preserve">: игра, занятие-диспут </w:t>
      </w:r>
    </w:p>
    <w:p w:rsidR="00C465A8" w:rsidRPr="00830BAF" w:rsidRDefault="00C465A8" w:rsidP="00C465A8">
      <w:pPr>
        <w:widowControl/>
        <w:shd w:val="clear" w:color="auto" w:fill="FFFFFF"/>
        <w:ind w:firstLine="709"/>
        <w:jc w:val="both"/>
        <w:rPr>
          <w:lang w:eastAsia="ru-RU"/>
        </w:rPr>
      </w:pPr>
      <w:r w:rsidRPr="00830BAF">
        <w:rPr>
          <w:b/>
          <w:lang w:eastAsia="ru-RU"/>
        </w:rPr>
        <w:t>Характеристика видов деятельности</w:t>
      </w:r>
      <w:r w:rsidRPr="00830BAF">
        <w:rPr>
          <w:lang w:eastAsia="ru-RU"/>
        </w:rPr>
        <w:t>: Учиться прогнозировать последствия своих поступков (Р) Осознавать к</w:t>
      </w:r>
      <w:r w:rsidRPr="00830BAF">
        <w:rPr>
          <w:lang w:eastAsia="ru-RU"/>
        </w:rPr>
        <w:t>а</w:t>
      </w:r>
      <w:r w:rsidRPr="00830BAF">
        <w:rPr>
          <w:lang w:eastAsia="ru-RU"/>
        </w:rPr>
        <w:t xml:space="preserve">чества настоящего друга (П) Учиться понимать эмоции и поступки других людей (К) </w:t>
      </w:r>
    </w:p>
    <w:p w:rsidR="00C465A8" w:rsidRPr="00830BAF" w:rsidRDefault="00C465A8" w:rsidP="00C465A8">
      <w:pPr>
        <w:widowControl/>
        <w:shd w:val="clear" w:color="auto" w:fill="FFFFFF"/>
        <w:ind w:firstLine="709"/>
        <w:jc w:val="both"/>
        <w:rPr>
          <w:lang w:eastAsia="ru-RU"/>
        </w:rPr>
      </w:pPr>
      <w:r w:rsidRPr="00830BAF">
        <w:rPr>
          <w:lang w:eastAsia="ru-RU"/>
        </w:rPr>
        <w:t xml:space="preserve">Каким должен быть настоящий друг. </w:t>
      </w:r>
    </w:p>
    <w:p w:rsidR="00C465A8" w:rsidRPr="00830BAF" w:rsidRDefault="00C465A8" w:rsidP="00C465A8">
      <w:pPr>
        <w:widowControl/>
        <w:shd w:val="clear" w:color="auto" w:fill="FFFFFF"/>
        <w:ind w:firstLine="709"/>
        <w:jc w:val="both"/>
        <w:rPr>
          <w:lang w:eastAsia="ru-RU"/>
        </w:rPr>
      </w:pPr>
      <w:r w:rsidRPr="00830BAF">
        <w:rPr>
          <w:lang w:eastAsia="ru-RU"/>
        </w:rPr>
        <w:t xml:space="preserve">Умею ли я дружить и можно ли этому научиться? </w:t>
      </w:r>
    </w:p>
    <w:p w:rsidR="00C465A8" w:rsidRPr="00830BAF" w:rsidRDefault="00C465A8" w:rsidP="00C465A8">
      <w:pPr>
        <w:widowControl/>
        <w:shd w:val="clear" w:color="auto" w:fill="FFFFFF"/>
        <w:ind w:firstLine="709"/>
        <w:jc w:val="both"/>
        <w:rPr>
          <w:lang w:eastAsia="ru-RU"/>
        </w:rPr>
      </w:pPr>
      <w:r w:rsidRPr="00830BAF">
        <w:rPr>
          <w:lang w:eastAsia="ru-RU"/>
        </w:rPr>
        <w:t xml:space="preserve">Ссора. Почему друзья иногда ссорятся и даже дерутся? </w:t>
      </w:r>
    </w:p>
    <w:p w:rsidR="00C465A8" w:rsidRPr="00830BAF" w:rsidRDefault="00C465A8" w:rsidP="00C465A8">
      <w:pPr>
        <w:widowControl/>
        <w:shd w:val="clear" w:color="auto" w:fill="FFFFFF"/>
        <w:ind w:firstLine="709"/>
        <w:jc w:val="both"/>
        <w:rPr>
          <w:lang w:eastAsia="ru-RU"/>
        </w:rPr>
      </w:pPr>
      <w:r w:rsidRPr="00830BAF">
        <w:rPr>
          <w:lang w:eastAsia="ru-RU"/>
        </w:rPr>
        <w:t xml:space="preserve">Какие у меня есть «колючки» и как избавиться от «колючек» в моём характере? </w:t>
      </w:r>
    </w:p>
    <w:p w:rsidR="00C465A8" w:rsidRPr="00830BAF" w:rsidRDefault="00C465A8" w:rsidP="00C465A8">
      <w:pPr>
        <w:widowControl/>
        <w:shd w:val="clear" w:color="auto" w:fill="FFFFFF"/>
        <w:ind w:firstLine="709"/>
        <w:jc w:val="both"/>
        <w:rPr>
          <w:lang w:eastAsia="ru-RU"/>
        </w:rPr>
      </w:pPr>
      <w:r w:rsidRPr="00830BAF">
        <w:rPr>
          <w:lang w:eastAsia="ru-RU"/>
        </w:rPr>
        <w:t xml:space="preserve">Какие чувства возникают во время ссоры и драки? Как нужно вести себя, чтобы избежать ссоры? </w:t>
      </w:r>
    </w:p>
    <w:p w:rsidR="00C465A8" w:rsidRPr="00830BAF" w:rsidRDefault="00C465A8" w:rsidP="00C465A8">
      <w:pPr>
        <w:widowControl/>
        <w:shd w:val="clear" w:color="auto" w:fill="FFFFFF"/>
        <w:ind w:firstLine="709"/>
        <w:jc w:val="both"/>
        <w:rPr>
          <w:b/>
          <w:color w:val="000000"/>
          <w:sz w:val="28"/>
          <w:szCs w:val="28"/>
          <w:lang w:eastAsia="ru-RU"/>
        </w:rPr>
      </w:pPr>
      <w:r w:rsidRPr="00830BAF">
        <w:rPr>
          <w:lang w:eastAsia="ru-RU"/>
        </w:rPr>
        <w:t>Что такое одиночество? Как не стать одиноким среди своих сверстников</w:t>
      </w:r>
    </w:p>
    <w:p w:rsidR="00C465A8" w:rsidRPr="00830BAF" w:rsidRDefault="00C465A8" w:rsidP="00C465A8">
      <w:pPr>
        <w:widowControl/>
        <w:shd w:val="clear" w:color="auto" w:fill="FFFFFF"/>
        <w:ind w:firstLine="709"/>
        <w:jc w:val="center"/>
        <w:rPr>
          <w:b/>
          <w:color w:val="000000"/>
          <w:sz w:val="28"/>
          <w:szCs w:val="28"/>
          <w:lang w:eastAsia="ru-RU"/>
        </w:rPr>
      </w:pPr>
      <w:r w:rsidRPr="00830BAF">
        <w:rPr>
          <w:b/>
          <w:lang w:eastAsia="ru-RU"/>
        </w:rPr>
        <w:t>Третий класс</w:t>
      </w:r>
    </w:p>
    <w:p w:rsidR="00C465A8" w:rsidRPr="00830BAF" w:rsidRDefault="00C465A8" w:rsidP="00C465A8">
      <w:pPr>
        <w:widowControl/>
        <w:shd w:val="clear" w:color="auto" w:fill="FFFFFF"/>
        <w:ind w:firstLine="709"/>
        <w:jc w:val="both"/>
        <w:rPr>
          <w:lang w:eastAsia="ru-RU"/>
        </w:rPr>
      </w:pPr>
      <w:r w:rsidRPr="00830BAF">
        <w:rPr>
          <w:b/>
          <w:lang w:eastAsia="ru-RU"/>
        </w:rPr>
        <w:t>Раздел 1.</w:t>
      </w:r>
      <w:r w:rsidRPr="00830BAF">
        <w:rPr>
          <w:lang w:eastAsia="ru-RU"/>
        </w:rPr>
        <w:t xml:space="preserve">Умение владеть собой (8часов) </w:t>
      </w:r>
    </w:p>
    <w:p w:rsidR="00C465A8" w:rsidRPr="00830BAF" w:rsidRDefault="00C465A8" w:rsidP="00C465A8">
      <w:pPr>
        <w:widowControl/>
        <w:shd w:val="clear" w:color="auto" w:fill="FFFFFF"/>
        <w:ind w:firstLine="709"/>
        <w:jc w:val="both"/>
        <w:rPr>
          <w:lang w:eastAsia="ru-RU"/>
        </w:rPr>
      </w:pPr>
      <w:r w:rsidRPr="00830BAF">
        <w:rPr>
          <w:b/>
          <w:lang w:eastAsia="ru-RU"/>
        </w:rPr>
        <w:t>Форма работы</w:t>
      </w:r>
      <w:r w:rsidRPr="00830BAF">
        <w:rPr>
          <w:lang w:eastAsia="ru-RU"/>
        </w:rPr>
        <w:t xml:space="preserve">: урок-беседа, тест </w:t>
      </w:r>
    </w:p>
    <w:p w:rsidR="00C465A8" w:rsidRPr="00830BAF" w:rsidRDefault="00C465A8" w:rsidP="00C465A8">
      <w:pPr>
        <w:widowControl/>
        <w:shd w:val="clear" w:color="auto" w:fill="FFFFFF"/>
        <w:ind w:firstLine="709"/>
        <w:jc w:val="both"/>
        <w:rPr>
          <w:lang w:eastAsia="ru-RU"/>
        </w:rPr>
      </w:pPr>
      <w:r w:rsidRPr="00830BAF">
        <w:rPr>
          <w:b/>
          <w:lang w:eastAsia="ru-RU"/>
        </w:rPr>
        <w:t>Характеристика видов деятельности</w:t>
      </w:r>
      <w:r w:rsidRPr="00830BAF">
        <w:rPr>
          <w:lang w:eastAsia="ru-RU"/>
        </w:rPr>
        <w:t>: Осознавать свои телесные ощущения, связанные с напряжением и ра</w:t>
      </w:r>
      <w:r w:rsidRPr="00830BAF">
        <w:rPr>
          <w:lang w:eastAsia="ru-RU"/>
        </w:rPr>
        <w:t>с</w:t>
      </w:r>
      <w:r w:rsidRPr="00830BAF">
        <w:rPr>
          <w:lang w:eastAsia="ru-RU"/>
        </w:rPr>
        <w:t>слаблением (Р) Планировать своё действие в соответствии с поставленной задачей (П) Контролировать свою речь и п</w:t>
      </w:r>
      <w:r w:rsidRPr="00830BAF">
        <w:rPr>
          <w:lang w:eastAsia="ru-RU"/>
        </w:rPr>
        <w:t>о</w:t>
      </w:r>
      <w:r w:rsidRPr="00830BAF">
        <w:rPr>
          <w:lang w:eastAsia="ru-RU"/>
        </w:rPr>
        <w:t xml:space="preserve">ступки (К) </w:t>
      </w:r>
    </w:p>
    <w:p w:rsidR="00C465A8" w:rsidRPr="00830BAF" w:rsidRDefault="00C465A8" w:rsidP="00C465A8">
      <w:pPr>
        <w:widowControl/>
        <w:shd w:val="clear" w:color="auto" w:fill="FFFFFF"/>
        <w:ind w:firstLine="709"/>
        <w:jc w:val="both"/>
        <w:rPr>
          <w:lang w:eastAsia="ru-RU"/>
        </w:rPr>
      </w:pPr>
      <w:r w:rsidRPr="00830BAF">
        <w:rPr>
          <w:lang w:eastAsia="ru-RU"/>
        </w:rPr>
        <w:t xml:space="preserve">Я – третьеклассник. Как я изменился за лето? </w:t>
      </w:r>
    </w:p>
    <w:p w:rsidR="00C465A8" w:rsidRPr="00830BAF" w:rsidRDefault="00C465A8" w:rsidP="00C465A8">
      <w:pPr>
        <w:widowControl/>
        <w:shd w:val="clear" w:color="auto" w:fill="FFFFFF"/>
        <w:ind w:firstLine="709"/>
        <w:jc w:val="both"/>
        <w:rPr>
          <w:lang w:eastAsia="ru-RU"/>
        </w:rPr>
      </w:pPr>
      <w:r w:rsidRPr="00830BAF">
        <w:rPr>
          <w:lang w:eastAsia="ru-RU"/>
        </w:rPr>
        <w:lastRenderedPageBreak/>
        <w:t>Умение владеть собой. Что это значит? Уметь управлять своим поведением, следить за своей речью и поступк</w:t>
      </w:r>
      <w:r w:rsidRPr="00830BAF">
        <w:rPr>
          <w:lang w:eastAsia="ru-RU"/>
        </w:rPr>
        <w:t>а</w:t>
      </w:r>
      <w:r w:rsidRPr="00830BAF">
        <w:rPr>
          <w:lang w:eastAsia="ru-RU"/>
        </w:rPr>
        <w:t>ми, внимательно слушать собеседника – это и есть умение владеть собой. Это умение очень важно для общения с друг</w:t>
      </w:r>
      <w:r w:rsidRPr="00830BAF">
        <w:rPr>
          <w:lang w:eastAsia="ru-RU"/>
        </w:rPr>
        <w:t>и</w:t>
      </w:r>
      <w:r w:rsidRPr="00830BAF">
        <w:rPr>
          <w:lang w:eastAsia="ru-RU"/>
        </w:rPr>
        <w:t xml:space="preserve">ми людьми. </w:t>
      </w:r>
    </w:p>
    <w:p w:rsidR="00C465A8" w:rsidRPr="00830BAF" w:rsidRDefault="00C465A8" w:rsidP="00C465A8">
      <w:pPr>
        <w:widowControl/>
        <w:shd w:val="clear" w:color="auto" w:fill="FFFFFF"/>
        <w:ind w:firstLine="709"/>
        <w:jc w:val="both"/>
        <w:rPr>
          <w:lang w:eastAsia="ru-RU"/>
        </w:rPr>
      </w:pPr>
      <w:r w:rsidRPr="00830BAF">
        <w:rPr>
          <w:lang w:eastAsia="ru-RU"/>
        </w:rPr>
        <w:t xml:space="preserve">Что значит быть хозяином своего «Я»? Какого человека называют ответственным. </w:t>
      </w:r>
    </w:p>
    <w:p w:rsidR="00C465A8" w:rsidRPr="00830BAF" w:rsidRDefault="00C465A8" w:rsidP="00C465A8">
      <w:pPr>
        <w:widowControl/>
        <w:shd w:val="clear" w:color="auto" w:fill="FFFFFF"/>
        <w:ind w:firstLine="709"/>
        <w:jc w:val="both"/>
        <w:rPr>
          <w:b/>
          <w:color w:val="000000"/>
          <w:sz w:val="28"/>
          <w:szCs w:val="28"/>
          <w:lang w:eastAsia="ru-RU"/>
        </w:rPr>
      </w:pPr>
      <w:r w:rsidRPr="00830BAF">
        <w:rPr>
          <w:lang w:eastAsia="ru-RU"/>
        </w:rPr>
        <w:t>Что значит «уметь расслабиться», и в каких случаях это нужно делать?</w:t>
      </w:r>
    </w:p>
    <w:p w:rsidR="00C465A8" w:rsidRPr="00830BAF" w:rsidRDefault="00C465A8" w:rsidP="00C465A8">
      <w:pPr>
        <w:widowControl/>
        <w:shd w:val="clear" w:color="auto" w:fill="FFFFFF"/>
        <w:ind w:firstLine="709"/>
        <w:jc w:val="both"/>
        <w:rPr>
          <w:lang w:eastAsia="ru-RU"/>
        </w:rPr>
      </w:pPr>
      <w:r w:rsidRPr="00830BAF">
        <w:rPr>
          <w:b/>
          <w:lang w:eastAsia="ru-RU"/>
        </w:rPr>
        <w:t>Раздел 2</w:t>
      </w:r>
      <w:r w:rsidRPr="00830BAF">
        <w:rPr>
          <w:lang w:eastAsia="ru-RU"/>
        </w:rPr>
        <w:t xml:space="preserve">. Фантазия характеров. Оценка человеческих поступков и отношений (8 часов) </w:t>
      </w:r>
    </w:p>
    <w:p w:rsidR="00C465A8" w:rsidRPr="00830BAF" w:rsidRDefault="00C465A8" w:rsidP="00C465A8">
      <w:pPr>
        <w:widowControl/>
        <w:shd w:val="clear" w:color="auto" w:fill="FFFFFF"/>
        <w:ind w:firstLine="709"/>
        <w:jc w:val="both"/>
        <w:rPr>
          <w:lang w:eastAsia="ru-RU"/>
        </w:rPr>
      </w:pPr>
      <w:r w:rsidRPr="00830BAF">
        <w:rPr>
          <w:b/>
          <w:lang w:eastAsia="ru-RU"/>
        </w:rPr>
        <w:t>Форма работы</w:t>
      </w:r>
      <w:r w:rsidRPr="00830BAF">
        <w:rPr>
          <w:lang w:eastAsia="ru-RU"/>
        </w:rPr>
        <w:t xml:space="preserve">: интегрированное занятие </w:t>
      </w:r>
    </w:p>
    <w:p w:rsidR="00C465A8" w:rsidRPr="00830BAF" w:rsidRDefault="00C465A8" w:rsidP="00C465A8">
      <w:pPr>
        <w:widowControl/>
        <w:shd w:val="clear" w:color="auto" w:fill="FFFFFF"/>
        <w:ind w:firstLine="709"/>
        <w:jc w:val="both"/>
        <w:rPr>
          <w:lang w:eastAsia="ru-RU"/>
        </w:rPr>
      </w:pPr>
      <w:r w:rsidRPr="00830BAF">
        <w:rPr>
          <w:b/>
          <w:lang w:eastAsia="ru-RU"/>
        </w:rPr>
        <w:t>Характеристика видов деятельности</w:t>
      </w:r>
      <w:r w:rsidRPr="00830BAF">
        <w:rPr>
          <w:lang w:eastAsia="ru-RU"/>
        </w:rPr>
        <w:t xml:space="preserve">: Извлекать необходимую информацию из текста (Р) Учиться наблюдать, сравнивать по признакам, сопоставлять (П) Учиться толерантному отношению к другому мнению (К) </w:t>
      </w:r>
    </w:p>
    <w:p w:rsidR="00C465A8" w:rsidRPr="00830BAF" w:rsidRDefault="00C465A8" w:rsidP="00C465A8">
      <w:pPr>
        <w:widowControl/>
        <w:shd w:val="clear" w:color="auto" w:fill="FFFFFF"/>
        <w:ind w:firstLine="709"/>
        <w:jc w:val="both"/>
        <w:rPr>
          <w:b/>
          <w:color w:val="000000"/>
          <w:sz w:val="28"/>
          <w:szCs w:val="28"/>
          <w:lang w:eastAsia="ru-RU"/>
        </w:rPr>
      </w:pPr>
      <w:r w:rsidRPr="00830BAF">
        <w:rPr>
          <w:lang w:eastAsia="ru-RU"/>
        </w:rPr>
        <w:t>Мой любимый герой. Кто он? Почему я хотел бы на него походить, и какие качества меня в нём привлек</w:t>
      </w:r>
      <w:r w:rsidRPr="00830BAF">
        <w:rPr>
          <w:lang w:eastAsia="ru-RU"/>
        </w:rPr>
        <w:t>а</w:t>
      </w:r>
      <w:r w:rsidRPr="00830BAF">
        <w:rPr>
          <w:lang w:eastAsia="ru-RU"/>
        </w:rPr>
        <w:t>ют?</w:t>
      </w:r>
    </w:p>
    <w:p w:rsidR="00C465A8" w:rsidRPr="00830BAF" w:rsidRDefault="00C465A8" w:rsidP="00C465A8">
      <w:pPr>
        <w:widowControl/>
        <w:shd w:val="clear" w:color="auto" w:fill="FFFFFF"/>
        <w:ind w:firstLine="709"/>
        <w:jc w:val="both"/>
        <w:rPr>
          <w:lang w:eastAsia="ru-RU"/>
        </w:rPr>
      </w:pPr>
      <w:r w:rsidRPr="00830BAF">
        <w:rPr>
          <w:lang w:eastAsia="ru-RU"/>
        </w:rPr>
        <w:t xml:space="preserve">Добро и зло. Всегда ли добро побеждает зло? Что значит «делать добро»? </w:t>
      </w:r>
    </w:p>
    <w:p w:rsidR="00C465A8" w:rsidRPr="00830BAF" w:rsidRDefault="00C465A8" w:rsidP="00C465A8">
      <w:pPr>
        <w:widowControl/>
        <w:shd w:val="clear" w:color="auto" w:fill="FFFFFF"/>
        <w:ind w:firstLine="709"/>
        <w:jc w:val="both"/>
        <w:rPr>
          <w:lang w:eastAsia="ru-RU"/>
        </w:rPr>
      </w:pPr>
      <w:r w:rsidRPr="00830BAF">
        <w:rPr>
          <w:lang w:eastAsia="ru-RU"/>
        </w:rPr>
        <w:t>Что такое хорошо и что такое плохо? Какие привычки можно назвать полезными, а какие вредными? Как изб</w:t>
      </w:r>
      <w:r w:rsidRPr="00830BAF">
        <w:rPr>
          <w:lang w:eastAsia="ru-RU"/>
        </w:rPr>
        <w:t>а</w:t>
      </w:r>
      <w:r w:rsidRPr="00830BAF">
        <w:rPr>
          <w:lang w:eastAsia="ru-RU"/>
        </w:rPr>
        <w:t xml:space="preserve">виться от плохих привычек, которые мне мешают? </w:t>
      </w:r>
    </w:p>
    <w:p w:rsidR="00C465A8" w:rsidRPr="00830BAF" w:rsidRDefault="00C465A8" w:rsidP="00C465A8">
      <w:pPr>
        <w:widowControl/>
        <w:shd w:val="clear" w:color="auto" w:fill="FFFFFF"/>
        <w:ind w:firstLine="709"/>
        <w:jc w:val="both"/>
        <w:rPr>
          <w:b/>
          <w:color w:val="000000"/>
          <w:sz w:val="28"/>
          <w:szCs w:val="28"/>
          <w:lang w:eastAsia="ru-RU"/>
        </w:rPr>
      </w:pPr>
      <w:r w:rsidRPr="00830BAF">
        <w:rPr>
          <w:lang w:eastAsia="ru-RU"/>
        </w:rPr>
        <w:t>Конфликт. Как он возникает? Моё поведение в трудных ситуациях</w:t>
      </w:r>
    </w:p>
    <w:p w:rsidR="00C465A8" w:rsidRPr="00830BAF" w:rsidRDefault="00C465A8" w:rsidP="00C465A8">
      <w:pPr>
        <w:widowControl/>
        <w:shd w:val="clear" w:color="auto" w:fill="FFFFFF"/>
        <w:ind w:firstLine="709"/>
        <w:jc w:val="both"/>
        <w:rPr>
          <w:lang w:eastAsia="ru-RU"/>
        </w:rPr>
      </w:pPr>
      <w:r w:rsidRPr="00830BAF">
        <w:rPr>
          <w:b/>
          <w:lang w:eastAsia="ru-RU"/>
        </w:rPr>
        <w:t>Раздел 3.</w:t>
      </w:r>
      <w:r w:rsidRPr="00830BAF">
        <w:rPr>
          <w:lang w:eastAsia="ru-RU"/>
        </w:rPr>
        <w:t xml:space="preserve"> Культура общения (7 часов) </w:t>
      </w:r>
    </w:p>
    <w:p w:rsidR="00C465A8" w:rsidRPr="00830BAF" w:rsidRDefault="00C465A8" w:rsidP="00C465A8">
      <w:pPr>
        <w:widowControl/>
        <w:shd w:val="clear" w:color="auto" w:fill="FFFFFF"/>
        <w:ind w:firstLine="709"/>
        <w:jc w:val="both"/>
        <w:rPr>
          <w:lang w:eastAsia="ru-RU"/>
        </w:rPr>
      </w:pPr>
      <w:r w:rsidRPr="00830BAF">
        <w:rPr>
          <w:b/>
          <w:lang w:eastAsia="ru-RU"/>
        </w:rPr>
        <w:t>Форма работы</w:t>
      </w:r>
      <w:r w:rsidRPr="00830BAF">
        <w:rPr>
          <w:lang w:eastAsia="ru-RU"/>
        </w:rPr>
        <w:t xml:space="preserve">: игра, занятие-диспут </w:t>
      </w:r>
    </w:p>
    <w:p w:rsidR="00C465A8" w:rsidRPr="00830BAF" w:rsidRDefault="00C465A8" w:rsidP="00C465A8">
      <w:pPr>
        <w:widowControl/>
        <w:shd w:val="clear" w:color="auto" w:fill="FFFFFF"/>
        <w:ind w:firstLine="709"/>
        <w:jc w:val="both"/>
        <w:rPr>
          <w:lang w:eastAsia="ru-RU"/>
        </w:rPr>
      </w:pPr>
      <w:r w:rsidRPr="00830BAF">
        <w:rPr>
          <w:b/>
          <w:lang w:eastAsia="ru-RU"/>
        </w:rPr>
        <w:t>Характеристика видов деятельности</w:t>
      </w:r>
      <w:r w:rsidRPr="00830BAF">
        <w:rPr>
          <w:lang w:eastAsia="ru-RU"/>
        </w:rPr>
        <w:t>: Правильно строить речевое высказывание в устной форме (Р) Обог</w:t>
      </w:r>
      <w:r w:rsidRPr="00830BAF">
        <w:rPr>
          <w:lang w:eastAsia="ru-RU"/>
        </w:rPr>
        <w:t>а</w:t>
      </w:r>
      <w:r w:rsidRPr="00830BAF">
        <w:rPr>
          <w:lang w:eastAsia="ru-RU"/>
        </w:rPr>
        <w:t xml:space="preserve">тить своё представление о культуре общения людей (П) Соблюдать правила этикета (К) </w:t>
      </w:r>
    </w:p>
    <w:p w:rsidR="00C465A8" w:rsidRPr="00830BAF" w:rsidRDefault="00C465A8" w:rsidP="00C465A8">
      <w:pPr>
        <w:widowControl/>
        <w:shd w:val="clear" w:color="auto" w:fill="FFFFFF"/>
        <w:ind w:firstLine="709"/>
        <w:jc w:val="both"/>
        <w:rPr>
          <w:lang w:eastAsia="ru-RU"/>
        </w:rPr>
      </w:pPr>
      <w:r w:rsidRPr="00830BAF">
        <w:rPr>
          <w:lang w:eastAsia="ru-RU"/>
        </w:rPr>
        <w:t xml:space="preserve">Что такое «этикет»? Для чего нужно соблюдать правила общения? Правила общения, которые вырабатывались людьми в течение многих веков, необходимо соблюдать, чтобы не обидеть собеседника и самому не попасть в неловкую ситуацию. Всегда важно помнить, что есть граница между тем, что хочется, и тем, что можно. </w:t>
      </w:r>
    </w:p>
    <w:p w:rsidR="00C465A8" w:rsidRPr="00830BAF" w:rsidRDefault="00C465A8" w:rsidP="00C465A8">
      <w:pPr>
        <w:widowControl/>
        <w:shd w:val="clear" w:color="auto" w:fill="FFFFFF"/>
        <w:ind w:firstLine="709"/>
        <w:jc w:val="both"/>
        <w:rPr>
          <w:lang w:eastAsia="ru-RU"/>
        </w:rPr>
      </w:pPr>
      <w:r w:rsidRPr="00830BAF">
        <w:rPr>
          <w:lang w:eastAsia="ru-RU"/>
        </w:rPr>
        <w:t xml:space="preserve">Волшебные слова: приветствие, благодарность. Как правильно начать, поддержать и вести разговор. </w:t>
      </w:r>
    </w:p>
    <w:p w:rsidR="00C465A8" w:rsidRPr="00830BAF" w:rsidRDefault="00C465A8" w:rsidP="00C465A8">
      <w:pPr>
        <w:widowControl/>
        <w:shd w:val="clear" w:color="auto" w:fill="FFFFFF"/>
        <w:ind w:firstLine="709"/>
        <w:jc w:val="both"/>
        <w:rPr>
          <w:lang w:eastAsia="ru-RU"/>
        </w:rPr>
      </w:pPr>
      <w:r w:rsidRPr="00830BAF">
        <w:rPr>
          <w:lang w:eastAsia="ru-RU"/>
        </w:rPr>
        <w:t xml:space="preserve">Правила хорошего тона. Как вести себя в различных ситуациях: в школе, в театре, дома, на улице, в магазине. Как эти правила помогают в общении. </w:t>
      </w:r>
    </w:p>
    <w:p w:rsidR="00C465A8" w:rsidRPr="00830BAF" w:rsidRDefault="00C465A8" w:rsidP="00C465A8">
      <w:pPr>
        <w:widowControl/>
        <w:shd w:val="clear" w:color="auto" w:fill="FFFFFF"/>
        <w:ind w:firstLine="709"/>
        <w:jc w:val="both"/>
        <w:rPr>
          <w:lang w:eastAsia="ru-RU"/>
        </w:rPr>
      </w:pPr>
      <w:r w:rsidRPr="00830BAF">
        <w:rPr>
          <w:lang w:eastAsia="ru-RU"/>
        </w:rPr>
        <w:t xml:space="preserve">Мальчик и девочка. Культура общения полов. Внешний вид мальчика. Внешний вид девочки. </w:t>
      </w:r>
    </w:p>
    <w:p w:rsidR="00C465A8" w:rsidRPr="00830BAF" w:rsidRDefault="00C465A8" w:rsidP="00C465A8">
      <w:pPr>
        <w:widowControl/>
        <w:shd w:val="clear" w:color="auto" w:fill="FFFFFF"/>
        <w:ind w:firstLine="709"/>
        <w:jc w:val="both"/>
        <w:rPr>
          <w:lang w:eastAsia="ru-RU"/>
        </w:rPr>
      </w:pPr>
      <w:r w:rsidRPr="00830BAF">
        <w:rPr>
          <w:lang w:eastAsia="ru-RU"/>
        </w:rPr>
        <w:t xml:space="preserve">Как правильно познакомиться? </w:t>
      </w:r>
    </w:p>
    <w:p w:rsidR="00C465A8" w:rsidRPr="00830BAF" w:rsidRDefault="00C465A8" w:rsidP="00C465A8">
      <w:pPr>
        <w:widowControl/>
        <w:shd w:val="clear" w:color="auto" w:fill="FFFFFF"/>
        <w:ind w:firstLine="709"/>
        <w:jc w:val="both"/>
        <w:rPr>
          <w:b/>
          <w:color w:val="000000"/>
          <w:sz w:val="28"/>
          <w:szCs w:val="28"/>
          <w:lang w:eastAsia="ru-RU"/>
        </w:rPr>
      </w:pPr>
      <w:r w:rsidRPr="00830BAF">
        <w:rPr>
          <w:lang w:eastAsia="ru-RU"/>
        </w:rPr>
        <w:t>Как правильно держать себя, чтобы понравиться?</w:t>
      </w:r>
    </w:p>
    <w:p w:rsidR="00C465A8" w:rsidRPr="00830BAF" w:rsidRDefault="00C465A8" w:rsidP="00C465A8">
      <w:pPr>
        <w:widowControl/>
        <w:shd w:val="clear" w:color="auto" w:fill="FFFFFF"/>
        <w:ind w:firstLine="709"/>
        <w:jc w:val="both"/>
        <w:rPr>
          <w:lang w:eastAsia="ru-RU"/>
        </w:rPr>
      </w:pPr>
      <w:r w:rsidRPr="00830BAF">
        <w:rPr>
          <w:b/>
          <w:lang w:eastAsia="ru-RU"/>
        </w:rPr>
        <w:t>Раздел 4.</w:t>
      </w:r>
      <w:r w:rsidRPr="00830BAF">
        <w:rPr>
          <w:lang w:eastAsia="ru-RU"/>
        </w:rPr>
        <w:t xml:space="preserve"> Что такое сотрудничество? (12 часов) </w:t>
      </w:r>
    </w:p>
    <w:p w:rsidR="00C465A8" w:rsidRPr="00830BAF" w:rsidRDefault="00C465A8" w:rsidP="00C465A8">
      <w:pPr>
        <w:widowControl/>
        <w:shd w:val="clear" w:color="auto" w:fill="FFFFFF"/>
        <w:ind w:firstLine="709"/>
        <w:jc w:val="both"/>
        <w:rPr>
          <w:lang w:eastAsia="ru-RU"/>
        </w:rPr>
      </w:pPr>
      <w:r w:rsidRPr="00830BAF">
        <w:rPr>
          <w:b/>
          <w:lang w:eastAsia="ru-RU"/>
        </w:rPr>
        <w:t>Форма работы</w:t>
      </w:r>
      <w:r w:rsidRPr="00830BAF">
        <w:rPr>
          <w:lang w:eastAsia="ru-RU"/>
        </w:rPr>
        <w:t xml:space="preserve">: рисунок, просмотр видеофильма </w:t>
      </w:r>
    </w:p>
    <w:p w:rsidR="00C465A8" w:rsidRPr="00830BAF" w:rsidRDefault="00C465A8" w:rsidP="00C465A8">
      <w:pPr>
        <w:widowControl/>
        <w:shd w:val="clear" w:color="auto" w:fill="FFFFFF"/>
        <w:ind w:firstLine="709"/>
        <w:jc w:val="both"/>
        <w:rPr>
          <w:lang w:eastAsia="ru-RU"/>
        </w:rPr>
      </w:pPr>
      <w:r w:rsidRPr="00830BAF">
        <w:rPr>
          <w:b/>
          <w:lang w:eastAsia="ru-RU"/>
        </w:rPr>
        <w:t>Характеристика видов деятельности</w:t>
      </w:r>
      <w:r w:rsidRPr="00830BAF">
        <w:rPr>
          <w:lang w:eastAsia="ru-RU"/>
        </w:rPr>
        <w:t>: Определять и формулировать цель в совместной работе (Р) Расширить своё представление о понятии «сотрудничество (П) Уметь работать в группе, договариваться и приходить к общему р</w:t>
      </w:r>
      <w:r w:rsidRPr="00830BAF">
        <w:rPr>
          <w:lang w:eastAsia="ru-RU"/>
        </w:rPr>
        <w:t>е</w:t>
      </w:r>
      <w:r w:rsidRPr="00830BAF">
        <w:rPr>
          <w:lang w:eastAsia="ru-RU"/>
        </w:rPr>
        <w:t xml:space="preserve">шению (К) </w:t>
      </w:r>
    </w:p>
    <w:p w:rsidR="00C465A8" w:rsidRPr="00830BAF" w:rsidRDefault="00C465A8" w:rsidP="00C465A8">
      <w:pPr>
        <w:widowControl/>
        <w:shd w:val="clear" w:color="auto" w:fill="FFFFFF"/>
        <w:ind w:firstLine="709"/>
        <w:jc w:val="both"/>
        <w:rPr>
          <w:lang w:eastAsia="ru-RU"/>
        </w:rPr>
      </w:pPr>
      <w:r w:rsidRPr="00830BAF">
        <w:rPr>
          <w:lang w:eastAsia="ru-RU"/>
        </w:rPr>
        <w:t>Сотрудничество – это умение делать дело вместе. Оно складывается из многих умений: - из умения понять друг</w:t>
      </w:r>
      <w:r w:rsidRPr="00830BAF">
        <w:rPr>
          <w:lang w:eastAsia="ru-RU"/>
        </w:rPr>
        <w:t>о</w:t>
      </w:r>
      <w:r w:rsidRPr="00830BAF">
        <w:rPr>
          <w:lang w:eastAsia="ru-RU"/>
        </w:rPr>
        <w:t>го; - из умения договориться; - из умения уступить, если это нужно для дела; - из умения правильно распред</w:t>
      </w:r>
      <w:r w:rsidRPr="00830BAF">
        <w:rPr>
          <w:lang w:eastAsia="ru-RU"/>
        </w:rPr>
        <w:t>е</w:t>
      </w:r>
      <w:r w:rsidRPr="00830BAF">
        <w:rPr>
          <w:lang w:eastAsia="ru-RU"/>
        </w:rPr>
        <w:t xml:space="preserve">лить роли в ходе работы. </w:t>
      </w:r>
    </w:p>
    <w:p w:rsidR="00C465A8" w:rsidRPr="00830BAF" w:rsidRDefault="00C465A8" w:rsidP="00C465A8">
      <w:pPr>
        <w:widowControl/>
        <w:shd w:val="clear" w:color="auto" w:fill="FFFFFF"/>
        <w:ind w:firstLine="709"/>
        <w:jc w:val="both"/>
        <w:rPr>
          <w:lang w:eastAsia="ru-RU"/>
        </w:rPr>
      </w:pPr>
      <w:r w:rsidRPr="00830BAF">
        <w:rPr>
          <w:lang w:eastAsia="ru-RU"/>
        </w:rPr>
        <w:t xml:space="preserve">Что значит понимать другого и как можно этому научиться? </w:t>
      </w:r>
    </w:p>
    <w:p w:rsidR="00C465A8" w:rsidRPr="00830BAF" w:rsidRDefault="00C465A8" w:rsidP="00C465A8">
      <w:pPr>
        <w:widowControl/>
        <w:shd w:val="clear" w:color="auto" w:fill="FFFFFF"/>
        <w:ind w:firstLine="709"/>
        <w:jc w:val="both"/>
        <w:rPr>
          <w:b/>
          <w:color w:val="000000"/>
          <w:sz w:val="28"/>
          <w:szCs w:val="28"/>
          <w:lang w:eastAsia="ru-RU"/>
        </w:rPr>
      </w:pPr>
      <w:r w:rsidRPr="00830BAF">
        <w:rPr>
          <w:lang w:eastAsia="ru-RU"/>
        </w:rPr>
        <w:t>Как научиться договариваться с людьми? • Что такое коллективная работа?</w:t>
      </w:r>
    </w:p>
    <w:p w:rsidR="00C465A8" w:rsidRPr="00830BAF" w:rsidRDefault="00C465A8" w:rsidP="00C465A8">
      <w:pPr>
        <w:widowControl/>
        <w:shd w:val="clear" w:color="auto" w:fill="FFFFFF"/>
        <w:ind w:firstLine="709"/>
        <w:jc w:val="center"/>
        <w:rPr>
          <w:b/>
          <w:color w:val="000000"/>
          <w:sz w:val="28"/>
          <w:szCs w:val="28"/>
          <w:lang w:eastAsia="ru-RU"/>
        </w:rPr>
      </w:pPr>
      <w:r w:rsidRPr="00830BAF">
        <w:rPr>
          <w:b/>
          <w:lang w:eastAsia="ru-RU"/>
        </w:rPr>
        <w:t>Четвёртый класс</w:t>
      </w:r>
    </w:p>
    <w:p w:rsidR="00C465A8" w:rsidRPr="00830BAF" w:rsidRDefault="00C465A8" w:rsidP="00C465A8">
      <w:pPr>
        <w:widowControl/>
        <w:shd w:val="clear" w:color="auto" w:fill="FFFFFF"/>
        <w:ind w:firstLine="709"/>
        <w:jc w:val="both"/>
        <w:rPr>
          <w:lang w:eastAsia="ru-RU"/>
        </w:rPr>
      </w:pPr>
      <w:r w:rsidRPr="00830BAF">
        <w:rPr>
          <w:b/>
          <w:lang w:eastAsia="ru-RU"/>
        </w:rPr>
        <w:t>Раздел 1.</w:t>
      </w:r>
      <w:r w:rsidRPr="00830BAF">
        <w:rPr>
          <w:lang w:eastAsia="ru-RU"/>
        </w:rPr>
        <w:t xml:space="preserve"> Мои силы, мои возможности (11часов) </w:t>
      </w:r>
    </w:p>
    <w:p w:rsidR="00C465A8" w:rsidRPr="00830BAF" w:rsidRDefault="00C465A8" w:rsidP="00C465A8">
      <w:pPr>
        <w:widowControl/>
        <w:shd w:val="clear" w:color="auto" w:fill="FFFFFF"/>
        <w:ind w:firstLine="709"/>
        <w:jc w:val="both"/>
        <w:rPr>
          <w:lang w:eastAsia="ru-RU"/>
        </w:rPr>
      </w:pPr>
      <w:r w:rsidRPr="00830BAF">
        <w:rPr>
          <w:b/>
          <w:lang w:eastAsia="ru-RU"/>
        </w:rPr>
        <w:t>Форма работы</w:t>
      </w:r>
      <w:r w:rsidRPr="00830BAF">
        <w:rPr>
          <w:lang w:eastAsia="ru-RU"/>
        </w:rPr>
        <w:t xml:space="preserve">: урок-беседа, рисунок, тест </w:t>
      </w:r>
    </w:p>
    <w:p w:rsidR="00C465A8" w:rsidRPr="00830BAF" w:rsidRDefault="00C465A8" w:rsidP="00C465A8">
      <w:pPr>
        <w:widowControl/>
        <w:shd w:val="clear" w:color="auto" w:fill="FFFFFF"/>
        <w:ind w:firstLine="709"/>
        <w:jc w:val="both"/>
        <w:rPr>
          <w:lang w:eastAsia="ru-RU"/>
        </w:rPr>
      </w:pPr>
      <w:r w:rsidRPr="00830BAF">
        <w:rPr>
          <w:b/>
          <w:lang w:eastAsia="ru-RU"/>
        </w:rPr>
        <w:t>Характеристика видов деятельности</w:t>
      </w:r>
      <w:r w:rsidRPr="00830BAF">
        <w:rPr>
          <w:lang w:eastAsia="ru-RU"/>
        </w:rPr>
        <w:t xml:space="preserve">: Учиться делать осознанный выбор в сложных ситуациях (Р) Обогатить представления о собственных возможностях и способностях (П) Учиться самостоятельно решать проблемы общения (К) </w:t>
      </w:r>
    </w:p>
    <w:p w:rsidR="00C465A8" w:rsidRPr="00830BAF" w:rsidRDefault="00C465A8" w:rsidP="00C465A8">
      <w:pPr>
        <w:widowControl/>
        <w:shd w:val="clear" w:color="auto" w:fill="FFFFFF"/>
        <w:ind w:firstLine="709"/>
        <w:jc w:val="both"/>
        <w:rPr>
          <w:lang w:eastAsia="ru-RU"/>
        </w:rPr>
      </w:pPr>
      <w:r w:rsidRPr="00830BAF">
        <w:rPr>
          <w:lang w:eastAsia="ru-RU"/>
        </w:rPr>
        <w:t xml:space="preserve">Моё лето. Как я провёл лето и чему научился за время летних каникул. После лета меня называют по-новому – четвероклассник. Чем четвероклассник отличается от первоклассника? А от второклассника и третьеклассника? </w:t>
      </w:r>
    </w:p>
    <w:p w:rsidR="00C465A8" w:rsidRPr="00830BAF" w:rsidRDefault="00C465A8" w:rsidP="00C465A8">
      <w:pPr>
        <w:widowControl/>
        <w:shd w:val="clear" w:color="auto" w:fill="FFFFFF"/>
        <w:ind w:firstLine="709"/>
        <w:jc w:val="both"/>
        <w:rPr>
          <w:lang w:eastAsia="ru-RU"/>
        </w:rPr>
      </w:pPr>
      <w:r w:rsidRPr="00830BAF">
        <w:rPr>
          <w:lang w:eastAsia="ru-RU"/>
        </w:rPr>
        <w:t>Кто Я? Из каких маленьких частичек я состою: Боялка, Добрушка, Капризулька, Хохотушка, Злючка, Леню</w:t>
      </w:r>
      <w:r w:rsidRPr="00830BAF">
        <w:rPr>
          <w:lang w:eastAsia="ru-RU"/>
        </w:rPr>
        <w:t>ш</w:t>
      </w:r>
      <w:r w:rsidRPr="00830BAF">
        <w:rPr>
          <w:lang w:eastAsia="ru-RU"/>
        </w:rPr>
        <w:t xml:space="preserve">ка…это все мои друзья. Но командую здесь Я. Я – человек! Я – житель планеты Земля! </w:t>
      </w:r>
    </w:p>
    <w:p w:rsidR="00C465A8" w:rsidRPr="00830BAF" w:rsidRDefault="00C465A8" w:rsidP="00C465A8">
      <w:pPr>
        <w:widowControl/>
        <w:shd w:val="clear" w:color="auto" w:fill="FFFFFF"/>
        <w:ind w:firstLine="709"/>
        <w:jc w:val="both"/>
        <w:rPr>
          <w:lang w:eastAsia="ru-RU"/>
        </w:rPr>
      </w:pPr>
      <w:r w:rsidRPr="00830BAF">
        <w:rPr>
          <w:lang w:eastAsia="ru-RU"/>
        </w:rPr>
        <w:t xml:space="preserve">Какой Я – большой или маленький? Что я умею и чем горжусь? </w:t>
      </w:r>
    </w:p>
    <w:p w:rsidR="00C465A8" w:rsidRPr="00830BAF" w:rsidRDefault="00C465A8" w:rsidP="00C465A8">
      <w:pPr>
        <w:widowControl/>
        <w:shd w:val="clear" w:color="auto" w:fill="FFFFFF"/>
        <w:ind w:firstLine="709"/>
        <w:jc w:val="both"/>
        <w:rPr>
          <w:lang w:eastAsia="ru-RU"/>
        </w:rPr>
      </w:pPr>
      <w:r w:rsidRPr="00830BAF">
        <w:rPr>
          <w:lang w:eastAsia="ru-RU"/>
        </w:rPr>
        <w:t>Мои способности. Что такое способности и какие нужны способности для успеха в том или ином деле? У кажд</w:t>
      </w:r>
      <w:r w:rsidRPr="00830BAF">
        <w:rPr>
          <w:lang w:eastAsia="ru-RU"/>
        </w:rPr>
        <w:t>о</w:t>
      </w:r>
      <w:r w:rsidRPr="00830BAF">
        <w:rPr>
          <w:lang w:eastAsia="ru-RU"/>
        </w:rPr>
        <w:t>го человека есть какие-то способности, но некоторые люди не знают о своих способностях и не используют их. Что ну</w:t>
      </w:r>
      <w:r w:rsidRPr="00830BAF">
        <w:rPr>
          <w:lang w:eastAsia="ru-RU"/>
        </w:rPr>
        <w:t>ж</w:t>
      </w:r>
      <w:r w:rsidRPr="00830BAF">
        <w:rPr>
          <w:lang w:eastAsia="ru-RU"/>
        </w:rPr>
        <w:t xml:space="preserve">но для успеха? «Успех = способности + трудолюбие». </w:t>
      </w:r>
    </w:p>
    <w:p w:rsidR="00C465A8" w:rsidRPr="00830BAF" w:rsidRDefault="00C465A8" w:rsidP="00C465A8">
      <w:pPr>
        <w:widowControl/>
        <w:shd w:val="clear" w:color="auto" w:fill="FFFFFF"/>
        <w:ind w:firstLine="709"/>
        <w:jc w:val="both"/>
        <w:rPr>
          <w:lang w:eastAsia="ru-RU"/>
        </w:rPr>
      </w:pPr>
      <w:r w:rsidRPr="00830BAF">
        <w:rPr>
          <w:lang w:eastAsia="ru-RU"/>
        </w:rPr>
        <w:t xml:space="preserve">Мой выбор, мой путь. </w:t>
      </w:r>
    </w:p>
    <w:p w:rsidR="00C465A8" w:rsidRPr="00830BAF" w:rsidRDefault="00C465A8" w:rsidP="00C465A8">
      <w:pPr>
        <w:widowControl/>
        <w:shd w:val="clear" w:color="auto" w:fill="FFFFFF"/>
        <w:ind w:firstLine="709"/>
        <w:jc w:val="both"/>
        <w:rPr>
          <w:lang w:eastAsia="ru-RU"/>
        </w:rPr>
      </w:pPr>
      <w:r w:rsidRPr="00830BAF">
        <w:rPr>
          <w:lang w:eastAsia="ru-RU"/>
        </w:rPr>
        <w:t xml:space="preserve">Способности моих родителей. Как эти способности помогали им в жизни. </w:t>
      </w:r>
    </w:p>
    <w:p w:rsidR="00C465A8" w:rsidRPr="00830BAF" w:rsidRDefault="00C465A8" w:rsidP="00C465A8">
      <w:pPr>
        <w:widowControl/>
        <w:shd w:val="clear" w:color="auto" w:fill="FFFFFF"/>
        <w:ind w:firstLine="709"/>
        <w:jc w:val="both"/>
        <w:rPr>
          <w:lang w:eastAsia="ru-RU"/>
        </w:rPr>
      </w:pPr>
      <w:r w:rsidRPr="00830BAF">
        <w:rPr>
          <w:lang w:eastAsia="ru-RU"/>
        </w:rPr>
        <w:t>Не всегда самый лёгкий путь приводит к успеху. Часто от нас самих, от нашего выбора зависит, по какой д</w:t>
      </w:r>
      <w:r w:rsidRPr="00830BAF">
        <w:rPr>
          <w:lang w:eastAsia="ru-RU"/>
        </w:rPr>
        <w:t>о</w:t>
      </w:r>
      <w:r w:rsidRPr="00830BAF">
        <w:rPr>
          <w:lang w:eastAsia="ru-RU"/>
        </w:rPr>
        <w:t xml:space="preserve">роге мы пойдём, как сложится наша жизнь. </w:t>
      </w:r>
    </w:p>
    <w:p w:rsidR="00C465A8" w:rsidRPr="00830BAF" w:rsidRDefault="00C465A8" w:rsidP="00C465A8">
      <w:pPr>
        <w:widowControl/>
        <w:shd w:val="clear" w:color="auto" w:fill="FFFFFF"/>
        <w:ind w:firstLine="709"/>
        <w:jc w:val="both"/>
        <w:rPr>
          <w:lang w:eastAsia="ru-RU"/>
        </w:rPr>
      </w:pPr>
      <w:r w:rsidRPr="00830BAF">
        <w:rPr>
          <w:lang w:eastAsia="ru-RU"/>
        </w:rPr>
        <w:t xml:space="preserve">Мой внутренний мир. </w:t>
      </w:r>
    </w:p>
    <w:p w:rsidR="00C465A8" w:rsidRPr="00830BAF" w:rsidRDefault="00C465A8" w:rsidP="00C465A8">
      <w:pPr>
        <w:widowControl/>
        <w:shd w:val="clear" w:color="auto" w:fill="FFFFFF"/>
        <w:ind w:firstLine="709"/>
        <w:jc w:val="both"/>
        <w:rPr>
          <w:lang w:eastAsia="ru-RU"/>
        </w:rPr>
      </w:pPr>
      <w:r w:rsidRPr="00830BAF">
        <w:rPr>
          <w:lang w:eastAsia="ru-RU"/>
        </w:rPr>
        <w:t>Вокруг нас много удивительного. Надо только суметь заметить это. Мой внутренний мир тоже уникален и неп</w:t>
      </w:r>
      <w:r w:rsidRPr="00830BAF">
        <w:rPr>
          <w:lang w:eastAsia="ru-RU"/>
        </w:rPr>
        <w:t>о</w:t>
      </w:r>
      <w:r w:rsidRPr="00830BAF">
        <w:rPr>
          <w:lang w:eastAsia="ru-RU"/>
        </w:rPr>
        <w:t xml:space="preserve">вторим. В свой внутренний мир я могу впустить только того человека, которому доверяю. </w:t>
      </w:r>
    </w:p>
    <w:p w:rsidR="00C465A8" w:rsidRPr="00830BAF" w:rsidRDefault="00C465A8" w:rsidP="00C465A8">
      <w:pPr>
        <w:widowControl/>
        <w:shd w:val="clear" w:color="auto" w:fill="FFFFFF"/>
        <w:ind w:firstLine="709"/>
        <w:jc w:val="both"/>
        <w:rPr>
          <w:lang w:eastAsia="ru-RU"/>
        </w:rPr>
      </w:pPr>
      <w:r w:rsidRPr="00830BAF">
        <w:rPr>
          <w:lang w:eastAsia="ru-RU"/>
        </w:rPr>
        <w:lastRenderedPageBreak/>
        <w:t>Значение взгляда: взгляд может сказать больше слов. Взглядом можно поддержать человека или, наоборот, ра</w:t>
      </w:r>
      <w:r w:rsidRPr="00830BAF">
        <w:rPr>
          <w:lang w:eastAsia="ru-RU"/>
        </w:rPr>
        <w:t>с</w:t>
      </w:r>
      <w:r w:rsidRPr="00830BAF">
        <w:rPr>
          <w:lang w:eastAsia="ru-RU"/>
        </w:rPr>
        <w:t xml:space="preserve">строить, можно приласкать или сделать больно. </w:t>
      </w:r>
    </w:p>
    <w:p w:rsidR="00C465A8" w:rsidRPr="00830BAF" w:rsidRDefault="00C465A8" w:rsidP="00C465A8">
      <w:pPr>
        <w:widowControl/>
        <w:shd w:val="clear" w:color="auto" w:fill="FFFFFF"/>
        <w:ind w:firstLine="709"/>
        <w:jc w:val="both"/>
        <w:rPr>
          <w:lang w:eastAsia="ru-RU"/>
        </w:rPr>
      </w:pPr>
      <w:r w:rsidRPr="00830BAF">
        <w:rPr>
          <w:lang w:eastAsia="ru-RU"/>
        </w:rPr>
        <w:t xml:space="preserve">Что значит верить? </w:t>
      </w:r>
    </w:p>
    <w:p w:rsidR="00C465A8" w:rsidRPr="00830BAF" w:rsidRDefault="00C465A8" w:rsidP="00C465A8">
      <w:pPr>
        <w:widowControl/>
        <w:shd w:val="clear" w:color="auto" w:fill="FFFFFF"/>
        <w:ind w:firstLine="709"/>
        <w:jc w:val="both"/>
        <w:rPr>
          <w:b/>
          <w:color w:val="000000"/>
          <w:sz w:val="28"/>
          <w:szCs w:val="28"/>
          <w:lang w:eastAsia="ru-RU"/>
        </w:rPr>
      </w:pPr>
      <w:r w:rsidRPr="00830BAF">
        <w:rPr>
          <w:lang w:eastAsia="ru-RU"/>
        </w:rPr>
        <w:t>Человек, который свято верит в свою мечту, стремится к успеху и верит в него, обязательно своего добьётся!</w:t>
      </w:r>
    </w:p>
    <w:p w:rsidR="00C465A8" w:rsidRPr="00830BAF" w:rsidRDefault="00C465A8" w:rsidP="00C465A8">
      <w:pPr>
        <w:widowControl/>
        <w:shd w:val="clear" w:color="auto" w:fill="FFFFFF"/>
        <w:ind w:firstLine="709"/>
        <w:jc w:val="both"/>
        <w:rPr>
          <w:lang w:eastAsia="ru-RU"/>
        </w:rPr>
      </w:pPr>
      <w:r w:rsidRPr="00830BAF">
        <w:rPr>
          <w:b/>
          <w:lang w:eastAsia="ru-RU"/>
        </w:rPr>
        <w:t>Раздел 2.</w:t>
      </w:r>
      <w:r w:rsidRPr="00830BAF">
        <w:rPr>
          <w:lang w:eastAsia="ru-RU"/>
        </w:rPr>
        <w:t xml:space="preserve"> Я расту, я изменяюсь </w:t>
      </w:r>
    </w:p>
    <w:p w:rsidR="00C465A8" w:rsidRPr="00830BAF" w:rsidRDefault="00C465A8" w:rsidP="00C465A8">
      <w:pPr>
        <w:widowControl/>
        <w:shd w:val="clear" w:color="auto" w:fill="FFFFFF"/>
        <w:ind w:firstLine="709"/>
        <w:jc w:val="both"/>
        <w:rPr>
          <w:lang w:eastAsia="ru-RU"/>
        </w:rPr>
      </w:pPr>
      <w:r w:rsidRPr="00830BAF">
        <w:rPr>
          <w:b/>
          <w:lang w:eastAsia="ru-RU"/>
        </w:rPr>
        <w:t>Форма работы</w:t>
      </w:r>
      <w:r w:rsidRPr="00830BAF">
        <w:rPr>
          <w:lang w:eastAsia="ru-RU"/>
        </w:rPr>
        <w:t xml:space="preserve">: занятие-диспут </w:t>
      </w:r>
    </w:p>
    <w:p w:rsidR="00C465A8" w:rsidRPr="00830BAF" w:rsidRDefault="00C465A8" w:rsidP="00C465A8">
      <w:pPr>
        <w:widowControl/>
        <w:shd w:val="clear" w:color="auto" w:fill="FFFFFF"/>
        <w:ind w:firstLine="709"/>
        <w:jc w:val="both"/>
        <w:rPr>
          <w:lang w:eastAsia="ru-RU"/>
        </w:rPr>
      </w:pPr>
      <w:r w:rsidRPr="00830BAF">
        <w:rPr>
          <w:b/>
          <w:lang w:eastAsia="ru-RU"/>
        </w:rPr>
        <w:t>Характеристика видов деятельности</w:t>
      </w:r>
      <w:r w:rsidRPr="00830BAF">
        <w:rPr>
          <w:lang w:eastAsia="ru-RU"/>
        </w:rPr>
        <w:t>: Осознавать свою долю ответственности за всё, что с ним происх</w:t>
      </w:r>
      <w:r w:rsidRPr="00830BAF">
        <w:rPr>
          <w:lang w:eastAsia="ru-RU"/>
        </w:rPr>
        <w:t>о</w:t>
      </w:r>
      <w:r w:rsidRPr="00830BAF">
        <w:rPr>
          <w:lang w:eastAsia="ru-RU"/>
        </w:rPr>
        <w:t>дит (Р) Учиться наблюдать и осознавать происходящие в самом себе изменения (П) Формулировать своё собстве</w:t>
      </w:r>
      <w:r w:rsidRPr="00830BAF">
        <w:rPr>
          <w:lang w:eastAsia="ru-RU"/>
        </w:rPr>
        <w:t>н</w:t>
      </w:r>
      <w:r w:rsidRPr="00830BAF">
        <w:rPr>
          <w:lang w:eastAsia="ru-RU"/>
        </w:rPr>
        <w:t xml:space="preserve">ное мнение и позицию (К) </w:t>
      </w:r>
    </w:p>
    <w:p w:rsidR="00C465A8" w:rsidRPr="00830BAF" w:rsidRDefault="00C465A8" w:rsidP="00C465A8">
      <w:pPr>
        <w:widowControl/>
        <w:shd w:val="clear" w:color="auto" w:fill="FFFFFF"/>
        <w:ind w:firstLine="709"/>
        <w:jc w:val="both"/>
        <w:rPr>
          <w:lang w:eastAsia="ru-RU"/>
        </w:rPr>
      </w:pPr>
      <w:r w:rsidRPr="00830BAF">
        <w:rPr>
          <w:lang w:eastAsia="ru-RU"/>
        </w:rPr>
        <w:t xml:space="preserve">Моё детство. Вспомним детство. Что я чувствую в роли маленького ребёнка, чему радуюсь, о чём мечтаю? </w:t>
      </w:r>
    </w:p>
    <w:p w:rsidR="00C465A8" w:rsidRPr="00830BAF" w:rsidRDefault="00C465A8" w:rsidP="00C465A8">
      <w:pPr>
        <w:widowControl/>
        <w:shd w:val="clear" w:color="auto" w:fill="FFFFFF"/>
        <w:ind w:firstLine="709"/>
        <w:jc w:val="both"/>
        <w:rPr>
          <w:lang w:eastAsia="ru-RU"/>
        </w:rPr>
      </w:pPr>
      <w:r w:rsidRPr="00830BAF">
        <w:rPr>
          <w:lang w:eastAsia="ru-RU"/>
        </w:rPr>
        <w:t xml:space="preserve">Я – это моё детство, потому что именно детство делает нас такими, какие мы есть. </w:t>
      </w:r>
    </w:p>
    <w:p w:rsidR="00C465A8" w:rsidRPr="00830BAF" w:rsidRDefault="00C465A8" w:rsidP="00C465A8">
      <w:pPr>
        <w:widowControl/>
        <w:shd w:val="clear" w:color="auto" w:fill="FFFFFF"/>
        <w:ind w:firstLine="709"/>
        <w:jc w:val="both"/>
        <w:rPr>
          <w:lang w:eastAsia="ru-RU"/>
        </w:rPr>
      </w:pPr>
      <w:r w:rsidRPr="00830BAF">
        <w:rPr>
          <w:lang w:eastAsia="ru-RU"/>
        </w:rPr>
        <w:t xml:space="preserve">Я изменяюсь. Что я умел раньше и что умею сейчас. Что я знал раньше и что знаю сейчас. </w:t>
      </w:r>
    </w:p>
    <w:p w:rsidR="00C465A8" w:rsidRPr="00830BAF" w:rsidRDefault="00C465A8" w:rsidP="00C465A8">
      <w:pPr>
        <w:widowControl/>
        <w:shd w:val="clear" w:color="auto" w:fill="FFFFFF"/>
        <w:ind w:firstLine="709"/>
        <w:jc w:val="both"/>
        <w:rPr>
          <w:b/>
          <w:color w:val="000000"/>
          <w:sz w:val="28"/>
          <w:szCs w:val="28"/>
          <w:lang w:eastAsia="ru-RU"/>
        </w:rPr>
      </w:pPr>
      <w:r w:rsidRPr="00830BAF">
        <w:rPr>
          <w:lang w:eastAsia="ru-RU"/>
        </w:rPr>
        <w:t>Каким я буду, когда вырасту? Почему важно решить для себя, каким ты хочешь стать и что хочешь изменить в себе?</w:t>
      </w:r>
    </w:p>
    <w:p w:rsidR="00C465A8" w:rsidRPr="00830BAF" w:rsidRDefault="00C465A8" w:rsidP="00C465A8">
      <w:pPr>
        <w:widowControl/>
        <w:shd w:val="clear" w:color="auto" w:fill="FFFFFF"/>
        <w:ind w:firstLine="709"/>
        <w:jc w:val="both"/>
        <w:rPr>
          <w:lang w:eastAsia="ru-RU"/>
        </w:rPr>
      </w:pPr>
      <w:r w:rsidRPr="00830BAF">
        <w:rPr>
          <w:b/>
          <w:lang w:eastAsia="ru-RU"/>
        </w:rPr>
        <w:t>Раздел 3.</w:t>
      </w:r>
      <w:r w:rsidRPr="00830BAF">
        <w:rPr>
          <w:lang w:eastAsia="ru-RU"/>
        </w:rPr>
        <w:t xml:space="preserve"> Моё будущее </w:t>
      </w:r>
    </w:p>
    <w:p w:rsidR="00C465A8" w:rsidRPr="00830BAF" w:rsidRDefault="00C465A8" w:rsidP="00C465A8">
      <w:pPr>
        <w:widowControl/>
        <w:shd w:val="clear" w:color="auto" w:fill="FFFFFF"/>
        <w:ind w:firstLine="709"/>
        <w:jc w:val="both"/>
        <w:rPr>
          <w:lang w:eastAsia="ru-RU"/>
        </w:rPr>
      </w:pPr>
      <w:r w:rsidRPr="00830BAF">
        <w:rPr>
          <w:b/>
          <w:lang w:eastAsia="ru-RU"/>
        </w:rPr>
        <w:t>Форма работы</w:t>
      </w:r>
      <w:r w:rsidRPr="00830BAF">
        <w:rPr>
          <w:lang w:eastAsia="ru-RU"/>
        </w:rPr>
        <w:t xml:space="preserve">: рисунок, интегрированное занятие </w:t>
      </w:r>
    </w:p>
    <w:p w:rsidR="00C465A8" w:rsidRPr="00830BAF" w:rsidRDefault="00C465A8" w:rsidP="00C465A8">
      <w:pPr>
        <w:widowControl/>
        <w:shd w:val="clear" w:color="auto" w:fill="FFFFFF"/>
        <w:ind w:firstLine="709"/>
        <w:jc w:val="both"/>
        <w:rPr>
          <w:lang w:eastAsia="ru-RU"/>
        </w:rPr>
      </w:pPr>
      <w:r w:rsidRPr="00830BAF">
        <w:rPr>
          <w:b/>
          <w:lang w:eastAsia="ru-RU"/>
        </w:rPr>
        <w:t>Характеристика видов деятельности</w:t>
      </w:r>
      <w:r w:rsidRPr="00830BAF">
        <w:rPr>
          <w:lang w:eastAsia="ru-RU"/>
        </w:rPr>
        <w:t>: Планировать цели и пути самоизменения (Р) Оценивать правильность выполнения действий и корректировать при необходимости (П) При работе в группе учитывать мнение тов</w:t>
      </w:r>
      <w:r w:rsidRPr="00830BAF">
        <w:rPr>
          <w:lang w:eastAsia="ru-RU"/>
        </w:rPr>
        <w:t>а</w:t>
      </w:r>
      <w:r w:rsidRPr="00830BAF">
        <w:rPr>
          <w:lang w:eastAsia="ru-RU"/>
        </w:rPr>
        <w:t xml:space="preserve">рищей (К) </w:t>
      </w:r>
    </w:p>
    <w:p w:rsidR="00C465A8" w:rsidRPr="00830BAF" w:rsidRDefault="00C465A8" w:rsidP="00C465A8">
      <w:pPr>
        <w:widowControl/>
        <w:shd w:val="clear" w:color="auto" w:fill="FFFFFF"/>
        <w:ind w:firstLine="709"/>
        <w:jc w:val="both"/>
        <w:rPr>
          <w:lang w:eastAsia="ru-RU"/>
        </w:rPr>
      </w:pPr>
      <w:r w:rsidRPr="00830BAF">
        <w:rPr>
          <w:lang w:eastAsia="ru-RU"/>
        </w:rPr>
        <w:t xml:space="preserve">Как заглянуть во взрослый мир? </w:t>
      </w:r>
    </w:p>
    <w:p w:rsidR="00C465A8" w:rsidRPr="00830BAF" w:rsidRDefault="00C465A8" w:rsidP="00C465A8">
      <w:pPr>
        <w:widowControl/>
        <w:shd w:val="clear" w:color="auto" w:fill="FFFFFF"/>
        <w:ind w:firstLine="709"/>
        <w:jc w:val="both"/>
        <w:rPr>
          <w:lang w:eastAsia="ru-RU"/>
        </w:rPr>
      </w:pPr>
      <w:r w:rsidRPr="00830BAF">
        <w:rPr>
          <w:lang w:eastAsia="ru-RU"/>
        </w:rPr>
        <w:t>Я в настоящем, я в будущем. «Хочу в будущем – делаю сейчас». Чтобы получить какой-то результат в буд</w:t>
      </w:r>
      <w:r w:rsidRPr="00830BAF">
        <w:rPr>
          <w:lang w:eastAsia="ru-RU"/>
        </w:rPr>
        <w:t>у</w:t>
      </w:r>
      <w:r w:rsidRPr="00830BAF">
        <w:rPr>
          <w:lang w:eastAsia="ru-RU"/>
        </w:rPr>
        <w:t xml:space="preserve">щем, надо что-то делать для этого уже сейчас. </w:t>
      </w:r>
    </w:p>
    <w:p w:rsidR="00C465A8" w:rsidRPr="00830BAF" w:rsidRDefault="00C465A8" w:rsidP="00C465A8">
      <w:pPr>
        <w:widowControl/>
        <w:shd w:val="clear" w:color="auto" w:fill="FFFFFF"/>
        <w:ind w:firstLine="709"/>
        <w:jc w:val="both"/>
        <w:rPr>
          <w:b/>
          <w:color w:val="000000"/>
          <w:sz w:val="28"/>
          <w:szCs w:val="28"/>
          <w:lang w:eastAsia="ru-RU"/>
        </w:rPr>
      </w:pPr>
      <w:r w:rsidRPr="00830BAF">
        <w:rPr>
          <w:lang w:eastAsia="ru-RU"/>
        </w:rPr>
        <w:t>Хочу вырасти здоровым человеком. Что для этого нужно? Что такое «эмоциональная грамотность» и как она св</w:t>
      </w:r>
      <w:r w:rsidRPr="00830BAF">
        <w:rPr>
          <w:lang w:eastAsia="ru-RU"/>
        </w:rPr>
        <w:t>я</w:t>
      </w:r>
      <w:r w:rsidRPr="00830BAF">
        <w:rPr>
          <w:lang w:eastAsia="ru-RU"/>
        </w:rPr>
        <w:t>зана со здоровьем человека?</w:t>
      </w:r>
    </w:p>
    <w:p w:rsidR="00C465A8" w:rsidRPr="00830BAF" w:rsidRDefault="00C465A8" w:rsidP="00C465A8">
      <w:pPr>
        <w:widowControl/>
        <w:shd w:val="clear" w:color="auto" w:fill="FFFFFF"/>
        <w:ind w:firstLine="709"/>
        <w:jc w:val="both"/>
        <w:rPr>
          <w:lang w:eastAsia="ru-RU"/>
        </w:rPr>
      </w:pPr>
      <w:r w:rsidRPr="00830BAF">
        <w:rPr>
          <w:b/>
          <w:lang w:eastAsia="ru-RU"/>
        </w:rPr>
        <w:t>Раздел 4</w:t>
      </w:r>
      <w:r w:rsidRPr="00830BAF">
        <w:rPr>
          <w:lang w:eastAsia="ru-RU"/>
        </w:rPr>
        <w:t xml:space="preserve">. Хочу вырасти интеллигентным человеком и что для этого нужно? </w:t>
      </w:r>
    </w:p>
    <w:p w:rsidR="00C465A8" w:rsidRPr="00830BAF" w:rsidRDefault="00C465A8" w:rsidP="00C465A8">
      <w:pPr>
        <w:widowControl/>
        <w:shd w:val="clear" w:color="auto" w:fill="FFFFFF"/>
        <w:ind w:firstLine="709"/>
        <w:jc w:val="both"/>
        <w:rPr>
          <w:lang w:eastAsia="ru-RU"/>
        </w:rPr>
      </w:pPr>
      <w:r w:rsidRPr="00830BAF">
        <w:rPr>
          <w:b/>
          <w:lang w:eastAsia="ru-RU"/>
        </w:rPr>
        <w:t>Форма работы</w:t>
      </w:r>
      <w:r w:rsidRPr="00830BAF">
        <w:rPr>
          <w:lang w:eastAsia="ru-RU"/>
        </w:rPr>
        <w:t xml:space="preserve">: урок-беседа, проект </w:t>
      </w:r>
    </w:p>
    <w:p w:rsidR="00C465A8" w:rsidRPr="00830BAF" w:rsidRDefault="00C465A8" w:rsidP="00C465A8">
      <w:pPr>
        <w:widowControl/>
        <w:shd w:val="clear" w:color="auto" w:fill="FFFFFF"/>
        <w:ind w:firstLine="709"/>
        <w:jc w:val="both"/>
        <w:rPr>
          <w:lang w:eastAsia="ru-RU"/>
        </w:rPr>
      </w:pPr>
      <w:r w:rsidRPr="00830BAF">
        <w:rPr>
          <w:b/>
          <w:lang w:eastAsia="ru-RU"/>
        </w:rPr>
        <w:t>Характеристика видов деятельности</w:t>
      </w:r>
      <w:r w:rsidRPr="00830BAF">
        <w:rPr>
          <w:lang w:eastAsia="ru-RU"/>
        </w:rPr>
        <w:t>: Соотносить результат с целью и оценивать его (Р) Учиться модел</w:t>
      </w:r>
      <w:r w:rsidRPr="00830BAF">
        <w:rPr>
          <w:lang w:eastAsia="ru-RU"/>
        </w:rPr>
        <w:t>и</w:t>
      </w:r>
      <w:r w:rsidRPr="00830BAF">
        <w:rPr>
          <w:lang w:eastAsia="ru-RU"/>
        </w:rPr>
        <w:t xml:space="preserve">ровать новый образ на основе личного опыта (П) Учиться формулировать собственное понимание смысла текста сказки (К) </w:t>
      </w:r>
    </w:p>
    <w:p w:rsidR="00C465A8" w:rsidRPr="00830BAF" w:rsidRDefault="00C465A8" w:rsidP="00C465A8">
      <w:pPr>
        <w:widowControl/>
        <w:shd w:val="clear" w:color="auto" w:fill="FFFFFF"/>
        <w:ind w:firstLine="709"/>
        <w:jc w:val="both"/>
        <w:rPr>
          <w:b/>
          <w:color w:val="000000"/>
          <w:sz w:val="28"/>
          <w:szCs w:val="28"/>
          <w:lang w:eastAsia="ru-RU"/>
        </w:rPr>
      </w:pPr>
      <w:r w:rsidRPr="00830BAF">
        <w:rPr>
          <w:lang w:eastAsia="ru-RU"/>
        </w:rPr>
        <w:t>Поведение человека зависит от его качеств.</w:t>
      </w:r>
    </w:p>
    <w:p w:rsidR="00C465A8" w:rsidRPr="00830BAF" w:rsidRDefault="00C465A8" w:rsidP="00C465A8">
      <w:pPr>
        <w:widowControl/>
        <w:shd w:val="clear" w:color="auto" w:fill="FFFFFF"/>
        <w:ind w:firstLine="709"/>
        <w:jc w:val="both"/>
        <w:rPr>
          <w:lang w:eastAsia="ru-RU"/>
        </w:rPr>
      </w:pPr>
      <w:r w:rsidRPr="00830BAF">
        <w:rPr>
          <w:lang w:eastAsia="ru-RU"/>
        </w:rPr>
        <w:t xml:space="preserve">Кто такой интеллигентный человек и какие качества должны у него присутствовать? Портрет интеллигентного человека. </w:t>
      </w:r>
    </w:p>
    <w:p w:rsidR="00C465A8" w:rsidRPr="00830BAF" w:rsidRDefault="00C465A8" w:rsidP="00C465A8">
      <w:pPr>
        <w:widowControl/>
        <w:shd w:val="clear" w:color="auto" w:fill="FFFFFF"/>
        <w:ind w:firstLine="709"/>
        <w:jc w:val="both"/>
        <w:rPr>
          <w:lang w:eastAsia="ru-RU"/>
        </w:rPr>
      </w:pPr>
      <w:r w:rsidRPr="00830BAF">
        <w:rPr>
          <w:lang w:eastAsia="ru-RU"/>
        </w:rPr>
        <w:t xml:space="preserve">Хочу вырасти интеллигентным человеком. Кто может стать интеллигентным человеком? Каким должен быть ученик сейчас, чтобы из него получился интеллигентный человек в будущем? </w:t>
      </w:r>
    </w:p>
    <w:p w:rsidR="00C465A8" w:rsidRPr="00830BAF" w:rsidRDefault="00C465A8" w:rsidP="00C465A8">
      <w:pPr>
        <w:widowControl/>
        <w:shd w:val="clear" w:color="auto" w:fill="FFFFFF"/>
        <w:ind w:firstLine="709"/>
        <w:jc w:val="both"/>
        <w:rPr>
          <w:lang w:eastAsia="ru-RU"/>
        </w:rPr>
      </w:pPr>
      <w:r w:rsidRPr="00830BAF">
        <w:rPr>
          <w:lang w:eastAsia="ru-RU"/>
        </w:rPr>
        <w:t xml:space="preserve">Что такое идеальное Я? </w:t>
      </w:r>
    </w:p>
    <w:p w:rsidR="00C465A8" w:rsidRPr="00830BAF" w:rsidRDefault="00C465A8" w:rsidP="00C465A8">
      <w:pPr>
        <w:widowControl/>
        <w:shd w:val="clear" w:color="auto" w:fill="FFFFFF"/>
        <w:ind w:firstLine="709"/>
        <w:jc w:val="both"/>
        <w:rPr>
          <w:b/>
          <w:color w:val="000000"/>
          <w:sz w:val="28"/>
          <w:szCs w:val="28"/>
          <w:lang w:eastAsia="ru-RU"/>
        </w:rPr>
      </w:pPr>
      <w:r w:rsidRPr="00830BAF">
        <w:rPr>
          <w:lang w:eastAsia="ru-RU"/>
        </w:rPr>
        <w:t>У многих людей есть некий идеальный образ самого себя - то, каким бы ему хотелось стать</w:t>
      </w:r>
    </w:p>
    <w:p w:rsidR="00C465A8" w:rsidRPr="00830BAF" w:rsidRDefault="00C465A8" w:rsidP="00C465A8">
      <w:pPr>
        <w:widowControl/>
        <w:shd w:val="clear" w:color="auto" w:fill="FFFFFF"/>
        <w:ind w:firstLine="709"/>
        <w:jc w:val="both"/>
        <w:rPr>
          <w:lang w:eastAsia="ru-RU"/>
        </w:rPr>
      </w:pPr>
      <w:r w:rsidRPr="00830BAF">
        <w:rPr>
          <w:b/>
          <w:lang w:eastAsia="ru-RU"/>
        </w:rPr>
        <w:t>Раздел 5.</w:t>
      </w:r>
      <w:r w:rsidRPr="00830BAF">
        <w:rPr>
          <w:lang w:eastAsia="ru-RU"/>
        </w:rPr>
        <w:t xml:space="preserve"> Хочу вырасти свободным человеком: Что для этого нужно? </w:t>
      </w:r>
    </w:p>
    <w:p w:rsidR="00C465A8" w:rsidRPr="00830BAF" w:rsidRDefault="00C465A8" w:rsidP="00C465A8">
      <w:pPr>
        <w:widowControl/>
        <w:shd w:val="clear" w:color="auto" w:fill="FFFFFF"/>
        <w:ind w:firstLine="709"/>
        <w:jc w:val="both"/>
        <w:rPr>
          <w:lang w:eastAsia="ru-RU"/>
        </w:rPr>
      </w:pPr>
      <w:r w:rsidRPr="00830BAF">
        <w:rPr>
          <w:b/>
          <w:lang w:eastAsia="ru-RU"/>
        </w:rPr>
        <w:t>Форма работы</w:t>
      </w:r>
      <w:r w:rsidRPr="00830BAF">
        <w:rPr>
          <w:lang w:eastAsia="ru-RU"/>
        </w:rPr>
        <w:t xml:space="preserve">: урок-беседа, проект, интегрированное занятие </w:t>
      </w:r>
    </w:p>
    <w:p w:rsidR="00C465A8" w:rsidRPr="00830BAF" w:rsidRDefault="00C465A8" w:rsidP="00C465A8">
      <w:pPr>
        <w:widowControl/>
        <w:shd w:val="clear" w:color="auto" w:fill="FFFFFF"/>
        <w:ind w:firstLine="709"/>
        <w:jc w:val="both"/>
        <w:rPr>
          <w:lang w:eastAsia="ru-RU"/>
        </w:rPr>
      </w:pPr>
      <w:r w:rsidRPr="00830BAF">
        <w:rPr>
          <w:b/>
          <w:lang w:eastAsia="ru-RU"/>
        </w:rPr>
        <w:t>Характеристика видов деятельности</w:t>
      </w:r>
      <w:r w:rsidRPr="00830BAF">
        <w:rPr>
          <w:lang w:eastAsia="ru-RU"/>
        </w:rPr>
        <w:t>: Осознавать, что свобода не может быть безграничной (Р) Учиться нах</w:t>
      </w:r>
      <w:r w:rsidRPr="00830BAF">
        <w:rPr>
          <w:lang w:eastAsia="ru-RU"/>
        </w:rPr>
        <w:t>о</w:t>
      </w:r>
      <w:r w:rsidRPr="00830BAF">
        <w:rPr>
          <w:lang w:eastAsia="ru-RU"/>
        </w:rPr>
        <w:t xml:space="preserve">дить ответы на вопросы в тексте, перерабатывать информацию (П) Осознавать необходимость признания и уважения прав других людей (К) </w:t>
      </w:r>
    </w:p>
    <w:p w:rsidR="00C465A8" w:rsidRPr="00830BAF" w:rsidRDefault="00C465A8" w:rsidP="00C465A8">
      <w:pPr>
        <w:widowControl/>
        <w:shd w:val="clear" w:color="auto" w:fill="FFFFFF"/>
        <w:ind w:firstLine="709"/>
        <w:jc w:val="both"/>
        <w:rPr>
          <w:lang w:eastAsia="ru-RU"/>
        </w:rPr>
      </w:pPr>
      <w:r w:rsidRPr="00830BAF">
        <w:rPr>
          <w:lang w:eastAsia="ru-RU"/>
        </w:rPr>
        <w:t xml:space="preserve">Кто такой свободный человек? Можно ли поступать всегда так, как хочется? </w:t>
      </w:r>
    </w:p>
    <w:p w:rsidR="00C465A8" w:rsidRPr="00830BAF" w:rsidRDefault="00C465A8" w:rsidP="00C465A8">
      <w:pPr>
        <w:widowControl/>
        <w:shd w:val="clear" w:color="auto" w:fill="FFFFFF"/>
        <w:ind w:firstLine="709"/>
        <w:jc w:val="both"/>
        <w:rPr>
          <w:lang w:eastAsia="ru-RU"/>
        </w:rPr>
      </w:pPr>
      <w:r w:rsidRPr="00830BAF">
        <w:rPr>
          <w:lang w:eastAsia="ru-RU"/>
        </w:rPr>
        <w:t xml:space="preserve">Права и обязанности школьника. «Должен и имею право: в школе, дома, на улице». </w:t>
      </w:r>
    </w:p>
    <w:p w:rsidR="00C465A8" w:rsidRPr="00830BAF" w:rsidRDefault="00C465A8" w:rsidP="00C465A8">
      <w:pPr>
        <w:widowControl/>
        <w:shd w:val="clear" w:color="auto" w:fill="FFFFFF"/>
        <w:ind w:firstLine="709"/>
        <w:jc w:val="both"/>
        <w:rPr>
          <w:lang w:eastAsia="ru-RU"/>
        </w:rPr>
      </w:pPr>
      <w:r w:rsidRPr="00830BAF">
        <w:rPr>
          <w:lang w:eastAsia="ru-RU"/>
        </w:rPr>
        <w:t xml:space="preserve">Что такое « право на уважение»? Как я должен поступить, если нарушено моё «право на уважение»? </w:t>
      </w:r>
    </w:p>
    <w:p w:rsidR="00C465A8" w:rsidRPr="00830BAF" w:rsidRDefault="00C465A8" w:rsidP="00C465A8">
      <w:pPr>
        <w:widowControl/>
        <w:shd w:val="clear" w:color="auto" w:fill="FFFFFF"/>
        <w:ind w:firstLine="709"/>
        <w:jc w:val="both"/>
        <w:rPr>
          <w:lang w:eastAsia="ru-RU"/>
        </w:rPr>
      </w:pPr>
      <w:r w:rsidRPr="00830BAF">
        <w:rPr>
          <w:lang w:eastAsia="ru-RU"/>
        </w:rPr>
        <w:t>В реальности количество прав и обязанностей человека примерно одинаковое. Главные права и обязанности уч</w:t>
      </w:r>
      <w:r w:rsidRPr="00830BAF">
        <w:rPr>
          <w:lang w:eastAsia="ru-RU"/>
        </w:rPr>
        <w:t>е</w:t>
      </w:r>
      <w:r w:rsidRPr="00830BAF">
        <w:rPr>
          <w:lang w:eastAsia="ru-RU"/>
        </w:rPr>
        <w:t xml:space="preserve">ника. «Билль о правах ученика и учителя в школе». </w:t>
      </w:r>
    </w:p>
    <w:p w:rsidR="00C465A8" w:rsidRPr="00830BAF" w:rsidRDefault="00C465A8" w:rsidP="00C465A8">
      <w:pPr>
        <w:widowControl/>
        <w:shd w:val="clear" w:color="auto" w:fill="FFFFFF"/>
        <w:ind w:firstLine="709"/>
        <w:jc w:val="both"/>
        <w:rPr>
          <w:lang w:eastAsia="ru-RU"/>
        </w:rPr>
      </w:pPr>
      <w:r w:rsidRPr="00830BAF">
        <w:rPr>
          <w:lang w:eastAsia="ru-RU"/>
        </w:rPr>
        <w:t>Нарушение прав других людей может привести к конфликтам. Как можно разрешать конфликты мирным п</w:t>
      </w:r>
      <w:r w:rsidRPr="00830BAF">
        <w:rPr>
          <w:lang w:eastAsia="ru-RU"/>
        </w:rPr>
        <w:t>у</w:t>
      </w:r>
      <w:r w:rsidRPr="00830BAF">
        <w:rPr>
          <w:lang w:eastAsia="ru-RU"/>
        </w:rPr>
        <w:t>тём?</w:t>
      </w:r>
    </w:p>
    <w:p w:rsidR="00C465A8" w:rsidRPr="00B84BBA" w:rsidRDefault="00C465A8" w:rsidP="00C465A8">
      <w:pPr>
        <w:widowControl/>
        <w:shd w:val="clear" w:color="auto" w:fill="FFFFFF"/>
        <w:tabs>
          <w:tab w:val="left" w:pos="10462"/>
        </w:tabs>
        <w:ind w:firstLine="709"/>
        <w:jc w:val="center"/>
        <w:rPr>
          <w:b/>
          <w:sz w:val="24"/>
          <w:szCs w:val="24"/>
          <w:lang w:eastAsia="ru-RU"/>
        </w:rPr>
      </w:pPr>
    </w:p>
    <w:p w:rsidR="00C465A8" w:rsidRPr="00B84BBA" w:rsidRDefault="00C465A8" w:rsidP="00C465A8">
      <w:pPr>
        <w:widowControl/>
        <w:shd w:val="clear" w:color="auto" w:fill="FFFFFF"/>
        <w:tabs>
          <w:tab w:val="left" w:pos="10462"/>
        </w:tabs>
        <w:ind w:firstLine="709"/>
        <w:jc w:val="center"/>
        <w:rPr>
          <w:b/>
          <w:sz w:val="24"/>
          <w:szCs w:val="24"/>
          <w:lang w:eastAsia="ru-RU"/>
        </w:rPr>
      </w:pPr>
      <w:r w:rsidRPr="00B84BBA">
        <w:rPr>
          <w:b/>
          <w:sz w:val="24"/>
          <w:szCs w:val="24"/>
          <w:lang w:eastAsia="ru-RU"/>
        </w:rPr>
        <w:t>Доноведение</w:t>
      </w:r>
    </w:p>
    <w:p w:rsidR="00C465A8" w:rsidRPr="00B84BBA" w:rsidRDefault="00C465A8" w:rsidP="00C465A8">
      <w:pPr>
        <w:pStyle w:val="afff1"/>
        <w:tabs>
          <w:tab w:val="left" w:pos="10462"/>
        </w:tabs>
        <w:spacing w:after="0"/>
        <w:ind w:left="0"/>
        <w:rPr>
          <w:b/>
          <w:bCs/>
        </w:rPr>
      </w:pPr>
      <w:r w:rsidRPr="00B84BBA">
        <w:rPr>
          <w:b/>
        </w:rPr>
        <w:t xml:space="preserve">Введение </w:t>
      </w:r>
    </w:p>
    <w:p w:rsidR="00C465A8" w:rsidRPr="00B84BBA" w:rsidRDefault="00C465A8" w:rsidP="00C465A8">
      <w:pPr>
        <w:pStyle w:val="afff1"/>
        <w:tabs>
          <w:tab w:val="left" w:pos="10462"/>
        </w:tabs>
        <w:spacing w:after="0"/>
        <w:ind w:left="720" w:firstLine="720"/>
        <w:rPr>
          <w:b/>
          <w:bCs/>
        </w:rPr>
      </w:pPr>
      <w:r w:rsidRPr="00B84BBA">
        <w:t>Мы теперь не просто дети. Изменения, произошедшие в жизни ребёнка с приходом в школу.</w:t>
      </w:r>
    </w:p>
    <w:p w:rsidR="00C465A8" w:rsidRPr="00B84BBA" w:rsidRDefault="00C465A8" w:rsidP="00C465A8">
      <w:pPr>
        <w:pStyle w:val="afff1"/>
        <w:tabs>
          <w:tab w:val="left" w:pos="10462"/>
        </w:tabs>
        <w:spacing w:after="0"/>
        <w:ind w:left="709" w:firstLine="142"/>
        <w:rPr>
          <w:b/>
          <w:bCs/>
        </w:rPr>
      </w:pPr>
      <w:r w:rsidRPr="00B84BBA">
        <w:rPr>
          <w:b/>
        </w:rPr>
        <w:t xml:space="preserve">Я и окружающий мир </w:t>
      </w:r>
    </w:p>
    <w:p w:rsidR="00C465A8" w:rsidRPr="00B84BBA" w:rsidRDefault="00C465A8" w:rsidP="00C465A8">
      <w:pPr>
        <w:pStyle w:val="afff1"/>
        <w:tabs>
          <w:tab w:val="left" w:pos="10462"/>
        </w:tabs>
        <w:spacing w:after="0"/>
        <w:ind w:left="1298" w:firstLine="142"/>
        <w:rPr>
          <w:b/>
          <w:bCs/>
        </w:rPr>
      </w:pPr>
      <w:r w:rsidRPr="00B84BBA">
        <w:t xml:space="preserve">Родной край. </w:t>
      </w:r>
    </w:p>
    <w:p w:rsidR="00C465A8" w:rsidRPr="00B84BBA" w:rsidRDefault="00C465A8" w:rsidP="00C465A8">
      <w:pPr>
        <w:pStyle w:val="afff1"/>
        <w:tabs>
          <w:tab w:val="left" w:pos="10462"/>
        </w:tabs>
        <w:spacing w:after="0"/>
        <w:ind w:left="709" w:firstLine="142"/>
        <w:rPr>
          <w:b/>
        </w:rPr>
      </w:pPr>
      <w:r w:rsidRPr="00B84BBA">
        <w:rPr>
          <w:b/>
        </w:rPr>
        <w:t xml:space="preserve">Природа Донского края </w:t>
      </w:r>
    </w:p>
    <w:p w:rsidR="00C465A8" w:rsidRPr="00B84BBA" w:rsidRDefault="00C465A8" w:rsidP="00C465A8">
      <w:pPr>
        <w:pStyle w:val="afff1"/>
        <w:tabs>
          <w:tab w:val="left" w:pos="10462"/>
        </w:tabs>
        <w:spacing w:after="0"/>
        <w:ind w:left="1298" w:firstLine="142"/>
        <w:rPr>
          <w:b/>
          <w:bCs/>
        </w:rPr>
      </w:pPr>
      <w:r w:rsidRPr="00B84BBA">
        <w:t xml:space="preserve">Живая и неживая природа Донского края. Времена года. </w:t>
      </w:r>
    </w:p>
    <w:p w:rsidR="00C465A8" w:rsidRPr="00B84BBA" w:rsidRDefault="00C465A8" w:rsidP="00C465A8">
      <w:pPr>
        <w:pStyle w:val="afff1"/>
        <w:tabs>
          <w:tab w:val="left" w:pos="10462"/>
        </w:tabs>
        <w:spacing w:after="0"/>
        <w:ind w:left="709" w:firstLine="0"/>
        <w:rPr>
          <w:b/>
          <w:bCs/>
        </w:rPr>
      </w:pPr>
      <w:r w:rsidRPr="00B84BBA">
        <w:t>Осень на Дону. Осенние месяцы. Осенние изменения в природе. Растения пришкольного участка, парка (травы, кустарники, деревья). Растения сада и огорода: фрукты, овощи, цветы, ягоды. Растения поля. Жизнь животных осенью.</w:t>
      </w:r>
    </w:p>
    <w:p w:rsidR="00C465A8" w:rsidRPr="00B84BBA" w:rsidRDefault="00C465A8" w:rsidP="00C465A8">
      <w:pPr>
        <w:pStyle w:val="afff1"/>
        <w:tabs>
          <w:tab w:val="left" w:pos="10462"/>
        </w:tabs>
        <w:spacing w:after="0"/>
        <w:ind w:left="709" w:firstLine="0"/>
        <w:rPr>
          <w:b/>
          <w:bCs/>
        </w:rPr>
      </w:pPr>
      <w:r w:rsidRPr="00B84BBA">
        <w:t>Зима на Дону. Зимние месяцы. Зимние изменения в природе. Жизнь животных зимой. Живой уг</w:t>
      </w:r>
      <w:r w:rsidRPr="00B84BBA">
        <w:t>о</w:t>
      </w:r>
      <w:r w:rsidRPr="00B84BBA">
        <w:t xml:space="preserve">лок. </w:t>
      </w:r>
    </w:p>
    <w:p w:rsidR="00C465A8" w:rsidRPr="00B84BBA" w:rsidRDefault="00C465A8" w:rsidP="00C465A8">
      <w:pPr>
        <w:pStyle w:val="afff1"/>
        <w:tabs>
          <w:tab w:val="left" w:pos="10462"/>
        </w:tabs>
        <w:spacing w:after="0"/>
        <w:ind w:left="709" w:firstLine="0"/>
        <w:rPr>
          <w:b/>
          <w:bCs/>
        </w:rPr>
      </w:pPr>
      <w:r w:rsidRPr="00B84BBA">
        <w:lastRenderedPageBreak/>
        <w:t xml:space="preserve">Весна на Дону. Весенние месяцы. Весенние изменения в природе. Растения весной. Жизнь животных весной. </w:t>
      </w:r>
    </w:p>
    <w:p w:rsidR="00C465A8" w:rsidRPr="00B84BBA" w:rsidRDefault="00C465A8" w:rsidP="00C465A8">
      <w:pPr>
        <w:pStyle w:val="afff1"/>
        <w:tabs>
          <w:tab w:val="left" w:pos="10462"/>
        </w:tabs>
        <w:spacing w:after="0"/>
        <w:ind w:left="709" w:firstLine="0"/>
        <w:rPr>
          <w:b/>
          <w:bCs/>
        </w:rPr>
      </w:pPr>
      <w:r w:rsidRPr="00B84BBA">
        <w:t>Лето на Дону. Летние месяцы. Летние изменения в природе. Растения луга. Растения водоёма. Жизнь животных летом.</w:t>
      </w:r>
    </w:p>
    <w:p w:rsidR="00C465A8" w:rsidRPr="00B84BBA" w:rsidRDefault="00C465A8" w:rsidP="00C465A8">
      <w:pPr>
        <w:pStyle w:val="afff1"/>
        <w:tabs>
          <w:tab w:val="left" w:pos="10462"/>
        </w:tabs>
        <w:spacing w:after="0"/>
        <w:ind w:left="0"/>
        <w:rPr>
          <w:b/>
          <w:bCs/>
        </w:rPr>
      </w:pPr>
      <w:r w:rsidRPr="00B84BBA">
        <w:rPr>
          <w:b/>
        </w:rPr>
        <w:t xml:space="preserve">Человек и природа </w:t>
      </w:r>
    </w:p>
    <w:p w:rsidR="00C465A8" w:rsidRPr="00B84BBA" w:rsidRDefault="00C465A8" w:rsidP="00C465A8">
      <w:pPr>
        <w:pStyle w:val="afff1"/>
        <w:tabs>
          <w:tab w:val="left" w:pos="10462"/>
        </w:tabs>
        <w:spacing w:after="0"/>
        <w:ind w:left="0" w:firstLine="708"/>
        <w:rPr>
          <w:b/>
          <w:bCs/>
        </w:rPr>
      </w:pPr>
      <w:r w:rsidRPr="00B84BBA">
        <w:t>Занятия людей Донского края в разные времена года.</w:t>
      </w:r>
    </w:p>
    <w:p w:rsidR="00C465A8" w:rsidRPr="00B84BBA" w:rsidRDefault="00C465A8" w:rsidP="00C465A8">
      <w:pPr>
        <w:pStyle w:val="afff1"/>
        <w:tabs>
          <w:tab w:val="left" w:pos="10462"/>
        </w:tabs>
        <w:spacing w:after="0"/>
        <w:ind w:left="0"/>
        <w:rPr>
          <w:bCs/>
          <w:i/>
        </w:rPr>
      </w:pPr>
      <w:r w:rsidRPr="00B84BBA">
        <w:rPr>
          <w:i/>
        </w:rPr>
        <w:t>Экскурсии</w:t>
      </w:r>
    </w:p>
    <w:p w:rsidR="00C465A8" w:rsidRPr="00B84BBA" w:rsidRDefault="00C465A8" w:rsidP="00C465A8">
      <w:pPr>
        <w:tabs>
          <w:tab w:val="left" w:pos="10462"/>
        </w:tabs>
        <w:ind w:firstLine="709"/>
        <w:rPr>
          <w:sz w:val="24"/>
          <w:szCs w:val="24"/>
        </w:rPr>
      </w:pPr>
      <w:r w:rsidRPr="00B84BBA">
        <w:rPr>
          <w:sz w:val="24"/>
          <w:szCs w:val="24"/>
        </w:rPr>
        <w:t xml:space="preserve">В школьный двор, парк, зоопарк; к водоёму, по родному городу  </w:t>
      </w:r>
    </w:p>
    <w:p w:rsidR="00C465A8" w:rsidRDefault="00C465A8" w:rsidP="00C465A8">
      <w:pPr>
        <w:widowControl/>
        <w:rPr>
          <w:b/>
          <w:lang w:eastAsia="ru-RU"/>
        </w:rPr>
      </w:pPr>
      <w:r>
        <w:rPr>
          <w:b/>
          <w:lang w:eastAsia="ru-RU"/>
        </w:rPr>
        <w:t>2 класс</w:t>
      </w:r>
    </w:p>
    <w:p w:rsidR="00C465A8" w:rsidRPr="00830BAF" w:rsidRDefault="00C465A8" w:rsidP="00C465A8">
      <w:pPr>
        <w:widowControl/>
        <w:jc w:val="both"/>
        <w:rPr>
          <w:b/>
          <w:lang w:eastAsia="ru-RU"/>
        </w:rPr>
      </w:pPr>
      <w:r w:rsidRPr="00830BAF">
        <w:rPr>
          <w:b/>
          <w:lang w:eastAsia="ru-RU"/>
        </w:rPr>
        <w:t xml:space="preserve">Я и окружающий мир </w:t>
      </w:r>
    </w:p>
    <w:p w:rsidR="00C465A8" w:rsidRPr="00830BAF" w:rsidRDefault="00C465A8" w:rsidP="00C465A8">
      <w:pPr>
        <w:widowControl/>
        <w:ind w:firstLine="708"/>
        <w:jc w:val="both"/>
        <w:rPr>
          <w:lang w:eastAsia="ru-RU"/>
        </w:rPr>
      </w:pPr>
      <w:r w:rsidRPr="00830BAF">
        <w:rPr>
          <w:lang w:eastAsia="ru-RU"/>
        </w:rPr>
        <w:t>С  чего начинается Родина. Домашний адрес. Адрес школы, история школы.</w:t>
      </w:r>
    </w:p>
    <w:p w:rsidR="00C465A8" w:rsidRPr="00830BAF" w:rsidRDefault="00C465A8" w:rsidP="00C465A8">
      <w:pPr>
        <w:widowControl/>
        <w:ind w:firstLine="708"/>
        <w:jc w:val="both"/>
        <w:rPr>
          <w:lang w:eastAsia="ru-RU"/>
        </w:rPr>
      </w:pPr>
      <w:r w:rsidRPr="00830BAF">
        <w:rPr>
          <w:lang w:eastAsia="ru-RU"/>
        </w:rPr>
        <w:t xml:space="preserve">Безопасное поведение на улице. Дорога от дома до школы. Правила противопожарной безопасности. </w:t>
      </w:r>
    </w:p>
    <w:p w:rsidR="00C465A8" w:rsidRPr="00830BAF" w:rsidRDefault="00C465A8" w:rsidP="00C465A8">
      <w:pPr>
        <w:widowControl/>
        <w:ind w:firstLine="708"/>
        <w:jc w:val="both"/>
        <w:rPr>
          <w:lang w:eastAsia="ru-RU"/>
        </w:rPr>
      </w:pPr>
      <w:r w:rsidRPr="00830BAF">
        <w:rPr>
          <w:lang w:eastAsia="ru-RU"/>
        </w:rPr>
        <w:t>Моя семья. Древо семьи. Происхождение имён и фамилий на Дону.</w:t>
      </w:r>
    </w:p>
    <w:p w:rsidR="00C465A8" w:rsidRPr="00830BAF" w:rsidRDefault="00C465A8" w:rsidP="00C465A8">
      <w:pPr>
        <w:widowControl/>
        <w:jc w:val="both"/>
        <w:rPr>
          <w:b/>
          <w:bCs/>
          <w:lang w:eastAsia="ru-RU"/>
        </w:rPr>
      </w:pPr>
      <w:r w:rsidRPr="00830BAF">
        <w:rPr>
          <w:b/>
          <w:bCs/>
          <w:lang w:eastAsia="ru-RU"/>
        </w:rPr>
        <w:t xml:space="preserve">Природа Донского края </w:t>
      </w:r>
    </w:p>
    <w:p w:rsidR="00C465A8" w:rsidRPr="00830BAF" w:rsidRDefault="00C465A8" w:rsidP="00C465A8">
      <w:pPr>
        <w:widowControl/>
        <w:ind w:firstLine="708"/>
        <w:jc w:val="both"/>
        <w:rPr>
          <w:lang w:eastAsia="ru-RU"/>
        </w:rPr>
      </w:pPr>
      <w:r w:rsidRPr="00830BAF">
        <w:rPr>
          <w:lang w:eastAsia="ru-RU"/>
        </w:rPr>
        <w:t xml:space="preserve">Живая и неживая природа Донского края. Времена года. </w:t>
      </w:r>
    </w:p>
    <w:p w:rsidR="00C465A8" w:rsidRPr="00830BAF" w:rsidRDefault="00C465A8" w:rsidP="00C465A8">
      <w:pPr>
        <w:widowControl/>
        <w:ind w:firstLine="708"/>
        <w:jc w:val="both"/>
        <w:rPr>
          <w:lang w:eastAsia="ru-RU"/>
        </w:rPr>
      </w:pPr>
      <w:r w:rsidRPr="00830BAF">
        <w:rPr>
          <w:lang w:eastAsia="ru-RU"/>
        </w:rPr>
        <w:t xml:space="preserve">Растения Донского края: деревья, кустарники, травы. Лекарственные растения Донского края. </w:t>
      </w:r>
    </w:p>
    <w:p w:rsidR="00C465A8" w:rsidRPr="00830BAF" w:rsidRDefault="00C465A8" w:rsidP="00C465A8">
      <w:pPr>
        <w:widowControl/>
        <w:ind w:firstLine="708"/>
        <w:jc w:val="both"/>
        <w:rPr>
          <w:lang w:eastAsia="ru-RU"/>
        </w:rPr>
      </w:pPr>
      <w:r w:rsidRPr="00830BAF">
        <w:rPr>
          <w:lang w:eastAsia="ru-RU"/>
        </w:rPr>
        <w:t>Домашние животные родного края. Основные правила содержания животных в домашних условиях и ухода за ними. Правила безопасного обращения с домашними животными. Животноводство на Дону. Профессии людей в живо</w:t>
      </w:r>
      <w:r w:rsidRPr="00830BAF">
        <w:rPr>
          <w:lang w:eastAsia="ru-RU"/>
        </w:rPr>
        <w:t>т</w:t>
      </w:r>
      <w:r w:rsidRPr="00830BAF">
        <w:rPr>
          <w:lang w:eastAsia="ru-RU"/>
        </w:rPr>
        <w:t xml:space="preserve">новодстве.  </w:t>
      </w:r>
    </w:p>
    <w:p w:rsidR="00C465A8" w:rsidRPr="00830BAF" w:rsidRDefault="00C465A8" w:rsidP="00C465A8">
      <w:pPr>
        <w:widowControl/>
        <w:ind w:firstLine="708"/>
        <w:jc w:val="both"/>
        <w:rPr>
          <w:lang w:eastAsia="ru-RU"/>
        </w:rPr>
      </w:pPr>
      <w:r w:rsidRPr="00830BAF">
        <w:rPr>
          <w:lang w:eastAsia="ru-RU"/>
        </w:rPr>
        <w:t>Полезные ископаемые - каменный уголь и его значение в хозяйстве человека.</w:t>
      </w:r>
    </w:p>
    <w:p w:rsidR="00C465A8" w:rsidRPr="00830BAF" w:rsidRDefault="00C465A8" w:rsidP="00C465A8">
      <w:pPr>
        <w:widowControl/>
        <w:ind w:firstLine="708"/>
        <w:jc w:val="both"/>
        <w:rPr>
          <w:lang w:eastAsia="ru-RU"/>
        </w:rPr>
      </w:pPr>
      <w:r w:rsidRPr="00830BAF">
        <w:rPr>
          <w:lang w:eastAsia="ru-RU"/>
        </w:rPr>
        <w:t>Почва Донского края и её значение для растений и животных.</w:t>
      </w:r>
    </w:p>
    <w:p w:rsidR="00C465A8" w:rsidRPr="00830BAF" w:rsidRDefault="00C465A8" w:rsidP="00C465A8">
      <w:pPr>
        <w:widowControl/>
        <w:ind w:firstLine="708"/>
        <w:jc w:val="both"/>
        <w:rPr>
          <w:lang w:eastAsia="ru-RU"/>
        </w:rPr>
      </w:pPr>
      <w:r w:rsidRPr="00830BAF">
        <w:rPr>
          <w:lang w:eastAsia="ru-RU"/>
        </w:rPr>
        <w:t xml:space="preserve">Природные сообщества донского края (лес,  луг, водоём).  </w:t>
      </w:r>
    </w:p>
    <w:p w:rsidR="00C465A8" w:rsidRPr="00830BAF" w:rsidRDefault="00C465A8" w:rsidP="00C465A8">
      <w:pPr>
        <w:widowControl/>
        <w:jc w:val="both"/>
        <w:rPr>
          <w:b/>
          <w:lang w:eastAsia="ru-RU"/>
        </w:rPr>
      </w:pPr>
      <w:r w:rsidRPr="00830BAF">
        <w:rPr>
          <w:b/>
          <w:lang w:eastAsia="ru-RU"/>
        </w:rPr>
        <w:t xml:space="preserve">Человек и природа </w:t>
      </w:r>
    </w:p>
    <w:p w:rsidR="00C465A8" w:rsidRPr="00830BAF" w:rsidRDefault="00C465A8" w:rsidP="00C465A8">
      <w:pPr>
        <w:widowControl/>
        <w:ind w:firstLine="708"/>
        <w:jc w:val="both"/>
        <w:rPr>
          <w:bCs/>
          <w:lang w:eastAsia="ru-RU"/>
        </w:rPr>
      </w:pPr>
      <w:r w:rsidRPr="00830BAF">
        <w:rPr>
          <w:bCs/>
          <w:lang w:eastAsia="ru-RU"/>
        </w:rPr>
        <w:t>Влияние жизнедеятельности человека на природу родного края. Правила поведения в природе.</w:t>
      </w:r>
    </w:p>
    <w:p w:rsidR="00C465A8" w:rsidRPr="00830BAF" w:rsidRDefault="00C465A8" w:rsidP="00C465A8">
      <w:pPr>
        <w:widowControl/>
        <w:jc w:val="both"/>
        <w:rPr>
          <w:b/>
          <w:lang w:eastAsia="ru-RU"/>
        </w:rPr>
      </w:pPr>
      <w:r w:rsidRPr="00830BAF">
        <w:rPr>
          <w:b/>
          <w:lang w:eastAsia="ru-RU"/>
        </w:rPr>
        <w:t xml:space="preserve">Жизнь на Дону </w:t>
      </w:r>
    </w:p>
    <w:p w:rsidR="00C465A8" w:rsidRPr="00830BAF" w:rsidRDefault="00C465A8" w:rsidP="00C465A8">
      <w:pPr>
        <w:widowControl/>
        <w:ind w:firstLine="360"/>
        <w:jc w:val="both"/>
        <w:rPr>
          <w:lang w:eastAsia="ru-RU"/>
        </w:rPr>
      </w:pPr>
      <w:r w:rsidRPr="00830BAF">
        <w:rPr>
          <w:lang w:eastAsia="ru-RU"/>
        </w:rPr>
        <w:t xml:space="preserve">Обычаи, обряды и праздники на Дону </w:t>
      </w:r>
    </w:p>
    <w:p w:rsidR="00C465A8" w:rsidRPr="00830BAF" w:rsidRDefault="00C465A8" w:rsidP="00C465A8">
      <w:pPr>
        <w:widowControl/>
        <w:ind w:firstLine="360"/>
        <w:jc w:val="both"/>
        <w:rPr>
          <w:lang w:eastAsia="ru-RU"/>
        </w:rPr>
      </w:pPr>
      <w:r w:rsidRPr="00830BAF">
        <w:rPr>
          <w:lang w:eastAsia="ru-RU"/>
        </w:rPr>
        <w:t xml:space="preserve">С днём рождения, родной город </w:t>
      </w:r>
    </w:p>
    <w:p w:rsidR="00C465A8" w:rsidRPr="00830BAF" w:rsidRDefault="00C465A8" w:rsidP="00C465A8">
      <w:pPr>
        <w:widowControl/>
        <w:ind w:firstLine="360"/>
        <w:jc w:val="both"/>
        <w:rPr>
          <w:lang w:eastAsia="ru-RU"/>
        </w:rPr>
      </w:pPr>
      <w:r w:rsidRPr="00830BAF">
        <w:rPr>
          <w:lang w:eastAsia="ru-RU"/>
        </w:rPr>
        <w:t>Знакомство со знаменательными событиями военных лет – День освобождения города Вместе дружная семья.</w:t>
      </w:r>
    </w:p>
    <w:p w:rsidR="00C465A8" w:rsidRPr="00830BAF" w:rsidRDefault="00C465A8" w:rsidP="00C465A8">
      <w:pPr>
        <w:widowControl/>
        <w:jc w:val="center"/>
        <w:rPr>
          <w:b/>
          <w:lang w:eastAsia="ru-RU"/>
        </w:rPr>
      </w:pPr>
      <w:r w:rsidRPr="00830BAF">
        <w:rPr>
          <w:b/>
          <w:lang w:eastAsia="ru-RU"/>
        </w:rPr>
        <w:t xml:space="preserve">3 класс  </w:t>
      </w:r>
    </w:p>
    <w:p w:rsidR="00C465A8" w:rsidRPr="00830BAF" w:rsidRDefault="00C465A8" w:rsidP="00C465A8">
      <w:pPr>
        <w:widowControl/>
        <w:jc w:val="both"/>
        <w:rPr>
          <w:b/>
          <w:lang w:eastAsia="ru-RU"/>
        </w:rPr>
      </w:pPr>
      <w:r w:rsidRPr="00830BAF">
        <w:rPr>
          <w:b/>
          <w:lang w:eastAsia="ru-RU"/>
        </w:rPr>
        <w:t xml:space="preserve">Я и окружающий мир </w:t>
      </w:r>
    </w:p>
    <w:p w:rsidR="00C465A8" w:rsidRPr="00830BAF" w:rsidRDefault="00C465A8" w:rsidP="00C465A8">
      <w:pPr>
        <w:widowControl/>
        <w:ind w:firstLine="709"/>
        <w:jc w:val="both"/>
        <w:rPr>
          <w:lang w:eastAsia="ru-RU"/>
        </w:rPr>
      </w:pPr>
      <w:r w:rsidRPr="00830BAF">
        <w:rPr>
          <w:lang w:eastAsia="ru-RU"/>
        </w:rPr>
        <w:t>Край, в котором я живу. Ростовская область как административная единица. Герб, флаг, гимн Ростовской обл</w:t>
      </w:r>
      <w:r w:rsidRPr="00830BAF">
        <w:rPr>
          <w:lang w:eastAsia="ru-RU"/>
        </w:rPr>
        <w:t>а</w:t>
      </w:r>
      <w:r w:rsidRPr="00830BAF">
        <w:rPr>
          <w:lang w:eastAsia="ru-RU"/>
        </w:rPr>
        <w:t>сти. Ростовская область на карте. Соседи Ростовской области. Города Ростовской области. История села (города): дост</w:t>
      </w:r>
      <w:r w:rsidRPr="00830BAF">
        <w:rPr>
          <w:lang w:eastAsia="ru-RU"/>
        </w:rPr>
        <w:t>о</w:t>
      </w:r>
      <w:r w:rsidRPr="00830BAF">
        <w:rPr>
          <w:lang w:eastAsia="ru-RU"/>
        </w:rPr>
        <w:t xml:space="preserve">примечательности. Знакомство с известными людьми. </w:t>
      </w:r>
    </w:p>
    <w:p w:rsidR="00C465A8" w:rsidRPr="00830BAF" w:rsidRDefault="00C465A8" w:rsidP="00C465A8">
      <w:pPr>
        <w:widowControl/>
        <w:ind w:firstLine="709"/>
        <w:jc w:val="both"/>
        <w:rPr>
          <w:lang w:eastAsia="ru-RU"/>
        </w:rPr>
      </w:pPr>
      <w:r w:rsidRPr="00830BAF">
        <w:rPr>
          <w:lang w:eastAsia="ru-RU"/>
        </w:rPr>
        <w:t>Моя семья. Родословная.</w:t>
      </w:r>
    </w:p>
    <w:p w:rsidR="00C465A8" w:rsidRPr="00830BAF" w:rsidRDefault="00C465A8" w:rsidP="00C465A8">
      <w:pPr>
        <w:widowControl/>
        <w:jc w:val="both"/>
        <w:rPr>
          <w:b/>
          <w:lang w:eastAsia="ru-RU"/>
        </w:rPr>
      </w:pPr>
      <w:r>
        <w:rPr>
          <w:b/>
          <w:lang w:eastAsia="ru-RU"/>
        </w:rPr>
        <w:t>Природа Донского края</w:t>
      </w:r>
    </w:p>
    <w:p w:rsidR="00C465A8" w:rsidRPr="00830BAF" w:rsidRDefault="00C465A8" w:rsidP="00C465A8">
      <w:pPr>
        <w:widowControl/>
        <w:ind w:firstLine="708"/>
        <w:jc w:val="both"/>
        <w:rPr>
          <w:lang w:eastAsia="ru-RU"/>
        </w:rPr>
      </w:pPr>
      <w:r w:rsidRPr="00830BAF">
        <w:rPr>
          <w:lang w:eastAsia="ru-RU"/>
        </w:rPr>
        <w:t>Природные условия, процессы и явления характерные для Ростовской области (гололёд, туманы,  ливневые д</w:t>
      </w:r>
      <w:r w:rsidRPr="00830BAF">
        <w:rPr>
          <w:lang w:eastAsia="ru-RU"/>
        </w:rPr>
        <w:t>о</w:t>
      </w:r>
      <w:r w:rsidRPr="00830BAF">
        <w:rPr>
          <w:lang w:eastAsia="ru-RU"/>
        </w:rPr>
        <w:t xml:space="preserve">жди, грозы). Существенные признаки сезонных изменений в крае. Климат, погода. </w:t>
      </w:r>
    </w:p>
    <w:p w:rsidR="00C465A8" w:rsidRPr="00830BAF" w:rsidRDefault="00C465A8" w:rsidP="00C465A8">
      <w:pPr>
        <w:widowControl/>
        <w:ind w:firstLine="708"/>
        <w:jc w:val="both"/>
        <w:rPr>
          <w:lang w:eastAsia="ru-RU"/>
        </w:rPr>
      </w:pPr>
      <w:r w:rsidRPr="00830BAF">
        <w:rPr>
          <w:lang w:eastAsia="ru-RU"/>
        </w:rPr>
        <w:t>Вода. Её распространение и значение для живых организмов Донского края.</w:t>
      </w:r>
    </w:p>
    <w:p w:rsidR="00C465A8" w:rsidRPr="00830BAF" w:rsidRDefault="00C465A8" w:rsidP="00C465A8">
      <w:pPr>
        <w:widowControl/>
        <w:ind w:firstLine="708"/>
        <w:jc w:val="both"/>
        <w:rPr>
          <w:lang w:eastAsia="ru-RU"/>
        </w:rPr>
      </w:pPr>
      <w:r w:rsidRPr="00830BAF">
        <w:rPr>
          <w:lang w:eastAsia="ru-RU"/>
        </w:rPr>
        <w:t>Водоёмы Донского края. Водоёмы. Реки: Дон, Сал, Северский Донец, Егорлык, Калитва, Западный Маныч, Т</w:t>
      </w:r>
      <w:r w:rsidRPr="00830BAF">
        <w:rPr>
          <w:lang w:eastAsia="ru-RU"/>
        </w:rPr>
        <w:t>а</w:t>
      </w:r>
      <w:r w:rsidRPr="00830BAF">
        <w:rPr>
          <w:lang w:eastAsia="ru-RU"/>
        </w:rPr>
        <w:t xml:space="preserve">ганрогский залив, Цимлянское водохранилище, озеро Маныч-Гудило. Природная экосистема водоёма. </w:t>
      </w:r>
    </w:p>
    <w:p w:rsidR="00C465A8" w:rsidRPr="00830BAF" w:rsidRDefault="00C465A8" w:rsidP="00C465A8">
      <w:pPr>
        <w:widowControl/>
        <w:ind w:firstLine="708"/>
        <w:jc w:val="both"/>
        <w:rPr>
          <w:lang w:eastAsia="ru-RU"/>
        </w:rPr>
      </w:pPr>
      <w:r w:rsidRPr="00830BAF">
        <w:rPr>
          <w:lang w:eastAsia="ru-RU"/>
        </w:rPr>
        <w:t>Рельеф родного края: равнина, овраги, терриконы, курганы.</w:t>
      </w:r>
    </w:p>
    <w:p w:rsidR="00C465A8" w:rsidRPr="00830BAF" w:rsidRDefault="00C465A8" w:rsidP="00C465A8">
      <w:pPr>
        <w:widowControl/>
        <w:ind w:firstLine="708"/>
        <w:jc w:val="both"/>
        <w:rPr>
          <w:lang w:eastAsia="ru-RU"/>
        </w:rPr>
      </w:pPr>
      <w:r w:rsidRPr="00830BAF">
        <w:rPr>
          <w:lang w:eastAsia="ru-RU"/>
        </w:rPr>
        <w:t>Полезные ископаемые – известняк, песок, глина. Их месторождения в родном крае. Бережное использование природных богатств.</w:t>
      </w:r>
    </w:p>
    <w:p w:rsidR="00C465A8" w:rsidRPr="00830BAF" w:rsidRDefault="00C465A8" w:rsidP="00C465A8">
      <w:pPr>
        <w:widowControl/>
        <w:ind w:firstLine="708"/>
        <w:jc w:val="both"/>
        <w:rPr>
          <w:lang w:eastAsia="ru-RU"/>
        </w:rPr>
      </w:pPr>
      <w:r w:rsidRPr="00830BAF">
        <w:rPr>
          <w:lang w:eastAsia="ru-RU"/>
        </w:rPr>
        <w:t xml:space="preserve">Почва Донского края и её значение для Ростовской области. </w:t>
      </w:r>
    </w:p>
    <w:p w:rsidR="00C465A8" w:rsidRPr="00830BAF" w:rsidRDefault="00C465A8" w:rsidP="00C465A8">
      <w:pPr>
        <w:widowControl/>
        <w:ind w:firstLine="708"/>
        <w:jc w:val="both"/>
        <w:rPr>
          <w:lang w:eastAsia="ru-RU"/>
        </w:rPr>
      </w:pPr>
      <w:r w:rsidRPr="00830BAF">
        <w:rPr>
          <w:lang w:eastAsia="ru-RU"/>
        </w:rPr>
        <w:t>Природные экосистемы Донского края (лес, луг, поле).</w:t>
      </w:r>
    </w:p>
    <w:p w:rsidR="00C465A8" w:rsidRPr="00830BAF" w:rsidRDefault="00C465A8" w:rsidP="00C465A8">
      <w:pPr>
        <w:widowControl/>
        <w:ind w:firstLine="708"/>
        <w:jc w:val="both"/>
        <w:rPr>
          <w:lang w:eastAsia="ru-RU"/>
        </w:rPr>
      </w:pPr>
      <w:r w:rsidRPr="00830BAF">
        <w:rPr>
          <w:lang w:eastAsia="ru-RU"/>
        </w:rPr>
        <w:t xml:space="preserve">Дикорастущие и культурные растения Донского края (различение). </w:t>
      </w:r>
    </w:p>
    <w:p w:rsidR="00C465A8" w:rsidRPr="00830BAF" w:rsidRDefault="00C465A8" w:rsidP="00C465A8">
      <w:pPr>
        <w:widowControl/>
        <w:jc w:val="both"/>
        <w:rPr>
          <w:b/>
          <w:lang w:eastAsia="ru-RU"/>
        </w:rPr>
      </w:pPr>
      <w:r w:rsidRPr="00830BAF">
        <w:rPr>
          <w:b/>
          <w:lang w:eastAsia="ru-RU"/>
        </w:rPr>
        <w:t xml:space="preserve">Человек и природа </w:t>
      </w:r>
    </w:p>
    <w:p w:rsidR="00C465A8" w:rsidRPr="00830BAF" w:rsidRDefault="00C465A8" w:rsidP="00C465A8">
      <w:pPr>
        <w:widowControl/>
        <w:ind w:firstLine="709"/>
        <w:jc w:val="both"/>
        <w:rPr>
          <w:lang w:eastAsia="ru-RU"/>
        </w:rPr>
      </w:pPr>
      <w:r w:rsidRPr="00830BAF">
        <w:rPr>
          <w:lang w:eastAsia="ru-RU"/>
        </w:rPr>
        <w:t>Профессия – метеоролог.</w:t>
      </w:r>
    </w:p>
    <w:p w:rsidR="00C465A8" w:rsidRPr="00830BAF" w:rsidRDefault="00C465A8" w:rsidP="00C465A8">
      <w:pPr>
        <w:widowControl/>
        <w:ind w:firstLine="709"/>
        <w:jc w:val="both"/>
        <w:rPr>
          <w:lang w:eastAsia="ru-RU"/>
        </w:rPr>
      </w:pPr>
      <w:r w:rsidRPr="00830BAF">
        <w:rPr>
          <w:lang w:eastAsia="ru-RU"/>
        </w:rPr>
        <w:t>Сельскохозяйственная деятельность человека в крае: земледелие, животноводство. Профессии, связанные с сел</w:t>
      </w:r>
      <w:r w:rsidRPr="00830BAF">
        <w:rPr>
          <w:lang w:eastAsia="ru-RU"/>
        </w:rPr>
        <w:t>ь</w:t>
      </w:r>
      <w:r w:rsidRPr="00830BAF">
        <w:rPr>
          <w:lang w:eastAsia="ru-RU"/>
        </w:rPr>
        <w:t>ским хозяйством (общее представление о 3-4 профессиях).</w:t>
      </w:r>
    </w:p>
    <w:p w:rsidR="00C465A8" w:rsidRPr="00830BAF" w:rsidRDefault="00C465A8" w:rsidP="00C465A8">
      <w:pPr>
        <w:widowControl/>
        <w:jc w:val="both"/>
        <w:rPr>
          <w:b/>
          <w:lang w:eastAsia="ru-RU"/>
        </w:rPr>
      </w:pPr>
      <w:r w:rsidRPr="00830BAF">
        <w:rPr>
          <w:b/>
          <w:lang w:eastAsia="ru-RU"/>
        </w:rPr>
        <w:t xml:space="preserve">Жизнь на Дону </w:t>
      </w:r>
    </w:p>
    <w:p w:rsidR="00C465A8" w:rsidRPr="00830BAF" w:rsidRDefault="00C465A8" w:rsidP="00C465A8">
      <w:pPr>
        <w:widowControl/>
        <w:ind w:firstLine="709"/>
        <w:jc w:val="both"/>
        <w:rPr>
          <w:lang w:eastAsia="ru-RU"/>
        </w:rPr>
      </w:pPr>
      <w:r w:rsidRPr="00830BAF">
        <w:rPr>
          <w:lang w:eastAsia="ru-RU"/>
        </w:rPr>
        <w:t>Тайны Донской земли. Первые поселения на Дону. Танаис – древний город.</w:t>
      </w:r>
    </w:p>
    <w:p w:rsidR="00C465A8" w:rsidRPr="00830BAF" w:rsidRDefault="00C465A8" w:rsidP="00C465A8">
      <w:pPr>
        <w:widowControl/>
        <w:ind w:firstLine="708"/>
        <w:jc w:val="both"/>
        <w:rPr>
          <w:lang w:eastAsia="ru-RU"/>
        </w:rPr>
      </w:pPr>
      <w:r w:rsidRPr="00830BAF">
        <w:rPr>
          <w:lang w:eastAsia="ru-RU"/>
        </w:rPr>
        <w:t>Донской край – казачий край. Первые казачьи городки. Особенности быта казаков (жилище, посуда, одежда, р</w:t>
      </w:r>
      <w:r w:rsidRPr="00830BAF">
        <w:rPr>
          <w:lang w:eastAsia="ru-RU"/>
        </w:rPr>
        <w:t>е</w:t>
      </w:r>
      <w:r w:rsidRPr="00830BAF">
        <w:rPr>
          <w:lang w:eastAsia="ru-RU"/>
        </w:rPr>
        <w:t>мёсла). Казачья семья. Воспитание в казачьей семье.</w:t>
      </w:r>
    </w:p>
    <w:p w:rsidR="00C465A8" w:rsidRPr="00830BAF" w:rsidRDefault="00C465A8" w:rsidP="00C465A8">
      <w:pPr>
        <w:widowControl/>
        <w:ind w:firstLine="708"/>
        <w:jc w:val="both"/>
        <w:rPr>
          <w:lang w:eastAsia="ru-RU"/>
        </w:rPr>
      </w:pPr>
      <w:r w:rsidRPr="00830BAF">
        <w:rPr>
          <w:lang w:eastAsia="ru-RU"/>
        </w:rPr>
        <w:t>Обычаи, весенние обряды и праздники на Дону.</w:t>
      </w:r>
    </w:p>
    <w:p w:rsidR="00C465A8" w:rsidRPr="00830BAF" w:rsidRDefault="00C465A8" w:rsidP="00C465A8">
      <w:pPr>
        <w:widowControl/>
        <w:rPr>
          <w:b/>
          <w:lang w:eastAsia="ru-RU"/>
        </w:rPr>
      </w:pPr>
      <w:r w:rsidRPr="00830BAF">
        <w:rPr>
          <w:b/>
          <w:lang w:eastAsia="ru-RU"/>
        </w:rPr>
        <w:t xml:space="preserve">4 КЛАСС </w:t>
      </w:r>
    </w:p>
    <w:p w:rsidR="00C465A8" w:rsidRPr="00830BAF" w:rsidRDefault="00C465A8" w:rsidP="00C465A8">
      <w:pPr>
        <w:widowControl/>
        <w:jc w:val="both"/>
        <w:rPr>
          <w:b/>
          <w:lang w:eastAsia="ru-RU"/>
        </w:rPr>
      </w:pPr>
      <w:r w:rsidRPr="00830BAF">
        <w:rPr>
          <w:b/>
          <w:lang w:eastAsia="ru-RU"/>
        </w:rPr>
        <w:t xml:space="preserve">Я и окружающий мир </w:t>
      </w:r>
    </w:p>
    <w:p w:rsidR="00C465A8" w:rsidRPr="00830BAF" w:rsidRDefault="00C465A8" w:rsidP="00C465A8">
      <w:pPr>
        <w:widowControl/>
        <w:ind w:firstLine="709"/>
        <w:jc w:val="both"/>
        <w:rPr>
          <w:lang w:eastAsia="ru-RU"/>
        </w:rPr>
      </w:pPr>
      <w:r w:rsidRPr="00830BAF">
        <w:rPr>
          <w:lang w:eastAsia="ru-RU"/>
        </w:rPr>
        <w:lastRenderedPageBreak/>
        <w:t xml:space="preserve">Административная карта Области войска Донского и Ростовской области. Исторические названия районов. Мой район: символы, история, достопримечательности. Знакомство с известными людьми района. </w:t>
      </w:r>
    </w:p>
    <w:p w:rsidR="00C465A8" w:rsidRPr="00830BAF" w:rsidRDefault="00C465A8" w:rsidP="00C465A8">
      <w:pPr>
        <w:widowControl/>
        <w:ind w:firstLine="708"/>
        <w:jc w:val="both"/>
        <w:rPr>
          <w:lang w:eastAsia="ru-RU"/>
        </w:rPr>
      </w:pPr>
      <w:r w:rsidRPr="00830BAF">
        <w:rPr>
          <w:lang w:eastAsia="ru-RU"/>
        </w:rPr>
        <w:t>Моя семья. Летопись семьи. Семейные традиции.</w:t>
      </w:r>
    </w:p>
    <w:p w:rsidR="00C465A8" w:rsidRPr="00830BAF" w:rsidRDefault="00C465A8" w:rsidP="00C465A8">
      <w:pPr>
        <w:widowControl/>
        <w:jc w:val="both"/>
        <w:rPr>
          <w:b/>
          <w:lang w:eastAsia="ru-RU"/>
        </w:rPr>
      </w:pPr>
      <w:r w:rsidRPr="00830BAF">
        <w:rPr>
          <w:b/>
          <w:lang w:eastAsia="ru-RU"/>
        </w:rPr>
        <w:t xml:space="preserve">Человек и природа </w:t>
      </w:r>
    </w:p>
    <w:p w:rsidR="00C465A8" w:rsidRPr="00830BAF" w:rsidRDefault="00C465A8" w:rsidP="00C465A8">
      <w:pPr>
        <w:widowControl/>
        <w:ind w:firstLine="708"/>
        <w:jc w:val="both"/>
        <w:rPr>
          <w:lang w:eastAsia="ru-RU"/>
        </w:rPr>
      </w:pPr>
      <w:r w:rsidRPr="00830BAF">
        <w:rPr>
          <w:lang w:eastAsia="ru-RU"/>
        </w:rPr>
        <w:t>Экологические проблемы в крае. Проблемы воздуха и воды в Донском крае. Водные ресурсы региона. Природ</w:t>
      </w:r>
      <w:r w:rsidRPr="00830BAF">
        <w:rPr>
          <w:lang w:eastAsia="ru-RU"/>
        </w:rPr>
        <w:t>о</w:t>
      </w:r>
      <w:r w:rsidRPr="00830BAF">
        <w:rPr>
          <w:lang w:eastAsia="ru-RU"/>
        </w:rPr>
        <w:t xml:space="preserve">охранные меры в крае. </w:t>
      </w:r>
    </w:p>
    <w:p w:rsidR="00C465A8" w:rsidRPr="00830BAF" w:rsidRDefault="00C465A8" w:rsidP="00C465A8">
      <w:pPr>
        <w:widowControl/>
        <w:ind w:firstLine="708"/>
        <w:jc w:val="both"/>
        <w:rPr>
          <w:lang w:eastAsia="ru-RU"/>
        </w:rPr>
      </w:pPr>
      <w:r w:rsidRPr="00830BAF">
        <w:rPr>
          <w:lang w:eastAsia="ru-RU"/>
        </w:rPr>
        <w:t>Почва Донского края и её значение для Ростовской области. Разрушение почвы в результате деятельности чел</w:t>
      </w:r>
      <w:r w:rsidRPr="00830BAF">
        <w:rPr>
          <w:lang w:eastAsia="ru-RU"/>
        </w:rPr>
        <w:t>о</w:t>
      </w:r>
      <w:r w:rsidRPr="00830BAF">
        <w:rPr>
          <w:lang w:eastAsia="ru-RU"/>
        </w:rPr>
        <w:t xml:space="preserve">века и меры по её охране. </w:t>
      </w:r>
    </w:p>
    <w:p w:rsidR="00C465A8" w:rsidRPr="00830BAF" w:rsidRDefault="00C465A8" w:rsidP="00C465A8">
      <w:pPr>
        <w:widowControl/>
        <w:ind w:firstLine="708"/>
        <w:jc w:val="both"/>
        <w:rPr>
          <w:lang w:eastAsia="ru-RU"/>
        </w:rPr>
      </w:pPr>
      <w:r w:rsidRPr="00830BAF">
        <w:rPr>
          <w:lang w:eastAsia="ru-RU"/>
        </w:rPr>
        <w:t>Использование полезных ископаемых в промышленности и сельском хозяйстве. Разработка полезных ископа</w:t>
      </w:r>
      <w:r w:rsidRPr="00830BAF">
        <w:rPr>
          <w:lang w:eastAsia="ru-RU"/>
        </w:rPr>
        <w:t>е</w:t>
      </w:r>
      <w:r w:rsidRPr="00830BAF">
        <w:rPr>
          <w:lang w:eastAsia="ru-RU"/>
        </w:rPr>
        <w:t>мых в Ростовской области и охрана. Профессии, связанные с разработкой месторождений.</w:t>
      </w:r>
    </w:p>
    <w:p w:rsidR="00C465A8" w:rsidRPr="00830BAF" w:rsidRDefault="00C465A8" w:rsidP="00C465A8">
      <w:pPr>
        <w:widowControl/>
        <w:ind w:firstLine="708"/>
        <w:jc w:val="both"/>
        <w:rPr>
          <w:lang w:eastAsia="ru-RU"/>
        </w:rPr>
      </w:pPr>
      <w:r w:rsidRPr="00830BAF">
        <w:rPr>
          <w:lang w:eastAsia="ru-RU"/>
        </w:rPr>
        <w:t xml:space="preserve">Развитие промышленности в Ростовской области.   </w:t>
      </w:r>
    </w:p>
    <w:p w:rsidR="00C465A8" w:rsidRPr="00830BAF" w:rsidRDefault="00C465A8" w:rsidP="00C465A8">
      <w:pPr>
        <w:widowControl/>
        <w:ind w:firstLine="708"/>
        <w:jc w:val="both"/>
        <w:rPr>
          <w:lang w:eastAsia="ru-RU"/>
        </w:rPr>
      </w:pPr>
      <w:r w:rsidRPr="00830BAF">
        <w:rPr>
          <w:lang w:eastAsia="ru-RU"/>
        </w:rPr>
        <w:t xml:space="preserve">Экосистемы края. Экологическое равновесие в природе.  </w:t>
      </w:r>
    </w:p>
    <w:p w:rsidR="00C465A8" w:rsidRPr="00830BAF" w:rsidRDefault="00C465A8" w:rsidP="00C465A8">
      <w:pPr>
        <w:widowControl/>
        <w:ind w:firstLine="708"/>
        <w:jc w:val="both"/>
        <w:rPr>
          <w:lang w:eastAsia="ru-RU"/>
        </w:rPr>
      </w:pPr>
      <w:r w:rsidRPr="00830BAF">
        <w:rPr>
          <w:lang w:eastAsia="ru-RU"/>
        </w:rPr>
        <w:t xml:space="preserve">Красная Книга Ростовской области. Её значение. Заповедники и заказники Ростовской области, их роль в охране окружающей среды. </w:t>
      </w:r>
    </w:p>
    <w:p w:rsidR="00C465A8" w:rsidRPr="00830BAF" w:rsidRDefault="00C465A8" w:rsidP="00C465A8">
      <w:pPr>
        <w:widowControl/>
        <w:jc w:val="both"/>
        <w:rPr>
          <w:lang w:eastAsia="ru-RU"/>
        </w:rPr>
      </w:pPr>
      <w:r w:rsidRPr="00830BAF">
        <w:rPr>
          <w:b/>
          <w:bCs/>
          <w:lang w:eastAsia="ru-RU"/>
        </w:rPr>
        <w:t xml:space="preserve">Яркие страницы истории земли Донской </w:t>
      </w:r>
    </w:p>
    <w:p w:rsidR="00C465A8" w:rsidRPr="00830BAF" w:rsidRDefault="00C465A8" w:rsidP="00C465A8">
      <w:pPr>
        <w:widowControl/>
        <w:ind w:firstLine="540"/>
        <w:jc w:val="both"/>
        <w:rPr>
          <w:lang w:eastAsia="ru-RU"/>
        </w:rPr>
      </w:pPr>
      <w:r w:rsidRPr="00830BAF">
        <w:rPr>
          <w:lang w:eastAsia="ru-RU"/>
        </w:rPr>
        <w:t xml:space="preserve">Казаки – люди вольные. Казачьи символы. Степные рыцари. Ермак Могучий. Степан Разин. </w:t>
      </w:r>
    </w:p>
    <w:p w:rsidR="00C465A8" w:rsidRPr="00830BAF" w:rsidRDefault="00C465A8" w:rsidP="00C465A8">
      <w:pPr>
        <w:widowControl/>
        <w:jc w:val="both"/>
        <w:rPr>
          <w:b/>
          <w:bCs/>
          <w:lang w:eastAsia="ru-RU"/>
        </w:rPr>
      </w:pPr>
      <w:r w:rsidRPr="00830BAF">
        <w:rPr>
          <w:lang w:eastAsia="ru-RU"/>
        </w:rPr>
        <w:t xml:space="preserve">Правление Петра </w:t>
      </w:r>
      <w:r w:rsidRPr="00830BAF">
        <w:rPr>
          <w:lang w:val="en-US" w:eastAsia="ru-RU"/>
        </w:rPr>
        <w:t>I</w:t>
      </w:r>
      <w:r w:rsidRPr="00830BAF">
        <w:rPr>
          <w:lang w:eastAsia="ru-RU"/>
        </w:rPr>
        <w:t xml:space="preserve"> и его роль в истории родного края. Емельян Пугачёв. Вместе с Суворовым. Платов Матвей Ив</w:t>
      </w:r>
      <w:r w:rsidRPr="00830BAF">
        <w:rPr>
          <w:lang w:eastAsia="ru-RU"/>
        </w:rPr>
        <w:t>а</w:t>
      </w:r>
      <w:r w:rsidRPr="00830BAF">
        <w:rPr>
          <w:lang w:eastAsia="ru-RU"/>
        </w:rPr>
        <w:t>нович. Бакланов Яков Петрович. Дон в годы гражданской войны. Дон в годы мирного строительства (1920-1940гг). Дон в годы Великой Отечественной войны (1941-1945гг). День освобождения родного города (села). Мирное время на Донской зе</w:t>
      </w:r>
      <w:r w:rsidRPr="00830BAF">
        <w:rPr>
          <w:lang w:eastAsia="ru-RU"/>
        </w:rPr>
        <w:t>м</w:t>
      </w:r>
      <w:r w:rsidRPr="00830BAF">
        <w:rPr>
          <w:lang w:eastAsia="ru-RU"/>
        </w:rPr>
        <w:t xml:space="preserve">ле. </w:t>
      </w:r>
    </w:p>
    <w:p w:rsidR="00C465A8" w:rsidRPr="00830BAF" w:rsidRDefault="00C465A8" w:rsidP="00C465A8">
      <w:pPr>
        <w:widowControl/>
        <w:ind w:firstLine="360"/>
        <w:jc w:val="both"/>
        <w:rPr>
          <w:lang w:eastAsia="ru-RU"/>
        </w:rPr>
      </w:pPr>
      <w:r w:rsidRPr="00830BAF">
        <w:rPr>
          <w:lang w:eastAsia="ru-RU"/>
        </w:rPr>
        <w:t xml:space="preserve">  Города Ростовской области: Азов, Таганрог, Ростов-на-Дону, Новочеркасск, Волгодонск. Летопись городов. </w:t>
      </w:r>
    </w:p>
    <w:p w:rsidR="00C465A8" w:rsidRPr="00830BAF" w:rsidRDefault="00C465A8" w:rsidP="00C465A8">
      <w:pPr>
        <w:widowControl/>
        <w:jc w:val="both"/>
        <w:rPr>
          <w:b/>
          <w:lang w:eastAsia="ru-RU"/>
        </w:rPr>
      </w:pPr>
      <w:r w:rsidRPr="00830BAF">
        <w:rPr>
          <w:b/>
          <w:lang w:eastAsia="ru-RU"/>
        </w:rPr>
        <w:t xml:space="preserve">Жизнь на Дону </w:t>
      </w:r>
    </w:p>
    <w:p w:rsidR="00C465A8" w:rsidRPr="00830BAF" w:rsidRDefault="00C465A8" w:rsidP="00C465A8">
      <w:pPr>
        <w:widowControl/>
        <w:ind w:firstLine="708"/>
        <w:jc w:val="both"/>
        <w:rPr>
          <w:lang w:eastAsia="ru-RU"/>
        </w:rPr>
      </w:pPr>
      <w:r w:rsidRPr="00830BAF">
        <w:rPr>
          <w:lang w:eastAsia="ru-RU"/>
        </w:rPr>
        <w:t>Обычаи, летние обряды и праздники на Дону.</w:t>
      </w:r>
    </w:p>
    <w:p w:rsidR="00C465A8" w:rsidRPr="00B84BBA" w:rsidRDefault="00C465A8" w:rsidP="00C465A8">
      <w:pPr>
        <w:widowControl/>
        <w:shd w:val="clear" w:color="auto" w:fill="FFFFFF"/>
        <w:tabs>
          <w:tab w:val="left" w:pos="10462"/>
        </w:tabs>
        <w:ind w:firstLine="709"/>
        <w:jc w:val="center"/>
        <w:rPr>
          <w:sz w:val="24"/>
          <w:szCs w:val="24"/>
          <w:lang w:eastAsia="ru-RU"/>
        </w:rPr>
      </w:pPr>
    </w:p>
    <w:p w:rsidR="00C465A8" w:rsidRPr="00B84BBA" w:rsidRDefault="00C465A8" w:rsidP="00C465A8">
      <w:pPr>
        <w:pStyle w:val="Zag2"/>
        <w:widowControl/>
        <w:shd w:val="clear" w:color="auto" w:fill="FFFFFF"/>
        <w:tabs>
          <w:tab w:val="left" w:leader="dot" w:pos="624"/>
          <w:tab w:val="left" w:pos="10462"/>
        </w:tabs>
        <w:spacing w:after="0" w:line="240" w:lineRule="auto"/>
        <w:ind w:firstLine="709"/>
        <w:rPr>
          <w:color w:val="auto"/>
          <w:sz w:val="24"/>
          <w:szCs w:val="24"/>
          <w:lang w:val="ru-RU" w:eastAsia="ru-RU"/>
        </w:rPr>
      </w:pPr>
      <w:r w:rsidRPr="00B84BBA">
        <w:rPr>
          <w:color w:val="auto"/>
          <w:sz w:val="24"/>
          <w:szCs w:val="24"/>
          <w:lang w:val="ru-RU" w:eastAsia="ru-RU"/>
        </w:rPr>
        <w:t>Умники и умницы</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0"/>
        <w:gridCol w:w="9098"/>
      </w:tblGrid>
      <w:tr w:rsidR="00C465A8" w:rsidRPr="00B84BBA" w:rsidTr="00C465A8">
        <w:trPr>
          <w:trHeight w:val="513"/>
        </w:trPr>
        <w:tc>
          <w:tcPr>
            <w:tcW w:w="1500" w:type="dxa"/>
          </w:tcPr>
          <w:p w:rsidR="00C465A8" w:rsidRPr="00B84BBA" w:rsidRDefault="00C465A8" w:rsidP="00C465A8">
            <w:pPr>
              <w:tabs>
                <w:tab w:val="left" w:pos="10462"/>
              </w:tabs>
              <w:jc w:val="center"/>
              <w:rPr>
                <w:b/>
                <w:i/>
                <w:sz w:val="24"/>
                <w:szCs w:val="24"/>
              </w:rPr>
            </w:pPr>
            <w:r w:rsidRPr="00B84BBA">
              <w:rPr>
                <w:b/>
                <w:i/>
                <w:sz w:val="24"/>
                <w:szCs w:val="24"/>
              </w:rPr>
              <w:t xml:space="preserve">№ </w:t>
            </w:r>
          </w:p>
        </w:tc>
        <w:tc>
          <w:tcPr>
            <w:tcW w:w="9098" w:type="dxa"/>
          </w:tcPr>
          <w:p w:rsidR="00C465A8" w:rsidRPr="00B84BBA" w:rsidRDefault="00C465A8" w:rsidP="00C465A8">
            <w:pPr>
              <w:tabs>
                <w:tab w:val="left" w:pos="10462"/>
              </w:tabs>
              <w:jc w:val="center"/>
              <w:rPr>
                <w:b/>
                <w:i/>
                <w:sz w:val="24"/>
                <w:szCs w:val="24"/>
              </w:rPr>
            </w:pPr>
            <w:r w:rsidRPr="00B84BBA">
              <w:rPr>
                <w:b/>
                <w:i/>
                <w:sz w:val="24"/>
                <w:szCs w:val="24"/>
              </w:rPr>
              <w:t>Развиваемые способности</w:t>
            </w:r>
          </w:p>
        </w:tc>
      </w:tr>
      <w:tr w:rsidR="00C465A8" w:rsidRPr="00B84BBA" w:rsidTr="00C465A8">
        <w:tc>
          <w:tcPr>
            <w:tcW w:w="1500" w:type="dxa"/>
          </w:tcPr>
          <w:p w:rsidR="00C465A8" w:rsidRPr="00B84BBA" w:rsidRDefault="00C465A8" w:rsidP="00C465A8">
            <w:pPr>
              <w:tabs>
                <w:tab w:val="left" w:pos="10462"/>
              </w:tabs>
              <w:jc w:val="center"/>
              <w:rPr>
                <w:sz w:val="24"/>
                <w:szCs w:val="24"/>
              </w:rPr>
            </w:pPr>
            <w:r w:rsidRPr="00B84BBA">
              <w:rPr>
                <w:sz w:val="24"/>
                <w:szCs w:val="24"/>
              </w:rPr>
              <w:t>1</w:t>
            </w:r>
          </w:p>
        </w:tc>
        <w:tc>
          <w:tcPr>
            <w:tcW w:w="9098" w:type="dxa"/>
          </w:tcPr>
          <w:p w:rsidR="00C465A8" w:rsidRPr="00B84BBA" w:rsidRDefault="00C465A8" w:rsidP="00C465A8">
            <w:pPr>
              <w:tabs>
                <w:tab w:val="left" w:pos="10462"/>
              </w:tabs>
              <w:rPr>
                <w:sz w:val="24"/>
                <w:szCs w:val="24"/>
              </w:rPr>
            </w:pPr>
            <w:r w:rsidRPr="00B84BBA">
              <w:rPr>
                <w:sz w:val="24"/>
                <w:szCs w:val="24"/>
              </w:rPr>
              <w:t>Выявление уровня развития внимания, восприятия, воображения, памяти и мышл</w:t>
            </w:r>
            <w:r w:rsidRPr="00B84BBA">
              <w:rPr>
                <w:sz w:val="24"/>
                <w:szCs w:val="24"/>
              </w:rPr>
              <w:t>е</w:t>
            </w:r>
            <w:r w:rsidRPr="00B84BBA">
              <w:rPr>
                <w:sz w:val="24"/>
                <w:szCs w:val="24"/>
              </w:rPr>
              <w:t>ния. Графический диктант (вводный урок)</w:t>
            </w:r>
          </w:p>
        </w:tc>
      </w:tr>
      <w:tr w:rsidR="00C465A8" w:rsidRPr="00B84BBA" w:rsidTr="00C465A8">
        <w:tc>
          <w:tcPr>
            <w:tcW w:w="1500" w:type="dxa"/>
          </w:tcPr>
          <w:p w:rsidR="00C465A8" w:rsidRPr="00B84BBA" w:rsidRDefault="00C465A8" w:rsidP="00C465A8">
            <w:pPr>
              <w:tabs>
                <w:tab w:val="left" w:pos="10462"/>
              </w:tabs>
              <w:jc w:val="center"/>
              <w:rPr>
                <w:sz w:val="24"/>
                <w:szCs w:val="24"/>
              </w:rPr>
            </w:pPr>
            <w:r w:rsidRPr="00B84BBA">
              <w:rPr>
                <w:sz w:val="24"/>
                <w:szCs w:val="24"/>
              </w:rPr>
              <w:t>2</w:t>
            </w:r>
          </w:p>
        </w:tc>
        <w:tc>
          <w:tcPr>
            <w:tcW w:w="9098" w:type="dxa"/>
          </w:tcPr>
          <w:p w:rsidR="00C465A8" w:rsidRPr="00B84BBA" w:rsidRDefault="00C465A8" w:rsidP="00C465A8">
            <w:pPr>
              <w:tabs>
                <w:tab w:val="left" w:pos="10462"/>
              </w:tabs>
              <w:rPr>
                <w:sz w:val="24"/>
                <w:szCs w:val="24"/>
              </w:rPr>
            </w:pPr>
            <w:r w:rsidRPr="00B84BBA">
              <w:rPr>
                <w:sz w:val="24"/>
                <w:szCs w:val="24"/>
              </w:rPr>
              <w:t xml:space="preserve">Развитие концентрации внимания. </w:t>
            </w:r>
          </w:p>
        </w:tc>
      </w:tr>
      <w:tr w:rsidR="00C465A8" w:rsidRPr="00B84BBA" w:rsidTr="00C465A8">
        <w:tc>
          <w:tcPr>
            <w:tcW w:w="1500" w:type="dxa"/>
          </w:tcPr>
          <w:p w:rsidR="00C465A8" w:rsidRPr="00B84BBA" w:rsidRDefault="00C465A8" w:rsidP="00C465A8">
            <w:pPr>
              <w:tabs>
                <w:tab w:val="left" w:pos="10462"/>
              </w:tabs>
              <w:jc w:val="center"/>
              <w:rPr>
                <w:sz w:val="24"/>
                <w:szCs w:val="24"/>
              </w:rPr>
            </w:pPr>
            <w:r w:rsidRPr="00B84BBA">
              <w:rPr>
                <w:sz w:val="24"/>
                <w:szCs w:val="24"/>
              </w:rPr>
              <w:t>3</w:t>
            </w:r>
          </w:p>
        </w:tc>
        <w:tc>
          <w:tcPr>
            <w:tcW w:w="9098" w:type="dxa"/>
          </w:tcPr>
          <w:p w:rsidR="00C465A8" w:rsidRPr="00B84BBA" w:rsidRDefault="00C465A8" w:rsidP="00C465A8">
            <w:pPr>
              <w:tabs>
                <w:tab w:val="left" w:pos="10462"/>
              </w:tabs>
              <w:rPr>
                <w:sz w:val="24"/>
                <w:szCs w:val="24"/>
              </w:rPr>
            </w:pPr>
            <w:r w:rsidRPr="00B84BBA">
              <w:rPr>
                <w:sz w:val="24"/>
                <w:szCs w:val="24"/>
              </w:rPr>
              <w:t xml:space="preserve">Тренировка внимания. Развитие мышления. </w:t>
            </w:r>
          </w:p>
        </w:tc>
      </w:tr>
      <w:tr w:rsidR="00C465A8" w:rsidRPr="00B84BBA" w:rsidTr="00C465A8">
        <w:tc>
          <w:tcPr>
            <w:tcW w:w="1500" w:type="dxa"/>
          </w:tcPr>
          <w:p w:rsidR="00C465A8" w:rsidRPr="00B84BBA" w:rsidRDefault="00C465A8" w:rsidP="00C465A8">
            <w:pPr>
              <w:tabs>
                <w:tab w:val="left" w:pos="10462"/>
              </w:tabs>
              <w:jc w:val="center"/>
              <w:rPr>
                <w:sz w:val="24"/>
                <w:szCs w:val="24"/>
              </w:rPr>
            </w:pPr>
            <w:r w:rsidRPr="00B84BBA">
              <w:rPr>
                <w:sz w:val="24"/>
                <w:szCs w:val="24"/>
              </w:rPr>
              <w:t>4</w:t>
            </w:r>
          </w:p>
        </w:tc>
        <w:tc>
          <w:tcPr>
            <w:tcW w:w="9098" w:type="dxa"/>
          </w:tcPr>
          <w:p w:rsidR="00C465A8" w:rsidRPr="00B84BBA" w:rsidRDefault="00C465A8" w:rsidP="00C465A8">
            <w:pPr>
              <w:tabs>
                <w:tab w:val="left" w:pos="10462"/>
              </w:tabs>
              <w:rPr>
                <w:sz w:val="24"/>
                <w:szCs w:val="24"/>
              </w:rPr>
            </w:pPr>
            <w:r w:rsidRPr="00B84BBA">
              <w:rPr>
                <w:sz w:val="24"/>
                <w:szCs w:val="24"/>
              </w:rPr>
              <w:t xml:space="preserve">Тренировка слуховой памяти. Развитие мышления. </w:t>
            </w:r>
          </w:p>
        </w:tc>
      </w:tr>
      <w:tr w:rsidR="00C465A8" w:rsidRPr="00B84BBA" w:rsidTr="00C465A8">
        <w:trPr>
          <w:trHeight w:val="426"/>
        </w:trPr>
        <w:tc>
          <w:tcPr>
            <w:tcW w:w="1500" w:type="dxa"/>
          </w:tcPr>
          <w:p w:rsidR="00C465A8" w:rsidRPr="00B84BBA" w:rsidRDefault="00C465A8" w:rsidP="00C465A8">
            <w:pPr>
              <w:tabs>
                <w:tab w:val="left" w:pos="10462"/>
              </w:tabs>
              <w:jc w:val="center"/>
              <w:rPr>
                <w:b/>
                <w:sz w:val="24"/>
                <w:szCs w:val="24"/>
              </w:rPr>
            </w:pPr>
            <w:r w:rsidRPr="00B84BBA">
              <w:rPr>
                <w:b/>
                <w:sz w:val="24"/>
                <w:szCs w:val="24"/>
              </w:rPr>
              <w:t>5</w:t>
            </w:r>
          </w:p>
        </w:tc>
        <w:tc>
          <w:tcPr>
            <w:tcW w:w="9098" w:type="dxa"/>
          </w:tcPr>
          <w:p w:rsidR="00C465A8" w:rsidRPr="00B84BBA" w:rsidRDefault="00C465A8" w:rsidP="00C465A8">
            <w:pPr>
              <w:tabs>
                <w:tab w:val="left" w:pos="10462"/>
              </w:tabs>
              <w:rPr>
                <w:sz w:val="24"/>
                <w:szCs w:val="24"/>
              </w:rPr>
            </w:pPr>
            <w:r w:rsidRPr="00B84BBA">
              <w:rPr>
                <w:sz w:val="24"/>
                <w:szCs w:val="24"/>
              </w:rPr>
              <w:t>Тренировка зрительной памяти. Развитие мышления.</w:t>
            </w:r>
          </w:p>
        </w:tc>
      </w:tr>
      <w:tr w:rsidR="00C465A8" w:rsidRPr="00B84BBA" w:rsidTr="00C465A8">
        <w:tc>
          <w:tcPr>
            <w:tcW w:w="1500" w:type="dxa"/>
          </w:tcPr>
          <w:p w:rsidR="00C465A8" w:rsidRPr="00B84BBA" w:rsidRDefault="00C465A8" w:rsidP="00C465A8">
            <w:pPr>
              <w:tabs>
                <w:tab w:val="left" w:pos="10462"/>
              </w:tabs>
              <w:jc w:val="center"/>
              <w:rPr>
                <w:b/>
                <w:sz w:val="24"/>
                <w:szCs w:val="24"/>
              </w:rPr>
            </w:pPr>
            <w:r w:rsidRPr="00B84BBA">
              <w:rPr>
                <w:b/>
                <w:sz w:val="24"/>
                <w:szCs w:val="24"/>
              </w:rPr>
              <w:t>6</w:t>
            </w:r>
          </w:p>
        </w:tc>
        <w:tc>
          <w:tcPr>
            <w:tcW w:w="9098" w:type="dxa"/>
          </w:tcPr>
          <w:p w:rsidR="00C465A8" w:rsidRPr="00B84BBA" w:rsidRDefault="00C465A8" w:rsidP="00C465A8">
            <w:pPr>
              <w:tabs>
                <w:tab w:val="left" w:pos="10462"/>
              </w:tabs>
              <w:rPr>
                <w:sz w:val="24"/>
                <w:szCs w:val="24"/>
              </w:rPr>
            </w:pPr>
            <w:r w:rsidRPr="00B84BBA">
              <w:rPr>
                <w:sz w:val="24"/>
                <w:szCs w:val="24"/>
              </w:rPr>
              <w:t xml:space="preserve">Развитие аналитических способностей. Совершенствование мыслительных операций. </w:t>
            </w:r>
          </w:p>
        </w:tc>
      </w:tr>
      <w:tr w:rsidR="00C465A8" w:rsidRPr="00B84BBA" w:rsidTr="00C465A8">
        <w:tc>
          <w:tcPr>
            <w:tcW w:w="1500" w:type="dxa"/>
          </w:tcPr>
          <w:p w:rsidR="00C465A8" w:rsidRPr="00B84BBA" w:rsidRDefault="00C465A8" w:rsidP="00C465A8">
            <w:pPr>
              <w:tabs>
                <w:tab w:val="left" w:pos="10462"/>
              </w:tabs>
              <w:jc w:val="center"/>
              <w:rPr>
                <w:b/>
                <w:sz w:val="24"/>
                <w:szCs w:val="24"/>
              </w:rPr>
            </w:pPr>
            <w:r w:rsidRPr="00B84BBA">
              <w:rPr>
                <w:b/>
                <w:sz w:val="24"/>
                <w:szCs w:val="24"/>
              </w:rPr>
              <w:t>7</w:t>
            </w:r>
          </w:p>
        </w:tc>
        <w:tc>
          <w:tcPr>
            <w:tcW w:w="9098" w:type="dxa"/>
          </w:tcPr>
          <w:p w:rsidR="00C465A8" w:rsidRPr="00B84BBA" w:rsidRDefault="00C465A8" w:rsidP="00C465A8">
            <w:pPr>
              <w:tabs>
                <w:tab w:val="left" w:pos="10462"/>
              </w:tabs>
              <w:rPr>
                <w:sz w:val="24"/>
                <w:szCs w:val="24"/>
              </w:rPr>
            </w:pPr>
            <w:r w:rsidRPr="00B84BBA">
              <w:rPr>
                <w:sz w:val="24"/>
                <w:szCs w:val="24"/>
              </w:rPr>
              <w:t>Совершенствование воображения. Задание по перекладыванию спичек. Рисуем по образцу</w:t>
            </w:r>
          </w:p>
        </w:tc>
      </w:tr>
      <w:tr w:rsidR="00C465A8" w:rsidRPr="00B84BBA" w:rsidTr="00C465A8">
        <w:tc>
          <w:tcPr>
            <w:tcW w:w="1500" w:type="dxa"/>
          </w:tcPr>
          <w:p w:rsidR="00C465A8" w:rsidRPr="00B84BBA" w:rsidRDefault="00C465A8" w:rsidP="00C465A8">
            <w:pPr>
              <w:tabs>
                <w:tab w:val="left" w:pos="10462"/>
              </w:tabs>
              <w:jc w:val="center"/>
              <w:rPr>
                <w:b/>
                <w:sz w:val="24"/>
                <w:szCs w:val="24"/>
              </w:rPr>
            </w:pPr>
            <w:r w:rsidRPr="00B84BBA">
              <w:rPr>
                <w:b/>
                <w:sz w:val="24"/>
                <w:szCs w:val="24"/>
              </w:rPr>
              <w:t>8</w:t>
            </w:r>
          </w:p>
        </w:tc>
        <w:tc>
          <w:tcPr>
            <w:tcW w:w="9098" w:type="dxa"/>
          </w:tcPr>
          <w:p w:rsidR="00C465A8" w:rsidRPr="00B84BBA" w:rsidRDefault="00C465A8" w:rsidP="00C465A8">
            <w:pPr>
              <w:tabs>
                <w:tab w:val="left" w:pos="10462"/>
              </w:tabs>
              <w:rPr>
                <w:sz w:val="24"/>
                <w:szCs w:val="24"/>
              </w:rPr>
            </w:pPr>
            <w:r w:rsidRPr="00B84BBA">
              <w:rPr>
                <w:sz w:val="24"/>
                <w:szCs w:val="24"/>
              </w:rPr>
              <w:t xml:space="preserve">Развитие логического мышления. Совершенствование мыслительных операций. </w:t>
            </w:r>
          </w:p>
        </w:tc>
      </w:tr>
      <w:tr w:rsidR="00C465A8" w:rsidRPr="00B84BBA" w:rsidTr="00C465A8">
        <w:tc>
          <w:tcPr>
            <w:tcW w:w="1500" w:type="dxa"/>
          </w:tcPr>
          <w:p w:rsidR="00C465A8" w:rsidRPr="00B84BBA" w:rsidRDefault="00C465A8" w:rsidP="00C465A8">
            <w:pPr>
              <w:tabs>
                <w:tab w:val="left" w:pos="10462"/>
              </w:tabs>
              <w:jc w:val="center"/>
              <w:rPr>
                <w:b/>
                <w:sz w:val="24"/>
                <w:szCs w:val="24"/>
              </w:rPr>
            </w:pPr>
            <w:r w:rsidRPr="00B84BBA">
              <w:rPr>
                <w:b/>
                <w:sz w:val="24"/>
                <w:szCs w:val="24"/>
              </w:rPr>
              <w:t>9</w:t>
            </w:r>
          </w:p>
        </w:tc>
        <w:tc>
          <w:tcPr>
            <w:tcW w:w="9098" w:type="dxa"/>
          </w:tcPr>
          <w:p w:rsidR="00C465A8" w:rsidRPr="00B84BBA" w:rsidRDefault="00C465A8" w:rsidP="00C465A8">
            <w:pPr>
              <w:tabs>
                <w:tab w:val="left" w:pos="10462"/>
              </w:tabs>
              <w:rPr>
                <w:sz w:val="24"/>
                <w:szCs w:val="24"/>
              </w:rPr>
            </w:pPr>
            <w:r w:rsidRPr="00B84BBA">
              <w:rPr>
                <w:sz w:val="24"/>
                <w:szCs w:val="24"/>
              </w:rPr>
              <w:t>Развитие концентрации внимания. Развитие мышления.</w:t>
            </w:r>
          </w:p>
        </w:tc>
      </w:tr>
      <w:tr w:rsidR="00C465A8" w:rsidRPr="00B84BBA" w:rsidTr="00C465A8">
        <w:tc>
          <w:tcPr>
            <w:tcW w:w="1500" w:type="dxa"/>
          </w:tcPr>
          <w:p w:rsidR="00C465A8" w:rsidRPr="00B84BBA" w:rsidRDefault="00C465A8" w:rsidP="00C465A8">
            <w:pPr>
              <w:tabs>
                <w:tab w:val="left" w:pos="10462"/>
              </w:tabs>
              <w:jc w:val="center"/>
              <w:rPr>
                <w:b/>
                <w:sz w:val="24"/>
                <w:szCs w:val="24"/>
              </w:rPr>
            </w:pPr>
            <w:r w:rsidRPr="00B84BBA">
              <w:rPr>
                <w:b/>
                <w:sz w:val="24"/>
                <w:szCs w:val="24"/>
              </w:rPr>
              <w:t>10</w:t>
            </w:r>
          </w:p>
        </w:tc>
        <w:tc>
          <w:tcPr>
            <w:tcW w:w="9098" w:type="dxa"/>
          </w:tcPr>
          <w:p w:rsidR="00C465A8" w:rsidRPr="00B84BBA" w:rsidRDefault="00C465A8" w:rsidP="00C465A8">
            <w:pPr>
              <w:tabs>
                <w:tab w:val="left" w:pos="10462"/>
              </w:tabs>
              <w:rPr>
                <w:sz w:val="24"/>
                <w:szCs w:val="24"/>
              </w:rPr>
            </w:pPr>
            <w:r w:rsidRPr="00B84BBA">
              <w:rPr>
                <w:sz w:val="24"/>
                <w:szCs w:val="24"/>
              </w:rPr>
              <w:t xml:space="preserve">Тренировка внимания. Развитие мышления. </w:t>
            </w:r>
          </w:p>
        </w:tc>
      </w:tr>
      <w:tr w:rsidR="00C465A8" w:rsidRPr="00B84BBA" w:rsidTr="00C465A8">
        <w:tc>
          <w:tcPr>
            <w:tcW w:w="1500" w:type="dxa"/>
          </w:tcPr>
          <w:p w:rsidR="00C465A8" w:rsidRPr="00B84BBA" w:rsidRDefault="00C465A8" w:rsidP="00C465A8">
            <w:pPr>
              <w:tabs>
                <w:tab w:val="left" w:pos="10462"/>
              </w:tabs>
              <w:jc w:val="center"/>
              <w:rPr>
                <w:b/>
                <w:sz w:val="24"/>
                <w:szCs w:val="24"/>
              </w:rPr>
            </w:pPr>
            <w:r w:rsidRPr="00B84BBA">
              <w:rPr>
                <w:b/>
                <w:sz w:val="24"/>
                <w:szCs w:val="24"/>
              </w:rPr>
              <w:t>11</w:t>
            </w:r>
          </w:p>
        </w:tc>
        <w:tc>
          <w:tcPr>
            <w:tcW w:w="9098" w:type="dxa"/>
          </w:tcPr>
          <w:p w:rsidR="00C465A8" w:rsidRPr="00B84BBA" w:rsidRDefault="00C465A8" w:rsidP="00C465A8">
            <w:pPr>
              <w:tabs>
                <w:tab w:val="left" w:pos="10462"/>
              </w:tabs>
              <w:rPr>
                <w:sz w:val="24"/>
                <w:szCs w:val="24"/>
              </w:rPr>
            </w:pPr>
            <w:r w:rsidRPr="00B84BBA">
              <w:rPr>
                <w:sz w:val="24"/>
                <w:szCs w:val="24"/>
              </w:rPr>
              <w:t>Развитие слуховой памяти. Развитие мышления.</w:t>
            </w:r>
          </w:p>
        </w:tc>
      </w:tr>
      <w:tr w:rsidR="00C465A8" w:rsidRPr="00B84BBA" w:rsidTr="00C465A8">
        <w:tc>
          <w:tcPr>
            <w:tcW w:w="1500" w:type="dxa"/>
          </w:tcPr>
          <w:p w:rsidR="00C465A8" w:rsidRPr="00B84BBA" w:rsidRDefault="00C465A8" w:rsidP="00C465A8">
            <w:pPr>
              <w:tabs>
                <w:tab w:val="left" w:pos="10462"/>
              </w:tabs>
              <w:jc w:val="center"/>
              <w:rPr>
                <w:b/>
                <w:sz w:val="24"/>
                <w:szCs w:val="24"/>
              </w:rPr>
            </w:pPr>
            <w:r w:rsidRPr="00B84BBA">
              <w:rPr>
                <w:b/>
                <w:sz w:val="24"/>
                <w:szCs w:val="24"/>
              </w:rPr>
              <w:t>12</w:t>
            </w:r>
          </w:p>
        </w:tc>
        <w:tc>
          <w:tcPr>
            <w:tcW w:w="9098" w:type="dxa"/>
          </w:tcPr>
          <w:p w:rsidR="00C465A8" w:rsidRPr="00B84BBA" w:rsidRDefault="00C465A8" w:rsidP="00C465A8">
            <w:pPr>
              <w:tabs>
                <w:tab w:val="left" w:pos="10462"/>
              </w:tabs>
              <w:rPr>
                <w:sz w:val="24"/>
                <w:szCs w:val="24"/>
              </w:rPr>
            </w:pPr>
            <w:r w:rsidRPr="00B84BBA">
              <w:rPr>
                <w:sz w:val="24"/>
                <w:szCs w:val="24"/>
              </w:rPr>
              <w:t>Тренировка зрительной памяти. Развитие мышления.</w:t>
            </w:r>
          </w:p>
        </w:tc>
      </w:tr>
      <w:tr w:rsidR="00C465A8" w:rsidRPr="00B84BBA" w:rsidTr="00C465A8">
        <w:tc>
          <w:tcPr>
            <w:tcW w:w="1500" w:type="dxa"/>
          </w:tcPr>
          <w:p w:rsidR="00C465A8" w:rsidRPr="00B84BBA" w:rsidRDefault="00C465A8" w:rsidP="00C465A8">
            <w:pPr>
              <w:tabs>
                <w:tab w:val="left" w:pos="10462"/>
              </w:tabs>
              <w:jc w:val="center"/>
              <w:rPr>
                <w:b/>
                <w:sz w:val="24"/>
                <w:szCs w:val="24"/>
              </w:rPr>
            </w:pPr>
            <w:r w:rsidRPr="00B84BBA">
              <w:rPr>
                <w:b/>
                <w:sz w:val="24"/>
                <w:szCs w:val="24"/>
              </w:rPr>
              <w:t>13</w:t>
            </w:r>
          </w:p>
        </w:tc>
        <w:tc>
          <w:tcPr>
            <w:tcW w:w="9098" w:type="dxa"/>
          </w:tcPr>
          <w:p w:rsidR="00C465A8" w:rsidRPr="00B84BBA" w:rsidRDefault="00C465A8" w:rsidP="00C465A8">
            <w:pPr>
              <w:tabs>
                <w:tab w:val="left" w:pos="10462"/>
              </w:tabs>
              <w:rPr>
                <w:sz w:val="24"/>
                <w:szCs w:val="24"/>
              </w:rPr>
            </w:pPr>
            <w:r w:rsidRPr="00B84BBA">
              <w:rPr>
                <w:sz w:val="24"/>
                <w:szCs w:val="24"/>
              </w:rPr>
              <w:t>Развитие аналитических способностей. Совершенствование мыслительных операций.</w:t>
            </w:r>
          </w:p>
        </w:tc>
      </w:tr>
      <w:tr w:rsidR="00C465A8" w:rsidRPr="00B84BBA" w:rsidTr="00C465A8">
        <w:tc>
          <w:tcPr>
            <w:tcW w:w="1500" w:type="dxa"/>
          </w:tcPr>
          <w:p w:rsidR="00C465A8" w:rsidRPr="00B84BBA" w:rsidRDefault="00C465A8" w:rsidP="00C465A8">
            <w:pPr>
              <w:tabs>
                <w:tab w:val="left" w:pos="10462"/>
              </w:tabs>
              <w:jc w:val="center"/>
              <w:rPr>
                <w:b/>
                <w:sz w:val="24"/>
                <w:szCs w:val="24"/>
              </w:rPr>
            </w:pPr>
            <w:r w:rsidRPr="00B84BBA">
              <w:rPr>
                <w:b/>
                <w:sz w:val="24"/>
                <w:szCs w:val="24"/>
              </w:rPr>
              <w:t>14</w:t>
            </w:r>
          </w:p>
        </w:tc>
        <w:tc>
          <w:tcPr>
            <w:tcW w:w="9098" w:type="dxa"/>
          </w:tcPr>
          <w:p w:rsidR="00C465A8" w:rsidRPr="00B84BBA" w:rsidRDefault="00C465A8" w:rsidP="00C465A8">
            <w:pPr>
              <w:tabs>
                <w:tab w:val="left" w:pos="10462"/>
              </w:tabs>
              <w:rPr>
                <w:sz w:val="24"/>
                <w:szCs w:val="24"/>
              </w:rPr>
            </w:pPr>
            <w:r w:rsidRPr="00B84BBA">
              <w:rPr>
                <w:sz w:val="24"/>
                <w:szCs w:val="24"/>
              </w:rPr>
              <w:t>Совершенствование воображения. Задания по перекладыванию спичек. Рисуем по образцу</w:t>
            </w:r>
          </w:p>
        </w:tc>
      </w:tr>
      <w:tr w:rsidR="00C465A8" w:rsidRPr="00B84BBA" w:rsidTr="00C465A8">
        <w:tc>
          <w:tcPr>
            <w:tcW w:w="1500" w:type="dxa"/>
          </w:tcPr>
          <w:p w:rsidR="00C465A8" w:rsidRPr="00B84BBA" w:rsidRDefault="00C465A8" w:rsidP="00C465A8">
            <w:pPr>
              <w:tabs>
                <w:tab w:val="left" w:pos="10462"/>
              </w:tabs>
              <w:jc w:val="center"/>
              <w:rPr>
                <w:b/>
                <w:sz w:val="24"/>
                <w:szCs w:val="24"/>
              </w:rPr>
            </w:pPr>
            <w:r w:rsidRPr="00B84BBA">
              <w:rPr>
                <w:b/>
                <w:sz w:val="24"/>
                <w:szCs w:val="24"/>
              </w:rPr>
              <w:t>15</w:t>
            </w:r>
          </w:p>
        </w:tc>
        <w:tc>
          <w:tcPr>
            <w:tcW w:w="9098" w:type="dxa"/>
          </w:tcPr>
          <w:p w:rsidR="00C465A8" w:rsidRPr="00B84BBA" w:rsidRDefault="00C465A8" w:rsidP="00C465A8">
            <w:pPr>
              <w:tabs>
                <w:tab w:val="left" w:pos="10462"/>
              </w:tabs>
              <w:rPr>
                <w:sz w:val="24"/>
                <w:szCs w:val="24"/>
              </w:rPr>
            </w:pPr>
            <w:r w:rsidRPr="00B84BBA">
              <w:rPr>
                <w:sz w:val="24"/>
                <w:szCs w:val="24"/>
              </w:rPr>
              <w:t>Развитие логического мышления. Совершенствование мыслительных операций.</w:t>
            </w:r>
          </w:p>
        </w:tc>
      </w:tr>
      <w:tr w:rsidR="00C465A8" w:rsidRPr="00B84BBA" w:rsidTr="00C465A8">
        <w:tc>
          <w:tcPr>
            <w:tcW w:w="1500" w:type="dxa"/>
          </w:tcPr>
          <w:p w:rsidR="00C465A8" w:rsidRPr="00B84BBA" w:rsidRDefault="00C465A8" w:rsidP="00C465A8">
            <w:pPr>
              <w:tabs>
                <w:tab w:val="left" w:pos="10462"/>
              </w:tabs>
              <w:jc w:val="center"/>
              <w:rPr>
                <w:b/>
                <w:sz w:val="24"/>
                <w:szCs w:val="24"/>
              </w:rPr>
            </w:pPr>
            <w:r w:rsidRPr="00B84BBA">
              <w:rPr>
                <w:b/>
                <w:sz w:val="24"/>
                <w:szCs w:val="24"/>
              </w:rPr>
              <w:t>16</w:t>
            </w:r>
          </w:p>
        </w:tc>
        <w:tc>
          <w:tcPr>
            <w:tcW w:w="9098" w:type="dxa"/>
          </w:tcPr>
          <w:p w:rsidR="00C465A8" w:rsidRPr="00B84BBA" w:rsidRDefault="00C465A8" w:rsidP="00C465A8">
            <w:pPr>
              <w:tabs>
                <w:tab w:val="left" w:pos="10462"/>
              </w:tabs>
              <w:rPr>
                <w:sz w:val="24"/>
                <w:szCs w:val="24"/>
              </w:rPr>
            </w:pPr>
            <w:r w:rsidRPr="00B84BBA">
              <w:rPr>
                <w:sz w:val="24"/>
                <w:szCs w:val="24"/>
              </w:rPr>
              <w:t xml:space="preserve">Развитие концентрации внимания. Развитие мышления. </w:t>
            </w:r>
          </w:p>
        </w:tc>
      </w:tr>
      <w:tr w:rsidR="00C465A8" w:rsidRPr="00B84BBA" w:rsidTr="00C465A8">
        <w:tc>
          <w:tcPr>
            <w:tcW w:w="1500" w:type="dxa"/>
          </w:tcPr>
          <w:p w:rsidR="00C465A8" w:rsidRPr="00B84BBA" w:rsidRDefault="00C465A8" w:rsidP="00C465A8">
            <w:pPr>
              <w:tabs>
                <w:tab w:val="left" w:pos="10462"/>
              </w:tabs>
              <w:jc w:val="center"/>
              <w:rPr>
                <w:b/>
                <w:sz w:val="24"/>
                <w:szCs w:val="24"/>
              </w:rPr>
            </w:pPr>
            <w:r w:rsidRPr="00B84BBA">
              <w:rPr>
                <w:b/>
                <w:sz w:val="24"/>
                <w:szCs w:val="24"/>
              </w:rPr>
              <w:t>17</w:t>
            </w:r>
          </w:p>
        </w:tc>
        <w:tc>
          <w:tcPr>
            <w:tcW w:w="9098" w:type="dxa"/>
          </w:tcPr>
          <w:p w:rsidR="00C465A8" w:rsidRPr="00B84BBA" w:rsidRDefault="00C465A8" w:rsidP="00C465A8">
            <w:pPr>
              <w:tabs>
                <w:tab w:val="left" w:pos="10462"/>
              </w:tabs>
              <w:rPr>
                <w:sz w:val="24"/>
                <w:szCs w:val="24"/>
              </w:rPr>
            </w:pPr>
            <w:r w:rsidRPr="00B84BBA">
              <w:rPr>
                <w:sz w:val="24"/>
                <w:szCs w:val="24"/>
              </w:rPr>
              <w:t>Тренировка внимания. Развитие мышления.</w:t>
            </w:r>
          </w:p>
        </w:tc>
      </w:tr>
      <w:tr w:rsidR="00C465A8" w:rsidRPr="00B84BBA" w:rsidTr="00C465A8">
        <w:tc>
          <w:tcPr>
            <w:tcW w:w="1500" w:type="dxa"/>
          </w:tcPr>
          <w:p w:rsidR="00C465A8" w:rsidRPr="00B84BBA" w:rsidRDefault="00C465A8" w:rsidP="00C465A8">
            <w:pPr>
              <w:tabs>
                <w:tab w:val="left" w:pos="10462"/>
              </w:tabs>
              <w:jc w:val="center"/>
              <w:rPr>
                <w:b/>
                <w:sz w:val="24"/>
                <w:szCs w:val="24"/>
              </w:rPr>
            </w:pPr>
            <w:r w:rsidRPr="00B84BBA">
              <w:rPr>
                <w:b/>
                <w:sz w:val="24"/>
                <w:szCs w:val="24"/>
              </w:rPr>
              <w:t>18</w:t>
            </w:r>
          </w:p>
        </w:tc>
        <w:tc>
          <w:tcPr>
            <w:tcW w:w="9098" w:type="dxa"/>
          </w:tcPr>
          <w:p w:rsidR="00C465A8" w:rsidRPr="00B84BBA" w:rsidRDefault="00C465A8" w:rsidP="00C465A8">
            <w:pPr>
              <w:tabs>
                <w:tab w:val="left" w:pos="10462"/>
              </w:tabs>
              <w:rPr>
                <w:sz w:val="24"/>
                <w:szCs w:val="24"/>
              </w:rPr>
            </w:pPr>
            <w:r w:rsidRPr="00B84BBA">
              <w:rPr>
                <w:sz w:val="24"/>
                <w:szCs w:val="24"/>
              </w:rPr>
              <w:t xml:space="preserve">Тренировка слуховой памяти. Развитие мышления. </w:t>
            </w:r>
          </w:p>
        </w:tc>
      </w:tr>
      <w:tr w:rsidR="00C465A8" w:rsidRPr="00B84BBA" w:rsidTr="00C465A8">
        <w:tc>
          <w:tcPr>
            <w:tcW w:w="1500" w:type="dxa"/>
          </w:tcPr>
          <w:p w:rsidR="00C465A8" w:rsidRPr="00B84BBA" w:rsidRDefault="00C465A8" w:rsidP="00C465A8">
            <w:pPr>
              <w:tabs>
                <w:tab w:val="left" w:pos="10462"/>
              </w:tabs>
              <w:jc w:val="center"/>
              <w:rPr>
                <w:b/>
                <w:sz w:val="24"/>
                <w:szCs w:val="24"/>
              </w:rPr>
            </w:pPr>
            <w:r w:rsidRPr="00B84BBA">
              <w:rPr>
                <w:b/>
                <w:sz w:val="24"/>
                <w:szCs w:val="24"/>
              </w:rPr>
              <w:t>19</w:t>
            </w:r>
          </w:p>
        </w:tc>
        <w:tc>
          <w:tcPr>
            <w:tcW w:w="9098" w:type="dxa"/>
          </w:tcPr>
          <w:p w:rsidR="00C465A8" w:rsidRPr="00B84BBA" w:rsidRDefault="00C465A8" w:rsidP="00C465A8">
            <w:pPr>
              <w:tabs>
                <w:tab w:val="left" w:pos="10462"/>
              </w:tabs>
              <w:rPr>
                <w:sz w:val="24"/>
                <w:szCs w:val="24"/>
              </w:rPr>
            </w:pPr>
            <w:r w:rsidRPr="00B84BBA">
              <w:rPr>
                <w:sz w:val="24"/>
                <w:szCs w:val="24"/>
              </w:rPr>
              <w:t>Тренировка зрительной памяти. Развитие мышления.</w:t>
            </w:r>
          </w:p>
          <w:p w:rsidR="00C465A8" w:rsidRPr="00B84BBA" w:rsidRDefault="00C465A8" w:rsidP="00C465A8">
            <w:pPr>
              <w:tabs>
                <w:tab w:val="left" w:pos="10462"/>
              </w:tabs>
              <w:rPr>
                <w:sz w:val="24"/>
                <w:szCs w:val="24"/>
              </w:rPr>
            </w:pPr>
            <w:r w:rsidRPr="00B84BBA">
              <w:rPr>
                <w:sz w:val="24"/>
                <w:szCs w:val="24"/>
              </w:rPr>
              <w:t>Графический диктант.</w:t>
            </w:r>
          </w:p>
        </w:tc>
      </w:tr>
      <w:tr w:rsidR="00C465A8" w:rsidRPr="00B84BBA" w:rsidTr="00C465A8">
        <w:tc>
          <w:tcPr>
            <w:tcW w:w="1500" w:type="dxa"/>
          </w:tcPr>
          <w:p w:rsidR="00C465A8" w:rsidRPr="00B84BBA" w:rsidRDefault="00C465A8" w:rsidP="00C465A8">
            <w:pPr>
              <w:tabs>
                <w:tab w:val="left" w:pos="10462"/>
              </w:tabs>
              <w:jc w:val="center"/>
              <w:rPr>
                <w:b/>
                <w:sz w:val="24"/>
                <w:szCs w:val="24"/>
              </w:rPr>
            </w:pPr>
            <w:r w:rsidRPr="00B84BBA">
              <w:rPr>
                <w:b/>
                <w:sz w:val="24"/>
                <w:szCs w:val="24"/>
              </w:rPr>
              <w:t>20</w:t>
            </w:r>
          </w:p>
        </w:tc>
        <w:tc>
          <w:tcPr>
            <w:tcW w:w="9098" w:type="dxa"/>
          </w:tcPr>
          <w:p w:rsidR="00C465A8" w:rsidRPr="00B84BBA" w:rsidRDefault="00C465A8" w:rsidP="00C465A8">
            <w:pPr>
              <w:tabs>
                <w:tab w:val="left" w:pos="10462"/>
              </w:tabs>
              <w:rPr>
                <w:sz w:val="24"/>
                <w:szCs w:val="24"/>
              </w:rPr>
            </w:pPr>
            <w:r w:rsidRPr="00B84BBA">
              <w:rPr>
                <w:sz w:val="24"/>
                <w:szCs w:val="24"/>
              </w:rPr>
              <w:t xml:space="preserve">Развитие аналитических способностей. Совершенствование мыслительных операций. </w:t>
            </w:r>
          </w:p>
        </w:tc>
      </w:tr>
      <w:tr w:rsidR="00C465A8" w:rsidRPr="00B84BBA" w:rsidTr="00C465A8">
        <w:tc>
          <w:tcPr>
            <w:tcW w:w="1500" w:type="dxa"/>
          </w:tcPr>
          <w:p w:rsidR="00C465A8" w:rsidRPr="00B84BBA" w:rsidRDefault="00C465A8" w:rsidP="00C465A8">
            <w:pPr>
              <w:tabs>
                <w:tab w:val="left" w:pos="10462"/>
              </w:tabs>
              <w:jc w:val="center"/>
              <w:rPr>
                <w:b/>
                <w:sz w:val="24"/>
                <w:szCs w:val="24"/>
              </w:rPr>
            </w:pPr>
            <w:r w:rsidRPr="00B84BBA">
              <w:rPr>
                <w:b/>
                <w:sz w:val="24"/>
                <w:szCs w:val="24"/>
              </w:rPr>
              <w:t>21</w:t>
            </w:r>
          </w:p>
        </w:tc>
        <w:tc>
          <w:tcPr>
            <w:tcW w:w="9098" w:type="dxa"/>
          </w:tcPr>
          <w:p w:rsidR="00C465A8" w:rsidRPr="00B84BBA" w:rsidRDefault="00C465A8" w:rsidP="00C465A8">
            <w:pPr>
              <w:tabs>
                <w:tab w:val="left" w:pos="10462"/>
              </w:tabs>
              <w:rPr>
                <w:sz w:val="24"/>
                <w:szCs w:val="24"/>
              </w:rPr>
            </w:pPr>
            <w:r w:rsidRPr="00B84BBA">
              <w:rPr>
                <w:sz w:val="24"/>
                <w:szCs w:val="24"/>
              </w:rPr>
              <w:t>Совершенствование воображения. Задания по перекладыванию спичек. Рисуем по образцу</w:t>
            </w:r>
          </w:p>
        </w:tc>
      </w:tr>
      <w:tr w:rsidR="00C465A8" w:rsidRPr="00B84BBA" w:rsidTr="00C465A8">
        <w:tc>
          <w:tcPr>
            <w:tcW w:w="1500" w:type="dxa"/>
          </w:tcPr>
          <w:p w:rsidR="00C465A8" w:rsidRPr="00B84BBA" w:rsidRDefault="00C465A8" w:rsidP="00C465A8">
            <w:pPr>
              <w:tabs>
                <w:tab w:val="left" w:pos="10462"/>
              </w:tabs>
              <w:jc w:val="center"/>
              <w:rPr>
                <w:b/>
                <w:sz w:val="24"/>
                <w:szCs w:val="24"/>
              </w:rPr>
            </w:pPr>
            <w:r w:rsidRPr="00B84BBA">
              <w:rPr>
                <w:b/>
                <w:sz w:val="24"/>
                <w:szCs w:val="24"/>
              </w:rPr>
              <w:lastRenderedPageBreak/>
              <w:t>22</w:t>
            </w:r>
          </w:p>
        </w:tc>
        <w:tc>
          <w:tcPr>
            <w:tcW w:w="9098" w:type="dxa"/>
          </w:tcPr>
          <w:p w:rsidR="00C465A8" w:rsidRPr="00B84BBA" w:rsidRDefault="00C465A8" w:rsidP="00C465A8">
            <w:pPr>
              <w:tabs>
                <w:tab w:val="left" w:pos="10462"/>
              </w:tabs>
              <w:rPr>
                <w:sz w:val="24"/>
                <w:szCs w:val="24"/>
              </w:rPr>
            </w:pPr>
            <w:r w:rsidRPr="00B84BBA">
              <w:rPr>
                <w:sz w:val="24"/>
                <w:szCs w:val="24"/>
              </w:rPr>
              <w:t xml:space="preserve">Развитие логического мышления. Совершенствование мыслительных операций. </w:t>
            </w:r>
          </w:p>
        </w:tc>
      </w:tr>
      <w:tr w:rsidR="00C465A8" w:rsidRPr="00B84BBA" w:rsidTr="00C465A8">
        <w:tc>
          <w:tcPr>
            <w:tcW w:w="1500" w:type="dxa"/>
          </w:tcPr>
          <w:p w:rsidR="00C465A8" w:rsidRPr="00B84BBA" w:rsidRDefault="00C465A8" w:rsidP="00C465A8">
            <w:pPr>
              <w:tabs>
                <w:tab w:val="left" w:pos="10462"/>
              </w:tabs>
              <w:jc w:val="center"/>
              <w:rPr>
                <w:b/>
                <w:sz w:val="24"/>
                <w:szCs w:val="24"/>
              </w:rPr>
            </w:pPr>
            <w:r w:rsidRPr="00B84BBA">
              <w:rPr>
                <w:b/>
                <w:sz w:val="24"/>
                <w:szCs w:val="24"/>
              </w:rPr>
              <w:t>23</w:t>
            </w:r>
          </w:p>
        </w:tc>
        <w:tc>
          <w:tcPr>
            <w:tcW w:w="9098" w:type="dxa"/>
          </w:tcPr>
          <w:p w:rsidR="00C465A8" w:rsidRPr="00B84BBA" w:rsidRDefault="00C465A8" w:rsidP="00C465A8">
            <w:pPr>
              <w:tabs>
                <w:tab w:val="left" w:pos="10462"/>
              </w:tabs>
              <w:rPr>
                <w:sz w:val="24"/>
                <w:szCs w:val="24"/>
              </w:rPr>
            </w:pPr>
            <w:r w:rsidRPr="00B84BBA">
              <w:rPr>
                <w:sz w:val="24"/>
                <w:szCs w:val="24"/>
              </w:rPr>
              <w:t xml:space="preserve">Развитие концентрации внимания. Развитие мышления. </w:t>
            </w:r>
          </w:p>
        </w:tc>
      </w:tr>
      <w:tr w:rsidR="00C465A8" w:rsidRPr="00B84BBA" w:rsidTr="00C465A8">
        <w:tc>
          <w:tcPr>
            <w:tcW w:w="1500" w:type="dxa"/>
          </w:tcPr>
          <w:p w:rsidR="00C465A8" w:rsidRPr="00B84BBA" w:rsidRDefault="00C465A8" w:rsidP="00C465A8">
            <w:pPr>
              <w:tabs>
                <w:tab w:val="left" w:pos="10462"/>
              </w:tabs>
              <w:jc w:val="center"/>
              <w:rPr>
                <w:b/>
                <w:sz w:val="24"/>
                <w:szCs w:val="24"/>
              </w:rPr>
            </w:pPr>
            <w:r w:rsidRPr="00B84BBA">
              <w:rPr>
                <w:b/>
                <w:sz w:val="24"/>
                <w:szCs w:val="24"/>
              </w:rPr>
              <w:t>24</w:t>
            </w:r>
          </w:p>
        </w:tc>
        <w:tc>
          <w:tcPr>
            <w:tcW w:w="9098" w:type="dxa"/>
          </w:tcPr>
          <w:p w:rsidR="00C465A8" w:rsidRPr="00B84BBA" w:rsidRDefault="00C465A8" w:rsidP="00C465A8">
            <w:pPr>
              <w:tabs>
                <w:tab w:val="left" w:pos="10462"/>
              </w:tabs>
              <w:rPr>
                <w:sz w:val="24"/>
                <w:szCs w:val="24"/>
              </w:rPr>
            </w:pPr>
            <w:r w:rsidRPr="00B84BBA">
              <w:rPr>
                <w:sz w:val="24"/>
                <w:szCs w:val="24"/>
              </w:rPr>
              <w:t xml:space="preserve">Тренировка внимания. Развитие мышления. </w:t>
            </w:r>
          </w:p>
        </w:tc>
      </w:tr>
      <w:tr w:rsidR="00C465A8" w:rsidRPr="00B84BBA" w:rsidTr="00C465A8">
        <w:tc>
          <w:tcPr>
            <w:tcW w:w="1500" w:type="dxa"/>
          </w:tcPr>
          <w:p w:rsidR="00C465A8" w:rsidRPr="00B84BBA" w:rsidRDefault="00C465A8" w:rsidP="00C465A8">
            <w:pPr>
              <w:tabs>
                <w:tab w:val="left" w:pos="10462"/>
              </w:tabs>
              <w:jc w:val="center"/>
              <w:rPr>
                <w:b/>
                <w:sz w:val="24"/>
                <w:szCs w:val="24"/>
              </w:rPr>
            </w:pPr>
            <w:r w:rsidRPr="00B84BBA">
              <w:rPr>
                <w:b/>
                <w:sz w:val="24"/>
                <w:szCs w:val="24"/>
              </w:rPr>
              <w:t>25</w:t>
            </w:r>
          </w:p>
        </w:tc>
        <w:tc>
          <w:tcPr>
            <w:tcW w:w="9098" w:type="dxa"/>
          </w:tcPr>
          <w:p w:rsidR="00C465A8" w:rsidRPr="00B84BBA" w:rsidRDefault="00C465A8" w:rsidP="00C465A8">
            <w:pPr>
              <w:tabs>
                <w:tab w:val="left" w:pos="10462"/>
              </w:tabs>
              <w:rPr>
                <w:sz w:val="24"/>
                <w:szCs w:val="24"/>
              </w:rPr>
            </w:pPr>
            <w:r w:rsidRPr="00B84BBA">
              <w:rPr>
                <w:sz w:val="24"/>
                <w:szCs w:val="24"/>
              </w:rPr>
              <w:t>Тренировка слуховой памяти Развитие мышления</w:t>
            </w:r>
          </w:p>
        </w:tc>
      </w:tr>
      <w:tr w:rsidR="00C465A8" w:rsidRPr="00B84BBA" w:rsidTr="00C465A8">
        <w:tc>
          <w:tcPr>
            <w:tcW w:w="1500" w:type="dxa"/>
          </w:tcPr>
          <w:p w:rsidR="00C465A8" w:rsidRPr="00B84BBA" w:rsidRDefault="00C465A8" w:rsidP="00C465A8">
            <w:pPr>
              <w:tabs>
                <w:tab w:val="left" w:pos="10462"/>
              </w:tabs>
              <w:jc w:val="center"/>
              <w:rPr>
                <w:b/>
                <w:sz w:val="24"/>
                <w:szCs w:val="24"/>
              </w:rPr>
            </w:pPr>
            <w:r w:rsidRPr="00B84BBA">
              <w:rPr>
                <w:b/>
                <w:sz w:val="24"/>
                <w:szCs w:val="24"/>
              </w:rPr>
              <w:t>26</w:t>
            </w:r>
          </w:p>
        </w:tc>
        <w:tc>
          <w:tcPr>
            <w:tcW w:w="9098" w:type="dxa"/>
          </w:tcPr>
          <w:p w:rsidR="00C465A8" w:rsidRPr="00B84BBA" w:rsidRDefault="00C465A8" w:rsidP="00C465A8">
            <w:pPr>
              <w:tabs>
                <w:tab w:val="left" w:pos="10462"/>
              </w:tabs>
              <w:rPr>
                <w:sz w:val="24"/>
                <w:szCs w:val="24"/>
              </w:rPr>
            </w:pPr>
            <w:r w:rsidRPr="00B84BBA">
              <w:rPr>
                <w:sz w:val="24"/>
                <w:szCs w:val="24"/>
              </w:rPr>
              <w:t>Тренировка зрительной памяти Развитие мышления</w:t>
            </w:r>
          </w:p>
        </w:tc>
      </w:tr>
      <w:tr w:rsidR="00C465A8" w:rsidRPr="00B84BBA" w:rsidTr="00C465A8">
        <w:tc>
          <w:tcPr>
            <w:tcW w:w="1500" w:type="dxa"/>
          </w:tcPr>
          <w:p w:rsidR="00C465A8" w:rsidRPr="00B84BBA" w:rsidRDefault="00C465A8" w:rsidP="00C465A8">
            <w:pPr>
              <w:tabs>
                <w:tab w:val="left" w:pos="10462"/>
              </w:tabs>
              <w:jc w:val="center"/>
              <w:rPr>
                <w:b/>
                <w:sz w:val="24"/>
                <w:szCs w:val="24"/>
              </w:rPr>
            </w:pPr>
            <w:r w:rsidRPr="00B84BBA">
              <w:rPr>
                <w:b/>
                <w:sz w:val="24"/>
                <w:szCs w:val="24"/>
              </w:rPr>
              <w:t>27</w:t>
            </w:r>
          </w:p>
        </w:tc>
        <w:tc>
          <w:tcPr>
            <w:tcW w:w="9098" w:type="dxa"/>
          </w:tcPr>
          <w:p w:rsidR="00C465A8" w:rsidRPr="00B84BBA" w:rsidRDefault="00C465A8" w:rsidP="00C465A8">
            <w:pPr>
              <w:tabs>
                <w:tab w:val="left" w:pos="10462"/>
              </w:tabs>
              <w:rPr>
                <w:sz w:val="24"/>
                <w:szCs w:val="24"/>
              </w:rPr>
            </w:pPr>
            <w:r w:rsidRPr="00B84BBA">
              <w:rPr>
                <w:sz w:val="24"/>
                <w:szCs w:val="24"/>
              </w:rPr>
              <w:t xml:space="preserve">Развитие аналитических способностей. Совершенствование мыслительных операций </w:t>
            </w:r>
          </w:p>
        </w:tc>
      </w:tr>
      <w:tr w:rsidR="00C465A8" w:rsidRPr="00B84BBA" w:rsidTr="00C465A8">
        <w:tc>
          <w:tcPr>
            <w:tcW w:w="1500" w:type="dxa"/>
          </w:tcPr>
          <w:p w:rsidR="00C465A8" w:rsidRPr="00B84BBA" w:rsidRDefault="00C465A8" w:rsidP="00C465A8">
            <w:pPr>
              <w:tabs>
                <w:tab w:val="left" w:pos="10462"/>
              </w:tabs>
              <w:jc w:val="center"/>
              <w:rPr>
                <w:b/>
                <w:sz w:val="24"/>
                <w:szCs w:val="24"/>
              </w:rPr>
            </w:pPr>
            <w:r w:rsidRPr="00B84BBA">
              <w:rPr>
                <w:b/>
                <w:sz w:val="24"/>
                <w:szCs w:val="24"/>
              </w:rPr>
              <w:t>28</w:t>
            </w:r>
          </w:p>
        </w:tc>
        <w:tc>
          <w:tcPr>
            <w:tcW w:w="9098" w:type="dxa"/>
          </w:tcPr>
          <w:p w:rsidR="00C465A8" w:rsidRPr="00B84BBA" w:rsidRDefault="00C465A8" w:rsidP="00C465A8">
            <w:pPr>
              <w:tabs>
                <w:tab w:val="left" w:pos="10462"/>
              </w:tabs>
              <w:rPr>
                <w:sz w:val="24"/>
                <w:szCs w:val="24"/>
              </w:rPr>
            </w:pPr>
            <w:r w:rsidRPr="00B84BBA">
              <w:rPr>
                <w:sz w:val="24"/>
                <w:szCs w:val="24"/>
              </w:rPr>
              <w:t>Совершенствование воображения Задания по перекладыванию спичек Рисуем по о</w:t>
            </w:r>
            <w:r w:rsidRPr="00B84BBA">
              <w:rPr>
                <w:sz w:val="24"/>
                <w:szCs w:val="24"/>
              </w:rPr>
              <w:t>б</w:t>
            </w:r>
            <w:r w:rsidRPr="00B84BBA">
              <w:rPr>
                <w:sz w:val="24"/>
                <w:szCs w:val="24"/>
              </w:rPr>
              <w:t>разцу</w:t>
            </w:r>
          </w:p>
        </w:tc>
      </w:tr>
      <w:tr w:rsidR="00C465A8" w:rsidRPr="00B84BBA" w:rsidTr="00C465A8">
        <w:tc>
          <w:tcPr>
            <w:tcW w:w="1500" w:type="dxa"/>
          </w:tcPr>
          <w:p w:rsidR="00C465A8" w:rsidRPr="00B84BBA" w:rsidRDefault="00C465A8" w:rsidP="00C465A8">
            <w:pPr>
              <w:tabs>
                <w:tab w:val="left" w:pos="10462"/>
              </w:tabs>
              <w:jc w:val="center"/>
              <w:rPr>
                <w:b/>
                <w:sz w:val="24"/>
                <w:szCs w:val="24"/>
              </w:rPr>
            </w:pPr>
            <w:r w:rsidRPr="00B84BBA">
              <w:rPr>
                <w:b/>
                <w:sz w:val="24"/>
                <w:szCs w:val="24"/>
              </w:rPr>
              <w:t>29</w:t>
            </w:r>
          </w:p>
        </w:tc>
        <w:tc>
          <w:tcPr>
            <w:tcW w:w="9098" w:type="dxa"/>
          </w:tcPr>
          <w:p w:rsidR="00C465A8" w:rsidRPr="00B84BBA" w:rsidRDefault="00C465A8" w:rsidP="00C465A8">
            <w:pPr>
              <w:tabs>
                <w:tab w:val="left" w:pos="10462"/>
              </w:tabs>
              <w:rPr>
                <w:sz w:val="24"/>
                <w:szCs w:val="24"/>
              </w:rPr>
            </w:pPr>
            <w:r w:rsidRPr="00B84BBA">
              <w:rPr>
                <w:sz w:val="24"/>
                <w:szCs w:val="24"/>
              </w:rPr>
              <w:t xml:space="preserve">Развитие логического мышления Совершенствование мыслительных операций  </w:t>
            </w:r>
          </w:p>
        </w:tc>
      </w:tr>
      <w:tr w:rsidR="00C465A8" w:rsidRPr="00B84BBA" w:rsidTr="00C465A8">
        <w:tc>
          <w:tcPr>
            <w:tcW w:w="1500" w:type="dxa"/>
          </w:tcPr>
          <w:p w:rsidR="00C465A8" w:rsidRPr="00B84BBA" w:rsidRDefault="00C465A8" w:rsidP="00C465A8">
            <w:pPr>
              <w:tabs>
                <w:tab w:val="left" w:pos="10462"/>
              </w:tabs>
              <w:jc w:val="center"/>
              <w:rPr>
                <w:b/>
                <w:sz w:val="24"/>
                <w:szCs w:val="24"/>
              </w:rPr>
            </w:pPr>
            <w:r w:rsidRPr="00B84BBA">
              <w:rPr>
                <w:b/>
                <w:sz w:val="24"/>
                <w:szCs w:val="24"/>
              </w:rPr>
              <w:t>30</w:t>
            </w:r>
          </w:p>
        </w:tc>
        <w:tc>
          <w:tcPr>
            <w:tcW w:w="9098" w:type="dxa"/>
          </w:tcPr>
          <w:p w:rsidR="00C465A8" w:rsidRPr="00B84BBA" w:rsidRDefault="00C465A8" w:rsidP="00C465A8">
            <w:pPr>
              <w:tabs>
                <w:tab w:val="left" w:pos="10462"/>
              </w:tabs>
              <w:rPr>
                <w:sz w:val="24"/>
                <w:szCs w:val="24"/>
              </w:rPr>
            </w:pPr>
            <w:r w:rsidRPr="00B84BBA">
              <w:rPr>
                <w:sz w:val="24"/>
                <w:szCs w:val="24"/>
              </w:rPr>
              <w:t>Развитие концентрации внимания  Развитие мышления</w:t>
            </w:r>
          </w:p>
        </w:tc>
      </w:tr>
      <w:tr w:rsidR="00C465A8" w:rsidRPr="00B84BBA" w:rsidTr="00C465A8">
        <w:tc>
          <w:tcPr>
            <w:tcW w:w="1500" w:type="dxa"/>
          </w:tcPr>
          <w:p w:rsidR="00C465A8" w:rsidRPr="00B84BBA" w:rsidRDefault="00C465A8" w:rsidP="00C465A8">
            <w:pPr>
              <w:tabs>
                <w:tab w:val="left" w:pos="10462"/>
              </w:tabs>
              <w:jc w:val="center"/>
              <w:rPr>
                <w:b/>
                <w:sz w:val="24"/>
                <w:szCs w:val="24"/>
              </w:rPr>
            </w:pPr>
            <w:r w:rsidRPr="00B84BBA">
              <w:rPr>
                <w:b/>
                <w:sz w:val="24"/>
                <w:szCs w:val="24"/>
              </w:rPr>
              <w:t>31</w:t>
            </w:r>
          </w:p>
        </w:tc>
        <w:tc>
          <w:tcPr>
            <w:tcW w:w="9098" w:type="dxa"/>
          </w:tcPr>
          <w:p w:rsidR="00C465A8" w:rsidRPr="00B84BBA" w:rsidRDefault="00C465A8" w:rsidP="00C465A8">
            <w:pPr>
              <w:tabs>
                <w:tab w:val="left" w:pos="10462"/>
              </w:tabs>
              <w:rPr>
                <w:sz w:val="24"/>
                <w:szCs w:val="24"/>
              </w:rPr>
            </w:pPr>
            <w:r w:rsidRPr="00B84BBA">
              <w:rPr>
                <w:sz w:val="24"/>
                <w:szCs w:val="24"/>
              </w:rPr>
              <w:t>Тренировка внимания  Развитие мышления</w:t>
            </w:r>
          </w:p>
        </w:tc>
      </w:tr>
      <w:tr w:rsidR="00C465A8" w:rsidRPr="00B84BBA" w:rsidTr="00C465A8">
        <w:tc>
          <w:tcPr>
            <w:tcW w:w="1500" w:type="dxa"/>
          </w:tcPr>
          <w:p w:rsidR="00C465A8" w:rsidRPr="00B84BBA" w:rsidRDefault="00C465A8" w:rsidP="00C465A8">
            <w:pPr>
              <w:tabs>
                <w:tab w:val="left" w:pos="10462"/>
              </w:tabs>
              <w:jc w:val="center"/>
              <w:rPr>
                <w:b/>
                <w:sz w:val="24"/>
                <w:szCs w:val="24"/>
              </w:rPr>
            </w:pPr>
            <w:r w:rsidRPr="00B84BBA">
              <w:rPr>
                <w:b/>
                <w:sz w:val="24"/>
                <w:szCs w:val="24"/>
              </w:rPr>
              <w:t>32</w:t>
            </w:r>
          </w:p>
        </w:tc>
        <w:tc>
          <w:tcPr>
            <w:tcW w:w="9098" w:type="dxa"/>
          </w:tcPr>
          <w:p w:rsidR="00C465A8" w:rsidRPr="00B84BBA" w:rsidRDefault="00C465A8" w:rsidP="00C465A8">
            <w:pPr>
              <w:tabs>
                <w:tab w:val="left" w:pos="10462"/>
              </w:tabs>
              <w:rPr>
                <w:sz w:val="24"/>
                <w:szCs w:val="24"/>
              </w:rPr>
            </w:pPr>
            <w:r w:rsidRPr="00B84BBA">
              <w:rPr>
                <w:sz w:val="24"/>
                <w:szCs w:val="24"/>
              </w:rPr>
              <w:t>Тренировка слуховой памяти  Развитие мышления</w:t>
            </w:r>
          </w:p>
        </w:tc>
      </w:tr>
      <w:tr w:rsidR="00C465A8" w:rsidRPr="00B84BBA" w:rsidTr="00C465A8">
        <w:tc>
          <w:tcPr>
            <w:tcW w:w="1500" w:type="dxa"/>
          </w:tcPr>
          <w:p w:rsidR="00C465A8" w:rsidRPr="00B84BBA" w:rsidRDefault="00C465A8" w:rsidP="00C465A8">
            <w:pPr>
              <w:tabs>
                <w:tab w:val="left" w:pos="10462"/>
              </w:tabs>
              <w:jc w:val="center"/>
              <w:rPr>
                <w:b/>
                <w:sz w:val="24"/>
                <w:szCs w:val="24"/>
              </w:rPr>
            </w:pPr>
            <w:r w:rsidRPr="00B84BBA">
              <w:rPr>
                <w:b/>
                <w:sz w:val="24"/>
                <w:szCs w:val="24"/>
              </w:rPr>
              <w:t>33</w:t>
            </w:r>
          </w:p>
        </w:tc>
        <w:tc>
          <w:tcPr>
            <w:tcW w:w="9098" w:type="dxa"/>
          </w:tcPr>
          <w:p w:rsidR="00C465A8" w:rsidRPr="00B84BBA" w:rsidRDefault="00C465A8" w:rsidP="00C465A8">
            <w:pPr>
              <w:tabs>
                <w:tab w:val="left" w:pos="10462"/>
              </w:tabs>
              <w:rPr>
                <w:sz w:val="24"/>
                <w:szCs w:val="24"/>
              </w:rPr>
            </w:pPr>
            <w:r w:rsidRPr="00B84BBA">
              <w:rPr>
                <w:sz w:val="24"/>
                <w:szCs w:val="24"/>
              </w:rPr>
              <w:t>Выявление уровня развития внимания, восприятия, воображения, памяти и мышления на конец учебного года</w:t>
            </w:r>
          </w:p>
        </w:tc>
      </w:tr>
    </w:tbl>
    <w:p w:rsidR="00C465A8" w:rsidRPr="009B0B40" w:rsidRDefault="00C465A8" w:rsidP="00C465A8">
      <w:pPr>
        <w:widowControl/>
        <w:jc w:val="center"/>
        <w:outlineLvl w:val="0"/>
        <w:rPr>
          <w:b/>
        </w:rPr>
      </w:pPr>
      <w:r w:rsidRPr="009B0B40">
        <w:rPr>
          <w:b/>
        </w:rPr>
        <w:t>2 класс</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9356"/>
      </w:tblGrid>
      <w:tr w:rsidR="00C465A8" w:rsidRPr="009B0B40" w:rsidTr="00C037E6">
        <w:trPr>
          <w:trHeight w:val="424"/>
        </w:trPr>
        <w:tc>
          <w:tcPr>
            <w:tcW w:w="1242" w:type="dxa"/>
          </w:tcPr>
          <w:p w:rsidR="00C465A8" w:rsidRPr="009B0B40" w:rsidRDefault="00C465A8" w:rsidP="00C465A8">
            <w:pPr>
              <w:widowControl/>
              <w:jc w:val="center"/>
              <w:rPr>
                <w:b/>
                <w:i/>
              </w:rPr>
            </w:pPr>
            <w:r w:rsidRPr="009B0B40">
              <w:rPr>
                <w:b/>
                <w:i/>
              </w:rPr>
              <w:t xml:space="preserve">№ </w:t>
            </w:r>
          </w:p>
        </w:tc>
        <w:tc>
          <w:tcPr>
            <w:tcW w:w="9356" w:type="dxa"/>
          </w:tcPr>
          <w:p w:rsidR="00C465A8" w:rsidRPr="009B0B40" w:rsidRDefault="00C465A8" w:rsidP="00C465A8">
            <w:pPr>
              <w:widowControl/>
              <w:jc w:val="center"/>
              <w:rPr>
                <w:b/>
                <w:i/>
              </w:rPr>
            </w:pPr>
            <w:r w:rsidRPr="009B0B40">
              <w:rPr>
                <w:b/>
                <w:i/>
              </w:rPr>
              <w:t>Развиваемые способности</w:t>
            </w:r>
          </w:p>
        </w:tc>
      </w:tr>
      <w:tr w:rsidR="00C465A8" w:rsidRPr="009B0B40" w:rsidTr="00C465A8">
        <w:tc>
          <w:tcPr>
            <w:tcW w:w="1242" w:type="dxa"/>
          </w:tcPr>
          <w:p w:rsidR="00C465A8" w:rsidRPr="009B0B40" w:rsidRDefault="00C465A8" w:rsidP="00C465A8">
            <w:pPr>
              <w:widowControl/>
              <w:jc w:val="center"/>
            </w:pPr>
            <w:r w:rsidRPr="009B0B40">
              <w:t>1</w:t>
            </w:r>
          </w:p>
        </w:tc>
        <w:tc>
          <w:tcPr>
            <w:tcW w:w="9356" w:type="dxa"/>
          </w:tcPr>
          <w:p w:rsidR="00C465A8" w:rsidRPr="009B0B40" w:rsidRDefault="00C465A8" w:rsidP="00C465A8">
            <w:pPr>
              <w:widowControl/>
            </w:pPr>
            <w:r w:rsidRPr="009B0B40">
              <w:t>Выявление уровня развития внимания, восприятия, воображения, памяти и мышления.</w:t>
            </w:r>
          </w:p>
        </w:tc>
      </w:tr>
      <w:tr w:rsidR="00C465A8" w:rsidRPr="009B0B40" w:rsidTr="00C465A8">
        <w:tc>
          <w:tcPr>
            <w:tcW w:w="1242" w:type="dxa"/>
          </w:tcPr>
          <w:p w:rsidR="00C465A8" w:rsidRPr="009B0B40" w:rsidRDefault="00C465A8" w:rsidP="00C465A8">
            <w:pPr>
              <w:widowControl/>
              <w:jc w:val="center"/>
            </w:pPr>
            <w:r w:rsidRPr="009B0B40">
              <w:t>2</w:t>
            </w:r>
          </w:p>
        </w:tc>
        <w:tc>
          <w:tcPr>
            <w:tcW w:w="9356" w:type="dxa"/>
          </w:tcPr>
          <w:p w:rsidR="00C465A8" w:rsidRPr="009B0B40" w:rsidRDefault="00C465A8" w:rsidP="00C465A8">
            <w:pPr>
              <w:widowControl/>
            </w:pPr>
            <w:r w:rsidRPr="009B0B40">
              <w:t>Развитие концентрации внимания. Совершенствование мыслительных операций. Развитие ан</w:t>
            </w:r>
            <w:r w:rsidRPr="009B0B40">
              <w:t>а</w:t>
            </w:r>
            <w:r w:rsidRPr="009B0B40">
              <w:t>литических способностей и способности рассуждать</w:t>
            </w:r>
          </w:p>
        </w:tc>
      </w:tr>
      <w:tr w:rsidR="00C465A8" w:rsidRPr="009B0B40" w:rsidTr="00C465A8">
        <w:tc>
          <w:tcPr>
            <w:tcW w:w="1242" w:type="dxa"/>
          </w:tcPr>
          <w:p w:rsidR="00C465A8" w:rsidRPr="009B0B40" w:rsidRDefault="00C465A8" w:rsidP="00C465A8">
            <w:pPr>
              <w:widowControl/>
              <w:jc w:val="center"/>
            </w:pPr>
            <w:r w:rsidRPr="009B0B40">
              <w:t>3</w:t>
            </w:r>
          </w:p>
        </w:tc>
        <w:tc>
          <w:tcPr>
            <w:tcW w:w="9356" w:type="dxa"/>
          </w:tcPr>
          <w:p w:rsidR="00C465A8" w:rsidRPr="009B0B40" w:rsidRDefault="00C465A8" w:rsidP="00C465A8">
            <w:pPr>
              <w:widowControl/>
            </w:pPr>
            <w:r w:rsidRPr="009B0B40">
              <w:t>Тренировка внимания. Совершенствование мыслительных операций. Развитие анал</w:t>
            </w:r>
            <w:r w:rsidRPr="009B0B40">
              <w:t>и</w:t>
            </w:r>
            <w:r w:rsidRPr="009B0B40">
              <w:t>тических способностей и способности рассуждать</w:t>
            </w:r>
          </w:p>
        </w:tc>
      </w:tr>
      <w:tr w:rsidR="00C465A8" w:rsidRPr="009B0B40" w:rsidTr="00C465A8">
        <w:tc>
          <w:tcPr>
            <w:tcW w:w="1242" w:type="dxa"/>
          </w:tcPr>
          <w:p w:rsidR="00C465A8" w:rsidRPr="009B0B40" w:rsidRDefault="00C465A8" w:rsidP="00C465A8">
            <w:pPr>
              <w:widowControl/>
              <w:jc w:val="center"/>
            </w:pPr>
            <w:r w:rsidRPr="009B0B40">
              <w:t>4</w:t>
            </w:r>
          </w:p>
        </w:tc>
        <w:tc>
          <w:tcPr>
            <w:tcW w:w="9356" w:type="dxa"/>
          </w:tcPr>
          <w:p w:rsidR="00C465A8" w:rsidRPr="009B0B40" w:rsidRDefault="00C465A8" w:rsidP="00C465A8">
            <w:pPr>
              <w:widowControl/>
            </w:pPr>
            <w:r w:rsidRPr="009B0B40">
              <w:t>Тренировка слуховой памяти.  Совершенствование мыслительных операций. Развитие аналит</w:t>
            </w:r>
            <w:r w:rsidRPr="009B0B40">
              <w:t>и</w:t>
            </w:r>
            <w:r w:rsidRPr="009B0B40">
              <w:t>ческих способностей и способности рассуждать</w:t>
            </w:r>
          </w:p>
        </w:tc>
      </w:tr>
      <w:tr w:rsidR="00C465A8" w:rsidRPr="009B0B40" w:rsidTr="00C465A8">
        <w:trPr>
          <w:trHeight w:val="669"/>
        </w:trPr>
        <w:tc>
          <w:tcPr>
            <w:tcW w:w="1242" w:type="dxa"/>
          </w:tcPr>
          <w:p w:rsidR="00C465A8" w:rsidRPr="009B0B40" w:rsidRDefault="00C465A8" w:rsidP="00C465A8">
            <w:pPr>
              <w:widowControl/>
              <w:jc w:val="center"/>
              <w:rPr>
                <w:b/>
              </w:rPr>
            </w:pPr>
            <w:r w:rsidRPr="009B0B40">
              <w:rPr>
                <w:b/>
              </w:rPr>
              <w:t>5</w:t>
            </w:r>
          </w:p>
        </w:tc>
        <w:tc>
          <w:tcPr>
            <w:tcW w:w="9356" w:type="dxa"/>
          </w:tcPr>
          <w:p w:rsidR="00C465A8" w:rsidRPr="009B0B40" w:rsidRDefault="00C465A8" w:rsidP="00C465A8">
            <w:pPr>
              <w:widowControl/>
            </w:pPr>
            <w:r w:rsidRPr="009B0B40">
              <w:t>Тренировка зрительной памяти. Совершенствование мыслительных операций.  Развитие анал</w:t>
            </w:r>
            <w:r w:rsidRPr="009B0B40">
              <w:t>и</w:t>
            </w:r>
            <w:r w:rsidRPr="009B0B40">
              <w:t>тических способностей и способности рассуждать</w:t>
            </w:r>
          </w:p>
        </w:tc>
      </w:tr>
      <w:tr w:rsidR="00C465A8" w:rsidRPr="009B0B40" w:rsidTr="00C465A8">
        <w:tc>
          <w:tcPr>
            <w:tcW w:w="1242" w:type="dxa"/>
          </w:tcPr>
          <w:p w:rsidR="00C465A8" w:rsidRPr="009B0B40" w:rsidRDefault="00C465A8" w:rsidP="00C465A8">
            <w:pPr>
              <w:widowControl/>
              <w:jc w:val="center"/>
              <w:rPr>
                <w:b/>
              </w:rPr>
            </w:pPr>
            <w:r w:rsidRPr="009B0B40">
              <w:rPr>
                <w:b/>
              </w:rPr>
              <w:t>6</w:t>
            </w:r>
          </w:p>
        </w:tc>
        <w:tc>
          <w:tcPr>
            <w:tcW w:w="9356" w:type="dxa"/>
          </w:tcPr>
          <w:p w:rsidR="00C465A8" w:rsidRPr="009B0B40" w:rsidRDefault="00C465A8" w:rsidP="00C465A8">
            <w:pPr>
              <w:widowControl/>
            </w:pPr>
            <w:r w:rsidRPr="009B0B40">
              <w:t>Развитие логического мышления. Обучение поиску закономерностей. Развитие анал</w:t>
            </w:r>
            <w:r w:rsidRPr="009B0B40">
              <w:t>и</w:t>
            </w:r>
            <w:r w:rsidRPr="009B0B40">
              <w:t>тических способностей и способности рассуждать</w:t>
            </w:r>
          </w:p>
        </w:tc>
      </w:tr>
      <w:tr w:rsidR="00C465A8" w:rsidRPr="009B0B40" w:rsidTr="00C465A8">
        <w:tc>
          <w:tcPr>
            <w:tcW w:w="1242" w:type="dxa"/>
          </w:tcPr>
          <w:p w:rsidR="00C465A8" w:rsidRPr="009B0B40" w:rsidRDefault="00C465A8" w:rsidP="00C465A8">
            <w:pPr>
              <w:widowControl/>
              <w:jc w:val="center"/>
              <w:rPr>
                <w:b/>
              </w:rPr>
            </w:pPr>
            <w:r w:rsidRPr="009B0B40">
              <w:rPr>
                <w:b/>
              </w:rPr>
              <w:t>7</w:t>
            </w:r>
          </w:p>
        </w:tc>
        <w:tc>
          <w:tcPr>
            <w:tcW w:w="9356" w:type="dxa"/>
          </w:tcPr>
          <w:p w:rsidR="00C465A8" w:rsidRPr="009B0B40" w:rsidRDefault="00C465A8" w:rsidP="00C465A8">
            <w:pPr>
              <w:widowControl/>
            </w:pPr>
            <w:r w:rsidRPr="009B0B40">
              <w:t>Совершенствование воображения. Развитие наглядно-образного мышления. Ребусы. Задание по перекладыванию спичек.</w:t>
            </w:r>
          </w:p>
        </w:tc>
      </w:tr>
      <w:tr w:rsidR="00C465A8" w:rsidRPr="009B0B40" w:rsidTr="00C465A8">
        <w:tc>
          <w:tcPr>
            <w:tcW w:w="1242" w:type="dxa"/>
          </w:tcPr>
          <w:p w:rsidR="00C465A8" w:rsidRPr="009B0B40" w:rsidRDefault="00C465A8" w:rsidP="00C465A8">
            <w:pPr>
              <w:widowControl/>
              <w:jc w:val="center"/>
              <w:rPr>
                <w:b/>
              </w:rPr>
            </w:pPr>
            <w:r w:rsidRPr="009B0B40">
              <w:rPr>
                <w:b/>
              </w:rPr>
              <w:t>8</w:t>
            </w:r>
          </w:p>
        </w:tc>
        <w:tc>
          <w:tcPr>
            <w:tcW w:w="9356" w:type="dxa"/>
          </w:tcPr>
          <w:p w:rsidR="00C465A8" w:rsidRPr="009B0B40" w:rsidRDefault="00C465A8" w:rsidP="00C465A8">
            <w:pPr>
              <w:widowControl/>
            </w:pPr>
            <w:r w:rsidRPr="009B0B40">
              <w:t>Развитие быстроты реакции. Совершенствование мыслительных операций. Развитие аналитич</w:t>
            </w:r>
            <w:r w:rsidRPr="009B0B40">
              <w:t>е</w:t>
            </w:r>
            <w:r w:rsidRPr="009B0B40">
              <w:t>ских способностей и способности рассуждать</w:t>
            </w:r>
          </w:p>
        </w:tc>
      </w:tr>
      <w:tr w:rsidR="00C465A8" w:rsidRPr="009B0B40" w:rsidTr="00C465A8">
        <w:tc>
          <w:tcPr>
            <w:tcW w:w="1242" w:type="dxa"/>
          </w:tcPr>
          <w:p w:rsidR="00C465A8" w:rsidRPr="009B0B40" w:rsidRDefault="00C465A8" w:rsidP="00C465A8">
            <w:pPr>
              <w:widowControl/>
              <w:jc w:val="center"/>
              <w:rPr>
                <w:b/>
              </w:rPr>
            </w:pPr>
            <w:r w:rsidRPr="009B0B40">
              <w:rPr>
                <w:b/>
              </w:rPr>
              <w:t>9</w:t>
            </w:r>
          </w:p>
        </w:tc>
        <w:tc>
          <w:tcPr>
            <w:tcW w:w="9356" w:type="dxa"/>
          </w:tcPr>
          <w:p w:rsidR="00C465A8" w:rsidRPr="009B0B40" w:rsidRDefault="00C465A8" w:rsidP="00C465A8">
            <w:pPr>
              <w:widowControl/>
            </w:pPr>
            <w:r w:rsidRPr="009B0B40">
              <w:t>Развитие концентрации внимания. Совершенствование мыслительных операций. Развитие ан</w:t>
            </w:r>
            <w:r w:rsidRPr="009B0B40">
              <w:t>а</w:t>
            </w:r>
            <w:r w:rsidRPr="009B0B40">
              <w:t>литических способностей и способности рассуждать</w:t>
            </w:r>
          </w:p>
        </w:tc>
      </w:tr>
      <w:tr w:rsidR="00C465A8" w:rsidRPr="009B0B40" w:rsidTr="00C465A8">
        <w:tc>
          <w:tcPr>
            <w:tcW w:w="1242" w:type="dxa"/>
          </w:tcPr>
          <w:p w:rsidR="00C465A8" w:rsidRPr="009B0B40" w:rsidRDefault="00C465A8" w:rsidP="00C465A8">
            <w:pPr>
              <w:widowControl/>
              <w:jc w:val="center"/>
              <w:rPr>
                <w:b/>
              </w:rPr>
            </w:pPr>
            <w:r w:rsidRPr="009B0B40">
              <w:rPr>
                <w:b/>
              </w:rPr>
              <w:t>10</w:t>
            </w:r>
          </w:p>
        </w:tc>
        <w:tc>
          <w:tcPr>
            <w:tcW w:w="9356" w:type="dxa"/>
          </w:tcPr>
          <w:p w:rsidR="00C465A8" w:rsidRPr="009B0B40" w:rsidRDefault="00C465A8" w:rsidP="00C465A8">
            <w:pPr>
              <w:widowControl/>
            </w:pPr>
            <w:r w:rsidRPr="009B0B40">
              <w:t>Тренировка внимания. Совершенствование мыслительных операций. Развитие анал</w:t>
            </w:r>
            <w:r w:rsidRPr="009B0B40">
              <w:t>и</w:t>
            </w:r>
            <w:r w:rsidRPr="009B0B40">
              <w:t>тических способностей и способности рассуждать</w:t>
            </w:r>
          </w:p>
        </w:tc>
      </w:tr>
      <w:tr w:rsidR="00C465A8" w:rsidRPr="009B0B40" w:rsidTr="00C465A8">
        <w:tc>
          <w:tcPr>
            <w:tcW w:w="1242" w:type="dxa"/>
          </w:tcPr>
          <w:p w:rsidR="00C465A8" w:rsidRPr="009B0B40" w:rsidRDefault="00C465A8" w:rsidP="00C465A8">
            <w:pPr>
              <w:widowControl/>
              <w:jc w:val="center"/>
              <w:rPr>
                <w:b/>
              </w:rPr>
            </w:pPr>
            <w:r w:rsidRPr="009B0B40">
              <w:rPr>
                <w:b/>
              </w:rPr>
              <w:t>11</w:t>
            </w:r>
          </w:p>
        </w:tc>
        <w:tc>
          <w:tcPr>
            <w:tcW w:w="9356" w:type="dxa"/>
          </w:tcPr>
          <w:p w:rsidR="00C465A8" w:rsidRPr="009B0B40" w:rsidRDefault="00C465A8" w:rsidP="00C465A8">
            <w:pPr>
              <w:widowControl/>
            </w:pPr>
            <w:r w:rsidRPr="009B0B40">
              <w:t>Тренировка слуховой памяти. Совершенствование мыслительных операций. Развитие аналит</w:t>
            </w:r>
            <w:r w:rsidRPr="009B0B40">
              <w:t>и</w:t>
            </w:r>
            <w:r w:rsidRPr="009B0B40">
              <w:t>ческих способностей и способности рассуждать</w:t>
            </w:r>
          </w:p>
        </w:tc>
      </w:tr>
      <w:tr w:rsidR="00C465A8" w:rsidRPr="009B0B40" w:rsidTr="00C465A8">
        <w:tc>
          <w:tcPr>
            <w:tcW w:w="1242" w:type="dxa"/>
          </w:tcPr>
          <w:p w:rsidR="00C465A8" w:rsidRPr="009B0B40" w:rsidRDefault="00C465A8" w:rsidP="00C465A8">
            <w:pPr>
              <w:widowControl/>
              <w:jc w:val="center"/>
              <w:rPr>
                <w:b/>
              </w:rPr>
            </w:pPr>
            <w:r w:rsidRPr="009B0B40">
              <w:rPr>
                <w:b/>
              </w:rPr>
              <w:t>12</w:t>
            </w:r>
          </w:p>
        </w:tc>
        <w:tc>
          <w:tcPr>
            <w:tcW w:w="9356" w:type="dxa"/>
          </w:tcPr>
          <w:p w:rsidR="00C465A8" w:rsidRPr="009B0B40" w:rsidRDefault="00C465A8" w:rsidP="00C465A8">
            <w:pPr>
              <w:widowControl/>
            </w:pPr>
            <w:r w:rsidRPr="009B0B40">
              <w:t>Тренировка зрительной памяти. Совершенствование мыслительных операций. Развитие анал</w:t>
            </w:r>
            <w:r w:rsidRPr="009B0B40">
              <w:t>и</w:t>
            </w:r>
            <w:r w:rsidRPr="009B0B40">
              <w:t>тических способностей и способности рассуждать</w:t>
            </w:r>
          </w:p>
        </w:tc>
      </w:tr>
      <w:tr w:rsidR="00C465A8" w:rsidRPr="009B0B40" w:rsidTr="00C465A8">
        <w:tc>
          <w:tcPr>
            <w:tcW w:w="1242" w:type="dxa"/>
          </w:tcPr>
          <w:p w:rsidR="00C465A8" w:rsidRPr="009B0B40" w:rsidRDefault="00C465A8" w:rsidP="00C465A8">
            <w:pPr>
              <w:widowControl/>
              <w:jc w:val="center"/>
              <w:rPr>
                <w:b/>
              </w:rPr>
            </w:pPr>
            <w:r w:rsidRPr="009B0B40">
              <w:rPr>
                <w:b/>
              </w:rPr>
              <w:t>13</w:t>
            </w:r>
          </w:p>
        </w:tc>
        <w:tc>
          <w:tcPr>
            <w:tcW w:w="9356" w:type="dxa"/>
          </w:tcPr>
          <w:p w:rsidR="00C465A8" w:rsidRPr="009B0B40" w:rsidRDefault="00C465A8" w:rsidP="00C465A8">
            <w:pPr>
              <w:widowControl/>
            </w:pPr>
            <w:r w:rsidRPr="009B0B40">
              <w:t>Развитие логического мышления. Обучение поиску закономерностей. Развитие анал</w:t>
            </w:r>
            <w:r w:rsidRPr="009B0B40">
              <w:t>и</w:t>
            </w:r>
            <w:r w:rsidRPr="009B0B40">
              <w:t>тических способностей и способности рассуждать</w:t>
            </w:r>
          </w:p>
        </w:tc>
      </w:tr>
      <w:tr w:rsidR="00C465A8" w:rsidRPr="009B0B40" w:rsidTr="00C465A8">
        <w:tc>
          <w:tcPr>
            <w:tcW w:w="1242" w:type="dxa"/>
          </w:tcPr>
          <w:p w:rsidR="00C465A8" w:rsidRPr="009B0B40" w:rsidRDefault="00C465A8" w:rsidP="00C465A8">
            <w:pPr>
              <w:widowControl/>
              <w:jc w:val="center"/>
              <w:rPr>
                <w:b/>
              </w:rPr>
            </w:pPr>
            <w:r w:rsidRPr="009B0B40">
              <w:rPr>
                <w:b/>
              </w:rPr>
              <w:t>14</w:t>
            </w:r>
          </w:p>
        </w:tc>
        <w:tc>
          <w:tcPr>
            <w:tcW w:w="9356" w:type="dxa"/>
          </w:tcPr>
          <w:p w:rsidR="00C465A8" w:rsidRPr="009B0B40" w:rsidRDefault="00C465A8" w:rsidP="00C465A8">
            <w:pPr>
              <w:widowControl/>
            </w:pPr>
            <w:r w:rsidRPr="009B0B40">
              <w:t>Совершенствование воображения. Развитие наглядно-образного мышления. Ребусы. Задание по перекладыванию спичек.</w:t>
            </w:r>
          </w:p>
        </w:tc>
      </w:tr>
      <w:tr w:rsidR="00C465A8" w:rsidRPr="009B0B40" w:rsidTr="00C465A8">
        <w:tc>
          <w:tcPr>
            <w:tcW w:w="1242" w:type="dxa"/>
          </w:tcPr>
          <w:p w:rsidR="00C465A8" w:rsidRPr="009B0B40" w:rsidRDefault="00C465A8" w:rsidP="00C465A8">
            <w:pPr>
              <w:widowControl/>
              <w:jc w:val="center"/>
              <w:rPr>
                <w:b/>
              </w:rPr>
            </w:pPr>
            <w:r w:rsidRPr="009B0B40">
              <w:rPr>
                <w:b/>
              </w:rPr>
              <w:t>15</w:t>
            </w:r>
          </w:p>
        </w:tc>
        <w:tc>
          <w:tcPr>
            <w:tcW w:w="9356" w:type="dxa"/>
          </w:tcPr>
          <w:p w:rsidR="00C465A8" w:rsidRPr="009B0B40" w:rsidRDefault="00C465A8" w:rsidP="00C465A8">
            <w:pPr>
              <w:widowControl/>
            </w:pPr>
            <w:r w:rsidRPr="009B0B40">
              <w:t>Развитие быстроты реакции. Совершенствование мыслительных операций. Развитие аналитич</w:t>
            </w:r>
            <w:r w:rsidRPr="009B0B40">
              <w:t>е</w:t>
            </w:r>
            <w:r w:rsidRPr="009B0B40">
              <w:t>ских способностей и способности рассуждать</w:t>
            </w:r>
          </w:p>
        </w:tc>
      </w:tr>
      <w:tr w:rsidR="00C465A8" w:rsidRPr="009B0B40" w:rsidTr="00C465A8">
        <w:tc>
          <w:tcPr>
            <w:tcW w:w="1242" w:type="dxa"/>
          </w:tcPr>
          <w:p w:rsidR="00C465A8" w:rsidRPr="009B0B40" w:rsidRDefault="00C465A8" w:rsidP="00C465A8">
            <w:pPr>
              <w:widowControl/>
              <w:jc w:val="center"/>
              <w:rPr>
                <w:b/>
              </w:rPr>
            </w:pPr>
            <w:r w:rsidRPr="009B0B40">
              <w:rPr>
                <w:b/>
              </w:rPr>
              <w:t>16</w:t>
            </w:r>
          </w:p>
        </w:tc>
        <w:tc>
          <w:tcPr>
            <w:tcW w:w="9356" w:type="dxa"/>
          </w:tcPr>
          <w:p w:rsidR="00C465A8" w:rsidRPr="009B0B40" w:rsidRDefault="00C465A8" w:rsidP="00C465A8">
            <w:pPr>
              <w:widowControl/>
            </w:pPr>
            <w:r w:rsidRPr="009B0B40">
              <w:t>Развитие концентрации внимания. Совершенствование мыслительных операций. Развитие ан</w:t>
            </w:r>
            <w:r w:rsidRPr="009B0B40">
              <w:t>а</w:t>
            </w:r>
            <w:r w:rsidRPr="009B0B40">
              <w:t>литических способностей и способности рассуждать</w:t>
            </w:r>
          </w:p>
        </w:tc>
      </w:tr>
      <w:tr w:rsidR="00C465A8" w:rsidRPr="009B0B40" w:rsidTr="00C465A8">
        <w:tc>
          <w:tcPr>
            <w:tcW w:w="1242" w:type="dxa"/>
          </w:tcPr>
          <w:p w:rsidR="00C465A8" w:rsidRPr="009B0B40" w:rsidRDefault="00C465A8" w:rsidP="00C465A8">
            <w:pPr>
              <w:widowControl/>
              <w:jc w:val="center"/>
              <w:rPr>
                <w:b/>
              </w:rPr>
            </w:pPr>
            <w:r w:rsidRPr="009B0B40">
              <w:rPr>
                <w:b/>
              </w:rPr>
              <w:t>17</w:t>
            </w:r>
          </w:p>
        </w:tc>
        <w:tc>
          <w:tcPr>
            <w:tcW w:w="9356" w:type="dxa"/>
          </w:tcPr>
          <w:p w:rsidR="00C465A8" w:rsidRPr="009B0B40" w:rsidRDefault="00C465A8" w:rsidP="00C465A8">
            <w:pPr>
              <w:widowControl/>
            </w:pPr>
            <w:r w:rsidRPr="009B0B40">
              <w:t>Тренировка внимания. Совершенствование мыслительных операций. Развитие анал</w:t>
            </w:r>
            <w:r w:rsidRPr="009B0B40">
              <w:t>и</w:t>
            </w:r>
            <w:r w:rsidRPr="009B0B40">
              <w:t>тических способностей и способности рассуждать</w:t>
            </w:r>
          </w:p>
        </w:tc>
      </w:tr>
      <w:tr w:rsidR="00C465A8" w:rsidRPr="009B0B40" w:rsidTr="00C465A8">
        <w:tc>
          <w:tcPr>
            <w:tcW w:w="1242" w:type="dxa"/>
          </w:tcPr>
          <w:p w:rsidR="00C465A8" w:rsidRPr="009B0B40" w:rsidRDefault="00C465A8" w:rsidP="00C465A8">
            <w:pPr>
              <w:widowControl/>
              <w:jc w:val="center"/>
              <w:rPr>
                <w:b/>
              </w:rPr>
            </w:pPr>
            <w:r w:rsidRPr="009B0B40">
              <w:rPr>
                <w:b/>
              </w:rPr>
              <w:t>18</w:t>
            </w:r>
          </w:p>
        </w:tc>
        <w:tc>
          <w:tcPr>
            <w:tcW w:w="9356" w:type="dxa"/>
          </w:tcPr>
          <w:p w:rsidR="00C465A8" w:rsidRPr="009B0B40" w:rsidRDefault="00C465A8" w:rsidP="00C465A8">
            <w:pPr>
              <w:widowControl/>
            </w:pPr>
            <w:r w:rsidRPr="009B0B40">
              <w:t>Тренировка слуховой памяти. Совершенствование мыслительных операций. Развитие аналит</w:t>
            </w:r>
            <w:r w:rsidRPr="009B0B40">
              <w:t>и</w:t>
            </w:r>
            <w:r w:rsidRPr="009B0B40">
              <w:t>ческих способностей и способности рассуждать</w:t>
            </w:r>
          </w:p>
        </w:tc>
      </w:tr>
      <w:tr w:rsidR="00C465A8" w:rsidRPr="009B0B40" w:rsidTr="00C465A8">
        <w:tc>
          <w:tcPr>
            <w:tcW w:w="1242" w:type="dxa"/>
          </w:tcPr>
          <w:p w:rsidR="00C465A8" w:rsidRPr="009B0B40" w:rsidRDefault="00C465A8" w:rsidP="00C465A8">
            <w:pPr>
              <w:widowControl/>
              <w:jc w:val="center"/>
              <w:rPr>
                <w:b/>
              </w:rPr>
            </w:pPr>
            <w:r w:rsidRPr="009B0B40">
              <w:rPr>
                <w:b/>
              </w:rPr>
              <w:t>19</w:t>
            </w:r>
          </w:p>
        </w:tc>
        <w:tc>
          <w:tcPr>
            <w:tcW w:w="9356" w:type="dxa"/>
          </w:tcPr>
          <w:p w:rsidR="00C465A8" w:rsidRPr="009B0B40" w:rsidRDefault="00C465A8" w:rsidP="00C465A8">
            <w:pPr>
              <w:widowControl/>
            </w:pPr>
            <w:r w:rsidRPr="009B0B40">
              <w:t>Тренировка зрительной памяти. Совершенствование мыслительных операций. Развитие анал</w:t>
            </w:r>
            <w:r w:rsidRPr="009B0B40">
              <w:t>и</w:t>
            </w:r>
            <w:r w:rsidRPr="009B0B40">
              <w:t>тических способностей и способности рассуждать</w:t>
            </w:r>
          </w:p>
        </w:tc>
      </w:tr>
      <w:tr w:rsidR="00C465A8" w:rsidRPr="009B0B40" w:rsidTr="00C465A8">
        <w:tc>
          <w:tcPr>
            <w:tcW w:w="1242" w:type="dxa"/>
          </w:tcPr>
          <w:p w:rsidR="00C465A8" w:rsidRPr="009B0B40" w:rsidRDefault="00C465A8" w:rsidP="00C465A8">
            <w:pPr>
              <w:widowControl/>
              <w:jc w:val="center"/>
              <w:rPr>
                <w:b/>
              </w:rPr>
            </w:pPr>
            <w:r w:rsidRPr="009B0B40">
              <w:rPr>
                <w:b/>
              </w:rPr>
              <w:t>20</w:t>
            </w:r>
          </w:p>
        </w:tc>
        <w:tc>
          <w:tcPr>
            <w:tcW w:w="9356" w:type="dxa"/>
          </w:tcPr>
          <w:p w:rsidR="00C465A8" w:rsidRPr="009B0B40" w:rsidRDefault="00C465A8" w:rsidP="00C465A8">
            <w:pPr>
              <w:widowControl/>
            </w:pPr>
            <w:r w:rsidRPr="009B0B40">
              <w:t>Развитие логического мышления. Обучение поиску закономерностей. Развитие анал</w:t>
            </w:r>
            <w:r w:rsidRPr="009B0B40">
              <w:t>и</w:t>
            </w:r>
            <w:r w:rsidRPr="009B0B40">
              <w:t xml:space="preserve">тических </w:t>
            </w:r>
            <w:r w:rsidRPr="009B0B40">
              <w:lastRenderedPageBreak/>
              <w:t>способностей и способности рассуждать</w:t>
            </w:r>
          </w:p>
        </w:tc>
      </w:tr>
      <w:tr w:rsidR="00C465A8" w:rsidRPr="009B0B40" w:rsidTr="00C465A8">
        <w:tc>
          <w:tcPr>
            <w:tcW w:w="1242" w:type="dxa"/>
          </w:tcPr>
          <w:p w:rsidR="00C465A8" w:rsidRPr="009B0B40" w:rsidRDefault="00C465A8" w:rsidP="00C465A8">
            <w:pPr>
              <w:widowControl/>
              <w:jc w:val="center"/>
              <w:rPr>
                <w:b/>
              </w:rPr>
            </w:pPr>
            <w:r w:rsidRPr="009B0B40">
              <w:rPr>
                <w:b/>
              </w:rPr>
              <w:lastRenderedPageBreak/>
              <w:t>21</w:t>
            </w:r>
          </w:p>
        </w:tc>
        <w:tc>
          <w:tcPr>
            <w:tcW w:w="9356" w:type="dxa"/>
          </w:tcPr>
          <w:p w:rsidR="00C465A8" w:rsidRPr="009B0B40" w:rsidRDefault="00C465A8" w:rsidP="00C465A8">
            <w:pPr>
              <w:widowControl/>
            </w:pPr>
            <w:r w:rsidRPr="009B0B40">
              <w:t>Совершенствование воображения. Развитие наглядно-образного мышления. Ребусы. Задание по перекладыванию спичек.</w:t>
            </w:r>
          </w:p>
        </w:tc>
      </w:tr>
      <w:tr w:rsidR="00C465A8" w:rsidRPr="009B0B40" w:rsidTr="00C465A8">
        <w:tc>
          <w:tcPr>
            <w:tcW w:w="1242" w:type="dxa"/>
          </w:tcPr>
          <w:p w:rsidR="00C465A8" w:rsidRPr="009B0B40" w:rsidRDefault="00C465A8" w:rsidP="00C465A8">
            <w:pPr>
              <w:widowControl/>
              <w:jc w:val="center"/>
              <w:rPr>
                <w:b/>
              </w:rPr>
            </w:pPr>
            <w:r w:rsidRPr="009B0B40">
              <w:rPr>
                <w:b/>
              </w:rPr>
              <w:t>22</w:t>
            </w:r>
          </w:p>
        </w:tc>
        <w:tc>
          <w:tcPr>
            <w:tcW w:w="9356" w:type="dxa"/>
          </w:tcPr>
          <w:p w:rsidR="00C465A8" w:rsidRPr="009B0B40" w:rsidRDefault="00C465A8" w:rsidP="00C465A8">
            <w:pPr>
              <w:widowControl/>
            </w:pPr>
            <w:r w:rsidRPr="009B0B40">
              <w:t>Развитие быстроты реакции. Совершенствование мыслительных операций. Развитие аналитич</w:t>
            </w:r>
            <w:r w:rsidRPr="009B0B40">
              <w:t>е</w:t>
            </w:r>
            <w:r w:rsidRPr="009B0B40">
              <w:t>ских способностей и способности рассуждать</w:t>
            </w:r>
          </w:p>
        </w:tc>
      </w:tr>
      <w:tr w:rsidR="00C465A8" w:rsidRPr="009B0B40" w:rsidTr="00C465A8">
        <w:tc>
          <w:tcPr>
            <w:tcW w:w="1242" w:type="dxa"/>
          </w:tcPr>
          <w:p w:rsidR="00C465A8" w:rsidRPr="009B0B40" w:rsidRDefault="00C465A8" w:rsidP="00C465A8">
            <w:pPr>
              <w:widowControl/>
              <w:jc w:val="center"/>
              <w:rPr>
                <w:b/>
              </w:rPr>
            </w:pPr>
            <w:r w:rsidRPr="009B0B40">
              <w:rPr>
                <w:b/>
              </w:rPr>
              <w:t>23</w:t>
            </w:r>
          </w:p>
        </w:tc>
        <w:tc>
          <w:tcPr>
            <w:tcW w:w="9356" w:type="dxa"/>
          </w:tcPr>
          <w:p w:rsidR="00C465A8" w:rsidRPr="009B0B40" w:rsidRDefault="00C465A8" w:rsidP="00C465A8">
            <w:pPr>
              <w:widowControl/>
            </w:pPr>
            <w:r w:rsidRPr="009B0B40">
              <w:t>Развитие концентрации внимания. Совершенствование мыслительных операций. Развитие ан</w:t>
            </w:r>
            <w:r w:rsidRPr="009B0B40">
              <w:t>а</w:t>
            </w:r>
            <w:r w:rsidRPr="009B0B40">
              <w:t>литических способностей и способности рассуждать</w:t>
            </w:r>
          </w:p>
        </w:tc>
      </w:tr>
      <w:tr w:rsidR="00C465A8" w:rsidRPr="009B0B40" w:rsidTr="00C465A8">
        <w:tc>
          <w:tcPr>
            <w:tcW w:w="1242" w:type="dxa"/>
          </w:tcPr>
          <w:p w:rsidR="00C465A8" w:rsidRPr="009B0B40" w:rsidRDefault="00C465A8" w:rsidP="00C465A8">
            <w:pPr>
              <w:widowControl/>
              <w:jc w:val="center"/>
              <w:rPr>
                <w:b/>
              </w:rPr>
            </w:pPr>
            <w:r w:rsidRPr="009B0B40">
              <w:rPr>
                <w:b/>
              </w:rPr>
              <w:t>24</w:t>
            </w:r>
          </w:p>
        </w:tc>
        <w:tc>
          <w:tcPr>
            <w:tcW w:w="9356" w:type="dxa"/>
          </w:tcPr>
          <w:p w:rsidR="00C465A8" w:rsidRPr="009B0B40" w:rsidRDefault="00C465A8" w:rsidP="00C465A8">
            <w:pPr>
              <w:widowControl/>
            </w:pPr>
            <w:r w:rsidRPr="009B0B40">
              <w:t>Тренировка внимания. Совершенствование мыслительных операций. Развитие способности ра</w:t>
            </w:r>
            <w:r w:rsidRPr="009B0B40">
              <w:t>с</w:t>
            </w:r>
            <w:r w:rsidRPr="009B0B40">
              <w:t>суждать</w:t>
            </w:r>
          </w:p>
        </w:tc>
      </w:tr>
      <w:tr w:rsidR="00C465A8" w:rsidRPr="009B0B40" w:rsidTr="00C465A8">
        <w:tc>
          <w:tcPr>
            <w:tcW w:w="1242" w:type="dxa"/>
          </w:tcPr>
          <w:p w:rsidR="00C465A8" w:rsidRPr="009B0B40" w:rsidRDefault="00C465A8" w:rsidP="00C465A8">
            <w:pPr>
              <w:widowControl/>
              <w:jc w:val="center"/>
              <w:rPr>
                <w:b/>
              </w:rPr>
            </w:pPr>
            <w:r w:rsidRPr="009B0B40">
              <w:rPr>
                <w:b/>
              </w:rPr>
              <w:t>25</w:t>
            </w:r>
          </w:p>
        </w:tc>
        <w:tc>
          <w:tcPr>
            <w:tcW w:w="9356" w:type="dxa"/>
          </w:tcPr>
          <w:p w:rsidR="00C465A8" w:rsidRPr="009B0B40" w:rsidRDefault="00C465A8" w:rsidP="00C465A8">
            <w:pPr>
              <w:widowControl/>
            </w:pPr>
            <w:r w:rsidRPr="009B0B40">
              <w:t>Тренировка слуховой памяти  Совершенствование мыслительных операций Развитие аналит</w:t>
            </w:r>
            <w:r w:rsidRPr="009B0B40">
              <w:t>и</w:t>
            </w:r>
            <w:r w:rsidRPr="009B0B40">
              <w:t xml:space="preserve">ческих способностей </w:t>
            </w:r>
          </w:p>
        </w:tc>
      </w:tr>
      <w:tr w:rsidR="00C465A8" w:rsidRPr="009B0B40" w:rsidTr="00C465A8">
        <w:tc>
          <w:tcPr>
            <w:tcW w:w="1242" w:type="dxa"/>
          </w:tcPr>
          <w:p w:rsidR="00C465A8" w:rsidRPr="009B0B40" w:rsidRDefault="00C465A8" w:rsidP="00C465A8">
            <w:pPr>
              <w:widowControl/>
              <w:jc w:val="center"/>
              <w:rPr>
                <w:b/>
              </w:rPr>
            </w:pPr>
            <w:r w:rsidRPr="009B0B40">
              <w:rPr>
                <w:b/>
              </w:rPr>
              <w:t>26</w:t>
            </w:r>
          </w:p>
        </w:tc>
        <w:tc>
          <w:tcPr>
            <w:tcW w:w="9356" w:type="dxa"/>
          </w:tcPr>
          <w:p w:rsidR="00C465A8" w:rsidRPr="009B0B40" w:rsidRDefault="00C465A8" w:rsidP="00C465A8">
            <w:pPr>
              <w:widowControl/>
            </w:pPr>
            <w:r w:rsidRPr="009B0B40">
              <w:t>Тренировка зрительной памяти Совершенствование мыслительных операций  Развитие спосо</w:t>
            </w:r>
            <w:r w:rsidRPr="009B0B40">
              <w:t>б</w:t>
            </w:r>
            <w:r w:rsidRPr="009B0B40">
              <w:t>ности рассуждать</w:t>
            </w:r>
          </w:p>
        </w:tc>
      </w:tr>
      <w:tr w:rsidR="00C465A8" w:rsidRPr="009B0B40" w:rsidTr="00C465A8">
        <w:tc>
          <w:tcPr>
            <w:tcW w:w="1242" w:type="dxa"/>
          </w:tcPr>
          <w:p w:rsidR="00C465A8" w:rsidRPr="009B0B40" w:rsidRDefault="00C465A8" w:rsidP="00C465A8">
            <w:pPr>
              <w:widowControl/>
              <w:jc w:val="center"/>
              <w:rPr>
                <w:b/>
              </w:rPr>
            </w:pPr>
            <w:r w:rsidRPr="009B0B40">
              <w:rPr>
                <w:b/>
              </w:rPr>
              <w:t>27</w:t>
            </w:r>
          </w:p>
        </w:tc>
        <w:tc>
          <w:tcPr>
            <w:tcW w:w="9356" w:type="dxa"/>
          </w:tcPr>
          <w:p w:rsidR="00C465A8" w:rsidRPr="009B0B40" w:rsidRDefault="00C465A8" w:rsidP="00C465A8">
            <w:pPr>
              <w:widowControl/>
            </w:pPr>
            <w:r w:rsidRPr="009B0B40">
              <w:t>Развитие логического мышления Обучение поиску закономерностей  Развитие анал</w:t>
            </w:r>
            <w:r w:rsidRPr="009B0B40">
              <w:t>и</w:t>
            </w:r>
            <w:r w:rsidRPr="009B0B40">
              <w:t>тических способностей</w:t>
            </w:r>
          </w:p>
        </w:tc>
      </w:tr>
      <w:tr w:rsidR="00C465A8" w:rsidRPr="009B0B40" w:rsidTr="00C465A8">
        <w:tc>
          <w:tcPr>
            <w:tcW w:w="1242" w:type="dxa"/>
          </w:tcPr>
          <w:p w:rsidR="00C465A8" w:rsidRPr="009B0B40" w:rsidRDefault="00C465A8" w:rsidP="00C465A8">
            <w:pPr>
              <w:widowControl/>
              <w:jc w:val="center"/>
              <w:rPr>
                <w:b/>
              </w:rPr>
            </w:pPr>
            <w:r w:rsidRPr="009B0B40">
              <w:rPr>
                <w:b/>
              </w:rPr>
              <w:t>28</w:t>
            </w:r>
          </w:p>
        </w:tc>
        <w:tc>
          <w:tcPr>
            <w:tcW w:w="9356" w:type="dxa"/>
          </w:tcPr>
          <w:p w:rsidR="00C465A8" w:rsidRPr="009B0B40" w:rsidRDefault="00C465A8" w:rsidP="00C465A8">
            <w:pPr>
              <w:widowControl/>
            </w:pPr>
            <w:r w:rsidRPr="009B0B40">
              <w:t>Совершенствование воображения  Развитие наглядно-образного мышления. Ребусы. Задания по перекладыванию спичек</w:t>
            </w:r>
          </w:p>
        </w:tc>
      </w:tr>
      <w:tr w:rsidR="00C465A8" w:rsidRPr="009B0B40" w:rsidTr="00C465A8">
        <w:tc>
          <w:tcPr>
            <w:tcW w:w="1242" w:type="dxa"/>
          </w:tcPr>
          <w:p w:rsidR="00C465A8" w:rsidRPr="009B0B40" w:rsidRDefault="00C465A8" w:rsidP="00C465A8">
            <w:pPr>
              <w:widowControl/>
              <w:jc w:val="center"/>
              <w:rPr>
                <w:b/>
              </w:rPr>
            </w:pPr>
            <w:r w:rsidRPr="009B0B40">
              <w:rPr>
                <w:b/>
              </w:rPr>
              <w:t>29</w:t>
            </w:r>
          </w:p>
        </w:tc>
        <w:tc>
          <w:tcPr>
            <w:tcW w:w="9356" w:type="dxa"/>
          </w:tcPr>
          <w:p w:rsidR="00C465A8" w:rsidRPr="009B0B40" w:rsidRDefault="00C465A8" w:rsidP="00C465A8">
            <w:pPr>
              <w:widowControl/>
            </w:pPr>
            <w:r w:rsidRPr="009B0B40">
              <w:t>Развитие быстроты реакции  Совершенствование мыслительных операций  Развитие способн</w:t>
            </w:r>
            <w:r w:rsidRPr="009B0B40">
              <w:t>о</w:t>
            </w:r>
            <w:r w:rsidRPr="009B0B40">
              <w:t>сти рассуждать</w:t>
            </w:r>
          </w:p>
        </w:tc>
      </w:tr>
      <w:tr w:rsidR="00C465A8" w:rsidRPr="009B0B40" w:rsidTr="00C465A8">
        <w:tc>
          <w:tcPr>
            <w:tcW w:w="1242" w:type="dxa"/>
          </w:tcPr>
          <w:p w:rsidR="00C465A8" w:rsidRPr="009B0B40" w:rsidRDefault="00C465A8" w:rsidP="00C465A8">
            <w:pPr>
              <w:widowControl/>
              <w:jc w:val="center"/>
              <w:rPr>
                <w:b/>
              </w:rPr>
            </w:pPr>
            <w:r w:rsidRPr="009B0B40">
              <w:rPr>
                <w:b/>
              </w:rPr>
              <w:t>30</w:t>
            </w:r>
          </w:p>
        </w:tc>
        <w:tc>
          <w:tcPr>
            <w:tcW w:w="9356" w:type="dxa"/>
          </w:tcPr>
          <w:p w:rsidR="00C465A8" w:rsidRPr="009B0B40" w:rsidRDefault="00C465A8" w:rsidP="00C465A8">
            <w:pPr>
              <w:widowControl/>
            </w:pPr>
            <w:r w:rsidRPr="009B0B40">
              <w:t>Развитие концентрации внимания Совершенствование мыслительных операций Развитие анал</w:t>
            </w:r>
            <w:r w:rsidRPr="009B0B40">
              <w:t>и</w:t>
            </w:r>
            <w:r w:rsidRPr="009B0B40">
              <w:t>тических способностей</w:t>
            </w:r>
          </w:p>
        </w:tc>
      </w:tr>
      <w:tr w:rsidR="00C465A8" w:rsidRPr="009B0B40" w:rsidTr="00C465A8">
        <w:tc>
          <w:tcPr>
            <w:tcW w:w="1242" w:type="dxa"/>
          </w:tcPr>
          <w:p w:rsidR="00C465A8" w:rsidRPr="009B0B40" w:rsidRDefault="00C465A8" w:rsidP="00C465A8">
            <w:pPr>
              <w:widowControl/>
              <w:jc w:val="center"/>
              <w:rPr>
                <w:b/>
              </w:rPr>
            </w:pPr>
            <w:r w:rsidRPr="009B0B40">
              <w:rPr>
                <w:b/>
              </w:rPr>
              <w:t>31</w:t>
            </w:r>
          </w:p>
        </w:tc>
        <w:tc>
          <w:tcPr>
            <w:tcW w:w="9356" w:type="dxa"/>
          </w:tcPr>
          <w:p w:rsidR="00C465A8" w:rsidRPr="009B0B40" w:rsidRDefault="00C465A8" w:rsidP="00C465A8">
            <w:pPr>
              <w:widowControl/>
            </w:pPr>
            <w:r w:rsidRPr="009B0B40">
              <w:t>Тренировка внимания Совершенствование мыслительных операций  Развитие способности ра</w:t>
            </w:r>
            <w:r w:rsidRPr="009B0B40">
              <w:t>с</w:t>
            </w:r>
            <w:r w:rsidRPr="009B0B40">
              <w:t>суждать</w:t>
            </w:r>
          </w:p>
        </w:tc>
      </w:tr>
      <w:tr w:rsidR="00C465A8" w:rsidRPr="009B0B40" w:rsidTr="00C465A8">
        <w:tc>
          <w:tcPr>
            <w:tcW w:w="1242" w:type="dxa"/>
          </w:tcPr>
          <w:p w:rsidR="00C465A8" w:rsidRPr="009B0B40" w:rsidRDefault="00C465A8" w:rsidP="00C465A8">
            <w:pPr>
              <w:widowControl/>
              <w:jc w:val="center"/>
              <w:rPr>
                <w:b/>
              </w:rPr>
            </w:pPr>
            <w:r w:rsidRPr="009B0B40">
              <w:rPr>
                <w:b/>
              </w:rPr>
              <w:t>32</w:t>
            </w:r>
          </w:p>
        </w:tc>
        <w:tc>
          <w:tcPr>
            <w:tcW w:w="9356" w:type="dxa"/>
          </w:tcPr>
          <w:p w:rsidR="00C465A8" w:rsidRPr="009B0B40" w:rsidRDefault="00C465A8" w:rsidP="00C465A8">
            <w:pPr>
              <w:widowControl/>
            </w:pPr>
            <w:r w:rsidRPr="009B0B40">
              <w:t>Тренировка слуховой памяти  Совершенствование мыслительных операций Развитие аналит</w:t>
            </w:r>
            <w:r w:rsidRPr="009B0B40">
              <w:t>и</w:t>
            </w:r>
            <w:r w:rsidRPr="009B0B40">
              <w:t>ческих способностей</w:t>
            </w:r>
          </w:p>
        </w:tc>
      </w:tr>
      <w:tr w:rsidR="00C465A8" w:rsidRPr="009B0B40" w:rsidTr="00C465A8">
        <w:tc>
          <w:tcPr>
            <w:tcW w:w="1242" w:type="dxa"/>
          </w:tcPr>
          <w:p w:rsidR="00C465A8" w:rsidRPr="009B0B40" w:rsidRDefault="00C465A8" w:rsidP="00C465A8">
            <w:pPr>
              <w:widowControl/>
              <w:jc w:val="center"/>
              <w:rPr>
                <w:b/>
              </w:rPr>
            </w:pPr>
            <w:r w:rsidRPr="009B0B40">
              <w:rPr>
                <w:b/>
              </w:rPr>
              <w:t>33</w:t>
            </w:r>
          </w:p>
        </w:tc>
        <w:tc>
          <w:tcPr>
            <w:tcW w:w="9356" w:type="dxa"/>
          </w:tcPr>
          <w:p w:rsidR="00C465A8" w:rsidRPr="009B0B40" w:rsidRDefault="00C465A8" w:rsidP="00C465A8">
            <w:pPr>
              <w:widowControl/>
            </w:pPr>
            <w:r w:rsidRPr="009B0B40">
              <w:t>Тренировка зрительной памяти  Совершенствование мыслительных операций  Развитие спосо</w:t>
            </w:r>
            <w:r w:rsidRPr="009B0B40">
              <w:t>б</w:t>
            </w:r>
            <w:r w:rsidRPr="009B0B40">
              <w:t>ности рассуждать</w:t>
            </w:r>
          </w:p>
        </w:tc>
      </w:tr>
      <w:tr w:rsidR="00C465A8" w:rsidRPr="009B0B40" w:rsidTr="00C465A8">
        <w:tc>
          <w:tcPr>
            <w:tcW w:w="1242" w:type="dxa"/>
          </w:tcPr>
          <w:p w:rsidR="00C465A8" w:rsidRPr="009B0B40" w:rsidRDefault="00C465A8" w:rsidP="00C465A8">
            <w:pPr>
              <w:widowControl/>
              <w:jc w:val="center"/>
              <w:rPr>
                <w:b/>
              </w:rPr>
            </w:pPr>
            <w:r w:rsidRPr="009B0B40">
              <w:rPr>
                <w:b/>
              </w:rPr>
              <w:t>34</w:t>
            </w:r>
          </w:p>
        </w:tc>
        <w:tc>
          <w:tcPr>
            <w:tcW w:w="9356" w:type="dxa"/>
          </w:tcPr>
          <w:p w:rsidR="00C465A8" w:rsidRPr="009B0B40" w:rsidRDefault="00C465A8" w:rsidP="00C465A8">
            <w:pPr>
              <w:widowControl/>
            </w:pPr>
            <w:r w:rsidRPr="009B0B40">
              <w:t>Развитие логического мышления  Обучение поиску закономерностей  Развитие анал</w:t>
            </w:r>
            <w:r w:rsidRPr="009B0B40">
              <w:t>и</w:t>
            </w:r>
            <w:r w:rsidRPr="009B0B40">
              <w:t>тических способностей</w:t>
            </w:r>
          </w:p>
        </w:tc>
      </w:tr>
      <w:tr w:rsidR="00C465A8" w:rsidRPr="009B0B40" w:rsidTr="00C465A8">
        <w:tc>
          <w:tcPr>
            <w:tcW w:w="1242" w:type="dxa"/>
          </w:tcPr>
          <w:p w:rsidR="00C465A8" w:rsidRPr="009B0B40" w:rsidRDefault="00C465A8" w:rsidP="00C465A8">
            <w:pPr>
              <w:widowControl/>
              <w:jc w:val="center"/>
              <w:rPr>
                <w:b/>
              </w:rPr>
            </w:pPr>
            <w:r w:rsidRPr="009B0B40">
              <w:rPr>
                <w:b/>
              </w:rPr>
              <w:t>35</w:t>
            </w:r>
          </w:p>
        </w:tc>
        <w:tc>
          <w:tcPr>
            <w:tcW w:w="9356" w:type="dxa"/>
          </w:tcPr>
          <w:p w:rsidR="00C465A8" w:rsidRPr="009B0B40" w:rsidRDefault="00C465A8" w:rsidP="00C465A8">
            <w:pPr>
              <w:widowControl/>
            </w:pPr>
            <w:r w:rsidRPr="009B0B40">
              <w:t>Выявление уровня развития внимания, восприятия, воображения, памяти и мышления на конец учебного года</w:t>
            </w:r>
          </w:p>
        </w:tc>
      </w:tr>
    </w:tbl>
    <w:p w:rsidR="00C465A8" w:rsidRPr="009B0B40" w:rsidRDefault="00C465A8" w:rsidP="00C465A8">
      <w:pPr>
        <w:widowControl/>
        <w:rPr>
          <w:b/>
        </w:rPr>
      </w:pPr>
      <w:r w:rsidRPr="009B0B40">
        <w:rPr>
          <w:b/>
        </w:rPr>
        <w:t xml:space="preserve">                                                           3 классе</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9356"/>
      </w:tblGrid>
      <w:tr w:rsidR="00C465A8" w:rsidRPr="009B0B40" w:rsidTr="00C465A8">
        <w:trPr>
          <w:trHeight w:val="685"/>
        </w:trPr>
        <w:tc>
          <w:tcPr>
            <w:tcW w:w="1242" w:type="dxa"/>
          </w:tcPr>
          <w:p w:rsidR="00C465A8" w:rsidRPr="009B0B40" w:rsidRDefault="00C465A8" w:rsidP="00C465A8">
            <w:pPr>
              <w:widowControl/>
              <w:jc w:val="center"/>
              <w:rPr>
                <w:b/>
                <w:i/>
              </w:rPr>
            </w:pPr>
            <w:r w:rsidRPr="009B0B40">
              <w:rPr>
                <w:b/>
                <w:i/>
              </w:rPr>
              <w:t xml:space="preserve">№ </w:t>
            </w:r>
          </w:p>
        </w:tc>
        <w:tc>
          <w:tcPr>
            <w:tcW w:w="9356" w:type="dxa"/>
          </w:tcPr>
          <w:p w:rsidR="00C465A8" w:rsidRPr="009B0B40" w:rsidRDefault="00C465A8" w:rsidP="00C465A8">
            <w:pPr>
              <w:widowControl/>
              <w:jc w:val="center"/>
              <w:rPr>
                <w:b/>
                <w:i/>
              </w:rPr>
            </w:pPr>
            <w:r w:rsidRPr="009B0B40">
              <w:rPr>
                <w:b/>
                <w:i/>
              </w:rPr>
              <w:t>Развиваемые способности</w:t>
            </w:r>
          </w:p>
        </w:tc>
      </w:tr>
      <w:tr w:rsidR="00C465A8" w:rsidRPr="009B0B40" w:rsidTr="00C465A8">
        <w:tc>
          <w:tcPr>
            <w:tcW w:w="1242" w:type="dxa"/>
          </w:tcPr>
          <w:p w:rsidR="00C465A8" w:rsidRPr="009B0B40" w:rsidRDefault="00C465A8" w:rsidP="00C465A8">
            <w:pPr>
              <w:widowControl/>
              <w:jc w:val="center"/>
            </w:pPr>
            <w:r w:rsidRPr="009B0B40">
              <w:t>1</w:t>
            </w:r>
          </w:p>
        </w:tc>
        <w:tc>
          <w:tcPr>
            <w:tcW w:w="9356" w:type="dxa"/>
          </w:tcPr>
          <w:p w:rsidR="00C465A8" w:rsidRPr="009B0B40" w:rsidRDefault="00C465A8" w:rsidP="00C465A8">
            <w:pPr>
              <w:widowControl/>
            </w:pPr>
            <w:r w:rsidRPr="009B0B40">
              <w:t>Выявление уровня развития внимания, восприятия, воображения, памяти и мышления.</w:t>
            </w:r>
          </w:p>
        </w:tc>
      </w:tr>
      <w:tr w:rsidR="00C465A8" w:rsidRPr="009B0B40" w:rsidTr="00C465A8">
        <w:tc>
          <w:tcPr>
            <w:tcW w:w="1242" w:type="dxa"/>
          </w:tcPr>
          <w:p w:rsidR="00C465A8" w:rsidRPr="009B0B40" w:rsidRDefault="00C465A8" w:rsidP="00C465A8">
            <w:pPr>
              <w:widowControl/>
              <w:jc w:val="center"/>
            </w:pPr>
            <w:r w:rsidRPr="009B0B40">
              <w:t>2</w:t>
            </w:r>
          </w:p>
        </w:tc>
        <w:tc>
          <w:tcPr>
            <w:tcW w:w="9356" w:type="dxa"/>
          </w:tcPr>
          <w:p w:rsidR="00C465A8" w:rsidRPr="009B0B40" w:rsidRDefault="00C465A8" w:rsidP="00C465A8">
            <w:pPr>
              <w:widowControl/>
            </w:pPr>
            <w:r w:rsidRPr="009B0B40">
              <w:t>Развитие концентрации внимания. Совершенствование мыслительных операций. Развитие ум</w:t>
            </w:r>
            <w:r w:rsidRPr="009B0B40">
              <w:t>е</w:t>
            </w:r>
            <w:r w:rsidRPr="009B0B40">
              <w:t>ния решать нестандартные задачи</w:t>
            </w:r>
          </w:p>
        </w:tc>
      </w:tr>
      <w:tr w:rsidR="00C465A8" w:rsidRPr="009B0B40" w:rsidTr="00C465A8">
        <w:tc>
          <w:tcPr>
            <w:tcW w:w="1242" w:type="dxa"/>
          </w:tcPr>
          <w:p w:rsidR="00C465A8" w:rsidRPr="009B0B40" w:rsidRDefault="00C465A8" w:rsidP="00C465A8">
            <w:pPr>
              <w:widowControl/>
              <w:jc w:val="center"/>
            </w:pPr>
            <w:r w:rsidRPr="009B0B40">
              <w:t>3</w:t>
            </w:r>
          </w:p>
        </w:tc>
        <w:tc>
          <w:tcPr>
            <w:tcW w:w="9356" w:type="dxa"/>
          </w:tcPr>
          <w:p w:rsidR="00C465A8" w:rsidRPr="009B0B40" w:rsidRDefault="00C465A8" w:rsidP="00C465A8">
            <w:pPr>
              <w:widowControl/>
            </w:pPr>
            <w:r w:rsidRPr="009B0B40">
              <w:t>Тренировка внимания. Совершенствование мыслительных операций.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pPr>
            <w:r w:rsidRPr="009B0B40">
              <w:t>4</w:t>
            </w:r>
          </w:p>
        </w:tc>
        <w:tc>
          <w:tcPr>
            <w:tcW w:w="9356" w:type="dxa"/>
          </w:tcPr>
          <w:p w:rsidR="00C465A8" w:rsidRPr="009B0B40" w:rsidRDefault="00C465A8" w:rsidP="00C465A8">
            <w:pPr>
              <w:widowControl/>
            </w:pPr>
            <w:r w:rsidRPr="009B0B40">
              <w:t>Тренировка слуховой памяти Совершенствование мыслительных операций. Развитие умения решать нестандартные задачи</w:t>
            </w:r>
          </w:p>
        </w:tc>
      </w:tr>
      <w:tr w:rsidR="00C465A8" w:rsidRPr="009B0B40" w:rsidTr="00C465A8">
        <w:trPr>
          <w:trHeight w:val="669"/>
        </w:trPr>
        <w:tc>
          <w:tcPr>
            <w:tcW w:w="1242" w:type="dxa"/>
          </w:tcPr>
          <w:p w:rsidR="00C465A8" w:rsidRPr="009B0B40" w:rsidRDefault="00C465A8" w:rsidP="00C465A8">
            <w:pPr>
              <w:widowControl/>
              <w:jc w:val="center"/>
              <w:rPr>
                <w:b/>
              </w:rPr>
            </w:pPr>
            <w:r w:rsidRPr="009B0B40">
              <w:rPr>
                <w:b/>
              </w:rPr>
              <w:t>5</w:t>
            </w:r>
          </w:p>
        </w:tc>
        <w:tc>
          <w:tcPr>
            <w:tcW w:w="9356" w:type="dxa"/>
          </w:tcPr>
          <w:p w:rsidR="00C465A8" w:rsidRPr="009B0B40" w:rsidRDefault="00C465A8" w:rsidP="00C465A8">
            <w:pPr>
              <w:widowControl/>
            </w:pPr>
            <w:r w:rsidRPr="009B0B40">
              <w:t>Тренировка зрительной памяти. Совершенствование мыслительных операций. Разв</w:t>
            </w:r>
            <w:r w:rsidRPr="009B0B40">
              <w:t>и</w:t>
            </w:r>
            <w:r w:rsidRPr="009B0B40">
              <w:t>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6</w:t>
            </w:r>
          </w:p>
        </w:tc>
        <w:tc>
          <w:tcPr>
            <w:tcW w:w="9356" w:type="dxa"/>
          </w:tcPr>
          <w:p w:rsidR="00C465A8" w:rsidRPr="009B0B40" w:rsidRDefault="00C465A8" w:rsidP="00C465A8">
            <w:pPr>
              <w:widowControl/>
            </w:pPr>
            <w:r w:rsidRPr="009B0B40">
              <w:t>Развитие логического мышления. Обучение поиску закономерностей.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7</w:t>
            </w:r>
          </w:p>
        </w:tc>
        <w:tc>
          <w:tcPr>
            <w:tcW w:w="9356" w:type="dxa"/>
          </w:tcPr>
          <w:p w:rsidR="00C465A8" w:rsidRPr="009B0B40" w:rsidRDefault="00C465A8" w:rsidP="00C465A8">
            <w:pPr>
              <w:widowControl/>
            </w:pPr>
            <w:r w:rsidRPr="009B0B40">
              <w:t>Совершенствование воображения. Развитие наглядно-образного мышления. Ребусы. Задание по перекладыванию спичек.</w:t>
            </w:r>
          </w:p>
        </w:tc>
      </w:tr>
      <w:tr w:rsidR="00C465A8" w:rsidRPr="009B0B40" w:rsidTr="00C465A8">
        <w:tc>
          <w:tcPr>
            <w:tcW w:w="1242" w:type="dxa"/>
          </w:tcPr>
          <w:p w:rsidR="00C465A8" w:rsidRPr="009B0B40" w:rsidRDefault="00C465A8" w:rsidP="00C465A8">
            <w:pPr>
              <w:widowControl/>
              <w:jc w:val="center"/>
              <w:rPr>
                <w:b/>
              </w:rPr>
            </w:pPr>
            <w:r w:rsidRPr="009B0B40">
              <w:rPr>
                <w:b/>
              </w:rPr>
              <w:t>8</w:t>
            </w:r>
          </w:p>
        </w:tc>
        <w:tc>
          <w:tcPr>
            <w:tcW w:w="9356" w:type="dxa"/>
          </w:tcPr>
          <w:p w:rsidR="00C465A8" w:rsidRPr="009B0B40" w:rsidRDefault="00C465A8" w:rsidP="00C465A8">
            <w:pPr>
              <w:widowControl/>
            </w:pPr>
            <w:r w:rsidRPr="009B0B40">
              <w:t>Развитие быстроты реакции. Совершенствование мыслительных операций.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9</w:t>
            </w:r>
          </w:p>
        </w:tc>
        <w:tc>
          <w:tcPr>
            <w:tcW w:w="9356" w:type="dxa"/>
          </w:tcPr>
          <w:p w:rsidR="00C465A8" w:rsidRPr="009B0B40" w:rsidRDefault="00C465A8" w:rsidP="00C465A8">
            <w:pPr>
              <w:widowControl/>
            </w:pPr>
            <w:r w:rsidRPr="009B0B40">
              <w:t>Развитие концентрации внимания. Совершенствование мыслительных операций. Развитие ум</w:t>
            </w:r>
            <w:r w:rsidRPr="009B0B40">
              <w:t>е</w:t>
            </w:r>
            <w:r w:rsidRPr="009B0B40">
              <w:t>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10</w:t>
            </w:r>
          </w:p>
        </w:tc>
        <w:tc>
          <w:tcPr>
            <w:tcW w:w="9356" w:type="dxa"/>
          </w:tcPr>
          <w:p w:rsidR="00C465A8" w:rsidRPr="009B0B40" w:rsidRDefault="00C465A8" w:rsidP="00C465A8">
            <w:pPr>
              <w:widowControl/>
            </w:pPr>
            <w:r w:rsidRPr="009B0B40">
              <w:t>Тренировка внимания. Совершенствование мыслительных операций.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11</w:t>
            </w:r>
          </w:p>
        </w:tc>
        <w:tc>
          <w:tcPr>
            <w:tcW w:w="9356" w:type="dxa"/>
          </w:tcPr>
          <w:p w:rsidR="00C465A8" w:rsidRPr="009B0B40" w:rsidRDefault="00C465A8" w:rsidP="00C465A8">
            <w:pPr>
              <w:widowControl/>
            </w:pPr>
            <w:r w:rsidRPr="009B0B40">
              <w:t>Тренировка слуховой памяти. Совершенствование мыслительных операций.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lastRenderedPageBreak/>
              <w:t>12</w:t>
            </w:r>
          </w:p>
        </w:tc>
        <w:tc>
          <w:tcPr>
            <w:tcW w:w="9356" w:type="dxa"/>
          </w:tcPr>
          <w:p w:rsidR="00C465A8" w:rsidRPr="009B0B40" w:rsidRDefault="00C465A8" w:rsidP="00C465A8">
            <w:pPr>
              <w:widowControl/>
            </w:pPr>
            <w:r w:rsidRPr="009B0B40">
              <w:t>Тренировка зрительной памяти. Совершенствование мыслительных операций. Разв</w:t>
            </w:r>
            <w:r w:rsidRPr="009B0B40">
              <w:t>и</w:t>
            </w:r>
            <w:r w:rsidRPr="009B0B40">
              <w:t>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13</w:t>
            </w:r>
          </w:p>
        </w:tc>
        <w:tc>
          <w:tcPr>
            <w:tcW w:w="9356" w:type="dxa"/>
          </w:tcPr>
          <w:p w:rsidR="00C465A8" w:rsidRPr="009B0B40" w:rsidRDefault="00C465A8" w:rsidP="00C465A8">
            <w:pPr>
              <w:widowControl/>
            </w:pPr>
            <w:r w:rsidRPr="009B0B40">
              <w:t>Развитие логического мышления. Обучение поиску закономерностей.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14</w:t>
            </w:r>
          </w:p>
        </w:tc>
        <w:tc>
          <w:tcPr>
            <w:tcW w:w="9356" w:type="dxa"/>
          </w:tcPr>
          <w:p w:rsidR="00C465A8" w:rsidRPr="009B0B40" w:rsidRDefault="00C465A8" w:rsidP="00C465A8">
            <w:pPr>
              <w:widowControl/>
            </w:pPr>
            <w:r w:rsidRPr="009B0B40">
              <w:t>Совершенствование воображения. Развитие наглядно-образного мышления. Ребусы. Задание по перекладыванию спичек.</w:t>
            </w:r>
          </w:p>
        </w:tc>
      </w:tr>
      <w:tr w:rsidR="00C465A8" w:rsidRPr="009B0B40" w:rsidTr="00C465A8">
        <w:tc>
          <w:tcPr>
            <w:tcW w:w="1242" w:type="dxa"/>
          </w:tcPr>
          <w:p w:rsidR="00C465A8" w:rsidRPr="009B0B40" w:rsidRDefault="00C465A8" w:rsidP="00C465A8">
            <w:pPr>
              <w:widowControl/>
              <w:jc w:val="center"/>
              <w:rPr>
                <w:b/>
              </w:rPr>
            </w:pPr>
            <w:r w:rsidRPr="009B0B40">
              <w:rPr>
                <w:b/>
              </w:rPr>
              <w:t>15</w:t>
            </w:r>
          </w:p>
        </w:tc>
        <w:tc>
          <w:tcPr>
            <w:tcW w:w="9356" w:type="dxa"/>
          </w:tcPr>
          <w:p w:rsidR="00C465A8" w:rsidRPr="009B0B40" w:rsidRDefault="00C465A8" w:rsidP="00C465A8">
            <w:pPr>
              <w:widowControl/>
            </w:pPr>
            <w:r w:rsidRPr="009B0B40">
              <w:t>Развитие быстроты реакции. Совершенствование мыслительных операций.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16</w:t>
            </w:r>
          </w:p>
        </w:tc>
        <w:tc>
          <w:tcPr>
            <w:tcW w:w="9356" w:type="dxa"/>
          </w:tcPr>
          <w:p w:rsidR="00C465A8" w:rsidRPr="009B0B40" w:rsidRDefault="00C465A8" w:rsidP="00C465A8">
            <w:pPr>
              <w:widowControl/>
            </w:pPr>
            <w:r w:rsidRPr="009B0B40">
              <w:t>Развитие концентрации внимания. Совершенствование мыслительных операций. Развитие ум</w:t>
            </w:r>
            <w:r w:rsidRPr="009B0B40">
              <w:t>е</w:t>
            </w:r>
            <w:r w:rsidRPr="009B0B40">
              <w:t>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17</w:t>
            </w:r>
          </w:p>
        </w:tc>
        <w:tc>
          <w:tcPr>
            <w:tcW w:w="9356" w:type="dxa"/>
          </w:tcPr>
          <w:p w:rsidR="00C465A8" w:rsidRPr="009B0B40" w:rsidRDefault="00C465A8" w:rsidP="00C465A8">
            <w:pPr>
              <w:widowControl/>
            </w:pPr>
            <w:r w:rsidRPr="009B0B40">
              <w:t>Тренировка внимания. Совершенствование мыслительных операций.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18</w:t>
            </w:r>
          </w:p>
        </w:tc>
        <w:tc>
          <w:tcPr>
            <w:tcW w:w="9356" w:type="dxa"/>
          </w:tcPr>
          <w:p w:rsidR="00C465A8" w:rsidRPr="009B0B40" w:rsidRDefault="00C465A8" w:rsidP="00C465A8">
            <w:pPr>
              <w:widowControl/>
            </w:pPr>
            <w:r w:rsidRPr="009B0B40">
              <w:t>Тренировка слуховой памяти. Совершенствование мыслительных операций.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19</w:t>
            </w:r>
          </w:p>
        </w:tc>
        <w:tc>
          <w:tcPr>
            <w:tcW w:w="9356" w:type="dxa"/>
          </w:tcPr>
          <w:p w:rsidR="00C465A8" w:rsidRPr="009B0B40" w:rsidRDefault="00C465A8" w:rsidP="00C465A8">
            <w:pPr>
              <w:widowControl/>
            </w:pPr>
            <w:r w:rsidRPr="009B0B40">
              <w:t>Тренировка зрительной памяти. Совершенствование мыслительных операций. Разв</w:t>
            </w:r>
            <w:r w:rsidRPr="009B0B40">
              <w:t>и</w:t>
            </w:r>
            <w:r w:rsidRPr="009B0B40">
              <w:t>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20</w:t>
            </w:r>
          </w:p>
        </w:tc>
        <w:tc>
          <w:tcPr>
            <w:tcW w:w="9356" w:type="dxa"/>
          </w:tcPr>
          <w:p w:rsidR="00C465A8" w:rsidRPr="009B0B40" w:rsidRDefault="00C465A8" w:rsidP="00C465A8">
            <w:pPr>
              <w:widowControl/>
            </w:pPr>
            <w:r w:rsidRPr="009B0B40">
              <w:t>Развитие логического мышления. Обучение поиску закономерностей.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21</w:t>
            </w:r>
          </w:p>
        </w:tc>
        <w:tc>
          <w:tcPr>
            <w:tcW w:w="9356" w:type="dxa"/>
          </w:tcPr>
          <w:p w:rsidR="00C465A8" w:rsidRPr="009B0B40" w:rsidRDefault="00C465A8" w:rsidP="00C465A8">
            <w:pPr>
              <w:widowControl/>
            </w:pPr>
            <w:r w:rsidRPr="009B0B40">
              <w:t>Совершенствование воображения. Развитие наглядно-образного мышления. Ребусы. Задание по перекладыванию спичек.</w:t>
            </w:r>
          </w:p>
        </w:tc>
      </w:tr>
      <w:tr w:rsidR="00C465A8" w:rsidRPr="009B0B40" w:rsidTr="00C465A8">
        <w:tc>
          <w:tcPr>
            <w:tcW w:w="1242" w:type="dxa"/>
          </w:tcPr>
          <w:p w:rsidR="00C465A8" w:rsidRPr="009B0B40" w:rsidRDefault="00C465A8" w:rsidP="00C465A8">
            <w:pPr>
              <w:widowControl/>
              <w:jc w:val="center"/>
              <w:rPr>
                <w:b/>
              </w:rPr>
            </w:pPr>
            <w:r w:rsidRPr="009B0B40">
              <w:rPr>
                <w:b/>
              </w:rPr>
              <w:t>22</w:t>
            </w:r>
          </w:p>
        </w:tc>
        <w:tc>
          <w:tcPr>
            <w:tcW w:w="9356" w:type="dxa"/>
          </w:tcPr>
          <w:p w:rsidR="00C465A8" w:rsidRPr="009B0B40" w:rsidRDefault="00C465A8" w:rsidP="00C465A8">
            <w:pPr>
              <w:widowControl/>
            </w:pPr>
            <w:r w:rsidRPr="009B0B40">
              <w:t>Развитие быстроты реакции. Совершенствование мыслительных операций.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23</w:t>
            </w:r>
          </w:p>
        </w:tc>
        <w:tc>
          <w:tcPr>
            <w:tcW w:w="9356" w:type="dxa"/>
          </w:tcPr>
          <w:p w:rsidR="00C465A8" w:rsidRPr="009B0B40" w:rsidRDefault="00C465A8" w:rsidP="00C465A8">
            <w:pPr>
              <w:widowControl/>
            </w:pPr>
            <w:r w:rsidRPr="009B0B40">
              <w:t>Тренировка концентрации внимания. Совершенствование мыслительных операций.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24</w:t>
            </w:r>
          </w:p>
        </w:tc>
        <w:tc>
          <w:tcPr>
            <w:tcW w:w="9356" w:type="dxa"/>
          </w:tcPr>
          <w:p w:rsidR="00C465A8" w:rsidRPr="009B0B40" w:rsidRDefault="00C465A8" w:rsidP="00C465A8">
            <w:pPr>
              <w:widowControl/>
            </w:pPr>
            <w:r w:rsidRPr="009B0B40">
              <w:t>Тренировка внимания. Совершенствование мыслительных операций.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25</w:t>
            </w:r>
          </w:p>
        </w:tc>
        <w:tc>
          <w:tcPr>
            <w:tcW w:w="9356" w:type="dxa"/>
          </w:tcPr>
          <w:p w:rsidR="00C465A8" w:rsidRPr="009B0B40" w:rsidRDefault="00C465A8" w:rsidP="00C465A8">
            <w:pPr>
              <w:widowControl/>
            </w:pPr>
            <w:r w:rsidRPr="009B0B40">
              <w:t>Тренировка слуховой памяти</w:t>
            </w:r>
          </w:p>
          <w:p w:rsidR="00C465A8" w:rsidRPr="009B0B40" w:rsidRDefault="00C465A8" w:rsidP="00C465A8">
            <w:pPr>
              <w:widowControl/>
            </w:pPr>
            <w:r w:rsidRPr="009B0B40">
              <w:t>Совершенствование мыслительных операций</w:t>
            </w:r>
          </w:p>
          <w:p w:rsidR="00C465A8" w:rsidRPr="009B0B40" w:rsidRDefault="00C465A8" w:rsidP="00C465A8">
            <w:pPr>
              <w:widowControl/>
            </w:pPr>
            <w:r w:rsidRPr="009B0B40">
              <w:t>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26</w:t>
            </w:r>
          </w:p>
        </w:tc>
        <w:tc>
          <w:tcPr>
            <w:tcW w:w="9356" w:type="dxa"/>
          </w:tcPr>
          <w:p w:rsidR="00C465A8" w:rsidRPr="009B0B40" w:rsidRDefault="00C465A8" w:rsidP="00C465A8">
            <w:pPr>
              <w:widowControl/>
            </w:pPr>
            <w:r w:rsidRPr="009B0B40">
              <w:t>Тренировка зрительной памяти Совершенствование мыслительных операций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27</w:t>
            </w:r>
          </w:p>
        </w:tc>
        <w:tc>
          <w:tcPr>
            <w:tcW w:w="9356" w:type="dxa"/>
          </w:tcPr>
          <w:p w:rsidR="00C465A8" w:rsidRPr="009B0B40" w:rsidRDefault="00C465A8" w:rsidP="00C465A8">
            <w:pPr>
              <w:widowControl/>
            </w:pPr>
            <w:r w:rsidRPr="009B0B40">
              <w:t>Развитие логического мышления   Обучение поиску закономерностей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28</w:t>
            </w:r>
          </w:p>
        </w:tc>
        <w:tc>
          <w:tcPr>
            <w:tcW w:w="9356" w:type="dxa"/>
          </w:tcPr>
          <w:p w:rsidR="00C465A8" w:rsidRPr="009B0B40" w:rsidRDefault="00C465A8" w:rsidP="00C465A8">
            <w:pPr>
              <w:widowControl/>
            </w:pPr>
            <w:r w:rsidRPr="009B0B40">
              <w:t>Совершенствование воображения  Развитие наглядно-образного мышления. Ребусы. Задания по перекладыванию спичек</w:t>
            </w:r>
          </w:p>
        </w:tc>
      </w:tr>
      <w:tr w:rsidR="00C465A8" w:rsidRPr="009B0B40" w:rsidTr="00C465A8">
        <w:tc>
          <w:tcPr>
            <w:tcW w:w="1242" w:type="dxa"/>
          </w:tcPr>
          <w:p w:rsidR="00C465A8" w:rsidRPr="009B0B40" w:rsidRDefault="00C465A8" w:rsidP="00C465A8">
            <w:pPr>
              <w:widowControl/>
              <w:jc w:val="center"/>
              <w:rPr>
                <w:b/>
              </w:rPr>
            </w:pPr>
            <w:r w:rsidRPr="009B0B40">
              <w:rPr>
                <w:b/>
              </w:rPr>
              <w:t>29</w:t>
            </w:r>
          </w:p>
        </w:tc>
        <w:tc>
          <w:tcPr>
            <w:tcW w:w="9356" w:type="dxa"/>
          </w:tcPr>
          <w:p w:rsidR="00C465A8" w:rsidRPr="009B0B40" w:rsidRDefault="00C465A8" w:rsidP="00C465A8">
            <w:pPr>
              <w:widowControl/>
            </w:pPr>
            <w:r w:rsidRPr="009B0B40">
              <w:t>Развитие быстроты реакции, мышления  Совершенствование мыслительных операций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30</w:t>
            </w:r>
          </w:p>
        </w:tc>
        <w:tc>
          <w:tcPr>
            <w:tcW w:w="9356" w:type="dxa"/>
          </w:tcPr>
          <w:p w:rsidR="00C465A8" w:rsidRPr="009B0B40" w:rsidRDefault="00C465A8" w:rsidP="00C465A8">
            <w:pPr>
              <w:widowControl/>
            </w:pPr>
            <w:r w:rsidRPr="009B0B40">
              <w:t>Тренировка концентрации внимания  Совершенствование мыслительных операций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31</w:t>
            </w:r>
          </w:p>
        </w:tc>
        <w:tc>
          <w:tcPr>
            <w:tcW w:w="9356" w:type="dxa"/>
          </w:tcPr>
          <w:p w:rsidR="00C465A8" w:rsidRPr="009B0B40" w:rsidRDefault="00C465A8" w:rsidP="00C465A8">
            <w:pPr>
              <w:widowControl/>
            </w:pPr>
            <w:r w:rsidRPr="009B0B40">
              <w:t>Тренировка внимания   Совершенствование мыслительных операций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32</w:t>
            </w:r>
          </w:p>
        </w:tc>
        <w:tc>
          <w:tcPr>
            <w:tcW w:w="9356" w:type="dxa"/>
          </w:tcPr>
          <w:p w:rsidR="00C465A8" w:rsidRPr="009B0B40" w:rsidRDefault="00C465A8" w:rsidP="00C465A8">
            <w:pPr>
              <w:widowControl/>
            </w:pPr>
            <w:r w:rsidRPr="009B0B40">
              <w:t>Тренировка слуховой памяти  Совершенствование мыслительных операций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33</w:t>
            </w:r>
          </w:p>
        </w:tc>
        <w:tc>
          <w:tcPr>
            <w:tcW w:w="9356" w:type="dxa"/>
          </w:tcPr>
          <w:p w:rsidR="00C465A8" w:rsidRPr="009B0B40" w:rsidRDefault="00C465A8" w:rsidP="00C465A8">
            <w:pPr>
              <w:widowControl/>
            </w:pPr>
            <w:r w:rsidRPr="009B0B40">
              <w:t>Тренировка зрительной памяти Совершенствование мыслительных операций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34</w:t>
            </w:r>
          </w:p>
        </w:tc>
        <w:tc>
          <w:tcPr>
            <w:tcW w:w="9356" w:type="dxa"/>
          </w:tcPr>
          <w:p w:rsidR="00C465A8" w:rsidRPr="009B0B40" w:rsidRDefault="00C465A8" w:rsidP="00C465A8">
            <w:pPr>
              <w:widowControl/>
            </w:pPr>
            <w:r w:rsidRPr="009B0B40">
              <w:t>Развитие логического мышления  Обучение поиску закономерностей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35</w:t>
            </w:r>
          </w:p>
        </w:tc>
        <w:tc>
          <w:tcPr>
            <w:tcW w:w="9356" w:type="dxa"/>
          </w:tcPr>
          <w:p w:rsidR="00C465A8" w:rsidRPr="009B0B40" w:rsidRDefault="00C465A8" w:rsidP="00C465A8">
            <w:pPr>
              <w:widowControl/>
            </w:pPr>
            <w:r w:rsidRPr="009B0B40">
              <w:t>Выявление уровня развития внимания, восприятия, воображения, памяти и мышления на конец учебного года</w:t>
            </w:r>
          </w:p>
        </w:tc>
      </w:tr>
    </w:tbl>
    <w:p w:rsidR="00C465A8" w:rsidRPr="009B0B40" w:rsidRDefault="00C465A8" w:rsidP="00C465A8">
      <w:pPr>
        <w:widowControl/>
      </w:pPr>
    </w:p>
    <w:p w:rsidR="00C465A8" w:rsidRPr="009B0B40" w:rsidRDefault="00C465A8" w:rsidP="00C465A8">
      <w:pPr>
        <w:widowControl/>
        <w:jc w:val="center"/>
        <w:rPr>
          <w:b/>
        </w:rPr>
      </w:pPr>
      <w:r w:rsidRPr="009B0B40">
        <w:rPr>
          <w:b/>
        </w:rPr>
        <w:t>4 класс</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9356"/>
      </w:tblGrid>
      <w:tr w:rsidR="00C465A8" w:rsidRPr="009B0B40" w:rsidTr="00C465A8">
        <w:trPr>
          <w:trHeight w:val="513"/>
        </w:trPr>
        <w:tc>
          <w:tcPr>
            <w:tcW w:w="1242" w:type="dxa"/>
          </w:tcPr>
          <w:p w:rsidR="00C465A8" w:rsidRPr="009B0B40" w:rsidRDefault="00C465A8" w:rsidP="00C465A8">
            <w:pPr>
              <w:widowControl/>
              <w:jc w:val="center"/>
              <w:rPr>
                <w:b/>
                <w:i/>
              </w:rPr>
            </w:pPr>
            <w:r w:rsidRPr="009B0B40">
              <w:rPr>
                <w:b/>
                <w:i/>
              </w:rPr>
              <w:t xml:space="preserve">№ </w:t>
            </w:r>
          </w:p>
        </w:tc>
        <w:tc>
          <w:tcPr>
            <w:tcW w:w="9356" w:type="dxa"/>
          </w:tcPr>
          <w:p w:rsidR="00C465A8" w:rsidRPr="009B0B40" w:rsidRDefault="00C465A8" w:rsidP="00C465A8">
            <w:pPr>
              <w:widowControl/>
              <w:jc w:val="center"/>
              <w:rPr>
                <w:b/>
                <w:i/>
              </w:rPr>
            </w:pPr>
            <w:r w:rsidRPr="009B0B40">
              <w:rPr>
                <w:b/>
                <w:i/>
              </w:rPr>
              <w:t>Развиваемые способности</w:t>
            </w:r>
          </w:p>
        </w:tc>
      </w:tr>
      <w:tr w:rsidR="00C465A8" w:rsidRPr="009B0B40" w:rsidTr="00C465A8">
        <w:tc>
          <w:tcPr>
            <w:tcW w:w="1242" w:type="dxa"/>
          </w:tcPr>
          <w:p w:rsidR="00C465A8" w:rsidRPr="009B0B40" w:rsidRDefault="00C465A8" w:rsidP="00C465A8">
            <w:pPr>
              <w:widowControl/>
              <w:jc w:val="center"/>
            </w:pPr>
            <w:r w:rsidRPr="009B0B40">
              <w:t>1</w:t>
            </w:r>
          </w:p>
        </w:tc>
        <w:tc>
          <w:tcPr>
            <w:tcW w:w="9356" w:type="dxa"/>
          </w:tcPr>
          <w:p w:rsidR="00C465A8" w:rsidRPr="009B0B40" w:rsidRDefault="00C465A8" w:rsidP="00C465A8">
            <w:pPr>
              <w:widowControl/>
            </w:pPr>
            <w:r w:rsidRPr="009B0B40">
              <w:t>Выявление уровня развития внимания, восприятия, воображения, памяти и мышления.</w:t>
            </w:r>
          </w:p>
        </w:tc>
      </w:tr>
      <w:tr w:rsidR="00C465A8" w:rsidRPr="009B0B40" w:rsidTr="00C465A8">
        <w:tc>
          <w:tcPr>
            <w:tcW w:w="1242" w:type="dxa"/>
          </w:tcPr>
          <w:p w:rsidR="00C465A8" w:rsidRPr="009B0B40" w:rsidRDefault="00C465A8" w:rsidP="00C465A8">
            <w:pPr>
              <w:widowControl/>
              <w:jc w:val="center"/>
            </w:pPr>
            <w:r w:rsidRPr="009B0B40">
              <w:t>2</w:t>
            </w:r>
          </w:p>
        </w:tc>
        <w:tc>
          <w:tcPr>
            <w:tcW w:w="9356" w:type="dxa"/>
          </w:tcPr>
          <w:p w:rsidR="00C465A8" w:rsidRPr="009B0B40" w:rsidRDefault="00C465A8" w:rsidP="00C465A8">
            <w:pPr>
              <w:widowControl/>
            </w:pPr>
            <w:r w:rsidRPr="009B0B40">
              <w:t>Развитие концентрации внимания. Совершенствование мыслительных операций. Развитие ум</w:t>
            </w:r>
            <w:r w:rsidRPr="009B0B40">
              <w:t>е</w:t>
            </w:r>
            <w:r w:rsidRPr="009B0B40">
              <w:t>ния решать нестандартные задачи</w:t>
            </w:r>
          </w:p>
        </w:tc>
      </w:tr>
      <w:tr w:rsidR="00C465A8" w:rsidRPr="009B0B40" w:rsidTr="00C465A8">
        <w:tc>
          <w:tcPr>
            <w:tcW w:w="1242" w:type="dxa"/>
          </w:tcPr>
          <w:p w:rsidR="00C465A8" w:rsidRPr="009B0B40" w:rsidRDefault="00C465A8" w:rsidP="00C465A8">
            <w:pPr>
              <w:widowControl/>
              <w:jc w:val="center"/>
            </w:pPr>
            <w:r w:rsidRPr="009B0B40">
              <w:lastRenderedPageBreak/>
              <w:t>3</w:t>
            </w:r>
          </w:p>
        </w:tc>
        <w:tc>
          <w:tcPr>
            <w:tcW w:w="9356" w:type="dxa"/>
          </w:tcPr>
          <w:p w:rsidR="00C465A8" w:rsidRPr="009B0B40" w:rsidRDefault="00C465A8" w:rsidP="00C465A8">
            <w:pPr>
              <w:widowControl/>
            </w:pPr>
            <w:r w:rsidRPr="009B0B40">
              <w:t>Тренировка внимания. Совершенствование мыслительных операций.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pPr>
            <w:r w:rsidRPr="009B0B40">
              <w:t>4</w:t>
            </w:r>
          </w:p>
        </w:tc>
        <w:tc>
          <w:tcPr>
            <w:tcW w:w="9356" w:type="dxa"/>
          </w:tcPr>
          <w:p w:rsidR="00C465A8" w:rsidRPr="009B0B40" w:rsidRDefault="00C465A8" w:rsidP="00C465A8">
            <w:pPr>
              <w:widowControl/>
            </w:pPr>
            <w:r w:rsidRPr="009B0B40">
              <w:t>Тренировка слуховой памяти  Совершенствование мыслительных операций.  Развитие умения решать нестандартные задачи</w:t>
            </w:r>
          </w:p>
        </w:tc>
      </w:tr>
      <w:tr w:rsidR="00C465A8" w:rsidRPr="009B0B40" w:rsidTr="00C465A8">
        <w:trPr>
          <w:trHeight w:val="669"/>
        </w:trPr>
        <w:tc>
          <w:tcPr>
            <w:tcW w:w="1242" w:type="dxa"/>
          </w:tcPr>
          <w:p w:rsidR="00C465A8" w:rsidRPr="009B0B40" w:rsidRDefault="00C465A8" w:rsidP="00C465A8">
            <w:pPr>
              <w:widowControl/>
              <w:jc w:val="center"/>
              <w:rPr>
                <w:b/>
              </w:rPr>
            </w:pPr>
            <w:r w:rsidRPr="009B0B40">
              <w:rPr>
                <w:b/>
              </w:rPr>
              <w:t>5</w:t>
            </w:r>
          </w:p>
        </w:tc>
        <w:tc>
          <w:tcPr>
            <w:tcW w:w="9356" w:type="dxa"/>
          </w:tcPr>
          <w:p w:rsidR="00C465A8" w:rsidRPr="009B0B40" w:rsidRDefault="00C465A8" w:rsidP="00C465A8">
            <w:pPr>
              <w:widowControl/>
            </w:pPr>
            <w:r w:rsidRPr="009B0B40">
              <w:t>Тренировка зрительной памяти. Совершенствование мыслительных операций. Разв</w:t>
            </w:r>
            <w:r w:rsidRPr="009B0B40">
              <w:t>и</w:t>
            </w:r>
            <w:r w:rsidRPr="009B0B40">
              <w:t>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6</w:t>
            </w:r>
          </w:p>
        </w:tc>
        <w:tc>
          <w:tcPr>
            <w:tcW w:w="9356" w:type="dxa"/>
          </w:tcPr>
          <w:p w:rsidR="00C465A8" w:rsidRPr="009B0B40" w:rsidRDefault="00C465A8" w:rsidP="00C465A8">
            <w:pPr>
              <w:widowControl/>
            </w:pPr>
            <w:r w:rsidRPr="009B0B40">
              <w:t>Развитие логического мышления. Обучение поиску закономерностей.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7</w:t>
            </w:r>
          </w:p>
        </w:tc>
        <w:tc>
          <w:tcPr>
            <w:tcW w:w="9356" w:type="dxa"/>
          </w:tcPr>
          <w:p w:rsidR="00C465A8" w:rsidRPr="009B0B40" w:rsidRDefault="00C465A8" w:rsidP="00C465A8">
            <w:pPr>
              <w:widowControl/>
            </w:pPr>
            <w:r w:rsidRPr="009B0B40">
              <w:t>Совершенствование воображения. Развитие наглядно-образного мышления. Ребусы. Задание по перекладыванию спичек.</w:t>
            </w:r>
          </w:p>
        </w:tc>
      </w:tr>
      <w:tr w:rsidR="00C465A8" w:rsidRPr="009B0B40" w:rsidTr="00C465A8">
        <w:tc>
          <w:tcPr>
            <w:tcW w:w="1242" w:type="dxa"/>
          </w:tcPr>
          <w:p w:rsidR="00C465A8" w:rsidRPr="009B0B40" w:rsidRDefault="00C465A8" w:rsidP="00C465A8">
            <w:pPr>
              <w:widowControl/>
              <w:jc w:val="center"/>
              <w:rPr>
                <w:b/>
              </w:rPr>
            </w:pPr>
            <w:r w:rsidRPr="009B0B40">
              <w:rPr>
                <w:b/>
              </w:rPr>
              <w:t>8</w:t>
            </w:r>
          </w:p>
        </w:tc>
        <w:tc>
          <w:tcPr>
            <w:tcW w:w="9356" w:type="dxa"/>
          </w:tcPr>
          <w:p w:rsidR="00C465A8" w:rsidRPr="009B0B40" w:rsidRDefault="00C465A8" w:rsidP="00C465A8">
            <w:pPr>
              <w:widowControl/>
            </w:pPr>
            <w:r w:rsidRPr="009B0B40">
              <w:t>Развитие быстроты реакции. Совершенствование мыслительных операций.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9</w:t>
            </w:r>
          </w:p>
        </w:tc>
        <w:tc>
          <w:tcPr>
            <w:tcW w:w="9356" w:type="dxa"/>
          </w:tcPr>
          <w:p w:rsidR="00C465A8" w:rsidRPr="009B0B40" w:rsidRDefault="00C465A8" w:rsidP="00C465A8">
            <w:pPr>
              <w:widowControl/>
            </w:pPr>
            <w:r w:rsidRPr="009B0B40">
              <w:t>Развитие концентрации внимания. Совершенствование мыслительных операций. Развитие ум</w:t>
            </w:r>
            <w:r w:rsidRPr="009B0B40">
              <w:t>е</w:t>
            </w:r>
            <w:r w:rsidRPr="009B0B40">
              <w:t>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10</w:t>
            </w:r>
          </w:p>
        </w:tc>
        <w:tc>
          <w:tcPr>
            <w:tcW w:w="9356" w:type="dxa"/>
          </w:tcPr>
          <w:p w:rsidR="00C465A8" w:rsidRPr="009B0B40" w:rsidRDefault="00C465A8" w:rsidP="00C465A8">
            <w:pPr>
              <w:widowControl/>
            </w:pPr>
            <w:r w:rsidRPr="009B0B40">
              <w:t>Тренировка внимания. Совершенствование мыслительных операций.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11</w:t>
            </w:r>
          </w:p>
        </w:tc>
        <w:tc>
          <w:tcPr>
            <w:tcW w:w="9356" w:type="dxa"/>
          </w:tcPr>
          <w:p w:rsidR="00C465A8" w:rsidRPr="009B0B40" w:rsidRDefault="00C465A8" w:rsidP="00C465A8">
            <w:pPr>
              <w:widowControl/>
            </w:pPr>
            <w:r w:rsidRPr="009B0B40">
              <w:t>Тренировка слуховой памяти. Совершенствование мыслительных операций.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12</w:t>
            </w:r>
          </w:p>
        </w:tc>
        <w:tc>
          <w:tcPr>
            <w:tcW w:w="9356" w:type="dxa"/>
          </w:tcPr>
          <w:p w:rsidR="00C465A8" w:rsidRPr="009B0B40" w:rsidRDefault="00C465A8" w:rsidP="00C465A8">
            <w:pPr>
              <w:widowControl/>
            </w:pPr>
            <w:r w:rsidRPr="009B0B40">
              <w:t>Тренировка зрительной памяти. Совершенствование мыслительных операций. Разв</w:t>
            </w:r>
            <w:r w:rsidRPr="009B0B40">
              <w:t>и</w:t>
            </w:r>
            <w:r w:rsidRPr="009B0B40">
              <w:t>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13</w:t>
            </w:r>
          </w:p>
        </w:tc>
        <w:tc>
          <w:tcPr>
            <w:tcW w:w="9356" w:type="dxa"/>
          </w:tcPr>
          <w:p w:rsidR="00C465A8" w:rsidRPr="009B0B40" w:rsidRDefault="00C465A8" w:rsidP="00C465A8">
            <w:pPr>
              <w:widowControl/>
            </w:pPr>
            <w:r w:rsidRPr="009B0B40">
              <w:t>Развитие логического мышления. Обучение поиску закономерностей.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14</w:t>
            </w:r>
          </w:p>
        </w:tc>
        <w:tc>
          <w:tcPr>
            <w:tcW w:w="9356" w:type="dxa"/>
          </w:tcPr>
          <w:p w:rsidR="00C465A8" w:rsidRPr="009B0B40" w:rsidRDefault="00C465A8" w:rsidP="00C465A8">
            <w:pPr>
              <w:widowControl/>
            </w:pPr>
            <w:r w:rsidRPr="009B0B40">
              <w:t>Совершенствование воображения. Развитие наглядно-образного мышления. Ребусы. Задание по перекладыванию спичек.</w:t>
            </w:r>
          </w:p>
        </w:tc>
      </w:tr>
      <w:tr w:rsidR="00C465A8" w:rsidRPr="009B0B40" w:rsidTr="00C465A8">
        <w:tc>
          <w:tcPr>
            <w:tcW w:w="1242" w:type="dxa"/>
          </w:tcPr>
          <w:p w:rsidR="00C465A8" w:rsidRPr="009B0B40" w:rsidRDefault="00C465A8" w:rsidP="00C465A8">
            <w:pPr>
              <w:widowControl/>
              <w:jc w:val="center"/>
              <w:rPr>
                <w:b/>
              </w:rPr>
            </w:pPr>
            <w:r w:rsidRPr="009B0B40">
              <w:rPr>
                <w:b/>
              </w:rPr>
              <w:t>15</w:t>
            </w:r>
          </w:p>
        </w:tc>
        <w:tc>
          <w:tcPr>
            <w:tcW w:w="9356" w:type="dxa"/>
          </w:tcPr>
          <w:p w:rsidR="00C465A8" w:rsidRPr="009B0B40" w:rsidRDefault="00C465A8" w:rsidP="00C465A8">
            <w:pPr>
              <w:widowControl/>
            </w:pPr>
            <w:r w:rsidRPr="009B0B40">
              <w:t>Развитие быстроты реакции. Совершенствование мыслительных операций.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16</w:t>
            </w:r>
          </w:p>
        </w:tc>
        <w:tc>
          <w:tcPr>
            <w:tcW w:w="9356" w:type="dxa"/>
          </w:tcPr>
          <w:p w:rsidR="00C465A8" w:rsidRPr="009B0B40" w:rsidRDefault="00C465A8" w:rsidP="00C465A8">
            <w:pPr>
              <w:widowControl/>
            </w:pPr>
            <w:r w:rsidRPr="009B0B40">
              <w:t>Развитие концентрации внимания. Совершенствование мыслительных операций. Развитие ум</w:t>
            </w:r>
            <w:r w:rsidRPr="009B0B40">
              <w:t>е</w:t>
            </w:r>
            <w:r w:rsidRPr="009B0B40">
              <w:t>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17</w:t>
            </w:r>
          </w:p>
        </w:tc>
        <w:tc>
          <w:tcPr>
            <w:tcW w:w="9356" w:type="dxa"/>
          </w:tcPr>
          <w:p w:rsidR="00C465A8" w:rsidRPr="009B0B40" w:rsidRDefault="00C465A8" w:rsidP="00C465A8">
            <w:pPr>
              <w:widowControl/>
            </w:pPr>
            <w:r w:rsidRPr="009B0B40">
              <w:t>Тренировка внимания. Совершенствование мыслительных операций.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18</w:t>
            </w:r>
          </w:p>
        </w:tc>
        <w:tc>
          <w:tcPr>
            <w:tcW w:w="9356" w:type="dxa"/>
          </w:tcPr>
          <w:p w:rsidR="00C465A8" w:rsidRPr="009B0B40" w:rsidRDefault="00C465A8" w:rsidP="00C465A8">
            <w:pPr>
              <w:widowControl/>
            </w:pPr>
            <w:r w:rsidRPr="009B0B40">
              <w:t>Тренировка слуховой памяти. Совершенствование мыслительных операций.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19</w:t>
            </w:r>
          </w:p>
        </w:tc>
        <w:tc>
          <w:tcPr>
            <w:tcW w:w="9356" w:type="dxa"/>
          </w:tcPr>
          <w:p w:rsidR="00C465A8" w:rsidRPr="009B0B40" w:rsidRDefault="00C465A8" w:rsidP="00C465A8">
            <w:pPr>
              <w:widowControl/>
            </w:pPr>
            <w:r w:rsidRPr="009B0B40">
              <w:t>Тренировка зрительной памяти. Совершенствование мыслительных операций. Разв</w:t>
            </w:r>
            <w:r w:rsidRPr="009B0B40">
              <w:t>и</w:t>
            </w:r>
            <w:r w:rsidRPr="009B0B40">
              <w:t>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20</w:t>
            </w:r>
          </w:p>
        </w:tc>
        <w:tc>
          <w:tcPr>
            <w:tcW w:w="9356" w:type="dxa"/>
          </w:tcPr>
          <w:p w:rsidR="00C465A8" w:rsidRPr="009B0B40" w:rsidRDefault="00C465A8" w:rsidP="00C465A8">
            <w:pPr>
              <w:widowControl/>
            </w:pPr>
            <w:r w:rsidRPr="009B0B40">
              <w:t>Развитие логического мышления. Обучение поиску закономерностей.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21</w:t>
            </w:r>
          </w:p>
        </w:tc>
        <w:tc>
          <w:tcPr>
            <w:tcW w:w="9356" w:type="dxa"/>
          </w:tcPr>
          <w:p w:rsidR="00C465A8" w:rsidRPr="009B0B40" w:rsidRDefault="00C465A8" w:rsidP="00C465A8">
            <w:pPr>
              <w:widowControl/>
            </w:pPr>
            <w:r w:rsidRPr="009B0B40">
              <w:t>Совершенствование воображения. Развитие наглядно-образного мышления. Ребусы. Задание по перекладыванию спичек.</w:t>
            </w:r>
          </w:p>
        </w:tc>
      </w:tr>
      <w:tr w:rsidR="00C465A8" w:rsidRPr="009B0B40" w:rsidTr="00C465A8">
        <w:tc>
          <w:tcPr>
            <w:tcW w:w="1242" w:type="dxa"/>
          </w:tcPr>
          <w:p w:rsidR="00C465A8" w:rsidRPr="009B0B40" w:rsidRDefault="00C465A8" w:rsidP="00C465A8">
            <w:pPr>
              <w:widowControl/>
              <w:jc w:val="center"/>
              <w:rPr>
                <w:b/>
              </w:rPr>
            </w:pPr>
            <w:r w:rsidRPr="009B0B40">
              <w:rPr>
                <w:b/>
              </w:rPr>
              <w:t>22</w:t>
            </w:r>
          </w:p>
        </w:tc>
        <w:tc>
          <w:tcPr>
            <w:tcW w:w="9356" w:type="dxa"/>
          </w:tcPr>
          <w:p w:rsidR="00C465A8" w:rsidRPr="009B0B40" w:rsidRDefault="00C465A8" w:rsidP="00C465A8">
            <w:pPr>
              <w:widowControl/>
            </w:pPr>
            <w:r w:rsidRPr="009B0B40">
              <w:t>Развитие быстроты реакции. Совершенствование мыслительных операций.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23</w:t>
            </w:r>
          </w:p>
        </w:tc>
        <w:tc>
          <w:tcPr>
            <w:tcW w:w="9356" w:type="dxa"/>
          </w:tcPr>
          <w:p w:rsidR="00C465A8" w:rsidRPr="009B0B40" w:rsidRDefault="00C465A8" w:rsidP="00C465A8">
            <w:pPr>
              <w:widowControl/>
            </w:pPr>
            <w:r w:rsidRPr="009B0B40">
              <w:t>Тренировка концентрации внимания. Совершенствование мыслительных операций.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24</w:t>
            </w:r>
          </w:p>
        </w:tc>
        <w:tc>
          <w:tcPr>
            <w:tcW w:w="9356" w:type="dxa"/>
          </w:tcPr>
          <w:p w:rsidR="00C465A8" w:rsidRPr="009B0B40" w:rsidRDefault="00C465A8" w:rsidP="00C465A8">
            <w:pPr>
              <w:widowControl/>
            </w:pPr>
            <w:r w:rsidRPr="009B0B40">
              <w:t>Тренировка внимания. Совершенствование мыслительных операций.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25</w:t>
            </w:r>
          </w:p>
        </w:tc>
        <w:tc>
          <w:tcPr>
            <w:tcW w:w="9356" w:type="dxa"/>
          </w:tcPr>
          <w:p w:rsidR="00C465A8" w:rsidRPr="009B0B40" w:rsidRDefault="00C465A8" w:rsidP="00C465A8">
            <w:pPr>
              <w:widowControl/>
            </w:pPr>
            <w:r w:rsidRPr="009B0B40">
              <w:t>Тренировка слуховой памяти Совершенствование мыслительных операций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26</w:t>
            </w:r>
          </w:p>
        </w:tc>
        <w:tc>
          <w:tcPr>
            <w:tcW w:w="9356" w:type="dxa"/>
          </w:tcPr>
          <w:p w:rsidR="00C465A8" w:rsidRPr="009B0B40" w:rsidRDefault="00C465A8" w:rsidP="00C465A8">
            <w:pPr>
              <w:widowControl/>
            </w:pPr>
            <w:r w:rsidRPr="009B0B40">
              <w:t>Тренировка зрительной памяти Совершенствование мыслительных операций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27</w:t>
            </w:r>
          </w:p>
        </w:tc>
        <w:tc>
          <w:tcPr>
            <w:tcW w:w="9356" w:type="dxa"/>
          </w:tcPr>
          <w:p w:rsidR="00C465A8" w:rsidRPr="009B0B40" w:rsidRDefault="00C465A8" w:rsidP="00C465A8">
            <w:pPr>
              <w:widowControl/>
            </w:pPr>
            <w:r w:rsidRPr="009B0B40">
              <w:t>Развитие логического мышления Обучение поиску закономерностей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28</w:t>
            </w:r>
          </w:p>
        </w:tc>
        <w:tc>
          <w:tcPr>
            <w:tcW w:w="9356" w:type="dxa"/>
          </w:tcPr>
          <w:p w:rsidR="00C465A8" w:rsidRPr="009B0B40" w:rsidRDefault="00C465A8" w:rsidP="00C465A8">
            <w:pPr>
              <w:widowControl/>
            </w:pPr>
            <w:r w:rsidRPr="009B0B40">
              <w:t>Совершенствование воображения Развитие наглядно-образного мышления. Ребусы. Задания по перекладыванию спичек</w:t>
            </w:r>
          </w:p>
        </w:tc>
      </w:tr>
      <w:tr w:rsidR="00C465A8" w:rsidRPr="009B0B40" w:rsidTr="00C465A8">
        <w:tc>
          <w:tcPr>
            <w:tcW w:w="1242" w:type="dxa"/>
          </w:tcPr>
          <w:p w:rsidR="00C465A8" w:rsidRPr="009B0B40" w:rsidRDefault="00C465A8" w:rsidP="00C465A8">
            <w:pPr>
              <w:widowControl/>
              <w:jc w:val="center"/>
              <w:rPr>
                <w:b/>
              </w:rPr>
            </w:pPr>
            <w:r w:rsidRPr="009B0B40">
              <w:rPr>
                <w:b/>
              </w:rPr>
              <w:t>29</w:t>
            </w:r>
          </w:p>
        </w:tc>
        <w:tc>
          <w:tcPr>
            <w:tcW w:w="9356" w:type="dxa"/>
          </w:tcPr>
          <w:p w:rsidR="00C465A8" w:rsidRPr="009B0B40" w:rsidRDefault="00C465A8" w:rsidP="00C465A8">
            <w:pPr>
              <w:widowControl/>
            </w:pPr>
            <w:r w:rsidRPr="009B0B40">
              <w:t>Развитие быстроты реакции, мышления Совершенствование мыслительных операций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30</w:t>
            </w:r>
          </w:p>
        </w:tc>
        <w:tc>
          <w:tcPr>
            <w:tcW w:w="9356" w:type="dxa"/>
          </w:tcPr>
          <w:p w:rsidR="00C465A8" w:rsidRPr="009B0B40" w:rsidRDefault="00C465A8" w:rsidP="00C465A8">
            <w:pPr>
              <w:widowControl/>
            </w:pPr>
            <w:r w:rsidRPr="009B0B40">
              <w:t>Тренировка концентрации внимания  Совершенствование мыслительных операций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lastRenderedPageBreak/>
              <w:t>31</w:t>
            </w:r>
          </w:p>
        </w:tc>
        <w:tc>
          <w:tcPr>
            <w:tcW w:w="9356" w:type="dxa"/>
          </w:tcPr>
          <w:p w:rsidR="00C465A8" w:rsidRPr="009B0B40" w:rsidRDefault="00C465A8" w:rsidP="00C465A8">
            <w:pPr>
              <w:widowControl/>
            </w:pPr>
            <w:r w:rsidRPr="009B0B40">
              <w:t>Тренировка внимания  Совершенствование мыслительных операций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32</w:t>
            </w:r>
          </w:p>
        </w:tc>
        <w:tc>
          <w:tcPr>
            <w:tcW w:w="9356" w:type="dxa"/>
          </w:tcPr>
          <w:p w:rsidR="00C465A8" w:rsidRPr="009B0B40" w:rsidRDefault="00C465A8" w:rsidP="00C465A8">
            <w:pPr>
              <w:widowControl/>
            </w:pPr>
            <w:r w:rsidRPr="009B0B40">
              <w:t>Тренировка слуховой памяти   Совершенствование мыслительных операций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33</w:t>
            </w:r>
          </w:p>
        </w:tc>
        <w:tc>
          <w:tcPr>
            <w:tcW w:w="9356" w:type="dxa"/>
          </w:tcPr>
          <w:p w:rsidR="00C465A8" w:rsidRPr="009B0B40" w:rsidRDefault="00C465A8" w:rsidP="00C465A8">
            <w:pPr>
              <w:widowControl/>
            </w:pPr>
            <w:r w:rsidRPr="009B0B40">
              <w:t>Тренировка зрительной памяти   Совершенствование мыслительных операций  Разв</w:t>
            </w:r>
            <w:r w:rsidRPr="009B0B40">
              <w:t>и</w:t>
            </w:r>
            <w:r w:rsidRPr="009B0B40">
              <w:t>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34</w:t>
            </w:r>
          </w:p>
        </w:tc>
        <w:tc>
          <w:tcPr>
            <w:tcW w:w="9356" w:type="dxa"/>
          </w:tcPr>
          <w:p w:rsidR="00C465A8" w:rsidRPr="009B0B40" w:rsidRDefault="00C465A8" w:rsidP="00C465A8">
            <w:pPr>
              <w:widowControl/>
            </w:pPr>
            <w:r w:rsidRPr="009B0B40">
              <w:t>Развитие логического мышления  Обучение поиску закономерностей  Развитие умения решать нестандартные задачи</w:t>
            </w:r>
          </w:p>
        </w:tc>
      </w:tr>
      <w:tr w:rsidR="00C465A8" w:rsidRPr="009B0B40" w:rsidTr="00C465A8">
        <w:tc>
          <w:tcPr>
            <w:tcW w:w="1242" w:type="dxa"/>
          </w:tcPr>
          <w:p w:rsidR="00C465A8" w:rsidRPr="009B0B40" w:rsidRDefault="00C465A8" w:rsidP="00C465A8">
            <w:pPr>
              <w:widowControl/>
              <w:jc w:val="center"/>
              <w:rPr>
                <w:b/>
              </w:rPr>
            </w:pPr>
            <w:r w:rsidRPr="009B0B40">
              <w:rPr>
                <w:b/>
              </w:rPr>
              <w:t>35</w:t>
            </w:r>
          </w:p>
        </w:tc>
        <w:tc>
          <w:tcPr>
            <w:tcW w:w="9356" w:type="dxa"/>
          </w:tcPr>
          <w:p w:rsidR="00C465A8" w:rsidRPr="009B0B40" w:rsidRDefault="00C465A8" w:rsidP="00C465A8">
            <w:pPr>
              <w:widowControl/>
            </w:pPr>
            <w:r w:rsidRPr="009B0B40">
              <w:t>Выявление уровня развития внимания, восприятия, воображения, памяти и мышления на конец учебного года</w:t>
            </w:r>
          </w:p>
        </w:tc>
      </w:tr>
      <w:tr w:rsidR="00C465A8" w:rsidRPr="009B0B40" w:rsidTr="00C465A8">
        <w:tc>
          <w:tcPr>
            <w:tcW w:w="1242" w:type="dxa"/>
          </w:tcPr>
          <w:p w:rsidR="00C465A8" w:rsidRPr="009B0B40" w:rsidRDefault="00C465A8" w:rsidP="00C465A8">
            <w:pPr>
              <w:widowControl/>
              <w:jc w:val="center"/>
              <w:rPr>
                <w:b/>
              </w:rPr>
            </w:pPr>
          </w:p>
        </w:tc>
        <w:tc>
          <w:tcPr>
            <w:tcW w:w="9356" w:type="dxa"/>
          </w:tcPr>
          <w:p w:rsidR="00C465A8" w:rsidRPr="009B0B40" w:rsidRDefault="00C465A8" w:rsidP="00C465A8">
            <w:pPr>
              <w:widowControl/>
            </w:pPr>
          </w:p>
        </w:tc>
      </w:tr>
    </w:tbl>
    <w:p w:rsidR="00C465A8" w:rsidRPr="009B0B40" w:rsidRDefault="00C465A8" w:rsidP="00C465A8">
      <w:pPr>
        <w:tabs>
          <w:tab w:val="left" w:leader="dot" w:pos="624"/>
        </w:tabs>
        <w:suppressAutoHyphens/>
        <w:autoSpaceDE w:val="0"/>
        <w:ind w:firstLine="709"/>
        <w:jc w:val="both"/>
        <w:rPr>
          <w:rFonts w:ascii="Arial" w:eastAsia="Lucida Sans Unicode" w:hAnsi="Arial" w:cs="Tahoma"/>
          <w:b/>
          <w:bCs/>
          <w:color w:val="000000"/>
          <w:kern w:val="1"/>
          <w:sz w:val="24"/>
          <w:szCs w:val="24"/>
          <w:lang w:eastAsia="zh-CN" w:bidi="hi-IN"/>
        </w:rPr>
      </w:pPr>
    </w:p>
    <w:p w:rsidR="00C465A8" w:rsidRPr="009B0B40" w:rsidRDefault="00C465A8" w:rsidP="00C465A8">
      <w:pPr>
        <w:widowControl/>
        <w:shd w:val="clear" w:color="auto" w:fill="FFFFFF"/>
        <w:ind w:firstLine="709"/>
        <w:jc w:val="both"/>
        <w:rPr>
          <w:sz w:val="24"/>
          <w:szCs w:val="24"/>
          <w:shd w:val="clear" w:color="auto" w:fill="FFFFFF"/>
          <w:lang w:eastAsia="ru-RU"/>
        </w:rPr>
      </w:pPr>
      <w:r w:rsidRPr="009B0B40">
        <w:rPr>
          <w:sz w:val="24"/>
          <w:szCs w:val="24"/>
          <w:shd w:val="clear" w:color="auto" w:fill="FFFFFF"/>
          <w:lang w:eastAsia="ru-RU"/>
        </w:rPr>
        <w:t>Полное изложение рабочих программ курсов внеурочной деятельности, предусмотренных к изучению на уровне начального общего образования, в соответствии со структурой, установленной в Стандарте, прив</w:t>
      </w:r>
      <w:r w:rsidRPr="009B0B40">
        <w:rPr>
          <w:sz w:val="24"/>
          <w:szCs w:val="24"/>
          <w:shd w:val="clear" w:color="auto" w:fill="FFFFFF"/>
          <w:lang w:eastAsia="ru-RU"/>
        </w:rPr>
        <w:t>е</w:t>
      </w:r>
      <w:r w:rsidRPr="009B0B40">
        <w:rPr>
          <w:sz w:val="24"/>
          <w:szCs w:val="24"/>
          <w:shd w:val="clear" w:color="auto" w:fill="FFFFFF"/>
          <w:lang w:eastAsia="ru-RU"/>
        </w:rPr>
        <w:t>дено в Приложении к данной основной образовательной программе</w:t>
      </w:r>
    </w:p>
    <w:p w:rsidR="00C465A8" w:rsidRDefault="00C465A8" w:rsidP="002D52C9">
      <w:pPr>
        <w:autoSpaceDE w:val="0"/>
        <w:autoSpaceDN w:val="0"/>
      </w:pPr>
    </w:p>
    <w:p w:rsidR="00C037E6" w:rsidRDefault="00C037E6" w:rsidP="002D52C9">
      <w:pPr>
        <w:autoSpaceDE w:val="0"/>
        <w:autoSpaceDN w:val="0"/>
      </w:pPr>
    </w:p>
    <w:p w:rsidR="00C037E6" w:rsidRPr="009B0B40" w:rsidRDefault="00C037E6" w:rsidP="00C037E6">
      <w:pPr>
        <w:autoSpaceDE w:val="0"/>
        <w:autoSpaceDN w:val="0"/>
        <w:spacing w:line="274" w:lineRule="exact"/>
        <w:rPr>
          <w:b/>
          <w:sz w:val="24"/>
          <w:szCs w:val="24"/>
        </w:rPr>
      </w:pPr>
      <w:r>
        <w:rPr>
          <w:b/>
          <w:bCs/>
          <w:sz w:val="24"/>
          <w:szCs w:val="24"/>
        </w:rPr>
        <w:t>2.2.</w:t>
      </w:r>
      <w:r w:rsidRPr="00B84BBA">
        <w:rPr>
          <w:b/>
          <w:bCs/>
          <w:sz w:val="24"/>
          <w:szCs w:val="24"/>
        </w:rPr>
        <w:t>ПРОГРАММА</w:t>
      </w:r>
      <w:r w:rsidRPr="00B84BBA">
        <w:rPr>
          <w:b/>
          <w:bCs/>
          <w:spacing w:val="-5"/>
          <w:sz w:val="24"/>
          <w:szCs w:val="24"/>
        </w:rPr>
        <w:t xml:space="preserve"> </w:t>
      </w:r>
      <w:r w:rsidRPr="00B84BBA">
        <w:rPr>
          <w:b/>
          <w:bCs/>
          <w:sz w:val="24"/>
          <w:szCs w:val="24"/>
        </w:rPr>
        <w:t>ФОРМИРОВАНИЯ</w:t>
      </w:r>
      <w:r w:rsidRPr="00B84BBA">
        <w:rPr>
          <w:b/>
          <w:bCs/>
          <w:spacing w:val="-5"/>
          <w:sz w:val="24"/>
          <w:szCs w:val="24"/>
        </w:rPr>
        <w:t xml:space="preserve"> </w:t>
      </w:r>
      <w:r w:rsidRPr="00B84BBA">
        <w:rPr>
          <w:b/>
          <w:bCs/>
          <w:sz w:val="24"/>
          <w:szCs w:val="24"/>
        </w:rPr>
        <w:t>УНИВЕРСАЛЬНЫХ</w:t>
      </w:r>
      <w:r w:rsidRPr="00B84BBA">
        <w:rPr>
          <w:b/>
          <w:bCs/>
          <w:spacing w:val="-4"/>
          <w:sz w:val="24"/>
          <w:szCs w:val="24"/>
        </w:rPr>
        <w:t xml:space="preserve"> </w:t>
      </w:r>
      <w:r w:rsidRPr="00B84BBA">
        <w:rPr>
          <w:b/>
          <w:bCs/>
          <w:sz w:val="24"/>
          <w:szCs w:val="24"/>
        </w:rPr>
        <w:t>УЧЕБНЫХ</w:t>
      </w:r>
      <w:r w:rsidRPr="009B0B40">
        <w:rPr>
          <w:b/>
          <w:sz w:val="24"/>
          <w:szCs w:val="24"/>
        </w:rPr>
        <w:t xml:space="preserve"> </w:t>
      </w:r>
      <w:r>
        <w:rPr>
          <w:b/>
          <w:sz w:val="24"/>
          <w:szCs w:val="24"/>
        </w:rPr>
        <w:t>ДЕЙСТВИЙ</w:t>
      </w:r>
    </w:p>
    <w:p w:rsidR="00C037E6" w:rsidRPr="00B84BBA" w:rsidRDefault="00C037E6" w:rsidP="00C037E6">
      <w:pPr>
        <w:autoSpaceDE w:val="0"/>
        <w:autoSpaceDN w:val="0"/>
        <w:ind w:right="826"/>
        <w:jc w:val="both"/>
        <w:rPr>
          <w:sz w:val="24"/>
          <w:szCs w:val="24"/>
        </w:rPr>
      </w:pPr>
      <w:r w:rsidRPr="00B84BBA">
        <w:rPr>
          <w:sz w:val="24"/>
          <w:szCs w:val="24"/>
        </w:rPr>
        <w:t>В ФГОС НОО отмечается, что содержательной и критериальной основой разработки</w:t>
      </w:r>
      <w:r w:rsidRPr="00B84BBA">
        <w:rPr>
          <w:spacing w:val="1"/>
          <w:sz w:val="24"/>
          <w:szCs w:val="24"/>
        </w:rPr>
        <w:t xml:space="preserve"> </w:t>
      </w:r>
      <w:r w:rsidRPr="00B84BBA">
        <w:rPr>
          <w:spacing w:val="-1"/>
          <w:sz w:val="24"/>
          <w:szCs w:val="24"/>
        </w:rPr>
        <w:t>программы</w:t>
      </w:r>
      <w:r w:rsidRPr="00B84BBA">
        <w:rPr>
          <w:spacing w:val="-12"/>
          <w:sz w:val="24"/>
          <w:szCs w:val="24"/>
        </w:rPr>
        <w:t xml:space="preserve"> </w:t>
      </w:r>
      <w:r w:rsidRPr="00B84BBA">
        <w:rPr>
          <w:spacing w:val="-1"/>
          <w:sz w:val="24"/>
          <w:szCs w:val="24"/>
        </w:rPr>
        <w:t>фо</w:t>
      </w:r>
      <w:r w:rsidRPr="00B84BBA">
        <w:rPr>
          <w:spacing w:val="-1"/>
          <w:sz w:val="24"/>
          <w:szCs w:val="24"/>
        </w:rPr>
        <w:t>р</w:t>
      </w:r>
      <w:r w:rsidRPr="00B84BBA">
        <w:rPr>
          <w:spacing w:val="-1"/>
          <w:sz w:val="24"/>
          <w:szCs w:val="24"/>
        </w:rPr>
        <w:t>мирования</w:t>
      </w:r>
      <w:r w:rsidRPr="00B84BBA">
        <w:rPr>
          <w:spacing w:val="-14"/>
          <w:sz w:val="24"/>
          <w:szCs w:val="24"/>
        </w:rPr>
        <w:t xml:space="preserve"> </w:t>
      </w:r>
      <w:r w:rsidRPr="00B84BBA">
        <w:rPr>
          <w:spacing w:val="-1"/>
          <w:sz w:val="24"/>
          <w:szCs w:val="24"/>
        </w:rPr>
        <w:t>универсальных</w:t>
      </w:r>
      <w:r w:rsidRPr="00B84BBA">
        <w:rPr>
          <w:spacing w:val="-9"/>
          <w:sz w:val="24"/>
          <w:szCs w:val="24"/>
        </w:rPr>
        <w:t xml:space="preserve"> </w:t>
      </w:r>
      <w:r w:rsidRPr="00B84BBA">
        <w:rPr>
          <w:spacing w:val="-1"/>
          <w:sz w:val="24"/>
          <w:szCs w:val="24"/>
        </w:rPr>
        <w:t>(обобщённых)</w:t>
      </w:r>
      <w:r w:rsidRPr="00B84BBA">
        <w:rPr>
          <w:spacing w:val="-9"/>
          <w:sz w:val="24"/>
          <w:szCs w:val="24"/>
        </w:rPr>
        <w:t xml:space="preserve"> </w:t>
      </w:r>
      <w:r w:rsidRPr="00B84BBA">
        <w:rPr>
          <w:sz w:val="24"/>
          <w:szCs w:val="24"/>
        </w:rPr>
        <w:t>учебных</w:t>
      </w:r>
      <w:r w:rsidRPr="00B84BBA">
        <w:rPr>
          <w:spacing w:val="-9"/>
          <w:sz w:val="24"/>
          <w:szCs w:val="24"/>
        </w:rPr>
        <w:t xml:space="preserve"> </w:t>
      </w:r>
      <w:r w:rsidRPr="00B84BBA">
        <w:rPr>
          <w:sz w:val="24"/>
          <w:szCs w:val="24"/>
        </w:rPr>
        <w:t>действий</w:t>
      </w:r>
      <w:r w:rsidRPr="00B84BBA">
        <w:rPr>
          <w:spacing w:val="-10"/>
          <w:sz w:val="24"/>
          <w:szCs w:val="24"/>
        </w:rPr>
        <w:t xml:space="preserve"> </w:t>
      </w:r>
      <w:r w:rsidRPr="00B84BBA">
        <w:rPr>
          <w:sz w:val="24"/>
          <w:szCs w:val="24"/>
        </w:rPr>
        <w:t>(далее</w:t>
      </w:r>
      <w:r w:rsidRPr="00B84BBA">
        <w:rPr>
          <w:spacing w:val="-7"/>
          <w:sz w:val="24"/>
          <w:szCs w:val="24"/>
        </w:rPr>
        <w:t xml:space="preserve"> </w:t>
      </w:r>
      <w:r w:rsidRPr="00B84BBA">
        <w:rPr>
          <w:sz w:val="24"/>
          <w:szCs w:val="24"/>
        </w:rPr>
        <w:t>—</w:t>
      </w:r>
      <w:r w:rsidRPr="00B84BBA">
        <w:rPr>
          <w:spacing w:val="-10"/>
          <w:sz w:val="24"/>
          <w:szCs w:val="24"/>
        </w:rPr>
        <w:t xml:space="preserve"> </w:t>
      </w:r>
      <w:r w:rsidRPr="00B84BBA">
        <w:rPr>
          <w:sz w:val="24"/>
          <w:szCs w:val="24"/>
        </w:rPr>
        <w:t>УУД)</w:t>
      </w:r>
      <w:r w:rsidRPr="00B84BBA">
        <w:rPr>
          <w:spacing w:val="-58"/>
          <w:sz w:val="24"/>
          <w:szCs w:val="24"/>
        </w:rPr>
        <w:t xml:space="preserve"> </w:t>
      </w:r>
      <w:r w:rsidRPr="00B84BBA">
        <w:rPr>
          <w:sz w:val="24"/>
          <w:szCs w:val="24"/>
        </w:rPr>
        <w:t>являются</w:t>
      </w:r>
      <w:r w:rsidRPr="00B84BBA">
        <w:rPr>
          <w:spacing w:val="1"/>
          <w:sz w:val="24"/>
          <w:szCs w:val="24"/>
        </w:rPr>
        <w:t xml:space="preserve"> </w:t>
      </w:r>
      <w:r w:rsidRPr="00B84BBA">
        <w:rPr>
          <w:sz w:val="24"/>
          <w:szCs w:val="24"/>
        </w:rPr>
        <w:t>планируемые</w:t>
      </w:r>
      <w:r w:rsidRPr="00B84BBA">
        <w:rPr>
          <w:spacing w:val="1"/>
          <w:sz w:val="24"/>
          <w:szCs w:val="24"/>
        </w:rPr>
        <w:t xml:space="preserve"> </w:t>
      </w:r>
      <w:r w:rsidRPr="00B84BBA">
        <w:rPr>
          <w:sz w:val="24"/>
          <w:szCs w:val="24"/>
        </w:rPr>
        <w:t>р</w:t>
      </w:r>
      <w:r w:rsidRPr="00B84BBA">
        <w:rPr>
          <w:sz w:val="24"/>
          <w:szCs w:val="24"/>
        </w:rPr>
        <w:t>е</w:t>
      </w:r>
      <w:r w:rsidRPr="00B84BBA">
        <w:rPr>
          <w:sz w:val="24"/>
          <w:szCs w:val="24"/>
        </w:rPr>
        <w:t>зультаты</w:t>
      </w:r>
      <w:r w:rsidRPr="00B84BBA">
        <w:rPr>
          <w:spacing w:val="1"/>
          <w:sz w:val="24"/>
          <w:szCs w:val="24"/>
        </w:rPr>
        <w:t xml:space="preserve"> </w:t>
      </w:r>
      <w:r w:rsidRPr="00B84BBA">
        <w:rPr>
          <w:sz w:val="24"/>
          <w:szCs w:val="24"/>
        </w:rPr>
        <w:t>обучения.</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стандарте</w:t>
      </w:r>
      <w:r w:rsidRPr="00B84BBA">
        <w:rPr>
          <w:spacing w:val="1"/>
          <w:sz w:val="24"/>
          <w:szCs w:val="24"/>
        </w:rPr>
        <w:t xml:space="preserve"> </w:t>
      </w:r>
      <w:r w:rsidRPr="00B84BBA">
        <w:rPr>
          <w:sz w:val="24"/>
          <w:szCs w:val="24"/>
        </w:rPr>
        <w:t>предлагается</w:t>
      </w:r>
      <w:r w:rsidRPr="00B84BBA">
        <w:rPr>
          <w:spacing w:val="1"/>
          <w:sz w:val="24"/>
          <w:szCs w:val="24"/>
        </w:rPr>
        <w:t xml:space="preserve"> </w:t>
      </w:r>
      <w:r w:rsidRPr="00B84BBA">
        <w:rPr>
          <w:sz w:val="24"/>
          <w:szCs w:val="24"/>
        </w:rPr>
        <w:t>следующая</w:t>
      </w:r>
      <w:r w:rsidRPr="00B84BBA">
        <w:rPr>
          <w:spacing w:val="1"/>
          <w:sz w:val="24"/>
          <w:szCs w:val="24"/>
        </w:rPr>
        <w:t xml:space="preserve"> </w:t>
      </w:r>
      <w:r w:rsidRPr="00B84BBA">
        <w:rPr>
          <w:sz w:val="24"/>
          <w:szCs w:val="24"/>
        </w:rPr>
        <w:t>структура</w:t>
      </w:r>
      <w:r w:rsidRPr="00B84BBA">
        <w:rPr>
          <w:spacing w:val="6"/>
          <w:sz w:val="24"/>
          <w:szCs w:val="24"/>
        </w:rPr>
        <w:t xml:space="preserve"> </w:t>
      </w:r>
      <w:r w:rsidRPr="00B84BBA">
        <w:rPr>
          <w:sz w:val="24"/>
          <w:szCs w:val="24"/>
        </w:rPr>
        <w:t>этой</w:t>
      </w:r>
      <w:r w:rsidRPr="00B84BBA">
        <w:rPr>
          <w:spacing w:val="9"/>
          <w:sz w:val="24"/>
          <w:szCs w:val="24"/>
        </w:rPr>
        <w:t xml:space="preserve"> </w:t>
      </w:r>
      <w:r w:rsidRPr="00B84BBA">
        <w:rPr>
          <w:sz w:val="24"/>
          <w:szCs w:val="24"/>
        </w:rPr>
        <w:t>программы:</w:t>
      </w:r>
    </w:p>
    <w:p w:rsidR="00C037E6" w:rsidRPr="00B84BBA" w:rsidRDefault="00C037E6" w:rsidP="00A3744D">
      <w:pPr>
        <w:numPr>
          <w:ilvl w:val="0"/>
          <w:numId w:val="65"/>
        </w:numPr>
        <w:tabs>
          <w:tab w:val="left" w:pos="1849"/>
        </w:tabs>
        <w:autoSpaceDE w:val="0"/>
        <w:autoSpaceDN w:val="0"/>
        <w:ind w:right="829"/>
        <w:rPr>
          <w:sz w:val="24"/>
          <w:szCs w:val="24"/>
        </w:rPr>
      </w:pPr>
      <w:r w:rsidRPr="00B84BBA">
        <w:rPr>
          <w:sz w:val="24"/>
          <w:szCs w:val="24"/>
        </w:rPr>
        <w:t>описание взаимосвязи универсальных</w:t>
      </w:r>
      <w:r w:rsidRPr="00B84BBA">
        <w:rPr>
          <w:spacing w:val="1"/>
          <w:sz w:val="24"/>
          <w:szCs w:val="24"/>
        </w:rPr>
        <w:t xml:space="preserve"> </w:t>
      </w:r>
      <w:r w:rsidRPr="00B84BBA">
        <w:rPr>
          <w:sz w:val="24"/>
          <w:szCs w:val="24"/>
        </w:rPr>
        <w:t>учебных действий с</w:t>
      </w:r>
      <w:r w:rsidRPr="00B84BBA">
        <w:rPr>
          <w:spacing w:val="1"/>
          <w:sz w:val="24"/>
          <w:szCs w:val="24"/>
        </w:rPr>
        <w:t xml:space="preserve"> </w:t>
      </w:r>
      <w:r w:rsidRPr="00B84BBA">
        <w:rPr>
          <w:sz w:val="24"/>
          <w:szCs w:val="24"/>
        </w:rPr>
        <w:t>содержанием</w:t>
      </w:r>
      <w:r w:rsidRPr="00B84BBA">
        <w:rPr>
          <w:spacing w:val="1"/>
          <w:sz w:val="24"/>
          <w:szCs w:val="24"/>
        </w:rPr>
        <w:t xml:space="preserve"> </w:t>
      </w:r>
      <w:r w:rsidRPr="00B84BBA">
        <w:rPr>
          <w:sz w:val="24"/>
          <w:szCs w:val="24"/>
        </w:rPr>
        <w:t>учебных</w:t>
      </w:r>
      <w:r w:rsidRPr="00B84BBA">
        <w:rPr>
          <w:spacing w:val="1"/>
          <w:sz w:val="24"/>
          <w:szCs w:val="24"/>
        </w:rPr>
        <w:t xml:space="preserve"> </w:t>
      </w:r>
      <w:r w:rsidRPr="00B84BBA">
        <w:rPr>
          <w:sz w:val="24"/>
          <w:szCs w:val="24"/>
        </w:rPr>
        <w:t>предметов;</w:t>
      </w:r>
    </w:p>
    <w:p w:rsidR="00C037E6" w:rsidRPr="00B84BBA" w:rsidRDefault="00C037E6" w:rsidP="00A3744D">
      <w:pPr>
        <w:numPr>
          <w:ilvl w:val="0"/>
          <w:numId w:val="65"/>
        </w:numPr>
        <w:tabs>
          <w:tab w:val="left" w:pos="1849"/>
        </w:tabs>
        <w:autoSpaceDE w:val="0"/>
        <w:autoSpaceDN w:val="0"/>
        <w:ind w:right="831"/>
        <w:rPr>
          <w:sz w:val="24"/>
          <w:szCs w:val="24"/>
        </w:rPr>
      </w:pPr>
      <w:r w:rsidRPr="00B84BBA">
        <w:rPr>
          <w:sz w:val="24"/>
          <w:szCs w:val="24"/>
        </w:rPr>
        <w:t>характеристика познавательных, коммуникативных и регулятивных универсал</w:t>
      </w:r>
      <w:r w:rsidRPr="00B84BBA">
        <w:rPr>
          <w:sz w:val="24"/>
          <w:szCs w:val="24"/>
        </w:rPr>
        <w:t>ь</w:t>
      </w:r>
      <w:r w:rsidRPr="00B84BBA">
        <w:rPr>
          <w:sz w:val="24"/>
          <w:szCs w:val="24"/>
        </w:rPr>
        <w:t>ных</w:t>
      </w:r>
      <w:r w:rsidRPr="00B84BBA">
        <w:rPr>
          <w:spacing w:val="1"/>
          <w:sz w:val="24"/>
          <w:szCs w:val="24"/>
        </w:rPr>
        <w:t xml:space="preserve"> </w:t>
      </w:r>
      <w:r w:rsidRPr="00B84BBA">
        <w:rPr>
          <w:sz w:val="24"/>
          <w:szCs w:val="24"/>
        </w:rPr>
        <w:t>действий.</w:t>
      </w:r>
    </w:p>
    <w:p w:rsidR="00C037E6" w:rsidRPr="00B84BBA" w:rsidRDefault="00C037E6" w:rsidP="00A3744D">
      <w:pPr>
        <w:numPr>
          <w:ilvl w:val="2"/>
          <w:numId w:val="64"/>
        </w:numPr>
        <w:tabs>
          <w:tab w:val="left" w:pos="2552"/>
        </w:tabs>
        <w:autoSpaceDE w:val="0"/>
        <w:autoSpaceDN w:val="0"/>
        <w:spacing w:before="3"/>
        <w:ind w:right="827" w:firstLine="0"/>
        <w:jc w:val="left"/>
        <w:outlineLvl w:val="0"/>
        <w:rPr>
          <w:b/>
          <w:bCs/>
          <w:sz w:val="24"/>
          <w:szCs w:val="24"/>
        </w:rPr>
      </w:pPr>
      <w:r w:rsidRPr="00B84BBA">
        <w:rPr>
          <w:b/>
          <w:bCs/>
          <w:sz w:val="24"/>
          <w:szCs w:val="24"/>
        </w:rPr>
        <w:t>Значение</w:t>
      </w:r>
      <w:r w:rsidRPr="00B84BBA">
        <w:rPr>
          <w:b/>
          <w:bCs/>
          <w:spacing w:val="1"/>
          <w:sz w:val="24"/>
          <w:szCs w:val="24"/>
        </w:rPr>
        <w:t xml:space="preserve"> </w:t>
      </w:r>
      <w:r w:rsidRPr="00B84BBA">
        <w:rPr>
          <w:b/>
          <w:bCs/>
          <w:sz w:val="24"/>
          <w:szCs w:val="24"/>
        </w:rPr>
        <w:t>сформированных</w:t>
      </w:r>
      <w:r w:rsidRPr="00B84BBA">
        <w:rPr>
          <w:b/>
          <w:bCs/>
          <w:spacing w:val="1"/>
          <w:sz w:val="24"/>
          <w:szCs w:val="24"/>
        </w:rPr>
        <w:t xml:space="preserve"> </w:t>
      </w:r>
      <w:r w:rsidRPr="00B84BBA">
        <w:rPr>
          <w:b/>
          <w:bCs/>
          <w:sz w:val="24"/>
          <w:szCs w:val="24"/>
        </w:rPr>
        <w:t>универсальных</w:t>
      </w:r>
      <w:r w:rsidRPr="00B84BBA">
        <w:rPr>
          <w:b/>
          <w:bCs/>
          <w:spacing w:val="1"/>
          <w:sz w:val="24"/>
          <w:szCs w:val="24"/>
        </w:rPr>
        <w:t xml:space="preserve"> </w:t>
      </w:r>
      <w:r w:rsidRPr="00B84BBA">
        <w:rPr>
          <w:b/>
          <w:bCs/>
          <w:sz w:val="24"/>
          <w:szCs w:val="24"/>
        </w:rPr>
        <w:t>учебных</w:t>
      </w:r>
      <w:r w:rsidRPr="00B84BBA">
        <w:rPr>
          <w:b/>
          <w:bCs/>
          <w:spacing w:val="1"/>
          <w:sz w:val="24"/>
          <w:szCs w:val="24"/>
        </w:rPr>
        <w:t xml:space="preserve"> </w:t>
      </w:r>
      <w:r w:rsidRPr="00B84BBA">
        <w:rPr>
          <w:b/>
          <w:bCs/>
          <w:sz w:val="24"/>
          <w:szCs w:val="24"/>
        </w:rPr>
        <w:t>действий</w:t>
      </w:r>
      <w:r w:rsidRPr="00B84BBA">
        <w:rPr>
          <w:b/>
          <w:bCs/>
          <w:spacing w:val="1"/>
          <w:sz w:val="24"/>
          <w:szCs w:val="24"/>
        </w:rPr>
        <w:t xml:space="preserve"> </w:t>
      </w:r>
      <w:r w:rsidRPr="00B84BBA">
        <w:rPr>
          <w:b/>
          <w:bCs/>
          <w:sz w:val="24"/>
          <w:szCs w:val="24"/>
        </w:rPr>
        <w:t>для</w:t>
      </w:r>
      <w:r w:rsidRPr="00B84BBA">
        <w:rPr>
          <w:b/>
          <w:bCs/>
          <w:spacing w:val="1"/>
          <w:sz w:val="24"/>
          <w:szCs w:val="24"/>
        </w:rPr>
        <w:t xml:space="preserve"> </w:t>
      </w:r>
      <w:r w:rsidRPr="00B84BBA">
        <w:rPr>
          <w:b/>
          <w:bCs/>
          <w:sz w:val="24"/>
          <w:szCs w:val="24"/>
        </w:rPr>
        <w:t>успешного</w:t>
      </w:r>
      <w:r w:rsidRPr="00B84BBA">
        <w:rPr>
          <w:b/>
          <w:bCs/>
          <w:spacing w:val="29"/>
          <w:sz w:val="24"/>
          <w:szCs w:val="24"/>
        </w:rPr>
        <w:t xml:space="preserve"> </w:t>
      </w:r>
      <w:r w:rsidRPr="00B84BBA">
        <w:rPr>
          <w:b/>
          <w:bCs/>
          <w:sz w:val="24"/>
          <w:szCs w:val="24"/>
        </w:rPr>
        <w:t>обучения и</w:t>
      </w:r>
      <w:r w:rsidRPr="00B84BBA">
        <w:rPr>
          <w:b/>
          <w:bCs/>
          <w:spacing w:val="24"/>
          <w:sz w:val="24"/>
          <w:szCs w:val="24"/>
        </w:rPr>
        <w:t xml:space="preserve"> </w:t>
      </w:r>
      <w:r w:rsidRPr="00B84BBA">
        <w:rPr>
          <w:b/>
          <w:bCs/>
          <w:sz w:val="24"/>
          <w:szCs w:val="24"/>
        </w:rPr>
        <w:t>развития</w:t>
      </w:r>
      <w:r w:rsidRPr="00B84BBA">
        <w:rPr>
          <w:b/>
          <w:bCs/>
          <w:spacing w:val="22"/>
          <w:sz w:val="24"/>
          <w:szCs w:val="24"/>
        </w:rPr>
        <w:t xml:space="preserve"> </w:t>
      </w:r>
      <w:r w:rsidRPr="00B84BBA">
        <w:rPr>
          <w:b/>
          <w:bCs/>
          <w:sz w:val="24"/>
          <w:szCs w:val="24"/>
        </w:rPr>
        <w:t>младшего</w:t>
      </w:r>
      <w:r w:rsidRPr="00B84BBA">
        <w:rPr>
          <w:b/>
          <w:bCs/>
          <w:spacing w:val="23"/>
          <w:sz w:val="24"/>
          <w:szCs w:val="24"/>
        </w:rPr>
        <w:t xml:space="preserve"> </w:t>
      </w:r>
      <w:r w:rsidRPr="00B84BBA">
        <w:rPr>
          <w:b/>
          <w:bCs/>
          <w:sz w:val="24"/>
          <w:szCs w:val="24"/>
        </w:rPr>
        <w:t>школьника</w:t>
      </w:r>
    </w:p>
    <w:p w:rsidR="00C037E6" w:rsidRPr="00B84BBA" w:rsidRDefault="00C037E6" w:rsidP="00C037E6">
      <w:pPr>
        <w:autoSpaceDE w:val="0"/>
        <w:autoSpaceDN w:val="0"/>
        <w:ind w:right="828"/>
        <w:jc w:val="both"/>
        <w:rPr>
          <w:sz w:val="24"/>
          <w:szCs w:val="24"/>
        </w:rPr>
      </w:pPr>
      <w:r w:rsidRPr="00B84BBA">
        <w:rPr>
          <w:spacing w:val="-1"/>
          <w:sz w:val="24"/>
          <w:szCs w:val="24"/>
        </w:rPr>
        <w:t>Создавая</w:t>
      </w:r>
      <w:r w:rsidRPr="00B84BBA">
        <w:rPr>
          <w:spacing w:val="-10"/>
          <w:sz w:val="24"/>
          <w:szCs w:val="24"/>
        </w:rPr>
        <w:t xml:space="preserve"> </w:t>
      </w:r>
      <w:r w:rsidRPr="00B84BBA">
        <w:rPr>
          <w:spacing w:val="-1"/>
          <w:sz w:val="24"/>
          <w:szCs w:val="24"/>
        </w:rPr>
        <w:t>программу</w:t>
      </w:r>
      <w:r w:rsidRPr="00B84BBA">
        <w:rPr>
          <w:spacing w:val="-14"/>
          <w:sz w:val="24"/>
          <w:szCs w:val="24"/>
        </w:rPr>
        <w:t xml:space="preserve"> </w:t>
      </w:r>
      <w:r w:rsidRPr="00B84BBA">
        <w:rPr>
          <w:sz w:val="24"/>
          <w:szCs w:val="24"/>
        </w:rPr>
        <w:t>формирования</w:t>
      </w:r>
      <w:r w:rsidRPr="00B84BBA">
        <w:rPr>
          <w:spacing w:val="-9"/>
          <w:sz w:val="24"/>
          <w:szCs w:val="24"/>
        </w:rPr>
        <w:t xml:space="preserve"> </w:t>
      </w:r>
      <w:r w:rsidRPr="00B84BBA">
        <w:rPr>
          <w:sz w:val="24"/>
          <w:szCs w:val="24"/>
        </w:rPr>
        <w:t>УУД</w:t>
      </w:r>
      <w:r w:rsidRPr="00B84BBA">
        <w:rPr>
          <w:spacing w:val="-8"/>
          <w:sz w:val="24"/>
          <w:szCs w:val="24"/>
        </w:rPr>
        <w:t xml:space="preserve"> </w:t>
      </w:r>
      <w:r w:rsidRPr="00B84BBA">
        <w:rPr>
          <w:sz w:val="24"/>
          <w:szCs w:val="24"/>
        </w:rPr>
        <w:t>у</w:t>
      </w:r>
      <w:r w:rsidRPr="00B84BBA">
        <w:rPr>
          <w:spacing w:val="-17"/>
          <w:sz w:val="24"/>
          <w:szCs w:val="24"/>
        </w:rPr>
        <w:t xml:space="preserve"> </w:t>
      </w:r>
      <w:r w:rsidRPr="00B84BBA">
        <w:rPr>
          <w:sz w:val="24"/>
          <w:szCs w:val="24"/>
        </w:rPr>
        <w:t>обучающихся</w:t>
      </w:r>
      <w:r w:rsidRPr="00B84BBA">
        <w:rPr>
          <w:spacing w:val="-11"/>
          <w:sz w:val="24"/>
          <w:szCs w:val="24"/>
        </w:rPr>
        <w:t xml:space="preserve"> </w:t>
      </w:r>
      <w:r w:rsidRPr="00B84BBA">
        <w:rPr>
          <w:sz w:val="24"/>
          <w:szCs w:val="24"/>
        </w:rPr>
        <w:t>начальной</w:t>
      </w:r>
      <w:r w:rsidRPr="00B84BBA">
        <w:rPr>
          <w:spacing w:val="-6"/>
          <w:sz w:val="24"/>
          <w:szCs w:val="24"/>
        </w:rPr>
        <w:t xml:space="preserve"> </w:t>
      </w:r>
      <w:r w:rsidRPr="00B84BBA">
        <w:rPr>
          <w:sz w:val="24"/>
          <w:szCs w:val="24"/>
        </w:rPr>
        <w:t>школы,</w:t>
      </w:r>
      <w:r w:rsidRPr="00B84BBA">
        <w:rPr>
          <w:spacing w:val="-5"/>
          <w:sz w:val="24"/>
          <w:szCs w:val="24"/>
        </w:rPr>
        <w:t xml:space="preserve"> </w:t>
      </w:r>
      <w:r w:rsidRPr="00B84BBA">
        <w:rPr>
          <w:sz w:val="24"/>
          <w:szCs w:val="24"/>
        </w:rPr>
        <w:t>необходимо</w:t>
      </w:r>
      <w:r w:rsidRPr="00B84BBA">
        <w:rPr>
          <w:spacing w:val="-58"/>
          <w:sz w:val="24"/>
          <w:szCs w:val="24"/>
        </w:rPr>
        <w:t xml:space="preserve"> </w:t>
      </w:r>
      <w:r w:rsidRPr="00B84BBA">
        <w:rPr>
          <w:sz w:val="24"/>
          <w:szCs w:val="24"/>
        </w:rPr>
        <w:t>осознавать</w:t>
      </w:r>
      <w:r w:rsidRPr="00B84BBA">
        <w:rPr>
          <w:spacing w:val="-9"/>
          <w:sz w:val="24"/>
          <w:szCs w:val="24"/>
        </w:rPr>
        <w:t xml:space="preserve"> </w:t>
      </w:r>
      <w:r w:rsidRPr="00B84BBA">
        <w:rPr>
          <w:sz w:val="24"/>
          <w:szCs w:val="24"/>
        </w:rPr>
        <w:t>их</w:t>
      </w:r>
      <w:r w:rsidRPr="00B84BBA">
        <w:rPr>
          <w:spacing w:val="-10"/>
          <w:sz w:val="24"/>
          <w:szCs w:val="24"/>
        </w:rPr>
        <w:t xml:space="preserve"> </w:t>
      </w:r>
      <w:r w:rsidRPr="00B84BBA">
        <w:rPr>
          <w:sz w:val="24"/>
          <w:szCs w:val="24"/>
        </w:rPr>
        <w:t>значительное</w:t>
      </w:r>
      <w:r w:rsidRPr="00B84BBA">
        <w:rPr>
          <w:spacing w:val="-9"/>
          <w:sz w:val="24"/>
          <w:szCs w:val="24"/>
        </w:rPr>
        <w:t xml:space="preserve"> </w:t>
      </w:r>
      <w:r w:rsidRPr="00B84BBA">
        <w:rPr>
          <w:sz w:val="24"/>
          <w:szCs w:val="24"/>
        </w:rPr>
        <w:t>положительное</w:t>
      </w:r>
      <w:r w:rsidRPr="00B84BBA">
        <w:rPr>
          <w:spacing w:val="6"/>
          <w:sz w:val="24"/>
          <w:szCs w:val="24"/>
        </w:rPr>
        <w:t xml:space="preserve"> </w:t>
      </w:r>
      <w:r w:rsidRPr="00B84BBA">
        <w:rPr>
          <w:sz w:val="24"/>
          <w:szCs w:val="24"/>
        </w:rPr>
        <w:t>влияние:</w:t>
      </w:r>
    </w:p>
    <w:p w:rsidR="00C037E6" w:rsidRPr="00B84BBA" w:rsidRDefault="00C037E6" w:rsidP="00A3744D">
      <w:pPr>
        <w:numPr>
          <w:ilvl w:val="0"/>
          <w:numId w:val="63"/>
        </w:numPr>
        <w:tabs>
          <w:tab w:val="left" w:pos="1849"/>
        </w:tabs>
        <w:autoSpaceDE w:val="0"/>
        <w:autoSpaceDN w:val="0"/>
        <w:ind w:right="831"/>
        <w:rPr>
          <w:sz w:val="24"/>
          <w:szCs w:val="24"/>
        </w:rPr>
      </w:pPr>
      <w:r w:rsidRPr="00B84BBA">
        <w:rPr>
          <w:sz w:val="24"/>
          <w:szCs w:val="24"/>
        </w:rPr>
        <w:t>во-первых,</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успешное</w:t>
      </w:r>
      <w:r w:rsidRPr="00B84BBA">
        <w:rPr>
          <w:spacing w:val="1"/>
          <w:sz w:val="24"/>
          <w:szCs w:val="24"/>
        </w:rPr>
        <w:t xml:space="preserve"> </w:t>
      </w:r>
      <w:r w:rsidRPr="00B84BBA">
        <w:rPr>
          <w:sz w:val="24"/>
          <w:szCs w:val="24"/>
        </w:rPr>
        <w:t>овладение</w:t>
      </w:r>
      <w:r w:rsidRPr="00B84BBA">
        <w:rPr>
          <w:spacing w:val="1"/>
          <w:sz w:val="24"/>
          <w:szCs w:val="24"/>
        </w:rPr>
        <w:t xml:space="preserve"> </w:t>
      </w:r>
      <w:r w:rsidRPr="00B84BBA">
        <w:rPr>
          <w:sz w:val="24"/>
          <w:szCs w:val="24"/>
        </w:rPr>
        <w:t>младшими</w:t>
      </w:r>
      <w:r w:rsidRPr="00B84BBA">
        <w:rPr>
          <w:spacing w:val="1"/>
          <w:sz w:val="24"/>
          <w:szCs w:val="24"/>
        </w:rPr>
        <w:t xml:space="preserve"> </w:t>
      </w:r>
      <w:r w:rsidRPr="00B84BBA">
        <w:rPr>
          <w:sz w:val="24"/>
          <w:szCs w:val="24"/>
        </w:rPr>
        <w:t>школьниками</w:t>
      </w:r>
      <w:r w:rsidRPr="00B84BBA">
        <w:rPr>
          <w:spacing w:val="1"/>
          <w:sz w:val="24"/>
          <w:szCs w:val="24"/>
        </w:rPr>
        <w:t xml:space="preserve"> </w:t>
      </w:r>
      <w:r w:rsidRPr="00B84BBA">
        <w:rPr>
          <w:sz w:val="24"/>
          <w:szCs w:val="24"/>
        </w:rPr>
        <w:t>всеми</w:t>
      </w:r>
      <w:r w:rsidRPr="00B84BBA">
        <w:rPr>
          <w:spacing w:val="1"/>
          <w:sz w:val="24"/>
          <w:szCs w:val="24"/>
        </w:rPr>
        <w:t xml:space="preserve"> </w:t>
      </w:r>
      <w:r w:rsidRPr="00B84BBA">
        <w:rPr>
          <w:sz w:val="24"/>
          <w:szCs w:val="24"/>
        </w:rPr>
        <w:t>учебными</w:t>
      </w:r>
      <w:r w:rsidRPr="00B84BBA">
        <w:rPr>
          <w:spacing w:val="1"/>
          <w:sz w:val="24"/>
          <w:szCs w:val="24"/>
        </w:rPr>
        <w:t xml:space="preserve"> </w:t>
      </w:r>
      <w:r w:rsidRPr="00B84BBA">
        <w:rPr>
          <w:sz w:val="24"/>
          <w:szCs w:val="24"/>
        </w:rPr>
        <w:t>пре</w:t>
      </w:r>
      <w:r w:rsidRPr="00B84BBA">
        <w:rPr>
          <w:sz w:val="24"/>
          <w:szCs w:val="24"/>
        </w:rPr>
        <w:t>д</w:t>
      </w:r>
      <w:r w:rsidRPr="00B84BBA">
        <w:rPr>
          <w:sz w:val="24"/>
          <w:szCs w:val="24"/>
        </w:rPr>
        <w:t>метами;</w:t>
      </w:r>
    </w:p>
    <w:p w:rsidR="00C037E6" w:rsidRPr="00B84BBA" w:rsidRDefault="00C037E6" w:rsidP="00A3744D">
      <w:pPr>
        <w:numPr>
          <w:ilvl w:val="0"/>
          <w:numId w:val="63"/>
        </w:numPr>
        <w:tabs>
          <w:tab w:val="left" w:pos="1849"/>
        </w:tabs>
        <w:autoSpaceDE w:val="0"/>
        <w:autoSpaceDN w:val="0"/>
        <w:ind w:right="827"/>
        <w:rPr>
          <w:sz w:val="24"/>
          <w:szCs w:val="24"/>
        </w:rPr>
      </w:pPr>
      <w:r w:rsidRPr="00B84BBA">
        <w:rPr>
          <w:sz w:val="24"/>
          <w:szCs w:val="24"/>
        </w:rPr>
        <w:t>во-вторых,</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развитие</w:t>
      </w:r>
      <w:r w:rsidRPr="00B84BBA">
        <w:rPr>
          <w:spacing w:val="1"/>
          <w:sz w:val="24"/>
          <w:szCs w:val="24"/>
        </w:rPr>
        <w:t xml:space="preserve"> </w:t>
      </w:r>
      <w:r w:rsidRPr="00B84BBA">
        <w:rPr>
          <w:sz w:val="24"/>
          <w:szCs w:val="24"/>
        </w:rPr>
        <w:t>психологических</w:t>
      </w:r>
      <w:r w:rsidRPr="00B84BBA">
        <w:rPr>
          <w:spacing w:val="1"/>
          <w:sz w:val="24"/>
          <w:szCs w:val="24"/>
        </w:rPr>
        <w:t xml:space="preserve"> </w:t>
      </w:r>
      <w:r w:rsidRPr="00B84BBA">
        <w:rPr>
          <w:sz w:val="24"/>
          <w:szCs w:val="24"/>
        </w:rPr>
        <w:t>новообразований</w:t>
      </w:r>
      <w:r w:rsidRPr="00B84BBA">
        <w:rPr>
          <w:spacing w:val="1"/>
          <w:sz w:val="24"/>
          <w:szCs w:val="24"/>
        </w:rPr>
        <w:t xml:space="preserve"> </w:t>
      </w:r>
      <w:r w:rsidRPr="00B84BBA">
        <w:rPr>
          <w:sz w:val="24"/>
          <w:szCs w:val="24"/>
        </w:rPr>
        <w:t>этого</w:t>
      </w:r>
      <w:r w:rsidRPr="00B84BBA">
        <w:rPr>
          <w:spacing w:val="1"/>
          <w:sz w:val="24"/>
          <w:szCs w:val="24"/>
        </w:rPr>
        <w:t xml:space="preserve"> </w:t>
      </w:r>
      <w:r w:rsidRPr="00B84BBA">
        <w:rPr>
          <w:sz w:val="24"/>
          <w:szCs w:val="24"/>
        </w:rPr>
        <w:t>возраста,</w:t>
      </w:r>
      <w:r w:rsidRPr="00B84BBA">
        <w:rPr>
          <w:spacing w:val="1"/>
          <w:sz w:val="24"/>
          <w:szCs w:val="24"/>
        </w:rPr>
        <w:t xml:space="preserve"> </w:t>
      </w:r>
      <w:r w:rsidRPr="00B84BBA">
        <w:rPr>
          <w:sz w:val="24"/>
          <w:szCs w:val="24"/>
        </w:rPr>
        <w:t>обеспеч</w:t>
      </w:r>
      <w:r w:rsidRPr="00B84BBA">
        <w:rPr>
          <w:sz w:val="24"/>
          <w:szCs w:val="24"/>
        </w:rPr>
        <w:t>и</w:t>
      </w:r>
      <w:r w:rsidRPr="00B84BBA">
        <w:rPr>
          <w:sz w:val="24"/>
          <w:szCs w:val="24"/>
        </w:rPr>
        <w:t>вающих становление способности к применению полученных знаний и к</w:t>
      </w:r>
      <w:r w:rsidRPr="00B84BBA">
        <w:rPr>
          <w:spacing w:val="1"/>
          <w:sz w:val="24"/>
          <w:szCs w:val="24"/>
        </w:rPr>
        <w:t xml:space="preserve"> </w:t>
      </w:r>
      <w:r w:rsidRPr="00B84BBA">
        <w:rPr>
          <w:sz w:val="24"/>
          <w:szCs w:val="24"/>
        </w:rPr>
        <w:t>самообр</w:t>
      </w:r>
      <w:r w:rsidRPr="00B84BBA">
        <w:rPr>
          <w:sz w:val="24"/>
          <w:szCs w:val="24"/>
        </w:rPr>
        <w:t>а</w:t>
      </w:r>
      <w:r w:rsidRPr="00B84BBA">
        <w:rPr>
          <w:sz w:val="24"/>
          <w:szCs w:val="24"/>
        </w:rPr>
        <w:t>зованию</w:t>
      </w:r>
      <w:r w:rsidRPr="00B84BBA">
        <w:rPr>
          <w:spacing w:val="-1"/>
          <w:sz w:val="24"/>
          <w:szCs w:val="24"/>
        </w:rPr>
        <w:t xml:space="preserve"> </w:t>
      </w:r>
      <w:r w:rsidRPr="00B84BBA">
        <w:rPr>
          <w:sz w:val="24"/>
          <w:szCs w:val="24"/>
        </w:rPr>
        <w:t>обучающегося;</w:t>
      </w:r>
    </w:p>
    <w:p w:rsidR="00C037E6" w:rsidRPr="00B84BBA" w:rsidRDefault="00C037E6" w:rsidP="00A3744D">
      <w:pPr>
        <w:numPr>
          <w:ilvl w:val="0"/>
          <w:numId w:val="63"/>
        </w:numPr>
        <w:tabs>
          <w:tab w:val="left" w:pos="1849"/>
        </w:tabs>
        <w:autoSpaceDE w:val="0"/>
        <w:autoSpaceDN w:val="0"/>
        <w:rPr>
          <w:sz w:val="24"/>
          <w:szCs w:val="24"/>
        </w:rPr>
      </w:pPr>
      <w:r w:rsidRPr="00B84BBA">
        <w:rPr>
          <w:sz w:val="24"/>
          <w:szCs w:val="24"/>
        </w:rPr>
        <w:t>в-третьих,</w:t>
      </w:r>
      <w:r w:rsidRPr="00B84BBA">
        <w:rPr>
          <w:spacing w:val="-8"/>
          <w:sz w:val="24"/>
          <w:szCs w:val="24"/>
        </w:rPr>
        <w:t xml:space="preserve"> </w:t>
      </w:r>
      <w:r w:rsidRPr="00B84BBA">
        <w:rPr>
          <w:sz w:val="24"/>
          <w:szCs w:val="24"/>
        </w:rPr>
        <w:t>на</w:t>
      </w:r>
      <w:r w:rsidRPr="00B84BBA">
        <w:rPr>
          <w:spacing w:val="-7"/>
          <w:sz w:val="24"/>
          <w:szCs w:val="24"/>
        </w:rPr>
        <w:t xml:space="preserve"> </w:t>
      </w:r>
      <w:r w:rsidRPr="00B84BBA">
        <w:rPr>
          <w:sz w:val="24"/>
          <w:szCs w:val="24"/>
        </w:rPr>
        <w:t>расширение</w:t>
      </w:r>
      <w:r w:rsidRPr="00B84BBA">
        <w:rPr>
          <w:spacing w:val="-8"/>
          <w:sz w:val="24"/>
          <w:szCs w:val="24"/>
        </w:rPr>
        <w:t xml:space="preserve"> </w:t>
      </w:r>
      <w:r w:rsidRPr="00B84BBA">
        <w:rPr>
          <w:sz w:val="24"/>
          <w:szCs w:val="24"/>
        </w:rPr>
        <w:t>и</w:t>
      </w:r>
      <w:r w:rsidRPr="00B84BBA">
        <w:rPr>
          <w:spacing w:val="-2"/>
          <w:sz w:val="24"/>
          <w:szCs w:val="24"/>
        </w:rPr>
        <w:t xml:space="preserve"> </w:t>
      </w:r>
      <w:r w:rsidRPr="00B84BBA">
        <w:rPr>
          <w:sz w:val="24"/>
          <w:szCs w:val="24"/>
        </w:rPr>
        <w:t>углубление</w:t>
      </w:r>
      <w:r w:rsidRPr="00B84BBA">
        <w:rPr>
          <w:spacing w:val="-8"/>
          <w:sz w:val="24"/>
          <w:szCs w:val="24"/>
        </w:rPr>
        <w:t xml:space="preserve"> </w:t>
      </w:r>
      <w:r w:rsidRPr="00B84BBA">
        <w:rPr>
          <w:sz w:val="24"/>
          <w:szCs w:val="24"/>
        </w:rPr>
        <w:t>познавательных</w:t>
      </w:r>
      <w:r w:rsidRPr="00B84BBA">
        <w:rPr>
          <w:spacing w:val="-4"/>
          <w:sz w:val="24"/>
          <w:szCs w:val="24"/>
        </w:rPr>
        <w:t xml:space="preserve"> </w:t>
      </w:r>
      <w:r w:rsidRPr="00B84BBA">
        <w:rPr>
          <w:sz w:val="24"/>
          <w:szCs w:val="24"/>
        </w:rPr>
        <w:t>интересов</w:t>
      </w:r>
      <w:r w:rsidRPr="00B84BBA">
        <w:rPr>
          <w:spacing w:val="3"/>
          <w:sz w:val="24"/>
          <w:szCs w:val="24"/>
        </w:rPr>
        <w:t xml:space="preserve"> </w:t>
      </w:r>
      <w:r w:rsidRPr="00B84BBA">
        <w:rPr>
          <w:sz w:val="24"/>
          <w:szCs w:val="24"/>
        </w:rPr>
        <w:t>обучающихся;</w:t>
      </w:r>
    </w:p>
    <w:p w:rsidR="00C037E6" w:rsidRPr="00B84BBA" w:rsidRDefault="00C037E6" w:rsidP="00A3744D">
      <w:pPr>
        <w:numPr>
          <w:ilvl w:val="0"/>
          <w:numId w:val="63"/>
        </w:numPr>
        <w:tabs>
          <w:tab w:val="left" w:pos="1849"/>
        </w:tabs>
        <w:autoSpaceDE w:val="0"/>
        <w:autoSpaceDN w:val="0"/>
        <w:ind w:right="833"/>
        <w:rPr>
          <w:sz w:val="24"/>
          <w:szCs w:val="24"/>
        </w:rPr>
      </w:pPr>
      <w:r w:rsidRPr="00B84BBA">
        <w:rPr>
          <w:spacing w:val="-1"/>
          <w:sz w:val="24"/>
          <w:szCs w:val="24"/>
        </w:rPr>
        <w:t>в-четвёртых, на успешное овладение младшими школьниками начальными нав</w:t>
      </w:r>
      <w:r w:rsidRPr="00B84BBA">
        <w:rPr>
          <w:spacing w:val="-1"/>
          <w:sz w:val="24"/>
          <w:szCs w:val="24"/>
        </w:rPr>
        <w:t>ы</w:t>
      </w:r>
      <w:r w:rsidRPr="00B84BBA">
        <w:rPr>
          <w:spacing w:val="-1"/>
          <w:sz w:val="24"/>
          <w:szCs w:val="24"/>
        </w:rPr>
        <w:t>ками</w:t>
      </w:r>
      <w:r w:rsidRPr="00B84BBA">
        <w:rPr>
          <w:sz w:val="24"/>
          <w:szCs w:val="24"/>
        </w:rPr>
        <w:t xml:space="preserve"> работы</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развивающими</w:t>
      </w:r>
      <w:r w:rsidRPr="00B84BBA">
        <w:rPr>
          <w:spacing w:val="1"/>
          <w:sz w:val="24"/>
          <w:szCs w:val="24"/>
        </w:rPr>
        <w:t xml:space="preserve"> </w:t>
      </w:r>
      <w:r w:rsidRPr="00B84BBA">
        <w:rPr>
          <w:sz w:val="24"/>
          <w:szCs w:val="24"/>
        </w:rPr>
        <w:t>сертифицированными</w:t>
      </w:r>
      <w:r w:rsidRPr="00B84BBA">
        <w:rPr>
          <w:spacing w:val="1"/>
          <w:sz w:val="24"/>
          <w:szCs w:val="24"/>
        </w:rPr>
        <w:t xml:space="preserve"> </w:t>
      </w:r>
      <w:r w:rsidRPr="00B84BBA">
        <w:rPr>
          <w:sz w:val="24"/>
          <w:szCs w:val="24"/>
        </w:rPr>
        <w:t>обучающими</w:t>
      </w:r>
      <w:r w:rsidRPr="00B84BBA">
        <w:rPr>
          <w:spacing w:val="1"/>
          <w:sz w:val="24"/>
          <w:szCs w:val="24"/>
        </w:rPr>
        <w:t xml:space="preserve"> </w:t>
      </w:r>
      <w:r w:rsidRPr="00B84BBA">
        <w:rPr>
          <w:sz w:val="24"/>
          <w:szCs w:val="24"/>
        </w:rPr>
        <w:t>и</w:t>
      </w:r>
      <w:r w:rsidRPr="00B84BBA">
        <w:rPr>
          <w:spacing w:val="61"/>
          <w:sz w:val="24"/>
          <w:szCs w:val="24"/>
        </w:rPr>
        <w:t xml:space="preserve"> </w:t>
      </w:r>
      <w:r w:rsidRPr="00B84BBA">
        <w:rPr>
          <w:sz w:val="24"/>
          <w:szCs w:val="24"/>
        </w:rPr>
        <w:t>игровыми</w:t>
      </w:r>
      <w:r w:rsidRPr="00B84BBA">
        <w:rPr>
          <w:spacing w:val="1"/>
          <w:sz w:val="24"/>
          <w:szCs w:val="24"/>
        </w:rPr>
        <w:t xml:space="preserve"> </w:t>
      </w:r>
      <w:r w:rsidRPr="00B84BBA">
        <w:rPr>
          <w:sz w:val="24"/>
          <w:szCs w:val="24"/>
        </w:rPr>
        <w:t>цифров</w:t>
      </w:r>
      <w:r w:rsidRPr="00B84BBA">
        <w:rPr>
          <w:sz w:val="24"/>
          <w:szCs w:val="24"/>
        </w:rPr>
        <w:t>ы</w:t>
      </w:r>
      <w:r w:rsidRPr="00B84BBA">
        <w:rPr>
          <w:sz w:val="24"/>
          <w:szCs w:val="24"/>
        </w:rPr>
        <w:t>ми</w:t>
      </w:r>
      <w:r w:rsidRPr="00B84BBA">
        <w:rPr>
          <w:spacing w:val="-1"/>
          <w:sz w:val="24"/>
          <w:szCs w:val="24"/>
        </w:rPr>
        <w:t xml:space="preserve"> </w:t>
      </w:r>
      <w:r w:rsidRPr="00B84BBA">
        <w:rPr>
          <w:sz w:val="24"/>
          <w:szCs w:val="24"/>
        </w:rPr>
        <w:t>ресурсами;</w:t>
      </w:r>
    </w:p>
    <w:p w:rsidR="00C037E6" w:rsidRPr="00B84BBA" w:rsidRDefault="00C037E6" w:rsidP="00A3744D">
      <w:pPr>
        <w:numPr>
          <w:ilvl w:val="0"/>
          <w:numId w:val="63"/>
        </w:numPr>
        <w:tabs>
          <w:tab w:val="left" w:pos="1849"/>
        </w:tabs>
        <w:autoSpaceDE w:val="0"/>
        <w:autoSpaceDN w:val="0"/>
        <w:ind w:right="829"/>
        <w:rPr>
          <w:sz w:val="24"/>
          <w:szCs w:val="24"/>
        </w:rPr>
      </w:pPr>
      <w:r w:rsidRPr="00B84BBA">
        <w:rPr>
          <w:sz w:val="24"/>
          <w:szCs w:val="24"/>
        </w:rPr>
        <w:t>в-пятых,</w:t>
      </w:r>
      <w:r w:rsidRPr="00B84BBA">
        <w:rPr>
          <w:spacing w:val="-13"/>
          <w:sz w:val="24"/>
          <w:szCs w:val="24"/>
        </w:rPr>
        <w:t xml:space="preserve"> </w:t>
      </w:r>
      <w:r w:rsidRPr="00B84BBA">
        <w:rPr>
          <w:sz w:val="24"/>
          <w:szCs w:val="24"/>
        </w:rPr>
        <w:t>на</w:t>
      </w:r>
      <w:r w:rsidRPr="00B84BBA">
        <w:rPr>
          <w:spacing w:val="-9"/>
          <w:sz w:val="24"/>
          <w:szCs w:val="24"/>
        </w:rPr>
        <w:t xml:space="preserve"> </w:t>
      </w:r>
      <w:r w:rsidRPr="00B84BBA">
        <w:rPr>
          <w:sz w:val="24"/>
          <w:szCs w:val="24"/>
        </w:rPr>
        <w:t>успешное</w:t>
      </w:r>
      <w:r w:rsidRPr="00B84BBA">
        <w:rPr>
          <w:spacing w:val="-11"/>
          <w:sz w:val="24"/>
          <w:szCs w:val="24"/>
        </w:rPr>
        <w:t xml:space="preserve"> </w:t>
      </w:r>
      <w:r w:rsidRPr="00B84BBA">
        <w:rPr>
          <w:sz w:val="24"/>
          <w:szCs w:val="24"/>
        </w:rPr>
        <w:t>овладение</w:t>
      </w:r>
      <w:r w:rsidRPr="00B84BBA">
        <w:rPr>
          <w:spacing w:val="-11"/>
          <w:sz w:val="24"/>
          <w:szCs w:val="24"/>
        </w:rPr>
        <w:t xml:space="preserve"> </w:t>
      </w:r>
      <w:r w:rsidRPr="00B84BBA">
        <w:rPr>
          <w:sz w:val="24"/>
          <w:szCs w:val="24"/>
        </w:rPr>
        <w:t>младшими</w:t>
      </w:r>
      <w:r w:rsidRPr="00B84BBA">
        <w:rPr>
          <w:spacing w:val="-10"/>
          <w:sz w:val="24"/>
          <w:szCs w:val="24"/>
        </w:rPr>
        <w:t xml:space="preserve"> </w:t>
      </w:r>
      <w:r w:rsidRPr="00B84BBA">
        <w:rPr>
          <w:sz w:val="24"/>
          <w:szCs w:val="24"/>
        </w:rPr>
        <w:t>школьниками</w:t>
      </w:r>
      <w:r w:rsidRPr="00B84BBA">
        <w:rPr>
          <w:spacing w:val="-8"/>
          <w:sz w:val="24"/>
          <w:szCs w:val="24"/>
        </w:rPr>
        <w:t xml:space="preserve"> </w:t>
      </w:r>
      <w:r w:rsidRPr="00B84BBA">
        <w:rPr>
          <w:sz w:val="24"/>
          <w:szCs w:val="24"/>
        </w:rPr>
        <w:t>начальными</w:t>
      </w:r>
      <w:r w:rsidRPr="00B84BBA">
        <w:rPr>
          <w:spacing w:val="-11"/>
          <w:sz w:val="24"/>
          <w:szCs w:val="24"/>
        </w:rPr>
        <w:t xml:space="preserve"> </w:t>
      </w:r>
      <w:r w:rsidRPr="00B84BBA">
        <w:rPr>
          <w:sz w:val="24"/>
          <w:szCs w:val="24"/>
        </w:rPr>
        <w:t>сведени</w:t>
      </w:r>
      <w:r w:rsidRPr="00B84BBA">
        <w:rPr>
          <w:sz w:val="24"/>
          <w:szCs w:val="24"/>
        </w:rPr>
        <w:t>я</w:t>
      </w:r>
      <w:r w:rsidRPr="00B84BBA">
        <w:rPr>
          <w:sz w:val="24"/>
          <w:szCs w:val="24"/>
        </w:rPr>
        <w:t>ми</w:t>
      </w:r>
      <w:r w:rsidRPr="00B84BBA">
        <w:rPr>
          <w:spacing w:val="-12"/>
          <w:sz w:val="24"/>
          <w:szCs w:val="24"/>
        </w:rPr>
        <w:t xml:space="preserve"> </w:t>
      </w:r>
      <w:r w:rsidRPr="00B84BBA">
        <w:rPr>
          <w:sz w:val="24"/>
          <w:szCs w:val="24"/>
        </w:rPr>
        <w:t>об</w:t>
      </w:r>
      <w:r w:rsidRPr="00B84BBA">
        <w:rPr>
          <w:spacing w:val="-58"/>
          <w:sz w:val="24"/>
          <w:szCs w:val="24"/>
        </w:rPr>
        <w:t xml:space="preserve"> </w:t>
      </w:r>
      <w:r w:rsidRPr="00B84BBA">
        <w:rPr>
          <w:sz w:val="24"/>
          <w:szCs w:val="24"/>
        </w:rPr>
        <w:t>информационной безопасности при работе с обучающими и игровыми цифровыми</w:t>
      </w:r>
      <w:r w:rsidRPr="00B84BBA">
        <w:rPr>
          <w:spacing w:val="1"/>
          <w:sz w:val="24"/>
          <w:szCs w:val="24"/>
        </w:rPr>
        <w:t xml:space="preserve"> </w:t>
      </w:r>
      <w:r w:rsidRPr="00B84BBA">
        <w:rPr>
          <w:sz w:val="24"/>
          <w:szCs w:val="24"/>
        </w:rPr>
        <w:t>ресурсами.</w:t>
      </w:r>
    </w:p>
    <w:p w:rsidR="00C037E6" w:rsidRPr="00B84BBA" w:rsidRDefault="00C037E6" w:rsidP="00C037E6">
      <w:pPr>
        <w:autoSpaceDE w:val="0"/>
        <w:autoSpaceDN w:val="0"/>
        <w:ind w:right="829"/>
        <w:jc w:val="both"/>
        <w:rPr>
          <w:sz w:val="24"/>
          <w:szCs w:val="24"/>
        </w:rPr>
      </w:pPr>
      <w:r w:rsidRPr="00B84BBA">
        <w:rPr>
          <w:sz w:val="24"/>
          <w:szCs w:val="24"/>
        </w:rPr>
        <w:t>Всё это является предпосылками и показателями статуса обучающегося в начальной</w:t>
      </w:r>
      <w:r w:rsidRPr="00B84BBA">
        <w:rPr>
          <w:spacing w:val="1"/>
          <w:sz w:val="24"/>
          <w:szCs w:val="24"/>
        </w:rPr>
        <w:t xml:space="preserve"> </w:t>
      </w:r>
      <w:r w:rsidRPr="00B84BBA">
        <w:rPr>
          <w:sz w:val="24"/>
          <w:szCs w:val="24"/>
        </w:rPr>
        <w:t>школе как суб</w:t>
      </w:r>
      <w:r w:rsidRPr="00B84BBA">
        <w:rPr>
          <w:sz w:val="24"/>
          <w:szCs w:val="24"/>
        </w:rPr>
        <w:t>ъ</w:t>
      </w:r>
      <w:r w:rsidRPr="00B84BBA">
        <w:rPr>
          <w:sz w:val="24"/>
          <w:szCs w:val="24"/>
        </w:rPr>
        <w:t>екта учебной деятельности и образовательных отношений в современных</w:t>
      </w:r>
      <w:r w:rsidRPr="00B84BBA">
        <w:rPr>
          <w:spacing w:val="1"/>
          <w:sz w:val="24"/>
          <w:szCs w:val="24"/>
        </w:rPr>
        <w:t xml:space="preserve"> </w:t>
      </w:r>
      <w:r w:rsidRPr="00B84BBA">
        <w:rPr>
          <w:sz w:val="24"/>
          <w:szCs w:val="24"/>
        </w:rPr>
        <w:t>условияхцифровой</w:t>
      </w:r>
      <w:r w:rsidRPr="00B84BBA">
        <w:rPr>
          <w:spacing w:val="3"/>
          <w:sz w:val="24"/>
          <w:szCs w:val="24"/>
        </w:rPr>
        <w:t xml:space="preserve"> </w:t>
      </w:r>
      <w:r w:rsidRPr="00B84BBA">
        <w:rPr>
          <w:sz w:val="24"/>
          <w:szCs w:val="24"/>
        </w:rPr>
        <w:t>тран</w:t>
      </w:r>
      <w:r w:rsidRPr="00B84BBA">
        <w:rPr>
          <w:sz w:val="24"/>
          <w:szCs w:val="24"/>
        </w:rPr>
        <w:t>с</w:t>
      </w:r>
      <w:r w:rsidRPr="00B84BBA">
        <w:rPr>
          <w:sz w:val="24"/>
          <w:szCs w:val="24"/>
        </w:rPr>
        <w:t>формации</w:t>
      </w:r>
      <w:r w:rsidRPr="00B84BBA">
        <w:rPr>
          <w:spacing w:val="5"/>
          <w:sz w:val="24"/>
          <w:szCs w:val="24"/>
        </w:rPr>
        <w:t xml:space="preserve"> </w:t>
      </w:r>
      <w:r w:rsidRPr="00B84BBA">
        <w:rPr>
          <w:sz w:val="24"/>
          <w:szCs w:val="24"/>
        </w:rPr>
        <w:t>образования.</w:t>
      </w:r>
    </w:p>
    <w:p w:rsidR="00C037E6" w:rsidRPr="00B84BBA" w:rsidRDefault="00C037E6" w:rsidP="00C037E6">
      <w:pPr>
        <w:autoSpaceDE w:val="0"/>
        <w:autoSpaceDN w:val="0"/>
        <w:ind w:right="833"/>
        <w:jc w:val="both"/>
        <w:rPr>
          <w:sz w:val="24"/>
          <w:szCs w:val="24"/>
        </w:rPr>
      </w:pPr>
      <w:r w:rsidRPr="00B84BBA">
        <w:rPr>
          <w:sz w:val="24"/>
          <w:szCs w:val="24"/>
        </w:rPr>
        <w:t>Реализация цели развития младших школьников как приоритетной для первого этапа</w:t>
      </w:r>
      <w:r w:rsidRPr="00B84BBA">
        <w:rPr>
          <w:spacing w:val="1"/>
          <w:sz w:val="24"/>
          <w:szCs w:val="24"/>
        </w:rPr>
        <w:t xml:space="preserve"> </w:t>
      </w:r>
      <w:r w:rsidRPr="00B84BBA">
        <w:rPr>
          <w:spacing w:val="-1"/>
          <w:sz w:val="24"/>
          <w:szCs w:val="24"/>
        </w:rPr>
        <w:t>школьного обр</w:t>
      </w:r>
      <w:r w:rsidRPr="00B84BBA">
        <w:rPr>
          <w:spacing w:val="-1"/>
          <w:sz w:val="24"/>
          <w:szCs w:val="24"/>
        </w:rPr>
        <w:t>а</w:t>
      </w:r>
      <w:r w:rsidRPr="00B84BBA">
        <w:rPr>
          <w:spacing w:val="-1"/>
          <w:sz w:val="24"/>
          <w:szCs w:val="24"/>
        </w:rPr>
        <w:t xml:space="preserve">зования возможна, если устанавливаются </w:t>
      </w:r>
      <w:r w:rsidRPr="00B84BBA">
        <w:rPr>
          <w:sz w:val="24"/>
          <w:szCs w:val="24"/>
        </w:rPr>
        <w:t>связь и взаимодействие между</w:t>
      </w:r>
      <w:r w:rsidRPr="00B84BBA">
        <w:rPr>
          <w:spacing w:val="1"/>
          <w:sz w:val="24"/>
          <w:szCs w:val="24"/>
        </w:rPr>
        <w:t xml:space="preserve"> </w:t>
      </w:r>
      <w:r w:rsidRPr="00B84BBA">
        <w:rPr>
          <w:sz w:val="24"/>
          <w:szCs w:val="24"/>
        </w:rPr>
        <w:t>освоением предметного с</w:t>
      </w:r>
      <w:r w:rsidRPr="00B84BBA">
        <w:rPr>
          <w:sz w:val="24"/>
          <w:szCs w:val="24"/>
        </w:rPr>
        <w:t>о</w:t>
      </w:r>
      <w:r w:rsidRPr="00B84BBA">
        <w:rPr>
          <w:sz w:val="24"/>
          <w:szCs w:val="24"/>
        </w:rPr>
        <w:t>держания обучения и достижениями обучающегося в области</w:t>
      </w:r>
      <w:r w:rsidRPr="00B84BBA">
        <w:rPr>
          <w:spacing w:val="1"/>
          <w:sz w:val="24"/>
          <w:szCs w:val="24"/>
        </w:rPr>
        <w:t xml:space="preserve"> </w:t>
      </w:r>
      <w:r w:rsidRPr="00B84BBA">
        <w:rPr>
          <w:sz w:val="24"/>
          <w:szCs w:val="24"/>
        </w:rPr>
        <w:t>метапредметных результатов.</w:t>
      </w:r>
      <w:r w:rsidRPr="00B84BBA">
        <w:rPr>
          <w:spacing w:val="-1"/>
          <w:sz w:val="24"/>
          <w:szCs w:val="24"/>
        </w:rPr>
        <w:t xml:space="preserve"> </w:t>
      </w:r>
      <w:r w:rsidRPr="00B84BBA">
        <w:rPr>
          <w:sz w:val="24"/>
          <w:szCs w:val="24"/>
        </w:rPr>
        <w:t>Это</w:t>
      </w:r>
      <w:r w:rsidRPr="00B84BBA">
        <w:rPr>
          <w:spacing w:val="-2"/>
          <w:sz w:val="24"/>
          <w:szCs w:val="24"/>
        </w:rPr>
        <w:t xml:space="preserve"> </w:t>
      </w:r>
      <w:r w:rsidRPr="00B84BBA">
        <w:rPr>
          <w:sz w:val="24"/>
          <w:szCs w:val="24"/>
        </w:rPr>
        <w:t>вза</w:t>
      </w:r>
      <w:r w:rsidRPr="00B84BBA">
        <w:rPr>
          <w:sz w:val="24"/>
          <w:szCs w:val="24"/>
        </w:rPr>
        <w:t>и</w:t>
      </w:r>
      <w:r w:rsidRPr="00B84BBA">
        <w:rPr>
          <w:sz w:val="24"/>
          <w:szCs w:val="24"/>
        </w:rPr>
        <w:t>модействие</w:t>
      </w:r>
      <w:r w:rsidRPr="00B84BBA">
        <w:rPr>
          <w:spacing w:val="9"/>
          <w:sz w:val="24"/>
          <w:szCs w:val="24"/>
        </w:rPr>
        <w:t xml:space="preserve"> </w:t>
      </w:r>
      <w:r w:rsidRPr="00B84BBA">
        <w:rPr>
          <w:sz w:val="24"/>
          <w:szCs w:val="24"/>
        </w:rPr>
        <w:t>проявляется</w:t>
      </w:r>
      <w:r w:rsidRPr="00B84BBA">
        <w:rPr>
          <w:spacing w:val="6"/>
          <w:sz w:val="24"/>
          <w:szCs w:val="24"/>
        </w:rPr>
        <w:t xml:space="preserve"> </w:t>
      </w:r>
      <w:r w:rsidRPr="00B84BBA">
        <w:rPr>
          <w:sz w:val="24"/>
          <w:szCs w:val="24"/>
        </w:rPr>
        <w:t>в</w:t>
      </w:r>
      <w:r w:rsidRPr="00B84BBA">
        <w:rPr>
          <w:spacing w:val="5"/>
          <w:sz w:val="24"/>
          <w:szCs w:val="24"/>
        </w:rPr>
        <w:t xml:space="preserve"> </w:t>
      </w:r>
      <w:r w:rsidRPr="00B84BBA">
        <w:rPr>
          <w:sz w:val="24"/>
          <w:szCs w:val="24"/>
        </w:rPr>
        <w:t>следующем:</w:t>
      </w:r>
    </w:p>
    <w:p w:rsidR="00C037E6" w:rsidRPr="00B84BBA" w:rsidRDefault="00C037E6" w:rsidP="00A3744D">
      <w:pPr>
        <w:numPr>
          <w:ilvl w:val="0"/>
          <w:numId w:val="62"/>
        </w:numPr>
        <w:tabs>
          <w:tab w:val="left" w:pos="1849"/>
        </w:tabs>
        <w:autoSpaceDE w:val="0"/>
        <w:autoSpaceDN w:val="0"/>
        <w:ind w:right="830"/>
        <w:rPr>
          <w:sz w:val="24"/>
          <w:szCs w:val="24"/>
        </w:rPr>
      </w:pPr>
      <w:r w:rsidRPr="00B84BBA">
        <w:rPr>
          <w:w w:val="95"/>
          <w:sz w:val="24"/>
          <w:szCs w:val="24"/>
        </w:rPr>
        <w:t>предметные знания, умения и способы деятельности являются содержательной основой</w:t>
      </w:r>
      <w:r w:rsidRPr="00B84BBA">
        <w:rPr>
          <w:spacing w:val="1"/>
          <w:w w:val="95"/>
          <w:sz w:val="24"/>
          <w:szCs w:val="24"/>
        </w:rPr>
        <w:t xml:space="preserve"> </w:t>
      </w:r>
      <w:r w:rsidRPr="00B84BBA">
        <w:rPr>
          <w:sz w:val="24"/>
          <w:szCs w:val="24"/>
        </w:rPr>
        <w:t>становления</w:t>
      </w:r>
      <w:r w:rsidRPr="00B84BBA">
        <w:rPr>
          <w:spacing w:val="7"/>
          <w:sz w:val="24"/>
          <w:szCs w:val="24"/>
        </w:rPr>
        <w:t xml:space="preserve"> </w:t>
      </w:r>
      <w:r w:rsidRPr="00B84BBA">
        <w:rPr>
          <w:sz w:val="24"/>
          <w:szCs w:val="24"/>
        </w:rPr>
        <w:t>УУД;</w:t>
      </w:r>
    </w:p>
    <w:p w:rsidR="00C037E6" w:rsidRPr="00B84BBA" w:rsidRDefault="00C037E6" w:rsidP="00A3744D">
      <w:pPr>
        <w:numPr>
          <w:ilvl w:val="0"/>
          <w:numId w:val="62"/>
        </w:numPr>
        <w:tabs>
          <w:tab w:val="left" w:pos="1849"/>
        </w:tabs>
        <w:autoSpaceDE w:val="0"/>
        <w:autoSpaceDN w:val="0"/>
        <w:ind w:right="828"/>
        <w:rPr>
          <w:sz w:val="24"/>
          <w:szCs w:val="24"/>
        </w:rPr>
      </w:pPr>
      <w:r w:rsidRPr="00B84BBA">
        <w:rPr>
          <w:sz w:val="24"/>
          <w:szCs w:val="24"/>
        </w:rPr>
        <w:t>развивающиеся</w:t>
      </w:r>
      <w:r w:rsidRPr="00B84BBA">
        <w:rPr>
          <w:spacing w:val="1"/>
          <w:sz w:val="24"/>
          <w:szCs w:val="24"/>
        </w:rPr>
        <w:t xml:space="preserve"> </w:t>
      </w:r>
      <w:r w:rsidRPr="00B84BBA">
        <w:rPr>
          <w:sz w:val="24"/>
          <w:szCs w:val="24"/>
        </w:rPr>
        <w:t>УУД</w:t>
      </w:r>
      <w:r w:rsidRPr="00B84BBA">
        <w:rPr>
          <w:spacing w:val="1"/>
          <w:sz w:val="24"/>
          <w:szCs w:val="24"/>
        </w:rPr>
        <w:t xml:space="preserve"> </w:t>
      </w:r>
      <w:r w:rsidRPr="00B84BBA">
        <w:rPr>
          <w:sz w:val="24"/>
          <w:szCs w:val="24"/>
        </w:rPr>
        <w:t>обеспечивают</w:t>
      </w:r>
      <w:r w:rsidRPr="00B84BBA">
        <w:rPr>
          <w:spacing w:val="1"/>
          <w:sz w:val="24"/>
          <w:szCs w:val="24"/>
        </w:rPr>
        <w:t xml:space="preserve"> </w:t>
      </w:r>
      <w:r w:rsidRPr="00B84BBA">
        <w:rPr>
          <w:sz w:val="24"/>
          <w:szCs w:val="24"/>
        </w:rPr>
        <w:t>протекание</w:t>
      </w:r>
      <w:r w:rsidRPr="00B84BBA">
        <w:rPr>
          <w:spacing w:val="1"/>
          <w:sz w:val="24"/>
          <w:szCs w:val="24"/>
        </w:rPr>
        <w:t xml:space="preserve"> </w:t>
      </w:r>
      <w:r w:rsidRPr="00B84BBA">
        <w:rPr>
          <w:sz w:val="24"/>
          <w:szCs w:val="24"/>
        </w:rPr>
        <w:t>учебного</w:t>
      </w:r>
      <w:r w:rsidRPr="00B84BBA">
        <w:rPr>
          <w:spacing w:val="1"/>
          <w:sz w:val="24"/>
          <w:szCs w:val="24"/>
        </w:rPr>
        <w:t xml:space="preserve"> </w:t>
      </w:r>
      <w:r w:rsidRPr="00B84BBA">
        <w:rPr>
          <w:sz w:val="24"/>
          <w:szCs w:val="24"/>
        </w:rPr>
        <w:t>процесса</w:t>
      </w:r>
      <w:r w:rsidRPr="00B84BBA">
        <w:rPr>
          <w:spacing w:val="1"/>
          <w:sz w:val="24"/>
          <w:szCs w:val="24"/>
        </w:rPr>
        <w:t xml:space="preserve"> </w:t>
      </w:r>
      <w:r w:rsidRPr="00B84BBA">
        <w:rPr>
          <w:sz w:val="24"/>
          <w:szCs w:val="24"/>
        </w:rPr>
        <w:t>как</w:t>
      </w:r>
      <w:r w:rsidRPr="00B84BBA">
        <w:rPr>
          <w:spacing w:val="1"/>
          <w:sz w:val="24"/>
          <w:szCs w:val="24"/>
        </w:rPr>
        <w:t xml:space="preserve"> </w:t>
      </w:r>
      <w:r w:rsidRPr="00B84BBA">
        <w:rPr>
          <w:sz w:val="24"/>
          <w:szCs w:val="24"/>
        </w:rPr>
        <w:t>активной</w:t>
      </w:r>
      <w:r w:rsidRPr="00B84BBA">
        <w:rPr>
          <w:spacing w:val="1"/>
          <w:sz w:val="24"/>
          <w:szCs w:val="24"/>
        </w:rPr>
        <w:t xml:space="preserve"> </w:t>
      </w:r>
      <w:r w:rsidRPr="00B84BBA">
        <w:rPr>
          <w:sz w:val="24"/>
          <w:szCs w:val="24"/>
        </w:rPr>
        <w:t>инициативной</w:t>
      </w:r>
      <w:r w:rsidRPr="00B84BBA">
        <w:rPr>
          <w:spacing w:val="1"/>
          <w:sz w:val="24"/>
          <w:szCs w:val="24"/>
        </w:rPr>
        <w:t xml:space="preserve"> </w:t>
      </w:r>
      <w:r w:rsidRPr="00B84BBA">
        <w:rPr>
          <w:sz w:val="24"/>
          <w:szCs w:val="24"/>
        </w:rPr>
        <w:t>поисково-исследовательской</w:t>
      </w:r>
      <w:r w:rsidRPr="00B84BBA">
        <w:rPr>
          <w:spacing w:val="1"/>
          <w:sz w:val="24"/>
          <w:szCs w:val="24"/>
        </w:rPr>
        <w:t xml:space="preserve"> </w:t>
      </w:r>
      <w:r w:rsidRPr="00B84BBA">
        <w:rPr>
          <w:sz w:val="24"/>
          <w:szCs w:val="24"/>
        </w:rPr>
        <w:t>деятельности</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основе</w:t>
      </w:r>
      <w:r w:rsidRPr="00B84BBA">
        <w:rPr>
          <w:spacing w:val="1"/>
          <w:sz w:val="24"/>
          <w:szCs w:val="24"/>
        </w:rPr>
        <w:t xml:space="preserve"> </w:t>
      </w:r>
      <w:r w:rsidRPr="00B84BBA">
        <w:rPr>
          <w:sz w:val="24"/>
          <w:szCs w:val="24"/>
        </w:rPr>
        <w:t>применения</w:t>
      </w:r>
      <w:r w:rsidRPr="00B84BBA">
        <w:rPr>
          <w:spacing w:val="1"/>
          <w:sz w:val="24"/>
          <w:szCs w:val="24"/>
        </w:rPr>
        <w:t xml:space="preserve"> </w:t>
      </w:r>
      <w:r w:rsidRPr="00B84BBA">
        <w:rPr>
          <w:sz w:val="24"/>
          <w:szCs w:val="24"/>
        </w:rPr>
        <w:t>ра</w:t>
      </w:r>
      <w:r w:rsidRPr="00B84BBA">
        <w:rPr>
          <w:sz w:val="24"/>
          <w:szCs w:val="24"/>
        </w:rPr>
        <w:t>з</w:t>
      </w:r>
      <w:r w:rsidRPr="00B84BBA">
        <w:rPr>
          <w:sz w:val="24"/>
          <w:szCs w:val="24"/>
        </w:rPr>
        <w:t>личных интеллектуальных процессов, прежде всего теоретического мышления,</w:t>
      </w:r>
      <w:r w:rsidRPr="00B84BBA">
        <w:rPr>
          <w:spacing w:val="1"/>
          <w:sz w:val="24"/>
          <w:szCs w:val="24"/>
        </w:rPr>
        <w:t xml:space="preserve"> </w:t>
      </w:r>
      <w:r w:rsidRPr="00B84BBA">
        <w:rPr>
          <w:sz w:val="24"/>
          <w:szCs w:val="24"/>
        </w:rPr>
        <w:t>свя</w:t>
      </w:r>
      <w:r w:rsidRPr="00B84BBA">
        <w:rPr>
          <w:sz w:val="24"/>
          <w:szCs w:val="24"/>
        </w:rPr>
        <w:t>з</w:t>
      </w:r>
      <w:r w:rsidRPr="00B84BBA">
        <w:rPr>
          <w:sz w:val="24"/>
          <w:szCs w:val="24"/>
        </w:rPr>
        <w:t>ной речи и воображения, в том числе в условиях дистанционного обучения (в</w:t>
      </w:r>
      <w:r w:rsidRPr="00B84BBA">
        <w:rPr>
          <w:spacing w:val="1"/>
          <w:sz w:val="24"/>
          <w:szCs w:val="24"/>
        </w:rPr>
        <w:t xml:space="preserve"> </w:t>
      </w:r>
      <w:r w:rsidRPr="00B84BBA">
        <w:rPr>
          <w:sz w:val="24"/>
          <w:szCs w:val="24"/>
        </w:rPr>
        <w:t>усл</w:t>
      </w:r>
      <w:r w:rsidRPr="00B84BBA">
        <w:rPr>
          <w:sz w:val="24"/>
          <w:szCs w:val="24"/>
        </w:rPr>
        <w:t>о</w:t>
      </w:r>
      <w:r w:rsidRPr="00B84BBA">
        <w:rPr>
          <w:sz w:val="24"/>
          <w:szCs w:val="24"/>
        </w:rPr>
        <w:lastRenderedPageBreak/>
        <w:t>виях</w:t>
      </w:r>
      <w:r w:rsidRPr="00B84BBA">
        <w:rPr>
          <w:spacing w:val="1"/>
          <w:sz w:val="24"/>
          <w:szCs w:val="24"/>
        </w:rPr>
        <w:t xml:space="preserve"> </w:t>
      </w:r>
      <w:r w:rsidRPr="00B84BBA">
        <w:rPr>
          <w:sz w:val="24"/>
          <w:szCs w:val="24"/>
        </w:rPr>
        <w:t>неконтактного</w:t>
      </w:r>
      <w:r w:rsidRPr="00B84BBA">
        <w:rPr>
          <w:spacing w:val="1"/>
          <w:sz w:val="24"/>
          <w:szCs w:val="24"/>
        </w:rPr>
        <w:t xml:space="preserve"> </w:t>
      </w:r>
      <w:r w:rsidRPr="00B84BBA">
        <w:rPr>
          <w:sz w:val="24"/>
          <w:szCs w:val="24"/>
        </w:rPr>
        <w:t>информационного</w:t>
      </w:r>
      <w:r w:rsidRPr="00B84BBA">
        <w:rPr>
          <w:spacing w:val="1"/>
          <w:sz w:val="24"/>
          <w:szCs w:val="24"/>
        </w:rPr>
        <w:t xml:space="preserve"> </w:t>
      </w:r>
      <w:r w:rsidRPr="00B84BBA">
        <w:rPr>
          <w:sz w:val="24"/>
          <w:szCs w:val="24"/>
        </w:rPr>
        <w:t>взаимодействия</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субъектами</w:t>
      </w:r>
      <w:r w:rsidRPr="00B84BBA">
        <w:rPr>
          <w:spacing w:val="-57"/>
          <w:sz w:val="24"/>
          <w:szCs w:val="24"/>
        </w:rPr>
        <w:t xml:space="preserve"> </w:t>
      </w:r>
      <w:r w:rsidRPr="00B84BBA">
        <w:rPr>
          <w:sz w:val="24"/>
          <w:szCs w:val="24"/>
        </w:rPr>
        <w:t>образовательн</w:t>
      </w:r>
      <w:r w:rsidRPr="00B84BBA">
        <w:rPr>
          <w:sz w:val="24"/>
          <w:szCs w:val="24"/>
        </w:rPr>
        <w:t>о</w:t>
      </w:r>
      <w:r w:rsidRPr="00B84BBA">
        <w:rPr>
          <w:sz w:val="24"/>
          <w:szCs w:val="24"/>
        </w:rPr>
        <w:t>го процесса);</w:t>
      </w:r>
    </w:p>
    <w:p w:rsidR="00C037E6" w:rsidRPr="00B84BBA" w:rsidRDefault="00C037E6" w:rsidP="00A3744D">
      <w:pPr>
        <w:numPr>
          <w:ilvl w:val="0"/>
          <w:numId w:val="62"/>
        </w:numPr>
        <w:tabs>
          <w:tab w:val="left" w:pos="1849"/>
        </w:tabs>
        <w:autoSpaceDE w:val="0"/>
        <w:autoSpaceDN w:val="0"/>
        <w:ind w:right="831"/>
        <w:rPr>
          <w:sz w:val="24"/>
          <w:szCs w:val="24"/>
        </w:rPr>
      </w:pPr>
      <w:r w:rsidRPr="00B84BBA">
        <w:rPr>
          <w:sz w:val="24"/>
          <w:szCs w:val="24"/>
        </w:rPr>
        <w:t>под</w:t>
      </w:r>
      <w:r w:rsidRPr="00B84BBA">
        <w:rPr>
          <w:spacing w:val="1"/>
          <w:sz w:val="24"/>
          <w:szCs w:val="24"/>
        </w:rPr>
        <w:t xml:space="preserve"> </w:t>
      </w:r>
      <w:r w:rsidRPr="00B84BBA">
        <w:rPr>
          <w:sz w:val="24"/>
          <w:szCs w:val="24"/>
        </w:rPr>
        <w:t>влиянием</w:t>
      </w:r>
      <w:r w:rsidRPr="00B84BBA">
        <w:rPr>
          <w:spacing w:val="1"/>
          <w:sz w:val="24"/>
          <w:szCs w:val="24"/>
        </w:rPr>
        <w:t xml:space="preserve"> </w:t>
      </w:r>
      <w:r w:rsidRPr="00B84BBA">
        <w:rPr>
          <w:sz w:val="24"/>
          <w:szCs w:val="24"/>
        </w:rPr>
        <w:t>УУД</w:t>
      </w:r>
      <w:r w:rsidRPr="00B84BBA">
        <w:rPr>
          <w:spacing w:val="1"/>
          <w:sz w:val="24"/>
          <w:szCs w:val="24"/>
        </w:rPr>
        <w:t xml:space="preserve"> </w:t>
      </w:r>
      <w:r w:rsidRPr="00B84BBA">
        <w:rPr>
          <w:sz w:val="24"/>
          <w:szCs w:val="24"/>
        </w:rPr>
        <w:t>складывается</w:t>
      </w:r>
      <w:r w:rsidRPr="00B84BBA">
        <w:rPr>
          <w:spacing w:val="1"/>
          <w:sz w:val="24"/>
          <w:szCs w:val="24"/>
        </w:rPr>
        <w:t xml:space="preserve"> </w:t>
      </w:r>
      <w:r w:rsidRPr="00B84BBA">
        <w:rPr>
          <w:sz w:val="24"/>
          <w:szCs w:val="24"/>
        </w:rPr>
        <w:t>новый</w:t>
      </w:r>
      <w:r w:rsidRPr="00B84BBA">
        <w:rPr>
          <w:spacing w:val="1"/>
          <w:sz w:val="24"/>
          <w:szCs w:val="24"/>
        </w:rPr>
        <w:t xml:space="preserve"> </w:t>
      </w:r>
      <w:r w:rsidRPr="00B84BBA">
        <w:rPr>
          <w:sz w:val="24"/>
          <w:szCs w:val="24"/>
        </w:rPr>
        <w:t>стиль</w:t>
      </w:r>
      <w:r w:rsidRPr="00B84BBA">
        <w:rPr>
          <w:spacing w:val="1"/>
          <w:sz w:val="24"/>
          <w:szCs w:val="24"/>
        </w:rPr>
        <w:t xml:space="preserve"> </w:t>
      </w:r>
      <w:r w:rsidRPr="00B84BBA">
        <w:rPr>
          <w:sz w:val="24"/>
          <w:szCs w:val="24"/>
        </w:rPr>
        <w:t>познавательной</w:t>
      </w:r>
      <w:r w:rsidRPr="00B84BBA">
        <w:rPr>
          <w:spacing w:val="1"/>
          <w:sz w:val="24"/>
          <w:szCs w:val="24"/>
        </w:rPr>
        <w:t xml:space="preserve"> </w:t>
      </w:r>
      <w:r w:rsidRPr="00B84BBA">
        <w:rPr>
          <w:sz w:val="24"/>
          <w:szCs w:val="24"/>
        </w:rPr>
        <w:t>деятельности:</w:t>
      </w:r>
      <w:r w:rsidRPr="00B84BBA">
        <w:rPr>
          <w:spacing w:val="1"/>
          <w:sz w:val="24"/>
          <w:szCs w:val="24"/>
        </w:rPr>
        <w:t xml:space="preserve"> </w:t>
      </w:r>
      <w:r w:rsidRPr="00B84BBA">
        <w:rPr>
          <w:sz w:val="24"/>
          <w:szCs w:val="24"/>
        </w:rPr>
        <w:t>ун</w:t>
      </w:r>
      <w:r w:rsidRPr="00B84BBA">
        <w:rPr>
          <w:sz w:val="24"/>
          <w:szCs w:val="24"/>
        </w:rPr>
        <w:t>и</w:t>
      </w:r>
      <w:r w:rsidRPr="00B84BBA">
        <w:rPr>
          <w:sz w:val="24"/>
          <w:szCs w:val="24"/>
        </w:rPr>
        <w:t>версальность</w:t>
      </w:r>
      <w:r w:rsidRPr="00B84BBA">
        <w:rPr>
          <w:spacing w:val="1"/>
          <w:sz w:val="24"/>
          <w:szCs w:val="24"/>
        </w:rPr>
        <w:t xml:space="preserve"> </w:t>
      </w:r>
      <w:r w:rsidRPr="00B84BBA">
        <w:rPr>
          <w:sz w:val="24"/>
          <w:szCs w:val="24"/>
        </w:rPr>
        <w:t>как</w:t>
      </w:r>
      <w:r w:rsidRPr="00B84BBA">
        <w:rPr>
          <w:spacing w:val="1"/>
          <w:sz w:val="24"/>
          <w:szCs w:val="24"/>
        </w:rPr>
        <w:t xml:space="preserve"> </w:t>
      </w:r>
      <w:r w:rsidRPr="00B84BBA">
        <w:rPr>
          <w:sz w:val="24"/>
          <w:szCs w:val="24"/>
        </w:rPr>
        <w:t>качественная</w:t>
      </w:r>
      <w:r w:rsidRPr="00B84BBA">
        <w:rPr>
          <w:spacing w:val="1"/>
          <w:sz w:val="24"/>
          <w:szCs w:val="24"/>
        </w:rPr>
        <w:t xml:space="preserve"> </w:t>
      </w:r>
      <w:r w:rsidRPr="00B84BBA">
        <w:rPr>
          <w:sz w:val="24"/>
          <w:szCs w:val="24"/>
        </w:rPr>
        <w:t>характеристика</w:t>
      </w:r>
      <w:r w:rsidRPr="00B84BBA">
        <w:rPr>
          <w:spacing w:val="1"/>
          <w:sz w:val="24"/>
          <w:szCs w:val="24"/>
        </w:rPr>
        <w:t xml:space="preserve"> </w:t>
      </w:r>
      <w:r w:rsidRPr="00B84BBA">
        <w:rPr>
          <w:sz w:val="24"/>
          <w:szCs w:val="24"/>
        </w:rPr>
        <w:t>любого</w:t>
      </w:r>
      <w:r w:rsidRPr="00B84BBA">
        <w:rPr>
          <w:spacing w:val="1"/>
          <w:sz w:val="24"/>
          <w:szCs w:val="24"/>
        </w:rPr>
        <w:t xml:space="preserve"> </w:t>
      </w:r>
      <w:r w:rsidRPr="00B84BBA">
        <w:rPr>
          <w:sz w:val="24"/>
          <w:szCs w:val="24"/>
        </w:rPr>
        <w:t>учебного</w:t>
      </w:r>
      <w:r w:rsidRPr="00B84BBA">
        <w:rPr>
          <w:spacing w:val="1"/>
          <w:sz w:val="24"/>
          <w:szCs w:val="24"/>
        </w:rPr>
        <w:t xml:space="preserve"> </w:t>
      </w:r>
      <w:r w:rsidRPr="00B84BBA">
        <w:rPr>
          <w:sz w:val="24"/>
          <w:szCs w:val="24"/>
        </w:rPr>
        <w:t>действия</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соста</w:t>
      </w:r>
      <w:r w:rsidRPr="00B84BBA">
        <w:rPr>
          <w:sz w:val="24"/>
          <w:szCs w:val="24"/>
        </w:rPr>
        <w:t>в</w:t>
      </w:r>
      <w:r w:rsidRPr="00B84BBA">
        <w:rPr>
          <w:sz w:val="24"/>
          <w:szCs w:val="24"/>
        </w:rPr>
        <w:t>ляющих</w:t>
      </w:r>
      <w:r w:rsidRPr="00B84BBA">
        <w:rPr>
          <w:spacing w:val="1"/>
          <w:sz w:val="24"/>
          <w:szCs w:val="24"/>
        </w:rPr>
        <w:t xml:space="preserve"> </w:t>
      </w:r>
      <w:r w:rsidRPr="00B84BBA">
        <w:rPr>
          <w:sz w:val="24"/>
          <w:szCs w:val="24"/>
        </w:rPr>
        <w:t>его</w:t>
      </w:r>
      <w:r w:rsidRPr="00B84BBA">
        <w:rPr>
          <w:spacing w:val="1"/>
          <w:sz w:val="24"/>
          <w:szCs w:val="24"/>
        </w:rPr>
        <w:t xml:space="preserve"> </w:t>
      </w:r>
      <w:r w:rsidRPr="00B84BBA">
        <w:rPr>
          <w:sz w:val="24"/>
          <w:szCs w:val="24"/>
        </w:rPr>
        <w:t>операций</w:t>
      </w:r>
      <w:r w:rsidRPr="00B84BBA">
        <w:rPr>
          <w:spacing w:val="1"/>
          <w:sz w:val="24"/>
          <w:szCs w:val="24"/>
        </w:rPr>
        <w:t xml:space="preserve"> </w:t>
      </w:r>
      <w:r w:rsidRPr="00B84BBA">
        <w:rPr>
          <w:sz w:val="24"/>
          <w:szCs w:val="24"/>
        </w:rPr>
        <w:t>позволяет</w:t>
      </w:r>
      <w:r w:rsidRPr="00B84BBA">
        <w:rPr>
          <w:spacing w:val="1"/>
          <w:sz w:val="24"/>
          <w:szCs w:val="24"/>
        </w:rPr>
        <w:t xml:space="preserve"> </w:t>
      </w:r>
      <w:r w:rsidRPr="00B84BBA">
        <w:rPr>
          <w:sz w:val="24"/>
          <w:szCs w:val="24"/>
        </w:rPr>
        <w:t>обучающемуся</w:t>
      </w:r>
      <w:r w:rsidRPr="00B84BBA">
        <w:rPr>
          <w:spacing w:val="1"/>
          <w:sz w:val="24"/>
          <w:szCs w:val="24"/>
        </w:rPr>
        <w:t xml:space="preserve"> </w:t>
      </w:r>
      <w:r w:rsidRPr="00B84BBA">
        <w:rPr>
          <w:sz w:val="24"/>
          <w:szCs w:val="24"/>
        </w:rPr>
        <w:t>использовать</w:t>
      </w:r>
      <w:r w:rsidRPr="00B84BBA">
        <w:rPr>
          <w:spacing w:val="1"/>
          <w:sz w:val="24"/>
          <w:szCs w:val="24"/>
        </w:rPr>
        <w:t xml:space="preserve"> </w:t>
      </w:r>
      <w:r w:rsidRPr="00B84BBA">
        <w:rPr>
          <w:sz w:val="24"/>
          <w:szCs w:val="24"/>
        </w:rPr>
        <w:t>освоенные</w:t>
      </w:r>
      <w:r w:rsidRPr="00B84BBA">
        <w:rPr>
          <w:spacing w:val="1"/>
          <w:sz w:val="24"/>
          <w:szCs w:val="24"/>
        </w:rPr>
        <w:t xml:space="preserve"> </w:t>
      </w:r>
      <w:r w:rsidRPr="00B84BBA">
        <w:rPr>
          <w:spacing w:val="-1"/>
          <w:sz w:val="24"/>
          <w:szCs w:val="24"/>
        </w:rPr>
        <w:t xml:space="preserve">способы </w:t>
      </w:r>
      <w:r w:rsidRPr="00B84BBA">
        <w:rPr>
          <w:sz w:val="24"/>
          <w:szCs w:val="24"/>
        </w:rPr>
        <w:t>действий на любом предметном содержании, в том числе представленного в</w:t>
      </w:r>
      <w:r w:rsidRPr="00B84BBA">
        <w:rPr>
          <w:spacing w:val="-57"/>
          <w:sz w:val="24"/>
          <w:szCs w:val="24"/>
        </w:rPr>
        <w:t xml:space="preserve"> </w:t>
      </w:r>
      <w:r w:rsidRPr="00B84BBA">
        <w:rPr>
          <w:sz w:val="24"/>
          <w:szCs w:val="24"/>
        </w:rPr>
        <w:t>виде</w:t>
      </w:r>
      <w:r w:rsidRPr="00B84BBA">
        <w:rPr>
          <w:spacing w:val="52"/>
          <w:sz w:val="24"/>
          <w:szCs w:val="24"/>
        </w:rPr>
        <w:t xml:space="preserve"> </w:t>
      </w:r>
      <w:r w:rsidRPr="00B84BBA">
        <w:rPr>
          <w:sz w:val="24"/>
          <w:szCs w:val="24"/>
        </w:rPr>
        <w:t>экранных</w:t>
      </w:r>
      <w:r w:rsidRPr="00B84BBA">
        <w:rPr>
          <w:spacing w:val="55"/>
          <w:sz w:val="24"/>
          <w:szCs w:val="24"/>
        </w:rPr>
        <w:t xml:space="preserve"> </w:t>
      </w:r>
      <w:r w:rsidRPr="00B84BBA">
        <w:rPr>
          <w:sz w:val="24"/>
          <w:szCs w:val="24"/>
        </w:rPr>
        <w:t>(виртуальных)</w:t>
      </w:r>
      <w:r w:rsidRPr="00B84BBA">
        <w:rPr>
          <w:spacing w:val="52"/>
          <w:sz w:val="24"/>
          <w:szCs w:val="24"/>
        </w:rPr>
        <w:t xml:space="preserve"> </w:t>
      </w:r>
      <w:r w:rsidRPr="00B84BBA">
        <w:rPr>
          <w:sz w:val="24"/>
          <w:szCs w:val="24"/>
        </w:rPr>
        <w:t>моделей</w:t>
      </w:r>
      <w:r w:rsidRPr="00B84BBA">
        <w:rPr>
          <w:spacing w:val="59"/>
          <w:sz w:val="24"/>
          <w:szCs w:val="24"/>
        </w:rPr>
        <w:t xml:space="preserve"> </w:t>
      </w:r>
      <w:r w:rsidRPr="00B84BBA">
        <w:rPr>
          <w:sz w:val="24"/>
          <w:szCs w:val="24"/>
        </w:rPr>
        <w:t>изучаемых</w:t>
      </w:r>
      <w:r w:rsidRPr="00B84BBA">
        <w:rPr>
          <w:spacing w:val="55"/>
          <w:sz w:val="24"/>
          <w:szCs w:val="24"/>
        </w:rPr>
        <w:t xml:space="preserve"> </w:t>
      </w:r>
      <w:r w:rsidRPr="00B84BBA">
        <w:rPr>
          <w:sz w:val="24"/>
          <w:szCs w:val="24"/>
        </w:rPr>
        <w:t>объектов,</w:t>
      </w:r>
      <w:r w:rsidRPr="00B84BBA">
        <w:rPr>
          <w:spacing w:val="53"/>
          <w:sz w:val="24"/>
          <w:szCs w:val="24"/>
        </w:rPr>
        <w:t xml:space="preserve"> </w:t>
      </w:r>
      <w:r w:rsidRPr="00B84BBA">
        <w:rPr>
          <w:sz w:val="24"/>
          <w:szCs w:val="24"/>
        </w:rPr>
        <w:t>сюжетов,</w:t>
      </w:r>
      <w:r w:rsidRPr="00B84BBA">
        <w:rPr>
          <w:spacing w:val="52"/>
          <w:sz w:val="24"/>
          <w:szCs w:val="24"/>
        </w:rPr>
        <w:t xml:space="preserve"> </w:t>
      </w:r>
      <w:r w:rsidRPr="00B84BBA">
        <w:rPr>
          <w:sz w:val="24"/>
          <w:szCs w:val="24"/>
        </w:rPr>
        <w:t>процессов,</w:t>
      </w:r>
      <w:r w:rsidRPr="00B84BBA">
        <w:rPr>
          <w:spacing w:val="-58"/>
          <w:sz w:val="24"/>
          <w:szCs w:val="24"/>
        </w:rPr>
        <w:t xml:space="preserve"> </w:t>
      </w:r>
      <w:r w:rsidRPr="00B84BBA">
        <w:rPr>
          <w:sz w:val="24"/>
          <w:szCs w:val="24"/>
        </w:rPr>
        <w:t>что</w:t>
      </w:r>
      <w:r w:rsidRPr="00B84BBA">
        <w:rPr>
          <w:spacing w:val="-1"/>
          <w:sz w:val="24"/>
          <w:szCs w:val="24"/>
        </w:rPr>
        <w:t xml:space="preserve"> </w:t>
      </w:r>
      <w:r w:rsidRPr="00B84BBA">
        <w:rPr>
          <w:sz w:val="24"/>
          <w:szCs w:val="24"/>
        </w:rPr>
        <w:t>положительно отражается</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качестве изучения</w:t>
      </w:r>
      <w:r w:rsidRPr="00B84BBA">
        <w:rPr>
          <w:spacing w:val="2"/>
          <w:sz w:val="24"/>
          <w:szCs w:val="24"/>
        </w:rPr>
        <w:t xml:space="preserve"> </w:t>
      </w:r>
      <w:r w:rsidRPr="00B84BBA">
        <w:rPr>
          <w:sz w:val="24"/>
          <w:szCs w:val="24"/>
        </w:rPr>
        <w:t>учебных</w:t>
      </w:r>
      <w:r w:rsidRPr="00B84BBA">
        <w:rPr>
          <w:spacing w:val="3"/>
          <w:sz w:val="24"/>
          <w:szCs w:val="24"/>
        </w:rPr>
        <w:t xml:space="preserve"> </w:t>
      </w:r>
      <w:r w:rsidRPr="00B84BBA">
        <w:rPr>
          <w:sz w:val="24"/>
          <w:szCs w:val="24"/>
        </w:rPr>
        <w:t>предм</w:t>
      </w:r>
      <w:r w:rsidRPr="00B84BBA">
        <w:rPr>
          <w:sz w:val="24"/>
          <w:szCs w:val="24"/>
        </w:rPr>
        <w:t>е</w:t>
      </w:r>
      <w:r w:rsidRPr="00B84BBA">
        <w:rPr>
          <w:sz w:val="24"/>
          <w:szCs w:val="24"/>
        </w:rPr>
        <w:t>тов;</w:t>
      </w:r>
    </w:p>
    <w:p w:rsidR="00C037E6" w:rsidRDefault="00C037E6" w:rsidP="00C037E6">
      <w:pPr>
        <w:autoSpaceDE w:val="0"/>
        <w:autoSpaceDN w:val="0"/>
        <w:rPr>
          <w:sz w:val="24"/>
          <w:szCs w:val="24"/>
        </w:rPr>
      </w:pPr>
      <w:r w:rsidRPr="00B84BBA">
        <w:rPr>
          <w:sz w:val="24"/>
          <w:szCs w:val="24"/>
        </w:rPr>
        <w:t>построение</w:t>
      </w:r>
      <w:r w:rsidRPr="00B84BBA">
        <w:rPr>
          <w:spacing w:val="1"/>
          <w:sz w:val="24"/>
          <w:szCs w:val="24"/>
        </w:rPr>
        <w:t xml:space="preserve"> </w:t>
      </w:r>
      <w:r w:rsidRPr="00B84BBA">
        <w:rPr>
          <w:sz w:val="24"/>
          <w:szCs w:val="24"/>
        </w:rPr>
        <w:t>учебного</w:t>
      </w:r>
      <w:r w:rsidRPr="00B84BBA">
        <w:rPr>
          <w:spacing w:val="1"/>
          <w:sz w:val="24"/>
          <w:szCs w:val="24"/>
        </w:rPr>
        <w:t xml:space="preserve"> </w:t>
      </w:r>
      <w:r w:rsidRPr="00B84BBA">
        <w:rPr>
          <w:sz w:val="24"/>
          <w:szCs w:val="24"/>
        </w:rPr>
        <w:t>процесса</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учётом</w:t>
      </w:r>
      <w:r w:rsidRPr="00B84BBA">
        <w:rPr>
          <w:spacing w:val="1"/>
          <w:sz w:val="24"/>
          <w:szCs w:val="24"/>
        </w:rPr>
        <w:t xml:space="preserve"> </w:t>
      </w:r>
      <w:r w:rsidRPr="00B84BBA">
        <w:rPr>
          <w:sz w:val="24"/>
          <w:szCs w:val="24"/>
        </w:rPr>
        <w:t>реализации</w:t>
      </w:r>
      <w:r w:rsidRPr="00B84BBA">
        <w:rPr>
          <w:spacing w:val="1"/>
          <w:sz w:val="24"/>
          <w:szCs w:val="24"/>
        </w:rPr>
        <w:t xml:space="preserve"> </w:t>
      </w:r>
      <w:r w:rsidRPr="00B84BBA">
        <w:rPr>
          <w:sz w:val="24"/>
          <w:szCs w:val="24"/>
        </w:rPr>
        <w:t>цели формирования</w:t>
      </w:r>
      <w:r w:rsidRPr="00B84BBA">
        <w:rPr>
          <w:spacing w:val="1"/>
          <w:sz w:val="24"/>
          <w:szCs w:val="24"/>
        </w:rPr>
        <w:t xml:space="preserve"> </w:t>
      </w:r>
      <w:r w:rsidRPr="00B84BBA">
        <w:rPr>
          <w:sz w:val="24"/>
          <w:szCs w:val="24"/>
        </w:rPr>
        <w:t>УУД</w:t>
      </w:r>
      <w:r w:rsidRPr="00B84BBA">
        <w:rPr>
          <w:spacing w:val="1"/>
          <w:sz w:val="24"/>
          <w:szCs w:val="24"/>
        </w:rPr>
        <w:t xml:space="preserve"> </w:t>
      </w:r>
      <w:r w:rsidRPr="00B84BBA">
        <w:rPr>
          <w:spacing w:val="-1"/>
          <w:sz w:val="24"/>
          <w:szCs w:val="24"/>
        </w:rPr>
        <w:t>способствует</w:t>
      </w:r>
      <w:r w:rsidRPr="00B84BBA">
        <w:rPr>
          <w:spacing w:val="-11"/>
          <w:sz w:val="24"/>
          <w:szCs w:val="24"/>
        </w:rPr>
        <w:t xml:space="preserve"> </w:t>
      </w:r>
      <w:r w:rsidRPr="00B84BBA">
        <w:rPr>
          <w:spacing w:val="-1"/>
          <w:sz w:val="24"/>
          <w:szCs w:val="24"/>
        </w:rPr>
        <w:t>снижению</w:t>
      </w:r>
      <w:r w:rsidRPr="00B84BBA">
        <w:rPr>
          <w:spacing w:val="-9"/>
          <w:sz w:val="24"/>
          <w:szCs w:val="24"/>
        </w:rPr>
        <w:t xml:space="preserve"> </w:t>
      </w:r>
      <w:r w:rsidRPr="00B84BBA">
        <w:rPr>
          <w:spacing w:val="-1"/>
          <w:sz w:val="24"/>
          <w:szCs w:val="24"/>
        </w:rPr>
        <w:t>доли</w:t>
      </w:r>
      <w:r w:rsidRPr="00B84BBA">
        <w:rPr>
          <w:spacing w:val="-9"/>
          <w:sz w:val="24"/>
          <w:szCs w:val="24"/>
        </w:rPr>
        <w:t xml:space="preserve"> </w:t>
      </w:r>
      <w:r w:rsidRPr="00B84BBA">
        <w:rPr>
          <w:spacing w:val="-1"/>
          <w:sz w:val="24"/>
          <w:szCs w:val="24"/>
        </w:rPr>
        <w:t>р</w:t>
      </w:r>
      <w:r w:rsidRPr="00B84BBA">
        <w:rPr>
          <w:spacing w:val="-1"/>
          <w:sz w:val="24"/>
          <w:szCs w:val="24"/>
        </w:rPr>
        <w:t>е</w:t>
      </w:r>
      <w:r w:rsidRPr="00B84BBA">
        <w:rPr>
          <w:spacing w:val="-1"/>
          <w:sz w:val="24"/>
          <w:szCs w:val="24"/>
        </w:rPr>
        <w:t>продуктивного</w:t>
      </w:r>
      <w:r w:rsidRPr="00B84BBA">
        <w:rPr>
          <w:spacing w:val="-8"/>
          <w:sz w:val="24"/>
          <w:szCs w:val="24"/>
        </w:rPr>
        <w:t xml:space="preserve"> </w:t>
      </w:r>
      <w:r w:rsidRPr="00B84BBA">
        <w:rPr>
          <w:sz w:val="24"/>
          <w:szCs w:val="24"/>
        </w:rPr>
        <w:t>обучения,</w:t>
      </w:r>
      <w:r w:rsidRPr="00B84BBA">
        <w:rPr>
          <w:spacing w:val="-8"/>
          <w:sz w:val="24"/>
          <w:szCs w:val="24"/>
        </w:rPr>
        <w:t xml:space="preserve"> </w:t>
      </w:r>
      <w:r w:rsidRPr="00B84BBA">
        <w:rPr>
          <w:sz w:val="24"/>
          <w:szCs w:val="24"/>
        </w:rPr>
        <w:t>создающего</w:t>
      </w:r>
      <w:r w:rsidRPr="00B84BBA">
        <w:rPr>
          <w:spacing w:val="-7"/>
          <w:sz w:val="24"/>
          <w:szCs w:val="24"/>
        </w:rPr>
        <w:t xml:space="preserve"> </w:t>
      </w:r>
      <w:r w:rsidRPr="00B84BBA">
        <w:rPr>
          <w:sz w:val="24"/>
          <w:szCs w:val="24"/>
        </w:rPr>
        <w:t>риски,</w:t>
      </w:r>
      <w:r w:rsidRPr="00B84BBA">
        <w:rPr>
          <w:spacing w:val="-8"/>
          <w:sz w:val="24"/>
          <w:szCs w:val="24"/>
        </w:rPr>
        <w:t xml:space="preserve"> </w:t>
      </w:r>
      <w:r w:rsidRPr="00B84BBA">
        <w:rPr>
          <w:sz w:val="24"/>
          <w:szCs w:val="24"/>
        </w:rPr>
        <w:t>которые</w:t>
      </w:r>
      <w:r w:rsidRPr="00B84BBA">
        <w:rPr>
          <w:spacing w:val="-58"/>
          <w:sz w:val="24"/>
          <w:szCs w:val="24"/>
        </w:rPr>
        <w:t xml:space="preserve"> </w:t>
      </w:r>
      <w:r w:rsidRPr="00B84BBA">
        <w:rPr>
          <w:sz w:val="24"/>
          <w:szCs w:val="24"/>
        </w:rPr>
        <w:t>нарушают</w:t>
      </w:r>
      <w:r w:rsidRPr="00B84BBA">
        <w:rPr>
          <w:spacing w:val="1"/>
          <w:sz w:val="24"/>
          <w:szCs w:val="24"/>
        </w:rPr>
        <w:t xml:space="preserve"> </w:t>
      </w:r>
      <w:r w:rsidRPr="00B84BBA">
        <w:rPr>
          <w:sz w:val="24"/>
          <w:szCs w:val="24"/>
        </w:rPr>
        <w:t>успешность</w:t>
      </w:r>
      <w:r w:rsidRPr="00B84BBA">
        <w:rPr>
          <w:spacing w:val="1"/>
          <w:sz w:val="24"/>
          <w:szCs w:val="24"/>
        </w:rPr>
        <w:t xml:space="preserve"> </w:t>
      </w:r>
      <w:r w:rsidRPr="00B84BBA">
        <w:rPr>
          <w:sz w:val="24"/>
          <w:szCs w:val="24"/>
        </w:rPr>
        <w:t>развития</w:t>
      </w:r>
      <w:r w:rsidRPr="00B84BBA">
        <w:rPr>
          <w:spacing w:val="1"/>
          <w:sz w:val="24"/>
          <w:szCs w:val="24"/>
        </w:rPr>
        <w:t xml:space="preserve"> </w:t>
      </w:r>
      <w:r w:rsidRPr="00B84BBA">
        <w:rPr>
          <w:sz w:val="24"/>
          <w:szCs w:val="24"/>
        </w:rPr>
        <w:t>обучающегося</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форм</w:t>
      </w:r>
      <w:r w:rsidRPr="00B84BBA">
        <w:rPr>
          <w:sz w:val="24"/>
          <w:szCs w:val="24"/>
        </w:rPr>
        <w:t>и</w:t>
      </w:r>
      <w:r w:rsidRPr="00B84BBA">
        <w:rPr>
          <w:sz w:val="24"/>
          <w:szCs w:val="24"/>
        </w:rPr>
        <w:t>рует</w:t>
      </w:r>
      <w:r w:rsidRPr="00B84BBA">
        <w:rPr>
          <w:spacing w:val="1"/>
          <w:sz w:val="24"/>
          <w:szCs w:val="24"/>
        </w:rPr>
        <w:t xml:space="preserve"> </w:t>
      </w:r>
      <w:r w:rsidRPr="00B84BBA">
        <w:rPr>
          <w:sz w:val="24"/>
          <w:szCs w:val="24"/>
        </w:rPr>
        <w:t>способности</w:t>
      </w:r>
      <w:r w:rsidRPr="00B84BBA">
        <w:rPr>
          <w:spacing w:val="1"/>
          <w:sz w:val="24"/>
          <w:szCs w:val="24"/>
        </w:rPr>
        <w:t xml:space="preserve"> </w:t>
      </w:r>
      <w:r w:rsidRPr="00B84BBA">
        <w:rPr>
          <w:sz w:val="24"/>
          <w:szCs w:val="24"/>
        </w:rPr>
        <w:t>к</w:t>
      </w:r>
      <w:r w:rsidRPr="00B84BBA">
        <w:rPr>
          <w:spacing w:val="1"/>
          <w:sz w:val="24"/>
          <w:szCs w:val="24"/>
        </w:rPr>
        <w:t xml:space="preserve"> </w:t>
      </w:r>
      <w:r w:rsidRPr="00B84BBA">
        <w:rPr>
          <w:sz w:val="24"/>
          <w:szCs w:val="24"/>
        </w:rPr>
        <w:t>вари</w:t>
      </w:r>
      <w:r w:rsidRPr="00B84BBA">
        <w:rPr>
          <w:sz w:val="24"/>
          <w:szCs w:val="24"/>
        </w:rPr>
        <w:t>а</w:t>
      </w:r>
      <w:r w:rsidRPr="00B84BBA">
        <w:rPr>
          <w:sz w:val="24"/>
          <w:szCs w:val="24"/>
        </w:rPr>
        <w:t>тивному</w:t>
      </w:r>
      <w:r w:rsidRPr="00B84BBA">
        <w:rPr>
          <w:spacing w:val="1"/>
          <w:sz w:val="24"/>
          <w:szCs w:val="24"/>
        </w:rPr>
        <w:t xml:space="preserve"> </w:t>
      </w:r>
      <w:r w:rsidRPr="00B84BBA">
        <w:rPr>
          <w:sz w:val="24"/>
          <w:szCs w:val="24"/>
        </w:rPr>
        <w:t>восприятию</w:t>
      </w:r>
      <w:r w:rsidRPr="00B84BBA">
        <w:rPr>
          <w:spacing w:val="1"/>
          <w:sz w:val="24"/>
          <w:szCs w:val="24"/>
        </w:rPr>
        <w:t xml:space="preserve"> </w:t>
      </w:r>
      <w:r w:rsidRPr="00B84BBA">
        <w:rPr>
          <w:sz w:val="24"/>
          <w:szCs w:val="24"/>
        </w:rPr>
        <w:t>предметного</w:t>
      </w:r>
      <w:r w:rsidRPr="00B84BBA">
        <w:rPr>
          <w:spacing w:val="1"/>
          <w:sz w:val="24"/>
          <w:szCs w:val="24"/>
        </w:rPr>
        <w:t xml:space="preserve"> </w:t>
      </w:r>
      <w:r w:rsidRPr="00B84BBA">
        <w:rPr>
          <w:sz w:val="24"/>
          <w:szCs w:val="24"/>
        </w:rPr>
        <w:t>содержания</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условиях</w:t>
      </w:r>
      <w:r w:rsidRPr="00B84BBA">
        <w:rPr>
          <w:spacing w:val="1"/>
          <w:sz w:val="24"/>
          <w:szCs w:val="24"/>
        </w:rPr>
        <w:t xml:space="preserve"> </w:t>
      </w:r>
      <w:r w:rsidRPr="00B84BBA">
        <w:rPr>
          <w:sz w:val="24"/>
          <w:szCs w:val="24"/>
        </w:rPr>
        <w:t>реального</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pacing w:val="-1"/>
          <w:sz w:val="24"/>
          <w:szCs w:val="24"/>
        </w:rPr>
        <w:t>виртуального</w:t>
      </w:r>
      <w:r w:rsidRPr="00B84BBA">
        <w:rPr>
          <w:spacing w:val="39"/>
          <w:sz w:val="24"/>
          <w:szCs w:val="24"/>
        </w:rPr>
        <w:t xml:space="preserve"> </w:t>
      </w:r>
      <w:r w:rsidRPr="00B84BBA">
        <w:rPr>
          <w:spacing w:val="-1"/>
          <w:sz w:val="24"/>
          <w:szCs w:val="24"/>
        </w:rPr>
        <w:t>представления</w:t>
      </w:r>
      <w:r w:rsidRPr="00B84BBA">
        <w:rPr>
          <w:spacing w:val="-13"/>
          <w:sz w:val="24"/>
          <w:szCs w:val="24"/>
        </w:rPr>
        <w:t xml:space="preserve"> </w:t>
      </w:r>
      <w:r w:rsidRPr="00B84BBA">
        <w:rPr>
          <w:spacing w:val="-1"/>
          <w:sz w:val="24"/>
          <w:szCs w:val="24"/>
        </w:rPr>
        <w:t>экранных</w:t>
      </w:r>
      <w:r w:rsidRPr="00B84BBA">
        <w:rPr>
          <w:spacing w:val="-10"/>
          <w:sz w:val="24"/>
          <w:szCs w:val="24"/>
        </w:rPr>
        <w:t xml:space="preserve"> </w:t>
      </w:r>
      <w:r w:rsidRPr="00B84BBA">
        <w:rPr>
          <w:spacing w:val="-1"/>
          <w:sz w:val="24"/>
          <w:szCs w:val="24"/>
        </w:rPr>
        <w:t>(виртуальных)</w:t>
      </w:r>
      <w:r w:rsidRPr="00B84BBA">
        <w:rPr>
          <w:spacing w:val="4"/>
          <w:sz w:val="24"/>
          <w:szCs w:val="24"/>
        </w:rPr>
        <w:t xml:space="preserve"> </w:t>
      </w:r>
      <w:r w:rsidRPr="00B84BBA">
        <w:rPr>
          <w:sz w:val="24"/>
          <w:szCs w:val="24"/>
        </w:rPr>
        <w:t>моделей</w:t>
      </w:r>
      <w:r w:rsidRPr="00B84BBA">
        <w:rPr>
          <w:spacing w:val="7"/>
          <w:sz w:val="24"/>
          <w:szCs w:val="24"/>
        </w:rPr>
        <w:t xml:space="preserve"> </w:t>
      </w:r>
      <w:r w:rsidRPr="00B84BBA">
        <w:rPr>
          <w:sz w:val="24"/>
          <w:szCs w:val="24"/>
        </w:rPr>
        <w:t>изучаемых</w:t>
      </w:r>
      <w:r w:rsidRPr="00B84BBA">
        <w:rPr>
          <w:spacing w:val="10"/>
          <w:sz w:val="24"/>
          <w:szCs w:val="24"/>
        </w:rPr>
        <w:t xml:space="preserve"> </w:t>
      </w:r>
      <w:r w:rsidRPr="00B84BBA">
        <w:rPr>
          <w:sz w:val="24"/>
          <w:szCs w:val="24"/>
        </w:rPr>
        <w:t>объектов,</w:t>
      </w:r>
      <w:r>
        <w:rPr>
          <w:sz w:val="24"/>
          <w:szCs w:val="24"/>
        </w:rPr>
        <w:t xml:space="preserve"> </w:t>
      </w:r>
      <w:r w:rsidRPr="00167969">
        <w:rPr>
          <w:sz w:val="24"/>
          <w:szCs w:val="24"/>
        </w:rPr>
        <w:t>сюжетов, процессов.</w:t>
      </w:r>
      <w:r>
        <w:rPr>
          <w:sz w:val="24"/>
          <w:szCs w:val="24"/>
        </w:rPr>
        <w:t xml:space="preserve"> </w:t>
      </w:r>
      <w:r w:rsidRPr="00167969">
        <w:rPr>
          <w:sz w:val="24"/>
          <w:szCs w:val="24"/>
        </w:rPr>
        <w:t>Как известно, в ФГОС выделены три группы универсальных учебных действий как наиболее значимых феноменов психич</w:t>
      </w:r>
      <w:r w:rsidRPr="00167969">
        <w:rPr>
          <w:sz w:val="24"/>
          <w:szCs w:val="24"/>
        </w:rPr>
        <w:t>е</w:t>
      </w:r>
      <w:r w:rsidRPr="00167969">
        <w:rPr>
          <w:sz w:val="24"/>
          <w:szCs w:val="24"/>
        </w:rPr>
        <w:t>ского развития обучающихся вообще и младшего школьника в частности: познав</w:t>
      </w:r>
      <w:r w:rsidRPr="00167969">
        <w:rPr>
          <w:sz w:val="24"/>
          <w:szCs w:val="24"/>
        </w:rPr>
        <w:t>а</w:t>
      </w:r>
      <w:r w:rsidRPr="00167969">
        <w:rPr>
          <w:sz w:val="24"/>
          <w:szCs w:val="24"/>
        </w:rPr>
        <w:t>тельные, коммуникативные и р</w:t>
      </w:r>
      <w:r w:rsidRPr="00167969">
        <w:rPr>
          <w:sz w:val="24"/>
          <w:szCs w:val="24"/>
        </w:rPr>
        <w:t>е</w:t>
      </w:r>
      <w:r>
        <w:rPr>
          <w:sz w:val="24"/>
          <w:szCs w:val="24"/>
        </w:rPr>
        <w:t>гулятивные УУД</w:t>
      </w:r>
    </w:p>
    <w:p w:rsidR="00C037E6" w:rsidRDefault="00C037E6" w:rsidP="00C037E6">
      <w:pPr>
        <w:autoSpaceDE w:val="0"/>
        <w:autoSpaceDN w:val="0"/>
        <w:rPr>
          <w:sz w:val="24"/>
          <w:szCs w:val="24"/>
        </w:rPr>
      </w:pPr>
    </w:p>
    <w:p w:rsidR="00C037E6" w:rsidRDefault="00C037E6" w:rsidP="00C037E6">
      <w:pPr>
        <w:autoSpaceDE w:val="0"/>
        <w:autoSpaceDN w:val="0"/>
        <w:rPr>
          <w:sz w:val="24"/>
          <w:szCs w:val="24"/>
        </w:rPr>
      </w:pPr>
    </w:p>
    <w:p w:rsidR="00167969" w:rsidRPr="00B84BBA" w:rsidRDefault="00167969" w:rsidP="00A3744D">
      <w:pPr>
        <w:numPr>
          <w:ilvl w:val="2"/>
          <w:numId w:val="64"/>
        </w:numPr>
        <w:tabs>
          <w:tab w:val="left" w:pos="709"/>
          <w:tab w:val="left" w:pos="2127"/>
        </w:tabs>
        <w:autoSpaceDE w:val="0"/>
        <w:autoSpaceDN w:val="0"/>
        <w:spacing w:before="5" w:line="274" w:lineRule="exact"/>
        <w:ind w:left="426" w:firstLine="0"/>
        <w:jc w:val="left"/>
        <w:outlineLvl w:val="0"/>
        <w:rPr>
          <w:b/>
          <w:bCs/>
          <w:sz w:val="24"/>
          <w:szCs w:val="24"/>
        </w:rPr>
      </w:pPr>
      <w:r w:rsidRPr="00B84BBA">
        <w:rPr>
          <w:b/>
          <w:bCs/>
          <w:sz w:val="24"/>
          <w:szCs w:val="24"/>
        </w:rPr>
        <w:t>Характеристика</w:t>
      </w:r>
      <w:r w:rsidRPr="00B84BBA">
        <w:rPr>
          <w:b/>
          <w:bCs/>
          <w:spacing w:val="36"/>
          <w:sz w:val="24"/>
          <w:szCs w:val="24"/>
        </w:rPr>
        <w:t xml:space="preserve"> </w:t>
      </w:r>
      <w:r w:rsidRPr="00B84BBA">
        <w:rPr>
          <w:b/>
          <w:bCs/>
          <w:sz w:val="24"/>
          <w:szCs w:val="24"/>
        </w:rPr>
        <w:t>универсальных</w:t>
      </w:r>
      <w:r w:rsidRPr="00B84BBA">
        <w:rPr>
          <w:b/>
          <w:bCs/>
          <w:spacing w:val="35"/>
          <w:sz w:val="24"/>
          <w:szCs w:val="24"/>
        </w:rPr>
        <w:t xml:space="preserve"> </w:t>
      </w:r>
      <w:r w:rsidRPr="00B84BBA">
        <w:rPr>
          <w:b/>
          <w:bCs/>
          <w:sz w:val="24"/>
          <w:szCs w:val="24"/>
        </w:rPr>
        <w:t>учебных</w:t>
      </w:r>
      <w:r w:rsidRPr="00B84BBA">
        <w:rPr>
          <w:b/>
          <w:bCs/>
          <w:spacing w:val="34"/>
          <w:sz w:val="24"/>
          <w:szCs w:val="24"/>
        </w:rPr>
        <w:t xml:space="preserve"> </w:t>
      </w:r>
      <w:r w:rsidRPr="00B84BBA">
        <w:rPr>
          <w:b/>
          <w:bCs/>
          <w:sz w:val="24"/>
          <w:szCs w:val="24"/>
        </w:rPr>
        <w:t>действий</w:t>
      </w:r>
    </w:p>
    <w:p w:rsidR="00167969" w:rsidRPr="00B84BBA" w:rsidRDefault="00167969" w:rsidP="00167969">
      <w:pPr>
        <w:autoSpaceDE w:val="0"/>
        <w:autoSpaceDN w:val="0"/>
        <w:ind w:right="827"/>
        <w:jc w:val="both"/>
        <w:rPr>
          <w:sz w:val="24"/>
          <w:szCs w:val="24"/>
        </w:rPr>
      </w:pPr>
      <w:r w:rsidRPr="00B84BBA">
        <w:rPr>
          <w:sz w:val="24"/>
          <w:szCs w:val="24"/>
        </w:rPr>
        <w:t>При</w:t>
      </w:r>
      <w:r w:rsidRPr="00B84BBA">
        <w:rPr>
          <w:spacing w:val="1"/>
          <w:sz w:val="24"/>
          <w:szCs w:val="24"/>
        </w:rPr>
        <w:t xml:space="preserve"> </w:t>
      </w:r>
      <w:r w:rsidRPr="00B84BBA">
        <w:rPr>
          <w:sz w:val="24"/>
          <w:szCs w:val="24"/>
        </w:rPr>
        <w:t>создании</w:t>
      </w:r>
      <w:r w:rsidRPr="00B84BBA">
        <w:rPr>
          <w:spacing w:val="1"/>
          <w:sz w:val="24"/>
          <w:szCs w:val="24"/>
        </w:rPr>
        <w:t xml:space="preserve"> </w:t>
      </w:r>
      <w:r w:rsidRPr="00B84BBA">
        <w:rPr>
          <w:sz w:val="24"/>
          <w:szCs w:val="24"/>
        </w:rPr>
        <w:t>образовательной</w:t>
      </w:r>
      <w:r w:rsidRPr="00B84BBA">
        <w:rPr>
          <w:spacing w:val="1"/>
          <w:sz w:val="24"/>
          <w:szCs w:val="24"/>
        </w:rPr>
        <w:t xml:space="preserve"> </w:t>
      </w:r>
      <w:r w:rsidRPr="00B84BBA">
        <w:rPr>
          <w:sz w:val="24"/>
          <w:szCs w:val="24"/>
        </w:rPr>
        <w:t>организацией</w:t>
      </w:r>
      <w:r w:rsidRPr="00B84BBA">
        <w:rPr>
          <w:spacing w:val="1"/>
          <w:sz w:val="24"/>
          <w:szCs w:val="24"/>
        </w:rPr>
        <w:t xml:space="preserve"> </w:t>
      </w:r>
      <w:r w:rsidRPr="00B84BBA">
        <w:rPr>
          <w:sz w:val="24"/>
          <w:szCs w:val="24"/>
        </w:rPr>
        <w:t>программы</w:t>
      </w:r>
      <w:r w:rsidRPr="00B84BBA">
        <w:rPr>
          <w:spacing w:val="1"/>
          <w:sz w:val="24"/>
          <w:szCs w:val="24"/>
        </w:rPr>
        <w:t xml:space="preserve"> </w:t>
      </w:r>
      <w:r w:rsidRPr="00B84BBA">
        <w:rPr>
          <w:sz w:val="24"/>
          <w:szCs w:val="24"/>
        </w:rPr>
        <w:t>формирования</w:t>
      </w:r>
      <w:r w:rsidRPr="00B84BBA">
        <w:rPr>
          <w:spacing w:val="1"/>
          <w:sz w:val="24"/>
          <w:szCs w:val="24"/>
        </w:rPr>
        <w:t xml:space="preserve"> </w:t>
      </w:r>
      <w:r w:rsidRPr="00B84BBA">
        <w:rPr>
          <w:sz w:val="24"/>
          <w:szCs w:val="24"/>
        </w:rPr>
        <w:t>УУД</w:t>
      </w:r>
      <w:r w:rsidRPr="00B84BBA">
        <w:rPr>
          <w:spacing w:val="1"/>
          <w:sz w:val="24"/>
          <w:szCs w:val="24"/>
        </w:rPr>
        <w:t xml:space="preserve"> </w:t>
      </w:r>
      <w:r w:rsidRPr="00B84BBA">
        <w:rPr>
          <w:sz w:val="24"/>
          <w:szCs w:val="24"/>
        </w:rPr>
        <w:t>учитывается</w:t>
      </w:r>
      <w:r w:rsidRPr="00B84BBA">
        <w:rPr>
          <w:spacing w:val="-12"/>
          <w:sz w:val="24"/>
          <w:szCs w:val="24"/>
        </w:rPr>
        <w:t xml:space="preserve"> </w:t>
      </w:r>
      <w:r w:rsidRPr="00B84BBA">
        <w:rPr>
          <w:sz w:val="24"/>
          <w:szCs w:val="24"/>
        </w:rPr>
        <w:t>характер</w:t>
      </w:r>
      <w:r w:rsidRPr="00B84BBA">
        <w:rPr>
          <w:sz w:val="24"/>
          <w:szCs w:val="24"/>
        </w:rPr>
        <w:t>и</w:t>
      </w:r>
      <w:r w:rsidRPr="00B84BBA">
        <w:rPr>
          <w:sz w:val="24"/>
          <w:szCs w:val="24"/>
        </w:rPr>
        <w:t>стика,</w:t>
      </w:r>
      <w:r w:rsidRPr="00B84BBA">
        <w:rPr>
          <w:spacing w:val="-10"/>
          <w:sz w:val="24"/>
          <w:szCs w:val="24"/>
        </w:rPr>
        <w:t xml:space="preserve"> </w:t>
      </w:r>
      <w:r w:rsidRPr="00B84BBA">
        <w:rPr>
          <w:sz w:val="24"/>
          <w:szCs w:val="24"/>
        </w:rPr>
        <w:t>которая</w:t>
      </w:r>
      <w:r w:rsidRPr="00B84BBA">
        <w:rPr>
          <w:spacing w:val="-12"/>
          <w:sz w:val="24"/>
          <w:szCs w:val="24"/>
        </w:rPr>
        <w:t xml:space="preserve"> </w:t>
      </w:r>
      <w:r w:rsidRPr="00B84BBA">
        <w:rPr>
          <w:sz w:val="24"/>
          <w:szCs w:val="24"/>
        </w:rPr>
        <w:t>даётся</w:t>
      </w:r>
      <w:r w:rsidRPr="00B84BBA">
        <w:rPr>
          <w:spacing w:val="6"/>
          <w:sz w:val="24"/>
          <w:szCs w:val="24"/>
        </w:rPr>
        <w:t xml:space="preserve"> </w:t>
      </w:r>
      <w:r w:rsidRPr="00B84BBA">
        <w:rPr>
          <w:sz w:val="24"/>
          <w:szCs w:val="24"/>
        </w:rPr>
        <w:t>им</w:t>
      </w:r>
      <w:r w:rsidRPr="00B84BBA">
        <w:rPr>
          <w:spacing w:val="6"/>
          <w:sz w:val="24"/>
          <w:szCs w:val="24"/>
        </w:rPr>
        <w:t xml:space="preserve"> </w:t>
      </w:r>
      <w:r w:rsidRPr="00B84BBA">
        <w:rPr>
          <w:sz w:val="24"/>
          <w:szCs w:val="24"/>
        </w:rPr>
        <w:t>во</w:t>
      </w:r>
      <w:r w:rsidRPr="00B84BBA">
        <w:rPr>
          <w:spacing w:val="7"/>
          <w:sz w:val="24"/>
          <w:szCs w:val="24"/>
        </w:rPr>
        <w:t xml:space="preserve"> </w:t>
      </w:r>
      <w:r w:rsidRPr="00B84BBA">
        <w:rPr>
          <w:sz w:val="24"/>
          <w:szCs w:val="24"/>
        </w:rPr>
        <w:t>ФГОС</w:t>
      </w:r>
      <w:r w:rsidRPr="00B84BBA">
        <w:rPr>
          <w:spacing w:val="7"/>
          <w:sz w:val="24"/>
          <w:szCs w:val="24"/>
        </w:rPr>
        <w:t xml:space="preserve"> </w:t>
      </w:r>
      <w:r w:rsidRPr="00B84BBA">
        <w:rPr>
          <w:sz w:val="24"/>
          <w:szCs w:val="24"/>
        </w:rPr>
        <w:t>НОО.</w:t>
      </w:r>
    </w:p>
    <w:p w:rsidR="00167969" w:rsidRPr="00B84BBA" w:rsidRDefault="00167969" w:rsidP="00167969">
      <w:pPr>
        <w:autoSpaceDE w:val="0"/>
        <w:autoSpaceDN w:val="0"/>
        <w:ind w:right="828"/>
        <w:jc w:val="both"/>
        <w:rPr>
          <w:sz w:val="24"/>
          <w:szCs w:val="24"/>
        </w:rPr>
      </w:pPr>
      <w:r w:rsidRPr="00B84BBA">
        <w:rPr>
          <w:b/>
          <w:w w:val="95"/>
          <w:sz w:val="24"/>
          <w:szCs w:val="24"/>
        </w:rPr>
        <w:t xml:space="preserve">Познавательные </w:t>
      </w:r>
      <w:r w:rsidRPr="00B84BBA">
        <w:rPr>
          <w:w w:val="95"/>
          <w:sz w:val="24"/>
          <w:szCs w:val="24"/>
        </w:rPr>
        <w:t>универсальные учебные действия представляют совокупность операций,</w:t>
      </w:r>
      <w:r w:rsidRPr="00B84BBA">
        <w:rPr>
          <w:spacing w:val="1"/>
          <w:w w:val="95"/>
          <w:sz w:val="24"/>
          <w:szCs w:val="24"/>
        </w:rPr>
        <w:t xml:space="preserve"> </w:t>
      </w:r>
      <w:r w:rsidRPr="00B84BBA">
        <w:rPr>
          <w:sz w:val="24"/>
          <w:szCs w:val="24"/>
        </w:rPr>
        <w:t>участвующих</w:t>
      </w:r>
      <w:r w:rsidRPr="00B84BBA">
        <w:rPr>
          <w:spacing w:val="-7"/>
          <w:sz w:val="24"/>
          <w:szCs w:val="24"/>
        </w:rPr>
        <w:t xml:space="preserve"> </w:t>
      </w:r>
      <w:r w:rsidRPr="00B84BBA">
        <w:rPr>
          <w:sz w:val="24"/>
          <w:szCs w:val="24"/>
        </w:rPr>
        <w:t>в</w:t>
      </w:r>
      <w:r w:rsidRPr="00B84BBA">
        <w:rPr>
          <w:spacing w:val="-9"/>
          <w:sz w:val="24"/>
          <w:szCs w:val="24"/>
        </w:rPr>
        <w:t xml:space="preserve"> </w:t>
      </w:r>
      <w:r w:rsidRPr="00B84BBA">
        <w:rPr>
          <w:sz w:val="24"/>
          <w:szCs w:val="24"/>
        </w:rPr>
        <w:t>учебно-познавательной</w:t>
      </w:r>
      <w:r w:rsidRPr="00B84BBA">
        <w:rPr>
          <w:spacing w:val="9"/>
          <w:sz w:val="24"/>
          <w:szCs w:val="24"/>
        </w:rPr>
        <w:t xml:space="preserve"> </w:t>
      </w:r>
      <w:r w:rsidRPr="00B84BBA">
        <w:rPr>
          <w:sz w:val="24"/>
          <w:szCs w:val="24"/>
        </w:rPr>
        <w:t>деятельности.</w:t>
      </w:r>
      <w:r w:rsidRPr="00B84BBA">
        <w:rPr>
          <w:spacing w:val="7"/>
          <w:sz w:val="24"/>
          <w:szCs w:val="24"/>
        </w:rPr>
        <w:t xml:space="preserve"> </w:t>
      </w:r>
      <w:r w:rsidRPr="00B84BBA">
        <w:rPr>
          <w:sz w:val="24"/>
          <w:szCs w:val="24"/>
        </w:rPr>
        <w:t>К</w:t>
      </w:r>
      <w:r w:rsidRPr="00B84BBA">
        <w:rPr>
          <w:spacing w:val="8"/>
          <w:sz w:val="24"/>
          <w:szCs w:val="24"/>
        </w:rPr>
        <w:t xml:space="preserve"> </w:t>
      </w:r>
      <w:r w:rsidRPr="00B84BBA">
        <w:rPr>
          <w:sz w:val="24"/>
          <w:szCs w:val="24"/>
        </w:rPr>
        <w:t>ним</w:t>
      </w:r>
      <w:r w:rsidRPr="00B84BBA">
        <w:rPr>
          <w:spacing w:val="5"/>
          <w:sz w:val="24"/>
          <w:szCs w:val="24"/>
        </w:rPr>
        <w:t xml:space="preserve"> </w:t>
      </w:r>
      <w:r w:rsidRPr="00B84BBA">
        <w:rPr>
          <w:sz w:val="24"/>
          <w:szCs w:val="24"/>
        </w:rPr>
        <w:t>относятся:</w:t>
      </w:r>
    </w:p>
    <w:p w:rsidR="00167969" w:rsidRPr="00B84BBA" w:rsidRDefault="00167969" w:rsidP="00A3744D">
      <w:pPr>
        <w:numPr>
          <w:ilvl w:val="0"/>
          <w:numId w:val="61"/>
        </w:numPr>
        <w:tabs>
          <w:tab w:val="left" w:pos="1849"/>
        </w:tabs>
        <w:autoSpaceDE w:val="0"/>
        <w:autoSpaceDN w:val="0"/>
        <w:ind w:right="831"/>
        <w:rPr>
          <w:sz w:val="24"/>
          <w:szCs w:val="24"/>
        </w:rPr>
      </w:pPr>
      <w:r w:rsidRPr="00B84BBA">
        <w:rPr>
          <w:sz w:val="24"/>
          <w:szCs w:val="24"/>
        </w:rPr>
        <w:t>методы</w:t>
      </w:r>
      <w:r w:rsidRPr="00B84BBA">
        <w:rPr>
          <w:spacing w:val="-6"/>
          <w:sz w:val="24"/>
          <w:szCs w:val="24"/>
        </w:rPr>
        <w:t xml:space="preserve"> </w:t>
      </w:r>
      <w:r w:rsidRPr="00B84BBA">
        <w:rPr>
          <w:sz w:val="24"/>
          <w:szCs w:val="24"/>
        </w:rPr>
        <w:t>познания</w:t>
      </w:r>
      <w:r w:rsidRPr="00B84BBA">
        <w:rPr>
          <w:spacing w:val="-4"/>
          <w:sz w:val="24"/>
          <w:szCs w:val="24"/>
        </w:rPr>
        <w:t xml:space="preserve"> </w:t>
      </w:r>
      <w:r w:rsidRPr="00B84BBA">
        <w:rPr>
          <w:sz w:val="24"/>
          <w:szCs w:val="24"/>
        </w:rPr>
        <w:t>окружающего</w:t>
      </w:r>
      <w:r w:rsidRPr="00B84BBA">
        <w:rPr>
          <w:spacing w:val="-5"/>
          <w:sz w:val="24"/>
          <w:szCs w:val="24"/>
        </w:rPr>
        <w:t xml:space="preserve"> </w:t>
      </w:r>
      <w:r w:rsidRPr="00B84BBA">
        <w:rPr>
          <w:sz w:val="24"/>
          <w:szCs w:val="24"/>
        </w:rPr>
        <w:t>мира,</w:t>
      </w:r>
      <w:r w:rsidRPr="00B84BBA">
        <w:rPr>
          <w:spacing w:val="-5"/>
          <w:sz w:val="24"/>
          <w:szCs w:val="24"/>
        </w:rPr>
        <w:t xml:space="preserve"> </w:t>
      </w:r>
      <w:r w:rsidRPr="00B84BBA">
        <w:rPr>
          <w:sz w:val="24"/>
          <w:szCs w:val="24"/>
        </w:rPr>
        <w:t>в</w:t>
      </w:r>
      <w:r w:rsidRPr="00B84BBA">
        <w:rPr>
          <w:spacing w:val="-6"/>
          <w:sz w:val="24"/>
          <w:szCs w:val="24"/>
        </w:rPr>
        <w:t xml:space="preserve"> </w:t>
      </w:r>
      <w:r w:rsidRPr="00B84BBA">
        <w:rPr>
          <w:sz w:val="24"/>
          <w:szCs w:val="24"/>
        </w:rPr>
        <w:t>том</w:t>
      </w:r>
      <w:r w:rsidRPr="00B84BBA">
        <w:rPr>
          <w:spacing w:val="-5"/>
          <w:sz w:val="24"/>
          <w:szCs w:val="24"/>
        </w:rPr>
        <w:t xml:space="preserve"> </w:t>
      </w:r>
      <w:r w:rsidRPr="00B84BBA">
        <w:rPr>
          <w:sz w:val="24"/>
          <w:szCs w:val="24"/>
        </w:rPr>
        <w:t>числе</w:t>
      </w:r>
      <w:r w:rsidRPr="00B84BBA">
        <w:rPr>
          <w:spacing w:val="-6"/>
          <w:sz w:val="24"/>
          <w:szCs w:val="24"/>
        </w:rPr>
        <w:t xml:space="preserve"> </w:t>
      </w:r>
      <w:r w:rsidRPr="00B84BBA">
        <w:rPr>
          <w:sz w:val="24"/>
          <w:szCs w:val="24"/>
        </w:rPr>
        <w:t>представленного</w:t>
      </w:r>
      <w:r w:rsidRPr="00B84BBA">
        <w:rPr>
          <w:spacing w:val="-9"/>
          <w:sz w:val="24"/>
          <w:szCs w:val="24"/>
        </w:rPr>
        <w:t xml:space="preserve"> </w:t>
      </w:r>
      <w:r w:rsidRPr="00B84BBA">
        <w:rPr>
          <w:sz w:val="24"/>
          <w:szCs w:val="24"/>
        </w:rPr>
        <w:t>(на</w:t>
      </w:r>
      <w:r w:rsidRPr="00B84BBA">
        <w:rPr>
          <w:spacing w:val="-10"/>
          <w:sz w:val="24"/>
          <w:szCs w:val="24"/>
        </w:rPr>
        <w:t xml:space="preserve"> </w:t>
      </w:r>
      <w:r w:rsidRPr="00B84BBA">
        <w:rPr>
          <w:sz w:val="24"/>
          <w:szCs w:val="24"/>
        </w:rPr>
        <w:t>экране)</w:t>
      </w:r>
      <w:r w:rsidRPr="00B84BBA">
        <w:rPr>
          <w:spacing w:val="-9"/>
          <w:sz w:val="24"/>
          <w:szCs w:val="24"/>
        </w:rPr>
        <w:t xml:space="preserve"> </w:t>
      </w:r>
      <w:r w:rsidRPr="00B84BBA">
        <w:rPr>
          <w:sz w:val="24"/>
          <w:szCs w:val="24"/>
        </w:rPr>
        <w:t>в</w:t>
      </w:r>
      <w:r w:rsidRPr="00B84BBA">
        <w:rPr>
          <w:spacing w:val="-11"/>
          <w:sz w:val="24"/>
          <w:szCs w:val="24"/>
        </w:rPr>
        <w:t xml:space="preserve"> </w:t>
      </w:r>
      <w:r w:rsidRPr="00B84BBA">
        <w:rPr>
          <w:sz w:val="24"/>
          <w:szCs w:val="24"/>
        </w:rPr>
        <w:t>виде</w:t>
      </w:r>
      <w:r w:rsidRPr="00B84BBA">
        <w:rPr>
          <w:spacing w:val="-57"/>
          <w:sz w:val="24"/>
          <w:szCs w:val="24"/>
        </w:rPr>
        <w:t xml:space="preserve"> </w:t>
      </w:r>
      <w:r w:rsidRPr="00B84BBA">
        <w:rPr>
          <w:sz w:val="24"/>
          <w:szCs w:val="24"/>
        </w:rPr>
        <w:t>виртуального отображения реальной действительности (наблюдение, элементарные</w:t>
      </w:r>
      <w:r w:rsidRPr="00B84BBA">
        <w:rPr>
          <w:spacing w:val="1"/>
          <w:sz w:val="24"/>
          <w:szCs w:val="24"/>
        </w:rPr>
        <w:t xml:space="preserve"> </w:t>
      </w:r>
      <w:r w:rsidRPr="00B84BBA">
        <w:rPr>
          <w:sz w:val="24"/>
          <w:szCs w:val="24"/>
        </w:rPr>
        <w:t>опыты</w:t>
      </w:r>
      <w:r w:rsidRPr="00B84BBA">
        <w:rPr>
          <w:spacing w:val="-1"/>
          <w:sz w:val="24"/>
          <w:szCs w:val="24"/>
        </w:rPr>
        <w:t xml:space="preserve"> </w:t>
      </w:r>
      <w:r w:rsidRPr="00B84BBA">
        <w:rPr>
          <w:sz w:val="24"/>
          <w:szCs w:val="24"/>
        </w:rPr>
        <w:t>иэксперименты;</w:t>
      </w:r>
      <w:r w:rsidRPr="00B84BBA">
        <w:rPr>
          <w:spacing w:val="6"/>
          <w:sz w:val="24"/>
          <w:szCs w:val="24"/>
        </w:rPr>
        <w:t xml:space="preserve"> </w:t>
      </w:r>
      <w:r w:rsidRPr="00B84BBA">
        <w:rPr>
          <w:sz w:val="24"/>
          <w:szCs w:val="24"/>
        </w:rPr>
        <w:t>измерения</w:t>
      </w:r>
      <w:r w:rsidRPr="00B84BBA">
        <w:rPr>
          <w:spacing w:val="6"/>
          <w:sz w:val="24"/>
          <w:szCs w:val="24"/>
        </w:rPr>
        <w:t xml:space="preserve"> </w:t>
      </w:r>
      <w:r w:rsidRPr="00B84BBA">
        <w:rPr>
          <w:sz w:val="24"/>
          <w:szCs w:val="24"/>
        </w:rPr>
        <w:t>и</w:t>
      </w:r>
      <w:r w:rsidRPr="00B84BBA">
        <w:rPr>
          <w:spacing w:val="8"/>
          <w:sz w:val="24"/>
          <w:szCs w:val="24"/>
        </w:rPr>
        <w:t xml:space="preserve"> </w:t>
      </w:r>
      <w:r w:rsidRPr="00B84BBA">
        <w:rPr>
          <w:sz w:val="24"/>
          <w:szCs w:val="24"/>
        </w:rPr>
        <w:t>др.);</w:t>
      </w:r>
    </w:p>
    <w:p w:rsidR="00167969" w:rsidRPr="00B84BBA" w:rsidRDefault="00167969" w:rsidP="00A3744D">
      <w:pPr>
        <w:numPr>
          <w:ilvl w:val="0"/>
          <w:numId w:val="61"/>
        </w:numPr>
        <w:tabs>
          <w:tab w:val="left" w:pos="1849"/>
        </w:tabs>
        <w:autoSpaceDE w:val="0"/>
        <w:autoSpaceDN w:val="0"/>
        <w:rPr>
          <w:sz w:val="24"/>
          <w:szCs w:val="24"/>
        </w:rPr>
      </w:pPr>
      <w:r w:rsidRPr="00B84BBA">
        <w:rPr>
          <w:sz w:val="24"/>
          <w:szCs w:val="24"/>
        </w:rPr>
        <w:t>логические</w:t>
      </w:r>
      <w:r w:rsidRPr="00B84BBA">
        <w:rPr>
          <w:spacing w:val="-5"/>
          <w:sz w:val="24"/>
          <w:szCs w:val="24"/>
        </w:rPr>
        <w:t xml:space="preserve"> </w:t>
      </w:r>
      <w:r w:rsidRPr="00B84BBA">
        <w:rPr>
          <w:sz w:val="24"/>
          <w:szCs w:val="24"/>
        </w:rPr>
        <w:t>операции</w:t>
      </w:r>
      <w:r w:rsidRPr="00B84BBA">
        <w:rPr>
          <w:spacing w:val="-3"/>
          <w:sz w:val="24"/>
          <w:szCs w:val="24"/>
        </w:rPr>
        <w:t xml:space="preserve"> </w:t>
      </w:r>
      <w:r w:rsidRPr="00B84BBA">
        <w:rPr>
          <w:sz w:val="24"/>
          <w:szCs w:val="24"/>
        </w:rPr>
        <w:t>(сравнение,</w:t>
      </w:r>
      <w:r w:rsidRPr="00B84BBA">
        <w:rPr>
          <w:spacing w:val="-3"/>
          <w:sz w:val="24"/>
          <w:szCs w:val="24"/>
        </w:rPr>
        <w:t xml:space="preserve"> </w:t>
      </w:r>
      <w:r w:rsidRPr="00B84BBA">
        <w:rPr>
          <w:sz w:val="24"/>
          <w:szCs w:val="24"/>
        </w:rPr>
        <w:t>анализ,</w:t>
      </w:r>
      <w:r w:rsidRPr="00B84BBA">
        <w:rPr>
          <w:spacing w:val="-3"/>
          <w:sz w:val="24"/>
          <w:szCs w:val="24"/>
        </w:rPr>
        <w:t xml:space="preserve"> </w:t>
      </w:r>
      <w:r w:rsidRPr="00B84BBA">
        <w:rPr>
          <w:sz w:val="24"/>
          <w:szCs w:val="24"/>
        </w:rPr>
        <w:t>обобщение,</w:t>
      </w:r>
      <w:r w:rsidRPr="00B84BBA">
        <w:rPr>
          <w:spacing w:val="-3"/>
          <w:sz w:val="24"/>
          <w:szCs w:val="24"/>
        </w:rPr>
        <w:t xml:space="preserve"> </w:t>
      </w:r>
      <w:r w:rsidRPr="00B84BBA">
        <w:rPr>
          <w:sz w:val="24"/>
          <w:szCs w:val="24"/>
        </w:rPr>
        <w:t>классификация,</w:t>
      </w:r>
      <w:r w:rsidRPr="00B84BBA">
        <w:rPr>
          <w:spacing w:val="8"/>
          <w:sz w:val="24"/>
          <w:szCs w:val="24"/>
        </w:rPr>
        <w:t xml:space="preserve"> </w:t>
      </w:r>
      <w:r w:rsidRPr="00B84BBA">
        <w:rPr>
          <w:sz w:val="24"/>
          <w:szCs w:val="24"/>
        </w:rPr>
        <w:t>сериация);</w:t>
      </w:r>
    </w:p>
    <w:p w:rsidR="00167969" w:rsidRPr="00B84BBA" w:rsidRDefault="00167969" w:rsidP="00A3744D">
      <w:pPr>
        <w:numPr>
          <w:ilvl w:val="0"/>
          <w:numId w:val="61"/>
        </w:numPr>
        <w:tabs>
          <w:tab w:val="left" w:pos="1849"/>
        </w:tabs>
        <w:autoSpaceDE w:val="0"/>
        <w:autoSpaceDN w:val="0"/>
        <w:ind w:right="831"/>
        <w:rPr>
          <w:sz w:val="24"/>
          <w:szCs w:val="24"/>
        </w:rPr>
      </w:pPr>
      <w:r w:rsidRPr="00B84BBA">
        <w:rPr>
          <w:sz w:val="24"/>
          <w:szCs w:val="24"/>
        </w:rPr>
        <w:t>работа</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информацией,</w:t>
      </w:r>
      <w:r w:rsidRPr="00B84BBA">
        <w:rPr>
          <w:spacing w:val="1"/>
          <w:sz w:val="24"/>
          <w:szCs w:val="24"/>
        </w:rPr>
        <w:t xml:space="preserve"> </w:t>
      </w:r>
      <w:r w:rsidRPr="00B84BBA">
        <w:rPr>
          <w:sz w:val="24"/>
          <w:szCs w:val="24"/>
        </w:rPr>
        <w:t>представленной</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разном</w:t>
      </w:r>
      <w:r w:rsidRPr="00B84BBA">
        <w:rPr>
          <w:spacing w:val="1"/>
          <w:sz w:val="24"/>
          <w:szCs w:val="24"/>
        </w:rPr>
        <w:t xml:space="preserve"> </w:t>
      </w:r>
      <w:r w:rsidRPr="00B84BBA">
        <w:rPr>
          <w:sz w:val="24"/>
          <w:szCs w:val="24"/>
        </w:rPr>
        <w:t>виде</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формах,</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том</w:t>
      </w:r>
      <w:r w:rsidRPr="00B84BBA">
        <w:rPr>
          <w:spacing w:val="1"/>
          <w:sz w:val="24"/>
          <w:szCs w:val="24"/>
        </w:rPr>
        <w:t xml:space="preserve"> </w:t>
      </w:r>
      <w:r w:rsidRPr="00B84BBA">
        <w:rPr>
          <w:sz w:val="24"/>
          <w:szCs w:val="24"/>
        </w:rPr>
        <w:t>числе</w:t>
      </w:r>
      <w:r w:rsidRPr="00B84BBA">
        <w:rPr>
          <w:spacing w:val="1"/>
          <w:sz w:val="24"/>
          <w:szCs w:val="24"/>
        </w:rPr>
        <w:t xml:space="preserve"> </w:t>
      </w:r>
      <w:r w:rsidRPr="00B84BBA">
        <w:rPr>
          <w:sz w:val="24"/>
          <w:szCs w:val="24"/>
        </w:rPr>
        <w:t>граф</w:t>
      </w:r>
      <w:r w:rsidRPr="00B84BBA">
        <w:rPr>
          <w:sz w:val="24"/>
          <w:szCs w:val="24"/>
        </w:rPr>
        <w:t>и</w:t>
      </w:r>
      <w:r w:rsidRPr="00B84BBA">
        <w:rPr>
          <w:sz w:val="24"/>
          <w:szCs w:val="24"/>
        </w:rPr>
        <w:t>ческих (таблицы, диаграммы, инфограммы, схемы), аудио- и видеоформатах</w:t>
      </w:r>
      <w:r w:rsidRPr="00B84BBA">
        <w:rPr>
          <w:spacing w:val="1"/>
          <w:sz w:val="24"/>
          <w:szCs w:val="24"/>
        </w:rPr>
        <w:t xml:space="preserve"> </w:t>
      </w:r>
      <w:r w:rsidRPr="00B84BBA">
        <w:rPr>
          <w:sz w:val="24"/>
          <w:szCs w:val="24"/>
        </w:rPr>
        <w:t>(во</w:t>
      </w:r>
      <w:r w:rsidRPr="00B84BBA">
        <w:rPr>
          <w:sz w:val="24"/>
          <w:szCs w:val="24"/>
        </w:rPr>
        <w:t>з</w:t>
      </w:r>
      <w:r w:rsidRPr="00B84BBA">
        <w:rPr>
          <w:sz w:val="24"/>
          <w:szCs w:val="24"/>
        </w:rPr>
        <w:t>можно</w:t>
      </w:r>
      <w:r w:rsidRPr="00B84BBA">
        <w:rPr>
          <w:spacing w:val="-6"/>
          <w:sz w:val="24"/>
          <w:szCs w:val="24"/>
        </w:rPr>
        <w:t xml:space="preserve"> </w:t>
      </w:r>
      <w:r w:rsidRPr="00B84BBA">
        <w:rPr>
          <w:sz w:val="24"/>
          <w:szCs w:val="24"/>
        </w:rPr>
        <w:t>на</w:t>
      </w:r>
      <w:r w:rsidRPr="00B84BBA">
        <w:rPr>
          <w:spacing w:val="-4"/>
          <w:sz w:val="24"/>
          <w:szCs w:val="24"/>
        </w:rPr>
        <w:t xml:space="preserve"> </w:t>
      </w:r>
      <w:r w:rsidRPr="00B84BBA">
        <w:rPr>
          <w:sz w:val="24"/>
          <w:szCs w:val="24"/>
        </w:rPr>
        <w:t>экране).</w:t>
      </w:r>
    </w:p>
    <w:p w:rsidR="00167969" w:rsidRPr="00B84BBA" w:rsidRDefault="00167969" w:rsidP="00167969">
      <w:pPr>
        <w:autoSpaceDE w:val="0"/>
        <w:autoSpaceDN w:val="0"/>
        <w:ind w:right="833"/>
        <w:jc w:val="both"/>
        <w:rPr>
          <w:sz w:val="24"/>
          <w:szCs w:val="24"/>
        </w:rPr>
      </w:pPr>
      <w:r w:rsidRPr="00B84BBA">
        <w:rPr>
          <w:sz w:val="24"/>
          <w:szCs w:val="24"/>
        </w:rPr>
        <w:t>Познавательные</w:t>
      </w:r>
      <w:r w:rsidRPr="00B84BBA">
        <w:rPr>
          <w:spacing w:val="1"/>
          <w:sz w:val="24"/>
          <w:szCs w:val="24"/>
        </w:rPr>
        <w:t xml:space="preserve"> </w:t>
      </w:r>
      <w:r w:rsidRPr="00B84BBA">
        <w:rPr>
          <w:sz w:val="24"/>
          <w:szCs w:val="24"/>
        </w:rPr>
        <w:t>универсальные</w:t>
      </w:r>
      <w:r w:rsidRPr="00B84BBA">
        <w:rPr>
          <w:spacing w:val="1"/>
          <w:sz w:val="24"/>
          <w:szCs w:val="24"/>
        </w:rPr>
        <w:t xml:space="preserve"> </w:t>
      </w:r>
      <w:r w:rsidRPr="00B84BBA">
        <w:rPr>
          <w:sz w:val="24"/>
          <w:szCs w:val="24"/>
        </w:rPr>
        <w:t>учебные</w:t>
      </w:r>
      <w:r w:rsidRPr="00B84BBA">
        <w:rPr>
          <w:spacing w:val="1"/>
          <w:sz w:val="24"/>
          <w:szCs w:val="24"/>
        </w:rPr>
        <w:t xml:space="preserve"> </w:t>
      </w:r>
      <w:r w:rsidRPr="00B84BBA">
        <w:rPr>
          <w:sz w:val="24"/>
          <w:szCs w:val="24"/>
        </w:rPr>
        <w:t>действия</w:t>
      </w:r>
      <w:r w:rsidRPr="00B84BBA">
        <w:rPr>
          <w:spacing w:val="1"/>
          <w:sz w:val="24"/>
          <w:szCs w:val="24"/>
        </w:rPr>
        <w:t xml:space="preserve"> </w:t>
      </w:r>
      <w:r w:rsidRPr="00B84BBA">
        <w:rPr>
          <w:sz w:val="24"/>
          <w:szCs w:val="24"/>
        </w:rPr>
        <w:t>становятся</w:t>
      </w:r>
      <w:r w:rsidRPr="00B84BBA">
        <w:rPr>
          <w:spacing w:val="1"/>
          <w:sz w:val="24"/>
          <w:szCs w:val="24"/>
        </w:rPr>
        <w:t xml:space="preserve"> </w:t>
      </w:r>
      <w:r w:rsidRPr="00B84BBA">
        <w:rPr>
          <w:sz w:val="24"/>
          <w:szCs w:val="24"/>
        </w:rPr>
        <w:t>предпосылкой</w:t>
      </w:r>
      <w:r w:rsidRPr="00B84BBA">
        <w:rPr>
          <w:spacing w:val="1"/>
          <w:sz w:val="24"/>
          <w:szCs w:val="24"/>
        </w:rPr>
        <w:t xml:space="preserve"> </w:t>
      </w:r>
      <w:r w:rsidRPr="00B84BBA">
        <w:rPr>
          <w:w w:val="95"/>
          <w:sz w:val="24"/>
          <w:szCs w:val="24"/>
        </w:rPr>
        <w:t>формирования</w:t>
      </w:r>
      <w:r w:rsidRPr="00B84BBA">
        <w:rPr>
          <w:spacing w:val="8"/>
          <w:w w:val="95"/>
          <w:sz w:val="24"/>
          <w:szCs w:val="24"/>
        </w:rPr>
        <w:t xml:space="preserve"> </w:t>
      </w:r>
      <w:r w:rsidRPr="00B84BBA">
        <w:rPr>
          <w:w w:val="95"/>
          <w:sz w:val="24"/>
          <w:szCs w:val="24"/>
        </w:rPr>
        <w:t>способн</w:t>
      </w:r>
      <w:r w:rsidRPr="00B84BBA">
        <w:rPr>
          <w:w w:val="95"/>
          <w:sz w:val="24"/>
          <w:szCs w:val="24"/>
        </w:rPr>
        <w:t>о</w:t>
      </w:r>
      <w:r w:rsidRPr="00B84BBA">
        <w:rPr>
          <w:w w:val="95"/>
          <w:sz w:val="24"/>
          <w:szCs w:val="24"/>
        </w:rPr>
        <w:t>сти</w:t>
      </w:r>
      <w:r w:rsidRPr="00B84BBA">
        <w:rPr>
          <w:spacing w:val="9"/>
          <w:w w:val="95"/>
          <w:sz w:val="24"/>
          <w:szCs w:val="24"/>
        </w:rPr>
        <w:t xml:space="preserve"> </w:t>
      </w:r>
      <w:r w:rsidRPr="00B84BBA">
        <w:rPr>
          <w:w w:val="95"/>
          <w:sz w:val="24"/>
          <w:szCs w:val="24"/>
        </w:rPr>
        <w:t>младшего</w:t>
      </w:r>
      <w:r w:rsidRPr="00B84BBA">
        <w:rPr>
          <w:spacing w:val="7"/>
          <w:w w:val="95"/>
          <w:sz w:val="24"/>
          <w:szCs w:val="24"/>
        </w:rPr>
        <w:t xml:space="preserve"> </w:t>
      </w:r>
      <w:r w:rsidRPr="00B84BBA">
        <w:rPr>
          <w:w w:val="95"/>
          <w:sz w:val="24"/>
          <w:szCs w:val="24"/>
        </w:rPr>
        <w:t>школьника</w:t>
      </w:r>
      <w:r w:rsidRPr="00B84BBA">
        <w:rPr>
          <w:spacing w:val="17"/>
          <w:w w:val="95"/>
          <w:sz w:val="24"/>
          <w:szCs w:val="24"/>
        </w:rPr>
        <w:t xml:space="preserve"> </w:t>
      </w:r>
      <w:r w:rsidRPr="00B84BBA">
        <w:rPr>
          <w:w w:val="95"/>
          <w:sz w:val="24"/>
          <w:szCs w:val="24"/>
        </w:rPr>
        <w:t>к</w:t>
      </w:r>
      <w:r w:rsidRPr="00B84BBA">
        <w:rPr>
          <w:spacing w:val="18"/>
          <w:w w:val="95"/>
          <w:sz w:val="24"/>
          <w:szCs w:val="24"/>
        </w:rPr>
        <w:t xml:space="preserve"> </w:t>
      </w:r>
      <w:r w:rsidRPr="00B84BBA">
        <w:rPr>
          <w:w w:val="95"/>
          <w:sz w:val="24"/>
          <w:szCs w:val="24"/>
        </w:rPr>
        <w:t>самообразованию</w:t>
      </w:r>
      <w:r w:rsidRPr="00B84BBA">
        <w:rPr>
          <w:spacing w:val="19"/>
          <w:w w:val="95"/>
          <w:sz w:val="24"/>
          <w:szCs w:val="24"/>
        </w:rPr>
        <w:t xml:space="preserve"> </w:t>
      </w:r>
      <w:r w:rsidRPr="00B84BBA">
        <w:rPr>
          <w:w w:val="95"/>
          <w:sz w:val="24"/>
          <w:szCs w:val="24"/>
        </w:rPr>
        <w:t>и</w:t>
      </w:r>
      <w:r w:rsidRPr="00B84BBA">
        <w:rPr>
          <w:spacing w:val="14"/>
          <w:w w:val="95"/>
          <w:sz w:val="24"/>
          <w:szCs w:val="24"/>
        </w:rPr>
        <w:t xml:space="preserve"> </w:t>
      </w:r>
      <w:r w:rsidRPr="00B84BBA">
        <w:rPr>
          <w:w w:val="95"/>
          <w:sz w:val="24"/>
          <w:szCs w:val="24"/>
        </w:rPr>
        <w:t>саморазвитию.</w:t>
      </w:r>
    </w:p>
    <w:p w:rsidR="00167969" w:rsidRPr="00B84BBA" w:rsidRDefault="00167969" w:rsidP="00167969">
      <w:pPr>
        <w:autoSpaceDE w:val="0"/>
        <w:autoSpaceDN w:val="0"/>
        <w:ind w:right="828"/>
        <w:jc w:val="both"/>
        <w:rPr>
          <w:sz w:val="24"/>
          <w:szCs w:val="24"/>
        </w:rPr>
      </w:pPr>
      <w:r w:rsidRPr="00B84BBA">
        <w:rPr>
          <w:b/>
          <w:sz w:val="24"/>
          <w:szCs w:val="24"/>
        </w:rPr>
        <w:t>Коммуникативные</w:t>
      </w:r>
      <w:r w:rsidRPr="00B84BBA">
        <w:rPr>
          <w:b/>
          <w:spacing w:val="1"/>
          <w:sz w:val="24"/>
          <w:szCs w:val="24"/>
        </w:rPr>
        <w:t xml:space="preserve"> </w:t>
      </w:r>
      <w:r w:rsidRPr="00B84BBA">
        <w:rPr>
          <w:sz w:val="24"/>
          <w:szCs w:val="24"/>
        </w:rPr>
        <w:t>универсальные</w:t>
      </w:r>
      <w:r w:rsidRPr="00B84BBA">
        <w:rPr>
          <w:spacing w:val="1"/>
          <w:sz w:val="24"/>
          <w:szCs w:val="24"/>
        </w:rPr>
        <w:t xml:space="preserve"> </w:t>
      </w:r>
      <w:r w:rsidRPr="00B84BBA">
        <w:rPr>
          <w:sz w:val="24"/>
          <w:szCs w:val="24"/>
        </w:rPr>
        <w:t>учебные</w:t>
      </w:r>
      <w:r w:rsidRPr="00B84BBA">
        <w:rPr>
          <w:spacing w:val="1"/>
          <w:sz w:val="24"/>
          <w:szCs w:val="24"/>
        </w:rPr>
        <w:t xml:space="preserve"> </w:t>
      </w:r>
      <w:r w:rsidRPr="00B84BBA">
        <w:rPr>
          <w:sz w:val="24"/>
          <w:szCs w:val="24"/>
        </w:rPr>
        <w:t>действия</w:t>
      </w:r>
      <w:r w:rsidRPr="00B84BBA">
        <w:rPr>
          <w:spacing w:val="1"/>
          <w:sz w:val="24"/>
          <w:szCs w:val="24"/>
        </w:rPr>
        <w:t xml:space="preserve"> </w:t>
      </w:r>
      <w:r w:rsidRPr="00B84BBA">
        <w:rPr>
          <w:sz w:val="24"/>
          <w:szCs w:val="24"/>
        </w:rPr>
        <w:t>являются</w:t>
      </w:r>
      <w:r w:rsidRPr="00B84BBA">
        <w:rPr>
          <w:spacing w:val="1"/>
          <w:sz w:val="24"/>
          <w:szCs w:val="24"/>
        </w:rPr>
        <w:t xml:space="preserve"> </w:t>
      </w:r>
      <w:r w:rsidRPr="00B84BBA">
        <w:rPr>
          <w:sz w:val="24"/>
          <w:szCs w:val="24"/>
        </w:rPr>
        <w:t>основанием</w:t>
      </w:r>
      <w:r w:rsidRPr="00B84BBA">
        <w:rPr>
          <w:spacing w:val="1"/>
          <w:sz w:val="24"/>
          <w:szCs w:val="24"/>
        </w:rPr>
        <w:t xml:space="preserve"> </w:t>
      </w:r>
      <w:r w:rsidRPr="00B84BBA">
        <w:rPr>
          <w:sz w:val="24"/>
          <w:szCs w:val="24"/>
        </w:rPr>
        <w:t>для</w:t>
      </w:r>
      <w:r w:rsidRPr="00B84BBA">
        <w:rPr>
          <w:spacing w:val="-57"/>
          <w:sz w:val="24"/>
          <w:szCs w:val="24"/>
        </w:rPr>
        <w:t xml:space="preserve"> </w:t>
      </w:r>
      <w:r w:rsidRPr="00B84BBA">
        <w:rPr>
          <w:sz w:val="24"/>
          <w:szCs w:val="24"/>
        </w:rPr>
        <w:t>формирования гото</w:t>
      </w:r>
      <w:r w:rsidRPr="00B84BBA">
        <w:rPr>
          <w:sz w:val="24"/>
          <w:szCs w:val="24"/>
        </w:rPr>
        <w:t>в</w:t>
      </w:r>
      <w:r w:rsidRPr="00B84BBA">
        <w:rPr>
          <w:sz w:val="24"/>
          <w:szCs w:val="24"/>
        </w:rPr>
        <w:t>ности младшего школьника к информационному взаимодействию с</w:t>
      </w:r>
      <w:r w:rsidRPr="00B84BBA">
        <w:rPr>
          <w:spacing w:val="1"/>
          <w:sz w:val="24"/>
          <w:szCs w:val="24"/>
        </w:rPr>
        <w:t xml:space="preserve"> </w:t>
      </w:r>
      <w:r w:rsidRPr="00B84BBA">
        <w:rPr>
          <w:sz w:val="24"/>
          <w:szCs w:val="24"/>
        </w:rPr>
        <w:t>окружающим миром: средой об</w:t>
      </w:r>
      <w:r w:rsidRPr="00B84BBA">
        <w:rPr>
          <w:sz w:val="24"/>
          <w:szCs w:val="24"/>
        </w:rPr>
        <w:t>и</w:t>
      </w:r>
      <w:r w:rsidRPr="00B84BBA">
        <w:rPr>
          <w:sz w:val="24"/>
          <w:szCs w:val="24"/>
        </w:rPr>
        <w:t>тания, членами многонационального</w:t>
      </w:r>
      <w:r w:rsidRPr="00B84BBA">
        <w:rPr>
          <w:spacing w:val="1"/>
          <w:sz w:val="24"/>
          <w:szCs w:val="24"/>
        </w:rPr>
        <w:t xml:space="preserve"> </w:t>
      </w:r>
      <w:r w:rsidRPr="00B84BBA">
        <w:rPr>
          <w:sz w:val="24"/>
          <w:szCs w:val="24"/>
        </w:rPr>
        <w:t>поликультурного</w:t>
      </w:r>
      <w:r w:rsidRPr="00B84BBA">
        <w:rPr>
          <w:spacing w:val="1"/>
          <w:sz w:val="24"/>
          <w:szCs w:val="24"/>
        </w:rPr>
        <w:t xml:space="preserve"> </w:t>
      </w:r>
      <w:r w:rsidRPr="00B84BBA">
        <w:rPr>
          <w:sz w:val="24"/>
          <w:szCs w:val="24"/>
        </w:rPr>
        <w:t>общества</w:t>
      </w:r>
      <w:r w:rsidRPr="00B84BBA">
        <w:rPr>
          <w:spacing w:val="1"/>
          <w:sz w:val="24"/>
          <w:szCs w:val="24"/>
        </w:rPr>
        <w:t xml:space="preserve"> </w:t>
      </w:r>
      <w:r w:rsidRPr="00B84BBA">
        <w:rPr>
          <w:sz w:val="24"/>
          <w:szCs w:val="24"/>
        </w:rPr>
        <w:t>разного</w:t>
      </w:r>
      <w:r w:rsidRPr="00B84BBA">
        <w:rPr>
          <w:spacing w:val="1"/>
          <w:sz w:val="24"/>
          <w:szCs w:val="24"/>
        </w:rPr>
        <w:t xml:space="preserve"> </w:t>
      </w:r>
      <w:r w:rsidRPr="00B84BBA">
        <w:rPr>
          <w:sz w:val="24"/>
          <w:szCs w:val="24"/>
        </w:rPr>
        <w:t>возраста,</w:t>
      </w:r>
      <w:r w:rsidRPr="00B84BBA">
        <w:rPr>
          <w:spacing w:val="1"/>
          <w:sz w:val="24"/>
          <w:szCs w:val="24"/>
        </w:rPr>
        <w:t xml:space="preserve"> </w:t>
      </w:r>
      <w:r w:rsidRPr="00B84BBA">
        <w:rPr>
          <w:sz w:val="24"/>
          <w:szCs w:val="24"/>
        </w:rPr>
        <w:t>представителями разных</w:t>
      </w:r>
      <w:r w:rsidRPr="00B84BBA">
        <w:rPr>
          <w:spacing w:val="1"/>
          <w:sz w:val="24"/>
          <w:szCs w:val="24"/>
        </w:rPr>
        <w:t xml:space="preserve"> </w:t>
      </w:r>
      <w:r w:rsidRPr="00B84BBA">
        <w:rPr>
          <w:sz w:val="24"/>
          <w:szCs w:val="24"/>
        </w:rPr>
        <w:t>социальных</w:t>
      </w:r>
      <w:r w:rsidRPr="00B84BBA">
        <w:rPr>
          <w:spacing w:val="1"/>
          <w:sz w:val="24"/>
          <w:szCs w:val="24"/>
        </w:rPr>
        <w:t xml:space="preserve"> </w:t>
      </w:r>
      <w:r w:rsidRPr="00B84BBA">
        <w:rPr>
          <w:sz w:val="24"/>
          <w:szCs w:val="24"/>
        </w:rPr>
        <w:t>групп,</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том</w:t>
      </w:r>
      <w:r w:rsidRPr="00B84BBA">
        <w:rPr>
          <w:spacing w:val="1"/>
          <w:sz w:val="24"/>
          <w:szCs w:val="24"/>
        </w:rPr>
        <w:t xml:space="preserve"> </w:t>
      </w:r>
      <w:r w:rsidRPr="00B84BBA">
        <w:rPr>
          <w:sz w:val="24"/>
          <w:szCs w:val="24"/>
        </w:rPr>
        <w:t>числе</w:t>
      </w:r>
      <w:r w:rsidRPr="00B84BBA">
        <w:rPr>
          <w:spacing w:val="1"/>
          <w:sz w:val="24"/>
          <w:szCs w:val="24"/>
        </w:rPr>
        <w:t xml:space="preserve"> </w:t>
      </w:r>
      <w:r w:rsidRPr="00B84BBA">
        <w:rPr>
          <w:sz w:val="24"/>
          <w:szCs w:val="24"/>
        </w:rPr>
        <w:t>представленного</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экране)</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виде</w:t>
      </w:r>
      <w:r w:rsidRPr="00B84BBA">
        <w:rPr>
          <w:spacing w:val="1"/>
          <w:sz w:val="24"/>
          <w:szCs w:val="24"/>
        </w:rPr>
        <w:t xml:space="preserve"> </w:t>
      </w:r>
      <w:r w:rsidRPr="00B84BBA">
        <w:rPr>
          <w:sz w:val="24"/>
          <w:szCs w:val="24"/>
        </w:rPr>
        <w:t>виртуального</w:t>
      </w:r>
      <w:r w:rsidRPr="00B84BBA">
        <w:rPr>
          <w:spacing w:val="1"/>
          <w:sz w:val="24"/>
          <w:szCs w:val="24"/>
        </w:rPr>
        <w:t xml:space="preserve"> </w:t>
      </w:r>
      <w:r w:rsidRPr="00B84BBA">
        <w:rPr>
          <w:sz w:val="24"/>
          <w:szCs w:val="24"/>
        </w:rPr>
        <w:t>отображения</w:t>
      </w:r>
      <w:r w:rsidRPr="00B84BBA">
        <w:rPr>
          <w:spacing w:val="1"/>
          <w:sz w:val="24"/>
          <w:szCs w:val="24"/>
        </w:rPr>
        <w:t xml:space="preserve"> </w:t>
      </w:r>
      <w:r w:rsidRPr="00B84BBA">
        <w:rPr>
          <w:sz w:val="24"/>
          <w:szCs w:val="24"/>
        </w:rPr>
        <w:t>реальной</w:t>
      </w:r>
      <w:r w:rsidRPr="00B84BBA">
        <w:rPr>
          <w:spacing w:val="1"/>
          <w:sz w:val="24"/>
          <w:szCs w:val="24"/>
        </w:rPr>
        <w:t xml:space="preserve"> </w:t>
      </w:r>
      <w:r w:rsidRPr="00B84BBA">
        <w:rPr>
          <w:sz w:val="24"/>
          <w:szCs w:val="24"/>
        </w:rPr>
        <w:t>действительности,</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даже</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самим</w:t>
      </w:r>
      <w:r w:rsidRPr="00B84BBA">
        <w:rPr>
          <w:spacing w:val="1"/>
          <w:sz w:val="24"/>
          <w:szCs w:val="24"/>
        </w:rPr>
        <w:t xml:space="preserve"> </w:t>
      </w:r>
      <w:r w:rsidRPr="00B84BBA">
        <w:rPr>
          <w:sz w:val="24"/>
          <w:szCs w:val="24"/>
        </w:rPr>
        <w:t>собой.</w:t>
      </w:r>
      <w:r w:rsidRPr="00B84BBA">
        <w:rPr>
          <w:spacing w:val="1"/>
          <w:sz w:val="24"/>
          <w:szCs w:val="24"/>
        </w:rPr>
        <w:t xml:space="preserve"> </w:t>
      </w:r>
      <w:r w:rsidRPr="00B84BBA">
        <w:rPr>
          <w:sz w:val="24"/>
          <w:szCs w:val="24"/>
        </w:rPr>
        <w:t>Коммуникативные</w:t>
      </w:r>
      <w:r w:rsidRPr="00B84BBA">
        <w:rPr>
          <w:spacing w:val="1"/>
          <w:sz w:val="24"/>
          <w:szCs w:val="24"/>
        </w:rPr>
        <w:t xml:space="preserve"> </w:t>
      </w:r>
      <w:r w:rsidRPr="00B84BBA">
        <w:rPr>
          <w:sz w:val="24"/>
          <w:szCs w:val="24"/>
        </w:rPr>
        <w:t>универсальные</w:t>
      </w:r>
      <w:r w:rsidRPr="00B84BBA">
        <w:rPr>
          <w:spacing w:val="1"/>
          <w:sz w:val="24"/>
          <w:szCs w:val="24"/>
        </w:rPr>
        <w:t xml:space="preserve"> </w:t>
      </w:r>
      <w:r w:rsidRPr="00B84BBA">
        <w:rPr>
          <w:sz w:val="24"/>
          <w:szCs w:val="24"/>
        </w:rPr>
        <w:t>учебные</w:t>
      </w:r>
      <w:r w:rsidRPr="00B84BBA">
        <w:rPr>
          <w:spacing w:val="1"/>
          <w:sz w:val="24"/>
          <w:szCs w:val="24"/>
        </w:rPr>
        <w:t xml:space="preserve"> </w:t>
      </w:r>
      <w:r w:rsidRPr="00B84BBA">
        <w:rPr>
          <w:sz w:val="24"/>
          <w:szCs w:val="24"/>
        </w:rPr>
        <w:t>де</w:t>
      </w:r>
      <w:r w:rsidRPr="00B84BBA">
        <w:rPr>
          <w:sz w:val="24"/>
          <w:szCs w:val="24"/>
        </w:rPr>
        <w:t>й</w:t>
      </w:r>
      <w:r w:rsidRPr="00B84BBA">
        <w:rPr>
          <w:sz w:val="24"/>
          <w:szCs w:val="24"/>
        </w:rPr>
        <w:t>ствия целесообразно формировать в цифровой образовательной среде класса, школы. В</w:t>
      </w:r>
      <w:r w:rsidRPr="00B84BBA">
        <w:rPr>
          <w:spacing w:val="-57"/>
          <w:sz w:val="24"/>
          <w:szCs w:val="24"/>
        </w:rPr>
        <w:t xml:space="preserve"> </w:t>
      </w:r>
      <w:r w:rsidRPr="00B84BBA">
        <w:rPr>
          <w:spacing w:val="-1"/>
          <w:sz w:val="24"/>
          <w:szCs w:val="24"/>
        </w:rPr>
        <w:t xml:space="preserve">соответствии с ФГОС НОО коммуникативные </w:t>
      </w:r>
      <w:r w:rsidRPr="00B84BBA">
        <w:rPr>
          <w:sz w:val="24"/>
          <w:szCs w:val="24"/>
        </w:rPr>
        <w:t>УУД характеризуются четырьмя группами</w:t>
      </w:r>
      <w:r w:rsidRPr="00B84BBA">
        <w:rPr>
          <w:spacing w:val="1"/>
          <w:sz w:val="24"/>
          <w:szCs w:val="24"/>
        </w:rPr>
        <w:t xml:space="preserve"> </w:t>
      </w:r>
      <w:r w:rsidRPr="00B84BBA">
        <w:rPr>
          <w:sz w:val="24"/>
          <w:szCs w:val="24"/>
        </w:rPr>
        <w:t>учебных</w:t>
      </w:r>
      <w:r w:rsidRPr="00B84BBA">
        <w:rPr>
          <w:spacing w:val="6"/>
          <w:sz w:val="24"/>
          <w:szCs w:val="24"/>
        </w:rPr>
        <w:t xml:space="preserve"> </w:t>
      </w:r>
      <w:r w:rsidRPr="00B84BBA">
        <w:rPr>
          <w:sz w:val="24"/>
          <w:szCs w:val="24"/>
        </w:rPr>
        <w:t>операций,</w:t>
      </w:r>
      <w:r w:rsidRPr="00B84BBA">
        <w:rPr>
          <w:spacing w:val="6"/>
          <w:sz w:val="24"/>
          <w:szCs w:val="24"/>
        </w:rPr>
        <w:t xml:space="preserve"> </w:t>
      </w:r>
      <w:r w:rsidRPr="00B84BBA">
        <w:rPr>
          <w:sz w:val="24"/>
          <w:szCs w:val="24"/>
        </w:rPr>
        <w:t>обесп</w:t>
      </w:r>
      <w:r w:rsidRPr="00B84BBA">
        <w:rPr>
          <w:sz w:val="24"/>
          <w:szCs w:val="24"/>
        </w:rPr>
        <w:t>е</w:t>
      </w:r>
      <w:r w:rsidRPr="00B84BBA">
        <w:rPr>
          <w:sz w:val="24"/>
          <w:szCs w:val="24"/>
        </w:rPr>
        <w:t>чивающих:</w:t>
      </w:r>
    </w:p>
    <w:p w:rsidR="00167969" w:rsidRPr="00B84BBA" w:rsidRDefault="00167969" w:rsidP="00A3744D">
      <w:pPr>
        <w:numPr>
          <w:ilvl w:val="0"/>
          <w:numId w:val="60"/>
        </w:numPr>
        <w:tabs>
          <w:tab w:val="left" w:pos="1849"/>
        </w:tabs>
        <w:autoSpaceDE w:val="0"/>
        <w:autoSpaceDN w:val="0"/>
        <w:ind w:right="834"/>
        <w:rPr>
          <w:sz w:val="24"/>
          <w:szCs w:val="24"/>
        </w:rPr>
      </w:pPr>
      <w:r w:rsidRPr="00B84BBA">
        <w:rPr>
          <w:sz w:val="24"/>
          <w:szCs w:val="24"/>
        </w:rPr>
        <w:t>смысловое</w:t>
      </w:r>
      <w:r w:rsidRPr="00B84BBA">
        <w:rPr>
          <w:spacing w:val="1"/>
          <w:sz w:val="24"/>
          <w:szCs w:val="24"/>
        </w:rPr>
        <w:t xml:space="preserve"> </w:t>
      </w:r>
      <w:r w:rsidRPr="00B84BBA">
        <w:rPr>
          <w:sz w:val="24"/>
          <w:szCs w:val="24"/>
        </w:rPr>
        <w:t>чтение</w:t>
      </w:r>
      <w:r w:rsidRPr="00B84BBA">
        <w:rPr>
          <w:spacing w:val="1"/>
          <w:sz w:val="24"/>
          <w:szCs w:val="24"/>
        </w:rPr>
        <w:t xml:space="preserve"> </w:t>
      </w:r>
      <w:r w:rsidRPr="00B84BBA">
        <w:rPr>
          <w:sz w:val="24"/>
          <w:szCs w:val="24"/>
        </w:rPr>
        <w:t>текстов</w:t>
      </w:r>
      <w:r w:rsidRPr="00B84BBA">
        <w:rPr>
          <w:spacing w:val="1"/>
          <w:sz w:val="24"/>
          <w:szCs w:val="24"/>
        </w:rPr>
        <w:t xml:space="preserve"> </w:t>
      </w:r>
      <w:r w:rsidRPr="00B84BBA">
        <w:rPr>
          <w:sz w:val="24"/>
          <w:szCs w:val="24"/>
        </w:rPr>
        <w:t>разных</w:t>
      </w:r>
      <w:r w:rsidRPr="00B84BBA">
        <w:rPr>
          <w:spacing w:val="1"/>
          <w:sz w:val="24"/>
          <w:szCs w:val="24"/>
        </w:rPr>
        <w:t xml:space="preserve"> </w:t>
      </w:r>
      <w:r w:rsidRPr="00B84BBA">
        <w:rPr>
          <w:sz w:val="24"/>
          <w:szCs w:val="24"/>
        </w:rPr>
        <w:t>жанров,</w:t>
      </w:r>
      <w:r w:rsidRPr="00B84BBA">
        <w:rPr>
          <w:spacing w:val="1"/>
          <w:sz w:val="24"/>
          <w:szCs w:val="24"/>
        </w:rPr>
        <w:t xml:space="preserve"> </w:t>
      </w:r>
      <w:r w:rsidRPr="00B84BBA">
        <w:rPr>
          <w:sz w:val="24"/>
          <w:szCs w:val="24"/>
        </w:rPr>
        <w:t>типов,</w:t>
      </w:r>
      <w:r w:rsidRPr="00B84BBA">
        <w:rPr>
          <w:spacing w:val="1"/>
          <w:sz w:val="24"/>
          <w:szCs w:val="24"/>
        </w:rPr>
        <w:t xml:space="preserve"> </w:t>
      </w:r>
      <w:r w:rsidRPr="00B84BBA">
        <w:rPr>
          <w:sz w:val="24"/>
          <w:szCs w:val="24"/>
        </w:rPr>
        <w:t>назначений;</w:t>
      </w:r>
      <w:r w:rsidRPr="00B84BBA">
        <w:rPr>
          <w:spacing w:val="1"/>
          <w:sz w:val="24"/>
          <w:szCs w:val="24"/>
        </w:rPr>
        <w:t xml:space="preserve"> </w:t>
      </w:r>
      <w:r w:rsidRPr="00B84BBA">
        <w:rPr>
          <w:sz w:val="24"/>
          <w:szCs w:val="24"/>
        </w:rPr>
        <w:t>аналитическую</w:t>
      </w:r>
      <w:r w:rsidRPr="00B84BBA">
        <w:rPr>
          <w:spacing w:val="1"/>
          <w:sz w:val="24"/>
          <w:szCs w:val="24"/>
        </w:rPr>
        <w:t xml:space="preserve"> </w:t>
      </w:r>
      <w:r w:rsidRPr="00B84BBA">
        <w:rPr>
          <w:sz w:val="24"/>
          <w:szCs w:val="24"/>
        </w:rPr>
        <w:t>те</w:t>
      </w:r>
      <w:r w:rsidRPr="00B84BBA">
        <w:rPr>
          <w:sz w:val="24"/>
          <w:szCs w:val="24"/>
        </w:rPr>
        <w:t>к</w:t>
      </w:r>
      <w:r w:rsidRPr="00B84BBA">
        <w:rPr>
          <w:sz w:val="24"/>
          <w:szCs w:val="24"/>
        </w:rPr>
        <w:t>стовую</w:t>
      </w:r>
      <w:r w:rsidRPr="00B84BBA">
        <w:rPr>
          <w:spacing w:val="6"/>
          <w:sz w:val="24"/>
          <w:szCs w:val="24"/>
        </w:rPr>
        <w:t xml:space="preserve"> </w:t>
      </w:r>
      <w:r w:rsidRPr="00B84BBA">
        <w:rPr>
          <w:sz w:val="24"/>
          <w:szCs w:val="24"/>
        </w:rPr>
        <w:t>деятельность</w:t>
      </w:r>
      <w:r w:rsidRPr="00B84BBA">
        <w:rPr>
          <w:spacing w:val="6"/>
          <w:sz w:val="24"/>
          <w:szCs w:val="24"/>
        </w:rPr>
        <w:t xml:space="preserve"> </w:t>
      </w:r>
      <w:r w:rsidRPr="00B84BBA">
        <w:rPr>
          <w:sz w:val="24"/>
          <w:szCs w:val="24"/>
        </w:rPr>
        <w:t>с</w:t>
      </w:r>
      <w:r w:rsidRPr="00B84BBA">
        <w:rPr>
          <w:spacing w:val="3"/>
          <w:sz w:val="24"/>
          <w:szCs w:val="24"/>
        </w:rPr>
        <w:t xml:space="preserve"> </w:t>
      </w:r>
      <w:r w:rsidRPr="00B84BBA">
        <w:rPr>
          <w:sz w:val="24"/>
          <w:szCs w:val="24"/>
        </w:rPr>
        <w:t>ними;</w:t>
      </w:r>
    </w:p>
    <w:p w:rsidR="00167969" w:rsidRPr="00B84BBA" w:rsidRDefault="00167969" w:rsidP="00A3744D">
      <w:pPr>
        <w:numPr>
          <w:ilvl w:val="0"/>
          <w:numId w:val="60"/>
        </w:numPr>
        <w:tabs>
          <w:tab w:val="left" w:pos="1849"/>
        </w:tabs>
        <w:autoSpaceDE w:val="0"/>
        <w:autoSpaceDN w:val="0"/>
        <w:ind w:right="832"/>
        <w:rPr>
          <w:sz w:val="24"/>
          <w:szCs w:val="24"/>
        </w:rPr>
      </w:pPr>
      <w:r w:rsidRPr="00B84BBA">
        <w:rPr>
          <w:sz w:val="24"/>
          <w:szCs w:val="24"/>
        </w:rPr>
        <w:t>успешное</w:t>
      </w:r>
      <w:r w:rsidRPr="00B84BBA">
        <w:rPr>
          <w:spacing w:val="1"/>
          <w:sz w:val="24"/>
          <w:szCs w:val="24"/>
        </w:rPr>
        <w:t xml:space="preserve"> </w:t>
      </w:r>
      <w:r w:rsidRPr="00B84BBA">
        <w:rPr>
          <w:sz w:val="24"/>
          <w:szCs w:val="24"/>
        </w:rPr>
        <w:t>участие</w:t>
      </w:r>
      <w:r w:rsidRPr="00B84BBA">
        <w:rPr>
          <w:spacing w:val="1"/>
          <w:sz w:val="24"/>
          <w:szCs w:val="24"/>
        </w:rPr>
        <w:t xml:space="preserve"> </w:t>
      </w:r>
      <w:r w:rsidRPr="00B84BBA">
        <w:rPr>
          <w:sz w:val="24"/>
          <w:szCs w:val="24"/>
        </w:rPr>
        <w:t>обучающегося</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диалогическом</w:t>
      </w:r>
      <w:r w:rsidRPr="00B84BBA">
        <w:rPr>
          <w:spacing w:val="1"/>
          <w:sz w:val="24"/>
          <w:szCs w:val="24"/>
        </w:rPr>
        <w:t xml:space="preserve"> </w:t>
      </w:r>
      <w:r w:rsidRPr="00B84BBA">
        <w:rPr>
          <w:sz w:val="24"/>
          <w:szCs w:val="24"/>
        </w:rPr>
        <w:t>взаимодействии</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субъектами</w:t>
      </w:r>
      <w:r w:rsidRPr="00B84BBA">
        <w:rPr>
          <w:spacing w:val="1"/>
          <w:sz w:val="24"/>
          <w:szCs w:val="24"/>
        </w:rPr>
        <w:t xml:space="preserve"> </w:t>
      </w:r>
      <w:r w:rsidRPr="00B84BBA">
        <w:rPr>
          <w:sz w:val="24"/>
          <w:szCs w:val="24"/>
        </w:rPr>
        <w:t>о</w:t>
      </w:r>
      <w:r w:rsidRPr="00B84BBA">
        <w:rPr>
          <w:sz w:val="24"/>
          <w:szCs w:val="24"/>
        </w:rPr>
        <w:t>б</w:t>
      </w:r>
      <w:r w:rsidRPr="00B84BBA">
        <w:rPr>
          <w:sz w:val="24"/>
          <w:szCs w:val="24"/>
        </w:rPr>
        <w:t>разовательных отношений (знание исоблюдение правил учебного диалога), в том</w:t>
      </w:r>
      <w:r w:rsidRPr="00B84BBA">
        <w:rPr>
          <w:spacing w:val="1"/>
          <w:sz w:val="24"/>
          <w:szCs w:val="24"/>
        </w:rPr>
        <w:t xml:space="preserve"> </w:t>
      </w:r>
      <w:r w:rsidRPr="00B84BBA">
        <w:rPr>
          <w:sz w:val="24"/>
          <w:szCs w:val="24"/>
        </w:rPr>
        <w:t>числе</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условиях</w:t>
      </w:r>
      <w:r w:rsidRPr="00B84BBA">
        <w:rPr>
          <w:spacing w:val="1"/>
          <w:sz w:val="24"/>
          <w:szCs w:val="24"/>
        </w:rPr>
        <w:t xml:space="preserve"> </w:t>
      </w:r>
      <w:r w:rsidRPr="00B84BBA">
        <w:rPr>
          <w:sz w:val="24"/>
          <w:szCs w:val="24"/>
        </w:rPr>
        <w:t>использования</w:t>
      </w:r>
      <w:r w:rsidRPr="00B84BBA">
        <w:rPr>
          <w:spacing w:val="1"/>
          <w:sz w:val="24"/>
          <w:szCs w:val="24"/>
        </w:rPr>
        <w:t xml:space="preserve"> </w:t>
      </w:r>
      <w:r w:rsidRPr="00B84BBA">
        <w:rPr>
          <w:sz w:val="24"/>
          <w:szCs w:val="24"/>
        </w:rPr>
        <w:t>технологий</w:t>
      </w:r>
      <w:r w:rsidRPr="00B84BBA">
        <w:rPr>
          <w:spacing w:val="1"/>
          <w:sz w:val="24"/>
          <w:szCs w:val="24"/>
        </w:rPr>
        <w:t xml:space="preserve"> </w:t>
      </w:r>
      <w:r w:rsidRPr="00B84BBA">
        <w:rPr>
          <w:sz w:val="24"/>
          <w:szCs w:val="24"/>
        </w:rPr>
        <w:t>неконтактного</w:t>
      </w:r>
      <w:r w:rsidRPr="00B84BBA">
        <w:rPr>
          <w:spacing w:val="1"/>
          <w:sz w:val="24"/>
          <w:szCs w:val="24"/>
        </w:rPr>
        <w:t xml:space="preserve"> </w:t>
      </w:r>
      <w:r w:rsidRPr="00B84BBA">
        <w:rPr>
          <w:sz w:val="24"/>
          <w:szCs w:val="24"/>
        </w:rPr>
        <w:t>информационного</w:t>
      </w:r>
      <w:r w:rsidRPr="00B84BBA">
        <w:rPr>
          <w:spacing w:val="1"/>
          <w:sz w:val="24"/>
          <w:szCs w:val="24"/>
        </w:rPr>
        <w:t xml:space="preserve"> </w:t>
      </w:r>
      <w:r w:rsidRPr="00B84BBA">
        <w:rPr>
          <w:sz w:val="24"/>
          <w:szCs w:val="24"/>
        </w:rPr>
        <w:t>вза</w:t>
      </w:r>
      <w:r w:rsidRPr="00B84BBA">
        <w:rPr>
          <w:sz w:val="24"/>
          <w:szCs w:val="24"/>
        </w:rPr>
        <w:t>и</w:t>
      </w:r>
      <w:r w:rsidRPr="00B84BBA">
        <w:rPr>
          <w:sz w:val="24"/>
          <w:szCs w:val="24"/>
        </w:rPr>
        <w:t>модействия;</w:t>
      </w:r>
    </w:p>
    <w:p w:rsidR="00167969" w:rsidRPr="00B84BBA" w:rsidRDefault="00167969" w:rsidP="00A3744D">
      <w:pPr>
        <w:numPr>
          <w:ilvl w:val="0"/>
          <w:numId w:val="60"/>
        </w:numPr>
        <w:tabs>
          <w:tab w:val="left" w:pos="1849"/>
        </w:tabs>
        <w:autoSpaceDE w:val="0"/>
        <w:autoSpaceDN w:val="0"/>
        <w:ind w:right="828"/>
        <w:rPr>
          <w:sz w:val="24"/>
          <w:szCs w:val="24"/>
        </w:rPr>
      </w:pPr>
      <w:r w:rsidRPr="00B84BBA">
        <w:rPr>
          <w:sz w:val="24"/>
          <w:szCs w:val="24"/>
        </w:rPr>
        <w:t>успешную</w:t>
      </w:r>
      <w:r w:rsidRPr="00B84BBA">
        <w:rPr>
          <w:spacing w:val="1"/>
          <w:sz w:val="24"/>
          <w:szCs w:val="24"/>
        </w:rPr>
        <w:t xml:space="preserve"> </w:t>
      </w:r>
      <w:r w:rsidRPr="00B84BBA">
        <w:rPr>
          <w:sz w:val="24"/>
          <w:szCs w:val="24"/>
        </w:rPr>
        <w:t>продуктивно-творческую</w:t>
      </w:r>
      <w:r w:rsidRPr="00B84BBA">
        <w:rPr>
          <w:spacing w:val="1"/>
          <w:sz w:val="24"/>
          <w:szCs w:val="24"/>
        </w:rPr>
        <w:t xml:space="preserve"> </w:t>
      </w:r>
      <w:r w:rsidRPr="00B84BBA">
        <w:rPr>
          <w:sz w:val="24"/>
          <w:szCs w:val="24"/>
        </w:rPr>
        <w:t>деятельность</w:t>
      </w:r>
      <w:r w:rsidRPr="00B84BBA">
        <w:rPr>
          <w:spacing w:val="1"/>
          <w:sz w:val="24"/>
          <w:szCs w:val="24"/>
        </w:rPr>
        <w:t xml:space="preserve"> </w:t>
      </w:r>
      <w:r w:rsidRPr="00B84BBA">
        <w:rPr>
          <w:sz w:val="24"/>
          <w:szCs w:val="24"/>
        </w:rPr>
        <w:t>(самостоятельное</w:t>
      </w:r>
      <w:r w:rsidRPr="00B84BBA">
        <w:rPr>
          <w:spacing w:val="61"/>
          <w:sz w:val="24"/>
          <w:szCs w:val="24"/>
        </w:rPr>
        <w:t xml:space="preserve"> </w:t>
      </w:r>
      <w:r w:rsidRPr="00B84BBA">
        <w:rPr>
          <w:sz w:val="24"/>
          <w:szCs w:val="24"/>
        </w:rPr>
        <w:t>создание</w:t>
      </w:r>
      <w:r w:rsidRPr="00B84BBA">
        <w:rPr>
          <w:spacing w:val="1"/>
          <w:sz w:val="24"/>
          <w:szCs w:val="24"/>
        </w:rPr>
        <w:t xml:space="preserve"> </w:t>
      </w:r>
      <w:r w:rsidRPr="00B84BBA">
        <w:rPr>
          <w:sz w:val="24"/>
          <w:szCs w:val="24"/>
        </w:rPr>
        <w:t>те</w:t>
      </w:r>
      <w:r w:rsidRPr="00B84BBA">
        <w:rPr>
          <w:sz w:val="24"/>
          <w:szCs w:val="24"/>
        </w:rPr>
        <w:t>к</w:t>
      </w:r>
      <w:r w:rsidRPr="00B84BBA">
        <w:rPr>
          <w:sz w:val="24"/>
          <w:szCs w:val="24"/>
        </w:rPr>
        <w:t>стов</w:t>
      </w:r>
      <w:r w:rsidRPr="00B84BBA">
        <w:rPr>
          <w:spacing w:val="1"/>
          <w:sz w:val="24"/>
          <w:szCs w:val="24"/>
        </w:rPr>
        <w:t xml:space="preserve"> </w:t>
      </w:r>
      <w:r w:rsidRPr="00B84BBA">
        <w:rPr>
          <w:sz w:val="24"/>
          <w:szCs w:val="24"/>
        </w:rPr>
        <w:t>разного</w:t>
      </w:r>
      <w:r w:rsidRPr="00B84BBA">
        <w:rPr>
          <w:spacing w:val="1"/>
          <w:sz w:val="24"/>
          <w:szCs w:val="24"/>
        </w:rPr>
        <w:t xml:space="preserve"> </w:t>
      </w:r>
      <w:r w:rsidRPr="00B84BBA">
        <w:rPr>
          <w:sz w:val="24"/>
          <w:szCs w:val="24"/>
        </w:rPr>
        <w:t>типа</w:t>
      </w:r>
      <w:r w:rsidRPr="00B84BBA">
        <w:rPr>
          <w:spacing w:val="1"/>
          <w:sz w:val="24"/>
          <w:szCs w:val="24"/>
        </w:rPr>
        <w:t xml:space="preserve"> </w:t>
      </w:r>
      <w:r w:rsidRPr="00B84BBA">
        <w:rPr>
          <w:sz w:val="24"/>
          <w:szCs w:val="24"/>
        </w:rPr>
        <w:t>—</w:t>
      </w:r>
      <w:r w:rsidRPr="00B84BBA">
        <w:rPr>
          <w:spacing w:val="1"/>
          <w:sz w:val="24"/>
          <w:szCs w:val="24"/>
        </w:rPr>
        <w:t xml:space="preserve"> </w:t>
      </w:r>
      <w:r w:rsidRPr="00B84BBA">
        <w:rPr>
          <w:sz w:val="24"/>
          <w:szCs w:val="24"/>
        </w:rPr>
        <w:t>описания,</w:t>
      </w:r>
      <w:r w:rsidRPr="00B84BBA">
        <w:rPr>
          <w:spacing w:val="1"/>
          <w:sz w:val="24"/>
          <w:szCs w:val="24"/>
        </w:rPr>
        <w:t xml:space="preserve"> </w:t>
      </w:r>
      <w:r w:rsidRPr="00B84BBA">
        <w:rPr>
          <w:sz w:val="24"/>
          <w:szCs w:val="24"/>
        </w:rPr>
        <w:t>рассуждения,</w:t>
      </w:r>
      <w:r w:rsidRPr="00B84BBA">
        <w:rPr>
          <w:spacing w:val="1"/>
          <w:sz w:val="24"/>
          <w:szCs w:val="24"/>
        </w:rPr>
        <w:t xml:space="preserve"> </w:t>
      </w:r>
      <w:r w:rsidRPr="00B84BBA">
        <w:rPr>
          <w:sz w:val="24"/>
          <w:szCs w:val="24"/>
        </w:rPr>
        <w:t>повествования),</w:t>
      </w:r>
      <w:r w:rsidRPr="00B84BBA">
        <w:rPr>
          <w:spacing w:val="1"/>
          <w:sz w:val="24"/>
          <w:szCs w:val="24"/>
        </w:rPr>
        <w:t xml:space="preserve"> </w:t>
      </w:r>
      <w:r w:rsidRPr="00B84BBA">
        <w:rPr>
          <w:sz w:val="24"/>
          <w:szCs w:val="24"/>
        </w:rPr>
        <w:t>создание</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видоизм</w:t>
      </w:r>
      <w:r w:rsidRPr="00B84BBA">
        <w:rPr>
          <w:sz w:val="24"/>
          <w:szCs w:val="24"/>
        </w:rPr>
        <w:t>е</w:t>
      </w:r>
      <w:r w:rsidRPr="00B84BBA">
        <w:rPr>
          <w:sz w:val="24"/>
          <w:szCs w:val="24"/>
        </w:rPr>
        <w:t>нение</w:t>
      </w:r>
      <w:r w:rsidRPr="00B84BBA">
        <w:rPr>
          <w:spacing w:val="1"/>
          <w:sz w:val="24"/>
          <w:szCs w:val="24"/>
        </w:rPr>
        <w:t xml:space="preserve"> </w:t>
      </w:r>
      <w:r w:rsidRPr="00B84BBA">
        <w:rPr>
          <w:sz w:val="24"/>
          <w:szCs w:val="24"/>
        </w:rPr>
        <w:t>экранных</w:t>
      </w:r>
      <w:r w:rsidRPr="00B84BBA">
        <w:rPr>
          <w:spacing w:val="1"/>
          <w:sz w:val="24"/>
          <w:szCs w:val="24"/>
        </w:rPr>
        <w:t xml:space="preserve"> </w:t>
      </w:r>
      <w:r w:rsidRPr="00B84BBA">
        <w:rPr>
          <w:sz w:val="24"/>
          <w:szCs w:val="24"/>
        </w:rPr>
        <w:t>(виртуальных)</w:t>
      </w:r>
      <w:r w:rsidRPr="00B84BBA">
        <w:rPr>
          <w:spacing w:val="1"/>
          <w:sz w:val="24"/>
          <w:szCs w:val="24"/>
        </w:rPr>
        <w:t xml:space="preserve"> </w:t>
      </w:r>
      <w:r w:rsidRPr="00B84BBA">
        <w:rPr>
          <w:sz w:val="24"/>
          <w:szCs w:val="24"/>
        </w:rPr>
        <w:t>объектов</w:t>
      </w:r>
      <w:r w:rsidRPr="00B84BBA">
        <w:rPr>
          <w:spacing w:val="1"/>
          <w:sz w:val="24"/>
          <w:szCs w:val="24"/>
        </w:rPr>
        <w:t xml:space="preserve"> </w:t>
      </w:r>
      <w:r w:rsidRPr="00B84BBA">
        <w:rPr>
          <w:sz w:val="24"/>
          <w:szCs w:val="24"/>
        </w:rPr>
        <w:t>учебного,</w:t>
      </w:r>
      <w:r w:rsidRPr="00B84BBA">
        <w:rPr>
          <w:spacing w:val="1"/>
          <w:sz w:val="24"/>
          <w:szCs w:val="24"/>
        </w:rPr>
        <w:t xml:space="preserve"> </w:t>
      </w:r>
      <w:r w:rsidRPr="00B84BBA">
        <w:rPr>
          <w:sz w:val="24"/>
          <w:szCs w:val="24"/>
        </w:rPr>
        <w:t>художественного,</w:t>
      </w:r>
      <w:r w:rsidRPr="00B84BBA">
        <w:rPr>
          <w:spacing w:val="1"/>
          <w:sz w:val="24"/>
          <w:szCs w:val="24"/>
        </w:rPr>
        <w:t xml:space="preserve"> </w:t>
      </w:r>
      <w:r w:rsidRPr="00B84BBA">
        <w:rPr>
          <w:sz w:val="24"/>
          <w:szCs w:val="24"/>
        </w:rPr>
        <w:t>бытового</w:t>
      </w:r>
      <w:r w:rsidRPr="00B84BBA">
        <w:rPr>
          <w:spacing w:val="1"/>
          <w:sz w:val="24"/>
          <w:szCs w:val="24"/>
        </w:rPr>
        <w:t xml:space="preserve"> </w:t>
      </w:r>
      <w:r w:rsidRPr="00B84BBA">
        <w:rPr>
          <w:sz w:val="24"/>
          <w:szCs w:val="24"/>
        </w:rPr>
        <w:t>назначения</w:t>
      </w:r>
      <w:r w:rsidRPr="00B84BBA">
        <w:rPr>
          <w:spacing w:val="1"/>
          <w:sz w:val="24"/>
          <w:szCs w:val="24"/>
        </w:rPr>
        <w:t xml:space="preserve"> </w:t>
      </w:r>
      <w:r w:rsidRPr="00B84BBA">
        <w:rPr>
          <w:sz w:val="24"/>
          <w:szCs w:val="24"/>
        </w:rPr>
        <w:t>(самостоятельный</w:t>
      </w:r>
      <w:r w:rsidRPr="00B84BBA">
        <w:rPr>
          <w:spacing w:val="1"/>
          <w:sz w:val="24"/>
          <w:szCs w:val="24"/>
        </w:rPr>
        <w:t xml:space="preserve"> </w:t>
      </w:r>
      <w:r w:rsidRPr="00B84BBA">
        <w:rPr>
          <w:sz w:val="24"/>
          <w:szCs w:val="24"/>
        </w:rPr>
        <w:t>поиск,</w:t>
      </w:r>
      <w:r w:rsidRPr="00B84BBA">
        <w:rPr>
          <w:spacing w:val="1"/>
          <w:sz w:val="24"/>
          <w:szCs w:val="24"/>
        </w:rPr>
        <w:t xml:space="preserve"> </w:t>
      </w:r>
      <w:r w:rsidRPr="00B84BBA">
        <w:rPr>
          <w:sz w:val="24"/>
          <w:szCs w:val="24"/>
        </w:rPr>
        <w:t>реконструкция,</w:t>
      </w:r>
      <w:r w:rsidRPr="00B84BBA">
        <w:rPr>
          <w:spacing w:val="1"/>
          <w:sz w:val="24"/>
          <w:szCs w:val="24"/>
        </w:rPr>
        <w:t xml:space="preserve"> </w:t>
      </w:r>
      <w:r w:rsidRPr="00B84BBA">
        <w:rPr>
          <w:sz w:val="24"/>
          <w:szCs w:val="24"/>
        </w:rPr>
        <w:t>динамическое</w:t>
      </w:r>
      <w:r w:rsidRPr="00B84BBA">
        <w:rPr>
          <w:spacing w:val="1"/>
          <w:sz w:val="24"/>
          <w:szCs w:val="24"/>
        </w:rPr>
        <w:t xml:space="preserve"> </w:t>
      </w:r>
      <w:r w:rsidRPr="00B84BBA">
        <w:rPr>
          <w:sz w:val="24"/>
          <w:szCs w:val="24"/>
        </w:rPr>
        <w:t>представление);</w:t>
      </w:r>
    </w:p>
    <w:p w:rsidR="00167969" w:rsidRPr="00B84BBA" w:rsidRDefault="00167969" w:rsidP="00A3744D">
      <w:pPr>
        <w:numPr>
          <w:ilvl w:val="0"/>
          <w:numId w:val="60"/>
        </w:numPr>
        <w:tabs>
          <w:tab w:val="left" w:pos="1849"/>
        </w:tabs>
        <w:autoSpaceDE w:val="0"/>
        <w:autoSpaceDN w:val="0"/>
        <w:ind w:right="828"/>
        <w:rPr>
          <w:sz w:val="24"/>
          <w:szCs w:val="24"/>
        </w:rPr>
      </w:pPr>
      <w:r w:rsidRPr="00B84BBA">
        <w:rPr>
          <w:w w:val="95"/>
          <w:sz w:val="24"/>
          <w:szCs w:val="24"/>
        </w:rPr>
        <w:t>результативное взаимодействие с участниками совместной деятельности (высказывание</w:t>
      </w:r>
      <w:r w:rsidRPr="00B84BBA">
        <w:rPr>
          <w:spacing w:val="1"/>
          <w:w w:val="95"/>
          <w:sz w:val="24"/>
          <w:szCs w:val="24"/>
        </w:rPr>
        <w:t xml:space="preserve"> </w:t>
      </w:r>
      <w:r w:rsidRPr="00B84BBA">
        <w:rPr>
          <w:sz w:val="24"/>
          <w:szCs w:val="24"/>
        </w:rPr>
        <w:t>собственного мнения, учёт суждений других собеседников, умение договариваться,</w:t>
      </w:r>
      <w:r w:rsidRPr="00B84BBA">
        <w:rPr>
          <w:spacing w:val="1"/>
          <w:sz w:val="24"/>
          <w:szCs w:val="24"/>
        </w:rPr>
        <w:t xml:space="preserve"> </w:t>
      </w:r>
      <w:r w:rsidRPr="00B84BBA">
        <w:rPr>
          <w:sz w:val="24"/>
          <w:szCs w:val="24"/>
        </w:rPr>
        <w:t>уступать, вырабатывать общую точку зрения), в том числе в условиях использования</w:t>
      </w:r>
      <w:r w:rsidRPr="00B84BBA">
        <w:rPr>
          <w:spacing w:val="-57"/>
          <w:sz w:val="24"/>
          <w:szCs w:val="24"/>
        </w:rPr>
        <w:t xml:space="preserve"> </w:t>
      </w:r>
      <w:r w:rsidRPr="00B84BBA">
        <w:rPr>
          <w:sz w:val="24"/>
          <w:szCs w:val="24"/>
        </w:rPr>
        <w:t>технологий</w:t>
      </w:r>
      <w:r w:rsidRPr="00B84BBA">
        <w:rPr>
          <w:spacing w:val="-3"/>
          <w:sz w:val="24"/>
          <w:szCs w:val="24"/>
        </w:rPr>
        <w:t xml:space="preserve"> </w:t>
      </w:r>
      <w:r w:rsidRPr="00B84BBA">
        <w:rPr>
          <w:sz w:val="24"/>
          <w:szCs w:val="24"/>
        </w:rPr>
        <w:t>неконтактного информационного</w:t>
      </w:r>
      <w:r w:rsidRPr="00B84BBA">
        <w:rPr>
          <w:spacing w:val="3"/>
          <w:sz w:val="24"/>
          <w:szCs w:val="24"/>
        </w:rPr>
        <w:t xml:space="preserve"> </w:t>
      </w:r>
      <w:r w:rsidRPr="00B84BBA">
        <w:rPr>
          <w:sz w:val="24"/>
          <w:szCs w:val="24"/>
        </w:rPr>
        <w:t>взаимодействия.</w:t>
      </w:r>
    </w:p>
    <w:p w:rsidR="00167969" w:rsidRPr="00B84BBA" w:rsidRDefault="00167969" w:rsidP="00167969">
      <w:pPr>
        <w:autoSpaceDE w:val="0"/>
        <w:autoSpaceDN w:val="0"/>
        <w:ind w:right="828"/>
        <w:jc w:val="both"/>
        <w:rPr>
          <w:sz w:val="24"/>
          <w:szCs w:val="24"/>
        </w:rPr>
      </w:pPr>
      <w:r w:rsidRPr="00B84BBA">
        <w:rPr>
          <w:b/>
          <w:sz w:val="24"/>
          <w:szCs w:val="24"/>
        </w:rPr>
        <w:lastRenderedPageBreak/>
        <w:t xml:space="preserve">Регулятивные </w:t>
      </w:r>
      <w:r w:rsidRPr="00B84BBA">
        <w:rPr>
          <w:sz w:val="24"/>
          <w:szCs w:val="24"/>
        </w:rPr>
        <w:t>универсальные учебные действия есть совокупность учебных операций,</w:t>
      </w:r>
      <w:r w:rsidRPr="00B84BBA">
        <w:rPr>
          <w:spacing w:val="-57"/>
          <w:sz w:val="24"/>
          <w:szCs w:val="24"/>
        </w:rPr>
        <w:t xml:space="preserve"> </w:t>
      </w:r>
      <w:r w:rsidRPr="00B84BBA">
        <w:rPr>
          <w:sz w:val="24"/>
          <w:szCs w:val="24"/>
        </w:rPr>
        <w:t>обеспечива</w:t>
      </w:r>
      <w:r w:rsidRPr="00B84BBA">
        <w:rPr>
          <w:sz w:val="24"/>
          <w:szCs w:val="24"/>
        </w:rPr>
        <w:t>ю</w:t>
      </w:r>
      <w:r w:rsidRPr="00B84BBA">
        <w:rPr>
          <w:sz w:val="24"/>
          <w:szCs w:val="24"/>
        </w:rPr>
        <w:t>щих становление рефлексивных качеств субъекта учебной деятельности (в</w:t>
      </w:r>
      <w:r w:rsidRPr="00B84BBA">
        <w:rPr>
          <w:spacing w:val="1"/>
          <w:sz w:val="24"/>
          <w:szCs w:val="24"/>
        </w:rPr>
        <w:t xml:space="preserve"> </w:t>
      </w:r>
      <w:r w:rsidRPr="00B84BBA">
        <w:rPr>
          <w:sz w:val="24"/>
          <w:szCs w:val="24"/>
        </w:rPr>
        <w:t>начальной</w:t>
      </w:r>
      <w:r w:rsidRPr="00B84BBA">
        <w:rPr>
          <w:spacing w:val="1"/>
          <w:sz w:val="24"/>
          <w:szCs w:val="24"/>
        </w:rPr>
        <w:t xml:space="preserve"> </w:t>
      </w:r>
      <w:r w:rsidRPr="00B84BBA">
        <w:rPr>
          <w:sz w:val="24"/>
          <w:szCs w:val="24"/>
        </w:rPr>
        <w:t>школе</w:t>
      </w:r>
      <w:r w:rsidRPr="00B84BBA">
        <w:rPr>
          <w:spacing w:val="1"/>
          <w:sz w:val="24"/>
          <w:szCs w:val="24"/>
        </w:rPr>
        <w:t xml:space="preserve"> </w:t>
      </w:r>
      <w:r w:rsidRPr="00B84BBA">
        <w:rPr>
          <w:sz w:val="24"/>
          <w:szCs w:val="24"/>
        </w:rPr>
        <w:t>их</w:t>
      </w:r>
      <w:r w:rsidRPr="00B84BBA">
        <w:rPr>
          <w:spacing w:val="1"/>
          <w:sz w:val="24"/>
          <w:szCs w:val="24"/>
        </w:rPr>
        <w:t xml:space="preserve"> </w:t>
      </w:r>
      <w:r w:rsidRPr="00B84BBA">
        <w:rPr>
          <w:sz w:val="24"/>
          <w:szCs w:val="24"/>
        </w:rPr>
        <w:t>фо</w:t>
      </w:r>
      <w:r w:rsidRPr="00B84BBA">
        <w:rPr>
          <w:sz w:val="24"/>
          <w:szCs w:val="24"/>
        </w:rPr>
        <w:t>р</w:t>
      </w:r>
      <w:r w:rsidRPr="00B84BBA">
        <w:rPr>
          <w:sz w:val="24"/>
          <w:szCs w:val="24"/>
        </w:rPr>
        <w:t>мирование</w:t>
      </w:r>
      <w:r w:rsidRPr="00B84BBA">
        <w:rPr>
          <w:spacing w:val="1"/>
          <w:sz w:val="24"/>
          <w:szCs w:val="24"/>
        </w:rPr>
        <w:t xml:space="preserve"> </w:t>
      </w:r>
      <w:r w:rsidRPr="00B84BBA">
        <w:rPr>
          <w:sz w:val="24"/>
          <w:szCs w:val="24"/>
        </w:rPr>
        <w:t>осуществляется</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пропедевтическом</w:t>
      </w:r>
      <w:r w:rsidRPr="00B84BBA">
        <w:rPr>
          <w:spacing w:val="1"/>
          <w:sz w:val="24"/>
          <w:szCs w:val="24"/>
        </w:rPr>
        <w:t xml:space="preserve"> </w:t>
      </w:r>
      <w:r w:rsidRPr="00B84BBA">
        <w:rPr>
          <w:sz w:val="24"/>
          <w:szCs w:val="24"/>
        </w:rPr>
        <w:t>уровне).</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соответствии</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ФГОС</w:t>
      </w:r>
      <w:r w:rsidRPr="00B84BBA">
        <w:rPr>
          <w:spacing w:val="-1"/>
          <w:sz w:val="24"/>
          <w:szCs w:val="24"/>
        </w:rPr>
        <w:t xml:space="preserve"> </w:t>
      </w:r>
      <w:r w:rsidRPr="00B84BBA">
        <w:rPr>
          <w:sz w:val="24"/>
          <w:szCs w:val="24"/>
        </w:rPr>
        <w:t>НОО</w:t>
      </w:r>
      <w:r w:rsidRPr="00B84BBA">
        <w:rPr>
          <w:spacing w:val="-1"/>
          <w:sz w:val="24"/>
          <w:szCs w:val="24"/>
        </w:rPr>
        <w:t xml:space="preserve"> </w:t>
      </w:r>
      <w:r w:rsidRPr="00B84BBA">
        <w:rPr>
          <w:sz w:val="24"/>
          <w:szCs w:val="24"/>
        </w:rPr>
        <w:t>выделяются</w:t>
      </w:r>
      <w:r w:rsidRPr="00B84BBA">
        <w:rPr>
          <w:spacing w:val="2"/>
          <w:sz w:val="24"/>
          <w:szCs w:val="24"/>
        </w:rPr>
        <w:t xml:space="preserve"> </w:t>
      </w:r>
      <w:r w:rsidRPr="00B84BBA">
        <w:rPr>
          <w:sz w:val="24"/>
          <w:szCs w:val="24"/>
        </w:rPr>
        <w:t>шесть</w:t>
      </w:r>
      <w:r w:rsidRPr="00B84BBA">
        <w:rPr>
          <w:spacing w:val="7"/>
          <w:sz w:val="24"/>
          <w:szCs w:val="24"/>
        </w:rPr>
        <w:t xml:space="preserve"> </w:t>
      </w:r>
      <w:r w:rsidRPr="00B84BBA">
        <w:rPr>
          <w:sz w:val="24"/>
          <w:szCs w:val="24"/>
        </w:rPr>
        <w:t>групп</w:t>
      </w:r>
      <w:r w:rsidRPr="00B84BBA">
        <w:rPr>
          <w:spacing w:val="8"/>
          <w:sz w:val="24"/>
          <w:szCs w:val="24"/>
        </w:rPr>
        <w:t xml:space="preserve"> </w:t>
      </w:r>
      <w:r w:rsidRPr="00B84BBA">
        <w:rPr>
          <w:sz w:val="24"/>
          <w:szCs w:val="24"/>
        </w:rPr>
        <w:t>операций:</w:t>
      </w:r>
    </w:p>
    <w:p w:rsidR="00167969" w:rsidRPr="00B84BBA" w:rsidRDefault="00167969" w:rsidP="00A3744D">
      <w:pPr>
        <w:numPr>
          <w:ilvl w:val="0"/>
          <w:numId w:val="59"/>
        </w:numPr>
        <w:tabs>
          <w:tab w:val="left" w:pos="1849"/>
        </w:tabs>
        <w:autoSpaceDE w:val="0"/>
        <w:autoSpaceDN w:val="0"/>
        <w:spacing w:before="1"/>
        <w:rPr>
          <w:sz w:val="24"/>
          <w:szCs w:val="24"/>
        </w:rPr>
      </w:pPr>
      <w:r w:rsidRPr="00B84BBA">
        <w:rPr>
          <w:sz w:val="24"/>
          <w:szCs w:val="24"/>
        </w:rPr>
        <w:t>принимать</w:t>
      </w:r>
      <w:r w:rsidRPr="00B84BBA">
        <w:rPr>
          <w:spacing w:val="-10"/>
          <w:sz w:val="24"/>
          <w:szCs w:val="24"/>
        </w:rPr>
        <w:t xml:space="preserve"> </w:t>
      </w:r>
      <w:r w:rsidRPr="00B84BBA">
        <w:rPr>
          <w:sz w:val="24"/>
          <w:szCs w:val="24"/>
        </w:rPr>
        <w:t>и</w:t>
      </w:r>
      <w:r w:rsidRPr="00B84BBA">
        <w:rPr>
          <w:spacing w:val="-8"/>
          <w:sz w:val="24"/>
          <w:szCs w:val="24"/>
        </w:rPr>
        <w:t xml:space="preserve"> </w:t>
      </w:r>
      <w:r w:rsidRPr="00B84BBA">
        <w:rPr>
          <w:sz w:val="24"/>
          <w:szCs w:val="24"/>
        </w:rPr>
        <w:t>удерживать</w:t>
      </w:r>
      <w:r w:rsidRPr="00B84BBA">
        <w:rPr>
          <w:spacing w:val="-9"/>
          <w:sz w:val="24"/>
          <w:szCs w:val="24"/>
        </w:rPr>
        <w:t xml:space="preserve"> </w:t>
      </w:r>
      <w:r w:rsidRPr="00B84BBA">
        <w:rPr>
          <w:sz w:val="24"/>
          <w:szCs w:val="24"/>
        </w:rPr>
        <w:t>учебную</w:t>
      </w:r>
      <w:r w:rsidRPr="00B84BBA">
        <w:rPr>
          <w:spacing w:val="-10"/>
          <w:sz w:val="24"/>
          <w:szCs w:val="24"/>
        </w:rPr>
        <w:t xml:space="preserve"> </w:t>
      </w:r>
      <w:r w:rsidRPr="00B84BBA">
        <w:rPr>
          <w:sz w:val="24"/>
          <w:szCs w:val="24"/>
        </w:rPr>
        <w:t>задачу;</w:t>
      </w:r>
    </w:p>
    <w:p w:rsidR="00167969" w:rsidRPr="00B84BBA" w:rsidRDefault="00167969" w:rsidP="00A3744D">
      <w:pPr>
        <w:numPr>
          <w:ilvl w:val="0"/>
          <w:numId w:val="59"/>
        </w:numPr>
        <w:tabs>
          <w:tab w:val="left" w:pos="1849"/>
        </w:tabs>
        <w:autoSpaceDE w:val="0"/>
        <w:autoSpaceDN w:val="0"/>
        <w:rPr>
          <w:sz w:val="24"/>
          <w:szCs w:val="24"/>
        </w:rPr>
      </w:pPr>
      <w:r w:rsidRPr="00B84BBA">
        <w:rPr>
          <w:sz w:val="24"/>
          <w:szCs w:val="24"/>
        </w:rPr>
        <w:t>планировать</w:t>
      </w:r>
      <w:r w:rsidRPr="00B84BBA">
        <w:rPr>
          <w:spacing w:val="-11"/>
          <w:sz w:val="24"/>
          <w:szCs w:val="24"/>
        </w:rPr>
        <w:t xml:space="preserve"> </w:t>
      </w:r>
      <w:r w:rsidRPr="00B84BBA">
        <w:rPr>
          <w:sz w:val="24"/>
          <w:szCs w:val="24"/>
        </w:rPr>
        <w:t>её</w:t>
      </w:r>
      <w:r w:rsidRPr="00B84BBA">
        <w:rPr>
          <w:spacing w:val="-14"/>
          <w:sz w:val="24"/>
          <w:szCs w:val="24"/>
        </w:rPr>
        <w:t xml:space="preserve"> </w:t>
      </w:r>
      <w:r w:rsidRPr="00B84BBA">
        <w:rPr>
          <w:sz w:val="24"/>
          <w:szCs w:val="24"/>
        </w:rPr>
        <w:t>решение;</w:t>
      </w:r>
    </w:p>
    <w:p w:rsidR="00167969" w:rsidRPr="00B84BBA" w:rsidRDefault="00167969" w:rsidP="00A3744D">
      <w:pPr>
        <w:numPr>
          <w:ilvl w:val="0"/>
          <w:numId w:val="59"/>
        </w:numPr>
        <w:tabs>
          <w:tab w:val="left" w:pos="1849"/>
        </w:tabs>
        <w:autoSpaceDE w:val="0"/>
        <w:autoSpaceDN w:val="0"/>
        <w:rPr>
          <w:sz w:val="24"/>
          <w:szCs w:val="24"/>
        </w:rPr>
      </w:pPr>
      <w:r w:rsidRPr="00B84BBA">
        <w:rPr>
          <w:sz w:val="24"/>
          <w:szCs w:val="24"/>
        </w:rPr>
        <w:t>контролировать</w:t>
      </w:r>
      <w:r w:rsidRPr="00B84BBA">
        <w:rPr>
          <w:spacing w:val="-2"/>
          <w:sz w:val="24"/>
          <w:szCs w:val="24"/>
        </w:rPr>
        <w:t xml:space="preserve"> </w:t>
      </w:r>
      <w:r w:rsidRPr="00B84BBA">
        <w:rPr>
          <w:sz w:val="24"/>
          <w:szCs w:val="24"/>
        </w:rPr>
        <w:t>полученный</w:t>
      </w:r>
      <w:r w:rsidRPr="00B84BBA">
        <w:rPr>
          <w:spacing w:val="-2"/>
          <w:sz w:val="24"/>
          <w:szCs w:val="24"/>
        </w:rPr>
        <w:t xml:space="preserve"> </w:t>
      </w:r>
      <w:r w:rsidRPr="00B84BBA">
        <w:rPr>
          <w:sz w:val="24"/>
          <w:szCs w:val="24"/>
        </w:rPr>
        <w:t>результат</w:t>
      </w:r>
      <w:r w:rsidRPr="00B84BBA">
        <w:rPr>
          <w:spacing w:val="-3"/>
          <w:sz w:val="24"/>
          <w:szCs w:val="24"/>
        </w:rPr>
        <w:t xml:space="preserve"> </w:t>
      </w:r>
      <w:r w:rsidRPr="00B84BBA">
        <w:rPr>
          <w:sz w:val="24"/>
          <w:szCs w:val="24"/>
        </w:rPr>
        <w:t>деятельности;</w:t>
      </w:r>
    </w:p>
    <w:p w:rsidR="00167969" w:rsidRPr="00B84BBA" w:rsidRDefault="00167969" w:rsidP="00A3744D">
      <w:pPr>
        <w:numPr>
          <w:ilvl w:val="0"/>
          <w:numId w:val="59"/>
        </w:numPr>
        <w:tabs>
          <w:tab w:val="left" w:pos="1849"/>
        </w:tabs>
        <w:autoSpaceDE w:val="0"/>
        <w:autoSpaceDN w:val="0"/>
        <w:rPr>
          <w:sz w:val="24"/>
          <w:szCs w:val="24"/>
        </w:rPr>
      </w:pPr>
      <w:r w:rsidRPr="00B84BBA">
        <w:rPr>
          <w:sz w:val="24"/>
          <w:szCs w:val="24"/>
        </w:rPr>
        <w:t>контролировать</w:t>
      </w:r>
      <w:r w:rsidRPr="00B84BBA">
        <w:rPr>
          <w:spacing w:val="24"/>
          <w:sz w:val="24"/>
          <w:szCs w:val="24"/>
        </w:rPr>
        <w:t xml:space="preserve"> </w:t>
      </w:r>
      <w:r w:rsidRPr="00B84BBA">
        <w:rPr>
          <w:sz w:val="24"/>
          <w:szCs w:val="24"/>
        </w:rPr>
        <w:t>процесс</w:t>
      </w:r>
      <w:r w:rsidRPr="00B84BBA">
        <w:rPr>
          <w:spacing w:val="24"/>
          <w:sz w:val="24"/>
          <w:szCs w:val="24"/>
        </w:rPr>
        <w:t xml:space="preserve"> </w:t>
      </w:r>
      <w:r w:rsidRPr="00B84BBA">
        <w:rPr>
          <w:sz w:val="24"/>
          <w:szCs w:val="24"/>
        </w:rPr>
        <w:t>деятельности,</w:t>
      </w:r>
      <w:r w:rsidRPr="00B84BBA">
        <w:rPr>
          <w:spacing w:val="25"/>
          <w:sz w:val="24"/>
          <w:szCs w:val="24"/>
        </w:rPr>
        <w:t xml:space="preserve"> </w:t>
      </w:r>
      <w:r w:rsidRPr="00B84BBA">
        <w:rPr>
          <w:sz w:val="24"/>
          <w:szCs w:val="24"/>
        </w:rPr>
        <w:t>его</w:t>
      </w:r>
      <w:r w:rsidRPr="00B84BBA">
        <w:rPr>
          <w:spacing w:val="24"/>
          <w:sz w:val="24"/>
          <w:szCs w:val="24"/>
        </w:rPr>
        <w:t xml:space="preserve"> </w:t>
      </w:r>
      <w:r w:rsidRPr="00B84BBA">
        <w:rPr>
          <w:sz w:val="24"/>
          <w:szCs w:val="24"/>
        </w:rPr>
        <w:t>соответствиевыбранному</w:t>
      </w:r>
      <w:r w:rsidRPr="00B84BBA">
        <w:rPr>
          <w:spacing w:val="2"/>
          <w:sz w:val="24"/>
          <w:szCs w:val="24"/>
        </w:rPr>
        <w:t xml:space="preserve"> </w:t>
      </w:r>
      <w:r w:rsidRPr="00B84BBA">
        <w:rPr>
          <w:sz w:val="24"/>
          <w:szCs w:val="24"/>
        </w:rPr>
        <w:t>способу;</w:t>
      </w:r>
    </w:p>
    <w:p w:rsidR="00167969" w:rsidRPr="00B84BBA" w:rsidRDefault="00167969" w:rsidP="00A3744D">
      <w:pPr>
        <w:numPr>
          <w:ilvl w:val="0"/>
          <w:numId w:val="59"/>
        </w:numPr>
        <w:tabs>
          <w:tab w:val="left" w:pos="1849"/>
        </w:tabs>
        <w:autoSpaceDE w:val="0"/>
        <w:autoSpaceDN w:val="0"/>
        <w:ind w:right="831"/>
        <w:rPr>
          <w:sz w:val="24"/>
          <w:szCs w:val="24"/>
        </w:rPr>
      </w:pPr>
      <w:r w:rsidRPr="00B84BBA">
        <w:rPr>
          <w:sz w:val="24"/>
          <w:szCs w:val="24"/>
        </w:rPr>
        <w:t>предвидеть</w:t>
      </w:r>
      <w:r w:rsidRPr="00B84BBA">
        <w:rPr>
          <w:spacing w:val="1"/>
          <w:sz w:val="24"/>
          <w:szCs w:val="24"/>
        </w:rPr>
        <w:t xml:space="preserve"> </w:t>
      </w:r>
      <w:r w:rsidRPr="00B84BBA">
        <w:rPr>
          <w:sz w:val="24"/>
          <w:szCs w:val="24"/>
        </w:rPr>
        <w:t>(прогнозировать)</w:t>
      </w:r>
      <w:r w:rsidRPr="00B84BBA">
        <w:rPr>
          <w:spacing w:val="1"/>
          <w:sz w:val="24"/>
          <w:szCs w:val="24"/>
        </w:rPr>
        <w:t xml:space="preserve"> </w:t>
      </w:r>
      <w:r w:rsidRPr="00B84BBA">
        <w:rPr>
          <w:sz w:val="24"/>
          <w:szCs w:val="24"/>
        </w:rPr>
        <w:t>трудности</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ошибки</w:t>
      </w:r>
      <w:r w:rsidRPr="00B84BBA">
        <w:rPr>
          <w:spacing w:val="1"/>
          <w:sz w:val="24"/>
          <w:szCs w:val="24"/>
        </w:rPr>
        <w:t xml:space="preserve"> </w:t>
      </w:r>
      <w:r w:rsidRPr="00B84BBA">
        <w:rPr>
          <w:sz w:val="24"/>
          <w:szCs w:val="24"/>
        </w:rPr>
        <w:t>при</w:t>
      </w:r>
      <w:r w:rsidRPr="00B84BBA">
        <w:rPr>
          <w:spacing w:val="1"/>
          <w:sz w:val="24"/>
          <w:szCs w:val="24"/>
        </w:rPr>
        <w:t xml:space="preserve"> </w:t>
      </w:r>
      <w:r w:rsidRPr="00B84BBA">
        <w:rPr>
          <w:sz w:val="24"/>
          <w:szCs w:val="24"/>
        </w:rPr>
        <w:t>решении</w:t>
      </w:r>
      <w:r w:rsidRPr="00B84BBA">
        <w:rPr>
          <w:spacing w:val="1"/>
          <w:sz w:val="24"/>
          <w:szCs w:val="24"/>
        </w:rPr>
        <w:t xml:space="preserve"> </w:t>
      </w:r>
      <w:r w:rsidRPr="00B84BBA">
        <w:rPr>
          <w:sz w:val="24"/>
          <w:szCs w:val="24"/>
        </w:rPr>
        <w:t>данной</w:t>
      </w:r>
      <w:r w:rsidRPr="00B84BBA">
        <w:rPr>
          <w:spacing w:val="1"/>
          <w:sz w:val="24"/>
          <w:szCs w:val="24"/>
        </w:rPr>
        <w:t xml:space="preserve"> </w:t>
      </w:r>
      <w:r w:rsidRPr="00B84BBA">
        <w:rPr>
          <w:sz w:val="24"/>
          <w:szCs w:val="24"/>
        </w:rPr>
        <w:t>учебной</w:t>
      </w:r>
      <w:r w:rsidRPr="00B84BBA">
        <w:rPr>
          <w:spacing w:val="-58"/>
          <w:sz w:val="24"/>
          <w:szCs w:val="24"/>
        </w:rPr>
        <w:t xml:space="preserve"> </w:t>
      </w:r>
      <w:r w:rsidRPr="00B84BBA">
        <w:rPr>
          <w:sz w:val="24"/>
          <w:szCs w:val="24"/>
        </w:rPr>
        <w:t>з</w:t>
      </w:r>
      <w:r w:rsidRPr="00B84BBA">
        <w:rPr>
          <w:sz w:val="24"/>
          <w:szCs w:val="24"/>
        </w:rPr>
        <w:t>а</w:t>
      </w:r>
      <w:r w:rsidRPr="00B84BBA">
        <w:rPr>
          <w:sz w:val="24"/>
          <w:szCs w:val="24"/>
        </w:rPr>
        <w:t>дачи;</w:t>
      </w:r>
    </w:p>
    <w:p w:rsidR="00167969" w:rsidRPr="00B84BBA" w:rsidRDefault="00167969" w:rsidP="00167969">
      <w:pPr>
        <w:autoSpaceDE w:val="0"/>
        <w:autoSpaceDN w:val="0"/>
        <w:rPr>
          <w:sz w:val="24"/>
          <w:szCs w:val="24"/>
        </w:rPr>
        <w:sectPr w:rsidR="00167969" w:rsidRPr="00B84BBA" w:rsidSect="00291006">
          <w:footerReference w:type="default" r:id="rId45"/>
          <w:pgSz w:w="11920" w:h="16850"/>
          <w:pgMar w:top="960" w:right="20" w:bottom="1180" w:left="420" w:header="0" w:footer="832" w:gutter="0"/>
          <w:cols w:space="720"/>
        </w:sectPr>
      </w:pPr>
    </w:p>
    <w:p w:rsidR="00167969" w:rsidRPr="00B84BBA" w:rsidRDefault="00167969" w:rsidP="00A3744D">
      <w:pPr>
        <w:numPr>
          <w:ilvl w:val="0"/>
          <w:numId w:val="59"/>
        </w:numPr>
        <w:tabs>
          <w:tab w:val="left" w:pos="1849"/>
        </w:tabs>
        <w:autoSpaceDE w:val="0"/>
        <w:autoSpaceDN w:val="0"/>
        <w:spacing w:before="70"/>
        <w:ind w:right="827"/>
        <w:rPr>
          <w:sz w:val="24"/>
          <w:szCs w:val="24"/>
        </w:rPr>
      </w:pPr>
      <w:r w:rsidRPr="00B84BBA">
        <w:rPr>
          <w:sz w:val="24"/>
          <w:szCs w:val="24"/>
        </w:rPr>
        <w:lastRenderedPageBreak/>
        <w:t>корректировать</w:t>
      </w:r>
      <w:r w:rsidRPr="00B84BBA">
        <w:rPr>
          <w:spacing w:val="1"/>
          <w:sz w:val="24"/>
          <w:szCs w:val="24"/>
        </w:rPr>
        <w:t xml:space="preserve"> </w:t>
      </w:r>
      <w:r w:rsidRPr="00B84BBA">
        <w:rPr>
          <w:sz w:val="24"/>
          <w:szCs w:val="24"/>
        </w:rPr>
        <w:t>при</w:t>
      </w:r>
      <w:r w:rsidRPr="00B84BBA">
        <w:rPr>
          <w:spacing w:val="1"/>
          <w:sz w:val="24"/>
          <w:szCs w:val="24"/>
        </w:rPr>
        <w:t xml:space="preserve"> </w:t>
      </w:r>
      <w:r w:rsidRPr="00B84BBA">
        <w:rPr>
          <w:sz w:val="24"/>
          <w:szCs w:val="24"/>
        </w:rPr>
        <w:t>необходимости</w:t>
      </w:r>
      <w:r w:rsidRPr="00B84BBA">
        <w:rPr>
          <w:spacing w:val="1"/>
          <w:sz w:val="24"/>
          <w:szCs w:val="24"/>
        </w:rPr>
        <w:t xml:space="preserve"> </w:t>
      </w:r>
      <w:r w:rsidRPr="00B84BBA">
        <w:rPr>
          <w:sz w:val="24"/>
          <w:szCs w:val="24"/>
        </w:rPr>
        <w:t>процесс</w:t>
      </w:r>
      <w:r w:rsidRPr="00B84BBA">
        <w:rPr>
          <w:spacing w:val="1"/>
          <w:sz w:val="24"/>
          <w:szCs w:val="24"/>
        </w:rPr>
        <w:t xml:space="preserve"> </w:t>
      </w:r>
      <w:r w:rsidRPr="00B84BBA">
        <w:rPr>
          <w:sz w:val="24"/>
          <w:szCs w:val="24"/>
        </w:rPr>
        <w:t>деятельности. Важной составляющей</w:t>
      </w:r>
      <w:r w:rsidRPr="00B84BBA">
        <w:rPr>
          <w:spacing w:val="1"/>
          <w:sz w:val="24"/>
          <w:szCs w:val="24"/>
        </w:rPr>
        <w:t xml:space="preserve"> </w:t>
      </w:r>
      <w:r w:rsidRPr="00B84BBA">
        <w:rPr>
          <w:sz w:val="24"/>
          <w:szCs w:val="24"/>
        </w:rPr>
        <w:t>регулятивных</w:t>
      </w:r>
      <w:r w:rsidRPr="00B84BBA">
        <w:rPr>
          <w:spacing w:val="1"/>
          <w:sz w:val="24"/>
          <w:szCs w:val="24"/>
        </w:rPr>
        <w:t xml:space="preserve"> </w:t>
      </w:r>
      <w:r w:rsidRPr="00B84BBA">
        <w:rPr>
          <w:sz w:val="24"/>
          <w:szCs w:val="24"/>
        </w:rPr>
        <w:t>универсальных</w:t>
      </w:r>
      <w:r w:rsidRPr="00B84BBA">
        <w:rPr>
          <w:spacing w:val="1"/>
          <w:sz w:val="24"/>
          <w:szCs w:val="24"/>
        </w:rPr>
        <w:t xml:space="preserve"> </w:t>
      </w:r>
      <w:r w:rsidRPr="00B84BBA">
        <w:rPr>
          <w:sz w:val="24"/>
          <w:szCs w:val="24"/>
        </w:rPr>
        <w:t>действий</w:t>
      </w:r>
      <w:r w:rsidRPr="00B84BBA">
        <w:rPr>
          <w:spacing w:val="1"/>
          <w:sz w:val="24"/>
          <w:szCs w:val="24"/>
        </w:rPr>
        <w:t xml:space="preserve"> </w:t>
      </w:r>
      <w:r w:rsidRPr="00B84BBA">
        <w:rPr>
          <w:sz w:val="24"/>
          <w:szCs w:val="24"/>
        </w:rPr>
        <w:t>являются</w:t>
      </w:r>
      <w:r w:rsidRPr="00B84BBA">
        <w:rPr>
          <w:spacing w:val="1"/>
          <w:sz w:val="24"/>
          <w:szCs w:val="24"/>
        </w:rPr>
        <w:t xml:space="preserve"> </w:t>
      </w:r>
      <w:r w:rsidRPr="00B84BBA">
        <w:rPr>
          <w:sz w:val="24"/>
          <w:szCs w:val="24"/>
        </w:rPr>
        <w:t>операции,</w:t>
      </w:r>
      <w:r w:rsidRPr="00B84BBA">
        <w:rPr>
          <w:spacing w:val="1"/>
          <w:sz w:val="24"/>
          <w:szCs w:val="24"/>
        </w:rPr>
        <w:t xml:space="preserve"> </w:t>
      </w:r>
      <w:r w:rsidRPr="00B84BBA">
        <w:rPr>
          <w:sz w:val="24"/>
          <w:szCs w:val="24"/>
        </w:rPr>
        <w:t>определяющие</w:t>
      </w:r>
      <w:r w:rsidRPr="00B84BBA">
        <w:rPr>
          <w:spacing w:val="1"/>
          <w:sz w:val="24"/>
          <w:szCs w:val="24"/>
        </w:rPr>
        <w:t xml:space="preserve"> </w:t>
      </w:r>
      <w:r w:rsidRPr="00B84BBA">
        <w:rPr>
          <w:sz w:val="24"/>
          <w:szCs w:val="24"/>
        </w:rPr>
        <w:t>спосо</w:t>
      </w:r>
      <w:r w:rsidRPr="00B84BBA">
        <w:rPr>
          <w:sz w:val="24"/>
          <w:szCs w:val="24"/>
        </w:rPr>
        <w:t>б</w:t>
      </w:r>
      <w:r w:rsidRPr="00B84BBA">
        <w:rPr>
          <w:sz w:val="24"/>
          <w:szCs w:val="24"/>
        </w:rPr>
        <w:t>ность</w:t>
      </w:r>
      <w:r w:rsidRPr="00B84BBA">
        <w:rPr>
          <w:spacing w:val="1"/>
          <w:sz w:val="24"/>
          <w:szCs w:val="24"/>
        </w:rPr>
        <w:t xml:space="preserve"> </w:t>
      </w:r>
      <w:r w:rsidRPr="00B84BBA">
        <w:rPr>
          <w:sz w:val="24"/>
          <w:szCs w:val="24"/>
        </w:rPr>
        <w:t>обучающегося</w:t>
      </w:r>
      <w:r w:rsidRPr="00B84BBA">
        <w:rPr>
          <w:spacing w:val="1"/>
          <w:sz w:val="24"/>
          <w:szCs w:val="24"/>
        </w:rPr>
        <w:t xml:space="preserve"> </w:t>
      </w:r>
      <w:r w:rsidRPr="00B84BBA">
        <w:rPr>
          <w:sz w:val="24"/>
          <w:szCs w:val="24"/>
        </w:rPr>
        <w:t>к</w:t>
      </w:r>
      <w:r w:rsidRPr="00B84BBA">
        <w:rPr>
          <w:spacing w:val="1"/>
          <w:sz w:val="24"/>
          <w:szCs w:val="24"/>
        </w:rPr>
        <w:t xml:space="preserve"> </w:t>
      </w:r>
      <w:r w:rsidRPr="00B84BBA">
        <w:rPr>
          <w:sz w:val="24"/>
          <w:szCs w:val="24"/>
        </w:rPr>
        <w:t>волевым</w:t>
      </w:r>
      <w:r w:rsidRPr="00B84BBA">
        <w:rPr>
          <w:spacing w:val="1"/>
          <w:sz w:val="24"/>
          <w:szCs w:val="24"/>
        </w:rPr>
        <w:t xml:space="preserve"> </w:t>
      </w:r>
      <w:r w:rsidRPr="00B84BBA">
        <w:rPr>
          <w:sz w:val="24"/>
          <w:szCs w:val="24"/>
        </w:rPr>
        <w:t>усилиям</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процессе</w:t>
      </w:r>
      <w:r w:rsidRPr="00B84BBA">
        <w:rPr>
          <w:spacing w:val="61"/>
          <w:sz w:val="24"/>
          <w:szCs w:val="24"/>
        </w:rPr>
        <w:t xml:space="preserve"> </w:t>
      </w:r>
      <w:r w:rsidRPr="00B84BBA">
        <w:rPr>
          <w:sz w:val="24"/>
          <w:szCs w:val="24"/>
        </w:rPr>
        <w:t>коллективной/</w:t>
      </w:r>
      <w:r w:rsidRPr="00B84BBA">
        <w:rPr>
          <w:spacing w:val="1"/>
          <w:sz w:val="24"/>
          <w:szCs w:val="24"/>
        </w:rPr>
        <w:t xml:space="preserve"> </w:t>
      </w:r>
      <w:r w:rsidRPr="00B84BBA">
        <w:rPr>
          <w:sz w:val="24"/>
          <w:szCs w:val="24"/>
        </w:rPr>
        <w:t>совместной</w:t>
      </w:r>
      <w:r w:rsidRPr="00B84BBA">
        <w:rPr>
          <w:spacing w:val="1"/>
          <w:sz w:val="24"/>
          <w:szCs w:val="24"/>
        </w:rPr>
        <w:t xml:space="preserve"> </w:t>
      </w:r>
      <w:r w:rsidRPr="00B84BBA">
        <w:rPr>
          <w:sz w:val="24"/>
          <w:szCs w:val="24"/>
        </w:rPr>
        <w:t>де</w:t>
      </w:r>
      <w:r w:rsidRPr="00B84BBA">
        <w:rPr>
          <w:sz w:val="24"/>
          <w:szCs w:val="24"/>
        </w:rPr>
        <w:t>я</w:t>
      </w:r>
      <w:r w:rsidRPr="00B84BBA">
        <w:rPr>
          <w:sz w:val="24"/>
          <w:szCs w:val="24"/>
        </w:rPr>
        <w:t>тельности,</w:t>
      </w:r>
      <w:r w:rsidRPr="00B84BBA">
        <w:rPr>
          <w:spacing w:val="1"/>
          <w:sz w:val="24"/>
          <w:szCs w:val="24"/>
        </w:rPr>
        <w:t xml:space="preserve"> </w:t>
      </w:r>
      <w:r w:rsidRPr="00B84BBA">
        <w:rPr>
          <w:sz w:val="24"/>
          <w:szCs w:val="24"/>
        </w:rPr>
        <w:t>к</w:t>
      </w:r>
      <w:r w:rsidRPr="00B84BBA">
        <w:rPr>
          <w:spacing w:val="1"/>
          <w:sz w:val="24"/>
          <w:szCs w:val="24"/>
        </w:rPr>
        <w:t xml:space="preserve"> </w:t>
      </w:r>
      <w:r w:rsidRPr="00B84BBA">
        <w:rPr>
          <w:sz w:val="24"/>
          <w:szCs w:val="24"/>
        </w:rPr>
        <w:t>мирному</w:t>
      </w:r>
      <w:r w:rsidRPr="00B84BBA">
        <w:rPr>
          <w:spacing w:val="1"/>
          <w:sz w:val="24"/>
          <w:szCs w:val="24"/>
        </w:rPr>
        <w:t xml:space="preserve"> </w:t>
      </w:r>
      <w:r w:rsidRPr="00B84BBA">
        <w:rPr>
          <w:sz w:val="24"/>
          <w:szCs w:val="24"/>
        </w:rPr>
        <w:t>самостоятельному</w:t>
      </w:r>
      <w:r w:rsidRPr="00B84BBA">
        <w:rPr>
          <w:spacing w:val="1"/>
          <w:sz w:val="24"/>
          <w:szCs w:val="24"/>
        </w:rPr>
        <w:t xml:space="preserve"> </w:t>
      </w:r>
      <w:r w:rsidRPr="00B84BBA">
        <w:rPr>
          <w:sz w:val="24"/>
          <w:szCs w:val="24"/>
        </w:rPr>
        <w:t>предупреждению</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преодолению</w:t>
      </w:r>
      <w:r w:rsidRPr="00B84BBA">
        <w:rPr>
          <w:spacing w:val="1"/>
          <w:sz w:val="24"/>
          <w:szCs w:val="24"/>
        </w:rPr>
        <w:t xml:space="preserve"> </w:t>
      </w:r>
      <w:r w:rsidRPr="00B84BBA">
        <w:rPr>
          <w:sz w:val="24"/>
          <w:szCs w:val="24"/>
        </w:rPr>
        <w:t>конфли</w:t>
      </w:r>
      <w:r w:rsidRPr="00B84BBA">
        <w:rPr>
          <w:sz w:val="24"/>
          <w:szCs w:val="24"/>
        </w:rPr>
        <w:t>к</w:t>
      </w:r>
      <w:r w:rsidRPr="00B84BBA">
        <w:rPr>
          <w:sz w:val="24"/>
          <w:szCs w:val="24"/>
        </w:rPr>
        <w:t>тов,</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том</w:t>
      </w:r>
      <w:r w:rsidRPr="00B84BBA">
        <w:rPr>
          <w:spacing w:val="1"/>
          <w:sz w:val="24"/>
          <w:szCs w:val="24"/>
        </w:rPr>
        <w:t xml:space="preserve"> </w:t>
      </w:r>
      <w:r w:rsidRPr="00B84BBA">
        <w:rPr>
          <w:sz w:val="24"/>
          <w:szCs w:val="24"/>
        </w:rPr>
        <w:t>числе</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условиях</w:t>
      </w:r>
      <w:r w:rsidRPr="00B84BBA">
        <w:rPr>
          <w:spacing w:val="1"/>
          <w:sz w:val="24"/>
          <w:szCs w:val="24"/>
        </w:rPr>
        <w:t xml:space="preserve"> </w:t>
      </w:r>
      <w:r w:rsidRPr="00B84BBA">
        <w:rPr>
          <w:sz w:val="24"/>
          <w:szCs w:val="24"/>
        </w:rPr>
        <w:t>использования</w:t>
      </w:r>
      <w:r w:rsidRPr="00B84BBA">
        <w:rPr>
          <w:spacing w:val="1"/>
          <w:sz w:val="24"/>
          <w:szCs w:val="24"/>
        </w:rPr>
        <w:t xml:space="preserve"> </w:t>
      </w:r>
      <w:r w:rsidRPr="00B84BBA">
        <w:rPr>
          <w:sz w:val="24"/>
          <w:szCs w:val="24"/>
        </w:rPr>
        <w:t>технологий</w:t>
      </w:r>
      <w:r w:rsidRPr="00B84BBA">
        <w:rPr>
          <w:spacing w:val="1"/>
          <w:sz w:val="24"/>
          <w:szCs w:val="24"/>
        </w:rPr>
        <w:t xml:space="preserve"> </w:t>
      </w:r>
      <w:r w:rsidRPr="00B84BBA">
        <w:rPr>
          <w:sz w:val="24"/>
          <w:szCs w:val="24"/>
        </w:rPr>
        <w:t>неконтактного</w:t>
      </w:r>
      <w:r w:rsidRPr="00B84BBA">
        <w:rPr>
          <w:spacing w:val="-13"/>
          <w:sz w:val="24"/>
          <w:szCs w:val="24"/>
        </w:rPr>
        <w:t xml:space="preserve"> </w:t>
      </w:r>
      <w:r w:rsidRPr="00B84BBA">
        <w:rPr>
          <w:sz w:val="24"/>
          <w:szCs w:val="24"/>
        </w:rPr>
        <w:t>информацио</w:t>
      </w:r>
      <w:r w:rsidRPr="00B84BBA">
        <w:rPr>
          <w:sz w:val="24"/>
          <w:szCs w:val="24"/>
        </w:rPr>
        <w:t>н</w:t>
      </w:r>
      <w:r w:rsidRPr="00B84BBA">
        <w:rPr>
          <w:sz w:val="24"/>
          <w:szCs w:val="24"/>
        </w:rPr>
        <w:t>ного</w:t>
      </w:r>
      <w:r w:rsidRPr="00B84BBA">
        <w:rPr>
          <w:spacing w:val="43"/>
          <w:sz w:val="24"/>
          <w:szCs w:val="24"/>
        </w:rPr>
        <w:t xml:space="preserve"> </w:t>
      </w:r>
      <w:r w:rsidRPr="00B84BBA">
        <w:rPr>
          <w:sz w:val="24"/>
          <w:szCs w:val="24"/>
        </w:rPr>
        <w:t>взаимодействия.</w:t>
      </w:r>
    </w:p>
    <w:p w:rsidR="00167969" w:rsidRPr="00B84BBA" w:rsidRDefault="00167969" w:rsidP="00167969">
      <w:pPr>
        <w:autoSpaceDE w:val="0"/>
        <w:autoSpaceDN w:val="0"/>
        <w:spacing w:before="1"/>
        <w:ind w:right="835"/>
        <w:jc w:val="both"/>
        <w:rPr>
          <w:sz w:val="24"/>
          <w:szCs w:val="24"/>
        </w:rPr>
      </w:pPr>
      <w:r w:rsidRPr="00B84BBA">
        <w:rPr>
          <w:sz w:val="24"/>
          <w:szCs w:val="24"/>
        </w:rPr>
        <w:t>В рабочих программах требования и планируемые результаты совместной деятельности</w:t>
      </w:r>
      <w:r w:rsidRPr="00B84BBA">
        <w:rPr>
          <w:spacing w:val="-57"/>
          <w:sz w:val="24"/>
          <w:szCs w:val="24"/>
        </w:rPr>
        <w:t xml:space="preserve"> </w:t>
      </w:r>
      <w:r w:rsidRPr="00B84BBA">
        <w:rPr>
          <w:sz w:val="24"/>
          <w:szCs w:val="24"/>
        </w:rPr>
        <w:t>выделены</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специальный</w:t>
      </w:r>
      <w:r w:rsidRPr="00B84BBA">
        <w:rPr>
          <w:spacing w:val="1"/>
          <w:sz w:val="24"/>
          <w:szCs w:val="24"/>
        </w:rPr>
        <w:t xml:space="preserve"> </w:t>
      </w:r>
      <w:r w:rsidRPr="00B84BBA">
        <w:rPr>
          <w:sz w:val="24"/>
          <w:szCs w:val="24"/>
        </w:rPr>
        <w:t>раздел.</w:t>
      </w:r>
      <w:r w:rsidRPr="00B84BBA">
        <w:rPr>
          <w:spacing w:val="1"/>
          <w:sz w:val="24"/>
          <w:szCs w:val="24"/>
        </w:rPr>
        <w:t xml:space="preserve"> </w:t>
      </w:r>
      <w:r w:rsidRPr="00B84BBA">
        <w:rPr>
          <w:sz w:val="24"/>
          <w:szCs w:val="24"/>
        </w:rPr>
        <w:t>Это</w:t>
      </w:r>
      <w:r w:rsidRPr="00B84BBA">
        <w:rPr>
          <w:spacing w:val="1"/>
          <w:sz w:val="24"/>
          <w:szCs w:val="24"/>
        </w:rPr>
        <w:t xml:space="preserve"> </w:t>
      </w:r>
      <w:r w:rsidRPr="00B84BBA">
        <w:rPr>
          <w:sz w:val="24"/>
          <w:szCs w:val="24"/>
        </w:rPr>
        <w:t>сделано</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осознания</w:t>
      </w:r>
      <w:r w:rsidRPr="00B84BBA">
        <w:rPr>
          <w:spacing w:val="1"/>
          <w:sz w:val="24"/>
          <w:szCs w:val="24"/>
        </w:rPr>
        <w:t xml:space="preserve"> </w:t>
      </w:r>
      <w:r w:rsidRPr="00B84BBA">
        <w:rPr>
          <w:sz w:val="24"/>
          <w:szCs w:val="24"/>
        </w:rPr>
        <w:t>учителем</w:t>
      </w:r>
      <w:r w:rsidRPr="00B84BBA">
        <w:rPr>
          <w:spacing w:val="1"/>
          <w:sz w:val="24"/>
          <w:szCs w:val="24"/>
        </w:rPr>
        <w:t xml:space="preserve"> </w:t>
      </w:r>
      <w:r w:rsidRPr="00B84BBA">
        <w:rPr>
          <w:sz w:val="24"/>
          <w:szCs w:val="24"/>
        </w:rPr>
        <w:t>того,</w:t>
      </w:r>
      <w:r w:rsidRPr="00B84BBA">
        <w:rPr>
          <w:spacing w:val="1"/>
          <w:sz w:val="24"/>
          <w:szCs w:val="24"/>
        </w:rPr>
        <w:t xml:space="preserve"> </w:t>
      </w:r>
      <w:r w:rsidRPr="00B84BBA">
        <w:rPr>
          <w:sz w:val="24"/>
          <w:szCs w:val="24"/>
        </w:rPr>
        <w:t>что</w:t>
      </w:r>
      <w:r w:rsidRPr="00B84BBA">
        <w:rPr>
          <w:spacing w:val="1"/>
          <w:sz w:val="24"/>
          <w:szCs w:val="24"/>
        </w:rPr>
        <w:t xml:space="preserve"> </w:t>
      </w:r>
      <w:r w:rsidRPr="00B84BBA">
        <w:rPr>
          <w:sz w:val="24"/>
          <w:szCs w:val="24"/>
        </w:rPr>
        <w:t>способность</w:t>
      </w:r>
      <w:r w:rsidRPr="00B84BBA">
        <w:rPr>
          <w:spacing w:val="1"/>
          <w:sz w:val="24"/>
          <w:szCs w:val="24"/>
        </w:rPr>
        <w:t xml:space="preserve"> </w:t>
      </w:r>
      <w:r w:rsidRPr="00B84BBA">
        <w:rPr>
          <w:sz w:val="24"/>
          <w:szCs w:val="24"/>
        </w:rPr>
        <w:t>к</w:t>
      </w:r>
      <w:r w:rsidRPr="00B84BBA">
        <w:rPr>
          <w:spacing w:val="1"/>
          <w:sz w:val="24"/>
          <w:szCs w:val="24"/>
        </w:rPr>
        <w:t xml:space="preserve"> </w:t>
      </w:r>
      <w:r w:rsidRPr="00B84BBA">
        <w:rPr>
          <w:sz w:val="24"/>
          <w:szCs w:val="24"/>
        </w:rPr>
        <w:t>результативной</w:t>
      </w:r>
      <w:r w:rsidRPr="00B84BBA">
        <w:rPr>
          <w:spacing w:val="1"/>
          <w:sz w:val="24"/>
          <w:szCs w:val="24"/>
        </w:rPr>
        <w:t xml:space="preserve"> </w:t>
      </w:r>
      <w:r w:rsidRPr="00B84BBA">
        <w:rPr>
          <w:sz w:val="24"/>
          <w:szCs w:val="24"/>
        </w:rPr>
        <w:t>совместной</w:t>
      </w:r>
      <w:r w:rsidRPr="00B84BBA">
        <w:rPr>
          <w:spacing w:val="1"/>
          <w:sz w:val="24"/>
          <w:szCs w:val="24"/>
        </w:rPr>
        <w:t xml:space="preserve"> </w:t>
      </w:r>
      <w:r w:rsidRPr="00B84BBA">
        <w:rPr>
          <w:sz w:val="24"/>
          <w:szCs w:val="24"/>
        </w:rPr>
        <w:t>деятельности</w:t>
      </w:r>
      <w:r w:rsidRPr="00B84BBA">
        <w:rPr>
          <w:spacing w:val="1"/>
          <w:sz w:val="24"/>
          <w:szCs w:val="24"/>
        </w:rPr>
        <w:t xml:space="preserve"> </w:t>
      </w:r>
      <w:r w:rsidRPr="00B84BBA">
        <w:rPr>
          <w:sz w:val="24"/>
          <w:szCs w:val="24"/>
        </w:rPr>
        <w:t>строится</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двух</w:t>
      </w:r>
      <w:r w:rsidRPr="00B84BBA">
        <w:rPr>
          <w:spacing w:val="1"/>
          <w:sz w:val="24"/>
          <w:szCs w:val="24"/>
        </w:rPr>
        <w:t xml:space="preserve"> </w:t>
      </w:r>
      <w:r w:rsidRPr="00B84BBA">
        <w:rPr>
          <w:sz w:val="24"/>
          <w:szCs w:val="24"/>
        </w:rPr>
        <w:t>феноменах,</w:t>
      </w:r>
      <w:r w:rsidRPr="00B84BBA">
        <w:rPr>
          <w:spacing w:val="-57"/>
          <w:sz w:val="24"/>
          <w:szCs w:val="24"/>
        </w:rPr>
        <w:t xml:space="preserve"> </w:t>
      </w:r>
      <w:r w:rsidRPr="00B84BBA">
        <w:rPr>
          <w:sz w:val="24"/>
          <w:szCs w:val="24"/>
        </w:rPr>
        <w:t>участие</w:t>
      </w:r>
      <w:r w:rsidRPr="00B84BBA">
        <w:rPr>
          <w:spacing w:val="-2"/>
          <w:sz w:val="24"/>
          <w:szCs w:val="24"/>
        </w:rPr>
        <w:t xml:space="preserve"> </w:t>
      </w:r>
      <w:r w:rsidRPr="00B84BBA">
        <w:rPr>
          <w:sz w:val="24"/>
          <w:szCs w:val="24"/>
        </w:rPr>
        <w:t>которых</w:t>
      </w:r>
      <w:r w:rsidRPr="00B84BBA">
        <w:rPr>
          <w:spacing w:val="1"/>
          <w:sz w:val="24"/>
          <w:szCs w:val="24"/>
        </w:rPr>
        <w:t xml:space="preserve"> </w:t>
      </w:r>
      <w:r w:rsidRPr="00B84BBA">
        <w:rPr>
          <w:sz w:val="24"/>
          <w:szCs w:val="24"/>
        </w:rPr>
        <w:t>обеспечивает её</w:t>
      </w:r>
      <w:r w:rsidRPr="00B84BBA">
        <w:rPr>
          <w:spacing w:val="4"/>
          <w:sz w:val="24"/>
          <w:szCs w:val="24"/>
        </w:rPr>
        <w:t xml:space="preserve"> </w:t>
      </w:r>
      <w:r w:rsidRPr="00B84BBA">
        <w:rPr>
          <w:sz w:val="24"/>
          <w:szCs w:val="24"/>
        </w:rPr>
        <w:t>успешность:</w:t>
      </w:r>
    </w:p>
    <w:p w:rsidR="00167969" w:rsidRPr="00B84BBA" w:rsidRDefault="00167969" w:rsidP="00A3744D">
      <w:pPr>
        <w:numPr>
          <w:ilvl w:val="0"/>
          <w:numId w:val="58"/>
        </w:numPr>
        <w:tabs>
          <w:tab w:val="left" w:pos="1918"/>
        </w:tabs>
        <w:autoSpaceDE w:val="0"/>
        <w:autoSpaceDN w:val="0"/>
        <w:ind w:right="832" w:hanging="284"/>
        <w:rPr>
          <w:sz w:val="24"/>
          <w:szCs w:val="24"/>
        </w:rPr>
      </w:pPr>
      <w:r w:rsidRPr="00B84BBA">
        <w:rPr>
          <w:sz w:val="24"/>
          <w:szCs w:val="24"/>
        </w:rPr>
        <w:tab/>
        <w:t>знание</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применение</w:t>
      </w:r>
      <w:r w:rsidRPr="00B84BBA">
        <w:rPr>
          <w:spacing w:val="1"/>
          <w:sz w:val="24"/>
          <w:szCs w:val="24"/>
        </w:rPr>
        <w:t xml:space="preserve"> </w:t>
      </w:r>
      <w:r w:rsidRPr="00B84BBA">
        <w:rPr>
          <w:sz w:val="24"/>
          <w:szCs w:val="24"/>
        </w:rPr>
        <w:t>коммуникативных</w:t>
      </w:r>
      <w:r w:rsidRPr="00B84BBA">
        <w:rPr>
          <w:spacing w:val="1"/>
          <w:sz w:val="24"/>
          <w:szCs w:val="24"/>
        </w:rPr>
        <w:t xml:space="preserve"> </w:t>
      </w:r>
      <w:r w:rsidRPr="00B84BBA">
        <w:rPr>
          <w:sz w:val="24"/>
          <w:szCs w:val="24"/>
        </w:rPr>
        <w:t>форм взаимодействия</w:t>
      </w:r>
      <w:r w:rsidRPr="00B84BBA">
        <w:rPr>
          <w:spacing w:val="1"/>
          <w:sz w:val="24"/>
          <w:szCs w:val="24"/>
        </w:rPr>
        <w:t xml:space="preserve"> </w:t>
      </w:r>
      <w:r w:rsidRPr="00B84BBA">
        <w:rPr>
          <w:sz w:val="24"/>
          <w:szCs w:val="24"/>
        </w:rPr>
        <w:t>(договариваться,</w:t>
      </w:r>
      <w:r w:rsidRPr="00B84BBA">
        <w:rPr>
          <w:spacing w:val="1"/>
          <w:sz w:val="24"/>
          <w:szCs w:val="24"/>
        </w:rPr>
        <w:t xml:space="preserve"> </w:t>
      </w:r>
      <w:r w:rsidRPr="00B84BBA">
        <w:rPr>
          <w:sz w:val="24"/>
          <w:szCs w:val="24"/>
        </w:rPr>
        <w:t>ра</w:t>
      </w:r>
      <w:r w:rsidRPr="00B84BBA">
        <w:rPr>
          <w:sz w:val="24"/>
          <w:szCs w:val="24"/>
        </w:rPr>
        <w:t>с</w:t>
      </w:r>
      <w:r w:rsidRPr="00B84BBA">
        <w:rPr>
          <w:sz w:val="24"/>
          <w:szCs w:val="24"/>
        </w:rPr>
        <w:t>суждать,</w:t>
      </w:r>
      <w:r w:rsidRPr="00B84BBA">
        <w:rPr>
          <w:spacing w:val="1"/>
          <w:sz w:val="24"/>
          <w:szCs w:val="24"/>
        </w:rPr>
        <w:t xml:space="preserve"> </w:t>
      </w:r>
      <w:r w:rsidRPr="00B84BBA">
        <w:rPr>
          <w:sz w:val="24"/>
          <w:szCs w:val="24"/>
        </w:rPr>
        <w:t>находить</w:t>
      </w:r>
      <w:r w:rsidRPr="00B84BBA">
        <w:rPr>
          <w:spacing w:val="1"/>
          <w:sz w:val="24"/>
          <w:szCs w:val="24"/>
        </w:rPr>
        <w:t xml:space="preserve"> </w:t>
      </w:r>
      <w:r w:rsidRPr="00B84BBA">
        <w:rPr>
          <w:sz w:val="24"/>
          <w:szCs w:val="24"/>
        </w:rPr>
        <w:t>компромиссные</w:t>
      </w:r>
      <w:r w:rsidRPr="00B84BBA">
        <w:rPr>
          <w:spacing w:val="1"/>
          <w:sz w:val="24"/>
          <w:szCs w:val="24"/>
        </w:rPr>
        <w:t xml:space="preserve"> </w:t>
      </w:r>
      <w:r w:rsidRPr="00B84BBA">
        <w:rPr>
          <w:sz w:val="24"/>
          <w:szCs w:val="24"/>
        </w:rPr>
        <w:t>решения),</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том</w:t>
      </w:r>
      <w:r w:rsidRPr="00B84BBA">
        <w:rPr>
          <w:spacing w:val="1"/>
          <w:sz w:val="24"/>
          <w:szCs w:val="24"/>
        </w:rPr>
        <w:t xml:space="preserve"> </w:t>
      </w:r>
      <w:r w:rsidRPr="00B84BBA">
        <w:rPr>
          <w:sz w:val="24"/>
          <w:szCs w:val="24"/>
        </w:rPr>
        <w:t>числе</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условиях</w:t>
      </w:r>
      <w:r w:rsidRPr="00B84BBA">
        <w:rPr>
          <w:spacing w:val="1"/>
          <w:sz w:val="24"/>
          <w:szCs w:val="24"/>
        </w:rPr>
        <w:t xml:space="preserve"> </w:t>
      </w:r>
      <w:r w:rsidRPr="00B84BBA">
        <w:rPr>
          <w:sz w:val="24"/>
          <w:szCs w:val="24"/>
        </w:rPr>
        <w:t>использовани</w:t>
      </w:r>
      <w:r w:rsidRPr="00B84BBA">
        <w:rPr>
          <w:sz w:val="24"/>
          <w:szCs w:val="24"/>
        </w:rPr>
        <w:t>я</w:t>
      </w:r>
      <w:r w:rsidRPr="00B84BBA">
        <w:rPr>
          <w:sz w:val="24"/>
          <w:szCs w:val="24"/>
        </w:rPr>
        <w:t>технологий</w:t>
      </w:r>
      <w:r w:rsidRPr="00B84BBA">
        <w:rPr>
          <w:spacing w:val="-10"/>
          <w:sz w:val="24"/>
          <w:szCs w:val="24"/>
        </w:rPr>
        <w:t xml:space="preserve"> </w:t>
      </w:r>
      <w:r w:rsidRPr="00B84BBA">
        <w:rPr>
          <w:sz w:val="24"/>
          <w:szCs w:val="24"/>
        </w:rPr>
        <w:t>неконтактного</w:t>
      </w:r>
      <w:r w:rsidRPr="00B84BBA">
        <w:rPr>
          <w:spacing w:val="-11"/>
          <w:sz w:val="24"/>
          <w:szCs w:val="24"/>
        </w:rPr>
        <w:t xml:space="preserve"> </w:t>
      </w:r>
      <w:r w:rsidRPr="00B84BBA">
        <w:rPr>
          <w:sz w:val="24"/>
          <w:szCs w:val="24"/>
        </w:rPr>
        <w:t>информационного</w:t>
      </w:r>
      <w:r w:rsidRPr="00B84BBA">
        <w:rPr>
          <w:spacing w:val="-10"/>
          <w:sz w:val="24"/>
          <w:szCs w:val="24"/>
        </w:rPr>
        <w:t xml:space="preserve"> </w:t>
      </w:r>
      <w:r w:rsidRPr="00B84BBA">
        <w:rPr>
          <w:sz w:val="24"/>
          <w:szCs w:val="24"/>
        </w:rPr>
        <w:t>взаимодействия;</w:t>
      </w:r>
    </w:p>
    <w:p w:rsidR="00167969" w:rsidRPr="00B84BBA" w:rsidRDefault="00167969" w:rsidP="00A3744D">
      <w:pPr>
        <w:numPr>
          <w:ilvl w:val="0"/>
          <w:numId w:val="58"/>
        </w:numPr>
        <w:tabs>
          <w:tab w:val="left" w:pos="1849"/>
        </w:tabs>
        <w:autoSpaceDE w:val="0"/>
        <w:autoSpaceDN w:val="0"/>
        <w:ind w:right="837" w:hanging="284"/>
        <w:rPr>
          <w:sz w:val="24"/>
          <w:szCs w:val="24"/>
        </w:rPr>
      </w:pPr>
      <w:r w:rsidRPr="00B84BBA">
        <w:rPr>
          <w:sz w:val="24"/>
          <w:szCs w:val="24"/>
        </w:rPr>
        <w:t>волевые регулятивные умения (подчиняться, уступать, объективно оценивать вклад</w:t>
      </w:r>
      <w:r w:rsidRPr="00B84BBA">
        <w:rPr>
          <w:spacing w:val="1"/>
          <w:sz w:val="24"/>
          <w:szCs w:val="24"/>
        </w:rPr>
        <w:t xml:space="preserve"> </w:t>
      </w:r>
      <w:r w:rsidRPr="00B84BBA">
        <w:rPr>
          <w:sz w:val="24"/>
          <w:szCs w:val="24"/>
        </w:rPr>
        <w:t>свой</w:t>
      </w:r>
      <w:r w:rsidRPr="00B84BBA">
        <w:rPr>
          <w:spacing w:val="-1"/>
          <w:sz w:val="24"/>
          <w:szCs w:val="24"/>
        </w:rPr>
        <w:t xml:space="preserve"> </w:t>
      </w:r>
      <w:r w:rsidRPr="00B84BBA">
        <w:rPr>
          <w:sz w:val="24"/>
          <w:szCs w:val="24"/>
        </w:rPr>
        <w:t>и других</w:t>
      </w:r>
      <w:r w:rsidRPr="00B84BBA">
        <w:rPr>
          <w:spacing w:val="2"/>
          <w:sz w:val="24"/>
          <w:szCs w:val="24"/>
        </w:rPr>
        <w:t xml:space="preserve"> </w:t>
      </w:r>
      <w:r w:rsidRPr="00B84BBA">
        <w:rPr>
          <w:sz w:val="24"/>
          <w:szCs w:val="24"/>
        </w:rPr>
        <w:t>в</w:t>
      </w:r>
      <w:r w:rsidRPr="00B84BBA">
        <w:rPr>
          <w:spacing w:val="-2"/>
          <w:sz w:val="24"/>
          <w:szCs w:val="24"/>
        </w:rPr>
        <w:t xml:space="preserve"> </w:t>
      </w:r>
      <w:r w:rsidRPr="00B84BBA">
        <w:rPr>
          <w:sz w:val="24"/>
          <w:szCs w:val="24"/>
        </w:rPr>
        <w:t>результат общего</w:t>
      </w:r>
      <w:r w:rsidRPr="00B84BBA">
        <w:rPr>
          <w:spacing w:val="3"/>
          <w:sz w:val="24"/>
          <w:szCs w:val="24"/>
        </w:rPr>
        <w:t xml:space="preserve"> </w:t>
      </w:r>
      <w:r w:rsidRPr="00B84BBA">
        <w:rPr>
          <w:sz w:val="24"/>
          <w:szCs w:val="24"/>
        </w:rPr>
        <w:t>труда</w:t>
      </w:r>
      <w:r w:rsidRPr="00B84BBA">
        <w:rPr>
          <w:spacing w:val="9"/>
          <w:sz w:val="24"/>
          <w:szCs w:val="24"/>
        </w:rPr>
        <w:t xml:space="preserve"> </w:t>
      </w:r>
      <w:r w:rsidRPr="00B84BBA">
        <w:rPr>
          <w:sz w:val="24"/>
          <w:szCs w:val="24"/>
        </w:rPr>
        <w:t>и</w:t>
      </w:r>
      <w:r w:rsidRPr="00B84BBA">
        <w:rPr>
          <w:spacing w:val="9"/>
          <w:sz w:val="24"/>
          <w:szCs w:val="24"/>
        </w:rPr>
        <w:t xml:space="preserve"> </w:t>
      </w:r>
      <w:r w:rsidRPr="00B84BBA">
        <w:rPr>
          <w:sz w:val="24"/>
          <w:szCs w:val="24"/>
        </w:rPr>
        <w:t>др.).</w:t>
      </w:r>
    </w:p>
    <w:p w:rsidR="00167969" w:rsidRPr="00B84BBA" w:rsidRDefault="00167969" w:rsidP="00167969">
      <w:pPr>
        <w:autoSpaceDE w:val="0"/>
        <w:autoSpaceDN w:val="0"/>
        <w:spacing w:before="5"/>
        <w:rPr>
          <w:sz w:val="24"/>
          <w:szCs w:val="24"/>
        </w:rPr>
      </w:pPr>
    </w:p>
    <w:p w:rsidR="00167969" w:rsidRPr="009B0B40" w:rsidRDefault="00167969" w:rsidP="00A3744D">
      <w:pPr>
        <w:numPr>
          <w:ilvl w:val="2"/>
          <w:numId w:val="64"/>
        </w:numPr>
        <w:tabs>
          <w:tab w:val="left" w:pos="2609"/>
          <w:tab w:val="left" w:pos="2610"/>
        </w:tabs>
        <w:autoSpaceDE w:val="0"/>
        <w:autoSpaceDN w:val="0"/>
        <w:ind w:left="3495" w:right="1156" w:hanging="1607"/>
        <w:jc w:val="both"/>
        <w:outlineLvl w:val="0"/>
        <w:rPr>
          <w:b/>
          <w:bCs/>
          <w:sz w:val="24"/>
          <w:szCs w:val="24"/>
        </w:rPr>
      </w:pPr>
      <w:r w:rsidRPr="00B84BBA">
        <w:rPr>
          <w:b/>
          <w:bCs/>
          <w:sz w:val="24"/>
          <w:szCs w:val="24"/>
        </w:rPr>
        <w:t>Интеграция</w:t>
      </w:r>
      <w:r w:rsidRPr="00B84BBA">
        <w:rPr>
          <w:b/>
          <w:bCs/>
          <w:spacing w:val="11"/>
          <w:sz w:val="24"/>
          <w:szCs w:val="24"/>
        </w:rPr>
        <w:t xml:space="preserve"> </w:t>
      </w:r>
      <w:r w:rsidRPr="00B84BBA">
        <w:rPr>
          <w:b/>
          <w:bCs/>
          <w:sz w:val="24"/>
          <w:szCs w:val="24"/>
        </w:rPr>
        <w:t>предметных</w:t>
      </w:r>
      <w:r w:rsidRPr="00B84BBA">
        <w:rPr>
          <w:b/>
          <w:bCs/>
          <w:spacing w:val="11"/>
          <w:sz w:val="24"/>
          <w:szCs w:val="24"/>
        </w:rPr>
        <w:t xml:space="preserve"> </w:t>
      </w:r>
      <w:r w:rsidRPr="00B84BBA">
        <w:rPr>
          <w:b/>
          <w:bCs/>
          <w:sz w:val="24"/>
          <w:szCs w:val="24"/>
        </w:rPr>
        <w:t>и</w:t>
      </w:r>
      <w:r w:rsidRPr="00B84BBA">
        <w:rPr>
          <w:b/>
          <w:bCs/>
          <w:spacing w:val="11"/>
          <w:sz w:val="24"/>
          <w:szCs w:val="24"/>
        </w:rPr>
        <w:t xml:space="preserve"> </w:t>
      </w:r>
      <w:r w:rsidRPr="00B84BBA">
        <w:rPr>
          <w:b/>
          <w:bCs/>
          <w:sz w:val="24"/>
          <w:szCs w:val="24"/>
        </w:rPr>
        <w:t>метапредметных</w:t>
      </w:r>
      <w:r w:rsidRPr="00B84BBA">
        <w:rPr>
          <w:b/>
          <w:bCs/>
          <w:spacing w:val="10"/>
          <w:sz w:val="24"/>
          <w:szCs w:val="24"/>
        </w:rPr>
        <w:t xml:space="preserve"> </w:t>
      </w:r>
      <w:r w:rsidRPr="00B84BBA">
        <w:rPr>
          <w:b/>
          <w:bCs/>
          <w:sz w:val="24"/>
          <w:szCs w:val="24"/>
        </w:rPr>
        <w:t>требованийкак</w:t>
      </w:r>
      <w:r w:rsidRPr="00B84BBA">
        <w:rPr>
          <w:b/>
          <w:bCs/>
          <w:spacing w:val="-1"/>
          <w:sz w:val="24"/>
          <w:szCs w:val="24"/>
        </w:rPr>
        <w:t xml:space="preserve"> </w:t>
      </w:r>
      <w:r w:rsidRPr="00B84BBA">
        <w:rPr>
          <w:b/>
          <w:bCs/>
          <w:sz w:val="24"/>
          <w:szCs w:val="24"/>
        </w:rPr>
        <w:t>механизм</w:t>
      </w:r>
      <w:r w:rsidRPr="00B84BBA">
        <w:rPr>
          <w:b/>
          <w:bCs/>
          <w:spacing w:val="-57"/>
          <w:sz w:val="24"/>
          <w:szCs w:val="24"/>
        </w:rPr>
        <w:t xml:space="preserve"> </w:t>
      </w:r>
      <w:r w:rsidRPr="00B84BBA">
        <w:rPr>
          <w:b/>
          <w:bCs/>
          <w:sz w:val="24"/>
          <w:szCs w:val="24"/>
        </w:rPr>
        <w:t>конструирования современного</w:t>
      </w:r>
      <w:r w:rsidRPr="00B84BBA">
        <w:rPr>
          <w:b/>
          <w:bCs/>
          <w:spacing w:val="-1"/>
          <w:sz w:val="24"/>
          <w:szCs w:val="24"/>
        </w:rPr>
        <w:t xml:space="preserve"> </w:t>
      </w:r>
      <w:r w:rsidRPr="00B84BBA">
        <w:rPr>
          <w:b/>
          <w:bCs/>
          <w:sz w:val="24"/>
          <w:szCs w:val="24"/>
        </w:rPr>
        <w:t>процесса</w:t>
      </w:r>
      <w:r w:rsidRPr="00B84BBA">
        <w:rPr>
          <w:b/>
          <w:bCs/>
          <w:spacing w:val="1"/>
          <w:sz w:val="24"/>
          <w:szCs w:val="24"/>
        </w:rPr>
        <w:t xml:space="preserve"> </w:t>
      </w:r>
      <w:r w:rsidRPr="00B84BBA">
        <w:rPr>
          <w:b/>
          <w:bCs/>
          <w:sz w:val="24"/>
          <w:szCs w:val="24"/>
        </w:rPr>
        <w:t>образования</w:t>
      </w:r>
    </w:p>
    <w:p w:rsidR="00167969" w:rsidRPr="00B84BBA" w:rsidRDefault="00167969" w:rsidP="00167969">
      <w:pPr>
        <w:autoSpaceDE w:val="0"/>
        <w:autoSpaceDN w:val="0"/>
        <w:spacing w:before="205"/>
        <w:ind w:right="828"/>
        <w:jc w:val="both"/>
        <w:rPr>
          <w:sz w:val="24"/>
          <w:szCs w:val="24"/>
        </w:rPr>
      </w:pPr>
      <w:r w:rsidRPr="00B84BBA">
        <w:rPr>
          <w:sz w:val="24"/>
          <w:szCs w:val="24"/>
        </w:rPr>
        <w:t>Согласно</w:t>
      </w:r>
      <w:r w:rsidRPr="00B84BBA">
        <w:rPr>
          <w:spacing w:val="1"/>
          <w:sz w:val="24"/>
          <w:szCs w:val="24"/>
        </w:rPr>
        <w:t xml:space="preserve"> </w:t>
      </w:r>
      <w:r w:rsidRPr="00B84BBA">
        <w:rPr>
          <w:sz w:val="24"/>
          <w:szCs w:val="24"/>
        </w:rPr>
        <w:t>теории</w:t>
      </w:r>
      <w:r w:rsidRPr="00B84BBA">
        <w:rPr>
          <w:spacing w:val="1"/>
          <w:sz w:val="24"/>
          <w:szCs w:val="24"/>
        </w:rPr>
        <w:t xml:space="preserve"> </w:t>
      </w:r>
      <w:r w:rsidRPr="00B84BBA">
        <w:rPr>
          <w:sz w:val="24"/>
          <w:szCs w:val="24"/>
        </w:rPr>
        <w:t>развивающего</w:t>
      </w:r>
      <w:r w:rsidRPr="00B84BBA">
        <w:rPr>
          <w:spacing w:val="1"/>
          <w:sz w:val="24"/>
          <w:szCs w:val="24"/>
        </w:rPr>
        <w:t xml:space="preserve"> </w:t>
      </w:r>
      <w:r w:rsidRPr="00B84BBA">
        <w:rPr>
          <w:sz w:val="24"/>
          <w:szCs w:val="24"/>
        </w:rPr>
        <w:t>обучения</w:t>
      </w:r>
      <w:r w:rsidRPr="00B84BBA">
        <w:rPr>
          <w:spacing w:val="1"/>
          <w:sz w:val="24"/>
          <w:szCs w:val="24"/>
        </w:rPr>
        <w:t xml:space="preserve"> </w:t>
      </w:r>
      <w:r w:rsidRPr="00B84BBA">
        <w:rPr>
          <w:sz w:val="24"/>
          <w:szCs w:val="24"/>
        </w:rPr>
        <w:t>(Л.</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Выготский,</w:t>
      </w:r>
      <w:r w:rsidRPr="00B84BBA">
        <w:rPr>
          <w:spacing w:val="1"/>
          <w:sz w:val="24"/>
          <w:szCs w:val="24"/>
        </w:rPr>
        <w:t xml:space="preserve"> </w:t>
      </w:r>
      <w:r w:rsidRPr="00B84BBA">
        <w:rPr>
          <w:sz w:val="24"/>
          <w:szCs w:val="24"/>
        </w:rPr>
        <w:t>Д. Б.</w:t>
      </w:r>
      <w:r w:rsidRPr="00B84BBA">
        <w:rPr>
          <w:spacing w:val="1"/>
          <w:sz w:val="24"/>
          <w:szCs w:val="24"/>
        </w:rPr>
        <w:t xml:space="preserve"> </w:t>
      </w:r>
      <w:r w:rsidRPr="00B84BBA">
        <w:rPr>
          <w:sz w:val="24"/>
          <w:szCs w:val="24"/>
        </w:rPr>
        <w:t>Эльконин,</w:t>
      </w:r>
      <w:r w:rsidRPr="00B84BBA">
        <w:rPr>
          <w:spacing w:val="1"/>
          <w:sz w:val="24"/>
          <w:szCs w:val="24"/>
        </w:rPr>
        <w:t xml:space="preserve"> </w:t>
      </w:r>
      <w:r w:rsidRPr="00B84BBA">
        <w:rPr>
          <w:sz w:val="24"/>
          <w:szCs w:val="24"/>
        </w:rPr>
        <w:t>П.</w:t>
      </w:r>
      <w:r w:rsidRPr="00B84BBA">
        <w:rPr>
          <w:spacing w:val="1"/>
          <w:sz w:val="24"/>
          <w:szCs w:val="24"/>
        </w:rPr>
        <w:t xml:space="preserve"> </w:t>
      </w:r>
      <w:r w:rsidRPr="00B84BBA">
        <w:rPr>
          <w:sz w:val="24"/>
          <w:szCs w:val="24"/>
        </w:rPr>
        <w:t>Я.</w:t>
      </w:r>
      <w:r w:rsidRPr="00B84BBA">
        <w:rPr>
          <w:spacing w:val="1"/>
          <w:sz w:val="24"/>
          <w:szCs w:val="24"/>
        </w:rPr>
        <w:t xml:space="preserve"> </w:t>
      </w:r>
      <w:r w:rsidRPr="00B84BBA">
        <w:rPr>
          <w:sz w:val="24"/>
          <w:szCs w:val="24"/>
        </w:rPr>
        <w:t>Гальперин,</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Д</w:t>
      </w:r>
      <w:r w:rsidRPr="00B84BBA">
        <w:rPr>
          <w:sz w:val="24"/>
          <w:szCs w:val="24"/>
        </w:rPr>
        <w:t>а</w:t>
      </w:r>
      <w:r w:rsidRPr="00B84BBA">
        <w:rPr>
          <w:sz w:val="24"/>
          <w:szCs w:val="24"/>
        </w:rPr>
        <w:t>выдов</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их</w:t>
      </w:r>
      <w:r w:rsidRPr="00B84BBA">
        <w:rPr>
          <w:spacing w:val="1"/>
          <w:sz w:val="24"/>
          <w:szCs w:val="24"/>
        </w:rPr>
        <w:t xml:space="preserve"> </w:t>
      </w:r>
      <w:r w:rsidRPr="00B84BBA">
        <w:rPr>
          <w:sz w:val="24"/>
          <w:szCs w:val="24"/>
        </w:rPr>
        <w:t>последователи), критериями</w:t>
      </w:r>
      <w:r w:rsidRPr="00B84BBA">
        <w:rPr>
          <w:spacing w:val="1"/>
          <w:sz w:val="24"/>
          <w:szCs w:val="24"/>
        </w:rPr>
        <w:t xml:space="preserve"> </w:t>
      </w:r>
      <w:r w:rsidRPr="00B84BBA">
        <w:rPr>
          <w:sz w:val="24"/>
          <w:szCs w:val="24"/>
        </w:rPr>
        <w:t>успешного психического</w:t>
      </w:r>
      <w:r w:rsidRPr="00B84BBA">
        <w:rPr>
          <w:spacing w:val="1"/>
          <w:sz w:val="24"/>
          <w:szCs w:val="24"/>
        </w:rPr>
        <w:t xml:space="preserve"> </w:t>
      </w:r>
      <w:r w:rsidRPr="00B84BBA">
        <w:rPr>
          <w:spacing w:val="-1"/>
          <w:sz w:val="24"/>
          <w:szCs w:val="24"/>
        </w:rPr>
        <w:t>развития</w:t>
      </w:r>
      <w:r w:rsidRPr="00B84BBA">
        <w:rPr>
          <w:spacing w:val="-9"/>
          <w:sz w:val="24"/>
          <w:szCs w:val="24"/>
        </w:rPr>
        <w:t xml:space="preserve"> </w:t>
      </w:r>
      <w:r w:rsidRPr="00B84BBA">
        <w:rPr>
          <w:spacing w:val="-1"/>
          <w:sz w:val="24"/>
          <w:szCs w:val="24"/>
        </w:rPr>
        <w:t>ребёнка</w:t>
      </w:r>
      <w:r w:rsidRPr="00B84BBA">
        <w:rPr>
          <w:spacing w:val="-13"/>
          <w:sz w:val="24"/>
          <w:szCs w:val="24"/>
        </w:rPr>
        <w:t xml:space="preserve"> </w:t>
      </w:r>
      <w:r w:rsidRPr="00B84BBA">
        <w:rPr>
          <w:spacing w:val="-1"/>
          <w:sz w:val="24"/>
          <w:szCs w:val="24"/>
        </w:rPr>
        <w:t>являются</w:t>
      </w:r>
      <w:r w:rsidRPr="00B84BBA">
        <w:rPr>
          <w:spacing w:val="-14"/>
          <w:sz w:val="24"/>
          <w:szCs w:val="24"/>
        </w:rPr>
        <w:t xml:space="preserve"> </w:t>
      </w:r>
      <w:r w:rsidRPr="00B84BBA">
        <w:rPr>
          <w:spacing w:val="-1"/>
          <w:sz w:val="24"/>
          <w:szCs w:val="24"/>
        </w:rPr>
        <w:t>появи</w:t>
      </w:r>
      <w:r w:rsidRPr="00B84BBA">
        <w:rPr>
          <w:spacing w:val="-1"/>
          <w:sz w:val="24"/>
          <w:szCs w:val="24"/>
        </w:rPr>
        <w:t>в</w:t>
      </w:r>
      <w:r w:rsidRPr="00B84BBA">
        <w:rPr>
          <w:spacing w:val="-1"/>
          <w:sz w:val="24"/>
          <w:szCs w:val="24"/>
        </w:rPr>
        <w:t>шиеся</w:t>
      </w:r>
      <w:r w:rsidRPr="00B84BBA">
        <w:rPr>
          <w:spacing w:val="-11"/>
          <w:sz w:val="24"/>
          <w:szCs w:val="24"/>
        </w:rPr>
        <w:t xml:space="preserve"> </w:t>
      </w:r>
      <w:r w:rsidRPr="00B84BBA">
        <w:rPr>
          <w:spacing w:val="-1"/>
          <w:sz w:val="24"/>
          <w:szCs w:val="24"/>
        </w:rPr>
        <w:t>в</w:t>
      </w:r>
      <w:r w:rsidRPr="00B84BBA">
        <w:rPr>
          <w:spacing w:val="-10"/>
          <w:sz w:val="24"/>
          <w:szCs w:val="24"/>
        </w:rPr>
        <w:t xml:space="preserve"> </w:t>
      </w:r>
      <w:r w:rsidRPr="00B84BBA">
        <w:rPr>
          <w:spacing w:val="-1"/>
          <w:sz w:val="24"/>
          <w:szCs w:val="24"/>
        </w:rPr>
        <w:t>результате</w:t>
      </w:r>
      <w:r w:rsidRPr="00B84BBA">
        <w:rPr>
          <w:spacing w:val="-12"/>
          <w:sz w:val="24"/>
          <w:szCs w:val="24"/>
        </w:rPr>
        <w:t xml:space="preserve"> </w:t>
      </w:r>
      <w:r w:rsidRPr="00B84BBA">
        <w:rPr>
          <w:sz w:val="24"/>
          <w:szCs w:val="24"/>
        </w:rPr>
        <w:t>обучения</w:t>
      </w:r>
      <w:r w:rsidRPr="00B84BBA">
        <w:rPr>
          <w:spacing w:val="-10"/>
          <w:sz w:val="24"/>
          <w:szCs w:val="24"/>
        </w:rPr>
        <w:t xml:space="preserve"> </w:t>
      </w:r>
      <w:r w:rsidRPr="00B84BBA">
        <w:rPr>
          <w:sz w:val="24"/>
          <w:szCs w:val="24"/>
        </w:rPr>
        <w:t>на</w:t>
      </w:r>
      <w:r w:rsidRPr="00B84BBA">
        <w:rPr>
          <w:spacing w:val="-13"/>
          <w:sz w:val="24"/>
          <w:szCs w:val="24"/>
        </w:rPr>
        <w:t xml:space="preserve"> </w:t>
      </w:r>
      <w:r w:rsidRPr="00B84BBA">
        <w:rPr>
          <w:sz w:val="24"/>
          <w:szCs w:val="24"/>
        </w:rPr>
        <w:t>этом</w:t>
      </w:r>
      <w:r w:rsidRPr="00B84BBA">
        <w:rPr>
          <w:spacing w:val="-7"/>
          <w:sz w:val="24"/>
          <w:szCs w:val="24"/>
        </w:rPr>
        <w:t xml:space="preserve"> </w:t>
      </w:r>
      <w:r w:rsidRPr="00B84BBA">
        <w:rPr>
          <w:sz w:val="24"/>
          <w:szCs w:val="24"/>
        </w:rPr>
        <w:t>уровне</w:t>
      </w:r>
      <w:r w:rsidRPr="00B84BBA">
        <w:rPr>
          <w:spacing w:val="-3"/>
          <w:sz w:val="24"/>
          <w:szCs w:val="24"/>
        </w:rPr>
        <w:t xml:space="preserve"> </w:t>
      </w:r>
      <w:r w:rsidRPr="00B84BBA">
        <w:rPr>
          <w:sz w:val="24"/>
          <w:szCs w:val="24"/>
        </w:rPr>
        <w:t>образования</w:t>
      </w:r>
      <w:r w:rsidRPr="00B84BBA">
        <w:rPr>
          <w:spacing w:val="-57"/>
          <w:sz w:val="24"/>
          <w:szCs w:val="24"/>
        </w:rPr>
        <w:t xml:space="preserve"> </w:t>
      </w:r>
      <w:r w:rsidRPr="00B84BBA">
        <w:rPr>
          <w:sz w:val="24"/>
          <w:szCs w:val="24"/>
        </w:rPr>
        <w:t>психологические новообразования. Среди них для младшего школьника принципиально</w:t>
      </w:r>
      <w:r w:rsidRPr="00B84BBA">
        <w:rPr>
          <w:spacing w:val="1"/>
          <w:sz w:val="24"/>
          <w:szCs w:val="24"/>
        </w:rPr>
        <w:t xml:space="preserve"> </w:t>
      </w:r>
      <w:r w:rsidRPr="00B84BBA">
        <w:rPr>
          <w:sz w:val="24"/>
          <w:szCs w:val="24"/>
        </w:rPr>
        <w:t>важны:</w:t>
      </w:r>
      <w:r w:rsidRPr="00B84BBA">
        <w:rPr>
          <w:spacing w:val="1"/>
          <w:sz w:val="24"/>
          <w:szCs w:val="24"/>
        </w:rPr>
        <w:t xml:space="preserve"> </w:t>
      </w:r>
      <w:r w:rsidRPr="00B84BBA">
        <w:rPr>
          <w:sz w:val="24"/>
          <w:szCs w:val="24"/>
        </w:rPr>
        <w:t>осознанное овладение</w:t>
      </w:r>
      <w:r w:rsidRPr="00B84BBA">
        <w:rPr>
          <w:spacing w:val="1"/>
          <w:sz w:val="24"/>
          <w:szCs w:val="24"/>
        </w:rPr>
        <w:t xml:space="preserve"> </w:t>
      </w:r>
      <w:r w:rsidRPr="00B84BBA">
        <w:rPr>
          <w:sz w:val="24"/>
          <w:szCs w:val="24"/>
        </w:rPr>
        <w:t>научными</w:t>
      </w:r>
      <w:r w:rsidRPr="00B84BBA">
        <w:rPr>
          <w:spacing w:val="1"/>
          <w:sz w:val="24"/>
          <w:szCs w:val="24"/>
        </w:rPr>
        <w:t xml:space="preserve"> </w:t>
      </w:r>
      <w:r w:rsidRPr="00B84BBA">
        <w:rPr>
          <w:sz w:val="24"/>
          <w:szCs w:val="24"/>
        </w:rPr>
        <w:t>терминами</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пон</w:t>
      </w:r>
      <w:r w:rsidRPr="00B84BBA">
        <w:rPr>
          <w:sz w:val="24"/>
          <w:szCs w:val="24"/>
        </w:rPr>
        <w:t>я</w:t>
      </w:r>
      <w:r w:rsidRPr="00B84BBA">
        <w:rPr>
          <w:sz w:val="24"/>
          <w:szCs w:val="24"/>
        </w:rPr>
        <w:t>тиями</w:t>
      </w:r>
      <w:r w:rsidRPr="00B84BBA">
        <w:rPr>
          <w:spacing w:val="1"/>
          <w:sz w:val="24"/>
          <w:szCs w:val="24"/>
        </w:rPr>
        <w:t xml:space="preserve"> </w:t>
      </w:r>
      <w:r w:rsidRPr="00B84BBA">
        <w:rPr>
          <w:sz w:val="24"/>
          <w:szCs w:val="24"/>
        </w:rPr>
        <w:t>изучаемой</w:t>
      </w:r>
      <w:r w:rsidRPr="00B84BBA">
        <w:rPr>
          <w:spacing w:val="1"/>
          <w:sz w:val="24"/>
          <w:szCs w:val="24"/>
        </w:rPr>
        <w:t xml:space="preserve"> </w:t>
      </w:r>
      <w:r w:rsidRPr="00B84BBA">
        <w:rPr>
          <w:sz w:val="24"/>
          <w:szCs w:val="24"/>
        </w:rPr>
        <w:t>науки;</w:t>
      </w:r>
      <w:r w:rsidRPr="00B84BBA">
        <w:rPr>
          <w:spacing w:val="1"/>
          <w:sz w:val="24"/>
          <w:szCs w:val="24"/>
        </w:rPr>
        <w:t xml:space="preserve"> </w:t>
      </w:r>
      <w:r w:rsidRPr="00B84BBA">
        <w:rPr>
          <w:sz w:val="24"/>
          <w:szCs w:val="24"/>
        </w:rPr>
        <w:t>способность к использованию и/или самостоятельному построению</w:t>
      </w:r>
      <w:r w:rsidRPr="00B84BBA">
        <w:rPr>
          <w:spacing w:val="1"/>
          <w:sz w:val="24"/>
          <w:szCs w:val="24"/>
        </w:rPr>
        <w:t xml:space="preserve"> </w:t>
      </w:r>
      <w:r w:rsidRPr="00B84BBA">
        <w:rPr>
          <w:sz w:val="24"/>
          <w:szCs w:val="24"/>
        </w:rPr>
        <w:t>алгоритма</w:t>
      </w:r>
      <w:r w:rsidRPr="00B84BBA">
        <w:rPr>
          <w:spacing w:val="1"/>
          <w:sz w:val="24"/>
          <w:szCs w:val="24"/>
        </w:rPr>
        <w:t xml:space="preserve"> </w:t>
      </w:r>
      <w:r w:rsidRPr="00B84BBA">
        <w:rPr>
          <w:sz w:val="24"/>
          <w:szCs w:val="24"/>
        </w:rPr>
        <w:t>решения</w:t>
      </w:r>
      <w:r w:rsidRPr="00B84BBA">
        <w:rPr>
          <w:spacing w:val="1"/>
          <w:sz w:val="24"/>
          <w:szCs w:val="24"/>
        </w:rPr>
        <w:t xml:space="preserve"> </w:t>
      </w:r>
      <w:r w:rsidRPr="00B84BBA">
        <w:rPr>
          <w:sz w:val="24"/>
          <w:szCs w:val="24"/>
        </w:rPr>
        <w:t>учебной</w:t>
      </w:r>
      <w:r w:rsidRPr="00B84BBA">
        <w:rPr>
          <w:spacing w:val="1"/>
          <w:sz w:val="24"/>
          <w:szCs w:val="24"/>
        </w:rPr>
        <w:t xml:space="preserve"> </w:t>
      </w:r>
      <w:r w:rsidRPr="00B84BBA">
        <w:rPr>
          <w:sz w:val="24"/>
          <w:szCs w:val="24"/>
        </w:rPr>
        <w:t>задачи;</w:t>
      </w:r>
      <w:r w:rsidRPr="00B84BBA">
        <w:rPr>
          <w:spacing w:val="1"/>
          <w:sz w:val="24"/>
          <w:szCs w:val="24"/>
        </w:rPr>
        <w:t xml:space="preserve"> </w:t>
      </w:r>
      <w:r w:rsidRPr="00B84BBA">
        <w:rPr>
          <w:sz w:val="24"/>
          <w:szCs w:val="24"/>
        </w:rPr>
        <w:t>определённый уровень</w:t>
      </w:r>
      <w:r w:rsidRPr="00B84BBA">
        <w:rPr>
          <w:spacing w:val="1"/>
          <w:sz w:val="24"/>
          <w:szCs w:val="24"/>
        </w:rPr>
        <w:t xml:space="preserve"> </w:t>
      </w:r>
      <w:r w:rsidRPr="00B84BBA">
        <w:rPr>
          <w:sz w:val="24"/>
          <w:szCs w:val="24"/>
        </w:rPr>
        <w:t>сформированности</w:t>
      </w:r>
      <w:r w:rsidRPr="00B84BBA">
        <w:rPr>
          <w:spacing w:val="1"/>
          <w:sz w:val="24"/>
          <w:szCs w:val="24"/>
        </w:rPr>
        <w:t xml:space="preserve"> </w:t>
      </w:r>
      <w:r w:rsidRPr="00B84BBA">
        <w:rPr>
          <w:sz w:val="24"/>
          <w:szCs w:val="24"/>
        </w:rPr>
        <w:t>универсальных</w:t>
      </w:r>
      <w:r w:rsidRPr="00B84BBA">
        <w:rPr>
          <w:spacing w:val="1"/>
          <w:sz w:val="24"/>
          <w:szCs w:val="24"/>
        </w:rPr>
        <w:t xml:space="preserve"> </w:t>
      </w:r>
      <w:r w:rsidRPr="00B84BBA">
        <w:rPr>
          <w:sz w:val="24"/>
          <w:szCs w:val="24"/>
        </w:rPr>
        <w:t>учебных</w:t>
      </w:r>
      <w:r w:rsidRPr="00B84BBA">
        <w:rPr>
          <w:spacing w:val="1"/>
          <w:sz w:val="24"/>
          <w:szCs w:val="24"/>
        </w:rPr>
        <w:t xml:space="preserve"> </w:t>
      </w:r>
      <w:r w:rsidRPr="00B84BBA">
        <w:rPr>
          <w:sz w:val="24"/>
          <w:szCs w:val="24"/>
        </w:rPr>
        <w:t>де</w:t>
      </w:r>
      <w:r w:rsidRPr="00B84BBA">
        <w:rPr>
          <w:sz w:val="24"/>
          <w:szCs w:val="24"/>
        </w:rPr>
        <w:t>й</w:t>
      </w:r>
      <w:r w:rsidRPr="00B84BBA">
        <w:rPr>
          <w:sz w:val="24"/>
          <w:szCs w:val="24"/>
        </w:rPr>
        <w:t>ствий. Поскольку</w:t>
      </w:r>
      <w:r w:rsidRPr="00B84BBA">
        <w:rPr>
          <w:spacing w:val="1"/>
          <w:sz w:val="24"/>
          <w:szCs w:val="24"/>
        </w:rPr>
        <w:t xml:space="preserve"> </w:t>
      </w:r>
      <w:r w:rsidRPr="00B84BBA">
        <w:rPr>
          <w:sz w:val="24"/>
          <w:szCs w:val="24"/>
        </w:rPr>
        <w:t>образование</w:t>
      </w:r>
      <w:r w:rsidRPr="00B84BBA">
        <w:rPr>
          <w:spacing w:val="1"/>
          <w:sz w:val="24"/>
          <w:szCs w:val="24"/>
        </w:rPr>
        <w:t xml:space="preserve"> </w:t>
      </w:r>
      <w:r w:rsidRPr="00B84BBA">
        <w:rPr>
          <w:sz w:val="24"/>
          <w:szCs w:val="24"/>
        </w:rPr>
        <w:t>протекает</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рамках</w:t>
      </w:r>
      <w:r w:rsidRPr="00B84BBA">
        <w:rPr>
          <w:spacing w:val="1"/>
          <w:sz w:val="24"/>
          <w:szCs w:val="24"/>
        </w:rPr>
        <w:t xml:space="preserve"> </w:t>
      </w:r>
      <w:r w:rsidRPr="00B84BBA">
        <w:rPr>
          <w:sz w:val="24"/>
          <w:szCs w:val="24"/>
        </w:rPr>
        <w:t>изучения</w:t>
      </w:r>
      <w:r w:rsidRPr="00B84BBA">
        <w:rPr>
          <w:spacing w:val="1"/>
          <w:sz w:val="24"/>
          <w:szCs w:val="24"/>
        </w:rPr>
        <w:t xml:space="preserve"> </w:t>
      </w:r>
      <w:r w:rsidRPr="00B84BBA">
        <w:rPr>
          <w:sz w:val="24"/>
          <w:szCs w:val="24"/>
        </w:rPr>
        <w:t>конкретных</w:t>
      </w:r>
      <w:r w:rsidRPr="00B84BBA">
        <w:rPr>
          <w:spacing w:val="1"/>
          <w:sz w:val="24"/>
          <w:szCs w:val="24"/>
        </w:rPr>
        <w:t xml:space="preserve"> </w:t>
      </w:r>
      <w:r w:rsidRPr="00B84BBA">
        <w:rPr>
          <w:sz w:val="24"/>
          <w:szCs w:val="24"/>
        </w:rPr>
        <w:t>учебных</w:t>
      </w:r>
      <w:r w:rsidRPr="00B84BBA">
        <w:rPr>
          <w:spacing w:val="1"/>
          <w:sz w:val="24"/>
          <w:szCs w:val="24"/>
        </w:rPr>
        <w:t xml:space="preserve"> </w:t>
      </w:r>
      <w:r w:rsidRPr="00B84BBA">
        <w:rPr>
          <w:sz w:val="24"/>
          <w:szCs w:val="24"/>
        </w:rPr>
        <w:t>предметов (курсов, модулей), то необходимо определение</w:t>
      </w:r>
      <w:r w:rsidRPr="00B84BBA">
        <w:rPr>
          <w:spacing w:val="1"/>
          <w:sz w:val="24"/>
          <w:szCs w:val="24"/>
        </w:rPr>
        <w:t xml:space="preserve"> </w:t>
      </w:r>
      <w:r w:rsidRPr="00B84BBA">
        <w:rPr>
          <w:i/>
          <w:sz w:val="24"/>
          <w:szCs w:val="24"/>
        </w:rPr>
        <w:t>вклада</w:t>
      </w:r>
      <w:r w:rsidRPr="00B84BBA">
        <w:rPr>
          <w:i/>
          <w:spacing w:val="1"/>
          <w:sz w:val="24"/>
          <w:szCs w:val="24"/>
        </w:rPr>
        <w:t xml:space="preserve"> </w:t>
      </w:r>
      <w:r w:rsidRPr="00B84BBA">
        <w:rPr>
          <w:i/>
          <w:sz w:val="24"/>
          <w:szCs w:val="24"/>
        </w:rPr>
        <w:t>каждого</w:t>
      </w:r>
      <w:r w:rsidRPr="00B84BBA">
        <w:rPr>
          <w:i/>
          <w:spacing w:val="1"/>
          <w:sz w:val="24"/>
          <w:szCs w:val="24"/>
        </w:rPr>
        <w:t xml:space="preserve"> </w:t>
      </w:r>
      <w:r w:rsidRPr="00B84BBA">
        <w:rPr>
          <w:sz w:val="24"/>
          <w:szCs w:val="24"/>
        </w:rPr>
        <w:t>из</w:t>
      </w:r>
      <w:r w:rsidRPr="00B84BBA">
        <w:rPr>
          <w:spacing w:val="1"/>
          <w:sz w:val="24"/>
          <w:szCs w:val="24"/>
        </w:rPr>
        <w:t xml:space="preserve"> </w:t>
      </w:r>
      <w:r w:rsidRPr="00B84BBA">
        <w:rPr>
          <w:sz w:val="24"/>
          <w:szCs w:val="24"/>
        </w:rPr>
        <w:t>них</w:t>
      </w:r>
      <w:r w:rsidRPr="00B84BBA">
        <w:rPr>
          <w:spacing w:val="1"/>
          <w:sz w:val="24"/>
          <w:szCs w:val="24"/>
        </w:rPr>
        <w:t xml:space="preserve"> </w:t>
      </w:r>
      <w:r w:rsidRPr="00B84BBA">
        <w:rPr>
          <w:i/>
          <w:sz w:val="24"/>
          <w:szCs w:val="24"/>
        </w:rPr>
        <w:t>в</w:t>
      </w:r>
      <w:r w:rsidRPr="00B84BBA">
        <w:rPr>
          <w:i/>
          <w:spacing w:val="1"/>
          <w:sz w:val="24"/>
          <w:szCs w:val="24"/>
        </w:rPr>
        <w:t xml:space="preserve"> </w:t>
      </w:r>
      <w:r w:rsidRPr="00B84BBA">
        <w:rPr>
          <w:i/>
          <w:sz w:val="24"/>
          <w:szCs w:val="24"/>
        </w:rPr>
        <w:t>становление</w:t>
      </w:r>
      <w:r w:rsidRPr="00B84BBA">
        <w:rPr>
          <w:i/>
          <w:spacing w:val="1"/>
          <w:sz w:val="24"/>
          <w:szCs w:val="24"/>
        </w:rPr>
        <w:t xml:space="preserve"> </w:t>
      </w:r>
      <w:r w:rsidRPr="00B84BBA">
        <w:rPr>
          <w:sz w:val="24"/>
          <w:szCs w:val="24"/>
        </w:rPr>
        <w:t>универсальных</w:t>
      </w:r>
      <w:r w:rsidRPr="00B84BBA">
        <w:rPr>
          <w:spacing w:val="1"/>
          <w:sz w:val="24"/>
          <w:szCs w:val="24"/>
        </w:rPr>
        <w:t xml:space="preserve"> </w:t>
      </w:r>
      <w:r w:rsidRPr="00B84BBA">
        <w:rPr>
          <w:sz w:val="24"/>
          <w:szCs w:val="24"/>
        </w:rPr>
        <w:t>учебных</w:t>
      </w:r>
      <w:r w:rsidRPr="00B84BBA">
        <w:rPr>
          <w:spacing w:val="1"/>
          <w:sz w:val="24"/>
          <w:szCs w:val="24"/>
        </w:rPr>
        <w:t xml:space="preserve"> </w:t>
      </w:r>
      <w:r w:rsidRPr="00B84BBA">
        <w:rPr>
          <w:sz w:val="24"/>
          <w:szCs w:val="24"/>
        </w:rPr>
        <w:t>действий</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его</w:t>
      </w:r>
      <w:r w:rsidRPr="00B84BBA">
        <w:rPr>
          <w:spacing w:val="1"/>
          <w:sz w:val="24"/>
          <w:szCs w:val="24"/>
        </w:rPr>
        <w:t xml:space="preserve"> </w:t>
      </w:r>
      <w:r w:rsidRPr="00B84BBA">
        <w:rPr>
          <w:i/>
          <w:sz w:val="24"/>
          <w:szCs w:val="24"/>
        </w:rPr>
        <w:t>реализацию</w:t>
      </w:r>
      <w:r w:rsidRPr="00B84BBA">
        <w:rPr>
          <w:i/>
          <w:spacing w:val="60"/>
          <w:sz w:val="24"/>
          <w:szCs w:val="24"/>
        </w:rPr>
        <w:t xml:space="preserve"> </w:t>
      </w:r>
      <w:r w:rsidRPr="00B84BBA">
        <w:rPr>
          <w:sz w:val="24"/>
          <w:szCs w:val="24"/>
        </w:rPr>
        <w:t>на</w:t>
      </w:r>
      <w:r w:rsidRPr="00B84BBA">
        <w:rPr>
          <w:spacing w:val="60"/>
          <w:sz w:val="24"/>
          <w:szCs w:val="24"/>
        </w:rPr>
        <w:t xml:space="preserve"> </w:t>
      </w:r>
      <w:r w:rsidRPr="00B84BBA">
        <w:rPr>
          <w:sz w:val="24"/>
          <w:szCs w:val="24"/>
        </w:rPr>
        <w:t>каждом</w:t>
      </w:r>
      <w:r w:rsidRPr="00B84BBA">
        <w:rPr>
          <w:spacing w:val="60"/>
          <w:sz w:val="24"/>
          <w:szCs w:val="24"/>
        </w:rPr>
        <w:t xml:space="preserve"> </w:t>
      </w:r>
      <w:r w:rsidRPr="00B84BBA">
        <w:rPr>
          <w:sz w:val="24"/>
          <w:szCs w:val="24"/>
        </w:rPr>
        <w:t>уроке. В</w:t>
      </w:r>
      <w:r w:rsidRPr="00B84BBA">
        <w:rPr>
          <w:spacing w:val="1"/>
          <w:sz w:val="24"/>
          <w:szCs w:val="24"/>
        </w:rPr>
        <w:t xml:space="preserve"> </w:t>
      </w:r>
      <w:r w:rsidRPr="00B84BBA">
        <w:rPr>
          <w:sz w:val="24"/>
          <w:szCs w:val="24"/>
        </w:rPr>
        <w:t>этом случае механизмом конструирования образов</w:t>
      </w:r>
      <w:r w:rsidRPr="00B84BBA">
        <w:rPr>
          <w:sz w:val="24"/>
          <w:szCs w:val="24"/>
        </w:rPr>
        <w:t>а</w:t>
      </w:r>
      <w:r w:rsidRPr="00B84BBA">
        <w:rPr>
          <w:sz w:val="24"/>
          <w:szCs w:val="24"/>
        </w:rPr>
        <w:t>тельного процесса будут следующие</w:t>
      </w:r>
      <w:r w:rsidRPr="00B84BBA">
        <w:rPr>
          <w:spacing w:val="1"/>
          <w:sz w:val="24"/>
          <w:szCs w:val="24"/>
        </w:rPr>
        <w:t xml:space="preserve"> </w:t>
      </w:r>
      <w:r w:rsidRPr="00B84BBA">
        <w:rPr>
          <w:sz w:val="24"/>
          <w:szCs w:val="24"/>
        </w:rPr>
        <w:t>методические</w:t>
      </w:r>
      <w:r w:rsidRPr="00B84BBA">
        <w:rPr>
          <w:spacing w:val="-9"/>
          <w:sz w:val="24"/>
          <w:szCs w:val="24"/>
        </w:rPr>
        <w:t xml:space="preserve"> </w:t>
      </w:r>
      <w:r w:rsidRPr="00B84BBA">
        <w:rPr>
          <w:sz w:val="24"/>
          <w:szCs w:val="24"/>
        </w:rPr>
        <w:t>позиции:</w:t>
      </w:r>
    </w:p>
    <w:p w:rsidR="00167969" w:rsidRPr="00B84BBA" w:rsidRDefault="00167969" w:rsidP="00A3744D">
      <w:pPr>
        <w:numPr>
          <w:ilvl w:val="0"/>
          <w:numId w:val="57"/>
        </w:numPr>
        <w:tabs>
          <w:tab w:val="left" w:pos="1890"/>
        </w:tabs>
        <w:autoSpaceDE w:val="0"/>
        <w:autoSpaceDN w:val="0"/>
        <w:spacing w:before="1"/>
        <w:ind w:right="826" w:firstLine="283"/>
        <w:rPr>
          <w:sz w:val="24"/>
          <w:szCs w:val="24"/>
        </w:rPr>
      </w:pPr>
      <w:r w:rsidRPr="00B84BBA">
        <w:rPr>
          <w:sz w:val="24"/>
          <w:szCs w:val="24"/>
        </w:rPr>
        <w:t>Педагогический работник проводит анализ содержания учебного предмета с точки</w:t>
      </w:r>
      <w:r w:rsidRPr="00B84BBA">
        <w:rPr>
          <w:spacing w:val="1"/>
          <w:sz w:val="24"/>
          <w:szCs w:val="24"/>
        </w:rPr>
        <w:t xml:space="preserve"> </w:t>
      </w:r>
      <w:r w:rsidRPr="00B84BBA">
        <w:rPr>
          <w:sz w:val="24"/>
          <w:szCs w:val="24"/>
        </w:rPr>
        <w:t>зрения</w:t>
      </w:r>
      <w:r w:rsidRPr="00B84BBA">
        <w:rPr>
          <w:spacing w:val="1"/>
          <w:sz w:val="24"/>
          <w:szCs w:val="24"/>
        </w:rPr>
        <w:t xml:space="preserve"> </w:t>
      </w:r>
      <w:r w:rsidRPr="00B84BBA">
        <w:rPr>
          <w:sz w:val="24"/>
          <w:szCs w:val="24"/>
        </w:rPr>
        <w:t>универсальных действий и устанавливает</w:t>
      </w:r>
      <w:r w:rsidRPr="00B84BBA">
        <w:rPr>
          <w:spacing w:val="1"/>
          <w:sz w:val="24"/>
          <w:szCs w:val="24"/>
        </w:rPr>
        <w:t xml:space="preserve"> </w:t>
      </w:r>
      <w:r w:rsidRPr="00B84BBA">
        <w:rPr>
          <w:sz w:val="24"/>
          <w:szCs w:val="24"/>
        </w:rPr>
        <w:t>те содержательные линии, которые в</w:t>
      </w:r>
      <w:r w:rsidRPr="00B84BBA">
        <w:rPr>
          <w:spacing w:val="1"/>
          <w:sz w:val="24"/>
          <w:szCs w:val="24"/>
        </w:rPr>
        <w:t xml:space="preserve"> </w:t>
      </w:r>
      <w:r w:rsidRPr="00B84BBA">
        <w:rPr>
          <w:w w:val="95"/>
          <w:sz w:val="24"/>
          <w:szCs w:val="24"/>
        </w:rPr>
        <w:t>особой мере способствуют формированию разных метапредметных результатов. На уроке по</w:t>
      </w:r>
      <w:r w:rsidRPr="00B84BBA">
        <w:rPr>
          <w:spacing w:val="1"/>
          <w:w w:val="95"/>
          <w:sz w:val="24"/>
          <w:szCs w:val="24"/>
        </w:rPr>
        <w:t xml:space="preserve"> </w:t>
      </w:r>
      <w:r w:rsidRPr="00B84BBA">
        <w:rPr>
          <w:sz w:val="24"/>
          <w:szCs w:val="24"/>
        </w:rPr>
        <w:t>каждому предмету предусматривается включение заданий, выполнение которых требует</w:t>
      </w:r>
      <w:r w:rsidRPr="00B84BBA">
        <w:rPr>
          <w:spacing w:val="1"/>
          <w:sz w:val="24"/>
          <w:szCs w:val="24"/>
        </w:rPr>
        <w:t xml:space="preserve"> </w:t>
      </w:r>
      <w:r w:rsidRPr="00B84BBA">
        <w:rPr>
          <w:sz w:val="24"/>
          <w:szCs w:val="24"/>
        </w:rPr>
        <w:t>применения</w:t>
      </w:r>
      <w:r w:rsidRPr="00B84BBA">
        <w:rPr>
          <w:spacing w:val="1"/>
          <w:sz w:val="24"/>
          <w:szCs w:val="24"/>
        </w:rPr>
        <w:t xml:space="preserve"> </w:t>
      </w:r>
      <w:r w:rsidRPr="00B84BBA">
        <w:rPr>
          <w:sz w:val="24"/>
          <w:szCs w:val="24"/>
        </w:rPr>
        <w:t>определённого</w:t>
      </w:r>
      <w:r w:rsidRPr="00B84BBA">
        <w:rPr>
          <w:spacing w:val="1"/>
          <w:sz w:val="24"/>
          <w:szCs w:val="24"/>
        </w:rPr>
        <w:t xml:space="preserve"> </w:t>
      </w:r>
      <w:r w:rsidRPr="00B84BBA">
        <w:rPr>
          <w:sz w:val="24"/>
          <w:szCs w:val="24"/>
        </w:rPr>
        <w:t>познавательного,</w:t>
      </w:r>
      <w:r w:rsidRPr="00B84BBA">
        <w:rPr>
          <w:spacing w:val="1"/>
          <w:sz w:val="24"/>
          <w:szCs w:val="24"/>
        </w:rPr>
        <w:t xml:space="preserve"> </w:t>
      </w:r>
      <w:r w:rsidRPr="00B84BBA">
        <w:rPr>
          <w:sz w:val="24"/>
          <w:szCs w:val="24"/>
        </w:rPr>
        <w:t>коммуникативного</w:t>
      </w:r>
      <w:r w:rsidRPr="00B84BBA">
        <w:rPr>
          <w:spacing w:val="1"/>
          <w:sz w:val="24"/>
          <w:szCs w:val="24"/>
        </w:rPr>
        <w:t xml:space="preserve"> </w:t>
      </w:r>
      <w:r w:rsidRPr="00B84BBA">
        <w:rPr>
          <w:sz w:val="24"/>
          <w:szCs w:val="24"/>
        </w:rPr>
        <w:t>или</w:t>
      </w:r>
      <w:r w:rsidRPr="00B84BBA">
        <w:rPr>
          <w:spacing w:val="1"/>
          <w:sz w:val="24"/>
          <w:szCs w:val="24"/>
        </w:rPr>
        <w:t xml:space="preserve"> </w:t>
      </w:r>
      <w:r w:rsidRPr="00B84BBA">
        <w:rPr>
          <w:sz w:val="24"/>
          <w:szCs w:val="24"/>
        </w:rPr>
        <w:t>регулятивного</w:t>
      </w:r>
      <w:r w:rsidRPr="00B84BBA">
        <w:rPr>
          <w:spacing w:val="1"/>
          <w:sz w:val="24"/>
          <w:szCs w:val="24"/>
        </w:rPr>
        <w:t xml:space="preserve"> </w:t>
      </w:r>
      <w:r w:rsidRPr="00B84BBA">
        <w:rPr>
          <w:sz w:val="24"/>
          <w:szCs w:val="24"/>
        </w:rPr>
        <w:t>ун</w:t>
      </w:r>
      <w:r w:rsidRPr="00B84BBA">
        <w:rPr>
          <w:sz w:val="24"/>
          <w:szCs w:val="24"/>
        </w:rPr>
        <w:t>и</w:t>
      </w:r>
      <w:r w:rsidRPr="00B84BBA">
        <w:rPr>
          <w:sz w:val="24"/>
          <w:szCs w:val="24"/>
        </w:rPr>
        <w:t>версального</w:t>
      </w:r>
      <w:r w:rsidRPr="00B84BBA">
        <w:rPr>
          <w:spacing w:val="1"/>
          <w:sz w:val="24"/>
          <w:szCs w:val="24"/>
        </w:rPr>
        <w:t xml:space="preserve"> </w:t>
      </w:r>
      <w:r w:rsidRPr="00B84BBA">
        <w:rPr>
          <w:sz w:val="24"/>
          <w:szCs w:val="24"/>
        </w:rPr>
        <w:t>действия.</w:t>
      </w:r>
      <w:r w:rsidRPr="00B84BBA">
        <w:rPr>
          <w:spacing w:val="1"/>
          <w:sz w:val="24"/>
          <w:szCs w:val="24"/>
        </w:rPr>
        <w:t xml:space="preserve"> </w:t>
      </w:r>
      <w:r w:rsidRPr="00B84BBA">
        <w:rPr>
          <w:sz w:val="24"/>
          <w:szCs w:val="24"/>
        </w:rPr>
        <w:t>К</w:t>
      </w:r>
      <w:r w:rsidRPr="00B84BBA">
        <w:rPr>
          <w:spacing w:val="1"/>
          <w:sz w:val="24"/>
          <w:szCs w:val="24"/>
        </w:rPr>
        <w:t xml:space="preserve"> </w:t>
      </w:r>
      <w:r w:rsidRPr="00B84BBA">
        <w:rPr>
          <w:sz w:val="24"/>
          <w:szCs w:val="24"/>
        </w:rPr>
        <w:t>примеру,</w:t>
      </w:r>
      <w:r w:rsidRPr="00B84BBA">
        <w:rPr>
          <w:spacing w:val="1"/>
          <w:sz w:val="24"/>
          <w:szCs w:val="24"/>
        </w:rPr>
        <w:t xml:space="preserve"> </w:t>
      </w:r>
      <w:r w:rsidRPr="00B84BBA">
        <w:rPr>
          <w:sz w:val="24"/>
          <w:szCs w:val="24"/>
        </w:rPr>
        <w:t>метод</w:t>
      </w:r>
      <w:r w:rsidRPr="00B84BBA">
        <w:rPr>
          <w:spacing w:val="1"/>
          <w:sz w:val="24"/>
          <w:szCs w:val="24"/>
        </w:rPr>
        <w:t xml:space="preserve"> </w:t>
      </w:r>
      <w:r w:rsidRPr="00B84BBA">
        <w:rPr>
          <w:sz w:val="24"/>
          <w:szCs w:val="24"/>
        </w:rPr>
        <w:t>измерения</w:t>
      </w:r>
      <w:r w:rsidRPr="00B84BBA">
        <w:rPr>
          <w:spacing w:val="1"/>
          <w:sz w:val="24"/>
          <w:szCs w:val="24"/>
        </w:rPr>
        <w:t xml:space="preserve"> </w:t>
      </w:r>
      <w:r w:rsidRPr="00B84BBA">
        <w:rPr>
          <w:sz w:val="24"/>
          <w:szCs w:val="24"/>
        </w:rPr>
        <w:t>часто</w:t>
      </w:r>
      <w:r w:rsidRPr="00B84BBA">
        <w:rPr>
          <w:spacing w:val="1"/>
          <w:sz w:val="24"/>
          <w:szCs w:val="24"/>
        </w:rPr>
        <w:t xml:space="preserve"> </w:t>
      </w:r>
      <w:r w:rsidRPr="00B84BBA">
        <w:rPr>
          <w:sz w:val="24"/>
          <w:szCs w:val="24"/>
        </w:rPr>
        <w:t>применяется</w:t>
      </w:r>
      <w:r w:rsidRPr="00B84BBA">
        <w:rPr>
          <w:spacing w:val="1"/>
          <w:sz w:val="24"/>
          <w:szCs w:val="24"/>
        </w:rPr>
        <w:t xml:space="preserve"> </w:t>
      </w:r>
      <w:r w:rsidRPr="00B84BBA">
        <w:rPr>
          <w:sz w:val="24"/>
          <w:szCs w:val="24"/>
        </w:rPr>
        <w:t>к</w:t>
      </w:r>
      <w:r w:rsidRPr="00B84BBA">
        <w:rPr>
          <w:spacing w:val="1"/>
          <w:sz w:val="24"/>
          <w:szCs w:val="24"/>
        </w:rPr>
        <w:t xml:space="preserve"> </w:t>
      </w:r>
      <w:r w:rsidRPr="00B84BBA">
        <w:rPr>
          <w:sz w:val="24"/>
          <w:szCs w:val="24"/>
        </w:rPr>
        <w:t>математическим</w:t>
      </w:r>
      <w:r w:rsidRPr="00B84BBA">
        <w:rPr>
          <w:spacing w:val="1"/>
          <w:sz w:val="24"/>
          <w:szCs w:val="24"/>
        </w:rPr>
        <w:t xml:space="preserve"> </w:t>
      </w:r>
      <w:r w:rsidRPr="00B84BBA">
        <w:rPr>
          <w:sz w:val="24"/>
          <w:szCs w:val="24"/>
        </w:rPr>
        <w:t>объектам,</w:t>
      </w:r>
      <w:r w:rsidRPr="00B84BBA">
        <w:rPr>
          <w:spacing w:val="1"/>
          <w:sz w:val="24"/>
          <w:szCs w:val="24"/>
        </w:rPr>
        <w:t xml:space="preserve"> </w:t>
      </w:r>
      <w:r w:rsidRPr="00B84BBA">
        <w:rPr>
          <w:sz w:val="24"/>
          <w:szCs w:val="24"/>
        </w:rPr>
        <w:t>типичен</w:t>
      </w:r>
      <w:r w:rsidRPr="00B84BBA">
        <w:rPr>
          <w:spacing w:val="1"/>
          <w:sz w:val="24"/>
          <w:szCs w:val="24"/>
        </w:rPr>
        <w:t xml:space="preserve"> </w:t>
      </w:r>
      <w:r w:rsidRPr="00B84BBA">
        <w:rPr>
          <w:sz w:val="24"/>
          <w:szCs w:val="24"/>
        </w:rPr>
        <w:t>при</w:t>
      </w:r>
      <w:r w:rsidRPr="00B84BBA">
        <w:rPr>
          <w:spacing w:val="1"/>
          <w:sz w:val="24"/>
          <w:szCs w:val="24"/>
        </w:rPr>
        <w:t xml:space="preserve"> </w:t>
      </w:r>
      <w:r w:rsidRPr="00B84BBA">
        <w:rPr>
          <w:sz w:val="24"/>
          <w:szCs w:val="24"/>
        </w:rPr>
        <w:t>изучении</w:t>
      </w:r>
      <w:r w:rsidRPr="00B84BBA">
        <w:rPr>
          <w:spacing w:val="61"/>
          <w:sz w:val="24"/>
          <w:szCs w:val="24"/>
        </w:rPr>
        <w:t xml:space="preserve"> </w:t>
      </w:r>
      <w:r w:rsidRPr="00B84BBA">
        <w:rPr>
          <w:sz w:val="24"/>
          <w:szCs w:val="24"/>
        </w:rPr>
        <w:t>информатики,</w:t>
      </w:r>
      <w:r w:rsidRPr="00B84BBA">
        <w:rPr>
          <w:spacing w:val="61"/>
          <w:sz w:val="24"/>
          <w:szCs w:val="24"/>
        </w:rPr>
        <w:t xml:space="preserve"> </w:t>
      </w:r>
      <w:r w:rsidRPr="00B84BBA">
        <w:rPr>
          <w:sz w:val="24"/>
          <w:szCs w:val="24"/>
        </w:rPr>
        <w:t>технологии,</w:t>
      </w:r>
      <w:r w:rsidRPr="00B84BBA">
        <w:rPr>
          <w:spacing w:val="61"/>
          <w:sz w:val="24"/>
          <w:szCs w:val="24"/>
        </w:rPr>
        <w:t xml:space="preserve"> </w:t>
      </w:r>
      <w:r w:rsidRPr="00B84BBA">
        <w:rPr>
          <w:sz w:val="24"/>
          <w:szCs w:val="24"/>
        </w:rPr>
        <w:t>а</w:t>
      </w:r>
      <w:r w:rsidRPr="00B84BBA">
        <w:rPr>
          <w:spacing w:val="1"/>
          <w:sz w:val="24"/>
          <w:szCs w:val="24"/>
        </w:rPr>
        <w:t xml:space="preserve"> </w:t>
      </w:r>
      <w:r w:rsidRPr="00B84BBA">
        <w:rPr>
          <w:sz w:val="24"/>
          <w:szCs w:val="24"/>
        </w:rPr>
        <w:t>смысловое</w:t>
      </w:r>
      <w:r w:rsidRPr="00B84BBA">
        <w:rPr>
          <w:spacing w:val="55"/>
          <w:sz w:val="24"/>
          <w:szCs w:val="24"/>
        </w:rPr>
        <w:t xml:space="preserve"> </w:t>
      </w:r>
      <w:r w:rsidRPr="00B84BBA">
        <w:rPr>
          <w:sz w:val="24"/>
          <w:szCs w:val="24"/>
        </w:rPr>
        <w:t>чтение</w:t>
      </w:r>
      <w:r w:rsidRPr="00B84BBA">
        <w:rPr>
          <w:spacing w:val="1"/>
          <w:sz w:val="24"/>
          <w:szCs w:val="24"/>
        </w:rPr>
        <w:t xml:space="preserve"> </w:t>
      </w:r>
      <w:r w:rsidRPr="00B84BBA">
        <w:rPr>
          <w:sz w:val="24"/>
          <w:szCs w:val="24"/>
        </w:rPr>
        <w:t>—</w:t>
      </w:r>
      <w:r w:rsidRPr="00B84BBA">
        <w:rPr>
          <w:spacing w:val="2"/>
          <w:sz w:val="24"/>
          <w:szCs w:val="24"/>
        </w:rPr>
        <w:t xml:space="preserve"> </w:t>
      </w:r>
      <w:r w:rsidRPr="00B84BBA">
        <w:rPr>
          <w:sz w:val="24"/>
          <w:szCs w:val="24"/>
        </w:rPr>
        <w:t>пр</w:t>
      </w:r>
      <w:r w:rsidRPr="00B84BBA">
        <w:rPr>
          <w:sz w:val="24"/>
          <w:szCs w:val="24"/>
        </w:rPr>
        <w:t>е</w:t>
      </w:r>
      <w:r w:rsidRPr="00B84BBA">
        <w:rPr>
          <w:sz w:val="24"/>
          <w:szCs w:val="24"/>
        </w:rPr>
        <w:t>рогатива</w:t>
      </w:r>
      <w:r w:rsidRPr="00B84BBA">
        <w:rPr>
          <w:spacing w:val="5"/>
          <w:sz w:val="24"/>
          <w:szCs w:val="24"/>
        </w:rPr>
        <w:t xml:space="preserve"> </w:t>
      </w:r>
      <w:r w:rsidRPr="00B84BBA">
        <w:rPr>
          <w:sz w:val="24"/>
          <w:szCs w:val="24"/>
        </w:rPr>
        <w:t>уроков</w:t>
      </w:r>
      <w:r w:rsidRPr="00B84BBA">
        <w:rPr>
          <w:spacing w:val="2"/>
          <w:sz w:val="24"/>
          <w:szCs w:val="24"/>
        </w:rPr>
        <w:t xml:space="preserve"> </w:t>
      </w:r>
      <w:r w:rsidRPr="00B84BBA">
        <w:rPr>
          <w:sz w:val="24"/>
          <w:szCs w:val="24"/>
        </w:rPr>
        <w:t>русского</w:t>
      </w:r>
      <w:r w:rsidRPr="00B84BBA">
        <w:rPr>
          <w:spacing w:val="2"/>
          <w:sz w:val="24"/>
          <w:szCs w:val="24"/>
        </w:rPr>
        <w:t xml:space="preserve"> </w:t>
      </w:r>
      <w:r w:rsidRPr="00B84BBA">
        <w:rPr>
          <w:sz w:val="24"/>
          <w:szCs w:val="24"/>
        </w:rPr>
        <w:t>языка</w:t>
      </w:r>
      <w:r w:rsidRPr="00B84BBA">
        <w:rPr>
          <w:spacing w:val="5"/>
          <w:sz w:val="24"/>
          <w:szCs w:val="24"/>
        </w:rPr>
        <w:t xml:space="preserve"> </w:t>
      </w:r>
      <w:r w:rsidRPr="00B84BBA">
        <w:rPr>
          <w:sz w:val="24"/>
          <w:szCs w:val="24"/>
        </w:rPr>
        <w:t>и</w:t>
      </w:r>
      <w:r w:rsidRPr="00B84BBA">
        <w:rPr>
          <w:spacing w:val="2"/>
          <w:sz w:val="24"/>
          <w:szCs w:val="24"/>
        </w:rPr>
        <w:t xml:space="preserve"> </w:t>
      </w:r>
      <w:r w:rsidRPr="00B84BBA">
        <w:rPr>
          <w:sz w:val="24"/>
          <w:szCs w:val="24"/>
        </w:rPr>
        <w:t>литературы.</w:t>
      </w:r>
    </w:p>
    <w:p w:rsidR="00167969" w:rsidRPr="00B84BBA" w:rsidRDefault="00167969" w:rsidP="00167969">
      <w:pPr>
        <w:autoSpaceDE w:val="0"/>
        <w:autoSpaceDN w:val="0"/>
        <w:spacing w:before="1"/>
        <w:ind w:right="827"/>
        <w:jc w:val="both"/>
        <w:rPr>
          <w:sz w:val="24"/>
          <w:szCs w:val="24"/>
        </w:rPr>
      </w:pPr>
      <w:r w:rsidRPr="00B84BBA">
        <w:rPr>
          <w:sz w:val="24"/>
          <w:szCs w:val="24"/>
        </w:rPr>
        <w:t>Соответствующий вклад в формирование универсальных действий можно выделить в</w:t>
      </w:r>
      <w:r w:rsidRPr="00B84BBA">
        <w:rPr>
          <w:spacing w:val="1"/>
          <w:sz w:val="24"/>
          <w:szCs w:val="24"/>
        </w:rPr>
        <w:t xml:space="preserve"> </w:t>
      </w:r>
      <w:r w:rsidRPr="00B84BBA">
        <w:rPr>
          <w:sz w:val="24"/>
          <w:szCs w:val="24"/>
        </w:rPr>
        <w:t xml:space="preserve">содержании каждого учебного предмета. Таким образом, на </w:t>
      </w:r>
      <w:r w:rsidRPr="00B84BBA">
        <w:rPr>
          <w:i/>
          <w:sz w:val="24"/>
          <w:szCs w:val="24"/>
        </w:rPr>
        <w:t xml:space="preserve">первом </w:t>
      </w:r>
      <w:r w:rsidRPr="00B84BBA">
        <w:rPr>
          <w:sz w:val="24"/>
          <w:szCs w:val="24"/>
        </w:rPr>
        <w:t>этапе формирования</w:t>
      </w:r>
      <w:r w:rsidRPr="00B84BBA">
        <w:rPr>
          <w:spacing w:val="1"/>
          <w:sz w:val="24"/>
          <w:szCs w:val="24"/>
        </w:rPr>
        <w:t xml:space="preserve"> </w:t>
      </w:r>
      <w:r w:rsidRPr="00B84BBA">
        <w:rPr>
          <w:sz w:val="24"/>
          <w:szCs w:val="24"/>
        </w:rPr>
        <w:t>УУД</w:t>
      </w:r>
      <w:r w:rsidRPr="00B84BBA">
        <w:rPr>
          <w:spacing w:val="1"/>
          <w:sz w:val="24"/>
          <w:szCs w:val="24"/>
        </w:rPr>
        <w:t xml:space="preserve"> </w:t>
      </w:r>
      <w:r w:rsidRPr="00B84BBA">
        <w:rPr>
          <w:sz w:val="24"/>
          <w:szCs w:val="24"/>
        </w:rPr>
        <w:t>определяются</w:t>
      </w:r>
      <w:r w:rsidRPr="00B84BBA">
        <w:rPr>
          <w:spacing w:val="1"/>
          <w:sz w:val="24"/>
          <w:szCs w:val="24"/>
        </w:rPr>
        <w:t xml:space="preserve"> </w:t>
      </w:r>
      <w:r w:rsidRPr="00B84BBA">
        <w:rPr>
          <w:sz w:val="24"/>
          <w:szCs w:val="24"/>
        </w:rPr>
        <w:t>при</w:t>
      </w:r>
      <w:r w:rsidRPr="00B84BBA">
        <w:rPr>
          <w:sz w:val="24"/>
          <w:szCs w:val="24"/>
        </w:rPr>
        <w:t>о</w:t>
      </w:r>
      <w:r w:rsidRPr="00B84BBA">
        <w:rPr>
          <w:sz w:val="24"/>
          <w:szCs w:val="24"/>
        </w:rPr>
        <w:t>ритеты</w:t>
      </w:r>
      <w:r w:rsidRPr="00B84BBA">
        <w:rPr>
          <w:spacing w:val="1"/>
          <w:sz w:val="24"/>
          <w:szCs w:val="24"/>
        </w:rPr>
        <w:t xml:space="preserve"> </w:t>
      </w:r>
      <w:r w:rsidRPr="00B84BBA">
        <w:rPr>
          <w:sz w:val="24"/>
          <w:szCs w:val="24"/>
        </w:rPr>
        <w:t>учебных</w:t>
      </w:r>
      <w:r w:rsidRPr="00B84BBA">
        <w:rPr>
          <w:spacing w:val="1"/>
          <w:sz w:val="24"/>
          <w:szCs w:val="24"/>
        </w:rPr>
        <w:t xml:space="preserve"> </w:t>
      </w:r>
      <w:r w:rsidRPr="00B84BBA">
        <w:rPr>
          <w:sz w:val="24"/>
          <w:szCs w:val="24"/>
        </w:rPr>
        <w:t>курсов</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формирования</w:t>
      </w:r>
      <w:r w:rsidRPr="00B84BBA">
        <w:rPr>
          <w:spacing w:val="1"/>
          <w:sz w:val="24"/>
          <w:szCs w:val="24"/>
        </w:rPr>
        <w:t xml:space="preserve"> </w:t>
      </w:r>
      <w:r w:rsidRPr="00B84BBA">
        <w:rPr>
          <w:sz w:val="24"/>
          <w:szCs w:val="24"/>
        </w:rPr>
        <w:t>качества</w:t>
      </w:r>
      <w:r w:rsidRPr="00B84BBA">
        <w:rPr>
          <w:spacing w:val="1"/>
          <w:sz w:val="24"/>
          <w:szCs w:val="24"/>
        </w:rPr>
        <w:t xml:space="preserve"> </w:t>
      </w:r>
      <w:r w:rsidRPr="00B84BBA">
        <w:rPr>
          <w:sz w:val="24"/>
          <w:szCs w:val="24"/>
        </w:rPr>
        <w:t>универсальности на данном</w:t>
      </w:r>
      <w:r w:rsidRPr="00B84BBA">
        <w:rPr>
          <w:spacing w:val="1"/>
          <w:sz w:val="24"/>
          <w:szCs w:val="24"/>
        </w:rPr>
        <w:t xml:space="preserve"> </w:t>
      </w:r>
      <w:r w:rsidRPr="00B84BBA">
        <w:rPr>
          <w:sz w:val="24"/>
          <w:szCs w:val="24"/>
        </w:rPr>
        <w:t>предметном содерж</w:t>
      </w:r>
      <w:r w:rsidRPr="00B84BBA">
        <w:rPr>
          <w:sz w:val="24"/>
          <w:szCs w:val="24"/>
        </w:rPr>
        <w:t>а</w:t>
      </w:r>
      <w:r w:rsidRPr="00B84BBA">
        <w:rPr>
          <w:sz w:val="24"/>
          <w:szCs w:val="24"/>
        </w:rPr>
        <w:t>нии.</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i/>
          <w:sz w:val="24"/>
          <w:szCs w:val="24"/>
        </w:rPr>
        <w:t>втором</w:t>
      </w:r>
      <w:r w:rsidRPr="00B84BBA">
        <w:rPr>
          <w:i/>
          <w:spacing w:val="1"/>
          <w:sz w:val="24"/>
          <w:szCs w:val="24"/>
        </w:rPr>
        <w:t xml:space="preserve"> </w:t>
      </w:r>
      <w:r w:rsidRPr="00B84BBA">
        <w:rPr>
          <w:sz w:val="24"/>
          <w:szCs w:val="24"/>
        </w:rPr>
        <w:t>этапе</w:t>
      </w:r>
      <w:r w:rsidRPr="00B84BBA">
        <w:rPr>
          <w:spacing w:val="1"/>
          <w:sz w:val="24"/>
          <w:szCs w:val="24"/>
        </w:rPr>
        <w:t xml:space="preserve"> </w:t>
      </w:r>
      <w:r w:rsidRPr="00B84BBA">
        <w:rPr>
          <w:sz w:val="24"/>
          <w:szCs w:val="24"/>
        </w:rPr>
        <w:t>подключаются</w:t>
      </w:r>
      <w:r w:rsidRPr="00B84BBA">
        <w:rPr>
          <w:spacing w:val="1"/>
          <w:sz w:val="24"/>
          <w:szCs w:val="24"/>
        </w:rPr>
        <w:t xml:space="preserve"> </w:t>
      </w:r>
      <w:r w:rsidRPr="00B84BBA">
        <w:rPr>
          <w:sz w:val="24"/>
          <w:szCs w:val="24"/>
        </w:rPr>
        <w:t>другие предметы, педагогический работник предлагает задания, требующие применения</w:t>
      </w:r>
      <w:r w:rsidRPr="00B84BBA">
        <w:rPr>
          <w:spacing w:val="1"/>
          <w:sz w:val="24"/>
          <w:szCs w:val="24"/>
        </w:rPr>
        <w:t xml:space="preserve"> </w:t>
      </w:r>
      <w:r w:rsidRPr="00B84BBA">
        <w:rPr>
          <w:sz w:val="24"/>
          <w:szCs w:val="24"/>
        </w:rPr>
        <w:t>учебного</w:t>
      </w:r>
      <w:r w:rsidRPr="00B84BBA">
        <w:rPr>
          <w:spacing w:val="1"/>
          <w:sz w:val="24"/>
          <w:szCs w:val="24"/>
        </w:rPr>
        <w:t xml:space="preserve"> </w:t>
      </w:r>
      <w:r w:rsidRPr="00B84BBA">
        <w:rPr>
          <w:sz w:val="24"/>
          <w:szCs w:val="24"/>
        </w:rPr>
        <w:t>действия</w:t>
      </w:r>
      <w:r w:rsidRPr="00B84BBA">
        <w:rPr>
          <w:spacing w:val="1"/>
          <w:sz w:val="24"/>
          <w:szCs w:val="24"/>
        </w:rPr>
        <w:t xml:space="preserve"> </w:t>
      </w:r>
      <w:r w:rsidRPr="00B84BBA">
        <w:rPr>
          <w:sz w:val="24"/>
          <w:szCs w:val="24"/>
        </w:rPr>
        <w:t>или</w:t>
      </w:r>
      <w:r w:rsidRPr="00B84BBA">
        <w:rPr>
          <w:spacing w:val="1"/>
          <w:sz w:val="24"/>
          <w:szCs w:val="24"/>
        </w:rPr>
        <w:t xml:space="preserve"> </w:t>
      </w:r>
      <w:r w:rsidRPr="00B84BBA">
        <w:rPr>
          <w:sz w:val="24"/>
          <w:szCs w:val="24"/>
        </w:rPr>
        <w:t>операций</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разном</w:t>
      </w:r>
      <w:r w:rsidRPr="00B84BBA">
        <w:rPr>
          <w:spacing w:val="1"/>
          <w:sz w:val="24"/>
          <w:szCs w:val="24"/>
        </w:rPr>
        <w:t xml:space="preserve"> </w:t>
      </w:r>
      <w:r w:rsidRPr="00B84BBA">
        <w:rPr>
          <w:sz w:val="24"/>
          <w:szCs w:val="24"/>
        </w:rPr>
        <w:t>предметном</w:t>
      </w:r>
      <w:r w:rsidRPr="00B84BBA">
        <w:rPr>
          <w:spacing w:val="1"/>
          <w:sz w:val="24"/>
          <w:szCs w:val="24"/>
        </w:rPr>
        <w:t xml:space="preserve"> </w:t>
      </w:r>
      <w:r w:rsidRPr="00B84BBA">
        <w:rPr>
          <w:sz w:val="24"/>
          <w:szCs w:val="24"/>
        </w:rPr>
        <w:t>содержании.</w:t>
      </w:r>
      <w:r w:rsidRPr="00B84BBA">
        <w:rPr>
          <w:spacing w:val="1"/>
          <w:sz w:val="24"/>
          <w:szCs w:val="24"/>
        </w:rPr>
        <w:t xml:space="preserve"> </w:t>
      </w:r>
      <w:r w:rsidRPr="00B84BBA">
        <w:rPr>
          <w:i/>
          <w:sz w:val="24"/>
          <w:szCs w:val="24"/>
        </w:rPr>
        <w:t>Третий</w:t>
      </w:r>
      <w:r w:rsidRPr="00B84BBA">
        <w:rPr>
          <w:i/>
          <w:spacing w:val="1"/>
          <w:sz w:val="24"/>
          <w:szCs w:val="24"/>
        </w:rPr>
        <w:t xml:space="preserve"> </w:t>
      </w:r>
      <w:r w:rsidRPr="00B84BBA">
        <w:rPr>
          <w:sz w:val="24"/>
          <w:szCs w:val="24"/>
        </w:rPr>
        <w:t>этап</w:t>
      </w:r>
      <w:r w:rsidRPr="00B84BBA">
        <w:rPr>
          <w:spacing w:val="1"/>
          <w:sz w:val="24"/>
          <w:szCs w:val="24"/>
        </w:rPr>
        <w:t xml:space="preserve"> </w:t>
      </w:r>
      <w:r w:rsidRPr="00B84BBA">
        <w:rPr>
          <w:sz w:val="24"/>
          <w:szCs w:val="24"/>
        </w:rPr>
        <w:t>характеризуется</w:t>
      </w:r>
      <w:r w:rsidRPr="00B84BBA">
        <w:rPr>
          <w:spacing w:val="1"/>
          <w:sz w:val="24"/>
          <w:szCs w:val="24"/>
        </w:rPr>
        <w:t xml:space="preserve"> </w:t>
      </w:r>
      <w:r w:rsidRPr="00B84BBA">
        <w:rPr>
          <w:sz w:val="24"/>
          <w:szCs w:val="24"/>
        </w:rPr>
        <w:t>устойчивостью</w:t>
      </w:r>
      <w:r w:rsidRPr="00B84BBA">
        <w:rPr>
          <w:spacing w:val="1"/>
          <w:sz w:val="24"/>
          <w:szCs w:val="24"/>
        </w:rPr>
        <w:t xml:space="preserve"> </w:t>
      </w:r>
      <w:r w:rsidRPr="00B84BBA">
        <w:rPr>
          <w:sz w:val="24"/>
          <w:szCs w:val="24"/>
        </w:rPr>
        <w:t>универсального</w:t>
      </w:r>
      <w:r w:rsidRPr="00B84BBA">
        <w:rPr>
          <w:spacing w:val="1"/>
          <w:sz w:val="24"/>
          <w:szCs w:val="24"/>
        </w:rPr>
        <w:t xml:space="preserve"> </w:t>
      </w:r>
      <w:r w:rsidRPr="00B84BBA">
        <w:rPr>
          <w:sz w:val="24"/>
          <w:szCs w:val="24"/>
        </w:rPr>
        <w:t>действия,</w:t>
      </w:r>
      <w:r w:rsidRPr="00B84BBA">
        <w:rPr>
          <w:spacing w:val="1"/>
          <w:sz w:val="24"/>
          <w:szCs w:val="24"/>
        </w:rPr>
        <w:t xml:space="preserve"> </w:t>
      </w:r>
      <w:r w:rsidRPr="00B84BBA">
        <w:rPr>
          <w:sz w:val="24"/>
          <w:szCs w:val="24"/>
        </w:rPr>
        <w:t>т.</w:t>
      </w:r>
      <w:r w:rsidRPr="00B84BBA">
        <w:rPr>
          <w:spacing w:val="1"/>
          <w:sz w:val="24"/>
          <w:szCs w:val="24"/>
        </w:rPr>
        <w:t xml:space="preserve"> </w:t>
      </w:r>
      <w:r w:rsidRPr="00B84BBA">
        <w:rPr>
          <w:sz w:val="24"/>
          <w:szCs w:val="24"/>
        </w:rPr>
        <w:t>е.</w:t>
      </w:r>
      <w:r w:rsidRPr="00B84BBA">
        <w:rPr>
          <w:spacing w:val="1"/>
          <w:sz w:val="24"/>
          <w:szCs w:val="24"/>
        </w:rPr>
        <w:t xml:space="preserve"> </w:t>
      </w:r>
      <w:r w:rsidRPr="00B84BBA">
        <w:rPr>
          <w:sz w:val="24"/>
          <w:szCs w:val="24"/>
        </w:rPr>
        <w:t>использования</w:t>
      </w:r>
      <w:r w:rsidRPr="00B84BBA">
        <w:rPr>
          <w:spacing w:val="1"/>
          <w:sz w:val="24"/>
          <w:szCs w:val="24"/>
        </w:rPr>
        <w:t xml:space="preserve"> </w:t>
      </w:r>
      <w:r w:rsidRPr="00B84BBA">
        <w:rPr>
          <w:sz w:val="24"/>
          <w:szCs w:val="24"/>
        </w:rPr>
        <w:t>его</w:t>
      </w:r>
      <w:r w:rsidRPr="00B84BBA">
        <w:rPr>
          <w:spacing w:val="1"/>
          <w:sz w:val="24"/>
          <w:szCs w:val="24"/>
        </w:rPr>
        <w:t xml:space="preserve"> </w:t>
      </w:r>
      <w:r w:rsidRPr="00B84BBA">
        <w:rPr>
          <w:sz w:val="24"/>
          <w:szCs w:val="24"/>
        </w:rPr>
        <w:t>независимо</w:t>
      </w:r>
      <w:r w:rsidRPr="00B84BBA">
        <w:rPr>
          <w:spacing w:val="1"/>
          <w:sz w:val="24"/>
          <w:szCs w:val="24"/>
        </w:rPr>
        <w:t xml:space="preserve"> </w:t>
      </w:r>
      <w:r w:rsidRPr="00B84BBA">
        <w:rPr>
          <w:sz w:val="24"/>
          <w:szCs w:val="24"/>
        </w:rPr>
        <w:t>от</w:t>
      </w:r>
      <w:r w:rsidRPr="00B84BBA">
        <w:rPr>
          <w:spacing w:val="1"/>
          <w:sz w:val="24"/>
          <w:szCs w:val="24"/>
        </w:rPr>
        <w:t xml:space="preserve"> </w:t>
      </w:r>
      <w:r w:rsidRPr="00B84BBA">
        <w:rPr>
          <w:sz w:val="24"/>
          <w:szCs w:val="24"/>
        </w:rPr>
        <w:t>предметного</w:t>
      </w:r>
      <w:r w:rsidRPr="00B84BBA">
        <w:rPr>
          <w:spacing w:val="1"/>
          <w:sz w:val="24"/>
          <w:szCs w:val="24"/>
        </w:rPr>
        <w:t xml:space="preserve"> </w:t>
      </w:r>
      <w:r w:rsidRPr="00B84BBA">
        <w:rPr>
          <w:sz w:val="24"/>
          <w:szCs w:val="24"/>
        </w:rPr>
        <w:t>содержания.</w:t>
      </w:r>
      <w:r w:rsidRPr="00B84BBA">
        <w:rPr>
          <w:spacing w:val="1"/>
          <w:sz w:val="24"/>
          <w:szCs w:val="24"/>
        </w:rPr>
        <w:t xml:space="preserve"> </w:t>
      </w:r>
      <w:r w:rsidRPr="00B84BBA">
        <w:rPr>
          <w:sz w:val="24"/>
          <w:szCs w:val="24"/>
        </w:rPr>
        <w:t>У</w:t>
      </w:r>
      <w:r w:rsidRPr="00B84BBA">
        <w:rPr>
          <w:spacing w:val="1"/>
          <w:sz w:val="24"/>
          <w:szCs w:val="24"/>
        </w:rPr>
        <w:t xml:space="preserve"> </w:t>
      </w:r>
      <w:r w:rsidRPr="00B84BBA">
        <w:rPr>
          <w:sz w:val="24"/>
          <w:szCs w:val="24"/>
        </w:rPr>
        <w:t>обучающегося</w:t>
      </w:r>
      <w:r w:rsidRPr="00B84BBA">
        <w:rPr>
          <w:spacing w:val="1"/>
          <w:sz w:val="24"/>
          <w:szCs w:val="24"/>
        </w:rPr>
        <w:t xml:space="preserve"> </w:t>
      </w:r>
      <w:r w:rsidRPr="00B84BBA">
        <w:rPr>
          <w:sz w:val="24"/>
          <w:szCs w:val="24"/>
        </w:rPr>
        <w:t>начинает</w:t>
      </w:r>
      <w:r w:rsidRPr="00B84BBA">
        <w:rPr>
          <w:spacing w:val="1"/>
          <w:sz w:val="24"/>
          <w:szCs w:val="24"/>
        </w:rPr>
        <w:t xml:space="preserve"> </w:t>
      </w:r>
      <w:r w:rsidRPr="00B84BBA">
        <w:rPr>
          <w:sz w:val="24"/>
          <w:szCs w:val="24"/>
        </w:rPr>
        <w:t>формироваться</w:t>
      </w:r>
      <w:r w:rsidRPr="00B84BBA">
        <w:rPr>
          <w:spacing w:val="1"/>
          <w:sz w:val="24"/>
          <w:szCs w:val="24"/>
        </w:rPr>
        <w:t xml:space="preserve"> </w:t>
      </w:r>
      <w:r w:rsidRPr="00B84BBA">
        <w:rPr>
          <w:sz w:val="24"/>
          <w:szCs w:val="24"/>
        </w:rPr>
        <w:t>обобщённое видение учебного действия, он может охарактеризовать его, не ссылаясь на</w:t>
      </w:r>
      <w:r w:rsidRPr="00B84BBA">
        <w:rPr>
          <w:spacing w:val="1"/>
          <w:sz w:val="24"/>
          <w:szCs w:val="24"/>
        </w:rPr>
        <w:t xml:space="preserve"> </w:t>
      </w:r>
      <w:r w:rsidRPr="00B84BBA">
        <w:rPr>
          <w:sz w:val="24"/>
          <w:szCs w:val="24"/>
        </w:rPr>
        <w:t>конкретное</w:t>
      </w:r>
      <w:r w:rsidRPr="00B84BBA">
        <w:rPr>
          <w:spacing w:val="5"/>
          <w:sz w:val="24"/>
          <w:szCs w:val="24"/>
        </w:rPr>
        <w:t xml:space="preserve"> </w:t>
      </w:r>
      <w:r w:rsidRPr="00B84BBA">
        <w:rPr>
          <w:sz w:val="24"/>
          <w:szCs w:val="24"/>
        </w:rPr>
        <w:t>содержание.</w:t>
      </w:r>
      <w:r w:rsidRPr="00B84BBA">
        <w:rPr>
          <w:spacing w:val="5"/>
          <w:sz w:val="24"/>
          <w:szCs w:val="24"/>
        </w:rPr>
        <w:t xml:space="preserve"> </w:t>
      </w:r>
      <w:r w:rsidRPr="00B84BBA">
        <w:rPr>
          <w:sz w:val="24"/>
          <w:szCs w:val="24"/>
        </w:rPr>
        <w:t>Например,</w:t>
      </w:r>
      <w:r w:rsidRPr="00B84BBA">
        <w:rPr>
          <w:spacing w:val="21"/>
          <w:sz w:val="24"/>
          <w:szCs w:val="24"/>
        </w:rPr>
        <w:t xml:space="preserve"> </w:t>
      </w:r>
      <w:r w:rsidRPr="00B84BBA">
        <w:rPr>
          <w:sz w:val="24"/>
          <w:szCs w:val="24"/>
        </w:rPr>
        <w:t>«набл</w:t>
      </w:r>
      <w:r w:rsidRPr="00B84BBA">
        <w:rPr>
          <w:sz w:val="24"/>
          <w:szCs w:val="24"/>
        </w:rPr>
        <w:t>ю</w:t>
      </w:r>
      <w:r w:rsidRPr="00B84BBA">
        <w:rPr>
          <w:sz w:val="24"/>
          <w:szCs w:val="24"/>
        </w:rPr>
        <w:t>дать</w:t>
      </w:r>
      <w:r w:rsidRPr="00B84BBA">
        <w:rPr>
          <w:spacing w:val="19"/>
          <w:sz w:val="24"/>
          <w:szCs w:val="24"/>
        </w:rPr>
        <w:t xml:space="preserve"> </w:t>
      </w:r>
      <w:r w:rsidRPr="00B84BBA">
        <w:rPr>
          <w:sz w:val="24"/>
          <w:szCs w:val="24"/>
        </w:rPr>
        <w:t>—</w:t>
      </w:r>
      <w:r w:rsidRPr="00B84BBA">
        <w:rPr>
          <w:spacing w:val="16"/>
          <w:sz w:val="24"/>
          <w:szCs w:val="24"/>
        </w:rPr>
        <w:t xml:space="preserve"> </w:t>
      </w:r>
      <w:r w:rsidRPr="00B84BBA">
        <w:rPr>
          <w:sz w:val="24"/>
          <w:szCs w:val="24"/>
        </w:rPr>
        <w:t>значит…»,</w:t>
      </w:r>
      <w:r w:rsidRPr="00B84BBA">
        <w:rPr>
          <w:spacing w:val="23"/>
          <w:sz w:val="24"/>
          <w:szCs w:val="24"/>
        </w:rPr>
        <w:t xml:space="preserve"> </w:t>
      </w:r>
      <w:r w:rsidRPr="00B84BBA">
        <w:rPr>
          <w:sz w:val="24"/>
          <w:szCs w:val="24"/>
        </w:rPr>
        <w:t>«сравнение</w:t>
      </w:r>
      <w:r w:rsidRPr="00B84BBA">
        <w:rPr>
          <w:spacing w:val="17"/>
          <w:sz w:val="24"/>
          <w:szCs w:val="24"/>
        </w:rPr>
        <w:t xml:space="preserve"> </w:t>
      </w:r>
      <w:r w:rsidRPr="00B84BBA">
        <w:rPr>
          <w:sz w:val="24"/>
          <w:szCs w:val="24"/>
        </w:rPr>
        <w:t>—</w:t>
      </w:r>
      <w:r w:rsidRPr="00B84BBA">
        <w:rPr>
          <w:spacing w:val="16"/>
          <w:sz w:val="24"/>
          <w:szCs w:val="24"/>
        </w:rPr>
        <w:t xml:space="preserve"> </w:t>
      </w:r>
      <w:r w:rsidRPr="00B84BBA">
        <w:rPr>
          <w:sz w:val="24"/>
          <w:szCs w:val="24"/>
        </w:rPr>
        <w:t>это…»,</w:t>
      </w:r>
    </w:p>
    <w:p w:rsidR="00167969" w:rsidRPr="00B84BBA" w:rsidRDefault="00167969" w:rsidP="00167969">
      <w:pPr>
        <w:autoSpaceDE w:val="0"/>
        <w:autoSpaceDN w:val="0"/>
        <w:ind w:right="827"/>
        <w:jc w:val="both"/>
        <w:rPr>
          <w:sz w:val="24"/>
          <w:szCs w:val="24"/>
        </w:rPr>
      </w:pPr>
      <w:r w:rsidRPr="00B84BBA">
        <w:rPr>
          <w:w w:val="95"/>
          <w:sz w:val="24"/>
          <w:szCs w:val="24"/>
        </w:rPr>
        <w:t>«контролировать</w:t>
      </w:r>
      <w:r w:rsidRPr="00B84BBA">
        <w:rPr>
          <w:spacing w:val="1"/>
          <w:w w:val="95"/>
          <w:sz w:val="24"/>
          <w:szCs w:val="24"/>
        </w:rPr>
        <w:t xml:space="preserve"> </w:t>
      </w:r>
      <w:r w:rsidRPr="00B84BBA">
        <w:rPr>
          <w:w w:val="95"/>
          <w:sz w:val="24"/>
          <w:szCs w:val="24"/>
        </w:rPr>
        <w:t>—</w:t>
      </w:r>
      <w:r w:rsidRPr="00B84BBA">
        <w:rPr>
          <w:spacing w:val="1"/>
          <w:w w:val="95"/>
          <w:sz w:val="24"/>
          <w:szCs w:val="24"/>
        </w:rPr>
        <w:t xml:space="preserve"> </w:t>
      </w:r>
      <w:r w:rsidRPr="00B84BBA">
        <w:rPr>
          <w:w w:val="95"/>
          <w:sz w:val="24"/>
          <w:szCs w:val="24"/>
        </w:rPr>
        <w:t>значит…»</w:t>
      </w:r>
      <w:r w:rsidRPr="00B84BBA">
        <w:rPr>
          <w:spacing w:val="1"/>
          <w:w w:val="95"/>
          <w:sz w:val="24"/>
          <w:szCs w:val="24"/>
        </w:rPr>
        <w:t xml:space="preserve"> </w:t>
      </w:r>
      <w:r w:rsidRPr="00B84BBA">
        <w:rPr>
          <w:w w:val="95"/>
          <w:sz w:val="24"/>
          <w:szCs w:val="24"/>
        </w:rPr>
        <w:t>и</w:t>
      </w:r>
      <w:r w:rsidRPr="00B84BBA">
        <w:rPr>
          <w:spacing w:val="1"/>
          <w:w w:val="95"/>
          <w:sz w:val="24"/>
          <w:szCs w:val="24"/>
        </w:rPr>
        <w:t xml:space="preserve"> </w:t>
      </w:r>
      <w:r w:rsidRPr="00B84BBA">
        <w:rPr>
          <w:w w:val="95"/>
          <w:sz w:val="24"/>
          <w:szCs w:val="24"/>
        </w:rPr>
        <w:t>т.</w:t>
      </w:r>
      <w:r w:rsidRPr="00B84BBA">
        <w:rPr>
          <w:spacing w:val="1"/>
          <w:w w:val="95"/>
          <w:sz w:val="24"/>
          <w:szCs w:val="24"/>
        </w:rPr>
        <w:t xml:space="preserve"> </w:t>
      </w:r>
      <w:r w:rsidRPr="00B84BBA">
        <w:rPr>
          <w:w w:val="95"/>
          <w:sz w:val="24"/>
          <w:szCs w:val="24"/>
        </w:rPr>
        <w:t>п.</w:t>
      </w:r>
      <w:r w:rsidRPr="00B84BBA">
        <w:rPr>
          <w:spacing w:val="1"/>
          <w:w w:val="95"/>
          <w:sz w:val="24"/>
          <w:szCs w:val="24"/>
        </w:rPr>
        <w:t xml:space="preserve"> </w:t>
      </w:r>
      <w:r w:rsidRPr="00B84BBA">
        <w:rPr>
          <w:w w:val="95"/>
          <w:sz w:val="24"/>
          <w:szCs w:val="24"/>
        </w:rPr>
        <w:t>Педагогический</w:t>
      </w:r>
      <w:r w:rsidRPr="00B84BBA">
        <w:rPr>
          <w:spacing w:val="1"/>
          <w:w w:val="95"/>
          <w:sz w:val="24"/>
          <w:szCs w:val="24"/>
        </w:rPr>
        <w:t xml:space="preserve"> </w:t>
      </w:r>
      <w:r w:rsidRPr="00B84BBA">
        <w:rPr>
          <w:w w:val="95"/>
          <w:sz w:val="24"/>
          <w:szCs w:val="24"/>
        </w:rPr>
        <w:t>работник</w:t>
      </w:r>
      <w:r w:rsidRPr="00B84BBA">
        <w:rPr>
          <w:spacing w:val="1"/>
          <w:w w:val="95"/>
          <w:sz w:val="24"/>
          <w:szCs w:val="24"/>
        </w:rPr>
        <w:t xml:space="preserve"> </w:t>
      </w:r>
      <w:r w:rsidRPr="00B84BBA">
        <w:rPr>
          <w:w w:val="95"/>
          <w:sz w:val="24"/>
          <w:szCs w:val="24"/>
        </w:rPr>
        <w:t>делает</w:t>
      </w:r>
      <w:r w:rsidRPr="00B84BBA">
        <w:rPr>
          <w:spacing w:val="1"/>
          <w:w w:val="95"/>
          <w:sz w:val="24"/>
          <w:szCs w:val="24"/>
        </w:rPr>
        <w:t xml:space="preserve"> </w:t>
      </w:r>
      <w:r w:rsidRPr="00B84BBA">
        <w:rPr>
          <w:w w:val="95"/>
          <w:sz w:val="24"/>
          <w:szCs w:val="24"/>
        </w:rPr>
        <w:t>вывод о</w:t>
      </w:r>
      <w:r w:rsidRPr="00B84BBA">
        <w:rPr>
          <w:spacing w:val="1"/>
          <w:w w:val="95"/>
          <w:sz w:val="24"/>
          <w:szCs w:val="24"/>
        </w:rPr>
        <w:t xml:space="preserve"> </w:t>
      </w:r>
      <w:r w:rsidRPr="00B84BBA">
        <w:rPr>
          <w:w w:val="95"/>
          <w:sz w:val="24"/>
          <w:szCs w:val="24"/>
        </w:rPr>
        <w:t>том,</w:t>
      </w:r>
      <w:r w:rsidRPr="00B84BBA">
        <w:rPr>
          <w:spacing w:val="1"/>
          <w:w w:val="95"/>
          <w:sz w:val="24"/>
          <w:szCs w:val="24"/>
        </w:rPr>
        <w:t xml:space="preserve"> </w:t>
      </w:r>
      <w:r w:rsidRPr="00B84BBA">
        <w:rPr>
          <w:w w:val="95"/>
          <w:sz w:val="24"/>
          <w:szCs w:val="24"/>
        </w:rPr>
        <w:t>что</w:t>
      </w:r>
      <w:r w:rsidRPr="00B84BBA">
        <w:rPr>
          <w:spacing w:val="1"/>
          <w:w w:val="95"/>
          <w:sz w:val="24"/>
          <w:szCs w:val="24"/>
        </w:rPr>
        <w:t xml:space="preserve"> </w:t>
      </w:r>
      <w:r w:rsidRPr="00B84BBA">
        <w:rPr>
          <w:sz w:val="24"/>
          <w:szCs w:val="24"/>
        </w:rPr>
        <w:t>универсальность</w:t>
      </w:r>
      <w:r w:rsidRPr="00B84BBA">
        <w:rPr>
          <w:spacing w:val="1"/>
          <w:sz w:val="24"/>
          <w:szCs w:val="24"/>
        </w:rPr>
        <w:t xml:space="preserve"> </w:t>
      </w:r>
      <w:r w:rsidRPr="00B84BBA">
        <w:rPr>
          <w:sz w:val="24"/>
          <w:szCs w:val="24"/>
        </w:rPr>
        <w:t>(независимость</w:t>
      </w:r>
      <w:r w:rsidRPr="00B84BBA">
        <w:rPr>
          <w:spacing w:val="1"/>
          <w:sz w:val="24"/>
          <w:szCs w:val="24"/>
        </w:rPr>
        <w:t xml:space="preserve"> </w:t>
      </w:r>
      <w:r w:rsidRPr="00B84BBA">
        <w:rPr>
          <w:sz w:val="24"/>
          <w:szCs w:val="24"/>
        </w:rPr>
        <w:t>от</w:t>
      </w:r>
      <w:r w:rsidRPr="00B84BBA">
        <w:rPr>
          <w:spacing w:val="1"/>
          <w:sz w:val="24"/>
          <w:szCs w:val="24"/>
        </w:rPr>
        <w:t xml:space="preserve"> </w:t>
      </w:r>
      <w:r w:rsidRPr="00B84BBA">
        <w:rPr>
          <w:sz w:val="24"/>
          <w:szCs w:val="24"/>
        </w:rPr>
        <w:t>конкретного</w:t>
      </w:r>
      <w:r w:rsidRPr="00B84BBA">
        <w:rPr>
          <w:spacing w:val="1"/>
          <w:sz w:val="24"/>
          <w:szCs w:val="24"/>
        </w:rPr>
        <w:t xml:space="preserve"> </w:t>
      </w:r>
      <w:r w:rsidRPr="00B84BBA">
        <w:rPr>
          <w:sz w:val="24"/>
          <w:szCs w:val="24"/>
        </w:rPr>
        <w:t>содержания)</w:t>
      </w:r>
      <w:r w:rsidRPr="00B84BBA">
        <w:rPr>
          <w:spacing w:val="1"/>
          <w:sz w:val="24"/>
          <w:szCs w:val="24"/>
        </w:rPr>
        <w:t xml:space="preserve"> </w:t>
      </w:r>
      <w:r w:rsidRPr="00B84BBA">
        <w:rPr>
          <w:sz w:val="24"/>
          <w:szCs w:val="24"/>
        </w:rPr>
        <w:t>как</w:t>
      </w:r>
      <w:r w:rsidRPr="00B84BBA">
        <w:rPr>
          <w:spacing w:val="1"/>
          <w:sz w:val="24"/>
          <w:szCs w:val="24"/>
        </w:rPr>
        <w:t xml:space="preserve"> </w:t>
      </w:r>
      <w:r w:rsidRPr="00B84BBA">
        <w:rPr>
          <w:sz w:val="24"/>
          <w:szCs w:val="24"/>
        </w:rPr>
        <w:t>свойство</w:t>
      </w:r>
      <w:r w:rsidRPr="00B84BBA">
        <w:rPr>
          <w:spacing w:val="1"/>
          <w:sz w:val="24"/>
          <w:szCs w:val="24"/>
        </w:rPr>
        <w:t xml:space="preserve"> </w:t>
      </w:r>
      <w:r w:rsidRPr="00B84BBA">
        <w:rPr>
          <w:sz w:val="24"/>
          <w:szCs w:val="24"/>
        </w:rPr>
        <w:t>учебного</w:t>
      </w:r>
      <w:r w:rsidRPr="00B84BBA">
        <w:rPr>
          <w:spacing w:val="1"/>
          <w:sz w:val="24"/>
          <w:szCs w:val="24"/>
        </w:rPr>
        <w:t xml:space="preserve"> </w:t>
      </w:r>
      <w:r w:rsidRPr="00B84BBA">
        <w:rPr>
          <w:sz w:val="24"/>
          <w:szCs w:val="24"/>
        </w:rPr>
        <w:t>действия</w:t>
      </w:r>
      <w:r w:rsidRPr="00B84BBA">
        <w:rPr>
          <w:spacing w:val="-10"/>
          <w:sz w:val="24"/>
          <w:szCs w:val="24"/>
        </w:rPr>
        <w:t xml:space="preserve"> </w:t>
      </w:r>
      <w:r w:rsidRPr="00B84BBA">
        <w:rPr>
          <w:sz w:val="24"/>
          <w:szCs w:val="24"/>
        </w:rPr>
        <w:t>сформировалась.</w:t>
      </w:r>
    </w:p>
    <w:p w:rsidR="00167969" w:rsidRPr="00B84BBA" w:rsidRDefault="00167969" w:rsidP="00167969">
      <w:pPr>
        <w:autoSpaceDE w:val="0"/>
        <w:autoSpaceDN w:val="0"/>
        <w:rPr>
          <w:sz w:val="24"/>
          <w:szCs w:val="24"/>
        </w:rPr>
        <w:sectPr w:rsidR="00167969" w:rsidRPr="00B84BBA" w:rsidSect="00291006">
          <w:pgSz w:w="11920" w:h="16850"/>
          <w:pgMar w:top="960" w:right="20" w:bottom="1140" w:left="420" w:header="0" w:footer="832" w:gutter="0"/>
          <w:cols w:space="720"/>
        </w:sectPr>
      </w:pPr>
    </w:p>
    <w:p w:rsidR="00167969" w:rsidRPr="00B84BBA" w:rsidRDefault="00167969" w:rsidP="00A3744D">
      <w:pPr>
        <w:numPr>
          <w:ilvl w:val="0"/>
          <w:numId w:val="57"/>
        </w:numPr>
        <w:tabs>
          <w:tab w:val="left" w:pos="1890"/>
        </w:tabs>
        <w:autoSpaceDE w:val="0"/>
        <w:autoSpaceDN w:val="0"/>
        <w:spacing w:before="70"/>
        <w:ind w:left="142" w:right="827" w:firstLine="1423"/>
        <w:rPr>
          <w:sz w:val="24"/>
          <w:szCs w:val="24"/>
        </w:rPr>
      </w:pPr>
      <w:r w:rsidRPr="00B84BBA">
        <w:rPr>
          <w:sz w:val="24"/>
          <w:szCs w:val="24"/>
        </w:rPr>
        <w:lastRenderedPageBreak/>
        <w:t>Используются виды деятельности, которые в особой мере провоцируют применение</w:t>
      </w:r>
      <w:r w:rsidRPr="00B84BBA">
        <w:rPr>
          <w:spacing w:val="1"/>
          <w:sz w:val="24"/>
          <w:szCs w:val="24"/>
        </w:rPr>
        <w:t xml:space="preserve"> </w:t>
      </w:r>
      <w:r w:rsidRPr="00B84BBA">
        <w:rPr>
          <w:sz w:val="24"/>
          <w:szCs w:val="24"/>
        </w:rPr>
        <w:t>универсальных действий: поисковая,</w:t>
      </w:r>
      <w:r w:rsidRPr="00B84BBA">
        <w:rPr>
          <w:spacing w:val="1"/>
          <w:sz w:val="24"/>
          <w:szCs w:val="24"/>
        </w:rPr>
        <w:t xml:space="preserve"> </w:t>
      </w:r>
      <w:r w:rsidRPr="00B84BBA">
        <w:rPr>
          <w:sz w:val="24"/>
          <w:szCs w:val="24"/>
        </w:rPr>
        <w:t>в том числе с использованием</w:t>
      </w:r>
      <w:r w:rsidRPr="00B84BBA">
        <w:rPr>
          <w:spacing w:val="1"/>
          <w:sz w:val="24"/>
          <w:szCs w:val="24"/>
        </w:rPr>
        <w:t xml:space="preserve"> </w:t>
      </w:r>
      <w:r w:rsidRPr="00B84BBA">
        <w:rPr>
          <w:sz w:val="24"/>
          <w:szCs w:val="24"/>
        </w:rPr>
        <w:t>информационного</w:t>
      </w:r>
      <w:r w:rsidRPr="00B84BBA">
        <w:rPr>
          <w:spacing w:val="1"/>
          <w:sz w:val="24"/>
          <w:szCs w:val="24"/>
        </w:rPr>
        <w:t xml:space="preserve"> </w:t>
      </w:r>
      <w:r w:rsidRPr="00B84BBA">
        <w:rPr>
          <w:sz w:val="24"/>
          <w:szCs w:val="24"/>
        </w:rPr>
        <w:t>ресурса</w:t>
      </w:r>
      <w:r w:rsidRPr="00B84BBA">
        <w:rPr>
          <w:spacing w:val="1"/>
          <w:sz w:val="24"/>
          <w:szCs w:val="24"/>
        </w:rPr>
        <w:t xml:space="preserve"> </w:t>
      </w:r>
      <w:r w:rsidRPr="00B84BBA">
        <w:rPr>
          <w:sz w:val="24"/>
          <w:szCs w:val="24"/>
        </w:rPr>
        <w:t>И</w:t>
      </w:r>
      <w:r w:rsidRPr="00B84BBA">
        <w:rPr>
          <w:sz w:val="24"/>
          <w:szCs w:val="24"/>
        </w:rPr>
        <w:t>н</w:t>
      </w:r>
      <w:r w:rsidRPr="00B84BBA">
        <w:rPr>
          <w:sz w:val="24"/>
          <w:szCs w:val="24"/>
        </w:rPr>
        <w:t>тернета,</w:t>
      </w:r>
      <w:r w:rsidRPr="00B84BBA">
        <w:rPr>
          <w:spacing w:val="1"/>
          <w:sz w:val="24"/>
          <w:szCs w:val="24"/>
        </w:rPr>
        <w:t xml:space="preserve"> </w:t>
      </w:r>
      <w:r w:rsidRPr="00B84BBA">
        <w:rPr>
          <w:sz w:val="24"/>
          <w:szCs w:val="24"/>
        </w:rPr>
        <w:t>исследовательская,</w:t>
      </w:r>
      <w:r w:rsidRPr="00B84BBA">
        <w:rPr>
          <w:spacing w:val="1"/>
          <w:sz w:val="24"/>
          <w:szCs w:val="24"/>
        </w:rPr>
        <w:t xml:space="preserve"> </w:t>
      </w:r>
      <w:r w:rsidRPr="00B84BBA">
        <w:rPr>
          <w:sz w:val="24"/>
          <w:szCs w:val="24"/>
        </w:rPr>
        <w:t>творческая</w:t>
      </w:r>
      <w:r w:rsidRPr="00B84BBA">
        <w:rPr>
          <w:spacing w:val="1"/>
          <w:sz w:val="24"/>
          <w:szCs w:val="24"/>
        </w:rPr>
        <w:t xml:space="preserve"> </w:t>
      </w:r>
      <w:r w:rsidRPr="00B84BBA">
        <w:rPr>
          <w:sz w:val="24"/>
          <w:szCs w:val="24"/>
        </w:rPr>
        <w:t>деятельность,</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том</w:t>
      </w:r>
      <w:r w:rsidRPr="00B84BBA">
        <w:rPr>
          <w:spacing w:val="1"/>
          <w:sz w:val="24"/>
          <w:szCs w:val="24"/>
        </w:rPr>
        <w:t xml:space="preserve"> </w:t>
      </w:r>
      <w:r w:rsidRPr="00B84BBA">
        <w:rPr>
          <w:sz w:val="24"/>
          <w:szCs w:val="24"/>
        </w:rPr>
        <w:t>числе</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использованием</w:t>
      </w:r>
      <w:r w:rsidRPr="00B84BBA">
        <w:rPr>
          <w:spacing w:val="1"/>
          <w:sz w:val="24"/>
          <w:szCs w:val="24"/>
        </w:rPr>
        <w:t xml:space="preserve"> </w:t>
      </w:r>
      <w:r w:rsidRPr="00B84BBA">
        <w:rPr>
          <w:sz w:val="24"/>
          <w:szCs w:val="24"/>
        </w:rPr>
        <w:t>экранных</w:t>
      </w:r>
      <w:r w:rsidRPr="00B84BBA">
        <w:rPr>
          <w:spacing w:val="1"/>
          <w:sz w:val="24"/>
          <w:szCs w:val="24"/>
        </w:rPr>
        <w:t xml:space="preserve"> </w:t>
      </w:r>
      <w:r w:rsidRPr="00B84BBA">
        <w:rPr>
          <w:sz w:val="24"/>
          <w:szCs w:val="24"/>
        </w:rPr>
        <w:t>мод</w:t>
      </w:r>
      <w:r w:rsidRPr="00B84BBA">
        <w:rPr>
          <w:sz w:val="24"/>
          <w:szCs w:val="24"/>
        </w:rPr>
        <w:t>е</w:t>
      </w:r>
      <w:r w:rsidRPr="00B84BBA">
        <w:rPr>
          <w:sz w:val="24"/>
          <w:szCs w:val="24"/>
        </w:rPr>
        <w:t>лей</w:t>
      </w:r>
      <w:r w:rsidRPr="00B84BBA">
        <w:rPr>
          <w:spacing w:val="1"/>
          <w:sz w:val="24"/>
          <w:szCs w:val="24"/>
        </w:rPr>
        <w:t xml:space="preserve"> </w:t>
      </w:r>
      <w:r w:rsidRPr="00B84BBA">
        <w:rPr>
          <w:sz w:val="24"/>
          <w:szCs w:val="24"/>
        </w:rPr>
        <w:t>изучаемых</w:t>
      </w:r>
      <w:r w:rsidRPr="00B84BBA">
        <w:rPr>
          <w:spacing w:val="1"/>
          <w:sz w:val="24"/>
          <w:szCs w:val="24"/>
        </w:rPr>
        <w:t xml:space="preserve"> </w:t>
      </w:r>
      <w:r w:rsidRPr="00B84BBA">
        <w:rPr>
          <w:sz w:val="24"/>
          <w:szCs w:val="24"/>
        </w:rPr>
        <w:t>объектов</w:t>
      </w:r>
      <w:r w:rsidRPr="00B84BBA">
        <w:rPr>
          <w:spacing w:val="1"/>
          <w:sz w:val="24"/>
          <w:szCs w:val="24"/>
        </w:rPr>
        <w:t xml:space="preserve"> </w:t>
      </w:r>
      <w:r w:rsidRPr="00B84BBA">
        <w:rPr>
          <w:sz w:val="24"/>
          <w:szCs w:val="24"/>
        </w:rPr>
        <w:t>или</w:t>
      </w:r>
      <w:r w:rsidRPr="00B84BBA">
        <w:rPr>
          <w:spacing w:val="1"/>
          <w:sz w:val="24"/>
          <w:szCs w:val="24"/>
        </w:rPr>
        <w:t xml:space="preserve"> </w:t>
      </w:r>
      <w:r w:rsidRPr="00B84BBA">
        <w:rPr>
          <w:sz w:val="24"/>
          <w:szCs w:val="24"/>
        </w:rPr>
        <w:t>процессов.</w:t>
      </w:r>
      <w:r w:rsidRPr="00B84BBA">
        <w:rPr>
          <w:spacing w:val="1"/>
          <w:sz w:val="24"/>
          <w:szCs w:val="24"/>
        </w:rPr>
        <w:t xml:space="preserve"> </w:t>
      </w:r>
      <w:r w:rsidRPr="00B84BBA">
        <w:rPr>
          <w:sz w:val="24"/>
          <w:szCs w:val="24"/>
        </w:rPr>
        <w:t>Это</w:t>
      </w:r>
      <w:r w:rsidRPr="00B84BBA">
        <w:rPr>
          <w:spacing w:val="1"/>
          <w:sz w:val="24"/>
          <w:szCs w:val="24"/>
        </w:rPr>
        <w:t xml:space="preserve"> </w:t>
      </w:r>
      <w:r w:rsidRPr="00B84BBA">
        <w:rPr>
          <w:sz w:val="24"/>
          <w:szCs w:val="24"/>
        </w:rPr>
        <w:t>побудит</w:t>
      </w:r>
      <w:r w:rsidRPr="00B84BBA">
        <w:rPr>
          <w:spacing w:val="1"/>
          <w:sz w:val="24"/>
          <w:szCs w:val="24"/>
        </w:rPr>
        <w:t xml:space="preserve"> </w:t>
      </w:r>
      <w:r w:rsidRPr="00B84BBA">
        <w:rPr>
          <w:sz w:val="24"/>
          <w:szCs w:val="24"/>
        </w:rPr>
        <w:t>учителя отказаться от репродуктивного типа организации обучения, при котором главным</w:t>
      </w:r>
      <w:r w:rsidRPr="00B84BBA">
        <w:rPr>
          <w:spacing w:val="1"/>
          <w:sz w:val="24"/>
          <w:szCs w:val="24"/>
        </w:rPr>
        <w:t xml:space="preserve"> </w:t>
      </w:r>
      <w:r w:rsidRPr="00B84BBA">
        <w:rPr>
          <w:sz w:val="24"/>
          <w:szCs w:val="24"/>
        </w:rPr>
        <w:t>методом обучения является образец, предъявляемый обучающимся в готовом виде. В этом</w:t>
      </w:r>
      <w:r w:rsidRPr="00B84BBA">
        <w:rPr>
          <w:spacing w:val="-57"/>
          <w:sz w:val="24"/>
          <w:szCs w:val="24"/>
        </w:rPr>
        <w:t xml:space="preserve"> </w:t>
      </w:r>
      <w:r w:rsidRPr="00B84BBA">
        <w:rPr>
          <w:sz w:val="24"/>
          <w:szCs w:val="24"/>
        </w:rPr>
        <w:t>случае единственная задача ученика — запомнить образец и каждый раз вспоминать его</w:t>
      </w:r>
      <w:r w:rsidRPr="00B84BBA">
        <w:rPr>
          <w:spacing w:val="1"/>
          <w:sz w:val="24"/>
          <w:szCs w:val="24"/>
        </w:rPr>
        <w:t xml:space="preserve"> </w:t>
      </w:r>
      <w:r w:rsidRPr="00B84BBA">
        <w:rPr>
          <w:sz w:val="24"/>
          <w:szCs w:val="24"/>
        </w:rPr>
        <w:t>при решении</w:t>
      </w:r>
      <w:r w:rsidRPr="00B84BBA">
        <w:rPr>
          <w:spacing w:val="1"/>
          <w:sz w:val="24"/>
          <w:szCs w:val="24"/>
        </w:rPr>
        <w:t xml:space="preserve"> </w:t>
      </w:r>
      <w:r w:rsidRPr="00B84BBA">
        <w:rPr>
          <w:sz w:val="24"/>
          <w:szCs w:val="24"/>
        </w:rPr>
        <w:t>учебной</w:t>
      </w:r>
      <w:r w:rsidRPr="00B84BBA">
        <w:rPr>
          <w:spacing w:val="1"/>
          <w:sz w:val="24"/>
          <w:szCs w:val="24"/>
        </w:rPr>
        <w:t xml:space="preserve"> </w:t>
      </w:r>
      <w:r w:rsidRPr="00B84BBA">
        <w:rPr>
          <w:sz w:val="24"/>
          <w:szCs w:val="24"/>
        </w:rPr>
        <w:t>задачи.</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таких</w:t>
      </w:r>
      <w:r w:rsidRPr="00B84BBA">
        <w:rPr>
          <w:spacing w:val="1"/>
          <w:sz w:val="24"/>
          <w:szCs w:val="24"/>
        </w:rPr>
        <w:t xml:space="preserve"> </w:t>
      </w:r>
      <w:r w:rsidRPr="00B84BBA">
        <w:rPr>
          <w:sz w:val="24"/>
          <w:szCs w:val="24"/>
        </w:rPr>
        <w:t>условиях</w:t>
      </w:r>
      <w:r w:rsidRPr="00B84BBA">
        <w:rPr>
          <w:spacing w:val="1"/>
          <w:sz w:val="24"/>
          <w:szCs w:val="24"/>
        </w:rPr>
        <w:t xml:space="preserve"> </w:t>
      </w:r>
      <w:r w:rsidRPr="00B84BBA">
        <w:rPr>
          <w:sz w:val="24"/>
          <w:szCs w:val="24"/>
        </w:rPr>
        <w:t>изучения</w:t>
      </w:r>
      <w:r w:rsidRPr="00B84BBA">
        <w:rPr>
          <w:spacing w:val="1"/>
          <w:sz w:val="24"/>
          <w:szCs w:val="24"/>
        </w:rPr>
        <w:t xml:space="preserve"> </w:t>
      </w:r>
      <w:r w:rsidRPr="00B84BBA">
        <w:rPr>
          <w:sz w:val="24"/>
          <w:szCs w:val="24"/>
        </w:rPr>
        <w:t>предметов</w:t>
      </w:r>
      <w:r w:rsidRPr="00B84BBA">
        <w:rPr>
          <w:spacing w:val="1"/>
          <w:sz w:val="24"/>
          <w:szCs w:val="24"/>
        </w:rPr>
        <w:t xml:space="preserve"> </w:t>
      </w:r>
      <w:r w:rsidRPr="00B84BBA">
        <w:rPr>
          <w:sz w:val="24"/>
          <w:szCs w:val="24"/>
        </w:rPr>
        <w:t>ун</w:t>
      </w:r>
      <w:r w:rsidRPr="00B84BBA">
        <w:rPr>
          <w:sz w:val="24"/>
          <w:szCs w:val="24"/>
        </w:rPr>
        <w:t>и</w:t>
      </w:r>
      <w:r w:rsidRPr="00B84BBA">
        <w:rPr>
          <w:sz w:val="24"/>
          <w:szCs w:val="24"/>
        </w:rPr>
        <w:t>версальные</w:t>
      </w:r>
      <w:r w:rsidRPr="00B84BBA">
        <w:rPr>
          <w:spacing w:val="1"/>
          <w:sz w:val="24"/>
          <w:szCs w:val="24"/>
        </w:rPr>
        <w:t xml:space="preserve"> </w:t>
      </w:r>
      <w:r w:rsidRPr="00B84BBA">
        <w:rPr>
          <w:sz w:val="24"/>
          <w:szCs w:val="24"/>
        </w:rPr>
        <w:t>действия,</w:t>
      </w:r>
      <w:r w:rsidRPr="00B84BBA">
        <w:rPr>
          <w:spacing w:val="1"/>
          <w:sz w:val="24"/>
          <w:szCs w:val="24"/>
        </w:rPr>
        <w:t xml:space="preserve"> </w:t>
      </w:r>
      <w:r w:rsidRPr="00B84BBA">
        <w:rPr>
          <w:sz w:val="24"/>
          <w:szCs w:val="24"/>
        </w:rPr>
        <w:t>требующие</w:t>
      </w:r>
      <w:r w:rsidRPr="00B84BBA">
        <w:rPr>
          <w:spacing w:val="1"/>
          <w:sz w:val="24"/>
          <w:szCs w:val="24"/>
        </w:rPr>
        <w:t xml:space="preserve"> </w:t>
      </w:r>
      <w:r w:rsidRPr="00B84BBA">
        <w:rPr>
          <w:sz w:val="24"/>
          <w:szCs w:val="24"/>
        </w:rPr>
        <w:t>мыслительных</w:t>
      </w:r>
      <w:r w:rsidRPr="00B84BBA">
        <w:rPr>
          <w:spacing w:val="1"/>
          <w:sz w:val="24"/>
          <w:szCs w:val="24"/>
        </w:rPr>
        <w:t xml:space="preserve"> </w:t>
      </w:r>
      <w:r w:rsidRPr="00B84BBA">
        <w:rPr>
          <w:sz w:val="24"/>
          <w:szCs w:val="24"/>
        </w:rPr>
        <w:t>операций,</w:t>
      </w:r>
      <w:r w:rsidRPr="00B84BBA">
        <w:rPr>
          <w:spacing w:val="1"/>
          <w:sz w:val="24"/>
          <w:szCs w:val="24"/>
        </w:rPr>
        <w:t xml:space="preserve"> </w:t>
      </w:r>
      <w:r w:rsidRPr="00B84BBA">
        <w:rPr>
          <w:sz w:val="24"/>
          <w:szCs w:val="24"/>
        </w:rPr>
        <w:t>актуальных</w:t>
      </w:r>
      <w:r w:rsidRPr="00B84BBA">
        <w:rPr>
          <w:spacing w:val="1"/>
          <w:sz w:val="24"/>
          <w:szCs w:val="24"/>
        </w:rPr>
        <w:t xml:space="preserve"> </w:t>
      </w:r>
      <w:r w:rsidRPr="00B84BBA">
        <w:rPr>
          <w:sz w:val="24"/>
          <w:szCs w:val="24"/>
        </w:rPr>
        <w:t>коммуникативных</w:t>
      </w:r>
      <w:r w:rsidRPr="00B84BBA">
        <w:rPr>
          <w:spacing w:val="1"/>
          <w:sz w:val="24"/>
          <w:szCs w:val="24"/>
        </w:rPr>
        <w:t xml:space="preserve"> </w:t>
      </w:r>
      <w:r w:rsidRPr="00B84BBA">
        <w:rPr>
          <w:sz w:val="24"/>
          <w:szCs w:val="24"/>
        </w:rPr>
        <w:t>умений,</w:t>
      </w:r>
      <w:r w:rsidRPr="00B84BBA">
        <w:rPr>
          <w:spacing w:val="-57"/>
          <w:sz w:val="24"/>
          <w:szCs w:val="24"/>
        </w:rPr>
        <w:t xml:space="preserve"> </w:t>
      </w:r>
      <w:r w:rsidRPr="00B84BBA">
        <w:rPr>
          <w:sz w:val="24"/>
          <w:szCs w:val="24"/>
        </w:rPr>
        <w:t>планиров</w:t>
      </w:r>
      <w:r w:rsidRPr="00B84BBA">
        <w:rPr>
          <w:sz w:val="24"/>
          <w:szCs w:val="24"/>
        </w:rPr>
        <w:t>а</w:t>
      </w:r>
      <w:r w:rsidRPr="00B84BBA">
        <w:rPr>
          <w:sz w:val="24"/>
          <w:szCs w:val="24"/>
        </w:rPr>
        <w:t>ния</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контроля</w:t>
      </w:r>
      <w:r w:rsidRPr="00B84BBA">
        <w:rPr>
          <w:spacing w:val="1"/>
          <w:sz w:val="24"/>
          <w:szCs w:val="24"/>
        </w:rPr>
        <w:t xml:space="preserve"> </w:t>
      </w:r>
      <w:r w:rsidRPr="00B84BBA">
        <w:rPr>
          <w:sz w:val="24"/>
          <w:szCs w:val="24"/>
        </w:rPr>
        <w:t>своей</w:t>
      </w:r>
      <w:r w:rsidRPr="00B84BBA">
        <w:rPr>
          <w:spacing w:val="1"/>
          <w:sz w:val="24"/>
          <w:szCs w:val="24"/>
        </w:rPr>
        <w:t xml:space="preserve"> </w:t>
      </w:r>
      <w:r w:rsidRPr="00B84BBA">
        <w:rPr>
          <w:sz w:val="24"/>
          <w:szCs w:val="24"/>
        </w:rPr>
        <w:t>деятельности,</w:t>
      </w:r>
      <w:r w:rsidRPr="00B84BBA">
        <w:rPr>
          <w:spacing w:val="1"/>
          <w:sz w:val="24"/>
          <w:szCs w:val="24"/>
        </w:rPr>
        <w:t xml:space="preserve"> </w:t>
      </w:r>
      <w:r w:rsidRPr="00B84BBA">
        <w:rPr>
          <w:sz w:val="24"/>
          <w:szCs w:val="24"/>
        </w:rPr>
        <w:t>не</w:t>
      </w:r>
      <w:r w:rsidRPr="00B84BBA">
        <w:rPr>
          <w:spacing w:val="1"/>
          <w:sz w:val="24"/>
          <w:szCs w:val="24"/>
        </w:rPr>
        <w:t xml:space="preserve"> </w:t>
      </w:r>
      <w:r w:rsidRPr="00B84BBA">
        <w:rPr>
          <w:sz w:val="24"/>
          <w:szCs w:val="24"/>
        </w:rPr>
        <w:t>являются</w:t>
      </w:r>
      <w:r w:rsidRPr="00B84BBA">
        <w:rPr>
          <w:spacing w:val="1"/>
          <w:sz w:val="24"/>
          <w:szCs w:val="24"/>
        </w:rPr>
        <w:t xml:space="preserve"> </w:t>
      </w:r>
      <w:r w:rsidRPr="00B84BBA">
        <w:rPr>
          <w:sz w:val="24"/>
          <w:szCs w:val="24"/>
        </w:rPr>
        <w:t>востребованными, так</w:t>
      </w:r>
      <w:r w:rsidRPr="00B84BBA">
        <w:rPr>
          <w:spacing w:val="1"/>
          <w:sz w:val="24"/>
          <w:szCs w:val="24"/>
        </w:rPr>
        <w:t xml:space="preserve"> </w:t>
      </w:r>
      <w:r w:rsidRPr="00B84BBA">
        <w:rPr>
          <w:sz w:val="24"/>
          <w:szCs w:val="24"/>
        </w:rPr>
        <w:t>как</w:t>
      </w:r>
      <w:r w:rsidRPr="00B84BBA">
        <w:rPr>
          <w:spacing w:val="1"/>
          <w:sz w:val="24"/>
          <w:szCs w:val="24"/>
        </w:rPr>
        <w:t xml:space="preserve"> </w:t>
      </w:r>
      <w:r w:rsidRPr="00B84BBA">
        <w:rPr>
          <w:sz w:val="24"/>
          <w:szCs w:val="24"/>
        </w:rPr>
        <w:t>использование готового образца опирается только на восприятие и память. Поисковая и</w:t>
      </w:r>
      <w:r w:rsidRPr="00B84BBA">
        <w:rPr>
          <w:spacing w:val="1"/>
          <w:sz w:val="24"/>
          <w:szCs w:val="24"/>
        </w:rPr>
        <w:t xml:space="preserve"> </w:t>
      </w:r>
      <w:r w:rsidRPr="00B84BBA">
        <w:rPr>
          <w:sz w:val="24"/>
          <w:szCs w:val="24"/>
        </w:rPr>
        <w:t>исследовательская деятел</w:t>
      </w:r>
      <w:r w:rsidRPr="00B84BBA">
        <w:rPr>
          <w:sz w:val="24"/>
          <w:szCs w:val="24"/>
        </w:rPr>
        <w:t>ь</w:t>
      </w:r>
      <w:r w:rsidRPr="00B84BBA">
        <w:rPr>
          <w:sz w:val="24"/>
          <w:szCs w:val="24"/>
        </w:rPr>
        <w:t>ность развивают способность младшего школьника к диалогу,</w:t>
      </w:r>
      <w:r w:rsidRPr="00B84BBA">
        <w:rPr>
          <w:spacing w:val="1"/>
          <w:sz w:val="24"/>
          <w:szCs w:val="24"/>
        </w:rPr>
        <w:t xml:space="preserve"> </w:t>
      </w:r>
      <w:r w:rsidRPr="00B84BBA">
        <w:rPr>
          <w:spacing w:val="-1"/>
          <w:sz w:val="24"/>
          <w:szCs w:val="24"/>
        </w:rPr>
        <w:t>обсуждению</w:t>
      </w:r>
      <w:r w:rsidRPr="00B84BBA">
        <w:rPr>
          <w:spacing w:val="-3"/>
          <w:sz w:val="24"/>
          <w:szCs w:val="24"/>
        </w:rPr>
        <w:t xml:space="preserve"> </w:t>
      </w:r>
      <w:r w:rsidRPr="00B84BBA">
        <w:rPr>
          <w:spacing w:val="-1"/>
          <w:sz w:val="24"/>
          <w:szCs w:val="24"/>
        </w:rPr>
        <w:t>проблем,</w:t>
      </w:r>
      <w:r w:rsidRPr="00B84BBA">
        <w:rPr>
          <w:spacing w:val="-2"/>
          <w:sz w:val="24"/>
          <w:szCs w:val="24"/>
        </w:rPr>
        <w:t xml:space="preserve"> </w:t>
      </w:r>
      <w:r w:rsidRPr="00B84BBA">
        <w:rPr>
          <w:sz w:val="24"/>
          <w:szCs w:val="24"/>
        </w:rPr>
        <w:t>разрешению</w:t>
      </w:r>
      <w:r w:rsidRPr="00B84BBA">
        <w:rPr>
          <w:spacing w:val="-2"/>
          <w:sz w:val="24"/>
          <w:szCs w:val="24"/>
        </w:rPr>
        <w:t xml:space="preserve"> </w:t>
      </w:r>
      <w:r w:rsidRPr="00B84BBA">
        <w:rPr>
          <w:sz w:val="24"/>
          <w:szCs w:val="24"/>
        </w:rPr>
        <w:t>возникших противоречий</w:t>
      </w:r>
      <w:r w:rsidRPr="00B84BBA">
        <w:rPr>
          <w:spacing w:val="7"/>
          <w:sz w:val="24"/>
          <w:szCs w:val="24"/>
        </w:rPr>
        <w:t xml:space="preserve"> </w:t>
      </w:r>
      <w:r w:rsidRPr="00B84BBA">
        <w:rPr>
          <w:sz w:val="24"/>
          <w:szCs w:val="24"/>
        </w:rPr>
        <w:t>в</w:t>
      </w:r>
      <w:r w:rsidRPr="00B84BBA">
        <w:rPr>
          <w:spacing w:val="-15"/>
          <w:sz w:val="24"/>
          <w:szCs w:val="24"/>
        </w:rPr>
        <w:t xml:space="preserve"> </w:t>
      </w:r>
      <w:r w:rsidRPr="00B84BBA">
        <w:rPr>
          <w:sz w:val="24"/>
          <w:szCs w:val="24"/>
        </w:rPr>
        <w:t>точках</w:t>
      </w:r>
      <w:r w:rsidRPr="00B84BBA">
        <w:rPr>
          <w:spacing w:val="-9"/>
          <w:sz w:val="24"/>
          <w:szCs w:val="24"/>
        </w:rPr>
        <w:t xml:space="preserve"> </w:t>
      </w:r>
      <w:r w:rsidRPr="00B84BBA">
        <w:rPr>
          <w:sz w:val="24"/>
          <w:szCs w:val="24"/>
        </w:rPr>
        <w:t>зрения.</w:t>
      </w:r>
      <w:r w:rsidRPr="00B84BBA">
        <w:rPr>
          <w:spacing w:val="-10"/>
          <w:sz w:val="24"/>
          <w:szCs w:val="24"/>
        </w:rPr>
        <w:t xml:space="preserve"> </w:t>
      </w:r>
      <w:r w:rsidRPr="00B84BBA">
        <w:rPr>
          <w:sz w:val="24"/>
          <w:szCs w:val="24"/>
        </w:rPr>
        <w:t>Поисковая</w:t>
      </w:r>
      <w:r w:rsidRPr="00B84BBA">
        <w:rPr>
          <w:spacing w:val="-14"/>
          <w:sz w:val="24"/>
          <w:szCs w:val="24"/>
        </w:rPr>
        <w:t xml:space="preserve"> </w:t>
      </w:r>
      <w:r w:rsidRPr="00B84BBA">
        <w:rPr>
          <w:sz w:val="24"/>
          <w:szCs w:val="24"/>
        </w:rPr>
        <w:t>и</w:t>
      </w:r>
      <w:r w:rsidRPr="00B84BBA">
        <w:rPr>
          <w:spacing w:val="-58"/>
          <w:sz w:val="24"/>
          <w:szCs w:val="24"/>
        </w:rPr>
        <w:t xml:space="preserve"> </w:t>
      </w:r>
      <w:r w:rsidRPr="00B84BBA">
        <w:rPr>
          <w:sz w:val="24"/>
          <w:szCs w:val="24"/>
        </w:rPr>
        <w:t>исследовательская</w:t>
      </w:r>
      <w:r w:rsidRPr="00B84BBA">
        <w:rPr>
          <w:spacing w:val="1"/>
          <w:sz w:val="24"/>
          <w:szCs w:val="24"/>
        </w:rPr>
        <w:t xml:space="preserve"> </w:t>
      </w:r>
      <w:r w:rsidRPr="00B84BBA">
        <w:rPr>
          <w:sz w:val="24"/>
          <w:szCs w:val="24"/>
        </w:rPr>
        <w:t>деятельность</w:t>
      </w:r>
      <w:r w:rsidRPr="00B84BBA">
        <w:rPr>
          <w:spacing w:val="1"/>
          <w:sz w:val="24"/>
          <w:szCs w:val="24"/>
        </w:rPr>
        <w:t xml:space="preserve"> </w:t>
      </w:r>
      <w:r w:rsidRPr="00B84BBA">
        <w:rPr>
          <w:sz w:val="24"/>
          <w:szCs w:val="24"/>
        </w:rPr>
        <w:t>может</w:t>
      </w:r>
      <w:r w:rsidRPr="00B84BBA">
        <w:rPr>
          <w:spacing w:val="1"/>
          <w:sz w:val="24"/>
          <w:szCs w:val="24"/>
        </w:rPr>
        <w:t xml:space="preserve"> </w:t>
      </w:r>
      <w:r w:rsidRPr="00B84BBA">
        <w:rPr>
          <w:sz w:val="24"/>
          <w:szCs w:val="24"/>
        </w:rPr>
        <w:t>ос</w:t>
      </w:r>
      <w:r w:rsidRPr="00B84BBA">
        <w:rPr>
          <w:sz w:val="24"/>
          <w:szCs w:val="24"/>
        </w:rPr>
        <w:t>у</w:t>
      </w:r>
      <w:r w:rsidRPr="00B84BBA">
        <w:rPr>
          <w:sz w:val="24"/>
          <w:szCs w:val="24"/>
        </w:rPr>
        <w:t>ществляться</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использованием</w:t>
      </w:r>
      <w:r w:rsidRPr="00B84BBA">
        <w:rPr>
          <w:spacing w:val="1"/>
          <w:sz w:val="24"/>
          <w:szCs w:val="24"/>
        </w:rPr>
        <w:t xml:space="preserve"> </w:t>
      </w:r>
      <w:r w:rsidRPr="00B84BBA">
        <w:rPr>
          <w:sz w:val="24"/>
          <w:szCs w:val="24"/>
        </w:rPr>
        <w:t>информационных</w:t>
      </w:r>
      <w:r w:rsidRPr="00B84BBA">
        <w:rPr>
          <w:spacing w:val="1"/>
          <w:sz w:val="24"/>
          <w:szCs w:val="24"/>
        </w:rPr>
        <w:t xml:space="preserve"> </w:t>
      </w:r>
      <w:r w:rsidRPr="00B84BBA">
        <w:rPr>
          <w:sz w:val="24"/>
          <w:szCs w:val="24"/>
        </w:rPr>
        <w:t>банков,</w:t>
      </w:r>
      <w:r w:rsidRPr="00B84BBA">
        <w:rPr>
          <w:spacing w:val="1"/>
          <w:sz w:val="24"/>
          <w:szCs w:val="24"/>
        </w:rPr>
        <w:t xml:space="preserve"> </w:t>
      </w:r>
      <w:r w:rsidRPr="00B84BBA">
        <w:rPr>
          <w:sz w:val="24"/>
          <w:szCs w:val="24"/>
        </w:rPr>
        <w:t>содержащих</w:t>
      </w:r>
      <w:r w:rsidRPr="00B84BBA">
        <w:rPr>
          <w:spacing w:val="1"/>
          <w:sz w:val="24"/>
          <w:szCs w:val="24"/>
        </w:rPr>
        <w:t xml:space="preserve"> </w:t>
      </w:r>
      <w:r w:rsidRPr="00B84BBA">
        <w:rPr>
          <w:sz w:val="24"/>
          <w:szCs w:val="24"/>
        </w:rPr>
        <w:t>различные</w:t>
      </w:r>
      <w:r w:rsidRPr="00B84BBA">
        <w:rPr>
          <w:spacing w:val="1"/>
          <w:sz w:val="24"/>
          <w:szCs w:val="24"/>
        </w:rPr>
        <w:t xml:space="preserve"> </w:t>
      </w:r>
      <w:r w:rsidRPr="00B84BBA">
        <w:rPr>
          <w:sz w:val="24"/>
          <w:szCs w:val="24"/>
        </w:rPr>
        <w:t>экранные</w:t>
      </w:r>
      <w:r w:rsidRPr="00B84BBA">
        <w:rPr>
          <w:spacing w:val="1"/>
          <w:sz w:val="24"/>
          <w:szCs w:val="24"/>
        </w:rPr>
        <w:t xml:space="preserve"> </w:t>
      </w:r>
      <w:r w:rsidRPr="00B84BBA">
        <w:rPr>
          <w:sz w:val="24"/>
          <w:szCs w:val="24"/>
        </w:rPr>
        <w:t>(вирт</w:t>
      </w:r>
      <w:r w:rsidRPr="00B84BBA">
        <w:rPr>
          <w:sz w:val="24"/>
          <w:szCs w:val="24"/>
        </w:rPr>
        <w:t>у</w:t>
      </w:r>
      <w:r w:rsidRPr="00B84BBA">
        <w:rPr>
          <w:sz w:val="24"/>
          <w:szCs w:val="24"/>
        </w:rPr>
        <w:t>альные)</w:t>
      </w:r>
      <w:r w:rsidRPr="00B84BBA">
        <w:rPr>
          <w:spacing w:val="1"/>
          <w:sz w:val="24"/>
          <w:szCs w:val="24"/>
        </w:rPr>
        <w:t xml:space="preserve"> </w:t>
      </w:r>
      <w:r w:rsidRPr="00B84BBA">
        <w:rPr>
          <w:sz w:val="24"/>
          <w:szCs w:val="24"/>
        </w:rPr>
        <w:t>объекты</w:t>
      </w:r>
      <w:r w:rsidRPr="00B84BBA">
        <w:rPr>
          <w:spacing w:val="1"/>
          <w:sz w:val="24"/>
          <w:szCs w:val="24"/>
        </w:rPr>
        <w:t xml:space="preserve"> </w:t>
      </w:r>
      <w:r w:rsidRPr="00B84BBA">
        <w:rPr>
          <w:sz w:val="24"/>
          <w:szCs w:val="24"/>
        </w:rPr>
        <w:t>(учебного или игрового, бытового назначения), в том числе в условиях использов</w:t>
      </w:r>
      <w:r w:rsidRPr="00B84BBA">
        <w:rPr>
          <w:sz w:val="24"/>
          <w:szCs w:val="24"/>
        </w:rPr>
        <w:t>а</w:t>
      </w:r>
      <w:r w:rsidRPr="00B84BBA">
        <w:rPr>
          <w:sz w:val="24"/>
          <w:szCs w:val="24"/>
        </w:rPr>
        <w:t>ния</w:t>
      </w:r>
      <w:r w:rsidRPr="00B84BBA">
        <w:rPr>
          <w:spacing w:val="1"/>
          <w:sz w:val="24"/>
          <w:szCs w:val="24"/>
        </w:rPr>
        <w:t xml:space="preserve"> </w:t>
      </w:r>
      <w:r w:rsidRPr="00B84BBA">
        <w:rPr>
          <w:sz w:val="24"/>
          <w:szCs w:val="24"/>
        </w:rPr>
        <w:t>технологий</w:t>
      </w:r>
      <w:r w:rsidRPr="00B84BBA">
        <w:rPr>
          <w:spacing w:val="-7"/>
          <w:sz w:val="24"/>
          <w:szCs w:val="24"/>
        </w:rPr>
        <w:t xml:space="preserve"> </w:t>
      </w:r>
      <w:r w:rsidRPr="00B84BBA">
        <w:rPr>
          <w:sz w:val="24"/>
          <w:szCs w:val="24"/>
        </w:rPr>
        <w:t>неконтактного</w:t>
      </w:r>
      <w:r w:rsidRPr="00B84BBA">
        <w:rPr>
          <w:spacing w:val="-8"/>
          <w:sz w:val="24"/>
          <w:szCs w:val="24"/>
        </w:rPr>
        <w:t xml:space="preserve"> </w:t>
      </w:r>
      <w:r w:rsidRPr="00B84BBA">
        <w:rPr>
          <w:sz w:val="24"/>
          <w:szCs w:val="24"/>
        </w:rPr>
        <w:t>инфо</w:t>
      </w:r>
      <w:r w:rsidRPr="00B84BBA">
        <w:rPr>
          <w:sz w:val="24"/>
          <w:szCs w:val="24"/>
        </w:rPr>
        <w:t>р</w:t>
      </w:r>
      <w:r w:rsidRPr="00B84BBA">
        <w:rPr>
          <w:sz w:val="24"/>
          <w:szCs w:val="24"/>
        </w:rPr>
        <w:t>мационного</w:t>
      </w:r>
      <w:r w:rsidRPr="00B84BBA">
        <w:rPr>
          <w:spacing w:val="2"/>
          <w:sz w:val="24"/>
          <w:szCs w:val="24"/>
        </w:rPr>
        <w:t xml:space="preserve"> </w:t>
      </w:r>
      <w:r w:rsidRPr="00B84BBA">
        <w:rPr>
          <w:sz w:val="24"/>
          <w:szCs w:val="24"/>
        </w:rPr>
        <w:t>взаимодействия.</w:t>
      </w:r>
    </w:p>
    <w:p w:rsidR="00167969" w:rsidRPr="00B84BBA" w:rsidRDefault="00167969" w:rsidP="00167969">
      <w:pPr>
        <w:autoSpaceDE w:val="0"/>
        <w:autoSpaceDN w:val="0"/>
        <w:spacing w:before="1"/>
        <w:ind w:right="827"/>
        <w:jc w:val="both"/>
        <w:rPr>
          <w:sz w:val="24"/>
          <w:szCs w:val="24"/>
        </w:rPr>
      </w:pPr>
      <w:r w:rsidRPr="00B84BBA">
        <w:rPr>
          <w:sz w:val="24"/>
          <w:szCs w:val="24"/>
        </w:rPr>
        <w:t>Например,</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формирования</w:t>
      </w:r>
      <w:r w:rsidRPr="00B84BBA">
        <w:rPr>
          <w:spacing w:val="1"/>
          <w:sz w:val="24"/>
          <w:szCs w:val="24"/>
        </w:rPr>
        <w:t xml:space="preserve"> </w:t>
      </w:r>
      <w:r w:rsidRPr="00B84BBA">
        <w:rPr>
          <w:sz w:val="24"/>
          <w:szCs w:val="24"/>
        </w:rPr>
        <w:t>наблюдения</w:t>
      </w:r>
      <w:r w:rsidRPr="00B84BBA">
        <w:rPr>
          <w:spacing w:val="1"/>
          <w:sz w:val="24"/>
          <w:szCs w:val="24"/>
        </w:rPr>
        <w:t xml:space="preserve"> </w:t>
      </w:r>
      <w:r w:rsidRPr="00B84BBA">
        <w:rPr>
          <w:sz w:val="24"/>
          <w:szCs w:val="24"/>
        </w:rPr>
        <w:t>как</w:t>
      </w:r>
      <w:r w:rsidRPr="00B84BBA">
        <w:rPr>
          <w:spacing w:val="1"/>
          <w:sz w:val="24"/>
          <w:szCs w:val="24"/>
        </w:rPr>
        <w:t xml:space="preserve"> </w:t>
      </w:r>
      <w:r w:rsidRPr="00B84BBA">
        <w:rPr>
          <w:sz w:val="24"/>
          <w:szCs w:val="24"/>
        </w:rPr>
        <w:t>метода</w:t>
      </w:r>
      <w:r w:rsidRPr="00B84BBA">
        <w:rPr>
          <w:spacing w:val="1"/>
          <w:sz w:val="24"/>
          <w:szCs w:val="24"/>
        </w:rPr>
        <w:t xml:space="preserve"> </w:t>
      </w:r>
      <w:r w:rsidRPr="00B84BBA">
        <w:rPr>
          <w:sz w:val="24"/>
          <w:szCs w:val="24"/>
        </w:rPr>
        <w:t>познания</w:t>
      </w:r>
      <w:r w:rsidRPr="00B84BBA">
        <w:rPr>
          <w:spacing w:val="1"/>
          <w:sz w:val="24"/>
          <w:szCs w:val="24"/>
        </w:rPr>
        <w:t xml:space="preserve"> </w:t>
      </w:r>
      <w:r w:rsidRPr="00B84BBA">
        <w:rPr>
          <w:sz w:val="24"/>
          <w:szCs w:val="24"/>
        </w:rPr>
        <w:t>разных</w:t>
      </w:r>
      <w:r w:rsidRPr="00B84BBA">
        <w:rPr>
          <w:spacing w:val="1"/>
          <w:sz w:val="24"/>
          <w:szCs w:val="24"/>
        </w:rPr>
        <w:t xml:space="preserve"> </w:t>
      </w:r>
      <w:r w:rsidRPr="00B84BBA">
        <w:rPr>
          <w:sz w:val="24"/>
          <w:szCs w:val="24"/>
        </w:rPr>
        <w:t>объектов</w:t>
      </w:r>
      <w:r w:rsidRPr="00B84BBA">
        <w:rPr>
          <w:spacing w:val="1"/>
          <w:sz w:val="24"/>
          <w:szCs w:val="24"/>
        </w:rPr>
        <w:t xml:space="preserve"> </w:t>
      </w:r>
      <w:r w:rsidRPr="00B84BBA">
        <w:rPr>
          <w:sz w:val="24"/>
          <w:szCs w:val="24"/>
        </w:rPr>
        <w:t>действительности</w:t>
      </w:r>
      <w:r w:rsidRPr="00B84BBA">
        <w:rPr>
          <w:spacing w:val="10"/>
          <w:sz w:val="24"/>
          <w:szCs w:val="24"/>
        </w:rPr>
        <w:t xml:space="preserve"> </w:t>
      </w:r>
      <w:r w:rsidRPr="00B84BBA">
        <w:rPr>
          <w:sz w:val="24"/>
          <w:szCs w:val="24"/>
        </w:rPr>
        <w:t>на</w:t>
      </w:r>
      <w:r w:rsidRPr="00B84BBA">
        <w:rPr>
          <w:spacing w:val="10"/>
          <w:sz w:val="24"/>
          <w:szCs w:val="24"/>
        </w:rPr>
        <w:t xml:space="preserve"> </w:t>
      </w:r>
      <w:r w:rsidRPr="00B84BBA">
        <w:rPr>
          <w:sz w:val="24"/>
          <w:szCs w:val="24"/>
        </w:rPr>
        <w:t>уроках</w:t>
      </w:r>
      <w:r w:rsidRPr="00B84BBA">
        <w:rPr>
          <w:spacing w:val="9"/>
          <w:sz w:val="24"/>
          <w:szCs w:val="24"/>
        </w:rPr>
        <w:t xml:space="preserve"> </w:t>
      </w:r>
      <w:r w:rsidRPr="00B84BBA">
        <w:rPr>
          <w:sz w:val="24"/>
          <w:szCs w:val="24"/>
        </w:rPr>
        <w:t>окружающего</w:t>
      </w:r>
      <w:r w:rsidRPr="00B84BBA">
        <w:rPr>
          <w:spacing w:val="-14"/>
          <w:sz w:val="24"/>
          <w:szCs w:val="24"/>
        </w:rPr>
        <w:t xml:space="preserve"> </w:t>
      </w:r>
      <w:r w:rsidRPr="00B84BBA">
        <w:rPr>
          <w:sz w:val="24"/>
          <w:szCs w:val="24"/>
        </w:rPr>
        <w:t>мира</w:t>
      </w:r>
      <w:r w:rsidRPr="00B84BBA">
        <w:rPr>
          <w:spacing w:val="-14"/>
          <w:sz w:val="24"/>
          <w:szCs w:val="24"/>
        </w:rPr>
        <w:t xml:space="preserve"> </w:t>
      </w:r>
      <w:r w:rsidRPr="00B84BBA">
        <w:rPr>
          <w:sz w:val="24"/>
          <w:szCs w:val="24"/>
        </w:rPr>
        <w:t>организуются</w:t>
      </w:r>
      <w:r w:rsidRPr="00B84BBA">
        <w:rPr>
          <w:spacing w:val="-13"/>
          <w:sz w:val="24"/>
          <w:szCs w:val="24"/>
        </w:rPr>
        <w:t xml:space="preserve"> </w:t>
      </w:r>
      <w:r w:rsidRPr="00B84BBA">
        <w:rPr>
          <w:sz w:val="24"/>
          <w:szCs w:val="24"/>
        </w:rPr>
        <w:t>наблюдения</w:t>
      </w:r>
      <w:r w:rsidRPr="00B84BBA">
        <w:rPr>
          <w:spacing w:val="-14"/>
          <w:sz w:val="24"/>
          <w:szCs w:val="24"/>
        </w:rPr>
        <w:t xml:space="preserve"> </w:t>
      </w:r>
      <w:r w:rsidRPr="00B84BBA">
        <w:rPr>
          <w:sz w:val="24"/>
          <w:szCs w:val="24"/>
        </w:rPr>
        <w:t>в</w:t>
      </w:r>
      <w:r w:rsidRPr="00B84BBA">
        <w:rPr>
          <w:spacing w:val="-14"/>
          <w:sz w:val="24"/>
          <w:szCs w:val="24"/>
        </w:rPr>
        <w:t xml:space="preserve"> </w:t>
      </w:r>
      <w:r w:rsidRPr="00B84BBA">
        <w:rPr>
          <w:sz w:val="24"/>
          <w:szCs w:val="24"/>
        </w:rPr>
        <w:t>естественных</w:t>
      </w:r>
      <w:r w:rsidRPr="00B84BBA">
        <w:rPr>
          <w:spacing w:val="-57"/>
          <w:sz w:val="24"/>
          <w:szCs w:val="24"/>
        </w:rPr>
        <w:t xml:space="preserve"> </w:t>
      </w:r>
      <w:r w:rsidRPr="00B84BBA">
        <w:rPr>
          <w:sz w:val="24"/>
          <w:szCs w:val="24"/>
        </w:rPr>
        <w:t>природных</w:t>
      </w:r>
      <w:r w:rsidRPr="00B84BBA">
        <w:rPr>
          <w:spacing w:val="1"/>
          <w:sz w:val="24"/>
          <w:szCs w:val="24"/>
        </w:rPr>
        <w:t xml:space="preserve"> </w:t>
      </w:r>
      <w:r w:rsidRPr="00B84BBA">
        <w:rPr>
          <w:sz w:val="24"/>
          <w:szCs w:val="24"/>
        </w:rPr>
        <w:t>условиях.</w:t>
      </w:r>
      <w:r w:rsidRPr="00B84BBA">
        <w:rPr>
          <w:spacing w:val="1"/>
          <w:sz w:val="24"/>
          <w:szCs w:val="24"/>
        </w:rPr>
        <w:t xml:space="preserve"> </w:t>
      </w:r>
      <w:r w:rsidRPr="00B84BBA">
        <w:rPr>
          <w:sz w:val="24"/>
          <w:szCs w:val="24"/>
        </w:rPr>
        <w:t>Наблюд</w:t>
      </w:r>
      <w:r w:rsidRPr="00B84BBA">
        <w:rPr>
          <w:sz w:val="24"/>
          <w:szCs w:val="24"/>
        </w:rPr>
        <w:t>е</w:t>
      </w:r>
      <w:r w:rsidRPr="00B84BBA">
        <w:rPr>
          <w:sz w:val="24"/>
          <w:szCs w:val="24"/>
        </w:rPr>
        <w:t>ния</w:t>
      </w:r>
      <w:r w:rsidRPr="00B84BBA">
        <w:rPr>
          <w:spacing w:val="1"/>
          <w:sz w:val="24"/>
          <w:szCs w:val="24"/>
        </w:rPr>
        <w:t xml:space="preserve"> </w:t>
      </w:r>
      <w:r w:rsidRPr="00B84BBA">
        <w:rPr>
          <w:sz w:val="24"/>
          <w:szCs w:val="24"/>
        </w:rPr>
        <w:t>можно</w:t>
      </w:r>
      <w:r w:rsidRPr="00B84BBA">
        <w:rPr>
          <w:spacing w:val="1"/>
          <w:sz w:val="24"/>
          <w:szCs w:val="24"/>
        </w:rPr>
        <w:t xml:space="preserve"> </w:t>
      </w:r>
      <w:r w:rsidRPr="00B84BBA">
        <w:rPr>
          <w:sz w:val="24"/>
          <w:szCs w:val="24"/>
        </w:rPr>
        <w:t>организовать</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условиях</w:t>
      </w:r>
      <w:r w:rsidRPr="00B84BBA">
        <w:rPr>
          <w:spacing w:val="1"/>
          <w:sz w:val="24"/>
          <w:szCs w:val="24"/>
        </w:rPr>
        <w:t xml:space="preserve"> </w:t>
      </w:r>
      <w:r w:rsidRPr="00B84BBA">
        <w:rPr>
          <w:sz w:val="24"/>
          <w:szCs w:val="24"/>
        </w:rPr>
        <w:t>экранного</w:t>
      </w:r>
      <w:r w:rsidRPr="00B84BBA">
        <w:rPr>
          <w:spacing w:val="1"/>
          <w:sz w:val="24"/>
          <w:szCs w:val="24"/>
        </w:rPr>
        <w:t xml:space="preserve"> </w:t>
      </w:r>
      <w:r w:rsidRPr="00B84BBA">
        <w:rPr>
          <w:sz w:val="24"/>
          <w:szCs w:val="24"/>
        </w:rPr>
        <w:t>(виртуального)</w:t>
      </w:r>
      <w:r w:rsidRPr="00B84BBA">
        <w:rPr>
          <w:spacing w:val="1"/>
          <w:sz w:val="24"/>
          <w:szCs w:val="24"/>
        </w:rPr>
        <w:t xml:space="preserve"> </w:t>
      </w:r>
      <w:r w:rsidRPr="00B84BBA">
        <w:rPr>
          <w:sz w:val="24"/>
          <w:szCs w:val="24"/>
        </w:rPr>
        <w:t>представления</w:t>
      </w:r>
      <w:r w:rsidRPr="00B84BBA">
        <w:rPr>
          <w:spacing w:val="1"/>
          <w:sz w:val="24"/>
          <w:szCs w:val="24"/>
        </w:rPr>
        <w:t xml:space="preserve"> </w:t>
      </w:r>
      <w:r w:rsidRPr="00B84BBA">
        <w:rPr>
          <w:sz w:val="24"/>
          <w:szCs w:val="24"/>
        </w:rPr>
        <w:t>разных</w:t>
      </w:r>
      <w:r w:rsidRPr="00B84BBA">
        <w:rPr>
          <w:spacing w:val="1"/>
          <w:sz w:val="24"/>
          <w:szCs w:val="24"/>
        </w:rPr>
        <w:t xml:space="preserve"> </w:t>
      </w:r>
      <w:r w:rsidRPr="00B84BBA">
        <w:rPr>
          <w:sz w:val="24"/>
          <w:szCs w:val="24"/>
        </w:rPr>
        <w:t>объектов,</w:t>
      </w:r>
      <w:r w:rsidRPr="00B84BBA">
        <w:rPr>
          <w:spacing w:val="1"/>
          <w:sz w:val="24"/>
          <w:szCs w:val="24"/>
        </w:rPr>
        <w:t xml:space="preserve"> </w:t>
      </w:r>
      <w:r w:rsidRPr="00B84BBA">
        <w:rPr>
          <w:sz w:val="24"/>
          <w:szCs w:val="24"/>
        </w:rPr>
        <w:t>сюж</w:t>
      </w:r>
      <w:r w:rsidRPr="00B84BBA">
        <w:rPr>
          <w:sz w:val="24"/>
          <w:szCs w:val="24"/>
        </w:rPr>
        <w:t>е</w:t>
      </w:r>
      <w:r w:rsidRPr="00B84BBA">
        <w:rPr>
          <w:sz w:val="24"/>
          <w:szCs w:val="24"/>
        </w:rPr>
        <w:t>тов, процессов,</w:t>
      </w:r>
      <w:r w:rsidRPr="00B84BBA">
        <w:rPr>
          <w:spacing w:val="1"/>
          <w:sz w:val="24"/>
          <w:szCs w:val="24"/>
        </w:rPr>
        <w:t xml:space="preserve"> </w:t>
      </w:r>
      <w:r w:rsidRPr="00B84BBA">
        <w:rPr>
          <w:sz w:val="24"/>
          <w:szCs w:val="24"/>
        </w:rPr>
        <w:t>отображающих</w:t>
      </w:r>
      <w:r w:rsidRPr="00B84BBA">
        <w:rPr>
          <w:spacing w:val="1"/>
          <w:sz w:val="24"/>
          <w:szCs w:val="24"/>
        </w:rPr>
        <w:t xml:space="preserve"> </w:t>
      </w:r>
      <w:r w:rsidRPr="00B84BBA">
        <w:rPr>
          <w:sz w:val="24"/>
          <w:szCs w:val="24"/>
        </w:rPr>
        <w:t>реальную</w:t>
      </w:r>
      <w:r w:rsidRPr="00B84BBA">
        <w:rPr>
          <w:spacing w:val="1"/>
          <w:sz w:val="24"/>
          <w:szCs w:val="24"/>
        </w:rPr>
        <w:t xml:space="preserve"> </w:t>
      </w:r>
      <w:r w:rsidRPr="00B84BBA">
        <w:rPr>
          <w:sz w:val="24"/>
          <w:szCs w:val="24"/>
        </w:rPr>
        <w:t>действительность,</w:t>
      </w:r>
      <w:r w:rsidRPr="00B84BBA">
        <w:rPr>
          <w:spacing w:val="1"/>
          <w:sz w:val="24"/>
          <w:szCs w:val="24"/>
        </w:rPr>
        <w:t xml:space="preserve"> </w:t>
      </w:r>
      <w:r w:rsidRPr="00B84BBA">
        <w:rPr>
          <w:sz w:val="24"/>
          <w:szCs w:val="24"/>
        </w:rPr>
        <w:t>которую</w:t>
      </w:r>
      <w:r w:rsidRPr="00B84BBA">
        <w:rPr>
          <w:spacing w:val="1"/>
          <w:sz w:val="24"/>
          <w:szCs w:val="24"/>
        </w:rPr>
        <w:t xml:space="preserve"> </w:t>
      </w:r>
      <w:r w:rsidRPr="00B84BBA">
        <w:rPr>
          <w:sz w:val="24"/>
          <w:szCs w:val="24"/>
        </w:rPr>
        <w:t>невозможно</w:t>
      </w:r>
      <w:r w:rsidRPr="00B84BBA">
        <w:rPr>
          <w:spacing w:val="1"/>
          <w:sz w:val="24"/>
          <w:szCs w:val="24"/>
        </w:rPr>
        <w:t xml:space="preserve"> </w:t>
      </w:r>
      <w:r w:rsidRPr="00B84BBA">
        <w:rPr>
          <w:sz w:val="24"/>
          <w:szCs w:val="24"/>
        </w:rPr>
        <w:t>представить</w:t>
      </w:r>
      <w:r w:rsidRPr="00B84BBA">
        <w:rPr>
          <w:spacing w:val="1"/>
          <w:sz w:val="24"/>
          <w:szCs w:val="24"/>
        </w:rPr>
        <w:t xml:space="preserve"> </w:t>
      </w:r>
      <w:r w:rsidRPr="00B84BBA">
        <w:rPr>
          <w:sz w:val="24"/>
          <w:szCs w:val="24"/>
        </w:rPr>
        <w:t>учен</w:t>
      </w:r>
      <w:r w:rsidRPr="00B84BBA">
        <w:rPr>
          <w:sz w:val="24"/>
          <w:szCs w:val="24"/>
        </w:rPr>
        <w:t>и</w:t>
      </w:r>
      <w:r w:rsidRPr="00B84BBA">
        <w:rPr>
          <w:sz w:val="24"/>
          <w:szCs w:val="24"/>
        </w:rPr>
        <w:t>ку</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условиях</w:t>
      </w:r>
      <w:r w:rsidRPr="00B84BBA">
        <w:rPr>
          <w:spacing w:val="1"/>
          <w:sz w:val="24"/>
          <w:szCs w:val="24"/>
        </w:rPr>
        <w:t xml:space="preserve"> </w:t>
      </w:r>
      <w:r w:rsidRPr="00B84BBA">
        <w:rPr>
          <w:sz w:val="24"/>
          <w:szCs w:val="24"/>
        </w:rPr>
        <w:t>образовательной</w:t>
      </w:r>
      <w:r w:rsidRPr="00B84BBA">
        <w:rPr>
          <w:spacing w:val="1"/>
          <w:sz w:val="24"/>
          <w:szCs w:val="24"/>
        </w:rPr>
        <w:t xml:space="preserve"> </w:t>
      </w:r>
      <w:r w:rsidRPr="00B84BBA">
        <w:rPr>
          <w:sz w:val="24"/>
          <w:szCs w:val="24"/>
        </w:rPr>
        <w:t>организации</w:t>
      </w:r>
      <w:r w:rsidRPr="00B84BBA">
        <w:rPr>
          <w:spacing w:val="1"/>
          <w:sz w:val="24"/>
          <w:szCs w:val="24"/>
        </w:rPr>
        <w:t xml:space="preserve"> </w:t>
      </w:r>
      <w:r w:rsidRPr="00B84BBA">
        <w:rPr>
          <w:sz w:val="24"/>
          <w:szCs w:val="24"/>
        </w:rPr>
        <w:t>(объекты</w:t>
      </w:r>
      <w:r w:rsidRPr="00B84BBA">
        <w:rPr>
          <w:spacing w:val="1"/>
          <w:sz w:val="24"/>
          <w:szCs w:val="24"/>
        </w:rPr>
        <w:t xml:space="preserve"> </w:t>
      </w:r>
      <w:r w:rsidRPr="00B84BBA">
        <w:rPr>
          <w:sz w:val="24"/>
          <w:szCs w:val="24"/>
        </w:rPr>
        <w:t>природы,</w:t>
      </w:r>
      <w:r w:rsidRPr="00B84BBA">
        <w:rPr>
          <w:spacing w:val="1"/>
          <w:sz w:val="24"/>
          <w:szCs w:val="24"/>
        </w:rPr>
        <w:t xml:space="preserve"> </w:t>
      </w:r>
      <w:r w:rsidRPr="00B84BBA">
        <w:rPr>
          <w:sz w:val="24"/>
          <w:szCs w:val="24"/>
        </w:rPr>
        <w:t>художественные</w:t>
      </w:r>
      <w:r w:rsidRPr="00B84BBA">
        <w:rPr>
          <w:spacing w:val="1"/>
          <w:sz w:val="24"/>
          <w:szCs w:val="24"/>
        </w:rPr>
        <w:t xml:space="preserve"> </w:t>
      </w:r>
      <w:r w:rsidRPr="00B84BBA">
        <w:rPr>
          <w:sz w:val="24"/>
          <w:szCs w:val="24"/>
        </w:rPr>
        <w:t>визуализации,</w:t>
      </w:r>
      <w:r w:rsidRPr="00B84BBA">
        <w:rPr>
          <w:spacing w:val="1"/>
          <w:sz w:val="24"/>
          <w:szCs w:val="24"/>
        </w:rPr>
        <w:t xml:space="preserve"> </w:t>
      </w:r>
      <w:r w:rsidRPr="00B84BBA">
        <w:rPr>
          <w:sz w:val="24"/>
          <w:szCs w:val="24"/>
        </w:rPr>
        <w:t>техн</w:t>
      </w:r>
      <w:r w:rsidRPr="00B84BBA">
        <w:rPr>
          <w:sz w:val="24"/>
          <w:szCs w:val="24"/>
        </w:rPr>
        <w:t>о</w:t>
      </w:r>
      <w:r w:rsidRPr="00B84BBA">
        <w:rPr>
          <w:sz w:val="24"/>
          <w:szCs w:val="24"/>
        </w:rPr>
        <w:t>логические</w:t>
      </w:r>
      <w:r w:rsidRPr="00B84BBA">
        <w:rPr>
          <w:spacing w:val="1"/>
          <w:sz w:val="24"/>
          <w:szCs w:val="24"/>
        </w:rPr>
        <w:t xml:space="preserve"> </w:t>
      </w:r>
      <w:r w:rsidRPr="00B84BBA">
        <w:rPr>
          <w:sz w:val="24"/>
          <w:szCs w:val="24"/>
        </w:rPr>
        <w:t>процессы</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пр.).</w:t>
      </w:r>
      <w:r w:rsidRPr="00B84BBA">
        <w:rPr>
          <w:spacing w:val="1"/>
          <w:sz w:val="24"/>
          <w:szCs w:val="24"/>
        </w:rPr>
        <w:t xml:space="preserve"> </w:t>
      </w:r>
      <w:r w:rsidRPr="00B84BBA">
        <w:rPr>
          <w:sz w:val="24"/>
          <w:szCs w:val="24"/>
        </w:rPr>
        <w:t>Уроки</w:t>
      </w:r>
      <w:r w:rsidRPr="00B84BBA">
        <w:rPr>
          <w:spacing w:val="1"/>
          <w:sz w:val="24"/>
          <w:szCs w:val="24"/>
        </w:rPr>
        <w:t xml:space="preserve"> </w:t>
      </w:r>
      <w:r w:rsidRPr="00B84BBA">
        <w:rPr>
          <w:sz w:val="24"/>
          <w:szCs w:val="24"/>
        </w:rPr>
        <w:t>литературного чтения</w:t>
      </w:r>
      <w:r w:rsidRPr="00B84BBA">
        <w:rPr>
          <w:spacing w:val="1"/>
          <w:sz w:val="24"/>
          <w:szCs w:val="24"/>
        </w:rPr>
        <w:t xml:space="preserve"> </w:t>
      </w:r>
      <w:r w:rsidRPr="00B84BBA">
        <w:rPr>
          <w:sz w:val="24"/>
          <w:szCs w:val="24"/>
        </w:rPr>
        <w:t>позволяют</w:t>
      </w:r>
      <w:r w:rsidRPr="00B84BBA">
        <w:rPr>
          <w:spacing w:val="1"/>
          <w:sz w:val="24"/>
          <w:szCs w:val="24"/>
        </w:rPr>
        <w:t xml:space="preserve"> </w:t>
      </w:r>
      <w:r w:rsidRPr="00B84BBA">
        <w:rPr>
          <w:sz w:val="24"/>
          <w:szCs w:val="24"/>
        </w:rPr>
        <w:t>проводить</w:t>
      </w:r>
      <w:r w:rsidRPr="00B84BBA">
        <w:rPr>
          <w:spacing w:val="1"/>
          <w:sz w:val="24"/>
          <w:szCs w:val="24"/>
        </w:rPr>
        <w:t xml:space="preserve"> </w:t>
      </w:r>
      <w:r w:rsidRPr="00B84BBA">
        <w:rPr>
          <w:sz w:val="24"/>
          <w:szCs w:val="24"/>
        </w:rPr>
        <w:t>наблюдения текста, на которых строится аналитическая текстовая деятельность. Учебные</w:t>
      </w:r>
      <w:r w:rsidRPr="00B84BBA">
        <w:rPr>
          <w:spacing w:val="1"/>
          <w:sz w:val="24"/>
          <w:szCs w:val="24"/>
        </w:rPr>
        <w:t xml:space="preserve"> </w:t>
      </w:r>
      <w:r w:rsidRPr="00B84BBA">
        <w:rPr>
          <w:sz w:val="24"/>
          <w:szCs w:val="24"/>
        </w:rPr>
        <w:t>диалоги,</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том</w:t>
      </w:r>
      <w:r w:rsidRPr="00B84BBA">
        <w:rPr>
          <w:spacing w:val="1"/>
          <w:sz w:val="24"/>
          <w:szCs w:val="24"/>
        </w:rPr>
        <w:t xml:space="preserve"> </w:t>
      </w:r>
      <w:r w:rsidRPr="00B84BBA">
        <w:rPr>
          <w:sz w:val="24"/>
          <w:szCs w:val="24"/>
        </w:rPr>
        <w:t>числе</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предста</w:t>
      </w:r>
      <w:r w:rsidRPr="00B84BBA">
        <w:rPr>
          <w:sz w:val="24"/>
          <w:szCs w:val="24"/>
        </w:rPr>
        <w:t>в</w:t>
      </w:r>
      <w:r w:rsidRPr="00B84BBA">
        <w:rPr>
          <w:sz w:val="24"/>
          <w:szCs w:val="24"/>
        </w:rPr>
        <w:t>ленным</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экране</w:t>
      </w:r>
      <w:r w:rsidRPr="00B84BBA">
        <w:rPr>
          <w:spacing w:val="1"/>
          <w:sz w:val="24"/>
          <w:szCs w:val="24"/>
        </w:rPr>
        <w:t xml:space="preserve"> </w:t>
      </w:r>
      <w:r w:rsidRPr="00B84BBA">
        <w:rPr>
          <w:sz w:val="24"/>
          <w:szCs w:val="24"/>
        </w:rPr>
        <w:t>виртуальным</w:t>
      </w:r>
      <w:r w:rsidRPr="00B84BBA">
        <w:rPr>
          <w:spacing w:val="1"/>
          <w:sz w:val="24"/>
          <w:szCs w:val="24"/>
        </w:rPr>
        <w:t xml:space="preserve"> </w:t>
      </w:r>
      <w:r w:rsidRPr="00B84BBA">
        <w:rPr>
          <w:sz w:val="24"/>
          <w:szCs w:val="24"/>
        </w:rPr>
        <w:t>собеседником,</w:t>
      </w:r>
      <w:r w:rsidRPr="00B84BBA">
        <w:rPr>
          <w:spacing w:val="1"/>
          <w:sz w:val="24"/>
          <w:szCs w:val="24"/>
        </w:rPr>
        <w:t xml:space="preserve"> </w:t>
      </w:r>
      <w:r w:rsidRPr="00B84BBA">
        <w:rPr>
          <w:sz w:val="24"/>
          <w:szCs w:val="24"/>
        </w:rPr>
        <w:t>дают</w:t>
      </w:r>
      <w:r w:rsidRPr="00B84BBA">
        <w:rPr>
          <w:spacing w:val="1"/>
          <w:sz w:val="24"/>
          <w:szCs w:val="24"/>
        </w:rPr>
        <w:t xml:space="preserve"> </w:t>
      </w:r>
      <w:r w:rsidRPr="00B84BBA">
        <w:rPr>
          <w:sz w:val="24"/>
          <w:szCs w:val="24"/>
        </w:rPr>
        <w:t>возможность</w:t>
      </w:r>
      <w:r w:rsidRPr="00B84BBA">
        <w:rPr>
          <w:spacing w:val="1"/>
          <w:sz w:val="24"/>
          <w:szCs w:val="24"/>
        </w:rPr>
        <w:t xml:space="preserve"> </w:t>
      </w:r>
      <w:r w:rsidRPr="00B84BBA">
        <w:rPr>
          <w:sz w:val="24"/>
          <w:szCs w:val="24"/>
        </w:rPr>
        <w:t>высказывать</w:t>
      </w:r>
      <w:r w:rsidRPr="00B84BBA">
        <w:rPr>
          <w:spacing w:val="1"/>
          <w:sz w:val="24"/>
          <w:szCs w:val="24"/>
        </w:rPr>
        <w:t xml:space="preserve"> </w:t>
      </w:r>
      <w:r w:rsidRPr="00B84BBA">
        <w:rPr>
          <w:sz w:val="24"/>
          <w:szCs w:val="24"/>
        </w:rPr>
        <w:t>гипотезы,</w:t>
      </w:r>
      <w:r w:rsidRPr="00B84BBA">
        <w:rPr>
          <w:spacing w:val="1"/>
          <w:sz w:val="24"/>
          <w:szCs w:val="24"/>
        </w:rPr>
        <w:t xml:space="preserve"> </w:t>
      </w:r>
      <w:r w:rsidRPr="00B84BBA">
        <w:rPr>
          <w:sz w:val="24"/>
          <w:szCs w:val="24"/>
        </w:rPr>
        <w:t>строить</w:t>
      </w:r>
      <w:r w:rsidRPr="00B84BBA">
        <w:rPr>
          <w:spacing w:val="1"/>
          <w:sz w:val="24"/>
          <w:szCs w:val="24"/>
        </w:rPr>
        <w:t xml:space="preserve"> </w:t>
      </w:r>
      <w:r w:rsidRPr="00B84BBA">
        <w:rPr>
          <w:sz w:val="24"/>
          <w:szCs w:val="24"/>
        </w:rPr>
        <w:t>ра</w:t>
      </w:r>
      <w:r w:rsidRPr="00B84BBA">
        <w:rPr>
          <w:sz w:val="24"/>
          <w:szCs w:val="24"/>
        </w:rPr>
        <w:t>с</w:t>
      </w:r>
      <w:r w:rsidRPr="00B84BBA">
        <w:rPr>
          <w:sz w:val="24"/>
          <w:szCs w:val="24"/>
        </w:rPr>
        <w:t>суждения,</w:t>
      </w:r>
      <w:r w:rsidRPr="00B84BBA">
        <w:rPr>
          <w:spacing w:val="1"/>
          <w:sz w:val="24"/>
          <w:szCs w:val="24"/>
        </w:rPr>
        <w:t xml:space="preserve"> </w:t>
      </w:r>
      <w:r w:rsidRPr="00B84BBA">
        <w:rPr>
          <w:sz w:val="24"/>
          <w:szCs w:val="24"/>
        </w:rPr>
        <w:t>сравнивать</w:t>
      </w:r>
      <w:r w:rsidRPr="00B84BBA">
        <w:rPr>
          <w:spacing w:val="1"/>
          <w:sz w:val="24"/>
          <w:szCs w:val="24"/>
        </w:rPr>
        <w:t xml:space="preserve"> </w:t>
      </w:r>
      <w:r w:rsidRPr="00B84BBA">
        <w:rPr>
          <w:sz w:val="24"/>
          <w:szCs w:val="24"/>
        </w:rPr>
        <w:t>доказательства,</w:t>
      </w:r>
      <w:r w:rsidRPr="00B84BBA">
        <w:rPr>
          <w:spacing w:val="1"/>
          <w:sz w:val="24"/>
          <w:szCs w:val="24"/>
        </w:rPr>
        <w:t xml:space="preserve"> </w:t>
      </w:r>
      <w:r w:rsidRPr="00B84BBA">
        <w:rPr>
          <w:sz w:val="24"/>
          <w:szCs w:val="24"/>
        </w:rPr>
        <w:t>формулировать обобщения</w:t>
      </w:r>
      <w:r w:rsidRPr="00B84BBA">
        <w:rPr>
          <w:spacing w:val="1"/>
          <w:sz w:val="24"/>
          <w:szCs w:val="24"/>
        </w:rPr>
        <w:t xml:space="preserve"> </w:t>
      </w:r>
      <w:r w:rsidRPr="00B84BBA">
        <w:rPr>
          <w:sz w:val="24"/>
          <w:szCs w:val="24"/>
        </w:rPr>
        <w:t>практически</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любом</w:t>
      </w:r>
      <w:r w:rsidRPr="00B84BBA">
        <w:rPr>
          <w:spacing w:val="1"/>
          <w:sz w:val="24"/>
          <w:szCs w:val="24"/>
        </w:rPr>
        <w:t xml:space="preserve"> </w:t>
      </w:r>
      <w:r w:rsidRPr="00B84BBA">
        <w:rPr>
          <w:sz w:val="24"/>
          <w:szCs w:val="24"/>
        </w:rPr>
        <w:t>предметном</w:t>
      </w:r>
      <w:r w:rsidRPr="00B84BBA">
        <w:rPr>
          <w:spacing w:val="1"/>
          <w:sz w:val="24"/>
          <w:szCs w:val="24"/>
        </w:rPr>
        <w:t xml:space="preserve"> </w:t>
      </w:r>
      <w:r w:rsidRPr="00B84BBA">
        <w:rPr>
          <w:sz w:val="24"/>
          <w:szCs w:val="24"/>
        </w:rPr>
        <w:t>содержании.</w:t>
      </w:r>
      <w:r w:rsidRPr="00B84BBA">
        <w:rPr>
          <w:spacing w:val="1"/>
          <w:sz w:val="24"/>
          <w:szCs w:val="24"/>
        </w:rPr>
        <w:t xml:space="preserve"> </w:t>
      </w:r>
      <w:r w:rsidRPr="00B84BBA">
        <w:rPr>
          <w:sz w:val="24"/>
          <w:szCs w:val="24"/>
        </w:rPr>
        <w:t>Если</w:t>
      </w:r>
      <w:r w:rsidRPr="00B84BBA">
        <w:rPr>
          <w:spacing w:val="1"/>
          <w:sz w:val="24"/>
          <w:szCs w:val="24"/>
        </w:rPr>
        <w:t xml:space="preserve"> </w:t>
      </w:r>
      <w:r w:rsidRPr="00B84BBA">
        <w:rPr>
          <w:sz w:val="24"/>
          <w:szCs w:val="24"/>
        </w:rPr>
        <w:t>эта</w:t>
      </w:r>
      <w:r w:rsidRPr="00B84BBA">
        <w:rPr>
          <w:spacing w:val="1"/>
          <w:sz w:val="24"/>
          <w:szCs w:val="24"/>
        </w:rPr>
        <w:t xml:space="preserve"> </w:t>
      </w:r>
      <w:r w:rsidRPr="00B84BBA">
        <w:rPr>
          <w:sz w:val="24"/>
          <w:szCs w:val="24"/>
        </w:rPr>
        <w:t>работа</w:t>
      </w:r>
      <w:r w:rsidRPr="00B84BBA">
        <w:rPr>
          <w:spacing w:val="1"/>
          <w:sz w:val="24"/>
          <w:szCs w:val="24"/>
        </w:rPr>
        <w:t xml:space="preserve"> </w:t>
      </w:r>
      <w:r w:rsidRPr="00B84BBA">
        <w:rPr>
          <w:sz w:val="24"/>
          <w:szCs w:val="24"/>
        </w:rPr>
        <w:t>проводится</w:t>
      </w:r>
      <w:r w:rsidRPr="00B84BBA">
        <w:rPr>
          <w:spacing w:val="1"/>
          <w:sz w:val="24"/>
          <w:szCs w:val="24"/>
        </w:rPr>
        <w:t xml:space="preserve"> </w:t>
      </w:r>
      <w:r w:rsidRPr="00B84BBA">
        <w:rPr>
          <w:sz w:val="24"/>
          <w:szCs w:val="24"/>
        </w:rPr>
        <w:t>учителем</w:t>
      </w:r>
      <w:r w:rsidRPr="00B84BBA">
        <w:rPr>
          <w:spacing w:val="1"/>
          <w:sz w:val="24"/>
          <w:szCs w:val="24"/>
        </w:rPr>
        <w:t xml:space="preserve"> </w:t>
      </w:r>
      <w:r w:rsidRPr="00B84BBA">
        <w:rPr>
          <w:sz w:val="24"/>
          <w:szCs w:val="24"/>
        </w:rPr>
        <w:t>систематически</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уроках</w:t>
      </w:r>
      <w:r w:rsidRPr="00B84BBA">
        <w:rPr>
          <w:spacing w:val="1"/>
          <w:sz w:val="24"/>
          <w:szCs w:val="24"/>
        </w:rPr>
        <w:t xml:space="preserve"> </w:t>
      </w:r>
      <w:r w:rsidRPr="00B84BBA">
        <w:rPr>
          <w:sz w:val="24"/>
          <w:szCs w:val="24"/>
        </w:rPr>
        <w:t>по</w:t>
      </w:r>
      <w:r w:rsidRPr="00B84BBA">
        <w:rPr>
          <w:spacing w:val="1"/>
          <w:sz w:val="24"/>
          <w:szCs w:val="24"/>
        </w:rPr>
        <w:t xml:space="preserve"> </w:t>
      </w:r>
      <w:r w:rsidRPr="00B84BBA">
        <w:rPr>
          <w:sz w:val="24"/>
          <w:szCs w:val="24"/>
        </w:rPr>
        <w:t>всем</w:t>
      </w:r>
      <w:r w:rsidRPr="00B84BBA">
        <w:rPr>
          <w:spacing w:val="1"/>
          <w:sz w:val="24"/>
          <w:szCs w:val="24"/>
        </w:rPr>
        <w:t xml:space="preserve"> </w:t>
      </w:r>
      <w:r w:rsidRPr="00B84BBA">
        <w:rPr>
          <w:sz w:val="24"/>
          <w:szCs w:val="24"/>
        </w:rPr>
        <w:t>предметам,</w:t>
      </w:r>
      <w:r w:rsidRPr="00B84BBA">
        <w:rPr>
          <w:spacing w:val="1"/>
          <w:sz w:val="24"/>
          <w:szCs w:val="24"/>
        </w:rPr>
        <w:t xml:space="preserve"> </w:t>
      </w:r>
      <w:r w:rsidRPr="00B84BBA">
        <w:rPr>
          <w:sz w:val="24"/>
          <w:szCs w:val="24"/>
        </w:rPr>
        <w:t>то</w:t>
      </w:r>
      <w:r w:rsidRPr="00B84BBA">
        <w:rPr>
          <w:spacing w:val="1"/>
          <w:sz w:val="24"/>
          <w:szCs w:val="24"/>
        </w:rPr>
        <w:t xml:space="preserve"> </w:t>
      </w:r>
      <w:r w:rsidRPr="00B84BBA">
        <w:rPr>
          <w:sz w:val="24"/>
          <w:szCs w:val="24"/>
        </w:rPr>
        <w:t>универсальность</w:t>
      </w:r>
      <w:r w:rsidRPr="00B84BBA">
        <w:rPr>
          <w:spacing w:val="-8"/>
          <w:sz w:val="24"/>
          <w:szCs w:val="24"/>
        </w:rPr>
        <w:t xml:space="preserve"> </w:t>
      </w:r>
      <w:r w:rsidRPr="00B84BBA">
        <w:rPr>
          <w:sz w:val="24"/>
          <w:szCs w:val="24"/>
        </w:rPr>
        <w:t>учебного</w:t>
      </w:r>
      <w:r w:rsidRPr="00B84BBA">
        <w:rPr>
          <w:spacing w:val="-13"/>
          <w:sz w:val="24"/>
          <w:szCs w:val="24"/>
        </w:rPr>
        <w:t xml:space="preserve"> </w:t>
      </w:r>
      <w:r w:rsidRPr="00B84BBA">
        <w:rPr>
          <w:sz w:val="24"/>
          <w:szCs w:val="24"/>
        </w:rPr>
        <w:t>действияформируется</w:t>
      </w:r>
      <w:r w:rsidRPr="00B84BBA">
        <w:rPr>
          <w:spacing w:val="10"/>
          <w:sz w:val="24"/>
          <w:szCs w:val="24"/>
        </w:rPr>
        <w:t xml:space="preserve"> </w:t>
      </w:r>
      <w:r w:rsidRPr="00B84BBA">
        <w:rPr>
          <w:sz w:val="24"/>
          <w:szCs w:val="24"/>
        </w:rPr>
        <w:t>успешно</w:t>
      </w:r>
      <w:r w:rsidRPr="00B84BBA">
        <w:rPr>
          <w:spacing w:val="7"/>
          <w:sz w:val="24"/>
          <w:szCs w:val="24"/>
        </w:rPr>
        <w:t xml:space="preserve"> </w:t>
      </w:r>
      <w:r w:rsidRPr="00B84BBA">
        <w:rPr>
          <w:sz w:val="24"/>
          <w:szCs w:val="24"/>
        </w:rPr>
        <w:t>и</w:t>
      </w:r>
      <w:r w:rsidRPr="00B84BBA">
        <w:rPr>
          <w:spacing w:val="7"/>
          <w:sz w:val="24"/>
          <w:szCs w:val="24"/>
        </w:rPr>
        <w:t xml:space="preserve"> </w:t>
      </w:r>
      <w:r w:rsidRPr="00B84BBA">
        <w:rPr>
          <w:sz w:val="24"/>
          <w:szCs w:val="24"/>
        </w:rPr>
        <w:t>быстро.</w:t>
      </w:r>
    </w:p>
    <w:p w:rsidR="00167969" w:rsidRPr="00B84BBA" w:rsidRDefault="00167969" w:rsidP="00A3744D">
      <w:pPr>
        <w:numPr>
          <w:ilvl w:val="0"/>
          <w:numId w:val="57"/>
        </w:numPr>
        <w:tabs>
          <w:tab w:val="left" w:pos="1890"/>
        </w:tabs>
        <w:autoSpaceDE w:val="0"/>
        <w:autoSpaceDN w:val="0"/>
        <w:spacing w:before="1"/>
        <w:ind w:right="826" w:firstLine="283"/>
        <w:rPr>
          <w:sz w:val="24"/>
          <w:szCs w:val="24"/>
        </w:rPr>
      </w:pPr>
      <w:r w:rsidRPr="00B84BBA">
        <w:rPr>
          <w:sz w:val="24"/>
          <w:szCs w:val="24"/>
        </w:rPr>
        <w:t>Педагогический</w:t>
      </w:r>
      <w:r w:rsidRPr="00B84BBA">
        <w:rPr>
          <w:spacing w:val="1"/>
          <w:sz w:val="24"/>
          <w:szCs w:val="24"/>
        </w:rPr>
        <w:t xml:space="preserve"> </w:t>
      </w:r>
      <w:r w:rsidRPr="00B84BBA">
        <w:rPr>
          <w:sz w:val="24"/>
          <w:szCs w:val="24"/>
        </w:rPr>
        <w:t>работник</w:t>
      </w:r>
      <w:r w:rsidRPr="00B84BBA">
        <w:rPr>
          <w:spacing w:val="1"/>
          <w:sz w:val="24"/>
          <w:szCs w:val="24"/>
        </w:rPr>
        <w:t xml:space="preserve"> </w:t>
      </w:r>
      <w:r w:rsidRPr="00B84BBA">
        <w:rPr>
          <w:sz w:val="24"/>
          <w:szCs w:val="24"/>
        </w:rPr>
        <w:t>применяет</w:t>
      </w:r>
      <w:r w:rsidRPr="00B84BBA">
        <w:rPr>
          <w:spacing w:val="1"/>
          <w:sz w:val="24"/>
          <w:szCs w:val="24"/>
        </w:rPr>
        <w:t xml:space="preserve"> </w:t>
      </w:r>
      <w:r w:rsidRPr="00B84BBA">
        <w:rPr>
          <w:sz w:val="24"/>
          <w:szCs w:val="24"/>
        </w:rPr>
        <w:t>систему</w:t>
      </w:r>
      <w:r w:rsidRPr="00B84BBA">
        <w:rPr>
          <w:spacing w:val="1"/>
          <w:sz w:val="24"/>
          <w:szCs w:val="24"/>
        </w:rPr>
        <w:t xml:space="preserve"> </w:t>
      </w:r>
      <w:r w:rsidRPr="00B84BBA">
        <w:rPr>
          <w:sz w:val="24"/>
          <w:szCs w:val="24"/>
        </w:rPr>
        <w:t>заданий,</w:t>
      </w:r>
      <w:r w:rsidRPr="00B84BBA">
        <w:rPr>
          <w:spacing w:val="1"/>
          <w:sz w:val="24"/>
          <w:szCs w:val="24"/>
        </w:rPr>
        <w:t xml:space="preserve"> </w:t>
      </w:r>
      <w:r w:rsidRPr="00B84BBA">
        <w:rPr>
          <w:sz w:val="24"/>
          <w:szCs w:val="24"/>
        </w:rPr>
        <w:t>формирующих</w:t>
      </w:r>
      <w:r w:rsidRPr="00B84BBA">
        <w:rPr>
          <w:spacing w:val="1"/>
          <w:sz w:val="24"/>
          <w:szCs w:val="24"/>
        </w:rPr>
        <w:t xml:space="preserve"> </w:t>
      </w:r>
      <w:r w:rsidRPr="00B84BBA">
        <w:rPr>
          <w:sz w:val="24"/>
          <w:szCs w:val="24"/>
        </w:rPr>
        <w:t>операци</w:t>
      </w:r>
      <w:r w:rsidRPr="00B84BBA">
        <w:rPr>
          <w:sz w:val="24"/>
          <w:szCs w:val="24"/>
        </w:rPr>
        <w:t>о</w:t>
      </w:r>
      <w:r w:rsidRPr="00B84BBA">
        <w:rPr>
          <w:sz w:val="24"/>
          <w:szCs w:val="24"/>
        </w:rPr>
        <w:t>нальный состав учебного действия. Цель таких заданий — создание алгоритма</w:t>
      </w:r>
      <w:r w:rsidRPr="00B84BBA">
        <w:rPr>
          <w:spacing w:val="1"/>
          <w:sz w:val="24"/>
          <w:szCs w:val="24"/>
        </w:rPr>
        <w:t xml:space="preserve"> </w:t>
      </w:r>
      <w:r w:rsidRPr="00B84BBA">
        <w:rPr>
          <w:sz w:val="24"/>
          <w:szCs w:val="24"/>
        </w:rPr>
        <w:t>решения учебной задачи, выбор соответствующего способа действия. Сначала эта работа</w:t>
      </w:r>
      <w:r w:rsidRPr="00B84BBA">
        <w:rPr>
          <w:spacing w:val="1"/>
          <w:sz w:val="24"/>
          <w:szCs w:val="24"/>
        </w:rPr>
        <w:t xml:space="preserve"> </w:t>
      </w:r>
      <w:r w:rsidRPr="00B84BBA">
        <w:rPr>
          <w:sz w:val="24"/>
          <w:szCs w:val="24"/>
        </w:rPr>
        <w:t>проходит</w:t>
      </w:r>
      <w:r w:rsidRPr="00B84BBA">
        <w:rPr>
          <w:spacing w:val="1"/>
          <w:sz w:val="24"/>
          <w:szCs w:val="24"/>
        </w:rPr>
        <w:t xml:space="preserve"> </w:t>
      </w:r>
      <w:r w:rsidRPr="00B84BBA">
        <w:rPr>
          <w:sz w:val="24"/>
          <w:szCs w:val="24"/>
        </w:rPr>
        <w:t>коллективно,</w:t>
      </w:r>
      <w:r w:rsidRPr="00B84BBA">
        <w:rPr>
          <w:spacing w:val="1"/>
          <w:sz w:val="24"/>
          <w:szCs w:val="24"/>
        </w:rPr>
        <w:t xml:space="preserve"> </w:t>
      </w:r>
      <w:r w:rsidRPr="00B84BBA">
        <w:rPr>
          <w:sz w:val="24"/>
          <w:szCs w:val="24"/>
        </w:rPr>
        <w:t>вместе</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учителем,</w:t>
      </w:r>
      <w:r w:rsidRPr="00B84BBA">
        <w:rPr>
          <w:spacing w:val="1"/>
          <w:sz w:val="24"/>
          <w:szCs w:val="24"/>
        </w:rPr>
        <w:t xml:space="preserve"> </w:t>
      </w:r>
      <w:r w:rsidRPr="00B84BBA">
        <w:rPr>
          <w:sz w:val="24"/>
          <w:szCs w:val="24"/>
        </w:rPr>
        <w:t>когда</w:t>
      </w:r>
      <w:r w:rsidRPr="00B84BBA">
        <w:rPr>
          <w:spacing w:val="1"/>
          <w:sz w:val="24"/>
          <w:szCs w:val="24"/>
        </w:rPr>
        <w:t xml:space="preserve"> </w:t>
      </w:r>
      <w:r w:rsidRPr="00B84BBA">
        <w:rPr>
          <w:sz w:val="24"/>
          <w:szCs w:val="24"/>
        </w:rPr>
        <w:t>все</w:t>
      </w:r>
      <w:r w:rsidRPr="00B84BBA">
        <w:rPr>
          <w:spacing w:val="1"/>
          <w:sz w:val="24"/>
          <w:szCs w:val="24"/>
        </w:rPr>
        <w:t xml:space="preserve"> </w:t>
      </w:r>
      <w:r w:rsidRPr="00B84BBA">
        <w:rPr>
          <w:sz w:val="24"/>
          <w:szCs w:val="24"/>
        </w:rPr>
        <w:t>вместе</w:t>
      </w:r>
      <w:r w:rsidRPr="00B84BBA">
        <w:rPr>
          <w:spacing w:val="1"/>
          <w:sz w:val="24"/>
          <w:szCs w:val="24"/>
        </w:rPr>
        <w:t xml:space="preserve"> </w:t>
      </w:r>
      <w:r w:rsidRPr="00B84BBA">
        <w:rPr>
          <w:sz w:val="24"/>
          <w:szCs w:val="24"/>
        </w:rPr>
        <w:t>выстраивают</w:t>
      </w:r>
      <w:r w:rsidRPr="00B84BBA">
        <w:rPr>
          <w:spacing w:val="1"/>
          <w:sz w:val="24"/>
          <w:szCs w:val="24"/>
        </w:rPr>
        <w:t xml:space="preserve"> </w:t>
      </w:r>
      <w:r w:rsidRPr="00B84BBA">
        <w:rPr>
          <w:sz w:val="24"/>
          <w:szCs w:val="24"/>
        </w:rPr>
        <w:t>пошаговые</w:t>
      </w:r>
      <w:r w:rsidRPr="00B84BBA">
        <w:rPr>
          <w:spacing w:val="1"/>
          <w:sz w:val="24"/>
          <w:szCs w:val="24"/>
        </w:rPr>
        <w:t xml:space="preserve"> </w:t>
      </w:r>
      <w:r w:rsidRPr="00B84BBA">
        <w:rPr>
          <w:sz w:val="24"/>
          <w:szCs w:val="24"/>
        </w:rPr>
        <w:t>операции, п</w:t>
      </w:r>
      <w:r w:rsidRPr="00B84BBA">
        <w:rPr>
          <w:sz w:val="24"/>
          <w:szCs w:val="24"/>
        </w:rPr>
        <w:t>о</w:t>
      </w:r>
      <w:r w:rsidRPr="00B84BBA">
        <w:rPr>
          <w:sz w:val="24"/>
          <w:szCs w:val="24"/>
        </w:rPr>
        <w:t>степенно дети учатся выполнять их самостоятельно. При этом очень важно</w:t>
      </w:r>
      <w:r w:rsidRPr="00B84BBA">
        <w:rPr>
          <w:spacing w:val="1"/>
          <w:sz w:val="24"/>
          <w:szCs w:val="24"/>
        </w:rPr>
        <w:t xml:space="preserve"> </w:t>
      </w:r>
      <w:r w:rsidRPr="00B84BBA">
        <w:rPr>
          <w:sz w:val="24"/>
          <w:szCs w:val="24"/>
        </w:rPr>
        <w:t>соблюдать</w:t>
      </w:r>
      <w:r w:rsidRPr="00B84BBA">
        <w:rPr>
          <w:spacing w:val="1"/>
          <w:sz w:val="24"/>
          <w:szCs w:val="24"/>
        </w:rPr>
        <w:t xml:space="preserve"> </w:t>
      </w:r>
      <w:r w:rsidRPr="00B84BBA">
        <w:rPr>
          <w:sz w:val="24"/>
          <w:szCs w:val="24"/>
        </w:rPr>
        <w:t>п</w:t>
      </w:r>
      <w:r w:rsidRPr="00B84BBA">
        <w:rPr>
          <w:sz w:val="24"/>
          <w:szCs w:val="24"/>
        </w:rPr>
        <w:t>о</w:t>
      </w:r>
      <w:r w:rsidRPr="00B84BBA">
        <w:rPr>
          <w:sz w:val="24"/>
          <w:szCs w:val="24"/>
        </w:rPr>
        <w:t>следовательность</w:t>
      </w:r>
      <w:r w:rsidRPr="00B84BBA">
        <w:rPr>
          <w:spacing w:val="1"/>
          <w:sz w:val="24"/>
          <w:szCs w:val="24"/>
        </w:rPr>
        <w:t xml:space="preserve"> </w:t>
      </w:r>
      <w:r w:rsidRPr="00B84BBA">
        <w:rPr>
          <w:sz w:val="24"/>
          <w:szCs w:val="24"/>
        </w:rPr>
        <w:t>этапов</w:t>
      </w:r>
      <w:r w:rsidRPr="00B84BBA">
        <w:rPr>
          <w:spacing w:val="1"/>
          <w:sz w:val="24"/>
          <w:szCs w:val="24"/>
        </w:rPr>
        <w:t xml:space="preserve"> </w:t>
      </w:r>
      <w:r w:rsidRPr="00B84BBA">
        <w:rPr>
          <w:sz w:val="24"/>
          <w:szCs w:val="24"/>
        </w:rPr>
        <w:t>формирования</w:t>
      </w:r>
      <w:r w:rsidRPr="00B84BBA">
        <w:rPr>
          <w:spacing w:val="1"/>
          <w:sz w:val="24"/>
          <w:szCs w:val="24"/>
        </w:rPr>
        <w:t xml:space="preserve"> </w:t>
      </w:r>
      <w:r w:rsidRPr="00B84BBA">
        <w:rPr>
          <w:sz w:val="24"/>
          <w:szCs w:val="24"/>
        </w:rPr>
        <w:t>алгоритма:</w:t>
      </w:r>
      <w:r w:rsidRPr="00B84BBA">
        <w:rPr>
          <w:spacing w:val="1"/>
          <w:sz w:val="24"/>
          <w:szCs w:val="24"/>
        </w:rPr>
        <w:t xml:space="preserve"> </w:t>
      </w:r>
      <w:r w:rsidRPr="00B84BBA">
        <w:rPr>
          <w:sz w:val="24"/>
          <w:szCs w:val="24"/>
        </w:rPr>
        <w:t>построение</w:t>
      </w:r>
      <w:r w:rsidRPr="00B84BBA">
        <w:rPr>
          <w:spacing w:val="1"/>
          <w:sz w:val="24"/>
          <w:szCs w:val="24"/>
        </w:rPr>
        <w:t xml:space="preserve"> </w:t>
      </w:r>
      <w:r w:rsidRPr="00B84BBA">
        <w:rPr>
          <w:sz w:val="24"/>
          <w:szCs w:val="24"/>
        </w:rPr>
        <w:t>последовательности шагов на конкретном предметном содержании; проговаривание их во</w:t>
      </w:r>
      <w:r w:rsidRPr="00B84BBA">
        <w:rPr>
          <w:spacing w:val="1"/>
          <w:sz w:val="24"/>
          <w:szCs w:val="24"/>
        </w:rPr>
        <w:t xml:space="preserve"> </w:t>
      </w:r>
      <w:r w:rsidRPr="00B84BBA">
        <w:rPr>
          <w:sz w:val="24"/>
          <w:szCs w:val="24"/>
        </w:rPr>
        <w:t>внешней речи; постепе</w:t>
      </w:r>
      <w:r w:rsidRPr="00B84BBA">
        <w:rPr>
          <w:sz w:val="24"/>
          <w:szCs w:val="24"/>
        </w:rPr>
        <w:t>н</w:t>
      </w:r>
      <w:r w:rsidRPr="00B84BBA">
        <w:rPr>
          <w:sz w:val="24"/>
          <w:szCs w:val="24"/>
        </w:rPr>
        <w:t>ный переход на новый уровень — построение способа действий на</w:t>
      </w:r>
      <w:r w:rsidRPr="00B84BBA">
        <w:rPr>
          <w:spacing w:val="-57"/>
          <w:sz w:val="24"/>
          <w:szCs w:val="24"/>
        </w:rPr>
        <w:t xml:space="preserve"> </w:t>
      </w:r>
      <w:r w:rsidRPr="00B84BBA">
        <w:rPr>
          <w:spacing w:val="-1"/>
          <w:sz w:val="24"/>
          <w:szCs w:val="24"/>
        </w:rPr>
        <w:t>любом</w:t>
      </w:r>
      <w:r w:rsidRPr="00B84BBA">
        <w:rPr>
          <w:spacing w:val="-14"/>
          <w:sz w:val="24"/>
          <w:szCs w:val="24"/>
        </w:rPr>
        <w:t xml:space="preserve"> </w:t>
      </w:r>
      <w:r w:rsidRPr="00B84BBA">
        <w:rPr>
          <w:spacing w:val="-1"/>
          <w:sz w:val="24"/>
          <w:szCs w:val="24"/>
        </w:rPr>
        <w:t>предметном</w:t>
      </w:r>
      <w:r w:rsidRPr="00B84BBA">
        <w:rPr>
          <w:spacing w:val="-13"/>
          <w:sz w:val="24"/>
          <w:szCs w:val="24"/>
        </w:rPr>
        <w:t xml:space="preserve"> </w:t>
      </w:r>
      <w:r w:rsidRPr="00B84BBA">
        <w:rPr>
          <w:sz w:val="24"/>
          <w:szCs w:val="24"/>
        </w:rPr>
        <w:t>с</w:t>
      </w:r>
      <w:r w:rsidRPr="00B84BBA">
        <w:rPr>
          <w:sz w:val="24"/>
          <w:szCs w:val="24"/>
        </w:rPr>
        <w:t>о</w:t>
      </w:r>
      <w:r w:rsidRPr="00B84BBA">
        <w:rPr>
          <w:sz w:val="24"/>
          <w:szCs w:val="24"/>
        </w:rPr>
        <w:t>держании</w:t>
      </w:r>
      <w:r w:rsidRPr="00B84BBA">
        <w:rPr>
          <w:spacing w:val="-13"/>
          <w:sz w:val="24"/>
          <w:szCs w:val="24"/>
        </w:rPr>
        <w:t xml:space="preserve"> </w:t>
      </w:r>
      <w:r w:rsidRPr="00B84BBA">
        <w:rPr>
          <w:sz w:val="24"/>
          <w:szCs w:val="24"/>
        </w:rPr>
        <w:t>и</w:t>
      </w:r>
      <w:r w:rsidRPr="00B84BBA">
        <w:rPr>
          <w:spacing w:val="-14"/>
          <w:sz w:val="24"/>
          <w:szCs w:val="24"/>
        </w:rPr>
        <w:t xml:space="preserve"> </w:t>
      </w:r>
      <w:r w:rsidRPr="00B84BBA">
        <w:rPr>
          <w:sz w:val="24"/>
          <w:szCs w:val="24"/>
        </w:rPr>
        <w:t>с</w:t>
      </w:r>
      <w:r w:rsidRPr="00B84BBA">
        <w:rPr>
          <w:spacing w:val="-14"/>
          <w:sz w:val="24"/>
          <w:szCs w:val="24"/>
        </w:rPr>
        <w:t xml:space="preserve"> </w:t>
      </w:r>
      <w:r w:rsidRPr="00B84BBA">
        <w:rPr>
          <w:sz w:val="24"/>
          <w:szCs w:val="24"/>
        </w:rPr>
        <w:t>подключением</w:t>
      </w:r>
      <w:r w:rsidRPr="00B84BBA">
        <w:rPr>
          <w:spacing w:val="-12"/>
          <w:sz w:val="24"/>
          <w:szCs w:val="24"/>
        </w:rPr>
        <w:t xml:space="preserve"> </w:t>
      </w:r>
      <w:r w:rsidRPr="00B84BBA">
        <w:rPr>
          <w:sz w:val="24"/>
          <w:szCs w:val="24"/>
        </w:rPr>
        <w:t>внутренней</w:t>
      </w:r>
      <w:r w:rsidRPr="00B84BBA">
        <w:rPr>
          <w:spacing w:val="-11"/>
          <w:sz w:val="24"/>
          <w:szCs w:val="24"/>
        </w:rPr>
        <w:t xml:space="preserve"> </w:t>
      </w:r>
      <w:r w:rsidRPr="00B84BBA">
        <w:rPr>
          <w:sz w:val="24"/>
          <w:szCs w:val="24"/>
        </w:rPr>
        <w:t>речи.</w:t>
      </w:r>
      <w:r w:rsidRPr="00B84BBA">
        <w:rPr>
          <w:spacing w:val="-12"/>
          <w:sz w:val="24"/>
          <w:szCs w:val="24"/>
        </w:rPr>
        <w:t xml:space="preserve"> </w:t>
      </w:r>
      <w:r w:rsidRPr="00B84BBA">
        <w:rPr>
          <w:sz w:val="24"/>
          <w:szCs w:val="24"/>
        </w:rPr>
        <w:t>При</w:t>
      </w:r>
      <w:r w:rsidRPr="00B84BBA">
        <w:rPr>
          <w:spacing w:val="-12"/>
          <w:sz w:val="24"/>
          <w:szCs w:val="24"/>
        </w:rPr>
        <w:t xml:space="preserve"> </w:t>
      </w:r>
      <w:r w:rsidRPr="00B84BBA">
        <w:rPr>
          <w:sz w:val="24"/>
          <w:szCs w:val="24"/>
        </w:rPr>
        <w:t>этом</w:t>
      </w:r>
      <w:r w:rsidRPr="00B84BBA">
        <w:rPr>
          <w:spacing w:val="-12"/>
          <w:sz w:val="24"/>
          <w:szCs w:val="24"/>
        </w:rPr>
        <w:t xml:space="preserve"> </w:t>
      </w:r>
      <w:r w:rsidRPr="00B84BBA">
        <w:rPr>
          <w:sz w:val="24"/>
          <w:szCs w:val="24"/>
        </w:rPr>
        <w:t>изменяется</w:t>
      </w:r>
      <w:r w:rsidRPr="00B84BBA">
        <w:rPr>
          <w:spacing w:val="-12"/>
          <w:sz w:val="24"/>
          <w:szCs w:val="24"/>
        </w:rPr>
        <w:t xml:space="preserve"> </w:t>
      </w:r>
      <w:r w:rsidRPr="00B84BBA">
        <w:rPr>
          <w:sz w:val="24"/>
          <w:szCs w:val="24"/>
        </w:rPr>
        <w:t>и</w:t>
      </w:r>
      <w:r w:rsidRPr="00B84BBA">
        <w:rPr>
          <w:spacing w:val="-57"/>
          <w:sz w:val="24"/>
          <w:szCs w:val="24"/>
        </w:rPr>
        <w:t xml:space="preserve"> </w:t>
      </w:r>
      <w:r w:rsidRPr="00B84BBA">
        <w:rPr>
          <w:sz w:val="24"/>
          <w:szCs w:val="24"/>
        </w:rPr>
        <w:t>процесс</w:t>
      </w:r>
      <w:r w:rsidRPr="00B84BBA">
        <w:rPr>
          <w:spacing w:val="-2"/>
          <w:sz w:val="24"/>
          <w:szCs w:val="24"/>
        </w:rPr>
        <w:t xml:space="preserve"> </w:t>
      </w:r>
      <w:r w:rsidRPr="00B84BBA">
        <w:rPr>
          <w:sz w:val="24"/>
          <w:szCs w:val="24"/>
        </w:rPr>
        <w:t>контроля:</w:t>
      </w:r>
    </w:p>
    <w:p w:rsidR="00167969" w:rsidRPr="00B84BBA" w:rsidRDefault="00167969" w:rsidP="00167969">
      <w:pPr>
        <w:autoSpaceDE w:val="0"/>
        <w:autoSpaceDN w:val="0"/>
        <w:spacing w:before="1"/>
        <w:ind w:right="827"/>
        <w:jc w:val="both"/>
        <w:rPr>
          <w:sz w:val="24"/>
          <w:szCs w:val="24"/>
        </w:rPr>
      </w:pPr>
      <w:r w:rsidRPr="00B84BBA">
        <w:rPr>
          <w:sz w:val="24"/>
          <w:szCs w:val="24"/>
        </w:rPr>
        <w:t>1) от совместных</w:t>
      </w:r>
      <w:r w:rsidRPr="00B84BBA">
        <w:rPr>
          <w:spacing w:val="1"/>
          <w:sz w:val="24"/>
          <w:szCs w:val="24"/>
        </w:rPr>
        <w:t xml:space="preserve"> </w:t>
      </w:r>
      <w:r w:rsidRPr="00B84BBA">
        <w:rPr>
          <w:sz w:val="24"/>
          <w:szCs w:val="24"/>
        </w:rPr>
        <w:t>действий с учителем обучающиеся переходят к самостоятельным</w:t>
      </w:r>
      <w:r w:rsidRPr="00B84BBA">
        <w:rPr>
          <w:spacing w:val="1"/>
          <w:sz w:val="24"/>
          <w:szCs w:val="24"/>
        </w:rPr>
        <w:t xml:space="preserve"> </w:t>
      </w:r>
      <w:r w:rsidRPr="00B84BBA">
        <w:rPr>
          <w:sz w:val="24"/>
          <w:szCs w:val="24"/>
        </w:rPr>
        <w:t>аналитическим</w:t>
      </w:r>
      <w:r w:rsidRPr="00B84BBA">
        <w:rPr>
          <w:spacing w:val="1"/>
          <w:sz w:val="24"/>
          <w:szCs w:val="24"/>
        </w:rPr>
        <w:t xml:space="preserve"> </w:t>
      </w:r>
      <w:r w:rsidRPr="00B84BBA">
        <w:rPr>
          <w:sz w:val="24"/>
          <w:szCs w:val="24"/>
        </w:rPr>
        <w:t>оценкам;</w:t>
      </w:r>
      <w:r w:rsidRPr="00B84BBA">
        <w:rPr>
          <w:spacing w:val="1"/>
          <w:sz w:val="24"/>
          <w:szCs w:val="24"/>
        </w:rPr>
        <w:t xml:space="preserve"> </w:t>
      </w:r>
      <w:r w:rsidRPr="00B84BBA">
        <w:rPr>
          <w:sz w:val="24"/>
          <w:szCs w:val="24"/>
        </w:rPr>
        <w:t>2)</w:t>
      </w:r>
      <w:r w:rsidRPr="00B84BBA">
        <w:rPr>
          <w:spacing w:val="1"/>
          <w:sz w:val="24"/>
          <w:szCs w:val="24"/>
        </w:rPr>
        <w:t xml:space="preserve"> </w:t>
      </w:r>
      <w:r w:rsidRPr="00B84BBA">
        <w:rPr>
          <w:sz w:val="24"/>
          <w:szCs w:val="24"/>
        </w:rPr>
        <w:t>выполняющий</w:t>
      </w:r>
      <w:r w:rsidRPr="00B84BBA">
        <w:rPr>
          <w:spacing w:val="1"/>
          <w:sz w:val="24"/>
          <w:szCs w:val="24"/>
        </w:rPr>
        <w:t xml:space="preserve"> </w:t>
      </w:r>
      <w:r w:rsidRPr="00B84BBA">
        <w:rPr>
          <w:sz w:val="24"/>
          <w:szCs w:val="24"/>
        </w:rPr>
        <w:t>задание</w:t>
      </w:r>
      <w:r w:rsidRPr="00B84BBA">
        <w:rPr>
          <w:spacing w:val="1"/>
          <w:sz w:val="24"/>
          <w:szCs w:val="24"/>
        </w:rPr>
        <w:t xml:space="preserve"> </w:t>
      </w:r>
      <w:r w:rsidRPr="00B84BBA">
        <w:rPr>
          <w:sz w:val="24"/>
          <w:szCs w:val="24"/>
        </w:rPr>
        <w:t>осваивает</w:t>
      </w:r>
      <w:r w:rsidRPr="00B84BBA">
        <w:rPr>
          <w:spacing w:val="1"/>
          <w:sz w:val="24"/>
          <w:szCs w:val="24"/>
        </w:rPr>
        <w:t xml:space="preserve"> </w:t>
      </w:r>
      <w:r w:rsidRPr="00B84BBA">
        <w:rPr>
          <w:sz w:val="24"/>
          <w:szCs w:val="24"/>
        </w:rPr>
        <w:t>два</w:t>
      </w:r>
      <w:r w:rsidRPr="00B84BBA">
        <w:rPr>
          <w:spacing w:val="1"/>
          <w:sz w:val="24"/>
          <w:szCs w:val="24"/>
        </w:rPr>
        <w:t xml:space="preserve"> </w:t>
      </w:r>
      <w:r w:rsidRPr="00B84BBA">
        <w:rPr>
          <w:sz w:val="24"/>
          <w:szCs w:val="24"/>
        </w:rPr>
        <w:t>вида</w:t>
      </w:r>
      <w:r w:rsidRPr="00B84BBA">
        <w:rPr>
          <w:spacing w:val="1"/>
          <w:sz w:val="24"/>
          <w:szCs w:val="24"/>
        </w:rPr>
        <w:t xml:space="preserve"> </w:t>
      </w:r>
      <w:r w:rsidRPr="00B84BBA">
        <w:rPr>
          <w:sz w:val="24"/>
          <w:szCs w:val="24"/>
        </w:rPr>
        <w:t>контроля</w:t>
      </w:r>
      <w:r w:rsidRPr="00B84BBA">
        <w:rPr>
          <w:spacing w:val="1"/>
          <w:sz w:val="24"/>
          <w:szCs w:val="24"/>
        </w:rPr>
        <w:t xml:space="preserve"> </w:t>
      </w:r>
      <w:r w:rsidRPr="00B84BBA">
        <w:rPr>
          <w:sz w:val="24"/>
          <w:szCs w:val="24"/>
        </w:rPr>
        <w:t>—</w:t>
      </w:r>
      <w:r w:rsidRPr="00B84BBA">
        <w:rPr>
          <w:spacing w:val="1"/>
          <w:sz w:val="24"/>
          <w:szCs w:val="24"/>
        </w:rPr>
        <w:t xml:space="preserve"> </w:t>
      </w:r>
      <w:r w:rsidRPr="00B84BBA">
        <w:rPr>
          <w:sz w:val="24"/>
          <w:szCs w:val="24"/>
        </w:rPr>
        <w:t>результата и процесса деятельн</w:t>
      </w:r>
      <w:r w:rsidRPr="00B84BBA">
        <w:rPr>
          <w:sz w:val="24"/>
          <w:szCs w:val="24"/>
        </w:rPr>
        <w:t>о</w:t>
      </w:r>
      <w:r w:rsidRPr="00B84BBA">
        <w:rPr>
          <w:sz w:val="24"/>
          <w:szCs w:val="24"/>
        </w:rPr>
        <w:t>сти; 3) развивается способность корректировать процесс</w:t>
      </w:r>
      <w:r w:rsidRPr="00B84BBA">
        <w:rPr>
          <w:spacing w:val="1"/>
          <w:sz w:val="24"/>
          <w:szCs w:val="24"/>
        </w:rPr>
        <w:t xml:space="preserve"> </w:t>
      </w:r>
      <w:r w:rsidRPr="00B84BBA">
        <w:rPr>
          <w:sz w:val="24"/>
          <w:szCs w:val="24"/>
        </w:rPr>
        <w:t>выполнения</w:t>
      </w:r>
      <w:r w:rsidRPr="00B84BBA">
        <w:rPr>
          <w:spacing w:val="1"/>
          <w:sz w:val="24"/>
          <w:szCs w:val="24"/>
        </w:rPr>
        <w:t xml:space="preserve"> </w:t>
      </w:r>
      <w:r w:rsidRPr="00B84BBA">
        <w:rPr>
          <w:sz w:val="24"/>
          <w:szCs w:val="24"/>
        </w:rPr>
        <w:t>задания,</w:t>
      </w:r>
      <w:r w:rsidRPr="00B84BBA">
        <w:rPr>
          <w:spacing w:val="1"/>
          <w:sz w:val="24"/>
          <w:szCs w:val="24"/>
        </w:rPr>
        <w:t xml:space="preserve"> </w:t>
      </w:r>
      <w:r w:rsidRPr="00B84BBA">
        <w:rPr>
          <w:sz w:val="24"/>
          <w:szCs w:val="24"/>
        </w:rPr>
        <w:t>а</w:t>
      </w:r>
      <w:r w:rsidRPr="00B84BBA">
        <w:rPr>
          <w:spacing w:val="1"/>
          <w:sz w:val="24"/>
          <w:szCs w:val="24"/>
        </w:rPr>
        <w:t xml:space="preserve"> </w:t>
      </w:r>
      <w:r w:rsidRPr="00B84BBA">
        <w:rPr>
          <w:sz w:val="24"/>
          <w:szCs w:val="24"/>
        </w:rPr>
        <w:t>также</w:t>
      </w:r>
      <w:r w:rsidRPr="00B84BBA">
        <w:rPr>
          <w:spacing w:val="1"/>
          <w:sz w:val="24"/>
          <w:szCs w:val="24"/>
        </w:rPr>
        <w:t xml:space="preserve"> </w:t>
      </w:r>
      <w:r w:rsidRPr="00B84BBA">
        <w:rPr>
          <w:sz w:val="24"/>
          <w:szCs w:val="24"/>
        </w:rPr>
        <w:t>предвидеть</w:t>
      </w:r>
      <w:r w:rsidRPr="00B84BBA">
        <w:rPr>
          <w:spacing w:val="1"/>
          <w:sz w:val="24"/>
          <w:szCs w:val="24"/>
        </w:rPr>
        <w:t xml:space="preserve"> </w:t>
      </w:r>
      <w:r w:rsidRPr="00B84BBA">
        <w:rPr>
          <w:sz w:val="24"/>
          <w:szCs w:val="24"/>
        </w:rPr>
        <w:t>во</w:t>
      </w:r>
      <w:r w:rsidRPr="00B84BBA">
        <w:rPr>
          <w:sz w:val="24"/>
          <w:szCs w:val="24"/>
        </w:rPr>
        <w:t>з</w:t>
      </w:r>
      <w:r w:rsidRPr="00B84BBA">
        <w:rPr>
          <w:sz w:val="24"/>
          <w:szCs w:val="24"/>
        </w:rPr>
        <w:t>можные</w:t>
      </w:r>
      <w:r w:rsidRPr="00B84BBA">
        <w:rPr>
          <w:spacing w:val="1"/>
          <w:sz w:val="24"/>
          <w:szCs w:val="24"/>
        </w:rPr>
        <w:t xml:space="preserve"> </w:t>
      </w:r>
      <w:r w:rsidRPr="00B84BBA">
        <w:rPr>
          <w:sz w:val="24"/>
          <w:szCs w:val="24"/>
        </w:rPr>
        <w:t>трудности</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ошибки.</w:t>
      </w:r>
      <w:r w:rsidRPr="00B84BBA">
        <w:rPr>
          <w:spacing w:val="1"/>
          <w:sz w:val="24"/>
          <w:szCs w:val="24"/>
        </w:rPr>
        <w:t xml:space="preserve"> </w:t>
      </w:r>
      <w:r w:rsidRPr="00B84BBA">
        <w:rPr>
          <w:sz w:val="24"/>
          <w:szCs w:val="24"/>
        </w:rPr>
        <w:t>При</w:t>
      </w:r>
      <w:r w:rsidRPr="00B84BBA">
        <w:rPr>
          <w:spacing w:val="1"/>
          <w:sz w:val="24"/>
          <w:szCs w:val="24"/>
        </w:rPr>
        <w:t xml:space="preserve"> </w:t>
      </w:r>
      <w:r w:rsidRPr="00B84BBA">
        <w:rPr>
          <w:sz w:val="24"/>
          <w:szCs w:val="24"/>
        </w:rPr>
        <w:t>этом</w:t>
      </w:r>
      <w:r w:rsidRPr="00B84BBA">
        <w:rPr>
          <w:spacing w:val="1"/>
          <w:sz w:val="24"/>
          <w:szCs w:val="24"/>
        </w:rPr>
        <w:t xml:space="preserve"> </w:t>
      </w:r>
      <w:r w:rsidRPr="00B84BBA">
        <w:rPr>
          <w:sz w:val="24"/>
          <w:szCs w:val="24"/>
        </w:rPr>
        <w:t>возможно реализовать автоматизацию контроля с диагност</w:t>
      </w:r>
      <w:r w:rsidRPr="00B84BBA">
        <w:rPr>
          <w:sz w:val="24"/>
          <w:szCs w:val="24"/>
        </w:rPr>
        <w:t>и</w:t>
      </w:r>
      <w:r w:rsidRPr="00B84BBA">
        <w:rPr>
          <w:sz w:val="24"/>
          <w:szCs w:val="24"/>
        </w:rPr>
        <w:t>кой ошибок обучающегося и с</w:t>
      </w:r>
      <w:r w:rsidRPr="00B84BBA">
        <w:rPr>
          <w:spacing w:val="-57"/>
          <w:sz w:val="24"/>
          <w:szCs w:val="24"/>
        </w:rPr>
        <w:t xml:space="preserve"> </w:t>
      </w:r>
      <w:r w:rsidRPr="00B84BBA">
        <w:rPr>
          <w:sz w:val="24"/>
          <w:szCs w:val="24"/>
        </w:rPr>
        <w:t>соответствующей</w:t>
      </w:r>
      <w:r w:rsidRPr="00B84BBA">
        <w:rPr>
          <w:spacing w:val="1"/>
          <w:sz w:val="24"/>
          <w:szCs w:val="24"/>
        </w:rPr>
        <w:t xml:space="preserve"> </w:t>
      </w:r>
      <w:r w:rsidRPr="00B84BBA">
        <w:rPr>
          <w:sz w:val="24"/>
          <w:szCs w:val="24"/>
        </w:rPr>
        <w:t>методической</w:t>
      </w:r>
      <w:r w:rsidRPr="00B84BBA">
        <w:rPr>
          <w:spacing w:val="1"/>
          <w:sz w:val="24"/>
          <w:szCs w:val="24"/>
        </w:rPr>
        <w:t xml:space="preserve"> </w:t>
      </w:r>
      <w:r w:rsidRPr="00B84BBA">
        <w:rPr>
          <w:sz w:val="24"/>
          <w:szCs w:val="24"/>
        </w:rPr>
        <w:t>поддержкой</w:t>
      </w:r>
      <w:r w:rsidRPr="00B84BBA">
        <w:rPr>
          <w:spacing w:val="1"/>
          <w:sz w:val="24"/>
          <w:szCs w:val="24"/>
        </w:rPr>
        <w:t xml:space="preserve"> </w:t>
      </w:r>
      <w:r w:rsidRPr="00B84BBA">
        <w:rPr>
          <w:sz w:val="24"/>
          <w:szCs w:val="24"/>
        </w:rPr>
        <w:t>исправления</w:t>
      </w:r>
      <w:r w:rsidRPr="00B84BBA">
        <w:rPr>
          <w:spacing w:val="1"/>
          <w:sz w:val="24"/>
          <w:szCs w:val="24"/>
        </w:rPr>
        <w:t xml:space="preserve"> </w:t>
      </w:r>
      <w:r w:rsidRPr="00B84BBA">
        <w:rPr>
          <w:sz w:val="24"/>
          <w:szCs w:val="24"/>
        </w:rPr>
        <w:t>самим</w:t>
      </w:r>
      <w:r w:rsidRPr="00B84BBA">
        <w:rPr>
          <w:spacing w:val="1"/>
          <w:sz w:val="24"/>
          <w:szCs w:val="24"/>
        </w:rPr>
        <w:t xml:space="preserve"> </w:t>
      </w:r>
      <w:r w:rsidRPr="00B84BBA">
        <w:rPr>
          <w:sz w:val="24"/>
          <w:szCs w:val="24"/>
        </w:rPr>
        <w:t>обуч</w:t>
      </w:r>
      <w:r w:rsidRPr="00B84BBA">
        <w:rPr>
          <w:sz w:val="24"/>
          <w:szCs w:val="24"/>
        </w:rPr>
        <w:t>а</w:t>
      </w:r>
      <w:r w:rsidRPr="00B84BBA">
        <w:rPr>
          <w:sz w:val="24"/>
          <w:szCs w:val="24"/>
        </w:rPr>
        <w:t>ющимся</w:t>
      </w:r>
      <w:r w:rsidRPr="00B84BBA">
        <w:rPr>
          <w:spacing w:val="1"/>
          <w:sz w:val="24"/>
          <w:szCs w:val="24"/>
        </w:rPr>
        <w:t xml:space="preserve"> </w:t>
      </w:r>
      <w:r w:rsidRPr="00B84BBA">
        <w:rPr>
          <w:sz w:val="24"/>
          <w:szCs w:val="24"/>
        </w:rPr>
        <w:t>своих</w:t>
      </w:r>
      <w:r w:rsidRPr="00B84BBA">
        <w:rPr>
          <w:spacing w:val="1"/>
          <w:sz w:val="24"/>
          <w:szCs w:val="24"/>
        </w:rPr>
        <w:t xml:space="preserve"> </w:t>
      </w:r>
      <w:r w:rsidRPr="00B84BBA">
        <w:rPr>
          <w:sz w:val="24"/>
          <w:szCs w:val="24"/>
        </w:rPr>
        <w:t>ошибок.</w:t>
      </w:r>
    </w:p>
    <w:p w:rsidR="00167969" w:rsidRPr="00B84BBA" w:rsidRDefault="00167969" w:rsidP="00167969">
      <w:pPr>
        <w:autoSpaceDE w:val="0"/>
        <w:autoSpaceDN w:val="0"/>
        <w:ind w:right="830"/>
        <w:jc w:val="both"/>
        <w:rPr>
          <w:sz w:val="24"/>
          <w:szCs w:val="24"/>
        </w:rPr>
      </w:pPr>
      <w:r w:rsidRPr="00B84BBA">
        <w:rPr>
          <w:sz w:val="24"/>
          <w:szCs w:val="24"/>
        </w:rPr>
        <w:t>Как показывают психолого-педагогические исследования, а также опыт педагогической</w:t>
      </w:r>
      <w:r w:rsidRPr="00B84BBA">
        <w:rPr>
          <w:spacing w:val="-57"/>
          <w:sz w:val="24"/>
          <w:szCs w:val="24"/>
        </w:rPr>
        <w:t xml:space="preserve"> </w:t>
      </w:r>
      <w:r w:rsidRPr="00B84BBA">
        <w:rPr>
          <w:sz w:val="24"/>
          <w:szCs w:val="24"/>
        </w:rPr>
        <w:t>работы, такая технология обучения в рамках совместно-распределительной деятельности</w:t>
      </w:r>
      <w:r w:rsidRPr="00B84BBA">
        <w:rPr>
          <w:spacing w:val="1"/>
          <w:sz w:val="24"/>
          <w:szCs w:val="24"/>
        </w:rPr>
        <w:t xml:space="preserve"> </w:t>
      </w:r>
      <w:r w:rsidRPr="00B84BBA">
        <w:rPr>
          <w:sz w:val="24"/>
          <w:szCs w:val="24"/>
        </w:rPr>
        <w:t>(термин Д. Б. Эльконина) развивает способность детей работать не только в типовых</w:t>
      </w:r>
      <w:r w:rsidRPr="00B84BBA">
        <w:rPr>
          <w:spacing w:val="1"/>
          <w:sz w:val="24"/>
          <w:szCs w:val="24"/>
        </w:rPr>
        <w:t xml:space="preserve"> </w:t>
      </w:r>
      <w:r w:rsidRPr="00B84BBA">
        <w:rPr>
          <w:sz w:val="24"/>
          <w:szCs w:val="24"/>
        </w:rPr>
        <w:t>учебных</w:t>
      </w:r>
      <w:r w:rsidRPr="00B84BBA">
        <w:rPr>
          <w:spacing w:val="1"/>
          <w:sz w:val="24"/>
          <w:szCs w:val="24"/>
        </w:rPr>
        <w:t xml:space="preserve"> </w:t>
      </w:r>
      <w:r w:rsidRPr="00B84BBA">
        <w:rPr>
          <w:sz w:val="24"/>
          <w:szCs w:val="24"/>
        </w:rPr>
        <w:t>ситуациях,</w:t>
      </w:r>
      <w:r w:rsidRPr="00B84BBA">
        <w:rPr>
          <w:spacing w:val="1"/>
          <w:sz w:val="24"/>
          <w:szCs w:val="24"/>
        </w:rPr>
        <w:t xml:space="preserve"> </w:t>
      </w:r>
      <w:r w:rsidRPr="00B84BBA">
        <w:rPr>
          <w:sz w:val="24"/>
          <w:szCs w:val="24"/>
        </w:rPr>
        <w:t>но</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новых</w:t>
      </w:r>
      <w:r w:rsidRPr="00B84BBA">
        <w:rPr>
          <w:spacing w:val="1"/>
          <w:sz w:val="24"/>
          <w:szCs w:val="24"/>
        </w:rPr>
        <w:t xml:space="preserve"> </w:t>
      </w:r>
      <w:r w:rsidRPr="00B84BBA">
        <w:rPr>
          <w:sz w:val="24"/>
          <w:szCs w:val="24"/>
        </w:rPr>
        <w:t>неста</w:t>
      </w:r>
      <w:r w:rsidRPr="00B84BBA">
        <w:rPr>
          <w:sz w:val="24"/>
          <w:szCs w:val="24"/>
        </w:rPr>
        <w:t>н</w:t>
      </w:r>
      <w:r w:rsidRPr="00B84BBA">
        <w:rPr>
          <w:sz w:val="24"/>
          <w:szCs w:val="24"/>
        </w:rPr>
        <w:t>дартных</w:t>
      </w:r>
      <w:r w:rsidRPr="00B84BBA">
        <w:rPr>
          <w:spacing w:val="1"/>
          <w:sz w:val="24"/>
          <w:szCs w:val="24"/>
        </w:rPr>
        <w:t xml:space="preserve"> </w:t>
      </w:r>
      <w:r w:rsidRPr="00B84BBA">
        <w:rPr>
          <w:sz w:val="24"/>
          <w:szCs w:val="24"/>
        </w:rPr>
        <w:t>ситуациях.</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этой</w:t>
      </w:r>
      <w:r w:rsidRPr="00B84BBA">
        <w:rPr>
          <w:spacing w:val="1"/>
          <w:sz w:val="24"/>
          <w:szCs w:val="24"/>
        </w:rPr>
        <w:t xml:space="preserve"> </w:t>
      </w:r>
      <w:r w:rsidRPr="00B84BBA">
        <w:rPr>
          <w:sz w:val="24"/>
          <w:szCs w:val="24"/>
        </w:rPr>
        <w:t>точки</w:t>
      </w:r>
      <w:r w:rsidRPr="00B84BBA">
        <w:rPr>
          <w:spacing w:val="1"/>
          <w:sz w:val="24"/>
          <w:szCs w:val="24"/>
        </w:rPr>
        <w:t xml:space="preserve"> </w:t>
      </w:r>
      <w:r w:rsidRPr="00B84BBA">
        <w:rPr>
          <w:sz w:val="24"/>
          <w:szCs w:val="24"/>
        </w:rPr>
        <w:t>зрения</w:t>
      </w:r>
      <w:r w:rsidRPr="00B84BBA">
        <w:rPr>
          <w:spacing w:val="1"/>
          <w:sz w:val="24"/>
          <w:szCs w:val="24"/>
        </w:rPr>
        <w:t xml:space="preserve"> </w:t>
      </w:r>
      <w:r w:rsidRPr="00B84BBA">
        <w:rPr>
          <w:sz w:val="24"/>
          <w:szCs w:val="24"/>
        </w:rPr>
        <w:t>педагогический работник сам должен хорошо знать, какие учебные операции наполняют</w:t>
      </w:r>
      <w:r w:rsidRPr="00B84BBA">
        <w:rPr>
          <w:spacing w:val="1"/>
          <w:sz w:val="24"/>
          <w:szCs w:val="24"/>
        </w:rPr>
        <w:t xml:space="preserve"> </w:t>
      </w:r>
      <w:r w:rsidRPr="00B84BBA">
        <w:rPr>
          <w:sz w:val="24"/>
          <w:szCs w:val="24"/>
        </w:rPr>
        <w:t>то</w:t>
      </w:r>
      <w:r w:rsidRPr="00B84BBA">
        <w:rPr>
          <w:spacing w:val="-1"/>
          <w:sz w:val="24"/>
          <w:szCs w:val="24"/>
        </w:rPr>
        <w:t xml:space="preserve"> </w:t>
      </w:r>
      <w:r w:rsidRPr="00B84BBA">
        <w:rPr>
          <w:sz w:val="24"/>
          <w:szCs w:val="24"/>
        </w:rPr>
        <w:t>или</w:t>
      </w:r>
      <w:r w:rsidRPr="00B84BBA">
        <w:rPr>
          <w:spacing w:val="-2"/>
          <w:sz w:val="24"/>
          <w:szCs w:val="24"/>
        </w:rPr>
        <w:t xml:space="preserve"> </w:t>
      </w:r>
      <w:r w:rsidRPr="00B84BBA">
        <w:rPr>
          <w:sz w:val="24"/>
          <w:szCs w:val="24"/>
        </w:rPr>
        <w:t>иное</w:t>
      </w:r>
      <w:r w:rsidRPr="00B84BBA">
        <w:rPr>
          <w:spacing w:val="1"/>
          <w:sz w:val="24"/>
          <w:szCs w:val="24"/>
        </w:rPr>
        <w:t xml:space="preserve"> </w:t>
      </w:r>
      <w:r w:rsidRPr="00B84BBA">
        <w:rPr>
          <w:sz w:val="24"/>
          <w:szCs w:val="24"/>
        </w:rPr>
        <w:t>учебное</w:t>
      </w:r>
      <w:r w:rsidRPr="00B84BBA">
        <w:rPr>
          <w:spacing w:val="-1"/>
          <w:sz w:val="24"/>
          <w:szCs w:val="24"/>
        </w:rPr>
        <w:t xml:space="preserve"> </w:t>
      </w:r>
      <w:r w:rsidRPr="00B84BBA">
        <w:rPr>
          <w:sz w:val="24"/>
          <w:szCs w:val="24"/>
        </w:rPr>
        <w:t>действие.</w:t>
      </w:r>
    </w:p>
    <w:p w:rsidR="00167969" w:rsidRPr="00B84BBA" w:rsidRDefault="00167969" w:rsidP="00167969">
      <w:pPr>
        <w:autoSpaceDE w:val="0"/>
        <w:autoSpaceDN w:val="0"/>
        <w:rPr>
          <w:sz w:val="24"/>
          <w:szCs w:val="24"/>
        </w:rPr>
        <w:sectPr w:rsidR="00167969" w:rsidRPr="00B84BBA" w:rsidSect="00291006">
          <w:pgSz w:w="11920" w:h="16850"/>
          <w:pgMar w:top="960" w:right="20" w:bottom="1080" w:left="420" w:header="0" w:footer="832" w:gutter="0"/>
          <w:cols w:space="720"/>
        </w:sectPr>
      </w:pPr>
    </w:p>
    <w:p w:rsidR="00167969" w:rsidRPr="00B84BBA" w:rsidRDefault="00167969" w:rsidP="00167969">
      <w:pPr>
        <w:autoSpaceDE w:val="0"/>
        <w:autoSpaceDN w:val="0"/>
        <w:spacing w:before="70"/>
        <w:ind w:right="827"/>
        <w:jc w:val="both"/>
        <w:rPr>
          <w:sz w:val="24"/>
          <w:szCs w:val="24"/>
        </w:rPr>
      </w:pPr>
      <w:r w:rsidRPr="00B84BBA">
        <w:rPr>
          <w:sz w:val="24"/>
          <w:szCs w:val="24"/>
        </w:rPr>
        <w:lastRenderedPageBreak/>
        <w:t>Например,</w:t>
      </w:r>
      <w:r w:rsidRPr="00B84BBA">
        <w:rPr>
          <w:spacing w:val="1"/>
          <w:sz w:val="24"/>
          <w:szCs w:val="24"/>
        </w:rPr>
        <w:t xml:space="preserve"> </w:t>
      </w:r>
      <w:r w:rsidRPr="00B84BBA">
        <w:rPr>
          <w:sz w:val="24"/>
          <w:szCs w:val="24"/>
        </w:rPr>
        <w:t>сравнение</w:t>
      </w:r>
      <w:r w:rsidRPr="00B84BBA">
        <w:rPr>
          <w:spacing w:val="1"/>
          <w:sz w:val="24"/>
          <w:szCs w:val="24"/>
        </w:rPr>
        <w:t xml:space="preserve"> </w:t>
      </w:r>
      <w:r w:rsidRPr="00B84BBA">
        <w:rPr>
          <w:sz w:val="24"/>
          <w:szCs w:val="24"/>
        </w:rPr>
        <w:t>как</w:t>
      </w:r>
      <w:r w:rsidRPr="00B84BBA">
        <w:rPr>
          <w:spacing w:val="1"/>
          <w:sz w:val="24"/>
          <w:szCs w:val="24"/>
        </w:rPr>
        <w:t xml:space="preserve"> </w:t>
      </w:r>
      <w:r w:rsidRPr="00B84BBA">
        <w:rPr>
          <w:sz w:val="24"/>
          <w:szCs w:val="24"/>
        </w:rPr>
        <w:t>универсальное</w:t>
      </w:r>
      <w:r w:rsidRPr="00B84BBA">
        <w:rPr>
          <w:spacing w:val="1"/>
          <w:sz w:val="24"/>
          <w:szCs w:val="24"/>
        </w:rPr>
        <w:t xml:space="preserve"> </w:t>
      </w:r>
      <w:r w:rsidRPr="00B84BBA">
        <w:rPr>
          <w:sz w:val="24"/>
          <w:szCs w:val="24"/>
        </w:rPr>
        <w:t>учебное</w:t>
      </w:r>
      <w:r w:rsidRPr="00B84BBA">
        <w:rPr>
          <w:spacing w:val="1"/>
          <w:sz w:val="24"/>
          <w:szCs w:val="24"/>
        </w:rPr>
        <w:t xml:space="preserve"> </w:t>
      </w:r>
      <w:r w:rsidRPr="00B84BBA">
        <w:rPr>
          <w:sz w:val="24"/>
          <w:szCs w:val="24"/>
        </w:rPr>
        <w:t>действие</w:t>
      </w:r>
      <w:r w:rsidRPr="00B84BBA">
        <w:rPr>
          <w:spacing w:val="1"/>
          <w:sz w:val="24"/>
          <w:szCs w:val="24"/>
        </w:rPr>
        <w:t xml:space="preserve"> </w:t>
      </w:r>
      <w:r w:rsidRPr="00B84BBA">
        <w:rPr>
          <w:sz w:val="24"/>
          <w:szCs w:val="24"/>
        </w:rPr>
        <w:t>состоит</w:t>
      </w:r>
      <w:r w:rsidRPr="00B84BBA">
        <w:rPr>
          <w:spacing w:val="1"/>
          <w:sz w:val="24"/>
          <w:szCs w:val="24"/>
        </w:rPr>
        <w:t xml:space="preserve"> </w:t>
      </w:r>
      <w:r w:rsidRPr="00B84BBA">
        <w:rPr>
          <w:sz w:val="24"/>
          <w:szCs w:val="24"/>
        </w:rPr>
        <w:t>из</w:t>
      </w:r>
      <w:r w:rsidRPr="00B84BBA">
        <w:rPr>
          <w:spacing w:val="1"/>
          <w:sz w:val="24"/>
          <w:szCs w:val="24"/>
        </w:rPr>
        <w:t xml:space="preserve"> </w:t>
      </w:r>
      <w:r w:rsidRPr="00B84BBA">
        <w:rPr>
          <w:sz w:val="24"/>
          <w:szCs w:val="24"/>
        </w:rPr>
        <w:t>следующих</w:t>
      </w:r>
      <w:r w:rsidRPr="00B84BBA">
        <w:rPr>
          <w:spacing w:val="1"/>
          <w:sz w:val="24"/>
          <w:szCs w:val="24"/>
        </w:rPr>
        <w:t xml:space="preserve"> </w:t>
      </w:r>
      <w:r w:rsidRPr="00B84BBA">
        <w:rPr>
          <w:sz w:val="24"/>
          <w:szCs w:val="24"/>
        </w:rPr>
        <w:t>операций:</w:t>
      </w:r>
      <w:r w:rsidRPr="00B84BBA">
        <w:rPr>
          <w:spacing w:val="1"/>
          <w:sz w:val="24"/>
          <w:szCs w:val="24"/>
        </w:rPr>
        <w:t xml:space="preserve"> </w:t>
      </w:r>
      <w:r w:rsidRPr="00B84BBA">
        <w:rPr>
          <w:sz w:val="24"/>
          <w:szCs w:val="24"/>
        </w:rPr>
        <w:t>нахожд</w:t>
      </w:r>
      <w:r w:rsidRPr="00B84BBA">
        <w:rPr>
          <w:sz w:val="24"/>
          <w:szCs w:val="24"/>
        </w:rPr>
        <w:t>е</w:t>
      </w:r>
      <w:r w:rsidRPr="00B84BBA">
        <w:rPr>
          <w:sz w:val="24"/>
          <w:szCs w:val="24"/>
        </w:rPr>
        <w:t>ние</w:t>
      </w:r>
      <w:r w:rsidRPr="00B84BBA">
        <w:rPr>
          <w:spacing w:val="1"/>
          <w:sz w:val="24"/>
          <w:szCs w:val="24"/>
        </w:rPr>
        <w:t xml:space="preserve"> </w:t>
      </w:r>
      <w:r w:rsidRPr="00B84BBA">
        <w:rPr>
          <w:sz w:val="24"/>
          <w:szCs w:val="24"/>
        </w:rPr>
        <w:t>различий</w:t>
      </w:r>
      <w:r w:rsidRPr="00B84BBA">
        <w:rPr>
          <w:spacing w:val="1"/>
          <w:sz w:val="24"/>
          <w:szCs w:val="24"/>
        </w:rPr>
        <w:t xml:space="preserve"> </w:t>
      </w:r>
      <w:r w:rsidRPr="00B84BBA">
        <w:rPr>
          <w:sz w:val="24"/>
          <w:szCs w:val="24"/>
        </w:rPr>
        <w:t>сравниваемых</w:t>
      </w:r>
      <w:r w:rsidRPr="00B84BBA">
        <w:rPr>
          <w:spacing w:val="1"/>
          <w:sz w:val="24"/>
          <w:szCs w:val="24"/>
        </w:rPr>
        <w:t xml:space="preserve"> </w:t>
      </w:r>
      <w:r w:rsidRPr="00B84BBA">
        <w:rPr>
          <w:sz w:val="24"/>
          <w:szCs w:val="24"/>
        </w:rPr>
        <w:t>предметов</w:t>
      </w:r>
      <w:r w:rsidRPr="00B84BBA">
        <w:rPr>
          <w:spacing w:val="1"/>
          <w:sz w:val="24"/>
          <w:szCs w:val="24"/>
        </w:rPr>
        <w:t xml:space="preserve"> </w:t>
      </w:r>
      <w:r w:rsidRPr="00B84BBA">
        <w:rPr>
          <w:sz w:val="24"/>
          <w:szCs w:val="24"/>
        </w:rPr>
        <w:t>(объектов,</w:t>
      </w:r>
      <w:r w:rsidRPr="00B84BBA">
        <w:rPr>
          <w:spacing w:val="1"/>
          <w:sz w:val="24"/>
          <w:szCs w:val="24"/>
        </w:rPr>
        <w:t xml:space="preserve"> </w:t>
      </w:r>
      <w:r w:rsidRPr="00B84BBA">
        <w:rPr>
          <w:sz w:val="24"/>
          <w:szCs w:val="24"/>
        </w:rPr>
        <w:t>явлений);</w:t>
      </w:r>
      <w:r w:rsidRPr="00B84BBA">
        <w:rPr>
          <w:spacing w:val="1"/>
          <w:sz w:val="24"/>
          <w:szCs w:val="24"/>
        </w:rPr>
        <w:t xml:space="preserve"> </w:t>
      </w:r>
      <w:r w:rsidRPr="00B84BBA">
        <w:rPr>
          <w:sz w:val="24"/>
          <w:szCs w:val="24"/>
        </w:rPr>
        <w:t>определение</w:t>
      </w:r>
      <w:r w:rsidRPr="00B84BBA">
        <w:rPr>
          <w:spacing w:val="1"/>
          <w:sz w:val="24"/>
          <w:szCs w:val="24"/>
        </w:rPr>
        <w:t xml:space="preserve"> </w:t>
      </w:r>
      <w:r w:rsidRPr="00B84BBA">
        <w:rPr>
          <w:sz w:val="24"/>
          <w:szCs w:val="24"/>
        </w:rPr>
        <w:t>их</w:t>
      </w:r>
      <w:r w:rsidRPr="00B84BBA">
        <w:rPr>
          <w:spacing w:val="1"/>
          <w:sz w:val="24"/>
          <w:szCs w:val="24"/>
        </w:rPr>
        <w:t xml:space="preserve"> </w:t>
      </w:r>
      <w:r w:rsidRPr="00B84BBA">
        <w:rPr>
          <w:sz w:val="24"/>
          <w:szCs w:val="24"/>
        </w:rPr>
        <w:t>сходства,</w:t>
      </w:r>
      <w:r w:rsidRPr="00B84BBA">
        <w:rPr>
          <w:spacing w:val="1"/>
          <w:sz w:val="24"/>
          <w:szCs w:val="24"/>
        </w:rPr>
        <w:t xml:space="preserve"> </w:t>
      </w:r>
      <w:r w:rsidRPr="00B84BBA">
        <w:rPr>
          <w:sz w:val="24"/>
          <w:szCs w:val="24"/>
        </w:rPr>
        <w:t>тождества,</w:t>
      </w:r>
      <w:r w:rsidRPr="00B84BBA">
        <w:rPr>
          <w:spacing w:val="1"/>
          <w:sz w:val="24"/>
          <w:szCs w:val="24"/>
        </w:rPr>
        <w:t xml:space="preserve"> </w:t>
      </w:r>
      <w:r w:rsidRPr="00B84BBA">
        <w:rPr>
          <w:sz w:val="24"/>
          <w:szCs w:val="24"/>
        </w:rPr>
        <w:t>п</w:t>
      </w:r>
      <w:r w:rsidRPr="00B84BBA">
        <w:rPr>
          <w:sz w:val="24"/>
          <w:szCs w:val="24"/>
        </w:rPr>
        <w:t>о</w:t>
      </w:r>
      <w:r w:rsidRPr="00B84BBA">
        <w:rPr>
          <w:sz w:val="24"/>
          <w:szCs w:val="24"/>
        </w:rPr>
        <w:t>хожести;</w:t>
      </w:r>
      <w:r w:rsidRPr="00B84BBA">
        <w:rPr>
          <w:spacing w:val="1"/>
          <w:sz w:val="24"/>
          <w:szCs w:val="24"/>
        </w:rPr>
        <w:t xml:space="preserve"> </w:t>
      </w:r>
      <w:r w:rsidRPr="00B84BBA">
        <w:rPr>
          <w:sz w:val="24"/>
          <w:szCs w:val="24"/>
        </w:rPr>
        <w:t>определение</w:t>
      </w:r>
      <w:r w:rsidRPr="00B84BBA">
        <w:rPr>
          <w:spacing w:val="1"/>
          <w:sz w:val="24"/>
          <w:szCs w:val="24"/>
        </w:rPr>
        <w:t xml:space="preserve"> </w:t>
      </w:r>
      <w:r w:rsidRPr="00B84BBA">
        <w:rPr>
          <w:sz w:val="24"/>
          <w:szCs w:val="24"/>
        </w:rPr>
        <w:t>индивидуальности,</w:t>
      </w:r>
      <w:r w:rsidRPr="00B84BBA">
        <w:rPr>
          <w:spacing w:val="1"/>
          <w:sz w:val="24"/>
          <w:szCs w:val="24"/>
        </w:rPr>
        <w:t xml:space="preserve"> </w:t>
      </w:r>
      <w:r w:rsidRPr="00B84BBA">
        <w:rPr>
          <w:sz w:val="24"/>
          <w:szCs w:val="24"/>
        </w:rPr>
        <w:t>специфических черт объекта. Для повышения мотивации обучения можно предложить</w:t>
      </w:r>
      <w:r w:rsidRPr="00B84BBA">
        <w:rPr>
          <w:spacing w:val="1"/>
          <w:sz w:val="24"/>
          <w:szCs w:val="24"/>
        </w:rPr>
        <w:t xml:space="preserve"> </w:t>
      </w:r>
      <w:r w:rsidRPr="00B84BBA">
        <w:rPr>
          <w:sz w:val="24"/>
          <w:szCs w:val="24"/>
        </w:rPr>
        <w:t>обучающемуся</w:t>
      </w:r>
      <w:r w:rsidRPr="00B84BBA">
        <w:rPr>
          <w:spacing w:val="1"/>
          <w:sz w:val="24"/>
          <w:szCs w:val="24"/>
        </w:rPr>
        <w:t xml:space="preserve"> </w:t>
      </w:r>
      <w:r w:rsidRPr="00B84BBA">
        <w:rPr>
          <w:sz w:val="24"/>
          <w:szCs w:val="24"/>
        </w:rPr>
        <w:t>новый</w:t>
      </w:r>
      <w:r w:rsidRPr="00B84BBA">
        <w:rPr>
          <w:spacing w:val="1"/>
          <w:sz w:val="24"/>
          <w:szCs w:val="24"/>
        </w:rPr>
        <w:t xml:space="preserve"> </w:t>
      </w:r>
      <w:r w:rsidRPr="00B84BBA">
        <w:rPr>
          <w:sz w:val="24"/>
          <w:szCs w:val="24"/>
        </w:rPr>
        <w:t>вид</w:t>
      </w:r>
      <w:r w:rsidRPr="00B84BBA">
        <w:rPr>
          <w:spacing w:val="1"/>
          <w:sz w:val="24"/>
          <w:szCs w:val="24"/>
        </w:rPr>
        <w:t xml:space="preserve"> </w:t>
      </w:r>
      <w:r w:rsidRPr="00B84BBA">
        <w:rPr>
          <w:sz w:val="24"/>
          <w:szCs w:val="24"/>
        </w:rPr>
        <w:t>деятельности</w:t>
      </w:r>
      <w:r w:rsidRPr="00B84BBA">
        <w:rPr>
          <w:spacing w:val="1"/>
          <w:sz w:val="24"/>
          <w:szCs w:val="24"/>
        </w:rPr>
        <w:t xml:space="preserve"> </w:t>
      </w:r>
      <w:r w:rsidRPr="00B84BBA">
        <w:rPr>
          <w:sz w:val="24"/>
          <w:szCs w:val="24"/>
        </w:rPr>
        <w:t>(возможный</w:t>
      </w:r>
      <w:r w:rsidRPr="00B84BBA">
        <w:rPr>
          <w:spacing w:val="1"/>
          <w:sz w:val="24"/>
          <w:szCs w:val="24"/>
        </w:rPr>
        <w:t xml:space="preserve"> </w:t>
      </w:r>
      <w:r w:rsidRPr="00B84BBA">
        <w:rPr>
          <w:sz w:val="24"/>
          <w:szCs w:val="24"/>
        </w:rPr>
        <w:t>только</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условиях</w:t>
      </w:r>
      <w:r w:rsidRPr="00B84BBA">
        <w:rPr>
          <w:spacing w:val="1"/>
          <w:sz w:val="24"/>
          <w:szCs w:val="24"/>
        </w:rPr>
        <w:t xml:space="preserve"> </w:t>
      </w:r>
      <w:r w:rsidRPr="00B84BBA">
        <w:rPr>
          <w:sz w:val="24"/>
          <w:szCs w:val="24"/>
        </w:rPr>
        <w:t>экранного</w:t>
      </w:r>
      <w:r w:rsidRPr="00B84BBA">
        <w:rPr>
          <w:spacing w:val="1"/>
          <w:sz w:val="24"/>
          <w:szCs w:val="24"/>
        </w:rPr>
        <w:t xml:space="preserve"> </w:t>
      </w:r>
      <w:r w:rsidRPr="00B84BBA">
        <w:rPr>
          <w:sz w:val="24"/>
          <w:szCs w:val="24"/>
        </w:rPr>
        <w:t>представления объектов, явлений) — выбирать (из информационного банка) экранные</w:t>
      </w:r>
      <w:r w:rsidRPr="00B84BBA">
        <w:rPr>
          <w:spacing w:val="1"/>
          <w:sz w:val="24"/>
          <w:szCs w:val="24"/>
        </w:rPr>
        <w:t xml:space="preserve"> </w:t>
      </w:r>
      <w:r w:rsidRPr="00B84BBA">
        <w:rPr>
          <w:sz w:val="24"/>
          <w:szCs w:val="24"/>
        </w:rPr>
        <w:t>(ви</w:t>
      </w:r>
      <w:r w:rsidRPr="00B84BBA">
        <w:rPr>
          <w:sz w:val="24"/>
          <w:szCs w:val="24"/>
        </w:rPr>
        <w:t>р</w:t>
      </w:r>
      <w:r w:rsidRPr="00B84BBA">
        <w:rPr>
          <w:sz w:val="24"/>
          <w:szCs w:val="24"/>
        </w:rPr>
        <w:t>туальные) модели изучаемых предметов (объектов, явлений) и видоизменять их таким</w:t>
      </w:r>
      <w:r w:rsidRPr="00B84BBA">
        <w:rPr>
          <w:spacing w:val="-57"/>
          <w:sz w:val="24"/>
          <w:szCs w:val="24"/>
        </w:rPr>
        <w:t xml:space="preserve"> </w:t>
      </w:r>
      <w:r w:rsidRPr="00B84BBA">
        <w:rPr>
          <w:sz w:val="24"/>
          <w:szCs w:val="24"/>
        </w:rPr>
        <w:t>образом,</w:t>
      </w:r>
      <w:r w:rsidRPr="00B84BBA">
        <w:rPr>
          <w:spacing w:val="-1"/>
          <w:sz w:val="24"/>
          <w:szCs w:val="24"/>
        </w:rPr>
        <w:t xml:space="preserve"> </w:t>
      </w:r>
      <w:r w:rsidRPr="00B84BBA">
        <w:rPr>
          <w:sz w:val="24"/>
          <w:szCs w:val="24"/>
        </w:rPr>
        <w:t>чтобы привести</w:t>
      </w:r>
      <w:r w:rsidRPr="00B84BBA">
        <w:rPr>
          <w:spacing w:val="-1"/>
          <w:sz w:val="24"/>
          <w:szCs w:val="24"/>
        </w:rPr>
        <w:t xml:space="preserve"> </w:t>
      </w:r>
      <w:r w:rsidRPr="00B84BBA">
        <w:rPr>
          <w:sz w:val="24"/>
          <w:szCs w:val="24"/>
        </w:rPr>
        <w:t>их</w:t>
      </w:r>
      <w:r w:rsidRPr="00B84BBA">
        <w:rPr>
          <w:spacing w:val="2"/>
          <w:sz w:val="24"/>
          <w:szCs w:val="24"/>
        </w:rPr>
        <w:t xml:space="preserve"> </w:t>
      </w:r>
      <w:r w:rsidRPr="00B84BBA">
        <w:rPr>
          <w:sz w:val="24"/>
          <w:szCs w:val="24"/>
        </w:rPr>
        <w:t>к сходству</w:t>
      </w:r>
      <w:r w:rsidRPr="00B84BBA">
        <w:rPr>
          <w:spacing w:val="-9"/>
          <w:sz w:val="24"/>
          <w:szCs w:val="24"/>
        </w:rPr>
        <w:t xml:space="preserve"> </w:t>
      </w:r>
      <w:r w:rsidRPr="00B84BBA">
        <w:rPr>
          <w:sz w:val="24"/>
          <w:szCs w:val="24"/>
        </w:rPr>
        <w:t>или</w:t>
      </w:r>
      <w:r w:rsidRPr="00B84BBA">
        <w:rPr>
          <w:spacing w:val="1"/>
          <w:sz w:val="24"/>
          <w:szCs w:val="24"/>
        </w:rPr>
        <w:t xml:space="preserve"> </w:t>
      </w:r>
      <w:r w:rsidRPr="00B84BBA">
        <w:rPr>
          <w:sz w:val="24"/>
          <w:szCs w:val="24"/>
        </w:rPr>
        <w:t>похожести с</w:t>
      </w:r>
      <w:r w:rsidRPr="00B84BBA">
        <w:rPr>
          <w:spacing w:val="-2"/>
          <w:sz w:val="24"/>
          <w:szCs w:val="24"/>
        </w:rPr>
        <w:t xml:space="preserve"> </w:t>
      </w:r>
      <w:r w:rsidRPr="00B84BBA">
        <w:rPr>
          <w:sz w:val="24"/>
          <w:szCs w:val="24"/>
        </w:rPr>
        <w:t>другими.</w:t>
      </w:r>
    </w:p>
    <w:p w:rsidR="00167969" w:rsidRPr="00B84BBA" w:rsidRDefault="00167969" w:rsidP="00167969">
      <w:pPr>
        <w:autoSpaceDE w:val="0"/>
        <w:autoSpaceDN w:val="0"/>
        <w:spacing w:before="1"/>
        <w:ind w:right="827"/>
        <w:jc w:val="both"/>
        <w:rPr>
          <w:sz w:val="24"/>
          <w:szCs w:val="24"/>
        </w:rPr>
      </w:pPr>
      <w:r w:rsidRPr="00B84BBA">
        <w:rPr>
          <w:sz w:val="24"/>
          <w:szCs w:val="24"/>
        </w:rPr>
        <w:t>Классификация</w:t>
      </w:r>
      <w:r w:rsidRPr="00B84BBA">
        <w:rPr>
          <w:spacing w:val="1"/>
          <w:sz w:val="24"/>
          <w:szCs w:val="24"/>
        </w:rPr>
        <w:t xml:space="preserve"> </w:t>
      </w:r>
      <w:r w:rsidRPr="00B84BBA">
        <w:rPr>
          <w:sz w:val="24"/>
          <w:szCs w:val="24"/>
        </w:rPr>
        <w:t>как</w:t>
      </w:r>
      <w:r w:rsidRPr="00B84BBA">
        <w:rPr>
          <w:spacing w:val="1"/>
          <w:sz w:val="24"/>
          <w:szCs w:val="24"/>
        </w:rPr>
        <w:t xml:space="preserve"> </w:t>
      </w:r>
      <w:r w:rsidRPr="00B84BBA">
        <w:rPr>
          <w:sz w:val="24"/>
          <w:szCs w:val="24"/>
        </w:rPr>
        <w:t>универсальное</w:t>
      </w:r>
      <w:r w:rsidRPr="00B84BBA">
        <w:rPr>
          <w:spacing w:val="1"/>
          <w:sz w:val="24"/>
          <w:szCs w:val="24"/>
        </w:rPr>
        <w:t xml:space="preserve"> </w:t>
      </w:r>
      <w:r w:rsidRPr="00B84BBA">
        <w:rPr>
          <w:sz w:val="24"/>
          <w:szCs w:val="24"/>
        </w:rPr>
        <w:t>учебное</w:t>
      </w:r>
      <w:r w:rsidRPr="00B84BBA">
        <w:rPr>
          <w:spacing w:val="1"/>
          <w:sz w:val="24"/>
          <w:szCs w:val="24"/>
        </w:rPr>
        <w:t xml:space="preserve"> </w:t>
      </w:r>
      <w:r w:rsidRPr="00B84BBA">
        <w:rPr>
          <w:sz w:val="24"/>
          <w:szCs w:val="24"/>
        </w:rPr>
        <w:t>действие</w:t>
      </w:r>
      <w:r w:rsidRPr="00B84BBA">
        <w:rPr>
          <w:spacing w:val="1"/>
          <w:sz w:val="24"/>
          <w:szCs w:val="24"/>
        </w:rPr>
        <w:t xml:space="preserve"> </w:t>
      </w:r>
      <w:r w:rsidRPr="00B84BBA">
        <w:rPr>
          <w:sz w:val="24"/>
          <w:szCs w:val="24"/>
        </w:rPr>
        <w:t>включает:</w:t>
      </w:r>
      <w:r w:rsidRPr="00B84BBA">
        <w:rPr>
          <w:spacing w:val="1"/>
          <w:sz w:val="24"/>
          <w:szCs w:val="24"/>
        </w:rPr>
        <w:t xml:space="preserve"> </w:t>
      </w:r>
      <w:r w:rsidRPr="00B84BBA">
        <w:rPr>
          <w:sz w:val="24"/>
          <w:szCs w:val="24"/>
        </w:rPr>
        <w:t>анализ</w:t>
      </w:r>
      <w:r w:rsidRPr="00B84BBA">
        <w:rPr>
          <w:spacing w:val="1"/>
          <w:sz w:val="24"/>
          <w:szCs w:val="24"/>
        </w:rPr>
        <w:t xml:space="preserve"> </w:t>
      </w:r>
      <w:r w:rsidRPr="00B84BBA">
        <w:rPr>
          <w:sz w:val="24"/>
          <w:szCs w:val="24"/>
        </w:rPr>
        <w:t>свойств</w:t>
      </w:r>
      <w:r w:rsidRPr="00B84BBA">
        <w:rPr>
          <w:spacing w:val="1"/>
          <w:sz w:val="24"/>
          <w:szCs w:val="24"/>
        </w:rPr>
        <w:t xml:space="preserve"> </w:t>
      </w:r>
      <w:r w:rsidRPr="00B84BBA">
        <w:rPr>
          <w:sz w:val="24"/>
          <w:szCs w:val="24"/>
        </w:rPr>
        <w:t>объектов, которые по</w:t>
      </w:r>
      <w:r w:rsidRPr="00B84BBA">
        <w:rPr>
          <w:sz w:val="24"/>
          <w:szCs w:val="24"/>
        </w:rPr>
        <w:t>д</w:t>
      </w:r>
      <w:r w:rsidRPr="00B84BBA">
        <w:rPr>
          <w:sz w:val="24"/>
          <w:szCs w:val="24"/>
        </w:rPr>
        <w:t>лежат классификации; сравнение выделенных свойств с целью их</w:t>
      </w:r>
      <w:r w:rsidRPr="00B84BBA">
        <w:rPr>
          <w:spacing w:val="1"/>
          <w:sz w:val="24"/>
          <w:szCs w:val="24"/>
        </w:rPr>
        <w:t xml:space="preserve"> </w:t>
      </w:r>
      <w:r w:rsidRPr="00B84BBA">
        <w:rPr>
          <w:sz w:val="24"/>
          <w:szCs w:val="24"/>
        </w:rPr>
        <w:t>дифференциации</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внешние</w:t>
      </w:r>
      <w:r w:rsidRPr="00B84BBA">
        <w:rPr>
          <w:spacing w:val="1"/>
          <w:sz w:val="24"/>
          <w:szCs w:val="24"/>
        </w:rPr>
        <w:t xml:space="preserve"> </w:t>
      </w:r>
      <w:r w:rsidRPr="00B84BBA">
        <w:rPr>
          <w:sz w:val="24"/>
          <w:szCs w:val="24"/>
        </w:rPr>
        <w:t>(нес</w:t>
      </w:r>
      <w:r w:rsidRPr="00B84BBA">
        <w:rPr>
          <w:sz w:val="24"/>
          <w:szCs w:val="24"/>
        </w:rPr>
        <w:t>у</w:t>
      </w:r>
      <w:r w:rsidRPr="00B84BBA">
        <w:rPr>
          <w:sz w:val="24"/>
          <w:szCs w:val="24"/>
        </w:rPr>
        <w:t>щественные)</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главные</w:t>
      </w:r>
      <w:r w:rsidRPr="00B84BBA">
        <w:rPr>
          <w:spacing w:val="1"/>
          <w:sz w:val="24"/>
          <w:szCs w:val="24"/>
        </w:rPr>
        <w:t xml:space="preserve"> </w:t>
      </w:r>
      <w:r w:rsidRPr="00B84BBA">
        <w:rPr>
          <w:sz w:val="24"/>
          <w:szCs w:val="24"/>
        </w:rPr>
        <w:t>(существенные)</w:t>
      </w:r>
      <w:r w:rsidRPr="00B84BBA">
        <w:rPr>
          <w:spacing w:val="1"/>
          <w:sz w:val="24"/>
          <w:szCs w:val="24"/>
        </w:rPr>
        <w:t xml:space="preserve"> </w:t>
      </w:r>
      <w:r w:rsidRPr="00B84BBA">
        <w:rPr>
          <w:sz w:val="24"/>
          <w:szCs w:val="24"/>
        </w:rPr>
        <w:t>свойства;</w:t>
      </w:r>
      <w:r w:rsidRPr="00B84BBA">
        <w:rPr>
          <w:spacing w:val="1"/>
          <w:sz w:val="24"/>
          <w:szCs w:val="24"/>
        </w:rPr>
        <w:t xml:space="preserve"> </w:t>
      </w:r>
      <w:r w:rsidRPr="00B84BBA">
        <w:rPr>
          <w:sz w:val="24"/>
          <w:szCs w:val="24"/>
        </w:rPr>
        <w:t>выделение</w:t>
      </w:r>
      <w:r w:rsidRPr="00B84BBA">
        <w:rPr>
          <w:spacing w:val="1"/>
          <w:sz w:val="24"/>
          <w:szCs w:val="24"/>
        </w:rPr>
        <w:t xml:space="preserve"> </w:t>
      </w:r>
      <w:r w:rsidRPr="00B84BBA">
        <w:rPr>
          <w:sz w:val="24"/>
          <w:szCs w:val="24"/>
        </w:rPr>
        <w:t>общих</w:t>
      </w:r>
      <w:r w:rsidRPr="00B84BBA">
        <w:rPr>
          <w:spacing w:val="1"/>
          <w:sz w:val="24"/>
          <w:szCs w:val="24"/>
        </w:rPr>
        <w:t xml:space="preserve"> </w:t>
      </w:r>
      <w:r w:rsidRPr="00B84BBA">
        <w:rPr>
          <w:sz w:val="24"/>
          <w:szCs w:val="24"/>
        </w:rPr>
        <w:t>главных</w:t>
      </w:r>
      <w:r w:rsidRPr="00B84BBA">
        <w:rPr>
          <w:spacing w:val="1"/>
          <w:sz w:val="24"/>
          <w:szCs w:val="24"/>
        </w:rPr>
        <w:t xml:space="preserve"> </w:t>
      </w:r>
      <w:r w:rsidRPr="00B84BBA">
        <w:rPr>
          <w:sz w:val="24"/>
          <w:szCs w:val="24"/>
        </w:rPr>
        <w:t>(существенных)</w:t>
      </w:r>
      <w:r w:rsidRPr="00B84BBA">
        <w:rPr>
          <w:spacing w:val="1"/>
          <w:sz w:val="24"/>
          <w:szCs w:val="24"/>
        </w:rPr>
        <w:t xml:space="preserve"> </w:t>
      </w:r>
      <w:r w:rsidRPr="00B84BBA">
        <w:rPr>
          <w:sz w:val="24"/>
          <w:szCs w:val="24"/>
        </w:rPr>
        <w:t>призн</w:t>
      </w:r>
      <w:r w:rsidRPr="00B84BBA">
        <w:rPr>
          <w:sz w:val="24"/>
          <w:szCs w:val="24"/>
        </w:rPr>
        <w:t>а</w:t>
      </w:r>
      <w:r w:rsidRPr="00B84BBA">
        <w:rPr>
          <w:sz w:val="24"/>
          <w:szCs w:val="24"/>
        </w:rPr>
        <w:t>ков</w:t>
      </w:r>
      <w:r w:rsidRPr="00B84BBA">
        <w:rPr>
          <w:spacing w:val="1"/>
          <w:sz w:val="24"/>
          <w:szCs w:val="24"/>
        </w:rPr>
        <w:t xml:space="preserve"> </w:t>
      </w:r>
      <w:r w:rsidRPr="00B84BBA">
        <w:rPr>
          <w:sz w:val="24"/>
          <w:szCs w:val="24"/>
        </w:rPr>
        <w:t>всех</w:t>
      </w:r>
      <w:r w:rsidRPr="00B84BBA">
        <w:rPr>
          <w:spacing w:val="1"/>
          <w:sz w:val="24"/>
          <w:szCs w:val="24"/>
        </w:rPr>
        <w:t xml:space="preserve"> </w:t>
      </w:r>
      <w:r w:rsidRPr="00B84BBA">
        <w:rPr>
          <w:sz w:val="24"/>
          <w:szCs w:val="24"/>
        </w:rPr>
        <w:t>имеющихся</w:t>
      </w:r>
      <w:r w:rsidRPr="00B84BBA">
        <w:rPr>
          <w:spacing w:val="1"/>
          <w:sz w:val="24"/>
          <w:szCs w:val="24"/>
        </w:rPr>
        <w:t xml:space="preserve"> </w:t>
      </w:r>
      <w:r w:rsidRPr="00B84BBA">
        <w:rPr>
          <w:sz w:val="24"/>
          <w:szCs w:val="24"/>
        </w:rPr>
        <w:t>объектов;</w:t>
      </w:r>
      <w:r w:rsidRPr="00B84BBA">
        <w:rPr>
          <w:spacing w:val="1"/>
          <w:sz w:val="24"/>
          <w:szCs w:val="24"/>
        </w:rPr>
        <w:t xml:space="preserve"> </w:t>
      </w:r>
      <w:r w:rsidRPr="00B84BBA">
        <w:rPr>
          <w:sz w:val="24"/>
          <w:szCs w:val="24"/>
        </w:rPr>
        <w:t>разбиение объектов на группы (типы) по общему главному (сущ</w:t>
      </w:r>
      <w:r w:rsidRPr="00B84BBA">
        <w:rPr>
          <w:sz w:val="24"/>
          <w:szCs w:val="24"/>
        </w:rPr>
        <w:t>е</w:t>
      </w:r>
      <w:r w:rsidRPr="00B84BBA">
        <w:rPr>
          <w:sz w:val="24"/>
          <w:szCs w:val="24"/>
        </w:rPr>
        <w:t>ственному) признаку.</w:t>
      </w:r>
      <w:r w:rsidRPr="00B84BBA">
        <w:rPr>
          <w:spacing w:val="1"/>
          <w:sz w:val="24"/>
          <w:szCs w:val="24"/>
        </w:rPr>
        <w:t xml:space="preserve"> </w:t>
      </w:r>
      <w:r w:rsidRPr="00B84BBA">
        <w:rPr>
          <w:sz w:val="24"/>
          <w:szCs w:val="24"/>
        </w:rPr>
        <w:t>Обучающемуся</w:t>
      </w:r>
      <w:r w:rsidRPr="00B84BBA">
        <w:rPr>
          <w:spacing w:val="1"/>
          <w:sz w:val="24"/>
          <w:szCs w:val="24"/>
        </w:rPr>
        <w:t xml:space="preserve"> </w:t>
      </w:r>
      <w:r w:rsidRPr="00B84BBA">
        <w:rPr>
          <w:sz w:val="24"/>
          <w:szCs w:val="24"/>
        </w:rPr>
        <w:t>можно</w:t>
      </w:r>
      <w:r w:rsidRPr="00B84BBA">
        <w:rPr>
          <w:spacing w:val="1"/>
          <w:sz w:val="24"/>
          <w:szCs w:val="24"/>
        </w:rPr>
        <w:t xml:space="preserve"> </w:t>
      </w:r>
      <w:r w:rsidRPr="00B84BBA">
        <w:rPr>
          <w:sz w:val="24"/>
          <w:szCs w:val="24"/>
        </w:rPr>
        <w:t>предложить</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условиях</w:t>
      </w:r>
      <w:r w:rsidRPr="00B84BBA">
        <w:rPr>
          <w:spacing w:val="1"/>
          <w:sz w:val="24"/>
          <w:szCs w:val="24"/>
        </w:rPr>
        <w:t xml:space="preserve"> </w:t>
      </w:r>
      <w:r w:rsidRPr="00B84BBA">
        <w:rPr>
          <w:sz w:val="24"/>
          <w:szCs w:val="24"/>
        </w:rPr>
        <w:t>экранного</w:t>
      </w:r>
      <w:r w:rsidRPr="00B84BBA">
        <w:rPr>
          <w:spacing w:val="1"/>
          <w:sz w:val="24"/>
          <w:szCs w:val="24"/>
        </w:rPr>
        <w:t xml:space="preserve"> </w:t>
      </w:r>
      <w:r w:rsidRPr="00B84BBA">
        <w:rPr>
          <w:sz w:val="24"/>
          <w:szCs w:val="24"/>
        </w:rPr>
        <w:t>представления</w:t>
      </w:r>
      <w:r w:rsidRPr="00B84BBA">
        <w:rPr>
          <w:spacing w:val="1"/>
          <w:sz w:val="24"/>
          <w:szCs w:val="24"/>
        </w:rPr>
        <w:t xml:space="preserve"> </w:t>
      </w:r>
      <w:r w:rsidRPr="00B84BBA">
        <w:rPr>
          <w:sz w:val="24"/>
          <w:szCs w:val="24"/>
        </w:rPr>
        <w:t>мод</w:t>
      </w:r>
      <w:r w:rsidRPr="00B84BBA">
        <w:rPr>
          <w:sz w:val="24"/>
          <w:szCs w:val="24"/>
        </w:rPr>
        <w:t>е</w:t>
      </w:r>
      <w:r w:rsidRPr="00B84BBA">
        <w:rPr>
          <w:sz w:val="24"/>
          <w:szCs w:val="24"/>
        </w:rPr>
        <w:t>лей</w:t>
      </w:r>
      <w:r w:rsidRPr="00B84BBA">
        <w:rPr>
          <w:spacing w:val="1"/>
          <w:sz w:val="24"/>
          <w:szCs w:val="24"/>
        </w:rPr>
        <w:t xml:space="preserve"> </w:t>
      </w:r>
      <w:r w:rsidRPr="00B84BBA">
        <w:rPr>
          <w:sz w:val="24"/>
          <w:szCs w:val="24"/>
        </w:rPr>
        <w:t>объектов)</w:t>
      </w:r>
      <w:r w:rsidRPr="00B84BBA">
        <w:rPr>
          <w:spacing w:val="1"/>
          <w:sz w:val="24"/>
          <w:szCs w:val="24"/>
        </w:rPr>
        <w:t xml:space="preserve"> </w:t>
      </w:r>
      <w:r w:rsidRPr="00B84BBA">
        <w:rPr>
          <w:sz w:val="24"/>
          <w:szCs w:val="24"/>
        </w:rPr>
        <w:t>гораздо</w:t>
      </w:r>
      <w:r w:rsidRPr="00B84BBA">
        <w:rPr>
          <w:spacing w:val="1"/>
          <w:sz w:val="24"/>
          <w:szCs w:val="24"/>
        </w:rPr>
        <w:t xml:space="preserve"> </w:t>
      </w:r>
      <w:r w:rsidRPr="00B84BBA">
        <w:rPr>
          <w:sz w:val="24"/>
          <w:szCs w:val="24"/>
        </w:rPr>
        <w:t>большее</w:t>
      </w:r>
      <w:r w:rsidRPr="00B84BBA">
        <w:rPr>
          <w:spacing w:val="1"/>
          <w:sz w:val="24"/>
          <w:szCs w:val="24"/>
        </w:rPr>
        <w:t xml:space="preserve"> </w:t>
      </w:r>
      <w:r w:rsidRPr="00B84BBA">
        <w:rPr>
          <w:sz w:val="24"/>
          <w:szCs w:val="24"/>
        </w:rPr>
        <w:t>их</w:t>
      </w:r>
      <w:r w:rsidRPr="00B84BBA">
        <w:rPr>
          <w:spacing w:val="1"/>
          <w:sz w:val="24"/>
          <w:szCs w:val="24"/>
        </w:rPr>
        <w:t xml:space="preserve"> </w:t>
      </w:r>
      <w:r w:rsidRPr="00B84BBA">
        <w:rPr>
          <w:sz w:val="24"/>
          <w:szCs w:val="24"/>
        </w:rPr>
        <w:t>количество,</w:t>
      </w:r>
      <w:r w:rsidRPr="00B84BBA">
        <w:rPr>
          <w:spacing w:val="1"/>
          <w:sz w:val="24"/>
          <w:szCs w:val="24"/>
        </w:rPr>
        <w:t xml:space="preserve"> </w:t>
      </w:r>
      <w:r w:rsidRPr="00B84BBA">
        <w:rPr>
          <w:sz w:val="24"/>
          <w:szCs w:val="24"/>
        </w:rPr>
        <w:t>нежели</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реальных</w:t>
      </w:r>
      <w:r w:rsidRPr="00B84BBA">
        <w:rPr>
          <w:spacing w:val="1"/>
          <w:sz w:val="24"/>
          <w:szCs w:val="24"/>
        </w:rPr>
        <w:t xml:space="preserve"> </w:t>
      </w:r>
      <w:r w:rsidRPr="00B84BBA">
        <w:rPr>
          <w:sz w:val="24"/>
          <w:szCs w:val="24"/>
        </w:rPr>
        <w:t>условиях,</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анализа</w:t>
      </w:r>
      <w:r w:rsidRPr="00B84BBA">
        <w:rPr>
          <w:spacing w:val="1"/>
          <w:sz w:val="24"/>
          <w:szCs w:val="24"/>
        </w:rPr>
        <w:t xml:space="preserve"> </w:t>
      </w:r>
      <w:r w:rsidRPr="00B84BBA">
        <w:rPr>
          <w:sz w:val="24"/>
          <w:szCs w:val="24"/>
        </w:rPr>
        <w:t>свойств</w:t>
      </w:r>
      <w:r w:rsidRPr="00B84BBA">
        <w:rPr>
          <w:spacing w:val="1"/>
          <w:sz w:val="24"/>
          <w:szCs w:val="24"/>
        </w:rPr>
        <w:t xml:space="preserve"> </w:t>
      </w:r>
      <w:r w:rsidRPr="00B84BBA">
        <w:rPr>
          <w:sz w:val="24"/>
          <w:szCs w:val="24"/>
        </w:rPr>
        <w:t>об</w:t>
      </w:r>
      <w:r w:rsidRPr="00B84BBA">
        <w:rPr>
          <w:sz w:val="24"/>
          <w:szCs w:val="24"/>
        </w:rPr>
        <w:t>ъ</w:t>
      </w:r>
      <w:r w:rsidRPr="00B84BBA">
        <w:rPr>
          <w:sz w:val="24"/>
          <w:szCs w:val="24"/>
        </w:rPr>
        <w:t>ектов,</w:t>
      </w:r>
      <w:r w:rsidRPr="00B84BBA">
        <w:rPr>
          <w:spacing w:val="1"/>
          <w:sz w:val="24"/>
          <w:szCs w:val="24"/>
        </w:rPr>
        <w:t xml:space="preserve"> </w:t>
      </w:r>
      <w:r w:rsidRPr="00B84BBA">
        <w:rPr>
          <w:sz w:val="24"/>
          <w:szCs w:val="24"/>
        </w:rPr>
        <w:t>которые</w:t>
      </w:r>
      <w:r w:rsidRPr="00B84BBA">
        <w:rPr>
          <w:spacing w:val="1"/>
          <w:sz w:val="24"/>
          <w:szCs w:val="24"/>
        </w:rPr>
        <w:t xml:space="preserve"> </w:t>
      </w:r>
      <w:r w:rsidRPr="00B84BBA">
        <w:rPr>
          <w:sz w:val="24"/>
          <w:szCs w:val="24"/>
        </w:rPr>
        <w:t>подлежат</w:t>
      </w:r>
      <w:r w:rsidRPr="00B84BBA">
        <w:rPr>
          <w:spacing w:val="1"/>
          <w:sz w:val="24"/>
          <w:szCs w:val="24"/>
        </w:rPr>
        <w:t xml:space="preserve"> </w:t>
      </w:r>
      <w:r w:rsidRPr="00B84BBA">
        <w:rPr>
          <w:sz w:val="24"/>
          <w:szCs w:val="24"/>
        </w:rPr>
        <w:t>классификации</w:t>
      </w:r>
      <w:r w:rsidRPr="00B84BBA">
        <w:rPr>
          <w:spacing w:val="1"/>
          <w:sz w:val="24"/>
          <w:szCs w:val="24"/>
        </w:rPr>
        <w:t xml:space="preserve"> </w:t>
      </w:r>
      <w:r w:rsidRPr="00B84BBA">
        <w:rPr>
          <w:sz w:val="24"/>
          <w:szCs w:val="24"/>
        </w:rPr>
        <w:t>(типизации),</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сравнения</w:t>
      </w:r>
      <w:r w:rsidRPr="00B84BBA">
        <w:rPr>
          <w:spacing w:val="1"/>
          <w:sz w:val="24"/>
          <w:szCs w:val="24"/>
        </w:rPr>
        <w:t xml:space="preserve"> </w:t>
      </w:r>
      <w:r w:rsidRPr="00B84BBA">
        <w:rPr>
          <w:sz w:val="24"/>
          <w:szCs w:val="24"/>
        </w:rPr>
        <w:t>выделенных свойств экранных (виртуальных) моделей изучаемых объектов с целью их</w:t>
      </w:r>
      <w:r w:rsidRPr="00B84BBA">
        <w:rPr>
          <w:spacing w:val="1"/>
          <w:sz w:val="24"/>
          <w:szCs w:val="24"/>
        </w:rPr>
        <w:t xml:space="preserve"> </w:t>
      </w:r>
      <w:r w:rsidRPr="00B84BBA">
        <w:rPr>
          <w:sz w:val="24"/>
          <w:szCs w:val="24"/>
        </w:rPr>
        <w:t>дифференциации.</w:t>
      </w:r>
      <w:r w:rsidRPr="00B84BBA">
        <w:rPr>
          <w:spacing w:val="1"/>
          <w:sz w:val="24"/>
          <w:szCs w:val="24"/>
        </w:rPr>
        <w:t xml:space="preserve"> </w:t>
      </w:r>
      <w:r w:rsidRPr="00B84BBA">
        <w:rPr>
          <w:sz w:val="24"/>
          <w:szCs w:val="24"/>
        </w:rPr>
        <w:t>При</w:t>
      </w:r>
      <w:r w:rsidRPr="00B84BBA">
        <w:rPr>
          <w:spacing w:val="1"/>
          <w:sz w:val="24"/>
          <w:szCs w:val="24"/>
        </w:rPr>
        <w:t xml:space="preserve"> </w:t>
      </w:r>
      <w:r w:rsidRPr="00B84BBA">
        <w:rPr>
          <w:sz w:val="24"/>
          <w:szCs w:val="24"/>
        </w:rPr>
        <w:t>этом</w:t>
      </w:r>
      <w:r w:rsidRPr="00B84BBA">
        <w:rPr>
          <w:spacing w:val="1"/>
          <w:sz w:val="24"/>
          <w:szCs w:val="24"/>
        </w:rPr>
        <w:t xml:space="preserve"> </w:t>
      </w:r>
      <w:r w:rsidRPr="00B84BBA">
        <w:rPr>
          <w:sz w:val="24"/>
          <w:szCs w:val="24"/>
        </w:rPr>
        <w:t>возможна</w:t>
      </w:r>
      <w:r w:rsidRPr="00B84BBA">
        <w:rPr>
          <w:spacing w:val="1"/>
          <w:sz w:val="24"/>
          <w:szCs w:val="24"/>
        </w:rPr>
        <w:t xml:space="preserve"> </w:t>
      </w:r>
      <w:r w:rsidRPr="00B84BBA">
        <w:rPr>
          <w:sz w:val="24"/>
          <w:szCs w:val="24"/>
        </w:rPr>
        <w:t>фикс</w:t>
      </w:r>
      <w:r w:rsidRPr="00B84BBA">
        <w:rPr>
          <w:sz w:val="24"/>
          <w:szCs w:val="24"/>
        </w:rPr>
        <w:t>а</w:t>
      </w:r>
      <w:r w:rsidRPr="00B84BBA">
        <w:rPr>
          <w:sz w:val="24"/>
          <w:szCs w:val="24"/>
        </w:rPr>
        <w:t>ция</w:t>
      </w:r>
      <w:r w:rsidRPr="00B84BBA">
        <w:rPr>
          <w:spacing w:val="1"/>
          <w:sz w:val="24"/>
          <w:szCs w:val="24"/>
        </w:rPr>
        <w:t xml:space="preserve"> </w:t>
      </w:r>
      <w:r w:rsidRPr="00B84BBA">
        <w:rPr>
          <w:sz w:val="24"/>
          <w:szCs w:val="24"/>
        </w:rPr>
        <w:t>деятельности</w:t>
      </w:r>
      <w:r w:rsidRPr="00B84BBA">
        <w:rPr>
          <w:spacing w:val="1"/>
          <w:sz w:val="24"/>
          <w:szCs w:val="24"/>
        </w:rPr>
        <w:t xml:space="preserve"> </w:t>
      </w:r>
      <w:r w:rsidRPr="00B84BBA">
        <w:rPr>
          <w:sz w:val="24"/>
          <w:szCs w:val="24"/>
        </w:rPr>
        <w:t>обучающегося</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электронном</w:t>
      </w:r>
      <w:r w:rsidRPr="00B84BBA">
        <w:rPr>
          <w:spacing w:val="-2"/>
          <w:sz w:val="24"/>
          <w:szCs w:val="24"/>
        </w:rPr>
        <w:t xml:space="preserve"> </w:t>
      </w:r>
      <w:r w:rsidRPr="00B84BBA">
        <w:rPr>
          <w:sz w:val="24"/>
          <w:szCs w:val="24"/>
        </w:rPr>
        <w:t>формате</w:t>
      </w:r>
      <w:r w:rsidRPr="00B84BBA">
        <w:rPr>
          <w:spacing w:val="-1"/>
          <w:sz w:val="24"/>
          <w:szCs w:val="24"/>
        </w:rPr>
        <w:t xml:space="preserve"> </w:t>
      </w:r>
      <w:r w:rsidRPr="00B84BBA">
        <w:rPr>
          <w:sz w:val="24"/>
          <w:szCs w:val="24"/>
        </w:rPr>
        <w:t>для</w:t>
      </w:r>
      <w:r w:rsidRPr="00B84BBA">
        <w:rPr>
          <w:spacing w:val="-2"/>
          <w:sz w:val="24"/>
          <w:szCs w:val="24"/>
        </w:rPr>
        <w:t xml:space="preserve"> </w:t>
      </w:r>
      <w:r w:rsidRPr="00B84BBA">
        <w:rPr>
          <w:sz w:val="24"/>
          <w:szCs w:val="24"/>
        </w:rPr>
        <w:t>рассмотрения педагогом</w:t>
      </w:r>
      <w:r w:rsidRPr="00B84BBA">
        <w:rPr>
          <w:spacing w:val="-1"/>
          <w:sz w:val="24"/>
          <w:szCs w:val="24"/>
        </w:rPr>
        <w:t xml:space="preserve"> </w:t>
      </w:r>
      <w:r w:rsidRPr="00B84BBA">
        <w:rPr>
          <w:sz w:val="24"/>
          <w:szCs w:val="24"/>
        </w:rPr>
        <w:t>итогов</w:t>
      </w:r>
      <w:r w:rsidRPr="00B84BBA">
        <w:rPr>
          <w:spacing w:val="-1"/>
          <w:sz w:val="24"/>
          <w:szCs w:val="24"/>
        </w:rPr>
        <w:t xml:space="preserve"> </w:t>
      </w:r>
      <w:r w:rsidRPr="00B84BBA">
        <w:rPr>
          <w:sz w:val="24"/>
          <w:szCs w:val="24"/>
        </w:rPr>
        <w:t>работы.</w:t>
      </w:r>
    </w:p>
    <w:p w:rsidR="00167969" w:rsidRPr="00B84BBA" w:rsidRDefault="00167969" w:rsidP="00167969">
      <w:pPr>
        <w:autoSpaceDE w:val="0"/>
        <w:autoSpaceDN w:val="0"/>
        <w:ind w:right="827"/>
        <w:jc w:val="both"/>
        <w:rPr>
          <w:sz w:val="24"/>
          <w:szCs w:val="24"/>
        </w:rPr>
      </w:pPr>
      <w:r w:rsidRPr="00B84BBA">
        <w:rPr>
          <w:sz w:val="24"/>
          <w:szCs w:val="24"/>
        </w:rPr>
        <w:t>Обобщение</w:t>
      </w:r>
      <w:r w:rsidRPr="00B84BBA">
        <w:rPr>
          <w:spacing w:val="1"/>
          <w:sz w:val="24"/>
          <w:szCs w:val="24"/>
        </w:rPr>
        <w:t xml:space="preserve"> </w:t>
      </w:r>
      <w:r w:rsidRPr="00B84BBA">
        <w:rPr>
          <w:sz w:val="24"/>
          <w:szCs w:val="24"/>
        </w:rPr>
        <w:t>как</w:t>
      </w:r>
      <w:r w:rsidRPr="00B84BBA">
        <w:rPr>
          <w:spacing w:val="1"/>
          <w:sz w:val="24"/>
          <w:szCs w:val="24"/>
        </w:rPr>
        <w:t xml:space="preserve"> </w:t>
      </w:r>
      <w:r w:rsidRPr="00B84BBA">
        <w:rPr>
          <w:sz w:val="24"/>
          <w:szCs w:val="24"/>
        </w:rPr>
        <w:t>универсальное</w:t>
      </w:r>
      <w:r w:rsidRPr="00B84BBA">
        <w:rPr>
          <w:spacing w:val="1"/>
          <w:sz w:val="24"/>
          <w:szCs w:val="24"/>
        </w:rPr>
        <w:t xml:space="preserve"> </w:t>
      </w:r>
      <w:r w:rsidRPr="00B84BBA">
        <w:rPr>
          <w:sz w:val="24"/>
          <w:szCs w:val="24"/>
        </w:rPr>
        <w:t>учебное</w:t>
      </w:r>
      <w:r w:rsidRPr="00B84BBA">
        <w:rPr>
          <w:spacing w:val="1"/>
          <w:sz w:val="24"/>
          <w:szCs w:val="24"/>
        </w:rPr>
        <w:t xml:space="preserve"> </w:t>
      </w:r>
      <w:r w:rsidRPr="00B84BBA">
        <w:rPr>
          <w:sz w:val="24"/>
          <w:szCs w:val="24"/>
        </w:rPr>
        <w:t>действие</w:t>
      </w:r>
      <w:r w:rsidRPr="00B84BBA">
        <w:rPr>
          <w:spacing w:val="1"/>
          <w:sz w:val="24"/>
          <w:szCs w:val="24"/>
        </w:rPr>
        <w:t xml:space="preserve"> </w:t>
      </w:r>
      <w:r w:rsidRPr="00B84BBA">
        <w:rPr>
          <w:sz w:val="24"/>
          <w:szCs w:val="24"/>
        </w:rPr>
        <w:t>включает</w:t>
      </w:r>
      <w:r w:rsidRPr="00B84BBA">
        <w:rPr>
          <w:spacing w:val="1"/>
          <w:sz w:val="24"/>
          <w:szCs w:val="24"/>
        </w:rPr>
        <w:t xml:space="preserve"> </w:t>
      </w:r>
      <w:r w:rsidRPr="00B84BBA">
        <w:rPr>
          <w:sz w:val="24"/>
          <w:szCs w:val="24"/>
        </w:rPr>
        <w:t>следующие</w:t>
      </w:r>
      <w:r w:rsidRPr="00B84BBA">
        <w:rPr>
          <w:spacing w:val="1"/>
          <w:sz w:val="24"/>
          <w:szCs w:val="24"/>
        </w:rPr>
        <w:t xml:space="preserve"> </w:t>
      </w:r>
      <w:r w:rsidRPr="00B84BBA">
        <w:rPr>
          <w:sz w:val="24"/>
          <w:szCs w:val="24"/>
        </w:rPr>
        <w:t>операции:</w:t>
      </w:r>
      <w:r w:rsidRPr="00B84BBA">
        <w:rPr>
          <w:spacing w:val="1"/>
          <w:sz w:val="24"/>
          <w:szCs w:val="24"/>
        </w:rPr>
        <w:t xml:space="preserve"> </w:t>
      </w:r>
      <w:r w:rsidRPr="00B84BBA">
        <w:rPr>
          <w:sz w:val="24"/>
          <w:szCs w:val="24"/>
        </w:rPr>
        <w:t>сравнение предметов (объектов, явлений, понятий) и</w:t>
      </w:r>
      <w:r w:rsidRPr="00B84BBA">
        <w:rPr>
          <w:spacing w:val="1"/>
          <w:sz w:val="24"/>
          <w:szCs w:val="24"/>
        </w:rPr>
        <w:t xml:space="preserve"> </w:t>
      </w:r>
      <w:r w:rsidRPr="00B84BBA">
        <w:rPr>
          <w:sz w:val="24"/>
          <w:szCs w:val="24"/>
        </w:rPr>
        <w:t>выделение их</w:t>
      </w:r>
      <w:r w:rsidRPr="00B84BBA">
        <w:rPr>
          <w:spacing w:val="1"/>
          <w:sz w:val="24"/>
          <w:szCs w:val="24"/>
        </w:rPr>
        <w:t xml:space="preserve"> </w:t>
      </w:r>
      <w:r w:rsidRPr="00B84BBA">
        <w:rPr>
          <w:sz w:val="24"/>
          <w:szCs w:val="24"/>
        </w:rPr>
        <w:t>общих</w:t>
      </w:r>
      <w:r w:rsidRPr="00B84BBA">
        <w:rPr>
          <w:spacing w:val="1"/>
          <w:sz w:val="24"/>
          <w:szCs w:val="24"/>
        </w:rPr>
        <w:t xml:space="preserve"> </w:t>
      </w:r>
      <w:r w:rsidRPr="00B84BBA">
        <w:rPr>
          <w:sz w:val="24"/>
          <w:szCs w:val="24"/>
        </w:rPr>
        <w:t>признаков;</w:t>
      </w:r>
      <w:r w:rsidRPr="00B84BBA">
        <w:rPr>
          <w:spacing w:val="1"/>
          <w:sz w:val="24"/>
          <w:szCs w:val="24"/>
        </w:rPr>
        <w:t xml:space="preserve"> </w:t>
      </w:r>
      <w:r w:rsidRPr="00B84BBA">
        <w:rPr>
          <w:sz w:val="24"/>
          <w:szCs w:val="24"/>
        </w:rPr>
        <w:t>анализ</w:t>
      </w:r>
      <w:r w:rsidRPr="00B84BBA">
        <w:rPr>
          <w:spacing w:val="1"/>
          <w:sz w:val="24"/>
          <w:szCs w:val="24"/>
        </w:rPr>
        <w:t xml:space="preserve"> </w:t>
      </w:r>
      <w:r w:rsidRPr="00B84BBA">
        <w:rPr>
          <w:sz w:val="24"/>
          <w:szCs w:val="24"/>
        </w:rPr>
        <w:t>выделенных</w:t>
      </w:r>
      <w:r w:rsidRPr="00B84BBA">
        <w:rPr>
          <w:spacing w:val="1"/>
          <w:sz w:val="24"/>
          <w:szCs w:val="24"/>
        </w:rPr>
        <w:t xml:space="preserve"> </w:t>
      </w:r>
      <w:r w:rsidRPr="00B84BBA">
        <w:rPr>
          <w:sz w:val="24"/>
          <w:szCs w:val="24"/>
        </w:rPr>
        <w:t>признаков</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опр</w:t>
      </w:r>
      <w:r w:rsidRPr="00B84BBA">
        <w:rPr>
          <w:sz w:val="24"/>
          <w:szCs w:val="24"/>
        </w:rPr>
        <w:t>е</w:t>
      </w:r>
      <w:r w:rsidRPr="00B84BBA">
        <w:rPr>
          <w:sz w:val="24"/>
          <w:szCs w:val="24"/>
        </w:rPr>
        <w:t>деление</w:t>
      </w:r>
      <w:r w:rsidRPr="00B84BBA">
        <w:rPr>
          <w:spacing w:val="1"/>
          <w:sz w:val="24"/>
          <w:szCs w:val="24"/>
        </w:rPr>
        <w:t xml:space="preserve"> </w:t>
      </w:r>
      <w:r w:rsidRPr="00B84BBA">
        <w:rPr>
          <w:sz w:val="24"/>
          <w:szCs w:val="24"/>
        </w:rPr>
        <w:t>наиболее</w:t>
      </w:r>
      <w:r w:rsidRPr="00B84BBA">
        <w:rPr>
          <w:spacing w:val="1"/>
          <w:sz w:val="24"/>
          <w:szCs w:val="24"/>
        </w:rPr>
        <w:t xml:space="preserve"> </w:t>
      </w:r>
      <w:r w:rsidRPr="00B84BBA">
        <w:rPr>
          <w:sz w:val="24"/>
          <w:szCs w:val="24"/>
        </w:rPr>
        <w:t>устойчивых</w:t>
      </w:r>
      <w:r w:rsidRPr="00B84BBA">
        <w:rPr>
          <w:spacing w:val="1"/>
          <w:sz w:val="24"/>
          <w:szCs w:val="24"/>
        </w:rPr>
        <w:t xml:space="preserve"> </w:t>
      </w:r>
      <w:r w:rsidRPr="00B84BBA">
        <w:rPr>
          <w:sz w:val="24"/>
          <w:szCs w:val="24"/>
        </w:rPr>
        <w:t>(инвариантных)</w:t>
      </w:r>
      <w:r w:rsidRPr="00B84BBA">
        <w:rPr>
          <w:spacing w:val="1"/>
          <w:sz w:val="24"/>
          <w:szCs w:val="24"/>
        </w:rPr>
        <w:t xml:space="preserve"> </w:t>
      </w:r>
      <w:r w:rsidRPr="00B84BBA">
        <w:rPr>
          <w:sz w:val="24"/>
          <w:szCs w:val="24"/>
        </w:rPr>
        <w:t>существенных</w:t>
      </w:r>
      <w:r w:rsidRPr="00B84BBA">
        <w:rPr>
          <w:spacing w:val="1"/>
          <w:sz w:val="24"/>
          <w:szCs w:val="24"/>
        </w:rPr>
        <w:t xml:space="preserve"> </w:t>
      </w:r>
      <w:r w:rsidRPr="00B84BBA">
        <w:rPr>
          <w:sz w:val="24"/>
          <w:szCs w:val="24"/>
        </w:rPr>
        <w:t>признаков</w:t>
      </w:r>
      <w:r w:rsidRPr="00B84BBA">
        <w:rPr>
          <w:spacing w:val="1"/>
          <w:sz w:val="24"/>
          <w:szCs w:val="24"/>
        </w:rPr>
        <w:t xml:space="preserve"> </w:t>
      </w:r>
      <w:r w:rsidRPr="00B84BBA">
        <w:rPr>
          <w:sz w:val="24"/>
          <w:szCs w:val="24"/>
        </w:rPr>
        <w:t>(свойств);</w:t>
      </w:r>
      <w:r w:rsidRPr="00B84BBA">
        <w:rPr>
          <w:spacing w:val="1"/>
          <w:sz w:val="24"/>
          <w:szCs w:val="24"/>
        </w:rPr>
        <w:t xml:space="preserve"> </w:t>
      </w:r>
      <w:r w:rsidRPr="00B84BBA">
        <w:rPr>
          <w:sz w:val="24"/>
          <w:szCs w:val="24"/>
        </w:rPr>
        <w:t>игнорирование</w:t>
      </w:r>
      <w:r w:rsidRPr="00B84BBA">
        <w:rPr>
          <w:spacing w:val="1"/>
          <w:sz w:val="24"/>
          <w:szCs w:val="24"/>
        </w:rPr>
        <w:t xml:space="preserve"> </w:t>
      </w:r>
      <w:r w:rsidRPr="00B84BBA">
        <w:rPr>
          <w:sz w:val="24"/>
          <w:szCs w:val="24"/>
        </w:rPr>
        <w:t>и</w:t>
      </w:r>
      <w:r w:rsidRPr="00B84BBA">
        <w:rPr>
          <w:sz w:val="24"/>
          <w:szCs w:val="24"/>
        </w:rPr>
        <w:t>н</w:t>
      </w:r>
      <w:r w:rsidRPr="00B84BBA">
        <w:rPr>
          <w:sz w:val="24"/>
          <w:szCs w:val="24"/>
        </w:rPr>
        <w:t>дивидуальных</w:t>
      </w:r>
      <w:r w:rsidRPr="00B84BBA">
        <w:rPr>
          <w:spacing w:val="1"/>
          <w:sz w:val="24"/>
          <w:szCs w:val="24"/>
        </w:rPr>
        <w:t xml:space="preserve"> </w:t>
      </w:r>
      <w:r w:rsidRPr="00B84BBA">
        <w:rPr>
          <w:sz w:val="24"/>
          <w:szCs w:val="24"/>
        </w:rPr>
        <w:t>и/или</w:t>
      </w:r>
      <w:r w:rsidRPr="00B84BBA">
        <w:rPr>
          <w:spacing w:val="1"/>
          <w:sz w:val="24"/>
          <w:szCs w:val="24"/>
        </w:rPr>
        <w:t xml:space="preserve"> </w:t>
      </w:r>
      <w:r w:rsidRPr="00B84BBA">
        <w:rPr>
          <w:sz w:val="24"/>
          <w:szCs w:val="24"/>
        </w:rPr>
        <w:t>особенных</w:t>
      </w:r>
      <w:r w:rsidRPr="00B84BBA">
        <w:rPr>
          <w:spacing w:val="1"/>
          <w:sz w:val="24"/>
          <w:szCs w:val="24"/>
        </w:rPr>
        <w:t xml:space="preserve"> </w:t>
      </w:r>
      <w:r w:rsidRPr="00B84BBA">
        <w:rPr>
          <w:sz w:val="24"/>
          <w:szCs w:val="24"/>
        </w:rPr>
        <w:t>свойств</w:t>
      </w:r>
      <w:r w:rsidRPr="00B84BBA">
        <w:rPr>
          <w:spacing w:val="1"/>
          <w:sz w:val="24"/>
          <w:szCs w:val="24"/>
        </w:rPr>
        <w:t xml:space="preserve"> </w:t>
      </w:r>
      <w:r w:rsidRPr="00B84BBA">
        <w:rPr>
          <w:sz w:val="24"/>
          <w:szCs w:val="24"/>
        </w:rPr>
        <w:t>каждого</w:t>
      </w:r>
      <w:r w:rsidRPr="00B84BBA">
        <w:rPr>
          <w:spacing w:val="1"/>
          <w:sz w:val="24"/>
          <w:szCs w:val="24"/>
        </w:rPr>
        <w:t xml:space="preserve"> </w:t>
      </w:r>
      <w:r w:rsidRPr="00B84BBA">
        <w:rPr>
          <w:sz w:val="24"/>
          <w:szCs w:val="24"/>
        </w:rPr>
        <w:t>предмета;</w:t>
      </w:r>
      <w:r w:rsidRPr="00B84BBA">
        <w:rPr>
          <w:spacing w:val="1"/>
          <w:sz w:val="24"/>
          <w:szCs w:val="24"/>
        </w:rPr>
        <w:t xml:space="preserve"> </w:t>
      </w:r>
      <w:r w:rsidRPr="00B84BBA">
        <w:rPr>
          <w:sz w:val="24"/>
          <w:szCs w:val="24"/>
        </w:rPr>
        <w:t>сокращённая</w:t>
      </w:r>
      <w:r w:rsidRPr="00B84BBA">
        <w:rPr>
          <w:spacing w:val="1"/>
          <w:sz w:val="24"/>
          <w:szCs w:val="24"/>
        </w:rPr>
        <w:t xml:space="preserve"> </w:t>
      </w:r>
      <w:r w:rsidRPr="00B84BBA">
        <w:rPr>
          <w:sz w:val="24"/>
          <w:szCs w:val="24"/>
        </w:rPr>
        <w:t>сжатая</w:t>
      </w:r>
      <w:r w:rsidRPr="00B84BBA">
        <w:rPr>
          <w:spacing w:val="1"/>
          <w:sz w:val="24"/>
          <w:szCs w:val="24"/>
        </w:rPr>
        <w:t xml:space="preserve"> </w:t>
      </w:r>
      <w:r w:rsidRPr="00B84BBA">
        <w:rPr>
          <w:sz w:val="24"/>
          <w:szCs w:val="24"/>
        </w:rPr>
        <w:t>формулировка</w:t>
      </w:r>
      <w:r w:rsidRPr="00B84BBA">
        <w:rPr>
          <w:spacing w:val="1"/>
          <w:sz w:val="24"/>
          <w:szCs w:val="24"/>
        </w:rPr>
        <w:t xml:space="preserve"> </w:t>
      </w:r>
      <w:r w:rsidRPr="00B84BBA">
        <w:rPr>
          <w:sz w:val="24"/>
          <w:szCs w:val="24"/>
        </w:rPr>
        <w:t>общего</w:t>
      </w:r>
      <w:r w:rsidRPr="00B84BBA">
        <w:rPr>
          <w:spacing w:val="1"/>
          <w:sz w:val="24"/>
          <w:szCs w:val="24"/>
        </w:rPr>
        <w:t xml:space="preserve"> </w:t>
      </w:r>
      <w:r w:rsidRPr="00B84BBA">
        <w:rPr>
          <w:sz w:val="24"/>
          <w:szCs w:val="24"/>
        </w:rPr>
        <w:t>главного</w:t>
      </w:r>
      <w:r w:rsidRPr="00B84BBA">
        <w:rPr>
          <w:spacing w:val="1"/>
          <w:sz w:val="24"/>
          <w:szCs w:val="24"/>
        </w:rPr>
        <w:t xml:space="preserve"> </w:t>
      </w:r>
      <w:r w:rsidRPr="00B84BBA">
        <w:rPr>
          <w:sz w:val="24"/>
          <w:szCs w:val="24"/>
        </w:rPr>
        <w:t>существенного</w:t>
      </w:r>
      <w:r w:rsidRPr="00B84BBA">
        <w:rPr>
          <w:spacing w:val="1"/>
          <w:sz w:val="24"/>
          <w:szCs w:val="24"/>
        </w:rPr>
        <w:t xml:space="preserve"> </w:t>
      </w:r>
      <w:r w:rsidRPr="00B84BBA">
        <w:rPr>
          <w:sz w:val="24"/>
          <w:szCs w:val="24"/>
        </w:rPr>
        <w:t>признака</w:t>
      </w:r>
      <w:r w:rsidRPr="00B84BBA">
        <w:rPr>
          <w:spacing w:val="1"/>
          <w:sz w:val="24"/>
          <w:szCs w:val="24"/>
        </w:rPr>
        <w:t xml:space="preserve"> </w:t>
      </w:r>
      <w:r w:rsidRPr="00B84BBA">
        <w:rPr>
          <w:sz w:val="24"/>
          <w:szCs w:val="24"/>
        </w:rPr>
        <w:t>всех</w:t>
      </w:r>
      <w:r w:rsidRPr="00B84BBA">
        <w:rPr>
          <w:spacing w:val="1"/>
          <w:sz w:val="24"/>
          <w:szCs w:val="24"/>
        </w:rPr>
        <w:t xml:space="preserve"> </w:t>
      </w:r>
      <w:r w:rsidRPr="00B84BBA">
        <w:rPr>
          <w:sz w:val="24"/>
          <w:szCs w:val="24"/>
        </w:rPr>
        <w:t>анализируемых</w:t>
      </w:r>
      <w:r w:rsidRPr="00B84BBA">
        <w:rPr>
          <w:spacing w:val="1"/>
          <w:sz w:val="24"/>
          <w:szCs w:val="24"/>
        </w:rPr>
        <w:t xml:space="preserve"> </w:t>
      </w:r>
      <w:r w:rsidRPr="00B84BBA">
        <w:rPr>
          <w:sz w:val="24"/>
          <w:szCs w:val="24"/>
        </w:rPr>
        <w:t>предметов.</w:t>
      </w:r>
      <w:r w:rsidRPr="00B84BBA">
        <w:rPr>
          <w:spacing w:val="1"/>
          <w:sz w:val="24"/>
          <w:szCs w:val="24"/>
        </w:rPr>
        <w:t xml:space="preserve"> </w:t>
      </w:r>
      <w:r w:rsidRPr="00B84BBA">
        <w:rPr>
          <w:sz w:val="24"/>
          <w:szCs w:val="24"/>
        </w:rPr>
        <w:t>Обучающемуся</w:t>
      </w:r>
      <w:r w:rsidRPr="00B84BBA">
        <w:rPr>
          <w:spacing w:val="1"/>
          <w:sz w:val="24"/>
          <w:szCs w:val="24"/>
        </w:rPr>
        <w:t xml:space="preserve"> </w:t>
      </w:r>
      <w:r w:rsidRPr="00B84BBA">
        <w:rPr>
          <w:sz w:val="24"/>
          <w:szCs w:val="24"/>
        </w:rPr>
        <w:t>можно</w:t>
      </w:r>
      <w:r w:rsidRPr="00B84BBA">
        <w:rPr>
          <w:spacing w:val="1"/>
          <w:sz w:val="24"/>
          <w:szCs w:val="24"/>
        </w:rPr>
        <w:t xml:space="preserve"> </w:t>
      </w:r>
      <w:r w:rsidRPr="00B84BBA">
        <w:rPr>
          <w:sz w:val="24"/>
          <w:szCs w:val="24"/>
        </w:rPr>
        <w:t>предл</w:t>
      </w:r>
      <w:r w:rsidRPr="00B84BBA">
        <w:rPr>
          <w:sz w:val="24"/>
          <w:szCs w:val="24"/>
        </w:rPr>
        <w:t>о</w:t>
      </w:r>
      <w:r w:rsidRPr="00B84BBA">
        <w:rPr>
          <w:sz w:val="24"/>
          <w:szCs w:val="24"/>
        </w:rPr>
        <w:t>жить(в</w:t>
      </w:r>
      <w:r w:rsidRPr="00B84BBA">
        <w:rPr>
          <w:spacing w:val="1"/>
          <w:sz w:val="24"/>
          <w:szCs w:val="24"/>
        </w:rPr>
        <w:t xml:space="preserve"> </w:t>
      </w:r>
      <w:r w:rsidRPr="00B84BBA">
        <w:rPr>
          <w:sz w:val="24"/>
          <w:szCs w:val="24"/>
        </w:rPr>
        <w:t>условиях</w:t>
      </w:r>
      <w:r w:rsidRPr="00B84BBA">
        <w:rPr>
          <w:spacing w:val="1"/>
          <w:sz w:val="24"/>
          <w:szCs w:val="24"/>
        </w:rPr>
        <w:t xml:space="preserve"> </w:t>
      </w:r>
      <w:r w:rsidRPr="00B84BBA">
        <w:rPr>
          <w:sz w:val="24"/>
          <w:szCs w:val="24"/>
        </w:rPr>
        <w:t>экранного</w:t>
      </w:r>
      <w:r w:rsidRPr="00B84BBA">
        <w:rPr>
          <w:spacing w:val="1"/>
          <w:sz w:val="24"/>
          <w:szCs w:val="24"/>
        </w:rPr>
        <w:t xml:space="preserve"> </w:t>
      </w:r>
      <w:r w:rsidRPr="00B84BBA">
        <w:rPr>
          <w:sz w:val="24"/>
          <w:szCs w:val="24"/>
        </w:rPr>
        <w:t>представления</w:t>
      </w:r>
      <w:r w:rsidRPr="00B84BBA">
        <w:rPr>
          <w:spacing w:val="1"/>
          <w:sz w:val="24"/>
          <w:szCs w:val="24"/>
        </w:rPr>
        <w:t xml:space="preserve"> </w:t>
      </w:r>
      <w:r w:rsidRPr="00B84BBA">
        <w:rPr>
          <w:sz w:val="24"/>
          <w:szCs w:val="24"/>
        </w:rPr>
        <w:t>моделей</w:t>
      </w:r>
      <w:r w:rsidRPr="00B84BBA">
        <w:rPr>
          <w:spacing w:val="1"/>
          <w:sz w:val="24"/>
          <w:szCs w:val="24"/>
        </w:rPr>
        <w:t xml:space="preserve"> </w:t>
      </w:r>
      <w:r w:rsidRPr="00B84BBA">
        <w:rPr>
          <w:sz w:val="24"/>
          <w:szCs w:val="24"/>
        </w:rPr>
        <w:t>объектов,</w:t>
      </w:r>
      <w:r w:rsidRPr="00B84BBA">
        <w:rPr>
          <w:spacing w:val="1"/>
          <w:sz w:val="24"/>
          <w:szCs w:val="24"/>
        </w:rPr>
        <w:t xml:space="preserve"> </w:t>
      </w:r>
      <w:r w:rsidRPr="00B84BBA">
        <w:rPr>
          <w:sz w:val="24"/>
          <w:szCs w:val="24"/>
        </w:rPr>
        <w:t>явлений)</w:t>
      </w:r>
      <w:r w:rsidRPr="00B84BBA">
        <w:rPr>
          <w:spacing w:val="1"/>
          <w:sz w:val="24"/>
          <w:szCs w:val="24"/>
        </w:rPr>
        <w:t xml:space="preserve"> </w:t>
      </w:r>
      <w:r w:rsidRPr="00B84BBA">
        <w:rPr>
          <w:sz w:val="24"/>
          <w:szCs w:val="24"/>
        </w:rPr>
        <w:t>гораздо</w:t>
      </w:r>
      <w:r w:rsidRPr="00B84BBA">
        <w:rPr>
          <w:spacing w:val="1"/>
          <w:sz w:val="24"/>
          <w:szCs w:val="24"/>
        </w:rPr>
        <w:t xml:space="preserve"> </w:t>
      </w:r>
      <w:r w:rsidRPr="00B84BBA">
        <w:rPr>
          <w:sz w:val="24"/>
          <w:szCs w:val="24"/>
        </w:rPr>
        <w:t>большее их колич</w:t>
      </w:r>
      <w:r w:rsidRPr="00B84BBA">
        <w:rPr>
          <w:sz w:val="24"/>
          <w:szCs w:val="24"/>
        </w:rPr>
        <w:t>е</w:t>
      </w:r>
      <w:r w:rsidRPr="00B84BBA">
        <w:rPr>
          <w:sz w:val="24"/>
          <w:szCs w:val="24"/>
        </w:rPr>
        <w:t>ство,нежели в реальных условиях, для сравнения предметов (объектов,</w:t>
      </w:r>
      <w:r w:rsidRPr="00B84BBA">
        <w:rPr>
          <w:spacing w:val="1"/>
          <w:sz w:val="24"/>
          <w:szCs w:val="24"/>
        </w:rPr>
        <w:t xml:space="preserve"> </w:t>
      </w:r>
      <w:r w:rsidRPr="00B84BBA">
        <w:rPr>
          <w:sz w:val="24"/>
          <w:szCs w:val="24"/>
        </w:rPr>
        <w:t>явлений) и выделения их о</w:t>
      </w:r>
      <w:r w:rsidRPr="00B84BBA">
        <w:rPr>
          <w:sz w:val="24"/>
          <w:szCs w:val="24"/>
        </w:rPr>
        <w:t>б</w:t>
      </w:r>
      <w:r w:rsidRPr="00B84BBA">
        <w:rPr>
          <w:sz w:val="24"/>
          <w:szCs w:val="24"/>
        </w:rPr>
        <w:t>щих признаков. При этом возможна фиксация деятельности</w:t>
      </w:r>
      <w:r w:rsidRPr="00B84BBA">
        <w:rPr>
          <w:spacing w:val="1"/>
          <w:sz w:val="24"/>
          <w:szCs w:val="24"/>
        </w:rPr>
        <w:t xml:space="preserve"> </w:t>
      </w:r>
      <w:r w:rsidRPr="00B84BBA">
        <w:rPr>
          <w:sz w:val="24"/>
          <w:szCs w:val="24"/>
        </w:rPr>
        <w:t>обучающегося</w:t>
      </w:r>
      <w:r w:rsidRPr="00B84BBA">
        <w:rPr>
          <w:spacing w:val="-1"/>
          <w:sz w:val="24"/>
          <w:szCs w:val="24"/>
        </w:rPr>
        <w:t xml:space="preserve"> </w:t>
      </w:r>
      <w:r w:rsidRPr="00B84BBA">
        <w:rPr>
          <w:sz w:val="24"/>
          <w:szCs w:val="24"/>
        </w:rPr>
        <w:t>в</w:t>
      </w:r>
      <w:r w:rsidRPr="00B84BBA">
        <w:rPr>
          <w:spacing w:val="-2"/>
          <w:sz w:val="24"/>
          <w:szCs w:val="24"/>
        </w:rPr>
        <w:t xml:space="preserve"> </w:t>
      </w:r>
      <w:r w:rsidRPr="00B84BBA">
        <w:rPr>
          <w:sz w:val="24"/>
          <w:szCs w:val="24"/>
        </w:rPr>
        <w:t>электронном</w:t>
      </w:r>
      <w:r w:rsidRPr="00B84BBA">
        <w:rPr>
          <w:spacing w:val="-2"/>
          <w:sz w:val="24"/>
          <w:szCs w:val="24"/>
        </w:rPr>
        <w:t xml:space="preserve"> </w:t>
      </w:r>
      <w:r w:rsidRPr="00B84BBA">
        <w:rPr>
          <w:sz w:val="24"/>
          <w:szCs w:val="24"/>
        </w:rPr>
        <w:t>формате</w:t>
      </w:r>
      <w:r w:rsidRPr="00B84BBA">
        <w:rPr>
          <w:spacing w:val="-2"/>
          <w:sz w:val="24"/>
          <w:szCs w:val="24"/>
        </w:rPr>
        <w:t xml:space="preserve"> </w:t>
      </w:r>
      <w:r w:rsidRPr="00B84BBA">
        <w:rPr>
          <w:sz w:val="24"/>
          <w:szCs w:val="24"/>
        </w:rPr>
        <w:t>для</w:t>
      </w:r>
      <w:r w:rsidRPr="00B84BBA">
        <w:rPr>
          <w:spacing w:val="-1"/>
          <w:sz w:val="24"/>
          <w:szCs w:val="24"/>
        </w:rPr>
        <w:t xml:space="preserve"> </w:t>
      </w:r>
      <w:r w:rsidRPr="00B84BBA">
        <w:rPr>
          <w:sz w:val="24"/>
          <w:szCs w:val="24"/>
        </w:rPr>
        <w:t>рассмотрения</w:t>
      </w:r>
      <w:r w:rsidRPr="00B84BBA">
        <w:rPr>
          <w:spacing w:val="3"/>
          <w:sz w:val="24"/>
          <w:szCs w:val="24"/>
        </w:rPr>
        <w:t xml:space="preserve"> </w:t>
      </w:r>
      <w:r w:rsidRPr="00B84BBA">
        <w:rPr>
          <w:sz w:val="24"/>
          <w:szCs w:val="24"/>
        </w:rPr>
        <w:t>учителем</w:t>
      </w:r>
      <w:r w:rsidRPr="00B84BBA">
        <w:rPr>
          <w:spacing w:val="-2"/>
          <w:sz w:val="24"/>
          <w:szCs w:val="24"/>
        </w:rPr>
        <w:t xml:space="preserve"> </w:t>
      </w:r>
      <w:r w:rsidRPr="00B84BBA">
        <w:rPr>
          <w:sz w:val="24"/>
          <w:szCs w:val="24"/>
        </w:rPr>
        <w:t>итогов работы.</w:t>
      </w:r>
    </w:p>
    <w:p w:rsidR="00167969" w:rsidRPr="00B84BBA" w:rsidRDefault="00167969" w:rsidP="00167969">
      <w:pPr>
        <w:autoSpaceDE w:val="0"/>
        <w:autoSpaceDN w:val="0"/>
        <w:spacing w:before="1"/>
        <w:ind w:right="833"/>
        <w:jc w:val="both"/>
        <w:rPr>
          <w:sz w:val="24"/>
          <w:szCs w:val="24"/>
        </w:rPr>
      </w:pPr>
      <w:r w:rsidRPr="00B84BBA">
        <w:rPr>
          <w:w w:val="95"/>
          <w:sz w:val="24"/>
          <w:szCs w:val="24"/>
        </w:rPr>
        <w:t>Систематическая работа обучающегося с заданиями, требующими применения одинаковых</w:t>
      </w:r>
      <w:r w:rsidRPr="00B84BBA">
        <w:rPr>
          <w:spacing w:val="1"/>
          <w:w w:val="95"/>
          <w:sz w:val="24"/>
          <w:szCs w:val="24"/>
        </w:rPr>
        <w:t xml:space="preserve"> </w:t>
      </w:r>
      <w:r w:rsidRPr="00B84BBA">
        <w:rPr>
          <w:sz w:val="24"/>
          <w:szCs w:val="24"/>
        </w:rPr>
        <w:t>способов</w:t>
      </w:r>
      <w:r w:rsidRPr="00B84BBA">
        <w:rPr>
          <w:spacing w:val="1"/>
          <w:sz w:val="24"/>
          <w:szCs w:val="24"/>
        </w:rPr>
        <w:t xml:space="preserve"> </w:t>
      </w:r>
      <w:r w:rsidRPr="00B84BBA">
        <w:rPr>
          <w:sz w:val="24"/>
          <w:szCs w:val="24"/>
        </w:rPr>
        <w:t>де</w:t>
      </w:r>
      <w:r w:rsidRPr="00B84BBA">
        <w:rPr>
          <w:sz w:val="24"/>
          <w:szCs w:val="24"/>
        </w:rPr>
        <w:t>й</w:t>
      </w:r>
      <w:r w:rsidRPr="00B84BBA">
        <w:rPr>
          <w:sz w:val="24"/>
          <w:szCs w:val="24"/>
        </w:rPr>
        <w:t>ствий</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различном предметном</w:t>
      </w:r>
      <w:r w:rsidRPr="00B84BBA">
        <w:rPr>
          <w:spacing w:val="1"/>
          <w:sz w:val="24"/>
          <w:szCs w:val="24"/>
        </w:rPr>
        <w:t xml:space="preserve"> </w:t>
      </w:r>
      <w:r w:rsidRPr="00B84BBA">
        <w:rPr>
          <w:sz w:val="24"/>
          <w:szCs w:val="24"/>
        </w:rPr>
        <w:t>содержании,</w:t>
      </w:r>
      <w:r w:rsidRPr="00B84BBA">
        <w:rPr>
          <w:spacing w:val="1"/>
          <w:sz w:val="24"/>
          <w:szCs w:val="24"/>
        </w:rPr>
        <w:t xml:space="preserve"> </w:t>
      </w:r>
      <w:r w:rsidRPr="00B84BBA">
        <w:rPr>
          <w:sz w:val="24"/>
          <w:szCs w:val="24"/>
        </w:rPr>
        <w:t>формирует</w:t>
      </w:r>
      <w:r w:rsidRPr="00B84BBA">
        <w:rPr>
          <w:spacing w:val="1"/>
          <w:sz w:val="24"/>
          <w:szCs w:val="24"/>
        </w:rPr>
        <w:t xml:space="preserve"> </w:t>
      </w:r>
      <w:r w:rsidRPr="00B84BBA">
        <w:rPr>
          <w:sz w:val="24"/>
          <w:szCs w:val="24"/>
        </w:rPr>
        <w:t>у</w:t>
      </w:r>
      <w:r w:rsidRPr="00B84BBA">
        <w:rPr>
          <w:spacing w:val="1"/>
          <w:sz w:val="24"/>
          <w:szCs w:val="24"/>
        </w:rPr>
        <w:t xml:space="preserve"> </w:t>
      </w:r>
      <w:r w:rsidRPr="00B84BBA">
        <w:rPr>
          <w:sz w:val="24"/>
          <w:szCs w:val="24"/>
        </w:rPr>
        <w:t>обучающихся</w:t>
      </w:r>
      <w:r w:rsidRPr="00B84BBA">
        <w:rPr>
          <w:spacing w:val="1"/>
          <w:sz w:val="24"/>
          <w:szCs w:val="24"/>
        </w:rPr>
        <w:t xml:space="preserve"> </w:t>
      </w:r>
      <w:r w:rsidRPr="00B84BBA">
        <w:rPr>
          <w:sz w:val="24"/>
          <w:szCs w:val="24"/>
        </w:rPr>
        <w:t>чёткое</w:t>
      </w:r>
      <w:r w:rsidRPr="00B84BBA">
        <w:rPr>
          <w:spacing w:val="1"/>
          <w:sz w:val="24"/>
          <w:szCs w:val="24"/>
        </w:rPr>
        <w:t xml:space="preserve"> </w:t>
      </w:r>
      <w:r w:rsidRPr="00B84BBA">
        <w:rPr>
          <w:sz w:val="24"/>
          <w:szCs w:val="24"/>
        </w:rPr>
        <w:t>представление</w:t>
      </w:r>
      <w:r w:rsidRPr="00B84BBA">
        <w:rPr>
          <w:spacing w:val="1"/>
          <w:sz w:val="24"/>
          <w:szCs w:val="24"/>
        </w:rPr>
        <w:t xml:space="preserve"> </w:t>
      </w:r>
      <w:r w:rsidRPr="00B84BBA">
        <w:rPr>
          <w:sz w:val="24"/>
          <w:szCs w:val="24"/>
        </w:rPr>
        <w:t>об</w:t>
      </w:r>
      <w:r w:rsidRPr="00B84BBA">
        <w:rPr>
          <w:spacing w:val="1"/>
          <w:sz w:val="24"/>
          <w:szCs w:val="24"/>
        </w:rPr>
        <w:t xml:space="preserve"> </w:t>
      </w:r>
      <w:r w:rsidRPr="00B84BBA">
        <w:rPr>
          <w:sz w:val="24"/>
          <w:szCs w:val="24"/>
        </w:rPr>
        <w:t>их</w:t>
      </w:r>
      <w:r w:rsidRPr="00B84BBA">
        <w:rPr>
          <w:spacing w:val="1"/>
          <w:sz w:val="24"/>
          <w:szCs w:val="24"/>
        </w:rPr>
        <w:t xml:space="preserve"> </w:t>
      </w:r>
      <w:r w:rsidRPr="00B84BBA">
        <w:rPr>
          <w:sz w:val="24"/>
          <w:szCs w:val="24"/>
        </w:rPr>
        <w:t>универсальных</w:t>
      </w:r>
      <w:r w:rsidRPr="00B84BBA">
        <w:rPr>
          <w:spacing w:val="1"/>
          <w:sz w:val="24"/>
          <w:szCs w:val="24"/>
        </w:rPr>
        <w:t xml:space="preserve"> </w:t>
      </w:r>
      <w:r w:rsidRPr="00B84BBA">
        <w:rPr>
          <w:sz w:val="24"/>
          <w:szCs w:val="24"/>
        </w:rPr>
        <w:t>свойствах,</w:t>
      </w:r>
      <w:r w:rsidRPr="00B84BBA">
        <w:rPr>
          <w:spacing w:val="1"/>
          <w:sz w:val="24"/>
          <w:szCs w:val="24"/>
        </w:rPr>
        <w:t xml:space="preserve"> </w:t>
      </w:r>
      <w:r w:rsidRPr="00B84BBA">
        <w:rPr>
          <w:sz w:val="24"/>
          <w:szCs w:val="24"/>
        </w:rPr>
        <w:t>т.</w:t>
      </w:r>
      <w:r w:rsidRPr="00B84BBA">
        <w:rPr>
          <w:spacing w:val="1"/>
          <w:sz w:val="24"/>
          <w:szCs w:val="24"/>
        </w:rPr>
        <w:t xml:space="preserve"> </w:t>
      </w:r>
      <w:r w:rsidRPr="00B84BBA">
        <w:rPr>
          <w:sz w:val="24"/>
          <w:szCs w:val="24"/>
        </w:rPr>
        <w:t>е.</w:t>
      </w:r>
      <w:r w:rsidRPr="00B84BBA">
        <w:rPr>
          <w:spacing w:val="1"/>
          <w:sz w:val="24"/>
          <w:szCs w:val="24"/>
        </w:rPr>
        <w:t xml:space="preserve"> </w:t>
      </w:r>
      <w:r w:rsidRPr="00B84BBA">
        <w:rPr>
          <w:sz w:val="24"/>
          <w:szCs w:val="24"/>
        </w:rPr>
        <w:t>возможность</w:t>
      </w:r>
      <w:r w:rsidRPr="00B84BBA">
        <w:rPr>
          <w:spacing w:val="1"/>
          <w:sz w:val="24"/>
          <w:szCs w:val="24"/>
        </w:rPr>
        <w:t xml:space="preserve"> </w:t>
      </w:r>
      <w:r w:rsidRPr="00B84BBA">
        <w:rPr>
          <w:sz w:val="24"/>
          <w:szCs w:val="24"/>
        </w:rPr>
        <w:t>обобщённой</w:t>
      </w:r>
      <w:r w:rsidRPr="00B84BBA">
        <w:rPr>
          <w:spacing w:val="-57"/>
          <w:sz w:val="24"/>
          <w:szCs w:val="24"/>
        </w:rPr>
        <w:t xml:space="preserve"> </w:t>
      </w:r>
      <w:r w:rsidRPr="00B84BBA">
        <w:rPr>
          <w:sz w:val="24"/>
          <w:szCs w:val="24"/>
        </w:rPr>
        <w:t>характеристики</w:t>
      </w:r>
      <w:r w:rsidRPr="00B84BBA">
        <w:rPr>
          <w:spacing w:val="-1"/>
          <w:sz w:val="24"/>
          <w:szCs w:val="24"/>
        </w:rPr>
        <w:t xml:space="preserve"> </w:t>
      </w:r>
      <w:r w:rsidRPr="00B84BBA">
        <w:rPr>
          <w:sz w:val="24"/>
          <w:szCs w:val="24"/>
        </w:rPr>
        <w:t>сущности</w:t>
      </w:r>
      <w:r w:rsidRPr="00B84BBA">
        <w:rPr>
          <w:spacing w:val="3"/>
          <w:sz w:val="24"/>
          <w:szCs w:val="24"/>
        </w:rPr>
        <w:t xml:space="preserve"> </w:t>
      </w:r>
      <w:r w:rsidRPr="00B84BBA">
        <w:rPr>
          <w:sz w:val="24"/>
          <w:szCs w:val="24"/>
        </w:rPr>
        <w:t>универсального</w:t>
      </w:r>
      <w:r w:rsidRPr="00B84BBA">
        <w:rPr>
          <w:spacing w:val="4"/>
          <w:sz w:val="24"/>
          <w:szCs w:val="24"/>
        </w:rPr>
        <w:t xml:space="preserve"> </w:t>
      </w:r>
      <w:r w:rsidRPr="00B84BBA">
        <w:rPr>
          <w:sz w:val="24"/>
          <w:szCs w:val="24"/>
        </w:rPr>
        <w:t>действия.</w:t>
      </w:r>
    </w:p>
    <w:p w:rsidR="00167969" w:rsidRPr="00B84BBA" w:rsidRDefault="00167969" w:rsidP="00A3744D">
      <w:pPr>
        <w:numPr>
          <w:ilvl w:val="2"/>
          <w:numId w:val="64"/>
        </w:numPr>
        <w:tabs>
          <w:tab w:val="left" w:pos="2697"/>
          <w:tab w:val="left" w:pos="2698"/>
        </w:tabs>
        <w:autoSpaceDE w:val="0"/>
        <w:autoSpaceDN w:val="0"/>
        <w:spacing w:before="5" w:line="274" w:lineRule="exact"/>
        <w:ind w:left="2698" w:hanging="1133"/>
        <w:jc w:val="left"/>
        <w:outlineLvl w:val="0"/>
        <w:rPr>
          <w:b/>
          <w:bCs/>
          <w:sz w:val="24"/>
          <w:szCs w:val="24"/>
        </w:rPr>
      </w:pPr>
      <w:r w:rsidRPr="00B84BBA">
        <w:rPr>
          <w:b/>
          <w:bCs/>
          <w:sz w:val="24"/>
          <w:szCs w:val="24"/>
        </w:rPr>
        <w:t>Место</w:t>
      </w:r>
      <w:r w:rsidRPr="00B84BBA">
        <w:rPr>
          <w:b/>
          <w:bCs/>
          <w:spacing w:val="20"/>
          <w:sz w:val="24"/>
          <w:szCs w:val="24"/>
        </w:rPr>
        <w:t xml:space="preserve"> </w:t>
      </w:r>
      <w:r w:rsidRPr="00B84BBA">
        <w:rPr>
          <w:b/>
          <w:bCs/>
          <w:sz w:val="24"/>
          <w:szCs w:val="24"/>
        </w:rPr>
        <w:t>универсальных</w:t>
      </w:r>
      <w:r w:rsidRPr="00B84BBA">
        <w:rPr>
          <w:b/>
          <w:bCs/>
          <w:spacing w:val="17"/>
          <w:sz w:val="24"/>
          <w:szCs w:val="24"/>
        </w:rPr>
        <w:t xml:space="preserve"> </w:t>
      </w:r>
      <w:r w:rsidRPr="00B84BBA">
        <w:rPr>
          <w:b/>
          <w:bCs/>
          <w:sz w:val="24"/>
          <w:szCs w:val="24"/>
        </w:rPr>
        <w:t>учебных</w:t>
      </w:r>
      <w:r w:rsidRPr="00B84BBA">
        <w:rPr>
          <w:b/>
          <w:bCs/>
          <w:spacing w:val="20"/>
          <w:sz w:val="24"/>
          <w:szCs w:val="24"/>
        </w:rPr>
        <w:t xml:space="preserve"> </w:t>
      </w:r>
      <w:r w:rsidRPr="00B84BBA">
        <w:rPr>
          <w:b/>
          <w:bCs/>
          <w:sz w:val="24"/>
          <w:szCs w:val="24"/>
        </w:rPr>
        <w:t>действий</w:t>
      </w:r>
      <w:r>
        <w:rPr>
          <w:b/>
          <w:bCs/>
          <w:sz w:val="24"/>
          <w:szCs w:val="24"/>
        </w:rPr>
        <w:t xml:space="preserve"> </w:t>
      </w:r>
      <w:r w:rsidRPr="00B84BBA">
        <w:rPr>
          <w:b/>
          <w:bCs/>
          <w:sz w:val="24"/>
          <w:szCs w:val="24"/>
        </w:rPr>
        <w:t>в</w:t>
      </w:r>
      <w:r w:rsidRPr="00B84BBA">
        <w:rPr>
          <w:b/>
          <w:bCs/>
          <w:spacing w:val="24"/>
          <w:sz w:val="24"/>
          <w:szCs w:val="24"/>
        </w:rPr>
        <w:t xml:space="preserve"> </w:t>
      </w:r>
      <w:r w:rsidRPr="00B84BBA">
        <w:rPr>
          <w:b/>
          <w:bCs/>
          <w:sz w:val="24"/>
          <w:szCs w:val="24"/>
        </w:rPr>
        <w:t>рабочих</w:t>
      </w:r>
      <w:r w:rsidRPr="00B84BBA">
        <w:rPr>
          <w:b/>
          <w:bCs/>
          <w:spacing w:val="25"/>
          <w:sz w:val="24"/>
          <w:szCs w:val="24"/>
        </w:rPr>
        <w:t xml:space="preserve"> </w:t>
      </w:r>
      <w:r w:rsidRPr="00B84BBA">
        <w:rPr>
          <w:b/>
          <w:bCs/>
          <w:sz w:val="24"/>
          <w:szCs w:val="24"/>
        </w:rPr>
        <w:t>программах</w:t>
      </w:r>
    </w:p>
    <w:p w:rsidR="00167969" w:rsidRPr="00B84BBA" w:rsidRDefault="00167969" w:rsidP="00167969">
      <w:pPr>
        <w:autoSpaceDE w:val="0"/>
        <w:autoSpaceDN w:val="0"/>
        <w:ind w:right="822"/>
        <w:jc w:val="both"/>
        <w:rPr>
          <w:sz w:val="24"/>
          <w:szCs w:val="24"/>
        </w:rPr>
      </w:pPr>
      <w:r w:rsidRPr="00B84BBA">
        <w:rPr>
          <w:sz w:val="24"/>
          <w:szCs w:val="24"/>
        </w:rPr>
        <w:t>В соответствии с ФГОС НОО сформированность универсальных учебных действий у</w:t>
      </w:r>
      <w:r w:rsidRPr="00B84BBA">
        <w:rPr>
          <w:spacing w:val="1"/>
          <w:sz w:val="24"/>
          <w:szCs w:val="24"/>
        </w:rPr>
        <w:t xml:space="preserve"> </w:t>
      </w:r>
      <w:r w:rsidRPr="00B84BBA">
        <w:rPr>
          <w:sz w:val="24"/>
          <w:szCs w:val="24"/>
        </w:rPr>
        <w:t>обучающихся определяется на этапе</w:t>
      </w:r>
      <w:r w:rsidRPr="00B84BBA">
        <w:rPr>
          <w:spacing w:val="1"/>
          <w:sz w:val="24"/>
          <w:szCs w:val="24"/>
        </w:rPr>
        <w:t xml:space="preserve"> </w:t>
      </w:r>
      <w:r w:rsidRPr="00B84BBA">
        <w:rPr>
          <w:sz w:val="24"/>
          <w:szCs w:val="24"/>
        </w:rPr>
        <w:t>завершения ими освоения программы начального</w:t>
      </w:r>
      <w:r w:rsidRPr="00B84BBA">
        <w:rPr>
          <w:spacing w:val="1"/>
          <w:sz w:val="24"/>
          <w:szCs w:val="24"/>
        </w:rPr>
        <w:t xml:space="preserve"> </w:t>
      </w:r>
      <w:r w:rsidRPr="00B84BBA">
        <w:rPr>
          <w:sz w:val="24"/>
          <w:szCs w:val="24"/>
        </w:rPr>
        <w:t>общего</w:t>
      </w:r>
      <w:r w:rsidRPr="00B84BBA">
        <w:rPr>
          <w:spacing w:val="1"/>
          <w:sz w:val="24"/>
          <w:szCs w:val="24"/>
        </w:rPr>
        <w:t xml:space="preserve"> </w:t>
      </w:r>
      <w:r w:rsidRPr="00B84BBA">
        <w:rPr>
          <w:sz w:val="24"/>
          <w:szCs w:val="24"/>
        </w:rPr>
        <w:t>образования.</w:t>
      </w:r>
      <w:r w:rsidRPr="00B84BBA">
        <w:rPr>
          <w:spacing w:val="1"/>
          <w:sz w:val="24"/>
          <w:szCs w:val="24"/>
        </w:rPr>
        <w:t xml:space="preserve"> </w:t>
      </w:r>
      <w:r w:rsidRPr="00B84BBA">
        <w:rPr>
          <w:sz w:val="24"/>
          <w:szCs w:val="24"/>
        </w:rPr>
        <w:t>Это</w:t>
      </w:r>
      <w:r w:rsidRPr="00B84BBA">
        <w:rPr>
          <w:spacing w:val="1"/>
          <w:sz w:val="24"/>
          <w:szCs w:val="24"/>
        </w:rPr>
        <w:t xml:space="preserve"> </w:t>
      </w:r>
      <w:r w:rsidRPr="00B84BBA">
        <w:rPr>
          <w:sz w:val="24"/>
          <w:szCs w:val="24"/>
        </w:rPr>
        <w:t>не</w:t>
      </w:r>
      <w:r w:rsidRPr="00B84BBA">
        <w:rPr>
          <w:spacing w:val="1"/>
          <w:sz w:val="24"/>
          <w:szCs w:val="24"/>
        </w:rPr>
        <w:t xml:space="preserve"> </w:t>
      </w:r>
      <w:r w:rsidRPr="00B84BBA">
        <w:rPr>
          <w:sz w:val="24"/>
          <w:szCs w:val="24"/>
        </w:rPr>
        <w:t>снимает</w:t>
      </w:r>
      <w:r w:rsidRPr="00B84BBA">
        <w:rPr>
          <w:spacing w:val="1"/>
          <w:sz w:val="24"/>
          <w:szCs w:val="24"/>
        </w:rPr>
        <w:t xml:space="preserve"> </w:t>
      </w:r>
      <w:r w:rsidRPr="00B84BBA">
        <w:rPr>
          <w:sz w:val="24"/>
          <w:szCs w:val="24"/>
        </w:rPr>
        <w:t>обязанности</w:t>
      </w:r>
      <w:r w:rsidRPr="00B84BBA">
        <w:rPr>
          <w:spacing w:val="1"/>
          <w:sz w:val="24"/>
          <w:szCs w:val="24"/>
        </w:rPr>
        <w:t xml:space="preserve"> </w:t>
      </w:r>
      <w:r w:rsidRPr="00B84BBA">
        <w:rPr>
          <w:sz w:val="24"/>
          <w:szCs w:val="24"/>
        </w:rPr>
        <w:t>учителя</w:t>
      </w:r>
      <w:r w:rsidRPr="00B84BBA">
        <w:rPr>
          <w:spacing w:val="1"/>
          <w:sz w:val="24"/>
          <w:szCs w:val="24"/>
        </w:rPr>
        <w:t xml:space="preserve"> </w:t>
      </w:r>
      <w:r w:rsidRPr="00B84BBA">
        <w:rPr>
          <w:sz w:val="24"/>
          <w:szCs w:val="24"/>
        </w:rPr>
        <w:t>контролировать динамику</w:t>
      </w:r>
      <w:r w:rsidRPr="00B84BBA">
        <w:rPr>
          <w:spacing w:val="1"/>
          <w:sz w:val="24"/>
          <w:szCs w:val="24"/>
        </w:rPr>
        <w:t xml:space="preserve"> </w:t>
      </w:r>
      <w:r w:rsidRPr="00B84BBA">
        <w:rPr>
          <w:sz w:val="24"/>
          <w:szCs w:val="24"/>
        </w:rPr>
        <w:t>становления</w:t>
      </w:r>
      <w:r w:rsidRPr="00B84BBA">
        <w:rPr>
          <w:spacing w:val="1"/>
          <w:sz w:val="24"/>
          <w:szCs w:val="24"/>
        </w:rPr>
        <w:t xml:space="preserve"> </w:t>
      </w:r>
      <w:r w:rsidRPr="00B84BBA">
        <w:rPr>
          <w:sz w:val="24"/>
          <w:szCs w:val="24"/>
        </w:rPr>
        <w:t>всех</w:t>
      </w:r>
      <w:r w:rsidRPr="00B84BBA">
        <w:rPr>
          <w:spacing w:val="1"/>
          <w:sz w:val="24"/>
          <w:szCs w:val="24"/>
        </w:rPr>
        <w:t xml:space="preserve"> </w:t>
      </w:r>
      <w:r w:rsidRPr="00B84BBA">
        <w:rPr>
          <w:sz w:val="24"/>
          <w:szCs w:val="24"/>
        </w:rPr>
        <w:t>групп</w:t>
      </w:r>
      <w:r w:rsidRPr="00B84BBA">
        <w:rPr>
          <w:spacing w:val="1"/>
          <w:sz w:val="24"/>
          <w:szCs w:val="24"/>
        </w:rPr>
        <w:t xml:space="preserve"> </w:t>
      </w:r>
      <w:r w:rsidRPr="00B84BBA">
        <w:rPr>
          <w:sz w:val="24"/>
          <w:szCs w:val="24"/>
        </w:rPr>
        <w:t>УУД</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того,</w:t>
      </w:r>
      <w:r w:rsidRPr="00B84BBA">
        <w:rPr>
          <w:spacing w:val="1"/>
          <w:sz w:val="24"/>
          <w:szCs w:val="24"/>
        </w:rPr>
        <w:t xml:space="preserve"> </w:t>
      </w:r>
      <w:r w:rsidRPr="00B84BBA">
        <w:rPr>
          <w:sz w:val="24"/>
          <w:szCs w:val="24"/>
        </w:rPr>
        <w:t>чтобы</w:t>
      </w:r>
      <w:r w:rsidRPr="00B84BBA">
        <w:rPr>
          <w:spacing w:val="1"/>
          <w:sz w:val="24"/>
          <w:szCs w:val="24"/>
        </w:rPr>
        <w:t xml:space="preserve"> </w:t>
      </w:r>
      <w:r w:rsidRPr="00B84BBA">
        <w:rPr>
          <w:sz w:val="24"/>
          <w:szCs w:val="24"/>
        </w:rPr>
        <w:t>вовремя</w:t>
      </w:r>
      <w:r w:rsidRPr="00B84BBA">
        <w:rPr>
          <w:spacing w:val="1"/>
          <w:sz w:val="24"/>
          <w:szCs w:val="24"/>
        </w:rPr>
        <w:t xml:space="preserve"> </w:t>
      </w:r>
      <w:r w:rsidRPr="00B84BBA">
        <w:rPr>
          <w:sz w:val="24"/>
          <w:szCs w:val="24"/>
        </w:rPr>
        <w:t>устранять</w:t>
      </w:r>
      <w:r w:rsidRPr="00B84BBA">
        <w:rPr>
          <w:spacing w:val="1"/>
          <w:sz w:val="24"/>
          <w:szCs w:val="24"/>
        </w:rPr>
        <w:t xml:space="preserve"> </w:t>
      </w:r>
      <w:r w:rsidRPr="00B84BBA">
        <w:rPr>
          <w:sz w:val="24"/>
          <w:szCs w:val="24"/>
        </w:rPr>
        <w:t>возникшие</w:t>
      </w:r>
      <w:r w:rsidRPr="00B84BBA">
        <w:rPr>
          <w:spacing w:val="1"/>
          <w:sz w:val="24"/>
          <w:szCs w:val="24"/>
        </w:rPr>
        <w:t xml:space="preserve"> </w:t>
      </w:r>
      <w:r w:rsidRPr="00B84BBA">
        <w:rPr>
          <w:sz w:val="24"/>
          <w:szCs w:val="24"/>
        </w:rPr>
        <w:t>у</w:t>
      </w:r>
      <w:r w:rsidRPr="00B84BBA">
        <w:rPr>
          <w:spacing w:val="1"/>
          <w:sz w:val="24"/>
          <w:szCs w:val="24"/>
        </w:rPr>
        <w:t xml:space="preserve"> </w:t>
      </w:r>
      <w:r w:rsidRPr="00B84BBA">
        <w:rPr>
          <w:sz w:val="24"/>
          <w:szCs w:val="24"/>
        </w:rPr>
        <w:t>обучающихся трудности и ошибки. В этом случае полученные резул</w:t>
      </w:r>
      <w:r w:rsidRPr="00B84BBA">
        <w:rPr>
          <w:sz w:val="24"/>
          <w:szCs w:val="24"/>
        </w:rPr>
        <w:t>ь</w:t>
      </w:r>
      <w:r w:rsidRPr="00B84BBA">
        <w:rPr>
          <w:sz w:val="24"/>
          <w:szCs w:val="24"/>
        </w:rPr>
        <w:t>таты не подлежат</w:t>
      </w:r>
      <w:r w:rsidRPr="00B84BBA">
        <w:rPr>
          <w:spacing w:val="1"/>
          <w:sz w:val="24"/>
          <w:szCs w:val="24"/>
        </w:rPr>
        <w:t xml:space="preserve"> </w:t>
      </w:r>
      <w:r w:rsidRPr="00B84BBA">
        <w:rPr>
          <w:sz w:val="24"/>
          <w:szCs w:val="24"/>
        </w:rPr>
        <w:t>балльной</w:t>
      </w:r>
      <w:r w:rsidRPr="00B84BBA">
        <w:rPr>
          <w:spacing w:val="1"/>
          <w:sz w:val="24"/>
          <w:szCs w:val="24"/>
        </w:rPr>
        <w:t xml:space="preserve"> </w:t>
      </w:r>
      <w:r w:rsidRPr="00B84BBA">
        <w:rPr>
          <w:sz w:val="24"/>
          <w:szCs w:val="24"/>
        </w:rPr>
        <w:t>оценке,</w:t>
      </w:r>
      <w:r w:rsidRPr="00B84BBA">
        <w:rPr>
          <w:spacing w:val="1"/>
          <w:sz w:val="24"/>
          <w:szCs w:val="24"/>
        </w:rPr>
        <w:t xml:space="preserve"> </w:t>
      </w:r>
      <w:r w:rsidRPr="00B84BBA">
        <w:rPr>
          <w:sz w:val="24"/>
          <w:szCs w:val="24"/>
        </w:rPr>
        <w:t>так</w:t>
      </w:r>
      <w:r w:rsidRPr="00B84BBA">
        <w:rPr>
          <w:spacing w:val="1"/>
          <w:sz w:val="24"/>
          <w:szCs w:val="24"/>
        </w:rPr>
        <w:t xml:space="preserve"> </w:t>
      </w:r>
      <w:r w:rsidRPr="00B84BBA">
        <w:rPr>
          <w:sz w:val="24"/>
          <w:szCs w:val="24"/>
        </w:rPr>
        <w:t>как</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соответствии</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закономерностями</w:t>
      </w:r>
      <w:r w:rsidRPr="00B84BBA">
        <w:rPr>
          <w:spacing w:val="1"/>
          <w:sz w:val="24"/>
          <w:szCs w:val="24"/>
        </w:rPr>
        <w:t xml:space="preserve"> </w:t>
      </w:r>
      <w:r w:rsidRPr="00B84BBA">
        <w:rPr>
          <w:sz w:val="24"/>
          <w:szCs w:val="24"/>
        </w:rPr>
        <w:t>контрольно-оценочной</w:t>
      </w:r>
      <w:r w:rsidRPr="00B84BBA">
        <w:rPr>
          <w:spacing w:val="1"/>
          <w:sz w:val="24"/>
          <w:szCs w:val="24"/>
        </w:rPr>
        <w:t xml:space="preserve"> </w:t>
      </w:r>
      <w:r w:rsidRPr="00B84BBA">
        <w:rPr>
          <w:sz w:val="24"/>
          <w:szCs w:val="24"/>
        </w:rPr>
        <w:t>деятельности</w:t>
      </w:r>
      <w:r w:rsidRPr="00B84BBA">
        <w:rPr>
          <w:spacing w:val="1"/>
          <w:sz w:val="24"/>
          <w:szCs w:val="24"/>
        </w:rPr>
        <w:t xml:space="preserve"> </w:t>
      </w:r>
      <w:r w:rsidRPr="00B84BBA">
        <w:rPr>
          <w:sz w:val="24"/>
          <w:szCs w:val="24"/>
        </w:rPr>
        <w:t>балльной</w:t>
      </w:r>
      <w:r w:rsidRPr="00B84BBA">
        <w:rPr>
          <w:spacing w:val="1"/>
          <w:sz w:val="24"/>
          <w:szCs w:val="24"/>
        </w:rPr>
        <w:t xml:space="preserve"> </w:t>
      </w:r>
      <w:r w:rsidRPr="00B84BBA">
        <w:rPr>
          <w:sz w:val="24"/>
          <w:szCs w:val="24"/>
        </w:rPr>
        <w:t>оценкой</w:t>
      </w:r>
      <w:r w:rsidRPr="00B84BBA">
        <w:rPr>
          <w:spacing w:val="1"/>
          <w:sz w:val="24"/>
          <w:szCs w:val="24"/>
        </w:rPr>
        <w:t xml:space="preserve"> </w:t>
      </w:r>
      <w:r w:rsidRPr="00B84BBA">
        <w:rPr>
          <w:sz w:val="24"/>
          <w:szCs w:val="24"/>
        </w:rPr>
        <w:t>(отметкой)</w:t>
      </w:r>
      <w:r w:rsidRPr="00B84BBA">
        <w:rPr>
          <w:spacing w:val="1"/>
          <w:sz w:val="24"/>
          <w:szCs w:val="24"/>
        </w:rPr>
        <w:t xml:space="preserve"> </w:t>
      </w:r>
      <w:r w:rsidRPr="00B84BBA">
        <w:rPr>
          <w:sz w:val="24"/>
          <w:szCs w:val="24"/>
        </w:rPr>
        <w:t>оценивается</w:t>
      </w:r>
      <w:r w:rsidRPr="00B84BBA">
        <w:rPr>
          <w:spacing w:val="1"/>
          <w:sz w:val="24"/>
          <w:szCs w:val="24"/>
        </w:rPr>
        <w:t xml:space="preserve"> </w:t>
      </w:r>
      <w:r w:rsidRPr="00B84BBA">
        <w:rPr>
          <w:i/>
          <w:sz w:val="24"/>
          <w:szCs w:val="24"/>
        </w:rPr>
        <w:t>результат</w:t>
      </w:r>
      <w:r w:rsidRPr="00B84BBA">
        <w:rPr>
          <w:sz w:val="24"/>
          <w:szCs w:val="24"/>
        </w:rPr>
        <w:t>,</w:t>
      </w:r>
      <w:r w:rsidRPr="00B84BBA">
        <w:rPr>
          <w:spacing w:val="1"/>
          <w:sz w:val="24"/>
          <w:szCs w:val="24"/>
        </w:rPr>
        <w:t xml:space="preserve"> </w:t>
      </w:r>
      <w:r w:rsidRPr="00B84BBA">
        <w:rPr>
          <w:sz w:val="24"/>
          <w:szCs w:val="24"/>
        </w:rPr>
        <w:t>а</w:t>
      </w:r>
      <w:r w:rsidRPr="00B84BBA">
        <w:rPr>
          <w:spacing w:val="1"/>
          <w:sz w:val="24"/>
          <w:szCs w:val="24"/>
        </w:rPr>
        <w:t xml:space="preserve"> </w:t>
      </w:r>
      <w:r w:rsidRPr="00B84BBA">
        <w:rPr>
          <w:sz w:val="24"/>
          <w:szCs w:val="24"/>
        </w:rPr>
        <w:t>не</w:t>
      </w:r>
      <w:r w:rsidRPr="00B84BBA">
        <w:rPr>
          <w:spacing w:val="1"/>
          <w:sz w:val="24"/>
          <w:szCs w:val="24"/>
        </w:rPr>
        <w:t xml:space="preserve"> </w:t>
      </w:r>
      <w:r w:rsidRPr="00B84BBA">
        <w:rPr>
          <w:i/>
          <w:sz w:val="24"/>
          <w:szCs w:val="24"/>
        </w:rPr>
        <w:t>процесс</w:t>
      </w:r>
      <w:r w:rsidRPr="00B84BBA">
        <w:rPr>
          <w:i/>
          <w:spacing w:val="1"/>
          <w:sz w:val="24"/>
          <w:szCs w:val="24"/>
        </w:rPr>
        <w:t xml:space="preserve"> </w:t>
      </w:r>
      <w:r w:rsidRPr="00B84BBA">
        <w:rPr>
          <w:sz w:val="24"/>
          <w:szCs w:val="24"/>
        </w:rPr>
        <w:t>деятельности.</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з</w:t>
      </w:r>
      <w:r w:rsidRPr="00B84BBA">
        <w:rPr>
          <w:sz w:val="24"/>
          <w:szCs w:val="24"/>
        </w:rPr>
        <w:t>а</w:t>
      </w:r>
      <w:r w:rsidRPr="00B84BBA">
        <w:rPr>
          <w:sz w:val="24"/>
          <w:szCs w:val="24"/>
        </w:rPr>
        <w:t>дачу</w:t>
      </w:r>
      <w:r w:rsidRPr="00B84BBA">
        <w:rPr>
          <w:spacing w:val="1"/>
          <w:sz w:val="24"/>
          <w:szCs w:val="24"/>
        </w:rPr>
        <w:t xml:space="preserve"> </w:t>
      </w:r>
      <w:r w:rsidRPr="00B84BBA">
        <w:rPr>
          <w:sz w:val="24"/>
          <w:szCs w:val="24"/>
        </w:rPr>
        <w:t>учителя</w:t>
      </w:r>
      <w:r w:rsidRPr="00B84BBA">
        <w:rPr>
          <w:spacing w:val="1"/>
          <w:sz w:val="24"/>
          <w:szCs w:val="24"/>
        </w:rPr>
        <w:t xml:space="preserve"> </w:t>
      </w:r>
      <w:r w:rsidRPr="00B84BBA">
        <w:rPr>
          <w:sz w:val="24"/>
          <w:szCs w:val="24"/>
        </w:rPr>
        <w:t>входит</w:t>
      </w:r>
      <w:r w:rsidRPr="00B84BBA">
        <w:rPr>
          <w:spacing w:val="1"/>
          <w:sz w:val="24"/>
          <w:szCs w:val="24"/>
        </w:rPr>
        <w:t xml:space="preserve"> </w:t>
      </w:r>
      <w:r w:rsidRPr="00B84BBA">
        <w:rPr>
          <w:sz w:val="24"/>
          <w:szCs w:val="24"/>
        </w:rPr>
        <w:t>проанализировать</w:t>
      </w:r>
      <w:r w:rsidRPr="00B84BBA">
        <w:rPr>
          <w:spacing w:val="1"/>
          <w:sz w:val="24"/>
          <w:szCs w:val="24"/>
        </w:rPr>
        <w:t xml:space="preserve"> </w:t>
      </w:r>
      <w:r w:rsidRPr="00B84BBA">
        <w:rPr>
          <w:sz w:val="24"/>
          <w:szCs w:val="24"/>
        </w:rPr>
        <w:t>вместе</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обучающимся</w:t>
      </w:r>
      <w:r w:rsidRPr="00B84BBA">
        <w:rPr>
          <w:spacing w:val="1"/>
          <w:sz w:val="24"/>
          <w:szCs w:val="24"/>
        </w:rPr>
        <w:t xml:space="preserve"> </w:t>
      </w:r>
      <w:r w:rsidRPr="00B84BBA">
        <w:rPr>
          <w:sz w:val="24"/>
          <w:szCs w:val="24"/>
        </w:rPr>
        <w:t>его</w:t>
      </w:r>
      <w:r w:rsidRPr="00B84BBA">
        <w:rPr>
          <w:spacing w:val="1"/>
          <w:sz w:val="24"/>
          <w:szCs w:val="24"/>
        </w:rPr>
        <w:t xml:space="preserve"> </w:t>
      </w:r>
      <w:r w:rsidRPr="00B84BBA">
        <w:rPr>
          <w:spacing w:val="-1"/>
          <w:sz w:val="24"/>
          <w:szCs w:val="24"/>
        </w:rPr>
        <w:t>достижения,</w:t>
      </w:r>
      <w:r w:rsidRPr="00B84BBA">
        <w:rPr>
          <w:spacing w:val="-10"/>
          <w:sz w:val="24"/>
          <w:szCs w:val="24"/>
        </w:rPr>
        <w:t xml:space="preserve"> </w:t>
      </w:r>
      <w:r w:rsidRPr="00B84BBA">
        <w:rPr>
          <w:spacing w:val="-1"/>
          <w:sz w:val="24"/>
          <w:szCs w:val="24"/>
        </w:rPr>
        <w:t>ошибки</w:t>
      </w:r>
      <w:r w:rsidRPr="00B84BBA">
        <w:rPr>
          <w:spacing w:val="-10"/>
          <w:sz w:val="24"/>
          <w:szCs w:val="24"/>
        </w:rPr>
        <w:t xml:space="preserve"> </w:t>
      </w:r>
      <w:r w:rsidRPr="00B84BBA">
        <w:rPr>
          <w:spacing w:val="-1"/>
          <w:sz w:val="24"/>
          <w:szCs w:val="24"/>
        </w:rPr>
        <w:t>и</w:t>
      </w:r>
      <w:r w:rsidRPr="00B84BBA">
        <w:rPr>
          <w:spacing w:val="-10"/>
          <w:sz w:val="24"/>
          <w:szCs w:val="24"/>
        </w:rPr>
        <w:t xml:space="preserve"> </w:t>
      </w:r>
      <w:r w:rsidRPr="00B84BBA">
        <w:rPr>
          <w:spacing w:val="-1"/>
          <w:sz w:val="24"/>
          <w:szCs w:val="24"/>
        </w:rPr>
        <w:t>встретивш</w:t>
      </w:r>
      <w:r w:rsidRPr="00B84BBA">
        <w:rPr>
          <w:spacing w:val="-1"/>
          <w:sz w:val="24"/>
          <w:szCs w:val="24"/>
        </w:rPr>
        <w:t>и</w:t>
      </w:r>
      <w:r w:rsidRPr="00B84BBA">
        <w:rPr>
          <w:spacing w:val="-1"/>
          <w:sz w:val="24"/>
          <w:szCs w:val="24"/>
        </w:rPr>
        <w:t>еся</w:t>
      </w:r>
      <w:r w:rsidRPr="00B84BBA">
        <w:rPr>
          <w:spacing w:val="-9"/>
          <w:sz w:val="24"/>
          <w:szCs w:val="24"/>
        </w:rPr>
        <w:t xml:space="preserve"> </w:t>
      </w:r>
      <w:r w:rsidRPr="00B84BBA">
        <w:rPr>
          <w:spacing w:val="-1"/>
          <w:sz w:val="24"/>
          <w:szCs w:val="24"/>
        </w:rPr>
        <w:t>трудности,</w:t>
      </w:r>
      <w:r w:rsidRPr="00B84BBA">
        <w:rPr>
          <w:spacing w:val="-10"/>
          <w:sz w:val="24"/>
          <w:szCs w:val="24"/>
        </w:rPr>
        <w:t xml:space="preserve"> </w:t>
      </w:r>
      <w:r w:rsidRPr="00B84BBA">
        <w:rPr>
          <w:spacing w:val="-1"/>
          <w:sz w:val="24"/>
          <w:szCs w:val="24"/>
        </w:rPr>
        <w:t>в</w:t>
      </w:r>
      <w:r w:rsidRPr="00B84BBA">
        <w:rPr>
          <w:spacing w:val="-10"/>
          <w:sz w:val="24"/>
          <w:szCs w:val="24"/>
        </w:rPr>
        <w:t xml:space="preserve"> </w:t>
      </w:r>
      <w:r w:rsidRPr="00B84BBA">
        <w:rPr>
          <w:spacing w:val="-1"/>
          <w:sz w:val="24"/>
          <w:szCs w:val="24"/>
        </w:rPr>
        <w:t>любом</w:t>
      </w:r>
      <w:r w:rsidRPr="00B84BBA">
        <w:rPr>
          <w:spacing w:val="-10"/>
          <w:sz w:val="24"/>
          <w:szCs w:val="24"/>
        </w:rPr>
        <w:t xml:space="preserve"> </w:t>
      </w:r>
      <w:r w:rsidRPr="00B84BBA">
        <w:rPr>
          <w:spacing w:val="-1"/>
          <w:sz w:val="24"/>
          <w:szCs w:val="24"/>
        </w:rPr>
        <w:t>случае</w:t>
      </w:r>
      <w:r w:rsidRPr="00B84BBA">
        <w:rPr>
          <w:spacing w:val="-14"/>
          <w:sz w:val="24"/>
          <w:szCs w:val="24"/>
        </w:rPr>
        <w:t xml:space="preserve"> </w:t>
      </w:r>
      <w:r w:rsidRPr="00B84BBA">
        <w:rPr>
          <w:spacing w:val="-1"/>
          <w:sz w:val="24"/>
          <w:szCs w:val="24"/>
        </w:rPr>
        <w:t>морально</w:t>
      </w:r>
      <w:r w:rsidRPr="00B84BBA">
        <w:rPr>
          <w:spacing w:val="-13"/>
          <w:sz w:val="24"/>
          <w:szCs w:val="24"/>
        </w:rPr>
        <w:t xml:space="preserve"> </w:t>
      </w:r>
      <w:r w:rsidRPr="00B84BBA">
        <w:rPr>
          <w:sz w:val="24"/>
          <w:szCs w:val="24"/>
        </w:rPr>
        <w:t>поддержать</w:t>
      </w:r>
      <w:r w:rsidRPr="00B84BBA">
        <w:rPr>
          <w:spacing w:val="-12"/>
          <w:sz w:val="24"/>
          <w:szCs w:val="24"/>
        </w:rPr>
        <w:t xml:space="preserve"> </w:t>
      </w:r>
      <w:r w:rsidRPr="00B84BBA">
        <w:rPr>
          <w:sz w:val="24"/>
          <w:szCs w:val="24"/>
        </w:rPr>
        <w:t>его,</w:t>
      </w:r>
      <w:r w:rsidRPr="00B84BBA">
        <w:rPr>
          <w:spacing w:val="-57"/>
          <w:sz w:val="24"/>
          <w:szCs w:val="24"/>
        </w:rPr>
        <w:t xml:space="preserve"> </w:t>
      </w:r>
      <w:r w:rsidRPr="00B84BBA">
        <w:rPr>
          <w:sz w:val="24"/>
          <w:szCs w:val="24"/>
        </w:rPr>
        <w:t>высказать надежду на дальнейшие успехи. При этом результаты контрольно-оценочной</w:t>
      </w:r>
      <w:r w:rsidRPr="00B84BBA">
        <w:rPr>
          <w:spacing w:val="1"/>
          <w:sz w:val="24"/>
          <w:szCs w:val="24"/>
        </w:rPr>
        <w:t xml:space="preserve"> </w:t>
      </w:r>
      <w:r w:rsidRPr="00B84BBA">
        <w:rPr>
          <w:w w:val="95"/>
          <w:sz w:val="24"/>
          <w:szCs w:val="24"/>
        </w:rPr>
        <w:t>деятельности, зафиксированные в электронном формате, позволят интенсифицировать работу</w:t>
      </w:r>
      <w:r w:rsidRPr="00B84BBA">
        <w:rPr>
          <w:spacing w:val="1"/>
          <w:w w:val="95"/>
          <w:sz w:val="24"/>
          <w:szCs w:val="24"/>
        </w:rPr>
        <w:t xml:space="preserve"> </w:t>
      </w:r>
      <w:r w:rsidRPr="00B84BBA">
        <w:rPr>
          <w:sz w:val="24"/>
          <w:szCs w:val="24"/>
        </w:rPr>
        <w:t>учителя.</w:t>
      </w:r>
    </w:p>
    <w:p w:rsidR="00167969" w:rsidRPr="00B84BBA" w:rsidRDefault="00167969" w:rsidP="00167969">
      <w:pPr>
        <w:autoSpaceDE w:val="0"/>
        <w:autoSpaceDN w:val="0"/>
        <w:ind w:right="828"/>
        <w:jc w:val="both"/>
        <w:rPr>
          <w:sz w:val="24"/>
          <w:szCs w:val="24"/>
        </w:rPr>
      </w:pPr>
      <w:r w:rsidRPr="00B84BBA">
        <w:rPr>
          <w:sz w:val="24"/>
          <w:szCs w:val="24"/>
        </w:rPr>
        <w:t>Можно</w:t>
      </w:r>
      <w:r w:rsidRPr="00B84BBA">
        <w:rPr>
          <w:spacing w:val="1"/>
          <w:sz w:val="24"/>
          <w:szCs w:val="24"/>
        </w:rPr>
        <w:t xml:space="preserve"> </w:t>
      </w:r>
      <w:r w:rsidRPr="00B84BBA">
        <w:rPr>
          <w:sz w:val="24"/>
          <w:szCs w:val="24"/>
        </w:rPr>
        <w:t>использовать</w:t>
      </w:r>
      <w:r w:rsidRPr="00B84BBA">
        <w:rPr>
          <w:spacing w:val="1"/>
          <w:sz w:val="24"/>
          <w:szCs w:val="24"/>
        </w:rPr>
        <w:t xml:space="preserve"> </w:t>
      </w:r>
      <w:r w:rsidRPr="00B84BBA">
        <w:rPr>
          <w:sz w:val="24"/>
          <w:szCs w:val="24"/>
        </w:rPr>
        <w:t>словесную</w:t>
      </w:r>
      <w:r w:rsidRPr="00B84BBA">
        <w:rPr>
          <w:spacing w:val="1"/>
          <w:sz w:val="24"/>
          <w:szCs w:val="24"/>
        </w:rPr>
        <w:t xml:space="preserve"> </w:t>
      </w:r>
      <w:r w:rsidRPr="00B84BBA">
        <w:rPr>
          <w:sz w:val="24"/>
          <w:szCs w:val="24"/>
        </w:rPr>
        <w:t>оценку:</w:t>
      </w:r>
      <w:r w:rsidRPr="00B84BBA">
        <w:rPr>
          <w:spacing w:val="1"/>
          <w:sz w:val="24"/>
          <w:szCs w:val="24"/>
        </w:rPr>
        <w:t xml:space="preserve"> </w:t>
      </w:r>
      <w:r w:rsidRPr="00B84BBA">
        <w:rPr>
          <w:sz w:val="24"/>
          <w:szCs w:val="24"/>
        </w:rPr>
        <w:t>«молодец,</w:t>
      </w:r>
      <w:r w:rsidRPr="00B84BBA">
        <w:rPr>
          <w:spacing w:val="1"/>
          <w:sz w:val="24"/>
          <w:szCs w:val="24"/>
        </w:rPr>
        <w:t xml:space="preserve"> </w:t>
      </w:r>
      <w:r w:rsidRPr="00B84BBA">
        <w:rPr>
          <w:sz w:val="24"/>
          <w:szCs w:val="24"/>
        </w:rPr>
        <w:t>стараешься,</w:t>
      </w:r>
      <w:r w:rsidRPr="00B84BBA">
        <w:rPr>
          <w:spacing w:val="1"/>
          <w:sz w:val="24"/>
          <w:szCs w:val="24"/>
        </w:rPr>
        <w:t xml:space="preserve"> </w:t>
      </w:r>
      <w:r w:rsidRPr="00B84BBA">
        <w:rPr>
          <w:sz w:val="24"/>
          <w:szCs w:val="24"/>
        </w:rPr>
        <w:t>у</w:t>
      </w:r>
      <w:r w:rsidRPr="00B84BBA">
        <w:rPr>
          <w:spacing w:val="1"/>
          <w:sz w:val="24"/>
          <w:szCs w:val="24"/>
        </w:rPr>
        <w:t xml:space="preserve"> </w:t>
      </w:r>
      <w:r w:rsidRPr="00B84BBA">
        <w:rPr>
          <w:sz w:val="24"/>
          <w:szCs w:val="24"/>
        </w:rPr>
        <w:t>тебя</w:t>
      </w:r>
      <w:r w:rsidRPr="00B84BBA">
        <w:rPr>
          <w:spacing w:val="1"/>
          <w:sz w:val="24"/>
          <w:szCs w:val="24"/>
        </w:rPr>
        <w:t xml:space="preserve"> </w:t>
      </w:r>
      <w:r w:rsidRPr="00B84BBA">
        <w:rPr>
          <w:sz w:val="24"/>
          <w:szCs w:val="24"/>
        </w:rPr>
        <w:t>обязательно</w:t>
      </w:r>
      <w:r w:rsidRPr="00B84BBA">
        <w:rPr>
          <w:spacing w:val="-57"/>
          <w:sz w:val="24"/>
          <w:szCs w:val="24"/>
        </w:rPr>
        <w:t xml:space="preserve"> </w:t>
      </w:r>
      <w:r w:rsidRPr="00B84BBA">
        <w:rPr>
          <w:spacing w:val="-1"/>
          <w:sz w:val="24"/>
          <w:szCs w:val="24"/>
        </w:rPr>
        <w:t>получится», но о</w:t>
      </w:r>
      <w:r w:rsidRPr="00B84BBA">
        <w:rPr>
          <w:spacing w:val="-1"/>
          <w:sz w:val="24"/>
          <w:szCs w:val="24"/>
        </w:rPr>
        <w:t>т</w:t>
      </w:r>
      <w:r w:rsidRPr="00B84BBA">
        <w:rPr>
          <w:spacing w:val="-1"/>
          <w:sz w:val="24"/>
          <w:szCs w:val="24"/>
        </w:rPr>
        <w:t>метку можно поставить только в том случае, если учебная задача решена</w:t>
      </w:r>
      <w:r w:rsidRPr="00B84BBA">
        <w:rPr>
          <w:sz w:val="24"/>
          <w:szCs w:val="24"/>
        </w:rPr>
        <w:t xml:space="preserve"> самостоятельно и правильно, т. е. возможно говорить о сформировавшемсяуниверсальном</w:t>
      </w:r>
      <w:r w:rsidRPr="00B84BBA">
        <w:rPr>
          <w:spacing w:val="-57"/>
          <w:sz w:val="24"/>
          <w:szCs w:val="24"/>
        </w:rPr>
        <w:t xml:space="preserve"> </w:t>
      </w:r>
      <w:r w:rsidRPr="00B84BBA">
        <w:rPr>
          <w:sz w:val="24"/>
          <w:szCs w:val="24"/>
        </w:rPr>
        <w:t>действии.</w:t>
      </w:r>
    </w:p>
    <w:p w:rsidR="00167969" w:rsidRPr="00B84BBA" w:rsidRDefault="00167969" w:rsidP="00167969">
      <w:pPr>
        <w:autoSpaceDE w:val="0"/>
        <w:autoSpaceDN w:val="0"/>
        <w:ind w:right="833"/>
        <w:jc w:val="both"/>
        <w:rPr>
          <w:sz w:val="24"/>
          <w:szCs w:val="24"/>
        </w:rPr>
      </w:pPr>
      <w:r w:rsidRPr="00B84BBA">
        <w:rPr>
          <w:w w:val="95"/>
          <w:sz w:val="24"/>
          <w:szCs w:val="24"/>
        </w:rPr>
        <w:t>В рабочих программах содержание метапредметных достижений обучения представлено в</w:t>
      </w:r>
      <w:r w:rsidRPr="00B84BBA">
        <w:rPr>
          <w:spacing w:val="1"/>
          <w:w w:val="95"/>
          <w:sz w:val="24"/>
          <w:szCs w:val="24"/>
        </w:rPr>
        <w:t xml:space="preserve"> </w:t>
      </w:r>
      <w:r w:rsidRPr="00B84BBA">
        <w:rPr>
          <w:sz w:val="24"/>
          <w:szCs w:val="24"/>
        </w:rPr>
        <w:t>разделе</w:t>
      </w:r>
      <w:r w:rsidRPr="00B84BBA">
        <w:rPr>
          <w:spacing w:val="1"/>
          <w:sz w:val="24"/>
          <w:szCs w:val="24"/>
        </w:rPr>
        <w:t xml:space="preserve"> </w:t>
      </w:r>
      <w:r w:rsidRPr="00B84BBA">
        <w:rPr>
          <w:sz w:val="24"/>
          <w:szCs w:val="24"/>
        </w:rPr>
        <w:t>«С</w:t>
      </w:r>
      <w:r w:rsidRPr="00B84BBA">
        <w:rPr>
          <w:sz w:val="24"/>
          <w:szCs w:val="24"/>
        </w:rPr>
        <w:t>о</w:t>
      </w:r>
      <w:r w:rsidRPr="00B84BBA">
        <w:rPr>
          <w:sz w:val="24"/>
          <w:szCs w:val="24"/>
        </w:rPr>
        <w:t>держание</w:t>
      </w:r>
      <w:r w:rsidRPr="00B84BBA">
        <w:rPr>
          <w:spacing w:val="-5"/>
          <w:sz w:val="24"/>
          <w:szCs w:val="24"/>
        </w:rPr>
        <w:t xml:space="preserve"> </w:t>
      </w:r>
      <w:r w:rsidRPr="00B84BBA">
        <w:rPr>
          <w:sz w:val="24"/>
          <w:szCs w:val="24"/>
        </w:rPr>
        <w:t>обучения»,</w:t>
      </w:r>
      <w:r w:rsidRPr="00B84BBA">
        <w:rPr>
          <w:spacing w:val="-5"/>
          <w:sz w:val="24"/>
          <w:szCs w:val="24"/>
        </w:rPr>
        <w:t xml:space="preserve"> </w:t>
      </w:r>
      <w:r w:rsidRPr="00B84BBA">
        <w:rPr>
          <w:sz w:val="24"/>
          <w:szCs w:val="24"/>
        </w:rPr>
        <w:t>которое</w:t>
      </w:r>
      <w:r w:rsidRPr="00B84BBA">
        <w:rPr>
          <w:spacing w:val="-7"/>
          <w:sz w:val="24"/>
          <w:szCs w:val="24"/>
        </w:rPr>
        <w:t xml:space="preserve"> </w:t>
      </w:r>
      <w:r w:rsidRPr="00B84BBA">
        <w:rPr>
          <w:sz w:val="24"/>
          <w:szCs w:val="24"/>
        </w:rPr>
        <w:t>строится</w:t>
      </w:r>
      <w:r w:rsidRPr="00B84BBA">
        <w:rPr>
          <w:spacing w:val="-5"/>
          <w:sz w:val="24"/>
          <w:szCs w:val="24"/>
        </w:rPr>
        <w:t xml:space="preserve"> </w:t>
      </w:r>
      <w:r w:rsidRPr="00B84BBA">
        <w:rPr>
          <w:sz w:val="24"/>
          <w:szCs w:val="24"/>
        </w:rPr>
        <w:t>по</w:t>
      </w:r>
      <w:r w:rsidRPr="00B84BBA">
        <w:rPr>
          <w:spacing w:val="-6"/>
          <w:sz w:val="24"/>
          <w:szCs w:val="24"/>
        </w:rPr>
        <w:t xml:space="preserve"> </w:t>
      </w:r>
      <w:r w:rsidRPr="00B84BBA">
        <w:rPr>
          <w:sz w:val="24"/>
          <w:szCs w:val="24"/>
        </w:rPr>
        <w:t>классам.</w:t>
      </w:r>
      <w:r w:rsidRPr="00B84BBA">
        <w:rPr>
          <w:spacing w:val="-3"/>
          <w:sz w:val="24"/>
          <w:szCs w:val="24"/>
        </w:rPr>
        <w:t xml:space="preserve"> </w:t>
      </w:r>
      <w:r w:rsidRPr="00B84BBA">
        <w:rPr>
          <w:sz w:val="24"/>
          <w:szCs w:val="24"/>
        </w:rPr>
        <w:t>В</w:t>
      </w:r>
      <w:r w:rsidRPr="00B84BBA">
        <w:rPr>
          <w:spacing w:val="-7"/>
          <w:sz w:val="24"/>
          <w:szCs w:val="24"/>
        </w:rPr>
        <w:t xml:space="preserve"> </w:t>
      </w:r>
      <w:r w:rsidRPr="00B84BBA">
        <w:rPr>
          <w:sz w:val="24"/>
          <w:szCs w:val="24"/>
        </w:rPr>
        <w:t>каждом</w:t>
      </w:r>
      <w:r w:rsidRPr="00B84BBA">
        <w:rPr>
          <w:spacing w:val="-6"/>
          <w:sz w:val="24"/>
          <w:szCs w:val="24"/>
        </w:rPr>
        <w:t xml:space="preserve"> </w:t>
      </w:r>
      <w:r w:rsidRPr="00B84BBA">
        <w:rPr>
          <w:sz w:val="24"/>
          <w:szCs w:val="24"/>
        </w:rPr>
        <w:t>классе</w:t>
      </w:r>
      <w:r w:rsidRPr="00B84BBA">
        <w:rPr>
          <w:spacing w:val="-1"/>
          <w:sz w:val="24"/>
          <w:szCs w:val="24"/>
        </w:rPr>
        <w:t xml:space="preserve"> </w:t>
      </w:r>
      <w:r w:rsidRPr="00B84BBA">
        <w:rPr>
          <w:sz w:val="24"/>
          <w:szCs w:val="24"/>
        </w:rPr>
        <w:t>по</w:t>
      </w:r>
      <w:r w:rsidRPr="00B84BBA">
        <w:rPr>
          <w:spacing w:val="-2"/>
          <w:sz w:val="24"/>
          <w:szCs w:val="24"/>
        </w:rPr>
        <w:t xml:space="preserve"> </w:t>
      </w:r>
      <w:r w:rsidRPr="00B84BBA">
        <w:rPr>
          <w:sz w:val="24"/>
          <w:szCs w:val="24"/>
        </w:rPr>
        <w:t>пяти</w:t>
      </w:r>
    </w:p>
    <w:p w:rsidR="00167969" w:rsidRPr="00B84BBA" w:rsidRDefault="00167969" w:rsidP="00167969">
      <w:pPr>
        <w:autoSpaceDE w:val="0"/>
        <w:autoSpaceDN w:val="0"/>
        <w:rPr>
          <w:sz w:val="24"/>
          <w:szCs w:val="24"/>
        </w:rPr>
        <w:sectPr w:rsidR="00167969" w:rsidRPr="00B84BBA" w:rsidSect="00291006">
          <w:pgSz w:w="11920" w:h="16850"/>
          <w:pgMar w:top="960" w:right="20" w:bottom="1180" w:left="420" w:header="0" w:footer="832" w:gutter="0"/>
          <w:cols w:space="720"/>
        </w:sectPr>
      </w:pPr>
    </w:p>
    <w:p w:rsidR="00167969" w:rsidRPr="00B84BBA" w:rsidRDefault="00167969" w:rsidP="00167969">
      <w:pPr>
        <w:autoSpaceDE w:val="0"/>
        <w:autoSpaceDN w:val="0"/>
        <w:spacing w:before="70"/>
        <w:ind w:right="825"/>
        <w:jc w:val="both"/>
        <w:rPr>
          <w:sz w:val="24"/>
          <w:szCs w:val="24"/>
        </w:rPr>
      </w:pPr>
      <w:r w:rsidRPr="00B84BBA">
        <w:rPr>
          <w:sz w:val="24"/>
          <w:szCs w:val="24"/>
        </w:rPr>
        <w:lastRenderedPageBreak/>
        <w:t>учебных</w:t>
      </w:r>
      <w:r w:rsidRPr="00B84BBA">
        <w:rPr>
          <w:spacing w:val="1"/>
          <w:sz w:val="24"/>
          <w:szCs w:val="24"/>
        </w:rPr>
        <w:t xml:space="preserve"> </w:t>
      </w:r>
      <w:r w:rsidRPr="00B84BBA">
        <w:rPr>
          <w:sz w:val="24"/>
          <w:szCs w:val="24"/>
        </w:rPr>
        <w:t>предметов</w:t>
      </w:r>
      <w:r w:rsidRPr="00B84BBA">
        <w:rPr>
          <w:spacing w:val="1"/>
          <w:sz w:val="24"/>
          <w:szCs w:val="24"/>
        </w:rPr>
        <w:t xml:space="preserve"> </w:t>
      </w:r>
      <w:r w:rsidRPr="00B84BBA">
        <w:rPr>
          <w:sz w:val="24"/>
          <w:szCs w:val="24"/>
        </w:rPr>
        <w:t>начальной</w:t>
      </w:r>
      <w:r w:rsidRPr="00B84BBA">
        <w:rPr>
          <w:spacing w:val="1"/>
          <w:sz w:val="24"/>
          <w:szCs w:val="24"/>
        </w:rPr>
        <w:t xml:space="preserve"> </w:t>
      </w:r>
      <w:r w:rsidRPr="00B84BBA">
        <w:rPr>
          <w:sz w:val="24"/>
          <w:szCs w:val="24"/>
        </w:rPr>
        <w:t>школы</w:t>
      </w:r>
      <w:r w:rsidRPr="00B84BBA">
        <w:rPr>
          <w:spacing w:val="1"/>
          <w:sz w:val="24"/>
          <w:szCs w:val="24"/>
        </w:rPr>
        <w:t xml:space="preserve"> </w:t>
      </w:r>
      <w:r w:rsidRPr="00B84BBA">
        <w:rPr>
          <w:sz w:val="24"/>
          <w:szCs w:val="24"/>
        </w:rPr>
        <w:t>(русский</w:t>
      </w:r>
      <w:r w:rsidRPr="00B84BBA">
        <w:rPr>
          <w:spacing w:val="1"/>
          <w:sz w:val="24"/>
          <w:szCs w:val="24"/>
        </w:rPr>
        <w:t xml:space="preserve"> </w:t>
      </w:r>
      <w:r w:rsidRPr="00B84BBA">
        <w:rPr>
          <w:sz w:val="24"/>
          <w:szCs w:val="24"/>
        </w:rPr>
        <w:t>язык,</w:t>
      </w:r>
      <w:r w:rsidRPr="00B84BBA">
        <w:rPr>
          <w:spacing w:val="1"/>
          <w:sz w:val="24"/>
          <w:szCs w:val="24"/>
        </w:rPr>
        <w:t xml:space="preserve"> </w:t>
      </w:r>
      <w:r w:rsidRPr="00B84BBA">
        <w:rPr>
          <w:sz w:val="24"/>
          <w:szCs w:val="24"/>
        </w:rPr>
        <w:t>литературное</w:t>
      </w:r>
      <w:r w:rsidRPr="00B84BBA">
        <w:rPr>
          <w:spacing w:val="1"/>
          <w:sz w:val="24"/>
          <w:szCs w:val="24"/>
        </w:rPr>
        <w:t xml:space="preserve"> </w:t>
      </w:r>
      <w:r w:rsidRPr="00B84BBA">
        <w:rPr>
          <w:sz w:val="24"/>
          <w:szCs w:val="24"/>
        </w:rPr>
        <w:t>чтение,</w:t>
      </w:r>
      <w:r w:rsidRPr="00B84BBA">
        <w:rPr>
          <w:spacing w:val="1"/>
          <w:sz w:val="24"/>
          <w:szCs w:val="24"/>
        </w:rPr>
        <w:t xml:space="preserve"> </w:t>
      </w:r>
      <w:r w:rsidRPr="00B84BBA">
        <w:rPr>
          <w:sz w:val="24"/>
          <w:szCs w:val="24"/>
        </w:rPr>
        <w:t>иностранный</w:t>
      </w:r>
      <w:r w:rsidRPr="00B84BBA">
        <w:rPr>
          <w:spacing w:val="1"/>
          <w:sz w:val="24"/>
          <w:szCs w:val="24"/>
        </w:rPr>
        <w:t xml:space="preserve"> </w:t>
      </w:r>
      <w:r w:rsidRPr="00B84BBA">
        <w:rPr>
          <w:sz w:val="24"/>
          <w:szCs w:val="24"/>
        </w:rPr>
        <w:t>язык,</w:t>
      </w:r>
      <w:r w:rsidRPr="00B84BBA">
        <w:rPr>
          <w:spacing w:val="1"/>
          <w:sz w:val="24"/>
          <w:szCs w:val="24"/>
        </w:rPr>
        <w:t xml:space="preserve"> </w:t>
      </w:r>
      <w:r w:rsidRPr="00B84BBA">
        <w:rPr>
          <w:sz w:val="24"/>
          <w:szCs w:val="24"/>
        </w:rPr>
        <w:t>м</w:t>
      </w:r>
      <w:r w:rsidRPr="00B84BBA">
        <w:rPr>
          <w:sz w:val="24"/>
          <w:szCs w:val="24"/>
        </w:rPr>
        <w:t>а</w:t>
      </w:r>
      <w:r w:rsidRPr="00B84BBA">
        <w:rPr>
          <w:sz w:val="24"/>
          <w:szCs w:val="24"/>
        </w:rPr>
        <w:t>тематика</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окружающий</w:t>
      </w:r>
      <w:r w:rsidRPr="00B84BBA">
        <w:rPr>
          <w:spacing w:val="1"/>
          <w:sz w:val="24"/>
          <w:szCs w:val="24"/>
        </w:rPr>
        <w:t xml:space="preserve"> </w:t>
      </w:r>
      <w:r w:rsidRPr="00B84BBA">
        <w:rPr>
          <w:sz w:val="24"/>
          <w:szCs w:val="24"/>
        </w:rPr>
        <w:t>мир)</w:t>
      </w:r>
      <w:r w:rsidRPr="00B84BBA">
        <w:rPr>
          <w:spacing w:val="1"/>
          <w:sz w:val="24"/>
          <w:szCs w:val="24"/>
        </w:rPr>
        <w:t xml:space="preserve"> </w:t>
      </w:r>
      <w:r w:rsidRPr="00B84BBA">
        <w:rPr>
          <w:sz w:val="24"/>
          <w:szCs w:val="24"/>
        </w:rPr>
        <w:t>выделен</w:t>
      </w:r>
      <w:r w:rsidRPr="00B84BBA">
        <w:rPr>
          <w:spacing w:val="1"/>
          <w:sz w:val="24"/>
          <w:szCs w:val="24"/>
        </w:rPr>
        <w:t xml:space="preserve"> </w:t>
      </w:r>
      <w:r w:rsidRPr="00B84BBA">
        <w:rPr>
          <w:sz w:val="24"/>
          <w:szCs w:val="24"/>
        </w:rPr>
        <w:t>раздел</w:t>
      </w:r>
      <w:r w:rsidRPr="00B84BBA">
        <w:rPr>
          <w:spacing w:val="1"/>
          <w:sz w:val="24"/>
          <w:szCs w:val="24"/>
        </w:rPr>
        <w:t xml:space="preserve"> </w:t>
      </w:r>
      <w:r w:rsidRPr="00B84BBA">
        <w:rPr>
          <w:sz w:val="24"/>
          <w:szCs w:val="24"/>
        </w:rPr>
        <w:t>«Универсальные</w:t>
      </w:r>
      <w:r w:rsidRPr="00B84BBA">
        <w:rPr>
          <w:spacing w:val="1"/>
          <w:sz w:val="24"/>
          <w:szCs w:val="24"/>
        </w:rPr>
        <w:t xml:space="preserve"> </w:t>
      </w:r>
      <w:r w:rsidRPr="00B84BBA">
        <w:rPr>
          <w:w w:val="95"/>
          <w:sz w:val="24"/>
          <w:szCs w:val="24"/>
        </w:rPr>
        <w:t>учебные умения»,в котором дан возможный вариант содержания всех групп УУД по каждому</w:t>
      </w:r>
      <w:r w:rsidRPr="00B84BBA">
        <w:rPr>
          <w:spacing w:val="1"/>
          <w:w w:val="95"/>
          <w:sz w:val="24"/>
          <w:szCs w:val="24"/>
        </w:rPr>
        <w:t xml:space="preserve"> </w:t>
      </w:r>
      <w:r w:rsidRPr="00B84BBA">
        <w:rPr>
          <w:spacing w:val="-1"/>
          <w:sz w:val="24"/>
          <w:szCs w:val="24"/>
        </w:rPr>
        <w:t>году</w:t>
      </w:r>
      <w:r w:rsidRPr="00B84BBA">
        <w:rPr>
          <w:spacing w:val="-17"/>
          <w:sz w:val="24"/>
          <w:szCs w:val="24"/>
        </w:rPr>
        <w:t xml:space="preserve"> </w:t>
      </w:r>
      <w:r w:rsidRPr="00B84BBA">
        <w:rPr>
          <w:spacing w:val="-1"/>
          <w:sz w:val="24"/>
          <w:szCs w:val="24"/>
        </w:rPr>
        <w:t>обучения.</w:t>
      </w:r>
      <w:r w:rsidRPr="00B84BBA">
        <w:rPr>
          <w:spacing w:val="-11"/>
          <w:sz w:val="24"/>
          <w:szCs w:val="24"/>
        </w:rPr>
        <w:t xml:space="preserve"> </w:t>
      </w:r>
      <w:r w:rsidRPr="00B84BBA">
        <w:rPr>
          <w:spacing w:val="-1"/>
          <w:sz w:val="24"/>
          <w:szCs w:val="24"/>
        </w:rPr>
        <w:t>В</w:t>
      </w:r>
      <w:r w:rsidRPr="00B84BBA">
        <w:rPr>
          <w:spacing w:val="-14"/>
          <w:sz w:val="24"/>
          <w:szCs w:val="24"/>
        </w:rPr>
        <w:t xml:space="preserve"> </w:t>
      </w:r>
      <w:r w:rsidRPr="00B84BBA">
        <w:rPr>
          <w:spacing w:val="-1"/>
          <w:sz w:val="24"/>
          <w:szCs w:val="24"/>
        </w:rPr>
        <w:t>первом</w:t>
      </w:r>
      <w:r w:rsidRPr="00B84BBA">
        <w:rPr>
          <w:spacing w:val="-13"/>
          <w:sz w:val="24"/>
          <w:szCs w:val="24"/>
        </w:rPr>
        <w:t xml:space="preserve"> </w:t>
      </w:r>
      <w:r w:rsidRPr="00B84BBA">
        <w:rPr>
          <w:spacing w:val="-1"/>
          <w:sz w:val="24"/>
          <w:szCs w:val="24"/>
        </w:rPr>
        <w:t>и</w:t>
      </w:r>
      <w:r w:rsidRPr="00B84BBA">
        <w:rPr>
          <w:spacing w:val="-11"/>
          <w:sz w:val="24"/>
          <w:szCs w:val="24"/>
        </w:rPr>
        <w:t xml:space="preserve"> </w:t>
      </w:r>
      <w:r w:rsidRPr="00B84BBA">
        <w:rPr>
          <w:spacing w:val="-1"/>
          <w:sz w:val="24"/>
          <w:szCs w:val="24"/>
        </w:rPr>
        <w:t>втором</w:t>
      </w:r>
      <w:r w:rsidRPr="00B84BBA">
        <w:rPr>
          <w:spacing w:val="-13"/>
          <w:sz w:val="24"/>
          <w:szCs w:val="24"/>
        </w:rPr>
        <w:t xml:space="preserve"> </w:t>
      </w:r>
      <w:r w:rsidRPr="00B84BBA">
        <w:rPr>
          <w:sz w:val="24"/>
          <w:szCs w:val="24"/>
        </w:rPr>
        <w:t>кла</w:t>
      </w:r>
      <w:r w:rsidRPr="00B84BBA">
        <w:rPr>
          <w:sz w:val="24"/>
          <w:szCs w:val="24"/>
        </w:rPr>
        <w:t>с</w:t>
      </w:r>
      <w:r w:rsidRPr="00B84BBA">
        <w:rPr>
          <w:sz w:val="24"/>
          <w:szCs w:val="24"/>
        </w:rPr>
        <w:t>сах</w:t>
      </w:r>
      <w:r w:rsidRPr="00B84BBA">
        <w:rPr>
          <w:spacing w:val="-9"/>
          <w:sz w:val="24"/>
          <w:szCs w:val="24"/>
        </w:rPr>
        <w:t xml:space="preserve"> </w:t>
      </w:r>
      <w:r w:rsidRPr="00B84BBA">
        <w:rPr>
          <w:sz w:val="24"/>
          <w:szCs w:val="24"/>
        </w:rPr>
        <w:t>определён</w:t>
      </w:r>
      <w:r w:rsidRPr="00B84BBA">
        <w:rPr>
          <w:spacing w:val="1"/>
          <w:sz w:val="24"/>
          <w:szCs w:val="24"/>
        </w:rPr>
        <w:t xml:space="preserve"> </w:t>
      </w:r>
      <w:r w:rsidRPr="00B84BBA">
        <w:rPr>
          <w:sz w:val="24"/>
          <w:szCs w:val="24"/>
        </w:rPr>
        <w:t>пропедевтический</w:t>
      </w:r>
      <w:r w:rsidRPr="00B84BBA">
        <w:rPr>
          <w:spacing w:val="5"/>
          <w:sz w:val="24"/>
          <w:szCs w:val="24"/>
        </w:rPr>
        <w:t xml:space="preserve"> </w:t>
      </w:r>
      <w:r w:rsidRPr="00B84BBA">
        <w:rPr>
          <w:sz w:val="24"/>
          <w:szCs w:val="24"/>
        </w:rPr>
        <w:t>уровень</w:t>
      </w:r>
      <w:r w:rsidRPr="00B84BBA">
        <w:rPr>
          <w:spacing w:val="1"/>
          <w:sz w:val="24"/>
          <w:szCs w:val="24"/>
        </w:rPr>
        <w:t xml:space="preserve"> </w:t>
      </w:r>
      <w:r w:rsidRPr="00B84BBA">
        <w:rPr>
          <w:sz w:val="24"/>
          <w:szCs w:val="24"/>
        </w:rPr>
        <w:t>овладения</w:t>
      </w:r>
      <w:r w:rsidRPr="00B84BBA">
        <w:rPr>
          <w:spacing w:val="-57"/>
          <w:sz w:val="24"/>
          <w:szCs w:val="24"/>
        </w:rPr>
        <w:t xml:space="preserve"> </w:t>
      </w:r>
      <w:r w:rsidRPr="00B84BBA">
        <w:rPr>
          <w:sz w:val="24"/>
          <w:szCs w:val="24"/>
        </w:rPr>
        <w:t>универсальными действиями,</w:t>
      </w:r>
      <w:r w:rsidRPr="00B84BBA">
        <w:rPr>
          <w:spacing w:val="1"/>
          <w:sz w:val="24"/>
          <w:szCs w:val="24"/>
        </w:rPr>
        <w:t xml:space="preserve"> </w:t>
      </w:r>
      <w:r w:rsidRPr="00B84BBA">
        <w:rPr>
          <w:sz w:val="24"/>
          <w:szCs w:val="24"/>
        </w:rPr>
        <w:t>поскольку</w:t>
      </w:r>
      <w:r w:rsidRPr="00B84BBA">
        <w:rPr>
          <w:spacing w:val="1"/>
          <w:sz w:val="24"/>
          <w:szCs w:val="24"/>
        </w:rPr>
        <w:t xml:space="preserve"> </w:t>
      </w:r>
      <w:r w:rsidRPr="00B84BBA">
        <w:rPr>
          <w:sz w:val="24"/>
          <w:szCs w:val="24"/>
        </w:rPr>
        <w:t>пока</w:t>
      </w:r>
      <w:r w:rsidRPr="00B84BBA">
        <w:rPr>
          <w:spacing w:val="1"/>
          <w:sz w:val="24"/>
          <w:szCs w:val="24"/>
        </w:rPr>
        <w:t xml:space="preserve"> </w:t>
      </w:r>
      <w:r w:rsidRPr="00B84BBA">
        <w:rPr>
          <w:sz w:val="24"/>
          <w:szCs w:val="24"/>
        </w:rPr>
        <w:t>дети</w:t>
      </w:r>
      <w:r w:rsidRPr="00B84BBA">
        <w:rPr>
          <w:spacing w:val="1"/>
          <w:sz w:val="24"/>
          <w:szCs w:val="24"/>
        </w:rPr>
        <w:t xml:space="preserve"> </w:t>
      </w:r>
      <w:r w:rsidRPr="00B84BBA">
        <w:rPr>
          <w:sz w:val="24"/>
          <w:szCs w:val="24"/>
        </w:rPr>
        <w:t>работают</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предметных</w:t>
      </w:r>
      <w:r w:rsidRPr="00B84BBA">
        <w:rPr>
          <w:spacing w:val="1"/>
          <w:sz w:val="24"/>
          <w:szCs w:val="24"/>
        </w:rPr>
        <w:t xml:space="preserve"> </w:t>
      </w:r>
      <w:r w:rsidRPr="00B84BBA">
        <w:rPr>
          <w:sz w:val="24"/>
          <w:szCs w:val="24"/>
        </w:rPr>
        <w:t>учебных</w:t>
      </w:r>
      <w:r w:rsidRPr="00B84BBA">
        <w:rPr>
          <w:spacing w:val="1"/>
          <w:sz w:val="24"/>
          <w:szCs w:val="24"/>
        </w:rPr>
        <w:t xml:space="preserve"> </w:t>
      </w:r>
      <w:r w:rsidRPr="00B84BBA">
        <w:rPr>
          <w:sz w:val="24"/>
          <w:szCs w:val="24"/>
        </w:rPr>
        <w:t>действиях,</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только</w:t>
      </w:r>
      <w:r w:rsidRPr="00B84BBA">
        <w:rPr>
          <w:spacing w:val="1"/>
          <w:sz w:val="24"/>
          <w:szCs w:val="24"/>
        </w:rPr>
        <w:t xml:space="preserve"> </w:t>
      </w:r>
      <w:r w:rsidRPr="00B84BBA">
        <w:rPr>
          <w:sz w:val="24"/>
          <w:szCs w:val="24"/>
        </w:rPr>
        <w:t>к</w:t>
      </w:r>
      <w:r w:rsidRPr="00B84BBA">
        <w:rPr>
          <w:spacing w:val="1"/>
          <w:sz w:val="24"/>
          <w:szCs w:val="24"/>
        </w:rPr>
        <w:t xml:space="preserve"> </w:t>
      </w:r>
      <w:r w:rsidRPr="00B84BBA">
        <w:rPr>
          <w:sz w:val="24"/>
          <w:szCs w:val="24"/>
        </w:rPr>
        <w:t>концу</w:t>
      </w:r>
      <w:r w:rsidRPr="00B84BBA">
        <w:rPr>
          <w:spacing w:val="1"/>
          <w:sz w:val="24"/>
          <w:szCs w:val="24"/>
        </w:rPr>
        <w:t xml:space="preserve"> </w:t>
      </w:r>
      <w:r w:rsidRPr="00B84BBA">
        <w:rPr>
          <w:sz w:val="24"/>
          <w:szCs w:val="24"/>
        </w:rPr>
        <w:t>второго</w:t>
      </w:r>
      <w:r w:rsidRPr="00B84BBA">
        <w:rPr>
          <w:spacing w:val="1"/>
          <w:sz w:val="24"/>
          <w:szCs w:val="24"/>
        </w:rPr>
        <w:t xml:space="preserve"> </w:t>
      </w:r>
      <w:r w:rsidRPr="00B84BBA">
        <w:rPr>
          <w:sz w:val="24"/>
          <w:szCs w:val="24"/>
        </w:rPr>
        <w:t>года</w:t>
      </w:r>
      <w:r w:rsidRPr="00B84BBA">
        <w:rPr>
          <w:spacing w:val="1"/>
          <w:sz w:val="24"/>
          <w:szCs w:val="24"/>
        </w:rPr>
        <w:t xml:space="preserve"> </w:t>
      </w:r>
      <w:r w:rsidRPr="00B84BBA">
        <w:rPr>
          <w:sz w:val="24"/>
          <w:szCs w:val="24"/>
        </w:rPr>
        <w:t>обучения</w:t>
      </w:r>
      <w:r w:rsidRPr="00B84BBA">
        <w:rPr>
          <w:spacing w:val="1"/>
          <w:sz w:val="24"/>
          <w:szCs w:val="24"/>
        </w:rPr>
        <w:t xml:space="preserve"> </w:t>
      </w:r>
      <w:r w:rsidRPr="00B84BBA">
        <w:rPr>
          <w:sz w:val="24"/>
          <w:szCs w:val="24"/>
        </w:rPr>
        <w:t>поя</w:t>
      </w:r>
      <w:r w:rsidRPr="00B84BBA">
        <w:rPr>
          <w:sz w:val="24"/>
          <w:szCs w:val="24"/>
        </w:rPr>
        <w:t>в</w:t>
      </w:r>
      <w:r w:rsidRPr="00B84BBA">
        <w:rPr>
          <w:sz w:val="24"/>
          <w:szCs w:val="24"/>
        </w:rPr>
        <w:t>ляются</w:t>
      </w:r>
      <w:r w:rsidRPr="00B84BBA">
        <w:rPr>
          <w:spacing w:val="61"/>
          <w:sz w:val="24"/>
          <w:szCs w:val="24"/>
        </w:rPr>
        <w:t xml:space="preserve"> </w:t>
      </w:r>
      <w:r w:rsidRPr="00B84BBA">
        <w:rPr>
          <w:sz w:val="24"/>
          <w:szCs w:val="24"/>
        </w:rPr>
        <w:t>признаки</w:t>
      </w:r>
      <w:r w:rsidRPr="00B84BBA">
        <w:rPr>
          <w:spacing w:val="1"/>
          <w:sz w:val="24"/>
          <w:szCs w:val="24"/>
        </w:rPr>
        <w:t xml:space="preserve"> </w:t>
      </w:r>
      <w:r w:rsidRPr="00B84BBA">
        <w:rPr>
          <w:sz w:val="24"/>
          <w:szCs w:val="24"/>
        </w:rPr>
        <w:t>универсальности.</w:t>
      </w:r>
    </w:p>
    <w:p w:rsidR="00167969" w:rsidRPr="00B84BBA" w:rsidRDefault="00167969" w:rsidP="00167969">
      <w:pPr>
        <w:autoSpaceDE w:val="0"/>
        <w:autoSpaceDN w:val="0"/>
        <w:spacing w:before="1"/>
        <w:ind w:right="834"/>
        <w:jc w:val="both"/>
        <w:rPr>
          <w:sz w:val="24"/>
          <w:szCs w:val="24"/>
        </w:rPr>
      </w:pPr>
      <w:r w:rsidRPr="00B84BBA">
        <w:rPr>
          <w:sz w:val="24"/>
          <w:szCs w:val="24"/>
        </w:rPr>
        <w:t>Это положение не реализовано в содержании предметов, построенных как модульные</w:t>
      </w:r>
      <w:r w:rsidRPr="00B84BBA">
        <w:rPr>
          <w:spacing w:val="1"/>
          <w:sz w:val="24"/>
          <w:szCs w:val="24"/>
        </w:rPr>
        <w:t xml:space="preserve"> </w:t>
      </w:r>
      <w:r w:rsidRPr="00B84BBA">
        <w:rPr>
          <w:sz w:val="24"/>
          <w:szCs w:val="24"/>
        </w:rPr>
        <w:t>курсы</w:t>
      </w:r>
      <w:r w:rsidRPr="00B84BBA">
        <w:rPr>
          <w:spacing w:val="-2"/>
          <w:sz w:val="24"/>
          <w:szCs w:val="24"/>
        </w:rPr>
        <w:t xml:space="preserve"> </w:t>
      </w:r>
      <w:r w:rsidRPr="00B84BBA">
        <w:rPr>
          <w:sz w:val="24"/>
          <w:szCs w:val="24"/>
        </w:rPr>
        <w:t>(например, ОРКСЭ,</w:t>
      </w:r>
      <w:r w:rsidRPr="00B84BBA">
        <w:rPr>
          <w:spacing w:val="-1"/>
          <w:sz w:val="24"/>
          <w:szCs w:val="24"/>
        </w:rPr>
        <w:t xml:space="preserve"> </w:t>
      </w:r>
      <w:r w:rsidRPr="00B84BBA">
        <w:rPr>
          <w:sz w:val="24"/>
          <w:szCs w:val="24"/>
        </w:rPr>
        <w:t>искусство,</w:t>
      </w:r>
      <w:r w:rsidRPr="00B84BBA">
        <w:rPr>
          <w:spacing w:val="8"/>
          <w:sz w:val="24"/>
          <w:szCs w:val="24"/>
        </w:rPr>
        <w:t xml:space="preserve"> </w:t>
      </w:r>
      <w:r w:rsidRPr="00B84BBA">
        <w:rPr>
          <w:sz w:val="24"/>
          <w:szCs w:val="24"/>
        </w:rPr>
        <w:t>физическая</w:t>
      </w:r>
      <w:r w:rsidRPr="00B84BBA">
        <w:rPr>
          <w:spacing w:val="8"/>
          <w:sz w:val="24"/>
          <w:szCs w:val="24"/>
        </w:rPr>
        <w:t xml:space="preserve"> </w:t>
      </w:r>
      <w:r w:rsidRPr="00B84BBA">
        <w:rPr>
          <w:sz w:val="24"/>
          <w:szCs w:val="24"/>
        </w:rPr>
        <w:t>культура).</w:t>
      </w:r>
    </w:p>
    <w:p w:rsidR="00167969" w:rsidRPr="00B84BBA" w:rsidRDefault="00167969" w:rsidP="00167969">
      <w:pPr>
        <w:autoSpaceDE w:val="0"/>
        <w:autoSpaceDN w:val="0"/>
        <w:jc w:val="both"/>
        <w:rPr>
          <w:sz w:val="24"/>
          <w:szCs w:val="24"/>
        </w:rPr>
      </w:pPr>
      <w:r w:rsidRPr="00B84BBA">
        <w:rPr>
          <w:sz w:val="24"/>
          <w:szCs w:val="24"/>
        </w:rPr>
        <w:t>Далее</w:t>
      </w:r>
      <w:r w:rsidRPr="00B84BBA">
        <w:rPr>
          <w:spacing w:val="105"/>
          <w:sz w:val="24"/>
          <w:szCs w:val="24"/>
        </w:rPr>
        <w:t xml:space="preserve"> </w:t>
      </w:r>
      <w:r w:rsidRPr="00B84BBA">
        <w:rPr>
          <w:sz w:val="24"/>
          <w:szCs w:val="24"/>
        </w:rPr>
        <w:t xml:space="preserve">содержание  </w:t>
      </w:r>
      <w:r w:rsidRPr="00B84BBA">
        <w:rPr>
          <w:spacing w:val="44"/>
          <w:sz w:val="24"/>
          <w:szCs w:val="24"/>
        </w:rPr>
        <w:t xml:space="preserve"> </w:t>
      </w:r>
      <w:r w:rsidRPr="00B84BBA">
        <w:rPr>
          <w:sz w:val="24"/>
          <w:szCs w:val="24"/>
        </w:rPr>
        <w:t xml:space="preserve">универсальных  </w:t>
      </w:r>
      <w:r w:rsidRPr="00B84BBA">
        <w:rPr>
          <w:spacing w:val="46"/>
          <w:sz w:val="24"/>
          <w:szCs w:val="24"/>
        </w:rPr>
        <w:t xml:space="preserve"> </w:t>
      </w:r>
      <w:r w:rsidRPr="00B84BBA">
        <w:rPr>
          <w:sz w:val="24"/>
          <w:szCs w:val="24"/>
        </w:rPr>
        <w:t xml:space="preserve">учебных  </w:t>
      </w:r>
      <w:r w:rsidRPr="00B84BBA">
        <w:rPr>
          <w:spacing w:val="44"/>
          <w:sz w:val="24"/>
          <w:szCs w:val="24"/>
        </w:rPr>
        <w:t xml:space="preserve"> </w:t>
      </w:r>
      <w:r w:rsidRPr="00B84BBA">
        <w:rPr>
          <w:sz w:val="24"/>
          <w:szCs w:val="24"/>
        </w:rPr>
        <w:t xml:space="preserve">действий  </w:t>
      </w:r>
      <w:r w:rsidRPr="00B84BBA">
        <w:rPr>
          <w:spacing w:val="43"/>
          <w:sz w:val="24"/>
          <w:szCs w:val="24"/>
        </w:rPr>
        <w:t xml:space="preserve"> </w:t>
      </w:r>
      <w:r w:rsidRPr="00B84BBA">
        <w:rPr>
          <w:sz w:val="24"/>
          <w:szCs w:val="24"/>
        </w:rPr>
        <w:t xml:space="preserve">представлено  </w:t>
      </w:r>
      <w:r w:rsidRPr="00B84BBA">
        <w:rPr>
          <w:spacing w:val="50"/>
          <w:sz w:val="24"/>
          <w:szCs w:val="24"/>
        </w:rPr>
        <w:t xml:space="preserve"> </w:t>
      </w:r>
      <w:r w:rsidRPr="00B84BBA">
        <w:rPr>
          <w:sz w:val="24"/>
          <w:szCs w:val="24"/>
        </w:rPr>
        <w:t xml:space="preserve">в  </w:t>
      </w:r>
      <w:r w:rsidRPr="00B84BBA">
        <w:rPr>
          <w:spacing w:val="42"/>
          <w:sz w:val="24"/>
          <w:szCs w:val="24"/>
        </w:rPr>
        <w:t xml:space="preserve"> </w:t>
      </w:r>
      <w:r w:rsidRPr="00B84BBA">
        <w:rPr>
          <w:sz w:val="24"/>
          <w:szCs w:val="24"/>
        </w:rPr>
        <w:t>разделе</w:t>
      </w:r>
    </w:p>
    <w:p w:rsidR="00167969" w:rsidRPr="00B84BBA" w:rsidRDefault="00167969" w:rsidP="00167969">
      <w:pPr>
        <w:autoSpaceDE w:val="0"/>
        <w:autoSpaceDN w:val="0"/>
        <w:ind w:right="827"/>
        <w:jc w:val="both"/>
        <w:rPr>
          <w:sz w:val="24"/>
          <w:szCs w:val="24"/>
        </w:rPr>
      </w:pPr>
      <w:r w:rsidRPr="00B84BBA">
        <w:rPr>
          <w:sz w:val="24"/>
          <w:szCs w:val="24"/>
        </w:rPr>
        <w:t>«Планируемые</w:t>
      </w:r>
      <w:r w:rsidRPr="00B84BBA">
        <w:rPr>
          <w:spacing w:val="1"/>
          <w:sz w:val="24"/>
          <w:szCs w:val="24"/>
        </w:rPr>
        <w:t xml:space="preserve"> </w:t>
      </w:r>
      <w:r w:rsidRPr="00B84BBA">
        <w:rPr>
          <w:sz w:val="24"/>
          <w:szCs w:val="24"/>
        </w:rPr>
        <w:t>результаты</w:t>
      </w:r>
      <w:r w:rsidRPr="00B84BBA">
        <w:rPr>
          <w:spacing w:val="1"/>
          <w:sz w:val="24"/>
          <w:szCs w:val="24"/>
        </w:rPr>
        <w:t xml:space="preserve"> </w:t>
      </w:r>
      <w:r w:rsidRPr="00B84BBA">
        <w:rPr>
          <w:sz w:val="24"/>
          <w:szCs w:val="24"/>
        </w:rPr>
        <w:t>обучения»</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специальном</w:t>
      </w:r>
      <w:r w:rsidRPr="00B84BBA">
        <w:rPr>
          <w:spacing w:val="1"/>
          <w:sz w:val="24"/>
          <w:szCs w:val="24"/>
        </w:rPr>
        <w:t xml:space="preserve"> </w:t>
      </w:r>
      <w:r w:rsidRPr="00B84BBA">
        <w:rPr>
          <w:sz w:val="24"/>
          <w:szCs w:val="24"/>
        </w:rPr>
        <w:t>разделе</w:t>
      </w:r>
      <w:r w:rsidRPr="00B84BBA">
        <w:rPr>
          <w:spacing w:val="1"/>
          <w:sz w:val="24"/>
          <w:szCs w:val="24"/>
        </w:rPr>
        <w:t xml:space="preserve"> </w:t>
      </w:r>
      <w:r w:rsidRPr="00B84BBA">
        <w:rPr>
          <w:sz w:val="24"/>
          <w:szCs w:val="24"/>
        </w:rPr>
        <w:t>«Метапредметные</w:t>
      </w:r>
      <w:r w:rsidRPr="00B84BBA">
        <w:rPr>
          <w:spacing w:val="-57"/>
          <w:sz w:val="24"/>
          <w:szCs w:val="24"/>
        </w:rPr>
        <w:t xml:space="preserve"> </w:t>
      </w:r>
      <w:r w:rsidRPr="00B84BBA">
        <w:rPr>
          <w:sz w:val="24"/>
          <w:szCs w:val="24"/>
        </w:rPr>
        <w:t>результаты», их перечень даётся на конец обучения в начальной школе. Структуракаждого</w:t>
      </w:r>
      <w:r w:rsidRPr="00B84BBA">
        <w:rPr>
          <w:spacing w:val="-57"/>
          <w:sz w:val="24"/>
          <w:szCs w:val="24"/>
        </w:rPr>
        <w:t xml:space="preserve"> </w:t>
      </w:r>
      <w:r w:rsidRPr="00B84BBA">
        <w:rPr>
          <w:sz w:val="24"/>
          <w:szCs w:val="24"/>
        </w:rPr>
        <w:t>вида УУД дана в соо</w:t>
      </w:r>
      <w:r w:rsidRPr="00B84BBA">
        <w:rPr>
          <w:sz w:val="24"/>
          <w:szCs w:val="24"/>
        </w:rPr>
        <w:t>т</w:t>
      </w:r>
      <w:r w:rsidRPr="00B84BBA">
        <w:rPr>
          <w:sz w:val="24"/>
          <w:szCs w:val="24"/>
        </w:rPr>
        <w:t>ветствии с требованиями ФГОС. Познавательные универсальные</w:t>
      </w:r>
      <w:r w:rsidRPr="00B84BBA">
        <w:rPr>
          <w:spacing w:val="1"/>
          <w:sz w:val="24"/>
          <w:szCs w:val="24"/>
        </w:rPr>
        <w:t xml:space="preserve"> </w:t>
      </w:r>
      <w:r w:rsidRPr="00B84BBA">
        <w:rPr>
          <w:sz w:val="24"/>
          <w:szCs w:val="24"/>
        </w:rPr>
        <w:t>учебные</w:t>
      </w:r>
      <w:r w:rsidRPr="00B84BBA">
        <w:rPr>
          <w:spacing w:val="1"/>
          <w:sz w:val="24"/>
          <w:szCs w:val="24"/>
        </w:rPr>
        <w:t xml:space="preserve"> </w:t>
      </w:r>
      <w:r w:rsidRPr="00B84BBA">
        <w:rPr>
          <w:sz w:val="24"/>
          <w:szCs w:val="24"/>
        </w:rPr>
        <w:t>действия</w:t>
      </w:r>
      <w:r w:rsidRPr="00B84BBA">
        <w:rPr>
          <w:spacing w:val="1"/>
          <w:sz w:val="24"/>
          <w:szCs w:val="24"/>
        </w:rPr>
        <w:t xml:space="preserve"> </w:t>
      </w:r>
      <w:r w:rsidRPr="00B84BBA">
        <w:rPr>
          <w:sz w:val="24"/>
          <w:szCs w:val="24"/>
        </w:rPr>
        <w:t>включают</w:t>
      </w:r>
      <w:r w:rsidRPr="00B84BBA">
        <w:rPr>
          <w:spacing w:val="1"/>
          <w:sz w:val="24"/>
          <w:szCs w:val="24"/>
        </w:rPr>
        <w:t xml:space="preserve"> </w:t>
      </w:r>
      <w:r w:rsidRPr="00B84BBA">
        <w:rPr>
          <w:sz w:val="24"/>
          <w:szCs w:val="24"/>
        </w:rPr>
        <w:t>п</w:t>
      </w:r>
      <w:r w:rsidRPr="00B84BBA">
        <w:rPr>
          <w:sz w:val="24"/>
          <w:szCs w:val="24"/>
        </w:rPr>
        <w:t>е</w:t>
      </w:r>
      <w:r w:rsidRPr="00B84BBA">
        <w:rPr>
          <w:sz w:val="24"/>
          <w:szCs w:val="24"/>
        </w:rPr>
        <w:t>речень</w:t>
      </w:r>
      <w:r w:rsidRPr="00B84BBA">
        <w:rPr>
          <w:spacing w:val="1"/>
          <w:sz w:val="24"/>
          <w:szCs w:val="24"/>
        </w:rPr>
        <w:t xml:space="preserve"> </w:t>
      </w:r>
      <w:r w:rsidRPr="00B84BBA">
        <w:rPr>
          <w:sz w:val="24"/>
          <w:szCs w:val="24"/>
        </w:rPr>
        <w:t>базовых</w:t>
      </w:r>
      <w:r w:rsidRPr="00B84BBA">
        <w:rPr>
          <w:spacing w:val="1"/>
          <w:sz w:val="24"/>
          <w:szCs w:val="24"/>
        </w:rPr>
        <w:t xml:space="preserve"> </w:t>
      </w:r>
      <w:r w:rsidRPr="00B84BBA">
        <w:rPr>
          <w:sz w:val="24"/>
          <w:szCs w:val="24"/>
        </w:rPr>
        <w:t>логических</w:t>
      </w:r>
      <w:r w:rsidRPr="00B84BBA">
        <w:rPr>
          <w:spacing w:val="1"/>
          <w:sz w:val="24"/>
          <w:szCs w:val="24"/>
        </w:rPr>
        <w:t xml:space="preserve"> </w:t>
      </w:r>
      <w:r w:rsidRPr="00B84BBA">
        <w:rPr>
          <w:sz w:val="24"/>
          <w:szCs w:val="24"/>
        </w:rPr>
        <w:t>действий;</w:t>
      </w:r>
      <w:r w:rsidRPr="00B84BBA">
        <w:rPr>
          <w:spacing w:val="1"/>
          <w:sz w:val="24"/>
          <w:szCs w:val="24"/>
        </w:rPr>
        <w:t xml:space="preserve"> </w:t>
      </w:r>
      <w:r w:rsidRPr="00B84BBA">
        <w:rPr>
          <w:sz w:val="24"/>
          <w:szCs w:val="24"/>
        </w:rPr>
        <w:t>базовых</w:t>
      </w:r>
      <w:r w:rsidRPr="00B84BBA">
        <w:rPr>
          <w:spacing w:val="1"/>
          <w:sz w:val="24"/>
          <w:szCs w:val="24"/>
        </w:rPr>
        <w:t xml:space="preserve"> </w:t>
      </w:r>
      <w:r w:rsidRPr="00B84BBA">
        <w:rPr>
          <w:sz w:val="24"/>
          <w:szCs w:val="24"/>
        </w:rPr>
        <w:t>исследовательских действий; работу с информац</w:t>
      </w:r>
      <w:r w:rsidRPr="00B84BBA">
        <w:rPr>
          <w:sz w:val="24"/>
          <w:szCs w:val="24"/>
        </w:rPr>
        <w:t>и</w:t>
      </w:r>
      <w:r w:rsidRPr="00B84BBA">
        <w:rPr>
          <w:sz w:val="24"/>
          <w:szCs w:val="24"/>
        </w:rPr>
        <w:t>ей. Коммуникативные УУД включают</w:t>
      </w:r>
      <w:r w:rsidRPr="00B84BBA">
        <w:rPr>
          <w:spacing w:val="1"/>
          <w:sz w:val="24"/>
          <w:szCs w:val="24"/>
        </w:rPr>
        <w:t xml:space="preserve"> </w:t>
      </w:r>
      <w:r w:rsidRPr="00B84BBA">
        <w:rPr>
          <w:sz w:val="24"/>
          <w:szCs w:val="24"/>
        </w:rPr>
        <w:t>перечень</w:t>
      </w:r>
      <w:r w:rsidRPr="00B84BBA">
        <w:rPr>
          <w:spacing w:val="1"/>
          <w:sz w:val="24"/>
          <w:szCs w:val="24"/>
        </w:rPr>
        <w:t xml:space="preserve"> </w:t>
      </w:r>
      <w:r w:rsidRPr="00B84BBA">
        <w:rPr>
          <w:sz w:val="24"/>
          <w:szCs w:val="24"/>
        </w:rPr>
        <w:t>действий</w:t>
      </w:r>
      <w:r w:rsidRPr="00B84BBA">
        <w:rPr>
          <w:spacing w:val="1"/>
          <w:sz w:val="24"/>
          <w:szCs w:val="24"/>
        </w:rPr>
        <w:t xml:space="preserve"> </w:t>
      </w:r>
      <w:r w:rsidRPr="00B84BBA">
        <w:rPr>
          <w:sz w:val="24"/>
          <w:szCs w:val="24"/>
        </w:rPr>
        <w:t>участника</w:t>
      </w:r>
      <w:r w:rsidRPr="00B84BBA">
        <w:rPr>
          <w:spacing w:val="1"/>
          <w:sz w:val="24"/>
          <w:szCs w:val="24"/>
        </w:rPr>
        <w:t xml:space="preserve"> </w:t>
      </w:r>
      <w:r w:rsidRPr="00B84BBA">
        <w:rPr>
          <w:sz w:val="24"/>
          <w:szCs w:val="24"/>
        </w:rPr>
        <w:t>учебного</w:t>
      </w:r>
      <w:r w:rsidRPr="00B84BBA">
        <w:rPr>
          <w:spacing w:val="1"/>
          <w:sz w:val="24"/>
          <w:szCs w:val="24"/>
        </w:rPr>
        <w:t xml:space="preserve"> </w:t>
      </w:r>
      <w:r w:rsidRPr="00B84BBA">
        <w:rPr>
          <w:sz w:val="24"/>
          <w:szCs w:val="24"/>
        </w:rPr>
        <w:t>диалога,</w:t>
      </w:r>
      <w:r w:rsidRPr="00B84BBA">
        <w:rPr>
          <w:spacing w:val="1"/>
          <w:sz w:val="24"/>
          <w:szCs w:val="24"/>
        </w:rPr>
        <w:t xml:space="preserve"> </w:t>
      </w:r>
      <w:r w:rsidRPr="00B84BBA">
        <w:rPr>
          <w:sz w:val="24"/>
          <w:szCs w:val="24"/>
        </w:rPr>
        <w:t>действия,</w:t>
      </w:r>
      <w:r w:rsidRPr="00B84BBA">
        <w:rPr>
          <w:spacing w:val="1"/>
          <w:sz w:val="24"/>
          <w:szCs w:val="24"/>
        </w:rPr>
        <w:t xml:space="preserve"> </w:t>
      </w:r>
      <w:r w:rsidRPr="00B84BBA">
        <w:rPr>
          <w:sz w:val="24"/>
          <w:szCs w:val="24"/>
        </w:rPr>
        <w:t>связанные</w:t>
      </w:r>
      <w:r w:rsidRPr="00B84BBA">
        <w:rPr>
          <w:spacing w:val="1"/>
          <w:sz w:val="24"/>
          <w:szCs w:val="24"/>
        </w:rPr>
        <w:t xml:space="preserve"> </w:t>
      </w:r>
      <w:r w:rsidRPr="00B84BBA">
        <w:rPr>
          <w:sz w:val="24"/>
          <w:szCs w:val="24"/>
        </w:rPr>
        <w:t>со</w:t>
      </w:r>
      <w:r w:rsidRPr="00B84BBA">
        <w:rPr>
          <w:spacing w:val="1"/>
          <w:sz w:val="24"/>
          <w:szCs w:val="24"/>
        </w:rPr>
        <w:t xml:space="preserve"> </w:t>
      </w:r>
      <w:r w:rsidRPr="00B84BBA">
        <w:rPr>
          <w:sz w:val="24"/>
          <w:szCs w:val="24"/>
        </w:rPr>
        <w:t>смысловым</w:t>
      </w:r>
      <w:r w:rsidRPr="00B84BBA">
        <w:rPr>
          <w:spacing w:val="1"/>
          <w:sz w:val="24"/>
          <w:szCs w:val="24"/>
        </w:rPr>
        <w:t xml:space="preserve"> </w:t>
      </w:r>
      <w:r w:rsidRPr="00B84BBA">
        <w:rPr>
          <w:sz w:val="24"/>
          <w:szCs w:val="24"/>
        </w:rPr>
        <w:t>чтением</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текстовой</w:t>
      </w:r>
      <w:r w:rsidRPr="00B84BBA">
        <w:rPr>
          <w:spacing w:val="1"/>
          <w:sz w:val="24"/>
          <w:szCs w:val="24"/>
        </w:rPr>
        <w:t xml:space="preserve"> </w:t>
      </w:r>
      <w:r w:rsidRPr="00B84BBA">
        <w:rPr>
          <w:sz w:val="24"/>
          <w:szCs w:val="24"/>
        </w:rPr>
        <w:t>деятельностью,</w:t>
      </w:r>
      <w:r w:rsidRPr="00B84BBA">
        <w:rPr>
          <w:spacing w:val="1"/>
          <w:sz w:val="24"/>
          <w:szCs w:val="24"/>
        </w:rPr>
        <w:t xml:space="preserve"> </w:t>
      </w:r>
      <w:r w:rsidRPr="00B84BBA">
        <w:rPr>
          <w:sz w:val="24"/>
          <w:szCs w:val="24"/>
        </w:rPr>
        <w:t>а</w:t>
      </w:r>
      <w:r w:rsidRPr="00B84BBA">
        <w:rPr>
          <w:spacing w:val="1"/>
          <w:sz w:val="24"/>
          <w:szCs w:val="24"/>
        </w:rPr>
        <w:t xml:space="preserve"> </w:t>
      </w:r>
      <w:r w:rsidRPr="00B84BBA">
        <w:rPr>
          <w:sz w:val="24"/>
          <w:szCs w:val="24"/>
        </w:rPr>
        <w:t>также</w:t>
      </w:r>
      <w:r w:rsidRPr="00B84BBA">
        <w:rPr>
          <w:spacing w:val="1"/>
          <w:sz w:val="24"/>
          <w:szCs w:val="24"/>
        </w:rPr>
        <w:t xml:space="preserve"> </w:t>
      </w:r>
      <w:r w:rsidRPr="00B84BBA">
        <w:rPr>
          <w:sz w:val="24"/>
          <w:szCs w:val="24"/>
        </w:rPr>
        <w:t>УУД,</w:t>
      </w:r>
      <w:r w:rsidRPr="00B84BBA">
        <w:rPr>
          <w:spacing w:val="1"/>
          <w:sz w:val="24"/>
          <w:szCs w:val="24"/>
        </w:rPr>
        <w:t xml:space="preserve"> </w:t>
      </w:r>
      <w:r w:rsidRPr="00B84BBA">
        <w:rPr>
          <w:sz w:val="24"/>
          <w:szCs w:val="24"/>
        </w:rPr>
        <w:t>обеспечивающие</w:t>
      </w:r>
      <w:r w:rsidRPr="00B84BBA">
        <w:rPr>
          <w:spacing w:val="1"/>
          <w:sz w:val="24"/>
          <w:szCs w:val="24"/>
        </w:rPr>
        <w:t xml:space="preserve"> </w:t>
      </w:r>
      <w:r w:rsidRPr="00B84BBA">
        <w:rPr>
          <w:sz w:val="24"/>
          <w:szCs w:val="24"/>
        </w:rPr>
        <w:t>м</w:t>
      </w:r>
      <w:r w:rsidRPr="00B84BBA">
        <w:rPr>
          <w:sz w:val="24"/>
          <w:szCs w:val="24"/>
        </w:rPr>
        <w:t>о</w:t>
      </w:r>
      <w:r w:rsidRPr="00B84BBA">
        <w:rPr>
          <w:sz w:val="24"/>
          <w:szCs w:val="24"/>
        </w:rPr>
        <w:t>нологические</w:t>
      </w:r>
      <w:r w:rsidRPr="00B84BBA">
        <w:rPr>
          <w:spacing w:val="1"/>
          <w:sz w:val="24"/>
          <w:szCs w:val="24"/>
        </w:rPr>
        <w:t xml:space="preserve"> </w:t>
      </w:r>
      <w:r w:rsidRPr="00B84BBA">
        <w:rPr>
          <w:w w:val="95"/>
          <w:sz w:val="24"/>
          <w:szCs w:val="24"/>
        </w:rPr>
        <w:t>формы речи (описание, рассуждение, повествование). Регулятивные УУД включают п</w:t>
      </w:r>
      <w:r w:rsidRPr="00B84BBA">
        <w:rPr>
          <w:w w:val="95"/>
          <w:sz w:val="24"/>
          <w:szCs w:val="24"/>
        </w:rPr>
        <w:t>е</w:t>
      </w:r>
      <w:r w:rsidRPr="00B84BBA">
        <w:rPr>
          <w:w w:val="95"/>
          <w:sz w:val="24"/>
          <w:szCs w:val="24"/>
        </w:rPr>
        <w:t>речень</w:t>
      </w:r>
      <w:r w:rsidRPr="00B84BBA">
        <w:rPr>
          <w:spacing w:val="1"/>
          <w:w w:val="95"/>
          <w:sz w:val="24"/>
          <w:szCs w:val="24"/>
        </w:rPr>
        <w:t xml:space="preserve"> </w:t>
      </w:r>
      <w:r w:rsidRPr="00B84BBA">
        <w:rPr>
          <w:sz w:val="24"/>
          <w:szCs w:val="24"/>
        </w:rPr>
        <w:t>действий саморегуляции, самоконтроля</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самооценки.</w:t>
      </w:r>
      <w:r w:rsidRPr="00B84BBA">
        <w:rPr>
          <w:spacing w:val="1"/>
          <w:sz w:val="24"/>
          <w:szCs w:val="24"/>
        </w:rPr>
        <w:t xml:space="preserve"> </w:t>
      </w:r>
      <w:r w:rsidRPr="00B84BBA">
        <w:rPr>
          <w:sz w:val="24"/>
          <w:szCs w:val="24"/>
        </w:rPr>
        <w:t>Представлен</w:t>
      </w:r>
      <w:r w:rsidRPr="00B84BBA">
        <w:rPr>
          <w:spacing w:val="1"/>
          <w:sz w:val="24"/>
          <w:szCs w:val="24"/>
        </w:rPr>
        <w:t xml:space="preserve"> </w:t>
      </w:r>
      <w:r w:rsidRPr="00B84BBA">
        <w:rPr>
          <w:sz w:val="24"/>
          <w:szCs w:val="24"/>
        </w:rPr>
        <w:t>также</w:t>
      </w:r>
      <w:r w:rsidRPr="00B84BBA">
        <w:rPr>
          <w:spacing w:val="1"/>
          <w:sz w:val="24"/>
          <w:szCs w:val="24"/>
        </w:rPr>
        <w:t xml:space="preserve"> </w:t>
      </w:r>
      <w:r w:rsidRPr="00B84BBA">
        <w:rPr>
          <w:sz w:val="24"/>
          <w:szCs w:val="24"/>
        </w:rPr>
        <w:t>отдельный</w:t>
      </w:r>
      <w:r w:rsidRPr="00B84BBA">
        <w:rPr>
          <w:spacing w:val="1"/>
          <w:sz w:val="24"/>
          <w:szCs w:val="24"/>
        </w:rPr>
        <w:t xml:space="preserve"> </w:t>
      </w:r>
      <w:r w:rsidRPr="00B84BBA">
        <w:rPr>
          <w:sz w:val="24"/>
          <w:szCs w:val="24"/>
        </w:rPr>
        <w:t>ра</w:t>
      </w:r>
      <w:r w:rsidRPr="00B84BBA">
        <w:rPr>
          <w:sz w:val="24"/>
          <w:szCs w:val="24"/>
        </w:rPr>
        <w:t>з</w:t>
      </w:r>
      <w:r w:rsidRPr="00B84BBA">
        <w:rPr>
          <w:sz w:val="24"/>
          <w:szCs w:val="24"/>
        </w:rPr>
        <w:t>дел</w:t>
      </w:r>
      <w:r w:rsidRPr="00B84BBA">
        <w:rPr>
          <w:spacing w:val="1"/>
          <w:sz w:val="24"/>
          <w:szCs w:val="24"/>
        </w:rPr>
        <w:t xml:space="preserve"> </w:t>
      </w:r>
      <w:r w:rsidRPr="00B84BBA">
        <w:rPr>
          <w:sz w:val="24"/>
          <w:szCs w:val="24"/>
        </w:rPr>
        <w:t>«Совместная деятельность», интегрирующий коммуникативные и регулятивные</w:t>
      </w:r>
      <w:r w:rsidRPr="00B84BBA">
        <w:rPr>
          <w:spacing w:val="1"/>
          <w:sz w:val="24"/>
          <w:szCs w:val="24"/>
        </w:rPr>
        <w:t xml:space="preserve"> </w:t>
      </w:r>
      <w:r w:rsidRPr="00B84BBA">
        <w:rPr>
          <w:sz w:val="24"/>
          <w:szCs w:val="24"/>
        </w:rPr>
        <w:t>действия,</w:t>
      </w:r>
      <w:r w:rsidRPr="00B84BBA">
        <w:rPr>
          <w:spacing w:val="-1"/>
          <w:sz w:val="24"/>
          <w:szCs w:val="24"/>
        </w:rPr>
        <w:t xml:space="preserve"> </w:t>
      </w:r>
      <w:r w:rsidRPr="00B84BBA">
        <w:rPr>
          <w:sz w:val="24"/>
          <w:szCs w:val="24"/>
        </w:rPr>
        <w:t>н</w:t>
      </w:r>
      <w:r w:rsidRPr="00B84BBA">
        <w:rPr>
          <w:sz w:val="24"/>
          <w:szCs w:val="24"/>
        </w:rPr>
        <w:t>е</w:t>
      </w:r>
      <w:r w:rsidRPr="00B84BBA">
        <w:rPr>
          <w:sz w:val="24"/>
          <w:szCs w:val="24"/>
        </w:rPr>
        <w:t>обходимые</w:t>
      </w:r>
      <w:r w:rsidRPr="00B84BBA">
        <w:rPr>
          <w:spacing w:val="-2"/>
          <w:sz w:val="24"/>
          <w:szCs w:val="24"/>
        </w:rPr>
        <w:t xml:space="preserve"> </w:t>
      </w:r>
      <w:r w:rsidRPr="00B84BBA">
        <w:rPr>
          <w:sz w:val="24"/>
          <w:szCs w:val="24"/>
        </w:rPr>
        <w:t>для</w:t>
      </w:r>
      <w:r w:rsidRPr="00B84BBA">
        <w:rPr>
          <w:spacing w:val="1"/>
          <w:sz w:val="24"/>
          <w:szCs w:val="24"/>
        </w:rPr>
        <w:t xml:space="preserve"> </w:t>
      </w:r>
      <w:r w:rsidRPr="00B84BBA">
        <w:rPr>
          <w:sz w:val="24"/>
          <w:szCs w:val="24"/>
        </w:rPr>
        <w:t>успешной</w:t>
      </w:r>
      <w:r w:rsidRPr="00B84BBA">
        <w:rPr>
          <w:spacing w:val="13"/>
          <w:sz w:val="24"/>
          <w:szCs w:val="24"/>
        </w:rPr>
        <w:t xml:space="preserve"> </w:t>
      </w:r>
      <w:r w:rsidRPr="00B84BBA">
        <w:rPr>
          <w:sz w:val="24"/>
          <w:szCs w:val="24"/>
        </w:rPr>
        <w:t>совместной</w:t>
      </w:r>
      <w:r w:rsidRPr="00B84BBA">
        <w:rPr>
          <w:spacing w:val="10"/>
          <w:sz w:val="24"/>
          <w:szCs w:val="24"/>
        </w:rPr>
        <w:t xml:space="preserve"> </w:t>
      </w:r>
      <w:r w:rsidRPr="00B84BBA">
        <w:rPr>
          <w:sz w:val="24"/>
          <w:szCs w:val="24"/>
        </w:rPr>
        <w:t>деятельности.</w:t>
      </w:r>
    </w:p>
    <w:p w:rsidR="00167969" w:rsidRPr="00B84BBA" w:rsidRDefault="00167969" w:rsidP="00167969">
      <w:pPr>
        <w:autoSpaceDE w:val="0"/>
        <w:autoSpaceDN w:val="0"/>
        <w:spacing w:before="1"/>
        <w:ind w:right="829"/>
        <w:jc w:val="both"/>
        <w:rPr>
          <w:sz w:val="24"/>
          <w:szCs w:val="24"/>
        </w:rPr>
      </w:pPr>
      <w:r w:rsidRPr="00B84BBA">
        <w:rPr>
          <w:w w:val="95"/>
          <w:sz w:val="24"/>
          <w:szCs w:val="24"/>
        </w:rPr>
        <w:t>С учётом части, формируемой участниками образовательных отношений, образовательная</w:t>
      </w:r>
      <w:r w:rsidRPr="00B84BBA">
        <w:rPr>
          <w:spacing w:val="1"/>
          <w:w w:val="95"/>
          <w:sz w:val="24"/>
          <w:szCs w:val="24"/>
        </w:rPr>
        <w:t xml:space="preserve"> </w:t>
      </w:r>
      <w:r w:rsidRPr="00B84BBA">
        <w:rPr>
          <w:sz w:val="24"/>
          <w:szCs w:val="24"/>
        </w:rPr>
        <w:t>организация может расширить содержание универсальных учебных действий, но в рамках</w:t>
      </w:r>
      <w:r w:rsidRPr="00B84BBA">
        <w:rPr>
          <w:spacing w:val="-57"/>
          <w:sz w:val="24"/>
          <w:szCs w:val="24"/>
        </w:rPr>
        <w:t xml:space="preserve"> </w:t>
      </w:r>
      <w:r w:rsidRPr="00B84BBA">
        <w:rPr>
          <w:sz w:val="24"/>
          <w:szCs w:val="24"/>
        </w:rPr>
        <w:t>установленного</w:t>
      </w:r>
      <w:r w:rsidRPr="00B84BBA">
        <w:rPr>
          <w:spacing w:val="1"/>
          <w:sz w:val="24"/>
          <w:szCs w:val="24"/>
        </w:rPr>
        <w:t xml:space="preserve"> </w:t>
      </w:r>
      <w:r w:rsidRPr="00B84BBA">
        <w:rPr>
          <w:sz w:val="24"/>
          <w:szCs w:val="24"/>
        </w:rPr>
        <w:t>но</w:t>
      </w:r>
      <w:r w:rsidRPr="00B84BBA">
        <w:rPr>
          <w:sz w:val="24"/>
          <w:szCs w:val="24"/>
        </w:rPr>
        <w:t>р</w:t>
      </w:r>
      <w:r w:rsidRPr="00B84BBA">
        <w:rPr>
          <w:sz w:val="24"/>
          <w:szCs w:val="24"/>
        </w:rPr>
        <w:t>мами</w:t>
      </w:r>
      <w:r w:rsidRPr="00B84BBA">
        <w:rPr>
          <w:spacing w:val="1"/>
          <w:sz w:val="24"/>
          <w:szCs w:val="24"/>
        </w:rPr>
        <w:t xml:space="preserve"> </w:t>
      </w:r>
      <w:r w:rsidRPr="00B84BBA">
        <w:rPr>
          <w:sz w:val="24"/>
          <w:szCs w:val="24"/>
        </w:rPr>
        <w:t>СанПиН</w:t>
      </w:r>
      <w:r w:rsidRPr="00B84BBA">
        <w:rPr>
          <w:spacing w:val="1"/>
          <w:sz w:val="24"/>
          <w:szCs w:val="24"/>
        </w:rPr>
        <w:t xml:space="preserve"> </w:t>
      </w:r>
      <w:r w:rsidRPr="00B84BBA">
        <w:rPr>
          <w:sz w:val="24"/>
          <w:szCs w:val="24"/>
        </w:rPr>
        <w:t>объёма</w:t>
      </w:r>
      <w:r w:rsidRPr="00B84BBA">
        <w:rPr>
          <w:spacing w:val="1"/>
          <w:sz w:val="24"/>
          <w:szCs w:val="24"/>
        </w:rPr>
        <w:t xml:space="preserve"> </w:t>
      </w:r>
      <w:r w:rsidRPr="00B84BBA">
        <w:rPr>
          <w:sz w:val="24"/>
          <w:szCs w:val="24"/>
        </w:rPr>
        <w:t>образовательной</w:t>
      </w:r>
      <w:r w:rsidRPr="00B84BBA">
        <w:rPr>
          <w:spacing w:val="1"/>
          <w:sz w:val="24"/>
          <w:szCs w:val="24"/>
        </w:rPr>
        <w:t xml:space="preserve"> </w:t>
      </w:r>
      <w:r w:rsidRPr="00B84BBA">
        <w:rPr>
          <w:sz w:val="24"/>
          <w:szCs w:val="24"/>
        </w:rPr>
        <w:t>нагрузки,</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том</w:t>
      </w:r>
      <w:r w:rsidRPr="00B84BBA">
        <w:rPr>
          <w:spacing w:val="1"/>
          <w:sz w:val="24"/>
          <w:szCs w:val="24"/>
        </w:rPr>
        <w:t xml:space="preserve"> </w:t>
      </w:r>
      <w:r w:rsidRPr="00B84BBA">
        <w:rPr>
          <w:sz w:val="24"/>
          <w:szCs w:val="24"/>
        </w:rPr>
        <w:t>числе</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условиях</w:t>
      </w:r>
      <w:r w:rsidRPr="00B84BBA">
        <w:rPr>
          <w:spacing w:val="28"/>
          <w:sz w:val="24"/>
          <w:szCs w:val="24"/>
        </w:rPr>
        <w:t xml:space="preserve"> </w:t>
      </w:r>
      <w:r w:rsidRPr="00B84BBA">
        <w:rPr>
          <w:sz w:val="24"/>
          <w:szCs w:val="24"/>
        </w:rPr>
        <w:t>работы</w:t>
      </w:r>
      <w:r w:rsidRPr="00B84BBA">
        <w:rPr>
          <w:spacing w:val="23"/>
          <w:sz w:val="24"/>
          <w:szCs w:val="24"/>
        </w:rPr>
        <w:t xml:space="preserve"> </w:t>
      </w:r>
      <w:r w:rsidRPr="00B84BBA">
        <w:rPr>
          <w:sz w:val="24"/>
          <w:szCs w:val="24"/>
        </w:rPr>
        <w:t>за</w:t>
      </w:r>
      <w:r w:rsidRPr="00B84BBA">
        <w:rPr>
          <w:spacing w:val="25"/>
          <w:sz w:val="24"/>
          <w:szCs w:val="24"/>
        </w:rPr>
        <w:t xml:space="preserve"> </w:t>
      </w:r>
      <w:r w:rsidRPr="00B84BBA">
        <w:rPr>
          <w:sz w:val="24"/>
          <w:szCs w:val="24"/>
        </w:rPr>
        <w:t>компьютером</w:t>
      </w:r>
      <w:r w:rsidRPr="00B84BBA">
        <w:rPr>
          <w:spacing w:val="26"/>
          <w:sz w:val="24"/>
          <w:szCs w:val="24"/>
        </w:rPr>
        <w:t xml:space="preserve"> </w:t>
      </w:r>
      <w:r w:rsidRPr="00B84BBA">
        <w:rPr>
          <w:sz w:val="24"/>
          <w:szCs w:val="24"/>
        </w:rPr>
        <w:t>илис</w:t>
      </w:r>
      <w:r w:rsidRPr="00B84BBA">
        <w:rPr>
          <w:spacing w:val="1"/>
          <w:sz w:val="24"/>
          <w:szCs w:val="24"/>
        </w:rPr>
        <w:t xml:space="preserve"> </w:t>
      </w:r>
      <w:r w:rsidRPr="00B84BBA">
        <w:rPr>
          <w:sz w:val="24"/>
          <w:szCs w:val="24"/>
        </w:rPr>
        <w:t>другими</w:t>
      </w:r>
      <w:r w:rsidRPr="00B84BBA">
        <w:rPr>
          <w:spacing w:val="4"/>
          <w:sz w:val="24"/>
          <w:szCs w:val="24"/>
        </w:rPr>
        <w:t xml:space="preserve"> </w:t>
      </w:r>
      <w:r w:rsidRPr="00B84BBA">
        <w:rPr>
          <w:sz w:val="24"/>
          <w:szCs w:val="24"/>
        </w:rPr>
        <w:t>электронными</w:t>
      </w:r>
      <w:r w:rsidRPr="00B84BBA">
        <w:rPr>
          <w:spacing w:val="5"/>
          <w:sz w:val="24"/>
          <w:szCs w:val="24"/>
        </w:rPr>
        <w:t xml:space="preserve"> </w:t>
      </w:r>
      <w:r w:rsidRPr="00B84BBA">
        <w:rPr>
          <w:sz w:val="24"/>
          <w:szCs w:val="24"/>
        </w:rPr>
        <w:t>средствами</w:t>
      </w:r>
      <w:r w:rsidRPr="00B84BBA">
        <w:rPr>
          <w:spacing w:val="4"/>
          <w:sz w:val="24"/>
          <w:szCs w:val="24"/>
        </w:rPr>
        <w:t xml:space="preserve"> </w:t>
      </w:r>
      <w:r w:rsidRPr="00B84BBA">
        <w:rPr>
          <w:sz w:val="24"/>
          <w:szCs w:val="24"/>
        </w:rPr>
        <w:t>обучения.</w:t>
      </w:r>
    </w:p>
    <w:p w:rsidR="00167969" w:rsidRPr="00B84BBA" w:rsidRDefault="00167969" w:rsidP="00167969">
      <w:pPr>
        <w:autoSpaceDE w:val="0"/>
        <w:autoSpaceDN w:val="0"/>
        <w:ind w:right="827"/>
        <w:jc w:val="both"/>
        <w:rPr>
          <w:sz w:val="24"/>
          <w:szCs w:val="24"/>
        </w:rPr>
      </w:pPr>
      <w:r w:rsidRPr="00B84BBA">
        <w:rPr>
          <w:sz w:val="24"/>
          <w:szCs w:val="24"/>
        </w:rPr>
        <w:t>В тематическом планировании показываются возможные виды деятельности, методы,</w:t>
      </w:r>
      <w:r w:rsidRPr="00B84BBA">
        <w:rPr>
          <w:spacing w:val="1"/>
          <w:sz w:val="24"/>
          <w:szCs w:val="24"/>
        </w:rPr>
        <w:t xml:space="preserve"> </w:t>
      </w:r>
      <w:r w:rsidRPr="00B84BBA">
        <w:rPr>
          <w:sz w:val="24"/>
          <w:szCs w:val="24"/>
        </w:rPr>
        <w:t>приёмы и формы организации обучения, направленные на формирование всех видов УУД.</w:t>
      </w:r>
      <w:r w:rsidRPr="00B84BBA">
        <w:rPr>
          <w:spacing w:val="-57"/>
          <w:sz w:val="24"/>
          <w:szCs w:val="24"/>
        </w:rPr>
        <w:t xml:space="preserve"> </w:t>
      </w:r>
      <w:r w:rsidRPr="00B84BBA">
        <w:rPr>
          <w:sz w:val="24"/>
          <w:szCs w:val="24"/>
        </w:rPr>
        <w:t>Здесь</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метод</w:t>
      </w:r>
      <w:r w:rsidRPr="00B84BBA">
        <w:rPr>
          <w:sz w:val="24"/>
          <w:szCs w:val="24"/>
        </w:rPr>
        <w:t>и</w:t>
      </w:r>
      <w:r w:rsidRPr="00B84BBA">
        <w:rPr>
          <w:sz w:val="24"/>
          <w:szCs w:val="24"/>
        </w:rPr>
        <w:t>ческом</w:t>
      </w:r>
      <w:r w:rsidRPr="00B84BBA">
        <w:rPr>
          <w:spacing w:val="1"/>
          <w:sz w:val="24"/>
          <w:szCs w:val="24"/>
        </w:rPr>
        <w:t xml:space="preserve"> </w:t>
      </w:r>
      <w:r w:rsidRPr="00B84BBA">
        <w:rPr>
          <w:sz w:val="24"/>
          <w:szCs w:val="24"/>
        </w:rPr>
        <w:t>уровне</w:t>
      </w:r>
      <w:r w:rsidRPr="00B84BBA">
        <w:rPr>
          <w:spacing w:val="1"/>
          <w:sz w:val="24"/>
          <w:szCs w:val="24"/>
        </w:rPr>
        <w:t xml:space="preserve"> </w:t>
      </w:r>
      <w:r w:rsidRPr="00B84BBA">
        <w:rPr>
          <w:sz w:val="24"/>
          <w:szCs w:val="24"/>
        </w:rPr>
        <w:t>прослеживается</w:t>
      </w:r>
      <w:r w:rsidRPr="00B84BBA">
        <w:rPr>
          <w:spacing w:val="1"/>
          <w:sz w:val="24"/>
          <w:szCs w:val="24"/>
        </w:rPr>
        <w:t xml:space="preserve"> </w:t>
      </w:r>
      <w:r w:rsidRPr="00B84BBA">
        <w:rPr>
          <w:sz w:val="24"/>
          <w:szCs w:val="24"/>
        </w:rPr>
        <w:t>вклад</w:t>
      </w:r>
      <w:r w:rsidRPr="00B84BBA">
        <w:rPr>
          <w:spacing w:val="1"/>
          <w:sz w:val="24"/>
          <w:szCs w:val="24"/>
        </w:rPr>
        <w:t xml:space="preserve"> </w:t>
      </w:r>
      <w:r w:rsidRPr="00B84BBA">
        <w:rPr>
          <w:sz w:val="24"/>
          <w:szCs w:val="24"/>
        </w:rPr>
        <w:t>каждого</w:t>
      </w:r>
      <w:r w:rsidRPr="00B84BBA">
        <w:rPr>
          <w:spacing w:val="1"/>
          <w:sz w:val="24"/>
          <w:szCs w:val="24"/>
        </w:rPr>
        <w:t xml:space="preserve"> </w:t>
      </w:r>
      <w:r w:rsidRPr="00B84BBA">
        <w:rPr>
          <w:sz w:val="24"/>
          <w:szCs w:val="24"/>
        </w:rPr>
        <w:t>учебного</w:t>
      </w:r>
      <w:r w:rsidRPr="00B84BBA">
        <w:rPr>
          <w:spacing w:val="1"/>
          <w:sz w:val="24"/>
          <w:szCs w:val="24"/>
        </w:rPr>
        <w:t xml:space="preserve"> </w:t>
      </w:r>
      <w:r w:rsidRPr="00B84BBA">
        <w:rPr>
          <w:sz w:val="24"/>
          <w:szCs w:val="24"/>
        </w:rPr>
        <w:t>предмета</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w w:val="95"/>
          <w:sz w:val="24"/>
          <w:szCs w:val="24"/>
        </w:rPr>
        <w:t>формирование</w:t>
      </w:r>
      <w:r w:rsidRPr="00B84BBA">
        <w:rPr>
          <w:spacing w:val="1"/>
          <w:w w:val="95"/>
          <w:sz w:val="24"/>
          <w:szCs w:val="24"/>
        </w:rPr>
        <w:t xml:space="preserve"> </w:t>
      </w:r>
      <w:r w:rsidRPr="00B84BBA">
        <w:rPr>
          <w:w w:val="95"/>
          <w:sz w:val="24"/>
          <w:szCs w:val="24"/>
        </w:rPr>
        <w:t>универсального</w:t>
      </w:r>
      <w:r w:rsidRPr="00B84BBA">
        <w:rPr>
          <w:spacing w:val="1"/>
          <w:w w:val="95"/>
          <w:sz w:val="24"/>
          <w:szCs w:val="24"/>
        </w:rPr>
        <w:t xml:space="preserve"> </w:t>
      </w:r>
      <w:r w:rsidRPr="00B84BBA">
        <w:rPr>
          <w:w w:val="95"/>
          <w:sz w:val="24"/>
          <w:szCs w:val="24"/>
        </w:rPr>
        <w:t>действия,</w:t>
      </w:r>
      <w:r w:rsidRPr="00B84BBA">
        <w:rPr>
          <w:spacing w:val="1"/>
          <w:w w:val="95"/>
          <w:sz w:val="24"/>
          <w:szCs w:val="24"/>
        </w:rPr>
        <w:t xml:space="preserve"> </w:t>
      </w:r>
      <w:r w:rsidRPr="00B84BBA">
        <w:rPr>
          <w:w w:val="95"/>
          <w:sz w:val="24"/>
          <w:szCs w:val="24"/>
        </w:rPr>
        <w:t>но</w:t>
      </w:r>
      <w:r w:rsidRPr="00B84BBA">
        <w:rPr>
          <w:spacing w:val="1"/>
          <w:w w:val="95"/>
          <w:sz w:val="24"/>
          <w:szCs w:val="24"/>
        </w:rPr>
        <w:t xml:space="preserve"> </w:t>
      </w:r>
      <w:r w:rsidRPr="00B84BBA">
        <w:rPr>
          <w:w w:val="95"/>
          <w:sz w:val="24"/>
          <w:szCs w:val="24"/>
        </w:rPr>
        <w:t>всё это может корректироваться, уточняться и</w:t>
      </w:r>
      <w:r w:rsidRPr="00B84BBA">
        <w:rPr>
          <w:spacing w:val="1"/>
          <w:w w:val="95"/>
          <w:sz w:val="24"/>
          <w:szCs w:val="24"/>
        </w:rPr>
        <w:t xml:space="preserve"> </w:t>
      </w:r>
      <w:r w:rsidRPr="00B84BBA">
        <w:rPr>
          <w:sz w:val="24"/>
          <w:szCs w:val="24"/>
        </w:rPr>
        <w:t>дополняться</w:t>
      </w:r>
      <w:r w:rsidRPr="00B84BBA">
        <w:rPr>
          <w:spacing w:val="1"/>
          <w:sz w:val="24"/>
          <w:szCs w:val="24"/>
        </w:rPr>
        <w:t xml:space="preserve"> </w:t>
      </w:r>
      <w:r w:rsidRPr="00B84BBA">
        <w:rPr>
          <w:sz w:val="24"/>
          <w:szCs w:val="24"/>
        </w:rPr>
        <w:t>учителем</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учётом</w:t>
      </w:r>
      <w:r w:rsidRPr="00B84BBA">
        <w:rPr>
          <w:spacing w:val="1"/>
          <w:sz w:val="24"/>
          <w:szCs w:val="24"/>
        </w:rPr>
        <w:t xml:space="preserve"> </w:t>
      </w:r>
      <w:r w:rsidRPr="00B84BBA">
        <w:rPr>
          <w:sz w:val="24"/>
          <w:szCs w:val="24"/>
        </w:rPr>
        <w:t>особе</w:t>
      </w:r>
      <w:r w:rsidRPr="00B84BBA">
        <w:rPr>
          <w:sz w:val="24"/>
          <w:szCs w:val="24"/>
        </w:rPr>
        <w:t>н</w:t>
      </w:r>
      <w:r w:rsidRPr="00B84BBA">
        <w:rPr>
          <w:sz w:val="24"/>
          <w:szCs w:val="24"/>
        </w:rPr>
        <w:t>ностей</w:t>
      </w:r>
      <w:r w:rsidRPr="00B84BBA">
        <w:rPr>
          <w:spacing w:val="1"/>
          <w:sz w:val="24"/>
          <w:szCs w:val="24"/>
        </w:rPr>
        <w:t xml:space="preserve"> </w:t>
      </w:r>
      <w:r w:rsidRPr="00B84BBA">
        <w:rPr>
          <w:sz w:val="24"/>
          <w:szCs w:val="24"/>
        </w:rPr>
        <w:t>контингента</w:t>
      </w:r>
      <w:r w:rsidRPr="00B84BBA">
        <w:rPr>
          <w:spacing w:val="1"/>
          <w:sz w:val="24"/>
          <w:szCs w:val="24"/>
        </w:rPr>
        <w:t xml:space="preserve"> </w:t>
      </w:r>
      <w:r w:rsidRPr="00B84BBA">
        <w:rPr>
          <w:sz w:val="24"/>
          <w:szCs w:val="24"/>
        </w:rPr>
        <w:t>обучающихся</w:t>
      </w:r>
      <w:r w:rsidRPr="00B84BBA">
        <w:rPr>
          <w:spacing w:val="1"/>
          <w:sz w:val="24"/>
          <w:szCs w:val="24"/>
        </w:rPr>
        <w:t xml:space="preserve"> </w:t>
      </w:r>
      <w:r w:rsidRPr="00B84BBA">
        <w:rPr>
          <w:sz w:val="24"/>
          <w:szCs w:val="24"/>
        </w:rPr>
        <w:t>данной</w:t>
      </w:r>
      <w:r w:rsidRPr="00B84BBA">
        <w:rPr>
          <w:spacing w:val="1"/>
          <w:sz w:val="24"/>
          <w:szCs w:val="24"/>
        </w:rPr>
        <w:t xml:space="preserve"> </w:t>
      </w:r>
      <w:r w:rsidRPr="00B84BBA">
        <w:rPr>
          <w:sz w:val="24"/>
          <w:szCs w:val="24"/>
        </w:rPr>
        <w:t>образовательной</w:t>
      </w:r>
      <w:r w:rsidRPr="00B84BBA">
        <w:rPr>
          <w:spacing w:val="-2"/>
          <w:sz w:val="24"/>
          <w:szCs w:val="24"/>
        </w:rPr>
        <w:t xml:space="preserve"> </w:t>
      </w:r>
      <w:r w:rsidRPr="00B84BBA">
        <w:rPr>
          <w:sz w:val="24"/>
          <w:szCs w:val="24"/>
        </w:rPr>
        <w:t>организации,</w:t>
      </w:r>
      <w:r w:rsidRPr="00B84BBA">
        <w:rPr>
          <w:spacing w:val="-1"/>
          <w:sz w:val="24"/>
          <w:szCs w:val="24"/>
        </w:rPr>
        <w:t xml:space="preserve"> </w:t>
      </w:r>
      <w:r w:rsidRPr="00B84BBA">
        <w:rPr>
          <w:sz w:val="24"/>
          <w:szCs w:val="24"/>
        </w:rPr>
        <w:t>а</w:t>
      </w:r>
      <w:r w:rsidRPr="00B84BBA">
        <w:rPr>
          <w:spacing w:val="-3"/>
          <w:sz w:val="24"/>
          <w:szCs w:val="24"/>
        </w:rPr>
        <w:t xml:space="preserve"> </w:t>
      </w:r>
      <w:r w:rsidRPr="00B84BBA">
        <w:rPr>
          <w:sz w:val="24"/>
          <w:szCs w:val="24"/>
        </w:rPr>
        <w:t>также</w:t>
      </w:r>
      <w:r w:rsidRPr="00B84BBA">
        <w:rPr>
          <w:spacing w:val="-1"/>
          <w:sz w:val="24"/>
          <w:szCs w:val="24"/>
        </w:rPr>
        <w:t xml:space="preserve"> </w:t>
      </w:r>
      <w:r w:rsidRPr="00B84BBA">
        <w:rPr>
          <w:sz w:val="24"/>
          <w:szCs w:val="24"/>
        </w:rPr>
        <w:t>наличия</w:t>
      </w:r>
      <w:r w:rsidRPr="00B84BBA">
        <w:rPr>
          <w:spacing w:val="-1"/>
          <w:sz w:val="24"/>
          <w:szCs w:val="24"/>
        </w:rPr>
        <w:t xml:space="preserve"> </w:t>
      </w:r>
      <w:r w:rsidRPr="00B84BBA">
        <w:rPr>
          <w:sz w:val="24"/>
          <w:szCs w:val="24"/>
        </w:rPr>
        <w:t>ко</w:t>
      </w:r>
      <w:r w:rsidRPr="00B84BBA">
        <w:rPr>
          <w:sz w:val="24"/>
          <w:szCs w:val="24"/>
        </w:rPr>
        <w:t>н</w:t>
      </w:r>
      <w:r w:rsidRPr="00B84BBA">
        <w:rPr>
          <w:sz w:val="24"/>
          <w:szCs w:val="24"/>
        </w:rPr>
        <w:t>кретной</w:t>
      </w:r>
      <w:r w:rsidRPr="00B84BBA">
        <w:rPr>
          <w:spacing w:val="4"/>
          <w:sz w:val="24"/>
          <w:szCs w:val="24"/>
        </w:rPr>
        <w:t xml:space="preserve"> </w:t>
      </w:r>
      <w:r w:rsidRPr="00B84BBA">
        <w:rPr>
          <w:sz w:val="24"/>
          <w:szCs w:val="24"/>
        </w:rPr>
        <w:t>образовательной</w:t>
      </w:r>
      <w:r w:rsidRPr="00B84BBA">
        <w:rPr>
          <w:spacing w:val="8"/>
          <w:sz w:val="24"/>
          <w:szCs w:val="24"/>
        </w:rPr>
        <w:t xml:space="preserve"> </w:t>
      </w:r>
      <w:r w:rsidRPr="00B84BBA">
        <w:rPr>
          <w:sz w:val="24"/>
          <w:szCs w:val="24"/>
        </w:rPr>
        <w:t>среды.</w:t>
      </w:r>
    </w:p>
    <w:p w:rsidR="00167969" w:rsidRPr="00B84BBA" w:rsidRDefault="00167969" w:rsidP="00167969">
      <w:pPr>
        <w:autoSpaceDE w:val="0"/>
        <w:autoSpaceDN w:val="0"/>
        <w:jc w:val="both"/>
        <w:rPr>
          <w:sz w:val="24"/>
          <w:szCs w:val="24"/>
        </w:rPr>
      </w:pPr>
      <w:r w:rsidRPr="00B84BBA">
        <w:rPr>
          <w:sz w:val="24"/>
          <w:szCs w:val="24"/>
        </w:rPr>
        <w:t>Тематическое</w:t>
      </w:r>
      <w:r w:rsidRPr="00B84BBA">
        <w:rPr>
          <w:spacing w:val="-6"/>
          <w:sz w:val="24"/>
          <w:szCs w:val="24"/>
        </w:rPr>
        <w:t xml:space="preserve"> </w:t>
      </w:r>
      <w:r w:rsidRPr="00B84BBA">
        <w:rPr>
          <w:sz w:val="24"/>
          <w:szCs w:val="24"/>
        </w:rPr>
        <w:t>планирование</w:t>
      </w:r>
      <w:r w:rsidRPr="00B84BBA">
        <w:rPr>
          <w:spacing w:val="-7"/>
          <w:sz w:val="24"/>
          <w:szCs w:val="24"/>
        </w:rPr>
        <w:t xml:space="preserve"> </w:t>
      </w:r>
      <w:r w:rsidRPr="00B84BBA">
        <w:rPr>
          <w:sz w:val="24"/>
          <w:szCs w:val="24"/>
        </w:rPr>
        <w:t>можно</w:t>
      </w:r>
      <w:r w:rsidRPr="00B84BBA">
        <w:rPr>
          <w:spacing w:val="-7"/>
          <w:sz w:val="24"/>
          <w:szCs w:val="24"/>
        </w:rPr>
        <w:t xml:space="preserve"> </w:t>
      </w:r>
      <w:r w:rsidRPr="00B84BBA">
        <w:rPr>
          <w:sz w:val="24"/>
          <w:szCs w:val="24"/>
        </w:rPr>
        <w:t>найти</w:t>
      </w:r>
      <w:r w:rsidRPr="00B84BBA">
        <w:rPr>
          <w:spacing w:val="-5"/>
          <w:sz w:val="24"/>
          <w:szCs w:val="24"/>
        </w:rPr>
        <w:t xml:space="preserve"> </w:t>
      </w:r>
      <w:r w:rsidRPr="00B84BBA">
        <w:rPr>
          <w:sz w:val="24"/>
          <w:szCs w:val="24"/>
        </w:rPr>
        <w:t>на</w:t>
      </w:r>
      <w:r w:rsidRPr="00B84BBA">
        <w:rPr>
          <w:spacing w:val="-8"/>
          <w:sz w:val="24"/>
          <w:szCs w:val="24"/>
        </w:rPr>
        <w:t xml:space="preserve"> </w:t>
      </w:r>
      <w:r w:rsidRPr="00B84BBA">
        <w:rPr>
          <w:sz w:val="24"/>
          <w:szCs w:val="24"/>
        </w:rPr>
        <w:t>сайте</w:t>
      </w:r>
      <w:r w:rsidRPr="00B84BBA">
        <w:rPr>
          <w:spacing w:val="-8"/>
          <w:sz w:val="24"/>
          <w:szCs w:val="24"/>
        </w:rPr>
        <w:t xml:space="preserve"> </w:t>
      </w:r>
      <w:r w:rsidRPr="00B84BBA">
        <w:rPr>
          <w:sz w:val="24"/>
          <w:szCs w:val="24"/>
        </w:rPr>
        <w:t>https://edsoo.ru.</w:t>
      </w:r>
    </w:p>
    <w:p w:rsidR="00167969" w:rsidRPr="00B84BBA" w:rsidRDefault="00167969" w:rsidP="00167969">
      <w:pPr>
        <w:autoSpaceDE w:val="0"/>
        <w:autoSpaceDN w:val="0"/>
        <w:spacing w:before="5"/>
        <w:rPr>
          <w:sz w:val="24"/>
          <w:szCs w:val="24"/>
        </w:rPr>
      </w:pPr>
    </w:p>
    <w:p w:rsidR="00167969" w:rsidRPr="00B84BBA" w:rsidRDefault="00167969" w:rsidP="00167969">
      <w:pPr>
        <w:autoSpaceDE w:val="0"/>
        <w:autoSpaceDN w:val="0"/>
        <w:jc w:val="both"/>
        <w:rPr>
          <w:sz w:val="24"/>
          <w:szCs w:val="24"/>
        </w:rPr>
        <w:sectPr w:rsidR="00167969" w:rsidRPr="00B84BBA" w:rsidSect="00291006">
          <w:pgSz w:w="11910" w:h="16840"/>
          <w:pgMar w:top="720" w:right="440" w:bottom="1020" w:left="440" w:header="0" w:footer="799" w:gutter="0"/>
          <w:cols w:space="720"/>
        </w:sectPr>
      </w:pPr>
    </w:p>
    <w:p w:rsidR="00167969" w:rsidRPr="00B84BBA" w:rsidRDefault="00167969" w:rsidP="00167969">
      <w:pPr>
        <w:tabs>
          <w:tab w:val="left" w:pos="1401"/>
          <w:tab w:val="left" w:pos="1402"/>
          <w:tab w:val="left" w:pos="10179"/>
        </w:tabs>
        <w:spacing w:before="1"/>
        <w:ind w:right="-27"/>
        <w:rPr>
          <w:sz w:val="24"/>
          <w:szCs w:val="24"/>
        </w:rPr>
      </w:pPr>
    </w:p>
    <w:p w:rsidR="00167969" w:rsidRPr="00B84BBA" w:rsidRDefault="00167969" w:rsidP="00167969">
      <w:pPr>
        <w:pStyle w:val="10"/>
        <w:tabs>
          <w:tab w:val="left" w:pos="1174"/>
          <w:tab w:val="left" w:pos="10348"/>
        </w:tabs>
        <w:ind w:left="0" w:right="397"/>
        <w:jc w:val="left"/>
        <w:rPr>
          <w:sz w:val="24"/>
          <w:szCs w:val="24"/>
        </w:rPr>
      </w:pPr>
      <w:r>
        <w:rPr>
          <w:sz w:val="24"/>
          <w:szCs w:val="24"/>
        </w:rPr>
        <w:t>2.3.</w:t>
      </w:r>
      <w:r w:rsidRPr="00B84BBA">
        <w:rPr>
          <w:sz w:val="24"/>
          <w:szCs w:val="24"/>
        </w:rPr>
        <w:t>Программа</w:t>
      </w:r>
      <w:r w:rsidRPr="00B84BBA">
        <w:rPr>
          <w:spacing w:val="-7"/>
          <w:sz w:val="24"/>
          <w:szCs w:val="24"/>
        </w:rPr>
        <w:t xml:space="preserve"> </w:t>
      </w:r>
      <w:r w:rsidRPr="00B84BBA">
        <w:rPr>
          <w:sz w:val="24"/>
          <w:szCs w:val="24"/>
        </w:rPr>
        <w:t>воспитания</w:t>
      </w:r>
    </w:p>
    <w:p w:rsidR="00167969" w:rsidRPr="00B84BBA" w:rsidRDefault="00167969" w:rsidP="00167969">
      <w:pPr>
        <w:pStyle w:val="aff5"/>
        <w:tabs>
          <w:tab w:val="left" w:pos="10348"/>
        </w:tabs>
        <w:ind w:left="680" w:right="397" w:firstLine="709"/>
        <w:rPr>
          <w:sz w:val="24"/>
          <w:szCs w:val="24"/>
        </w:rPr>
      </w:pPr>
      <w:r w:rsidRPr="00B84BBA">
        <w:rPr>
          <w:sz w:val="24"/>
          <w:szCs w:val="24"/>
        </w:rPr>
        <w:t>Данная</w:t>
      </w:r>
      <w:r w:rsidRPr="00B84BBA">
        <w:rPr>
          <w:spacing w:val="1"/>
          <w:sz w:val="24"/>
          <w:szCs w:val="24"/>
        </w:rPr>
        <w:t xml:space="preserve"> </w:t>
      </w:r>
      <w:r w:rsidRPr="00B84BBA">
        <w:rPr>
          <w:sz w:val="24"/>
          <w:szCs w:val="24"/>
        </w:rPr>
        <w:t>программа</w:t>
      </w:r>
      <w:r w:rsidRPr="00B84BBA">
        <w:rPr>
          <w:spacing w:val="1"/>
          <w:sz w:val="24"/>
          <w:szCs w:val="24"/>
        </w:rPr>
        <w:t xml:space="preserve"> </w:t>
      </w:r>
      <w:r w:rsidRPr="00B84BBA">
        <w:rPr>
          <w:sz w:val="24"/>
          <w:szCs w:val="24"/>
        </w:rPr>
        <w:t>воспитания</w:t>
      </w:r>
      <w:r w:rsidRPr="00B84BBA">
        <w:rPr>
          <w:spacing w:val="1"/>
          <w:sz w:val="24"/>
          <w:szCs w:val="24"/>
        </w:rPr>
        <w:t xml:space="preserve"> </w:t>
      </w:r>
      <w:r w:rsidRPr="00B84BBA">
        <w:rPr>
          <w:sz w:val="24"/>
          <w:szCs w:val="24"/>
        </w:rPr>
        <w:t>муниципального</w:t>
      </w:r>
      <w:r w:rsidRPr="00B84BBA">
        <w:rPr>
          <w:spacing w:val="1"/>
          <w:sz w:val="24"/>
          <w:szCs w:val="24"/>
        </w:rPr>
        <w:t xml:space="preserve"> </w:t>
      </w:r>
      <w:r w:rsidRPr="00B84BBA">
        <w:rPr>
          <w:sz w:val="24"/>
          <w:szCs w:val="24"/>
        </w:rPr>
        <w:t>бюджетного</w:t>
      </w:r>
      <w:r w:rsidRPr="00B84BBA">
        <w:rPr>
          <w:spacing w:val="1"/>
          <w:sz w:val="24"/>
          <w:szCs w:val="24"/>
        </w:rPr>
        <w:t xml:space="preserve"> </w:t>
      </w:r>
      <w:r w:rsidRPr="00B84BBA">
        <w:rPr>
          <w:sz w:val="24"/>
          <w:szCs w:val="24"/>
        </w:rPr>
        <w:t>общеобразовательного</w:t>
      </w:r>
      <w:r w:rsidRPr="00B84BBA">
        <w:rPr>
          <w:spacing w:val="1"/>
          <w:sz w:val="24"/>
          <w:szCs w:val="24"/>
        </w:rPr>
        <w:t xml:space="preserve"> </w:t>
      </w:r>
      <w:r w:rsidRPr="00B84BBA">
        <w:rPr>
          <w:sz w:val="24"/>
          <w:szCs w:val="24"/>
        </w:rPr>
        <w:t>учреждения</w:t>
      </w:r>
      <w:r w:rsidRPr="00B84BBA">
        <w:rPr>
          <w:spacing w:val="1"/>
          <w:sz w:val="24"/>
          <w:szCs w:val="24"/>
        </w:rPr>
        <w:t xml:space="preserve"> </w:t>
      </w:r>
      <w:r w:rsidRPr="00B84BBA">
        <w:rPr>
          <w:sz w:val="24"/>
          <w:szCs w:val="24"/>
        </w:rPr>
        <w:t>города</w:t>
      </w:r>
      <w:r w:rsidRPr="00B84BBA">
        <w:rPr>
          <w:spacing w:val="1"/>
          <w:sz w:val="24"/>
          <w:szCs w:val="24"/>
        </w:rPr>
        <w:t xml:space="preserve"> </w:t>
      </w:r>
      <w:r w:rsidRPr="00B84BBA">
        <w:rPr>
          <w:sz w:val="24"/>
          <w:szCs w:val="24"/>
        </w:rPr>
        <w:t>Ростова-на-Дону</w:t>
      </w:r>
      <w:r w:rsidRPr="00B84BBA">
        <w:rPr>
          <w:spacing w:val="1"/>
          <w:sz w:val="24"/>
          <w:szCs w:val="24"/>
        </w:rPr>
        <w:t xml:space="preserve"> </w:t>
      </w:r>
      <w:r w:rsidRPr="00B84BBA">
        <w:rPr>
          <w:sz w:val="24"/>
          <w:szCs w:val="24"/>
        </w:rPr>
        <w:t>«Гимназия №118»</w:t>
      </w:r>
      <w:r w:rsidRPr="00B84BBA">
        <w:rPr>
          <w:spacing w:val="1"/>
          <w:sz w:val="24"/>
          <w:szCs w:val="24"/>
        </w:rPr>
        <w:t xml:space="preserve"> </w:t>
      </w:r>
      <w:r w:rsidRPr="00B84BBA">
        <w:rPr>
          <w:sz w:val="24"/>
          <w:szCs w:val="24"/>
        </w:rPr>
        <w:t>(далее</w:t>
      </w:r>
      <w:r w:rsidRPr="00B84BBA">
        <w:rPr>
          <w:spacing w:val="1"/>
          <w:sz w:val="24"/>
          <w:szCs w:val="24"/>
        </w:rPr>
        <w:t xml:space="preserve"> </w:t>
      </w:r>
      <w:r w:rsidRPr="00B84BBA">
        <w:rPr>
          <w:sz w:val="24"/>
          <w:szCs w:val="24"/>
        </w:rPr>
        <w:t>–</w:t>
      </w:r>
      <w:r w:rsidRPr="00B84BBA">
        <w:rPr>
          <w:spacing w:val="1"/>
          <w:sz w:val="24"/>
          <w:szCs w:val="24"/>
        </w:rPr>
        <w:t xml:space="preserve"> </w:t>
      </w:r>
      <w:r w:rsidRPr="00B84BBA">
        <w:rPr>
          <w:sz w:val="24"/>
          <w:szCs w:val="24"/>
        </w:rPr>
        <w:t>МБОУ «Гимназия №118»)</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2022-2023</w:t>
      </w:r>
      <w:r w:rsidRPr="00B84BBA">
        <w:rPr>
          <w:spacing w:val="1"/>
          <w:sz w:val="24"/>
          <w:szCs w:val="24"/>
        </w:rPr>
        <w:t xml:space="preserve"> </w:t>
      </w:r>
      <w:r w:rsidRPr="00B84BBA">
        <w:rPr>
          <w:sz w:val="24"/>
          <w:szCs w:val="24"/>
        </w:rPr>
        <w:t>учебный</w:t>
      </w:r>
      <w:r w:rsidRPr="00B84BBA">
        <w:rPr>
          <w:spacing w:val="1"/>
          <w:sz w:val="24"/>
          <w:szCs w:val="24"/>
        </w:rPr>
        <w:t xml:space="preserve"> </w:t>
      </w:r>
      <w:r w:rsidRPr="00B84BBA">
        <w:rPr>
          <w:sz w:val="24"/>
          <w:szCs w:val="24"/>
        </w:rPr>
        <w:t>год</w:t>
      </w:r>
      <w:r w:rsidRPr="00B84BBA">
        <w:rPr>
          <w:spacing w:val="70"/>
          <w:sz w:val="24"/>
          <w:szCs w:val="24"/>
        </w:rPr>
        <w:t xml:space="preserve"> </w:t>
      </w:r>
      <w:r w:rsidRPr="00B84BBA">
        <w:rPr>
          <w:sz w:val="24"/>
          <w:szCs w:val="24"/>
        </w:rPr>
        <w:t>составлена</w:t>
      </w:r>
      <w:r w:rsidRPr="00B84BBA">
        <w:rPr>
          <w:spacing w:val="70"/>
          <w:sz w:val="24"/>
          <w:szCs w:val="24"/>
        </w:rPr>
        <w:t xml:space="preserve"> </w:t>
      </w:r>
      <w:r w:rsidRPr="00B84BBA">
        <w:rPr>
          <w:sz w:val="24"/>
          <w:szCs w:val="24"/>
        </w:rPr>
        <w:t>на</w:t>
      </w:r>
      <w:r w:rsidRPr="00B84BBA">
        <w:rPr>
          <w:spacing w:val="-67"/>
          <w:sz w:val="24"/>
          <w:szCs w:val="24"/>
        </w:rPr>
        <w:t xml:space="preserve"> </w:t>
      </w:r>
      <w:r w:rsidRPr="00B84BBA">
        <w:rPr>
          <w:sz w:val="24"/>
          <w:szCs w:val="24"/>
        </w:rPr>
        <w:t>основе «Примерной программы воспитания» (Москва, 2022) и направлена на</w:t>
      </w:r>
      <w:r w:rsidRPr="00B84BBA">
        <w:rPr>
          <w:spacing w:val="1"/>
          <w:sz w:val="24"/>
          <w:szCs w:val="24"/>
        </w:rPr>
        <w:t xml:space="preserve"> </w:t>
      </w:r>
      <w:r w:rsidRPr="00B84BBA">
        <w:rPr>
          <w:sz w:val="24"/>
          <w:szCs w:val="24"/>
        </w:rPr>
        <w:t>решение проблем гармоничного вхождения школьников в социальный мир и</w:t>
      </w:r>
      <w:r w:rsidRPr="00B84BBA">
        <w:rPr>
          <w:spacing w:val="1"/>
          <w:sz w:val="24"/>
          <w:szCs w:val="24"/>
        </w:rPr>
        <w:t xml:space="preserve"> </w:t>
      </w:r>
      <w:r w:rsidRPr="00B84BBA">
        <w:rPr>
          <w:sz w:val="24"/>
          <w:szCs w:val="24"/>
        </w:rPr>
        <w:t>налаживания</w:t>
      </w:r>
      <w:r w:rsidRPr="00B84BBA">
        <w:rPr>
          <w:spacing w:val="-5"/>
          <w:sz w:val="24"/>
          <w:szCs w:val="24"/>
        </w:rPr>
        <w:t xml:space="preserve"> </w:t>
      </w:r>
      <w:r w:rsidRPr="00B84BBA">
        <w:rPr>
          <w:sz w:val="24"/>
          <w:szCs w:val="24"/>
        </w:rPr>
        <w:t>ответственных взаимоотношений</w:t>
      </w:r>
      <w:r w:rsidRPr="00B84BBA">
        <w:rPr>
          <w:spacing w:val="-1"/>
          <w:sz w:val="24"/>
          <w:szCs w:val="24"/>
        </w:rPr>
        <w:t xml:space="preserve"> </w:t>
      </w:r>
      <w:r w:rsidRPr="00B84BBA">
        <w:rPr>
          <w:sz w:val="24"/>
          <w:szCs w:val="24"/>
        </w:rPr>
        <w:t>с</w:t>
      </w:r>
      <w:r w:rsidRPr="00B84BBA">
        <w:rPr>
          <w:spacing w:val="-3"/>
          <w:sz w:val="24"/>
          <w:szCs w:val="24"/>
        </w:rPr>
        <w:t xml:space="preserve"> </w:t>
      </w:r>
      <w:r w:rsidRPr="00B84BBA">
        <w:rPr>
          <w:sz w:val="24"/>
          <w:szCs w:val="24"/>
        </w:rPr>
        <w:t>окружающими</w:t>
      </w:r>
      <w:r w:rsidRPr="00B84BBA">
        <w:rPr>
          <w:spacing w:val="-4"/>
          <w:sz w:val="24"/>
          <w:szCs w:val="24"/>
        </w:rPr>
        <w:t xml:space="preserve"> </w:t>
      </w:r>
      <w:r w:rsidRPr="00B84BBA">
        <w:rPr>
          <w:sz w:val="24"/>
          <w:szCs w:val="24"/>
        </w:rPr>
        <w:t>их людьми.</w:t>
      </w:r>
    </w:p>
    <w:p w:rsidR="00167969" w:rsidRPr="00B84BBA" w:rsidRDefault="00167969" w:rsidP="00167969">
      <w:pPr>
        <w:pStyle w:val="aff5"/>
        <w:tabs>
          <w:tab w:val="left" w:pos="10348"/>
        </w:tabs>
        <w:ind w:left="680" w:right="397" w:firstLine="709"/>
        <w:rPr>
          <w:sz w:val="24"/>
          <w:szCs w:val="24"/>
        </w:rPr>
      </w:pPr>
      <w:r w:rsidRPr="00B84BBA">
        <w:rPr>
          <w:sz w:val="24"/>
          <w:szCs w:val="24"/>
        </w:rPr>
        <w:t>Воспитательная</w:t>
      </w:r>
      <w:r w:rsidRPr="00B84BBA">
        <w:rPr>
          <w:spacing w:val="1"/>
          <w:sz w:val="24"/>
          <w:szCs w:val="24"/>
        </w:rPr>
        <w:t xml:space="preserve"> </w:t>
      </w:r>
      <w:r w:rsidRPr="00B84BBA">
        <w:rPr>
          <w:sz w:val="24"/>
          <w:szCs w:val="24"/>
        </w:rPr>
        <w:t>программа</w:t>
      </w:r>
      <w:r w:rsidRPr="00B84BBA">
        <w:rPr>
          <w:spacing w:val="1"/>
          <w:sz w:val="24"/>
          <w:szCs w:val="24"/>
        </w:rPr>
        <w:t xml:space="preserve"> </w:t>
      </w:r>
      <w:r w:rsidRPr="00B84BBA">
        <w:rPr>
          <w:sz w:val="24"/>
          <w:szCs w:val="24"/>
        </w:rPr>
        <w:t>показывает,</w:t>
      </w:r>
      <w:r w:rsidRPr="00B84BBA">
        <w:rPr>
          <w:spacing w:val="1"/>
          <w:sz w:val="24"/>
          <w:szCs w:val="24"/>
        </w:rPr>
        <w:t xml:space="preserve"> </w:t>
      </w:r>
      <w:r w:rsidRPr="00B84BBA">
        <w:rPr>
          <w:sz w:val="24"/>
          <w:szCs w:val="24"/>
        </w:rPr>
        <w:t>каким</w:t>
      </w:r>
      <w:r w:rsidRPr="00B84BBA">
        <w:rPr>
          <w:spacing w:val="1"/>
          <w:sz w:val="24"/>
          <w:szCs w:val="24"/>
        </w:rPr>
        <w:t xml:space="preserve"> </w:t>
      </w:r>
      <w:r w:rsidRPr="00B84BBA">
        <w:rPr>
          <w:sz w:val="24"/>
          <w:szCs w:val="24"/>
        </w:rPr>
        <w:t>образом</w:t>
      </w:r>
      <w:r w:rsidRPr="00B84BBA">
        <w:rPr>
          <w:spacing w:val="1"/>
          <w:sz w:val="24"/>
          <w:szCs w:val="24"/>
        </w:rPr>
        <w:t xml:space="preserve"> </w:t>
      </w:r>
      <w:r w:rsidRPr="00B84BBA">
        <w:rPr>
          <w:sz w:val="24"/>
          <w:szCs w:val="24"/>
        </w:rPr>
        <w:t>педагогические</w:t>
      </w:r>
      <w:r w:rsidRPr="00B84BBA">
        <w:rPr>
          <w:spacing w:val="1"/>
          <w:sz w:val="24"/>
          <w:szCs w:val="24"/>
        </w:rPr>
        <w:t xml:space="preserve"> </w:t>
      </w:r>
      <w:r w:rsidRPr="00B84BBA">
        <w:rPr>
          <w:sz w:val="24"/>
          <w:szCs w:val="24"/>
        </w:rPr>
        <w:t>работники</w:t>
      </w:r>
      <w:r w:rsidRPr="00B84BBA">
        <w:rPr>
          <w:spacing w:val="1"/>
          <w:sz w:val="24"/>
          <w:szCs w:val="24"/>
        </w:rPr>
        <w:t xml:space="preserve"> </w:t>
      </w:r>
      <w:r w:rsidRPr="00B84BBA">
        <w:rPr>
          <w:sz w:val="24"/>
          <w:szCs w:val="24"/>
        </w:rPr>
        <w:t>(учитель,</w:t>
      </w:r>
      <w:r w:rsidRPr="00B84BBA">
        <w:rPr>
          <w:spacing w:val="1"/>
          <w:sz w:val="24"/>
          <w:szCs w:val="24"/>
        </w:rPr>
        <w:t xml:space="preserve"> </w:t>
      </w:r>
      <w:r w:rsidRPr="00B84BBA">
        <w:rPr>
          <w:sz w:val="24"/>
          <w:szCs w:val="24"/>
        </w:rPr>
        <w:t>классный</w:t>
      </w:r>
      <w:r w:rsidRPr="00B84BBA">
        <w:rPr>
          <w:spacing w:val="1"/>
          <w:sz w:val="24"/>
          <w:szCs w:val="24"/>
        </w:rPr>
        <w:t xml:space="preserve"> </w:t>
      </w:r>
      <w:r w:rsidRPr="00B84BBA">
        <w:rPr>
          <w:sz w:val="24"/>
          <w:szCs w:val="24"/>
        </w:rPr>
        <w:t>руководитель,</w:t>
      </w:r>
      <w:r w:rsidRPr="00B84BBA">
        <w:rPr>
          <w:spacing w:val="1"/>
          <w:sz w:val="24"/>
          <w:szCs w:val="24"/>
        </w:rPr>
        <w:t xml:space="preserve"> </w:t>
      </w:r>
      <w:r w:rsidRPr="00B84BBA">
        <w:rPr>
          <w:sz w:val="24"/>
          <w:szCs w:val="24"/>
        </w:rPr>
        <w:t>заместитель</w:t>
      </w:r>
      <w:r w:rsidRPr="00B84BBA">
        <w:rPr>
          <w:spacing w:val="1"/>
          <w:sz w:val="24"/>
          <w:szCs w:val="24"/>
        </w:rPr>
        <w:t xml:space="preserve"> </w:t>
      </w:r>
      <w:r w:rsidRPr="00B84BBA">
        <w:rPr>
          <w:sz w:val="24"/>
          <w:szCs w:val="24"/>
        </w:rPr>
        <w:t>директора</w:t>
      </w:r>
      <w:r w:rsidRPr="00B84BBA">
        <w:rPr>
          <w:spacing w:val="1"/>
          <w:sz w:val="24"/>
          <w:szCs w:val="24"/>
        </w:rPr>
        <w:t xml:space="preserve"> </w:t>
      </w:r>
      <w:r w:rsidRPr="00B84BBA">
        <w:rPr>
          <w:sz w:val="24"/>
          <w:szCs w:val="24"/>
        </w:rPr>
        <w:t>по</w:t>
      </w:r>
      <w:r w:rsidRPr="00B84BBA">
        <w:rPr>
          <w:spacing w:val="1"/>
          <w:sz w:val="24"/>
          <w:szCs w:val="24"/>
        </w:rPr>
        <w:t xml:space="preserve"> </w:t>
      </w:r>
      <w:r w:rsidRPr="00B84BBA">
        <w:rPr>
          <w:sz w:val="24"/>
          <w:szCs w:val="24"/>
        </w:rPr>
        <w:t>воспитательной работе, ста</w:t>
      </w:r>
      <w:r w:rsidRPr="00B84BBA">
        <w:rPr>
          <w:sz w:val="24"/>
          <w:szCs w:val="24"/>
        </w:rPr>
        <w:t>р</w:t>
      </w:r>
      <w:r w:rsidRPr="00B84BBA">
        <w:rPr>
          <w:sz w:val="24"/>
          <w:szCs w:val="24"/>
        </w:rPr>
        <w:t>ший вожатый и т.п.) наставники, могут реализовать</w:t>
      </w:r>
      <w:r w:rsidRPr="00B84BBA">
        <w:rPr>
          <w:spacing w:val="1"/>
          <w:sz w:val="24"/>
          <w:szCs w:val="24"/>
        </w:rPr>
        <w:t xml:space="preserve"> </w:t>
      </w:r>
      <w:r w:rsidRPr="00B84BBA">
        <w:rPr>
          <w:sz w:val="24"/>
          <w:szCs w:val="24"/>
        </w:rPr>
        <w:t>воспитательный потенциал их со</w:t>
      </w:r>
      <w:r w:rsidRPr="00B84BBA">
        <w:rPr>
          <w:sz w:val="24"/>
          <w:szCs w:val="24"/>
        </w:rPr>
        <w:t>в</w:t>
      </w:r>
      <w:r w:rsidRPr="00B84BBA">
        <w:rPr>
          <w:sz w:val="24"/>
          <w:szCs w:val="24"/>
        </w:rPr>
        <w:t>местной с обучающимися деятельности и тем</w:t>
      </w:r>
      <w:r w:rsidRPr="00B84BBA">
        <w:rPr>
          <w:spacing w:val="1"/>
          <w:sz w:val="24"/>
          <w:szCs w:val="24"/>
        </w:rPr>
        <w:t xml:space="preserve"> </w:t>
      </w:r>
      <w:r w:rsidRPr="00B84BBA">
        <w:rPr>
          <w:sz w:val="24"/>
          <w:szCs w:val="24"/>
        </w:rPr>
        <w:t>самым</w:t>
      </w:r>
      <w:r w:rsidRPr="00B84BBA">
        <w:rPr>
          <w:spacing w:val="-1"/>
          <w:sz w:val="24"/>
          <w:szCs w:val="24"/>
        </w:rPr>
        <w:t xml:space="preserve"> </w:t>
      </w:r>
      <w:r w:rsidRPr="00B84BBA">
        <w:rPr>
          <w:sz w:val="24"/>
          <w:szCs w:val="24"/>
        </w:rPr>
        <w:t>сделать</w:t>
      </w:r>
      <w:r w:rsidRPr="00B84BBA">
        <w:rPr>
          <w:spacing w:val="-1"/>
          <w:sz w:val="24"/>
          <w:szCs w:val="24"/>
        </w:rPr>
        <w:t xml:space="preserve"> </w:t>
      </w:r>
      <w:r w:rsidRPr="00B84BBA">
        <w:rPr>
          <w:sz w:val="24"/>
          <w:szCs w:val="24"/>
        </w:rPr>
        <w:t>свою</w:t>
      </w:r>
      <w:r w:rsidRPr="00B84BBA">
        <w:rPr>
          <w:spacing w:val="-4"/>
          <w:sz w:val="24"/>
          <w:szCs w:val="24"/>
        </w:rPr>
        <w:t xml:space="preserve"> </w:t>
      </w:r>
      <w:r w:rsidRPr="00B84BBA">
        <w:rPr>
          <w:sz w:val="24"/>
          <w:szCs w:val="24"/>
        </w:rPr>
        <w:t>школу</w:t>
      </w:r>
      <w:r w:rsidRPr="00B84BBA">
        <w:rPr>
          <w:spacing w:val="-4"/>
          <w:sz w:val="24"/>
          <w:szCs w:val="24"/>
        </w:rPr>
        <w:t xml:space="preserve"> </w:t>
      </w:r>
      <w:r w:rsidRPr="00B84BBA">
        <w:rPr>
          <w:sz w:val="24"/>
          <w:szCs w:val="24"/>
        </w:rPr>
        <w:t>воспитывающей орг</w:t>
      </w:r>
      <w:r w:rsidRPr="00B84BBA">
        <w:rPr>
          <w:sz w:val="24"/>
          <w:szCs w:val="24"/>
        </w:rPr>
        <w:t>а</w:t>
      </w:r>
      <w:r w:rsidRPr="00B84BBA">
        <w:rPr>
          <w:sz w:val="24"/>
          <w:szCs w:val="24"/>
        </w:rPr>
        <w:t>низацией.</w:t>
      </w:r>
    </w:p>
    <w:p w:rsidR="00167969" w:rsidRPr="00B84BBA" w:rsidRDefault="00167969" w:rsidP="00167969">
      <w:pPr>
        <w:pStyle w:val="aff5"/>
        <w:tabs>
          <w:tab w:val="left" w:pos="10348"/>
        </w:tabs>
        <w:ind w:left="680" w:right="397" w:firstLine="709"/>
        <w:rPr>
          <w:sz w:val="24"/>
          <w:szCs w:val="24"/>
        </w:rPr>
      </w:pPr>
      <w:r w:rsidRPr="00B84BBA">
        <w:rPr>
          <w:sz w:val="24"/>
          <w:szCs w:val="24"/>
        </w:rPr>
        <w:t>В</w:t>
      </w:r>
      <w:r w:rsidRPr="00B84BBA">
        <w:rPr>
          <w:spacing w:val="1"/>
          <w:sz w:val="24"/>
          <w:szCs w:val="24"/>
        </w:rPr>
        <w:t xml:space="preserve"> </w:t>
      </w:r>
      <w:r w:rsidRPr="00B84BBA">
        <w:rPr>
          <w:sz w:val="24"/>
          <w:szCs w:val="24"/>
        </w:rPr>
        <w:t>центре</w:t>
      </w:r>
      <w:r w:rsidRPr="00B84BBA">
        <w:rPr>
          <w:spacing w:val="1"/>
          <w:sz w:val="24"/>
          <w:szCs w:val="24"/>
        </w:rPr>
        <w:t xml:space="preserve"> </w:t>
      </w:r>
      <w:r w:rsidRPr="00B84BBA">
        <w:rPr>
          <w:sz w:val="24"/>
          <w:szCs w:val="24"/>
        </w:rPr>
        <w:t>программы</w:t>
      </w:r>
      <w:r w:rsidRPr="00B84BBA">
        <w:rPr>
          <w:spacing w:val="1"/>
          <w:sz w:val="24"/>
          <w:szCs w:val="24"/>
        </w:rPr>
        <w:t xml:space="preserve"> </w:t>
      </w:r>
      <w:r w:rsidRPr="00B84BBA">
        <w:rPr>
          <w:sz w:val="24"/>
          <w:szCs w:val="24"/>
        </w:rPr>
        <w:t>воспитания</w:t>
      </w:r>
      <w:r w:rsidRPr="00B84BBA">
        <w:rPr>
          <w:spacing w:val="1"/>
          <w:sz w:val="24"/>
          <w:szCs w:val="24"/>
        </w:rPr>
        <w:t xml:space="preserve"> </w:t>
      </w:r>
      <w:r w:rsidRPr="00B84BBA">
        <w:rPr>
          <w:sz w:val="24"/>
          <w:szCs w:val="24"/>
        </w:rPr>
        <w:t>МБОУ «Гимназия №118»</w:t>
      </w:r>
      <w:r w:rsidRPr="00B84BBA">
        <w:rPr>
          <w:spacing w:val="1"/>
          <w:sz w:val="24"/>
          <w:szCs w:val="24"/>
        </w:rPr>
        <w:t xml:space="preserve"> </w:t>
      </w:r>
      <w:r w:rsidRPr="00B84BBA">
        <w:rPr>
          <w:sz w:val="24"/>
          <w:szCs w:val="24"/>
        </w:rPr>
        <w:t>находится</w:t>
      </w:r>
      <w:r w:rsidRPr="00B84BBA">
        <w:rPr>
          <w:spacing w:val="1"/>
          <w:sz w:val="24"/>
          <w:szCs w:val="24"/>
        </w:rPr>
        <w:t xml:space="preserve"> </w:t>
      </w:r>
      <w:r w:rsidRPr="00B84BBA">
        <w:rPr>
          <w:sz w:val="24"/>
          <w:szCs w:val="24"/>
        </w:rPr>
        <w:t>личностное</w:t>
      </w:r>
      <w:r w:rsidRPr="00B84BBA">
        <w:rPr>
          <w:spacing w:val="1"/>
          <w:sz w:val="24"/>
          <w:szCs w:val="24"/>
        </w:rPr>
        <w:t xml:space="preserve"> </w:t>
      </w:r>
      <w:r w:rsidRPr="00B84BBA">
        <w:rPr>
          <w:sz w:val="24"/>
          <w:szCs w:val="24"/>
        </w:rPr>
        <w:t>разв</w:t>
      </w:r>
      <w:r w:rsidRPr="00B84BBA">
        <w:rPr>
          <w:sz w:val="24"/>
          <w:szCs w:val="24"/>
        </w:rPr>
        <w:t>и</w:t>
      </w:r>
      <w:r w:rsidRPr="00B84BBA">
        <w:rPr>
          <w:sz w:val="24"/>
          <w:szCs w:val="24"/>
        </w:rPr>
        <w:t>тие</w:t>
      </w:r>
      <w:r w:rsidRPr="00B84BBA">
        <w:rPr>
          <w:spacing w:val="1"/>
          <w:sz w:val="24"/>
          <w:szCs w:val="24"/>
        </w:rPr>
        <w:t xml:space="preserve"> </w:t>
      </w:r>
      <w:r w:rsidRPr="00B84BBA">
        <w:rPr>
          <w:sz w:val="24"/>
          <w:szCs w:val="24"/>
        </w:rPr>
        <w:t>обучающихся</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соответствии</w:t>
      </w:r>
      <w:r w:rsidRPr="00B84BBA">
        <w:rPr>
          <w:spacing w:val="1"/>
          <w:sz w:val="24"/>
          <w:szCs w:val="24"/>
        </w:rPr>
        <w:t xml:space="preserve"> </w:t>
      </w:r>
      <w:r w:rsidRPr="00B84BBA">
        <w:rPr>
          <w:sz w:val="24"/>
          <w:szCs w:val="24"/>
        </w:rPr>
        <w:t>с</w:t>
      </w:r>
      <w:r w:rsidRPr="00B84BBA">
        <w:rPr>
          <w:spacing w:val="71"/>
          <w:sz w:val="24"/>
          <w:szCs w:val="24"/>
        </w:rPr>
        <w:t xml:space="preserve"> </w:t>
      </w:r>
      <w:r w:rsidRPr="00B84BBA">
        <w:rPr>
          <w:sz w:val="24"/>
          <w:szCs w:val="24"/>
        </w:rPr>
        <w:t>ФГОС</w:t>
      </w:r>
      <w:r w:rsidRPr="00B84BBA">
        <w:rPr>
          <w:spacing w:val="71"/>
          <w:sz w:val="24"/>
          <w:szCs w:val="24"/>
        </w:rPr>
        <w:t xml:space="preserve"> </w:t>
      </w:r>
      <w:r w:rsidRPr="00B84BBA">
        <w:rPr>
          <w:sz w:val="24"/>
          <w:szCs w:val="24"/>
        </w:rPr>
        <w:t>общего</w:t>
      </w:r>
      <w:r w:rsidRPr="00B84BBA">
        <w:rPr>
          <w:spacing w:val="1"/>
          <w:sz w:val="24"/>
          <w:szCs w:val="24"/>
        </w:rPr>
        <w:t xml:space="preserve"> </w:t>
      </w:r>
      <w:r w:rsidRPr="00B84BBA">
        <w:rPr>
          <w:sz w:val="24"/>
          <w:szCs w:val="24"/>
        </w:rPr>
        <w:t>образования,</w:t>
      </w:r>
      <w:r w:rsidRPr="00B84BBA">
        <w:rPr>
          <w:spacing w:val="1"/>
          <w:sz w:val="24"/>
          <w:szCs w:val="24"/>
        </w:rPr>
        <w:t xml:space="preserve"> </w:t>
      </w:r>
      <w:r w:rsidRPr="00B84BBA">
        <w:rPr>
          <w:sz w:val="24"/>
          <w:szCs w:val="24"/>
        </w:rPr>
        <w:t>формирование</w:t>
      </w:r>
      <w:r w:rsidRPr="00B84BBA">
        <w:rPr>
          <w:spacing w:val="1"/>
          <w:sz w:val="24"/>
          <w:szCs w:val="24"/>
        </w:rPr>
        <w:t xml:space="preserve"> </w:t>
      </w:r>
      <w:r w:rsidRPr="00B84BBA">
        <w:rPr>
          <w:sz w:val="24"/>
          <w:szCs w:val="24"/>
        </w:rPr>
        <w:t>у</w:t>
      </w:r>
      <w:r w:rsidRPr="00B84BBA">
        <w:rPr>
          <w:spacing w:val="1"/>
          <w:sz w:val="24"/>
          <w:szCs w:val="24"/>
        </w:rPr>
        <w:t xml:space="preserve"> </w:t>
      </w:r>
      <w:r w:rsidRPr="00B84BBA">
        <w:rPr>
          <w:sz w:val="24"/>
          <w:szCs w:val="24"/>
        </w:rPr>
        <w:t>них</w:t>
      </w:r>
      <w:r w:rsidRPr="00B84BBA">
        <w:rPr>
          <w:spacing w:val="1"/>
          <w:sz w:val="24"/>
          <w:szCs w:val="24"/>
        </w:rPr>
        <w:t xml:space="preserve"> </w:t>
      </w:r>
      <w:r w:rsidRPr="00B84BBA">
        <w:rPr>
          <w:sz w:val="24"/>
          <w:szCs w:val="24"/>
        </w:rPr>
        <w:t>системных</w:t>
      </w:r>
      <w:r w:rsidRPr="00B84BBA">
        <w:rPr>
          <w:spacing w:val="1"/>
          <w:sz w:val="24"/>
          <w:szCs w:val="24"/>
        </w:rPr>
        <w:t xml:space="preserve"> </w:t>
      </w:r>
      <w:r w:rsidRPr="00B84BBA">
        <w:rPr>
          <w:sz w:val="24"/>
          <w:szCs w:val="24"/>
        </w:rPr>
        <w:t>знаний</w:t>
      </w:r>
      <w:r w:rsidRPr="00B84BBA">
        <w:rPr>
          <w:spacing w:val="1"/>
          <w:sz w:val="24"/>
          <w:szCs w:val="24"/>
        </w:rPr>
        <w:t xml:space="preserve"> </w:t>
      </w:r>
      <w:r w:rsidRPr="00B84BBA">
        <w:rPr>
          <w:sz w:val="24"/>
          <w:szCs w:val="24"/>
        </w:rPr>
        <w:t>о</w:t>
      </w:r>
      <w:r w:rsidRPr="00B84BBA">
        <w:rPr>
          <w:spacing w:val="1"/>
          <w:sz w:val="24"/>
          <w:szCs w:val="24"/>
        </w:rPr>
        <w:t xml:space="preserve"> </w:t>
      </w:r>
      <w:r w:rsidRPr="00B84BBA">
        <w:rPr>
          <w:sz w:val="24"/>
          <w:szCs w:val="24"/>
        </w:rPr>
        <w:t>различных</w:t>
      </w:r>
      <w:r w:rsidRPr="00B84BBA">
        <w:rPr>
          <w:spacing w:val="1"/>
          <w:sz w:val="24"/>
          <w:szCs w:val="24"/>
        </w:rPr>
        <w:t xml:space="preserve"> </w:t>
      </w:r>
      <w:r w:rsidRPr="00B84BBA">
        <w:rPr>
          <w:sz w:val="24"/>
          <w:szCs w:val="24"/>
        </w:rPr>
        <w:t>аспектах</w:t>
      </w:r>
      <w:r w:rsidRPr="00B84BBA">
        <w:rPr>
          <w:spacing w:val="1"/>
          <w:sz w:val="24"/>
          <w:szCs w:val="24"/>
        </w:rPr>
        <w:t xml:space="preserve"> </w:t>
      </w:r>
      <w:r w:rsidRPr="00B84BBA">
        <w:rPr>
          <w:sz w:val="24"/>
          <w:szCs w:val="24"/>
        </w:rPr>
        <w:t>развития России и мира. Одним из результатов реализации программы школы</w:t>
      </w:r>
      <w:r w:rsidRPr="00B84BBA">
        <w:rPr>
          <w:spacing w:val="1"/>
          <w:sz w:val="24"/>
          <w:szCs w:val="24"/>
        </w:rPr>
        <w:t xml:space="preserve"> </w:t>
      </w:r>
      <w:r w:rsidRPr="00B84BBA">
        <w:rPr>
          <w:sz w:val="24"/>
          <w:szCs w:val="24"/>
        </w:rPr>
        <w:t>станет</w:t>
      </w:r>
      <w:r w:rsidRPr="00B84BBA">
        <w:rPr>
          <w:spacing w:val="1"/>
          <w:sz w:val="24"/>
          <w:szCs w:val="24"/>
        </w:rPr>
        <w:t xml:space="preserve"> </w:t>
      </w:r>
      <w:r w:rsidRPr="00B84BBA">
        <w:rPr>
          <w:sz w:val="24"/>
          <w:szCs w:val="24"/>
        </w:rPr>
        <w:t>приобщение</w:t>
      </w:r>
      <w:r w:rsidRPr="00B84BBA">
        <w:rPr>
          <w:spacing w:val="1"/>
          <w:sz w:val="24"/>
          <w:szCs w:val="24"/>
        </w:rPr>
        <w:t xml:space="preserve"> </w:t>
      </w:r>
      <w:r w:rsidRPr="00B84BBA">
        <w:rPr>
          <w:sz w:val="24"/>
          <w:szCs w:val="24"/>
        </w:rPr>
        <w:t>обучающихся</w:t>
      </w:r>
      <w:r w:rsidRPr="00B84BBA">
        <w:rPr>
          <w:spacing w:val="1"/>
          <w:sz w:val="24"/>
          <w:szCs w:val="24"/>
        </w:rPr>
        <w:t xml:space="preserve"> </w:t>
      </w:r>
      <w:r w:rsidRPr="00B84BBA">
        <w:rPr>
          <w:sz w:val="24"/>
          <w:szCs w:val="24"/>
        </w:rPr>
        <w:t>к</w:t>
      </w:r>
      <w:r w:rsidRPr="00B84BBA">
        <w:rPr>
          <w:spacing w:val="1"/>
          <w:sz w:val="24"/>
          <w:szCs w:val="24"/>
        </w:rPr>
        <w:t xml:space="preserve"> </w:t>
      </w:r>
      <w:r w:rsidRPr="00B84BBA">
        <w:rPr>
          <w:sz w:val="24"/>
          <w:szCs w:val="24"/>
        </w:rPr>
        <w:t>российским</w:t>
      </w:r>
      <w:r w:rsidRPr="00B84BBA">
        <w:rPr>
          <w:spacing w:val="1"/>
          <w:sz w:val="24"/>
          <w:szCs w:val="24"/>
        </w:rPr>
        <w:t xml:space="preserve"> </w:t>
      </w:r>
      <w:r w:rsidRPr="00B84BBA">
        <w:rPr>
          <w:sz w:val="24"/>
          <w:szCs w:val="24"/>
        </w:rPr>
        <w:t>традиц</w:t>
      </w:r>
      <w:r w:rsidRPr="00B84BBA">
        <w:rPr>
          <w:sz w:val="24"/>
          <w:szCs w:val="24"/>
        </w:rPr>
        <w:t>и</w:t>
      </w:r>
      <w:r w:rsidRPr="00B84BBA">
        <w:rPr>
          <w:sz w:val="24"/>
          <w:szCs w:val="24"/>
        </w:rPr>
        <w:t>онным</w:t>
      </w:r>
      <w:r w:rsidRPr="00B84BBA">
        <w:rPr>
          <w:spacing w:val="1"/>
          <w:sz w:val="24"/>
          <w:szCs w:val="24"/>
        </w:rPr>
        <w:t xml:space="preserve"> </w:t>
      </w:r>
      <w:r w:rsidRPr="00B84BBA">
        <w:rPr>
          <w:sz w:val="24"/>
          <w:szCs w:val="24"/>
        </w:rPr>
        <w:t>духовным</w:t>
      </w:r>
      <w:r w:rsidRPr="00B84BBA">
        <w:rPr>
          <w:spacing w:val="1"/>
          <w:sz w:val="24"/>
          <w:szCs w:val="24"/>
        </w:rPr>
        <w:t xml:space="preserve"> </w:t>
      </w:r>
      <w:r w:rsidRPr="00B84BBA">
        <w:rPr>
          <w:sz w:val="24"/>
          <w:szCs w:val="24"/>
        </w:rPr>
        <w:t>ценностям, правилам и нормам поведения в российском обществе. Пр</w:t>
      </w:r>
      <w:r w:rsidRPr="00B84BBA">
        <w:rPr>
          <w:sz w:val="24"/>
          <w:szCs w:val="24"/>
        </w:rPr>
        <w:t>о</w:t>
      </w:r>
      <w:r w:rsidRPr="00B84BBA">
        <w:rPr>
          <w:sz w:val="24"/>
          <w:szCs w:val="24"/>
        </w:rPr>
        <w:t>грамма</w:t>
      </w:r>
      <w:r w:rsidRPr="00B84BBA">
        <w:rPr>
          <w:spacing w:val="1"/>
          <w:sz w:val="24"/>
          <w:szCs w:val="24"/>
        </w:rPr>
        <w:t xml:space="preserve"> </w:t>
      </w:r>
      <w:r w:rsidRPr="00B84BBA">
        <w:rPr>
          <w:sz w:val="24"/>
          <w:szCs w:val="24"/>
        </w:rPr>
        <w:t>призвана</w:t>
      </w:r>
      <w:r w:rsidRPr="00B84BBA">
        <w:rPr>
          <w:spacing w:val="1"/>
          <w:sz w:val="24"/>
          <w:szCs w:val="24"/>
        </w:rPr>
        <w:t xml:space="preserve"> </w:t>
      </w:r>
      <w:r w:rsidRPr="00B84BBA">
        <w:rPr>
          <w:sz w:val="24"/>
          <w:szCs w:val="24"/>
        </w:rPr>
        <w:t>обеспечить</w:t>
      </w:r>
      <w:r w:rsidRPr="00B84BBA">
        <w:rPr>
          <w:spacing w:val="1"/>
          <w:sz w:val="24"/>
          <w:szCs w:val="24"/>
        </w:rPr>
        <w:t xml:space="preserve"> </w:t>
      </w:r>
      <w:r w:rsidRPr="00B84BBA">
        <w:rPr>
          <w:sz w:val="24"/>
          <w:szCs w:val="24"/>
        </w:rPr>
        <w:t>достижение</w:t>
      </w:r>
      <w:r w:rsidRPr="00B84BBA">
        <w:rPr>
          <w:spacing w:val="1"/>
          <w:sz w:val="24"/>
          <w:szCs w:val="24"/>
        </w:rPr>
        <w:t xml:space="preserve"> </w:t>
      </w:r>
      <w:r w:rsidRPr="00B84BBA">
        <w:rPr>
          <w:sz w:val="24"/>
          <w:szCs w:val="24"/>
        </w:rPr>
        <w:t>учащимися</w:t>
      </w:r>
      <w:r w:rsidRPr="00B84BBA">
        <w:rPr>
          <w:spacing w:val="1"/>
          <w:sz w:val="24"/>
          <w:szCs w:val="24"/>
        </w:rPr>
        <w:t xml:space="preserve"> </w:t>
      </w:r>
      <w:r w:rsidRPr="00B84BBA">
        <w:rPr>
          <w:sz w:val="24"/>
          <w:szCs w:val="24"/>
        </w:rPr>
        <w:t>личностных</w:t>
      </w:r>
      <w:r w:rsidRPr="00B84BBA">
        <w:rPr>
          <w:spacing w:val="1"/>
          <w:sz w:val="24"/>
          <w:szCs w:val="24"/>
        </w:rPr>
        <w:t xml:space="preserve"> </w:t>
      </w:r>
      <w:r w:rsidRPr="00B84BBA">
        <w:rPr>
          <w:sz w:val="24"/>
          <w:szCs w:val="24"/>
        </w:rPr>
        <w:t>результатов,</w:t>
      </w:r>
      <w:r w:rsidRPr="00B84BBA">
        <w:rPr>
          <w:spacing w:val="1"/>
          <w:sz w:val="24"/>
          <w:szCs w:val="24"/>
        </w:rPr>
        <w:t xml:space="preserve"> </w:t>
      </w:r>
      <w:r w:rsidRPr="00B84BBA">
        <w:rPr>
          <w:sz w:val="24"/>
          <w:szCs w:val="24"/>
        </w:rPr>
        <w:t>указанных</w:t>
      </w:r>
      <w:r w:rsidRPr="00B84BBA">
        <w:rPr>
          <w:spacing w:val="1"/>
          <w:sz w:val="24"/>
          <w:szCs w:val="24"/>
        </w:rPr>
        <w:t xml:space="preserve"> </w:t>
      </w:r>
      <w:r w:rsidRPr="00B84BBA">
        <w:rPr>
          <w:sz w:val="24"/>
          <w:szCs w:val="24"/>
        </w:rPr>
        <w:t>во</w:t>
      </w:r>
      <w:r w:rsidRPr="00B84BBA">
        <w:rPr>
          <w:spacing w:val="1"/>
          <w:sz w:val="24"/>
          <w:szCs w:val="24"/>
        </w:rPr>
        <w:t xml:space="preserve"> </w:t>
      </w:r>
      <w:r w:rsidRPr="00B84BBA">
        <w:rPr>
          <w:sz w:val="24"/>
          <w:szCs w:val="24"/>
        </w:rPr>
        <w:t>ФГОС:</w:t>
      </w:r>
      <w:r w:rsidRPr="00B84BBA">
        <w:rPr>
          <w:spacing w:val="1"/>
          <w:sz w:val="24"/>
          <w:szCs w:val="24"/>
        </w:rPr>
        <w:t xml:space="preserve"> </w:t>
      </w:r>
      <w:r w:rsidRPr="00B84BBA">
        <w:rPr>
          <w:sz w:val="24"/>
          <w:szCs w:val="24"/>
        </w:rPr>
        <w:t>формирование</w:t>
      </w:r>
      <w:r w:rsidRPr="00B84BBA">
        <w:rPr>
          <w:spacing w:val="1"/>
          <w:sz w:val="24"/>
          <w:szCs w:val="24"/>
        </w:rPr>
        <w:t xml:space="preserve"> </w:t>
      </w:r>
      <w:r w:rsidRPr="00B84BBA">
        <w:rPr>
          <w:sz w:val="24"/>
          <w:szCs w:val="24"/>
        </w:rPr>
        <w:t>у</w:t>
      </w:r>
      <w:r w:rsidRPr="00B84BBA">
        <w:rPr>
          <w:spacing w:val="1"/>
          <w:sz w:val="24"/>
          <w:szCs w:val="24"/>
        </w:rPr>
        <w:t xml:space="preserve"> </w:t>
      </w:r>
      <w:r w:rsidRPr="00B84BBA">
        <w:rPr>
          <w:sz w:val="24"/>
          <w:szCs w:val="24"/>
        </w:rPr>
        <w:t>обучающихся</w:t>
      </w:r>
      <w:r w:rsidRPr="00B84BBA">
        <w:rPr>
          <w:spacing w:val="1"/>
          <w:sz w:val="24"/>
          <w:szCs w:val="24"/>
        </w:rPr>
        <w:t xml:space="preserve"> </w:t>
      </w:r>
      <w:r w:rsidRPr="00B84BBA">
        <w:rPr>
          <w:sz w:val="24"/>
          <w:szCs w:val="24"/>
        </w:rPr>
        <w:t>основ</w:t>
      </w:r>
      <w:r w:rsidRPr="00B84BBA">
        <w:rPr>
          <w:spacing w:val="1"/>
          <w:sz w:val="24"/>
          <w:szCs w:val="24"/>
        </w:rPr>
        <w:t xml:space="preserve"> </w:t>
      </w:r>
      <w:r w:rsidRPr="00B84BBA">
        <w:rPr>
          <w:sz w:val="24"/>
          <w:szCs w:val="24"/>
        </w:rPr>
        <w:t>российской</w:t>
      </w:r>
      <w:r w:rsidRPr="00B84BBA">
        <w:rPr>
          <w:spacing w:val="1"/>
          <w:sz w:val="24"/>
          <w:szCs w:val="24"/>
        </w:rPr>
        <w:t xml:space="preserve"> </w:t>
      </w:r>
      <w:r w:rsidRPr="00B84BBA">
        <w:rPr>
          <w:sz w:val="24"/>
          <w:szCs w:val="24"/>
        </w:rPr>
        <w:t>идентичности;</w:t>
      </w:r>
      <w:r w:rsidRPr="00B84BBA">
        <w:rPr>
          <w:spacing w:val="1"/>
          <w:sz w:val="24"/>
          <w:szCs w:val="24"/>
        </w:rPr>
        <w:t xml:space="preserve"> </w:t>
      </w:r>
      <w:r w:rsidRPr="00B84BBA">
        <w:rPr>
          <w:sz w:val="24"/>
          <w:szCs w:val="24"/>
        </w:rPr>
        <w:t>готовность</w:t>
      </w:r>
      <w:r w:rsidRPr="00B84BBA">
        <w:rPr>
          <w:spacing w:val="1"/>
          <w:sz w:val="24"/>
          <w:szCs w:val="24"/>
        </w:rPr>
        <w:t xml:space="preserve"> </w:t>
      </w:r>
      <w:r w:rsidRPr="00B84BBA">
        <w:rPr>
          <w:sz w:val="24"/>
          <w:szCs w:val="24"/>
        </w:rPr>
        <w:t>обучающихся</w:t>
      </w:r>
      <w:r w:rsidRPr="00B84BBA">
        <w:rPr>
          <w:spacing w:val="1"/>
          <w:sz w:val="24"/>
          <w:szCs w:val="24"/>
        </w:rPr>
        <w:t xml:space="preserve"> </w:t>
      </w:r>
      <w:r w:rsidRPr="00B84BBA">
        <w:rPr>
          <w:sz w:val="24"/>
          <w:szCs w:val="24"/>
        </w:rPr>
        <w:t>к</w:t>
      </w:r>
      <w:r w:rsidRPr="00B84BBA">
        <w:rPr>
          <w:spacing w:val="1"/>
          <w:sz w:val="24"/>
          <w:szCs w:val="24"/>
        </w:rPr>
        <w:t xml:space="preserve"> </w:t>
      </w:r>
      <w:r w:rsidRPr="00B84BBA">
        <w:rPr>
          <w:sz w:val="24"/>
          <w:szCs w:val="24"/>
        </w:rPr>
        <w:t>саморазвитию;</w:t>
      </w:r>
      <w:r w:rsidRPr="00B84BBA">
        <w:rPr>
          <w:spacing w:val="1"/>
          <w:sz w:val="24"/>
          <w:szCs w:val="24"/>
        </w:rPr>
        <w:t xml:space="preserve"> </w:t>
      </w:r>
      <w:r w:rsidRPr="00B84BBA">
        <w:rPr>
          <w:sz w:val="24"/>
          <w:szCs w:val="24"/>
        </w:rPr>
        <w:t>мот</w:t>
      </w:r>
      <w:r w:rsidRPr="00B84BBA">
        <w:rPr>
          <w:sz w:val="24"/>
          <w:szCs w:val="24"/>
        </w:rPr>
        <w:t>и</w:t>
      </w:r>
      <w:r w:rsidRPr="00B84BBA">
        <w:rPr>
          <w:sz w:val="24"/>
          <w:szCs w:val="24"/>
        </w:rPr>
        <w:t>вацию</w:t>
      </w:r>
      <w:r w:rsidRPr="00B84BBA">
        <w:rPr>
          <w:spacing w:val="1"/>
          <w:sz w:val="24"/>
          <w:szCs w:val="24"/>
        </w:rPr>
        <w:t xml:space="preserve"> </w:t>
      </w:r>
      <w:r w:rsidRPr="00B84BBA">
        <w:rPr>
          <w:sz w:val="24"/>
          <w:szCs w:val="24"/>
        </w:rPr>
        <w:t>к</w:t>
      </w:r>
      <w:r w:rsidRPr="00B84BBA">
        <w:rPr>
          <w:spacing w:val="1"/>
          <w:sz w:val="24"/>
          <w:szCs w:val="24"/>
        </w:rPr>
        <w:t xml:space="preserve"> </w:t>
      </w:r>
      <w:r w:rsidRPr="00B84BBA">
        <w:rPr>
          <w:sz w:val="24"/>
          <w:szCs w:val="24"/>
        </w:rPr>
        <w:t>познанию и обучению; ценностные установки и социально-значимые качества</w:t>
      </w:r>
      <w:r w:rsidRPr="00B84BBA">
        <w:rPr>
          <w:spacing w:val="1"/>
          <w:sz w:val="24"/>
          <w:szCs w:val="24"/>
        </w:rPr>
        <w:t xml:space="preserve"> </w:t>
      </w:r>
      <w:r w:rsidRPr="00B84BBA">
        <w:rPr>
          <w:sz w:val="24"/>
          <w:szCs w:val="24"/>
        </w:rPr>
        <w:t>личности; активное участие в</w:t>
      </w:r>
      <w:r w:rsidRPr="00B84BBA">
        <w:rPr>
          <w:spacing w:val="-2"/>
          <w:sz w:val="24"/>
          <w:szCs w:val="24"/>
        </w:rPr>
        <w:t xml:space="preserve"> </w:t>
      </w:r>
      <w:r w:rsidRPr="00B84BBA">
        <w:rPr>
          <w:sz w:val="24"/>
          <w:szCs w:val="24"/>
        </w:rPr>
        <w:t>социально-значимой</w:t>
      </w:r>
      <w:r w:rsidRPr="00B84BBA">
        <w:rPr>
          <w:spacing w:val="-3"/>
          <w:sz w:val="24"/>
          <w:szCs w:val="24"/>
        </w:rPr>
        <w:t xml:space="preserve"> </w:t>
      </w:r>
      <w:r w:rsidRPr="00B84BBA">
        <w:rPr>
          <w:sz w:val="24"/>
          <w:szCs w:val="24"/>
        </w:rPr>
        <w:t>де</w:t>
      </w:r>
      <w:r w:rsidRPr="00B84BBA">
        <w:rPr>
          <w:sz w:val="24"/>
          <w:szCs w:val="24"/>
        </w:rPr>
        <w:t>я</w:t>
      </w:r>
      <w:r w:rsidRPr="00B84BBA">
        <w:rPr>
          <w:sz w:val="24"/>
          <w:szCs w:val="24"/>
        </w:rPr>
        <w:t>тельности.</w:t>
      </w:r>
    </w:p>
    <w:p w:rsidR="00167969" w:rsidRPr="00B84BBA" w:rsidRDefault="00167969" w:rsidP="00167969">
      <w:pPr>
        <w:pStyle w:val="aff5"/>
        <w:tabs>
          <w:tab w:val="left" w:pos="10348"/>
        </w:tabs>
        <w:ind w:left="680" w:right="397" w:firstLine="709"/>
        <w:rPr>
          <w:sz w:val="24"/>
          <w:szCs w:val="24"/>
        </w:rPr>
      </w:pPr>
      <w:r w:rsidRPr="00B84BBA">
        <w:rPr>
          <w:sz w:val="24"/>
          <w:szCs w:val="24"/>
        </w:rPr>
        <w:t>Данная</w:t>
      </w:r>
      <w:r w:rsidRPr="00B84BBA">
        <w:rPr>
          <w:spacing w:val="1"/>
          <w:sz w:val="24"/>
          <w:szCs w:val="24"/>
        </w:rPr>
        <w:t xml:space="preserve"> </w:t>
      </w:r>
      <w:r w:rsidRPr="00B84BBA">
        <w:rPr>
          <w:sz w:val="24"/>
          <w:szCs w:val="24"/>
        </w:rPr>
        <w:t>программа</w:t>
      </w:r>
      <w:r w:rsidRPr="00B84BBA">
        <w:rPr>
          <w:spacing w:val="1"/>
          <w:sz w:val="24"/>
          <w:szCs w:val="24"/>
        </w:rPr>
        <w:t xml:space="preserve"> </w:t>
      </w:r>
      <w:r w:rsidRPr="00B84BBA">
        <w:rPr>
          <w:sz w:val="24"/>
          <w:szCs w:val="24"/>
        </w:rPr>
        <w:t>воспитания</w:t>
      </w:r>
      <w:r w:rsidRPr="00B84BBA">
        <w:rPr>
          <w:spacing w:val="1"/>
          <w:sz w:val="24"/>
          <w:szCs w:val="24"/>
        </w:rPr>
        <w:t xml:space="preserve"> </w:t>
      </w:r>
      <w:r w:rsidRPr="00B84BBA">
        <w:rPr>
          <w:sz w:val="24"/>
          <w:szCs w:val="24"/>
        </w:rPr>
        <w:t>показывает</w:t>
      </w:r>
      <w:r w:rsidRPr="00B84BBA">
        <w:rPr>
          <w:spacing w:val="1"/>
          <w:sz w:val="24"/>
          <w:szCs w:val="24"/>
        </w:rPr>
        <w:t xml:space="preserve"> </w:t>
      </w:r>
      <w:r w:rsidRPr="00B84BBA">
        <w:rPr>
          <w:sz w:val="24"/>
          <w:szCs w:val="24"/>
        </w:rPr>
        <w:t>систему</w:t>
      </w:r>
      <w:r w:rsidRPr="00B84BBA">
        <w:rPr>
          <w:spacing w:val="1"/>
          <w:sz w:val="24"/>
          <w:szCs w:val="24"/>
        </w:rPr>
        <w:t xml:space="preserve"> </w:t>
      </w:r>
      <w:r w:rsidRPr="00B84BBA">
        <w:rPr>
          <w:sz w:val="24"/>
          <w:szCs w:val="24"/>
        </w:rPr>
        <w:t>работы</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детьми</w:t>
      </w:r>
      <w:r w:rsidRPr="00B84BBA">
        <w:rPr>
          <w:spacing w:val="1"/>
          <w:sz w:val="24"/>
          <w:szCs w:val="24"/>
        </w:rPr>
        <w:t xml:space="preserve"> </w:t>
      </w:r>
      <w:r w:rsidRPr="00B84BBA">
        <w:rPr>
          <w:sz w:val="24"/>
          <w:szCs w:val="24"/>
        </w:rPr>
        <w:t>в</w:t>
      </w:r>
      <w:r w:rsidRPr="00B84BBA">
        <w:rPr>
          <w:spacing w:val="-67"/>
          <w:sz w:val="24"/>
          <w:szCs w:val="24"/>
        </w:rPr>
        <w:t xml:space="preserve"> </w:t>
      </w:r>
      <w:r w:rsidRPr="00B84BBA">
        <w:rPr>
          <w:sz w:val="24"/>
          <w:szCs w:val="24"/>
        </w:rPr>
        <w:t>школе.</w:t>
      </w:r>
    </w:p>
    <w:p w:rsidR="00167969" w:rsidRPr="00B84BBA" w:rsidRDefault="00167969" w:rsidP="00167969">
      <w:pPr>
        <w:widowControl/>
        <w:shd w:val="clear" w:color="auto" w:fill="FFFFFF"/>
        <w:tabs>
          <w:tab w:val="left" w:pos="10348"/>
        </w:tabs>
        <w:ind w:left="680" w:right="397" w:firstLine="709"/>
        <w:jc w:val="both"/>
        <w:rPr>
          <w:sz w:val="24"/>
          <w:szCs w:val="24"/>
          <w:lang w:eastAsia="ru-RU"/>
        </w:rPr>
      </w:pPr>
      <w:r w:rsidRPr="00B84BBA">
        <w:rPr>
          <w:sz w:val="24"/>
          <w:szCs w:val="24"/>
          <w:lang w:eastAsia="ru-RU"/>
        </w:rPr>
        <w:t>МБОУ «Гимназия №118» находится в густонаселенном спальном микрорайоне г</w:t>
      </w:r>
      <w:r w:rsidRPr="00B84BBA">
        <w:rPr>
          <w:sz w:val="24"/>
          <w:szCs w:val="24"/>
          <w:lang w:eastAsia="ru-RU"/>
        </w:rPr>
        <w:t>о</w:t>
      </w:r>
      <w:r w:rsidRPr="00B84BBA">
        <w:rPr>
          <w:sz w:val="24"/>
          <w:szCs w:val="24"/>
          <w:lang w:eastAsia="ru-RU"/>
        </w:rPr>
        <w:t>рода Ростова-на-Дону, благоустройство которого занимает лидирующие позиции в мун</w:t>
      </w:r>
      <w:r w:rsidRPr="00B84BBA">
        <w:rPr>
          <w:sz w:val="24"/>
          <w:szCs w:val="24"/>
          <w:lang w:eastAsia="ru-RU"/>
        </w:rPr>
        <w:t>и</w:t>
      </w:r>
      <w:r w:rsidRPr="00B84BBA">
        <w:rPr>
          <w:sz w:val="24"/>
          <w:szCs w:val="24"/>
          <w:lang w:eastAsia="ru-RU"/>
        </w:rPr>
        <w:t>ципальном рейтинге комфортной городской среды. Образовательное учреждение после реструктуризации и слияния двух образовательных учреждений (МБОУ «Школа № 98» и МБОУ «Гимназия № 118») функционирует шестой год и уже успело зарекомендовать себя как пространство гармоничного культурного развития личности каждого ребенка и по</w:t>
      </w:r>
      <w:r w:rsidRPr="00B84BBA">
        <w:rPr>
          <w:sz w:val="24"/>
          <w:szCs w:val="24"/>
          <w:lang w:eastAsia="ru-RU"/>
        </w:rPr>
        <w:t>д</w:t>
      </w:r>
      <w:r w:rsidRPr="00B84BBA">
        <w:rPr>
          <w:sz w:val="24"/>
          <w:szCs w:val="24"/>
          <w:lang w:eastAsia="ru-RU"/>
        </w:rPr>
        <w:t>ростка в условиях доступного качественного образования. Контингент обучающихся и их родителей в своей основе сформирован из жильцов, заселяющих близлежащую террит</w:t>
      </w:r>
      <w:r w:rsidRPr="00B84BBA">
        <w:rPr>
          <w:sz w:val="24"/>
          <w:szCs w:val="24"/>
          <w:lang w:eastAsia="ru-RU"/>
        </w:rPr>
        <w:t>о</w:t>
      </w:r>
      <w:r w:rsidRPr="00B84BBA">
        <w:rPr>
          <w:sz w:val="24"/>
          <w:szCs w:val="24"/>
          <w:lang w:eastAsia="ru-RU"/>
        </w:rPr>
        <w:t>рию образовательного учреждения. В основном это благополучные полные семьи.</w:t>
      </w:r>
    </w:p>
    <w:p w:rsidR="00167969" w:rsidRPr="00B84BBA" w:rsidRDefault="00167969" w:rsidP="00167969">
      <w:pPr>
        <w:widowControl/>
        <w:shd w:val="clear" w:color="auto" w:fill="FFFFFF"/>
        <w:tabs>
          <w:tab w:val="left" w:pos="10348"/>
        </w:tabs>
        <w:ind w:left="680" w:right="397" w:firstLine="709"/>
        <w:jc w:val="both"/>
        <w:rPr>
          <w:sz w:val="24"/>
          <w:szCs w:val="24"/>
        </w:rPr>
      </w:pPr>
      <w:r w:rsidRPr="00B84BBA">
        <w:rPr>
          <w:sz w:val="24"/>
          <w:szCs w:val="24"/>
          <w:lang w:eastAsia="ru-RU"/>
        </w:rPr>
        <w:t>За время функционирования образовательного учреждения успели зародиться и устояться традиции, которые позволяют успешно выстраивать коммуникативные связи между всеми участники образовательного процесса, а также создают уникальную атм</w:t>
      </w:r>
      <w:r w:rsidRPr="00B84BBA">
        <w:rPr>
          <w:sz w:val="24"/>
          <w:szCs w:val="24"/>
          <w:lang w:eastAsia="ru-RU"/>
        </w:rPr>
        <w:t>о</w:t>
      </w:r>
      <w:r w:rsidRPr="00B84BBA">
        <w:rPr>
          <w:sz w:val="24"/>
          <w:szCs w:val="24"/>
          <w:lang w:eastAsia="ru-RU"/>
        </w:rPr>
        <w:t>сферу, побуждающую обучающихся на интеллектуальное, духовное и нравственное разв</w:t>
      </w:r>
      <w:r w:rsidRPr="00B84BBA">
        <w:rPr>
          <w:sz w:val="24"/>
          <w:szCs w:val="24"/>
          <w:lang w:eastAsia="ru-RU"/>
        </w:rPr>
        <w:t>и</w:t>
      </w:r>
      <w:r w:rsidRPr="00B84BBA">
        <w:rPr>
          <w:sz w:val="24"/>
          <w:szCs w:val="24"/>
          <w:lang w:eastAsia="ru-RU"/>
        </w:rPr>
        <w:t>тие. Традиции складывались под влиянием взаимопроникающего интереса и увлечений синергии воспитательной и образовательной деятельности ученического и педагогическ</w:t>
      </w:r>
      <w:r w:rsidRPr="00B84BBA">
        <w:rPr>
          <w:sz w:val="24"/>
          <w:szCs w:val="24"/>
          <w:lang w:eastAsia="ru-RU"/>
        </w:rPr>
        <w:t>о</w:t>
      </w:r>
      <w:r w:rsidRPr="00B84BBA">
        <w:rPr>
          <w:sz w:val="24"/>
          <w:szCs w:val="24"/>
          <w:lang w:eastAsia="ru-RU"/>
        </w:rPr>
        <w:t>го сообществ с учетом тенденций развития системы образования на муниципальном, рег</w:t>
      </w:r>
      <w:r w:rsidRPr="00B84BBA">
        <w:rPr>
          <w:sz w:val="24"/>
          <w:szCs w:val="24"/>
          <w:lang w:eastAsia="ru-RU"/>
        </w:rPr>
        <w:t>и</w:t>
      </w:r>
      <w:r w:rsidRPr="00B84BBA">
        <w:rPr>
          <w:sz w:val="24"/>
          <w:szCs w:val="24"/>
          <w:lang w:eastAsia="ru-RU"/>
        </w:rPr>
        <w:t>ональном и федеральном уровнях. Педагогический концентр таких традиций основан на фундаментальных принципах гуманистического воспитания личности. Базис идеологич</w:t>
      </w:r>
      <w:r w:rsidRPr="00B84BBA">
        <w:rPr>
          <w:sz w:val="24"/>
          <w:szCs w:val="24"/>
          <w:lang w:eastAsia="ru-RU"/>
        </w:rPr>
        <w:t>е</w:t>
      </w:r>
      <w:r w:rsidRPr="00B84BBA">
        <w:rPr>
          <w:sz w:val="24"/>
          <w:szCs w:val="24"/>
          <w:lang w:eastAsia="ru-RU"/>
        </w:rPr>
        <w:t>ской соста</w:t>
      </w:r>
      <w:r w:rsidRPr="00B84BBA">
        <w:rPr>
          <w:sz w:val="24"/>
          <w:szCs w:val="24"/>
          <w:lang w:eastAsia="ru-RU"/>
        </w:rPr>
        <w:t>в</w:t>
      </w:r>
      <w:r w:rsidRPr="00B84BBA">
        <w:rPr>
          <w:sz w:val="24"/>
          <w:szCs w:val="24"/>
          <w:lang w:eastAsia="ru-RU"/>
        </w:rPr>
        <w:t>ляющей традиций заключается во внедрении и утверждении в формирующемся детском и подростковом мировоззрении идей мирного бытия и прогрессивного развития человеческого рода, основополагающих духовных и нравственных ценностей человеч</w:t>
      </w:r>
      <w:r w:rsidRPr="00B84BBA">
        <w:rPr>
          <w:sz w:val="24"/>
          <w:szCs w:val="24"/>
          <w:lang w:eastAsia="ru-RU"/>
        </w:rPr>
        <w:t>е</w:t>
      </w:r>
      <w:r w:rsidRPr="00B84BBA">
        <w:rPr>
          <w:sz w:val="24"/>
          <w:szCs w:val="24"/>
          <w:lang w:eastAsia="ru-RU"/>
        </w:rPr>
        <w:t>ского мира. Ключевыми традициями возможно считать организацию классных меропри</w:t>
      </w:r>
      <w:r w:rsidRPr="00B84BBA">
        <w:rPr>
          <w:sz w:val="24"/>
          <w:szCs w:val="24"/>
          <w:lang w:eastAsia="ru-RU"/>
        </w:rPr>
        <w:t>я</w:t>
      </w:r>
      <w:r w:rsidRPr="00B84BBA">
        <w:rPr>
          <w:sz w:val="24"/>
          <w:szCs w:val="24"/>
          <w:lang w:eastAsia="ru-RU"/>
        </w:rPr>
        <w:t>тий по случаю вр</w:t>
      </w:r>
      <w:r w:rsidRPr="00B84BBA">
        <w:rPr>
          <w:sz w:val="24"/>
          <w:szCs w:val="24"/>
          <w:lang w:eastAsia="ru-RU"/>
        </w:rPr>
        <w:t>у</w:t>
      </w:r>
      <w:r w:rsidRPr="00B84BBA">
        <w:rPr>
          <w:sz w:val="24"/>
          <w:szCs w:val="24"/>
          <w:lang w:eastAsia="ru-RU"/>
        </w:rPr>
        <w:t>чения сертификатов о завершении учебной четверти или года, военно-патриотический смотр «Я помню – я горжусь!», образовательно-интеллектуальную игру «Что? Где? Когда?», сценические представления в школьной художественной студии «Детский театр на Орбитальной» и т.д.</w:t>
      </w:r>
    </w:p>
    <w:p w:rsidR="00167969" w:rsidRPr="00B84BBA" w:rsidRDefault="00167969" w:rsidP="00167969">
      <w:pPr>
        <w:widowControl/>
        <w:shd w:val="clear" w:color="auto" w:fill="FFFFFF"/>
        <w:tabs>
          <w:tab w:val="left" w:pos="10348"/>
        </w:tabs>
        <w:ind w:left="680" w:right="397" w:firstLine="709"/>
        <w:jc w:val="both"/>
        <w:rPr>
          <w:sz w:val="24"/>
          <w:szCs w:val="24"/>
          <w:lang w:eastAsia="ru-RU"/>
        </w:rPr>
      </w:pPr>
      <w:r w:rsidRPr="00B84BBA">
        <w:rPr>
          <w:sz w:val="24"/>
          <w:szCs w:val="24"/>
          <w:lang w:eastAsia="ru-RU"/>
        </w:rPr>
        <w:t>Задачи воспитания обучающихся в общеобразовательной организации: усвоение ими знаний норм, духовно-нравственных ценностей, традиций, которые выработало ро</w:t>
      </w:r>
      <w:r w:rsidRPr="00B84BBA">
        <w:rPr>
          <w:sz w:val="24"/>
          <w:szCs w:val="24"/>
          <w:lang w:eastAsia="ru-RU"/>
        </w:rPr>
        <w:t>с</w:t>
      </w:r>
      <w:r w:rsidRPr="00B84BBA">
        <w:rPr>
          <w:sz w:val="24"/>
          <w:szCs w:val="24"/>
          <w:lang w:eastAsia="ru-RU"/>
        </w:rPr>
        <w:t>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w:t>
      </w:r>
      <w:r w:rsidRPr="00B84BBA">
        <w:rPr>
          <w:sz w:val="24"/>
          <w:szCs w:val="24"/>
          <w:lang w:eastAsia="ru-RU"/>
        </w:rPr>
        <w:t>е</w:t>
      </w:r>
      <w:r w:rsidRPr="00B84BBA">
        <w:rPr>
          <w:sz w:val="24"/>
          <w:szCs w:val="24"/>
          <w:lang w:eastAsia="ru-RU"/>
        </w:rPr>
        <w:t xml:space="preserve">ния, общения, межличностных и социальных отношений, применения полученных знаний; </w:t>
      </w:r>
      <w:r w:rsidRPr="00B84BBA">
        <w:rPr>
          <w:sz w:val="24"/>
          <w:szCs w:val="24"/>
          <w:lang w:eastAsia="ru-RU"/>
        </w:rPr>
        <w:lastRenderedPageBreak/>
        <w:t>достижение личностных результатов освоения общеобразовательных программ в соотве</w:t>
      </w:r>
      <w:r w:rsidRPr="00B84BBA">
        <w:rPr>
          <w:sz w:val="24"/>
          <w:szCs w:val="24"/>
          <w:lang w:eastAsia="ru-RU"/>
        </w:rPr>
        <w:t>т</w:t>
      </w:r>
      <w:r w:rsidRPr="00B84BBA">
        <w:rPr>
          <w:sz w:val="24"/>
          <w:szCs w:val="24"/>
          <w:lang w:eastAsia="ru-RU"/>
        </w:rPr>
        <w:t>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w:t>
      </w:r>
      <w:r w:rsidRPr="00B84BBA">
        <w:rPr>
          <w:sz w:val="24"/>
          <w:szCs w:val="24"/>
          <w:lang w:eastAsia="ru-RU"/>
        </w:rPr>
        <w:t>н</w:t>
      </w:r>
      <w:r w:rsidRPr="00B84BBA">
        <w:rPr>
          <w:sz w:val="24"/>
          <w:szCs w:val="24"/>
          <w:lang w:eastAsia="ru-RU"/>
        </w:rPr>
        <w:t>ность у них ценностей самостоятельности и инициативы, готовность обучающихся к сам</w:t>
      </w:r>
      <w:r w:rsidRPr="00B84BBA">
        <w:rPr>
          <w:sz w:val="24"/>
          <w:szCs w:val="24"/>
          <w:lang w:eastAsia="ru-RU"/>
        </w:rPr>
        <w:t>о</w:t>
      </w:r>
      <w:r w:rsidRPr="00B84BBA">
        <w:rPr>
          <w:sz w:val="24"/>
          <w:szCs w:val="24"/>
          <w:lang w:eastAsia="ru-RU"/>
        </w:rPr>
        <w:t>развитию, самостоятельности и личностному самоопределению, наличие мотивации к ц</w:t>
      </w:r>
      <w:r w:rsidRPr="00B84BBA">
        <w:rPr>
          <w:sz w:val="24"/>
          <w:szCs w:val="24"/>
          <w:lang w:eastAsia="ru-RU"/>
        </w:rPr>
        <w:t>е</w:t>
      </w:r>
      <w:r w:rsidRPr="00B84BBA">
        <w:rPr>
          <w:sz w:val="24"/>
          <w:szCs w:val="24"/>
          <w:lang w:eastAsia="ru-RU"/>
        </w:rPr>
        <w:t>ленаправленной социально значимой деятельности, сформированность внутренней поз</w:t>
      </w:r>
      <w:r w:rsidRPr="00B84BBA">
        <w:rPr>
          <w:sz w:val="24"/>
          <w:szCs w:val="24"/>
          <w:lang w:eastAsia="ru-RU"/>
        </w:rPr>
        <w:t>и</w:t>
      </w:r>
      <w:r w:rsidRPr="00B84BBA">
        <w:rPr>
          <w:sz w:val="24"/>
          <w:szCs w:val="24"/>
          <w:lang w:eastAsia="ru-RU"/>
        </w:rPr>
        <w:t>ции личности как особ</w:t>
      </w:r>
      <w:r w:rsidRPr="00B84BBA">
        <w:rPr>
          <w:sz w:val="24"/>
          <w:szCs w:val="24"/>
          <w:lang w:eastAsia="ru-RU"/>
        </w:rPr>
        <w:t>о</w:t>
      </w:r>
      <w:r w:rsidRPr="00B84BBA">
        <w:rPr>
          <w:sz w:val="24"/>
          <w:szCs w:val="24"/>
          <w:lang w:eastAsia="ru-RU"/>
        </w:rPr>
        <w:t>го ценностного отношения к себе, окружающим людям и жизни в целом.</w:t>
      </w:r>
    </w:p>
    <w:p w:rsidR="00167969" w:rsidRPr="00B84BBA" w:rsidRDefault="00167969" w:rsidP="00167969">
      <w:pPr>
        <w:widowControl/>
        <w:tabs>
          <w:tab w:val="left" w:pos="10348"/>
        </w:tabs>
        <w:ind w:left="680" w:right="397" w:firstLine="709"/>
        <w:jc w:val="both"/>
        <w:rPr>
          <w:color w:val="000000"/>
          <w:sz w:val="24"/>
          <w:szCs w:val="24"/>
        </w:rPr>
      </w:pPr>
      <w:r w:rsidRPr="00B84BBA">
        <w:rPr>
          <w:color w:val="000000"/>
          <w:sz w:val="24"/>
          <w:szCs w:val="24"/>
        </w:rPr>
        <w:t>Программа реализуется в единстве учебной и воспитательной деятельности общ</w:t>
      </w:r>
      <w:r w:rsidRPr="00B84BBA">
        <w:rPr>
          <w:color w:val="000000"/>
          <w:sz w:val="24"/>
          <w:szCs w:val="24"/>
        </w:rPr>
        <w:t>е</w:t>
      </w:r>
      <w:r w:rsidRPr="00B84BBA">
        <w:rPr>
          <w:color w:val="000000"/>
          <w:sz w:val="24"/>
          <w:szCs w:val="24"/>
        </w:rPr>
        <w:t xml:space="preserve">образовательной организации по основным направлениям воспитания в соответствии с ФГОС: </w:t>
      </w:r>
    </w:p>
    <w:p w:rsidR="00167969" w:rsidRPr="00B84BBA" w:rsidRDefault="00167969" w:rsidP="00167969">
      <w:pPr>
        <w:widowControl/>
        <w:tabs>
          <w:tab w:val="left" w:pos="10348"/>
        </w:tabs>
        <w:ind w:left="680" w:right="397" w:firstLine="709"/>
        <w:jc w:val="both"/>
        <w:rPr>
          <w:sz w:val="24"/>
          <w:szCs w:val="24"/>
        </w:rPr>
      </w:pPr>
      <w:r w:rsidRPr="00B84BBA">
        <w:rPr>
          <w:rFonts w:eastAsia="Calibri"/>
          <w:b/>
          <w:bCs/>
          <w:color w:val="000000"/>
          <w:sz w:val="24"/>
          <w:szCs w:val="24"/>
        </w:rPr>
        <w:t xml:space="preserve">гражданское воспитание — </w:t>
      </w:r>
      <w:r w:rsidRPr="00B84BBA">
        <w:rPr>
          <w:rFonts w:eastAsia="Calibri"/>
          <w:color w:val="000000"/>
          <w:sz w:val="24"/>
          <w:szCs w:val="24"/>
        </w:rPr>
        <w:t>формирование российской гражданской идентичн</w:t>
      </w:r>
      <w:r w:rsidRPr="00B84BBA">
        <w:rPr>
          <w:rFonts w:eastAsia="Calibri"/>
          <w:color w:val="000000"/>
          <w:sz w:val="24"/>
          <w:szCs w:val="24"/>
        </w:rPr>
        <w:t>о</w:t>
      </w:r>
      <w:r w:rsidRPr="00B84BBA">
        <w:rPr>
          <w:rFonts w:eastAsia="Calibri"/>
          <w:color w:val="000000"/>
          <w:sz w:val="24"/>
          <w:szCs w:val="24"/>
        </w:rPr>
        <w:t>сти, принадлежности к общности граждан Российской Федерации, к народу России как и</w:t>
      </w:r>
      <w:r w:rsidRPr="00B84BBA">
        <w:rPr>
          <w:rFonts w:eastAsia="Calibri"/>
          <w:color w:val="000000"/>
          <w:sz w:val="24"/>
          <w:szCs w:val="24"/>
        </w:rPr>
        <w:t>с</w:t>
      </w:r>
      <w:r w:rsidRPr="00B84BBA">
        <w:rPr>
          <w:rFonts w:eastAsia="Calibri"/>
          <w:color w:val="000000"/>
          <w:sz w:val="24"/>
          <w:szCs w:val="24"/>
        </w:rPr>
        <w:t>точнику власти в Российском государстве и субъекту тысячелетней российской госуда</w:t>
      </w:r>
      <w:r w:rsidRPr="00B84BBA">
        <w:rPr>
          <w:rFonts w:eastAsia="Calibri"/>
          <w:color w:val="000000"/>
          <w:sz w:val="24"/>
          <w:szCs w:val="24"/>
        </w:rPr>
        <w:t>р</w:t>
      </w:r>
      <w:r w:rsidRPr="00B84BBA">
        <w:rPr>
          <w:rFonts w:eastAsia="Calibri"/>
          <w:color w:val="000000"/>
          <w:sz w:val="24"/>
          <w:szCs w:val="24"/>
        </w:rPr>
        <w:t>ственн</w:t>
      </w:r>
      <w:r w:rsidRPr="00B84BBA">
        <w:rPr>
          <w:rFonts w:eastAsia="Calibri"/>
          <w:color w:val="000000"/>
          <w:sz w:val="24"/>
          <w:szCs w:val="24"/>
        </w:rPr>
        <w:t>о</w:t>
      </w:r>
      <w:r w:rsidRPr="00B84BBA">
        <w:rPr>
          <w:rFonts w:eastAsia="Calibri"/>
          <w:color w:val="000000"/>
          <w:sz w:val="24"/>
          <w:szCs w:val="24"/>
        </w:rPr>
        <w:t>сти, уважения к правам, свободам и обязанностям гражданина России, правовой и политической кул</w:t>
      </w:r>
      <w:r w:rsidRPr="00B84BBA">
        <w:rPr>
          <w:rFonts w:eastAsia="Calibri"/>
          <w:color w:val="000000"/>
          <w:sz w:val="24"/>
          <w:szCs w:val="24"/>
        </w:rPr>
        <w:t>ь</w:t>
      </w:r>
      <w:r w:rsidRPr="00B84BBA">
        <w:rPr>
          <w:rFonts w:eastAsia="Calibri"/>
          <w:color w:val="000000"/>
          <w:sz w:val="24"/>
          <w:szCs w:val="24"/>
        </w:rPr>
        <w:t xml:space="preserve">туры; </w:t>
      </w:r>
    </w:p>
    <w:p w:rsidR="00167969" w:rsidRPr="00B84BBA" w:rsidRDefault="00167969" w:rsidP="00167969">
      <w:pPr>
        <w:widowControl/>
        <w:tabs>
          <w:tab w:val="left" w:pos="10348"/>
        </w:tabs>
        <w:ind w:left="680" w:right="397" w:firstLine="709"/>
        <w:jc w:val="both"/>
        <w:rPr>
          <w:sz w:val="24"/>
          <w:szCs w:val="24"/>
        </w:rPr>
      </w:pPr>
      <w:r w:rsidRPr="00B84BBA">
        <w:rPr>
          <w:rFonts w:eastAsia="Calibri"/>
          <w:b/>
          <w:bCs/>
          <w:color w:val="000000"/>
          <w:sz w:val="24"/>
          <w:szCs w:val="24"/>
        </w:rPr>
        <w:t xml:space="preserve">патриотическое воспитание — </w:t>
      </w:r>
      <w:r w:rsidRPr="00B84BBA">
        <w:rPr>
          <w:rFonts w:eastAsia="Calibri"/>
          <w:color w:val="000000"/>
          <w:sz w:val="24"/>
          <w:szCs w:val="24"/>
        </w:rPr>
        <w:t>воспитание любви к родному краю, Родине, сво</w:t>
      </w:r>
      <w:r w:rsidRPr="00B84BBA">
        <w:rPr>
          <w:rFonts w:eastAsia="Calibri"/>
          <w:color w:val="000000"/>
          <w:sz w:val="24"/>
          <w:szCs w:val="24"/>
        </w:rPr>
        <w:t>е</w:t>
      </w:r>
      <w:r w:rsidRPr="00B84BBA">
        <w:rPr>
          <w:rFonts w:eastAsia="Calibri"/>
          <w:color w:val="000000"/>
          <w:sz w:val="24"/>
          <w:szCs w:val="24"/>
        </w:rPr>
        <w:t>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w:t>
      </w:r>
      <w:r w:rsidRPr="00B84BBA">
        <w:rPr>
          <w:rFonts w:eastAsia="Calibri"/>
          <w:color w:val="000000"/>
          <w:sz w:val="24"/>
          <w:szCs w:val="24"/>
        </w:rPr>
        <w:t>о</w:t>
      </w:r>
      <w:r w:rsidRPr="00B84BBA">
        <w:rPr>
          <w:rFonts w:eastAsia="Calibri"/>
          <w:color w:val="000000"/>
          <w:sz w:val="24"/>
          <w:szCs w:val="24"/>
        </w:rPr>
        <w:t xml:space="preserve">сти; </w:t>
      </w:r>
    </w:p>
    <w:p w:rsidR="00167969" w:rsidRPr="00B84BBA" w:rsidRDefault="00167969" w:rsidP="00167969">
      <w:pPr>
        <w:widowControl/>
        <w:tabs>
          <w:tab w:val="left" w:pos="10348"/>
        </w:tabs>
        <w:ind w:left="680" w:right="397" w:firstLine="709"/>
        <w:jc w:val="both"/>
        <w:rPr>
          <w:sz w:val="24"/>
          <w:szCs w:val="24"/>
        </w:rPr>
      </w:pPr>
      <w:r w:rsidRPr="00B84BBA">
        <w:rPr>
          <w:rFonts w:eastAsia="Calibri"/>
          <w:b/>
          <w:bCs/>
          <w:color w:val="000000"/>
          <w:sz w:val="24"/>
          <w:szCs w:val="24"/>
        </w:rPr>
        <w:t xml:space="preserve">духовно-нравственное воспитание — </w:t>
      </w:r>
      <w:r w:rsidRPr="00B84BBA">
        <w:rPr>
          <w:rFonts w:eastAsia="Calibri"/>
          <w:color w:val="000000"/>
          <w:sz w:val="24"/>
          <w:szCs w:val="24"/>
        </w:rPr>
        <w:t xml:space="preserve">воспитание на основе духовно-нравственной культуры народов России, традиционных религий </w:t>
      </w:r>
    </w:p>
    <w:p w:rsidR="00167969" w:rsidRPr="00B84BBA" w:rsidRDefault="00167969" w:rsidP="00167969">
      <w:pPr>
        <w:widowControl/>
        <w:tabs>
          <w:tab w:val="left" w:pos="10348"/>
        </w:tabs>
        <w:ind w:left="680" w:right="397" w:firstLine="709"/>
        <w:jc w:val="both"/>
        <w:rPr>
          <w:rFonts w:eastAsia="Calibri"/>
          <w:sz w:val="24"/>
          <w:szCs w:val="24"/>
        </w:rPr>
      </w:pPr>
      <w:r w:rsidRPr="00B84BBA">
        <w:rPr>
          <w:rFonts w:eastAsia="Calibri"/>
          <w:sz w:val="24"/>
          <w:szCs w:val="24"/>
        </w:rPr>
        <w:t>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w:t>
      </w:r>
      <w:r w:rsidRPr="00B84BBA">
        <w:rPr>
          <w:rFonts w:eastAsia="Calibri"/>
          <w:sz w:val="24"/>
          <w:szCs w:val="24"/>
        </w:rPr>
        <w:t>и</w:t>
      </w:r>
      <w:r w:rsidRPr="00B84BBA">
        <w:rPr>
          <w:rFonts w:eastAsia="Calibri"/>
          <w:sz w:val="24"/>
          <w:szCs w:val="24"/>
        </w:rPr>
        <w:t>визма, дружелюбия и взаимопомощи, уважения к старшим, к памяти предков, их вере и культурным трад</w:t>
      </w:r>
      <w:r w:rsidRPr="00B84BBA">
        <w:rPr>
          <w:rFonts w:eastAsia="Calibri"/>
          <w:sz w:val="24"/>
          <w:szCs w:val="24"/>
        </w:rPr>
        <w:t>и</w:t>
      </w:r>
      <w:r w:rsidRPr="00B84BBA">
        <w:rPr>
          <w:rFonts w:eastAsia="Calibri"/>
          <w:sz w:val="24"/>
          <w:szCs w:val="24"/>
        </w:rPr>
        <w:t xml:space="preserve">циям; </w:t>
      </w:r>
    </w:p>
    <w:p w:rsidR="00167969" w:rsidRPr="00B84BBA" w:rsidRDefault="00167969" w:rsidP="00167969">
      <w:pPr>
        <w:widowControl/>
        <w:tabs>
          <w:tab w:val="left" w:pos="10348"/>
        </w:tabs>
        <w:ind w:left="680" w:right="397" w:firstLine="709"/>
        <w:jc w:val="both"/>
        <w:rPr>
          <w:sz w:val="24"/>
          <w:szCs w:val="24"/>
        </w:rPr>
      </w:pPr>
      <w:r w:rsidRPr="00B84BBA">
        <w:rPr>
          <w:rFonts w:eastAsia="Calibri"/>
          <w:b/>
          <w:bCs/>
          <w:sz w:val="24"/>
          <w:szCs w:val="24"/>
        </w:rPr>
        <w:t xml:space="preserve">эстетическое воспитание — </w:t>
      </w:r>
      <w:r w:rsidRPr="00B84BBA">
        <w:rPr>
          <w:rFonts w:eastAsia="Calibri"/>
          <w:sz w:val="24"/>
          <w:szCs w:val="24"/>
        </w:rPr>
        <w:t>формирование эстетической культуры на основе ро</w:t>
      </w:r>
      <w:r w:rsidRPr="00B84BBA">
        <w:rPr>
          <w:rFonts w:eastAsia="Calibri"/>
          <w:sz w:val="24"/>
          <w:szCs w:val="24"/>
        </w:rPr>
        <w:t>с</w:t>
      </w:r>
      <w:r w:rsidRPr="00B84BBA">
        <w:rPr>
          <w:rFonts w:eastAsia="Calibri"/>
          <w:sz w:val="24"/>
          <w:szCs w:val="24"/>
        </w:rPr>
        <w:t>сийских традиционных духовных ценностей, приобщение к лучшим образцам отечестве</w:t>
      </w:r>
      <w:r w:rsidRPr="00B84BBA">
        <w:rPr>
          <w:rFonts w:eastAsia="Calibri"/>
          <w:sz w:val="24"/>
          <w:szCs w:val="24"/>
        </w:rPr>
        <w:t>н</w:t>
      </w:r>
      <w:r w:rsidRPr="00B84BBA">
        <w:rPr>
          <w:rFonts w:eastAsia="Calibri"/>
          <w:sz w:val="24"/>
          <w:szCs w:val="24"/>
        </w:rPr>
        <w:t>ного и м</w:t>
      </w:r>
      <w:r w:rsidRPr="00B84BBA">
        <w:rPr>
          <w:rFonts w:eastAsia="Calibri"/>
          <w:sz w:val="24"/>
          <w:szCs w:val="24"/>
        </w:rPr>
        <w:t>и</w:t>
      </w:r>
      <w:r w:rsidRPr="00B84BBA">
        <w:rPr>
          <w:rFonts w:eastAsia="Calibri"/>
          <w:sz w:val="24"/>
          <w:szCs w:val="24"/>
        </w:rPr>
        <w:t xml:space="preserve">рового искусства; </w:t>
      </w:r>
    </w:p>
    <w:p w:rsidR="00167969" w:rsidRPr="00B84BBA" w:rsidRDefault="00167969" w:rsidP="00167969">
      <w:pPr>
        <w:widowControl/>
        <w:tabs>
          <w:tab w:val="left" w:pos="10348"/>
        </w:tabs>
        <w:ind w:left="680" w:right="397" w:firstLine="709"/>
        <w:jc w:val="both"/>
        <w:rPr>
          <w:sz w:val="24"/>
          <w:szCs w:val="24"/>
        </w:rPr>
      </w:pPr>
      <w:r w:rsidRPr="00B84BBA">
        <w:rPr>
          <w:rFonts w:eastAsia="Calibri"/>
          <w:b/>
          <w:bCs/>
          <w:sz w:val="24"/>
          <w:szCs w:val="24"/>
        </w:rPr>
        <w:t>физическое воспитание</w:t>
      </w:r>
      <w:r w:rsidRPr="00B84BBA">
        <w:rPr>
          <w:rFonts w:eastAsia="Calibri"/>
          <w:sz w:val="24"/>
          <w:szCs w:val="24"/>
        </w:rPr>
        <w:t xml:space="preserve">, </w:t>
      </w:r>
      <w:r w:rsidRPr="00B84BBA">
        <w:rPr>
          <w:rFonts w:eastAsia="Calibri"/>
          <w:b/>
          <w:bCs/>
          <w:sz w:val="24"/>
          <w:szCs w:val="24"/>
        </w:rPr>
        <w:t xml:space="preserve">формирование культуры здорового образа жизни и эмоционального благополучия — </w:t>
      </w:r>
      <w:r w:rsidRPr="00B84BBA">
        <w:rPr>
          <w:rFonts w:eastAsia="Calibri"/>
          <w:sz w:val="24"/>
          <w:szCs w:val="24"/>
        </w:rPr>
        <w:t>развитие физических способностей с учётом возмо</w:t>
      </w:r>
      <w:r w:rsidRPr="00B84BBA">
        <w:rPr>
          <w:rFonts w:eastAsia="Calibri"/>
          <w:sz w:val="24"/>
          <w:szCs w:val="24"/>
        </w:rPr>
        <w:t>ж</w:t>
      </w:r>
      <w:r w:rsidRPr="00B84BBA">
        <w:rPr>
          <w:rFonts w:eastAsia="Calibri"/>
          <w:sz w:val="24"/>
          <w:szCs w:val="24"/>
        </w:rPr>
        <w:t>ностей и состояния здоровья, навыков безопасного поведения в природной и социальной ср</w:t>
      </w:r>
      <w:r w:rsidRPr="00B84BBA">
        <w:rPr>
          <w:rFonts w:eastAsia="Calibri"/>
          <w:sz w:val="24"/>
          <w:szCs w:val="24"/>
        </w:rPr>
        <w:t>е</w:t>
      </w:r>
      <w:r w:rsidRPr="00B84BBA">
        <w:rPr>
          <w:rFonts w:eastAsia="Calibri"/>
          <w:sz w:val="24"/>
          <w:szCs w:val="24"/>
        </w:rPr>
        <w:t xml:space="preserve">де, чрезвычайных ситуациях; </w:t>
      </w:r>
    </w:p>
    <w:p w:rsidR="00167969" w:rsidRPr="00B84BBA" w:rsidRDefault="00167969" w:rsidP="00167969">
      <w:pPr>
        <w:widowControl/>
        <w:ind w:left="680" w:right="850" w:firstLine="709"/>
        <w:jc w:val="both"/>
        <w:rPr>
          <w:sz w:val="24"/>
          <w:szCs w:val="24"/>
        </w:rPr>
      </w:pPr>
      <w:r w:rsidRPr="00B84BBA">
        <w:rPr>
          <w:rFonts w:eastAsia="Calibri"/>
          <w:b/>
          <w:bCs/>
          <w:sz w:val="24"/>
          <w:szCs w:val="24"/>
        </w:rPr>
        <w:t xml:space="preserve">трудовое воспитание — </w:t>
      </w:r>
      <w:r w:rsidRPr="00B84BBA">
        <w:rPr>
          <w:rFonts w:eastAsia="Calibri"/>
          <w:sz w:val="24"/>
          <w:szCs w:val="24"/>
        </w:rPr>
        <w:t>воспитание уважения к труду, трудящимся, результ</w:t>
      </w:r>
      <w:r w:rsidRPr="00B84BBA">
        <w:rPr>
          <w:rFonts w:eastAsia="Calibri"/>
          <w:sz w:val="24"/>
          <w:szCs w:val="24"/>
        </w:rPr>
        <w:t>а</w:t>
      </w:r>
      <w:r w:rsidRPr="00B84BBA">
        <w:rPr>
          <w:rFonts w:eastAsia="Calibri"/>
          <w:sz w:val="24"/>
          <w:szCs w:val="24"/>
        </w:rPr>
        <w:t>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w:t>
      </w:r>
      <w:r w:rsidRPr="00B84BBA">
        <w:rPr>
          <w:rFonts w:eastAsia="Calibri"/>
          <w:sz w:val="24"/>
          <w:szCs w:val="24"/>
        </w:rPr>
        <w:t>у</w:t>
      </w:r>
      <w:r w:rsidRPr="00B84BBA">
        <w:rPr>
          <w:rFonts w:eastAsia="Calibri"/>
          <w:sz w:val="24"/>
          <w:szCs w:val="24"/>
        </w:rPr>
        <w:t>де в российском обществе, достижение выдающихся результатов в профессиональной де</w:t>
      </w:r>
      <w:r w:rsidRPr="00B84BBA">
        <w:rPr>
          <w:rFonts w:eastAsia="Calibri"/>
          <w:sz w:val="24"/>
          <w:szCs w:val="24"/>
        </w:rPr>
        <w:t>я</w:t>
      </w:r>
      <w:r w:rsidRPr="00B84BBA">
        <w:rPr>
          <w:rFonts w:eastAsia="Calibri"/>
          <w:sz w:val="24"/>
          <w:szCs w:val="24"/>
        </w:rPr>
        <w:t xml:space="preserve">тельности; </w:t>
      </w:r>
    </w:p>
    <w:p w:rsidR="00167969" w:rsidRPr="00B84BBA" w:rsidRDefault="00167969" w:rsidP="00167969">
      <w:pPr>
        <w:widowControl/>
        <w:ind w:left="680" w:right="850" w:firstLine="709"/>
        <w:jc w:val="both"/>
        <w:rPr>
          <w:sz w:val="24"/>
          <w:szCs w:val="24"/>
        </w:rPr>
      </w:pPr>
      <w:r w:rsidRPr="00B84BBA">
        <w:rPr>
          <w:rFonts w:eastAsia="Calibri"/>
          <w:b/>
          <w:bCs/>
          <w:sz w:val="24"/>
          <w:szCs w:val="24"/>
        </w:rPr>
        <w:t xml:space="preserve">экологическое воспитание — </w:t>
      </w:r>
      <w:r w:rsidRPr="00B84BBA">
        <w:rPr>
          <w:rFonts w:eastAsia="Calibri"/>
          <w:sz w:val="24"/>
          <w:szCs w:val="24"/>
        </w:rPr>
        <w:t>формирование экологической культуры, отве</w:t>
      </w:r>
      <w:r w:rsidRPr="00B84BBA">
        <w:rPr>
          <w:rFonts w:eastAsia="Calibri"/>
          <w:sz w:val="24"/>
          <w:szCs w:val="24"/>
        </w:rPr>
        <w:t>т</w:t>
      </w:r>
      <w:r w:rsidRPr="00B84BBA">
        <w:rPr>
          <w:rFonts w:eastAsia="Calibri"/>
          <w:sz w:val="24"/>
          <w:szCs w:val="24"/>
        </w:rPr>
        <w:t>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w:t>
      </w:r>
      <w:r w:rsidRPr="00B84BBA">
        <w:rPr>
          <w:rFonts w:eastAsia="Calibri"/>
          <w:sz w:val="24"/>
          <w:szCs w:val="24"/>
        </w:rPr>
        <w:t>о</w:t>
      </w:r>
      <w:r w:rsidRPr="00B84BBA">
        <w:rPr>
          <w:rFonts w:eastAsia="Calibri"/>
          <w:sz w:val="24"/>
          <w:szCs w:val="24"/>
        </w:rPr>
        <w:t>ды, окружа</w:t>
      </w:r>
      <w:r w:rsidRPr="00B84BBA">
        <w:rPr>
          <w:rFonts w:eastAsia="Calibri"/>
          <w:sz w:val="24"/>
          <w:szCs w:val="24"/>
        </w:rPr>
        <w:t>ю</w:t>
      </w:r>
      <w:r w:rsidRPr="00B84BBA">
        <w:rPr>
          <w:rFonts w:eastAsia="Calibri"/>
          <w:sz w:val="24"/>
          <w:szCs w:val="24"/>
        </w:rPr>
        <w:t xml:space="preserve">щей среды; </w:t>
      </w:r>
    </w:p>
    <w:p w:rsidR="00167969" w:rsidRPr="00B84BBA" w:rsidRDefault="00167969" w:rsidP="00167969">
      <w:pPr>
        <w:widowControl/>
        <w:ind w:left="680" w:right="850" w:firstLine="709"/>
        <w:jc w:val="both"/>
        <w:rPr>
          <w:rFonts w:eastAsia="Calibri"/>
          <w:sz w:val="24"/>
          <w:szCs w:val="24"/>
        </w:rPr>
      </w:pPr>
      <w:r w:rsidRPr="00B84BBA">
        <w:rPr>
          <w:rFonts w:eastAsia="Calibri"/>
          <w:b/>
          <w:bCs/>
          <w:sz w:val="24"/>
          <w:szCs w:val="24"/>
        </w:rPr>
        <w:t xml:space="preserve">ценности научного познания — </w:t>
      </w:r>
      <w:r w:rsidRPr="00B84BBA">
        <w:rPr>
          <w:rFonts w:eastAsia="Calibri"/>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r w:rsidRPr="00B84BBA">
        <w:rPr>
          <w:rFonts w:eastAsia="Calibri"/>
          <w:i/>
          <w:iCs/>
          <w:sz w:val="24"/>
          <w:szCs w:val="24"/>
        </w:rPr>
        <w:t xml:space="preserve"> </w:t>
      </w:r>
    </w:p>
    <w:tbl>
      <w:tblPr>
        <w:tblW w:w="10633" w:type="dxa"/>
        <w:tblInd w:w="-176" w:type="dxa"/>
        <w:tblLayout w:type="fixed"/>
        <w:tblLook w:val="04A0" w:firstRow="1" w:lastRow="0" w:firstColumn="1" w:lastColumn="0" w:noHBand="0" w:noVBand="1"/>
      </w:tblPr>
      <w:tblGrid>
        <w:gridCol w:w="176"/>
        <w:gridCol w:w="10173"/>
        <w:gridCol w:w="142"/>
        <w:gridCol w:w="142"/>
      </w:tblGrid>
      <w:tr w:rsidR="00167969" w:rsidRPr="00B84BBA" w:rsidTr="00167969">
        <w:trPr>
          <w:gridBefore w:val="1"/>
          <w:gridAfter w:val="2"/>
          <w:wBefore w:w="176" w:type="dxa"/>
          <w:wAfter w:w="284" w:type="dxa"/>
          <w:trHeight w:val="107"/>
        </w:trPr>
        <w:tc>
          <w:tcPr>
            <w:tcW w:w="10173" w:type="dxa"/>
          </w:tcPr>
          <w:p w:rsidR="00167969" w:rsidRPr="00B84BBA" w:rsidRDefault="00167969" w:rsidP="00167969">
            <w:pPr>
              <w:ind w:left="680" w:right="850" w:firstLine="709"/>
              <w:jc w:val="center"/>
              <w:rPr>
                <w:rFonts w:eastAsia="Calibri"/>
                <w:b/>
                <w:bCs/>
                <w:sz w:val="24"/>
                <w:szCs w:val="24"/>
              </w:rPr>
            </w:pPr>
          </w:p>
          <w:p w:rsidR="00167969" w:rsidRPr="00B84BBA" w:rsidRDefault="00167969" w:rsidP="00167969">
            <w:pPr>
              <w:ind w:left="680" w:right="850" w:firstLine="709"/>
              <w:jc w:val="center"/>
              <w:rPr>
                <w:rFonts w:eastAsia="Calibri"/>
                <w:b/>
                <w:bCs/>
                <w:sz w:val="24"/>
                <w:szCs w:val="24"/>
              </w:rPr>
            </w:pPr>
            <w:r w:rsidRPr="00B84BBA">
              <w:rPr>
                <w:rFonts w:eastAsia="Calibri"/>
                <w:b/>
                <w:bCs/>
                <w:sz w:val="24"/>
                <w:szCs w:val="24"/>
              </w:rPr>
              <w:t>Целевые ориентиры результатов воспитания на уровне начального общего образования.</w:t>
            </w:r>
          </w:p>
          <w:p w:rsidR="00167969" w:rsidRPr="00B84BBA" w:rsidRDefault="00167969" w:rsidP="00167969">
            <w:pPr>
              <w:ind w:left="680" w:right="850" w:firstLine="709"/>
              <w:rPr>
                <w:rFonts w:eastAsia="Calibri"/>
                <w:b/>
                <w:bCs/>
                <w:color w:val="000000"/>
                <w:sz w:val="24"/>
                <w:szCs w:val="24"/>
              </w:rPr>
            </w:pPr>
          </w:p>
        </w:tc>
      </w:tr>
      <w:tr w:rsidR="00167969" w:rsidRPr="00B84BBA" w:rsidTr="00167969">
        <w:trPr>
          <w:trHeight w:val="107"/>
        </w:trPr>
        <w:tc>
          <w:tcPr>
            <w:tcW w:w="10633" w:type="dxa"/>
            <w:gridSpan w:val="4"/>
          </w:tcPr>
          <w:p w:rsidR="00167969" w:rsidRPr="00B84BBA" w:rsidRDefault="00167969" w:rsidP="00167969">
            <w:pPr>
              <w:ind w:left="680" w:right="850" w:firstLine="709"/>
              <w:jc w:val="both"/>
              <w:rPr>
                <w:rFonts w:eastAsia="Calibri"/>
                <w:b/>
                <w:bCs/>
                <w:color w:val="000000"/>
                <w:sz w:val="24"/>
                <w:szCs w:val="24"/>
              </w:rPr>
            </w:pPr>
            <w:r w:rsidRPr="00B84BBA">
              <w:rPr>
                <w:rFonts w:eastAsia="Calibri"/>
                <w:b/>
                <w:bCs/>
                <w:color w:val="000000"/>
                <w:sz w:val="24"/>
                <w:szCs w:val="24"/>
              </w:rPr>
              <w:t>Гражданско-патриотическое воспитание</w:t>
            </w:r>
          </w:p>
        </w:tc>
      </w:tr>
      <w:tr w:rsidR="00167969" w:rsidRPr="00B84BBA" w:rsidTr="00167969">
        <w:trPr>
          <w:gridAfter w:val="2"/>
          <w:wAfter w:w="284" w:type="dxa"/>
          <w:trHeight w:val="2013"/>
        </w:trPr>
        <w:tc>
          <w:tcPr>
            <w:tcW w:w="10349" w:type="dxa"/>
            <w:gridSpan w:val="2"/>
          </w:tcPr>
          <w:p w:rsidR="00167969" w:rsidRPr="00B84BBA" w:rsidRDefault="00167969" w:rsidP="00167969">
            <w:pPr>
              <w:ind w:left="680" w:right="-108" w:firstLine="709"/>
              <w:jc w:val="both"/>
              <w:rPr>
                <w:rFonts w:eastAsia="Calibri"/>
                <w:color w:val="000000"/>
                <w:sz w:val="24"/>
                <w:szCs w:val="24"/>
              </w:rPr>
            </w:pPr>
            <w:r w:rsidRPr="00B84BBA">
              <w:rPr>
                <w:rFonts w:eastAsia="Calibri"/>
                <w:color w:val="000000"/>
                <w:sz w:val="24"/>
                <w:szCs w:val="24"/>
              </w:rPr>
              <w:lastRenderedPageBreak/>
              <w:t>Знающий и любящий свою малую родину, свой край, имеющий представление о Р</w:t>
            </w:r>
            <w:r w:rsidRPr="00B84BBA">
              <w:rPr>
                <w:rFonts w:eastAsia="Calibri"/>
                <w:color w:val="000000"/>
                <w:sz w:val="24"/>
                <w:szCs w:val="24"/>
              </w:rPr>
              <w:t>о</w:t>
            </w:r>
            <w:r w:rsidRPr="00B84BBA">
              <w:rPr>
                <w:rFonts w:eastAsia="Calibri"/>
                <w:color w:val="000000"/>
                <w:sz w:val="24"/>
                <w:szCs w:val="24"/>
              </w:rPr>
              <w:t>дине — России, её территории, расположении.</w:t>
            </w:r>
          </w:p>
          <w:p w:rsidR="00167969" w:rsidRPr="00B84BBA" w:rsidRDefault="00167969" w:rsidP="00167969">
            <w:pPr>
              <w:ind w:left="680" w:firstLine="709"/>
              <w:jc w:val="both"/>
              <w:rPr>
                <w:rFonts w:eastAsia="Calibri"/>
                <w:color w:val="000000"/>
                <w:sz w:val="24"/>
                <w:szCs w:val="24"/>
              </w:rPr>
            </w:pPr>
            <w:r w:rsidRPr="00B84BBA">
              <w:rPr>
                <w:rFonts w:eastAsia="Calibri"/>
                <w:color w:val="000000"/>
                <w:sz w:val="24"/>
                <w:szCs w:val="24"/>
              </w:rPr>
              <w:t>Сознающий принадлежность к своему народу и к общности граждан России, проя</w:t>
            </w:r>
            <w:r w:rsidRPr="00B84BBA">
              <w:rPr>
                <w:rFonts w:eastAsia="Calibri"/>
                <w:color w:val="000000"/>
                <w:sz w:val="24"/>
                <w:szCs w:val="24"/>
              </w:rPr>
              <w:t>в</w:t>
            </w:r>
            <w:r w:rsidRPr="00B84BBA">
              <w:rPr>
                <w:rFonts w:eastAsia="Calibri"/>
                <w:color w:val="000000"/>
                <w:sz w:val="24"/>
                <w:szCs w:val="24"/>
              </w:rPr>
              <w:t>ляющий уважение к своему и другим народам.</w:t>
            </w:r>
          </w:p>
          <w:p w:rsidR="00167969" w:rsidRPr="00B84BBA" w:rsidRDefault="00167969" w:rsidP="00167969">
            <w:pPr>
              <w:ind w:left="680" w:right="-249" w:firstLine="709"/>
              <w:jc w:val="both"/>
              <w:rPr>
                <w:rFonts w:eastAsia="Calibri"/>
                <w:color w:val="000000"/>
                <w:sz w:val="24"/>
                <w:szCs w:val="24"/>
              </w:rPr>
            </w:pPr>
            <w:r w:rsidRPr="00B84BBA">
              <w:rPr>
                <w:rFonts w:eastAsia="Calibri"/>
                <w:color w:val="000000"/>
                <w:sz w:val="24"/>
                <w:szCs w:val="24"/>
              </w:rPr>
              <w:t>Понимающий свою сопричастность к прошлому, настоящему и будущему родного края, своей Родины — России, Российского государства.</w:t>
            </w:r>
          </w:p>
          <w:p w:rsidR="00167969" w:rsidRPr="00B84BBA" w:rsidRDefault="00167969" w:rsidP="00167969">
            <w:pPr>
              <w:ind w:left="680" w:right="-249" w:firstLine="709"/>
              <w:jc w:val="both"/>
              <w:rPr>
                <w:rFonts w:eastAsia="Calibri"/>
                <w:color w:val="000000"/>
                <w:sz w:val="24"/>
                <w:szCs w:val="24"/>
              </w:rPr>
            </w:pPr>
            <w:r w:rsidRPr="00B84BBA">
              <w:rPr>
                <w:rFonts w:eastAsia="Calibri"/>
                <w:color w:val="000000"/>
                <w:sz w:val="24"/>
                <w:szCs w:val="24"/>
              </w:rPr>
              <w:t>Понимающий значение гражданских символов (государственная симво</w:t>
            </w:r>
          </w:p>
          <w:p w:rsidR="00167969" w:rsidRPr="00B84BBA" w:rsidRDefault="00167969" w:rsidP="00167969">
            <w:pPr>
              <w:ind w:left="680" w:right="-249" w:firstLine="63"/>
              <w:jc w:val="both"/>
              <w:rPr>
                <w:rFonts w:eastAsia="Calibri"/>
                <w:color w:val="000000"/>
                <w:sz w:val="24"/>
                <w:szCs w:val="24"/>
              </w:rPr>
            </w:pPr>
            <w:r w:rsidRPr="00B84BBA">
              <w:rPr>
                <w:rFonts w:eastAsia="Calibri"/>
                <w:color w:val="000000"/>
                <w:sz w:val="24"/>
                <w:szCs w:val="24"/>
              </w:rPr>
              <w:t>лика России, своего региона), праздников, мест почитания героев и защитни-</w:t>
            </w:r>
          </w:p>
          <w:p w:rsidR="00167969" w:rsidRPr="00B84BBA" w:rsidRDefault="00167969" w:rsidP="00167969">
            <w:pPr>
              <w:ind w:left="680" w:right="-249" w:firstLine="63"/>
              <w:jc w:val="both"/>
              <w:rPr>
                <w:rFonts w:eastAsia="Calibri"/>
                <w:color w:val="000000"/>
                <w:sz w:val="24"/>
                <w:szCs w:val="24"/>
              </w:rPr>
            </w:pPr>
            <w:r w:rsidRPr="00B84BBA">
              <w:rPr>
                <w:rFonts w:eastAsia="Calibri"/>
                <w:color w:val="000000"/>
                <w:sz w:val="24"/>
                <w:szCs w:val="24"/>
              </w:rPr>
              <w:t>ков Отечества, проявляющий к ним уважение.</w:t>
            </w:r>
          </w:p>
          <w:p w:rsidR="00167969" w:rsidRPr="00B84BBA" w:rsidRDefault="00167969" w:rsidP="00167969">
            <w:pPr>
              <w:ind w:left="680" w:right="-249" w:firstLine="709"/>
              <w:jc w:val="both"/>
              <w:rPr>
                <w:rFonts w:eastAsia="Calibri"/>
                <w:color w:val="000000"/>
                <w:sz w:val="24"/>
                <w:szCs w:val="24"/>
              </w:rPr>
            </w:pPr>
            <w:r w:rsidRPr="00B84BBA">
              <w:rPr>
                <w:rFonts w:eastAsia="Calibri"/>
                <w:color w:val="000000"/>
                <w:sz w:val="24"/>
                <w:szCs w:val="24"/>
              </w:rPr>
              <w:t>Имеющий первоначальные представления о правах и ответственности че-</w:t>
            </w:r>
          </w:p>
          <w:p w:rsidR="00167969" w:rsidRPr="00B84BBA" w:rsidRDefault="00167969" w:rsidP="00167969">
            <w:pPr>
              <w:ind w:left="680" w:right="-249" w:firstLine="63"/>
              <w:jc w:val="both"/>
              <w:rPr>
                <w:rFonts w:eastAsia="Calibri"/>
                <w:color w:val="000000"/>
                <w:sz w:val="24"/>
                <w:szCs w:val="24"/>
              </w:rPr>
            </w:pPr>
            <w:r w:rsidRPr="00B84BBA">
              <w:rPr>
                <w:rFonts w:eastAsia="Calibri"/>
                <w:color w:val="000000"/>
                <w:sz w:val="24"/>
                <w:szCs w:val="24"/>
              </w:rPr>
              <w:t>ловека в обществе, гражданских правах и обязанностях.</w:t>
            </w:r>
          </w:p>
          <w:p w:rsidR="00167969" w:rsidRPr="00B84BBA" w:rsidRDefault="00167969" w:rsidP="00167969">
            <w:pPr>
              <w:ind w:left="680" w:right="-249" w:firstLine="709"/>
              <w:jc w:val="both"/>
              <w:rPr>
                <w:rFonts w:eastAsia="Calibri"/>
                <w:color w:val="000000"/>
                <w:sz w:val="24"/>
                <w:szCs w:val="24"/>
              </w:rPr>
            </w:pPr>
            <w:r w:rsidRPr="00B84BBA">
              <w:rPr>
                <w:rFonts w:eastAsia="Calibri"/>
                <w:color w:val="000000"/>
                <w:sz w:val="24"/>
                <w:szCs w:val="24"/>
              </w:rPr>
              <w:t>Принимающий участие в жизни класса, общеобразовательной органи-</w:t>
            </w:r>
          </w:p>
          <w:p w:rsidR="00167969" w:rsidRPr="00B84BBA" w:rsidRDefault="00167969" w:rsidP="00167969">
            <w:pPr>
              <w:ind w:left="680" w:right="-249" w:firstLine="63"/>
              <w:jc w:val="both"/>
              <w:rPr>
                <w:rFonts w:eastAsia="Calibri"/>
                <w:color w:val="000000"/>
                <w:sz w:val="24"/>
                <w:szCs w:val="24"/>
              </w:rPr>
            </w:pPr>
            <w:r w:rsidRPr="00B84BBA">
              <w:rPr>
                <w:rFonts w:eastAsia="Calibri"/>
                <w:color w:val="000000"/>
                <w:sz w:val="24"/>
                <w:szCs w:val="24"/>
              </w:rPr>
              <w:t>зации, в доступной по возрасту социально значимой деятельности.</w:t>
            </w:r>
          </w:p>
        </w:tc>
      </w:tr>
      <w:tr w:rsidR="00167969" w:rsidRPr="00B84BBA" w:rsidTr="00167969">
        <w:trPr>
          <w:gridBefore w:val="1"/>
          <w:wBefore w:w="176" w:type="dxa"/>
          <w:trHeight w:val="107"/>
        </w:trPr>
        <w:tc>
          <w:tcPr>
            <w:tcW w:w="10457" w:type="dxa"/>
            <w:gridSpan w:val="3"/>
          </w:tcPr>
          <w:p w:rsidR="00167969" w:rsidRPr="00B84BBA" w:rsidRDefault="00167969" w:rsidP="00167969">
            <w:pPr>
              <w:ind w:left="680" w:right="850" w:firstLine="709"/>
              <w:rPr>
                <w:rFonts w:eastAsia="Calibri"/>
                <w:b/>
                <w:bCs/>
                <w:color w:val="000000"/>
                <w:sz w:val="24"/>
                <w:szCs w:val="24"/>
              </w:rPr>
            </w:pPr>
            <w:r w:rsidRPr="00B84BBA">
              <w:rPr>
                <w:rFonts w:eastAsia="Calibri"/>
                <w:b/>
                <w:bCs/>
                <w:color w:val="000000"/>
                <w:sz w:val="24"/>
                <w:szCs w:val="24"/>
              </w:rPr>
              <w:t>Духовно-нравственное воспитание</w:t>
            </w:r>
          </w:p>
        </w:tc>
      </w:tr>
      <w:tr w:rsidR="00167969" w:rsidRPr="00B84BBA" w:rsidTr="00167969">
        <w:trPr>
          <w:gridBefore w:val="1"/>
          <w:wBefore w:w="176" w:type="dxa"/>
          <w:trHeight w:val="1220"/>
        </w:trPr>
        <w:tc>
          <w:tcPr>
            <w:tcW w:w="10457" w:type="dxa"/>
            <w:gridSpan w:val="3"/>
          </w:tcPr>
          <w:p w:rsidR="00167969" w:rsidRPr="00B84BBA" w:rsidRDefault="00167969" w:rsidP="00167969">
            <w:pPr>
              <w:ind w:left="680" w:right="114" w:firstLine="709"/>
              <w:rPr>
                <w:rFonts w:eastAsia="Calibri"/>
                <w:color w:val="000000"/>
                <w:sz w:val="24"/>
                <w:szCs w:val="24"/>
              </w:rPr>
            </w:pPr>
            <w:r w:rsidRPr="00B84BBA">
              <w:rPr>
                <w:rFonts w:eastAsia="Calibri"/>
                <w:color w:val="000000"/>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167969" w:rsidRPr="00B84BBA" w:rsidRDefault="00167969" w:rsidP="00167969">
            <w:pPr>
              <w:ind w:left="680" w:right="114" w:firstLine="709"/>
              <w:jc w:val="both"/>
              <w:rPr>
                <w:rFonts w:eastAsia="Calibri"/>
                <w:color w:val="000000"/>
                <w:sz w:val="24"/>
                <w:szCs w:val="24"/>
              </w:rPr>
            </w:pPr>
            <w:r w:rsidRPr="00B84BBA">
              <w:rPr>
                <w:rFonts w:eastAsia="Calibri"/>
                <w:color w:val="000000"/>
                <w:sz w:val="24"/>
                <w:szCs w:val="24"/>
              </w:rPr>
              <w:t>Сознающий ценность каждой человеческой жизни, признающий индивидуальность и достоинство каждого человека.</w:t>
            </w:r>
          </w:p>
          <w:p w:rsidR="00167969" w:rsidRPr="00B84BBA" w:rsidRDefault="00167969" w:rsidP="00167969">
            <w:pPr>
              <w:ind w:left="680" w:right="114" w:firstLine="709"/>
              <w:jc w:val="both"/>
              <w:rPr>
                <w:rFonts w:eastAsia="Calibri"/>
                <w:color w:val="000000"/>
                <w:sz w:val="24"/>
                <w:szCs w:val="24"/>
              </w:rPr>
            </w:pPr>
            <w:r w:rsidRPr="00B84BBA">
              <w:rPr>
                <w:rFonts w:eastAsia="Calibri"/>
                <w:color w:val="000000"/>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167969" w:rsidRPr="00B84BBA" w:rsidRDefault="00167969" w:rsidP="00167969">
            <w:pPr>
              <w:ind w:left="680" w:right="114" w:firstLine="709"/>
              <w:jc w:val="both"/>
              <w:rPr>
                <w:rFonts w:eastAsia="Calibri"/>
                <w:color w:val="000000"/>
                <w:sz w:val="24"/>
                <w:szCs w:val="24"/>
              </w:rPr>
            </w:pPr>
            <w:r w:rsidRPr="00B84BBA">
              <w:rPr>
                <w:rFonts w:eastAsia="Calibri"/>
                <w:color w:val="000000"/>
                <w:sz w:val="24"/>
                <w:szCs w:val="24"/>
              </w:rPr>
              <w:t>Умеющий оценивать поступки с позиции их соответствия нравственным нормам, осознающий ответственность за свои поступки. Владеющий представлениями о многоо</w:t>
            </w:r>
            <w:r w:rsidRPr="00B84BBA">
              <w:rPr>
                <w:rFonts w:eastAsia="Calibri"/>
                <w:color w:val="000000"/>
                <w:sz w:val="24"/>
                <w:szCs w:val="24"/>
              </w:rPr>
              <w:t>б</w:t>
            </w:r>
            <w:r w:rsidRPr="00B84BBA">
              <w:rPr>
                <w:rFonts w:eastAsia="Calibri"/>
                <w:color w:val="000000"/>
                <w:sz w:val="24"/>
                <w:szCs w:val="24"/>
              </w:rPr>
              <w:t>разии языкового и культурного пространства России, имеющий первоначальные навыки общения с людьми разных народов, вероисповеданий.</w:t>
            </w:r>
          </w:p>
          <w:p w:rsidR="00167969" w:rsidRPr="00B84BBA" w:rsidRDefault="00167969" w:rsidP="00167969">
            <w:pPr>
              <w:ind w:left="680" w:right="114" w:firstLine="709"/>
              <w:jc w:val="both"/>
              <w:rPr>
                <w:sz w:val="24"/>
                <w:szCs w:val="24"/>
              </w:rPr>
            </w:pPr>
            <w:r w:rsidRPr="00B84BBA">
              <w:rPr>
                <w:rFonts w:eastAsia="Calibri"/>
                <w:color w:val="000000"/>
                <w:sz w:val="24"/>
                <w:szCs w:val="24"/>
              </w:rPr>
              <w:t>Сознающий нравственную и эстетическую ценность литературы, родного языка, русского языка, проявляющий интерес к чтению.</w:t>
            </w:r>
          </w:p>
        </w:tc>
      </w:tr>
      <w:tr w:rsidR="00167969" w:rsidRPr="00B84BBA" w:rsidTr="00167969">
        <w:trPr>
          <w:gridBefore w:val="1"/>
          <w:gridAfter w:val="1"/>
          <w:wBefore w:w="176" w:type="dxa"/>
          <w:wAfter w:w="142" w:type="dxa"/>
          <w:trHeight w:val="107"/>
        </w:trPr>
        <w:tc>
          <w:tcPr>
            <w:tcW w:w="10315" w:type="dxa"/>
            <w:gridSpan w:val="2"/>
          </w:tcPr>
          <w:p w:rsidR="00167969" w:rsidRPr="00B84BBA" w:rsidRDefault="00167969" w:rsidP="00167969">
            <w:pPr>
              <w:ind w:left="680" w:right="114" w:firstLine="709"/>
              <w:rPr>
                <w:rFonts w:eastAsia="Calibri"/>
                <w:b/>
                <w:bCs/>
                <w:color w:val="000000"/>
                <w:sz w:val="24"/>
                <w:szCs w:val="24"/>
              </w:rPr>
            </w:pPr>
            <w:r w:rsidRPr="00B84BBA">
              <w:rPr>
                <w:rFonts w:eastAsia="Calibri"/>
                <w:b/>
                <w:bCs/>
                <w:color w:val="000000"/>
                <w:sz w:val="24"/>
                <w:szCs w:val="24"/>
              </w:rPr>
              <w:t>Эстетическое воспитание</w:t>
            </w:r>
          </w:p>
        </w:tc>
      </w:tr>
      <w:tr w:rsidR="00167969" w:rsidRPr="00B84BBA" w:rsidTr="00167969">
        <w:trPr>
          <w:gridBefore w:val="1"/>
          <w:gridAfter w:val="1"/>
          <w:wBefore w:w="176" w:type="dxa"/>
          <w:wAfter w:w="142" w:type="dxa"/>
          <w:trHeight w:val="902"/>
        </w:trPr>
        <w:tc>
          <w:tcPr>
            <w:tcW w:w="10315" w:type="dxa"/>
            <w:gridSpan w:val="2"/>
          </w:tcPr>
          <w:p w:rsidR="00167969" w:rsidRPr="00B84BBA" w:rsidRDefault="00167969" w:rsidP="00167969">
            <w:pPr>
              <w:tabs>
                <w:tab w:val="left" w:pos="9957"/>
              </w:tabs>
              <w:ind w:left="680" w:right="-675" w:firstLine="709"/>
              <w:rPr>
                <w:rFonts w:eastAsia="Calibri"/>
                <w:color w:val="000000"/>
                <w:sz w:val="24"/>
                <w:szCs w:val="24"/>
              </w:rPr>
            </w:pPr>
            <w:r w:rsidRPr="00B84BBA">
              <w:rPr>
                <w:rFonts w:eastAsia="Calibri"/>
                <w:color w:val="000000"/>
                <w:sz w:val="24"/>
                <w:szCs w:val="24"/>
              </w:rPr>
              <w:t>Способный воспринимать и чувствовать прекрасное в быту, природе, ис-кустве, творч</w:t>
            </w:r>
            <w:r w:rsidRPr="00B84BBA">
              <w:rPr>
                <w:rFonts w:eastAsia="Calibri"/>
                <w:color w:val="000000"/>
                <w:sz w:val="24"/>
                <w:szCs w:val="24"/>
              </w:rPr>
              <w:t>е</w:t>
            </w:r>
            <w:r w:rsidRPr="00B84BBA">
              <w:rPr>
                <w:rFonts w:eastAsia="Calibri"/>
                <w:color w:val="000000"/>
                <w:sz w:val="24"/>
                <w:szCs w:val="24"/>
              </w:rPr>
              <w:t>стве людей.  Проявляющий интерес и уважение к отечественной и мировой художественной культуре.  Проявляющий стремление к самовыражению в разных видах художественной деятел</w:t>
            </w:r>
            <w:r w:rsidRPr="00B84BBA">
              <w:rPr>
                <w:rFonts w:eastAsia="Calibri"/>
                <w:color w:val="000000"/>
                <w:sz w:val="24"/>
                <w:szCs w:val="24"/>
              </w:rPr>
              <w:t>ь</w:t>
            </w:r>
            <w:r w:rsidRPr="00B84BBA">
              <w:rPr>
                <w:rFonts w:eastAsia="Calibri"/>
                <w:color w:val="000000"/>
                <w:sz w:val="24"/>
                <w:szCs w:val="24"/>
              </w:rPr>
              <w:t>ности, искусстве.</w:t>
            </w:r>
          </w:p>
        </w:tc>
      </w:tr>
      <w:tr w:rsidR="00167969" w:rsidRPr="00B84BBA" w:rsidTr="00167969">
        <w:trPr>
          <w:gridBefore w:val="1"/>
          <w:gridAfter w:val="1"/>
          <w:wBefore w:w="176" w:type="dxa"/>
          <w:wAfter w:w="142" w:type="dxa"/>
          <w:trHeight w:val="266"/>
        </w:trPr>
        <w:tc>
          <w:tcPr>
            <w:tcW w:w="10315" w:type="dxa"/>
            <w:gridSpan w:val="2"/>
          </w:tcPr>
          <w:p w:rsidR="00167969" w:rsidRPr="00B84BBA" w:rsidRDefault="00167969" w:rsidP="00167969">
            <w:pPr>
              <w:tabs>
                <w:tab w:val="left" w:pos="9957"/>
              </w:tabs>
              <w:ind w:left="680" w:right="114" w:firstLine="709"/>
              <w:rPr>
                <w:rFonts w:eastAsia="Calibri"/>
                <w:b/>
                <w:bCs/>
                <w:color w:val="000000"/>
                <w:sz w:val="24"/>
                <w:szCs w:val="24"/>
              </w:rPr>
            </w:pPr>
            <w:r w:rsidRPr="00B84BBA">
              <w:rPr>
                <w:rFonts w:eastAsia="Calibri"/>
                <w:b/>
                <w:bCs/>
                <w:color w:val="000000"/>
                <w:sz w:val="24"/>
                <w:szCs w:val="24"/>
              </w:rPr>
              <w:t>Физическое воспитание, формирование культуры здоровья и эмоционального благополучия</w:t>
            </w:r>
          </w:p>
        </w:tc>
      </w:tr>
      <w:tr w:rsidR="00167969" w:rsidRPr="00B84BBA" w:rsidTr="00167969">
        <w:trPr>
          <w:gridBefore w:val="1"/>
          <w:gridAfter w:val="1"/>
          <w:wBefore w:w="176" w:type="dxa"/>
          <w:wAfter w:w="142" w:type="dxa"/>
          <w:trHeight w:val="1378"/>
        </w:trPr>
        <w:tc>
          <w:tcPr>
            <w:tcW w:w="10315" w:type="dxa"/>
            <w:gridSpan w:val="2"/>
          </w:tcPr>
          <w:p w:rsidR="00167969" w:rsidRPr="00B84BBA" w:rsidRDefault="00167969" w:rsidP="00167969">
            <w:pPr>
              <w:ind w:left="680" w:right="114" w:firstLine="709"/>
              <w:jc w:val="both"/>
              <w:rPr>
                <w:rFonts w:eastAsia="Calibri"/>
                <w:color w:val="000000"/>
                <w:sz w:val="24"/>
                <w:szCs w:val="24"/>
              </w:rPr>
            </w:pPr>
            <w:r w:rsidRPr="00B84BBA">
              <w:rPr>
                <w:rFonts w:eastAsia="Calibri"/>
                <w:color w:val="000000"/>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w:t>
            </w:r>
            <w:r w:rsidRPr="00B84BBA">
              <w:rPr>
                <w:rFonts w:eastAsia="Calibri"/>
                <w:color w:val="000000"/>
                <w:sz w:val="24"/>
                <w:szCs w:val="24"/>
              </w:rPr>
              <w:t>а</w:t>
            </w:r>
            <w:r w:rsidRPr="00B84BBA">
              <w:rPr>
                <w:rFonts w:eastAsia="Calibri"/>
                <w:color w:val="000000"/>
                <w:sz w:val="24"/>
                <w:szCs w:val="24"/>
              </w:rPr>
              <w:t>ционной среде.</w:t>
            </w:r>
          </w:p>
          <w:p w:rsidR="00167969" w:rsidRPr="00B84BBA" w:rsidRDefault="00167969" w:rsidP="00167969">
            <w:pPr>
              <w:ind w:left="680" w:right="114" w:firstLine="709"/>
              <w:jc w:val="both"/>
              <w:rPr>
                <w:rFonts w:eastAsia="Calibri"/>
                <w:color w:val="000000"/>
                <w:sz w:val="24"/>
                <w:szCs w:val="24"/>
              </w:rPr>
            </w:pPr>
            <w:r w:rsidRPr="00B84BBA">
              <w:rPr>
                <w:rFonts w:eastAsia="Calibri"/>
                <w:color w:val="000000"/>
                <w:sz w:val="24"/>
                <w:szCs w:val="24"/>
              </w:rPr>
              <w:t>Владеющий основными навыками личной и общественной гигиены, безопасного поведения в быту, природе, обществе.</w:t>
            </w:r>
          </w:p>
          <w:p w:rsidR="00167969" w:rsidRPr="00B84BBA" w:rsidRDefault="00167969" w:rsidP="00167969">
            <w:pPr>
              <w:ind w:left="680" w:right="114" w:firstLine="709"/>
              <w:jc w:val="both"/>
              <w:rPr>
                <w:rFonts w:eastAsia="Calibri"/>
                <w:color w:val="000000"/>
                <w:sz w:val="24"/>
                <w:szCs w:val="24"/>
              </w:rPr>
            </w:pPr>
            <w:r w:rsidRPr="00B84BBA">
              <w:rPr>
                <w:rFonts w:eastAsia="Calibri"/>
                <w:color w:val="000000"/>
                <w:sz w:val="24"/>
                <w:szCs w:val="24"/>
              </w:rPr>
              <w:t>Ориентированный на физическое развитие с учётом возможностей здоровья, зан</w:t>
            </w:r>
            <w:r w:rsidRPr="00B84BBA">
              <w:rPr>
                <w:rFonts w:eastAsia="Calibri"/>
                <w:color w:val="000000"/>
                <w:sz w:val="24"/>
                <w:szCs w:val="24"/>
              </w:rPr>
              <w:t>я</w:t>
            </w:r>
            <w:r w:rsidRPr="00B84BBA">
              <w:rPr>
                <w:rFonts w:eastAsia="Calibri"/>
                <w:color w:val="000000"/>
                <w:sz w:val="24"/>
                <w:szCs w:val="24"/>
              </w:rPr>
              <w:t>тия физкультурой и спортом.</w:t>
            </w:r>
          </w:p>
          <w:p w:rsidR="00167969" w:rsidRPr="00B84BBA" w:rsidRDefault="00167969" w:rsidP="00167969">
            <w:pPr>
              <w:ind w:left="680" w:right="114" w:firstLine="709"/>
              <w:jc w:val="both"/>
              <w:rPr>
                <w:rFonts w:eastAsia="Calibri"/>
                <w:color w:val="000000"/>
                <w:sz w:val="24"/>
                <w:szCs w:val="24"/>
              </w:rPr>
            </w:pPr>
            <w:r w:rsidRPr="00B84BBA">
              <w:rPr>
                <w:rFonts w:eastAsia="Calibri"/>
                <w:color w:val="000000"/>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167969" w:rsidRPr="00B84BBA" w:rsidTr="00167969">
        <w:trPr>
          <w:gridBefore w:val="1"/>
          <w:gridAfter w:val="1"/>
          <w:wBefore w:w="176" w:type="dxa"/>
          <w:wAfter w:w="142" w:type="dxa"/>
          <w:trHeight w:val="107"/>
        </w:trPr>
        <w:tc>
          <w:tcPr>
            <w:tcW w:w="10315" w:type="dxa"/>
            <w:gridSpan w:val="2"/>
          </w:tcPr>
          <w:p w:rsidR="00167969" w:rsidRPr="00B84BBA" w:rsidRDefault="00167969" w:rsidP="00167969">
            <w:pPr>
              <w:ind w:left="680" w:right="114" w:firstLine="709"/>
              <w:jc w:val="both"/>
              <w:rPr>
                <w:rFonts w:eastAsia="Calibri"/>
                <w:b/>
                <w:bCs/>
                <w:color w:val="000000"/>
                <w:sz w:val="24"/>
                <w:szCs w:val="24"/>
              </w:rPr>
            </w:pPr>
            <w:r w:rsidRPr="00B84BBA">
              <w:rPr>
                <w:rFonts w:eastAsia="Calibri"/>
                <w:b/>
                <w:bCs/>
                <w:color w:val="000000"/>
                <w:sz w:val="24"/>
                <w:szCs w:val="24"/>
              </w:rPr>
              <w:t>Трудовое воспитание</w:t>
            </w:r>
          </w:p>
        </w:tc>
      </w:tr>
      <w:tr w:rsidR="00167969" w:rsidRPr="00B84BBA" w:rsidTr="00167969">
        <w:trPr>
          <w:gridBefore w:val="1"/>
          <w:gridAfter w:val="1"/>
          <w:wBefore w:w="176" w:type="dxa"/>
          <w:wAfter w:w="142" w:type="dxa"/>
          <w:trHeight w:val="902"/>
        </w:trPr>
        <w:tc>
          <w:tcPr>
            <w:tcW w:w="10315" w:type="dxa"/>
            <w:gridSpan w:val="2"/>
          </w:tcPr>
          <w:p w:rsidR="00167969" w:rsidRPr="00B84BBA" w:rsidRDefault="00167969" w:rsidP="00167969">
            <w:pPr>
              <w:ind w:left="680" w:right="114" w:firstLine="709"/>
              <w:jc w:val="both"/>
              <w:rPr>
                <w:rFonts w:eastAsia="Calibri"/>
                <w:color w:val="000000"/>
                <w:sz w:val="24"/>
                <w:szCs w:val="24"/>
              </w:rPr>
            </w:pPr>
            <w:r w:rsidRPr="00B84BBA">
              <w:rPr>
                <w:rFonts w:eastAsia="Calibri"/>
                <w:color w:val="000000"/>
                <w:sz w:val="24"/>
                <w:szCs w:val="24"/>
              </w:rPr>
              <w:t>Сознающий ценность труда в жизни человека, семьи, общества.</w:t>
            </w:r>
          </w:p>
          <w:p w:rsidR="00167969" w:rsidRPr="00B84BBA" w:rsidRDefault="00167969" w:rsidP="00167969">
            <w:pPr>
              <w:ind w:left="680" w:right="114" w:firstLine="709"/>
              <w:jc w:val="both"/>
              <w:rPr>
                <w:rFonts w:eastAsia="Calibri"/>
                <w:color w:val="000000"/>
                <w:sz w:val="24"/>
                <w:szCs w:val="24"/>
              </w:rPr>
            </w:pPr>
            <w:r w:rsidRPr="00B84BBA">
              <w:rPr>
                <w:rFonts w:eastAsia="Calibri"/>
                <w:color w:val="000000"/>
                <w:sz w:val="24"/>
                <w:szCs w:val="24"/>
              </w:rPr>
              <w:t>Проявляющий уважение к труду, людям труда, бережное отношение к результатам труда, ответственное потребление.</w:t>
            </w:r>
          </w:p>
          <w:p w:rsidR="00167969" w:rsidRPr="00B84BBA" w:rsidRDefault="00167969" w:rsidP="00167969">
            <w:pPr>
              <w:ind w:left="680" w:right="114" w:firstLine="709"/>
              <w:jc w:val="both"/>
              <w:rPr>
                <w:rFonts w:eastAsia="Calibri"/>
                <w:color w:val="000000"/>
                <w:sz w:val="24"/>
                <w:szCs w:val="24"/>
              </w:rPr>
            </w:pPr>
            <w:r w:rsidRPr="00B84BBA">
              <w:rPr>
                <w:rFonts w:eastAsia="Calibri"/>
                <w:color w:val="000000"/>
                <w:sz w:val="24"/>
                <w:szCs w:val="24"/>
              </w:rPr>
              <w:t>Проявляющий интерес к разным профессиям.</w:t>
            </w:r>
          </w:p>
          <w:p w:rsidR="00167969" w:rsidRPr="00B84BBA" w:rsidRDefault="00167969" w:rsidP="00167969">
            <w:pPr>
              <w:ind w:left="680" w:right="114" w:firstLine="709"/>
              <w:jc w:val="both"/>
              <w:rPr>
                <w:rFonts w:eastAsia="Calibri"/>
                <w:color w:val="000000"/>
                <w:sz w:val="24"/>
                <w:szCs w:val="24"/>
              </w:rPr>
            </w:pPr>
            <w:r w:rsidRPr="00B84BBA">
              <w:rPr>
                <w:rFonts w:eastAsia="Calibri"/>
                <w:color w:val="000000"/>
                <w:sz w:val="24"/>
                <w:szCs w:val="24"/>
              </w:rPr>
              <w:t>Участвующий в различных видах доступного по возрасту труда, трудовой де</w:t>
            </w:r>
            <w:r w:rsidRPr="00B84BBA">
              <w:rPr>
                <w:rFonts w:eastAsia="Calibri"/>
                <w:color w:val="000000"/>
                <w:sz w:val="24"/>
                <w:szCs w:val="24"/>
              </w:rPr>
              <w:t>я</w:t>
            </w:r>
            <w:r w:rsidRPr="00B84BBA">
              <w:rPr>
                <w:rFonts w:eastAsia="Calibri"/>
                <w:color w:val="000000"/>
                <w:sz w:val="24"/>
                <w:szCs w:val="24"/>
              </w:rPr>
              <w:t>тельности.</w:t>
            </w:r>
          </w:p>
        </w:tc>
      </w:tr>
      <w:tr w:rsidR="00167969" w:rsidRPr="00B84BBA" w:rsidTr="00167969">
        <w:trPr>
          <w:gridBefore w:val="1"/>
          <w:gridAfter w:val="1"/>
          <w:wBefore w:w="176" w:type="dxa"/>
          <w:wAfter w:w="142" w:type="dxa"/>
          <w:trHeight w:val="107"/>
        </w:trPr>
        <w:tc>
          <w:tcPr>
            <w:tcW w:w="10315" w:type="dxa"/>
            <w:gridSpan w:val="2"/>
          </w:tcPr>
          <w:p w:rsidR="00167969" w:rsidRPr="00B84BBA" w:rsidRDefault="00167969" w:rsidP="00167969">
            <w:pPr>
              <w:ind w:left="680" w:right="114" w:firstLine="709"/>
              <w:jc w:val="both"/>
              <w:rPr>
                <w:rFonts w:eastAsia="Calibri"/>
                <w:b/>
                <w:bCs/>
                <w:color w:val="000000"/>
                <w:sz w:val="24"/>
                <w:szCs w:val="24"/>
              </w:rPr>
            </w:pPr>
            <w:r w:rsidRPr="00B84BBA">
              <w:rPr>
                <w:rFonts w:eastAsia="Calibri"/>
                <w:b/>
                <w:bCs/>
                <w:color w:val="000000"/>
                <w:sz w:val="24"/>
                <w:szCs w:val="24"/>
              </w:rPr>
              <w:t>Экологическое воспитание</w:t>
            </w:r>
          </w:p>
        </w:tc>
      </w:tr>
      <w:tr w:rsidR="00167969" w:rsidRPr="00B84BBA" w:rsidTr="00167969">
        <w:trPr>
          <w:gridBefore w:val="1"/>
          <w:gridAfter w:val="1"/>
          <w:wBefore w:w="176" w:type="dxa"/>
          <w:wAfter w:w="142" w:type="dxa"/>
          <w:trHeight w:val="743"/>
        </w:trPr>
        <w:tc>
          <w:tcPr>
            <w:tcW w:w="10315" w:type="dxa"/>
            <w:gridSpan w:val="2"/>
          </w:tcPr>
          <w:p w:rsidR="00167969" w:rsidRPr="00B84BBA" w:rsidRDefault="00167969" w:rsidP="00167969">
            <w:pPr>
              <w:ind w:left="680" w:right="114" w:firstLine="709"/>
              <w:jc w:val="both"/>
              <w:rPr>
                <w:rFonts w:eastAsia="Calibri"/>
                <w:color w:val="000000"/>
                <w:sz w:val="24"/>
                <w:szCs w:val="24"/>
              </w:rPr>
            </w:pPr>
            <w:r w:rsidRPr="00B84BBA">
              <w:rPr>
                <w:rFonts w:eastAsia="Calibri"/>
                <w:color w:val="000000"/>
                <w:sz w:val="24"/>
                <w:szCs w:val="24"/>
              </w:rPr>
              <w:t>Понимающий ценность природы, зависимость жизни людей от природы, влияние людей на природу, окружающую среду.</w:t>
            </w:r>
          </w:p>
          <w:p w:rsidR="00167969" w:rsidRPr="00B84BBA" w:rsidRDefault="00167969" w:rsidP="00167969">
            <w:pPr>
              <w:ind w:left="680" w:right="114" w:firstLine="709"/>
              <w:jc w:val="both"/>
              <w:rPr>
                <w:rFonts w:eastAsia="Calibri"/>
                <w:color w:val="000000"/>
                <w:sz w:val="24"/>
                <w:szCs w:val="24"/>
              </w:rPr>
            </w:pPr>
            <w:r w:rsidRPr="00B84BBA">
              <w:rPr>
                <w:rFonts w:eastAsia="Calibri"/>
                <w:color w:val="000000"/>
                <w:sz w:val="24"/>
                <w:szCs w:val="24"/>
              </w:rPr>
              <w:t>Проявляющий любовь и бережное отношение к природе, неприятие действий, приносящих вред природе, особенно живым существам.</w:t>
            </w:r>
          </w:p>
          <w:p w:rsidR="00167969" w:rsidRPr="00B84BBA" w:rsidRDefault="00167969" w:rsidP="00167969">
            <w:pPr>
              <w:ind w:left="680" w:right="114" w:firstLine="709"/>
              <w:jc w:val="both"/>
              <w:rPr>
                <w:rFonts w:eastAsia="Calibri"/>
                <w:color w:val="000000"/>
                <w:sz w:val="24"/>
                <w:szCs w:val="24"/>
              </w:rPr>
            </w:pPr>
            <w:r w:rsidRPr="00B84BBA">
              <w:rPr>
                <w:rFonts w:eastAsia="Calibri"/>
                <w:color w:val="000000"/>
                <w:sz w:val="24"/>
                <w:szCs w:val="24"/>
              </w:rPr>
              <w:t xml:space="preserve">Выражающий готовность в своей деятельности придерживаться экологических </w:t>
            </w:r>
            <w:r w:rsidRPr="00B84BBA">
              <w:rPr>
                <w:rFonts w:eastAsia="Calibri"/>
                <w:color w:val="000000"/>
                <w:sz w:val="24"/>
                <w:szCs w:val="24"/>
              </w:rPr>
              <w:lastRenderedPageBreak/>
              <w:t>норм.</w:t>
            </w:r>
          </w:p>
        </w:tc>
      </w:tr>
      <w:tr w:rsidR="00167969" w:rsidRPr="00B84BBA" w:rsidTr="00167969">
        <w:trPr>
          <w:gridBefore w:val="1"/>
          <w:gridAfter w:val="1"/>
          <w:wBefore w:w="176" w:type="dxa"/>
          <w:wAfter w:w="142" w:type="dxa"/>
          <w:trHeight w:val="107"/>
        </w:trPr>
        <w:tc>
          <w:tcPr>
            <w:tcW w:w="10315" w:type="dxa"/>
            <w:gridSpan w:val="2"/>
          </w:tcPr>
          <w:p w:rsidR="00167969" w:rsidRPr="00B84BBA" w:rsidRDefault="00167969" w:rsidP="00167969">
            <w:pPr>
              <w:ind w:left="680" w:right="114" w:firstLine="709"/>
              <w:jc w:val="both"/>
              <w:rPr>
                <w:rFonts w:eastAsia="Calibri"/>
                <w:b/>
                <w:bCs/>
                <w:color w:val="000000"/>
                <w:sz w:val="24"/>
                <w:szCs w:val="24"/>
              </w:rPr>
            </w:pPr>
            <w:r w:rsidRPr="00B84BBA">
              <w:rPr>
                <w:rFonts w:eastAsia="Calibri"/>
                <w:b/>
                <w:bCs/>
                <w:color w:val="000000"/>
                <w:sz w:val="24"/>
                <w:szCs w:val="24"/>
              </w:rPr>
              <w:lastRenderedPageBreak/>
              <w:t>Ценности научного познания</w:t>
            </w:r>
          </w:p>
        </w:tc>
      </w:tr>
      <w:tr w:rsidR="00167969" w:rsidRPr="00B84BBA" w:rsidTr="00167969">
        <w:trPr>
          <w:gridBefore w:val="1"/>
          <w:gridAfter w:val="1"/>
          <w:wBefore w:w="176" w:type="dxa"/>
          <w:wAfter w:w="142" w:type="dxa"/>
          <w:trHeight w:val="1062"/>
        </w:trPr>
        <w:tc>
          <w:tcPr>
            <w:tcW w:w="10315" w:type="dxa"/>
            <w:gridSpan w:val="2"/>
          </w:tcPr>
          <w:p w:rsidR="00167969" w:rsidRPr="00B84BBA" w:rsidRDefault="00167969" w:rsidP="00167969">
            <w:pPr>
              <w:ind w:left="680" w:right="114" w:firstLine="709"/>
              <w:jc w:val="both"/>
              <w:rPr>
                <w:rFonts w:eastAsia="Calibri"/>
                <w:color w:val="000000"/>
                <w:sz w:val="24"/>
                <w:szCs w:val="24"/>
              </w:rPr>
            </w:pPr>
            <w:r w:rsidRPr="00B84BBA">
              <w:rPr>
                <w:rFonts w:eastAsia="Calibri"/>
                <w:color w:val="000000"/>
                <w:sz w:val="24"/>
                <w:szCs w:val="24"/>
              </w:rPr>
              <w:t>Выражающий познавательные интересы, активность, любознательность и самост</w:t>
            </w:r>
            <w:r w:rsidRPr="00B84BBA">
              <w:rPr>
                <w:rFonts w:eastAsia="Calibri"/>
                <w:color w:val="000000"/>
                <w:sz w:val="24"/>
                <w:szCs w:val="24"/>
              </w:rPr>
              <w:t>о</w:t>
            </w:r>
            <w:r w:rsidRPr="00B84BBA">
              <w:rPr>
                <w:rFonts w:eastAsia="Calibri"/>
                <w:color w:val="000000"/>
                <w:sz w:val="24"/>
                <w:szCs w:val="24"/>
              </w:rPr>
              <w:t>ятельность в познании, интерес и уважение к научным знаниям, науке.</w:t>
            </w:r>
          </w:p>
          <w:p w:rsidR="00167969" w:rsidRPr="00B84BBA" w:rsidRDefault="00167969" w:rsidP="00167969">
            <w:pPr>
              <w:ind w:left="680" w:right="114" w:firstLine="709"/>
              <w:jc w:val="both"/>
              <w:rPr>
                <w:rFonts w:eastAsia="Calibri"/>
                <w:color w:val="000000"/>
                <w:sz w:val="24"/>
                <w:szCs w:val="24"/>
              </w:rPr>
            </w:pPr>
            <w:r w:rsidRPr="00B84BBA">
              <w:rPr>
                <w:rFonts w:eastAsia="Calibri"/>
                <w:color w:val="000000"/>
                <w:sz w:val="24"/>
                <w:szCs w:val="24"/>
              </w:rPr>
              <w:t>Обладающий первоначальными представлениями о природных и социальных об</w:t>
            </w:r>
            <w:r w:rsidRPr="00B84BBA">
              <w:rPr>
                <w:rFonts w:eastAsia="Calibri"/>
                <w:color w:val="000000"/>
                <w:sz w:val="24"/>
                <w:szCs w:val="24"/>
              </w:rPr>
              <w:t>ъ</w:t>
            </w:r>
            <w:r w:rsidRPr="00B84BBA">
              <w:rPr>
                <w:rFonts w:eastAsia="Calibri"/>
                <w:color w:val="000000"/>
                <w:sz w:val="24"/>
                <w:szCs w:val="24"/>
              </w:rPr>
              <w:t>ектах, многообразии объектов и явлений природы, связи живой и неживой природы, о науке, научном знании.</w:t>
            </w:r>
          </w:p>
          <w:p w:rsidR="00167969" w:rsidRPr="00B84BBA" w:rsidRDefault="00167969" w:rsidP="00167969">
            <w:pPr>
              <w:ind w:left="680" w:right="114" w:firstLine="709"/>
              <w:jc w:val="both"/>
              <w:rPr>
                <w:rFonts w:eastAsia="Calibri"/>
                <w:color w:val="000000"/>
                <w:sz w:val="24"/>
                <w:szCs w:val="24"/>
              </w:rPr>
            </w:pPr>
            <w:r w:rsidRPr="00B84BBA">
              <w:rPr>
                <w:rFonts w:eastAsia="Calibri"/>
                <w:color w:val="000000"/>
                <w:sz w:val="24"/>
                <w:szCs w:val="24"/>
              </w:rPr>
              <w:t xml:space="preserve">Имеющий первоначальные навыки наблюдений, систематизации </w:t>
            </w:r>
          </w:p>
          <w:p w:rsidR="00167969" w:rsidRPr="00B84BBA" w:rsidRDefault="00167969" w:rsidP="00167969">
            <w:pPr>
              <w:ind w:left="680" w:right="114" w:firstLine="29"/>
              <w:jc w:val="both"/>
              <w:rPr>
                <w:rFonts w:eastAsia="Calibri"/>
                <w:color w:val="000000"/>
                <w:sz w:val="24"/>
                <w:szCs w:val="24"/>
              </w:rPr>
            </w:pPr>
            <w:r w:rsidRPr="00B84BBA">
              <w:rPr>
                <w:rFonts w:eastAsia="Calibri"/>
                <w:color w:val="000000"/>
                <w:sz w:val="24"/>
                <w:szCs w:val="24"/>
              </w:rPr>
              <w:t>и осмысления опыта в естественнонаучной и гуманитарной областях знания.</w:t>
            </w:r>
          </w:p>
        </w:tc>
      </w:tr>
    </w:tbl>
    <w:p w:rsidR="00167969" w:rsidRPr="00B84BBA" w:rsidRDefault="00167969" w:rsidP="00167969">
      <w:pPr>
        <w:widowControl/>
        <w:shd w:val="clear" w:color="auto" w:fill="FFFFFF"/>
        <w:ind w:left="680" w:right="114" w:firstLine="709"/>
        <w:jc w:val="both"/>
        <w:rPr>
          <w:sz w:val="24"/>
          <w:szCs w:val="24"/>
          <w:lang w:eastAsia="ru-RU"/>
        </w:rPr>
      </w:pPr>
      <w:r w:rsidRPr="00B84BBA">
        <w:rPr>
          <w:sz w:val="24"/>
          <w:szCs w:val="24"/>
          <w:lang w:eastAsia="ru-RU"/>
        </w:rPr>
        <w:t xml:space="preserve">Практическая реализация цели и задач воспитания осуществляется в </w:t>
      </w:r>
    </w:p>
    <w:p w:rsidR="00167969" w:rsidRPr="00B84BBA" w:rsidRDefault="00167969" w:rsidP="00167969">
      <w:pPr>
        <w:widowControl/>
        <w:shd w:val="clear" w:color="auto" w:fill="FFFFFF"/>
        <w:ind w:left="680" w:right="114" w:firstLine="29"/>
        <w:jc w:val="both"/>
        <w:rPr>
          <w:sz w:val="24"/>
          <w:szCs w:val="24"/>
          <w:lang w:eastAsia="ru-RU"/>
        </w:rPr>
      </w:pPr>
      <w:r w:rsidRPr="00B84BBA">
        <w:rPr>
          <w:sz w:val="24"/>
          <w:szCs w:val="24"/>
          <w:lang w:eastAsia="ru-RU"/>
        </w:rPr>
        <w:t>рамках следующих направлений воспитательной работы образователь-</w:t>
      </w:r>
    </w:p>
    <w:p w:rsidR="00167969" w:rsidRPr="00B84BBA" w:rsidRDefault="00167969" w:rsidP="00167969">
      <w:pPr>
        <w:widowControl/>
        <w:shd w:val="clear" w:color="auto" w:fill="FFFFFF"/>
        <w:ind w:left="680" w:right="114" w:firstLine="29"/>
        <w:jc w:val="both"/>
        <w:rPr>
          <w:sz w:val="24"/>
          <w:szCs w:val="24"/>
          <w:lang w:eastAsia="ru-RU"/>
        </w:rPr>
      </w:pPr>
      <w:r w:rsidRPr="00B84BBA">
        <w:rPr>
          <w:sz w:val="24"/>
          <w:szCs w:val="24"/>
          <w:lang w:eastAsia="ru-RU"/>
        </w:rPr>
        <w:t>ного учреждения.</w:t>
      </w:r>
    </w:p>
    <w:p w:rsidR="00167969" w:rsidRPr="00B84BBA" w:rsidRDefault="00167969" w:rsidP="00167969">
      <w:pPr>
        <w:widowControl/>
        <w:shd w:val="clear" w:color="auto" w:fill="FFFFFF"/>
        <w:ind w:left="680" w:right="850" w:firstLine="709"/>
        <w:jc w:val="center"/>
        <w:rPr>
          <w:b/>
          <w:bCs/>
          <w:sz w:val="24"/>
          <w:szCs w:val="24"/>
          <w:lang w:eastAsia="ru-RU"/>
        </w:rPr>
      </w:pPr>
      <w:r w:rsidRPr="00B84BBA">
        <w:rPr>
          <w:b/>
          <w:bCs/>
          <w:sz w:val="24"/>
          <w:szCs w:val="24"/>
          <w:lang w:eastAsia="ru-RU"/>
        </w:rPr>
        <w:t>Модуль «Школьный урок»</w:t>
      </w:r>
    </w:p>
    <w:p w:rsidR="00167969" w:rsidRPr="00B84BBA" w:rsidRDefault="00167969" w:rsidP="00167969">
      <w:pPr>
        <w:widowControl/>
        <w:shd w:val="clear" w:color="auto" w:fill="FFFFFF"/>
        <w:ind w:left="680" w:right="850" w:firstLine="709"/>
        <w:jc w:val="both"/>
        <w:rPr>
          <w:sz w:val="24"/>
          <w:szCs w:val="24"/>
          <w:lang w:eastAsia="ru-RU"/>
        </w:rPr>
      </w:pPr>
      <w:r w:rsidRPr="00B84BBA">
        <w:rPr>
          <w:sz w:val="24"/>
          <w:szCs w:val="24"/>
          <w:lang w:eastAsia="ru-RU"/>
        </w:rPr>
        <w:t>Реализация воспитательного потенциала уроков (урочной деятельности, ауд</w:t>
      </w:r>
      <w:r w:rsidRPr="00B84BBA">
        <w:rPr>
          <w:sz w:val="24"/>
          <w:szCs w:val="24"/>
          <w:lang w:eastAsia="ru-RU"/>
        </w:rPr>
        <w:t>и</w:t>
      </w:r>
      <w:r w:rsidRPr="00B84BBA">
        <w:rPr>
          <w:sz w:val="24"/>
          <w:szCs w:val="24"/>
          <w:lang w:eastAsia="ru-RU"/>
        </w:rPr>
        <w:t>торных занятий в рамках максимально допустимой учебной нагрузки) может пред</w:t>
      </w:r>
      <w:r w:rsidRPr="00B84BBA">
        <w:rPr>
          <w:sz w:val="24"/>
          <w:szCs w:val="24"/>
          <w:lang w:eastAsia="ru-RU"/>
        </w:rPr>
        <w:t>у</w:t>
      </w:r>
      <w:r w:rsidRPr="00B84BBA">
        <w:rPr>
          <w:sz w:val="24"/>
          <w:szCs w:val="24"/>
          <w:lang w:eastAsia="ru-RU"/>
        </w:rPr>
        <w:t>сматривать:</w:t>
      </w:r>
    </w:p>
    <w:p w:rsidR="00167969" w:rsidRPr="00B84BBA" w:rsidRDefault="00167969" w:rsidP="00A3744D">
      <w:pPr>
        <w:widowControl/>
        <w:numPr>
          <w:ilvl w:val="0"/>
          <w:numId w:val="19"/>
        </w:numPr>
        <w:shd w:val="clear" w:color="auto" w:fill="FFFFFF"/>
        <w:ind w:left="680" w:right="850" w:firstLine="709"/>
        <w:jc w:val="both"/>
        <w:rPr>
          <w:sz w:val="24"/>
          <w:szCs w:val="24"/>
          <w:lang w:eastAsia="ru-RU"/>
        </w:rPr>
      </w:pPr>
      <w:r w:rsidRPr="00B84BBA">
        <w:rPr>
          <w:sz w:val="24"/>
          <w:szCs w:val="24"/>
          <w:lang w:eastAsia="ru-RU"/>
        </w:rPr>
        <w:t>максимальное использование воспитательных возможностей содерж</w:t>
      </w:r>
      <w:r w:rsidRPr="00B84BBA">
        <w:rPr>
          <w:sz w:val="24"/>
          <w:szCs w:val="24"/>
          <w:lang w:eastAsia="ru-RU"/>
        </w:rPr>
        <w:t>а</w:t>
      </w:r>
      <w:r w:rsidRPr="00B84BBA">
        <w:rPr>
          <w:sz w:val="24"/>
          <w:szCs w:val="24"/>
          <w:lang w:eastAsia="ru-RU"/>
        </w:rPr>
        <w:t>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w:t>
      </w:r>
      <w:r w:rsidRPr="00B84BBA">
        <w:rPr>
          <w:sz w:val="24"/>
          <w:szCs w:val="24"/>
          <w:lang w:eastAsia="ru-RU"/>
        </w:rPr>
        <w:t>о</w:t>
      </w:r>
      <w:r w:rsidRPr="00B84BBA">
        <w:rPr>
          <w:sz w:val="24"/>
          <w:szCs w:val="24"/>
          <w:lang w:eastAsia="ru-RU"/>
        </w:rPr>
        <w:t>знания на основе исторического просвещения; подбор соответствующего тематич</w:t>
      </w:r>
      <w:r w:rsidRPr="00B84BBA">
        <w:rPr>
          <w:sz w:val="24"/>
          <w:szCs w:val="24"/>
          <w:lang w:eastAsia="ru-RU"/>
        </w:rPr>
        <w:t>е</w:t>
      </w:r>
      <w:r w:rsidRPr="00B84BBA">
        <w:rPr>
          <w:sz w:val="24"/>
          <w:szCs w:val="24"/>
          <w:lang w:eastAsia="ru-RU"/>
        </w:rPr>
        <w:t>ского содержания, текстов для чтения, задач для решения, проблемных ситуаций для обсу</w:t>
      </w:r>
      <w:r w:rsidRPr="00B84BBA">
        <w:rPr>
          <w:sz w:val="24"/>
          <w:szCs w:val="24"/>
          <w:lang w:eastAsia="ru-RU"/>
        </w:rPr>
        <w:t>ж</w:t>
      </w:r>
      <w:r w:rsidRPr="00B84BBA">
        <w:rPr>
          <w:sz w:val="24"/>
          <w:szCs w:val="24"/>
          <w:lang w:eastAsia="ru-RU"/>
        </w:rPr>
        <w:t>дений;</w:t>
      </w:r>
    </w:p>
    <w:p w:rsidR="00167969" w:rsidRPr="00B84BBA" w:rsidRDefault="00167969" w:rsidP="00A3744D">
      <w:pPr>
        <w:widowControl/>
        <w:numPr>
          <w:ilvl w:val="0"/>
          <w:numId w:val="19"/>
        </w:numPr>
        <w:shd w:val="clear" w:color="auto" w:fill="FFFFFF"/>
        <w:ind w:left="680" w:right="850" w:firstLine="709"/>
        <w:jc w:val="both"/>
        <w:rPr>
          <w:sz w:val="24"/>
          <w:szCs w:val="24"/>
          <w:lang w:eastAsia="ru-RU"/>
        </w:rPr>
      </w:pPr>
      <w:r w:rsidRPr="00B84BBA">
        <w:rPr>
          <w:sz w:val="24"/>
          <w:szCs w:val="24"/>
          <w:lang w:eastAsia="ru-RU"/>
        </w:rPr>
        <w:t>включение учителями в рабочие программы по всем учебным предм</w:t>
      </w:r>
      <w:r w:rsidRPr="00B84BBA">
        <w:rPr>
          <w:sz w:val="24"/>
          <w:szCs w:val="24"/>
          <w:lang w:eastAsia="ru-RU"/>
        </w:rPr>
        <w:t>е</w:t>
      </w:r>
      <w:r w:rsidRPr="00B84BBA">
        <w:rPr>
          <w:sz w:val="24"/>
          <w:szCs w:val="24"/>
          <w:lang w:eastAsia="ru-RU"/>
        </w:rPr>
        <w:t>там, курсам, модулям целевых ориентиров результатов воспитания, их учёт в форм</w:t>
      </w:r>
      <w:r w:rsidRPr="00B84BBA">
        <w:rPr>
          <w:sz w:val="24"/>
          <w:szCs w:val="24"/>
          <w:lang w:eastAsia="ru-RU"/>
        </w:rPr>
        <w:t>у</w:t>
      </w:r>
      <w:r w:rsidRPr="00B84BBA">
        <w:rPr>
          <w:sz w:val="24"/>
          <w:szCs w:val="24"/>
          <w:lang w:eastAsia="ru-RU"/>
        </w:rPr>
        <w:t>лировках воспитательных задач уроков, занятий, освоения учебной тематики, их ре</w:t>
      </w:r>
      <w:r w:rsidRPr="00B84BBA">
        <w:rPr>
          <w:sz w:val="24"/>
          <w:szCs w:val="24"/>
          <w:lang w:eastAsia="ru-RU"/>
        </w:rPr>
        <w:t>а</w:t>
      </w:r>
      <w:r w:rsidRPr="00B84BBA">
        <w:rPr>
          <w:sz w:val="24"/>
          <w:szCs w:val="24"/>
          <w:lang w:eastAsia="ru-RU"/>
        </w:rPr>
        <w:t>лизацию в обуч</w:t>
      </w:r>
      <w:r w:rsidRPr="00B84BBA">
        <w:rPr>
          <w:sz w:val="24"/>
          <w:szCs w:val="24"/>
          <w:lang w:eastAsia="ru-RU"/>
        </w:rPr>
        <w:t>е</w:t>
      </w:r>
      <w:r w:rsidRPr="00B84BBA">
        <w:rPr>
          <w:sz w:val="24"/>
          <w:szCs w:val="24"/>
          <w:lang w:eastAsia="ru-RU"/>
        </w:rPr>
        <w:t>нии;</w:t>
      </w:r>
    </w:p>
    <w:p w:rsidR="00167969" w:rsidRPr="00B84BBA" w:rsidRDefault="00167969" w:rsidP="00A3744D">
      <w:pPr>
        <w:widowControl/>
        <w:numPr>
          <w:ilvl w:val="0"/>
          <w:numId w:val="19"/>
        </w:numPr>
        <w:shd w:val="clear" w:color="auto" w:fill="FFFFFF"/>
        <w:ind w:left="680" w:right="850" w:firstLine="709"/>
        <w:jc w:val="both"/>
        <w:rPr>
          <w:sz w:val="24"/>
          <w:szCs w:val="24"/>
          <w:lang w:eastAsia="ru-RU"/>
        </w:rPr>
      </w:pPr>
      <w:r w:rsidRPr="00B84BBA">
        <w:rPr>
          <w:sz w:val="24"/>
          <w:szCs w:val="24"/>
          <w:lang w:eastAsia="ru-RU"/>
        </w:rPr>
        <w:t>включение учителями в рабочие программы учебных предметов, ку</w:t>
      </w:r>
      <w:r w:rsidRPr="00B84BBA">
        <w:rPr>
          <w:sz w:val="24"/>
          <w:szCs w:val="24"/>
          <w:lang w:eastAsia="ru-RU"/>
        </w:rPr>
        <w:t>р</w:t>
      </w:r>
      <w:r w:rsidRPr="00B84BBA">
        <w:rPr>
          <w:sz w:val="24"/>
          <w:szCs w:val="24"/>
          <w:lang w:eastAsia="ru-RU"/>
        </w:rPr>
        <w:t>сов, модулей тематики в соответствии с календарным планом воспитательной работы;</w:t>
      </w:r>
    </w:p>
    <w:p w:rsidR="00167969" w:rsidRPr="00B84BBA" w:rsidRDefault="00167969" w:rsidP="00A3744D">
      <w:pPr>
        <w:widowControl/>
        <w:numPr>
          <w:ilvl w:val="0"/>
          <w:numId w:val="19"/>
        </w:numPr>
        <w:shd w:val="clear" w:color="auto" w:fill="FFFFFF"/>
        <w:ind w:left="680" w:right="850" w:firstLine="709"/>
        <w:jc w:val="both"/>
        <w:rPr>
          <w:sz w:val="24"/>
          <w:szCs w:val="24"/>
          <w:lang w:eastAsia="ru-RU"/>
        </w:rPr>
      </w:pPr>
      <w:r w:rsidRPr="00B84BBA">
        <w:rPr>
          <w:sz w:val="24"/>
          <w:szCs w:val="24"/>
          <w:lang w:eastAsia="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67969" w:rsidRPr="00B84BBA" w:rsidRDefault="00167969" w:rsidP="00A3744D">
      <w:pPr>
        <w:widowControl/>
        <w:numPr>
          <w:ilvl w:val="0"/>
          <w:numId w:val="19"/>
        </w:numPr>
        <w:shd w:val="clear" w:color="auto" w:fill="FFFFFF"/>
        <w:ind w:left="680" w:right="850" w:firstLine="709"/>
        <w:jc w:val="both"/>
        <w:rPr>
          <w:sz w:val="24"/>
          <w:szCs w:val="24"/>
          <w:lang w:eastAsia="ru-RU"/>
        </w:rPr>
      </w:pPr>
      <w:r w:rsidRPr="00B84BBA">
        <w:rPr>
          <w:sz w:val="24"/>
          <w:szCs w:val="24"/>
          <w:lang w:eastAsia="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w:t>
      </w:r>
      <w:r w:rsidRPr="00B84BBA">
        <w:rPr>
          <w:sz w:val="24"/>
          <w:szCs w:val="24"/>
          <w:lang w:eastAsia="ru-RU"/>
        </w:rPr>
        <w:t>в</w:t>
      </w:r>
      <w:r w:rsidRPr="00B84BBA">
        <w:rPr>
          <w:sz w:val="24"/>
          <w:szCs w:val="24"/>
          <w:lang w:eastAsia="ru-RU"/>
        </w:rPr>
        <w:t>лениям, л</w:t>
      </w:r>
      <w:r w:rsidRPr="00B84BBA">
        <w:rPr>
          <w:sz w:val="24"/>
          <w:szCs w:val="24"/>
          <w:lang w:eastAsia="ru-RU"/>
        </w:rPr>
        <w:t>и</w:t>
      </w:r>
      <w:r w:rsidRPr="00B84BBA">
        <w:rPr>
          <w:sz w:val="24"/>
          <w:szCs w:val="24"/>
          <w:lang w:eastAsia="ru-RU"/>
        </w:rPr>
        <w:t>цам;</w:t>
      </w:r>
    </w:p>
    <w:p w:rsidR="00167969" w:rsidRPr="00B84BBA" w:rsidRDefault="00167969" w:rsidP="00A3744D">
      <w:pPr>
        <w:widowControl/>
        <w:numPr>
          <w:ilvl w:val="0"/>
          <w:numId w:val="19"/>
        </w:numPr>
        <w:shd w:val="clear" w:color="auto" w:fill="FFFFFF"/>
        <w:ind w:left="680" w:right="850" w:firstLine="709"/>
        <w:jc w:val="both"/>
        <w:rPr>
          <w:sz w:val="24"/>
          <w:szCs w:val="24"/>
          <w:lang w:eastAsia="ru-RU"/>
        </w:rPr>
      </w:pPr>
      <w:r w:rsidRPr="00B84BBA">
        <w:rPr>
          <w:sz w:val="24"/>
          <w:szCs w:val="24"/>
          <w:lang w:eastAsia="ru-RU"/>
        </w:rPr>
        <w:t>применение интерактивных форм учебной работы —</w:t>
      </w:r>
    </w:p>
    <w:p w:rsidR="00167969" w:rsidRPr="00B84BBA" w:rsidRDefault="00167969" w:rsidP="00A3744D">
      <w:pPr>
        <w:widowControl/>
        <w:numPr>
          <w:ilvl w:val="0"/>
          <w:numId w:val="19"/>
        </w:numPr>
        <w:shd w:val="clear" w:color="auto" w:fill="FFFFFF"/>
        <w:ind w:left="680" w:right="850" w:firstLine="709"/>
        <w:jc w:val="both"/>
        <w:rPr>
          <w:sz w:val="24"/>
          <w:szCs w:val="24"/>
          <w:lang w:eastAsia="ru-RU"/>
        </w:rPr>
      </w:pPr>
      <w:r w:rsidRPr="00B84BBA">
        <w:rPr>
          <w:sz w:val="24"/>
          <w:szCs w:val="24"/>
          <w:lang w:eastAsia="ru-RU"/>
        </w:rPr>
        <w:t>интеллектуальных, стимулирующих познавательную мотивацию, игр</w:t>
      </w:r>
      <w:r w:rsidRPr="00B84BBA">
        <w:rPr>
          <w:sz w:val="24"/>
          <w:szCs w:val="24"/>
          <w:lang w:eastAsia="ru-RU"/>
        </w:rPr>
        <w:t>о</w:t>
      </w:r>
      <w:r w:rsidRPr="00B84BBA">
        <w:rPr>
          <w:sz w:val="24"/>
          <w:szCs w:val="24"/>
          <w:lang w:eastAsia="ru-RU"/>
        </w:rPr>
        <w:t>вых методик, дискуссий, дающих возможность приобрести опыт ведения констру</w:t>
      </w:r>
      <w:r w:rsidRPr="00B84BBA">
        <w:rPr>
          <w:sz w:val="24"/>
          <w:szCs w:val="24"/>
          <w:lang w:eastAsia="ru-RU"/>
        </w:rPr>
        <w:t>к</w:t>
      </w:r>
      <w:r w:rsidRPr="00B84BBA">
        <w:rPr>
          <w:sz w:val="24"/>
          <w:szCs w:val="24"/>
          <w:lang w:eastAsia="ru-RU"/>
        </w:rPr>
        <w:t>тивного диалога; групповой работы, которая учит строить отношения и действовать в команде, спосо</w:t>
      </w:r>
      <w:r w:rsidRPr="00B84BBA">
        <w:rPr>
          <w:sz w:val="24"/>
          <w:szCs w:val="24"/>
          <w:lang w:eastAsia="ru-RU"/>
        </w:rPr>
        <w:t>б</w:t>
      </w:r>
      <w:r w:rsidRPr="00B84BBA">
        <w:rPr>
          <w:sz w:val="24"/>
          <w:szCs w:val="24"/>
          <w:lang w:eastAsia="ru-RU"/>
        </w:rPr>
        <w:t>ствует развитию критического мышления;</w:t>
      </w:r>
    </w:p>
    <w:p w:rsidR="00167969" w:rsidRPr="00B84BBA" w:rsidRDefault="00167969" w:rsidP="00A3744D">
      <w:pPr>
        <w:widowControl/>
        <w:numPr>
          <w:ilvl w:val="0"/>
          <w:numId w:val="19"/>
        </w:numPr>
        <w:shd w:val="clear" w:color="auto" w:fill="FFFFFF"/>
        <w:ind w:left="680" w:right="850" w:firstLine="709"/>
        <w:jc w:val="both"/>
        <w:rPr>
          <w:sz w:val="24"/>
          <w:szCs w:val="24"/>
          <w:lang w:eastAsia="ru-RU"/>
        </w:rPr>
      </w:pPr>
      <w:r w:rsidRPr="00B84BBA">
        <w:rPr>
          <w:sz w:val="24"/>
          <w:szCs w:val="24"/>
          <w:lang w:eastAsia="ru-RU"/>
        </w:rPr>
        <w:t>побуждение обучающихся соблюдать нормы поведения, правила общ</w:t>
      </w:r>
      <w:r w:rsidRPr="00B84BBA">
        <w:rPr>
          <w:sz w:val="24"/>
          <w:szCs w:val="24"/>
          <w:lang w:eastAsia="ru-RU"/>
        </w:rPr>
        <w:t>е</w:t>
      </w:r>
      <w:r w:rsidRPr="00B84BBA">
        <w:rPr>
          <w:sz w:val="24"/>
          <w:szCs w:val="24"/>
          <w:lang w:eastAsia="ru-RU"/>
        </w:rPr>
        <w:t>ния со сверстниками и педагогами, соответствующие укладу общеобразовательной организации, установление и поддержку доброжелательной атмосферы;</w:t>
      </w:r>
    </w:p>
    <w:p w:rsidR="00167969" w:rsidRPr="00B84BBA" w:rsidRDefault="00167969" w:rsidP="00A3744D">
      <w:pPr>
        <w:widowControl/>
        <w:numPr>
          <w:ilvl w:val="0"/>
          <w:numId w:val="19"/>
        </w:numPr>
        <w:shd w:val="clear" w:color="auto" w:fill="FFFFFF"/>
        <w:ind w:left="680" w:right="850" w:firstLine="709"/>
        <w:jc w:val="both"/>
        <w:rPr>
          <w:sz w:val="24"/>
          <w:szCs w:val="24"/>
          <w:lang w:eastAsia="ru-RU"/>
        </w:rPr>
      </w:pPr>
      <w:r w:rsidRPr="00B84BBA">
        <w:rPr>
          <w:sz w:val="24"/>
          <w:szCs w:val="24"/>
          <w:lang w:eastAsia="ru-RU"/>
        </w:rPr>
        <w:t>организацию шефства мотивированных и эрудированных обучающихся над неуспевающими одноклассниками, в том числе с особыми образовательными п</w:t>
      </w:r>
      <w:r w:rsidRPr="00B84BBA">
        <w:rPr>
          <w:sz w:val="24"/>
          <w:szCs w:val="24"/>
          <w:lang w:eastAsia="ru-RU"/>
        </w:rPr>
        <w:t>о</w:t>
      </w:r>
      <w:r w:rsidRPr="00B84BBA">
        <w:rPr>
          <w:sz w:val="24"/>
          <w:szCs w:val="24"/>
          <w:lang w:eastAsia="ru-RU"/>
        </w:rPr>
        <w:t>требностями, дающего обучающимся социально значимый опыт сотрудничества и взаимной помощи;</w:t>
      </w:r>
    </w:p>
    <w:p w:rsidR="00167969" w:rsidRPr="00B84BBA" w:rsidRDefault="00167969" w:rsidP="00A3744D">
      <w:pPr>
        <w:widowControl/>
        <w:numPr>
          <w:ilvl w:val="0"/>
          <w:numId w:val="19"/>
        </w:numPr>
        <w:shd w:val="clear" w:color="auto" w:fill="FFFFFF"/>
        <w:ind w:left="680" w:right="850" w:firstLine="709"/>
        <w:jc w:val="both"/>
        <w:rPr>
          <w:sz w:val="24"/>
          <w:szCs w:val="24"/>
          <w:lang w:eastAsia="ru-RU"/>
        </w:rPr>
      </w:pPr>
      <w:r w:rsidRPr="00B84BBA">
        <w:rPr>
          <w:sz w:val="24"/>
          <w:szCs w:val="24"/>
          <w:lang w:eastAsia="ru-RU"/>
        </w:rPr>
        <w:t>инициирование и поддержку исследовательской деятельности обуча</w:t>
      </w:r>
      <w:r w:rsidRPr="00B84BBA">
        <w:rPr>
          <w:sz w:val="24"/>
          <w:szCs w:val="24"/>
          <w:lang w:eastAsia="ru-RU"/>
        </w:rPr>
        <w:t>ю</w:t>
      </w:r>
      <w:r w:rsidRPr="00B84BBA">
        <w:rPr>
          <w:sz w:val="24"/>
          <w:szCs w:val="24"/>
          <w:lang w:eastAsia="ru-RU"/>
        </w:rPr>
        <w:t>щихся в форме индивидуальных и групповых проектов.</w:t>
      </w:r>
    </w:p>
    <w:p w:rsidR="00167969" w:rsidRPr="00B84BBA" w:rsidRDefault="00167969" w:rsidP="00167969">
      <w:pPr>
        <w:widowControl/>
        <w:shd w:val="clear" w:color="auto" w:fill="FFFFFF"/>
        <w:ind w:left="680" w:right="850" w:firstLine="709"/>
        <w:rPr>
          <w:sz w:val="24"/>
          <w:szCs w:val="24"/>
          <w:lang w:eastAsia="ru-RU"/>
        </w:rPr>
      </w:pPr>
      <w:r w:rsidRPr="00B84BBA">
        <w:rPr>
          <w:sz w:val="24"/>
          <w:szCs w:val="24"/>
          <w:lang w:eastAsia="ru-RU"/>
        </w:rPr>
        <w:t>Реализация педагогами воспитательного потенциала урока предполагает сл</w:t>
      </w:r>
      <w:r w:rsidRPr="00B84BBA">
        <w:rPr>
          <w:sz w:val="24"/>
          <w:szCs w:val="24"/>
          <w:lang w:eastAsia="ru-RU"/>
        </w:rPr>
        <w:t>е</w:t>
      </w:r>
      <w:r w:rsidRPr="00B84BBA">
        <w:rPr>
          <w:sz w:val="24"/>
          <w:szCs w:val="24"/>
          <w:lang w:eastAsia="ru-RU"/>
        </w:rPr>
        <w:t>дующее:</w:t>
      </w:r>
    </w:p>
    <w:p w:rsidR="00167969" w:rsidRPr="00B84BBA" w:rsidRDefault="00167969" w:rsidP="00A3744D">
      <w:pPr>
        <w:widowControl/>
        <w:numPr>
          <w:ilvl w:val="0"/>
          <w:numId w:val="20"/>
        </w:numPr>
        <w:shd w:val="clear" w:color="auto" w:fill="FFFFFF"/>
        <w:ind w:left="680" w:right="850" w:firstLine="709"/>
        <w:jc w:val="both"/>
        <w:rPr>
          <w:sz w:val="24"/>
          <w:szCs w:val="24"/>
          <w:lang w:eastAsia="ru-RU"/>
        </w:rPr>
      </w:pPr>
      <w:r w:rsidRPr="00B84BBA">
        <w:rPr>
          <w:sz w:val="24"/>
          <w:szCs w:val="24"/>
          <w:lang w:eastAsia="ru-RU"/>
        </w:rPr>
        <w:t>установление доверительных отношений между педагогом и обуча</w:t>
      </w:r>
      <w:r w:rsidRPr="00B84BBA">
        <w:rPr>
          <w:sz w:val="24"/>
          <w:szCs w:val="24"/>
          <w:lang w:eastAsia="ru-RU"/>
        </w:rPr>
        <w:t>ю</w:t>
      </w:r>
      <w:r w:rsidRPr="00B84BBA">
        <w:rPr>
          <w:sz w:val="24"/>
          <w:szCs w:val="24"/>
          <w:lang w:eastAsia="ru-RU"/>
        </w:rPr>
        <w:t xml:space="preserve">щимися, способствующих позитивному восприятию обучающимися требований и </w:t>
      </w:r>
      <w:r w:rsidRPr="00B84BBA">
        <w:rPr>
          <w:sz w:val="24"/>
          <w:szCs w:val="24"/>
          <w:lang w:eastAsia="ru-RU"/>
        </w:rPr>
        <w:lastRenderedPageBreak/>
        <w:t>просьб педагогического работника, привлечению их внимания к обсуждаемой на ур</w:t>
      </w:r>
      <w:r w:rsidRPr="00B84BBA">
        <w:rPr>
          <w:sz w:val="24"/>
          <w:szCs w:val="24"/>
          <w:lang w:eastAsia="ru-RU"/>
        </w:rPr>
        <w:t>о</w:t>
      </w:r>
      <w:r w:rsidRPr="00B84BBA">
        <w:rPr>
          <w:sz w:val="24"/>
          <w:szCs w:val="24"/>
          <w:lang w:eastAsia="ru-RU"/>
        </w:rPr>
        <w:t>ке информации, акт</w:t>
      </w:r>
      <w:r w:rsidRPr="00B84BBA">
        <w:rPr>
          <w:sz w:val="24"/>
          <w:szCs w:val="24"/>
          <w:lang w:eastAsia="ru-RU"/>
        </w:rPr>
        <w:t>и</w:t>
      </w:r>
      <w:r w:rsidRPr="00B84BBA">
        <w:rPr>
          <w:sz w:val="24"/>
          <w:szCs w:val="24"/>
          <w:lang w:eastAsia="ru-RU"/>
        </w:rPr>
        <w:t>визации их познавательной деятельности;</w:t>
      </w:r>
    </w:p>
    <w:p w:rsidR="00167969" w:rsidRPr="00B84BBA" w:rsidRDefault="00167969" w:rsidP="00A3744D">
      <w:pPr>
        <w:widowControl/>
        <w:numPr>
          <w:ilvl w:val="0"/>
          <w:numId w:val="20"/>
        </w:numPr>
        <w:shd w:val="clear" w:color="auto" w:fill="FFFFFF"/>
        <w:ind w:left="680" w:right="850" w:firstLine="709"/>
        <w:jc w:val="both"/>
        <w:rPr>
          <w:sz w:val="24"/>
          <w:szCs w:val="24"/>
          <w:lang w:eastAsia="ru-RU"/>
        </w:rPr>
      </w:pPr>
      <w:r w:rsidRPr="00B84BBA">
        <w:rPr>
          <w:sz w:val="24"/>
          <w:szCs w:val="24"/>
          <w:lang w:eastAsia="ru-RU"/>
        </w:rPr>
        <w:t>побуждение обучающихся соблюдать на уроке общепринятые нормы поведения, правила общения со старшими (педагогическими работниками) и сверс</w:t>
      </w:r>
      <w:r w:rsidRPr="00B84BBA">
        <w:rPr>
          <w:sz w:val="24"/>
          <w:szCs w:val="24"/>
          <w:lang w:eastAsia="ru-RU"/>
        </w:rPr>
        <w:t>т</w:t>
      </w:r>
      <w:r w:rsidRPr="00B84BBA">
        <w:rPr>
          <w:sz w:val="24"/>
          <w:szCs w:val="24"/>
          <w:lang w:eastAsia="ru-RU"/>
        </w:rPr>
        <w:t>никами (об</w:t>
      </w:r>
      <w:r w:rsidRPr="00B84BBA">
        <w:rPr>
          <w:sz w:val="24"/>
          <w:szCs w:val="24"/>
          <w:lang w:eastAsia="ru-RU"/>
        </w:rPr>
        <w:t>у</w:t>
      </w:r>
      <w:r w:rsidRPr="00B84BBA">
        <w:rPr>
          <w:sz w:val="24"/>
          <w:szCs w:val="24"/>
          <w:lang w:eastAsia="ru-RU"/>
        </w:rPr>
        <w:t>чающимися), принципы учебной дисциплины и самоорганизации;</w:t>
      </w:r>
    </w:p>
    <w:p w:rsidR="00167969" w:rsidRPr="00B84BBA" w:rsidRDefault="00167969" w:rsidP="00A3744D">
      <w:pPr>
        <w:widowControl/>
        <w:numPr>
          <w:ilvl w:val="0"/>
          <w:numId w:val="20"/>
        </w:numPr>
        <w:shd w:val="clear" w:color="auto" w:fill="FFFFFF"/>
        <w:ind w:left="680" w:right="850" w:firstLine="709"/>
        <w:jc w:val="both"/>
        <w:rPr>
          <w:sz w:val="24"/>
          <w:szCs w:val="24"/>
          <w:lang w:eastAsia="ru-RU"/>
        </w:rPr>
      </w:pPr>
      <w:r w:rsidRPr="00B84BBA">
        <w:rPr>
          <w:sz w:val="24"/>
          <w:szCs w:val="24"/>
          <w:lang w:eastAsia="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167969" w:rsidRPr="00B84BBA" w:rsidRDefault="00167969" w:rsidP="00A3744D">
      <w:pPr>
        <w:widowControl/>
        <w:numPr>
          <w:ilvl w:val="0"/>
          <w:numId w:val="20"/>
        </w:numPr>
        <w:shd w:val="clear" w:color="auto" w:fill="FFFFFF"/>
        <w:ind w:left="680" w:right="850" w:firstLine="709"/>
        <w:jc w:val="both"/>
        <w:rPr>
          <w:sz w:val="24"/>
          <w:szCs w:val="24"/>
          <w:lang w:eastAsia="ru-RU"/>
        </w:rPr>
      </w:pPr>
      <w:r w:rsidRPr="00B84BBA">
        <w:rPr>
          <w:sz w:val="24"/>
          <w:szCs w:val="24"/>
          <w:lang w:eastAsia="ru-RU"/>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w:t>
      </w:r>
      <w:r w:rsidRPr="00B84BBA">
        <w:rPr>
          <w:sz w:val="24"/>
          <w:szCs w:val="24"/>
          <w:lang w:eastAsia="ru-RU"/>
        </w:rPr>
        <w:t>т</w:t>
      </w:r>
      <w:r w:rsidRPr="00B84BBA">
        <w:rPr>
          <w:sz w:val="24"/>
          <w:szCs w:val="24"/>
          <w:lang w:eastAsia="ru-RU"/>
        </w:rPr>
        <w:t>ствующих текстов для чтения, задач для решения, проблемных ситуаций для обсу</w:t>
      </w:r>
      <w:r w:rsidRPr="00B84BBA">
        <w:rPr>
          <w:sz w:val="24"/>
          <w:szCs w:val="24"/>
          <w:lang w:eastAsia="ru-RU"/>
        </w:rPr>
        <w:t>ж</w:t>
      </w:r>
      <w:r w:rsidRPr="00B84BBA">
        <w:rPr>
          <w:sz w:val="24"/>
          <w:szCs w:val="24"/>
          <w:lang w:eastAsia="ru-RU"/>
        </w:rPr>
        <w:t>дения в классе;</w:t>
      </w:r>
    </w:p>
    <w:p w:rsidR="00167969" w:rsidRPr="00B84BBA" w:rsidRDefault="00167969" w:rsidP="00A3744D">
      <w:pPr>
        <w:widowControl/>
        <w:numPr>
          <w:ilvl w:val="0"/>
          <w:numId w:val="20"/>
        </w:numPr>
        <w:shd w:val="clear" w:color="auto" w:fill="FFFFFF"/>
        <w:ind w:left="680" w:right="850" w:firstLine="709"/>
        <w:jc w:val="both"/>
        <w:rPr>
          <w:sz w:val="24"/>
          <w:szCs w:val="24"/>
          <w:lang w:eastAsia="ru-RU"/>
        </w:rPr>
      </w:pPr>
      <w:r w:rsidRPr="00B84BBA">
        <w:rPr>
          <w:sz w:val="24"/>
          <w:szCs w:val="24"/>
          <w:lang w:eastAsia="ru-RU"/>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w:t>
      </w:r>
      <w:r w:rsidRPr="00B84BBA">
        <w:rPr>
          <w:sz w:val="24"/>
          <w:szCs w:val="24"/>
          <w:lang w:eastAsia="ru-RU"/>
        </w:rPr>
        <w:t>о</w:t>
      </w:r>
      <w:r w:rsidRPr="00B84BBA">
        <w:rPr>
          <w:sz w:val="24"/>
          <w:szCs w:val="24"/>
          <w:lang w:eastAsia="ru-RU"/>
        </w:rPr>
        <w:t>мандной работе и взаимодействию с другими обучающимися;</w:t>
      </w:r>
    </w:p>
    <w:p w:rsidR="00167969" w:rsidRPr="00B84BBA" w:rsidRDefault="00167969" w:rsidP="00A3744D">
      <w:pPr>
        <w:widowControl/>
        <w:numPr>
          <w:ilvl w:val="0"/>
          <w:numId w:val="20"/>
        </w:numPr>
        <w:shd w:val="clear" w:color="auto" w:fill="FFFFFF"/>
        <w:ind w:left="680" w:right="850" w:firstLine="709"/>
        <w:jc w:val="both"/>
        <w:rPr>
          <w:sz w:val="24"/>
          <w:szCs w:val="24"/>
          <w:lang w:eastAsia="ru-RU"/>
        </w:rPr>
      </w:pPr>
      <w:r w:rsidRPr="00B84BBA">
        <w:rPr>
          <w:sz w:val="24"/>
          <w:szCs w:val="24"/>
          <w:lang w:eastAsia="ru-RU"/>
        </w:rPr>
        <w:t>включение в урок игровых процедур, которые помогают поддержать мотивацию обучающихся к получению знаний, налаживанию позитивных межли</w:t>
      </w:r>
      <w:r w:rsidRPr="00B84BBA">
        <w:rPr>
          <w:sz w:val="24"/>
          <w:szCs w:val="24"/>
          <w:lang w:eastAsia="ru-RU"/>
        </w:rPr>
        <w:t>ч</w:t>
      </w:r>
      <w:r w:rsidRPr="00B84BBA">
        <w:rPr>
          <w:sz w:val="24"/>
          <w:szCs w:val="24"/>
          <w:lang w:eastAsia="ru-RU"/>
        </w:rPr>
        <w:t>ностных отношений в классе, помогают установлению доброжелательной атмосферы во время урока;</w:t>
      </w:r>
    </w:p>
    <w:p w:rsidR="00167969" w:rsidRPr="00B84BBA" w:rsidRDefault="00167969" w:rsidP="00A3744D">
      <w:pPr>
        <w:widowControl/>
        <w:numPr>
          <w:ilvl w:val="0"/>
          <w:numId w:val="20"/>
        </w:numPr>
        <w:shd w:val="clear" w:color="auto" w:fill="FFFFFF"/>
        <w:ind w:left="680" w:right="850" w:firstLine="709"/>
        <w:jc w:val="both"/>
        <w:rPr>
          <w:sz w:val="24"/>
          <w:szCs w:val="24"/>
          <w:lang w:eastAsia="ru-RU"/>
        </w:rPr>
      </w:pPr>
      <w:r w:rsidRPr="00B84BBA">
        <w:rPr>
          <w:sz w:val="24"/>
          <w:szCs w:val="24"/>
          <w:lang w:eastAsia="ru-RU"/>
        </w:rPr>
        <w:t>организация шефства мотивированных и эрудированных обучающи</w:t>
      </w:r>
      <w:r w:rsidRPr="00B84BBA">
        <w:rPr>
          <w:sz w:val="24"/>
          <w:szCs w:val="24"/>
          <w:lang w:eastAsia="ru-RU"/>
        </w:rPr>
        <w:t>х</w:t>
      </w:r>
      <w:r w:rsidRPr="00B84BBA">
        <w:rPr>
          <w:sz w:val="24"/>
          <w:szCs w:val="24"/>
          <w:lang w:eastAsia="ru-RU"/>
        </w:rPr>
        <w:t>ся над их неуспевающими одноклассниками, дающего обучающимся социально зн</w:t>
      </w:r>
      <w:r w:rsidRPr="00B84BBA">
        <w:rPr>
          <w:sz w:val="24"/>
          <w:szCs w:val="24"/>
          <w:lang w:eastAsia="ru-RU"/>
        </w:rPr>
        <w:t>а</w:t>
      </w:r>
      <w:r w:rsidRPr="00B84BBA">
        <w:rPr>
          <w:sz w:val="24"/>
          <w:szCs w:val="24"/>
          <w:lang w:eastAsia="ru-RU"/>
        </w:rPr>
        <w:t>чимый опыт сотрудничества и взаимной помощи;</w:t>
      </w:r>
    </w:p>
    <w:p w:rsidR="00167969" w:rsidRPr="00B84BBA" w:rsidRDefault="00167969" w:rsidP="00A3744D">
      <w:pPr>
        <w:widowControl/>
        <w:numPr>
          <w:ilvl w:val="0"/>
          <w:numId w:val="20"/>
        </w:numPr>
        <w:shd w:val="clear" w:color="auto" w:fill="FFFFFF"/>
        <w:ind w:left="680" w:right="850" w:firstLine="709"/>
        <w:jc w:val="both"/>
        <w:rPr>
          <w:sz w:val="24"/>
          <w:szCs w:val="24"/>
          <w:lang w:eastAsia="ru-RU"/>
        </w:rPr>
      </w:pPr>
      <w:r w:rsidRPr="00B84BBA">
        <w:rPr>
          <w:sz w:val="24"/>
          <w:szCs w:val="24"/>
          <w:lang w:eastAsia="ru-RU"/>
        </w:rPr>
        <w:t>инициирование и поддержка исследовательской деятельности обуча</w:t>
      </w:r>
      <w:r w:rsidRPr="00B84BBA">
        <w:rPr>
          <w:sz w:val="24"/>
          <w:szCs w:val="24"/>
          <w:lang w:eastAsia="ru-RU"/>
        </w:rPr>
        <w:t>ю</w:t>
      </w:r>
      <w:r w:rsidRPr="00B84BBA">
        <w:rPr>
          <w:sz w:val="24"/>
          <w:szCs w:val="24"/>
          <w:lang w:eastAsia="ru-RU"/>
        </w:rPr>
        <w:t>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w:t>
      </w:r>
      <w:r w:rsidRPr="00B84BBA">
        <w:rPr>
          <w:sz w:val="24"/>
          <w:szCs w:val="24"/>
          <w:lang w:eastAsia="ru-RU"/>
        </w:rPr>
        <w:t>у</w:t>
      </w:r>
      <w:r w:rsidRPr="00B84BBA">
        <w:rPr>
          <w:sz w:val="24"/>
          <w:szCs w:val="24"/>
          <w:lang w:eastAsia="ru-RU"/>
        </w:rPr>
        <w:t>гих исследователей, навык публичного выступления перед аудиторией, аргументир</w:t>
      </w:r>
      <w:r w:rsidRPr="00B84BBA">
        <w:rPr>
          <w:sz w:val="24"/>
          <w:szCs w:val="24"/>
          <w:lang w:eastAsia="ru-RU"/>
        </w:rPr>
        <w:t>о</w:t>
      </w:r>
      <w:r w:rsidRPr="00B84BBA">
        <w:rPr>
          <w:sz w:val="24"/>
          <w:szCs w:val="24"/>
          <w:lang w:eastAsia="ru-RU"/>
        </w:rPr>
        <w:t>вания и отстаивания своей точки зрения.</w:t>
      </w:r>
    </w:p>
    <w:p w:rsidR="00167969" w:rsidRPr="00B84BBA" w:rsidRDefault="00167969" w:rsidP="00167969">
      <w:pPr>
        <w:widowControl/>
        <w:shd w:val="clear" w:color="auto" w:fill="FFFFFF"/>
        <w:ind w:left="680" w:right="850" w:firstLine="709"/>
        <w:rPr>
          <w:b/>
          <w:bCs/>
          <w:sz w:val="24"/>
          <w:szCs w:val="24"/>
          <w:lang w:eastAsia="ru-RU"/>
        </w:rPr>
      </w:pPr>
    </w:p>
    <w:p w:rsidR="00167969" w:rsidRPr="00B84BBA" w:rsidRDefault="00167969" w:rsidP="00167969">
      <w:pPr>
        <w:widowControl/>
        <w:shd w:val="clear" w:color="auto" w:fill="FFFFFF"/>
        <w:ind w:left="680" w:right="850" w:firstLine="709"/>
        <w:rPr>
          <w:b/>
          <w:bCs/>
          <w:sz w:val="24"/>
          <w:szCs w:val="24"/>
          <w:lang w:eastAsia="ru-RU"/>
        </w:rPr>
      </w:pPr>
      <w:r w:rsidRPr="00B84BBA">
        <w:rPr>
          <w:b/>
          <w:bCs/>
          <w:sz w:val="24"/>
          <w:szCs w:val="24"/>
          <w:lang w:eastAsia="ru-RU"/>
        </w:rPr>
        <w:t>Формы реализации воспитательного компонента школьного урока: </w:t>
      </w:r>
    </w:p>
    <w:p w:rsidR="00167969" w:rsidRPr="00B84BBA" w:rsidRDefault="00167969" w:rsidP="00167969">
      <w:pPr>
        <w:widowControl/>
        <w:shd w:val="clear" w:color="auto" w:fill="FFFFFF"/>
        <w:ind w:left="680" w:right="850" w:firstLine="709"/>
        <w:jc w:val="both"/>
        <w:rPr>
          <w:sz w:val="24"/>
          <w:szCs w:val="24"/>
        </w:rPr>
      </w:pPr>
      <w:r w:rsidRPr="00B84BBA">
        <w:rPr>
          <w:b/>
          <w:bCs/>
          <w:sz w:val="24"/>
          <w:szCs w:val="24"/>
          <w:lang w:eastAsia="ru-RU"/>
        </w:rPr>
        <w:t xml:space="preserve">Правила кабинета. </w:t>
      </w:r>
      <w:r w:rsidRPr="00B84BBA">
        <w:rPr>
          <w:sz w:val="24"/>
          <w:szCs w:val="24"/>
          <w:lang w:eastAsia="ru-RU"/>
        </w:rPr>
        <w:t>Установка правил кабинета позволяет добиться дисципл</w:t>
      </w:r>
      <w:r w:rsidRPr="00B84BBA">
        <w:rPr>
          <w:sz w:val="24"/>
          <w:szCs w:val="24"/>
          <w:lang w:eastAsia="ru-RU"/>
        </w:rPr>
        <w:t>и</w:t>
      </w:r>
      <w:r w:rsidRPr="00B84BBA">
        <w:rPr>
          <w:sz w:val="24"/>
          <w:szCs w:val="24"/>
          <w:lang w:eastAsia="ru-RU"/>
        </w:rPr>
        <w:t>ны на уроке, прекращения опозданий на урок, правильной организации рабочего м</w:t>
      </w:r>
      <w:r w:rsidRPr="00B84BBA">
        <w:rPr>
          <w:sz w:val="24"/>
          <w:szCs w:val="24"/>
          <w:lang w:eastAsia="ru-RU"/>
        </w:rPr>
        <w:t>е</w:t>
      </w:r>
      <w:r w:rsidRPr="00B84BBA">
        <w:rPr>
          <w:sz w:val="24"/>
          <w:szCs w:val="24"/>
          <w:lang w:eastAsia="ru-RU"/>
        </w:rPr>
        <w:t>ста. При этом у обучающихся формируются навыки самообслуживания, ответстве</w:t>
      </w:r>
      <w:r w:rsidRPr="00B84BBA">
        <w:rPr>
          <w:sz w:val="24"/>
          <w:szCs w:val="24"/>
          <w:lang w:eastAsia="ru-RU"/>
        </w:rPr>
        <w:t>н</w:t>
      </w:r>
      <w:r w:rsidRPr="00B84BBA">
        <w:rPr>
          <w:sz w:val="24"/>
          <w:szCs w:val="24"/>
          <w:lang w:eastAsia="ru-RU"/>
        </w:rPr>
        <w:t>ности за команду-класс, уважение к окружающим, принятие социальных норм общ</w:t>
      </w:r>
      <w:r w:rsidRPr="00B84BBA">
        <w:rPr>
          <w:sz w:val="24"/>
          <w:szCs w:val="24"/>
          <w:lang w:eastAsia="ru-RU"/>
        </w:rPr>
        <w:t>е</w:t>
      </w:r>
      <w:r w:rsidRPr="00B84BBA">
        <w:rPr>
          <w:sz w:val="24"/>
          <w:szCs w:val="24"/>
          <w:lang w:eastAsia="ru-RU"/>
        </w:rPr>
        <w:t>ства.</w:t>
      </w:r>
    </w:p>
    <w:p w:rsidR="00167969" w:rsidRPr="00B84BBA" w:rsidRDefault="00167969" w:rsidP="00167969">
      <w:pPr>
        <w:widowControl/>
        <w:shd w:val="clear" w:color="auto" w:fill="FFFFFF"/>
        <w:ind w:left="680" w:right="850" w:firstLine="709"/>
        <w:jc w:val="both"/>
        <w:rPr>
          <w:sz w:val="24"/>
          <w:szCs w:val="24"/>
        </w:rPr>
      </w:pPr>
      <w:r w:rsidRPr="00B84BBA">
        <w:rPr>
          <w:b/>
          <w:bCs/>
          <w:sz w:val="24"/>
          <w:szCs w:val="24"/>
          <w:lang w:eastAsia="ru-RU"/>
        </w:rPr>
        <w:t>Практическая ориентированность предметного компонента. </w:t>
      </w:r>
      <w:r w:rsidRPr="00B84BBA">
        <w:rPr>
          <w:sz w:val="24"/>
          <w:szCs w:val="24"/>
          <w:lang w:eastAsia="ru-RU"/>
        </w:rPr>
        <w:t>Включение в контексте тематического содержания школьного предмета информации из актуальной повестки (вручение Нобелевской премии, политические события, географические о</w:t>
      </w:r>
      <w:r w:rsidRPr="00B84BBA">
        <w:rPr>
          <w:sz w:val="24"/>
          <w:szCs w:val="24"/>
          <w:lang w:eastAsia="ru-RU"/>
        </w:rPr>
        <w:t>т</w:t>
      </w:r>
      <w:r w:rsidRPr="00B84BBA">
        <w:rPr>
          <w:sz w:val="24"/>
          <w:szCs w:val="24"/>
          <w:lang w:eastAsia="ru-RU"/>
        </w:rPr>
        <w:t>крытия и т. д.). Создание условия для применения предметных знаний на практике, в том числе и в социально значимых делах. Такая деятельность развивает способность приобретать знания через призму их практического применения.</w:t>
      </w:r>
    </w:p>
    <w:p w:rsidR="00167969" w:rsidRPr="00B84BBA" w:rsidRDefault="00167969" w:rsidP="00167969">
      <w:pPr>
        <w:widowControl/>
        <w:shd w:val="clear" w:color="auto" w:fill="FFFFFF"/>
        <w:ind w:left="680" w:right="850" w:firstLine="709"/>
        <w:jc w:val="both"/>
        <w:rPr>
          <w:sz w:val="24"/>
          <w:szCs w:val="24"/>
        </w:rPr>
      </w:pPr>
      <w:r w:rsidRPr="00B84BBA">
        <w:rPr>
          <w:b/>
          <w:bCs/>
          <w:sz w:val="24"/>
          <w:szCs w:val="24"/>
          <w:lang w:eastAsia="ru-RU"/>
        </w:rPr>
        <w:t xml:space="preserve">Ежегодная школьная научно-практическая конференция. </w:t>
      </w:r>
      <w:r w:rsidRPr="00B84BBA">
        <w:rPr>
          <w:sz w:val="24"/>
          <w:szCs w:val="24"/>
          <w:lang w:eastAsia="ru-RU"/>
        </w:rPr>
        <w:t>Форма организ</w:t>
      </w:r>
      <w:r w:rsidRPr="00B84BBA">
        <w:rPr>
          <w:sz w:val="24"/>
          <w:szCs w:val="24"/>
          <w:lang w:eastAsia="ru-RU"/>
        </w:rPr>
        <w:t>а</w:t>
      </w:r>
      <w:r w:rsidRPr="00B84BBA">
        <w:rPr>
          <w:sz w:val="24"/>
          <w:szCs w:val="24"/>
          <w:lang w:eastAsia="ru-RU"/>
        </w:rPr>
        <w:t>ции научно-исследовательской деятельности обучающихся для усовершенствования процесса обучения и профориентации. В процессе деятельности происходит развитие навыков исследовательской работы; навыков коммуникации и саморазвития, получ</w:t>
      </w:r>
      <w:r w:rsidRPr="00B84BBA">
        <w:rPr>
          <w:sz w:val="24"/>
          <w:szCs w:val="24"/>
          <w:lang w:eastAsia="ru-RU"/>
        </w:rPr>
        <w:t>е</w:t>
      </w:r>
      <w:r w:rsidRPr="00B84BBA">
        <w:rPr>
          <w:sz w:val="24"/>
          <w:szCs w:val="24"/>
          <w:lang w:eastAsia="ru-RU"/>
        </w:rPr>
        <w:t>ние позитивного опыта общения со взрослым на основе предмета, знакомство с пр</w:t>
      </w:r>
      <w:r w:rsidRPr="00B84BBA">
        <w:rPr>
          <w:sz w:val="24"/>
          <w:szCs w:val="24"/>
          <w:lang w:eastAsia="ru-RU"/>
        </w:rPr>
        <w:t>о</w:t>
      </w:r>
      <w:r w:rsidRPr="00B84BBA">
        <w:rPr>
          <w:sz w:val="24"/>
          <w:szCs w:val="24"/>
          <w:lang w:eastAsia="ru-RU"/>
        </w:rPr>
        <w:t>ектным циклом.</w:t>
      </w:r>
    </w:p>
    <w:p w:rsidR="00167969" w:rsidRPr="00B84BBA" w:rsidRDefault="00167969" w:rsidP="00167969">
      <w:pPr>
        <w:widowControl/>
        <w:shd w:val="clear" w:color="auto" w:fill="FFFFFF"/>
        <w:ind w:left="680" w:right="850" w:firstLine="709"/>
        <w:jc w:val="both"/>
        <w:rPr>
          <w:sz w:val="24"/>
          <w:szCs w:val="24"/>
        </w:rPr>
      </w:pPr>
      <w:r w:rsidRPr="00B84BBA">
        <w:rPr>
          <w:b/>
          <w:bCs/>
          <w:sz w:val="24"/>
          <w:szCs w:val="24"/>
          <w:lang w:eastAsia="ru-RU"/>
        </w:rPr>
        <w:t>Наставничество.</w:t>
      </w:r>
      <w:r w:rsidRPr="00B84BBA">
        <w:rPr>
          <w:sz w:val="24"/>
          <w:szCs w:val="24"/>
          <w:lang w:eastAsia="ru-RU"/>
        </w:rPr>
        <w:t> Организация наставничества сильных учеников в классе над более слабыми. Такая форма работы способствует формированию коммуникати</w:t>
      </w:r>
      <w:r w:rsidRPr="00B84BBA">
        <w:rPr>
          <w:sz w:val="24"/>
          <w:szCs w:val="24"/>
          <w:lang w:eastAsia="ru-RU"/>
        </w:rPr>
        <w:t>в</w:t>
      </w:r>
      <w:r w:rsidRPr="00B84BBA">
        <w:rPr>
          <w:sz w:val="24"/>
          <w:szCs w:val="24"/>
          <w:lang w:eastAsia="ru-RU"/>
        </w:rPr>
        <w:t>ных навыков, опыта сотрудничества и взаимопомощи. </w:t>
      </w:r>
    </w:p>
    <w:p w:rsidR="00167969" w:rsidRPr="00B84BBA" w:rsidRDefault="00167969" w:rsidP="00167969">
      <w:pPr>
        <w:widowControl/>
        <w:shd w:val="clear" w:color="auto" w:fill="FFFFFF"/>
        <w:ind w:left="680" w:right="850" w:firstLine="709"/>
        <w:rPr>
          <w:b/>
          <w:bCs/>
          <w:sz w:val="24"/>
          <w:szCs w:val="24"/>
          <w:lang w:eastAsia="ru-RU"/>
        </w:rPr>
      </w:pPr>
      <w:r w:rsidRPr="00B84BBA">
        <w:rPr>
          <w:b/>
          <w:bCs/>
          <w:sz w:val="24"/>
          <w:szCs w:val="24"/>
          <w:lang w:eastAsia="ru-RU"/>
        </w:rPr>
        <w:lastRenderedPageBreak/>
        <w:t>Модуль «Курсы внеурочной деятельности»</w:t>
      </w:r>
    </w:p>
    <w:p w:rsidR="00167969" w:rsidRPr="00B84BBA" w:rsidRDefault="00167969" w:rsidP="00167969">
      <w:pPr>
        <w:widowControl/>
        <w:shd w:val="clear" w:color="auto" w:fill="FFFFFF"/>
        <w:ind w:left="680" w:right="850" w:firstLine="709"/>
        <w:rPr>
          <w:sz w:val="24"/>
          <w:szCs w:val="24"/>
          <w:lang w:eastAsia="ru-RU"/>
        </w:rPr>
      </w:pPr>
      <w:r w:rsidRPr="00B84BBA">
        <w:rPr>
          <w:sz w:val="24"/>
          <w:szCs w:val="24"/>
          <w:lang w:eastAsia="ru-RU"/>
        </w:rPr>
        <w:t>Воспитание на занятиях школьных курсов внеурочной деятельности осущест</w:t>
      </w:r>
      <w:r w:rsidRPr="00B84BBA">
        <w:rPr>
          <w:sz w:val="24"/>
          <w:szCs w:val="24"/>
          <w:lang w:eastAsia="ru-RU"/>
        </w:rPr>
        <w:t>в</w:t>
      </w:r>
      <w:r w:rsidRPr="00B84BBA">
        <w:rPr>
          <w:sz w:val="24"/>
          <w:szCs w:val="24"/>
          <w:lang w:eastAsia="ru-RU"/>
        </w:rPr>
        <w:t>ляется преимущественно через:</w:t>
      </w:r>
    </w:p>
    <w:p w:rsidR="00167969" w:rsidRPr="00B84BBA" w:rsidRDefault="00167969" w:rsidP="00A3744D">
      <w:pPr>
        <w:widowControl/>
        <w:numPr>
          <w:ilvl w:val="0"/>
          <w:numId w:val="21"/>
        </w:numPr>
        <w:shd w:val="clear" w:color="auto" w:fill="FFFFFF"/>
        <w:ind w:left="680" w:right="850" w:firstLine="709"/>
        <w:jc w:val="both"/>
        <w:rPr>
          <w:sz w:val="24"/>
          <w:szCs w:val="24"/>
          <w:lang w:eastAsia="ru-RU"/>
        </w:rPr>
      </w:pPr>
      <w:r w:rsidRPr="00B84BBA">
        <w:rPr>
          <w:sz w:val="24"/>
          <w:szCs w:val="24"/>
          <w:lang w:eastAsia="ru-RU"/>
        </w:rPr>
        <w:t>вовлечение обучающихся в интересную и полезную для них деятел</w:t>
      </w:r>
      <w:r w:rsidRPr="00B84BBA">
        <w:rPr>
          <w:sz w:val="24"/>
          <w:szCs w:val="24"/>
          <w:lang w:eastAsia="ru-RU"/>
        </w:rPr>
        <w:t>ь</w:t>
      </w:r>
      <w:r w:rsidRPr="00B84BBA">
        <w:rPr>
          <w:sz w:val="24"/>
          <w:szCs w:val="24"/>
          <w:lang w:eastAsia="ru-RU"/>
        </w:rPr>
        <w:t>ность, которая предоставит им возможность самореализоваться в ней, приобрести с</w:t>
      </w:r>
      <w:r w:rsidRPr="00B84BBA">
        <w:rPr>
          <w:sz w:val="24"/>
          <w:szCs w:val="24"/>
          <w:lang w:eastAsia="ru-RU"/>
        </w:rPr>
        <w:t>о</w:t>
      </w:r>
      <w:r w:rsidRPr="00B84BBA">
        <w:rPr>
          <w:sz w:val="24"/>
          <w:szCs w:val="24"/>
          <w:lang w:eastAsia="ru-RU"/>
        </w:rPr>
        <w:t>циально значимые знания, развить в себе важные для своего личностного развития с</w:t>
      </w:r>
      <w:r w:rsidRPr="00B84BBA">
        <w:rPr>
          <w:sz w:val="24"/>
          <w:szCs w:val="24"/>
          <w:lang w:eastAsia="ru-RU"/>
        </w:rPr>
        <w:t>о</w:t>
      </w:r>
      <w:r w:rsidRPr="00B84BBA">
        <w:rPr>
          <w:sz w:val="24"/>
          <w:szCs w:val="24"/>
          <w:lang w:eastAsia="ru-RU"/>
        </w:rPr>
        <w:t>циально значимые отношения, получить опыт участия в социально значимых делах;</w:t>
      </w:r>
    </w:p>
    <w:p w:rsidR="00167969" w:rsidRPr="00B84BBA" w:rsidRDefault="00167969" w:rsidP="00A3744D">
      <w:pPr>
        <w:widowControl/>
        <w:numPr>
          <w:ilvl w:val="0"/>
          <w:numId w:val="21"/>
        </w:numPr>
        <w:shd w:val="clear" w:color="auto" w:fill="FFFFFF"/>
        <w:ind w:left="680" w:right="850" w:firstLine="709"/>
        <w:jc w:val="both"/>
        <w:rPr>
          <w:sz w:val="24"/>
          <w:szCs w:val="24"/>
          <w:lang w:eastAsia="ru-RU"/>
        </w:rPr>
      </w:pPr>
      <w:r w:rsidRPr="00B84BBA">
        <w:rPr>
          <w:sz w:val="24"/>
          <w:szCs w:val="24"/>
          <w:lang w:eastAsia="ru-RU"/>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167969" w:rsidRPr="00B84BBA" w:rsidRDefault="00167969" w:rsidP="00A3744D">
      <w:pPr>
        <w:widowControl/>
        <w:numPr>
          <w:ilvl w:val="0"/>
          <w:numId w:val="21"/>
        </w:numPr>
        <w:shd w:val="clear" w:color="auto" w:fill="FFFFFF"/>
        <w:ind w:left="680" w:right="850" w:firstLine="709"/>
        <w:jc w:val="both"/>
        <w:rPr>
          <w:sz w:val="24"/>
          <w:szCs w:val="24"/>
          <w:lang w:eastAsia="ru-RU"/>
        </w:rPr>
      </w:pPr>
      <w:r w:rsidRPr="00B84BBA">
        <w:rPr>
          <w:sz w:val="24"/>
          <w:szCs w:val="24"/>
          <w:lang w:eastAsia="ru-RU"/>
        </w:rPr>
        <w:t>создание в детских объединениях традиций, задающих их членам опр</w:t>
      </w:r>
      <w:r w:rsidRPr="00B84BBA">
        <w:rPr>
          <w:sz w:val="24"/>
          <w:szCs w:val="24"/>
          <w:lang w:eastAsia="ru-RU"/>
        </w:rPr>
        <w:t>е</w:t>
      </w:r>
      <w:r w:rsidRPr="00B84BBA">
        <w:rPr>
          <w:sz w:val="24"/>
          <w:szCs w:val="24"/>
          <w:lang w:eastAsia="ru-RU"/>
        </w:rPr>
        <w:t>деленные социально значимые формы поведения;</w:t>
      </w:r>
    </w:p>
    <w:p w:rsidR="00167969" w:rsidRPr="00B84BBA" w:rsidRDefault="00167969" w:rsidP="00A3744D">
      <w:pPr>
        <w:widowControl/>
        <w:numPr>
          <w:ilvl w:val="0"/>
          <w:numId w:val="21"/>
        </w:numPr>
        <w:shd w:val="clear" w:color="auto" w:fill="FFFFFF"/>
        <w:ind w:left="680" w:right="850" w:firstLine="709"/>
        <w:jc w:val="both"/>
        <w:rPr>
          <w:sz w:val="24"/>
          <w:szCs w:val="24"/>
          <w:lang w:eastAsia="ru-RU"/>
        </w:rPr>
      </w:pPr>
      <w:r w:rsidRPr="00B84BBA">
        <w:rPr>
          <w:sz w:val="24"/>
          <w:szCs w:val="24"/>
          <w:lang w:eastAsia="ru-RU"/>
        </w:rPr>
        <w:t>поддержку в детских объединениях обучающихся с ярко выраженной лидерской позицией и установкой на сохранение и поддержание накопленных соц</w:t>
      </w:r>
      <w:r w:rsidRPr="00B84BBA">
        <w:rPr>
          <w:sz w:val="24"/>
          <w:szCs w:val="24"/>
          <w:lang w:eastAsia="ru-RU"/>
        </w:rPr>
        <w:t>и</w:t>
      </w:r>
      <w:r w:rsidRPr="00B84BBA">
        <w:rPr>
          <w:sz w:val="24"/>
          <w:szCs w:val="24"/>
          <w:lang w:eastAsia="ru-RU"/>
        </w:rPr>
        <w:t>ально знач</w:t>
      </w:r>
      <w:r w:rsidRPr="00B84BBA">
        <w:rPr>
          <w:sz w:val="24"/>
          <w:szCs w:val="24"/>
          <w:lang w:eastAsia="ru-RU"/>
        </w:rPr>
        <w:t>и</w:t>
      </w:r>
      <w:r w:rsidRPr="00B84BBA">
        <w:rPr>
          <w:sz w:val="24"/>
          <w:szCs w:val="24"/>
          <w:lang w:eastAsia="ru-RU"/>
        </w:rPr>
        <w:t>мых традиций;</w:t>
      </w:r>
    </w:p>
    <w:p w:rsidR="00167969" w:rsidRPr="00B84BBA" w:rsidRDefault="00167969" w:rsidP="00A3744D">
      <w:pPr>
        <w:widowControl/>
        <w:numPr>
          <w:ilvl w:val="0"/>
          <w:numId w:val="21"/>
        </w:numPr>
        <w:shd w:val="clear" w:color="auto" w:fill="FFFFFF"/>
        <w:ind w:left="680" w:right="850" w:firstLine="709"/>
        <w:jc w:val="both"/>
        <w:rPr>
          <w:sz w:val="24"/>
          <w:szCs w:val="24"/>
          <w:lang w:eastAsia="ru-RU"/>
        </w:rPr>
      </w:pPr>
      <w:r w:rsidRPr="00B84BBA">
        <w:rPr>
          <w:sz w:val="24"/>
          <w:szCs w:val="24"/>
          <w:lang w:eastAsia="ru-RU"/>
        </w:rPr>
        <w:t>поощрение педагогическими работниками детских инициатив и детск</w:t>
      </w:r>
      <w:r w:rsidRPr="00B84BBA">
        <w:rPr>
          <w:sz w:val="24"/>
          <w:szCs w:val="24"/>
          <w:lang w:eastAsia="ru-RU"/>
        </w:rPr>
        <w:t>о</w:t>
      </w:r>
      <w:r w:rsidRPr="00B84BBA">
        <w:rPr>
          <w:sz w:val="24"/>
          <w:szCs w:val="24"/>
          <w:lang w:eastAsia="ru-RU"/>
        </w:rPr>
        <w:t>го самоуправления.</w:t>
      </w:r>
    </w:p>
    <w:p w:rsidR="00167969" w:rsidRPr="00B84BBA" w:rsidRDefault="00167969" w:rsidP="00167969">
      <w:pPr>
        <w:widowControl/>
        <w:shd w:val="clear" w:color="auto" w:fill="FFFFFF"/>
        <w:ind w:left="680" w:right="850" w:firstLine="709"/>
        <w:rPr>
          <w:sz w:val="24"/>
          <w:szCs w:val="24"/>
        </w:rPr>
      </w:pPr>
      <w:r w:rsidRPr="00B84BBA">
        <w:rPr>
          <w:sz w:val="24"/>
          <w:szCs w:val="24"/>
        </w:rPr>
        <w:t>Реализация воспитательного потенциала курсов внеурочной деятельности пр</w:t>
      </w:r>
      <w:r w:rsidRPr="00B84BBA">
        <w:rPr>
          <w:sz w:val="24"/>
          <w:szCs w:val="24"/>
        </w:rPr>
        <w:t>о</w:t>
      </w:r>
      <w:r w:rsidRPr="00B84BBA">
        <w:rPr>
          <w:sz w:val="24"/>
          <w:szCs w:val="24"/>
        </w:rPr>
        <w:t>исх</w:t>
      </w:r>
      <w:r w:rsidRPr="00B84BBA">
        <w:rPr>
          <w:sz w:val="24"/>
          <w:szCs w:val="24"/>
        </w:rPr>
        <w:t>о</w:t>
      </w:r>
      <w:r w:rsidRPr="00B84BBA">
        <w:rPr>
          <w:sz w:val="24"/>
          <w:szCs w:val="24"/>
        </w:rPr>
        <w:t>дит в рамках выбранных обучающимися курсов:</w:t>
      </w:r>
    </w:p>
    <w:p w:rsidR="00167969" w:rsidRPr="00B84BBA" w:rsidRDefault="00167969" w:rsidP="00167969">
      <w:pPr>
        <w:widowControl/>
        <w:shd w:val="clear" w:color="auto" w:fill="FFFFFF"/>
        <w:ind w:left="680" w:right="850" w:firstLine="709"/>
        <w:rPr>
          <w:color w:val="FF0000"/>
          <w:sz w:val="24"/>
          <w:szCs w:val="24"/>
          <w:lang w:eastAsia="ru-RU"/>
        </w:rPr>
      </w:pPr>
    </w:p>
    <w:tbl>
      <w:tblPr>
        <w:tblW w:w="9938" w:type="dxa"/>
        <w:tblLayout w:type="fixed"/>
        <w:tblCellMar>
          <w:top w:w="15" w:type="dxa"/>
          <w:left w:w="15" w:type="dxa"/>
          <w:bottom w:w="15" w:type="dxa"/>
          <w:right w:w="15" w:type="dxa"/>
        </w:tblCellMar>
        <w:tblLook w:val="04A0" w:firstRow="1" w:lastRow="0" w:firstColumn="1" w:lastColumn="0" w:noHBand="0" w:noVBand="1"/>
      </w:tblPr>
      <w:tblGrid>
        <w:gridCol w:w="1981"/>
        <w:gridCol w:w="50"/>
        <w:gridCol w:w="6206"/>
        <w:gridCol w:w="709"/>
        <w:gridCol w:w="992"/>
      </w:tblGrid>
      <w:tr w:rsidR="00167969" w:rsidRPr="00B84BBA" w:rsidTr="00167969">
        <w:trPr>
          <w:trHeight w:val="23"/>
        </w:trPr>
        <w:tc>
          <w:tcPr>
            <w:tcW w:w="2031" w:type="dxa"/>
            <w:gridSpan w:val="2"/>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rPr>
                <w:b/>
                <w:bCs/>
                <w:sz w:val="24"/>
                <w:szCs w:val="24"/>
                <w:lang w:eastAsia="ru-RU"/>
              </w:rPr>
            </w:pPr>
            <w:r w:rsidRPr="00B84BBA">
              <w:rPr>
                <w:b/>
                <w:bCs/>
                <w:sz w:val="24"/>
                <w:szCs w:val="24"/>
                <w:lang w:eastAsia="ru-RU"/>
              </w:rPr>
              <w:t>Название курса</w:t>
            </w:r>
          </w:p>
        </w:tc>
        <w:tc>
          <w:tcPr>
            <w:tcW w:w="6206"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jc w:val="center"/>
              <w:rPr>
                <w:b/>
                <w:bCs/>
                <w:sz w:val="24"/>
                <w:szCs w:val="24"/>
                <w:lang w:eastAsia="ru-RU"/>
              </w:rPr>
            </w:pPr>
            <w:r w:rsidRPr="00B84BBA">
              <w:rPr>
                <w:b/>
                <w:bCs/>
                <w:sz w:val="24"/>
                <w:szCs w:val="24"/>
                <w:lang w:eastAsia="ru-RU"/>
              </w:rPr>
              <w:t>Содержание</w:t>
            </w:r>
          </w:p>
        </w:tc>
        <w:tc>
          <w:tcPr>
            <w:tcW w:w="709"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jc w:val="center"/>
              <w:rPr>
                <w:b/>
                <w:bCs/>
                <w:sz w:val="24"/>
                <w:szCs w:val="24"/>
                <w:lang w:eastAsia="ru-RU"/>
              </w:rPr>
            </w:pPr>
            <w:r w:rsidRPr="00B84BBA">
              <w:rPr>
                <w:b/>
                <w:bCs/>
                <w:sz w:val="24"/>
                <w:szCs w:val="24"/>
                <w:lang w:eastAsia="ru-RU"/>
              </w:rPr>
              <w:t>Кла</w:t>
            </w:r>
            <w:r w:rsidRPr="00B84BBA">
              <w:rPr>
                <w:b/>
                <w:bCs/>
                <w:sz w:val="24"/>
                <w:szCs w:val="24"/>
                <w:lang w:eastAsia="ru-RU"/>
              </w:rPr>
              <w:t>с</w:t>
            </w:r>
            <w:r w:rsidRPr="00B84BBA">
              <w:rPr>
                <w:b/>
                <w:bCs/>
                <w:sz w:val="24"/>
                <w:szCs w:val="24"/>
                <w:lang w:eastAsia="ru-RU"/>
              </w:rPr>
              <w:t>сы</w:t>
            </w:r>
          </w:p>
        </w:tc>
        <w:tc>
          <w:tcPr>
            <w:tcW w:w="992"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jc w:val="center"/>
              <w:rPr>
                <w:b/>
                <w:bCs/>
                <w:sz w:val="24"/>
                <w:szCs w:val="24"/>
                <w:lang w:eastAsia="ru-RU"/>
              </w:rPr>
            </w:pPr>
            <w:r w:rsidRPr="00B84BBA">
              <w:rPr>
                <w:b/>
                <w:bCs/>
                <w:sz w:val="24"/>
                <w:szCs w:val="24"/>
                <w:lang w:eastAsia="ru-RU"/>
              </w:rPr>
              <w:t>Кол-во часов /нед.</w:t>
            </w:r>
          </w:p>
        </w:tc>
      </w:tr>
      <w:tr w:rsidR="00167969" w:rsidRPr="00B84BBA" w:rsidTr="00167969">
        <w:trPr>
          <w:trHeight w:val="23"/>
        </w:trPr>
        <w:tc>
          <w:tcPr>
            <w:tcW w:w="2031" w:type="dxa"/>
            <w:gridSpan w:val="2"/>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rPr>
                <w:sz w:val="24"/>
                <w:szCs w:val="24"/>
                <w:lang w:eastAsia="ru-RU"/>
              </w:rPr>
            </w:pPr>
            <w:r w:rsidRPr="00B84BBA">
              <w:rPr>
                <w:sz w:val="24"/>
                <w:szCs w:val="24"/>
                <w:lang w:eastAsia="ru-RU"/>
              </w:rPr>
              <w:t>Умники и умницы</w:t>
            </w:r>
          </w:p>
        </w:tc>
        <w:tc>
          <w:tcPr>
            <w:tcW w:w="6206"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shd w:val="clear" w:color="auto" w:fill="FFFFFF"/>
              <w:jc w:val="both"/>
              <w:rPr>
                <w:sz w:val="24"/>
                <w:szCs w:val="24"/>
              </w:rPr>
            </w:pPr>
            <w:r w:rsidRPr="00B84BBA">
              <w:rPr>
                <w:bCs/>
                <w:sz w:val="24"/>
                <w:szCs w:val="24"/>
                <w:lang w:eastAsia="ru-RU"/>
              </w:rPr>
              <w:t>Основная цель</w:t>
            </w:r>
            <w:r w:rsidRPr="00B84BBA">
              <w:rPr>
                <w:sz w:val="24"/>
                <w:szCs w:val="24"/>
                <w:lang w:eastAsia="ru-RU"/>
              </w:rPr>
              <w:t> программы: формирование учащегося как личности, способной к саморазвитию, самоорганизации и самоопределению.</w:t>
            </w:r>
          </w:p>
          <w:p w:rsidR="00167969" w:rsidRPr="00B84BBA" w:rsidRDefault="00167969" w:rsidP="00167969">
            <w:pPr>
              <w:shd w:val="clear" w:color="auto" w:fill="FFFFFF"/>
              <w:jc w:val="both"/>
              <w:rPr>
                <w:sz w:val="24"/>
                <w:szCs w:val="24"/>
              </w:rPr>
            </w:pPr>
            <w:r w:rsidRPr="00B84BBA">
              <w:rPr>
                <w:bCs/>
                <w:sz w:val="24"/>
                <w:szCs w:val="24"/>
                <w:lang w:eastAsia="ru-RU"/>
              </w:rPr>
              <w:t>Задачи программы:</w:t>
            </w:r>
            <w:r w:rsidRPr="00B84BBA">
              <w:rPr>
                <w:sz w:val="24"/>
                <w:szCs w:val="24"/>
                <w:lang w:eastAsia="ru-RU"/>
              </w:rPr>
              <w:t xml:space="preserve"> сформировать представление о вну</w:t>
            </w:r>
            <w:r w:rsidRPr="00B84BBA">
              <w:rPr>
                <w:sz w:val="24"/>
                <w:szCs w:val="24"/>
                <w:lang w:eastAsia="ru-RU"/>
              </w:rPr>
              <w:t>т</w:t>
            </w:r>
            <w:r w:rsidRPr="00B84BBA">
              <w:rPr>
                <w:sz w:val="24"/>
                <w:szCs w:val="24"/>
                <w:lang w:eastAsia="ru-RU"/>
              </w:rPr>
              <w:t>реннем мире человека, гражданских качествах личности и ее нравственной культуре; способствовать возникновению потребности в нравственном самосовершенствовании;</w:t>
            </w:r>
          </w:p>
          <w:p w:rsidR="00167969" w:rsidRPr="00B84BBA" w:rsidRDefault="00167969" w:rsidP="00167969">
            <w:pPr>
              <w:shd w:val="clear" w:color="auto" w:fill="FFFFFF"/>
              <w:jc w:val="both"/>
              <w:rPr>
                <w:sz w:val="24"/>
                <w:szCs w:val="24"/>
              </w:rPr>
            </w:pPr>
            <w:r w:rsidRPr="00B84BBA">
              <w:rPr>
                <w:sz w:val="24"/>
                <w:szCs w:val="24"/>
                <w:lang w:eastAsia="ru-RU"/>
              </w:rPr>
              <w:t> развивать: мышление (абстрактное, логическое, наглядно-образное, словесно - логическое,   практическое, теоретич</w:t>
            </w:r>
            <w:r w:rsidRPr="00B84BBA">
              <w:rPr>
                <w:sz w:val="24"/>
                <w:szCs w:val="24"/>
                <w:lang w:eastAsia="ru-RU"/>
              </w:rPr>
              <w:t>е</w:t>
            </w:r>
            <w:r w:rsidRPr="00B84BBA">
              <w:rPr>
                <w:sz w:val="24"/>
                <w:szCs w:val="24"/>
                <w:lang w:eastAsia="ru-RU"/>
              </w:rPr>
              <w:t>ское, реалистическое); воображение (активное, пассивное (произвольное и непроизвольное), воссоздающие, антиц</w:t>
            </w:r>
            <w:r w:rsidRPr="00B84BBA">
              <w:rPr>
                <w:sz w:val="24"/>
                <w:szCs w:val="24"/>
                <w:lang w:eastAsia="ru-RU"/>
              </w:rPr>
              <w:t>и</w:t>
            </w:r>
            <w:r w:rsidRPr="00B84BBA">
              <w:rPr>
                <w:sz w:val="24"/>
                <w:szCs w:val="24"/>
                <w:lang w:eastAsia="ru-RU"/>
              </w:rPr>
              <w:t>пирующие, творческое); внимание (произвольное и непр</w:t>
            </w:r>
            <w:r w:rsidRPr="00B84BBA">
              <w:rPr>
                <w:sz w:val="24"/>
                <w:szCs w:val="24"/>
                <w:lang w:eastAsia="ru-RU"/>
              </w:rPr>
              <w:t>о</w:t>
            </w:r>
            <w:r w:rsidRPr="00B84BBA">
              <w:rPr>
                <w:sz w:val="24"/>
                <w:szCs w:val="24"/>
                <w:lang w:eastAsia="ru-RU"/>
              </w:rPr>
              <w:t>извольное); память (произвольную, механическую, логич</w:t>
            </w:r>
            <w:r w:rsidRPr="00B84BBA">
              <w:rPr>
                <w:sz w:val="24"/>
                <w:szCs w:val="24"/>
                <w:lang w:eastAsia="ru-RU"/>
              </w:rPr>
              <w:t>е</w:t>
            </w:r>
            <w:r w:rsidRPr="00B84BBA">
              <w:rPr>
                <w:sz w:val="24"/>
                <w:szCs w:val="24"/>
                <w:lang w:eastAsia="ru-RU"/>
              </w:rPr>
              <w:t>скую, кратковременную, непроизвольную, долговреме</w:t>
            </w:r>
            <w:r w:rsidRPr="00B84BBA">
              <w:rPr>
                <w:sz w:val="24"/>
                <w:szCs w:val="24"/>
                <w:lang w:eastAsia="ru-RU"/>
              </w:rPr>
              <w:t>н</w:t>
            </w:r>
            <w:r w:rsidRPr="00B84BBA">
              <w:rPr>
                <w:sz w:val="24"/>
                <w:szCs w:val="24"/>
                <w:lang w:eastAsia="ru-RU"/>
              </w:rPr>
              <w:t>ную, оперативную, промежуточную), гибкость мысли, быстроту и критичность ума (которые являются базой для усвоения математики на более высоком, качественном уровне; мотивацию к познанию окружающего мира.</w:t>
            </w:r>
          </w:p>
        </w:tc>
        <w:tc>
          <w:tcPr>
            <w:tcW w:w="709"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rPr>
                <w:sz w:val="24"/>
                <w:szCs w:val="24"/>
                <w:lang w:eastAsia="ru-RU"/>
              </w:rPr>
            </w:pPr>
            <w:r w:rsidRPr="00B84BBA">
              <w:rPr>
                <w:sz w:val="24"/>
                <w:szCs w:val="24"/>
                <w:lang w:eastAsia="ru-RU"/>
              </w:rPr>
              <w:t>1-4</w:t>
            </w:r>
          </w:p>
        </w:tc>
        <w:tc>
          <w:tcPr>
            <w:tcW w:w="992"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jc w:val="center"/>
              <w:rPr>
                <w:sz w:val="24"/>
                <w:szCs w:val="24"/>
                <w:lang w:eastAsia="ru-RU"/>
              </w:rPr>
            </w:pPr>
            <w:r w:rsidRPr="00B84BBA">
              <w:rPr>
                <w:sz w:val="24"/>
                <w:szCs w:val="24"/>
                <w:lang w:eastAsia="ru-RU"/>
              </w:rPr>
              <w:t>1</w:t>
            </w:r>
          </w:p>
        </w:tc>
      </w:tr>
      <w:tr w:rsidR="00167969" w:rsidRPr="00B84BBA" w:rsidTr="00167969">
        <w:trPr>
          <w:trHeight w:val="23"/>
        </w:trPr>
        <w:tc>
          <w:tcPr>
            <w:tcW w:w="2031" w:type="dxa"/>
            <w:gridSpan w:val="2"/>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rPr>
                <w:color w:val="000000"/>
                <w:sz w:val="24"/>
                <w:szCs w:val="24"/>
                <w:lang w:eastAsia="ru-RU"/>
              </w:rPr>
            </w:pPr>
            <w:r w:rsidRPr="00B84BBA">
              <w:rPr>
                <w:color w:val="000000"/>
                <w:sz w:val="24"/>
                <w:szCs w:val="24"/>
                <w:lang w:eastAsia="ru-RU"/>
              </w:rPr>
              <w:t>Школа на ладони, РОСНАНО</w:t>
            </w:r>
          </w:p>
        </w:tc>
        <w:tc>
          <w:tcPr>
            <w:tcW w:w="6206"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jc w:val="both"/>
              <w:rPr>
                <w:color w:val="000000"/>
                <w:sz w:val="24"/>
                <w:szCs w:val="24"/>
                <w:lang w:eastAsia="ru-RU"/>
              </w:rPr>
            </w:pPr>
            <w:r w:rsidRPr="00B84BBA">
              <w:rPr>
                <w:color w:val="000000"/>
                <w:sz w:val="24"/>
                <w:szCs w:val="24"/>
                <w:lang w:eastAsia="ru-RU"/>
              </w:rPr>
              <w:t>Курс направлен  на развитие познавательных интересов, интеллектуальных и творческих способностей в процессе решения экспериментальных проектов. Цель курса - разв</w:t>
            </w:r>
            <w:r w:rsidRPr="00B84BBA">
              <w:rPr>
                <w:color w:val="000000"/>
                <w:sz w:val="24"/>
                <w:szCs w:val="24"/>
                <w:lang w:eastAsia="ru-RU"/>
              </w:rPr>
              <w:t>и</w:t>
            </w:r>
            <w:r w:rsidRPr="00B84BBA">
              <w:rPr>
                <w:color w:val="000000"/>
                <w:sz w:val="24"/>
                <w:szCs w:val="24"/>
                <w:lang w:eastAsia="ru-RU"/>
              </w:rPr>
              <w:t>тие исследовательской компетентности и рост мотивации к получению естественнонаучного образования, професси</w:t>
            </w:r>
            <w:r w:rsidRPr="00B84BBA">
              <w:rPr>
                <w:color w:val="000000"/>
                <w:sz w:val="24"/>
                <w:szCs w:val="24"/>
                <w:lang w:eastAsia="ru-RU"/>
              </w:rPr>
              <w:t>о</w:t>
            </w:r>
            <w:r w:rsidRPr="00B84BBA">
              <w:rPr>
                <w:color w:val="000000"/>
                <w:sz w:val="24"/>
                <w:szCs w:val="24"/>
                <w:lang w:eastAsia="ru-RU"/>
              </w:rPr>
              <w:t>нальной ориентации, направленной на выбор специальн</w:t>
            </w:r>
            <w:r w:rsidRPr="00B84BBA">
              <w:rPr>
                <w:color w:val="000000"/>
                <w:sz w:val="24"/>
                <w:szCs w:val="24"/>
                <w:lang w:eastAsia="ru-RU"/>
              </w:rPr>
              <w:t>о</w:t>
            </w:r>
            <w:r w:rsidRPr="00B84BBA">
              <w:rPr>
                <w:color w:val="000000"/>
                <w:sz w:val="24"/>
                <w:szCs w:val="24"/>
                <w:lang w:eastAsia="ru-RU"/>
              </w:rPr>
              <w:t>стей исследовательского, инженерно-технического  и те</w:t>
            </w:r>
            <w:r w:rsidRPr="00B84BBA">
              <w:rPr>
                <w:color w:val="000000"/>
                <w:sz w:val="24"/>
                <w:szCs w:val="24"/>
                <w:lang w:eastAsia="ru-RU"/>
              </w:rPr>
              <w:t>х</w:t>
            </w:r>
            <w:r w:rsidRPr="00B84BBA">
              <w:rPr>
                <w:color w:val="000000"/>
                <w:sz w:val="24"/>
                <w:szCs w:val="24"/>
                <w:lang w:eastAsia="ru-RU"/>
              </w:rPr>
              <w:t>нопредпредпринимательского профиля. Планируемые ум</w:t>
            </w:r>
            <w:r w:rsidRPr="00B84BBA">
              <w:rPr>
                <w:color w:val="000000"/>
                <w:sz w:val="24"/>
                <w:szCs w:val="24"/>
                <w:lang w:eastAsia="ru-RU"/>
              </w:rPr>
              <w:t>е</w:t>
            </w:r>
            <w:r w:rsidRPr="00B84BBA">
              <w:rPr>
                <w:color w:val="000000"/>
                <w:sz w:val="24"/>
                <w:szCs w:val="24"/>
                <w:lang w:eastAsia="ru-RU"/>
              </w:rPr>
              <w:t>ния: анализ научных исследований, описание экспериме</w:t>
            </w:r>
            <w:r w:rsidRPr="00B84BBA">
              <w:rPr>
                <w:color w:val="000000"/>
                <w:sz w:val="24"/>
                <w:szCs w:val="24"/>
                <w:lang w:eastAsia="ru-RU"/>
              </w:rPr>
              <w:t>н</w:t>
            </w:r>
            <w:r w:rsidRPr="00B84BBA">
              <w:rPr>
                <w:color w:val="000000"/>
                <w:sz w:val="24"/>
                <w:szCs w:val="24"/>
                <w:lang w:eastAsia="ru-RU"/>
              </w:rPr>
              <w:t>тов, сравнительное описание, формулировка гипотез, оформление результатов исследования.</w:t>
            </w:r>
          </w:p>
        </w:tc>
        <w:tc>
          <w:tcPr>
            <w:tcW w:w="709"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rPr>
                <w:sz w:val="24"/>
                <w:szCs w:val="24"/>
              </w:rPr>
            </w:pPr>
            <w:r w:rsidRPr="00B84BBA">
              <w:rPr>
                <w:color w:val="000000"/>
                <w:sz w:val="24"/>
                <w:szCs w:val="24"/>
                <w:lang w:eastAsia="ru-RU"/>
              </w:rPr>
              <w:t>1-4</w:t>
            </w:r>
          </w:p>
        </w:tc>
        <w:tc>
          <w:tcPr>
            <w:tcW w:w="992"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jc w:val="center"/>
              <w:rPr>
                <w:color w:val="000000"/>
                <w:sz w:val="24"/>
                <w:szCs w:val="24"/>
                <w:lang w:eastAsia="ru-RU"/>
              </w:rPr>
            </w:pPr>
            <w:r w:rsidRPr="00B84BBA">
              <w:rPr>
                <w:color w:val="000000"/>
                <w:sz w:val="24"/>
                <w:szCs w:val="24"/>
                <w:lang w:eastAsia="ru-RU"/>
              </w:rPr>
              <w:t>1</w:t>
            </w:r>
          </w:p>
        </w:tc>
      </w:tr>
      <w:tr w:rsidR="00167969" w:rsidRPr="00B84BBA" w:rsidTr="00167969">
        <w:trPr>
          <w:trHeight w:val="23"/>
        </w:trPr>
        <w:tc>
          <w:tcPr>
            <w:tcW w:w="2031" w:type="dxa"/>
            <w:gridSpan w:val="2"/>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jc w:val="both"/>
              <w:rPr>
                <w:color w:val="000000"/>
                <w:sz w:val="24"/>
                <w:szCs w:val="24"/>
                <w:lang w:eastAsia="ru-RU"/>
              </w:rPr>
            </w:pPr>
            <w:r w:rsidRPr="00B84BBA">
              <w:rPr>
                <w:color w:val="000000"/>
                <w:sz w:val="24"/>
                <w:szCs w:val="24"/>
                <w:lang w:eastAsia="ru-RU"/>
              </w:rPr>
              <w:t>ЮИД</w:t>
            </w:r>
          </w:p>
        </w:tc>
        <w:tc>
          <w:tcPr>
            <w:tcW w:w="6206"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jc w:val="both"/>
              <w:rPr>
                <w:rFonts w:eastAsia="Calibri"/>
                <w:color w:val="000000"/>
                <w:sz w:val="24"/>
                <w:szCs w:val="24"/>
                <w:shd w:val="clear" w:color="auto" w:fill="FFFFFF"/>
              </w:rPr>
            </w:pPr>
            <w:r w:rsidRPr="00B84BBA">
              <w:rPr>
                <w:rFonts w:eastAsia="Calibri"/>
                <w:color w:val="000000"/>
                <w:sz w:val="24"/>
                <w:szCs w:val="24"/>
                <w:shd w:val="clear" w:color="auto" w:fill="FFFFFF"/>
              </w:rPr>
              <w:t xml:space="preserve">Данная программа направлена на формирование у детей и подростков культуры поведения на дорогах, гражданской </w:t>
            </w:r>
            <w:r w:rsidRPr="00B84BBA">
              <w:rPr>
                <w:rFonts w:eastAsia="Calibri"/>
                <w:color w:val="000000"/>
                <w:sz w:val="24"/>
                <w:szCs w:val="24"/>
                <w:shd w:val="clear" w:color="auto" w:fill="FFFFFF"/>
              </w:rPr>
              <w:lastRenderedPageBreak/>
              <w:t>ответственности и правового самосознания, отношения к своей жизни и к жизни окружающих как к ценности, а та</w:t>
            </w:r>
            <w:r w:rsidRPr="00B84BBA">
              <w:rPr>
                <w:rFonts w:eastAsia="Calibri"/>
                <w:color w:val="000000"/>
                <w:sz w:val="24"/>
                <w:szCs w:val="24"/>
                <w:shd w:val="clear" w:color="auto" w:fill="FFFFFF"/>
              </w:rPr>
              <w:t>к</w:t>
            </w:r>
            <w:r w:rsidRPr="00B84BBA">
              <w:rPr>
                <w:rFonts w:eastAsia="Calibri"/>
                <w:color w:val="000000"/>
                <w:sz w:val="24"/>
                <w:szCs w:val="24"/>
                <w:shd w:val="clear" w:color="auto" w:fill="FFFFFF"/>
              </w:rPr>
              <w:t>же к активной адаптации во всевозрастающем процессе а</w:t>
            </w:r>
            <w:r w:rsidRPr="00B84BBA">
              <w:rPr>
                <w:rFonts w:eastAsia="Calibri"/>
                <w:color w:val="000000"/>
                <w:sz w:val="24"/>
                <w:szCs w:val="24"/>
                <w:shd w:val="clear" w:color="auto" w:fill="FFFFFF"/>
              </w:rPr>
              <w:t>в</w:t>
            </w:r>
            <w:r w:rsidRPr="00B84BBA">
              <w:rPr>
                <w:rFonts w:eastAsia="Calibri"/>
                <w:color w:val="000000"/>
                <w:sz w:val="24"/>
                <w:szCs w:val="24"/>
                <w:shd w:val="clear" w:color="auto" w:fill="FFFFFF"/>
              </w:rPr>
              <w:t>томобилизации страны. Программа позволяет сформир</w:t>
            </w:r>
            <w:r w:rsidRPr="00B84BBA">
              <w:rPr>
                <w:rFonts w:eastAsia="Calibri"/>
                <w:color w:val="000000"/>
                <w:sz w:val="24"/>
                <w:szCs w:val="24"/>
                <w:shd w:val="clear" w:color="auto" w:fill="FFFFFF"/>
              </w:rPr>
              <w:t>о</w:t>
            </w:r>
            <w:r w:rsidRPr="00B84BBA">
              <w:rPr>
                <w:rFonts w:eastAsia="Calibri"/>
                <w:color w:val="000000"/>
                <w:sz w:val="24"/>
                <w:szCs w:val="24"/>
                <w:shd w:val="clear" w:color="auto" w:fill="FFFFFF"/>
              </w:rPr>
              <w:t>вать совокупность устойчивых форм поведения на дорогах, в общественном транспорте, в случаях чрезвычайных сит</w:t>
            </w:r>
            <w:r w:rsidRPr="00B84BBA">
              <w:rPr>
                <w:rFonts w:eastAsia="Calibri"/>
                <w:color w:val="000000"/>
                <w:sz w:val="24"/>
                <w:szCs w:val="24"/>
                <w:shd w:val="clear" w:color="auto" w:fill="FFFFFF"/>
              </w:rPr>
              <w:t>у</w:t>
            </w:r>
            <w:r w:rsidRPr="00B84BBA">
              <w:rPr>
                <w:rFonts w:eastAsia="Calibri"/>
                <w:color w:val="000000"/>
                <w:sz w:val="24"/>
                <w:szCs w:val="24"/>
                <w:shd w:val="clear" w:color="auto" w:fill="FFFFFF"/>
              </w:rPr>
              <w:t>аций, а также умения и навыки пропагандисткой работы.  В ходе реализации программы создаются условия для соц</w:t>
            </w:r>
            <w:r w:rsidRPr="00B84BBA">
              <w:rPr>
                <w:rFonts w:eastAsia="Calibri"/>
                <w:color w:val="000000"/>
                <w:sz w:val="24"/>
                <w:szCs w:val="24"/>
                <w:shd w:val="clear" w:color="auto" w:fill="FFFFFF"/>
              </w:rPr>
              <w:t>и</w:t>
            </w:r>
            <w:r w:rsidRPr="00B84BBA">
              <w:rPr>
                <w:rFonts w:eastAsia="Calibri"/>
                <w:color w:val="000000"/>
                <w:sz w:val="24"/>
                <w:szCs w:val="24"/>
                <w:shd w:val="clear" w:color="auto" w:fill="FFFFFF"/>
              </w:rPr>
              <w:t>альной практики ребенка в его реальной жизни, накопления нравственного и практического опыта.</w:t>
            </w:r>
          </w:p>
        </w:tc>
        <w:tc>
          <w:tcPr>
            <w:tcW w:w="709"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jc w:val="both"/>
              <w:rPr>
                <w:color w:val="000000"/>
                <w:sz w:val="24"/>
                <w:szCs w:val="24"/>
                <w:lang w:eastAsia="ru-RU"/>
              </w:rPr>
            </w:pPr>
            <w:r w:rsidRPr="00B84BBA">
              <w:rPr>
                <w:color w:val="000000"/>
                <w:sz w:val="24"/>
                <w:szCs w:val="24"/>
                <w:lang w:eastAsia="ru-RU"/>
              </w:rPr>
              <w:lastRenderedPageBreak/>
              <w:t>1-4</w:t>
            </w:r>
          </w:p>
        </w:tc>
        <w:tc>
          <w:tcPr>
            <w:tcW w:w="992"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jc w:val="both"/>
              <w:rPr>
                <w:color w:val="000000"/>
                <w:sz w:val="24"/>
                <w:szCs w:val="24"/>
                <w:lang w:eastAsia="ru-RU"/>
              </w:rPr>
            </w:pPr>
            <w:r w:rsidRPr="00B84BBA">
              <w:rPr>
                <w:color w:val="000000"/>
                <w:sz w:val="24"/>
                <w:szCs w:val="24"/>
                <w:lang w:eastAsia="ru-RU"/>
              </w:rPr>
              <w:t>1</w:t>
            </w:r>
          </w:p>
        </w:tc>
      </w:tr>
      <w:tr w:rsidR="00167969" w:rsidRPr="00B84BBA" w:rsidTr="00167969">
        <w:trPr>
          <w:trHeight w:val="23"/>
        </w:trPr>
        <w:tc>
          <w:tcPr>
            <w:tcW w:w="1981"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rPr>
                <w:rFonts w:eastAsia="Calibri"/>
                <w:color w:val="000000"/>
                <w:sz w:val="24"/>
                <w:szCs w:val="24"/>
              </w:rPr>
            </w:pPr>
            <w:r w:rsidRPr="00B84BBA">
              <w:rPr>
                <w:rFonts w:eastAsia="Calibri"/>
                <w:color w:val="000000"/>
                <w:sz w:val="24"/>
                <w:szCs w:val="24"/>
              </w:rPr>
              <w:lastRenderedPageBreak/>
              <w:t>Основы функци</w:t>
            </w:r>
            <w:r w:rsidRPr="00B84BBA">
              <w:rPr>
                <w:rFonts w:eastAsia="Calibri"/>
                <w:color w:val="000000"/>
                <w:sz w:val="24"/>
                <w:szCs w:val="24"/>
              </w:rPr>
              <w:t>о</w:t>
            </w:r>
            <w:r w:rsidRPr="00B84BBA">
              <w:rPr>
                <w:rFonts w:eastAsia="Calibri"/>
                <w:color w:val="000000"/>
                <w:sz w:val="24"/>
                <w:szCs w:val="24"/>
              </w:rPr>
              <w:t>нальной грамо</w:t>
            </w:r>
            <w:r w:rsidRPr="00B84BBA">
              <w:rPr>
                <w:rFonts w:eastAsia="Calibri"/>
                <w:color w:val="000000"/>
                <w:sz w:val="24"/>
                <w:szCs w:val="24"/>
              </w:rPr>
              <w:t>т</w:t>
            </w:r>
            <w:r w:rsidRPr="00B84BBA">
              <w:rPr>
                <w:rFonts w:eastAsia="Calibri"/>
                <w:color w:val="000000"/>
                <w:sz w:val="24"/>
                <w:szCs w:val="24"/>
              </w:rPr>
              <w:t>ности</w:t>
            </w:r>
          </w:p>
        </w:tc>
        <w:tc>
          <w:tcPr>
            <w:tcW w:w="6256" w:type="dxa"/>
            <w:gridSpan w:val="2"/>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jc w:val="both"/>
              <w:rPr>
                <w:color w:val="000000"/>
                <w:sz w:val="24"/>
                <w:szCs w:val="24"/>
                <w:lang w:eastAsia="ru-RU"/>
              </w:rPr>
            </w:pPr>
            <w:r w:rsidRPr="00B84BBA">
              <w:rPr>
                <w:color w:val="000000"/>
                <w:sz w:val="24"/>
                <w:szCs w:val="24"/>
                <w:lang w:eastAsia="ru-RU"/>
              </w:rPr>
              <w:t>Основной целью программы является развитие функци</w:t>
            </w:r>
            <w:r w:rsidRPr="00B84BBA">
              <w:rPr>
                <w:color w:val="000000"/>
                <w:sz w:val="24"/>
                <w:szCs w:val="24"/>
                <w:lang w:eastAsia="ru-RU"/>
              </w:rPr>
              <w:t>о</w:t>
            </w:r>
            <w:r w:rsidRPr="00B84BBA">
              <w:rPr>
                <w:color w:val="000000"/>
                <w:sz w:val="24"/>
                <w:szCs w:val="24"/>
                <w:lang w:eastAsia="ru-RU"/>
              </w:rPr>
              <w:t>нальной грамотности учащихся   как индикатора качества и эффективности образования, равенства доступа к образов</w:t>
            </w:r>
            <w:r w:rsidRPr="00B84BBA">
              <w:rPr>
                <w:color w:val="000000"/>
                <w:sz w:val="24"/>
                <w:szCs w:val="24"/>
                <w:lang w:eastAsia="ru-RU"/>
              </w:rPr>
              <w:t>а</w:t>
            </w:r>
            <w:r w:rsidRPr="00B84BBA">
              <w:rPr>
                <w:color w:val="000000"/>
                <w:sz w:val="24"/>
                <w:szCs w:val="24"/>
                <w:lang w:eastAsia="ru-RU"/>
              </w:rPr>
              <w:t>нию. Программа нацелена на развитие: способности чел</w:t>
            </w:r>
            <w:r w:rsidRPr="00B84BBA">
              <w:rPr>
                <w:color w:val="000000"/>
                <w:sz w:val="24"/>
                <w:szCs w:val="24"/>
                <w:lang w:eastAsia="ru-RU"/>
              </w:rPr>
              <w:t>о</w:t>
            </w:r>
            <w:r w:rsidRPr="00B84BBA">
              <w:rPr>
                <w:color w:val="000000"/>
                <w:sz w:val="24"/>
                <w:szCs w:val="24"/>
                <w:lang w:eastAsia="ru-RU"/>
              </w:rPr>
              <w:t>века формулировать, применять и интерпретировать мат</w:t>
            </w:r>
            <w:r w:rsidRPr="00B84BBA">
              <w:rPr>
                <w:color w:val="000000"/>
                <w:sz w:val="24"/>
                <w:szCs w:val="24"/>
                <w:lang w:eastAsia="ru-RU"/>
              </w:rPr>
              <w:t>е</w:t>
            </w:r>
            <w:r w:rsidRPr="00B84BBA">
              <w:rPr>
                <w:color w:val="000000"/>
                <w:sz w:val="24"/>
                <w:szCs w:val="24"/>
                <w:lang w:eastAsia="ru-RU"/>
              </w:rPr>
              <w:t>матику в разнообразных контекстах. Эта способность включает математические рассуждения, использование м</w:t>
            </w:r>
            <w:r w:rsidRPr="00B84BBA">
              <w:rPr>
                <w:color w:val="000000"/>
                <w:sz w:val="24"/>
                <w:szCs w:val="24"/>
                <w:lang w:eastAsia="ru-RU"/>
              </w:rPr>
              <w:t>а</w:t>
            </w:r>
            <w:r w:rsidRPr="00B84BBA">
              <w:rPr>
                <w:color w:val="000000"/>
                <w:sz w:val="24"/>
                <w:szCs w:val="24"/>
                <w:lang w:eastAsia="ru-RU"/>
              </w:rPr>
              <w:t>тематических понятий, процедур, фактов и инструментов, чтобы описать, объяснить и предсказать явления. Она пом</w:t>
            </w:r>
            <w:r w:rsidRPr="00B84BBA">
              <w:rPr>
                <w:color w:val="000000"/>
                <w:sz w:val="24"/>
                <w:szCs w:val="24"/>
                <w:lang w:eastAsia="ru-RU"/>
              </w:rPr>
              <w:t>о</w:t>
            </w:r>
            <w:r w:rsidRPr="00B84BBA">
              <w:rPr>
                <w:color w:val="000000"/>
                <w:sz w:val="24"/>
                <w:szCs w:val="24"/>
                <w:lang w:eastAsia="ru-RU"/>
              </w:rPr>
              <w:t>гает людям понять роль математики в мире, высказывать хорошо обоснованные суждения и принимать решения, к</w:t>
            </w:r>
            <w:r w:rsidRPr="00B84BBA">
              <w:rPr>
                <w:color w:val="000000"/>
                <w:sz w:val="24"/>
                <w:szCs w:val="24"/>
                <w:lang w:eastAsia="ru-RU"/>
              </w:rPr>
              <w:t>о</w:t>
            </w:r>
            <w:r w:rsidRPr="00B84BBA">
              <w:rPr>
                <w:color w:val="000000"/>
                <w:sz w:val="24"/>
                <w:szCs w:val="24"/>
                <w:lang w:eastAsia="ru-RU"/>
              </w:rPr>
              <w:t>торые необходимы конструктивному, активному и размы</w:t>
            </w:r>
            <w:r w:rsidRPr="00B84BBA">
              <w:rPr>
                <w:color w:val="000000"/>
                <w:sz w:val="24"/>
                <w:szCs w:val="24"/>
                <w:lang w:eastAsia="ru-RU"/>
              </w:rPr>
              <w:t>ш</w:t>
            </w:r>
            <w:r w:rsidRPr="00B84BBA">
              <w:rPr>
                <w:color w:val="000000"/>
                <w:sz w:val="24"/>
                <w:szCs w:val="24"/>
                <w:lang w:eastAsia="ru-RU"/>
              </w:rPr>
              <w:t>ляющему гражданину (математическая грамотность); сп</w:t>
            </w:r>
            <w:r w:rsidRPr="00B84BBA">
              <w:rPr>
                <w:color w:val="000000"/>
                <w:sz w:val="24"/>
                <w:szCs w:val="24"/>
                <w:lang w:eastAsia="ru-RU"/>
              </w:rPr>
              <w:t>о</w:t>
            </w:r>
            <w:r w:rsidRPr="00B84BBA">
              <w:rPr>
                <w:color w:val="000000"/>
                <w:sz w:val="24"/>
                <w:szCs w:val="24"/>
                <w:lang w:eastAsia="ru-RU"/>
              </w:rPr>
              <w:t>собности человека понимать, использовать, оценивать те</w:t>
            </w:r>
            <w:r w:rsidRPr="00B84BBA">
              <w:rPr>
                <w:color w:val="000000"/>
                <w:sz w:val="24"/>
                <w:szCs w:val="24"/>
                <w:lang w:eastAsia="ru-RU"/>
              </w:rPr>
              <w:t>к</w:t>
            </w:r>
            <w:r w:rsidRPr="00B84BBA">
              <w:rPr>
                <w:color w:val="000000"/>
                <w:sz w:val="24"/>
                <w:szCs w:val="24"/>
                <w:lang w:eastAsia="ru-RU"/>
              </w:rPr>
              <w:t>сты, размышлять о них и заниматься чтением для того, чт</w:t>
            </w:r>
            <w:r w:rsidRPr="00B84BBA">
              <w:rPr>
                <w:color w:val="000000"/>
                <w:sz w:val="24"/>
                <w:szCs w:val="24"/>
                <w:lang w:eastAsia="ru-RU"/>
              </w:rPr>
              <w:t>о</w:t>
            </w:r>
            <w:r w:rsidRPr="00B84BBA">
              <w:rPr>
                <w:color w:val="000000"/>
                <w:sz w:val="24"/>
                <w:szCs w:val="24"/>
                <w:lang w:eastAsia="ru-RU"/>
              </w:rPr>
              <w:t>бы достигать своих целей, расширять свои знания и во</w:t>
            </w:r>
            <w:r w:rsidRPr="00B84BBA">
              <w:rPr>
                <w:color w:val="000000"/>
                <w:sz w:val="24"/>
                <w:szCs w:val="24"/>
                <w:lang w:eastAsia="ru-RU"/>
              </w:rPr>
              <w:t>з</w:t>
            </w:r>
            <w:r w:rsidRPr="00B84BBA">
              <w:rPr>
                <w:color w:val="000000"/>
                <w:sz w:val="24"/>
                <w:szCs w:val="24"/>
                <w:lang w:eastAsia="ru-RU"/>
              </w:rPr>
              <w:t>можности, участвовать в социальной жизни (читательская грамотность); способности человека осваивать и использ</w:t>
            </w:r>
            <w:r w:rsidRPr="00B84BBA">
              <w:rPr>
                <w:color w:val="000000"/>
                <w:sz w:val="24"/>
                <w:szCs w:val="24"/>
                <w:lang w:eastAsia="ru-RU"/>
              </w:rPr>
              <w:t>о</w:t>
            </w:r>
            <w:r w:rsidRPr="00B84BBA">
              <w:rPr>
                <w:color w:val="000000"/>
                <w:sz w:val="24"/>
                <w:szCs w:val="24"/>
                <w:lang w:eastAsia="ru-RU"/>
              </w:rPr>
              <w:t>вать естественнонаучные знания для распознания и пост</w:t>
            </w:r>
            <w:r w:rsidRPr="00B84BBA">
              <w:rPr>
                <w:color w:val="000000"/>
                <w:sz w:val="24"/>
                <w:szCs w:val="24"/>
                <w:lang w:eastAsia="ru-RU"/>
              </w:rPr>
              <w:t>а</w:t>
            </w:r>
            <w:r w:rsidRPr="00B84BBA">
              <w:rPr>
                <w:color w:val="000000"/>
                <w:sz w:val="24"/>
                <w:szCs w:val="24"/>
                <w:lang w:eastAsia="ru-RU"/>
              </w:rPr>
              <w:t>новки вопросов, для освоения новых знаний, для объясн</w:t>
            </w:r>
            <w:r w:rsidRPr="00B84BBA">
              <w:rPr>
                <w:color w:val="000000"/>
                <w:sz w:val="24"/>
                <w:szCs w:val="24"/>
                <w:lang w:eastAsia="ru-RU"/>
              </w:rPr>
              <w:t>е</w:t>
            </w:r>
            <w:r w:rsidRPr="00B84BBA">
              <w:rPr>
                <w:color w:val="000000"/>
                <w:sz w:val="24"/>
                <w:szCs w:val="24"/>
                <w:lang w:eastAsia="ru-RU"/>
              </w:rPr>
              <w:t>ния естественнонаучных явлений и формулирования осн</w:t>
            </w:r>
            <w:r w:rsidRPr="00B84BBA">
              <w:rPr>
                <w:color w:val="000000"/>
                <w:sz w:val="24"/>
                <w:szCs w:val="24"/>
                <w:lang w:eastAsia="ru-RU"/>
              </w:rPr>
              <w:t>о</w:t>
            </w:r>
            <w:r w:rsidRPr="00B84BBA">
              <w:rPr>
                <w:color w:val="000000"/>
                <w:sz w:val="24"/>
                <w:szCs w:val="24"/>
                <w:lang w:eastAsia="ru-RU"/>
              </w:rPr>
              <w:t>ванных на научных доказательствах выводов в связи с ест</w:t>
            </w:r>
            <w:r w:rsidRPr="00B84BBA">
              <w:rPr>
                <w:color w:val="000000"/>
                <w:sz w:val="24"/>
                <w:szCs w:val="24"/>
                <w:lang w:eastAsia="ru-RU"/>
              </w:rPr>
              <w:t>е</w:t>
            </w:r>
            <w:r w:rsidRPr="00B84BBA">
              <w:rPr>
                <w:color w:val="000000"/>
                <w:sz w:val="24"/>
                <w:szCs w:val="24"/>
                <w:lang w:eastAsia="ru-RU"/>
              </w:rPr>
              <w:t>ственнонаучной проблематикой; понимать основные ос</w:t>
            </w:r>
            <w:r w:rsidRPr="00B84BBA">
              <w:rPr>
                <w:color w:val="000000"/>
                <w:sz w:val="24"/>
                <w:szCs w:val="24"/>
                <w:lang w:eastAsia="ru-RU"/>
              </w:rPr>
              <w:t>о</w:t>
            </w:r>
            <w:r w:rsidRPr="00B84BBA">
              <w:rPr>
                <w:color w:val="000000"/>
                <w:sz w:val="24"/>
                <w:szCs w:val="24"/>
                <w:lang w:eastAsia="ru-RU"/>
              </w:rPr>
              <w:t>бенности естествознания как формы человеческого позн</w:t>
            </w:r>
            <w:r w:rsidRPr="00B84BBA">
              <w:rPr>
                <w:color w:val="000000"/>
                <w:sz w:val="24"/>
                <w:szCs w:val="24"/>
                <w:lang w:eastAsia="ru-RU"/>
              </w:rPr>
              <w:t>а</w:t>
            </w:r>
            <w:r w:rsidRPr="00B84BBA">
              <w:rPr>
                <w:color w:val="000000"/>
                <w:sz w:val="24"/>
                <w:szCs w:val="24"/>
                <w:lang w:eastAsia="ru-RU"/>
              </w:rPr>
              <w:t>ния; демонстрировать осведомленность в том, что ест</w:t>
            </w:r>
            <w:r w:rsidRPr="00B84BBA">
              <w:rPr>
                <w:color w:val="000000"/>
                <w:sz w:val="24"/>
                <w:szCs w:val="24"/>
                <w:lang w:eastAsia="ru-RU"/>
              </w:rPr>
              <w:t>е</w:t>
            </w:r>
            <w:r w:rsidRPr="00B84BBA">
              <w:rPr>
                <w:color w:val="000000"/>
                <w:sz w:val="24"/>
                <w:szCs w:val="24"/>
                <w:lang w:eastAsia="ru-RU"/>
              </w:rPr>
              <w:t>ственные науки и технология оказывают влияние на мат</w:t>
            </w:r>
            <w:r w:rsidRPr="00B84BBA">
              <w:rPr>
                <w:color w:val="000000"/>
                <w:sz w:val="24"/>
                <w:szCs w:val="24"/>
                <w:lang w:eastAsia="ru-RU"/>
              </w:rPr>
              <w:t>е</w:t>
            </w:r>
            <w:r w:rsidRPr="00B84BBA">
              <w:rPr>
                <w:color w:val="000000"/>
                <w:sz w:val="24"/>
                <w:szCs w:val="24"/>
                <w:lang w:eastAsia="ru-RU"/>
              </w:rPr>
              <w:t>риальную, интеллектуальную и культурную сферы общ</w:t>
            </w:r>
            <w:r w:rsidRPr="00B84BBA">
              <w:rPr>
                <w:color w:val="000000"/>
                <w:sz w:val="24"/>
                <w:szCs w:val="24"/>
                <w:lang w:eastAsia="ru-RU"/>
              </w:rPr>
              <w:t>е</w:t>
            </w:r>
            <w:r w:rsidRPr="00B84BBA">
              <w:rPr>
                <w:color w:val="000000"/>
                <w:sz w:val="24"/>
                <w:szCs w:val="24"/>
                <w:lang w:eastAsia="ru-RU"/>
              </w:rPr>
              <w:t>ства; проявлять активную гражданскую позицию при ра</w:t>
            </w:r>
            <w:r w:rsidRPr="00B84BBA">
              <w:rPr>
                <w:color w:val="000000"/>
                <w:sz w:val="24"/>
                <w:szCs w:val="24"/>
                <w:lang w:eastAsia="ru-RU"/>
              </w:rPr>
              <w:t>с</w:t>
            </w:r>
            <w:r w:rsidRPr="00B84BBA">
              <w:rPr>
                <w:color w:val="000000"/>
                <w:sz w:val="24"/>
                <w:szCs w:val="24"/>
                <w:lang w:eastAsia="ru-RU"/>
              </w:rPr>
              <w:t>смотрении проблем, связанных с естествознанием (ест</w:t>
            </w:r>
            <w:r w:rsidRPr="00B84BBA">
              <w:rPr>
                <w:color w:val="000000"/>
                <w:sz w:val="24"/>
                <w:szCs w:val="24"/>
                <w:lang w:eastAsia="ru-RU"/>
              </w:rPr>
              <w:t>е</w:t>
            </w:r>
            <w:r w:rsidRPr="00B84BBA">
              <w:rPr>
                <w:color w:val="000000"/>
                <w:sz w:val="24"/>
                <w:szCs w:val="24"/>
                <w:lang w:eastAsia="ru-RU"/>
              </w:rPr>
              <w:t>ственнонаучная грамотность)4 ; способности человека пр</w:t>
            </w:r>
            <w:r w:rsidRPr="00B84BBA">
              <w:rPr>
                <w:color w:val="000000"/>
                <w:sz w:val="24"/>
                <w:szCs w:val="24"/>
                <w:lang w:eastAsia="ru-RU"/>
              </w:rPr>
              <w:t>и</w:t>
            </w:r>
            <w:r w:rsidRPr="00B84BBA">
              <w:rPr>
                <w:color w:val="000000"/>
                <w:sz w:val="24"/>
                <w:szCs w:val="24"/>
                <w:lang w:eastAsia="ru-RU"/>
              </w:rPr>
              <w:t>нимать эффективные решения в разнообразных финансовых ситуациях, способствующих улучшению финансового бл</w:t>
            </w:r>
            <w:r w:rsidRPr="00B84BBA">
              <w:rPr>
                <w:color w:val="000000"/>
                <w:sz w:val="24"/>
                <w:szCs w:val="24"/>
                <w:lang w:eastAsia="ru-RU"/>
              </w:rPr>
              <w:t>а</w:t>
            </w:r>
            <w:r w:rsidRPr="00B84BBA">
              <w:rPr>
                <w:color w:val="000000"/>
                <w:sz w:val="24"/>
                <w:szCs w:val="24"/>
                <w:lang w:eastAsia="ru-RU"/>
              </w:rPr>
              <w:t>гополучия личностии общества, а также возможности уч</w:t>
            </w:r>
            <w:r w:rsidRPr="00B84BBA">
              <w:rPr>
                <w:color w:val="000000"/>
                <w:sz w:val="24"/>
                <w:szCs w:val="24"/>
                <w:lang w:eastAsia="ru-RU"/>
              </w:rPr>
              <w:t>а</w:t>
            </w:r>
            <w:r w:rsidRPr="00B84BBA">
              <w:rPr>
                <w:color w:val="000000"/>
                <w:sz w:val="24"/>
                <w:szCs w:val="24"/>
                <w:lang w:eastAsia="ru-RU"/>
              </w:rPr>
              <w:t>стия в экономической жизни.</w:t>
            </w:r>
          </w:p>
        </w:tc>
        <w:tc>
          <w:tcPr>
            <w:tcW w:w="709"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jc w:val="center"/>
              <w:rPr>
                <w:sz w:val="24"/>
                <w:szCs w:val="24"/>
              </w:rPr>
            </w:pPr>
            <w:r w:rsidRPr="00B84BBA">
              <w:rPr>
                <w:color w:val="000000"/>
                <w:sz w:val="24"/>
                <w:szCs w:val="24"/>
                <w:lang w:eastAsia="ru-RU"/>
              </w:rPr>
              <w:t>1-4</w:t>
            </w:r>
          </w:p>
        </w:tc>
        <w:tc>
          <w:tcPr>
            <w:tcW w:w="992"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jc w:val="center"/>
              <w:rPr>
                <w:color w:val="000000"/>
                <w:sz w:val="24"/>
                <w:szCs w:val="24"/>
                <w:lang w:eastAsia="ru-RU"/>
              </w:rPr>
            </w:pPr>
            <w:r w:rsidRPr="00B84BBA">
              <w:rPr>
                <w:color w:val="000000"/>
                <w:sz w:val="24"/>
                <w:szCs w:val="24"/>
                <w:lang w:eastAsia="ru-RU"/>
              </w:rPr>
              <w:t>1</w:t>
            </w:r>
          </w:p>
        </w:tc>
      </w:tr>
      <w:tr w:rsidR="00167969" w:rsidRPr="00B84BBA" w:rsidTr="00167969">
        <w:trPr>
          <w:trHeight w:val="23"/>
        </w:trPr>
        <w:tc>
          <w:tcPr>
            <w:tcW w:w="1981"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rPr>
                <w:rFonts w:eastAsia="Calibri"/>
                <w:color w:val="000000"/>
                <w:sz w:val="24"/>
                <w:szCs w:val="24"/>
              </w:rPr>
            </w:pPr>
            <w:r w:rsidRPr="00B84BBA">
              <w:rPr>
                <w:rFonts w:eastAsia="Calibri"/>
                <w:color w:val="000000"/>
                <w:sz w:val="24"/>
                <w:szCs w:val="24"/>
              </w:rPr>
              <w:t>Разговоры о ва</w:t>
            </w:r>
            <w:r w:rsidRPr="00B84BBA">
              <w:rPr>
                <w:rFonts w:eastAsia="Calibri"/>
                <w:color w:val="000000"/>
                <w:sz w:val="24"/>
                <w:szCs w:val="24"/>
              </w:rPr>
              <w:t>ж</w:t>
            </w:r>
            <w:r w:rsidRPr="00B84BBA">
              <w:rPr>
                <w:rFonts w:eastAsia="Calibri"/>
                <w:color w:val="000000"/>
                <w:sz w:val="24"/>
                <w:szCs w:val="24"/>
              </w:rPr>
              <w:t>ном</w:t>
            </w:r>
          </w:p>
        </w:tc>
        <w:tc>
          <w:tcPr>
            <w:tcW w:w="6256" w:type="dxa"/>
            <w:gridSpan w:val="2"/>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rPr>
                <w:sz w:val="24"/>
                <w:szCs w:val="24"/>
              </w:rPr>
            </w:pPr>
            <w:r w:rsidRPr="00B84BBA">
              <w:rPr>
                <w:b/>
                <w:color w:val="000000"/>
                <w:sz w:val="24"/>
                <w:szCs w:val="24"/>
                <w:lang w:eastAsia="ru-RU"/>
              </w:rPr>
              <w:t xml:space="preserve">Цель курса: </w:t>
            </w:r>
            <w:r w:rsidRPr="00B84BBA">
              <w:rPr>
                <w:color w:val="000000"/>
                <w:sz w:val="24"/>
                <w:szCs w:val="24"/>
                <w:lang w:eastAsia="ru-RU"/>
              </w:rPr>
              <w:t>развитие у обучающегося ценностного отн</w:t>
            </w:r>
            <w:r w:rsidRPr="00B84BBA">
              <w:rPr>
                <w:color w:val="000000"/>
                <w:sz w:val="24"/>
                <w:szCs w:val="24"/>
                <w:lang w:eastAsia="ru-RU"/>
              </w:rPr>
              <w:t>о</w:t>
            </w:r>
            <w:r w:rsidRPr="00B84BBA">
              <w:rPr>
                <w:color w:val="000000"/>
                <w:sz w:val="24"/>
                <w:szCs w:val="24"/>
                <w:lang w:eastAsia="ru-RU"/>
              </w:rPr>
              <w:t>шения к Родине, природе, человеку, культуре, знаниям, здоровью.</w:t>
            </w:r>
          </w:p>
          <w:p w:rsidR="00167969" w:rsidRPr="00B84BBA" w:rsidRDefault="00167969" w:rsidP="00167969">
            <w:pPr>
              <w:widowControl/>
              <w:rPr>
                <w:rFonts w:eastAsia="Calibri"/>
                <w:b/>
                <w:color w:val="000000"/>
                <w:sz w:val="24"/>
                <w:szCs w:val="24"/>
              </w:rPr>
            </w:pPr>
            <w:r w:rsidRPr="00B84BBA">
              <w:rPr>
                <w:rFonts w:eastAsia="Calibri"/>
                <w:b/>
                <w:color w:val="000000"/>
                <w:sz w:val="24"/>
                <w:szCs w:val="24"/>
              </w:rPr>
              <w:t>Задачи:</w:t>
            </w:r>
          </w:p>
          <w:p w:rsidR="00167969" w:rsidRPr="00B84BBA" w:rsidRDefault="00167969" w:rsidP="00167969">
            <w:pPr>
              <w:widowControl/>
              <w:rPr>
                <w:color w:val="000000"/>
                <w:sz w:val="24"/>
                <w:szCs w:val="24"/>
              </w:rPr>
            </w:pPr>
            <w:r w:rsidRPr="00B84BBA">
              <w:rPr>
                <w:rFonts w:eastAsia="Calibri"/>
                <w:color w:val="000000"/>
                <w:sz w:val="24"/>
                <w:szCs w:val="24"/>
              </w:rPr>
              <w:t>•</w:t>
            </w:r>
            <w:r w:rsidRPr="00B84BBA">
              <w:rPr>
                <w:color w:val="000000"/>
                <w:sz w:val="24"/>
                <w:szCs w:val="24"/>
              </w:rPr>
              <w:t xml:space="preserve"> </w:t>
            </w:r>
            <w:r w:rsidRPr="00B84BBA">
              <w:rPr>
                <w:rFonts w:eastAsia="Calibri"/>
                <w:color w:val="000000"/>
                <w:sz w:val="24"/>
                <w:szCs w:val="24"/>
              </w:rPr>
              <w:t>формировать понимание российской идентичности;</w:t>
            </w:r>
          </w:p>
          <w:p w:rsidR="00167969" w:rsidRPr="00B84BBA" w:rsidRDefault="00167969" w:rsidP="00167969">
            <w:pPr>
              <w:widowControl/>
              <w:rPr>
                <w:color w:val="000000"/>
                <w:sz w:val="24"/>
                <w:szCs w:val="24"/>
              </w:rPr>
            </w:pPr>
            <w:r w:rsidRPr="00B84BBA">
              <w:rPr>
                <w:rFonts w:eastAsia="Calibri"/>
                <w:color w:val="000000"/>
                <w:sz w:val="24"/>
                <w:szCs w:val="24"/>
              </w:rPr>
              <w:t>•</w:t>
            </w:r>
            <w:r w:rsidRPr="00B84BBA">
              <w:rPr>
                <w:color w:val="000000"/>
                <w:sz w:val="24"/>
                <w:szCs w:val="24"/>
              </w:rPr>
              <w:t xml:space="preserve">  </w:t>
            </w:r>
            <w:r w:rsidRPr="00B84BBA">
              <w:rPr>
                <w:rFonts w:eastAsia="Calibri"/>
                <w:color w:val="000000"/>
                <w:sz w:val="24"/>
                <w:szCs w:val="24"/>
              </w:rPr>
              <w:t>формировать интерес к познанию;</w:t>
            </w:r>
          </w:p>
          <w:p w:rsidR="00167969" w:rsidRPr="00B84BBA" w:rsidRDefault="00167969" w:rsidP="00167969">
            <w:pPr>
              <w:widowControl/>
              <w:rPr>
                <w:color w:val="000000"/>
                <w:sz w:val="24"/>
                <w:szCs w:val="24"/>
              </w:rPr>
            </w:pPr>
            <w:r w:rsidRPr="00B84BBA">
              <w:rPr>
                <w:rFonts w:eastAsia="Calibri"/>
                <w:color w:val="000000"/>
                <w:sz w:val="24"/>
                <w:szCs w:val="24"/>
              </w:rPr>
              <w:t>•</w:t>
            </w:r>
            <w:r w:rsidRPr="00B84BBA">
              <w:rPr>
                <w:color w:val="000000"/>
                <w:sz w:val="24"/>
                <w:szCs w:val="24"/>
              </w:rPr>
              <w:t xml:space="preserve">  </w:t>
            </w:r>
            <w:r w:rsidRPr="00B84BBA">
              <w:rPr>
                <w:rFonts w:eastAsia="Calibri"/>
                <w:color w:val="000000"/>
                <w:sz w:val="24"/>
                <w:szCs w:val="24"/>
              </w:rPr>
              <w:t>формировать осознанное отношение к  своим правам и  свободам и уважительного отношения к правам и свободам других;</w:t>
            </w:r>
          </w:p>
          <w:p w:rsidR="00167969" w:rsidRPr="00B84BBA" w:rsidRDefault="00167969" w:rsidP="00167969">
            <w:pPr>
              <w:widowControl/>
              <w:rPr>
                <w:color w:val="000000"/>
                <w:sz w:val="24"/>
                <w:szCs w:val="24"/>
              </w:rPr>
            </w:pPr>
            <w:r w:rsidRPr="00B84BBA">
              <w:rPr>
                <w:rFonts w:eastAsia="Calibri"/>
                <w:color w:val="000000"/>
                <w:sz w:val="24"/>
                <w:szCs w:val="24"/>
              </w:rPr>
              <w:t>•</w:t>
            </w:r>
            <w:r w:rsidRPr="00B84BBA">
              <w:rPr>
                <w:color w:val="000000"/>
                <w:sz w:val="24"/>
                <w:szCs w:val="24"/>
              </w:rPr>
              <w:t xml:space="preserve"> </w:t>
            </w:r>
            <w:r w:rsidRPr="00B84BBA">
              <w:rPr>
                <w:rFonts w:eastAsia="Calibri"/>
                <w:color w:val="000000"/>
                <w:sz w:val="24"/>
                <w:szCs w:val="24"/>
              </w:rPr>
              <w:t>развивать умение  выстраивать собственное поведение с  позиции нравственных и правовых норм;</w:t>
            </w:r>
          </w:p>
          <w:p w:rsidR="00167969" w:rsidRPr="00B84BBA" w:rsidRDefault="00167969" w:rsidP="00167969">
            <w:pPr>
              <w:widowControl/>
              <w:rPr>
                <w:color w:val="000000"/>
                <w:sz w:val="24"/>
                <w:szCs w:val="24"/>
              </w:rPr>
            </w:pPr>
            <w:r w:rsidRPr="00B84BBA">
              <w:rPr>
                <w:rFonts w:eastAsia="Calibri"/>
                <w:color w:val="000000"/>
                <w:sz w:val="24"/>
                <w:szCs w:val="24"/>
              </w:rPr>
              <w:t>•</w:t>
            </w:r>
            <w:r w:rsidRPr="00B84BBA">
              <w:rPr>
                <w:color w:val="000000"/>
                <w:sz w:val="24"/>
                <w:szCs w:val="24"/>
              </w:rPr>
              <w:t xml:space="preserve"> </w:t>
            </w:r>
            <w:r w:rsidRPr="00B84BBA">
              <w:rPr>
                <w:rFonts w:eastAsia="Calibri"/>
                <w:color w:val="000000"/>
                <w:sz w:val="24"/>
                <w:szCs w:val="24"/>
              </w:rPr>
              <w:t xml:space="preserve">создавать мотивацию для участия в социально-значимой </w:t>
            </w:r>
            <w:r w:rsidRPr="00B84BBA">
              <w:rPr>
                <w:rFonts w:eastAsia="Calibri"/>
                <w:color w:val="000000"/>
                <w:sz w:val="24"/>
                <w:szCs w:val="24"/>
              </w:rPr>
              <w:lastRenderedPageBreak/>
              <w:t>деятельности;</w:t>
            </w:r>
          </w:p>
          <w:p w:rsidR="00167969" w:rsidRPr="00B84BBA" w:rsidRDefault="00167969" w:rsidP="00167969">
            <w:pPr>
              <w:widowControl/>
              <w:rPr>
                <w:color w:val="000000"/>
                <w:sz w:val="24"/>
                <w:szCs w:val="24"/>
              </w:rPr>
            </w:pPr>
            <w:r w:rsidRPr="00B84BBA">
              <w:rPr>
                <w:rFonts w:eastAsia="Calibri"/>
                <w:color w:val="000000"/>
                <w:sz w:val="24"/>
                <w:szCs w:val="24"/>
              </w:rPr>
              <w:t>•</w:t>
            </w:r>
            <w:r w:rsidRPr="00B84BBA">
              <w:rPr>
                <w:color w:val="000000"/>
                <w:sz w:val="24"/>
                <w:szCs w:val="24"/>
              </w:rPr>
              <w:t xml:space="preserve"> </w:t>
            </w:r>
            <w:r w:rsidRPr="00B84BBA">
              <w:rPr>
                <w:rFonts w:eastAsia="Calibri"/>
                <w:color w:val="000000"/>
                <w:sz w:val="24"/>
                <w:szCs w:val="24"/>
              </w:rPr>
              <w:t>развивать у школьников общекультурную компетен</w:t>
            </w:r>
            <w:r w:rsidRPr="00B84BBA">
              <w:rPr>
                <w:rFonts w:eastAsia="Calibri"/>
                <w:color w:val="000000"/>
                <w:sz w:val="24"/>
                <w:szCs w:val="24"/>
              </w:rPr>
              <w:t>т</w:t>
            </w:r>
            <w:r w:rsidRPr="00B84BBA">
              <w:rPr>
                <w:rFonts w:eastAsia="Calibri"/>
                <w:color w:val="000000"/>
                <w:sz w:val="24"/>
                <w:szCs w:val="24"/>
              </w:rPr>
              <w:t>ность;</w:t>
            </w:r>
          </w:p>
          <w:p w:rsidR="00167969" w:rsidRPr="00B84BBA" w:rsidRDefault="00167969" w:rsidP="00167969">
            <w:pPr>
              <w:widowControl/>
              <w:rPr>
                <w:color w:val="000000"/>
                <w:sz w:val="24"/>
                <w:szCs w:val="24"/>
              </w:rPr>
            </w:pPr>
            <w:r w:rsidRPr="00B84BBA">
              <w:rPr>
                <w:rFonts w:eastAsia="Calibri"/>
                <w:color w:val="000000"/>
                <w:sz w:val="24"/>
                <w:szCs w:val="24"/>
              </w:rPr>
              <w:t>•</w:t>
            </w:r>
            <w:r w:rsidRPr="00B84BBA">
              <w:rPr>
                <w:color w:val="000000"/>
                <w:sz w:val="24"/>
                <w:szCs w:val="24"/>
              </w:rPr>
              <w:t xml:space="preserve"> </w:t>
            </w:r>
            <w:r w:rsidRPr="00B84BBA">
              <w:rPr>
                <w:rFonts w:eastAsia="Calibri"/>
                <w:color w:val="000000"/>
                <w:sz w:val="24"/>
                <w:szCs w:val="24"/>
              </w:rPr>
              <w:t>развивать умение принимать осознанные решения и д</w:t>
            </w:r>
            <w:r w:rsidRPr="00B84BBA">
              <w:rPr>
                <w:rFonts w:eastAsia="Calibri"/>
                <w:color w:val="000000"/>
                <w:sz w:val="24"/>
                <w:szCs w:val="24"/>
              </w:rPr>
              <w:t>е</w:t>
            </w:r>
            <w:r w:rsidRPr="00B84BBA">
              <w:rPr>
                <w:rFonts w:eastAsia="Calibri"/>
                <w:color w:val="000000"/>
                <w:sz w:val="24"/>
                <w:szCs w:val="24"/>
              </w:rPr>
              <w:t>лать выбор;</w:t>
            </w:r>
          </w:p>
          <w:p w:rsidR="00167969" w:rsidRPr="00B84BBA" w:rsidRDefault="00167969" w:rsidP="00167969">
            <w:pPr>
              <w:widowControl/>
              <w:rPr>
                <w:color w:val="000000"/>
                <w:sz w:val="24"/>
                <w:szCs w:val="24"/>
              </w:rPr>
            </w:pPr>
            <w:r w:rsidRPr="00B84BBA">
              <w:rPr>
                <w:rFonts w:eastAsia="Calibri"/>
                <w:color w:val="000000"/>
                <w:sz w:val="24"/>
                <w:szCs w:val="24"/>
              </w:rPr>
              <w:t>•</w:t>
            </w:r>
            <w:r w:rsidRPr="00B84BBA">
              <w:rPr>
                <w:color w:val="000000"/>
                <w:sz w:val="24"/>
                <w:szCs w:val="24"/>
              </w:rPr>
              <w:t xml:space="preserve"> </w:t>
            </w:r>
            <w:r w:rsidRPr="00B84BBA">
              <w:rPr>
                <w:rFonts w:eastAsia="Calibri"/>
                <w:color w:val="000000"/>
                <w:sz w:val="24"/>
                <w:szCs w:val="24"/>
              </w:rPr>
              <w:t>формировать умение осознавать свое место в обществе;</w:t>
            </w:r>
          </w:p>
          <w:p w:rsidR="00167969" w:rsidRPr="00B84BBA" w:rsidRDefault="00167969" w:rsidP="00167969">
            <w:pPr>
              <w:widowControl/>
              <w:rPr>
                <w:color w:val="000000"/>
                <w:sz w:val="24"/>
                <w:szCs w:val="24"/>
              </w:rPr>
            </w:pPr>
            <w:r w:rsidRPr="00B84BBA">
              <w:rPr>
                <w:rFonts w:eastAsia="Calibri"/>
                <w:color w:val="000000"/>
                <w:sz w:val="24"/>
                <w:szCs w:val="24"/>
              </w:rPr>
              <w:t>•</w:t>
            </w:r>
            <w:r w:rsidRPr="00B84BBA">
              <w:rPr>
                <w:color w:val="000000"/>
                <w:sz w:val="24"/>
                <w:szCs w:val="24"/>
              </w:rPr>
              <w:t xml:space="preserve"> </w:t>
            </w:r>
            <w:r w:rsidRPr="00B84BBA">
              <w:rPr>
                <w:rFonts w:eastAsia="Calibri"/>
                <w:color w:val="000000"/>
                <w:sz w:val="24"/>
                <w:szCs w:val="24"/>
              </w:rPr>
              <w:t>развивать умение познавать себя, свои мотивы, устремл</w:t>
            </w:r>
            <w:r w:rsidRPr="00B84BBA">
              <w:rPr>
                <w:rFonts w:eastAsia="Calibri"/>
                <w:color w:val="000000"/>
                <w:sz w:val="24"/>
                <w:szCs w:val="24"/>
              </w:rPr>
              <w:t>е</w:t>
            </w:r>
            <w:r w:rsidRPr="00B84BBA">
              <w:rPr>
                <w:rFonts w:eastAsia="Calibri"/>
                <w:color w:val="000000"/>
                <w:sz w:val="24"/>
                <w:szCs w:val="24"/>
              </w:rPr>
              <w:t>ния, склонности;</w:t>
            </w:r>
          </w:p>
          <w:p w:rsidR="00167969" w:rsidRPr="00B84BBA" w:rsidRDefault="00167969" w:rsidP="00167969">
            <w:pPr>
              <w:widowControl/>
              <w:rPr>
                <w:rFonts w:eastAsia="Calibri"/>
                <w:color w:val="000000"/>
                <w:sz w:val="24"/>
                <w:szCs w:val="24"/>
              </w:rPr>
            </w:pPr>
            <w:r w:rsidRPr="00B84BBA">
              <w:rPr>
                <w:rFonts w:eastAsia="Calibri"/>
                <w:color w:val="000000"/>
                <w:sz w:val="24"/>
                <w:szCs w:val="24"/>
              </w:rPr>
              <w:t xml:space="preserve">•формировать готовности к личностному самоопределению. </w:t>
            </w:r>
          </w:p>
          <w:p w:rsidR="00167969" w:rsidRPr="00B84BBA" w:rsidRDefault="00167969" w:rsidP="00167969">
            <w:pPr>
              <w:rPr>
                <w:color w:val="FF0000"/>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jc w:val="center"/>
              <w:rPr>
                <w:sz w:val="24"/>
                <w:szCs w:val="24"/>
              </w:rPr>
            </w:pPr>
            <w:r w:rsidRPr="00B84BBA">
              <w:rPr>
                <w:color w:val="FF0000"/>
                <w:sz w:val="24"/>
                <w:szCs w:val="24"/>
                <w:lang w:eastAsia="ru-RU"/>
              </w:rPr>
              <w:lastRenderedPageBreak/>
              <w:t>1-4</w:t>
            </w:r>
          </w:p>
        </w:tc>
        <w:tc>
          <w:tcPr>
            <w:tcW w:w="992"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jc w:val="center"/>
              <w:rPr>
                <w:color w:val="FF0000"/>
                <w:sz w:val="24"/>
                <w:szCs w:val="24"/>
                <w:lang w:eastAsia="ru-RU"/>
              </w:rPr>
            </w:pPr>
            <w:r w:rsidRPr="00B84BBA">
              <w:rPr>
                <w:color w:val="FF0000"/>
                <w:sz w:val="24"/>
                <w:szCs w:val="24"/>
                <w:lang w:eastAsia="ru-RU"/>
              </w:rPr>
              <w:t>1</w:t>
            </w:r>
          </w:p>
        </w:tc>
      </w:tr>
      <w:tr w:rsidR="00167969" w:rsidRPr="00B84BBA" w:rsidTr="00167969">
        <w:trPr>
          <w:trHeight w:val="23"/>
        </w:trPr>
        <w:tc>
          <w:tcPr>
            <w:tcW w:w="1981"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rPr>
                <w:rFonts w:eastAsia="Calibri"/>
                <w:bCs/>
                <w:color w:val="000000"/>
                <w:sz w:val="24"/>
                <w:szCs w:val="24"/>
              </w:rPr>
            </w:pPr>
            <w:r w:rsidRPr="00B84BBA">
              <w:rPr>
                <w:rFonts w:eastAsia="Calibri"/>
                <w:bCs/>
                <w:color w:val="000000"/>
                <w:sz w:val="24"/>
                <w:szCs w:val="24"/>
              </w:rPr>
              <w:lastRenderedPageBreak/>
              <w:t>Шахматы</w:t>
            </w:r>
          </w:p>
        </w:tc>
        <w:tc>
          <w:tcPr>
            <w:tcW w:w="6256" w:type="dxa"/>
            <w:gridSpan w:val="2"/>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jc w:val="both"/>
              <w:rPr>
                <w:color w:val="333333"/>
                <w:sz w:val="24"/>
                <w:szCs w:val="24"/>
                <w:lang w:eastAsia="ru-RU"/>
              </w:rPr>
            </w:pPr>
            <w:r w:rsidRPr="00B84BBA">
              <w:rPr>
                <w:color w:val="333333"/>
                <w:sz w:val="24"/>
                <w:szCs w:val="24"/>
                <w:lang w:eastAsia="ru-RU"/>
              </w:rPr>
              <w:t>Программа внеурочной деятельности по общеинтеллект</w:t>
            </w:r>
            <w:r w:rsidRPr="00B84BBA">
              <w:rPr>
                <w:color w:val="333333"/>
                <w:sz w:val="24"/>
                <w:szCs w:val="24"/>
                <w:lang w:eastAsia="ru-RU"/>
              </w:rPr>
              <w:t>у</w:t>
            </w:r>
            <w:r w:rsidRPr="00B84BBA">
              <w:rPr>
                <w:color w:val="333333"/>
                <w:sz w:val="24"/>
                <w:szCs w:val="24"/>
                <w:lang w:eastAsia="ru-RU"/>
              </w:rPr>
              <w:t>альному направлению “Шахматы в школе” может рассма</w:t>
            </w:r>
            <w:r w:rsidRPr="00B84BBA">
              <w:rPr>
                <w:color w:val="333333"/>
                <w:sz w:val="24"/>
                <w:szCs w:val="24"/>
                <w:lang w:eastAsia="ru-RU"/>
              </w:rPr>
              <w:t>т</w:t>
            </w:r>
            <w:r w:rsidRPr="00B84BBA">
              <w:rPr>
                <w:color w:val="333333"/>
                <w:sz w:val="24"/>
                <w:szCs w:val="24"/>
                <w:lang w:eastAsia="ru-RU"/>
              </w:rPr>
              <w:t>риваться как одна из ступеней к формированию культуры здоровья и неотъемлемой частью всего воспитательно-образовательного процесса. Основная идея программы з</w:t>
            </w:r>
            <w:r w:rsidRPr="00B84BBA">
              <w:rPr>
                <w:color w:val="333333"/>
                <w:sz w:val="24"/>
                <w:szCs w:val="24"/>
                <w:lang w:eastAsia="ru-RU"/>
              </w:rPr>
              <w:t>а</w:t>
            </w:r>
            <w:r w:rsidRPr="00B84BBA">
              <w:rPr>
                <w:color w:val="333333"/>
                <w:sz w:val="24"/>
                <w:szCs w:val="24"/>
                <w:lang w:eastAsia="ru-RU"/>
              </w:rPr>
              <w:t>ключается в мотивации учащихся на ведение здорового о</w:t>
            </w:r>
            <w:r w:rsidRPr="00B84BBA">
              <w:rPr>
                <w:color w:val="333333"/>
                <w:sz w:val="24"/>
                <w:szCs w:val="24"/>
                <w:lang w:eastAsia="ru-RU"/>
              </w:rPr>
              <w:t>б</w:t>
            </w:r>
            <w:r w:rsidRPr="00B84BBA">
              <w:rPr>
                <w:color w:val="333333"/>
                <w:sz w:val="24"/>
                <w:szCs w:val="24"/>
                <w:lang w:eastAsia="ru-RU"/>
              </w:rPr>
              <w:t>раза жизни, в формировании потребности сохранения физ</w:t>
            </w:r>
            <w:r w:rsidRPr="00B84BBA">
              <w:rPr>
                <w:color w:val="333333"/>
                <w:sz w:val="24"/>
                <w:szCs w:val="24"/>
                <w:lang w:eastAsia="ru-RU"/>
              </w:rPr>
              <w:t>и</w:t>
            </w:r>
            <w:r w:rsidRPr="00B84BBA">
              <w:rPr>
                <w:color w:val="333333"/>
                <w:sz w:val="24"/>
                <w:szCs w:val="24"/>
                <w:lang w:eastAsia="ru-RU"/>
              </w:rPr>
              <w:t>ческого и психического здоровья как необходимого условия социального благополучия и успешности человека.</w:t>
            </w:r>
          </w:p>
          <w:p w:rsidR="00167969" w:rsidRPr="00B84BBA" w:rsidRDefault="00167969" w:rsidP="00167969">
            <w:pPr>
              <w:widowControl/>
              <w:jc w:val="both"/>
              <w:rPr>
                <w:rFonts w:eastAsia="Calibri"/>
                <w:color w:val="333333"/>
                <w:sz w:val="24"/>
                <w:szCs w:val="24"/>
              </w:rPr>
            </w:pPr>
            <w:r w:rsidRPr="00B84BBA">
              <w:rPr>
                <w:rFonts w:eastAsia="Calibri"/>
                <w:color w:val="333333"/>
                <w:sz w:val="24"/>
                <w:szCs w:val="24"/>
              </w:rPr>
              <w:t>Данная программа направлена на формирование, сохран</w:t>
            </w:r>
            <w:r w:rsidRPr="00B84BBA">
              <w:rPr>
                <w:rFonts w:eastAsia="Calibri"/>
                <w:color w:val="333333"/>
                <w:sz w:val="24"/>
                <w:szCs w:val="24"/>
              </w:rPr>
              <w:t>е</w:t>
            </w:r>
            <w:r w:rsidRPr="00B84BBA">
              <w:rPr>
                <w:rFonts w:eastAsia="Calibri"/>
                <w:color w:val="333333"/>
                <w:sz w:val="24"/>
                <w:szCs w:val="24"/>
              </w:rPr>
              <w:t>ние и укрепления здоровья учащихся, в основу, которой п</w:t>
            </w:r>
            <w:r w:rsidRPr="00B84BBA">
              <w:rPr>
                <w:rFonts w:eastAsia="Calibri"/>
                <w:color w:val="333333"/>
                <w:sz w:val="24"/>
                <w:szCs w:val="24"/>
              </w:rPr>
              <w:t>о</w:t>
            </w:r>
            <w:r w:rsidRPr="00B84BBA">
              <w:rPr>
                <w:rFonts w:eastAsia="Calibri"/>
                <w:color w:val="333333"/>
                <w:sz w:val="24"/>
                <w:szCs w:val="24"/>
              </w:rPr>
              <w:t>ложены культурологический и личностно-ориентированный подходы. Программа внеурочной деятельности по общеи</w:t>
            </w:r>
            <w:r w:rsidRPr="00B84BBA">
              <w:rPr>
                <w:rFonts w:eastAsia="Calibri"/>
                <w:color w:val="333333"/>
                <w:sz w:val="24"/>
                <w:szCs w:val="24"/>
              </w:rPr>
              <w:t>н</w:t>
            </w:r>
            <w:r w:rsidRPr="00B84BBA">
              <w:rPr>
                <w:rFonts w:eastAsia="Calibri"/>
                <w:color w:val="333333"/>
                <w:sz w:val="24"/>
                <w:szCs w:val="24"/>
              </w:rPr>
              <w:t>теллектуальному направлению “Шахматы в школе” носит образовательно-воспитательный характер и направлена на осуществление следующей цели: создание условий для личностного и интеллектуального развития учащихся, фо</w:t>
            </w:r>
            <w:r w:rsidRPr="00B84BBA">
              <w:rPr>
                <w:rFonts w:eastAsia="Calibri"/>
                <w:color w:val="333333"/>
                <w:sz w:val="24"/>
                <w:szCs w:val="24"/>
              </w:rPr>
              <w:t>р</w:t>
            </w:r>
            <w:r w:rsidRPr="00B84BBA">
              <w:rPr>
                <w:rFonts w:eastAsia="Calibri"/>
                <w:color w:val="333333"/>
                <w:sz w:val="24"/>
                <w:szCs w:val="24"/>
              </w:rPr>
              <w:t>мирования общей культуры и организации содержательного досуга посредством обучения игре в шахматы.</w:t>
            </w:r>
          </w:p>
          <w:p w:rsidR="00167969" w:rsidRPr="00B84BBA" w:rsidRDefault="00167969" w:rsidP="00167969">
            <w:pPr>
              <w:widowControl/>
              <w:jc w:val="both"/>
              <w:rPr>
                <w:rFonts w:eastAsia="Calibri"/>
                <w:color w:val="333333"/>
                <w:sz w:val="24"/>
                <w:szCs w:val="24"/>
              </w:rPr>
            </w:pPr>
            <w:r w:rsidRPr="00B84BBA">
              <w:rPr>
                <w:rFonts w:eastAsia="Calibri"/>
                <w:color w:val="333333"/>
                <w:sz w:val="24"/>
                <w:szCs w:val="24"/>
              </w:rPr>
              <w:t>Целью реализации основной образовательной программы является обеспечение планируемых результатов по дост</w:t>
            </w:r>
            <w:r w:rsidRPr="00B84BBA">
              <w:rPr>
                <w:rFonts w:eastAsia="Calibri"/>
                <w:color w:val="333333"/>
                <w:sz w:val="24"/>
                <w:szCs w:val="24"/>
              </w:rPr>
              <w:t>и</w:t>
            </w:r>
            <w:r w:rsidRPr="00B84BBA">
              <w:rPr>
                <w:rFonts w:eastAsia="Calibri"/>
                <w:color w:val="333333"/>
                <w:sz w:val="24"/>
                <w:szCs w:val="24"/>
              </w:rPr>
              <w:t>жению выпускником общеобразовательного учреждения целевых установок, знаний, умений, навыков и компете</w:t>
            </w:r>
            <w:r w:rsidRPr="00B84BBA">
              <w:rPr>
                <w:rFonts w:eastAsia="Calibri"/>
                <w:color w:val="333333"/>
                <w:sz w:val="24"/>
                <w:szCs w:val="24"/>
              </w:rPr>
              <w:t>н</w:t>
            </w:r>
            <w:r w:rsidRPr="00B84BBA">
              <w:rPr>
                <w:rFonts w:eastAsia="Calibri"/>
                <w:color w:val="333333"/>
                <w:sz w:val="24"/>
                <w:szCs w:val="24"/>
              </w:rPr>
              <w:t>ций, определяемых личностными, семейными, обществе</w:t>
            </w:r>
            <w:r w:rsidRPr="00B84BBA">
              <w:rPr>
                <w:rFonts w:eastAsia="Calibri"/>
                <w:color w:val="333333"/>
                <w:sz w:val="24"/>
                <w:szCs w:val="24"/>
              </w:rPr>
              <w:t>н</w:t>
            </w:r>
            <w:r w:rsidRPr="00B84BBA">
              <w:rPr>
                <w:rFonts w:eastAsia="Calibri"/>
                <w:color w:val="333333"/>
                <w:sz w:val="24"/>
                <w:szCs w:val="24"/>
              </w:rPr>
              <w:t>ными, государственными потребностями и возможностями ребёнка, индивидуальными особенностями его развития и состояния здоровья.</w:t>
            </w:r>
          </w:p>
          <w:p w:rsidR="00167969" w:rsidRPr="00B84BBA" w:rsidRDefault="00167969" w:rsidP="00167969">
            <w:pPr>
              <w:widowControl/>
              <w:jc w:val="both"/>
              <w:rPr>
                <w:rFonts w:eastAsia="Calibri"/>
                <w:color w:val="333333"/>
                <w:sz w:val="24"/>
                <w:szCs w:val="24"/>
              </w:rPr>
            </w:pPr>
            <w:r w:rsidRPr="00B84BBA">
              <w:rPr>
                <w:rFonts w:eastAsia="Calibri"/>
                <w:color w:val="333333"/>
                <w:sz w:val="24"/>
                <w:szCs w:val="24"/>
              </w:rPr>
              <w:t>Цель конкретизирована следующими задачами:</w:t>
            </w:r>
          </w:p>
          <w:p w:rsidR="00167969" w:rsidRPr="00B84BBA" w:rsidRDefault="00167969" w:rsidP="00A3744D">
            <w:pPr>
              <w:widowControl/>
              <w:numPr>
                <w:ilvl w:val="0"/>
                <w:numId w:val="22"/>
              </w:numPr>
              <w:tabs>
                <w:tab w:val="left" w:pos="0"/>
              </w:tabs>
              <w:jc w:val="both"/>
              <w:rPr>
                <w:rFonts w:eastAsia="Calibri"/>
                <w:color w:val="333333"/>
                <w:sz w:val="24"/>
                <w:szCs w:val="24"/>
              </w:rPr>
            </w:pPr>
            <w:r w:rsidRPr="00B84BBA">
              <w:rPr>
                <w:rFonts w:eastAsia="Calibri"/>
                <w:color w:val="333333"/>
                <w:sz w:val="24"/>
                <w:szCs w:val="24"/>
              </w:rPr>
              <w:t>создание условий для формирования и развития ключевых компетенций учащихся (коммуникати</w:t>
            </w:r>
            <w:r w:rsidRPr="00B84BBA">
              <w:rPr>
                <w:rFonts w:eastAsia="Calibri"/>
                <w:color w:val="333333"/>
                <w:sz w:val="24"/>
                <w:szCs w:val="24"/>
              </w:rPr>
              <w:t>в</w:t>
            </w:r>
            <w:r w:rsidRPr="00B84BBA">
              <w:rPr>
                <w:rFonts w:eastAsia="Calibri"/>
                <w:color w:val="333333"/>
                <w:sz w:val="24"/>
                <w:szCs w:val="24"/>
              </w:rPr>
              <w:t>ных, интеллектуальных, социальных);</w:t>
            </w:r>
          </w:p>
          <w:p w:rsidR="00167969" w:rsidRPr="00B84BBA" w:rsidRDefault="00167969" w:rsidP="00A3744D">
            <w:pPr>
              <w:widowControl/>
              <w:numPr>
                <w:ilvl w:val="0"/>
                <w:numId w:val="22"/>
              </w:numPr>
              <w:tabs>
                <w:tab w:val="left" w:pos="0"/>
              </w:tabs>
              <w:jc w:val="both"/>
              <w:rPr>
                <w:rFonts w:eastAsia="Calibri"/>
                <w:color w:val="333333"/>
                <w:sz w:val="24"/>
                <w:szCs w:val="24"/>
              </w:rPr>
            </w:pPr>
            <w:r w:rsidRPr="00B84BBA">
              <w:rPr>
                <w:rFonts w:eastAsia="Calibri"/>
                <w:color w:val="333333"/>
                <w:sz w:val="24"/>
                <w:szCs w:val="24"/>
              </w:rPr>
              <w:t>формирование универсальных способов мыследе</w:t>
            </w:r>
            <w:r w:rsidRPr="00B84BBA">
              <w:rPr>
                <w:rFonts w:eastAsia="Calibri"/>
                <w:color w:val="333333"/>
                <w:sz w:val="24"/>
                <w:szCs w:val="24"/>
              </w:rPr>
              <w:t>я</w:t>
            </w:r>
            <w:r w:rsidRPr="00B84BBA">
              <w:rPr>
                <w:rFonts w:eastAsia="Calibri"/>
                <w:color w:val="333333"/>
                <w:sz w:val="24"/>
                <w:szCs w:val="24"/>
              </w:rPr>
              <w:t>тельности (абстрактно-логического мышления, пам</w:t>
            </w:r>
            <w:r w:rsidRPr="00B84BBA">
              <w:rPr>
                <w:rFonts w:eastAsia="Calibri"/>
                <w:color w:val="333333"/>
                <w:sz w:val="24"/>
                <w:szCs w:val="24"/>
              </w:rPr>
              <w:t>я</w:t>
            </w:r>
            <w:r w:rsidRPr="00B84BBA">
              <w:rPr>
                <w:rFonts w:eastAsia="Calibri"/>
                <w:color w:val="333333"/>
                <w:sz w:val="24"/>
                <w:szCs w:val="24"/>
              </w:rPr>
              <w:t>ти, внимания, творческого воображения, умения производить логические операции).</w:t>
            </w:r>
          </w:p>
          <w:p w:rsidR="00167969" w:rsidRPr="00B84BBA" w:rsidRDefault="00167969" w:rsidP="00A3744D">
            <w:pPr>
              <w:widowControl/>
              <w:numPr>
                <w:ilvl w:val="0"/>
                <w:numId w:val="22"/>
              </w:numPr>
              <w:tabs>
                <w:tab w:val="left" w:pos="0"/>
              </w:tabs>
              <w:jc w:val="both"/>
              <w:rPr>
                <w:rFonts w:eastAsia="Calibri"/>
                <w:color w:val="333333"/>
                <w:sz w:val="24"/>
                <w:szCs w:val="24"/>
              </w:rPr>
            </w:pPr>
            <w:r w:rsidRPr="00B84BBA">
              <w:rPr>
                <w:rFonts w:eastAsia="Calibri"/>
                <w:color w:val="333333"/>
                <w:sz w:val="24"/>
                <w:szCs w:val="24"/>
              </w:rPr>
              <w:t>воспитывать потребность в здоровом образе жизни.</w:t>
            </w:r>
          </w:p>
          <w:p w:rsidR="00167969" w:rsidRPr="00B84BBA" w:rsidRDefault="00167969" w:rsidP="00167969">
            <w:pPr>
              <w:jc w:val="both"/>
              <w:rPr>
                <w:color w:val="FF0000"/>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jc w:val="center"/>
              <w:rPr>
                <w:color w:val="FF0000"/>
                <w:sz w:val="24"/>
                <w:szCs w:val="24"/>
                <w:lang w:eastAsia="ru-RU"/>
              </w:rPr>
            </w:pPr>
            <w:r w:rsidRPr="00B84BBA">
              <w:rPr>
                <w:color w:val="FF0000"/>
                <w:sz w:val="24"/>
                <w:szCs w:val="24"/>
                <w:lang w:eastAsia="ru-RU"/>
              </w:rPr>
              <w:t>1-4</w:t>
            </w:r>
          </w:p>
        </w:tc>
        <w:tc>
          <w:tcPr>
            <w:tcW w:w="992"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jc w:val="center"/>
              <w:rPr>
                <w:color w:val="FF0000"/>
                <w:sz w:val="24"/>
                <w:szCs w:val="24"/>
                <w:lang w:eastAsia="ru-RU"/>
              </w:rPr>
            </w:pPr>
            <w:r w:rsidRPr="00B84BBA">
              <w:rPr>
                <w:color w:val="FF0000"/>
                <w:sz w:val="24"/>
                <w:szCs w:val="24"/>
                <w:lang w:eastAsia="ru-RU"/>
              </w:rPr>
              <w:t>1</w:t>
            </w:r>
          </w:p>
        </w:tc>
      </w:tr>
      <w:tr w:rsidR="00167969" w:rsidRPr="00B84BBA" w:rsidTr="00167969">
        <w:trPr>
          <w:trHeight w:val="23"/>
        </w:trPr>
        <w:tc>
          <w:tcPr>
            <w:tcW w:w="1981"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rPr>
                <w:color w:val="000000"/>
                <w:sz w:val="24"/>
                <w:szCs w:val="24"/>
                <w:lang w:eastAsia="ru-RU"/>
              </w:rPr>
            </w:pPr>
            <w:r w:rsidRPr="00B84BBA">
              <w:rPr>
                <w:color w:val="000000"/>
                <w:sz w:val="24"/>
                <w:szCs w:val="24"/>
                <w:lang w:eastAsia="ru-RU"/>
              </w:rPr>
              <w:t>Доноведение</w:t>
            </w:r>
          </w:p>
        </w:tc>
        <w:tc>
          <w:tcPr>
            <w:tcW w:w="6256" w:type="dxa"/>
            <w:gridSpan w:val="2"/>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jc w:val="both"/>
              <w:rPr>
                <w:sz w:val="24"/>
                <w:szCs w:val="24"/>
              </w:rPr>
            </w:pPr>
            <w:r w:rsidRPr="00B84BBA">
              <w:rPr>
                <w:rFonts w:eastAsia="Calibri"/>
                <w:color w:val="000000"/>
                <w:sz w:val="24"/>
                <w:szCs w:val="24"/>
                <w:shd w:val="clear" w:color="auto" w:fill="FFFFFF"/>
              </w:rPr>
              <w:t>Основной </w:t>
            </w:r>
            <w:r w:rsidRPr="00B84BBA">
              <w:rPr>
                <w:rFonts w:eastAsia="Calibri"/>
                <w:bCs/>
                <w:color w:val="000000"/>
                <w:sz w:val="24"/>
                <w:szCs w:val="24"/>
                <w:shd w:val="clear" w:color="auto" w:fill="FFFFFF"/>
              </w:rPr>
              <w:t>целью курса</w:t>
            </w:r>
            <w:r w:rsidRPr="00B84BBA">
              <w:rPr>
                <w:rFonts w:eastAsia="Calibri"/>
                <w:color w:val="000000"/>
                <w:sz w:val="24"/>
                <w:szCs w:val="24"/>
                <w:shd w:val="clear" w:color="auto" w:fill="FFFFFF"/>
              </w:rPr>
              <w:t> является формирование у детей младшего школьного возраста целостного представления о малой Родине – Донском крае и адекватного понимания м</w:t>
            </w:r>
            <w:r w:rsidRPr="00B84BBA">
              <w:rPr>
                <w:rFonts w:eastAsia="Calibri"/>
                <w:color w:val="000000"/>
                <w:sz w:val="24"/>
                <w:szCs w:val="24"/>
                <w:shd w:val="clear" w:color="auto" w:fill="FFFFFF"/>
              </w:rPr>
              <w:t>е</w:t>
            </w:r>
            <w:r w:rsidRPr="00B84BBA">
              <w:rPr>
                <w:rFonts w:eastAsia="Calibri"/>
                <w:color w:val="000000"/>
                <w:sz w:val="24"/>
                <w:szCs w:val="24"/>
                <w:shd w:val="clear" w:color="auto" w:fill="FFFFFF"/>
              </w:rPr>
              <w:t>ста человека в нём.</w:t>
            </w:r>
            <w:r w:rsidRPr="00B84BBA">
              <w:rPr>
                <w:rFonts w:eastAsia="Calibri"/>
                <w:color w:val="000000"/>
                <w:sz w:val="24"/>
                <w:szCs w:val="24"/>
              </w:rPr>
              <w:t xml:space="preserve">  Задачи курса: пробуждение интереса к малой Родине и формирование пропедевтических знаний о природных и социальных объектах и явлениях Донского края; формирование элементарных представлений о нар</w:t>
            </w:r>
            <w:r w:rsidRPr="00B84BBA">
              <w:rPr>
                <w:rFonts w:eastAsia="Calibri"/>
                <w:color w:val="000000"/>
                <w:sz w:val="24"/>
                <w:szCs w:val="24"/>
              </w:rPr>
              <w:t>о</w:t>
            </w:r>
            <w:r w:rsidRPr="00B84BBA">
              <w:rPr>
                <w:rFonts w:eastAsia="Calibri"/>
                <w:color w:val="000000"/>
                <w:sz w:val="24"/>
                <w:szCs w:val="24"/>
              </w:rPr>
              <w:t>дах, проживающих в Ростовской области, историко-</w:t>
            </w:r>
            <w:r w:rsidRPr="00B84BBA">
              <w:rPr>
                <w:rFonts w:eastAsia="Calibri"/>
                <w:color w:val="000000"/>
                <w:sz w:val="24"/>
                <w:szCs w:val="24"/>
              </w:rPr>
              <w:lastRenderedPageBreak/>
              <w:t>культурном наследии и их традициях; об историческом прошлом, современном состоянии и перспективах культу</w:t>
            </w:r>
            <w:r w:rsidRPr="00B84BBA">
              <w:rPr>
                <w:rFonts w:eastAsia="Calibri"/>
                <w:color w:val="000000"/>
                <w:sz w:val="24"/>
                <w:szCs w:val="24"/>
              </w:rPr>
              <w:t>р</w:t>
            </w:r>
            <w:r w:rsidRPr="00B84BBA">
              <w:rPr>
                <w:rFonts w:eastAsia="Calibri"/>
                <w:color w:val="000000"/>
                <w:sz w:val="24"/>
                <w:szCs w:val="24"/>
              </w:rPr>
              <w:t>ного развития Донского края, воспитание осознания зав</w:t>
            </w:r>
            <w:r w:rsidRPr="00B84BBA">
              <w:rPr>
                <w:rFonts w:eastAsia="Calibri"/>
                <w:color w:val="000000"/>
                <w:sz w:val="24"/>
                <w:szCs w:val="24"/>
              </w:rPr>
              <w:t>и</w:t>
            </w:r>
            <w:r w:rsidRPr="00B84BBA">
              <w:rPr>
                <w:rFonts w:eastAsia="Calibri"/>
                <w:color w:val="000000"/>
                <w:sz w:val="24"/>
                <w:szCs w:val="24"/>
              </w:rPr>
              <w:t>симости благополучия среды родного края от поведения человека, формирование умений предвидеть последствия своих и чужих поступков и корректировать свою деятел</w:t>
            </w:r>
            <w:r w:rsidRPr="00B84BBA">
              <w:rPr>
                <w:rFonts w:eastAsia="Calibri"/>
                <w:color w:val="000000"/>
                <w:sz w:val="24"/>
                <w:szCs w:val="24"/>
              </w:rPr>
              <w:t>ь</w:t>
            </w:r>
            <w:r w:rsidRPr="00B84BBA">
              <w:rPr>
                <w:rFonts w:eastAsia="Calibri"/>
                <w:color w:val="000000"/>
                <w:sz w:val="24"/>
                <w:szCs w:val="24"/>
              </w:rPr>
              <w:t>ность в соответствии с нравственным эталоном; воспитание уважения к национальным традициям своего и других народов, толерантности, культуры межличностного и ме</w:t>
            </w:r>
            <w:r w:rsidRPr="00B84BBA">
              <w:rPr>
                <w:rFonts w:eastAsia="Calibri"/>
                <w:color w:val="000000"/>
                <w:sz w:val="24"/>
                <w:szCs w:val="24"/>
              </w:rPr>
              <w:t>ж</w:t>
            </w:r>
            <w:r w:rsidRPr="00B84BBA">
              <w:rPr>
                <w:rFonts w:eastAsia="Calibri"/>
                <w:color w:val="000000"/>
                <w:sz w:val="24"/>
                <w:szCs w:val="24"/>
              </w:rPr>
              <w:t>национального общения, бережного отношения к матер</w:t>
            </w:r>
            <w:r w:rsidRPr="00B84BBA">
              <w:rPr>
                <w:rFonts w:eastAsia="Calibri"/>
                <w:color w:val="000000"/>
                <w:sz w:val="24"/>
                <w:szCs w:val="24"/>
              </w:rPr>
              <w:t>и</w:t>
            </w:r>
            <w:r w:rsidRPr="00B84BBA">
              <w:rPr>
                <w:rFonts w:eastAsia="Calibri"/>
                <w:color w:val="000000"/>
                <w:sz w:val="24"/>
                <w:szCs w:val="24"/>
              </w:rPr>
              <w:t>альным и духовным богатствам родного края, гражда</w:t>
            </w:r>
            <w:r w:rsidRPr="00B84BBA">
              <w:rPr>
                <w:rFonts w:eastAsia="Calibri"/>
                <w:color w:val="000000"/>
                <w:sz w:val="24"/>
                <w:szCs w:val="24"/>
              </w:rPr>
              <w:t>н</w:t>
            </w:r>
            <w:r w:rsidRPr="00B84BBA">
              <w:rPr>
                <w:rFonts w:eastAsia="Calibri"/>
                <w:color w:val="000000"/>
                <w:sz w:val="24"/>
                <w:szCs w:val="24"/>
              </w:rPr>
              <w:t>ственности и патриотизма; развитие умения взаимодейств</w:t>
            </w:r>
            <w:r w:rsidRPr="00B84BBA">
              <w:rPr>
                <w:rFonts w:eastAsia="Calibri"/>
                <w:color w:val="000000"/>
                <w:sz w:val="24"/>
                <w:szCs w:val="24"/>
              </w:rPr>
              <w:t>о</w:t>
            </w:r>
            <w:r w:rsidRPr="00B84BBA">
              <w:rPr>
                <w:rFonts w:eastAsia="Calibri"/>
                <w:color w:val="000000"/>
                <w:sz w:val="24"/>
                <w:szCs w:val="24"/>
              </w:rPr>
              <w:t>вать с различными объектами окружающего мира с учетом их своеобразия и особенностей; формирование и развитие элементарных умений работать с различными источниками информации для локализации фактов региональной истории и культуры во времени, пространстве; для оценочного о</w:t>
            </w:r>
            <w:r w:rsidRPr="00B84BBA">
              <w:rPr>
                <w:rFonts w:eastAsia="Calibri"/>
                <w:color w:val="000000"/>
                <w:sz w:val="24"/>
                <w:szCs w:val="24"/>
              </w:rPr>
              <w:t>т</w:t>
            </w:r>
            <w:r w:rsidRPr="00B84BBA">
              <w:rPr>
                <w:rFonts w:eastAsia="Calibri"/>
                <w:color w:val="000000"/>
                <w:sz w:val="24"/>
                <w:szCs w:val="24"/>
              </w:rPr>
              <w:t>ношения к фактам, проблемам сохранения и развития ист</w:t>
            </w:r>
            <w:r w:rsidRPr="00B84BBA">
              <w:rPr>
                <w:rFonts w:eastAsia="Calibri"/>
                <w:color w:val="000000"/>
                <w:sz w:val="24"/>
                <w:szCs w:val="24"/>
              </w:rPr>
              <w:t>о</w:t>
            </w:r>
            <w:r w:rsidRPr="00B84BBA">
              <w:rPr>
                <w:rFonts w:eastAsia="Calibri"/>
                <w:color w:val="000000"/>
                <w:sz w:val="24"/>
                <w:szCs w:val="24"/>
              </w:rPr>
              <w:t>рико-культурного потенциала Донского края.</w:t>
            </w:r>
          </w:p>
        </w:tc>
        <w:tc>
          <w:tcPr>
            <w:tcW w:w="709"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jc w:val="center"/>
              <w:rPr>
                <w:color w:val="000000"/>
                <w:sz w:val="24"/>
                <w:szCs w:val="24"/>
                <w:lang w:eastAsia="ru-RU"/>
              </w:rPr>
            </w:pPr>
            <w:r w:rsidRPr="00B84BBA">
              <w:rPr>
                <w:color w:val="000000"/>
                <w:sz w:val="24"/>
                <w:szCs w:val="24"/>
                <w:lang w:eastAsia="ru-RU"/>
              </w:rPr>
              <w:lastRenderedPageBreak/>
              <w:t>1-4</w:t>
            </w:r>
          </w:p>
        </w:tc>
        <w:tc>
          <w:tcPr>
            <w:tcW w:w="992"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jc w:val="center"/>
              <w:rPr>
                <w:color w:val="000000"/>
                <w:sz w:val="24"/>
                <w:szCs w:val="24"/>
                <w:lang w:eastAsia="ru-RU"/>
              </w:rPr>
            </w:pPr>
            <w:r w:rsidRPr="00B84BBA">
              <w:rPr>
                <w:color w:val="000000"/>
                <w:sz w:val="24"/>
                <w:szCs w:val="24"/>
                <w:lang w:eastAsia="ru-RU"/>
              </w:rPr>
              <w:t>1</w:t>
            </w:r>
          </w:p>
        </w:tc>
      </w:tr>
      <w:tr w:rsidR="00167969" w:rsidRPr="00B84BBA" w:rsidTr="00167969">
        <w:trPr>
          <w:trHeight w:val="23"/>
        </w:trPr>
        <w:tc>
          <w:tcPr>
            <w:tcW w:w="1981"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rPr>
                <w:color w:val="000000"/>
                <w:sz w:val="24"/>
                <w:szCs w:val="24"/>
                <w:lang w:eastAsia="ru-RU"/>
              </w:rPr>
            </w:pPr>
            <w:r w:rsidRPr="00B84BBA">
              <w:rPr>
                <w:color w:val="000000"/>
                <w:sz w:val="24"/>
                <w:szCs w:val="24"/>
                <w:lang w:eastAsia="ru-RU"/>
              </w:rPr>
              <w:lastRenderedPageBreak/>
              <w:t>Школа музейных наук</w:t>
            </w:r>
          </w:p>
        </w:tc>
        <w:tc>
          <w:tcPr>
            <w:tcW w:w="6256" w:type="dxa"/>
            <w:gridSpan w:val="2"/>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shd w:val="clear" w:color="auto" w:fill="F5F5F5"/>
              <w:jc w:val="both"/>
              <w:rPr>
                <w:sz w:val="24"/>
                <w:szCs w:val="24"/>
              </w:rPr>
            </w:pPr>
            <w:r w:rsidRPr="00B84BBA">
              <w:rPr>
                <w:rFonts w:eastAsia="Calibri"/>
                <w:color w:val="000000"/>
                <w:sz w:val="24"/>
                <w:szCs w:val="24"/>
                <w:shd w:val="clear" w:color="auto" w:fill="F5F5F5"/>
              </w:rPr>
              <w:t>Музейная педагогика дает возможность осуществлять н</w:t>
            </w:r>
            <w:r w:rsidRPr="00B84BBA">
              <w:rPr>
                <w:rFonts w:eastAsia="Calibri"/>
                <w:color w:val="000000"/>
                <w:sz w:val="24"/>
                <w:szCs w:val="24"/>
                <w:shd w:val="clear" w:color="auto" w:fill="F5F5F5"/>
              </w:rPr>
              <w:t>е</w:t>
            </w:r>
            <w:r w:rsidRPr="00B84BBA">
              <w:rPr>
                <w:rFonts w:eastAsia="Calibri"/>
                <w:color w:val="000000"/>
                <w:sz w:val="24"/>
                <w:szCs w:val="24"/>
                <w:shd w:val="clear" w:color="auto" w:fill="F5F5F5"/>
              </w:rPr>
              <w:t>традиционный подход к образованию, основанный на инт</w:t>
            </w:r>
            <w:r w:rsidRPr="00B84BBA">
              <w:rPr>
                <w:rFonts w:eastAsia="Calibri"/>
                <w:color w:val="000000"/>
                <w:sz w:val="24"/>
                <w:szCs w:val="24"/>
                <w:shd w:val="clear" w:color="auto" w:fill="F5F5F5"/>
              </w:rPr>
              <w:t>е</w:t>
            </w:r>
            <w:r w:rsidRPr="00B84BBA">
              <w:rPr>
                <w:rFonts w:eastAsia="Calibri"/>
                <w:color w:val="000000"/>
                <w:sz w:val="24"/>
                <w:szCs w:val="24"/>
                <w:shd w:val="clear" w:color="auto" w:fill="F5F5F5"/>
              </w:rPr>
              <w:t>ресе детей к исследовательской деятельности, раскрывать значимость и практический смысл изучаемого материала, пробовать собственные силы и самореализоваться каждому ребенку.</w:t>
            </w:r>
            <w:r w:rsidRPr="00B84BBA">
              <w:rPr>
                <w:b/>
                <w:bCs/>
                <w:color w:val="000000"/>
                <w:sz w:val="24"/>
                <w:szCs w:val="24"/>
                <w:lang w:eastAsia="ru-RU"/>
              </w:rPr>
              <w:t xml:space="preserve"> Цель: </w:t>
            </w:r>
            <w:r w:rsidRPr="00B84BBA">
              <w:rPr>
                <w:color w:val="000000"/>
                <w:sz w:val="24"/>
                <w:szCs w:val="24"/>
                <w:lang w:eastAsia="ru-RU"/>
              </w:rPr>
              <w:t>формирование личности обучающегося как достойного гражданина России, хранителя и носителя д</w:t>
            </w:r>
            <w:r w:rsidRPr="00B84BBA">
              <w:rPr>
                <w:color w:val="000000"/>
                <w:sz w:val="24"/>
                <w:szCs w:val="24"/>
                <w:lang w:eastAsia="ru-RU"/>
              </w:rPr>
              <w:t>у</w:t>
            </w:r>
            <w:r w:rsidRPr="00B84BBA">
              <w:rPr>
                <w:color w:val="000000"/>
                <w:sz w:val="24"/>
                <w:szCs w:val="24"/>
                <w:lang w:eastAsia="ru-RU"/>
              </w:rPr>
              <w:t>ховных ценностей и традиций родного народа.</w:t>
            </w:r>
          </w:p>
          <w:p w:rsidR="00167969" w:rsidRPr="00B84BBA" w:rsidRDefault="00167969" w:rsidP="00167969">
            <w:pPr>
              <w:shd w:val="clear" w:color="auto" w:fill="F5F5F5"/>
              <w:jc w:val="both"/>
              <w:rPr>
                <w:b/>
                <w:bCs/>
                <w:color w:val="000000"/>
                <w:sz w:val="24"/>
                <w:szCs w:val="24"/>
                <w:lang w:eastAsia="ru-RU"/>
              </w:rPr>
            </w:pPr>
            <w:r w:rsidRPr="00B84BBA">
              <w:rPr>
                <w:b/>
                <w:bCs/>
                <w:color w:val="000000"/>
                <w:sz w:val="24"/>
                <w:szCs w:val="24"/>
                <w:lang w:eastAsia="ru-RU"/>
              </w:rPr>
              <w:t>Задачи:</w:t>
            </w:r>
          </w:p>
          <w:p w:rsidR="00167969" w:rsidRPr="00B84BBA" w:rsidRDefault="00167969" w:rsidP="00167969">
            <w:pPr>
              <w:shd w:val="clear" w:color="auto" w:fill="F5F5F5"/>
              <w:jc w:val="both"/>
              <w:rPr>
                <w:color w:val="000000"/>
                <w:sz w:val="24"/>
                <w:szCs w:val="24"/>
                <w:lang w:eastAsia="ru-RU"/>
              </w:rPr>
            </w:pPr>
            <w:r w:rsidRPr="00B84BBA">
              <w:rPr>
                <w:color w:val="000000"/>
                <w:sz w:val="24"/>
                <w:szCs w:val="24"/>
                <w:lang w:eastAsia="ru-RU"/>
              </w:rPr>
              <w:t>1.Вовлечение учащихся в организацию поисково-исследовательской работы.</w:t>
            </w:r>
          </w:p>
          <w:p w:rsidR="00167969" w:rsidRPr="00B84BBA" w:rsidRDefault="00167969" w:rsidP="00167969">
            <w:pPr>
              <w:shd w:val="clear" w:color="auto" w:fill="F5F5F5"/>
              <w:jc w:val="both"/>
              <w:rPr>
                <w:color w:val="000000"/>
                <w:sz w:val="24"/>
                <w:szCs w:val="24"/>
                <w:lang w:eastAsia="ru-RU"/>
              </w:rPr>
            </w:pPr>
            <w:r w:rsidRPr="00B84BBA">
              <w:rPr>
                <w:color w:val="000000"/>
                <w:sz w:val="24"/>
                <w:szCs w:val="24"/>
                <w:lang w:eastAsia="ru-RU"/>
              </w:rPr>
              <w:t>2.Развитие умения работать с различными источниками и</w:t>
            </w:r>
            <w:r w:rsidRPr="00B84BBA">
              <w:rPr>
                <w:color w:val="000000"/>
                <w:sz w:val="24"/>
                <w:szCs w:val="24"/>
                <w:lang w:eastAsia="ru-RU"/>
              </w:rPr>
              <w:t>н</w:t>
            </w:r>
            <w:r w:rsidRPr="00B84BBA">
              <w:rPr>
                <w:color w:val="000000"/>
                <w:sz w:val="24"/>
                <w:szCs w:val="24"/>
                <w:lang w:eastAsia="ru-RU"/>
              </w:rPr>
              <w:t>формации: периодическими изданиями, научно-популярной, краеведческой, исторической, художественной литературой.</w:t>
            </w:r>
          </w:p>
          <w:p w:rsidR="00167969" w:rsidRPr="00B84BBA" w:rsidRDefault="00167969" w:rsidP="00167969">
            <w:pPr>
              <w:shd w:val="clear" w:color="auto" w:fill="F5F5F5"/>
              <w:jc w:val="both"/>
              <w:rPr>
                <w:color w:val="000000"/>
                <w:sz w:val="24"/>
                <w:szCs w:val="24"/>
                <w:lang w:eastAsia="ru-RU"/>
              </w:rPr>
            </w:pPr>
            <w:r w:rsidRPr="00B84BBA">
              <w:rPr>
                <w:color w:val="000000"/>
                <w:sz w:val="24"/>
                <w:szCs w:val="24"/>
                <w:lang w:eastAsia="ru-RU"/>
              </w:rPr>
              <w:t>3. Формирование навыков работы с архивными документ</w:t>
            </w:r>
            <w:r w:rsidRPr="00B84BBA">
              <w:rPr>
                <w:color w:val="000000"/>
                <w:sz w:val="24"/>
                <w:szCs w:val="24"/>
                <w:lang w:eastAsia="ru-RU"/>
              </w:rPr>
              <w:t>а</w:t>
            </w:r>
            <w:r w:rsidRPr="00B84BBA">
              <w:rPr>
                <w:color w:val="000000"/>
                <w:sz w:val="24"/>
                <w:szCs w:val="24"/>
                <w:lang w:eastAsia="ru-RU"/>
              </w:rPr>
              <w:t>ми.</w:t>
            </w:r>
          </w:p>
          <w:p w:rsidR="00167969" w:rsidRPr="00B84BBA" w:rsidRDefault="00167969" w:rsidP="00167969">
            <w:pPr>
              <w:shd w:val="clear" w:color="auto" w:fill="F5F5F5"/>
              <w:jc w:val="both"/>
              <w:rPr>
                <w:color w:val="000000"/>
                <w:sz w:val="24"/>
                <w:szCs w:val="24"/>
                <w:lang w:eastAsia="ru-RU"/>
              </w:rPr>
            </w:pPr>
            <w:r w:rsidRPr="00B84BBA">
              <w:rPr>
                <w:color w:val="000000"/>
                <w:sz w:val="24"/>
                <w:szCs w:val="24"/>
                <w:lang w:eastAsia="ru-RU"/>
              </w:rPr>
              <w:t>4. Развитие навыка самостоятельного исследования матер</w:t>
            </w:r>
            <w:r w:rsidRPr="00B84BBA">
              <w:rPr>
                <w:color w:val="000000"/>
                <w:sz w:val="24"/>
                <w:szCs w:val="24"/>
                <w:lang w:eastAsia="ru-RU"/>
              </w:rPr>
              <w:t>и</w:t>
            </w:r>
            <w:r w:rsidRPr="00B84BBA">
              <w:rPr>
                <w:color w:val="000000"/>
                <w:sz w:val="24"/>
                <w:szCs w:val="24"/>
                <w:lang w:eastAsia="ru-RU"/>
              </w:rPr>
              <w:t>ала, подготовки рефератов на предложенную тему.</w:t>
            </w:r>
          </w:p>
          <w:p w:rsidR="00167969" w:rsidRPr="00B84BBA" w:rsidRDefault="00167969" w:rsidP="00167969">
            <w:pPr>
              <w:shd w:val="clear" w:color="auto" w:fill="F5F5F5"/>
              <w:jc w:val="both"/>
              <w:rPr>
                <w:color w:val="000000"/>
                <w:sz w:val="24"/>
                <w:szCs w:val="24"/>
                <w:lang w:eastAsia="ru-RU"/>
              </w:rPr>
            </w:pPr>
            <w:r w:rsidRPr="00B84BBA">
              <w:rPr>
                <w:color w:val="000000"/>
                <w:sz w:val="24"/>
                <w:szCs w:val="24"/>
                <w:lang w:eastAsia="ru-RU"/>
              </w:rPr>
              <w:t>5. Обучение методикам проведения экскурсий в школьном музее.</w:t>
            </w:r>
          </w:p>
          <w:p w:rsidR="00167969" w:rsidRPr="00B84BBA" w:rsidRDefault="00167969" w:rsidP="00167969">
            <w:pPr>
              <w:shd w:val="clear" w:color="auto" w:fill="F5F5F5"/>
              <w:jc w:val="both"/>
              <w:rPr>
                <w:color w:val="000000"/>
                <w:sz w:val="24"/>
                <w:szCs w:val="24"/>
                <w:lang w:eastAsia="ru-RU"/>
              </w:rPr>
            </w:pPr>
            <w:r w:rsidRPr="00B84BBA">
              <w:rPr>
                <w:color w:val="000000"/>
                <w:sz w:val="24"/>
                <w:szCs w:val="24"/>
                <w:lang w:eastAsia="ru-RU"/>
              </w:rPr>
              <w:t>6. Развитие устной и письменной речи учащихся через ум</w:t>
            </w:r>
            <w:r w:rsidRPr="00B84BBA">
              <w:rPr>
                <w:color w:val="000000"/>
                <w:sz w:val="24"/>
                <w:szCs w:val="24"/>
                <w:lang w:eastAsia="ru-RU"/>
              </w:rPr>
              <w:t>е</w:t>
            </w:r>
            <w:r w:rsidRPr="00B84BBA">
              <w:rPr>
                <w:color w:val="000000"/>
                <w:sz w:val="24"/>
                <w:szCs w:val="24"/>
                <w:lang w:eastAsia="ru-RU"/>
              </w:rPr>
              <w:t>ние строить диалог во время беседы, навык образного м</w:t>
            </w:r>
            <w:r w:rsidRPr="00B84BBA">
              <w:rPr>
                <w:color w:val="000000"/>
                <w:sz w:val="24"/>
                <w:szCs w:val="24"/>
                <w:lang w:eastAsia="ru-RU"/>
              </w:rPr>
              <w:t>о</w:t>
            </w:r>
            <w:r w:rsidRPr="00B84BBA">
              <w:rPr>
                <w:color w:val="000000"/>
                <w:sz w:val="24"/>
                <w:szCs w:val="24"/>
                <w:lang w:eastAsia="ru-RU"/>
              </w:rPr>
              <w:t>нологического рассказа, умение правильного оформления собранного материал.</w:t>
            </w:r>
          </w:p>
        </w:tc>
        <w:tc>
          <w:tcPr>
            <w:tcW w:w="709"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jc w:val="center"/>
              <w:rPr>
                <w:color w:val="000000"/>
                <w:sz w:val="24"/>
                <w:szCs w:val="24"/>
                <w:lang w:eastAsia="ru-RU"/>
              </w:rPr>
            </w:pPr>
            <w:r w:rsidRPr="00B84BBA">
              <w:rPr>
                <w:color w:val="000000"/>
                <w:sz w:val="24"/>
                <w:szCs w:val="24"/>
                <w:lang w:eastAsia="ru-RU"/>
              </w:rPr>
              <w:t>1-4</w:t>
            </w:r>
          </w:p>
        </w:tc>
        <w:tc>
          <w:tcPr>
            <w:tcW w:w="992"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jc w:val="center"/>
              <w:rPr>
                <w:color w:val="000000"/>
                <w:sz w:val="24"/>
                <w:szCs w:val="24"/>
                <w:lang w:eastAsia="ru-RU"/>
              </w:rPr>
            </w:pPr>
            <w:r w:rsidRPr="00B84BBA">
              <w:rPr>
                <w:color w:val="000000"/>
                <w:sz w:val="24"/>
                <w:szCs w:val="24"/>
                <w:lang w:eastAsia="ru-RU"/>
              </w:rPr>
              <w:t>1</w:t>
            </w:r>
          </w:p>
        </w:tc>
      </w:tr>
    </w:tbl>
    <w:p w:rsidR="00167969" w:rsidRPr="00B84BBA" w:rsidRDefault="00167969" w:rsidP="00167969">
      <w:pPr>
        <w:widowControl/>
        <w:shd w:val="clear" w:color="auto" w:fill="FFFFFF"/>
        <w:ind w:left="680" w:right="850" w:firstLine="709"/>
        <w:jc w:val="center"/>
        <w:rPr>
          <w:b/>
          <w:bCs/>
          <w:sz w:val="24"/>
          <w:szCs w:val="24"/>
          <w:lang w:eastAsia="ru-RU"/>
        </w:rPr>
      </w:pPr>
    </w:p>
    <w:p w:rsidR="00167969" w:rsidRPr="00B84BBA" w:rsidRDefault="00167969" w:rsidP="00167969">
      <w:pPr>
        <w:widowControl/>
        <w:shd w:val="clear" w:color="auto" w:fill="FFFFFF"/>
        <w:ind w:left="680" w:right="-28" w:firstLine="709"/>
        <w:jc w:val="both"/>
        <w:rPr>
          <w:b/>
          <w:bCs/>
          <w:sz w:val="24"/>
          <w:szCs w:val="24"/>
          <w:lang w:eastAsia="ru-RU"/>
        </w:rPr>
      </w:pPr>
      <w:r w:rsidRPr="00B84BBA">
        <w:rPr>
          <w:b/>
          <w:bCs/>
          <w:sz w:val="24"/>
          <w:szCs w:val="24"/>
          <w:lang w:eastAsia="ru-RU"/>
        </w:rPr>
        <w:t>Модуль «Классное руководство»</w:t>
      </w:r>
    </w:p>
    <w:p w:rsidR="00167969" w:rsidRPr="00B84BBA" w:rsidRDefault="00167969" w:rsidP="00167969">
      <w:pPr>
        <w:widowControl/>
        <w:shd w:val="clear" w:color="auto" w:fill="FFFFFF"/>
        <w:ind w:left="680" w:right="-28" w:firstLine="709"/>
        <w:jc w:val="both"/>
        <w:rPr>
          <w:sz w:val="24"/>
          <w:szCs w:val="24"/>
        </w:rPr>
      </w:pPr>
      <w:r w:rsidRPr="00B84BBA">
        <w:rPr>
          <w:bCs/>
          <w:iCs/>
          <w:sz w:val="24"/>
          <w:szCs w:val="24"/>
          <w:lang w:eastAsia="ru-RU"/>
        </w:rPr>
        <w:t>Реализация воспитательного потенциала классного руководства как деятельности пед</w:t>
      </w:r>
      <w:r w:rsidRPr="00B84BBA">
        <w:rPr>
          <w:bCs/>
          <w:iCs/>
          <w:sz w:val="24"/>
          <w:szCs w:val="24"/>
          <w:lang w:eastAsia="ru-RU"/>
        </w:rPr>
        <w:t>а</w:t>
      </w:r>
      <w:r w:rsidRPr="00B84BBA">
        <w:rPr>
          <w:bCs/>
          <w:iCs/>
          <w:sz w:val="24"/>
          <w:szCs w:val="24"/>
          <w:lang w:eastAsia="ru-RU"/>
        </w:rPr>
        <w:t>гогических работников, осуществляющих классное руководство в качестве особого вида пед</w:t>
      </w:r>
      <w:r w:rsidRPr="00B84BBA">
        <w:rPr>
          <w:bCs/>
          <w:iCs/>
          <w:sz w:val="24"/>
          <w:szCs w:val="24"/>
          <w:lang w:eastAsia="ru-RU"/>
        </w:rPr>
        <w:t>а</w:t>
      </w:r>
      <w:r w:rsidRPr="00B84BBA">
        <w:rPr>
          <w:bCs/>
          <w:iCs/>
          <w:sz w:val="24"/>
          <w:szCs w:val="24"/>
          <w:lang w:eastAsia="ru-RU"/>
        </w:rPr>
        <w:t>гогической деятельности, направленной, в первую очередь, на решение задач воспитания и с</w:t>
      </w:r>
      <w:r w:rsidRPr="00B84BBA">
        <w:rPr>
          <w:bCs/>
          <w:iCs/>
          <w:sz w:val="24"/>
          <w:szCs w:val="24"/>
          <w:lang w:eastAsia="ru-RU"/>
        </w:rPr>
        <w:t>о</w:t>
      </w:r>
      <w:r w:rsidRPr="00B84BBA">
        <w:rPr>
          <w:bCs/>
          <w:iCs/>
          <w:sz w:val="24"/>
          <w:szCs w:val="24"/>
          <w:lang w:eastAsia="ru-RU"/>
        </w:rPr>
        <w:t>циализации обучающихся, может предусматривать (указываются конкретные позиции, име</w:t>
      </w:r>
      <w:r w:rsidRPr="00B84BBA">
        <w:rPr>
          <w:bCs/>
          <w:iCs/>
          <w:sz w:val="24"/>
          <w:szCs w:val="24"/>
          <w:lang w:eastAsia="ru-RU"/>
        </w:rPr>
        <w:t>ю</w:t>
      </w:r>
      <w:r w:rsidRPr="00B84BBA">
        <w:rPr>
          <w:bCs/>
          <w:iCs/>
          <w:sz w:val="24"/>
          <w:szCs w:val="24"/>
          <w:lang w:eastAsia="ru-RU"/>
        </w:rPr>
        <w:t>щиеся в общеобразов</w:t>
      </w:r>
      <w:r w:rsidRPr="00B84BBA">
        <w:rPr>
          <w:bCs/>
          <w:iCs/>
          <w:sz w:val="24"/>
          <w:szCs w:val="24"/>
          <w:lang w:eastAsia="ru-RU"/>
        </w:rPr>
        <w:t>а</w:t>
      </w:r>
      <w:r w:rsidRPr="00B84BBA">
        <w:rPr>
          <w:bCs/>
          <w:iCs/>
          <w:sz w:val="24"/>
          <w:szCs w:val="24"/>
          <w:lang w:eastAsia="ru-RU"/>
        </w:rPr>
        <w:t>тельной организации или запланированные)</w:t>
      </w:r>
      <w:r w:rsidRPr="00B84BBA">
        <w:rPr>
          <w:bCs/>
          <w:sz w:val="24"/>
          <w:szCs w:val="24"/>
          <w:lang w:eastAsia="ru-RU"/>
        </w:rPr>
        <w:t>:</w:t>
      </w:r>
    </w:p>
    <w:p w:rsidR="00167969" w:rsidRPr="00B84BBA" w:rsidRDefault="00167969" w:rsidP="00167969">
      <w:pPr>
        <w:widowControl/>
        <w:shd w:val="clear" w:color="auto" w:fill="FFFFFF"/>
        <w:ind w:left="680" w:right="-28" w:firstLine="709"/>
        <w:jc w:val="both"/>
        <w:rPr>
          <w:bCs/>
          <w:sz w:val="24"/>
          <w:szCs w:val="24"/>
          <w:lang w:eastAsia="ru-RU"/>
        </w:rPr>
      </w:pPr>
      <w:r w:rsidRPr="00B84BBA">
        <w:rPr>
          <w:bCs/>
          <w:sz w:val="24"/>
          <w:szCs w:val="24"/>
          <w:lang w:eastAsia="ru-RU"/>
        </w:rPr>
        <w:t>- планирование и проведение классных часов целевой воспитательной, тематической напра</w:t>
      </w:r>
      <w:r w:rsidRPr="00B84BBA">
        <w:rPr>
          <w:bCs/>
          <w:sz w:val="24"/>
          <w:szCs w:val="24"/>
          <w:lang w:eastAsia="ru-RU"/>
        </w:rPr>
        <w:t>в</w:t>
      </w:r>
      <w:r w:rsidRPr="00B84BBA">
        <w:rPr>
          <w:bCs/>
          <w:sz w:val="24"/>
          <w:szCs w:val="24"/>
          <w:lang w:eastAsia="ru-RU"/>
        </w:rPr>
        <w:t>ленности;</w:t>
      </w:r>
    </w:p>
    <w:p w:rsidR="00167969" w:rsidRPr="00B84BBA" w:rsidRDefault="00167969" w:rsidP="00167969">
      <w:pPr>
        <w:widowControl/>
        <w:shd w:val="clear" w:color="auto" w:fill="FFFFFF"/>
        <w:ind w:left="680" w:right="-28" w:firstLine="709"/>
        <w:jc w:val="both"/>
        <w:rPr>
          <w:bCs/>
          <w:sz w:val="24"/>
          <w:szCs w:val="24"/>
          <w:lang w:eastAsia="ru-RU"/>
        </w:rPr>
      </w:pPr>
      <w:r w:rsidRPr="00B84BBA">
        <w:rPr>
          <w:bCs/>
          <w:sz w:val="24"/>
          <w:szCs w:val="24"/>
          <w:lang w:eastAsia="ru-RU"/>
        </w:rPr>
        <w:t>- инициирование и поддержку участия класса в общешкольных делах, мероприятиях, оказ</w:t>
      </w:r>
      <w:r w:rsidRPr="00B84BBA">
        <w:rPr>
          <w:bCs/>
          <w:sz w:val="24"/>
          <w:szCs w:val="24"/>
          <w:lang w:eastAsia="ru-RU"/>
        </w:rPr>
        <w:t>а</w:t>
      </w:r>
      <w:r w:rsidRPr="00B84BBA">
        <w:rPr>
          <w:bCs/>
          <w:sz w:val="24"/>
          <w:szCs w:val="24"/>
          <w:lang w:eastAsia="ru-RU"/>
        </w:rPr>
        <w:t>ние необходимой помощи обучающимся в их подготовке, проведении и анализе;</w:t>
      </w:r>
    </w:p>
    <w:p w:rsidR="00167969" w:rsidRPr="00B84BBA" w:rsidRDefault="00167969" w:rsidP="00167969">
      <w:pPr>
        <w:widowControl/>
        <w:shd w:val="clear" w:color="auto" w:fill="FFFFFF"/>
        <w:ind w:left="680" w:right="-28" w:firstLine="709"/>
        <w:jc w:val="both"/>
        <w:rPr>
          <w:bCs/>
          <w:sz w:val="24"/>
          <w:szCs w:val="24"/>
          <w:lang w:eastAsia="ru-RU"/>
        </w:rPr>
      </w:pPr>
      <w:r w:rsidRPr="00B84BBA">
        <w:rPr>
          <w:bCs/>
          <w:sz w:val="24"/>
          <w:szCs w:val="24"/>
          <w:lang w:eastAsia="ru-RU"/>
        </w:rPr>
        <w:lastRenderedPageBreak/>
        <w:t>- организацию интересных и полезных для личностного развития обучающихся со</w:t>
      </w:r>
      <w:r w:rsidRPr="00B84BBA">
        <w:rPr>
          <w:bCs/>
          <w:sz w:val="24"/>
          <w:szCs w:val="24"/>
          <w:lang w:eastAsia="ru-RU"/>
        </w:rPr>
        <w:t>в</w:t>
      </w:r>
      <w:r w:rsidRPr="00B84BBA">
        <w:rPr>
          <w:bCs/>
          <w:sz w:val="24"/>
          <w:szCs w:val="24"/>
          <w:lang w:eastAsia="ru-RU"/>
        </w:rPr>
        <w:t>местных дел, позволяющих вовлекать в них обучающихся с разными потребностями, спосо</w:t>
      </w:r>
      <w:r w:rsidRPr="00B84BBA">
        <w:rPr>
          <w:bCs/>
          <w:sz w:val="24"/>
          <w:szCs w:val="24"/>
          <w:lang w:eastAsia="ru-RU"/>
        </w:rPr>
        <w:t>б</w:t>
      </w:r>
      <w:r w:rsidRPr="00B84BBA">
        <w:rPr>
          <w:bCs/>
          <w:sz w:val="24"/>
          <w:szCs w:val="24"/>
          <w:lang w:eastAsia="ru-RU"/>
        </w:rPr>
        <w:t>ност</w:t>
      </w:r>
      <w:r w:rsidRPr="00B84BBA">
        <w:rPr>
          <w:bCs/>
          <w:sz w:val="24"/>
          <w:szCs w:val="24"/>
          <w:lang w:eastAsia="ru-RU"/>
        </w:rPr>
        <w:t>я</w:t>
      </w:r>
      <w:r w:rsidRPr="00B84BBA">
        <w:rPr>
          <w:bCs/>
          <w:sz w:val="24"/>
          <w:szCs w:val="24"/>
          <w:lang w:eastAsia="ru-RU"/>
        </w:rPr>
        <w:t>ми, давать возможности для самореализации, устанавливать и укреплять доверительные отн</w:t>
      </w:r>
      <w:r w:rsidRPr="00B84BBA">
        <w:rPr>
          <w:bCs/>
          <w:sz w:val="24"/>
          <w:szCs w:val="24"/>
          <w:lang w:eastAsia="ru-RU"/>
        </w:rPr>
        <w:t>о</w:t>
      </w:r>
      <w:r w:rsidRPr="00B84BBA">
        <w:rPr>
          <w:bCs/>
          <w:sz w:val="24"/>
          <w:szCs w:val="24"/>
          <w:lang w:eastAsia="ru-RU"/>
        </w:rPr>
        <w:t>шения, стать для них значимым взрослым, задающим образцы поведения;</w:t>
      </w:r>
    </w:p>
    <w:p w:rsidR="00167969" w:rsidRPr="00B84BBA" w:rsidRDefault="00167969" w:rsidP="00167969">
      <w:pPr>
        <w:widowControl/>
        <w:shd w:val="clear" w:color="auto" w:fill="FFFFFF"/>
        <w:ind w:left="680" w:right="-28" w:firstLine="709"/>
        <w:jc w:val="both"/>
        <w:rPr>
          <w:bCs/>
          <w:sz w:val="24"/>
          <w:szCs w:val="24"/>
          <w:lang w:eastAsia="ru-RU"/>
        </w:rPr>
      </w:pPr>
      <w:r w:rsidRPr="00B84BBA">
        <w:rPr>
          <w:bCs/>
          <w:sz w:val="24"/>
          <w:szCs w:val="24"/>
          <w:lang w:eastAsia="ru-RU"/>
        </w:rPr>
        <w:t>- сплочение коллектива класса через игры и тренинги на командообразование, внеуче</w:t>
      </w:r>
      <w:r w:rsidRPr="00B84BBA">
        <w:rPr>
          <w:bCs/>
          <w:sz w:val="24"/>
          <w:szCs w:val="24"/>
          <w:lang w:eastAsia="ru-RU"/>
        </w:rPr>
        <w:t>б</w:t>
      </w:r>
      <w:r w:rsidRPr="00B84BBA">
        <w:rPr>
          <w:bCs/>
          <w:sz w:val="24"/>
          <w:szCs w:val="24"/>
          <w:lang w:eastAsia="ru-RU"/>
        </w:rPr>
        <w:t>ные и внешкольные мероприятия, походы, экскурсии, празднования дней рождения обуча</w:t>
      </w:r>
      <w:r w:rsidRPr="00B84BBA">
        <w:rPr>
          <w:bCs/>
          <w:sz w:val="24"/>
          <w:szCs w:val="24"/>
          <w:lang w:eastAsia="ru-RU"/>
        </w:rPr>
        <w:t>ю</w:t>
      </w:r>
      <w:r w:rsidRPr="00B84BBA">
        <w:rPr>
          <w:bCs/>
          <w:sz w:val="24"/>
          <w:szCs w:val="24"/>
          <w:lang w:eastAsia="ru-RU"/>
        </w:rPr>
        <w:t>щихся, клас</w:t>
      </w:r>
      <w:r w:rsidRPr="00B84BBA">
        <w:rPr>
          <w:bCs/>
          <w:sz w:val="24"/>
          <w:szCs w:val="24"/>
          <w:lang w:eastAsia="ru-RU"/>
        </w:rPr>
        <w:t>с</w:t>
      </w:r>
      <w:r w:rsidRPr="00B84BBA">
        <w:rPr>
          <w:bCs/>
          <w:sz w:val="24"/>
          <w:szCs w:val="24"/>
          <w:lang w:eastAsia="ru-RU"/>
        </w:rPr>
        <w:t>ные вечера;</w:t>
      </w:r>
    </w:p>
    <w:p w:rsidR="00167969" w:rsidRPr="00B84BBA" w:rsidRDefault="00167969" w:rsidP="00167969">
      <w:pPr>
        <w:widowControl/>
        <w:shd w:val="clear" w:color="auto" w:fill="FFFFFF"/>
        <w:ind w:left="680" w:right="-28" w:firstLine="709"/>
        <w:jc w:val="both"/>
        <w:rPr>
          <w:bCs/>
          <w:sz w:val="24"/>
          <w:szCs w:val="24"/>
          <w:lang w:eastAsia="ru-RU"/>
        </w:rPr>
      </w:pPr>
      <w:r w:rsidRPr="00B84BBA">
        <w:rPr>
          <w:bCs/>
          <w:sz w:val="24"/>
          <w:szCs w:val="24"/>
          <w:lang w:eastAsia="ru-RU"/>
        </w:rPr>
        <w:t>- выработку совместно с обучающимися правил поведения класса, участие в выработке таких правил поведения в общеобразовательной организации;</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w:t>
      </w:r>
      <w:r w:rsidRPr="00B84BBA">
        <w:rPr>
          <w:rFonts w:eastAsia="Calibri"/>
          <w:color w:val="000000"/>
          <w:sz w:val="24"/>
          <w:szCs w:val="24"/>
        </w:rPr>
        <w:t>в</w:t>
      </w:r>
      <w:r w:rsidRPr="00B84BBA">
        <w:rPr>
          <w:rFonts w:eastAsia="Calibri"/>
          <w:color w:val="000000"/>
          <w:sz w:val="24"/>
          <w:szCs w:val="24"/>
        </w:rPr>
        <w:t>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доверительное общение и поддержку обучающихся в решении проблем (налаживание вза</w:t>
      </w:r>
      <w:r w:rsidRPr="00B84BBA">
        <w:rPr>
          <w:rFonts w:eastAsia="Calibri"/>
          <w:color w:val="000000"/>
          <w:sz w:val="24"/>
          <w:szCs w:val="24"/>
        </w:rPr>
        <w:t>и</w:t>
      </w:r>
      <w:r w:rsidRPr="00B84BBA">
        <w:rPr>
          <w:rFonts w:eastAsia="Calibri"/>
          <w:color w:val="000000"/>
          <w:sz w:val="24"/>
          <w:szCs w:val="24"/>
        </w:rPr>
        <w:t>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индивидуальную работу с обучающимися класса по ведению личных портфолио, в к</w:t>
      </w:r>
      <w:r w:rsidRPr="00B84BBA">
        <w:rPr>
          <w:rFonts w:eastAsia="Calibri"/>
          <w:color w:val="000000"/>
          <w:sz w:val="24"/>
          <w:szCs w:val="24"/>
        </w:rPr>
        <w:t>о</w:t>
      </w:r>
      <w:r w:rsidRPr="00B84BBA">
        <w:rPr>
          <w:rFonts w:eastAsia="Calibri"/>
          <w:color w:val="000000"/>
          <w:sz w:val="24"/>
          <w:szCs w:val="24"/>
        </w:rPr>
        <w:t>торых они фиксируют свои учебные, творческие, спортивные, личностные достижения;</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регулярные консультации с учителями-предметниками, направленные на формиров</w:t>
      </w:r>
      <w:r w:rsidRPr="00B84BBA">
        <w:rPr>
          <w:rFonts w:eastAsia="Calibri"/>
          <w:color w:val="000000"/>
          <w:sz w:val="24"/>
          <w:szCs w:val="24"/>
        </w:rPr>
        <w:t>а</w:t>
      </w:r>
      <w:r w:rsidRPr="00B84BBA">
        <w:rPr>
          <w:rFonts w:eastAsia="Calibri"/>
          <w:color w:val="000000"/>
          <w:sz w:val="24"/>
          <w:szCs w:val="24"/>
        </w:rPr>
        <w:t>ние единства требований по вопросам воспитания и обучения, предупреждение и/или разр</w:t>
      </w:r>
      <w:r w:rsidRPr="00B84BBA">
        <w:rPr>
          <w:rFonts w:eastAsia="Calibri"/>
          <w:color w:val="000000"/>
          <w:sz w:val="24"/>
          <w:szCs w:val="24"/>
        </w:rPr>
        <w:t>е</w:t>
      </w:r>
      <w:r w:rsidRPr="00B84BBA">
        <w:rPr>
          <w:rFonts w:eastAsia="Calibri"/>
          <w:color w:val="000000"/>
          <w:sz w:val="24"/>
          <w:szCs w:val="24"/>
        </w:rPr>
        <w:t>шение конфликтов между учителями и обучающимися;</w:t>
      </w:r>
    </w:p>
    <w:p w:rsidR="00167969" w:rsidRPr="00B84BBA" w:rsidRDefault="00167969" w:rsidP="00167969">
      <w:pPr>
        <w:widowControl/>
        <w:ind w:left="680" w:right="-28" w:firstLine="709"/>
        <w:jc w:val="both"/>
        <w:rPr>
          <w:sz w:val="24"/>
          <w:szCs w:val="24"/>
        </w:rPr>
      </w:pPr>
      <w:r w:rsidRPr="00B84BBA">
        <w:rPr>
          <w:rFonts w:eastAsia="Calibri"/>
          <w:color w:val="000000"/>
          <w:sz w:val="24"/>
          <w:szCs w:val="24"/>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w:t>
      </w:r>
      <w:r w:rsidRPr="00B84BBA">
        <w:rPr>
          <w:rFonts w:eastAsia="Calibri"/>
          <w:color w:val="000000"/>
          <w:sz w:val="24"/>
          <w:szCs w:val="24"/>
        </w:rPr>
        <w:t>а</w:t>
      </w:r>
      <w:r w:rsidRPr="00B84BBA">
        <w:rPr>
          <w:rFonts w:eastAsia="Calibri"/>
          <w:color w:val="000000"/>
          <w:sz w:val="24"/>
          <w:szCs w:val="24"/>
        </w:rPr>
        <w:t xml:space="preserve">стию в классных делах, дающих им возможность лучше узнавать и понимать </w:t>
      </w:r>
      <w:r w:rsidRPr="00B84BBA">
        <w:rPr>
          <w:rFonts w:eastAsia="Calibri"/>
          <w:iCs/>
          <w:color w:val="000000"/>
          <w:sz w:val="24"/>
          <w:szCs w:val="24"/>
        </w:rPr>
        <w:t>обучающихся</w:t>
      </w:r>
      <w:r w:rsidRPr="00B84BBA">
        <w:rPr>
          <w:rFonts w:eastAsia="Calibri"/>
          <w:color w:val="000000"/>
          <w:sz w:val="24"/>
          <w:szCs w:val="24"/>
        </w:rPr>
        <w:t>, общаясь и наблюдая их во внеучебной обстановке, участвовать в родительских собраниях класса;</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организацию и проведение регулярных родительских собраний, информирование р</w:t>
      </w:r>
      <w:r w:rsidRPr="00B84BBA">
        <w:rPr>
          <w:rFonts w:eastAsia="Calibri"/>
          <w:color w:val="000000"/>
          <w:sz w:val="24"/>
          <w:szCs w:val="24"/>
        </w:rPr>
        <w:t>о</w:t>
      </w:r>
      <w:r w:rsidRPr="00B84BBA">
        <w:rPr>
          <w:rFonts w:eastAsia="Calibri"/>
          <w:color w:val="000000"/>
          <w:sz w:val="24"/>
          <w:szCs w:val="24"/>
        </w:rPr>
        <w:t>дителей об успехах и проблемах обучающихся, их положении в классе, жизни класса в целом, помощь род</w:t>
      </w:r>
      <w:r w:rsidRPr="00B84BBA">
        <w:rPr>
          <w:rFonts w:eastAsia="Calibri"/>
          <w:color w:val="000000"/>
          <w:sz w:val="24"/>
          <w:szCs w:val="24"/>
        </w:rPr>
        <w:t>и</w:t>
      </w:r>
      <w:r w:rsidRPr="00B84BBA">
        <w:rPr>
          <w:rFonts w:eastAsia="Calibri"/>
          <w:color w:val="000000"/>
          <w:sz w:val="24"/>
          <w:szCs w:val="24"/>
        </w:rPr>
        <w:t>телям и иным членам семьи в отношениях с учителями, администрацией;</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создание и организацию работы родительского комитета класса, участвующего в р</w:t>
      </w:r>
      <w:r w:rsidRPr="00B84BBA">
        <w:rPr>
          <w:rFonts w:eastAsia="Calibri"/>
          <w:color w:val="000000"/>
          <w:sz w:val="24"/>
          <w:szCs w:val="24"/>
        </w:rPr>
        <w:t>е</w:t>
      </w:r>
      <w:r w:rsidRPr="00B84BBA">
        <w:rPr>
          <w:rFonts w:eastAsia="Calibri"/>
          <w:color w:val="000000"/>
          <w:sz w:val="24"/>
          <w:szCs w:val="24"/>
        </w:rPr>
        <w:t>шении вопросов воспитания и обучения в классе, общеобразовательной организации;</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привлечение родителей (законных представителей), членов семей обучающихся к о</w:t>
      </w:r>
      <w:r w:rsidRPr="00B84BBA">
        <w:rPr>
          <w:rFonts w:eastAsia="Calibri"/>
          <w:color w:val="000000"/>
          <w:sz w:val="24"/>
          <w:szCs w:val="24"/>
        </w:rPr>
        <w:t>р</w:t>
      </w:r>
      <w:r w:rsidRPr="00B84BBA">
        <w:rPr>
          <w:rFonts w:eastAsia="Calibri"/>
          <w:color w:val="000000"/>
          <w:sz w:val="24"/>
          <w:szCs w:val="24"/>
        </w:rPr>
        <w:t>ганизации и проведению воспитательных дел, мероприятий в классе и общеобразовательной орг</w:t>
      </w:r>
      <w:r w:rsidRPr="00B84BBA">
        <w:rPr>
          <w:rFonts w:eastAsia="Calibri"/>
          <w:color w:val="000000"/>
          <w:sz w:val="24"/>
          <w:szCs w:val="24"/>
        </w:rPr>
        <w:t>а</w:t>
      </w:r>
      <w:r w:rsidRPr="00B84BBA">
        <w:rPr>
          <w:rFonts w:eastAsia="Calibri"/>
          <w:color w:val="000000"/>
          <w:sz w:val="24"/>
          <w:szCs w:val="24"/>
        </w:rPr>
        <w:t>низации;</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проведение в классе праздников, конкурсов, соревнований и т. п.</w:t>
      </w:r>
    </w:p>
    <w:p w:rsidR="00167969" w:rsidRPr="00B84BBA" w:rsidRDefault="00167969" w:rsidP="00167969">
      <w:pPr>
        <w:widowControl/>
        <w:ind w:left="680" w:right="-28" w:firstLine="709"/>
        <w:jc w:val="both"/>
        <w:rPr>
          <w:b/>
          <w:bCs/>
          <w:sz w:val="24"/>
          <w:szCs w:val="24"/>
          <w:lang w:eastAsia="ru-RU"/>
        </w:rPr>
      </w:pPr>
    </w:p>
    <w:p w:rsidR="00167969" w:rsidRPr="00B84BBA" w:rsidRDefault="00167969" w:rsidP="00167969">
      <w:pPr>
        <w:widowControl/>
        <w:ind w:left="680" w:right="-28" w:firstLine="709"/>
        <w:jc w:val="both"/>
        <w:rPr>
          <w:sz w:val="24"/>
          <w:szCs w:val="24"/>
        </w:rPr>
      </w:pPr>
      <w:r w:rsidRPr="00B84BBA">
        <w:rPr>
          <w:b/>
          <w:bCs/>
          <w:sz w:val="24"/>
          <w:szCs w:val="24"/>
          <w:lang w:eastAsia="ru-RU"/>
        </w:rPr>
        <w:t>Модуль</w:t>
      </w:r>
      <w:r w:rsidRPr="00B84BBA">
        <w:rPr>
          <w:rFonts w:eastAsia="Calibri"/>
          <w:b/>
          <w:bCs/>
          <w:color w:val="000000"/>
          <w:sz w:val="24"/>
          <w:szCs w:val="24"/>
        </w:rPr>
        <w:t xml:space="preserve"> «Основные школьные дела»</w:t>
      </w:r>
    </w:p>
    <w:p w:rsidR="00167969" w:rsidRPr="00B84BBA" w:rsidRDefault="00167969" w:rsidP="00167969">
      <w:pPr>
        <w:widowControl/>
        <w:ind w:left="680" w:right="-28" w:firstLine="709"/>
        <w:jc w:val="both"/>
        <w:rPr>
          <w:rFonts w:eastAsia="Calibri"/>
          <w:i/>
          <w:iCs/>
          <w:color w:val="000000"/>
          <w:sz w:val="24"/>
          <w:szCs w:val="24"/>
        </w:rPr>
      </w:pPr>
      <w:r w:rsidRPr="00B84BBA">
        <w:rPr>
          <w:rFonts w:eastAsia="Calibri"/>
          <w:i/>
          <w:iCs/>
          <w:color w:val="000000"/>
          <w:sz w:val="24"/>
          <w:szCs w:val="24"/>
        </w:rPr>
        <w:t>Реализация воспитательного потенциала основных школьных дел может предусма</w:t>
      </w:r>
      <w:r w:rsidRPr="00B84BBA">
        <w:rPr>
          <w:rFonts w:eastAsia="Calibri"/>
          <w:i/>
          <w:iCs/>
          <w:color w:val="000000"/>
          <w:sz w:val="24"/>
          <w:szCs w:val="24"/>
        </w:rPr>
        <w:t>т</w:t>
      </w:r>
      <w:r w:rsidRPr="00B84BBA">
        <w:rPr>
          <w:rFonts w:eastAsia="Calibri"/>
          <w:i/>
          <w:iCs/>
          <w:color w:val="000000"/>
          <w:sz w:val="24"/>
          <w:szCs w:val="24"/>
        </w:rPr>
        <w:t>ривать (указываются конкретные позиции, имеющиеся в общеобразовательной организации или запланир</w:t>
      </w:r>
      <w:r w:rsidRPr="00B84BBA">
        <w:rPr>
          <w:rFonts w:eastAsia="Calibri"/>
          <w:i/>
          <w:iCs/>
          <w:color w:val="000000"/>
          <w:sz w:val="24"/>
          <w:szCs w:val="24"/>
        </w:rPr>
        <w:t>о</w:t>
      </w:r>
      <w:r w:rsidRPr="00B84BBA">
        <w:rPr>
          <w:rFonts w:eastAsia="Calibri"/>
          <w:i/>
          <w:iCs/>
          <w:color w:val="000000"/>
          <w:sz w:val="24"/>
          <w:szCs w:val="24"/>
        </w:rPr>
        <w:t>ванные):</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w:t>
      </w:r>
      <w:r w:rsidRPr="00B84BBA">
        <w:rPr>
          <w:rFonts w:eastAsia="Calibri"/>
          <w:color w:val="000000"/>
          <w:sz w:val="24"/>
          <w:szCs w:val="24"/>
        </w:rPr>
        <w:t>и</w:t>
      </w:r>
      <w:r w:rsidRPr="00B84BBA">
        <w:rPr>
          <w:rFonts w:eastAsia="Calibri"/>
          <w:color w:val="000000"/>
          <w:sz w:val="24"/>
          <w:szCs w:val="24"/>
        </w:rPr>
        <w:t>ками, памя</w:t>
      </w:r>
      <w:r w:rsidRPr="00B84BBA">
        <w:rPr>
          <w:rFonts w:eastAsia="Calibri"/>
          <w:color w:val="000000"/>
          <w:sz w:val="24"/>
          <w:szCs w:val="24"/>
        </w:rPr>
        <w:t>т</w:t>
      </w:r>
      <w:r w:rsidRPr="00B84BBA">
        <w:rPr>
          <w:rFonts w:eastAsia="Calibri"/>
          <w:color w:val="000000"/>
          <w:sz w:val="24"/>
          <w:szCs w:val="24"/>
        </w:rPr>
        <w:t>ными датами, в которых участвуют все классы;</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участие во всероссийских акциях, посвящённых значимым событиям в России, мире;</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w:t>
      </w:r>
      <w:r w:rsidRPr="00B84BBA">
        <w:rPr>
          <w:rFonts w:eastAsia="Calibri"/>
          <w:color w:val="000000"/>
          <w:sz w:val="24"/>
          <w:szCs w:val="24"/>
        </w:rPr>
        <w:t>у</w:t>
      </w:r>
      <w:r w:rsidRPr="00B84BBA">
        <w:rPr>
          <w:rFonts w:eastAsia="Calibri"/>
          <w:color w:val="000000"/>
          <w:sz w:val="24"/>
          <w:szCs w:val="24"/>
        </w:rPr>
        <w:t>сов в общео</w:t>
      </w:r>
      <w:r w:rsidRPr="00B84BBA">
        <w:rPr>
          <w:rFonts w:eastAsia="Calibri"/>
          <w:color w:val="000000"/>
          <w:sz w:val="24"/>
          <w:szCs w:val="24"/>
        </w:rPr>
        <w:t>б</w:t>
      </w:r>
      <w:r w:rsidRPr="00B84BBA">
        <w:rPr>
          <w:rFonts w:eastAsia="Calibri"/>
          <w:color w:val="000000"/>
          <w:sz w:val="24"/>
          <w:szCs w:val="24"/>
        </w:rPr>
        <w:t>разовательной организации, обществе;</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w:t>
      </w:r>
      <w:r w:rsidRPr="00B84BBA">
        <w:rPr>
          <w:rFonts w:eastAsia="Calibri"/>
          <w:color w:val="000000"/>
          <w:sz w:val="24"/>
          <w:szCs w:val="24"/>
        </w:rPr>
        <w:t>и</w:t>
      </w:r>
      <w:r w:rsidRPr="00B84BBA">
        <w:rPr>
          <w:rFonts w:eastAsia="Calibri"/>
          <w:color w:val="000000"/>
          <w:sz w:val="24"/>
          <w:szCs w:val="24"/>
        </w:rPr>
        <w:t>ях, оли</w:t>
      </w:r>
      <w:r w:rsidRPr="00B84BBA">
        <w:rPr>
          <w:rFonts w:eastAsia="Calibri"/>
          <w:color w:val="000000"/>
          <w:sz w:val="24"/>
          <w:szCs w:val="24"/>
        </w:rPr>
        <w:t>м</w:t>
      </w:r>
      <w:r w:rsidRPr="00B84BBA">
        <w:rPr>
          <w:rFonts w:eastAsia="Calibri"/>
          <w:color w:val="000000"/>
          <w:sz w:val="24"/>
          <w:szCs w:val="24"/>
        </w:rPr>
        <w:t>пиадах, вклад в развитие общеобразовательной организации, своей местности;</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социальные проекты в общеобразовательной организации, совместно разрабатыва</w:t>
      </w:r>
      <w:r w:rsidRPr="00B84BBA">
        <w:rPr>
          <w:rFonts w:eastAsia="Calibri"/>
          <w:color w:val="000000"/>
          <w:sz w:val="24"/>
          <w:szCs w:val="24"/>
        </w:rPr>
        <w:t>е</w:t>
      </w:r>
      <w:r w:rsidRPr="00B84BBA">
        <w:rPr>
          <w:rFonts w:eastAsia="Calibri"/>
          <w:color w:val="000000"/>
          <w:sz w:val="24"/>
          <w:szCs w:val="24"/>
        </w:rPr>
        <w:t>мые и реализуемые обучающимися и педагогами, в том числе с участием социальных партн</w:t>
      </w:r>
      <w:r w:rsidRPr="00B84BBA">
        <w:rPr>
          <w:rFonts w:eastAsia="Calibri"/>
          <w:color w:val="000000"/>
          <w:sz w:val="24"/>
          <w:szCs w:val="24"/>
        </w:rPr>
        <w:t>ё</w:t>
      </w:r>
      <w:r w:rsidRPr="00B84BBA">
        <w:rPr>
          <w:rFonts w:eastAsia="Calibri"/>
          <w:color w:val="000000"/>
          <w:sz w:val="24"/>
          <w:szCs w:val="24"/>
        </w:rPr>
        <w:t>ров, комплексы дел благотворительной, экологической, патриотической, трудовой и др. направле</w:t>
      </w:r>
      <w:r w:rsidRPr="00B84BBA">
        <w:rPr>
          <w:rFonts w:eastAsia="Calibri"/>
          <w:color w:val="000000"/>
          <w:sz w:val="24"/>
          <w:szCs w:val="24"/>
        </w:rPr>
        <w:t>н</w:t>
      </w:r>
      <w:r w:rsidRPr="00B84BBA">
        <w:rPr>
          <w:rFonts w:eastAsia="Calibri"/>
          <w:color w:val="000000"/>
          <w:sz w:val="24"/>
          <w:szCs w:val="24"/>
        </w:rPr>
        <w:t>ности;</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lastRenderedPageBreak/>
        <w:t>- 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w:t>
      </w:r>
      <w:r w:rsidRPr="00B84BBA">
        <w:rPr>
          <w:rFonts w:eastAsia="Calibri"/>
          <w:color w:val="000000"/>
          <w:sz w:val="24"/>
          <w:szCs w:val="24"/>
        </w:rPr>
        <w:t>ы</w:t>
      </w:r>
      <w:r w:rsidRPr="00B84BBA">
        <w:rPr>
          <w:rFonts w:eastAsia="Calibri"/>
          <w:color w:val="000000"/>
          <w:sz w:val="24"/>
          <w:szCs w:val="24"/>
        </w:rPr>
        <w:t>тиями для жителей поселения;</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разновозрастные сборы, многодневные выездные события, включающие в себя ко</w:t>
      </w:r>
      <w:r w:rsidRPr="00B84BBA">
        <w:rPr>
          <w:rFonts w:eastAsia="Calibri"/>
          <w:color w:val="000000"/>
          <w:sz w:val="24"/>
          <w:szCs w:val="24"/>
        </w:rPr>
        <w:t>м</w:t>
      </w:r>
      <w:r w:rsidRPr="00B84BBA">
        <w:rPr>
          <w:rFonts w:eastAsia="Calibri"/>
          <w:color w:val="000000"/>
          <w:sz w:val="24"/>
          <w:szCs w:val="24"/>
        </w:rPr>
        <w:t>плекс коллективных творческих дел гражданской, патриотической, историко-краеведческой, экологич</w:t>
      </w:r>
      <w:r w:rsidRPr="00B84BBA">
        <w:rPr>
          <w:rFonts w:eastAsia="Calibri"/>
          <w:color w:val="000000"/>
          <w:sz w:val="24"/>
          <w:szCs w:val="24"/>
        </w:rPr>
        <w:t>е</w:t>
      </w:r>
      <w:r w:rsidRPr="00B84BBA">
        <w:rPr>
          <w:rFonts w:eastAsia="Calibri"/>
          <w:color w:val="000000"/>
          <w:sz w:val="24"/>
          <w:szCs w:val="24"/>
        </w:rPr>
        <w:t>ской, трудовой, спортивно-оздоровительной и др. направленности;</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w:t>
      </w:r>
      <w:r w:rsidRPr="00B84BBA">
        <w:rPr>
          <w:rFonts w:eastAsia="Calibri"/>
          <w:color w:val="000000"/>
          <w:sz w:val="24"/>
          <w:szCs w:val="24"/>
        </w:rPr>
        <w:t>ы</w:t>
      </w:r>
      <w:r w:rsidRPr="00B84BBA">
        <w:rPr>
          <w:rFonts w:eastAsia="Calibri"/>
          <w:color w:val="000000"/>
          <w:sz w:val="24"/>
          <w:szCs w:val="24"/>
        </w:rPr>
        <w:t>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167969" w:rsidRPr="00B84BBA" w:rsidRDefault="00167969" w:rsidP="00167969">
      <w:pPr>
        <w:widowControl/>
        <w:ind w:left="680" w:right="-28" w:firstLine="709"/>
        <w:jc w:val="both"/>
        <w:rPr>
          <w:sz w:val="24"/>
          <w:szCs w:val="24"/>
        </w:rPr>
      </w:pPr>
      <w:r w:rsidRPr="00B84BBA">
        <w:rPr>
          <w:rFonts w:eastAsia="Calibri"/>
          <w:color w:val="000000"/>
          <w:sz w:val="24"/>
          <w:szCs w:val="24"/>
        </w:rPr>
        <w:t>- наблюдение за поведением обучающихся в ситуациях подготовки, проведения, анал</w:t>
      </w:r>
      <w:r w:rsidRPr="00B84BBA">
        <w:rPr>
          <w:rFonts w:eastAsia="Calibri"/>
          <w:color w:val="000000"/>
          <w:sz w:val="24"/>
          <w:szCs w:val="24"/>
        </w:rPr>
        <w:t>и</w:t>
      </w:r>
      <w:r w:rsidRPr="00B84BBA">
        <w:rPr>
          <w:rFonts w:eastAsia="Calibri"/>
          <w:color w:val="000000"/>
          <w:sz w:val="24"/>
          <w:szCs w:val="24"/>
        </w:rPr>
        <w:t>за основных школьных дел, мероприятий, их отношениями с обучающимися разных возрастов, с педаг</w:t>
      </w:r>
      <w:r w:rsidRPr="00B84BBA">
        <w:rPr>
          <w:rFonts w:eastAsia="Calibri"/>
          <w:color w:val="000000"/>
          <w:sz w:val="24"/>
          <w:szCs w:val="24"/>
        </w:rPr>
        <w:t>о</w:t>
      </w:r>
      <w:r w:rsidRPr="00B84BBA">
        <w:rPr>
          <w:rFonts w:eastAsia="Calibri"/>
          <w:color w:val="000000"/>
          <w:sz w:val="24"/>
          <w:szCs w:val="24"/>
        </w:rPr>
        <w:t>гами и другими взрослыми.</w:t>
      </w:r>
    </w:p>
    <w:p w:rsidR="00167969" w:rsidRPr="00B84BBA" w:rsidRDefault="00167969" w:rsidP="00167969">
      <w:pPr>
        <w:widowControl/>
        <w:ind w:left="680" w:right="-28" w:firstLine="709"/>
        <w:jc w:val="both"/>
        <w:rPr>
          <w:b/>
          <w:bCs/>
          <w:sz w:val="24"/>
          <w:szCs w:val="24"/>
          <w:lang w:eastAsia="ru-RU"/>
        </w:rPr>
      </w:pPr>
    </w:p>
    <w:p w:rsidR="00167969" w:rsidRPr="00B84BBA" w:rsidRDefault="00167969" w:rsidP="00167969">
      <w:pPr>
        <w:widowControl/>
        <w:ind w:left="680" w:right="-28" w:firstLine="709"/>
        <w:jc w:val="both"/>
        <w:rPr>
          <w:sz w:val="24"/>
          <w:szCs w:val="24"/>
        </w:rPr>
      </w:pPr>
      <w:r w:rsidRPr="00B84BBA">
        <w:rPr>
          <w:b/>
          <w:bCs/>
          <w:sz w:val="24"/>
          <w:szCs w:val="24"/>
          <w:lang w:eastAsia="ru-RU"/>
        </w:rPr>
        <w:t>Модуль</w:t>
      </w:r>
      <w:r w:rsidRPr="00B84BBA">
        <w:rPr>
          <w:rFonts w:eastAsia="Calibri"/>
          <w:b/>
          <w:bCs/>
          <w:color w:val="000000"/>
          <w:sz w:val="24"/>
          <w:szCs w:val="24"/>
        </w:rPr>
        <w:t xml:space="preserve"> «Внешкольные мероприятия»</w:t>
      </w:r>
    </w:p>
    <w:p w:rsidR="00167969" w:rsidRPr="00B84BBA" w:rsidRDefault="00167969" w:rsidP="00167969">
      <w:pPr>
        <w:widowControl/>
        <w:ind w:left="680" w:right="-28" w:firstLine="709"/>
        <w:jc w:val="both"/>
        <w:rPr>
          <w:rFonts w:eastAsia="Calibri"/>
          <w:i/>
          <w:iCs/>
          <w:color w:val="000000"/>
          <w:sz w:val="24"/>
          <w:szCs w:val="24"/>
        </w:rPr>
      </w:pPr>
      <w:r w:rsidRPr="00B84BBA">
        <w:rPr>
          <w:rFonts w:eastAsia="Calibri"/>
          <w:i/>
          <w:iCs/>
          <w:color w:val="000000"/>
          <w:sz w:val="24"/>
          <w:szCs w:val="24"/>
        </w:rPr>
        <w:t>Реализация воспитательного потенциала внешкольных мероприятий может пред</w:t>
      </w:r>
      <w:r w:rsidRPr="00B84BBA">
        <w:rPr>
          <w:rFonts w:eastAsia="Calibri"/>
          <w:i/>
          <w:iCs/>
          <w:color w:val="000000"/>
          <w:sz w:val="24"/>
          <w:szCs w:val="24"/>
        </w:rPr>
        <w:t>у</w:t>
      </w:r>
      <w:r w:rsidRPr="00B84BBA">
        <w:rPr>
          <w:rFonts w:eastAsia="Calibri"/>
          <w:i/>
          <w:iCs/>
          <w:color w:val="000000"/>
          <w:sz w:val="24"/>
          <w:szCs w:val="24"/>
        </w:rPr>
        <w:t>сматривать (указываются конкретные позиции, имеющиеся в общеобразовательной орган</w:t>
      </w:r>
      <w:r w:rsidRPr="00B84BBA">
        <w:rPr>
          <w:rFonts w:eastAsia="Calibri"/>
          <w:i/>
          <w:iCs/>
          <w:color w:val="000000"/>
          <w:sz w:val="24"/>
          <w:szCs w:val="24"/>
        </w:rPr>
        <w:t>и</w:t>
      </w:r>
      <w:r w:rsidRPr="00B84BBA">
        <w:rPr>
          <w:rFonts w:eastAsia="Calibri"/>
          <w:i/>
          <w:iCs/>
          <w:color w:val="000000"/>
          <w:sz w:val="24"/>
          <w:szCs w:val="24"/>
        </w:rPr>
        <w:t>зации или з</w:t>
      </w:r>
      <w:r w:rsidRPr="00B84BBA">
        <w:rPr>
          <w:rFonts w:eastAsia="Calibri"/>
          <w:i/>
          <w:iCs/>
          <w:color w:val="000000"/>
          <w:sz w:val="24"/>
          <w:szCs w:val="24"/>
        </w:rPr>
        <w:t>а</w:t>
      </w:r>
      <w:r w:rsidRPr="00B84BBA">
        <w:rPr>
          <w:rFonts w:eastAsia="Calibri"/>
          <w:i/>
          <w:iCs/>
          <w:color w:val="000000"/>
          <w:sz w:val="24"/>
          <w:szCs w:val="24"/>
        </w:rPr>
        <w:t>планированные):</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общие внешкольные мероприятия, в том числе организуемые совместно с социальн</w:t>
      </w:r>
      <w:r w:rsidRPr="00B84BBA">
        <w:rPr>
          <w:rFonts w:eastAsia="Calibri"/>
          <w:color w:val="000000"/>
          <w:sz w:val="24"/>
          <w:szCs w:val="24"/>
        </w:rPr>
        <w:t>ы</w:t>
      </w:r>
      <w:r w:rsidRPr="00B84BBA">
        <w:rPr>
          <w:rFonts w:eastAsia="Calibri"/>
          <w:color w:val="000000"/>
          <w:sz w:val="24"/>
          <w:szCs w:val="24"/>
        </w:rPr>
        <w:t>ми партнёрами общеобразовательной организации;</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внешкольные тематические мероприятия воспитательной направленности, организу</w:t>
      </w:r>
      <w:r w:rsidRPr="00B84BBA">
        <w:rPr>
          <w:rFonts w:eastAsia="Calibri"/>
          <w:color w:val="000000"/>
          <w:sz w:val="24"/>
          <w:szCs w:val="24"/>
        </w:rPr>
        <w:t>е</w:t>
      </w:r>
      <w:r w:rsidRPr="00B84BBA">
        <w:rPr>
          <w:rFonts w:eastAsia="Calibri"/>
          <w:color w:val="000000"/>
          <w:sz w:val="24"/>
          <w:szCs w:val="24"/>
        </w:rPr>
        <w:t>мые педагогами по изучаемым в общеобразовательной организации учебным предметам, ку</w:t>
      </w:r>
      <w:r w:rsidRPr="00B84BBA">
        <w:rPr>
          <w:rFonts w:eastAsia="Calibri"/>
          <w:color w:val="000000"/>
          <w:sz w:val="24"/>
          <w:szCs w:val="24"/>
        </w:rPr>
        <w:t>р</w:t>
      </w:r>
      <w:r w:rsidRPr="00B84BBA">
        <w:rPr>
          <w:rFonts w:eastAsia="Calibri"/>
          <w:color w:val="000000"/>
          <w:sz w:val="24"/>
          <w:szCs w:val="24"/>
        </w:rPr>
        <w:t>сам, мод</w:t>
      </w:r>
      <w:r w:rsidRPr="00B84BBA">
        <w:rPr>
          <w:rFonts w:eastAsia="Calibri"/>
          <w:color w:val="000000"/>
          <w:sz w:val="24"/>
          <w:szCs w:val="24"/>
        </w:rPr>
        <w:t>у</w:t>
      </w:r>
      <w:r w:rsidRPr="00B84BBA">
        <w:rPr>
          <w:rFonts w:eastAsia="Calibri"/>
          <w:color w:val="000000"/>
          <w:sz w:val="24"/>
          <w:szCs w:val="24"/>
        </w:rPr>
        <w:t>лям;</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экскурсии, походы выходного дня (в музей, картинную галерею, технопарк, на пре</w:t>
      </w:r>
      <w:r w:rsidRPr="00B84BBA">
        <w:rPr>
          <w:rFonts w:eastAsia="Calibri"/>
          <w:color w:val="000000"/>
          <w:sz w:val="24"/>
          <w:szCs w:val="24"/>
        </w:rPr>
        <w:t>д</w:t>
      </w:r>
      <w:r w:rsidRPr="00B84BBA">
        <w:rPr>
          <w:rFonts w:eastAsia="Calibri"/>
          <w:color w:val="000000"/>
          <w:sz w:val="24"/>
          <w:szCs w:val="24"/>
        </w:rPr>
        <w:t>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w:t>
      </w:r>
      <w:r w:rsidRPr="00B84BBA">
        <w:rPr>
          <w:rFonts w:eastAsia="Calibri"/>
          <w:color w:val="000000"/>
          <w:sz w:val="24"/>
          <w:szCs w:val="24"/>
        </w:rPr>
        <w:t>е</w:t>
      </w:r>
      <w:r w:rsidRPr="00B84BBA">
        <w:rPr>
          <w:rFonts w:eastAsia="Calibri"/>
          <w:color w:val="000000"/>
          <w:sz w:val="24"/>
          <w:szCs w:val="24"/>
        </w:rPr>
        <w:t>дению, оценке мероприятия;</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w:t>
      </w:r>
      <w:r w:rsidRPr="00B84BBA">
        <w:rPr>
          <w:rFonts w:eastAsia="Calibri"/>
          <w:color w:val="000000"/>
          <w:sz w:val="24"/>
          <w:szCs w:val="24"/>
        </w:rPr>
        <w:t>о</w:t>
      </w:r>
      <w:r w:rsidRPr="00B84BBA">
        <w:rPr>
          <w:rFonts w:eastAsia="Calibri"/>
          <w:color w:val="000000"/>
          <w:sz w:val="24"/>
          <w:szCs w:val="24"/>
        </w:rPr>
        <w:t>живавших в этой местности российских поэтов и писателей, деятелей науки, природных и ист</w:t>
      </w:r>
      <w:r w:rsidRPr="00B84BBA">
        <w:rPr>
          <w:rFonts w:eastAsia="Calibri"/>
          <w:color w:val="000000"/>
          <w:sz w:val="24"/>
          <w:szCs w:val="24"/>
        </w:rPr>
        <w:t>о</w:t>
      </w:r>
      <w:r w:rsidRPr="00B84BBA">
        <w:rPr>
          <w:rFonts w:eastAsia="Calibri"/>
          <w:color w:val="000000"/>
          <w:sz w:val="24"/>
          <w:szCs w:val="24"/>
        </w:rPr>
        <w:t>рико-культурных ландшафтов, флоры и фауны и др.;</w:t>
      </w:r>
    </w:p>
    <w:p w:rsidR="00167969" w:rsidRPr="00B84BBA" w:rsidRDefault="00167969" w:rsidP="00167969">
      <w:pPr>
        <w:widowControl/>
        <w:ind w:left="680" w:right="-28" w:firstLine="709"/>
        <w:jc w:val="both"/>
        <w:rPr>
          <w:sz w:val="24"/>
          <w:szCs w:val="24"/>
        </w:rPr>
      </w:pPr>
      <w:r w:rsidRPr="00B84BBA">
        <w:rPr>
          <w:rFonts w:eastAsia="Calibri"/>
          <w:color w:val="000000"/>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w:t>
      </w:r>
      <w:r w:rsidRPr="00B84BBA">
        <w:rPr>
          <w:rFonts w:eastAsia="Calibri"/>
          <w:color w:val="000000"/>
          <w:sz w:val="24"/>
          <w:szCs w:val="24"/>
        </w:rPr>
        <w:t>ь</w:t>
      </w:r>
      <w:r w:rsidRPr="00B84BBA">
        <w:rPr>
          <w:rFonts w:eastAsia="Calibri"/>
          <w:color w:val="000000"/>
          <w:sz w:val="24"/>
          <w:szCs w:val="24"/>
        </w:rPr>
        <w:t>ными взаимоо</w:t>
      </w:r>
      <w:r w:rsidRPr="00B84BBA">
        <w:rPr>
          <w:rFonts w:eastAsia="Calibri"/>
          <w:color w:val="000000"/>
          <w:sz w:val="24"/>
          <w:szCs w:val="24"/>
        </w:rPr>
        <w:t>т</w:t>
      </w:r>
      <w:r w:rsidRPr="00B84BBA">
        <w:rPr>
          <w:rFonts w:eastAsia="Calibri"/>
          <w:color w:val="000000"/>
          <w:sz w:val="24"/>
          <w:szCs w:val="24"/>
        </w:rPr>
        <w:t>ношениями, ответственным отношением к делу, атмосферой эмоционально-психологического ко</w:t>
      </w:r>
      <w:r w:rsidRPr="00B84BBA">
        <w:rPr>
          <w:rFonts w:eastAsia="Calibri"/>
          <w:color w:val="000000"/>
          <w:sz w:val="24"/>
          <w:szCs w:val="24"/>
        </w:rPr>
        <w:t>м</w:t>
      </w:r>
      <w:r w:rsidRPr="00B84BBA">
        <w:rPr>
          <w:rFonts w:eastAsia="Calibri"/>
          <w:color w:val="000000"/>
          <w:sz w:val="24"/>
          <w:szCs w:val="24"/>
        </w:rPr>
        <w:t>форта.</w:t>
      </w:r>
    </w:p>
    <w:p w:rsidR="00167969" w:rsidRPr="00B84BBA" w:rsidRDefault="00167969" w:rsidP="00167969">
      <w:pPr>
        <w:widowControl/>
        <w:ind w:left="680" w:right="-28" w:firstLine="709"/>
        <w:jc w:val="both"/>
        <w:rPr>
          <w:b/>
          <w:bCs/>
          <w:sz w:val="24"/>
          <w:szCs w:val="24"/>
          <w:lang w:eastAsia="ru-RU"/>
        </w:rPr>
      </w:pPr>
    </w:p>
    <w:p w:rsidR="00167969" w:rsidRPr="00B84BBA" w:rsidRDefault="00167969" w:rsidP="00167969">
      <w:pPr>
        <w:widowControl/>
        <w:ind w:left="680" w:right="-28" w:firstLine="709"/>
        <w:jc w:val="both"/>
        <w:rPr>
          <w:sz w:val="24"/>
          <w:szCs w:val="24"/>
        </w:rPr>
      </w:pPr>
      <w:r w:rsidRPr="00B84BBA">
        <w:rPr>
          <w:b/>
          <w:bCs/>
          <w:sz w:val="24"/>
          <w:szCs w:val="24"/>
          <w:lang w:eastAsia="ru-RU"/>
        </w:rPr>
        <w:t>Модуль</w:t>
      </w:r>
      <w:r w:rsidRPr="00B84BBA">
        <w:rPr>
          <w:rFonts w:eastAsia="Calibri"/>
          <w:b/>
          <w:bCs/>
          <w:color w:val="000000"/>
          <w:sz w:val="24"/>
          <w:szCs w:val="24"/>
        </w:rPr>
        <w:t xml:space="preserve"> «Организация предметно-пространственной среды»</w:t>
      </w:r>
    </w:p>
    <w:p w:rsidR="00167969" w:rsidRPr="00B84BBA" w:rsidRDefault="00167969" w:rsidP="00167969">
      <w:pPr>
        <w:widowControl/>
        <w:ind w:left="680" w:right="-28" w:firstLine="709"/>
        <w:jc w:val="both"/>
        <w:rPr>
          <w:rFonts w:eastAsia="Calibri"/>
          <w:i/>
          <w:iCs/>
          <w:color w:val="000000"/>
          <w:sz w:val="24"/>
          <w:szCs w:val="24"/>
        </w:rPr>
      </w:pPr>
      <w:r w:rsidRPr="00B84BBA">
        <w:rPr>
          <w:rFonts w:eastAsia="Calibri"/>
          <w:i/>
          <w:iCs/>
          <w:color w:val="000000"/>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w:t>
      </w:r>
      <w:r w:rsidRPr="00B84BBA">
        <w:rPr>
          <w:rFonts w:eastAsia="Calibri"/>
          <w:i/>
          <w:iCs/>
          <w:color w:val="000000"/>
          <w:sz w:val="24"/>
          <w:szCs w:val="24"/>
        </w:rPr>
        <w:t>б</w:t>
      </w:r>
      <w:r w:rsidRPr="00B84BBA">
        <w:rPr>
          <w:rFonts w:eastAsia="Calibri"/>
          <w:i/>
          <w:iCs/>
          <w:color w:val="000000"/>
          <w:sz w:val="24"/>
          <w:szCs w:val="24"/>
        </w:rPr>
        <w:t>разовательных отношений по её созданию, поддержанию, использованию в воспитательном пр</w:t>
      </w:r>
      <w:r w:rsidRPr="00B84BBA">
        <w:rPr>
          <w:rFonts w:eastAsia="Calibri"/>
          <w:i/>
          <w:iCs/>
          <w:color w:val="000000"/>
          <w:sz w:val="24"/>
          <w:szCs w:val="24"/>
        </w:rPr>
        <w:t>о</w:t>
      </w:r>
      <w:r w:rsidRPr="00B84BBA">
        <w:rPr>
          <w:rFonts w:eastAsia="Calibri"/>
          <w:i/>
          <w:iCs/>
          <w:color w:val="000000"/>
          <w:sz w:val="24"/>
          <w:szCs w:val="24"/>
        </w:rPr>
        <w:t>цессе (указываются конкретные позиции, имеющиеся в общеобразовательной организации или запланир</w:t>
      </w:r>
      <w:r w:rsidRPr="00B84BBA">
        <w:rPr>
          <w:rFonts w:eastAsia="Calibri"/>
          <w:i/>
          <w:iCs/>
          <w:color w:val="000000"/>
          <w:sz w:val="24"/>
          <w:szCs w:val="24"/>
        </w:rPr>
        <w:t>о</w:t>
      </w:r>
      <w:r w:rsidRPr="00B84BBA">
        <w:rPr>
          <w:rFonts w:eastAsia="Calibri"/>
          <w:i/>
          <w:iCs/>
          <w:color w:val="000000"/>
          <w:sz w:val="24"/>
          <w:szCs w:val="24"/>
        </w:rPr>
        <w:t>ванные):</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w:t>
      </w:r>
      <w:r w:rsidRPr="00B84BBA">
        <w:rPr>
          <w:rFonts w:eastAsia="Calibri"/>
          <w:color w:val="000000"/>
          <w:sz w:val="24"/>
          <w:szCs w:val="24"/>
        </w:rPr>
        <w:t>е</w:t>
      </w:r>
      <w:r w:rsidRPr="00B84BBA">
        <w:rPr>
          <w:rFonts w:eastAsia="Calibri"/>
          <w:color w:val="000000"/>
          <w:sz w:val="24"/>
          <w:szCs w:val="24"/>
        </w:rPr>
        <w:t>дерации, муниципального образования (флаг, герб), изображениями символики Российского гос</w:t>
      </w:r>
      <w:r w:rsidRPr="00B84BBA">
        <w:rPr>
          <w:rFonts w:eastAsia="Calibri"/>
          <w:color w:val="000000"/>
          <w:sz w:val="24"/>
          <w:szCs w:val="24"/>
        </w:rPr>
        <w:t>у</w:t>
      </w:r>
      <w:r w:rsidRPr="00B84BBA">
        <w:rPr>
          <w:rFonts w:eastAsia="Calibri"/>
          <w:color w:val="000000"/>
          <w:sz w:val="24"/>
          <w:szCs w:val="24"/>
        </w:rPr>
        <w:t>дарства в разные периоды тысячелетней истории, исторической символики региона;</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организацию и проведение церемоний поднятия (спуска) государственного флага Ро</w:t>
      </w:r>
      <w:r w:rsidRPr="00B84BBA">
        <w:rPr>
          <w:rFonts w:eastAsia="Calibri"/>
          <w:color w:val="000000"/>
          <w:sz w:val="24"/>
          <w:szCs w:val="24"/>
        </w:rPr>
        <w:t>с</w:t>
      </w:r>
      <w:r w:rsidRPr="00B84BBA">
        <w:rPr>
          <w:rFonts w:eastAsia="Calibri"/>
          <w:color w:val="000000"/>
          <w:sz w:val="24"/>
          <w:szCs w:val="24"/>
        </w:rPr>
        <w:t>сийской Федерации;</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размещение карт России, регионов, муниципальных образований (современных и и</w:t>
      </w:r>
      <w:r w:rsidRPr="00B84BBA">
        <w:rPr>
          <w:rFonts w:eastAsia="Calibri"/>
          <w:color w:val="000000"/>
          <w:sz w:val="24"/>
          <w:szCs w:val="24"/>
        </w:rPr>
        <w:t>с</w:t>
      </w:r>
      <w:r w:rsidRPr="00B84BBA">
        <w:rPr>
          <w:rFonts w:eastAsia="Calibri"/>
          <w:color w:val="000000"/>
          <w:sz w:val="24"/>
          <w:szCs w:val="24"/>
        </w:rPr>
        <w:t>торических, точных и стилизованных, географических, природных, культурологических, х</w:t>
      </w:r>
      <w:r w:rsidRPr="00B84BBA">
        <w:rPr>
          <w:rFonts w:eastAsia="Calibri"/>
          <w:color w:val="000000"/>
          <w:sz w:val="24"/>
          <w:szCs w:val="24"/>
        </w:rPr>
        <w:t>у</w:t>
      </w:r>
      <w:r w:rsidRPr="00B84BBA">
        <w:rPr>
          <w:rFonts w:eastAsia="Calibri"/>
          <w:color w:val="000000"/>
          <w:sz w:val="24"/>
          <w:szCs w:val="24"/>
        </w:rPr>
        <w:t>дожественно оформленных, в том числе материалами, подготовленными обучающимися) с изображениями зн</w:t>
      </w:r>
      <w:r w:rsidRPr="00B84BBA">
        <w:rPr>
          <w:rFonts w:eastAsia="Calibri"/>
          <w:color w:val="000000"/>
          <w:sz w:val="24"/>
          <w:szCs w:val="24"/>
        </w:rPr>
        <w:t>а</w:t>
      </w:r>
      <w:r w:rsidRPr="00B84BBA">
        <w:rPr>
          <w:rFonts w:eastAsia="Calibri"/>
          <w:color w:val="000000"/>
          <w:sz w:val="24"/>
          <w:szCs w:val="24"/>
        </w:rPr>
        <w:t>чимых</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культурных объектов местности, региона, России, памятных исторических, гражда</w:t>
      </w:r>
      <w:r w:rsidRPr="00B84BBA">
        <w:rPr>
          <w:rFonts w:eastAsia="Calibri"/>
          <w:color w:val="000000"/>
          <w:sz w:val="24"/>
          <w:szCs w:val="24"/>
        </w:rPr>
        <w:t>н</w:t>
      </w:r>
      <w:r w:rsidRPr="00B84BBA">
        <w:rPr>
          <w:rFonts w:eastAsia="Calibri"/>
          <w:color w:val="000000"/>
          <w:sz w:val="24"/>
          <w:szCs w:val="24"/>
        </w:rPr>
        <w:t>ских, народных, религиозных мест почитания, портретов выдающихся государственных деят</w:t>
      </w:r>
      <w:r w:rsidRPr="00B84BBA">
        <w:rPr>
          <w:rFonts w:eastAsia="Calibri"/>
          <w:color w:val="000000"/>
          <w:sz w:val="24"/>
          <w:szCs w:val="24"/>
        </w:rPr>
        <w:t>е</w:t>
      </w:r>
      <w:r w:rsidRPr="00B84BBA">
        <w:rPr>
          <w:rFonts w:eastAsia="Calibri"/>
          <w:color w:val="000000"/>
          <w:sz w:val="24"/>
          <w:szCs w:val="24"/>
        </w:rPr>
        <w:lastRenderedPageBreak/>
        <w:t>лей России, деятелей культуры, науки, производства, искусства, военных, героев и защитников От</w:t>
      </w:r>
      <w:r w:rsidRPr="00B84BBA">
        <w:rPr>
          <w:rFonts w:eastAsia="Calibri"/>
          <w:color w:val="000000"/>
          <w:sz w:val="24"/>
          <w:szCs w:val="24"/>
        </w:rPr>
        <w:t>е</w:t>
      </w:r>
      <w:r w:rsidRPr="00B84BBA">
        <w:rPr>
          <w:rFonts w:eastAsia="Calibri"/>
          <w:color w:val="000000"/>
          <w:sz w:val="24"/>
          <w:szCs w:val="24"/>
        </w:rPr>
        <w:t>чества;</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изготовление, размещение, обновление художественных изображений (символич</w:t>
      </w:r>
      <w:r w:rsidRPr="00B84BBA">
        <w:rPr>
          <w:rFonts w:eastAsia="Calibri"/>
          <w:color w:val="000000"/>
          <w:sz w:val="24"/>
          <w:szCs w:val="24"/>
        </w:rPr>
        <w:t>е</w:t>
      </w:r>
      <w:r w:rsidRPr="00B84BBA">
        <w:rPr>
          <w:rFonts w:eastAsia="Calibri"/>
          <w:color w:val="000000"/>
          <w:sz w:val="24"/>
          <w:szCs w:val="24"/>
        </w:rPr>
        <w:t>ских, живописных, фотографических, интерактивных аудио и видео) природы России, региона, мес</w:t>
      </w:r>
      <w:r w:rsidRPr="00B84BBA">
        <w:rPr>
          <w:rFonts w:eastAsia="Calibri"/>
          <w:color w:val="000000"/>
          <w:sz w:val="24"/>
          <w:szCs w:val="24"/>
        </w:rPr>
        <w:t>т</w:t>
      </w:r>
      <w:r w:rsidRPr="00B84BBA">
        <w:rPr>
          <w:rFonts w:eastAsia="Calibri"/>
          <w:color w:val="000000"/>
          <w:sz w:val="24"/>
          <w:szCs w:val="24"/>
        </w:rPr>
        <w:t>ности, предметов традиционной культуры и быта, духовной культуры народов России;</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организацию и поддержание в общеобразовательной организации звукового простра</w:t>
      </w:r>
      <w:r w:rsidRPr="00B84BBA">
        <w:rPr>
          <w:rFonts w:eastAsia="Calibri"/>
          <w:color w:val="000000"/>
          <w:sz w:val="24"/>
          <w:szCs w:val="24"/>
        </w:rPr>
        <w:t>н</w:t>
      </w:r>
      <w:r w:rsidRPr="00B84BBA">
        <w:rPr>
          <w:rFonts w:eastAsia="Calibri"/>
          <w:color w:val="000000"/>
          <w:sz w:val="24"/>
          <w:szCs w:val="24"/>
        </w:rPr>
        <w:t>ства позитивной духовно-нравственной, гражданско-патриотической воспитательной напра</w:t>
      </w:r>
      <w:r w:rsidRPr="00B84BBA">
        <w:rPr>
          <w:rFonts w:eastAsia="Calibri"/>
          <w:color w:val="000000"/>
          <w:sz w:val="24"/>
          <w:szCs w:val="24"/>
        </w:rPr>
        <w:t>в</w:t>
      </w:r>
      <w:r w:rsidRPr="00B84BBA">
        <w:rPr>
          <w:rFonts w:eastAsia="Calibri"/>
          <w:color w:val="000000"/>
          <w:sz w:val="24"/>
          <w:szCs w:val="24"/>
        </w:rPr>
        <w:t>ленности (звонки-мелодии, музыка, информационные сообщения), исполнение гимна Росси</w:t>
      </w:r>
      <w:r w:rsidRPr="00B84BBA">
        <w:rPr>
          <w:rFonts w:eastAsia="Calibri"/>
          <w:color w:val="000000"/>
          <w:sz w:val="24"/>
          <w:szCs w:val="24"/>
        </w:rPr>
        <w:t>й</w:t>
      </w:r>
      <w:r w:rsidRPr="00B84BBA">
        <w:rPr>
          <w:rFonts w:eastAsia="Calibri"/>
          <w:color w:val="000000"/>
          <w:sz w:val="24"/>
          <w:szCs w:val="24"/>
        </w:rPr>
        <w:t>ской Федерации;</w:t>
      </w:r>
    </w:p>
    <w:p w:rsidR="00167969" w:rsidRPr="00B84BBA" w:rsidRDefault="00167969" w:rsidP="00167969">
      <w:pPr>
        <w:widowControl/>
        <w:ind w:left="680" w:right="-28" w:firstLine="709"/>
        <w:jc w:val="both"/>
        <w:rPr>
          <w:sz w:val="24"/>
          <w:szCs w:val="24"/>
        </w:rPr>
      </w:pPr>
      <w:r w:rsidRPr="00B84BBA">
        <w:rPr>
          <w:rFonts w:eastAsia="Calibri"/>
          <w:color w:val="000000"/>
          <w:sz w:val="24"/>
          <w:szCs w:val="24"/>
        </w:rPr>
        <w:t>- разработку, оформление, поддержание, использование в воспитательном процессе «мест гражданского почитания» (</w:t>
      </w:r>
      <w:r w:rsidRPr="00B84BBA">
        <w:rPr>
          <w:rFonts w:eastAsia="Calibri"/>
          <w:i/>
          <w:iCs/>
          <w:color w:val="000000"/>
          <w:sz w:val="24"/>
          <w:szCs w:val="24"/>
        </w:rPr>
        <w:t>особенно если общеобразовательная организация носит имя выдающегося исторического деятеля, учёного, героя, защитника Отечества и т. п</w:t>
      </w:r>
      <w:r w:rsidRPr="00B84BBA">
        <w:rPr>
          <w:rFonts w:eastAsia="Calibri"/>
          <w:color w:val="000000"/>
          <w:sz w:val="24"/>
          <w:szCs w:val="24"/>
        </w:rPr>
        <w:t>.) в пом</w:t>
      </w:r>
      <w:r w:rsidRPr="00B84BBA">
        <w:rPr>
          <w:rFonts w:eastAsia="Calibri"/>
          <w:color w:val="000000"/>
          <w:sz w:val="24"/>
          <w:szCs w:val="24"/>
        </w:rPr>
        <w:t>е</w:t>
      </w:r>
      <w:r w:rsidRPr="00B84BBA">
        <w:rPr>
          <w:rFonts w:eastAsia="Calibri"/>
          <w:color w:val="000000"/>
          <w:sz w:val="24"/>
          <w:szCs w:val="24"/>
        </w:rPr>
        <w:t>щениях общеобр</w:t>
      </w:r>
      <w:r w:rsidRPr="00B84BBA">
        <w:rPr>
          <w:rFonts w:eastAsia="Calibri"/>
          <w:color w:val="000000"/>
          <w:sz w:val="24"/>
          <w:szCs w:val="24"/>
        </w:rPr>
        <w:t>а</w:t>
      </w:r>
      <w:r w:rsidRPr="00B84BBA">
        <w:rPr>
          <w:rFonts w:eastAsia="Calibri"/>
          <w:color w:val="000000"/>
          <w:sz w:val="24"/>
          <w:szCs w:val="24"/>
        </w:rPr>
        <w:t>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оформление и обновление «мест новостей», стендов в помещениях (холл первого эт</w:t>
      </w:r>
      <w:r w:rsidRPr="00B84BBA">
        <w:rPr>
          <w:rFonts w:eastAsia="Calibri"/>
          <w:color w:val="000000"/>
          <w:sz w:val="24"/>
          <w:szCs w:val="24"/>
        </w:rPr>
        <w:t>а</w:t>
      </w:r>
      <w:r w:rsidRPr="00B84BBA">
        <w:rPr>
          <w:rFonts w:eastAsia="Calibri"/>
          <w:color w:val="000000"/>
          <w:sz w:val="24"/>
          <w:szCs w:val="24"/>
        </w:rPr>
        <w:t>жа, рекреации), содержащих в доступной, привлекательной форме новостную информацию поз</w:t>
      </w:r>
      <w:r w:rsidRPr="00B84BBA">
        <w:rPr>
          <w:rFonts w:eastAsia="Calibri"/>
          <w:color w:val="000000"/>
          <w:sz w:val="24"/>
          <w:szCs w:val="24"/>
        </w:rPr>
        <w:t>и</w:t>
      </w:r>
      <w:r w:rsidRPr="00B84BBA">
        <w:rPr>
          <w:rFonts w:eastAsia="Calibri"/>
          <w:color w:val="000000"/>
          <w:sz w:val="24"/>
          <w:szCs w:val="24"/>
        </w:rPr>
        <w:t>тивного гражданско-патриотического, духовно-нравственного содержания, фотоотчёты об интересных соб</w:t>
      </w:r>
      <w:r w:rsidRPr="00B84BBA">
        <w:rPr>
          <w:rFonts w:eastAsia="Calibri"/>
          <w:color w:val="000000"/>
          <w:sz w:val="24"/>
          <w:szCs w:val="24"/>
        </w:rPr>
        <w:t>ы</w:t>
      </w:r>
      <w:r w:rsidRPr="00B84BBA">
        <w:rPr>
          <w:rFonts w:eastAsia="Calibri"/>
          <w:color w:val="000000"/>
          <w:sz w:val="24"/>
          <w:szCs w:val="24"/>
        </w:rPr>
        <w:t>тиях, поздравления педагогов и обучающихся и т. п.;</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w:t>
      </w:r>
      <w:r w:rsidRPr="00B84BBA">
        <w:rPr>
          <w:rFonts w:eastAsia="Calibri"/>
          <w:color w:val="000000"/>
          <w:sz w:val="24"/>
          <w:szCs w:val="24"/>
        </w:rPr>
        <w:t>е</w:t>
      </w:r>
      <w:r w:rsidRPr="00B84BBA">
        <w:rPr>
          <w:rFonts w:eastAsia="Calibri"/>
          <w:color w:val="000000"/>
          <w:sz w:val="24"/>
          <w:szCs w:val="24"/>
        </w:rPr>
        <w:t>ственные моменты;</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подготовку и размещение регулярно сменяемых экспозиций творческих работ обуч</w:t>
      </w:r>
      <w:r w:rsidRPr="00B84BBA">
        <w:rPr>
          <w:rFonts w:eastAsia="Calibri"/>
          <w:color w:val="000000"/>
          <w:sz w:val="24"/>
          <w:szCs w:val="24"/>
        </w:rPr>
        <w:t>а</w:t>
      </w:r>
      <w:r w:rsidRPr="00B84BBA">
        <w:rPr>
          <w:rFonts w:eastAsia="Calibri"/>
          <w:color w:val="000000"/>
          <w:sz w:val="24"/>
          <w:szCs w:val="24"/>
        </w:rPr>
        <w:t>ющихся в разных предметных областях, демонстрирующих их способности, знакомящих с р</w:t>
      </w:r>
      <w:r w:rsidRPr="00B84BBA">
        <w:rPr>
          <w:rFonts w:eastAsia="Calibri"/>
          <w:color w:val="000000"/>
          <w:sz w:val="24"/>
          <w:szCs w:val="24"/>
        </w:rPr>
        <w:t>а</w:t>
      </w:r>
      <w:r w:rsidRPr="00B84BBA">
        <w:rPr>
          <w:rFonts w:eastAsia="Calibri"/>
          <w:color w:val="000000"/>
          <w:sz w:val="24"/>
          <w:szCs w:val="24"/>
        </w:rPr>
        <w:t>ботами друг друга;</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поддержание эстетического вида и благоустройство всех помещений в общеобразов</w:t>
      </w:r>
      <w:r w:rsidRPr="00B84BBA">
        <w:rPr>
          <w:rFonts w:eastAsia="Calibri"/>
          <w:color w:val="000000"/>
          <w:sz w:val="24"/>
          <w:szCs w:val="24"/>
        </w:rPr>
        <w:t>а</w:t>
      </w:r>
      <w:r w:rsidRPr="00B84BBA">
        <w:rPr>
          <w:rFonts w:eastAsia="Calibri"/>
          <w:color w:val="000000"/>
          <w:sz w:val="24"/>
          <w:szCs w:val="24"/>
        </w:rPr>
        <w:t>тельной организации, доступных и безопасных рекреационных зон, озеленение территории при общео</w:t>
      </w:r>
      <w:r w:rsidRPr="00B84BBA">
        <w:rPr>
          <w:rFonts w:eastAsia="Calibri"/>
          <w:color w:val="000000"/>
          <w:sz w:val="24"/>
          <w:szCs w:val="24"/>
        </w:rPr>
        <w:t>б</w:t>
      </w:r>
      <w:r w:rsidRPr="00B84BBA">
        <w:rPr>
          <w:rFonts w:eastAsia="Calibri"/>
          <w:color w:val="000000"/>
          <w:sz w:val="24"/>
          <w:szCs w:val="24"/>
        </w:rPr>
        <w:t>разовательной организации;</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разработку, оформление, поддержание и использование игровых пространств, спо</w:t>
      </w:r>
      <w:r w:rsidRPr="00B84BBA">
        <w:rPr>
          <w:rFonts w:eastAsia="Calibri"/>
          <w:color w:val="000000"/>
          <w:sz w:val="24"/>
          <w:szCs w:val="24"/>
        </w:rPr>
        <w:t>р</w:t>
      </w:r>
      <w:r w:rsidRPr="00B84BBA">
        <w:rPr>
          <w:rFonts w:eastAsia="Calibri"/>
          <w:color w:val="000000"/>
          <w:sz w:val="24"/>
          <w:szCs w:val="24"/>
        </w:rPr>
        <w:t>тивных и игровых площадок, зон активного и тихого отдыха;</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создание и поддержание в вестибюле или библиотеке стеллажей свободного книгоо</w:t>
      </w:r>
      <w:r w:rsidRPr="00B84BBA">
        <w:rPr>
          <w:rFonts w:eastAsia="Calibri"/>
          <w:color w:val="000000"/>
          <w:sz w:val="24"/>
          <w:szCs w:val="24"/>
        </w:rPr>
        <w:t>б</w:t>
      </w:r>
      <w:r w:rsidRPr="00B84BBA">
        <w:rPr>
          <w:rFonts w:eastAsia="Calibri"/>
          <w:color w:val="000000"/>
          <w:sz w:val="24"/>
          <w:szCs w:val="24"/>
        </w:rPr>
        <w:t>мена, на которые обучающиеся, родители, педагоги могут выставлять для общего использов</w:t>
      </w:r>
      <w:r w:rsidRPr="00B84BBA">
        <w:rPr>
          <w:rFonts w:eastAsia="Calibri"/>
          <w:color w:val="000000"/>
          <w:sz w:val="24"/>
          <w:szCs w:val="24"/>
        </w:rPr>
        <w:t>а</w:t>
      </w:r>
      <w:r w:rsidRPr="00B84BBA">
        <w:rPr>
          <w:rFonts w:eastAsia="Calibri"/>
          <w:color w:val="000000"/>
          <w:sz w:val="24"/>
          <w:szCs w:val="24"/>
        </w:rPr>
        <w:t>ния свои книги, брать для чтения другие;</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деятельность классных руководителей вместе с обучающимися, их родителями по бл</w:t>
      </w:r>
      <w:r w:rsidRPr="00B84BBA">
        <w:rPr>
          <w:rFonts w:eastAsia="Calibri"/>
          <w:color w:val="000000"/>
          <w:sz w:val="24"/>
          <w:szCs w:val="24"/>
        </w:rPr>
        <w:t>а</w:t>
      </w:r>
      <w:r w:rsidRPr="00B84BBA">
        <w:rPr>
          <w:rFonts w:eastAsia="Calibri"/>
          <w:color w:val="000000"/>
          <w:sz w:val="24"/>
          <w:szCs w:val="24"/>
        </w:rPr>
        <w:t>гоустройству, оформлению школьных аудиторий, пришкольной территории;</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разработку и оформление пространств проведения значимых событий, праздников, церем</w:t>
      </w:r>
      <w:r w:rsidRPr="00B84BBA">
        <w:rPr>
          <w:rFonts w:eastAsia="Calibri"/>
          <w:color w:val="000000"/>
          <w:sz w:val="24"/>
          <w:szCs w:val="24"/>
        </w:rPr>
        <w:t>о</w:t>
      </w:r>
      <w:r w:rsidRPr="00B84BBA">
        <w:rPr>
          <w:rFonts w:eastAsia="Calibri"/>
          <w:color w:val="000000"/>
          <w:sz w:val="24"/>
          <w:szCs w:val="24"/>
        </w:rPr>
        <w:t>ний, торжественных линеек, творческих вечеров (событийный дизайн);</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разработку и обновление материалов (стендов, плакатов, инсталляций и др.), акцент</w:t>
      </w:r>
      <w:r w:rsidRPr="00B84BBA">
        <w:rPr>
          <w:rFonts w:eastAsia="Calibri"/>
          <w:color w:val="000000"/>
          <w:sz w:val="24"/>
          <w:szCs w:val="24"/>
        </w:rPr>
        <w:t>и</w:t>
      </w:r>
      <w:r w:rsidRPr="00B84BBA">
        <w:rPr>
          <w:rFonts w:eastAsia="Calibri"/>
          <w:color w:val="000000"/>
          <w:sz w:val="24"/>
          <w:szCs w:val="24"/>
        </w:rPr>
        <w:t>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w:t>
      </w:r>
      <w:r w:rsidRPr="00B84BBA">
        <w:rPr>
          <w:rFonts w:eastAsia="Calibri"/>
          <w:color w:val="000000"/>
          <w:sz w:val="24"/>
          <w:szCs w:val="24"/>
        </w:rPr>
        <w:t>о</w:t>
      </w:r>
      <w:r w:rsidRPr="00B84BBA">
        <w:rPr>
          <w:rFonts w:eastAsia="Calibri"/>
          <w:color w:val="000000"/>
          <w:sz w:val="24"/>
          <w:szCs w:val="24"/>
        </w:rPr>
        <w:t>сти.</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Предметно-пространственная среда строится как максимально доступная для обуча</w:t>
      </w:r>
      <w:r w:rsidRPr="00B84BBA">
        <w:rPr>
          <w:rFonts w:eastAsia="Calibri"/>
          <w:color w:val="000000"/>
          <w:sz w:val="24"/>
          <w:szCs w:val="24"/>
        </w:rPr>
        <w:t>ю</w:t>
      </w:r>
      <w:r w:rsidRPr="00B84BBA">
        <w:rPr>
          <w:rFonts w:eastAsia="Calibri"/>
          <w:color w:val="000000"/>
          <w:sz w:val="24"/>
          <w:szCs w:val="24"/>
        </w:rPr>
        <w:t>щихся с особыми образовательными потребностями.</w:t>
      </w:r>
    </w:p>
    <w:p w:rsidR="00167969" w:rsidRPr="00B84BBA" w:rsidRDefault="00167969" w:rsidP="00167969">
      <w:pPr>
        <w:widowControl/>
        <w:shd w:val="clear" w:color="auto" w:fill="FFFFFF"/>
        <w:ind w:left="680" w:right="-28" w:firstLine="709"/>
        <w:jc w:val="both"/>
        <w:rPr>
          <w:sz w:val="24"/>
          <w:szCs w:val="24"/>
          <w:lang w:eastAsia="ru-RU"/>
        </w:rPr>
      </w:pPr>
      <w:r w:rsidRPr="00B84BBA">
        <w:rPr>
          <w:sz w:val="24"/>
          <w:szCs w:val="24"/>
          <w:lang w:eastAsia="ru-RU"/>
        </w:rPr>
        <w:t>Окружающая обучающегося предметно-эстетическая среда школы при условии ее гр</w:t>
      </w:r>
      <w:r w:rsidRPr="00B84BBA">
        <w:rPr>
          <w:sz w:val="24"/>
          <w:szCs w:val="24"/>
          <w:lang w:eastAsia="ru-RU"/>
        </w:rPr>
        <w:t>а</w:t>
      </w:r>
      <w:r w:rsidRPr="00B84BBA">
        <w:rPr>
          <w:sz w:val="24"/>
          <w:szCs w:val="24"/>
          <w:lang w:eastAsia="ru-RU"/>
        </w:rPr>
        <w:t>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w:t>
      </w:r>
      <w:r w:rsidRPr="00B84BBA">
        <w:rPr>
          <w:sz w:val="24"/>
          <w:szCs w:val="24"/>
          <w:lang w:eastAsia="ru-RU"/>
        </w:rPr>
        <w:t>о</w:t>
      </w:r>
      <w:r w:rsidRPr="00B84BBA">
        <w:rPr>
          <w:sz w:val="24"/>
          <w:szCs w:val="24"/>
          <w:lang w:eastAsia="ru-RU"/>
        </w:rPr>
        <w:t>ение, предупреждает стрессовые ситуации, способствует позитивному восприятию обуча</w:t>
      </w:r>
      <w:r w:rsidRPr="00B84BBA">
        <w:rPr>
          <w:sz w:val="24"/>
          <w:szCs w:val="24"/>
          <w:lang w:eastAsia="ru-RU"/>
        </w:rPr>
        <w:t>ю</w:t>
      </w:r>
      <w:r w:rsidRPr="00B84BBA">
        <w:rPr>
          <w:sz w:val="24"/>
          <w:szCs w:val="24"/>
          <w:lang w:eastAsia="ru-RU"/>
        </w:rPr>
        <w:t>щимся школы. Воспитыв</w:t>
      </w:r>
      <w:r w:rsidRPr="00B84BBA">
        <w:rPr>
          <w:sz w:val="24"/>
          <w:szCs w:val="24"/>
          <w:lang w:eastAsia="ru-RU"/>
        </w:rPr>
        <w:t>а</w:t>
      </w:r>
      <w:r w:rsidRPr="00B84BBA">
        <w:rPr>
          <w:sz w:val="24"/>
          <w:szCs w:val="24"/>
          <w:lang w:eastAsia="ru-RU"/>
        </w:rPr>
        <w:t>ющее влияние на обучающегося осуществляется через такие формы работы с предметно-эстетической средой школы, как:</w:t>
      </w:r>
    </w:p>
    <w:p w:rsidR="00167969" w:rsidRPr="00B84BBA" w:rsidRDefault="00167969" w:rsidP="00167969">
      <w:pPr>
        <w:widowControl/>
        <w:shd w:val="clear" w:color="auto" w:fill="FFFFFF"/>
        <w:ind w:left="680" w:right="-28" w:firstLine="709"/>
        <w:jc w:val="both"/>
        <w:rPr>
          <w:b/>
          <w:bCs/>
          <w:sz w:val="24"/>
          <w:szCs w:val="24"/>
          <w:lang w:eastAsia="ru-RU"/>
        </w:rPr>
      </w:pPr>
    </w:p>
    <w:p w:rsidR="00167969" w:rsidRPr="00B84BBA" w:rsidRDefault="00167969" w:rsidP="00167969">
      <w:pPr>
        <w:widowControl/>
        <w:shd w:val="clear" w:color="auto" w:fill="FFFFFF"/>
        <w:ind w:left="680" w:right="-28" w:firstLine="709"/>
        <w:jc w:val="both"/>
        <w:rPr>
          <w:sz w:val="24"/>
          <w:szCs w:val="24"/>
        </w:rPr>
      </w:pPr>
      <w:r w:rsidRPr="00B84BBA">
        <w:rPr>
          <w:b/>
          <w:bCs/>
          <w:sz w:val="24"/>
          <w:szCs w:val="24"/>
          <w:lang w:eastAsia="ru-RU"/>
        </w:rPr>
        <w:t>Цикл дел «Персональная выставка».</w:t>
      </w:r>
      <w:r w:rsidRPr="00B84BBA">
        <w:rPr>
          <w:sz w:val="24"/>
          <w:szCs w:val="24"/>
          <w:lang w:eastAsia="ru-RU"/>
        </w:rPr>
        <w:t xml:space="preserve"> Предполагает организацию в течение года пе</w:t>
      </w:r>
      <w:r w:rsidRPr="00B84BBA">
        <w:rPr>
          <w:sz w:val="24"/>
          <w:szCs w:val="24"/>
          <w:lang w:eastAsia="ru-RU"/>
        </w:rPr>
        <w:t>р</w:t>
      </w:r>
      <w:r w:rsidRPr="00B84BBA">
        <w:rPr>
          <w:sz w:val="24"/>
          <w:szCs w:val="24"/>
          <w:lang w:eastAsia="ru-RU"/>
        </w:rPr>
        <w:t>сональных выставок творческих работ и родителей. Это выставки фотографий, рисунков, ка</w:t>
      </w:r>
      <w:r w:rsidRPr="00B84BBA">
        <w:rPr>
          <w:sz w:val="24"/>
          <w:szCs w:val="24"/>
          <w:lang w:eastAsia="ru-RU"/>
        </w:rPr>
        <w:t>р</w:t>
      </w:r>
      <w:r w:rsidRPr="00B84BBA">
        <w:rPr>
          <w:sz w:val="24"/>
          <w:szCs w:val="24"/>
          <w:lang w:eastAsia="ru-RU"/>
        </w:rPr>
        <w:t>тин, костюмов, поделок из природного материала, поделок из «Лего» и т. п. Для каждой в</w:t>
      </w:r>
      <w:r w:rsidRPr="00B84BBA">
        <w:rPr>
          <w:sz w:val="24"/>
          <w:szCs w:val="24"/>
          <w:lang w:eastAsia="ru-RU"/>
        </w:rPr>
        <w:t>ы</w:t>
      </w:r>
      <w:r w:rsidRPr="00B84BBA">
        <w:rPr>
          <w:sz w:val="24"/>
          <w:szCs w:val="24"/>
          <w:lang w:eastAsia="ru-RU"/>
        </w:rPr>
        <w:t>ставки проводится церемония открытия, куда приглашаются учащиеся и родители. Такого р</w:t>
      </w:r>
      <w:r w:rsidRPr="00B84BBA">
        <w:rPr>
          <w:sz w:val="24"/>
          <w:szCs w:val="24"/>
          <w:lang w:eastAsia="ru-RU"/>
        </w:rPr>
        <w:t>о</w:t>
      </w:r>
      <w:r w:rsidRPr="00B84BBA">
        <w:rPr>
          <w:sz w:val="24"/>
          <w:szCs w:val="24"/>
          <w:lang w:eastAsia="ru-RU"/>
        </w:rPr>
        <w:t>да выставки помогут ребенку преодолевать застенчивость, проявлять инициативу, научат пр</w:t>
      </w:r>
      <w:r w:rsidRPr="00B84BBA">
        <w:rPr>
          <w:sz w:val="24"/>
          <w:szCs w:val="24"/>
          <w:lang w:eastAsia="ru-RU"/>
        </w:rPr>
        <w:t>а</w:t>
      </w:r>
      <w:r w:rsidRPr="00B84BBA">
        <w:rPr>
          <w:sz w:val="24"/>
          <w:szCs w:val="24"/>
          <w:lang w:eastAsia="ru-RU"/>
        </w:rPr>
        <w:t xml:space="preserve">вильно отвечать на похвалы и принимать благодарности, разумно реагировать на критику и </w:t>
      </w:r>
      <w:r w:rsidRPr="00B84BBA">
        <w:rPr>
          <w:sz w:val="24"/>
          <w:szCs w:val="24"/>
          <w:lang w:eastAsia="ru-RU"/>
        </w:rPr>
        <w:lastRenderedPageBreak/>
        <w:t>пожелания, со вниманием относиться к работам других детей и корректно высказывать свое мнение о них, гордиться членами своей семьи, совершенствовать навыки ораторского масте</w:t>
      </w:r>
      <w:r w:rsidRPr="00B84BBA">
        <w:rPr>
          <w:sz w:val="24"/>
          <w:szCs w:val="24"/>
          <w:lang w:eastAsia="ru-RU"/>
        </w:rPr>
        <w:t>р</w:t>
      </w:r>
      <w:r w:rsidRPr="00B84BBA">
        <w:rPr>
          <w:sz w:val="24"/>
          <w:szCs w:val="24"/>
          <w:lang w:eastAsia="ru-RU"/>
        </w:rPr>
        <w:t>ства.</w:t>
      </w:r>
    </w:p>
    <w:p w:rsidR="00167969" w:rsidRPr="00B84BBA" w:rsidRDefault="00167969" w:rsidP="00167969">
      <w:pPr>
        <w:widowControl/>
        <w:shd w:val="clear" w:color="auto" w:fill="FFFFFF"/>
        <w:ind w:left="680" w:right="-28" w:firstLine="709"/>
        <w:jc w:val="both"/>
        <w:rPr>
          <w:b/>
          <w:bCs/>
          <w:sz w:val="24"/>
          <w:szCs w:val="24"/>
          <w:lang w:eastAsia="ru-RU"/>
        </w:rPr>
      </w:pPr>
    </w:p>
    <w:p w:rsidR="00167969" w:rsidRPr="00B84BBA" w:rsidRDefault="00167969" w:rsidP="00167969">
      <w:pPr>
        <w:widowControl/>
        <w:shd w:val="clear" w:color="auto" w:fill="FFFFFF"/>
        <w:ind w:left="680" w:right="-28" w:firstLine="709"/>
        <w:jc w:val="both"/>
        <w:rPr>
          <w:sz w:val="24"/>
          <w:szCs w:val="24"/>
        </w:rPr>
      </w:pPr>
      <w:r w:rsidRPr="00B84BBA">
        <w:rPr>
          <w:b/>
          <w:bCs/>
          <w:sz w:val="24"/>
          <w:szCs w:val="24"/>
          <w:lang w:eastAsia="ru-RU"/>
        </w:rPr>
        <w:t>Книжный стенд «Книгообмен». </w:t>
      </w:r>
      <w:r w:rsidRPr="00B84BBA">
        <w:rPr>
          <w:sz w:val="24"/>
          <w:szCs w:val="24"/>
          <w:lang w:eastAsia="ru-RU"/>
        </w:rPr>
        <w:t>Каждый представитель ученического и педагогич</w:t>
      </w:r>
      <w:r w:rsidRPr="00B84BBA">
        <w:rPr>
          <w:sz w:val="24"/>
          <w:szCs w:val="24"/>
          <w:lang w:eastAsia="ru-RU"/>
        </w:rPr>
        <w:t>е</w:t>
      </w:r>
      <w:r w:rsidRPr="00B84BBA">
        <w:rPr>
          <w:sz w:val="24"/>
          <w:szCs w:val="24"/>
          <w:lang w:eastAsia="ru-RU"/>
        </w:rPr>
        <w:t>ского с</w:t>
      </w:r>
      <w:r w:rsidRPr="00B84BBA">
        <w:rPr>
          <w:sz w:val="24"/>
          <w:szCs w:val="24"/>
          <w:lang w:eastAsia="ru-RU"/>
        </w:rPr>
        <w:t>о</w:t>
      </w:r>
      <w:r w:rsidRPr="00B84BBA">
        <w:rPr>
          <w:sz w:val="24"/>
          <w:szCs w:val="24"/>
          <w:lang w:eastAsia="ru-RU"/>
        </w:rPr>
        <w:t>общества может стать школьным буккроссером, принеся любимую, уже прочитанную книгу в школу и оставив ее на полках шкафов в рекреации русского языка и литературы В р</w:t>
      </w:r>
      <w:r w:rsidRPr="00B84BBA">
        <w:rPr>
          <w:sz w:val="24"/>
          <w:szCs w:val="24"/>
          <w:lang w:eastAsia="ru-RU"/>
        </w:rPr>
        <w:t>е</w:t>
      </w:r>
      <w:r w:rsidRPr="00B84BBA">
        <w:rPr>
          <w:sz w:val="24"/>
          <w:szCs w:val="24"/>
          <w:lang w:eastAsia="ru-RU"/>
        </w:rPr>
        <w:t>зультате участия детей в книгообмене происходит овладение необходимыми навыками сам</w:t>
      </w:r>
      <w:r w:rsidRPr="00B84BBA">
        <w:rPr>
          <w:sz w:val="24"/>
          <w:szCs w:val="24"/>
          <w:lang w:eastAsia="ru-RU"/>
        </w:rPr>
        <w:t>о</w:t>
      </w:r>
      <w:r w:rsidRPr="00B84BBA">
        <w:rPr>
          <w:sz w:val="24"/>
          <w:szCs w:val="24"/>
          <w:lang w:eastAsia="ru-RU"/>
        </w:rPr>
        <w:t>обслужив</w:t>
      </w:r>
      <w:r w:rsidRPr="00B84BBA">
        <w:rPr>
          <w:sz w:val="24"/>
          <w:szCs w:val="24"/>
          <w:lang w:eastAsia="ru-RU"/>
        </w:rPr>
        <w:t>а</w:t>
      </w:r>
      <w:r w:rsidRPr="00B84BBA">
        <w:rPr>
          <w:sz w:val="24"/>
          <w:szCs w:val="24"/>
          <w:lang w:eastAsia="ru-RU"/>
        </w:rPr>
        <w:t>ния, социально приемлемого поведения. Участие ребенка в таком проекте позволит ему приобрести навыки бережного отношения к книге, поможет приобрести вкус к чтению, научит возвращать чужие вещи и д</w:t>
      </w:r>
      <w:r w:rsidRPr="00B84BBA">
        <w:rPr>
          <w:sz w:val="24"/>
          <w:szCs w:val="24"/>
          <w:lang w:eastAsia="ru-RU"/>
        </w:rPr>
        <w:t>е</w:t>
      </w:r>
      <w:r w:rsidRPr="00B84BBA">
        <w:rPr>
          <w:sz w:val="24"/>
          <w:szCs w:val="24"/>
          <w:lang w:eastAsia="ru-RU"/>
        </w:rPr>
        <w:t>литься своими собственными.</w:t>
      </w:r>
    </w:p>
    <w:p w:rsidR="00167969" w:rsidRPr="00B84BBA" w:rsidRDefault="00167969" w:rsidP="00167969">
      <w:pPr>
        <w:widowControl/>
        <w:ind w:left="680" w:right="-28" w:firstLine="709"/>
        <w:jc w:val="both"/>
        <w:rPr>
          <w:b/>
          <w:bCs/>
          <w:sz w:val="24"/>
          <w:szCs w:val="24"/>
          <w:lang w:eastAsia="ru-RU"/>
        </w:rPr>
      </w:pPr>
    </w:p>
    <w:p w:rsidR="00167969" w:rsidRPr="00B84BBA" w:rsidRDefault="00167969" w:rsidP="00167969">
      <w:pPr>
        <w:widowControl/>
        <w:ind w:left="680" w:right="-28" w:firstLine="709"/>
        <w:jc w:val="both"/>
        <w:rPr>
          <w:sz w:val="24"/>
          <w:szCs w:val="24"/>
        </w:rPr>
      </w:pPr>
      <w:r w:rsidRPr="00B84BBA">
        <w:rPr>
          <w:b/>
          <w:bCs/>
          <w:sz w:val="24"/>
          <w:szCs w:val="24"/>
          <w:lang w:eastAsia="ru-RU"/>
        </w:rPr>
        <w:t>Модуль</w:t>
      </w:r>
      <w:r w:rsidRPr="00B84BBA">
        <w:rPr>
          <w:rFonts w:eastAsia="Calibri"/>
          <w:b/>
          <w:bCs/>
          <w:color w:val="000000"/>
          <w:sz w:val="24"/>
          <w:szCs w:val="24"/>
        </w:rPr>
        <w:t xml:space="preserve"> «Взаимодействие с родителями (законными представителями)»</w:t>
      </w:r>
    </w:p>
    <w:p w:rsidR="00167969" w:rsidRPr="00B84BBA" w:rsidRDefault="00167969" w:rsidP="00167969">
      <w:pPr>
        <w:widowControl/>
        <w:ind w:left="680" w:right="-28" w:firstLine="709"/>
        <w:jc w:val="both"/>
        <w:rPr>
          <w:rFonts w:eastAsia="Calibri"/>
          <w:i/>
          <w:iCs/>
          <w:color w:val="000000"/>
          <w:sz w:val="24"/>
          <w:szCs w:val="24"/>
        </w:rPr>
      </w:pPr>
      <w:r w:rsidRPr="00B84BBA">
        <w:rPr>
          <w:rFonts w:eastAsia="Calibri"/>
          <w:i/>
          <w:iCs/>
          <w:color w:val="000000"/>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w:t>
      </w:r>
      <w:r w:rsidRPr="00B84BBA">
        <w:rPr>
          <w:rFonts w:eastAsia="Calibri"/>
          <w:i/>
          <w:iCs/>
          <w:color w:val="000000"/>
          <w:sz w:val="24"/>
          <w:szCs w:val="24"/>
        </w:rPr>
        <w:t>и</w:t>
      </w:r>
      <w:r w:rsidRPr="00B84BBA">
        <w:rPr>
          <w:rFonts w:eastAsia="Calibri"/>
          <w:i/>
          <w:iCs/>
          <w:color w:val="000000"/>
          <w:sz w:val="24"/>
          <w:szCs w:val="24"/>
        </w:rPr>
        <w:t>ции, име</w:t>
      </w:r>
      <w:r w:rsidRPr="00B84BBA">
        <w:rPr>
          <w:rFonts w:eastAsia="Calibri"/>
          <w:i/>
          <w:iCs/>
          <w:color w:val="000000"/>
          <w:sz w:val="24"/>
          <w:szCs w:val="24"/>
        </w:rPr>
        <w:t>ю</w:t>
      </w:r>
      <w:r w:rsidRPr="00B84BBA">
        <w:rPr>
          <w:rFonts w:eastAsia="Calibri"/>
          <w:i/>
          <w:iCs/>
          <w:color w:val="000000"/>
          <w:sz w:val="24"/>
          <w:szCs w:val="24"/>
        </w:rPr>
        <w:t>щиеся в общеобразовательной организации или запланированные):</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создание и деятельность в общеобразовательной организации, в классах представ</w:t>
      </w:r>
      <w:r w:rsidRPr="00B84BBA">
        <w:rPr>
          <w:rFonts w:eastAsia="Calibri"/>
          <w:color w:val="000000"/>
          <w:sz w:val="24"/>
          <w:szCs w:val="24"/>
        </w:rPr>
        <w:t>и</w:t>
      </w:r>
      <w:r w:rsidRPr="00B84BBA">
        <w:rPr>
          <w:rFonts w:eastAsia="Calibri"/>
          <w:color w:val="000000"/>
          <w:sz w:val="24"/>
          <w:szCs w:val="24"/>
        </w:rPr>
        <w:t>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w:t>
      </w:r>
      <w:r w:rsidRPr="00B84BBA">
        <w:rPr>
          <w:rFonts w:eastAsia="Calibri"/>
          <w:color w:val="000000"/>
          <w:sz w:val="24"/>
          <w:szCs w:val="24"/>
        </w:rPr>
        <w:t>е</w:t>
      </w:r>
      <w:r w:rsidRPr="00B84BBA">
        <w:rPr>
          <w:rFonts w:eastAsia="Calibri"/>
          <w:color w:val="000000"/>
          <w:sz w:val="24"/>
          <w:szCs w:val="24"/>
        </w:rPr>
        <w:t>ния, де</w:t>
      </w:r>
      <w:r w:rsidRPr="00B84BBA">
        <w:rPr>
          <w:rFonts w:eastAsia="Calibri"/>
          <w:color w:val="000000"/>
          <w:sz w:val="24"/>
          <w:szCs w:val="24"/>
        </w:rPr>
        <w:t>я</w:t>
      </w:r>
      <w:r w:rsidRPr="00B84BBA">
        <w:rPr>
          <w:rFonts w:eastAsia="Calibri"/>
          <w:color w:val="000000"/>
          <w:sz w:val="24"/>
          <w:szCs w:val="24"/>
        </w:rPr>
        <w:t>тельность представителей родительского сообщества;</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тематические родительские собрания в классах, общешкольные родительские собр</w:t>
      </w:r>
      <w:r w:rsidRPr="00B84BBA">
        <w:rPr>
          <w:rFonts w:eastAsia="Calibri"/>
          <w:color w:val="000000"/>
          <w:sz w:val="24"/>
          <w:szCs w:val="24"/>
        </w:rPr>
        <w:t>а</w:t>
      </w:r>
      <w:r w:rsidRPr="00B84BBA">
        <w:rPr>
          <w:rFonts w:eastAsia="Calibri"/>
          <w:color w:val="000000"/>
          <w:sz w:val="24"/>
          <w:szCs w:val="24"/>
        </w:rPr>
        <w:t>ния по вопросам воспитания, взаимоотношений обучающихся и педагогов, условий обучения и во</w:t>
      </w:r>
      <w:r w:rsidRPr="00B84BBA">
        <w:rPr>
          <w:rFonts w:eastAsia="Calibri"/>
          <w:color w:val="000000"/>
          <w:sz w:val="24"/>
          <w:szCs w:val="24"/>
        </w:rPr>
        <w:t>с</w:t>
      </w:r>
      <w:r w:rsidRPr="00B84BBA">
        <w:rPr>
          <w:rFonts w:eastAsia="Calibri"/>
          <w:color w:val="000000"/>
          <w:sz w:val="24"/>
          <w:szCs w:val="24"/>
        </w:rPr>
        <w:t>питания;</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работу семейных клубов, родительских гостиных, круглых столов, предоставляющих родителям, педагогам и обучающимся площадку для совместного досуга и общения, с обсу</w:t>
      </w:r>
      <w:r w:rsidRPr="00B84BBA">
        <w:rPr>
          <w:rFonts w:eastAsia="Calibri"/>
          <w:color w:val="000000"/>
          <w:sz w:val="24"/>
          <w:szCs w:val="24"/>
        </w:rPr>
        <w:t>ж</w:t>
      </w:r>
      <w:r w:rsidRPr="00B84BBA">
        <w:rPr>
          <w:rFonts w:eastAsia="Calibri"/>
          <w:color w:val="000000"/>
          <w:sz w:val="24"/>
          <w:szCs w:val="24"/>
        </w:rPr>
        <w:t>дением а</w:t>
      </w:r>
      <w:r w:rsidRPr="00B84BBA">
        <w:rPr>
          <w:rFonts w:eastAsia="Calibri"/>
          <w:color w:val="000000"/>
          <w:sz w:val="24"/>
          <w:szCs w:val="24"/>
        </w:rPr>
        <w:t>к</w:t>
      </w:r>
      <w:r w:rsidRPr="00B84BBA">
        <w:rPr>
          <w:rFonts w:eastAsia="Calibri"/>
          <w:color w:val="000000"/>
          <w:sz w:val="24"/>
          <w:szCs w:val="24"/>
        </w:rPr>
        <w:t>туальных вопросов воспитания, приглашением специалистов;</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проведение тематических собраний (в том числе по инициативе родителей), на кот</w:t>
      </w:r>
      <w:r w:rsidRPr="00B84BBA">
        <w:rPr>
          <w:rFonts w:eastAsia="Calibri"/>
          <w:color w:val="000000"/>
          <w:sz w:val="24"/>
          <w:szCs w:val="24"/>
        </w:rPr>
        <w:t>о</w:t>
      </w:r>
      <w:r w:rsidRPr="00B84BBA">
        <w:rPr>
          <w:rFonts w:eastAsia="Calibri"/>
          <w:color w:val="000000"/>
          <w:sz w:val="24"/>
          <w:szCs w:val="24"/>
        </w:rPr>
        <w:t>рых родители могут получать советы по вопросам воспитания, консультации психологов, вр</w:t>
      </w:r>
      <w:r w:rsidRPr="00B84BBA">
        <w:rPr>
          <w:rFonts w:eastAsia="Calibri"/>
          <w:color w:val="000000"/>
          <w:sz w:val="24"/>
          <w:szCs w:val="24"/>
        </w:rPr>
        <w:t>а</w:t>
      </w:r>
      <w:r w:rsidRPr="00B84BBA">
        <w:rPr>
          <w:rFonts w:eastAsia="Calibri"/>
          <w:color w:val="000000"/>
          <w:sz w:val="24"/>
          <w:szCs w:val="24"/>
        </w:rPr>
        <w:t>чей, социальных работников, служителей традиционных российских религий, обмениваться опытом;</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родительские форумы при интернет-сайте общеобразовательной организации, инте</w:t>
      </w:r>
      <w:r w:rsidRPr="00B84BBA">
        <w:rPr>
          <w:rFonts w:eastAsia="Calibri"/>
          <w:color w:val="000000"/>
          <w:sz w:val="24"/>
          <w:szCs w:val="24"/>
        </w:rPr>
        <w:t>р</w:t>
      </w:r>
      <w:r w:rsidRPr="00B84BBA">
        <w:rPr>
          <w:rFonts w:eastAsia="Calibri"/>
          <w:color w:val="000000"/>
          <w:sz w:val="24"/>
          <w:szCs w:val="24"/>
        </w:rPr>
        <w:t>нет-сообщества, группы с участием педагогов, на которых обсуждаются интересующие род</w:t>
      </w:r>
      <w:r w:rsidRPr="00B84BBA">
        <w:rPr>
          <w:rFonts w:eastAsia="Calibri"/>
          <w:color w:val="000000"/>
          <w:sz w:val="24"/>
          <w:szCs w:val="24"/>
        </w:rPr>
        <w:t>и</w:t>
      </w:r>
      <w:r w:rsidRPr="00B84BBA">
        <w:rPr>
          <w:rFonts w:eastAsia="Calibri"/>
          <w:color w:val="000000"/>
          <w:sz w:val="24"/>
          <w:szCs w:val="24"/>
        </w:rPr>
        <w:t>телей вопросы, согласуется совместная деятельность;</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участие родителей в психолого-педагогических консилиумах в случаях, предусмо</w:t>
      </w:r>
      <w:r w:rsidRPr="00B84BBA">
        <w:rPr>
          <w:rFonts w:eastAsia="Calibri"/>
          <w:color w:val="000000"/>
          <w:sz w:val="24"/>
          <w:szCs w:val="24"/>
        </w:rPr>
        <w:t>т</w:t>
      </w:r>
      <w:r w:rsidRPr="00B84BBA">
        <w:rPr>
          <w:rFonts w:eastAsia="Calibri"/>
          <w:color w:val="000000"/>
          <w:sz w:val="24"/>
          <w:szCs w:val="24"/>
        </w:rPr>
        <w:t>ренных нормативными документами о психолого-педагогическом консилиуме в общеобраз</w:t>
      </w:r>
      <w:r w:rsidRPr="00B84BBA">
        <w:rPr>
          <w:rFonts w:eastAsia="Calibri"/>
          <w:color w:val="000000"/>
          <w:sz w:val="24"/>
          <w:szCs w:val="24"/>
        </w:rPr>
        <w:t>о</w:t>
      </w:r>
      <w:r w:rsidRPr="00B84BBA">
        <w:rPr>
          <w:rFonts w:eastAsia="Calibri"/>
          <w:color w:val="000000"/>
          <w:sz w:val="24"/>
          <w:szCs w:val="24"/>
        </w:rPr>
        <w:t>вательной организации в соответствии с порядком привлечения родителей (законных предст</w:t>
      </w:r>
      <w:r w:rsidRPr="00B84BBA">
        <w:rPr>
          <w:rFonts w:eastAsia="Calibri"/>
          <w:color w:val="000000"/>
          <w:sz w:val="24"/>
          <w:szCs w:val="24"/>
        </w:rPr>
        <w:t>а</w:t>
      </w:r>
      <w:r w:rsidRPr="00B84BBA">
        <w:rPr>
          <w:rFonts w:eastAsia="Calibri"/>
          <w:color w:val="000000"/>
          <w:sz w:val="24"/>
          <w:szCs w:val="24"/>
        </w:rPr>
        <w:t>вителей);</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привлечение родителей (законных представителей) к подготовке и проведению клас</w:t>
      </w:r>
      <w:r w:rsidRPr="00B84BBA">
        <w:rPr>
          <w:rFonts w:eastAsia="Calibri"/>
          <w:color w:val="000000"/>
          <w:sz w:val="24"/>
          <w:szCs w:val="24"/>
        </w:rPr>
        <w:t>с</w:t>
      </w:r>
      <w:r w:rsidRPr="00B84BBA">
        <w:rPr>
          <w:rFonts w:eastAsia="Calibri"/>
          <w:color w:val="000000"/>
          <w:sz w:val="24"/>
          <w:szCs w:val="24"/>
        </w:rPr>
        <w:t>ных и общешкольных мероприятий;</w:t>
      </w:r>
    </w:p>
    <w:p w:rsidR="00167969" w:rsidRPr="00B84BBA" w:rsidRDefault="00167969" w:rsidP="00167969">
      <w:pPr>
        <w:widowControl/>
        <w:shd w:val="clear" w:color="auto" w:fill="FFFFFF"/>
        <w:ind w:left="680" w:right="-28" w:firstLine="709"/>
        <w:jc w:val="both"/>
        <w:rPr>
          <w:sz w:val="24"/>
          <w:szCs w:val="24"/>
        </w:rPr>
      </w:pPr>
      <w:r w:rsidRPr="00B84BBA">
        <w:rPr>
          <w:rFonts w:eastAsia="Calibri"/>
          <w:color w:val="000000"/>
          <w:sz w:val="24"/>
          <w:szCs w:val="24"/>
        </w:rPr>
        <w:t>- при наличии среди обучающихся детей-сирот, оставшихся без попечения родителей, приёмных детей целевое взаимодействие с их законным</w:t>
      </w:r>
      <w:r w:rsidRPr="00B84BBA">
        <w:rPr>
          <w:sz w:val="24"/>
          <w:szCs w:val="24"/>
          <w:lang w:eastAsia="ru-RU"/>
        </w:rPr>
        <w:t xml:space="preserve"> 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w:t>
      </w:r>
      <w:r w:rsidRPr="00B84BBA">
        <w:rPr>
          <w:sz w:val="24"/>
          <w:szCs w:val="24"/>
          <w:lang w:eastAsia="ru-RU"/>
        </w:rPr>
        <w:t>а</w:t>
      </w:r>
      <w:r w:rsidRPr="00B84BBA">
        <w:rPr>
          <w:sz w:val="24"/>
          <w:szCs w:val="24"/>
          <w:lang w:eastAsia="ru-RU"/>
        </w:rPr>
        <w:t>бота с родителями или законными представителями обучающихся осуществляется в рамках следующих видов и форм де</w:t>
      </w:r>
      <w:r w:rsidRPr="00B84BBA">
        <w:rPr>
          <w:sz w:val="24"/>
          <w:szCs w:val="24"/>
          <w:lang w:eastAsia="ru-RU"/>
        </w:rPr>
        <w:t>я</w:t>
      </w:r>
      <w:r w:rsidRPr="00B84BBA">
        <w:rPr>
          <w:sz w:val="24"/>
          <w:szCs w:val="24"/>
          <w:lang w:eastAsia="ru-RU"/>
        </w:rPr>
        <w:t>тельности.</w:t>
      </w:r>
    </w:p>
    <w:p w:rsidR="00167969" w:rsidRPr="00B84BBA" w:rsidRDefault="00167969" w:rsidP="00167969">
      <w:pPr>
        <w:widowControl/>
        <w:shd w:val="clear" w:color="auto" w:fill="FFFFFF"/>
        <w:ind w:left="680" w:right="-28" w:firstLine="709"/>
        <w:jc w:val="both"/>
        <w:rPr>
          <w:b/>
          <w:bCs/>
          <w:sz w:val="24"/>
          <w:szCs w:val="24"/>
          <w:lang w:eastAsia="ru-RU"/>
        </w:rPr>
      </w:pPr>
    </w:p>
    <w:p w:rsidR="00167969" w:rsidRPr="00B84BBA" w:rsidRDefault="00167969" w:rsidP="00167969">
      <w:pPr>
        <w:widowControl/>
        <w:shd w:val="clear" w:color="auto" w:fill="FFFFFF"/>
        <w:ind w:left="680" w:right="-28" w:firstLine="709"/>
        <w:jc w:val="both"/>
        <w:rPr>
          <w:b/>
          <w:bCs/>
          <w:sz w:val="24"/>
          <w:szCs w:val="24"/>
          <w:lang w:eastAsia="ru-RU"/>
        </w:rPr>
      </w:pPr>
      <w:r w:rsidRPr="00B84BBA">
        <w:rPr>
          <w:b/>
          <w:bCs/>
          <w:sz w:val="24"/>
          <w:szCs w:val="24"/>
          <w:lang w:eastAsia="ru-RU"/>
        </w:rPr>
        <w:t>На групповом уровне:</w:t>
      </w:r>
    </w:p>
    <w:p w:rsidR="00167969" w:rsidRPr="00B84BBA" w:rsidRDefault="00167969" w:rsidP="00167969">
      <w:pPr>
        <w:widowControl/>
        <w:shd w:val="clear" w:color="auto" w:fill="FFFFFF"/>
        <w:ind w:left="680" w:right="-28" w:firstLine="709"/>
        <w:jc w:val="both"/>
        <w:rPr>
          <w:sz w:val="24"/>
          <w:szCs w:val="24"/>
        </w:rPr>
      </w:pPr>
      <w:r w:rsidRPr="00B84BBA">
        <w:rPr>
          <w:b/>
          <w:bCs/>
          <w:sz w:val="24"/>
          <w:szCs w:val="24"/>
          <w:lang w:eastAsia="ru-RU"/>
        </w:rPr>
        <w:t>Совет родителей. </w:t>
      </w:r>
      <w:r w:rsidRPr="00B84BBA">
        <w:rPr>
          <w:sz w:val="24"/>
          <w:szCs w:val="24"/>
          <w:lang w:eastAsia="ru-RU"/>
        </w:rPr>
        <w:t>Состоит из представителей классов с 1-го по 4-й. Собирается один раз в триместр или по необходимости. В каждую повестку вносятся вопросы, касающиеся во</w:t>
      </w:r>
      <w:r w:rsidRPr="00B84BBA">
        <w:rPr>
          <w:sz w:val="24"/>
          <w:szCs w:val="24"/>
          <w:lang w:eastAsia="ru-RU"/>
        </w:rPr>
        <w:t>с</w:t>
      </w:r>
      <w:r w:rsidRPr="00B84BBA">
        <w:rPr>
          <w:sz w:val="24"/>
          <w:szCs w:val="24"/>
          <w:lang w:eastAsia="ru-RU"/>
        </w:rPr>
        <w:t>питания. Родители могут высказать свое отношение к проводимой в школе работе, и при нео</w:t>
      </w:r>
      <w:r w:rsidRPr="00B84BBA">
        <w:rPr>
          <w:sz w:val="24"/>
          <w:szCs w:val="24"/>
          <w:lang w:eastAsia="ru-RU"/>
        </w:rPr>
        <w:t>б</w:t>
      </w:r>
      <w:r w:rsidRPr="00B84BBA">
        <w:rPr>
          <w:sz w:val="24"/>
          <w:szCs w:val="24"/>
          <w:lang w:eastAsia="ru-RU"/>
        </w:rPr>
        <w:t>ход</w:t>
      </w:r>
      <w:r w:rsidRPr="00B84BBA">
        <w:rPr>
          <w:sz w:val="24"/>
          <w:szCs w:val="24"/>
          <w:lang w:eastAsia="ru-RU"/>
        </w:rPr>
        <w:t>и</w:t>
      </w:r>
      <w:r w:rsidRPr="00B84BBA">
        <w:rPr>
          <w:sz w:val="24"/>
          <w:szCs w:val="24"/>
          <w:lang w:eastAsia="ru-RU"/>
        </w:rPr>
        <w:t>мости администрация может скорректировать ее или убедить родителей в своей позиции. П</w:t>
      </w:r>
      <w:r w:rsidRPr="00B84BBA">
        <w:rPr>
          <w:sz w:val="24"/>
          <w:szCs w:val="24"/>
          <w:lang w:eastAsia="ru-RU"/>
        </w:rPr>
        <w:t>о</w:t>
      </w:r>
      <w:r w:rsidRPr="00B84BBA">
        <w:rPr>
          <w:sz w:val="24"/>
          <w:szCs w:val="24"/>
          <w:lang w:eastAsia="ru-RU"/>
        </w:rPr>
        <w:t>скольку совет – представительский орган, важно, чтобы его члены добросовестно доносили информацию до род</w:t>
      </w:r>
      <w:r w:rsidRPr="00B84BBA">
        <w:rPr>
          <w:sz w:val="24"/>
          <w:szCs w:val="24"/>
          <w:lang w:eastAsia="ru-RU"/>
        </w:rPr>
        <w:t>и</w:t>
      </w:r>
      <w:r w:rsidRPr="00B84BBA">
        <w:rPr>
          <w:sz w:val="24"/>
          <w:szCs w:val="24"/>
          <w:lang w:eastAsia="ru-RU"/>
        </w:rPr>
        <w:t>тельских комитетов классов.</w:t>
      </w:r>
    </w:p>
    <w:p w:rsidR="00167969" w:rsidRPr="00B84BBA" w:rsidRDefault="00167969" w:rsidP="00167969">
      <w:pPr>
        <w:widowControl/>
        <w:shd w:val="clear" w:color="auto" w:fill="FFFFFF"/>
        <w:ind w:left="680" w:right="-28" w:firstLine="709"/>
        <w:jc w:val="both"/>
        <w:rPr>
          <w:sz w:val="24"/>
          <w:szCs w:val="24"/>
        </w:rPr>
      </w:pPr>
      <w:r w:rsidRPr="00B84BBA">
        <w:rPr>
          <w:b/>
          <w:bCs/>
          <w:sz w:val="24"/>
          <w:szCs w:val="24"/>
          <w:lang w:eastAsia="ru-RU"/>
        </w:rPr>
        <w:t xml:space="preserve">Ярмарки дополнительного образования и внеурочной деятельности. </w:t>
      </w:r>
      <w:r w:rsidRPr="00B84BBA">
        <w:rPr>
          <w:sz w:val="24"/>
          <w:szCs w:val="24"/>
          <w:lang w:eastAsia="ru-RU"/>
        </w:rPr>
        <w:t>Общешкол</w:t>
      </w:r>
      <w:r w:rsidRPr="00B84BBA">
        <w:rPr>
          <w:sz w:val="24"/>
          <w:szCs w:val="24"/>
          <w:lang w:eastAsia="ru-RU"/>
        </w:rPr>
        <w:t>ь</w:t>
      </w:r>
      <w:r w:rsidRPr="00B84BBA">
        <w:rPr>
          <w:sz w:val="24"/>
          <w:szCs w:val="24"/>
          <w:lang w:eastAsia="ru-RU"/>
        </w:rPr>
        <w:t xml:space="preserve">ное мероприятие проводится в начале учебного года с целью помочь ребенку и родителям </w:t>
      </w:r>
      <w:r w:rsidRPr="00B84BBA">
        <w:rPr>
          <w:sz w:val="24"/>
          <w:szCs w:val="24"/>
          <w:lang w:eastAsia="ru-RU"/>
        </w:rPr>
        <w:lastRenderedPageBreak/>
        <w:t>опред</w:t>
      </w:r>
      <w:r w:rsidRPr="00B84BBA">
        <w:rPr>
          <w:sz w:val="24"/>
          <w:szCs w:val="24"/>
          <w:lang w:eastAsia="ru-RU"/>
        </w:rPr>
        <w:t>е</w:t>
      </w:r>
      <w:r w:rsidRPr="00B84BBA">
        <w:rPr>
          <w:sz w:val="24"/>
          <w:szCs w:val="24"/>
          <w:lang w:eastAsia="ru-RU"/>
        </w:rPr>
        <w:t>литься с правильным выбором курсов, сориентироваться в их многообразии, составить индивидуальную о</w:t>
      </w:r>
      <w:r w:rsidRPr="00B84BBA">
        <w:rPr>
          <w:sz w:val="24"/>
          <w:szCs w:val="24"/>
          <w:lang w:eastAsia="ru-RU"/>
        </w:rPr>
        <w:t>б</w:t>
      </w:r>
      <w:r w:rsidRPr="00B84BBA">
        <w:rPr>
          <w:sz w:val="24"/>
          <w:szCs w:val="24"/>
          <w:lang w:eastAsia="ru-RU"/>
        </w:rPr>
        <w:t>разовательную траекторию.</w:t>
      </w:r>
    </w:p>
    <w:p w:rsidR="00167969" w:rsidRPr="00B84BBA" w:rsidRDefault="00167969" w:rsidP="00167969">
      <w:pPr>
        <w:widowControl/>
        <w:shd w:val="clear" w:color="auto" w:fill="FFFFFF"/>
        <w:ind w:left="680" w:right="-28" w:firstLine="709"/>
        <w:jc w:val="both"/>
        <w:rPr>
          <w:sz w:val="24"/>
          <w:szCs w:val="24"/>
        </w:rPr>
      </w:pPr>
      <w:r w:rsidRPr="00B84BBA">
        <w:rPr>
          <w:b/>
          <w:bCs/>
          <w:sz w:val="24"/>
          <w:szCs w:val="24"/>
          <w:lang w:eastAsia="ru-RU"/>
        </w:rPr>
        <w:t xml:space="preserve">День открытых дверей. </w:t>
      </w:r>
      <w:r w:rsidRPr="00B84BBA">
        <w:rPr>
          <w:sz w:val="24"/>
          <w:szCs w:val="24"/>
          <w:lang w:eastAsia="ru-RU"/>
        </w:rPr>
        <w:t>Традиционное общешкольное дело, проводится один раз в год в субботу для родителей и гостей школы. Это праздник внеурочной деятельности, дополн</w:t>
      </w:r>
      <w:r w:rsidRPr="00B84BBA">
        <w:rPr>
          <w:sz w:val="24"/>
          <w:szCs w:val="24"/>
          <w:lang w:eastAsia="ru-RU"/>
        </w:rPr>
        <w:t>и</w:t>
      </w:r>
      <w:r w:rsidRPr="00B84BBA">
        <w:rPr>
          <w:sz w:val="24"/>
          <w:szCs w:val="24"/>
          <w:lang w:eastAsia="ru-RU"/>
        </w:rPr>
        <w:t>тельного образования, соревнований, конкурсов, олимпиад. Детские сообщества вместе с уч</w:t>
      </w:r>
      <w:r w:rsidRPr="00B84BBA">
        <w:rPr>
          <w:sz w:val="24"/>
          <w:szCs w:val="24"/>
          <w:lang w:eastAsia="ru-RU"/>
        </w:rPr>
        <w:t>и</w:t>
      </w:r>
      <w:r w:rsidRPr="00B84BBA">
        <w:rPr>
          <w:sz w:val="24"/>
          <w:szCs w:val="24"/>
          <w:lang w:eastAsia="ru-RU"/>
        </w:rPr>
        <w:t>телями готовят интересные занятия – планируют, ищут информацию, систематизируют, выб</w:t>
      </w:r>
      <w:r w:rsidRPr="00B84BBA">
        <w:rPr>
          <w:sz w:val="24"/>
          <w:szCs w:val="24"/>
          <w:lang w:eastAsia="ru-RU"/>
        </w:rPr>
        <w:t>и</w:t>
      </w:r>
      <w:r w:rsidRPr="00B84BBA">
        <w:rPr>
          <w:sz w:val="24"/>
          <w:szCs w:val="24"/>
          <w:lang w:eastAsia="ru-RU"/>
        </w:rPr>
        <w:t>рают лучшее, организуют пространство. Учащиеся приобретают опыт совместной социально знач</w:t>
      </w:r>
      <w:r w:rsidRPr="00B84BBA">
        <w:rPr>
          <w:sz w:val="24"/>
          <w:szCs w:val="24"/>
          <w:lang w:eastAsia="ru-RU"/>
        </w:rPr>
        <w:t>и</w:t>
      </w:r>
      <w:r w:rsidRPr="00B84BBA">
        <w:rPr>
          <w:sz w:val="24"/>
          <w:szCs w:val="24"/>
          <w:lang w:eastAsia="ru-RU"/>
        </w:rPr>
        <w:t>мой деятельности.</w:t>
      </w:r>
    </w:p>
    <w:p w:rsidR="00167969" w:rsidRPr="00B84BBA" w:rsidRDefault="00167969" w:rsidP="00167969">
      <w:pPr>
        <w:widowControl/>
        <w:shd w:val="clear" w:color="auto" w:fill="FFFFFF"/>
        <w:ind w:left="680" w:right="-28" w:firstLine="709"/>
        <w:jc w:val="both"/>
        <w:rPr>
          <w:sz w:val="24"/>
          <w:szCs w:val="24"/>
        </w:rPr>
      </w:pPr>
      <w:r w:rsidRPr="00B84BBA">
        <w:rPr>
          <w:b/>
          <w:bCs/>
          <w:sz w:val="24"/>
          <w:szCs w:val="24"/>
          <w:lang w:eastAsia="ru-RU"/>
        </w:rPr>
        <w:t>Общешкольные родительские собрания. </w:t>
      </w:r>
      <w:r w:rsidRPr="00B84BBA">
        <w:rPr>
          <w:sz w:val="24"/>
          <w:szCs w:val="24"/>
          <w:lang w:eastAsia="ru-RU"/>
        </w:rPr>
        <w:t>Организованное обсуждение наиболее ос</w:t>
      </w:r>
      <w:r w:rsidRPr="00B84BBA">
        <w:rPr>
          <w:sz w:val="24"/>
          <w:szCs w:val="24"/>
          <w:lang w:eastAsia="ru-RU"/>
        </w:rPr>
        <w:t>т</w:t>
      </w:r>
      <w:r w:rsidRPr="00B84BBA">
        <w:rPr>
          <w:sz w:val="24"/>
          <w:szCs w:val="24"/>
          <w:lang w:eastAsia="ru-RU"/>
        </w:rPr>
        <w:t>рых проблем обучения и воспитания обучающихся школы совместно с педагогами.</w:t>
      </w:r>
    </w:p>
    <w:p w:rsidR="00167969" w:rsidRPr="00B84BBA" w:rsidRDefault="00167969" w:rsidP="00167969">
      <w:pPr>
        <w:widowControl/>
        <w:shd w:val="clear" w:color="auto" w:fill="FFFFFF"/>
        <w:ind w:left="680" w:right="-28" w:firstLine="709"/>
        <w:jc w:val="both"/>
        <w:rPr>
          <w:sz w:val="24"/>
          <w:szCs w:val="24"/>
        </w:rPr>
      </w:pPr>
      <w:r w:rsidRPr="00B84BBA">
        <w:rPr>
          <w:b/>
          <w:bCs/>
          <w:sz w:val="24"/>
          <w:szCs w:val="24"/>
          <w:lang w:eastAsia="ru-RU"/>
        </w:rPr>
        <w:t>«Академия родителей». </w:t>
      </w:r>
      <w:r w:rsidRPr="00B84BBA">
        <w:rPr>
          <w:sz w:val="24"/>
          <w:szCs w:val="24"/>
          <w:lang w:eastAsia="ru-RU"/>
        </w:rPr>
        <w:t>Семейный всеобуч: лектории, круглые столы, тренинги, сем</w:t>
      </w:r>
      <w:r w:rsidRPr="00B84BBA">
        <w:rPr>
          <w:sz w:val="24"/>
          <w:szCs w:val="24"/>
          <w:lang w:eastAsia="ru-RU"/>
        </w:rPr>
        <w:t>и</w:t>
      </w:r>
      <w:r w:rsidRPr="00B84BBA">
        <w:rPr>
          <w:sz w:val="24"/>
          <w:szCs w:val="24"/>
          <w:lang w:eastAsia="ru-RU"/>
        </w:rPr>
        <w:t>нары – для родителей с приглашением специалистов. Содействует пониманию родителями значения личного примера в воспитании детей, способствует повышению эффективности во</w:t>
      </w:r>
      <w:r w:rsidRPr="00B84BBA">
        <w:rPr>
          <w:sz w:val="24"/>
          <w:szCs w:val="24"/>
          <w:lang w:eastAsia="ru-RU"/>
        </w:rPr>
        <w:t>с</w:t>
      </w:r>
      <w:r w:rsidRPr="00B84BBA">
        <w:rPr>
          <w:sz w:val="24"/>
          <w:szCs w:val="24"/>
          <w:lang w:eastAsia="ru-RU"/>
        </w:rPr>
        <w:t>питания, повышению педагогической грамотности родителей, формулированию единых пед</w:t>
      </w:r>
      <w:r w:rsidRPr="00B84BBA">
        <w:rPr>
          <w:sz w:val="24"/>
          <w:szCs w:val="24"/>
          <w:lang w:eastAsia="ru-RU"/>
        </w:rPr>
        <w:t>а</w:t>
      </w:r>
      <w:r w:rsidRPr="00B84BBA">
        <w:rPr>
          <w:sz w:val="24"/>
          <w:szCs w:val="24"/>
          <w:lang w:eastAsia="ru-RU"/>
        </w:rPr>
        <w:t>гогических подходов к во</w:t>
      </w:r>
      <w:r w:rsidRPr="00B84BBA">
        <w:rPr>
          <w:sz w:val="24"/>
          <w:szCs w:val="24"/>
          <w:lang w:eastAsia="ru-RU"/>
        </w:rPr>
        <w:t>с</w:t>
      </w:r>
      <w:r w:rsidRPr="00B84BBA">
        <w:rPr>
          <w:sz w:val="24"/>
          <w:szCs w:val="24"/>
          <w:lang w:eastAsia="ru-RU"/>
        </w:rPr>
        <w:t>питанию в семье и школе.</w:t>
      </w:r>
    </w:p>
    <w:p w:rsidR="00167969" w:rsidRPr="00B84BBA" w:rsidRDefault="00167969" w:rsidP="00167969">
      <w:pPr>
        <w:widowControl/>
        <w:shd w:val="clear" w:color="auto" w:fill="FFFFFF"/>
        <w:ind w:left="680" w:right="-28" w:firstLine="709"/>
        <w:jc w:val="both"/>
        <w:rPr>
          <w:sz w:val="24"/>
          <w:szCs w:val="24"/>
        </w:rPr>
      </w:pPr>
      <w:r w:rsidRPr="00B84BBA">
        <w:rPr>
          <w:b/>
          <w:bCs/>
          <w:sz w:val="24"/>
          <w:szCs w:val="24"/>
          <w:lang w:eastAsia="ru-RU"/>
        </w:rPr>
        <w:t>Родительские форумы при школьном интернет-сайте. </w:t>
      </w:r>
      <w:r w:rsidRPr="00B84BBA">
        <w:rPr>
          <w:sz w:val="24"/>
          <w:szCs w:val="24"/>
          <w:lang w:eastAsia="ru-RU"/>
        </w:rPr>
        <w:t>Созданы для обсуждения и</w:t>
      </w:r>
      <w:r w:rsidRPr="00B84BBA">
        <w:rPr>
          <w:sz w:val="24"/>
          <w:szCs w:val="24"/>
          <w:lang w:eastAsia="ru-RU"/>
        </w:rPr>
        <w:t>н</w:t>
      </w:r>
      <w:r w:rsidRPr="00B84BBA">
        <w:rPr>
          <w:sz w:val="24"/>
          <w:szCs w:val="24"/>
          <w:lang w:eastAsia="ru-RU"/>
        </w:rPr>
        <w:t>тересующих родителей вопросов, а также осуществления виртуальных консультаций психол</w:t>
      </w:r>
      <w:r w:rsidRPr="00B84BBA">
        <w:rPr>
          <w:sz w:val="24"/>
          <w:szCs w:val="24"/>
          <w:lang w:eastAsia="ru-RU"/>
        </w:rPr>
        <w:t>о</w:t>
      </w:r>
      <w:r w:rsidRPr="00B84BBA">
        <w:rPr>
          <w:sz w:val="24"/>
          <w:szCs w:val="24"/>
          <w:lang w:eastAsia="ru-RU"/>
        </w:rPr>
        <w:t>гов и пед</w:t>
      </w:r>
      <w:r w:rsidRPr="00B84BBA">
        <w:rPr>
          <w:sz w:val="24"/>
          <w:szCs w:val="24"/>
          <w:lang w:eastAsia="ru-RU"/>
        </w:rPr>
        <w:t>а</w:t>
      </w:r>
      <w:r w:rsidRPr="00B84BBA">
        <w:rPr>
          <w:sz w:val="24"/>
          <w:szCs w:val="24"/>
          <w:lang w:eastAsia="ru-RU"/>
        </w:rPr>
        <w:t>гогов.</w:t>
      </w:r>
    </w:p>
    <w:p w:rsidR="00167969" w:rsidRPr="00B84BBA" w:rsidRDefault="00167969" w:rsidP="00167969">
      <w:pPr>
        <w:widowControl/>
        <w:shd w:val="clear" w:color="auto" w:fill="FFFFFF"/>
        <w:ind w:left="680" w:right="-28" w:firstLine="709"/>
        <w:jc w:val="both"/>
        <w:rPr>
          <w:b/>
          <w:bCs/>
          <w:sz w:val="24"/>
          <w:szCs w:val="24"/>
          <w:lang w:eastAsia="ru-RU"/>
        </w:rPr>
      </w:pPr>
      <w:r w:rsidRPr="00B84BBA">
        <w:rPr>
          <w:b/>
          <w:bCs/>
          <w:sz w:val="24"/>
          <w:szCs w:val="24"/>
          <w:lang w:eastAsia="ru-RU"/>
        </w:rPr>
        <w:t>На индивидуальном уровне:</w:t>
      </w:r>
    </w:p>
    <w:p w:rsidR="00167969" w:rsidRPr="00B84BBA" w:rsidRDefault="00167969" w:rsidP="00167969">
      <w:pPr>
        <w:widowControl/>
        <w:shd w:val="clear" w:color="auto" w:fill="FFFFFF"/>
        <w:ind w:left="680" w:right="-28" w:firstLine="709"/>
        <w:jc w:val="both"/>
        <w:rPr>
          <w:sz w:val="24"/>
          <w:szCs w:val="24"/>
          <w:lang w:eastAsia="ru-RU"/>
        </w:rPr>
      </w:pPr>
      <w:r w:rsidRPr="00B84BBA">
        <w:rPr>
          <w:sz w:val="24"/>
          <w:szCs w:val="24"/>
          <w:lang w:eastAsia="ru-RU"/>
        </w:rPr>
        <w:t>Работа с родителями на индивидуальном уровне проводится как по инициативе педаг</w:t>
      </w:r>
      <w:r w:rsidRPr="00B84BBA">
        <w:rPr>
          <w:sz w:val="24"/>
          <w:szCs w:val="24"/>
          <w:lang w:eastAsia="ru-RU"/>
        </w:rPr>
        <w:t>о</w:t>
      </w:r>
      <w:r w:rsidRPr="00B84BBA">
        <w:rPr>
          <w:sz w:val="24"/>
          <w:szCs w:val="24"/>
          <w:lang w:eastAsia="ru-RU"/>
        </w:rPr>
        <w:t>гов и администрации школы, так и по запросу родителей для решения острых конфликтных ситуаций. Также родителей привлекают для участия в педагогических консилиумах, собира</w:t>
      </w:r>
      <w:r w:rsidRPr="00B84BBA">
        <w:rPr>
          <w:sz w:val="24"/>
          <w:szCs w:val="24"/>
          <w:lang w:eastAsia="ru-RU"/>
        </w:rPr>
        <w:t>е</w:t>
      </w:r>
      <w:r w:rsidRPr="00B84BBA">
        <w:rPr>
          <w:sz w:val="24"/>
          <w:szCs w:val="24"/>
          <w:lang w:eastAsia="ru-RU"/>
        </w:rPr>
        <w:t>мых в случае возникновения острых проблем, связанных с обучением и воспитанием конкре</w:t>
      </w:r>
      <w:r w:rsidRPr="00B84BBA">
        <w:rPr>
          <w:sz w:val="24"/>
          <w:szCs w:val="24"/>
          <w:lang w:eastAsia="ru-RU"/>
        </w:rPr>
        <w:t>т</w:t>
      </w:r>
      <w:r w:rsidRPr="00B84BBA">
        <w:rPr>
          <w:sz w:val="24"/>
          <w:szCs w:val="24"/>
          <w:lang w:eastAsia="ru-RU"/>
        </w:rPr>
        <w:t>ного обучающегося. Поощряется помощь со стороны родителей в подготовке и проведении общешкольных и внутр</w:t>
      </w:r>
      <w:r w:rsidRPr="00B84BBA">
        <w:rPr>
          <w:sz w:val="24"/>
          <w:szCs w:val="24"/>
          <w:lang w:eastAsia="ru-RU"/>
        </w:rPr>
        <w:t>и</w:t>
      </w:r>
      <w:r w:rsidRPr="00B84BBA">
        <w:rPr>
          <w:sz w:val="24"/>
          <w:szCs w:val="24"/>
          <w:lang w:eastAsia="ru-RU"/>
        </w:rPr>
        <w:t>классных мероприятий воспитательной направленности.</w:t>
      </w:r>
    </w:p>
    <w:p w:rsidR="00167969" w:rsidRPr="00B84BBA" w:rsidRDefault="00167969" w:rsidP="00167969">
      <w:pPr>
        <w:widowControl/>
        <w:ind w:left="680" w:right="-28" w:firstLine="709"/>
        <w:jc w:val="both"/>
        <w:rPr>
          <w:b/>
          <w:bCs/>
          <w:sz w:val="24"/>
          <w:szCs w:val="24"/>
          <w:lang w:eastAsia="ru-RU"/>
        </w:rPr>
      </w:pPr>
    </w:p>
    <w:p w:rsidR="00167969" w:rsidRPr="00B84BBA" w:rsidRDefault="00167969" w:rsidP="00167969">
      <w:pPr>
        <w:widowControl/>
        <w:ind w:left="680" w:right="-28" w:firstLine="709"/>
        <w:jc w:val="both"/>
        <w:rPr>
          <w:sz w:val="24"/>
          <w:szCs w:val="24"/>
        </w:rPr>
      </w:pPr>
      <w:r w:rsidRPr="00B84BBA">
        <w:rPr>
          <w:b/>
          <w:bCs/>
          <w:sz w:val="24"/>
          <w:szCs w:val="24"/>
          <w:lang w:eastAsia="ru-RU"/>
        </w:rPr>
        <w:t>Модуль</w:t>
      </w:r>
      <w:r w:rsidRPr="00B84BBA">
        <w:rPr>
          <w:rFonts w:eastAsia="Calibri"/>
          <w:b/>
          <w:bCs/>
          <w:color w:val="000000"/>
          <w:sz w:val="24"/>
          <w:szCs w:val="24"/>
        </w:rPr>
        <w:t xml:space="preserve"> «Самоуправление»</w:t>
      </w:r>
    </w:p>
    <w:p w:rsidR="00167969" w:rsidRPr="00B84BBA" w:rsidRDefault="00167969" w:rsidP="00167969">
      <w:pPr>
        <w:widowControl/>
        <w:ind w:left="680" w:right="-28" w:firstLine="709"/>
        <w:jc w:val="both"/>
        <w:rPr>
          <w:rFonts w:eastAsia="Calibri"/>
          <w:i/>
          <w:iCs/>
          <w:color w:val="000000"/>
          <w:sz w:val="24"/>
          <w:szCs w:val="24"/>
        </w:rPr>
      </w:pPr>
      <w:r w:rsidRPr="00B84BBA">
        <w:rPr>
          <w:rFonts w:eastAsia="Calibri"/>
          <w:i/>
          <w:iCs/>
          <w:color w:val="000000"/>
          <w:sz w:val="24"/>
          <w:szCs w:val="24"/>
        </w:rPr>
        <w:t>Реализация воспитательного потенциала ученического самоуправления в общеобраз</w:t>
      </w:r>
      <w:r w:rsidRPr="00B84BBA">
        <w:rPr>
          <w:rFonts w:eastAsia="Calibri"/>
          <w:i/>
          <w:iCs/>
          <w:color w:val="000000"/>
          <w:sz w:val="24"/>
          <w:szCs w:val="24"/>
        </w:rPr>
        <w:t>о</w:t>
      </w:r>
      <w:r w:rsidRPr="00B84BBA">
        <w:rPr>
          <w:rFonts w:eastAsia="Calibri"/>
          <w:i/>
          <w:iCs/>
          <w:color w:val="000000"/>
          <w:sz w:val="24"/>
          <w:szCs w:val="24"/>
        </w:rPr>
        <w:t>вательной организации может предусматривать (указываются конкретные позиции, име</w:t>
      </w:r>
      <w:r w:rsidRPr="00B84BBA">
        <w:rPr>
          <w:rFonts w:eastAsia="Calibri"/>
          <w:i/>
          <w:iCs/>
          <w:color w:val="000000"/>
          <w:sz w:val="24"/>
          <w:szCs w:val="24"/>
        </w:rPr>
        <w:t>ю</w:t>
      </w:r>
      <w:r w:rsidRPr="00B84BBA">
        <w:rPr>
          <w:rFonts w:eastAsia="Calibri"/>
          <w:i/>
          <w:iCs/>
          <w:color w:val="000000"/>
          <w:sz w:val="24"/>
          <w:szCs w:val="24"/>
        </w:rPr>
        <w:t>щиеся в общ</w:t>
      </w:r>
      <w:r w:rsidRPr="00B84BBA">
        <w:rPr>
          <w:rFonts w:eastAsia="Calibri"/>
          <w:i/>
          <w:iCs/>
          <w:color w:val="000000"/>
          <w:sz w:val="24"/>
          <w:szCs w:val="24"/>
        </w:rPr>
        <w:t>е</w:t>
      </w:r>
      <w:r w:rsidRPr="00B84BBA">
        <w:rPr>
          <w:rFonts w:eastAsia="Calibri"/>
          <w:i/>
          <w:iCs/>
          <w:color w:val="000000"/>
          <w:sz w:val="24"/>
          <w:szCs w:val="24"/>
        </w:rPr>
        <w:t>образовательной организации или запланированные):</w:t>
      </w:r>
    </w:p>
    <w:p w:rsidR="00167969" w:rsidRPr="00B84BBA" w:rsidRDefault="00167969" w:rsidP="00167969">
      <w:pPr>
        <w:widowControl/>
        <w:ind w:left="680" w:right="-28" w:firstLine="709"/>
        <w:jc w:val="both"/>
        <w:rPr>
          <w:color w:val="000000"/>
          <w:sz w:val="24"/>
          <w:szCs w:val="24"/>
        </w:rPr>
      </w:pPr>
      <w:r w:rsidRPr="00B84BBA">
        <w:rPr>
          <w:rFonts w:eastAsia="Calibri"/>
          <w:color w:val="000000"/>
          <w:sz w:val="24"/>
          <w:szCs w:val="24"/>
        </w:rPr>
        <w:t>- организацию и деятельность органов ученического самоуправления (совет обуча</w:t>
      </w:r>
      <w:r w:rsidRPr="00B84BBA">
        <w:rPr>
          <w:rFonts w:eastAsia="Calibri"/>
          <w:color w:val="000000"/>
          <w:sz w:val="24"/>
          <w:szCs w:val="24"/>
        </w:rPr>
        <w:t>ю</w:t>
      </w:r>
      <w:r w:rsidRPr="00B84BBA">
        <w:rPr>
          <w:rFonts w:eastAsia="Calibri"/>
          <w:color w:val="000000"/>
          <w:sz w:val="24"/>
          <w:szCs w:val="24"/>
        </w:rPr>
        <w:t>щихся или др.), избранных обучающимися;</w:t>
      </w:r>
    </w:p>
    <w:p w:rsidR="00167969" w:rsidRPr="00B84BBA" w:rsidRDefault="00167969" w:rsidP="00167969">
      <w:pPr>
        <w:widowControl/>
        <w:ind w:left="680" w:right="-28" w:firstLine="709"/>
        <w:jc w:val="both"/>
        <w:rPr>
          <w:color w:val="000000"/>
          <w:sz w:val="24"/>
          <w:szCs w:val="24"/>
        </w:rPr>
      </w:pPr>
      <w:r w:rsidRPr="00B84BBA">
        <w:rPr>
          <w:rFonts w:eastAsia="Calibri"/>
          <w:color w:val="000000"/>
          <w:sz w:val="24"/>
          <w:szCs w:val="24"/>
        </w:rPr>
        <w:t>- представление органами ученического самоуправления интересов обучающихся в процессе управления общеобразовательной организацией;</w:t>
      </w:r>
    </w:p>
    <w:p w:rsidR="00167969" w:rsidRPr="00B84BBA" w:rsidRDefault="00167969" w:rsidP="00167969">
      <w:pPr>
        <w:widowControl/>
        <w:ind w:left="680" w:right="-28" w:firstLine="709"/>
        <w:jc w:val="both"/>
        <w:rPr>
          <w:color w:val="000000"/>
          <w:sz w:val="24"/>
          <w:szCs w:val="24"/>
        </w:rPr>
      </w:pPr>
      <w:r w:rsidRPr="00B84BBA">
        <w:rPr>
          <w:rFonts w:eastAsia="Calibri"/>
          <w:color w:val="000000"/>
          <w:sz w:val="24"/>
          <w:szCs w:val="24"/>
        </w:rPr>
        <w:t>- защиту органами ученического самоуправления законных интересов и прав обуча</w:t>
      </w:r>
      <w:r w:rsidRPr="00B84BBA">
        <w:rPr>
          <w:rFonts w:eastAsia="Calibri"/>
          <w:color w:val="000000"/>
          <w:sz w:val="24"/>
          <w:szCs w:val="24"/>
        </w:rPr>
        <w:t>ю</w:t>
      </w:r>
      <w:r w:rsidRPr="00B84BBA">
        <w:rPr>
          <w:rFonts w:eastAsia="Calibri"/>
          <w:color w:val="000000"/>
          <w:sz w:val="24"/>
          <w:szCs w:val="24"/>
        </w:rPr>
        <w:t>щихся;</w:t>
      </w:r>
    </w:p>
    <w:p w:rsidR="00167969" w:rsidRPr="00B84BBA" w:rsidRDefault="00167969" w:rsidP="00167969">
      <w:pPr>
        <w:widowControl/>
        <w:ind w:left="680" w:right="-28" w:firstLine="709"/>
        <w:jc w:val="both"/>
        <w:rPr>
          <w:color w:val="000000"/>
          <w:sz w:val="24"/>
          <w:szCs w:val="24"/>
        </w:rPr>
      </w:pPr>
      <w:r w:rsidRPr="00B84BBA">
        <w:rPr>
          <w:rFonts w:eastAsia="Calibri"/>
          <w:color w:val="000000"/>
          <w:sz w:val="24"/>
          <w:szCs w:val="24"/>
        </w:rPr>
        <w:t>-</w:t>
      </w:r>
      <w:r w:rsidRPr="00B84BBA">
        <w:rPr>
          <w:color w:val="000000"/>
          <w:sz w:val="24"/>
          <w:szCs w:val="24"/>
        </w:rPr>
        <w:t xml:space="preserve"> </w:t>
      </w:r>
      <w:r w:rsidRPr="00B84BBA">
        <w:rPr>
          <w:rFonts w:eastAsia="Calibri"/>
          <w:color w:val="000000"/>
          <w:sz w:val="24"/>
          <w:szCs w:val="24"/>
        </w:rPr>
        <w:t>участие представителей органов ученического самоуправления в разработке, обсужд</w:t>
      </w:r>
      <w:r w:rsidRPr="00B84BBA">
        <w:rPr>
          <w:rFonts w:eastAsia="Calibri"/>
          <w:color w:val="000000"/>
          <w:sz w:val="24"/>
          <w:szCs w:val="24"/>
        </w:rPr>
        <w:t>е</w:t>
      </w:r>
      <w:r w:rsidRPr="00B84BBA">
        <w:rPr>
          <w:rFonts w:eastAsia="Calibri"/>
          <w:color w:val="000000"/>
          <w:sz w:val="24"/>
          <w:szCs w:val="24"/>
        </w:rPr>
        <w:t>нии и реализации рабочей программы воспитания, календарного плана воспитательной раб</w:t>
      </w:r>
      <w:r w:rsidRPr="00B84BBA">
        <w:rPr>
          <w:rFonts w:eastAsia="Calibri"/>
          <w:color w:val="000000"/>
          <w:sz w:val="24"/>
          <w:szCs w:val="24"/>
        </w:rPr>
        <w:t>о</w:t>
      </w:r>
      <w:r w:rsidRPr="00B84BBA">
        <w:rPr>
          <w:rFonts w:eastAsia="Calibri"/>
          <w:color w:val="000000"/>
          <w:sz w:val="24"/>
          <w:szCs w:val="24"/>
        </w:rPr>
        <w:t>ты;</w:t>
      </w:r>
    </w:p>
    <w:p w:rsidR="00167969" w:rsidRPr="00B84BBA" w:rsidRDefault="00167969" w:rsidP="00167969">
      <w:pPr>
        <w:widowControl/>
        <w:ind w:left="680" w:right="-28" w:firstLine="709"/>
        <w:jc w:val="both"/>
        <w:rPr>
          <w:color w:val="000000"/>
          <w:sz w:val="24"/>
          <w:szCs w:val="24"/>
        </w:rPr>
      </w:pPr>
      <w:r w:rsidRPr="00B84BBA">
        <w:rPr>
          <w:rFonts w:eastAsia="Calibri"/>
          <w:color w:val="000000"/>
          <w:sz w:val="24"/>
          <w:szCs w:val="24"/>
        </w:rPr>
        <w:t>- участие представителей органов ученического самоуправления обучающихся в анал</w:t>
      </w:r>
      <w:r w:rsidRPr="00B84BBA">
        <w:rPr>
          <w:rFonts w:eastAsia="Calibri"/>
          <w:color w:val="000000"/>
          <w:sz w:val="24"/>
          <w:szCs w:val="24"/>
        </w:rPr>
        <w:t>и</w:t>
      </w:r>
      <w:r w:rsidRPr="00B84BBA">
        <w:rPr>
          <w:rFonts w:eastAsia="Calibri"/>
          <w:color w:val="000000"/>
          <w:sz w:val="24"/>
          <w:szCs w:val="24"/>
        </w:rPr>
        <w:t>зе во</w:t>
      </w:r>
      <w:r w:rsidRPr="00B84BBA">
        <w:rPr>
          <w:rFonts w:eastAsia="Calibri"/>
          <w:color w:val="000000"/>
          <w:sz w:val="24"/>
          <w:szCs w:val="24"/>
        </w:rPr>
        <w:t>с</w:t>
      </w:r>
      <w:r w:rsidRPr="00B84BBA">
        <w:rPr>
          <w:rFonts w:eastAsia="Calibri"/>
          <w:color w:val="000000"/>
          <w:sz w:val="24"/>
          <w:szCs w:val="24"/>
        </w:rPr>
        <w:t>питательной деятельности в общеобразовательной организации.</w:t>
      </w:r>
    </w:p>
    <w:p w:rsidR="00167969" w:rsidRPr="00B84BBA" w:rsidRDefault="00167969" w:rsidP="00167969">
      <w:pPr>
        <w:widowControl/>
        <w:shd w:val="clear" w:color="auto" w:fill="FFFFFF"/>
        <w:ind w:left="680" w:right="-28" w:firstLine="709"/>
        <w:jc w:val="both"/>
        <w:rPr>
          <w:sz w:val="24"/>
          <w:szCs w:val="24"/>
          <w:lang w:eastAsia="ru-RU"/>
        </w:rPr>
      </w:pPr>
      <w:r w:rsidRPr="00B84BBA">
        <w:rPr>
          <w:sz w:val="24"/>
          <w:szCs w:val="24"/>
          <w:lang w:eastAsia="ru-RU"/>
        </w:rPr>
        <w:t>Поддержка детского самоуправления в школе помогает педагогам воспитывать в об</w:t>
      </w:r>
      <w:r w:rsidRPr="00B84BBA">
        <w:rPr>
          <w:sz w:val="24"/>
          <w:szCs w:val="24"/>
          <w:lang w:eastAsia="ru-RU"/>
        </w:rPr>
        <w:t>у</w:t>
      </w:r>
      <w:r w:rsidRPr="00B84BBA">
        <w:rPr>
          <w:sz w:val="24"/>
          <w:szCs w:val="24"/>
          <w:lang w:eastAsia="ru-RU"/>
        </w:rPr>
        <w:t>чающихся инициативность, самостоятельность, ответственность, трудолюбие, чувство со</w:t>
      </w:r>
      <w:r w:rsidRPr="00B84BBA">
        <w:rPr>
          <w:sz w:val="24"/>
          <w:szCs w:val="24"/>
          <w:lang w:eastAsia="ru-RU"/>
        </w:rPr>
        <w:t>б</w:t>
      </w:r>
      <w:r w:rsidRPr="00B84BBA">
        <w:rPr>
          <w:sz w:val="24"/>
          <w:szCs w:val="24"/>
          <w:lang w:eastAsia="ru-RU"/>
        </w:rPr>
        <w:t>ственного достоинства, а обучающимся – предоставляет широкие возможности для самовыр</w:t>
      </w:r>
      <w:r w:rsidRPr="00B84BBA">
        <w:rPr>
          <w:sz w:val="24"/>
          <w:szCs w:val="24"/>
          <w:lang w:eastAsia="ru-RU"/>
        </w:rPr>
        <w:t>а</w:t>
      </w:r>
      <w:r w:rsidRPr="00B84BBA">
        <w:rPr>
          <w:sz w:val="24"/>
          <w:szCs w:val="24"/>
          <w:lang w:eastAsia="ru-RU"/>
        </w:rPr>
        <w:t>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w:t>
      </w:r>
      <w:r w:rsidRPr="00B84BBA">
        <w:rPr>
          <w:sz w:val="24"/>
          <w:szCs w:val="24"/>
          <w:lang w:eastAsia="ru-RU"/>
        </w:rPr>
        <w:t>я</w:t>
      </w:r>
      <w:r w:rsidRPr="00B84BBA">
        <w:rPr>
          <w:sz w:val="24"/>
          <w:szCs w:val="24"/>
          <w:lang w:eastAsia="ru-RU"/>
        </w:rPr>
        <w:t>тельность, детское самоуправление иногда и на время может трансформироваться (посре</w:t>
      </w:r>
      <w:r w:rsidRPr="00B84BBA">
        <w:rPr>
          <w:sz w:val="24"/>
          <w:szCs w:val="24"/>
          <w:lang w:eastAsia="ru-RU"/>
        </w:rPr>
        <w:t>д</w:t>
      </w:r>
      <w:r w:rsidRPr="00B84BBA">
        <w:rPr>
          <w:sz w:val="24"/>
          <w:szCs w:val="24"/>
          <w:lang w:eastAsia="ru-RU"/>
        </w:rPr>
        <w:t>ством введения функции педагога-куратора) в детско-взрослое самоуправление.</w:t>
      </w:r>
    </w:p>
    <w:p w:rsidR="00167969" w:rsidRPr="00B84BBA" w:rsidRDefault="00167969" w:rsidP="00167969">
      <w:pPr>
        <w:widowControl/>
        <w:shd w:val="clear" w:color="auto" w:fill="FFFFFF"/>
        <w:ind w:left="680" w:right="-28" w:firstLine="709"/>
        <w:jc w:val="both"/>
        <w:rPr>
          <w:sz w:val="24"/>
          <w:szCs w:val="24"/>
          <w:lang w:eastAsia="ru-RU"/>
        </w:rPr>
      </w:pPr>
      <w:r w:rsidRPr="00B84BBA">
        <w:rPr>
          <w:sz w:val="24"/>
          <w:szCs w:val="24"/>
          <w:lang w:eastAsia="ru-RU"/>
        </w:rPr>
        <w:t>Детское самоуправление в школе осуществляется следующим образом:</w:t>
      </w:r>
    </w:p>
    <w:p w:rsidR="00167969" w:rsidRPr="00B84BBA" w:rsidRDefault="00167969" w:rsidP="00167969">
      <w:pPr>
        <w:widowControl/>
        <w:shd w:val="clear" w:color="auto" w:fill="FFFFFF"/>
        <w:ind w:left="680" w:right="-28" w:firstLine="709"/>
        <w:jc w:val="both"/>
        <w:rPr>
          <w:b/>
          <w:bCs/>
          <w:sz w:val="24"/>
          <w:szCs w:val="24"/>
          <w:lang w:eastAsia="ru-RU"/>
        </w:rPr>
      </w:pPr>
      <w:r w:rsidRPr="00B84BBA">
        <w:rPr>
          <w:b/>
          <w:bCs/>
          <w:sz w:val="24"/>
          <w:szCs w:val="24"/>
          <w:lang w:eastAsia="ru-RU"/>
        </w:rPr>
        <w:t>На уровне школы:</w:t>
      </w:r>
    </w:p>
    <w:p w:rsidR="00167969" w:rsidRPr="00B84BBA" w:rsidRDefault="00167969" w:rsidP="00A3744D">
      <w:pPr>
        <w:widowControl/>
        <w:numPr>
          <w:ilvl w:val="0"/>
          <w:numId w:val="23"/>
        </w:numPr>
        <w:shd w:val="clear" w:color="auto" w:fill="FFFFFF"/>
        <w:ind w:left="680" w:right="-28" w:firstLine="709"/>
        <w:jc w:val="both"/>
        <w:rPr>
          <w:sz w:val="24"/>
          <w:szCs w:val="24"/>
          <w:lang w:eastAsia="ru-RU"/>
        </w:rPr>
      </w:pPr>
      <w:r w:rsidRPr="00B84BBA">
        <w:rPr>
          <w:sz w:val="24"/>
          <w:szCs w:val="24"/>
          <w:lang w:eastAsia="ru-RU"/>
        </w:rPr>
        <w:t>через деятельность выборного школьного комитета, создаваемого для учета мнения обучающихся по вопросам управления образовательной организацией и принятия а</w:t>
      </w:r>
      <w:r w:rsidRPr="00B84BBA">
        <w:rPr>
          <w:sz w:val="24"/>
          <w:szCs w:val="24"/>
          <w:lang w:eastAsia="ru-RU"/>
        </w:rPr>
        <w:t>д</w:t>
      </w:r>
      <w:r w:rsidRPr="00B84BBA">
        <w:rPr>
          <w:sz w:val="24"/>
          <w:szCs w:val="24"/>
          <w:lang w:eastAsia="ru-RU"/>
        </w:rPr>
        <w:t>министрати</w:t>
      </w:r>
      <w:r w:rsidRPr="00B84BBA">
        <w:rPr>
          <w:sz w:val="24"/>
          <w:szCs w:val="24"/>
          <w:lang w:eastAsia="ru-RU"/>
        </w:rPr>
        <w:t>в</w:t>
      </w:r>
      <w:r w:rsidRPr="00B84BBA">
        <w:rPr>
          <w:sz w:val="24"/>
          <w:szCs w:val="24"/>
          <w:lang w:eastAsia="ru-RU"/>
        </w:rPr>
        <w:t>ных решений, затрагивающих их права и законные интересы;</w:t>
      </w:r>
    </w:p>
    <w:p w:rsidR="00167969" w:rsidRPr="00B84BBA" w:rsidRDefault="00167969" w:rsidP="00A3744D">
      <w:pPr>
        <w:widowControl/>
        <w:numPr>
          <w:ilvl w:val="0"/>
          <w:numId w:val="23"/>
        </w:numPr>
        <w:shd w:val="clear" w:color="auto" w:fill="FFFFFF"/>
        <w:ind w:left="680" w:right="-28" w:firstLine="709"/>
        <w:jc w:val="both"/>
        <w:rPr>
          <w:sz w:val="24"/>
          <w:szCs w:val="24"/>
          <w:lang w:eastAsia="ru-RU"/>
        </w:rPr>
      </w:pPr>
      <w:r w:rsidRPr="00B84BBA">
        <w:rPr>
          <w:sz w:val="24"/>
          <w:szCs w:val="24"/>
          <w:lang w:eastAsia="ru-RU"/>
        </w:rPr>
        <w:t>через деятельность совета старост (оргкомитет школы), объединяющего старост классов для облегчения распространения значимой для обучающихся информации и получ</w:t>
      </w:r>
      <w:r w:rsidRPr="00B84BBA">
        <w:rPr>
          <w:sz w:val="24"/>
          <w:szCs w:val="24"/>
          <w:lang w:eastAsia="ru-RU"/>
        </w:rPr>
        <w:t>е</w:t>
      </w:r>
      <w:r w:rsidRPr="00B84BBA">
        <w:rPr>
          <w:sz w:val="24"/>
          <w:szCs w:val="24"/>
          <w:lang w:eastAsia="ru-RU"/>
        </w:rPr>
        <w:t>ния обратной связи от классных коллективов;</w:t>
      </w:r>
    </w:p>
    <w:p w:rsidR="00167969" w:rsidRPr="00B84BBA" w:rsidRDefault="00167969" w:rsidP="00A3744D">
      <w:pPr>
        <w:widowControl/>
        <w:numPr>
          <w:ilvl w:val="0"/>
          <w:numId w:val="23"/>
        </w:numPr>
        <w:shd w:val="clear" w:color="auto" w:fill="FFFFFF"/>
        <w:ind w:left="680" w:right="-28" w:firstLine="709"/>
        <w:jc w:val="both"/>
        <w:rPr>
          <w:sz w:val="24"/>
          <w:szCs w:val="24"/>
          <w:lang w:eastAsia="ru-RU"/>
        </w:rPr>
      </w:pPr>
      <w:r w:rsidRPr="00B84BBA">
        <w:rPr>
          <w:sz w:val="24"/>
          <w:szCs w:val="24"/>
          <w:lang w:eastAsia="ru-RU"/>
        </w:rPr>
        <w:lastRenderedPageBreak/>
        <w:t>через работу постоянно действующего школьного актива, инициирующего и о</w:t>
      </w:r>
      <w:r w:rsidRPr="00B84BBA">
        <w:rPr>
          <w:sz w:val="24"/>
          <w:szCs w:val="24"/>
          <w:lang w:eastAsia="ru-RU"/>
        </w:rPr>
        <w:t>р</w:t>
      </w:r>
      <w:r w:rsidRPr="00B84BBA">
        <w:rPr>
          <w:sz w:val="24"/>
          <w:szCs w:val="24"/>
          <w:lang w:eastAsia="ru-RU"/>
        </w:rPr>
        <w:t>ганизующего проведение личностно значимых для обучающихся событий (соревнований, ко</w:t>
      </w:r>
      <w:r w:rsidRPr="00B84BBA">
        <w:rPr>
          <w:sz w:val="24"/>
          <w:szCs w:val="24"/>
          <w:lang w:eastAsia="ru-RU"/>
        </w:rPr>
        <w:t>н</w:t>
      </w:r>
      <w:r w:rsidRPr="00B84BBA">
        <w:rPr>
          <w:sz w:val="24"/>
          <w:szCs w:val="24"/>
          <w:lang w:eastAsia="ru-RU"/>
        </w:rPr>
        <w:t>курсов, ф</w:t>
      </w:r>
      <w:r w:rsidRPr="00B84BBA">
        <w:rPr>
          <w:sz w:val="24"/>
          <w:szCs w:val="24"/>
          <w:lang w:eastAsia="ru-RU"/>
        </w:rPr>
        <w:t>е</w:t>
      </w:r>
      <w:r w:rsidRPr="00B84BBA">
        <w:rPr>
          <w:sz w:val="24"/>
          <w:szCs w:val="24"/>
          <w:lang w:eastAsia="ru-RU"/>
        </w:rPr>
        <w:t>стивалей, капустников, флешмобов и т. п.);</w:t>
      </w:r>
    </w:p>
    <w:p w:rsidR="00167969" w:rsidRPr="00B84BBA" w:rsidRDefault="00167969" w:rsidP="00A3744D">
      <w:pPr>
        <w:widowControl/>
        <w:numPr>
          <w:ilvl w:val="0"/>
          <w:numId w:val="23"/>
        </w:numPr>
        <w:shd w:val="clear" w:color="auto" w:fill="FFFFFF"/>
        <w:ind w:left="680" w:right="-28" w:firstLine="709"/>
        <w:jc w:val="both"/>
        <w:rPr>
          <w:sz w:val="24"/>
          <w:szCs w:val="24"/>
          <w:lang w:eastAsia="ru-RU"/>
        </w:rPr>
      </w:pPr>
      <w:r w:rsidRPr="00B84BBA">
        <w:rPr>
          <w:sz w:val="24"/>
          <w:szCs w:val="24"/>
          <w:lang w:eastAsia="ru-RU"/>
        </w:rPr>
        <w:t>через деятельность творческих советов дела, отвечающих за проведение тех или иных конкретных мероприятий, праздников, вечеров, акций и т. п.;</w:t>
      </w:r>
    </w:p>
    <w:p w:rsidR="00167969" w:rsidRPr="00B84BBA" w:rsidRDefault="00167969" w:rsidP="00A3744D">
      <w:pPr>
        <w:widowControl/>
        <w:numPr>
          <w:ilvl w:val="0"/>
          <w:numId w:val="23"/>
        </w:numPr>
        <w:shd w:val="clear" w:color="auto" w:fill="FFFFFF"/>
        <w:ind w:left="680" w:right="-28" w:firstLine="709"/>
        <w:jc w:val="both"/>
        <w:rPr>
          <w:sz w:val="24"/>
          <w:szCs w:val="24"/>
          <w:lang w:eastAsia="ru-RU"/>
        </w:rPr>
      </w:pPr>
      <w:r w:rsidRPr="00B84BBA">
        <w:rPr>
          <w:sz w:val="24"/>
          <w:szCs w:val="24"/>
          <w:lang w:eastAsia="ru-RU"/>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w:t>
      </w:r>
      <w:r w:rsidRPr="00B84BBA">
        <w:rPr>
          <w:sz w:val="24"/>
          <w:szCs w:val="24"/>
          <w:lang w:eastAsia="ru-RU"/>
        </w:rPr>
        <w:t>о</w:t>
      </w:r>
      <w:r w:rsidRPr="00B84BBA">
        <w:rPr>
          <w:sz w:val="24"/>
          <w:szCs w:val="24"/>
          <w:lang w:eastAsia="ru-RU"/>
        </w:rPr>
        <w:t>ле.</w:t>
      </w:r>
    </w:p>
    <w:p w:rsidR="00167969" w:rsidRPr="00B84BBA" w:rsidRDefault="00167969" w:rsidP="00167969">
      <w:pPr>
        <w:widowControl/>
        <w:ind w:left="680" w:right="-28" w:firstLine="709"/>
        <w:jc w:val="both"/>
        <w:rPr>
          <w:sz w:val="24"/>
          <w:szCs w:val="24"/>
        </w:rPr>
      </w:pPr>
      <w:r w:rsidRPr="00B84BBA">
        <w:rPr>
          <w:b/>
          <w:bCs/>
          <w:sz w:val="24"/>
          <w:szCs w:val="24"/>
          <w:lang w:eastAsia="ru-RU"/>
        </w:rPr>
        <w:t>Модуль</w:t>
      </w:r>
      <w:r w:rsidRPr="00B84BBA">
        <w:rPr>
          <w:rFonts w:eastAsia="Calibri"/>
          <w:b/>
          <w:bCs/>
          <w:color w:val="000000"/>
          <w:sz w:val="24"/>
          <w:szCs w:val="24"/>
        </w:rPr>
        <w:t xml:space="preserve"> «Профилактика и безопасность»</w:t>
      </w:r>
    </w:p>
    <w:p w:rsidR="00167969" w:rsidRPr="00B84BBA" w:rsidRDefault="00167969" w:rsidP="00167969">
      <w:pPr>
        <w:widowControl/>
        <w:ind w:left="680" w:right="-28" w:firstLine="709"/>
        <w:jc w:val="both"/>
        <w:rPr>
          <w:rFonts w:eastAsia="Calibri"/>
          <w:i/>
          <w:iCs/>
          <w:color w:val="000000"/>
          <w:sz w:val="24"/>
          <w:szCs w:val="24"/>
        </w:rPr>
      </w:pPr>
      <w:r w:rsidRPr="00B84BBA">
        <w:rPr>
          <w:rFonts w:eastAsia="Calibri"/>
          <w:i/>
          <w:iCs/>
          <w:color w:val="00000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w:t>
      </w:r>
      <w:r w:rsidRPr="00B84BBA">
        <w:rPr>
          <w:rFonts w:eastAsia="Calibri"/>
          <w:i/>
          <w:iCs/>
          <w:color w:val="000000"/>
          <w:sz w:val="24"/>
          <w:szCs w:val="24"/>
        </w:rPr>
        <w:t>и</w:t>
      </w:r>
      <w:r w:rsidRPr="00B84BBA">
        <w:rPr>
          <w:rFonts w:eastAsia="Calibri"/>
          <w:i/>
          <w:iCs/>
          <w:color w:val="000000"/>
          <w:sz w:val="24"/>
          <w:szCs w:val="24"/>
        </w:rPr>
        <w:t>зации может предусматривать (указываются конкретные позиции, имеющиеся в общеобр</w:t>
      </w:r>
      <w:r w:rsidRPr="00B84BBA">
        <w:rPr>
          <w:rFonts w:eastAsia="Calibri"/>
          <w:i/>
          <w:iCs/>
          <w:color w:val="000000"/>
          <w:sz w:val="24"/>
          <w:szCs w:val="24"/>
        </w:rPr>
        <w:t>а</w:t>
      </w:r>
      <w:r w:rsidRPr="00B84BBA">
        <w:rPr>
          <w:rFonts w:eastAsia="Calibri"/>
          <w:i/>
          <w:iCs/>
          <w:color w:val="000000"/>
          <w:sz w:val="24"/>
          <w:szCs w:val="24"/>
        </w:rPr>
        <w:t>зовательной орган</w:t>
      </w:r>
      <w:r w:rsidRPr="00B84BBA">
        <w:rPr>
          <w:rFonts w:eastAsia="Calibri"/>
          <w:i/>
          <w:iCs/>
          <w:color w:val="000000"/>
          <w:sz w:val="24"/>
          <w:szCs w:val="24"/>
        </w:rPr>
        <w:t>и</w:t>
      </w:r>
      <w:r w:rsidRPr="00B84BBA">
        <w:rPr>
          <w:rFonts w:eastAsia="Calibri"/>
          <w:i/>
          <w:iCs/>
          <w:color w:val="000000"/>
          <w:sz w:val="24"/>
          <w:szCs w:val="24"/>
        </w:rPr>
        <w:t>зации или запланированные):</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организацию деятельности педагогического коллектива по созданию</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в общеобразовательной организации эффективной профилактической среды обеспеч</w:t>
      </w:r>
      <w:r w:rsidRPr="00B84BBA">
        <w:rPr>
          <w:rFonts w:eastAsia="Calibri"/>
          <w:color w:val="000000"/>
          <w:sz w:val="24"/>
          <w:szCs w:val="24"/>
        </w:rPr>
        <w:t>е</w:t>
      </w:r>
      <w:r w:rsidRPr="00B84BBA">
        <w:rPr>
          <w:rFonts w:eastAsia="Calibri"/>
          <w:color w:val="000000"/>
          <w:sz w:val="24"/>
          <w:szCs w:val="24"/>
        </w:rPr>
        <w:t>ния безопасности жизнедеятельности как условия успешной воспитательной деятельности;</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w:t>
      </w:r>
      <w:r w:rsidRPr="00B84BBA">
        <w:rPr>
          <w:rFonts w:eastAsia="Calibri"/>
          <w:color w:val="000000"/>
          <w:sz w:val="24"/>
          <w:szCs w:val="24"/>
        </w:rPr>
        <w:t>ю</w:t>
      </w:r>
      <w:r w:rsidRPr="00B84BBA">
        <w:rPr>
          <w:rFonts w:eastAsia="Calibri"/>
          <w:color w:val="000000"/>
          <w:sz w:val="24"/>
          <w:szCs w:val="24"/>
        </w:rPr>
        <w:t>щихся по разным направлениям (агрессивное поведение, зависимости и др.);</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w:t>
      </w:r>
      <w:r w:rsidRPr="00B84BBA">
        <w:rPr>
          <w:rFonts w:eastAsia="Calibri"/>
          <w:color w:val="000000"/>
          <w:sz w:val="24"/>
          <w:szCs w:val="24"/>
        </w:rPr>
        <w:t>к</w:t>
      </w:r>
      <w:r w:rsidRPr="00B84BBA">
        <w:rPr>
          <w:rFonts w:eastAsia="Calibri"/>
          <w:color w:val="000000"/>
          <w:sz w:val="24"/>
          <w:szCs w:val="24"/>
        </w:rPr>
        <w:t>тологов, коррекционных педагогов, работников социальных служб, правоохранительных орг</w:t>
      </w:r>
      <w:r w:rsidRPr="00B84BBA">
        <w:rPr>
          <w:rFonts w:eastAsia="Calibri"/>
          <w:color w:val="000000"/>
          <w:sz w:val="24"/>
          <w:szCs w:val="24"/>
        </w:rPr>
        <w:t>а</w:t>
      </w:r>
      <w:r w:rsidRPr="00B84BBA">
        <w:rPr>
          <w:rFonts w:eastAsia="Calibri"/>
          <w:color w:val="000000"/>
          <w:sz w:val="24"/>
          <w:szCs w:val="24"/>
        </w:rPr>
        <w:t>нов, опеки и т. д.);</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w:t>
      </w:r>
      <w:r w:rsidRPr="00B84BBA">
        <w:rPr>
          <w:rFonts w:eastAsia="Calibri"/>
          <w:color w:val="000000"/>
          <w:sz w:val="24"/>
          <w:szCs w:val="24"/>
        </w:rPr>
        <w:t>и</w:t>
      </w:r>
      <w:r w:rsidRPr="00B84BBA">
        <w:rPr>
          <w:rFonts w:eastAsia="Calibri"/>
          <w:color w:val="000000"/>
          <w:sz w:val="24"/>
          <w:szCs w:val="24"/>
        </w:rPr>
        <w:t>моде</w:t>
      </w:r>
      <w:r w:rsidRPr="00B84BBA">
        <w:rPr>
          <w:rFonts w:eastAsia="Calibri"/>
          <w:color w:val="000000"/>
          <w:sz w:val="24"/>
          <w:szCs w:val="24"/>
        </w:rPr>
        <w:t>й</w:t>
      </w:r>
      <w:r w:rsidRPr="00B84BBA">
        <w:rPr>
          <w:rFonts w:eastAsia="Calibri"/>
          <w:color w:val="000000"/>
          <w:sz w:val="24"/>
          <w:szCs w:val="24"/>
        </w:rPr>
        <w:t>ствия;</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вовлечение обучающихся в воспитательную деятельность, проекты, программы пр</w:t>
      </w:r>
      <w:r w:rsidRPr="00B84BBA">
        <w:rPr>
          <w:rFonts w:eastAsia="Calibri"/>
          <w:color w:val="000000"/>
          <w:sz w:val="24"/>
          <w:szCs w:val="24"/>
        </w:rPr>
        <w:t>о</w:t>
      </w:r>
      <w:r w:rsidRPr="00B84BBA">
        <w:rPr>
          <w:rFonts w:eastAsia="Calibri"/>
          <w:color w:val="000000"/>
          <w:sz w:val="24"/>
          <w:szCs w:val="24"/>
        </w:rPr>
        <w:t>филактической направленности социальных и природных рисков в общеобразовательной о</w:t>
      </w:r>
      <w:r w:rsidRPr="00B84BBA">
        <w:rPr>
          <w:rFonts w:eastAsia="Calibri"/>
          <w:color w:val="000000"/>
          <w:sz w:val="24"/>
          <w:szCs w:val="24"/>
        </w:rPr>
        <w:t>р</w:t>
      </w:r>
      <w:r w:rsidRPr="00B84BBA">
        <w:rPr>
          <w:rFonts w:eastAsia="Calibri"/>
          <w:color w:val="000000"/>
          <w:sz w:val="24"/>
          <w:szCs w:val="24"/>
        </w:rPr>
        <w:t>ганизации и в социокультурном окружении с педагогами, родителями, социальными партн</w:t>
      </w:r>
      <w:r w:rsidRPr="00B84BBA">
        <w:rPr>
          <w:rFonts w:eastAsia="Calibri"/>
          <w:color w:val="000000"/>
          <w:sz w:val="24"/>
          <w:szCs w:val="24"/>
        </w:rPr>
        <w:t>ё</w:t>
      </w:r>
      <w:r w:rsidRPr="00B84BBA">
        <w:rPr>
          <w:rFonts w:eastAsia="Calibri"/>
          <w:color w:val="000000"/>
          <w:sz w:val="24"/>
          <w:szCs w:val="24"/>
        </w:rPr>
        <w:t>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w:t>
      </w:r>
      <w:r w:rsidRPr="00B84BBA">
        <w:rPr>
          <w:rFonts w:eastAsia="Calibri"/>
          <w:color w:val="000000"/>
          <w:sz w:val="24"/>
          <w:szCs w:val="24"/>
        </w:rPr>
        <w:t>о</w:t>
      </w:r>
      <w:r w:rsidRPr="00B84BBA">
        <w:rPr>
          <w:rFonts w:eastAsia="Calibri"/>
          <w:color w:val="000000"/>
          <w:sz w:val="24"/>
          <w:szCs w:val="24"/>
        </w:rPr>
        <w:t>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w:t>
      </w:r>
      <w:r w:rsidRPr="00B84BBA">
        <w:rPr>
          <w:rFonts w:eastAsia="Calibri"/>
          <w:color w:val="000000"/>
          <w:sz w:val="24"/>
          <w:szCs w:val="24"/>
        </w:rPr>
        <w:t>н</w:t>
      </w:r>
      <w:r w:rsidRPr="00B84BBA">
        <w:rPr>
          <w:rFonts w:eastAsia="Calibri"/>
          <w:color w:val="000000"/>
          <w:sz w:val="24"/>
          <w:szCs w:val="24"/>
        </w:rPr>
        <w:t>ская оборона; антитеррористическая, антиэк</w:t>
      </w:r>
      <w:r w:rsidRPr="00B84BBA">
        <w:rPr>
          <w:rFonts w:eastAsia="Calibri"/>
          <w:color w:val="000000"/>
          <w:sz w:val="24"/>
          <w:szCs w:val="24"/>
        </w:rPr>
        <w:t>с</w:t>
      </w:r>
      <w:r w:rsidRPr="00B84BBA">
        <w:rPr>
          <w:rFonts w:eastAsia="Calibri"/>
          <w:color w:val="000000"/>
          <w:sz w:val="24"/>
          <w:szCs w:val="24"/>
        </w:rPr>
        <w:t>тремистская безопасность и т. д.);</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организацию превентивной работы с обучающимися со сценариями социально одо</w:t>
      </w:r>
      <w:r w:rsidRPr="00B84BBA">
        <w:rPr>
          <w:rFonts w:eastAsia="Calibri"/>
          <w:color w:val="000000"/>
          <w:sz w:val="24"/>
          <w:szCs w:val="24"/>
        </w:rPr>
        <w:t>б</w:t>
      </w:r>
      <w:r w:rsidRPr="00B84BBA">
        <w:rPr>
          <w:rFonts w:eastAsia="Calibri"/>
          <w:color w:val="000000"/>
          <w:sz w:val="24"/>
          <w:szCs w:val="24"/>
        </w:rPr>
        <w:t>ряемого поведения, по развитию навыков саморефлексии, самоконтроля, устойчивости к нег</w:t>
      </w:r>
      <w:r w:rsidRPr="00B84BBA">
        <w:rPr>
          <w:rFonts w:eastAsia="Calibri"/>
          <w:color w:val="000000"/>
          <w:sz w:val="24"/>
          <w:szCs w:val="24"/>
        </w:rPr>
        <w:t>а</w:t>
      </w:r>
      <w:r w:rsidRPr="00B84BBA">
        <w:rPr>
          <w:rFonts w:eastAsia="Calibri"/>
          <w:color w:val="000000"/>
          <w:sz w:val="24"/>
          <w:szCs w:val="24"/>
        </w:rPr>
        <w:t>тивным возде</w:t>
      </w:r>
      <w:r w:rsidRPr="00B84BBA">
        <w:rPr>
          <w:rFonts w:eastAsia="Calibri"/>
          <w:color w:val="000000"/>
          <w:sz w:val="24"/>
          <w:szCs w:val="24"/>
        </w:rPr>
        <w:t>й</w:t>
      </w:r>
      <w:r w:rsidRPr="00B84BBA">
        <w:rPr>
          <w:rFonts w:eastAsia="Calibri"/>
          <w:color w:val="000000"/>
          <w:sz w:val="24"/>
          <w:szCs w:val="24"/>
        </w:rPr>
        <w:t>ствиям, групповому давлению;</w:t>
      </w:r>
    </w:p>
    <w:p w:rsidR="00167969" w:rsidRPr="00B84BBA" w:rsidRDefault="00167969" w:rsidP="00167969">
      <w:pPr>
        <w:widowControl/>
        <w:ind w:left="680" w:right="-28" w:firstLine="709"/>
        <w:jc w:val="both"/>
        <w:rPr>
          <w:sz w:val="24"/>
          <w:szCs w:val="24"/>
        </w:rPr>
      </w:pPr>
      <w:r w:rsidRPr="00B84BBA">
        <w:rPr>
          <w:rFonts w:eastAsia="Calibri"/>
          <w:color w:val="000000"/>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w:t>
      </w:r>
      <w:r w:rsidRPr="00B84BBA">
        <w:rPr>
          <w:rFonts w:eastAsia="Calibri"/>
          <w:color w:val="000000"/>
          <w:sz w:val="24"/>
          <w:szCs w:val="24"/>
        </w:rPr>
        <w:t>и</w:t>
      </w:r>
      <w:r w:rsidRPr="00B84BBA">
        <w:rPr>
          <w:rFonts w:eastAsia="Calibri"/>
          <w:color w:val="000000"/>
          <w:sz w:val="24"/>
          <w:szCs w:val="24"/>
        </w:rPr>
        <w:t>озно-духовной, благотворительной, художественной и др.);</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предупреждение, профилактику и целенаправленную деятельность в случаях появл</w:t>
      </w:r>
      <w:r w:rsidRPr="00B84BBA">
        <w:rPr>
          <w:rFonts w:eastAsia="Calibri"/>
          <w:color w:val="000000"/>
          <w:sz w:val="24"/>
          <w:szCs w:val="24"/>
        </w:rPr>
        <w:t>е</w:t>
      </w:r>
      <w:r w:rsidRPr="00B84BBA">
        <w:rPr>
          <w:rFonts w:eastAsia="Calibri"/>
          <w:color w:val="000000"/>
          <w:sz w:val="24"/>
          <w:szCs w:val="24"/>
        </w:rPr>
        <w:t>ния, расширения, влияния в общеобразовательной организации маргинальных групп обуча</w:t>
      </w:r>
      <w:r w:rsidRPr="00B84BBA">
        <w:rPr>
          <w:rFonts w:eastAsia="Calibri"/>
          <w:color w:val="000000"/>
          <w:sz w:val="24"/>
          <w:szCs w:val="24"/>
        </w:rPr>
        <w:t>ю</w:t>
      </w:r>
      <w:r w:rsidRPr="00B84BBA">
        <w:rPr>
          <w:rFonts w:eastAsia="Calibri"/>
          <w:color w:val="000000"/>
          <w:sz w:val="24"/>
          <w:szCs w:val="24"/>
        </w:rPr>
        <w:t>щихся (оставивших обучение, криминальной направленности, с агрессивным поведением и др.);</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профилактику расширения групп, семей обучающихся, требующих специальной пс</w:t>
      </w:r>
      <w:r w:rsidRPr="00B84BBA">
        <w:rPr>
          <w:rFonts w:eastAsia="Calibri"/>
          <w:color w:val="000000"/>
          <w:sz w:val="24"/>
          <w:szCs w:val="24"/>
        </w:rPr>
        <w:t>и</w:t>
      </w:r>
      <w:r w:rsidRPr="00B84BBA">
        <w:rPr>
          <w:rFonts w:eastAsia="Calibri"/>
          <w:color w:val="000000"/>
          <w:sz w:val="24"/>
          <w:szCs w:val="24"/>
        </w:rPr>
        <w:t>холого-педагогической поддержки и сопровождения (слабоуспевающие, социально запуще</w:t>
      </w:r>
      <w:r w:rsidRPr="00B84BBA">
        <w:rPr>
          <w:rFonts w:eastAsia="Calibri"/>
          <w:color w:val="000000"/>
          <w:sz w:val="24"/>
          <w:szCs w:val="24"/>
        </w:rPr>
        <w:t>н</w:t>
      </w:r>
      <w:r w:rsidRPr="00B84BBA">
        <w:rPr>
          <w:rFonts w:eastAsia="Calibri"/>
          <w:color w:val="000000"/>
          <w:sz w:val="24"/>
          <w:szCs w:val="24"/>
        </w:rPr>
        <w:t>ные, социально неадаптированные дети-мигранты, обучающиеся с ОВЗ и т. д.).</w:t>
      </w:r>
    </w:p>
    <w:p w:rsidR="00167969" w:rsidRPr="00B84BBA" w:rsidRDefault="00167969" w:rsidP="00167969">
      <w:pPr>
        <w:widowControl/>
        <w:ind w:left="680" w:right="-28" w:firstLine="709"/>
        <w:jc w:val="both"/>
        <w:rPr>
          <w:rFonts w:eastAsia="Calibri"/>
          <w:b/>
          <w:bCs/>
          <w:color w:val="000000"/>
          <w:sz w:val="24"/>
          <w:szCs w:val="24"/>
        </w:rPr>
      </w:pPr>
      <w:r w:rsidRPr="00B84BBA">
        <w:rPr>
          <w:rFonts w:eastAsia="Calibri"/>
          <w:b/>
          <w:bCs/>
          <w:color w:val="000000"/>
          <w:sz w:val="24"/>
          <w:szCs w:val="24"/>
        </w:rPr>
        <w:t>Модуль «Социальное партнёрство»</w:t>
      </w:r>
    </w:p>
    <w:p w:rsidR="00167969" w:rsidRPr="00B84BBA" w:rsidRDefault="00167969" w:rsidP="00167969">
      <w:pPr>
        <w:widowControl/>
        <w:ind w:left="680" w:right="-28" w:firstLine="709"/>
        <w:jc w:val="both"/>
        <w:rPr>
          <w:rFonts w:eastAsia="Calibri"/>
          <w:i/>
          <w:iCs/>
          <w:color w:val="000000"/>
          <w:sz w:val="24"/>
          <w:szCs w:val="24"/>
        </w:rPr>
      </w:pPr>
      <w:r w:rsidRPr="00B84BBA">
        <w:rPr>
          <w:rFonts w:eastAsia="Calibri"/>
          <w:i/>
          <w:iCs/>
          <w:color w:val="000000"/>
          <w:sz w:val="24"/>
          <w:szCs w:val="24"/>
        </w:rPr>
        <w:t>Реализация воспитательного потенциала социального партнёрства может пред</w:t>
      </w:r>
      <w:r w:rsidRPr="00B84BBA">
        <w:rPr>
          <w:rFonts w:eastAsia="Calibri"/>
          <w:i/>
          <w:iCs/>
          <w:color w:val="000000"/>
          <w:sz w:val="24"/>
          <w:szCs w:val="24"/>
        </w:rPr>
        <w:t>у</w:t>
      </w:r>
      <w:r w:rsidRPr="00B84BBA">
        <w:rPr>
          <w:rFonts w:eastAsia="Calibri"/>
          <w:i/>
          <w:iCs/>
          <w:color w:val="000000"/>
          <w:sz w:val="24"/>
          <w:szCs w:val="24"/>
        </w:rPr>
        <w:t>сматривать (указываются конкретные позиции, имеющиеся в общеобразовательной орган</w:t>
      </w:r>
      <w:r w:rsidRPr="00B84BBA">
        <w:rPr>
          <w:rFonts w:eastAsia="Calibri"/>
          <w:i/>
          <w:iCs/>
          <w:color w:val="000000"/>
          <w:sz w:val="24"/>
          <w:szCs w:val="24"/>
        </w:rPr>
        <w:t>и</w:t>
      </w:r>
      <w:r w:rsidRPr="00B84BBA">
        <w:rPr>
          <w:rFonts w:eastAsia="Calibri"/>
          <w:i/>
          <w:iCs/>
          <w:color w:val="000000"/>
          <w:sz w:val="24"/>
          <w:szCs w:val="24"/>
        </w:rPr>
        <w:t>зации или з</w:t>
      </w:r>
      <w:r w:rsidRPr="00B84BBA">
        <w:rPr>
          <w:rFonts w:eastAsia="Calibri"/>
          <w:i/>
          <w:iCs/>
          <w:color w:val="000000"/>
          <w:sz w:val="24"/>
          <w:szCs w:val="24"/>
        </w:rPr>
        <w:t>а</w:t>
      </w:r>
      <w:r w:rsidRPr="00B84BBA">
        <w:rPr>
          <w:rFonts w:eastAsia="Calibri"/>
          <w:i/>
          <w:iCs/>
          <w:color w:val="000000"/>
          <w:sz w:val="24"/>
          <w:szCs w:val="24"/>
        </w:rPr>
        <w:t>планированные):</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участие представителей организаций-партнёров, в том числе в соответствии с догов</w:t>
      </w:r>
      <w:r w:rsidRPr="00B84BBA">
        <w:rPr>
          <w:rFonts w:eastAsia="Calibri"/>
          <w:color w:val="000000"/>
          <w:sz w:val="24"/>
          <w:szCs w:val="24"/>
        </w:rPr>
        <w:t>о</w:t>
      </w:r>
      <w:r w:rsidRPr="00B84BBA">
        <w:rPr>
          <w:rFonts w:eastAsia="Calibri"/>
          <w:color w:val="000000"/>
          <w:sz w:val="24"/>
          <w:szCs w:val="24"/>
        </w:rPr>
        <w:t>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w:t>
      </w:r>
      <w:r w:rsidRPr="00B84BBA">
        <w:rPr>
          <w:rFonts w:eastAsia="Calibri"/>
          <w:color w:val="000000"/>
          <w:sz w:val="24"/>
          <w:szCs w:val="24"/>
        </w:rPr>
        <w:t>р</w:t>
      </w:r>
      <w:r w:rsidRPr="00B84BBA">
        <w:rPr>
          <w:rFonts w:eastAsia="Calibri"/>
          <w:color w:val="000000"/>
          <w:sz w:val="24"/>
          <w:szCs w:val="24"/>
        </w:rPr>
        <w:t>ственные, региональные, школьные праздники, торжественные мероприятия и т. п.);</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lastRenderedPageBreak/>
        <w:t>- участие представителей организаций-партнёров в проведении отдельных уроков, вн</w:t>
      </w:r>
      <w:r w:rsidRPr="00B84BBA">
        <w:rPr>
          <w:rFonts w:eastAsia="Calibri"/>
          <w:color w:val="000000"/>
          <w:sz w:val="24"/>
          <w:szCs w:val="24"/>
        </w:rPr>
        <w:t>е</w:t>
      </w:r>
      <w:r w:rsidRPr="00B84BBA">
        <w:rPr>
          <w:rFonts w:eastAsia="Calibri"/>
          <w:color w:val="000000"/>
          <w:sz w:val="24"/>
          <w:szCs w:val="24"/>
        </w:rPr>
        <w:t>урочных занятий, внешкольных мероприятий соответствующей тематической направленности;</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проведение на базе организаций-партнёров отдельных уроков, занятий, внешкольных мер</w:t>
      </w:r>
      <w:r w:rsidRPr="00B84BBA">
        <w:rPr>
          <w:rFonts w:eastAsia="Calibri"/>
          <w:color w:val="000000"/>
          <w:sz w:val="24"/>
          <w:szCs w:val="24"/>
        </w:rPr>
        <w:t>о</w:t>
      </w:r>
      <w:r w:rsidRPr="00B84BBA">
        <w:rPr>
          <w:rFonts w:eastAsia="Calibri"/>
          <w:color w:val="000000"/>
          <w:sz w:val="24"/>
          <w:szCs w:val="24"/>
        </w:rPr>
        <w:t>приятий, акций воспитательной направленности;</w:t>
      </w:r>
    </w:p>
    <w:p w:rsidR="00167969" w:rsidRPr="00B84BBA" w:rsidRDefault="00167969" w:rsidP="00C037E6">
      <w:pPr>
        <w:widowControl/>
        <w:ind w:left="680" w:right="-28" w:firstLine="709"/>
        <w:jc w:val="both"/>
        <w:rPr>
          <w:rFonts w:eastAsia="Calibri"/>
          <w:color w:val="000000"/>
          <w:sz w:val="24"/>
          <w:szCs w:val="24"/>
        </w:rPr>
      </w:pPr>
      <w:r w:rsidRPr="00B84BBA">
        <w:rPr>
          <w:rFonts w:eastAsia="Calibri"/>
          <w:color w:val="000000"/>
          <w:sz w:val="24"/>
          <w:szCs w:val="24"/>
        </w:rPr>
        <w:t>- открытые дискуссионные площадки (детские, педагогические, родительские, совмес</w:t>
      </w:r>
      <w:r w:rsidRPr="00B84BBA">
        <w:rPr>
          <w:rFonts w:eastAsia="Calibri"/>
          <w:color w:val="000000"/>
          <w:sz w:val="24"/>
          <w:szCs w:val="24"/>
        </w:rPr>
        <w:t>т</w:t>
      </w:r>
      <w:r w:rsidRPr="00B84BBA">
        <w:rPr>
          <w:rFonts w:eastAsia="Calibri"/>
          <w:color w:val="000000"/>
          <w:sz w:val="24"/>
          <w:szCs w:val="24"/>
        </w:rPr>
        <w:t>ные) с пре</w:t>
      </w:r>
      <w:r w:rsidRPr="00B84BBA">
        <w:rPr>
          <w:rFonts w:eastAsia="Calibri"/>
          <w:color w:val="000000"/>
          <w:sz w:val="24"/>
          <w:szCs w:val="24"/>
        </w:rPr>
        <w:t>д</w:t>
      </w:r>
      <w:r w:rsidRPr="00B84BBA">
        <w:rPr>
          <w:rFonts w:eastAsia="Calibri"/>
          <w:color w:val="000000"/>
          <w:sz w:val="24"/>
          <w:szCs w:val="24"/>
        </w:rPr>
        <w:t>ставит</w:t>
      </w:r>
      <w:r w:rsidR="00C037E6">
        <w:rPr>
          <w:rFonts w:eastAsia="Calibri"/>
          <w:color w:val="000000"/>
          <w:sz w:val="24"/>
          <w:szCs w:val="24"/>
        </w:rPr>
        <w:t>елями организаций-партнёров для</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обсуждений актуальных проблем, касающихся жизни общеобразовательной организ</w:t>
      </w:r>
      <w:r w:rsidRPr="00B84BBA">
        <w:rPr>
          <w:rFonts w:eastAsia="Calibri"/>
          <w:color w:val="000000"/>
          <w:sz w:val="24"/>
          <w:szCs w:val="24"/>
        </w:rPr>
        <w:t>а</w:t>
      </w:r>
      <w:r w:rsidRPr="00B84BBA">
        <w:rPr>
          <w:rFonts w:eastAsia="Calibri"/>
          <w:color w:val="000000"/>
          <w:sz w:val="24"/>
          <w:szCs w:val="24"/>
        </w:rPr>
        <w:t>ции, муниципального образования, региона, страны;</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 социальные проекты, совместно разрабатываемые и реализуемые обучающимися, п</w:t>
      </w:r>
      <w:r w:rsidRPr="00B84BBA">
        <w:rPr>
          <w:rFonts w:eastAsia="Calibri"/>
          <w:color w:val="000000"/>
          <w:sz w:val="24"/>
          <w:szCs w:val="24"/>
        </w:rPr>
        <w:t>е</w:t>
      </w:r>
      <w:r w:rsidRPr="00B84BBA">
        <w:rPr>
          <w:rFonts w:eastAsia="Calibri"/>
          <w:color w:val="000000"/>
          <w:sz w:val="24"/>
          <w:szCs w:val="24"/>
        </w:rPr>
        <w:t>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w:t>
      </w:r>
      <w:r w:rsidRPr="00B84BBA">
        <w:rPr>
          <w:rFonts w:eastAsia="Calibri"/>
          <w:color w:val="000000"/>
          <w:sz w:val="24"/>
          <w:szCs w:val="24"/>
        </w:rPr>
        <w:t>а</w:t>
      </w:r>
      <w:r w:rsidRPr="00B84BBA">
        <w:rPr>
          <w:rFonts w:eastAsia="Calibri"/>
          <w:color w:val="000000"/>
          <w:sz w:val="24"/>
          <w:szCs w:val="24"/>
        </w:rPr>
        <w:t>ние окружающего социума, позитивное воздействие на социальное окружение.</w:t>
      </w:r>
    </w:p>
    <w:p w:rsidR="00167969" w:rsidRPr="00B84BBA" w:rsidRDefault="00167969" w:rsidP="00167969">
      <w:pPr>
        <w:widowControl/>
        <w:ind w:left="680" w:right="-28" w:firstLine="709"/>
        <w:jc w:val="both"/>
        <w:rPr>
          <w:rFonts w:eastAsia="Calibri"/>
          <w:b/>
          <w:bCs/>
          <w:color w:val="000000"/>
          <w:sz w:val="24"/>
          <w:szCs w:val="24"/>
        </w:rPr>
      </w:pPr>
      <w:r w:rsidRPr="00B84BBA">
        <w:rPr>
          <w:rFonts w:eastAsia="Calibri"/>
          <w:b/>
          <w:bCs/>
          <w:color w:val="000000"/>
          <w:sz w:val="24"/>
          <w:szCs w:val="24"/>
        </w:rPr>
        <w:t>Модуль «Профориентация»</w:t>
      </w:r>
    </w:p>
    <w:p w:rsidR="00167969" w:rsidRPr="00B84BBA" w:rsidRDefault="00167969" w:rsidP="00167969">
      <w:pPr>
        <w:widowControl/>
        <w:ind w:left="680" w:right="-28" w:firstLine="709"/>
        <w:jc w:val="both"/>
        <w:rPr>
          <w:rFonts w:eastAsia="Calibri"/>
          <w:i/>
          <w:iCs/>
          <w:color w:val="000000"/>
          <w:sz w:val="24"/>
          <w:szCs w:val="24"/>
        </w:rPr>
      </w:pPr>
      <w:r w:rsidRPr="00B84BBA">
        <w:rPr>
          <w:rFonts w:eastAsia="Calibri"/>
          <w:i/>
          <w:iCs/>
          <w:color w:val="000000"/>
          <w:sz w:val="24"/>
          <w:szCs w:val="24"/>
        </w:rPr>
        <w:t>Реализация воспитательного потенциала профориентационной работы общеобраз</w:t>
      </w:r>
      <w:r w:rsidRPr="00B84BBA">
        <w:rPr>
          <w:rFonts w:eastAsia="Calibri"/>
          <w:i/>
          <w:iCs/>
          <w:color w:val="000000"/>
          <w:sz w:val="24"/>
          <w:szCs w:val="24"/>
        </w:rPr>
        <w:t>о</w:t>
      </w:r>
      <w:r w:rsidRPr="00B84BBA">
        <w:rPr>
          <w:rFonts w:eastAsia="Calibri"/>
          <w:i/>
          <w:iCs/>
          <w:color w:val="000000"/>
          <w:sz w:val="24"/>
          <w:szCs w:val="24"/>
        </w:rPr>
        <w:t>вательной организации может предусматривать (указываются конкретные позиции, име</w:t>
      </w:r>
      <w:r w:rsidRPr="00B84BBA">
        <w:rPr>
          <w:rFonts w:eastAsia="Calibri"/>
          <w:i/>
          <w:iCs/>
          <w:color w:val="000000"/>
          <w:sz w:val="24"/>
          <w:szCs w:val="24"/>
        </w:rPr>
        <w:t>ю</w:t>
      </w:r>
      <w:r w:rsidRPr="00B84BBA">
        <w:rPr>
          <w:rFonts w:eastAsia="Calibri"/>
          <w:i/>
          <w:iCs/>
          <w:color w:val="000000"/>
          <w:sz w:val="24"/>
          <w:szCs w:val="24"/>
        </w:rPr>
        <w:t>щиеся в общ</w:t>
      </w:r>
      <w:r w:rsidRPr="00B84BBA">
        <w:rPr>
          <w:rFonts w:eastAsia="Calibri"/>
          <w:i/>
          <w:iCs/>
          <w:color w:val="000000"/>
          <w:sz w:val="24"/>
          <w:szCs w:val="24"/>
        </w:rPr>
        <w:t>е</w:t>
      </w:r>
      <w:r w:rsidRPr="00B84BBA">
        <w:rPr>
          <w:rFonts w:eastAsia="Calibri"/>
          <w:i/>
          <w:iCs/>
          <w:color w:val="000000"/>
          <w:sz w:val="24"/>
          <w:szCs w:val="24"/>
        </w:rPr>
        <w:t>образовательной организации или запланированные):</w:t>
      </w:r>
    </w:p>
    <w:p w:rsidR="00167969" w:rsidRPr="00B84BBA" w:rsidRDefault="00167969" w:rsidP="00167969">
      <w:pPr>
        <w:widowControl/>
        <w:ind w:left="680" w:right="-28" w:firstLine="709"/>
        <w:jc w:val="both"/>
        <w:rPr>
          <w:color w:val="000000"/>
          <w:sz w:val="24"/>
          <w:szCs w:val="24"/>
        </w:rPr>
      </w:pPr>
      <w:r w:rsidRPr="00B84BBA">
        <w:rPr>
          <w:rFonts w:eastAsia="Calibri"/>
          <w:color w:val="000000"/>
          <w:sz w:val="24"/>
          <w:szCs w:val="24"/>
        </w:rPr>
        <w:t></w:t>
      </w:r>
      <w:r w:rsidRPr="00B84BBA">
        <w:rPr>
          <w:color w:val="000000"/>
          <w:sz w:val="24"/>
          <w:szCs w:val="24"/>
        </w:rPr>
        <w:t xml:space="preserve"> </w:t>
      </w:r>
      <w:r w:rsidRPr="00B84BBA">
        <w:rPr>
          <w:rFonts w:eastAsia="Calibri"/>
          <w:color w:val="000000"/>
          <w:sz w:val="24"/>
          <w:szCs w:val="24"/>
        </w:rPr>
        <w:t>проведение циклов профориентационных часов, направленных на подготовку обуч</w:t>
      </w:r>
      <w:r w:rsidRPr="00B84BBA">
        <w:rPr>
          <w:rFonts w:eastAsia="Calibri"/>
          <w:color w:val="000000"/>
          <w:sz w:val="24"/>
          <w:szCs w:val="24"/>
        </w:rPr>
        <w:t>а</w:t>
      </w:r>
      <w:r w:rsidRPr="00B84BBA">
        <w:rPr>
          <w:rFonts w:eastAsia="Calibri"/>
          <w:color w:val="000000"/>
          <w:sz w:val="24"/>
          <w:szCs w:val="24"/>
        </w:rPr>
        <w:t>ющ</w:t>
      </w:r>
      <w:r w:rsidRPr="00B84BBA">
        <w:rPr>
          <w:rFonts w:eastAsia="Calibri"/>
          <w:color w:val="000000"/>
          <w:sz w:val="24"/>
          <w:szCs w:val="24"/>
        </w:rPr>
        <w:t>е</w:t>
      </w:r>
      <w:r w:rsidRPr="00B84BBA">
        <w:rPr>
          <w:rFonts w:eastAsia="Calibri"/>
          <w:color w:val="000000"/>
          <w:sz w:val="24"/>
          <w:szCs w:val="24"/>
        </w:rPr>
        <w:t>гося к осознанному планированию и реализации своего профессионального будущего;</w:t>
      </w:r>
    </w:p>
    <w:p w:rsidR="00167969" w:rsidRPr="00B84BBA" w:rsidRDefault="00167969" w:rsidP="00167969">
      <w:pPr>
        <w:widowControl/>
        <w:ind w:left="680" w:right="-28" w:firstLine="709"/>
        <w:jc w:val="both"/>
        <w:rPr>
          <w:color w:val="000000"/>
          <w:sz w:val="24"/>
          <w:szCs w:val="24"/>
        </w:rPr>
      </w:pPr>
      <w:r w:rsidRPr="00B84BBA">
        <w:rPr>
          <w:rFonts w:eastAsia="Calibri"/>
          <w:color w:val="000000"/>
          <w:sz w:val="24"/>
          <w:szCs w:val="24"/>
        </w:rPr>
        <w:t></w:t>
      </w:r>
      <w:r w:rsidRPr="00B84BBA">
        <w:rPr>
          <w:color w:val="000000"/>
          <w:sz w:val="24"/>
          <w:szCs w:val="24"/>
        </w:rPr>
        <w:t xml:space="preserve"> </w:t>
      </w:r>
      <w:r w:rsidRPr="00B84BBA">
        <w:rPr>
          <w:rFonts w:eastAsia="Calibri"/>
          <w:color w:val="000000"/>
          <w:sz w:val="24"/>
          <w:szCs w:val="24"/>
        </w:rPr>
        <w:t>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w:t>
      </w:r>
      <w:r w:rsidRPr="00B84BBA">
        <w:rPr>
          <w:rFonts w:eastAsia="Calibri"/>
          <w:color w:val="000000"/>
          <w:sz w:val="24"/>
          <w:szCs w:val="24"/>
        </w:rPr>
        <w:t>о</w:t>
      </w:r>
      <w:r w:rsidRPr="00B84BBA">
        <w:rPr>
          <w:rFonts w:eastAsia="Calibri"/>
          <w:color w:val="000000"/>
          <w:sz w:val="24"/>
          <w:szCs w:val="24"/>
        </w:rPr>
        <w:t>нальной деятельности;</w:t>
      </w:r>
    </w:p>
    <w:p w:rsidR="00167969" w:rsidRPr="00B84BBA" w:rsidRDefault="00167969" w:rsidP="00167969">
      <w:pPr>
        <w:widowControl/>
        <w:ind w:left="680" w:right="-28" w:firstLine="709"/>
        <w:jc w:val="both"/>
        <w:rPr>
          <w:color w:val="000000"/>
          <w:sz w:val="24"/>
          <w:szCs w:val="24"/>
        </w:rPr>
      </w:pPr>
      <w:r w:rsidRPr="00B84BBA">
        <w:rPr>
          <w:rFonts w:eastAsia="Calibri"/>
          <w:color w:val="000000"/>
          <w:sz w:val="24"/>
          <w:szCs w:val="24"/>
        </w:rPr>
        <w:t></w:t>
      </w:r>
      <w:r w:rsidRPr="00B84BBA">
        <w:rPr>
          <w:color w:val="000000"/>
          <w:sz w:val="24"/>
          <w:szCs w:val="24"/>
        </w:rPr>
        <w:t xml:space="preserve"> </w:t>
      </w:r>
      <w:r w:rsidRPr="00B84BBA">
        <w:rPr>
          <w:rFonts w:eastAsia="Calibri"/>
          <w:color w:val="000000"/>
          <w:sz w:val="24"/>
          <w:szCs w:val="24"/>
        </w:rPr>
        <w:t>экскурсии на предприятия, в организации, дающие начальные представления о сущ</w:t>
      </w:r>
      <w:r w:rsidRPr="00B84BBA">
        <w:rPr>
          <w:rFonts w:eastAsia="Calibri"/>
          <w:color w:val="000000"/>
          <w:sz w:val="24"/>
          <w:szCs w:val="24"/>
        </w:rPr>
        <w:t>е</w:t>
      </w:r>
      <w:r w:rsidRPr="00B84BBA">
        <w:rPr>
          <w:rFonts w:eastAsia="Calibri"/>
          <w:color w:val="000000"/>
          <w:sz w:val="24"/>
          <w:szCs w:val="24"/>
        </w:rPr>
        <w:t>ств</w:t>
      </w:r>
      <w:r w:rsidRPr="00B84BBA">
        <w:rPr>
          <w:rFonts w:eastAsia="Calibri"/>
          <w:color w:val="000000"/>
          <w:sz w:val="24"/>
          <w:szCs w:val="24"/>
        </w:rPr>
        <w:t>у</w:t>
      </w:r>
      <w:r w:rsidRPr="00B84BBA">
        <w:rPr>
          <w:rFonts w:eastAsia="Calibri"/>
          <w:color w:val="000000"/>
          <w:sz w:val="24"/>
          <w:szCs w:val="24"/>
        </w:rPr>
        <w:t>ющих профессиях и условиях работы;</w:t>
      </w:r>
    </w:p>
    <w:p w:rsidR="00167969" w:rsidRPr="00B84BBA" w:rsidRDefault="00167969" w:rsidP="00167969">
      <w:pPr>
        <w:widowControl/>
        <w:ind w:left="680" w:right="-28" w:firstLine="709"/>
        <w:jc w:val="both"/>
        <w:rPr>
          <w:color w:val="000000"/>
          <w:sz w:val="24"/>
          <w:szCs w:val="24"/>
        </w:rPr>
      </w:pPr>
      <w:r w:rsidRPr="00B84BBA">
        <w:rPr>
          <w:rFonts w:eastAsia="Calibri"/>
          <w:color w:val="000000"/>
          <w:sz w:val="24"/>
          <w:szCs w:val="24"/>
        </w:rPr>
        <w:t></w:t>
      </w:r>
      <w:r w:rsidRPr="00B84BBA">
        <w:rPr>
          <w:color w:val="000000"/>
          <w:sz w:val="24"/>
          <w:szCs w:val="24"/>
        </w:rPr>
        <w:t xml:space="preserve"> </w:t>
      </w:r>
      <w:r w:rsidRPr="00B84BBA">
        <w:rPr>
          <w:rFonts w:eastAsia="Calibri"/>
          <w:color w:val="000000"/>
          <w:sz w:val="24"/>
          <w:szCs w:val="24"/>
        </w:rPr>
        <w:t>посещение профориентационных выставок, ярмарок профессий, тематических пр</w:t>
      </w:r>
      <w:r w:rsidRPr="00B84BBA">
        <w:rPr>
          <w:rFonts w:eastAsia="Calibri"/>
          <w:color w:val="000000"/>
          <w:sz w:val="24"/>
          <w:szCs w:val="24"/>
        </w:rPr>
        <w:t>о</w:t>
      </w:r>
      <w:r w:rsidRPr="00B84BBA">
        <w:rPr>
          <w:rFonts w:eastAsia="Calibri"/>
          <w:color w:val="000000"/>
          <w:sz w:val="24"/>
          <w:szCs w:val="24"/>
        </w:rPr>
        <w:t>фориентационных парков, лагерей, дней открытых дверей в организациях профессионального, высшего о</w:t>
      </w:r>
      <w:r w:rsidRPr="00B84BBA">
        <w:rPr>
          <w:rFonts w:eastAsia="Calibri"/>
          <w:color w:val="000000"/>
          <w:sz w:val="24"/>
          <w:szCs w:val="24"/>
        </w:rPr>
        <w:t>б</w:t>
      </w:r>
      <w:r w:rsidRPr="00B84BBA">
        <w:rPr>
          <w:rFonts w:eastAsia="Calibri"/>
          <w:color w:val="000000"/>
          <w:sz w:val="24"/>
          <w:szCs w:val="24"/>
        </w:rPr>
        <w:t>разования;</w:t>
      </w:r>
    </w:p>
    <w:p w:rsidR="00167969" w:rsidRPr="00B84BBA" w:rsidRDefault="00167969" w:rsidP="00167969">
      <w:pPr>
        <w:widowControl/>
        <w:ind w:left="680" w:right="-28" w:firstLine="709"/>
        <w:jc w:val="both"/>
        <w:rPr>
          <w:color w:val="000000"/>
          <w:sz w:val="24"/>
          <w:szCs w:val="24"/>
        </w:rPr>
      </w:pPr>
      <w:r w:rsidRPr="00B84BBA">
        <w:rPr>
          <w:rFonts w:eastAsia="Calibri"/>
          <w:color w:val="000000"/>
          <w:sz w:val="24"/>
          <w:szCs w:val="24"/>
        </w:rPr>
        <w:t></w:t>
      </w:r>
      <w:r w:rsidRPr="00B84BBA">
        <w:rPr>
          <w:color w:val="000000"/>
          <w:sz w:val="24"/>
          <w:szCs w:val="24"/>
        </w:rPr>
        <w:t xml:space="preserve"> </w:t>
      </w:r>
      <w:r w:rsidRPr="00B84BBA">
        <w:rPr>
          <w:rFonts w:eastAsia="Calibri"/>
          <w:color w:val="000000"/>
          <w:sz w:val="24"/>
          <w:szCs w:val="24"/>
        </w:rPr>
        <w:t>организацию на базе детского лагеря при общеобразовательной организации проф</w:t>
      </w:r>
      <w:r w:rsidRPr="00B84BBA">
        <w:rPr>
          <w:rFonts w:eastAsia="Calibri"/>
          <w:color w:val="000000"/>
          <w:sz w:val="24"/>
          <w:szCs w:val="24"/>
        </w:rPr>
        <w:t>о</w:t>
      </w:r>
      <w:r w:rsidRPr="00B84BBA">
        <w:rPr>
          <w:rFonts w:eastAsia="Calibri"/>
          <w:color w:val="000000"/>
          <w:sz w:val="24"/>
          <w:szCs w:val="24"/>
        </w:rPr>
        <w:t>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67969" w:rsidRPr="00B84BBA" w:rsidRDefault="00167969" w:rsidP="00167969">
      <w:pPr>
        <w:widowControl/>
        <w:ind w:left="680" w:right="-28" w:firstLine="709"/>
        <w:jc w:val="both"/>
        <w:rPr>
          <w:rFonts w:eastAsia="Calibri"/>
          <w:color w:val="000000"/>
          <w:sz w:val="24"/>
          <w:szCs w:val="24"/>
        </w:rPr>
      </w:pPr>
    </w:p>
    <w:p w:rsidR="00167969" w:rsidRPr="00B84BBA" w:rsidRDefault="00167969" w:rsidP="00167969">
      <w:pPr>
        <w:widowControl/>
        <w:ind w:left="680" w:right="-28" w:firstLine="709"/>
        <w:jc w:val="both"/>
        <w:rPr>
          <w:sz w:val="24"/>
          <w:szCs w:val="24"/>
        </w:rPr>
      </w:pPr>
      <w:r w:rsidRPr="00B84BBA">
        <w:rPr>
          <w:rFonts w:eastAsia="Calibri"/>
          <w:color w:val="000000"/>
          <w:sz w:val="24"/>
          <w:szCs w:val="24"/>
        </w:rPr>
        <w:t></w:t>
      </w:r>
      <w:r w:rsidRPr="00B84BBA">
        <w:rPr>
          <w:rFonts w:eastAsia="Calibri"/>
          <w:color w:val="000000"/>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w:t>
      </w:r>
      <w:r w:rsidRPr="00B84BBA">
        <w:rPr>
          <w:rFonts w:eastAsia="Calibri"/>
          <w:color w:val="000000"/>
          <w:sz w:val="24"/>
          <w:szCs w:val="24"/>
        </w:rPr>
        <w:t>е</w:t>
      </w:r>
      <w:r w:rsidRPr="00B84BBA">
        <w:rPr>
          <w:rFonts w:eastAsia="Calibri"/>
          <w:color w:val="000000"/>
          <w:sz w:val="24"/>
          <w:szCs w:val="24"/>
        </w:rPr>
        <w:t>ресующим профессиям и направлениям профессионального образования;</w:t>
      </w:r>
    </w:p>
    <w:p w:rsidR="00167969" w:rsidRPr="00B84BBA" w:rsidRDefault="00167969" w:rsidP="00167969">
      <w:pPr>
        <w:widowControl/>
        <w:ind w:left="680" w:right="-28" w:firstLine="709"/>
        <w:jc w:val="both"/>
        <w:rPr>
          <w:color w:val="000000"/>
          <w:sz w:val="24"/>
          <w:szCs w:val="24"/>
        </w:rPr>
      </w:pPr>
      <w:r w:rsidRPr="00B84BBA">
        <w:rPr>
          <w:rFonts w:eastAsia="Calibri"/>
          <w:color w:val="000000"/>
          <w:sz w:val="24"/>
          <w:szCs w:val="24"/>
        </w:rPr>
        <w:t></w:t>
      </w:r>
      <w:r w:rsidRPr="00B84BBA">
        <w:rPr>
          <w:color w:val="000000"/>
          <w:sz w:val="24"/>
          <w:szCs w:val="24"/>
        </w:rPr>
        <w:t xml:space="preserve"> </w:t>
      </w:r>
      <w:r w:rsidRPr="00B84BBA">
        <w:rPr>
          <w:rFonts w:eastAsia="Calibri"/>
          <w:color w:val="000000"/>
          <w:sz w:val="24"/>
          <w:szCs w:val="24"/>
        </w:rPr>
        <w:t>участие в работе всероссийских профориентационных проектов;</w:t>
      </w:r>
    </w:p>
    <w:p w:rsidR="00167969" w:rsidRPr="00B84BBA" w:rsidRDefault="00167969" w:rsidP="00167969">
      <w:pPr>
        <w:widowControl/>
        <w:ind w:left="680" w:right="-28" w:firstLine="709"/>
        <w:jc w:val="both"/>
        <w:rPr>
          <w:color w:val="000000"/>
          <w:sz w:val="24"/>
          <w:szCs w:val="24"/>
        </w:rPr>
      </w:pPr>
      <w:r w:rsidRPr="00B84BBA">
        <w:rPr>
          <w:rFonts w:eastAsia="Calibri"/>
          <w:color w:val="000000"/>
          <w:sz w:val="24"/>
          <w:szCs w:val="24"/>
        </w:rPr>
        <w:t></w:t>
      </w:r>
      <w:r w:rsidRPr="00B84BBA">
        <w:rPr>
          <w:color w:val="000000"/>
          <w:sz w:val="24"/>
          <w:szCs w:val="24"/>
        </w:rPr>
        <w:t xml:space="preserve"> </w:t>
      </w:r>
      <w:r w:rsidRPr="00B84BBA">
        <w:rPr>
          <w:rFonts w:eastAsia="Calibri"/>
          <w:color w:val="000000"/>
          <w:sz w:val="24"/>
          <w:szCs w:val="24"/>
        </w:rPr>
        <w:t>индивидуальное консультирование психологом обучающихся и их родителей (зако</w:t>
      </w:r>
      <w:r w:rsidRPr="00B84BBA">
        <w:rPr>
          <w:rFonts w:eastAsia="Calibri"/>
          <w:color w:val="000000"/>
          <w:sz w:val="24"/>
          <w:szCs w:val="24"/>
        </w:rPr>
        <w:t>н</w:t>
      </w:r>
      <w:r w:rsidRPr="00B84BBA">
        <w:rPr>
          <w:rFonts w:eastAsia="Calibri"/>
          <w:color w:val="000000"/>
          <w:sz w:val="24"/>
          <w:szCs w:val="24"/>
        </w:rPr>
        <w:t>ных представителей) по вопросам склонностей, способностей, иных индивидуальных особе</w:t>
      </w:r>
      <w:r w:rsidRPr="00B84BBA">
        <w:rPr>
          <w:rFonts w:eastAsia="Calibri"/>
          <w:color w:val="000000"/>
          <w:sz w:val="24"/>
          <w:szCs w:val="24"/>
        </w:rPr>
        <w:t>н</w:t>
      </w:r>
      <w:r w:rsidRPr="00B84BBA">
        <w:rPr>
          <w:rFonts w:eastAsia="Calibri"/>
          <w:color w:val="000000"/>
          <w:sz w:val="24"/>
          <w:szCs w:val="24"/>
        </w:rPr>
        <w:t>ностей об</w:t>
      </w:r>
      <w:r w:rsidRPr="00B84BBA">
        <w:rPr>
          <w:rFonts w:eastAsia="Calibri"/>
          <w:color w:val="000000"/>
          <w:sz w:val="24"/>
          <w:szCs w:val="24"/>
        </w:rPr>
        <w:t>у</w:t>
      </w:r>
      <w:r w:rsidRPr="00B84BBA">
        <w:rPr>
          <w:rFonts w:eastAsia="Calibri"/>
          <w:color w:val="000000"/>
          <w:sz w:val="24"/>
          <w:szCs w:val="24"/>
        </w:rPr>
        <w:t>чающихся, которые могут иметь значение в выборе ими будущей профессии;</w:t>
      </w:r>
    </w:p>
    <w:p w:rsidR="00167969" w:rsidRPr="00B84BBA" w:rsidRDefault="00167969" w:rsidP="00167969">
      <w:pPr>
        <w:widowControl/>
        <w:ind w:left="680" w:right="-28" w:firstLine="709"/>
        <w:jc w:val="both"/>
        <w:rPr>
          <w:color w:val="000000"/>
          <w:sz w:val="24"/>
          <w:szCs w:val="24"/>
        </w:rPr>
      </w:pPr>
      <w:r w:rsidRPr="00B84BBA">
        <w:rPr>
          <w:rFonts w:eastAsia="Calibri"/>
          <w:color w:val="000000"/>
          <w:sz w:val="24"/>
          <w:szCs w:val="24"/>
        </w:rPr>
        <w:t></w:t>
      </w:r>
      <w:r w:rsidRPr="00B84BBA">
        <w:rPr>
          <w:color w:val="000000"/>
          <w:sz w:val="24"/>
          <w:szCs w:val="24"/>
        </w:rPr>
        <w:t xml:space="preserve"> </w:t>
      </w:r>
      <w:r w:rsidRPr="00B84BBA">
        <w:rPr>
          <w:rFonts w:eastAsia="Calibri"/>
          <w:color w:val="000000"/>
          <w:sz w:val="24"/>
          <w:szCs w:val="24"/>
        </w:rPr>
        <w:t>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w:t>
      </w:r>
      <w:r w:rsidRPr="00B84BBA">
        <w:rPr>
          <w:rFonts w:eastAsia="Calibri"/>
          <w:color w:val="000000"/>
          <w:sz w:val="24"/>
          <w:szCs w:val="24"/>
        </w:rPr>
        <w:t>ь</w:t>
      </w:r>
      <w:r w:rsidRPr="00B84BBA">
        <w:rPr>
          <w:rFonts w:eastAsia="Calibri"/>
          <w:color w:val="000000"/>
          <w:sz w:val="24"/>
          <w:szCs w:val="24"/>
        </w:rPr>
        <w:t>ного образования.</w:t>
      </w:r>
    </w:p>
    <w:p w:rsidR="00167969" w:rsidRPr="00B84BBA" w:rsidRDefault="00167969" w:rsidP="00167969">
      <w:pPr>
        <w:widowControl/>
        <w:shd w:val="clear" w:color="auto" w:fill="FFFFFF"/>
        <w:ind w:left="680" w:right="-28" w:firstLine="709"/>
        <w:jc w:val="both"/>
        <w:rPr>
          <w:sz w:val="24"/>
          <w:szCs w:val="24"/>
          <w:lang w:eastAsia="ru-RU"/>
        </w:rPr>
      </w:pPr>
      <w:r w:rsidRPr="00B84BBA">
        <w:rPr>
          <w:sz w:val="24"/>
          <w:szCs w:val="24"/>
          <w:lang w:eastAsia="ru-RU"/>
        </w:rPr>
        <w:t>Совместная деятельность педагогических работников и обучающихся по данному направлению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w:t>
      </w:r>
      <w:r w:rsidRPr="00B84BBA">
        <w:rPr>
          <w:sz w:val="24"/>
          <w:szCs w:val="24"/>
          <w:lang w:eastAsia="ru-RU"/>
        </w:rPr>
        <w:t>у</w:t>
      </w:r>
      <w:r w:rsidRPr="00B84BBA">
        <w:rPr>
          <w:sz w:val="24"/>
          <w:szCs w:val="24"/>
          <w:lang w:eastAsia="ru-RU"/>
        </w:rPr>
        <w:t>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w:t>
      </w:r>
      <w:r w:rsidRPr="00B84BBA">
        <w:rPr>
          <w:sz w:val="24"/>
          <w:szCs w:val="24"/>
          <w:lang w:eastAsia="ru-RU"/>
        </w:rPr>
        <w:t>ь</w:t>
      </w:r>
      <w:r w:rsidRPr="00B84BBA">
        <w:rPr>
          <w:sz w:val="24"/>
          <w:szCs w:val="24"/>
          <w:lang w:eastAsia="ru-RU"/>
        </w:rPr>
        <w:t>ности. Создавая профориентационно значимые проблемные ситуации, формирующие гото</w:t>
      </w:r>
      <w:r w:rsidRPr="00B84BBA">
        <w:rPr>
          <w:sz w:val="24"/>
          <w:szCs w:val="24"/>
          <w:lang w:eastAsia="ru-RU"/>
        </w:rPr>
        <w:t>в</w:t>
      </w:r>
      <w:r w:rsidRPr="00B84BBA">
        <w:rPr>
          <w:sz w:val="24"/>
          <w:szCs w:val="24"/>
          <w:lang w:eastAsia="ru-RU"/>
        </w:rPr>
        <w:t>ность об</w:t>
      </w:r>
      <w:r w:rsidRPr="00B84BBA">
        <w:rPr>
          <w:sz w:val="24"/>
          <w:szCs w:val="24"/>
          <w:lang w:eastAsia="ru-RU"/>
        </w:rPr>
        <w:t>у</w:t>
      </w:r>
      <w:r w:rsidRPr="00B84BBA">
        <w:rPr>
          <w:sz w:val="24"/>
          <w:szCs w:val="24"/>
          <w:lang w:eastAsia="ru-RU"/>
        </w:rPr>
        <w:t>чающегося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w:t>
      </w:r>
      <w:r w:rsidRPr="00B84BBA">
        <w:rPr>
          <w:sz w:val="24"/>
          <w:szCs w:val="24"/>
          <w:lang w:eastAsia="ru-RU"/>
        </w:rPr>
        <w:t>о</w:t>
      </w:r>
      <w:r w:rsidRPr="00B84BBA">
        <w:rPr>
          <w:sz w:val="24"/>
          <w:szCs w:val="24"/>
          <w:lang w:eastAsia="ru-RU"/>
        </w:rPr>
        <w:t>нальную, но и внепрофессиональную соста</w:t>
      </w:r>
      <w:r w:rsidRPr="00B84BBA">
        <w:rPr>
          <w:sz w:val="24"/>
          <w:szCs w:val="24"/>
          <w:lang w:eastAsia="ru-RU"/>
        </w:rPr>
        <w:t>в</w:t>
      </w:r>
      <w:r w:rsidRPr="00B84BBA">
        <w:rPr>
          <w:sz w:val="24"/>
          <w:szCs w:val="24"/>
          <w:lang w:eastAsia="ru-RU"/>
        </w:rPr>
        <w:t>ляющие такой деятельности.</w:t>
      </w:r>
    </w:p>
    <w:p w:rsidR="00167969" w:rsidRPr="00B84BBA" w:rsidRDefault="00167969" w:rsidP="00167969">
      <w:pPr>
        <w:widowControl/>
        <w:shd w:val="clear" w:color="auto" w:fill="FFFFFF"/>
        <w:ind w:left="680" w:right="-28" w:firstLine="709"/>
        <w:jc w:val="both"/>
        <w:rPr>
          <w:b/>
          <w:bCs/>
          <w:sz w:val="24"/>
          <w:szCs w:val="24"/>
          <w:lang w:eastAsia="ru-RU"/>
        </w:rPr>
      </w:pPr>
      <w:r w:rsidRPr="00B84BBA">
        <w:rPr>
          <w:b/>
          <w:bCs/>
          <w:sz w:val="24"/>
          <w:szCs w:val="24"/>
          <w:lang w:eastAsia="ru-RU"/>
        </w:rPr>
        <w:t>Модуль «Детские общественные объединения»</w:t>
      </w:r>
    </w:p>
    <w:p w:rsidR="00167969" w:rsidRPr="00B84BBA" w:rsidRDefault="00167969" w:rsidP="00167969">
      <w:pPr>
        <w:ind w:left="680" w:right="-28" w:firstLine="709"/>
        <w:jc w:val="both"/>
        <w:rPr>
          <w:sz w:val="24"/>
          <w:szCs w:val="24"/>
        </w:rPr>
      </w:pPr>
      <w:r w:rsidRPr="00B84BBA">
        <w:rPr>
          <w:rFonts w:eastAsia="Calibri"/>
          <w:sz w:val="24"/>
          <w:szCs w:val="24"/>
        </w:rPr>
        <w:t xml:space="preserve">Действующее на базе детское объединение «Успех», патриотическое объединение «Юнармия», школьный спортивный клуб «Старт 118», ЮИД «Перекрёсток» – </w:t>
      </w:r>
      <w:r w:rsidRPr="00B84BBA">
        <w:rPr>
          <w:sz w:val="24"/>
          <w:szCs w:val="24"/>
          <w:lang w:eastAsia="ru-RU"/>
        </w:rPr>
        <w:t>это добровол</w:t>
      </w:r>
      <w:r w:rsidRPr="00B84BBA">
        <w:rPr>
          <w:sz w:val="24"/>
          <w:szCs w:val="24"/>
          <w:lang w:eastAsia="ru-RU"/>
        </w:rPr>
        <w:t>ь</w:t>
      </w:r>
      <w:r w:rsidRPr="00B84BBA">
        <w:rPr>
          <w:sz w:val="24"/>
          <w:szCs w:val="24"/>
          <w:lang w:eastAsia="ru-RU"/>
        </w:rPr>
        <w:t>ные детско-юношеские объединения обучающихся МБОУ «Гимназия № 118»,</w:t>
      </w:r>
      <w:r w:rsidRPr="00B84BBA">
        <w:rPr>
          <w:rFonts w:eastAsia="Calibri"/>
          <w:sz w:val="24"/>
          <w:szCs w:val="24"/>
        </w:rPr>
        <w:t xml:space="preserve"> созданные по иници</w:t>
      </w:r>
      <w:r w:rsidRPr="00B84BBA">
        <w:rPr>
          <w:rFonts w:eastAsia="Calibri"/>
          <w:sz w:val="24"/>
          <w:szCs w:val="24"/>
        </w:rPr>
        <w:t>а</w:t>
      </w:r>
      <w:r w:rsidRPr="00B84BBA">
        <w:rPr>
          <w:rFonts w:eastAsia="Calibri"/>
          <w:sz w:val="24"/>
          <w:szCs w:val="24"/>
        </w:rPr>
        <w:t xml:space="preserve">тиве детей и взрослых, объединившихся на основе общности интересов для реализации </w:t>
      </w:r>
      <w:r w:rsidRPr="00B84BBA">
        <w:rPr>
          <w:rFonts w:eastAsia="Calibri"/>
          <w:sz w:val="24"/>
          <w:szCs w:val="24"/>
        </w:rPr>
        <w:lastRenderedPageBreak/>
        <w:t>общих целей.</w:t>
      </w:r>
    </w:p>
    <w:p w:rsidR="00167969" w:rsidRPr="00B84BBA" w:rsidRDefault="00167969" w:rsidP="00167969">
      <w:pPr>
        <w:widowControl/>
        <w:ind w:left="680" w:right="-28" w:firstLine="709"/>
        <w:jc w:val="both"/>
        <w:rPr>
          <w:sz w:val="24"/>
          <w:szCs w:val="24"/>
        </w:rPr>
      </w:pPr>
      <w:r w:rsidRPr="00B84BBA">
        <w:rPr>
          <w:rFonts w:eastAsia="Calibri"/>
          <w:sz w:val="24"/>
          <w:szCs w:val="24"/>
        </w:rPr>
        <w:t>Деятельность гимназического отделения «Российского школьного движения» (далее – РДШ) направлена на воспитание подрастающего поколения, развитие детей на основе их и</w:t>
      </w:r>
      <w:r w:rsidRPr="00B84BBA">
        <w:rPr>
          <w:rFonts w:eastAsia="Calibri"/>
          <w:sz w:val="24"/>
          <w:szCs w:val="24"/>
        </w:rPr>
        <w:t>н</w:t>
      </w:r>
      <w:r w:rsidRPr="00B84BBA">
        <w:rPr>
          <w:rFonts w:eastAsia="Calibri"/>
          <w:sz w:val="24"/>
          <w:szCs w:val="24"/>
        </w:rPr>
        <w:t xml:space="preserve">тересов и потребностей, а также организацию досуга и занятости гимназистов. Участником гимназического отделения РДШ может стать любой гимназист старше 8 лет. Дети и родители самостоятельно принимают решение об участии в проектах </w:t>
      </w:r>
      <w:r w:rsidRPr="00B84BBA">
        <w:rPr>
          <w:rFonts w:eastAsia="Calibri"/>
          <w:color w:val="000000"/>
          <w:sz w:val="24"/>
          <w:szCs w:val="24"/>
        </w:rPr>
        <w:t>РДШ. Движение развивает соц</w:t>
      </w:r>
      <w:r w:rsidRPr="00B84BBA">
        <w:rPr>
          <w:rFonts w:eastAsia="Calibri"/>
          <w:color w:val="000000"/>
          <w:sz w:val="24"/>
          <w:szCs w:val="24"/>
        </w:rPr>
        <w:t>и</w:t>
      </w:r>
      <w:r w:rsidRPr="00B84BBA">
        <w:rPr>
          <w:rFonts w:eastAsia="Calibri"/>
          <w:color w:val="000000"/>
          <w:sz w:val="24"/>
          <w:szCs w:val="24"/>
        </w:rPr>
        <w:t>альную направленность личности обучающегося, привлекает гимназистов к различным видам активн</w:t>
      </w:r>
      <w:r w:rsidRPr="00B84BBA">
        <w:rPr>
          <w:rFonts w:eastAsia="Calibri"/>
          <w:color w:val="000000"/>
          <w:sz w:val="24"/>
          <w:szCs w:val="24"/>
        </w:rPr>
        <w:t>о</w:t>
      </w:r>
      <w:r w:rsidRPr="00B84BBA">
        <w:rPr>
          <w:rFonts w:eastAsia="Calibri"/>
          <w:color w:val="000000"/>
          <w:sz w:val="24"/>
          <w:szCs w:val="24"/>
        </w:rPr>
        <w:t>сти, формирует благоприятный микроклимат для детей в гимназии, семье, ближайшем социал</w:t>
      </w:r>
      <w:r w:rsidRPr="00B84BBA">
        <w:rPr>
          <w:rFonts w:eastAsia="Calibri"/>
          <w:color w:val="000000"/>
          <w:sz w:val="24"/>
          <w:szCs w:val="24"/>
        </w:rPr>
        <w:t>ь</w:t>
      </w:r>
      <w:r w:rsidRPr="00B84BBA">
        <w:rPr>
          <w:rFonts w:eastAsia="Calibri"/>
          <w:color w:val="000000"/>
          <w:sz w:val="24"/>
          <w:szCs w:val="24"/>
        </w:rPr>
        <w:t>ном окружении.</w:t>
      </w:r>
    </w:p>
    <w:p w:rsidR="00167969" w:rsidRPr="00B84BBA" w:rsidRDefault="00167969" w:rsidP="00167969">
      <w:pPr>
        <w:widowControl/>
        <w:ind w:left="680" w:right="-28" w:firstLine="709"/>
        <w:jc w:val="both"/>
        <w:rPr>
          <w:rFonts w:eastAsia="Calibri"/>
          <w:color w:val="000000"/>
          <w:sz w:val="24"/>
          <w:szCs w:val="24"/>
        </w:rPr>
      </w:pPr>
      <w:r w:rsidRPr="00B84BBA">
        <w:rPr>
          <w:rFonts w:eastAsia="Calibri"/>
          <w:color w:val="000000"/>
          <w:sz w:val="24"/>
          <w:szCs w:val="24"/>
        </w:rPr>
        <w:t>Воспитание в РДШ осуществляется через направления:</w:t>
      </w:r>
    </w:p>
    <w:p w:rsidR="00167969" w:rsidRPr="00B84BBA" w:rsidRDefault="00167969" w:rsidP="00A3744D">
      <w:pPr>
        <w:widowControl/>
        <w:numPr>
          <w:ilvl w:val="0"/>
          <w:numId w:val="24"/>
        </w:numPr>
        <w:ind w:left="680" w:right="-28" w:firstLine="709"/>
        <w:jc w:val="both"/>
        <w:rPr>
          <w:rFonts w:eastAsia="Calibri"/>
          <w:color w:val="000000"/>
          <w:sz w:val="24"/>
          <w:szCs w:val="24"/>
        </w:rPr>
      </w:pPr>
      <w:r w:rsidRPr="00B84BBA">
        <w:rPr>
          <w:rFonts w:eastAsia="Calibri"/>
          <w:color w:val="000000"/>
          <w:sz w:val="24"/>
          <w:szCs w:val="24"/>
        </w:rPr>
        <w:t>Личностное развитие – 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w:t>
      </w:r>
      <w:r w:rsidRPr="00B84BBA">
        <w:rPr>
          <w:rFonts w:eastAsia="Calibri"/>
          <w:color w:val="000000"/>
          <w:sz w:val="24"/>
          <w:szCs w:val="24"/>
        </w:rPr>
        <w:t>а</w:t>
      </w:r>
      <w:r w:rsidRPr="00B84BBA">
        <w:rPr>
          <w:rFonts w:eastAsia="Calibri"/>
          <w:color w:val="000000"/>
          <w:sz w:val="24"/>
          <w:szCs w:val="24"/>
        </w:rPr>
        <w:t>жение, умение сопереживать, умение общаться, слушать и слышать других; на популяризацию профе</w:t>
      </w:r>
      <w:r w:rsidRPr="00B84BBA">
        <w:rPr>
          <w:rFonts w:eastAsia="Calibri"/>
          <w:color w:val="000000"/>
          <w:sz w:val="24"/>
          <w:szCs w:val="24"/>
        </w:rPr>
        <w:t>с</w:t>
      </w:r>
      <w:r w:rsidRPr="00B84BBA">
        <w:rPr>
          <w:rFonts w:eastAsia="Calibri"/>
          <w:color w:val="000000"/>
          <w:sz w:val="24"/>
          <w:szCs w:val="24"/>
        </w:rPr>
        <w:t>сий направлены уроки «ПроеКТОрия»; любовь к здоровому образу жизни прививается на с</w:t>
      </w:r>
      <w:r w:rsidRPr="00B84BBA">
        <w:rPr>
          <w:rFonts w:eastAsia="Calibri"/>
          <w:color w:val="000000"/>
          <w:sz w:val="24"/>
          <w:szCs w:val="24"/>
        </w:rPr>
        <w:t>о</w:t>
      </w:r>
      <w:r w:rsidRPr="00B84BBA">
        <w:rPr>
          <w:rFonts w:eastAsia="Calibri"/>
          <w:color w:val="000000"/>
          <w:sz w:val="24"/>
          <w:szCs w:val="24"/>
        </w:rPr>
        <w:t>ревнованиях «Веселые старты», ГТО;</w:t>
      </w:r>
    </w:p>
    <w:p w:rsidR="00167969" w:rsidRPr="00B84BBA" w:rsidRDefault="00167969" w:rsidP="00A3744D">
      <w:pPr>
        <w:widowControl/>
        <w:numPr>
          <w:ilvl w:val="0"/>
          <w:numId w:val="24"/>
        </w:numPr>
        <w:ind w:left="680" w:right="-28" w:firstLine="709"/>
        <w:jc w:val="both"/>
        <w:rPr>
          <w:sz w:val="24"/>
          <w:szCs w:val="24"/>
        </w:rPr>
      </w:pPr>
      <w:r w:rsidRPr="00B84BBA">
        <w:rPr>
          <w:rFonts w:eastAsia="Calibri"/>
          <w:color w:val="000000"/>
          <w:sz w:val="24"/>
          <w:szCs w:val="24"/>
        </w:rPr>
        <w:t>Гражданская активность - волонтеры участвуют в мероприятиях, посвященных Победе и другим событиям, отправляются в социальные и экологические рейды и десанты; оказывают посильную помощь пожилым людям; осуществляют совместную работу с учр</w:t>
      </w:r>
      <w:r w:rsidRPr="00B84BBA">
        <w:rPr>
          <w:rFonts w:eastAsia="Calibri"/>
          <w:color w:val="000000"/>
          <w:sz w:val="24"/>
          <w:szCs w:val="24"/>
        </w:rPr>
        <w:t>е</w:t>
      </w:r>
      <w:r w:rsidRPr="00B84BBA">
        <w:rPr>
          <w:rFonts w:eastAsia="Calibri"/>
          <w:color w:val="000000"/>
          <w:sz w:val="24"/>
          <w:szCs w:val="24"/>
        </w:rPr>
        <w:t>ждениями социальной сферы (проведение культурно-просветительских и развлекательных м</w:t>
      </w:r>
      <w:r w:rsidRPr="00B84BBA">
        <w:rPr>
          <w:rFonts w:eastAsia="Calibri"/>
          <w:color w:val="000000"/>
          <w:sz w:val="24"/>
          <w:szCs w:val="24"/>
        </w:rPr>
        <w:t>е</w:t>
      </w:r>
      <w:r w:rsidRPr="00B84BBA">
        <w:rPr>
          <w:rFonts w:eastAsia="Calibri"/>
          <w:color w:val="000000"/>
          <w:sz w:val="24"/>
          <w:szCs w:val="24"/>
        </w:rPr>
        <w:t>роприятий для посетителей этих учреждений,</w:t>
      </w:r>
      <w:r w:rsidRPr="00B84BBA">
        <w:rPr>
          <w:rFonts w:eastAsia="Calibri"/>
          <w:color w:val="FF0000"/>
          <w:sz w:val="24"/>
          <w:szCs w:val="24"/>
        </w:rPr>
        <w:t xml:space="preserve"> </w:t>
      </w:r>
      <w:r w:rsidRPr="00B84BBA">
        <w:rPr>
          <w:rFonts w:eastAsia="Calibri"/>
          <w:color w:val="000000"/>
          <w:sz w:val="24"/>
          <w:szCs w:val="24"/>
        </w:rPr>
        <w:t>помощь в благоустройстве территории данных учреждений и т.п.), дающих ребенку возможность получить социально значимый опыт гра</w:t>
      </w:r>
      <w:r w:rsidRPr="00B84BBA">
        <w:rPr>
          <w:rFonts w:eastAsia="Calibri"/>
          <w:color w:val="000000"/>
          <w:sz w:val="24"/>
          <w:szCs w:val="24"/>
        </w:rPr>
        <w:t>ж</w:t>
      </w:r>
      <w:r w:rsidRPr="00B84BBA">
        <w:rPr>
          <w:rFonts w:eastAsia="Calibri"/>
          <w:color w:val="000000"/>
          <w:sz w:val="24"/>
          <w:szCs w:val="24"/>
        </w:rPr>
        <w:t>данского поведения.</w:t>
      </w:r>
    </w:p>
    <w:p w:rsidR="00167969" w:rsidRPr="00B84BBA" w:rsidRDefault="00167969" w:rsidP="00A3744D">
      <w:pPr>
        <w:widowControl/>
        <w:numPr>
          <w:ilvl w:val="0"/>
          <w:numId w:val="24"/>
        </w:numPr>
        <w:ind w:left="680" w:right="-28" w:firstLine="709"/>
        <w:jc w:val="both"/>
        <w:rPr>
          <w:rFonts w:eastAsia="Calibri"/>
          <w:color w:val="000000"/>
          <w:sz w:val="24"/>
          <w:szCs w:val="24"/>
        </w:rPr>
      </w:pPr>
      <w:r w:rsidRPr="00B84BBA">
        <w:rPr>
          <w:rFonts w:eastAsia="Calibri"/>
          <w:color w:val="000000"/>
          <w:sz w:val="24"/>
          <w:szCs w:val="24"/>
        </w:rPr>
        <w:t>Военно-патриотическое направление – деятельность отрядов Юнармии, юных инспекторов правил дорожного движения (ЮИДПДД), дружина юных пожарных (ДЮП) и т.д.</w:t>
      </w:r>
    </w:p>
    <w:p w:rsidR="00167969" w:rsidRPr="00B84BBA" w:rsidRDefault="00167969" w:rsidP="00A3744D">
      <w:pPr>
        <w:widowControl/>
        <w:numPr>
          <w:ilvl w:val="0"/>
          <w:numId w:val="24"/>
        </w:numPr>
        <w:ind w:left="680" w:right="-28" w:firstLine="709"/>
        <w:jc w:val="both"/>
        <w:rPr>
          <w:rFonts w:eastAsia="Calibri"/>
          <w:color w:val="000000"/>
          <w:sz w:val="24"/>
          <w:szCs w:val="24"/>
        </w:rPr>
      </w:pPr>
      <w:r w:rsidRPr="00B84BBA">
        <w:rPr>
          <w:rFonts w:eastAsia="Calibri"/>
          <w:color w:val="000000"/>
          <w:sz w:val="24"/>
          <w:szCs w:val="24"/>
        </w:rPr>
        <w:t>Информационно-медийное направление - объединяет ребят, участвующих в р</w:t>
      </w:r>
      <w:r w:rsidRPr="00B84BBA">
        <w:rPr>
          <w:rFonts w:eastAsia="Calibri"/>
          <w:color w:val="000000"/>
          <w:sz w:val="24"/>
          <w:szCs w:val="24"/>
        </w:rPr>
        <w:t>а</w:t>
      </w:r>
      <w:r w:rsidRPr="00B84BBA">
        <w:rPr>
          <w:rFonts w:eastAsia="Calibri"/>
          <w:color w:val="000000"/>
          <w:sz w:val="24"/>
          <w:szCs w:val="24"/>
        </w:rPr>
        <w:t>боте школьных редакций, детского радио; создании и поддержке интернет-странички школы и РДШ в соцсетях,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соцсетях. Основн</w:t>
      </w:r>
      <w:r w:rsidRPr="00B84BBA">
        <w:rPr>
          <w:rFonts w:eastAsia="Calibri"/>
          <w:color w:val="000000"/>
          <w:sz w:val="24"/>
          <w:szCs w:val="24"/>
        </w:rPr>
        <w:t>ы</w:t>
      </w:r>
      <w:r w:rsidRPr="00B84BBA">
        <w:rPr>
          <w:rFonts w:eastAsia="Calibri"/>
          <w:color w:val="000000"/>
          <w:sz w:val="24"/>
          <w:szCs w:val="24"/>
        </w:rPr>
        <w:t>ми формами деятельности членов РДШ являются:</w:t>
      </w:r>
    </w:p>
    <w:p w:rsidR="00167969" w:rsidRPr="00B84BBA" w:rsidRDefault="00167969" w:rsidP="00A3744D">
      <w:pPr>
        <w:widowControl/>
        <w:numPr>
          <w:ilvl w:val="0"/>
          <w:numId w:val="24"/>
        </w:numPr>
        <w:ind w:left="680" w:right="-28" w:firstLine="709"/>
        <w:jc w:val="both"/>
        <w:rPr>
          <w:rFonts w:eastAsia="Calibri"/>
          <w:color w:val="000000"/>
          <w:sz w:val="24"/>
          <w:szCs w:val="24"/>
        </w:rPr>
      </w:pPr>
      <w:r w:rsidRPr="00B84BBA">
        <w:rPr>
          <w:rFonts w:eastAsia="Calibri"/>
          <w:color w:val="000000"/>
          <w:sz w:val="24"/>
          <w:szCs w:val="24"/>
        </w:rPr>
        <w:t>Участие в совместных социально значимых мероприятиях;</w:t>
      </w:r>
    </w:p>
    <w:p w:rsidR="00167969" w:rsidRPr="00B84BBA" w:rsidRDefault="00167969" w:rsidP="00A3744D">
      <w:pPr>
        <w:widowControl/>
        <w:numPr>
          <w:ilvl w:val="0"/>
          <w:numId w:val="24"/>
        </w:numPr>
        <w:ind w:left="680" w:right="-28" w:firstLine="709"/>
        <w:jc w:val="both"/>
        <w:rPr>
          <w:rFonts w:eastAsia="Calibri"/>
          <w:color w:val="000000"/>
          <w:sz w:val="24"/>
          <w:szCs w:val="24"/>
        </w:rPr>
      </w:pPr>
      <w:r w:rsidRPr="00B84BBA">
        <w:rPr>
          <w:rFonts w:eastAsia="Calibri"/>
          <w:color w:val="000000"/>
          <w:sz w:val="24"/>
          <w:szCs w:val="24"/>
        </w:rPr>
        <w:t>Коллективно-творческая деятельность, забота о старших и младших;</w:t>
      </w:r>
    </w:p>
    <w:p w:rsidR="00167969" w:rsidRPr="00B84BBA" w:rsidRDefault="00167969" w:rsidP="00A3744D">
      <w:pPr>
        <w:widowControl/>
        <w:numPr>
          <w:ilvl w:val="0"/>
          <w:numId w:val="24"/>
        </w:numPr>
        <w:ind w:left="680" w:right="-28" w:firstLine="709"/>
        <w:jc w:val="both"/>
        <w:rPr>
          <w:rFonts w:eastAsia="Calibri"/>
          <w:color w:val="000000"/>
          <w:sz w:val="24"/>
          <w:szCs w:val="24"/>
        </w:rPr>
      </w:pPr>
      <w:r w:rsidRPr="00B84BBA">
        <w:rPr>
          <w:rFonts w:eastAsia="Calibri"/>
          <w:color w:val="000000"/>
          <w:sz w:val="24"/>
          <w:szCs w:val="24"/>
        </w:rPr>
        <w:t>Информационно-просветительские мероприятия;</w:t>
      </w:r>
    </w:p>
    <w:p w:rsidR="00167969" w:rsidRPr="00B84BBA" w:rsidRDefault="00167969" w:rsidP="00A3744D">
      <w:pPr>
        <w:widowControl/>
        <w:numPr>
          <w:ilvl w:val="0"/>
          <w:numId w:val="24"/>
        </w:numPr>
        <w:ind w:left="680" w:right="-28" w:firstLine="709"/>
        <w:jc w:val="both"/>
        <w:rPr>
          <w:rFonts w:eastAsia="Calibri"/>
          <w:color w:val="000000"/>
          <w:sz w:val="24"/>
          <w:szCs w:val="24"/>
        </w:rPr>
      </w:pPr>
      <w:r w:rsidRPr="00B84BBA">
        <w:rPr>
          <w:rFonts w:eastAsia="Calibri"/>
          <w:color w:val="000000"/>
          <w:sz w:val="24"/>
          <w:szCs w:val="24"/>
        </w:rPr>
        <w:t>Разработка и поддержка инициативных проектов обучающихся;</w:t>
      </w:r>
    </w:p>
    <w:p w:rsidR="00167969" w:rsidRPr="00B84BBA" w:rsidRDefault="00167969" w:rsidP="00A3744D">
      <w:pPr>
        <w:widowControl/>
        <w:numPr>
          <w:ilvl w:val="0"/>
          <w:numId w:val="24"/>
        </w:numPr>
        <w:shd w:val="clear" w:color="auto" w:fill="FFFFFF"/>
        <w:ind w:left="680" w:right="-28" w:firstLine="709"/>
        <w:jc w:val="both"/>
        <w:rPr>
          <w:color w:val="000000"/>
          <w:sz w:val="24"/>
          <w:szCs w:val="24"/>
          <w:lang w:eastAsia="ru-RU"/>
        </w:rPr>
      </w:pPr>
      <w:r w:rsidRPr="00B84BBA">
        <w:rPr>
          <w:color w:val="000000"/>
          <w:sz w:val="24"/>
          <w:szCs w:val="24"/>
          <w:lang w:eastAsia="ru-RU"/>
        </w:rPr>
        <w:t>Организация наставничества «Дети обучают детей» и др.</w:t>
      </w:r>
    </w:p>
    <w:p w:rsidR="00167969" w:rsidRPr="00B84BBA" w:rsidRDefault="00167969" w:rsidP="00167969">
      <w:pPr>
        <w:widowControl/>
        <w:shd w:val="clear" w:color="auto" w:fill="FFFFFF"/>
        <w:ind w:left="680" w:right="-28" w:firstLine="709"/>
        <w:jc w:val="both"/>
        <w:rPr>
          <w:b/>
          <w:bCs/>
          <w:sz w:val="24"/>
          <w:szCs w:val="24"/>
          <w:lang w:eastAsia="ru-RU"/>
        </w:rPr>
      </w:pPr>
      <w:r w:rsidRPr="00B84BBA">
        <w:rPr>
          <w:b/>
          <w:bCs/>
          <w:sz w:val="24"/>
          <w:szCs w:val="24"/>
          <w:lang w:eastAsia="ru-RU"/>
        </w:rPr>
        <w:t>Модуль «Экскурсии, экспедиции, походы»</w:t>
      </w:r>
    </w:p>
    <w:p w:rsidR="00167969" w:rsidRPr="00B84BBA" w:rsidRDefault="00167969" w:rsidP="00167969">
      <w:pPr>
        <w:widowControl/>
        <w:shd w:val="clear" w:color="auto" w:fill="FFFFFF"/>
        <w:ind w:left="680" w:right="-28" w:firstLine="709"/>
        <w:jc w:val="both"/>
        <w:rPr>
          <w:sz w:val="24"/>
          <w:szCs w:val="24"/>
          <w:lang w:eastAsia="ru-RU"/>
        </w:rPr>
      </w:pPr>
      <w:r w:rsidRPr="00B84BBA">
        <w:rPr>
          <w:sz w:val="24"/>
          <w:szCs w:val="24"/>
          <w:lang w:eastAsia="ru-RU"/>
        </w:rPr>
        <w:t>Регулярные пешие прогулки, экскурсии или походы выходного дня или многодне</w:t>
      </w:r>
      <w:r w:rsidRPr="00B84BBA">
        <w:rPr>
          <w:sz w:val="24"/>
          <w:szCs w:val="24"/>
          <w:lang w:eastAsia="ru-RU"/>
        </w:rPr>
        <w:t>в</w:t>
      </w:r>
      <w:r w:rsidRPr="00B84BBA">
        <w:rPr>
          <w:sz w:val="24"/>
          <w:szCs w:val="24"/>
          <w:lang w:eastAsia="ru-RU"/>
        </w:rPr>
        <w:t>ные (в музей, в картинную галерею, в технопарк, на предприятие, на природу, в другой город) помогают обучающемуся расширить свой кругозор, получить новые знания об окружающей его соц</w:t>
      </w:r>
      <w:r w:rsidRPr="00B84BBA">
        <w:rPr>
          <w:sz w:val="24"/>
          <w:szCs w:val="24"/>
          <w:lang w:eastAsia="ru-RU"/>
        </w:rPr>
        <w:t>и</w:t>
      </w:r>
      <w:r w:rsidRPr="00B84BBA">
        <w:rPr>
          <w:sz w:val="24"/>
          <w:szCs w:val="24"/>
          <w:lang w:eastAsia="ru-RU"/>
        </w:rPr>
        <w:t>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w:t>
      </w:r>
      <w:r w:rsidRPr="00B84BBA">
        <w:rPr>
          <w:sz w:val="24"/>
          <w:szCs w:val="24"/>
          <w:lang w:eastAsia="ru-RU"/>
        </w:rPr>
        <w:t>ы</w:t>
      </w:r>
      <w:r w:rsidRPr="00B84BBA">
        <w:rPr>
          <w:sz w:val="24"/>
          <w:szCs w:val="24"/>
          <w:lang w:eastAsia="ru-RU"/>
        </w:rPr>
        <w:t>ков самообслуживающего труда, преодоления их инфантильных и эгоистических наклонн</w:t>
      </w:r>
      <w:r w:rsidRPr="00B84BBA">
        <w:rPr>
          <w:sz w:val="24"/>
          <w:szCs w:val="24"/>
          <w:lang w:eastAsia="ru-RU"/>
        </w:rPr>
        <w:t>о</w:t>
      </w:r>
      <w:r w:rsidRPr="00B84BBA">
        <w:rPr>
          <w:sz w:val="24"/>
          <w:szCs w:val="24"/>
          <w:lang w:eastAsia="ru-RU"/>
        </w:rPr>
        <w:t>стей, обучения рациональному использованию св</w:t>
      </w:r>
      <w:r w:rsidRPr="00B84BBA">
        <w:rPr>
          <w:sz w:val="24"/>
          <w:szCs w:val="24"/>
          <w:lang w:eastAsia="ru-RU"/>
        </w:rPr>
        <w:t>о</w:t>
      </w:r>
      <w:r w:rsidRPr="00B84BBA">
        <w:rPr>
          <w:sz w:val="24"/>
          <w:szCs w:val="24"/>
          <w:lang w:eastAsia="ru-RU"/>
        </w:rPr>
        <w:t>его времени, сил, имущества.</w:t>
      </w:r>
    </w:p>
    <w:p w:rsidR="00167969" w:rsidRPr="00B84BBA" w:rsidRDefault="00167969" w:rsidP="00167969">
      <w:pPr>
        <w:widowControl/>
        <w:shd w:val="clear" w:color="auto" w:fill="FFFFFF"/>
        <w:ind w:left="680" w:right="-28" w:firstLine="709"/>
        <w:jc w:val="both"/>
        <w:rPr>
          <w:sz w:val="24"/>
          <w:szCs w:val="24"/>
          <w:lang w:eastAsia="ru-RU"/>
        </w:rPr>
      </w:pPr>
      <w:r w:rsidRPr="00B84BBA">
        <w:rPr>
          <w:sz w:val="24"/>
          <w:szCs w:val="24"/>
          <w:lang w:eastAsia="ru-RU"/>
        </w:rPr>
        <w:t>Экскурсии могут проводиться по предметам, по патриотической тематике, по профор</w:t>
      </w:r>
      <w:r w:rsidRPr="00B84BBA">
        <w:rPr>
          <w:sz w:val="24"/>
          <w:szCs w:val="24"/>
          <w:lang w:eastAsia="ru-RU"/>
        </w:rPr>
        <w:t>и</w:t>
      </w:r>
      <w:r w:rsidRPr="00B84BBA">
        <w:rPr>
          <w:sz w:val="24"/>
          <w:szCs w:val="24"/>
          <w:lang w:eastAsia="ru-RU"/>
        </w:rPr>
        <w:t>ентации, выходного дня. Перед каждой экскурсией проводится подготовительная работа. Ра</w:t>
      </w:r>
      <w:r w:rsidRPr="00B84BBA">
        <w:rPr>
          <w:sz w:val="24"/>
          <w:szCs w:val="24"/>
          <w:lang w:eastAsia="ru-RU"/>
        </w:rPr>
        <w:t>с</w:t>
      </w:r>
      <w:r w:rsidRPr="00B84BBA">
        <w:rPr>
          <w:sz w:val="24"/>
          <w:szCs w:val="24"/>
          <w:lang w:eastAsia="ru-RU"/>
        </w:rPr>
        <w:t>пределяются роли между участниками (обычно опираясь на роли классного самоуправления), формулируются задания, готовится реквизит, при необходимости находится дополнительная информация. Всем детям объясняется цель экскурсии, обговариваются вопросы, на которые учащиеся смогут найти ответы во время экскурсии. Возможна подготовка заранее чек-листов, которые дети заполняют и впоследствии обсуждают и анализируют. После экскурсии готови</w:t>
      </w:r>
      <w:r w:rsidRPr="00B84BBA">
        <w:rPr>
          <w:sz w:val="24"/>
          <w:szCs w:val="24"/>
          <w:lang w:eastAsia="ru-RU"/>
        </w:rPr>
        <w:t>т</w:t>
      </w:r>
      <w:r w:rsidRPr="00B84BBA">
        <w:rPr>
          <w:sz w:val="24"/>
          <w:szCs w:val="24"/>
          <w:lang w:eastAsia="ru-RU"/>
        </w:rPr>
        <w:t>ся отчет-рекомендация с аргументацией о посещении экскурсии другим ученикам (фотоотчет с комментариями, видеоролик, выступление на ассамблее). В результате такой подготовител</w:t>
      </w:r>
      <w:r w:rsidRPr="00B84BBA">
        <w:rPr>
          <w:sz w:val="24"/>
          <w:szCs w:val="24"/>
          <w:lang w:eastAsia="ru-RU"/>
        </w:rPr>
        <w:t>ь</w:t>
      </w:r>
      <w:r w:rsidRPr="00B84BBA">
        <w:rPr>
          <w:sz w:val="24"/>
          <w:szCs w:val="24"/>
          <w:lang w:eastAsia="ru-RU"/>
        </w:rPr>
        <w:lastRenderedPageBreak/>
        <w:t>ной работы у учащихся формируется исследовательский подход к проведению экскурсий, они стремятся узнавать что-то новое, проявлять любознательность, ценить знания; происходит обучение рациональному использованию своего времени, сил, имущества, экскурсии помог</w:t>
      </w:r>
      <w:r w:rsidRPr="00B84BBA">
        <w:rPr>
          <w:sz w:val="24"/>
          <w:szCs w:val="24"/>
          <w:lang w:eastAsia="ru-RU"/>
        </w:rPr>
        <w:t>а</w:t>
      </w:r>
      <w:r w:rsidRPr="00B84BBA">
        <w:rPr>
          <w:sz w:val="24"/>
          <w:szCs w:val="24"/>
          <w:lang w:eastAsia="ru-RU"/>
        </w:rPr>
        <w:t>ют обучающемуся расширить свой кругозор, получить новые знания об окружающей его соц</w:t>
      </w:r>
      <w:r w:rsidRPr="00B84BBA">
        <w:rPr>
          <w:sz w:val="24"/>
          <w:szCs w:val="24"/>
          <w:lang w:eastAsia="ru-RU"/>
        </w:rPr>
        <w:t>и</w:t>
      </w:r>
      <w:r w:rsidRPr="00B84BBA">
        <w:rPr>
          <w:sz w:val="24"/>
          <w:szCs w:val="24"/>
          <w:lang w:eastAsia="ru-RU"/>
        </w:rPr>
        <w:t>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w:t>
      </w:r>
      <w:r w:rsidRPr="00B84BBA">
        <w:rPr>
          <w:sz w:val="24"/>
          <w:szCs w:val="24"/>
          <w:lang w:eastAsia="ru-RU"/>
        </w:rPr>
        <w:t>а</w:t>
      </w:r>
      <w:r w:rsidRPr="00B84BBA">
        <w:rPr>
          <w:sz w:val="24"/>
          <w:szCs w:val="24"/>
          <w:lang w:eastAsia="ru-RU"/>
        </w:rPr>
        <w:t>циях.</w:t>
      </w:r>
    </w:p>
    <w:p w:rsidR="00167969" w:rsidRPr="00B84BBA" w:rsidRDefault="00167969" w:rsidP="00167969">
      <w:pPr>
        <w:widowControl/>
        <w:shd w:val="clear" w:color="auto" w:fill="FFFFFF"/>
        <w:ind w:left="680" w:right="-28" w:firstLine="709"/>
        <w:jc w:val="both"/>
        <w:rPr>
          <w:sz w:val="24"/>
          <w:szCs w:val="24"/>
          <w:lang w:eastAsia="ru-RU"/>
        </w:rPr>
      </w:pPr>
      <w:r w:rsidRPr="00B84BBA">
        <w:rPr>
          <w:sz w:val="24"/>
          <w:szCs w:val="24"/>
          <w:lang w:eastAsia="ru-RU"/>
        </w:rPr>
        <w:t>Литературные, исторические, биологические экспедиции организуются педагогами и родителями обучающихся в другие города или села для углубленного изучения биографий российских поэтов и писателей, исторических событий, природных и историко-культурных лан</w:t>
      </w:r>
      <w:r w:rsidRPr="00B84BBA">
        <w:rPr>
          <w:sz w:val="24"/>
          <w:szCs w:val="24"/>
          <w:lang w:eastAsia="ru-RU"/>
        </w:rPr>
        <w:t>д</w:t>
      </w:r>
      <w:r w:rsidRPr="00B84BBA">
        <w:rPr>
          <w:sz w:val="24"/>
          <w:szCs w:val="24"/>
          <w:lang w:eastAsia="ru-RU"/>
        </w:rPr>
        <w:t>шафтов, флоры и фауны.</w:t>
      </w:r>
    </w:p>
    <w:p w:rsidR="00167969" w:rsidRPr="00B84BBA" w:rsidRDefault="00167969" w:rsidP="00167969">
      <w:pPr>
        <w:widowControl/>
        <w:shd w:val="clear" w:color="auto" w:fill="FFFFFF"/>
        <w:ind w:left="680" w:right="-28" w:firstLine="709"/>
        <w:jc w:val="both"/>
        <w:rPr>
          <w:sz w:val="24"/>
          <w:szCs w:val="24"/>
          <w:lang w:eastAsia="ru-RU"/>
        </w:rPr>
      </w:pPr>
      <w:r w:rsidRPr="00B84BBA">
        <w:rPr>
          <w:sz w:val="24"/>
          <w:szCs w:val="24"/>
          <w:lang w:eastAsia="ru-RU"/>
        </w:rPr>
        <w:t>Практические занятия на природе – внеурочные занятия по географии, физике, окр</w:t>
      </w:r>
      <w:r w:rsidRPr="00B84BBA">
        <w:rPr>
          <w:sz w:val="24"/>
          <w:szCs w:val="24"/>
          <w:lang w:eastAsia="ru-RU"/>
        </w:rPr>
        <w:t>у</w:t>
      </w:r>
      <w:r w:rsidRPr="00B84BBA">
        <w:rPr>
          <w:sz w:val="24"/>
          <w:szCs w:val="24"/>
          <w:lang w:eastAsia="ru-RU"/>
        </w:rPr>
        <w:t>жающему миру, математике могут включать в себя экспериментальную деятельность, набл</w:t>
      </w:r>
      <w:r w:rsidRPr="00B84BBA">
        <w:rPr>
          <w:sz w:val="24"/>
          <w:szCs w:val="24"/>
          <w:lang w:eastAsia="ru-RU"/>
        </w:rPr>
        <w:t>ю</w:t>
      </w:r>
      <w:r w:rsidRPr="00B84BBA">
        <w:rPr>
          <w:sz w:val="24"/>
          <w:szCs w:val="24"/>
          <w:lang w:eastAsia="ru-RU"/>
        </w:rPr>
        <w:t>дение. Учащиеся учатся применять полученные на уроках знания на практике. В процессе пр</w:t>
      </w:r>
      <w:r w:rsidRPr="00B84BBA">
        <w:rPr>
          <w:sz w:val="24"/>
          <w:szCs w:val="24"/>
          <w:lang w:eastAsia="ru-RU"/>
        </w:rPr>
        <w:t>о</w:t>
      </w:r>
      <w:r w:rsidRPr="00B84BBA">
        <w:rPr>
          <w:sz w:val="24"/>
          <w:szCs w:val="24"/>
          <w:lang w:eastAsia="ru-RU"/>
        </w:rPr>
        <w:t>гулки, мини-похода происходит неформальное межличностное общение детей и взрослых, с</w:t>
      </w:r>
      <w:r w:rsidRPr="00B84BBA">
        <w:rPr>
          <w:sz w:val="24"/>
          <w:szCs w:val="24"/>
          <w:lang w:eastAsia="ru-RU"/>
        </w:rPr>
        <w:t>о</w:t>
      </w:r>
      <w:r w:rsidRPr="00B84BBA">
        <w:rPr>
          <w:sz w:val="24"/>
          <w:szCs w:val="24"/>
          <w:lang w:eastAsia="ru-RU"/>
        </w:rPr>
        <w:t>здаются условия для воспитания у обучающихся самостоятельности и ответственности, вним</w:t>
      </w:r>
      <w:r w:rsidRPr="00B84BBA">
        <w:rPr>
          <w:sz w:val="24"/>
          <w:szCs w:val="24"/>
          <w:lang w:eastAsia="ru-RU"/>
        </w:rPr>
        <w:t>а</w:t>
      </w:r>
      <w:r w:rsidRPr="00B84BBA">
        <w:rPr>
          <w:sz w:val="24"/>
          <w:szCs w:val="24"/>
          <w:lang w:eastAsia="ru-RU"/>
        </w:rPr>
        <w:t>тельности при выполнении задания, бережного отношения к природе (как исследователи), формирования у них навыков преод</w:t>
      </w:r>
      <w:r w:rsidRPr="00B84BBA">
        <w:rPr>
          <w:sz w:val="24"/>
          <w:szCs w:val="24"/>
          <w:lang w:eastAsia="ru-RU"/>
        </w:rPr>
        <w:t>о</w:t>
      </w:r>
      <w:r w:rsidRPr="00B84BBA">
        <w:rPr>
          <w:sz w:val="24"/>
          <w:szCs w:val="24"/>
          <w:lang w:eastAsia="ru-RU"/>
        </w:rPr>
        <w:t>ления, воли, рационального использования своих сил.</w:t>
      </w:r>
    </w:p>
    <w:p w:rsidR="00167969" w:rsidRPr="00B84BBA" w:rsidRDefault="00167969" w:rsidP="00167969">
      <w:pPr>
        <w:widowControl/>
        <w:ind w:left="680" w:right="-28" w:firstLine="709"/>
        <w:jc w:val="both"/>
        <w:rPr>
          <w:rFonts w:eastAsia="Calibri"/>
          <w:b/>
          <w:color w:val="000000"/>
          <w:sz w:val="24"/>
          <w:szCs w:val="24"/>
        </w:rPr>
      </w:pPr>
    </w:p>
    <w:p w:rsidR="00167969" w:rsidRPr="00B84BBA" w:rsidRDefault="00167969" w:rsidP="00167969">
      <w:pPr>
        <w:widowControl/>
        <w:ind w:left="680" w:right="-28" w:firstLine="709"/>
        <w:jc w:val="both"/>
        <w:rPr>
          <w:sz w:val="24"/>
          <w:szCs w:val="24"/>
        </w:rPr>
      </w:pPr>
      <w:r w:rsidRPr="00B84BBA">
        <w:rPr>
          <w:rFonts w:eastAsia="Calibri"/>
          <w:b/>
          <w:color w:val="000000"/>
          <w:sz w:val="24"/>
          <w:szCs w:val="24"/>
        </w:rPr>
        <w:t>Модуль «</w:t>
      </w:r>
      <w:r w:rsidRPr="00B84BBA">
        <w:rPr>
          <w:rFonts w:eastAsia="Calibri"/>
          <w:b/>
          <w:sz w:val="24"/>
          <w:szCs w:val="24"/>
        </w:rPr>
        <w:t>Правовое просвещение и воспитание обучающихся</w:t>
      </w:r>
      <w:r w:rsidRPr="00B84BBA">
        <w:rPr>
          <w:rFonts w:eastAsia="Calibri"/>
          <w:b/>
          <w:color w:val="000000"/>
          <w:sz w:val="24"/>
          <w:szCs w:val="24"/>
        </w:rPr>
        <w:t>»</w:t>
      </w:r>
    </w:p>
    <w:p w:rsidR="00167969" w:rsidRPr="00B84BBA" w:rsidRDefault="00167969" w:rsidP="00167969">
      <w:pPr>
        <w:widowControl/>
        <w:ind w:left="680" w:right="-28" w:firstLine="709"/>
        <w:jc w:val="both"/>
        <w:rPr>
          <w:sz w:val="24"/>
          <w:szCs w:val="24"/>
        </w:rPr>
      </w:pPr>
      <w:r w:rsidRPr="00B84BBA">
        <w:rPr>
          <w:rFonts w:eastAsia="Calibri"/>
          <w:iCs/>
          <w:sz w:val="24"/>
          <w:szCs w:val="24"/>
        </w:rPr>
        <w:t xml:space="preserve">В рамках данного модуля в школе реализуется </w:t>
      </w:r>
      <w:r w:rsidRPr="00B84BBA">
        <w:rPr>
          <w:rFonts w:eastAsia="Calibri"/>
          <w:sz w:val="24"/>
          <w:szCs w:val="24"/>
        </w:rPr>
        <w:t>Базовая программа правового просвещ</w:t>
      </w:r>
      <w:r w:rsidRPr="00B84BBA">
        <w:rPr>
          <w:rFonts w:eastAsia="Calibri"/>
          <w:sz w:val="24"/>
          <w:szCs w:val="24"/>
        </w:rPr>
        <w:t>е</w:t>
      </w:r>
      <w:r w:rsidRPr="00B84BBA">
        <w:rPr>
          <w:rFonts w:eastAsia="Calibri"/>
          <w:sz w:val="24"/>
          <w:szCs w:val="24"/>
        </w:rPr>
        <w:t>ния и воспитания обучающихся.</w:t>
      </w:r>
    </w:p>
    <w:p w:rsidR="00167969" w:rsidRPr="00B84BBA" w:rsidRDefault="00167969" w:rsidP="00167969">
      <w:pPr>
        <w:widowControl/>
        <w:ind w:left="680" w:right="-28" w:firstLine="709"/>
        <w:jc w:val="both"/>
        <w:rPr>
          <w:rFonts w:eastAsia="Calibri"/>
          <w:sz w:val="24"/>
          <w:szCs w:val="24"/>
        </w:rPr>
      </w:pPr>
      <w:r w:rsidRPr="00B84BBA">
        <w:rPr>
          <w:rFonts w:eastAsia="Calibri"/>
          <w:sz w:val="24"/>
          <w:szCs w:val="24"/>
        </w:rPr>
        <w:t>Правовое просвещение и воспитание является одним из важных условий формирования пр</w:t>
      </w:r>
      <w:r w:rsidRPr="00B84BBA">
        <w:rPr>
          <w:rFonts w:eastAsia="Calibri"/>
          <w:sz w:val="24"/>
          <w:szCs w:val="24"/>
        </w:rPr>
        <w:t>а</w:t>
      </w:r>
      <w:r w:rsidRPr="00B84BBA">
        <w:rPr>
          <w:rFonts w:eastAsia="Calibri"/>
          <w:sz w:val="24"/>
          <w:szCs w:val="24"/>
        </w:rPr>
        <w:t>вовой культуры и законопослушного поведения человека в обществе.</w:t>
      </w:r>
    </w:p>
    <w:p w:rsidR="00167969" w:rsidRPr="00B84BBA" w:rsidRDefault="00167969" w:rsidP="00167969">
      <w:pPr>
        <w:widowControl/>
        <w:ind w:left="680" w:right="-28" w:firstLine="709"/>
        <w:jc w:val="both"/>
        <w:rPr>
          <w:rFonts w:eastAsia="Calibri"/>
          <w:sz w:val="24"/>
          <w:szCs w:val="24"/>
        </w:rPr>
      </w:pPr>
      <w:r w:rsidRPr="00B84BBA">
        <w:rPr>
          <w:rFonts w:eastAsia="Calibri"/>
          <w:sz w:val="24"/>
          <w:szCs w:val="24"/>
        </w:rPr>
        <w:t>Воспитание правовой культуры и законопослушного поведения школьников – это цел</w:t>
      </w:r>
      <w:r w:rsidRPr="00B84BBA">
        <w:rPr>
          <w:rFonts w:eastAsia="Calibri"/>
          <w:sz w:val="24"/>
          <w:szCs w:val="24"/>
        </w:rPr>
        <w:t>е</w:t>
      </w:r>
      <w:r w:rsidRPr="00B84BBA">
        <w:rPr>
          <w:rFonts w:eastAsia="Calibri"/>
          <w:sz w:val="24"/>
          <w:szCs w:val="24"/>
        </w:rPr>
        <w:t>направленное, организованное, систематическое и воздействие на личность, формирующее установки гражданственности, правосознания, уважения и соблюдения права, цивилизованных способов реш</w:t>
      </w:r>
      <w:r w:rsidRPr="00B84BBA">
        <w:rPr>
          <w:rFonts w:eastAsia="Calibri"/>
          <w:sz w:val="24"/>
          <w:szCs w:val="24"/>
        </w:rPr>
        <w:t>е</w:t>
      </w:r>
      <w:r w:rsidRPr="00B84BBA">
        <w:rPr>
          <w:rFonts w:eastAsia="Calibri"/>
          <w:sz w:val="24"/>
          <w:szCs w:val="24"/>
        </w:rPr>
        <w:t>ния споров, профилактики правонарушений.</w:t>
      </w:r>
    </w:p>
    <w:p w:rsidR="00167969" w:rsidRPr="00B84BBA" w:rsidRDefault="00167969" w:rsidP="00167969">
      <w:pPr>
        <w:widowControl/>
        <w:ind w:left="680" w:right="-28" w:firstLine="709"/>
        <w:jc w:val="both"/>
        <w:rPr>
          <w:rFonts w:eastAsia="Calibri"/>
          <w:sz w:val="24"/>
          <w:szCs w:val="24"/>
        </w:rPr>
      </w:pPr>
      <w:r w:rsidRPr="00B84BBA">
        <w:rPr>
          <w:rFonts w:eastAsia="Calibri"/>
          <w:sz w:val="24"/>
          <w:szCs w:val="24"/>
        </w:rPr>
        <w:t>Недостаточно только проинформировать ребенка о его правах и обязанностях, прав</w:t>
      </w:r>
      <w:r w:rsidRPr="00B84BBA">
        <w:rPr>
          <w:rFonts w:eastAsia="Calibri"/>
          <w:sz w:val="24"/>
          <w:szCs w:val="24"/>
        </w:rPr>
        <w:t>о</w:t>
      </w:r>
      <w:r w:rsidRPr="00B84BBA">
        <w:rPr>
          <w:rFonts w:eastAsia="Calibri"/>
          <w:sz w:val="24"/>
          <w:szCs w:val="24"/>
        </w:rPr>
        <w:t>мерном поведении, необходимости уважения общечеловеческих ценностей, прав и свобод др</w:t>
      </w:r>
      <w:r w:rsidRPr="00B84BBA">
        <w:rPr>
          <w:rFonts w:eastAsia="Calibri"/>
          <w:sz w:val="24"/>
          <w:szCs w:val="24"/>
        </w:rPr>
        <w:t>у</w:t>
      </w:r>
      <w:r w:rsidRPr="00B84BBA">
        <w:rPr>
          <w:rFonts w:eastAsia="Calibri"/>
          <w:sz w:val="24"/>
          <w:szCs w:val="24"/>
        </w:rPr>
        <w:t>гих людей - следует закрепить эти принципы в сознании, чтобы они стали частью убеждений и опыта ребенка и он мог использовать их в повседневной жизни. Этого можно достичь путем целенаправленного воспитательного воздействия. Результатом правового просвещения и во</w:t>
      </w:r>
      <w:r w:rsidRPr="00B84BBA">
        <w:rPr>
          <w:rFonts w:eastAsia="Calibri"/>
          <w:sz w:val="24"/>
          <w:szCs w:val="24"/>
        </w:rPr>
        <w:t>с</w:t>
      </w:r>
      <w:r w:rsidRPr="00B84BBA">
        <w:rPr>
          <w:rFonts w:eastAsia="Calibri"/>
          <w:sz w:val="24"/>
          <w:szCs w:val="24"/>
        </w:rPr>
        <w:t>питания должна стать внутренняя потребность личности следовать закону и поступать пр</w:t>
      </w:r>
      <w:r w:rsidRPr="00B84BBA">
        <w:rPr>
          <w:rFonts w:eastAsia="Calibri"/>
          <w:sz w:val="24"/>
          <w:szCs w:val="24"/>
        </w:rPr>
        <w:t>а</w:t>
      </w:r>
      <w:r w:rsidRPr="00B84BBA">
        <w:rPr>
          <w:rFonts w:eastAsia="Calibri"/>
          <w:sz w:val="24"/>
          <w:szCs w:val="24"/>
        </w:rPr>
        <w:t>вильно всегда, вне зависимости от обстоятельств.</w:t>
      </w:r>
    </w:p>
    <w:p w:rsidR="00167969" w:rsidRPr="00B84BBA" w:rsidRDefault="00167969" w:rsidP="00167969">
      <w:pPr>
        <w:widowControl/>
        <w:ind w:left="680" w:right="-28" w:firstLine="709"/>
        <w:jc w:val="both"/>
        <w:rPr>
          <w:rFonts w:eastAsia="Calibri"/>
          <w:sz w:val="24"/>
          <w:szCs w:val="24"/>
        </w:rPr>
      </w:pPr>
      <w:r w:rsidRPr="00B84BBA">
        <w:rPr>
          <w:rFonts w:eastAsia="Calibri"/>
          <w:sz w:val="24"/>
          <w:szCs w:val="24"/>
        </w:rPr>
        <w:t>Правовое просвещение и воспитание рассматривается как условие формирования инд</w:t>
      </w:r>
      <w:r w:rsidRPr="00B84BBA">
        <w:rPr>
          <w:rFonts w:eastAsia="Calibri"/>
          <w:sz w:val="24"/>
          <w:szCs w:val="24"/>
        </w:rPr>
        <w:t>и</w:t>
      </w:r>
      <w:r w:rsidRPr="00B84BBA">
        <w:rPr>
          <w:rFonts w:eastAsia="Calibri"/>
          <w:sz w:val="24"/>
          <w:szCs w:val="24"/>
        </w:rPr>
        <w:t>видуальных способностей, получения компетенций и навыков социального функциониров</w:t>
      </w:r>
      <w:r w:rsidRPr="00B84BBA">
        <w:rPr>
          <w:rFonts w:eastAsia="Calibri"/>
          <w:sz w:val="24"/>
          <w:szCs w:val="24"/>
        </w:rPr>
        <w:t>а</w:t>
      </w:r>
      <w:r w:rsidRPr="00B84BBA">
        <w:rPr>
          <w:rFonts w:eastAsia="Calibri"/>
          <w:sz w:val="24"/>
          <w:szCs w:val="24"/>
        </w:rPr>
        <w:t>ния. Эти три элемента правового воспитания конкретизируются и реализуются на каждой ст</w:t>
      </w:r>
      <w:r w:rsidRPr="00B84BBA">
        <w:rPr>
          <w:rFonts w:eastAsia="Calibri"/>
          <w:sz w:val="24"/>
          <w:szCs w:val="24"/>
        </w:rPr>
        <w:t>у</w:t>
      </w:r>
      <w:r w:rsidRPr="00B84BBA">
        <w:rPr>
          <w:rFonts w:eastAsia="Calibri"/>
          <w:sz w:val="24"/>
          <w:szCs w:val="24"/>
        </w:rPr>
        <w:t>пени образования с учетом особенностей возрастного развития ребенка, изменения правового статуса обучающихся, практической востребованности той или иной области правовых зн</w:t>
      </w:r>
      <w:r w:rsidRPr="00B84BBA">
        <w:rPr>
          <w:rFonts w:eastAsia="Calibri"/>
          <w:sz w:val="24"/>
          <w:szCs w:val="24"/>
        </w:rPr>
        <w:t>а</w:t>
      </w:r>
      <w:r w:rsidRPr="00B84BBA">
        <w:rPr>
          <w:rFonts w:eastAsia="Calibri"/>
          <w:sz w:val="24"/>
          <w:szCs w:val="24"/>
        </w:rPr>
        <w:t>ний, обеспечивая, таким обр</w:t>
      </w:r>
      <w:r w:rsidRPr="00B84BBA">
        <w:rPr>
          <w:rFonts w:eastAsia="Calibri"/>
          <w:sz w:val="24"/>
          <w:szCs w:val="24"/>
        </w:rPr>
        <w:t>а</w:t>
      </w:r>
      <w:r w:rsidRPr="00B84BBA">
        <w:rPr>
          <w:rFonts w:eastAsia="Calibri"/>
          <w:sz w:val="24"/>
          <w:szCs w:val="24"/>
        </w:rPr>
        <w:t>зом, непрерывность и преемственность правового образования.</w:t>
      </w:r>
    </w:p>
    <w:p w:rsidR="00167969" w:rsidRPr="00B84BBA" w:rsidRDefault="00167969" w:rsidP="00167969">
      <w:pPr>
        <w:widowControl/>
        <w:ind w:left="680" w:right="-28" w:firstLine="709"/>
        <w:jc w:val="both"/>
        <w:rPr>
          <w:sz w:val="24"/>
          <w:szCs w:val="24"/>
        </w:rPr>
      </w:pPr>
      <w:r w:rsidRPr="00B84BBA">
        <w:rPr>
          <w:rFonts w:eastAsia="Calibri"/>
          <w:sz w:val="24"/>
          <w:szCs w:val="24"/>
        </w:rPr>
        <w:t xml:space="preserve">Предлагаемая программа содержит минимум правового просвещения </w:t>
      </w:r>
      <w:r w:rsidRPr="00B84BBA">
        <w:rPr>
          <w:rFonts w:eastAsia="Calibri"/>
          <w:sz w:val="24"/>
          <w:szCs w:val="24"/>
        </w:rPr>
        <w:br/>
        <w:t>и воспитания, которое школа предоставляет обучающимся. Обязательный минимум предста</w:t>
      </w:r>
      <w:r w:rsidRPr="00B84BBA">
        <w:rPr>
          <w:rFonts w:eastAsia="Calibri"/>
          <w:sz w:val="24"/>
          <w:szCs w:val="24"/>
        </w:rPr>
        <w:t>в</w:t>
      </w:r>
      <w:r w:rsidRPr="00B84BBA">
        <w:rPr>
          <w:rFonts w:eastAsia="Calibri"/>
          <w:sz w:val="24"/>
          <w:szCs w:val="24"/>
        </w:rPr>
        <w:t>лен в форме тематического плана, содержащего набор предметных тем, включаемых в обяз</w:t>
      </w:r>
      <w:r w:rsidRPr="00B84BBA">
        <w:rPr>
          <w:rFonts w:eastAsia="Calibri"/>
          <w:sz w:val="24"/>
          <w:szCs w:val="24"/>
        </w:rPr>
        <w:t>а</w:t>
      </w:r>
      <w:r w:rsidRPr="00B84BBA">
        <w:rPr>
          <w:rFonts w:eastAsia="Calibri"/>
          <w:sz w:val="24"/>
          <w:szCs w:val="24"/>
        </w:rPr>
        <w:t>тельном п</w:t>
      </w:r>
      <w:r w:rsidRPr="00B84BBA">
        <w:rPr>
          <w:rFonts w:eastAsia="Calibri"/>
          <w:sz w:val="24"/>
          <w:szCs w:val="24"/>
        </w:rPr>
        <w:t>о</w:t>
      </w:r>
      <w:r w:rsidRPr="00B84BBA">
        <w:rPr>
          <w:rFonts w:eastAsia="Calibri"/>
          <w:sz w:val="24"/>
          <w:szCs w:val="24"/>
        </w:rPr>
        <w:t>рядке в деятельность школы, в том числе деятельность уполномоченного по правам ребенка школы, по правовому просвещению обучающихся начального общего, основного о</w:t>
      </w:r>
      <w:r w:rsidRPr="00B84BBA">
        <w:rPr>
          <w:rFonts w:eastAsia="Calibri"/>
          <w:sz w:val="24"/>
          <w:szCs w:val="24"/>
        </w:rPr>
        <w:t>б</w:t>
      </w:r>
      <w:r w:rsidRPr="00B84BBA">
        <w:rPr>
          <w:rFonts w:eastAsia="Calibri"/>
          <w:sz w:val="24"/>
          <w:szCs w:val="24"/>
        </w:rPr>
        <w:t>щего, сре</w:t>
      </w:r>
      <w:r w:rsidRPr="00B84BBA">
        <w:rPr>
          <w:rFonts w:eastAsia="Calibri"/>
          <w:sz w:val="24"/>
          <w:szCs w:val="24"/>
        </w:rPr>
        <w:t>д</w:t>
      </w:r>
      <w:r w:rsidRPr="00B84BBA">
        <w:rPr>
          <w:rFonts w:eastAsia="Calibri"/>
          <w:sz w:val="24"/>
          <w:szCs w:val="24"/>
        </w:rPr>
        <w:t>него (полного) общего образования. Обязательный минимум распределяет материал по возрастным ступеням (классам), обеспечивает их преемственность и представляет обуча</w:t>
      </w:r>
      <w:r w:rsidRPr="00B84BBA">
        <w:rPr>
          <w:rFonts w:eastAsia="Calibri"/>
          <w:sz w:val="24"/>
          <w:szCs w:val="24"/>
        </w:rPr>
        <w:t>ю</w:t>
      </w:r>
      <w:r w:rsidRPr="00B84BBA">
        <w:rPr>
          <w:rFonts w:eastAsia="Calibri"/>
          <w:sz w:val="24"/>
          <w:szCs w:val="24"/>
        </w:rPr>
        <w:t>щимся возможность успешно продолжить получение правовых знаний на каждой из послед</w:t>
      </w:r>
      <w:r w:rsidRPr="00B84BBA">
        <w:rPr>
          <w:rFonts w:eastAsia="Calibri"/>
          <w:sz w:val="24"/>
          <w:szCs w:val="24"/>
        </w:rPr>
        <w:t>у</w:t>
      </w:r>
      <w:r w:rsidRPr="00B84BBA">
        <w:rPr>
          <w:rFonts w:eastAsia="Calibri"/>
          <w:sz w:val="24"/>
          <w:szCs w:val="24"/>
        </w:rPr>
        <w:t>ющих уро</w:t>
      </w:r>
      <w:r w:rsidRPr="00B84BBA">
        <w:rPr>
          <w:rFonts w:eastAsia="Calibri"/>
          <w:sz w:val="24"/>
          <w:szCs w:val="24"/>
        </w:rPr>
        <w:t>в</w:t>
      </w:r>
      <w:r w:rsidRPr="00B84BBA">
        <w:rPr>
          <w:rFonts w:eastAsia="Calibri"/>
          <w:sz w:val="24"/>
          <w:szCs w:val="24"/>
        </w:rPr>
        <w:t>ней образования.</w:t>
      </w:r>
    </w:p>
    <w:p w:rsidR="00167969" w:rsidRPr="00B84BBA" w:rsidRDefault="00167969" w:rsidP="00167969">
      <w:pPr>
        <w:widowControl/>
        <w:ind w:left="680" w:right="-28" w:firstLine="709"/>
        <w:jc w:val="both"/>
        <w:rPr>
          <w:rFonts w:eastAsia="Calibri"/>
          <w:sz w:val="24"/>
          <w:szCs w:val="24"/>
        </w:rPr>
      </w:pPr>
      <w:r w:rsidRPr="00B84BBA">
        <w:rPr>
          <w:rFonts w:eastAsia="Calibri"/>
          <w:sz w:val="24"/>
          <w:szCs w:val="24"/>
        </w:rPr>
        <w:t>В сфере правового просвещения в начальной школе основной задачей является форм</w:t>
      </w:r>
      <w:r w:rsidRPr="00B84BBA">
        <w:rPr>
          <w:rFonts w:eastAsia="Calibri"/>
          <w:sz w:val="24"/>
          <w:szCs w:val="24"/>
        </w:rPr>
        <w:t>и</w:t>
      </w:r>
      <w:r w:rsidRPr="00B84BBA">
        <w:rPr>
          <w:rFonts w:eastAsia="Calibri"/>
          <w:sz w:val="24"/>
          <w:szCs w:val="24"/>
        </w:rPr>
        <w:t>рование у детей представления о себе и окружающих как личности и равноправных субъектах; получение знаний о праве как об особой сфере жизни современного общества, о правилах п</w:t>
      </w:r>
      <w:r w:rsidRPr="00B84BBA">
        <w:rPr>
          <w:rFonts w:eastAsia="Calibri"/>
          <w:sz w:val="24"/>
          <w:szCs w:val="24"/>
        </w:rPr>
        <w:t>о</w:t>
      </w:r>
      <w:r w:rsidRPr="00B84BBA">
        <w:rPr>
          <w:rFonts w:eastAsia="Calibri"/>
          <w:sz w:val="24"/>
          <w:szCs w:val="24"/>
        </w:rPr>
        <w:t>ведения в школе, семье, на улице; приобретение умений в предотвращении и разрешении р</w:t>
      </w:r>
      <w:r w:rsidRPr="00B84BBA">
        <w:rPr>
          <w:rFonts w:eastAsia="Calibri"/>
          <w:sz w:val="24"/>
          <w:szCs w:val="24"/>
        </w:rPr>
        <w:t>е</w:t>
      </w:r>
      <w:r w:rsidRPr="00B84BBA">
        <w:rPr>
          <w:rFonts w:eastAsia="Calibri"/>
          <w:sz w:val="24"/>
          <w:szCs w:val="24"/>
        </w:rPr>
        <w:t>альных детских конфликтов, а также практического опыта действия в реальных жизненных с</w:t>
      </w:r>
      <w:r w:rsidRPr="00B84BBA">
        <w:rPr>
          <w:rFonts w:eastAsia="Calibri"/>
          <w:sz w:val="24"/>
          <w:szCs w:val="24"/>
        </w:rPr>
        <w:t>и</w:t>
      </w:r>
      <w:r w:rsidRPr="00B84BBA">
        <w:rPr>
          <w:rFonts w:eastAsia="Calibri"/>
          <w:sz w:val="24"/>
          <w:szCs w:val="24"/>
        </w:rPr>
        <w:t>туациях, определенных правилами и нормами. Осознание и формирование необходимости в</w:t>
      </w:r>
      <w:r w:rsidRPr="00B84BBA">
        <w:rPr>
          <w:rFonts w:eastAsia="Calibri"/>
          <w:sz w:val="24"/>
          <w:szCs w:val="24"/>
        </w:rPr>
        <w:t>ы</w:t>
      </w:r>
      <w:r w:rsidRPr="00B84BBA">
        <w:rPr>
          <w:rFonts w:eastAsia="Calibri"/>
          <w:sz w:val="24"/>
          <w:szCs w:val="24"/>
        </w:rPr>
        <w:lastRenderedPageBreak/>
        <w:t>полнения правил и норм способствует воспитанию у детей законопослушности, закладываю</w:t>
      </w:r>
      <w:r w:rsidRPr="00B84BBA">
        <w:rPr>
          <w:rFonts w:eastAsia="Calibri"/>
          <w:sz w:val="24"/>
          <w:szCs w:val="24"/>
        </w:rPr>
        <w:t>т</w:t>
      </w:r>
      <w:r w:rsidRPr="00B84BBA">
        <w:rPr>
          <w:rFonts w:eastAsia="Calibri"/>
          <w:sz w:val="24"/>
          <w:szCs w:val="24"/>
        </w:rPr>
        <w:t>ся основы правовой культуры личности.</w:t>
      </w:r>
    </w:p>
    <w:p w:rsidR="00167969" w:rsidRPr="00B84BBA" w:rsidRDefault="00167969" w:rsidP="00167969">
      <w:pPr>
        <w:widowControl/>
        <w:ind w:left="680" w:right="-28" w:firstLine="709"/>
        <w:jc w:val="both"/>
        <w:rPr>
          <w:rFonts w:eastAsia="Calibri"/>
          <w:sz w:val="24"/>
          <w:szCs w:val="24"/>
        </w:rPr>
      </w:pPr>
      <w:r w:rsidRPr="00B84BBA">
        <w:rPr>
          <w:rFonts w:eastAsia="Calibri"/>
          <w:sz w:val="24"/>
          <w:szCs w:val="24"/>
        </w:rPr>
        <w:t xml:space="preserve">В правовом просвещении основной школы продолжается работа </w:t>
      </w:r>
      <w:r w:rsidRPr="00B84BBA">
        <w:rPr>
          <w:rFonts w:eastAsia="Calibri"/>
          <w:sz w:val="24"/>
          <w:szCs w:val="24"/>
        </w:rPr>
        <w:br/>
        <w:t>по формированию нравственных ориентиров и правовых установок, связанных с изменениями в социально-правовом положении подростков, расширением их дееспособности. Ведущей л</w:t>
      </w:r>
      <w:r w:rsidRPr="00B84BBA">
        <w:rPr>
          <w:rFonts w:eastAsia="Calibri"/>
          <w:sz w:val="24"/>
          <w:szCs w:val="24"/>
        </w:rPr>
        <w:t>и</w:t>
      </w:r>
      <w:r w:rsidRPr="00B84BBA">
        <w:rPr>
          <w:rFonts w:eastAsia="Calibri"/>
          <w:sz w:val="24"/>
          <w:szCs w:val="24"/>
        </w:rPr>
        <w:t>нией в обучении и воспитании несовершеннолетних является осознание важности права как регулятора взаимоотношений в обществе, единства прав, свобод, обязанностей и ответстве</w:t>
      </w:r>
      <w:r w:rsidRPr="00B84BBA">
        <w:rPr>
          <w:rFonts w:eastAsia="Calibri"/>
          <w:sz w:val="24"/>
          <w:szCs w:val="24"/>
        </w:rPr>
        <w:t>н</w:t>
      </w:r>
      <w:r w:rsidRPr="00B84BBA">
        <w:rPr>
          <w:rFonts w:eastAsia="Calibri"/>
          <w:sz w:val="24"/>
          <w:szCs w:val="24"/>
        </w:rPr>
        <w:t>ности, формирование уважительного отношения к закону, закрепление знаний о правах ребе</w:t>
      </w:r>
      <w:r w:rsidRPr="00B84BBA">
        <w:rPr>
          <w:rFonts w:eastAsia="Calibri"/>
          <w:sz w:val="24"/>
          <w:szCs w:val="24"/>
        </w:rPr>
        <w:t>н</w:t>
      </w:r>
      <w:r w:rsidRPr="00B84BBA">
        <w:rPr>
          <w:rFonts w:eastAsia="Calibri"/>
          <w:sz w:val="24"/>
          <w:szCs w:val="24"/>
        </w:rPr>
        <w:t>ка, человека и гражданина и механизмах их реализации, а так же компетенций в сфере собл</w:t>
      </w:r>
      <w:r w:rsidRPr="00B84BBA">
        <w:rPr>
          <w:rFonts w:eastAsia="Calibri"/>
          <w:sz w:val="24"/>
          <w:szCs w:val="24"/>
        </w:rPr>
        <w:t>ю</w:t>
      </w:r>
      <w:r w:rsidRPr="00B84BBA">
        <w:rPr>
          <w:rFonts w:eastAsia="Calibri"/>
          <w:sz w:val="24"/>
          <w:szCs w:val="24"/>
        </w:rPr>
        <w:t>дения правил поведения в обществе, в конфликтных ситуациях, развитие навыков толерантн</w:t>
      </w:r>
      <w:r w:rsidRPr="00B84BBA">
        <w:rPr>
          <w:rFonts w:eastAsia="Calibri"/>
          <w:sz w:val="24"/>
          <w:szCs w:val="24"/>
        </w:rPr>
        <w:t>о</w:t>
      </w:r>
      <w:r w:rsidRPr="00B84BBA">
        <w:rPr>
          <w:rFonts w:eastAsia="Calibri"/>
          <w:sz w:val="24"/>
          <w:szCs w:val="24"/>
        </w:rPr>
        <w:t>го поведения на основе уважения конституционных прав и свобод других людей. На данной ступени правовое просвещение расширяет возможности, совершенствует приемы поиска н</w:t>
      </w:r>
      <w:r w:rsidRPr="00B84BBA">
        <w:rPr>
          <w:rFonts w:eastAsia="Calibri"/>
          <w:sz w:val="24"/>
          <w:szCs w:val="24"/>
        </w:rPr>
        <w:t>е</w:t>
      </w:r>
      <w:r w:rsidRPr="00B84BBA">
        <w:rPr>
          <w:rFonts w:eastAsia="Calibri"/>
          <w:sz w:val="24"/>
          <w:szCs w:val="24"/>
        </w:rPr>
        <w:t>обходимой и</w:t>
      </w:r>
      <w:r w:rsidRPr="00B84BBA">
        <w:rPr>
          <w:rFonts w:eastAsia="Calibri"/>
          <w:sz w:val="24"/>
          <w:szCs w:val="24"/>
        </w:rPr>
        <w:t>н</w:t>
      </w:r>
      <w:r w:rsidRPr="00B84BBA">
        <w:rPr>
          <w:rFonts w:eastAsia="Calibri"/>
          <w:sz w:val="24"/>
          <w:szCs w:val="24"/>
        </w:rPr>
        <w:t xml:space="preserve">формации </w:t>
      </w:r>
      <w:r w:rsidRPr="00B84BBA">
        <w:rPr>
          <w:rFonts w:eastAsia="Calibri"/>
          <w:sz w:val="24"/>
          <w:szCs w:val="24"/>
        </w:rPr>
        <w:br/>
        <w:t>для защиты права, привносит более глубокое знание нормативных документов: устава школы, зак</w:t>
      </w:r>
      <w:r w:rsidRPr="00B84BBA">
        <w:rPr>
          <w:rFonts w:eastAsia="Calibri"/>
          <w:sz w:val="24"/>
          <w:szCs w:val="24"/>
        </w:rPr>
        <w:t>о</w:t>
      </w:r>
      <w:r w:rsidRPr="00B84BBA">
        <w:rPr>
          <w:rFonts w:eastAsia="Calibri"/>
          <w:sz w:val="24"/>
          <w:szCs w:val="24"/>
        </w:rPr>
        <w:t>нодательства в сфере государственного, административного, семейного, уголовного права.</w:t>
      </w:r>
    </w:p>
    <w:p w:rsidR="00167969" w:rsidRPr="00B84BBA" w:rsidRDefault="00167969" w:rsidP="00167969">
      <w:pPr>
        <w:widowControl/>
        <w:ind w:left="680" w:right="-28" w:firstLine="709"/>
        <w:jc w:val="both"/>
        <w:rPr>
          <w:rFonts w:eastAsia="Calibri"/>
          <w:sz w:val="24"/>
          <w:szCs w:val="24"/>
        </w:rPr>
      </w:pPr>
      <w:r w:rsidRPr="00B84BBA">
        <w:rPr>
          <w:rFonts w:eastAsia="Calibri"/>
          <w:b/>
          <w:sz w:val="24"/>
          <w:szCs w:val="24"/>
        </w:rPr>
        <w:t>Цель программы</w:t>
      </w:r>
      <w:r w:rsidRPr="00B84BBA">
        <w:rPr>
          <w:rFonts w:eastAsia="Calibri"/>
          <w:sz w:val="24"/>
          <w:szCs w:val="24"/>
        </w:rPr>
        <w:t xml:space="preserve"> - формирование правового сознания, правовой культуры и законоп</w:t>
      </w:r>
      <w:r w:rsidRPr="00B84BBA">
        <w:rPr>
          <w:rFonts w:eastAsia="Calibri"/>
          <w:sz w:val="24"/>
          <w:szCs w:val="24"/>
        </w:rPr>
        <w:t>о</w:t>
      </w:r>
      <w:r w:rsidRPr="00B84BBA">
        <w:rPr>
          <w:rFonts w:eastAsia="Calibri"/>
          <w:sz w:val="24"/>
          <w:szCs w:val="24"/>
        </w:rPr>
        <w:t>слу</w:t>
      </w:r>
      <w:r w:rsidRPr="00B84BBA">
        <w:rPr>
          <w:rFonts w:eastAsia="Calibri"/>
          <w:sz w:val="24"/>
          <w:szCs w:val="24"/>
        </w:rPr>
        <w:t>ш</w:t>
      </w:r>
      <w:r w:rsidRPr="00B84BBA">
        <w:rPr>
          <w:rFonts w:eastAsia="Calibri"/>
          <w:sz w:val="24"/>
          <w:szCs w:val="24"/>
        </w:rPr>
        <w:t>ного поведения обучающихся.</w:t>
      </w:r>
    </w:p>
    <w:p w:rsidR="00167969" w:rsidRPr="00B84BBA" w:rsidRDefault="00167969" w:rsidP="00167969">
      <w:pPr>
        <w:widowControl/>
        <w:ind w:left="680" w:right="-28" w:firstLine="709"/>
        <w:jc w:val="both"/>
        <w:rPr>
          <w:rFonts w:eastAsia="Calibri"/>
          <w:sz w:val="24"/>
          <w:szCs w:val="24"/>
        </w:rPr>
      </w:pPr>
    </w:p>
    <w:p w:rsidR="00167969" w:rsidRPr="00B84BBA" w:rsidRDefault="00167969" w:rsidP="00167969">
      <w:pPr>
        <w:widowControl/>
        <w:ind w:left="680" w:right="-28" w:firstLine="709"/>
        <w:jc w:val="both"/>
        <w:rPr>
          <w:rFonts w:eastAsia="Calibri"/>
          <w:sz w:val="24"/>
          <w:szCs w:val="24"/>
        </w:rPr>
      </w:pPr>
      <w:r w:rsidRPr="00B84BBA">
        <w:rPr>
          <w:rFonts w:eastAsia="Calibri"/>
          <w:sz w:val="24"/>
          <w:szCs w:val="24"/>
        </w:rPr>
        <w:t>Задачи Программы:</w:t>
      </w:r>
    </w:p>
    <w:p w:rsidR="00167969" w:rsidRPr="00B84BBA" w:rsidRDefault="00167969" w:rsidP="00A3744D">
      <w:pPr>
        <w:widowControl/>
        <w:numPr>
          <w:ilvl w:val="0"/>
          <w:numId w:val="25"/>
        </w:numPr>
        <w:ind w:left="680" w:right="-28" w:firstLine="709"/>
        <w:jc w:val="both"/>
        <w:rPr>
          <w:rFonts w:eastAsia="Calibri"/>
          <w:sz w:val="24"/>
          <w:szCs w:val="24"/>
        </w:rPr>
      </w:pPr>
      <w:r w:rsidRPr="00B84BBA">
        <w:rPr>
          <w:rFonts w:eastAsia="Calibri"/>
          <w:sz w:val="24"/>
          <w:szCs w:val="24"/>
        </w:rPr>
        <w:t xml:space="preserve">формирование у обучающихся представления о правах </w:t>
      </w:r>
      <w:r w:rsidRPr="00B84BBA">
        <w:rPr>
          <w:rFonts w:eastAsia="Calibri"/>
          <w:sz w:val="24"/>
          <w:szCs w:val="24"/>
        </w:rPr>
        <w:br/>
        <w:t>как главной ценности человеческого общества;</w:t>
      </w:r>
    </w:p>
    <w:p w:rsidR="00167969" w:rsidRPr="00B84BBA" w:rsidRDefault="00167969" w:rsidP="00A3744D">
      <w:pPr>
        <w:widowControl/>
        <w:numPr>
          <w:ilvl w:val="0"/>
          <w:numId w:val="25"/>
        </w:numPr>
        <w:ind w:left="680" w:right="-28" w:firstLine="709"/>
        <w:jc w:val="both"/>
        <w:rPr>
          <w:sz w:val="24"/>
          <w:szCs w:val="24"/>
        </w:rPr>
      </w:pPr>
      <w:r w:rsidRPr="00B84BBA">
        <w:rPr>
          <w:rFonts w:eastAsia="QTDingBits"/>
          <w:sz w:val="24"/>
          <w:szCs w:val="24"/>
        </w:rPr>
        <w:t>в</w:t>
      </w:r>
      <w:r w:rsidRPr="00B84BBA">
        <w:rPr>
          <w:rFonts w:eastAsia="Calibri"/>
          <w:sz w:val="24"/>
          <w:szCs w:val="24"/>
        </w:rPr>
        <w:t>оспитание уважения к закону, правопорядку, позитивным нравственно-правовым нормам;</w:t>
      </w:r>
    </w:p>
    <w:p w:rsidR="00167969" w:rsidRPr="00B84BBA" w:rsidRDefault="00167969" w:rsidP="00A3744D">
      <w:pPr>
        <w:widowControl/>
        <w:numPr>
          <w:ilvl w:val="0"/>
          <w:numId w:val="25"/>
        </w:numPr>
        <w:ind w:left="680" w:right="-28" w:firstLine="709"/>
        <w:jc w:val="both"/>
        <w:rPr>
          <w:rFonts w:eastAsia="Calibri"/>
          <w:sz w:val="24"/>
          <w:szCs w:val="24"/>
        </w:rPr>
      </w:pPr>
      <w:r w:rsidRPr="00B84BBA">
        <w:rPr>
          <w:rFonts w:eastAsia="Calibri"/>
          <w:sz w:val="24"/>
          <w:szCs w:val="24"/>
        </w:rPr>
        <w:t>получение знаний об основных отраслях права, наиболее важных источниках права и умение их использовать для решения практических задач;</w:t>
      </w:r>
    </w:p>
    <w:p w:rsidR="00167969" w:rsidRPr="00B84BBA" w:rsidRDefault="00167969" w:rsidP="00A3744D">
      <w:pPr>
        <w:widowControl/>
        <w:numPr>
          <w:ilvl w:val="0"/>
          <w:numId w:val="25"/>
        </w:numPr>
        <w:ind w:left="680" w:right="-28" w:firstLine="709"/>
        <w:jc w:val="both"/>
        <w:rPr>
          <w:rFonts w:eastAsia="Calibri"/>
          <w:sz w:val="24"/>
          <w:szCs w:val="24"/>
        </w:rPr>
      </w:pPr>
      <w:r w:rsidRPr="00B84BBA">
        <w:rPr>
          <w:rFonts w:eastAsia="Calibri"/>
          <w:sz w:val="24"/>
          <w:szCs w:val="24"/>
        </w:rPr>
        <w:t>формирование целостного представления о взаимосвязи прав, свобод, обязанн</w:t>
      </w:r>
      <w:r w:rsidRPr="00B84BBA">
        <w:rPr>
          <w:rFonts w:eastAsia="Calibri"/>
          <w:sz w:val="24"/>
          <w:szCs w:val="24"/>
        </w:rPr>
        <w:t>о</w:t>
      </w:r>
      <w:r w:rsidRPr="00B84BBA">
        <w:rPr>
          <w:rFonts w:eastAsia="Calibri"/>
          <w:sz w:val="24"/>
          <w:szCs w:val="24"/>
        </w:rPr>
        <w:t xml:space="preserve">стей и ответственности, готовности </w:t>
      </w:r>
      <w:r w:rsidRPr="00B84BBA">
        <w:rPr>
          <w:rFonts w:eastAsia="Calibri"/>
          <w:sz w:val="24"/>
          <w:szCs w:val="24"/>
        </w:rPr>
        <w:br/>
        <w:t>и способности строить собственное поведение на их основе;</w:t>
      </w:r>
    </w:p>
    <w:p w:rsidR="00167969" w:rsidRPr="00B84BBA" w:rsidRDefault="00167969" w:rsidP="00A3744D">
      <w:pPr>
        <w:widowControl/>
        <w:numPr>
          <w:ilvl w:val="0"/>
          <w:numId w:val="25"/>
        </w:numPr>
        <w:ind w:left="680" w:right="-28" w:firstLine="709"/>
        <w:jc w:val="both"/>
        <w:rPr>
          <w:rFonts w:eastAsia="Calibri"/>
          <w:sz w:val="24"/>
          <w:szCs w:val="24"/>
        </w:rPr>
      </w:pPr>
      <w:r w:rsidRPr="00B84BBA">
        <w:rPr>
          <w:rFonts w:eastAsia="Calibri"/>
          <w:sz w:val="24"/>
          <w:szCs w:val="24"/>
        </w:rPr>
        <w:t xml:space="preserve">раскрытие творческого потенциала школьников через актуализацию темы прав человека, норм законов </w:t>
      </w:r>
      <w:r w:rsidRPr="00B84BBA">
        <w:rPr>
          <w:rFonts w:eastAsia="Calibri"/>
          <w:sz w:val="24"/>
          <w:szCs w:val="24"/>
        </w:rPr>
        <w:br/>
        <w:t>и ответственности за их несоблюдение;</w:t>
      </w:r>
    </w:p>
    <w:p w:rsidR="00167969" w:rsidRPr="00B84BBA" w:rsidRDefault="00167969" w:rsidP="00A3744D">
      <w:pPr>
        <w:widowControl/>
        <w:numPr>
          <w:ilvl w:val="0"/>
          <w:numId w:val="25"/>
        </w:numPr>
        <w:ind w:left="680" w:right="-28" w:firstLine="709"/>
        <w:jc w:val="both"/>
        <w:rPr>
          <w:rFonts w:eastAsia="Calibri"/>
          <w:sz w:val="24"/>
          <w:szCs w:val="24"/>
        </w:rPr>
      </w:pPr>
      <w:r w:rsidRPr="00B84BBA">
        <w:rPr>
          <w:rFonts w:eastAsia="Calibri"/>
          <w:sz w:val="24"/>
          <w:szCs w:val="24"/>
        </w:rPr>
        <w:t>приобретение готовности и способности разрешать конфликты мирным путем;</w:t>
      </w:r>
    </w:p>
    <w:p w:rsidR="00167969" w:rsidRPr="00B84BBA" w:rsidRDefault="00167969" w:rsidP="00A3744D">
      <w:pPr>
        <w:widowControl/>
        <w:numPr>
          <w:ilvl w:val="0"/>
          <w:numId w:val="25"/>
        </w:numPr>
        <w:ind w:left="680" w:right="-28" w:firstLine="709"/>
        <w:jc w:val="both"/>
        <w:rPr>
          <w:rFonts w:eastAsia="QTDingBits"/>
          <w:sz w:val="24"/>
          <w:szCs w:val="24"/>
        </w:rPr>
      </w:pPr>
      <w:r w:rsidRPr="00B84BBA">
        <w:rPr>
          <w:rFonts w:eastAsia="QTDingBits"/>
          <w:sz w:val="24"/>
          <w:szCs w:val="24"/>
        </w:rPr>
        <w:t>профилактика правонарушений.</w:t>
      </w:r>
    </w:p>
    <w:p w:rsidR="00167969" w:rsidRPr="00B84BBA" w:rsidRDefault="00167969" w:rsidP="00167969">
      <w:pPr>
        <w:widowControl/>
        <w:ind w:left="680" w:right="850" w:firstLine="709"/>
        <w:jc w:val="both"/>
        <w:rPr>
          <w:rFonts w:eastAsia="Calibri"/>
          <w:sz w:val="24"/>
          <w:szCs w:val="24"/>
        </w:rPr>
      </w:pPr>
    </w:p>
    <w:p w:rsidR="00167969" w:rsidRPr="00B84BBA" w:rsidRDefault="00167969" w:rsidP="00167969">
      <w:pPr>
        <w:widowControl/>
        <w:ind w:left="680" w:right="850" w:firstLine="709"/>
        <w:jc w:val="center"/>
        <w:rPr>
          <w:rFonts w:eastAsia="Calibri"/>
          <w:b/>
          <w:sz w:val="24"/>
          <w:szCs w:val="24"/>
        </w:rPr>
      </w:pPr>
      <w:r w:rsidRPr="00B84BBA">
        <w:rPr>
          <w:rFonts w:eastAsia="Calibri"/>
          <w:b/>
          <w:sz w:val="24"/>
          <w:szCs w:val="24"/>
        </w:rPr>
        <w:t>Модуль «Музейная педагогика»</w:t>
      </w:r>
    </w:p>
    <w:p w:rsidR="00167969" w:rsidRPr="00B84BBA" w:rsidRDefault="00167969" w:rsidP="00167969">
      <w:pPr>
        <w:widowControl/>
        <w:tabs>
          <w:tab w:val="left" w:pos="10179"/>
        </w:tabs>
        <w:ind w:left="680" w:right="-27" w:firstLine="709"/>
        <w:jc w:val="both"/>
        <w:rPr>
          <w:sz w:val="24"/>
          <w:szCs w:val="24"/>
        </w:rPr>
      </w:pPr>
      <w:r w:rsidRPr="00B84BBA">
        <w:rPr>
          <w:rFonts w:eastAsia="Calibri"/>
          <w:sz w:val="24"/>
          <w:szCs w:val="24"/>
        </w:rPr>
        <w:t>Школьный музей обладает практически неограниченным потенциалом воспитательного воздействия на ум и души детей и подростков. Участие в поисково-собирательной работе, встречи с интересными людьми,  знакомство с интересными фактами помогают обучающимся узнать историю и проблемы родного края изнутри, понять, как много сил души вложили их предки в экономику и культуру края, частью которого является семья и школа. Это воспитыв</w:t>
      </w:r>
      <w:r w:rsidRPr="00B84BBA">
        <w:rPr>
          <w:rFonts w:eastAsia="Calibri"/>
          <w:sz w:val="24"/>
          <w:szCs w:val="24"/>
        </w:rPr>
        <w:t>а</w:t>
      </w:r>
      <w:r w:rsidRPr="00B84BBA">
        <w:rPr>
          <w:rFonts w:eastAsia="Calibri"/>
          <w:sz w:val="24"/>
          <w:szCs w:val="24"/>
        </w:rPr>
        <w:t>ет уважение к памяти пр</w:t>
      </w:r>
      <w:r w:rsidRPr="00B84BBA">
        <w:rPr>
          <w:rFonts w:eastAsia="Calibri"/>
          <w:sz w:val="24"/>
          <w:szCs w:val="24"/>
        </w:rPr>
        <w:t>о</w:t>
      </w:r>
      <w:r w:rsidRPr="00B84BBA">
        <w:rPr>
          <w:rFonts w:eastAsia="Calibri"/>
          <w:sz w:val="24"/>
          <w:szCs w:val="24"/>
        </w:rPr>
        <w:t>шлых поколений, бережное отношение к культурному наследию, без чего нельзя воспитать патри</w:t>
      </w:r>
      <w:r w:rsidRPr="00B84BBA">
        <w:rPr>
          <w:rFonts w:eastAsia="Calibri"/>
          <w:sz w:val="24"/>
          <w:szCs w:val="24"/>
        </w:rPr>
        <w:t>о</w:t>
      </w:r>
      <w:r w:rsidRPr="00B84BBA">
        <w:rPr>
          <w:rFonts w:eastAsia="Calibri"/>
          <w:sz w:val="24"/>
          <w:szCs w:val="24"/>
        </w:rPr>
        <w:t>тизм и любовь к своему Отечеству, к малой родине.</w:t>
      </w:r>
      <w:r w:rsidRPr="00B84BBA">
        <w:rPr>
          <w:rFonts w:eastAsia="Calibri"/>
          <w:color w:val="000000"/>
          <w:sz w:val="24"/>
          <w:szCs w:val="24"/>
        </w:rPr>
        <w:t xml:space="preserve"> </w:t>
      </w:r>
    </w:p>
    <w:p w:rsidR="00167969" w:rsidRPr="00B84BBA" w:rsidRDefault="00167969" w:rsidP="00167969">
      <w:pPr>
        <w:widowControl/>
        <w:tabs>
          <w:tab w:val="left" w:pos="10179"/>
        </w:tabs>
        <w:ind w:left="680" w:right="-27" w:firstLine="709"/>
        <w:jc w:val="both"/>
        <w:rPr>
          <w:rFonts w:eastAsia="Calibri"/>
          <w:color w:val="000000"/>
          <w:sz w:val="24"/>
          <w:szCs w:val="24"/>
        </w:rPr>
      </w:pPr>
      <w:r w:rsidRPr="00B84BBA">
        <w:rPr>
          <w:rFonts w:eastAsia="Calibri"/>
          <w:color w:val="000000"/>
          <w:sz w:val="24"/>
          <w:szCs w:val="24"/>
        </w:rPr>
        <w:t>Музейная педагогика как одно из направлений деятельности образовательного учр</w:t>
      </w:r>
      <w:r w:rsidRPr="00B84BBA">
        <w:rPr>
          <w:rFonts w:eastAsia="Calibri"/>
          <w:color w:val="000000"/>
          <w:sz w:val="24"/>
          <w:szCs w:val="24"/>
        </w:rPr>
        <w:t>е</w:t>
      </w:r>
      <w:r w:rsidRPr="00B84BBA">
        <w:rPr>
          <w:rFonts w:eastAsia="Calibri"/>
          <w:color w:val="000000"/>
          <w:sz w:val="24"/>
          <w:szCs w:val="24"/>
        </w:rPr>
        <w:t xml:space="preserve">ждения, становится все более востребованной в практике духовно-нравственного, гражданско-патриотического, историко-краеведческого воспитания личности. </w:t>
      </w:r>
    </w:p>
    <w:p w:rsidR="00167969" w:rsidRPr="00B84BBA" w:rsidRDefault="00167969" w:rsidP="00167969">
      <w:pPr>
        <w:widowControl/>
        <w:tabs>
          <w:tab w:val="left" w:pos="10179"/>
        </w:tabs>
        <w:ind w:left="680" w:right="-27" w:firstLine="709"/>
        <w:jc w:val="both"/>
        <w:rPr>
          <w:rFonts w:eastAsia="Calibri"/>
          <w:sz w:val="24"/>
          <w:szCs w:val="24"/>
        </w:rPr>
      </w:pPr>
      <w:r w:rsidRPr="00B84BBA">
        <w:rPr>
          <w:rFonts w:eastAsia="Calibri"/>
          <w:sz w:val="24"/>
          <w:szCs w:val="24"/>
        </w:rPr>
        <w:t>Школьный музей дает возможность детям попробовать свои силы в разных видах нау</w:t>
      </w:r>
      <w:r w:rsidRPr="00B84BBA">
        <w:rPr>
          <w:rFonts w:eastAsia="Calibri"/>
          <w:sz w:val="24"/>
          <w:szCs w:val="24"/>
        </w:rPr>
        <w:t>ч</w:t>
      </w:r>
      <w:r w:rsidRPr="00B84BBA">
        <w:rPr>
          <w:rFonts w:eastAsia="Calibri"/>
          <w:sz w:val="24"/>
          <w:szCs w:val="24"/>
        </w:rPr>
        <w:t xml:space="preserve">ной, технической и общественной деятельности. </w:t>
      </w:r>
    </w:p>
    <w:p w:rsidR="00167969" w:rsidRPr="00B84BBA" w:rsidRDefault="00167969" w:rsidP="00167969">
      <w:pPr>
        <w:widowControl/>
        <w:tabs>
          <w:tab w:val="left" w:pos="10179"/>
        </w:tabs>
        <w:ind w:left="680" w:right="-27" w:firstLine="709"/>
        <w:jc w:val="both"/>
        <w:rPr>
          <w:rFonts w:eastAsia="Calibri"/>
          <w:sz w:val="24"/>
          <w:szCs w:val="24"/>
        </w:rPr>
      </w:pPr>
      <w:r w:rsidRPr="00B84BBA">
        <w:rPr>
          <w:rFonts w:eastAsia="Calibri"/>
          <w:sz w:val="24"/>
          <w:szCs w:val="24"/>
        </w:rPr>
        <w:t>Школьный музей – это сложный организм. Его жизнеспособность целиком зависит от слаженной творческой работы коллектива педагогов и обучающихся.</w:t>
      </w:r>
    </w:p>
    <w:p w:rsidR="00167969" w:rsidRPr="00B84BBA" w:rsidRDefault="00167969" w:rsidP="00167969">
      <w:pPr>
        <w:widowControl/>
        <w:tabs>
          <w:tab w:val="left" w:pos="10179"/>
        </w:tabs>
        <w:ind w:left="680" w:right="-27" w:firstLine="709"/>
        <w:jc w:val="both"/>
        <w:rPr>
          <w:rFonts w:eastAsia="Calibri"/>
          <w:color w:val="000000"/>
          <w:sz w:val="24"/>
          <w:szCs w:val="24"/>
        </w:rPr>
      </w:pPr>
      <w:r w:rsidRPr="00B84BBA">
        <w:rPr>
          <w:rFonts w:eastAsia="Calibri"/>
          <w:color w:val="000000"/>
          <w:sz w:val="24"/>
          <w:szCs w:val="24"/>
        </w:rPr>
        <w:t>Школьный музей является одной из форм дополнительного образования, способству</w:t>
      </w:r>
      <w:r w:rsidRPr="00B84BBA">
        <w:rPr>
          <w:rFonts w:eastAsia="Calibri"/>
          <w:color w:val="000000"/>
          <w:sz w:val="24"/>
          <w:szCs w:val="24"/>
        </w:rPr>
        <w:t>ю</w:t>
      </w:r>
      <w:r w:rsidRPr="00B84BBA">
        <w:rPr>
          <w:rFonts w:eastAsia="Calibri"/>
          <w:color w:val="000000"/>
          <w:sz w:val="24"/>
          <w:szCs w:val="24"/>
        </w:rPr>
        <w:t>щей саморазвитию и самореализации учащихся и педагогов в процессе совместной деятельн</w:t>
      </w:r>
      <w:r w:rsidRPr="00B84BBA">
        <w:rPr>
          <w:rFonts w:eastAsia="Calibri"/>
          <w:color w:val="000000"/>
          <w:sz w:val="24"/>
          <w:szCs w:val="24"/>
        </w:rPr>
        <w:t>о</w:t>
      </w:r>
      <w:r w:rsidRPr="00B84BBA">
        <w:rPr>
          <w:rFonts w:eastAsia="Calibri"/>
          <w:color w:val="000000"/>
          <w:sz w:val="24"/>
          <w:szCs w:val="24"/>
        </w:rPr>
        <w:t>сти. Школьный музей способствует созданию единого образовательного пространства, которое расшир</w:t>
      </w:r>
      <w:r w:rsidRPr="00B84BBA">
        <w:rPr>
          <w:rFonts w:eastAsia="Calibri"/>
          <w:color w:val="000000"/>
          <w:sz w:val="24"/>
          <w:szCs w:val="24"/>
        </w:rPr>
        <w:t>я</w:t>
      </w:r>
      <w:r w:rsidRPr="00B84BBA">
        <w:rPr>
          <w:rFonts w:eastAsia="Calibri"/>
          <w:color w:val="000000"/>
          <w:sz w:val="24"/>
          <w:szCs w:val="24"/>
        </w:rPr>
        <w:t>ет возможности, развивающие сотворчество, активность, самодеятельность учащихся в процессе сбора, исследования, обработки, оформления и пропаганды материалов, имеющих воспитательную и познавательную ценность.</w:t>
      </w:r>
    </w:p>
    <w:p w:rsidR="00167969" w:rsidRPr="00B84BBA" w:rsidRDefault="00167969" w:rsidP="00167969">
      <w:pPr>
        <w:widowControl/>
        <w:tabs>
          <w:tab w:val="left" w:pos="10179"/>
        </w:tabs>
        <w:ind w:left="680" w:right="-27" w:firstLine="709"/>
        <w:jc w:val="both"/>
        <w:rPr>
          <w:color w:val="000000"/>
          <w:sz w:val="24"/>
          <w:szCs w:val="24"/>
        </w:rPr>
      </w:pPr>
      <w:r w:rsidRPr="00B84BBA">
        <w:rPr>
          <w:color w:val="000000"/>
          <w:sz w:val="24"/>
          <w:szCs w:val="24"/>
        </w:rPr>
        <w:lastRenderedPageBreak/>
        <w:t xml:space="preserve"> </w:t>
      </w:r>
      <w:r w:rsidRPr="00B84BBA">
        <w:rPr>
          <w:rFonts w:eastAsia="Calibri"/>
          <w:color w:val="000000"/>
          <w:sz w:val="24"/>
          <w:szCs w:val="24"/>
        </w:rPr>
        <w:t>Школьный музей призван способствовать формированию гражданско-патриотических качеств, расширению кругозора и воспитанию познавательных интересов и способностей, овладению учебно-практическими навыками поисковой, исследовательской деятельности, служить целям совершенствования образовательного процесса средствами дополнительного образов</w:t>
      </w:r>
      <w:r w:rsidRPr="00B84BBA">
        <w:rPr>
          <w:rFonts w:eastAsia="Calibri"/>
          <w:color w:val="000000"/>
          <w:sz w:val="24"/>
          <w:szCs w:val="24"/>
        </w:rPr>
        <w:t>а</w:t>
      </w:r>
      <w:r w:rsidRPr="00B84BBA">
        <w:rPr>
          <w:rFonts w:eastAsia="Calibri"/>
          <w:color w:val="000000"/>
          <w:sz w:val="24"/>
          <w:szCs w:val="24"/>
        </w:rPr>
        <w:t>ния.</w:t>
      </w:r>
    </w:p>
    <w:p w:rsidR="00167969" w:rsidRPr="00B84BBA" w:rsidRDefault="00167969" w:rsidP="00167969">
      <w:pPr>
        <w:widowControl/>
        <w:tabs>
          <w:tab w:val="left" w:pos="10179"/>
        </w:tabs>
        <w:ind w:left="680" w:right="-27" w:firstLine="709"/>
        <w:jc w:val="both"/>
        <w:rPr>
          <w:rFonts w:eastAsia="Calibri"/>
          <w:color w:val="000000"/>
          <w:sz w:val="24"/>
          <w:szCs w:val="24"/>
        </w:rPr>
      </w:pPr>
      <w:r w:rsidRPr="00B84BBA">
        <w:rPr>
          <w:rFonts w:eastAsia="Calibri"/>
          <w:color w:val="000000"/>
          <w:sz w:val="24"/>
          <w:szCs w:val="24"/>
        </w:rPr>
        <w:t>Музей обладает огромным образовательно-воспитательным потенциалом, так как он сохраняет и экспонирует подлинные исторические документы. Участие обучающихся в пои</w:t>
      </w:r>
      <w:r w:rsidRPr="00B84BBA">
        <w:rPr>
          <w:rFonts w:eastAsia="Calibri"/>
          <w:color w:val="000000"/>
          <w:sz w:val="24"/>
          <w:szCs w:val="24"/>
        </w:rPr>
        <w:t>с</w:t>
      </w:r>
      <w:r w:rsidRPr="00B84BBA">
        <w:rPr>
          <w:rFonts w:eastAsia="Calibri"/>
          <w:color w:val="000000"/>
          <w:sz w:val="24"/>
          <w:szCs w:val="24"/>
        </w:rPr>
        <w:t>ково-собирательной работе, изучении и описании музейных предметов, создании экспозиции, пров</w:t>
      </w:r>
      <w:r w:rsidRPr="00B84BBA">
        <w:rPr>
          <w:rFonts w:eastAsia="Calibri"/>
          <w:color w:val="000000"/>
          <w:sz w:val="24"/>
          <w:szCs w:val="24"/>
        </w:rPr>
        <w:t>е</w:t>
      </w:r>
      <w:r w:rsidRPr="00B84BBA">
        <w:rPr>
          <w:rFonts w:eastAsia="Calibri"/>
          <w:color w:val="000000"/>
          <w:sz w:val="24"/>
          <w:szCs w:val="24"/>
        </w:rPr>
        <w:t>дении экскурсий, вечеров, конференций способствует заполнению их досуга. Кроме того, учащиеся постигают азы исследовательской деятельности. Они учатся выбирать и формулир</w:t>
      </w:r>
      <w:r w:rsidRPr="00B84BBA">
        <w:rPr>
          <w:rFonts w:eastAsia="Calibri"/>
          <w:color w:val="000000"/>
          <w:sz w:val="24"/>
          <w:szCs w:val="24"/>
        </w:rPr>
        <w:t>о</w:t>
      </w:r>
      <w:r w:rsidRPr="00B84BBA">
        <w:rPr>
          <w:rFonts w:eastAsia="Calibri"/>
          <w:color w:val="000000"/>
          <w:sz w:val="24"/>
          <w:szCs w:val="24"/>
        </w:rPr>
        <w:t>вать темы исследования, производить историографический анализ темы, заниматься поиском и сбором источников, их сопоставлением и критикой, составлением научно-справочного аппар</w:t>
      </w:r>
      <w:r w:rsidRPr="00B84BBA">
        <w:rPr>
          <w:rFonts w:eastAsia="Calibri"/>
          <w:color w:val="000000"/>
          <w:sz w:val="24"/>
          <w:szCs w:val="24"/>
        </w:rPr>
        <w:t>а</w:t>
      </w:r>
      <w:r w:rsidRPr="00B84BBA">
        <w:rPr>
          <w:rFonts w:eastAsia="Calibri"/>
          <w:color w:val="000000"/>
          <w:sz w:val="24"/>
          <w:szCs w:val="24"/>
        </w:rPr>
        <w:t>та, формулированием гипотез, предположений, идей, их проверкой, оформлением выводов и</w:t>
      </w:r>
      <w:r w:rsidRPr="00B84BBA">
        <w:rPr>
          <w:rFonts w:eastAsia="Calibri"/>
          <w:color w:val="000000"/>
          <w:sz w:val="24"/>
          <w:szCs w:val="24"/>
        </w:rPr>
        <w:t>с</w:t>
      </w:r>
      <w:r w:rsidRPr="00B84BBA">
        <w:rPr>
          <w:rFonts w:eastAsia="Calibri"/>
          <w:color w:val="000000"/>
          <w:sz w:val="24"/>
          <w:szCs w:val="24"/>
        </w:rPr>
        <w:t>следования и выработкой рекоменд</w:t>
      </w:r>
      <w:r w:rsidRPr="00B84BBA">
        <w:rPr>
          <w:rFonts w:eastAsia="Calibri"/>
          <w:color w:val="000000"/>
          <w:sz w:val="24"/>
          <w:szCs w:val="24"/>
        </w:rPr>
        <w:t>а</w:t>
      </w:r>
      <w:r w:rsidRPr="00B84BBA">
        <w:rPr>
          <w:rFonts w:eastAsia="Calibri"/>
          <w:color w:val="000000"/>
          <w:sz w:val="24"/>
          <w:szCs w:val="24"/>
        </w:rPr>
        <w:t xml:space="preserve">ций по использованию достигнутых результатов. </w:t>
      </w:r>
    </w:p>
    <w:p w:rsidR="00167969" w:rsidRPr="00B84BBA" w:rsidRDefault="00167969" w:rsidP="00167969">
      <w:pPr>
        <w:widowControl/>
        <w:tabs>
          <w:tab w:val="left" w:pos="10179"/>
        </w:tabs>
        <w:ind w:left="680" w:right="-27" w:firstLine="709"/>
        <w:jc w:val="center"/>
        <w:rPr>
          <w:rFonts w:eastAsia="Calibri"/>
          <w:b/>
          <w:bCs/>
          <w:sz w:val="24"/>
          <w:szCs w:val="24"/>
          <w:lang w:eastAsia="ru-RU"/>
        </w:rPr>
      </w:pPr>
    </w:p>
    <w:p w:rsidR="00167969" w:rsidRPr="00B84BBA" w:rsidRDefault="00167969" w:rsidP="00167969">
      <w:pPr>
        <w:widowControl/>
        <w:tabs>
          <w:tab w:val="left" w:pos="10179"/>
        </w:tabs>
        <w:ind w:left="680" w:right="-27" w:firstLine="709"/>
        <w:jc w:val="center"/>
        <w:rPr>
          <w:rFonts w:eastAsia="Calibri"/>
          <w:b/>
          <w:bCs/>
          <w:sz w:val="24"/>
          <w:szCs w:val="24"/>
          <w:lang w:eastAsia="ru-RU"/>
        </w:rPr>
      </w:pPr>
      <w:r w:rsidRPr="00B84BBA">
        <w:rPr>
          <w:rFonts w:eastAsia="Calibri"/>
          <w:b/>
          <w:bCs/>
          <w:sz w:val="24"/>
          <w:szCs w:val="24"/>
          <w:lang w:eastAsia="ru-RU"/>
        </w:rPr>
        <w:t>Модуль «Профилактика и безопасность»</w:t>
      </w:r>
    </w:p>
    <w:p w:rsidR="00167969" w:rsidRPr="00B84BBA" w:rsidRDefault="00167969" w:rsidP="00167969">
      <w:pPr>
        <w:widowControl/>
        <w:tabs>
          <w:tab w:val="left" w:pos="8535"/>
          <w:tab w:val="left" w:pos="10179"/>
        </w:tabs>
        <w:ind w:left="680" w:right="-27" w:firstLine="709"/>
        <w:jc w:val="both"/>
        <w:rPr>
          <w:sz w:val="24"/>
          <w:szCs w:val="24"/>
          <w:lang w:eastAsia="ru-RU"/>
        </w:rPr>
      </w:pPr>
      <w:r w:rsidRPr="00B84BBA">
        <w:rPr>
          <w:sz w:val="24"/>
          <w:szCs w:val="24"/>
          <w:lang w:eastAsia="ru-RU"/>
        </w:rPr>
        <w:t>Работа в этом модуле ведется по следующим направлениям:</w:t>
      </w:r>
      <w:r w:rsidRPr="00B84BBA">
        <w:rPr>
          <w:sz w:val="24"/>
          <w:szCs w:val="24"/>
          <w:lang w:eastAsia="ru-RU"/>
        </w:rPr>
        <w:tab/>
      </w:r>
    </w:p>
    <w:p w:rsidR="00167969" w:rsidRPr="00B84BBA" w:rsidRDefault="00167969" w:rsidP="00167969">
      <w:pPr>
        <w:widowControl/>
        <w:tabs>
          <w:tab w:val="left" w:pos="10179"/>
        </w:tabs>
        <w:ind w:left="680" w:right="-27" w:firstLine="709"/>
        <w:jc w:val="both"/>
        <w:rPr>
          <w:sz w:val="24"/>
          <w:szCs w:val="24"/>
          <w:lang w:eastAsia="ru-RU"/>
        </w:rPr>
      </w:pPr>
      <w:r w:rsidRPr="00B84BBA">
        <w:rPr>
          <w:sz w:val="24"/>
          <w:szCs w:val="24"/>
          <w:lang w:eastAsia="ru-RU"/>
        </w:rPr>
        <w:t>1) формирование здорового образа жизни, профилактика употребления алкоголя, таб</w:t>
      </w:r>
      <w:r w:rsidRPr="00B84BBA">
        <w:rPr>
          <w:sz w:val="24"/>
          <w:szCs w:val="24"/>
          <w:lang w:eastAsia="ru-RU"/>
        </w:rPr>
        <w:t>а</w:t>
      </w:r>
      <w:r w:rsidRPr="00B84BBA">
        <w:rPr>
          <w:sz w:val="24"/>
          <w:szCs w:val="24"/>
          <w:lang w:eastAsia="ru-RU"/>
        </w:rPr>
        <w:t>кокур</w:t>
      </w:r>
      <w:r w:rsidRPr="00B84BBA">
        <w:rPr>
          <w:sz w:val="24"/>
          <w:szCs w:val="24"/>
          <w:lang w:eastAsia="ru-RU"/>
        </w:rPr>
        <w:t>е</w:t>
      </w:r>
      <w:r w:rsidRPr="00B84BBA">
        <w:rPr>
          <w:sz w:val="24"/>
          <w:szCs w:val="24"/>
          <w:lang w:eastAsia="ru-RU"/>
        </w:rPr>
        <w:t>ния, психоактивных веществ,;</w:t>
      </w:r>
    </w:p>
    <w:p w:rsidR="00167969" w:rsidRPr="00B84BBA" w:rsidRDefault="00167969" w:rsidP="00167969">
      <w:pPr>
        <w:widowControl/>
        <w:tabs>
          <w:tab w:val="left" w:pos="10179"/>
        </w:tabs>
        <w:ind w:left="680" w:right="-27" w:firstLine="709"/>
        <w:jc w:val="both"/>
        <w:rPr>
          <w:sz w:val="24"/>
          <w:szCs w:val="24"/>
          <w:lang w:eastAsia="ru-RU"/>
        </w:rPr>
      </w:pPr>
      <w:r w:rsidRPr="00B84BBA">
        <w:rPr>
          <w:sz w:val="24"/>
          <w:szCs w:val="24"/>
          <w:lang w:eastAsia="ru-RU"/>
        </w:rPr>
        <w:t>2) комплекса мероприятий по гармонизации межэтнических отношений, профилактике экстремистских проявлений и противодействию идеологии терроризма;</w:t>
      </w:r>
    </w:p>
    <w:p w:rsidR="00167969" w:rsidRPr="00B84BBA" w:rsidRDefault="00167969" w:rsidP="00167969">
      <w:pPr>
        <w:widowControl/>
        <w:tabs>
          <w:tab w:val="left" w:pos="10179"/>
        </w:tabs>
        <w:ind w:left="680" w:right="-27" w:firstLine="709"/>
        <w:jc w:val="both"/>
        <w:rPr>
          <w:sz w:val="24"/>
          <w:szCs w:val="24"/>
          <w:lang w:eastAsia="ru-RU"/>
        </w:rPr>
      </w:pPr>
      <w:r w:rsidRPr="00B84BBA">
        <w:rPr>
          <w:sz w:val="24"/>
          <w:szCs w:val="24"/>
          <w:lang w:eastAsia="ru-RU"/>
        </w:rPr>
        <w:t>3) профилактика несчастных случаев и детского дорожного травматизма; травматизма на водных и железнодорожных объектах;</w:t>
      </w:r>
    </w:p>
    <w:p w:rsidR="00167969" w:rsidRPr="00B84BBA" w:rsidRDefault="00167969" w:rsidP="00167969">
      <w:pPr>
        <w:widowControl/>
        <w:tabs>
          <w:tab w:val="left" w:pos="10179"/>
        </w:tabs>
        <w:ind w:left="680" w:right="-27" w:firstLine="709"/>
        <w:jc w:val="both"/>
        <w:rPr>
          <w:sz w:val="24"/>
          <w:szCs w:val="24"/>
          <w:lang w:eastAsia="ru-RU"/>
        </w:rPr>
      </w:pPr>
      <w:r w:rsidRPr="00B84BBA">
        <w:rPr>
          <w:sz w:val="24"/>
          <w:szCs w:val="24"/>
          <w:lang w:eastAsia="ru-RU"/>
        </w:rPr>
        <w:t>4) пожарная безопасность;</w:t>
      </w:r>
    </w:p>
    <w:p w:rsidR="00167969" w:rsidRPr="00B84BBA" w:rsidRDefault="00167969" w:rsidP="00167969">
      <w:pPr>
        <w:widowControl/>
        <w:tabs>
          <w:tab w:val="left" w:pos="10179"/>
        </w:tabs>
        <w:ind w:left="680" w:right="-27" w:firstLine="709"/>
        <w:jc w:val="both"/>
        <w:rPr>
          <w:sz w:val="24"/>
          <w:szCs w:val="24"/>
          <w:lang w:eastAsia="ru-RU"/>
        </w:rPr>
      </w:pPr>
      <w:r w:rsidRPr="00B84BBA">
        <w:rPr>
          <w:sz w:val="24"/>
          <w:szCs w:val="24"/>
          <w:lang w:eastAsia="ru-RU"/>
        </w:rPr>
        <w:t>5) работа по профилактике правонарушений, в том числе в социальной сети Интернет, среди учащихся;</w:t>
      </w:r>
    </w:p>
    <w:p w:rsidR="00167969" w:rsidRPr="00B84BBA" w:rsidRDefault="00167969" w:rsidP="00167969">
      <w:pPr>
        <w:widowControl/>
        <w:tabs>
          <w:tab w:val="left" w:pos="10179"/>
        </w:tabs>
        <w:ind w:left="680" w:right="-27" w:firstLine="709"/>
        <w:jc w:val="both"/>
        <w:rPr>
          <w:sz w:val="24"/>
          <w:szCs w:val="24"/>
          <w:lang w:eastAsia="ru-RU"/>
        </w:rPr>
      </w:pPr>
      <w:r w:rsidRPr="00B84BBA">
        <w:rPr>
          <w:sz w:val="24"/>
          <w:szCs w:val="24"/>
          <w:lang w:eastAsia="ru-RU"/>
        </w:rPr>
        <w:t>6) работа по формированию жизнестойкости у учащихся.</w:t>
      </w:r>
    </w:p>
    <w:p w:rsidR="00167969" w:rsidRPr="00B84BBA" w:rsidRDefault="00167969" w:rsidP="00167969">
      <w:pPr>
        <w:widowControl/>
        <w:tabs>
          <w:tab w:val="left" w:pos="10179"/>
        </w:tabs>
        <w:ind w:left="680" w:right="-27" w:firstLine="709"/>
        <w:jc w:val="both"/>
        <w:rPr>
          <w:sz w:val="24"/>
          <w:szCs w:val="24"/>
          <w:lang w:eastAsia="ru-RU"/>
        </w:rPr>
      </w:pPr>
      <w:r w:rsidRPr="00B84BBA">
        <w:rPr>
          <w:sz w:val="24"/>
          <w:szCs w:val="24"/>
          <w:lang w:eastAsia="ru-RU"/>
        </w:rPr>
        <w:t>7) работа по предупреждению конфликтных отношений в семьях и  со сверстниками</w:t>
      </w:r>
    </w:p>
    <w:p w:rsidR="00167969" w:rsidRPr="00B84BBA" w:rsidRDefault="00167969" w:rsidP="00167969">
      <w:pPr>
        <w:widowControl/>
        <w:tabs>
          <w:tab w:val="left" w:pos="10179"/>
        </w:tabs>
        <w:ind w:left="680" w:right="-27" w:firstLine="709"/>
        <w:jc w:val="both"/>
        <w:rPr>
          <w:sz w:val="24"/>
          <w:szCs w:val="24"/>
          <w:lang w:eastAsia="ru-RU"/>
        </w:rPr>
      </w:pPr>
      <w:r w:rsidRPr="00B84BBA">
        <w:rPr>
          <w:sz w:val="24"/>
          <w:szCs w:val="24"/>
          <w:lang w:eastAsia="ru-RU"/>
        </w:rPr>
        <w:t>8) профилактика буллинга в подростковой среде</w:t>
      </w:r>
    </w:p>
    <w:p w:rsidR="00167969" w:rsidRPr="00B84BBA" w:rsidRDefault="00167969" w:rsidP="00167969">
      <w:pPr>
        <w:widowControl/>
        <w:tabs>
          <w:tab w:val="left" w:pos="10179"/>
        </w:tabs>
        <w:ind w:left="680" w:right="-27" w:firstLine="709"/>
        <w:jc w:val="both"/>
        <w:rPr>
          <w:sz w:val="24"/>
          <w:szCs w:val="24"/>
          <w:lang w:eastAsia="ru-RU"/>
        </w:rPr>
      </w:pPr>
      <w:r w:rsidRPr="00B84BBA">
        <w:rPr>
          <w:sz w:val="24"/>
          <w:szCs w:val="24"/>
          <w:lang w:eastAsia="ru-RU"/>
        </w:rPr>
        <w:t xml:space="preserve">      Профилактическая работа реализуется через комплексные мероприятия:</w:t>
      </w:r>
    </w:p>
    <w:p w:rsidR="00167969" w:rsidRPr="00B84BBA" w:rsidRDefault="00167969" w:rsidP="00167969">
      <w:pPr>
        <w:widowControl/>
        <w:tabs>
          <w:tab w:val="left" w:pos="10179"/>
        </w:tabs>
        <w:ind w:left="680" w:right="-27" w:firstLine="709"/>
        <w:jc w:val="both"/>
        <w:rPr>
          <w:sz w:val="24"/>
          <w:szCs w:val="24"/>
          <w:lang w:eastAsia="ru-RU"/>
        </w:rPr>
      </w:pPr>
      <w:r w:rsidRPr="00B84BBA">
        <w:rPr>
          <w:sz w:val="24"/>
          <w:szCs w:val="24"/>
          <w:lang w:eastAsia="ru-RU"/>
        </w:rPr>
        <w:t>-классные часы, викторины, уроки безопасности, конкурсы плакатов, буклетов и пам</w:t>
      </w:r>
      <w:r w:rsidRPr="00B84BBA">
        <w:rPr>
          <w:sz w:val="24"/>
          <w:szCs w:val="24"/>
          <w:lang w:eastAsia="ru-RU"/>
        </w:rPr>
        <w:t>я</w:t>
      </w:r>
      <w:r w:rsidRPr="00B84BBA">
        <w:rPr>
          <w:sz w:val="24"/>
          <w:szCs w:val="24"/>
          <w:lang w:eastAsia="ru-RU"/>
        </w:rPr>
        <w:t>ток.</w:t>
      </w:r>
    </w:p>
    <w:p w:rsidR="00167969" w:rsidRPr="00B84BBA" w:rsidRDefault="00167969" w:rsidP="00167969">
      <w:pPr>
        <w:widowControl/>
        <w:tabs>
          <w:tab w:val="left" w:pos="10179"/>
        </w:tabs>
        <w:ind w:left="680" w:right="-27" w:firstLine="709"/>
        <w:jc w:val="both"/>
        <w:rPr>
          <w:sz w:val="24"/>
          <w:szCs w:val="24"/>
          <w:lang w:eastAsia="ru-RU"/>
        </w:rPr>
      </w:pPr>
      <w:r w:rsidRPr="00B84BBA">
        <w:rPr>
          <w:sz w:val="24"/>
          <w:szCs w:val="24"/>
          <w:lang w:eastAsia="ru-RU"/>
        </w:rPr>
        <w:t>-беседы и тренинги с психологами, социальными педагогами,</w:t>
      </w:r>
    </w:p>
    <w:p w:rsidR="00167969" w:rsidRPr="00B84BBA" w:rsidRDefault="00167969" w:rsidP="00167969">
      <w:pPr>
        <w:widowControl/>
        <w:tabs>
          <w:tab w:val="left" w:pos="10179"/>
        </w:tabs>
        <w:ind w:left="680" w:right="-27" w:firstLine="709"/>
        <w:jc w:val="both"/>
        <w:rPr>
          <w:sz w:val="24"/>
          <w:szCs w:val="24"/>
          <w:lang w:eastAsia="ru-RU"/>
        </w:rPr>
      </w:pPr>
      <w:r w:rsidRPr="00B84BBA">
        <w:rPr>
          <w:sz w:val="24"/>
          <w:szCs w:val="24"/>
          <w:lang w:eastAsia="ru-RU"/>
        </w:rPr>
        <w:t>-органами системы профилактики, ГБУЗ «Детская поликлиника № 16»;</w:t>
      </w:r>
    </w:p>
    <w:p w:rsidR="00167969" w:rsidRPr="00B84BBA" w:rsidRDefault="00167969" w:rsidP="00167969">
      <w:pPr>
        <w:widowControl/>
        <w:tabs>
          <w:tab w:val="left" w:pos="10179"/>
        </w:tabs>
        <w:ind w:left="680" w:right="-27" w:firstLine="709"/>
        <w:jc w:val="both"/>
        <w:rPr>
          <w:sz w:val="24"/>
          <w:szCs w:val="24"/>
          <w:lang w:eastAsia="ru-RU"/>
        </w:rPr>
      </w:pPr>
      <w:r w:rsidRPr="00B84BBA">
        <w:rPr>
          <w:sz w:val="24"/>
          <w:szCs w:val="24"/>
          <w:lang w:eastAsia="ru-RU"/>
        </w:rPr>
        <w:t>-организация и проведение школьного «Совета профилактики».</w:t>
      </w:r>
    </w:p>
    <w:p w:rsidR="00167969" w:rsidRPr="00B84BBA" w:rsidRDefault="00167969" w:rsidP="00167969">
      <w:pPr>
        <w:widowControl/>
        <w:tabs>
          <w:tab w:val="left" w:pos="10179"/>
        </w:tabs>
        <w:ind w:left="680" w:right="-27" w:firstLine="709"/>
        <w:jc w:val="both"/>
        <w:rPr>
          <w:sz w:val="24"/>
          <w:szCs w:val="24"/>
          <w:lang w:eastAsia="ru-RU"/>
        </w:rPr>
      </w:pPr>
      <w:r w:rsidRPr="00B84BBA">
        <w:rPr>
          <w:sz w:val="24"/>
          <w:szCs w:val="24"/>
          <w:lang w:eastAsia="ru-RU"/>
        </w:rPr>
        <w:t>- организация и проведение Дней большой профилактики</w:t>
      </w:r>
    </w:p>
    <w:p w:rsidR="00167969" w:rsidRPr="00B84BBA" w:rsidRDefault="00167969" w:rsidP="00167969">
      <w:pPr>
        <w:widowControl/>
        <w:tabs>
          <w:tab w:val="left" w:pos="10179"/>
        </w:tabs>
        <w:ind w:left="680" w:right="-27" w:firstLine="709"/>
        <w:jc w:val="both"/>
        <w:rPr>
          <w:rFonts w:eastAsia="Calibri"/>
          <w:bCs/>
          <w:sz w:val="24"/>
          <w:szCs w:val="24"/>
        </w:rPr>
      </w:pPr>
      <w:r w:rsidRPr="00B84BBA">
        <w:rPr>
          <w:rFonts w:eastAsia="Calibri"/>
          <w:bCs/>
          <w:sz w:val="24"/>
          <w:szCs w:val="24"/>
        </w:rPr>
        <w:t>- Просветительская работа с родителями (законными представителями)</w:t>
      </w:r>
    </w:p>
    <w:p w:rsidR="00167969" w:rsidRPr="00B84BBA" w:rsidRDefault="00167969" w:rsidP="00167969">
      <w:pPr>
        <w:widowControl/>
        <w:tabs>
          <w:tab w:val="left" w:pos="10179"/>
        </w:tabs>
        <w:ind w:left="680" w:right="-27" w:firstLine="709"/>
        <w:jc w:val="both"/>
        <w:rPr>
          <w:sz w:val="24"/>
          <w:szCs w:val="24"/>
        </w:rPr>
      </w:pPr>
      <w:r w:rsidRPr="00B84BBA">
        <w:rPr>
          <w:sz w:val="24"/>
          <w:szCs w:val="24"/>
        </w:rPr>
        <w:t xml:space="preserve"> </w:t>
      </w:r>
      <w:r w:rsidRPr="00B84BBA">
        <w:rPr>
          <w:rFonts w:eastAsia="TimesNewRomanPSMT"/>
          <w:sz w:val="24"/>
          <w:szCs w:val="24"/>
        </w:rPr>
        <w:t>(родительские собрания и всеобучи, индивидуальные консультации,</w:t>
      </w:r>
      <w:r w:rsidRPr="00B84BBA">
        <w:rPr>
          <w:rFonts w:eastAsia="Calibri"/>
          <w:sz w:val="24"/>
          <w:szCs w:val="24"/>
        </w:rPr>
        <w:t xml:space="preserve"> </w:t>
      </w:r>
      <w:r w:rsidRPr="00B84BBA">
        <w:rPr>
          <w:rFonts w:eastAsia="TimesNewRomanPSMT"/>
          <w:sz w:val="24"/>
          <w:szCs w:val="24"/>
        </w:rPr>
        <w:t>совместные пр</w:t>
      </w:r>
      <w:r w:rsidRPr="00B84BBA">
        <w:rPr>
          <w:rFonts w:eastAsia="TimesNewRomanPSMT"/>
          <w:sz w:val="24"/>
          <w:szCs w:val="24"/>
        </w:rPr>
        <w:t>о</w:t>
      </w:r>
      <w:r w:rsidRPr="00B84BBA">
        <w:rPr>
          <w:rFonts w:eastAsia="TimesNewRomanPSMT"/>
          <w:sz w:val="24"/>
          <w:szCs w:val="24"/>
        </w:rPr>
        <w:t>фила</w:t>
      </w:r>
      <w:r w:rsidRPr="00B84BBA">
        <w:rPr>
          <w:rFonts w:eastAsia="TimesNewRomanPSMT"/>
          <w:sz w:val="24"/>
          <w:szCs w:val="24"/>
        </w:rPr>
        <w:t>к</w:t>
      </w:r>
      <w:r w:rsidRPr="00B84BBA">
        <w:rPr>
          <w:rFonts w:eastAsia="TimesNewRomanPSMT"/>
          <w:sz w:val="24"/>
          <w:szCs w:val="24"/>
        </w:rPr>
        <w:t>тические и спортивные мероприятия, дни здоровья, экскурсии и др.).</w:t>
      </w:r>
    </w:p>
    <w:p w:rsidR="00167969" w:rsidRPr="00B84BBA" w:rsidRDefault="00167969" w:rsidP="00167969">
      <w:pPr>
        <w:tabs>
          <w:tab w:val="left" w:pos="10179"/>
        </w:tabs>
        <w:ind w:left="680" w:right="-27" w:firstLine="709"/>
        <w:jc w:val="center"/>
        <w:rPr>
          <w:sz w:val="24"/>
          <w:szCs w:val="24"/>
        </w:rPr>
      </w:pPr>
      <w:r w:rsidRPr="00B84BBA">
        <w:rPr>
          <w:b/>
          <w:bCs/>
          <w:sz w:val="24"/>
          <w:szCs w:val="24"/>
        </w:rPr>
        <w:t xml:space="preserve"> Оценка результативности программы</w:t>
      </w:r>
    </w:p>
    <w:p w:rsidR="00167969" w:rsidRPr="00B84BBA" w:rsidRDefault="00167969" w:rsidP="00167969">
      <w:pPr>
        <w:widowControl/>
        <w:shd w:val="clear" w:color="auto" w:fill="FFFFFF"/>
        <w:tabs>
          <w:tab w:val="left" w:pos="10179"/>
        </w:tabs>
        <w:ind w:left="680" w:right="-27" w:firstLine="709"/>
        <w:jc w:val="both"/>
        <w:rPr>
          <w:sz w:val="24"/>
          <w:szCs w:val="24"/>
          <w:lang w:eastAsia="ru-RU"/>
        </w:rPr>
      </w:pPr>
      <w:r w:rsidRPr="00B84BBA">
        <w:rPr>
          <w:sz w:val="24"/>
          <w:szCs w:val="24"/>
          <w:lang w:eastAsia="ru-RU"/>
        </w:rPr>
        <w:t>Самоанализ воспитательной работы проводится с целью выявления основных проблем школьного воспитания и последующего их решения. Основными принципами, на основе кот</w:t>
      </w:r>
      <w:r w:rsidRPr="00B84BBA">
        <w:rPr>
          <w:sz w:val="24"/>
          <w:szCs w:val="24"/>
          <w:lang w:eastAsia="ru-RU"/>
        </w:rPr>
        <w:t>о</w:t>
      </w:r>
      <w:r w:rsidRPr="00B84BBA">
        <w:rPr>
          <w:sz w:val="24"/>
          <w:szCs w:val="24"/>
          <w:lang w:eastAsia="ru-RU"/>
        </w:rPr>
        <w:t>рых осуществляется самоанализ воспитательной работы в школе, являются:</w:t>
      </w:r>
    </w:p>
    <w:p w:rsidR="00167969" w:rsidRPr="00B84BBA" w:rsidRDefault="00167969" w:rsidP="00167969">
      <w:pPr>
        <w:widowControl/>
        <w:shd w:val="clear" w:color="auto" w:fill="FFFFFF"/>
        <w:tabs>
          <w:tab w:val="left" w:pos="10179"/>
        </w:tabs>
        <w:ind w:left="1389" w:right="-27"/>
        <w:jc w:val="both"/>
        <w:rPr>
          <w:sz w:val="24"/>
          <w:szCs w:val="24"/>
          <w:lang w:eastAsia="ru-RU"/>
        </w:rPr>
      </w:pPr>
      <w:r w:rsidRPr="00B84BBA">
        <w:rPr>
          <w:sz w:val="24"/>
          <w:szCs w:val="24"/>
          <w:lang w:eastAsia="ru-RU"/>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w:t>
      </w:r>
      <w:r w:rsidRPr="00B84BBA">
        <w:rPr>
          <w:sz w:val="24"/>
          <w:szCs w:val="24"/>
          <w:lang w:eastAsia="ru-RU"/>
        </w:rPr>
        <w:t>и</w:t>
      </w:r>
      <w:r w:rsidRPr="00B84BBA">
        <w:rPr>
          <w:sz w:val="24"/>
          <w:szCs w:val="24"/>
          <w:lang w:eastAsia="ru-RU"/>
        </w:rPr>
        <w:t>кам, реализующим воспитательный процесс;</w:t>
      </w:r>
    </w:p>
    <w:p w:rsidR="00167969" w:rsidRPr="00B84BBA" w:rsidRDefault="00167969" w:rsidP="00167969">
      <w:pPr>
        <w:widowControl/>
        <w:shd w:val="clear" w:color="auto" w:fill="FFFFFF"/>
        <w:tabs>
          <w:tab w:val="left" w:pos="10179"/>
        </w:tabs>
        <w:ind w:left="1389" w:right="-27"/>
        <w:jc w:val="both"/>
        <w:rPr>
          <w:sz w:val="24"/>
          <w:szCs w:val="24"/>
          <w:lang w:eastAsia="ru-RU"/>
        </w:rPr>
      </w:pPr>
      <w:r w:rsidRPr="00B84BBA">
        <w:rPr>
          <w:sz w:val="24"/>
          <w:szCs w:val="24"/>
          <w:lang w:eastAsia="ru-RU"/>
        </w:rPr>
        <w:t>- принцип приоритета анализа сущностных сторон воспитания, ориентирующий экспе</w:t>
      </w:r>
      <w:r w:rsidRPr="00B84BBA">
        <w:rPr>
          <w:sz w:val="24"/>
          <w:szCs w:val="24"/>
          <w:lang w:eastAsia="ru-RU"/>
        </w:rPr>
        <w:t>р</w:t>
      </w:r>
      <w:r w:rsidRPr="00B84BBA">
        <w:rPr>
          <w:sz w:val="24"/>
          <w:szCs w:val="24"/>
          <w:lang w:eastAsia="ru-RU"/>
        </w:rPr>
        <w:t>тов на изучение не количественных его показателей, а качественных – таких как соде</w:t>
      </w:r>
      <w:r w:rsidRPr="00B84BBA">
        <w:rPr>
          <w:sz w:val="24"/>
          <w:szCs w:val="24"/>
          <w:lang w:eastAsia="ru-RU"/>
        </w:rPr>
        <w:t>р</w:t>
      </w:r>
      <w:r w:rsidRPr="00B84BBA">
        <w:rPr>
          <w:sz w:val="24"/>
          <w:szCs w:val="24"/>
          <w:lang w:eastAsia="ru-RU"/>
        </w:rPr>
        <w:t>жание и разнообразие деятельности, характер общения и отношений между обучающ</w:t>
      </w:r>
      <w:r w:rsidRPr="00B84BBA">
        <w:rPr>
          <w:sz w:val="24"/>
          <w:szCs w:val="24"/>
          <w:lang w:eastAsia="ru-RU"/>
        </w:rPr>
        <w:t>и</w:t>
      </w:r>
      <w:r w:rsidRPr="00B84BBA">
        <w:rPr>
          <w:sz w:val="24"/>
          <w:szCs w:val="24"/>
          <w:lang w:eastAsia="ru-RU"/>
        </w:rPr>
        <w:t>мися и педагог</w:t>
      </w:r>
      <w:r w:rsidRPr="00B84BBA">
        <w:rPr>
          <w:sz w:val="24"/>
          <w:szCs w:val="24"/>
          <w:lang w:eastAsia="ru-RU"/>
        </w:rPr>
        <w:t>и</w:t>
      </w:r>
      <w:r w:rsidRPr="00B84BBA">
        <w:rPr>
          <w:sz w:val="24"/>
          <w:szCs w:val="24"/>
          <w:lang w:eastAsia="ru-RU"/>
        </w:rPr>
        <w:t>ческими работниками;</w:t>
      </w:r>
    </w:p>
    <w:p w:rsidR="00167969" w:rsidRPr="00B84BBA" w:rsidRDefault="00167969" w:rsidP="00167969">
      <w:pPr>
        <w:widowControl/>
        <w:shd w:val="clear" w:color="auto" w:fill="FFFFFF"/>
        <w:tabs>
          <w:tab w:val="left" w:pos="10179"/>
        </w:tabs>
        <w:ind w:left="1389" w:right="-27"/>
        <w:jc w:val="both"/>
        <w:rPr>
          <w:sz w:val="24"/>
          <w:szCs w:val="24"/>
          <w:lang w:eastAsia="ru-RU"/>
        </w:rPr>
      </w:pPr>
      <w:r w:rsidRPr="00B84BBA">
        <w:rPr>
          <w:sz w:val="24"/>
          <w:szCs w:val="24"/>
          <w:lang w:eastAsia="ru-RU"/>
        </w:rPr>
        <w:t>- принцип развивающего характера осуществляемого анализа, ориенти рующий экспе</w:t>
      </w:r>
      <w:r w:rsidRPr="00B84BBA">
        <w:rPr>
          <w:sz w:val="24"/>
          <w:szCs w:val="24"/>
          <w:lang w:eastAsia="ru-RU"/>
        </w:rPr>
        <w:t>р</w:t>
      </w:r>
      <w:r w:rsidRPr="00B84BBA">
        <w:rPr>
          <w:sz w:val="24"/>
          <w:szCs w:val="24"/>
          <w:lang w:eastAsia="ru-RU"/>
        </w:rPr>
        <w:t>тов на использование его результатов для совершенствования воспитательной деятел</w:t>
      </w:r>
      <w:r w:rsidRPr="00B84BBA">
        <w:rPr>
          <w:sz w:val="24"/>
          <w:szCs w:val="24"/>
          <w:lang w:eastAsia="ru-RU"/>
        </w:rPr>
        <w:t>ь</w:t>
      </w:r>
      <w:r w:rsidRPr="00B84BBA">
        <w:rPr>
          <w:sz w:val="24"/>
          <w:szCs w:val="24"/>
          <w:lang w:eastAsia="ru-RU"/>
        </w:rPr>
        <w:t>ности педагогических работников: грамотной постановки ими цели и задач воспитания, умелого планир</w:t>
      </w:r>
      <w:r w:rsidRPr="00B84BBA">
        <w:rPr>
          <w:sz w:val="24"/>
          <w:szCs w:val="24"/>
          <w:lang w:eastAsia="ru-RU"/>
        </w:rPr>
        <w:t>о</w:t>
      </w:r>
      <w:r w:rsidRPr="00B84BBA">
        <w:rPr>
          <w:sz w:val="24"/>
          <w:szCs w:val="24"/>
          <w:lang w:eastAsia="ru-RU"/>
        </w:rPr>
        <w:t>вания своей воспитательной работы, адекватного подбора видов, форм и содержания их со</w:t>
      </w:r>
      <w:r w:rsidRPr="00B84BBA">
        <w:rPr>
          <w:sz w:val="24"/>
          <w:szCs w:val="24"/>
          <w:lang w:eastAsia="ru-RU"/>
        </w:rPr>
        <w:t>в</w:t>
      </w:r>
      <w:r w:rsidRPr="00B84BBA">
        <w:rPr>
          <w:sz w:val="24"/>
          <w:szCs w:val="24"/>
          <w:lang w:eastAsia="ru-RU"/>
        </w:rPr>
        <w:t>местной с обучающимися деятельности;</w:t>
      </w:r>
    </w:p>
    <w:p w:rsidR="00167969" w:rsidRPr="00B84BBA" w:rsidRDefault="00167969" w:rsidP="00167969">
      <w:pPr>
        <w:widowControl/>
        <w:shd w:val="clear" w:color="auto" w:fill="FFFFFF"/>
        <w:tabs>
          <w:tab w:val="left" w:pos="10179"/>
        </w:tabs>
        <w:ind w:left="1389" w:right="-27"/>
        <w:jc w:val="both"/>
        <w:rPr>
          <w:sz w:val="24"/>
          <w:szCs w:val="24"/>
          <w:lang w:eastAsia="ru-RU"/>
        </w:rPr>
      </w:pPr>
      <w:r w:rsidRPr="00B84BBA">
        <w:rPr>
          <w:sz w:val="24"/>
          <w:szCs w:val="24"/>
          <w:lang w:eastAsia="ru-RU"/>
        </w:rPr>
        <w:lastRenderedPageBreak/>
        <w:t>- принцип разделенной ответственности за результаты личностного развития обуча</w:t>
      </w:r>
      <w:r w:rsidRPr="00B84BBA">
        <w:rPr>
          <w:sz w:val="24"/>
          <w:szCs w:val="24"/>
          <w:lang w:eastAsia="ru-RU"/>
        </w:rPr>
        <w:t>ю</w:t>
      </w:r>
      <w:r w:rsidRPr="00B84BBA">
        <w:rPr>
          <w:sz w:val="24"/>
          <w:szCs w:val="24"/>
          <w:lang w:eastAsia="ru-RU"/>
        </w:rPr>
        <w:t>щихся, ориентирующий экспертов на понимание того, что личностное развитие обуч</w:t>
      </w:r>
      <w:r w:rsidRPr="00B84BBA">
        <w:rPr>
          <w:sz w:val="24"/>
          <w:szCs w:val="24"/>
          <w:lang w:eastAsia="ru-RU"/>
        </w:rPr>
        <w:t>а</w:t>
      </w:r>
      <w:r w:rsidRPr="00B84BBA">
        <w:rPr>
          <w:sz w:val="24"/>
          <w:szCs w:val="24"/>
          <w:lang w:eastAsia="ru-RU"/>
        </w:rPr>
        <w:t>ющихся – это результат как социального воспитания (в котором школа участвует нар</w:t>
      </w:r>
      <w:r w:rsidRPr="00B84BBA">
        <w:rPr>
          <w:sz w:val="24"/>
          <w:szCs w:val="24"/>
          <w:lang w:eastAsia="ru-RU"/>
        </w:rPr>
        <w:t>я</w:t>
      </w:r>
      <w:r w:rsidRPr="00B84BBA">
        <w:rPr>
          <w:sz w:val="24"/>
          <w:szCs w:val="24"/>
          <w:lang w:eastAsia="ru-RU"/>
        </w:rPr>
        <w:t>ду с другими социальными институтами), так и стихийной социализации и саморазв</w:t>
      </w:r>
      <w:r w:rsidRPr="00B84BBA">
        <w:rPr>
          <w:sz w:val="24"/>
          <w:szCs w:val="24"/>
          <w:lang w:eastAsia="ru-RU"/>
        </w:rPr>
        <w:t>и</w:t>
      </w:r>
      <w:r w:rsidRPr="00B84BBA">
        <w:rPr>
          <w:sz w:val="24"/>
          <w:szCs w:val="24"/>
          <w:lang w:eastAsia="ru-RU"/>
        </w:rPr>
        <w:t>тия об</w:t>
      </w:r>
      <w:r w:rsidRPr="00B84BBA">
        <w:rPr>
          <w:sz w:val="24"/>
          <w:szCs w:val="24"/>
          <w:lang w:eastAsia="ru-RU"/>
        </w:rPr>
        <w:t>у</w:t>
      </w:r>
      <w:r w:rsidRPr="00B84BBA">
        <w:rPr>
          <w:sz w:val="24"/>
          <w:szCs w:val="24"/>
          <w:lang w:eastAsia="ru-RU"/>
        </w:rPr>
        <w:t>чающихся.</w:t>
      </w:r>
    </w:p>
    <w:p w:rsidR="00167969" w:rsidRPr="00B84BBA" w:rsidRDefault="00167969" w:rsidP="00167969">
      <w:pPr>
        <w:widowControl/>
        <w:shd w:val="clear" w:color="auto" w:fill="FFFFFF"/>
        <w:tabs>
          <w:tab w:val="left" w:pos="10179"/>
        </w:tabs>
        <w:ind w:left="680" w:right="-27" w:firstLine="709"/>
        <w:jc w:val="both"/>
        <w:rPr>
          <w:sz w:val="24"/>
          <w:szCs w:val="24"/>
          <w:lang w:eastAsia="ru-RU"/>
        </w:rPr>
      </w:pPr>
      <w:r w:rsidRPr="00B84BBA">
        <w:rPr>
          <w:sz w:val="24"/>
          <w:szCs w:val="24"/>
          <w:lang w:eastAsia="ru-RU"/>
        </w:rPr>
        <w:t>Самоанализ воспитательной работы осуществляется по следующим направлениям:</w:t>
      </w:r>
    </w:p>
    <w:p w:rsidR="00167969" w:rsidRPr="00B84BBA" w:rsidRDefault="00167969" w:rsidP="00A3744D">
      <w:pPr>
        <w:pStyle w:val="affa"/>
        <w:widowControl/>
        <w:numPr>
          <w:ilvl w:val="0"/>
          <w:numId w:val="26"/>
        </w:numPr>
        <w:shd w:val="clear" w:color="auto" w:fill="FFFFFF"/>
        <w:tabs>
          <w:tab w:val="left" w:pos="10179"/>
        </w:tabs>
        <w:ind w:right="-27"/>
        <w:rPr>
          <w:sz w:val="24"/>
          <w:szCs w:val="24"/>
          <w:lang w:eastAsia="ru-RU"/>
        </w:rPr>
      </w:pPr>
      <w:r w:rsidRPr="00B84BBA">
        <w:rPr>
          <w:sz w:val="24"/>
          <w:szCs w:val="24"/>
          <w:lang w:eastAsia="ru-RU"/>
        </w:rPr>
        <w:t>Результаты воспитания, социализации и саморазвития обучающихся.</w:t>
      </w:r>
    </w:p>
    <w:p w:rsidR="00167969" w:rsidRPr="00B84BBA" w:rsidRDefault="00167969" w:rsidP="00A3744D">
      <w:pPr>
        <w:pStyle w:val="affa"/>
        <w:widowControl/>
        <w:numPr>
          <w:ilvl w:val="0"/>
          <w:numId w:val="26"/>
        </w:numPr>
        <w:shd w:val="clear" w:color="auto" w:fill="FFFFFF"/>
        <w:tabs>
          <w:tab w:val="left" w:pos="10179"/>
        </w:tabs>
        <w:ind w:right="-27"/>
        <w:rPr>
          <w:sz w:val="24"/>
          <w:szCs w:val="24"/>
          <w:lang w:eastAsia="ru-RU"/>
        </w:rPr>
      </w:pPr>
      <w:r w:rsidRPr="00B84BBA">
        <w:rPr>
          <w:sz w:val="24"/>
          <w:szCs w:val="24"/>
          <w:lang w:eastAsia="ru-RU"/>
        </w:rPr>
        <w:t>Состояние организуемой в школе совместной деятельности обучающихся и взрослых.</w:t>
      </w:r>
    </w:p>
    <w:p w:rsidR="00167969" w:rsidRPr="00B84BBA" w:rsidRDefault="00167969" w:rsidP="00167969">
      <w:pPr>
        <w:widowControl/>
        <w:shd w:val="clear" w:color="auto" w:fill="FFFFFF"/>
        <w:tabs>
          <w:tab w:val="left" w:pos="10179"/>
        </w:tabs>
        <w:ind w:left="680" w:right="-27" w:firstLine="709"/>
        <w:jc w:val="both"/>
        <w:rPr>
          <w:b/>
          <w:bCs/>
          <w:sz w:val="24"/>
          <w:szCs w:val="24"/>
          <w:lang w:eastAsia="ru-RU"/>
        </w:rPr>
      </w:pPr>
    </w:p>
    <w:p w:rsidR="00167969" w:rsidRPr="00B84BBA" w:rsidRDefault="00167969" w:rsidP="00167969">
      <w:pPr>
        <w:widowControl/>
        <w:shd w:val="clear" w:color="auto" w:fill="FFFFFF"/>
        <w:tabs>
          <w:tab w:val="left" w:pos="10179"/>
        </w:tabs>
        <w:ind w:left="680" w:right="-27" w:firstLine="29"/>
        <w:jc w:val="both"/>
        <w:rPr>
          <w:b/>
          <w:bCs/>
          <w:sz w:val="24"/>
          <w:szCs w:val="24"/>
          <w:lang w:eastAsia="ru-RU"/>
        </w:rPr>
      </w:pPr>
      <w:r w:rsidRPr="00B84BBA">
        <w:rPr>
          <w:b/>
          <w:bCs/>
          <w:sz w:val="24"/>
          <w:szCs w:val="24"/>
          <w:lang w:eastAsia="ru-RU"/>
        </w:rPr>
        <w:t>Результаты воспитания, социализации и саморазвития обучающихся </w:t>
      </w:r>
    </w:p>
    <w:p w:rsidR="00167969" w:rsidRPr="00B84BBA" w:rsidRDefault="00167969" w:rsidP="00167969">
      <w:pPr>
        <w:widowControl/>
        <w:shd w:val="clear" w:color="auto" w:fill="FFFFFF"/>
        <w:tabs>
          <w:tab w:val="left" w:pos="10179"/>
        </w:tabs>
        <w:ind w:left="680" w:right="-27" w:firstLine="29"/>
        <w:jc w:val="both"/>
        <w:rPr>
          <w:sz w:val="24"/>
          <w:szCs w:val="24"/>
        </w:rPr>
      </w:pPr>
      <w:r w:rsidRPr="00B84BBA">
        <w:rPr>
          <w:b/>
          <w:bCs/>
          <w:sz w:val="24"/>
          <w:szCs w:val="24"/>
          <w:lang w:eastAsia="ru-RU"/>
        </w:rPr>
        <w:t xml:space="preserve">Критерий: </w:t>
      </w:r>
      <w:r w:rsidRPr="00B84BBA">
        <w:rPr>
          <w:sz w:val="24"/>
          <w:szCs w:val="24"/>
          <w:lang w:eastAsia="ru-RU"/>
        </w:rPr>
        <w:t>динамика личностного развития обучающихся каждого класса. </w:t>
      </w:r>
    </w:p>
    <w:p w:rsidR="00167969" w:rsidRPr="00B84BBA" w:rsidRDefault="00167969" w:rsidP="00167969">
      <w:pPr>
        <w:widowControl/>
        <w:shd w:val="clear" w:color="auto" w:fill="FFFFFF"/>
        <w:tabs>
          <w:tab w:val="left" w:pos="1418"/>
          <w:tab w:val="left" w:pos="10179"/>
        </w:tabs>
        <w:ind w:left="680" w:right="-27" w:firstLine="29"/>
        <w:jc w:val="both"/>
        <w:rPr>
          <w:sz w:val="24"/>
          <w:szCs w:val="24"/>
        </w:rPr>
      </w:pPr>
      <w:r w:rsidRPr="00B84BBA">
        <w:rPr>
          <w:b/>
          <w:bCs/>
          <w:sz w:val="24"/>
          <w:szCs w:val="24"/>
          <w:lang w:eastAsia="ru-RU"/>
        </w:rPr>
        <w:t>Способ получения информации: </w:t>
      </w:r>
      <w:r w:rsidRPr="00B84BBA">
        <w:rPr>
          <w:sz w:val="24"/>
          <w:szCs w:val="24"/>
          <w:lang w:eastAsia="ru-RU"/>
        </w:rPr>
        <w:t>педагогическое наблюдение.</w:t>
      </w:r>
    </w:p>
    <w:p w:rsidR="00167969" w:rsidRPr="00B84BBA" w:rsidRDefault="00167969" w:rsidP="00167969">
      <w:pPr>
        <w:widowControl/>
        <w:shd w:val="clear" w:color="auto" w:fill="FFFFFF"/>
        <w:tabs>
          <w:tab w:val="left" w:pos="10179"/>
        </w:tabs>
        <w:ind w:left="680" w:right="-27" w:firstLine="709"/>
        <w:jc w:val="both"/>
        <w:rPr>
          <w:sz w:val="24"/>
          <w:szCs w:val="24"/>
          <w:lang w:eastAsia="ru-RU"/>
        </w:rPr>
      </w:pPr>
      <w:r w:rsidRPr="00B84BBA">
        <w:rPr>
          <w:sz w:val="24"/>
          <w:szCs w:val="24"/>
          <w:lang w:eastAsia="ru-RU"/>
        </w:rPr>
        <w:t>Анализ осуществляется классными руководителями совместно с заместителем директ</w:t>
      </w:r>
      <w:r w:rsidRPr="00B84BBA">
        <w:rPr>
          <w:sz w:val="24"/>
          <w:szCs w:val="24"/>
          <w:lang w:eastAsia="ru-RU"/>
        </w:rPr>
        <w:t>о</w:t>
      </w:r>
      <w:r w:rsidRPr="00B84BBA">
        <w:rPr>
          <w:sz w:val="24"/>
          <w:szCs w:val="24"/>
          <w:lang w:eastAsia="ru-RU"/>
        </w:rPr>
        <w:t>ра по воспитательной работе с последующим обсуждением его результатов на заседании мет</w:t>
      </w:r>
      <w:r w:rsidRPr="00B84BBA">
        <w:rPr>
          <w:sz w:val="24"/>
          <w:szCs w:val="24"/>
          <w:lang w:eastAsia="ru-RU"/>
        </w:rPr>
        <w:t>о</w:t>
      </w:r>
      <w:r w:rsidRPr="00B84BBA">
        <w:rPr>
          <w:sz w:val="24"/>
          <w:szCs w:val="24"/>
          <w:lang w:eastAsia="ru-RU"/>
        </w:rPr>
        <w:t>дического объединения классных руководителей или педагогическом совете школы. Вопросы с</w:t>
      </w:r>
      <w:r w:rsidRPr="00B84BBA">
        <w:rPr>
          <w:sz w:val="24"/>
          <w:szCs w:val="24"/>
          <w:lang w:eastAsia="ru-RU"/>
        </w:rPr>
        <w:t>а</w:t>
      </w:r>
      <w:r w:rsidRPr="00B84BBA">
        <w:rPr>
          <w:sz w:val="24"/>
          <w:szCs w:val="24"/>
          <w:lang w:eastAsia="ru-RU"/>
        </w:rPr>
        <w:t>моанализа:</w:t>
      </w:r>
    </w:p>
    <w:p w:rsidR="00167969" w:rsidRPr="00B84BBA" w:rsidRDefault="00167969" w:rsidP="00167969">
      <w:pPr>
        <w:widowControl/>
        <w:shd w:val="clear" w:color="auto" w:fill="FFFFFF"/>
        <w:tabs>
          <w:tab w:val="left" w:pos="10179"/>
        </w:tabs>
        <w:ind w:left="1389" w:right="-27"/>
        <w:jc w:val="both"/>
        <w:rPr>
          <w:sz w:val="24"/>
          <w:szCs w:val="24"/>
          <w:lang w:eastAsia="ru-RU"/>
        </w:rPr>
      </w:pPr>
      <w:r w:rsidRPr="00B84BBA">
        <w:rPr>
          <w:sz w:val="24"/>
          <w:szCs w:val="24"/>
          <w:lang w:eastAsia="ru-RU"/>
        </w:rPr>
        <w:t>- какие прежде существовавшие проблемы личностного развития обучающихся удалось решить за минувший учебный год? </w:t>
      </w:r>
    </w:p>
    <w:p w:rsidR="00167969" w:rsidRPr="00B84BBA" w:rsidRDefault="00167969" w:rsidP="00167969">
      <w:pPr>
        <w:widowControl/>
        <w:shd w:val="clear" w:color="auto" w:fill="FFFFFF"/>
        <w:tabs>
          <w:tab w:val="left" w:pos="10179"/>
        </w:tabs>
        <w:ind w:left="1389" w:right="-27"/>
        <w:jc w:val="both"/>
        <w:rPr>
          <w:sz w:val="24"/>
          <w:szCs w:val="24"/>
          <w:lang w:eastAsia="ru-RU"/>
        </w:rPr>
      </w:pPr>
      <w:r w:rsidRPr="00B84BBA">
        <w:rPr>
          <w:sz w:val="24"/>
          <w:szCs w:val="24"/>
          <w:lang w:eastAsia="ru-RU"/>
        </w:rPr>
        <w:t>- какие проблемы решить не удалось и почему? </w:t>
      </w:r>
    </w:p>
    <w:p w:rsidR="00167969" w:rsidRPr="00B84BBA" w:rsidRDefault="00167969" w:rsidP="00167969">
      <w:pPr>
        <w:widowControl/>
        <w:shd w:val="clear" w:color="auto" w:fill="FFFFFF"/>
        <w:tabs>
          <w:tab w:val="left" w:pos="10179"/>
        </w:tabs>
        <w:ind w:left="1389" w:right="-27"/>
        <w:jc w:val="both"/>
        <w:rPr>
          <w:sz w:val="24"/>
          <w:szCs w:val="24"/>
          <w:lang w:eastAsia="ru-RU"/>
        </w:rPr>
      </w:pPr>
      <w:r w:rsidRPr="00B84BBA">
        <w:rPr>
          <w:sz w:val="24"/>
          <w:szCs w:val="24"/>
          <w:lang w:eastAsia="ru-RU"/>
        </w:rPr>
        <w:t>- какие новые проблемы появились, над чем далее предстоит работать педагогическому ко</w:t>
      </w:r>
      <w:r w:rsidRPr="00B84BBA">
        <w:rPr>
          <w:sz w:val="24"/>
          <w:szCs w:val="24"/>
          <w:lang w:eastAsia="ru-RU"/>
        </w:rPr>
        <w:t>л</w:t>
      </w:r>
      <w:r w:rsidRPr="00B84BBA">
        <w:rPr>
          <w:sz w:val="24"/>
          <w:szCs w:val="24"/>
          <w:lang w:eastAsia="ru-RU"/>
        </w:rPr>
        <w:t>лективу?</w:t>
      </w:r>
    </w:p>
    <w:p w:rsidR="00167969" w:rsidRPr="00B84BBA" w:rsidRDefault="00167969" w:rsidP="00167969">
      <w:pPr>
        <w:widowControl/>
        <w:shd w:val="clear" w:color="auto" w:fill="FFFFFF"/>
        <w:tabs>
          <w:tab w:val="left" w:pos="10179"/>
        </w:tabs>
        <w:ind w:left="680" w:right="-27" w:firstLine="709"/>
        <w:jc w:val="both"/>
        <w:rPr>
          <w:b/>
          <w:bCs/>
          <w:sz w:val="24"/>
          <w:szCs w:val="24"/>
          <w:lang w:eastAsia="ru-RU"/>
        </w:rPr>
      </w:pPr>
      <w:r w:rsidRPr="00B84BBA">
        <w:rPr>
          <w:b/>
          <w:bCs/>
          <w:sz w:val="24"/>
          <w:szCs w:val="24"/>
          <w:lang w:eastAsia="ru-RU"/>
        </w:rPr>
        <w:t>Состояние организуемой в школе совместной деятельности обучающихся и взро</w:t>
      </w:r>
      <w:r w:rsidRPr="00B84BBA">
        <w:rPr>
          <w:b/>
          <w:bCs/>
          <w:sz w:val="24"/>
          <w:szCs w:val="24"/>
          <w:lang w:eastAsia="ru-RU"/>
        </w:rPr>
        <w:t>с</w:t>
      </w:r>
      <w:r w:rsidRPr="00B84BBA">
        <w:rPr>
          <w:b/>
          <w:bCs/>
          <w:sz w:val="24"/>
          <w:szCs w:val="24"/>
          <w:lang w:eastAsia="ru-RU"/>
        </w:rPr>
        <w:t>лых.</w:t>
      </w:r>
    </w:p>
    <w:p w:rsidR="00167969" w:rsidRPr="00B84BBA" w:rsidRDefault="00167969" w:rsidP="00167969">
      <w:pPr>
        <w:widowControl/>
        <w:shd w:val="clear" w:color="auto" w:fill="FFFFFF"/>
        <w:tabs>
          <w:tab w:val="left" w:pos="10179"/>
        </w:tabs>
        <w:ind w:left="680" w:right="-27" w:firstLine="709"/>
        <w:jc w:val="both"/>
        <w:rPr>
          <w:sz w:val="24"/>
          <w:szCs w:val="24"/>
        </w:rPr>
      </w:pPr>
      <w:r w:rsidRPr="00B84BBA">
        <w:rPr>
          <w:b/>
          <w:bCs/>
          <w:sz w:val="24"/>
          <w:szCs w:val="24"/>
          <w:lang w:eastAsia="ru-RU"/>
        </w:rPr>
        <w:t xml:space="preserve">Критерий: </w:t>
      </w:r>
      <w:r w:rsidRPr="00B84BBA">
        <w:rPr>
          <w:sz w:val="24"/>
          <w:szCs w:val="24"/>
          <w:lang w:eastAsia="ru-RU"/>
        </w:rPr>
        <w:t>наличие в школе интересной, насыщенной событиями и личностно-развивающей совместной деятельности обучающихся и взрослых.</w:t>
      </w:r>
    </w:p>
    <w:p w:rsidR="00167969" w:rsidRPr="00B84BBA" w:rsidRDefault="00167969" w:rsidP="00167969">
      <w:pPr>
        <w:widowControl/>
        <w:shd w:val="clear" w:color="auto" w:fill="FFFFFF"/>
        <w:tabs>
          <w:tab w:val="left" w:pos="10179"/>
        </w:tabs>
        <w:ind w:left="680" w:right="-27" w:firstLine="709"/>
        <w:jc w:val="both"/>
        <w:rPr>
          <w:b/>
          <w:bCs/>
          <w:sz w:val="24"/>
          <w:szCs w:val="24"/>
          <w:lang w:eastAsia="ru-RU"/>
        </w:rPr>
      </w:pPr>
      <w:r w:rsidRPr="00B84BBA">
        <w:rPr>
          <w:b/>
          <w:bCs/>
          <w:sz w:val="24"/>
          <w:szCs w:val="24"/>
          <w:lang w:eastAsia="ru-RU"/>
        </w:rPr>
        <w:t>Способы получения информации:</w:t>
      </w:r>
    </w:p>
    <w:p w:rsidR="00167969" w:rsidRPr="00B84BBA" w:rsidRDefault="00167969" w:rsidP="00167969">
      <w:pPr>
        <w:widowControl/>
        <w:shd w:val="clear" w:color="auto" w:fill="FFFFFF"/>
        <w:tabs>
          <w:tab w:val="left" w:pos="10179"/>
        </w:tabs>
        <w:ind w:left="709" w:right="-27" w:firstLine="709"/>
        <w:jc w:val="both"/>
        <w:rPr>
          <w:sz w:val="24"/>
          <w:szCs w:val="24"/>
          <w:lang w:eastAsia="ru-RU"/>
        </w:rPr>
      </w:pPr>
      <w:r w:rsidRPr="00B84BBA">
        <w:rPr>
          <w:sz w:val="24"/>
          <w:szCs w:val="24"/>
          <w:lang w:eastAsia="ru-RU"/>
        </w:rPr>
        <w:t>- беседы с обучающимися и их родителями, педагогическими работниками, лидерами учен</w:t>
      </w:r>
      <w:r w:rsidRPr="00B84BBA">
        <w:rPr>
          <w:sz w:val="24"/>
          <w:szCs w:val="24"/>
          <w:lang w:eastAsia="ru-RU"/>
        </w:rPr>
        <w:t>и</w:t>
      </w:r>
      <w:r w:rsidRPr="00B84BBA">
        <w:rPr>
          <w:sz w:val="24"/>
          <w:szCs w:val="24"/>
          <w:lang w:eastAsia="ru-RU"/>
        </w:rPr>
        <w:t>ческого самоуправления,</w:t>
      </w:r>
    </w:p>
    <w:p w:rsidR="00167969" w:rsidRPr="00B84BBA" w:rsidRDefault="00167969" w:rsidP="00167969">
      <w:pPr>
        <w:widowControl/>
        <w:shd w:val="clear" w:color="auto" w:fill="FFFFFF"/>
        <w:tabs>
          <w:tab w:val="left" w:pos="10179"/>
        </w:tabs>
        <w:ind w:left="1389" w:right="-27"/>
        <w:jc w:val="both"/>
        <w:rPr>
          <w:sz w:val="24"/>
          <w:szCs w:val="24"/>
          <w:lang w:eastAsia="ru-RU"/>
        </w:rPr>
      </w:pPr>
      <w:r w:rsidRPr="00B84BBA">
        <w:rPr>
          <w:sz w:val="24"/>
          <w:szCs w:val="24"/>
          <w:lang w:eastAsia="ru-RU"/>
        </w:rPr>
        <w:t>- анкетирование обучающихся и их родителей, педагогов, лидеров ученического сам</w:t>
      </w:r>
      <w:r w:rsidRPr="00B84BBA">
        <w:rPr>
          <w:sz w:val="24"/>
          <w:szCs w:val="24"/>
          <w:lang w:eastAsia="ru-RU"/>
        </w:rPr>
        <w:t>о</w:t>
      </w:r>
      <w:r w:rsidRPr="00B84BBA">
        <w:rPr>
          <w:sz w:val="24"/>
          <w:szCs w:val="24"/>
          <w:lang w:eastAsia="ru-RU"/>
        </w:rPr>
        <w:t>упра</w:t>
      </w:r>
      <w:r w:rsidRPr="00B84BBA">
        <w:rPr>
          <w:sz w:val="24"/>
          <w:szCs w:val="24"/>
          <w:lang w:eastAsia="ru-RU"/>
        </w:rPr>
        <w:t>в</w:t>
      </w:r>
      <w:r w:rsidRPr="00B84BBA">
        <w:rPr>
          <w:sz w:val="24"/>
          <w:szCs w:val="24"/>
          <w:lang w:eastAsia="ru-RU"/>
        </w:rPr>
        <w:t>ления.</w:t>
      </w:r>
    </w:p>
    <w:p w:rsidR="00167969" w:rsidRPr="00B84BBA" w:rsidRDefault="00167969" w:rsidP="00167969">
      <w:pPr>
        <w:widowControl/>
        <w:shd w:val="clear" w:color="auto" w:fill="FFFFFF"/>
        <w:tabs>
          <w:tab w:val="left" w:pos="10179"/>
        </w:tabs>
        <w:ind w:left="680" w:right="-27" w:firstLine="709"/>
        <w:jc w:val="both"/>
        <w:rPr>
          <w:sz w:val="24"/>
          <w:szCs w:val="24"/>
          <w:lang w:eastAsia="ru-RU"/>
        </w:rPr>
      </w:pPr>
      <w:r w:rsidRPr="00B84BBA">
        <w:rPr>
          <w:sz w:val="24"/>
          <w:szCs w:val="24"/>
          <w:lang w:eastAsia="ru-RU"/>
        </w:rPr>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w:t>
      </w:r>
      <w:r w:rsidRPr="00B84BBA">
        <w:rPr>
          <w:sz w:val="24"/>
          <w:szCs w:val="24"/>
          <w:lang w:eastAsia="ru-RU"/>
        </w:rPr>
        <w:t>о</w:t>
      </w:r>
      <w:r w:rsidRPr="00B84BBA">
        <w:rPr>
          <w:sz w:val="24"/>
          <w:szCs w:val="24"/>
          <w:lang w:eastAsia="ru-RU"/>
        </w:rPr>
        <w:t>стью школы. Полученные результаты обсуждаются на заседании методического объединения классных рук</w:t>
      </w:r>
      <w:r w:rsidRPr="00B84BBA">
        <w:rPr>
          <w:sz w:val="24"/>
          <w:szCs w:val="24"/>
          <w:lang w:eastAsia="ru-RU"/>
        </w:rPr>
        <w:t>о</w:t>
      </w:r>
      <w:r w:rsidRPr="00B84BBA">
        <w:rPr>
          <w:sz w:val="24"/>
          <w:szCs w:val="24"/>
          <w:lang w:eastAsia="ru-RU"/>
        </w:rPr>
        <w:t>водителей или педагогическом совете школы.</w:t>
      </w:r>
    </w:p>
    <w:p w:rsidR="00167969" w:rsidRPr="00B84BBA" w:rsidRDefault="00167969" w:rsidP="00167969">
      <w:pPr>
        <w:widowControl/>
        <w:shd w:val="clear" w:color="auto" w:fill="FFFFFF"/>
        <w:tabs>
          <w:tab w:val="left" w:pos="10179"/>
        </w:tabs>
        <w:ind w:left="680" w:right="-27" w:firstLine="709"/>
        <w:jc w:val="both"/>
        <w:rPr>
          <w:sz w:val="24"/>
          <w:szCs w:val="24"/>
          <w:lang w:eastAsia="ru-RU"/>
        </w:rPr>
      </w:pPr>
      <w:r w:rsidRPr="00B84BBA">
        <w:rPr>
          <w:sz w:val="24"/>
          <w:szCs w:val="24"/>
          <w:lang w:eastAsia="ru-RU"/>
        </w:rPr>
        <w:t>Вопросы самоанализа:</w:t>
      </w:r>
    </w:p>
    <w:p w:rsidR="00167969" w:rsidRPr="00B84BBA" w:rsidRDefault="00167969" w:rsidP="00167969">
      <w:pPr>
        <w:widowControl/>
        <w:shd w:val="clear" w:color="auto" w:fill="FFFFFF"/>
        <w:tabs>
          <w:tab w:val="left" w:pos="10179"/>
        </w:tabs>
        <w:ind w:left="1389" w:right="-27"/>
        <w:jc w:val="both"/>
        <w:rPr>
          <w:sz w:val="24"/>
          <w:szCs w:val="24"/>
          <w:lang w:eastAsia="ru-RU"/>
        </w:rPr>
      </w:pPr>
      <w:r w:rsidRPr="00B84BBA">
        <w:rPr>
          <w:sz w:val="24"/>
          <w:szCs w:val="24"/>
          <w:lang w:eastAsia="ru-RU"/>
        </w:rPr>
        <w:t>- качество проводимых общешкольных ключевых дел;</w:t>
      </w:r>
    </w:p>
    <w:p w:rsidR="00167969" w:rsidRPr="00B84BBA" w:rsidRDefault="00167969" w:rsidP="00167969">
      <w:pPr>
        <w:widowControl/>
        <w:shd w:val="clear" w:color="auto" w:fill="FFFFFF"/>
        <w:tabs>
          <w:tab w:val="left" w:pos="10179"/>
        </w:tabs>
        <w:ind w:left="1389" w:right="-27"/>
        <w:jc w:val="both"/>
        <w:rPr>
          <w:sz w:val="24"/>
          <w:szCs w:val="24"/>
          <w:lang w:eastAsia="ru-RU"/>
        </w:rPr>
      </w:pPr>
      <w:r w:rsidRPr="00B84BBA">
        <w:rPr>
          <w:sz w:val="24"/>
          <w:szCs w:val="24"/>
          <w:lang w:eastAsia="ru-RU"/>
        </w:rPr>
        <w:t>- качество совместной деятельности классных руководителей и их классов;</w:t>
      </w:r>
    </w:p>
    <w:p w:rsidR="00167969" w:rsidRPr="00B84BBA" w:rsidRDefault="00167969" w:rsidP="00167969">
      <w:pPr>
        <w:widowControl/>
        <w:shd w:val="clear" w:color="auto" w:fill="FFFFFF"/>
        <w:tabs>
          <w:tab w:val="left" w:pos="10179"/>
        </w:tabs>
        <w:ind w:left="1389" w:right="-27"/>
        <w:jc w:val="both"/>
        <w:rPr>
          <w:sz w:val="24"/>
          <w:szCs w:val="24"/>
          <w:lang w:eastAsia="ru-RU"/>
        </w:rPr>
      </w:pPr>
      <w:r w:rsidRPr="00B84BBA">
        <w:rPr>
          <w:sz w:val="24"/>
          <w:szCs w:val="24"/>
          <w:lang w:eastAsia="ru-RU"/>
        </w:rPr>
        <w:t>- качество организуемой в школе внеурочной деятельности;</w:t>
      </w:r>
    </w:p>
    <w:p w:rsidR="00167969" w:rsidRPr="00B84BBA" w:rsidRDefault="00167969" w:rsidP="00167969">
      <w:pPr>
        <w:widowControl/>
        <w:shd w:val="clear" w:color="auto" w:fill="FFFFFF"/>
        <w:tabs>
          <w:tab w:val="left" w:pos="10179"/>
        </w:tabs>
        <w:ind w:left="1389" w:right="-27"/>
        <w:jc w:val="both"/>
        <w:rPr>
          <w:sz w:val="24"/>
          <w:szCs w:val="24"/>
          <w:lang w:eastAsia="ru-RU"/>
        </w:rPr>
      </w:pPr>
      <w:r w:rsidRPr="00B84BBA">
        <w:rPr>
          <w:sz w:val="24"/>
          <w:szCs w:val="24"/>
          <w:lang w:eastAsia="ru-RU"/>
        </w:rPr>
        <w:t>- качество реализации личностно-развивающего потенциала школьных уроков;</w:t>
      </w:r>
    </w:p>
    <w:p w:rsidR="00167969" w:rsidRPr="00B84BBA" w:rsidRDefault="00167969" w:rsidP="00167969">
      <w:pPr>
        <w:widowControl/>
        <w:shd w:val="clear" w:color="auto" w:fill="FFFFFF"/>
        <w:tabs>
          <w:tab w:val="left" w:pos="10179"/>
        </w:tabs>
        <w:ind w:left="1389" w:right="-27"/>
        <w:jc w:val="both"/>
        <w:rPr>
          <w:sz w:val="24"/>
          <w:szCs w:val="24"/>
          <w:lang w:eastAsia="ru-RU"/>
        </w:rPr>
      </w:pPr>
      <w:r w:rsidRPr="00B84BBA">
        <w:rPr>
          <w:sz w:val="24"/>
          <w:szCs w:val="24"/>
          <w:lang w:eastAsia="ru-RU"/>
        </w:rPr>
        <w:t>- качество существующего в школе ученического самоуправления;</w:t>
      </w:r>
    </w:p>
    <w:p w:rsidR="00167969" w:rsidRPr="00B84BBA" w:rsidRDefault="00167969" w:rsidP="00167969">
      <w:pPr>
        <w:widowControl/>
        <w:shd w:val="clear" w:color="auto" w:fill="FFFFFF"/>
        <w:tabs>
          <w:tab w:val="left" w:pos="10179"/>
        </w:tabs>
        <w:ind w:left="1389" w:right="-27"/>
        <w:jc w:val="both"/>
        <w:rPr>
          <w:sz w:val="24"/>
          <w:szCs w:val="24"/>
          <w:lang w:eastAsia="ru-RU"/>
        </w:rPr>
      </w:pPr>
      <w:r w:rsidRPr="00B84BBA">
        <w:rPr>
          <w:sz w:val="24"/>
          <w:szCs w:val="24"/>
          <w:lang w:eastAsia="ru-RU"/>
        </w:rPr>
        <w:t>- качество функционирующих на базе школы детских общественных объединений;</w:t>
      </w:r>
    </w:p>
    <w:p w:rsidR="00167969" w:rsidRPr="00B84BBA" w:rsidRDefault="00167969" w:rsidP="00167969">
      <w:pPr>
        <w:widowControl/>
        <w:shd w:val="clear" w:color="auto" w:fill="FFFFFF"/>
        <w:tabs>
          <w:tab w:val="left" w:pos="10179"/>
        </w:tabs>
        <w:ind w:left="1389" w:right="-27"/>
        <w:jc w:val="both"/>
        <w:rPr>
          <w:sz w:val="24"/>
          <w:szCs w:val="24"/>
          <w:lang w:eastAsia="ru-RU"/>
        </w:rPr>
      </w:pPr>
      <w:r w:rsidRPr="00B84BBA">
        <w:rPr>
          <w:sz w:val="24"/>
          <w:szCs w:val="24"/>
          <w:lang w:eastAsia="ru-RU"/>
        </w:rPr>
        <w:t>- качество проводимых в школе экскурсий, экспедиций, походов;</w:t>
      </w:r>
    </w:p>
    <w:p w:rsidR="00167969" w:rsidRPr="00B84BBA" w:rsidRDefault="00167969" w:rsidP="00167969">
      <w:pPr>
        <w:widowControl/>
        <w:shd w:val="clear" w:color="auto" w:fill="FFFFFF"/>
        <w:tabs>
          <w:tab w:val="left" w:pos="10179"/>
        </w:tabs>
        <w:ind w:left="1389" w:right="-27"/>
        <w:jc w:val="both"/>
        <w:rPr>
          <w:sz w:val="24"/>
          <w:szCs w:val="24"/>
          <w:lang w:eastAsia="ru-RU"/>
        </w:rPr>
      </w:pPr>
      <w:r w:rsidRPr="00B84BBA">
        <w:rPr>
          <w:sz w:val="24"/>
          <w:szCs w:val="24"/>
          <w:lang w:eastAsia="ru-RU"/>
        </w:rPr>
        <w:t>- качество профориентационной работы школы;</w:t>
      </w:r>
    </w:p>
    <w:p w:rsidR="00167969" w:rsidRPr="00B84BBA" w:rsidRDefault="00167969" w:rsidP="00167969">
      <w:pPr>
        <w:widowControl/>
        <w:shd w:val="clear" w:color="auto" w:fill="FFFFFF"/>
        <w:tabs>
          <w:tab w:val="left" w:pos="10179"/>
        </w:tabs>
        <w:ind w:left="1389" w:right="-27"/>
        <w:jc w:val="both"/>
        <w:rPr>
          <w:sz w:val="24"/>
          <w:szCs w:val="24"/>
          <w:lang w:eastAsia="ru-RU"/>
        </w:rPr>
      </w:pPr>
      <w:r w:rsidRPr="00B84BBA">
        <w:rPr>
          <w:sz w:val="24"/>
          <w:szCs w:val="24"/>
          <w:lang w:eastAsia="ru-RU"/>
        </w:rPr>
        <w:t>- качество работы школьных медиа;</w:t>
      </w:r>
    </w:p>
    <w:p w:rsidR="00167969" w:rsidRPr="00B84BBA" w:rsidRDefault="00167969" w:rsidP="00167969">
      <w:pPr>
        <w:widowControl/>
        <w:shd w:val="clear" w:color="auto" w:fill="FFFFFF"/>
        <w:tabs>
          <w:tab w:val="left" w:pos="10179"/>
        </w:tabs>
        <w:ind w:left="1389" w:right="-27"/>
        <w:jc w:val="both"/>
        <w:rPr>
          <w:sz w:val="24"/>
          <w:szCs w:val="24"/>
          <w:lang w:eastAsia="ru-RU"/>
        </w:rPr>
      </w:pPr>
      <w:r w:rsidRPr="00B84BBA">
        <w:rPr>
          <w:sz w:val="24"/>
          <w:szCs w:val="24"/>
          <w:lang w:eastAsia="ru-RU"/>
        </w:rPr>
        <w:t>- качество организации предметно-эстетической среды школы;</w:t>
      </w:r>
    </w:p>
    <w:p w:rsidR="00167969" w:rsidRPr="00B84BBA" w:rsidRDefault="00167969" w:rsidP="00167969">
      <w:pPr>
        <w:widowControl/>
        <w:shd w:val="clear" w:color="auto" w:fill="FFFFFF"/>
        <w:tabs>
          <w:tab w:val="left" w:pos="10179"/>
        </w:tabs>
        <w:ind w:left="1389" w:right="-27"/>
        <w:jc w:val="both"/>
        <w:rPr>
          <w:sz w:val="24"/>
          <w:szCs w:val="24"/>
          <w:lang w:eastAsia="ru-RU"/>
        </w:rPr>
      </w:pPr>
      <w:r w:rsidRPr="00B84BBA">
        <w:rPr>
          <w:sz w:val="24"/>
          <w:szCs w:val="24"/>
          <w:lang w:eastAsia="ru-RU"/>
        </w:rPr>
        <w:t>- качество взаимодействия школы и семей обучающихся.</w:t>
      </w:r>
    </w:p>
    <w:p w:rsidR="00167969" w:rsidRPr="00B84BBA" w:rsidRDefault="00167969" w:rsidP="00167969">
      <w:pPr>
        <w:widowControl/>
        <w:tabs>
          <w:tab w:val="left" w:pos="10179"/>
        </w:tabs>
        <w:ind w:left="680" w:right="-27" w:firstLine="709"/>
        <w:jc w:val="both"/>
        <w:rPr>
          <w:rFonts w:eastAsia="Calibri"/>
          <w:sz w:val="24"/>
          <w:szCs w:val="24"/>
        </w:rPr>
      </w:pPr>
      <w:r w:rsidRPr="00B84BBA">
        <w:rPr>
          <w:rFonts w:eastAsia="Calibri"/>
          <w:sz w:val="24"/>
          <w:szCs w:val="24"/>
        </w:rPr>
        <w:t xml:space="preserve">Самоанализ организуемой воспитательной работы осуществляется по направлениям и проводится с целью выявления основных проблем школьного воспитания и последующего их решения. </w:t>
      </w:r>
    </w:p>
    <w:p w:rsidR="00167969" w:rsidRPr="00B84BBA" w:rsidRDefault="00167969" w:rsidP="00167969">
      <w:pPr>
        <w:widowControl/>
        <w:tabs>
          <w:tab w:val="left" w:pos="10179"/>
        </w:tabs>
        <w:ind w:left="680" w:right="-27" w:firstLine="709"/>
        <w:jc w:val="both"/>
        <w:rPr>
          <w:rFonts w:eastAsia="Calibri"/>
          <w:sz w:val="24"/>
          <w:szCs w:val="24"/>
        </w:rPr>
      </w:pPr>
      <w:r w:rsidRPr="00B84BBA">
        <w:rPr>
          <w:rFonts w:eastAsia="Calibri"/>
          <w:sz w:val="24"/>
          <w:szCs w:val="24"/>
        </w:rPr>
        <w:t>Самоанализ  осуществляется ежегодно силами экспертов самой образовательной орг</w:t>
      </w:r>
      <w:r w:rsidRPr="00B84BBA">
        <w:rPr>
          <w:rFonts w:eastAsia="Calibri"/>
          <w:sz w:val="24"/>
          <w:szCs w:val="24"/>
        </w:rPr>
        <w:t>а</w:t>
      </w:r>
      <w:r w:rsidRPr="00B84BBA">
        <w:rPr>
          <w:rFonts w:eastAsia="Calibri"/>
          <w:sz w:val="24"/>
          <w:szCs w:val="24"/>
        </w:rPr>
        <w:t>низации (директор, заместитель директора по ВР, школьный уполномоченный по правам д</w:t>
      </w:r>
      <w:r w:rsidRPr="00B84BBA">
        <w:rPr>
          <w:rFonts w:eastAsia="Calibri"/>
          <w:sz w:val="24"/>
          <w:szCs w:val="24"/>
        </w:rPr>
        <w:t>е</w:t>
      </w:r>
      <w:r w:rsidRPr="00B84BBA">
        <w:rPr>
          <w:rFonts w:eastAsia="Calibri"/>
          <w:sz w:val="24"/>
          <w:szCs w:val="24"/>
        </w:rPr>
        <w:t xml:space="preserve">тей, куратор школьной службы медиации, председатели МО классных руководителей). </w:t>
      </w:r>
    </w:p>
    <w:p w:rsidR="00167969" w:rsidRPr="00B84BBA" w:rsidRDefault="00167969" w:rsidP="00167969">
      <w:pPr>
        <w:widowControl/>
        <w:tabs>
          <w:tab w:val="left" w:pos="10179"/>
        </w:tabs>
        <w:ind w:left="680" w:right="-27" w:firstLine="709"/>
        <w:jc w:val="both"/>
        <w:rPr>
          <w:sz w:val="24"/>
          <w:szCs w:val="24"/>
        </w:rPr>
      </w:pPr>
      <w:r w:rsidRPr="00B84BBA">
        <w:rPr>
          <w:rFonts w:eastAsia="Times New Roman,Bold"/>
          <w:b/>
          <w:bCs/>
          <w:sz w:val="24"/>
          <w:szCs w:val="24"/>
        </w:rPr>
        <w:t xml:space="preserve">Критериями эффективности </w:t>
      </w:r>
      <w:r w:rsidRPr="00B84BBA">
        <w:rPr>
          <w:rFonts w:eastAsia="Calibri"/>
          <w:sz w:val="24"/>
          <w:szCs w:val="24"/>
        </w:rPr>
        <w:t xml:space="preserve">реализации воспитательной программы является </w:t>
      </w:r>
      <w:r w:rsidRPr="00B84BBA">
        <w:rPr>
          <w:rFonts w:eastAsia="Times New Roman,Bold"/>
          <w:bCs/>
          <w:sz w:val="24"/>
          <w:szCs w:val="24"/>
        </w:rPr>
        <w:t>дин</w:t>
      </w:r>
      <w:r w:rsidRPr="00B84BBA">
        <w:rPr>
          <w:rFonts w:eastAsia="Times New Roman,Bold"/>
          <w:bCs/>
          <w:sz w:val="24"/>
          <w:szCs w:val="24"/>
        </w:rPr>
        <w:t>а</w:t>
      </w:r>
      <w:r w:rsidRPr="00B84BBA">
        <w:rPr>
          <w:rFonts w:eastAsia="Times New Roman,Bold"/>
          <w:bCs/>
          <w:sz w:val="24"/>
          <w:szCs w:val="24"/>
        </w:rPr>
        <w:t>мика личностного развития и</w:t>
      </w:r>
      <w:r w:rsidRPr="00B84BBA">
        <w:rPr>
          <w:rFonts w:eastAsia="Times New Roman,Bold"/>
          <w:b/>
          <w:bCs/>
          <w:sz w:val="24"/>
          <w:szCs w:val="24"/>
        </w:rPr>
        <w:t xml:space="preserve"> </w:t>
      </w:r>
      <w:r w:rsidRPr="00B84BBA">
        <w:rPr>
          <w:rFonts w:eastAsia="Calibri"/>
          <w:sz w:val="24"/>
          <w:szCs w:val="24"/>
        </w:rPr>
        <w:t>основных показателей воспитания и социализации, саморазвития  учащи</w:t>
      </w:r>
      <w:r w:rsidRPr="00B84BBA">
        <w:rPr>
          <w:rFonts w:eastAsia="Calibri"/>
          <w:sz w:val="24"/>
          <w:szCs w:val="24"/>
        </w:rPr>
        <w:t>х</w:t>
      </w:r>
      <w:r w:rsidRPr="00B84BBA">
        <w:rPr>
          <w:rFonts w:eastAsia="Calibri"/>
          <w:sz w:val="24"/>
          <w:szCs w:val="24"/>
        </w:rPr>
        <w:t>ся:</w:t>
      </w:r>
    </w:p>
    <w:p w:rsidR="00167969" w:rsidRPr="00B84BBA" w:rsidRDefault="00167969" w:rsidP="00167969">
      <w:pPr>
        <w:widowControl/>
        <w:tabs>
          <w:tab w:val="left" w:pos="10179"/>
        </w:tabs>
        <w:ind w:left="680" w:right="-27" w:firstLine="709"/>
        <w:jc w:val="both"/>
        <w:rPr>
          <w:rFonts w:eastAsia="Times New Roman,Bold"/>
          <w:b/>
          <w:bCs/>
          <w:sz w:val="24"/>
          <w:szCs w:val="24"/>
        </w:rPr>
      </w:pPr>
    </w:p>
    <w:p w:rsidR="00167969" w:rsidRPr="00B84BBA" w:rsidRDefault="00167969" w:rsidP="00167969">
      <w:pPr>
        <w:widowControl/>
        <w:tabs>
          <w:tab w:val="left" w:pos="10179"/>
        </w:tabs>
        <w:ind w:left="680" w:right="-27" w:firstLine="709"/>
        <w:jc w:val="both"/>
        <w:rPr>
          <w:rFonts w:eastAsia="Times New Roman,Bold"/>
          <w:b/>
          <w:bCs/>
          <w:sz w:val="24"/>
          <w:szCs w:val="24"/>
        </w:rPr>
      </w:pPr>
      <w:r w:rsidRPr="00B84BBA">
        <w:rPr>
          <w:rFonts w:eastAsia="Times New Roman,Bold"/>
          <w:b/>
          <w:bCs/>
          <w:sz w:val="24"/>
          <w:szCs w:val="24"/>
        </w:rPr>
        <w:lastRenderedPageBreak/>
        <w:t>ценностное ориентация учащихся (гражданственность, патриотизм, уважение к правам, свободам и обязанностям человека):</w:t>
      </w:r>
    </w:p>
    <w:p w:rsidR="00167969" w:rsidRPr="00B84BBA" w:rsidRDefault="00167969" w:rsidP="00167969">
      <w:pPr>
        <w:widowControl/>
        <w:tabs>
          <w:tab w:val="left" w:pos="10179"/>
        </w:tabs>
        <w:ind w:left="1389" w:right="-27"/>
        <w:jc w:val="both"/>
        <w:rPr>
          <w:rFonts w:eastAsia="Times New Roman,Bold"/>
          <w:sz w:val="24"/>
          <w:szCs w:val="24"/>
        </w:rPr>
      </w:pPr>
      <w:r w:rsidRPr="00B84BBA">
        <w:rPr>
          <w:rFonts w:eastAsia="Times New Roman,Bold"/>
          <w:sz w:val="24"/>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w:t>
      </w:r>
      <w:r w:rsidRPr="00B84BBA">
        <w:rPr>
          <w:rFonts w:eastAsia="Times New Roman,Bold"/>
          <w:sz w:val="24"/>
          <w:szCs w:val="24"/>
        </w:rPr>
        <w:t>о</w:t>
      </w:r>
      <w:r w:rsidRPr="00B84BBA">
        <w:rPr>
          <w:rFonts w:eastAsia="Times New Roman,Bold"/>
          <w:sz w:val="24"/>
          <w:szCs w:val="24"/>
        </w:rPr>
        <w:t>колению;</w:t>
      </w:r>
    </w:p>
    <w:p w:rsidR="00167969" w:rsidRPr="00B84BBA" w:rsidRDefault="00167969" w:rsidP="00167969">
      <w:pPr>
        <w:widowControl/>
        <w:tabs>
          <w:tab w:val="left" w:pos="10179"/>
          <w:tab w:val="left" w:pos="10888"/>
        </w:tabs>
        <w:ind w:left="1389" w:right="-27"/>
        <w:jc w:val="both"/>
        <w:rPr>
          <w:sz w:val="24"/>
          <w:szCs w:val="24"/>
        </w:rPr>
      </w:pPr>
      <w:r w:rsidRPr="00B84BBA">
        <w:rPr>
          <w:rFonts w:eastAsia="Times New Roman,Bold"/>
          <w:sz w:val="24"/>
          <w:szCs w:val="24"/>
        </w:rPr>
        <w:t>- знание основных положений Конституции Российской Федерации, символов госуда</w:t>
      </w:r>
      <w:r w:rsidRPr="00B84BBA">
        <w:rPr>
          <w:rFonts w:eastAsia="Times New Roman,Bold"/>
          <w:sz w:val="24"/>
          <w:szCs w:val="24"/>
        </w:rPr>
        <w:t>р</w:t>
      </w:r>
      <w:r w:rsidRPr="00B84BBA">
        <w:rPr>
          <w:rFonts w:eastAsia="Times New Roman,Bold"/>
          <w:sz w:val="24"/>
          <w:szCs w:val="24"/>
        </w:rPr>
        <w:t>ства, основных прав и обязанностей граждан России;</w:t>
      </w:r>
    </w:p>
    <w:p w:rsidR="00167969" w:rsidRPr="00B84BBA" w:rsidRDefault="00167969" w:rsidP="00167969">
      <w:pPr>
        <w:widowControl/>
        <w:tabs>
          <w:tab w:val="left" w:pos="10179"/>
        </w:tabs>
        <w:ind w:left="1389" w:right="-27"/>
        <w:jc w:val="both"/>
        <w:rPr>
          <w:rFonts w:eastAsia="Calibri"/>
          <w:sz w:val="24"/>
          <w:szCs w:val="24"/>
        </w:rPr>
      </w:pPr>
      <w:r w:rsidRPr="00B84BBA">
        <w:rPr>
          <w:rFonts w:eastAsia="Calibri"/>
          <w:sz w:val="24"/>
          <w:szCs w:val="24"/>
        </w:rPr>
        <w:t>- системные представления о народах России, понимание их общей исторической суд</w:t>
      </w:r>
      <w:r w:rsidRPr="00B84BBA">
        <w:rPr>
          <w:rFonts w:eastAsia="Calibri"/>
          <w:sz w:val="24"/>
          <w:szCs w:val="24"/>
        </w:rPr>
        <w:t>ь</w:t>
      </w:r>
      <w:r w:rsidRPr="00B84BBA">
        <w:rPr>
          <w:rFonts w:eastAsia="Calibri"/>
          <w:sz w:val="24"/>
          <w:szCs w:val="24"/>
        </w:rPr>
        <w:t>бы, единства народов нашей страны; опыт социальной и межкультурной коммуник</w:t>
      </w:r>
      <w:r w:rsidRPr="00B84BBA">
        <w:rPr>
          <w:rFonts w:eastAsia="Calibri"/>
          <w:sz w:val="24"/>
          <w:szCs w:val="24"/>
        </w:rPr>
        <w:t>а</w:t>
      </w:r>
      <w:r w:rsidRPr="00B84BBA">
        <w:rPr>
          <w:rFonts w:eastAsia="Calibri"/>
          <w:sz w:val="24"/>
          <w:szCs w:val="24"/>
        </w:rPr>
        <w:t>ции;</w:t>
      </w:r>
    </w:p>
    <w:p w:rsidR="00167969" w:rsidRPr="00B84BBA" w:rsidRDefault="00167969" w:rsidP="00167969">
      <w:pPr>
        <w:widowControl/>
        <w:tabs>
          <w:tab w:val="left" w:pos="10179"/>
        </w:tabs>
        <w:ind w:left="1389" w:right="-27"/>
        <w:jc w:val="both"/>
        <w:rPr>
          <w:rFonts w:eastAsia="Calibri"/>
          <w:sz w:val="24"/>
          <w:szCs w:val="24"/>
        </w:rPr>
      </w:pPr>
      <w:r w:rsidRPr="00B84BBA">
        <w:rPr>
          <w:rFonts w:eastAsia="Calibri"/>
          <w:sz w:val="24"/>
          <w:szCs w:val="24"/>
        </w:rPr>
        <w:t>- представление об институтах гражданского общества, их истории и современном с</w:t>
      </w:r>
      <w:r w:rsidRPr="00B84BBA">
        <w:rPr>
          <w:rFonts w:eastAsia="Calibri"/>
          <w:sz w:val="24"/>
          <w:szCs w:val="24"/>
        </w:rPr>
        <w:t>о</w:t>
      </w:r>
      <w:r w:rsidRPr="00B84BBA">
        <w:rPr>
          <w:rFonts w:eastAsia="Calibri"/>
          <w:sz w:val="24"/>
          <w:szCs w:val="24"/>
        </w:rPr>
        <w:t>стоянии в России и мире, о возможностях участия граждан в общественном управлении; первоначал</w:t>
      </w:r>
      <w:r w:rsidRPr="00B84BBA">
        <w:rPr>
          <w:rFonts w:eastAsia="Calibri"/>
          <w:sz w:val="24"/>
          <w:szCs w:val="24"/>
        </w:rPr>
        <w:t>ь</w:t>
      </w:r>
      <w:r w:rsidRPr="00B84BBA">
        <w:rPr>
          <w:rFonts w:eastAsia="Calibri"/>
          <w:sz w:val="24"/>
          <w:szCs w:val="24"/>
        </w:rPr>
        <w:t>ный опыт участия в гражданской жизни;</w:t>
      </w:r>
    </w:p>
    <w:p w:rsidR="00167969" w:rsidRPr="00B84BBA" w:rsidRDefault="00167969" w:rsidP="00167969">
      <w:pPr>
        <w:widowControl/>
        <w:tabs>
          <w:tab w:val="left" w:pos="10179"/>
        </w:tabs>
        <w:ind w:left="1389" w:right="-27"/>
        <w:jc w:val="both"/>
        <w:rPr>
          <w:rFonts w:eastAsia="Calibri"/>
          <w:sz w:val="24"/>
          <w:szCs w:val="24"/>
        </w:rPr>
      </w:pPr>
      <w:r w:rsidRPr="00B84BBA">
        <w:rPr>
          <w:rFonts w:eastAsia="Calibri"/>
          <w:sz w:val="24"/>
          <w:szCs w:val="24"/>
        </w:rPr>
        <w:t>- понимание защиты Отечества как конституционного долга и священной обязанности гра</w:t>
      </w:r>
      <w:r w:rsidRPr="00B84BBA">
        <w:rPr>
          <w:rFonts w:eastAsia="Calibri"/>
          <w:sz w:val="24"/>
          <w:szCs w:val="24"/>
        </w:rPr>
        <w:t>ж</w:t>
      </w:r>
      <w:r w:rsidRPr="00B84BBA">
        <w:rPr>
          <w:rFonts w:eastAsia="Calibri"/>
          <w:sz w:val="24"/>
          <w:szCs w:val="24"/>
        </w:rPr>
        <w:t>данина, уважительное отношение к Российской армии, к защитникам Родины;</w:t>
      </w:r>
    </w:p>
    <w:p w:rsidR="00167969" w:rsidRPr="00B84BBA" w:rsidRDefault="00167969" w:rsidP="00167969">
      <w:pPr>
        <w:widowControl/>
        <w:tabs>
          <w:tab w:val="left" w:pos="10179"/>
        </w:tabs>
        <w:ind w:left="1389" w:right="-27"/>
        <w:jc w:val="both"/>
        <w:rPr>
          <w:rFonts w:eastAsia="Calibri"/>
          <w:sz w:val="24"/>
          <w:szCs w:val="24"/>
        </w:rPr>
      </w:pPr>
      <w:r w:rsidRPr="00B84BBA">
        <w:rPr>
          <w:rFonts w:eastAsia="Calibri"/>
          <w:sz w:val="24"/>
          <w:szCs w:val="24"/>
        </w:rPr>
        <w:t>- уважительное отношение к органам охраны правопорядка;</w:t>
      </w:r>
    </w:p>
    <w:p w:rsidR="00167969" w:rsidRPr="00B84BBA" w:rsidRDefault="00167969" w:rsidP="00167969">
      <w:pPr>
        <w:widowControl/>
        <w:tabs>
          <w:tab w:val="left" w:pos="10179"/>
        </w:tabs>
        <w:ind w:left="1389" w:right="-27"/>
        <w:jc w:val="both"/>
        <w:rPr>
          <w:rFonts w:eastAsia="Calibri"/>
          <w:sz w:val="24"/>
          <w:szCs w:val="24"/>
        </w:rPr>
      </w:pPr>
      <w:r w:rsidRPr="00B84BBA">
        <w:rPr>
          <w:rFonts w:eastAsia="Calibri"/>
          <w:sz w:val="24"/>
          <w:szCs w:val="24"/>
        </w:rPr>
        <w:t xml:space="preserve">-знание национальных героев и важнейших событий истории России; </w:t>
      </w:r>
    </w:p>
    <w:p w:rsidR="00167969" w:rsidRPr="00B84BBA" w:rsidRDefault="00167969" w:rsidP="00167969">
      <w:pPr>
        <w:widowControl/>
        <w:tabs>
          <w:tab w:val="left" w:pos="10179"/>
        </w:tabs>
        <w:ind w:left="1389" w:right="-27"/>
        <w:jc w:val="both"/>
        <w:rPr>
          <w:rFonts w:eastAsia="Calibri"/>
          <w:sz w:val="24"/>
          <w:szCs w:val="24"/>
        </w:rPr>
      </w:pPr>
      <w:r w:rsidRPr="00B84BBA">
        <w:rPr>
          <w:rFonts w:eastAsia="Calibri"/>
          <w:sz w:val="24"/>
          <w:szCs w:val="24"/>
        </w:rPr>
        <w:t>- знание государственных праздников, их истории и значения для общества.</w:t>
      </w:r>
    </w:p>
    <w:p w:rsidR="00167969" w:rsidRPr="00B84BBA" w:rsidRDefault="00167969" w:rsidP="00167969">
      <w:pPr>
        <w:widowControl/>
        <w:tabs>
          <w:tab w:val="left" w:pos="10179"/>
        </w:tabs>
        <w:ind w:left="680" w:right="-27" w:firstLine="709"/>
        <w:jc w:val="both"/>
        <w:rPr>
          <w:rFonts w:eastAsia="Times New Roman,Bold"/>
          <w:b/>
          <w:bCs/>
          <w:sz w:val="24"/>
          <w:szCs w:val="24"/>
        </w:rPr>
      </w:pPr>
    </w:p>
    <w:p w:rsidR="00167969" w:rsidRPr="00B84BBA" w:rsidRDefault="00167969" w:rsidP="00167969">
      <w:pPr>
        <w:widowControl/>
        <w:tabs>
          <w:tab w:val="left" w:pos="10179"/>
        </w:tabs>
        <w:ind w:left="680" w:right="-27" w:firstLine="709"/>
        <w:jc w:val="both"/>
        <w:rPr>
          <w:rFonts w:eastAsia="Times New Roman,Bold"/>
          <w:b/>
          <w:bCs/>
          <w:sz w:val="24"/>
          <w:szCs w:val="24"/>
        </w:rPr>
      </w:pPr>
      <w:r w:rsidRPr="00B84BBA">
        <w:rPr>
          <w:rFonts w:eastAsia="Times New Roman,Bold"/>
          <w:b/>
          <w:bCs/>
          <w:sz w:val="24"/>
          <w:szCs w:val="24"/>
        </w:rPr>
        <w:t>коммуникативная культура учащихся:</w:t>
      </w:r>
    </w:p>
    <w:p w:rsidR="00167969" w:rsidRPr="00B84BBA" w:rsidRDefault="00167969" w:rsidP="00167969">
      <w:pPr>
        <w:widowControl/>
        <w:tabs>
          <w:tab w:val="left" w:pos="10179"/>
        </w:tabs>
        <w:ind w:left="1389" w:right="-27"/>
        <w:jc w:val="both"/>
        <w:rPr>
          <w:rFonts w:eastAsia="Calibri"/>
          <w:sz w:val="24"/>
          <w:szCs w:val="24"/>
        </w:rPr>
      </w:pPr>
      <w:r w:rsidRPr="00B84BBA">
        <w:rPr>
          <w:rFonts w:eastAsia="Calibri"/>
          <w:sz w:val="24"/>
          <w:szCs w:val="24"/>
        </w:rPr>
        <w:t>- позитивное отношение, сознательное принятие роли гражданина;</w:t>
      </w:r>
    </w:p>
    <w:p w:rsidR="00167969" w:rsidRPr="00B84BBA" w:rsidRDefault="00167969" w:rsidP="00167969">
      <w:pPr>
        <w:widowControl/>
        <w:tabs>
          <w:tab w:val="left" w:pos="10179"/>
        </w:tabs>
        <w:ind w:left="1389" w:right="-27"/>
        <w:jc w:val="both"/>
        <w:rPr>
          <w:rFonts w:eastAsia="Calibri"/>
          <w:sz w:val="24"/>
          <w:szCs w:val="24"/>
        </w:rPr>
      </w:pPr>
      <w:r w:rsidRPr="00B84BBA">
        <w:rPr>
          <w:rFonts w:eastAsia="Calibri"/>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w:t>
      </w:r>
      <w:r w:rsidRPr="00B84BBA">
        <w:rPr>
          <w:rFonts w:eastAsia="Calibri"/>
          <w:sz w:val="24"/>
          <w:szCs w:val="24"/>
        </w:rPr>
        <w:t>ь</w:t>
      </w:r>
      <w:r w:rsidRPr="00B84BBA">
        <w:rPr>
          <w:rFonts w:eastAsia="Calibri"/>
          <w:sz w:val="24"/>
          <w:szCs w:val="24"/>
        </w:rPr>
        <w:t>ных норм;</w:t>
      </w:r>
    </w:p>
    <w:p w:rsidR="00167969" w:rsidRPr="00B84BBA" w:rsidRDefault="00167969" w:rsidP="00167969">
      <w:pPr>
        <w:widowControl/>
        <w:tabs>
          <w:tab w:val="left" w:pos="10179"/>
        </w:tabs>
        <w:ind w:left="1389" w:right="-27"/>
        <w:jc w:val="both"/>
        <w:rPr>
          <w:rFonts w:eastAsia="Calibri"/>
          <w:sz w:val="24"/>
          <w:szCs w:val="24"/>
        </w:rPr>
      </w:pPr>
      <w:r w:rsidRPr="00B84BBA">
        <w:rPr>
          <w:rFonts w:eastAsia="Calibri"/>
          <w:sz w:val="24"/>
          <w:szCs w:val="24"/>
        </w:rPr>
        <w:t>- первоначальные навыки практической деятельности в составе различных социокул</w:t>
      </w:r>
      <w:r w:rsidRPr="00B84BBA">
        <w:rPr>
          <w:rFonts w:eastAsia="Calibri"/>
          <w:sz w:val="24"/>
          <w:szCs w:val="24"/>
        </w:rPr>
        <w:t>ь</w:t>
      </w:r>
      <w:r w:rsidRPr="00B84BBA">
        <w:rPr>
          <w:rFonts w:eastAsia="Calibri"/>
          <w:sz w:val="24"/>
          <w:szCs w:val="24"/>
        </w:rPr>
        <w:t>турных групп конструктивной общественной направленности;</w:t>
      </w:r>
    </w:p>
    <w:p w:rsidR="00167969" w:rsidRPr="00B84BBA" w:rsidRDefault="00167969" w:rsidP="00167969">
      <w:pPr>
        <w:widowControl/>
        <w:tabs>
          <w:tab w:val="left" w:pos="10179"/>
        </w:tabs>
        <w:ind w:left="1389" w:right="-27"/>
        <w:jc w:val="both"/>
        <w:rPr>
          <w:rFonts w:eastAsia="Calibri"/>
          <w:sz w:val="24"/>
          <w:szCs w:val="24"/>
        </w:rPr>
      </w:pPr>
      <w:r w:rsidRPr="00B84BBA">
        <w:rPr>
          <w:rFonts w:eastAsia="Calibri"/>
          <w:sz w:val="24"/>
          <w:szCs w:val="24"/>
        </w:rPr>
        <w:t>- сознательное понимание своей принадлежности к социальным общностям (семья, классный и школьный коллектив, сообщество городского поселения, неформальные подростковые общности и др.), определение своего места и роли в этих сообществах; знание о различных общественных и профессиональных организациях, их структуре, целях и характере деятел</w:t>
      </w:r>
      <w:r w:rsidRPr="00B84BBA">
        <w:rPr>
          <w:rFonts w:eastAsia="Calibri"/>
          <w:sz w:val="24"/>
          <w:szCs w:val="24"/>
        </w:rPr>
        <w:t>ь</w:t>
      </w:r>
      <w:r w:rsidRPr="00B84BBA">
        <w:rPr>
          <w:rFonts w:eastAsia="Calibri"/>
          <w:sz w:val="24"/>
          <w:szCs w:val="24"/>
        </w:rPr>
        <w:t>ности;</w:t>
      </w:r>
    </w:p>
    <w:p w:rsidR="00167969" w:rsidRPr="00B84BBA" w:rsidRDefault="00167969" w:rsidP="00167969">
      <w:pPr>
        <w:widowControl/>
        <w:tabs>
          <w:tab w:val="left" w:pos="10179"/>
        </w:tabs>
        <w:ind w:right="-27"/>
        <w:jc w:val="both"/>
        <w:rPr>
          <w:rFonts w:eastAsia="Calibri"/>
          <w:sz w:val="24"/>
          <w:szCs w:val="24"/>
        </w:rPr>
      </w:pPr>
      <w:r w:rsidRPr="00B84BBA">
        <w:rPr>
          <w:rFonts w:eastAsia="Calibri"/>
          <w:sz w:val="24"/>
          <w:szCs w:val="24"/>
        </w:rPr>
        <w:t>умение вести дискуссию по социальным вопросам, обосновывать свою гражданскую позицию, вести ди</w:t>
      </w:r>
      <w:r w:rsidRPr="00B84BBA">
        <w:rPr>
          <w:rFonts w:eastAsia="Calibri"/>
          <w:sz w:val="24"/>
          <w:szCs w:val="24"/>
        </w:rPr>
        <w:t>а</w:t>
      </w:r>
      <w:r w:rsidRPr="00B84BBA">
        <w:rPr>
          <w:rFonts w:eastAsia="Calibri"/>
          <w:sz w:val="24"/>
          <w:szCs w:val="24"/>
        </w:rPr>
        <w:t>лог и достигать взаимопонимания;</w:t>
      </w:r>
    </w:p>
    <w:p w:rsidR="00167969" w:rsidRPr="00B84BBA" w:rsidRDefault="00167969" w:rsidP="00167969">
      <w:pPr>
        <w:widowControl/>
        <w:tabs>
          <w:tab w:val="left" w:pos="10179"/>
        </w:tabs>
        <w:ind w:left="1389" w:right="-27"/>
        <w:jc w:val="both"/>
        <w:rPr>
          <w:rFonts w:eastAsia="Calibri"/>
          <w:sz w:val="24"/>
          <w:szCs w:val="24"/>
        </w:rPr>
      </w:pPr>
      <w:r w:rsidRPr="00B84BBA">
        <w:rPr>
          <w:rFonts w:eastAsia="Calibri"/>
          <w:sz w:val="24"/>
          <w:szCs w:val="24"/>
        </w:rPr>
        <w:t>- умение самостоятельно разрабатывать, согласовывать со сверстниками, учителями и род</w:t>
      </w:r>
      <w:r w:rsidRPr="00B84BBA">
        <w:rPr>
          <w:rFonts w:eastAsia="Calibri"/>
          <w:sz w:val="24"/>
          <w:szCs w:val="24"/>
        </w:rPr>
        <w:t>и</w:t>
      </w:r>
      <w:r w:rsidRPr="00B84BBA">
        <w:rPr>
          <w:rFonts w:eastAsia="Calibri"/>
          <w:sz w:val="24"/>
          <w:szCs w:val="24"/>
        </w:rPr>
        <w:t>телями правила поведения в семье, классном и школьном коллективах;</w:t>
      </w:r>
    </w:p>
    <w:p w:rsidR="00167969" w:rsidRPr="00B84BBA" w:rsidRDefault="00167969" w:rsidP="00167969">
      <w:pPr>
        <w:widowControl/>
        <w:tabs>
          <w:tab w:val="left" w:pos="10179"/>
        </w:tabs>
        <w:ind w:left="1389" w:right="-27"/>
        <w:jc w:val="both"/>
        <w:rPr>
          <w:rFonts w:eastAsia="Calibri"/>
          <w:sz w:val="24"/>
          <w:szCs w:val="24"/>
        </w:rPr>
      </w:pPr>
      <w:r w:rsidRPr="00B84BBA">
        <w:rPr>
          <w:rFonts w:eastAsia="Calibri"/>
          <w:sz w:val="24"/>
          <w:szCs w:val="24"/>
        </w:rPr>
        <w:t>- умение моделировать социальные отношения с разными группами населения;</w:t>
      </w:r>
    </w:p>
    <w:p w:rsidR="00167969" w:rsidRPr="00B84BBA" w:rsidRDefault="00167969" w:rsidP="00167969">
      <w:pPr>
        <w:widowControl/>
        <w:tabs>
          <w:tab w:val="left" w:pos="10179"/>
        </w:tabs>
        <w:ind w:left="1389" w:right="-27"/>
        <w:jc w:val="both"/>
        <w:rPr>
          <w:rFonts w:eastAsia="Calibri"/>
          <w:sz w:val="24"/>
          <w:szCs w:val="24"/>
        </w:rPr>
      </w:pPr>
      <w:r w:rsidRPr="00B84BBA">
        <w:rPr>
          <w:rFonts w:eastAsia="Calibri"/>
          <w:sz w:val="24"/>
          <w:szCs w:val="24"/>
        </w:rPr>
        <w:t>- ценностное отношение к мужскому или женскому гендеру (своему социальному п</w:t>
      </w:r>
      <w:r w:rsidRPr="00B84BBA">
        <w:rPr>
          <w:rFonts w:eastAsia="Calibri"/>
          <w:sz w:val="24"/>
          <w:szCs w:val="24"/>
        </w:rPr>
        <w:t>о</w:t>
      </w:r>
      <w:r w:rsidRPr="00B84BBA">
        <w:rPr>
          <w:rFonts w:eastAsia="Calibri"/>
          <w:sz w:val="24"/>
          <w:szCs w:val="24"/>
        </w:rPr>
        <w:t>лу), знание и принятие правил полоролевого поведения в контексте традиционных м</w:t>
      </w:r>
      <w:r w:rsidRPr="00B84BBA">
        <w:rPr>
          <w:rFonts w:eastAsia="Calibri"/>
          <w:sz w:val="24"/>
          <w:szCs w:val="24"/>
        </w:rPr>
        <w:t>о</w:t>
      </w:r>
      <w:r w:rsidRPr="00B84BBA">
        <w:rPr>
          <w:rFonts w:eastAsia="Calibri"/>
          <w:sz w:val="24"/>
          <w:szCs w:val="24"/>
        </w:rPr>
        <w:t>ральных норм.</w:t>
      </w:r>
    </w:p>
    <w:p w:rsidR="00167969" w:rsidRPr="00B84BBA" w:rsidRDefault="00167969" w:rsidP="00167969">
      <w:pPr>
        <w:widowControl/>
        <w:tabs>
          <w:tab w:val="left" w:pos="10179"/>
        </w:tabs>
        <w:ind w:left="680" w:right="-27" w:firstLine="709"/>
        <w:jc w:val="both"/>
        <w:rPr>
          <w:rFonts w:eastAsia="Times New Roman,Bold"/>
          <w:b/>
          <w:bCs/>
          <w:sz w:val="24"/>
          <w:szCs w:val="24"/>
        </w:rPr>
      </w:pPr>
    </w:p>
    <w:p w:rsidR="00167969" w:rsidRPr="00B84BBA" w:rsidRDefault="00167969" w:rsidP="00167969">
      <w:pPr>
        <w:widowControl/>
        <w:tabs>
          <w:tab w:val="left" w:pos="10179"/>
        </w:tabs>
        <w:ind w:left="680" w:right="-27" w:firstLine="709"/>
        <w:jc w:val="both"/>
        <w:rPr>
          <w:rFonts w:eastAsia="Times New Roman,Bold"/>
          <w:b/>
          <w:bCs/>
          <w:sz w:val="24"/>
          <w:szCs w:val="24"/>
        </w:rPr>
      </w:pPr>
      <w:r w:rsidRPr="00B84BBA">
        <w:rPr>
          <w:rFonts w:eastAsia="Times New Roman,Bold"/>
          <w:b/>
          <w:bCs/>
          <w:sz w:val="24"/>
          <w:szCs w:val="24"/>
        </w:rPr>
        <w:t>направленность личности на саморазвитие:</w:t>
      </w:r>
    </w:p>
    <w:p w:rsidR="00167969" w:rsidRPr="00B84BBA" w:rsidRDefault="00167969" w:rsidP="00167969">
      <w:pPr>
        <w:widowControl/>
        <w:tabs>
          <w:tab w:val="left" w:pos="10179"/>
        </w:tabs>
        <w:ind w:left="1389" w:right="-27"/>
        <w:jc w:val="both"/>
        <w:rPr>
          <w:rFonts w:eastAsia="Times New Roman,Bold"/>
          <w:sz w:val="24"/>
          <w:szCs w:val="24"/>
        </w:rPr>
      </w:pPr>
      <w:r w:rsidRPr="00B84BBA">
        <w:rPr>
          <w:rFonts w:eastAsia="Times New Roman,Bold"/>
          <w:sz w:val="24"/>
          <w:szCs w:val="24"/>
        </w:rPr>
        <w:t>- понимание необходимости научных знаний для развития личности и общества, их р</w:t>
      </w:r>
      <w:r w:rsidRPr="00B84BBA">
        <w:rPr>
          <w:rFonts w:eastAsia="Times New Roman,Bold"/>
          <w:sz w:val="24"/>
          <w:szCs w:val="24"/>
        </w:rPr>
        <w:t>о</w:t>
      </w:r>
      <w:r w:rsidRPr="00B84BBA">
        <w:rPr>
          <w:rFonts w:eastAsia="Times New Roman,Bold"/>
          <w:sz w:val="24"/>
          <w:szCs w:val="24"/>
        </w:rPr>
        <w:t>ли в жизни, труде, творчестве;</w:t>
      </w:r>
    </w:p>
    <w:p w:rsidR="00167969" w:rsidRPr="00B84BBA" w:rsidRDefault="00167969" w:rsidP="00167969">
      <w:pPr>
        <w:widowControl/>
        <w:tabs>
          <w:tab w:val="left" w:pos="10179"/>
        </w:tabs>
        <w:ind w:left="1389" w:right="-27"/>
        <w:jc w:val="both"/>
        <w:rPr>
          <w:rFonts w:eastAsia="Times New Roman,Bold"/>
          <w:sz w:val="24"/>
          <w:szCs w:val="24"/>
        </w:rPr>
      </w:pPr>
      <w:r w:rsidRPr="00B84BBA">
        <w:rPr>
          <w:rFonts w:eastAsia="Times New Roman,Bold"/>
          <w:sz w:val="24"/>
          <w:szCs w:val="24"/>
        </w:rPr>
        <w:t>- самоопределение в области своих познавательных интересов;</w:t>
      </w:r>
    </w:p>
    <w:p w:rsidR="00167969" w:rsidRPr="00B84BBA" w:rsidRDefault="00167969" w:rsidP="00167969">
      <w:pPr>
        <w:widowControl/>
        <w:tabs>
          <w:tab w:val="left" w:pos="10179"/>
        </w:tabs>
        <w:ind w:left="1389" w:right="-27"/>
        <w:jc w:val="both"/>
        <w:rPr>
          <w:rFonts w:eastAsia="Times New Roman,Bold"/>
          <w:sz w:val="24"/>
          <w:szCs w:val="24"/>
        </w:rPr>
      </w:pPr>
      <w:r w:rsidRPr="00B84BBA">
        <w:rPr>
          <w:rFonts w:eastAsia="Times New Roman,Bold"/>
          <w:sz w:val="24"/>
          <w:szCs w:val="24"/>
        </w:rPr>
        <w:t>- умение организовать процесс самообразования, творчески и критически работать с инфо</w:t>
      </w:r>
      <w:r w:rsidRPr="00B84BBA">
        <w:rPr>
          <w:rFonts w:eastAsia="Times New Roman,Bold"/>
          <w:sz w:val="24"/>
          <w:szCs w:val="24"/>
        </w:rPr>
        <w:t>р</w:t>
      </w:r>
      <w:r w:rsidRPr="00B84BBA">
        <w:rPr>
          <w:rFonts w:eastAsia="Times New Roman,Bold"/>
          <w:sz w:val="24"/>
          <w:szCs w:val="24"/>
        </w:rPr>
        <w:t>мацией из разных источников;</w:t>
      </w:r>
    </w:p>
    <w:p w:rsidR="00167969" w:rsidRPr="00B84BBA" w:rsidRDefault="00167969" w:rsidP="00167969">
      <w:pPr>
        <w:widowControl/>
        <w:tabs>
          <w:tab w:val="left" w:pos="10179"/>
        </w:tabs>
        <w:ind w:left="1389" w:right="-27"/>
        <w:jc w:val="both"/>
        <w:rPr>
          <w:rFonts w:eastAsia="Times New Roman,Bold"/>
          <w:sz w:val="24"/>
          <w:szCs w:val="24"/>
        </w:rPr>
      </w:pPr>
      <w:r w:rsidRPr="00B84BBA">
        <w:rPr>
          <w:rFonts w:eastAsia="Times New Roman,Bold"/>
          <w:sz w:val="24"/>
          <w:szCs w:val="24"/>
        </w:rPr>
        <w:t>- понимание важности непрерывного образования и самообразования в течение всей жизни;</w:t>
      </w:r>
    </w:p>
    <w:p w:rsidR="00167969" w:rsidRPr="00B84BBA" w:rsidRDefault="00167969" w:rsidP="00167969">
      <w:pPr>
        <w:widowControl/>
        <w:tabs>
          <w:tab w:val="left" w:pos="10179"/>
        </w:tabs>
        <w:ind w:left="1389" w:right="-27"/>
        <w:jc w:val="both"/>
        <w:rPr>
          <w:rFonts w:eastAsia="Times New Roman,Bold"/>
          <w:sz w:val="24"/>
          <w:szCs w:val="24"/>
        </w:rPr>
      </w:pPr>
      <w:r w:rsidRPr="00B84BBA">
        <w:rPr>
          <w:rFonts w:eastAsia="Times New Roman,Bold"/>
          <w:sz w:val="24"/>
          <w:szCs w:val="24"/>
        </w:rPr>
        <w:t>- осознание нравственной природы труда, его роли в жизни человека и общества, в с</w:t>
      </w:r>
      <w:r w:rsidRPr="00B84BBA">
        <w:rPr>
          <w:rFonts w:eastAsia="Times New Roman,Bold"/>
          <w:sz w:val="24"/>
          <w:szCs w:val="24"/>
        </w:rPr>
        <w:t>о</w:t>
      </w:r>
      <w:r w:rsidRPr="00B84BBA">
        <w:rPr>
          <w:rFonts w:eastAsia="Times New Roman,Bold"/>
          <w:sz w:val="24"/>
          <w:szCs w:val="24"/>
        </w:rPr>
        <w:t>здании материальных, социальных и культурных благ;</w:t>
      </w:r>
    </w:p>
    <w:p w:rsidR="00167969" w:rsidRPr="00B84BBA" w:rsidRDefault="00167969" w:rsidP="00167969">
      <w:pPr>
        <w:widowControl/>
        <w:tabs>
          <w:tab w:val="left" w:pos="10179"/>
        </w:tabs>
        <w:ind w:left="1389" w:right="-27"/>
        <w:jc w:val="both"/>
        <w:rPr>
          <w:rFonts w:eastAsia="Calibri"/>
          <w:sz w:val="24"/>
          <w:szCs w:val="24"/>
        </w:rPr>
      </w:pPr>
      <w:r w:rsidRPr="00B84BBA">
        <w:rPr>
          <w:rFonts w:eastAsia="Calibri"/>
          <w:sz w:val="24"/>
          <w:szCs w:val="24"/>
        </w:rPr>
        <w:t>- знание и уважение трудовых традиций своей семьи, трудовых подвигов старших п</w:t>
      </w:r>
      <w:r w:rsidRPr="00B84BBA">
        <w:rPr>
          <w:rFonts w:eastAsia="Calibri"/>
          <w:sz w:val="24"/>
          <w:szCs w:val="24"/>
        </w:rPr>
        <w:t>о</w:t>
      </w:r>
      <w:r w:rsidRPr="00B84BBA">
        <w:rPr>
          <w:rFonts w:eastAsia="Calibri"/>
          <w:sz w:val="24"/>
          <w:szCs w:val="24"/>
        </w:rPr>
        <w:t>колений;</w:t>
      </w:r>
    </w:p>
    <w:p w:rsidR="00167969" w:rsidRPr="00B84BBA" w:rsidRDefault="00167969" w:rsidP="00167969">
      <w:pPr>
        <w:widowControl/>
        <w:tabs>
          <w:tab w:val="left" w:pos="10179"/>
        </w:tabs>
        <w:ind w:left="1389" w:right="-27"/>
        <w:jc w:val="both"/>
        <w:rPr>
          <w:rFonts w:eastAsia="Calibri"/>
          <w:sz w:val="24"/>
          <w:szCs w:val="24"/>
        </w:rPr>
      </w:pPr>
      <w:r w:rsidRPr="00B84BBA">
        <w:rPr>
          <w:rFonts w:eastAsia="Calibri"/>
          <w:sz w:val="24"/>
          <w:szCs w:val="24"/>
        </w:rPr>
        <w:t>- умение планировать трудовую деятельность, рационально использовать время, и</w:t>
      </w:r>
      <w:r w:rsidRPr="00B84BBA">
        <w:rPr>
          <w:rFonts w:eastAsia="Calibri"/>
          <w:sz w:val="24"/>
          <w:szCs w:val="24"/>
        </w:rPr>
        <w:t>н</w:t>
      </w:r>
      <w:r w:rsidRPr="00B84BBA">
        <w:rPr>
          <w:rFonts w:eastAsia="Calibri"/>
          <w:sz w:val="24"/>
          <w:szCs w:val="24"/>
        </w:rPr>
        <w:t>формацию и материальные ресурсы, соблюдать порядок на рабочем месте, осущест</w:t>
      </w:r>
      <w:r w:rsidRPr="00B84BBA">
        <w:rPr>
          <w:rFonts w:eastAsia="Calibri"/>
          <w:sz w:val="24"/>
          <w:szCs w:val="24"/>
        </w:rPr>
        <w:t>в</w:t>
      </w:r>
      <w:r w:rsidRPr="00B84BBA">
        <w:rPr>
          <w:rFonts w:eastAsia="Calibri"/>
          <w:sz w:val="24"/>
          <w:szCs w:val="24"/>
        </w:rPr>
        <w:lastRenderedPageBreak/>
        <w:t>лять коллективную работу, в том числе при разработке и реализации учебных и учебно-трудовых проектов;</w:t>
      </w:r>
    </w:p>
    <w:p w:rsidR="00167969" w:rsidRPr="00B84BBA" w:rsidRDefault="00167969" w:rsidP="00167969">
      <w:pPr>
        <w:widowControl/>
        <w:tabs>
          <w:tab w:val="left" w:pos="10179"/>
        </w:tabs>
        <w:ind w:left="1389" w:right="-27"/>
        <w:jc w:val="both"/>
        <w:rPr>
          <w:rFonts w:eastAsia="Calibri"/>
          <w:sz w:val="24"/>
          <w:szCs w:val="24"/>
        </w:rPr>
      </w:pPr>
      <w:r w:rsidRPr="00B84BBA">
        <w:rPr>
          <w:rFonts w:eastAsia="Calibri"/>
          <w:sz w:val="24"/>
          <w:szCs w:val="24"/>
        </w:rPr>
        <w:t>- навыки трудового творческого сотрудничества со сверстниками, младшими детьми и взро</w:t>
      </w:r>
      <w:r w:rsidRPr="00B84BBA">
        <w:rPr>
          <w:rFonts w:eastAsia="Calibri"/>
          <w:sz w:val="24"/>
          <w:szCs w:val="24"/>
        </w:rPr>
        <w:t>с</w:t>
      </w:r>
      <w:r w:rsidRPr="00B84BBA">
        <w:rPr>
          <w:rFonts w:eastAsia="Calibri"/>
          <w:sz w:val="24"/>
          <w:szCs w:val="24"/>
        </w:rPr>
        <w:t>лыми;</w:t>
      </w:r>
    </w:p>
    <w:p w:rsidR="00167969" w:rsidRPr="00664E0D" w:rsidRDefault="00167969" w:rsidP="00167969">
      <w:pPr>
        <w:widowControl/>
        <w:tabs>
          <w:tab w:val="left" w:pos="10179"/>
        </w:tabs>
        <w:ind w:left="1389" w:right="-27"/>
        <w:jc w:val="both"/>
        <w:rPr>
          <w:rFonts w:eastAsia="Calibri"/>
          <w:sz w:val="24"/>
          <w:szCs w:val="24"/>
        </w:rPr>
      </w:pPr>
      <w:r w:rsidRPr="00B84BBA">
        <w:rPr>
          <w:rFonts w:eastAsia="Calibri"/>
          <w:sz w:val="24"/>
          <w:szCs w:val="24"/>
        </w:rPr>
        <w:t>- знания о разных профессиях и их требованиях к здоровью, морально-психологическим к</w:t>
      </w:r>
      <w:r w:rsidRPr="00B84BBA">
        <w:rPr>
          <w:rFonts w:eastAsia="Calibri"/>
          <w:sz w:val="24"/>
          <w:szCs w:val="24"/>
        </w:rPr>
        <w:t>а</w:t>
      </w:r>
      <w:r w:rsidRPr="00B84BBA">
        <w:rPr>
          <w:rFonts w:eastAsia="Calibri"/>
          <w:sz w:val="24"/>
          <w:szCs w:val="24"/>
        </w:rPr>
        <w:t>честв</w:t>
      </w:r>
      <w:r>
        <w:rPr>
          <w:rFonts w:eastAsia="Calibri"/>
          <w:sz w:val="24"/>
          <w:szCs w:val="24"/>
        </w:rPr>
        <w:t>ам, знаниям и умениям человека;</w:t>
      </w:r>
    </w:p>
    <w:p w:rsidR="00167969" w:rsidRPr="00B84BBA" w:rsidRDefault="00167969" w:rsidP="00167969">
      <w:pPr>
        <w:widowControl/>
        <w:tabs>
          <w:tab w:val="left" w:pos="10179"/>
        </w:tabs>
        <w:ind w:left="680" w:right="-27" w:firstLine="709"/>
        <w:jc w:val="both"/>
        <w:rPr>
          <w:rFonts w:eastAsia="Times New Roman,Bold"/>
          <w:b/>
          <w:bCs/>
          <w:sz w:val="24"/>
          <w:szCs w:val="24"/>
        </w:rPr>
      </w:pPr>
      <w:r w:rsidRPr="00B84BBA">
        <w:rPr>
          <w:rFonts w:eastAsia="Times New Roman,Bold"/>
          <w:b/>
          <w:bCs/>
          <w:sz w:val="24"/>
          <w:szCs w:val="24"/>
        </w:rPr>
        <w:t>операционные умения (метапредметные результаты)</w:t>
      </w:r>
    </w:p>
    <w:p w:rsidR="00167969" w:rsidRPr="00B84BBA" w:rsidRDefault="00167969" w:rsidP="00167969">
      <w:pPr>
        <w:widowControl/>
        <w:tabs>
          <w:tab w:val="left" w:pos="10179"/>
        </w:tabs>
        <w:ind w:left="1276" w:right="-27"/>
        <w:jc w:val="both"/>
        <w:rPr>
          <w:rFonts w:eastAsia="Calibri"/>
          <w:sz w:val="24"/>
          <w:szCs w:val="24"/>
        </w:rPr>
      </w:pPr>
      <w:r w:rsidRPr="00B84BBA">
        <w:rPr>
          <w:rFonts w:eastAsia="Calibri"/>
          <w:sz w:val="24"/>
          <w:szCs w:val="24"/>
        </w:rPr>
        <w:t>- стремление к достижению успеха;</w:t>
      </w:r>
    </w:p>
    <w:p w:rsidR="00167969" w:rsidRPr="00B84BBA" w:rsidRDefault="00167969" w:rsidP="00167969">
      <w:pPr>
        <w:widowControl/>
        <w:tabs>
          <w:tab w:val="left" w:pos="10179"/>
        </w:tabs>
        <w:ind w:left="1389" w:right="-27"/>
        <w:jc w:val="both"/>
        <w:rPr>
          <w:rFonts w:eastAsia="Calibri"/>
          <w:sz w:val="24"/>
          <w:szCs w:val="24"/>
        </w:rPr>
      </w:pPr>
      <w:r w:rsidRPr="00B84BBA">
        <w:rPr>
          <w:rFonts w:eastAsia="Calibri"/>
          <w:sz w:val="24"/>
          <w:szCs w:val="24"/>
        </w:rPr>
        <w:t>- изучение развития внимания, оперативной памяти и волевого самоконтроля;</w:t>
      </w:r>
    </w:p>
    <w:p w:rsidR="00167969" w:rsidRPr="00664E0D" w:rsidRDefault="00167969" w:rsidP="00167969">
      <w:pPr>
        <w:widowControl/>
        <w:tabs>
          <w:tab w:val="left" w:pos="10179"/>
        </w:tabs>
        <w:ind w:left="1389" w:right="-27"/>
        <w:jc w:val="both"/>
        <w:rPr>
          <w:rFonts w:eastAsia="Calibri"/>
          <w:sz w:val="24"/>
          <w:szCs w:val="24"/>
        </w:rPr>
      </w:pPr>
      <w:r w:rsidRPr="00B84BBA">
        <w:rPr>
          <w:rFonts w:eastAsia="Calibri"/>
          <w:sz w:val="24"/>
          <w:szCs w:val="24"/>
        </w:rPr>
        <w:t>- умение планировать  деятельность, умение удерживать инструкцию (сформирова</w:t>
      </w:r>
      <w:r w:rsidRPr="00B84BBA">
        <w:rPr>
          <w:rFonts w:eastAsia="Calibri"/>
          <w:sz w:val="24"/>
          <w:szCs w:val="24"/>
        </w:rPr>
        <w:t>н</w:t>
      </w:r>
      <w:r w:rsidRPr="00B84BBA">
        <w:rPr>
          <w:rFonts w:eastAsia="Calibri"/>
          <w:sz w:val="24"/>
          <w:szCs w:val="24"/>
        </w:rPr>
        <w:t>ность внутреннего плана деятельности), развитие произвольности или</w:t>
      </w:r>
      <w:r>
        <w:rPr>
          <w:rFonts w:eastAsia="Calibri"/>
          <w:sz w:val="24"/>
          <w:szCs w:val="24"/>
        </w:rPr>
        <w:t xml:space="preserve"> преобладание импульсивн</w:t>
      </w:r>
      <w:r>
        <w:rPr>
          <w:rFonts w:eastAsia="Calibri"/>
          <w:sz w:val="24"/>
          <w:szCs w:val="24"/>
        </w:rPr>
        <w:t>о</w:t>
      </w:r>
      <w:r>
        <w:rPr>
          <w:rFonts w:eastAsia="Calibri"/>
          <w:sz w:val="24"/>
          <w:szCs w:val="24"/>
        </w:rPr>
        <w:t xml:space="preserve">сти.  </w:t>
      </w:r>
    </w:p>
    <w:p w:rsidR="00167969" w:rsidRPr="00B84BBA" w:rsidRDefault="00167969" w:rsidP="00167969">
      <w:pPr>
        <w:widowControl/>
        <w:tabs>
          <w:tab w:val="left" w:pos="10179"/>
        </w:tabs>
        <w:ind w:left="1134" w:right="-27"/>
        <w:jc w:val="both"/>
        <w:rPr>
          <w:sz w:val="24"/>
          <w:szCs w:val="24"/>
        </w:rPr>
      </w:pPr>
      <w:r w:rsidRPr="00B84BBA">
        <w:rPr>
          <w:b/>
          <w:bCs/>
          <w:sz w:val="24"/>
          <w:szCs w:val="24"/>
        </w:rPr>
        <w:t xml:space="preserve"> </w:t>
      </w:r>
      <w:r w:rsidRPr="00B84BBA">
        <w:rPr>
          <w:rFonts w:eastAsia="Times New Roman,Bold"/>
          <w:b/>
          <w:bCs/>
          <w:sz w:val="24"/>
          <w:szCs w:val="24"/>
        </w:rPr>
        <w:t>Методологический инструментарий мониторинга воспитания и социализации об</w:t>
      </w:r>
      <w:r w:rsidRPr="00B84BBA">
        <w:rPr>
          <w:rFonts w:eastAsia="Times New Roman,Bold"/>
          <w:b/>
          <w:bCs/>
          <w:sz w:val="24"/>
          <w:szCs w:val="24"/>
        </w:rPr>
        <w:t>у</w:t>
      </w:r>
      <w:r w:rsidRPr="00B84BBA">
        <w:rPr>
          <w:rFonts w:eastAsia="Times New Roman,Bold"/>
          <w:b/>
          <w:bCs/>
          <w:sz w:val="24"/>
          <w:szCs w:val="24"/>
        </w:rPr>
        <w:t>чающихся</w:t>
      </w:r>
    </w:p>
    <w:p w:rsidR="00167969" w:rsidRPr="00B84BBA" w:rsidRDefault="00167969" w:rsidP="00167969">
      <w:pPr>
        <w:widowControl/>
        <w:tabs>
          <w:tab w:val="left" w:pos="10179"/>
        </w:tabs>
        <w:ind w:left="1134" w:right="-27"/>
        <w:jc w:val="both"/>
        <w:rPr>
          <w:rFonts w:eastAsia="Calibri"/>
          <w:sz w:val="24"/>
          <w:szCs w:val="24"/>
        </w:rPr>
      </w:pPr>
      <w:r w:rsidRPr="00B84BBA">
        <w:rPr>
          <w:rFonts w:eastAsia="Calibri"/>
          <w:sz w:val="24"/>
          <w:szCs w:val="24"/>
        </w:rPr>
        <w:t>Методологический инструментарий мониторинга воспитания и социализации учащихся пред</w:t>
      </w:r>
      <w:r w:rsidRPr="00B84BBA">
        <w:rPr>
          <w:rFonts w:eastAsia="Calibri"/>
          <w:sz w:val="24"/>
          <w:szCs w:val="24"/>
        </w:rPr>
        <w:t>у</w:t>
      </w:r>
      <w:r w:rsidRPr="00B84BBA">
        <w:rPr>
          <w:rFonts w:eastAsia="Calibri"/>
          <w:sz w:val="24"/>
          <w:szCs w:val="24"/>
        </w:rPr>
        <w:t>сматривает использование следующих методов:</w:t>
      </w:r>
    </w:p>
    <w:p w:rsidR="00167969" w:rsidRPr="00B84BBA" w:rsidRDefault="00167969" w:rsidP="00167969">
      <w:pPr>
        <w:widowControl/>
        <w:tabs>
          <w:tab w:val="left" w:pos="10179"/>
        </w:tabs>
        <w:ind w:left="680" w:right="-27" w:firstLine="709"/>
        <w:jc w:val="both"/>
        <w:rPr>
          <w:sz w:val="24"/>
          <w:szCs w:val="24"/>
        </w:rPr>
      </w:pPr>
      <w:r w:rsidRPr="00B84BBA">
        <w:rPr>
          <w:rFonts w:eastAsia="Calibri"/>
          <w:b/>
          <w:bCs/>
          <w:i/>
          <w:iCs/>
          <w:sz w:val="24"/>
          <w:szCs w:val="24"/>
        </w:rPr>
        <w:t xml:space="preserve">Опрос </w:t>
      </w:r>
      <w:r w:rsidRPr="00B84BBA">
        <w:rPr>
          <w:rFonts w:eastAsia="Calibri"/>
          <w:sz w:val="24"/>
          <w:szCs w:val="24"/>
        </w:rPr>
        <w:t>- получение информации, заключѐнной в словесных сообщениях учащихся. Для оценки эффективности Программы воспитания и социализации учащихся используются сл</w:t>
      </w:r>
      <w:r w:rsidRPr="00B84BBA">
        <w:rPr>
          <w:rFonts w:eastAsia="Calibri"/>
          <w:sz w:val="24"/>
          <w:szCs w:val="24"/>
        </w:rPr>
        <w:t>е</w:t>
      </w:r>
      <w:r w:rsidRPr="00B84BBA">
        <w:rPr>
          <w:rFonts w:eastAsia="Calibri"/>
          <w:sz w:val="24"/>
          <w:szCs w:val="24"/>
        </w:rPr>
        <w:t>дующие в</w:t>
      </w:r>
      <w:r w:rsidRPr="00B84BBA">
        <w:rPr>
          <w:rFonts w:eastAsia="Calibri"/>
          <w:sz w:val="24"/>
          <w:szCs w:val="24"/>
        </w:rPr>
        <w:t>и</w:t>
      </w:r>
      <w:r w:rsidRPr="00B84BBA">
        <w:rPr>
          <w:rFonts w:eastAsia="Calibri"/>
          <w:sz w:val="24"/>
          <w:szCs w:val="24"/>
        </w:rPr>
        <w:t>ды опроса:</w:t>
      </w:r>
    </w:p>
    <w:p w:rsidR="00167969" w:rsidRPr="00B84BBA" w:rsidRDefault="00167969" w:rsidP="00167969">
      <w:pPr>
        <w:widowControl/>
        <w:tabs>
          <w:tab w:val="left" w:pos="10179"/>
        </w:tabs>
        <w:ind w:left="680" w:right="-27" w:firstLine="709"/>
        <w:jc w:val="both"/>
        <w:rPr>
          <w:sz w:val="24"/>
          <w:szCs w:val="24"/>
        </w:rPr>
      </w:pPr>
      <w:r w:rsidRPr="00B84BBA">
        <w:rPr>
          <w:rFonts w:eastAsia="Calibri"/>
          <w:sz w:val="24"/>
          <w:szCs w:val="24"/>
        </w:rPr>
        <w:t>•</w:t>
      </w:r>
      <w:r w:rsidRPr="00B84BBA">
        <w:rPr>
          <w:sz w:val="24"/>
          <w:szCs w:val="24"/>
        </w:rPr>
        <w:t xml:space="preserve"> </w:t>
      </w:r>
      <w:r w:rsidRPr="00B84BBA">
        <w:rPr>
          <w:rFonts w:eastAsia="Times New Roman,Italic"/>
          <w:i/>
          <w:iCs/>
          <w:sz w:val="24"/>
          <w:szCs w:val="24"/>
        </w:rPr>
        <w:t xml:space="preserve">анкетирование </w:t>
      </w:r>
      <w:r w:rsidRPr="00B84BBA">
        <w:rPr>
          <w:rFonts w:eastAsia="Calibri"/>
          <w:sz w:val="24"/>
          <w:szCs w:val="24"/>
        </w:rPr>
        <w:t>- эмпирический социально-психологический метод получения инфо</w:t>
      </w:r>
      <w:r w:rsidRPr="00B84BBA">
        <w:rPr>
          <w:rFonts w:eastAsia="Calibri"/>
          <w:sz w:val="24"/>
          <w:szCs w:val="24"/>
        </w:rPr>
        <w:t>р</w:t>
      </w:r>
      <w:r w:rsidRPr="00B84BBA">
        <w:rPr>
          <w:rFonts w:eastAsia="Calibri"/>
          <w:sz w:val="24"/>
          <w:szCs w:val="24"/>
        </w:rPr>
        <w:t xml:space="preserve">мации на основании ответов учащихся на специально подготовленные вопросы анкеты; </w:t>
      </w:r>
    </w:p>
    <w:p w:rsidR="00167969" w:rsidRPr="00B84BBA" w:rsidRDefault="00167969" w:rsidP="00167969">
      <w:pPr>
        <w:widowControl/>
        <w:tabs>
          <w:tab w:val="left" w:pos="10179"/>
        </w:tabs>
        <w:ind w:left="680" w:right="-27" w:firstLine="709"/>
        <w:jc w:val="both"/>
        <w:rPr>
          <w:sz w:val="24"/>
          <w:szCs w:val="24"/>
        </w:rPr>
      </w:pPr>
      <w:r w:rsidRPr="00B84BBA">
        <w:rPr>
          <w:rFonts w:eastAsia="Calibri"/>
          <w:sz w:val="24"/>
          <w:szCs w:val="24"/>
        </w:rPr>
        <w:t>•</w:t>
      </w:r>
      <w:r w:rsidRPr="00B84BBA">
        <w:rPr>
          <w:sz w:val="24"/>
          <w:szCs w:val="24"/>
        </w:rPr>
        <w:t xml:space="preserve"> </w:t>
      </w:r>
      <w:r w:rsidRPr="00B84BBA">
        <w:rPr>
          <w:rFonts w:eastAsia="Times New Roman,Italic"/>
          <w:i/>
          <w:iCs/>
          <w:sz w:val="24"/>
          <w:szCs w:val="24"/>
        </w:rPr>
        <w:t xml:space="preserve">беседа </w:t>
      </w:r>
      <w:r w:rsidRPr="00B84BBA">
        <w:rPr>
          <w:rFonts w:eastAsia="Calibri"/>
          <w:sz w:val="24"/>
          <w:szCs w:val="24"/>
        </w:rPr>
        <w:t>- специфический метод исследования, заключающийся в проведении тематич</w:t>
      </w:r>
      <w:r w:rsidRPr="00B84BBA">
        <w:rPr>
          <w:rFonts w:eastAsia="Calibri"/>
          <w:sz w:val="24"/>
          <w:szCs w:val="24"/>
        </w:rPr>
        <w:t>е</w:t>
      </w:r>
      <w:r w:rsidRPr="00B84BBA">
        <w:rPr>
          <w:rFonts w:eastAsia="Calibri"/>
          <w:sz w:val="24"/>
          <w:szCs w:val="24"/>
        </w:rPr>
        <w:t>ски направленного диалога между исследователем и учащимися с целью  получения сведений об ос</w:t>
      </w:r>
      <w:r w:rsidRPr="00B84BBA">
        <w:rPr>
          <w:rFonts w:eastAsia="Calibri"/>
          <w:sz w:val="24"/>
          <w:szCs w:val="24"/>
        </w:rPr>
        <w:t>о</w:t>
      </w:r>
      <w:r w:rsidRPr="00B84BBA">
        <w:rPr>
          <w:rFonts w:eastAsia="Calibri"/>
          <w:sz w:val="24"/>
          <w:szCs w:val="24"/>
        </w:rPr>
        <w:t>бенностях процесса воспитания и социализации.</w:t>
      </w:r>
    </w:p>
    <w:p w:rsidR="00167969" w:rsidRPr="00B84BBA" w:rsidRDefault="00167969" w:rsidP="00167969">
      <w:pPr>
        <w:widowControl/>
        <w:tabs>
          <w:tab w:val="left" w:pos="10179"/>
        </w:tabs>
        <w:ind w:left="680" w:right="-27" w:firstLine="709"/>
        <w:jc w:val="both"/>
        <w:rPr>
          <w:sz w:val="24"/>
          <w:szCs w:val="24"/>
        </w:rPr>
      </w:pPr>
      <w:r w:rsidRPr="00B84BBA">
        <w:rPr>
          <w:rFonts w:eastAsia="Calibri"/>
          <w:b/>
          <w:bCs/>
          <w:i/>
          <w:iCs/>
          <w:sz w:val="24"/>
          <w:szCs w:val="24"/>
        </w:rPr>
        <w:t xml:space="preserve">Психолого-педагогическое наблюдение </w:t>
      </w:r>
      <w:r w:rsidRPr="00B84BBA">
        <w:rPr>
          <w:rFonts w:eastAsia="Calibri"/>
          <w:sz w:val="24"/>
          <w:szCs w:val="24"/>
        </w:rPr>
        <w:t>- описательный психолого-педагогический м</w:t>
      </w:r>
      <w:r w:rsidRPr="00B84BBA">
        <w:rPr>
          <w:rFonts w:eastAsia="Calibri"/>
          <w:sz w:val="24"/>
          <w:szCs w:val="24"/>
        </w:rPr>
        <w:t>е</w:t>
      </w:r>
      <w:r w:rsidRPr="00B84BBA">
        <w:rPr>
          <w:rFonts w:eastAsia="Calibri"/>
          <w:sz w:val="24"/>
          <w:szCs w:val="24"/>
        </w:rPr>
        <w:t>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w:t>
      </w:r>
      <w:r w:rsidRPr="00B84BBA">
        <w:rPr>
          <w:rFonts w:eastAsia="Calibri"/>
          <w:sz w:val="24"/>
          <w:szCs w:val="24"/>
        </w:rPr>
        <w:t>а</w:t>
      </w:r>
      <w:r w:rsidRPr="00B84BBA">
        <w:rPr>
          <w:rFonts w:eastAsia="Calibri"/>
          <w:sz w:val="24"/>
          <w:szCs w:val="24"/>
        </w:rPr>
        <w:t>ется использование следующих видов наблюдения:</w:t>
      </w:r>
      <w:r w:rsidRPr="00B84BBA">
        <w:rPr>
          <w:rFonts w:eastAsia="Times New Roman,Italic"/>
          <w:i/>
          <w:iCs/>
          <w:sz w:val="24"/>
          <w:szCs w:val="24"/>
        </w:rPr>
        <w:t xml:space="preserve"> включѐ</w:t>
      </w:r>
      <w:r w:rsidRPr="00B84BBA">
        <w:rPr>
          <w:rFonts w:eastAsia="MS Mincho;ＭＳ 明朝"/>
          <w:i/>
          <w:iCs/>
          <w:sz w:val="24"/>
          <w:szCs w:val="24"/>
        </w:rPr>
        <w:t>нное</w:t>
      </w:r>
      <w:r w:rsidRPr="00B84BBA">
        <w:rPr>
          <w:rFonts w:eastAsia="Times New Roman,Italic"/>
          <w:i/>
          <w:iCs/>
          <w:sz w:val="24"/>
          <w:szCs w:val="24"/>
        </w:rPr>
        <w:t xml:space="preserve"> наблюдение и узкоспециальное наблюдение.</w:t>
      </w:r>
    </w:p>
    <w:p w:rsidR="00167969" w:rsidRPr="00B84BBA" w:rsidRDefault="00167969" w:rsidP="00167969">
      <w:pPr>
        <w:widowControl/>
        <w:tabs>
          <w:tab w:val="left" w:pos="10179"/>
        </w:tabs>
        <w:ind w:left="680" w:right="-27" w:firstLine="709"/>
        <w:jc w:val="both"/>
        <w:rPr>
          <w:sz w:val="24"/>
          <w:szCs w:val="24"/>
        </w:rPr>
      </w:pPr>
      <w:r w:rsidRPr="00B84BBA">
        <w:rPr>
          <w:i/>
          <w:iCs/>
          <w:sz w:val="24"/>
          <w:szCs w:val="24"/>
        </w:rPr>
        <w:t xml:space="preserve"> </w:t>
      </w:r>
      <w:r w:rsidRPr="00B84BBA">
        <w:rPr>
          <w:rFonts w:eastAsia="Calibri"/>
          <w:sz w:val="24"/>
          <w:szCs w:val="24"/>
        </w:rPr>
        <w:t>Анализ результатов воспитания, социализации и саморазвития школьников (Монит</w:t>
      </w:r>
      <w:r w:rsidRPr="00B84BBA">
        <w:rPr>
          <w:rFonts w:eastAsia="Calibri"/>
          <w:sz w:val="24"/>
          <w:szCs w:val="24"/>
        </w:rPr>
        <w:t>о</w:t>
      </w:r>
      <w:r w:rsidRPr="00B84BBA">
        <w:rPr>
          <w:rFonts w:eastAsia="Calibri"/>
          <w:sz w:val="24"/>
          <w:szCs w:val="24"/>
        </w:rPr>
        <w:t>ринг личностных результатов обучающихся проводится классными руководителями совместно с педагогами-психолагами  с использованием:  «Комплексной методики  анализа и оценки уровня воспитанности учащихся»  Н.Г. Анетько;  «Ком</w:t>
      </w:r>
      <w:r w:rsidRPr="00B84BBA">
        <w:rPr>
          <w:rFonts w:eastAsia="Calibri"/>
          <w:sz w:val="24"/>
          <w:szCs w:val="24"/>
        </w:rPr>
        <w:softHyphen/>
        <w:t>му</w:t>
      </w:r>
      <w:r w:rsidRPr="00B84BBA">
        <w:rPr>
          <w:rFonts w:eastAsia="Calibri"/>
          <w:sz w:val="24"/>
          <w:szCs w:val="24"/>
        </w:rPr>
        <w:softHyphen/>
        <w:t>ни</w:t>
      </w:r>
      <w:r w:rsidRPr="00B84BBA">
        <w:rPr>
          <w:rFonts w:eastAsia="Calibri"/>
          <w:sz w:val="24"/>
          <w:szCs w:val="24"/>
        </w:rPr>
        <w:softHyphen/>
        <w:t>ка</w:t>
      </w:r>
      <w:r w:rsidRPr="00B84BBA">
        <w:rPr>
          <w:rFonts w:eastAsia="Calibri"/>
          <w:sz w:val="24"/>
          <w:szCs w:val="24"/>
        </w:rPr>
        <w:softHyphen/>
        <w:t>тив</w:t>
      </w:r>
      <w:r w:rsidRPr="00B84BBA">
        <w:rPr>
          <w:rFonts w:eastAsia="Calibri"/>
          <w:sz w:val="24"/>
          <w:szCs w:val="24"/>
        </w:rPr>
        <w:softHyphen/>
        <w:t>ной  склон</w:t>
      </w:r>
      <w:r w:rsidRPr="00B84BBA">
        <w:rPr>
          <w:rFonts w:eastAsia="Calibri"/>
          <w:sz w:val="24"/>
          <w:szCs w:val="24"/>
        </w:rPr>
        <w:softHyphen/>
        <w:t>но</w:t>
      </w:r>
      <w:r w:rsidRPr="00B84BBA">
        <w:rPr>
          <w:rFonts w:eastAsia="Calibri"/>
          <w:sz w:val="24"/>
          <w:szCs w:val="24"/>
        </w:rPr>
        <w:softHyphen/>
        <w:t>сти» - по тес</w:t>
      </w:r>
      <w:r w:rsidRPr="00B84BBA">
        <w:rPr>
          <w:rFonts w:eastAsia="Calibri"/>
          <w:sz w:val="24"/>
          <w:szCs w:val="24"/>
        </w:rPr>
        <w:softHyphen/>
        <w:t>ту КОС;   «Уровня развития личности» -  по методике Н.П. Капустина. Мониторинг личностных результатов, обучающихся проводится в начале и в конце учебного года).</w:t>
      </w:r>
    </w:p>
    <w:p w:rsidR="00167969" w:rsidRPr="00B84BBA" w:rsidRDefault="00167969" w:rsidP="00167969">
      <w:pPr>
        <w:widowControl/>
        <w:tabs>
          <w:tab w:val="left" w:pos="10179"/>
        </w:tabs>
        <w:ind w:left="680" w:right="-27" w:firstLine="709"/>
        <w:jc w:val="both"/>
        <w:rPr>
          <w:sz w:val="24"/>
          <w:szCs w:val="24"/>
        </w:rPr>
      </w:pPr>
      <w:r w:rsidRPr="00B84BBA">
        <w:rPr>
          <w:sz w:val="24"/>
          <w:szCs w:val="24"/>
        </w:rPr>
        <w:t xml:space="preserve"> </w:t>
      </w:r>
      <w:r w:rsidRPr="00B84BBA">
        <w:rPr>
          <w:rFonts w:eastAsia="Calibri"/>
          <w:sz w:val="24"/>
          <w:szCs w:val="24"/>
        </w:rPr>
        <w:t>Анализ воспитательной деятельности педагогов (оценивается с использован</w:t>
      </w:r>
      <w:r w:rsidRPr="00B84BBA">
        <w:rPr>
          <w:rFonts w:eastAsia="Calibri"/>
          <w:sz w:val="24"/>
          <w:szCs w:val="24"/>
        </w:rPr>
        <w:t>и</w:t>
      </w:r>
      <w:r w:rsidRPr="00B84BBA">
        <w:rPr>
          <w:rFonts w:eastAsia="Calibri"/>
          <w:sz w:val="24"/>
          <w:szCs w:val="24"/>
        </w:rPr>
        <w:t>ем: анкеты оценки воспитательной деятельности для образовательных учреждений, методики Р.С. Немова, анкеты для классных руководителей «Реализация воспитательного потенциала учебной и внеучебной деятельности», анкеты для классных руководителей «Реализация восп</w:t>
      </w:r>
      <w:r w:rsidRPr="00B84BBA">
        <w:rPr>
          <w:rFonts w:eastAsia="Calibri"/>
          <w:sz w:val="24"/>
          <w:szCs w:val="24"/>
        </w:rPr>
        <w:t>и</w:t>
      </w:r>
      <w:r w:rsidRPr="00B84BBA">
        <w:rPr>
          <w:rFonts w:eastAsia="Calibri"/>
          <w:sz w:val="24"/>
          <w:szCs w:val="24"/>
        </w:rPr>
        <w:t>тательного потенциала вза</w:t>
      </w:r>
      <w:r w:rsidRPr="00B84BBA">
        <w:rPr>
          <w:rFonts w:eastAsia="Calibri"/>
          <w:sz w:val="24"/>
          <w:szCs w:val="24"/>
        </w:rPr>
        <w:t>и</w:t>
      </w:r>
      <w:r w:rsidRPr="00B84BBA">
        <w:rPr>
          <w:rFonts w:eastAsia="Calibri"/>
          <w:sz w:val="24"/>
          <w:szCs w:val="24"/>
        </w:rPr>
        <w:t>модействия с семьями школьников»).</w:t>
      </w:r>
    </w:p>
    <w:p w:rsidR="00167969" w:rsidRPr="00B84BBA" w:rsidRDefault="00167969" w:rsidP="00167969">
      <w:pPr>
        <w:widowControl/>
        <w:tabs>
          <w:tab w:val="left" w:pos="10179"/>
        </w:tabs>
        <w:ind w:left="680" w:right="-27" w:firstLine="709"/>
        <w:jc w:val="both"/>
        <w:rPr>
          <w:sz w:val="24"/>
          <w:szCs w:val="24"/>
        </w:rPr>
      </w:pPr>
      <w:r w:rsidRPr="00B84BBA">
        <w:rPr>
          <w:sz w:val="24"/>
          <w:szCs w:val="24"/>
        </w:rPr>
        <w:t xml:space="preserve"> </w:t>
      </w:r>
      <w:r w:rsidRPr="00B84BBA">
        <w:rPr>
          <w:rFonts w:eastAsia="Calibri"/>
          <w:sz w:val="24"/>
          <w:szCs w:val="24"/>
        </w:rPr>
        <w:t>Анализ управления воспитательным процессом (осуществляется согласно Программе «Система оценки качества воспитательного процесса».)</w:t>
      </w:r>
    </w:p>
    <w:p w:rsidR="00167969" w:rsidRPr="00B84BBA" w:rsidRDefault="00167969" w:rsidP="00167969">
      <w:pPr>
        <w:widowControl/>
        <w:tabs>
          <w:tab w:val="left" w:pos="10179"/>
        </w:tabs>
        <w:ind w:left="680" w:right="-27" w:firstLine="709"/>
        <w:jc w:val="both"/>
        <w:rPr>
          <w:rFonts w:eastAsia="Calibri"/>
          <w:sz w:val="24"/>
          <w:szCs w:val="24"/>
        </w:rPr>
      </w:pPr>
      <w:r w:rsidRPr="00B84BBA">
        <w:rPr>
          <w:rFonts w:eastAsia="Calibri"/>
          <w:sz w:val="24"/>
          <w:szCs w:val="24"/>
        </w:rPr>
        <w:t>Оценка качества воспитательного процесса в школе оценивается посредством сущ</w:t>
      </w:r>
      <w:r w:rsidRPr="00B84BBA">
        <w:rPr>
          <w:rFonts w:eastAsia="Calibri"/>
          <w:sz w:val="24"/>
          <w:szCs w:val="24"/>
        </w:rPr>
        <w:t>е</w:t>
      </w:r>
      <w:r w:rsidRPr="00B84BBA">
        <w:rPr>
          <w:rFonts w:eastAsia="Calibri"/>
          <w:sz w:val="24"/>
          <w:szCs w:val="24"/>
        </w:rPr>
        <w:t>ствующих процедур:</w:t>
      </w:r>
    </w:p>
    <w:p w:rsidR="00167969" w:rsidRPr="00B84BBA" w:rsidRDefault="00167969" w:rsidP="00167969">
      <w:pPr>
        <w:widowControl/>
        <w:tabs>
          <w:tab w:val="left" w:pos="10179"/>
        </w:tabs>
        <w:ind w:left="1389" w:right="-27"/>
        <w:jc w:val="both"/>
        <w:rPr>
          <w:rFonts w:eastAsia="Calibri"/>
          <w:color w:val="000000"/>
          <w:sz w:val="24"/>
          <w:szCs w:val="24"/>
        </w:rPr>
      </w:pPr>
      <w:r w:rsidRPr="00B84BBA">
        <w:rPr>
          <w:rFonts w:eastAsia="Calibri"/>
          <w:color w:val="000000"/>
          <w:sz w:val="24"/>
          <w:szCs w:val="24"/>
        </w:rPr>
        <w:t>- Мониторинг достижений и результатов;</w:t>
      </w:r>
    </w:p>
    <w:p w:rsidR="00167969" w:rsidRPr="00B84BBA" w:rsidRDefault="00167969" w:rsidP="00167969">
      <w:pPr>
        <w:widowControl/>
        <w:tabs>
          <w:tab w:val="left" w:pos="10179"/>
        </w:tabs>
        <w:ind w:left="1389" w:right="-27"/>
        <w:jc w:val="both"/>
        <w:rPr>
          <w:rFonts w:eastAsia="Calibri"/>
          <w:color w:val="000000"/>
          <w:sz w:val="24"/>
          <w:szCs w:val="24"/>
        </w:rPr>
      </w:pPr>
      <w:r w:rsidRPr="00B84BBA">
        <w:rPr>
          <w:rFonts w:eastAsia="Calibri"/>
          <w:color w:val="000000"/>
          <w:sz w:val="24"/>
          <w:szCs w:val="24"/>
        </w:rPr>
        <w:t>- Мониторинг качества и эффективности;</w:t>
      </w:r>
    </w:p>
    <w:p w:rsidR="00167969" w:rsidRPr="00B84BBA" w:rsidRDefault="00167969" w:rsidP="00167969">
      <w:pPr>
        <w:widowControl/>
        <w:tabs>
          <w:tab w:val="left" w:pos="10179"/>
        </w:tabs>
        <w:ind w:left="1389" w:right="-27"/>
        <w:jc w:val="both"/>
        <w:rPr>
          <w:rFonts w:eastAsia="Calibri"/>
          <w:color w:val="000000"/>
          <w:sz w:val="24"/>
          <w:szCs w:val="24"/>
        </w:rPr>
      </w:pPr>
      <w:r w:rsidRPr="00B84BBA">
        <w:rPr>
          <w:rFonts w:eastAsia="Calibri"/>
          <w:color w:val="000000"/>
          <w:sz w:val="24"/>
          <w:szCs w:val="24"/>
        </w:rPr>
        <w:t>- Результаты психологических измерений;</w:t>
      </w:r>
    </w:p>
    <w:p w:rsidR="00167969" w:rsidRPr="00B84BBA" w:rsidRDefault="00167969" w:rsidP="00167969">
      <w:pPr>
        <w:widowControl/>
        <w:tabs>
          <w:tab w:val="left" w:pos="10179"/>
        </w:tabs>
        <w:ind w:left="1389" w:right="-27"/>
        <w:jc w:val="both"/>
        <w:rPr>
          <w:rFonts w:eastAsia="Calibri"/>
          <w:color w:val="000000"/>
          <w:sz w:val="24"/>
          <w:szCs w:val="24"/>
        </w:rPr>
      </w:pPr>
      <w:r w:rsidRPr="00B84BBA">
        <w:rPr>
          <w:rFonts w:eastAsia="Calibri"/>
          <w:color w:val="000000"/>
          <w:sz w:val="24"/>
          <w:szCs w:val="24"/>
        </w:rPr>
        <w:t xml:space="preserve">- Анализ степени вовлеченности. </w:t>
      </w:r>
    </w:p>
    <w:p w:rsidR="00167969" w:rsidRPr="00B84BBA" w:rsidRDefault="00167969" w:rsidP="00167969">
      <w:pPr>
        <w:widowControl/>
        <w:tabs>
          <w:tab w:val="left" w:pos="10179"/>
        </w:tabs>
        <w:ind w:left="720" w:right="-27" w:hanging="171"/>
        <w:jc w:val="both"/>
        <w:rPr>
          <w:rFonts w:eastAsia="Calibri"/>
          <w:sz w:val="24"/>
          <w:szCs w:val="24"/>
        </w:rPr>
      </w:pPr>
      <w:r w:rsidRPr="00B84BBA">
        <w:rPr>
          <w:rFonts w:eastAsia="Calibri"/>
          <w:sz w:val="24"/>
          <w:szCs w:val="24"/>
        </w:rPr>
        <w:tab/>
        <w:t>Ресурсное обеспечение воспитательного процесса в образовательной организации оценивается с помощью «Инструментария оценки качества ресурсного обеспечения воспитательного пр</w:t>
      </w:r>
      <w:r w:rsidRPr="00B84BBA">
        <w:rPr>
          <w:rFonts w:eastAsia="Calibri"/>
          <w:sz w:val="24"/>
          <w:szCs w:val="24"/>
        </w:rPr>
        <w:t>о</w:t>
      </w:r>
      <w:r w:rsidRPr="00B84BBA">
        <w:rPr>
          <w:rFonts w:eastAsia="Calibri"/>
          <w:sz w:val="24"/>
          <w:szCs w:val="24"/>
        </w:rPr>
        <w:t>цесса в образовательном учреждении». В данном инструментарии содержатся разделы:</w:t>
      </w:r>
    </w:p>
    <w:p w:rsidR="00167969" w:rsidRPr="00B84BBA" w:rsidRDefault="00167969" w:rsidP="00167969">
      <w:pPr>
        <w:widowControl/>
        <w:tabs>
          <w:tab w:val="left" w:pos="10179"/>
        </w:tabs>
        <w:ind w:left="720" w:right="-27" w:hanging="171"/>
        <w:rPr>
          <w:rFonts w:eastAsia="Calibri"/>
          <w:sz w:val="24"/>
          <w:szCs w:val="24"/>
        </w:rPr>
      </w:pPr>
      <w:r w:rsidRPr="00B84BBA">
        <w:rPr>
          <w:rFonts w:eastAsia="Calibri"/>
          <w:sz w:val="24"/>
          <w:szCs w:val="24"/>
        </w:rPr>
        <w:br/>
        <w:t xml:space="preserve">           - нормативно-методические документы ОУ, в которых отражены вопросы воспитания;</w:t>
      </w:r>
      <w:r w:rsidRPr="00B84BBA">
        <w:rPr>
          <w:rFonts w:eastAsia="Calibri"/>
          <w:sz w:val="24"/>
          <w:szCs w:val="24"/>
        </w:rPr>
        <w:br/>
        <w:t xml:space="preserve">            - основные материально-технические средства (оборудование, снаряжение, инвентарь) используемые в организации воспитательного процесса;</w:t>
      </w:r>
    </w:p>
    <w:p w:rsidR="00167969" w:rsidRPr="00B84BBA" w:rsidRDefault="00167969" w:rsidP="00167969">
      <w:pPr>
        <w:widowControl/>
        <w:tabs>
          <w:tab w:val="left" w:pos="10179"/>
        </w:tabs>
        <w:ind w:left="680" w:right="-27" w:firstLine="709"/>
        <w:jc w:val="both"/>
        <w:rPr>
          <w:sz w:val="24"/>
          <w:szCs w:val="24"/>
        </w:rPr>
      </w:pPr>
      <w:r w:rsidRPr="00B84BBA">
        <w:rPr>
          <w:sz w:val="24"/>
          <w:szCs w:val="24"/>
        </w:rPr>
        <w:lastRenderedPageBreak/>
        <w:t xml:space="preserve">   </w:t>
      </w:r>
      <w:r w:rsidRPr="00B84BBA">
        <w:rPr>
          <w:rFonts w:eastAsia="Calibri"/>
          <w:sz w:val="24"/>
          <w:szCs w:val="24"/>
        </w:rPr>
        <w:t>- помещения и иные объекты школьной и пришкольной территории, используемые в орг</w:t>
      </w:r>
      <w:r w:rsidRPr="00B84BBA">
        <w:rPr>
          <w:rFonts w:eastAsia="Calibri"/>
          <w:sz w:val="24"/>
          <w:szCs w:val="24"/>
        </w:rPr>
        <w:t>а</w:t>
      </w:r>
      <w:r w:rsidRPr="00B84BBA">
        <w:rPr>
          <w:rFonts w:eastAsia="Calibri"/>
          <w:sz w:val="24"/>
          <w:szCs w:val="24"/>
        </w:rPr>
        <w:t>низации воспитательного процесса;</w:t>
      </w:r>
    </w:p>
    <w:p w:rsidR="00167969" w:rsidRPr="00B84BBA" w:rsidRDefault="00167969" w:rsidP="00167969">
      <w:pPr>
        <w:widowControl/>
        <w:tabs>
          <w:tab w:val="left" w:pos="10179"/>
        </w:tabs>
        <w:ind w:left="680" w:right="-27" w:firstLine="709"/>
        <w:jc w:val="both"/>
        <w:rPr>
          <w:sz w:val="24"/>
          <w:szCs w:val="24"/>
        </w:rPr>
      </w:pPr>
      <w:r w:rsidRPr="00B84BBA">
        <w:rPr>
          <w:sz w:val="24"/>
          <w:szCs w:val="24"/>
        </w:rPr>
        <w:t xml:space="preserve">   </w:t>
      </w:r>
      <w:r w:rsidRPr="00B84BBA">
        <w:rPr>
          <w:rFonts w:eastAsia="Calibri"/>
          <w:sz w:val="24"/>
          <w:szCs w:val="24"/>
        </w:rPr>
        <w:t>-кадровое обеспечение  организации воспитательного процесса;</w:t>
      </w:r>
      <w:r w:rsidRPr="00B84BBA">
        <w:rPr>
          <w:rFonts w:eastAsia="Calibri"/>
          <w:sz w:val="24"/>
          <w:szCs w:val="24"/>
        </w:rPr>
        <w:br/>
        <w:t>          - информационные ресурсы, используемые в организации воспитательного процесса (и</w:t>
      </w:r>
      <w:r w:rsidRPr="00B84BBA">
        <w:rPr>
          <w:rFonts w:eastAsia="Calibri"/>
          <w:sz w:val="24"/>
          <w:szCs w:val="24"/>
        </w:rPr>
        <w:t>н</w:t>
      </w:r>
      <w:r w:rsidRPr="00B84BBA">
        <w:rPr>
          <w:rFonts w:eastAsia="Calibri"/>
          <w:sz w:val="24"/>
          <w:szCs w:val="24"/>
        </w:rPr>
        <w:t xml:space="preserve">тернет, сайт школы).  </w:t>
      </w:r>
    </w:p>
    <w:p w:rsidR="00167969" w:rsidRPr="00B84BBA" w:rsidRDefault="00167969" w:rsidP="00167969">
      <w:pPr>
        <w:widowControl/>
        <w:shd w:val="clear" w:color="auto" w:fill="FFFFFF"/>
        <w:tabs>
          <w:tab w:val="left" w:pos="10179"/>
        </w:tabs>
        <w:ind w:left="680" w:right="-27" w:firstLine="709"/>
        <w:jc w:val="both"/>
        <w:rPr>
          <w:sz w:val="24"/>
          <w:szCs w:val="24"/>
        </w:rPr>
      </w:pPr>
      <w:r w:rsidRPr="00B84BBA">
        <w:rPr>
          <w:sz w:val="24"/>
          <w:szCs w:val="24"/>
          <w:lang w:eastAsia="ru-RU"/>
        </w:rPr>
        <w:t>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и пр</w:t>
      </w:r>
      <w:r w:rsidRPr="00B84BBA">
        <w:rPr>
          <w:sz w:val="24"/>
          <w:szCs w:val="24"/>
          <w:lang w:eastAsia="ru-RU"/>
        </w:rPr>
        <w:t>о</w:t>
      </w:r>
      <w:r w:rsidRPr="00B84BBA">
        <w:rPr>
          <w:sz w:val="24"/>
          <w:szCs w:val="24"/>
          <w:lang w:eastAsia="ru-RU"/>
        </w:rPr>
        <w:t>ект напра</w:t>
      </w:r>
      <w:r w:rsidRPr="00B84BBA">
        <w:rPr>
          <w:sz w:val="24"/>
          <w:szCs w:val="24"/>
          <w:lang w:eastAsia="ru-RU"/>
        </w:rPr>
        <w:t>в</w:t>
      </w:r>
      <w:r w:rsidRPr="00B84BBA">
        <w:rPr>
          <w:sz w:val="24"/>
          <w:szCs w:val="24"/>
          <w:lang w:eastAsia="ru-RU"/>
        </w:rPr>
        <w:t>ленных на это управленческих решений.</w:t>
      </w:r>
    </w:p>
    <w:p w:rsidR="00167969" w:rsidRPr="00B84BBA" w:rsidRDefault="00167969" w:rsidP="00167969">
      <w:pPr>
        <w:widowControl/>
        <w:shd w:val="clear" w:color="auto" w:fill="FFFFFF"/>
        <w:tabs>
          <w:tab w:val="left" w:pos="10179"/>
        </w:tabs>
        <w:ind w:left="680" w:right="-27" w:firstLine="709"/>
        <w:jc w:val="both"/>
        <w:rPr>
          <w:b/>
          <w:sz w:val="24"/>
          <w:szCs w:val="24"/>
          <w:lang w:eastAsia="ru-RU"/>
        </w:rPr>
      </w:pPr>
    </w:p>
    <w:p w:rsidR="00167969" w:rsidRPr="00B84BBA" w:rsidRDefault="00167969" w:rsidP="00C037E6">
      <w:pPr>
        <w:widowControl/>
        <w:shd w:val="clear" w:color="auto" w:fill="FFFFFF"/>
        <w:tabs>
          <w:tab w:val="left" w:pos="10179"/>
        </w:tabs>
        <w:ind w:left="680" w:right="-27" w:firstLine="709"/>
        <w:jc w:val="both"/>
        <w:rPr>
          <w:sz w:val="24"/>
          <w:szCs w:val="24"/>
          <w:lang w:eastAsia="ru-RU"/>
        </w:rPr>
      </w:pPr>
      <w:r w:rsidRPr="00B84BBA">
        <w:rPr>
          <w:sz w:val="24"/>
          <w:szCs w:val="24"/>
          <w:lang w:eastAsia="ru-RU"/>
        </w:rPr>
        <w:t>Результатом самоанализа воспитательной работы  будет ряд выявленных пр</w:t>
      </w:r>
      <w:r w:rsidRPr="00B84BBA">
        <w:rPr>
          <w:sz w:val="24"/>
          <w:szCs w:val="24"/>
          <w:lang w:eastAsia="ru-RU"/>
        </w:rPr>
        <w:t>о</w:t>
      </w:r>
      <w:r w:rsidRPr="00B84BBA">
        <w:rPr>
          <w:sz w:val="24"/>
          <w:szCs w:val="24"/>
          <w:lang w:eastAsia="ru-RU"/>
        </w:rPr>
        <w:t>блем, которые не удалось решить педагогическому коллективу школы в учебном году. Эти проблемы следует учесть при планировании воспитательной ра</w:t>
      </w:r>
      <w:r w:rsidR="00C037E6">
        <w:rPr>
          <w:sz w:val="24"/>
          <w:szCs w:val="24"/>
          <w:lang w:eastAsia="ru-RU"/>
        </w:rPr>
        <w:t>боты на следующий учебный год. </w:t>
      </w:r>
    </w:p>
    <w:p w:rsidR="00167969" w:rsidRPr="00B84BBA" w:rsidRDefault="00167969" w:rsidP="00167969">
      <w:pPr>
        <w:tabs>
          <w:tab w:val="left" w:pos="10179"/>
        </w:tabs>
        <w:ind w:right="-27"/>
        <w:jc w:val="center"/>
        <w:rPr>
          <w:b/>
          <w:sz w:val="24"/>
          <w:szCs w:val="24"/>
        </w:rPr>
      </w:pPr>
      <w:r w:rsidRPr="00B84BBA">
        <w:rPr>
          <w:b/>
          <w:sz w:val="24"/>
          <w:szCs w:val="24"/>
        </w:rPr>
        <w:t xml:space="preserve">Диагностическая программа изучения уровней воспитанности учащихся </w:t>
      </w:r>
    </w:p>
    <w:p w:rsidR="00167969" w:rsidRPr="00B84BBA" w:rsidRDefault="00167969" w:rsidP="00167969">
      <w:pPr>
        <w:tabs>
          <w:tab w:val="left" w:pos="10179"/>
        </w:tabs>
        <w:ind w:right="-27"/>
        <w:jc w:val="center"/>
        <w:rPr>
          <w:b/>
          <w:sz w:val="24"/>
          <w:szCs w:val="24"/>
        </w:rPr>
      </w:pPr>
      <w:r w:rsidRPr="00B84BBA">
        <w:rPr>
          <w:b/>
          <w:sz w:val="24"/>
          <w:szCs w:val="24"/>
        </w:rPr>
        <w:t>1-2 классов (методика Н.П.Капустина)</w:t>
      </w:r>
    </w:p>
    <w:tbl>
      <w:tblPr>
        <w:tblW w:w="11276" w:type="dxa"/>
        <w:tblInd w:w="-482" w:type="dxa"/>
        <w:tblLayout w:type="fixed"/>
        <w:tblLook w:val="04A0" w:firstRow="1" w:lastRow="0" w:firstColumn="1" w:lastColumn="0" w:noHBand="0" w:noVBand="1"/>
      </w:tblPr>
      <w:tblGrid>
        <w:gridCol w:w="5835"/>
        <w:gridCol w:w="1230"/>
        <w:gridCol w:w="1418"/>
        <w:gridCol w:w="1417"/>
        <w:gridCol w:w="1376"/>
      </w:tblGrid>
      <w:tr w:rsidR="00167969" w:rsidRPr="00B84BBA" w:rsidTr="00167969">
        <w:trPr>
          <w:trHeight w:val="861"/>
        </w:trPr>
        <w:tc>
          <w:tcPr>
            <w:tcW w:w="5835" w:type="dxa"/>
            <w:tcBorders>
              <w:top w:val="single" w:sz="4" w:space="0" w:color="000000"/>
              <w:left w:val="single" w:sz="4" w:space="0" w:color="000000"/>
              <w:bottom w:val="single" w:sz="4" w:space="0" w:color="000000"/>
            </w:tcBorders>
          </w:tcPr>
          <w:p w:rsidR="00167969" w:rsidRPr="00B84BBA" w:rsidRDefault="00167969" w:rsidP="00167969">
            <w:pPr>
              <w:snapToGrid w:val="0"/>
              <w:jc w:val="center"/>
              <w:rPr>
                <w:sz w:val="24"/>
                <w:szCs w:val="24"/>
              </w:rPr>
            </w:pPr>
          </w:p>
          <w:p w:rsidR="00167969" w:rsidRPr="00B84BBA" w:rsidRDefault="00167969" w:rsidP="00167969">
            <w:pPr>
              <w:jc w:val="center"/>
              <w:rPr>
                <w:sz w:val="24"/>
                <w:szCs w:val="24"/>
              </w:rPr>
            </w:pPr>
            <w:r w:rsidRPr="00B84BBA">
              <w:rPr>
                <w:sz w:val="24"/>
                <w:szCs w:val="24"/>
              </w:rPr>
              <w:t>критерии</w:t>
            </w:r>
          </w:p>
          <w:p w:rsidR="00167969" w:rsidRPr="00B84BBA" w:rsidRDefault="00167969" w:rsidP="00167969">
            <w:pPr>
              <w:jc w:val="center"/>
              <w:rPr>
                <w:sz w:val="24"/>
                <w:szCs w:val="24"/>
              </w:rPr>
            </w:pPr>
          </w:p>
        </w:tc>
        <w:tc>
          <w:tcPr>
            <w:tcW w:w="1230" w:type="dxa"/>
            <w:tcBorders>
              <w:top w:val="single" w:sz="4" w:space="0" w:color="000000"/>
              <w:left w:val="single" w:sz="4" w:space="0" w:color="000000"/>
              <w:bottom w:val="single" w:sz="4" w:space="0" w:color="000000"/>
            </w:tcBorders>
          </w:tcPr>
          <w:p w:rsidR="00167969" w:rsidRPr="00B84BBA" w:rsidRDefault="00167969" w:rsidP="00167969">
            <w:pPr>
              <w:snapToGrid w:val="0"/>
              <w:jc w:val="center"/>
              <w:rPr>
                <w:sz w:val="24"/>
                <w:szCs w:val="24"/>
              </w:rPr>
            </w:pPr>
            <w:r w:rsidRPr="00B84BBA">
              <w:rPr>
                <w:sz w:val="24"/>
                <w:szCs w:val="24"/>
              </w:rPr>
              <w:t>Я оцен</w:t>
            </w:r>
            <w:r w:rsidRPr="00B84BBA">
              <w:rPr>
                <w:sz w:val="24"/>
                <w:szCs w:val="24"/>
              </w:rPr>
              <w:t>и</w:t>
            </w:r>
            <w:r w:rsidRPr="00B84BBA">
              <w:rPr>
                <w:sz w:val="24"/>
                <w:szCs w:val="24"/>
              </w:rPr>
              <w:t>ваю себя</w:t>
            </w:r>
          </w:p>
        </w:tc>
        <w:tc>
          <w:tcPr>
            <w:tcW w:w="1418" w:type="dxa"/>
            <w:tcBorders>
              <w:top w:val="single" w:sz="4" w:space="0" w:color="000000"/>
              <w:left w:val="single" w:sz="4" w:space="0" w:color="000000"/>
              <w:bottom w:val="single" w:sz="4" w:space="0" w:color="000000"/>
            </w:tcBorders>
          </w:tcPr>
          <w:p w:rsidR="00167969" w:rsidRPr="00B84BBA" w:rsidRDefault="00167969" w:rsidP="00167969">
            <w:pPr>
              <w:snapToGrid w:val="0"/>
              <w:jc w:val="center"/>
              <w:rPr>
                <w:sz w:val="24"/>
                <w:szCs w:val="24"/>
              </w:rPr>
            </w:pPr>
            <w:r w:rsidRPr="00B84BBA">
              <w:rPr>
                <w:sz w:val="24"/>
                <w:szCs w:val="24"/>
              </w:rPr>
              <w:t>Меня оц</w:t>
            </w:r>
            <w:r w:rsidRPr="00B84BBA">
              <w:rPr>
                <w:sz w:val="24"/>
                <w:szCs w:val="24"/>
              </w:rPr>
              <w:t>е</w:t>
            </w:r>
            <w:r w:rsidRPr="00B84BBA">
              <w:rPr>
                <w:sz w:val="24"/>
                <w:szCs w:val="24"/>
              </w:rPr>
              <w:t>нивают р</w:t>
            </w:r>
            <w:r w:rsidRPr="00B84BBA">
              <w:rPr>
                <w:sz w:val="24"/>
                <w:szCs w:val="24"/>
              </w:rPr>
              <w:t>о</w:t>
            </w:r>
            <w:r w:rsidRPr="00B84BBA">
              <w:rPr>
                <w:sz w:val="24"/>
                <w:szCs w:val="24"/>
              </w:rPr>
              <w:t>дители</w:t>
            </w:r>
          </w:p>
        </w:tc>
        <w:tc>
          <w:tcPr>
            <w:tcW w:w="1417" w:type="dxa"/>
            <w:tcBorders>
              <w:top w:val="single" w:sz="4" w:space="0" w:color="000000"/>
              <w:left w:val="single" w:sz="4" w:space="0" w:color="000000"/>
              <w:bottom w:val="single" w:sz="4" w:space="0" w:color="000000"/>
            </w:tcBorders>
          </w:tcPr>
          <w:p w:rsidR="00167969" w:rsidRPr="00B84BBA" w:rsidRDefault="00167969" w:rsidP="00167969">
            <w:pPr>
              <w:snapToGrid w:val="0"/>
              <w:jc w:val="center"/>
              <w:rPr>
                <w:sz w:val="24"/>
                <w:szCs w:val="24"/>
              </w:rPr>
            </w:pPr>
            <w:r w:rsidRPr="00B84BBA">
              <w:rPr>
                <w:sz w:val="24"/>
                <w:szCs w:val="24"/>
              </w:rPr>
              <w:t>Меня оц</w:t>
            </w:r>
            <w:r w:rsidRPr="00B84BBA">
              <w:rPr>
                <w:sz w:val="24"/>
                <w:szCs w:val="24"/>
              </w:rPr>
              <w:t>е</w:t>
            </w:r>
            <w:r w:rsidRPr="00B84BBA">
              <w:rPr>
                <w:sz w:val="24"/>
                <w:szCs w:val="24"/>
              </w:rPr>
              <w:t>нивают учителя</w:t>
            </w:r>
          </w:p>
        </w:tc>
        <w:tc>
          <w:tcPr>
            <w:tcW w:w="1376"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snapToGrid w:val="0"/>
              <w:jc w:val="center"/>
              <w:rPr>
                <w:sz w:val="24"/>
                <w:szCs w:val="24"/>
              </w:rPr>
            </w:pPr>
            <w:r w:rsidRPr="00B84BBA">
              <w:rPr>
                <w:sz w:val="24"/>
                <w:szCs w:val="24"/>
              </w:rPr>
              <w:t>Итоговые оценки</w:t>
            </w:r>
          </w:p>
        </w:tc>
      </w:tr>
      <w:tr w:rsidR="00167969" w:rsidRPr="00B84BBA" w:rsidTr="00167969">
        <w:trPr>
          <w:trHeight w:val="1843"/>
        </w:trPr>
        <w:tc>
          <w:tcPr>
            <w:tcW w:w="5835" w:type="dxa"/>
            <w:tcBorders>
              <w:top w:val="single" w:sz="4" w:space="0" w:color="000000"/>
              <w:left w:val="single" w:sz="4" w:space="0" w:color="000000"/>
              <w:bottom w:val="single" w:sz="4" w:space="0" w:color="000000"/>
            </w:tcBorders>
          </w:tcPr>
          <w:p w:rsidR="00167969" w:rsidRPr="00B84BBA" w:rsidRDefault="00167969" w:rsidP="00167969">
            <w:pPr>
              <w:snapToGrid w:val="0"/>
              <w:rPr>
                <w:sz w:val="24"/>
                <w:szCs w:val="24"/>
              </w:rPr>
            </w:pPr>
            <w:r w:rsidRPr="00B84BBA">
              <w:rPr>
                <w:sz w:val="24"/>
                <w:szCs w:val="24"/>
              </w:rPr>
              <w:t>1.Любознательность:</w:t>
            </w:r>
          </w:p>
          <w:p w:rsidR="00167969" w:rsidRPr="00B84BBA" w:rsidRDefault="00167969" w:rsidP="00167969">
            <w:pPr>
              <w:rPr>
                <w:sz w:val="24"/>
                <w:szCs w:val="24"/>
              </w:rPr>
            </w:pPr>
            <w:r w:rsidRPr="00B84BBA">
              <w:rPr>
                <w:sz w:val="24"/>
                <w:szCs w:val="24"/>
              </w:rPr>
              <w:t>-мне интересно учиться;</w:t>
            </w:r>
          </w:p>
          <w:p w:rsidR="00167969" w:rsidRPr="00B84BBA" w:rsidRDefault="00167969" w:rsidP="00167969">
            <w:pPr>
              <w:rPr>
                <w:sz w:val="24"/>
                <w:szCs w:val="24"/>
              </w:rPr>
            </w:pPr>
            <w:r w:rsidRPr="00B84BBA">
              <w:rPr>
                <w:sz w:val="24"/>
                <w:szCs w:val="24"/>
              </w:rPr>
              <w:t>-я люблю мечтать:</w:t>
            </w:r>
          </w:p>
          <w:p w:rsidR="00167969" w:rsidRPr="00B84BBA" w:rsidRDefault="00167969" w:rsidP="00167969">
            <w:pPr>
              <w:rPr>
                <w:sz w:val="24"/>
                <w:szCs w:val="24"/>
              </w:rPr>
            </w:pPr>
            <w:r w:rsidRPr="00B84BBA">
              <w:rPr>
                <w:sz w:val="24"/>
                <w:szCs w:val="24"/>
              </w:rPr>
              <w:t>-мне интересно находить ответы на непонятные в</w:t>
            </w:r>
            <w:r w:rsidRPr="00B84BBA">
              <w:rPr>
                <w:sz w:val="24"/>
                <w:szCs w:val="24"/>
              </w:rPr>
              <w:t>о</w:t>
            </w:r>
            <w:r w:rsidRPr="00B84BBA">
              <w:rPr>
                <w:sz w:val="24"/>
                <w:szCs w:val="24"/>
              </w:rPr>
              <w:t>просы;</w:t>
            </w:r>
          </w:p>
          <w:p w:rsidR="00167969" w:rsidRPr="00B84BBA" w:rsidRDefault="00167969" w:rsidP="00167969">
            <w:pPr>
              <w:rPr>
                <w:sz w:val="24"/>
                <w:szCs w:val="24"/>
              </w:rPr>
            </w:pPr>
            <w:r w:rsidRPr="00B84BBA">
              <w:rPr>
                <w:sz w:val="24"/>
                <w:szCs w:val="24"/>
              </w:rPr>
              <w:t>-мне нравится выполнять домашние задания;</w:t>
            </w:r>
          </w:p>
          <w:p w:rsidR="00167969" w:rsidRPr="00B84BBA" w:rsidRDefault="00167969" w:rsidP="00167969">
            <w:pPr>
              <w:rPr>
                <w:sz w:val="24"/>
                <w:szCs w:val="24"/>
              </w:rPr>
            </w:pPr>
            <w:r w:rsidRPr="00B84BBA">
              <w:rPr>
                <w:sz w:val="24"/>
                <w:szCs w:val="24"/>
              </w:rPr>
              <w:t>-я стремлюсь получить хорошие отметки</w:t>
            </w:r>
          </w:p>
        </w:tc>
        <w:tc>
          <w:tcPr>
            <w:tcW w:w="1230" w:type="dxa"/>
            <w:tcBorders>
              <w:top w:val="single" w:sz="4" w:space="0" w:color="000000"/>
              <w:left w:val="single" w:sz="4" w:space="0" w:color="000000"/>
              <w:bottom w:val="single" w:sz="4" w:space="0" w:color="000000"/>
            </w:tcBorders>
          </w:tcPr>
          <w:p w:rsidR="00167969" w:rsidRPr="00B84BBA" w:rsidRDefault="00167969" w:rsidP="00167969">
            <w:pPr>
              <w:snapToGrid w:val="0"/>
              <w:rPr>
                <w:sz w:val="24"/>
                <w:szCs w:val="24"/>
              </w:rPr>
            </w:pPr>
          </w:p>
        </w:tc>
        <w:tc>
          <w:tcPr>
            <w:tcW w:w="1418" w:type="dxa"/>
            <w:tcBorders>
              <w:top w:val="single" w:sz="4" w:space="0" w:color="000000"/>
              <w:left w:val="single" w:sz="4" w:space="0" w:color="000000"/>
              <w:bottom w:val="single" w:sz="4" w:space="0" w:color="000000"/>
            </w:tcBorders>
          </w:tcPr>
          <w:p w:rsidR="00167969" w:rsidRPr="00B84BBA" w:rsidRDefault="00167969" w:rsidP="00167969">
            <w:pPr>
              <w:snapToGrid w:val="0"/>
              <w:rPr>
                <w:sz w:val="24"/>
                <w:szCs w:val="24"/>
              </w:rPr>
            </w:pPr>
          </w:p>
        </w:tc>
        <w:tc>
          <w:tcPr>
            <w:tcW w:w="1417" w:type="dxa"/>
            <w:tcBorders>
              <w:top w:val="single" w:sz="4" w:space="0" w:color="000000"/>
              <w:left w:val="single" w:sz="4" w:space="0" w:color="000000"/>
              <w:bottom w:val="single" w:sz="4" w:space="0" w:color="000000"/>
            </w:tcBorders>
          </w:tcPr>
          <w:p w:rsidR="00167969" w:rsidRPr="00B84BBA" w:rsidRDefault="00167969" w:rsidP="00167969">
            <w:pPr>
              <w:snapToGrid w:val="0"/>
              <w:rPr>
                <w:sz w:val="24"/>
                <w:szCs w:val="24"/>
              </w:rPr>
            </w:pPr>
          </w:p>
        </w:tc>
        <w:tc>
          <w:tcPr>
            <w:tcW w:w="1376"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snapToGrid w:val="0"/>
              <w:rPr>
                <w:sz w:val="24"/>
                <w:szCs w:val="24"/>
              </w:rPr>
            </w:pPr>
          </w:p>
        </w:tc>
      </w:tr>
      <w:tr w:rsidR="00167969" w:rsidRPr="00B84BBA" w:rsidTr="00167969">
        <w:trPr>
          <w:trHeight w:val="844"/>
        </w:trPr>
        <w:tc>
          <w:tcPr>
            <w:tcW w:w="5835" w:type="dxa"/>
            <w:tcBorders>
              <w:top w:val="single" w:sz="4" w:space="0" w:color="000000"/>
              <w:left w:val="single" w:sz="4" w:space="0" w:color="000000"/>
              <w:bottom w:val="single" w:sz="4" w:space="0" w:color="000000"/>
            </w:tcBorders>
          </w:tcPr>
          <w:p w:rsidR="00167969" w:rsidRPr="00B84BBA" w:rsidRDefault="00167969" w:rsidP="00167969">
            <w:pPr>
              <w:snapToGrid w:val="0"/>
              <w:rPr>
                <w:sz w:val="24"/>
                <w:szCs w:val="24"/>
              </w:rPr>
            </w:pPr>
            <w:r w:rsidRPr="00B84BBA">
              <w:rPr>
                <w:sz w:val="24"/>
                <w:szCs w:val="24"/>
              </w:rPr>
              <w:t>2.Трудолюбие:</w:t>
            </w:r>
          </w:p>
          <w:p w:rsidR="00167969" w:rsidRPr="00B84BBA" w:rsidRDefault="00167969" w:rsidP="00167969">
            <w:pPr>
              <w:rPr>
                <w:sz w:val="24"/>
                <w:szCs w:val="24"/>
              </w:rPr>
            </w:pPr>
            <w:r w:rsidRPr="00B84BBA">
              <w:rPr>
                <w:sz w:val="24"/>
                <w:szCs w:val="24"/>
              </w:rPr>
              <w:t>-я стараюсь в учебе;</w:t>
            </w:r>
          </w:p>
          <w:p w:rsidR="00167969" w:rsidRPr="00B84BBA" w:rsidRDefault="00167969" w:rsidP="00167969">
            <w:pPr>
              <w:rPr>
                <w:sz w:val="24"/>
                <w:szCs w:val="24"/>
              </w:rPr>
            </w:pPr>
            <w:r w:rsidRPr="00B84BBA">
              <w:rPr>
                <w:sz w:val="24"/>
                <w:szCs w:val="24"/>
              </w:rPr>
              <w:t>-я внимателен;</w:t>
            </w:r>
          </w:p>
          <w:p w:rsidR="00167969" w:rsidRPr="00B84BBA" w:rsidRDefault="00167969" w:rsidP="00167969">
            <w:pPr>
              <w:rPr>
                <w:sz w:val="24"/>
                <w:szCs w:val="24"/>
              </w:rPr>
            </w:pPr>
            <w:r w:rsidRPr="00B84BBA">
              <w:rPr>
                <w:sz w:val="24"/>
                <w:szCs w:val="24"/>
              </w:rPr>
              <w:t>-я помогаю другим в делах и сам обращаюсь за п</w:t>
            </w:r>
            <w:r w:rsidRPr="00B84BBA">
              <w:rPr>
                <w:sz w:val="24"/>
                <w:szCs w:val="24"/>
              </w:rPr>
              <w:t>о</w:t>
            </w:r>
            <w:r w:rsidRPr="00B84BBA">
              <w:rPr>
                <w:sz w:val="24"/>
                <w:szCs w:val="24"/>
              </w:rPr>
              <w:t>мощью;</w:t>
            </w:r>
          </w:p>
          <w:p w:rsidR="00167969" w:rsidRPr="00B84BBA" w:rsidRDefault="00167969" w:rsidP="00167969">
            <w:pPr>
              <w:rPr>
                <w:sz w:val="24"/>
                <w:szCs w:val="24"/>
              </w:rPr>
            </w:pPr>
            <w:r w:rsidRPr="00B84BBA">
              <w:rPr>
                <w:sz w:val="24"/>
                <w:szCs w:val="24"/>
              </w:rPr>
              <w:t>-мне нравится помогать в семье, выполнять дома</w:t>
            </w:r>
            <w:r w:rsidRPr="00B84BBA">
              <w:rPr>
                <w:sz w:val="24"/>
                <w:szCs w:val="24"/>
              </w:rPr>
              <w:t>ш</w:t>
            </w:r>
            <w:r w:rsidRPr="00B84BBA">
              <w:rPr>
                <w:sz w:val="24"/>
                <w:szCs w:val="24"/>
              </w:rPr>
              <w:t>нюю работу;</w:t>
            </w:r>
          </w:p>
          <w:p w:rsidR="00167969" w:rsidRPr="00B84BBA" w:rsidRDefault="00167969" w:rsidP="00167969">
            <w:pPr>
              <w:rPr>
                <w:sz w:val="24"/>
                <w:szCs w:val="24"/>
              </w:rPr>
            </w:pPr>
            <w:r w:rsidRPr="00B84BBA">
              <w:rPr>
                <w:sz w:val="24"/>
                <w:szCs w:val="24"/>
              </w:rPr>
              <w:t xml:space="preserve">-мне нравится дежурство в школе. </w:t>
            </w:r>
          </w:p>
        </w:tc>
        <w:tc>
          <w:tcPr>
            <w:tcW w:w="1230" w:type="dxa"/>
            <w:tcBorders>
              <w:top w:val="single" w:sz="4" w:space="0" w:color="000000"/>
              <w:left w:val="single" w:sz="4" w:space="0" w:color="000000"/>
              <w:bottom w:val="single" w:sz="4" w:space="0" w:color="000000"/>
            </w:tcBorders>
          </w:tcPr>
          <w:p w:rsidR="00167969" w:rsidRPr="00B84BBA" w:rsidRDefault="00167969" w:rsidP="00167969">
            <w:pPr>
              <w:snapToGrid w:val="0"/>
              <w:rPr>
                <w:sz w:val="24"/>
                <w:szCs w:val="24"/>
              </w:rPr>
            </w:pPr>
          </w:p>
        </w:tc>
        <w:tc>
          <w:tcPr>
            <w:tcW w:w="1418" w:type="dxa"/>
            <w:tcBorders>
              <w:top w:val="single" w:sz="4" w:space="0" w:color="000000"/>
              <w:left w:val="single" w:sz="4" w:space="0" w:color="000000"/>
              <w:bottom w:val="single" w:sz="4" w:space="0" w:color="000000"/>
            </w:tcBorders>
          </w:tcPr>
          <w:p w:rsidR="00167969" w:rsidRPr="00B84BBA" w:rsidRDefault="00167969" w:rsidP="00167969">
            <w:pPr>
              <w:snapToGrid w:val="0"/>
              <w:rPr>
                <w:sz w:val="24"/>
                <w:szCs w:val="24"/>
              </w:rPr>
            </w:pPr>
          </w:p>
        </w:tc>
        <w:tc>
          <w:tcPr>
            <w:tcW w:w="1417" w:type="dxa"/>
            <w:tcBorders>
              <w:top w:val="single" w:sz="4" w:space="0" w:color="000000"/>
              <w:left w:val="single" w:sz="4" w:space="0" w:color="000000"/>
              <w:bottom w:val="single" w:sz="4" w:space="0" w:color="000000"/>
            </w:tcBorders>
          </w:tcPr>
          <w:p w:rsidR="00167969" w:rsidRPr="00B84BBA" w:rsidRDefault="00167969" w:rsidP="00167969">
            <w:pPr>
              <w:snapToGrid w:val="0"/>
              <w:rPr>
                <w:sz w:val="24"/>
                <w:szCs w:val="24"/>
              </w:rPr>
            </w:pPr>
          </w:p>
        </w:tc>
        <w:tc>
          <w:tcPr>
            <w:tcW w:w="1376"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snapToGrid w:val="0"/>
              <w:rPr>
                <w:sz w:val="24"/>
                <w:szCs w:val="24"/>
              </w:rPr>
            </w:pPr>
          </w:p>
        </w:tc>
      </w:tr>
      <w:tr w:rsidR="00167969" w:rsidRPr="00B84BBA" w:rsidTr="00167969">
        <w:trPr>
          <w:trHeight w:val="1286"/>
        </w:trPr>
        <w:tc>
          <w:tcPr>
            <w:tcW w:w="5835" w:type="dxa"/>
            <w:tcBorders>
              <w:top w:val="single" w:sz="4" w:space="0" w:color="000000"/>
              <w:left w:val="single" w:sz="4" w:space="0" w:color="000000"/>
              <w:bottom w:val="single" w:sz="4" w:space="0" w:color="000000"/>
            </w:tcBorders>
          </w:tcPr>
          <w:p w:rsidR="00167969" w:rsidRPr="00B84BBA" w:rsidRDefault="00167969" w:rsidP="00167969">
            <w:pPr>
              <w:snapToGrid w:val="0"/>
              <w:rPr>
                <w:sz w:val="24"/>
                <w:szCs w:val="24"/>
              </w:rPr>
            </w:pPr>
            <w:r w:rsidRPr="00B84BBA">
              <w:rPr>
                <w:sz w:val="24"/>
                <w:szCs w:val="24"/>
              </w:rPr>
              <w:t>3.Бережное отношение к природе:</w:t>
            </w:r>
          </w:p>
          <w:p w:rsidR="00167969" w:rsidRPr="00B84BBA" w:rsidRDefault="00167969" w:rsidP="00167969">
            <w:pPr>
              <w:rPr>
                <w:sz w:val="24"/>
                <w:szCs w:val="24"/>
              </w:rPr>
            </w:pPr>
            <w:r w:rsidRPr="00B84BBA">
              <w:rPr>
                <w:sz w:val="24"/>
                <w:szCs w:val="24"/>
              </w:rPr>
              <w:t>-к земле;</w:t>
            </w:r>
          </w:p>
          <w:p w:rsidR="00167969" w:rsidRPr="00B84BBA" w:rsidRDefault="00167969" w:rsidP="00167969">
            <w:pPr>
              <w:rPr>
                <w:sz w:val="24"/>
                <w:szCs w:val="24"/>
              </w:rPr>
            </w:pPr>
            <w:r w:rsidRPr="00B84BBA">
              <w:rPr>
                <w:sz w:val="24"/>
                <w:szCs w:val="24"/>
              </w:rPr>
              <w:t>-к растениям;</w:t>
            </w:r>
          </w:p>
          <w:p w:rsidR="00167969" w:rsidRPr="00B84BBA" w:rsidRDefault="00167969" w:rsidP="00167969">
            <w:pPr>
              <w:rPr>
                <w:sz w:val="24"/>
                <w:szCs w:val="24"/>
              </w:rPr>
            </w:pPr>
            <w:r w:rsidRPr="00B84BBA">
              <w:rPr>
                <w:sz w:val="24"/>
                <w:szCs w:val="24"/>
              </w:rPr>
              <w:t>-к животным;</w:t>
            </w:r>
          </w:p>
          <w:p w:rsidR="00167969" w:rsidRPr="00B84BBA" w:rsidRDefault="00167969" w:rsidP="00167969">
            <w:pPr>
              <w:rPr>
                <w:sz w:val="24"/>
                <w:szCs w:val="24"/>
              </w:rPr>
            </w:pPr>
            <w:r w:rsidRPr="00B84BBA">
              <w:rPr>
                <w:sz w:val="24"/>
                <w:szCs w:val="24"/>
              </w:rPr>
              <w:t>-к природе.</w:t>
            </w:r>
          </w:p>
        </w:tc>
        <w:tc>
          <w:tcPr>
            <w:tcW w:w="1230" w:type="dxa"/>
            <w:tcBorders>
              <w:top w:val="single" w:sz="4" w:space="0" w:color="000000"/>
              <w:left w:val="single" w:sz="4" w:space="0" w:color="000000"/>
              <w:bottom w:val="single" w:sz="4" w:space="0" w:color="000000"/>
            </w:tcBorders>
          </w:tcPr>
          <w:p w:rsidR="00167969" w:rsidRPr="00B84BBA" w:rsidRDefault="00167969" w:rsidP="00167969">
            <w:pPr>
              <w:snapToGrid w:val="0"/>
              <w:rPr>
                <w:sz w:val="24"/>
                <w:szCs w:val="24"/>
              </w:rPr>
            </w:pPr>
          </w:p>
        </w:tc>
        <w:tc>
          <w:tcPr>
            <w:tcW w:w="1418" w:type="dxa"/>
            <w:tcBorders>
              <w:top w:val="single" w:sz="4" w:space="0" w:color="000000"/>
              <w:left w:val="single" w:sz="4" w:space="0" w:color="000000"/>
              <w:bottom w:val="single" w:sz="4" w:space="0" w:color="000000"/>
            </w:tcBorders>
          </w:tcPr>
          <w:p w:rsidR="00167969" w:rsidRPr="00B84BBA" w:rsidRDefault="00167969" w:rsidP="00167969">
            <w:pPr>
              <w:snapToGrid w:val="0"/>
              <w:rPr>
                <w:sz w:val="24"/>
                <w:szCs w:val="24"/>
              </w:rPr>
            </w:pPr>
          </w:p>
        </w:tc>
        <w:tc>
          <w:tcPr>
            <w:tcW w:w="1417" w:type="dxa"/>
            <w:tcBorders>
              <w:top w:val="single" w:sz="4" w:space="0" w:color="000000"/>
              <w:left w:val="single" w:sz="4" w:space="0" w:color="000000"/>
              <w:bottom w:val="single" w:sz="4" w:space="0" w:color="000000"/>
            </w:tcBorders>
          </w:tcPr>
          <w:p w:rsidR="00167969" w:rsidRPr="00B84BBA" w:rsidRDefault="00167969" w:rsidP="00167969">
            <w:pPr>
              <w:snapToGrid w:val="0"/>
              <w:rPr>
                <w:sz w:val="24"/>
                <w:szCs w:val="24"/>
              </w:rPr>
            </w:pPr>
          </w:p>
        </w:tc>
        <w:tc>
          <w:tcPr>
            <w:tcW w:w="1376"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snapToGrid w:val="0"/>
              <w:rPr>
                <w:sz w:val="24"/>
                <w:szCs w:val="24"/>
              </w:rPr>
            </w:pPr>
          </w:p>
        </w:tc>
      </w:tr>
      <w:tr w:rsidR="00167969" w:rsidRPr="00B84BBA" w:rsidTr="00167969">
        <w:trPr>
          <w:trHeight w:val="1154"/>
        </w:trPr>
        <w:tc>
          <w:tcPr>
            <w:tcW w:w="5835" w:type="dxa"/>
            <w:tcBorders>
              <w:top w:val="single" w:sz="4" w:space="0" w:color="000000"/>
              <w:left w:val="single" w:sz="4" w:space="0" w:color="000000"/>
              <w:bottom w:val="single" w:sz="4" w:space="0" w:color="000000"/>
            </w:tcBorders>
          </w:tcPr>
          <w:p w:rsidR="00167969" w:rsidRPr="00B84BBA" w:rsidRDefault="00167969" w:rsidP="00167969">
            <w:pPr>
              <w:snapToGrid w:val="0"/>
              <w:rPr>
                <w:sz w:val="24"/>
                <w:szCs w:val="24"/>
              </w:rPr>
            </w:pPr>
            <w:r w:rsidRPr="00B84BBA">
              <w:rPr>
                <w:sz w:val="24"/>
                <w:szCs w:val="24"/>
              </w:rPr>
              <w:t>4.Мое отношение к школе:</w:t>
            </w:r>
          </w:p>
          <w:p w:rsidR="00167969" w:rsidRPr="00B84BBA" w:rsidRDefault="00167969" w:rsidP="00167969">
            <w:pPr>
              <w:rPr>
                <w:sz w:val="24"/>
                <w:szCs w:val="24"/>
              </w:rPr>
            </w:pPr>
            <w:r w:rsidRPr="00B84BBA">
              <w:rPr>
                <w:sz w:val="24"/>
                <w:szCs w:val="24"/>
              </w:rPr>
              <w:t>-я выполняю правила для учащихся;</w:t>
            </w:r>
          </w:p>
          <w:p w:rsidR="00167969" w:rsidRPr="00B84BBA" w:rsidRDefault="00167969" w:rsidP="00167969">
            <w:pPr>
              <w:rPr>
                <w:sz w:val="24"/>
                <w:szCs w:val="24"/>
              </w:rPr>
            </w:pPr>
            <w:r w:rsidRPr="00B84BBA">
              <w:rPr>
                <w:sz w:val="24"/>
                <w:szCs w:val="24"/>
              </w:rPr>
              <w:t>-я добр в отношениях с людьми;</w:t>
            </w:r>
          </w:p>
          <w:p w:rsidR="00167969" w:rsidRPr="00B84BBA" w:rsidRDefault="00167969" w:rsidP="00167969">
            <w:pPr>
              <w:rPr>
                <w:sz w:val="24"/>
                <w:szCs w:val="24"/>
              </w:rPr>
            </w:pPr>
            <w:r w:rsidRPr="00B84BBA">
              <w:rPr>
                <w:sz w:val="24"/>
                <w:szCs w:val="24"/>
              </w:rPr>
              <w:t>-я участвую в делах класса и школы.</w:t>
            </w:r>
          </w:p>
        </w:tc>
        <w:tc>
          <w:tcPr>
            <w:tcW w:w="1230" w:type="dxa"/>
            <w:tcBorders>
              <w:top w:val="single" w:sz="4" w:space="0" w:color="000000"/>
              <w:left w:val="single" w:sz="4" w:space="0" w:color="000000"/>
              <w:bottom w:val="single" w:sz="4" w:space="0" w:color="000000"/>
            </w:tcBorders>
          </w:tcPr>
          <w:p w:rsidR="00167969" w:rsidRPr="00B84BBA" w:rsidRDefault="00167969" w:rsidP="00167969">
            <w:pPr>
              <w:snapToGrid w:val="0"/>
              <w:rPr>
                <w:sz w:val="24"/>
                <w:szCs w:val="24"/>
              </w:rPr>
            </w:pPr>
          </w:p>
        </w:tc>
        <w:tc>
          <w:tcPr>
            <w:tcW w:w="1418" w:type="dxa"/>
            <w:tcBorders>
              <w:top w:val="single" w:sz="4" w:space="0" w:color="000000"/>
              <w:left w:val="single" w:sz="4" w:space="0" w:color="000000"/>
              <w:bottom w:val="single" w:sz="4" w:space="0" w:color="000000"/>
            </w:tcBorders>
          </w:tcPr>
          <w:p w:rsidR="00167969" w:rsidRPr="00B84BBA" w:rsidRDefault="00167969" w:rsidP="00167969">
            <w:pPr>
              <w:snapToGrid w:val="0"/>
              <w:rPr>
                <w:sz w:val="24"/>
                <w:szCs w:val="24"/>
              </w:rPr>
            </w:pPr>
          </w:p>
        </w:tc>
        <w:tc>
          <w:tcPr>
            <w:tcW w:w="1417" w:type="dxa"/>
            <w:tcBorders>
              <w:top w:val="single" w:sz="4" w:space="0" w:color="000000"/>
              <w:left w:val="single" w:sz="4" w:space="0" w:color="000000"/>
              <w:bottom w:val="single" w:sz="4" w:space="0" w:color="000000"/>
            </w:tcBorders>
          </w:tcPr>
          <w:p w:rsidR="00167969" w:rsidRPr="00B84BBA" w:rsidRDefault="00167969" w:rsidP="00167969">
            <w:pPr>
              <w:snapToGrid w:val="0"/>
              <w:rPr>
                <w:sz w:val="24"/>
                <w:szCs w:val="24"/>
              </w:rPr>
            </w:pPr>
          </w:p>
        </w:tc>
        <w:tc>
          <w:tcPr>
            <w:tcW w:w="1376"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snapToGrid w:val="0"/>
              <w:rPr>
                <w:sz w:val="24"/>
                <w:szCs w:val="24"/>
              </w:rPr>
            </w:pPr>
          </w:p>
        </w:tc>
      </w:tr>
      <w:tr w:rsidR="00167969" w:rsidRPr="00B84BBA" w:rsidTr="00167969">
        <w:trPr>
          <w:trHeight w:val="1243"/>
        </w:trPr>
        <w:tc>
          <w:tcPr>
            <w:tcW w:w="5835" w:type="dxa"/>
            <w:tcBorders>
              <w:top w:val="single" w:sz="4" w:space="0" w:color="000000"/>
              <w:left w:val="single" w:sz="4" w:space="0" w:color="000000"/>
              <w:bottom w:val="single" w:sz="4" w:space="0" w:color="000000"/>
            </w:tcBorders>
          </w:tcPr>
          <w:p w:rsidR="00167969" w:rsidRPr="00B84BBA" w:rsidRDefault="00167969" w:rsidP="00167969">
            <w:pPr>
              <w:snapToGrid w:val="0"/>
              <w:rPr>
                <w:sz w:val="24"/>
                <w:szCs w:val="24"/>
              </w:rPr>
            </w:pPr>
            <w:r w:rsidRPr="00B84BBA">
              <w:rPr>
                <w:sz w:val="24"/>
                <w:szCs w:val="24"/>
              </w:rPr>
              <w:t>5.Красивое в моей жизни:</w:t>
            </w:r>
          </w:p>
          <w:p w:rsidR="00167969" w:rsidRPr="00B84BBA" w:rsidRDefault="00167969" w:rsidP="00167969">
            <w:pPr>
              <w:rPr>
                <w:sz w:val="24"/>
                <w:szCs w:val="24"/>
              </w:rPr>
            </w:pPr>
            <w:r w:rsidRPr="00B84BBA">
              <w:rPr>
                <w:sz w:val="24"/>
                <w:szCs w:val="24"/>
              </w:rPr>
              <w:t>-я аккуратен в делах;</w:t>
            </w:r>
          </w:p>
          <w:p w:rsidR="00167969" w:rsidRPr="00B84BBA" w:rsidRDefault="00167969" w:rsidP="00167969">
            <w:pPr>
              <w:rPr>
                <w:sz w:val="24"/>
                <w:szCs w:val="24"/>
              </w:rPr>
            </w:pPr>
            <w:r w:rsidRPr="00B84BBA">
              <w:rPr>
                <w:sz w:val="24"/>
                <w:szCs w:val="24"/>
              </w:rPr>
              <w:t>-я опрятен в одежде;</w:t>
            </w:r>
          </w:p>
          <w:p w:rsidR="00167969" w:rsidRPr="00B84BBA" w:rsidRDefault="00167969" w:rsidP="00167969">
            <w:pPr>
              <w:rPr>
                <w:sz w:val="24"/>
                <w:szCs w:val="24"/>
              </w:rPr>
            </w:pPr>
            <w:r w:rsidRPr="00B84BBA">
              <w:rPr>
                <w:sz w:val="24"/>
                <w:szCs w:val="24"/>
              </w:rPr>
              <w:t>-мне нравится все красивое вокруг меня;</w:t>
            </w:r>
          </w:p>
          <w:p w:rsidR="00167969" w:rsidRPr="00B84BBA" w:rsidRDefault="00167969" w:rsidP="00167969">
            <w:pPr>
              <w:rPr>
                <w:sz w:val="24"/>
                <w:szCs w:val="24"/>
              </w:rPr>
            </w:pPr>
            <w:r w:rsidRPr="00B84BBA">
              <w:rPr>
                <w:sz w:val="24"/>
                <w:szCs w:val="24"/>
              </w:rPr>
              <w:t>-я вежлив в отношениях с людьми.</w:t>
            </w:r>
          </w:p>
        </w:tc>
        <w:tc>
          <w:tcPr>
            <w:tcW w:w="1230" w:type="dxa"/>
            <w:tcBorders>
              <w:top w:val="single" w:sz="4" w:space="0" w:color="000000"/>
              <w:left w:val="single" w:sz="4" w:space="0" w:color="000000"/>
              <w:bottom w:val="single" w:sz="4" w:space="0" w:color="000000"/>
            </w:tcBorders>
          </w:tcPr>
          <w:p w:rsidR="00167969" w:rsidRPr="00B84BBA" w:rsidRDefault="00167969" w:rsidP="00167969">
            <w:pPr>
              <w:snapToGrid w:val="0"/>
              <w:rPr>
                <w:sz w:val="24"/>
                <w:szCs w:val="24"/>
              </w:rPr>
            </w:pPr>
          </w:p>
        </w:tc>
        <w:tc>
          <w:tcPr>
            <w:tcW w:w="1418" w:type="dxa"/>
            <w:tcBorders>
              <w:top w:val="single" w:sz="4" w:space="0" w:color="000000"/>
              <w:left w:val="single" w:sz="4" w:space="0" w:color="000000"/>
              <w:bottom w:val="single" w:sz="4" w:space="0" w:color="000000"/>
            </w:tcBorders>
          </w:tcPr>
          <w:p w:rsidR="00167969" w:rsidRPr="00B84BBA" w:rsidRDefault="00167969" w:rsidP="00167969">
            <w:pPr>
              <w:snapToGrid w:val="0"/>
              <w:rPr>
                <w:sz w:val="24"/>
                <w:szCs w:val="24"/>
              </w:rPr>
            </w:pPr>
          </w:p>
        </w:tc>
        <w:tc>
          <w:tcPr>
            <w:tcW w:w="1417" w:type="dxa"/>
            <w:tcBorders>
              <w:top w:val="single" w:sz="4" w:space="0" w:color="000000"/>
              <w:left w:val="single" w:sz="4" w:space="0" w:color="000000"/>
              <w:bottom w:val="single" w:sz="4" w:space="0" w:color="000000"/>
            </w:tcBorders>
          </w:tcPr>
          <w:p w:rsidR="00167969" w:rsidRPr="00B84BBA" w:rsidRDefault="00167969" w:rsidP="00167969">
            <w:pPr>
              <w:snapToGrid w:val="0"/>
              <w:rPr>
                <w:sz w:val="24"/>
                <w:szCs w:val="24"/>
              </w:rPr>
            </w:pPr>
          </w:p>
        </w:tc>
        <w:tc>
          <w:tcPr>
            <w:tcW w:w="1376"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snapToGrid w:val="0"/>
              <w:rPr>
                <w:sz w:val="24"/>
                <w:szCs w:val="24"/>
              </w:rPr>
            </w:pPr>
          </w:p>
        </w:tc>
      </w:tr>
      <w:tr w:rsidR="00167969" w:rsidRPr="00B84BBA" w:rsidTr="00167969">
        <w:trPr>
          <w:trHeight w:val="1385"/>
        </w:trPr>
        <w:tc>
          <w:tcPr>
            <w:tcW w:w="5835" w:type="dxa"/>
            <w:tcBorders>
              <w:top w:val="single" w:sz="4" w:space="0" w:color="000000"/>
              <w:left w:val="single" w:sz="4" w:space="0" w:color="000000"/>
              <w:bottom w:val="single" w:sz="4" w:space="0" w:color="000000"/>
            </w:tcBorders>
          </w:tcPr>
          <w:p w:rsidR="00167969" w:rsidRPr="00B84BBA" w:rsidRDefault="00167969" w:rsidP="00167969">
            <w:pPr>
              <w:snapToGrid w:val="0"/>
              <w:rPr>
                <w:sz w:val="24"/>
                <w:szCs w:val="24"/>
              </w:rPr>
            </w:pPr>
            <w:r w:rsidRPr="00B84BBA">
              <w:rPr>
                <w:sz w:val="24"/>
                <w:szCs w:val="24"/>
              </w:rPr>
              <w:t>6.Как я отношусь к себе:</w:t>
            </w:r>
          </w:p>
          <w:p w:rsidR="00167969" w:rsidRPr="00B84BBA" w:rsidRDefault="00167969" w:rsidP="00167969">
            <w:pPr>
              <w:rPr>
                <w:sz w:val="24"/>
                <w:szCs w:val="24"/>
              </w:rPr>
            </w:pPr>
            <w:r w:rsidRPr="00B84BBA">
              <w:rPr>
                <w:sz w:val="24"/>
                <w:szCs w:val="24"/>
              </w:rPr>
              <w:t>-я самоуправляю собой;</w:t>
            </w:r>
          </w:p>
          <w:p w:rsidR="00167969" w:rsidRPr="00B84BBA" w:rsidRDefault="00167969" w:rsidP="00167969">
            <w:pPr>
              <w:rPr>
                <w:sz w:val="24"/>
                <w:szCs w:val="24"/>
              </w:rPr>
            </w:pPr>
            <w:r w:rsidRPr="00B84BBA">
              <w:rPr>
                <w:sz w:val="24"/>
                <w:szCs w:val="24"/>
              </w:rPr>
              <w:t>-я соблюдаю санитарно-гигиенические правила ухода за собой;</w:t>
            </w:r>
          </w:p>
          <w:p w:rsidR="00167969" w:rsidRPr="00B84BBA" w:rsidRDefault="00167969" w:rsidP="00167969">
            <w:pPr>
              <w:rPr>
                <w:sz w:val="24"/>
                <w:szCs w:val="24"/>
              </w:rPr>
            </w:pPr>
            <w:r w:rsidRPr="00B84BBA">
              <w:rPr>
                <w:sz w:val="24"/>
                <w:szCs w:val="24"/>
              </w:rPr>
              <w:t>-у меня нет вредных привычек.</w:t>
            </w:r>
          </w:p>
        </w:tc>
        <w:tc>
          <w:tcPr>
            <w:tcW w:w="1230" w:type="dxa"/>
            <w:tcBorders>
              <w:top w:val="single" w:sz="4" w:space="0" w:color="000000"/>
              <w:left w:val="single" w:sz="4" w:space="0" w:color="000000"/>
              <w:bottom w:val="single" w:sz="4" w:space="0" w:color="000000"/>
            </w:tcBorders>
          </w:tcPr>
          <w:p w:rsidR="00167969" w:rsidRPr="00B84BBA" w:rsidRDefault="00167969" w:rsidP="00167969">
            <w:pPr>
              <w:snapToGrid w:val="0"/>
              <w:rPr>
                <w:sz w:val="24"/>
                <w:szCs w:val="24"/>
              </w:rPr>
            </w:pPr>
          </w:p>
        </w:tc>
        <w:tc>
          <w:tcPr>
            <w:tcW w:w="1418" w:type="dxa"/>
            <w:tcBorders>
              <w:top w:val="single" w:sz="4" w:space="0" w:color="000000"/>
              <w:left w:val="single" w:sz="4" w:space="0" w:color="000000"/>
              <w:bottom w:val="single" w:sz="4" w:space="0" w:color="000000"/>
            </w:tcBorders>
          </w:tcPr>
          <w:p w:rsidR="00167969" w:rsidRPr="00B84BBA" w:rsidRDefault="00167969" w:rsidP="00167969">
            <w:pPr>
              <w:snapToGrid w:val="0"/>
              <w:rPr>
                <w:sz w:val="24"/>
                <w:szCs w:val="24"/>
              </w:rPr>
            </w:pPr>
          </w:p>
        </w:tc>
        <w:tc>
          <w:tcPr>
            <w:tcW w:w="1417" w:type="dxa"/>
            <w:tcBorders>
              <w:top w:val="single" w:sz="4" w:space="0" w:color="000000"/>
              <w:left w:val="single" w:sz="4" w:space="0" w:color="000000"/>
              <w:bottom w:val="single" w:sz="4" w:space="0" w:color="000000"/>
            </w:tcBorders>
          </w:tcPr>
          <w:p w:rsidR="00167969" w:rsidRPr="00B84BBA" w:rsidRDefault="00167969" w:rsidP="00167969">
            <w:pPr>
              <w:snapToGrid w:val="0"/>
              <w:rPr>
                <w:sz w:val="24"/>
                <w:szCs w:val="24"/>
              </w:rPr>
            </w:pPr>
          </w:p>
        </w:tc>
        <w:tc>
          <w:tcPr>
            <w:tcW w:w="1376" w:type="dxa"/>
            <w:tcBorders>
              <w:top w:val="single" w:sz="4" w:space="0" w:color="000000"/>
              <w:left w:val="single" w:sz="4" w:space="0" w:color="000000"/>
              <w:bottom w:val="single" w:sz="4" w:space="0" w:color="000000"/>
              <w:right w:val="single" w:sz="4" w:space="0" w:color="000000"/>
            </w:tcBorders>
          </w:tcPr>
          <w:p w:rsidR="00167969" w:rsidRPr="00B84BBA" w:rsidRDefault="00167969" w:rsidP="00167969">
            <w:pPr>
              <w:snapToGrid w:val="0"/>
              <w:rPr>
                <w:sz w:val="24"/>
                <w:szCs w:val="24"/>
              </w:rPr>
            </w:pPr>
          </w:p>
        </w:tc>
      </w:tr>
    </w:tbl>
    <w:p w:rsidR="00167969" w:rsidRPr="00B84BBA" w:rsidRDefault="00167969" w:rsidP="00167969">
      <w:pPr>
        <w:rPr>
          <w:sz w:val="24"/>
          <w:szCs w:val="24"/>
        </w:rPr>
      </w:pPr>
    </w:p>
    <w:p w:rsidR="00167969" w:rsidRPr="00B84BBA" w:rsidRDefault="00167969" w:rsidP="00167969">
      <w:pPr>
        <w:rPr>
          <w:sz w:val="24"/>
          <w:szCs w:val="24"/>
        </w:rPr>
      </w:pPr>
      <w:r w:rsidRPr="00B84BBA">
        <w:rPr>
          <w:sz w:val="24"/>
          <w:szCs w:val="24"/>
        </w:rPr>
        <w:t>Оценивание проводится в 5-балльной системе:</w:t>
      </w:r>
    </w:p>
    <w:p w:rsidR="00167969" w:rsidRPr="00B84BBA" w:rsidRDefault="00167969" w:rsidP="00167969">
      <w:pPr>
        <w:rPr>
          <w:sz w:val="24"/>
          <w:szCs w:val="24"/>
        </w:rPr>
      </w:pPr>
      <w:r w:rsidRPr="00B84BBA">
        <w:rPr>
          <w:sz w:val="24"/>
          <w:szCs w:val="24"/>
        </w:rPr>
        <w:t>5 – это есть всегда; 4 – часто; 3 – редко; 2 – никогда; 1 – у меня другая позиция.</w:t>
      </w:r>
    </w:p>
    <w:p w:rsidR="00167969" w:rsidRPr="00B84BBA" w:rsidRDefault="00167969" w:rsidP="00167969">
      <w:pPr>
        <w:rPr>
          <w:sz w:val="24"/>
          <w:szCs w:val="24"/>
        </w:rPr>
      </w:pPr>
      <w:r w:rsidRPr="00B84BBA">
        <w:rPr>
          <w:sz w:val="24"/>
          <w:szCs w:val="24"/>
        </w:rPr>
        <w:lastRenderedPageBreak/>
        <w:t>Затем 6 оценок складываются и делятся на 6. Средний балл и является  условным определением  уровня  воспитанности.</w:t>
      </w:r>
    </w:p>
    <w:p w:rsidR="00167969" w:rsidRPr="00B84BBA" w:rsidRDefault="00167969" w:rsidP="00167969">
      <w:pPr>
        <w:rPr>
          <w:sz w:val="24"/>
          <w:szCs w:val="24"/>
        </w:rPr>
      </w:pPr>
      <w:r w:rsidRPr="00B84BBA">
        <w:rPr>
          <w:sz w:val="24"/>
          <w:szCs w:val="24"/>
        </w:rPr>
        <w:t xml:space="preserve">Средний балл: </w:t>
      </w:r>
    </w:p>
    <w:p w:rsidR="00167969" w:rsidRPr="00B84BBA" w:rsidRDefault="00167969" w:rsidP="00167969">
      <w:pPr>
        <w:rPr>
          <w:sz w:val="24"/>
          <w:szCs w:val="24"/>
        </w:rPr>
      </w:pPr>
      <w:r w:rsidRPr="00B84BBA">
        <w:rPr>
          <w:sz w:val="24"/>
          <w:szCs w:val="24"/>
        </w:rPr>
        <w:t>5 -4,5   - высокий  уровень</w:t>
      </w:r>
    </w:p>
    <w:p w:rsidR="00167969" w:rsidRPr="00B84BBA" w:rsidRDefault="00167969" w:rsidP="00167969">
      <w:pPr>
        <w:rPr>
          <w:sz w:val="24"/>
          <w:szCs w:val="24"/>
        </w:rPr>
      </w:pPr>
      <w:r w:rsidRPr="00B84BBA">
        <w:rPr>
          <w:sz w:val="24"/>
          <w:szCs w:val="24"/>
        </w:rPr>
        <w:t>4,4- 4  - хороший уровень</w:t>
      </w:r>
    </w:p>
    <w:p w:rsidR="00167969" w:rsidRPr="00B84BBA" w:rsidRDefault="00167969" w:rsidP="00167969">
      <w:pPr>
        <w:rPr>
          <w:sz w:val="24"/>
          <w:szCs w:val="24"/>
        </w:rPr>
      </w:pPr>
      <w:r w:rsidRPr="00B84BBA">
        <w:rPr>
          <w:sz w:val="24"/>
          <w:szCs w:val="24"/>
        </w:rPr>
        <w:t>3,9-2,9 - средний уровень</w:t>
      </w:r>
    </w:p>
    <w:p w:rsidR="00167969" w:rsidRPr="00B84BBA" w:rsidRDefault="00167969" w:rsidP="00167969">
      <w:pPr>
        <w:ind w:right="850"/>
        <w:rPr>
          <w:sz w:val="24"/>
          <w:szCs w:val="24"/>
          <w:lang w:eastAsia="ru-RU"/>
        </w:rPr>
      </w:pPr>
      <w:r w:rsidRPr="00B84BBA">
        <w:rPr>
          <w:sz w:val="24"/>
          <w:szCs w:val="24"/>
          <w:lang w:eastAsia="ru-RU"/>
        </w:rPr>
        <w:t>2,8-2  -  низкий  уровень</w:t>
      </w:r>
    </w:p>
    <w:p w:rsidR="00167969" w:rsidRPr="00196E19" w:rsidRDefault="00167969" w:rsidP="00167969">
      <w:pPr>
        <w:suppressAutoHyphens/>
        <w:jc w:val="center"/>
        <w:rPr>
          <w:rFonts w:eastAsia="Lucida Sans Unicode"/>
          <w:kern w:val="1"/>
          <w:sz w:val="24"/>
          <w:szCs w:val="24"/>
          <w:lang w:eastAsia="zh-CN" w:bidi="hi-IN"/>
        </w:rPr>
      </w:pPr>
      <w:r w:rsidRPr="00196E19">
        <w:rPr>
          <w:rFonts w:eastAsia="Lucida Sans Unicode"/>
          <w:b/>
          <w:kern w:val="1"/>
          <w:sz w:val="24"/>
          <w:szCs w:val="24"/>
          <w:lang w:eastAsia="zh-CN" w:bidi="hi-IN"/>
        </w:rPr>
        <w:t>Диагностика уровня воспитанности учащихся 3- 4 классов</w:t>
      </w:r>
    </w:p>
    <w:p w:rsidR="00167969" w:rsidRPr="00196E19" w:rsidRDefault="00167969" w:rsidP="00167969">
      <w:pPr>
        <w:suppressAutoHyphens/>
        <w:jc w:val="center"/>
        <w:rPr>
          <w:rFonts w:eastAsia="Lucida Sans Unicode"/>
          <w:kern w:val="1"/>
          <w:sz w:val="24"/>
          <w:szCs w:val="24"/>
          <w:lang w:eastAsia="zh-CN" w:bidi="hi-IN"/>
        </w:rPr>
      </w:pPr>
      <w:r w:rsidRPr="00196E19">
        <w:rPr>
          <w:rFonts w:eastAsia="Lucida Sans Unicode"/>
          <w:kern w:val="1"/>
          <w:sz w:val="24"/>
          <w:szCs w:val="24"/>
          <w:lang w:eastAsia="zh-CN" w:bidi="hi-IN"/>
        </w:rPr>
        <w:t>(методика Н.П. Капустина)</w:t>
      </w:r>
    </w:p>
    <w:tbl>
      <w:tblPr>
        <w:tblW w:w="11042" w:type="dxa"/>
        <w:tblInd w:w="-302" w:type="dxa"/>
        <w:tblLayout w:type="fixed"/>
        <w:tblLook w:val="0000" w:firstRow="0" w:lastRow="0" w:firstColumn="0" w:lastColumn="0" w:noHBand="0" w:noVBand="0"/>
      </w:tblPr>
      <w:tblGrid>
        <w:gridCol w:w="6222"/>
        <w:gridCol w:w="1276"/>
        <w:gridCol w:w="1701"/>
        <w:gridCol w:w="1843"/>
      </w:tblGrid>
      <w:tr w:rsidR="00167969" w:rsidRPr="00196E19" w:rsidTr="00167969">
        <w:tc>
          <w:tcPr>
            <w:tcW w:w="6222" w:type="dxa"/>
            <w:tcBorders>
              <w:top w:val="single" w:sz="4" w:space="0" w:color="000000"/>
              <w:left w:val="single" w:sz="4" w:space="0" w:color="000000"/>
              <w:bottom w:val="single" w:sz="4" w:space="0" w:color="000000"/>
            </w:tcBorders>
            <w:shd w:val="clear" w:color="auto" w:fill="auto"/>
          </w:tcPr>
          <w:p w:rsidR="00167969" w:rsidRPr="00196E19" w:rsidRDefault="00167969" w:rsidP="00167969">
            <w:pPr>
              <w:suppressAutoHyphens/>
              <w:snapToGrid w:val="0"/>
              <w:jc w:val="center"/>
              <w:rPr>
                <w:rFonts w:eastAsia="Lucida Sans Unicode"/>
                <w:kern w:val="1"/>
                <w:sz w:val="24"/>
                <w:szCs w:val="24"/>
                <w:lang w:eastAsia="zh-CN" w:bidi="hi-IN"/>
              </w:rPr>
            </w:pPr>
            <w:r w:rsidRPr="00196E19">
              <w:rPr>
                <w:rFonts w:eastAsia="Lucida Sans Unicode"/>
                <w:kern w:val="1"/>
                <w:sz w:val="24"/>
                <w:szCs w:val="24"/>
                <w:lang w:eastAsia="zh-CN" w:bidi="hi-IN"/>
              </w:rPr>
              <w:t>Критерии</w:t>
            </w:r>
          </w:p>
        </w:tc>
        <w:tc>
          <w:tcPr>
            <w:tcW w:w="1276" w:type="dxa"/>
            <w:tcBorders>
              <w:top w:val="single" w:sz="4" w:space="0" w:color="000000"/>
              <w:left w:val="single" w:sz="4" w:space="0" w:color="000000"/>
              <w:bottom w:val="single" w:sz="4" w:space="0" w:color="000000"/>
            </w:tcBorders>
            <w:shd w:val="clear" w:color="auto" w:fill="auto"/>
          </w:tcPr>
          <w:p w:rsidR="00167969" w:rsidRPr="00196E19" w:rsidRDefault="00167969" w:rsidP="00167969">
            <w:pPr>
              <w:suppressAutoHyphens/>
              <w:snapToGrid w:val="0"/>
              <w:jc w:val="center"/>
              <w:rPr>
                <w:rFonts w:eastAsia="Lucida Sans Unicode"/>
                <w:kern w:val="1"/>
                <w:sz w:val="24"/>
                <w:szCs w:val="24"/>
                <w:lang w:eastAsia="zh-CN" w:bidi="hi-IN"/>
              </w:rPr>
            </w:pPr>
            <w:r w:rsidRPr="00196E19">
              <w:rPr>
                <w:rFonts w:eastAsia="Lucida Sans Unicode"/>
                <w:kern w:val="1"/>
                <w:sz w:val="24"/>
                <w:szCs w:val="24"/>
                <w:lang w:eastAsia="zh-CN" w:bidi="hi-IN"/>
              </w:rPr>
              <w:t>Я оцениваю себя</w:t>
            </w:r>
          </w:p>
        </w:tc>
        <w:tc>
          <w:tcPr>
            <w:tcW w:w="1701" w:type="dxa"/>
            <w:tcBorders>
              <w:top w:val="single" w:sz="4" w:space="0" w:color="000000"/>
              <w:left w:val="single" w:sz="4" w:space="0" w:color="000000"/>
              <w:bottom w:val="single" w:sz="4" w:space="0" w:color="000000"/>
            </w:tcBorders>
            <w:shd w:val="clear" w:color="auto" w:fill="auto"/>
          </w:tcPr>
          <w:p w:rsidR="00167969" w:rsidRPr="00196E19" w:rsidRDefault="00167969" w:rsidP="00167969">
            <w:pPr>
              <w:suppressAutoHyphens/>
              <w:snapToGrid w:val="0"/>
              <w:jc w:val="center"/>
              <w:rPr>
                <w:rFonts w:eastAsia="Lucida Sans Unicode"/>
                <w:kern w:val="1"/>
                <w:sz w:val="24"/>
                <w:szCs w:val="24"/>
                <w:lang w:eastAsia="zh-CN" w:bidi="hi-IN"/>
              </w:rPr>
            </w:pPr>
            <w:r w:rsidRPr="00196E19">
              <w:rPr>
                <w:rFonts w:eastAsia="Lucida Sans Unicode"/>
                <w:kern w:val="1"/>
                <w:sz w:val="24"/>
                <w:szCs w:val="24"/>
                <w:lang w:eastAsia="zh-CN" w:bidi="hi-IN"/>
              </w:rPr>
              <w:t>Меня оценивает учитель</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67969" w:rsidRPr="00196E19" w:rsidRDefault="00167969" w:rsidP="00167969">
            <w:pPr>
              <w:suppressAutoHyphens/>
              <w:snapToGrid w:val="0"/>
              <w:jc w:val="center"/>
              <w:rPr>
                <w:rFonts w:eastAsia="Lucida Sans Unicode"/>
                <w:kern w:val="1"/>
                <w:sz w:val="24"/>
                <w:szCs w:val="24"/>
                <w:lang w:eastAsia="zh-CN" w:bidi="hi-IN"/>
              </w:rPr>
            </w:pPr>
            <w:r w:rsidRPr="00196E19">
              <w:rPr>
                <w:rFonts w:eastAsia="Lucida Sans Unicode"/>
                <w:kern w:val="1"/>
                <w:sz w:val="24"/>
                <w:szCs w:val="24"/>
                <w:lang w:eastAsia="zh-CN" w:bidi="hi-IN"/>
              </w:rPr>
              <w:t>Итоговые оценки</w:t>
            </w:r>
          </w:p>
        </w:tc>
      </w:tr>
      <w:tr w:rsidR="00167969" w:rsidRPr="00196E19" w:rsidTr="00167969">
        <w:tc>
          <w:tcPr>
            <w:tcW w:w="6222" w:type="dxa"/>
            <w:tcBorders>
              <w:top w:val="single" w:sz="4" w:space="0" w:color="000000"/>
              <w:left w:val="single" w:sz="4" w:space="0" w:color="000000"/>
              <w:bottom w:val="single" w:sz="4" w:space="0" w:color="000000"/>
            </w:tcBorders>
            <w:shd w:val="clear" w:color="auto" w:fill="auto"/>
          </w:tcPr>
          <w:p w:rsidR="00167969" w:rsidRPr="00196E19" w:rsidRDefault="00167969" w:rsidP="00A3744D">
            <w:pPr>
              <w:numPr>
                <w:ilvl w:val="0"/>
                <w:numId w:val="385"/>
              </w:numPr>
              <w:suppressAutoHyphens/>
              <w:snapToGrid w:val="0"/>
              <w:rPr>
                <w:rFonts w:eastAsia="Lucida Sans Unicode"/>
                <w:kern w:val="1"/>
                <w:sz w:val="24"/>
                <w:szCs w:val="24"/>
                <w:lang w:eastAsia="zh-CN" w:bidi="hi-IN"/>
              </w:rPr>
            </w:pPr>
            <w:r w:rsidRPr="00196E19">
              <w:rPr>
                <w:rFonts w:eastAsia="Lucida Sans Unicode"/>
                <w:b/>
                <w:kern w:val="1"/>
                <w:sz w:val="24"/>
                <w:szCs w:val="24"/>
                <w:lang w:eastAsia="zh-CN" w:bidi="hi-IN"/>
              </w:rPr>
              <w:t>Любознательность:</w:t>
            </w:r>
          </w:p>
          <w:p w:rsidR="00167969" w:rsidRPr="00196E19" w:rsidRDefault="00167969" w:rsidP="00167969">
            <w:pPr>
              <w:suppressAutoHyphens/>
              <w:rPr>
                <w:rFonts w:eastAsia="Lucida Sans Unicode"/>
                <w:kern w:val="1"/>
                <w:sz w:val="24"/>
                <w:szCs w:val="24"/>
                <w:lang w:eastAsia="zh-CN" w:bidi="hi-IN"/>
              </w:rPr>
            </w:pPr>
            <w:r w:rsidRPr="00196E19">
              <w:rPr>
                <w:rFonts w:eastAsia="Lucida Sans Unicode"/>
                <w:kern w:val="1"/>
                <w:sz w:val="24"/>
                <w:szCs w:val="24"/>
                <w:lang w:eastAsia="zh-CN" w:bidi="hi-IN"/>
              </w:rPr>
              <w:t>- мне интересно учиться</w:t>
            </w:r>
          </w:p>
          <w:p w:rsidR="00167969" w:rsidRPr="00196E19" w:rsidRDefault="00167969" w:rsidP="00167969">
            <w:pPr>
              <w:suppressAutoHyphens/>
              <w:rPr>
                <w:rFonts w:eastAsia="Lucida Sans Unicode"/>
                <w:kern w:val="1"/>
                <w:sz w:val="24"/>
                <w:szCs w:val="24"/>
                <w:lang w:eastAsia="zh-CN" w:bidi="hi-IN"/>
              </w:rPr>
            </w:pPr>
            <w:r w:rsidRPr="00196E19">
              <w:rPr>
                <w:rFonts w:eastAsia="Lucida Sans Unicode"/>
                <w:kern w:val="1"/>
                <w:sz w:val="24"/>
                <w:szCs w:val="24"/>
                <w:lang w:eastAsia="zh-CN" w:bidi="hi-IN"/>
              </w:rPr>
              <w:t>- я люблю читать</w:t>
            </w:r>
          </w:p>
          <w:p w:rsidR="00167969" w:rsidRPr="00196E19" w:rsidRDefault="00167969" w:rsidP="00167969">
            <w:pPr>
              <w:suppressAutoHyphens/>
              <w:rPr>
                <w:rFonts w:eastAsia="Lucida Sans Unicode"/>
                <w:kern w:val="1"/>
                <w:sz w:val="24"/>
                <w:szCs w:val="24"/>
                <w:lang w:eastAsia="zh-CN" w:bidi="hi-IN"/>
              </w:rPr>
            </w:pPr>
            <w:r w:rsidRPr="00196E19">
              <w:rPr>
                <w:rFonts w:eastAsia="Lucida Sans Unicode"/>
                <w:kern w:val="1"/>
                <w:sz w:val="24"/>
                <w:szCs w:val="24"/>
                <w:lang w:eastAsia="zh-CN" w:bidi="hi-IN"/>
              </w:rPr>
              <w:t>- мне интересно находить ответы на непонятные вопросы</w:t>
            </w:r>
          </w:p>
          <w:p w:rsidR="00167969" w:rsidRPr="00196E19" w:rsidRDefault="00167969" w:rsidP="00167969">
            <w:pPr>
              <w:suppressAutoHyphens/>
              <w:rPr>
                <w:rFonts w:eastAsia="Lucida Sans Unicode"/>
                <w:kern w:val="1"/>
                <w:sz w:val="24"/>
                <w:szCs w:val="24"/>
                <w:lang w:eastAsia="zh-CN" w:bidi="hi-IN"/>
              </w:rPr>
            </w:pPr>
            <w:r w:rsidRPr="00196E19">
              <w:rPr>
                <w:rFonts w:eastAsia="Lucida Sans Unicode"/>
                <w:kern w:val="1"/>
                <w:sz w:val="24"/>
                <w:szCs w:val="24"/>
                <w:lang w:eastAsia="zh-CN" w:bidi="hi-IN"/>
              </w:rPr>
              <w:t>- я всегда выполняю домашнее задание</w:t>
            </w:r>
          </w:p>
          <w:p w:rsidR="00167969" w:rsidRPr="00196E19" w:rsidRDefault="00167969" w:rsidP="00167969">
            <w:pPr>
              <w:suppressAutoHyphens/>
              <w:rPr>
                <w:rFonts w:eastAsia="Lucida Sans Unicode"/>
                <w:kern w:val="1"/>
                <w:sz w:val="24"/>
                <w:szCs w:val="24"/>
                <w:lang w:eastAsia="zh-CN" w:bidi="hi-IN"/>
              </w:rPr>
            </w:pPr>
            <w:r w:rsidRPr="00196E19">
              <w:rPr>
                <w:rFonts w:eastAsia="Lucida Sans Unicode"/>
                <w:kern w:val="1"/>
                <w:sz w:val="24"/>
                <w:szCs w:val="24"/>
                <w:lang w:eastAsia="zh-CN" w:bidi="hi-IN"/>
              </w:rPr>
              <w:t>- я стремлюсь получать хорошие отметки</w:t>
            </w:r>
          </w:p>
        </w:tc>
        <w:tc>
          <w:tcPr>
            <w:tcW w:w="1276" w:type="dxa"/>
            <w:tcBorders>
              <w:top w:val="single" w:sz="4" w:space="0" w:color="000000"/>
              <w:left w:val="single" w:sz="4" w:space="0" w:color="000000"/>
              <w:bottom w:val="single" w:sz="4" w:space="0" w:color="000000"/>
            </w:tcBorders>
            <w:shd w:val="clear" w:color="auto" w:fill="auto"/>
          </w:tcPr>
          <w:p w:rsidR="00167969" w:rsidRPr="00196E19" w:rsidRDefault="00167969" w:rsidP="00167969">
            <w:pPr>
              <w:suppressAutoHyphens/>
              <w:snapToGrid w:val="0"/>
              <w:rPr>
                <w:rFonts w:eastAsia="Lucida Sans Unicode"/>
                <w:kern w:val="1"/>
                <w:sz w:val="24"/>
                <w:szCs w:val="24"/>
                <w:lang w:eastAsia="zh-CN" w:bidi="hi-IN"/>
              </w:rPr>
            </w:pPr>
          </w:p>
        </w:tc>
        <w:tc>
          <w:tcPr>
            <w:tcW w:w="1701" w:type="dxa"/>
            <w:tcBorders>
              <w:top w:val="single" w:sz="4" w:space="0" w:color="000000"/>
              <w:left w:val="single" w:sz="4" w:space="0" w:color="000000"/>
              <w:bottom w:val="single" w:sz="4" w:space="0" w:color="000000"/>
            </w:tcBorders>
            <w:shd w:val="clear" w:color="auto" w:fill="auto"/>
          </w:tcPr>
          <w:p w:rsidR="00167969" w:rsidRPr="00196E19" w:rsidRDefault="00167969" w:rsidP="00167969">
            <w:pPr>
              <w:suppressAutoHyphens/>
              <w:snapToGrid w:val="0"/>
              <w:rPr>
                <w:rFonts w:eastAsia="Lucida Sans Unicode"/>
                <w:kern w:val="1"/>
                <w:sz w:val="24"/>
                <w:szCs w:val="24"/>
                <w:lang w:eastAsia="zh-CN" w:bidi="hi-IN"/>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67969" w:rsidRPr="00196E19" w:rsidRDefault="00167969" w:rsidP="00167969">
            <w:pPr>
              <w:suppressAutoHyphens/>
              <w:snapToGrid w:val="0"/>
              <w:rPr>
                <w:rFonts w:eastAsia="Lucida Sans Unicode"/>
                <w:kern w:val="1"/>
                <w:sz w:val="24"/>
                <w:szCs w:val="24"/>
                <w:lang w:eastAsia="zh-CN" w:bidi="hi-IN"/>
              </w:rPr>
            </w:pPr>
          </w:p>
        </w:tc>
      </w:tr>
      <w:tr w:rsidR="00167969" w:rsidRPr="00196E19" w:rsidTr="00167969">
        <w:tc>
          <w:tcPr>
            <w:tcW w:w="6222" w:type="dxa"/>
            <w:tcBorders>
              <w:top w:val="single" w:sz="4" w:space="0" w:color="000000"/>
              <w:left w:val="single" w:sz="4" w:space="0" w:color="000000"/>
              <w:bottom w:val="single" w:sz="4" w:space="0" w:color="000000"/>
            </w:tcBorders>
            <w:shd w:val="clear" w:color="auto" w:fill="auto"/>
          </w:tcPr>
          <w:p w:rsidR="00167969" w:rsidRPr="00196E19" w:rsidRDefault="00167969" w:rsidP="00A3744D">
            <w:pPr>
              <w:numPr>
                <w:ilvl w:val="0"/>
                <w:numId w:val="385"/>
              </w:numPr>
              <w:suppressAutoHyphens/>
              <w:snapToGrid w:val="0"/>
              <w:rPr>
                <w:rFonts w:eastAsia="Lucida Sans Unicode"/>
                <w:kern w:val="1"/>
                <w:sz w:val="24"/>
                <w:szCs w:val="24"/>
                <w:lang w:eastAsia="zh-CN" w:bidi="hi-IN"/>
              </w:rPr>
            </w:pPr>
            <w:r w:rsidRPr="00196E19">
              <w:rPr>
                <w:rFonts w:eastAsia="Lucida Sans Unicode"/>
                <w:b/>
                <w:kern w:val="1"/>
                <w:sz w:val="24"/>
                <w:szCs w:val="24"/>
                <w:lang w:eastAsia="zh-CN" w:bidi="hi-IN"/>
              </w:rPr>
              <w:t>Прилежание:</w:t>
            </w:r>
          </w:p>
          <w:p w:rsidR="00167969" w:rsidRPr="00196E19" w:rsidRDefault="00167969" w:rsidP="00167969">
            <w:pPr>
              <w:suppressAutoHyphens/>
              <w:rPr>
                <w:rFonts w:eastAsia="Lucida Sans Unicode"/>
                <w:kern w:val="1"/>
                <w:sz w:val="24"/>
                <w:szCs w:val="24"/>
                <w:lang w:eastAsia="zh-CN" w:bidi="hi-IN"/>
              </w:rPr>
            </w:pPr>
            <w:r w:rsidRPr="00196E19">
              <w:rPr>
                <w:rFonts w:eastAsia="Lucida Sans Unicode"/>
                <w:kern w:val="1"/>
                <w:sz w:val="24"/>
                <w:szCs w:val="24"/>
                <w:lang w:eastAsia="zh-CN" w:bidi="hi-IN"/>
              </w:rPr>
              <w:t>- я старателен в учебе</w:t>
            </w:r>
          </w:p>
          <w:p w:rsidR="00167969" w:rsidRPr="00196E19" w:rsidRDefault="00167969" w:rsidP="00167969">
            <w:pPr>
              <w:suppressAutoHyphens/>
              <w:rPr>
                <w:rFonts w:eastAsia="Lucida Sans Unicode"/>
                <w:kern w:val="1"/>
                <w:sz w:val="24"/>
                <w:szCs w:val="24"/>
                <w:lang w:eastAsia="zh-CN" w:bidi="hi-IN"/>
              </w:rPr>
            </w:pPr>
            <w:r w:rsidRPr="00196E19">
              <w:rPr>
                <w:rFonts w:eastAsia="Lucida Sans Unicode"/>
                <w:kern w:val="1"/>
                <w:sz w:val="24"/>
                <w:szCs w:val="24"/>
                <w:lang w:eastAsia="zh-CN" w:bidi="hi-IN"/>
              </w:rPr>
              <w:t>- я внимателен</w:t>
            </w:r>
          </w:p>
          <w:p w:rsidR="00167969" w:rsidRPr="00196E19" w:rsidRDefault="00167969" w:rsidP="00167969">
            <w:pPr>
              <w:suppressAutoHyphens/>
              <w:rPr>
                <w:rFonts w:eastAsia="Lucida Sans Unicode"/>
                <w:kern w:val="1"/>
                <w:sz w:val="24"/>
                <w:szCs w:val="24"/>
                <w:lang w:eastAsia="zh-CN" w:bidi="hi-IN"/>
              </w:rPr>
            </w:pPr>
            <w:r w:rsidRPr="00196E19">
              <w:rPr>
                <w:rFonts w:eastAsia="Lucida Sans Unicode"/>
                <w:kern w:val="1"/>
                <w:sz w:val="24"/>
                <w:szCs w:val="24"/>
                <w:lang w:eastAsia="zh-CN" w:bidi="hi-IN"/>
              </w:rPr>
              <w:t>- я самостоятелен</w:t>
            </w:r>
          </w:p>
          <w:p w:rsidR="00167969" w:rsidRPr="00196E19" w:rsidRDefault="00167969" w:rsidP="00167969">
            <w:pPr>
              <w:suppressAutoHyphens/>
              <w:rPr>
                <w:rFonts w:eastAsia="Lucida Sans Unicode"/>
                <w:kern w:val="1"/>
                <w:sz w:val="24"/>
                <w:szCs w:val="24"/>
                <w:lang w:eastAsia="zh-CN" w:bidi="hi-IN"/>
              </w:rPr>
            </w:pPr>
            <w:r w:rsidRPr="00196E19">
              <w:rPr>
                <w:rFonts w:eastAsia="Lucida Sans Unicode"/>
                <w:kern w:val="1"/>
                <w:sz w:val="24"/>
                <w:szCs w:val="24"/>
                <w:lang w:eastAsia="zh-CN" w:bidi="hi-IN"/>
              </w:rPr>
              <w:t>- я помогаю другим в делах и сам обращаюсь за помощью</w:t>
            </w:r>
          </w:p>
          <w:p w:rsidR="00167969" w:rsidRPr="00196E19" w:rsidRDefault="00167969" w:rsidP="00167969">
            <w:pPr>
              <w:suppressAutoHyphens/>
              <w:rPr>
                <w:rFonts w:eastAsia="Lucida Sans Unicode"/>
                <w:kern w:val="1"/>
                <w:sz w:val="24"/>
                <w:szCs w:val="24"/>
                <w:lang w:eastAsia="zh-CN" w:bidi="hi-IN"/>
              </w:rPr>
            </w:pPr>
            <w:r w:rsidRPr="00196E19">
              <w:rPr>
                <w:rFonts w:eastAsia="Lucida Sans Unicode"/>
                <w:kern w:val="1"/>
                <w:sz w:val="24"/>
                <w:szCs w:val="24"/>
                <w:lang w:eastAsia="zh-CN" w:bidi="hi-IN"/>
              </w:rPr>
              <w:t>- мне нравится самообслуживание в школе и дома</w:t>
            </w:r>
          </w:p>
        </w:tc>
        <w:tc>
          <w:tcPr>
            <w:tcW w:w="1276" w:type="dxa"/>
            <w:tcBorders>
              <w:top w:val="single" w:sz="4" w:space="0" w:color="000000"/>
              <w:left w:val="single" w:sz="4" w:space="0" w:color="000000"/>
              <w:bottom w:val="single" w:sz="4" w:space="0" w:color="000000"/>
            </w:tcBorders>
            <w:shd w:val="clear" w:color="auto" w:fill="auto"/>
          </w:tcPr>
          <w:p w:rsidR="00167969" w:rsidRPr="00196E19" w:rsidRDefault="00167969" w:rsidP="00167969">
            <w:pPr>
              <w:suppressAutoHyphens/>
              <w:snapToGrid w:val="0"/>
              <w:rPr>
                <w:rFonts w:eastAsia="Lucida Sans Unicode"/>
                <w:kern w:val="1"/>
                <w:sz w:val="24"/>
                <w:szCs w:val="24"/>
                <w:lang w:eastAsia="zh-CN" w:bidi="hi-IN"/>
              </w:rPr>
            </w:pPr>
          </w:p>
        </w:tc>
        <w:tc>
          <w:tcPr>
            <w:tcW w:w="1701" w:type="dxa"/>
            <w:tcBorders>
              <w:top w:val="single" w:sz="4" w:space="0" w:color="000000"/>
              <w:left w:val="single" w:sz="4" w:space="0" w:color="000000"/>
              <w:bottom w:val="single" w:sz="4" w:space="0" w:color="000000"/>
            </w:tcBorders>
            <w:shd w:val="clear" w:color="auto" w:fill="auto"/>
          </w:tcPr>
          <w:p w:rsidR="00167969" w:rsidRPr="00196E19" w:rsidRDefault="00167969" w:rsidP="00167969">
            <w:pPr>
              <w:suppressAutoHyphens/>
              <w:snapToGrid w:val="0"/>
              <w:rPr>
                <w:rFonts w:eastAsia="Lucida Sans Unicode"/>
                <w:kern w:val="1"/>
                <w:sz w:val="24"/>
                <w:szCs w:val="24"/>
                <w:lang w:eastAsia="zh-CN" w:bidi="hi-IN"/>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67969" w:rsidRPr="00196E19" w:rsidRDefault="00167969" w:rsidP="00167969">
            <w:pPr>
              <w:suppressAutoHyphens/>
              <w:snapToGrid w:val="0"/>
              <w:rPr>
                <w:rFonts w:eastAsia="Lucida Sans Unicode"/>
                <w:kern w:val="1"/>
                <w:sz w:val="24"/>
                <w:szCs w:val="24"/>
                <w:lang w:eastAsia="zh-CN" w:bidi="hi-IN"/>
              </w:rPr>
            </w:pPr>
          </w:p>
        </w:tc>
      </w:tr>
      <w:tr w:rsidR="00167969" w:rsidRPr="00196E19" w:rsidTr="00167969">
        <w:tc>
          <w:tcPr>
            <w:tcW w:w="6222" w:type="dxa"/>
            <w:tcBorders>
              <w:top w:val="single" w:sz="4" w:space="0" w:color="000000"/>
              <w:left w:val="single" w:sz="4" w:space="0" w:color="000000"/>
              <w:bottom w:val="single" w:sz="4" w:space="0" w:color="000000"/>
            </w:tcBorders>
            <w:shd w:val="clear" w:color="auto" w:fill="auto"/>
          </w:tcPr>
          <w:p w:rsidR="00167969" w:rsidRPr="00196E19" w:rsidRDefault="00167969" w:rsidP="00A3744D">
            <w:pPr>
              <w:numPr>
                <w:ilvl w:val="0"/>
                <w:numId w:val="385"/>
              </w:numPr>
              <w:suppressAutoHyphens/>
              <w:snapToGrid w:val="0"/>
              <w:rPr>
                <w:rFonts w:eastAsia="Lucida Sans Unicode"/>
                <w:kern w:val="1"/>
                <w:sz w:val="24"/>
                <w:szCs w:val="24"/>
                <w:lang w:eastAsia="zh-CN" w:bidi="hi-IN"/>
              </w:rPr>
            </w:pPr>
            <w:r w:rsidRPr="00196E19">
              <w:rPr>
                <w:rFonts w:eastAsia="Lucida Sans Unicode"/>
                <w:b/>
                <w:kern w:val="1"/>
                <w:sz w:val="24"/>
                <w:szCs w:val="24"/>
                <w:lang w:eastAsia="zh-CN" w:bidi="hi-IN"/>
              </w:rPr>
              <w:t>Отношение к природе:</w:t>
            </w:r>
          </w:p>
          <w:p w:rsidR="00167969" w:rsidRPr="00196E19" w:rsidRDefault="00167969" w:rsidP="00167969">
            <w:pPr>
              <w:suppressAutoHyphens/>
              <w:rPr>
                <w:rFonts w:eastAsia="Lucida Sans Unicode"/>
                <w:kern w:val="1"/>
                <w:sz w:val="24"/>
                <w:szCs w:val="24"/>
                <w:lang w:eastAsia="zh-CN" w:bidi="hi-IN"/>
              </w:rPr>
            </w:pPr>
            <w:r w:rsidRPr="00196E19">
              <w:rPr>
                <w:rFonts w:eastAsia="Lucida Sans Unicode"/>
                <w:kern w:val="1"/>
                <w:sz w:val="24"/>
                <w:szCs w:val="24"/>
                <w:lang w:eastAsia="zh-CN" w:bidi="hi-IN"/>
              </w:rPr>
              <w:t>- я берегу землю</w:t>
            </w:r>
          </w:p>
          <w:p w:rsidR="00167969" w:rsidRPr="00196E19" w:rsidRDefault="00167969" w:rsidP="00167969">
            <w:pPr>
              <w:suppressAutoHyphens/>
              <w:rPr>
                <w:rFonts w:eastAsia="Lucida Sans Unicode"/>
                <w:kern w:val="1"/>
                <w:sz w:val="24"/>
                <w:szCs w:val="24"/>
                <w:lang w:eastAsia="zh-CN" w:bidi="hi-IN"/>
              </w:rPr>
            </w:pPr>
            <w:r w:rsidRPr="00196E19">
              <w:rPr>
                <w:rFonts w:eastAsia="Lucida Sans Unicode"/>
                <w:kern w:val="1"/>
                <w:sz w:val="24"/>
                <w:szCs w:val="24"/>
                <w:lang w:eastAsia="zh-CN" w:bidi="hi-IN"/>
              </w:rPr>
              <w:t>- я берегу растения</w:t>
            </w:r>
          </w:p>
          <w:p w:rsidR="00167969" w:rsidRPr="00196E19" w:rsidRDefault="00167969" w:rsidP="00167969">
            <w:pPr>
              <w:suppressAutoHyphens/>
              <w:rPr>
                <w:rFonts w:eastAsia="Lucida Sans Unicode"/>
                <w:kern w:val="1"/>
                <w:sz w:val="24"/>
                <w:szCs w:val="24"/>
                <w:lang w:eastAsia="zh-CN" w:bidi="hi-IN"/>
              </w:rPr>
            </w:pPr>
            <w:r w:rsidRPr="00196E19">
              <w:rPr>
                <w:rFonts w:eastAsia="Lucida Sans Unicode"/>
                <w:kern w:val="1"/>
                <w:sz w:val="24"/>
                <w:szCs w:val="24"/>
                <w:lang w:eastAsia="zh-CN" w:bidi="hi-IN"/>
              </w:rPr>
              <w:t>- я берегу животных</w:t>
            </w:r>
          </w:p>
          <w:p w:rsidR="00167969" w:rsidRPr="00196E19" w:rsidRDefault="00167969" w:rsidP="00167969">
            <w:pPr>
              <w:suppressAutoHyphens/>
              <w:rPr>
                <w:rFonts w:eastAsia="Lucida Sans Unicode"/>
                <w:kern w:val="1"/>
                <w:sz w:val="24"/>
                <w:szCs w:val="24"/>
                <w:lang w:eastAsia="zh-CN" w:bidi="hi-IN"/>
              </w:rPr>
            </w:pPr>
            <w:r w:rsidRPr="00196E19">
              <w:rPr>
                <w:rFonts w:eastAsia="Lucida Sans Unicode"/>
                <w:kern w:val="1"/>
                <w:sz w:val="24"/>
                <w:szCs w:val="24"/>
                <w:lang w:eastAsia="zh-CN" w:bidi="hi-IN"/>
              </w:rPr>
              <w:t>- я берегу природу</w:t>
            </w:r>
          </w:p>
        </w:tc>
        <w:tc>
          <w:tcPr>
            <w:tcW w:w="1276" w:type="dxa"/>
            <w:tcBorders>
              <w:top w:val="single" w:sz="4" w:space="0" w:color="000000"/>
              <w:left w:val="single" w:sz="4" w:space="0" w:color="000000"/>
              <w:bottom w:val="single" w:sz="4" w:space="0" w:color="000000"/>
            </w:tcBorders>
            <w:shd w:val="clear" w:color="auto" w:fill="auto"/>
          </w:tcPr>
          <w:p w:rsidR="00167969" w:rsidRPr="00196E19" w:rsidRDefault="00167969" w:rsidP="00167969">
            <w:pPr>
              <w:suppressAutoHyphens/>
              <w:snapToGrid w:val="0"/>
              <w:rPr>
                <w:rFonts w:eastAsia="Lucida Sans Unicode"/>
                <w:kern w:val="1"/>
                <w:sz w:val="24"/>
                <w:szCs w:val="24"/>
                <w:lang w:eastAsia="zh-CN" w:bidi="hi-IN"/>
              </w:rPr>
            </w:pPr>
          </w:p>
        </w:tc>
        <w:tc>
          <w:tcPr>
            <w:tcW w:w="1701" w:type="dxa"/>
            <w:tcBorders>
              <w:top w:val="single" w:sz="4" w:space="0" w:color="000000"/>
              <w:left w:val="single" w:sz="4" w:space="0" w:color="000000"/>
              <w:bottom w:val="single" w:sz="4" w:space="0" w:color="000000"/>
            </w:tcBorders>
            <w:shd w:val="clear" w:color="auto" w:fill="auto"/>
          </w:tcPr>
          <w:p w:rsidR="00167969" w:rsidRPr="00196E19" w:rsidRDefault="00167969" w:rsidP="00167969">
            <w:pPr>
              <w:suppressAutoHyphens/>
              <w:snapToGrid w:val="0"/>
              <w:rPr>
                <w:rFonts w:eastAsia="Lucida Sans Unicode"/>
                <w:kern w:val="1"/>
                <w:sz w:val="24"/>
                <w:szCs w:val="24"/>
                <w:lang w:eastAsia="zh-CN" w:bidi="hi-IN"/>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67969" w:rsidRPr="00196E19" w:rsidRDefault="00167969" w:rsidP="00167969">
            <w:pPr>
              <w:suppressAutoHyphens/>
              <w:snapToGrid w:val="0"/>
              <w:rPr>
                <w:rFonts w:eastAsia="Lucida Sans Unicode"/>
                <w:kern w:val="1"/>
                <w:sz w:val="24"/>
                <w:szCs w:val="24"/>
                <w:lang w:eastAsia="zh-CN" w:bidi="hi-IN"/>
              </w:rPr>
            </w:pPr>
          </w:p>
        </w:tc>
      </w:tr>
      <w:tr w:rsidR="00167969" w:rsidRPr="00196E19" w:rsidTr="00167969">
        <w:tc>
          <w:tcPr>
            <w:tcW w:w="6222" w:type="dxa"/>
            <w:tcBorders>
              <w:top w:val="single" w:sz="4" w:space="0" w:color="000000"/>
              <w:left w:val="single" w:sz="4" w:space="0" w:color="000000"/>
              <w:bottom w:val="single" w:sz="4" w:space="0" w:color="000000"/>
            </w:tcBorders>
            <w:shd w:val="clear" w:color="auto" w:fill="auto"/>
          </w:tcPr>
          <w:p w:rsidR="00167969" w:rsidRPr="00196E19" w:rsidRDefault="00167969" w:rsidP="00A3744D">
            <w:pPr>
              <w:numPr>
                <w:ilvl w:val="0"/>
                <w:numId w:val="385"/>
              </w:numPr>
              <w:suppressAutoHyphens/>
              <w:snapToGrid w:val="0"/>
              <w:rPr>
                <w:rFonts w:eastAsia="Lucida Sans Unicode"/>
                <w:kern w:val="1"/>
                <w:sz w:val="24"/>
                <w:szCs w:val="24"/>
                <w:lang w:eastAsia="zh-CN" w:bidi="hi-IN"/>
              </w:rPr>
            </w:pPr>
            <w:r w:rsidRPr="00196E19">
              <w:rPr>
                <w:rFonts w:eastAsia="Lucida Sans Unicode"/>
                <w:b/>
                <w:kern w:val="1"/>
                <w:sz w:val="24"/>
                <w:szCs w:val="24"/>
                <w:lang w:eastAsia="zh-CN" w:bidi="hi-IN"/>
              </w:rPr>
              <w:t>Я и школа:</w:t>
            </w:r>
          </w:p>
          <w:p w:rsidR="00167969" w:rsidRPr="00196E19" w:rsidRDefault="00167969" w:rsidP="00167969">
            <w:pPr>
              <w:suppressAutoHyphens/>
              <w:rPr>
                <w:rFonts w:eastAsia="Lucida Sans Unicode"/>
                <w:kern w:val="1"/>
                <w:sz w:val="24"/>
                <w:szCs w:val="24"/>
                <w:lang w:eastAsia="zh-CN" w:bidi="hi-IN"/>
              </w:rPr>
            </w:pPr>
            <w:r w:rsidRPr="00196E19">
              <w:rPr>
                <w:rFonts w:eastAsia="Lucida Sans Unicode"/>
                <w:kern w:val="1"/>
                <w:sz w:val="24"/>
                <w:szCs w:val="24"/>
                <w:lang w:eastAsia="zh-CN" w:bidi="hi-IN"/>
              </w:rPr>
              <w:t>- я выполняю правила для учащихся</w:t>
            </w:r>
          </w:p>
          <w:p w:rsidR="00167969" w:rsidRPr="00196E19" w:rsidRDefault="00167969" w:rsidP="00167969">
            <w:pPr>
              <w:suppressAutoHyphens/>
              <w:rPr>
                <w:rFonts w:eastAsia="Lucida Sans Unicode"/>
                <w:kern w:val="1"/>
                <w:sz w:val="24"/>
                <w:szCs w:val="24"/>
                <w:lang w:eastAsia="zh-CN" w:bidi="hi-IN"/>
              </w:rPr>
            </w:pPr>
            <w:r w:rsidRPr="00196E19">
              <w:rPr>
                <w:rFonts w:eastAsia="Lucida Sans Unicode"/>
                <w:kern w:val="1"/>
                <w:sz w:val="24"/>
                <w:szCs w:val="24"/>
                <w:lang w:eastAsia="zh-CN" w:bidi="hi-IN"/>
              </w:rPr>
              <w:t>- я выполняю правила внутришкольной жизни</w:t>
            </w:r>
          </w:p>
          <w:p w:rsidR="00167969" w:rsidRPr="00196E19" w:rsidRDefault="00167969" w:rsidP="00167969">
            <w:pPr>
              <w:suppressAutoHyphens/>
              <w:rPr>
                <w:rFonts w:eastAsia="Lucida Sans Unicode"/>
                <w:kern w:val="1"/>
                <w:sz w:val="24"/>
                <w:szCs w:val="24"/>
                <w:lang w:eastAsia="zh-CN" w:bidi="hi-IN"/>
              </w:rPr>
            </w:pPr>
            <w:r w:rsidRPr="00196E19">
              <w:rPr>
                <w:rFonts w:eastAsia="Lucida Sans Unicode"/>
                <w:kern w:val="1"/>
                <w:sz w:val="24"/>
                <w:szCs w:val="24"/>
                <w:lang w:eastAsia="zh-CN" w:bidi="hi-IN"/>
              </w:rPr>
              <w:t>- я добр в отношениях с людьми</w:t>
            </w:r>
          </w:p>
          <w:p w:rsidR="00167969" w:rsidRPr="00196E19" w:rsidRDefault="00167969" w:rsidP="00167969">
            <w:pPr>
              <w:suppressAutoHyphens/>
              <w:rPr>
                <w:rFonts w:eastAsia="Lucida Sans Unicode"/>
                <w:kern w:val="1"/>
                <w:sz w:val="24"/>
                <w:szCs w:val="24"/>
                <w:lang w:eastAsia="zh-CN" w:bidi="hi-IN"/>
              </w:rPr>
            </w:pPr>
            <w:r w:rsidRPr="00196E19">
              <w:rPr>
                <w:rFonts w:eastAsia="Lucida Sans Unicode"/>
                <w:kern w:val="1"/>
                <w:sz w:val="24"/>
                <w:szCs w:val="24"/>
                <w:lang w:eastAsia="zh-CN" w:bidi="hi-IN"/>
              </w:rPr>
              <w:t>- я участвую в делах класса и школы</w:t>
            </w:r>
          </w:p>
          <w:p w:rsidR="00167969" w:rsidRPr="00196E19" w:rsidRDefault="00167969" w:rsidP="00167969">
            <w:pPr>
              <w:suppressAutoHyphens/>
              <w:rPr>
                <w:rFonts w:eastAsia="Lucida Sans Unicode"/>
                <w:kern w:val="1"/>
                <w:sz w:val="24"/>
                <w:szCs w:val="24"/>
                <w:lang w:eastAsia="zh-CN" w:bidi="hi-IN"/>
              </w:rPr>
            </w:pPr>
            <w:r w:rsidRPr="00196E19">
              <w:rPr>
                <w:rFonts w:eastAsia="Lucida Sans Unicode"/>
                <w:kern w:val="1"/>
                <w:sz w:val="24"/>
                <w:szCs w:val="24"/>
                <w:lang w:eastAsia="zh-CN" w:bidi="hi-IN"/>
              </w:rPr>
              <w:t>- я справедлив в отношениях с людьми</w:t>
            </w:r>
          </w:p>
        </w:tc>
        <w:tc>
          <w:tcPr>
            <w:tcW w:w="1276" w:type="dxa"/>
            <w:tcBorders>
              <w:top w:val="single" w:sz="4" w:space="0" w:color="000000"/>
              <w:left w:val="single" w:sz="4" w:space="0" w:color="000000"/>
              <w:bottom w:val="single" w:sz="4" w:space="0" w:color="000000"/>
            </w:tcBorders>
            <w:shd w:val="clear" w:color="auto" w:fill="auto"/>
          </w:tcPr>
          <w:p w:rsidR="00167969" w:rsidRPr="00196E19" w:rsidRDefault="00167969" w:rsidP="00167969">
            <w:pPr>
              <w:suppressAutoHyphens/>
              <w:snapToGrid w:val="0"/>
              <w:rPr>
                <w:rFonts w:eastAsia="Lucida Sans Unicode"/>
                <w:kern w:val="1"/>
                <w:sz w:val="24"/>
                <w:szCs w:val="24"/>
                <w:lang w:eastAsia="zh-CN" w:bidi="hi-IN"/>
              </w:rPr>
            </w:pPr>
          </w:p>
        </w:tc>
        <w:tc>
          <w:tcPr>
            <w:tcW w:w="1701" w:type="dxa"/>
            <w:tcBorders>
              <w:top w:val="single" w:sz="4" w:space="0" w:color="000000"/>
              <w:left w:val="single" w:sz="4" w:space="0" w:color="000000"/>
              <w:bottom w:val="single" w:sz="4" w:space="0" w:color="000000"/>
            </w:tcBorders>
            <w:shd w:val="clear" w:color="auto" w:fill="auto"/>
          </w:tcPr>
          <w:p w:rsidR="00167969" w:rsidRPr="00196E19" w:rsidRDefault="00167969" w:rsidP="00167969">
            <w:pPr>
              <w:suppressAutoHyphens/>
              <w:snapToGrid w:val="0"/>
              <w:rPr>
                <w:rFonts w:eastAsia="Lucida Sans Unicode"/>
                <w:kern w:val="1"/>
                <w:sz w:val="24"/>
                <w:szCs w:val="24"/>
                <w:lang w:eastAsia="zh-CN" w:bidi="hi-IN"/>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67969" w:rsidRPr="00196E19" w:rsidRDefault="00167969" w:rsidP="00167969">
            <w:pPr>
              <w:suppressAutoHyphens/>
              <w:snapToGrid w:val="0"/>
              <w:rPr>
                <w:rFonts w:eastAsia="Lucida Sans Unicode"/>
                <w:kern w:val="1"/>
                <w:sz w:val="24"/>
                <w:szCs w:val="24"/>
                <w:lang w:eastAsia="zh-CN" w:bidi="hi-IN"/>
              </w:rPr>
            </w:pPr>
          </w:p>
        </w:tc>
      </w:tr>
      <w:tr w:rsidR="00167969" w:rsidRPr="00196E19" w:rsidTr="00167969">
        <w:tc>
          <w:tcPr>
            <w:tcW w:w="6222" w:type="dxa"/>
            <w:tcBorders>
              <w:top w:val="single" w:sz="4" w:space="0" w:color="000000"/>
              <w:left w:val="single" w:sz="4" w:space="0" w:color="000000"/>
              <w:bottom w:val="single" w:sz="4" w:space="0" w:color="000000"/>
            </w:tcBorders>
            <w:shd w:val="clear" w:color="auto" w:fill="auto"/>
          </w:tcPr>
          <w:p w:rsidR="00167969" w:rsidRPr="00196E19" w:rsidRDefault="00167969" w:rsidP="00A3744D">
            <w:pPr>
              <w:numPr>
                <w:ilvl w:val="0"/>
                <w:numId w:val="385"/>
              </w:numPr>
              <w:suppressAutoHyphens/>
              <w:snapToGrid w:val="0"/>
              <w:rPr>
                <w:rFonts w:eastAsia="Lucida Sans Unicode"/>
                <w:kern w:val="1"/>
                <w:sz w:val="24"/>
                <w:szCs w:val="24"/>
                <w:lang w:eastAsia="zh-CN" w:bidi="hi-IN"/>
              </w:rPr>
            </w:pPr>
            <w:r w:rsidRPr="00196E19">
              <w:rPr>
                <w:rFonts w:eastAsia="Lucida Sans Unicode"/>
                <w:b/>
                <w:kern w:val="1"/>
                <w:sz w:val="24"/>
                <w:szCs w:val="24"/>
                <w:lang w:eastAsia="zh-CN" w:bidi="hi-IN"/>
              </w:rPr>
              <w:t>Прекрасное в моей жизни:</w:t>
            </w:r>
          </w:p>
          <w:p w:rsidR="00167969" w:rsidRPr="00196E19" w:rsidRDefault="00167969" w:rsidP="00167969">
            <w:pPr>
              <w:suppressAutoHyphens/>
              <w:rPr>
                <w:rFonts w:eastAsia="Lucida Sans Unicode"/>
                <w:kern w:val="1"/>
                <w:sz w:val="24"/>
                <w:szCs w:val="24"/>
                <w:lang w:eastAsia="zh-CN" w:bidi="hi-IN"/>
              </w:rPr>
            </w:pPr>
            <w:r w:rsidRPr="00196E19">
              <w:rPr>
                <w:rFonts w:eastAsia="Lucida Sans Unicode"/>
                <w:kern w:val="1"/>
                <w:sz w:val="24"/>
                <w:szCs w:val="24"/>
                <w:lang w:eastAsia="zh-CN" w:bidi="hi-IN"/>
              </w:rPr>
              <w:t>- я аккуратен и опрятен</w:t>
            </w:r>
          </w:p>
          <w:p w:rsidR="00167969" w:rsidRPr="00196E19" w:rsidRDefault="00167969" w:rsidP="00167969">
            <w:pPr>
              <w:suppressAutoHyphens/>
              <w:rPr>
                <w:rFonts w:eastAsia="Lucida Sans Unicode"/>
                <w:kern w:val="1"/>
                <w:sz w:val="24"/>
                <w:szCs w:val="24"/>
                <w:lang w:eastAsia="zh-CN" w:bidi="hi-IN"/>
              </w:rPr>
            </w:pPr>
            <w:r w:rsidRPr="00196E19">
              <w:rPr>
                <w:rFonts w:eastAsia="Lucida Sans Unicode"/>
                <w:kern w:val="1"/>
                <w:sz w:val="24"/>
                <w:szCs w:val="24"/>
                <w:lang w:eastAsia="zh-CN" w:bidi="hi-IN"/>
              </w:rPr>
              <w:t>- я соблюдаю культуру поведения</w:t>
            </w:r>
          </w:p>
          <w:p w:rsidR="00167969" w:rsidRPr="00196E19" w:rsidRDefault="00167969" w:rsidP="00167969">
            <w:pPr>
              <w:suppressAutoHyphens/>
              <w:rPr>
                <w:rFonts w:eastAsia="Lucida Sans Unicode"/>
                <w:kern w:val="1"/>
                <w:sz w:val="24"/>
                <w:szCs w:val="24"/>
                <w:lang w:eastAsia="zh-CN" w:bidi="hi-IN"/>
              </w:rPr>
            </w:pPr>
            <w:r w:rsidRPr="00196E19">
              <w:rPr>
                <w:rFonts w:eastAsia="Lucida Sans Unicode"/>
                <w:kern w:val="1"/>
                <w:sz w:val="24"/>
                <w:szCs w:val="24"/>
                <w:lang w:eastAsia="zh-CN" w:bidi="hi-IN"/>
              </w:rPr>
              <w:t>- я забочусь о здоровье</w:t>
            </w:r>
          </w:p>
          <w:p w:rsidR="00167969" w:rsidRPr="00196E19" w:rsidRDefault="00167969" w:rsidP="00167969">
            <w:pPr>
              <w:suppressAutoHyphens/>
              <w:rPr>
                <w:rFonts w:eastAsia="Lucida Sans Unicode"/>
                <w:kern w:val="1"/>
                <w:sz w:val="24"/>
                <w:szCs w:val="24"/>
                <w:lang w:eastAsia="zh-CN" w:bidi="hi-IN"/>
              </w:rPr>
            </w:pPr>
            <w:r w:rsidRPr="00196E19">
              <w:rPr>
                <w:rFonts w:eastAsia="Lucida Sans Unicode"/>
                <w:kern w:val="1"/>
                <w:sz w:val="24"/>
                <w:szCs w:val="24"/>
                <w:lang w:eastAsia="zh-CN" w:bidi="hi-IN"/>
              </w:rPr>
              <w:t>- я умею правильно распределять время учебы и отдыха</w:t>
            </w:r>
          </w:p>
          <w:p w:rsidR="00167969" w:rsidRPr="00196E19" w:rsidRDefault="00167969" w:rsidP="00167969">
            <w:pPr>
              <w:suppressAutoHyphens/>
              <w:rPr>
                <w:rFonts w:eastAsia="Lucida Sans Unicode"/>
                <w:kern w:val="1"/>
                <w:sz w:val="24"/>
                <w:szCs w:val="24"/>
                <w:lang w:eastAsia="zh-CN" w:bidi="hi-IN"/>
              </w:rPr>
            </w:pPr>
            <w:r w:rsidRPr="00196E19">
              <w:rPr>
                <w:rFonts w:eastAsia="Lucida Sans Unicode"/>
                <w:kern w:val="1"/>
                <w:sz w:val="24"/>
                <w:szCs w:val="24"/>
                <w:lang w:eastAsia="zh-CN" w:bidi="hi-IN"/>
              </w:rPr>
              <w:t>- у меня нет вредных привычек</w:t>
            </w:r>
          </w:p>
        </w:tc>
        <w:tc>
          <w:tcPr>
            <w:tcW w:w="1276" w:type="dxa"/>
            <w:tcBorders>
              <w:top w:val="single" w:sz="4" w:space="0" w:color="000000"/>
              <w:left w:val="single" w:sz="4" w:space="0" w:color="000000"/>
              <w:bottom w:val="single" w:sz="4" w:space="0" w:color="000000"/>
            </w:tcBorders>
            <w:shd w:val="clear" w:color="auto" w:fill="auto"/>
          </w:tcPr>
          <w:p w:rsidR="00167969" w:rsidRPr="00196E19" w:rsidRDefault="00167969" w:rsidP="00167969">
            <w:pPr>
              <w:suppressAutoHyphens/>
              <w:snapToGrid w:val="0"/>
              <w:rPr>
                <w:rFonts w:eastAsia="Lucida Sans Unicode"/>
                <w:kern w:val="1"/>
                <w:sz w:val="24"/>
                <w:szCs w:val="24"/>
                <w:lang w:eastAsia="zh-CN" w:bidi="hi-IN"/>
              </w:rPr>
            </w:pPr>
          </w:p>
        </w:tc>
        <w:tc>
          <w:tcPr>
            <w:tcW w:w="1701" w:type="dxa"/>
            <w:tcBorders>
              <w:top w:val="single" w:sz="4" w:space="0" w:color="000000"/>
              <w:left w:val="single" w:sz="4" w:space="0" w:color="000000"/>
              <w:bottom w:val="single" w:sz="4" w:space="0" w:color="000000"/>
            </w:tcBorders>
            <w:shd w:val="clear" w:color="auto" w:fill="auto"/>
          </w:tcPr>
          <w:p w:rsidR="00167969" w:rsidRPr="00196E19" w:rsidRDefault="00167969" w:rsidP="00167969">
            <w:pPr>
              <w:suppressAutoHyphens/>
              <w:snapToGrid w:val="0"/>
              <w:rPr>
                <w:rFonts w:eastAsia="Lucida Sans Unicode"/>
                <w:kern w:val="1"/>
                <w:sz w:val="24"/>
                <w:szCs w:val="24"/>
                <w:lang w:eastAsia="zh-CN" w:bidi="hi-IN"/>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67969" w:rsidRPr="00196E19" w:rsidRDefault="00167969" w:rsidP="00167969">
            <w:pPr>
              <w:suppressAutoHyphens/>
              <w:snapToGrid w:val="0"/>
              <w:rPr>
                <w:rFonts w:eastAsia="Lucida Sans Unicode"/>
                <w:kern w:val="1"/>
                <w:sz w:val="24"/>
                <w:szCs w:val="24"/>
                <w:lang w:eastAsia="zh-CN" w:bidi="hi-IN"/>
              </w:rPr>
            </w:pPr>
          </w:p>
        </w:tc>
      </w:tr>
    </w:tbl>
    <w:p w:rsidR="00167969" w:rsidRPr="00196E19" w:rsidRDefault="00167969" w:rsidP="00167969">
      <w:pPr>
        <w:suppressAutoHyphens/>
        <w:rPr>
          <w:rFonts w:eastAsia="Lucida Sans Unicode"/>
          <w:kern w:val="1"/>
          <w:sz w:val="24"/>
          <w:szCs w:val="24"/>
          <w:lang w:eastAsia="zh-CN" w:bidi="hi-IN"/>
        </w:rPr>
      </w:pPr>
      <w:r w:rsidRPr="00196E19">
        <w:rPr>
          <w:rFonts w:eastAsia="Lucida Sans Unicode"/>
          <w:b/>
          <w:kern w:val="1"/>
          <w:sz w:val="24"/>
          <w:szCs w:val="24"/>
          <w:lang w:eastAsia="zh-CN" w:bidi="hi-IN"/>
        </w:rPr>
        <w:t>Оценка результатов:</w:t>
      </w:r>
    </w:p>
    <w:p w:rsidR="00167969" w:rsidRPr="00196E19" w:rsidRDefault="00167969" w:rsidP="00167969">
      <w:pPr>
        <w:tabs>
          <w:tab w:val="left" w:pos="6360"/>
        </w:tabs>
        <w:suppressAutoHyphens/>
        <w:jc w:val="both"/>
        <w:rPr>
          <w:rFonts w:eastAsia="Lucida Sans Unicode"/>
          <w:kern w:val="1"/>
          <w:sz w:val="24"/>
          <w:szCs w:val="24"/>
          <w:lang w:eastAsia="zh-CN" w:bidi="hi-IN"/>
        </w:rPr>
      </w:pPr>
      <w:r w:rsidRPr="00196E19">
        <w:rPr>
          <w:rFonts w:eastAsia="Lucida Sans Unicode"/>
          <w:kern w:val="1"/>
          <w:sz w:val="24"/>
          <w:szCs w:val="24"/>
          <w:lang w:eastAsia="zh-CN" w:bidi="hi-IN"/>
        </w:rPr>
        <w:t>5 – всегда; 4 – часто; 3 – редко; 2 – никогда; 1 – у меня другая позиция.</w:t>
      </w:r>
    </w:p>
    <w:p w:rsidR="00167969" w:rsidRPr="00196E19" w:rsidRDefault="00167969" w:rsidP="00167969">
      <w:pPr>
        <w:suppressAutoHyphens/>
        <w:jc w:val="both"/>
        <w:rPr>
          <w:rFonts w:eastAsia="Lucida Sans Unicode"/>
          <w:b/>
          <w:kern w:val="1"/>
          <w:sz w:val="24"/>
          <w:szCs w:val="24"/>
          <w:lang w:eastAsia="zh-CN" w:bidi="hi-IN"/>
        </w:rPr>
      </w:pPr>
      <w:r w:rsidRPr="00196E19">
        <w:rPr>
          <w:rFonts w:eastAsia="Lucida Sans Unicode"/>
          <w:kern w:val="1"/>
          <w:sz w:val="24"/>
          <w:szCs w:val="24"/>
          <w:lang w:eastAsia="zh-CN" w:bidi="hi-IN"/>
        </w:rPr>
        <w:t>Затем 5 оценок складываются и делятся на 5. Средний балл и является условным определением уровня воспитанности.</w:t>
      </w:r>
    </w:p>
    <w:p w:rsidR="00167969" w:rsidRPr="00196E19" w:rsidRDefault="00167969" w:rsidP="00167969">
      <w:pPr>
        <w:suppressAutoHyphens/>
        <w:rPr>
          <w:rFonts w:eastAsia="Lucida Sans Unicode"/>
          <w:kern w:val="1"/>
          <w:sz w:val="24"/>
          <w:szCs w:val="24"/>
          <w:lang w:eastAsia="zh-CN" w:bidi="hi-IN"/>
        </w:rPr>
      </w:pPr>
      <w:r w:rsidRPr="00196E19">
        <w:rPr>
          <w:rFonts w:eastAsia="Lucida Sans Unicode"/>
          <w:b/>
          <w:kern w:val="1"/>
          <w:sz w:val="24"/>
          <w:szCs w:val="24"/>
          <w:lang w:eastAsia="zh-CN" w:bidi="hi-IN"/>
        </w:rPr>
        <w:t>Средний балл</w:t>
      </w:r>
    </w:p>
    <w:p w:rsidR="00167969" w:rsidRPr="00196E19" w:rsidRDefault="00167969" w:rsidP="00167969">
      <w:pPr>
        <w:suppressAutoHyphens/>
        <w:rPr>
          <w:rFonts w:eastAsia="Lucida Sans Unicode"/>
          <w:kern w:val="1"/>
          <w:sz w:val="24"/>
          <w:szCs w:val="24"/>
          <w:lang w:eastAsia="zh-CN" w:bidi="hi-IN"/>
        </w:rPr>
      </w:pPr>
      <w:r w:rsidRPr="00196E19">
        <w:rPr>
          <w:rFonts w:eastAsia="Lucida Sans Unicode"/>
          <w:kern w:val="1"/>
          <w:sz w:val="24"/>
          <w:szCs w:val="24"/>
          <w:lang w:eastAsia="zh-CN" w:bidi="hi-IN"/>
        </w:rPr>
        <w:t>5-4,5 – высокий уровень (в)</w:t>
      </w:r>
    </w:p>
    <w:p w:rsidR="00167969" w:rsidRPr="00196E19" w:rsidRDefault="00167969" w:rsidP="00167969">
      <w:pPr>
        <w:suppressAutoHyphens/>
        <w:rPr>
          <w:rFonts w:eastAsia="Lucida Sans Unicode"/>
          <w:kern w:val="1"/>
          <w:sz w:val="24"/>
          <w:szCs w:val="24"/>
          <w:lang w:eastAsia="zh-CN" w:bidi="hi-IN"/>
        </w:rPr>
      </w:pPr>
      <w:r w:rsidRPr="00196E19">
        <w:rPr>
          <w:rFonts w:eastAsia="Lucida Sans Unicode"/>
          <w:kern w:val="1"/>
          <w:sz w:val="24"/>
          <w:szCs w:val="24"/>
          <w:lang w:eastAsia="zh-CN" w:bidi="hi-IN"/>
        </w:rPr>
        <w:t>4,4-4 – хороший уровень (х)</w:t>
      </w:r>
    </w:p>
    <w:p w:rsidR="00167969" w:rsidRPr="00196E19" w:rsidRDefault="00167969" w:rsidP="00167969">
      <w:pPr>
        <w:suppressAutoHyphens/>
        <w:rPr>
          <w:rFonts w:eastAsia="Lucida Sans Unicode"/>
          <w:bCs/>
          <w:color w:val="000000"/>
          <w:kern w:val="1"/>
          <w:sz w:val="24"/>
          <w:szCs w:val="24"/>
          <w:lang w:eastAsia="zh-CN" w:bidi="hi-IN"/>
        </w:rPr>
      </w:pPr>
      <w:r w:rsidRPr="00196E19">
        <w:rPr>
          <w:rFonts w:eastAsia="Lucida Sans Unicode"/>
          <w:kern w:val="1"/>
          <w:sz w:val="24"/>
          <w:szCs w:val="24"/>
          <w:lang w:eastAsia="zh-CN" w:bidi="hi-IN"/>
        </w:rPr>
        <w:t>3,9-2,9 – средний уровень (с)</w:t>
      </w:r>
    </w:p>
    <w:p w:rsidR="00167969" w:rsidRDefault="00167969" w:rsidP="00167969">
      <w:pPr>
        <w:suppressAutoHyphens/>
        <w:spacing w:line="360" w:lineRule="auto"/>
        <w:jc w:val="both"/>
        <w:rPr>
          <w:rFonts w:eastAsia="Lucida Sans Unicode"/>
          <w:bCs/>
          <w:color w:val="000000"/>
          <w:kern w:val="1"/>
          <w:sz w:val="24"/>
          <w:szCs w:val="24"/>
          <w:lang w:eastAsia="zh-CN" w:bidi="hi-IN"/>
        </w:rPr>
      </w:pPr>
      <w:r w:rsidRPr="00196E19">
        <w:rPr>
          <w:rFonts w:eastAsia="Lucida Sans Unicode"/>
          <w:bCs/>
          <w:color w:val="000000"/>
          <w:kern w:val="1"/>
          <w:sz w:val="24"/>
          <w:szCs w:val="24"/>
          <w:lang w:eastAsia="zh-CN" w:bidi="hi-IN"/>
        </w:rPr>
        <w:t>2,8-2 – низкий уровень (н)</w:t>
      </w:r>
    </w:p>
    <w:p w:rsidR="00167969" w:rsidRDefault="00167969" w:rsidP="00167969">
      <w:pPr>
        <w:suppressAutoHyphens/>
        <w:spacing w:line="360" w:lineRule="auto"/>
        <w:jc w:val="both"/>
        <w:rPr>
          <w:rFonts w:eastAsia="Lucida Sans Unicode"/>
          <w:bCs/>
          <w:color w:val="000000"/>
          <w:kern w:val="1"/>
          <w:sz w:val="24"/>
          <w:szCs w:val="24"/>
          <w:lang w:eastAsia="zh-CN" w:bidi="hi-IN"/>
        </w:rPr>
      </w:pPr>
    </w:p>
    <w:p w:rsidR="00167969" w:rsidRDefault="00167969" w:rsidP="00167969">
      <w:pPr>
        <w:suppressAutoHyphens/>
        <w:spacing w:line="360" w:lineRule="auto"/>
        <w:jc w:val="both"/>
        <w:rPr>
          <w:rFonts w:eastAsia="Lucida Sans Unicode"/>
          <w:bCs/>
          <w:color w:val="000000"/>
          <w:kern w:val="1"/>
          <w:sz w:val="24"/>
          <w:szCs w:val="24"/>
          <w:lang w:eastAsia="zh-CN" w:bidi="hi-IN"/>
        </w:rPr>
      </w:pPr>
    </w:p>
    <w:p w:rsidR="00167969" w:rsidRDefault="00167969" w:rsidP="00167969">
      <w:pPr>
        <w:suppressAutoHyphens/>
        <w:spacing w:line="360" w:lineRule="auto"/>
        <w:jc w:val="both"/>
        <w:rPr>
          <w:rFonts w:eastAsia="Lucida Sans Unicode"/>
          <w:bCs/>
          <w:color w:val="000000"/>
          <w:kern w:val="1"/>
          <w:sz w:val="24"/>
          <w:szCs w:val="24"/>
          <w:lang w:eastAsia="zh-CN" w:bidi="hi-IN"/>
        </w:rPr>
      </w:pPr>
    </w:p>
    <w:p w:rsidR="00167969" w:rsidRDefault="00167969" w:rsidP="00167969">
      <w:pPr>
        <w:suppressAutoHyphens/>
        <w:spacing w:line="360" w:lineRule="auto"/>
        <w:jc w:val="both"/>
        <w:rPr>
          <w:rFonts w:eastAsia="Lucida Sans Unicode"/>
          <w:bCs/>
          <w:color w:val="000000"/>
          <w:kern w:val="1"/>
          <w:sz w:val="24"/>
          <w:szCs w:val="24"/>
          <w:lang w:eastAsia="zh-CN" w:bidi="hi-IN"/>
        </w:rPr>
      </w:pPr>
    </w:p>
    <w:p w:rsidR="00167969" w:rsidRPr="00196E19" w:rsidRDefault="00167969" w:rsidP="00167969">
      <w:pPr>
        <w:suppressAutoHyphens/>
        <w:spacing w:line="360" w:lineRule="auto"/>
        <w:jc w:val="both"/>
        <w:rPr>
          <w:rFonts w:eastAsia="Lucida Sans Unicode"/>
          <w:b/>
          <w:bCs/>
          <w:color w:val="000000"/>
          <w:kern w:val="1"/>
          <w:sz w:val="24"/>
          <w:szCs w:val="24"/>
          <w:lang w:eastAsia="zh-CN" w:bidi="hi-IN"/>
        </w:rPr>
      </w:pPr>
    </w:p>
    <w:p w:rsidR="00167969" w:rsidRPr="00D1301E" w:rsidRDefault="00167969" w:rsidP="00167969">
      <w:pPr>
        <w:widowControl/>
        <w:ind w:left="680" w:right="-27" w:firstLine="680"/>
        <w:jc w:val="both"/>
        <w:rPr>
          <w:sz w:val="28"/>
          <w:szCs w:val="28"/>
        </w:rPr>
      </w:pPr>
      <w:r w:rsidRPr="00D1301E">
        <w:rPr>
          <w:b/>
          <w:sz w:val="28"/>
          <w:szCs w:val="28"/>
          <w:lang w:eastAsia="ru-RU"/>
        </w:rPr>
        <w:t>3.</w:t>
      </w:r>
      <w:r w:rsidRPr="00D1301E">
        <w:rPr>
          <w:b/>
          <w:sz w:val="28"/>
          <w:szCs w:val="28"/>
          <w:lang w:eastAsia="ru-RU"/>
        </w:rPr>
        <w:tab/>
        <w:t>Организационный раздел</w:t>
      </w:r>
    </w:p>
    <w:p w:rsidR="00167969" w:rsidRPr="00196E19" w:rsidRDefault="00167969" w:rsidP="00167969">
      <w:pPr>
        <w:pStyle w:val="10"/>
        <w:tabs>
          <w:tab w:val="left" w:pos="963"/>
        </w:tabs>
        <w:ind w:left="680" w:right="-27" w:firstLine="680"/>
        <w:jc w:val="left"/>
        <w:rPr>
          <w:sz w:val="24"/>
          <w:szCs w:val="24"/>
        </w:rPr>
      </w:pPr>
      <w:r w:rsidRPr="00196E19">
        <w:rPr>
          <w:sz w:val="24"/>
          <w:szCs w:val="24"/>
        </w:rPr>
        <w:t>3.1.Учебный</w:t>
      </w:r>
      <w:r w:rsidRPr="00196E19">
        <w:rPr>
          <w:spacing w:val="-2"/>
          <w:sz w:val="24"/>
          <w:szCs w:val="24"/>
        </w:rPr>
        <w:t xml:space="preserve"> </w:t>
      </w:r>
      <w:r w:rsidRPr="00196E19">
        <w:rPr>
          <w:sz w:val="24"/>
          <w:szCs w:val="24"/>
        </w:rPr>
        <w:t>план</w:t>
      </w:r>
    </w:p>
    <w:p w:rsidR="00167969" w:rsidRPr="00196E19" w:rsidRDefault="00167969" w:rsidP="00167969">
      <w:pPr>
        <w:ind w:left="680" w:right="-27" w:firstLine="680"/>
        <w:jc w:val="both"/>
        <w:rPr>
          <w:sz w:val="24"/>
          <w:szCs w:val="24"/>
        </w:rPr>
      </w:pPr>
      <w:r w:rsidRPr="00196E19">
        <w:rPr>
          <w:sz w:val="24"/>
          <w:szCs w:val="24"/>
        </w:rPr>
        <w:t>Учебный план призван стать организационно-содержательным условием успешной ре</w:t>
      </w:r>
      <w:r w:rsidRPr="00196E19">
        <w:rPr>
          <w:sz w:val="24"/>
          <w:szCs w:val="24"/>
        </w:rPr>
        <w:t>а</w:t>
      </w:r>
      <w:r w:rsidRPr="00196E19">
        <w:rPr>
          <w:sz w:val="24"/>
          <w:szCs w:val="24"/>
        </w:rPr>
        <w:t xml:space="preserve">лизации социальной миссии и целей начального обучения в  гимназии, направленных на </w:t>
      </w:r>
    </w:p>
    <w:p w:rsidR="00167969" w:rsidRPr="00196E19" w:rsidRDefault="00167969" w:rsidP="00A3744D">
      <w:pPr>
        <w:numPr>
          <w:ilvl w:val="0"/>
          <w:numId w:val="29"/>
        </w:numPr>
        <w:ind w:left="680" w:right="-27" w:firstLine="680"/>
        <w:jc w:val="both"/>
        <w:rPr>
          <w:sz w:val="24"/>
          <w:szCs w:val="24"/>
        </w:rPr>
      </w:pPr>
      <w:r w:rsidRPr="00196E19">
        <w:rPr>
          <w:sz w:val="24"/>
          <w:szCs w:val="24"/>
        </w:rPr>
        <w:t>духовно-нравственное развитие и воспитание, становление гражданской иде</w:t>
      </w:r>
      <w:r w:rsidRPr="00196E19">
        <w:rPr>
          <w:sz w:val="24"/>
          <w:szCs w:val="24"/>
        </w:rPr>
        <w:t>н</w:t>
      </w:r>
      <w:r w:rsidRPr="00196E19">
        <w:rPr>
          <w:sz w:val="24"/>
          <w:szCs w:val="24"/>
        </w:rPr>
        <w:t>тичности как основы развития гражданского общества.</w:t>
      </w:r>
    </w:p>
    <w:p w:rsidR="00167969" w:rsidRPr="00196E19" w:rsidRDefault="00167969" w:rsidP="00A3744D">
      <w:pPr>
        <w:numPr>
          <w:ilvl w:val="0"/>
          <w:numId w:val="29"/>
        </w:numPr>
        <w:ind w:left="680" w:right="-27" w:firstLine="680"/>
        <w:jc w:val="both"/>
        <w:rPr>
          <w:sz w:val="24"/>
          <w:szCs w:val="24"/>
        </w:rPr>
      </w:pPr>
      <w:r w:rsidRPr="00196E19">
        <w:rPr>
          <w:sz w:val="24"/>
          <w:szCs w:val="24"/>
        </w:rPr>
        <w:t>создание педагогических условий, обеспечивающих не только успешное обуч</w:t>
      </w:r>
      <w:r w:rsidRPr="00196E19">
        <w:rPr>
          <w:sz w:val="24"/>
          <w:szCs w:val="24"/>
        </w:rPr>
        <w:t>е</w:t>
      </w:r>
      <w:r w:rsidRPr="00196E19">
        <w:rPr>
          <w:sz w:val="24"/>
          <w:szCs w:val="24"/>
        </w:rPr>
        <w:t>ние на уровне</w:t>
      </w:r>
      <w:r w:rsidRPr="00196E19">
        <w:rPr>
          <w:color w:val="C00000"/>
          <w:sz w:val="24"/>
          <w:szCs w:val="24"/>
        </w:rPr>
        <w:t xml:space="preserve"> </w:t>
      </w:r>
      <w:r w:rsidRPr="00196E19">
        <w:rPr>
          <w:sz w:val="24"/>
          <w:szCs w:val="24"/>
        </w:rPr>
        <w:t>начального общего образования, но и широкий перенос учебных средств на сл</w:t>
      </w:r>
      <w:r w:rsidRPr="00196E19">
        <w:rPr>
          <w:sz w:val="24"/>
          <w:szCs w:val="24"/>
        </w:rPr>
        <w:t>е</w:t>
      </w:r>
      <w:r w:rsidRPr="00196E19">
        <w:rPr>
          <w:sz w:val="24"/>
          <w:szCs w:val="24"/>
        </w:rPr>
        <w:t>дующие уровни образования и во внешкольную практику.</w:t>
      </w:r>
    </w:p>
    <w:p w:rsidR="00167969" w:rsidRPr="00196E19" w:rsidRDefault="00167969" w:rsidP="00A3744D">
      <w:pPr>
        <w:numPr>
          <w:ilvl w:val="0"/>
          <w:numId w:val="29"/>
        </w:numPr>
        <w:ind w:left="680" w:right="-27" w:firstLine="680"/>
        <w:jc w:val="both"/>
        <w:rPr>
          <w:sz w:val="24"/>
          <w:szCs w:val="24"/>
        </w:rPr>
      </w:pPr>
      <w:r w:rsidRPr="00196E19">
        <w:rPr>
          <w:sz w:val="24"/>
          <w:szCs w:val="24"/>
        </w:rPr>
        <w:t>создание равных возможностей получения качественного начального общего образования для  детей с разными стартовыми возможностями.</w:t>
      </w:r>
    </w:p>
    <w:p w:rsidR="00167969" w:rsidRPr="00196E19" w:rsidRDefault="00167969" w:rsidP="00A3744D">
      <w:pPr>
        <w:numPr>
          <w:ilvl w:val="0"/>
          <w:numId w:val="29"/>
        </w:numPr>
        <w:ind w:left="680" w:right="-27" w:firstLine="680"/>
        <w:jc w:val="both"/>
        <w:rPr>
          <w:sz w:val="24"/>
          <w:szCs w:val="24"/>
        </w:rPr>
      </w:pPr>
      <w:r w:rsidRPr="00196E19">
        <w:rPr>
          <w:sz w:val="24"/>
          <w:szCs w:val="24"/>
        </w:rPr>
        <w:t>формирование умения учиться как основного новообразования младшего школьника.</w:t>
      </w:r>
    </w:p>
    <w:p w:rsidR="00167969" w:rsidRPr="00196E19" w:rsidRDefault="00167969" w:rsidP="00A3744D">
      <w:pPr>
        <w:numPr>
          <w:ilvl w:val="0"/>
          <w:numId w:val="29"/>
        </w:numPr>
        <w:ind w:left="680" w:right="-27" w:firstLine="680"/>
        <w:jc w:val="both"/>
        <w:rPr>
          <w:sz w:val="24"/>
          <w:szCs w:val="24"/>
        </w:rPr>
      </w:pPr>
      <w:r w:rsidRPr="00196E19">
        <w:rPr>
          <w:sz w:val="24"/>
          <w:szCs w:val="24"/>
        </w:rPr>
        <w:t>формирование метапредметных умений (универсальных способностей): спосо</w:t>
      </w:r>
      <w:r w:rsidRPr="00196E19">
        <w:rPr>
          <w:sz w:val="24"/>
          <w:szCs w:val="24"/>
        </w:rPr>
        <w:t>б</w:t>
      </w:r>
      <w:r w:rsidRPr="00196E19">
        <w:rPr>
          <w:sz w:val="24"/>
          <w:szCs w:val="24"/>
        </w:rPr>
        <w:t>ность к эффективной коммуникации, способность   принимать решение, способность ос</w:t>
      </w:r>
      <w:r w:rsidRPr="00196E19">
        <w:rPr>
          <w:sz w:val="24"/>
          <w:szCs w:val="24"/>
        </w:rPr>
        <w:t>у</w:t>
      </w:r>
      <w:r w:rsidRPr="00196E19">
        <w:rPr>
          <w:sz w:val="24"/>
          <w:szCs w:val="24"/>
        </w:rPr>
        <w:t xml:space="preserve">ществлять принятое решение, способность к исследованию, способность постоянно осваивать новые типы деятельности. </w:t>
      </w:r>
    </w:p>
    <w:p w:rsidR="00167969" w:rsidRPr="00196E19" w:rsidRDefault="00167969" w:rsidP="00A3744D">
      <w:pPr>
        <w:numPr>
          <w:ilvl w:val="0"/>
          <w:numId w:val="29"/>
        </w:numPr>
        <w:ind w:left="680" w:right="-27" w:firstLine="680"/>
        <w:jc w:val="both"/>
        <w:rPr>
          <w:sz w:val="24"/>
          <w:szCs w:val="24"/>
        </w:rPr>
      </w:pPr>
      <w:r w:rsidRPr="00196E19">
        <w:rPr>
          <w:sz w:val="24"/>
          <w:szCs w:val="24"/>
        </w:rPr>
        <w:t xml:space="preserve">качественное освоение учащимися базовых предметных умений. </w:t>
      </w:r>
    </w:p>
    <w:p w:rsidR="00167969" w:rsidRPr="00196E19" w:rsidRDefault="00167969" w:rsidP="00A3744D">
      <w:pPr>
        <w:numPr>
          <w:ilvl w:val="0"/>
          <w:numId w:val="29"/>
        </w:numPr>
        <w:ind w:left="680" w:right="-27" w:firstLine="680"/>
        <w:jc w:val="both"/>
        <w:rPr>
          <w:sz w:val="24"/>
          <w:szCs w:val="24"/>
        </w:rPr>
      </w:pPr>
      <w:r w:rsidRPr="00196E19">
        <w:rPr>
          <w:sz w:val="24"/>
          <w:szCs w:val="24"/>
        </w:rPr>
        <w:t>формирование у младших школьников основ теоретического и практического мышления и сознания; опыта осуществления различных видов деятельности.</w:t>
      </w:r>
    </w:p>
    <w:p w:rsidR="00167969" w:rsidRPr="00196E19" w:rsidRDefault="00167969" w:rsidP="00A3744D">
      <w:pPr>
        <w:numPr>
          <w:ilvl w:val="0"/>
          <w:numId w:val="29"/>
        </w:numPr>
        <w:ind w:left="680" w:right="-27" w:firstLine="680"/>
        <w:jc w:val="both"/>
        <w:rPr>
          <w:sz w:val="24"/>
          <w:szCs w:val="24"/>
        </w:rPr>
      </w:pPr>
      <w:r w:rsidRPr="00196E19">
        <w:rPr>
          <w:sz w:val="24"/>
          <w:szCs w:val="24"/>
        </w:rPr>
        <w:t>развитие индивидуальности каждого ребенка.</w:t>
      </w:r>
    </w:p>
    <w:p w:rsidR="00167969" w:rsidRPr="00196E19" w:rsidRDefault="00167969" w:rsidP="00A3744D">
      <w:pPr>
        <w:numPr>
          <w:ilvl w:val="0"/>
          <w:numId w:val="29"/>
        </w:numPr>
        <w:ind w:left="680" w:right="-27" w:firstLine="680"/>
        <w:jc w:val="both"/>
        <w:rPr>
          <w:sz w:val="24"/>
          <w:szCs w:val="24"/>
        </w:rPr>
      </w:pPr>
      <w:r w:rsidRPr="00196E19">
        <w:rPr>
          <w:sz w:val="24"/>
          <w:szCs w:val="24"/>
        </w:rPr>
        <w:t>создание условий для сохранения психического и физического здоровья, обе</w:t>
      </w:r>
      <w:r w:rsidRPr="00196E19">
        <w:rPr>
          <w:sz w:val="24"/>
          <w:szCs w:val="24"/>
        </w:rPr>
        <w:t>с</w:t>
      </w:r>
      <w:r w:rsidRPr="00196E19">
        <w:rPr>
          <w:sz w:val="24"/>
          <w:szCs w:val="24"/>
        </w:rPr>
        <w:t>печение эмоционального благополучия детей.</w:t>
      </w:r>
    </w:p>
    <w:p w:rsidR="00167969" w:rsidRPr="00196E19" w:rsidRDefault="00167969" w:rsidP="00A3744D">
      <w:pPr>
        <w:numPr>
          <w:ilvl w:val="0"/>
          <w:numId w:val="29"/>
        </w:numPr>
        <w:ind w:left="680" w:right="-27" w:firstLine="680"/>
        <w:jc w:val="both"/>
        <w:rPr>
          <w:sz w:val="24"/>
          <w:szCs w:val="24"/>
        </w:rPr>
      </w:pPr>
      <w:r w:rsidRPr="00196E19">
        <w:rPr>
          <w:sz w:val="24"/>
          <w:szCs w:val="24"/>
        </w:rPr>
        <w:t xml:space="preserve"> развитие творческих способностей учащихся младшей школы, воспитание эст</w:t>
      </w:r>
      <w:r w:rsidRPr="00196E19">
        <w:rPr>
          <w:sz w:val="24"/>
          <w:szCs w:val="24"/>
        </w:rPr>
        <w:t>е</w:t>
      </w:r>
      <w:r w:rsidRPr="00196E19">
        <w:rPr>
          <w:sz w:val="24"/>
          <w:szCs w:val="24"/>
        </w:rPr>
        <w:t>тического восприятия мира.</w:t>
      </w:r>
    </w:p>
    <w:p w:rsidR="00167969" w:rsidRPr="00196E19" w:rsidRDefault="00167969" w:rsidP="00167969">
      <w:pPr>
        <w:autoSpaceDE w:val="0"/>
        <w:ind w:left="680" w:right="-27" w:firstLine="680"/>
        <w:jc w:val="both"/>
        <w:rPr>
          <w:sz w:val="24"/>
          <w:szCs w:val="24"/>
        </w:rPr>
      </w:pPr>
      <w:r w:rsidRPr="00196E19">
        <w:rPr>
          <w:color w:val="000000"/>
          <w:sz w:val="24"/>
          <w:szCs w:val="24"/>
        </w:rPr>
        <w:t xml:space="preserve">Учебный план гимназии опирается на реализацию следующих требований ФГОС НОО к результатам начального общего образования:  </w:t>
      </w:r>
      <w:r w:rsidRPr="00196E19">
        <w:rPr>
          <w:sz w:val="24"/>
          <w:szCs w:val="24"/>
        </w:rPr>
        <w:t xml:space="preserve"> готовность и способность обучающихся к сам</w:t>
      </w:r>
      <w:r w:rsidRPr="00196E19">
        <w:rPr>
          <w:sz w:val="24"/>
          <w:szCs w:val="24"/>
        </w:rPr>
        <w:t>о</w:t>
      </w:r>
      <w:r w:rsidRPr="00196E19">
        <w:rPr>
          <w:sz w:val="24"/>
          <w:szCs w:val="24"/>
        </w:rPr>
        <w:t>развитию, сформированность мотивации к обучению и познанию, ценностно-смысловые уст</w:t>
      </w:r>
      <w:r w:rsidRPr="00196E19">
        <w:rPr>
          <w:sz w:val="24"/>
          <w:szCs w:val="24"/>
        </w:rPr>
        <w:t>а</w:t>
      </w:r>
      <w:r w:rsidRPr="00196E19">
        <w:rPr>
          <w:sz w:val="24"/>
          <w:szCs w:val="24"/>
        </w:rPr>
        <w:t>новки обучающихся, отражающие их индивидуально-личностные позиции, социальные комп</w:t>
      </w:r>
      <w:r w:rsidRPr="00196E19">
        <w:rPr>
          <w:sz w:val="24"/>
          <w:szCs w:val="24"/>
        </w:rPr>
        <w:t>е</w:t>
      </w:r>
      <w:r w:rsidRPr="00196E19">
        <w:rPr>
          <w:sz w:val="24"/>
          <w:szCs w:val="24"/>
        </w:rPr>
        <w:t xml:space="preserve">тенции, личностные качества; сформированность основ гражданской идентичности. </w:t>
      </w:r>
    </w:p>
    <w:p w:rsidR="00167969" w:rsidRPr="00196E19" w:rsidRDefault="00167969" w:rsidP="00167969">
      <w:pPr>
        <w:widowControl/>
        <w:ind w:left="680" w:right="-27" w:firstLine="680"/>
        <w:jc w:val="both"/>
        <w:rPr>
          <w:sz w:val="24"/>
          <w:szCs w:val="24"/>
        </w:rPr>
      </w:pPr>
      <w:r w:rsidRPr="00196E19">
        <w:rPr>
          <w:sz w:val="24"/>
          <w:szCs w:val="24"/>
          <w:lang w:eastAsia="ru-RU"/>
        </w:rPr>
        <w:t xml:space="preserve">В 2022-2023 учебном году в гимназии 22  начальных классов (6– первых, 6– вторых, 6 – третьих и 4 -  четвертых). </w:t>
      </w:r>
    </w:p>
    <w:p w:rsidR="00167969" w:rsidRPr="00196E19" w:rsidRDefault="00167969" w:rsidP="00167969">
      <w:pPr>
        <w:widowControl/>
        <w:autoSpaceDE w:val="0"/>
        <w:ind w:left="680" w:right="-27" w:firstLine="680"/>
        <w:jc w:val="both"/>
        <w:rPr>
          <w:sz w:val="24"/>
          <w:szCs w:val="24"/>
        </w:rPr>
      </w:pPr>
      <w:r w:rsidRPr="00196E19">
        <w:rPr>
          <w:sz w:val="24"/>
          <w:szCs w:val="24"/>
        </w:rPr>
        <w:t xml:space="preserve">Учебный план гимназии включает все предметные области ФГОС НОО и нацелен на следующие предметные результаты:  </w:t>
      </w:r>
    </w:p>
    <w:p w:rsidR="00167969" w:rsidRPr="00196E19" w:rsidRDefault="00167969" w:rsidP="00167969">
      <w:pPr>
        <w:widowControl/>
        <w:tabs>
          <w:tab w:val="left" w:pos="10204"/>
          <w:tab w:val="left" w:pos="10348"/>
        </w:tabs>
        <w:ind w:left="680" w:right="-27" w:firstLine="680"/>
        <w:jc w:val="both"/>
        <w:rPr>
          <w:sz w:val="24"/>
          <w:szCs w:val="24"/>
        </w:rPr>
      </w:pPr>
      <w:r w:rsidRPr="00196E19">
        <w:rPr>
          <w:sz w:val="24"/>
          <w:szCs w:val="24"/>
        </w:rPr>
        <w:t xml:space="preserve">1. Предметная область </w:t>
      </w:r>
      <w:r w:rsidRPr="00196E19">
        <w:rPr>
          <w:b/>
          <w:sz w:val="24"/>
          <w:szCs w:val="24"/>
        </w:rPr>
        <w:t>«Русский язык и литературное чтение»</w:t>
      </w:r>
      <w:r w:rsidRPr="00196E19">
        <w:rPr>
          <w:sz w:val="24"/>
          <w:szCs w:val="24"/>
        </w:rPr>
        <w:t xml:space="preserve"> включает обязател</w:t>
      </w:r>
      <w:r w:rsidRPr="00196E19">
        <w:rPr>
          <w:sz w:val="24"/>
          <w:szCs w:val="24"/>
        </w:rPr>
        <w:t>ь</w:t>
      </w:r>
      <w:r w:rsidRPr="00196E19">
        <w:rPr>
          <w:sz w:val="24"/>
          <w:szCs w:val="24"/>
        </w:rPr>
        <w:t xml:space="preserve">ные учебные предметы </w:t>
      </w:r>
      <w:r w:rsidRPr="00196E19">
        <w:rPr>
          <w:b/>
          <w:sz w:val="24"/>
          <w:szCs w:val="24"/>
        </w:rPr>
        <w:t xml:space="preserve">«Русский язык» и «Литературное чтение». </w:t>
      </w:r>
    </w:p>
    <w:p w:rsidR="00167969" w:rsidRPr="00196E19" w:rsidRDefault="00167969" w:rsidP="00167969">
      <w:pPr>
        <w:widowControl/>
        <w:tabs>
          <w:tab w:val="left" w:pos="10204"/>
          <w:tab w:val="left" w:pos="10348"/>
        </w:tabs>
        <w:ind w:left="680" w:right="-27" w:firstLine="680"/>
        <w:jc w:val="both"/>
        <w:rPr>
          <w:sz w:val="24"/>
          <w:szCs w:val="24"/>
        </w:rPr>
      </w:pPr>
      <w:r w:rsidRPr="00196E19">
        <w:rPr>
          <w:sz w:val="24"/>
          <w:szCs w:val="24"/>
        </w:rPr>
        <w:t xml:space="preserve"> Изучение учебного предмета «</w:t>
      </w:r>
      <w:r w:rsidRPr="00196E19">
        <w:rPr>
          <w:b/>
          <w:bCs/>
          <w:sz w:val="24"/>
          <w:szCs w:val="24"/>
        </w:rPr>
        <w:t>Русский язык»</w:t>
      </w:r>
      <w:r w:rsidRPr="00196E19">
        <w:rPr>
          <w:sz w:val="24"/>
          <w:szCs w:val="24"/>
        </w:rPr>
        <w:t xml:space="preserve">  обеспечивает развитие речи, мышления, воображения учащихся, способности выбирать средства языка в соответствии с условиями общения, способствует  воспитанию позитивного эмоционально-ценностного отношения к русскому языку, пробуждению познавательного интереса к слову, стремлению совершенств</w:t>
      </w:r>
      <w:r w:rsidRPr="00196E19">
        <w:rPr>
          <w:sz w:val="24"/>
          <w:szCs w:val="24"/>
        </w:rPr>
        <w:t>о</w:t>
      </w:r>
      <w:r w:rsidRPr="00196E19">
        <w:rPr>
          <w:sz w:val="24"/>
          <w:szCs w:val="24"/>
        </w:rPr>
        <w:t xml:space="preserve">вать свою речь. </w:t>
      </w:r>
      <w:r w:rsidRPr="00196E19">
        <w:rPr>
          <w:rFonts w:eastAsia="Calibri"/>
          <w:sz w:val="24"/>
          <w:szCs w:val="24"/>
        </w:rPr>
        <w:t>С целью обеспечения условий для развития</w:t>
      </w:r>
      <w:r w:rsidRPr="00196E19">
        <w:rPr>
          <w:rFonts w:eastAsia="Calibri"/>
          <w:bCs/>
          <w:iCs/>
          <w:sz w:val="24"/>
          <w:szCs w:val="24"/>
          <w:shd w:val="clear" w:color="auto" w:fill="FFFFFF"/>
        </w:rPr>
        <w:t xml:space="preserve"> языковых</w:t>
      </w:r>
      <w:r w:rsidRPr="00196E19">
        <w:rPr>
          <w:rFonts w:eastAsia="Calibri"/>
          <w:bCs/>
          <w:i/>
          <w:iCs/>
          <w:sz w:val="24"/>
          <w:szCs w:val="24"/>
          <w:shd w:val="clear" w:color="auto" w:fill="FFFFFF"/>
        </w:rPr>
        <w:t xml:space="preserve"> </w:t>
      </w:r>
      <w:r w:rsidRPr="00196E19">
        <w:rPr>
          <w:rFonts w:eastAsia="Calibri"/>
          <w:bCs/>
          <w:iCs/>
          <w:sz w:val="24"/>
          <w:szCs w:val="24"/>
          <w:shd w:val="clear" w:color="auto" w:fill="FFFFFF"/>
        </w:rPr>
        <w:t xml:space="preserve">компетенций </w:t>
      </w:r>
      <w:r w:rsidRPr="00196E19">
        <w:rPr>
          <w:rFonts w:eastAsia="Calibri"/>
          <w:sz w:val="24"/>
          <w:szCs w:val="24"/>
        </w:rPr>
        <w:t>в 1-2 кла</w:t>
      </w:r>
      <w:r w:rsidRPr="00196E19">
        <w:rPr>
          <w:rFonts w:eastAsia="Calibri"/>
          <w:sz w:val="24"/>
          <w:szCs w:val="24"/>
        </w:rPr>
        <w:t>с</w:t>
      </w:r>
      <w:r w:rsidRPr="00196E19">
        <w:rPr>
          <w:rFonts w:eastAsia="Calibri"/>
          <w:sz w:val="24"/>
          <w:szCs w:val="24"/>
        </w:rPr>
        <w:t>сах учебный предмет «Русский язык»</w:t>
      </w:r>
      <w:r w:rsidRPr="00196E19">
        <w:rPr>
          <w:rFonts w:ascii="Calibri" w:eastAsia="Calibri" w:hAnsi="Calibri" w:cs="Calibri"/>
          <w:sz w:val="24"/>
          <w:szCs w:val="24"/>
        </w:rPr>
        <w:t xml:space="preserve"> </w:t>
      </w:r>
      <w:r w:rsidRPr="00196E19">
        <w:rPr>
          <w:rFonts w:eastAsia="Calibri"/>
          <w:sz w:val="24"/>
          <w:szCs w:val="24"/>
        </w:rPr>
        <w:t>(обязательная часть – 4 часа в неделю) дополнен частью, формируемой участниками образовательных отношений (1 час).</w:t>
      </w:r>
      <w:r w:rsidRPr="00196E19">
        <w:rPr>
          <w:sz w:val="24"/>
          <w:szCs w:val="24"/>
        </w:rPr>
        <w:t xml:space="preserve"> </w:t>
      </w:r>
    </w:p>
    <w:p w:rsidR="00167969" w:rsidRPr="00196E19" w:rsidRDefault="00167969" w:rsidP="00167969">
      <w:pPr>
        <w:widowControl/>
        <w:tabs>
          <w:tab w:val="left" w:pos="10204"/>
          <w:tab w:val="left" w:pos="10348"/>
        </w:tabs>
        <w:ind w:left="680" w:right="-27" w:firstLine="680"/>
        <w:jc w:val="both"/>
        <w:rPr>
          <w:sz w:val="24"/>
          <w:szCs w:val="24"/>
        </w:rPr>
      </w:pPr>
      <w:r w:rsidRPr="00196E19">
        <w:rPr>
          <w:sz w:val="24"/>
          <w:szCs w:val="24"/>
        </w:rPr>
        <w:t xml:space="preserve"> Изучение учебного предмета «</w:t>
      </w:r>
      <w:r w:rsidRPr="00196E19">
        <w:rPr>
          <w:b/>
          <w:bCs/>
          <w:sz w:val="24"/>
          <w:szCs w:val="24"/>
        </w:rPr>
        <w:t xml:space="preserve">Литературное чтение» </w:t>
      </w:r>
      <w:r w:rsidRPr="00196E19">
        <w:rPr>
          <w:sz w:val="24"/>
          <w:szCs w:val="24"/>
        </w:rPr>
        <w:t>(в 1-3 классах — 4 часа в нед</w:t>
      </w:r>
      <w:r w:rsidRPr="00196E19">
        <w:rPr>
          <w:sz w:val="24"/>
          <w:szCs w:val="24"/>
        </w:rPr>
        <w:t>е</w:t>
      </w:r>
      <w:r w:rsidRPr="00196E19">
        <w:rPr>
          <w:sz w:val="24"/>
          <w:szCs w:val="24"/>
        </w:rPr>
        <w:t>лю,  в 4 классе — 3 часа в неделю) ориентировано на формирование и совершенствование всех видов речевой деятельности младшего школьника (слушание, говорение, чтение, письмо, ра</w:t>
      </w:r>
      <w:r w:rsidRPr="00196E19">
        <w:rPr>
          <w:sz w:val="24"/>
          <w:szCs w:val="24"/>
        </w:rPr>
        <w:t>з</w:t>
      </w:r>
      <w:r w:rsidRPr="00196E19">
        <w:rPr>
          <w:sz w:val="24"/>
          <w:szCs w:val="24"/>
        </w:rPr>
        <w:t>личные виды пересказа), на знакомство с богатым миром отечественной и зарубежной детской  литературы, на развитие нравственных и эстетических чувств ребенка, способного к творч</w:t>
      </w:r>
      <w:r w:rsidRPr="00196E19">
        <w:rPr>
          <w:sz w:val="24"/>
          <w:szCs w:val="24"/>
        </w:rPr>
        <w:t>е</w:t>
      </w:r>
      <w:r w:rsidRPr="00196E19">
        <w:rPr>
          <w:sz w:val="24"/>
          <w:szCs w:val="24"/>
        </w:rPr>
        <w:t>ской деятельности. Содержание предмета включает элементы краеведческой направленности на основе модульного принципа.</w:t>
      </w:r>
    </w:p>
    <w:p w:rsidR="00167969" w:rsidRPr="00196E19" w:rsidRDefault="00167969" w:rsidP="00167969">
      <w:pPr>
        <w:widowControl/>
        <w:tabs>
          <w:tab w:val="left" w:pos="10204"/>
          <w:tab w:val="left" w:pos="10348"/>
        </w:tabs>
        <w:ind w:left="680" w:right="-27" w:firstLine="680"/>
        <w:jc w:val="both"/>
        <w:rPr>
          <w:sz w:val="24"/>
          <w:szCs w:val="24"/>
        </w:rPr>
      </w:pPr>
      <w:r w:rsidRPr="00196E19">
        <w:rPr>
          <w:sz w:val="24"/>
          <w:szCs w:val="24"/>
        </w:rPr>
        <w:t xml:space="preserve">2. Предметная область </w:t>
      </w:r>
      <w:r w:rsidRPr="00196E19">
        <w:rPr>
          <w:b/>
          <w:bCs/>
          <w:sz w:val="24"/>
          <w:szCs w:val="24"/>
        </w:rPr>
        <w:t>«Родной язык и литературное чтение на родном языке»</w:t>
      </w:r>
      <w:r w:rsidRPr="00196E19">
        <w:rPr>
          <w:bCs/>
          <w:sz w:val="24"/>
          <w:szCs w:val="24"/>
        </w:rPr>
        <w:t xml:space="preserve"> явл</w:t>
      </w:r>
      <w:r w:rsidRPr="00196E19">
        <w:rPr>
          <w:bCs/>
          <w:sz w:val="24"/>
          <w:szCs w:val="24"/>
        </w:rPr>
        <w:t>я</w:t>
      </w:r>
      <w:r w:rsidRPr="00196E19">
        <w:rPr>
          <w:bCs/>
          <w:sz w:val="24"/>
          <w:szCs w:val="24"/>
        </w:rPr>
        <w:t xml:space="preserve">ется самостоятельной и </w:t>
      </w:r>
      <w:r w:rsidRPr="00196E19">
        <w:rPr>
          <w:sz w:val="24"/>
          <w:szCs w:val="24"/>
        </w:rPr>
        <w:t>включает обязательные учебные предметы «</w:t>
      </w:r>
      <w:r w:rsidRPr="00196E19">
        <w:rPr>
          <w:bCs/>
          <w:sz w:val="24"/>
          <w:szCs w:val="24"/>
        </w:rPr>
        <w:t>Родной язык» и «Литер</w:t>
      </w:r>
      <w:r w:rsidRPr="00196E19">
        <w:rPr>
          <w:bCs/>
          <w:sz w:val="24"/>
          <w:szCs w:val="24"/>
        </w:rPr>
        <w:t>а</w:t>
      </w:r>
      <w:r w:rsidRPr="00196E19">
        <w:rPr>
          <w:bCs/>
          <w:sz w:val="24"/>
          <w:szCs w:val="24"/>
        </w:rPr>
        <w:t>турное чтение на родном языке». Объем часов в 3 и 4 классе   из части, формируемой участн</w:t>
      </w:r>
      <w:r w:rsidRPr="00196E19">
        <w:rPr>
          <w:bCs/>
          <w:sz w:val="24"/>
          <w:szCs w:val="24"/>
        </w:rPr>
        <w:t>и</w:t>
      </w:r>
      <w:r w:rsidRPr="00196E19">
        <w:rPr>
          <w:bCs/>
          <w:sz w:val="24"/>
          <w:szCs w:val="24"/>
        </w:rPr>
        <w:lastRenderedPageBreak/>
        <w:t xml:space="preserve">ками образовательных отношений по 1 часу ( 0,5 часа в неделю на учебный предмет «Родной (русский ) язык» и 0,5 часа в неделю на   учебный  предмет «Литературное чтение на родном (русском) языке»). </w:t>
      </w:r>
    </w:p>
    <w:p w:rsidR="00167969" w:rsidRPr="00196E19" w:rsidRDefault="00167969" w:rsidP="00167969">
      <w:pPr>
        <w:widowControl/>
        <w:ind w:left="680" w:right="-27" w:firstLine="680"/>
        <w:jc w:val="both"/>
        <w:rPr>
          <w:sz w:val="24"/>
          <w:szCs w:val="24"/>
        </w:rPr>
      </w:pPr>
      <w:r w:rsidRPr="00196E19">
        <w:rPr>
          <w:bCs/>
          <w:sz w:val="24"/>
          <w:szCs w:val="24"/>
        </w:rPr>
        <w:t xml:space="preserve">3. Предметная область «Иностранный язык» включает в себя учебный предмет </w:t>
      </w:r>
      <w:r w:rsidRPr="00196E19">
        <w:rPr>
          <w:b/>
          <w:bCs/>
          <w:sz w:val="24"/>
          <w:szCs w:val="24"/>
        </w:rPr>
        <w:t>«Ин</w:t>
      </w:r>
      <w:r w:rsidRPr="00196E19">
        <w:rPr>
          <w:b/>
          <w:bCs/>
          <w:sz w:val="24"/>
          <w:szCs w:val="24"/>
        </w:rPr>
        <w:t>о</w:t>
      </w:r>
      <w:r w:rsidRPr="00196E19">
        <w:rPr>
          <w:b/>
          <w:bCs/>
          <w:sz w:val="24"/>
          <w:szCs w:val="24"/>
        </w:rPr>
        <w:t xml:space="preserve">странный язык» (английский язык), </w:t>
      </w:r>
      <w:r w:rsidRPr="00196E19">
        <w:rPr>
          <w:bCs/>
          <w:sz w:val="24"/>
          <w:szCs w:val="24"/>
        </w:rPr>
        <w:t xml:space="preserve">который </w:t>
      </w:r>
      <w:r w:rsidRPr="00196E19">
        <w:rPr>
          <w:sz w:val="24"/>
          <w:szCs w:val="24"/>
        </w:rPr>
        <w:t xml:space="preserve"> изучается со 2 класса по 2 часа в неделю. Он формирует элементарные коммуникативные умения в говорении, аудировании, чтении и письме; развивает речевые способности, внимание, мышление, память и воображение гимн</w:t>
      </w:r>
      <w:r w:rsidRPr="00196E19">
        <w:rPr>
          <w:sz w:val="24"/>
          <w:szCs w:val="24"/>
        </w:rPr>
        <w:t>а</w:t>
      </w:r>
      <w:r w:rsidRPr="00196E19">
        <w:rPr>
          <w:sz w:val="24"/>
          <w:szCs w:val="24"/>
        </w:rPr>
        <w:t>зистов; способствует мотивации к дальнейшему овладению иностранным языком.</w:t>
      </w:r>
    </w:p>
    <w:p w:rsidR="00167969" w:rsidRPr="00196E19" w:rsidRDefault="00167969" w:rsidP="00167969">
      <w:pPr>
        <w:widowControl/>
        <w:tabs>
          <w:tab w:val="left" w:pos="10204"/>
          <w:tab w:val="left" w:pos="10348"/>
        </w:tabs>
        <w:ind w:left="680" w:right="-27" w:firstLine="680"/>
        <w:jc w:val="both"/>
        <w:rPr>
          <w:sz w:val="24"/>
          <w:szCs w:val="24"/>
        </w:rPr>
      </w:pPr>
      <w:r w:rsidRPr="00196E19">
        <w:rPr>
          <w:sz w:val="24"/>
          <w:szCs w:val="24"/>
        </w:rPr>
        <w:t>4. Предметная область «Математика и информатика» представлена обязательным уче</w:t>
      </w:r>
      <w:r w:rsidRPr="00196E19">
        <w:rPr>
          <w:sz w:val="24"/>
          <w:szCs w:val="24"/>
        </w:rPr>
        <w:t>б</w:t>
      </w:r>
      <w:r w:rsidRPr="00196E19">
        <w:rPr>
          <w:sz w:val="24"/>
          <w:szCs w:val="24"/>
        </w:rPr>
        <w:t>ным предметом «</w:t>
      </w:r>
      <w:r w:rsidRPr="00196E19">
        <w:rPr>
          <w:b/>
          <w:bCs/>
          <w:sz w:val="24"/>
          <w:szCs w:val="24"/>
        </w:rPr>
        <w:t xml:space="preserve">Математика».  </w:t>
      </w:r>
      <w:r w:rsidRPr="00196E19">
        <w:rPr>
          <w:sz w:val="24"/>
          <w:szCs w:val="24"/>
        </w:rPr>
        <w:t xml:space="preserve"> Изучение предмета «</w:t>
      </w:r>
      <w:r w:rsidRPr="00196E19">
        <w:rPr>
          <w:b/>
          <w:bCs/>
          <w:sz w:val="24"/>
          <w:szCs w:val="24"/>
        </w:rPr>
        <w:t xml:space="preserve">Математика» </w:t>
      </w:r>
      <w:r w:rsidRPr="00196E19">
        <w:rPr>
          <w:sz w:val="24"/>
          <w:szCs w:val="24"/>
        </w:rPr>
        <w:t>(4 часа в неделю) направлено на формирование представлений о математике как части общечеловеческой кул</w:t>
      </w:r>
      <w:r w:rsidRPr="00196E19">
        <w:rPr>
          <w:sz w:val="24"/>
          <w:szCs w:val="24"/>
        </w:rPr>
        <w:t>ь</w:t>
      </w:r>
      <w:r w:rsidRPr="00196E19">
        <w:rPr>
          <w:sz w:val="24"/>
          <w:szCs w:val="24"/>
        </w:rPr>
        <w:t xml:space="preserve">туры, на 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 </w:t>
      </w:r>
    </w:p>
    <w:p w:rsidR="00167969" w:rsidRPr="00196E19" w:rsidRDefault="00167969" w:rsidP="00167969">
      <w:pPr>
        <w:widowControl/>
        <w:ind w:left="680" w:right="-27" w:firstLine="680"/>
        <w:jc w:val="both"/>
        <w:rPr>
          <w:sz w:val="24"/>
          <w:szCs w:val="24"/>
        </w:rPr>
      </w:pPr>
      <w:r w:rsidRPr="00196E19">
        <w:rPr>
          <w:rFonts w:eastAsia="Calibri"/>
          <w:sz w:val="24"/>
          <w:szCs w:val="24"/>
        </w:rPr>
        <w:t xml:space="preserve">5. </w:t>
      </w:r>
      <w:r w:rsidRPr="00196E19">
        <w:rPr>
          <w:sz w:val="24"/>
          <w:szCs w:val="24"/>
          <w:lang w:eastAsia="ru-RU"/>
        </w:rPr>
        <w:t xml:space="preserve">Обязательный учебный предмет </w:t>
      </w:r>
      <w:r w:rsidRPr="00196E19">
        <w:rPr>
          <w:b/>
          <w:sz w:val="24"/>
          <w:szCs w:val="24"/>
          <w:lang w:eastAsia="ru-RU"/>
        </w:rPr>
        <w:t>«Технология»</w:t>
      </w:r>
      <w:r w:rsidRPr="00196E19">
        <w:rPr>
          <w:sz w:val="24"/>
          <w:szCs w:val="24"/>
          <w:lang w:eastAsia="ru-RU"/>
        </w:rPr>
        <w:t xml:space="preserve"> (1 час в неделю) включает раздел «Практика работы на компьютере» в 3-4 классах с целью </w:t>
      </w:r>
      <w:r w:rsidRPr="00196E19">
        <w:rPr>
          <w:bCs/>
          <w:sz w:val="24"/>
          <w:szCs w:val="24"/>
          <w:lang w:eastAsia="ru-RU"/>
        </w:rPr>
        <w:t>приобретения первоначальных пре</w:t>
      </w:r>
      <w:r w:rsidRPr="00196E19">
        <w:rPr>
          <w:bCs/>
          <w:sz w:val="24"/>
          <w:szCs w:val="24"/>
          <w:lang w:eastAsia="ru-RU"/>
        </w:rPr>
        <w:t>д</w:t>
      </w:r>
      <w:r w:rsidRPr="00196E19">
        <w:rPr>
          <w:bCs/>
          <w:sz w:val="24"/>
          <w:szCs w:val="24"/>
          <w:lang w:eastAsia="ru-RU"/>
        </w:rPr>
        <w:t xml:space="preserve">ставлений о компьютерной грамотности, </w:t>
      </w:r>
      <w:r w:rsidRPr="00196E19">
        <w:rPr>
          <w:rFonts w:eastAsia="@Arial Unicode MS"/>
          <w:sz w:val="24"/>
          <w:szCs w:val="24"/>
          <w:lang w:eastAsia="ru-RU"/>
        </w:rPr>
        <w:t>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включая учебный предмет «Математ</w:t>
      </w:r>
      <w:r w:rsidRPr="00196E19">
        <w:rPr>
          <w:rFonts w:eastAsia="@Arial Unicode MS"/>
          <w:sz w:val="24"/>
          <w:szCs w:val="24"/>
          <w:lang w:eastAsia="ru-RU"/>
        </w:rPr>
        <w:t>и</w:t>
      </w:r>
      <w:r w:rsidRPr="00196E19">
        <w:rPr>
          <w:rFonts w:eastAsia="@Arial Unicode MS"/>
          <w:sz w:val="24"/>
          <w:szCs w:val="24"/>
          <w:lang w:eastAsia="ru-RU"/>
        </w:rPr>
        <w:t>ка», которому отводится ведущая интегрирующая роль.</w:t>
      </w:r>
    </w:p>
    <w:p w:rsidR="00167969" w:rsidRPr="00196E19" w:rsidRDefault="00167969" w:rsidP="00167969">
      <w:pPr>
        <w:widowControl/>
        <w:ind w:left="680" w:right="-27" w:firstLine="680"/>
        <w:jc w:val="both"/>
        <w:rPr>
          <w:sz w:val="24"/>
          <w:szCs w:val="24"/>
        </w:rPr>
      </w:pPr>
      <w:r w:rsidRPr="00196E19">
        <w:rPr>
          <w:rFonts w:eastAsia="Calibri"/>
          <w:sz w:val="24"/>
          <w:szCs w:val="24"/>
        </w:rPr>
        <w:t xml:space="preserve">6. </w:t>
      </w:r>
      <w:r w:rsidRPr="00196E19">
        <w:rPr>
          <w:sz w:val="24"/>
          <w:szCs w:val="24"/>
          <w:lang w:eastAsia="ru-RU"/>
        </w:rPr>
        <w:t xml:space="preserve">Интегрированный учебный предмет </w:t>
      </w:r>
      <w:r w:rsidRPr="00196E19">
        <w:rPr>
          <w:b/>
          <w:sz w:val="24"/>
          <w:szCs w:val="24"/>
          <w:lang w:eastAsia="ru-RU"/>
        </w:rPr>
        <w:t>«Окружающий мир»</w:t>
      </w:r>
      <w:r w:rsidRPr="00196E19">
        <w:rPr>
          <w:sz w:val="24"/>
          <w:szCs w:val="24"/>
          <w:lang w:eastAsia="ru-RU"/>
        </w:rPr>
        <w:t xml:space="preserve"> в 1-4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w:t>
      </w:r>
      <w:r w:rsidRPr="00196E19">
        <w:rPr>
          <w:sz w:val="24"/>
          <w:szCs w:val="24"/>
          <w:lang w:eastAsia="ru-RU"/>
        </w:rPr>
        <w:t>с</w:t>
      </w:r>
      <w:r w:rsidRPr="00196E19">
        <w:rPr>
          <w:sz w:val="24"/>
          <w:szCs w:val="24"/>
          <w:lang w:eastAsia="ru-RU"/>
        </w:rPr>
        <w:t xml:space="preserve">ности жизнедеятельности. </w:t>
      </w:r>
      <w:r w:rsidRPr="00196E19">
        <w:rPr>
          <w:sz w:val="24"/>
          <w:szCs w:val="24"/>
        </w:rPr>
        <w:t>Изучение предмета  направлено на понимание особой роли России в мировой истории, осмысление личного опыта общения с природой и людьми, понимание сво</w:t>
      </w:r>
      <w:r w:rsidRPr="00196E19">
        <w:rPr>
          <w:sz w:val="24"/>
          <w:szCs w:val="24"/>
        </w:rPr>
        <w:t>е</w:t>
      </w:r>
      <w:r w:rsidRPr="00196E19">
        <w:rPr>
          <w:sz w:val="24"/>
          <w:szCs w:val="24"/>
        </w:rPr>
        <w:t>го места в природе и социуме; приучение учащихся к рациональному постижению мира на о</w:t>
      </w:r>
      <w:r w:rsidRPr="00196E19">
        <w:rPr>
          <w:sz w:val="24"/>
          <w:szCs w:val="24"/>
        </w:rPr>
        <w:t>с</w:t>
      </w:r>
      <w:r w:rsidRPr="00196E19">
        <w:rPr>
          <w:sz w:val="24"/>
          <w:szCs w:val="24"/>
        </w:rPr>
        <w:t>нове глубокого эмоционально-ценностного отношения к нему. При изучении данного предм</w:t>
      </w:r>
      <w:r w:rsidRPr="00196E19">
        <w:rPr>
          <w:sz w:val="24"/>
          <w:szCs w:val="24"/>
        </w:rPr>
        <w:t>е</w:t>
      </w:r>
      <w:r w:rsidRPr="00196E19">
        <w:rPr>
          <w:sz w:val="24"/>
          <w:szCs w:val="24"/>
        </w:rPr>
        <w:t>та формируется здоровый образ жизни, элементарные знания о поведении в экстремальных с</w:t>
      </w:r>
      <w:r w:rsidRPr="00196E19">
        <w:rPr>
          <w:sz w:val="24"/>
          <w:szCs w:val="24"/>
        </w:rPr>
        <w:t>и</w:t>
      </w:r>
      <w:r w:rsidRPr="00196E19">
        <w:rPr>
          <w:sz w:val="24"/>
          <w:szCs w:val="24"/>
        </w:rPr>
        <w:t>туациях, закладываются основы экологических знаний и основы безопасности жизнедеятел</w:t>
      </w:r>
      <w:r w:rsidRPr="00196E19">
        <w:rPr>
          <w:sz w:val="24"/>
          <w:szCs w:val="24"/>
        </w:rPr>
        <w:t>ь</w:t>
      </w:r>
      <w:r w:rsidRPr="00196E19">
        <w:rPr>
          <w:sz w:val="24"/>
          <w:szCs w:val="24"/>
        </w:rPr>
        <w:t>ности м</w:t>
      </w:r>
      <w:r w:rsidRPr="00196E19">
        <w:rPr>
          <w:bCs/>
          <w:sz w:val="24"/>
          <w:szCs w:val="24"/>
        </w:rPr>
        <w:t xml:space="preserve">ладшего школьника. </w:t>
      </w:r>
      <w:r w:rsidRPr="00196E19">
        <w:rPr>
          <w:rFonts w:eastAsia="Calibri"/>
          <w:sz w:val="24"/>
          <w:szCs w:val="24"/>
        </w:rPr>
        <w:t>Формируются психологическая культура и компетенции для обеспечения эффективного и безопасного взаимодействия в социуме.</w:t>
      </w:r>
    </w:p>
    <w:p w:rsidR="00167969" w:rsidRPr="00196E19" w:rsidRDefault="00167969" w:rsidP="00167969">
      <w:pPr>
        <w:widowControl/>
        <w:tabs>
          <w:tab w:val="left" w:pos="10204"/>
          <w:tab w:val="left" w:pos="10348"/>
        </w:tabs>
        <w:ind w:left="680" w:right="-27" w:firstLine="680"/>
        <w:jc w:val="both"/>
        <w:rPr>
          <w:sz w:val="24"/>
          <w:szCs w:val="24"/>
        </w:rPr>
      </w:pPr>
      <w:r w:rsidRPr="00196E19">
        <w:rPr>
          <w:sz w:val="24"/>
          <w:szCs w:val="24"/>
        </w:rPr>
        <w:t xml:space="preserve">7 Изучение предметов предметной области </w:t>
      </w:r>
      <w:r w:rsidRPr="00196E19">
        <w:rPr>
          <w:b/>
          <w:sz w:val="24"/>
          <w:szCs w:val="24"/>
        </w:rPr>
        <w:t>«Искусство»</w:t>
      </w:r>
      <w:r w:rsidRPr="00196E19">
        <w:rPr>
          <w:sz w:val="24"/>
          <w:szCs w:val="24"/>
        </w:rPr>
        <w:t xml:space="preserve">  («</w:t>
      </w:r>
      <w:r w:rsidRPr="00196E19">
        <w:rPr>
          <w:b/>
          <w:bCs/>
          <w:sz w:val="24"/>
          <w:szCs w:val="24"/>
        </w:rPr>
        <w:t>Изобразительное иску</w:t>
      </w:r>
      <w:r w:rsidRPr="00196E19">
        <w:rPr>
          <w:b/>
          <w:bCs/>
          <w:sz w:val="24"/>
          <w:szCs w:val="24"/>
        </w:rPr>
        <w:t>с</w:t>
      </w:r>
      <w:r w:rsidRPr="00196E19">
        <w:rPr>
          <w:b/>
          <w:bCs/>
          <w:sz w:val="24"/>
          <w:szCs w:val="24"/>
        </w:rPr>
        <w:t xml:space="preserve">ство» - </w:t>
      </w:r>
      <w:r w:rsidRPr="00196E19">
        <w:rPr>
          <w:bCs/>
          <w:sz w:val="24"/>
          <w:szCs w:val="24"/>
        </w:rPr>
        <w:t>1 час в неделю</w:t>
      </w:r>
      <w:r w:rsidRPr="00196E19">
        <w:rPr>
          <w:b/>
          <w:bCs/>
          <w:sz w:val="24"/>
          <w:szCs w:val="24"/>
        </w:rPr>
        <w:t xml:space="preserve"> </w:t>
      </w:r>
      <w:r w:rsidRPr="00196E19">
        <w:rPr>
          <w:bCs/>
          <w:sz w:val="24"/>
          <w:szCs w:val="24"/>
        </w:rPr>
        <w:t>и</w:t>
      </w:r>
      <w:r w:rsidRPr="00196E19">
        <w:rPr>
          <w:b/>
          <w:bCs/>
          <w:sz w:val="24"/>
          <w:szCs w:val="24"/>
        </w:rPr>
        <w:t xml:space="preserve"> «Музыка» - </w:t>
      </w:r>
      <w:r w:rsidRPr="00196E19">
        <w:rPr>
          <w:bCs/>
          <w:sz w:val="24"/>
          <w:szCs w:val="24"/>
        </w:rPr>
        <w:t>1 час в неделю</w:t>
      </w:r>
      <w:r w:rsidRPr="00196E19">
        <w:rPr>
          <w:sz w:val="24"/>
          <w:szCs w:val="24"/>
        </w:rPr>
        <w:t>) нацелено  на развитие способности к эмоционально-ценностному восприятию произведений изобразительного и музыкального и</w:t>
      </w:r>
      <w:r w:rsidRPr="00196E19">
        <w:rPr>
          <w:sz w:val="24"/>
          <w:szCs w:val="24"/>
        </w:rPr>
        <w:t>с</w:t>
      </w:r>
      <w:r w:rsidRPr="00196E19">
        <w:rPr>
          <w:sz w:val="24"/>
          <w:szCs w:val="24"/>
        </w:rPr>
        <w:t>кусства, выражению в творческих работах своего отношения к окружающему миру.</w:t>
      </w:r>
    </w:p>
    <w:p w:rsidR="00167969" w:rsidRPr="00196E19" w:rsidRDefault="00167969" w:rsidP="00167969">
      <w:pPr>
        <w:widowControl/>
        <w:ind w:left="680" w:right="-27" w:firstLine="680"/>
        <w:jc w:val="both"/>
        <w:rPr>
          <w:sz w:val="24"/>
          <w:szCs w:val="24"/>
        </w:rPr>
      </w:pPr>
      <w:r w:rsidRPr="00196E19">
        <w:rPr>
          <w:sz w:val="24"/>
          <w:szCs w:val="24"/>
        </w:rPr>
        <w:t xml:space="preserve">8. Изучение  </w:t>
      </w:r>
      <w:r w:rsidRPr="00196E19">
        <w:rPr>
          <w:b/>
          <w:bCs/>
          <w:sz w:val="24"/>
          <w:szCs w:val="24"/>
        </w:rPr>
        <w:t>Физической культуры</w:t>
      </w:r>
      <w:r w:rsidRPr="00196E19">
        <w:rPr>
          <w:sz w:val="24"/>
          <w:szCs w:val="24"/>
        </w:rPr>
        <w:t xml:space="preserve"> (3 часа в неделю) направлено на укрепление зд</w:t>
      </w:r>
      <w:r w:rsidRPr="00196E19">
        <w:rPr>
          <w:sz w:val="24"/>
          <w:szCs w:val="24"/>
        </w:rPr>
        <w:t>о</w:t>
      </w:r>
      <w:r w:rsidRPr="00196E19">
        <w:rPr>
          <w:sz w:val="24"/>
          <w:szCs w:val="24"/>
        </w:rPr>
        <w:t>ровья и содействие гармоничному физическому развитию учащихся, на  формирование инт</w:t>
      </w:r>
      <w:r w:rsidRPr="00196E19">
        <w:rPr>
          <w:sz w:val="24"/>
          <w:szCs w:val="24"/>
        </w:rPr>
        <w:t>е</w:t>
      </w:r>
      <w:r w:rsidRPr="00196E19">
        <w:rPr>
          <w:sz w:val="24"/>
          <w:szCs w:val="24"/>
        </w:rPr>
        <w:t>реса к самостоятельным занятиям физическими упражнениями и подвижными играми,  фо</w:t>
      </w:r>
      <w:r w:rsidRPr="00196E19">
        <w:rPr>
          <w:sz w:val="24"/>
          <w:szCs w:val="24"/>
        </w:rPr>
        <w:t>р</w:t>
      </w:r>
      <w:r w:rsidRPr="00196E19">
        <w:rPr>
          <w:sz w:val="24"/>
          <w:szCs w:val="24"/>
        </w:rPr>
        <w:t>мам активного отдыха и досуга. Учебный предмет направлен  на формирование общих пре</w:t>
      </w:r>
      <w:r w:rsidRPr="00196E19">
        <w:rPr>
          <w:sz w:val="24"/>
          <w:szCs w:val="24"/>
        </w:rPr>
        <w:t>д</w:t>
      </w:r>
      <w:r w:rsidRPr="00196E19">
        <w:rPr>
          <w:sz w:val="24"/>
          <w:szCs w:val="24"/>
        </w:rPr>
        <w:t>ставлений о физической культуре, ее значении в жизни человека, роли в укреплении здоровья, физическом развитии и физической подготовленности учащегося к нагрузкам в окружающей среде. На основе модульного принципа включаются содержательные блоки, обеспечивающие знания и навыки основ безопасности жизнедеятельности учащихся и здорового образа жизни.</w:t>
      </w:r>
    </w:p>
    <w:p w:rsidR="00167969" w:rsidRPr="00196E19" w:rsidRDefault="00167969" w:rsidP="00167969">
      <w:pPr>
        <w:widowControl/>
        <w:autoSpaceDE w:val="0"/>
        <w:ind w:left="680" w:right="-27" w:firstLine="680"/>
        <w:jc w:val="both"/>
        <w:rPr>
          <w:sz w:val="24"/>
          <w:szCs w:val="24"/>
        </w:rPr>
      </w:pPr>
      <w:r w:rsidRPr="00196E19">
        <w:rPr>
          <w:sz w:val="24"/>
          <w:szCs w:val="24"/>
        </w:rPr>
        <w:t>Организация учебного процесса в гимназии, нацеленного на достижение личностных, метапредметных и предметных результатов, осуществляется на основе системно-деятельностного подхода, а система оценки учитывает индивидуальные достижения учащихся.</w:t>
      </w:r>
    </w:p>
    <w:p w:rsidR="00167969" w:rsidRDefault="00167969" w:rsidP="00167969">
      <w:pPr>
        <w:rPr>
          <w:b/>
          <w:sz w:val="28"/>
          <w:szCs w:val="28"/>
        </w:rPr>
      </w:pPr>
    </w:p>
    <w:p w:rsidR="00167969" w:rsidRDefault="00167969" w:rsidP="00167969">
      <w:pPr>
        <w:ind w:firstLine="709"/>
        <w:jc w:val="center"/>
      </w:pPr>
      <w:r>
        <w:rPr>
          <w:b/>
          <w:sz w:val="28"/>
          <w:szCs w:val="28"/>
        </w:rPr>
        <w:t>Учебный план (недельный)</w:t>
      </w:r>
    </w:p>
    <w:p w:rsidR="00167969" w:rsidRDefault="00167969" w:rsidP="00167969">
      <w:pPr>
        <w:ind w:firstLine="709"/>
        <w:jc w:val="center"/>
      </w:pPr>
      <w:r>
        <w:rPr>
          <w:b/>
          <w:sz w:val="28"/>
          <w:szCs w:val="28"/>
        </w:rPr>
        <w:t>МБОУ «Гимназия № 118»</w:t>
      </w:r>
    </w:p>
    <w:p w:rsidR="00167969" w:rsidRDefault="00167969" w:rsidP="00167969">
      <w:pPr>
        <w:ind w:firstLine="709"/>
        <w:jc w:val="center"/>
      </w:pPr>
      <w:r>
        <w:rPr>
          <w:b/>
          <w:sz w:val="28"/>
          <w:szCs w:val="28"/>
        </w:rPr>
        <w:t>на 2022-2023 учебный год в рамках обновленного федерального госуда</w:t>
      </w:r>
      <w:r>
        <w:rPr>
          <w:b/>
          <w:sz w:val="28"/>
          <w:szCs w:val="28"/>
        </w:rPr>
        <w:t>р</w:t>
      </w:r>
      <w:r>
        <w:rPr>
          <w:b/>
          <w:sz w:val="28"/>
          <w:szCs w:val="28"/>
        </w:rPr>
        <w:t>ственного образовательного стандарта начального общего образования</w:t>
      </w:r>
    </w:p>
    <w:p w:rsidR="00167969" w:rsidRDefault="00167969" w:rsidP="00167969">
      <w:pPr>
        <w:ind w:firstLine="709"/>
        <w:jc w:val="center"/>
      </w:pPr>
      <w:r>
        <w:rPr>
          <w:b/>
          <w:sz w:val="28"/>
          <w:szCs w:val="28"/>
        </w:rPr>
        <w:t>1 классы</w:t>
      </w:r>
    </w:p>
    <w:p w:rsidR="00167969" w:rsidRDefault="00167969" w:rsidP="00167969">
      <w:pPr>
        <w:ind w:firstLine="709"/>
        <w:jc w:val="center"/>
        <w:rPr>
          <w:b/>
          <w:sz w:val="28"/>
          <w:szCs w:val="28"/>
        </w:rPr>
      </w:pPr>
    </w:p>
    <w:tbl>
      <w:tblPr>
        <w:tblW w:w="0" w:type="auto"/>
        <w:tblInd w:w="-469" w:type="dxa"/>
        <w:tblLayout w:type="fixed"/>
        <w:tblLook w:val="0000" w:firstRow="0" w:lastRow="0" w:firstColumn="0" w:lastColumn="0" w:noHBand="0" w:noVBand="0"/>
      </w:tblPr>
      <w:tblGrid>
        <w:gridCol w:w="2127"/>
        <w:gridCol w:w="2551"/>
        <w:gridCol w:w="851"/>
        <w:gridCol w:w="850"/>
        <w:gridCol w:w="1002"/>
        <w:gridCol w:w="993"/>
        <w:gridCol w:w="850"/>
        <w:gridCol w:w="709"/>
        <w:gridCol w:w="709"/>
      </w:tblGrid>
      <w:tr w:rsidR="00167969" w:rsidTr="00167969">
        <w:trPr>
          <w:cantSplit/>
          <w:trHeight w:val="375"/>
        </w:trPr>
        <w:tc>
          <w:tcPr>
            <w:tcW w:w="2127" w:type="dxa"/>
            <w:vMerge w:val="restart"/>
            <w:tcBorders>
              <w:top w:val="single" w:sz="4" w:space="0" w:color="000001"/>
              <w:left w:val="single" w:sz="4" w:space="0" w:color="000001"/>
              <w:bottom w:val="single" w:sz="4" w:space="0" w:color="000001"/>
            </w:tcBorders>
            <w:shd w:val="clear" w:color="auto" w:fill="C6D9F1"/>
            <w:vAlign w:val="center"/>
          </w:tcPr>
          <w:p w:rsidR="00167969" w:rsidRDefault="00167969" w:rsidP="00167969">
            <w:pPr>
              <w:tabs>
                <w:tab w:val="left" w:pos="4500"/>
                <w:tab w:val="left" w:pos="9180"/>
                <w:tab w:val="left" w:pos="9360"/>
              </w:tabs>
              <w:snapToGrid w:val="0"/>
              <w:jc w:val="center"/>
            </w:pPr>
            <w:r>
              <w:rPr>
                <w:rFonts w:eastAsia="SimSun"/>
                <w:bCs/>
                <w:kern w:val="2"/>
                <w:lang w:eastAsia="hi-IN" w:bidi="hi-IN"/>
              </w:rPr>
              <w:t>Предметные обл</w:t>
            </w:r>
            <w:r>
              <w:rPr>
                <w:rFonts w:eastAsia="SimSun"/>
                <w:bCs/>
                <w:kern w:val="2"/>
                <w:lang w:eastAsia="hi-IN" w:bidi="hi-IN"/>
              </w:rPr>
              <w:t>а</w:t>
            </w:r>
            <w:r>
              <w:rPr>
                <w:rFonts w:eastAsia="SimSun"/>
                <w:bCs/>
                <w:kern w:val="2"/>
                <w:lang w:eastAsia="hi-IN" w:bidi="hi-IN"/>
              </w:rPr>
              <w:lastRenderedPageBreak/>
              <w:t>сти</w:t>
            </w:r>
          </w:p>
        </w:tc>
        <w:tc>
          <w:tcPr>
            <w:tcW w:w="2551" w:type="dxa"/>
            <w:vMerge w:val="restart"/>
            <w:tcBorders>
              <w:top w:val="single" w:sz="4" w:space="0" w:color="000001"/>
              <w:left w:val="single" w:sz="4" w:space="0" w:color="000001"/>
              <w:bottom w:val="single" w:sz="4" w:space="0" w:color="000001"/>
            </w:tcBorders>
            <w:shd w:val="clear" w:color="auto" w:fill="C6D9F1"/>
            <w:vAlign w:val="center"/>
          </w:tcPr>
          <w:p w:rsidR="00167969" w:rsidRDefault="00167969" w:rsidP="00167969">
            <w:pPr>
              <w:tabs>
                <w:tab w:val="left" w:pos="4500"/>
                <w:tab w:val="left" w:pos="9180"/>
                <w:tab w:val="left" w:pos="9360"/>
              </w:tabs>
              <w:snapToGrid w:val="0"/>
              <w:jc w:val="center"/>
              <w:rPr>
                <w:rFonts w:eastAsia="SimSun"/>
                <w:bCs/>
                <w:kern w:val="2"/>
                <w:sz w:val="24"/>
                <w:szCs w:val="24"/>
                <w:lang w:eastAsia="hi-IN" w:bidi="hi-IN"/>
              </w:rPr>
            </w:pPr>
          </w:p>
          <w:p w:rsidR="00167969" w:rsidRDefault="00167969" w:rsidP="00167969">
            <w:pPr>
              <w:tabs>
                <w:tab w:val="left" w:pos="4500"/>
                <w:tab w:val="left" w:pos="9180"/>
                <w:tab w:val="left" w:pos="9360"/>
              </w:tabs>
              <w:snapToGrid w:val="0"/>
              <w:jc w:val="center"/>
            </w:pPr>
            <w:r>
              <w:rPr>
                <w:rFonts w:eastAsia="SimSun"/>
                <w:kern w:val="2"/>
                <w:lang w:eastAsia="hi-IN" w:bidi="hi-IN"/>
              </w:rPr>
              <w:lastRenderedPageBreak/>
              <w:t>Учебные предметы</w:t>
            </w:r>
          </w:p>
        </w:tc>
        <w:tc>
          <w:tcPr>
            <w:tcW w:w="5255" w:type="dxa"/>
            <w:gridSpan w:val="6"/>
            <w:tcBorders>
              <w:top w:val="single" w:sz="4" w:space="0" w:color="000001"/>
              <w:left w:val="single" w:sz="4" w:space="0" w:color="000001"/>
              <w:bottom w:val="single" w:sz="4" w:space="0" w:color="000001"/>
            </w:tcBorders>
            <w:shd w:val="clear" w:color="auto" w:fill="C6D9F1"/>
          </w:tcPr>
          <w:p w:rsidR="00167969" w:rsidRDefault="00167969" w:rsidP="00167969">
            <w:pPr>
              <w:tabs>
                <w:tab w:val="left" w:pos="4500"/>
                <w:tab w:val="left" w:pos="9180"/>
                <w:tab w:val="left" w:pos="9360"/>
              </w:tabs>
              <w:snapToGrid w:val="0"/>
              <w:jc w:val="center"/>
            </w:pPr>
            <w:r>
              <w:rPr>
                <w:rFonts w:eastAsia="SimSun"/>
                <w:bCs/>
                <w:kern w:val="2"/>
                <w:lang w:eastAsia="hi-IN" w:bidi="hi-IN"/>
              </w:rPr>
              <w:lastRenderedPageBreak/>
              <w:t>Количество часов в неделю</w:t>
            </w:r>
          </w:p>
        </w:tc>
        <w:tc>
          <w:tcPr>
            <w:tcW w:w="709" w:type="dxa"/>
            <w:vMerge w:val="restart"/>
            <w:tcBorders>
              <w:top w:val="single" w:sz="4" w:space="0" w:color="000001"/>
              <w:left w:val="single" w:sz="4" w:space="0" w:color="000001"/>
              <w:bottom w:val="single" w:sz="4" w:space="0" w:color="000001"/>
              <w:right w:val="single" w:sz="4" w:space="0" w:color="000001"/>
            </w:tcBorders>
            <w:shd w:val="clear" w:color="auto" w:fill="C6D9F1"/>
            <w:vAlign w:val="center"/>
          </w:tcPr>
          <w:p w:rsidR="00167969" w:rsidRDefault="00167969" w:rsidP="00167969">
            <w:pPr>
              <w:tabs>
                <w:tab w:val="left" w:pos="4500"/>
                <w:tab w:val="left" w:pos="9180"/>
                <w:tab w:val="left" w:pos="9360"/>
              </w:tabs>
              <w:snapToGrid w:val="0"/>
              <w:jc w:val="center"/>
            </w:pPr>
            <w:r>
              <w:rPr>
                <w:rFonts w:eastAsia="SimSun"/>
                <w:bCs/>
                <w:kern w:val="2"/>
                <w:lang w:eastAsia="hi-IN" w:bidi="hi-IN"/>
              </w:rPr>
              <w:t>Вс</w:t>
            </w:r>
            <w:r>
              <w:rPr>
                <w:rFonts w:eastAsia="SimSun"/>
                <w:bCs/>
                <w:kern w:val="2"/>
                <w:lang w:eastAsia="hi-IN" w:bidi="hi-IN"/>
              </w:rPr>
              <w:t>е</w:t>
            </w:r>
            <w:r>
              <w:rPr>
                <w:rFonts w:eastAsia="SimSun"/>
                <w:bCs/>
                <w:kern w:val="2"/>
                <w:lang w:eastAsia="hi-IN" w:bidi="hi-IN"/>
              </w:rPr>
              <w:lastRenderedPageBreak/>
              <w:t>го</w:t>
            </w:r>
          </w:p>
        </w:tc>
      </w:tr>
      <w:tr w:rsidR="00167969" w:rsidTr="00167969">
        <w:trPr>
          <w:cantSplit/>
          <w:trHeight w:val="555"/>
        </w:trPr>
        <w:tc>
          <w:tcPr>
            <w:tcW w:w="2127" w:type="dxa"/>
            <w:vMerge/>
            <w:tcBorders>
              <w:top w:val="single" w:sz="4" w:space="0" w:color="000001"/>
              <w:left w:val="single" w:sz="4" w:space="0" w:color="000001"/>
              <w:bottom w:val="single" w:sz="4" w:space="0" w:color="000001"/>
            </w:tcBorders>
            <w:shd w:val="clear" w:color="auto" w:fill="C6D9F1"/>
            <w:vAlign w:val="center"/>
          </w:tcPr>
          <w:p w:rsidR="00167969" w:rsidRDefault="00167969" w:rsidP="00167969">
            <w:pPr>
              <w:snapToGrid w:val="0"/>
              <w:jc w:val="center"/>
            </w:pPr>
          </w:p>
        </w:tc>
        <w:tc>
          <w:tcPr>
            <w:tcW w:w="2551" w:type="dxa"/>
            <w:vMerge/>
            <w:tcBorders>
              <w:top w:val="single" w:sz="4" w:space="0" w:color="000001"/>
              <w:left w:val="single" w:sz="4" w:space="0" w:color="000001"/>
              <w:bottom w:val="single" w:sz="4" w:space="0" w:color="000001"/>
            </w:tcBorders>
            <w:shd w:val="clear" w:color="auto" w:fill="C6D9F1"/>
            <w:vAlign w:val="center"/>
          </w:tcPr>
          <w:p w:rsidR="00167969" w:rsidRDefault="00167969" w:rsidP="00167969">
            <w:pPr>
              <w:snapToGrid w:val="0"/>
              <w:jc w:val="center"/>
            </w:pPr>
          </w:p>
        </w:tc>
        <w:tc>
          <w:tcPr>
            <w:tcW w:w="851" w:type="dxa"/>
            <w:tcBorders>
              <w:top w:val="single" w:sz="4" w:space="0" w:color="000080"/>
              <w:left w:val="single" w:sz="4" w:space="0" w:color="000080"/>
              <w:bottom w:val="single" w:sz="4" w:space="0" w:color="000080"/>
            </w:tcBorders>
            <w:shd w:val="clear" w:color="auto" w:fill="C6D9F1"/>
          </w:tcPr>
          <w:p w:rsidR="00167969" w:rsidRDefault="00167969" w:rsidP="00167969">
            <w:pPr>
              <w:tabs>
                <w:tab w:val="left" w:pos="4500"/>
                <w:tab w:val="left" w:pos="9180"/>
                <w:tab w:val="left" w:pos="9360"/>
              </w:tabs>
              <w:snapToGrid w:val="0"/>
              <w:jc w:val="center"/>
            </w:pPr>
            <w:r>
              <w:rPr>
                <w:rFonts w:eastAsia="SimSun"/>
                <w:bCs/>
                <w:kern w:val="2"/>
                <w:lang w:eastAsia="hi-IN" w:bidi="hi-IN"/>
              </w:rPr>
              <w:t>1а</w:t>
            </w:r>
          </w:p>
        </w:tc>
        <w:tc>
          <w:tcPr>
            <w:tcW w:w="850" w:type="dxa"/>
            <w:tcBorders>
              <w:top w:val="single" w:sz="4" w:space="0" w:color="000080"/>
              <w:left w:val="single" w:sz="4" w:space="0" w:color="000080"/>
              <w:bottom w:val="single" w:sz="4" w:space="0" w:color="000080"/>
            </w:tcBorders>
            <w:shd w:val="clear" w:color="auto" w:fill="C6D9F1"/>
          </w:tcPr>
          <w:p w:rsidR="00167969" w:rsidRDefault="00167969" w:rsidP="00167969">
            <w:pPr>
              <w:tabs>
                <w:tab w:val="left" w:pos="4500"/>
                <w:tab w:val="left" w:pos="9180"/>
                <w:tab w:val="left" w:pos="9360"/>
              </w:tabs>
              <w:snapToGrid w:val="0"/>
              <w:jc w:val="center"/>
            </w:pPr>
            <w:r>
              <w:rPr>
                <w:rFonts w:eastAsia="SimSun"/>
                <w:bCs/>
                <w:kern w:val="2"/>
                <w:lang w:eastAsia="hi-IN" w:bidi="hi-IN"/>
              </w:rPr>
              <w:t>1б</w:t>
            </w:r>
          </w:p>
        </w:tc>
        <w:tc>
          <w:tcPr>
            <w:tcW w:w="1002" w:type="dxa"/>
            <w:tcBorders>
              <w:top w:val="single" w:sz="4" w:space="0" w:color="000080"/>
              <w:left w:val="single" w:sz="4" w:space="0" w:color="000080"/>
              <w:bottom w:val="single" w:sz="4" w:space="0" w:color="000080"/>
            </w:tcBorders>
            <w:shd w:val="clear" w:color="auto" w:fill="C6D9F1"/>
          </w:tcPr>
          <w:p w:rsidR="00167969" w:rsidRDefault="00167969" w:rsidP="00167969">
            <w:pPr>
              <w:tabs>
                <w:tab w:val="left" w:pos="4500"/>
                <w:tab w:val="left" w:pos="9180"/>
                <w:tab w:val="left" w:pos="9360"/>
              </w:tabs>
              <w:snapToGrid w:val="0"/>
              <w:jc w:val="center"/>
            </w:pPr>
            <w:r>
              <w:rPr>
                <w:rFonts w:eastAsia="SimSun"/>
                <w:bCs/>
                <w:kern w:val="2"/>
                <w:lang w:eastAsia="hi-IN" w:bidi="hi-IN"/>
              </w:rPr>
              <w:t>1в</w:t>
            </w:r>
          </w:p>
        </w:tc>
        <w:tc>
          <w:tcPr>
            <w:tcW w:w="993" w:type="dxa"/>
            <w:tcBorders>
              <w:top w:val="single" w:sz="4" w:space="0" w:color="000080"/>
              <w:left w:val="single" w:sz="4" w:space="0" w:color="000080"/>
              <w:bottom w:val="single" w:sz="4" w:space="0" w:color="000080"/>
            </w:tcBorders>
            <w:shd w:val="clear" w:color="auto" w:fill="C6D9F1"/>
          </w:tcPr>
          <w:p w:rsidR="00167969" w:rsidRDefault="00167969" w:rsidP="00167969">
            <w:pPr>
              <w:tabs>
                <w:tab w:val="left" w:pos="4500"/>
                <w:tab w:val="left" w:pos="9180"/>
                <w:tab w:val="left" w:pos="9360"/>
              </w:tabs>
              <w:snapToGrid w:val="0"/>
              <w:jc w:val="center"/>
            </w:pPr>
            <w:r>
              <w:rPr>
                <w:rFonts w:eastAsia="SimSun"/>
                <w:bCs/>
                <w:kern w:val="2"/>
                <w:lang w:eastAsia="hi-IN" w:bidi="hi-IN"/>
              </w:rPr>
              <w:t>1 г</w:t>
            </w:r>
          </w:p>
        </w:tc>
        <w:tc>
          <w:tcPr>
            <w:tcW w:w="850" w:type="dxa"/>
            <w:tcBorders>
              <w:top w:val="single" w:sz="4" w:space="0" w:color="000080"/>
              <w:left w:val="single" w:sz="4" w:space="0" w:color="000080"/>
              <w:bottom w:val="single" w:sz="4" w:space="0" w:color="000080"/>
            </w:tcBorders>
            <w:shd w:val="clear" w:color="auto" w:fill="C6D9F1"/>
          </w:tcPr>
          <w:p w:rsidR="00167969" w:rsidRDefault="00167969" w:rsidP="00167969">
            <w:pPr>
              <w:tabs>
                <w:tab w:val="left" w:pos="4500"/>
                <w:tab w:val="left" w:pos="9180"/>
                <w:tab w:val="left" w:pos="9360"/>
              </w:tabs>
              <w:snapToGrid w:val="0"/>
              <w:jc w:val="center"/>
            </w:pPr>
            <w:r>
              <w:rPr>
                <w:rFonts w:eastAsia="SimSun"/>
                <w:bCs/>
                <w:kern w:val="2"/>
                <w:lang w:eastAsia="hi-IN" w:bidi="hi-IN"/>
              </w:rPr>
              <w:t>1н</w:t>
            </w:r>
          </w:p>
        </w:tc>
        <w:tc>
          <w:tcPr>
            <w:tcW w:w="709" w:type="dxa"/>
            <w:tcBorders>
              <w:top w:val="single" w:sz="4" w:space="0" w:color="000080"/>
              <w:left w:val="single" w:sz="4" w:space="0" w:color="000080"/>
              <w:bottom w:val="single" w:sz="4" w:space="0" w:color="000080"/>
            </w:tcBorders>
            <w:shd w:val="clear" w:color="auto" w:fill="C6D9F1"/>
          </w:tcPr>
          <w:p w:rsidR="00167969" w:rsidRDefault="00167969" w:rsidP="00167969">
            <w:pPr>
              <w:snapToGrid w:val="0"/>
              <w:jc w:val="center"/>
            </w:pPr>
            <w:r>
              <w:t>1м</w:t>
            </w:r>
          </w:p>
        </w:tc>
        <w:tc>
          <w:tcPr>
            <w:tcW w:w="709" w:type="dxa"/>
            <w:vMerge/>
            <w:tcBorders>
              <w:top w:val="single" w:sz="4" w:space="0" w:color="000001"/>
              <w:left w:val="single" w:sz="4" w:space="0" w:color="000001"/>
              <w:bottom w:val="single" w:sz="4" w:space="0" w:color="000001"/>
              <w:right w:val="single" w:sz="4" w:space="0" w:color="000001"/>
            </w:tcBorders>
            <w:shd w:val="clear" w:color="auto" w:fill="C6D9F1"/>
            <w:vAlign w:val="center"/>
          </w:tcPr>
          <w:p w:rsidR="00167969" w:rsidRDefault="00167969" w:rsidP="00167969">
            <w:pPr>
              <w:snapToGrid w:val="0"/>
              <w:jc w:val="center"/>
            </w:pPr>
          </w:p>
        </w:tc>
      </w:tr>
      <w:tr w:rsidR="00167969" w:rsidTr="00167969">
        <w:trPr>
          <w:trHeight w:val="375"/>
        </w:trPr>
        <w:tc>
          <w:tcPr>
            <w:tcW w:w="10642" w:type="dxa"/>
            <w:gridSpan w:val="9"/>
            <w:tcBorders>
              <w:top w:val="single" w:sz="4" w:space="0" w:color="000001"/>
              <w:left w:val="single" w:sz="4" w:space="0" w:color="000001"/>
              <w:bottom w:val="single" w:sz="4" w:space="0" w:color="000001"/>
              <w:right w:val="single" w:sz="4" w:space="0" w:color="000001"/>
            </w:tcBorders>
            <w:shd w:val="clear" w:color="auto" w:fill="DBE5F1"/>
          </w:tcPr>
          <w:p w:rsidR="00167969" w:rsidRDefault="00167969" w:rsidP="00167969">
            <w:pPr>
              <w:tabs>
                <w:tab w:val="left" w:pos="4500"/>
                <w:tab w:val="left" w:pos="9180"/>
                <w:tab w:val="left" w:pos="9360"/>
              </w:tabs>
              <w:snapToGrid w:val="0"/>
              <w:jc w:val="center"/>
              <w:rPr>
                <w:rFonts w:eastAsia="SimSun"/>
                <w:bCs/>
                <w:i/>
                <w:kern w:val="2"/>
                <w:sz w:val="24"/>
                <w:szCs w:val="24"/>
                <w:lang w:eastAsia="hi-IN" w:bidi="hi-IN"/>
              </w:rPr>
            </w:pPr>
          </w:p>
          <w:p w:rsidR="00167969" w:rsidRDefault="00167969" w:rsidP="00167969">
            <w:pPr>
              <w:tabs>
                <w:tab w:val="left" w:pos="4500"/>
                <w:tab w:val="left" w:pos="9180"/>
                <w:tab w:val="left" w:pos="9360"/>
              </w:tabs>
              <w:snapToGrid w:val="0"/>
              <w:jc w:val="center"/>
            </w:pPr>
            <w:r>
              <w:rPr>
                <w:rFonts w:eastAsia="SimSun"/>
                <w:bCs/>
                <w:i/>
                <w:kern w:val="2"/>
                <w:lang w:eastAsia="hi-IN" w:bidi="hi-IN"/>
              </w:rPr>
              <w:t>Обязательная часть</w:t>
            </w:r>
          </w:p>
        </w:tc>
      </w:tr>
      <w:tr w:rsidR="00167969" w:rsidTr="00167969">
        <w:trPr>
          <w:cantSplit/>
          <w:trHeight w:val="375"/>
        </w:trPr>
        <w:tc>
          <w:tcPr>
            <w:tcW w:w="2127" w:type="dxa"/>
            <w:vMerge w:val="restart"/>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bCs/>
                <w:sz w:val="24"/>
                <w:szCs w:val="24"/>
              </w:rPr>
              <w:t>Русский язык и литературное чт</w:t>
            </w:r>
            <w:r>
              <w:rPr>
                <w:bCs/>
                <w:sz w:val="24"/>
                <w:szCs w:val="24"/>
              </w:rPr>
              <w:t>е</w:t>
            </w:r>
            <w:r>
              <w:rPr>
                <w:bCs/>
                <w:sz w:val="24"/>
                <w:szCs w:val="24"/>
              </w:rPr>
              <w:t>ние</w:t>
            </w:r>
          </w:p>
        </w:tc>
        <w:tc>
          <w:tcPr>
            <w:tcW w:w="2551"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Русский язык</w:t>
            </w:r>
          </w:p>
        </w:tc>
        <w:tc>
          <w:tcPr>
            <w:tcW w:w="851"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5</w:t>
            </w:r>
          </w:p>
        </w:tc>
        <w:tc>
          <w:tcPr>
            <w:tcW w:w="850"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5</w:t>
            </w:r>
          </w:p>
        </w:tc>
        <w:tc>
          <w:tcPr>
            <w:tcW w:w="1002"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5</w:t>
            </w:r>
          </w:p>
        </w:tc>
        <w:tc>
          <w:tcPr>
            <w:tcW w:w="993" w:type="dxa"/>
            <w:tcBorders>
              <w:top w:val="single" w:sz="4" w:space="0" w:color="000080"/>
              <w:left w:val="single" w:sz="4" w:space="0" w:color="000080"/>
              <w:bottom w:val="single" w:sz="4" w:space="0" w:color="000080"/>
            </w:tcBorders>
            <w:shd w:val="clear" w:color="auto" w:fill="auto"/>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5</w:t>
            </w:r>
          </w:p>
        </w:tc>
        <w:tc>
          <w:tcPr>
            <w:tcW w:w="850" w:type="dxa"/>
            <w:tcBorders>
              <w:top w:val="single" w:sz="4" w:space="0" w:color="000080"/>
              <w:left w:val="single" w:sz="4" w:space="0" w:color="000080"/>
              <w:bottom w:val="single" w:sz="4" w:space="0" w:color="000080"/>
            </w:tcBorders>
            <w:shd w:val="clear" w:color="auto" w:fill="auto"/>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5</w:t>
            </w:r>
          </w:p>
        </w:tc>
        <w:tc>
          <w:tcPr>
            <w:tcW w:w="709" w:type="dxa"/>
            <w:tcBorders>
              <w:top w:val="single" w:sz="4" w:space="0" w:color="000080"/>
              <w:left w:val="single" w:sz="4" w:space="0" w:color="000080"/>
              <w:bottom w:val="single" w:sz="4" w:space="0" w:color="000080"/>
            </w:tcBorders>
            <w:shd w:val="clear" w:color="auto" w:fill="FFFFFF"/>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5</w:t>
            </w:r>
          </w:p>
        </w:tc>
        <w:tc>
          <w:tcPr>
            <w:tcW w:w="70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30</w:t>
            </w:r>
          </w:p>
        </w:tc>
      </w:tr>
      <w:tr w:rsidR="00167969" w:rsidTr="00167969">
        <w:trPr>
          <w:cantSplit/>
          <w:trHeight w:val="375"/>
        </w:trPr>
        <w:tc>
          <w:tcPr>
            <w:tcW w:w="2127" w:type="dxa"/>
            <w:vMerge/>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rPr>
                <w:sz w:val="24"/>
                <w:szCs w:val="24"/>
              </w:rPr>
            </w:pPr>
          </w:p>
        </w:tc>
        <w:tc>
          <w:tcPr>
            <w:tcW w:w="2551"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Литературное чтение</w:t>
            </w:r>
          </w:p>
        </w:tc>
        <w:tc>
          <w:tcPr>
            <w:tcW w:w="851"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4</w:t>
            </w:r>
          </w:p>
        </w:tc>
        <w:tc>
          <w:tcPr>
            <w:tcW w:w="850"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4</w:t>
            </w:r>
          </w:p>
        </w:tc>
        <w:tc>
          <w:tcPr>
            <w:tcW w:w="1002"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4</w:t>
            </w:r>
          </w:p>
        </w:tc>
        <w:tc>
          <w:tcPr>
            <w:tcW w:w="993" w:type="dxa"/>
            <w:tcBorders>
              <w:top w:val="single" w:sz="4" w:space="0" w:color="000080"/>
              <w:left w:val="single" w:sz="4" w:space="0" w:color="000080"/>
              <w:bottom w:val="single" w:sz="4" w:space="0" w:color="000080"/>
            </w:tcBorders>
            <w:shd w:val="clear" w:color="auto" w:fill="auto"/>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4</w:t>
            </w:r>
          </w:p>
        </w:tc>
        <w:tc>
          <w:tcPr>
            <w:tcW w:w="850" w:type="dxa"/>
            <w:tcBorders>
              <w:top w:val="single" w:sz="4" w:space="0" w:color="000080"/>
              <w:left w:val="single" w:sz="4" w:space="0" w:color="000080"/>
              <w:bottom w:val="single" w:sz="4" w:space="0" w:color="000080"/>
            </w:tcBorders>
            <w:shd w:val="clear" w:color="auto" w:fill="auto"/>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4</w:t>
            </w:r>
          </w:p>
        </w:tc>
        <w:tc>
          <w:tcPr>
            <w:tcW w:w="709" w:type="dxa"/>
            <w:tcBorders>
              <w:top w:val="single" w:sz="4" w:space="0" w:color="000080"/>
              <w:left w:val="single" w:sz="4" w:space="0" w:color="000080"/>
              <w:bottom w:val="single" w:sz="4" w:space="0" w:color="000080"/>
            </w:tcBorders>
            <w:shd w:val="clear" w:color="auto" w:fill="FFFFFF"/>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4</w:t>
            </w:r>
          </w:p>
        </w:tc>
        <w:tc>
          <w:tcPr>
            <w:tcW w:w="70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24</w:t>
            </w:r>
          </w:p>
        </w:tc>
      </w:tr>
      <w:tr w:rsidR="00167969" w:rsidTr="00167969">
        <w:trPr>
          <w:trHeight w:val="375"/>
        </w:trPr>
        <w:tc>
          <w:tcPr>
            <w:tcW w:w="2127" w:type="dxa"/>
            <w:vMerge w:val="restart"/>
            <w:tcBorders>
              <w:top w:val="single" w:sz="4" w:space="0" w:color="000080"/>
              <w:left w:val="single" w:sz="4" w:space="0" w:color="000080"/>
              <w:bottom w:val="single" w:sz="4" w:space="0" w:color="000080"/>
            </w:tcBorders>
            <w:shd w:val="clear" w:color="auto" w:fill="FFFFFF"/>
            <w:vAlign w:val="bottom"/>
          </w:tcPr>
          <w:p w:rsidR="00167969" w:rsidRDefault="00167969" w:rsidP="00167969">
            <w:pPr>
              <w:tabs>
                <w:tab w:val="left" w:pos="4500"/>
                <w:tab w:val="left" w:pos="9180"/>
                <w:tab w:val="left" w:pos="9360"/>
              </w:tabs>
              <w:snapToGrid w:val="0"/>
              <w:jc w:val="center"/>
            </w:pPr>
            <w:r>
              <w:rPr>
                <w:kern w:val="2"/>
                <w:sz w:val="24"/>
                <w:szCs w:val="24"/>
                <w:lang w:eastAsia="ru-RU"/>
              </w:rPr>
              <w:t>Родной язык и л</w:t>
            </w:r>
            <w:r>
              <w:rPr>
                <w:kern w:val="2"/>
                <w:sz w:val="24"/>
                <w:szCs w:val="24"/>
                <w:lang w:eastAsia="ru-RU"/>
              </w:rPr>
              <w:t>и</w:t>
            </w:r>
            <w:r>
              <w:rPr>
                <w:kern w:val="2"/>
                <w:sz w:val="24"/>
                <w:szCs w:val="24"/>
                <w:lang w:eastAsia="ru-RU"/>
              </w:rPr>
              <w:t>тературное чтение на родном языке</w:t>
            </w:r>
          </w:p>
        </w:tc>
        <w:tc>
          <w:tcPr>
            <w:tcW w:w="2551" w:type="dxa"/>
            <w:tcBorders>
              <w:top w:val="single" w:sz="4" w:space="0" w:color="000080"/>
              <w:left w:val="single" w:sz="4" w:space="0" w:color="000080"/>
              <w:bottom w:val="single" w:sz="4" w:space="0" w:color="000080"/>
            </w:tcBorders>
            <w:shd w:val="clear" w:color="auto" w:fill="FFFFFF"/>
            <w:vAlign w:val="bottom"/>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Родной  язык *</w:t>
            </w:r>
          </w:p>
        </w:tc>
        <w:tc>
          <w:tcPr>
            <w:tcW w:w="851"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rPr>
                <w:rFonts w:eastAsia="SimSun"/>
                <w:bCs/>
                <w:kern w:val="2"/>
                <w:sz w:val="24"/>
                <w:szCs w:val="24"/>
                <w:lang w:eastAsia="hi-IN" w:bidi="hi-IN"/>
              </w:rPr>
            </w:pPr>
          </w:p>
        </w:tc>
        <w:tc>
          <w:tcPr>
            <w:tcW w:w="850"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rPr>
                <w:rFonts w:eastAsia="SimSun"/>
                <w:bCs/>
                <w:kern w:val="2"/>
                <w:sz w:val="24"/>
                <w:szCs w:val="24"/>
                <w:lang w:eastAsia="hi-IN" w:bidi="hi-IN"/>
              </w:rPr>
            </w:pPr>
          </w:p>
        </w:tc>
        <w:tc>
          <w:tcPr>
            <w:tcW w:w="1002"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rPr>
                <w:rFonts w:eastAsia="SimSun"/>
                <w:bCs/>
                <w:kern w:val="2"/>
                <w:sz w:val="24"/>
                <w:szCs w:val="24"/>
                <w:lang w:eastAsia="hi-IN" w:bidi="hi-IN"/>
              </w:rPr>
            </w:pPr>
          </w:p>
        </w:tc>
        <w:tc>
          <w:tcPr>
            <w:tcW w:w="993" w:type="dxa"/>
            <w:tcBorders>
              <w:top w:val="single" w:sz="4" w:space="0" w:color="000080"/>
              <w:left w:val="single" w:sz="4" w:space="0" w:color="000080"/>
              <w:bottom w:val="single" w:sz="4" w:space="0" w:color="000080"/>
            </w:tcBorders>
            <w:shd w:val="clear" w:color="auto" w:fill="auto"/>
            <w:vAlign w:val="center"/>
          </w:tcPr>
          <w:p w:rsidR="00167969" w:rsidRDefault="00167969" w:rsidP="00167969">
            <w:pPr>
              <w:tabs>
                <w:tab w:val="left" w:pos="4500"/>
                <w:tab w:val="left" w:pos="9180"/>
                <w:tab w:val="left" w:pos="9360"/>
              </w:tabs>
              <w:snapToGrid w:val="0"/>
              <w:jc w:val="center"/>
              <w:rPr>
                <w:sz w:val="24"/>
                <w:szCs w:val="24"/>
              </w:rPr>
            </w:pPr>
          </w:p>
        </w:tc>
        <w:tc>
          <w:tcPr>
            <w:tcW w:w="850" w:type="dxa"/>
            <w:tcBorders>
              <w:top w:val="single" w:sz="4" w:space="0" w:color="000080"/>
              <w:left w:val="single" w:sz="4" w:space="0" w:color="000080"/>
              <w:bottom w:val="single" w:sz="4" w:space="0" w:color="000080"/>
            </w:tcBorders>
            <w:shd w:val="clear" w:color="auto" w:fill="auto"/>
          </w:tcPr>
          <w:p w:rsidR="00167969" w:rsidRDefault="00167969" w:rsidP="00167969">
            <w:pPr>
              <w:tabs>
                <w:tab w:val="left" w:pos="4500"/>
                <w:tab w:val="left" w:pos="9180"/>
                <w:tab w:val="left" w:pos="9360"/>
              </w:tabs>
              <w:snapToGrid w:val="0"/>
              <w:jc w:val="center"/>
              <w:rPr>
                <w:sz w:val="24"/>
                <w:szCs w:val="24"/>
              </w:rPr>
            </w:pPr>
          </w:p>
        </w:tc>
        <w:tc>
          <w:tcPr>
            <w:tcW w:w="709" w:type="dxa"/>
            <w:tcBorders>
              <w:top w:val="single" w:sz="4" w:space="0" w:color="000080"/>
              <w:left w:val="single" w:sz="4" w:space="0" w:color="000080"/>
              <w:bottom w:val="single" w:sz="4" w:space="0" w:color="000080"/>
            </w:tcBorders>
            <w:shd w:val="clear" w:color="auto" w:fill="FFFFFF"/>
          </w:tcPr>
          <w:p w:rsidR="00167969" w:rsidRDefault="00167969" w:rsidP="00167969">
            <w:pPr>
              <w:tabs>
                <w:tab w:val="left" w:pos="4500"/>
                <w:tab w:val="left" w:pos="9180"/>
                <w:tab w:val="left" w:pos="9360"/>
              </w:tabs>
              <w:snapToGrid w:val="0"/>
              <w:jc w:val="center"/>
              <w:rPr>
                <w:sz w:val="24"/>
                <w:szCs w:val="24"/>
              </w:rPr>
            </w:pPr>
          </w:p>
        </w:tc>
        <w:tc>
          <w:tcPr>
            <w:tcW w:w="70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rPr>
                <w:sz w:val="24"/>
                <w:szCs w:val="24"/>
              </w:rPr>
            </w:pPr>
          </w:p>
        </w:tc>
      </w:tr>
      <w:tr w:rsidR="00167969" w:rsidTr="00167969">
        <w:trPr>
          <w:trHeight w:val="375"/>
        </w:trPr>
        <w:tc>
          <w:tcPr>
            <w:tcW w:w="2127" w:type="dxa"/>
            <w:vMerge/>
            <w:tcBorders>
              <w:top w:val="single" w:sz="4" w:space="0" w:color="000080"/>
              <w:left w:val="single" w:sz="4" w:space="0" w:color="000080"/>
              <w:bottom w:val="single" w:sz="4" w:space="0" w:color="000080"/>
            </w:tcBorders>
            <w:shd w:val="clear" w:color="auto" w:fill="FFFFFF"/>
            <w:vAlign w:val="bottom"/>
          </w:tcPr>
          <w:p w:rsidR="00167969" w:rsidRDefault="00167969" w:rsidP="00167969">
            <w:pPr>
              <w:tabs>
                <w:tab w:val="left" w:pos="4500"/>
                <w:tab w:val="left" w:pos="9180"/>
                <w:tab w:val="left" w:pos="9360"/>
              </w:tabs>
              <w:snapToGrid w:val="0"/>
              <w:jc w:val="center"/>
              <w:rPr>
                <w:sz w:val="24"/>
                <w:szCs w:val="24"/>
              </w:rPr>
            </w:pPr>
          </w:p>
        </w:tc>
        <w:tc>
          <w:tcPr>
            <w:tcW w:w="2551" w:type="dxa"/>
            <w:tcBorders>
              <w:left w:val="single" w:sz="4" w:space="0" w:color="000080"/>
              <w:bottom w:val="single" w:sz="4" w:space="0" w:color="000080"/>
            </w:tcBorders>
            <w:shd w:val="clear" w:color="auto" w:fill="FFFFFF"/>
            <w:vAlign w:val="bottom"/>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Литературное чтение на родном  языке *</w:t>
            </w:r>
          </w:p>
        </w:tc>
        <w:tc>
          <w:tcPr>
            <w:tcW w:w="851" w:type="dxa"/>
            <w:tcBorders>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rPr>
                <w:rFonts w:eastAsia="SimSun"/>
                <w:bCs/>
                <w:kern w:val="2"/>
                <w:sz w:val="24"/>
                <w:szCs w:val="24"/>
                <w:lang w:eastAsia="hi-IN" w:bidi="hi-IN"/>
              </w:rPr>
            </w:pPr>
          </w:p>
        </w:tc>
        <w:tc>
          <w:tcPr>
            <w:tcW w:w="850" w:type="dxa"/>
            <w:tcBorders>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rPr>
                <w:rFonts w:eastAsia="SimSun"/>
                <w:bCs/>
                <w:kern w:val="2"/>
                <w:sz w:val="24"/>
                <w:szCs w:val="24"/>
                <w:lang w:eastAsia="hi-IN" w:bidi="hi-IN"/>
              </w:rPr>
            </w:pPr>
          </w:p>
        </w:tc>
        <w:tc>
          <w:tcPr>
            <w:tcW w:w="1002" w:type="dxa"/>
            <w:tcBorders>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rPr>
                <w:rFonts w:eastAsia="SimSun"/>
                <w:bCs/>
                <w:kern w:val="2"/>
                <w:sz w:val="24"/>
                <w:szCs w:val="24"/>
                <w:lang w:eastAsia="hi-IN" w:bidi="hi-IN"/>
              </w:rPr>
            </w:pPr>
          </w:p>
        </w:tc>
        <w:tc>
          <w:tcPr>
            <w:tcW w:w="993" w:type="dxa"/>
            <w:tcBorders>
              <w:left w:val="single" w:sz="4" w:space="0" w:color="000080"/>
              <w:bottom w:val="single" w:sz="4" w:space="0" w:color="000080"/>
            </w:tcBorders>
            <w:shd w:val="clear" w:color="auto" w:fill="auto"/>
            <w:vAlign w:val="center"/>
          </w:tcPr>
          <w:p w:rsidR="00167969" w:rsidRDefault="00167969" w:rsidP="00167969">
            <w:pPr>
              <w:tabs>
                <w:tab w:val="left" w:pos="4500"/>
                <w:tab w:val="left" w:pos="9180"/>
                <w:tab w:val="left" w:pos="9360"/>
              </w:tabs>
              <w:snapToGrid w:val="0"/>
              <w:jc w:val="center"/>
              <w:rPr>
                <w:sz w:val="24"/>
                <w:szCs w:val="24"/>
              </w:rPr>
            </w:pPr>
          </w:p>
        </w:tc>
        <w:tc>
          <w:tcPr>
            <w:tcW w:w="850" w:type="dxa"/>
            <w:tcBorders>
              <w:left w:val="single" w:sz="4" w:space="0" w:color="000080"/>
              <w:bottom w:val="single" w:sz="4" w:space="0" w:color="000080"/>
            </w:tcBorders>
            <w:shd w:val="clear" w:color="auto" w:fill="auto"/>
          </w:tcPr>
          <w:p w:rsidR="00167969" w:rsidRDefault="00167969" w:rsidP="00167969">
            <w:pPr>
              <w:tabs>
                <w:tab w:val="left" w:pos="4500"/>
                <w:tab w:val="left" w:pos="9180"/>
                <w:tab w:val="left" w:pos="9360"/>
              </w:tabs>
              <w:snapToGrid w:val="0"/>
              <w:jc w:val="center"/>
              <w:rPr>
                <w:sz w:val="24"/>
                <w:szCs w:val="24"/>
              </w:rPr>
            </w:pPr>
          </w:p>
        </w:tc>
        <w:tc>
          <w:tcPr>
            <w:tcW w:w="709" w:type="dxa"/>
            <w:tcBorders>
              <w:left w:val="single" w:sz="4" w:space="0" w:color="000080"/>
              <w:bottom w:val="single" w:sz="4" w:space="0" w:color="000080"/>
            </w:tcBorders>
            <w:shd w:val="clear" w:color="auto" w:fill="FFFFFF"/>
          </w:tcPr>
          <w:p w:rsidR="00167969" w:rsidRDefault="00167969" w:rsidP="00167969">
            <w:pPr>
              <w:tabs>
                <w:tab w:val="left" w:pos="4500"/>
                <w:tab w:val="left" w:pos="9180"/>
                <w:tab w:val="left" w:pos="9360"/>
              </w:tabs>
              <w:snapToGrid w:val="0"/>
              <w:jc w:val="center"/>
              <w:rPr>
                <w:sz w:val="24"/>
                <w:szCs w:val="24"/>
              </w:rPr>
            </w:pPr>
          </w:p>
        </w:tc>
        <w:tc>
          <w:tcPr>
            <w:tcW w:w="709" w:type="dxa"/>
            <w:tcBorders>
              <w:left w:val="single" w:sz="4" w:space="0" w:color="000080"/>
              <w:bottom w:val="single" w:sz="4" w:space="0" w:color="000080"/>
              <w:right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rPr>
                <w:sz w:val="24"/>
                <w:szCs w:val="24"/>
              </w:rPr>
            </w:pPr>
          </w:p>
        </w:tc>
      </w:tr>
      <w:tr w:rsidR="00167969" w:rsidTr="00167969">
        <w:trPr>
          <w:trHeight w:val="375"/>
        </w:trPr>
        <w:tc>
          <w:tcPr>
            <w:tcW w:w="2127" w:type="dxa"/>
            <w:tcBorders>
              <w:top w:val="single" w:sz="4" w:space="0" w:color="000080"/>
              <w:left w:val="single" w:sz="4" w:space="0" w:color="000080"/>
              <w:bottom w:val="single" w:sz="4" w:space="0" w:color="000080"/>
            </w:tcBorders>
            <w:shd w:val="clear" w:color="auto" w:fill="FFFFFF"/>
            <w:vAlign w:val="bottom"/>
          </w:tcPr>
          <w:p w:rsidR="00167969" w:rsidRDefault="00167969" w:rsidP="00167969">
            <w:pPr>
              <w:tabs>
                <w:tab w:val="left" w:pos="4500"/>
                <w:tab w:val="left" w:pos="9180"/>
                <w:tab w:val="left" w:pos="9360"/>
              </w:tabs>
              <w:snapToGrid w:val="0"/>
              <w:jc w:val="center"/>
            </w:pPr>
            <w:r>
              <w:rPr>
                <w:rFonts w:eastAsia="SimSun"/>
                <w:bCs/>
                <w:kern w:val="2"/>
                <w:lang w:eastAsia="hi-IN" w:bidi="hi-IN"/>
              </w:rPr>
              <w:t>Математика и и</w:t>
            </w:r>
            <w:r>
              <w:rPr>
                <w:rFonts w:eastAsia="SimSun"/>
                <w:bCs/>
                <w:kern w:val="2"/>
                <w:lang w:eastAsia="hi-IN" w:bidi="hi-IN"/>
              </w:rPr>
              <w:t>н</w:t>
            </w:r>
            <w:r>
              <w:rPr>
                <w:rFonts w:eastAsia="SimSun"/>
                <w:bCs/>
                <w:kern w:val="2"/>
                <w:lang w:eastAsia="hi-IN" w:bidi="hi-IN"/>
              </w:rPr>
              <w:t>форматика</w:t>
            </w:r>
          </w:p>
        </w:tc>
        <w:tc>
          <w:tcPr>
            <w:tcW w:w="2551" w:type="dxa"/>
            <w:tcBorders>
              <w:top w:val="single" w:sz="4" w:space="0" w:color="000080"/>
              <w:left w:val="single" w:sz="4" w:space="0" w:color="000080"/>
              <w:bottom w:val="single" w:sz="4" w:space="0" w:color="000080"/>
            </w:tcBorders>
            <w:shd w:val="clear" w:color="auto" w:fill="FFFFFF"/>
            <w:vAlign w:val="bottom"/>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Математика</w:t>
            </w:r>
          </w:p>
        </w:tc>
        <w:tc>
          <w:tcPr>
            <w:tcW w:w="851"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4</w:t>
            </w:r>
          </w:p>
        </w:tc>
        <w:tc>
          <w:tcPr>
            <w:tcW w:w="850"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4</w:t>
            </w:r>
          </w:p>
        </w:tc>
        <w:tc>
          <w:tcPr>
            <w:tcW w:w="1002"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4</w:t>
            </w:r>
          </w:p>
        </w:tc>
        <w:tc>
          <w:tcPr>
            <w:tcW w:w="993" w:type="dxa"/>
            <w:tcBorders>
              <w:top w:val="single" w:sz="4" w:space="0" w:color="000080"/>
              <w:left w:val="single" w:sz="4" w:space="0" w:color="000080"/>
              <w:bottom w:val="single" w:sz="4" w:space="0" w:color="000080"/>
            </w:tcBorders>
            <w:shd w:val="clear" w:color="auto" w:fill="auto"/>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4</w:t>
            </w:r>
          </w:p>
        </w:tc>
        <w:tc>
          <w:tcPr>
            <w:tcW w:w="850" w:type="dxa"/>
            <w:tcBorders>
              <w:top w:val="single" w:sz="4" w:space="0" w:color="000080"/>
              <w:left w:val="single" w:sz="4" w:space="0" w:color="000080"/>
              <w:bottom w:val="single" w:sz="4" w:space="0" w:color="000080"/>
            </w:tcBorders>
            <w:shd w:val="clear" w:color="auto" w:fill="auto"/>
          </w:tcPr>
          <w:p w:rsidR="00167969" w:rsidRDefault="00167969" w:rsidP="00167969">
            <w:pPr>
              <w:tabs>
                <w:tab w:val="left" w:pos="4500"/>
                <w:tab w:val="left" w:pos="9180"/>
                <w:tab w:val="left" w:pos="9360"/>
              </w:tabs>
              <w:snapToGrid w:val="0"/>
              <w:jc w:val="center"/>
            </w:pPr>
            <w:r>
              <w:rPr>
                <w:sz w:val="24"/>
                <w:szCs w:val="24"/>
              </w:rPr>
              <w:t>4</w:t>
            </w:r>
          </w:p>
          <w:p w:rsidR="00167969" w:rsidRDefault="00167969" w:rsidP="00167969">
            <w:pPr>
              <w:tabs>
                <w:tab w:val="left" w:pos="4500"/>
                <w:tab w:val="left" w:pos="9180"/>
                <w:tab w:val="left" w:pos="9360"/>
              </w:tabs>
              <w:snapToGrid w:val="0"/>
              <w:jc w:val="center"/>
              <w:rPr>
                <w:sz w:val="24"/>
                <w:szCs w:val="24"/>
              </w:rPr>
            </w:pPr>
          </w:p>
        </w:tc>
        <w:tc>
          <w:tcPr>
            <w:tcW w:w="709" w:type="dxa"/>
            <w:tcBorders>
              <w:top w:val="single" w:sz="4" w:space="0" w:color="000080"/>
              <w:left w:val="single" w:sz="4" w:space="0" w:color="000080"/>
              <w:bottom w:val="single" w:sz="4" w:space="0" w:color="000080"/>
            </w:tcBorders>
            <w:shd w:val="clear" w:color="auto" w:fill="FFFFFF"/>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4</w:t>
            </w:r>
          </w:p>
        </w:tc>
        <w:tc>
          <w:tcPr>
            <w:tcW w:w="70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24</w:t>
            </w:r>
          </w:p>
        </w:tc>
      </w:tr>
      <w:tr w:rsidR="00167969" w:rsidTr="00167969">
        <w:trPr>
          <w:trHeight w:val="375"/>
        </w:trPr>
        <w:tc>
          <w:tcPr>
            <w:tcW w:w="2127" w:type="dxa"/>
            <w:tcBorders>
              <w:top w:val="single" w:sz="4" w:space="0" w:color="000080"/>
              <w:left w:val="single" w:sz="4" w:space="0" w:color="000080"/>
              <w:bottom w:val="single" w:sz="4" w:space="0" w:color="000080"/>
            </w:tcBorders>
            <w:shd w:val="clear" w:color="auto" w:fill="FFFFFF"/>
            <w:vAlign w:val="bottom"/>
          </w:tcPr>
          <w:p w:rsidR="00167969" w:rsidRDefault="00167969" w:rsidP="00167969">
            <w:pPr>
              <w:tabs>
                <w:tab w:val="left" w:pos="4500"/>
                <w:tab w:val="left" w:pos="9180"/>
                <w:tab w:val="left" w:pos="9360"/>
              </w:tabs>
              <w:snapToGrid w:val="0"/>
              <w:jc w:val="center"/>
            </w:pPr>
            <w:r>
              <w:rPr>
                <w:rFonts w:eastAsia="SimSun"/>
                <w:bCs/>
                <w:kern w:val="2"/>
                <w:lang w:eastAsia="hi-IN" w:bidi="hi-IN"/>
              </w:rPr>
              <w:t>Обществознание и естествознание</w:t>
            </w:r>
          </w:p>
        </w:tc>
        <w:tc>
          <w:tcPr>
            <w:tcW w:w="2551" w:type="dxa"/>
            <w:tcBorders>
              <w:top w:val="single" w:sz="4" w:space="0" w:color="000080"/>
              <w:left w:val="single" w:sz="4" w:space="0" w:color="000080"/>
              <w:bottom w:val="single" w:sz="4" w:space="0" w:color="000080"/>
            </w:tcBorders>
            <w:shd w:val="clear" w:color="auto" w:fill="FFFFFF"/>
            <w:vAlign w:val="bottom"/>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Окружающий мир</w:t>
            </w:r>
          </w:p>
        </w:tc>
        <w:tc>
          <w:tcPr>
            <w:tcW w:w="851"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2</w:t>
            </w:r>
          </w:p>
        </w:tc>
        <w:tc>
          <w:tcPr>
            <w:tcW w:w="850"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2</w:t>
            </w:r>
          </w:p>
        </w:tc>
        <w:tc>
          <w:tcPr>
            <w:tcW w:w="1002"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2</w:t>
            </w:r>
          </w:p>
        </w:tc>
        <w:tc>
          <w:tcPr>
            <w:tcW w:w="993" w:type="dxa"/>
            <w:tcBorders>
              <w:top w:val="single" w:sz="4" w:space="0" w:color="000080"/>
              <w:left w:val="single" w:sz="4" w:space="0" w:color="000080"/>
              <w:bottom w:val="single" w:sz="4" w:space="0" w:color="000080"/>
            </w:tcBorders>
            <w:shd w:val="clear" w:color="auto" w:fill="auto"/>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2</w:t>
            </w:r>
          </w:p>
        </w:tc>
        <w:tc>
          <w:tcPr>
            <w:tcW w:w="850" w:type="dxa"/>
            <w:tcBorders>
              <w:top w:val="single" w:sz="4" w:space="0" w:color="000080"/>
              <w:left w:val="single" w:sz="4" w:space="0" w:color="000080"/>
              <w:bottom w:val="single" w:sz="4" w:space="0" w:color="000080"/>
            </w:tcBorders>
            <w:shd w:val="clear" w:color="auto" w:fill="auto"/>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2</w:t>
            </w:r>
          </w:p>
        </w:tc>
        <w:tc>
          <w:tcPr>
            <w:tcW w:w="709" w:type="dxa"/>
            <w:tcBorders>
              <w:top w:val="single" w:sz="4" w:space="0" w:color="000080"/>
              <w:left w:val="single" w:sz="4" w:space="0" w:color="000080"/>
              <w:bottom w:val="single" w:sz="4" w:space="0" w:color="000080"/>
            </w:tcBorders>
            <w:shd w:val="clear" w:color="auto" w:fill="FFFFFF"/>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2</w:t>
            </w:r>
          </w:p>
        </w:tc>
        <w:tc>
          <w:tcPr>
            <w:tcW w:w="70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12</w:t>
            </w:r>
          </w:p>
        </w:tc>
      </w:tr>
      <w:tr w:rsidR="00167969" w:rsidTr="00167969">
        <w:trPr>
          <w:cantSplit/>
          <w:trHeight w:val="375"/>
        </w:trPr>
        <w:tc>
          <w:tcPr>
            <w:tcW w:w="2127" w:type="dxa"/>
            <w:vMerge w:val="restart"/>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lang w:eastAsia="hi-IN" w:bidi="hi-IN"/>
              </w:rPr>
              <w:t>Искусство</w:t>
            </w:r>
          </w:p>
        </w:tc>
        <w:tc>
          <w:tcPr>
            <w:tcW w:w="2551"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Музыка</w:t>
            </w:r>
          </w:p>
        </w:tc>
        <w:tc>
          <w:tcPr>
            <w:tcW w:w="851"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1</w:t>
            </w:r>
          </w:p>
        </w:tc>
        <w:tc>
          <w:tcPr>
            <w:tcW w:w="850"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1</w:t>
            </w:r>
          </w:p>
        </w:tc>
        <w:tc>
          <w:tcPr>
            <w:tcW w:w="1002"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1</w:t>
            </w:r>
          </w:p>
        </w:tc>
        <w:tc>
          <w:tcPr>
            <w:tcW w:w="993" w:type="dxa"/>
            <w:tcBorders>
              <w:top w:val="single" w:sz="4" w:space="0" w:color="000080"/>
              <w:left w:val="single" w:sz="4" w:space="0" w:color="000080"/>
              <w:bottom w:val="single" w:sz="4" w:space="0" w:color="000080"/>
            </w:tcBorders>
            <w:shd w:val="clear" w:color="auto" w:fill="auto"/>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1</w:t>
            </w:r>
          </w:p>
        </w:tc>
        <w:tc>
          <w:tcPr>
            <w:tcW w:w="850" w:type="dxa"/>
            <w:tcBorders>
              <w:top w:val="single" w:sz="4" w:space="0" w:color="000080"/>
              <w:left w:val="single" w:sz="4" w:space="0" w:color="000080"/>
              <w:bottom w:val="single" w:sz="4" w:space="0" w:color="000080"/>
            </w:tcBorders>
            <w:shd w:val="clear" w:color="auto" w:fill="auto"/>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1</w:t>
            </w:r>
          </w:p>
        </w:tc>
        <w:tc>
          <w:tcPr>
            <w:tcW w:w="709" w:type="dxa"/>
            <w:tcBorders>
              <w:top w:val="single" w:sz="4" w:space="0" w:color="000080"/>
              <w:left w:val="single" w:sz="4" w:space="0" w:color="000080"/>
              <w:bottom w:val="single" w:sz="4" w:space="0" w:color="000080"/>
            </w:tcBorders>
            <w:shd w:val="clear" w:color="auto" w:fill="FFFFFF"/>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1</w:t>
            </w:r>
          </w:p>
        </w:tc>
        <w:tc>
          <w:tcPr>
            <w:tcW w:w="70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6</w:t>
            </w:r>
          </w:p>
        </w:tc>
      </w:tr>
      <w:tr w:rsidR="00167969" w:rsidTr="00167969">
        <w:trPr>
          <w:cantSplit/>
          <w:trHeight w:val="375"/>
        </w:trPr>
        <w:tc>
          <w:tcPr>
            <w:tcW w:w="2127" w:type="dxa"/>
            <w:vMerge/>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rPr>
                <w:sz w:val="24"/>
                <w:szCs w:val="24"/>
              </w:rPr>
            </w:pPr>
          </w:p>
        </w:tc>
        <w:tc>
          <w:tcPr>
            <w:tcW w:w="2551"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Изобразительное и</w:t>
            </w:r>
            <w:r>
              <w:rPr>
                <w:rFonts w:eastAsia="SimSun"/>
                <w:bCs/>
                <w:kern w:val="2"/>
                <w:sz w:val="24"/>
                <w:szCs w:val="24"/>
                <w:lang w:eastAsia="hi-IN" w:bidi="hi-IN"/>
              </w:rPr>
              <w:t>с</w:t>
            </w:r>
            <w:r>
              <w:rPr>
                <w:rFonts w:eastAsia="SimSun"/>
                <w:bCs/>
                <w:kern w:val="2"/>
                <w:sz w:val="24"/>
                <w:szCs w:val="24"/>
                <w:lang w:eastAsia="hi-IN" w:bidi="hi-IN"/>
              </w:rPr>
              <w:t>кусство</w:t>
            </w:r>
          </w:p>
        </w:tc>
        <w:tc>
          <w:tcPr>
            <w:tcW w:w="851"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1</w:t>
            </w:r>
          </w:p>
        </w:tc>
        <w:tc>
          <w:tcPr>
            <w:tcW w:w="850"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1</w:t>
            </w:r>
          </w:p>
        </w:tc>
        <w:tc>
          <w:tcPr>
            <w:tcW w:w="1002"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1</w:t>
            </w:r>
          </w:p>
        </w:tc>
        <w:tc>
          <w:tcPr>
            <w:tcW w:w="993" w:type="dxa"/>
            <w:tcBorders>
              <w:top w:val="single" w:sz="4" w:space="0" w:color="000080"/>
              <w:left w:val="single" w:sz="4" w:space="0" w:color="000080"/>
              <w:bottom w:val="single" w:sz="4" w:space="0" w:color="000080"/>
            </w:tcBorders>
            <w:shd w:val="clear" w:color="auto" w:fill="auto"/>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1</w:t>
            </w:r>
          </w:p>
        </w:tc>
        <w:tc>
          <w:tcPr>
            <w:tcW w:w="850" w:type="dxa"/>
            <w:tcBorders>
              <w:top w:val="single" w:sz="4" w:space="0" w:color="000080"/>
              <w:left w:val="single" w:sz="4" w:space="0" w:color="000080"/>
              <w:bottom w:val="single" w:sz="4" w:space="0" w:color="000080"/>
            </w:tcBorders>
            <w:shd w:val="clear" w:color="auto" w:fill="auto"/>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1</w:t>
            </w:r>
          </w:p>
        </w:tc>
        <w:tc>
          <w:tcPr>
            <w:tcW w:w="709" w:type="dxa"/>
            <w:tcBorders>
              <w:top w:val="single" w:sz="4" w:space="0" w:color="000080"/>
              <w:left w:val="single" w:sz="4" w:space="0" w:color="000080"/>
              <w:bottom w:val="single" w:sz="4" w:space="0" w:color="000080"/>
            </w:tcBorders>
            <w:shd w:val="clear" w:color="auto" w:fill="FFFFFF"/>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1</w:t>
            </w:r>
          </w:p>
        </w:tc>
        <w:tc>
          <w:tcPr>
            <w:tcW w:w="70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6</w:t>
            </w:r>
          </w:p>
        </w:tc>
      </w:tr>
      <w:tr w:rsidR="00167969" w:rsidTr="00167969">
        <w:trPr>
          <w:trHeight w:val="375"/>
        </w:trPr>
        <w:tc>
          <w:tcPr>
            <w:tcW w:w="2127" w:type="dxa"/>
            <w:tcBorders>
              <w:top w:val="single" w:sz="4" w:space="0" w:color="000080"/>
              <w:left w:val="single" w:sz="4" w:space="0" w:color="000080"/>
              <w:bottom w:val="single" w:sz="4" w:space="0" w:color="000080"/>
            </w:tcBorders>
            <w:shd w:val="clear" w:color="auto" w:fill="FFFFFF"/>
            <w:vAlign w:val="bottom"/>
          </w:tcPr>
          <w:p w:rsidR="00167969" w:rsidRDefault="00167969" w:rsidP="00167969">
            <w:pPr>
              <w:tabs>
                <w:tab w:val="left" w:pos="4500"/>
                <w:tab w:val="left" w:pos="9180"/>
                <w:tab w:val="left" w:pos="9360"/>
              </w:tabs>
              <w:snapToGrid w:val="0"/>
              <w:jc w:val="center"/>
            </w:pPr>
            <w:r>
              <w:rPr>
                <w:rFonts w:eastAsia="SimSun"/>
                <w:bCs/>
                <w:kern w:val="2"/>
                <w:lang w:eastAsia="hi-IN" w:bidi="hi-IN"/>
              </w:rPr>
              <w:t>Технология</w:t>
            </w:r>
          </w:p>
        </w:tc>
        <w:tc>
          <w:tcPr>
            <w:tcW w:w="2551" w:type="dxa"/>
            <w:tcBorders>
              <w:top w:val="single" w:sz="4" w:space="0" w:color="000080"/>
              <w:left w:val="single" w:sz="4" w:space="0" w:color="000080"/>
              <w:bottom w:val="single" w:sz="4" w:space="0" w:color="000080"/>
            </w:tcBorders>
            <w:shd w:val="clear" w:color="auto" w:fill="FFFFFF"/>
            <w:vAlign w:val="bottom"/>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Технология</w:t>
            </w:r>
          </w:p>
        </w:tc>
        <w:tc>
          <w:tcPr>
            <w:tcW w:w="851"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1</w:t>
            </w:r>
          </w:p>
        </w:tc>
        <w:tc>
          <w:tcPr>
            <w:tcW w:w="850"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1</w:t>
            </w:r>
          </w:p>
        </w:tc>
        <w:tc>
          <w:tcPr>
            <w:tcW w:w="1002"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1</w:t>
            </w:r>
          </w:p>
        </w:tc>
        <w:tc>
          <w:tcPr>
            <w:tcW w:w="993" w:type="dxa"/>
            <w:tcBorders>
              <w:top w:val="single" w:sz="4" w:space="0" w:color="000080"/>
              <w:left w:val="single" w:sz="4" w:space="0" w:color="000080"/>
              <w:bottom w:val="single" w:sz="4" w:space="0" w:color="000080"/>
            </w:tcBorders>
            <w:shd w:val="clear" w:color="auto" w:fill="auto"/>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1</w:t>
            </w:r>
          </w:p>
        </w:tc>
        <w:tc>
          <w:tcPr>
            <w:tcW w:w="850" w:type="dxa"/>
            <w:tcBorders>
              <w:top w:val="single" w:sz="4" w:space="0" w:color="000080"/>
              <w:left w:val="single" w:sz="4" w:space="0" w:color="000080"/>
              <w:bottom w:val="single" w:sz="4" w:space="0" w:color="000080"/>
            </w:tcBorders>
            <w:shd w:val="clear" w:color="auto" w:fill="auto"/>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1</w:t>
            </w:r>
          </w:p>
        </w:tc>
        <w:tc>
          <w:tcPr>
            <w:tcW w:w="709" w:type="dxa"/>
            <w:tcBorders>
              <w:top w:val="single" w:sz="4" w:space="0" w:color="000080"/>
              <w:left w:val="single" w:sz="4" w:space="0" w:color="000080"/>
              <w:bottom w:val="single" w:sz="4" w:space="0" w:color="000080"/>
            </w:tcBorders>
            <w:shd w:val="clear" w:color="auto" w:fill="FFFFFF"/>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1</w:t>
            </w:r>
          </w:p>
        </w:tc>
        <w:tc>
          <w:tcPr>
            <w:tcW w:w="70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6</w:t>
            </w:r>
          </w:p>
        </w:tc>
      </w:tr>
      <w:tr w:rsidR="00167969" w:rsidTr="00167969">
        <w:trPr>
          <w:trHeight w:val="375"/>
        </w:trPr>
        <w:tc>
          <w:tcPr>
            <w:tcW w:w="2127" w:type="dxa"/>
            <w:tcBorders>
              <w:top w:val="single" w:sz="4" w:space="0" w:color="000080"/>
              <w:left w:val="single" w:sz="4" w:space="0" w:color="000080"/>
              <w:bottom w:val="single" w:sz="4" w:space="0" w:color="000080"/>
            </w:tcBorders>
            <w:shd w:val="clear" w:color="auto" w:fill="FFFFFF"/>
            <w:vAlign w:val="bottom"/>
          </w:tcPr>
          <w:p w:rsidR="00167969" w:rsidRDefault="00167969" w:rsidP="00167969">
            <w:pPr>
              <w:tabs>
                <w:tab w:val="left" w:pos="4500"/>
                <w:tab w:val="left" w:pos="9180"/>
                <w:tab w:val="left" w:pos="9360"/>
              </w:tabs>
              <w:snapToGrid w:val="0"/>
              <w:jc w:val="center"/>
            </w:pPr>
            <w:r>
              <w:rPr>
                <w:rFonts w:eastAsia="SimSun"/>
                <w:bCs/>
                <w:kern w:val="2"/>
                <w:lang w:eastAsia="hi-IN" w:bidi="hi-IN"/>
              </w:rPr>
              <w:t>Физическая культ</w:t>
            </w:r>
            <w:r>
              <w:rPr>
                <w:rFonts w:eastAsia="SimSun"/>
                <w:bCs/>
                <w:kern w:val="2"/>
                <w:lang w:eastAsia="hi-IN" w:bidi="hi-IN"/>
              </w:rPr>
              <w:t>у</w:t>
            </w:r>
            <w:r>
              <w:rPr>
                <w:rFonts w:eastAsia="SimSun"/>
                <w:bCs/>
                <w:kern w:val="2"/>
                <w:lang w:eastAsia="hi-IN" w:bidi="hi-IN"/>
              </w:rPr>
              <w:t>ра</w:t>
            </w:r>
          </w:p>
        </w:tc>
        <w:tc>
          <w:tcPr>
            <w:tcW w:w="2551" w:type="dxa"/>
            <w:tcBorders>
              <w:top w:val="single" w:sz="4" w:space="0" w:color="000080"/>
              <w:left w:val="single" w:sz="4" w:space="0" w:color="000080"/>
              <w:bottom w:val="single" w:sz="4" w:space="0" w:color="000080"/>
            </w:tcBorders>
            <w:shd w:val="clear" w:color="auto" w:fill="FFFFFF"/>
            <w:vAlign w:val="bottom"/>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Физическая культура</w:t>
            </w:r>
          </w:p>
        </w:tc>
        <w:tc>
          <w:tcPr>
            <w:tcW w:w="851"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2</w:t>
            </w:r>
          </w:p>
        </w:tc>
        <w:tc>
          <w:tcPr>
            <w:tcW w:w="850"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2</w:t>
            </w:r>
          </w:p>
        </w:tc>
        <w:tc>
          <w:tcPr>
            <w:tcW w:w="1002"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2</w:t>
            </w:r>
          </w:p>
        </w:tc>
        <w:tc>
          <w:tcPr>
            <w:tcW w:w="993" w:type="dxa"/>
            <w:tcBorders>
              <w:top w:val="single" w:sz="4" w:space="0" w:color="000080"/>
              <w:left w:val="single" w:sz="4" w:space="0" w:color="000080"/>
              <w:bottom w:val="single" w:sz="4" w:space="0" w:color="000080"/>
            </w:tcBorders>
            <w:shd w:val="clear" w:color="auto" w:fill="auto"/>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2</w:t>
            </w:r>
          </w:p>
        </w:tc>
        <w:tc>
          <w:tcPr>
            <w:tcW w:w="850" w:type="dxa"/>
            <w:tcBorders>
              <w:top w:val="single" w:sz="4" w:space="0" w:color="000080"/>
              <w:left w:val="single" w:sz="4" w:space="0" w:color="000080"/>
              <w:bottom w:val="single" w:sz="4" w:space="0" w:color="000080"/>
            </w:tcBorders>
            <w:shd w:val="clear" w:color="auto" w:fill="auto"/>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2</w:t>
            </w:r>
          </w:p>
        </w:tc>
        <w:tc>
          <w:tcPr>
            <w:tcW w:w="709" w:type="dxa"/>
            <w:tcBorders>
              <w:top w:val="single" w:sz="4" w:space="0" w:color="000080"/>
              <w:left w:val="single" w:sz="4" w:space="0" w:color="000080"/>
              <w:bottom w:val="single" w:sz="4" w:space="0" w:color="000080"/>
            </w:tcBorders>
            <w:shd w:val="clear" w:color="auto" w:fill="FFFFFF"/>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2</w:t>
            </w:r>
          </w:p>
        </w:tc>
        <w:tc>
          <w:tcPr>
            <w:tcW w:w="70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12</w:t>
            </w:r>
          </w:p>
        </w:tc>
      </w:tr>
      <w:tr w:rsidR="00167969" w:rsidTr="00167969">
        <w:trPr>
          <w:trHeight w:val="375"/>
        </w:trPr>
        <w:tc>
          <w:tcPr>
            <w:tcW w:w="2127" w:type="dxa"/>
            <w:tcBorders>
              <w:top w:val="single" w:sz="4" w:space="0" w:color="000080"/>
              <w:left w:val="single" w:sz="4" w:space="0" w:color="000080"/>
              <w:bottom w:val="single" w:sz="4" w:space="0" w:color="000080"/>
            </w:tcBorders>
            <w:shd w:val="clear" w:color="auto" w:fill="FFFFFF"/>
            <w:vAlign w:val="bottom"/>
          </w:tcPr>
          <w:p w:rsidR="00167969" w:rsidRDefault="00167969" w:rsidP="00167969">
            <w:pPr>
              <w:tabs>
                <w:tab w:val="left" w:pos="4500"/>
                <w:tab w:val="left" w:pos="9180"/>
                <w:tab w:val="left" w:pos="9360"/>
              </w:tabs>
              <w:snapToGrid w:val="0"/>
              <w:jc w:val="center"/>
            </w:pPr>
            <w:r>
              <w:rPr>
                <w:rFonts w:eastAsia="SimSun"/>
                <w:bCs/>
                <w:kern w:val="2"/>
                <w:lang w:eastAsia="hi-IN" w:bidi="hi-IN"/>
              </w:rPr>
              <w:t>Итого</w:t>
            </w:r>
          </w:p>
        </w:tc>
        <w:tc>
          <w:tcPr>
            <w:tcW w:w="2551" w:type="dxa"/>
            <w:tcBorders>
              <w:top w:val="single" w:sz="4" w:space="0" w:color="000080"/>
              <w:left w:val="single" w:sz="4" w:space="0" w:color="000080"/>
              <w:bottom w:val="single" w:sz="4" w:space="0" w:color="000080"/>
            </w:tcBorders>
            <w:shd w:val="clear" w:color="auto" w:fill="FFFFFF"/>
            <w:vAlign w:val="bottom"/>
          </w:tcPr>
          <w:p w:rsidR="00167969" w:rsidRDefault="00167969" w:rsidP="00167969">
            <w:pPr>
              <w:tabs>
                <w:tab w:val="left" w:pos="4500"/>
                <w:tab w:val="left" w:pos="9180"/>
                <w:tab w:val="left" w:pos="9360"/>
              </w:tabs>
              <w:snapToGrid w:val="0"/>
              <w:jc w:val="center"/>
              <w:rPr>
                <w:rFonts w:eastAsia="SimSun"/>
                <w:bCs/>
                <w:kern w:val="2"/>
                <w:sz w:val="24"/>
                <w:szCs w:val="24"/>
                <w:lang w:eastAsia="hi-IN" w:bidi="hi-IN"/>
              </w:rPr>
            </w:pPr>
          </w:p>
        </w:tc>
        <w:tc>
          <w:tcPr>
            <w:tcW w:w="851"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20</w:t>
            </w:r>
          </w:p>
        </w:tc>
        <w:tc>
          <w:tcPr>
            <w:tcW w:w="850"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20</w:t>
            </w:r>
          </w:p>
        </w:tc>
        <w:tc>
          <w:tcPr>
            <w:tcW w:w="1002"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20</w:t>
            </w:r>
          </w:p>
        </w:tc>
        <w:tc>
          <w:tcPr>
            <w:tcW w:w="993" w:type="dxa"/>
            <w:tcBorders>
              <w:top w:val="single" w:sz="4" w:space="0" w:color="000080"/>
              <w:left w:val="single" w:sz="4" w:space="0" w:color="000080"/>
              <w:bottom w:val="single" w:sz="4" w:space="0" w:color="000080"/>
            </w:tcBorders>
            <w:shd w:val="clear" w:color="auto" w:fill="auto"/>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20</w:t>
            </w:r>
          </w:p>
        </w:tc>
        <w:tc>
          <w:tcPr>
            <w:tcW w:w="850" w:type="dxa"/>
            <w:tcBorders>
              <w:top w:val="single" w:sz="4" w:space="0" w:color="000080"/>
              <w:left w:val="single" w:sz="4" w:space="0" w:color="000080"/>
              <w:bottom w:val="single" w:sz="4" w:space="0" w:color="000080"/>
            </w:tcBorders>
            <w:shd w:val="clear" w:color="auto" w:fill="auto"/>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20</w:t>
            </w:r>
          </w:p>
        </w:tc>
        <w:tc>
          <w:tcPr>
            <w:tcW w:w="709" w:type="dxa"/>
            <w:tcBorders>
              <w:top w:val="single" w:sz="4" w:space="0" w:color="000080"/>
              <w:left w:val="single" w:sz="4" w:space="0" w:color="000080"/>
              <w:bottom w:val="single" w:sz="4" w:space="0" w:color="000080"/>
            </w:tcBorders>
            <w:shd w:val="clear" w:color="auto" w:fill="FFFFFF"/>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20</w:t>
            </w:r>
          </w:p>
        </w:tc>
        <w:tc>
          <w:tcPr>
            <w:tcW w:w="70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sz w:val="24"/>
                <w:szCs w:val="24"/>
                <w:lang w:eastAsia="hi-IN" w:bidi="hi-IN"/>
              </w:rPr>
              <w:t>120</w:t>
            </w:r>
          </w:p>
        </w:tc>
      </w:tr>
      <w:tr w:rsidR="00167969" w:rsidTr="00167969">
        <w:trPr>
          <w:trHeight w:val="375"/>
        </w:trPr>
        <w:tc>
          <w:tcPr>
            <w:tcW w:w="10642" w:type="dxa"/>
            <w:gridSpan w:val="9"/>
            <w:tcBorders>
              <w:top w:val="single" w:sz="4" w:space="0" w:color="000080"/>
              <w:left w:val="single" w:sz="4" w:space="0" w:color="000080"/>
              <w:bottom w:val="single" w:sz="4" w:space="0" w:color="000080"/>
              <w:right w:val="single" w:sz="4" w:space="0" w:color="000080"/>
            </w:tcBorders>
            <w:shd w:val="clear" w:color="auto" w:fill="C6D9F1"/>
          </w:tcPr>
          <w:p w:rsidR="00167969" w:rsidRDefault="00167969" w:rsidP="00167969">
            <w:pPr>
              <w:tabs>
                <w:tab w:val="left" w:pos="4500"/>
                <w:tab w:val="left" w:pos="9180"/>
                <w:tab w:val="left" w:pos="9360"/>
              </w:tabs>
              <w:snapToGrid w:val="0"/>
              <w:jc w:val="center"/>
            </w:pPr>
            <w:r>
              <w:rPr>
                <w:rFonts w:eastAsia="SimSun"/>
                <w:bCs/>
                <w:kern w:val="2"/>
                <w:lang w:eastAsia="hi-IN" w:bidi="hi-IN"/>
              </w:rPr>
              <w:t>Часть, формируемая участниками образовательных отношений</w:t>
            </w:r>
          </w:p>
        </w:tc>
      </w:tr>
      <w:tr w:rsidR="00167969" w:rsidTr="00167969">
        <w:trPr>
          <w:trHeight w:val="375"/>
        </w:trPr>
        <w:tc>
          <w:tcPr>
            <w:tcW w:w="2127" w:type="dxa"/>
            <w:tcBorders>
              <w:top w:val="single" w:sz="4" w:space="0" w:color="000080"/>
              <w:left w:val="single" w:sz="4" w:space="0" w:color="000080"/>
              <w:bottom w:val="single" w:sz="4" w:space="0" w:color="000080"/>
            </w:tcBorders>
            <w:shd w:val="clear" w:color="auto" w:fill="FFFFFF"/>
            <w:vAlign w:val="bottom"/>
          </w:tcPr>
          <w:p w:rsidR="00167969" w:rsidRDefault="00167969" w:rsidP="00167969">
            <w:pPr>
              <w:tabs>
                <w:tab w:val="left" w:pos="4500"/>
                <w:tab w:val="left" w:pos="9180"/>
                <w:tab w:val="left" w:pos="9360"/>
              </w:tabs>
              <w:snapToGrid w:val="0"/>
              <w:jc w:val="center"/>
            </w:pPr>
            <w:r>
              <w:rPr>
                <w:rFonts w:eastAsia="SimSun"/>
                <w:bCs/>
                <w:kern w:val="2"/>
                <w:lang w:eastAsia="hi-IN" w:bidi="hi-IN"/>
              </w:rPr>
              <w:t>Физическая культ</w:t>
            </w:r>
            <w:r>
              <w:rPr>
                <w:rFonts w:eastAsia="SimSun"/>
                <w:bCs/>
                <w:kern w:val="2"/>
                <w:lang w:eastAsia="hi-IN" w:bidi="hi-IN"/>
              </w:rPr>
              <w:t>у</w:t>
            </w:r>
            <w:r>
              <w:rPr>
                <w:rFonts w:eastAsia="SimSun"/>
                <w:bCs/>
                <w:kern w:val="2"/>
                <w:lang w:eastAsia="hi-IN" w:bidi="hi-IN"/>
              </w:rPr>
              <w:t>ра</w:t>
            </w:r>
          </w:p>
        </w:tc>
        <w:tc>
          <w:tcPr>
            <w:tcW w:w="2551" w:type="dxa"/>
            <w:tcBorders>
              <w:top w:val="single" w:sz="4" w:space="0" w:color="000080"/>
              <w:left w:val="single" w:sz="4" w:space="0" w:color="000080"/>
              <w:bottom w:val="single" w:sz="4" w:space="0" w:color="000080"/>
            </w:tcBorders>
            <w:shd w:val="clear" w:color="auto" w:fill="FFFFFF"/>
            <w:vAlign w:val="bottom"/>
          </w:tcPr>
          <w:p w:rsidR="00167969" w:rsidRDefault="00167969" w:rsidP="00167969">
            <w:pPr>
              <w:tabs>
                <w:tab w:val="left" w:pos="4500"/>
                <w:tab w:val="left" w:pos="9180"/>
                <w:tab w:val="left" w:pos="9360"/>
              </w:tabs>
              <w:snapToGrid w:val="0"/>
              <w:jc w:val="center"/>
            </w:pPr>
            <w:r>
              <w:rPr>
                <w:rFonts w:eastAsia="SimSun"/>
                <w:bCs/>
                <w:kern w:val="2"/>
                <w:lang w:eastAsia="hi-IN" w:bidi="hi-IN"/>
              </w:rPr>
              <w:t>Физическая культура</w:t>
            </w:r>
          </w:p>
        </w:tc>
        <w:tc>
          <w:tcPr>
            <w:tcW w:w="851"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lang w:eastAsia="hi-IN" w:bidi="hi-IN"/>
              </w:rPr>
              <w:t>1</w:t>
            </w:r>
          </w:p>
        </w:tc>
        <w:tc>
          <w:tcPr>
            <w:tcW w:w="850"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lang w:eastAsia="hi-IN" w:bidi="hi-IN"/>
              </w:rPr>
              <w:t>1</w:t>
            </w:r>
          </w:p>
        </w:tc>
        <w:tc>
          <w:tcPr>
            <w:tcW w:w="1002" w:type="dxa"/>
            <w:tcBorders>
              <w:top w:val="single" w:sz="4" w:space="0" w:color="000080"/>
              <w:left w:val="single" w:sz="4" w:space="0" w:color="000080"/>
              <w:bottom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lang w:eastAsia="hi-IN" w:bidi="hi-IN"/>
              </w:rPr>
              <w:t>1</w:t>
            </w:r>
          </w:p>
        </w:tc>
        <w:tc>
          <w:tcPr>
            <w:tcW w:w="993" w:type="dxa"/>
            <w:tcBorders>
              <w:top w:val="single" w:sz="4" w:space="0" w:color="000080"/>
              <w:left w:val="single" w:sz="4" w:space="0" w:color="000080"/>
              <w:bottom w:val="single" w:sz="4" w:space="0" w:color="000080"/>
            </w:tcBorders>
            <w:shd w:val="clear" w:color="auto" w:fill="auto"/>
          </w:tcPr>
          <w:p w:rsidR="00167969" w:rsidRDefault="00167969" w:rsidP="00167969">
            <w:pPr>
              <w:tabs>
                <w:tab w:val="left" w:pos="4500"/>
                <w:tab w:val="left" w:pos="9180"/>
                <w:tab w:val="left" w:pos="9360"/>
              </w:tabs>
              <w:snapToGrid w:val="0"/>
              <w:jc w:val="center"/>
              <w:rPr>
                <w:rFonts w:eastAsia="SimSun"/>
                <w:bCs/>
                <w:kern w:val="2"/>
                <w:lang w:eastAsia="hi-IN" w:bidi="hi-IN"/>
              </w:rPr>
            </w:pPr>
          </w:p>
          <w:p w:rsidR="00167969" w:rsidRDefault="00167969" w:rsidP="00167969">
            <w:pPr>
              <w:tabs>
                <w:tab w:val="left" w:pos="4500"/>
                <w:tab w:val="left" w:pos="9180"/>
                <w:tab w:val="left" w:pos="9360"/>
              </w:tabs>
              <w:snapToGrid w:val="0"/>
              <w:jc w:val="center"/>
            </w:pPr>
            <w:r>
              <w:rPr>
                <w:rFonts w:eastAsia="SimSun"/>
                <w:bCs/>
                <w:kern w:val="2"/>
                <w:lang w:eastAsia="hi-IN" w:bidi="hi-IN"/>
              </w:rPr>
              <w:t>1</w:t>
            </w:r>
          </w:p>
          <w:p w:rsidR="00167969" w:rsidRDefault="00167969" w:rsidP="00167969">
            <w:pPr>
              <w:tabs>
                <w:tab w:val="left" w:pos="4500"/>
                <w:tab w:val="left" w:pos="9180"/>
                <w:tab w:val="left" w:pos="9360"/>
              </w:tabs>
              <w:snapToGrid w:val="0"/>
              <w:jc w:val="center"/>
              <w:rPr>
                <w:rFonts w:eastAsia="SimSun"/>
                <w:bCs/>
                <w:kern w:val="2"/>
                <w:lang w:eastAsia="hi-IN" w:bidi="hi-IN"/>
              </w:rPr>
            </w:pPr>
          </w:p>
        </w:tc>
        <w:tc>
          <w:tcPr>
            <w:tcW w:w="850" w:type="dxa"/>
            <w:tcBorders>
              <w:top w:val="single" w:sz="4" w:space="0" w:color="000080"/>
              <w:left w:val="single" w:sz="4" w:space="0" w:color="000080"/>
              <w:bottom w:val="single" w:sz="4" w:space="0" w:color="000080"/>
            </w:tcBorders>
            <w:shd w:val="clear" w:color="auto" w:fill="auto"/>
            <w:vAlign w:val="center"/>
          </w:tcPr>
          <w:p w:rsidR="00167969" w:rsidRDefault="00167969" w:rsidP="00167969">
            <w:pPr>
              <w:tabs>
                <w:tab w:val="left" w:pos="4500"/>
                <w:tab w:val="left" w:pos="9180"/>
                <w:tab w:val="left" w:pos="9360"/>
              </w:tabs>
              <w:snapToGrid w:val="0"/>
              <w:jc w:val="center"/>
            </w:pPr>
            <w:r>
              <w:rPr>
                <w:rFonts w:eastAsia="SimSun"/>
                <w:bCs/>
                <w:kern w:val="2"/>
                <w:lang w:eastAsia="hi-IN" w:bidi="hi-IN"/>
              </w:rPr>
              <w:t>1</w:t>
            </w:r>
          </w:p>
        </w:tc>
        <w:tc>
          <w:tcPr>
            <w:tcW w:w="709" w:type="dxa"/>
            <w:tcBorders>
              <w:top w:val="single" w:sz="4" w:space="0" w:color="000080"/>
              <w:left w:val="single" w:sz="4" w:space="0" w:color="000080"/>
              <w:bottom w:val="single" w:sz="4" w:space="0" w:color="000080"/>
            </w:tcBorders>
            <w:shd w:val="clear" w:color="auto" w:fill="FFFFFF"/>
          </w:tcPr>
          <w:p w:rsidR="00167969" w:rsidRDefault="00167969" w:rsidP="00167969">
            <w:pPr>
              <w:tabs>
                <w:tab w:val="left" w:pos="4500"/>
                <w:tab w:val="left" w:pos="9180"/>
                <w:tab w:val="left" w:pos="9360"/>
              </w:tabs>
              <w:snapToGrid w:val="0"/>
              <w:jc w:val="center"/>
              <w:rPr>
                <w:rFonts w:eastAsia="SimSun"/>
                <w:bCs/>
                <w:kern w:val="2"/>
                <w:lang w:eastAsia="hi-IN" w:bidi="hi-IN"/>
              </w:rPr>
            </w:pPr>
          </w:p>
          <w:p w:rsidR="00167969" w:rsidRDefault="00167969" w:rsidP="00167969">
            <w:pPr>
              <w:tabs>
                <w:tab w:val="left" w:pos="4500"/>
                <w:tab w:val="left" w:pos="9180"/>
                <w:tab w:val="left" w:pos="9360"/>
              </w:tabs>
              <w:snapToGrid w:val="0"/>
              <w:jc w:val="center"/>
            </w:pPr>
            <w:r>
              <w:rPr>
                <w:rFonts w:eastAsia="SimSun"/>
                <w:bCs/>
                <w:kern w:val="2"/>
                <w:lang w:eastAsia="hi-IN" w:bidi="hi-IN"/>
              </w:rPr>
              <w:t>1</w:t>
            </w:r>
          </w:p>
        </w:tc>
        <w:tc>
          <w:tcPr>
            <w:tcW w:w="709"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167969" w:rsidRDefault="00167969" w:rsidP="00167969">
            <w:pPr>
              <w:tabs>
                <w:tab w:val="left" w:pos="4500"/>
                <w:tab w:val="left" w:pos="9180"/>
                <w:tab w:val="left" w:pos="9360"/>
              </w:tabs>
              <w:snapToGrid w:val="0"/>
              <w:jc w:val="center"/>
            </w:pPr>
            <w:r>
              <w:rPr>
                <w:rFonts w:eastAsia="SimSun"/>
                <w:bCs/>
                <w:kern w:val="2"/>
                <w:lang w:eastAsia="hi-IN" w:bidi="hi-IN"/>
              </w:rPr>
              <w:t>6</w:t>
            </w:r>
          </w:p>
        </w:tc>
      </w:tr>
      <w:tr w:rsidR="00167969" w:rsidTr="00167969">
        <w:trPr>
          <w:trHeight w:val="499"/>
        </w:trPr>
        <w:tc>
          <w:tcPr>
            <w:tcW w:w="4678" w:type="dxa"/>
            <w:gridSpan w:val="2"/>
            <w:tcBorders>
              <w:top w:val="single" w:sz="4" w:space="0" w:color="000080"/>
              <w:left w:val="single" w:sz="4" w:space="0" w:color="000080"/>
              <w:bottom w:val="single" w:sz="4" w:space="0" w:color="000080"/>
            </w:tcBorders>
            <w:shd w:val="clear" w:color="auto" w:fill="DBE5F1"/>
          </w:tcPr>
          <w:p w:rsidR="00167969" w:rsidRDefault="00167969" w:rsidP="00167969">
            <w:pPr>
              <w:tabs>
                <w:tab w:val="left" w:pos="4500"/>
                <w:tab w:val="left" w:pos="9180"/>
                <w:tab w:val="left" w:pos="9360"/>
              </w:tabs>
              <w:snapToGrid w:val="0"/>
              <w:jc w:val="center"/>
            </w:pPr>
            <w:r>
              <w:rPr>
                <w:rFonts w:eastAsia="SimSun"/>
                <w:bCs/>
                <w:kern w:val="2"/>
                <w:lang w:eastAsia="hi-IN" w:bidi="hi-IN"/>
              </w:rPr>
              <w:t>Максимально допустимая недельная нагрузка</w:t>
            </w:r>
          </w:p>
        </w:tc>
        <w:tc>
          <w:tcPr>
            <w:tcW w:w="851" w:type="dxa"/>
            <w:tcBorders>
              <w:top w:val="single" w:sz="4" w:space="0" w:color="000080"/>
              <w:left w:val="single" w:sz="4" w:space="0" w:color="000080"/>
              <w:bottom w:val="single" w:sz="4" w:space="0" w:color="000080"/>
            </w:tcBorders>
            <w:shd w:val="clear" w:color="auto" w:fill="DBE5F1"/>
            <w:vAlign w:val="center"/>
          </w:tcPr>
          <w:p w:rsidR="00167969" w:rsidRDefault="00167969" w:rsidP="00167969">
            <w:pPr>
              <w:tabs>
                <w:tab w:val="left" w:pos="4500"/>
                <w:tab w:val="left" w:pos="9180"/>
                <w:tab w:val="left" w:pos="9360"/>
              </w:tabs>
              <w:snapToGrid w:val="0"/>
              <w:jc w:val="center"/>
              <w:rPr>
                <w:rFonts w:eastAsia="SimSun"/>
                <w:bCs/>
                <w:kern w:val="2"/>
                <w:lang w:eastAsia="hi-IN" w:bidi="hi-IN"/>
              </w:rPr>
            </w:pPr>
          </w:p>
          <w:p w:rsidR="00167969" w:rsidRDefault="00167969" w:rsidP="00167969">
            <w:pPr>
              <w:tabs>
                <w:tab w:val="left" w:pos="4500"/>
                <w:tab w:val="left" w:pos="9180"/>
                <w:tab w:val="left" w:pos="9360"/>
              </w:tabs>
              <w:snapToGrid w:val="0"/>
              <w:jc w:val="center"/>
            </w:pPr>
            <w:r>
              <w:rPr>
                <w:rFonts w:eastAsia="SimSun"/>
                <w:bCs/>
                <w:kern w:val="2"/>
                <w:lang w:eastAsia="hi-IN" w:bidi="hi-IN"/>
              </w:rPr>
              <w:t>21</w:t>
            </w:r>
          </w:p>
        </w:tc>
        <w:tc>
          <w:tcPr>
            <w:tcW w:w="850" w:type="dxa"/>
            <w:tcBorders>
              <w:top w:val="single" w:sz="4" w:space="0" w:color="000080"/>
              <w:left w:val="single" w:sz="4" w:space="0" w:color="000080"/>
              <w:bottom w:val="single" w:sz="4" w:space="0" w:color="000080"/>
            </w:tcBorders>
            <w:shd w:val="clear" w:color="auto" w:fill="DBE5F1"/>
            <w:vAlign w:val="center"/>
          </w:tcPr>
          <w:p w:rsidR="00167969" w:rsidRDefault="00167969" w:rsidP="00167969">
            <w:pPr>
              <w:tabs>
                <w:tab w:val="left" w:pos="4500"/>
                <w:tab w:val="left" w:pos="9180"/>
                <w:tab w:val="left" w:pos="9360"/>
              </w:tabs>
              <w:snapToGrid w:val="0"/>
              <w:jc w:val="center"/>
              <w:rPr>
                <w:rFonts w:eastAsia="SimSun"/>
                <w:bCs/>
                <w:kern w:val="2"/>
                <w:lang w:eastAsia="hi-IN" w:bidi="hi-IN"/>
              </w:rPr>
            </w:pPr>
          </w:p>
          <w:p w:rsidR="00167969" w:rsidRDefault="00167969" w:rsidP="00167969">
            <w:pPr>
              <w:tabs>
                <w:tab w:val="left" w:pos="4500"/>
                <w:tab w:val="left" w:pos="9180"/>
                <w:tab w:val="left" w:pos="9360"/>
              </w:tabs>
              <w:snapToGrid w:val="0"/>
              <w:jc w:val="center"/>
            </w:pPr>
            <w:r>
              <w:rPr>
                <w:rFonts w:eastAsia="SimSun"/>
                <w:bCs/>
                <w:kern w:val="2"/>
                <w:lang w:eastAsia="hi-IN" w:bidi="hi-IN"/>
              </w:rPr>
              <w:t>21</w:t>
            </w:r>
          </w:p>
        </w:tc>
        <w:tc>
          <w:tcPr>
            <w:tcW w:w="1002" w:type="dxa"/>
            <w:tcBorders>
              <w:top w:val="single" w:sz="4" w:space="0" w:color="000080"/>
              <w:left w:val="single" w:sz="4" w:space="0" w:color="000080"/>
              <w:bottom w:val="single" w:sz="4" w:space="0" w:color="000080"/>
            </w:tcBorders>
            <w:shd w:val="clear" w:color="auto" w:fill="DBE5F1"/>
            <w:vAlign w:val="center"/>
          </w:tcPr>
          <w:p w:rsidR="00167969" w:rsidRDefault="00167969" w:rsidP="00167969">
            <w:pPr>
              <w:tabs>
                <w:tab w:val="left" w:pos="4500"/>
                <w:tab w:val="left" w:pos="9180"/>
                <w:tab w:val="left" w:pos="9360"/>
              </w:tabs>
              <w:snapToGrid w:val="0"/>
              <w:jc w:val="center"/>
              <w:rPr>
                <w:rFonts w:eastAsia="SimSun"/>
                <w:bCs/>
                <w:kern w:val="2"/>
                <w:lang w:eastAsia="hi-IN" w:bidi="hi-IN"/>
              </w:rPr>
            </w:pPr>
          </w:p>
          <w:p w:rsidR="00167969" w:rsidRDefault="00167969" w:rsidP="00167969">
            <w:pPr>
              <w:tabs>
                <w:tab w:val="left" w:pos="4500"/>
                <w:tab w:val="left" w:pos="9180"/>
                <w:tab w:val="left" w:pos="9360"/>
              </w:tabs>
              <w:snapToGrid w:val="0"/>
              <w:jc w:val="center"/>
            </w:pPr>
            <w:r>
              <w:rPr>
                <w:rFonts w:eastAsia="SimSun"/>
                <w:bCs/>
                <w:kern w:val="2"/>
                <w:lang w:eastAsia="hi-IN" w:bidi="hi-IN"/>
              </w:rPr>
              <w:t>21</w:t>
            </w:r>
          </w:p>
        </w:tc>
        <w:tc>
          <w:tcPr>
            <w:tcW w:w="993" w:type="dxa"/>
            <w:tcBorders>
              <w:top w:val="single" w:sz="4" w:space="0" w:color="000080"/>
              <w:left w:val="single" w:sz="4" w:space="0" w:color="000080"/>
              <w:bottom w:val="single" w:sz="4" w:space="0" w:color="000080"/>
              <w:right w:val="single" w:sz="4" w:space="0" w:color="000080"/>
            </w:tcBorders>
            <w:shd w:val="clear" w:color="auto" w:fill="DBE5F1"/>
          </w:tcPr>
          <w:p w:rsidR="00167969" w:rsidRDefault="00167969" w:rsidP="00167969">
            <w:pPr>
              <w:tabs>
                <w:tab w:val="left" w:pos="4500"/>
                <w:tab w:val="left" w:pos="9180"/>
                <w:tab w:val="left" w:pos="9360"/>
              </w:tabs>
              <w:snapToGrid w:val="0"/>
              <w:jc w:val="center"/>
              <w:rPr>
                <w:rFonts w:eastAsia="SimSun"/>
                <w:bCs/>
                <w:kern w:val="2"/>
                <w:lang w:eastAsia="hi-IN" w:bidi="hi-IN"/>
              </w:rPr>
            </w:pPr>
          </w:p>
          <w:p w:rsidR="00167969" w:rsidRDefault="00167969" w:rsidP="00167969">
            <w:pPr>
              <w:tabs>
                <w:tab w:val="left" w:pos="4500"/>
                <w:tab w:val="left" w:pos="9180"/>
                <w:tab w:val="left" w:pos="9360"/>
              </w:tabs>
              <w:snapToGrid w:val="0"/>
              <w:jc w:val="center"/>
            </w:pPr>
            <w:r>
              <w:rPr>
                <w:rFonts w:eastAsia="SimSun"/>
                <w:bCs/>
                <w:kern w:val="2"/>
                <w:lang w:eastAsia="hi-IN" w:bidi="hi-IN"/>
              </w:rPr>
              <w:t>21</w:t>
            </w:r>
          </w:p>
        </w:tc>
        <w:tc>
          <w:tcPr>
            <w:tcW w:w="850" w:type="dxa"/>
            <w:tcBorders>
              <w:top w:val="single" w:sz="4" w:space="0" w:color="000080"/>
              <w:left w:val="single" w:sz="4" w:space="0" w:color="000080"/>
              <w:bottom w:val="single" w:sz="4" w:space="0" w:color="000080"/>
            </w:tcBorders>
            <w:shd w:val="clear" w:color="auto" w:fill="DBE5F1"/>
            <w:vAlign w:val="center"/>
          </w:tcPr>
          <w:p w:rsidR="00167969" w:rsidRDefault="00167969" w:rsidP="00167969">
            <w:pPr>
              <w:tabs>
                <w:tab w:val="left" w:pos="4500"/>
                <w:tab w:val="left" w:pos="9180"/>
                <w:tab w:val="left" w:pos="9360"/>
              </w:tabs>
              <w:snapToGrid w:val="0"/>
              <w:jc w:val="center"/>
              <w:rPr>
                <w:rFonts w:eastAsia="SimSun"/>
                <w:bCs/>
                <w:kern w:val="2"/>
                <w:lang w:eastAsia="hi-IN" w:bidi="hi-IN"/>
              </w:rPr>
            </w:pPr>
          </w:p>
          <w:p w:rsidR="00167969" w:rsidRDefault="00167969" w:rsidP="00167969">
            <w:pPr>
              <w:tabs>
                <w:tab w:val="left" w:pos="4500"/>
                <w:tab w:val="left" w:pos="9180"/>
                <w:tab w:val="left" w:pos="9360"/>
              </w:tabs>
              <w:snapToGrid w:val="0"/>
              <w:jc w:val="center"/>
            </w:pPr>
            <w:r>
              <w:rPr>
                <w:rFonts w:eastAsia="SimSun"/>
                <w:bCs/>
                <w:kern w:val="2"/>
                <w:lang w:eastAsia="hi-IN" w:bidi="hi-IN"/>
              </w:rPr>
              <w:t>21</w:t>
            </w:r>
          </w:p>
        </w:tc>
        <w:tc>
          <w:tcPr>
            <w:tcW w:w="709" w:type="dxa"/>
            <w:tcBorders>
              <w:top w:val="single" w:sz="4" w:space="0" w:color="000080"/>
              <w:left w:val="single" w:sz="4" w:space="0" w:color="000080"/>
              <w:bottom w:val="single" w:sz="4" w:space="0" w:color="000080"/>
            </w:tcBorders>
            <w:shd w:val="clear" w:color="auto" w:fill="DBE5F1"/>
          </w:tcPr>
          <w:p w:rsidR="00167969" w:rsidRDefault="00167969" w:rsidP="00167969">
            <w:pPr>
              <w:tabs>
                <w:tab w:val="left" w:pos="4500"/>
                <w:tab w:val="left" w:pos="9180"/>
                <w:tab w:val="left" w:pos="9360"/>
              </w:tabs>
              <w:snapToGrid w:val="0"/>
              <w:jc w:val="center"/>
              <w:rPr>
                <w:rFonts w:eastAsia="SimSun"/>
                <w:bCs/>
                <w:kern w:val="2"/>
                <w:lang w:eastAsia="hi-IN" w:bidi="hi-IN"/>
              </w:rPr>
            </w:pPr>
          </w:p>
          <w:p w:rsidR="00167969" w:rsidRDefault="00167969" w:rsidP="00167969">
            <w:pPr>
              <w:tabs>
                <w:tab w:val="left" w:pos="4500"/>
                <w:tab w:val="left" w:pos="9180"/>
                <w:tab w:val="left" w:pos="9360"/>
              </w:tabs>
              <w:snapToGrid w:val="0"/>
              <w:jc w:val="center"/>
            </w:pPr>
            <w:r>
              <w:rPr>
                <w:rFonts w:eastAsia="SimSun"/>
                <w:bCs/>
                <w:kern w:val="2"/>
                <w:lang w:eastAsia="hi-IN" w:bidi="hi-IN"/>
              </w:rPr>
              <w:t>21</w:t>
            </w:r>
          </w:p>
        </w:tc>
        <w:tc>
          <w:tcPr>
            <w:tcW w:w="709" w:type="dxa"/>
            <w:tcBorders>
              <w:top w:val="single" w:sz="4" w:space="0" w:color="000080"/>
              <w:left w:val="single" w:sz="4" w:space="0" w:color="000080"/>
              <w:bottom w:val="single" w:sz="4" w:space="0" w:color="000080"/>
              <w:right w:val="single" w:sz="4" w:space="0" w:color="000080"/>
            </w:tcBorders>
            <w:shd w:val="clear" w:color="auto" w:fill="DBE5F1"/>
            <w:vAlign w:val="center"/>
          </w:tcPr>
          <w:p w:rsidR="00167969" w:rsidRDefault="00167969" w:rsidP="00167969">
            <w:pPr>
              <w:tabs>
                <w:tab w:val="left" w:pos="4500"/>
                <w:tab w:val="left" w:pos="9180"/>
                <w:tab w:val="left" w:pos="9360"/>
              </w:tabs>
              <w:snapToGrid w:val="0"/>
              <w:jc w:val="center"/>
            </w:pPr>
            <w:r>
              <w:rPr>
                <w:rFonts w:eastAsia="SimSun"/>
                <w:bCs/>
                <w:kern w:val="2"/>
                <w:lang w:eastAsia="hi-IN" w:bidi="hi-IN"/>
              </w:rPr>
              <w:t>126</w:t>
            </w:r>
          </w:p>
        </w:tc>
      </w:tr>
    </w:tbl>
    <w:p w:rsidR="00167969" w:rsidRPr="00196E19" w:rsidRDefault="00167969" w:rsidP="00167969">
      <w:pPr>
        <w:suppressAutoHyphens/>
        <w:autoSpaceDE w:val="0"/>
        <w:jc w:val="both"/>
        <w:rPr>
          <w:b/>
          <w:color w:val="FF0000"/>
          <w:kern w:val="1"/>
          <w:sz w:val="24"/>
          <w:szCs w:val="24"/>
          <w:lang w:eastAsia="zh-CN" w:bidi="hi-IN"/>
        </w:rPr>
      </w:pPr>
    </w:p>
    <w:p w:rsidR="00167969" w:rsidRPr="00D1301E" w:rsidRDefault="00167969" w:rsidP="00A3744D">
      <w:pPr>
        <w:pStyle w:val="10"/>
        <w:numPr>
          <w:ilvl w:val="1"/>
          <w:numId w:val="15"/>
        </w:numPr>
        <w:tabs>
          <w:tab w:val="left" w:pos="1175"/>
        </w:tabs>
        <w:ind w:left="680" w:right="850" w:firstLine="680"/>
      </w:pPr>
      <w:r w:rsidRPr="00D1301E">
        <w:t>План</w:t>
      </w:r>
      <w:r w:rsidRPr="00D1301E">
        <w:rPr>
          <w:spacing w:val="-6"/>
        </w:rPr>
        <w:t xml:space="preserve"> </w:t>
      </w:r>
      <w:r w:rsidRPr="00D1301E">
        <w:t>внеурочной</w:t>
      </w:r>
      <w:r w:rsidRPr="00D1301E">
        <w:rPr>
          <w:spacing w:val="-6"/>
        </w:rPr>
        <w:t xml:space="preserve"> </w:t>
      </w:r>
      <w:r w:rsidRPr="00D1301E">
        <w:t>деятельности</w:t>
      </w:r>
    </w:p>
    <w:p w:rsidR="00167969" w:rsidRPr="00D1301E" w:rsidRDefault="00167969" w:rsidP="00167969">
      <w:pPr>
        <w:pStyle w:val="aff5"/>
        <w:ind w:left="680" w:right="850" w:firstLine="680"/>
      </w:pPr>
    </w:p>
    <w:p w:rsidR="00167969" w:rsidRPr="00196E19" w:rsidRDefault="00167969" w:rsidP="00167969">
      <w:pPr>
        <w:ind w:left="284" w:firstLine="680"/>
        <w:jc w:val="both"/>
        <w:rPr>
          <w:sz w:val="24"/>
          <w:szCs w:val="24"/>
        </w:rPr>
      </w:pPr>
      <w:r w:rsidRPr="00196E19">
        <w:rPr>
          <w:sz w:val="24"/>
          <w:szCs w:val="24"/>
        </w:rPr>
        <w:t>План внеурочной деятельности обеспечивает учет индивидуальных особенностей и потре</w:t>
      </w:r>
      <w:r w:rsidRPr="00196E19">
        <w:rPr>
          <w:sz w:val="24"/>
          <w:szCs w:val="24"/>
        </w:rPr>
        <w:t>б</w:t>
      </w:r>
      <w:r w:rsidRPr="00196E19">
        <w:rPr>
          <w:sz w:val="24"/>
          <w:szCs w:val="24"/>
        </w:rPr>
        <w:t>ностей обучающихся, определяет возможности гимназии  по созданию условий для решения задач воспитания и социализации учащихся.</w:t>
      </w:r>
    </w:p>
    <w:p w:rsidR="00167969" w:rsidRPr="00196E19" w:rsidRDefault="00167969" w:rsidP="00167969">
      <w:pPr>
        <w:ind w:left="284" w:firstLine="680"/>
        <w:jc w:val="both"/>
        <w:rPr>
          <w:sz w:val="24"/>
          <w:szCs w:val="24"/>
        </w:rPr>
      </w:pPr>
      <w:r w:rsidRPr="00196E19">
        <w:rPr>
          <w:sz w:val="24"/>
          <w:szCs w:val="24"/>
        </w:rPr>
        <w:t>Внеурочная деятельность в начальной школе позволяет решить целый ряд очень важных задач:</w:t>
      </w:r>
    </w:p>
    <w:p w:rsidR="00167969" w:rsidRPr="00196E19" w:rsidRDefault="00167969" w:rsidP="00A3744D">
      <w:pPr>
        <w:numPr>
          <w:ilvl w:val="0"/>
          <w:numId w:val="30"/>
        </w:numPr>
        <w:jc w:val="both"/>
        <w:rPr>
          <w:sz w:val="24"/>
          <w:szCs w:val="24"/>
        </w:rPr>
      </w:pPr>
      <w:r w:rsidRPr="00196E19">
        <w:rPr>
          <w:sz w:val="24"/>
          <w:szCs w:val="24"/>
        </w:rPr>
        <w:t>обеспечить благоприятную адаптацию ребенка в гимназии;</w:t>
      </w:r>
    </w:p>
    <w:p w:rsidR="00167969" w:rsidRPr="00196E19" w:rsidRDefault="00167969" w:rsidP="00A3744D">
      <w:pPr>
        <w:numPr>
          <w:ilvl w:val="0"/>
          <w:numId w:val="30"/>
        </w:numPr>
        <w:jc w:val="both"/>
        <w:rPr>
          <w:sz w:val="24"/>
          <w:szCs w:val="24"/>
        </w:rPr>
      </w:pPr>
      <w:r w:rsidRPr="00196E19">
        <w:rPr>
          <w:sz w:val="24"/>
          <w:szCs w:val="24"/>
        </w:rPr>
        <w:t>оптимизировать учебную нагрузку обучающихся;</w:t>
      </w:r>
    </w:p>
    <w:p w:rsidR="00167969" w:rsidRPr="00196E19" w:rsidRDefault="00167969" w:rsidP="00A3744D">
      <w:pPr>
        <w:numPr>
          <w:ilvl w:val="0"/>
          <w:numId w:val="30"/>
        </w:numPr>
        <w:jc w:val="both"/>
        <w:rPr>
          <w:sz w:val="24"/>
          <w:szCs w:val="24"/>
        </w:rPr>
      </w:pPr>
      <w:r w:rsidRPr="00196E19">
        <w:rPr>
          <w:sz w:val="24"/>
          <w:szCs w:val="24"/>
        </w:rPr>
        <w:t>улучшить условия для развития ребенка;</w:t>
      </w:r>
    </w:p>
    <w:p w:rsidR="00167969" w:rsidRPr="00196E19" w:rsidRDefault="00167969" w:rsidP="00A3744D">
      <w:pPr>
        <w:numPr>
          <w:ilvl w:val="0"/>
          <w:numId w:val="30"/>
        </w:numPr>
        <w:jc w:val="both"/>
        <w:rPr>
          <w:sz w:val="24"/>
          <w:szCs w:val="24"/>
        </w:rPr>
      </w:pPr>
      <w:r w:rsidRPr="00196E19">
        <w:rPr>
          <w:sz w:val="24"/>
          <w:szCs w:val="24"/>
        </w:rPr>
        <w:t>учесть возрастные и индивидуальные особенности обучающихся</w:t>
      </w:r>
    </w:p>
    <w:p w:rsidR="00167969" w:rsidRPr="00196E19" w:rsidRDefault="00167969" w:rsidP="00167969">
      <w:pPr>
        <w:jc w:val="both"/>
        <w:rPr>
          <w:sz w:val="24"/>
          <w:szCs w:val="24"/>
        </w:rPr>
      </w:pPr>
    </w:p>
    <w:p w:rsidR="00167969" w:rsidRPr="00196E19" w:rsidRDefault="00167969" w:rsidP="00167969">
      <w:pPr>
        <w:jc w:val="both"/>
        <w:rPr>
          <w:sz w:val="24"/>
          <w:szCs w:val="24"/>
        </w:rPr>
      </w:pPr>
    </w:p>
    <w:tbl>
      <w:tblPr>
        <w:tblW w:w="9334" w:type="dxa"/>
        <w:tblInd w:w="447" w:type="dxa"/>
        <w:tblLayout w:type="fixed"/>
        <w:tblCellMar>
          <w:left w:w="0" w:type="dxa"/>
          <w:right w:w="0" w:type="dxa"/>
        </w:tblCellMar>
        <w:tblLook w:val="04A0" w:firstRow="1" w:lastRow="0" w:firstColumn="1" w:lastColumn="0" w:noHBand="0" w:noVBand="1"/>
      </w:tblPr>
      <w:tblGrid>
        <w:gridCol w:w="4126"/>
        <w:gridCol w:w="5208"/>
      </w:tblGrid>
      <w:tr w:rsidR="00167969" w:rsidRPr="00196E19" w:rsidTr="00167969">
        <w:trPr>
          <w:trHeight w:val="429"/>
        </w:trPr>
        <w:tc>
          <w:tcPr>
            <w:tcW w:w="4126" w:type="dxa"/>
            <w:tcBorders>
              <w:top w:val="single" w:sz="4" w:space="0" w:color="FFFFFF"/>
              <w:left w:val="single" w:sz="4" w:space="0" w:color="FFFFFF"/>
              <w:bottom w:val="single" w:sz="8" w:space="0" w:color="FFFFFF"/>
            </w:tcBorders>
            <w:shd w:val="clear" w:color="auto" w:fill="9999FF"/>
          </w:tcPr>
          <w:p w:rsidR="00167969" w:rsidRPr="00196E19" w:rsidRDefault="00167969" w:rsidP="00167969">
            <w:pPr>
              <w:snapToGrid w:val="0"/>
              <w:ind w:right="-1"/>
              <w:rPr>
                <w:b/>
                <w:bCs/>
                <w:sz w:val="24"/>
                <w:szCs w:val="24"/>
              </w:rPr>
            </w:pPr>
            <w:r w:rsidRPr="00196E19">
              <w:rPr>
                <w:b/>
                <w:bCs/>
                <w:sz w:val="24"/>
                <w:szCs w:val="24"/>
              </w:rPr>
              <w:t>ОСНОВНЫЕ НАПРАВЛЕНИЯ</w:t>
            </w:r>
          </w:p>
        </w:tc>
        <w:tc>
          <w:tcPr>
            <w:tcW w:w="5208" w:type="dxa"/>
            <w:tcBorders>
              <w:top w:val="single" w:sz="4" w:space="0" w:color="FFFFFF"/>
              <w:left w:val="single" w:sz="4" w:space="0" w:color="FFFFFF"/>
              <w:bottom w:val="single" w:sz="8" w:space="0" w:color="FFFFFF"/>
              <w:right w:val="single" w:sz="4" w:space="0" w:color="FFFFFF"/>
            </w:tcBorders>
            <w:shd w:val="clear" w:color="auto" w:fill="9999FF"/>
          </w:tcPr>
          <w:p w:rsidR="00167969" w:rsidRPr="00196E19" w:rsidRDefault="00167969" w:rsidP="00167969">
            <w:pPr>
              <w:snapToGrid w:val="0"/>
              <w:ind w:right="-1" w:firstLine="709"/>
              <w:jc w:val="both"/>
              <w:rPr>
                <w:b/>
                <w:bCs/>
                <w:sz w:val="24"/>
                <w:szCs w:val="24"/>
              </w:rPr>
            </w:pPr>
            <w:r w:rsidRPr="00196E19">
              <w:rPr>
                <w:b/>
                <w:bCs/>
                <w:sz w:val="24"/>
                <w:szCs w:val="24"/>
              </w:rPr>
              <w:t>ВИДЫ ДЕЯТЕЛЬНОСТИ</w:t>
            </w:r>
          </w:p>
        </w:tc>
      </w:tr>
      <w:tr w:rsidR="00167969" w:rsidRPr="00196E19" w:rsidTr="00167969">
        <w:trPr>
          <w:trHeight w:val="1468"/>
        </w:trPr>
        <w:tc>
          <w:tcPr>
            <w:tcW w:w="4126" w:type="dxa"/>
            <w:tcBorders>
              <w:top w:val="single" w:sz="8" w:space="0" w:color="FFFFFF"/>
              <w:left w:val="single" w:sz="4" w:space="0" w:color="FFFFFF"/>
              <w:bottom w:val="single" w:sz="4" w:space="0" w:color="FFFFFF"/>
            </w:tcBorders>
            <w:shd w:val="clear" w:color="auto" w:fill="DEDEFF"/>
          </w:tcPr>
          <w:p w:rsidR="00167969" w:rsidRPr="00196E19" w:rsidRDefault="00167969" w:rsidP="00A3744D">
            <w:pPr>
              <w:numPr>
                <w:ilvl w:val="0"/>
                <w:numId w:val="31"/>
              </w:numPr>
              <w:snapToGrid w:val="0"/>
              <w:ind w:left="0" w:right="-1" w:firstLine="0"/>
              <w:jc w:val="both"/>
              <w:rPr>
                <w:sz w:val="24"/>
                <w:szCs w:val="24"/>
              </w:rPr>
            </w:pPr>
            <w:r w:rsidRPr="00196E19">
              <w:rPr>
                <w:sz w:val="24"/>
                <w:szCs w:val="24"/>
              </w:rPr>
              <w:t>Спортивно-оздоровительное</w:t>
            </w:r>
          </w:p>
          <w:p w:rsidR="00167969" w:rsidRPr="00196E19" w:rsidRDefault="00167969" w:rsidP="00167969">
            <w:pPr>
              <w:ind w:left="720" w:right="-1"/>
              <w:jc w:val="both"/>
              <w:rPr>
                <w:sz w:val="24"/>
                <w:szCs w:val="24"/>
              </w:rPr>
            </w:pPr>
          </w:p>
          <w:p w:rsidR="00167969" w:rsidRPr="00196E19" w:rsidRDefault="00167969" w:rsidP="00A3744D">
            <w:pPr>
              <w:numPr>
                <w:ilvl w:val="0"/>
                <w:numId w:val="31"/>
              </w:numPr>
              <w:ind w:left="0" w:right="-1" w:firstLine="0"/>
              <w:jc w:val="both"/>
              <w:rPr>
                <w:sz w:val="24"/>
                <w:szCs w:val="24"/>
              </w:rPr>
            </w:pPr>
            <w:r w:rsidRPr="00196E19">
              <w:rPr>
                <w:sz w:val="24"/>
                <w:szCs w:val="24"/>
              </w:rPr>
              <w:t>Духовно-нравственное</w:t>
            </w:r>
          </w:p>
          <w:p w:rsidR="00167969" w:rsidRPr="00196E19" w:rsidRDefault="00167969" w:rsidP="00167969">
            <w:pPr>
              <w:ind w:left="426" w:right="-1"/>
              <w:jc w:val="both"/>
              <w:rPr>
                <w:sz w:val="24"/>
                <w:szCs w:val="24"/>
              </w:rPr>
            </w:pPr>
          </w:p>
          <w:p w:rsidR="00167969" w:rsidRPr="00196E19" w:rsidRDefault="00167969" w:rsidP="00A3744D">
            <w:pPr>
              <w:numPr>
                <w:ilvl w:val="0"/>
                <w:numId w:val="31"/>
              </w:numPr>
              <w:ind w:left="0" w:right="-1" w:firstLine="0"/>
              <w:jc w:val="both"/>
              <w:rPr>
                <w:sz w:val="24"/>
                <w:szCs w:val="24"/>
              </w:rPr>
            </w:pPr>
            <w:r w:rsidRPr="00196E19">
              <w:rPr>
                <w:sz w:val="24"/>
                <w:szCs w:val="24"/>
              </w:rPr>
              <w:t>Социальное</w:t>
            </w:r>
          </w:p>
          <w:p w:rsidR="00167969" w:rsidRPr="00196E19" w:rsidRDefault="00167969" w:rsidP="00167969">
            <w:pPr>
              <w:ind w:left="720" w:right="-1"/>
              <w:jc w:val="both"/>
              <w:rPr>
                <w:sz w:val="24"/>
                <w:szCs w:val="24"/>
              </w:rPr>
            </w:pPr>
          </w:p>
          <w:p w:rsidR="00167969" w:rsidRPr="00196E19" w:rsidRDefault="00167969" w:rsidP="00A3744D">
            <w:pPr>
              <w:numPr>
                <w:ilvl w:val="0"/>
                <w:numId w:val="31"/>
              </w:numPr>
              <w:ind w:left="0" w:right="-1" w:firstLine="0"/>
              <w:jc w:val="both"/>
              <w:rPr>
                <w:sz w:val="24"/>
                <w:szCs w:val="24"/>
              </w:rPr>
            </w:pPr>
            <w:r w:rsidRPr="00196E19">
              <w:rPr>
                <w:sz w:val="24"/>
                <w:szCs w:val="24"/>
              </w:rPr>
              <w:t xml:space="preserve">Общеинтеллектуальное </w:t>
            </w:r>
          </w:p>
          <w:p w:rsidR="00167969" w:rsidRPr="00196E19" w:rsidRDefault="00167969" w:rsidP="00167969">
            <w:pPr>
              <w:ind w:left="720" w:right="-1"/>
              <w:jc w:val="both"/>
              <w:rPr>
                <w:sz w:val="24"/>
                <w:szCs w:val="24"/>
              </w:rPr>
            </w:pPr>
          </w:p>
          <w:p w:rsidR="00167969" w:rsidRPr="00196E19" w:rsidRDefault="00167969" w:rsidP="00167969">
            <w:pPr>
              <w:ind w:left="720" w:right="-1"/>
              <w:jc w:val="both"/>
              <w:rPr>
                <w:sz w:val="24"/>
                <w:szCs w:val="24"/>
              </w:rPr>
            </w:pPr>
          </w:p>
          <w:p w:rsidR="00167969" w:rsidRPr="00196E19" w:rsidRDefault="00167969" w:rsidP="00A3744D">
            <w:pPr>
              <w:numPr>
                <w:ilvl w:val="0"/>
                <w:numId w:val="31"/>
              </w:numPr>
              <w:ind w:left="0" w:right="-1" w:firstLine="0"/>
              <w:jc w:val="both"/>
              <w:rPr>
                <w:sz w:val="24"/>
                <w:szCs w:val="24"/>
              </w:rPr>
            </w:pPr>
            <w:r w:rsidRPr="00196E19">
              <w:rPr>
                <w:sz w:val="24"/>
                <w:szCs w:val="24"/>
              </w:rPr>
              <w:t xml:space="preserve">Общекультурное </w:t>
            </w:r>
          </w:p>
          <w:p w:rsidR="00167969" w:rsidRPr="00196E19" w:rsidRDefault="00167969" w:rsidP="00167969">
            <w:pPr>
              <w:ind w:left="720" w:right="-1"/>
              <w:jc w:val="both"/>
              <w:rPr>
                <w:sz w:val="24"/>
                <w:szCs w:val="24"/>
              </w:rPr>
            </w:pPr>
            <w:r w:rsidRPr="00196E19">
              <w:rPr>
                <w:sz w:val="24"/>
                <w:szCs w:val="24"/>
              </w:rPr>
              <w:t xml:space="preserve"> </w:t>
            </w:r>
          </w:p>
        </w:tc>
        <w:tc>
          <w:tcPr>
            <w:tcW w:w="5208" w:type="dxa"/>
            <w:tcBorders>
              <w:top w:val="single" w:sz="8" w:space="0" w:color="FFFFFF"/>
              <w:left w:val="single" w:sz="4" w:space="0" w:color="FFFFFF"/>
              <w:bottom w:val="single" w:sz="4" w:space="0" w:color="FFFFFF"/>
              <w:right w:val="single" w:sz="4" w:space="0" w:color="FFFFFF"/>
            </w:tcBorders>
            <w:shd w:val="clear" w:color="auto" w:fill="DEDEFF"/>
          </w:tcPr>
          <w:p w:rsidR="00167969" w:rsidRPr="00196E19" w:rsidRDefault="00167969" w:rsidP="00A3744D">
            <w:pPr>
              <w:numPr>
                <w:ilvl w:val="0"/>
                <w:numId w:val="31"/>
              </w:numPr>
              <w:snapToGrid w:val="0"/>
              <w:ind w:left="0" w:right="-1" w:firstLine="0"/>
              <w:jc w:val="both"/>
              <w:rPr>
                <w:sz w:val="24"/>
                <w:szCs w:val="24"/>
              </w:rPr>
            </w:pPr>
            <w:r w:rsidRPr="00196E19">
              <w:rPr>
                <w:sz w:val="24"/>
                <w:szCs w:val="24"/>
              </w:rPr>
              <w:t xml:space="preserve"> Игровая;</w:t>
            </w:r>
          </w:p>
          <w:p w:rsidR="00167969" w:rsidRPr="00196E19" w:rsidRDefault="00167969" w:rsidP="00A3744D">
            <w:pPr>
              <w:numPr>
                <w:ilvl w:val="0"/>
                <w:numId w:val="31"/>
              </w:numPr>
              <w:ind w:left="0" w:right="-1" w:firstLine="0"/>
              <w:jc w:val="both"/>
              <w:rPr>
                <w:sz w:val="24"/>
                <w:szCs w:val="24"/>
              </w:rPr>
            </w:pPr>
            <w:r w:rsidRPr="00196E19">
              <w:rPr>
                <w:sz w:val="24"/>
                <w:szCs w:val="24"/>
              </w:rPr>
              <w:t xml:space="preserve"> Познавательная;</w:t>
            </w:r>
          </w:p>
          <w:p w:rsidR="00167969" w:rsidRPr="00196E19" w:rsidRDefault="00167969" w:rsidP="00A3744D">
            <w:pPr>
              <w:numPr>
                <w:ilvl w:val="0"/>
                <w:numId w:val="31"/>
              </w:numPr>
              <w:ind w:left="0" w:right="-1" w:firstLine="0"/>
              <w:jc w:val="both"/>
              <w:rPr>
                <w:sz w:val="24"/>
                <w:szCs w:val="24"/>
              </w:rPr>
            </w:pPr>
            <w:r w:rsidRPr="00196E19">
              <w:rPr>
                <w:sz w:val="24"/>
                <w:szCs w:val="24"/>
              </w:rPr>
              <w:t xml:space="preserve"> Проблемно-ценностное общение;</w:t>
            </w:r>
          </w:p>
          <w:p w:rsidR="00167969" w:rsidRPr="00196E19" w:rsidRDefault="00167969" w:rsidP="00A3744D">
            <w:pPr>
              <w:numPr>
                <w:ilvl w:val="0"/>
                <w:numId w:val="31"/>
              </w:numPr>
              <w:ind w:left="0" w:right="-1" w:firstLine="0"/>
              <w:jc w:val="both"/>
              <w:rPr>
                <w:sz w:val="24"/>
                <w:szCs w:val="24"/>
              </w:rPr>
            </w:pPr>
            <w:r w:rsidRPr="00196E19">
              <w:rPr>
                <w:sz w:val="24"/>
                <w:szCs w:val="24"/>
              </w:rPr>
              <w:t xml:space="preserve"> Досугово-развлекательная деятельность (досуговое общение);</w:t>
            </w:r>
          </w:p>
          <w:p w:rsidR="00167969" w:rsidRPr="00196E19" w:rsidRDefault="00167969" w:rsidP="00A3744D">
            <w:pPr>
              <w:numPr>
                <w:ilvl w:val="0"/>
                <w:numId w:val="31"/>
              </w:numPr>
              <w:ind w:left="0" w:right="-1" w:firstLine="0"/>
              <w:jc w:val="both"/>
              <w:rPr>
                <w:sz w:val="24"/>
                <w:szCs w:val="24"/>
              </w:rPr>
            </w:pPr>
            <w:r w:rsidRPr="00196E19">
              <w:rPr>
                <w:sz w:val="24"/>
                <w:szCs w:val="24"/>
              </w:rPr>
              <w:t xml:space="preserve"> Художественное творчество;</w:t>
            </w:r>
          </w:p>
          <w:p w:rsidR="00167969" w:rsidRPr="00196E19" w:rsidRDefault="00167969" w:rsidP="00A3744D">
            <w:pPr>
              <w:numPr>
                <w:ilvl w:val="0"/>
                <w:numId w:val="31"/>
              </w:numPr>
              <w:ind w:left="0" w:right="-1" w:firstLine="0"/>
              <w:jc w:val="both"/>
              <w:rPr>
                <w:sz w:val="24"/>
                <w:szCs w:val="24"/>
              </w:rPr>
            </w:pPr>
            <w:r w:rsidRPr="00196E19">
              <w:rPr>
                <w:sz w:val="24"/>
                <w:szCs w:val="24"/>
              </w:rPr>
              <w:t xml:space="preserve"> Социальное творчество (социально прео</w:t>
            </w:r>
            <w:r w:rsidRPr="00196E19">
              <w:rPr>
                <w:sz w:val="24"/>
                <w:szCs w:val="24"/>
              </w:rPr>
              <w:t>б</w:t>
            </w:r>
            <w:r w:rsidRPr="00196E19">
              <w:rPr>
                <w:sz w:val="24"/>
                <w:szCs w:val="24"/>
              </w:rPr>
              <w:t>разующая добровольческая деятельность);</w:t>
            </w:r>
          </w:p>
          <w:p w:rsidR="00167969" w:rsidRPr="00196E19" w:rsidRDefault="00167969" w:rsidP="00A3744D">
            <w:pPr>
              <w:numPr>
                <w:ilvl w:val="0"/>
                <w:numId w:val="31"/>
              </w:numPr>
              <w:ind w:left="0" w:right="-1" w:firstLine="0"/>
              <w:jc w:val="both"/>
              <w:rPr>
                <w:sz w:val="24"/>
                <w:szCs w:val="24"/>
              </w:rPr>
            </w:pPr>
            <w:r w:rsidRPr="00196E19">
              <w:rPr>
                <w:sz w:val="24"/>
                <w:szCs w:val="24"/>
              </w:rPr>
              <w:t xml:space="preserve"> Техническое творчество</w:t>
            </w:r>
          </w:p>
          <w:p w:rsidR="00167969" w:rsidRPr="00196E19" w:rsidRDefault="00167969" w:rsidP="00A3744D">
            <w:pPr>
              <w:numPr>
                <w:ilvl w:val="0"/>
                <w:numId w:val="31"/>
              </w:numPr>
              <w:ind w:left="0" w:right="-1" w:firstLine="0"/>
              <w:jc w:val="both"/>
              <w:rPr>
                <w:sz w:val="24"/>
                <w:szCs w:val="24"/>
              </w:rPr>
            </w:pPr>
            <w:r w:rsidRPr="00196E19">
              <w:rPr>
                <w:sz w:val="24"/>
                <w:szCs w:val="24"/>
              </w:rPr>
              <w:t xml:space="preserve"> Трудовая (производственная) деятел</w:t>
            </w:r>
            <w:r w:rsidRPr="00196E19">
              <w:rPr>
                <w:sz w:val="24"/>
                <w:szCs w:val="24"/>
              </w:rPr>
              <w:t>ь</w:t>
            </w:r>
            <w:r w:rsidRPr="00196E19">
              <w:rPr>
                <w:sz w:val="24"/>
                <w:szCs w:val="24"/>
              </w:rPr>
              <w:t>ность;</w:t>
            </w:r>
          </w:p>
          <w:p w:rsidR="00167969" w:rsidRPr="00196E19" w:rsidRDefault="00167969" w:rsidP="00A3744D">
            <w:pPr>
              <w:numPr>
                <w:ilvl w:val="0"/>
                <w:numId w:val="31"/>
              </w:numPr>
              <w:ind w:left="0" w:right="-1" w:firstLine="0"/>
              <w:jc w:val="both"/>
              <w:rPr>
                <w:sz w:val="24"/>
                <w:szCs w:val="24"/>
              </w:rPr>
            </w:pPr>
            <w:r w:rsidRPr="00196E19">
              <w:rPr>
                <w:sz w:val="24"/>
                <w:szCs w:val="24"/>
              </w:rPr>
              <w:lastRenderedPageBreak/>
              <w:t xml:space="preserve"> Спортивно-оздоровительная деятельность;</w:t>
            </w:r>
          </w:p>
          <w:p w:rsidR="00167969" w:rsidRPr="00196E19" w:rsidRDefault="00167969" w:rsidP="00A3744D">
            <w:pPr>
              <w:numPr>
                <w:ilvl w:val="0"/>
                <w:numId w:val="31"/>
              </w:numPr>
              <w:ind w:left="0" w:right="-1" w:firstLine="0"/>
              <w:jc w:val="both"/>
              <w:rPr>
                <w:sz w:val="24"/>
                <w:szCs w:val="24"/>
              </w:rPr>
            </w:pPr>
            <w:r w:rsidRPr="00196E19">
              <w:rPr>
                <w:sz w:val="24"/>
                <w:szCs w:val="24"/>
              </w:rPr>
              <w:t xml:space="preserve"> Туристско-краеведческая деятельность.</w:t>
            </w:r>
          </w:p>
        </w:tc>
      </w:tr>
    </w:tbl>
    <w:p w:rsidR="00167969" w:rsidRPr="00196E19" w:rsidRDefault="00167969" w:rsidP="00167969">
      <w:pPr>
        <w:widowControl/>
        <w:spacing w:line="100" w:lineRule="atLeast"/>
        <w:jc w:val="both"/>
        <w:rPr>
          <w:bCs/>
          <w:sz w:val="24"/>
          <w:szCs w:val="24"/>
          <w:lang w:eastAsia="ar-SA"/>
        </w:rPr>
      </w:pPr>
      <w:r w:rsidRPr="00196E19">
        <w:rPr>
          <w:bCs/>
          <w:sz w:val="24"/>
          <w:szCs w:val="24"/>
          <w:lang w:eastAsia="ar-SA"/>
        </w:rPr>
        <w:lastRenderedPageBreak/>
        <w:t xml:space="preserve">        </w:t>
      </w:r>
    </w:p>
    <w:p w:rsidR="00167969" w:rsidRPr="00196E19" w:rsidRDefault="00167969" w:rsidP="00167969">
      <w:pPr>
        <w:tabs>
          <w:tab w:val="left" w:pos="426"/>
        </w:tabs>
        <w:spacing w:before="6"/>
        <w:ind w:left="567" w:right="105"/>
        <w:jc w:val="both"/>
        <w:rPr>
          <w:sz w:val="24"/>
          <w:szCs w:val="24"/>
        </w:rPr>
      </w:pPr>
      <w:r w:rsidRPr="00196E19">
        <w:rPr>
          <w:b/>
          <w:sz w:val="24"/>
          <w:szCs w:val="24"/>
          <w:lang w:eastAsia="ar-SA"/>
        </w:rPr>
        <w:tab/>
      </w:r>
      <w:r w:rsidRPr="00196E19">
        <w:rPr>
          <w:b/>
          <w:sz w:val="24"/>
          <w:szCs w:val="24"/>
          <w:lang w:eastAsia="ar-SA"/>
        </w:rPr>
        <w:tab/>
        <w:t>Целью внеурочной деятельности я</w:t>
      </w:r>
      <w:r w:rsidRPr="00196E19">
        <w:rPr>
          <w:sz w:val="24"/>
          <w:szCs w:val="24"/>
          <w:lang w:eastAsia="ar-SA"/>
        </w:rPr>
        <w:t>вляется содействие в обеспечении достижения ожидаемых результатов обучающихся в соответствии  с  основной образовательной програ</w:t>
      </w:r>
      <w:r w:rsidRPr="00196E19">
        <w:rPr>
          <w:sz w:val="24"/>
          <w:szCs w:val="24"/>
          <w:lang w:eastAsia="ar-SA"/>
        </w:rPr>
        <w:t>м</w:t>
      </w:r>
      <w:r w:rsidRPr="00196E19">
        <w:rPr>
          <w:sz w:val="24"/>
          <w:szCs w:val="24"/>
          <w:lang w:eastAsia="ar-SA"/>
        </w:rPr>
        <w:t>мой начального  и основного общего образования МБОУ «Гимназия №118», а именно:</w:t>
      </w:r>
    </w:p>
    <w:p w:rsidR="00167969" w:rsidRPr="00196E19" w:rsidRDefault="00167969" w:rsidP="00167969">
      <w:pPr>
        <w:widowControl/>
        <w:tabs>
          <w:tab w:val="left" w:pos="426"/>
        </w:tabs>
        <w:ind w:left="567"/>
        <w:jc w:val="both"/>
        <w:rPr>
          <w:sz w:val="24"/>
          <w:szCs w:val="24"/>
          <w:lang w:eastAsia="ar-SA"/>
        </w:rPr>
      </w:pPr>
      <w:r w:rsidRPr="00196E19">
        <w:rPr>
          <w:sz w:val="24"/>
          <w:szCs w:val="24"/>
          <w:lang w:eastAsia="ar-SA"/>
        </w:rPr>
        <w:t xml:space="preserve">       </w:t>
      </w:r>
      <w:r w:rsidRPr="00196E19">
        <w:rPr>
          <w:sz w:val="24"/>
          <w:szCs w:val="24"/>
          <w:lang w:eastAsia="ar-SA"/>
        </w:rPr>
        <w:tab/>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w:t>
      </w:r>
    </w:p>
    <w:p w:rsidR="00167969" w:rsidRPr="00196E19" w:rsidRDefault="00167969" w:rsidP="00167969">
      <w:pPr>
        <w:widowControl/>
        <w:tabs>
          <w:tab w:val="left" w:pos="426"/>
        </w:tabs>
        <w:ind w:left="567"/>
        <w:jc w:val="both"/>
        <w:rPr>
          <w:sz w:val="24"/>
          <w:szCs w:val="24"/>
          <w:lang w:eastAsia="ar-SA"/>
        </w:rPr>
      </w:pPr>
      <w:r w:rsidRPr="00196E19">
        <w:rPr>
          <w:sz w:val="24"/>
          <w:szCs w:val="24"/>
          <w:lang w:eastAsia="ar-SA"/>
        </w:rPr>
        <w:t>      Создание воспитывающей среды, обеспечивающей активизацию социальных, интеллект</w:t>
      </w:r>
      <w:r w:rsidRPr="00196E19">
        <w:rPr>
          <w:sz w:val="24"/>
          <w:szCs w:val="24"/>
          <w:lang w:eastAsia="ar-SA"/>
        </w:rPr>
        <w:t>у</w:t>
      </w:r>
      <w:r w:rsidRPr="00196E19">
        <w:rPr>
          <w:sz w:val="24"/>
          <w:szCs w:val="24"/>
          <w:lang w:eastAsia="ar-SA"/>
        </w:rPr>
        <w:t>альных интересов учащихся в свободное время, развитие здоровой,  творчески растущей ли</w:t>
      </w:r>
      <w:r w:rsidRPr="00196E19">
        <w:rPr>
          <w:sz w:val="24"/>
          <w:szCs w:val="24"/>
          <w:lang w:eastAsia="ar-SA"/>
        </w:rPr>
        <w:t>ч</w:t>
      </w:r>
      <w:r w:rsidRPr="00196E19">
        <w:rPr>
          <w:sz w:val="24"/>
          <w:szCs w:val="24"/>
          <w:lang w:eastAsia="ar-SA"/>
        </w:rPr>
        <w:t>ности, с формированной гражданской ответственностью и правовым самосознанием, подгото</w:t>
      </w:r>
      <w:r w:rsidRPr="00196E19">
        <w:rPr>
          <w:sz w:val="24"/>
          <w:szCs w:val="24"/>
          <w:lang w:eastAsia="ar-SA"/>
        </w:rPr>
        <w:t>в</w:t>
      </w:r>
      <w:r w:rsidRPr="00196E19">
        <w:rPr>
          <w:sz w:val="24"/>
          <w:szCs w:val="24"/>
          <w:lang w:eastAsia="ar-SA"/>
        </w:rPr>
        <w:t>ленной к жизнедеятельности в новых условиях, способной на социально значимую практич</w:t>
      </w:r>
      <w:r w:rsidRPr="00196E19">
        <w:rPr>
          <w:sz w:val="24"/>
          <w:szCs w:val="24"/>
          <w:lang w:eastAsia="ar-SA"/>
        </w:rPr>
        <w:t>е</w:t>
      </w:r>
      <w:r w:rsidRPr="00196E19">
        <w:rPr>
          <w:sz w:val="24"/>
          <w:szCs w:val="24"/>
          <w:lang w:eastAsia="ar-SA"/>
        </w:rPr>
        <w:t xml:space="preserve">скую деятельность, реализацию добровольческих инициатив. </w:t>
      </w:r>
    </w:p>
    <w:p w:rsidR="00167969" w:rsidRPr="00196E19" w:rsidRDefault="00167969" w:rsidP="00167969">
      <w:pPr>
        <w:widowControl/>
        <w:tabs>
          <w:tab w:val="left" w:pos="426"/>
        </w:tabs>
        <w:ind w:left="567"/>
        <w:jc w:val="both"/>
        <w:rPr>
          <w:sz w:val="24"/>
          <w:szCs w:val="24"/>
          <w:lang w:eastAsia="ar-SA"/>
        </w:rPr>
      </w:pPr>
      <w:r w:rsidRPr="00196E19">
        <w:rPr>
          <w:sz w:val="24"/>
          <w:szCs w:val="24"/>
          <w:lang w:eastAsia="ar-SA"/>
        </w:rPr>
        <w:t xml:space="preserve">Создание условий для многогранного развития и социализации каждого учащегося в свободное от учёбы время. </w:t>
      </w:r>
    </w:p>
    <w:p w:rsidR="00167969" w:rsidRPr="00196E19" w:rsidRDefault="00167969" w:rsidP="00167969">
      <w:pPr>
        <w:widowControl/>
        <w:tabs>
          <w:tab w:val="left" w:pos="426"/>
        </w:tabs>
        <w:ind w:left="567"/>
        <w:jc w:val="both"/>
        <w:rPr>
          <w:sz w:val="24"/>
          <w:szCs w:val="24"/>
        </w:rPr>
      </w:pPr>
      <w:r w:rsidRPr="00196E19">
        <w:rPr>
          <w:b/>
          <w:bCs/>
          <w:sz w:val="24"/>
          <w:szCs w:val="24"/>
          <w:lang w:eastAsia="ar-SA"/>
        </w:rPr>
        <w:t xml:space="preserve">Задачи внеурочной деятельности: </w:t>
      </w:r>
      <w:r w:rsidRPr="00196E19">
        <w:rPr>
          <w:sz w:val="24"/>
          <w:szCs w:val="24"/>
          <w:lang w:val="en-US" w:eastAsia="ar-SA"/>
        </w:rPr>
        <w:t>   </w:t>
      </w:r>
      <w:r w:rsidRPr="00196E19">
        <w:rPr>
          <w:sz w:val="24"/>
          <w:szCs w:val="24"/>
          <w:lang w:eastAsia="ar-SA"/>
        </w:rPr>
        <w:t xml:space="preserve"> </w:t>
      </w:r>
    </w:p>
    <w:p w:rsidR="00167969" w:rsidRPr="00196E19" w:rsidRDefault="00167969" w:rsidP="00167969">
      <w:pPr>
        <w:tabs>
          <w:tab w:val="left" w:pos="426"/>
        </w:tabs>
        <w:spacing w:before="6"/>
        <w:ind w:left="567" w:right="105"/>
        <w:jc w:val="both"/>
        <w:rPr>
          <w:sz w:val="24"/>
          <w:szCs w:val="24"/>
        </w:rPr>
      </w:pPr>
      <w:r w:rsidRPr="00196E19">
        <w:rPr>
          <w:sz w:val="24"/>
          <w:szCs w:val="24"/>
          <w:lang w:eastAsia="ar-SA"/>
        </w:rPr>
        <w:t>1. - создание  условий  для  наиболее  полного  удовлетворения  потребностей  и интересов обучающихся, укрепления их</w:t>
      </w:r>
      <w:r w:rsidRPr="00196E19">
        <w:rPr>
          <w:spacing w:val="-13"/>
          <w:sz w:val="24"/>
          <w:szCs w:val="24"/>
          <w:lang w:eastAsia="ar-SA"/>
        </w:rPr>
        <w:t xml:space="preserve"> </w:t>
      </w:r>
      <w:r w:rsidRPr="00196E19">
        <w:rPr>
          <w:sz w:val="24"/>
          <w:szCs w:val="24"/>
          <w:lang w:eastAsia="ar-SA"/>
        </w:rPr>
        <w:t>здоровья;</w:t>
      </w:r>
    </w:p>
    <w:p w:rsidR="00167969" w:rsidRPr="00196E19" w:rsidRDefault="00167969" w:rsidP="00167969">
      <w:pPr>
        <w:tabs>
          <w:tab w:val="left" w:pos="426"/>
        </w:tabs>
        <w:spacing w:before="6"/>
        <w:ind w:left="567" w:right="105"/>
        <w:jc w:val="both"/>
        <w:rPr>
          <w:sz w:val="24"/>
          <w:szCs w:val="24"/>
          <w:lang w:eastAsia="ar-SA"/>
        </w:rPr>
      </w:pPr>
      <w:r w:rsidRPr="00196E19">
        <w:rPr>
          <w:sz w:val="24"/>
          <w:szCs w:val="24"/>
          <w:lang w:eastAsia="ar-SA"/>
        </w:rPr>
        <w:t>- личностно-нравственное развитие и профессиональное самоопределение обучающихся;</w:t>
      </w:r>
    </w:p>
    <w:p w:rsidR="00167969" w:rsidRPr="00196E19" w:rsidRDefault="00167969" w:rsidP="00167969">
      <w:pPr>
        <w:tabs>
          <w:tab w:val="left" w:pos="426"/>
        </w:tabs>
        <w:spacing w:before="6"/>
        <w:ind w:left="567" w:right="105"/>
        <w:jc w:val="both"/>
        <w:rPr>
          <w:sz w:val="24"/>
          <w:szCs w:val="24"/>
        </w:rPr>
      </w:pPr>
      <w:r w:rsidRPr="00196E19">
        <w:rPr>
          <w:sz w:val="24"/>
          <w:szCs w:val="24"/>
          <w:lang w:eastAsia="ar-SA"/>
        </w:rPr>
        <w:t>- обеспечение социальной защиты, поддержки, реабилитации и адаптации обучающихся к жизни в</w:t>
      </w:r>
      <w:r w:rsidRPr="00196E19">
        <w:rPr>
          <w:spacing w:val="-5"/>
          <w:sz w:val="24"/>
          <w:szCs w:val="24"/>
          <w:lang w:eastAsia="ar-SA"/>
        </w:rPr>
        <w:t xml:space="preserve"> </w:t>
      </w:r>
      <w:r w:rsidRPr="00196E19">
        <w:rPr>
          <w:sz w:val="24"/>
          <w:szCs w:val="24"/>
          <w:lang w:eastAsia="ar-SA"/>
        </w:rPr>
        <w:t>обществе;</w:t>
      </w:r>
    </w:p>
    <w:p w:rsidR="00167969" w:rsidRPr="00196E19" w:rsidRDefault="00167969" w:rsidP="00167969">
      <w:pPr>
        <w:tabs>
          <w:tab w:val="left" w:pos="426"/>
        </w:tabs>
        <w:spacing w:before="6"/>
        <w:ind w:left="567" w:right="105"/>
        <w:jc w:val="both"/>
        <w:rPr>
          <w:sz w:val="24"/>
          <w:szCs w:val="24"/>
        </w:rPr>
      </w:pPr>
      <w:r w:rsidRPr="00196E19">
        <w:rPr>
          <w:sz w:val="24"/>
          <w:szCs w:val="24"/>
          <w:lang w:eastAsia="ar-SA"/>
        </w:rPr>
        <w:t>- формирование общей культуры</w:t>
      </w:r>
      <w:r w:rsidRPr="00196E19">
        <w:rPr>
          <w:spacing w:val="-13"/>
          <w:sz w:val="24"/>
          <w:szCs w:val="24"/>
          <w:lang w:eastAsia="ar-SA"/>
        </w:rPr>
        <w:t xml:space="preserve"> </w:t>
      </w:r>
      <w:r w:rsidRPr="00196E19">
        <w:rPr>
          <w:sz w:val="24"/>
          <w:szCs w:val="24"/>
          <w:lang w:eastAsia="ar-SA"/>
        </w:rPr>
        <w:t>обучающихся;</w:t>
      </w:r>
    </w:p>
    <w:p w:rsidR="00167969" w:rsidRPr="00196E19" w:rsidRDefault="00167969" w:rsidP="00167969">
      <w:pPr>
        <w:tabs>
          <w:tab w:val="left" w:pos="426"/>
        </w:tabs>
        <w:spacing w:before="6"/>
        <w:ind w:left="567" w:right="105"/>
        <w:jc w:val="both"/>
        <w:rPr>
          <w:sz w:val="24"/>
          <w:szCs w:val="24"/>
        </w:rPr>
      </w:pPr>
      <w:r w:rsidRPr="00196E19">
        <w:rPr>
          <w:sz w:val="24"/>
          <w:szCs w:val="24"/>
          <w:lang w:eastAsia="ar-SA"/>
        </w:rPr>
        <w:t>- воспитание гражданственности, уважения к правам и свободам человека, любви к Родине, природе,</w:t>
      </w:r>
      <w:r w:rsidRPr="00196E19">
        <w:rPr>
          <w:spacing w:val="-8"/>
          <w:sz w:val="24"/>
          <w:szCs w:val="24"/>
          <w:lang w:eastAsia="ar-SA"/>
        </w:rPr>
        <w:t xml:space="preserve"> </w:t>
      </w:r>
      <w:r w:rsidRPr="00196E19">
        <w:rPr>
          <w:sz w:val="24"/>
          <w:szCs w:val="24"/>
          <w:lang w:eastAsia="ar-SA"/>
        </w:rPr>
        <w:t>семье.</w:t>
      </w:r>
    </w:p>
    <w:p w:rsidR="00167969" w:rsidRPr="00196E19" w:rsidRDefault="00167969" w:rsidP="00167969">
      <w:pPr>
        <w:widowControl/>
        <w:tabs>
          <w:tab w:val="left" w:pos="426"/>
        </w:tabs>
        <w:ind w:left="567"/>
        <w:jc w:val="both"/>
        <w:rPr>
          <w:sz w:val="24"/>
          <w:szCs w:val="24"/>
          <w:lang w:eastAsia="ar-SA"/>
        </w:rPr>
      </w:pPr>
      <w:r w:rsidRPr="00196E19">
        <w:rPr>
          <w:sz w:val="24"/>
          <w:szCs w:val="24"/>
          <w:lang w:eastAsia="ar-SA"/>
        </w:rPr>
        <w:t xml:space="preserve">2.   Организация общественно-полезной и досуговой деятельности учащихся. </w:t>
      </w:r>
    </w:p>
    <w:p w:rsidR="00167969" w:rsidRPr="00196E19" w:rsidRDefault="00167969" w:rsidP="00167969">
      <w:pPr>
        <w:widowControl/>
        <w:tabs>
          <w:tab w:val="left" w:pos="426"/>
        </w:tabs>
        <w:ind w:left="567"/>
        <w:jc w:val="both"/>
        <w:rPr>
          <w:sz w:val="24"/>
          <w:szCs w:val="24"/>
          <w:lang w:eastAsia="ar-SA"/>
        </w:rPr>
      </w:pPr>
      <w:r w:rsidRPr="00196E19">
        <w:rPr>
          <w:sz w:val="24"/>
          <w:szCs w:val="24"/>
          <w:lang w:eastAsia="ar-SA"/>
        </w:rPr>
        <w:t>3.     Формирование навыков позитивного коммуникативного общения с педагог</w:t>
      </w:r>
      <w:r w:rsidRPr="00196E19">
        <w:rPr>
          <w:sz w:val="24"/>
          <w:szCs w:val="24"/>
          <w:lang w:eastAsia="ar-SA"/>
        </w:rPr>
        <w:t>а</w:t>
      </w:r>
      <w:r w:rsidRPr="00196E19">
        <w:rPr>
          <w:sz w:val="24"/>
          <w:szCs w:val="24"/>
          <w:lang w:eastAsia="ar-SA"/>
        </w:rPr>
        <w:t xml:space="preserve">ми,  сверстниками, родителями в решении общих проблем. </w:t>
      </w:r>
    </w:p>
    <w:p w:rsidR="00167969" w:rsidRPr="00196E19" w:rsidRDefault="00167969" w:rsidP="00167969">
      <w:pPr>
        <w:widowControl/>
        <w:tabs>
          <w:tab w:val="left" w:pos="426"/>
        </w:tabs>
        <w:ind w:left="567"/>
        <w:jc w:val="both"/>
        <w:rPr>
          <w:sz w:val="24"/>
          <w:szCs w:val="24"/>
        </w:rPr>
      </w:pPr>
      <w:r w:rsidRPr="00196E19">
        <w:rPr>
          <w:sz w:val="24"/>
          <w:szCs w:val="24"/>
          <w:lang w:eastAsia="ar-SA"/>
        </w:rPr>
        <w:t xml:space="preserve">4. Создание </w:t>
      </w:r>
      <w:r w:rsidRPr="00196E19">
        <w:rPr>
          <w:color w:val="000000"/>
          <w:sz w:val="24"/>
          <w:szCs w:val="24"/>
          <w:lang w:eastAsia="ar-SA"/>
        </w:rPr>
        <w:t>комфортных условий для позитивного восприятия ценностей основного образов</w:t>
      </w:r>
      <w:r w:rsidRPr="00196E19">
        <w:rPr>
          <w:color w:val="000000"/>
          <w:sz w:val="24"/>
          <w:szCs w:val="24"/>
          <w:lang w:eastAsia="ar-SA"/>
        </w:rPr>
        <w:t>а</w:t>
      </w:r>
      <w:r w:rsidRPr="00196E19">
        <w:rPr>
          <w:color w:val="000000"/>
          <w:sz w:val="24"/>
          <w:szCs w:val="24"/>
          <w:lang w:eastAsia="ar-SA"/>
        </w:rPr>
        <w:t>ния и более успешного освоения его содержания;</w:t>
      </w:r>
    </w:p>
    <w:p w:rsidR="00167969" w:rsidRPr="00196E19" w:rsidRDefault="00167969" w:rsidP="00167969">
      <w:pPr>
        <w:widowControl/>
        <w:tabs>
          <w:tab w:val="left" w:pos="426"/>
        </w:tabs>
        <w:ind w:left="567"/>
        <w:jc w:val="both"/>
        <w:rPr>
          <w:sz w:val="24"/>
          <w:szCs w:val="24"/>
        </w:rPr>
      </w:pPr>
      <w:r w:rsidRPr="00196E19">
        <w:rPr>
          <w:color w:val="000000"/>
          <w:sz w:val="24"/>
          <w:szCs w:val="24"/>
        </w:rPr>
        <w:t>План внеурочной деятельности представляет собой часть, формируемую участниками образ</w:t>
      </w:r>
      <w:r w:rsidRPr="00196E19">
        <w:rPr>
          <w:color w:val="000000"/>
          <w:sz w:val="24"/>
          <w:szCs w:val="24"/>
        </w:rPr>
        <w:t>о</w:t>
      </w:r>
      <w:r w:rsidRPr="00196E19">
        <w:rPr>
          <w:color w:val="000000"/>
          <w:sz w:val="24"/>
          <w:szCs w:val="24"/>
        </w:rPr>
        <w:t xml:space="preserve">вательного процесса. </w:t>
      </w:r>
      <w:r w:rsidRPr="00196E19">
        <w:rPr>
          <w:b/>
          <w:bCs/>
          <w:color w:val="000000"/>
          <w:sz w:val="24"/>
          <w:szCs w:val="24"/>
        </w:rPr>
        <w:t>Внеурочная деятельность</w:t>
      </w:r>
      <w:r w:rsidRPr="00196E19">
        <w:rPr>
          <w:color w:val="000000"/>
          <w:sz w:val="24"/>
          <w:szCs w:val="24"/>
        </w:rPr>
        <w:t xml:space="preserve"> на базе образовательного учреждения реал</w:t>
      </w:r>
      <w:r w:rsidRPr="00196E19">
        <w:rPr>
          <w:color w:val="000000"/>
          <w:sz w:val="24"/>
          <w:szCs w:val="24"/>
        </w:rPr>
        <w:t>и</w:t>
      </w:r>
      <w:r w:rsidRPr="00196E19">
        <w:rPr>
          <w:color w:val="000000"/>
          <w:sz w:val="24"/>
          <w:szCs w:val="24"/>
        </w:rPr>
        <w:t>зуется в соответствии с требованиями стандарта через системы неаудиторной занятости, д</w:t>
      </w:r>
      <w:r w:rsidRPr="00196E19">
        <w:rPr>
          <w:color w:val="000000"/>
          <w:sz w:val="24"/>
          <w:szCs w:val="24"/>
        </w:rPr>
        <w:t>о</w:t>
      </w:r>
      <w:r w:rsidRPr="00196E19">
        <w:rPr>
          <w:color w:val="000000"/>
          <w:sz w:val="24"/>
          <w:szCs w:val="24"/>
        </w:rPr>
        <w:t xml:space="preserve">полнительного образования и работу классных руководителей по следующим направлениям развития личности: </w:t>
      </w:r>
    </w:p>
    <w:p w:rsidR="00167969" w:rsidRPr="00196E19" w:rsidRDefault="00167969" w:rsidP="00167969">
      <w:pPr>
        <w:widowControl/>
        <w:tabs>
          <w:tab w:val="left" w:pos="426"/>
          <w:tab w:val="right" w:pos="9639"/>
        </w:tabs>
        <w:ind w:left="567"/>
        <w:jc w:val="both"/>
        <w:rPr>
          <w:sz w:val="24"/>
          <w:szCs w:val="24"/>
        </w:rPr>
      </w:pPr>
      <w:r w:rsidRPr="00196E19">
        <w:rPr>
          <w:color w:val="000000"/>
          <w:sz w:val="24"/>
          <w:szCs w:val="24"/>
        </w:rPr>
        <w:t>1.</w:t>
      </w:r>
      <w:r w:rsidRPr="00196E19">
        <w:rPr>
          <w:i/>
          <w:iCs/>
          <w:color w:val="000000"/>
          <w:sz w:val="24"/>
          <w:szCs w:val="24"/>
        </w:rPr>
        <w:t>Спортивно-оздоровительное</w:t>
      </w:r>
      <w:r w:rsidRPr="00196E19">
        <w:rPr>
          <w:i/>
          <w:iCs/>
          <w:color w:val="000000"/>
          <w:sz w:val="24"/>
          <w:szCs w:val="24"/>
        </w:rPr>
        <w:tab/>
      </w:r>
    </w:p>
    <w:p w:rsidR="00167969" w:rsidRPr="00196E19" w:rsidRDefault="00167969" w:rsidP="00167969">
      <w:pPr>
        <w:widowControl/>
        <w:tabs>
          <w:tab w:val="left" w:pos="426"/>
        </w:tabs>
        <w:ind w:left="567"/>
        <w:jc w:val="both"/>
        <w:rPr>
          <w:i/>
          <w:iCs/>
          <w:color w:val="000000"/>
          <w:sz w:val="24"/>
          <w:szCs w:val="24"/>
        </w:rPr>
      </w:pPr>
      <w:r w:rsidRPr="00196E19">
        <w:rPr>
          <w:i/>
          <w:iCs/>
          <w:color w:val="000000"/>
          <w:sz w:val="24"/>
          <w:szCs w:val="24"/>
        </w:rPr>
        <w:t>2 Духовно-нравственное</w:t>
      </w:r>
    </w:p>
    <w:p w:rsidR="00167969" w:rsidRPr="00196E19" w:rsidRDefault="00167969" w:rsidP="00167969">
      <w:pPr>
        <w:widowControl/>
        <w:tabs>
          <w:tab w:val="left" w:pos="426"/>
        </w:tabs>
        <w:ind w:left="567"/>
        <w:jc w:val="both"/>
        <w:rPr>
          <w:i/>
          <w:iCs/>
          <w:color w:val="000000"/>
          <w:sz w:val="24"/>
          <w:szCs w:val="24"/>
        </w:rPr>
      </w:pPr>
      <w:r w:rsidRPr="00196E19">
        <w:rPr>
          <w:i/>
          <w:iCs/>
          <w:color w:val="000000"/>
          <w:sz w:val="24"/>
          <w:szCs w:val="24"/>
        </w:rPr>
        <w:t>3.Социальное</w:t>
      </w:r>
    </w:p>
    <w:p w:rsidR="00167969" w:rsidRPr="00196E19" w:rsidRDefault="00167969" w:rsidP="00167969">
      <w:pPr>
        <w:widowControl/>
        <w:tabs>
          <w:tab w:val="left" w:pos="426"/>
        </w:tabs>
        <w:ind w:left="567"/>
        <w:jc w:val="both"/>
        <w:rPr>
          <w:i/>
          <w:iCs/>
          <w:color w:val="000000"/>
          <w:sz w:val="24"/>
          <w:szCs w:val="24"/>
        </w:rPr>
      </w:pPr>
      <w:r w:rsidRPr="00196E19">
        <w:rPr>
          <w:i/>
          <w:iCs/>
          <w:color w:val="000000"/>
          <w:sz w:val="24"/>
          <w:szCs w:val="24"/>
        </w:rPr>
        <w:t>4.Общеинтеллектуальное</w:t>
      </w:r>
    </w:p>
    <w:p w:rsidR="00167969" w:rsidRPr="00196E19" w:rsidRDefault="00167969" w:rsidP="00167969">
      <w:pPr>
        <w:widowControl/>
        <w:tabs>
          <w:tab w:val="left" w:pos="426"/>
        </w:tabs>
        <w:ind w:left="567"/>
        <w:jc w:val="both"/>
        <w:rPr>
          <w:i/>
          <w:iCs/>
          <w:color w:val="000000"/>
          <w:sz w:val="24"/>
          <w:szCs w:val="24"/>
        </w:rPr>
      </w:pPr>
      <w:r w:rsidRPr="00196E19">
        <w:rPr>
          <w:i/>
          <w:iCs/>
          <w:color w:val="000000"/>
          <w:sz w:val="24"/>
          <w:szCs w:val="24"/>
        </w:rPr>
        <w:t>5.Общекультурное.</w:t>
      </w:r>
    </w:p>
    <w:p w:rsidR="00167969" w:rsidRPr="00196E19" w:rsidRDefault="00167969" w:rsidP="00167969">
      <w:pPr>
        <w:widowControl/>
        <w:tabs>
          <w:tab w:val="left" w:pos="426"/>
        </w:tabs>
        <w:ind w:left="567"/>
        <w:jc w:val="both"/>
        <w:rPr>
          <w:color w:val="000000"/>
          <w:sz w:val="24"/>
          <w:szCs w:val="24"/>
        </w:rPr>
      </w:pPr>
      <w:r w:rsidRPr="00196E19">
        <w:rPr>
          <w:color w:val="000000"/>
          <w:sz w:val="24"/>
          <w:szCs w:val="24"/>
        </w:rPr>
        <w:tab/>
      </w:r>
      <w:r w:rsidRPr="00196E19">
        <w:rPr>
          <w:color w:val="000000"/>
          <w:sz w:val="24"/>
          <w:szCs w:val="24"/>
        </w:rPr>
        <w:tab/>
        <w:t>Организация занятий по этим направлениям является неотъемлемой частью образов</w:t>
      </w:r>
      <w:r w:rsidRPr="00196E19">
        <w:rPr>
          <w:color w:val="000000"/>
          <w:sz w:val="24"/>
          <w:szCs w:val="24"/>
        </w:rPr>
        <w:t>а</w:t>
      </w:r>
      <w:r w:rsidRPr="00196E19">
        <w:rPr>
          <w:color w:val="000000"/>
          <w:sz w:val="24"/>
          <w:szCs w:val="24"/>
        </w:rPr>
        <w:t>тельного процесса в гимназии. Виды деятельности охватывают разные направления по соде</w:t>
      </w:r>
      <w:r w:rsidRPr="00196E19">
        <w:rPr>
          <w:color w:val="000000"/>
          <w:sz w:val="24"/>
          <w:szCs w:val="24"/>
        </w:rPr>
        <w:t>р</w:t>
      </w:r>
      <w:r w:rsidRPr="00196E19">
        <w:rPr>
          <w:color w:val="000000"/>
          <w:sz w:val="24"/>
          <w:szCs w:val="24"/>
        </w:rPr>
        <w:t>жанию и формам организации: кружки, студии, экскурсии, подвижные игры, исследовательская деятельность, общественный труд, социальные акции, коллективный проект,  диспуты, школ</w:t>
      </w:r>
      <w:r w:rsidRPr="00196E19">
        <w:rPr>
          <w:color w:val="000000"/>
          <w:sz w:val="24"/>
          <w:szCs w:val="24"/>
        </w:rPr>
        <w:t>ь</w:t>
      </w:r>
      <w:r w:rsidRPr="00196E19">
        <w:rPr>
          <w:color w:val="000000"/>
          <w:sz w:val="24"/>
          <w:szCs w:val="24"/>
        </w:rPr>
        <w:t>ные научные общества, олимпиады, фестивали,  конкурсы, соревнования, поисковые и научные исследования, общественно полезные практики и т.д. Основной принцип – добровольность в</w:t>
      </w:r>
      <w:r w:rsidRPr="00196E19">
        <w:rPr>
          <w:color w:val="000000"/>
          <w:sz w:val="24"/>
          <w:szCs w:val="24"/>
        </w:rPr>
        <w:t>ы</w:t>
      </w:r>
      <w:r w:rsidRPr="00196E19">
        <w:rPr>
          <w:color w:val="000000"/>
          <w:sz w:val="24"/>
          <w:szCs w:val="24"/>
        </w:rPr>
        <w:t xml:space="preserve">бора ребенком сферы деятельности, удовлетворение его личных потребностей, интересов. </w:t>
      </w:r>
    </w:p>
    <w:p w:rsidR="00167969" w:rsidRPr="00196E19" w:rsidRDefault="00167969" w:rsidP="00167969">
      <w:pPr>
        <w:widowControl/>
        <w:tabs>
          <w:tab w:val="left" w:pos="426"/>
        </w:tabs>
        <w:ind w:left="567"/>
        <w:jc w:val="both"/>
        <w:rPr>
          <w:sz w:val="24"/>
          <w:szCs w:val="24"/>
        </w:rPr>
      </w:pPr>
      <w:r w:rsidRPr="00196E19">
        <w:rPr>
          <w:rFonts w:eastAsia="SimSun;宋体"/>
          <w:color w:val="000000"/>
          <w:kern w:val="2"/>
          <w:sz w:val="24"/>
          <w:szCs w:val="24"/>
          <w:lang w:eastAsia="hi-IN"/>
        </w:rPr>
        <w:tab/>
      </w:r>
      <w:r w:rsidRPr="00196E19">
        <w:rPr>
          <w:rFonts w:eastAsia="SimSun;宋体"/>
          <w:color w:val="000000"/>
          <w:kern w:val="2"/>
          <w:sz w:val="24"/>
          <w:szCs w:val="24"/>
          <w:lang w:eastAsia="hi-IN"/>
        </w:rPr>
        <w:tab/>
        <w:t>В целях реализации плана внеурочной деятельности, расширения и разнообразия предоставляемых курсов внеурочной деятельности,  гимназия сотрудничает с социальными партнерами – организациями дополнительного образования детей</w:t>
      </w:r>
      <w:r w:rsidRPr="00196E19">
        <w:rPr>
          <w:rFonts w:eastAsia="SimSun;宋体"/>
          <w:color w:val="000000"/>
          <w:spacing w:val="1"/>
          <w:kern w:val="2"/>
          <w:sz w:val="24"/>
          <w:szCs w:val="24"/>
          <w:lang w:eastAsia="hi-IN"/>
        </w:rPr>
        <w:t xml:space="preserve">, </w:t>
      </w:r>
      <w:r w:rsidRPr="00196E19">
        <w:rPr>
          <w:rFonts w:eastAsia="SimSun;宋体"/>
          <w:color w:val="000000"/>
          <w:kern w:val="2"/>
          <w:sz w:val="24"/>
          <w:szCs w:val="24"/>
          <w:lang w:eastAsia="hi-IN"/>
        </w:rPr>
        <w:t>образовательными организ</w:t>
      </w:r>
      <w:r w:rsidRPr="00196E19">
        <w:rPr>
          <w:rFonts w:eastAsia="SimSun;宋体"/>
          <w:color w:val="000000"/>
          <w:kern w:val="2"/>
          <w:sz w:val="24"/>
          <w:szCs w:val="24"/>
          <w:lang w:eastAsia="hi-IN"/>
        </w:rPr>
        <w:t>а</w:t>
      </w:r>
      <w:r w:rsidRPr="00196E19">
        <w:rPr>
          <w:rFonts w:eastAsia="SimSun;宋体"/>
          <w:color w:val="000000"/>
          <w:kern w:val="2"/>
          <w:sz w:val="24"/>
          <w:szCs w:val="24"/>
          <w:lang w:eastAsia="hi-IN"/>
        </w:rPr>
        <w:t>циями высшего образования, организациями</w:t>
      </w:r>
      <w:r w:rsidRPr="00196E19">
        <w:rPr>
          <w:rFonts w:eastAsia="SimSun;宋体"/>
          <w:color w:val="000000"/>
          <w:spacing w:val="1"/>
          <w:kern w:val="2"/>
          <w:sz w:val="24"/>
          <w:szCs w:val="24"/>
          <w:lang w:eastAsia="hi-IN"/>
        </w:rPr>
        <w:t xml:space="preserve"> </w:t>
      </w:r>
      <w:r w:rsidRPr="00196E19">
        <w:rPr>
          <w:rFonts w:eastAsia="SimSun;宋体"/>
          <w:color w:val="000000"/>
          <w:kern w:val="2"/>
          <w:sz w:val="24"/>
          <w:szCs w:val="24"/>
          <w:lang w:eastAsia="hi-IN"/>
        </w:rPr>
        <w:t>культуры.</w:t>
      </w:r>
    </w:p>
    <w:p w:rsidR="00167969" w:rsidRPr="00196E19" w:rsidRDefault="00167969" w:rsidP="00167969">
      <w:pPr>
        <w:widowControl/>
        <w:tabs>
          <w:tab w:val="left" w:pos="426"/>
        </w:tabs>
        <w:ind w:left="567"/>
        <w:jc w:val="both"/>
        <w:rPr>
          <w:color w:val="000000"/>
          <w:sz w:val="24"/>
          <w:szCs w:val="24"/>
        </w:rPr>
      </w:pPr>
      <w:r w:rsidRPr="00196E19">
        <w:rPr>
          <w:color w:val="000000"/>
          <w:sz w:val="24"/>
          <w:szCs w:val="24"/>
        </w:rPr>
        <w:lastRenderedPageBreak/>
        <w:t>Задачи внеурочной деятельности согласуются с задачами духовно-нравственного развития, воспитания и социализации обучающихся, направлены на достижение воспитательного резул</w:t>
      </w:r>
      <w:r w:rsidRPr="00196E19">
        <w:rPr>
          <w:color w:val="000000"/>
          <w:sz w:val="24"/>
          <w:szCs w:val="24"/>
        </w:rPr>
        <w:t>ь</w:t>
      </w:r>
      <w:r w:rsidRPr="00196E19">
        <w:rPr>
          <w:color w:val="000000"/>
          <w:sz w:val="24"/>
          <w:szCs w:val="24"/>
        </w:rPr>
        <w:t>тата и воспитательного эффекта.</w:t>
      </w:r>
    </w:p>
    <w:p w:rsidR="00167969" w:rsidRPr="00196E19" w:rsidRDefault="00167969" w:rsidP="00167969">
      <w:pPr>
        <w:widowControl/>
        <w:tabs>
          <w:tab w:val="left" w:pos="426"/>
        </w:tabs>
        <w:ind w:left="567" w:right="105"/>
        <w:jc w:val="both"/>
        <w:rPr>
          <w:color w:val="000000"/>
          <w:sz w:val="24"/>
          <w:szCs w:val="24"/>
        </w:rPr>
      </w:pPr>
      <w:r w:rsidRPr="00196E19">
        <w:rPr>
          <w:color w:val="000000"/>
          <w:sz w:val="24"/>
          <w:szCs w:val="24"/>
        </w:rPr>
        <w:t>В гимназии также сложилась система дополнительного образования гимназистов, которая представлена курсами по направлениям художественное, техническое, социально-педагогическое, физкультурно-спортивное, туристско-краеведческое, естественнонаучное и охватывает обучающихся с 1 по 11 класс.</w:t>
      </w:r>
    </w:p>
    <w:p w:rsidR="00167969" w:rsidRPr="00196E19" w:rsidRDefault="00167969" w:rsidP="00167969">
      <w:pPr>
        <w:widowControl/>
        <w:tabs>
          <w:tab w:val="left" w:pos="426"/>
        </w:tabs>
        <w:ind w:left="567"/>
        <w:jc w:val="both"/>
        <w:rPr>
          <w:color w:val="000000"/>
          <w:sz w:val="24"/>
          <w:szCs w:val="24"/>
        </w:rPr>
      </w:pPr>
      <w:r w:rsidRPr="00196E19">
        <w:rPr>
          <w:color w:val="000000"/>
          <w:sz w:val="24"/>
          <w:szCs w:val="24"/>
        </w:rPr>
        <w:tab/>
      </w:r>
      <w:r w:rsidRPr="00196E19">
        <w:rPr>
          <w:color w:val="000000"/>
          <w:sz w:val="24"/>
          <w:szCs w:val="24"/>
        </w:rPr>
        <w:tab/>
        <w:t>Обязательным условием организации внеурочной деятельности является ее воспит</w:t>
      </w:r>
      <w:r w:rsidRPr="00196E19">
        <w:rPr>
          <w:color w:val="000000"/>
          <w:sz w:val="24"/>
          <w:szCs w:val="24"/>
        </w:rPr>
        <w:t>а</w:t>
      </w:r>
      <w:r w:rsidRPr="00196E19">
        <w:rPr>
          <w:color w:val="000000"/>
          <w:sz w:val="24"/>
          <w:szCs w:val="24"/>
        </w:rPr>
        <w:t>тельная направленность, соотнесенность с рабочей программой воспитания образовательной организации. При составлении плана внеурочной деятельности учитывается следующее ра</w:t>
      </w:r>
      <w:r w:rsidRPr="00196E19">
        <w:rPr>
          <w:color w:val="000000"/>
          <w:sz w:val="24"/>
          <w:szCs w:val="24"/>
        </w:rPr>
        <w:t>с</w:t>
      </w:r>
      <w:r w:rsidRPr="00196E19">
        <w:rPr>
          <w:color w:val="000000"/>
          <w:sz w:val="24"/>
          <w:szCs w:val="24"/>
        </w:rPr>
        <w:t>пределение часов:</w:t>
      </w:r>
    </w:p>
    <w:p w:rsidR="00167969" w:rsidRPr="00196E19" w:rsidRDefault="00167969" w:rsidP="00167969">
      <w:pPr>
        <w:widowControl/>
        <w:tabs>
          <w:tab w:val="left" w:pos="426"/>
        </w:tabs>
        <w:ind w:left="567"/>
        <w:jc w:val="both"/>
        <w:rPr>
          <w:sz w:val="24"/>
          <w:szCs w:val="24"/>
        </w:rPr>
      </w:pPr>
      <w:r w:rsidRPr="00196E19">
        <w:rPr>
          <w:color w:val="000000"/>
          <w:sz w:val="24"/>
          <w:szCs w:val="24"/>
        </w:rPr>
        <w:t>1</w:t>
      </w:r>
      <w:r w:rsidRPr="00196E19">
        <w:rPr>
          <w:color w:val="000000"/>
          <w:spacing w:val="1"/>
          <w:sz w:val="24"/>
          <w:szCs w:val="24"/>
        </w:rPr>
        <w:t xml:space="preserve"> </w:t>
      </w:r>
      <w:r w:rsidRPr="00196E19">
        <w:rPr>
          <w:color w:val="000000"/>
          <w:sz w:val="24"/>
          <w:szCs w:val="24"/>
        </w:rPr>
        <w:t>час</w:t>
      </w:r>
      <w:r w:rsidRPr="00196E19">
        <w:rPr>
          <w:color w:val="000000"/>
          <w:spacing w:val="1"/>
          <w:sz w:val="24"/>
          <w:szCs w:val="24"/>
        </w:rPr>
        <w:t xml:space="preserve"> </w:t>
      </w:r>
      <w:r w:rsidRPr="00196E19">
        <w:rPr>
          <w:color w:val="000000"/>
          <w:sz w:val="24"/>
          <w:szCs w:val="24"/>
        </w:rPr>
        <w:t>в</w:t>
      </w:r>
      <w:r w:rsidRPr="00196E19">
        <w:rPr>
          <w:color w:val="000000"/>
          <w:spacing w:val="1"/>
          <w:sz w:val="24"/>
          <w:szCs w:val="24"/>
        </w:rPr>
        <w:t xml:space="preserve"> </w:t>
      </w:r>
      <w:r w:rsidRPr="00196E19">
        <w:rPr>
          <w:color w:val="000000"/>
          <w:sz w:val="24"/>
          <w:szCs w:val="24"/>
        </w:rPr>
        <w:t>неделю</w:t>
      </w:r>
      <w:r w:rsidRPr="00196E19">
        <w:rPr>
          <w:color w:val="000000"/>
          <w:spacing w:val="1"/>
          <w:sz w:val="24"/>
          <w:szCs w:val="24"/>
        </w:rPr>
        <w:t xml:space="preserve"> </w:t>
      </w:r>
      <w:r w:rsidRPr="00196E19">
        <w:rPr>
          <w:color w:val="000000"/>
          <w:sz w:val="24"/>
          <w:szCs w:val="24"/>
        </w:rPr>
        <w:t>из</w:t>
      </w:r>
      <w:r w:rsidRPr="00196E19">
        <w:rPr>
          <w:color w:val="000000"/>
          <w:spacing w:val="1"/>
          <w:sz w:val="24"/>
          <w:szCs w:val="24"/>
        </w:rPr>
        <w:t xml:space="preserve"> </w:t>
      </w:r>
      <w:r w:rsidRPr="00196E19">
        <w:rPr>
          <w:color w:val="000000"/>
          <w:sz w:val="24"/>
          <w:szCs w:val="24"/>
        </w:rPr>
        <w:t>возможных</w:t>
      </w:r>
      <w:r w:rsidRPr="00196E19">
        <w:rPr>
          <w:color w:val="000000"/>
          <w:spacing w:val="1"/>
          <w:sz w:val="24"/>
          <w:szCs w:val="24"/>
        </w:rPr>
        <w:t xml:space="preserve"> </w:t>
      </w:r>
      <w:r w:rsidRPr="00196E19">
        <w:rPr>
          <w:color w:val="000000"/>
          <w:sz w:val="24"/>
          <w:szCs w:val="24"/>
        </w:rPr>
        <w:t>10</w:t>
      </w:r>
      <w:r w:rsidRPr="00196E19">
        <w:rPr>
          <w:color w:val="000000"/>
          <w:spacing w:val="1"/>
          <w:sz w:val="24"/>
          <w:szCs w:val="24"/>
        </w:rPr>
        <w:t xml:space="preserve"> </w:t>
      </w:r>
      <w:r w:rsidRPr="00196E19">
        <w:rPr>
          <w:color w:val="000000"/>
          <w:sz w:val="24"/>
          <w:szCs w:val="24"/>
        </w:rPr>
        <w:t>часов</w:t>
      </w:r>
      <w:r w:rsidRPr="00196E19">
        <w:rPr>
          <w:color w:val="000000"/>
          <w:spacing w:val="1"/>
          <w:sz w:val="24"/>
          <w:szCs w:val="24"/>
        </w:rPr>
        <w:t xml:space="preserve"> </w:t>
      </w:r>
      <w:r w:rsidRPr="00196E19">
        <w:rPr>
          <w:color w:val="000000"/>
          <w:sz w:val="24"/>
          <w:szCs w:val="24"/>
        </w:rPr>
        <w:t>внеурочной</w:t>
      </w:r>
      <w:r w:rsidRPr="00196E19">
        <w:rPr>
          <w:color w:val="000000"/>
          <w:spacing w:val="1"/>
          <w:sz w:val="24"/>
          <w:szCs w:val="24"/>
        </w:rPr>
        <w:t xml:space="preserve"> </w:t>
      </w:r>
      <w:r w:rsidRPr="00196E19">
        <w:rPr>
          <w:color w:val="000000"/>
          <w:sz w:val="24"/>
          <w:szCs w:val="24"/>
        </w:rPr>
        <w:t>деятельности</w:t>
      </w:r>
      <w:r w:rsidRPr="00196E19">
        <w:rPr>
          <w:color w:val="000000"/>
          <w:spacing w:val="1"/>
          <w:sz w:val="24"/>
          <w:szCs w:val="24"/>
        </w:rPr>
        <w:t xml:space="preserve"> </w:t>
      </w:r>
      <w:r w:rsidRPr="00196E19">
        <w:rPr>
          <w:color w:val="000000"/>
          <w:sz w:val="24"/>
          <w:szCs w:val="24"/>
        </w:rPr>
        <w:t>отводится на занятие «Разг</w:t>
      </w:r>
      <w:r w:rsidRPr="00196E19">
        <w:rPr>
          <w:color w:val="000000"/>
          <w:sz w:val="24"/>
          <w:szCs w:val="24"/>
        </w:rPr>
        <w:t>о</w:t>
      </w:r>
      <w:r w:rsidRPr="00196E19">
        <w:rPr>
          <w:color w:val="000000"/>
          <w:sz w:val="24"/>
          <w:szCs w:val="24"/>
        </w:rPr>
        <w:t>вор о важном». Главная цель</w:t>
      </w:r>
      <w:r w:rsidRPr="00196E19">
        <w:rPr>
          <w:color w:val="000000"/>
          <w:spacing w:val="1"/>
          <w:sz w:val="24"/>
          <w:szCs w:val="24"/>
        </w:rPr>
        <w:t xml:space="preserve"> </w:t>
      </w:r>
      <w:r w:rsidRPr="00196E19">
        <w:rPr>
          <w:color w:val="000000"/>
          <w:sz w:val="24"/>
          <w:szCs w:val="24"/>
        </w:rPr>
        <w:t>таких занятий -  развитие ценностного отношения гимназистов к</w:t>
      </w:r>
      <w:r w:rsidRPr="00196E19">
        <w:rPr>
          <w:color w:val="000000"/>
          <w:spacing w:val="1"/>
          <w:sz w:val="24"/>
          <w:szCs w:val="24"/>
        </w:rPr>
        <w:t xml:space="preserve"> </w:t>
      </w:r>
      <w:r w:rsidRPr="00196E19">
        <w:rPr>
          <w:color w:val="000000"/>
          <w:sz w:val="24"/>
          <w:szCs w:val="24"/>
        </w:rPr>
        <w:t>своей</w:t>
      </w:r>
      <w:r w:rsidRPr="00196E19">
        <w:rPr>
          <w:color w:val="000000"/>
          <w:spacing w:val="1"/>
          <w:sz w:val="24"/>
          <w:szCs w:val="24"/>
        </w:rPr>
        <w:t xml:space="preserve"> </w:t>
      </w:r>
      <w:r w:rsidRPr="00196E19">
        <w:rPr>
          <w:color w:val="000000"/>
          <w:sz w:val="24"/>
          <w:szCs w:val="24"/>
        </w:rPr>
        <w:t>родине</w:t>
      </w:r>
      <w:r w:rsidRPr="00196E19">
        <w:rPr>
          <w:color w:val="000000"/>
          <w:spacing w:val="1"/>
          <w:sz w:val="24"/>
          <w:szCs w:val="24"/>
        </w:rPr>
        <w:t xml:space="preserve"> </w:t>
      </w:r>
      <w:r w:rsidRPr="00196E19">
        <w:rPr>
          <w:color w:val="000000"/>
          <w:sz w:val="24"/>
          <w:szCs w:val="24"/>
        </w:rPr>
        <w:t>-</w:t>
      </w:r>
      <w:r w:rsidRPr="00196E19">
        <w:rPr>
          <w:color w:val="000000"/>
          <w:spacing w:val="1"/>
          <w:sz w:val="24"/>
          <w:szCs w:val="24"/>
        </w:rPr>
        <w:t xml:space="preserve"> </w:t>
      </w:r>
      <w:r w:rsidRPr="00196E19">
        <w:rPr>
          <w:color w:val="000000"/>
          <w:sz w:val="24"/>
          <w:szCs w:val="24"/>
        </w:rPr>
        <w:t>России,</w:t>
      </w:r>
      <w:r w:rsidRPr="00196E19">
        <w:rPr>
          <w:color w:val="000000"/>
          <w:spacing w:val="1"/>
          <w:sz w:val="24"/>
          <w:szCs w:val="24"/>
        </w:rPr>
        <w:t xml:space="preserve"> </w:t>
      </w:r>
      <w:r w:rsidRPr="00196E19">
        <w:rPr>
          <w:color w:val="000000"/>
          <w:sz w:val="24"/>
          <w:szCs w:val="24"/>
        </w:rPr>
        <w:t>населяющим</w:t>
      </w:r>
      <w:r w:rsidRPr="00196E19">
        <w:rPr>
          <w:color w:val="000000"/>
          <w:spacing w:val="1"/>
          <w:sz w:val="24"/>
          <w:szCs w:val="24"/>
        </w:rPr>
        <w:t xml:space="preserve"> </w:t>
      </w:r>
      <w:r w:rsidRPr="00196E19">
        <w:rPr>
          <w:color w:val="000000"/>
          <w:sz w:val="24"/>
          <w:szCs w:val="24"/>
        </w:rPr>
        <w:t>ее</w:t>
      </w:r>
      <w:r w:rsidRPr="00196E19">
        <w:rPr>
          <w:color w:val="000000"/>
          <w:spacing w:val="1"/>
          <w:sz w:val="24"/>
          <w:szCs w:val="24"/>
        </w:rPr>
        <w:t xml:space="preserve"> </w:t>
      </w:r>
      <w:r w:rsidRPr="00196E19">
        <w:rPr>
          <w:color w:val="000000"/>
          <w:sz w:val="24"/>
          <w:szCs w:val="24"/>
        </w:rPr>
        <w:t>людям,</w:t>
      </w:r>
      <w:r w:rsidRPr="00196E19">
        <w:rPr>
          <w:color w:val="000000"/>
          <w:spacing w:val="1"/>
          <w:sz w:val="24"/>
          <w:szCs w:val="24"/>
        </w:rPr>
        <w:t xml:space="preserve"> </w:t>
      </w:r>
      <w:r w:rsidRPr="00196E19">
        <w:rPr>
          <w:color w:val="000000"/>
          <w:sz w:val="24"/>
          <w:szCs w:val="24"/>
        </w:rPr>
        <w:t>ее</w:t>
      </w:r>
      <w:r w:rsidRPr="00196E19">
        <w:rPr>
          <w:color w:val="000000"/>
          <w:spacing w:val="1"/>
          <w:sz w:val="24"/>
          <w:szCs w:val="24"/>
        </w:rPr>
        <w:t xml:space="preserve"> </w:t>
      </w:r>
      <w:r w:rsidRPr="00196E19">
        <w:rPr>
          <w:color w:val="000000"/>
          <w:sz w:val="24"/>
          <w:szCs w:val="24"/>
        </w:rPr>
        <w:t>уникальной</w:t>
      </w:r>
      <w:r w:rsidRPr="00196E19">
        <w:rPr>
          <w:color w:val="000000"/>
          <w:spacing w:val="1"/>
          <w:sz w:val="24"/>
          <w:szCs w:val="24"/>
        </w:rPr>
        <w:t xml:space="preserve"> </w:t>
      </w:r>
      <w:r w:rsidRPr="00196E19">
        <w:rPr>
          <w:color w:val="000000"/>
          <w:sz w:val="24"/>
          <w:szCs w:val="24"/>
        </w:rPr>
        <w:t>истории,</w:t>
      </w:r>
      <w:r w:rsidRPr="00196E19">
        <w:rPr>
          <w:color w:val="000000"/>
          <w:spacing w:val="1"/>
          <w:sz w:val="24"/>
          <w:szCs w:val="24"/>
        </w:rPr>
        <w:t xml:space="preserve"> </w:t>
      </w:r>
      <w:r w:rsidRPr="00196E19">
        <w:rPr>
          <w:color w:val="000000"/>
          <w:sz w:val="24"/>
          <w:szCs w:val="24"/>
        </w:rPr>
        <w:t>богатой природе и вел</w:t>
      </w:r>
      <w:r w:rsidRPr="00196E19">
        <w:rPr>
          <w:color w:val="000000"/>
          <w:sz w:val="24"/>
          <w:szCs w:val="24"/>
        </w:rPr>
        <w:t>и</w:t>
      </w:r>
      <w:r w:rsidRPr="00196E19">
        <w:rPr>
          <w:color w:val="000000"/>
          <w:sz w:val="24"/>
          <w:szCs w:val="24"/>
        </w:rPr>
        <w:t>кой культуре. Занятия направлены на формирование</w:t>
      </w:r>
      <w:r w:rsidRPr="00196E19">
        <w:rPr>
          <w:color w:val="000000"/>
          <w:spacing w:val="1"/>
          <w:sz w:val="24"/>
          <w:szCs w:val="24"/>
        </w:rPr>
        <w:t xml:space="preserve"> </w:t>
      </w:r>
      <w:r w:rsidRPr="00196E19">
        <w:rPr>
          <w:color w:val="000000"/>
          <w:sz w:val="24"/>
          <w:szCs w:val="24"/>
        </w:rPr>
        <w:t>соответствующей</w:t>
      </w:r>
      <w:r w:rsidRPr="00196E19">
        <w:rPr>
          <w:color w:val="000000"/>
          <w:spacing w:val="1"/>
          <w:sz w:val="24"/>
          <w:szCs w:val="24"/>
        </w:rPr>
        <w:t xml:space="preserve"> </w:t>
      </w:r>
      <w:r w:rsidRPr="00196E19">
        <w:rPr>
          <w:color w:val="000000"/>
          <w:sz w:val="24"/>
          <w:szCs w:val="24"/>
        </w:rPr>
        <w:t>внутренней</w:t>
      </w:r>
      <w:r w:rsidRPr="00196E19">
        <w:rPr>
          <w:color w:val="000000"/>
          <w:spacing w:val="1"/>
          <w:sz w:val="24"/>
          <w:szCs w:val="24"/>
        </w:rPr>
        <w:t xml:space="preserve"> </w:t>
      </w:r>
      <w:r w:rsidRPr="00196E19">
        <w:rPr>
          <w:color w:val="000000"/>
          <w:sz w:val="24"/>
          <w:szCs w:val="24"/>
        </w:rPr>
        <w:t>позиции</w:t>
      </w:r>
      <w:r w:rsidRPr="00196E19">
        <w:rPr>
          <w:color w:val="000000"/>
          <w:spacing w:val="1"/>
          <w:sz w:val="24"/>
          <w:szCs w:val="24"/>
        </w:rPr>
        <w:t xml:space="preserve"> </w:t>
      </w:r>
      <w:r w:rsidRPr="00196E19">
        <w:rPr>
          <w:color w:val="000000"/>
          <w:sz w:val="24"/>
          <w:szCs w:val="24"/>
        </w:rPr>
        <w:t>личности</w:t>
      </w:r>
      <w:r w:rsidRPr="00196E19">
        <w:rPr>
          <w:color w:val="000000"/>
          <w:spacing w:val="1"/>
          <w:sz w:val="24"/>
          <w:szCs w:val="24"/>
        </w:rPr>
        <w:t xml:space="preserve"> </w:t>
      </w:r>
      <w:r w:rsidRPr="00196E19">
        <w:rPr>
          <w:color w:val="000000"/>
          <w:sz w:val="24"/>
          <w:szCs w:val="24"/>
        </w:rPr>
        <w:t>школьника,</w:t>
      </w:r>
      <w:r w:rsidRPr="00196E19">
        <w:rPr>
          <w:color w:val="000000"/>
          <w:spacing w:val="1"/>
          <w:sz w:val="24"/>
          <w:szCs w:val="24"/>
        </w:rPr>
        <w:t xml:space="preserve"> </w:t>
      </w:r>
      <w:r w:rsidRPr="00196E19">
        <w:rPr>
          <w:color w:val="000000"/>
          <w:sz w:val="24"/>
          <w:szCs w:val="24"/>
        </w:rPr>
        <w:t>необходимой</w:t>
      </w:r>
      <w:r w:rsidRPr="00196E19">
        <w:rPr>
          <w:color w:val="000000"/>
          <w:spacing w:val="-67"/>
          <w:sz w:val="24"/>
          <w:szCs w:val="24"/>
        </w:rPr>
        <w:t xml:space="preserve"> </w:t>
      </w:r>
      <w:r w:rsidRPr="00196E19">
        <w:rPr>
          <w:color w:val="000000"/>
          <w:sz w:val="24"/>
          <w:szCs w:val="24"/>
        </w:rPr>
        <w:t>ему</w:t>
      </w:r>
      <w:r w:rsidRPr="00196E19">
        <w:rPr>
          <w:color w:val="000000"/>
          <w:spacing w:val="-6"/>
          <w:sz w:val="24"/>
          <w:szCs w:val="24"/>
        </w:rPr>
        <w:t xml:space="preserve"> </w:t>
      </w:r>
      <w:r w:rsidRPr="00196E19">
        <w:rPr>
          <w:color w:val="000000"/>
          <w:sz w:val="24"/>
          <w:szCs w:val="24"/>
        </w:rPr>
        <w:t>для конструктивного</w:t>
      </w:r>
      <w:r w:rsidRPr="00196E19">
        <w:rPr>
          <w:color w:val="000000"/>
          <w:spacing w:val="1"/>
          <w:sz w:val="24"/>
          <w:szCs w:val="24"/>
        </w:rPr>
        <w:t xml:space="preserve"> </w:t>
      </w:r>
      <w:r w:rsidRPr="00196E19">
        <w:rPr>
          <w:color w:val="000000"/>
          <w:sz w:val="24"/>
          <w:szCs w:val="24"/>
        </w:rPr>
        <w:t>и</w:t>
      </w:r>
      <w:r w:rsidRPr="00196E19">
        <w:rPr>
          <w:color w:val="000000"/>
          <w:spacing w:val="-3"/>
          <w:sz w:val="24"/>
          <w:szCs w:val="24"/>
        </w:rPr>
        <w:t xml:space="preserve"> </w:t>
      </w:r>
      <w:r w:rsidRPr="00196E19">
        <w:rPr>
          <w:color w:val="000000"/>
          <w:sz w:val="24"/>
          <w:szCs w:val="24"/>
        </w:rPr>
        <w:t>ответственного</w:t>
      </w:r>
      <w:r w:rsidRPr="00196E19">
        <w:rPr>
          <w:color w:val="000000"/>
          <w:spacing w:val="-3"/>
          <w:sz w:val="24"/>
          <w:szCs w:val="24"/>
        </w:rPr>
        <w:t xml:space="preserve"> </w:t>
      </w:r>
      <w:r w:rsidRPr="00196E19">
        <w:rPr>
          <w:color w:val="000000"/>
          <w:sz w:val="24"/>
          <w:szCs w:val="24"/>
        </w:rPr>
        <w:t>поведения в</w:t>
      </w:r>
      <w:r w:rsidRPr="00196E19">
        <w:rPr>
          <w:color w:val="000000"/>
          <w:spacing w:val="-2"/>
          <w:sz w:val="24"/>
          <w:szCs w:val="24"/>
        </w:rPr>
        <w:t xml:space="preserve"> </w:t>
      </w:r>
      <w:r w:rsidRPr="00196E19">
        <w:rPr>
          <w:color w:val="000000"/>
          <w:sz w:val="24"/>
          <w:szCs w:val="24"/>
        </w:rPr>
        <w:t>о</w:t>
      </w:r>
      <w:r w:rsidRPr="00196E19">
        <w:rPr>
          <w:color w:val="000000"/>
          <w:sz w:val="24"/>
          <w:szCs w:val="24"/>
        </w:rPr>
        <w:t>б</w:t>
      </w:r>
      <w:r w:rsidRPr="00196E19">
        <w:rPr>
          <w:color w:val="000000"/>
          <w:sz w:val="24"/>
          <w:szCs w:val="24"/>
        </w:rPr>
        <w:t>ществе.</w:t>
      </w:r>
    </w:p>
    <w:p w:rsidR="00167969" w:rsidRPr="00196E19" w:rsidRDefault="00167969" w:rsidP="00167969">
      <w:pPr>
        <w:widowControl/>
        <w:ind w:left="567"/>
        <w:jc w:val="both"/>
        <w:rPr>
          <w:sz w:val="24"/>
          <w:szCs w:val="24"/>
        </w:rPr>
      </w:pPr>
      <w:r w:rsidRPr="00196E19">
        <w:rPr>
          <w:color w:val="000000"/>
          <w:sz w:val="24"/>
          <w:szCs w:val="24"/>
        </w:rPr>
        <w:t>3</w:t>
      </w:r>
      <w:r w:rsidRPr="00196E19">
        <w:rPr>
          <w:color w:val="000000"/>
          <w:spacing w:val="1"/>
          <w:sz w:val="24"/>
          <w:szCs w:val="24"/>
        </w:rPr>
        <w:t xml:space="preserve"> </w:t>
      </w:r>
      <w:r w:rsidRPr="00196E19">
        <w:rPr>
          <w:color w:val="000000"/>
          <w:sz w:val="24"/>
          <w:szCs w:val="24"/>
        </w:rPr>
        <w:t>часа</w:t>
      </w:r>
      <w:r w:rsidRPr="00196E19">
        <w:rPr>
          <w:color w:val="000000"/>
          <w:spacing w:val="1"/>
          <w:sz w:val="24"/>
          <w:szCs w:val="24"/>
        </w:rPr>
        <w:t xml:space="preserve"> </w:t>
      </w:r>
      <w:r w:rsidRPr="00196E19">
        <w:rPr>
          <w:color w:val="000000"/>
          <w:sz w:val="24"/>
          <w:szCs w:val="24"/>
        </w:rPr>
        <w:t>в</w:t>
      </w:r>
      <w:r w:rsidRPr="00196E19">
        <w:rPr>
          <w:color w:val="000000"/>
          <w:spacing w:val="1"/>
          <w:sz w:val="24"/>
          <w:szCs w:val="24"/>
        </w:rPr>
        <w:t xml:space="preserve"> </w:t>
      </w:r>
      <w:r w:rsidRPr="00196E19">
        <w:rPr>
          <w:color w:val="000000"/>
          <w:sz w:val="24"/>
          <w:szCs w:val="24"/>
        </w:rPr>
        <w:t>неделю</w:t>
      </w:r>
      <w:r w:rsidRPr="00196E19">
        <w:rPr>
          <w:color w:val="000000"/>
          <w:spacing w:val="1"/>
          <w:sz w:val="24"/>
          <w:szCs w:val="24"/>
        </w:rPr>
        <w:t xml:space="preserve"> </w:t>
      </w:r>
      <w:r w:rsidRPr="00196E19">
        <w:rPr>
          <w:color w:val="000000"/>
          <w:sz w:val="24"/>
          <w:szCs w:val="24"/>
        </w:rPr>
        <w:t>отводится</w:t>
      </w:r>
      <w:r w:rsidRPr="00196E19">
        <w:rPr>
          <w:color w:val="000000"/>
          <w:spacing w:val="1"/>
          <w:sz w:val="24"/>
          <w:szCs w:val="24"/>
        </w:rPr>
        <w:t xml:space="preserve"> </w:t>
      </w:r>
      <w:r w:rsidRPr="00196E19">
        <w:rPr>
          <w:color w:val="000000"/>
          <w:sz w:val="24"/>
          <w:szCs w:val="24"/>
        </w:rPr>
        <w:t>на</w:t>
      </w:r>
      <w:r w:rsidRPr="00196E19">
        <w:rPr>
          <w:color w:val="000000"/>
          <w:spacing w:val="1"/>
          <w:sz w:val="24"/>
          <w:szCs w:val="24"/>
        </w:rPr>
        <w:t xml:space="preserve"> </w:t>
      </w:r>
      <w:r w:rsidRPr="00196E19">
        <w:rPr>
          <w:color w:val="000000"/>
          <w:sz w:val="24"/>
          <w:szCs w:val="24"/>
        </w:rPr>
        <w:t>занятия,</w:t>
      </w:r>
      <w:r w:rsidRPr="00196E19">
        <w:rPr>
          <w:color w:val="000000"/>
          <w:spacing w:val="1"/>
          <w:sz w:val="24"/>
          <w:szCs w:val="24"/>
        </w:rPr>
        <w:t xml:space="preserve"> </w:t>
      </w:r>
      <w:r w:rsidRPr="00196E19">
        <w:rPr>
          <w:color w:val="000000"/>
          <w:sz w:val="24"/>
          <w:szCs w:val="24"/>
        </w:rPr>
        <w:t>связанные</w:t>
      </w:r>
      <w:r w:rsidRPr="00196E19">
        <w:rPr>
          <w:color w:val="000000"/>
          <w:spacing w:val="1"/>
          <w:sz w:val="24"/>
          <w:szCs w:val="24"/>
        </w:rPr>
        <w:t xml:space="preserve"> </w:t>
      </w:r>
      <w:r w:rsidRPr="00196E19">
        <w:rPr>
          <w:color w:val="000000"/>
          <w:sz w:val="24"/>
          <w:szCs w:val="24"/>
        </w:rPr>
        <w:t>с</w:t>
      </w:r>
      <w:r w:rsidRPr="00196E19">
        <w:rPr>
          <w:color w:val="000000"/>
          <w:spacing w:val="-67"/>
          <w:sz w:val="24"/>
          <w:szCs w:val="24"/>
        </w:rPr>
        <w:t xml:space="preserve"> </w:t>
      </w:r>
      <w:r w:rsidRPr="00196E19">
        <w:rPr>
          <w:color w:val="000000"/>
          <w:sz w:val="24"/>
          <w:szCs w:val="24"/>
        </w:rPr>
        <w:t>реализацией</w:t>
      </w:r>
      <w:r w:rsidRPr="00196E19">
        <w:rPr>
          <w:color w:val="000000"/>
          <w:spacing w:val="1"/>
          <w:sz w:val="24"/>
          <w:szCs w:val="24"/>
        </w:rPr>
        <w:t xml:space="preserve"> </w:t>
      </w:r>
      <w:r w:rsidRPr="00196E19">
        <w:rPr>
          <w:color w:val="000000"/>
          <w:sz w:val="24"/>
          <w:szCs w:val="24"/>
        </w:rPr>
        <w:t>особых</w:t>
      </w:r>
      <w:r w:rsidRPr="00196E19">
        <w:rPr>
          <w:color w:val="000000"/>
          <w:spacing w:val="1"/>
          <w:sz w:val="24"/>
          <w:szCs w:val="24"/>
        </w:rPr>
        <w:t xml:space="preserve"> </w:t>
      </w:r>
      <w:r w:rsidRPr="00196E19">
        <w:rPr>
          <w:color w:val="000000"/>
          <w:sz w:val="24"/>
          <w:szCs w:val="24"/>
        </w:rPr>
        <w:t>интеллектуальных</w:t>
      </w:r>
      <w:r w:rsidRPr="00196E19">
        <w:rPr>
          <w:color w:val="000000"/>
          <w:spacing w:val="1"/>
          <w:sz w:val="24"/>
          <w:szCs w:val="24"/>
        </w:rPr>
        <w:t xml:space="preserve"> </w:t>
      </w:r>
      <w:r w:rsidRPr="00196E19">
        <w:rPr>
          <w:color w:val="000000"/>
          <w:sz w:val="24"/>
          <w:szCs w:val="24"/>
        </w:rPr>
        <w:t>и</w:t>
      </w:r>
      <w:r w:rsidRPr="00196E19">
        <w:rPr>
          <w:color w:val="000000"/>
          <w:spacing w:val="1"/>
          <w:sz w:val="24"/>
          <w:szCs w:val="24"/>
        </w:rPr>
        <w:t xml:space="preserve"> </w:t>
      </w:r>
      <w:r w:rsidRPr="00196E19">
        <w:rPr>
          <w:color w:val="000000"/>
          <w:sz w:val="24"/>
          <w:szCs w:val="24"/>
        </w:rPr>
        <w:t>с</w:t>
      </w:r>
      <w:r w:rsidRPr="00196E19">
        <w:rPr>
          <w:color w:val="000000"/>
          <w:sz w:val="24"/>
          <w:szCs w:val="24"/>
        </w:rPr>
        <w:t>о</w:t>
      </w:r>
      <w:r w:rsidRPr="00196E19">
        <w:rPr>
          <w:color w:val="000000"/>
          <w:sz w:val="24"/>
          <w:szCs w:val="24"/>
        </w:rPr>
        <w:t>циокультурных</w:t>
      </w:r>
      <w:r w:rsidRPr="00196E19">
        <w:rPr>
          <w:color w:val="000000"/>
          <w:spacing w:val="1"/>
          <w:sz w:val="24"/>
          <w:szCs w:val="24"/>
        </w:rPr>
        <w:t xml:space="preserve"> </w:t>
      </w:r>
      <w:r w:rsidRPr="00196E19">
        <w:rPr>
          <w:color w:val="000000"/>
          <w:sz w:val="24"/>
          <w:szCs w:val="24"/>
        </w:rPr>
        <w:t>потребностей обучающихся. Главная</w:t>
      </w:r>
      <w:r w:rsidRPr="00196E19">
        <w:rPr>
          <w:color w:val="000000"/>
          <w:spacing w:val="1"/>
          <w:sz w:val="24"/>
          <w:szCs w:val="24"/>
        </w:rPr>
        <w:t xml:space="preserve"> </w:t>
      </w:r>
      <w:r w:rsidRPr="00196E19">
        <w:rPr>
          <w:color w:val="000000"/>
          <w:sz w:val="24"/>
          <w:szCs w:val="24"/>
        </w:rPr>
        <w:t>цель</w:t>
      </w:r>
      <w:r w:rsidRPr="00196E19">
        <w:rPr>
          <w:color w:val="000000"/>
          <w:spacing w:val="1"/>
          <w:sz w:val="24"/>
          <w:szCs w:val="24"/>
        </w:rPr>
        <w:t xml:space="preserve"> </w:t>
      </w:r>
      <w:r w:rsidRPr="00196E19">
        <w:rPr>
          <w:color w:val="000000"/>
          <w:sz w:val="24"/>
          <w:szCs w:val="24"/>
        </w:rPr>
        <w:t>этих</w:t>
      </w:r>
      <w:r w:rsidRPr="00196E19">
        <w:rPr>
          <w:color w:val="000000"/>
          <w:spacing w:val="1"/>
          <w:sz w:val="24"/>
          <w:szCs w:val="24"/>
        </w:rPr>
        <w:t xml:space="preserve"> </w:t>
      </w:r>
      <w:r w:rsidRPr="00196E19">
        <w:rPr>
          <w:color w:val="000000"/>
          <w:sz w:val="24"/>
          <w:szCs w:val="24"/>
        </w:rPr>
        <w:t>внеурочных</w:t>
      </w:r>
      <w:r w:rsidRPr="00196E19">
        <w:rPr>
          <w:color w:val="000000"/>
          <w:spacing w:val="1"/>
          <w:sz w:val="24"/>
          <w:szCs w:val="24"/>
        </w:rPr>
        <w:t xml:space="preserve"> </w:t>
      </w:r>
      <w:r w:rsidRPr="00196E19">
        <w:rPr>
          <w:color w:val="000000"/>
          <w:sz w:val="24"/>
          <w:szCs w:val="24"/>
        </w:rPr>
        <w:t>занятий</w:t>
      </w:r>
      <w:r w:rsidRPr="00196E19">
        <w:rPr>
          <w:color w:val="000000"/>
          <w:spacing w:val="1"/>
          <w:sz w:val="24"/>
          <w:szCs w:val="24"/>
        </w:rPr>
        <w:t xml:space="preserve"> </w:t>
      </w:r>
      <w:r w:rsidRPr="00196E19">
        <w:rPr>
          <w:color w:val="000000"/>
          <w:sz w:val="24"/>
          <w:szCs w:val="24"/>
        </w:rPr>
        <w:t>-</w:t>
      </w:r>
      <w:r w:rsidRPr="00196E19">
        <w:rPr>
          <w:color w:val="000000"/>
          <w:spacing w:val="1"/>
          <w:sz w:val="24"/>
          <w:szCs w:val="24"/>
        </w:rPr>
        <w:t xml:space="preserve"> </w:t>
      </w:r>
      <w:r w:rsidRPr="00196E19">
        <w:rPr>
          <w:color w:val="000000"/>
          <w:sz w:val="24"/>
          <w:szCs w:val="24"/>
        </w:rPr>
        <w:t>инте</w:t>
      </w:r>
      <w:r w:rsidRPr="00196E19">
        <w:rPr>
          <w:color w:val="000000"/>
          <w:sz w:val="24"/>
          <w:szCs w:val="24"/>
        </w:rPr>
        <w:t>л</w:t>
      </w:r>
      <w:r w:rsidRPr="00196E19">
        <w:rPr>
          <w:color w:val="000000"/>
          <w:sz w:val="24"/>
          <w:szCs w:val="24"/>
        </w:rPr>
        <w:t>лектуальное и общекультурное развитие, удовлетворение</w:t>
      </w:r>
      <w:r w:rsidRPr="00196E19">
        <w:rPr>
          <w:color w:val="000000"/>
          <w:spacing w:val="1"/>
          <w:sz w:val="24"/>
          <w:szCs w:val="24"/>
        </w:rPr>
        <w:t xml:space="preserve"> </w:t>
      </w:r>
      <w:r w:rsidRPr="00196E19">
        <w:rPr>
          <w:color w:val="000000"/>
          <w:sz w:val="24"/>
          <w:szCs w:val="24"/>
        </w:rPr>
        <w:t>их особых</w:t>
      </w:r>
      <w:r w:rsidRPr="00196E19">
        <w:rPr>
          <w:color w:val="000000"/>
          <w:spacing w:val="1"/>
          <w:sz w:val="24"/>
          <w:szCs w:val="24"/>
        </w:rPr>
        <w:t xml:space="preserve"> </w:t>
      </w:r>
      <w:r w:rsidRPr="00196E19">
        <w:rPr>
          <w:color w:val="000000"/>
          <w:sz w:val="24"/>
          <w:szCs w:val="24"/>
        </w:rPr>
        <w:t>познавательных, культу</w:t>
      </w:r>
      <w:r w:rsidRPr="00196E19">
        <w:rPr>
          <w:color w:val="000000"/>
          <w:sz w:val="24"/>
          <w:szCs w:val="24"/>
        </w:rPr>
        <w:t>р</w:t>
      </w:r>
      <w:r w:rsidRPr="00196E19">
        <w:rPr>
          <w:color w:val="000000"/>
          <w:sz w:val="24"/>
          <w:szCs w:val="24"/>
        </w:rPr>
        <w:t>ных, оздоровительных потребностей и</w:t>
      </w:r>
      <w:r w:rsidRPr="00196E19">
        <w:rPr>
          <w:color w:val="000000"/>
          <w:spacing w:val="1"/>
          <w:sz w:val="24"/>
          <w:szCs w:val="24"/>
        </w:rPr>
        <w:t xml:space="preserve"> </w:t>
      </w:r>
      <w:r w:rsidRPr="00196E19">
        <w:rPr>
          <w:color w:val="000000"/>
          <w:sz w:val="24"/>
          <w:szCs w:val="24"/>
        </w:rPr>
        <w:t>интересов.</w:t>
      </w:r>
      <w:r w:rsidRPr="00196E19">
        <w:rPr>
          <w:color w:val="000000"/>
          <w:spacing w:val="1"/>
          <w:sz w:val="24"/>
          <w:szCs w:val="24"/>
        </w:rPr>
        <w:t xml:space="preserve"> </w:t>
      </w:r>
    </w:p>
    <w:p w:rsidR="00167969" w:rsidRPr="00196E19" w:rsidRDefault="00167969" w:rsidP="00167969">
      <w:pPr>
        <w:widowControl/>
        <w:tabs>
          <w:tab w:val="left" w:pos="2954"/>
          <w:tab w:val="left" w:pos="5442"/>
          <w:tab w:val="left" w:pos="7788"/>
        </w:tabs>
        <w:ind w:left="567" w:right="103"/>
        <w:jc w:val="both"/>
        <w:rPr>
          <w:sz w:val="24"/>
          <w:szCs w:val="24"/>
        </w:rPr>
      </w:pPr>
      <w:r w:rsidRPr="00196E19">
        <w:rPr>
          <w:color w:val="000000"/>
          <w:sz w:val="24"/>
          <w:szCs w:val="24"/>
        </w:rPr>
        <w:t>1 час в неделю отводится занятиям по формированию</w:t>
      </w:r>
      <w:r w:rsidRPr="00196E19">
        <w:rPr>
          <w:color w:val="000000"/>
          <w:spacing w:val="1"/>
          <w:sz w:val="24"/>
          <w:szCs w:val="24"/>
        </w:rPr>
        <w:t xml:space="preserve"> </w:t>
      </w:r>
      <w:r w:rsidRPr="00196E19">
        <w:rPr>
          <w:color w:val="000000"/>
          <w:sz w:val="24"/>
          <w:szCs w:val="24"/>
        </w:rPr>
        <w:t>функциональной грамотности</w:t>
      </w:r>
      <w:r w:rsidRPr="00196E19">
        <w:rPr>
          <w:color w:val="000000"/>
          <w:sz w:val="24"/>
          <w:szCs w:val="24"/>
        </w:rPr>
        <w:tab/>
        <w:t>школ</w:t>
      </w:r>
      <w:r w:rsidRPr="00196E19">
        <w:rPr>
          <w:color w:val="000000"/>
          <w:sz w:val="24"/>
          <w:szCs w:val="24"/>
        </w:rPr>
        <w:t>ь</w:t>
      </w:r>
      <w:r w:rsidRPr="00196E19">
        <w:rPr>
          <w:color w:val="000000"/>
          <w:sz w:val="24"/>
          <w:szCs w:val="24"/>
        </w:rPr>
        <w:t>ников:</w:t>
      </w:r>
      <w:r w:rsidRPr="00196E19">
        <w:rPr>
          <w:color w:val="000000"/>
          <w:sz w:val="24"/>
          <w:szCs w:val="24"/>
        </w:rPr>
        <w:tab/>
      </w:r>
      <w:r w:rsidRPr="00196E19">
        <w:rPr>
          <w:color w:val="000000"/>
          <w:spacing w:val="-1"/>
          <w:sz w:val="24"/>
          <w:szCs w:val="24"/>
        </w:rPr>
        <w:t>читательской,</w:t>
      </w:r>
      <w:r w:rsidRPr="00196E19">
        <w:rPr>
          <w:color w:val="000000"/>
          <w:spacing w:val="-68"/>
          <w:sz w:val="24"/>
          <w:szCs w:val="24"/>
        </w:rPr>
        <w:t xml:space="preserve"> </w:t>
      </w:r>
      <w:r w:rsidRPr="00196E19">
        <w:rPr>
          <w:color w:val="000000"/>
          <w:sz w:val="24"/>
          <w:szCs w:val="24"/>
        </w:rPr>
        <w:t>математической,</w:t>
      </w:r>
      <w:r w:rsidRPr="00196E19">
        <w:rPr>
          <w:color w:val="000000"/>
          <w:spacing w:val="1"/>
          <w:sz w:val="24"/>
          <w:szCs w:val="24"/>
        </w:rPr>
        <w:t xml:space="preserve"> </w:t>
      </w:r>
      <w:r w:rsidRPr="00196E19">
        <w:rPr>
          <w:color w:val="000000"/>
          <w:sz w:val="24"/>
          <w:szCs w:val="24"/>
        </w:rPr>
        <w:t>естественнонаучной,</w:t>
      </w:r>
      <w:r w:rsidRPr="00196E19">
        <w:rPr>
          <w:color w:val="000000"/>
          <w:spacing w:val="1"/>
          <w:sz w:val="24"/>
          <w:szCs w:val="24"/>
        </w:rPr>
        <w:t xml:space="preserve"> </w:t>
      </w:r>
      <w:r w:rsidRPr="00196E19">
        <w:rPr>
          <w:color w:val="000000"/>
          <w:sz w:val="24"/>
          <w:szCs w:val="24"/>
        </w:rPr>
        <w:t>финансовой. Гла</w:t>
      </w:r>
      <w:r w:rsidRPr="00196E19">
        <w:rPr>
          <w:color w:val="000000"/>
          <w:sz w:val="24"/>
          <w:szCs w:val="24"/>
        </w:rPr>
        <w:t>в</w:t>
      </w:r>
      <w:r w:rsidRPr="00196E19">
        <w:rPr>
          <w:color w:val="000000"/>
          <w:sz w:val="24"/>
          <w:szCs w:val="24"/>
        </w:rPr>
        <w:t>ная</w:t>
      </w:r>
      <w:r w:rsidRPr="00196E19">
        <w:rPr>
          <w:color w:val="000000"/>
          <w:spacing w:val="1"/>
          <w:sz w:val="24"/>
          <w:szCs w:val="24"/>
        </w:rPr>
        <w:t xml:space="preserve"> </w:t>
      </w:r>
      <w:r w:rsidRPr="00196E19">
        <w:rPr>
          <w:color w:val="000000"/>
          <w:sz w:val="24"/>
          <w:szCs w:val="24"/>
        </w:rPr>
        <w:t>цель</w:t>
      </w:r>
      <w:r w:rsidRPr="00196E19">
        <w:rPr>
          <w:color w:val="000000"/>
          <w:spacing w:val="1"/>
          <w:sz w:val="24"/>
          <w:szCs w:val="24"/>
        </w:rPr>
        <w:t xml:space="preserve"> </w:t>
      </w:r>
      <w:r w:rsidRPr="00196E19">
        <w:rPr>
          <w:color w:val="000000"/>
          <w:sz w:val="24"/>
          <w:szCs w:val="24"/>
        </w:rPr>
        <w:t>этих</w:t>
      </w:r>
      <w:r w:rsidRPr="00196E19">
        <w:rPr>
          <w:color w:val="000000"/>
          <w:spacing w:val="1"/>
          <w:sz w:val="24"/>
          <w:szCs w:val="24"/>
        </w:rPr>
        <w:t xml:space="preserve"> </w:t>
      </w:r>
      <w:r w:rsidRPr="00196E19">
        <w:rPr>
          <w:color w:val="000000"/>
          <w:sz w:val="24"/>
          <w:szCs w:val="24"/>
        </w:rPr>
        <w:t>внеурочных</w:t>
      </w:r>
      <w:r w:rsidRPr="00196E19">
        <w:rPr>
          <w:color w:val="000000"/>
          <w:spacing w:val="1"/>
          <w:sz w:val="24"/>
          <w:szCs w:val="24"/>
        </w:rPr>
        <w:t xml:space="preserve"> </w:t>
      </w:r>
      <w:r w:rsidRPr="00196E19">
        <w:rPr>
          <w:color w:val="000000"/>
          <w:sz w:val="24"/>
          <w:szCs w:val="24"/>
        </w:rPr>
        <w:t>занятий</w:t>
      </w:r>
      <w:r w:rsidRPr="00196E19">
        <w:rPr>
          <w:color w:val="000000"/>
          <w:spacing w:val="1"/>
          <w:sz w:val="24"/>
          <w:szCs w:val="24"/>
        </w:rPr>
        <w:t xml:space="preserve"> </w:t>
      </w:r>
      <w:r w:rsidRPr="00196E19">
        <w:rPr>
          <w:color w:val="000000"/>
          <w:sz w:val="24"/>
          <w:szCs w:val="24"/>
        </w:rPr>
        <w:t>- развитие</w:t>
      </w:r>
      <w:r w:rsidRPr="00196E19">
        <w:rPr>
          <w:color w:val="000000"/>
          <w:spacing w:val="1"/>
          <w:sz w:val="24"/>
          <w:szCs w:val="24"/>
        </w:rPr>
        <w:t xml:space="preserve"> </w:t>
      </w:r>
      <w:r w:rsidRPr="00196E19">
        <w:rPr>
          <w:color w:val="000000"/>
          <w:sz w:val="24"/>
          <w:szCs w:val="24"/>
        </w:rPr>
        <w:t>у</w:t>
      </w:r>
      <w:r w:rsidRPr="00196E19">
        <w:rPr>
          <w:color w:val="000000"/>
          <w:spacing w:val="1"/>
          <w:sz w:val="24"/>
          <w:szCs w:val="24"/>
        </w:rPr>
        <w:t xml:space="preserve"> </w:t>
      </w:r>
      <w:r w:rsidRPr="00196E19">
        <w:rPr>
          <w:color w:val="000000"/>
          <w:sz w:val="24"/>
          <w:szCs w:val="24"/>
        </w:rPr>
        <w:t>гимназистов</w:t>
      </w:r>
      <w:r w:rsidRPr="00196E19">
        <w:rPr>
          <w:color w:val="000000"/>
          <w:spacing w:val="1"/>
          <w:sz w:val="24"/>
          <w:szCs w:val="24"/>
        </w:rPr>
        <w:t xml:space="preserve"> </w:t>
      </w:r>
      <w:r w:rsidRPr="00196E19">
        <w:rPr>
          <w:color w:val="000000"/>
          <w:sz w:val="24"/>
          <w:szCs w:val="24"/>
        </w:rPr>
        <w:t>способности</w:t>
      </w:r>
      <w:r w:rsidRPr="00196E19">
        <w:rPr>
          <w:color w:val="000000"/>
          <w:spacing w:val="1"/>
          <w:sz w:val="24"/>
          <w:szCs w:val="24"/>
        </w:rPr>
        <w:t xml:space="preserve"> </w:t>
      </w:r>
      <w:r w:rsidRPr="00196E19">
        <w:rPr>
          <w:color w:val="000000"/>
          <w:sz w:val="24"/>
          <w:szCs w:val="24"/>
        </w:rPr>
        <w:t>применять</w:t>
      </w:r>
      <w:r w:rsidRPr="00196E19">
        <w:rPr>
          <w:color w:val="000000"/>
          <w:spacing w:val="1"/>
          <w:sz w:val="24"/>
          <w:szCs w:val="24"/>
        </w:rPr>
        <w:t xml:space="preserve"> </w:t>
      </w:r>
      <w:r w:rsidRPr="00196E19">
        <w:rPr>
          <w:color w:val="000000"/>
          <w:sz w:val="24"/>
          <w:szCs w:val="24"/>
        </w:rPr>
        <w:t>приобр</w:t>
      </w:r>
      <w:r w:rsidRPr="00196E19">
        <w:rPr>
          <w:color w:val="000000"/>
          <w:sz w:val="24"/>
          <w:szCs w:val="24"/>
        </w:rPr>
        <w:t>е</w:t>
      </w:r>
      <w:r w:rsidRPr="00196E19">
        <w:rPr>
          <w:color w:val="000000"/>
          <w:sz w:val="24"/>
          <w:szCs w:val="24"/>
        </w:rPr>
        <w:t>тённые</w:t>
      </w:r>
      <w:r w:rsidRPr="00196E19">
        <w:rPr>
          <w:color w:val="000000"/>
          <w:spacing w:val="1"/>
          <w:sz w:val="24"/>
          <w:szCs w:val="24"/>
        </w:rPr>
        <w:t xml:space="preserve"> </w:t>
      </w:r>
      <w:r w:rsidRPr="00196E19">
        <w:rPr>
          <w:color w:val="000000"/>
          <w:sz w:val="24"/>
          <w:szCs w:val="24"/>
        </w:rPr>
        <w:t>на</w:t>
      </w:r>
      <w:r w:rsidRPr="00196E19">
        <w:rPr>
          <w:color w:val="000000"/>
          <w:spacing w:val="1"/>
          <w:sz w:val="24"/>
          <w:szCs w:val="24"/>
        </w:rPr>
        <w:t xml:space="preserve"> </w:t>
      </w:r>
      <w:r w:rsidRPr="00196E19">
        <w:rPr>
          <w:color w:val="000000"/>
          <w:sz w:val="24"/>
          <w:szCs w:val="24"/>
        </w:rPr>
        <w:t>обычных</w:t>
      </w:r>
      <w:r w:rsidRPr="00196E19">
        <w:rPr>
          <w:color w:val="000000"/>
          <w:spacing w:val="1"/>
          <w:sz w:val="24"/>
          <w:szCs w:val="24"/>
        </w:rPr>
        <w:t xml:space="preserve"> </w:t>
      </w:r>
      <w:r w:rsidRPr="00196E19">
        <w:rPr>
          <w:color w:val="000000"/>
          <w:sz w:val="24"/>
          <w:szCs w:val="24"/>
        </w:rPr>
        <w:t>уроках</w:t>
      </w:r>
      <w:r w:rsidRPr="00196E19">
        <w:rPr>
          <w:color w:val="000000"/>
          <w:spacing w:val="1"/>
          <w:sz w:val="24"/>
          <w:szCs w:val="24"/>
        </w:rPr>
        <w:t xml:space="preserve"> </w:t>
      </w:r>
      <w:r w:rsidRPr="00196E19">
        <w:rPr>
          <w:color w:val="000000"/>
          <w:sz w:val="24"/>
          <w:szCs w:val="24"/>
        </w:rPr>
        <w:t>знания,</w:t>
      </w:r>
      <w:r w:rsidRPr="00196E19">
        <w:rPr>
          <w:color w:val="000000"/>
          <w:spacing w:val="1"/>
          <w:sz w:val="24"/>
          <w:szCs w:val="24"/>
        </w:rPr>
        <w:t xml:space="preserve"> </w:t>
      </w:r>
      <w:r w:rsidRPr="00196E19">
        <w:rPr>
          <w:color w:val="000000"/>
          <w:sz w:val="24"/>
          <w:szCs w:val="24"/>
        </w:rPr>
        <w:t>умения</w:t>
      </w:r>
      <w:r w:rsidRPr="00196E19">
        <w:rPr>
          <w:color w:val="000000"/>
          <w:spacing w:val="1"/>
          <w:sz w:val="24"/>
          <w:szCs w:val="24"/>
        </w:rPr>
        <w:t xml:space="preserve"> </w:t>
      </w:r>
      <w:r w:rsidRPr="00196E19">
        <w:rPr>
          <w:color w:val="000000"/>
          <w:sz w:val="24"/>
          <w:szCs w:val="24"/>
        </w:rPr>
        <w:t>и</w:t>
      </w:r>
      <w:r w:rsidRPr="00196E19">
        <w:rPr>
          <w:color w:val="000000"/>
          <w:spacing w:val="1"/>
          <w:sz w:val="24"/>
          <w:szCs w:val="24"/>
        </w:rPr>
        <w:t xml:space="preserve"> </w:t>
      </w:r>
      <w:r w:rsidRPr="00196E19">
        <w:rPr>
          <w:color w:val="000000"/>
          <w:sz w:val="24"/>
          <w:szCs w:val="24"/>
        </w:rPr>
        <w:t>навыки</w:t>
      </w:r>
      <w:r w:rsidRPr="00196E19">
        <w:rPr>
          <w:color w:val="000000"/>
          <w:spacing w:val="1"/>
          <w:sz w:val="24"/>
          <w:szCs w:val="24"/>
        </w:rPr>
        <w:t xml:space="preserve"> </w:t>
      </w:r>
      <w:r w:rsidRPr="00196E19">
        <w:rPr>
          <w:color w:val="000000"/>
          <w:sz w:val="24"/>
          <w:szCs w:val="24"/>
        </w:rPr>
        <w:t>для</w:t>
      </w:r>
      <w:r w:rsidRPr="00196E19">
        <w:rPr>
          <w:color w:val="000000"/>
          <w:spacing w:val="1"/>
          <w:sz w:val="24"/>
          <w:szCs w:val="24"/>
        </w:rPr>
        <w:t xml:space="preserve"> </w:t>
      </w:r>
      <w:r w:rsidRPr="00196E19">
        <w:rPr>
          <w:color w:val="000000"/>
          <w:sz w:val="24"/>
          <w:szCs w:val="24"/>
        </w:rPr>
        <w:t>решения</w:t>
      </w:r>
      <w:r w:rsidRPr="00196E19">
        <w:rPr>
          <w:color w:val="000000"/>
          <w:spacing w:val="1"/>
          <w:sz w:val="24"/>
          <w:szCs w:val="24"/>
        </w:rPr>
        <w:t xml:space="preserve"> </w:t>
      </w:r>
      <w:r w:rsidRPr="00196E19">
        <w:rPr>
          <w:color w:val="000000"/>
          <w:sz w:val="24"/>
          <w:szCs w:val="24"/>
        </w:rPr>
        <w:t>жизненных</w:t>
      </w:r>
      <w:r w:rsidRPr="00196E19">
        <w:rPr>
          <w:color w:val="000000"/>
          <w:spacing w:val="1"/>
          <w:sz w:val="24"/>
          <w:szCs w:val="24"/>
        </w:rPr>
        <w:t xml:space="preserve"> </w:t>
      </w:r>
      <w:r w:rsidRPr="00196E19">
        <w:rPr>
          <w:color w:val="000000"/>
          <w:sz w:val="24"/>
          <w:szCs w:val="24"/>
        </w:rPr>
        <w:t>задач,</w:t>
      </w:r>
      <w:r w:rsidRPr="00196E19">
        <w:rPr>
          <w:color w:val="000000"/>
          <w:spacing w:val="1"/>
          <w:sz w:val="24"/>
          <w:szCs w:val="24"/>
        </w:rPr>
        <w:t xml:space="preserve"> </w:t>
      </w:r>
      <w:r w:rsidRPr="00196E19">
        <w:rPr>
          <w:color w:val="000000"/>
          <w:sz w:val="24"/>
          <w:szCs w:val="24"/>
        </w:rPr>
        <w:t>умений</w:t>
      </w:r>
      <w:r w:rsidRPr="00196E19">
        <w:rPr>
          <w:color w:val="000000"/>
          <w:spacing w:val="1"/>
          <w:sz w:val="24"/>
          <w:szCs w:val="24"/>
        </w:rPr>
        <w:t xml:space="preserve"> </w:t>
      </w:r>
      <w:r w:rsidRPr="00196E19">
        <w:rPr>
          <w:color w:val="000000"/>
          <w:sz w:val="24"/>
          <w:szCs w:val="24"/>
        </w:rPr>
        <w:t>синтезировать</w:t>
      </w:r>
      <w:r w:rsidRPr="00196E19">
        <w:rPr>
          <w:color w:val="000000"/>
          <w:spacing w:val="40"/>
          <w:sz w:val="24"/>
          <w:szCs w:val="24"/>
        </w:rPr>
        <w:t xml:space="preserve"> </w:t>
      </w:r>
      <w:r w:rsidRPr="00196E19">
        <w:rPr>
          <w:color w:val="000000"/>
          <w:sz w:val="24"/>
          <w:szCs w:val="24"/>
        </w:rPr>
        <w:t>их</w:t>
      </w:r>
      <w:r w:rsidRPr="00196E19">
        <w:rPr>
          <w:color w:val="000000"/>
          <w:spacing w:val="43"/>
          <w:sz w:val="24"/>
          <w:szCs w:val="24"/>
        </w:rPr>
        <w:t xml:space="preserve"> </w:t>
      </w:r>
      <w:r w:rsidRPr="00196E19">
        <w:rPr>
          <w:color w:val="000000"/>
          <w:sz w:val="24"/>
          <w:szCs w:val="24"/>
        </w:rPr>
        <w:t>для</w:t>
      </w:r>
      <w:r w:rsidRPr="00196E19">
        <w:rPr>
          <w:color w:val="000000"/>
          <w:spacing w:val="44"/>
          <w:sz w:val="24"/>
          <w:szCs w:val="24"/>
        </w:rPr>
        <w:t xml:space="preserve"> </w:t>
      </w:r>
      <w:r w:rsidRPr="00196E19">
        <w:rPr>
          <w:color w:val="000000"/>
          <w:sz w:val="24"/>
          <w:szCs w:val="24"/>
        </w:rPr>
        <w:t>решения</w:t>
      </w:r>
      <w:r w:rsidRPr="00196E19">
        <w:rPr>
          <w:color w:val="000000"/>
          <w:spacing w:val="44"/>
          <w:sz w:val="24"/>
          <w:szCs w:val="24"/>
        </w:rPr>
        <w:t xml:space="preserve"> </w:t>
      </w:r>
      <w:r w:rsidRPr="00196E19">
        <w:rPr>
          <w:color w:val="000000"/>
          <w:sz w:val="24"/>
          <w:szCs w:val="24"/>
        </w:rPr>
        <w:t>конкретной</w:t>
      </w:r>
      <w:r w:rsidRPr="00196E19">
        <w:rPr>
          <w:color w:val="000000"/>
          <w:spacing w:val="45"/>
          <w:sz w:val="24"/>
          <w:szCs w:val="24"/>
        </w:rPr>
        <w:t xml:space="preserve"> </w:t>
      </w:r>
      <w:r w:rsidRPr="00196E19">
        <w:rPr>
          <w:color w:val="000000"/>
          <w:sz w:val="24"/>
          <w:szCs w:val="24"/>
        </w:rPr>
        <w:t>учебной</w:t>
      </w:r>
      <w:r w:rsidRPr="00196E19">
        <w:rPr>
          <w:color w:val="000000"/>
          <w:spacing w:val="45"/>
          <w:sz w:val="24"/>
          <w:szCs w:val="24"/>
        </w:rPr>
        <w:t xml:space="preserve"> </w:t>
      </w:r>
      <w:r w:rsidRPr="00196E19">
        <w:rPr>
          <w:color w:val="000000"/>
          <w:sz w:val="24"/>
          <w:szCs w:val="24"/>
        </w:rPr>
        <w:t>проблемы.</w:t>
      </w:r>
      <w:r w:rsidRPr="00196E19">
        <w:rPr>
          <w:color w:val="000000"/>
          <w:spacing w:val="47"/>
          <w:sz w:val="24"/>
          <w:szCs w:val="24"/>
        </w:rPr>
        <w:t xml:space="preserve"> </w:t>
      </w:r>
      <w:r w:rsidRPr="00196E19">
        <w:rPr>
          <w:color w:val="000000"/>
          <w:sz w:val="24"/>
          <w:szCs w:val="24"/>
        </w:rPr>
        <w:t>Эти внеурочные</w:t>
      </w:r>
      <w:r w:rsidRPr="00196E19">
        <w:rPr>
          <w:color w:val="000000"/>
          <w:spacing w:val="1"/>
          <w:sz w:val="24"/>
          <w:szCs w:val="24"/>
        </w:rPr>
        <w:t xml:space="preserve"> </w:t>
      </w:r>
      <w:r w:rsidRPr="00196E19">
        <w:rPr>
          <w:color w:val="000000"/>
          <w:sz w:val="24"/>
          <w:szCs w:val="24"/>
        </w:rPr>
        <w:t>занятия</w:t>
      </w:r>
      <w:r w:rsidRPr="00196E19">
        <w:rPr>
          <w:color w:val="000000"/>
          <w:spacing w:val="1"/>
          <w:sz w:val="24"/>
          <w:szCs w:val="24"/>
        </w:rPr>
        <w:t xml:space="preserve"> </w:t>
      </w:r>
      <w:r w:rsidRPr="00196E19">
        <w:rPr>
          <w:color w:val="000000"/>
          <w:sz w:val="24"/>
          <w:szCs w:val="24"/>
        </w:rPr>
        <w:t>р</w:t>
      </w:r>
      <w:r w:rsidRPr="00196E19">
        <w:rPr>
          <w:color w:val="000000"/>
          <w:sz w:val="24"/>
          <w:szCs w:val="24"/>
        </w:rPr>
        <w:t>е</w:t>
      </w:r>
      <w:r w:rsidRPr="00196E19">
        <w:rPr>
          <w:color w:val="000000"/>
          <w:sz w:val="24"/>
          <w:szCs w:val="24"/>
        </w:rPr>
        <w:t>ализуют</w:t>
      </w:r>
      <w:r w:rsidRPr="00196E19">
        <w:rPr>
          <w:color w:val="000000"/>
          <w:spacing w:val="1"/>
          <w:sz w:val="24"/>
          <w:szCs w:val="24"/>
        </w:rPr>
        <w:t xml:space="preserve"> </w:t>
      </w:r>
      <w:r w:rsidRPr="00196E19">
        <w:rPr>
          <w:color w:val="000000"/>
          <w:sz w:val="24"/>
          <w:szCs w:val="24"/>
        </w:rPr>
        <w:t>один</w:t>
      </w:r>
      <w:r w:rsidRPr="00196E19">
        <w:rPr>
          <w:color w:val="000000"/>
          <w:spacing w:val="1"/>
          <w:sz w:val="24"/>
          <w:szCs w:val="24"/>
        </w:rPr>
        <w:t xml:space="preserve"> </w:t>
      </w:r>
      <w:r w:rsidRPr="00196E19">
        <w:rPr>
          <w:color w:val="000000"/>
          <w:sz w:val="24"/>
          <w:szCs w:val="24"/>
        </w:rPr>
        <w:t>из</w:t>
      </w:r>
      <w:r w:rsidRPr="00196E19">
        <w:rPr>
          <w:color w:val="000000"/>
          <w:spacing w:val="1"/>
          <w:sz w:val="24"/>
          <w:szCs w:val="24"/>
        </w:rPr>
        <w:t xml:space="preserve"> </w:t>
      </w:r>
      <w:r w:rsidRPr="00196E19">
        <w:rPr>
          <w:color w:val="000000"/>
          <w:sz w:val="24"/>
          <w:szCs w:val="24"/>
        </w:rPr>
        <w:t>самых</w:t>
      </w:r>
      <w:r w:rsidRPr="00196E19">
        <w:rPr>
          <w:color w:val="000000"/>
          <w:spacing w:val="1"/>
          <w:sz w:val="24"/>
          <w:szCs w:val="24"/>
        </w:rPr>
        <w:t xml:space="preserve"> </w:t>
      </w:r>
      <w:r w:rsidRPr="00196E19">
        <w:rPr>
          <w:color w:val="000000"/>
          <w:sz w:val="24"/>
          <w:szCs w:val="24"/>
        </w:rPr>
        <w:t>важных</w:t>
      </w:r>
      <w:r w:rsidRPr="00196E19">
        <w:rPr>
          <w:color w:val="000000"/>
          <w:spacing w:val="1"/>
          <w:sz w:val="24"/>
          <w:szCs w:val="24"/>
        </w:rPr>
        <w:t xml:space="preserve"> </w:t>
      </w:r>
      <w:r w:rsidRPr="00196E19">
        <w:rPr>
          <w:color w:val="000000"/>
          <w:sz w:val="24"/>
          <w:szCs w:val="24"/>
        </w:rPr>
        <w:t>педагогических</w:t>
      </w:r>
      <w:r w:rsidRPr="00196E19">
        <w:rPr>
          <w:color w:val="000000"/>
          <w:spacing w:val="1"/>
          <w:sz w:val="24"/>
          <w:szCs w:val="24"/>
        </w:rPr>
        <w:t xml:space="preserve"> </w:t>
      </w:r>
      <w:r w:rsidRPr="00196E19">
        <w:rPr>
          <w:color w:val="000000"/>
          <w:sz w:val="24"/>
          <w:szCs w:val="24"/>
        </w:rPr>
        <w:t>принципов</w:t>
      </w:r>
      <w:r w:rsidRPr="00196E19">
        <w:rPr>
          <w:color w:val="000000"/>
          <w:spacing w:val="-1"/>
          <w:sz w:val="24"/>
          <w:szCs w:val="24"/>
        </w:rPr>
        <w:t xml:space="preserve"> </w:t>
      </w:r>
      <w:r w:rsidRPr="00196E19">
        <w:rPr>
          <w:color w:val="000000"/>
          <w:sz w:val="24"/>
          <w:szCs w:val="24"/>
        </w:rPr>
        <w:t>– связь</w:t>
      </w:r>
      <w:r w:rsidRPr="00196E19">
        <w:rPr>
          <w:color w:val="000000"/>
          <w:spacing w:val="-5"/>
          <w:sz w:val="24"/>
          <w:szCs w:val="24"/>
        </w:rPr>
        <w:t xml:space="preserve"> </w:t>
      </w:r>
      <w:r w:rsidRPr="00196E19">
        <w:rPr>
          <w:color w:val="000000"/>
          <w:sz w:val="24"/>
          <w:szCs w:val="24"/>
        </w:rPr>
        <w:t>образования с жизнью.</w:t>
      </w:r>
    </w:p>
    <w:p w:rsidR="00167969" w:rsidRPr="00196E19" w:rsidRDefault="00167969" w:rsidP="00167969">
      <w:pPr>
        <w:tabs>
          <w:tab w:val="left" w:pos="1048"/>
        </w:tabs>
        <w:autoSpaceDE w:val="0"/>
        <w:ind w:left="567" w:right="104"/>
        <w:contextualSpacing/>
        <w:jc w:val="both"/>
        <w:rPr>
          <w:sz w:val="24"/>
          <w:szCs w:val="24"/>
        </w:rPr>
      </w:pPr>
      <w:r w:rsidRPr="00196E19">
        <w:rPr>
          <w:rFonts w:eastAsia="Calibri"/>
          <w:color w:val="000000"/>
          <w:sz w:val="24"/>
          <w:szCs w:val="24"/>
        </w:rPr>
        <w:t>1час  в неделю отводится занятиям, направленным на</w:t>
      </w:r>
      <w:r w:rsidRPr="00196E19">
        <w:rPr>
          <w:rFonts w:eastAsia="Calibri"/>
          <w:color w:val="000000"/>
          <w:spacing w:val="1"/>
          <w:sz w:val="24"/>
          <w:szCs w:val="24"/>
        </w:rPr>
        <w:t xml:space="preserve"> </w:t>
      </w:r>
      <w:r w:rsidRPr="00196E19">
        <w:rPr>
          <w:rFonts w:eastAsia="Calibri"/>
          <w:color w:val="000000"/>
          <w:sz w:val="24"/>
          <w:szCs w:val="24"/>
        </w:rPr>
        <w:t>удовлетворение</w:t>
      </w:r>
      <w:r w:rsidRPr="00196E19">
        <w:rPr>
          <w:rFonts w:eastAsia="Calibri"/>
          <w:color w:val="000000"/>
          <w:spacing w:val="1"/>
          <w:sz w:val="24"/>
          <w:szCs w:val="24"/>
        </w:rPr>
        <w:t xml:space="preserve"> </w:t>
      </w:r>
      <w:r w:rsidRPr="00196E19">
        <w:rPr>
          <w:rFonts w:eastAsia="Calibri"/>
          <w:color w:val="000000"/>
          <w:sz w:val="24"/>
          <w:szCs w:val="24"/>
        </w:rPr>
        <w:t>профориентационных</w:t>
      </w:r>
      <w:r w:rsidRPr="00196E19">
        <w:rPr>
          <w:rFonts w:eastAsia="Calibri"/>
          <w:color w:val="000000"/>
          <w:spacing w:val="1"/>
          <w:sz w:val="24"/>
          <w:szCs w:val="24"/>
        </w:rPr>
        <w:t xml:space="preserve"> </w:t>
      </w:r>
      <w:r w:rsidRPr="00196E19">
        <w:rPr>
          <w:rFonts w:eastAsia="Calibri"/>
          <w:color w:val="000000"/>
          <w:sz w:val="24"/>
          <w:szCs w:val="24"/>
        </w:rPr>
        <w:t>интересов</w:t>
      </w:r>
      <w:r w:rsidRPr="00196E19">
        <w:rPr>
          <w:rFonts w:eastAsia="Calibri"/>
          <w:color w:val="000000"/>
          <w:spacing w:val="1"/>
          <w:sz w:val="24"/>
          <w:szCs w:val="24"/>
        </w:rPr>
        <w:t xml:space="preserve"> </w:t>
      </w:r>
      <w:r w:rsidRPr="00196E19">
        <w:rPr>
          <w:rFonts w:eastAsia="Calibri"/>
          <w:color w:val="000000"/>
          <w:sz w:val="24"/>
          <w:szCs w:val="24"/>
        </w:rPr>
        <w:t>и</w:t>
      </w:r>
      <w:r w:rsidRPr="00196E19">
        <w:rPr>
          <w:rFonts w:eastAsia="Calibri"/>
          <w:color w:val="000000"/>
          <w:spacing w:val="1"/>
          <w:sz w:val="24"/>
          <w:szCs w:val="24"/>
        </w:rPr>
        <w:t xml:space="preserve"> </w:t>
      </w:r>
      <w:r w:rsidRPr="00196E19">
        <w:rPr>
          <w:rFonts w:eastAsia="Calibri"/>
          <w:color w:val="000000"/>
          <w:sz w:val="24"/>
          <w:szCs w:val="24"/>
        </w:rPr>
        <w:t>потребностей</w:t>
      </w:r>
      <w:r w:rsidRPr="00196E19">
        <w:rPr>
          <w:rFonts w:eastAsia="Calibri"/>
          <w:color w:val="000000"/>
          <w:spacing w:val="1"/>
          <w:sz w:val="24"/>
          <w:szCs w:val="24"/>
        </w:rPr>
        <w:t xml:space="preserve"> </w:t>
      </w:r>
      <w:r w:rsidRPr="00196E19">
        <w:rPr>
          <w:rFonts w:eastAsia="Calibri"/>
          <w:color w:val="000000"/>
          <w:sz w:val="24"/>
          <w:szCs w:val="24"/>
        </w:rPr>
        <w:t>обучающихся. Цель -  формирование готовности</w:t>
      </w:r>
      <w:r w:rsidRPr="00196E19">
        <w:rPr>
          <w:rFonts w:eastAsia="Calibri"/>
          <w:color w:val="000000"/>
          <w:spacing w:val="1"/>
          <w:sz w:val="24"/>
          <w:szCs w:val="24"/>
        </w:rPr>
        <w:t xml:space="preserve"> </w:t>
      </w:r>
      <w:r w:rsidRPr="00196E19">
        <w:rPr>
          <w:rFonts w:eastAsia="Calibri"/>
          <w:color w:val="000000"/>
          <w:sz w:val="24"/>
          <w:szCs w:val="24"/>
        </w:rPr>
        <w:t>старшеклассников</w:t>
      </w:r>
      <w:r w:rsidRPr="00196E19">
        <w:rPr>
          <w:rFonts w:eastAsia="Calibri"/>
          <w:color w:val="000000"/>
          <w:spacing w:val="1"/>
          <w:sz w:val="24"/>
          <w:szCs w:val="24"/>
        </w:rPr>
        <w:t xml:space="preserve"> </w:t>
      </w:r>
      <w:r w:rsidRPr="00196E19">
        <w:rPr>
          <w:rFonts w:eastAsia="Calibri"/>
          <w:color w:val="000000"/>
          <w:sz w:val="24"/>
          <w:szCs w:val="24"/>
        </w:rPr>
        <w:t>к</w:t>
      </w:r>
      <w:r w:rsidRPr="00196E19">
        <w:rPr>
          <w:rFonts w:eastAsia="Calibri"/>
          <w:color w:val="000000"/>
          <w:spacing w:val="1"/>
          <w:sz w:val="24"/>
          <w:szCs w:val="24"/>
        </w:rPr>
        <w:t xml:space="preserve"> </w:t>
      </w:r>
      <w:r w:rsidRPr="00196E19">
        <w:rPr>
          <w:rFonts w:eastAsia="Calibri"/>
          <w:color w:val="000000"/>
          <w:sz w:val="24"/>
          <w:szCs w:val="24"/>
        </w:rPr>
        <w:t>осознанному</w:t>
      </w:r>
      <w:r w:rsidRPr="00196E19">
        <w:rPr>
          <w:rFonts w:eastAsia="Calibri"/>
          <w:color w:val="000000"/>
          <w:spacing w:val="1"/>
          <w:sz w:val="24"/>
          <w:szCs w:val="24"/>
        </w:rPr>
        <w:t xml:space="preserve"> </w:t>
      </w:r>
      <w:r w:rsidRPr="00196E19">
        <w:rPr>
          <w:rFonts w:eastAsia="Calibri"/>
          <w:color w:val="000000"/>
          <w:sz w:val="24"/>
          <w:szCs w:val="24"/>
        </w:rPr>
        <w:t>выбору</w:t>
      </w:r>
      <w:r w:rsidRPr="00196E19">
        <w:rPr>
          <w:rFonts w:eastAsia="Calibri"/>
          <w:color w:val="000000"/>
          <w:spacing w:val="1"/>
          <w:sz w:val="24"/>
          <w:szCs w:val="24"/>
        </w:rPr>
        <w:t xml:space="preserve"> </w:t>
      </w:r>
      <w:r w:rsidRPr="00196E19">
        <w:rPr>
          <w:rFonts w:eastAsia="Calibri"/>
          <w:color w:val="000000"/>
          <w:sz w:val="24"/>
          <w:szCs w:val="24"/>
        </w:rPr>
        <w:t>направления</w:t>
      </w:r>
      <w:r w:rsidRPr="00196E19">
        <w:rPr>
          <w:rFonts w:eastAsia="Calibri"/>
          <w:color w:val="000000"/>
          <w:spacing w:val="1"/>
          <w:sz w:val="24"/>
          <w:szCs w:val="24"/>
        </w:rPr>
        <w:t xml:space="preserve"> </w:t>
      </w:r>
      <w:r w:rsidRPr="00196E19">
        <w:rPr>
          <w:rFonts w:eastAsia="Calibri"/>
          <w:color w:val="000000"/>
          <w:sz w:val="24"/>
          <w:szCs w:val="24"/>
        </w:rPr>
        <w:t>продолжения</w:t>
      </w:r>
      <w:r w:rsidRPr="00196E19">
        <w:rPr>
          <w:rFonts w:eastAsia="Calibri"/>
          <w:color w:val="000000"/>
          <w:spacing w:val="1"/>
          <w:sz w:val="24"/>
          <w:szCs w:val="24"/>
        </w:rPr>
        <w:t xml:space="preserve"> </w:t>
      </w:r>
      <w:r w:rsidRPr="00196E19">
        <w:rPr>
          <w:rFonts w:eastAsia="Calibri"/>
          <w:color w:val="000000"/>
          <w:sz w:val="24"/>
          <w:szCs w:val="24"/>
        </w:rPr>
        <w:t>своего</w:t>
      </w:r>
      <w:r w:rsidRPr="00196E19">
        <w:rPr>
          <w:rFonts w:eastAsia="Calibri"/>
          <w:color w:val="000000"/>
          <w:spacing w:val="1"/>
          <w:sz w:val="24"/>
          <w:szCs w:val="24"/>
        </w:rPr>
        <w:t xml:space="preserve"> </w:t>
      </w:r>
      <w:r w:rsidRPr="00196E19">
        <w:rPr>
          <w:rFonts w:eastAsia="Calibri"/>
          <w:color w:val="000000"/>
          <w:sz w:val="24"/>
          <w:szCs w:val="24"/>
        </w:rPr>
        <w:t>образования</w:t>
      </w:r>
      <w:r w:rsidRPr="00196E19">
        <w:rPr>
          <w:rFonts w:eastAsia="Calibri"/>
          <w:color w:val="000000"/>
          <w:spacing w:val="1"/>
          <w:sz w:val="24"/>
          <w:szCs w:val="24"/>
        </w:rPr>
        <w:t xml:space="preserve"> </w:t>
      </w:r>
      <w:r w:rsidRPr="00196E19">
        <w:rPr>
          <w:rFonts w:eastAsia="Calibri"/>
          <w:color w:val="000000"/>
          <w:sz w:val="24"/>
          <w:szCs w:val="24"/>
        </w:rPr>
        <w:t>и</w:t>
      </w:r>
      <w:r w:rsidRPr="00196E19">
        <w:rPr>
          <w:rFonts w:eastAsia="Calibri"/>
          <w:color w:val="000000"/>
          <w:spacing w:val="1"/>
          <w:sz w:val="24"/>
          <w:szCs w:val="24"/>
        </w:rPr>
        <w:t xml:space="preserve"> </w:t>
      </w:r>
      <w:r w:rsidRPr="00196E19">
        <w:rPr>
          <w:rFonts w:eastAsia="Calibri"/>
          <w:color w:val="000000"/>
          <w:sz w:val="24"/>
          <w:szCs w:val="24"/>
        </w:rPr>
        <w:t>своей</w:t>
      </w:r>
      <w:r w:rsidRPr="00196E19">
        <w:rPr>
          <w:rFonts w:eastAsia="Calibri"/>
          <w:color w:val="000000"/>
          <w:spacing w:val="1"/>
          <w:sz w:val="24"/>
          <w:szCs w:val="24"/>
        </w:rPr>
        <w:t xml:space="preserve"> </w:t>
      </w:r>
      <w:r w:rsidRPr="00196E19">
        <w:rPr>
          <w:rFonts w:eastAsia="Calibri"/>
          <w:color w:val="000000"/>
          <w:sz w:val="24"/>
          <w:szCs w:val="24"/>
        </w:rPr>
        <w:t>будущей</w:t>
      </w:r>
      <w:r w:rsidRPr="00196E19">
        <w:rPr>
          <w:rFonts w:eastAsia="Calibri"/>
          <w:color w:val="000000"/>
          <w:spacing w:val="1"/>
          <w:sz w:val="24"/>
          <w:szCs w:val="24"/>
        </w:rPr>
        <w:t xml:space="preserve"> </w:t>
      </w:r>
      <w:r w:rsidRPr="00196E19">
        <w:rPr>
          <w:rFonts w:eastAsia="Calibri"/>
          <w:color w:val="000000"/>
          <w:sz w:val="24"/>
          <w:szCs w:val="24"/>
        </w:rPr>
        <w:t>пр</w:t>
      </w:r>
      <w:r w:rsidRPr="00196E19">
        <w:rPr>
          <w:rFonts w:eastAsia="Calibri"/>
          <w:color w:val="000000"/>
          <w:sz w:val="24"/>
          <w:szCs w:val="24"/>
        </w:rPr>
        <w:t>о</w:t>
      </w:r>
      <w:r w:rsidRPr="00196E19">
        <w:rPr>
          <w:rFonts w:eastAsia="Calibri"/>
          <w:color w:val="000000"/>
          <w:sz w:val="24"/>
          <w:szCs w:val="24"/>
        </w:rPr>
        <w:t>фессии,</w:t>
      </w:r>
      <w:r w:rsidRPr="00196E19">
        <w:rPr>
          <w:rFonts w:eastAsia="Calibri"/>
          <w:color w:val="000000"/>
          <w:spacing w:val="1"/>
          <w:sz w:val="24"/>
          <w:szCs w:val="24"/>
        </w:rPr>
        <w:t xml:space="preserve"> </w:t>
      </w:r>
      <w:r w:rsidRPr="00196E19">
        <w:rPr>
          <w:rFonts w:eastAsia="Calibri"/>
          <w:color w:val="000000"/>
          <w:sz w:val="24"/>
          <w:szCs w:val="24"/>
        </w:rPr>
        <w:t>осознание</w:t>
      </w:r>
      <w:r w:rsidRPr="00196E19">
        <w:rPr>
          <w:rFonts w:eastAsia="Calibri"/>
          <w:color w:val="000000"/>
          <w:spacing w:val="1"/>
          <w:sz w:val="24"/>
          <w:szCs w:val="24"/>
        </w:rPr>
        <w:t xml:space="preserve"> </w:t>
      </w:r>
      <w:r w:rsidRPr="00196E19">
        <w:rPr>
          <w:rFonts w:eastAsia="Calibri"/>
          <w:color w:val="000000"/>
          <w:sz w:val="24"/>
          <w:szCs w:val="24"/>
        </w:rPr>
        <w:t>ими</w:t>
      </w:r>
      <w:r w:rsidRPr="00196E19">
        <w:rPr>
          <w:rFonts w:eastAsia="Calibri"/>
          <w:color w:val="000000"/>
          <w:spacing w:val="1"/>
          <w:sz w:val="24"/>
          <w:szCs w:val="24"/>
        </w:rPr>
        <w:t xml:space="preserve"> </w:t>
      </w:r>
      <w:r w:rsidRPr="00196E19">
        <w:rPr>
          <w:rFonts w:eastAsia="Calibri"/>
          <w:color w:val="000000"/>
          <w:sz w:val="24"/>
          <w:szCs w:val="24"/>
        </w:rPr>
        <w:t>важности</w:t>
      </w:r>
      <w:r w:rsidRPr="00196E19">
        <w:rPr>
          <w:rFonts w:eastAsia="Calibri"/>
          <w:color w:val="000000"/>
          <w:spacing w:val="1"/>
          <w:sz w:val="24"/>
          <w:szCs w:val="24"/>
        </w:rPr>
        <w:t xml:space="preserve"> </w:t>
      </w:r>
      <w:r w:rsidRPr="00196E19">
        <w:rPr>
          <w:rFonts w:eastAsia="Calibri"/>
          <w:color w:val="000000"/>
          <w:sz w:val="24"/>
          <w:szCs w:val="24"/>
        </w:rPr>
        <w:t>получаемых</w:t>
      </w:r>
      <w:r w:rsidRPr="00196E19">
        <w:rPr>
          <w:rFonts w:eastAsia="Calibri"/>
          <w:color w:val="000000"/>
          <w:spacing w:val="1"/>
          <w:sz w:val="24"/>
          <w:szCs w:val="24"/>
        </w:rPr>
        <w:t xml:space="preserve"> </w:t>
      </w:r>
      <w:r w:rsidRPr="00196E19">
        <w:rPr>
          <w:rFonts w:eastAsia="Calibri"/>
          <w:color w:val="000000"/>
          <w:sz w:val="24"/>
          <w:szCs w:val="24"/>
        </w:rPr>
        <w:t>в</w:t>
      </w:r>
      <w:r w:rsidRPr="00196E19">
        <w:rPr>
          <w:rFonts w:eastAsia="Calibri"/>
          <w:color w:val="000000"/>
          <w:spacing w:val="1"/>
          <w:sz w:val="24"/>
          <w:szCs w:val="24"/>
        </w:rPr>
        <w:t xml:space="preserve"> </w:t>
      </w:r>
      <w:r w:rsidRPr="00196E19">
        <w:rPr>
          <w:rFonts w:eastAsia="Calibri"/>
          <w:color w:val="000000"/>
          <w:sz w:val="24"/>
          <w:szCs w:val="24"/>
        </w:rPr>
        <w:t>гимназии знаний</w:t>
      </w:r>
      <w:r w:rsidRPr="00196E19">
        <w:rPr>
          <w:rFonts w:eastAsia="Calibri"/>
          <w:color w:val="000000"/>
          <w:spacing w:val="1"/>
          <w:sz w:val="24"/>
          <w:szCs w:val="24"/>
        </w:rPr>
        <w:t xml:space="preserve"> </w:t>
      </w:r>
      <w:r w:rsidRPr="00196E19">
        <w:rPr>
          <w:rFonts w:eastAsia="Calibri"/>
          <w:color w:val="000000"/>
          <w:sz w:val="24"/>
          <w:szCs w:val="24"/>
        </w:rPr>
        <w:t>для</w:t>
      </w:r>
      <w:r w:rsidRPr="00196E19">
        <w:rPr>
          <w:rFonts w:eastAsia="Calibri"/>
          <w:color w:val="000000"/>
          <w:spacing w:val="1"/>
          <w:sz w:val="24"/>
          <w:szCs w:val="24"/>
        </w:rPr>
        <w:t xml:space="preserve"> </w:t>
      </w:r>
      <w:r w:rsidRPr="00196E19">
        <w:rPr>
          <w:rFonts w:eastAsia="Calibri"/>
          <w:color w:val="000000"/>
          <w:sz w:val="24"/>
          <w:szCs w:val="24"/>
        </w:rPr>
        <w:t>дальнейшей</w:t>
      </w:r>
      <w:r w:rsidRPr="00196E19">
        <w:rPr>
          <w:rFonts w:eastAsia="Calibri"/>
          <w:color w:val="000000"/>
          <w:spacing w:val="1"/>
          <w:sz w:val="24"/>
          <w:szCs w:val="24"/>
        </w:rPr>
        <w:t xml:space="preserve"> </w:t>
      </w:r>
      <w:r w:rsidRPr="00196E19">
        <w:rPr>
          <w:rFonts w:eastAsia="Calibri"/>
          <w:color w:val="000000"/>
          <w:sz w:val="24"/>
          <w:szCs w:val="24"/>
        </w:rPr>
        <w:t>професси</w:t>
      </w:r>
      <w:r w:rsidRPr="00196E19">
        <w:rPr>
          <w:rFonts w:eastAsia="Calibri"/>
          <w:color w:val="000000"/>
          <w:sz w:val="24"/>
          <w:szCs w:val="24"/>
        </w:rPr>
        <w:t>о</w:t>
      </w:r>
      <w:r w:rsidRPr="00196E19">
        <w:rPr>
          <w:rFonts w:eastAsia="Calibri"/>
          <w:color w:val="000000"/>
          <w:sz w:val="24"/>
          <w:szCs w:val="24"/>
        </w:rPr>
        <w:t>нальной</w:t>
      </w:r>
      <w:r w:rsidRPr="00196E19">
        <w:rPr>
          <w:rFonts w:eastAsia="Calibri"/>
          <w:color w:val="000000"/>
          <w:spacing w:val="1"/>
          <w:sz w:val="24"/>
          <w:szCs w:val="24"/>
        </w:rPr>
        <w:t xml:space="preserve"> </w:t>
      </w:r>
      <w:r w:rsidRPr="00196E19">
        <w:rPr>
          <w:rFonts w:eastAsia="Calibri"/>
          <w:color w:val="000000"/>
          <w:sz w:val="24"/>
          <w:szCs w:val="24"/>
        </w:rPr>
        <w:t>и</w:t>
      </w:r>
      <w:r w:rsidRPr="00196E19">
        <w:rPr>
          <w:rFonts w:eastAsia="Calibri"/>
          <w:color w:val="000000"/>
          <w:spacing w:val="1"/>
          <w:sz w:val="24"/>
          <w:szCs w:val="24"/>
        </w:rPr>
        <w:t xml:space="preserve"> </w:t>
      </w:r>
      <w:r w:rsidRPr="00196E19">
        <w:rPr>
          <w:rFonts w:eastAsia="Calibri"/>
          <w:color w:val="000000"/>
          <w:sz w:val="24"/>
          <w:szCs w:val="24"/>
        </w:rPr>
        <w:t>внепрофессиональной деятельности, развитие их ценностного отношения к</w:t>
      </w:r>
      <w:r w:rsidRPr="00196E19">
        <w:rPr>
          <w:rFonts w:eastAsia="Calibri"/>
          <w:color w:val="000000"/>
          <w:spacing w:val="1"/>
          <w:sz w:val="24"/>
          <w:szCs w:val="24"/>
        </w:rPr>
        <w:t xml:space="preserve"> </w:t>
      </w:r>
      <w:r w:rsidRPr="00196E19">
        <w:rPr>
          <w:rFonts w:eastAsia="Calibri"/>
          <w:color w:val="000000"/>
          <w:sz w:val="24"/>
          <w:szCs w:val="24"/>
        </w:rPr>
        <w:t>труду</w:t>
      </w:r>
      <w:r w:rsidRPr="00196E19">
        <w:rPr>
          <w:rFonts w:eastAsia="Calibri"/>
          <w:color w:val="000000"/>
          <w:spacing w:val="1"/>
          <w:sz w:val="24"/>
          <w:szCs w:val="24"/>
        </w:rPr>
        <w:t xml:space="preserve"> </w:t>
      </w:r>
      <w:r w:rsidRPr="00196E19">
        <w:rPr>
          <w:rFonts w:eastAsia="Calibri"/>
          <w:color w:val="000000"/>
          <w:sz w:val="24"/>
          <w:szCs w:val="24"/>
        </w:rPr>
        <w:t>как</w:t>
      </w:r>
      <w:r w:rsidRPr="00196E19">
        <w:rPr>
          <w:rFonts w:eastAsia="Calibri"/>
          <w:color w:val="000000"/>
          <w:spacing w:val="1"/>
          <w:sz w:val="24"/>
          <w:szCs w:val="24"/>
        </w:rPr>
        <w:t xml:space="preserve"> </w:t>
      </w:r>
      <w:r w:rsidRPr="00196E19">
        <w:rPr>
          <w:rFonts w:eastAsia="Calibri"/>
          <w:color w:val="000000"/>
          <w:sz w:val="24"/>
          <w:szCs w:val="24"/>
        </w:rPr>
        <w:t>основному</w:t>
      </w:r>
      <w:r w:rsidRPr="00196E19">
        <w:rPr>
          <w:rFonts w:eastAsia="Calibri"/>
          <w:color w:val="000000"/>
          <w:spacing w:val="1"/>
          <w:sz w:val="24"/>
          <w:szCs w:val="24"/>
        </w:rPr>
        <w:t xml:space="preserve"> </w:t>
      </w:r>
      <w:r w:rsidRPr="00196E19">
        <w:rPr>
          <w:rFonts w:eastAsia="Calibri"/>
          <w:color w:val="000000"/>
          <w:sz w:val="24"/>
          <w:szCs w:val="24"/>
        </w:rPr>
        <w:t>способу</w:t>
      </w:r>
      <w:r w:rsidRPr="00196E19">
        <w:rPr>
          <w:rFonts w:eastAsia="Calibri"/>
          <w:color w:val="000000"/>
          <w:spacing w:val="1"/>
          <w:sz w:val="24"/>
          <w:szCs w:val="24"/>
        </w:rPr>
        <w:t xml:space="preserve"> </w:t>
      </w:r>
      <w:r w:rsidRPr="00196E19">
        <w:rPr>
          <w:rFonts w:eastAsia="Calibri"/>
          <w:color w:val="000000"/>
          <w:sz w:val="24"/>
          <w:szCs w:val="24"/>
        </w:rPr>
        <w:t>достижения</w:t>
      </w:r>
      <w:r w:rsidRPr="00196E19">
        <w:rPr>
          <w:rFonts w:eastAsia="Calibri"/>
          <w:color w:val="000000"/>
          <w:spacing w:val="1"/>
          <w:sz w:val="24"/>
          <w:szCs w:val="24"/>
        </w:rPr>
        <w:t xml:space="preserve"> </w:t>
      </w:r>
      <w:r w:rsidRPr="00196E19">
        <w:rPr>
          <w:rFonts w:eastAsia="Calibri"/>
          <w:color w:val="000000"/>
          <w:sz w:val="24"/>
          <w:szCs w:val="24"/>
        </w:rPr>
        <w:t>жизненного</w:t>
      </w:r>
      <w:r w:rsidRPr="00196E19">
        <w:rPr>
          <w:rFonts w:eastAsia="Calibri"/>
          <w:color w:val="000000"/>
          <w:spacing w:val="1"/>
          <w:sz w:val="24"/>
          <w:szCs w:val="24"/>
        </w:rPr>
        <w:t xml:space="preserve"> </w:t>
      </w:r>
      <w:r w:rsidRPr="00196E19">
        <w:rPr>
          <w:rFonts w:eastAsia="Calibri"/>
          <w:color w:val="000000"/>
          <w:sz w:val="24"/>
          <w:szCs w:val="24"/>
        </w:rPr>
        <w:t>благополучия</w:t>
      </w:r>
      <w:r w:rsidRPr="00196E19">
        <w:rPr>
          <w:rFonts w:eastAsia="Calibri"/>
          <w:color w:val="000000"/>
          <w:spacing w:val="1"/>
          <w:sz w:val="24"/>
          <w:szCs w:val="24"/>
        </w:rPr>
        <w:t xml:space="preserve"> </w:t>
      </w:r>
      <w:r w:rsidRPr="00196E19">
        <w:rPr>
          <w:rFonts w:eastAsia="Calibri"/>
          <w:color w:val="000000"/>
          <w:sz w:val="24"/>
          <w:szCs w:val="24"/>
        </w:rPr>
        <w:t>и</w:t>
      </w:r>
      <w:r w:rsidRPr="00196E19">
        <w:rPr>
          <w:rFonts w:eastAsia="Calibri"/>
          <w:color w:val="000000"/>
          <w:spacing w:val="1"/>
          <w:sz w:val="24"/>
          <w:szCs w:val="24"/>
        </w:rPr>
        <w:t xml:space="preserve"> </w:t>
      </w:r>
      <w:r w:rsidRPr="00196E19">
        <w:rPr>
          <w:rFonts w:eastAsia="Calibri"/>
          <w:color w:val="000000"/>
          <w:sz w:val="24"/>
          <w:szCs w:val="24"/>
        </w:rPr>
        <w:t>ощущения</w:t>
      </w:r>
      <w:r w:rsidRPr="00196E19">
        <w:rPr>
          <w:rFonts w:eastAsia="Calibri"/>
          <w:color w:val="000000"/>
          <w:spacing w:val="-1"/>
          <w:sz w:val="24"/>
          <w:szCs w:val="24"/>
        </w:rPr>
        <w:t xml:space="preserve"> </w:t>
      </w:r>
      <w:r w:rsidRPr="00196E19">
        <w:rPr>
          <w:rFonts w:eastAsia="Calibri"/>
          <w:color w:val="000000"/>
          <w:sz w:val="24"/>
          <w:szCs w:val="24"/>
        </w:rPr>
        <w:t>уверенности в</w:t>
      </w:r>
      <w:r w:rsidRPr="00196E19">
        <w:rPr>
          <w:rFonts w:eastAsia="Calibri"/>
          <w:color w:val="000000"/>
          <w:spacing w:val="-1"/>
          <w:sz w:val="24"/>
          <w:szCs w:val="24"/>
        </w:rPr>
        <w:t xml:space="preserve"> </w:t>
      </w:r>
      <w:r w:rsidRPr="00196E19">
        <w:rPr>
          <w:rFonts w:eastAsia="Calibri"/>
          <w:color w:val="000000"/>
          <w:sz w:val="24"/>
          <w:szCs w:val="24"/>
        </w:rPr>
        <w:t>за</w:t>
      </w:r>
      <w:r w:rsidRPr="00196E19">
        <w:rPr>
          <w:rFonts w:eastAsia="Calibri"/>
          <w:color w:val="000000"/>
          <w:sz w:val="24"/>
          <w:szCs w:val="24"/>
        </w:rPr>
        <w:t>в</w:t>
      </w:r>
      <w:r w:rsidRPr="00196E19">
        <w:rPr>
          <w:rFonts w:eastAsia="Calibri"/>
          <w:color w:val="000000"/>
          <w:sz w:val="24"/>
          <w:szCs w:val="24"/>
        </w:rPr>
        <w:t>трашнем</w:t>
      </w:r>
      <w:r w:rsidRPr="00196E19">
        <w:rPr>
          <w:rFonts w:eastAsia="Calibri"/>
          <w:color w:val="000000"/>
          <w:spacing w:val="-3"/>
          <w:sz w:val="24"/>
          <w:szCs w:val="24"/>
        </w:rPr>
        <w:t xml:space="preserve"> </w:t>
      </w:r>
      <w:r w:rsidRPr="00196E19">
        <w:rPr>
          <w:rFonts w:eastAsia="Calibri"/>
          <w:color w:val="000000"/>
          <w:sz w:val="24"/>
          <w:szCs w:val="24"/>
        </w:rPr>
        <w:t>дне.</w:t>
      </w:r>
    </w:p>
    <w:p w:rsidR="00167969" w:rsidRPr="00196E19" w:rsidRDefault="00167969" w:rsidP="00167969">
      <w:pPr>
        <w:autoSpaceDE w:val="0"/>
        <w:ind w:left="567" w:right="103"/>
        <w:contextualSpacing/>
        <w:jc w:val="both"/>
        <w:rPr>
          <w:sz w:val="24"/>
          <w:szCs w:val="24"/>
        </w:rPr>
      </w:pPr>
      <w:r w:rsidRPr="00196E19">
        <w:rPr>
          <w:rFonts w:eastAsia="Calibri"/>
          <w:color w:val="000000"/>
          <w:sz w:val="24"/>
          <w:szCs w:val="24"/>
        </w:rPr>
        <w:t>2 часа в неделю отводится занятиям, направленным на</w:t>
      </w:r>
      <w:r w:rsidRPr="00196E19">
        <w:rPr>
          <w:rFonts w:eastAsia="Calibri"/>
          <w:color w:val="000000"/>
          <w:spacing w:val="1"/>
          <w:sz w:val="24"/>
          <w:szCs w:val="24"/>
        </w:rPr>
        <w:t xml:space="preserve"> </w:t>
      </w:r>
      <w:r w:rsidRPr="00196E19">
        <w:rPr>
          <w:rFonts w:eastAsia="Calibri"/>
          <w:color w:val="000000"/>
          <w:sz w:val="24"/>
          <w:szCs w:val="24"/>
        </w:rPr>
        <w:t>удовлетворение интересов и потребн</w:t>
      </w:r>
      <w:r w:rsidRPr="00196E19">
        <w:rPr>
          <w:rFonts w:eastAsia="Calibri"/>
          <w:color w:val="000000"/>
          <w:sz w:val="24"/>
          <w:szCs w:val="24"/>
        </w:rPr>
        <w:t>о</w:t>
      </w:r>
      <w:r w:rsidRPr="00196E19">
        <w:rPr>
          <w:rFonts w:eastAsia="Calibri"/>
          <w:color w:val="000000"/>
          <w:sz w:val="24"/>
          <w:szCs w:val="24"/>
        </w:rPr>
        <w:t>стей обучающихся в творческом и</w:t>
      </w:r>
      <w:r w:rsidRPr="00196E19">
        <w:rPr>
          <w:rFonts w:eastAsia="Calibri"/>
          <w:color w:val="000000"/>
          <w:spacing w:val="1"/>
          <w:sz w:val="24"/>
          <w:szCs w:val="24"/>
        </w:rPr>
        <w:t xml:space="preserve"> </w:t>
      </w:r>
      <w:r w:rsidRPr="00196E19">
        <w:rPr>
          <w:rFonts w:eastAsia="Calibri"/>
          <w:color w:val="000000"/>
          <w:sz w:val="24"/>
          <w:szCs w:val="24"/>
        </w:rPr>
        <w:t>физическом развитии, помощь в их самореализации, ра</w:t>
      </w:r>
      <w:r w:rsidRPr="00196E19">
        <w:rPr>
          <w:rFonts w:eastAsia="Calibri"/>
          <w:color w:val="000000"/>
          <w:sz w:val="24"/>
          <w:szCs w:val="24"/>
        </w:rPr>
        <w:t>с</w:t>
      </w:r>
      <w:r w:rsidRPr="00196E19">
        <w:rPr>
          <w:rFonts w:eastAsia="Calibri"/>
          <w:color w:val="000000"/>
          <w:sz w:val="24"/>
          <w:szCs w:val="24"/>
        </w:rPr>
        <w:t>крытии и развитии</w:t>
      </w:r>
      <w:r w:rsidRPr="00196E19">
        <w:rPr>
          <w:rFonts w:eastAsia="Calibri"/>
          <w:color w:val="000000"/>
          <w:spacing w:val="1"/>
          <w:sz w:val="24"/>
          <w:szCs w:val="24"/>
        </w:rPr>
        <w:t xml:space="preserve"> </w:t>
      </w:r>
      <w:r w:rsidRPr="00196E19">
        <w:rPr>
          <w:rFonts w:eastAsia="Calibri"/>
          <w:color w:val="000000"/>
          <w:sz w:val="24"/>
          <w:szCs w:val="24"/>
        </w:rPr>
        <w:t>их способностей</w:t>
      </w:r>
      <w:r w:rsidRPr="00196E19">
        <w:rPr>
          <w:rFonts w:eastAsia="Calibri"/>
          <w:color w:val="000000"/>
          <w:spacing w:val="-2"/>
          <w:sz w:val="24"/>
          <w:szCs w:val="24"/>
        </w:rPr>
        <w:t xml:space="preserve"> </w:t>
      </w:r>
      <w:r w:rsidRPr="00196E19">
        <w:rPr>
          <w:rFonts w:eastAsia="Calibri"/>
          <w:color w:val="000000"/>
          <w:sz w:val="24"/>
          <w:szCs w:val="24"/>
        </w:rPr>
        <w:t>и талантов. Главная их цель – оздоровление обучающихся,</w:t>
      </w:r>
      <w:r w:rsidRPr="00196E19">
        <w:rPr>
          <w:rFonts w:eastAsia="Calibri"/>
          <w:color w:val="000000"/>
          <w:spacing w:val="-67"/>
          <w:sz w:val="24"/>
          <w:szCs w:val="24"/>
        </w:rPr>
        <w:t xml:space="preserve">   </w:t>
      </w:r>
      <w:r w:rsidRPr="00196E19">
        <w:rPr>
          <w:rFonts w:eastAsia="Calibri"/>
          <w:color w:val="000000"/>
          <w:sz w:val="24"/>
          <w:szCs w:val="24"/>
        </w:rPr>
        <w:t>привитие им любви к своему краю, его истории, культуре, природе, развитие</w:t>
      </w:r>
      <w:r w:rsidRPr="00196E19">
        <w:rPr>
          <w:rFonts w:eastAsia="Calibri"/>
          <w:color w:val="000000"/>
          <w:spacing w:val="1"/>
          <w:sz w:val="24"/>
          <w:szCs w:val="24"/>
        </w:rPr>
        <w:t xml:space="preserve"> </w:t>
      </w:r>
      <w:r w:rsidRPr="00196E19">
        <w:rPr>
          <w:rFonts w:eastAsia="Calibri"/>
          <w:color w:val="000000"/>
          <w:sz w:val="24"/>
          <w:szCs w:val="24"/>
        </w:rPr>
        <w:t>их</w:t>
      </w:r>
      <w:r w:rsidRPr="00196E19">
        <w:rPr>
          <w:rFonts w:eastAsia="Calibri"/>
          <w:color w:val="000000"/>
          <w:spacing w:val="1"/>
          <w:sz w:val="24"/>
          <w:szCs w:val="24"/>
        </w:rPr>
        <w:t xml:space="preserve"> </w:t>
      </w:r>
      <w:r w:rsidRPr="00196E19">
        <w:rPr>
          <w:rFonts w:eastAsia="Calibri"/>
          <w:color w:val="000000"/>
          <w:sz w:val="24"/>
          <w:szCs w:val="24"/>
        </w:rPr>
        <w:t>самостоятел</w:t>
      </w:r>
      <w:r w:rsidRPr="00196E19">
        <w:rPr>
          <w:rFonts w:eastAsia="Calibri"/>
          <w:color w:val="000000"/>
          <w:sz w:val="24"/>
          <w:szCs w:val="24"/>
        </w:rPr>
        <w:t>ь</w:t>
      </w:r>
      <w:r w:rsidRPr="00196E19">
        <w:rPr>
          <w:rFonts w:eastAsia="Calibri"/>
          <w:color w:val="000000"/>
          <w:sz w:val="24"/>
          <w:szCs w:val="24"/>
        </w:rPr>
        <w:t>ности</w:t>
      </w:r>
      <w:r w:rsidRPr="00196E19">
        <w:rPr>
          <w:rFonts w:eastAsia="Calibri"/>
          <w:color w:val="000000"/>
          <w:spacing w:val="1"/>
          <w:sz w:val="24"/>
          <w:szCs w:val="24"/>
        </w:rPr>
        <w:t xml:space="preserve"> </w:t>
      </w:r>
      <w:r w:rsidRPr="00196E19">
        <w:rPr>
          <w:rFonts w:eastAsia="Calibri"/>
          <w:color w:val="000000"/>
          <w:sz w:val="24"/>
          <w:szCs w:val="24"/>
        </w:rPr>
        <w:t>и</w:t>
      </w:r>
      <w:r w:rsidRPr="00196E19">
        <w:rPr>
          <w:rFonts w:eastAsia="Calibri"/>
          <w:color w:val="000000"/>
          <w:spacing w:val="1"/>
          <w:sz w:val="24"/>
          <w:szCs w:val="24"/>
        </w:rPr>
        <w:t xml:space="preserve"> </w:t>
      </w:r>
      <w:r w:rsidRPr="00196E19">
        <w:rPr>
          <w:rFonts w:eastAsia="Calibri"/>
          <w:color w:val="000000"/>
          <w:sz w:val="24"/>
          <w:szCs w:val="24"/>
        </w:rPr>
        <w:t>ответственности,</w:t>
      </w:r>
      <w:r w:rsidRPr="00196E19">
        <w:rPr>
          <w:rFonts w:eastAsia="Calibri"/>
          <w:color w:val="000000"/>
          <w:spacing w:val="1"/>
          <w:sz w:val="24"/>
          <w:szCs w:val="24"/>
        </w:rPr>
        <w:t xml:space="preserve"> </w:t>
      </w:r>
      <w:r w:rsidRPr="00196E19">
        <w:rPr>
          <w:rFonts w:eastAsia="Calibri"/>
          <w:color w:val="000000"/>
          <w:sz w:val="24"/>
          <w:szCs w:val="24"/>
        </w:rPr>
        <w:t>формирование</w:t>
      </w:r>
      <w:r w:rsidRPr="00196E19">
        <w:rPr>
          <w:rFonts w:eastAsia="Calibri"/>
          <w:color w:val="000000"/>
          <w:spacing w:val="1"/>
          <w:sz w:val="24"/>
          <w:szCs w:val="24"/>
        </w:rPr>
        <w:t xml:space="preserve"> </w:t>
      </w:r>
      <w:r w:rsidRPr="00196E19">
        <w:rPr>
          <w:rFonts w:eastAsia="Calibri"/>
          <w:color w:val="000000"/>
          <w:sz w:val="24"/>
          <w:szCs w:val="24"/>
        </w:rPr>
        <w:t>навыков</w:t>
      </w:r>
      <w:r w:rsidRPr="00196E19">
        <w:rPr>
          <w:rFonts w:eastAsia="Calibri"/>
          <w:color w:val="000000"/>
          <w:spacing w:val="1"/>
          <w:sz w:val="24"/>
          <w:szCs w:val="24"/>
        </w:rPr>
        <w:t xml:space="preserve"> </w:t>
      </w:r>
      <w:r w:rsidRPr="00196E19">
        <w:rPr>
          <w:rFonts w:eastAsia="Calibri"/>
          <w:color w:val="000000"/>
          <w:sz w:val="24"/>
          <w:szCs w:val="24"/>
        </w:rPr>
        <w:t>самообслуживающего труда.</w:t>
      </w:r>
    </w:p>
    <w:p w:rsidR="00167969" w:rsidRPr="00196E19" w:rsidRDefault="00167969" w:rsidP="00167969">
      <w:pPr>
        <w:widowControl/>
        <w:ind w:left="567" w:right="103"/>
        <w:jc w:val="both"/>
        <w:rPr>
          <w:sz w:val="24"/>
          <w:szCs w:val="24"/>
        </w:rPr>
      </w:pPr>
      <w:r w:rsidRPr="00196E19">
        <w:rPr>
          <w:color w:val="000000"/>
          <w:sz w:val="24"/>
          <w:szCs w:val="24"/>
        </w:rPr>
        <w:t>2 часа в неделю отводится занятиям, направленным на</w:t>
      </w:r>
      <w:r w:rsidRPr="00196E19">
        <w:rPr>
          <w:color w:val="000000"/>
          <w:spacing w:val="1"/>
          <w:sz w:val="24"/>
          <w:szCs w:val="24"/>
        </w:rPr>
        <w:t xml:space="preserve"> </w:t>
      </w:r>
      <w:r w:rsidRPr="00196E19">
        <w:rPr>
          <w:color w:val="000000"/>
          <w:sz w:val="24"/>
          <w:szCs w:val="24"/>
        </w:rPr>
        <w:t>удовлетворение социальных интересов и потребностей обучающихся, на</w:t>
      </w:r>
      <w:r w:rsidRPr="00196E19">
        <w:rPr>
          <w:color w:val="000000"/>
          <w:spacing w:val="1"/>
          <w:sz w:val="24"/>
          <w:szCs w:val="24"/>
        </w:rPr>
        <w:t xml:space="preserve"> </w:t>
      </w:r>
      <w:r w:rsidRPr="00196E19">
        <w:rPr>
          <w:color w:val="000000"/>
          <w:sz w:val="24"/>
          <w:szCs w:val="24"/>
        </w:rPr>
        <w:t>педагогическое</w:t>
      </w:r>
      <w:r w:rsidRPr="00196E19">
        <w:rPr>
          <w:color w:val="000000"/>
          <w:spacing w:val="1"/>
          <w:sz w:val="24"/>
          <w:szCs w:val="24"/>
        </w:rPr>
        <w:t xml:space="preserve"> </w:t>
      </w:r>
      <w:r w:rsidRPr="00196E19">
        <w:rPr>
          <w:color w:val="000000"/>
          <w:sz w:val="24"/>
          <w:szCs w:val="24"/>
        </w:rPr>
        <w:t>сопровождение</w:t>
      </w:r>
      <w:r w:rsidRPr="00196E19">
        <w:rPr>
          <w:color w:val="000000"/>
          <w:spacing w:val="1"/>
          <w:sz w:val="24"/>
          <w:szCs w:val="24"/>
        </w:rPr>
        <w:t xml:space="preserve"> </w:t>
      </w:r>
      <w:r w:rsidRPr="00196E19">
        <w:rPr>
          <w:color w:val="000000"/>
          <w:sz w:val="24"/>
          <w:szCs w:val="24"/>
        </w:rPr>
        <w:t>деятельности</w:t>
      </w:r>
      <w:r w:rsidRPr="00196E19">
        <w:rPr>
          <w:color w:val="000000"/>
          <w:spacing w:val="1"/>
          <w:sz w:val="24"/>
          <w:szCs w:val="24"/>
        </w:rPr>
        <w:t xml:space="preserve"> </w:t>
      </w:r>
      <w:r w:rsidRPr="00196E19">
        <w:rPr>
          <w:color w:val="000000"/>
          <w:sz w:val="24"/>
          <w:szCs w:val="24"/>
        </w:rPr>
        <w:t>социально</w:t>
      </w:r>
      <w:r w:rsidRPr="00196E19">
        <w:rPr>
          <w:color w:val="000000"/>
          <w:spacing w:val="1"/>
          <w:sz w:val="24"/>
          <w:szCs w:val="24"/>
        </w:rPr>
        <w:t xml:space="preserve"> </w:t>
      </w:r>
      <w:r w:rsidRPr="00196E19">
        <w:rPr>
          <w:color w:val="000000"/>
          <w:sz w:val="24"/>
          <w:szCs w:val="24"/>
        </w:rPr>
        <w:t>ор</w:t>
      </w:r>
      <w:r w:rsidRPr="00196E19">
        <w:rPr>
          <w:color w:val="000000"/>
          <w:sz w:val="24"/>
          <w:szCs w:val="24"/>
        </w:rPr>
        <w:t>и</w:t>
      </w:r>
      <w:r w:rsidRPr="00196E19">
        <w:rPr>
          <w:color w:val="000000"/>
          <w:sz w:val="24"/>
          <w:szCs w:val="24"/>
        </w:rPr>
        <w:t>ентированных</w:t>
      </w:r>
      <w:r w:rsidRPr="00196E19">
        <w:rPr>
          <w:color w:val="000000"/>
          <w:spacing w:val="1"/>
          <w:sz w:val="24"/>
          <w:szCs w:val="24"/>
        </w:rPr>
        <w:t xml:space="preserve"> </w:t>
      </w:r>
      <w:r w:rsidRPr="00196E19">
        <w:rPr>
          <w:color w:val="000000"/>
          <w:sz w:val="24"/>
          <w:szCs w:val="24"/>
        </w:rPr>
        <w:t>ученических</w:t>
      </w:r>
      <w:r w:rsidRPr="00196E19">
        <w:rPr>
          <w:color w:val="000000"/>
          <w:spacing w:val="1"/>
          <w:sz w:val="24"/>
          <w:szCs w:val="24"/>
        </w:rPr>
        <w:t xml:space="preserve"> </w:t>
      </w:r>
      <w:r w:rsidRPr="00196E19">
        <w:rPr>
          <w:color w:val="000000"/>
          <w:sz w:val="24"/>
          <w:szCs w:val="24"/>
        </w:rPr>
        <w:t>сообществ,</w:t>
      </w:r>
      <w:r w:rsidRPr="00196E19">
        <w:rPr>
          <w:color w:val="000000"/>
          <w:spacing w:val="1"/>
          <w:sz w:val="24"/>
          <w:szCs w:val="24"/>
        </w:rPr>
        <w:t xml:space="preserve"> </w:t>
      </w:r>
      <w:r w:rsidRPr="00196E19">
        <w:rPr>
          <w:color w:val="000000"/>
          <w:sz w:val="24"/>
          <w:szCs w:val="24"/>
        </w:rPr>
        <w:t>детских</w:t>
      </w:r>
      <w:r w:rsidRPr="00196E19">
        <w:rPr>
          <w:color w:val="000000"/>
          <w:spacing w:val="1"/>
          <w:sz w:val="24"/>
          <w:szCs w:val="24"/>
        </w:rPr>
        <w:t xml:space="preserve"> </w:t>
      </w:r>
      <w:r w:rsidRPr="00196E19">
        <w:rPr>
          <w:color w:val="000000"/>
          <w:sz w:val="24"/>
          <w:szCs w:val="24"/>
        </w:rPr>
        <w:t>общественных</w:t>
      </w:r>
      <w:r w:rsidRPr="00196E19">
        <w:rPr>
          <w:color w:val="000000"/>
          <w:spacing w:val="1"/>
          <w:sz w:val="24"/>
          <w:szCs w:val="24"/>
        </w:rPr>
        <w:t xml:space="preserve"> </w:t>
      </w:r>
      <w:r w:rsidRPr="00196E19">
        <w:rPr>
          <w:color w:val="000000"/>
          <w:sz w:val="24"/>
          <w:szCs w:val="24"/>
        </w:rPr>
        <w:t>объединений,</w:t>
      </w:r>
      <w:r w:rsidRPr="00196E19">
        <w:rPr>
          <w:color w:val="000000"/>
          <w:spacing w:val="1"/>
          <w:sz w:val="24"/>
          <w:szCs w:val="24"/>
        </w:rPr>
        <w:t xml:space="preserve"> </w:t>
      </w:r>
      <w:r w:rsidRPr="00196E19">
        <w:rPr>
          <w:color w:val="000000"/>
          <w:sz w:val="24"/>
          <w:szCs w:val="24"/>
        </w:rPr>
        <w:t>органов</w:t>
      </w:r>
      <w:r w:rsidRPr="00196E19">
        <w:rPr>
          <w:color w:val="000000"/>
          <w:spacing w:val="1"/>
          <w:sz w:val="24"/>
          <w:szCs w:val="24"/>
        </w:rPr>
        <w:t xml:space="preserve"> </w:t>
      </w:r>
      <w:r w:rsidRPr="00196E19">
        <w:rPr>
          <w:color w:val="000000"/>
          <w:sz w:val="24"/>
          <w:szCs w:val="24"/>
        </w:rPr>
        <w:t>ученич</w:t>
      </w:r>
      <w:r w:rsidRPr="00196E19">
        <w:rPr>
          <w:color w:val="000000"/>
          <w:sz w:val="24"/>
          <w:szCs w:val="24"/>
        </w:rPr>
        <w:t>е</w:t>
      </w:r>
      <w:r w:rsidRPr="00196E19">
        <w:rPr>
          <w:color w:val="000000"/>
          <w:sz w:val="24"/>
          <w:szCs w:val="24"/>
        </w:rPr>
        <w:t>ского самоуправления, на организацию вместе с детьми комплекса</w:t>
      </w:r>
      <w:r w:rsidRPr="00196E19">
        <w:rPr>
          <w:color w:val="000000"/>
          <w:spacing w:val="1"/>
          <w:sz w:val="24"/>
          <w:szCs w:val="24"/>
        </w:rPr>
        <w:t xml:space="preserve"> </w:t>
      </w:r>
      <w:r w:rsidRPr="00196E19">
        <w:rPr>
          <w:color w:val="000000"/>
          <w:sz w:val="24"/>
          <w:szCs w:val="24"/>
        </w:rPr>
        <w:t>совместных</w:t>
      </w:r>
      <w:r w:rsidRPr="00196E19">
        <w:rPr>
          <w:color w:val="000000"/>
          <w:spacing w:val="-4"/>
          <w:sz w:val="24"/>
          <w:szCs w:val="24"/>
        </w:rPr>
        <w:t xml:space="preserve"> </w:t>
      </w:r>
      <w:r w:rsidRPr="00196E19">
        <w:rPr>
          <w:color w:val="000000"/>
          <w:sz w:val="24"/>
          <w:szCs w:val="24"/>
        </w:rPr>
        <w:t>дел</w:t>
      </w:r>
      <w:r w:rsidRPr="00196E19">
        <w:rPr>
          <w:color w:val="000000"/>
          <w:spacing w:val="-2"/>
          <w:sz w:val="24"/>
          <w:szCs w:val="24"/>
        </w:rPr>
        <w:t xml:space="preserve"> </w:t>
      </w:r>
      <w:r w:rsidRPr="00196E19">
        <w:rPr>
          <w:color w:val="000000"/>
          <w:sz w:val="24"/>
          <w:szCs w:val="24"/>
        </w:rPr>
        <w:t>воспит</w:t>
      </w:r>
      <w:r w:rsidRPr="00196E19">
        <w:rPr>
          <w:color w:val="000000"/>
          <w:sz w:val="24"/>
          <w:szCs w:val="24"/>
        </w:rPr>
        <w:t>а</w:t>
      </w:r>
      <w:r w:rsidRPr="00196E19">
        <w:rPr>
          <w:color w:val="000000"/>
          <w:sz w:val="24"/>
          <w:szCs w:val="24"/>
        </w:rPr>
        <w:t>тельной направленности. Целью</w:t>
      </w:r>
      <w:r w:rsidRPr="00196E19">
        <w:rPr>
          <w:color w:val="000000"/>
          <w:spacing w:val="1"/>
          <w:sz w:val="24"/>
          <w:szCs w:val="24"/>
        </w:rPr>
        <w:t xml:space="preserve"> </w:t>
      </w:r>
      <w:r w:rsidRPr="00196E19">
        <w:rPr>
          <w:color w:val="000000"/>
          <w:sz w:val="24"/>
          <w:szCs w:val="24"/>
        </w:rPr>
        <w:t>таких</w:t>
      </w:r>
      <w:r w:rsidRPr="00196E19">
        <w:rPr>
          <w:color w:val="000000"/>
          <w:spacing w:val="1"/>
          <w:sz w:val="24"/>
          <w:szCs w:val="24"/>
        </w:rPr>
        <w:t xml:space="preserve"> </w:t>
      </w:r>
      <w:r w:rsidRPr="00196E19">
        <w:rPr>
          <w:color w:val="000000"/>
          <w:sz w:val="24"/>
          <w:szCs w:val="24"/>
        </w:rPr>
        <w:t>занятий</w:t>
      </w:r>
      <w:r w:rsidRPr="00196E19">
        <w:rPr>
          <w:color w:val="000000"/>
          <w:spacing w:val="1"/>
          <w:sz w:val="24"/>
          <w:szCs w:val="24"/>
        </w:rPr>
        <w:t xml:space="preserve"> </w:t>
      </w:r>
      <w:r w:rsidRPr="00196E19">
        <w:rPr>
          <w:color w:val="000000"/>
          <w:sz w:val="24"/>
          <w:szCs w:val="24"/>
        </w:rPr>
        <w:t>является</w:t>
      </w:r>
      <w:r w:rsidRPr="00196E19">
        <w:rPr>
          <w:color w:val="000000"/>
          <w:spacing w:val="1"/>
          <w:sz w:val="24"/>
          <w:szCs w:val="24"/>
        </w:rPr>
        <w:t xml:space="preserve"> </w:t>
      </w:r>
      <w:r w:rsidRPr="00196E19">
        <w:rPr>
          <w:color w:val="000000"/>
          <w:sz w:val="24"/>
          <w:szCs w:val="24"/>
        </w:rPr>
        <w:t>развитие</w:t>
      </w:r>
      <w:r w:rsidRPr="00196E19">
        <w:rPr>
          <w:color w:val="000000"/>
          <w:spacing w:val="1"/>
          <w:sz w:val="24"/>
          <w:szCs w:val="24"/>
        </w:rPr>
        <w:t xml:space="preserve"> </w:t>
      </w:r>
      <w:r w:rsidRPr="00196E19">
        <w:rPr>
          <w:color w:val="000000"/>
          <w:sz w:val="24"/>
          <w:szCs w:val="24"/>
        </w:rPr>
        <w:t>важных</w:t>
      </w:r>
      <w:r w:rsidRPr="00196E19">
        <w:rPr>
          <w:color w:val="000000"/>
          <w:spacing w:val="1"/>
          <w:sz w:val="24"/>
          <w:szCs w:val="24"/>
        </w:rPr>
        <w:t xml:space="preserve"> </w:t>
      </w:r>
      <w:r w:rsidRPr="00196E19">
        <w:rPr>
          <w:color w:val="000000"/>
          <w:sz w:val="24"/>
          <w:szCs w:val="24"/>
        </w:rPr>
        <w:t>для</w:t>
      </w:r>
      <w:r w:rsidRPr="00196E19">
        <w:rPr>
          <w:color w:val="000000"/>
          <w:spacing w:val="1"/>
          <w:sz w:val="24"/>
          <w:szCs w:val="24"/>
        </w:rPr>
        <w:t xml:space="preserve"> </w:t>
      </w:r>
      <w:r w:rsidRPr="00196E19">
        <w:rPr>
          <w:color w:val="000000"/>
          <w:sz w:val="24"/>
          <w:szCs w:val="24"/>
        </w:rPr>
        <w:t>жизни</w:t>
      </w:r>
      <w:r w:rsidRPr="00196E19">
        <w:rPr>
          <w:color w:val="000000"/>
          <w:spacing w:val="1"/>
          <w:sz w:val="24"/>
          <w:szCs w:val="24"/>
        </w:rPr>
        <w:t xml:space="preserve"> </w:t>
      </w:r>
      <w:r w:rsidRPr="00196E19">
        <w:rPr>
          <w:color w:val="000000"/>
          <w:sz w:val="24"/>
          <w:szCs w:val="24"/>
        </w:rPr>
        <w:t>подра</w:t>
      </w:r>
      <w:r w:rsidRPr="00196E19">
        <w:rPr>
          <w:color w:val="000000"/>
          <w:sz w:val="24"/>
          <w:szCs w:val="24"/>
        </w:rPr>
        <w:t>с</w:t>
      </w:r>
      <w:r w:rsidRPr="00196E19">
        <w:rPr>
          <w:color w:val="000000"/>
          <w:sz w:val="24"/>
          <w:szCs w:val="24"/>
        </w:rPr>
        <w:t>тающего</w:t>
      </w:r>
      <w:r w:rsidRPr="00196E19">
        <w:rPr>
          <w:color w:val="000000"/>
          <w:spacing w:val="1"/>
          <w:sz w:val="24"/>
          <w:szCs w:val="24"/>
        </w:rPr>
        <w:t xml:space="preserve"> </w:t>
      </w:r>
      <w:r w:rsidRPr="00196E19">
        <w:rPr>
          <w:color w:val="000000"/>
          <w:sz w:val="24"/>
          <w:szCs w:val="24"/>
        </w:rPr>
        <w:t>человека</w:t>
      </w:r>
      <w:r w:rsidRPr="00196E19">
        <w:rPr>
          <w:color w:val="000000"/>
          <w:spacing w:val="1"/>
          <w:sz w:val="24"/>
          <w:szCs w:val="24"/>
        </w:rPr>
        <w:t xml:space="preserve"> </w:t>
      </w:r>
      <w:r w:rsidRPr="00196E19">
        <w:rPr>
          <w:color w:val="000000"/>
          <w:sz w:val="24"/>
          <w:szCs w:val="24"/>
        </w:rPr>
        <w:t>социальных</w:t>
      </w:r>
      <w:r w:rsidRPr="00196E19">
        <w:rPr>
          <w:color w:val="000000"/>
          <w:spacing w:val="1"/>
          <w:sz w:val="24"/>
          <w:szCs w:val="24"/>
        </w:rPr>
        <w:t xml:space="preserve"> </w:t>
      </w:r>
      <w:r w:rsidRPr="00196E19">
        <w:rPr>
          <w:color w:val="000000"/>
          <w:sz w:val="24"/>
          <w:szCs w:val="24"/>
        </w:rPr>
        <w:t>умений</w:t>
      </w:r>
      <w:r w:rsidRPr="00196E19">
        <w:rPr>
          <w:color w:val="000000"/>
          <w:spacing w:val="1"/>
          <w:sz w:val="24"/>
          <w:szCs w:val="24"/>
        </w:rPr>
        <w:t xml:space="preserve"> </w:t>
      </w:r>
      <w:r w:rsidRPr="00196E19">
        <w:rPr>
          <w:color w:val="000000"/>
          <w:sz w:val="24"/>
          <w:szCs w:val="24"/>
        </w:rPr>
        <w:t>–</w:t>
      </w:r>
      <w:r w:rsidRPr="00196E19">
        <w:rPr>
          <w:color w:val="000000"/>
          <w:spacing w:val="1"/>
          <w:sz w:val="24"/>
          <w:szCs w:val="24"/>
        </w:rPr>
        <w:t xml:space="preserve"> </w:t>
      </w:r>
      <w:r w:rsidRPr="00196E19">
        <w:rPr>
          <w:color w:val="000000"/>
          <w:sz w:val="24"/>
          <w:szCs w:val="24"/>
        </w:rPr>
        <w:t>заботиться</w:t>
      </w:r>
      <w:r w:rsidRPr="00196E19">
        <w:rPr>
          <w:color w:val="000000"/>
          <w:spacing w:val="1"/>
          <w:sz w:val="24"/>
          <w:szCs w:val="24"/>
        </w:rPr>
        <w:t xml:space="preserve"> </w:t>
      </w:r>
      <w:r w:rsidRPr="00196E19">
        <w:rPr>
          <w:color w:val="000000"/>
          <w:sz w:val="24"/>
          <w:szCs w:val="24"/>
        </w:rPr>
        <w:t>о</w:t>
      </w:r>
      <w:r w:rsidRPr="00196E19">
        <w:rPr>
          <w:color w:val="000000"/>
          <w:spacing w:val="1"/>
          <w:sz w:val="24"/>
          <w:szCs w:val="24"/>
        </w:rPr>
        <w:t xml:space="preserve"> </w:t>
      </w:r>
      <w:r w:rsidRPr="00196E19">
        <w:rPr>
          <w:color w:val="000000"/>
          <w:sz w:val="24"/>
          <w:szCs w:val="24"/>
        </w:rPr>
        <w:t>других</w:t>
      </w:r>
      <w:r w:rsidRPr="00196E19">
        <w:rPr>
          <w:color w:val="000000"/>
          <w:spacing w:val="1"/>
          <w:sz w:val="24"/>
          <w:szCs w:val="24"/>
        </w:rPr>
        <w:t xml:space="preserve"> </w:t>
      </w:r>
      <w:r w:rsidRPr="00196E19">
        <w:rPr>
          <w:color w:val="000000"/>
          <w:sz w:val="24"/>
          <w:szCs w:val="24"/>
        </w:rPr>
        <w:t>и</w:t>
      </w:r>
      <w:r w:rsidRPr="00196E19">
        <w:rPr>
          <w:color w:val="000000"/>
          <w:spacing w:val="1"/>
          <w:sz w:val="24"/>
          <w:szCs w:val="24"/>
        </w:rPr>
        <w:t xml:space="preserve"> </w:t>
      </w:r>
      <w:r w:rsidRPr="00196E19">
        <w:rPr>
          <w:color w:val="000000"/>
          <w:sz w:val="24"/>
          <w:szCs w:val="24"/>
        </w:rPr>
        <w:t>организовывать свою со</w:t>
      </w:r>
      <w:r w:rsidRPr="00196E19">
        <w:rPr>
          <w:color w:val="000000"/>
          <w:sz w:val="24"/>
          <w:szCs w:val="24"/>
        </w:rPr>
        <w:t>б</w:t>
      </w:r>
      <w:r w:rsidRPr="00196E19">
        <w:rPr>
          <w:color w:val="000000"/>
          <w:sz w:val="24"/>
          <w:szCs w:val="24"/>
        </w:rPr>
        <w:t>ственную деятельность, лидировать и подчиняться,</w:t>
      </w:r>
      <w:r w:rsidRPr="00196E19">
        <w:rPr>
          <w:color w:val="000000"/>
          <w:spacing w:val="1"/>
          <w:sz w:val="24"/>
          <w:szCs w:val="24"/>
        </w:rPr>
        <w:t xml:space="preserve"> </w:t>
      </w:r>
      <w:r w:rsidRPr="00196E19">
        <w:rPr>
          <w:color w:val="000000"/>
          <w:sz w:val="24"/>
          <w:szCs w:val="24"/>
        </w:rPr>
        <w:t>брать на себя инициативу и нести отве</w:t>
      </w:r>
      <w:r w:rsidRPr="00196E19">
        <w:rPr>
          <w:color w:val="000000"/>
          <w:sz w:val="24"/>
          <w:szCs w:val="24"/>
        </w:rPr>
        <w:t>т</w:t>
      </w:r>
      <w:r w:rsidRPr="00196E19">
        <w:rPr>
          <w:color w:val="000000"/>
          <w:sz w:val="24"/>
          <w:szCs w:val="24"/>
        </w:rPr>
        <w:t>ственность, отстаивать свою точку</w:t>
      </w:r>
      <w:r w:rsidRPr="00196E19">
        <w:rPr>
          <w:color w:val="000000"/>
          <w:spacing w:val="1"/>
          <w:sz w:val="24"/>
          <w:szCs w:val="24"/>
        </w:rPr>
        <w:t xml:space="preserve"> </w:t>
      </w:r>
      <w:r w:rsidRPr="00196E19">
        <w:rPr>
          <w:color w:val="000000"/>
          <w:sz w:val="24"/>
          <w:szCs w:val="24"/>
        </w:rPr>
        <w:t>зрения</w:t>
      </w:r>
      <w:r w:rsidRPr="00196E19">
        <w:rPr>
          <w:color w:val="000000"/>
          <w:spacing w:val="-4"/>
          <w:sz w:val="24"/>
          <w:szCs w:val="24"/>
        </w:rPr>
        <w:t xml:space="preserve"> </w:t>
      </w:r>
      <w:r w:rsidRPr="00196E19">
        <w:rPr>
          <w:color w:val="000000"/>
          <w:sz w:val="24"/>
          <w:szCs w:val="24"/>
        </w:rPr>
        <w:t>и принимать</w:t>
      </w:r>
      <w:r w:rsidRPr="00196E19">
        <w:rPr>
          <w:color w:val="000000"/>
          <w:spacing w:val="-1"/>
          <w:sz w:val="24"/>
          <w:szCs w:val="24"/>
        </w:rPr>
        <w:t xml:space="preserve"> </w:t>
      </w:r>
      <w:r w:rsidRPr="00196E19">
        <w:rPr>
          <w:color w:val="000000"/>
          <w:sz w:val="24"/>
          <w:szCs w:val="24"/>
        </w:rPr>
        <w:t>в</w:t>
      </w:r>
      <w:r w:rsidRPr="00196E19">
        <w:rPr>
          <w:color w:val="000000"/>
          <w:spacing w:val="-1"/>
          <w:sz w:val="24"/>
          <w:szCs w:val="24"/>
        </w:rPr>
        <w:t xml:space="preserve"> </w:t>
      </w:r>
      <w:r w:rsidRPr="00196E19">
        <w:rPr>
          <w:color w:val="000000"/>
          <w:sz w:val="24"/>
          <w:szCs w:val="24"/>
        </w:rPr>
        <w:t>расчёт</w:t>
      </w:r>
      <w:r w:rsidRPr="00196E19">
        <w:rPr>
          <w:color w:val="000000"/>
          <w:spacing w:val="-1"/>
          <w:sz w:val="24"/>
          <w:szCs w:val="24"/>
        </w:rPr>
        <w:t xml:space="preserve"> </w:t>
      </w:r>
      <w:r w:rsidRPr="00196E19">
        <w:rPr>
          <w:color w:val="000000"/>
          <w:sz w:val="24"/>
          <w:szCs w:val="24"/>
        </w:rPr>
        <w:t>другие</w:t>
      </w:r>
      <w:r w:rsidRPr="00196E19">
        <w:rPr>
          <w:color w:val="000000"/>
          <w:spacing w:val="-1"/>
          <w:sz w:val="24"/>
          <w:szCs w:val="24"/>
        </w:rPr>
        <w:t xml:space="preserve"> </w:t>
      </w:r>
      <w:r w:rsidRPr="00196E19">
        <w:rPr>
          <w:color w:val="000000"/>
          <w:sz w:val="24"/>
          <w:szCs w:val="24"/>
        </w:rPr>
        <w:t>точки</w:t>
      </w:r>
      <w:r w:rsidRPr="00196E19">
        <w:rPr>
          <w:color w:val="000000"/>
          <w:spacing w:val="1"/>
          <w:sz w:val="24"/>
          <w:szCs w:val="24"/>
        </w:rPr>
        <w:t xml:space="preserve"> </w:t>
      </w:r>
      <w:r w:rsidRPr="00196E19">
        <w:rPr>
          <w:color w:val="000000"/>
          <w:sz w:val="24"/>
          <w:szCs w:val="24"/>
        </w:rPr>
        <w:t>зрения.</w:t>
      </w:r>
    </w:p>
    <w:p w:rsidR="00167969" w:rsidRPr="00196E19" w:rsidRDefault="00167969" w:rsidP="00167969">
      <w:pPr>
        <w:widowControl/>
        <w:ind w:left="851" w:right="105" w:firstLine="567"/>
        <w:jc w:val="both"/>
        <w:rPr>
          <w:sz w:val="24"/>
          <w:szCs w:val="24"/>
        </w:rPr>
      </w:pPr>
      <w:r w:rsidRPr="00196E19">
        <w:rPr>
          <w:color w:val="000000"/>
          <w:sz w:val="24"/>
          <w:szCs w:val="24"/>
        </w:rPr>
        <w:t>Такие внеурочные занятия направлены на обеспечение благополучия</w:t>
      </w:r>
      <w:r w:rsidRPr="00196E19">
        <w:rPr>
          <w:color w:val="000000"/>
          <w:spacing w:val="1"/>
          <w:sz w:val="24"/>
          <w:szCs w:val="24"/>
        </w:rPr>
        <w:t xml:space="preserve"> </w:t>
      </w:r>
      <w:r w:rsidRPr="00196E19">
        <w:rPr>
          <w:color w:val="000000"/>
          <w:sz w:val="24"/>
          <w:szCs w:val="24"/>
        </w:rPr>
        <w:t>детей</w:t>
      </w:r>
      <w:r w:rsidRPr="00196E19">
        <w:rPr>
          <w:color w:val="000000"/>
          <w:spacing w:val="1"/>
          <w:sz w:val="24"/>
          <w:szCs w:val="24"/>
        </w:rPr>
        <w:t xml:space="preserve"> </w:t>
      </w:r>
      <w:r w:rsidRPr="00196E19">
        <w:rPr>
          <w:color w:val="000000"/>
          <w:sz w:val="24"/>
          <w:szCs w:val="24"/>
        </w:rPr>
        <w:t>в</w:t>
      </w:r>
      <w:r w:rsidRPr="00196E19">
        <w:rPr>
          <w:color w:val="000000"/>
          <w:spacing w:val="1"/>
          <w:sz w:val="24"/>
          <w:szCs w:val="24"/>
        </w:rPr>
        <w:t xml:space="preserve"> </w:t>
      </w:r>
      <w:r w:rsidRPr="00196E19">
        <w:rPr>
          <w:color w:val="000000"/>
          <w:sz w:val="24"/>
          <w:szCs w:val="24"/>
        </w:rPr>
        <w:t>образ</w:t>
      </w:r>
      <w:r w:rsidRPr="00196E19">
        <w:rPr>
          <w:color w:val="000000"/>
          <w:sz w:val="24"/>
          <w:szCs w:val="24"/>
        </w:rPr>
        <w:t>о</w:t>
      </w:r>
      <w:r w:rsidRPr="00196E19">
        <w:rPr>
          <w:color w:val="000000"/>
          <w:sz w:val="24"/>
          <w:szCs w:val="24"/>
        </w:rPr>
        <w:t>вательном</w:t>
      </w:r>
      <w:r w:rsidRPr="00196E19">
        <w:rPr>
          <w:color w:val="000000"/>
          <w:spacing w:val="1"/>
          <w:sz w:val="24"/>
          <w:szCs w:val="24"/>
        </w:rPr>
        <w:t xml:space="preserve"> </w:t>
      </w:r>
      <w:r w:rsidRPr="00196E19">
        <w:rPr>
          <w:color w:val="000000"/>
          <w:sz w:val="24"/>
          <w:szCs w:val="24"/>
        </w:rPr>
        <w:t>пространстве</w:t>
      </w:r>
      <w:r w:rsidRPr="00196E19">
        <w:rPr>
          <w:color w:val="000000"/>
          <w:spacing w:val="1"/>
          <w:sz w:val="24"/>
          <w:szCs w:val="24"/>
        </w:rPr>
        <w:t xml:space="preserve"> </w:t>
      </w:r>
      <w:r w:rsidRPr="00196E19">
        <w:rPr>
          <w:color w:val="000000"/>
          <w:sz w:val="24"/>
          <w:szCs w:val="24"/>
        </w:rPr>
        <w:t>школы,</w:t>
      </w:r>
      <w:r w:rsidRPr="00196E19">
        <w:rPr>
          <w:color w:val="000000"/>
          <w:spacing w:val="1"/>
          <w:sz w:val="24"/>
          <w:szCs w:val="24"/>
        </w:rPr>
        <w:t xml:space="preserve"> </w:t>
      </w:r>
      <w:r w:rsidRPr="00196E19">
        <w:rPr>
          <w:color w:val="000000"/>
          <w:sz w:val="24"/>
          <w:szCs w:val="24"/>
        </w:rPr>
        <w:t>помогают</w:t>
      </w:r>
      <w:r w:rsidRPr="00196E19">
        <w:rPr>
          <w:color w:val="000000"/>
          <w:spacing w:val="1"/>
          <w:sz w:val="24"/>
          <w:szCs w:val="24"/>
        </w:rPr>
        <w:t xml:space="preserve"> </w:t>
      </w:r>
      <w:r w:rsidRPr="00196E19">
        <w:rPr>
          <w:color w:val="000000"/>
          <w:sz w:val="24"/>
          <w:szCs w:val="24"/>
        </w:rPr>
        <w:t>ребенку</w:t>
      </w:r>
      <w:r w:rsidRPr="00196E19">
        <w:rPr>
          <w:color w:val="000000"/>
          <w:spacing w:val="1"/>
          <w:sz w:val="24"/>
          <w:szCs w:val="24"/>
        </w:rPr>
        <w:t xml:space="preserve"> </w:t>
      </w:r>
      <w:r w:rsidRPr="00196E19">
        <w:rPr>
          <w:color w:val="000000"/>
          <w:sz w:val="24"/>
          <w:szCs w:val="24"/>
        </w:rPr>
        <w:t>почувствовать</w:t>
      </w:r>
      <w:r w:rsidRPr="00196E19">
        <w:rPr>
          <w:color w:val="000000"/>
          <w:spacing w:val="8"/>
          <w:sz w:val="24"/>
          <w:szCs w:val="24"/>
        </w:rPr>
        <w:t xml:space="preserve"> </w:t>
      </w:r>
      <w:r w:rsidRPr="00196E19">
        <w:rPr>
          <w:color w:val="000000"/>
          <w:sz w:val="24"/>
          <w:szCs w:val="24"/>
        </w:rPr>
        <w:t>свою</w:t>
      </w:r>
      <w:r w:rsidRPr="00196E19">
        <w:rPr>
          <w:color w:val="000000"/>
          <w:spacing w:val="8"/>
          <w:sz w:val="24"/>
          <w:szCs w:val="24"/>
        </w:rPr>
        <w:t xml:space="preserve"> </w:t>
      </w:r>
      <w:r w:rsidRPr="00196E19">
        <w:rPr>
          <w:color w:val="000000"/>
          <w:sz w:val="24"/>
          <w:szCs w:val="24"/>
        </w:rPr>
        <w:t>ответственность</w:t>
      </w:r>
      <w:r w:rsidRPr="00196E19">
        <w:rPr>
          <w:color w:val="000000"/>
          <w:spacing w:val="9"/>
          <w:sz w:val="24"/>
          <w:szCs w:val="24"/>
        </w:rPr>
        <w:t xml:space="preserve"> </w:t>
      </w:r>
      <w:r w:rsidRPr="00196E19">
        <w:rPr>
          <w:color w:val="000000"/>
          <w:sz w:val="24"/>
          <w:szCs w:val="24"/>
        </w:rPr>
        <w:t>за</w:t>
      </w:r>
      <w:r w:rsidRPr="00196E19">
        <w:rPr>
          <w:color w:val="000000"/>
          <w:spacing w:val="7"/>
          <w:sz w:val="24"/>
          <w:szCs w:val="24"/>
        </w:rPr>
        <w:t xml:space="preserve"> </w:t>
      </w:r>
      <w:r w:rsidRPr="00196E19">
        <w:rPr>
          <w:color w:val="000000"/>
          <w:sz w:val="24"/>
          <w:szCs w:val="24"/>
        </w:rPr>
        <w:t>происходящее</w:t>
      </w:r>
      <w:r w:rsidRPr="00196E19">
        <w:rPr>
          <w:color w:val="000000"/>
          <w:spacing w:val="11"/>
          <w:sz w:val="24"/>
          <w:szCs w:val="24"/>
        </w:rPr>
        <w:t xml:space="preserve"> </w:t>
      </w:r>
      <w:r w:rsidRPr="00196E19">
        <w:rPr>
          <w:color w:val="000000"/>
          <w:sz w:val="24"/>
          <w:szCs w:val="24"/>
        </w:rPr>
        <w:t>в</w:t>
      </w:r>
      <w:r w:rsidRPr="00196E19">
        <w:rPr>
          <w:color w:val="000000"/>
          <w:spacing w:val="10"/>
          <w:sz w:val="24"/>
          <w:szCs w:val="24"/>
        </w:rPr>
        <w:t xml:space="preserve"> </w:t>
      </w:r>
      <w:r w:rsidRPr="00196E19">
        <w:rPr>
          <w:color w:val="000000"/>
          <w:sz w:val="24"/>
          <w:szCs w:val="24"/>
        </w:rPr>
        <w:t>школе,</w:t>
      </w:r>
      <w:r w:rsidRPr="00196E19">
        <w:rPr>
          <w:color w:val="000000"/>
          <w:spacing w:val="10"/>
          <w:sz w:val="24"/>
          <w:szCs w:val="24"/>
        </w:rPr>
        <w:t xml:space="preserve"> </w:t>
      </w:r>
      <w:r w:rsidRPr="00196E19">
        <w:rPr>
          <w:color w:val="000000"/>
          <w:sz w:val="24"/>
          <w:szCs w:val="24"/>
        </w:rPr>
        <w:t>понимать,</w:t>
      </w:r>
      <w:r w:rsidRPr="00196E19">
        <w:rPr>
          <w:color w:val="000000"/>
          <w:spacing w:val="10"/>
          <w:sz w:val="24"/>
          <w:szCs w:val="24"/>
        </w:rPr>
        <w:t xml:space="preserve"> </w:t>
      </w:r>
      <w:r w:rsidRPr="00196E19">
        <w:rPr>
          <w:color w:val="000000"/>
          <w:sz w:val="24"/>
          <w:szCs w:val="24"/>
        </w:rPr>
        <w:t>на что именно они могут повлиять в школьной жизни и знать, как это можно</w:t>
      </w:r>
      <w:r w:rsidRPr="00196E19">
        <w:rPr>
          <w:color w:val="000000"/>
          <w:spacing w:val="1"/>
          <w:sz w:val="24"/>
          <w:szCs w:val="24"/>
        </w:rPr>
        <w:t xml:space="preserve"> </w:t>
      </w:r>
      <w:r w:rsidRPr="00196E19">
        <w:rPr>
          <w:color w:val="000000"/>
          <w:sz w:val="24"/>
          <w:szCs w:val="24"/>
        </w:rPr>
        <w:t>сделать.</w:t>
      </w:r>
    </w:p>
    <w:p w:rsidR="00167969" w:rsidRPr="00196E19" w:rsidRDefault="00167969" w:rsidP="00167969">
      <w:pPr>
        <w:widowControl/>
        <w:ind w:left="851"/>
        <w:jc w:val="both"/>
        <w:rPr>
          <w:sz w:val="24"/>
          <w:szCs w:val="24"/>
        </w:rPr>
      </w:pPr>
      <w:r w:rsidRPr="00196E19">
        <w:rPr>
          <w:b/>
          <w:bCs/>
          <w:color w:val="000000"/>
          <w:sz w:val="24"/>
          <w:szCs w:val="24"/>
        </w:rPr>
        <w:t>Спортивно-оздоровительное направление</w:t>
      </w:r>
      <w:r w:rsidRPr="00196E19">
        <w:rPr>
          <w:color w:val="000000"/>
          <w:sz w:val="24"/>
          <w:szCs w:val="24"/>
        </w:rPr>
        <w:t xml:space="preserve"> создает условия для полноценного физического и психического здоровья школьников.</w:t>
      </w:r>
    </w:p>
    <w:p w:rsidR="00167969" w:rsidRPr="00196E19" w:rsidRDefault="00167969" w:rsidP="00167969">
      <w:pPr>
        <w:widowControl/>
        <w:ind w:left="851"/>
        <w:jc w:val="both"/>
        <w:rPr>
          <w:color w:val="000000"/>
          <w:sz w:val="24"/>
          <w:szCs w:val="24"/>
        </w:rPr>
      </w:pPr>
      <w:r w:rsidRPr="00196E19">
        <w:rPr>
          <w:color w:val="000000"/>
          <w:sz w:val="24"/>
          <w:szCs w:val="24"/>
        </w:rPr>
        <w:t>Основные задачи:</w:t>
      </w:r>
    </w:p>
    <w:p w:rsidR="00167969" w:rsidRPr="00196E19" w:rsidRDefault="00167969" w:rsidP="00A3744D">
      <w:pPr>
        <w:widowControl/>
        <w:numPr>
          <w:ilvl w:val="0"/>
          <w:numId w:val="32"/>
        </w:numPr>
        <w:tabs>
          <w:tab w:val="left" w:pos="0"/>
        </w:tabs>
        <w:ind w:left="851" w:hanging="360"/>
        <w:jc w:val="both"/>
        <w:rPr>
          <w:color w:val="000000"/>
          <w:sz w:val="24"/>
          <w:szCs w:val="24"/>
        </w:rPr>
      </w:pPr>
      <w:r w:rsidRPr="00196E19">
        <w:rPr>
          <w:color w:val="000000"/>
          <w:sz w:val="24"/>
          <w:szCs w:val="24"/>
        </w:rPr>
        <w:t>формирование культуры здорового и безопасного образа жизни;</w:t>
      </w:r>
    </w:p>
    <w:p w:rsidR="00167969" w:rsidRPr="00196E19" w:rsidRDefault="00167969" w:rsidP="00A3744D">
      <w:pPr>
        <w:widowControl/>
        <w:numPr>
          <w:ilvl w:val="0"/>
          <w:numId w:val="32"/>
        </w:numPr>
        <w:tabs>
          <w:tab w:val="left" w:pos="0"/>
        </w:tabs>
        <w:ind w:left="851" w:hanging="360"/>
        <w:jc w:val="both"/>
        <w:rPr>
          <w:color w:val="000000"/>
          <w:sz w:val="24"/>
          <w:szCs w:val="24"/>
        </w:rPr>
      </w:pPr>
      <w:r w:rsidRPr="00196E19">
        <w:rPr>
          <w:color w:val="000000"/>
          <w:sz w:val="24"/>
          <w:szCs w:val="24"/>
        </w:rPr>
        <w:lastRenderedPageBreak/>
        <w:t>использование оптимальных двигательных режимов для детей с учетом их возрастных, пс</w:t>
      </w:r>
      <w:r w:rsidRPr="00196E19">
        <w:rPr>
          <w:color w:val="000000"/>
          <w:sz w:val="24"/>
          <w:szCs w:val="24"/>
        </w:rPr>
        <w:t>и</w:t>
      </w:r>
      <w:r w:rsidRPr="00196E19">
        <w:rPr>
          <w:color w:val="000000"/>
          <w:sz w:val="24"/>
          <w:szCs w:val="24"/>
        </w:rPr>
        <w:t>хологических и иных особенностей;</w:t>
      </w:r>
    </w:p>
    <w:p w:rsidR="00167969" w:rsidRPr="00196E19" w:rsidRDefault="00167969" w:rsidP="00A3744D">
      <w:pPr>
        <w:widowControl/>
        <w:numPr>
          <w:ilvl w:val="0"/>
          <w:numId w:val="32"/>
        </w:numPr>
        <w:tabs>
          <w:tab w:val="left" w:pos="0"/>
        </w:tabs>
        <w:ind w:left="851" w:hanging="360"/>
        <w:jc w:val="both"/>
        <w:rPr>
          <w:color w:val="000000"/>
          <w:sz w:val="24"/>
          <w:szCs w:val="24"/>
        </w:rPr>
      </w:pPr>
      <w:r w:rsidRPr="00196E19">
        <w:rPr>
          <w:color w:val="000000"/>
          <w:sz w:val="24"/>
          <w:szCs w:val="24"/>
        </w:rPr>
        <w:t>развитие потребности в занятиях физической культурой и спортом.</w:t>
      </w:r>
    </w:p>
    <w:p w:rsidR="00167969" w:rsidRPr="00196E19" w:rsidRDefault="00167969" w:rsidP="00167969">
      <w:pPr>
        <w:widowControl/>
        <w:ind w:left="851"/>
        <w:jc w:val="both"/>
        <w:rPr>
          <w:sz w:val="24"/>
          <w:szCs w:val="24"/>
        </w:rPr>
      </w:pPr>
      <w:r w:rsidRPr="00196E19">
        <w:rPr>
          <w:color w:val="000000"/>
          <w:kern w:val="2"/>
          <w:sz w:val="24"/>
          <w:szCs w:val="24"/>
          <w:lang w:eastAsia="hi-IN"/>
        </w:rPr>
        <w:t xml:space="preserve"> </w:t>
      </w:r>
      <w:r w:rsidRPr="00196E19">
        <w:rPr>
          <w:color w:val="000000"/>
          <w:kern w:val="2"/>
          <w:sz w:val="24"/>
          <w:szCs w:val="24"/>
          <w:lang w:eastAsia="hi-IN"/>
        </w:rPr>
        <w:tab/>
      </w:r>
      <w:r w:rsidRPr="00196E19">
        <w:rPr>
          <w:rFonts w:eastAsia="SimSun;宋体"/>
          <w:b/>
          <w:bCs/>
          <w:color w:val="000000"/>
          <w:kern w:val="2"/>
          <w:sz w:val="24"/>
          <w:szCs w:val="24"/>
          <w:lang w:eastAsia="hi-IN"/>
        </w:rPr>
        <w:t xml:space="preserve">Спортивно - оздоровительное </w:t>
      </w:r>
      <w:r w:rsidRPr="00196E19">
        <w:rPr>
          <w:rFonts w:eastAsia="SimSun;宋体"/>
          <w:color w:val="000000"/>
          <w:kern w:val="2"/>
          <w:sz w:val="24"/>
          <w:szCs w:val="24"/>
          <w:lang w:eastAsia="hi-IN"/>
        </w:rPr>
        <w:t xml:space="preserve">направление реализуется через курсы: </w:t>
      </w:r>
    </w:p>
    <w:p w:rsidR="00167969" w:rsidRPr="00196E19" w:rsidRDefault="00167969" w:rsidP="00A3744D">
      <w:pPr>
        <w:widowControl/>
        <w:numPr>
          <w:ilvl w:val="0"/>
          <w:numId w:val="33"/>
        </w:numPr>
        <w:tabs>
          <w:tab w:val="clear" w:pos="720"/>
          <w:tab w:val="left" w:pos="0"/>
        </w:tabs>
        <w:ind w:left="851"/>
        <w:rPr>
          <w:sz w:val="24"/>
          <w:szCs w:val="24"/>
        </w:rPr>
      </w:pPr>
      <w:r w:rsidRPr="00196E19">
        <w:rPr>
          <w:color w:val="000000"/>
          <w:sz w:val="24"/>
          <w:szCs w:val="24"/>
        </w:rPr>
        <w:t>Формула здорового питания»2-4 классы (в рамках реализации программы воспитания);</w:t>
      </w:r>
    </w:p>
    <w:p w:rsidR="00167969" w:rsidRPr="00196E19" w:rsidRDefault="00167969" w:rsidP="00167969">
      <w:pPr>
        <w:widowControl/>
        <w:ind w:left="851"/>
        <w:jc w:val="both"/>
        <w:rPr>
          <w:color w:val="000000"/>
          <w:sz w:val="24"/>
          <w:szCs w:val="24"/>
        </w:rPr>
      </w:pPr>
      <w:r w:rsidRPr="00196E19">
        <w:rPr>
          <w:color w:val="000000"/>
          <w:sz w:val="24"/>
          <w:szCs w:val="24"/>
        </w:rPr>
        <w:tab/>
        <w:t>По итогам работы в данном направлении проводятся соревнования, показательные в</w:t>
      </w:r>
      <w:r w:rsidRPr="00196E19">
        <w:rPr>
          <w:color w:val="000000"/>
          <w:sz w:val="24"/>
          <w:szCs w:val="24"/>
        </w:rPr>
        <w:t>ы</w:t>
      </w:r>
      <w:r w:rsidRPr="00196E19">
        <w:rPr>
          <w:color w:val="000000"/>
          <w:sz w:val="24"/>
          <w:szCs w:val="24"/>
        </w:rPr>
        <w:t>ступления, акции, лектории, дни здоровья.</w:t>
      </w:r>
    </w:p>
    <w:p w:rsidR="00167969" w:rsidRPr="00196E19" w:rsidRDefault="00167969" w:rsidP="00167969">
      <w:pPr>
        <w:widowControl/>
        <w:ind w:left="851"/>
        <w:jc w:val="both"/>
        <w:rPr>
          <w:sz w:val="24"/>
          <w:szCs w:val="24"/>
        </w:rPr>
      </w:pPr>
      <w:r w:rsidRPr="00196E19">
        <w:rPr>
          <w:color w:val="C9211E"/>
          <w:sz w:val="24"/>
          <w:szCs w:val="24"/>
        </w:rPr>
        <w:tab/>
      </w:r>
      <w:r w:rsidRPr="00196E19">
        <w:rPr>
          <w:color w:val="000000"/>
          <w:sz w:val="24"/>
          <w:szCs w:val="24"/>
        </w:rPr>
        <w:t xml:space="preserve">Целью </w:t>
      </w:r>
      <w:r w:rsidRPr="00196E19">
        <w:rPr>
          <w:b/>
          <w:bCs/>
          <w:color w:val="000000"/>
          <w:sz w:val="24"/>
          <w:szCs w:val="24"/>
        </w:rPr>
        <w:t>духовно-нравственного</w:t>
      </w:r>
      <w:r w:rsidRPr="00196E19">
        <w:rPr>
          <w:color w:val="000000"/>
          <w:sz w:val="24"/>
          <w:szCs w:val="24"/>
        </w:rPr>
        <w:t xml:space="preserve"> </w:t>
      </w:r>
      <w:r w:rsidRPr="00196E19">
        <w:rPr>
          <w:b/>
          <w:color w:val="000000"/>
          <w:sz w:val="24"/>
          <w:szCs w:val="24"/>
        </w:rPr>
        <w:t>направления</w:t>
      </w:r>
      <w:r w:rsidRPr="00196E19">
        <w:rPr>
          <w:color w:val="000000"/>
          <w:sz w:val="24"/>
          <w:szCs w:val="24"/>
        </w:rPr>
        <w:t xml:space="preserve"> является освоение школьниками духо</w:t>
      </w:r>
      <w:r w:rsidRPr="00196E19">
        <w:rPr>
          <w:color w:val="000000"/>
          <w:sz w:val="24"/>
          <w:szCs w:val="24"/>
        </w:rPr>
        <w:t>в</w:t>
      </w:r>
      <w:r w:rsidRPr="00196E19">
        <w:rPr>
          <w:color w:val="000000"/>
          <w:sz w:val="24"/>
          <w:szCs w:val="24"/>
        </w:rPr>
        <w:t>ных ценностей  мировой и отечественной культуры, подготовка их к самостоятельному в</w:t>
      </w:r>
      <w:r w:rsidRPr="00196E19">
        <w:rPr>
          <w:color w:val="000000"/>
          <w:sz w:val="24"/>
          <w:szCs w:val="24"/>
        </w:rPr>
        <w:t>ы</w:t>
      </w:r>
      <w:r w:rsidRPr="00196E19">
        <w:rPr>
          <w:color w:val="000000"/>
          <w:sz w:val="24"/>
          <w:szCs w:val="24"/>
        </w:rPr>
        <w:t>бору нравственного образа жизни, формирование гуманистического мировоззрения, стре</w:t>
      </w:r>
      <w:r w:rsidRPr="00196E19">
        <w:rPr>
          <w:color w:val="000000"/>
          <w:sz w:val="24"/>
          <w:szCs w:val="24"/>
        </w:rPr>
        <w:t>м</w:t>
      </w:r>
      <w:r w:rsidRPr="00196E19">
        <w:rPr>
          <w:color w:val="000000"/>
          <w:sz w:val="24"/>
          <w:szCs w:val="24"/>
        </w:rPr>
        <w:t>ления к самосовершенствованию и воплощению духовных ценностей в жизненной практике.</w:t>
      </w:r>
    </w:p>
    <w:p w:rsidR="00167969" w:rsidRPr="00196E19" w:rsidRDefault="00167969" w:rsidP="00167969">
      <w:pPr>
        <w:widowControl/>
        <w:ind w:left="851"/>
        <w:jc w:val="both"/>
        <w:rPr>
          <w:color w:val="000000"/>
          <w:sz w:val="24"/>
          <w:szCs w:val="24"/>
        </w:rPr>
      </w:pPr>
      <w:r w:rsidRPr="00196E19">
        <w:rPr>
          <w:color w:val="000000"/>
          <w:sz w:val="24"/>
          <w:szCs w:val="24"/>
        </w:rPr>
        <w:t>Основные задачи:</w:t>
      </w:r>
    </w:p>
    <w:p w:rsidR="00167969" w:rsidRPr="00196E19" w:rsidRDefault="00167969" w:rsidP="00A3744D">
      <w:pPr>
        <w:widowControl/>
        <w:numPr>
          <w:ilvl w:val="0"/>
          <w:numId w:val="34"/>
        </w:numPr>
        <w:tabs>
          <w:tab w:val="clear" w:pos="720"/>
          <w:tab w:val="left" w:pos="0"/>
        </w:tabs>
        <w:ind w:left="851" w:hanging="552"/>
        <w:jc w:val="both"/>
        <w:rPr>
          <w:color w:val="000000"/>
          <w:sz w:val="24"/>
          <w:szCs w:val="24"/>
        </w:rPr>
      </w:pPr>
      <w:r w:rsidRPr="00196E19">
        <w:rPr>
          <w:color w:val="000000"/>
          <w:sz w:val="24"/>
          <w:szCs w:val="24"/>
        </w:rPr>
        <w:t>формирование способности к духовному развитию, реализации творческого потенциала в учебно-игровой, социально ориентированной деятельности на основе нравственных устан</w:t>
      </w:r>
      <w:r w:rsidRPr="00196E19">
        <w:rPr>
          <w:color w:val="000000"/>
          <w:sz w:val="24"/>
          <w:szCs w:val="24"/>
        </w:rPr>
        <w:t>о</w:t>
      </w:r>
      <w:r w:rsidRPr="00196E19">
        <w:rPr>
          <w:color w:val="000000"/>
          <w:sz w:val="24"/>
          <w:szCs w:val="24"/>
        </w:rPr>
        <w:t>вок и моральных норм, самовоспитания и универсальной духовно-нравственной компете</w:t>
      </w:r>
      <w:r w:rsidRPr="00196E19">
        <w:rPr>
          <w:color w:val="000000"/>
          <w:sz w:val="24"/>
          <w:szCs w:val="24"/>
        </w:rPr>
        <w:t>н</w:t>
      </w:r>
      <w:r w:rsidRPr="00196E19">
        <w:rPr>
          <w:color w:val="000000"/>
          <w:sz w:val="24"/>
          <w:szCs w:val="24"/>
        </w:rPr>
        <w:t xml:space="preserve">ции – «становиться лучше»; </w:t>
      </w:r>
    </w:p>
    <w:p w:rsidR="00167969" w:rsidRPr="00196E19" w:rsidRDefault="00167969" w:rsidP="00A3744D">
      <w:pPr>
        <w:widowControl/>
        <w:numPr>
          <w:ilvl w:val="0"/>
          <w:numId w:val="34"/>
        </w:numPr>
        <w:tabs>
          <w:tab w:val="clear" w:pos="720"/>
          <w:tab w:val="left" w:pos="0"/>
        </w:tabs>
        <w:ind w:left="851" w:hanging="552"/>
        <w:jc w:val="both"/>
        <w:rPr>
          <w:color w:val="000000"/>
          <w:sz w:val="24"/>
          <w:szCs w:val="24"/>
        </w:rPr>
      </w:pPr>
      <w:r w:rsidRPr="00196E19">
        <w:rPr>
          <w:color w:val="000000"/>
          <w:sz w:val="24"/>
          <w:szCs w:val="24"/>
        </w:rPr>
        <w:t>укрепление нравственности – основанной на свободе воли и духовных отечественных трад</w:t>
      </w:r>
      <w:r w:rsidRPr="00196E19">
        <w:rPr>
          <w:color w:val="000000"/>
          <w:sz w:val="24"/>
          <w:szCs w:val="24"/>
        </w:rPr>
        <w:t>и</w:t>
      </w:r>
      <w:r w:rsidRPr="00196E19">
        <w:rPr>
          <w:color w:val="000000"/>
          <w:sz w:val="24"/>
          <w:szCs w:val="24"/>
        </w:rPr>
        <w:t>циях, внутренней установки личности школьника поступать согласно своей совести;</w:t>
      </w:r>
    </w:p>
    <w:p w:rsidR="00167969" w:rsidRPr="00196E19" w:rsidRDefault="00167969" w:rsidP="00A3744D">
      <w:pPr>
        <w:widowControl/>
        <w:numPr>
          <w:ilvl w:val="0"/>
          <w:numId w:val="34"/>
        </w:numPr>
        <w:tabs>
          <w:tab w:val="clear" w:pos="720"/>
          <w:tab w:val="left" w:pos="0"/>
        </w:tabs>
        <w:ind w:left="851" w:hanging="552"/>
        <w:jc w:val="both"/>
        <w:rPr>
          <w:color w:val="000000"/>
          <w:sz w:val="24"/>
          <w:szCs w:val="24"/>
        </w:rPr>
      </w:pPr>
      <w:r w:rsidRPr="00196E19">
        <w:rPr>
          <w:color w:val="000000"/>
          <w:sz w:val="24"/>
          <w:szCs w:val="24"/>
        </w:rPr>
        <w:t>формирование основ морали – осознанной обучающимся необходимости определенного п</w:t>
      </w:r>
      <w:r w:rsidRPr="00196E19">
        <w:rPr>
          <w:color w:val="000000"/>
          <w:sz w:val="24"/>
          <w:szCs w:val="24"/>
        </w:rPr>
        <w:t>о</w:t>
      </w:r>
      <w:r w:rsidRPr="00196E19">
        <w:rPr>
          <w:color w:val="000000"/>
          <w:sz w:val="24"/>
          <w:szCs w:val="24"/>
        </w:rPr>
        <w:t xml:space="preserve">ведения, обусловленного принятыми в обществе представлениями о добре и зле, должном и недопустимом; </w:t>
      </w:r>
    </w:p>
    <w:p w:rsidR="00167969" w:rsidRPr="00196E19" w:rsidRDefault="00167969" w:rsidP="00A3744D">
      <w:pPr>
        <w:widowControl/>
        <w:numPr>
          <w:ilvl w:val="0"/>
          <w:numId w:val="34"/>
        </w:numPr>
        <w:tabs>
          <w:tab w:val="clear" w:pos="720"/>
          <w:tab w:val="left" w:pos="0"/>
        </w:tabs>
        <w:ind w:left="851" w:hanging="552"/>
        <w:jc w:val="both"/>
        <w:rPr>
          <w:color w:val="000000"/>
          <w:sz w:val="24"/>
          <w:szCs w:val="24"/>
        </w:rPr>
      </w:pPr>
      <w:r w:rsidRPr="00196E19">
        <w:rPr>
          <w:color w:val="000000"/>
          <w:sz w:val="24"/>
          <w:szCs w:val="24"/>
        </w:rPr>
        <w:t>формирование основ нравственного самосознания личности (совести) – способности школ</w:t>
      </w:r>
      <w:r w:rsidRPr="00196E19">
        <w:rPr>
          <w:color w:val="000000"/>
          <w:sz w:val="24"/>
          <w:szCs w:val="24"/>
        </w:rPr>
        <w:t>ь</w:t>
      </w:r>
      <w:r w:rsidRPr="00196E19">
        <w:rPr>
          <w:color w:val="000000"/>
          <w:sz w:val="24"/>
          <w:szCs w:val="24"/>
        </w:rPr>
        <w:t>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167969" w:rsidRPr="00196E19" w:rsidRDefault="00167969" w:rsidP="00A3744D">
      <w:pPr>
        <w:widowControl/>
        <w:numPr>
          <w:ilvl w:val="0"/>
          <w:numId w:val="34"/>
        </w:numPr>
        <w:tabs>
          <w:tab w:val="clear" w:pos="720"/>
          <w:tab w:val="left" w:pos="0"/>
        </w:tabs>
        <w:ind w:left="851" w:hanging="552"/>
        <w:jc w:val="both"/>
        <w:rPr>
          <w:color w:val="000000"/>
          <w:sz w:val="24"/>
          <w:szCs w:val="24"/>
        </w:rPr>
      </w:pPr>
      <w:r w:rsidRPr="00196E19">
        <w:rPr>
          <w:color w:val="000000"/>
          <w:sz w:val="24"/>
          <w:szCs w:val="24"/>
        </w:rPr>
        <w:t>принятие базовых общенациональных ценностей;</w:t>
      </w:r>
    </w:p>
    <w:p w:rsidR="00167969" w:rsidRPr="00196E19" w:rsidRDefault="00167969" w:rsidP="00A3744D">
      <w:pPr>
        <w:widowControl/>
        <w:numPr>
          <w:ilvl w:val="0"/>
          <w:numId w:val="34"/>
        </w:numPr>
        <w:tabs>
          <w:tab w:val="clear" w:pos="720"/>
          <w:tab w:val="left" w:pos="0"/>
        </w:tabs>
        <w:ind w:left="851" w:hanging="552"/>
        <w:jc w:val="both"/>
        <w:rPr>
          <w:color w:val="000000"/>
          <w:sz w:val="24"/>
          <w:szCs w:val="24"/>
        </w:rPr>
      </w:pPr>
      <w:r w:rsidRPr="00196E19">
        <w:rPr>
          <w:color w:val="000000"/>
          <w:sz w:val="24"/>
          <w:szCs w:val="24"/>
        </w:rPr>
        <w:t xml:space="preserve">формирование основ российской гражданской идентичности; </w:t>
      </w:r>
    </w:p>
    <w:p w:rsidR="00167969" w:rsidRPr="00196E19" w:rsidRDefault="00167969" w:rsidP="00A3744D">
      <w:pPr>
        <w:widowControl/>
        <w:numPr>
          <w:ilvl w:val="0"/>
          <w:numId w:val="34"/>
        </w:numPr>
        <w:tabs>
          <w:tab w:val="clear" w:pos="720"/>
          <w:tab w:val="left" w:pos="0"/>
        </w:tabs>
        <w:ind w:left="851" w:hanging="552"/>
        <w:jc w:val="both"/>
        <w:rPr>
          <w:color w:val="000000"/>
          <w:sz w:val="24"/>
          <w:szCs w:val="24"/>
        </w:rPr>
      </w:pPr>
      <w:r w:rsidRPr="00196E19">
        <w:rPr>
          <w:color w:val="000000"/>
          <w:sz w:val="24"/>
          <w:szCs w:val="24"/>
        </w:rPr>
        <w:t>формирование патриотизма и гражданской солидарности;</w:t>
      </w:r>
    </w:p>
    <w:p w:rsidR="00167969" w:rsidRPr="00196E19" w:rsidRDefault="00167969" w:rsidP="00A3744D">
      <w:pPr>
        <w:widowControl/>
        <w:numPr>
          <w:ilvl w:val="0"/>
          <w:numId w:val="34"/>
        </w:numPr>
        <w:tabs>
          <w:tab w:val="clear" w:pos="720"/>
          <w:tab w:val="left" w:pos="0"/>
        </w:tabs>
        <w:ind w:left="567" w:firstLine="222"/>
        <w:jc w:val="both"/>
        <w:rPr>
          <w:color w:val="000000"/>
          <w:sz w:val="24"/>
          <w:szCs w:val="24"/>
        </w:rPr>
      </w:pPr>
      <w:r w:rsidRPr="00196E19">
        <w:rPr>
          <w:color w:val="000000"/>
          <w:sz w:val="24"/>
          <w:szCs w:val="24"/>
        </w:rPr>
        <w:t>развитие навыков организации и осуществления сотрудничества с педагогами, сверс</w:t>
      </w:r>
      <w:r w:rsidRPr="00196E19">
        <w:rPr>
          <w:color w:val="000000"/>
          <w:sz w:val="24"/>
          <w:szCs w:val="24"/>
        </w:rPr>
        <w:t>т</w:t>
      </w:r>
      <w:r w:rsidRPr="00196E19">
        <w:rPr>
          <w:color w:val="000000"/>
          <w:sz w:val="24"/>
          <w:szCs w:val="24"/>
        </w:rPr>
        <w:t>никами, родителями, старшими детьми в решении общих проблем;</w:t>
      </w:r>
    </w:p>
    <w:p w:rsidR="00167969" w:rsidRPr="00196E19" w:rsidRDefault="00167969" w:rsidP="00167969">
      <w:pPr>
        <w:widowControl/>
        <w:ind w:left="567" w:firstLine="222"/>
        <w:jc w:val="both"/>
        <w:rPr>
          <w:sz w:val="24"/>
          <w:szCs w:val="24"/>
        </w:rPr>
      </w:pPr>
      <w:r w:rsidRPr="00196E19">
        <w:rPr>
          <w:b/>
          <w:bCs/>
          <w:sz w:val="24"/>
          <w:szCs w:val="24"/>
        </w:rPr>
        <w:t xml:space="preserve">Духовно-нравственное направление </w:t>
      </w:r>
      <w:r w:rsidRPr="00196E19">
        <w:rPr>
          <w:sz w:val="24"/>
          <w:szCs w:val="24"/>
        </w:rPr>
        <w:t xml:space="preserve">реализуется через курсы: </w:t>
      </w:r>
    </w:p>
    <w:p w:rsidR="00167969" w:rsidRPr="00196E19" w:rsidRDefault="00167969" w:rsidP="00A3744D">
      <w:pPr>
        <w:widowControl/>
        <w:numPr>
          <w:ilvl w:val="0"/>
          <w:numId w:val="35"/>
        </w:numPr>
        <w:ind w:left="567" w:firstLine="222"/>
        <w:jc w:val="both"/>
        <w:rPr>
          <w:sz w:val="24"/>
          <w:szCs w:val="24"/>
        </w:rPr>
      </w:pPr>
      <w:r w:rsidRPr="00196E19">
        <w:rPr>
          <w:rFonts w:eastAsia="SimSun;宋体"/>
          <w:kern w:val="2"/>
          <w:sz w:val="24"/>
          <w:szCs w:val="24"/>
          <w:lang w:eastAsia="hi-IN"/>
        </w:rPr>
        <w:t>«Доноведение»</w:t>
      </w:r>
      <w:r w:rsidRPr="00196E19">
        <w:rPr>
          <w:bCs/>
          <w:sz w:val="24"/>
          <w:szCs w:val="24"/>
        </w:rPr>
        <w:t xml:space="preserve"> (Познавая малую Родину)</w:t>
      </w:r>
      <w:r w:rsidRPr="00196E19">
        <w:rPr>
          <w:rFonts w:eastAsia="SimSun;宋体"/>
          <w:kern w:val="2"/>
          <w:sz w:val="24"/>
          <w:szCs w:val="24"/>
          <w:lang w:eastAsia="hi-IN"/>
        </w:rPr>
        <w:t xml:space="preserve"> - 2-4 классы, 1 час в неделю;</w:t>
      </w:r>
    </w:p>
    <w:p w:rsidR="00167969" w:rsidRPr="00196E19" w:rsidRDefault="00167969" w:rsidP="00167969">
      <w:pPr>
        <w:widowControl/>
        <w:tabs>
          <w:tab w:val="left" w:pos="4500"/>
          <w:tab w:val="left" w:pos="9180"/>
          <w:tab w:val="left" w:pos="9360"/>
        </w:tabs>
        <w:snapToGrid w:val="0"/>
        <w:ind w:left="789"/>
        <w:jc w:val="both"/>
        <w:rPr>
          <w:sz w:val="24"/>
          <w:szCs w:val="24"/>
        </w:rPr>
      </w:pPr>
      <w:r w:rsidRPr="00196E19">
        <w:rPr>
          <w:rFonts w:eastAsia="SimSun;宋体"/>
          <w:bCs/>
          <w:kern w:val="2"/>
          <w:sz w:val="24"/>
          <w:szCs w:val="24"/>
          <w:lang w:eastAsia="hi-IN"/>
        </w:rPr>
        <w:t xml:space="preserve">Классный час «Разговоры о важном» в 2-4 классах </w:t>
      </w:r>
    </w:p>
    <w:p w:rsidR="00167969" w:rsidRPr="00196E19" w:rsidRDefault="00167969" w:rsidP="00A3744D">
      <w:pPr>
        <w:widowControl/>
        <w:numPr>
          <w:ilvl w:val="0"/>
          <w:numId w:val="35"/>
        </w:numPr>
        <w:ind w:left="567" w:firstLine="222"/>
        <w:jc w:val="both"/>
        <w:rPr>
          <w:sz w:val="24"/>
          <w:szCs w:val="24"/>
        </w:rPr>
      </w:pPr>
      <w:r w:rsidRPr="00196E19">
        <w:rPr>
          <w:kern w:val="2"/>
          <w:sz w:val="24"/>
          <w:szCs w:val="24"/>
          <w:lang w:eastAsia="hi-IN"/>
        </w:rPr>
        <w:t xml:space="preserve"> </w:t>
      </w:r>
      <w:r w:rsidRPr="00196E19">
        <w:rPr>
          <w:rFonts w:eastAsia="SimSun;宋体"/>
          <w:kern w:val="2"/>
          <w:sz w:val="24"/>
          <w:szCs w:val="24"/>
          <w:lang w:eastAsia="hi-IN"/>
        </w:rPr>
        <w:t xml:space="preserve">«Юнармия» - 2-4 классы, 0,5 часа в неделю </w:t>
      </w:r>
      <w:r w:rsidRPr="00196E19">
        <w:rPr>
          <w:rFonts w:eastAsia="SimSun;宋体"/>
          <w:bCs/>
          <w:kern w:val="2"/>
          <w:sz w:val="24"/>
          <w:szCs w:val="24"/>
          <w:lang w:eastAsia="hi-IN"/>
        </w:rPr>
        <w:t>(в рамках реализации программы воспит</w:t>
      </w:r>
      <w:r w:rsidRPr="00196E19">
        <w:rPr>
          <w:rFonts w:eastAsia="SimSun;宋体"/>
          <w:bCs/>
          <w:kern w:val="2"/>
          <w:sz w:val="24"/>
          <w:szCs w:val="24"/>
          <w:lang w:eastAsia="hi-IN"/>
        </w:rPr>
        <w:t>а</w:t>
      </w:r>
      <w:r w:rsidRPr="00196E19">
        <w:rPr>
          <w:rFonts w:eastAsia="SimSun;宋体"/>
          <w:bCs/>
          <w:kern w:val="2"/>
          <w:sz w:val="24"/>
          <w:szCs w:val="24"/>
          <w:lang w:eastAsia="hi-IN"/>
        </w:rPr>
        <w:t>ния)</w:t>
      </w:r>
      <w:r w:rsidRPr="00196E19">
        <w:rPr>
          <w:rFonts w:eastAsia="SimSun;宋体"/>
          <w:kern w:val="2"/>
          <w:sz w:val="24"/>
          <w:szCs w:val="24"/>
          <w:lang w:eastAsia="hi-IN"/>
        </w:rPr>
        <w:t>;</w:t>
      </w:r>
    </w:p>
    <w:p w:rsidR="00167969" w:rsidRPr="00196E19" w:rsidRDefault="00167969" w:rsidP="00167969">
      <w:pPr>
        <w:widowControl/>
        <w:ind w:left="567" w:firstLine="222"/>
        <w:jc w:val="both"/>
        <w:rPr>
          <w:sz w:val="24"/>
          <w:szCs w:val="24"/>
        </w:rPr>
      </w:pPr>
      <w:r w:rsidRPr="00196E19">
        <w:rPr>
          <w:b/>
          <w:bCs/>
          <w:color w:val="000000"/>
          <w:sz w:val="24"/>
          <w:szCs w:val="24"/>
        </w:rPr>
        <w:t>Социальное направление</w:t>
      </w:r>
      <w:r w:rsidRPr="00196E19">
        <w:rPr>
          <w:color w:val="000000"/>
          <w:sz w:val="24"/>
          <w:szCs w:val="24"/>
        </w:rPr>
        <w:t xml:space="preserve"> помогает школьникам освоить разнообразные способы деятел</w:t>
      </w:r>
      <w:r w:rsidRPr="00196E19">
        <w:rPr>
          <w:color w:val="000000"/>
          <w:sz w:val="24"/>
          <w:szCs w:val="24"/>
        </w:rPr>
        <w:t>ь</w:t>
      </w:r>
      <w:r w:rsidRPr="00196E19">
        <w:rPr>
          <w:color w:val="000000"/>
          <w:sz w:val="24"/>
          <w:szCs w:val="24"/>
        </w:rPr>
        <w:t>ности, развить активность и пробудить стремление к самостоятельности и творчеству.</w:t>
      </w:r>
    </w:p>
    <w:p w:rsidR="00167969" w:rsidRPr="00196E19" w:rsidRDefault="00167969" w:rsidP="00167969">
      <w:pPr>
        <w:widowControl/>
        <w:ind w:left="567" w:firstLine="222"/>
        <w:jc w:val="both"/>
        <w:rPr>
          <w:color w:val="000000"/>
          <w:sz w:val="24"/>
          <w:szCs w:val="24"/>
        </w:rPr>
      </w:pPr>
      <w:r w:rsidRPr="00196E19">
        <w:rPr>
          <w:color w:val="000000"/>
          <w:sz w:val="24"/>
          <w:szCs w:val="24"/>
        </w:rPr>
        <w:t>Основными задачами являются:</w:t>
      </w:r>
    </w:p>
    <w:p w:rsidR="00167969" w:rsidRPr="00196E19" w:rsidRDefault="00167969" w:rsidP="00A3744D">
      <w:pPr>
        <w:widowControl/>
        <w:numPr>
          <w:ilvl w:val="0"/>
          <w:numId w:val="36"/>
        </w:numPr>
        <w:tabs>
          <w:tab w:val="clear" w:pos="720"/>
          <w:tab w:val="left" w:pos="0"/>
        </w:tabs>
        <w:ind w:left="567" w:firstLine="222"/>
        <w:jc w:val="both"/>
        <w:rPr>
          <w:color w:val="000000"/>
          <w:sz w:val="24"/>
          <w:szCs w:val="24"/>
        </w:rPr>
      </w:pPr>
      <w:r w:rsidRPr="00196E19">
        <w:rPr>
          <w:color w:val="000000"/>
          <w:sz w:val="24"/>
          <w:szCs w:val="24"/>
        </w:rPr>
        <w:t>формирование психологической культуры и коммуникативной компетенции для обе</w:t>
      </w:r>
      <w:r w:rsidRPr="00196E19">
        <w:rPr>
          <w:color w:val="000000"/>
          <w:sz w:val="24"/>
          <w:szCs w:val="24"/>
        </w:rPr>
        <w:t>с</w:t>
      </w:r>
      <w:r w:rsidRPr="00196E19">
        <w:rPr>
          <w:color w:val="000000"/>
          <w:sz w:val="24"/>
          <w:szCs w:val="24"/>
        </w:rPr>
        <w:t>печения эффективного и безопасного взаимодействия в социуме;</w:t>
      </w:r>
    </w:p>
    <w:p w:rsidR="00167969" w:rsidRPr="00196E19" w:rsidRDefault="00167969" w:rsidP="00A3744D">
      <w:pPr>
        <w:widowControl/>
        <w:numPr>
          <w:ilvl w:val="0"/>
          <w:numId w:val="36"/>
        </w:numPr>
        <w:tabs>
          <w:tab w:val="clear" w:pos="720"/>
          <w:tab w:val="left" w:pos="0"/>
        </w:tabs>
        <w:ind w:left="567" w:firstLine="222"/>
        <w:jc w:val="both"/>
        <w:rPr>
          <w:color w:val="000000"/>
          <w:sz w:val="24"/>
          <w:szCs w:val="24"/>
        </w:rPr>
      </w:pPr>
      <w:r w:rsidRPr="00196E19">
        <w:rPr>
          <w:color w:val="000000"/>
          <w:sz w:val="24"/>
          <w:szCs w:val="24"/>
        </w:rPr>
        <w:t>формирование способности обучающегося сознательно выстраивать и оценивать о</w:t>
      </w:r>
      <w:r w:rsidRPr="00196E19">
        <w:rPr>
          <w:color w:val="000000"/>
          <w:sz w:val="24"/>
          <w:szCs w:val="24"/>
        </w:rPr>
        <w:t>т</w:t>
      </w:r>
      <w:r w:rsidRPr="00196E19">
        <w:rPr>
          <w:color w:val="000000"/>
          <w:sz w:val="24"/>
          <w:szCs w:val="24"/>
        </w:rPr>
        <w:t>ношения в социуме;</w:t>
      </w:r>
    </w:p>
    <w:p w:rsidR="00167969" w:rsidRPr="00196E19" w:rsidRDefault="00167969" w:rsidP="00A3744D">
      <w:pPr>
        <w:widowControl/>
        <w:numPr>
          <w:ilvl w:val="0"/>
          <w:numId w:val="36"/>
        </w:numPr>
        <w:tabs>
          <w:tab w:val="clear" w:pos="720"/>
          <w:tab w:val="left" w:pos="0"/>
        </w:tabs>
        <w:ind w:left="567" w:firstLine="222"/>
        <w:jc w:val="both"/>
        <w:rPr>
          <w:color w:val="000000"/>
          <w:sz w:val="24"/>
          <w:szCs w:val="24"/>
        </w:rPr>
      </w:pPr>
      <w:r w:rsidRPr="00196E19">
        <w:rPr>
          <w:color w:val="000000"/>
          <w:sz w:val="24"/>
          <w:szCs w:val="24"/>
        </w:rPr>
        <w:t>осознанный выбор своего будущей профессии;</w:t>
      </w:r>
    </w:p>
    <w:p w:rsidR="00167969" w:rsidRPr="00196E19" w:rsidRDefault="00167969" w:rsidP="00A3744D">
      <w:pPr>
        <w:widowControl/>
        <w:numPr>
          <w:ilvl w:val="0"/>
          <w:numId w:val="36"/>
        </w:numPr>
        <w:tabs>
          <w:tab w:val="clear" w:pos="720"/>
          <w:tab w:val="left" w:pos="0"/>
        </w:tabs>
        <w:ind w:left="567" w:firstLine="222"/>
        <w:jc w:val="both"/>
        <w:rPr>
          <w:color w:val="000000"/>
          <w:sz w:val="24"/>
          <w:szCs w:val="24"/>
        </w:rPr>
      </w:pPr>
      <w:r w:rsidRPr="00196E19">
        <w:rPr>
          <w:color w:val="000000"/>
          <w:sz w:val="24"/>
          <w:szCs w:val="24"/>
        </w:rPr>
        <w:t>становление гуманистических и демократических ценностных ориентаций;</w:t>
      </w:r>
    </w:p>
    <w:p w:rsidR="00167969" w:rsidRPr="00196E19" w:rsidRDefault="00167969" w:rsidP="00A3744D">
      <w:pPr>
        <w:widowControl/>
        <w:numPr>
          <w:ilvl w:val="0"/>
          <w:numId w:val="36"/>
        </w:numPr>
        <w:tabs>
          <w:tab w:val="clear" w:pos="720"/>
          <w:tab w:val="left" w:pos="0"/>
        </w:tabs>
        <w:ind w:left="567" w:firstLine="222"/>
        <w:jc w:val="both"/>
        <w:rPr>
          <w:color w:val="000000"/>
          <w:sz w:val="24"/>
          <w:szCs w:val="24"/>
        </w:rPr>
      </w:pPr>
      <w:r w:rsidRPr="00196E19">
        <w:rPr>
          <w:color w:val="000000"/>
          <w:sz w:val="24"/>
          <w:szCs w:val="24"/>
        </w:rPr>
        <w:t>формирование основы культуры межэтнического общения;</w:t>
      </w:r>
    </w:p>
    <w:p w:rsidR="00167969" w:rsidRPr="00196E19" w:rsidRDefault="00167969" w:rsidP="00A3744D">
      <w:pPr>
        <w:widowControl/>
        <w:numPr>
          <w:ilvl w:val="0"/>
          <w:numId w:val="36"/>
        </w:numPr>
        <w:tabs>
          <w:tab w:val="clear" w:pos="720"/>
          <w:tab w:val="left" w:pos="0"/>
        </w:tabs>
        <w:ind w:left="567" w:firstLine="222"/>
        <w:jc w:val="both"/>
        <w:rPr>
          <w:color w:val="000000"/>
          <w:sz w:val="24"/>
          <w:szCs w:val="24"/>
        </w:rPr>
      </w:pPr>
      <w:r w:rsidRPr="00196E19">
        <w:rPr>
          <w:color w:val="000000"/>
          <w:sz w:val="24"/>
          <w:szCs w:val="24"/>
        </w:rPr>
        <w:t>формирование отношения к семье как к основе российского общества;</w:t>
      </w:r>
    </w:p>
    <w:p w:rsidR="00167969" w:rsidRPr="00196E19" w:rsidRDefault="00167969" w:rsidP="00A3744D">
      <w:pPr>
        <w:widowControl/>
        <w:numPr>
          <w:ilvl w:val="0"/>
          <w:numId w:val="36"/>
        </w:numPr>
        <w:tabs>
          <w:tab w:val="clear" w:pos="720"/>
          <w:tab w:val="left" w:pos="0"/>
        </w:tabs>
        <w:ind w:left="567" w:firstLine="222"/>
        <w:jc w:val="both"/>
        <w:rPr>
          <w:color w:val="000000"/>
          <w:sz w:val="24"/>
          <w:szCs w:val="24"/>
        </w:rPr>
      </w:pPr>
      <w:r w:rsidRPr="00196E19">
        <w:rPr>
          <w:color w:val="000000"/>
          <w:sz w:val="24"/>
          <w:szCs w:val="24"/>
        </w:rPr>
        <w:t>воспитание у школьников почтительного отношения к родителям, осознанного, забо</w:t>
      </w:r>
      <w:r w:rsidRPr="00196E19">
        <w:rPr>
          <w:color w:val="000000"/>
          <w:sz w:val="24"/>
          <w:szCs w:val="24"/>
        </w:rPr>
        <w:t>т</w:t>
      </w:r>
      <w:r w:rsidRPr="00196E19">
        <w:rPr>
          <w:color w:val="000000"/>
          <w:sz w:val="24"/>
          <w:szCs w:val="24"/>
        </w:rPr>
        <w:t>ливого отношения к старшему поколению.</w:t>
      </w:r>
    </w:p>
    <w:p w:rsidR="00167969" w:rsidRPr="00196E19" w:rsidRDefault="00167969" w:rsidP="00167969">
      <w:pPr>
        <w:widowControl/>
        <w:ind w:left="567" w:firstLine="222"/>
        <w:jc w:val="both"/>
        <w:rPr>
          <w:sz w:val="24"/>
          <w:szCs w:val="24"/>
        </w:rPr>
      </w:pPr>
      <w:r w:rsidRPr="00196E19">
        <w:rPr>
          <w:rFonts w:eastAsia="Calibri"/>
          <w:b/>
          <w:bCs/>
          <w:color w:val="000000"/>
          <w:sz w:val="24"/>
          <w:szCs w:val="24"/>
        </w:rPr>
        <w:t>Социальное  направление</w:t>
      </w:r>
      <w:r w:rsidRPr="00196E19">
        <w:rPr>
          <w:rFonts w:eastAsia="Calibri"/>
          <w:color w:val="000000"/>
          <w:sz w:val="24"/>
          <w:szCs w:val="24"/>
        </w:rPr>
        <w:t xml:space="preserve"> реализуется через курсы  внеурочной деятельности: </w:t>
      </w:r>
    </w:p>
    <w:p w:rsidR="00167969" w:rsidRPr="00196E19" w:rsidRDefault="00167969" w:rsidP="00167969">
      <w:pPr>
        <w:widowControl/>
        <w:ind w:left="567" w:firstLine="222"/>
        <w:jc w:val="both"/>
        <w:rPr>
          <w:sz w:val="24"/>
          <w:szCs w:val="24"/>
        </w:rPr>
      </w:pPr>
      <w:r w:rsidRPr="00196E19">
        <w:rPr>
          <w:rFonts w:eastAsia="Calibri"/>
          <w:color w:val="000000"/>
          <w:sz w:val="24"/>
          <w:szCs w:val="24"/>
        </w:rPr>
        <w:t xml:space="preserve">В рамках </w:t>
      </w:r>
      <w:r w:rsidRPr="00196E19">
        <w:rPr>
          <w:rFonts w:eastAsia="SimSun;宋体"/>
          <w:bCs/>
          <w:color w:val="000000"/>
          <w:kern w:val="2"/>
          <w:sz w:val="24"/>
          <w:szCs w:val="24"/>
          <w:lang w:eastAsia="hi-IN"/>
        </w:rPr>
        <w:t>программы воспитания:</w:t>
      </w:r>
    </w:p>
    <w:p w:rsidR="00167969" w:rsidRPr="00196E19" w:rsidRDefault="00167969" w:rsidP="00167969">
      <w:pPr>
        <w:widowControl/>
        <w:ind w:left="567" w:firstLine="222"/>
        <w:jc w:val="both"/>
        <w:rPr>
          <w:sz w:val="24"/>
          <w:szCs w:val="24"/>
        </w:rPr>
      </w:pPr>
      <w:r w:rsidRPr="00196E19">
        <w:rPr>
          <w:rFonts w:eastAsia="SimSun;宋体"/>
          <w:bCs/>
          <w:color w:val="000000"/>
          <w:kern w:val="2"/>
          <w:sz w:val="24"/>
          <w:szCs w:val="24"/>
          <w:lang w:eastAsia="hi-IN"/>
        </w:rPr>
        <w:t>«Уникум «Тропинка к своему я» 2 -4 классы,  1 час в неделю</w:t>
      </w:r>
    </w:p>
    <w:p w:rsidR="00167969" w:rsidRPr="00196E19" w:rsidRDefault="00167969" w:rsidP="00A3744D">
      <w:pPr>
        <w:widowControl/>
        <w:numPr>
          <w:ilvl w:val="1"/>
          <w:numId w:val="37"/>
        </w:numPr>
        <w:tabs>
          <w:tab w:val="left" w:pos="576"/>
        </w:tabs>
        <w:ind w:left="567" w:firstLine="222"/>
        <w:jc w:val="both"/>
        <w:rPr>
          <w:sz w:val="24"/>
          <w:szCs w:val="24"/>
        </w:rPr>
      </w:pPr>
      <w:r w:rsidRPr="00196E19">
        <w:rPr>
          <w:color w:val="000000"/>
          <w:sz w:val="24"/>
          <w:szCs w:val="24"/>
        </w:rPr>
        <w:t xml:space="preserve"> «</w:t>
      </w:r>
      <w:r w:rsidRPr="00196E19">
        <w:rPr>
          <w:bCs/>
          <w:color w:val="000000"/>
          <w:sz w:val="24"/>
          <w:szCs w:val="24"/>
        </w:rPr>
        <w:t>Мир профессий»2-4 классы</w:t>
      </w:r>
    </w:p>
    <w:p w:rsidR="00167969" w:rsidRPr="00196E19" w:rsidRDefault="00167969" w:rsidP="00A3744D">
      <w:pPr>
        <w:widowControl/>
        <w:numPr>
          <w:ilvl w:val="1"/>
          <w:numId w:val="37"/>
        </w:numPr>
        <w:tabs>
          <w:tab w:val="left" w:pos="576"/>
        </w:tabs>
        <w:ind w:left="567" w:firstLine="222"/>
        <w:jc w:val="both"/>
        <w:rPr>
          <w:sz w:val="24"/>
          <w:szCs w:val="24"/>
        </w:rPr>
      </w:pPr>
      <w:r w:rsidRPr="00196E19">
        <w:rPr>
          <w:rFonts w:eastAsia="SimSun;宋体"/>
          <w:bCs/>
          <w:color w:val="000000"/>
          <w:kern w:val="2"/>
          <w:sz w:val="24"/>
          <w:szCs w:val="24"/>
          <w:lang w:eastAsia="hi-IN"/>
        </w:rPr>
        <w:t>ЮИД – 2-4 классы</w:t>
      </w:r>
    </w:p>
    <w:p w:rsidR="00167969" w:rsidRPr="00196E19" w:rsidRDefault="00167969" w:rsidP="00167969">
      <w:pPr>
        <w:widowControl/>
        <w:ind w:left="567" w:firstLine="222"/>
        <w:jc w:val="both"/>
        <w:rPr>
          <w:sz w:val="24"/>
          <w:szCs w:val="24"/>
        </w:rPr>
      </w:pPr>
      <w:r w:rsidRPr="00196E19">
        <w:rPr>
          <w:b/>
          <w:bCs/>
          <w:color w:val="000000"/>
          <w:sz w:val="24"/>
          <w:szCs w:val="24"/>
        </w:rPr>
        <w:lastRenderedPageBreak/>
        <w:t>Общеинтеллектуальное направление</w:t>
      </w:r>
      <w:r w:rsidRPr="00196E19">
        <w:rPr>
          <w:color w:val="000000"/>
          <w:sz w:val="24"/>
          <w:szCs w:val="24"/>
        </w:rPr>
        <w:t xml:space="preserve"> предназначено помочь освоить разнообразные спос</w:t>
      </w:r>
      <w:r w:rsidRPr="00196E19">
        <w:rPr>
          <w:color w:val="000000"/>
          <w:sz w:val="24"/>
          <w:szCs w:val="24"/>
        </w:rPr>
        <w:t>о</w:t>
      </w:r>
      <w:r w:rsidRPr="00196E19">
        <w:rPr>
          <w:color w:val="000000"/>
          <w:sz w:val="24"/>
          <w:szCs w:val="24"/>
        </w:rPr>
        <w:t>бы познания окружающего мира, развить интеллектуальные способности.</w:t>
      </w:r>
    </w:p>
    <w:p w:rsidR="00167969" w:rsidRPr="00196E19" w:rsidRDefault="00167969" w:rsidP="00167969">
      <w:pPr>
        <w:widowControl/>
        <w:ind w:left="567" w:firstLine="222"/>
        <w:jc w:val="both"/>
        <w:rPr>
          <w:color w:val="000000"/>
          <w:sz w:val="24"/>
          <w:szCs w:val="24"/>
        </w:rPr>
      </w:pPr>
      <w:r w:rsidRPr="00196E19">
        <w:rPr>
          <w:color w:val="000000"/>
          <w:sz w:val="24"/>
          <w:szCs w:val="24"/>
        </w:rPr>
        <w:t xml:space="preserve">Основными задачами являются: </w:t>
      </w:r>
    </w:p>
    <w:p w:rsidR="00167969" w:rsidRPr="00196E19" w:rsidRDefault="00167969" w:rsidP="00167969">
      <w:pPr>
        <w:widowControl/>
        <w:ind w:left="567" w:firstLine="222"/>
        <w:jc w:val="both"/>
        <w:rPr>
          <w:color w:val="000000"/>
          <w:sz w:val="24"/>
          <w:szCs w:val="24"/>
        </w:rPr>
      </w:pPr>
      <w:r w:rsidRPr="00196E19">
        <w:rPr>
          <w:color w:val="000000"/>
          <w:sz w:val="24"/>
          <w:szCs w:val="24"/>
        </w:rPr>
        <w:t>- формирование навыков научно-интеллектуального труда;</w:t>
      </w:r>
    </w:p>
    <w:p w:rsidR="00167969" w:rsidRPr="00196E19" w:rsidRDefault="00167969" w:rsidP="00167969">
      <w:pPr>
        <w:widowControl/>
        <w:ind w:left="567" w:firstLine="222"/>
        <w:jc w:val="both"/>
        <w:rPr>
          <w:color w:val="000000"/>
          <w:sz w:val="24"/>
          <w:szCs w:val="24"/>
        </w:rPr>
      </w:pPr>
      <w:r w:rsidRPr="00196E19">
        <w:rPr>
          <w:color w:val="000000"/>
          <w:sz w:val="24"/>
          <w:szCs w:val="24"/>
        </w:rPr>
        <w:t>- развитие культуры логического и алгоритмического мышления, воображения;</w:t>
      </w:r>
    </w:p>
    <w:p w:rsidR="00167969" w:rsidRPr="00196E19" w:rsidRDefault="00167969" w:rsidP="00167969">
      <w:pPr>
        <w:widowControl/>
        <w:ind w:left="567" w:firstLine="222"/>
        <w:jc w:val="both"/>
        <w:rPr>
          <w:color w:val="000000"/>
          <w:sz w:val="24"/>
          <w:szCs w:val="24"/>
        </w:rPr>
      </w:pPr>
      <w:r w:rsidRPr="00196E19">
        <w:rPr>
          <w:color w:val="000000"/>
          <w:sz w:val="24"/>
          <w:szCs w:val="24"/>
        </w:rPr>
        <w:t>- формирование первоначального опыта практической преобразовательной деятельности;</w:t>
      </w:r>
    </w:p>
    <w:p w:rsidR="00167969" w:rsidRPr="00196E19" w:rsidRDefault="00167969" w:rsidP="00167969">
      <w:pPr>
        <w:widowControl/>
        <w:ind w:left="567" w:firstLine="222"/>
        <w:jc w:val="both"/>
        <w:rPr>
          <w:color w:val="000000"/>
          <w:sz w:val="24"/>
          <w:szCs w:val="24"/>
        </w:rPr>
      </w:pPr>
      <w:r w:rsidRPr="00196E19">
        <w:rPr>
          <w:color w:val="000000"/>
          <w:sz w:val="24"/>
          <w:szCs w:val="24"/>
        </w:rPr>
        <w:t xml:space="preserve">- овладение навыками универсальных учебных действий </w:t>
      </w:r>
    </w:p>
    <w:p w:rsidR="00167969" w:rsidRPr="00196E19" w:rsidRDefault="00167969" w:rsidP="00167969">
      <w:pPr>
        <w:widowControl/>
        <w:ind w:left="567" w:firstLine="222"/>
        <w:jc w:val="both"/>
        <w:rPr>
          <w:sz w:val="24"/>
          <w:szCs w:val="24"/>
        </w:rPr>
      </w:pPr>
      <w:r w:rsidRPr="00196E19">
        <w:rPr>
          <w:rFonts w:eastAsia="SimSun;宋体"/>
          <w:b/>
          <w:bCs/>
          <w:color w:val="000000"/>
          <w:kern w:val="2"/>
          <w:sz w:val="24"/>
          <w:szCs w:val="24"/>
          <w:lang w:eastAsia="hi-IN"/>
        </w:rPr>
        <w:t xml:space="preserve">Общеинтеллектуальное направление </w:t>
      </w:r>
      <w:r w:rsidRPr="00196E19">
        <w:rPr>
          <w:rFonts w:eastAsia="SimSun;宋体"/>
          <w:color w:val="000000"/>
          <w:kern w:val="2"/>
          <w:sz w:val="24"/>
          <w:szCs w:val="24"/>
          <w:lang w:eastAsia="hi-IN"/>
        </w:rPr>
        <w:t xml:space="preserve">реализуется через курсы: </w:t>
      </w:r>
    </w:p>
    <w:p w:rsidR="00167969" w:rsidRPr="00196E19" w:rsidRDefault="00167969" w:rsidP="00A3744D">
      <w:pPr>
        <w:widowControl/>
        <w:numPr>
          <w:ilvl w:val="0"/>
          <w:numId w:val="38"/>
        </w:numPr>
        <w:tabs>
          <w:tab w:val="clear" w:pos="720"/>
          <w:tab w:val="left" w:pos="0"/>
        </w:tabs>
        <w:ind w:left="567" w:firstLine="222"/>
        <w:jc w:val="both"/>
        <w:rPr>
          <w:sz w:val="24"/>
          <w:szCs w:val="24"/>
        </w:rPr>
      </w:pPr>
      <w:r w:rsidRPr="00196E19">
        <w:rPr>
          <w:rFonts w:eastAsia="SimSun;宋体"/>
          <w:color w:val="000000"/>
          <w:kern w:val="2"/>
          <w:sz w:val="24"/>
          <w:szCs w:val="24"/>
          <w:lang w:eastAsia="hi-IN"/>
        </w:rPr>
        <w:t>«Умники и умницы»  2-4 классы, 1 час в неделю;</w:t>
      </w:r>
    </w:p>
    <w:p w:rsidR="00167969" w:rsidRPr="00196E19" w:rsidRDefault="00167969" w:rsidP="00A3744D">
      <w:pPr>
        <w:widowControl/>
        <w:numPr>
          <w:ilvl w:val="0"/>
          <w:numId w:val="38"/>
        </w:numPr>
        <w:tabs>
          <w:tab w:val="clear" w:pos="720"/>
          <w:tab w:val="left" w:pos="0"/>
        </w:tabs>
        <w:ind w:left="567" w:firstLine="222"/>
        <w:jc w:val="both"/>
        <w:rPr>
          <w:sz w:val="24"/>
          <w:szCs w:val="24"/>
        </w:rPr>
      </w:pPr>
      <w:r w:rsidRPr="00196E19">
        <w:rPr>
          <w:color w:val="000000"/>
          <w:sz w:val="24"/>
          <w:szCs w:val="24"/>
        </w:rPr>
        <w:t xml:space="preserve"> «Шахматы» 2-4 классы, 1 час в неделю;</w:t>
      </w:r>
    </w:p>
    <w:p w:rsidR="00167969" w:rsidRPr="00196E19" w:rsidRDefault="00167969" w:rsidP="00A3744D">
      <w:pPr>
        <w:widowControl/>
        <w:numPr>
          <w:ilvl w:val="0"/>
          <w:numId w:val="38"/>
        </w:numPr>
        <w:tabs>
          <w:tab w:val="clear" w:pos="720"/>
          <w:tab w:val="left" w:pos="0"/>
        </w:tabs>
        <w:ind w:left="567" w:firstLine="222"/>
        <w:jc w:val="both"/>
        <w:rPr>
          <w:sz w:val="24"/>
          <w:szCs w:val="24"/>
        </w:rPr>
      </w:pPr>
      <w:r w:rsidRPr="00196E19">
        <w:rPr>
          <w:rFonts w:eastAsia="Calibri"/>
          <w:color w:val="000000"/>
          <w:sz w:val="24"/>
          <w:szCs w:val="24"/>
        </w:rPr>
        <w:t xml:space="preserve">«Основы функциональной грамотности» 2-4 классы, 1 час в неделю; </w:t>
      </w:r>
    </w:p>
    <w:p w:rsidR="00167969" w:rsidRPr="00196E19" w:rsidRDefault="00167969" w:rsidP="00167969">
      <w:pPr>
        <w:widowControl/>
        <w:ind w:left="567" w:firstLine="222"/>
        <w:jc w:val="both"/>
        <w:rPr>
          <w:sz w:val="24"/>
          <w:szCs w:val="24"/>
        </w:rPr>
      </w:pPr>
      <w:r w:rsidRPr="00196E19">
        <w:rPr>
          <w:rFonts w:eastAsia="SimSun;宋体"/>
          <w:bCs/>
          <w:color w:val="000000"/>
          <w:kern w:val="2"/>
          <w:sz w:val="24"/>
          <w:szCs w:val="24"/>
          <w:lang w:eastAsia="hi-IN"/>
        </w:rPr>
        <w:t xml:space="preserve">а так же в рамках </w:t>
      </w:r>
      <w:r w:rsidRPr="00196E19">
        <w:rPr>
          <w:bCs/>
          <w:color w:val="000000"/>
          <w:kern w:val="2"/>
          <w:sz w:val="24"/>
          <w:szCs w:val="24"/>
        </w:rPr>
        <w:t xml:space="preserve">реализации программы воспитания через курсы: </w:t>
      </w:r>
    </w:p>
    <w:p w:rsidR="00167969" w:rsidRPr="00196E19" w:rsidRDefault="00167969" w:rsidP="00A3744D">
      <w:pPr>
        <w:widowControl/>
        <w:numPr>
          <w:ilvl w:val="0"/>
          <w:numId w:val="39"/>
        </w:numPr>
        <w:ind w:left="567" w:firstLine="222"/>
        <w:rPr>
          <w:sz w:val="24"/>
          <w:szCs w:val="24"/>
        </w:rPr>
      </w:pPr>
      <w:r w:rsidRPr="00196E19">
        <w:rPr>
          <w:rFonts w:eastAsia="Calibri"/>
          <w:color w:val="000000"/>
          <w:sz w:val="24"/>
          <w:szCs w:val="24"/>
        </w:rPr>
        <w:t>«Школа на ладони (РОСНАНО)»2-4классы;</w:t>
      </w:r>
    </w:p>
    <w:p w:rsidR="00167969" w:rsidRPr="00196E19" w:rsidRDefault="00167969" w:rsidP="00167969">
      <w:pPr>
        <w:widowControl/>
        <w:ind w:left="567" w:firstLine="222"/>
        <w:rPr>
          <w:color w:val="000000"/>
          <w:sz w:val="24"/>
          <w:szCs w:val="24"/>
        </w:rPr>
      </w:pPr>
      <w:r w:rsidRPr="00196E19">
        <w:rPr>
          <w:color w:val="000000"/>
          <w:sz w:val="24"/>
          <w:szCs w:val="24"/>
        </w:rPr>
        <w:t>По итогам работы в данном направлении проводятся конкурсы, защита проектов, математ</w:t>
      </w:r>
      <w:r w:rsidRPr="00196E19">
        <w:rPr>
          <w:color w:val="000000"/>
          <w:sz w:val="24"/>
          <w:szCs w:val="24"/>
        </w:rPr>
        <w:t>и</w:t>
      </w:r>
      <w:r w:rsidRPr="00196E19">
        <w:rPr>
          <w:color w:val="000000"/>
          <w:sz w:val="24"/>
          <w:szCs w:val="24"/>
        </w:rPr>
        <w:t>ческие бои, участие в олимпиадах, участие в научно-практических конференциях школьников и т.д.</w:t>
      </w:r>
    </w:p>
    <w:p w:rsidR="00167969" w:rsidRPr="00196E19" w:rsidRDefault="00167969" w:rsidP="00167969">
      <w:pPr>
        <w:widowControl/>
        <w:ind w:left="567" w:firstLine="222"/>
        <w:jc w:val="both"/>
        <w:rPr>
          <w:sz w:val="24"/>
          <w:szCs w:val="24"/>
        </w:rPr>
      </w:pPr>
      <w:r w:rsidRPr="00196E19">
        <w:rPr>
          <w:b/>
          <w:bCs/>
          <w:color w:val="000000"/>
          <w:sz w:val="24"/>
          <w:szCs w:val="24"/>
        </w:rPr>
        <w:t>Общекультурная деятельность</w:t>
      </w:r>
      <w:r w:rsidRPr="00196E19">
        <w:rPr>
          <w:color w:val="000000"/>
          <w:sz w:val="24"/>
          <w:szCs w:val="24"/>
        </w:rPr>
        <w:t xml:space="preserve"> способствует формированию активной жизненной позиции, лидерских качеств, организаторских умений и навыков.</w:t>
      </w:r>
    </w:p>
    <w:p w:rsidR="00167969" w:rsidRPr="00196E19" w:rsidRDefault="00167969" w:rsidP="00167969">
      <w:pPr>
        <w:widowControl/>
        <w:ind w:left="567" w:firstLine="222"/>
        <w:jc w:val="both"/>
        <w:rPr>
          <w:color w:val="000000"/>
          <w:sz w:val="24"/>
          <w:szCs w:val="24"/>
        </w:rPr>
      </w:pPr>
      <w:r w:rsidRPr="00196E19">
        <w:rPr>
          <w:color w:val="000000"/>
          <w:sz w:val="24"/>
          <w:szCs w:val="24"/>
        </w:rPr>
        <w:t>Основными задачами являются:</w:t>
      </w:r>
    </w:p>
    <w:p w:rsidR="00167969" w:rsidRPr="00196E19" w:rsidRDefault="00167969" w:rsidP="00A3744D">
      <w:pPr>
        <w:widowControl/>
        <w:numPr>
          <w:ilvl w:val="0"/>
          <w:numId w:val="40"/>
        </w:numPr>
        <w:tabs>
          <w:tab w:val="clear" w:pos="720"/>
          <w:tab w:val="left" w:pos="0"/>
        </w:tabs>
        <w:ind w:left="567" w:firstLine="222"/>
        <w:jc w:val="both"/>
        <w:rPr>
          <w:color w:val="000000"/>
          <w:sz w:val="24"/>
          <w:szCs w:val="24"/>
        </w:rPr>
      </w:pPr>
      <w:r w:rsidRPr="00196E19">
        <w:rPr>
          <w:color w:val="000000"/>
          <w:sz w:val="24"/>
          <w:szCs w:val="24"/>
        </w:rPr>
        <w:t>развитие творческих способностей;</w:t>
      </w:r>
    </w:p>
    <w:p w:rsidR="00167969" w:rsidRPr="00196E19" w:rsidRDefault="00167969" w:rsidP="00A3744D">
      <w:pPr>
        <w:widowControl/>
        <w:numPr>
          <w:ilvl w:val="0"/>
          <w:numId w:val="40"/>
        </w:numPr>
        <w:tabs>
          <w:tab w:val="clear" w:pos="720"/>
          <w:tab w:val="left" w:pos="0"/>
        </w:tabs>
        <w:ind w:left="567" w:firstLine="222"/>
        <w:jc w:val="both"/>
        <w:rPr>
          <w:color w:val="000000"/>
          <w:sz w:val="24"/>
          <w:szCs w:val="24"/>
        </w:rPr>
      </w:pPr>
      <w:r w:rsidRPr="00196E19">
        <w:rPr>
          <w:color w:val="000000"/>
          <w:sz w:val="24"/>
          <w:szCs w:val="24"/>
        </w:rPr>
        <w:t>формирование коммуникативной компетенции;</w:t>
      </w:r>
    </w:p>
    <w:p w:rsidR="00167969" w:rsidRPr="00196E19" w:rsidRDefault="00167969" w:rsidP="00A3744D">
      <w:pPr>
        <w:widowControl/>
        <w:numPr>
          <w:ilvl w:val="0"/>
          <w:numId w:val="40"/>
        </w:numPr>
        <w:tabs>
          <w:tab w:val="clear" w:pos="720"/>
          <w:tab w:val="left" w:pos="0"/>
        </w:tabs>
        <w:ind w:left="567" w:firstLine="222"/>
        <w:jc w:val="both"/>
        <w:rPr>
          <w:color w:val="000000"/>
          <w:sz w:val="24"/>
          <w:szCs w:val="24"/>
        </w:rPr>
      </w:pPr>
      <w:r w:rsidRPr="00196E19">
        <w:rPr>
          <w:color w:val="000000"/>
          <w:sz w:val="24"/>
          <w:szCs w:val="24"/>
        </w:rPr>
        <w:t>становление активной жизненной позиции;</w:t>
      </w:r>
    </w:p>
    <w:p w:rsidR="00167969" w:rsidRPr="00196E19" w:rsidRDefault="00167969" w:rsidP="00A3744D">
      <w:pPr>
        <w:widowControl/>
        <w:numPr>
          <w:ilvl w:val="0"/>
          <w:numId w:val="40"/>
        </w:numPr>
        <w:tabs>
          <w:tab w:val="clear" w:pos="720"/>
          <w:tab w:val="left" w:pos="0"/>
        </w:tabs>
        <w:ind w:left="567" w:firstLine="222"/>
        <w:jc w:val="both"/>
        <w:rPr>
          <w:color w:val="000000"/>
          <w:sz w:val="24"/>
          <w:szCs w:val="24"/>
        </w:rPr>
      </w:pPr>
      <w:r w:rsidRPr="00196E19">
        <w:rPr>
          <w:color w:val="000000"/>
          <w:sz w:val="24"/>
          <w:szCs w:val="24"/>
        </w:rPr>
        <w:t xml:space="preserve">воспитание основ правовой, эстетической, физической и экологической культуры. </w:t>
      </w:r>
    </w:p>
    <w:p w:rsidR="00167969" w:rsidRPr="00196E19" w:rsidRDefault="00167969" w:rsidP="00167969">
      <w:pPr>
        <w:widowControl/>
        <w:ind w:left="567" w:firstLine="222"/>
        <w:jc w:val="both"/>
        <w:rPr>
          <w:sz w:val="24"/>
          <w:szCs w:val="24"/>
        </w:rPr>
      </w:pPr>
      <w:r w:rsidRPr="00196E19">
        <w:rPr>
          <w:rFonts w:eastAsia="Calibri"/>
          <w:b/>
          <w:bCs/>
          <w:color w:val="000000"/>
          <w:sz w:val="24"/>
          <w:szCs w:val="24"/>
        </w:rPr>
        <w:t xml:space="preserve">Общекультурное   направление реализуется через курсы </w:t>
      </w:r>
    </w:p>
    <w:p w:rsidR="00167969" w:rsidRPr="00196E19" w:rsidRDefault="00167969" w:rsidP="00167969">
      <w:pPr>
        <w:widowControl/>
        <w:ind w:left="567" w:firstLine="222"/>
        <w:jc w:val="both"/>
        <w:rPr>
          <w:rFonts w:eastAsia="SimSun;宋体"/>
          <w:color w:val="000000"/>
          <w:kern w:val="2"/>
          <w:sz w:val="24"/>
          <w:szCs w:val="24"/>
          <w:lang w:eastAsia="hi-IN"/>
        </w:rPr>
      </w:pPr>
      <w:r w:rsidRPr="00196E19">
        <w:rPr>
          <w:rFonts w:eastAsia="SimSun;宋体"/>
          <w:color w:val="000000"/>
          <w:kern w:val="2"/>
          <w:sz w:val="24"/>
          <w:szCs w:val="24"/>
          <w:lang w:eastAsia="hi-IN"/>
        </w:rPr>
        <w:t>«Музейные уроки» - 1-4 классы — 1 час,</w:t>
      </w:r>
    </w:p>
    <w:p w:rsidR="00167969" w:rsidRPr="00196E19" w:rsidRDefault="00167969" w:rsidP="00167969">
      <w:pPr>
        <w:widowControl/>
        <w:ind w:left="567" w:firstLine="222"/>
        <w:jc w:val="both"/>
        <w:rPr>
          <w:color w:val="000000"/>
          <w:sz w:val="24"/>
          <w:szCs w:val="24"/>
        </w:rPr>
      </w:pPr>
      <w:r w:rsidRPr="00196E19">
        <w:rPr>
          <w:color w:val="000000"/>
          <w:sz w:val="24"/>
          <w:szCs w:val="24"/>
        </w:rPr>
        <w:t>По итогам работы в данном направлении проводятся концерты, конкурсы, выставки, экску</w:t>
      </w:r>
      <w:r w:rsidRPr="00196E19">
        <w:rPr>
          <w:color w:val="000000"/>
          <w:sz w:val="24"/>
          <w:szCs w:val="24"/>
        </w:rPr>
        <w:t>р</w:t>
      </w:r>
      <w:r w:rsidRPr="00196E19">
        <w:rPr>
          <w:color w:val="000000"/>
          <w:sz w:val="24"/>
          <w:szCs w:val="24"/>
        </w:rPr>
        <w:t>сии, квесты, заседания клуба, защита проектов и т.д.</w:t>
      </w:r>
    </w:p>
    <w:p w:rsidR="00167969" w:rsidRPr="00196E19" w:rsidRDefault="00167969" w:rsidP="00167969">
      <w:pPr>
        <w:widowControl/>
        <w:ind w:left="567" w:firstLine="222"/>
        <w:jc w:val="both"/>
        <w:rPr>
          <w:color w:val="000000"/>
          <w:sz w:val="24"/>
          <w:szCs w:val="24"/>
        </w:rPr>
      </w:pPr>
      <w:r w:rsidRPr="00196E19">
        <w:rPr>
          <w:color w:val="000000"/>
          <w:sz w:val="24"/>
          <w:szCs w:val="24"/>
        </w:rPr>
        <w:t>Таким образом, план внеурочной деятельности на 2022-2023 учебный год создаёт условия для повышения качества образования, обеспечивает развитие личности обучающихся.</w:t>
      </w:r>
    </w:p>
    <w:p w:rsidR="00167969" w:rsidRPr="00196E19" w:rsidRDefault="00167969" w:rsidP="00167969">
      <w:pPr>
        <w:widowControl/>
        <w:ind w:left="567" w:firstLine="222"/>
        <w:contextualSpacing/>
        <w:jc w:val="both"/>
        <w:rPr>
          <w:rFonts w:eastAsia="Calibri"/>
          <w:color w:val="000000"/>
          <w:sz w:val="24"/>
          <w:szCs w:val="24"/>
        </w:rPr>
      </w:pPr>
      <w:r w:rsidRPr="00196E19">
        <w:rPr>
          <w:rFonts w:eastAsia="Calibri"/>
          <w:color w:val="000000"/>
          <w:sz w:val="24"/>
          <w:szCs w:val="24"/>
        </w:rPr>
        <w:t>Результаты внеурочной деятельности не являются предметом контрольно-оценочных проц</w:t>
      </w:r>
      <w:r w:rsidRPr="00196E19">
        <w:rPr>
          <w:rFonts w:eastAsia="Calibri"/>
          <w:color w:val="000000"/>
          <w:sz w:val="24"/>
          <w:szCs w:val="24"/>
        </w:rPr>
        <w:t>е</w:t>
      </w:r>
      <w:r w:rsidRPr="00196E19">
        <w:rPr>
          <w:rFonts w:eastAsia="Calibri"/>
          <w:color w:val="000000"/>
          <w:sz w:val="24"/>
          <w:szCs w:val="24"/>
        </w:rPr>
        <w:t>дур. Для накопления достижений учащегося используется технология формирования портф</w:t>
      </w:r>
      <w:r w:rsidRPr="00196E19">
        <w:rPr>
          <w:rFonts w:eastAsia="Calibri"/>
          <w:color w:val="000000"/>
          <w:sz w:val="24"/>
          <w:szCs w:val="24"/>
        </w:rPr>
        <w:t>о</w:t>
      </w:r>
      <w:r w:rsidRPr="00196E19">
        <w:rPr>
          <w:rFonts w:eastAsia="Calibri"/>
          <w:color w:val="000000"/>
          <w:sz w:val="24"/>
          <w:szCs w:val="24"/>
        </w:rPr>
        <w:t>лио гимназиста. Главным средством накопления информации об образовательных результатах гимназиста становится «Портфель достижений» (портфолио). Промежуточная аттестация по курсам внеурочной деятельности предусмотрена в форме защиты портфолио в конце каждого учебного года. Выставление отметок в журнал внеурочной деятельности не предусмотрено.</w:t>
      </w:r>
    </w:p>
    <w:p w:rsidR="00167969" w:rsidRPr="00196E19" w:rsidRDefault="00167969" w:rsidP="00167969">
      <w:pPr>
        <w:widowControl/>
        <w:ind w:left="567" w:firstLine="222"/>
        <w:contextualSpacing/>
        <w:jc w:val="both"/>
        <w:rPr>
          <w:rFonts w:eastAsia="Calibri"/>
          <w:color w:val="000000"/>
          <w:sz w:val="24"/>
          <w:szCs w:val="24"/>
        </w:rPr>
      </w:pPr>
      <w:r w:rsidRPr="00196E19">
        <w:rPr>
          <w:rFonts w:eastAsia="Calibri"/>
          <w:color w:val="000000"/>
          <w:sz w:val="24"/>
          <w:szCs w:val="24"/>
        </w:rPr>
        <w:t>«Портфель достижений» - обязательный компонент мониторинга достижения планируемых результатов. «Портфель достижений гимназиста» - это сборник работ и результатов, которые показывают усилия, прогресс и достижения учащегося в разных областях (учеба, творчество, общение, здоровье, полезный людям труд и т.д.), а также самоанализ гимназистом своих тек</w:t>
      </w:r>
      <w:r w:rsidRPr="00196E19">
        <w:rPr>
          <w:rFonts w:eastAsia="Calibri"/>
          <w:color w:val="000000"/>
          <w:sz w:val="24"/>
          <w:szCs w:val="24"/>
        </w:rPr>
        <w:t>у</w:t>
      </w:r>
      <w:r w:rsidRPr="00196E19">
        <w:rPr>
          <w:rFonts w:eastAsia="Calibri"/>
          <w:color w:val="000000"/>
          <w:sz w:val="24"/>
          <w:szCs w:val="24"/>
        </w:rPr>
        <w:t xml:space="preserve">щих достижений и недостатков, позволяющих самому определять цели своего дальнейшего развития. </w:t>
      </w:r>
    </w:p>
    <w:p w:rsidR="00167969" w:rsidRPr="00196E19" w:rsidRDefault="00167969" w:rsidP="00167969">
      <w:pPr>
        <w:ind w:firstLine="708"/>
        <w:jc w:val="center"/>
        <w:rPr>
          <w:sz w:val="24"/>
          <w:szCs w:val="24"/>
        </w:rPr>
      </w:pPr>
      <w:r w:rsidRPr="00196E19">
        <w:rPr>
          <w:b/>
          <w:bCs/>
          <w:color w:val="000000"/>
          <w:sz w:val="24"/>
          <w:szCs w:val="24"/>
        </w:rPr>
        <w:t xml:space="preserve">План внеурочной деятельности 1-х  классов  </w:t>
      </w:r>
    </w:p>
    <w:p w:rsidR="00167969" w:rsidRPr="00196E19" w:rsidRDefault="00167969" w:rsidP="00167969">
      <w:pPr>
        <w:ind w:firstLine="708"/>
        <w:jc w:val="center"/>
        <w:rPr>
          <w:b/>
          <w:bCs/>
          <w:color w:val="000000"/>
          <w:sz w:val="24"/>
          <w:szCs w:val="24"/>
        </w:rPr>
      </w:pPr>
      <w:r w:rsidRPr="00196E19">
        <w:rPr>
          <w:b/>
          <w:bCs/>
          <w:color w:val="000000"/>
          <w:sz w:val="24"/>
          <w:szCs w:val="24"/>
        </w:rPr>
        <w:t xml:space="preserve">на 2022-2023 учебный год в рамках обновленного </w:t>
      </w:r>
    </w:p>
    <w:p w:rsidR="00167969" w:rsidRPr="00196E19" w:rsidRDefault="00167969" w:rsidP="00167969">
      <w:pPr>
        <w:ind w:firstLine="708"/>
        <w:jc w:val="center"/>
        <w:rPr>
          <w:sz w:val="24"/>
          <w:szCs w:val="24"/>
        </w:rPr>
      </w:pPr>
      <w:r w:rsidRPr="00196E19">
        <w:rPr>
          <w:b/>
          <w:bCs/>
          <w:color w:val="000000"/>
          <w:sz w:val="24"/>
          <w:szCs w:val="24"/>
        </w:rPr>
        <w:t xml:space="preserve">федерального государственного </w:t>
      </w:r>
    </w:p>
    <w:p w:rsidR="00167969" w:rsidRPr="00196E19" w:rsidRDefault="00167969" w:rsidP="00167969">
      <w:pPr>
        <w:ind w:firstLine="708"/>
        <w:jc w:val="center"/>
        <w:rPr>
          <w:sz w:val="24"/>
          <w:szCs w:val="24"/>
        </w:rPr>
      </w:pPr>
      <w:r w:rsidRPr="00196E19">
        <w:rPr>
          <w:b/>
          <w:bCs/>
          <w:color w:val="000000"/>
          <w:sz w:val="24"/>
          <w:szCs w:val="24"/>
        </w:rPr>
        <w:t>образовательного стандарта начального общего образования</w:t>
      </w:r>
    </w:p>
    <w:p w:rsidR="00167969" w:rsidRPr="00196E19" w:rsidRDefault="00167969" w:rsidP="00167969">
      <w:pPr>
        <w:ind w:firstLine="708"/>
        <w:jc w:val="center"/>
        <w:rPr>
          <w:color w:val="000000"/>
          <w:sz w:val="24"/>
          <w:szCs w:val="24"/>
        </w:rPr>
      </w:pPr>
    </w:p>
    <w:tbl>
      <w:tblPr>
        <w:tblW w:w="10916" w:type="dxa"/>
        <w:tblLayout w:type="fixed"/>
        <w:tblLook w:val="0000" w:firstRow="0" w:lastRow="0" w:firstColumn="0" w:lastColumn="0" w:noHBand="0" w:noVBand="0"/>
      </w:tblPr>
      <w:tblGrid>
        <w:gridCol w:w="1702"/>
        <w:gridCol w:w="3827"/>
        <w:gridCol w:w="1615"/>
        <w:gridCol w:w="665"/>
        <w:gridCol w:w="528"/>
        <w:gridCol w:w="565"/>
        <w:gridCol w:w="565"/>
        <w:gridCol w:w="740"/>
        <w:gridCol w:w="709"/>
      </w:tblGrid>
      <w:tr w:rsidR="00167969" w:rsidRPr="00196E19" w:rsidTr="00167969">
        <w:trPr>
          <w:cantSplit/>
          <w:trHeight w:val="375"/>
        </w:trPr>
        <w:tc>
          <w:tcPr>
            <w:tcW w:w="1702" w:type="dxa"/>
            <w:tcBorders>
              <w:top w:val="single" w:sz="4" w:space="0" w:color="000000"/>
              <w:left w:val="single" w:sz="4" w:space="0" w:color="000000"/>
              <w:bottom w:val="single" w:sz="4" w:space="0" w:color="000000"/>
            </w:tcBorders>
            <w:shd w:val="clear" w:color="auto" w:fill="auto"/>
            <w:vAlign w:val="center"/>
          </w:tcPr>
          <w:p w:rsidR="00167969" w:rsidRPr="00196E19" w:rsidRDefault="00167969" w:rsidP="00167969">
            <w:pPr>
              <w:snapToGrid w:val="0"/>
              <w:jc w:val="center"/>
              <w:rPr>
                <w:sz w:val="24"/>
                <w:szCs w:val="24"/>
              </w:rPr>
            </w:pPr>
            <w:r w:rsidRPr="00196E19">
              <w:rPr>
                <w:i/>
                <w:color w:val="000000"/>
                <w:sz w:val="24"/>
                <w:szCs w:val="24"/>
              </w:rPr>
              <w:t>Название ку</w:t>
            </w:r>
            <w:r w:rsidRPr="00196E19">
              <w:rPr>
                <w:i/>
                <w:color w:val="000000"/>
                <w:sz w:val="24"/>
                <w:szCs w:val="24"/>
              </w:rPr>
              <w:t>р</w:t>
            </w:r>
            <w:r w:rsidRPr="00196E19">
              <w:rPr>
                <w:i/>
                <w:color w:val="000000"/>
                <w:sz w:val="24"/>
                <w:szCs w:val="24"/>
              </w:rPr>
              <w:t>са</w:t>
            </w:r>
          </w:p>
        </w:tc>
        <w:tc>
          <w:tcPr>
            <w:tcW w:w="3827" w:type="dxa"/>
            <w:tcBorders>
              <w:top w:val="single" w:sz="4" w:space="0" w:color="000000"/>
              <w:left w:val="single" w:sz="4" w:space="0" w:color="000000"/>
              <w:bottom w:val="single" w:sz="4" w:space="0" w:color="000000"/>
            </w:tcBorders>
            <w:shd w:val="clear" w:color="auto" w:fill="auto"/>
            <w:vAlign w:val="center"/>
          </w:tcPr>
          <w:p w:rsidR="00167969" w:rsidRPr="00196E19" w:rsidRDefault="00167969" w:rsidP="00167969">
            <w:pPr>
              <w:snapToGrid w:val="0"/>
              <w:jc w:val="center"/>
              <w:rPr>
                <w:sz w:val="24"/>
                <w:szCs w:val="24"/>
              </w:rPr>
            </w:pPr>
            <w:r w:rsidRPr="00196E19">
              <w:rPr>
                <w:i/>
                <w:color w:val="000000"/>
                <w:sz w:val="24"/>
                <w:szCs w:val="24"/>
              </w:rPr>
              <w:t>Направление деятельности</w:t>
            </w:r>
          </w:p>
        </w:tc>
        <w:tc>
          <w:tcPr>
            <w:tcW w:w="1615" w:type="dxa"/>
            <w:tcBorders>
              <w:top w:val="single" w:sz="4" w:space="0" w:color="000000"/>
              <w:left w:val="single" w:sz="4" w:space="0" w:color="000000"/>
              <w:bottom w:val="single" w:sz="4" w:space="0" w:color="000000"/>
            </w:tcBorders>
            <w:shd w:val="clear" w:color="auto" w:fill="auto"/>
            <w:vAlign w:val="center"/>
          </w:tcPr>
          <w:p w:rsidR="00167969" w:rsidRPr="00196E19" w:rsidRDefault="00167969" w:rsidP="00167969">
            <w:pPr>
              <w:snapToGrid w:val="0"/>
              <w:jc w:val="center"/>
              <w:rPr>
                <w:sz w:val="24"/>
                <w:szCs w:val="24"/>
              </w:rPr>
            </w:pPr>
            <w:r w:rsidRPr="00196E19">
              <w:rPr>
                <w:i/>
                <w:color w:val="000000"/>
                <w:sz w:val="24"/>
                <w:szCs w:val="24"/>
              </w:rPr>
              <w:t>ресурс</w:t>
            </w:r>
          </w:p>
        </w:tc>
        <w:tc>
          <w:tcPr>
            <w:tcW w:w="377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167969" w:rsidRPr="00196E19" w:rsidRDefault="00167969" w:rsidP="00167969">
            <w:pPr>
              <w:tabs>
                <w:tab w:val="left" w:pos="4500"/>
                <w:tab w:val="left" w:pos="9180"/>
                <w:tab w:val="left" w:pos="9360"/>
              </w:tabs>
              <w:snapToGrid w:val="0"/>
              <w:ind w:firstLine="720"/>
              <w:jc w:val="center"/>
              <w:rPr>
                <w:sz w:val="24"/>
                <w:szCs w:val="24"/>
              </w:rPr>
            </w:pPr>
            <w:r w:rsidRPr="00196E19">
              <w:rPr>
                <w:bCs/>
                <w:color w:val="000000"/>
                <w:sz w:val="24"/>
                <w:szCs w:val="24"/>
              </w:rPr>
              <w:t>Количество часов в неделю</w:t>
            </w:r>
          </w:p>
          <w:p w:rsidR="00167969" w:rsidRPr="00196E19" w:rsidRDefault="00167969" w:rsidP="00167969">
            <w:pPr>
              <w:tabs>
                <w:tab w:val="left" w:pos="4500"/>
                <w:tab w:val="left" w:pos="9180"/>
                <w:tab w:val="left" w:pos="9360"/>
              </w:tabs>
              <w:snapToGrid w:val="0"/>
              <w:ind w:firstLine="720"/>
              <w:jc w:val="center"/>
              <w:rPr>
                <w:color w:val="000000"/>
                <w:sz w:val="24"/>
                <w:szCs w:val="24"/>
              </w:rPr>
            </w:pPr>
          </w:p>
        </w:tc>
      </w:tr>
      <w:tr w:rsidR="00167969" w:rsidTr="00167969">
        <w:trPr>
          <w:cantSplit/>
          <w:trHeight w:val="375"/>
        </w:trPr>
        <w:tc>
          <w:tcPr>
            <w:tcW w:w="1702" w:type="dxa"/>
            <w:tcBorders>
              <w:top w:val="single" w:sz="4" w:space="0" w:color="000000"/>
              <w:left w:val="single" w:sz="4" w:space="0" w:color="000000"/>
              <w:bottom w:val="single" w:sz="4" w:space="0" w:color="000000"/>
            </w:tcBorders>
            <w:shd w:val="clear" w:color="auto" w:fill="auto"/>
            <w:vAlign w:val="center"/>
          </w:tcPr>
          <w:p w:rsidR="00167969" w:rsidRDefault="00167969" w:rsidP="00167969">
            <w:pPr>
              <w:widowControl/>
              <w:suppressAutoHyphens/>
              <w:rPr>
                <w:color w:val="000000"/>
              </w:rPr>
            </w:pPr>
          </w:p>
        </w:tc>
        <w:tc>
          <w:tcPr>
            <w:tcW w:w="3827" w:type="dxa"/>
            <w:tcBorders>
              <w:top w:val="single" w:sz="4" w:space="0" w:color="000000"/>
              <w:left w:val="single" w:sz="4" w:space="0" w:color="000000"/>
              <w:bottom w:val="single" w:sz="4" w:space="0" w:color="000000"/>
            </w:tcBorders>
            <w:shd w:val="clear" w:color="auto" w:fill="auto"/>
            <w:vAlign w:val="center"/>
          </w:tcPr>
          <w:p w:rsidR="00167969" w:rsidRDefault="00167969" w:rsidP="00167969">
            <w:pPr>
              <w:snapToGrid w:val="0"/>
              <w:rPr>
                <w:color w:val="000000"/>
              </w:rPr>
            </w:pPr>
          </w:p>
        </w:tc>
        <w:tc>
          <w:tcPr>
            <w:tcW w:w="1615" w:type="dxa"/>
            <w:tcBorders>
              <w:top w:val="single" w:sz="4" w:space="0" w:color="000000"/>
              <w:left w:val="single" w:sz="4" w:space="0" w:color="000000"/>
              <w:bottom w:val="single" w:sz="4" w:space="0" w:color="000000"/>
            </w:tcBorders>
            <w:shd w:val="clear" w:color="auto" w:fill="auto"/>
            <w:vAlign w:val="center"/>
          </w:tcPr>
          <w:p w:rsidR="00167969" w:rsidRDefault="00167969" w:rsidP="00167969">
            <w:pPr>
              <w:snapToGrid w:val="0"/>
              <w:rPr>
                <w:color w:val="000000"/>
              </w:rPr>
            </w:pPr>
          </w:p>
        </w:tc>
        <w:tc>
          <w:tcPr>
            <w:tcW w:w="665" w:type="dxa"/>
            <w:tcBorders>
              <w:top w:val="single" w:sz="4" w:space="0" w:color="000000"/>
              <w:left w:val="single" w:sz="4" w:space="0" w:color="000000"/>
              <w:bottom w:val="single" w:sz="4" w:space="0" w:color="000000"/>
            </w:tcBorders>
            <w:shd w:val="clear" w:color="auto" w:fill="auto"/>
            <w:vAlign w:val="center"/>
          </w:tcPr>
          <w:p w:rsidR="00167969" w:rsidRDefault="00167969" w:rsidP="00167969">
            <w:pPr>
              <w:tabs>
                <w:tab w:val="left" w:pos="4500"/>
                <w:tab w:val="left" w:pos="9180"/>
                <w:tab w:val="left" w:pos="9360"/>
              </w:tabs>
              <w:snapToGrid w:val="0"/>
              <w:jc w:val="center"/>
            </w:pPr>
            <w:r>
              <w:rPr>
                <w:bCs/>
                <w:color w:val="000000"/>
              </w:rPr>
              <w:t>1 А</w:t>
            </w:r>
          </w:p>
        </w:tc>
        <w:tc>
          <w:tcPr>
            <w:tcW w:w="528" w:type="dxa"/>
            <w:tcBorders>
              <w:top w:val="single" w:sz="4" w:space="0" w:color="000000"/>
              <w:left w:val="single" w:sz="4" w:space="0" w:color="000000"/>
              <w:bottom w:val="single" w:sz="4" w:space="0" w:color="000000"/>
            </w:tcBorders>
            <w:shd w:val="clear" w:color="auto" w:fill="auto"/>
            <w:vAlign w:val="center"/>
          </w:tcPr>
          <w:p w:rsidR="00167969" w:rsidRDefault="00167969" w:rsidP="00167969">
            <w:pPr>
              <w:tabs>
                <w:tab w:val="left" w:pos="4500"/>
                <w:tab w:val="left" w:pos="9180"/>
                <w:tab w:val="left" w:pos="9360"/>
              </w:tabs>
              <w:snapToGrid w:val="0"/>
              <w:jc w:val="center"/>
            </w:pPr>
            <w:r>
              <w:rPr>
                <w:bCs/>
                <w:color w:val="000000"/>
              </w:rPr>
              <w:t>1 Б</w:t>
            </w:r>
          </w:p>
        </w:tc>
        <w:tc>
          <w:tcPr>
            <w:tcW w:w="565" w:type="dxa"/>
            <w:tcBorders>
              <w:top w:val="single" w:sz="4" w:space="0" w:color="000000"/>
              <w:left w:val="single" w:sz="4" w:space="0" w:color="000000"/>
              <w:bottom w:val="single" w:sz="4" w:space="0" w:color="000000"/>
            </w:tcBorders>
            <w:shd w:val="clear" w:color="auto" w:fill="auto"/>
            <w:vAlign w:val="center"/>
          </w:tcPr>
          <w:p w:rsidR="00167969" w:rsidRDefault="00167969" w:rsidP="00167969">
            <w:pPr>
              <w:snapToGrid w:val="0"/>
              <w:jc w:val="center"/>
            </w:pPr>
            <w:r>
              <w:rPr>
                <w:bCs/>
                <w:color w:val="000000"/>
              </w:rPr>
              <w:t>1 В</w:t>
            </w:r>
          </w:p>
        </w:tc>
        <w:tc>
          <w:tcPr>
            <w:tcW w:w="565" w:type="dxa"/>
            <w:tcBorders>
              <w:top w:val="single" w:sz="4" w:space="0" w:color="000000"/>
              <w:left w:val="single" w:sz="4" w:space="0" w:color="000000"/>
              <w:bottom w:val="single" w:sz="4" w:space="0" w:color="000000"/>
            </w:tcBorders>
            <w:shd w:val="clear" w:color="auto" w:fill="auto"/>
            <w:vAlign w:val="center"/>
          </w:tcPr>
          <w:p w:rsidR="00167969" w:rsidRDefault="00167969" w:rsidP="00167969">
            <w:pPr>
              <w:snapToGrid w:val="0"/>
              <w:jc w:val="center"/>
            </w:pPr>
            <w:r>
              <w:rPr>
                <w:bCs/>
                <w:color w:val="000000"/>
              </w:rPr>
              <w:t>1 Г</w:t>
            </w:r>
          </w:p>
        </w:tc>
        <w:tc>
          <w:tcPr>
            <w:tcW w:w="740" w:type="dxa"/>
            <w:tcBorders>
              <w:top w:val="single" w:sz="4" w:space="0" w:color="000000"/>
              <w:left w:val="single" w:sz="4" w:space="0" w:color="000000"/>
              <w:bottom w:val="single" w:sz="4" w:space="0" w:color="000000"/>
            </w:tcBorders>
            <w:shd w:val="clear" w:color="auto" w:fill="auto"/>
            <w:vAlign w:val="center"/>
          </w:tcPr>
          <w:p w:rsidR="00167969" w:rsidRDefault="00167969" w:rsidP="00167969">
            <w:pPr>
              <w:snapToGrid w:val="0"/>
              <w:jc w:val="center"/>
            </w:pPr>
            <w:r>
              <w:rPr>
                <w:bCs/>
                <w:color w:val="000000"/>
              </w:rPr>
              <w:t>1 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67969" w:rsidRDefault="00167969" w:rsidP="00167969">
            <w:pPr>
              <w:snapToGrid w:val="0"/>
              <w:jc w:val="center"/>
            </w:pPr>
            <w:r>
              <w:rPr>
                <w:bCs/>
                <w:color w:val="000000"/>
              </w:rPr>
              <w:t>1 Н</w:t>
            </w:r>
          </w:p>
        </w:tc>
      </w:tr>
      <w:tr w:rsidR="00167969" w:rsidTr="00167969">
        <w:trPr>
          <w:trHeight w:val="340"/>
        </w:trPr>
        <w:tc>
          <w:tcPr>
            <w:tcW w:w="1702" w:type="dxa"/>
            <w:tcBorders>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pPr>
            <w:r>
              <w:rPr>
                <w:bCs/>
                <w:color w:val="000000"/>
                <w:sz w:val="21"/>
                <w:szCs w:val="21"/>
              </w:rPr>
              <w:t>Формула здор</w:t>
            </w:r>
            <w:r>
              <w:rPr>
                <w:bCs/>
                <w:color w:val="000000"/>
                <w:sz w:val="21"/>
                <w:szCs w:val="21"/>
              </w:rPr>
              <w:t>о</w:t>
            </w:r>
            <w:r>
              <w:rPr>
                <w:bCs/>
                <w:color w:val="000000"/>
                <w:sz w:val="21"/>
                <w:szCs w:val="21"/>
              </w:rPr>
              <w:t>вого питания</w:t>
            </w:r>
          </w:p>
        </w:tc>
        <w:tc>
          <w:tcPr>
            <w:tcW w:w="3827" w:type="dxa"/>
            <w:tcBorders>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bCs/>
                <w:color w:val="000000"/>
                <w:spacing w:val="-3"/>
                <w:sz w:val="21"/>
                <w:szCs w:val="21"/>
              </w:rPr>
              <w:t>спортивно-оздоровительное</w:t>
            </w:r>
          </w:p>
        </w:tc>
        <w:tc>
          <w:tcPr>
            <w:tcW w:w="1615" w:type="dxa"/>
            <w:tcBorders>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bCs/>
                <w:color w:val="000000"/>
                <w:spacing w:val="-3"/>
                <w:sz w:val="21"/>
                <w:szCs w:val="21"/>
              </w:rPr>
              <w:t>Воспитател</w:t>
            </w:r>
            <w:r>
              <w:rPr>
                <w:bCs/>
                <w:color w:val="000000"/>
                <w:spacing w:val="-3"/>
                <w:sz w:val="21"/>
                <w:szCs w:val="21"/>
              </w:rPr>
              <w:t>ь</w:t>
            </w:r>
            <w:r>
              <w:rPr>
                <w:bCs/>
                <w:color w:val="000000"/>
                <w:spacing w:val="-3"/>
                <w:sz w:val="21"/>
                <w:szCs w:val="21"/>
              </w:rPr>
              <w:t>ные меропри</w:t>
            </w:r>
            <w:r>
              <w:rPr>
                <w:bCs/>
                <w:color w:val="000000"/>
                <w:spacing w:val="-3"/>
                <w:sz w:val="21"/>
                <w:szCs w:val="21"/>
              </w:rPr>
              <w:t>я</w:t>
            </w:r>
            <w:r>
              <w:rPr>
                <w:bCs/>
                <w:color w:val="000000"/>
                <w:spacing w:val="-3"/>
                <w:sz w:val="21"/>
                <w:szCs w:val="21"/>
              </w:rPr>
              <w:t>тия</w:t>
            </w:r>
          </w:p>
        </w:tc>
        <w:tc>
          <w:tcPr>
            <w:tcW w:w="665" w:type="dxa"/>
            <w:tcBorders>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1</w:t>
            </w:r>
          </w:p>
        </w:tc>
        <w:tc>
          <w:tcPr>
            <w:tcW w:w="528" w:type="dxa"/>
            <w:tcBorders>
              <w:left w:val="single" w:sz="4" w:space="0" w:color="000000"/>
              <w:bottom w:val="single" w:sz="4" w:space="0" w:color="000000"/>
            </w:tcBorders>
            <w:shd w:val="clear" w:color="auto" w:fill="auto"/>
          </w:tcPr>
          <w:p w:rsidR="00167969" w:rsidRDefault="00167969" w:rsidP="00167969">
            <w:pPr>
              <w:snapToGrid w:val="0"/>
              <w:jc w:val="center"/>
            </w:pPr>
            <w:r>
              <w:rPr>
                <w:color w:val="000000"/>
              </w:rPr>
              <w:t>1</w:t>
            </w:r>
          </w:p>
        </w:tc>
        <w:tc>
          <w:tcPr>
            <w:tcW w:w="565" w:type="dxa"/>
            <w:tcBorders>
              <w:left w:val="single" w:sz="4" w:space="0" w:color="000000"/>
              <w:bottom w:val="single" w:sz="4" w:space="0" w:color="000000"/>
            </w:tcBorders>
            <w:shd w:val="clear" w:color="auto" w:fill="auto"/>
          </w:tcPr>
          <w:p w:rsidR="00167969" w:rsidRDefault="00167969" w:rsidP="00167969">
            <w:pPr>
              <w:snapToGrid w:val="0"/>
              <w:jc w:val="center"/>
            </w:pPr>
            <w:r>
              <w:rPr>
                <w:color w:val="000000"/>
              </w:rPr>
              <w:t>1</w:t>
            </w:r>
          </w:p>
        </w:tc>
        <w:tc>
          <w:tcPr>
            <w:tcW w:w="565" w:type="dxa"/>
            <w:tcBorders>
              <w:left w:val="single" w:sz="4" w:space="0" w:color="000000"/>
              <w:bottom w:val="single" w:sz="4" w:space="0" w:color="000000"/>
            </w:tcBorders>
            <w:shd w:val="clear" w:color="auto" w:fill="auto"/>
          </w:tcPr>
          <w:p w:rsidR="00167969" w:rsidRDefault="00167969" w:rsidP="00167969">
            <w:pPr>
              <w:snapToGrid w:val="0"/>
              <w:jc w:val="center"/>
            </w:pPr>
            <w:r>
              <w:rPr>
                <w:color w:val="000000"/>
              </w:rPr>
              <w:t>1</w:t>
            </w:r>
          </w:p>
        </w:tc>
        <w:tc>
          <w:tcPr>
            <w:tcW w:w="740" w:type="dxa"/>
            <w:tcBorders>
              <w:left w:val="single" w:sz="4" w:space="0" w:color="000000"/>
              <w:bottom w:val="single" w:sz="4" w:space="0" w:color="000000"/>
            </w:tcBorders>
            <w:shd w:val="clear" w:color="auto" w:fill="auto"/>
          </w:tcPr>
          <w:p w:rsidR="00167969" w:rsidRDefault="00167969" w:rsidP="00167969">
            <w:pPr>
              <w:snapToGrid w:val="0"/>
              <w:jc w:val="center"/>
            </w:pPr>
            <w:r>
              <w:rPr>
                <w:color w:val="000000"/>
              </w:rPr>
              <w:t>1</w:t>
            </w:r>
          </w:p>
        </w:tc>
        <w:tc>
          <w:tcPr>
            <w:tcW w:w="709" w:type="dxa"/>
            <w:tcBorders>
              <w:left w:val="single" w:sz="4" w:space="0" w:color="000000"/>
              <w:bottom w:val="single" w:sz="4" w:space="0" w:color="000000"/>
              <w:right w:val="single" w:sz="4" w:space="0" w:color="000000"/>
            </w:tcBorders>
            <w:shd w:val="clear" w:color="auto" w:fill="auto"/>
          </w:tcPr>
          <w:p w:rsidR="00167969" w:rsidRDefault="00167969" w:rsidP="00167969">
            <w:pPr>
              <w:snapToGrid w:val="0"/>
              <w:jc w:val="center"/>
            </w:pPr>
            <w:r>
              <w:rPr>
                <w:color w:val="000000"/>
              </w:rPr>
              <w:t>1</w:t>
            </w:r>
          </w:p>
        </w:tc>
      </w:tr>
      <w:tr w:rsidR="00167969" w:rsidTr="00167969">
        <w:trPr>
          <w:cantSplit/>
          <w:trHeight w:val="340"/>
        </w:trPr>
        <w:tc>
          <w:tcPr>
            <w:tcW w:w="1702" w:type="dxa"/>
            <w:tcBorders>
              <w:top w:val="single" w:sz="4" w:space="0" w:color="000000"/>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pPr>
            <w:r>
              <w:rPr>
                <w:bCs/>
                <w:color w:val="000000"/>
              </w:rPr>
              <w:lastRenderedPageBreak/>
              <w:t>Умники и у</w:t>
            </w:r>
            <w:r>
              <w:rPr>
                <w:bCs/>
                <w:color w:val="000000"/>
              </w:rPr>
              <w:t>м</w:t>
            </w:r>
            <w:r>
              <w:rPr>
                <w:bCs/>
                <w:color w:val="000000"/>
              </w:rPr>
              <w:t>ницы</w:t>
            </w:r>
          </w:p>
        </w:tc>
        <w:tc>
          <w:tcPr>
            <w:tcW w:w="3827" w:type="dxa"/>
            <w:tcBorders>
              <w:top w:val="single" w:sz="4" w:space="0" w:color="000000"/>
              <w:left w:val="single" w:sz="4" w:space="0" w:color="000000"/>
              <w:bottom w:val="single" w:sz="4" w:space="0" w:color="000000"/>
            </w:tcBorders>
            <w:shd w:val="clear" w:color="auto" w:fill="DBE5F1"/>
          </w:tcPr>
          <w:p w:rsidR="00167969" w:rsidRDefault="00167969" w:rsidP="00167969">
            <w:pPr>
              <w:pStyle w:val="Default0"/>
            </w:pPr>
            <w:r>
              <w:rPr>
                <w:sz w:val="23"/>
                <w:szCs w:val="23"/>
              </w:rPr>
              <w:t>Занятия, связанные с реализацией особых интеллектуальных и социокультурных потребностей обучающихся (общеинтеллектуальное)</w:t>
            </w:r>
          </w:p>
        </w:tc>
        <w:tc>
          <w:tcPr>
            <w:tcW w:w="1615" w:type="dxa"/>
            <w:tcBorders>
              <w:top w:val="single" w:sz="4" w:space="0" w:color="000000"/>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pPr>
            <w:r>
              <w:rPr>
                <w:bCs/>
                <w:color w:val="000000"/>
              </w:rPr>
              <w:t>Программа внеурочной деятельности</w:t>
            </w:r>
          </w:p>
        </w:tc>
        <w:tc>
          <w:tcPr>
            <w:tcW w:w="665" w:type="dxa"/>
            <w:tcBorders>
              <w:top w:val="single" w:sz="4" w:space="0" w:color="000000"/>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color w:val="000000"/>
              </w:rPr>
              <w:t>1</w:t>
            </w:r>
          </w:p>
        </w:tc>
        <w:tc>
          <w:tcPr>
            <w:tcW w:w="528" w:type="dxa"/>
            <w:tcBorders>
              <w:top w:val="single" w:sz="4" w:space="0" w:color="000000"/>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bCs/>
                <w:color w:val="000000"/>
              </w:rPr>
              <w:t>1</w:t>
            </w:r>
          </w:p>
        </w:tc>
        <w:tc>
          <w:tcPr>
            <w:tcW w:w="565" w:type="dxa"/>
            <w:tcBorders>
              <w:top w:val="single" w:sz="4" w:space="0" w:color="000000"/>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color w:val="000000"/>
              </w:rPr>
              <w:t>1</w:t>
            </w:r>
          </w:p>
        </w:tc>
        <w:tc>
          <w:tcPr>
            <w:tcW w:w="565" w:type="dxa"/>
            <w:tcBorders>
              <w:top w:val="single" w:sz="4" w:space="0" w:color="000000"/>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color w:val="000000"/>
              </w:rPr>
              <w:t>1</w:t>
            </w:r>
          </w:p>
        </w:tc>
        <w:tc>
          <w:tcPr>
            <w:tcW w:w="740" w:type="dxa"/>
            <w:tcBorders>
              <w:top w:val="single" w:sz="4" w:space="0" w:color="000000"/>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color w:val="000000"/>
              </w:rPr>
              <w:t>1</w:t>
            </w:r>
          </w:p>
        </w:tc>
        <w:tc>
          <w:tcPr>
            <w:tcW w:w="709" w:type="dxa"/>
            <w:tcBorders>
              <w:top w:val="single" w:sz="4" w:space="0" w:color="000000"/>
              <w:left w:val="single" w:sz="4" w:space="0" w:color="000000"/>
              <w:bottom w:val="single" w:sz="4" w:space="0" w:color="000000"/>
              <w:right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color w:val="000000"/>
              </w:rPr>
              <w:t>1</w:t>
            </w:r>
          </w:p>
        </w:tc>
      </w:tr>
      <w:tr w:rsidR="00167969" w:rsidTr="00167969">
        <w:trPr>
          <w:cantSplit/>
          <w:trHeight w:val="340"/>
        </w:trPr>
        <w:tc>
          <w:tcPr>
            <w:tcW w:w="1702" w:type="dxa"/>
            <w:tcBorders>
              <w:top w:val="single" w:sz="4" w:space="0" w:color="000000"/>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pPr>
            <w:r>
              <w:rPr>
                <w:bCs/>
                <w:color w:val="000000"/>
              </w:rPr>
              <w:t>Шахматы</w:t>
            </w:r>
          </w:p>
        </w:tc>
        <w:tc>
          <w:tcPr>
            <w:tcW w:w="3827" w:type="dxa"/>
            <w:vMerge w:val="restart"/>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sz w:val="23"/>
                <w:szCs w:val="23"/>
              </w:rPr>
              <w:t>Занятия, связанные с реализацией особых интеллектуальных и соци</w:t>
            </w:r>
            <w:r>
              <w:rPr>
                <w:color w:val="000000"/>
                <w:sz w:val="23"/>
                <w:szCs w:val="23"/>
              </w:rPr>
              <w:t>о</w:t>
            </w:r>
            <w:r>
              <w:rPr>
                <w:color w:val="000000"/>
                <w:sz w:val="23"/>
                <w:szCs w:val="23"/>
              </w:rPr>
              <w:t>культурных потребностей обуча</w:t>
            </w:r>
            <w:r>
              <w:rPr>
                <w:color w:val="000000"/>
                <w:sz w:val="23"/>
                <w:szCs w:val="23"/>
              </w:rPr>
              <w:t>ю</w:t>
            </w:r>
            <w:r>
              <w:rPr>
                <w:color w:val="000000"/>
                <w:sz w:val="23"/>
                <w:szCs w:val="23"/>
              </w:rPr>
              <w:t>щихся</w:t>
            </w:r>
          </w:p>
          <w:p w:rsidR="00167969" w:rsidRDefault="00167969" w:rsidP="00167969">
            <w:pPr>
              <w:tabs>
                <w:tab w:val="left" w:pos="4500"/>
                <w:tab w:val="left" w:pos="9180"/>
                <w:tab w:val="left" w:pos="9360"/>
              </w:tabs>
              <w:snapToGrid w:val="0"/>
              <w:jc w:val="center"/>
            </w:pPr>
            <w:r>
              <w:rPr>
                <w:color w:val="000000"/>
                <w:sz w:val="23"/>
                <w:szCs w:val="23"/>
              </w:rPr>
              <w:t>(общеинтеллектуальное)</w:t>
            </w:r>
          </w:p>
        </w:tc>
        <w:tc>
          <w:tcPr>
            <w:tcW w:w="1615" w:type="dxa"/>
            <w:tcBorders>
              <w:top w:val="single" w:sz="4" w:space="0" w:color="000000"/>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pPr>
            <w:r>
              <w:rPr>
                <w:bCs/>
                <w:color w:val="000000"/>
              </w:rPr>
              <w:t>Программа внеурочной деятельности</w:t>
            </w:r>
          </w:p>
        </w:tc>
        <w:tc>
          <w:tcPr>
            <w:tcW w:w="665" w:type="dxa"/>
            <w:tcBorders>
              <w:top w:val="single" w:sz="4" w:space="0" w:color="000000"/>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color w:val="000000"/>
              </w:rPr>
              <w:t>1</w:t>
            </w:r>
          </w:p>
        </w:tc>
        <w:tc>
          <w:tcPr>
            <w:tcW w:w="528" w:type="dxa"/>
            <w:tcBorders>
              <w:top w:val="single" w:sz="4" w:space="0" w:color="000000"/>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bCs/>
                <w:color w:val="000000"/>
              </w:rPr>
              <w:t>1</w:t>
            </w:r>
          </w:p>
        </w:tc>
        <w:tc>
          <w:tcPr>
            <w:tcW w:w="565" w:type="dxa"/>
            <w:tcBorders>
              <w:top w:val="single" w:sz="4" w:space="0" w:color="000000"/>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color w:val="000000"/>
              </w:rPr>
              <w:t>1</w:t>
            </w:r>
          </w:p>
        </w:tc>
        <w:tc>
          <w:tcPr>
            <w:tcW w:w="565" w:type="dxa"/>
            <w:tcBorders>
              <w:top w:val="single" w:sz="4" w:space="0" w:color="000000"/>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color w:val="000000"/>
              </w:rPr>
              <w:t>1</w:t>
            </w:r>
          </w:p>
        </w:tc>
        <w:tc>
          <w:tcPr>
            <w:tcW w:w="740" w:type="dxa"/>
            <w:tcBorders>
              <w:top w:val="single" w:sz="4" w:space="0" w:color="000000"/>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color w:val="000000"/>
              </w:rPr>
              <w:t>1</w:t>
            </w:r>
          </w:p>
        </w:tc>
        <w:tc>
          <w:tcPr>
            <w:tcW w:w="709" w:type="dxa"/>
            <w:tcBorders>
              <w:top w:val="single" w:sz="4" w:space="0" w:color="000000"/>
              <w:left w:val="single" w:sz="4" w:space="0" w:color="000000"/>
              <w:bottom w:val="single" w:sz="4" w:space="0" w:color="000000"/>
              <w:right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color w:val="000000"/>
              </w:rPr>
              <w:t>1</w:t>
            </w:r>
          </w:p>
        </w:tc>
      </w:tr>
      <w:tr w:rsidR="00167969" w:rsidTr="00167969">
        <w:trPr>
          <w:cantSplit/>
          <w:trHeight w:val="340"/>
        </w:trPr>
        <w:tc>
          <w:tcPr>
            <w:tcW w:w="1702"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pPr>
            <w:r>
              <w:rPr>
                <w:rFonts w:eastAsia="Calibri"/>
                <w:color w:val="000000"/>
              </w:rPr>
              <w:t>«Школа на л</w:t>
            </w:r>
            <w:r>
              <w:rPr>
                <w:rFonts w:eastAsia="Calibri"/>
                <w:color w:val="000000"/>
              </w:rPr>
              <w:t>а</w:t>
            </w:r>
            <w:r>
              <w:rPr>
                <w:rFonts w:eastAsia="Calibri"/>
                <w:color w:val="000000"/>
              </w:rPr>
              <w:t>дони (РО</w:t>
            </w:r>
            <w:r>
              <w:rPr>
                <w:rFonts w:eastAsia="Calibri"/>
                <w:color w:val="000000"/>
              </w:rPr>
              <w:t>С</w:t>
            </w:r>
            <w:r>
              <w:rPr>
                <w:rFonts w:eastAsia="Calibri"/>
                <w:color w:val="000000"/>
              </w:rPr>
              <w:t>НАНО)»</w:t>
            </w:r>
          </w:p>
        </w:tc>
        <w:tc>
          <w:tcPr>
            <w:tcW w:w="3827" w:type="dxa"/>
            <w:vMerge/>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rPr>
                <w:color w:val="000000"/>
              </w:rPr>
            </w:pPr>
          </w:p>
        </w:tc>
        <w:tc>
          <w:tcPr>
            <w:tcW w:w="1615"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bCs/>
                <w:color w:val="000000"/>
                <w:spacing w:val="-3"/>
                <w:sz w:val="20"/>
                <w:szCs w:val="20"/>
              </w:rPr>
              <w:t>Воспитательные мероприятия</w:t>
            </w:r>
          </w:p>
        </w:tc>
        <w:tc>
          <w:tcPr>
            <w:tcW w:w="665"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0,5</w:t>
            </w:r>
          </w:p>
        </w:tc>
        <w:tc>
          <w:tcPr>
            <w:tcW w:w="528"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bCs/>
                <w:color w:val="000000"/>
              </w:rPr>
              <w:t>0,5</w:t>
            </w:r>
          </w:p>
        </w:tc>
        <w:tc>
          <w:tcPr>
            <w:tcW w:w="565"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0,5</w:t>
            </w:r>
          </w:p>
        </w:tc>
        <w:tc>
          <w:tcPr>
            <w:tcW w:w="565"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0,5</w:t>
            </w:r>
          </w:p>
        </w:tc>
        <w:tc>
          <w:tcPr>
            <w:tcW w:w="740"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0,5</w:t>
            </w:r>
          </w:p>
        </w:tc>
      </w:tr>
      <w:tr w:rsidR="00167969" w:rsidTr="00167969">
        <w:trPr>
          <w:cantSplit/>
          <w:trHeight w:val="340"/>
        </w:trPr>
        <w:tc>
          <w:tcPr>
            <w:tcW w:w="1702" w:type="dxa"/>
            <w:tcBorders>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pPr>
            <w:r>
              <w:rPr>
                <w:rFonts w:eastAsia="Calibri"/>
                <w:color w:val="000000"/>
              </w:rPr>
              <w:t>Основы фун</w:t>
            </w:r>
            <w:r>
              <w:rPr>
                <w:rFonts w:eastAsia="Calibri"/>
                <w:color w:val="000000"/>
              </w:rPr>
              <w:t>к</w:t>
            </w:r>
            <w:r>
              <w:rPr>
                <w:rFonts w:eastAsia="Calibri"/>
                <w:color w:val="000000"/>
              </w:rPr>
              <w:t>циональной грамотности</w:t>
            </w:r>
          </w:p>
        </w:tc>
        <w:tc>
          <w:tcPr>
            <w:tcW w:w="3827" w:type="dxa"/>
            <w:tcBorders>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color w:val="000000"/>
              </w:rPr>
              <w:t>Занятия по формированию функци</w:t>
            </w:r>
            <w:r>
              <w:rPr>
                <w:color w:val="000000"/>
              </w:rPr>
              <w:t>о</w:t>
            </w:r>
            <w:r>
              <w:rPr>
                <w:color w:val="000000"/>
              </w:rPr>
              <w:t>нальной грамотности</w:t>
            </w:r>
          </w:p>
        </w:tc>
        <w:tc>
          <w:tcPr>
            <w:tcW w:w="1615" w:type="dxa"/>
            <w:tcBorders>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pPr>
            <w:r>
              <w:rPr>
                <w:bCs/>
                <w:color w:val="000000"/>
              </w:rPr>
              <w:t>Программа внеурочной деятельности</w:t>
            </w:r>
          </w:p>
        </w:tc>
        <w:tc>
          <w:tcPr>
            <w:tcW w:w="665" w:type="dxa"/>
            <w:tcBorders>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color w:val="000000"/>
              </w:rPr>
              <w:t>1</w:t>
            </w:r>
          </w:p>
        </w:tc>
        <w:tc>
          <w:tcPr>
            <w:tcW w:w="528" w:type="dxa"/>
            <w:tcBorders>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bCs/>
                <w:color w:val="000000"/>
              </w:rPr>
              <w:t>1</w:t>
            </w:r>
          </w:p>
        </w:tc>
        <w:tc>
          <w:tcPr>
            <w:tcW w:w="565" w:type="dxa"/>
            <w:tcBorders>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color w:val="000000"/>
              </w:rPr>
              <w:t>1</w:t>
            </w:r>
          </w:p>
        </w:tc>
        <w:tc>
          <w:tcPr>
            <w:tcW w:w="565" w:type="dxa"/>
            <w:tcBorders>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color w:val="000000"/>
              </w:rPr>
              <w:t>1</w:t>
            </w:r>
          </w:p>
        </w:tc>
        <w:tc>
          <w:tcPr>
            <w:tcW w:w="740" w:type="dxa"/>
            <w:tcBorders>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color w:val="000000"/>
              </w:rPr>
              <w:t>1</w:t>
            </w:r>
          </w:p>
        </w:tc>
        <w:tc>
          <w:tcPr>
            <w:tcW w:w="709" w:type="dxa"/>
            <w:tcBorders>
              <w:left w:val="single" w:sz="4" w:space="0" w:color="000000"/>
              <w:bottom w:val="single" w:sz="4" w:space="0" w:color="000000"/>
              <w:right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color w:val="000000"/>
              </w:rPr>
              <w:t>1</w:t>
            </w:r>
          </w:p>
        </w:tc>
      </w:tr>
      <w:tr w:rsidR="00167969" w:rsidTr="00167969">
        <w:trPr>
          <w:cantSplit/>
          <w:trHeight w:val="340"/>
        </w:trPr>
        <w:tc>
          <w:tcPr>
            <w:tcW w:w="1702" w:type="dxa"/>
            <w:tcBorders>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pPr>
            <w:r>
              <w:rPr>
                <w:rFonts w:eastAsia="Calibri"/>
                <w:bCs/>
                <w:color w:val="000000"/>
                <w:sz w:val="20"/>
                <w:szCs w:val="20"/>
              </w:rPr>
              <w:t>Классный час «Разговоры о важном»</w:t>
            </w:r>
          </w:p>
        </w:tc>
        <w:tc>
          <w:tcPr>
            <w:tcW w:w="3827" w:type="dxa"/>
            <w:tcBorders>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bCs/>
                <w:color w:val="000000"/>
                <w:spacing w:val="-3"/>
                <w:sz w:val="20"/>
                <w:szCs w:val="20"/>
              </w:rPr>
              <w:t xml:space="preserve"> </w:t>
            </w:r>
            <w:r>
              <w:rPr>
                <w:bCs/>
                <w:color w:val="000000"/>
                <w:spacing w:val="-3"/>
                <w:sz w:val="23"/>
                <w:szCs w:val="23"/>
                <w:lang w:eastAsia="ru-RU"/>
              </w:rPr>
              <w:t>Информационно-просветительские занятия патриотической, нравстве</w:t>
            </w:r>
            <w:r>
              <w:rPr>
                <w:bCs/>
                <w:color w:val="000000"/>
                <w:spacing w:val="-3"/>
                <w:sz w:val="23"/>
                <w:szCs w:val="23"/>
                <w:lang w:eastAsia="ru-RU"/>
              </w:rPr>
              <w:t>н</w:t>
            </w:r>
            <w:r>
              <w:rPr>
                <w:bCs/>
                <w:color w:val="000000"/>
                <w:spacing w:val="-3"/>
                <w:sz w:val="23"/>
                <w:szCs w:val="23"/>
                <w:lang w:eastAsia="ru-RU"/>
              </w:rPr>
              <w:t xml:space="preserve">ной и экологической направленности </w:t>
            </w:r>
          </w:p>
        </w:tc>
        <w:tc>
          <w:tcPr>
            <w:tcW w:w="1615" w:type="dxa"/>
            <w:tcBorders>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bCs/>
                <w:color w:val="000000"/>
                <w:spacing w:val="-3"/>
              </w:rPr>
              <w:t>Программа внеурочной деятельности</w:t>
            </w:r>
          </w:p>
        </w:tc>
        <w:tc>
          <w:tcPr>
            <w:tcW w:w="665" w:type="dxa"/>
            <w:tcBorders>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color w:val="000000"/>
              </w:rPr>
              <w:t>1</w:t>
            </w:r>
          </w:p>
        </w:tc>
        <w:tc>
          <w:tcPr>
            <w:tcW w:w="528" w:type="dxa"/>
            <w:tcBorders>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bCs/>
                <w:color w:val="000000"/>
              </w:rPr>
              <w:t>1</w:t>
            </w:r>
          </w:p>
        </w:tc>
        <w:tc>
          <w:tcPr>
            <w:tcW w:w="565" w:type="dxa"/>
            <w:tcBorders>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color w:val="000000"/>
              </w:rPr>
              <w:t>1</w:t>
            </w:r>
          </w:p>
        </w:tc>
        <w:tc>
          <w:tcPr>
            <w:tcW w:w="565" w:type="dxa"/>
            <w:tcBorders>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color w:val="000000"/>
              </w:rPr>
              <w:t>1</w:t>
            </w:r>
          </w:p>
        </w:tc>
        <w:tc>
          <w:tcPr>
            <w:tcW w:w="740" w:type="dxa"/>
            <w:tcBorders>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color w:val="000000"/>
              </w:rPr>
              <w:t>1</w:t>
            </w:r>
          </w:p>
        </w:tc>
        <w:tc>
          <w:tcPr>
            <w:tcW w:w="709" w:type="dxa"/>
            <w:tcBorders>
              <w:left w:val="single" w:sz="4" w:space="0" w:color="000000"/>
              <w:bottom w:val="single" w:sz="4" w:space="0" w:color="000000"/>
              <w:right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color w:val="000000"/>
              </w:rPr>
              <w:t>1</w:t>
            </w:r>
          </w:p>
        </w:tc>
      </w:tr>
      <w:tr w:rsidR="00167969" w:rsidTr="00167969">
        <w:trPr>
          <w:trHeight w:val="340"/>
        </w:trPr>
        <w:tc>
          <w:tcPr>
            <w:tcW w:w="1702" w:type="dxa"/>
            <w:tcBorders>
              <w:top w:val="single" w:sz="4" w:space="0" w:color="000000"/>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rPr>
                <w:bCs/>
                <w:color w:val="000000"/>
              </w:rPr>
            </w:pPr>
            <w:r>
              <w:rPr>
                <w:bCs/>
                <w:color w:val="000000"/>
              </w:rPr>
              <w:t>Доноведение (</w:t>
            </w:r>
            <w:r w:rsidRPr="006C222C">
              <w:rPr>
                <w:bCs/>
                <w:color w:val="000000"/>
              </w:rPr>
              <w:t>Познавая м</w:t>
            </w:r>
            <w:r w:rsidRPr="006C222C">
              <w:rPr>
                <w:bCs/>
                <w:color w:val="000000"/>
              </w:rPr>
              <w:t>а</w:t>
            </w:r>
            <w:r w:rsidRPr="006C222C">
              <w:rPr>
                <w:bCs/>
                <w:color w:val="000000"/>
              </w:rPr>
              <w:t>лую Родину</w:t>
            </w:r>
            <w:r>
              <w:rPr>
                <w:bCs/>
                <w:color w:val="000000"/>
              </w:rPr>
              <w:t xml:space="preserve"> )</w:t>
            </w:r>
          </w:p>
        </w:tc>
        <w:tc>
          <w:tcPr>
            <w:tcW w:w="3827" w:type="dxa"/>
            <w:tcBorders>
              <w:top w:val="single" w:sz="4" w:space="0" w:color="000000"/>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color w:val="000000"/>
                <w:spacing w:val="-3"/>
              </w:rPr>
              <w:t>Духовно-нравственное</w:t>
            </w:r>
          </w:p>
          <w:p w:rsidR="00167969" w:rsidRDefault="00167969" w:rsidP="00167969">
            <w:pPr>
              <w:tabs>
                <w:tab w:val="left" w:pos="4500"/>
                <w:tab w:val="left" w:pos="9180"/>
                <w:tab w:val="left" w:pos="9360"/>
              </w:tabs>
              <w:snapToGrid w:val="0"/>
              <w:jc w:val="center"/>
              <w:rPr>
                <w:color w:val="000000"/>
                <w:spacing w:val="-3"/>
              </w:rPr>
            </w:pPr>
          </w:p>
        </w:tc>
        <w:tc>
          <w:tcPr>
            <w:tcW w:w="1615" w:type="dxa"/>
            <w:tcBorders>
              <w:top w:val="single" w:sz="4" w:space="0" w:color="000000"/>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pPr>
            <w:r>
              <w:rPr>
                <w:bCs/>
                <w:color w:val="000000"/>
              </w:rPr>
              <w:t>Программа внеурочной деятельности</w:t>
            </w:r>
          </w:p>
        </w:tc>
        <w:tc>
          <w:tcPr>
            <w:tcW w:w="665" w:type="dxa"/>
            <w:tcBorders>
              <w:top w:val="single" w:sz="4" w:space="0" w:color="000000"/>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color w:val="000000"/>
              </w:rPr>
              <w:t>1</w:t>
            </w:r>
          </w:p>
        </w:tc>
        <w:tc>
          <w:tcPr>
            <w:tcW w:w="528" w:type="dxa"/>
            <w:tcBorders>
              <w:top w:val="single" w:sz="4" w:space="0" w:color="000000"/>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bCs/>
                <w:color w:val="000000"/>
              </w:rPr>
              <w:t>1</w:t>
            </w:r>
          </w:p>
        </w:tc>
        <w:tc>
          <w:tcPr>
            <w:tcW w:w="565" w:type="dxa"/>
            <w:tcBorders>
              <w:top w:val="single" w:sz="4" w:space="0" w:color="000000"/>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color w:val="000000"/>
              </w:rPr>
              <w:t>1</w:t>
            </w:r>
          </w:p>
        </w:tc>
        <w:tc>
          <w:tcPr>
            <w:tcW w:w="565" w:type="dxa"/>
            <w:tcBorders>
              <w:top w:val="single" w:sz="4" w:space="0" w:color="000000"/>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color w:val="000000"/>
              </w:rPr>
              <w:t>1</w:t>
            </w:r>
          </w:p>
        </w:tc>
        <w:tc>
          <w:tcPr>
            <w:tcW w:w="740" w:type="dxa"/>
            <w:tcBorders>
              <w:top w:val="single" w:sz="4" w:space="0" w:color="000000"/>
              <w:left w:val="single" w:sz="4" w:space="0" w:color="000000"/>
              <w:bottom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color w:val="000000"/>
              </w:rPr>
              <w:t>1</w:t>
            </w:r>
          </w:p>
        </w:tc>
        <w:tc>
          <w:tcPr>
            <w:tcW w:w="709" w:type="dxa"/>
            <w:tcBorders>
              <w:top w:val="single" w:sz="4" w:space="0" w:color="000000"/>
              <w:left w:val="single" w:sz="4" w:space="0" w:color="000000"/>
              <w:bottom w:val="single" w:sz="4" w:space="0" w:color="000000"/>
              <w:right w:val="single" w:sz="4" w:space="0" w:color="000000"/>
            </w:tcBorders>
            <w:shd w:val="clear" w:color="auto" w:fill="DBE5F1"/>
          </w:tcPr>
          <w:p w:rsidR="00167969" w:rsidRDefault="00167969" w:rsidP="00167969">
            <w:pPr>
              <w:tabs>
                <w:tab w:val="left" w:pos="4500"/>
                <w:tab w:val="left" w:pos="9180"/>
                <w:tab w:val="left" w:pos="9360"/>
              </w:tabs>
              <w:snapToGrid w:val="0"/>
              <w:jc w:val="center"/>
            </w:pPr>
            <w:r>
              <w:rPr>
                <w:color w:val="000000"/>
              </w:rPr>
              <w:t>1</w:t>
            </w:r>
          </w:p>
        </w:tc>
      </w:tr>
      <w:tr w:rsidR="00167969" w:rsidTr="00167969">
        <w:trPr>
          <w:trHeight w:val="340"/>
        </w:trPr>
        <w:tc>
          <w:tcPr>
            <w:tcW w:w="1702" w:type="dxa"/>
            <w:tcBorders>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pPr>
            <w:r>
              <w:rPr>
                <w:bCs/>
                <w:color w:val="000000"/>
              </w:rPr>
              <w:t>Юнармия</w:t>
            </w:r>
          </w:p>
        </w:tc>
        <w:tc>
          <w:tcPr>
            <w:tcW w:w="3827" w:type="dxa"/>
            <w:tcBorders>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spacing w:val="-3"/>
              </w:rPr>
              <w:t>Духовно-нравственное</w:t>
            </w:r>
          </w:p>
          <w:p w:rsidR="00167969" w:rsidRDefault="00167969" w:rsidP="00167969">
            <w:pPr>
              <w:tabs>
                <w:tab w:val="left" w:pos="4500"/>
                <w:tab w:val="left" w:pos="9180"/>
                <w:tab w:val="left" w:pos="9360"/>
              </w:tabs>
              <w:snapToGrid w:val="0"/>
              <w:jc w:val="center"/>
              <w:rPr>
                <w:color w:val="000000"/>
                <w:spacing w:val="-3"/>
              </w:rPr>
            </w:pPr>
          </w:p>
        </w:tc>
        <w:tc>
          <w:tcPr>
            <w:tcW w:w="1615" w:type="dxa"/>
            <w:tcBorders>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bCs/>
                <w:color w:val="000000"/>
                <w:spacing w:val="-3"/>
                <w:sz w:val="20"/>
                <w:szCs w:val="20"/>
              </w:rPr>
              <w:t>Воспитательные мероприятия</w:t>
            </w:r>
          </w:p>
        </w:tc>
        <w:tc>
          <w:tcPr>
            <w:tcW w:w="665" w:type="dxa"/>
            <w:tcBorders>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0,5</w:t>
            </w:r>
          </w:p>
        </w:tc>
        <w:tc>
          <w:tcPr>
            <w:tcW w:w="528" w:type="dxa"/>
            <w:tcBorders>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bCs/>
                <w:color w:val="000000"/>
              </w:rPr>
              <w:t>0,5</w:t>
            </w:r>
          </w:p>
        </w:tc>
        <w:tc>
          <w:tcPr>
            <w:tcW w:w="565" w:type="dxa"/>
            <w:tcBorders>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0,5</w:t>
            </w:r>
          </w:p>
        </w:tc>
        <w:tc>
          <w:tcPr>
            <w:tcW w:w="565" w:type="dxa"/>
            <w:tcBorders>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0,5</w:t>
            </w:r>
          </w:p>
        </w:tc>
        <w:tc>
          <w:tcPr>
            <w:tcW w:w="740" w:type="dxa"/>
            <w:tcBorders>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0,5</w:t>
            </w:r>
          </w:p>
        </w:tc>
        <w:tc>
          <w:tcPr>
            <w:tcW w:w="709" w:type="dxa"/>
            <w:tcBorders>
              <w:left w:val="single" w:sz="4" w:space="0" w:color="000000"/>
              <w:bottom w:val="single" w:sz="4" w:space="0" w:color="000000"/>
              <w:right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0,5</w:t>
            </w:r>
          </w:p>
        </w:tc>
      </w:tr>
      <w:tr w:rsidR="00167969" w:rsidTr="00167969">
        <w:trPr>
          <w:trHeight w:val="340"/>
        </w:trPr>
        <w:tc>
          <w:tcPr>
            <w:tcW w:w="1702" w:type="dxa"/>
            <w:tcBorders>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pPr>
            <w:r>
              <w:rPr>
                <w:bCs/>
                <w:color w:val="000000"/>
              </w:rPr>
              <w:t>Мир профе</w:t>
            </w:r>
            <w:r>
              <w:rPr>
                <w:bCs/>
                <w:color w:val="000000"/>
              </w:rPr>
              <w:t>с</w:t>
            </w:r>
            <w:r>
              <w:rPr>
                <w:bCs/>
                <w:color w:val="000000"/>
              </w:rPr>
              <w:t>сий</w:t>
            </w:r>
          </w:p>
        </w:tc>
        <w:tc>
          <w:tcPr>
            <w:tcW w:w="3827" w:type="dxa"/>
            <w:tcBorders>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spacing w:val="-5"/>
              </w:rPr>
              <w:t>Занятия, направленные на удовлетвор</w:t>
            </w:r>
            <w:r>
              <w:rPr>
                <w:color w:val="000000"/>
                <w:spacing w:val="-5"/>
              </w:rPr>
              <w:t>е</w:t>
            </w:r>
            <w:r>
              <w:rPr>
                <w:color w:val="000000"/>
                <w:spacing w:val="-5"/>
              </w:rPr>
              <w:t>ние профориентационных интересов и потребностей обучающихся</w:t>
            </w:r>
          </w:p>
        </w:tc>
        <w:tc>
          <w:tcPr>
            <w:tcW w:w="1615" w:type="dxa"/>
            <w:tcBorders>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bCs/>
                <w:color w:val="000000"/>
                <w:spacing w:val="-3"/>
                <w:sz w:val="20"/>
                <w:szCs w:val="20"/>
              </w:rPr>
              <w:t>Воспитательные мероприятия</w:t>
            </w:r>
          </w:p>
        </w:tc>
        <w:tc>
          <w:tcPr>
            <w:tcW w:w="665" w:type="dxa"/>
            <w:tcBorders>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0,5</w:t>
            </w:r>
          </w:p>
        </w:tc>
        <w:tc>
          <w:tcPr>
            <w:tcW w:w="528" w:type="dxa"/>
            <w:tcBorders>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bCs/>
                <w:color w:val="000000"/>
              </w:rPr>
              <w:t>0,5</w:t>
            </w:r>
          </w:p>
        </w:tc>
        <w:tc>
          <w:tcPr>
            <w:tcW w:w="565" w:type="dxa"/>
            <w:tcBorders>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0,5</w:t>
            </w:r>
          </w:p>
        </w:tc>
        <w:tc>
          <w:tcPr>
            <w:tcW w:w="565" w:type="dxa"/>
            <w:tcBorders>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0,5</w:t>
            </w:r>
          </w:p>
        </w:tc>
        <w:tc>
          <w:tcPr>
            <w:tcW w:w="740" w:type="dxa"/>
            <w:tcBorders>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0,5</w:t>
            </w:r>
          </w:p>
        </w:tc>
        <w:tc>
          <w:tcPr>
            <w:tcW w:w="709" w:type="dxa"/>
            <w:tcBorders>
              <w:left w:val="single" w:sz="4" w:space="0" w:color="000000"/>
              <w:bottom w:val="single" w:sz="4" w:space="0" w:color="000000"/>
              <w:right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0,5</w:t>
            </w:r>
          </w:p>
        </w:tc>
      </w:tr>
      <w:tr w:rsidR="00167969" w:rsidTr="00167969">
        <w:trPr>
          <w:cantSplit/>
          <w:trHeight w:val="340"/>
        </w:trPr>
        <w:tc>
          <w:tcPr>
            <w:tcW w:w="1702"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pPr>
            <w:r>
              <w:rPr>
                <w:bCs/>
                <w:color w:val="000000"/>
              </w:rPr>
              <w:t>Уникум «Тр</w:t>
            </w:r>
            <w:r>
              <w:rPr>
                <w:bCs/>
                <w:color w:val="000000"/>
              </w:rPr>
              <w:t>о</w:t>
            </w:r>
            <w:r>
              <w:rPr>
                <w:bCs/>
                <w:color w:val="000000"/>
              </w:rPr>
              <w:t>пинка к своему я»</w:t>
            </w:r>
          </w:p>
        </w:tc>
        <w:tc>
          <w:tcPr>
            <w:tcW w:w="3827"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spacing w:val="-5"/>
              </w:rPr>
              <w:t>социальное</w:t>
            </w:r>
          </w:p>
        </w:tc>
        <w:tc>
          <w:tcPr>
            <w:tcW w:w="1615"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pPr>
            <w:r>
              <w:rPr>
                <w:bCs/>
                <w:color w:val="000000"/>
                <w:spacing w:val="-3"/>
                <w:sz w:val="20"/>
                <w:szCs w:val="20"/>
              </w:rPr>
              <w:t>Воспитательные мероприятия</w:t>
            </w:r>
          </w:p>
        </w:tc>
        <w:tc>
          <w:tcPr>
            <w:tcW w:w="665"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1</w:t>
            </w:r>
          </w:p>
        </w:tc>
        <w:tc>
          <w:tcPr>
            <w:tcW w:w="528"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bCs/>
                <w:color w:val="000000"/>
              </w:rPr>
              <w:t>1</w:t>
            </w:r>
          </w:p>
        </w:tc>
        <w:tc>
          <w:tcPr>
            <w:tcW w:w="565"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1</w:t>
            </w:r>
          </w:p>
        </w:tc>
        <w:tc>
          <w:tcPr>
            <w:tcW w:w="565"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1</w:t>
            </w:r>
          </w:p>
        </w:tc>
        <w:tc>
          <w:tcPr>
            <w:tcW w:w="740"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1</w:t>
            </w:r>
          </w:p>
        </w:tc>
      </w:tr>
      <w:tr w:rsidR="00167969" w:rsidTr="00167969">
        <w:trPr>
          <w:cantSplit/>
          <w:trHeight w:val="340"/>
        </w:trPr>
        <w:tc>
          <w:tcPr>
            <w:tcW w:w="1702"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pPr>
            <w:r>
              <w:rPr>
                <w:bCs/>
                <w:color w:val="000000"/>
              </w:rPr>
              <w:t>ЮИД</w:t>
            </w:r>
          </w:p>
        </w:tc>
        <w:tc>
          <w:tcPr>
            <w:tcW w:w="3827"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spacing w:val="-5"/>
              </w:rPr>
              <w:t>социальное</w:t>
            </w:r>
          </w:p>
        </w:tc>
        <w:tc>
          <w:tcPr>
            <w:tcW w:w="1615"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bCs/>
                <w:color w:val="000000"/>
                <w:spacing w:val="-3"/>
                <w:sz w:val="20"/>
                <w:szCs w:val="20"/>
              </w:rPr>
              <w:t>Воспитательные мероприятия</w:t>
            </w:r>
          </w:p>
        </w:tc>
        <w:tc>
          <w:tcPr>
            <w:tcW w:w="665"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0,5</w:t>
            </w:r>
          </w:p>
        </w:tc>
        <w:tc>
          <w:tcPr>
            <w:tcW w:w="528"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bCs/>
                <w:color w:val="000000"/>
              </w:rPr>
              <w:t>0,5</w:t>
            </w:r>
          </w:p>
        </w:tc>
        <w:tc>
          <w:tcPr>
            <w:tcW w:w="565"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0,5</w:t>
            </w:r>
          </w:p>
        </w:tc>
        <w:tc>
          <w:tcPr>
            <w:tcW w:w="565"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0,5</w:t>
            </w:r>
          </w:p>
        </w:tc>
        <w:tc>
          <w:tcPr>
            <w:tcW w:w="740"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0,5</w:t>
            </w:r>
          </w:p>
        </w:tc>
      </w:tr>
      <w:tr w:rsidR="00167969" w:rsidTr="00167969">
        <w:trPr>
          <w:cantSplit/>
          <w:trHeight w:val="340"/>
        </w:trPr>
        <w:tc>
          <w:tcPr>
            <w:tcW w:w="1702"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uppressAutoHyphens/>
              <w:snapToGrid w:val="0"/>
              <w:jc w:val="both"/>
            </w:pPr>
            <w:r>
              <w:rPr>
                <w:rFonts w:eastAsia="SimSun"/>
                <w:bCs/>
                <w:color w:val="000000"/>
                <w:kern w:val="2"/>
                <w:lang w:eastAsia="hi-IN" w:bidi="hi-IN"/>
              </w:rPr>
              <w:t>Музейные уроки</w:t>
            </w:r>
          </w:p>
        </w:tc>
        <w:tc>
          <w:tcPr>
            <w:tcW w:w="3827"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общекультурное</w:t>
            </w:r>
          </w:p>
        </w:tc>
        <w:tc>
          <w:tcPr>
            <w:tcW w:w="1615"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bCs/>
                <w:color w:val="000000"/>
                <w:spacing w:val="-3"/>
                <w:sz w:val="20"/>
                <w:szCs w:val="20"/>
              </w:rPr>
              <w:t>Воспитательные мероприятия</w:t>
            </w:r>
          </w:p>
        </w:tc>
        <w:tc>
          <w:tcPr>
            <w:tcW w:w="665"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1</w:t>
            </w:r>
          </w:p>
        </w:tc>
        <w:tc>
          <w:tcPr>
            <w:tcW w:w="528"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bCs/>
                <w:color w:val="000000"/>
              </w:rPr>
              <w:t>1</w:t>
            </w:r>
          </w:p>
        </w:tc>
        <w:tc>
          <w:tcPr>
            <w:tcW w:w="565"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1</w:t>
            </w:r>
          </w:p>
        </w:tc>
        <w:tc>
          <w:tcPr>
            <w:tcW w:w="565"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1</w:t>
            </w:r>
          </w:p>
        </w:tc>
        <w:tc>
          <w:tcPr>
            <w:tcW w:w="740"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1</w:t>
            </w:r>
          </w:p>
        </w:tc>
      </w:tr>
      <w:tr w:rsidR="00167969" w:rsidTr="00167969">
        <w:trPr>
          <w:trHeight w:val="340"/>
        </w:trPr>
        <w:tc>
          <w:tcPr>
            <w:tcW w:w="1702"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pPr>
            <w:r>
              <w:rPr>
                <w:b/>
                <w:bCs/>
                <w:color w:val="000000"/>
              </w:rPr>
              <w:t>ИТОГО:</w:t>
            </w:r>
          </w:p>
        </w:tc>
        <w:tc>
          <w:tcPr>
            <w:tcW w:w="3827"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rPr>
                <w:b/>
                <w:bCs/>
                <w:color w:val="000000"/>
              </w:rPr>
            </w:pPr>
          </w:p>
        </w:tc>
        <w:tc>
          <w:tcPr>
            <w:tcW w:w="1615"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rPr>
                <w:b/>
                <w:bCs/>
                <w:color w:val="000000"/>
              </w:rPr>
            </w:pPr>
          </w:p>
        </w:tc>
        <w:tc>
          <w:tcPr>
            <w:tcW w:w="665"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10</w:t>
            </w:r>
          </w:p>
        </w:tc>
        <w:tc>
          <w:tcPr>
            <w:tcW w:w="528"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bCs/>
                <w:color w:val="000000"/>
              </w:rPr>
              <w:t>10</w:t>
            </w:r>
          </w:p>
        </w:tc>
        <w:tc>
          <w:tcPr>
            <w:tcW w:w="565"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10</w:t>
            </w:r>
          </w:p>
        </w:tc>
        <w:tc>
          <w:tcPr>
            <w:tcW w:w="565"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10</w:t>
            </w:r>
          </w:p>
        </w:tc>
        <w:tc>
          <w:tcPr>
            <w:tcW w:w="740" w:type="dxa"/>
            <w:tcBorders>
              <w:top w:val="single" w:sz="4" w:space="0" w:color="000000"/>
              <w:left w:val="single" w:sz="4" w:space="0" w:color="000000"/>
              <w:bottom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67969" w:rsidRDefault="00167969" w:rsidP="00167969">
            <w:pPr>
              <w:tabs>
                <w:tab w:val="left" w:pos="4500"/>
                <w:tab w:val="left" w:pos="9180"/>
                <w:tab w:val="left" w:pos="9360"/>
              </w:tabs>
              <w:snapToGrid w:val="0"/>
              <w:jc w:val="center"/>
            </w:pPr>
            <w:r>
              <w:rPr>
                <w:color w:val="000000"/>
              </w:rPr>
              <w:t>10</w:t>
            </w:r>
          </w:p>
        </w:tc>
      </w:tr>
    </w:tbl>
    <w:p w:rsidR="00167969" w:rsidRDefault="00167969" w:rsidP="00167969">
      <w:pPr>
        <w:widowControl/>
        <w:ind w:right="-365"/>
        <w:contextualSpacing/>
        <w:jc w:val="both"/>
        <w:rPr>
          <w:b/>
          <w:sz w:val="24"/>
          <w:szCs w:val="24"/>
          <w:lang w:eastAsia="ru-RU"/>
        </w:rPr>
      </w:pPr>
    </w:p>
    <w:p w:rsidR="00167969" w:rsidRDefault="00167969" w:rsidP="00167969">
      <w:pPr>
        <w:widowControl/>
        <w:ind w:right="-365"/>
        <w:contextualSpacing/>
        <w:jc w:val="both"/>
        <w:rPr>
          <w:b/>
          <w:sz w:val="24"/>
          <w:szCs w:val="24"/>
          <w:lang w:eastAsia="ru-RU"/>
        </w:rPr>
      </w:pPr>
    </w:p>
    <w:p w:rsidR="00167969" w:rsidRDefault="00167969" w:rsidP="00A3744D">
      <w:pPr>
        <w:pStyle w:val="affa"/>
        <w:widowControl/>
        <w:numPr>
          <w:ilvl w:val="1"/>
          <w:numId w:val="15"/>
        </w:numPr>
        <w:ind w:right="-365"/>
        <w:contextualSpacing/>
        <w:rPr>
          <w:b/>
          <w:sz w:val="24"/>
          <w:szCs w:val="24"/>
          <w:lang w:eastAsia="ru-RU"/>
        </w:rPr>
      </w:pPr>
      <w:r>
        <w:rPr>
          <w:b/>
          <w:sz w:val="24"/>
          <w:szCs w:val="24"/>
          <w:lang w:eastAsia="ru-RU"/>
        </w:rPr>
        <w:t>Календарный учебный график</w:t>
      </w:r>
    </w:p>
    <w:p w:rsidR="00167969" w:rsidRPr="00664E0D" w:rsidRDefault="00167969" w:rsidP="00167969">
      <w:pPr>
        <w:widowControl/>
        <w:ind w:left="567" w:right="-365"/>
        <w:contextualSpacing/>
        <w:rPr>
          <w:b/>
          <w:sz w:val="24"/>
          <w:szCs w:val="24"/>
          <w:lang w:eastAsia="ru-RU"/>
        </w:rPr>
      </w:pPr>
      <w:r w:rsidRPr="00664E0D">
        <w:rPr>
          <w:b/>
          <w:sz w:val="24"/>
          <w:szCs w:val="24"/>
          <w:lang w:eastAsia="ru-RU"/>
        </w:rPr>
        <w:t>Продолжительность учебного года в МБОУ «Гимназия № 118».</w:t>
      </w:r>
    </w:p>
    <w:p w:rsidR="00167969" w:rsidRPr="00FC4884" w:rsidRDefault="00167969" w:rsidP="00167969">
      <w:pPr>
        <w:widowControl/>
        <w:ind w:firstLine="360"/>
        <w:jc w:val="both"/>
        <w:rPr>
          <w:sz w:val="24"/>
          <w:szCs w:val="24"/>
          <w:lang w:eastAsia="ru-RU"/>
        </w:rPr>
      </w:pPr>
      <w:r w:rsidRPr="00FC4884">
        <w:rPr>
          <w:sz w:val="24"/>
          <w:szCs w:val="24"/>
          <w:lang w:eastAsia="ru-RU"/>
        </w:rPr>
        <w:t>Первый день 2022/2023 учебного года – 1 сентября 2022 года;</w:t>
      </w:r>
    </w:p>
    <w:p w:rsidR="00167969" w:rsidRPr="00FC4884" w:rsidRDefault="00167969" w:rsidP="00167969">
      <w:pPr>
        <w:widowControl/>
        <w:jc w:val="both"/>
        <w:rPr>
          <w:sz w:val="24"/>
          <w:szCs w:val="24"/>
          <w:lang w:eastAsia="ru-RU"/>
        </w:rPr>
      </w:pPr>
      <w:r w:rsidRPr="00FC4884">
        <w:rPr>
          <w:sz w:val="24"/>
          <w:szCs w:val="24"/>
          <w:lang w:eastAsia="ru-RU"/>
        </w:rPr>
        <w:t>последний день 2022/2023 учебного года для обучающихся 1-х, 5-х, 9-х, 11-х классов - 25 мая 2023 года, для обучающихся 2 – 4 классов,  6 – 8, 10 классов -  31 мая 2023 года.</w:t>
      </w:r>
    </w:p>
    <w:p w:rsidR="00167969" w:rsidRPr="00FC4884" w:rsidRDefault="00167969" w:rsidP="00167969">
      <w:pPr>
        <w:widowControl/>
        <w:ind w:firstLine="709"/>
        <w:jc w:val="both"/>
        <w:rPr>
          <w:sz w:val="24"/>
          <w:szCs w:val="24"/>
          <w:lang w:eastAsia="ru-RU"/>
        </w:rPr>
      </w:pPr>
      <w:r w:rsidRPr="00FC4884">
        <w:rPr>
          <w:sz w:val="24"/>
          <w:szCs w:val="24"/>
          <w:lang w:eastAsia="ru-RU"/>
        </w:rPr>
        <w:t>Продолжительность учебного года для 1 класса – 33 учебные недели, для 2-4 классов –не м</w:t>
      </w:r>
      <w:r w:rsidRPr="00FC4884">
        <w:rPr>
          <w:sz w:val="24"/>
          <w:szCs w:val="24"/>
          <w:lang w:eastAsia="ru-RU"/>
        </w:rPr>
        <w:t>е</w:t>
      </w:r>
      <w:r w:rsidRPr="00FC4884">
        <w:rPr>
          <w:sz w:val="24"/>
          <w:szCs w:val="24"/>
          <w:lang w:eastAsia="ru-RU"/>
        </w:rPr>
        <w:t xml:space="preserve">нее 34 учебных недель, в 6-8,10 классах -  35 недель, в 5, 9,11 классах – 34 учебные недели.  </w:t>
      </w:r>
    </w:p>
    <w:p w:rsidR="00167969" w:rsidRPr="00FC4884" w:rsidRDefault="00167969" w:rsidP="00167969">
      <w:pPr>
        <w:widowControl/>
        <w:ind w:firstLine="709"/>
        <w:jc w:val="both"/>
        <w:rPr>
          <w:sz w:val="24"/>
          <w:szCs w:val="24"/>
        </w:rPr>
      </w:pPr>
      <w:r w:rsidRPr="00FC4884">
        <w:rPr>
          <w:sz w:val="24"/>
          <w:szCs w:val="24"/>
          <w:lang w:eastAsia="ru-RU"/>
        </w:rPr>
        <w:t>В 10-х классах в рамках изучения предмета ОБЖ с целью обучения начальным знаниям в о</w:t>
      </w:r>
      <w:r w:rsidRPr="00FC4884">
        <w:rPr>
          <w:sz w:val="24"/>
          <w:szCs w:val="24"/>
          <w:lang w:eastAsia="ru-RU"/>
        </w:rPr>
        <w:t>б</w:t>
      </w:r>
      <w:r w:rsidRPr="00FC4884">
        <w:rPr>
          <w:sz w:val="24"/>
          <w:szCs w:val="24"/>
          <w:lang w:eastAsia="ru-RU"/>
        </w:rPr>
        <w:t xml:space="preserve">ласти обороны и подготовки по основам военной службы проводятся 5-ти дневные учебные сборы для юношей в количестве 35 часов </w:t>
      </w:r>
      <w:r w:rsidRPr="00FC4884">
        <w:rPr>
          <w:color w:val="000000"/>
          <w:sz w:val="24"/>
          <w:szCs w:val="24"/>
          <w:lang w:eastAsia="ru-RU"/>
        </w:rPr>
        <w:t>с 1.06. по 6.06.2023 года.</w:t>
      </w:r>
    </w:p>
    <w:p w:rsidR="00167969" w:rsidRPr="00FC4884" w:rsidRDefault="00167969" w:rsidP="00167969">
      <w:pPr>
        <w:widowControl/>
        <w:jc w:val="both"/>
        <w:rPr>
          <w:b/>
          <w:sz w:val="24"/>
          <w:szCs w:val="24"/>
          <w:lang w:eastAsia="ru-RU"/>
        </w:rPr>
      </w:pPr>
      <w:r w:rsidRPr="00FC4884">
        <w:rPr>
          <w:b/>
          <w:sz w:val="24"/>
          <w:szCs w:val="24"/>
          <w:lang w:eastAsia="ru-RU"/>
        </w:rPr>
        <w:t>2. Регламентирование образовательного процесса на учебный год</w:t>
      </w:r>
    </w:p>
    <w:p w:rsidR="00167969" w:rsidRPr="00FC4884" w:rsidRDefault="00167969" w:rsidP="00167969">
      <w:pPr>
        <w:widowControl/>
        <w:jc w:val="both"/>
        <w:rPr>
          <w:b/>
          <w:sz w:val="24"/>
          <w:szCs w:val="24"/>
          <w:lang w:eastAsia="ru-RU"/>
        </w:rPr>
      </w:pPr>
    </w:p>
    <w:tbl>
      <w:tblPr>
        <w:tblW w:w="9481" w:type="dxa"/>
        <w:jc w:val="center"/>
        <w:tblLayout w:type="fixed"/>
        <w:tblLook w:val="04A0" w:firstRow="1" w:lastRow="0" w:firstColumn="1" w:lastColumn="0" w:noHBand="0" w:noVBand="1"/>
      </w:tblPr>
      <w:tblGrid>
        <w:gridCol w:w="2587"/>
        <w:gridCol w:w="3367"/>
        <w:gridCol w:w="3527"/>
      </w:tblGrid>
      <w:tr w:rsidR="00167969" w:rsidRPr="00FC4884" w:rsidTr="00167969">
        <w:trPr>
          <w:cantSplit/>
          <w:jc w:val="center"/>
        </w:trPr>
        <w:tc>
          <w:tcPr>
            <w:tcW w:w="2587" w:type="dxa"/>
            <w:vMerge w:val="restart"/>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snapToGrid w:val="0"/>
              <w:jc w:val="center"/>
              <w:rPr>
                <w:sz w:val="24"/>
                <w:szCs w:val="24"/>
                <w:lang w:eastAsia="ru-RU"/>
              </w:rPr>
            </w:pPr>
          </w:p>
        </w:tc>
        <w:tc>
          <w:tcPr>
            <w:tcW w:w="6894" w:type="dxa"/>
            <w:gridSpan w:val="2"/>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jc w:val="center"/>
              <w:rPr>
                <w:sz w:val="24"/>
                <w:szCs w:val="24"/>
                <w:lang w:eastAsia="ru-RU"/>
              </w:rPr>
            </w:pPr>
            <w:r w:rsidRPr="00FC4884">
              <w:rPr>
                <w:sz w:val="24"/>
                <w:szCs w:val="24"/>
                <w:lang w:eastAsia="ru-RU"/>
              </w:rPr>
              <w:t>Дата</w:t>
            </w:r>
          </w:p>
        </w:tc>
      </w:tr>
      <w:tr w:rsidR="00167969" w:rsidRPr="00FC4884" w:rsidTr="00167969">
        <w:trPr>
          <w:cantSplit/>
          <w:jc w:val="center"/>
        </w:trPr>
        <w:tc>
          <w:tcPr>
            <w:tcW w:w="2587" w:type="dxa"/>
            <w:vMerge/>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snapToGrid w:val="0"/>
              <w:jc w:val="center"/>
              <w:rPr>
                <w:sz w:val="24"/>
                <w:szCs w:val="24"/>
                <w:lang w:eastAsia="ru-RU"/>
              </w:rPr>
            </w:pPr>
          </w:p>
        </w:tc>
        <w:tc>
          <w:tcPr>
            <w:tcW w:w="336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jc w:val="center"/>
              <w:rPr>
                <w:sz w:val="24"/>
                <w:szCs w:val="24"/>
                <w:lang w:eastAsia="ru-RU"/>
              </w:rPr>
            </w:pPr>
            <w:r w:rsidRPr="00FC4884">
              <w:rPr>
                <w:sz w:val="24"/>
                <w:szCs w:val="24"/>
                <w:lang w:eastAsia="ru-RU"/>
              </w:rPr>
              <w:t>начало четверти</w:t>
            </w:r>
          </w:p>
        </w:tc>
        <w:tc>
          <w:tcPr>
            <w:tcW w:w="352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jc w:val="center"/>
              <w:rPr>
                <w:sz w:val="24"/>
                <w:szCs w:val="24"/>
                <w:lang w:eastAsia="ru-RU"/>
              </w:rPr>
            </w:pPr>
            <w:r w:rsidRPr="00FC4884">
              <w:rPr>
                <w:sz w:val="24"/>
                <w:szCs w:val="24"/>
                <w:lang w:eastAsia="ru-RU"/>
              </w:rPr>
              <w:t>окончание четверти</w:t>
            </w:r>
          </w:p>
        </w:tc>
      </w:tr>
      <w:tr w:rsidR="00167969" w:rsidRPr="00FC4884" w:rsidTr="00167969">
        <w:trPr>
          <w:jc w:val="center"/>
        </w:trPr>
        <w:tc>
          <w:tcPr>
            <w:tcW w:w="258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jc w:val="center"/>
              <w:rPr>
                <w:sz w:val="24"/>
                <w:szCs w:val="24"/>
                <w:lang w:eastAsia="ru-RU"/>
              </w:rPr>
            </w:pPr>
            <w:r w:rsidRPr="00FC4884">
              <w:rPr>
                <w:sz w:val="24"/>
                <w:szCs w:val="24"/>
                <w:lang w:eastAsia="ru-RU"/>
              </w:rPr>
              <w:t>1 четверть</w:t>
            </w:r>
          </w:p>
        </w:tc>
        <w:tc>
          <w:tcPr>
            <w:tcW w:w="336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jc w:val="center"/>
              <w:rPr>
                <w:sz w:val="24"/>
                <w:szCs w:val="24"/>
                <w:lang w:eastAsia="ru-RU"/>
              </w:rPr>
            </w:pPr>
            <w:r w:rsidRPr="00FC4884">
              <w:rPr>
                <w:sz w:val="24"/>
                <w:szCs w:val="24"/>
                <w:lang w:eastAsia="ru-RU"/>
              </w:rPr>
              <w:t>01.09.2022</w:t>
            </w:r>
          </w:p>
        </w:tc>
        <w:tc>
          <w:tcPr>
            <w:tcW w:w="352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jc w:val="center"/>
              <w:rPr>
                <w:sz w:val="24"/>
                <w:szCs w:val="24"/>
                <w:lang w:eastAsia="ru-RU"/>
              </w:rPr>
            </w:pPr>
            <w:r w:rsidRPr="00FC4884">
              <w:rPr>
                <w:sz w:val="24"/>
                <w:szCs w:val="24"/>
                <w:lang w:eastAsia="ru-RU"/>
              </w:rPr>
              <w:t>30.10.2022</w:t>
            </w:r>
          </w:p>
        </w:tc>
      </w:tr>
      <w:tr w:rsidR="00167969" w:rsidRPr="00FC4884" w:rsidTr="00167969">
        <w:trPr>
          <w:jc w:val="center"/>
        </w:trPr>
        <w:tc>
          <w:tcPr>
            <w:tcW w:w="258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jc w:val="center"/>
              <w:rPr>
                <w:sz w:val="24"/>
                <w:szCs w:val="24"/>
                <w:lang w:eastAsia="ru-RU"/>
              </w:rPr>
            </w:pPr>
            <w:r w:rsidRPr="00FC4884">
              <w:rPr>
                <w:sz w:val="24"/>
                <w:szCs w:val="24"/>
                <w:lang w:eastAsia="ru-RU"/>
              </w:rPr>
              <w:t>2 четверть</w:t>
            </w:r>
          </w:p>
        </w:tc>
        <w:tc>
          <w:tcPr>
            <w:tcW w:w="336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jc w:val="center"/>
              <w:rPr>
                <w:sz w:val="24"/>
                <w:szCs w:val="24"/>
                <w:lang w:eastAsia="ru-RU"/>
              </w:rPr>
            </w:pPr>
            <w:r w:rsidRPr="00FC4884">
              <w:rPr>
                <w:sz w:val="24"/>
                <w:szCs w:val="24"/>
                <w:lang w:eastAsia="ru-RU"/>
              </w:rPr>
              <w:t>07.11.2022</w:t>
            </w:r>
          </w:p>
        </w:tc>
        <w:tc>
          <w:tcPr>
            <w:tcW w:w="352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jc w:val="center"/>
              <w:rPr>
                <w:sz w:val="24"/>
                <w:szCs w:val="24"/>
                <w:lang w:eastAsia="ru-RU"/>
              </w:rPr>
            </w:pPr>
            <w:r w:rsidRPr="00FC4884">
              <w:rPr>
                <w:sz w:val="24"/>
                <w:szCs w:val="24"/>
                <w:lang w:eastAsia="ru-RU"/>
              </w:rPr>
              <w:t>28.12.2022</w:t>
            </w:r>
          </w:p>
        </w:tc>
      </w:tr>
      <w:tr w:rsidR="00167969" w:rsidRPr="00FC4884" w:rsidTr="00167969">
        <w:trPr>
          <w:jc w:val="center"/>
        </w:trPr>
        <w:tc>
          <w:tcPr>
            <w:tcW w:w="258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jc w:val="center"/>
              <w:rPr>
                <w:sz w:val="24"/>
                <w:szCs w:val="24"/>
                <w:lang w:eastAsia="ru-RU"/>
              </w:rPr>
            </w:pPr>
            <w:r w:rsidRPr="00FC4884">
              <w:rPr>
                <w:sz w:val="24"/>
                <w:szCs w:val="24"/>
                <w:lang w:eastAsia="ru-RU"/>
              </w:rPr>
              <w:t>3 четверть</w:t>
            </w:r>
          </w:p>
        </w:tc>
        <w:tc>
          <w:tcPr>
            <w:tcW w:w="336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jc w:val="center"/>
              <w:rPr>
                <w:sz w:val="24"/>
                <w:szCs w:val="24"/>
                <w:lang w:eastAsia="ru-RU"/>
              </w:rPr>
            </w:pPr>
            <w:r w:rsidRPr="00FC4884">
              <w:rPr>
                <w:sz w:val="24"/>
                <w:szCs w:val="24"/>
                <w:lang w:eastAsia="ru-RU"/>
              </w:rPr>
              <w:t>9.01.2023</w:t>
            </w:r>
          </w:p>
        </w:tc>
        <w:tc>
          <w:tcPr>
            <w:tcW w:w="352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jc w:val="center"/>
              <w:rPr>
                <w:sz w:val="24"/>
                <w:szCs w:val="24"/>
                <w:lang w:eastAsia="ru-RU"/>
              </w:rPr>
            </w:pPr>
            <w:r w:rsidRPr="00FC4884">
              <w:rPr>
                <w:sz w:val="24"/>
                <w:szCs w:val="24"/>
                <w:lang w:eastAsia="ru-RU"/>
              </w:rPr>
              <w:t>21.03.2023</w:t>
            </w:r>
          </w:p>
        </w:tc>
      </w:tr>
      <w:tr w:rsidR="00167969" w:rsidRPr="00FC4884" w:rsidTr="00167969">
        <w:trPr>
          <w:jc w:val="center"/>
        </w:trPr>
        <w:tc>
          <w:tcPr>
            <w:tcW w:w="258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jc w:val="center"/>
              <w:rPr>
                <w:sz w:val="24"/>
                <w:szCs w:val="24"/>
                <w:lang w:eastAsia="ru-RU"/>
              </w:rPr>
            </w:pPr>
            <w:r w:rsidRPr="00FC4884">
              <w:rPr>
                <w:sz w:val="24"/>
                <w:szCs w:val="24"/>
                <w:lang w:eastAsia="ru-RU"/>
              </w:rPr>
              <w:t>4 четверть</w:t>
            </w:r>
          </w:p>
        </w:tc>
        <w:tc>
          <w:tcPr>
            <w:tcW w:w="336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jc w:val="center"/>
              <w:rPr>
                <w:sz w:val="24"/>
                <w:szCs w:val="24"/>
                <w:lang w:eastAsia="ru-RU"/>
              </w:rPr>
            </w:pPr>
            <w:r w:rsidRPr="00FC4884">
              <w:rPr>
                <w:sz w:val="24"/>
                <w:szCs w:val="24"/>
                <w:lang w:eastAsia="ru-RU"/>
              </w:rPr>
              <w:t>3.04.2023</w:t>
            </w:r>
          </w:p>
        </w:tc>
        <w:tc>
          <w:tcPr>
            <w:tcW w:w="352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jc w:val="center"/>
              <w:rPr>
                <w:sz w:val="24"/>
                <w:szCs w:val="24"/>
                <w:lang w:eastAsia="ru-RU"/>
              </w:rPr>
            </w:pPr>
            <w:r w:rsidRPr="00FC4884">
              <w:rPr>
                <w:sz w:val="24"/>
                <w:szCs w:val="24"/>
                <w:lang w:eastAsia="ru-RU"/>
              </w:rPr>
              <w:t>31.05.2023</w:t>
            </w:r>
          </w:p>
        </w:tc>
      </w:tr>
    </w:tbl>
    <w:p w:rsidR="00167969" w:rsidRPr="00FC4884" w:rsidRDefault="00167969" w:rsidP="00167969">
      <w:pPr>
        <w:widowControl/>
        <w:jc w:val="both"/>
        <w:rPr>
          <w:b/>
          <w:sz w:val="24"/>
          <w:szCs w:val="24"/>
          <w:lang w:eastAsia="ru-RU"/>
        </w:rPr>
      </w:pPr>
    </w:p>
    <w:p w:rsidR="00167969" w:rsidRPr="00FC4884" w:rsidRDefault="00167969" w:rsidP="00A3744D">
      <w:pPr>
        <w:widowControl/>
        <w:numPr>
          <w:ilvl w:val="0"/>
          <w:numId w:val="27"/>
        </w:numPr>
        <w:contextualSpacing/>
        <w:jc w:val="both"/>
        <w:rPr>
          <w:b/>
          <w:sz w:val="24"/>
          <w:szCs w:val="24"/>
          <w:lang w:eastAsia="ru-RU"/>
        </w:rPr>
      </w:pPr>
      <w:r w:rsidRPr="00FC4884">
        <w:rPr>
          <w:b/>
          <w:sz w:val="24"/>
          <w:szCs w:val="24"/>
          <w:lang w:eastAsia="ru-RU"/>
        </w:rPr>
        <w:t>Продолжительность каникул в течение учебного года:</w:t>
      </w:r>
    </w:p>
    <w:p w:rsidR="00167969" w:rsidRPr="00FC4884" w:rsidRDefault="00167969" w:rsidP="00167969">
      <w:pPr>
        <w:widowControl/>
        <w:ind w:left="720"/>
        <w:contextualSpacing/>
        <w:jc w:val="both"/>
        <w:rPr>
          <w:b/>
          <w:sz w:val="24"/>
          <w:szCs w:val="24"/>
          <w:lang w:eastAsia="ru-RU"/>
        </w:rPr>
      </w:pPr>
    </w:p>
    <w:tbl>
      <w:tblPr>
        <w:tblW w:w="9571" w:type="dxa"/>
        <w:jc w:val="center"/>
        <w:tblLayout w:type="fixed"/>
        <w:tblLook w:val="04A0" w:firstRow="1" w:lastRow="0" w:firstColumn="1" w:lastColumn="0" w:noHBand="0" w:noVBand="1"/>
      </w:tblPr>
      <w:tblGrid>
        <w:gridCol w:w="2120"/>
        <w:gridCol w:w="2489"/>
        <w:gridCol w:w="2320"/>
        <w:gridCol w:w="2642"/>
      </w:tblGrid>
      <w:tr w:rsidR="00167969" w:rsidRPr="00FC4884" w:rsidTr="00167969">
        <w:trPr>
          <w:jc w:val="center"/>
        </w:trPr>
        <w:tc>
          <w:tcPr>
            <w:tcW w:w="2120" w:type="dxa"/>
            <w:tcBorders>
              <w:top w:val="single" w:sz="4" w:space="0" w:color="000000"/>
              <w:left w:val="single" w:sz="4" w:space="0" w:color="000000"/>
              <w:bottom w:val="single" w:sz="4" w:space="0" w:color="000000"/>
              <w:right w:val="single" w:sz="4" w:space="0" w:color="000000"/>
            </w:tcBorders>
            <w:vAlign w:val="center"/>
          </w:tcPr>
          <w:p w:rsidR="00167969" w:rsidRPr="00FC4884" w:rsidRDefault="00167969" w:rsidP="00167969">
            <w:pPr>
              <w:widowControl/>
              <w:jc w:val="both"/>
              <w:rPr>
                <w:sz w:val="24"/>
                <w:szCs w:val="24"/>
                <w:lang w:eastAsia="ru-RU"/>
              </w:rPr>
            </w:pPr>
            <w:r w:rsidRPr="00FC4884">
              <w:rPr>
                <w:sz w:val="24"/>
                <w:szCs w:val="24"/>
                <w:lang w:eastAsia="ru-RU"/>
              </w:rPr>
              <w:lastRenderedPageBreak/>
              <w:t> </w:t>
            </w:r>
          </w:p>
        </w:tc>
        <w:tc>
          <w:tcPr>
            <w:tcW w:w="2489" w:type="dxa"/>
            <w:tcBorders>
              <w:top w:val="single" w:sz="4" w:space="0" w:color="000000"/>
              <w:left w:val="single" w:sz="4" w:space="0" w:color="000000"/>
              <w:bottom w:val="single" w:sz="4" w:space="0" w:color="000000"/>
              <w:right w:val="single" w:sz="4" w:space="0" w:color="000000"/>
            </w:tcBorders>
            <w:vAlign w:val="center"/>
          </w:tcPr>
          <w:p w:rsidR="00167969" w:rsidRPr="00FC4884" w:rsidRDefault="00167969" w:rsidP="00167969">
            <w:pPr>
              <w:widowControl/>
              <w:jc w:val="both"/>
              <w:rPr>
                <w:sz w:val="24"/>
                <w:szCs w:val="24"/>
                <w:lang w:eastAsia="ru-RU"/>
              </w:rPr>
            </w:pPr>
            <w:r w:rsidRPr="00FC4884">
              <w:rPr>
                <w:sz w:val="24"/>
                <w:szCs w:val="24"/>
                <w:lang w:eastAsia="ru-RU"/>
              </w:rPr>
              <w:t>Дата начала каникул</w:t>
            </w:r>
          </w:p>
        </w:tc>
        <w:tc>
          <w:tcPr>
            <w:tcW w:w="2320" w:type="dxa"/>
            <w:tcBorders>
              <w:top w:val="single" w:sz="4" w:space="0" w:color="000000"/>
              <w:left w:val="single" w:sz="4" w:space="0" w:color="000000"/>
              <w:bottom w:val="single" w:sz="4" w:space="0" w:color="000000"/>
              <w:right w:val="single" w:sz="4" w:space="0" w:color="000000"/>
            </w:tcBorders>
            <w:vAlign w:val="center"/>
          </w:tcPr>
          <w:p w:rsidR="00167969" w:rsidRPr="00FC4884" w:rsidRDefault="00167969" w:rsidP="00167969">
            <w:pPr>
              <w:widowControl/>
              <w:jc w:val="center"/>
              <w:rPr>
                <w:sz w:val="24"/>
                <w:szCs w:val="24"/>
                <w:lang w:eastAsia="ru-RU"/>
              </w:rPr>
            </w:pPr>
            <w:r w:rsidRPr="00FC4884">
              <w:rPr>
                <w:sz w:val="24"/>
                <w:szCs w:val="24"/>
                <w:lang w:eastAsia="ru-RU"/>
              </w:rPr>
              <w:t>Дата окончания к</w:t>
            </w:r>
            <w:r w:rsidRPr="00FC4884">
              <w:rPr>
                <w:sz w:val="24"/>
                <w:szCs w:val="24"/>
                <w:lang w:eastAsia="ru-RU"/>
              </w:rPr>
              <w:t>а</w:t>
            </w:r>
            <w:r w:rsidRPr="00FC4884">
              <w:rPr>
                <w:sz w:val="24"/>
                <w:szCs w:val="24"/>
                <w:lang w:eastAsia="ru-RU"/>
              </w:rPr>
              <w:t>никул</w:t>
            </w:r>
          </w:p>
        </w:tc>
        <w:tc>
          <w:tcPr>
            <w:tcW w:w="2642" w:type="dxa"/>
            <w:tcBorders>
              <w:top w:val="single" w:sz="4" w:space="0" w:color="000000"/>
              <w:left w:val="single" w:sz="4" w:space="0" w:color="000000"/>
              <w:bottom w:val="single" w:sz="4" w:space="0" w:color="000000"/>
              <w:right w:val="single" w:sz="4" w:space="0" w:color="000000"/>
            </w:tcBorders>
            <w:vAlign w:val="center"/>
          </w:tcPr>
          <w:p w:rsidR="00167969" w:rsidRPr="00FC4884" w:rsidRDefault="00167969" w:rsidP="00167969">
            <w:pPr>
              <w:widowControl/>
              <w:jc w:val="center"/>
              <w:rPr>
                <w:sz w:val="24"/>
                <w:szCs w:val="24"/>
                <w:lang w:eastAsia="ru-RU"/>
              </w:rPr>
            </w:pPr>
            <w:r w:rsidRPr="00FC4884">
              <w:rPr>
                <w:sz w:val="24"/>
                <w:szCs w:val="24"/>
                <w:lang w:eastAsia="ru-RU"/>
              </w:rPr>
              <w:t>Продолжительность в днях</w:t>
            </w:r>
          </w:p>
        </w:tc>
      </w:tr>
      <w:tr w:rsidR="00167969" w:rsidRPr="00FC4884" w:rsidTr="00167969">
        <w:trPr>
          <w:jc w:val="center"/>
        </w:trPr>
        <w:tc>
          <w:tcPr>
            <w:tcW w:w="2120"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jc w:val="both"/>
              <w:rPr>
                <w:sz w:val="24"/>
                <w:szCs w:val="24"/>
                <w:lang w:eastAsia="ru-RU"/>
              </w:rPr>
            </w:pPr>
            <w:r w:rsidRPr="00FC4884">
              <w:rPr>
                <w:sz w:val="24"/>
                <w:szCs w:val="24"/>
                <w:lang w:eastAsia="ru-RU"/>
              </w:rPr>
              <w:t>осенние</w:t>
            </w:r>
          </w:p>
        </w:tc>
        <w:tc>
          <w:tcPr>
            <w:tcW w:w="2489"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jc w:val="center"/>
              <w:rPr>
                <w:sz w:val="24"/>
                <w:szCs w:val="24"/>
                <w:lang w:eastAsia="ru-RU"/>
              </w:rPr>
            </w:pPr>
            <w:r w:rsidRPr="00FC4884">
              <w:rPr>
                <w:sz w:val="24"/>
                <w:szCs w:val="24"/>
                <w:lang w:eastAsia="ru-RU"/>
              </w:rPr>
              <w:t>31.10.2022</w:t>
            </w:r>
          </w:p>
        </w:tc>
        <w:tc>
          <w:tcPr>
            <w:tcW w:w="2320"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jc w:val="center"/>
              <w:rPr>
                <w:sz w:val="24"/>
                <w:szCs w:val="24"/>
                <w:lang w:eastAsia="ru-RU"/>
              </w:rPr>
            </w:pPr>
            <w:r w:rsidRPr="00FC4884">
              <w:rPr>
                <w:sz w:val="24"/>
                <w:szCs w:val="24"/>
                <w:lang w:eastAsia="ru-RU"/>
              </w:rPr>
              <w:t>06.11.2022</w:t>
            </w:r>
          </w:p>
        </w:tc>
        <w:tc>
          <w:tcPr>
            <w:tcW w:w="2642"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jc w:val="center"/>
              <w:rPr>
                <w:sz w:val="24"/>
                <w:szCs w:val="24"/>
                <w:lang w:eastAsia="ru-RU"/>
              </w:rPr>
            </w:pPr>
            <w:r w:rsidRPr="00FC4884">
              <w:rPr>
                <w:sz w:val="24"/>
                <w:szCs w:val="24"/>
                <w:lang w:eastAsia="ru-RU"/>
              </w:rPr>
              <w:t>7</w:t>
            </w:r>
          </w:p>
        </w:tc>
      </w:tr>
      <w:tr w:rsidR="00167969" w:rsidRPr="00FC4884" w:rsidTr="00167969">
        <w:trPr>
          <w:jc w:val="center"/>
        </w:trPr>
        <w:tc>
          <w:tcPr>
            <w:tcW w:w="2120"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jc w:val="both"/>
              <w:rPr>
                <w:sz w:val="24"/>
                <w:szCs w:val="24"/>
                <w:lang w:eastAsia="ru-RU"/>
              </w:rPr>
            </w:pPr>
            <w:r w:rsidRPr="00FC4884">
              <w:rPr>
                <w:sz w:val="24"/>
                <w:szCs w:val="24"/>
                <w:lang w:eastAsia="ru-RU"/>
              </w:rPr>
              <w:t>зимние</w:t>
            </w:r>
          </w:p>
        </w:tc>
        <w:tc>
          <w:tcPr>
            <w:tcW w:w="2489"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jc w:val="center"/>
              <w:rPr>
                <w:sz w:val="24"/>
                <w:szCs w:val="24"/>
                <w:lang w:eastAsia="ru-RU"/>
              </w:rPr>
            </w:pPr>
            <w:r w:rsidRPr="00FC4884">
              <w:rPr>
                <w:sz w:val="24"/>
                <w:szCs w:val="24"/>
                <w:lang w:eastAsia="ru-RU"/>
              </w:rPr>
              <w:t>29.12.2022</w:t>
            </w:r>
          </w:p>
        </w:tc>
        <w:tc>
          <w:tcPr>
            <w:tcW w:w="2320"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jc w:val="center"/>
              <w:rPr>
                <w:sz w:val="24"/>
                <w:szCs w:val="24"/>
                <w:lang w:eastAsia="ru-RU"/>
              </w:rPr>
            </w:pPr>
            <w:r w:rsidRPr="00FC4884">
              <w:rPr>
                <w:sz w:val="24"/>
                <w:szCs w:val="24"/>
                <w:lang w:eastAsia="ru-RU"/>
              </w:rPr>
              <w:t>08.01.2023</w:t>
            </w:r>
          </w:p>
        </w:tc>
        <w:tc>
          <w:tcPr>
            <w:tcW w:w="2642"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jc w:val="center"/>
              <w:rPr>
                <w:sz w:val="24"/>
                <w:szCs w:val="24"/>
                <w:lang w:eastAsia="ru-RU"/>
              </w:rPr>
            </w:pPr>
            <w:r w:rsidRPr="00FC4884">
              <w:rPr>
                <w:sz w:val="24"/>
                <w:szCs w:val="24"/>
                <w:lang w:eastAsia="ru-RU"/>
              </w:rPr>
              <w:t>11</w:t>
            </w:r>
          </w:p>
        </w:tc>
      </w:tr>
      <w:tr w:rsidR="00167969" w:rsidRPr="00FC4884" w:rsidTr="00167969">
        <w:trPr>
          <w:jc w:val="center"/>
        </w:trPr>
        <w:tc>
          <w:tcPr>
            <w:tcW w:w="2120"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jc w:val="both"/>
              <w:rPr>
                <w:sz w:val="24"/>
                <w:szCs w:val="24"/>
                <w:lang w:eastAsia="ru-RU"/>
              </w:rPr>
            </w:pPr>
            <w:r w:rsidRPr="00FC4884">
              <w:rPr>
                <w:sz w:val="24"/>
                <w:szCs w:val="24"/>
                <w:lang w:eastAsia="ru-RU"/>
              </w:rPr>
              <w:t>весенние</w:t>
            </w:r>
          </w:p>
        </w:tc>
        <w:tc>
          <w:tcPr>
            <w:tcW w:w="2489"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jc w:val="center"/>
              <w:rPr>
                <w:sz w:val="24"/>
                <w:szCs w:val="24"/>
                <w:lang w:eastAsia="ru-RU"/>
              </w:rPr>
            </w:pPr>
            <w:r w:rsidRPr="00FC4884">
              <w:rPr>
                <w:sz w:val="24"/>
                <w:szCs w:val="24"/>
                <w:lang w:eastAsia="ru-RU"/>
              </w:rPr>
              <w:t>22.03.2023</w:t>
            </w:r>
          </w:p>
        </w:tc>
        <w:tc>
          <w:tcPr>
            <w:tcW w:w="2320"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jc w:val="center"/>
              <w:rPr>
                <w:sz w:val="24"/>
                <w:szCs w:val="24"/>
                <w:lang w:eastAsia="ru-RU"/>
              </w:rPr>
            </w:pPr>
            <w:r w:rsidRPr="00FC4884">
              <w:rPr>
                <w:sz w:val="24"/>
                <w:szCs w:val="24"/>
                <w:lang w:eastAsia="ru-RU"/>
              </w:rPr>
              <w:t>02.04.2023</w:t>
            </w:r>
          </w:p>
        </w:tc>
        <w:tc>
          <w:tcPr>
            <w:tcW w:w="2642"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jc w:val="center"/>
              <w:rPr>
                <w:sz w:val="24"/>
                <w:szCs w:val="24"/>
                <w:lang w:eastAsia="ru-RU"/>
              </w:rPr>
            </w:pPr>
            <w:r w:rsidRPr="00FC4884">
              <w:rPr>
                <w:sz w:val="24"/>
                <w:szCs w:val="24"/>
                <w:lang w:eastAsia="ru-RU"/>
              </w:rPr>
              <w:t>12</w:t>
            </w:r>
          </w:p>
        </w:tc>
      </w:tr>
      <w:tr w:rsidR="00167969" w:rsidRPr="00FC4884" w:rsidTr="00167969">
        <w:trPr>
          <w:jc w:val="center"/>
        </w:trPr>
        <w:tc>
          <w:tcPr>
            <w:tcW w:w="2120"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jc w:val="both"/>
              <w:rPr>
                <w:sz w:val="24"/>
                <w:szCs w:val="24"/>
                <w:lang w:eastAsia="ru-RU"/>
              </w:rPr>
            </w:pPr>
            <w:r w:rsidRPr="00FC4884">
              <w:rPr>
                <w:sz w:val="24"/>
                <w:szCs w:val="24"/>
                <w:lang w:eastAsia="ru-RU"/>
              </w:rPr>
              <w:t xml:space="preserve">для учащихся </w:t>
            </w:r>
          </w:p>
          <w:p w:rsidR="00167969" w:rsidRPr="00FC4884" w:rsidRDefault="00167969" w:rsidP="00167969">
            <w:pPr>
              <w:widowControl/>
              <w:jc w:val="both"/>
              <w:rPr>
                <w:sz w:val="24"/>
                <w:szCs w:val="24"/>
                <w:lang w:eastAsia="ru-RU"/>
              </w:rPr>
            </w:pPr>
            <w:r w:rsidRPr="00FC4884">
              <w:rPr>
                <w:sz w:val="24"/>
                <w:szCs w:val="24"/>
                <w:lang w:eastAsia="ru-RU"/>
              </w:rPr>
              <w:t>1 классов</w:t>
            </w:r>
          </w:p>
          <w:p w:rsidR="00167969" w:rsidRPr="00FC4884" w:rsidRDefault="00167969" w:rsidP="00167969">
            <w:pPr>
              <w:widowControl/>
              <w:jc w:val="both"/>
              <w:rPr>
                <w:sz w:val="24"/>
                <w:szCs w:val="24"/>
              </w:rPr>
            </w:pPr>
            <w:r w:rsidRPr="00FC4884">
              <w:rPr>
                <w:sz w:val="24"/>
                <w:szCs w:val="24"/>
                <w:lang w:eastAsia="ru-RU"/>
              </w:rPr>
              <w:t xml:space="preserve"> в </w:t>
            </w:r>
            <w:r w:rsidRPr="00FC4884">
              <w:rPr>
                <w:sz w:val="24"/>
                <w:szCs w:val="24"/>
                <w:lang w:val="en-US" w:eastAsia="ru-RU"/>
              </w:rPr>
              <w:t>III</w:t>
            </w:r>
            <w:r w:rsidRPr="00FC4884">
              <w:rPr>
                <w:sz w:val="24"/>
                <w:szCs w:val="24"/>
                <w:lang w:eastAsia="ru-RU"/>
              </w:rPr>
              <w:t xml:space="preserve"> четверти</w:t>
            </w:r>
          </w:p>
        </w:tc>
        <w:tc>
          <w:tcPr>
            <w:tcW w:w="2489"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jc w:val="center"/>
              <w:rPr>
                <w:sz w:val="24"/>
                <w:szCs w:val="24"/>
                <w:lang w:eastAsia="ru-RU"/>
              </w:rPr>
            </w:pPr>
            <w:r w:rsidRPr="00FC4884">
              <w:rPr>
                <w:sz w:val="24"/>
                <w:szCs w:val="24"/>
                <w:lang w:eastAsia="ru-RU"/>
              </w:rPr>
              <w:t>6.02.2023</w:t>
            </w:r>
          </w:p>
        </w:tc>
        <w:tc>
          <w:tcPr>
            <w:tcW w:w="2320"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jc w:val="center"/>
              <w:rPr>
                <w:sz w:val="24"/>
                <w:szCs w:val="24"/>
                <w:lang w:eastAsia="ru-RU"/>
              </w:rPr>
            </w:pPr>
            <w:r w:rsidRPr="00FC4884">
              <w:rPr>
                <w:sz w:val="24"/>
                <w:szCs w:val="24"/>
                <w:lang w:eastAsia="ru-RU"/>
              </w:rPr>
              <w:t>12.02.2023</w:t>
            </w:r>
          </w:p>
        </w:tc>
        <w:tc>
          <w:tcPr>
            <w:tcW w:w="2642"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widowControl/>
              <w:jc w:val="center"/>
              <w:rPr>
                <w:sz w:val="24"/>
                <w:szCs w:val="24"/>
                <w:lang w:eastAsia="ru-RU"/>
              </w:rPr>
            </w:pPr>
            <w:r w:rsidRPr="00FC4884">
              <w:rPr>
                <w:sz w:val="24"/>
                <w:szCs w:val="24"/>
                <w:lang w:eastAsia="ru-RU"/>
              </w:rPr>
              <w:t>7</w:t>
            </w:r>
          </w:p>
        </w:tc>
      </w:tr>
    </w:tbl>
    <w:p w:rsidR="00167969" w:rsidRPr="00FC4884" w:rsidRDefault="00167969" w:rsidP="00167969">
      <w:pPr>
        <w:widowControl/>
        <w:ind w:left="284"/>
        <w:contextualSpacing/>
        <w:jc w:val="both"/>
        <w:rPr>
          <w:b/>
          <w:sz w:val="24"/>
          <w:szCs w:val="24"/>
          <w:lang w:eastAsia="ru-RU"/>
        </w:rPr>
      </w:pPr>
      <w:r w:rsidRPr="00FC4884">
        <w:rPr>
          <w:b/>
          <w:sz w:val="24"/>
          <w:szCs w:val="24"/>
          <w:lang w:eastAsia="ru-RU"/>
        </w:rPr>
        <w:t xml:space="preserve">  4. Продолжительность учебной недели:</w:t>
      </w:r>
    </w:p>
    <w:p w:rsidR="00167969" w:rsidRPr="00FC4884" w:rsidRDefault="00167969" w:rsidP="00167969">
      <w:pPr>
        <w:widowControl/>
        <w:ind w:left="284"/>
        <w:jc w:val="both"/>
        <w:rPr>
          <w:sz w:val="24"/>
          <w:szCs w:val="24"/>
          <w:lang w:eastAsia="ru-RU"/>
        </w:rPr>
      </w:pPr>
      <w:r w:rsidRPr="00FC4884">
        <w:rPr>
          <w:sz w:val="24"/>
          <w:szCs w:val="24"/>
          <w:lang w:eastAsia="ru-RU"/>
        </w:rPr>
        <w:t xml:space="preserve">В МБОУ «Гимназия № 118» учебный процесс организован в режиме пятидневной рабочей недели. </w:t>
      </w:r>
    </w:p>
    <w:p w:rsidR="00167969" w:rsidRPr="00FC4884" w:rsidRDefault="00167969" w:rsidP="00167969">
      <w:pPr>
        <w:widowControl/>
        <w:jc w:val="both"/>
        <w:rPr>
          <w:sz w:val="24"/>
          <w:szCs w:val="24"/>
        </w:rPr>
      </w:pPr>
      <w:r w:rsidRPr="00FC4884">
        <w:rPr>
          <w:sz w:val="24"/>
          <w:szCs w:val="24"/>
          <w:lang w:eastAsia="ru-RU"/>
        </w:rPr>
        <w:t xml:space="preserve">     </w:t>
      </w:r>
      <w:r w:rsidRPr="00FC4884">
        <w:rPr>
          <w:b/>
          <w:sz w:val="24"/>
          <w:szCs w:val="24"/>
          <w:lang w:eastAsia="ru-RU"/>
        </w:rPr>
        <w:t>5</w:t>
      </w:r>
      <w:r w:rsidRPr="00FC4884">
        <w:rPr>
          <w:sz w:val="24"/>
          <w:szCs w:val="24"/>
          <w:lang w:eastAsia="ru-RU"/>
        </w:rPr>
        <w:t xml:space="preserve">. </w:t>
      </w:r>
      <w:r w:rsidRPr="00FC4884">
        <w:rPr>
          <w:b/>
          <w:sz w:val="24"/>
          <w:szCs w:val="24"/>
          <w:lang w:eastAsia="ru-RU"/>
        </w:rPr>
        <w:t>Нерабочие праздничные и выходные дни</w:t>
      </w:r>
    </w:p>
    <w:p w:rsidR="00167969" w:rsidRPr="00FC4884" w:rsidRDefault="00167969" w:rsidP="00167969">
      <w:pPr>
        <w:widowControl/>
        <w:rPr>
          <w:sz w:val="24"/>
          <w:szCs w:val="24"/>
        </w:rPr>
      </w:pPr>
      <w:r w:rsidRPr="00FC4884">
        <w:rPr>
          <w:b/>
          <w:i/>
          <w:sz w:val="24"/>
          <w:szCs w:val="24"/>
          <w:lang w:eastAsia="ru-RU"/>
        </w:rPr>
        <w:t xml:space="preserve">         4.11, 7.01, 23.02- 24.02, 8.03, 1.05, 8.05-9.05</w:t>
      </w:r>
      <w:r w:rsidRPr="00FC4884">
        <w:rPr>
          <w:b/>
          <w:i/>
          <w:sz w:val="24"/>
          <w:szCs w:val="24"/>
          <w:lang w:eastAsia="ar-SA"/>
        </w:rPr>
        <w:t xml:space="preserve"> -  </w:t>
      </w:r>
      <w:r w:rsidRPr="00FC4884">
        <w:rPr>
          <w:sz w:val="24"/>
          <w:szCs w:val="24"/>
          <w:lang w:eastAsia="ar-SA"/>
        </w:rPr>
        <w:t>выходные дни;</w:t>
      </w:r>
    </w:p>
    <w:p w:rsidR="00167969" w:rsidRPr="00FC4884" w:rsidRDefault="00167969" w:rsidP="00A3744D">
      <w:pPr>
        <w:widowControl/>
        <w:numPr>
          <w:ilvl w:val="0"/>
          <w:numId w:val="28"/>
        </w:numPr>
        <w:autoSpaceDE w:val="0"/>
        <w:contextualSpacing/>
        <w:jc w:val="both"/>
        <w:rPr>
          <w:sz w:val="24"/>
          <w:szCs w:val="24"/>
        </w:rPr>
      </w:pPr>
      <w:r w:rsidRPr="00FC4884">
        <w:rPr>
          <w:b/>
          <w:sz w:val="24"/>
          <w:szCs w:val="24"/>
          <w:lang w:eastAsia="ru-RU"/>
        </w:rPr>
        <w:t xml:space="preserve">Регламентирование образовательного процесса на неделю. </w:t>
      </w:r>
      <w:r w:rsidRPr="00FC4884">
        <w:rPr>
          <w:sz w:val="24"/>
          <w:szCs w:val="24"/>
          <w:lang w:eastAsia="ru-RU"/>
        </w:rPr>
        <w:t xml:space="preserve">Учебные занятия организуются в 1 и 2 смену.  </w:t>
      </w:r>
    </w:p>
    <w:p w:rsidR="00167969" w:rsidRPr="00FC4884" w:rsidRDefault="00167969" w:rsidP="00A3744D">
      <w:pPr>
        <w:widowControl/>
        <w:numPr>
          <w:ilvl w:val="0"/>
          <w:numId w:val="28"/>
        </w:numPr>
        <w:autoSpaceDE w:val="0"/>
        <w:contextualSpacing/>
        <w:jc w:val="both"/>
        <w:rPr>
          <w:b/>
          <w:sz w:val="24"/>
          <w:szCs w:val="24"/>
          <w:lang w:eastAsia="ru-RU"/>
        </w:rPr>
      </w:pPr>
      <w:r w:rsidRPr="00FC4884">
        <w:rPr>
          <w:b/>
          <w:sz w:val="24"/>
          <w:szCs w:val="24"/>
          <w:lang w:eastAsia="ru-RU"/>
        </w:rPr>
        <w:t>Сроки проведения  промежуточная аттестация</w:t>
      </w:r>
    </w:p>
    <w:p w:rsidR="00167969" w:rsidRPr="00FC4884" w:rsidRDefault="00167969" w:rsidP="00167969">
      <w:pPr>
        <w:widowControl/>
        <w:shd w:val="clear" w:color="auto" w:fill="FFFFFF"/>
        <w:ind w:firstLine="360"/>
        <w:jc w:val="center"/>
        <w:rPr>
          <w:sz w:val="24"/>
          <w:szCs w:val="24"/>
          <w:lang w:eastAsia="ru-RU"/>
        </w:rPr>
      </w:pPr>
    </w:p>
    <w:p w:rsidR="00167969" w:rsidRPr="00FC4884" w:rsidRDefault="00167969" w:rsidP="00167969">
      <w:pPr>
        <w:widowControl/>
        <w:shd w:val="clear" w:color="auto" w:fill="FFFFFF"/>
        <w:ind w:firstLine="360"/>
        <w:jc w:val="center"/>
        <w:rPr>
          <w:sz w:val="24"/>
          <w:szCs w:val="24"/>
          <w:lang w:eastAsia="ru-RU"/>
        </w:rPr>
      </w:pPr>
      <w:r w:rsidRPr="00FC4884">
        <w:rPr>
          <w:sz w:val="24"/>
          <w:szCs w:val="24"/>
          <w:lang w:eastAsia="ru-RU"/>
        </w:rPr>
        <w:t>Проведение промежуточной аттестации в 2-8 и 10 классах проводится в конце учебного года с 11.05. по 24.05.2023 года  по предметам учебного плана в соответствии с Положением о текущем контроле и промежуточной аттестации обучающихся МБОУ «Гимназия № 118» и является  ко</w:t>
      </w:r>
      <w:r w:rsidRPr="00FC4884">
        <w:rPr>
          <w:sz w:val="24"/>
          <w:szCs w:val="24"/>
          <w:lang w:eastAsia="ru-RU"/>
        </w:rPr>
        <w:t>м</w:t>
      </w:r>
      <w:r w:rsidRPr="00FC4884">
        <w:rPr>
          <w:sz w:val="24"/>
          <w:szCs w:val="24"/>
          <w:lang w:eastAsia="ru-RU"/>
        </w:rPr>
        <w:t>плексной проверкой образовательных результатов учащихся (предметных и метапредметных)</w:t>
      </w:r>
    </w:p>
    <w:p w:rsidR="00167969" w:rsidRPr="00FC4884" w:rsidRDefault="00167969" w:rsidP="00167969">
      <w:pPr>
        <w:suppressAutoHyphens/>
        <w:ind w:right="-1"/>
        <w:jc w:val="center"/>
        <w:rPr>
          <w:rFonts w:eastAsia="Lucida Sans Unicode"/>
          <w:b/>
          <w:bCs/>
          <w:color w:val="000000"/>
          <w:kern w:val="1"/>
          <w:sz w:val="24"/>
          <w:szCs w:val="24"/>
          <w:lang w:eastAsia="zh-CN" w:bidi="hi-IN"/>
        </w:rPr>
      </w:pPr>
    </w:p>
    <w:p w:rsidR="00167969" w:rsidRPr="00347B8A" w:rsidRDefault="00167969" w:rsidP="00167969">
      <w:pPr>
        <w:widowControl/>
        <w:shd w:val="clear" w:color="auto" w:fill="FFFFFF"/>
        <w:ind w:firstLine="284"/>
        <w:jc w:val="center"/>
        <w:rPr>
          <w:b/>
          <w:sz w:val="28"/>
        </w:rPr>
      </w:pPr>
      <w:r w:rsidRPr="00347B8A">
        <w:rPr>
          <w:b/>
          <w:sz w:val="28"/>
        </w:rPr>
        <w:t>КАЛЕНДАРНЫЙ УЧЕБНЫЙ ГРАФИК</w:t>
      </w:r>
    </w:p>
    <w:p w:rsidR="00167969" w:rsidRDefault="00167969" w:rsidP="00167969">
      <w:pPr>
        <w:widowControl/>
        <w:autoSpaceDE w:val="0"/>
        <w:ind w:firstLine="360"/>
        <w:jc w:val="both"/>
        <w:rPr>
          <w:lang w:eastAsia="ru-RU"/>
        </w:rPr>
      </w:pPr>
    </w:p>
    <w:p w:rsidR="00167969" w:rsidRDefault="00167969" w:rsidP="00167969">
      <w:pPr>
        <w:widowControl/>
        <w:jc w:val="center"/>
      </w:pPr>
      <w:r>
        <w:rPr>
          <w:rFonts w:ascii="Georgia" w:eastAsia="Georgia" w:hAnsi="Georgia" w:cs="Georgia"/>
          <w:b/>
          <w:sz w:val="28"/>
          <w:szCs w:val="28"/>
          <w:lang w:eastAsia="ar-SA"/>
        </w:rPr>
        <w:t xml:space="preserve">    </w:t>
      </w:r>
      <w:r>
        <w:rPr>
          <w:rFonts w:ascii="Georgia" w:hAnsi="Georgia"/>
          <w:b/>
          <w:sz w:val="28"/>
          <w:szCs w:val="28"/>
          <w:lang w:eastAsia="ar-SA"/>
        </w:rPr>
        <w:t>2022-2023 учебный год</w:t>
      </w:r>
      <w:r>
        <w:rPr>
          <w:noProof/>
          <w:lang w:eastAsia="ru-RU"/>
        </w:rPr>
        <mc:AlternateContent>
          <mc:Choice Requires="wps">
            <w:drawing>
              <wp:anchor distT="0" distB="0" distL="114935" distR="114935" simplePos="0" relativeHeight="251750400" behindDoc="0" locked="0" layoutInCell="0" allowOverlap="1" wp14:anchorId="4C524DFC" wp14:editId="0C86A36D">
                <wp:simplePos x="0" y="0"/>
                <wp:positionH relativeFrom="margin">
                  <wp:align>center</wp:align>
                </wp:positionH>
                <wp:positionV relativeFrom="paragraph">
                  <wp:posOffset>245110</wp:posOffset>
                </wp:positionV>
                <wp:extent cx="6822440" cy="5216525"/>
                <wp:effectExtent l="0" t="0" r="0" b="0"/>
                <wp:wrapSquare wrapText="largest"/>
                <wp:docPr id="3" name="Врезка1"/>
                <wp:cNvGraphicFramePr/>
                <a:graphic xmlns:a="http://schemas.openxmlformats.org/drawingml/2006/main">
                  <a:graphicData uri="http://schemas.microsoft.com/office/word/2010/wordprocessingShape">
                    <wps:wsp>
                      <wps:cNvSpPr txBox="1"/>
                      <wps:spPr>
                        <a:xfrm>
                          <a:off x="0" y="0"/>
                          <a:ext cx="6822440" cy="5216525"/>
                        </a:xfrm>
                        <a:prstGeom prst="rect">
                          <a:avLst/>
                        </a:prstGeom>
                        <a:solidFill>
                          <a:srgbClr val="FFFFFF">
                            <a:alpha val="0"/>
                          </a:srgbClr>
                        </a:solidFill>
                      </wps:spPr>
                      <wps:txbx>
                        <w:txbxContent>
                          <w:tbl>
                            <w:tblPr>
                              <w:tblW w:w="10773" w:type="dxa"/>
                              <w:tblInd w:w="108" w:type="dxa"/>
                              <w:tblLayout w:type="fixed"/>
                              <w:tblLook w:val="04A0" w:firstRow="1" w:lastRow="0" w:firstColumn="1" w:lastColumn="0" w:noHBand="0" w:noVBand="1"/>
                            </w:tblPr>
                            <w:tblGrid>
                              <w:gridCol w:w="817"/>
                              <w:gridCol w:w="567"/>
                              <w:gridCol w:w="567"/>
                              <w:gridCol w:w="34"/>
                              <w:gridCol w:w="675"/>
                              <w:gridCol w:w="34"/>
                              <w:gridCol w:w="675"/>
                              <w:gridCol w:w="567"/>
                              <w:gridCol w:w="567"/>
                              <w:gridCol w:w="567"/>
                              <w:gridCol w:w="567"/>
                              <w:gridCol w:w="567"/>
                              <w:gridCol w:w="567"/>
                              <w:gridCol w:w="600"/>
                              <w:gridCol w:w="534"/>
                              <w:gridCol w:w="33"/>
                              <w:gridCol w:w="675"/>
                              <w:gridCol w:w="709"/>
                              <w:gridCol w:w="709"/>
                              <w:gridCol w:w="742"/>
                            </w:tblGrid>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p>
                              </w:tc>
                              <w:tc>
                                <w:tcPr>
                                  <w:tcW w:w="3119" w:type="dxa"/>
                                  <w:gridSpan w:val="7"/>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СЕНТЯБРЬ</w:t>
                                  </w:r>
                                </w:p>
                              </w:tc>
                              <w:tc>
                                <w:tcPr>
                                  <w:tcW w:w="3435" w:type="dxa"/>
                                  <w:gridSpan w:val="6"/>
                                  <w:tcBorders>
                                    <w:top w:val="single" w:sz="4" w:space="0" w:color="000000"/>
                                    <w:left w:val="single" w:sz="4" w:space="0" w:color="000000"/>
                                    <w:bottom w:val="single" w:sz="4" w:space="0" w:color="000000"/>
                                    <w:right w:val="single" w:sz="4" w:space="0" w:color="000000"/>
                                  </w:tcBorders>
                                  <w:vAlign w:val="center"/>
                                </w:tcPr>
                                <w:p w:rsidR="00C465A8" w:rsidRDefault="00C465A8">
                                  <w:pPr>
                                    <w:snapToGrid w:val="0"/>
                                    <w:jc w:val="center"/>
                                    <w:rPr>
                                      <w:b/>
                                    </w:rPr>
                                  </w:pPr>
                                  <w:r>
                                    <w:rPr>
                                      <w:b/>
                                    </w:rPr>
                                    <w:t>ОКТЯБРЬ</w:t>
                                  </w:r>
                                </w:p>
                              </w:tc>
                              <w:tc>
                                <w:tcPr>
                                  <w:tcW w:w="3402" w:type="dxa"/>
                                  <w:gridSpan w:val="6"/>
                                  <w:tcBorders>
                                    <w:top w:val="single" w:sz="4" w:space="0" w:color="000000"/>
                                    <w:left w:val="single" w:sz="4" w:space="0" w:color="000000"/>
                                    <w:bottom w:val="single" w:sz="4" w:space="0" w:color="000000"/>
                                    <w:right w:val="single" w:sz="4" w:space="0" w:color="000000"/>
                                  </w:tcBorders>
                                  <w:vAlign w:val="center"/>
                                </w:tcPr>
                                <w:p w:rsidR="00C465A8" w:rsidRDefault="00C465A8">
                                  <w:pPr>
                                    <w:snapToGrid w:val="0"/>
                                    <w:jc w:val="center"/>
                                    <w:rPr>
                                      <w:b/>
                                    </w:rPr>
                                  </w:pPr>
                                  <w:r>
                                    <w:rPr>
                                      <w:b/>
                                    </w:rPr>
                                    <w:t>НОЯБРЬ</w:t>
                                  </w: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Пн</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p>
                              </w:tc>
                              <w:tc>
                                <w:tcPr>
                                  <w:tcW w:w="601"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5</w:t>
                                  </w:r>
                                </w:p>
                              </w:tc>
                              <w:tc>
                                <w:tcPr>
                                  <w:tcW w:w="709" w:type="dxa"/>
                                  <w:gridSpan w:val="2"/>
                                  <w:tcBorders>
                                    <w:top w:val="single" w:sz="4" w:space="0" w:color="000000"/>
                                    <w:left w:val="single" w:sz="4" w:space="0" w:color="000000"/>
                                    <w:bottom w:val="single" w:sz="4" w:space="0" w:color="000000"/>
                                  </w:tcBorders>
                                  <w:shd w:val="clear" w:color="auto" w:fill="92D050"/>
                                  <w:vAlign w:val="center"/>
                                </w:tcPr>
                                <w:p w:rsidR="00C465A8" w:rsidRDefault="00C465A8">
                                  <w:pPr>
                                    <w:snapToGrid w:val="0"/>
                                    <w:jc w:val="center"/>
                                    <w:rPr>
                                      <w:b/>
                                    </w:rPr>
                                  </w:pPr>
                                  <w:r>
                                    <w:rPr>
                                      <w:b/>
                                    </w:rPr>
                                    <w:t>12</w:t>
                                  </w:r>
                                </w:p>
                              </w:tc>
                              <w:tc>
                                <w:tcPr>
                                  <w:tcW w:w="675"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19</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26</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3</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10</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17</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24</w:t>
                                  </w:r>
                                </w:p>
                              </w:tc>
                              <w:tc>
                                <w:tcPr>
                                  <w:tcW w:w="6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C465A8" w:rsidRDefault="00C465A8">
                                  <w:pPr>
                                    <w:snapToGrid w:val="0"/>
                                    <w:jc w:val="center"/>
                                    <w:rPr>
                                      <w:b/>
                                    </w:rPr>
                                  </w:pPr>
                                  <w:r>
                                    <w:rPr>
                                      <w:b/>
                                    </w:rPr>
                                    <w:t>31</w:t>
                                  </w:r>
                                </w:p>
                              </w:tc>
                              <w:tc>
                                <w:tcPr>
                                  <w:tcW w:w="567"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color w:val="FF0000"/>
                                    </w:rPr>
                                  </w:pPr>
                                </w:p>
                              </w:tc>
                              <w:tc>
                                <w:tcPr>
                                  <w:tcW w:w="675"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7</w:t>
                                  </w:r>
                                </w:p>
                              </w:tc>
                              <w:tc>
                                <w:tcPr>
                                  <w:tcW w:w="709"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14</w:t>
                                  </w:r>
                                </w:p>
                              </w:tc>
                              <w:tc>
                                <w:tcPr>
                                  <w:tcW w:w="709"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21</w:t>
                                  </w:r>
                                </w:p>
                              </w:tc>
                              <w:tc>
                                <w:tcPr>
                                  <w:tcW w:w="742" w:type="dxa"/>
                                  <w:tcBorders>
                                    <w:top w:val="single" w:sz="4" w:space="0" w:color="000000"/>
                                    <w:left w:val="single" w:sz="4" w:space="0" w:color="000000"/>
                                    <w:bottom w:val="single" w:sz="4" w:space="0" w:color="000000"/>
                                    <w:right w:val="single" w:sz="4" w:space="0" w:color="000000"/>
                                  </w:tcBorders>
                                </w:tcPr>
                                <w:p w:rsidR="00C465A8" w:rsidRDefault="00C465A8">
                                  <w:pPr>
                                    <w:snapToGrid w:val="0"/>
                                    <w:jc w:val="center"/>
                                    <w:rPr>
                                      <w:b/>
                                      <w:sz w:val="32"/>
                                      <w:szCs w:val="32"/>
                                    </w:rPr>
                                  </w:pPr>
                                  <w:r>
                                    <w:rPr>
                                      <w:b/>
                                      <w:sz w:val="32"/>
                                      <w:szCs w:val="32"/>
                                    </w:rPr>
                                    <w:t>28</w:t>
                                  </w: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Вт</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p>
                              </w:tc>
                              <w:tc>
                                <w:tcPr>
                                  <w:tcW w:w="601" w:type="dxa"/>
                                  <w:gridSpan w:val="2"/>
                                  <w:tcBorders>
                                    <w:top w:val="single" w:sz="4" w:space="0" w:color="000000"/>
                                    <w:left w:val="single" w:sz="4" w:space="0" w:color="000000"/>
                                    <w:bottom w:val="single" w:sz="4" w:space="0" w:color="000000"/>
                                  </w:tcBorders>
                                  <w:shd w:val="clear" w:color="auto" w:fill="92D050"/>
                                  <w:vAlign w:val="center"/>
                                </w:tcPr>
                                <w:p w:rsidR="00C465A8" w:rsidRDefault="00C465A8">
                                  <w:pPr>
                                    <w:snapToGrid w:val="0"/>
                                    <w:jc w:val="center"/>
                                    <w:rPr>
                                      <w:b/>
                                    </w:rPr>
                                  </w:pPr>
                                  <w:r>
                                    <w:rPr>
                                      <w:b/>
                                    </w:rPr>
                                    <w:t>6</w:t>
                                  </w:r>
                                </w:p>
                              </w:tc>
                              <w:tc>
                                <w:tcPr>
                                  <w:tcW w:w="709" w:type="dxa"/>
                                  <w:gridSpan w:val="2"/>
                                  <w:tcBorders>
                                    <w:top w:val="single" w:sz="4" w:space="0" w:color="000000"/>
                                    <w:left w:val="single" w:sz="4" w:space="0" w:color="000000"/>
                                    <w:bottom w:val="single" w:sz="4" w:space="0" w:color="000000"/>
                                  </w:tcBorders>
                                  <w:shd w:val="clear" w:color="auto" w:fill="92D050"/>
                                  <w:vAlign w:val="center"/>
                                </w:tcPr>
                                <w:p w:rsidR="00C465A8" w:rsidRDefault="00C465A8">
                                  <w:pPr>
                                    <w:snapToGrid w:val="0"/>
                                    <w:jc w:val="center"/>
                                    <w:rPr>
                                      <w:b/>
                                    </w:rPr>
                                  </w:pPr>
                                  <w:r>
                                    <w:rPr>
                                      <w:b/>
                                    </w:rPr>
                                    <w:t>13</w:t>
                                  </w:r>
                                </w:p>
                              </w:tc>
                              <w:tc>
                                <w:tcPr>
                                  <w:tcW w:w="675"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20</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27</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4</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11</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18</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25</w:t>
                                  </w:r>
                                </w:p>
                              </w:tc>
                              <w:tc>
                                <w:tcPr>
                                  <w:tcW w:w="600"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67" w:type="dxa"/>
                                  <w:gridSpan w:val="2"/>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1</w:t>
                                  </w:r>
                                </w:p>
                              </w:tc>
                              <w:tc>
                                <w:tcPr>
                                  <w:tcW w:w="675"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8</w:t>
                                  </w:r>
                                </w:p>
                              </w:tc>
                              <w:tc>
                                <w:tcPr>
                                  <w:tcW w:w="709"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15</w:t>
                                  </w:r>
                                </w:p>
                              </w:tc>
                              <w:tc>
                                <w:tcPr>
                                  <w:tcW w:w="709"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22</w:t>
                                  </w:r>
                                </w:p>
                              </w:tc>
                              <w:tc>
                                <w:tcPr>
                                  <w:tcW w:w="742" w:type="dxa"/>
                                  <w:tcBorders>
                                    <w:top w:val="single" w:sz="4" w:space="0" w:color="000000"/>
                                    <w:left w:val="single" w:sz="4" w:space="0" w:color="000000"/>
                                    <w:bottom w:val="single" w:sz="4" w:space="0" w:color="000000"/>
                                    <w:right w:val="single" w:sz="4" w:space="0" w:color="000000"/>
                                  </w:tcBorders>
                                </w:tcPr>
                                <w:p w:rsidR="00C465A8" w:rsidRDefault="00C465A8">
                                  <w:pPr>
                                    <w:snapToGrid w:val="0"/>
                                    <w:jc w:val="center"/>
                                    <w:rPr>
                                      <w:b/>
                                      <w:sz w:val="32"/>
                                      <w:szCs w:val="32"/>
                                    </w:rPr>
                                  </w:pPr>
                                  <w:r>
                                    <w:rPr>
                                      <w:b/>
                                      <w:sz w:val="32"/>
                                      <w:szCs w:val="32"/>
                                    </w:rPr>
                                    <w:t>29</w:t>
                                  </w: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Ср</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i/>
                                    </w:rPr>
                                  </w:pPr>
                                </w:p>
                              </w:tc>
                              <w:tc>
                                <w:tcPr>
                                  <w:tcW w:w="601" w:type="dxa"/>
                                  <w:gridSpan w:val="2"/>
                                  <w:tcBorders>
                                    <w:top w:val="single" w:sz="4" w:space="0" w:color="000000"/>
                                    <w:left w:val="single" w:sz="4" w:space="0" w:color="000000"/>
                                    <w:bottom w:val="single" w:sz="4" w:space="0" w:color="000000"/>
                                  </w:tcBorders>
                                  <w:shd w:val="clear" w:color="auto" w:fill="92D050"/>
                                  <w:vAlign w:val="center"/>
                                </w:tcPr>
                                <w:p w:rsidR="00C465A8" w:rsidRDefault="00C465A8">
                                  <w:pPr>
                                    <w:snapToGrid w:val="0"/>
                                    <w:jc w:val="center"/>
                                    <w:rPr>
                                      <w:b/>
                                    </w:rPr>
                                  </w:pPr>
                                  <w:r>
                                    <w:rPr>
                                      <w:b/>
                                    </w:rPr>
                                    <w:t>7</w:t>
                                  </w:r>
                                </w:p>
                              </w:tc>
                              <w:tc>
                                <w:tcPr>
                                  <w:tcW w:w="709" w:type="dxa"/>
                                  <w:gridSpan w:val="2"/>
                                  <w:tcBorders>
                                    <w:top w:val="single" w:sz="4" w:space="0" w:color="000000"/>
                                    <w:left w:val="single" w:sz="4" w:space="0" w:color="000000"/>
                                    <w:bottom w:val="single" w:sz="4" w:space="0" w:color="000000"/>
                                  </w:tcBorders>
                                  <w:shd w:val="clear" w:color="auto" w:fill="92D050"/>
                                  <w:vAlign w:val="center"/>
                                </w:tcPr>
                                <w:p w:rsidR="00C465A8" w:rsidRDefault="00C465A8">
                                  <w:pPr>
                                    <w:snapToGrid w:val="0"/>
                                    <w:jc w:val="center"/>
                                    <w:rPr>
                                      <w:b/>
                                    </w:rPr>
                                  </w:pPr>
                                  <w:r>
                                    <w:rPr>
                                      <w:b/>
                                    </w:rPr>
                                    <w:t>14</w:t>
                                  </w:r>
                                </w:p>
                              </w:tc>
                              <w:tc>
                                <w:tcPr>
                                  <w:tcW w:w="675"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21</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28</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5</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12</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19</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26</w:t>
                                  </w:r>
                                </w:p>
                              </w:tc>
                              <w:tc>
                                <w:tcPr>
                                  <w:tcW w:w="600"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67" w:type="dxa"/>
                                  <w:gridSpan w:val="2"/>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2</w:t>
                                  </w:r>
                                </w:p>
                              </w:tc>
                              <w:tc>
                                <w:tcPr>
                                  <w:tcW w:w="675"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9</w:t>
                                  </w:r>
                                </w:p>
                              </w:tc>
                              <w:tc>
                                <w:tcPr>
                                  <w:tcW w:w="709"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16</w:t>
                                  </w:r>
                                </w:p>
                              </w:tc>
                              <w:tc>
                                <w:tcPr>
                                  <w:tcW w:w="709"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23</w:t>
                                  </w:r>
                                </w:p>
                              </w:tc>
                              <w:tc>
                                <w:tcPr>
                                  <w:tcW w:w="742" w:type="dxa"/>
                                  <w:tcBorders>
                                    <w:top w:val="single" w:sz="4" w:space="0" w:color="000000"/>
                                    <w:left w:val="single" w:sz="4" w:space="0" w:color="000000"/>
                                    <w:bottom w:val="single" w:sz="4" w:space="0" w:color="000000"/>
                                    <w:right w:val="single" w:sz="4" w:space="0" w:color="000000"/>
                                  </w:tcBorders>
                                </w:tcPr>
                                <w:p w:rsidR="00C465A8" w:rsidRDefault="00C465A8">
                                  <w:pPr>
                                    <w:snapToGrid w:val="0"/>
                                    <w:jc w:val="center"/>
                                    <w:rPr>
                                      <w:b/>
                                      <w:sz w:val="32"/>
                                      <w:szCs w:val="32"/>
                                    </w:rPr>
                                  </w:pPr>
                                  <w:r>
                                    <w:rPr>
                                      <w:b/>
                                      <w:sz w:val="32"/>
                                      <w:szCs w:val="32"/>
                                    </w:rPr>
                                    <w:t>30</w:t>
                                  </w: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Чт</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w:t>
                                  </w:r>
                                </w:p>
                              </w:tc>
                              <w:tc>
                                <w:tcPr>
                                  <w:tcW w:w="601" w:type="dxa"/>
                                  <w:gridSpan w:val="2"/>
                                  <w:tcBorders>
                                    <w:top w:val="single" w:sz="4" w:space="0" w:color="000000"/>
                                    <w:left w:val="single" w:sz="4" w:space="0" w:color="000000"/>
                                    <w:bottom w:val="single" w:sz="4" w:space="0" w:color="000000"/>
                                  </w:tcBorders>
                                  <w:shd w:val="clear" w:color="auto" w:fill="92D050"/>
                                  <w:vAlign w:val="center"/>
                                </w:tcPr>
                                <w:p w:rsidR="00C465A8" w:rsidRDefault="00C465A8">
                                  <w:pPr>
                                    <w:snapToGrid w:val="0"/>
                                    <w:jc w:val="center"/>
                                    <w:rPr>
                                      <w:b/>
                                    </w:rPr>
                                  </w:pPr>
                                  <w:r>
                                    <w:rPr>
                                      <w:b/>
                                    </w:rPr>
                                    <w:t>8</w:t>
                                  </w:r>
                                </w:p>
                              </w:tc>
                              <w:tc>
                                <w:tcPr>
                                  <w:tcW w:w="709" w:type="dxa"/>
                                  <w:gridSpan w:val="2"/>
                                  <w:tcBorders>
                                    <w:top w:val="single" w:sz="4" w:space="0" w:color="000000"/>
                                    <w:left w:val="single" w:sz="4" w:space="0" w:color="000000"/>
                                    <w:bottom w:val="single" w:sz="4" w:space="0" w:color="000000"/>
                                  </w:tcBorders>
                                  <w:shd w:val="clear" w:color="auto" w:fill="92D050"/>
                                  <w:vAlign w:val="center"/>
                                </w:tcPr>
                                <w:p w:rsidR="00C465A8" w:rsidRDefault="00C465A8">
                                  <w:pPr>
                                    <w:snapToGrid w:val="0"/>
                                    <w:jc w:val="center"/>
                                    <w:rPr>
                                      <w:b/>
                                    </w:rPr>
                                  </w:pPr>
                                  <w:r>
                                    <w:rPr>
                                      <w:b/>
                                    </w:rPr>
                                    <w:t>15</w:t>
                                  </w:r>
                                </w:p>
                              </w:tc>
                              <w:tc>
                                <w:tcPr>
                                  <w:tcW w:w="675"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22</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29</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6</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13</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20</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27</w:t>
                                  </w:r>
                                </w:p>
                              </w:tc>
                              <w:tc>
                                <w:tcPr>
                                  <w:tcW w:w="600"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color w:val="FFFFFF"/>
                                    </w:rPr>
                                  </w:pPr>
                                </w:p>
                              </w:tc>
                              <w:tc>
                                <w:tcPr>
                                  <w:tcW w:w="567" w:type="dxa"/>
                                  <w:gridSpan w:val="2"/>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3</w:t>
                                  </w:r>
                                </w:p>
                              </w:tc>
                              <w:tc>
                                <w:tcPr>
                                  <w:tcW w:w="675"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10</w:t>
                                  </w:r>
                                </w:p>
                              </w:tc>
                              <w:tc>
                                <w:tcPr>
                                  <w:tcW w:w="709"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17</w:t>
                                  </w:r>
                                </w:p>
                              </w:tc>
                              <w:tc>
                                <w:tcPr>
                                  <w:tcW w:w="709"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24</w:t>
                                  </w:r>
                                </w:p>
                              </w:tc>
                              <w:tc>
                                <w:tcPr>
                                  <w:tcW w:w="742" w:type="dxa"/>
                                  <w:tcBorders>
                                    <w:top w:val="single" w:sz="4" w:space="0" w:color="000000"/>
                                    <w:left w:val="single" w:sz="4" w:space="0" w:color="000000"/>
                                    <w:bottom w:val="single" w:sz="4" w:space="0" w:color="000000"/>
                                    <w:right w:val="single" w:sz="4" w:space="0" w:color="000000"/>
                                  </w:tcBorders>
                                </w:tcPr>
                                <w:p w:rsidR="00C465A8" w:rsidRDefault="00C465A8">
                                  <w:pPr>
                                    <w:snapToGrid w:val="0"/>
                                    <w:jc w:val="center"/>
                                    <w:rPr>
                                      <w:b/>
                                      <w:sz w:val="32"/>
                                      <w:szCs w:val="32"/>
                                    </w:rPr>
                                  </w:pP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Пт</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w:t>
                                  </w:r>
                                </w:p>
                              </w:tc>
                              <w:tc>
                                <w:tcPr>
                                  <w:tcW w:w="601" w:type="dxa"/>
                                  <w:gridSpan w:val="2"/>
                                  <w:tcBorders>
                                    <w:top w:val="single" w:sz="4" w:space="0" w:color="000000"/>
                                    <w:left w:val="single" w:sz="4" w:space="0" w:color="000000"/>
                                    <w:bottom w:val="single" w:sz="4" w:space="0" w:color="000000"/>
                                  </w:tcBorders>
                                  <w:shd w:val="clear" w:color="auto" w:fill="92D050"/>
                                  <w:vAlign w:val="center"/>
                                </w:tcPr>
                                <w:p w:rsidR="00C465A8" w:rsidRDefault="00C465A8">
                                  <w:pPr>
                                    <w:snapToGrid w:val="0"/>
                                    <w:jc w:val="center"/>
                                    <w:rPr>
                                      <w:b/>
                                    </w:rPr>
                                  </w:pPr>
                                  <w:r>
                                    <w:rPr>
                                      <w:b/>
                                    </w:rPr>
                                    <w:t>9</w:t>
                                  </w:r>
                                </w:p>
                              </w:tc>
                              <w:tc>
                                <w:tcPr>
                                  <w:tcW w:w="709" w:type="dxa"/>
                                  <w:gridSpan w:val="2"/>
                                  <w:tcBorders>
                                    <w:top w:val="single" w:sz="4" w:space="0" w:color="000000"/>
                                    <w:left w:val="single" w:sz="4" w:space="0" w:color="000000"/>
                                    <w:bottom w:val="single" w:sz="4" w:space="0" w:color="000000"/>
                                  </w:tcBorders>
                                  <w:shd w:val="clear" w:color="auto" w:fill="92D050"/>
                                  <w:vAlign w:val="center"/>
                                </w:tcPr>
                                <w:p w:rsidR="00C465A8" w:rsidRDefault="00C465A8">
                                  <w:pPr>
                                    <w:snapToGrid w:val="0"/>
                                    <w:jc w:val="center"/>
                                    <w:rPr>
                                      <w:b/>
                                    </w:rPr>
                                  </w:pPr>
                                  <w:r>
                                    <w:rPr>
                                      <w:b/>
                                    </w:rPr>
                                    <w:t>16</w:t>
                                  </w:r>
                                </w:p>
                              </w:tc>
                              <w:tc>
                                <w:tcPr>
                                  <w:tcW w:w="675"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23</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30</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7</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14</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21</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28</w:t>
                                  </w:r>
                                </w:p>
                              </w:tc>
                              <w:tc>
                                <w:tcPr>
                                  <w:tcW w:w="600"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67" w:type="dxa"/>
                                  <w:gridSpan w:val="2"/>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color w:val="FF0000"/>
                                    </w:rPr>
                                  </w:pPr>
                                  <w:r>
                                    <w:rPr>
                                      <w:b/>
                                      <w:color w:val="FF0000"/>
                                    </w:rPr>
                                    <w:t>4</w:t>
                                  </w:r>
                                </w:p>
                              </w:tc>
                              <w:tc>
                                <w:tcPr>
                                  <w:tcW w:w="675"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11</w:t>
                                  </w:r>
                                </w:p>
                              </w:tc>
                              <w:tc>
                                <w:tcPr>
                                  <w:tcW w:w="709"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18</w:t>
                                  </w:r>
                                </w:p>
                              </w:tc>
                              <w:tc>
                                <w:tcPr>
                                  <w:tcW w:w="709"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25</w:t>
                                  </w:r>
                                </w:p>
                              </w:tc>
                              <w:tc>
                                <w:tcPr>
                                  <w:tcW w:w="742" w:type="dxa"/>
                                  <w:tcBorders>
                                    <w:top w:val="single" w:sz="4" w:space="0" w:color="000000"/>
                                    <w:left w:val="single" w:sz="4" w:space="0" w:color="000000"/>
                                    <w:bottom w:val="single" w:sz="4" w:space="0" w:color="000000"/>
                                    <w:right w:val="single" w:sz="4" w:space="0" w:color="000000"/>
                                  </w:tcBorders>
                                </w:tcPr>
                                <w:p w:rsidR="00C465A8" w:rsidRDefault="00C465A8">
                                  <w:pPr>
                                    <w:snapToGrid w:val="0"/>
                                    <w:jc w:val="center"/>
                                    <w:rPr>
                                      <w:b/>
                                      <w:sz w:val="32"/>
                                      <w:szCs w:val="32"/>
                                    </w:rPr>
                                  </w:pP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Сб</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3</w:t>
                                  </w:r>
                                </w:p>
                              </w:tc>
                              <w:tc>
                                <w:tcPr>
                                  <w:tcW w:w="601"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10</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17</w:t>
                                  </w:r>
                                </w:p>
                              </w:tc>
                              <w:tc>
                                <w:tcPr>
                                  <w:tcW w:w="675"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24</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8</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15</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22</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29</w:t>
                                  </w:r>
                                </w:p>
                              </w:tc>
                              <w:tc>
                                <w:tcPr>
                                  <w:tcW w:w="600"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67" w:type="dxa"/>
                                  <w:gridSpan w:val="2"/>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5</w:t>
                                  </w:r>
                                </w:p>
                              </w:tc>
                              <w:tc>
                                <w:tcPr>
                                  <w:tcW w:w="675"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12</w:t>
                                  </w:r>
                                </w:p>
                              </w:tc>
                              <w:tc>
                                <w:tcPr>
                                  <w:tcW w:w="709"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19</w:t>
                                  </w:r>
                                </w:p>
                              </w:tc>
                              <w:tc>
                                <w:tcPr>
                                  <w:tcW w:w="709"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26</w:t>
                                  </w:r>
                                </w:p>
                              </w:tc>
                              <w:tc>
                                <w:tcPr>
                                  <w:tcW w:w="742" w:type="dxa"/>
                                  <w:tcBorders>
                                    <w:top w:val="single" w:sz="4" w:space="0" w:color="000000"/>
                                    <w:left w:val="single" w:sz="4" w:space="0" w:color="000000"/>
                                    <w:bottom w:val="single" w:sz="4" w:space="0" w:color="000000"/>
                                    <w:right w:val="single" w:sz="4" w:space="0" w:color="000000"/>
                                  </w:tcBorders>
                                </w:tcPr>
                                <w:p w:rsidR="00C465A8" w:rsidRDefault="00C465A8">
                                  <w:pPr>
                                    <w:snapToGrid w:val="0"/>
                                    <w:jc w:val="center"/>
                                    <w:rPr>
                                      <w:b/>
                                      <w:sz w:val="32"/>
                                      <w:szCs w:val="32"/>
                                    </w:rPr>
                                  </w:pP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color w:val="FF0000"/>
                                    </w:rPr>
                                  </w:pPr>
                                  <w:r>
                                    <w:rPr>
                                      <w:b/>
                                      <w:i/>
                                      <w:color w:val="FF0000"/>
                                    </w:rPr>
                                    <w:t>Вс</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4</w:t>
                                  </w:r>
                                </w:p>
                              </w:tc>
                              <w:tc>
                                <w:tcPr>
                                  <w:tcW w:w="601" w:type="dxa"/>
                                  <w:gridSpan w:val="2"/>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11</w:t>
                                  </w:r>
                                </w:p>
                              </w:tc>
                              <w:tc>
                                <w:tcPr>
                                  <w:tcW w:w="709" w:type="dxa"/>
                                  <w:gridSpan w:val="2"/>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18</w:t>
                                  </w:r>
                                </w:p>
                              </w:tc>
                              <w:tc>
                                <w:tcPr>
                                  <w:tcW w:w="675"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25</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2</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9</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16</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23</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30</w:t>
                                  </w:r>
                                </w:p>
                              </w:tc>
                              <w:tc>
                                <w:tcPr>
                                  <w:tcW w:w="600"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p>
                              </w:tc>
                              <w:tc>
                                <w:tcPr>
                                  <w:tcW w:w="567" w:type="dxa"/>
                                  <w:gridSpan w:val="2"/>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6</w:t>
                                  </w:r>
                                </w:p>
                              </w:tc>
                              <w:tc>
                                <w:tcPr>
                                  <w:tcW w:w="675"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13</w:t>
                                  </w:r>
                                </w:p>
                              </w:tc>
                              <w:tc>
                                <w:tcPr>
                                  <w:tcW w:w="709"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20</w:t>
                                  </w:r>
                                </w:p>
                              </w:tc>
                              <w:tc>
                                <w:tcPr>
                                  <w:tcW w:w="709"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27</w:t>
                                  </w:r>
                                </w:p>
                              </w:tc>
                              <w:tc>
                                <w:tcPr>
                                  <w:tcW w:w="742" w:type="dxa"/>
                                  <w:tcBorders>
                                    <w:top w:val="single" w:sz="4" w:space="0" w:color="000000"/>
                                    <w:left w:val="single" w:sz="4" w:space="0" w:color="000000"/>
                                    <w:bottom w:val="single" w:sz="4" w:space="0" w:color="000000"/>
                                    <w:right w:val="single" w:sz="4" w:space="0" w:color="000000"/>
                                  </w:tcBorders>
                                  <w:shd w:val="clear" w:color="auto" w:fill="FF0000"/>
                                </w:tcPr>
                                <w:p w:rsidR="00C465A8" w:rsidRDefault="00C465A8">
                                  <w:pPr>
                                    <w:snapToGrid w:val="0"/>
                                    <w:jc w:val="center"/>
                                    <w:rPr>
                                      <w:b/>
                                      <w:sz w:val="32"/>
                                      <w:szCs w:val="32"/>
                                    </w:rPr>
                                  </w:pP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color w:val="FF0000"/>
                                    </w:rPr>
                                  </w:pPr>
                                </w:p>
                              </w:tc>
                              <w:tc>
                                <w:tcPr>
                                  <w:tcW w:w="3119" w:type="dxa"/>
                                  <w:gridSpan w:val="7"/>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ДЕКАБРЬ</w:t>
                                  </w:r>
                                </w:p>
                              </w:tc>
                              <w:tc>
                                <w:tcPr>
                                  <w:tcW w:w="3435" w:type="dxa"/>
                                  <w:gridSpan w:val="6"/>
                                  <w:tcBorders>
                                    <w:top w:val="single" w:sz="4" w:space="0" w:color="000000"/>
                                    <w:left w:val="single" w:sz="4" w:space="0" w:color="000000"/>
                                    <w:bottom w:val="single" w:sz="4" w:space="0" w:color="000000"/>
                                    <w:right w:val="single" w:sz="4" w:space="0" w:color="000000"/>
                                  </w:tcBorders>
                                  <w:vAlign w:val="center"/>
                                </w:tcPr>
                                <w:p w:rsidR="00C465A8" w:rsidRDefault="00C465A8">
                                  <w:pPr>
                                    <w:snapToGrid w:val="0"/>
                                    <w:jc w:val="center"/>
                                    <w:rPr>
                                      <w:b/>
                                    </w:rPr>
                                  </w:pPr>
                                  <w:r>
                                    <w:rPr>
                                      <w:b/>
                                    </w:rPr>
                                    <w:t>ЯНВАРЬ</w:t>
                                  </w:r>
                                </w:p>
                              </w:tc>
                              <w:tc>
                                <w:tcPr>
                                  <w:tcW w:w="3402" w:type="dxa"/>
                                  <w:gridSpan w:val="6"/>
                                  <w:tcBorders>
                                    <w:top w:val="single" w:sz="4" w:space="0" w:color="000000"/>
                                    <w:left w:val="single" w:sz="4" w:space="0" w:color="000000"/>
                                    <w:bottom w:val="single" w:sz="4" w:space="0" w:color="000000"/>
                                    <w:right w:val="single" w:sz="4" w:space="0" w:color="000000"/>
                                  </w:tcBorders>
                                  <w:vAlign w:val="center"/>
                                </w:tcPr>
                                <w:p w:rsidR="00C465A8" w:rsidRDefault="00C465A8">
                                  <w:pPr>
                                    <w:snapToGrid w:val="0"/>
                                    <w:jc w:val="center"/>
                                    <w:rPr>
                                      <w:b/>
                                    </w:rPr>
                                  </w:pPr>
                                  <w:r>
                                    <w:rPr>
                                      <w:b/>
                                    </w:rPr>
                                    <w:t>ФЕВРАЛЬ</w:t>
                                  </w: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Пн</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i/>
                                    </w:rPr>
                                  </w:pP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5</w:t>
                                  </w:r>
                                </w:p>
                              </w:tc>
                              <w:tc>
                                <w:tcPr>
                                  <w:tcW w:w="709" w:type="dxa"/>
                                  <w:gridSpan w:val="2"/>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12</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19</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26</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2</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9</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16</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23</w:t>
                                  </w:r>
                                </w:p>
                              </w:tc>
                              <w:tc>
                                <w:tcPr>
                                  <w:tcW w:w="600" w:type="dxa"/>
                                  <w:tcBorders>
                                    <w:top w:val="single" w:sz="4" w:space="0" w:color="000000"/>
                                    <w:left w:val="single" w:sz="4" w:space="0" w:color="000000"/>
                                    <w:bottom w:val="single" w:sz="4" w:space="0" w:color="000000"/>
                                    <w:right w:val="single" w:sz="4" w:space="0" w:color="000000"/>
                                  </w:tcBorders>
                                  <w:vAlign w:val="center"/>
                                </w:tcPr>
                                <w:p w:rsidR="00C465A8" w:rsidRDefault="00C465A8">
                                  <w:pPr>
                                    <w:snapToGrid w:val="0"/>
                                    <w:jc w:val="center"/>
                                    <w:rPr>
                                      <w:b/>
                                    </w:rPr>
                                  </w:pPr>
                                  <w:r>
                                    <w:rPr>
                                      <w:b/>
                                    </w:rPr>
                                    <w:t>30</w:t>
                                  </w:r>
                                </w:p>
                              </w:tc>
                              <w:tc>
                                <w:tcPr>
                                  <w:tcW w:w="534"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p>
                              </w:tc>
                              <w:tc>
                                <w:tcPr>
                                  <w:tcW w:w="708" w:type="dxa"/>
                                  <w:gridSpan w:val="2"/>
                                  <w:tcBorders>
                                    <w:top w:val="single" w:sz="4" w:space="0" w:color="000000"/>
                                    <w:left w:val="single" w:sz="4" w:space="0" w:color="000000"/>
                                    <w:bottom w:val="single" w:sz="4" w:space="0" w:color="000000"/>
                                  </w:tcBorders>
                                  <w:shd w:val="clear" w:color="auto" w:fill="7030A0"/>
                                  <w:vAlign w:val="center"/>
                                </w:tcPr>
                                <w:p w:rsidR="00C465A8" w:rsidRDefault="00C465A8">
                                  <w:pPr>
                                    <w:snapToGrid w:val="0"/>
                                    <w:jc w:val="center"/>
                                    <w:rPr>
                                      <w:b/>
                                    </w:rPr>
                                  </w:pPr>
                                  <w:r>
                                    <w:rPr>
                                      <w:b/>
                                    </w:rPr>
                                    <w:t>6</w:t>
                                  </w:r>
                                </w:p>
                              </w:tc>
                              <w:tc>
                                <w:tcPr>
                                  <w:tcW w:w="709"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13</w:t>
                                  </w:r>
                                </w:p>
                              </w:tc>
                              <w:tc>
                                <w:tcPr>
                                  <w:tcW w:w="709"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20</w:t>
                                  </w:r>
                                </w:p>
                              </w:tc>
                              <w:tc>
                                <w:tcPr>
                                  <w:tcW w:w="7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65A8" w:rsidRDefault="00C465A8">
                                  <w:pPr>
                                    <w:snapToGrid w:val="0"/>
                                    <w:jc w:val="center"/>
                                    <w:rPr>
                                      <w:b/>
                                      <w:sz w:val="32"/>
                                      <w:szCs w:val="32"/>
                                    </w:rPr>
                                  </w:pPr>
                                  <w:r>
                                    <w:rPr>
                                      <w:b/>
                                      <w:sz w:val="32"/>
                                      <w:szCs w:val="32"/>
                                    </w:rPr>
                                    <w:t>27</w:t>
                                  </w: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Вт</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i/>
                                    </w:rPr>
                                  </w:pP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6</w:t>
                                  </w:r>
                                </w:p>
                              </w:tc>
                              <w:tc>
                                <w:tcPr>
                                  <w:tcW w:w="709" w:type="dxa"/>
                                  <w:gridSpan w:val="2"/>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13</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20</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27</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3</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10</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17</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24</w:t>
                                  </w:r>
                                </w:p>
                              </w:tc>
                              <w:tc>
                                <w:tcPr>
                                  <w:tcW w:w="600"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31</w:t>
                                  </w:r>
                                </w:p>
                              </w:tc>
                              <w:tc>
                                <w:tcPr>
                                  <w:tcW w:w="534"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p>
                              </w:tc>
                              <w:tc>
                                <w:tcPr>
                                  <w:tcW w:w="708" w:type="dxa"/>
                                  <w:gridSpan w:val="2"/>
                                  <w:tcBorders>
                                    <w:top w:val="single" w:sz="4" w:space="0" w:color="000000"/>
                                    <w:left w:val="single" w:sz="4" w:space="0" w:color="000000"/>
                                    <w:bottom w:val="single" w:sz="4" w:space="0" w:color="000000"/>
                                  </w:tcBorders>
                                  <w:shd w:val="clear" w:color="auto" w:fill="7030A0"/>
                                  <w:vAlign w:val="center"/>
                                </w:tcPr>
                                <w:p w:rsidR="00C465A8" w:rsidRDefault="00C465A8">
                                  <w:pPr>
                                    <w:snapToGrid w:val="0"/>
                                    <w:jc w:val="center"/>
                                    <w:rPr>
                                      <w:b/>
                                    </w:rPr>
                                  </w:pPr>
                                  <w:r>
                                    <w:rPr>
                                      <w:b/>
                                    </w:rPr>
                                    <w:t>7</w:t>
                                  </w:r>
                                </w:p>
                              </w:tc>
                              <w:tc>
                                <w:tcPr>
                                  <w:tcW w:w="709"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14</w:t>
                                  </w:r>
                                </w:p>
                              </w:tc>
                              <w:tc>
                                <w:tcPr>
                                  <w:tcW w:w="709"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21</w:t>
                                  </w:r>
                                </w:p>
                              </w:tc>
                              <w:tc>
                                <w:tcPr>
                                  <w:tcW w:w="742" w:type="dxa"/>
                                  <w:tcBorders>
                                    <w:top w:val="single" w:sz="4" w:space="0" w:color="000000"/>
                                    <w:left w:val="single" w:sz="4" w:space="0" w:color="000000"/>
                                    <w:bottom w:val="single" w:sz="4" w:space="0" w:color="000000"/>
                                    <w:right w:val="single" w:sz="4" w:space="0" w:color="000000"/>
                                  </w:tcBorders>
                                  <w:vAlign w:val="center"/>
                                </w:tcPr>
                                <w:p w:rsidR="00C465A8" w:rsidRDefault="00C465A8">
                                  <w:pPr>
                                    <w:snapToGrid w:val="0"/>
                                    <w:jc w:val="center"/>
                                    <w:rPr>
                                      <w:b/>
                                      <w:sz w:val="32"/>
                                      <w:szCs w:val="32"/>
                                    </w:rPr>
                                  </w:pPr>
                                  <w:r>
                                    <w:rPr>
                                      <w:b/>
                                      <w:sz w:val="32"/>
                                      <w:szCs w:val="32"/>
                                    </w:rPr>
                                    <w:t>28</w:t>
                                  </w:r>
                                </w:p>
                              </w:tc>
                            </w:tr>
                            <w:tr w:rsidR="00C465A8">
                              <w:trPr>
                                <w:trHeight w:val="23"/>
                              </w:trPr>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Ср</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i/>
                                    </w:rPr>
                                  </w:pPr>
                                </w:p>
                              </w:tc>
                              <w:tc>
                                <w:tcPr>
                                  <w:tcW w:w="567" w:type="dxa"/>
                                  <w:tcBorders>
                                    <w:top w:val="single" w:sz="4" w:space="0" w:color="000000"/>
                                    <w:left w:val="single" w:sz="4" w:space="0" w:color="000000"/>
                                    <w:bottom w:val="single" w:sz="4" w:space="0" w:color="000000"/>
                                  </w:tcBorders>
                                  <w:shd w:val="clear" w:color="auto" w:fill="E36C0A"/>
                                  <w:vAlign w:val="center"/>
                                </w:tcPr>
                                <w:p w:rsidR="00C465A8" w:rsidRDefault="00C465A8">
                                  <w:pPr>
                                    <w:snapToGrid w:val="0"/>
                                    <w:jc w:val="center"/>
                                    <w:rPr>
                                      <w:b/>
                                    </w:rPr>
                                  </w:pPr>
                                  <w:r>
                                    <w:rPr>
                                      <w:b/>
                                    </w:rPr>
                                    <w:t>7</w:t>
                                  </w:r>
                                </w:p>
                              </w:tc>
                              <w:tc>
                                <w:tcPr>
                                  <w:tcW w:w="709" w:type="dxa"/>
                                  <w:gridSpan w:val="2"/>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14</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21</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28</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4</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11</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18</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25</w:t>
                                  </w:r>
                                </w:p>
                              </w:tc>
                              <w:tc>
                                <w:tcPr>
                                  <w:tcW w:w="600"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p>
                              </w:tc>
                              <w:tc>
                                <w:tcPr>
                                  <w:tcW w:w="534"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w:t>
                                  </w:r>
                                </w:p>
                              </w:tc>
                              <w:tc>
                                <w:tcPr>
                                  <w:tcW w:w="708" w:type="dxa"/>
                                  <w:gridSpan w:val="2"/>
                                  <w:tcBorders>
                                    <w:top w:val="single" w:sz="4" w:space="0" w:color="000000"/>
                                    <w:left w:val="single" w:sz="4" w:space="0" w:color="000000"/>
                                    <w:bottom w:val="single" w:sz="4" w:space="0" w:color="000000"/>
                                  </w:tcBorders>
                                  <w:shd w:val="clear" w:color="auto" w:fill="7030A0"/>
                                  <w:vAlign w:val="center"/>
                                </w:tcPr>
                                <w:p w:rsidR="00C465A8" w:rsidRDefault="00C465A8">
                                  <w:pPr>
                                    <w:snapToGrid w:val="0"/>
                                    <w:jc w:val="center"/>
                                    <w:rPr>
                                      <w:b/>
                                    </w:rPr>
                                  </w:pPr>
                                  <w:r>
                                    <w:rPr>
                                      <w:b/>
                                    </w:rPr>
                                    <w:t>8</w:t>
                                  </w:r>
                                </w:p>
                              </w:tc>
                              <w:tc>
                                <w:tcPr>
                                  <w:tcW w:w="709"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15</w:t>
                                  </w:r>
                                </w:p>
                              </w:tc>
                              <w:tc>
                                <w:tcPr>
                                  <w:tcW w:w="709"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22</w:t>
                                  </w:r>
                                </w:p>
                              </w:tc>
                              <w:tc>
                                <w:tcPr>
                                  <w:tcW w:w="742" w:type="dxa"/>
                                  <w:tcBorders>
                                    <w:top w:val="single" w:sz="4" w:space="0" w:color="000000"/>
                                    <w:left w:val="single" w:sz="4" w:space="0" w:color="000000"/>
                                    <w:bottom w:val="single" w:sz="4" w:space="0" w:color="000000"/>
                                    <w:right w:val="single" w:sz="4" w:space="0" w:color="000000"/>
                                  </w:tcBorders>
                                  <w:vAlign w:val="center"/>
                                </w:tcPr>
                                <w:p w:rsidR="00C465A8" w:rsidRDefault="00C465A8">
                                  <w:pPr>
                                    <w:snapToGrid w:val="0"/>
                                    <w:jc w:val="center"/>
                                    <w:rPr>
                                      <w:b/>
                                      <w:sz w:val="32"/>
                                      <w:szCs w:val="32"/>
                                    </w:rPr>
                                  </w:pP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Чт</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8</w:t>
                                  </w:r>
                                </w:p>
                              </w:tc>
                              <w:tc>
                                <w:tcPr>
                                  <w:tcW w:w="709" w:type="dxa"/>
                                  <w:gridSpan w:val="2"/>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15</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22</w:t>
                                  </w:r>
                                </w:p>
                              </w:tc>
                              <w:tc>
                                <w:tcPr>
                                  <w:tcW w:w="567" w:type="dxa"/>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29</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5</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12</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19</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26</w:t>
                                  </w:r>
                                </w:p>
                              </w:tc>
                              <w:tc>
                                <w:tcPr>
                                  <w:tcW w:w="600"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p>
                              </w:tc>
                              <w:tc>
                                <w:tcPr>
                                  <w:tcW w:w="534"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w:t>
                                  </w:r>
                                </w:p>
                              </w:tc>
                              <w:tc>
                                <w:tcPr>
                                  <w:tcW w:w="708" w:type="dxa"/>
                                  <w:gridSpan w:val="2"/>
                                  <w:tcBorders>
                                    <w:top w:val="single" w:sz="4" w:space="0" w:color="000000"/>
                                    <w:left w:val="single" w:sz="4" w:space="0" w:color="000000"/>
                                    <w:bottom w:val="single" w:sz="4" w:space="0" w:color="000000"/>
                                  </w:tcBorders>
                                  <w:shd w:val="clear" w:color="auto" w:fill="7030A0"/>
                                  <w:vAlign w:val="center"/>
                                </w:tcPr>
                                <w:p w:rsidR="00C465A8" w:rsidRDefault="00C465A8">
                                  <w:pPr>
                                    <w:snapToGrid w:val="0"/>
                                    <w:jc w:val="center"/>
                                    <w:rPr>
                                      <w:b/>
                                    </w:rPr>
                                  </w:pPr>
                                  <w:r>
                                    <w:rPr>
                                      <w:b/>
                                    </w:rPr>
                                    <w:t>9</w:t>
                                  </w:r>
                                </w:p>
                              </w:tc>
                              <w:tc>
                                <w:tcPr>
                                  <w:tcW w:w="709"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16</w:t>
                                  </w:r>
                                </w:p>
                              </w:tc>
                              <w:tc>
                                <w:tcPr>
                                  <w:tcW w:w="709"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23</w:t>
                                  </w:r>
                                </w:p>
                              </w:tc>
                              <w:tc>
                                <w:tcPr>
                                  <w:tcW w:w="742" w:type="dxa"/>
                                  <w:tcBorders>
                                    <w:top w:val="single" w:sz="4" w:space="0" w:color="000000"/>
                                    <w:left w:val="single" w:sz="4" w:space="0" w:color="000000"/>
                                    <w:bottom w:val="single" w:sz="4" w:space="0" w:color="000000"/>
                                    <w:right w:val="single" w:sz="4" w:space="0" w:color="000000"/>
                                  </w:tcBorders>
                                  <w:vAlign w:val="center"/>
                                </w:tcPr>
                                <w:p w:rsidR="00C465A8" w:rsidRDefault="00C465A8">
                                  <w:pPr>
                                    <w:snapToGrid w:val="0"/>
                                    <w:jc w:val="center"/>
                                    <w:rPr>
                                      <w:b/>
                                      <w:sz w:val="32"/>
                                      <w:szCs w:val="32"/>
                                    </w:rPr>
                                  </w:pP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Пт</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9</w:t>
                                  </w:r>
                                </w:p>
                              </w:tc>
                              <w:tc>
                                <w:tcPr>
                                  <w:tcW w:w="709" w:type="dxa"/>
                                  <w:gridSpan w:val="2"/>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16</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23</w:t>
                                  </w:r>
                                </w:p>
                              </w:tc>
                              <w:tc>
                                <w:tcPr>
                                  <w:tcW w:w="567" w:type="dxa"/>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30</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6</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13</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20</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27</w:t>
                                  </w:r>
                                </w:p>
                              </w:tc>
                              <w:tc>
                                <w:tcPr>
                                  <w:tcW w:w="600"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p>
                              </w:tc>
                              <w:tc>
                                <w:tcPr>
                                  <w:tcW w:w="534"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3</w:t>
                                  </w:r>
                                </w:p>
                              </w:tc>
                              <w:tc>
                                <w:tcPr>
                                  <w:tcW w:w="708" w:type="dxa"/>
                                  <w:gridSpan w:val="2"/>
                                  <w:tcBorders>
                                    <w:top w:val="single" w:sz="4" w:space="0" w:color="000000"/>
                                    <w:left w:val="single" w:sz="4" w:space="0" w:color="000000"/>
                                    <w:bottom w:val="single" w:sz="4" w:space="0" w:color="000000"/>
                                  </w:tcBorders>
                                  <w:shd w:val="clear" w:color="auto" w:fill="7030A0"/>
                                  <w:vAlign w:val="center"/>
                                </w:tcPr>
                                <w:p w:rsidR="00C465A8" w:rsidRDefault="00C465A8">
                                  <w:pPr>
                                    <w:snapToGrid w:val="0"/>
                                    <w:jc w:val="center"/>
                                    <w:rPr>
                                      <w:b/>
                                    </w:rPr>
                                  </w:pPr>
                                  <w:r>
                                    <w:rPr>
                                      <w:b/>
                                    </w:rPr>
                                    <w:t>10</w:t>
                                  </w:r>
                                </w:p>
                              </w:tc>
                              <w:tc>
                                <w:tcPr>
                                  <w:tcW w:w="709"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17</w:t>
                                  </w:r>
                                </w:p>
                              </w:tc>
                              <w:tc>
                                <w:tcPr>
                                  <w:tcW w:w="709"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24</w:t>
                                  </w:r>
                                </w:p>
                              </w:tc>
                              <w:tc>
                                <w:tcPr>
                                  <w:tcW w:w="742" w:type="dxa"/>
                                  <w:tcBorders>
                                    <w:top w:val="single" w:sz="4" w:space="0" w:color="000000"/>
                                    <w:left w:val="single" w:sz="4" w:space="0" w:color="000000"/>
                                    <w:bottom w:val="single" w:sz="4" w:space="0" w:color="000000"/>
                                    <w:right w:val="single" w:sz="4" w:space="0" w:color="000000"/>
                                  </w:tcBorders>
                                  <w:vAlign w:val="center"/>
                                </w:tcPr>
                                <w:p w:rsidR="00C465A8" w:rsidRDefault="00C465A8">
                                  <w:pPr>
                                    <w:snapToGrid w:val="0"/>
                                    <w:jc w:val="center"/>
                                    <w:rPr>
                                      <w:b/>
                                      <w:sz w:val="32"/>
                                      <w:szCs w:val="32"/>
                                    </w:rPr>
                                  </w:pP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Сб</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3</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10</w:t>
                                  </w:r>
                                </w:p>
                              </w:tc>
                              <w:tc>
                                <w:tcPr>
                                  <w:tcW w:w="709" w:type="dxa"/>
                                  <w:gridSpan w:val="2"/>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17</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24</w:t>
                                  </w:r>
                                </w:p>
                              </w:tc>
                              <w:tc>
                                <w:tcPr>
                                  <w:tcW w:w="567" w:type="dxa"/>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31</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color w:val="FF0000"/>
                                    </w:rPr>
                                  </w:pPr>
                                  <w:r>
                                    <w:rPr>
                                      <w:b/>
                                      <w:color w:val="FF0000"/>
                                    </w:rPr>
                                    <w:t>7</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14</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21</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28</w:t>
                                  </w:r>
                                </w:p>
                              </w:tc>
                              <w:tc>
                                <w:tcPr>
                                  <w:tcW w:w="600"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p>
                              </w:tc>
                              <w:tc>
                                <w:tcPr>
                                  <w:tcW w:w="534"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4</w:t>
                                  </w:r>
                                </w:p>
                              </w:tc>
                              <w:tc>
                                <w:tcPr>
                                  <w:tcW w:w="708" w:type="dxa"/>
                                  <w:gridSpan w:val="2"/>
                                  <w:tcBorders>
                                    <w:top w:val="single" w:sz="4" w:space="0" w:color="000000"/>
                                    <w:left w:val="single" w:sz="4" w:space="0" w:color="000000"/>
                                    <w:bottom w:val="single" w:sz="4" w:space="0" w:color="000000"/>
                                  </w:tcBorders>
                                  <w:shd w:val="clear" w:color="auto" w:fill="7030A0"/>
                                  <w:vAlign w:val="center"/>
                                </w:tcPr>
                                <w:p w:rsidR="00C465A8" w:rsidRDefault="00C465A8">
                                  <w:pPr>
                                    <w:snapToGrid w:val="0"/>
                                    <w:jc w:val="center"/>
                                    <w:rPr>
                                      <w:b/>
                                    </w:rPr>
                                  </w:pPr>
                                  <w:r>
                                    <w:rPr>
                                      <w:b/>
                                    </w:rPr>
                                    <w:t>11</w:t>
                                  </w:r>
                                </w:p>
                              </w:tc>
                              <w:tc>
                                <w:tcPr>
                                  <w:tcW w:w="709"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18</w:t>
                                  </w:r>
                                </w:p>
                              </w:tc>
                              <w:tc>
                                <w:tcPr>
                                  <w:tcW w:w="709"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25</w:t>
                                  </w:r>
                                </w:p>
                              </w:tc>
                              <w:tc>
                                <w:tcPr>
                                  <w:tcW w:w="742" w:type="dxa"/>
                                  <w:tcBorders>
                                    <w:top w:val="single" w:sz="4" w:space="0" w:color="000000"/>
                                    <w:left w:val="single" w:sz="4" w:space="0" w:color="000000"/>
                                    <w:bottom w:val="single" w:sz="4" w:space="0" w:color="000000"/>
                                    <w:right w:val="single" w:sz="4" w:space="0" w:color="000000"/>
                                  </w:tcBorders>
                                  <w:vAlign w:val="center"/>
                                </w:tcPr>
                                <w:p w:rsidR="00C465A8" w:rsidRDefault="00C465A8">
                                  <w:pPr>
                                    <w:snapToGrid w:val="0"/>
                                    <w:jc w:val="center"/>
                                    <w:rPr>
                                      <w:b/>
                                    </w:rPr>
                                  </w:pP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color w:val="FF0000"/>
                                    </w:rPr>
                                  </w:pPr>
                                  <w:r>
                                    <w:rPr>
                                      <w:b/>
                                      <w:i/>
                                      <w:color w:val="FF0000"/>
                                    </w:rPr>
                                    <w:t>Вс</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4</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11</w:t>
                                  </w:r>
                                </w:p>
                              </w:tc>
                              <w:tc>
                                <w:tcPr>
                                  <w:tcW w:w="709" w:type="dxa"/>
                                  <w:gridSpan w:val="2"/>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18</w:t>
                                  </w:r>
                                </w:p>
                              </w:tc>
                              <w:tc>
                                <w:tcPr>
                                  <w:tcW w:w="709" w:type="dxa"/>
                                  <w:gridSpan w:val="2"/>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25</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1</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8</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15</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22</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29</w:t>
                                  </w:r>
                                </w:p>
                              </w:tc>
                              <w:tc>
                                <w:tcPr>
                                  <w:tcW w:w="600"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C465A8" w:rsidRDefault="00C465A8">
                                  <w:pPr>
                                    <w:snapToGrid w:val="0"/>
                                    <w:jc w:val="center"/>
                                    <w:rPr>
                                      <w:b/>
                                    </w:rPr>
                                  </w:pPr>
                                </w:p>
                              </w:tc>
                              <w:tc>
                                <w:tcPr>
                                  <w:tcW w:w="534"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5</w:t>
                                  </w:r>
                                </w:p>
                              </w:tc>
                              <w:tc>
                                <w:tcPr>
                                  <w:tcW w:w="708" w:type="dxa"/>
                                  <w:gridSpan w:val="2"/>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12</w:t>
                                  </w:r>
                                </w:p>
                              </w:tc>
                              <w:tc>
                                <w:tcPr>
                                  <w:tcW w:w="709"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19</w:t>
                                  </w:r>
                                </w:p>
                              </w:tc>
                              <w:tc>
                                <w:tcPr>
                                  <w:tcW w:w="709"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26</w:t>
                                  </w:r>
                                </w:p>
                              </w:tc>
                              <w:tc>
                                <w:tcPr>
                                  <w:tcW w:w="742"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C465A8" w:rsidRDefault="00C465A8">
                                  <w:pPr>
                                    <w:snapToGrid w:val="0"/>
                                    <w:jc w:val="center"/>
                                    <w:rPr>
                                      <w:b/>
                                    </w:rPr>
                                  </w:pP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color w:val="FF0000"/>
                                    </w:rPr>
                                  </w:pPr>
                                </w:p>
                              </w:tc>
                              <w:tc>
                                <w:tcPr>
                                  <w:tcW w:w="3119" w:type="dxa"/>
                                  <w:gridSpan w:val="7"/>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МАРТ</w:t>
                                  </w:r>
                                </w:p>
                              </w:tc>
                              <w:tc>
                                <w:tcPr>
                                  <w:tcW w:w="3435" w:type="dxa"/>
                                  <w:gridSpan w:val="6"/>
                                  <w:tcBorders>
                                    <w:top w:val="single" w:sz="4" w:space="0" w:color="000000"/>
                                    <w:left w:val="single" w:sz="4" w:space="0" w:color="000000"/>
                                    <w:bottom w:val="single" w:sz="4" w:space="0" w:color="000000"/>
                                    <w:right w:val="single" w:sz="4" w:space="0" w:color="000000"/>
                                  </w:tcBorders>
                                  <w:vAlign w:val="center"/>
                                </w:tcPr>
                                <w:p w:rsidR="00C465A8" w:rsidRDefault="00C465A8">
                                  <w:pPr>
                                    <w:snapToGrid w:val="0"/>
                                    <w:jc w:val="center"/>
                                    <w:rPr>
                                      <w:b/>
                                    </w:rPr>
                                  </w:pPr>
                                  <w:r>
                                    <w:rPr>
                                      <w:b/>
                                    </w:rPr>
                                    <w:t>АПРЕЛЬ</w:t>
                                  </w:r>
                                </w:p>
                              </w:tc>
                              <w:tc>
                                <w:tcPr>
                                  <w:tcW w:w="3402" w:type="dxa"/>
                                  <w:gridSpan w:val="6"/>
                                  <w:tcBorders>
                                    <w:top w:val="single" w:sz="4" w:space="0" w:color="000000"/>
                                    <w:left w:val="single" w:sz="4" w:space="0" w:color="000000"/>
                                    <w:bottom w:val="single" w:sz="4" w:space="0" w:color="000000"/>
                                    <w:right w:val="single" w:sz="4" w:space="0" w:color="000000"/>
                                  </w:tcBorders>
                                  <w:vAlign w:val="center"/>
                                </w:tcPr>
                                <w:p w:rsidR="00C465A8" w:rsidRDefault="00C465A8">
                                  <w:pPr>
                                    <w:snapToGrid w:val="0"/>
                                    <w:jc w:val="center"/>
                                    <w:rPr>
                                      <w:b/>
                                    </w:rPr>
                                  </w:pPr>
                                  <w:r>
                                    <w:rPr>
                                      <w:b/>
                                    </w:rPr>
                                    <w:t>МАЙ</w:t>
                                  </w: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Пн</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p>
                              </w:tc>
                              <w:tc>
                                <w:tcPr>
                                  <w:tcW w:w="601"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6</w:t>
                                  </w:r>
                                </w:p>
                              </w:tc>
                              <w:tc>
                                <w:tcPr>
                                  <w:tcW w:w="675"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13</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20</w:t>
                                  </w:r>
                                </w:p>
                              </w:tc>
                              <w:tc>
                                <w:tcPr>
                                  <w:tcW w:w="567" w:type="dxa"/>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27</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3</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10</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17</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24</w:t>
                                  </w:r>
                                </w:p>
                              </w:tc>
                              <w:tc>
                                <w:tcPr>
                                  <w:tcW w:w="600" w:type="dxa"/>
                                  <w:tcBorders>
                                    <w:top w:val="single" w:sz="4" w:space="0" w:color="000000"/>
                                    <w:left w:val="single" w:sz="4" w:space="0" w:color="000000"/>
                                    <w:bottom w:val="single" w:sz="4" w:space="0" w:color="000000"/>
                                    <w:right w:val="single" w:sz="4" w:space="0" w:color="000000"/>
                                  </w:tcBorders>
                                  <w:vAlign w:val="center"/>
                                </w:tcPr>
                                <w:p w:rsidR="00C465A8" w:rsidRDefault="00C465A8">
                                  <w:pPr>
                                    <w:snapToGrid w:val="0"/>
                                    <w:jc w:val="center"/>
                                    <w:rPr>
                                      <w:b/>
                                    </w:rPr>
                                  </w:pPr>
                                </w:p>
                              </w:tc>
                              <w:tc>
                                <w:tcPr>
                                  <w:tcW w:w="534"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1</w:t>
                                  </w:r>
                                </w:p>
                              </w:tc>
                              <w:tc>
                                <w:tcPr>
                                  <w:tcW w:w="708" w:type="dxa"/>
                                  <w:gridSpan w:val="2"/>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8</w:t>
                                  </w:r>
                                </w:p>
                              </w:tc>
                              <w:tc>
                                <w:tcPr>
                                  <w:tcW w:w="709"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15</w:t>
                                  </w:r>
                                </w:p>
                              </w:tc>
                              <w:tc>
                                <w:tcPr>
                                  <w:tcW w:w="709" w:type="dxa"/>
                                  <w:tcBorders>
                                    <w:top w:val="single" w:sz="4" w:space="0" w:color="000000"/>
                                    <w:left w:val="single" w:sz="4" w:space="0" w:color="000000"/>
                                    <w:bottom w:val="single" w:sz="4" w:space="0" w:color="000000"/>
                                  </w:tcBorders>
                                  <w:shd w:val="clear" w:color="auto" w:fill="95B3D7"/>
                                  <w:vAlign w:val="center"/>
                                </w:tcPr>
                                <w:p w:rsidR="00C465A8" w:rsidRDefault="00C465A8">
                                  <w:pPr>
                                    <w:snapToGrid w:val="0"/>
                                    <w:jc w:val="center"/>
                                    <w:rPr>
                                      <w:b/>
                                    </w:rPr>
                                  </w:pPr>
                                  <w:r>
                                    <w:rPr>
                                      <w:b/>
                                    </w:rPr>
                                    <w:t>22</w:t>
                                  </w:r>
                                </w:p>
                              </w:tc>
                              <w:tc>
                                <w:tcPr>
                                  <w:tcW w:w="742" w:type="dxa"/>
                                  <w:tcBorders>
                                    <w:top w:val="single" w:sz="4" w:space="0" w:color="000000"/>
                                    <w:left w:val="single" w:sz="4" w:space="0" w:color="000000"/>
                                    <w:bottom w:val="single" w:sz="4" w:space="0" w:color="000000"/>
                                    <w:right w:val="single" w:sz="4" w:space="0" w:color="000000"/>
                                  </w:tcBorders>
                                </w:tcPr>
                                <w:p w:rsidR="00C465A8" w:rsidRDefault="00C465A8">
                                  <w:pPr>
                                    <w:snapToGrid w:val="0"/>
                                    <w:jc w:val="center"/>
                                    <w:rPr>
                                      <w:b/>
                                    </w:rPr>
                                  </w:pPr>
                                  <w:r>
                                    <w:rPr>
                                      <w:b/>
                                    </w:rPr>
                                    <w:t>29</w:t>
                                  </w: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Вт</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p>
                              </w:tc>
                              <w:tc>
                                <w:tcPr>
                                  <w:tcW w:w="601"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7</w:t>
                                  </w:r>
                                </w:p>
                              </w:tc>
                              <w:tc>
                                <w:tcPr>
                                  <w:tcW w:w="675"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14</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21</w:t>
                                  </w:r>
                                </w:p>
                              </w:tc>
                              <w:tc>
                                <w:tcPr>
                                  <w:tcW w:w="567" w:type="dxa"/>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28</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4</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11</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18</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25</w:t>
                                  </w:r>
                                </w:p>
                              </w:tc>
                              <w:tc>
                                <w:tcPr>
                                  <w:tcW w:w="600"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p>
                              </w:tc>
                              <w:tc>
                                <w:tcPr>
                                  <w:tcW w:w="534"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w:t>
                                  </w:r>
                                </w:p>
                              </w:tc>
                              <w:tc>
                                <w:tcPr>
                                  <w:tcW w:w="708" w:type="dxa"/>
                                  <w:gridSpan w:val="2"/>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9</w:t>
                                  </w:r>
                                </w:p>
                              </w:tc>
                              <w:tc>
                                <w:tcPr>
                                  <w:tcW w:w="709"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16</w:t>
                                  </w:r>
                                </w:p>
                              </w:tc>
                              <w:tc>
                                <w:tcPr>
                                  <w:tcW w:w="709" w:type="dxa"/>
                                  <w:tcBorders>
                                    <w:top w:val="single" w:sz="4" w:space="0" w:color="000000"/>
                                    <w:left w:val="single" w:sz="4" w:space="0" w:color="000000"/>
                                    <w:bottom w:val="single" w:sz="4" w:space="0" w:color="000000"/>
                                  </w:tcBorders>
                                  <w:shd w:val="clear" w:color="auto" w:fill="95B3D7"/>
                                  <w:vAlign w:val="center"/>
                                </w:tcPr>
                                <w:p w:rsidR="00C465A8" w:rsidRDefault="00C465A8">
                                  <w:pPr>
                                    <w:snapToGrid w:val="0"/>
                                    <w:jc w:val="center"/>
                                    <w:rPr>
                                      <w:b/>
                                    </w:rPr>
                                  </w:pPr>
                                  <w:r>
                                    <w:rPr>
                                      <w:b/>
                                    </w:rPr>
                                    <w:t>23</w:t>
                                  </w:r>
                                </w:p>
                              </w:tc>
                              <w:tc>
                                <w:tcPr>
                                  <w:tcW w:w="742" w:type="dxa"/>
                                  <w:tcBorders>
                                    <w:top w:val="single" w:sz="4" w:space="0" w:color="000000"/>
                                    <w:left w:val="single" w:sz="4" w:space="0" w:color="000000"/>
                                    <w:bottom w:val="single" w:sz="4" w:space="0" w:color="000000"/>
                                    <w:right w:val="single" w:sz="4" w:space="0" w:color="000000"/>
                                  </w:tcBorders>
                                </w:tcPr>
                                <w:p w:rsidR="00C465A8" w:rsidRDefault="00C465A8">
                                  <w:pPr>
                                    <w:snapToGrid w:val="0"/>
                                    <w:jc w:val="center"/>
                                    <w:rPr>
                                      <w:b/>
                                    </w:rPr>
                                  </w:pPr>
                                  <w:r>
                                    <w:rPr>
                                      <w:b/>
                                    </w:rPr>
                                    <w:t>30</w:t>
                                  </w: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Ср</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w:t>
                                  </w:r>
                                </w:p>
                              </w:tc>
                              <w:tc>
                                <w:tcPr>
                                  <w:tcW w:w="601" w:type="dxa"/>
                                  <w:gridSpan w:val="2"/>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8</w:t>
                                  </w:r>
                                </w:p>
                              </w:tc>
                              <w:tc>
                                <w:tcPr>
                                  <w:tcW w:w="675"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15</w:t>
                                  </w:r>
                                </w:p>
                              </w:tc>
                              <w:tc>
                                <w:tcPr>
                                  <w:tcW w:w="709" w:type="dxa"/>
                                  <w:gridSpan w:val="2"/>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22</w:t>
                                  </w:r>
                                </w:p>
                              </w:tc>
                              <w:tc>
                                <w:tcPr>
                                  <w:tcW w:w="567" w:type="dxa"/>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29</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5</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12</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19</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26</w:t>
                                  </w:r>
                                </w:p>
                              </w:tc>
                              <w:tc>
                                <w:tcPr>
                                  <w:tcW w:w="600"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34"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3</w:t>
                                  </w:r>
                                </w:p>
                              </w:tc>
                              <w:tc>
                                <w:tcPr>
                                  <w:tcW w:w="708"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10</w:t>
                                  </w:r>
                                </w:p>
                              </w:tc>
                              <w:tc>
                                <w:tcPr>
                                  <w:tcW w:w="709" w:type="dxa"/>
                                  <w:tcBorders>
                                    <w:top w:val="single" w:sz="4" w:space="0" w:color="000000"/>
                                    <w:left w:val="single" w:sz="4" w:space="0" w:color="000000"/>
                                    <w:bottom w:val="single" w:sz="4" w:space="0" w:color="000000"/>
                                  </w:tcBorders>
                                  <w:shd w:val="clear" w:color="auto" w:fill="95B3D7"/>
                                  <w:vAlign w:val="center"/>
                                </w:tcPr>
                                <w:p w:rsidR="00C465A8" w:rsidRDefault="00C465A8">
                                  <w:pPr>
                                    <w:snapToGrid w:val="0"/>
                                    <w:jc w:val="center"/>
                                    <w:rPr>
                                      <w:b/>
                                    </w:rPr>
                                  </w:pPr>
                                  <w:r>
                                    <w:rPr>
                                      <w:b/>
                                    </w:rPr>
                                    <w:t>17</w:t>
                                  </w:r>
                                </w:p>
                              </w:tc>
                              <w:tc>
                                <w:tcPr>
                                  <w:tcW w:w="709" w:type="dxa"/>
                                  <w:tcBorders>
                                    <w:top w:val="single" w:sz="4" w:space="0" w:color="000000"/>
                                    <w:left w:val="single" w:sz="4" w:space="0" w:color="000000"/>
                                    <w:bottom w:val="single" w:sz="4" w:space="0" w:color="000000"/>
                                  </w:tcBorders>
                                  <w:shd w:val="clear" w:color="auto" w:fill="95B3D7"/>
                                  <w:vAlign w:val="center"/>
                                </w:tcPr>
                                <w:p w:rsidR="00C465A8" w:rsidRDefault="00C465A8">
                                  <w:pPr>
                                    <w:snapToGrid w:val="0"/>
                                    <w:jc w:val="center"/>
                                    <w:rPr>
                                      <w:b/>
                                    </w:rPr>
                                  </w:pPr>
                                  <w:r>
                                    <w:rPr>
                                      <w:b/>
                                    </w:rPr>
                                    <w:t>24</w:t>
                                  </w:r>
                                </w:p>
                              </w:tc>
                              <w:tc>
                                <w:tcPr>
                                  <w:tcW w:w="742" w:type="dxa"/>
                                  <w:tcBorders>
                                    <w:top w:val="single" w:sz="4" w:space="0" w:color="000000"/>
                                    <w:left w:val="single" w:sz="4" w:space="0" w:color="000000"/>
                                    <w:bottom w:val="single" w:sz="4" w:space="0" w:color="000000"/>
                                    <w:right w:val="single" w:sz="4" w:space="0" w:color="000000"/>
                                  </w:tcBorders>
                                </w:tcPr>
                                <w:p w:rsidR="00C465A8" w:rsidRDefault="00C465A8">
                                  <w:pPr>
                                    <w:snapToGrid w:val="0"/>
                                    <w:jc w:val="center"/>
                                    <w:rPr>
                                      <w:b/>
                                    </w:rPr>
                                  </w:pPr>
                                  <w:r>
                                    <w:rPr>
                                      <w:b/>
                                    </w:rPr>
                                    <w:t>31</w:t>
                                  </w: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Чт</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w:t>
                                  </w:r>
                                </w:p>
                              </w:tc>
                              <w:tc>
                                <w:tcPr>
                                  <w:tcW w:w="601"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9</w:t>
                                  </w:r>
                                </w:p>
                              </w:tc>
                              <w:tc>
                                <w:tcPr>
                                  <w:tcW w:w="675"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16</w:t>
                                  </w:r>
                                </w:p>
                              </w:tc>
                              <w:tc>
                                <w:tcPr>
                                  <w:tcW w:w="709" w:type="dxa"/>
                                  <w:gridSpan w:val="2"/>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23</w:t>
                                  </w:r>
                                </w:p>
                              </w:tc>
                              <w:tc>
                                <w:tcPr>
                                  <w:tcW w:w="567" w:type="dxa"/>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30</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6</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13</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20</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27</w:t>
                                  </w:r>
                                </w:p>
                              </w:tc>
                              <w:tc>
                                <w:tcPr>
                                  <w:tcW w:w="600"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34"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4</w:t>
                                  </w:r>
                                </w:p>
                              </w:tc>
                              <w:tc>
                                <w:tcPr>
                                  <w:tcW w:w="708" w:type="dxa"/>
                                  <w:gridSpan w:val="2"/>
                                  <w:tcBorders>
                                    <w:top w:val="single" w:sz="4" w:space="0" w:color="000000"/>
                                    <w:left w:val="single" w:sz="4" w:space="0" w:color="000000"/>
                                    <w:bottom w:val="single" w:sz="4" w:space="0" w:color="000000"/>
                                  </w:tcBorders>
                                  <w:shd w:val="clear" w:color="auto" w:fill="8DB3E2"/>
                                  <w:vAlign w:val="center"/>
                                </w:tcPr>
                                <w:p w:rsidR="00C465A8" w:rsidRDefault="00C465A8">
                                  <w:pPr>
                                    <w:snapToGrid w:val="0"/>
                                    <w:jc w:val="center"/>
                                    <w:rPr>
                                      <w:b/>
                                    </w:rPr>
                                  </w:pPr>
                                  <w:r>
                                    <w:rPr>
                                      <w:b/>
                                    </w:rPr>
                                    <w:t>11</w:t>
                                  </w:r>
                                </w:p>
                              </w:tc>
                              <w:tc>
                                <w:tcPr>
                                  <w:tcW w:w="709" w:type="dxa"/>
                                  <w:tcBorders>
                                    <w:top w:val="single" w:sz="4" w:space="0" w:color="000000"/>
                                    <w:left w:val="single" w:sz="4" w:space="0" w:color="000000"/>
                                    <w:bottom w:val="single" w:sz="4" w:space="0" w:color="000000"/>
                                  </w:tcBorders>
                                  <w:shd w:val="clear" w:color="auto" w:fill="95B3D7"/>
                                  <w:vAlign w:val="center"/>
                                </w:tcPr>
                                <w:p w:rsidR="00C465A8" w:rsidRDefault="00C465A8">
                                  <w:pPr>
                                    <w:snapToGrid w:val="0"/>
                                    <w:jc w:val="center"/>
                                    <w:rPr>
                                      <w:b/>
                                    </w:rPr>
                                  </w:pPr>
                                  <w:r>
                                    <w:rPr>
                                      <w:b/>
                                    </w:rPr>
                                    <w:t>18</w:t>
                                  </w:r>
                                </w:p>
                              </w:tc>
                              <w:tc>
                                <w:tcPr>
                                  <w:tcW w:w="709"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25</w:t>
                                  </w:r>
                                </w:p>
                              </w:tc>
                              <w:tc>
                                <w:tcPr>
                                  <w:tcW w:w="742" w:type="dxa"/>
                                  <w:tcBorders>
                                    <w:top w:val="single" w:sz="4" w:space="0" w:color="000000"/>
                                    <w:left w:val="single" w:sz="4" w:space="0" w:color="000000"/>
                                    <w:bottom w:val="single" w:sz="4" w:space="0" w:color="000000"/>
                                    <w:right w:val="single" w:sz="4" w:space="0" w:color="000000"/>
                                  </w:tcBorders>
                                </w:tcPr>
                                <w:p w:rsidR="00C465A8" w:rsidRDefault="00C465A8">
                                  <w:pPr>
                                    <w:snapToGrid w:val="0"/>
                                    <w:jc w:val="center"/>
                                    <w:rPr>
                                      <w:b/>
                                    </w:rPr>
                                  </w:pP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Пт</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3</w:t>
                                  </w:r>
                                </w:p>
                              </w:tc>
                              <w:tc>
                                <w:tcPr>
                                  <w:tcW w:w="601"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10</w:t>
                                  </w:r>
                                </w:p>
                              </w:tc>
                              <w:tc>
                                <w:tcPr>
                                  <w:tcW w:w="675"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17</w:t>
                                  </w:r>
                                </w:p>
                              </w:tc>
                              <w:tc>
                                <w:tcPr>
                                  <w:tcW w:w="709" w:type="dxa"/>
                                  <w:gridSpan w:val="2"/>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24</w:t>
                                  </w:r>
                                </w:p>
                              </w:tc>
                              <w:tc>
                                <w:tcPr>
                                  <w:tcW w:w="567" w:type="dxa"/>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31</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7</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14</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21</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28</w:t>
                                  </w:r>
                                </w:p>
                              </w:tc>
                              <w:tc>
                                <w:tcPr>
                                  <w:tcW w:w="600"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34"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color w:val="000000"/>
                                    </w:rPr>
                                  </w:pPr>
                                  <w:r>
                                    <w:rPr>
                                      <w:b/>
                                      <w:color w:val="000000"/>
                                    </w:rPr>
                                    <w:t>5</w:t>
                                  </w:r>
                                </w:p>
                              </w:tc>
                              <w:tc>
                                <w:tcPr>
                                  <w:tcW w:w="708" w:type="dxa"/>
                                  <w:gridSpan w:val="2"/>
                                  <w:tcBorders>
                                    <w:top w:val="single" w:sz="4" w:space="0" w:color="000000"/>
                                    <w:left w:val="single" w:sz="4" w:space="0" w:color="000000"/>
                                    <w:bottom w:val="single" w:sz="4" w:space="0" w:color="000000"/>
                                  </w:tcBorders>
                                  <w:shd w:val="clear" w:color="auto" w:fill="8DB3E2"/>
                                  <w:vAlign w:val="center"/>
                                </w:tcPr>
                                <w:p w:rsidR="00C465A8" w:rsidRDefault="00C465A8">
                                  <w:pPr>
                                    <w:snapToGrid w:val="0"/>
                                    <w:jc w:val="center"/>
                                    <w:rPr>
                                      <w:b/>
                                    </w:rPr>
                                  </w:pPr>
                                  <w:r>
                                    <w:rPr>
                                      <w:b/>
                                    </w:rPr>
                                    <w:t>12</w:t>
                                  </w:r>
                                </w:p>
                              </w:tc>
                              <w:tc>
                                <w:tcPr>
                                  <w:tcW w:w="709" w:type="dxa"/>
                                  <w:tcBorders>
                                    <w:top w:val="single" w:sz="4" w:space="0" w:color="000000"/>
                                    <w:left w:val="single" w:sz="4" w:space="0" w:color="000000"/>
                                    <w:bottom w:val="single" w:sz="4" w:space="0" w:color="000000"/>
                                  </w:tcBorders>
                                  <w:shd w:val="clear" w:color="auto" w:fill="95B3D7"/>
                                  <w:vAlign w:val="center"/>
                                </w:tcPr>
                                <w:p w:rsidR="00C465A8" w:rsidRDefault="00C465A8">
                                  <w:pPr>
                                    <w:snapToGrid w:val="0"/>
                                    <w:jc w:val="center"/>
                                    <w:rPr>
                                      <w:b/>
                                    </w:rPr>
                                  </w:pPr>
                                  <w:r>
                                    <w:rPr>
                                      <w:b/>
                                    </w:rPr>
                                    <w:t>19</w:t>
                                  </w:r>
                                </w:p>
                              </w:tc>
                              <w:tc>
                                <w:tcPr>
                                  <w:tcW w:w="709"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26</w:t>
                                  </w:r>
                                </w:p>
                              </w:tc>
                              <w:tc>
                                <w:tcPr>
                                  <w:tcW w:w="742" w:type="dxa"/>
                                  <w:tcBorders>
                                    <w:top w:val="single" w:sz="4" w:space="0" w:color="000000"/>
                                    <w:left w:val="single" w:sz="4" w:space="0" w:color="000000"/>
                                    <w:bottom w:val="single" w:sz="4" w:space="0" w:color="000000"/>
                                    <w:right w:val="single" w:sz="4" w:space="0" w:color="000000"/>
                                  </w:tcBorders>
                                  <w:shd w:val="clear" w:color="auto" w:fill="FFFFFF"/>
                                </w:tcPr>
                                <w:p w:rsidR="00C465A8" w:rsidRDefault="00C465A8">
                                  <w:pPr>
                                    <w:snapToGrid w:val="0"/>
                                    <w:jc w:val="center"/>
                                    <w:rPr>
                                      <w:b/>
                                    </w:rPr>
                                  </w:pPr>
                                </w:p>
                              </w:tc>
                            </w:tr>
                            <w:tr w:rsidR="00C465A8">
                              <w:trPr>
                                <w:trHeight w:val="78"/>
                              </w:trPr>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Сб</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4</w:t>
                                  </w:r>
                                </w:p>
                              </w:tc>
                              <w:tc>
                                <w:tcPr>
                                  <w:tcW w:w="601"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11</w:t>
                                  </w:r>
                                </w:p>
                              </w:tc>
                              <w:tc>
                                <w:tcPr>
                                  <w:tcW w:w="675"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18</w:t>
                                  </w:r>
                                </w:p>
                              </w:tc>
                              <w:tc>
                                <w:tcPr>
                                  <w:tcW w:w="709" w:type="dxa"/>
                                  <w:gridSpan w:val="2"/>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25</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1</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8</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15</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22</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29</w:t>
                                  </w:r>
                                </w:p>
                              </w:tc>
                              <w:tc>
                                <w:tcPr>
                                  <w:tcW w:w="600"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34"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6</w:t>
                                  </w:r>
                                </w:p>
                              </w:tc>
                              <w:tc>
                                <w:tcPr>
                                  <w:tcW w:w="708" w:type="dxa"/>
                                  <w:gridSpan w:val="2"/>
                                  <w:tcBorders>
                                    <w:top w:val="single" w:sz="4" w:space="0" w:color="000000"/>
                                    <w:left w:val="single" w:sz="4" w:space="0" w:color="000000"/>
                                    <w:bottom w:val="single" w:sz="4" w:space="0" w:color="000000"/>
                                  </w:tcBorders>
                                  <w:shd w:val="clear" w:color="auto" w:fill="8DB3E2"/>
                                  <w:vAlign w:val="center"/>
                                </w:tcPr>
                                <w:p w:rsidR="00C465A8" w:rsidRDefault="00C465A8">
                                  <w:pPr>
                                    <w:snapToGrid w:val="0"/>
                                    <w:jc w:val="center"/>
                                    <w:rPr>
                                      <w:b/>
                                    </w:rPr>
                                  </w:pPr>
                                  <w:r>
                                    <w:rPr>
                                      <w:b/>
                                    </w:rPr>
                                    <w:t>13</w:t>
                                  </w:r>
                                </w:p>
                              </w:tc>
                              <w:tc>
                                <w:tcPr>
                                  <w:tcW w:w="709" w:type="dxa"/>
                                  <w:tcBorders>
                                    <w:top w:val="single" w:sz="4" w:space="0" w:color="000000"/>
                                    <w:left w:val="single" w:sz="4" w:space="0" w:color="000000"/>
                                    <w:bottom w:val="single" w:sz="4" w:space="0" w:color="000000"/>
                                  </w:tcBorders>
                                  <w:shd w:val="clear" w:color="auto" w:fill="95B3D7"/>
                                  <w:vAlign w:val="center"/>
                                </w:tcPr>
                                <w:p w:rsidR="00C465A8" w:rsidRDefault="00C465A8">
                                  <w:pPr>
                                    <w:snapToGrid w:val="0"/>
                                    <w:jc w:val="center"/>
                                    <w:rPr>
                                      <w:b/>
                                    </w:rPr>
                                  </w:pPr>
                                  <w:r>
                                    <w:rPr>
                                      <w:b/>
                                    </w:rPr>
                                    <w:t>20</w:t>
                                  </w:r>
                                </w:p>
                              </w:tc>
                              <w:tc>
                                <w:tcPr>
                                  <w:tcW w:w="709"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27</w:t>
                                  </w:r>
                                </w:p>
                              </w:tc>
                              <w:tc>
                                <w:tcPr>
                                  <w:tcW w:w="742" w:type="dxa"/>
                                  <w:tcBorders>
                                    <w:top w:val="single" w:sz="4" w:space="0" w:color="000000"/>
                                    <w:left w:val="single" w:sz="4" w:space="0" w:color="000000"/>
                                    <w:bottom w:val="single" w:sz="4" w:space="0" w:color="000000"/>
                                    <w:right w:val="single" w:sz="4" w:space="0" w:color="000000"/>
                                  </w:tcBorders>
                                  <w:shd w:val="clear" w:color="auto" w:fill="FFFFFF"/>
                                </w:tcPr>
                                <w:p w:rsidR="00C465A8" w:rsidRDefault="00C465A8">
                                  <w:pPr>
                                    <w:snapToGrid w:val="0"/>
                                    <w:jc w:val="center"/>
                                    <w:rPr>
                                      <w:b/>
                                    </w:rPr>
                                  </w:pPr>
                                </w:p>
                              </w:tc>
                            </w:tr>
                            <w:tr w:rsidR="00C465A8">
                              <w:trPr>
                                <w:trHeight w:val="314"/>
                              </w:trPr>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color w:val="FF0000"/>
                                    </w:rPr>
                                  </w:pPr>
                                  <w:r>
                                    <w:rPr>
                                      <w:b/>
                                      <w:i/>
                                      <w:color w:val="FF0000"/>
                                    </w:rPr>
                                    <w:t>Вс</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5</w:t>
                                  </w:r>
                                </w:p>
                              </w:tc>
                              <w:tc>
                                <w:tcPr>
                                  <w:tcW w:w="601" w:type="dxa"/>
                                  <w:gridSpan w:val="2"/>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12</w:t>
                                  </w:r>
                                </w:p>
                              </w:tc>
                              <w:tc>
                                <w:tcPr>
                                  <w:tcW w:w="675"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19</w:t>
                                  </w:r>
                                </w:p>
                              </w:tc>
                              <w:tc>
                                <w:tcPr>
                                  <w:tcW w:w="709" w:type="dxa"/>
                                  <w:gridSpan w:val="2"/>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26</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2</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9</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16</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23</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30</w:t>
                                  </w:r>
                                </w:p>
                              </w:tc>
                              <w:tc>
                                <w:tcPr>
                                  <w:tcW w:w="600"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p>
                              </w:tc>
                              <w:tc>
                                <w:tcPr>
                                  <w:tcW w:w="534"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7</w:t>
                                  </w:r>
                                </w:p>
                              </w:tc>
                              <w:tc>
                                <w:tcPr>
                                  <w:tcW w:w="708" w:type="dxa"/>
                                  <w:gridSpan w:val="2"/>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14</w:t>
                                  </w:r>
                                </w:p>
                              </w:tc>
                              <w:tc>
                                <w:tcPr>
                                  <w:tcW w:w="709"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21</w:t>
                                  </w:r>
                                </w:p>
                              </w:tc>
                              <w:tc>
                                <w:tcPr>
                                  <w:tcW w:w="709"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28</w:t>
                                  </w:r>
                                </w:p>
                              </w:tc>
                              <w:tc>
                                <w:tcPr>
                                  <w:tcW w:w="742" w:type="dxa"/>
                                  <w:tcBorders>
                                    <w:top w:val="single" w:sz="4" w:space="0" w:color="000000"/>
                                    <w:left w:val="single" w:sz="4" w:space="0" w:color="000000"/>
                                    <w:bottom w:val="single" w:sz="4" w:space="0" w:color="000000"/>
                                    <w:right w:val="single" w:sz="4" w:space="0" w:color="000000"/>
                                  </w:tcBorders>
                                  <w:shd w:val="clear" w:color="auto" w:fill="FFFFFF"/>
                                </w:tcPr>
                                <w:p w:rsidR="00C465A8" w:rsidRDefault="00C465A8">
                                  <w:pPr>
                                    <w:snapToGrid w:val="0"/>
                                    <w:jc w:val="center"/>
                                    <w:rPr>
                                      <w:b/>
                                    </w:rPr>
                                  </w:pPr>
                                </w:p>
                              </w:tc>
                            </w:tr>
                          </w:tbl>
                          <w:p w:rsidR="00C465A8" w:rsidRDefault="00C465A8" w:rsidP="00167969">
                            <w:pPr>
                              <w:rPr>
                                <w:rFonts w:eastAsia="Arial" w:cs="Arial"/>
                              </w:rPr>
                            </w:pPr>
                            <w:r>
                              <w:rPr>
                                <w:rFonts w:eastAsia="Arial" w:cs="Arial"/>
                              </w:rPr>
                              <w:t xml:space="preserve"> </w:t>
                            </w:r>
                          </w:p>
                        </w:txbxContent>
                      </wps:txbx>
                      <wps:bodyPr lIns="635" tIns="635" rIns="635" bIns="635" anchor="t">
                        <a:noAutofit/>
                      </wps:bodyPr>
                    </wps:wsp>
                  </a:graphicData>
                </a:graphic>
              </wp:anchor>
            </w:drawing>
          </mc:Choice>
          <mc:Fallback>
            <w:pict>
              <v:shapetype id="_x0000_t202" coordsize="21600,21600" o:spt="202" path="m,l,21600r21600,l21600,xe">
                <v:stroke joinstyle="miter"/>
                <v:path gradientshapeok="t" o:connecttype="rect"/>
              </v:shapetype>
              <v:shape id="Врезка1" o:spid="_x0000_s1026" type="#_x0000_t202" style="position:absolute;left:0;text-align:left;margin-left:0;margin-top:19.3pt;width:537.2pt;height:410.75pt;z-index:251750400;visibility:visible;mso-wrap-style:square;mso-wrap-distance-left:9.05pt;mso-wrap-distance-top:0;mso-wrap-distance-right:9.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" o:allowincell="f" stroked="f">
                <v:fill opacity="0"/>
                <v:textbox inset=".05pt,.05pt,.05pt,.05pt">
                  <w:txbxContent>
                    <w:tbl>
                      <w:tblPr>
                        <w:tblW w:w="10773" w:type="dxa"/>
                        <w:tblInd w:w="108" w:type="dxa"/>
                        <w:tblLayout w:type="fixed"/>
                        <w:tblLook w:val="04A0" w:firstRow="1" w:lastRow="0" w:firstColumn="1" w:lastColumn="0" w:noHBand="0" w:noVBand="1"/>
                      </w:tblPr>
                      <w:tblGrid>
                        <w:gridCol w:w="817"/>
                        <w:gridCol w:w="567"/>
                        <w:gridCol w:w="567"/>
                        <w:gridCol w:w="34"/>
                        <w:gridCol w:w="675"/>
                        <w:gridCol w:w="34"/>
                        <w:gridCol w:w="675"/>
                        <w:gridCol w:w="567"/>
                        <w:gridCol w:w="567"/>
                        <w:gridCol w:w="567"/>
                        <w:gridCol w:w="567"/>
                        <w:gridCol w:w="567"/>
                        <w:gridCol w:w="567"/>
                        <w:gridCol w:w="600"/>
                        <w:gridCol w:w="534"/>
                        <w:gridCol w:w="33"/>
                        <w:gridCol w:w="675"/>
                        <w:gridCol w:w="709"/>
                        <w:gridCol w:w="709"/>
                        <w:gridCol w:w="742"/>
                      </w:tblGrid>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p>
                        </w:tc>
                        <w:tc>
                          <w:tcPr>
                            <w:tcW w:w="3119" w:type="dxa"/>
                            <w:gridSpan w:val="7"/>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СЕНТЯБРЬ</w:t>
                            </w:r>
                          </w:p>
                        </w:tc>
                        <w:tc>
                          <w:tcPr>
                            <w:tcW w:w="3435" w:type="dxa"/>
                            <w:gridSpan w:val="6"/>
                            <w:tcBorders>
                              <w:top w:val="single" w:sz="4" w:space="0" w:color="000000"/>
                              <w:left w:val="single" w:sz="4" w:space="0" w:color="000000"/>
                              <w:bottom w:val="single" w:sz="4" w:space="0" w:color="000000"/>
                              <w:right w:val="single" w:sz="4" w:space="0" w:color="000000"/>
                            </w:tcBorders>
                            <w:vAlign w:val="center"/>
                          </w:tcPr>
                          <w:p w:rsidR="00C465A8" w:rsidRDefault="00C465A8">
                            <w:pPr>
                              <w:snapToGrid w:val="0"/>
                              <w:jc w:val="center"/>
                              <w:rPr>
                                <w:b/>
                              </w:rPr>
                            </w:pPr>
                            <w:r>
                              <w:rPr>
                                <w:b/>
                              </w:rPr>
                              <w:t>ОКТЯБРЬ</w:t>
                            </w:r>
                          </w:p>
                        </w:tc>
                        <w:tc>
                          <w:tcPr>
                            <w:tcW w:w="3402" w:type="dxa"/>
                            <w:gridSpan w:val="6"/>
                            <w:tcBorders>
                              <w:top w:val="single" w:sz="4" w:space="0" w:color="000000"/>
                              <w:left w:val="single" w:sz="4" w:space="0" w:color="000000"/>
                              <w:bottom w:val="single" w:sz="4" w:space="0" w:color="000000"/>
                              <w:right w:val="single" w:sz="4" w:space="0" w:color="000000"/>
                            </w:tcBorders>
                            <w:vAlign w:val="center"/>
                          </w:tcPr>
                          <w:p w:rsidR="00C465A8" w:rsidRDefault="00C465A8">
                            <w:pPr>
                              <w:snapToGrid w:val="0"/>
                              <w:jc w:val="center"/>
                              <w:rPr>
                                <w:b/>
                              </w:rPr>
                            </w:pPr>
                            <w:r>
                              <w:rPr>
                                <w:b/>
                              </w:rPr>
                              <w:t>НОЯБРЬ</w:t>
                            </w: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Пн</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p>
                        </w:tc>
                        <w:tc>
                          <w:tcPr>
                            <w:tcW w:w="601"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5</w:t>
                            </w:r>
                          </w:p>
                        </w:tc>
                        <w:tc>
                          <w:tcPr>
                            <w:tcW w:w="709" w:type="dxa"/>
                            <w:gridSpan w:val="2"/>
                            <w:tcBorders>
                              <w:top w:val="single" w:sz="4" w:space="0" w:color="000000"/>
                              <w:left w:val="single" w:sz="4" w:space="0" w:color="000000"/>
                              <w:bottom w:val="single" w:sz="4" w:space="0" w:color="000000"/>
                            </w:tcBorders>
                            <w:shd w:val="clear" w:color="auto" w:fill="92D050"/>
                            <w:vAlign w:val="center"/>
                          </w:tcPr>
                          <w:p w:rsidR="00C465A8" w:rsidRDefault="00C465A8">
                            <w:pPr>
                              <w:snapToGrid w:val="0"/>
                              <w:jc w:val="center"/>
                              <w:rPr>
                                <w:b/>
                              </w:rPr>
                            </w:pPr>
                            <w:r>
                              <w:rPr>
                                <w:b/>
                              </w:rPr>
                              <w:t>12</w:t>
                            </w:r>
                          </w:p>
                        </w:tc>
                        <w:tc>
                          <w:tcPr>
                            <w:tcW w:w="675"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19</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26</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3</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10</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17</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24</w:t>
                            </w:r>
                          </w:p>
                        </w:tc>
                        <w:tc>
                          <w:tcPr>
                            <w:tcW w:w="6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C465A8" w:rsidRDefault="00C465A8">
                            <w:pPr>
                              <w:snapToGrid w:val="0"/>
                              <w:jc w:val="center"/>
                              <w:rPr>
                                <w:b/>
                              </w:rPr>
                            </w:pPr>
                            <w:r>
                              <w:rPr>
                                <w:b/>
                              </w:rPr>
                              <w:t>31</w:t>
                            </w:r>
                          </w:p>
                        </w:tc>
                        <w:tc>
                          <w:tcPr>
                            <w:tcW w:w="567"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color w:val="FF0000"/>
                              </w:rPr>
                            </w:pPr>
                          </w:p>
                        </w:tc>
                        <w:tc>
                          <w:tcPr>
                            <w:tcW w:w="675"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7</w:t>
                            </w:r>
                          </w:p>
                        </w:tc>
                        <w:tc>
                          <w:tcPr>
                            <w:tcW w:w="709"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14</w:t>
                            </w:r>
                          </w:p>
                        </w:tc>
                        <w:tc>
                          <w:tcPr>
                            <w:tcW w:w="709"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21</w:t>
                            </w:r>
                          </w:p>
                        </w:tc>
                        <w:tc>
                          <w:tcPr>
                            <w:tcW w:w="742" w:type="dxa"/>
                            <w:tcBorders>
                              <w:top w:val="single" w:sz="4" w:space="0" w:color="000000"/>
                              <w:left w:val="single" w:sz="4" w:space="0" w:color="000000"/>
                              <w:bottom w:val="single" w:sz="4" w:space="0" w:color="000000"/>
                              <w:right w:val="single" w:sz="4" w:space="0" w:color="000000"/>
                            </w:tcBorders>
                          </w:tcPr>
                          <w:p w:rsidR="00C465A8" w:rsidRDefault="00C465A8">
                            <w:pPr>
                              <w:snapToGrid w:val="0"/>
                              <w:jc w:val="center"/>
                              <w:rPr>
                                <w:b/>
                                <w:sz w:val="32"/>
                                <w:szCs w:val="32"/>
                              </w:rPr>
                            </w:pPr>
                            <w:r>
                              <w:rPr>
                                <w:b/>
                                <w:sz w:val="32"/>
                                <w:szCs w:val="32"/>
                              </w:rPr>
                              <w:t>28</w:t>
                            </w: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Вт</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p>
                        </w:tc>
                        <w:tc>
                          <w:tcPr>
                            <w:tcW w:w="601" w:type="dxa"/>
                            <w:gridSpan w:val="2"/>
                            <w:tcBorders>
                              <w:top w:val="single" w:sz="4" w:space="0" w:color="000000"/>
                              <w:left w:val="single" w:sz="4" w:space="0" w:color="000000"/>
                              <w:bottom w:val="single" w:sz="4" w:space="0" w:color="000000"/>
                            </w:tcBorders>
                            <w:shd w:val="clear" w:color="auto" w:fill="92D050"/>
                            <w:vAlign w:val="center"/>
                          </w:tcPr>
                          <w:p w:rsidR="00C465A8" w:rsidRDefault="00C465A8">
                            <w:pPr>
                              <w:snapToGrid w:val="0"/>
                              <w:jc w:val="center"/>
                              <w:rPr>
                                <w:b/>
                              </w:rPr>
                            </w:pPr>
                            <w:r>
                              <w:rPr>
                                <w:b/>
                              </w:rPr>
                              <w:t>6</w:t>
                            </w:r>
                          </w:p>
                        </w:tc>
                        <w:tc>
                          <w:tcPr>
                            <w:tcW w:w="709" w:type="dxa"/>
                            <w:gridSpan w:val="2"/>
                            <w:tcBorders>
                              <w:top w:val="single" w:sz="4" w:space="0" w:color="000000"/>
                              <w:left w:val="single" w:sz="4" w:space="0" w:color="000000"/>
                              <w:bottom w:val="single" w:sz="4" w:space="0" w:color="000000"/>
                            </w:tcBorders>
                            <w:shd w:val="clear" w:color="auto" w:fill="92D050"/>
                            <w:vAlign w:val="center"/>
                          </w:tcPr>
                          <w:p w:rsidR="00C465A8" w:rsidRDefault="00C465A8">
                            <w:pPr>
                              <w:snapToGrid w:val="0"/>
                              <w:jc w:val="center"/>
                              <w:rPr>
                                <w:b/>
                              </w:rPr>
                            </w:pPr>
                            <w:r>
                              <w:rPr>
                                <w:b/>
                              </w:rPr>
                              <w:t>13</w:t>
                            </w:r>
                          </w:p>
                        </w:tc>
                        <w:tc>
                          <w:tcPr>
                            <w:tcW w:w="675"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20</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27</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4</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11</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18</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25</w:t>
                            </w:r>
                          </w:p>
                        </w:tc>
                        <w:tc>
                          <w:tcPr>
                            <w:tcW w:w="600"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67" w:type="dxa"/>
                            <w:gridSpan w:val="2"/>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1</w:t>
                            </w:r>
                          </w:p>
                        </w:tc>
                        <w:tc>
                          <w:tcPr>
                            <w:tcW w:w="675"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8</w:t>
                            </w:r>
                          </w:p>
                        </w:tc>
                        <w:tc>
                          <w:tcPr>
                            <w:tcW w:w="709"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15</w:t>
                            </w:r>
                          </w:p>
                        </w:tc>
                        <w:tc>
                          <w:tcPr>
                            <w:tcW w:w="709"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22</w:t>
                            </w:r>
                          </w:p>
                        </w:tc>
                        <w:tc>
                          <w:tcPr>
                            <w:tcW w:w="742" w:type="dxa"/>
                            <w:tcBorders>
                              <w:top w:val="single" w:sz="4" w:space="0" w:color="000000"/>
                              <w:left w:val="single" w:sz="4" w:space="0" w:color="000000"/>
                              <w:bottom w:val="single" w:sz="4" w:space="0" w:color="000000"/>
                              <w:right w:val="single" w:sz="4" w:space="0" w:color="000000"/>
                            </w:tcBorders>
                          </w:tcPr>
                          <w:p w:rsidR="00C465A8" w:rsidRDefault="00C465A8">
                            <w:pPr>
                              <w:snapToGrid w:val="0"/>
                              <w:jc w:val="center"/>
                              <w:rPr>
                                <w:b/>
                                <w:sz w:val="32"/>
                                <w:szCs w:val="32"/>
                              </w:rPr>
                            </w:pPr>
                            <w:r>
                              <w:rPr>
                                <w:b/>
                                <w:sz w:val="32"/>
                                <w:szCs w:val="32"/>
                              </w:rPr>
                              <w:t>29</w:t>
                            </w: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Ср</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i/>
                              </w:rPr>
                            </w:pPr>
                          </w:p>
                        </w:tc>
                        <w:tc>
                          <w:tcPr>
                            <w:tcW w:w="601" w:type="dxa"/>
                            <w:gridSpan w:val="2"/>
                            <w:tcBorders>
                              <w:top w:val="single" w:sz="4" w:space="0" w:color="000000"/>
                              <w:left w:val="single" w:sz="4" w:space="0" w:color="000000"/>
                              <w:bottom w:val="single" w:sz="4" w:space="0" w:color="000000"/>
                            </w:tcBorders>
                            <w:shd w:val="clear" w:color="auto" w:fill="92D050"/>
                            <w:vAlign w:val="center"/>
                          </w:tcPr>
                          <w:p w:rsidR="00C465A8" w:rsidRDefault="00C465A8">
                            <w:pPr>
                              <w:snapToGrid w:val="0"/>
                              <w:jc w:val="center"/>
                              <w:rPr>
                                <w:b/>
                              </w:rPr>
                            </w:pPr>
                            <w:r>
                              <w:rPr>
                                <w:b/>
                              </w:rPr>
                              <w:t>7</w:t>
                            </w:r>
                          </w:p>
                        </w:tc>
                        <w:tc>
                          <w:tcPr>
                            <w:tcW w:w="709" w:type="dxa"/>
                            <w:gridSpan w:val="2"/>
                            <w:tcBorders>
                              <w:top w:val="single" w:sz="4" w:space="0" w:color="000000"/>
                              <w:left w:val="single" w:sz="4" w:space="0" w:color="000000"/>
                              <w:bottom w:val="single" w:sz="4" w:space="0" w:color="000000"/>
                            </w:tcBorders>
                            <w:shd w:val="clear" w:color="auto" w:fill="92D050"/>
                            <w:vAlign w:val="center"/>
                          </w:tcPr>
                          <w:p w:rsidR="00C465A8" w:rsidRDefault="00C465A8">
                            <w:pPr>
                              <w:snapToGrid w:val="0"/>
                              <w:jc w:val="center"/>
                              <w:rPr>
                                <w:b/>
                              </w:rPr>
                            </w:pPr>
                            <w:r>
                              <w:rPr>
                                <w:b/>
                              </w:rPr>
                              <w:t>14</w:t>
                            </w:r>
                          </w:p>
                        </w:tc>
                        <w:tc>
                          <w:tcPr>
                            <w:tcW w:w="675"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21</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28</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5</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12</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19</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26</w:t>
                            </w:r>
                          </w:p>
                        </w:tc>
                        <w:tc>
                          <w:tcPr>
                            <w:tcW w:w="600"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67" w:type="dxa"/>
                            <w:gridSpan w:val="2"/>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2</w:t>
                            </w:r>
                          </w:p>
                        </w:tc>
                        <w:tc>
                          <w:tcPr>
                            <w:tcW w:w="675"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9</w:t>
                            </w:r>
                          </w:p>
                        </w:tc>
                        <w:tc>
                          <w:tcPr>
                            <w:tcW w:w="709"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16</w:t>
                            </w:r>
                          </w:p>
                        </w:tc>
                        <w:tc>
                          <w:tcPr>
                            <w:tcW w:w="709"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23</w:t>
                            </w:r>
                          </w:p>
                        </w:tc>
                        <w:tc>
                          <w:tcPr>
                            <w:tcW w:w="742" w:type="dxa"/>
                            <w:tcBorders>
                              <w:top w:val="single" w:sz="4" w:space="0" w:color="000000"/>
                              <w:left w:val="single" w:sz="4" w:space="0" w:color="000000"/>
                              <w:bottom w:val="single" w:sz="4" w:space="0" w:color="000000"/>
                              <w:right w:val="single" w:sz="4" w:space="0" w:color="000000"/>
                            </w:tcBorders>
                          </w:tcPr>
                          <w:p w:rsidR="00C465A8" w:rsidRDefault="00C465A8">
                            <w:pPr>
                              <w:snapToGrid w:val="0"/>
                              <w:jc w:val="center"/>
                              <w:rPr>
                                <w:b/>
                                <w:sz w:val="32"/>
                                <w:szCs w:val="32"/>
                              </w:rPr>
                            </w:pPr>
                            <w:r>
                              <w:rPr>
                                <w:b/>
                                <w:sz w:val="32"/>
                                <w:szCs w:val="32"/>
                              </w:rPr>
                              <w:t>30</w:t>
                            </w: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Чт</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w:t>
                            </w:r>
                          </w:p>
                        </w:tc>
                        <w:tc>
                          <w:tcPr>
                            <w:tcW w:w="601" w:type="dxa"/>
                            <w:gridSpan w:val="2"/>
                            <w:tcBorders>
                              <w:top w:val="single" w:sz="4" w:space="0" w:color="000000"/>
                              <w:left w:val="single" w:sz="4" w:space="0" w:color="000000"/>
                              <w:bottom w:val="single" w:sz="4" w:space="0" w:color="000000"/>
                            </w:tcBorders>
                            <w:shd w:val="clear" w:color="auto" w:fill="92D050"/>
                            <w:vAlign w:val="center"/>
                          </w:tcPr>
                          <w:p w:rsidR="00C465A8" w:rsidRDefault="00C465A8">
                            <w:pPr>
                              <w:snapToGrid w:val="0"/>
                              <w:jc w:val="center"/>
                              <w:rPr>
                                <w:b/>
                              </w:rPr>
                            </w:pPr>
                            <w:r>
                              <w:rPr>
                                <w:b/>
                              </w:rPr>
                              <w:t>8</w:t>
                            </w:r>
                          </w:p>
                        </w:tc>
                        <w:tc>
                          <w:tcPr>
                            <w:tcW w:w="709" w:type="dxa"/>
                            <w:gridSpan w:val="2"/>
                            <w:tcBorders>
                              <w:top w:val="single" w:sz="4" w:space="0" w:color="000000"/>
                              <w:left w:val="single" w:sz="4" w:space="0" w:color="000000"/>
                              <w:bottom w:val="single" w:sz="4" w:space="0" w:color="000000"/>
                            </w:tcBorders>
                            <w:shd w:val="clear" w:color="auto" w:fill="92D050"/>
                            <w:vAlign w:val="center"/>
                          </w:tcPr>
                          <w:p w:rsidR="00C465A8" w:rsidRDefault="00C465A8">
                            <w:pPr>
                              <w:snapToGrid w:val="0"/>
                              <w:jc w:val="center"/>
                              <w:rPr>
                                <w:b/>
                              </w:rPr>
                            </w:pPr>
                            <w:r>
                              <w:rPr>
                                <w:b/>
                              </w:rPr>
                              <w:t>15</w:t>
                            </w:r>
                          </w:p>
                        </w:tc>
                        <w:tc>
                          <w:tcPr>
                            <w:tcW w:w="675"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22</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29</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6</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13</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20</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27</w:t>
                            </w:r>
                          </w:p>
                        </w:tc>
                        <w:tc>
                          <w:tcPr>
                            <w:tcW w:w="600"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color w:val="FFFFFF"/>
                              </w:rPr>
                            </w:pPr>
                          </w:p>
                        </w:tc>
                        <w:tc>
                          <w:tcPr>
                            <w:tcW w:w="567" w:type="dxa"/>
                            <w:gridSpan w:val="2"/>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3</w:t>
                            </w:r>
                          </w:p>
                        </w:tc>
                        <w:tc>
                          <w:tcPr>
                            <w:tcW w:w="675"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10</w:t>
                            </w:r>
                          </w:p>
                        </w:tc>
                        <w:tc>
                          <w:tcPr>
                            <w:tcW w:w="709"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17</w:t>
                            </w:r>
                          </w:p>
                        </w:tc>
                        <w:tc>
                          <w:tcPr>
                            <w:tcW w:w="709"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24</w:t>
                            </w:r>
                          </w:p>
                        </w:tc>
                        <w:tc>
                          <w:tcPr>
                            <w:tcW w:w="742" w:type="dxa"/>
                            <w:tcBorders>
                              <w:top w:val="single" w:sz="4" w:space="0" w:color="000000"/>
                              <w:left w:val="single" w:sz="4" w:space="0" w:color="000000"/>
                              <w:bottom w:val="single" w:sz="4" w:space="0" w:color="000000"/>
                              <w:right w:val="single" w:sz="4" w:space="0" w:color="000000"/>
                            </w:tcBorders>
                          </w:tcPr>
                          <w:p w:rsidR="00C465A8" w:rsidRDefault="00C465A8">
                            <w:pPr>
                              <w:snapToGrid w:val="0"/>
                              <w:jc w:val="center"/>
                              <w:rPr>
                                <w:b/>
                                <w:sz w:val="32"/>
                                <w:szCs w:val="32"/>
                              </w:rPr>
                            </w:pP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Пт</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w:t>
                            </w:r>
                          </w:p>
                        </w:tc>
                        <w:tc>
                          <w:tcPr>
                            <w:tcW w:w="601" w:type="dxa"/>
                            <w:gridSpan w:val="2"/>
                            <w:tcBorders>
                              <w:top w:val="single" w:sz="4" w:space="0" w:color="000000"/>
                              <w:left w:val="single" w:sz="4" w:space="0" w:color="000000"/>
                              <w:bottom w:val="single" w:sz="4" w:space="0" w:color="000000"/>
                            </w:tcBorders>
                            <w:shd w:val="clear" w:color="auto" w:fill="92D050"/>
                            <w:vAlign w:val="center"/>
                          </w:tcPr>
                          <w:p w:rsidR="00C465A8" w:rsidRDefault="00C465A8">
                            <w:pPr>
                              <w:snapToGrid w:val="0"/>
                              <w:jc w:val="center"/>
                              <w:rPr>
                                <w:b/>
                              </w:rPr>
                            </w:pPr>
                            <w:r>
                              <w:rPr>
                                <w:b/>
                              </w:rPr>
                              <w:t>9</w:t>
                            </w:r>
                          </w:p>
                        </w:tc>
                        <w:tc>
                          <w:tcPr>
                            <w:tcW w:w="709" w:type="dxa"/>
                            <w:gridSpan w:val="2"/>
                            <w:tcBorders>
                              <w:top w:val="single" w:sz="4" w:space="0" w:color="000000"/>
                              <w:left w:val="single" w:sz="4" w:space="0" w:color="000000"/>
                              <w:bottom w:val="single" w:sz="4" w:space="0" w:color="000000"/>
                            </w:tcBorders>
                            <w:shd w:val="clear" w:color="auto" w:fill="92D050"/>
                            <w:vAlign w:val="center"/>
                          </w:tcPr>
                          <w:p w:rsidR="00C465A8" w:rsidRDefault="00C465A8">
                            <w:pPr>
                              <w:snapToGrid w:val="0"/>
                              <w:jc w:val="center"/>
                              <w:rPr>
                                <w:b/>
                              </w:rPr>
                            </w:pPr>
                            <w:r>
                              <w:rPr>
                                <w:b/>
                              </w:rPr>
                              <w:t>16</w:t>
                            </w:r>
                          </w:p>
                        </w:tc>
                        <w:tc>
                          <w:tcPr>
                            <w:tcW w:w="675"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23</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30</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7</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14</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21</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28</w:t>
                            </w:r>
                          </w:p>
                        </w:tc>
                        <w:tc>
                          <w:tcPr>
                            <w:tcW w:w="600"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67" w:type="dxa"/>
                            <w:gridSpan w:val="2"/>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color w:val="FF0000"/>
                              </w:rPr>
                            </w:pPr>
                            <w:r>
                              <w:rPr>
                                <w:b/>
                                <w:color w:val="FF0000"/>
                              </w:rPr>
                              <w:t>4</w:t>
                            </w:r>
                          </w:p>
                        </w:tc>
                        <w:tc>
                          <w:tcPr>
                            <w:tcW w:w="675"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11</w:t>
                            </w:r>
                          </w:p>
                        </w:tc>
                        <w:tc>
                          <w:tcPr>
                            <w:tcW w:w="709"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18</w:t>
                            </w:r>
                          </w:p>
                        </w:tc>
                        <w:tc>
                          <w:tcPr>
                            <w:tcW w:w="709"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25</w:t>
                            </w:r>
                          </w:p>
                        </w:tc>
                        <w:tc>
                          <w:tcPr>
                            <w:tcW w:w="742" w:type="dxa"/>
                            <w:tcBorders>
                              <w:top w:val="single" w:sz="4" w:space="0" w:color="000000"/>
                              <w:left w:val="single" w:sz="4" w:space="0" w:color="000000"/>
                              <w:bottom w:val="single" w:sz="4" w:space="0" w:color="000000"/>
                              <w:right w:val="single" w:sz="4" w:space="0" w:color="000000"/>
                            </w:tcBorders>
                          </w:tcPr>
                          <w:p w:rsidR="00C465A8" w:rsidRDefault="00C465A8">
                            <w:pPr>
                              <w:snapToGrid w:val="0"/>
                              <w:jc w:val="center"/>
                              <w:rPr>
                                <w:b/>
                                <w:sz w:val="32"/>
                                <w:szCs w:val="32"/>
                              </w:rPr>
                            </w:pP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Сб</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3</w:t>
                            </w:r>
                          </w:p>
                        </w:tc>
                        <w:tc>
                          <w:tcPr>
                            <w:tcW w:w="601"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10</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17</w:t>
                            </w:r>
                          </w:p>
                        </w:tc>
                        <w:tc>
                          <w:tcPr>
                            <w:tcW w:w="675"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24</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8</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15</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22</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29</w:t>
                            </w:r>
                          </w:p>
                        </w:tc>
                        <w:tc>
                          <w:tcPr>
                            <w:tcW w:w="600"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67" w:type="dxa"/>
                            <w:gridSpan w:val="2"/>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5</w:t>
                            </w:r>
                          </w:p>
                        </w:tc>
                        <w:tc>
                          <w:tcPr>
                            <w:tcW w:w="675"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12</w:t>
                            </w:r>
                          </w:p>
                        </w:tc>
                        <w:tc>
                          <w:tcPr>
                            <w:tcW w:w="709"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19</w:t>
                            </w:r>
                          </w:p>
                        </w:tc>
                        <w:tc>
                          <w:tcPr>
                            <w:tcW w:w="709"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26</w:t>
                            </w:r>
                          </w:p>
                        </w:tc>
                        <w:tc>
                          <w:tcPr>
                            <w:tcW w:w="742" w:type="dxa"/>
                            <w:tcBorders>
                              <w:top w:val="single" w:sz="4" w:space="0" w:color="000000"/>
                              <w:left w:val="single" w:sz="4" w:space="0" w:color="000000"/>
                              <w:bottom w:val="single" w:sz="4" w:space="0" w:color="000000"/>
                              <w:right w:val="single" w:sz="4" w:space="0" w:color="000000"/>
                            </w:tcBorders>
                          </w:tcPr>
                          <w:p w:rsidR="00C465A8" w:rsidRDefault="00C465A8">
                            <w:pPr>
                              <w:snapToGrid w:val="0"/>
                              <w:jc w:val="center"/>
                              <w:rPr>
                                <w:b/>
                                <w:sz w:val="32"/>
                                <w:szCs w:val="32"/>
                              </w:rPr>
                            </w:pP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color w:val="FF0000"/>
                              </w:rPr>
                            </w:pPr>
                            <w:r>
                              <w:rPr>
                                <w:b/>
                                <w:i/>
                                <w:color w:val="FF0000"/>
                              </w:rPr>
                              <w:t>Вс</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4</w:t>
                            </w:r>
                          </w:p>
                        </w:tc>
                        <w:tc>
                          <w:tcPr>
                            <w:tcW w:w="601" w:type="dxa"/>
                            <w:gridSpan w:val="2"/>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11</w:t>
                            </w:r>
                          </w:p>
                        </w:tc>
                        <w:tc>
                          <w:tcPr>
                            <w:tcW w:w="709" w:type="dxa"/>
                            <w:gridSpan w:val="2"/>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18</w:t>
                            </w:r>
                          </w:p>
                        </w:tc>
                        <w:tc>
                          <w:tcPr>
                            <w:tcW w:w="675"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25</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2</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9</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16</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23</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30</w:t>
                            </w:r>
                          </w:p>
                        </w:tc>
                        <w:tc>
                          <w:tcPr>
                            <w:tcW w:w="600"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p>
                        </w:tc>
                        <w:tc>
                          <w:tcPr>
                            <w:tcW w:w="567" w:type="dxa"/>
                            <w:gridSpan w:val="2"/>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6</w:t>
                            </w:r>
                          </w:p>
                        </w:tc>
                        <w:tc>
                          <w:tcPr>
                            <w:tcW w:w="675"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13</w:t>
                            </w:r>
                          </w:p>
                        </w:tc>
                        <w:tc>
                          <w:tcPr>
                            <w:tcW w:w="709"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20</w:t>
                            </w:r>
                          </w:p>
                        </w:tc>
                        <w:tc>
                          <w:tcPr>
                            <w:tcW w:w="709"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27</w:t>
                            </w:r>
                          </w:p>
                        </w:tc>
                        <w:tc>
                          <w:tcPr>
                            <w:tcW w:w="742" w:type="dxa"/>
                            <w:tcBorders>
                              <w:top w:val="single" w:sz="4" w:space="0" w:color="000000"/>
                              <w:left w:val="single" w:sz="4" w:space="0" w:color="000000"/>
                              <w:bottom w:val="single" w:sz="4" w:space="0" w:color="000000"/>
                              <w:right w:val="single" w:sz="4" w:space="0" w:color="000000"/>
                            </w:tcBorders>
                            <w:shd w:val="clear" w:color="auto" w:fill="FF0000"/>
                          </w:tcPr>
                          <w:p w:rsidR="00C465A8" w:rsidRDefault="00C465A8">
                            <w:pPr>
                              <w:snapToGrid w:val="0"/>
                              <w:jc w:val="center"/>
                              <w:rPr>
                                <w:b/>
                                <w:sz w:val="32"/>
                                <w:szCs w:val="32"/>
                              </w:rPr>
                            </w:pP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color w:val="FF0000"/>
                              </w:rPr>
                            </w:pPr>
                          </w:p>
                        </w:tc>
                        <w:tc>
                          <w:tcPr>
                            <w:tcW w:w="3119" w:type="dxa"/>
                            <w:gridSpan w:val="7"/>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ДЕКАБРЬ</w:t>
                            </w:r>
                          </w:p>
                        </w:tc>
                        <w:tc>
                          <w:tcPr>
                            <w:tcW w:w="3435" w:type="dxa"/>
                            <w:gridSpan w:val="6"/>
                            <w:tcBorders>
                              <w:top w:val="single" w:sz="4" w:space="0" w:color="000000"/>
                              <w:left w:val="single" w:sz="4" w:space="0" w:color="000000"/>
                              <w:bottom w:val="single" w:sz="4" w:space="0" w:color="000000"/>
                              <w:right w:val="single" w:sz="4" w:space="0" w:color="000000"/>
                            </w:tcBorders>
                            <w:vAlign w:val="center"/>
                          </w:tcPr>
                          <w:p w:rsidR="00C465A8" w:rsidRDefault="00C465A8">
                            <w:pPr>
                              <w:snapToGrid w:val="0"/>
                              <w:jc w:val="center"/>
                              <w:rPr>
                                <w:b/>
                              </w:rPr>
                            </w:pPr>
                            <w:r>
                              <w:rPr>
                                <w:b/>
                              </w:rPr>
                              <w:t>ЯНВАРЬ</w:t>
                            </w:r>
                          </w:p>
                        </w:tc>
                        <w:tc>
                          <w:tcPr>
                            <w:tcW w:w="3402" w:type="dxa"/>
                            <w:gridSpan w:val="6"/>
                            <w:tcBorders>
                              <w:top w:val="single" w:sz="4" w:space="0" w:color="000000"/>
                              <w:left w:val="single" w:sz="4" w:space="0" w:color="000000"/>
                              <w:bottom w:val="single" w:sz="4" w:space="0" w:color="000000"/>
                              <w:right w:val="single" w:sz="4" w:space="0" w:color="000000"/>
                            </w:tcBorders>
                            <w:vAlign w:val="center"/>
                          </w:tcPr>
                          <w:p w:rsidR="00C465A8" w:rsidRDefault="00C465A8">
                            <w:pPr>
                              <w:snapToGrid w:val="0"/>
                              <w:jc w:val="center"/>
                              <w:rPr>
                                <w:b/>
                              </w:rPr>
                            </w:pPr>
                            <w:r>
                              <w:rPr>
                                <w:b/>
                              </w:rPr>
                              <w:t>ФЕВРАЛЬ</w:t>
                            </w: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Пн</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i/>
                              </w:rPr>
                            </w:pP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5</w:t>
                            </w:r>
                          </w:p>
                        </w:tc>
                        <w:tc>
                          <w:tcPr>
                            <w:tcW w:w="709" w:type="dxa"/>
                            <w:gridSpan w:val="2"/>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12</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19</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26</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2</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9</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16</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23</w:t>
                            </w:r>
                          </w:p>
                        </w:tc>
                        <w:tc>
                          <w:tcPr>
                            <w:tcW w:w="600" w:type="dxa"/>
                            <w:tcBorders>
                              <w:top w:val="single" w:sz="4" w:space="0" w:color="000000"/>
                              <w:left w:val="single" w:sz="4" w:space="0" w:color="000000"/>
                              <w:bottom w:val="single" w:sz="4" w:space="0" w:color="000000"/>
                              <w:right w:val="single" w:sz="4" w:space="0" w:color="000000"/>
                            </w:tcBorders>
                            <w:vAlign w:val="center"/>
                          </w:tcPr>
                          <w:p w:rsidR="00C465A8" w:rsidRDefault="00C465A8">
                            <w:pPr>
                              <w:snapToGrid w:val="0"/>
                              <w:jc w:val="center"/>
                              <w:rPr>
                                <w:b/>
                              </w:rPr>
                            </w:pPr>
                            <w:r>
                              <w:rPr>
                                <w:b/>
                              </w:rPr>
                              <w:t>30</w:t>
                            </w:r>
                          </w:p>
                        </w:tc>
                        <w:tc>
                          <w:tcPr>
                            <w:tcW w:w="534"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p>
                        </w:tc>
                        <w:tc>
                          <w:tcPr>
                            <w:tcW w:w="708" w:type="dxa"/>
                            <w:gridSpan w:val="2"/>
                            <w:tcBorders>
                              <w:top w:val="single" w:sz="4" w:space="0" w:color="000000"/>
                              <w:left w:val="single" w:sz="4" w:space="0" w:color="000000"/>
                              <w:bottom w:val="single" w:sz="4" w:space="0" w:color="000000"/>
                            </w:tcBorders>
                            <w:shd w:val="clear" w:color="auto" w:fill="7030A0"/>
                            <w:vAlign w:val="center"/>
                          </w:tcPr>
                          <w:p w:rsidR="00C465A8" w:rsidRDefault="00C465A8">
                            <w:pPr>
                              <w:snapToGrid w:val="0"/>
                              <w:jc w:val="center"/>
                              <w:rPr>
                                <w:b/>
                              </w:rPr>
                            </w:pPr>
                            <w:r>
                              <w:rPr>
                                <w:b/>
                              </w:rPr>
                              <w:t>6</w:t>
                            </w:r>
                          </w:p>
                        </w:tc>
                        <w:tc>
                          <w:tcPr>
                            <w:tcW w:w="709"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13</w:t>
                            </w:r>
                          </w:p>
                        </w:tc>
                        <w:tc>
                          <w:tcPr>
                            <w:tcW w:w="709"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20</w:t>
                            </w:r>
                          </w:p>
                        </w:tc>
                        <w:tc>
                          <w:tcPr>
                            <w:tcW w:w="7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65A8" w:rsidRDefault="00C465A8">
                            <w:pPr>
                              <w:snapToGrid w:val="0"/>
                              <w:jc w:val="center"/>
                              <w:rPr>
                                <w:b/>
                                <w:sz w:val="32"/>
                                <w:szCs w:val="32"/>
                              </w:rPr>
                            </w:pPr>
                            <w:r>
                              <w:rPr>
                                <w:b/>
                                <w:sz w:val="32"/>
                                <w:szCs w:val="32"/>
                              </w:rPr>
                              <w:t>27</w:t>
                            </w: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Вт</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i/>
                              </w:rPr>
                            </w:pP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6</w:t>
                            </w:r>
                          </w:p>
                        </w:tc>
                        <w:tc>
                          <w:tcPr>
                            <w:tcW w:w="709" w:type="dxa"/>
                            <w:gridSpan w:val="2"/>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13</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20</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27</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3</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10</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17</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24</w:t>
                            </w:r>
                          </w:p>
                        </w:tc>
                        <w:tc>
                          <w:tcPr>
                            <w:tcW w:w="600"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31</w:t>
                            </w:r>
                          </w:p>
                        </w:tc>
                        <w:tc>
                          <w:tcPr>
                            <w:tcW w:w="534"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p>
                        </w:tc>
                        <w:tc>
                          <w:tcPr>
                            <w:tcW w:w="708" w:type="dxa"/>
                            <w:gridSpan w:val="2"/>
                            <w:tcBorders>
                              <w:top w:val="single" w:sz="4" w:space="0" w:color="000000"/>
                              <w:left w:val="single" w:sz="4" w:space="0" w:color="000000"/>
                              <w:bottom w:val="single" w:sz="4" w:space="0" w:color="000000"/>
                            </w:tcBorders>
                            <w:shd w:val="clear" w:color="auto" w:fill="7030A0"/>
                            <w:vAlign w:val="center"/>
                          </w:tcPr>
                          <w:p w:rsidR="00C465A8" w:rsidRDefault="00C465A8">
                            <w:pPr>
                              <w:snapToGrid w:val="0"/>
                              <w:jc w:val="center"/>
                              <w:rPr>
                                <w:b/>
                              </w:rPr>
                            </w:pPr>
                            <w:r>
                              <w:rPr>
                                <w:b/>
                              </w:rPr>
                              <w:t>7</w:t>
                            </w:r>
                          </w:p>
                        </w:tc>
                        <w:tc>
                          <w:tcPr>
                            <w:tcW w:w="709"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14</w:t>
                            </w:r>
                          </w:p>
                        </w:tc>
                        <w:tc>
                          <w:tcPr>
                            <w:tcW w:w="709"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21</w:t>
                            </w:r>
                          </w:p>
                        </w:tc>
                        <w:tc>
                          <w:tcPr>
                            <w:tcW w:w="742" w:type="dxa"/>
                            <w:tcBorders>
                              <w:top w:val="single" w:sz="4" w:space="0" w:color="000000"/>
                              <w:left w:val="single" w:sz="4" w:space="0" w:color="000000"/>
                              <w:bottom w:val="single" w:sz="4" w:space="0" w:color="000000"/>
                              <w:right w:val="single" w:sz="4" w:space="0" w:color="000000"/>
                            </w:tcBorders>
                            <w:vAlign w:val="center"/>
                          </w:tcPr>
                          <w:p w:rsidR="00C465A8" w:rsidRDefault="00C465A8">
                            <w:pPr>
                              <w:snapToGrid w:val="0"/>
                              <w:jc w:val="center"/>
                              <w:rPr>
                                <w:b/>
                                <w:sz w:val="32"/>
                                <w:szCs w:val="32"/>
                              </w:rPr>
                            </w:pPr>
                            <w:r>
                              <w:rPr>
                                <w:b/>
                                <w:sz w:val="32"/>
                                <w:szCs w:val="32"/>
                              </w:rPr>
                              <w:t>28</w:t>
                            </w:r>
                          </w:p>
                        </w:tc>
                      </w:tr>
                      <w:tr w:rsidR="00C465A8">
                        <w:trPr>
                          <w:trHeight w:val="23"/>
                        </w:trPr>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Ср</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i/>
                              </w:rPr>
                            </w:pPr>
                          </w:p>
                        </w:tc>
                        <w:tc>
                          <w:tcPr>
                            <w:tcW w:w="567" w:type="dxa"/>
                            <w:tcBorders>
                              <w:top w:val="single" w:sz="4" w:space="0" w:color="000000"/>
                              <w:left w:val="single" w:sz="4" w:space="0" w:color="000000"/>
                              <w:bottom w:val="single" w:sz="4" w:space="0" w:color="000000"/>
                            </w:tcBorders>
                            <w:shd w:val="clear" w:color="auto" w:fill="E36C0A"/>
                            <w:vAlign w:val="center"/>
                          </w:tcPr>
                          <w:p w:rsidR="00C465A8" w:rsidRDefault="00C465A8">
                            <w:pPr>
                              <w:snapToGrid w:val="0"/>
                              <w:jc w:val="center"/>
                              <w:rPr>
                                <w:b/>
                              </w:rPr>
                            </w:pPr>
                            <w:r>
                              <w:rPr>
                                <w:b/>
                              </w:rPr>
                              <w:t>7</w:t>
                            </w:r>
                          </w:p>
                        </w:tc>
                        <w:tc>
                          <w:tcPr>
                            <w:tcW w:w="709" w:type="dxa"/>
                            <w:gridSpan w:val="2"/>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14</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21</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28</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4</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11</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18</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25</w:t>
                            </w:r>
                          </w:p>
                        </w:tc>
                        <w:tc>
                          <w:tcPr>
                            <w:tcW w:w="600"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p>
                        </w:tc>
                        <w:tc>
                          <w:tcPr>
                            <w:tcW w:w="534"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w:t>
                            </w:r>
                          </w:p>
                        </w:tc>
                        <w:tc>
                          <w:tcPr>
                            <w:tcW w:w="708" w:type="dxa"/>
                            <w:gridSpan w:val="2"/>
                            <w:tcBorders>
                              <w:top w:val="single" w:sz="4" w:space="0" w:color="000000"/>
                              <w:left w:val="single" w:sz="4" w:space="0" w:color="000000"/>
                              <w:bottom w:val="single" w:sz="4" w:space="0" w:color="000000"/>
                            </w:tcBorders>
                            <w:shd w:val="clear" w:color="auto" w:fill="7030A0"/>
                            <w:vAlign w:val="center"/>
                          </w:tcPr>
                          <w:p w:rsidR="00C465A8" w:rsidRDefault="00C465A8">
                            <w:pPr>
                              <w:snapToGrid w:val="0"/>
                              <w:jc w:val="center"/>
                              <w:rPr>
                                <w:b/>
                              </w:rPr>
                            </w:pPr>
                            <w:r>
                              <w:rPr>
                                <w:b/>
                              </w:rPr>
                              <w:t>8</w:t>
                            </w:r>
                          </w:p>
                        </w:tc>
                        <w:tc>
                          <w:tcPr>
                            <w:tcW w:w="709"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15</w:t>
                            </w:r>
                          </w:p>
                        </w:tc>
                        <w:tc>
                          <w:tcPr>
                            <w:tcW w:w="709"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22</w:t>
                            </w:r>
                          </w:p>
                        </w:tc>
                        <w:tc>
                          <w:tcPr>
                            <w:tcW w:w="742" w:type="dxa"/>
                            <w:tcBorders>
                              <w:top w:val="single" w:sz="4" w:space="0" w:color="000000"/>
                              <w:left w:val="single" w:sz="4" w:space="0" w:color="000000"/>
                              <w:bottom w:val="single" w:sz="4" w:space="0" w:color="000000"/>
                              <w:right w:val="single" w:sz="4" w:space="0" w:color="000000"/>
                            </w:tcBorders>
                            <w:vAlign w:val="center"/>
                          </w:tcPr>
                          <w:p w:rsidR="00C465A8" w:rsidRDefault="00C465A8">
                            <w:pPr>
                              <w:snapToGrid w:val="0"/>
                              <w:jc w:val="center"/>
                              <w:rPr>
                                <w:b/>
                                <w:sz w:val="32"/>
                                <w:szCs w:val="32"/>
                              </w:rPr>
                            </w:pP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Чт</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8</w:t>
                            </w:r>
                          </w:p>
                        </w:tc>
                        <w:tc>
                          <w:tcPr>
                            <w:tcW w:w="709" w:type="dxa"/>
                            <w:gridSpan w:val="2"/>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15</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22</w:t>
                            </w:r>
                          </w:p>
                        </w:tc>
                        <w:tc>
                          <w:tcPr>
                            <w:tcW w:w="567" w:type="dxa"/>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29</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5</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12</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19</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26</w:t>
                            </w:r>
                          </w:p>
                        </w:tc>
                        <w:tc>
                          <w:tcPr>
                            <w:tcW w:w="600"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p>
                        </w:tc>
                        <w:tc>
                          <w:tcPr>
                            <w:tcW w:w="534"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w:t>
                            </w:r>
                          </w:p>
                        </w:tc>
                        <w:tc>
                          <w:tcPr>
                            <w:tcW w:w="708" w:type="dxa"/>
                            <w:gridSpan w:val="2"/>
                            <w:tcBorders>
                              <w:top w:val="single" w:sz="4" w:space="0" w:color="000000"/>
                              <w:left w:val="single" w:sz="4" w:space="0" w:color="000000"/>
                              <w:bottom w:val="single" w:sz="4" w:space="0" w:color="000000"/>
                            </w:tcBorders>
                            <w:shd w:val="clear" w:color="auto" w:fill="7030A0"/>
                            <w:vAlign w:val="center"/>
                          </w:tcPr>
                          <w:p w:rsidR="00C465A8" w:rsidRDefault="00C465A8">
                            <w:pPr>
                              <w:snapToGrid w:val="0"/>
                              <w:jc w:val="center"/>
                              <w:rPr>
                                <w:b/>
                              </w:rPr>
                            </w:pPr>
                            <w:r>
                              <w:rPr>
                                <w:b/>
                              </w:rPr>
                              <w:t>9</w:t>
                            </w:r>
                          </w:p>
                        </w:tc>
                        <w:tc>
                          <w:tcPr>
                            <w:tcW w:w="709"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16</w:t>
                            </w:r>
                          </w:p>
                        </w:tc>
                        <w:tc>
                          <w:tcPr>
                            <w:tcW w:w="709"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23</w:t>
                            </w:r>
                          </w:p>
                        </w:tc>
                        <w:tc>
                          <w:tcPr>
                            <w:tcW w:w="742" w:type="dxa"/>
                            <w:tcBorders>
                              <w:top w:val="single" w:sz="4" w:space="0" w:color="000000"/>
                              <w:left w:val="single" w:sz="4" w:space="0" w:color="000000"/>
                              <w:bottom w:val="single" w:sz="4" w:space="0" w:color="000000"/>
                              <w:right w:val="single" w:sz="4" w:space="0" w:color="000000"/>
                            </w:tcBorders>
                            <w:vAlign w:val="center"/>
                          </w:tcPr>
                          <w:p w:rsidR="00C465A8" w:rsidRDefault="00C465A8">
                            <w:pPr>
                              <w:snapToGrid w:val="0"/>
                              <w:jc w:val="center"/>
                              <w:rPr>
                                <w:b/>
                                <w:sz w:val="32"/>
                                <w:szCs w:val="32"/>
                              </w:rPr>
                            </w:pP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Пт</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9</w:t>
                            </w:r>
                          </w:p>
                        </w:tc>
                        <w:tc>
                          <w:tcPr>
                            <w:tcW w:w="709" w:type="dxa"/>
                            <w:gridSpan w:val="2"/>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16</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23</w:t>
                            </w:r>
                          </w:p>
                        </w:tc>
                        <w:tc>
                          <w:tcPr>
                            <w:tcW w:w="567" w:type="dxa"/>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30</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6</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13</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20</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27</w:t>
                            </w:r>
                          </w:p>
                        </w:tc>
                        <w:tc>
                          <w:tcPr>
                            <w:tcW w:w="600"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p>
                        </w:tc>
                        <w:tc>
                          <w:tcPr>
                            <w:tcW w:w="534"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3</w:t>
                            </w:r>
                          </w:p>
                        </w:tc>
                        <w:tc>
                          <w:tcPr>
                            <w:tcW w:w="708" w:type="dxa"/>
                            <w:gridSpan w:val="2"/>
                            <w:tcBorders>
                              <w:top w:val="single" w:sz="4" w:space="0" w:color="000000"/>
                              <w:left w:val="single" w:sz="4" w:space="0" w:color="000000"/>
                              <w:bottom w:val="single" w:sz="4" w:space="0" w:color="000000"/>
                            </w:tcBorders>
                            <w:shd w:val="clear" w:color="auto" w:fill="7030A0"/>
                            <w:vAlign w:val="center"/>
                          </w:tcPr>
                          <w:p w:rsidR="00C465A8" w:rsidRDefault="00C465A8">
                            <w:pPr>
                              <w:snapToGrid w:val="0"/>
                              <w:jc w:val="center"/>
                              <w:rPr>
                                <w:b/>
                              </w:rPr>
                            </w:pPr>
                            <w:r>
                              <w:rPr>
                                <w:b/>
                              </w:rPr>
                              <w:t>10</w:t>
                            </w:r>
                          </w:p>
                        </w:tc>
                        <w:tc>
                          <w:tcPr>
                            <w:tcW w:w="709"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17</w:t>
                            </w:r>
                          </w:p>
                        </w:tc>
                        <w:tc>
                          <w:tcPr>
                            <w:tcW w:w="709"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24</w:t>
                            </w:r>
                          </w:p>
                        </w:tc>
                        <w:tc>
                          <w:tcPr>
                            <w:tcW w:w="742" w:type="dxa"/>
                            <w:tcBorders>
                              <w:top w:val="single" w:sz="4" w:space="0" w:color="000000"/>
                              <w:left w:val="single" w:sz="4" w:space="0" w:color="000000"/>
                              <w:bottom w:val="single" w:sz="4" w:space="0" w:color="000000"/>
                              <w:right w:val="single" w:sz="4" w:space="0" w:color="000000"/>
                            </w:tcBorders>
                            <w:vAlign w:val="center"/>
                          </w:tcPr>
                          <w:p w:rsidR="00C465A8" w:rsidRDefault="00C465A8">
                            <w:pPr>
                              <w:snapToGrid w:val="0"/>
                              <w:jc w:val="center"/>
                              <w:rPr>
                                <w:b/>
                                <w:sz w:val="32"/>
                                <w:szCs w:val="32"/>
                              </w:rPr>
                            </w:pP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Сб</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3</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10</w:t>
                            </w:r>
                          </w:p>
                        </w:tc>
                        <w:tc>
                          <w:tcPr>
                            <w:tcW w:w="709" w:type="dxa"/>
                            <w:gridSpan w:val="2"/>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17</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24</w:t>
                            </w:r>
                          </w:p>
                        </w:tc>
                        <w:tc>
                          <w:tcPr>
                            <w:tcW w:w="567" w:type="dxa"/>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31</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color w:val="FF0000"/>
                              </w:rPr>
                            </w:pPr>
                            <w:r>
                              <w:rPr>
                                <w:b/>
                                <w:color w:val="FF0000"/>
                              </w:rPr>
                              <w:t>7</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14</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21</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28</w:t>
                            </w:r>
                          </w:p>
                        </w:tc>
                        <w:tc>
                          <w:tcPr>
                            <w:tcW w:w="600"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p>
                        </w:tc>
                        <w:tc>
                          <w:tcPr>
                            <w:tcW w:w="534"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4</w:t>
                            </w:r>
                          </w:p>
                        </w:tc>
                        <w:tc>
                          <w:tcPr>
                            <w:tcW w:w="708" w:type="dxa"/>
                            <w:gridSpan w:val="2"/>
                            <w:tcBorders>
                              <w:top w:val="single" w:sz="4" w:space="0" w:color="000000"/>
                              <w:left w:val="single" w:sz="4" w:space="0" w:color="000000"/>
                              <w:bottom w:val="single" w:sz="4" w:space="0" w:color="000000"/>
                            </w:tcBorders>
                            <w:shd w:val="clear" w:color="auto" w:fill="7030A0"/>
                            <w:vAlign w:val="center"/>
                          </w:tcPr>
                          <w:p w:rsidR="00C465A8" w:rsidRDefault="00C465A8">
                            <w:pPr>
                              <w:snapToGrid w:val="0"/>
                              <w:jc w:val="center"/>
                              <w:rPr>
                                <w:b/>
                              </w:rPr>
                            </w:pPr>
                            <w:r>
                              <w:rPr>
                                <w:b/>
                              </w:rPr>
                              <w:t>11</w:t>
                            </w:r>
                          </w:p>
                        </w:tc>
                        <w:tc>
                          <w:tcPr>
                            <w:tcW w:w="709"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18</w:t>
                            </w:r>
                          </w:p>
                        </w:tc>
                        <w:tc>
                          <w:tcPr>
                            <w:tcW w:w="709"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25</w:t>
                            </w:r>
                          </w:p>
                        </w:tc>
                        <w:tc>
                          <w:tcPr>
                            <w:tcW w:w="742" w:type="dxa"/>
                            <w:tcBorders>
                              <w:top w:val="single" w:sz="4" w:space="0" w:color="000000"/>
                              <w:left w:val="single" w:sz="4" w:space="0" w:color="000000"/>
                              <w:bottom w:val="single" w:sz="4" w:space="0" w:color="000000"/>
                              <w:right w:val="single" w:sz="4" w:space="0" w:color="000000"/>
                            </w:tcBorders>
                            <w:vAlign w:val="center"/>
                          </w:tcPr>
                          <w:p w:rsidR="00C465A8" w:rsidRDefault="00C465A8">
                            <w:pPr>
                              <w:snapToGrid w:val="0"/>
                              <w:jc w:val="center"/>
                              <w:rPr>
                                <w:b/>
                              </w:rPr>
                            </w:pP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color w:val="FF0000"/>
                              </w:rPr>
                            </w:pPr>
                            <w:r>
                              <w:rPr>
                                <w:b/>
                                <w:i/>
                                <w:color w:val="FF0000"/>
                              </w:rPr>
                              <w:t>Вс</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4</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11</w:t>
                            </w:r>
                          </w:p>
                        </w:tc>
                        <w:tc>
                          <w:tcPr>
                            <w:tcW w:w="709" w:type="dxa"/>
                            <w:gridSpan w:val="2"/>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18</w:t>
                            </w:r>
                          </w:p>
                        </w:tc>
                        <w:tc>
                          <w:tcPr>
                            <w:tcW w:w="709" w:type="dxa"/>
                            <w:gridSpan w:val="2"/>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25</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1</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8</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15</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22</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29</w:t>
                            </w:r>
                          </w:p>
                        </w:tc>
                        <w:tc>
                          <w:tcPr>
                            <w:tcW w:w="600"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C465A8" w:rsidRDefault="00C465A8">
                            <w:pPr>
                              <w:snapToGrid w:val="0"/>
                              <w:jc w:val="center"/>
                              <w:rPr>
                                <w:b/>
                              </w:rPr>
                            </w:pPr>
                          </w:p>
                        </w:tc>
                        <w:tc>
                          <w:tcPr>
                            <w:tcW w:w="534"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5</w:t>
                            </w:r>
                          </w:p>
                        </w:tc>
                        <w:tc>
                          <w:tcPr>
                            <w:tcW w:w="708" w:type="dxa"/>
                            <w:gridSpan w:val="2"/>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12</w:t>
                            </w:r>
                          </w:p>
                        </w:tc>
                        <w:tc>
                          <w:tcPr>
                            <w:tcW w:w="709"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19</w:t>
                            </w:r>
                          </w:p>
                        </w:tc>
                        <w:tc>
                          <w:tcPr>
                            <w:tcW w:w="709"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26</w:t>
                            </w:r>
                          </w:p>
                        </w:tc>
                        <w:tc>
                          <w:tcPr>
                            <w:tcW w:w="742"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C465A8" w:rsidRDefault="00C465A8">
                            <w:pPr>
                              <w:snapToGrid w:val="0"/>
                              <w:jc w:val="center"/>
                              <w:rPr>
                                <w:b/>
                              </w:rPr>
                            </w:pP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color w:val="FF0000"/>
                              </w:rPr>
                            </w:pPr>
                          </w:p>
                        </w:tc>
                        <w:tc>
                          <w:tcPr>
                            <w:tcW w:w="3119" w:type="dxa"/>
                            <w:gridSpan w:val="7"/>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МАРТ</w:t>
                            </w:r>
                          </w:p>
                        </w:tc>
                        <w:tc>
                          <w:tcPr>
                            <w:tcW w:w="3435" w:type="dxa"/>
                            <w:gridSpan w:val="6"/>
                            <w:tcBorders>
                              <w:top w:val="single" w:sz="4" w:space="0" w:color="000000"/>
                              <w:left w:val="single" w:sz="4" w:space="0" w:color="000000"/>
                              <w:bottom w:val="single" w:sz="4" w:space="0" w:color="000000"/>
                              <w:right w:val="single" w:sz="4" w:space="0" w:color="000000"/>
                            </w:tcBorders>
                            <w:vAlign w:val="center"/>
                          </w:tcPr>
                          <w:p w:rsidR="00C465A8" w:rsidRDefault="00C465A8">
                            <w:pPr>
                              <w:snapToGrid w:val="0"/>
                              <w:jc w:val="center"/>
                              <w:rPr>
                                <w:b/>
                              </w:rPr>
                            </w:pPr>
                            <w:r>
                              <w:rPr>
                                <w:b/>
                              </w:rPr>
                              <w:t>АПРЕЛЬ</w:t>
                            </w:r>
                          </w:p>
                        </w:tc>
                        <w:tc>
                          <w:tcPr>
                            <w:tcW w:w="3402" w:type="dxa"/>
                            <w:gridSpan w:val="6"/>
                            <w:tcBorders>
                              <w:top w:val="single" w:sz="4" w:space="0" w:color="000000"/>
                              <w:left w:val="single" w:sz="4" w:space="0" w:color="000000"/>
                              <w:bottom w:val="single" w:sz="4" w:space="0" w:color="000000"/>
                              <w:right w:val="single" w:sz="4" w:space="0" w:color="000000"/>
                            </w:tcBorders>
                            <w:vAlign w:val="center"/>
                          </w:tcPr>
                          <w:p w:rsidR="00C465A8" w:rsidRDefault="00C465A8">
                            <w:pPr>
                              <w:snapToGrid w:val="0"/>
                              <w:jc w:val="center"/>
                              <w:rPr>
                                <w:b/>
                              </w:rPr>
                            </w:pPr>
                            <w:r>
                              <w:rPr>
                                <w:b/>
                              </w:rPr>
                              <w:t>МАЙ</w:t>
                            </w: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Пн</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p>
                        </w:tc>
                        <w:tc>
                          <w:tcPr>
                            <w:tcW w:w="601"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6</w:t>
                            </w:r>
                          </w:p>
                        </w:tc>
                        <w:tc>
                          <w:tcPr>
                            <w:tcW w:w="675"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13</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20</w:t>
                            </w:r>
                          </w:p>
                        </w:tc>
                        <w:tc>
                          <w:tcPr>
                            <w:tcW w:w="567" w:type="dxa"/>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27</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3</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10</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17</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24</w:t>
                            </w:r>
                          </w:p>
                        </w:tc>
                        <w:tc>
                          <w:tcPr>
                            <w:tcW w:w="600" w:type="dxa"/>
                            <w:tcBorders>
                              <w:top w:val="single" w:sz="4" w:space="0" w:color="000000"/>
                              <w:left w:val="single" w:sz="4" w:space="0" w:color="000000"/>
                              <w:bottom w:val="single" w:sz="4" w:space="0" w:color="000000"/>
                              <w:right w:val="single" w:sz="4" w:space="0" w:color="000000"/>
                            </w:tcBorders>
                            <w:vAlign w:val="center"/>
                          </w:tcPr>
                          <w:p w:rsidR="00C465A8" w:rsidRDefault="00C465A8">
                            <w:pPr>
                              <w:snapToGrid w:val="0"/>
                              <w:jc w:val="center"/>
                              <w:rPr>
                                <w:b/>
                              </w:rPr>
                            </w:pPr>
                          </w:p>
                        </w:tc>
                        <w:tc>
                          <w:tcPr>
                            <w:tcW w:w="534"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1</w:t>
                            </w:r>
                          </w:p>
                        </w:tc>
                        <w:tc>
                          <w:tcPr>
                            <w:tcW w:w="708" w:type="dxa"/>
                            <w:gridSpan w:val="2"/>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8</w:t>
                            </w:r>
                          </w:p>
                        </w:tc>
                        <w:tc>
                          <w:tcPr>
                            <w:tcW w:w="709"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15</w:t>
                            </w:r>
                          </w:p>
                        </w:tc>
                        <w:tc>
                          <w:tcPr>
                            <w:tcW w:w="709" w:type="dxa"/>
                            <w:tcBorders>
                              <w:top w:val="single" w:sz="4" w:space="0" w:color="000000"/>
                              <w:left w:val="single" w:sz="4" w:space="0" w:color="000000"/>
                              <w:bottom w:val="single" w:sz="4" w:space="0" w:color="000000"/>
                            </w:tcBorders>
                            <w:shd w:val="clear" w:color="auto" w:fill="95B3D7"/>
                            <w:vAlign w:val="center"/>
                          </w:tcPr>
                          <w:p w:rsidR="00C465A8" w:rsidRDefault="00C465A8">
                            <w:pPr>
                              <w:snapToGrid w:val="0"/>
                              <w:jc w:val="center"/>
                              <w:rPr>
                                <w:b/>
                              </w:rPr>
                            </w:pPr>
                            <w:r>
                              <w:rPr>
                                <w:b/>
                              </w:rPr>
                              <w:t>22</w:t>
                            </w:r>
                          </w:p>
                        </w:tc>
                        <w:tc>
                          <w:tcPr>
                            <w:tcW w:w="742" w:type="dxa"/>
                            <w:tcBorders>
                              <w:top w:val="single" w:sz="4" w:space="0" w:color="000000"/>
                              <w:left w:val="single" w:sz="4" w:space="0" w:color="000000"/>
                              <w:bottom w:val="single" w:sz="4" w:space="0" w:color="000000"/>
                              <w:right w:val="single" w:sz="4" w:space="0" w:color="000000"/>
                            </w:tcBorders>
                          </w:tcPr>
                          <w:p w:rsidR="00C465A8" w:rsidRDefault="00C465A8">
                            <w:pPr>
                              <w:snapToGrid w:val="0"/>
                              <w:jc w:val="center"/>
                              <w:rPr>
                                <w:b/>
                              </w:rPr>
                            </w:pPr>
                            <w:r>
                              <w:rPr>
                                <w:b/>
                              </w:rPr>
                              <w:t>29</w:t>
                            </w: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Вт</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p>
                        </w:tc>
                        <w:tc>
                          <w:tcPr>
                            <w:tcW w:w="601"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7</w:t>
                            </w:r>
                          </w:p>
                        </w:tc>
                        <w:tc>
                          <w:tcPr>
                            <w:tcW w:w="675"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14</w:t>
                            </w:r>
                          </w:p>
                        </w:tc>
                        <w:tc>
                          <w:tcPr>
                            <w:tcW w:w="709"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21</w:t>
                            </w:r>
                          </w:p>
                        </w:tc>
                        <w:tc>
                          <w:tcPr>
                            <w:tcW w:w="567" w:type="dxa"/>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28</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4</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11</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18</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25</w:t>
                            </w:r>
                          </w:p>
                        </w:tc>
                        <w:tc>
                          <w:tcPr>
                            <w:tcW w:w="600"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p>
                        </w:tc>
                        <w:tc>
                          <w:tcPr>
                            <w:tcW w:w="534"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w:t>
                            </w:r>
                          </w:p>
                        </w:tc>
                        <w:tc>
                          <w:tcPr>
                            <w:tcW w:w="708" w:type="dxa"/>
                            <w:gridSpan w:val="2"/>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9</w:t>
                            </w:r>
                          </w:p>
                        </w:tc>
                        <w:tc>
                          <w:tcPr>
                            <w:tcW w:w="709"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16</w:t>
                            </w:r>
                          </w:p>
                        </w:tc>
                        <w:tc>
                          <w:tcPr>
                            <w:tcW w:w="709" w:type="dxa"/>
                            <w:tcBorders>
                              <w:top w:val="single" w:sz="4" w:space="0" w:color="000000"/>
                              <w:left w:val="single" w:sz="4" w:space="0" w:color="000000"/>
                              <w:bottom w:val="single" w:sz="4" w:space="0" w:color="000000"/>
                            </w:tcBorders>
                            <w:shd w:val="clear" w:color="auto" w:fill="95B3D7"/>
                            <w:vAlign w:val="center"/>
                          </w:tcPr>
                          <w:p w:rsidR="00C465A8" w:rsidRDefault="00C465A8">
                            <w:pPr>
                              <w:snapToGrid w:val="0"/>
                              <w:jc w:val="center"/>
                              <w:rPr>
                                <w:b/>
                              </w:rPr>
                            </w:pPr>
                            <w:r>
                              <w:rPr>
                                <w:b/>
                              </w:rPr>
                              <w:t>23</w:t>
                            </w:r>
                          </w:p>
                        </w:tc>
                        <w:tc>
                          <w:tcPr>
                            <w:tcW w:w="742" w:type="dxa"/>
                            <w:tcBorders>
                              <w:top w:val="single" w:sz="4" w:space="0" w:color="000000"/>
                              <w:left w:val="single" w:sz="4" w:space="0" w:color="000000"/>
                              <w:bottom w:val="single" w:sz="4" w:space="0" w:color="000000"/>
                              <w:right w:val="single" w:sz="4" w:space="0" w:color="000000"/>
                            </w:tcBorders>
                          </w:tcPr>
                          <w:p w:rsidR="00C465A8" w:rsidRDefault="00C465A8">
                            <w:pPr>
                              <w:snapToGrid w:val="0"/>
                              <w:jc w:val="center"/>
                              <w:rPr>
                                <w:b/>
                              </w:rPr>
                            </w:pPr>
                            <w:r>
                              <w:rPr>
                                <w:b/>
                              </w:rPr>
                              <w:t>30</w:t>
                            </w: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Ср</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w:t>
                            </w:r>
                          </w:p>
                        </w:tc>
                        <w:tc>
                          <w:tcPr>
                            <w:tcW w:w="601" w:type="dxa"/>
                            <w:gridSpan w:val="2"/>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8</w:t>
                            </w:r>
                          </w:p>
                        </w:tc>
                        <w:tc>
                          <w:tcPr>
                            <w:tcW w:w="675"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15</w:t>
                            </w:r>
                          </w:p>
                        </w:tc>
                        <w:tc>
                          <w:tcPr>
                            <w:tcW w:w="709" w:type="dxa"/>
                            <w:gridSpan w:val="2"/>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22</w:t>
                            </w:r>
                          </w:p>
                        </w:tc>
                        <w:tc>
                          <w:tcPr>
                            <w:tcW w:w="567" w:type="dxa"/>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29</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5</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12</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19</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26</w:t>
                            </w:r>
                          </w:p>
                        </w:tc>
                        <w:tc>
                          <w:tcPr>
                            <w:tcW w:w="600"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34"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3</w:t>
                            </w:r>
                          </w:p>
                        </w:tc>
                        <w:tc>
                          <w:tcPr>
                            <w:tcW w:w="708"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10</w:t>
                            </w:r>
                          </w:p>
                        </w:tc>
                        <w:tc>
                          <w:tcPr>
                            <w:tcW w:w="709" w:type="dxa"/>
                            <w:tcBorders>
                              <w:top w:val="single" w:sz="4" w:space="0" w:color="000000"/>
                              <w:left w:val="single" w:sz="4" w:space="0" w:color="000000"/>
                              <w:bottom w:val="single" w:sz="4" w:space="0" w:color="000000"/>
                            </w:tcBorders>
                            <w:shd w:val="clear" w:color="auto" w:fill="95B3D7"/>
                            <w:vAlign w:val="center"/>
                          </w:tcPr>
                          <w:p w:rsidR="00C465A8" w:rsidRDefault="00C465A8">
                            <w:pPr>
                              <w:snapToGrid w:val="0"/>
                              <w:jc w:val="center"/>
                              <w:rPr>
                                <w:b/>
                              </w:rPr>
                            </w:pPr>
                            <w:r>
                              <w:rPr>
                                <w:b/>
                              </w:rPr>
                              <w:t>17</w:t>
                            </w:r>
                          </w:p>
                        </w:tc>
                        <w:tc>
                          <w:tcPr>
                            <w:tcW w:w="709" w:type="dxa"/>
                            <w:tcBorders>
                              <w:top w:val="single" w:sz="4" w:space="0" w:color="000000"/>
                              <w:left w:val="single" w:sz="4" w:space="0" w:color="000000"/>
                              <w:bottom w:val="single" w:sz="4" w:space="0" w:color="000000"/>
                            </w:tcBorders>
                            <w:shd w:val="clear" w:color="auto" w:fill="95B3D7"/>
                            <w:vAlign w:val="center"/>
                          </w:tcPr>
                          <w:p w:rsidR="00C465A8" w:rsidRDefault="00C465A8">
                            <w:pPr>
                              <w:snapToGrid w:val="0"/>
                              <w:jc w:val="center"/>
                              <w:rPr>
                                <w:b/>
                              </w:rPr>
                            </w:pPr>
                            <w:r>
                              <w:rPr>
                                <w:b/>
                              </w:rPr>
                              <w:t>24</w:t>
                            </w:r>
                          </w:p>
                        </w:tc>
                        <w:tc>
                          <w:tcPr>
                            <w:tcW w:w="742" w:type="dxa"/>
                            <w:tcBorders>
                              <w:top w:val="single" w:sz="4" w:space="0" w:color="000000"/>
                              <w:left w:val="single" w:sz="4" w:space="0" w:color="000000"/>
                              <w:bottom w:val="single" w:sz="4" w:space="0" w:color="000000"/>
                              <w:right w:val="single" w:sz="4" w:space="0" w:color="000000"/>
                            </w:tcBorders>
                          </w:tcPr>
                          <w:p w:rsidR="00C465A8" w:rsidRDefault="00C465A8">
                            <w:pPr>
                              <w:snapToGrid w:val="0"/>
                              <w:jc w:val="center"/>
                              <w:rPr>
                                <w:b/>
                              </w:rPr>
                            </w:pPr>
                            <w:r>
                              <w:rPr>
                                <w:b/>
                              </w:rPr>
                              <w:t>31</w:t>
                            </w: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Чт</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w:t>
                            </w:r>
                          </w:p>
                        </w:tc>
                        <w:tc>
                          <w:tcPr>
                            <w:tcW w:w="601"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9</w:t>
                            </w:r>
                          </w:p>
                        </w:tc>
                        <w:tc>
                          <w:tcPr>
                            <w:tcW w:w="675"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16</w:t>
                            </w:r>
                          </w:p>
                        </w:tc>
                        <w:tc>
                          <w:tcPr>
                            <w:tcW w:w="709" w:type="dxa"/>
                            <w:gridSpan w:val="2"/>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23</w:t>
                            </w:r>
                          </w:p>
                        </w:tc>
                        <w:tc>
                          <w:tcPr>
                            <w:tcW w:w="567" w:type="dxa"/>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30</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6</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13</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20</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27</w:t>
                            </w:r>
                          </w:p>
                        </w:tc>
                        <w:tc>
                          <w:tcPr>
                            <w:tcW w:w="600"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34"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4</w:t>
                            </w:r>
                          </w:p>
                        </w:tc>
                        <w:tc>
                          <w:tcPr>
                            <w:tcW w:w="708" w:type="dxa"/>
                            <w:gridSpan w:val="2"/>
                            <w:tcBorders>
                              <w:top w:val="single" w:sz="4" w:space="0" w:color="000000"/>
                              <w:left w:val="single" w:sz="4" w:space="0" w:color="000000"/>
                              <w:bottom w:val="single" w:sz="4" w:space="0" w:color="000000"/>
                            </w:tcBorders>
                            <w:shd w:val="clear" w:color="auto" w:fill="8DB3E2"/>
                            <w:vAlign w:val="center"/>
                          </w:tcPr>
                          <w:p w:rsidR="00C465A8" w:rsidRDefault="00C465A8">
                            <w:pPr>
                              <w:snapToGrid w:val="0"/>
                              <w:jc w:val="center"/>
                              <w:rPr>
                                <w:b/>
                              </w:rPr>
                            </w:pPr>
                            <w:r>
                              <w:rPr>
                                <w:b/>
                              </w:rPr>
                              <w:t>11</w:t>
                            </w:r>
                          </w:p>
                        </w:tc>
                        <w:tc>
                          <w:tcPr>
                            <w:tcW w:w="709" w:type="dxa"/>
                            <w:tcBorders>
                              <w:top w:val="single" w:sz="4" w:space="0" w:color="000000"/>
                              <w:left w:val="single" w:sz="4" w:space="0" w:color="000000"/>
                              <w:bottom w:val="single" w:sz="4" w:space="0" w:color="000000"/>
                            </w:tcBorders>
                            <w:shd w:val="clear" w:color="auto" w:fill="95B3D7"/>
                            <w:vAlign w:val="center"/>
                          </w:tcPr>
                          <w:p w:rsidR="00C465A8" w:rsidRDefault="00C465A8">
                            <w:pPr>
                              <w:snapToGrid w:val="0"/>
                              <w:jc w:val="center"/>
                              <w:rPr>
                                <w:b/>
                              </w:rPr>
                            </w:pPr>
                            <w:r>
                              <w:rPr>
                                <w:b/>
                              </w:rPr>
                              <w:t>18</w:t>
                            </w:r>
                          </w:p>
                        </w:tc>
                        <w:tc>
                          <w:tcPr>
                            <w:tcW w:w="709"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25</w:t>
                            </w:r>
                          </w:p>
                        </w:tc>
                        <w:tc>
                          <w:tcPr>
                            <w:tcW w:w="742" w:type="dxa"/>
                            <w:tcBorders>
                              <w:top w:val="single" w:sz="4" w:space="0" w:color="000000"/>
                              <w:left w:val="single" w:sz="4" w:space="0" w:color="000000"/>
                              <w:bottom w:val="single" w:sz="4" w:space="0" w:color="000000"/>
                              <w:right w:val="single" w:sz="4" w:space="0" w:color="000000"/>
                            </w:tcBorders>
                          </w:tcPr>
                          <w:p w:rsidR="00C465A8" w:rsidRDefault="00C465A8">
                            <w:pPr>
                              <w:snapToGrid w:val="0"/>
                              <w:jc w:val="center"/>
                              <w:rPr>
                                <w:b/>
                              </w:rPr>
                            </w:pPr>
                          </w:p>
                        </w:tc>
                      </w:tr>
                      <w:tr w:rsidR="00C465A8">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Пт</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3</w:t>
                            </w:r>
                          </w:p>
                        </w:tc>
                        <w:tc>
                          <w:tcPr>
                            <w:tcW w:w="601"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10</w:t>
                            </w:r>
                          </w:p>
                        </w:tc>
                        <w:tc>
                          <w:tcPr>
                            <w:tcW w:w="675"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17</w:t>
                            </w:r>
                          </w:p>
                        </w:tc>
                        <w:tc>
                          <w:tcPr>
                            <w:tcW w:w="709" w:type="dxa"/>
                            <w:gridSpan w:val="2"/>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24</w:t>
                            </w:r>
                          </w:p>
                        </w:tc>
                        <w:tc>
                          <w:tcPr>
                            <w:tcW w:w="567" w:type="dxa"/>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31</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7</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14</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21</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28</w:t>
                            </w:r>
                          </w:p>
                        </w:tc>
                        <w:tc>
                          <w:tcPr>
                            <w:tcW w:w="600"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34"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color w:val="000000"/>
                              </w:rPr>
                            </w:pPr>
                            <w:r>
                              <w:rPr>
                                <w:b/>
                                <w:color w:val="000000"/>
                              </w:rPr>
                              <w:t>5</w:t>
                            </w:r>
                          </w:p>
                        </w:tc>
                        <w:tc>
                          <w:tcPr>
                            <w:tcW w:w="708" w:type="dxa"/>
                            <w:gridSpan w:val="2"/>
                            <w:tcBorders>
                              <w:top w:val="single" w:sz="4" w:space="0" w:color="000000"/>
                              <w:left w:val="single" w:sz="4" w:space="0" w:color="000000"/>
                              <w:bottom w:val="single" w:sz="4" w:space="0" w:color="000000"/>
                            </w:tcBorders>
                            <w:shd w:val="clear" w:color="auto" w:fill="8DB3E2"/>
                            <w:vAlign w:val="center"/>
                          </w:tcPr>
                          <w:p w:rsidR="00C465A8" w:rsidRDefault="00C465A8">
                            <w:pPr>
                              <w:snapToGrid w:val="0"/>
                              <w:jc w:val="center"/>
                              <w:rPr>
                                <w:b/>
                              </w:rPr>
                            </w:pPr>
                            <w:r>
                              <w:rPr>
                                <w:b/>
                              </w:rPr>
                              <w:t>12</w:t>
                            </w:r>
                          </w:p>
                        </w:tc>
                        <w:tc>
                          <w:tcPr>
                            <w:tcW w:w="709" w:type="dxa"/>
                            <w:tcBorders>
                              <w:top w:val="single" w:sz="4" w:space="0" w:color="000000"/>
                              <w:left w:val="single" w:sz="4" w:space="0" w:color="000000"/>
                              <w:bottom w:val="single" w:sz="4" w:space="0" w:color="000000"/>
                            </w:tcBorders>
                            <w:shd w:val="clear" w:color="auto" w:fill="95B3D7"/>
                            <w:vAlign w:val="center"/>
                          </w:tcPr>
                          <w:p w:rsidR="00C465A8" w:rsidRDefault="00C465A8">
                            <w:pPr>
                              <w:snapToGrid w:val="0"/>
                              <w:jc w:val="center"/>
                              <w:rPr>
                                <w:b/>
                              </w:rPr>
                            </w:pPr>
                            <w:r>
                              <w:rPr>
                                <w:b/>
                              </w:rPr>
                              <w:t>19</w:t>
                            </w:r>
                          </w:p>
                        </w:tc>
                        <w:tc>
                          <w:tcPr>
                            <w:tcW w:w="709"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26</w:t>
                            </w:r>
                          </w:p>
                        </w:tc>
                        <w:tc>
                          <w:tcPr>
                            <w:tcW w:w="742" w:type="dxa"/>
                            <w:tcBorders>
                              <w:top w:val="single" w:sz="4" w:space="0" w:color="000000"/>
                              <w:left w:val="single" w:sz="4" w:space="0" w:color="000000"/>
                              <w:bottom w:val="single" w:sz="4" w:space="0" w:color="000000"/>
                              <w:right w:val="single" w:sz="4" w:space="0" w:color="000000"/>
                            </w:tcBorders>
                            <w:shd w:val="clear" w:color="auto" w:fill="FFFFFF"/>
                          </w:tcPr>
                          <w:p w:rsidR="00C465A8" w:rsidRDefault="00C465A8">
                            <w:pPr>
                              <w:snapToGrid w:val="0"/>
                              <w:jc w:val="center"/>
                              <w:rPr>
                                <w:b/>
                              </w:rPr>
                            </w:pPr>
                          </w:p>
                        </w:tc>
                      </w:tr>
                      <w:tr w:rsidR="00C465A8">
                        <w:trPr>
                          <w:trHeight w:val="78"/>
                        </w:trPr>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rPr>
                            </w:pPr>
                            <w:r>
                              <w:rPr>
                                <w:b/>
                                <w:i/>
                              </w:rPr>
                              <w:t>Сб</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4</w:t>
                            </w:r>
                          </w:p>
                        </w:tc>
                        <w:tc>
                          <w:tcPr>
                            <w:tcW w:w="601" w:type="dxa"/>
                            <w:gridSpan w:val="2"/>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11</w:t>
                            </w:r>
                          </w:p>
                        </w:tc>
                        <w:tc>
                          <w:tcPr>
                            <w:tcW w:w="675"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18</w:t>
                            </w:r>
                          </w:p>
                        </w:tc>
                        <w:tc>
                          <w:tcPr>
                            <w:tcW w:w="709" w:type="dxa"/>
                            <w:gridSpan w:val="2"/>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25</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shd w:val="clear" w:color="auto" w:fill="FFFF00"/>
                            <w:vAlign w:val="center"/>
                          </w:tcPr>
                          <w:p w:rsidR="00C465A8" w:rsidRDefault="00C465A8">
                            <w:pPr>
                              <w:snapToGrid w:val="0"/>
                              <w:jc w:val="center"/>
                              <w:rPr>
                                <w:b/>
                              </w:rPr>
                            </w:pPr>
                            <w:r>
                              <w:rPr>
                                <w:b/>
                              </w:rPr>
                              <w:t>1</w:t>
                            </w:r>
                          </w:p>
                        </w:tc>
                        <w:tc>
                          <w:tcPr>
                            <w:tcW w:w="567"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8</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15</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22</w:t>
                            </w:r>
                          </w:p>
                        </w:tc>
                        <w:tc>
                          <w:tcPr>
                            <w:tcW w:w="567" w:type="dxa"/>
                            <w:tcBorders>
                              <w:top w:val="single" w:sz="4" w:space="0" w:color="000000"/>
                              <w:left w:val="single" w:sz="4" w:space="0" w:color="000000"/>
                              <w:bottom w:val="single" w:sz="4" w:space="0" w:color="000000"/>
                            </w:tcBorders>
                            <w:vAlign w:val="center"/>
                          </w:tcPr>
                          <w:p w:rsidR="00C465A8" w:rsidRDefault="00C465A8">
                            <w:pPr>
                              <w:snapToGrid w:val="0"/>
                              <w:jc w:val="center"/>
                              <w:rPr>
                                <w:b/>
                              </w:rPr>
                            </w:pPr>
                            <w:r>
                              <w:rPr>
                                <w:b/>
                              </w:rPr>
                              <w:t>29</w:t>
                            </w:r>
                          </w:p>
                        </w:tc>
                        <w:tc>
                          <w:tcPr>
                            <w:tcW w:w="600"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p>
                        </w:tc>
                        <w:tc>
                          <w:tcPr>
                            <w:tcW w:w="534"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6</w:t>
                            </w:r>
                          </w:p>
                        </w:tc>
                        <w:tc>
                          <w:tcPr>
                            <w:tcW w:w="708" w:type="dxa"/>
                            <w:gridSpan w:val="2"/>
                            <w:tcBorders>
                              <w:top w:val="single" w:sz="4" w:space="0" w:color="000000"/>
                              <w:left w:val="single" w:sz="4" w:space="0" w:color="000000"/>
                              <w:bottom w:val="single" w:sz="4" w:space="0" w:color="000000"/>
                            </w:tcBorders>
                            <w:shd w:val="clear" w:color="auto" w:fill="8DB3E2"/>
                            <w:vAlign w:val="center"/>
                          </w:tcPr>
                          <w:p w:rsidR="00C465A8" w:rsidRDefault="00C465A8">
                            <w:pPr>
                              <w:snapToGrid w:val="0"/>
                              <w:jc w:val="center"/>
                              <w:rPr>
                                <w:b/>
                              </w:rPr>
                            </w:pPr>
                            <w:r>
                              <w:rPr>
                                <w:b/>
                              </w:rPr>
                              <w:t>13</w:t>
                            </w:r>
                          </w:p>
                        </w:tc>
                        <w:tc>
                          <w:tcPr>
                            <w:tcW w:w="709" w:type="dxa"/>
                            <w:tcBorders>
                              <w:top w:val="single" w:sz="4" w:space="0" w:color="000000"/>
                              <w:left w:val="single" w:sz="4" w:space="0" w:color="000000"/>
                              <w:bottom w:val="single" w:sz="4" w:space="0" w:color="000000"/>
                            </w:tcBorders>
                            <w:shd w:val="clear" w:color="auto" w:fill="95B3D7"/>
                            <w:vAlign w:val="center"/>
                          </w:tcPr>
                          <w:p w:rsidR="00C465A8" w:rsidRDefault="00C465A8">
                            <w:pPr>
                              <w:snapToGrid w:val="0"/>
                              <w:jc w:val="center"/>
                              <w:rPr>
                                <w:b/>
                              </w:rPr>
                            </w:pPr>
                            <w:r>
                              <w:rPr>
                                <w:b/>
                              </w:rPr>
                              <w:t>20</w:t>
                            </w:r>
                          </w:p>
                        </w:tc>
                        <w:tc>
                          <w:tcPr>
                            <w:tcW w:w="709" w:type="dxa"/>
                            <w:tcBorders>
                              <w:top w:val="single" w:sz="4" w:space="0" w:color="000000"/>
                              <w:left w:val="single" w:sz="4" w:space="0" w:color="000000"/>
                              <w:bottom w:val="single" w:sz="4" w:space="0" w:color="000000"/>
                            </w:tcBorders>
                            <w:shd w:val="clear" w:color="auto" w:fill="FFFFFF"/>
                            <w:vAlign w:val="center"/>
                          </w:tcPr>
                          <w:p w:rsidR="00C465A8" w:rsidRDefault="00C465A8">
                            <w:pPr>
                              <w:snapToGrid w:val="0"/>
                              <w:jc w:val="center"/>
                              <w:rPr>
                                <w:b/>
                              </w:rPr>
                            </w:pPr>
                            <w:r>
                              <w:rPr>
                                <w:b/>
                              </w:rPr>
                              <w:t>27</w:t>
                            </w:r>
                          </w:p>
                        </w:tc>
                        <w:tc>
                          <w:tcPr>
                            <w:tcW w:w="742" w:type="dxa"/>
                            <w:tcBorders>
                              <w:top w:val="single" w:sz="4" w:space="0" w:color="000000"/>
                              <w:left w:val="single" w:sz="4" w:space="0" w:color="000000"/>
                              <w:bottom w:val="single" w:sz="4" w:space="0" w:color="000000"/>
                              <w:right w:val="single" w:sz="4" w:space="0" w:color="000000"/>
                            </w:tcBorders>
                            <w:shd w:val="clear" w:color="auto" w:fill="FFFFFF"/>
                          </w:tcPr>
                          <w:p w:rsidR="00C465A8" w:rsidRDefault="00C465A8">
                            <w:pPr>
                              <w:snapToGrid w:val="0"/>
                              <w:jc w:val="center"/>
                              <w:rPr>
                                <w:b/>
                              </w:rPr>
                            </w:pPr>
                          </w:p>
                        </w:tc>
                      </w:tr>
                      <w:tr w:rsidR="00C465A8">
                        <w:trPr>
                          <w:trHeight w:val="314"/>
                        </w:trPr>
                        <w:tc>
                          <w:tcPr>
                            <w:tcW w:w="817" w:type="dxa"/>
                            <w:tcBorders>
                              <w:top w:val="single" w:sz="4" w:space="0" w:color="000000"/>
                              <w:left w:val="single" w:sz="4" w:space="0" w:color="000000"/>
                              <w:bottom w:val="single" w:sz="4" w:space="0" w:color="000000"/>
                            </w:tcBorders>
                            <w:vAlign w:val="center"/>
                          </w:tcPr>
                          <w:p w:rsidR="00C465A8" w:rsidRDefault="00C465A8">
                            <w:pPr>
                              <w:snapToGrid w:val="0"/>
                              <w:jc w:val="center"/>
                              <w:rPr>
                                <w:b/>
                                <w:i/>
                                <w:color w:val="FF0000"/>
                              </w:rPr>
                            </w:pPr>
                            <w:r>
                              <w:rPr>
                                <w:b/>
                                <w:i/>
                                <w:color w:val="FF0000"/>
                              </w:rPr>
                              <w:t>Вс</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5</w:t>
                            </w:r>
                          </w:p>
                        </w:tc>
                        <w:tc>
                          <w:tcPr>
                            <w:tcW w:w="601" w:type="dxa"/>
                            <w:gridSpan w:val="2"/>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12</w:t>
                            </w:r>
                          </w:p>
                        </w:tc>
                        <w:tc>
                          <w:tcPr>
                            <w:tcW w:w="675"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19</w:t>
                            </w:r>
                          </w:p>
                        </w:tc>
                        <w:tc>
                          <w:tcPr>
                            <w:tcW w:w="709" w:type="dxa"/>
                            <w:gridSpan w:val="2"/>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26</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2</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9</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16</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23</w:t>
                            </w:r>
                          </w:p>
                        </w:tc>
                        <w:tc>
                          <w:tcPr>
                            <w:tcW w:w="567"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30</w:t>
                            </w:r>
                          </w:p>
                        </w:tc>
                        <w:tc>
                          <w:tcPr>
                            <w:tcW w:w="600"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p>
                        </w:tc>
                        <w:tc>
                          <w:tcPr>
                            <w:tcW w:w="534"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7</w:t>
                            </w:r>
                          </w:p>
                        </w:tc>
                        <w:tc>
                          <w:tcPr>
                            <w:tcW w:w="708" w:type="dxa"/>
                            <w:gridSpan w:val="2"/>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14</w:t>
                            </w:r>
                          </w:p>
                        </w:tc>
                        <w:tc>
                          <w:tcPr>
                            <w:tcW w:w="709"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21</w:t>
                            </w:r>
                          </w:p>
                        </w:tc>
                        <w:tc>
                          <w:tcPr>
                            <w:tcW w:w="709" w:type="dxa"/>
                            <w:tcBorders>
                              <w:top w:val="single" w:sz="4" w:space="0" w:color="000000"/>
                              <w:left w:val="single" w:sz="4" w:space="0" w:color="000000"/>
                              <w:bottom w:val="single" w:sz="4" w:space="0" w:color="000000"/>
                            </w:tcBorders>
                            <w:shd w:val="clear" w:color="auto" w:fill="FF0000"/>
                            <w:vAlign w:val="center"/>
                          </w:tcPr>
                          <w:p w:rsidR="00C465A8" w:rsidRDefault="00C465A8">
                            <w:pPr>
                              <w:snapToGrid w:val="0"/>
                              <w:jc w:val="center"/>
                              <w:rPr>
                                <w:b/>
                              </w:rPr>
                            </w:pPr>
                            <w:r>
                              <w:rPr>
                                <w:b/>
                              </w:rPr>
                              <w:t>28</w:t>
                            </w:r>
                          </w:p>
                        </w:tc>
                        <w:tc>
                          <w:tcPr>
                            <w:tcW w:w="742" w:type="dxa"/>
                            <w:tcBorders>
                              <w:top w:val="single" w:sz="4" w:space="0" w:color="000000"/>
                              <w:left w:val="single" w:sz="4" w:space="0" w:color="000000"/>
                              <w:bottom w:val="single" w:sz="4" w:space="0" w:color="000000"/>
                              <w:right w:val="single" w:sz="4" w:space="0" w:color="000000"/>
                            </w:tcBorders>
                            <w:shd w:val="clear" w:color="auto" w:fill="FFFFFF"/>
                          </w:tcPr>
                          <w:p w:rsidR="00C465A8" w:rsidRDefault="00C465A8">
                            <w:pPr>
                              <w:snapToGrid w:val="0"/>
                              <w:jc w:val="center"/>
                              <w:rPr>
                                <w:b/>
                              </w:rPr>
                            </w:pPr>
                          </w:p>
                        </w:tc>
                      </w:tr>
                    </w:tbl>
                    <w:p w:rsidR="00C465A8" w:rsidRDefault="00C465A8" w:rsidP="00167969">
                      <w:pPr>
                        <w:rPr>
                          <w:rFonts w:eastAsia="Arial" w:cs="Arial"/>
                        </w:rPr>
                      </w:pPr>
                      <w:r>
                        <w:rPr>
                          <w:rFonts w:eastAsia="Arial" w:cs="Arial"/>
                        </w:rPr>
                        <w:t xml:space="preserve"> </w:t>
                      </w:r>
                    </w:p>
                  </w:txbxContent>
                </v:textbox>
                <w10:wrap type="square" side="largest" anchorx="margin"/>
              </v:shape>
            </w:pict>
          </mc:Fallback>
        </mc:AlternateContent>
      </w:r>
    </w:p>
    <w:p w:rsidR="00167969" w:rsidRDefault="00167969" w:rsidP="00167969">
      <w:pPr>
        <w:widowControl/>
        <w:rPr>
          <w:b/>
          <w:i/>
          <w:sz w:val="28"/>
          <w:szCs w:val="28"/>
          <w:lang w:eastAsia="ar-SA"/>
        </w:rPr>
      </w:pPr>
    </w:p>
    <w:p w:rsidR="00167969" w:rsidRDefault="00167969" w:rsidP="00167969">
      <w:pPr>
        <w:widowControl/>
        <w:ind w:firstLine="426"/>
        <w:rPr>
          <w:b/>
          <w:i/>
          <w:lang w:eastAsia="ar-SA"/>
        </w:rPr>
      </w:pPr>
      <w:r>
        <w:rPr>
          <w:b/>
          <w:i/>
          <w:lang w:eastAsia="ar-SA"/>
        </w:rPr>
        <w:lastRenderedPageBreak/>
        <w:t xml:space="preserve">Первый день учебного года – 1  сентября 2022 года. Последний день учебного года для обучающихся </w:t>
      </w:r>
    </w:p>
    <w:p w:rsidR="00167969" w:rsidRDefault="00167969" w:rsidP="00167969">
      <w:pPr>
        <w:widowControl/>
        <w:ind w:firstLine="426"/>
        <w:rPr>
          <w:b/>
          <w:i/>
          <w:lang w:eastAsia="ar-SA"/>
        </w:rPr>
      </w:pPr>
      <w:r>
        <w:rPr>
          <w:b/>
          <w:i/>
          <w:lang w:eastAsia="ar-SA"/>
        </w:rPr>
        <w:t>1,5. 9, 11- х классов 25 мая 2023 года, для 2-4, 6-8, 10 классов – 31 мая 2023 года.</w:t>
      </w:r>
    </w:p>
    <w:p w:rsidR="00167969" w:rsidRDefault="00167969" w:rsidP="00167969">
      <w:pPr>
        <w:widowControl/>
        <w:ind w:firstLine="426"/>
        <w:rPr>
          <w:b/>
          <w:i/>
          <w:lang w:eastAsia="ar-SA"/>
        </w:rPr>
      </w:pPr>
      <w:r>
        <w:rPr>
          <w:b/>
          <w:i/>
          <w:lang w:eastAsia="ar-SA"/>
        </w:rPr>
        <w:t>Учебные сборы для юношей 10 классов – 1-6 июня 2023 года</w:t>
      </w:r>
    </w:p>
    <w:p w:rsidR="00167969" w:rsidRDefault="00167969" w:rsidP="00167969">
      <w:pPr>
        <w:widowControl/>
        <w:ind w:left="-993" w:firstLine="1419"/>
        <w:rPr>
          <w:rFonts w:eastAsia="Georgia"/>
          <w:b/>
          <w:i/>
          <w:color w:val="FF0000"/>
          <w:lang w:eastAsia="ar-SA"/>
        </w:rPr>
      </w:pPr>
    </w:p>
    <w:p w:rsidR="00167969" w:rsidRDefault="00167969" w:rsidP="00167969">
      <w:pPr>
        <w:widowControl/>
        <w:ind w:left="-993" w:firstLine="1419"/>
      </w:pPr>
      <w:r>
        <w:t xml:space="preserve"> </w:t>
      </w:r>
    </w:p>
    <w:tbl>
      <w:tblPr>
        <w:tblW w:w="5529" w:type="dxa"/>
        <w:tblInd w:w="108" w:type="dxa"/>
        <w:tblLayout w:type="fixed"/>
        <w:tblLook w:val="04A0" w:firstRow="1" w:lastRow="0" w:firstColumn="1" w:lastColumn="0" w:noHBand="0" w:noVBand="1"/>
      </w:tblPr>
      <w:tblGrid>
        <w:gridCol w:w="5529"/>
      </w:tblGrid>
      <w:tr w:rsidR="00167969" w:rsidTr="00167969">
        <w:trPr>
          <w:trHeight w:val="176"/>
        </w:trPr>
        <w:tc>
          <w:tcPr>
            <w:tcW w:w="5529" w:type="dxa"/>
          </w:tcPr>
          <w:p w:rsidR="00167969" w:rsidRDefault="00167969" w:rsidP="00167969">
            <w:pPr>
              <w:widowControl/>
              <w:snapToGrid w:val="0"/>
              <w:rPr>
                <w:b/>
                <w:i/>
                <w:lang w:eastAsia="ar-SA"/>
              </w:rPr>
            </w:pPr>
            <w:r>
              <w:rPr>
                <w:noProof/>
                <w:lang w:eastAsia="ru-RU"/>
              </w:rPr>
              <mc:AlternateContent>
                <mc:Choice Requires="wps">
                  <w:drawing>
                    <wp:anchor distT="0" distB="0" distL="114935" distR="114935" simplePos="0" relativeHeight="251749376" behindDoc="0" locked="0" layoutInCell="1" allowOverlap="1" wp14:anchorId="24384F23" wp14:editId="1F40B095">
                      <wp:simplePos x="0" y="0"/>
                      <wp:positionH relativeFrom="margin">
                        <wp:align>center</wp:align>
                      </wp:positionH>
                      <wp:positionV relativeFrom="paragraph">
                        <wp:posOffset>222885</wp:posOffset>
                      </wp:positionV>
                      <wp:extent cx="6404610" cy="1024890"/>
                      <wp:effectExtent l="0" t="0" r="0" b="0"/>
                      <wp:wrapSquare wrapText="largest"/>
                      <wp:docPr id="4" name="Врезка2"/>
                      <wp:cNvGraphicFramePr/>
                      <a:graphic xmlns:a="http://schemas.openxmlformats.org/drawingml/2006/main">
                        <a:graphicData uri="http://schemas.microsoft.com/office/word/2010/wordprocessingShape">
                          <wps:wsp>
                            <wps:cNvSpPr txBox="1"/>
                            <wps:spPr>
                              <a:xfrm>
                                <a:off x="0" y="0"/>
                                <a:ext cx="6404610" cy="1024890"/>
                              </a:xfrm>
                              <a:prstGeom prst="rect">
                                <a:avLst/>
                              </a:prstGeom>
                              <a:solidFill>
                                <a:srgbClr val="FFFFFF">
                                  <a:alpha val="0"/>
                                </a:srgbClr>
                              </a:solidFill>
                            </wps:spPr>
                            <wps:txbx>
                              <w:txbxContent>
                                <w:tbl>
                                  <w:tblPr>
                                    <w:tblW w:w="10638" w:type="dxa"/>
                                    <w:tblInd w:w="108" w:type="dxa"/>
                                    <w:tblLayout w:type="fixed"/>
                                    <w:tblLook w:val="04A0" w:firstRow="1" w:lastRow="0" w:firstColumn="1" w:lastColumn="0" w:noHBand="0" w:noVBand="1"/>
                                  </w:tblPr>
                                  <w:tblGrid>
                                    <w:gridCol w:w="817"/>
                                    <w:gridCol w:w="2411"/>
                                    <w:gridCol w:w="850"/>
                                    <w:gridCol w:w="2977"/>
                                    <w:gridCol w:w="708"/>
                                    <w:gridCol w:w="107"/>
                                    <w:gridCol w:w="2768"/>
                                  </w:tblGrid>
                                  <w:tr w:rsidR="00C465A8">
                                    <w:tc>
                                      <w:tcPr>
                                        <w:tcW w:w="817" w:type="dxa"/>
                                        <w:tcBorders>
                                          <w:top w:val="single" w:sz="4" w:space="0" w:color="000000"/>
                                          <w:left w:val="single" w:sz="4" w:space="0" w:color="000000"/>
                                          <w:bottom w:val="single" w:sz="4" w:space="0" w:color="000000"/>
                                        </w:tcBorders>
                                        <w:shd w:val="clear" w:color="auto" w:fill="92D050"/>
                                      </w:tcPr>
                                      <w:p w:rsidR="00C465A8" w:rsidRDefault="00C465A8">
                                        <w:pPr>
                                          <w:snapToGrid w:val="0"/>
                                          <w:rPr>
                                            <w:b/>
                                            <w:i/>
                                            <w:sz w:val="28"/>
                                            <w:szCs w:val="28"/>
                                          </w:rPr>
                                        </w:pPr>
                                      </w:p>
                                    </w:tc>
                                    <w:tc>
                                      <w:tcPr>
                                        <w:tcW w:w="2411" w:type="dxa"/>
                                        <w:tcBorders>
                                          <w:left w:val="single" w:sz="4" w:space="0" w:color="000000"/>
                                        </w:tcBorders>
                                      </w:tcPr>
                                      <w:p w:rsidR="00C465A8" w:rsidRDefault="00C465A8">
                                        <w:pPr>
                                          <w:snapToGrid w:val="0"/>
                                          <w:rPr>
                                            <w:b/>
                                            <w:i/>
                                            <w:sz w:val="20"/>
                                            <w:szCs w:val="20"/>
                                          </w:rPr>
                                        </w:pPr>
                                        <w:r>
                                          <w:rPr>
                                            <w:b/>
                                            <w:i/>
                                            <w:sz w:val="20"/>
                                            <w:szCs w:val="20"/>
                                          </w:rPr>
                                          <w:t xml:space="preserve">Входная </w:t>
                                        </w:r>
                                      </w:p>
                                    </w:tc>
                                    <w:tc>
                                      <w:tcPr>
                                        <w:tcW w:w="850" w:type="dxa"/>
                                        <w:tcBorders>
                                          <w:top w:val="single" w:sz="4" w:space="0" w:color="000000"/>
                                          <w:left w:val="single" w:sz="4" w:space="0" w:color="000000"/>
                                          <w:bottom w:val="single" w:sz="4" w:space="0" w:color="000000"/>
                                        </w:tcBorders>
                                        <w:shd w:val="clear" w:color="auto" w:fill="FFFF00"/>
                                      </w:tcPr>
                                      <w:p w:rsidR="00C465A8" w:rsidRDefault="00C465A8">
                                        <w:pPr>
                                          <w:snapToGrid w:val="0"/>
                                          <w:rPr>
                                            <w:b/>
                                            <w:i/>
                                            <w:sz w:val="20"/>
                                            <w:szCs w:val="20"/>
                                          </w:rPr>
                                        </w:pPr>
                                      </w:p>
                                    </w:tc>
                                    <w:tc>
                                      <w:tcPr>
                                        <w:tcW w:w="2977" w:type="dxa"/>
                                        <w:tcBorders>
                                          <w:left w:val="single" w:sz="4" w:space="0" w:color="000000"/>
                                        </w:tcBorders>
                                      </w:tcPr>
                                      <w:p w:rsidR="00C465A8" w:rsidRDefault="00C465A8">
                                        <w:pPr>
                                          <w:snapToGrid w:val="0"/>
                                          <w:rPr>
                                            <w:b/>
                                            <w:i/>
                                            <w:sz w:val="20"/>
                                            <w:szCs w:val="20"/>
                                          </w:rPr>
                                        </w:pPr>
                                        <w:r>
                                          <w:rPr>
                                            <w:b/>
                                            <w:i/>
                                            <w:sz w:val="20"/>
                                            <w:szCs w:val="20"/>
                                          </w:rPr>
                                          <w:t xml:space="preserve">Каникулы </w:t>
                                        </w:r>
                                      </w:p>
                                    </w:tc>
                                    <w:tc>
                                      <w:tcPr>
                                        <w:tcW w:w="815" w:type="dxa"/>
                                        <w:gridSpan w:val="2"/>
                                        <w:tcBorders>
                                          <w:top w:val="single" w:sz="4" w:space="0" w:color="000000"/>
                                          <w:left w:val="single" w:sz="4" w:space="0" w:color="000000"/>
                                          <w:bottom w:val="single" w:sz="4" w:space="0" w:color="000000"/>
                                        </w:tcBorders>
                                        <w:shd w:val="clear" w:color="auto" w:fill="95B3D7"/>
                                      </w:tcPr>
                                      <w:p w:rsidR="00C465A8" w:rsidRDefault="00C465A8">
                                        <w:pPr>
                                          <w:snapToGrid w:val="0"/>
                                          <w:rPr>
                                            <w:b/>
                                            <w:i/>
                                            <w:sz w:val="20"/>
                                            <w:szCs w:val="20"/>
                                          </w:rPr>
                                        </w:pPr>
                                      </w:p>
                                    </w:tc>
                                    <w:tc>
                                      <w:tcPr>
                                        <w:tcW w:w="2768" w:type="dxa"/>
                                        <w:tcBorders>
                                          <w:left w:val="single" w:sz="4" w:space="0" w:color="000000"/>
                                        </w:tcBorders>
                                      </w:tcPr>
                                      <w:p w:rsidR="00C465A8" w:rsidRDefault="00C465A8">
                                        <w:pPr>
                                          <w:snapToGrid w:val="0"/>
                                          <w:rPr>
                                            <w:b/>
                                            <w:i/>
                                            <w:sz w:val="28"/>
                                            <w:szCs w:val="28"/>
                                          </w:rPr>
                                        </w:pPr>
                                        <w:r>
                                          <w:rPr>
                                            <w:b/>
                                            <w:i/>
                                            <w:sz w:val="28"/>
                                            <w:szCs w:val="28"/>
                                          </w:rPr>
                                          <w:t xml:space="preserve">Промежуточная </w:t>
                                        </w:r>
                                      </w:p>
                                    </w:tc>
                                  </w:tr>
                                  <w:tr w:rsidR="00C465A8">
                                    <w:tc>
                                      <w:tcPr>
                                        <w:tcW w:w="3228" w:type="dxa"/>
                                        <w:gridSpan w:val="2"/>
                                      </w:tcPr>
                                      <w:p w:rsidR="00C465A8" w:rsidRDefault="00C465A8">
                                        <w:pPr>
                                          <w:snapToGrid w:val="0"/>
                                          <w:rPr>
                                            <w:b/>
                                            <w:i/>
                                            <w:sz w:val="20"/>
                                            <w:szCs w:val="20"/>
                                          </w:rPr>
                                        </w:pPr>
                                        <w:r>
                                          <w:rPr>
                                            <w:rFonts w:eastAsia="Arial" w:cs="Arial"/>
                                            <w:b/>
                                            <w:i/>
                                            <w:sz w:val="20"/>
                                            <w:szCs w:val="20"/>
                                          </w:rPr>
                                          <w:t xml:space="preserve">            </w:t>
                                        </w:r>
                                        <w:r>
                                          <w:rPr>
                                            <w:b/>
                                            <w:i/>
                                            <w:sz w:val="20"/>
                                            <w:szCs w:val="20"/>
                                          </w:rPr>
                                          <w:t>диагностика</w:t>
                                        </w:r>
                                      </w:p>
                                    </w:tc>
                                    <w:tc>
                                      <w:tcPr>
                                        <w:tcW w:w="3827" w:type="dxa"/>
                                        <w:gridSpan w:val="2"/>
                                      </w:tcPr>
                                      <w:p w:rsidR="00C465A8" w:rsidRDefault="00C465A8">
                                        <w:pPr>
                                          <w:snapToGrid w:val="0"/>
                                          <w:rPr>
                                            <w:b/>
                                            <w:i/>
                                            <w:sz w:val="20"/>
                                            <w:szCs w:val="20"/>
                                          </w:rPr>
                                        </w:pPr>
                                      </w:p>
                                    </w:tc>
                                    <w:tc>
                                      <w:tcPr>
                                        <w:tcW w:w="3583" w:type="dxa"/>
                                        <w:gridSpan w:val="3"/>
                                      </w:tcPr>
                                      <w:p w:rsidR="00C465A8" w:rsidRDefault="00C465A8">
                                        <w:pPr>
                                          <w:snapToGrid w:val="0"/>
                                          <w:rPr>
                                            <w:b/>
                                            <w:i/>
                                            <w:sz w:val="20"/>
                                            <w:szCs w:val="20"/>
                                          </w:rPr>
                                        </w:pPr>
                                        <w:r>
                                          <w:rPr>
                                            <w:rFonts w:eastAsia="Arial" w:cs="Arial"/>
                                            <w:b/>
                                            <w:i/>
                                            <w:sz w:val="20"/>
                                            <w:szCs w:val="20"/>
                                          </w:rPr>
                                          <w:t xml:space="preserve">        </w:t>
                                        </w:r>
                                        <w:r>
                                          <w:rPr>
                                            <w:b/>
                                            <w:i/>
                                            <w:sz w:val="20"/>
                                            <w:szCs w:val="20"/>
                                          </w:rPr>
                                          <w:t>аттестация</w:t>
                                        </w:r>
                                      </w:p>
                                    </w:tc>
                                  </w:tr>
                                  <w:tr w:rsidR="00C465A8">
                                    <w:tc>
                                      <w:tcPr>
                                        <w:tcW w:w="817" w:type="dxa"/>
                                        <w:tcBorders>
                                          <w:top w:val="single" w:sz="4" w:space="0" w:color="000000"/>
                                          <w:left w:val="single" w:sz="4" w:space="0" w:color="000000"/>
                                          <w:bottom w:val="single" w:sz="4" w:space="0" w:color="000000"/>
                                        </w:tcBorders>
                                        <w:shd w:val="clear" w:color="auto" w:fill="FF0000"/>
                                      </w:tcPr>
                                      <w:p w:rsidR="00C465A8" w:rsidRDefault="00C465A8">
                                        <w:pPr>
                                          <w:snapToGrid w:val="0"/>
                                          <w:rPr>
                                            <w:b/>
                                            <w:i/>
                                            <w:sz w:val="28"/>
                                            <w:szCs w:val="28"/>
                                          </w:rPr>
                                        </w:pPr>
                                      </w:p>
                                    </w:tc>
                                    <w:tc>
                                      <w:tcPr>
                                        <w:tcW w:w="2411" w:type="dxa"/>
                                        <w:tcBorders>
                                          <w:left w:val="single" w:sz="4" w:space="0" w:color="000000"/>
                                        </w:tcBorders>
                                      </w:tcPr>
                                      <w:p w:rsidR="00C465A8" w:rsidRDefault="00C465A8">
                                        <w:pPr>
                                          <w:snapToGrid w:val="0"/>
                                          <w:rPr>
                                            <w:b/>
                                            <w:i/>
                                            <w:sz w:val="20"/>
                                            <w:szCs w:val="20"/>
                                          </w:rPr>
                                        </w:pPr>
                                        <w:r>
                                          <w:rPr>
                                            <w:b/>
                                            <w:i/>
                                            <w:sz w:val="20"/>
                                            <w:szCs w:val="20"/>
                                          </w:rPr>
                                          <w:t xml:space="preserve">Выходные и </w:t>
                                        </w:r>
                                      </w:p>
                                    </w:tc>
                                    <w:tc>
                                      <w:tcPr>
                                        <w:tcW w:w="850" w:type="dxa"/>
                                        <w:tcBorders>
                                          <w:top w:val="single" w:sz="4" w:space="0" w:color="000000"/>
                                          <w:left w:val="single" w:sz="4" w:space="0" w:color="000000"/>
                                          <w:bottom w:val="single" w:sz="4" w:space="0" w:color="000000"/>
                                        </w:tcBorders>
                                        <w:shd w:val="clear" w:color="auto" w:fill="E36C0A"/>
                                      </w:tcPr>
                                      <w:p w:rsidR="00C465A8" w:rsidRDefault="00C465A8">
                                        <w:pPr>
                                          <w:snapToGrid w:val="0"/>
                                          <w:rPr>
                                            <w:b/>
                                            <w:i/>
                                            <w:sz w:val="20"/>
                                            <w:szCs w:val="20"/>
                                          </w:rPr>
                                        </w:pPr>
                                      </w:p>
                                    </w:tc>
                                    <w:tc>
                                      <w:tcPr>
                                        <w:tcW w:w="2977" w:type="dxa"/>
                                        <w:tcBorders>
                                          <w:left w:val="single" w:sz="4" w:space="0" w:color="000000"/>
                                        </w:tcBorders>
                                      </w:tcPr>
                                      <w:p w:rsidR="00C465A8" w:rsidRDefault="00C465A8">
                                        <w:pPr>
                                          <w:snapToGrid w:val="0"/>
                                          <w:rPr>
                                            <w:b/>
                                            <w:i/>
                                            <w:sz w:val="20"/>
                                            <w:szCs w:val="20"/>
                                          </w:rPr>
                                        </w:pPr>
                                        <w:r>
                                          <w:rPr>
                                            <w:b/>
                                            <w:i/>
                                            <w:sz w:val="20"/>
                                            <w:szCs w:val="20"/>
                                          </w:rPr>
                                          <w:t>Сочинение 11классы</w:t>
                                        </w:r>
                                      </w:p>
                                    </w:tc>
                                    <w:tc>
                                      <w:tcPr>
                                        <w:tcW w:w="708" w:type="dxa"/>
                                        <w:tcBorders>
                                          <w:top w:val="single" w:sz="4" w:space="0" w:color="000000"/>
                                          <w:left w:val="single" w:sz="4" w:space="0" w:color="000000"/>
                                          <w:bottom w:val="single" w:sz="4" w:space="0" w:color="000000"/>
                                        </w:tcBorders>
                                        <w:shd w:val="clear" w:color="auto" w:fill="7030A0"/>
                                      </w:tcPr>
                                      <w:p w:rsidR="00C465A8" w:rsidRDefault="00C465A8">
                                        <w:pPr>
                                          <w:snapToGrid w:val="0"/>
                                          <w:rPr>
                                            <w:b/>
                                            <w:i/>
                                            <w:sz w:val="20"/>
                                            <w:szCs w:val="20"/>
                                          </w:rPr>
                                        </w:pPr>
                                      </w:p>
                                    </w:tc>
                                    <w:tc>
                                      <w:tcPr>
                                        <w:tcW w:w="2875" w:type="dxa"/>
                                        <w:gridSpan w:val="2"/>
                                        <w:tcBorders>
                                          <w:left w:val="single" w:sz="4" w:space="0" w:color="000000"/>
                                        </w:tcBorders>
                                      </w:tcPr>
                                      <w:p w:rsidR="00C465A8" w:rsidRDefault="00C465A8">
                                        <w:pPr>
                                          <w:snapToGrid w:val="0"/>
                                          <w:rPr>
                                            <w:b/>
                                            <w:i/>
                                            <w:sz w:val="28"/>
                                            <w:szCs w:val="28"/>
                                          </w:rPr>
                                        </w:pPr>
                                        <w:r>
                                          <w:rPr>
                                            <w:b/>
                                            <w:i/>
                                            <w:sz w:val="28"/>
                                            <w:szCs w:val="28"/>
                                          </w:rPr>
                                          <w:t xml:space="preserve">Дополнительные </w:t>
                                        </w:r>
                                      </w:p>
                                    </w:tc>
                                  </w:tr>
                                  <w:tr w:rsidR="00C465A8">
                                    <w:tc>
                                      <w:tcPr>
                                        <w:tcW w:w="3228" w:type="dxa"/>
                                        <w:gridSpan w:val="2"/>
                                      </w:tcPr>
                                      <w:p w:rsidR="00C465A8" w:rsidRDefault="00C465A8">
                                        <w:pPr>
                                          <w:snapToGrid w:val="0"/>
                                          <w:rPr>
                                            <w:b/>
                                            <w:i/>
                                            <w:sz w:val="20"/>
                                            <w:szCs w:val="20"/>
                                          </w:rPr>
                                        </w:pPr>
                                        <w:r>
                                          <w:rPr>
                                            <w:rFonts w:eastAsia="Arial" w:cs="Arial"/>
                                            <w:b/>
                                            <w:i/>
                                            <w:sz w:val="20"/>
                                            <w:szCs w:val="20"/>
                                          </w:rPr>
                                          <w:t xml:space="preserve">       </w:t>
                                        </w:r>
                                        <w:r>
                                          <w:rPr>
                                            <w:b/>
                                            <w:i/>
                                            <w:sz w:val="20"/>
                                            <w:szCs w:val="20"/>
                                          </w:rPr>
                                          <w:t>праздничные дни</w:t>
                                        </w:r>
                                      </w:p>
                                    </w:tc>
                                    <w:tc>
                                      <w:tcPr>
                                        <w:tcW w:w="3827" w:type="dxa"/>
                                        <w:gridSpan w:val="2"/>
                                      </w:tcPr>
                                      <w:p w:rsidR="00C465A8" w:rsidRDefault="00C465A8">
                                        <w:pPr>
                                          <w:snapToGrid w:val="0"/>
                                          <w:rPr>
                                            <w:b/>
                                            <w:i/>
                                            <w:sz w:val="20"/>
                                            <w:szCs w:val="20"/>
                                          </w:rPr>
                                        </w:pPr>
                                        <w:r>
                                          <w:rPr>
                                            <w:rFonts w:eastAsia="Arial" w:cs="Arial"/>
                                            <w:b/>
                                            <w:i/>
                                            <w:sz w:val="20"/>
                                            <w:szCs w:val="20"/>
                                          </w:rPr>
                                          <w:t xml:space="preserve">       </w:t>
                                        </w:r>
                                        <w:r>
                                          <w:rPr>
                                            <w:b/>
                                            <w:i/>
                                            <w:sz w:val="20"/>
                                            <w:szCs w:val="20"/>
                                          </w:rPr>
                                          <w:t>(допуск к ГИА)</w:t>
                                        </w:r>
                                      </w:p>
                                    </w:tc>
                                    <w:tc>
                                      <w:tcPr>
                                        <w:tcW w:w="3583" w:type="dxa"/>
                                        <w:gridSpan w:val="3"/>
                                      </w:tcPr>
                                      <w:p w:rsidR="00C465A8" w:rsidRDefault="00C465A8">
                                        <w:pPr>
                                          <w:snapToGrid w:val="0"/>
                                          <w:rPr>
                                            <w:b/>
                                            <w:i/>
                                            <w:sz w:val="20"/>
                                            <w:szCs w:val="20"/>
                                          </w:rPr>
                                        </w:pPr>
                                        <w:r>
                                          <w:rPr>
                                            <w:rFonts w:eastAsia="Arial" w:cs="Arial"/>
                                            <w:b/>
                                            <w:i/>
                                            <w:sz w:val="20"/>
                                            <w:szCs w:val="20"/>
                                          </w:rPr>
                                          <w:t xml:space="preserve">     </w:t>
                                        </w:r>
                                        <w:r>
                                          <w:rPr>
                                            <w:b/>
                                            <w:i/>
                                            <w:sz w:val="20"/>
                                            <w:szCs w:val="20"/>
                                          </w:rPr>
                                          <w:t>каникулы 1 класса</w:t>
                                        </w:r>
                                      </w:p>
                                    </w:tc>
                                  </w:tr>
                                </w:tbl>
                                <w:p w:rsidR="00C465A8" w:rsidRDefault="00C465A8" w:rsidP="00167969">
                                  <w:pPr>
                                    <w:rPr>
                                      <w:rFonts w:eastAsia="Arial" w:cs="Arial"/>
                                    </w:rPr>
                                  </w:pPr>
                                  <w:r>
                                    <w:rPr>
                                      <w:rFonts w:eastAsia="Arial" w:cs="Arial"/>
                                    </w:rPr>
                                    <w:t xml:space="preserve"> </w:t>
                                  </w:r>
                                </w:p>
                              </w:txbxContent>
                            </wps:txbx>
                            <wps:bodyPr lIns="635" tIns="635" rIns="635" bIns="635" anchor="t">
                              <a:noAutofit/>
                            </wps:bodyPr>
                          </wps:wsp>
                        </a:graphicData>
                      </a:graphic>
                    </wp:anchor>
                  </w:drawing>
                </mc:Choice>
                <mc:Fallback>
                  <w:pict>
                    <v:shape id="Врезка2" o:spid="_x0000_s1027" type="#_x0000_t202" style="position:absolute;margin-left:0;margin-top:17.55pt;width:504.3pt;height:80.7pt;z-index:251749376;visibility:visible;mso-wrap-style:square;mso-wrap-distance-left:9.05pt;mso-wrap-distance-top:0;mso-wrap-distance-right:9.0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" stroked="f">
                      <v:fill opacity="0"/>
                      <v:textbox inset=".05pt,.05pt,.05pt,.05pt">
                        <w:txbxContent>
                          <w:tbl>
                            <w:tblPr>
                              <w:tblW w:w="10638" w:type="dxa"/>
                              <w:tblInd w:w="108" w:type="dxa"/>
                              <w:tblLayout w:type="fixed"/>
                              <w:tblLook w:val="04A0" w:firstRow="1" w:lastRow="0" w:firstColumn="1" w:lastColumn="0" w:noHBand="0" w:noVBand="1"/>
                            </w:tblPr>
                            <w:tblGrid>
                              <w:gridCol w:w="817"/>
                              <w:gridCol w:w="2411"/>
                              <w:gridCol w:w="850"/>
                              <w:gridCol w:w="2977"/>
                              <w:gridCol w:w="708"/>
                              <w:gridCol w:w="107"/>
                              <w:gridCol w:w="2768"/>
                            </w:tblGrid>
                            <w:tr w:rsidR="00C465A8">
                              <w:tc>
                                <w:tcPr>
                                  <w:tcW w:w="817" w:type="dxa"/>
                                  <w:tcBorders>
                                    <w:top w:val="single" w:sz="4" w:space="0" w:color="000000"/>
                                    <w:left w:val="single" w:sz="4" w:space="0" w:color="000000"/>
                                    <w:bottom w:val="single" w:sz="4" w:space="0" w:color="000000"/>
                                  </w:tcBorders>
                                  <w:shd w:val="clear" w:color="auto" w:fill="92D050"/>
                                </w:tcPr>
                                <w:p w:rsidR="00C465A8" w:rsidRDefault="00C465A8">
                                  <w:pPr>
                                    <w:snapToGrid w:val="0"/>
                                    <w:rPr>
                                      <w:b/>
                                      <w:i/>
                                      <w:sz w:val="28"/>
                                      <w:szCs w:val="28"/>
                                    </w:rPr>
                                  </w:pPr>
                                </w:p>
                              </w:tc>
                              <w:tc>
                                <w:tcPr>
                                  <w:tcW w:w="2411" w:type="dxa"/>
                                  <w:tcBorders>
                                    <w:left w:val="single" w:sz="4" w:space="0" w:color="000000"/>
                                  </w:tcBorders>
                                </w:tcPr>
                                <w:p w:rsidR="00C465A8" w:rsidRDefault="00C465A8">
                                  <w:pPr>
                                    <w:snapToGrid w:val="0"/>
                                    <w:rPr>
                                      <w:b/>
                                      <w:i/>
                                      <w:sz w:val="20"/>
                                      <w:szCs w:val="20"/>
                                    </w:rPr>
                                  </w:pPr>
                                  <w:r>
                                    <w:rPr>
                                      <w:b/>
                                      <w:i/>
                                      <w:sz w:val="20"/>
                                      <w:szCs w:val="20"/>
                                    </w:rPr>
                                    <w:t xml:space="preserve">Входная </w:t>
                                  </w:r>
                                </w:p>
                              </w:tc>
                              <w:tc>
                                <w:tcPr>
                                  <w:tcW w:w="850" w:type="dxa"/>
                                  <w:tcBorders>
                                    <w:top w:val="single" w:sz="4" w:space="0" w:color="000000"/>
                                    <w:left w:val="single" w:sz="4" w:space="0" w:color="000000"/>
                                    <w:bottom w:val="single" w:sz="4" w:space="0" w:color="000000"/>
                                  </w:tcBorders>
                                  <w:shd w:val="clear" w:color="auto" w:fill="FFFF00"/>
                                </w:tcPr>
                                <w:p w:rsidR="00C465A8" w:rsidRDefault="00C465A8">
                                  <w:pPr>
                                    <w:snapToGrid w:val="0"/>
                                    <w:rPr>
                                      <w:b/>
                                      <w:i/>
                                      <w:sz w:val="20"/>
                                      <w:szCs w:val="20"/>
                                    </w:rPr>
                                  </w:pPr>
                                </w:p>
                              </w:tc>
                              <w:tc>
                                <w:tcPr>
                                  <w:tcW w:w="2977" w:type="dxa"/>
                                  <w:tcBorders>
                                    <w:left w:val="single" w:sz="4" w:space="0" w:color="000000"/>
                                  </w:tcBorders>
                                </w:tcPr>
                                <w:p w:rsidR="00C465A8" w:rsidRDefault="00C465A8">
                                  <w:pPr>
                                    <w:snapToGrid w:val="0"/>
                                    <w:rPr>
                                      <w:b/>
                                      <w:i/>
                                      <w:sz w:val="20"/>
                                      <w:szCs w:val="20"/>
                                    </w:rPr>
                                  </w:pPr>
                                  <w:r>
                                    <w:rPr>
                                      <w:b/>
                                      <w:i/>
                                      <w:sz w:val="20"/>
                                      <w:szCs w:val="20"/>
                                    </w:rPr>
                                    <w:t xml:space="preserve">Каникулы </w:t>
                                  </w:r>
                                </w:p>
                              </w:tc>
                              <w:tc>
                                <w:tcPr>
                                  <w:tcW w:w="815" w:type="dxa"/>
                                  <w:gridSpan w:val="2"/>
                                  <w:tcBorders>
                                    <w:top w:val="single" w:sz="4" w:space="0" w:color="000000"/>
                                    <w:left w:val="single" w:sz="4" w:space="0" w:color="000000"/>
                                    <w:bottom w:val="single" w:sz="4" w:space="0" w:color="000000"/>
                                  </w:tcBorders>
                                  <w:shd w:val="clear" w:color="auto" w:fill="95B3D7"/>
                                </w:tcPr>
                                <w:p w:rsidR="00C465A8" w:rsidRDefault="00C465A8">
                                  <w:pPr>
                                    <w:snapToGrid w:val="0"/>
                                    <w:rPr>
                                      <w:b/>
                                      <w:i/>
                                      <w:sz w:val="20"/>
                                      <w:szCs w:val="20"/>
                                    </w:rPr>
                                  </w:pPr>
                                </w:p>
                              </w:tc>
                              <w:tc>
                                <w:tcPr>
                                  <w:tcW w:w="2768" w:type="dxa"/>
                                  <w:tcBorders>
                                    <w:left w:val="single" w:sz="4" w:space="0" w:color="000000"/>
                                  </w:tcBorders>
                                </w:tcPr>
                                <w:p w:rsidR="00C465A8" w:rsidRDefault="00C465A8">
                                  <w:pPr>
                                    <w:snapToGrid w:val="0"/>
                                    <w:rPr>
                                      <w:b/>
                                      <w:i/>
                                      <w:sz w:val="28"/>
                                      <w:szCs w:val="28"/>
                                    </w:rPr>
                                  </w:pPr>
                                  <w:r>
                                    <w:rPr>
                                      <w:b/>
                                      <w:i/>
                                      <w:sz w:val="28"/>
                                      <w:szCs w:val="28"/>
                                    </w:rPr>
                                    <w:t xml:space="preserve">Промежуточная </w:t>
                                  </w:r>
                                </w:p>
                              </w:tc>
                            </w:tr>
                            <w:tr w:rsidR="00C465A8">
                              <w:tc>
                                <w:tcPr>
                                  <w:tcW w:w="3228" w:type="dxa"/>
                                  <w:gridSpan w:val="2"/>
                                </w:tcPr>
                                <w:p w:rsidR="00C465A8" w:rsidRDefault="00C465A8">
                                  <w:pPr>
                                    <w:snapToGrid w:val="0"/>
                                    <w:rPr>
                                      <w:b/>
                                      <w:i/>
                                      <w:sz w:val="20"/>
                                      <w:szCs w:val="20"/>
                                    </w:rPr>
                                  </w:pPr>
                                  <w:r>
                                    <w:rPr>
                                      <w:rFonts w:eastAsia="Arial" w:cs="Arial"/>
                                      <w:b/>
                                      <w:i/>
                                      <w:sz w:val="20"/>
                                      <w:szCs w:val="20"/>
                                    </w:rPr>
                                    <w:t xml:space="preserve">            </w:t>
                                  </w:r>
                                  <w:r>
                                    <w:rPr>
                                      <w:b/>
                                      <w:i/>
                                      <w:sz w:val="20"/>
                                      <w:szCs w:val="20"/>
                                    </w:rPr>
                                    <w:t>диагностика</w:t>
                                  </w:r>
                                </w:p>
                              </w:tc>
                              <w:tc>
                                <w:tcPr>
                                  <w:tcW w:w="3827" w:type="dxa"/>
                                  <w:gridSpan w:val="2"/>
                                </w:tcPr>
                                <w:p w:rsidR="00C465A8" w:rsidRDefault="00C465A8">
                                  <w:pPr>
                                    <w:snapToGrid w:val="0"/>
                                    <w:rPr>
                                      <w:b/>
                                      <w:i/>
                                      <w:sz w:val="20"/>
                                      <w:szCs w:val="20"/>
                                    </w:rPr>
                                  </w:pPr>
                                </w:p>
                              </w:tc>
                              <w:tc>
                                <w:tcPr>
                                  <w:tcW w:w="3583" w:type="dxa"/>
                                  <w:gridSpan w:val="3"/>
                                </w:tcPr>
                                <w:p w:rsidR="00C465A8" w:rsidRDefault="00C465A8">
                                  <w:pPr>
                                    <w:snapToGrid w:val="0"/>
                                    <w:rPr>
                                      <w:b/>
                                      <w:i/>
                                      <w:sz w:val="20"/>
                                      <w:szCs w:val="20"/>
                                    </w:rPr>
                                  </w:pPr>
                                  <w:r>
                                    <w:rPr>
                                      <w:rFonts w:eastAsia="Arial" w:cs="Arial"/>
                                      <w:b/>
                                      <w:i/>
                                      <w:sz w:val="20"/>
                                      <w:szCs w:val="20"/>
                                    </w:rPr>
                                    <w:t xml:space="preserve">        </w:t>
                                  </w:r>
                                  <w:r>
                                    <w:rPr>
                                      <w:b/>
                                      <w:i/>
                                      <w:sz w:val="20"/>
                                      <w:szCs w:val="20"/>
                                    </w:rPr>
                                    <w:t>аттестация</w:t>
                                  </w:r>
                                </w:p>
                              </w:tc>
                            </w:tr>
                            <w:tr w:rsidR="00C465A8">
                              <w:tc>
                                <w:tcPr>
                                  <w:tcW w:w="817" w:type="dxa"/>
                                  <w:tcBorders>
                                    <w:top w:val="single" w:sz="4" w:space="0" w:color="000000"/>
                                    <w:left w:val="single" w:sz="4" w:space="0" w:color="000000"/>
                                    <w:bottom w:val="single" w:sz="4" w:space="0" w:color="000000"/>
                                  </w:tcBorders>
                                  <w:shd w:val="clear" w:color="auto" w:fill="FF0000"/>
                                </w:tcPr>
                                <w:p w:rsidR="00C465A8" w:rsidRDefault="00C465A8">
                                  <w:pPr>
                                    <w:snapToGrid w:val="0"/>
                                    <w:rPr>
                                      <w:b/>
                                      <w:i/>
                                      <w:sz w:val="28"/>
                                      <w:szCs w:val="28"/>
                                    </w:rPr>
                                  </w:pPr>
                                </w:p>
                              </w:tc>
                              <w:tc>
                                <w:tcPr>
                                  <w:tcW w:w="2411" w:type="dxa"/>
                                  <w:tcBorders>
                                    <w:left w:val="single" w:sz="4" w:space="0" w:color="000000"/>
                                  </w:tcBorders>
                                </w:tcPr>
                                <w:p w:rsidR="00C465A8" w:rsidRDefault="00C465A8">
                                  <w:pPr>
                                    <w:snapToGrid w:val="0"/>
                                    <w:rPr>
                                      <w:b/>
                                      <w:i/>
                                      <w:sz w:val="20"/>
                                      <w:szCs w:val="20"/>
                                    </w:rPr>
                                  </w:pPr>
                                  <w:r>
                                    <w:rPr>
                                      <w:b/>
                                      <w:i/>
                                      <w:sz w:val="20"/>
                                      <w:szCs w:val="20"/>
                                    </w:rPr>
                                    <w:t xml:space="preserve">Выходные и </w:t>
                                  </w:r>
                                </w:p>
                              </w:tc>
                              <w:tc>
                                <w:tcPr>
                                  <w:tcW w:w="850" w:type="dxa"/>
                                  <w:tcBorders>
                                    <w:top w:val="single" w:sz="4" w:space="0" w:color="000000"/>
                                    <w:left w:val="single" w:sz="4" w:space="0" w:color="000000"/>
                                    <w:bottom w:val="single" w:sz="4" w:space="0" w:color="000000"/>
                                  </w:tcBorders>
                                  <w:shd w:val="clear" w:color="auto" w:fill="E36C0A"/>
                                </w:tcPr>
                                <w:p w:rsidR="00C465A8" w:rsidRDefault="00C465A8">
                                  <w:pPr>
                                    <w:snapToGrid w:val="0"/>
                                    <w:rPr>
                                      <w:b/>
                                      <w:i/>
                                      <w:sz w:val="20"/>
                                      <w:szCs w:val="20"/>
                                    </w:rPr>
                                  </w:pPr>
                                </w:p>
                              </w:tc>
                              <w:tc>
                                <w:tcPr>
                                  <w:tcW w:w="2977" w:type="dxa"/>
                                  <w:tcBorders>
                                    <w:left w:val="single" w:sz="4" w:space="0" w:color="000000"/>
                                  </w:tcBorders>
                                </w:tcPr>
                                <w:p w:rsidR="00C465A8" w:rsidRDefault="00C465A8">
                                  <w:pPr>
                                    <w:snapToGrid w:val="0"/>
                                    <w:rPr>
                                      <w:b/>
                                      <w:i/>
                                      <w:sz w:val="20"/>
                                      <w:szCs w:val="20"/>
                                    </w:rPr>
                                  </w:pPr>
                                  <w:r>
                                    <w:rPr>
                                      <w:b/>
                                      <w:i/>
                                      <w:sz w:val="20"/>
                                      <w:szCs w:val="20"/>
                                    </w:rPr>
                                    <w:t>Сочинение 11классы</w:t>
                                  </w:r>
                                </w:p>
                              </w:tc>
                              <w:tc>
                                <w:tcPr>
                                  <w:tcW w:w="708" w:type="dxa"/>
                                  <w:tcBorders>
                                    <w:top w:val="single" w:sz="4" w:space="0" w:color="000000"/>
                                    <w:left w:val="single" w:sz="4" w:space="0" w:color="000000"/>
                                    <w:bottom w:val="single" w:sz="4" w:space="0" w:color="000000"/>
                                  </w:tcBorders>
                                  <w:shd w:val="clear" w:color="auto" w:fill="7030A0"/>
                                </w:tcPr>
                                <w:p w:rsidR="00C465A8" w:rsidRDefault="00C465A8">
                                  <w:pPr>
                                    <w:snapToGrid w:val="0"/>
                                    <w:rPr>
                                      <w:b/>
                                      <w:i/>
                                      <w:sz w:val="20"/>
                                      <w:szCs w:val="20"/>
                                    </w:rPr>
                                  </w:pPr>
                                </w:p>
                              </w:tc>
                              <w:tc>
                                <w:tcPr>
                                  <w:tcW w:w="2875" w:type="dxa"/>
                                  <w:gridSpan w:val="2"/>
                                  <w:tcBorders>
                                    <w:left w:val="single" w:sz="4" w:space="0" w:color="000000"/>
                                  </w:tcBorders>
                                </w:tcPr>
                                <w:p w:rsidR="00C465A8" w:rsidRDefault="00C465A8">
                                  <w:pPr>
                                    <w:snapToGrid w:val="0"/>
                                    <w:rPr>
                                      <w:b/>
                                      <w:i/>
                                      <w:sz w:val="28"/>
                                      <w:szCs w:val="28"/>
                                    </w:rPr>
                                  </w:pPr>
                                  <w:r>
                                    <w:rPr>
                                      <w:b/>
                                      <w:i/>
                                      <w:sz w:val="28"/>
                                      <w:szCs w:val="28"/>
                                    </w:rPr>
                                    <w:t xml:space="preserve">Дополнительные </w:t>
                                  </w:r>
                                </w:p>
                              </w:tc>
                            </w:tr>
                            <w:tr w:rsidR="00C465A8">
                              <w:tc>
                                <w:tcPr>
                                  <w:tcW w:w="3228" w:type="dxa"/>
                                  <w:gridSpan w:val="2"/>
                                </w:tcPr>
                                <w:p w:rsidR="00C465A8" w:rsidRDefault="00C465A8">
                                  <w:pPr>
                                    <w:snapToGrid w:val="0"/>
                                    <w:rPr>
                                      <w:b/>
                                      <w:i/>
                                      <w:sz w:val="20"/>
                                      <w:szCs w:val="20"/>
                                    </w:rPr>
                                  </w:pPr>
                                  <w:r>
                                    <w:rPr>
                                      <w:rFonts w:eastAsia="Arial" w:cs="Arial"/>
                                      <w:b/>
                                      <w:i/>
                                      <w:sz w:val="20"/>
                                      <w:szCs w:val="20"/>
                                    </w:rPr>
                                    <w:t xml:space="preserve">       </w:t>
                                  </w:r>
                                  <w:r>
                                    <w:rPr>
                                      <w:b/>
                                      <w:i/>
                                      <w:sz w:val="20"/>
                                      <w:szCs w:val="20"/>
                                    </w:rPr>
                                    <w:t>праздничные дни</w:t>
                                  </w:r>
                                </w:p>
                              </w:tc>
                              <w:tc>
                                <w:tcPr>
                                  <w:tcW w:w="3827" w:type="dxa"/>
                                  <w:gridSpan w:val="2"/>
                                </w:tcPr>
                                <w:p w:rsidR="00C465A8" w:rsidRDefault="00C465A8">
                                  <w:pPr>
                                    <w:snapToGrid w:val="0"/>
                                    <w:rPr>
                                      <w:b/>
                                      <w:i/>
                                      <w:sz w:val="20"/>
                                      <w:szCs w:val="20"/>
                                    </w:rPr>
                                  </w:pPr>
                                  <w:r>
                                    <w:rPr>
                                      <w:rFonts w:eastAsia="Arial" w:cs="Arial"/>
                                      <w:b/>
                                      <w:i/>
                                      <w:sz w:val="20"/>
                                      <w:szCs w:val="20"/>
                                    </w:rPr>
                                    <w:t xml:space="preserve">       </w:t>
                                  </w:r>
                                  <w:r>
                                    <w:rPr>
                                      <w:b/>
                                      <w:i/>
                                      <w:sz w:val="20"/>
                                      <w:szCs w:val="20"/>
                                    </w:rPr>
                                    <w:t>(допуск к ГИА)</w:t>
                                  </w:r>
                                </w:p>
                              </w:tc>
                              <w:tc>
                                <w:tcPr>
                                  <w:tcW w:w="3583" w:type="dxa"/>
                                  <w:gridSpan w:val="3"/>
                                </w:tcPr>
                                <w:p w:rsidR="00C465A8" w:rsidRDefault="00C465A8">
                                  <w:pPr>
                                    <w:snapToGrid w:val="0"/>
                                    <w:rPr>
                                      <w:b/>
                                      <w:i/>
                                      <w:sz w:val="20"/>
                                      <w:szCs w:val="20"/>
                                    </w:rPr>
                                  </w:pPr>
                                  <w:r>
                                    <w:rPr>
                                      <w:rFonts w:eastAsia="Arial" w:cs="Arial"/>
                                      <w:b/>
                                      <w:i/>
                                      <w:sz w:val="20"/>
                                      <w:szCs w:val="20"/>
                                    </w:rPr>
                                    <w:t xml:space="preserve">     </w:t>
                                  </w:r>
                                  <w:r>
                                    <w:rPr>
                                      <w:b/>
                                      <w:i/>
                                      <w:sz w:val="20"/>
                                      <w:szCs w:val="20"/>
                                    </w:rPr>
                                    <w:t>каникулы 1 класса</w:t>
                                  </w:r>
                                </w:p>
                              </w:tc>
                            </w:tr>
                          </w:tbl>
                          <w:p w:rsidR="00C465A8" w:rsidRDefault="00C465A8" w:rsidP="00167969">
                            <w:pPr>
                              <w:rPr>
                                <w:rFonts w:eastAsia="Arial" w:cs="Arial"/>
                              </w:rPr>
                            </w:pPr>
                            <w:r>
                              <w:rPr>
                                <w:rFonts w:eastAsia="Arial" w:cs="Arial"/>
                              </w:rPr>
                              <w:t xml:space="preserve"> </w:t>
                            </w:r>
                          </w:p>
                        </w:txbxContent>
                      </v:textbox>
                      <w10:wrap type="square" side="largest" anchorx="margin"/>
                    </v:shape>
                  </w:pict>
                </mc:Fallback>
              </mc:AlternateContent>
            </w:r>
          </w:p>
          <w:p w:rsidR="00167969" w:rsidRDefault="00167969" w:rsidP="00167969">
            <w:pPr>
              <w:widowControl/>
              <w:snapToGrid w:val="0"/>
              <w:rPr>
                <w:b/>
                <w:i/>
                <w:lang w:eastAsia="ar-SA"/>
              </w:rPr>
            </w:pPr>
          </w:p>
        </w:tc>
      </w:tr>
    </w:tbl>
    <w:p w:rsidR="00167969" w:rsidRPr="00FC4884" w:rsidRDefault="00167969" w:rsidP="00A3744D">
      <w:pPr>
        <w:pStyle w:val="10"/>
        <w:numPr>
          <w:ilvl w:val="1"/>
          <w:numId w:val="15"/>
        </w:numPr>
        <w:tabs>
          <w:tab w:val="left" w:pos="1174"/>
        </w:tabs>
        <w:rPr>
          <w:sz w:val="24"/>
          <w:szCs w:val="24"/>
        </w:rPr>
      </w:pPr>
      <w:r w:rsidRPr="00FC4884">
        <w:rPr>
          <w:sz w:val="24"/>
          <w:szCs w:val="24"/>
        </w:rPr>
        <w:t>Календарный</w:t>
      </w:r>
      <w:r w:rsidRPr="00FC4884">
        <w:rPr>
          <w:spacing w:val="-6"/>
          <w:sz w:val="24"/>
          <w:szCs w:val="24"/>
        </w:rPr>
        <w:t xml:space="preserve"> </w:t>
      </w:r>
      <w:r w:rsidRPr="00FC4884">
        <w:rPr>
          <w:sz w:val="24"/>
          <w:szCs w:val="24"/>
        </w:rPr>
        <w:t>план</w:t>
      </w:r>
      <w:r w:rsidRPr="00FC4884">
        <w:rPr>
          <w:spacing w:val="-6"/>
          <w:sz w:val="24"/>
          <w:szCs w:val="24"/>
        </w:rPr>
        <w:t xml:space="preserve"> </w:t>
      </w:r>
      <w:r w:rsidRPr="00FC4884">
        <w:rPr>
          <w:sz w:val="24"/>
          <w:szCs w:val="24"/>
        </w:rPr>
        <w:t>воспитательной</w:t>
      </w:r>
      <w:r w:rsidRPr="00FC4884">
        <w:rPr>
          <w:spacing w:val="-6"/>
          <w:sz w:val="24"/>
          <w:szCs w:val="24"/>
        </w:rPr>
        <w:t xml:space="preserve"> </w:t>
      </w:r>
      <w:r w:rsidRPr="00FC4884">
        <w:rPr>
          <w:sz w:val="24"/>
          <w:szCs w:val="24"/>
        </w:rPr>
        <w:t>работы</w:t>
      </w:r>
    </w:p>
    <w:p w:rsidR="00167969" w:rsidRPr="00FC4884" w:rsidRDefault="00167969" w:rsidP="00167969">
      <w:pPr>
        <w:ind w:left="284" w:firstLine="283"/>
        <w:rPr>
          <w:sz w:val="24"/>
          <w:szCs w:val="24"/>
        </w:rPr>
      </w:pPr>
      <w:r w:rsidRPr="00FC4884">
        <w:rPr>
          <w:sz w:val="24"/>
          <w:szCs w:val="24"/>
          <w:lang w:eastAsia="ru-RU"/>
        </w:rPr>
        <w:t>Календарный план воспитательной работы МБОУ «Гимназия № 118» на 2022-2023 учебный год разработан с учетом мероприятий Примерного календарного плана воспитательной работы, утвержденного Минпросвещения России  - Письмо Минпросвещения России от 17 июня 2022 г. N ТВ-1146/06.</w:t>
      </w:r>
    </w:p>
    <w:p w:rsidR="00167969" w:rsidRPr="00FC4884" w:rsidRDefault="00167969" w:rsidP="00167969">
      <w:pPr>
        <w:ind w:left="284" w:firstLine="283"/>
        <w:rPr>
          <w:sz w:val="24"/>
          <w:szCs w:val="24"/>
        </w:rPr>
      </w:pPr>
      <w:r w:rsidRPr="00FC4884">
        <w:rPr>
          <w:sz w:val="24"/>
          <w:szCs w:val="24"/>
          <w:lang w:eastAsia="ru-RU"/>
        </w:rPr>
        <w:t>В систему воспитательной работы включаются Всроссийские проекты и акции, реализуемые детскими и молодежными общественными объединениями</w:t>
      </w:r>
    </w:p>
    <w:p w:rsidR="00167969" w:rsidRPr="00FC4884" w:rsidRDefault="00167969" w:rsidP="00167969">
      <w:pPr>
        <w:ind w:left="284" w:firstLine="283"/>
        <w:rPr>
          <w:sz w:val="24"/>
          <w:szCs w:val="24"/>
          <w:lang w:eastAsia="ru-RU"/>
        </w:rPr>
      </w:pPr>
    </w:p>
    <w:p w:rsidR="00167969" w:rsidRPr="00FC4884" w:rsidRDefault="00167969" w:rsidP="00167969">
      <w:pPr>
        <w:ind w:left="284" w:firstLine="283"/>
        <w:rPr>
          <w:sz w:val="24"/>
          <w:szCs w:val="24"/>
          <w:lang w:eastAsia="ru-RU"/>
        </w:rPr>
      </w:pPr>
      <w:r w:rsidRPr="00FC4884">
        <w:rPr>
          <w:sz w:val="24"/>
          <w:szCs w:val="24"/>
          <w:lang w:eastAsia="ru-RU"/>
        </w:rPr>
        <w:t>ПРИМЕРНЫЙ КАЛЕНДАРНЫЙ ПЛАН</w:t>
      </w:r>
    </w:p>
    <w:p w:rsidR="00167969" w:rsidRPr="00FC4884" w:rsidRDefault="00167969" w:rsidP="00167969">
      <w:pPr>
        <w:ind w:left="284" w:firstLine="283"/>
        <w:rPr>
          <w:sz w:val="24"/>
          <w:szCs w:val="24"/>
          <w:lang w:eastAsia="ru-RU"/>
        </w:rPr>
      </w:pPr>
      <w:r w:rsidRPr="00FC4884">
        <w:rPr>
          <w:sz w:val="24"/>
          <w:szCs w:val="24"/>
          <w:lang w:eastAsia="ru-RU"/>
        </w:rPr>
        <w:t>ВОСПИТАТЕЛЬНОЙ РАБОТЫ НА 2022/2023 УЧЕБНЫЙ ГОД</w:t>
      </w:r>
    </w:p>
    <w:p w:rsidR="00167969" w:rsidRPr="00FC4884" w:rsidRDefault="00167969" w:rsidP="00167969">
      <w:pPr>
        <w:ind w:left="284" w:firstLine="283"/>
        <w:rPr>
          <w:sz w:val="24"/>
          <w:szCs w:val="24"/>
          <w:lang w:eastAsia="ru-RU"/>
        </w:rPr>
      </w:pPr>
      <w:bookmarkStart w:id="15" w:name="100016"/>
      <w:bookmarkEnd w:id="15"/>
      <w:r w:rsidRPr="00FC4884">
        <w:rPr>
          <w:sz w:val="24"/>
          <w:szCs w:val="24"/>
          <w:lang w:eastAsia="ru-RU"/>
        </w:rPr>
        <w:t>2022 год - Год народного искусства и нематериального культурного наследия России;</w:t>
      </w:r>
    </w:p>
    <w:p w:rsidR="00167969" w:rsidRPr="00FC4884" w:rsidRDefault="00167969" w:rsidP="00167969">
      <w:pPr>
        <w:ind w:left="284" w:firstLine="283"/>
        <w:rPr>
          <w:sz w:val="24"/>
          <w:szCs w:val="24"/>
          <w:lang w:eastAsia="ru-RU"/>
        </w:rPr>
      </w:pPr>
      <w:bookmarkStart w:id="16" w:name="100017"/>
      <w:bookmarkEnd w:id="16"/>
      <w:r w:rsidRPr="00FC4884">
        <w:rPr>
          <w:sz w:val="24"/>
          <w:szCs w:val="24"/>
          <w:lang w:eastAsia="ru-RU"/>
        </w:rPr>
        <w:t>2022 год - 350 лет со дня рождения Петра I;</w:t>
      </w:r>
    </w:p>
    <w:p w:rsidR="00167969" w:rsidRPr="00FC4884" w:rsidRDefault="00167969" w:rsidP="00167969">
      <w:pPr>
        <w:ind w:left="284" w:firstLine="283"/>
        <w:rPr>
          <w:sz w:val="24"/>
          <w:szCs w:val="24"/>
          <w:lang w:eastAsia="ru-RU"/>
        </w:rPr>
      </w:pPr>
      <w:bookmarkStart w:id="17" w:name="100018"/>
      <w:bookmarkEnd w:id="17"/>
      <w:r w:rsidRPr="00FC4884">
        <w:rPr>
          <w:sz w:val="24"/>
          <w:szCs w:val="24"/>
          <w:lang w:eastAsia="ru-RU"/>
        </w:rPr>
        <w:t>2023 год - Год педагога и наставника</w:t>
      </w:r>
    </w:p>
    <w:p w:rsidR="00167969" w:rsidRPr="00FC4884" w:rsidRDefault="00167969" w:rsidP="00167969">
      <w:pPr>
        <w:ind w:left="284" w:firstLine="283"/>
        <w:rPr>
          <w:sz w:val="24"/>
          <w:szCs w:val="24"/>
          <w:lang w:eastAsia="ru-RU"/>
        </w:rPr>
      </w:pPr>
    </w:p>
    <w:tbl>
      <w:tblPr>
        <w:tblW w:w="10075" w:type="dxa"/>
        <w:tblInd w:w="-5" w:type="dxa"/>
        <w:tblLayout w:type="fixed"/>
        <w:tblCellMar>
          <w:left w:w="0" w:type="dxa"/>
          <w:right w:w="0" w:type="dxa"/>
        </w:tblCellMar>
        <w:tblLook w:val="04A0" w:firstRow="1" w:lastRow="0" w:firstColumn="1" w:lastColumn="0" w:noHBand="0" w:noVBand="1"/>
      </w:tblPr>
      <w:tblGrid>
        <w:gridCol w:w="1592"/>
        <w:gridCol w:w="8483"/>
      </w:tblGrid>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8" w:name="100019"/>
            <w:bookmarkEnd w:id="18"/>
            <w:r w:rsidRPr="00FC4884">
              <w:rPr>
                <w:sz w:val="24"/>
                <w:szCs w:val="24"/>
                <w:lang w:eastAsia="ru-RU"/>
              </w:rPr>
              <w:t>Дата</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9" w:name="100020"/>
            <w:bookmarkEnd w:id="19"/>
            <w:r w:rsidRPr="00FC4884">
              <w:rPr>
                <w:sz w:val="24"/>
                <w:szCs w:val="24"/>
                <w:lang w:eastAsia="ru-RU"/>
              </w:rPr>
              <w:t>Наименование</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20" w:name="100021"/>
            <w:bookmarkEnd w:id="20"/>
            <w:r w:rsidRPr="00FC4884">
              <w:rPr>
                <w:sz w:val="24"/>
                <w:szCs w:val="24"/>
                <w:lang w:eastAsia="ru-RU"/>
              </w:rPr>
              <w:t>1 сентября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21" w:name="100023"/>
            <w:bookmarkEnd w:id="21"/>
            <w:r w:rsidRPr="00FC4884">
              <w:rPr>
                <w:sz w:val="24"/>
                <w:szCs w:val="24"/>
                <w:lang w:eastAsia="ru-RU"/>
              </w:rPr>
              <w:t>День знаний</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22" w:name="100024"/>
            <w:bookmarkEnd w:id="22"/>
            <w:r w:rsidRPr="00FC4884">
              <w:rPr>
                <w:sz w:val="24"/>
                <w:szCs w:val="24"/>
                <w:lang w:eastAsia="ru-RU"/>
              </w:rPr>
              <w:t>3 сентября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23" w:name="100026"/>
            <w:bookmarkEnd w:id="23"/>
            <w:r w:rsidRPr="00FC4884">
              <w:rPr>
                <w:sz w:val="24"/>
                <w:szCs w:val="24"/>
                <w:lang w:eastAsia="ru-RU"/>
              </w:rPr>
              <w:t>День окончания Второй мировой войны</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snapToGrid w:val="0"/>
              <w:rPr>
                <w:sz w:val="24"/>
                <w:szCs w:val="24"/>
                <w:lang w:eastAsia="ru-RU"/>
              </w:rPr>
            </w:pP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24" w:name="100028"/>
            <w:bookmarkEnd w:id="24"/>
            <w:r w:rsidRPr="00FC4884">
              <w:rPr>
                <w:sz w:val="24"/>
                <w:szCs w:val="24"/>
                <w:lang w:eastAsia="ru-RU"/>
              </w:rPr>
              <w:t>День солидарности в борьбе с терроризмом</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25" w:name="100029"/>
            <w:bookmarkEnd w:id="25"/>
            <w:r w:rsidRPr="00FC4884">
              <w:rPr>
                <w:sz w:val="24"/>
                <w:szCs w:val="24"/>
                <w:lang w:eastAsia="ru-RU"/>
              </w:rPr>
              <w:t>7 сентября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26" w:name="100031"/>
            <w:bookmarkEnd w:id="26"/>
            <w:r w:rsidRPr="00FC4884">
              <w:rPr>
                <w:sz w:val="24"/>
                <w:szCs w:val="24"/>
                <w:lang w:eastAsia="ru-RU"/>
              </w:rPr>
              <w:t>210 лет со дня Бородинского сражения</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27" w:name="100032"/>
            <w:bookmarkEnd w:id="27"/>
            <w:r w:rsidRPr="00FC4884">
              <w:rPr>
                <w:sz w:val="24"/>
                <w:szCs w:val="24"/>
                <w:lang w:eastAsia="ru-RU"/>
              </w:rPr>
              <w:t>8 сентября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28" w:name="100034"/>
            <w:bookmarkEnd w:id="28"/>
            <w:r w:rsidRPr="00FC4884">
              <w:rPr>
                <w:sz w:val="24"/>
                <w:szCs w:val="24"/>
                <w:lang w:eastAsia="ru-RU"/>
              </w:rPr>
              <w:t>Международный день распространения грамотности</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29" w:name="100035"/>
            <w:bookmarkEnd w:id="29"/>
            <w:r w:rsidRPr="00FC4884">
              <w:rPr>
                <w:sz w:val="24"/>
                <w:szCs w:val="24"/>
                <w:lang w:eastAsia="ru-RU"/>
              </w:rPr>
              <w:t>17 сентября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30" w:name="100037"/>
            <w:bookmarkEnd w:id="30"/>
            <w:r w:rsidRPr="00FC4884">
              <w:rPr>
                <w:sz w:val="24"/>
                <w:szCs w:val="24"/>
                <w:lang w:eastAsia="ru-RU"/>
              </w:rPr>
              <w:t>165 лет со дня рождения русского ученого, писателя Константина Эдуа</w:t>
            </w:r>
            <w:r w:rsidRPr="00FC4884">
              <w:rPr>
                <w:sz w:val="24"/>
                <w:szCs w:val="24"/>
                <w:lang w:eastAsia="ru-RU"/>
              </w:rPr>
              <w:t>р</w:t>
            </w:r>
            <w:r w:rsidRPr="00FC4884">
              <w:rPr>
                <w:sz w:val="24"/>
                <w:szCs w:val="24"/>
                <w:lang w:eastAsia="ru-RU"/>
              </w:rPr>
              <w:t>довича Циолковского (1857 - 1935)</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31" w:name="100038"/>
            <w:bookmarkEnd w:id="31"/>
            <w:r w:rsidRPr="00FC4884">
              <w:rPr>
                <w:sz w:val="24"/>
                <w:szCs w:val="24"/>
                <w:lang w:eastAsia="ru-RU"/>
              </w:rPr>
              <w:t>27 сентября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32" w:name="100040"/>
            <w:bookmarkEnd w:id="32"/>
            <w:r w:rsidRPr="00FC4884">
              <w:rPr>
                <w:sz w:val="24"/>
                <w:szCs w:val="24"/>
                <w:lang w:eastAsia="ru-RU"/>
              </w:rPr>
              <w:t>День работника дошкольного образования</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33" w:name="100041"/>
            <w:bookmarkEnd w:id="33"/>
            <w:r w:rsidRPr="00FC4884">
              <w:rPr>
                <w:sz w:val="24"/>
                <w:szCs w:val="24"/>
                <w:lang w:eastAsia="ru-RU"/>
              </w:rPr>
              <w:t>1 октября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34" w:name="100043"/>
            <w:bookmarkEnd w:id="34"/>
            <w:r w:rsidRPr="00FC4884">
              <w:rPr>
                <w:sz w:val="24"/>
                <w:szCs w:val="24"/>
                <w:lang w:eastAsia="ru-RU"/>
              </w:rPr>
              <w:t>Международный день пожилых людей</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snapToGrid w:val="0"/>
              <w:rPr>
                <w:sz w:val="24"/>
                <w:szCs w:val="24"/>
                <w:lang w:eastAsia="ru-RU"/>
              </w:rPr>
            </w:pP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35" w:name="100045"/>
            <w:bookmarkEnd w:id="35"/>
            <w:r w:rsidRPr="00FC4884">
              <w:rPr>
                <w:sz w:val="24"/>
                <w:szCs w:val="24"/>
                <w:lang w:eastAsia="ru-RU"/>
              </w:rPr>
              <w:t>Международный день музыки</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36" w:name="100046"/>
            <w:bookmarkEnd w:id="36"/>
            <w:r w:rsidRPr="00FC4884">
              <w:rPr>
                <w:sz w:val="24"/>
                <w:szCs w:val="24"/>
                <w:lang w:eastAsia="ru-RU"/>
              </w:rPr>
              <w:t>5 октября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37" w:name="100048"/>
            <w:bookmarkEnd w:id="37"/>
            <w:r w:rsidRPr="00FC4884">
              <w:rPr>
                <w:sz w:val="24"/>
                <w:szCs w:val="24"/>
                <w:lang w:eastAsia="ru-RU"/>
              </w:rPr>
              <w:t>День учителя</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38" w:name="100049"/>
            <w:bookmarkEnd w:id="38"/>
            <w:r w:rsidRPr="00FC4884">
              <w:rPr>
                <w:sz w:val="24"/>
                <w:szCs w:val="24"/>
                <w:lang w:eastAsia="ru-RU"/>
              </w:rPr>
              <w:t>16 октября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39" w:name="100051"/>
            <w:bookmarkEnd w:id="39"/>
            <w:r w:rsidRPr="00FC4884">
              <w:rPr>
                <w:sz w:val="24"/>
                <w:szCs w:val="24"/>
                <w:lang w:eastAsia="ru-RU"/>
              </w:rPr>
              <w:t>День отца в России</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40" w:name="100052"/>
            <w:bookmarkEnd w:id="40"/>
            <w:r w:rsidRPr="00FC4884">
              <w:rPr>
                <w:sz w:val="24"/>
                <w:szCs w:val="24"/>
                <w:lang w:eastAsia="ru-RU"/>
              </w:rPr>
              <w:t>25 октября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41" w:name="100054"/>
            <w:bookmarkEnd w:id="41"/>
            <w:r w:rsidRPr="00FC4884">
              <w:rPr>
                <w:sz w:val="24"/>
                <w:szCs w:val="24"/>
                <w:lang w:eastAsia="ru-RU"/>
              </w:rPr>
              <w:t>Международный день школьных библиотек</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42" w:name="100055"/>
            <w:bookmarkEnd w:id="42"/>
            <w:r w:rsidRPr="00FC4884">
              <w:rPr>
                <w:sz w:val="24"/>
                <w:szCs w:val="24"/>
                <w:lang w:eastAsia="ru-RU"/>
              </w:rPr>
              <w:t>4 ноября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43" w:name="100057"/>
            <w:bookmarkEnd w:id="43"/>
            <w:r w:rsidRPr="00FC4884">
              <w:rPr>
                <w:sz w:val="24"/>
                <w:szCs w:val="24"/>
                <w:lang w:eastAsia="ru-RU"/>
              </w:rPr>
              <w:t>День народного единства</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44" w:name="100058"/>
            <w:bookmarkEnd w:id="44"/>
            <w:r w:rsidRPr="00FC4884">
              <w:rPr>
                <w:sz w:val="24"/>
                <w:szCs w:val="24"/>
                <w:lang w:eastAsia="ru-RU"/>
              </w:rPr>
              <w:t>8 ноября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45" w:name="100060"/>
            <w:bookmarkEnd w:id="45"/>
            <w:r w:rsidRPr="00FC4884">
              <w:rPr>
                <w:sz w:val="24"/>
                <w:szCs w:val="24"/>
                <w:lang w:eastAsia="ru-RU"/>
              </w:rPr>
              <w:t>День памяти погибших при исполнении служебных обязанностей сотру</w:t>
            </w:r>
            <w:r w:rsidRPr="00FC4884">
              <w:rPr>
                <w:sz w:val="24"/>
                <w:szCs w:val="24"/>
                <w:lang w:eastAsia="ru-RU"/>
              </w:rPr>
              <w:t>д</w:t>
            </w:r>
            <w:r w:rsidRPr="00FC4884">
              <w:rPr>
                <w:sz w:val="24"/>
                <w:szCs w:val="24"/>
                <w:lang w:eastAsia="ru-RU"/>
              </w:rPr>
              <w:t>ников органов внутренних дел России</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46" w:name="100061"/>
            <w:bookmarkEnd w:id="46"/>
            <w:r w:rsidRPr="00FC4884">
              <w:rPr>
                <w:sz w:val="24"/>
                <w:szCs w:val="24"/>
                <w:lang w:eastAsia="ru-RU"/>
              </w:rPr>
              <w:t>20 ноября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47" w:name="100063"/>
            <w:bookmarkEnd w:id="47"/>
            <w:r w:rsidRPr="00FC4884">
              <w:rPr>
                <w:sz w:val="24"/>
                <w:szCs w:val="24"/>
                <w:lang w:eastAsia="ru-RU"/>
              </w:rPr>
              <w:t>День начала Нюрнбергского процесса</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48" w:name="100064"/>
            <w:bookmarkEnd w:id="48"/>
            <w:r w:rsidRPr="00FC4884">
              <w:rPr>
                <w:sz w:val="24"/>
                <w:szCs w:val="24"/>
                <w:lang w:eastAsia="ru-RU"/>
              </w:rPr>
              <w:t>27 ноября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49" w:name="100066"/>
            <w:bookmarkEnd w:id="49"/>
            <w:r w:rsidRPr="00FC4884">
              <w:rPr>
                <w:sz w:val="24"/>
                <w:szCs w:val="24"/>
                <w:lang w:eastAsia="ru-RU"/>
              </w:rPr>
              <w:t>День матери в России</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50" w:name="100067"/>
            <w:bookmarkEnd w:id="50"/>
            <w:r w:rsidRPr="00FC4884">
              <w:rPr>
                <w:sz w:val="24"/>
                <w:szCs w:val="24"/>
                <w:lang w:eastAsia="ru-RU"/>
              </w:rPr>
              <w:t>30 ноября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51" w:name="100069"/>
            <w:bookmarkEnd w:id="51"/>
            <w:r w:rsidRPr="00FC4884">
              <w:rPr>
                <w:sz w:val="24"/>
                <w:szCs w:val="24"/>
                <w:lang w:eastAsia="ru-RU"/>
              </w:rPr>
              <w:t>День Государственного герба Российской Федерации</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52" w:name="100070"/>
            <w:bookmarkEnd w:id="52"/>
            <w:r w:rsidRPr="00FC4884">
              <w:rPr>
                <w:sz w:val="24"/>
                <w:szCs w:val="24"/>
                <w:lang w:eastAsia="ru-RU"/>
              </w:rPr>
              <w:t>3 декабря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53" w:name="100072"/>
            <w:bookmarkEnd w:id="53"/>
            <w:r w:rsidRPr="00FC4884">
              <w:rPr>
                <w:sz w:val="24"/>
                <w:szCs w:val="24"/>
                <w:lang w:eastAsia="ru-RU"/>
              </w:rPr>
              <w:t>День неизвестного солдата</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snapToGrid w:val="0"/>
              <w:rPr>
                <w:sz w:val="24"/>
                <w:szCs w:val="24"/>
                <w:lang w:eastAsia="ru-RU"/>
              </w:rPr>
            </w:pP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54" w:name="100074"/>
            <w:bookmarkEnd w:id="54"/>
            <w:r w:rsidRPr="00FC4884">
              <w:rPr>
                <w:sz w:val="24"/>
                <w:szCs w:val="24"/>
                <w:lang w:eastAsia="ru-RU"/>
              </w:rPr>
              <w:t>Международный день инвалидов</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55" w:name="100075"/>
            <w:bookmarkEnd w:id="55"/>
            <w:r w:rsidRPr="00FC4884">
              <w:rPr>
                <w:sz w:val="24"/>
                <w:szCs w:val="24"/>
                <w:lang w:eastAsia="ru-RU"/>
              </w:rPr>
              <w:t>5 декабря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56" w:name="100077"/>
            <w:bookmarkEnd w:id="56"/>
            <w:r w:rsidRPr="00FC4884">
              <w:rPr>
                <w:sz w:val="24"/>
                <w:szCs w:val="24"/>
                <w:lang w:eastAsia="ru-RU"/>
              </w:rPr>
              <w:t>День добровольца (волонтера) в России</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57" w:name="100078"/>
            <w:bookmarkEnd w:id="57"/>
            <w:r w:rsidRPr="00FC4884">
              <w:rPr>
                <w:sz w:val="24"/>
                <w:szCs w:val="24"/>
                <w:lang w:eastAsia="ru-RU"/>
              </w:rPr>
              <w:t>8 декабря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58" w:name="100080"/>
            <w:bookmarkEnd w:id="58"/>
            <w:r w:rsidRPr="00FC4884">
              <w:rPr>
                <w:sz w:val="24"/>
                <w:szCs w:val="24"/>
                <w:lang w:eastAsia="ru-RU"/>
              </w:rPr>
              <w:t>Международный день художника</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59" w:name="100081"/>
            <w:bookmarkEnd w:id="59"/>
            <w:r w:rsidRPr="00FC4884">
              <w:rPr>
                <w:sz w:val="24"/>
                <w:szCs w:val="24"/>
                <w:lang w:eastAsia="ru-RU"/>
              </w:rPr>
              <w:t>9 декабря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60" w:name="100083"/>
            <w:bookmarkEnd w:id="60"/>
            <w:r w:rsidRPr="00FC4884">
              <w:rPr>
                <w:sz w:val="24"/>
                <w:szCs w:val="24"/>
                <w:lang w:eastAsia="ru-RU"/>
              </w:rPr>
              <w:t>День Героев Отечества</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61" w:name="100084"/>
            <w:bookmarkEnd w:id="61"/>
            <w:r w:rsidRPr="00FC4884">
              <w:rPr>
                <w:sz w:val="24"/>
                <w:szCs w:val="24"/>
                <w:lang w:eastAsia="ru-RU"/>
              </w:rPr>
              <w:t>12 декабря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62" w:name="100086"/>
            <w:bookmarkEnd w:id="62"/>
            <w:r w:rsidRPr="00FC4884">
              <w:rPr>
                <w:sz w:val="24"/>
                <w:szCs w:val="24"/>
                <w:lang w:eastAsia="ru-RU"/>
              </w:rPr>
              <w:t>День Конституции Российской Федерации</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63" w:name="100087"/>
            <w:bookmarkEnd w:id="63"/>
            <w:r w:rsidRPr="00FC4884">
              <w:rPr>
                <w:sz w:val="24"/>
                <w:szCs w:val="24"/>
                <w:lang w:eastAsia="ru-RU"/>
              </w:rPr>
              <w:t>25 декабря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64" w:name="100089"/>
            <w:bookmarkEnd w:id="64"/>
            <w:r w:rsidRPr="00FC4884">
              <w:rPr>
                <w:sz w:val="24"/>
                <w:szCs w:val="24"/>
                <w:lang w:eastAsia="ru-RU"/>
              </w:rPr>
              <w:t>День принятия Федеральных конституционных законов о Государственных си</w:t>
            </w:r>
            <w:r w:rsidRPr="00FC4884">
              <w:rPr>
                <w:sz w:val="24"/>
                <w:szCs w:val="24"/>
                <w:lang w:eastAsia="ru-RU"/>
              </w:rPr>
              <w:t>м</w:t>
            </w:r>
            <w:r w:rsidRPr="00FC4884">
              <w:rPr>
                <w:sz w:val="24"/>
                <w:szCs w:val="24"/>
                <w:lang w:eastAsia="ru-RU"/>
              </w:rPr>
              <w:t>волах Российской Федерации</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65" w:name="100090"/>
            <w:bookmarkEnd w:id="65"/>
            <w:r w:rsidRPr="00FC4884">
              <w:rPr>
                <w:sz w:val="24"/>
                <w:szCs w:val="24"/>
                <w:lang w:eastAsia="ru-RU"/>
              </w:rPr>
              <w:lastRenderedPageBreak/>
              <w:t>25 января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66" w:name="100092"/>
            <w:bookmarkEnd w:id="66"/>
            <w:r w:rsidRPr="00FC4884">
              <w:rPr>
                <w:sz w:val="24"/>
                <w:szCs w:val="24"/>
                <w:lang w:eastAsia="ru-RU"/>
              </w:rPr>
              <w:t>День российского студенчества</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67" w:name="100093"/>
            <w:bookmarkEnd w:id="67"/>
            <w:r w:rsidRPr="00FC4884">
              <w:rPr>
                <w:sz w:val="24"/>
                <w:szCs w:val="24"/>
                <w:lang w:eastAsia="ru-RU"/>
              </w:rPr>
              <w:t>27 января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68" w:name="100095"/>
            <w:bookmarkEnd w:id="68"/>
            <w:r w:rsidRPr="00FC4884">
              <w:rPr>
                <w:sz w:val="24"/>
                <w:szCs w:val="24"/>
                <w:lang w:eastAsia="ru-RU"/>
              </w:rPr>
              <w:t>День полного освобождения Ленинграда от фашистской блокады.</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snapToGrid w:val="0"/>
              <w:rPr>
                <w:sz w:val="24"/>
                <w:szCs w:val="24"/>
                <w:lang w:eastAsia="ru-RU"/>
              </w:rPr>
            </w:pP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69" w:name="100097"/>
            <w:bookmarkEnd w:id="69"/>
            <w:r w:rsidRPr="00FC4884">
              <w:rPr>
                <w:sz w:val="24"/>
                <w:szCs w:val="24"/>
                <w:lang w:eastAsia="ru-RU"/>
              </w:rPr>
              <w:t>День освобождения Красной армией крупнейшего "лагеря смерти" А</w:t>
            </w:r>
            <w:r w:rsidRPr="00FC4884">
              <w:rPr>
                <w:sz w:val="24"/>
                <w:szCs w:val="24"/>
                <w:lang w:eastAsia="ru-RU"/>
              </w:rPr>
              <w:t>у</w:t>
            </w:r>
            <w:r w:rsidRPr="00FC4884">
              <w:rPr>
                <w:sz w:val="24"/>
                <w:szCs w:val="24"/>
                <w:lang w:eastAsia="ru-RU"/>
              </w:rPr>
              <w:t>швиц-Биркенау (Освенцима) - День памяти жертв Холокоста</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70" w:name="100098"/>
            <w:bookmarkEnd w:id="70"/>
            <w:r w:rsidRPr="00FC4884">
              <w:rPr>
                <w:sz w:val="24"/>
                <w:szCs w:val="24"/>
                <w:lang w:eastAsia="ru-RU"/>
              </w:rPr>
              <w:t>2 февраля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71" w:name="100100"/>
            <w:bookmarkEnd w:id="71"/>
            <w:r w:rsidRPr="00FC4884">
              <w:rPr>
                <w:sz w:val="24"/>
                <w:szCs w:val="24"/>
                <w:lang w:eastAsia="ru-RU"/>
              </w:rPr>
              <w:t>80 лет со дня победы Вооруженных сил СССР над армией гитлеровской Герм</w:t>
            </w:r>
            <w:r w:rsidRPr="00FC4884">
              <w:rPr>
                <w:sz w:val="24"/>
                <w:szCs w:val="24"/>
                <w:lang w:eastAsia="ru-RU"/>
              </w:rPr>
              <w:t>а</w:t>
            </w:r>
            <w:r w:rsidRPr="00FC4884">
              <w:rPr>
                <w:sz w:val="24"/>
                <w:szCs w:val="24"/>
                <w:lang w:eastAsia="ru-RU"/>
              </w:rPr>
              <w:t>нии в 1943 году в Сталинградской битве</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72" w:name="100101"/>
            <w:bookmarkEnd w:id="72"/>
            <w:r w:rsidRPr="00FC4884">
              <w:rPr>
                <w:sz w:val="24"/>
                <w:szCs w:val="24"/>
                <w:lang w:eastAsia="ru-RU"/>
              </w:rPr>
              <w:t>8 февраля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73" w:name="100103"/>
            <w:bookmarkEnd w:id="73"/>
            <w:r w:rsidRPr="00FC4884">
              <w:rPr>
                <w:sz w:val="24"/>
                <w:szCs w:val="24"/>
                <w:lang w:eastAsia="ru-RU"/>
              </w:rPr>
              <w:t>День российской науки</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74" w:name="100104"/>
            <w:bookmarkEnd w:id="74"/>
            <w:r w:rsidRPr="00FC4884">
              <w:rPr>
                <w:sz w:val="24"/>
                <w:szCs w:val="24"/>
                <w:lang w:eastAsia="ru-RU"/>
              </w:rPr>
              <w:t>15 февраля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75" w:name="100106"/>
            <w:bookmarkEnd w:id="75"/>
            <w:r w:rsidRPr="00FC4884">
              <w:rPr>
                <w:sz w:val="24"/>
                <w:szCs w:val="24"/>
                <w:lang w:eastAsia="ru-RU"/>
              </w:rPr>
              <w:t>День памяти о россиянах, исполнявших служебный долг за пределами Отечества</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76" w:name="100107"/>
            <w:bookmarkEnd w:id="76"/>
            <w:r w:rsidRPr="00FC4884">
              <w:rPr>
                <w:sz w:val="24"/>
                <w:szCs w:val="24"/>
                <w:lang w:eastAsia="ru-RU"/>
              </w:rPr>
              <w:t>21 февраля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77" w:name="100109"/>
            <w:bookmarkEnd w:id="77"/>
            <w:r w:rsidRPr="00FC4884">
              <w:rPr>
                <w:sz w:val="24"/>
                <w:szCs w:val="24"/>
                <w:lang w:eastAsia="ru-RU"/>
              </w:rPr>
              <w:t>Международный день родного языка</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78" w:name="100110"/>
            <w:bookmarkEnd w:id="78"/>
            <w:r w:rsidRPr="00FC4884">
              <w:rPr>
                <w:sz w:val="24"/>
                <w:szCs w:val="24"/>
                <w:lang w:eastAsia="ru-RU"/>
              </w:rPr>
              <w:t>23 февраля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79" w:name="100112"/>
            <w:bookmarkEnd w:id="79"/>
            <w:r w:rsidRPr="00FC4884">
              <w:rPr>
                <w:sz w:val="24"/>
                <w:szCs w:val="24"/>
                <w:lang w:eastAsia="ru-RU"/>
              </w:rPr>
              <w:t>День защитника Отечества</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80" w:name="100113"/>
            <w:bookmarkEnd w:id="80"/>
            <w:r w:rsidRPr="00FC4884">
              <w:rPr>
                <w:sz w:val="24"/>
                <w:szCs w:val="24"/>
                <w:lang w:eastAsia="ru-RU"/>
              </w:rPr>
              <w:t>3 марта</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81" w:name="100115"/>
            <w:bookmarkEnd w:id="81"/>
            <w:r w:rsidRPr="00FC4884">
              <w:rPr>
                <w:sz w:val="24"/>
                <w:szCs w:val="24"/>
                <w:lang w:eastAsia="ru-RU"/>
              </w:rPr>
              <w:t>200 лет со дня рождения Константина Дмитриевича Ушинского</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82" w:name="100116"/>
            <w:bookmarkEnd w:id="82"/>
            <w:r w:rsidRPr="00FC4884">
              <w:rPr>
                <w:sz w:val="24"/>
                <w:szCs w:val="24"/>
                <w:lang w:eastAsia="ru-RU"/>
              </w:rPr>
              <w:t>8 марта</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83" w:name="100118"/>
            <w:bookmarkEnd w:id="83"/>
            <w:r w:rsidRPr="00FC4884">
              <w:rPr>
                <w:sz w:val="24"/>
                <w:szCs w:val="24"/>
                <w:lang w:eastAsia="ru-RU"/>
              </w:rPr>
              <w:t>Международный женский день</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84" w:name="100119"/>
            <w:bookmarkEnd w:id="84"/>
            <w:r w:rsidRPr="00FC4884">
              <w:rPr>
                <w:sz w:val="24"/>
                <w:szCs w:val="24"/>
                <w:lang w:eastAsia="ru-RU"/>
              </w:rPr>
              <w:t>18 марта</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85" w:name="100121"/>
            <w:bookmarkEnd w:id="85"/>
            <w:r w:rsidRPr="00FC4884">
              <w:rPr>
                <w:sz w:val="24"/>
                <w:szCs w:val="24"/>
                <w:lang w:eastAsia="ru-RU"/>
              </w:rPr>
              <w:t>День воссоединения Крыма с Россией</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86" w:name="100122"/>
            <w:bookmarkEnd w:id="86"/>
            <w:r w:rsidRPr="00FC4884">
              <w:rPr>
                <w:sz w:val="24"/>
                <w:szCs w:val="24"/>
                <w:lang w:eastAsia="ru-RU"/>
              </w:rPr>
              <w:t>27 марта</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87" w:name="100124"/>
            <w:bookmarkEnd w:id="87"/>
            <w:r w:rsidRPr="00FC4884">
              <w:rPr>
                <w:sz w:val="24"/>
                <w:szCs w:val="24"/>
                <w:lang w:eastAsia="ru-RU"/>
              </w:rPr>
              <w:t>Всемирный день театра</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88" w:name="100125"/>
            <w:bookmarkEnd w:id="88"/>
            <w:r w:rsidRPr="00FC4884">
              <w:rPr>
                <w:sz w:val="24"/>
                <w:szCs w:val="24"/>
                <w:lang w:eastAsia="ru-RU"/>
              </w:rPr>
              <w:t>12 апреля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89" w:name="100127"/>
            <w:bookmarkEnd w:id="89"/>
            <w:r w:rsidRPr="00FC4884">
              <w:rPr>
                <w:sz w:val="24"/>
                <w:szCs w:val="24"/>
                <w:lang w:eastAsia="ru-RU"/>
              </w:rPr>
              <w:t>День космонавтики, 65 лет со дня запуска СССР первого искусственного спутн</w:t>
            </w:r>
            <w:r w:rsidRPr="00FC4884">
              <w:rPr>
                <w:sz w:val="24"/>
                <w:szCs w:val="24"/>
                <w:lang w:eastAsia="ru-RU"/>
              </w:rPr>
              <w:t>и</w:t>
            </w:r>
            <w:r w:rsidRPr="00FC4884">
              <w:rPr>
                <w:sz w:val="24"/>
                <w:szCs w:val="24"/>
                <w:lang w:eastAsia="ru-RU"/>
              </w:rPr>
              <w:t>ка Земли</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90" w:name="100128"/>
            <w:bookmarkEnd w:id="90"/>
            <w:r w:rsidRPr="00FC4884">
              <w:rPr>
                <w:sz w:val="24"/>
                <w:szCs w:val="24"/>
                <w:lang w:eastAsia="ru-RU"/>
              </w:rPr>
              <w:t>19 апреля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91" w:name="100130"/>
            <w:bookmarkEnd w:id="91"/>
            <w:r w:rsidRPr="00FC4884">
              <w:rPr>
                <w:sz w:val="24"/>
                <w:szCs w:val="24"/>
                <w:lang w:eastAsia="ru-RU"/>
              </w:rPr>
              <w:t>День памяти о геноциде советского народа нацистами и их пособниками в годы Великой Отечественной войны</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92" w:name="100131"/>
            <w:bookmarkEnd w:id="92"/>
            <w:r w:rsidRPr="00FC4884">
              <w:rPr>
                <w:sz w:val="24"/>
                <w:szCs w:val="24"/>
                <w:lang w:eastAsia="ru-RU"/>
              </w:rPr>
              <w:t>22 апреля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93" w:name="100133"/>
            <w:bookmarkEnd w:id="93"/>
            <w:r w:rsidRPr="00FC4884">
              <w:rPr>
                <w:sz w:val="24"/>
                <w:szCs w:val="24"/>
                <w:lang w:eastAsia="ru-RU"/>
              </w:rPr>
              <w:t>Всемирный день Земли</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94" w:name="100134"/>
            <w:bookmarkEnd w:id="94"/>
            <w:r w:rsidRPr="00FC4884">
              <w:rPr>
                <w:sz w:val="24"/>
                <w:szCs w:val="24"/>
                <w:lang w:eastAsia="ru-RU"/>
              </w:rPr>
              <w:t>27 апреля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95" w:name="100136"/>
            <w:bookmarkEnd w:id="95"/>
            <w:r w:rsidRPr="00FC4884">
              <w:rPr>
                <w:sz w:val="24"/>
                <w:szCs w:val="24"/>
                <w:lang w:eastAsia="ru-RU"/>
              </w:rPr>
              <w:t>День российского парламентаризма</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96" w:name="100137"/>
            <w:bookmarkEnd w:id="96"/>
            <w:r w:rsidRPr="00FC4884">
              <w:rPr>
                <w:sz w:val="24"/>
                <w:szCs w:val="24"/>
                <w:lang w:eastAsia="ru-RU"/>
              </w:rPr>
              <w:t>1 мая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97" w:name="100139"/>
            <w:bookmarkEnd w:id="97"/>
            <w:r w:rsidRPr="00FC4884">
              <w:rPr>
                <w:sz w:val="24"/>
                <w:szCs w:val="24"/>
                <w:lang w:eastAsia="ru-RU"/>
              </w:rPr>
              <w:t>Праздник Весны и Труда</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98" w:name="100140"/>
            <w:bookmarkEnd w:id="98"/>
            <w:r w:rsidRPr="00FC4884">
              <w:rPr>
                <w:sz w:val="24"/>
                <w:szCs w:val="24"/>
                <w:lang w:eastAsia="ru-RU"/>
              </w:rPr>
              <w:t>9 мая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99" w:name="100142"/>
            <w:bookmarkEnd w:id="99"/>
            <w:r w:rsidRPr="00FC4884">
              <w:rPr>
                <w:sz w:val="24"/>
                <w:szCs w:val="24"/>
                <w:lang w:eastAsia="ru-RU"/>
              </w:rPr>
              <w:t>День Победы</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00" w:name="100143"/>
            <w:bookmarkEnd w:id="100"/>
            <w:r w:rsidRPr="00FC4884">
              <w:rPr>
                <w:sz w:val="24"/>
                <w:szCs w:val="24"/>
                <w:lang w:eastAsia="ru-RU"/>
              </w:rPr>
              <w:t>19 мая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01" w:name="100145"/>
            <w:bookmarkEnd w:id="101"/>
            <w:r w:rsidRPr="00FC4884">
              <w:rPr>
                <w:sz w:val="24"/>
                <w:szCs w:val="24"/>
                <w:lang w:eastAsia="ru-RU"/>
              </w:rPr>
              <w:t>День детских общественных организаций России</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02" w:name="100146"/>
            <w:bookmarkEnd w:id="102"/>
            <w:r w:rsidRPr="00FC4884">
              <w:rPr>
                <w:sz w:val="24"/>
                <w:szCs w:val="24"/>
                <w:lang w:eastAsia="ru-RU"/>
              </w:rPr>
              <w:t>24 мая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03" w:name="100148"/>
            <w:bookmarkEnd w:id="103"/>
            <w:r w:rsidRPr="00FC4884">
              <w:rPr>
                <w:sz w:val="24"/>
                <w:szCs w:val="24"/>
                <w:lang w:eastAsia="ru-RU"/>
              </w:rPr>
              <w:t>День славянской письменности и культуры</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04" w:name="100149"/>
            <w:bookmarkEnd w:id="104"/>
            <w:r w:rsidRPr="00FC4884">
              <w:rPr>
                <w:sz w:val="24"/>
                <w:szCs w:val="24"/>
                <w:lang w:eastAsia="ru-RU"/>
              </w:rPr>
              <w:t>1 июня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05" w:name="100151"/>
            <w:bookmarkEnd w:id="105"/>
            <w:r w:rsidRPr="00FC4884">
              <w:rPr>
                <w:sz w:val="24"/>
                <w:szCs w:val="24"/>
                <w:lang w:eastAsia="ru-RU"/>
              </w:rPr>
              <w:t>День защиты детей</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06" w:name="100152"/>
            <w:bookmarkEnd w:id="106"/>
            <w:r w:rsidRPr="00FC4884">
              <w:rPr>
                <w:sz w:val="24"/>
                <w:szCs w:val="24"/>
                <w:lang w:eastAsia="ru-RU"/>
              </w:rPr>
              <w:t>6 июня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07" w:name="100154"/>
            <w:bookmarkEnd w:id="107"/>
            <w:r w:rsidRPr="00FC4884">
              <w:rPr>
                <w:sz w:val="24"/>
                <w:szCs w:val="24"/>
                <w:lang w:eastAsia="ru-RU"/>
              </w:rPr>
              <w:t>День русского языка</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08" w:name="100155"/>
            <w:bookmarkEnd w:id="108"/>
            <w:r w:rsidRPr="00FC4884">
              <w:rPr>
                <w:sz w:val="24"/>
                <w:szCs w:val="24"/>
                <w:lang w:eastAsia="ru-RU"/>
              </w:rPr>
              <w:t>12 июня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09" w:name="100157"/>
            <w:bookmarkEnd w:id="109"/>
            <w:r w:rsidRPr="00FC4884">
              <w:rPr>
                <w:sz w:val="24"/>
                <w:szCs w:val="24"/>
                <w:lang w:eastAsia="ru-RU"/>
              </w:rPr>
              <w:t>День России</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10" w:name="100158"/>
            <w:bookmarkEnd w:id="110"/>
            <w:r w:rsidRPr="00FC4884">
              <w:rPr>
                <w:sz w:val="24"/>
                <w:szCs w:val="24"/>
                <w:lang w:eastAsia="ru-RU"/>
              </w:rPr>
              <w:t>22 июня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11" w:name="100160"/>
            <w:bookmarkEnd w:id="111"/>
            <w:r w:rsidRPr="00FC4884">
              <w:rPr>
                <w:sz w:val="24"/>
                <w:szCs w:val="24"/>
                <w:lang w:eastAsia="ru-RU"/>
              </w:rPr>
              <w:t>День памяти и скорби</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12" w:name="100161"/>
            <w:bookmarkEnd w:id="112"/>
            <w:r w:rsidRPr="00FC4884">
              <w:rPr>
                <w:sz w:val="24"/>
                <w:szCs w:val="24"/>
                <w:lang w:eastAsia="ru-RU"/>
              </w:rPr>
              <w:t>27 июня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13" w:name="100163"/>
            <w:bookmarkEnd w:id="113"/>
            <w:r w:rsidRPr="00FC4884">
              <w:rPr>
                <w:sz w:val="24"/>
                <w:szCs w:val="24"/>
                <w:lang w:eastAsia="ru-RU"/>
              </w:rPr>
              <w:t>День молодежи</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14" w:name="100164"/>
            <w:bookmarkEnd w:id="114"/>
            <w:r w:rsidRPr="00FC4884">
              <w:rPr>
                <w:sz w:val="24"/>
                <w:szCs w:val="24"/>
                <w:lang w:eastAsia="ru-RU"/>
              </w:rPr>
              <w:t>8 июля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15" w:name="100166"/>
            <w:bookmarkEnd w:id="115"/>
            <w:r w:rsidRPr="00FC4884">
              <w:rPr>
                <w:sz w:val="24"/>
                <w:szCs w:val="24"/>
                <w:lang w:eastAsia="ru-RU"/>
              </w:rPr>
              <w:t>День семьи, любви и верности</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16" w:name="100167"/>
            <w:bookmarkEnd w:id="116"/>
            <w:r w:rsidRPr="00FC4884">
              <w:rPr>
                <w:sz w:val="24"/>
                <w:szCs w:val="24"/>
                <w:lang w:eastAsia="ru-RU"/>
              </w:rPr>
              <w:t>30 июля</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17" w:name="100169"/>
            <w:bookmarkEnd w:id="117"/>
            <w:r w:rsidRPr="00FC4884">
              <w:rPr>
                <w:sz w:val="24"/>
                <w:szCs w:val="24"/>
                <w:lang w:eastAsia="ru-RU"/>
              </w:rPr>
              <w:t>День Военно-морского флота</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18" w:name="100170"/>
            <w:bookmarkEnd w:id="118"/>
            <w:r w:rsidRPr="00FC4884">
              <w:rPr>
                <w:sz w:val="24"/>
                <w:szCs w:val="24"/>
                <w:lang w:eastAsia="ru-RU"/>
              </w:rPr>
              <w:t>12 августа</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19" w:name="100172"/>
            <w:bookmarkEnd w:id="119"/>
            <w:r w:rsidRPr="00FC4884">
              <w:rPr>
                <w:sz w:val="24"/>
                <w:szCs w:val="24"/>
                <w:lang w:eastAsia="ru-RU"/>
              </w:rPr>
              <w:t>День физкультурника</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20" w:name="100173"/>
            <w:bookmarkEnd w:id="120"/>
            <w:r w:rsidRPr="00FC4884">
              <w:rPr>
                <w:sz w:val="24"/>
                <w:szCs w:val="24"/>
                <w:lang w:eastAsia="ru-RU"/>
              </w:rPr>
              <w:t>22 августа</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21" w:name="100175"/>
            <w:bookmarkEnd w:id="121"/>
            <w:r w:rsidRPr="00FC4884">
              <w:rPr>
                <w:sz w:val="24"/>
                <w:szCs w:val="24"/>
                <w:lang w:eastAsia="ru-RU"/>
              </w:rPr>
              <w:t>День Государственного флага Российской Федерации</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22" w:name="100176"/>
            <w:bookmarkEnd w:id="122"/>
            <w:r w:rsidRPr="00FC4884">
              <w:rPr>
                <w:sz w:val="24"/>
                <w:szCs w:val="24"/>
                <w:lang w:eastAsia="ru-RU"/>
              </w:rPr>
              <w:t>23 августа</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23" w:name="100178"/>
            <w:bookmarkEnd w:id="123"/>
            <w:r w:rsidRPr="00FC4884">
              <w:rPr>
                <w:sz w:val="24"/>
                <w:szCs w:val="24"/>
                <w:lang w:eastAsia="ru-RU"/>
              </w:rPr>
              <w:t>80 лет со дня победы советских войск над немецкой армией в битве под Курском в 1943 году</w:t>
            </w:r>
          </w:p>
        </w:tc>
      </w:tr>
      <w:tr w:rsidR="00167969" w:rsidRPr="00FC4884" w:rsidTr="00167969">
        <w:tc>
          <w:tcPr>
            <w:tcW w:w="159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24" w:name="100179"/>
            <w:bookmarkEnd w:id="124"/>
            <w:r w:rsidRPr="00FC4884">
              <w:rPr>
                <w:sz w:val="24"/>
                <w:szCs w:val="24"/>
                <w:lang w:eastAsia="ru-RU"/>
              </w:rPr>
              <w:t>27 августа</w:t>
            </w:r>
          </w:p>
        </w:tc>
        <w:tc>
          <w:tcPr>
            <w:tcW w:w="8483"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25" w:name="100181"/>
            <w:bookmarkEnd w:id="125"/>
            <w:r w:rsidRPr="00FC4884">
              <w:rPr>
                <w:sz w:val="24"/>
                <w:szCs w:val="24"/>
                <w:lang w:eastAsia="ru-RU"/>
              </w:rPr>
              <w:t>День российского кино</w:t>
            </w:r>
          </w:p>
        </w:tc>
      </w:tr>
    </w:tbl>
    <w:p w:rsidR="00167969" w:rsidRPr="00FC4884" w:rsidRDefault="00167969" w:rsidP="00167969">
      <w:pPr>
        <w:rPr>
          <w:sz w:val="24"/>
          <w:szCs w:val="24"/>
          <w:lang w:eastAsia="ru-RU"/>
        </w:rPr>
      </w:pPr>
    </w:p>
    <w:p w:rsidR="00167969" w:rsidRPr="00FC4884" w:rsidRDefault="00167969" w:rsidP="00167969">
      <w:pPr>
        <w:rPr>
          <w:sz w:val="24"/>
          <w:szCs w:val="24"/>
          <w:lang w:eastAsia="ru-RU"/>
        </w:rPr>
      </w:pPr>
      <w:r w:rsidRPr="00FC4884">
        <w:rPr>
          <w:sz w:val="24"/>
          <w:szCs w:val="24"/>
          <w:lang w:eastAsia="ru-RU"/>
        </w:rPr>
        <w:t>ЮБИЛЕЙНЫЕ ДАТЫ</w:t>
      </w:r>
    </w:p>
    <w:p w:rsidR="00167969" w:rsidRPr="00FC4884" w:rsidRDefault="00167969" w:rsidP="00167969">
      <w:pPr>
        <w:rPr>
          <w:sz w:val="24"/>
          <w:szCs w:val="24"/>
          <w:lang w:eastAsia="ru-RU"/>
        </w:rPr>
      </w:pPr>
      <w:r w:rsidRPr="00FC4884">
        <w:rPr>
          <w:sz w:val="24"/>
          <w:szCs w:val="24"/>
          <w:lang w:eastAsia="ru-RU"/>
        </w:rPr>
        <w:t>СО ДНЯ РОЖДЕНИЯ ПИСАТЕЛЕЙ, МУЗЫКАНТОВ, ХУДОЖНИКОВ</w:t>
      </w:r>
    </w:p>
    <w:p w:rsidR="00167969" w:rsidRPr="00FC4884" w:rsidRDefault="00167969" w:rsidP="00167969">
      <w:pPr>
        <w:rPr>
          <w:sz w:val="24"/>
          <w:szCs w:val="24"/>
          <w:lang w:eastAsia="ru-RU"/>
        </w:rPr>
      </w:pPr>
      <w:r w:rsidRPr="00FC4884">
        <w:rPr>
          <w:sz w:val="24"/>
          <w:szCs w:val="24"/>
          <w:lang w:eastAsia="ru-RU"/>
        </w:rPr>
        <w:t>И ДРУГИХ ДЕЯТЕЛЕЙ</w:t>
      </w:r>
    </w:p>
    <w:tbl>
      <w:tblPr>
        <w:tblW w:w="10358" w:type="dxa"/>
        <w:tblInd w:w="-5" w:type="dxa"/>
        <w:tblLayout w:type="fixed"/>
        <w:tblCellMar>
          <w:left w:w="0" w:type="dxa"/>
          <w:right w:w="0" w:type="dxa"/>
        </w:tblCellMar>
        <w:tblLook w:val="04A0" w:firstRow="1" w:lastRow="0" w:firstColumn="1" w:lastColumn="0" w:noHBand="0" w:noVBand="1"/>
      </w:tblPr>
      <w:tblGrid>
        <w:gridCol w:w="1422"/>
        <w:gridCol w:w="30"/>
        <w:gridCol w:w="8906"/>
      </w:tblGrid>
      <w:tr w:rsidR="00167969" w:rsidRPr="00FC4884" w:rsidTr="00167969">
        <w:tc>
          <w:tcPr>
            <w:tcW w:w="142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26" w:name="100184"/>
            <w:bookmarkEnd w:id="126"/>
            <w:r w:rsidRPr="00FC4884">
              <w:rPr>
                <w:sz w:val="24"/>
                <w:szCs w:val="24"/>
                <w:lang w:eastAsia="ru-RU"/>
              </w:rPr>
              <w:t xml:space="preserve"> 5 сентября</w:t>
            </w:r>
          </w:p>
        </w:tc>
        <w:tc>
          <w:tcPr>
            <w:tcW w:w="30"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27" w:name="100185"/>
            <w:bookmarkEnd w:id="127"/>
            <w:r w:rsidRPr="00FC4884">
              <w:rPr>
                <w:sz w:val="24"/>
                <w:szCs w:val="24"/>
                <w:lang w:eastAsia="ru-RU"/>
              </w:rPr>
              <w:t>-</w:t>
            </w:r>
          </w:p>
        </w:tc>
        <w:tc>
          <w:tcPr>
            <w:tcW w:w="8906"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28" w:name="100186"/>
            <w:bookmarkEnd w:id="128"/>
            <w:r w:rsidRPr="00FC4884">
              <w:rPr>
                <w:sz w:val="24"/>
                <w:szCs w:val="24"/>
                <w:lang w:eastAsia="ru-RU"/>
              </w:rPr>
              <w:t>205 лет со дня рождения писателя Алексея Константиновича Толстого (1817 - 1875)</w:t>
            </w:r>
          </w:p>
        </w:tc>
      </w:tr>
      <w:tr w:rsidR="00167969" w:rsidRPr="00FC4884" w:rsidTr="00167969">
        <w:tc>
          <w:tcPr>
            <w:tcW w:w="142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i/>
                <w:sz w:val="24"/>
                <w:szCs w:val="24"/>
                <w:lang w:eastAsia="ru-RU"/>
              </w:rPr>
            </w:pPr>
            <w:bookmarkStart w:id="129" w:name="100187"/>
            <w:bookmarkEnd w:id="129"/>
            <w:r w:rsidRPr="00FC4884">
              <w:rPr>
                <w:i/>
                <w:sz w:val="24"/>
                <w:szCs w:val="24"/>
                <w:lang w:eastAsia="ru-RU"/>
              </w:rPr>
              <w:t xml:space="preserve"> 8 октября</w:t>
            </w:r>
          </w:p>
        </w:tc>
        <w:tc>
          <w:tcPr>
            <w:tcW w:w="30"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i/>
                <w:sz w:val="24"/>
                <w:szCs w:val="24"/>
                <w:lang w:eastAsia="ru-RU"/>
              </w:rPr>
            </w:pPr>
            <w:bookmarkStart w:id="130" w:name="100188"/>
            <w:bookmarkEnd w:id="130"/>
            <w:r w:rsidRPr="00FC4884">
              <w:rPr>
                <w:i/>
                <w:sz w:val="24"/>
                <w:szCs w:val="24"/>
                <w:lang w:eastAsia="ru-RU"/>
              </w:rPr>
              <w:t>-</w:t>
            </w:r>
          </w:p>
        </w:tc>
        <w:tc>
          <w:tcPr>
            <w:tcW w:w="8906"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i/>
                <w:sz w:val="24"/>
                <w:szCs w:val="24"/>
                <w:lang w:eastAsia="ru-RU"/>
              </w:rPr>
            </w:pPr>
            <w:bookmarkStart w:id="131" w:name="100189"/>
            <w:bookmarkEnd w:id="131"/>
            <w:r w:rsidRPr="00FC4884">
              <w:rPr>
                <w:i/>
                <w:sz w:val="24"/>
                <w:szCs w:val="24"/>
                <w:lang w:eastAsia="ru-RU"/>
              </w:rPr>
              <w:t>130 лет со дня рождения поэтессы, прозаика, драматурга Марины Ивановны Цв</w:t>
            </w:r>
            <w:r w:rsidRPr="00FC4884">
              <w:rPr>
                <w:i/>
                <w:sz w:val="24"/>
                <w:szCs w:val="24"/>
                <w:lang w:eastAsia="ru-RU"/>
              </w:rPr>
              <w:t>е</w:t>
            </w:r>
            <w:r w:rsidRPr="00FC4884">
              <w:rPr>
                <w:i/>
                <w:sz w:val="24"/>
                <w:szCs w:val="24"/>
                <w:lang w:eastAsia="ru-RU"/>
              </w:rPr>
              <w:t>таевой (1892 - 1941)</w:t>
            </w:r>
          </w:p>
        </w:tc>
      </w:tr>
      <w:tr w:rsidR="00167969" w:rsidRPr="00FC4884" w:rsidTr="00167969">
        <w:tc>
          <w:tcPr>
            <w:tcW w:w="142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32" w:name="100190"/>
            <w:bookmarkEnd w:id="132"/>
            <w:r w:rsidRPr="00FC4884">
              <w:rPr>
                <w:sz w:val="24"/>
                <w:szCs w:val="24"/>
                <w:lang w:eastAsia="ru-RU"/>
              </w:rPr>
              <w:t xml:space="preserve"> 26 октября</w:t>
            </w:r>
          </w:p>
        </w:tc>
        <w:tc>
          <w:tcPr>
            <w:tcW w:w="30"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33" w:name="100191"/>
            <w:bookmarkEnd w:id="133"/>
            <w:r w:rsidRPr="00FC4884">
              <w:rPr>
                <w:sz w:val="24"/>
                <w:szCs w:val="24"/>
                <w:lang w:eastAsia="ru-RU"/>
              </w:rPr>
              <w:t>-</w:t>
            </w:r>
          </w:p>
        </w:tc>
        <w:tc>
          <w:tcPr>
            <w:tcW w:w="8906"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34" w:name="100192"/>
            <w:bookmarkEnd w:id="134"/>
            <w:r w:rsidRPr="00FC4884">
              <w:rPr>
                <w:sz w:val="24"/>
                <w:szCs w:val="24"/>
                <w:lang w:eastAsia="ru-RU"/>
              </w:rPr>
              <w:t>180 лет со дня рождения Василия Васильевича Верещагина (1842 - 1904)</w:t>
            </w:r>
          </w:p>
        </w:tc>
      </w:tr>
      <w:tr w:rsidR="00167969" w:rsidRPr="00FC4884" w:rsidTr="00167969">
        <w:tc>
          <w:tcPr>
            <w:tcW w:w="142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35" w:name="100193"/>
            <w:bookmarkEnd w:id="135"/>
            <w:r w:rsidRPr="00FC4884">
              <w:rPr>
                <w:sz w:val="24"/>
                <w:szCs w:val="24"/>
                <w:lang w:eastAsia="ru-RU"/>
              </w:rPr>
              <w:t xml:space="preserve"> 3 ноября</w:t>
            </w:r>
          </w:p>
        </w:tc>
        <w:tc>
          <w:tcPr>
            <w:tcW w:w="30"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36" w:name="100194"/>
            <w:bookmarkEnd w:id="136"/>
            <w:r w:rsidRPr="00FC4884">
              <w:rPr>
                <w:sz w:val="24"/>
                <w:szCs w:val="24"/>
                <w:lang w:eastAsia="ru-RU"/>
              </w:rPr>
              <w:t>-</w:t>
            </w:r>
          </w:p>
        </w:tc>
        <w:tc>
          <w:tcPr>
            <w:tcW w:w="8906"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37" w:name="100195"/>
            <w:bookmarkEnd w:id="137"/>
            <w:r w:rsidRPr="00FC4884">
              <w:rPr>
                <w:sz w:val="24"/>
                <w:szCs w:val="24"/>
                <w:lang w:eastAsia="ru-RU"/>
              </w:rPr>
              <w:t>135 лет со дня рождения поэта, драматурга, переводчика Самуила Яковлевича Ма</w:t>
            </w:r>
            <w:r w:rsidRPr="00FC4884">
              <w:rPr>
                <w:sz w:val="24"/>
                <w:szCs w:val="24"/>
                <w:lang w:eastAsia="ru-RU"/>
              </w:rPr>
              <w:t>р</w:t>
            </w:r>
            <w:r w:rsidRPr="00FC4884">
              <w:rPr>
                <w:sz w:val="24"/>
                <w:szCs w:val="24"/>
                <w:lang w:eastAsia="ru-RU"/>
              </w:rPr>
              <w:t>шака (1887 - 1964)</w:t>
            </w:r>
          </w:p>
        </w:tc>
      </w:tr>
      <w:tr w:rsidR="00167969" w:rsidRPr="00FC4884" w:rsidTr="00167969">
        <w:tc>
          <w:tcPr>
            <w:tcW w:w="142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38" w:name="100196"/>
            <w:bookmarkEnd w:id="138"/>
            <w:r w:rsidRPr="00FC4884">
              <w:rPr>
                <w:sz w:val="24"/>
                <w:szCs w:val="24"/>
                <w:lang w:eastAsia="ru-RU"/>
              </w:rPr>
              <w:t xml:space="preserve"> 6 ноября</w:t>
            </w:r>
          </w:p>
        </w:tc>
        <w:tc>
          <w:tcPr>
            <w:tcW w:w="30"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39" w:name="100197"/>
            <w:bookmarkEnd w:id="139"/>
            <w:r w:rsidRPr="00FC4884">
              <w:rPr>
                <w:sz w:val="24"/>
                <w:szCs w:val="24"/>
                <w:lang w:eastAsia="ru-RU"/>
              </w:rPr>
              <w:t>-</w:t>
            </w:r>
          </w:p>
        </w:tc>
        <w:tc>
          <w:tcPr>
            <w:tcW w:w="8906"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40" w:name="100198"/>
            <w:bookmarkEnd w:id="140"/>
            <w:r w:rsidRPr="00FC4884">
              <w:rPr>
                <w:sz w:val="24"/>
                <w:szCs w:val="24"/>
                <w:lang w:eastAsia="ru-RU"/>
              </w:rPr>
              <w:t>170 лет со дня рождения писателя, драматурга Дмитрия Наркисовича Мамина-Сибиряка (1852 - 1912)</w:t>
            </w:r>
          </w:p>
        </w:tc>
      </w:tr>
      <w:tr w:rsidR="00167969" w:rsidRPr="00FC4884" w:rsidTr="00167969">
        <w:tc>
          <w:tcPr>
            <w:tcW w:w="142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41" w:name="100199"/>
            <w:bookmarkEnd w:id="141"/>
            <w:r w:rsidRPr="00FC4884">
              <w:rPr>
                <w:sz w:val="24"/>
                <w:szCs w:val="24"/>
                <w:lang w:eastAsia="ru-RU"/>
              </w:rPr>
              <w:t xml:space="preserve"> 27 декабря</w:t>
            </w:r>
          </w:p>
        </w:tc>
        <w:tc>
          <w:tcPr>
            <w:tcW w:w="30"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42" w:name="100200"/>
            <w:bookmarkEnd w:id="142"/>
            <w:r w:rsidRPr="00FC4884">
              <w:rPr>
                <w:sz w:val="24"/>
                <w:szCs w:val="24"/>
                <w:lang w:eastAsia="ru-RU"/>
              </w:rPr>
              <w:t>-</w:t>
            </w:r>
          </w:p>
        </w:tc>
        <w:tc>
          <w:tcPr>
            <w:tcW w:w="8906"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43" w:name="100201"/>
            <w:bookmarkEnd w:id="143"/>
            <w:r w:rsidRPr="00FC4884">
              <w:rPr>
                <w:sz w:val="24"/>
                <w:szCs w:val="24"/>
                <w:lang w:eastAsia="ru-RU"/>
              </w:rPr>
              <w:t>190 лет со дня рождения основателя Третьяковской галереи Павла Михайловича Тр</w:t>
            </w:r>
            <w:r w:rsidRPr="00FC4884">
              <w:rPr>
                <w:sz w:val="24"/>
                <w:szCs w:val="24"/>
                <w:lang w:eastAsia="ru-RU"/>
              </w:rPr>
              <w:t>е</w:t>
            </w:r>
            <w:r w:rsidRPr="00FC4884">
              <w:rPr>
                <w:sz w:val="24"/>
                <w:szCs w:val="24"/>
                <w:lang w:eastAsia="ru-RU"/>
              </w:rPr>
              <w:t>тьякова (1832 - 1898)</w:t>
            </w:r>
          </w:p>
        </w:tc>
      </w:tr>
      <w:tr w:rsidR="00167969" w:rsidRPr="00FC4884" w:rsidTr="00167969">
        <w:tc>
          <w:tcPr>
            <w:tcW w:w="142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44" w:name="100202"/>
            <w:bookmarkEnd w:id="144"/>
            <w:r w:rsidRPr="00FC4884">
              <w:rPr>
                <w:sz w:val="24"/>
                <w:szCs w:val="24"/>
                <w:lang w:eastAsia="ru-RU"/>
              </w:rPr>
              <w:t xml:space="preserve"> 13 марта</w:t>
            </w:r>
          </w:p>
        </w:tc>
        <w:tc>
          <w:tcPr>
            <w:tcW w:w="30"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45" w:name="100203"/>
            <w:bookmarkEnd w:id="145"/>
            <w:r w:rsidRPr="00FC4884">
              <w:rPr>
                <w:sz w:val="24"/>
                <w:szCs w:val="24"/>
                <w:lang w:eastAsia="ru-RU"/>
              </w:rPr>
              <w:t>-</w:t>
            </w:r>
          </w:p>
        </w:tc>
        <w:tc>
          <w:tcPr>
            <w:tcW w:w="8906"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46" w:name="100204"/>
            <w:bookmarkEnd w:id="146"/>
            <w:r w:rsidRPr="00FC4884">
              <w:rPr>
                <w:sz w:val="24"/>
                <w:szCs w:val="24"/>
                <w:lang w:eastAsia="ru-RU"/>
              </w:rPr>
              <w:t>110 лет со дня рождения писателя и поэта, автора слов гимнов Российской Федерации и СССР Сергея Владимировича Михалкова (1913 - 2009)</w:t>
            </w:r>
          </w:p>
        </w:tc>
      </w:tr>
      <w:tr w:rsidR="00167969" w:rsidRPr="00FC4884" w:rsidTr="00167969">
        <w:tc>
          <w:tcPr>
            <w:tcW w:w="142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47" w:name="100205"/>
            <w:bookmarkEnd w:id="147"/>
            <w:r w:rsidRPr="00FC4884">
              <w:rPr>
                <w:sz w:val="24"/>
                <w:szCs w:val="24"/>
                <w:lang w:eastAsia="ru-RU"/>
              </w:rPr>
              <w:t xml:space="preserve"> 28 марта</w:t>
            </w:r>
          </w:p>
        </w:tc>
        <w:tc>
          <w:tcPr>
            <w:tcW w:w="30"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48" w:name="100206"/>
            <w:bookmarkEnd w:id="148"/>
            <w:r w:rsidRPr="00FC4884">
              <w:rPr>
                <w:sz w:val="24"/>
                <w:szCs w:val="24"/>
                <w:lang w:eastAsia="ru-RU"/>
              </w:rPr>
              <w:t>-</w:t>
            </w:r>
          </w:p>
        </w:tc>
        <w:tc>
          <w:tcPr>
            <w:tcW w:w="8906"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49" w:name="100207"/>
            <w:bookmarkEnd w:id="149"/>
            <w:r w:rsidRPr="00FC4884">
              <w:rPr>
                <w:sz w:val="24"/>
                <w:szCs w:val="24"/>
                <w:lang w:eastAsia="ru-RU"/>
              </w:rPr>
              <w:t>155 лет со дня рождения писателя Максима Горького (1968 - 1936)</w:t>
            </w:r>
          </w:p>
        </w:tc>
      </w:tr>
      <w:tr w:rsidR="00167969" w:rsidRPr="00FC4884" w:rsidTr="00167969">
        <w:tc>
          <w:tcPr>
            <w:tcW w:w="142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50" w:name="100208"/>
            <w:bookmarkEnd w:id="150"/>
            <w:r w:rsidRPr="00FC4884">
              <w:rPr>
                <w:sz w:val="24"/>
                <w:szCs w:val="24"/>
                <w:lang w:eastAsia="ru-RU"/>
              </w:rPr>
              <w:t xml:space="preserve"> 1 апреля</w:t>
            </w:r>
          </w:p>
        </w:tc>
        <w:tc>
          <w:tcPr>
            <w:tcW w:w="30"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51" w:name="100209"/>
            <w:bookmarkEnd w:id="151"/>
            <w:r w:rsidRPr="00FC4884">
              <w:rPr>
                <w:sz w:val="24"/>
                <w:szCs w:val="24"/>
                <w:lang w:eastAsia="ru-RU"/>
              </w:rPr>
              <w:t>-</w:t>
            </w:r>
          </w:p>
        </w:tc>
        <w:tc>
          <w:tcPr>
            <w:tcW w:w="8906"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52" w:name="100210"/>
            <w:bookmarkEnd w:id="152"/>
            <w:r w:rsidRPr="00FC4884">
              <w:rPr>
                <w:sz w:val="24"/>
                <w:szCs w:val="24"/>
                <w:lang w:eastAsia="ru-RU"/>
              </w:rPr>
              <w:t>150 лет со дня рождения композитора и пианиста Сергея Васильевича Рахманинова (1873 - 1943)</w:t>
            </w:r>
          </w:p>
        </w:tc>
      </w:tr>
      <w:tr w:rsidR="00167969" w:rsidRPr="00FC4884" w:rsidTr="00167969">
        <w:tc>
          <w:tcPr>
            <w:tcW w:w="142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53" w:name="100211"/>
            <w:bookmarkEnd w:id="153"/>
            <w:r w:rsidRPr="00FC4884">
              <w:rPr>
                <w:sz w:val="24"/>
                <w:szCs w:val="24"/>
                <w:lang w:eastAsia="ru-RU"/>
              </w:rPr>
              <w:lastRenderedPageBreak/>
              <w:t xml:space="preserve"> 12 апреля</w:t>
            </w:r>
          </w:p>
        </w:tc>
        <w:tc>
          <w:tcPr>
            <w:tcW w:w="30"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54" w:name="100212"/>
            <w:bookmarkEnd w:id="154"/>
            <w:r w:rsidRPr="00FC4884">
              <w:rPr>
                <w:sz w:val="24"/>
                <w:szCs w:val="24"/>
                <w:lang w:eastAsia="ru-RU"/>
              </w:rPr>
              <w:t>-</w:t>
            </w:r>
          </w:p>
        </w:tc>
        <w:tc>
          <w:tcPr>
            <w:tcW w:w="8906"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55" w:name="100213"/>
            <w:bookmarkEnd w:id="155"/>
            <w:r w:rsidRPr="00FC4884">
              <w:rPr>
                <w:sz w:val="24"/>
                <w:szCs w:val="24"/>
                <w:lang w:eastAsia="ru-RU"/>
              </w:rPr>
              <w:t>200 лет со дня рождения российского классика и драматурга Александра   Никола</w:t>
            </w:r>
            <w:r w:rsidRPr="00FC4884">
              <w:rPr>
                <w:sz w:val="24"/>
                <w:szCs w:val="24"/>
                <w:lang w:eastAsia="ru-RU"/>
              </w:rPr>
              <w:t>е</w:t>
            </w:r>
            <w:r w:rsidRPr="00FC4884">
              <w:rPr>
                <w:sz w:val="24"/>
                <w:szCs w:val="24"/>
                <w:lang w:eastAsia="ru-RU"/>
              </w:rPr>
              <w:t>вича Островского (1823 - 1886)</w:t>
            </w:r>
          </w:p>
        </w:tc>
      </w:tr>
      <w:tr w:rsidR="00167969" w:rsidRPr="00FC4884" w:rsidTr="00167969">
        <w:tc>
          <w:tcPr>
            <w:tcW w:w="142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56" w:name="100214"/>
            <w:bookmarkEnd w:id="156"/>
            <w:r w:rsidRPr="00FC4884">
              <w:rPr>
                <w:sz w:val="24"/>
                <w:szCs w:val="24"/>
                <w:lang w:eastAsia="ru-RU"/>
              </w:rPr>
              <w:t xml:space="preserve"> 13 мая</w:t>
            </w:r>
          </w:p>
        </w:tc>
        <w:tc>
          <w:tcPr>
            <w:tcW w:w="30"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57" w:name="100215"/>
            <w:bookmarkEnd w:id="157"/>
            <w:r w:rsidRPr="00FC4884">
              <w:rPr>
                <w:sz w:val="24"/>
                <w:szCs w:val="24"/>
                <w:lang w:eastAsia="ru-RU"/>
              </w:rPr>
              <w:t>-</w:t>
            </w:r>
          </w:p>
        </w:tc>
        <w:tc>
          <w:tcPr>
            <w:tcW w:w="8906"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58" w:name="100216"/>
            <w:bookmarkEnd w:id="158"/>
            <w:r w:rsidRPr="00FC4884">
              <w:rPr>
                <w:sz w:val="24"/>
                <w:szCs w:val="24"/>
                <w:lang w:eastAsia="ru-RU"/>
              </w:rPr>
              <w:t>240 лет со дня основания Черноморского флота</w:t>
            </w:r>
          </w:p>
        </w:tc>
      </w:tr>
      <w:tr w:rsidR="00167969" w:rsidRPr="00FC4884" w:rsidTr="00167969">
        <w:tc>
          <w:tcPr>
            <w:tcW w:w="142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59" w:name="100217"/>
            <w:bookmarkEnd w:id="159"/>
            <w:r w:rsidRPr="00FC4884">
              <w:rPr>
                <w:sz w:val="24"/>
                <w:szCs w:val="24"/>
                <w:lang w:eastAsia="ru-RU"/>
              </w:rPr>
              <w:t xml:space="preserve"> 18 мая</w:t>
            </w:r>
          </w:p>
        </w:tc>
        <w:tc>
          <w:tcPr>
            <w:tcW w:w="30"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60" w:name="100218"/>
            <w:bookmarkEnd w:id="160"/>
            <w:r w:rsidRPr="00FC4884">
              <w:rPr>
                <w:sz w:val="24"/>
                <w:szCs w:val="24"/>
                <w:lang w:eastAsia="ru-RU"/>
              </w:rPr>
              <w:t>-</w:t>
            </w:r>
          </w:p>
        </w:tc>
        <w:tc>
          <w:tcPr>
            <w:tcW w:w="8906"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61" w:name="100219"/>
            <w:bookmarkEnd w:id="161"/>
            <w:r w:rsidRPr="00FC4884">
              <w:rPr>
                <w:sz w:val="24"/>
                <w:szCs w:val="24"/>
                <w:lang w:eastAsia="ru-RU"/>
              </w:rPr>
              <w:t>320 лет со дня основания Балтийского флота</w:t>
            </w:r>
          </w:p>
        </w:tc>
      </w:tr>
      <w:tr w:rsidR="00167969" w:rsidRPr="00FC4884" w:rsidTr="00167969">
        <w:tc>
          <w:tcPr>
            <w:tcW w:w="142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62" w:name="100220"/>
            <w:bookmarkEnd w:id="162"/>
            <w:r w:rsidRPr="00FC4884">
              <w:rPr>
                <w:sz w:val="24"/>
                <w:szCs w:val="24"/>
                <w:lang w:eastAsia="ru-RU"/>
              </w:rPr>
              <w:t xml:space="preserve"> 6 июня</w:t>
            </w:r>
          </w:p>
        </w:tc>
        <w:tc>
          <w:tcPr>
            <w:tcW w:w="30"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63" w:name="100221"/>
            <w:bookmarkEnd w:id="163"/>
            <w:r w:rsidRPr="00FC4884">
              <w:rPr>
                <w:sz w:val="24"/>
                <w:szCs w:val="24"/>
                <w:lang w:eastAsia="ru-RU"/>
              </w:rPr>
              <w:t>-</w:t>
            </w:r>
          </w:p>
        </w:tc>
        <w:tc>
          <w:tcPr>
            <w:tcW w:w="8906"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64" w:name="100222"/>
            <w:bookmarkEnd w:id="164"/>
            <w:r w:rsidRPr="00FC4884">
              <w:rPr>
                <w:sz w:val="24"/>
                <w:szCs w:val="24"/>
                <w:lang w:eastAsia="ru-RU"/>
              </w:rPr>
              <w:t>120 лет со дня рождения композитора, педагога, дирижера Арама Хачатуряна (1903 - 1978)</w:t>
            </w:r>
          </w:p>
        </w:tc>
      </w:tr>
      <w:tr w:rsidR="00167969" w:rsidRPr="00FC4884" w:rsidTr="00167969">
        <w:tc>
          <w:tcPr>
            <w:tcW w:w="142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65" w:name="100223"/>
            <w:bookmarkEnd w:id="165"/>
            <w:r w:rsidRPr="00FC4884">
              <w:rPr>
                <w:sz w:val="24"/>
                <w:szCs w:val="24"/>
                <w:lang w:eastAsia="ru-RU"/>
              </w:rPr>
              <w:t xml:space="preserve"> 14 июля</w:t>
            </w:r>
          </w:p>
        </w:tc>
        <w:tc>
          <w:tcPr>
            <w:tcW w:w="30"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66" w:name="100224"/>
            <w:bookmarkEnd w:id="166"/>
            <w:r w:rsidRPr="00FC4884">
              <w:rPr>
                <w:sz w:val="24"/>
                <w:szCs w:val="24"/>
                <w:lang w:eastAsia="ru-RU"/>
              </w:rPr>
              <w:t>-</w:t>
            </w:r>
          </w:p>
        </w:tc>
        <w:tc>
          <w:tcPr>
            <w:tcW w:w="8906"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67" w:name="100225"/>
            <w:bookmarkEnd w:id="167"/>
            <w:r w:rsidRPr="00FC4884">
              <w:rPr>
                <w:sz w:val="24"/>
                <w:szCs w:val="24"/>
                <w:lang w:eastAsia="ru-RU"/>
              </w:rPr>
              <w:t>280 лет со дня рождения поэта Гавриила Романовича Державина (1743 - 1816)</w:t>
            </w:r>
          </w:p>
        </w:tc>
      </w:tr>
      <w:tr w:rsidR="00167969" w:rsidRPr="00FC4884" w:rsidTr="00167969">
        <w:tc>
          <w:tcPr>
            <w:tcW w:w="1422"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68" w:name="100226"/>
            <w:bookmarkEnd w:id="168"/>
            <w:r w:rsidRPr="00FC4884">
              <w:rPr>
                <w:sz w:val="24"/>
                <w:szCs w:val="24"/>
                <w:lang w:eastAsia="ru-RU"/>
              </w:rPr>
              <w:t xml:space="preserve"> 19 июля</w:t>
            </w:r>
          </w:p>
        </w:tc>
        <w:tc>
          <w:tcPr>
            <w:tcW w:w="30"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69" w:name="100227"/>
            <w:bookmarkEnd w:id="169"/>
            <w:r w:rsidRPr="00FC4884">
              <w:rPr>
                <w:sz w:val="24"/>
                <w:szCs w:val="24"/>
                <w:lang w:eastAsia="ru-RU"/>
              </w:rPr>
              <w:t>-</w:t>
            </w:r>
          </w:p>
        </w:tc>
        <w:tc>
          <w:tcPr>
            <w:tcW w:w="8906" w:type="dxa"/>
            <w:tcBorders>
              <w:top w:val="single" w:sz="4" w:space="0" w:color="000000"/>
              <w:left w:val="single" w:sz="4" w:space="0" w:color="000000"/>
              <w:bottom w:val="single" w:sz="4" w:space="0" w:color="000000"/>
              <w:right w:val="single" w:sz="4" w:space="0" w:color="000000"/>
            </w:tcBorders>
            <w:vAlign w:val="bottom"/>
          </w:tcPr>
          <w:p w:rsidR="00167969" w:rsidRPr="00FC4884" w:rsidRDefault="00167969" w:rsidP="00167969">
            <w:pPr>
              <w:rPr>
                <w:sz w:val="24"/>
                <w:szCs w:val="24"/>
                <w:lang w:eastAsia="ru-RU"/>
              </w:rPr>
            </w:pPr>
            <w:bookmarkStart w:id="170" w:name="100228"/>
            <w:bookmarkEnd w:id="170"/>
            <w:r w:rsidRPr="00FC4884">
              <w:rPr>
                <w:sz w:val="24"/>
                <w:szCs w:val="24"/>
                <w:lang w:eastAsia="ru-RU"/>
              </w:rPr>
              <w:t>130 лет со дня рождения поэта Владимира Владимировича Маяковского (1893 - 1930)</w:t>
            </w:r>
          </w:p>
        </w:tc>
      </w:tr>
    </w:tbl>
    <w:p w:rsidR="00167969" w:rsidRPr="00FC4884" w:rsidRDefault="00167969" w:rsidP="00167969">
      <w:pPr>
        <w:widowControl/>
        <w:spacing w:after="200" w:line="276" w:lineRule="auto"/>
        <w:ind w:left="567" w:right="730"/>
        <w:jc w:val="center"/>
        <w:rPr>
          <w:b/>
          <w:sz w:val="24"/>
          <w:szCs w:val="24"/>
          <w:lang w:eastAsia="ru-RU"/>
        </w:rPr>
      </w:pPr>
    </w:p>
    <w:p w:rsidR="00167969" w:rsidRPr="00FC4884" w:rsidRDefault="00167969" w:rsidP="00167969">
      <w:pPr>
        <w:jc w:val="center"/>
        <w:rPr>
          <w:sz w:val="24"/>
          <w:szCs w:val="24"/>
          <w:lang w:eastAsia="ru-RU"/>
        </w:rPr>
      </w:pPr>
      <w:r w:rsidRPr="00FC4884">
        <w:rPr>
          <w:sz w:val="24"/>
          <w:szCs w:val="24"/>
          <w:lang w:eastAsia="ru-RU"/>
        </w:rPr>
        <w:t>Перечень всероссийских проектов</w:t>
      </w:r>
    </w:p>
    <w:p w:rsidR="00167969" w:rsidRPr="00FC4884" w:rsidRDefault="00167969" w:rsidP="00167969">
      <w:pPr>
        <w:jc w:val="center"/>
        <w:rPr>
          <w:sz w:val="24"/>
          <w:szCs w:val="24"/>
          <w:lang w:eastAsia="ru-RU"/>
        </w:rPr>
      </w:pPr>
      <w:r w:rsidRPr="00FC4884">
        <w:rPr>
          <w:sz w:val="24"/>
          <w:szCs w:val="24"/>
          <w:lang w:eastAsia="ru-RU"/>
        </w:rPr>
        <w:t>для учащихся начальных классов  на 2022/2023 учебный год</w:t>
      </w:r>
    </w:p>
    <w:p w:rsidR="00167969" w:rsidRPr="00FC4884" w:rsidRDefault="00167969" w:rsidP="00167969">
      <w:pPr>
        <w:jc w:val="center"/>
        <w:rPr>
          <w:sz w:val="24"/>
          <w:szCs w:val="24"/>
          <w:lang w:eastAsia="ru-RU"/>
        </w:rPr>
      </w:pPr>
    </w:p>
    <w:tbl>
      <w:tblPr>
        <w:tblW w:w="10456" w:type="dxa"/>
        <w:tblLayout w:type="fixed"/>
        <w:tblLook w:val="04A0" w:firstRow="1" w:lastRow="0" w:firstColumn="1" w:lastColumn="0" w:noHBand="0" w:noVBand="1"/>
      </w:tblPr>
      <w:tblGrid>
        <w:gridCol w:w="534"/>
        <w:gridCol w:w="6662"/>
        <w:gridCol w:w="3260"/>
      </w:tblGrid>
      <w:tr w:rsidR="00167969" w:rsidRPr="00FC4884" w:rsidTr="00167969">
        <w:tc>
          <w:tcPr>
            <w:tcW w:w="534"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w:t>
            </w:r>
          </w:p>
        </w:tc>
        <w:tc>
          <w:tcPr>
            <w:tcW w:w="6662"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Проекты и акции</w:t>
            </w:r>
          </w:p>
        </w:tc>
        <w:tc>
          <w:tcPr>
            <w:tcW w:w="3260"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Ответственные</w:t>
            </w:r>
          </w:p>
        </w:tc>
      </w:tr>
      <w:tr w:rsidR="00167969" w:rsidRPr="00FC4884" w:rsidTr="00167969">
        <w:tc>
          <w:tcPr>
            <w:tcW w:w="10456" w:type="dxa"/>
            <w:gridSpan w:val="3"/>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 течение года</w:t>
            </w:r>
          </w:p>
        </w:tc>
      </w:tr>
      <w:tr w:rsidR="00167969" w:rsidRPr="00FC4884" w:rsidTr="00167969">
        <w:tc>
          <w:tcPr>
            <w:tcW w:w="534"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1.</w:t>
            </w:r>
          </w:p>
        </w:tc>
        <w:tc>
          <w:tcPr>
            <w:tcW w:w="6662"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Программа развития социальной активности учащихся начальных классов «Орлята России»</w:t>
            </w:r>
          </w:p>
          <w:p w:rsidR="00167969" w:rsidRPr="00FC4884" w:rsidRDefault="00167969" w:rsidP="00167969">
            <w:pPr>
              <w:rPr>
                <w:sz w:val="24"/>
                <w:szCs w:val="24"/>
              </w:rPr>
            </w:pPr>
            <w:hyperlink r:id="rId46">
              <w:r w:rsidRPr="00FC4884">
                <w:rPr>
                  <w:sz w:val="24"/>
                  <w:szCs w:val="24"/>
                  <w:lang w:eastAsia="ru-RU"/>
                </w:rPr>
                <w:t>Программа «Орлята России» |РДШ — Российское движение школьников</w:t>
              </w:r>
            </w:hyperlink>
          </w:p>
        </w:tc>
        <w:tc>
          <w:tcPr>
            <w:tcW w:w="3260"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Педагог-организатор</w:t>
            </w:r>
          </w:p>
          <w:p w:rsidR="00167969" w:rsidRPr="00FC4884" w:rsidRDefault="00167969" w:rsidP="00167969">
            <w:pPr>
              <w:rPr>
                <w:sz w:val="24"/>
                <w:szCs w:val="24"/>
                <w:lang w:eastAsia="ru-RU"/>
              </w:rPr>
            </w:pPr>
            <w:r w:rsidRPr="00FC4884">
              <w:rPr>
                <w:sz w:val="24"/>
                <w:szCs w:val="24"/>
                <w:lang w:eastAsia="ru-RU"/>
              </w:rPr>
              <w:t>Старший вожатый</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4"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2.</w:t>
            </w:r>
          </w:p>
        </w:tc>
        <w:tc>
          <w:tcPr>
            <w:tcW w:w="6662"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Всероссийский проект «Школьная классика»</w:t>
            </w:r>
          </w:p>
          <w:p w:rsidR="00167969" w:rsidRPr="00FC4884" w:rsidRDefault="00167969" w:rsidP="00167969">
            <w:pPr>
              <w:rPr>
                <w:sz w:val="24"/>
                <w:szCs w:val="24"/>
              </w:rPr>
            </w:pPr>
            <w:hyperlink>
              <w:r w:rsidRPr="00FC4884">
                <w:rPr>
                  <w:sz w:val="24"/>
                  <w:szCs w:val="24"/>
                  <w:lang w:eastAsia="ru-RU"/>
                </w:rPr>
                <w:t>https://рдш.рф/competition/</w:t>
              </w:r>
            </w:hyperlink>
          </w:p>
        </w:tc>
        <w:tc>
          <w:tcPr>
            <w:tcW w:w="3260"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4"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3.</w:t>
            </w:r>
          </w:p>
        </w:tc>
        <w:tc>
          <w:tcPr>
            <w:tcW w:w="6662"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Проект «Без срока давности». Всероссийский конкурс соч</w:t>
            </w:r>
            <w:r w:rsidRPr="00FC4884">
              <w:rPr>
                <w:sz w:val="24"/>
                <w:szCs w:val="24"/>
                <w:lang w:eastAsia="ru-RU"/>
              </w:rPr>
              <w:t>и</w:t>
            </w:r>
            <w:r w:rsidRPr="00FC4884">
              <w:rPr>
                <w:sz w:val="24"/>
                <w:szCs w:val="24"/>
                <w:lang w:eastAsia="ru-RU"/>
              </w:rPr>
              <w:t>нений «Без срока давности»</w:t>
            </w:r>
          </w:p>
          <w:p w:rsidR="00167969" w:rsidRPr="00FC4884" w:rsidRDefault="00167969" w:rsidP="00167969">
            <w:pPr>
              <w:rPr>
                <w:sz w:val="24"/>
                <w:szCs w:val="24"/>
              </w:rPr>
            </w:pPr>
            <w:r w:rsidRPr="00FC4884">
              <w:rPr>
                <w:sz w:val="24"/>
                <w:szCs w:val="24"/>
                <w:lang w:eastAsia="ru-RU"/>
              </w:rPr>
              <w:t xml:space="preserve">https://безсрокадавности.рф/ </w:t>
            </w:r>
            <w:hyperlink r:id="rId47">
              <w:r w:rsidRPr="00FC4884">
                <w:rPr>
                  <w:sz w:val="24"/>
                  <w:szCs w:val="24"/>
                  <w:lang w:eastAsia="ru-RU"/>
                </w:rPr>
                <w:t>https://memory45.su/</w:t>
              </w:r>
            </w:hyperlink>
          </w:p>
        </w:tc>
        <w:tc>
          <w:tcPr>
            <w:tcW w:w="3260"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10456" w:type="dxa"/>
            <w:gridSpan w:val="3"/>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Сентябрь</w:t>
            </w:r>
          </w:p>
        </w:tc>
      </w:tr>
      <w:tr w:rsidR="00167969" w:rsidRPr="00FC4884" w:rsidTr="00167969">
        <w:tc>
          <w:tcPr>
            <w:tcW w:w="534"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4.</w:t>
            </w:r>
          </w:p>
        </w:tc>
        <w:tc>
          <w:tcPr>
            <w:tcW w:w="6662"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Всероссийская неделя безопасности дорожного движения</w:t>
            </w:r>
          </w:p>
          <w:p w:rsidR="00167969" w:rsidRPr="00FC4884" w:rsidRDefault="00167969" w:rsidP="00167969">
            <w:pPr>
              <w:rPr>
                <w:sz w:val="24"/>
                <w:szCs w:val="24"/>
              </w:rPr>
            </w:pPr>
            <w:r w:rsidRPr="00FC4884">
              <w:rPr>
                <w:sz w:val="24"/>
                <w:szCs w:val="24"/>
                <w:lang w:eastAsia="ru-RU"/>
              </w:rPr>
              <w:t xml:space="preserve">https://xn--90adear.xn--p1ai/ </w:t>
            </w:r>
            <w:hyperlink r:id="rId48">
              <w:r w:rsidRPr="00FC4884">
                <w:rPr>
                  <w:sz w:val="24"/>
                  <w:szCs w:val="24"/>
                  <w:lang w:eastAsia="ru-RU"/>
                </w:rPr>
                <w:t>https://edu.gov.ru/</w:t>
              </w:r>
            </w:hyperlink>
          </w:p>
        </w:tc>
        <w:tc>
          <w:tcPr>
            <w:tcW w:w="3260"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10456" w:type="dxa"/>
            <w:gridSpan w:val="3"/>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Октябрь</w:t>
            </w:r>
          </w:p>
        </w:tc>
      </w:tr>
      <w:tr w:rsidR="00167969" w:rsidRPr="00FC4884" w:rsidTr="00167969">
        <w:tc>
          <w:tcPr>
            <w:tcW w:w="534"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5.</w:t>
            </w:r>
          </w:p>
        </w:tc>
        <w:tc>
          <w:tcPr>
            <w:tcW w:w="6662"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rPr>
            </w:pPr>
            <w:r w:rsidRPr="00FC4884">
              <w:rPr>
                <w:sz w:val="24"/>
                <w:szCs w:val="24"/>
                <w:lang w:eastAsia="ru-RU"/>
              </w:rPr>
              <w:t xml:space="preserve">Всероссийский конкурс обучающихся общеобразовательных организаций «Ученик года – 2022» </w:t>
            </w:r>
            <w:hyperlink r:id="rId49">
              <w:r w:rsidRPr="00FC4884">
                <w:rPr>
                  <w:sz w:val="24"/>
                  <w:szCs w:val="24"/>
                  <w:lang w:eastAsia="ru-RU"/>
                </w:rPr>
                <w:t>https://ruy.ru/</w:t>
              </w:r>
            </w:hyperlink>
          </w:p>
        </w:tc>
        <w:tc>
          <w:tcPr>
            <w:tcW w:w="3260"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4"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6.</w:t>
            </w:r>
          </w:p>
        </w:tc>
        <w:tc>
          <w:tcPr>
            <w:tcW w:w="6662"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rPr>
            </w:pPr>
            <w:r w:rsidRPr="00FC4884">
              <w:rPr>
                <w:sz w:val="24"/>
                <w:szCs w:val="24"/>
                <w:lang w:eastAsia="ru-RU"/>
              </w:rPr>
              <w:t xml:space="preserve">Цикл мероприятий в рамках Большой учительской недели, приуроченной ко Дню учителя </w:t>
            </w:r>
            <w:hyperlink r:id="rId50">
              <w:r w:rsidRPr="00FC4884">
                <w:rPr>
                  <w:sz w:val="24"/>
                  <w:szCs w:val="24"/>
                  <w:lang w:eastAsia="ru-RU"/>
                </w:rPr>
                <w:t>https://edu.gov.ru/</w:t>
              </w:r>
            </w:hyperlink>
          </w:p>
        </w:tc>
        <w:tc>
          <w:tcPr>
            <w:tcW w:w="3260"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10456" w:type="dxa"/>
            <w:gridSpan w:val="3"/>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Декабрь</w:t>
            </w:r>
          </w:p>
        </w:tc>
      </w:tr>
      <w:tr w:rsidR="00167969" w:rsidRPr="00FC4884" w:rsidTr="00167969">
        <w:tc>
          <w:tcPr>
            <w:tcW w:w="534"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7.</w:t>
            </w:r>
          </w:p>
        </w:tc>
        <w:tc>
          <w:tcPr>
            <w:tcW w:w="6662"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rPr>
            </w:pPr>
            <w:r w:rsidRPr="00FC4884">
              <w:rPr>
                <w:sz w:val="24"/>
                <w:szCs w:val="24"/>
                <w:lang w:eastAsia="ru-RU"/>
              </w:rPr>
              <w:t xml:space="preserve">Акция «Улица Героев» </w:t>
            </w:r>
            <w:hyperlink>
              <w:r w:rsidRPr="00FC4884">
                <w:rPr>
                  <w:sz w:val="24"/>
                  <w:szCs w:val="24"/>
                  <w:lang w:val="en-US" w:eastAsia="ru-RU"/>
                </w:rPr>
                <w:t>https</w:t>
              </w:r>
              <w:r w:rsidRPr="00FC4884">
                <w:rPr>
                  <w:sz w:val="24"/>
                  <w:szCs w:val="24"/>
                  <w:lang w:eastAsia="ru-RU"/>
                </w:rPr>
                <w:t>://волонтерыпобеды.рф/</w:t>
              </w:r>
            </w:hyperlink>
          </w:p>
          <w:p w:rsidR="00167969" w:rsidRPr="00FC4884" w:rsidRDefault="00167969" w:rsidP="00167969">
            <w:pPr>
              <w:rPr>
                <w:sz w:val="24"/>
                <w:szCs w:val="24"/>
              </w:rPr>
            </w:pPr>
            <w:r w:rsidRPr="00FC4884">
              <w:rPr>
                <w:sz w:val="24"/>
                <w:szCs w:val="24"/>
                <w:lang w:eastAsia="ru-RU"/>
              </w:rPr>
              <w:t xml:space="preserve"> </w:t>
            </w:r>
            <w:hyperlink r:id="rId51">
              <w:r w:rsidRPr="00FC4884">
                <w:rPr>
                  <w:sz w:val="24"/>
                  <w:szCs w:val="24"/>
                  <w:lang w:val="en-US" w:eastAsia="ru-RU"/>
                </w:rPr>
                <w:t>https</w:t>
              </w:r>
              <w:r w:rsidRPr="00FC4884">
                <w:rPr>
                  <w:sz w:val="24"/>
                  <w:szCs w:val="24"/>
                  <w:lang w:eastAsia="ru-RU"/>
                </w:rPr>
                <w:t>://</w:t>
              </w:r>
              <w:r w:rsidRPr="00FC4884">
                <w:rPr>
                  <w:sz w:val="24"/>
                  <w:szCs w:val="24"/>
                  <w:lang w:val="en-US" w:eastAsia="ru-RU"/>
                </w:rPr>
                <w:t>drive</w:t>
              </w:r>
              <w:r w:rsidRPr="00FC4884">
                <w:rPr>
                  <w:sz w:val="24"/>
                  <w:szCs w:val="24"/>
                  <w:lang w:eastAsia="ru-RU"/>
                </w:rPr>
                <w:t>.</w:t>
              </w:r>
              <w:r w:rsidRPr="00FC4884">
                <w:rPr>
                  <w:sz w:val="24"/>
                  <w:szCs w:val="24"/>
                  <w:lang w:val="en-US" w:eastAsia="ru-RU"/>
                </w:rPr>
                <w:t>google</w:t>
              </w:r>
              <w:r w:rsidRPr="00FC4884">
                <w:rPr>
                  <w:sz w:val="24"/>
                  <w:szCs w:val="24"/>
                  <w:lang w:eastAsia="ru-RU"/>
                </w:rPr>
                <w:t>.</w:t>
              </w:r>
              <w:r w:rsidRPr="00FC4884">
                <w:rPr>
                  <w:sz w:val="24"/>
                  <w:szCs w:val="24"/>
                  <w:lang w:val="en-US" w:eastAsia="ru-RU"/>
                </w:rPr>
                <w:t>com</w:t>
              </w:r>
              <w:r w:rsidRPr="00FC4884">
                <w:rPr>
                  <w:sz w:val="24"/>
                  <w:szCs w:val="24"/>
                  <w:lang w:eastAsia="ru-RU"/>
                </w:rPr>
                <w:t>/</w:t>
              </w:r>
              <w:r w:rsidRPr="00FC4884">
                <w:rPr>
                  <w:sz w:val="24"/>
                  <w:szCs w:val="24"/>
                  <w:lang w:val="en-US" w:eastAsia="ru-RU"/>
                </w:rPr>
                <w:t>drive</w:t>
              </w:r>
              <w:r w:rsidRPr="00FC4884">
                <w:rPr>
                  <w:sz w:val="24"/>
                  <w:szCs w:val="24"/>
                  <w:lang w:eastAsia="ru-RU"/>
                </w:rPr>
                <w:t>/</w:t>
              </w:r>
              <w:r w:rsidRPr="00FC4884">
                <w:rPr>
                  <w:sz w:val="24"/>
                  <w:szCs w:val="24"/>
                  <w:lang w:val="en-US" w:eastAsia="ru-RU"/>
                </w:rPr>
                <w:t>fo</w:t>
              </w:r>
            </w:hyperlink>
            <w:r w:rsidRPr="00FC4884">
              <w:rPr>
                <w:sz w:val="24"/>
                <w:szCs w:val="24"/>
                <w:lang w:eastAsia="ru-RU"/>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Старший вожатый</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10456" w:type="dxa"/>
            <w:gridSpan w:val="3"/>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Январь</w:t>
            </w:r>
          </w:p>
        </w:tc>
      </w:tr>
      <w:tr w:rsidR="00167969" w:rsidRPr="00FC4884" w:rsidTr="00167969">
        <w:tc>
          <w:tcPr>
            <w:tcW w:w="534"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8.</w:t>
            </w:r>
          </w:p>
        </w:tc>
        <w:tc>
          <w:tcPr>
            <w:tcW w:w="6662"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Всероссийский конкурс «Добро не уходит на каникулы»</w:t>
            </w:r>
          </w:p>
          <w:p w:rsidR="00167969" w:rsidRPr="00FC4884" w:rsidRDefault="00167969" w:rsidP="00167969">
            <w:pPr>
              <w:rPr>
                <w:sz w:val="24"/>
                <w:szCs w:val="24"/>
              </w:rPr>
            </w:pPr>
            <w:r w:rsidRPr="00FC4884">
              <w:rPr>
                <w:sz w:val="24"/>
                <w:szCs w:val="24"/>
                <w:lang w:eastAsia="ru-RU"/>
              </w:rPr>
              <w:t xml:space="preserve">https://рдш.рф/competition/ </w:t>
            </w:r>
            <w:hyperlink r:id="rId52">
              <w:r w:rsidRPr="00FC4884">
                <w:rPr>
                  <w:sz w:val="24"/>
                  <w:szCs w:val="24"/>
                  <w:lang w:eastAsia="ru-RU"/>
                </w:rPr>
                <w:t>https://vk.com/letodobra</w:t>
              </w:r>
            </w:hyperlink>
          </w:p>
        </w:tc>
        <w:tc>
          <w:tcPr>
            <w:tcW w:w="3260"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Старший вожатый</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10456" w:type="dxa"/>
            <w:gridSpan w:val="3"/>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Февраль</w:t>
            </w:r>
          </w:p>
        </w:tc>
      </w:tr>
      <w:tr w:rsidR="00167969" w:rsidRPr="00FC4884" w:rsidTr="00167969">
        <w:tc>
          <w:tcPr>
            <w:tcW w:w="534"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9.</w:t>
            </w:r>
          </w:p>
        </w:tc>
        <w:tc>
          <w:tcPr>
            <w:tcW w:w="6662"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Всероссийский проект «Творческая мастерская РДШ»</w:t>
            </w:r>
          </w:p>
          <w:p w:rsidR="00167969" w:rsidRPr="00FC4884" w:rsidRDefault="00167969" w:rsidP="00167969">
            <w:pPr>
              <w:rPr>
                <w:sz w:val="24"/>
                <w:szCs w:val="24"/>
              </w:rPr>
            </w:pPr>
            <w:hyperlink r:id="rId53">
              <w:r w:rsidRPr="00FC4884">
                <w:rPr>
                  <w:sz w:val="24"/>
                  <w:szCs w:val="24"/>
                  <w:lang w:eastAsia="ru-RU"/>
                </w:rPr>
                <w:t>http://rdshlab.tilda.ws/</w:t>
              </w:r>
            </w:hyperlink>
          </w:p>
        </w:tc>
        <w:tc>
          <w:tcPr>
            <w:tcW w:w="3260"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Старший вожатый</w:t>
            </w:r>
          </w:p>
          <w:p w:rsidR="00167969" w:rsidRPr="00FC4884" w:rsidRDefault="00167969" w:rsidP="00167969">
            <w:pPr>
              <w:rPr>
                <w:sz w:val="24"/>
                <w:szCs w:val="24"/>
                <w:lang w:eastAsia="ru-RU"/>
              </w:rPr>
            </w:pPr>
            <w:r w:rsidRPr="00FC4884">
              <w:rPr>
                <w:sz w:val="24"/>
                <w:szCs w:val="24"/>
                <w:lang w:eastAsia="ru-RU"/>
              </w:rPr>
              <w:t>Кл. руководители</w:t>
            </w:r>
          </w:p>
        </w:tc>
      </w:tr>
    </w:tbl>
    <w:p w:rsidR="00167969" w:rsidRPr="00FC4884" w:rsidRDefault="00167969" w:rsidP="00167969">
      <w:pPr>
        <w:rPr>
          <w:sz w:val="24"/>
          <w:szCs w:val="24"/>
          <w:lang w:eastAsia="ru-RU"/>
        </w:rPr>
      </w:pPr>
    </w:p>
    <w:p w:rsidR="00167969" w:rsidRPr="00FC4884" w:rsidRDefault="00167969" w:rsidP="00167969">
      <w:pPr>
        <w:jc w:val="center"/>
        <w:rPr>
          <w:sz w:val="24"/>
          <w:szCs w:val="24"/>
        </w:rPr>
      </w:pPr>
      <w:r w:rsidRPr="00FC4884">
        <w:rPr>
          <w:sz w:val="24"/>
          <w:szCs w:val="24"/>
          <w:lang w:eastAsia="ru-RU"/>
        </w:rPr>
        <w:t>Календарный план воспитательной работы МБОУ «Гимназия № 118»</w:t>
      </w:r>
    </w:p>
    <w:p w:rsidR="00167969" w:rsidRPr="00FC4884" w:rsidRDefault="00167969" w:rsidP="00167969">
      <w:pPr>
        <w:jc w:val="center"/>
        <w:rPr>
          <w:sz w:val="24"/>
          <w:szCs w:val="24"/>
          <w:lang w:eastAsia="ru-RU"/>
        </w:rPr>
      </w:pPr>
      <w:r w:rsidRPr="00FC4884">
        <w:rPr>
          <w:sz w:val="24"/>
          <w:szCs w:val="24"/>
          <w:lang w:eastAsia="ru-RU"/>
        </w:rPr>
        <w:t>на 2022-2023 учебный год</w:t>
      </w:r>
    </w:p>
    <w:tbl>
      <w:tblPr>
        <w:tblW w:w="10490" w:type="dxa"/>
        <w:tblInd w:w="108" w:type="dxa"/>
        <w:tblLayout w:type="fixed"/>
        <w:tblLook w:val="04A0" w:firstRow="1" w:lastRow="0" w:firstColumn="1" w:lastColumn="0" w:noHBand="0" w:noVBand="1"/>
      </w:tblPr>
      <w:tblGrid>
        <w:gridCol w:w="5376"/>
        <w:gridCol w:w="1537"/>
        <w:gridCol w:w="3577"/>
      </w:tblGrid>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Дела</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Сроки</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Ответственные</w:t>
            </w:r>
          </w:p>
        </w:tc>
      </w:tr>
      <w:tr w:rsidR="00167969" w:rsidRPr="00FC4884" w:rsidTr="00167969">
        <w:tc>
          <w:tcPr>
            <w:tcW w:w="10490" w:type="dxa"/>
            <w:gridSpan w:val="3"/>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Модуль «Ключевые общешкольные дела»</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День знаний</w:t>
            </w:r>
          </w:p>
          <w:p w:rsidR="00167969" w:rsidRPr="00FC4884" w:rsidRDefault="00167969" w:rsidP="00167969">
            <w:pPr>
              <w:rPr>
                <w:sz w:val="24"/>
                <w:szCs w:val="24"/>
                <w:lang w:eastAsia="ru-RU" w:bidi="ru-RU"/>
              </w:rPr>
            </w:pPr>
            <w:r w:rsidRPr="00FC4884">
              <w:rPr>
                <w:sz w:val="24"/>
                <w:szCs w:val="24"/>
                <w:lang w:eastAsia="ru-RU" w:bidi="ru-RU"/>
              </w:rPr>
              <w:t>Торжественная линейка</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1 сентября </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 по ВР</w:t>
            </w:r>
          </w:p>
          <w:p w:rsidR="00167969" w:rsidRPr="00FC4884" w:rsidRDefault="00167969" w:rsidP="00167969">
            <w:pPr>
              <w:rPr>
                <w:sz w:val="24"/>
                <w:szCs w:val="24"/>
                <w:lang w:eastAsia="ru-RU"/>
              </w:rPr>
            </w:pP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Международный день</w:t>
            </w:r>
          </w:p>
          <w:p w:rsidR="00167969" w:rsidRPr="00FC4884" w:rsidRDefault="00167969" w:rsidP="00167969">
            <w:pPr>
              <w:rPr>
                <w:sz w:val="24"/>
                <w:szCs w:val="24"/>
                <w:lang w:eastAsia="ru-RU"/>
              </w:rPr>
            </w:pPr>
            <w:r w:rsidRPr="00FC4884">
              <w:rPr>
                <w:sz w:val="24"/>
                <w:szCs w:val="24"/>
                <w:lang w:eastAsia="ru-RU"/>
              </w:rPr>
              <w:t>распространения грамотности</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8 сентября</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 по ВР</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День смайлика </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19 сентября</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 по ВР</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Международный день пожилых людей             </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1 октября</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 по ВР</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День первоклассника</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октябрь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Кл. руководители</w:t>
            </w:r>
          </w:p>
          <w:p w:rsidR="00167969" w:rsidRPr="00FC4884" w:rsidRDefault="00167969" w:rsidP="00167969">
            <w:pPr>
              <w:rPr>
                <w:sz w:val="24"/>
                <w:szCs w:val="24"/>
                <w:lang w:eastAsia="ru-RU"/>
              </w:rPr>
            </w:pPr>
            <w:r w:rsidRPr="00FC4884">
              <w:rPr>
                <w:sz w:val="24"/>
                <w:szCs w:val="24"/>
                <w:lang w:eastAsia="ru-RU"/>
              </w:rPr>
              <w:lastRenderedPageBreak/>
              <w:t>1-х классов</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lastRenderedPageBreak/>
              <w:t>Международный день учителя</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5 октября</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 по ВР</w:t>
            </w:r>
          </w:p>
          <w:p w:rsidR="00167969" w:rsidRPr="00FC4884" w:rsidRDefault="00167969" w:rsidP="00167969">
            <w:pPr>
              <w:rPr>
                <w:sz w:val="24"/>
                <w:szCs w:val="24"/>
                <w:lang w:eastAsia="ru-RU"/>
              </w:rPr>
            </w:pPr>
            <w:r w:rsidRPr="00FC4884">
              <w:rPr>
                <w:sz w:val="24"/>
                <w:szCs w:val="24"/>
                <w:lang w:eastAsia="ru-RU"/>
              </w:rPr>
              <w:t>Учитель музыки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Всероссийский урок энергосбережения</w:t>
            </w:r>
          </w:p>
          <w:p w:rsidR="00167969" w:rsidRPr="00FC4884" w:rsidRDefault="00167969" w:rsidP="00167969">
            <w:pPr>
              <w:rPr>
                <w:sz w:val="24"/>
                <w:szCs w:val="24"/>
                <w:lang w:eastAsia="ru-RU"/>
              </w:rPr>
            </w:pPr>
            <w:r w:rsidRPr="00FC4884">
              <w:rPr>
                <w:sz w:val="24"/>
                <w:szCs w:val="24"/>
                <w:lang w:eastAsia="ru-RU"/>
              </w:rPr>
              <w:t>#Вместе ярче</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октябрь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 по ВР</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Месячник по благоустройству</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октябрь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 по ВР</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bidi="ru-RU"/>
              </w:rPr>
            </w:pPr>
            <w:r w:rsidRPr="00FC4884">
              <w:rPr>
                <w:sz w:val="24"/>
                <w:szCs w:val="24"/>
                <w:lang w:eastAsia="ru-RU" w:bidi="ru-RU"/>
              </w:rPr>
              <w:t>Международный день школьных библиотек</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октябрь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 по ВР</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bidi="ru-RU"/>
              </w:rPr>
            </w:pPr>
            <w:r w:rsidRPr="00FC4884">
              <w:rPr>
                <w:sz w:val="24"/>
                <w:szCs w:val="24"/>
                <w:lang w:eastAsia="ru-RU" w:bidi="ru-RU"/>
              </w:rPr>
              <w:t>День народного единства</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ноябрь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 по ВР</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bidi="en-US"/>
              </w:rPr>
            </w:pPr>
            <w:r w:rsidRPr="00FC4884">
              <w:rPr>
                <w:sz w:val="24"/>
                <w:szCs w:val="24"/>
                <w:lang w:eastAsia="ru-RU" w:bidi="en-US"/>
              </w:rPr>
              <w:t>Районный этап городского фестиваля инсценир</w:t>
            </w:r>
            <w:r w:rsidRPr="00FC4884">
              <w:rPr>
                <w:sz w:val="24"/>
                <w:szCs w:val="24"/>
                <w:lang w:eastAsia="ru-RU" w:bidi="en-US"/>
              </w:rPr>
              <w:t>о</w:t>
            </w:r>
            <w:r w:rsidRPr="00FC4884">
              <w:rPr>
                <w:sz w:val="24"/>
                <w:szCs w:val="24"/>
                <w:lang w:eastAsia="ru-RU" w:bidi="en-US"/>
              </w:rPr>
              <w:t>ванной патриотической песни</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val="en-US" w:eastAsia="ru-RU" w:bidi="en-US"/>
              </w:rPr>
            </w:pPr>
            <w:r w:rsidRPr="00FC4884">
              <w:rPr>
                <w:sz w:val="24"/>
                <w:szCs w:val="24"/>
                <w:lang w:val="en-US" w:eastAsia="ru-RU" w:bidi="en-US"/>
              </w:rPr>
              <w:t>20.11.21 – 29.11.21</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Заместитель директора по ВР</w:t>
            </w:r>
          </w:p>
          <w:p w:rsidR="00167969" w:rsidRPr="00FC4884" w:rsidRDefault="00167969" w:rsidP="00167969">
            <w:pPr>
              <w:rPr>
                <w:sz w:val="24"/>
                <w:szCs w:val="24"/>
                <w:lang w:eastAsia="ru-RU"/>
              </w:rPr>
            </w:pPr>
            <w:r w:rsidRPr="00FC4884">
              <w:rPr>
                <w:sz w:val="24"/>
                <w:szCs w:val="24"/>
                <w:lang w:eastAsia="ru-RU"/>
              </w:rPr>
              <w:t>Учитель музыки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День матери в России</w:t>
            </w:r>
          </w:p>
          <w:p w:rsidR="00167969" w:rsidRPr="00FC4884" w:rsidRDefault="00167969" w:rsidP="00167969">
            <w:pPr>
              <w:rPr>
                <w:sz w:val="24"/>
                <w:szCs w:val="24"/>
                <w:lang w:eastAsia="ru-RU"/>
              </w:rPr>
            </w:pP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25 ноября</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Зам. директора по ВР </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Международный день инвалидов</w:t>
            </w:r>
          </w:p>
          <w:p w:rsidR="00167969" w:rsidRPr="00FC4884" w:rsidRDefault="00167969" w:rsidP="00167969">
            <w:pPr>
              <w:rPr>
                <w:sz w:val="24"/>
                <w:szCs w:val="24"/>
                <w:lang w:eastAsia="ru-RU"/>
              </w:rPr>
            </w:pP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декабрь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Зам. директора по ВР </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Смотр конкурс «Мы украшаем школу»</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декабрь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Зам. директора по ВР </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rPr>
            </w:pPr>
            <w:r w:rsidRPr="00FC4884">
              <w:rPr>
                <w:sz w:val="24"/>
                <w:szCs w:val="24"/>
                <w:lang w:eastAsia="ru-RU" w:bidi="ru-RU"/>
              </w:rPr>
              <w:t>К нам стучится Дед Мороз</w:t>
            </w:r>
            <w:r w:rsidRPr="00FC4884">
              <w:rPr>
                <w:sz w:val="24"/>
                <w:szCs w:val="24"/>
                <w:lang w:eastAsia="ru-RU"/>
              </w:rPr>
              <w:t>:       «Здравствуй, н</w:t>
            </w:r>
            <w:r w:rsidRPr="00FC4884">
              <w:rPr>
                <w:sz w:val="24"/>
                <w:szCs w:val="24"/>
                <w:lang w:eastAsia="ru-RU"/>
              </w:rPr>
              <w:t>о</w:t>
            </w:r>
            <w:r w:rsidRPr="00FC4884">
              <w:rPr>
                <w:sz w:val="24"/>
                <w:szCs w:val="24"/>
                <w:lang w:eastAsia="ru-RU"/>
              </w:rPr>
              <w:t>вый 2022 год!»</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декабрь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Зам. директора по ВР </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Декада начальной школы</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февраль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Зам. директора </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Международный день родного</w:t>
            </w:r>
          </w:p>
          <w:p w:rsidR="00167969" w:rsidRPr="00FC4884" w:rsidRDefault="00167969" w:rsidP="00167969">
            <w:pPr>
              <w:rPr>
                <w:sz w:val="24"/>
                <w:szCs w:val="24"/>
                <w:lang w:eastAsia="ru-RU"/>
              </w:rPr>
            </w:pPr>
            <w:r w:rsidRPr="00FC4884">
              <w:rPr>
                <w:sz w:val="24"/>
                <w:szCs w:val="24"/>
                <w:lang w:eastAsia="ru-RU"/>
              </w:rPr>
              <w:t>языка (21 февраля)</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февраль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День защитника Отечества</w:t>
            </w:r>
          </w:p>
          <w:p w:rsidR="00167969" w:rsidRPr="00FC4884" w:rsidRDefault="00167969" w:rsidP="00167969">
            <w:pPr>
              <w:rPr>
                <w:sz w:val="24"/>
                <w:szCs w:val="24"/>
                <w:lang w:eastAsia="ru-RU"/>
              </w:rPr>
            </w:pPr>
            <w:r w:rsidRPr="00FC4884">
              <w:rPr>
                <w:sz w:val="24"/>
                <w:szCs w:val="24"/>
                <w:lang w:eastAsia="ru-RU"/>
              </w:rPr>
              <w:t>«Весёлые старты»</w:t>
            </w:r>
          </w:p>
          <w:p w:rsidR="00167969" w:rsidRPr="00FC4884" w:rsidRDefault="00167969" w:rsidP="00167969">
            <w:pPr>
              <w:rPr>
                <w:sz w:val="24"/>
                <w:szCs w:val="24"/>
                <w:lang w:eastAsia="ru-RU"/>
              </w:rPr>
            </w:pPr>
            <w:r w:rsidRPr="00FC4884">
              <w:rPr>
                <w:sz w:val="24"/>
                <w:szCs w:val="24"/>
                <w:lang w:eastAsia="ru-RU"/>
              </w:rPr>
              <w:t>(23 февраля)</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февраль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 по ВР</w:t>
            </w:r>
          </w:p>
          <w:p w:rsidR="00167969" w:rsidRPr="00FC4884" w:rsidRDefault="00167969" w:rsidP="00167969">
            <w:pPr>
              <w:rPr>
                <w:sz w:val="24"/>
                <w:szCs w:val="24"/>
                <w:lang w:eastAsia="ru-RU"/>
              </w:rPr>
            </w:pPr>
            <w:r w:rsidRPr="00FC4884">
              <w:rPr>
                <w:sz w:val="24"/>
                <w:szCs w:val="24"/>
                <w:lang w:eastAsia="ru-RU"/>
              </w:rPr>
              <w:t>Учителя ФК</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Международный женский день</w:t>
            </w:r>
          </w:p>
          <w:p w:rsidR="00167969" w:rsidRPr="00FC4884" w:rsidRDefault="00167969" w:rsidP="00167969">
            <w:pPr>
              <w:rPr>
                <w:sz w:val="24"/>
                <w:szCs w:val="24"/>
                <w:lang w:eastAsia="ru-RU"/>
              </w:rPr>
            </w:pPr>
            <w:r w:rsidRPr="00FC4884">
              <w:rPr>
                <w:sz w:val="24"/>
                <w:szCs w:val="24"/>
                <w:lang w:eastAsia="ru-RU"/>
              </w:rPr>
              <w:t>(8 марта)</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март</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 по ВР</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bidi="ru-RU"/>
              </w:rPr>
            </w:pPr>
            <w:r w:rsidRPr="00FC4884">
              <w:rPr>
                <w:sz w:val="24"/>
                <w:szCs w:val="24"/>
                <w:lang w:eastAsia="ru-RU" w:bidi="ru-RU"/>
              </w:rPr>
              <w:t>День космонавтики.</w:t>
            </w:r>
          </w:p>
          <w:p w:rsidR="00167969" w:rsidRPr="00FC4884" w:rsidRDefault="00167969" w:rsidP="00167969">
            <w:pPr>
              <w:rPr>
                <w:sz w:val="24"/>
                <w:szCs w:val="24"/>
                <w:lang w:eastAsia="ru-RU" w:bidi="ru-RU"/>
              </w:rPr>
            </w:pPr>
            <w:r w:rsidRPr="00FC4884">
              <w:rPr>
                <w:sz w:val="24"/>
                <w:szCs w:val="24"/>
                <w:lang w:eastAsia="ru-RU" w:bidi="ru-RU"/>
              </w:rPr>
              <w:t>Гагаринский урок «Космос - это мы».</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апрель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Зам. директора по ВР </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Месячник по благоустройству</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апрель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Зам. директора по ВР </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bidi="ru-RU"/>
              </w:rPr>
            </w:pPr>
            <w:r w:rsidRPr="00FC4884">
              <w:rPr>
                <w:sz w:val="24"/>
                <w:szCs w:val="24"/>
                <w:lang w:eastAsia="ru-RU" w:bidi="ru-RU"/>
              </w:rPr>
              <w:t>День Победы советского народа в Великой От</w:t>
            </w:r>
            <w:r w:rsidRPr="00FC4884">
              <w:rPr>
                <w:sz w:val="24"/>
                <w:szCs w:val="24"/>
                <w:lang w:eastAsia="ru-RU" w:bidi="ru-RU"/>
              </w:rPr>
              <w:t>е</w:t>
            </w:r>
            <w:r w:rsidRPr="00FC4884">
              <w:rPr>
                <w:sz w:val="24"/>
                <w:szCs w:val="24"/>
                <w:lang w:eastAsia="ru-RU" w:bidi="ru-RU"/>
              </w:rPr>
              <w:t>чественной войне.</w:t>
            </w:r>
          </w:p>
          <w:p w:rsidR="00167969" w:rsidRPr="00FC4884" w:rsidRDefault="00167969" w:rsidP="00167969">
            <w:pPr>
              <w:rPr>
                <w:sz w:val="24"/>
                <w:szCs w:val="24"/>
                <w:lang w:eastAsia="ru-RU" w:bidi="ru-RU"/>
              </w:rPr>
            </w:pPr>
            <w:r w:rsidRPr="00FC4884">
              <w:rPr>
                <w:sz w:val="24"/>
                <w:szCs w:val="24"/>
                <w:lang w:eastAsia="ru-RU" w:bidi="ru-RU"/>
              </w:rPr>
              <w:t>Конкурс чтецов.</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май</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Зам. директора по ВР </w:t>
            </w:r>
          </w:p>
          <w:p w:rsidR="00167969" w:rsidRPr="00FC4884" w:rsidRDefault="00167969" w:rsidP="00167969">
            <w:pPr>
              <w:rPr>
                <w:sz w:val="24"/>
                <w:szCs w:val="24"/>
                <w:lang w:eastAsia="ru-RU"/>
              </w:rPr>
            </w:pPr>
            <w:r w:rsidRPr="00FC4884">
              <w:rPr>
                <w:sz w:val="24"/>
                <w:szCs w:val="24"/>
                <w:lang w:eastAsia="ru-RU"/>
              </w:rPr>
              <w:t>Учитель музыки</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bidi="ru-RU"/>
              </w:rPr>
            </w:pPr>
            <w:r w:rsidRPr="00FC4884">
              <w:rPr>
                <w:sz w:val="24"/>
                <w:szCs w:val="24"/>
                <w:lang w:eastAsia="ru-RU" w:bidi="ru-RU"/>
              </w:rPr>
              <w:t>Прощание с начальной школой</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май</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Зам. директора по ВР </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bidi="ru-RU"/>
              </w:rPr>
            </w:pPr>
            <w:r w:rsidRPr="00FC4884">
              <w:rPr>
                <w:sz w:val="24"/>
                <w:szCs w:val="24"/>
                <w:lang w:eastAsia="ru-RU" w:bidi="ru-RU"/>
              </w:rPr>
              <w:t>Последний звонок</w:t>
            </w:r>
          </w:p>
          <w:p w:rsidR="00167969" w:rsidRPr="00FC4884" w:rsidRDefault="00167969" w:rsidP="00167969">
            <w:pPr>
              <w:rPr>
                <w:sz w:val="24"/>
                <w:szCs w:val="24"/>
                <w:lang w:eastAsia="ru-RU" w:bidi="ru-RU"/>
              </w:rPr>
            </w:pPr>
            <w:r w:rsidRPr="00FC4884">
              <w:rPr>
                <w:sz w:val="24"/>
                <w:szCs w:val="24"/>
                <w:lang w:eastAsia="ru-RU" w:bidi="ru-RU"/>
              </w:rPr>
              <w:t>Итоговые линейки</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май</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Зам. директора  </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rPr>
          <w:trHeight w:val="1426"/>
        </w:trPr>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Организация участия школьников в олимпиадах, в том числе в интернет-олимпиадах по разли</w:t>
            </w:r>
            <w:r w:rsidRPr="00FC4884">
              <w:rPr>
                <w:sz w:val="24"/>
                <w:szCs w:val="24"/>
                <w:lang w:eastAsia="ru-RU"/>
              </w:rPr>
              <w:t>ч</w:t>
            </w:r>
            <w:r w:rsidRPr="00FC4884">
              <w:rPr>
                <w:sz w:val="24"/>
                <w:szCs w:val="24"/>
                <w:lang w:eastAsia="ru-RU"/>
              </w:rPr>
              <w:t>ным направлениям науки и техники, использов</w:t>
            </w:r>
            <w:r w:rsidRPr="00FC4884">
              <w:rPr>
                <w:sz w:val="24"/>
                <w:szCs w:val="24"/>
                <w:lang w:eastAsia="ru-RU"/>
              </w:rPr>
              <w:t>а</w:t>
            </w:r>
            <w:r w:rsidRPr="00FC4884">
              <w:rPr>
                <w:sz w:val="24"/>
                <w:szCs w:val="24"/>
                <w:lang w:eastAsia="ru-RU"/>
              </w:rPr>
              <w:t>ние сетевых интернет- ресурсов для самореализ</w:t>
            </w:r>
            <w:r w:rsidRPr="00FC4884">
              <w:rPr>
                <w:sz w:val="24"/>
                <w:szCs w:val="24"/>
                <w:lang w:eastAsia="ru-RU"/>
              </w:rPr>
              <w:t>а</w:t>
            </w:r>
            <w:r w:rsidRPr="00FC4884">
              <w:rPr>
                <w:sz w:val="24"/>
                <w:szCs w:val="24"/>
                <w:lang w:eastAsia="ru-RU"/>
              </w:rPr>
              <w:t>ции учащихся</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 течение</w:t>
            </w:r>
          </w:p>
          <w:p w:rsidR="00167969" w:rsidRPr="00FC4884" w:rsidRDefault="00167969" w:rsidP="00167969">
            <w:pPr>
              <w:rPr>
                <w:sz w:val="24"/>
                <w:szCs w:val="24"/>
                <w:lang w:eastAsia="ru-RU"/>
              </w:rPr>
            </w:pPr>
            <w:r w:rsidRPr="00FC4884">
              <w:rPr>
                <w:sz w:val="24"/>
                <w:szCs w:val="24"/>
                <w:lang w:eastAsia="ru-RU"/>
              </w:rPr>
              <w:t>учебного года</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 по УВР</w:t>
            </w:r>
          </w:p>
          <w:p w:rsidR="00167969" w:rsidRPr="00FC4884" w:rsidRDefault="00167969" w:rsidP="00167969">
            <w:pPr>
              <w:rPr>
                <w:sz w:val="24"/>
                <w:szCs w:val="24"/>
                <w:lang w:eastAsia="ru-RU"/>
              </w:rPr>
            </w:pPr>
            <w:r w:rsidRPr="00FC4884">
              <w:rPr>
                <w:sz w:val="24"/>
                <w:szCs w:val="24"/>
                <w:lang w:eastAsia="ru-RU"/>
              </w:rPr>
              <w:t xml:space="preserve">Зам. директора по ВР </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10490" w:type="dxa"/>
            <w:gridSpan w:val="3"/>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Модуль «Школьный урок»</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Согласно индивидуальным планам работы учит</w:t>
            </w:r>
            <w:r w:rsidRPr="00FC4884">
              <w:rPr>
                <w:sz w:val="24"/>
                <w:szCs w:val="24"/>
                <w:lang w:eastAsia="ru-RU"/>
              </w:rPr>
              <w:t>е</w:t>
            </w:r>
            <w:r w:rsidRPr="00FC4884">
              <w:rPr>
                <w:sz w:val="24"/>
                <w:szCs w:val="24"/>
                <w:lang w:eastAsia="ru-RU"/>
              </w:rPr>
              <w:t>лей-предметников</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 течение года</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Учителя</w:t>
            </w:r>
          </w:p>
        </w:tc>
      </w:tr>
      <w:tr w:rsidR="00167969" w:rsidRPr="00FC4884" w:rsidTr="00167969">
        <w:tc>
          <w:tcPr>
            <w:tcW w:w="10490" w:type="dxa"/>
            <w:gridSpan w:val="3"/>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Модуль «Классное руководство»</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Классный час – «Разговор о важном»</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Каждый п</w:t>
            </w:r>
            <w:r w:rsidRPr="00FC4884">
              <w:rPr>
                <w:sz w:val="24"/>
                <w:szCs w:val="24"/>
                <w:lang w:eastAsia="ru-RU"/>
              </w:rPr>
              <w:t>о</w:t>
            </w:r>
            <w:r w:rsidRPr="00FC4884">
              <w:rPr>
                <w:sz w:val="24"/>
                <w:szCs w:val="24"/>
                <w:lang w:eastAsia="ru-RU"/>
              </w:rPr>
              <w:t>недельник</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Тематические беседы:</w:t>
            </w:r>
          </w:p>
          <w:p w:rsidR="00167969" w:rsidRPr="00FC4884" w:rsidRDefault="00167969" w:rsidP="00167969">
            <w:pPr>
              <w:rPr>
                <w:sz w:val="24"/>
                <w:szCs w:val="24"/>
                <w:lang w:eastAsia="ru-RU"/>
              </w:rPr>
            </w:pPr>
            <w:r w:rsidRPr="00FC4884">
              <w:rPr>
                <w:sz w:val="24"/>
                <w:szCs w:val="24"/>
                <w:lang w:eastAsia="ru-RU"/>
              </w:rPr>
              <w:t xml:space="preserve">«Правила поведения в школе, на переменах, в столовой. Наша безопасность. Коронавирус и его </w:t>
            </w:r>
            <w:r w:rsidRPr="00FC4884">
              <w:rPr>
                <w:sz w:val="24"/>
                <w:szCs w:val="24"/>
                <w:lang w:eastAsia="ru-RU"/>
              </w:rPr>
              <w:lastRenderedPageBreak/>
              <w:t>профилактика»</w:t>
            </w:r>
          </w:p>
          <w:p w:rsidR="00167969" w:rsidRPr="00FC4884" w:rsidRDefault="00167969" w:rsidP="00167969">
            <w:pPr>
              <w:rPr>
                <w:sz w:val="24"/>
                <w:szCs w:val="24"/>
                <w:lang w:eastAsia="ru-RU"/>
              </w:rPr>
            </w:pPr>
            <w:r w:rsidRPr="00FC4884">
              <w:rPr>
                <w:sz w:val="24"/>
                <w:szCs w:val="24"/>
                <w:lang w:eastAsia="ru-RU"/>
              </w:rPr>
              <w:t>«День солидарности в борьбе с терроризмом. Действия населения по сигналу «Внимание всем» и по сигналу о срочной эвакуации»</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lastRenderedPageBreak/>
              <w:t>В течение года</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lastRenderedPageBreak/>
              <w:t>Международному дню толерантности</w:t>
            </w:r>
          </w:p>
          <w:p w:rsidR="00167969" w:rsidRPr="00FC4884" w:rsidRDefault="00167969" w:rsidP="00167969">
            <w:pPr>
              <w:rPr>
                <w:sz w:val="24"/>
                <w:szCs w:val="24"/>
                <w:lang w:eastAsia="ru-RU"/>
              </w:rPr>
            </w:pPr>
            <w:r w:rsidRPr="00FC4884">
              <w:rPr>
                <w:sz w:val="24"/>
                <w:szCs w:val="24"/>
                <w:lang w:eastAsia="ru-RU"/>
              </w:rPr>
              <w:t>«Давайте дружить» (1-2 классы), «Учимся жить в многоликом мире» (3-4 классы)</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ноябрь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Тематическая беседа, посвящённая Дню восс</w:t>
            </w:r>
            <w:r w:rsidRPr="00FC4884">
              <w:rPr>
                <w:sz w:val="24"/>
                <w:szCs w:val="24"/>
                <w:lang w:eastAsia="ru-RU"/>
              </w:rPr>
              <w:t>о</w:t>
            </w:r>
            <w:r w:rsidRPr="00FC4884">
              <w:rPr>
                <w:sz w:val="24"/>
                <w:szCs w:val="24"/>
                <w:lang w:eastAsia="ru-RU"/>
              </w:rPr>
              <w:t>единения Крыма с Россией</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март</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День экологических знаний</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апрель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Урок мужества и воинской славы, посвященный Дню Победы советского народа в Великой От</w:t>
            </w:r>
            <w:r w:rsidRPr="00FC4884">
              <w:rPr>
                <w:sz w:val="24"/>
                <w:szCs w:val="24"/>
                <w:lang w:eastAsia="ru-RU"/>
              </w:rPr>
              <w:t>е</w:t>
            </w:r>
            <w:r w:rsidRPr="00FC4884">
              <w:rPr>
                <w:sz w:val="24"/>
                <w:szCs w:val="24"/>
                <w:lang w:eastAsia="ru-RU"/>
              </w:rPr>
              <w:t>чественной войне 1941-1945 гг</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май</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Мониторинги по классам и параллелям:</w:t>
            </w:r>
          </w:p>
          <w:p w:rsidR="00167969" w:rsidRPr="00FC4884" w:rsidRDefault="00167969" w:rsidP="00167969">
            <w:pPr>
              <w:rPr>
                <w:sz w:val="24"/>
                <w:szCs w:val="24"/>
                <w:lang w:eastAsia="ru-RU"/>
              </w:rPr>
            </w:pPr>
            <w:r w:rsidRPr="00FC4884">
              <w:rPr>
                <w:sz w:val="24"/>
                <w:szCs w:val="24"/>
                <w:lang w:eastAsia="ru-RU"/>
              </w:rPr>
              <w:t>Уровня воспитанности учащихся;</w:t>
            </w:r>
          </w:p>
          <w:p w:rsidR="00167969" w:rsidRPr="00FC4884" w:rsidRDefault="00167969" w:rsidP="00167969">
            <w:pPr>
              <w:rPr>
                <w:sz w:val="24"/>
                <w:szCs w:val="24"/>
                <w:lang w:eastAsia="ru-RU"/>
              </w:rPr>
            </w:pPr>
            <w:r w:rsidRPr="00FC4884">
              <w:rPr>
                <w:sz w:val="24"/>
                <w:szCs w:val="24"/>
                <w:lang w:eastAsia="ru-RU"/>
              </w:rPr>
              <w:t>Уровня правовой образованности учащихся;</w:t>
            </w:r>
          </w:p>
          <w:p w:rsidR="00167969" w:rsidRPr="00FC4884" w:rsidRDefault="00167969" w:rsidP="00167969">
            <w:pPr>
              <w:rPr>
                <w:sz w:val="24"/>
                <w:szCs w:val="24"/>
                <w:lang w:eastAsia="ru-RU"/>
              </w:rPr>
            </w:pPr>
            <w:r w:rsidRPr="00FC4884">
              <w:rPr>
                <w:sz w:val="24"/>
                <w:szCs w:val="24"/>
                <w:lang w:eastAsia="ru-RU"/>
              </w:rPr>
              <w:t>Уровня активности участия учащихся во внекла</w:t>
            </w:r>
            <w:r w:rsidRPr="00FC4884">
              <w:rPr>
                <w:sz w:val="24"/>
                <w:szCs w:val="24"/>
                <w:lang w:eastAsia="ru-RU"/>
              </w:rPr>
              <w:t>с</w:t>
            </w:r>
            <w:r w:rsidRPr="00FC4884">
              <w:rPr>
                <w:sz w:val="24"/>
                <w:szCs w:val="24"/>
                <w:lang w:eastAsia="ru-RU"/>
              </w:rPr>
              <w:t>сных и внешкольных мероприятиях</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январь</w:t>
            </w:r>
          </w:p>
          <w:p w:rsidR="00167969" w:rsidRPr="00FC4884" w:rsidRDefault="00167969" w:rsidP="00167969">
            <w:pPr>
              <w:rPr>
                <w:sz w:val="24"/>
                <w:szCs w:val="24"/>
                <w:lang w:eastAsia="ru-RU"/>
              </w:rPr>
            </w:pPr>
            <w:r w:rsidRPr="00FC4884">
              <w:rPr>
                <w:sz w:val="24"/>
                <w:szCs w:val="24"/>
                <w:lang w:eastAsia="ru-RU"/>
              </w:rPr>
              <w:t>май</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Кл. руководители</w:t>
            </w:r>
          </w:p>
          <w:p w:rsidR="00167969" w:rsidRPr="00FC4884" w:rsidRDefault="00167969" w:rsidP="00167969">
            <w:pPr>
              <w:rPr>
                <w:sz w:val="24"/>
                <w:szCs w:val="24"/>
                <w:lang w:eastAsia="ru-RU"/>
              </w:rPr>
            </w:pPr>
            <w:r w:rsidRPr="00FC4884">
              <w:rPr>
                <w:sz w:val="24"/>
                <w:szCs w:val="24"/>
                <w:lang w:eastAsia="ru-RU"/>
              </w:rPr>
              <w:t>Педагог-психолог</w:t>
            </w:r>
          </w:p>
        </w:tc>
      </w:tr>
      <w:tr w:rsidR="00167969" w:rsidRPr="00FC4884" w:rsidTr="00167969">
        <w:tc>
          <w:tcPr>
            <w:tcW w:w="10490" w:type="dxa"/>
            <w:gridSpan w:val="3"/>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Модуль «Курсы внеурочной деятельности»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Данный модуль реализуется в соответствии с учебными планами внеурочной деятельности</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 течение года</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Руководители курсов внеуро</w:t>
            </w:r>
            <w:r w:rsidRPr="00FC4884">
              <w:rPr>
                <w:sz w:val="24"/>
                <w:szCs w:val="24"/>
                <w:lang w:eastAsia="ru-RU"/>
              </w:rPr>
              <w:t>ч</w:t>
            </w:r>
            <w:r w:rsidRPr="00FC4884">
              <w:rPr>
                <w:sz w:val="24"/>
                <w:szCs w:val="24"/>
                <w:lang w:eastAsia="ru-RU"/>
              </w:rPr>
              <w:t>ной деятельности</w:t>
            </w:r>
          </w:p>
        </w:tc>
      </w:tr>
      <w:tr w:rsidR="00167969" w:rsidRPr="00FC4884" w:rsidTr="00167969">
        <w:tc>
          <w:tcPr>
            <w:tcW w:w="10490" w:type="dxa"/>
            <w:gridSpan w:val="3"/>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Модуль «Работа с родителями»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Участие в районном семейном конкурсе по бе</w:t>
            </w:r>
            <w:r w:rsidRPr="00FC4884">
              <w:rPr>
                <w:sz w:val="24"/>
                <w:szCs w:val="24"/>
                <w:lang w:eastAsia="ru-RU"/>
              </w:rPr>
              <w:t>з</w:t>
            </w:r>
            <w:r w:rsidRPr="00FC4884">
              <w:rPr>
                <w:sz w:val="24"/>
                <w:szCs w:val="24"/>
                <w:lang w:eastAsia="ru-RU"/>
              </w:rPr>
              <w:t>опасности дорожного движения «Родители-водители»</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сентябрь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Ответственный за ПДДТТ</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Мероприятия, направленные на формирование компетентной родительской общественности школы:</w:t>
            </w:r>
          </w:p>
          <w:p w:rsidR="00167969" w:rsidRPr="00FC4884" w:rsidRDefault="00167969" w:rsidP="00167969">
            <w:pPr>
              <w:rPr>
                <w:sz w:val="24"/>
                <w:szCs w:val="24"/>
                <w:lang w:eastAsia="ru-RU"/>
              </w:rPr>
            </w:pPr>
            <w:r w:rsidRPr="00FC4884">
              <w:rPr>
                <w:sz w:val="24"/>
                <w:szCs w:val="24"/>
                <w:lang w:eastAsia="ru-RU"/>
              </w:rPr>
              <w:t>Участие родителей в формировании Совета род</w:t>
            </w:r>
            <w:r w:rsidRPr="00FC4884">
              <w:rPr>
                <w:sz w:val="24"/>
                <w:szCs w:val="24"/>
                <w:lang w:eastAsia="ru-RU"/>
              </w:rPr>
              <w:t>и</w:t>
            </w:r>
            <w:r w:rsidRPr="00FC4884">
              <w:rPr>
                <w:sz w:val="24"/>
                <w:szCs w:val="24"/>
                <w:lang w:eastAsia="ru-RU"/>
              </w:rPr>
              <w:t>телей школы;</w:t>
            </w:r>
          </w:p>
          <w:p w:rsidR="00167969" w:rsidRPr="00FC4884" w:rsidRDefault="00167969" w:rsidP="00167969">
            <w:pPr>
              <w:rPr>
                <w:sz w:val="24"/>
                <w:szCs w:val="24"/>
                <w:lang w:eastAsia="ru-RU"/>
              </w:rPr>
            </w:pPr>
            <w:r w:rsidRPr="00FC4884">
              <w:rPr>
                <w:sz w:val="24"/>
                <w:szCs w:val="24"/>
                <w:lang w:eastAsia="ru-RU"/>
              </w:rPr>
              <w:t>Формирование общешкольного родительского комитета</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сентябрь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Заместители директора по УВР</w:t>
            </w:r>
          </w:p>
          <w:p w:rsidR="00167969" w:rsidRPr="00FC4884" w:rsidRDefault="00167969" w:rsidP="00167969">
            <w:pPr>
              <w:rPr>
                <w:sz w:val="24"/>
                <w:szCs w:val="24"/>
                <w:lang w:eastAsia="ru-RU"/>
              </w:rPr>
            </w:pPr>
            <w:r w:rsidRPr="00FC4884">
              <w:rPr>
                <w:sz w:val="24"/>
                <w:szCs w:val="24"/>
                <w:lang w:eastAsia="ru-RU"/>
              </w:rPr>
              <w:t>Заместитель директора по ВР</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Организация знакомства родителей со специал</w:t>
            </w:r>
            <w:r w:rsidRPr="00FC4884">
              <w:rPr>
                <w:sz w:val="24"/>
                <w:szCs w:val="24"/>
                <w:lang w:eastAsia="ru-RU"/>
              </w:rPr>
              <w:t>ь</w:t>
            </w:r>
            <w:r w:rsidRPr="00FC4884">
              <w:rPr>
                <w:sz w:val="24"/>
                <w:szCs w:val="24"/>
                <w:lang w:eastAsia="ru-RU"/>
              </w:rPr>
              <w:t>ным курсом «Основы религиозных культур и светской этики»</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сентябрь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Классные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Проведение спортивных  праздников:</w:t>
            </w:r>
          </w:p>
          <w:p w:rsidR="00167969" w:rsidRPr="00FC4884" w:rsidRDefault="00167969" w:rsidP="00167969">
            <w:pPr>
              <w:rPr>
                <w:sz w:val="24"/>
                <w:szCs w:val="24"/>
                <w:lang w:eastAsia="ru-RU"/>
              </w:rPr>
            </w:pPr>
            <w:r w:rsidRPr="00FC4884">
              <w:rPr>
                <w:sz w:val="24"/>
                <w:szCs w:val="24"/>
                <w:lang w:eastAsia="ru-RU"/>
              </w:rPr>
              <w:t>«Папа, мама и я — спортивная семья»</w:t>
            </w:r>
          </w:p>
          <w:p w:rsidR="00167969" w:rsidRPr="00FC4884" w:rsidRDefault="00167969" w:rsidP="00167969">
            <w:pPr>
              <w:rPr>
                <w:sz w:val="24"/>
                <w:szCs w:val="24"/>
                <w:lang w:eastAsia="ru-RU"/>
              </w:rPr>
            </w:pPr>
            <w:r w:rsidRPr="00FC4884">
              <w:rPr>
                <w:sz w:val="24"/>
                <w:szCs w:val="24"/>
                <w:lang w:eastAsia="ru-RU"/>
              </w:rPr>
              <w:t>«Семейные игры»</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январь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Учителя физической культуры</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bidi="ru-RU"/>
              </w:rPr>
            </w:pPr>
            <w:r w:rsidRPr="00FC4884">
              <w:rPr>
                <w:sz w:val="24"/>
                <w:szCs w:val="24"/>
                <w:lang w:eastAsia="ru-RU" w:bidi="ru-RU"/>
              </w:rPr>
              <w:t>Международный день семьи.</w:t>
            </w:r>
          </w:p>
          <w:p w:rsidR="00167969" w:rsidRPr="00FC4884" w:rsidRDefault="00167969" w:rsidP="00167969">
            <w:pPr>
              <w:rPr>
                <w:sz w:val="24"/>
                <w:szCs w:val="24"/>
                <w:lang w:eastAsia="ru-RU" w:bidi="ru-RU"/>
              </w:rPr>
            </w:pPr>
            <w:r w:rsidRPr="00FC4884">
              <w:rPr>
                <w:sz w:val="24"/>
                <w:szCs w:val="24"/>
                <w:lang w:eastAsia="ru-RU" w:bidi="ru-RU"/>
              </w:rPr>
              <w:t>«Фестиваль открытых уроков».</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май</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Зам. директора по ВР </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Знакомство родительской общественности с но</w:t>
            </w:r>
            <w:r w:rsidRPr="00FC4884">
              <w:rPr>
                <w:sz w:val="24"/>
                <w:szCs w:val="24"/>
                <w:lang w:eastAsia="ru-RU"/>
              </w:rPr>
              <w:t>р</w:t>
            </w:r>
            <w:r w:rsidRPr="00FC4884">
              <w:rPr>
                <w:sz w:val="24"/>
                <w:szCs w:val="24"/>
                <w:lang w:eastAsia="ru-RU"/>
              </w:rPr>
              <w:t>мативными документами, регламентирующими деятельность школы:</w:t>
            </w:r>
          </w:p>
          <w:p w:rsidR="00167969" w:rsidRPr="00FC4884" w:rsidRDefault="00167969" w:rsidP="00167969">
            <w:pPr>
              <w:rPr>
                <w:sz w:val="24"/>
                <w:szCs w:val="24"/>
                <w:lang w:eastAsia="ru-RU"/>
              </w:rPr>
            </w:pPr>
            <w:r w:rsidRPr="00FC4884">
              <w:rPr>
                <w:sz w:val="24"/>
                <w:szCs w:val="24"/>
                <w:lang w:eastAsia="ru-RU"/>
              </w:rPr>
              <w:t>Всеобщая декларация прав человека,</w:t>
            </w:r>
          </w:p>
          <w:p w:rsidR="00167969" w:rsidRPr="00FC4884" w:rsidRDefault="00167969" w:rsidP="00167969">
            <w:pPr>
              <w:rPr>
                <w:sz w:val="24"/>
                <w:szCs w:val="24"/>
                <w:lang w:eastAsia="ru-RU"/>
              </w:rPr>
            </w:pPr>
            <w:r w:rsidRPr="00FC4884">
              <w:rPr>
                <w:sz w:val="24"/>
                <w:szCs w:val="24"/>
                <w:lang w:eastAsia="ru-RU"/>
              </w:rPr>
              <w:t>Декларация прав ребёнка,</w:t>
            </w:r>
          </w:p>
          <w:p w:rsidR="00167969" w:rsidRPr="00FC4884" w:rsidRDefault="00167969" w:rsidP="00167969">
            <w:pPr>
              <w:rPr>
                <w:sz w:val="24"/>
                <w:szCs w:val="24"/>
                <w:lang w:eastAsia="ru-RU"/>
              </w:rPr>
            </w:pPr>
            <w:r w:rsidRPr="00FC4884">
              <w:rPr>
                <w:sz w:val="24"/>
                <w:szCs w:val="24"/>
                <w:lang w:eastAsia="ru-RU"/>
              </w:rPr>
              <w:t>Конвенция о правах ребёнка,</w:t>
            </w:r>
          </w:p>
          <w:p w:rsidR="00167969" w:rsidRPr="00FC4884" w:rsidRDefault="00167969" w:rsidP="00167969">
            <w:pPr>
              <w:rPr>
                <w:sz w:val="24"/>
                <w:szCs w:val="24"/>
                <w:lang w:eastAsia="ru-RU"/>
              </w:rPr>
            </w:pPr>
            <w:r w:rsidRPr="00FC4884">
              <w:rPr>
                <w:sz w:val="24"/>
                <w:szCs w:val="24"/>
                <w:lang w:eastAsia="ru-RU"/>
              </w:rPr>
              <w:t>Конституция РФ,</w:t>
            </w:r>
          </w:p>
          <w:p w:rsidR="00167969" w:rsidRPr="00FC4884" w:rsidRDefault="00167969" w:rsidP="00167969">
            <w:pPr>
              <w:rPr>
                <w:sz w:val="24"/>
                <w:szCs w:val="24"/>
                <w:lang w:eastAsia="ru-RU"/>
              </w:rPr>
            </w:pPr>
            <w:r w:rsidRPr="00FC4884">
              <w:rPr>
                <w:sz w:val="24"/>
                <w:szCs w:val="24"/>
                <w:lang w:eastAsia="ru-RU"/>
              </w:rPr>
              <w:t>Семейный кодекс,</w:t>
            </w:r>
          </w:p>
          <w:p w:rsidR="00167969" w:rsidRPr="00FC4884" w:rsidRDefault="00167969" w:rsidP="00167969">
            <w:pPr>
              <w:rPr>
                <w:sz w:val="24"/>
                <w:szCs w:val="24"/>
                <w:lang w:eastAsia="ru-RU"/>
              </w:rPr>
            </w:pP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 течение</w:t>
            </w:r>
          </w:p>
          <w:p w:rsidR="00167969" w:rsidRPr="00FC4884" w:rsidRDefault="00167969" w:rsidP="00167969">
            <w:pPr>
              <w:rPr>
                <w:sz w:val="24"/>
                <w:szCs w:val="24"/>
                <w:lang w:eastAsia="ru-RU"/>
              </w:rPr>
            </w:pPr>
            <w:r w:rsidRPr="00FC4884">
              <w:rPr>
                <w:sz w:val="24"/>
                <w:szCs w:val="24"/>
                <w:lang w:eastAsia="ru-RU"/>
              </w:rPr>
              <w:t>учебного года</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Заместители директора по УВР</w:t>
            </w:r>
          </w:p>
          <w:p w:rsidR="00167969" w:rsidRPr="00FC4884" w:rsidRDefault="00167969" w:rsidP="00167969">
            <w:pPr>
              <w:rPr>
                <w:sz w:val="24"/>
                <w:szCs w:val="24"/>
                <w:lang w:eastAsia="ru-RU"/>
              </w:rPr>
            </w:pPr>
            <w:r w:rsidRPr="00FC4884">
              <w:rPr>
                <w:sz w:val="24"/>
                <w:szCs w:val="24"/>
                <w:lang w:eastAsia="ru-RU"/>
              </w:rPr>
              <w:t>Заместитель директора по ВР</w:t>
            </w:r>
          </w:p>
          <w:p w:rsidR="00167969" w:rsidRPr="00FC4884" w:rsidRDefault="00167969" w:rsidP="00167969">
            <w:pPr>
              <w:rPr>
                <w:sz w:val="24"/>
                <w:szCs w:val="24"/>
                <w:lang w:eastAsia="ru-RU"/>
              </w:rPr>
            </w:pPr>
            <w:r w:rsidRPr="00FC4884">
              <w:rPr>
                <w:sz w:val="24"/>
                <w:szCs w:val="24"/>
                <w:lang w:eastAsia="ru-RU"/>
              </w:rPr>
              <w:t xml:space="preserve">Социальный педагог </w:t>
            </w:r>
          </w:p>
          <w:p w:rsidR="00167969" w:rsidRPr="00FC4884" w:rsidRDefault="00167969" w:rsidP="00167969">
            <w:pPr>
              <w:rPr>
                <w:sz w:val="24"/>
                <w:szCs w:val="24"/>
                <w:lang w:eastAsia="ru-RU"/>
              </w:rPr>
            </w:pPr>
            <w:r w:rsidRPr="00FC4884">
              <w:rPr>
                <w:sz w:val="24"/>
                <w:szCs w:val="24"/>
                <w:lang w:eastAsia="ru-RU"/>
              </w:rPr>
              <w:t>Педагог - психолог</w:t>
            </w:r>
          </w:p>
          <w:p w:rsidR="00167969" w:rsidRPr="00FC4884" w:rsidRDefault="00167969" w:rsidP="00167969">
            <w:pPr>
              <w:rPr>
                <w:sz w:val="24"/>
                <w:szCs w:val="24"/>
                <w:lang w:eastAsia="ru-RU"/>
              </w:rPr>
            </w:pP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Работа родительского лектория с привлечением специалистов: работников здравоохранения, пс</w:t>
            </w:r>
            <w:r w:rsidRPr="00FC4884">
              <w:rPr>
                <w:sz w:val="24"/>
                <w:szCs w:val="24"/>
                <w:lang w:eastAsia="ru-RU"/>
              </w:rPr>
              <w:t>и</w:t>
            </w:r>
            <w:r w:rsidRPr="00FC4884">
              <w:rPr>
                <w:sz w:val="24"/>
                <w:szCs w:val="24"/>
                <w:lang w:eastAsia="ru-RU"/>
              </w:rPr>
              <w:t>хологов, социологов , работников МВД, прокур</w:t>
            </w:r>
            <w:r w:rsidRPr="00FC4884">
              <w:rPr>
                <w:sz w:val="24"/>
                <w:szCs w:val="24"/>
                <w:lang w:eastAsia="ru-RU"/>
              </w:rPr>
              <w:t>а</w:t>
            </w:r>
            <w:r w:rsidRPr="00FC4884">
              <w:rPr>
                <w:sz w:val="24"/>
                <w:szCs w:val="24"/>
                <w:lang w:eastAsia="ru-RU"/>
              </w:rPr>
              <w:t>туры и др.</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 течение</w:t>
            </w:r>
          </w:p>
          <w:p w:rsidR="00167969" w:rsidRPr="00FC4884" w:rsidRDefault="00167969" w:rsidP="00167969">
            <w:pPr>
              <w:rPr>
                <w:sz w:val="24"/>
                <w:szCs w:val="24"/>
                <w:lang w:eastAsia="ru-RU"/>
              </w:rPr>
            </w:pPr>
            <w:r w:rsidRPr="00FC4884">
              <w:rPr>
                <w:sz w:val="24"/>
                <w:szCs w:val="24"/>
                <w:lang w:eastAsia="ru-RU"/>
              </w:rPr>
              <w:t>учебного года</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Заместитель директора по ВР</w:t>
            </w:r>
          </w:p>
          <w:p w:rsidR="00167969" w:rsidRPr="00FC4884" w:rsidRDefault="00167969" w:rsidP="00167969">
            <w:pPr>
              <w:rPr>
                <w:sz w:val="24"/>
                <w:szCs w:val="24"/>
                <w:lang w:eastAsia="ru-RU"/>
              </w:rPr>
            </w:pP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Консультации для родителей учащихся по вопр</w:t>
            </w:r>
            <w:r w:rsidRPr="00FC4884">
              <w:rPr>
                <w:sz w:val="24"/>
                <w:szCs w:val="24"/>
                <w:lang w:eastAsia="ru-RU"/>
              </w:rPr>
              <w:t>о</w:t>
            </w:r>
            <w:r w:rsidRPr="00FC4884">
              <w:rPr>
                <w:sz w:val="24"/>
                <w:szCs w:val="24"/>
                <w:lang w:eastAsia="ru-RU"/>
              </w:rPr>
              <w:t>сам воспитания</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 течение</w:t>
            </w:r>
          </w:p>
          <w:p w:rsidR="00167969" w:rsidRPr="00FC4884" w:rsidRDefault="00167969" w:rsidP="00167969">
            <w:pPr>
              <w:rPr>
                <w:sz w:val="24"/>
                <w:szCs w:val="24"/>
                <w:lang w:eastAsia="ru-RU"/>
              </w:rPr>
            </w:pPr>
            <w:r w:rsidRPr="00FC4884">
              <w:rPr>
                <w:sz w:val="24"/>
                <w:szCs w:val="24"/>
                <w:lang w:eastAsia="ru-RU"/>
              </w:rPr>
              <w:t xml:space="preserve">учебного </w:t>
            </w:r>
            <w:r w:rsidRPr="00FC4884">
              <w:rPr>
                <w:sz w:val="24"/>
                <w:szCs w:val="24"/>
                <w:lang w:eastAsia="ru-RU"/>
              </w:rPr>
              <w:lastRenderedPageBreak/>
              <w:t>года</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lastRenderedPageBreak/>
              <w:t xml:space="preserve">Социальный педагог </w:t>
            </w:r>
          </w:p>
          <w:p w:rsidR="00167969" w:rsidRPr="00FC4884" w:rsidRDefault="00167969" w:rsidP="00167969">
            <w:pPr>
              <w:rPr>
                <w:sz w:val="24"/>
                <w:szCs w:val="24"/>
                <w:lang w:eastAsia="ru-RU"/>
              </w:rPr>
            </w:pPr>
            <w:r w:rsidRPr="00FC4884">
              <w:rPr>
                <w:sz w:val="24"/>
                <w:szCs w:val="24"/>
                <w:lang w:eastAsia="ru-RU"/>
              </w:rPr>
              <w:t>Педагог - психолог</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lastRenderedPageBreak/>
              <w:t>Посещение уроков представителями родител</w:t>
            </w:r>
            <w:r w:rsidRPr="00FC4884">
              <w:rPr>
                <w:sz w:val="24"/>
                <w:szCs w:val="24"/>
                <w:lang w:eastAsia="ru-RU"/>
              </w:rPr>
              <w:t>ь</w:t>
            </w:r>
            <w:r w:rsidRPr="00FC4884">
              <w:rPr>
                <w:sz w:val="24"/>
                <w:szCs w:val="24"/>
                <w:lang w:eastAsia="ru-RU"/>
              </w:rPr>
              <w:t>ской общественности</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 течение</w:t>
            </w:r>
          </w:p>
          <w:p w:rsidR="00167969" w:rsidRPr="00FC4884" w:rsidRDefault="00167969" w:rsidP="00167969">
            <w:pPr>
              <w:rPr>
                <w:sz w:val="24"/>
                <w:szCs w:val="24"/>
                <w:lang w:eastAsia="ru-RU"/>
              </w:rPr>
            </w:pPr>
            <w:r w:rsidRPr="00FC4884">
              <w:rPr>
                <w:sz w:val="24"/>
                <w:szCs w:val="24"/>
                <w:lang w:eastAsia="ru-RU"/>
              </w:rPr>
              <w:t>уч. года</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Заместители директора по УВР</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Встречи с администрацией школы и учителями-предметниками для выработки стратегии со</w:t>
            </w:r>
            <w:r w:rsidRPr="00FC4884">
              <w:rPr>
                <w:sz w:val="24"/>
                <w:szCs w:val="24"/>
                <w:lang w:eastAsia="ru-RU"/>
              </w:rPr>
              <w:t>в</w:t>
            </w:r>
            <w:r w:rsidRPr="00FC4884">
              <w:rPr>
                <w:sz w:val="24"/>
                <w:szCs w:val="24"/>
                <w:lang w:eastAsia="ru-RU"/>
              </w:rPr>
              <w:t>местной деятельности по повышению уровня о</w:t>
            </w:r>
            <w:r w:rsidRPr="00FC4884">
              <w:rPr>
                <w:sz w:val="24"/>
                <w:szCs w:val="24"/>
                <w:lang w:eastAsia="ru-RU"/>
              </w:rPr>
              <w:t>б</w:t>
            </w:r>
            <w:r w:rsidRPr="00FC4884">
              <w:rPr>
                <w:sz w:val="24"/>
                <w:szCs w:val="24"/>
                <w:lang w:eastAsia="ru-RU"/>
              </w:rPr>
              <w:t>разованности и воспитанности учащихся</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 течение</w:t>
            </w:r>
          </w:p>
          <w:p w:rsidR="00167969" w:rsidRPr="00FC4884" w:rsidRDefault="00167969" w:rsidP="00167969">
            <w:pPr>
              <w:rPr>
                <w:sz w:val="24"/>
                <w:szCs w:val="24"/>
                <w:lang w:eastAsia="ru-RU"/>
              </w:rPr>
            </w:pPr>
            <w:r w:rsidRPr="00FC4884">
              <w:rPr>
                <w:sz w:val="24"/>
                <w:szCs w:val="24"/>
                <w:lang w:eastAsia="ru-RU"/>
              </w:rPr>
              <w:t>учебного года</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Директор школы</w:t>
            </w:r>
          </w:p>
          <w:p w:rsidR="00167969" w:rsidRPr="00FC4884" w:rsidRDefault="00167969" w:rsidP="00167969">
            <w:pPr>
              <w:rPr>
                <w:sz w:val="24"/>
                <w:szCs w:val="24"/>
                <w:lang w:eastAsia="ru-RU"/>
              </w:rPr>
            </w:pPr>
            <w:r w:rsidRPr="00FC4884">
              <w:rPr>
                <w:sz w:val="24"/>
                <w:szCs w:val="24"/>
                <w:lang w:eastAsia="ru-RU"/>
              </w:rPr>
              <w:t xml:space="preserve">Зам. директора </w:t>
            </w:r>
          </w:p>
          <w:p w:rsidR="00167969" w:rsidRPr="00FC4884" w:rsidRDefault="00167969" w:rsidP="00167969">
            <w:pPr>
              <w:rPr>
                <w:sz w:val="24"/>
                <w:szCs w:val="24"/>
                <w:lang w:eastAsia="ru-RU"/>
              </w:rPr>
            </w:pP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Проведение «Дня открытых дверей» для родит</w:t>
            </w:r>
            <w:r w:rsidRPr="00FC4884">
              <w:rPr>
                <w:sz w:val="24"/>
                <w:szCs w:val="24"/>
                <w:lang w:eastAsia="ru-RU"/>
              </w:rPr>
              <w:t>е</w:t>
            </w:r>
            <w:r w:rsidRPr="00FC4884">
              <w:rPr>
                <w:sz w:val="24"/>
                <w:szCs w:val="24"/>
                <w:lang w:eastAsia="ru-RU"/>
              </w:rPr>
              <w:t>лей с возможностью посещения учебных и вн</w:t>
            </w:r>
            <w:r w:rsidRPr="00FC4884">
              <w:rPr>
                <w:sz w:val="24"/>
                <w:szCs w:val="24"/>
                <w:lang w:eastAsia="ru-RU"/>
              </w:rPr>
              <w:t>е</w:t>
            </w:r>
            <w:r w:rsidRPr="00FC4884">
              <w:rPr>
                <w:sz w:val="24"/>
                <w:szCs w:val="24"/>
                <w:lang w:eastAsia="ru-RU"/>
              </w:rPr>
              <w:t>классных занятий</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по плану школы </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 по УВР</w:t>
            </w:r>
          </w:p>
          <w:p w:rsidR="00167969" w:rsidRPr="00FC4884" w:rsidRDefault="00167969" w:rsidP="00167969">
            <w:pPr>
              <w:rPr>
                <w:sz w:val="24"/>
                <w:szCs w:val="24"/>
                <w:lang w:eastAsia="ru-RU"/>
              </w:rPr>
            </w:pPr>
            <w:r w:rsidRPr="00FC4884">
              <w:rPr>
                <w:sz w:val="24"/>
                <w:szCs w:val="24"/>
                <w:lang w:eastAsia="ru-RU"/>
              </w:rPr>
              <w:t>Зам. директора по ВР</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Проведение родительских собраний различной воспитательной тематики:</w:t>
            </w:r>
          </w:p>
          <w:p w:rsidR="00167969" w:rsidRPr="00FC4884" w:rsidRDefault="00167969" w:rsidP="00167969">
            <w:pPr>
              <w:rPr>
                <w:sz w:val="24"/>
                <w:szCs w:val="24"/>
                <w:lang w:eastAsia="ru-RU"/>
              </w:rPr>
            </w:pPr>
            <w:r w:rsidRPr="00FC4884">
              <w:rPr>
                <w:sz w:val="24"/>
                <w:szCs w:val="24"/>
                <w:lang w:eastAsia="ru-RU"/>
              </w:rPr>
              <w:t>О внутришкольном распорядке</w:t>
            </w:r>
          </w:p>
          <w:p w:rsidR="00167969" w:rsidRPr="00FC4884" w:rsidRDefault="00167969" w:rsidP="00167969">
            <w:pPr>
              <w:rPr>
                <w:sz w:val="24"/>
                <w:szCs w:val="24"/>
                <w:lang w:eastAsia="ru-RU"/>
              </w:rPr>
            </w:pPr>
            <w:r w:rsidRPr="00FC4884">
              <w:rPr>
                <w:sz w:val="24"/>
                <w:szCs w:val="24"/>
                <w:lang w:eastAsia="ru-RU"/>
              </w:rPr>
              <w:t>О формировании  здорового  образа жизни</w:t>
            </w:r>
          </w:p>
          <w:p w:rsidR="00167969" w:rsidRPr="00FC4884" w:rsidRDefault="00167969" w:rsidP="00167969">
            <w:pPr>
              <w:rPr>
                <w:sz w:val="24"/>
                <w:szCs w:val="24"/>
                <w:lang w:eastAsia="ru-RU"/>
              </w:rPr>
            </w:pPr>
            <w:r w:rsidRPr="00FC4884">
              <w:rPr>
                <w:sz w:val="24"/>
                <w:szCs w:val="24"/>
                <w:lang w:eastAsia="ru-RU"/>
              </w:rPr>
              <w:t>О безопасном поведении учащихся в школе, о</w:t>
            </w:r>
            <w:r w:rsidRPr="00FC4884">
              <w:rPr>
                <w:sz w:val="24"/>
                <w:szCs w:val="24"/>
                <w:lang w:eastAsia="ru-RU"/>
              </w:rPr>
              <w:t>б</w:t>
            </w:r>
            <w:r w:rsidRPr="00FC4884">
              <w:rPr>
                <w:sz w:val="24"/>
                <w:szCs w:val="24"/>
                <w:lang w:eastAsia="ru-RU"/>
              </w:rPr>
              <w:t>щественных местах и дома</w:t>
            </w:r>
          </w:p>
          <w:p w:rsidR="00167969" w:rsidRPr="00FC4884" w:rsidRDefault="00167969" w:rsidP="00167969">
            <w:pPr>
              <w:rPr>
                <w:sz w:val="24"/>
                <w:szCs w:val="24"/>
                <w:lang w:eastAsia="ru-RU"/>
              </w:rPr>
            </w:pPr>
            <w:r w:rsidRPr="00FC4884">
              <w:rPr>
                <w:sz w:val="24"/>
                <w:szCs w:val="24"/>
                <w:lang w:eastAsia="ru-RU"/>
              </w:rPr>
              <w:t>Участие несовершеннолетних в несанкционир</w:t>
            </w:r>
            <w:r w:rsidRPr="00FC4884">
              <w:rPr>
                <w:sz w:val="24"/>
                <w:szCs w:val="24"/>
                <w:lang w:eastAsia="ru-RU"/>
              </w:rPr>
              <w:t>о</w:t>
            </w:r>
            <w:r w:rsidRPr="00FC4884">
              <w:rPr>
                <w:sz w:val="24"/>
                <w:szCs w:val="24"/>
                <w:lang w:eastAsia="ru-RU"/>
              </w:rPr>
              <w:t>ванных митингах и акциях</w:t>
            </w:r>
          </w:p>
          <w:p w:rsidR="00167969" w:rsidRPr="00FC4884" w:rsidRDefault="00167969" w:rsidP="00167969">
            <w:pPr>
              <w:rPr>
                <w:sz w:val="24"/>
                <w:szCs w:val="24"/>
                <w:lang w:eastAsia="ru-RU"/>
              </w:rPr>
            </w:pPr>
            <w:r w:rsidRPr="00FC4884">
              <w:rPr>
                <w:sz w:val="24"/>
                <w:szCs w:val="24"/>
                <w:lang w:eastAsia="ru-RU"/>
              </w:rPr>
              <w:t>О режиме дня школьников</w:t>
            </w:r>
          </w:p>
          <w:p w:rsidR="00167969" w:rsidRPr="00FC4884" w:rsidRDefault="00167969" w:rsidP="00167969">
            <w:pPr>
              <w:rPr>
                <w:sz w:val="24"/>
                <w:szCs w:val="24"/>
                <w:lang w:eastAsia="ru-RU"/>
              </w:rPr>
            </w:pPr>
            <w:r w:rsidRPr="00FC4884">
              <w:rPr>
                <w:sz w:val="24"/>
                <w:szCs w:val="24"/>
                <w:lang w:eastAsia="ru-RU"/>
              </w:rPr>
              <w:t>О соблюдении принципов информационной бе</w:t>
            </w:r>
            <w:r w:rsidRPr="00FC4884">
              <w:rPr>
                <w:sz w:val="24"/>
                <w:szCs w:val="24"/>
                <w:lang w:eastAsia="ru-RU"/>
              </w:rPr>
              <w:t>з</w:t>
            </w:r>
            <w:r w:rsidRPr="00FC4884">
              <w:rPr>
                <w:sz w:val="24"/>
                <w:szCs w:val="24"/>
                <w:lang w:eastAsia="ru-RU"/>
              </w:rPr>
              <w:t>опасности учащихся</w:t>
            </w:r>
          </w:p>
          <w:p w:rsidR="00167969" w:rsidRPr="00FC4884" w:rsidRDefault="00167969" w:rsidP="00167969">
            <w:pPr>
              <w:rPr>
                <w:sz w:val="24"/>
                <w:szCs w:val="24"/>
                <w:lang w:eastAsia="ru-RU"/>
              </w:rPr>
            </w:pPr>
            <w:r w:rsidRPr="00FC4884">
              <w:rPr>
                <w:sz w:val="24"/>
                <w:szCs w:val="24"/>
                <w:lang w:eastAsia="ru-RU"/>
              </w:rPr>
              <w:t>О школьном пропускном режиме и обеспечении безопасности детей, находящихся в школе</w:t>
            </w:r>
          </w:p>
          <w:p w:rsidR="00167969" w:rsidRPr="00FC4884" w:rsidRDefault="00167969" w:rsidP="00167969">
            <w:pPr>
              <w:rPr>
                <w:sz w:val="24"/>
                <w:szCs w:val="24"/>
                <w:lang w:eastAsia="ru-RU"/>
              </w:rPr>
            </w:pPr>
            <w:r w:rsidRPr="00FC4884">
              <w:rPr>
                <w:sz w:val="24"/>
                <w:szCs w:val="24"/>
                <w:lang w:eastAsia="ru-RU"/>
              </w:rPr>
              <w:t>О профилактике применения  насилия в семье</w:t>
            </w:r>
          </w:p>
          <w:p w:rsidR="00167969" w:rsidRPr="00FC4884" w:rsidRDefault="00167969" w:rsidP="00167969">
            <w:pPr>
              <w:rPr>
                <w:sz w:val="24"/>
                <w:szCs w:val="24"/>
                <w:lang w:eastAsia="ru-RU"/>
              </w:rPr>
            </w:pPr>
            <w:r w:rsidRPr="00FC4884">
              <w:rPr>
                <w:sz w:val="24"/>
                <w:szCs w:val="24"/>
                <w:lang w:eastAsia="ru-RU"/>
              </w:rPr>
              <w:t>О родительском контроле за поведением нес</w:t>
            </w:r>
            <w:r w:rsidRPr="00FC4884">
              <w:rPr>
                <w:sz w:val="24"/>
                <w:szCs w:val="24"/>
                <w:lang w:eastAsia="ru-RU"/>
              </w:rPr>
              <w:t>о</w:t>
            </w:r>
            <w:r w:rsidRPr="00FC4884">
              <w:rPr>
                <w:sz w:val="24"/>
                <w:szCs w:val="24"/>
                <w:lang w:eastAsia="ru-RU"/>
              </w:rPr>
              <w:t>вершеннолетних</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 течение</w:t>
            </w:r>
          </w:p>
          <w:p w:rsidR="00167969" w:rsidRPr="00FC4884" w:rsidRDefault="00167969" w:rsidP="00167969">
            <w:pPr>
              <w:rPr>
                <w:sz w:val="24"/>
                <w:szCs w:val="24"/>
                <w:lang w:eastAsia="ru-RU"/>
              </w:rPr>
            </w:pPr>
            <w:r w:rsidRPr="00FC4884">
              <w:rPr>
                <w:sz w:val="24"/>
                <w:szCs w:val="24"/>
                <w:lang w:eastAsia="ru-RU"/>
              </w:rPr>
              <w:t>учебного года</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Заместители директора по УВР</w:t>
            </w:r>
          </w:p>
          <w:p w:rsidR="00167969" w:rsidRPr="00FC4884" w:rsidRDefault="00167969" w:rsidP="00167969">
            <w:pPr>
              <w:rPr>
                <w:sz w:val="24"/>
                <w:szCs w:val="24"/>
                <w:lang w:eastAsia="ru-RU"/>
              </w:rPr>
            </w:pPr>
            <w:r w:rsidRPr="00FC4884">
              <w:rPr>
                <w:sz w:val="24"/>
                <w:szCs w:val="24"/>
                <w:lang w:eastAsia="ru-RU"/>
              </w:rPr>
              <w:t>Заместитель директора по ВР</w:t>
            </w:r>
          </w:p>
          <w:p w:rsidR="00167969" w:rsidRPr="00FC4884" w:rsidRDefault="00167969" w:rsidP="00167969">
            <w:pPr>
              <w:rPr>
                <w:sz w:val="24"/>
                <w:szCs w:val="24"/>
                <w:lang w:eastAsia="ru-RU"/>
              </w:rPr>
            </w:pPr>
          </w:p>
          <w:p w:rsidR="00167969" w:rsidRPr="00FC4884" w:rsidRDefault="00167969" w:rsidP="00167969">
            <w:pPr>
              <w:rPr>
                <w:sz w:val="24"/>
                <w:szCs w:val="24"/>
                <w:lang w:eastAsia="ru-RU"/>
              </w:rPr>
            </w:pPr>
            <w:r w:rsidRPr="00FC4884">
              <w:rPr>
                <w:sz w:val="24"/>
                <w:szCs w:val="24"/>
                <w:lang w:eastAsia="ru-RU"/>
              </w:rPr>
              <w:t>Классные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Контроль работы  классных  и общешкольного  родительских комитетов.</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 течение</w:t>
            </w:r>
          </w:p>
          <w:p w:rsidR="00167969" w:rsidRPr="00FC4884" w:rsidRDefault="00167969" w:rsidP="00167969">
            <w:pPr>
              <w:rPr>
                <w:sz w:val="24"/>
                <w:szCs w:val="24"/>
                <w:lang w:eastAsia="ru-RU"/>
              </w:rPr>
            </w:pPr>
            <w:r w:rsidRPr="00FC4884">
              <w:rPr>
                <w:sz w:val="24"/>
                <w:szCs w:val="24"/>
                <w:lang w:eastAsia="ru-RU"/>
              </w:rPr>
              <w:t>уч. года</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Зам. директора </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Работа родительских комитетов классов и школы:</w:t>
            </w:r>
          </w:p>
          <w:p w:rsidR="00167969" w:rsidRPr="00FC4884" w:rsidRDefault="00167969" w:rsidP="00167969">
            <w:pPr>
              <w:rPr>
                <w:sz w:val="24"/>
                <w:szCs w:val="24"/>
                <w:lang w:eastAsia="ru-RU"/>
              </w:rPr>
            </w:pPr>
            <w:r w:rsidRPr="00FC4884">
              <w:rPr>
                <w:sz w:val="24"/>
                <w:szCs w:val="24"/>
                <w:lang w:eastAsia="ru-RU"/>
              </w:rPr>
              <w:t xml:space="preserve">Подготовка и проведение конференции школьной родительской общественности </w:t>
            </w:r>
          </w:p>
          <w:p w:rsidR="00167969" w:rsidRPr="00FC4884" w:rsidRDefault="00167969" w:rsidP="00167969">
            <w:pPr>
              <w:rPr>
                <w:sz w:val="24"/>
                <w:szCs w:val="24"/>
                <w:lang w:eastAsia="ru-RU"/>
              </w:rPr>
            </w:pPr>
            <w:r w:rsidRPr="00FC4884">
              <w:rPr>
                <w:sz w:val="24"/>
                <w:szCs w:val="24"/>
                <w:lang w:eastAsia="ru-RU"/>
              </w:rPr>
              <w:t>Организация работы родительских университетов с участием специалистов в области юриспруде</w:t>
            </w:r>
            <w:r w:rsidRPr="00FC4884">
              <w:rPr>
                <w:sz w:val="24"/>
                <w:szCs w:val="24"/>
                <w:lang w:eastAsia="ru-RU"/>
              </w:rPr>
              <w:t>н</w:t>
            </w:r>
            <w:r w:rsidRPr="00FC4884">
              <w:rPr>
                <w:sz w:val="24"/>
                <w:szCs w:val="24"/>
                <w:lang w:eastAsia="ru-RU"/>
              </w:rPr>
              <w:t>ции, здравоохранения, педагогики, психологии.</w:t>
            </w:r>
          </w:p>
          <w:p w:rsidR="00167969" w:rsidRPr="00FC4884" w:rsidRDefault="00167969" w:rsidP="00167969">
            <w:pPr>
              <w:rPr>
                <w:sz w:val="24"/>
                <w:szCs w:val="24"/>
                <w:lang w:eastAsia="ru-RU"/>
              </w:rPr>
            </w:pPr>
            <w:r w:rsidRPr="00FC4884">
              <w:rPr>
                <w:sz w:val="24"/>
                <w:szCs w:val="24"/>
                <w:lang w:eastAsia="ru-RU"/>
              </w:rPr>
              <w:t>Тематические беседы для педагогического ко</w:t>
            </w:r>
            <w:r w:rsidRPr="00FC4884">
              <w:rPr>
                <w:sz w:val="24"/>
                <w:szCs w:val="24"/>
                <w:lang w:eastAsia="ru-RU"/>
              </w:rPr>
              <w:t>л</w:t>
            </w:r>
            <w:r w:rsidRPr="00FC4884">
              <w:rPr>
                <w:sz w:val="24"/>
                <w:szCs w:val="24"/>
                <w:lang w:eastAsia="ru-RU"/>
              </w:rPr>
              <w:t>лектива под общей темой «Семья и законы»</w:t>
            </w:r>
          </w:p>
        </w:tc>
        <w:tc>
          <w:tcPr>
            <w:tcW w:w="1537" w:type="dxa"/>
            <w:tcBorders>
              <w:top w:val="single" w:sz="4" w:space="0" w:color="000000"/>
              <w:left w:val="single" w:sz="4" w:space="0" w:color="000000"/>
              <w:bottom w:val="single" w:sz="4" w:space="0" w:color="000000"/>
              <w:right w:val="single" w:sz="4" w:space="0" w:color="000000"/>
            </w:tcBorders>
            <w:vAlign w:val="center"/>
          </w:tcPr>
          <w:p w:rsidR="00167969" w:rsidRPr="00FC4884" w:rsidRDefault="00167969" w:rsidP="00167969">
            <w:pPr>
              <w:rPr>
                <w:sz w:val="24"/>
                <w:szCs w:val="24"/>
                <w:lang w:eastAsia="ru-RU"/>
              </w:rPr>
            </w:pPr>
            <w:r w:rsidRPr="00FC4884">
              <w:rPr>
                <w:sz w:val="24"/>
                <w:szCs w:val="24"/>
                <w:lang w:eastAsia="ru-RU"/>
              </w:rPr>
              <w:t>в течение</w:t>
            </w:r>
          </w:p>
          <w:p w:rsidR="00167969" w:rsidRPr="00FC4884" w:rsidRDefault="00167969" w:rsidP="00167969">
            <w:pPr>
              <w:rPr>
                <w:sz w:val="24"/>
                <w:szCs w:val="24"/>
                <w:lang w:eastAsia="ru-RU"/>
              </w:rPr>
            </w:pPr>
            <w:r w:rsidRPr="00FC4884">
              <w:rPr>
                <w:sz w:val="24"/>
                <w:szCs w:val="24"/>
                <w:lang w:eastAsia="ru-RU"/>
              </w:rPr>
              <w:t>учебного года</w:t>
            </w:r>
          </w:p>
          <w:p w:rsidR="00167969" w:rsidRPr="00FC4884" w:rsidRDefault="00167969" w:rsidP="00167969">
            <w:pPr>
              <w:rPr>
                <w:sz w:val="24"/>
                <w:szCs w:val="24"/>
                <w:lang w:eastAsia="ru-RU"/>
              </w:rPr>
            </w:pPr>
          </w:p>
          <w:p w:rsidR="00167969" w:rsidRPr="00FC4884" w:rsidRDefault="00167969" w:rsidP="00167969">
            <w:pPr>
              <w:rPr>
                <w:sz w:val="24"/>
                <w:szCs w:val="24"/>
                <w:lang w:eastAsia="ru-RU"/>
              </w:rPr>
            </w:pPr>
          </w:p>
          <w:p w:rsidR="00167969" w:rsidRPr="00FC4884" w:rsidRDefault="00167969" w:rsidP="00167969">
            <w:pPr>
              <w:rPr>
                <w:sz w:val="24"/>
                <w:szCs w:val="24"/>
                <w:lang w:eastAsia="ru-RU"/>
              </w:rPr>
            </w:pPr>
          </w:p>
          <w:p w:rsidR="00167969" w:rsidRPr="00FC4884" w:rsidRDefault="00167969" w:rsidP="00167969">
            <w:pPr>
              <w:rPr>
                <w:sz w:val="24"/>
                <w:szCs w:val="24"/>
                <w:lang w:eastAsia="ru-RU"/>
              </w:rPr>
            </w:pPr>
          </w:p>
          <w:p w:rsidR="00167969" w:rsidRPr="00FC4884" w:rsidRDefault="00167969" w:rsidP="00167969">
            <w:pPr>
              <w:rPr>
                <w:sz w:val="24"/>
                <w:szCs w:val="24"/>
                <w:lang w:eastAsia="ru-RU"/>
              </w:rPr>
            </w:pPr>
          </w:p>
          <w:p w:rsidR="00167969" w:rsidRPr="00FC4884" w:rsidRDefault="00167969" w:rsidP="00167969">
            <w:pPr>
              <w:rPr>
                <w:sz w:val="24"/>
                <w:szCs w:val="24"/>
                <w:lang w:eastAsia="ru-RU"/>
              </w:rPr>
            </w:pP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Заместители директора по УВР</w:t>
            </w:r>
          </w:p>
          <w:p w:rsidR="00167969" w:rsidRPr="00FC4884" w:rsidRDefault="00167969" w:rsidP="00167969">
            <w:pPr>
              <w:rPr>
                <w:sz w:val="24"/>
                <w:szCs w:val="24"/>
                <w:lang w:eastAsia="ru-RU"/>
              </w:rPr>
            </w:pPr>
            <w:r w:rsidRPr="00FC4884">
              <w:rPr>
                <w:sz w:val="24"/>
                <w:szCs w:val="24"/>
                <w:lang w:eastAsia="ru-RU"/>
              </w:rPr>
              <w:t>Заместитель директора по ВР</w:t>
            </w:r>
          </w:p>
          <w:p w:rsidR="00167969" w:rsidRPr="00FC4884" w:rsidRDefault="00167969" w:rsidP="00167969">
            <w:pPr>
              <w:rPr>
                <w:sz w:val="24"/>
                <w:szCs w:val="24"/>
                <w:lang w:eastAsia="ru-RU"/>
              </w:rPr>
            </w:pPr>
          </w:p>
          <w:p w:rsidR="00167969" w:rsidRPr="00FC4884" w:rsidRDefault="00167969" w:rsidP="00167969">
            <w:pPr>
              <w:rPr>
                <w:sz w:val="24"/>
                <w:szCs w:val="24"/>
                <w:lang w:eastAsia="ru-RU"/>
              </w:rPr>
            </w:pPr>
            <w:r w:rsidRPr="00FC4884">
              <w:rPr>
                <w:sz w:val="24"/>
                <w:szCs w:val="24"/>
                <w:lang w:eastAsia="ru-RU"/>
              </w:rPr>
              <w:t>Классные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Тематические родительские собрания, посвящё</w:t>
            </w:r>
            <w:r w:rsidRPr="00FC4884">
              <w:rPr>
                <w:sz w:val="24"/>
                <w:szCs w:val="24"/>
                <w:lang w:eastAsia="ru-RU"/>
              </w:rPr>
              <w:t>н</w:t>
            </w:r>
            <w:r w:rsidRPr="00FC4884">
              <w:rPr>
                <w:sz w:val="24"/>
                <w:szCs w:val="24"/>
                <w:lang w:eastAsia="ru-RU"/>
              </w:rPr>
              <w:t>ные вопросам безопасного поведения детей, пр</w:t>
            </w:r>
            <w:r w:rsidRPr="00FC4884">
              <w:rPr>
                <w:sz w:val="24"/>
                <w:szCs w:val="24"/>
                <w:lang w:eastAsia="ru-RU"/>
              </w:rPr>
              <w:t>о</w:t>
            </w:r>
            <w:r w:rsidRPr="00FC4884">
              <w:rPr>
                <w:sz w:val="24"/>
                <w:szCs w:val="24"/>
                <w:lang w:eastAsia="ru-RU"/>
              </w:rPr>
              <w:t>филактики жестокого обращения с детьми, пр</w:t>
            </w:r>
            <w:r w:rsidRPr="00FC4884">
              <w:rPr>
                <w:sz w:val="24"/>
                <w:szCs w:val="24"/>
                <w:lang w:eastAsia="ru-RU"/>
              </w:rPr>
              <w:t>о</w:t>
            </w:r>
            <w:r w:rsidRPr="00FC4884">
              <w:rPr>
                <w:sz w:val="24"/>
                <w:szCs w:val="24"/>
                <w:lang w:eastAsia="ru-RU"/>
              </w:rPr>
              <w:t>филактики противоправных действий детей  в рамках родительского всеобуча</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 течение</w:t>
            </w:r>
          </w:p>
          <w:p w:rsidR="00167969" w:rsidRPr="00FC4884" w:rsidRDefault="00167969" w:rsidP="00167969">
            <w:pPr>
              <w:rPr>
                <w:sz w:val="24"/>
                <w:szCs w:val="24"/>
                <w:lang w:eastAsia="ru-RU"/>
              </w:rPr>
            </w:pPr>
            <w:r w:rsidRPr="00FC4884">
              <w:rPr>
                <w:sz w:val="24"/>
                <w:szCs w:val="24"/>
                <w:lang w:eastAsia="ru-RU"/>
              </w:rPr>
              <w:t>учебного года</w:t>
            </w:r>
          </w:p>
          <w:p w:rsidR="00167969" w:rsidRPr="00FC4884" w:rsidRDefault="00167969" w:rsidP="00167969">
            <w:pPr>
              <w:rPr>
                <w:sz w:val="24"/>
                <w:szCs w:val="24"/>
                <w:lang w:eastAsia="ru-RU"/>
              </w:rPr>
            </w:pP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Классные руководители</w:t>
            </w:r>
          </w:p>
        </w:tc>
      </w:tr>
      <w:tr w:rsidR="00167969" w:rsidRPr="00FC4884" w:rsidTr="00167969">
        <w:tc>
          <w:tcPr>
            <w:tcW w:w="10490" w:type="dxa"/>
            <w:gridSpan w:val="3"/>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Модуль «Профилактика и безопасность»</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Организация работы социальной службы школы:</w:t>
            </w:r>
          </w:p>
          <w:p w:rsidR="00167969" w:rsidRPr="00FC4884" w:rsidRDefault="00167969" w:rsidP="00167969">
            <w:pPr>
              <w:rPr>
                <w:sz w:val="24"/>
                <w:szCs w:val="24"/>
                <w:lang w:eastAsia="ru-RU"/>
              </w:rPr>
            </w:pPr>
            <w:r w:rsidRPr="00FC4884">
              <w:rPr>
                <w:sz w:val="24"/>
                <w:szCs w:val="24"/>
                <w:lang w:eastAsia="ru-RU"/>
              </w:rPr>
              <w:t>Утверждение планов работы социального педаг</w:t>
            </w:r>
            <w:r w:rsidRPr="00FC4884">
              <w:rPr>
                <w:sz w:val="24"/>
                <w:szCs w:val="24"/>
                <w:lang w:eastAsia="ru-RU"/>
              </w:rPr>
              <w:t>о</w:t>
            </w:r>
            <w:r w:rsidRPr="00FC4884">
              <w:rPr>
                <w:sz w:val="24"/>
                <w:szCs w:val="24"/>
                <w:lang w:eastAsia="ru-RU"/>
              </w:rPr>
              <w:t>га</w:t>
            </w:r>
          </w:p>
          <w:p w:rsidR="00167969" w:rsidRPr="00FC4884" w:rsidRDefault="00167969" w:rsidP="00167969">
            <w:pPr>
              <w:rPr>
                <w:sz w:val="24"/>
                <w:szCs w:val="24"/>
                <w:lang w:eastAsia="ru-RU"/>
              </w:rPr>
            </w:pPr>
            <w:r w:rsidRPr="00FC4884">
              <w:rPr>
                <w:sz w:val="24"/>
                <w:szCs w:val="24"/>
                <w:lang w:eastAsia="ru-RU"/>
              </w:rPr>
              <w:t>Утверждение графика проведения мероприятий, направленных на сохранение и улучшение соц</w:t>
            </w:r>
            <w:r w:rsidRPr="00FC4884">
              <w:rPr>
                <w:sz w:val="24"/>
                <w:szCs w:val="24"/>
                <w:lang w:eastAsia="ru-RU"/>
              </w:rPr>
              <w:t>и</w:t>
            </w:r>
            <w:r w:rsidRPr="00FC4884">
              <w:rPr>
                <w:sz w:val="24"/>
                <w:szCs w:val="24"/>
                <w:lang w:eastAsia="ru-RU"/>
              </w:rPr>
              <w:t>ального климата в школьном коллективе</w:t>
            </w:r>
          </w:p>
          <w:p w:rsidR="00167969" w:rsidRPr="00FC4884" w:rsidRDefault="00167969" w:rsidP="00167969">
            <w:pPr>
              <w:rPr>
                <w:sz w:val="24"/>
                <w:szCs w:val="24"/>
                <w:lang w:eastAsia="ru-RU"/>
              </w:rPr>
            </w:pPr>
            <w:r w:rsidRPr="00FC4884">
              <w:rPr>
                <w:sz w:val="24"/>
                <w:szCs w:val="24"/>
                <w:lang w:eastAsia="ru-RU"/>
              </w:rPr>
              <w:t>Составление социального паспорта школы на о</w:t>
            </w:r>
            <w:r w:rsidRPr="00FC4884">
              <w:rPr>
                <w:sz w:val="24"/>
                <w:szCs w:val="24"/>
                <w:lang w:eastAsia="ru-RU"/>
              </w:rPr>
              <w:t>с</w:t>
            </w:r>
            <w:r w:rsidRPr="00FC4884">
              <w:rPr>
                <w:sz w:val="24"/>
                <w:szCs w:val="24"/>
                <w:lang w:eastAsia="ru-RU"/>
              </w:rPr>
              <w:t>новании социальных паспортов классов</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август-сентябрь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Социальный педагог</w:t>
            </w:r>
          </w:p>
          <w:p w:rsidR="00167969" w:rsidRPr="00FC4884" w:rsidRDefault="00167969" w:rsidP="00167969">
            <w:pPr>
              <w:rPr>
                <w:sz w:val="24"/>
                <w:szCs w:val="24"/>
                <w:lang w:eastAsia="ru-RU"/>
              </w:rPr>
            </w:pPr>
            <w:r w:rsidRPr="00FC4884">
              <w:rPr>
                <w:sz w:val="24"/>
                <w:szCs w:val="24"/>
                <w:lang w:eastAsia="ru-RU"/>
              </w:rPr>
              <w:t>Педагог-психолог</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Городская акция «Внимание – дети!»</w:t>
            </w:r>
          </w:p>
          <w:p w:rsidR="00167969" w:rsidRPr="00FC4884" w:rsidRDefault="00167969" w:rsidP="00167969">
            <w:pPr>
              <w:rPr>
                <w:sz w:val="24"/>
                <w:szCs w:val="24"/>
                <w:lang w:eastAsia="ru-RU"/>
              </w:rPr>
            </w:pPr>
            <w:r w:rsidRPr="00FC4884">
              <w:rPr>
                <w:sz w:val="24"/>
                <w:szCs w:val="24"/>
                <w:lang w:eastAsia="ru-RU"/>
              </w:rPr>
              <w:t>Обновление информационных материалов на стендах в холле школы, классные уголки</w:t>
            </w:r>
          </w:p>
          <w:p w:rsidR="00167969" w:rsidRPr="00FC4884" w:rsidRDefault="00167969" w:rsidP="00167969">
            <w:pPr>
              <w:rPr>
                <w:sz w:val="24"/>
                <w:szCs w:val="24"/>
                <w:lang w:eastAsia="ru-RU"/>
              </w:rPr>
            </w:pPr>
            <w:r w:rsidRPr="00FC4884">
              <w:rPr>
                <w:sz w:val="24"/>
                <w:szCs w:val="24"/>
                <w:lang w:eastAsia="ru-RU"/>
              </w:rPr>
              <w:t>«Правила дорожного движения»</w:t>
            </w:r>
          </w:p>
          <w:p w:rsidR="00167969" w:rsidRPr="00FC4884" w:rsidRDefault="00167969" w:rsidP="00167969">
            <w:pPr>
              <w:rPr>
                <w:sz w:val="24"/>
                <w:szCs w:val="24"/>
                <w:lang w:eastAsia="ru-RU"/>
              </w:rPr>
            </w:pPr>
            <w:r w:rsidRPr="00FC4884">
              <w:rPr>
                <w:sz w:val="24"/>
                <w:szCs w:val="24"/>
                <w:lang w:eastAsia="ru-RU"/>
              </w:rPr>
              <w:t>Беседы:</w:t>
            </w:r>
          </w:p>
          <w:p w:rsidR="00167969" w:rsidRPr="00FC4884" w:rsidRDefault="00167969" w:rsidP="00167969">
            <w:pPr>
              <w:rPr>
                <w:sz w:val="24"/>
                <w:szCs w:val="24"/>
                <w:lang w:eastAsia="ru-RU"/>
              </w:rPr>
            </w:pPr>
            <w:r w:rsidRPr="00FC4884">
              <w:rPr>
                <w:sz w:val="24"/>
                <w:szCs w:val="24"/>
                <w:lang w:eastAsia="ru-RU"/>
              </w:rPr>
              <w:lastRenderedPageBreak/>
              <w:t>Твой путь в школу (самый безопасный маршрут).</w:t>
            </w:r>
          </w:p>
          <w:p w:rsidR="00167969" w:rsidRPr="00FC4884" w:rsidRDefault="00167969" w:rsidP="00167969">
            <w:pPr>
              <w:rPr>
                <w:sz w:val="24"/>
                <w:szCs w:val="24"/>
                <w:lang w:eastAsia="ru-RU"/>
              </w:rPr>
            </w:pPr>
            <w:r w:rsidRPr="00FC4884">
              <w:rPr>
                <w:sz w:val="24"/>
                <w:szCs w:val="24"/>
                <w:lang w:eastAsia="ru-RU"/>
              </w:rPr>
              <w:t>Как мы знаем правила дорожного движения.</w:t>
            </w:r>
          </w:p>
          <w:p w:rsidR="00167969" w:rsidRPr="00FC4884" w:rsidRDefault="00167969" w:rsidP="00167969">
            <w:pPr>
              <w:rPr>
                <w:sz w:val="24"/>
                <w:szCs w:val="24"/>
                <w:lang w:eastAsia="ru-RU"/>
              </w:rPr>
            </w:pPr>
            <w:r w:rsidRPr="00FC4884">
              <w:rPr>
                <w:sz w:val="24"/>
                <w:szCs w:val="24"/>
                <w:lang w:eastAsia="ru-RU"/>
              </w:rPr>
              <w:t>Наш путь в школу и новые безопасные маршр</w:t>
            </w:r>
            <w:r w:rsidRPr="00FC4884">
              <w:rPr>
                <w:sz w:val="24"/>
                <w:szCs w:val="24"/>
                <w:lang w:eastAsia="ru-RU"/>
              </w:rPr>
              <w:t>у</w:t>
            </w:r>
            <w:r w:rsidRPr="00FC4884">
              <w:rPr>
                <w:sz w:val="24"/>
                <w:szCs w:val="24"/>
                <w:lang w:eastAsia="ru-RU"/>
              </w:rPr>
              <w:t>ты.</w:t>
            </w:r>
          </w:p>
          <w:p w:rsidR="00167969" w:rsidRPr="00FC4884" w:rsidRDefault="00167969" w:rsidP="00167969">
            <w:pPr>
              <w:rPr>
                <w:sz w:val="24"/>
                <w:szCs w:val="24"/>
                <w:lang w:eastAsia="ru-RU"/>
              </w:rPr>
            </w:pPr>
            <w:r w:rsidRPr="00FC4884">
              <w:rPr>
                <w:sz w:val="24"/>
                <w:szCs w:val="24"/>
                <w:lang w:eastAsia="ru-RU"/>
              </w:rPr>
              <w:t>Беседы и практические занятия:</w:t>
            </w:r>
          </w:p>
          <w:p w:rsidR="00167969" w:rsidRPr="00FC4884" w:rsidRDefault="00167969" w:rsidP="00167969">
            <w:pPr>
              <w:rPr>
                <w:sz w:val="24"/>
                <w:szCs w:val="24"/>
                <w:lang w:eastAsia="ru-RU"/>
              </w:rPr>
            </w:pPr>
            <w:r w:rsidRPr="00FC4884">
              <w:rPr>
                <w:sz w:val="24"/>
                <w:szCs w:val="24"/>
                <w:lang w:eastAsia="ru-RU"/>
              </w:rPr>
              <w:t>Наш безопасный путь в школу.</w:t>
            </w:r>
          </w:p>
          <w:p w:rsidR="00167969" w:rsidRPr="00FC4884" w:rsidRDefault="00167969" w:rsidP="00167969">
            <w:pPr>
              <w:rPr>
                <w:sz w:val="24"/>
                <w:szCs w:val="24"/>
                <w:lang w:eastAsia="ru-RU"/>
              </w:rPr>
            </w:pPr>
            <w:r w:rsidRPr="00FC4884">
              <w:rPr>
                <w:sz w:val="24"/>
                <w:szCs w:val="24"/>
                <w:lang w:eastAsia="ru-RU"/>
              </w:rPr>
              <w:t>Основные правила дорожного движения на г</w:t>
            </w:r>
            <w:r w:rsidRPr="00FC4884">
              <w:rPr>
                <w:sz w:val="24"/>
                <w:szCs w:val="24"/>
                <w:lang w:eastAsia="ru-RU"/>
              </w:rPr>
              <w:t>о</w:t>
            </w:r>
            <w:r w:rsidRPr="00FC4884">
              <w:rPr>
                <w:sz w:val="24"/>
                <w:szCs w:val="24"/>
                <w:lang w:eastAsia="ru-RU"/>
              </w:rPr>
              <w:t>родских улицах.</w:t>
            </w:r>
          </w:p>
          <w:p w:rsidR="00167969" w:rsidRPr="00FC4884" w:rsidRDefault="00167969" w:rsidP="00167969">
            <w:pPr>
              <w:rPr>
                <w:sz w:val="24"/>
                <w:szCs w:val="24"/>
                <w:lang w:eastAsia="ru-RU"/>
              </w:rPr>
            </w:pPr>
            <w:r w:rsidRPr="00FC4884">
              <w:rPr>
                <w:sz w:val="24"/>
                <w:szCs w:val="24"/>
                <w:lang w:eastAsia="ru-RU"/>
              </w:rPr>
              <w:t>Правила дорожного движения – закон улиц и д</w:t>
            </w:r>
            <w:r w:rsidRPr="00FC4884">
              <w:rPr>
                <w:sz w:val="24"/>
                <w:szCs w:val="24"/>
                <w:lang w:eastAsia="ru-RU"/>
              </w:rPr>
              <w:t>о</w:t>
            </w:r>
            <w:r w:rsidRPr="00FC4884">
              <w:rPr>
                <w:sz w:val="24"/>
                <w:szCs w:val="24"/>
                <w:lang w:eastAsia="ru-RU"/>
              </w:rPr>
              <w:t>рог.</w:t>
            </w:r>
          </w:p>
          <w:p w:rsidR="00167969" w:rsidRPr="00FC4884" w:rsidRDefault="00167969" w:rsidP="00167969">
            <w:pPr>
              <w:rPr>
                <w:sz w:val="24"/>
                <w:szCs w:val="24"/>
                <w:lang w:eastAsia="ru-RU"/>
              </w:rPr>
            </w:pPr>
            <w:r w:rsidRPr="00FC4884">
              <w:rPr>
                <w:sz w:val="24"/>
                <w:szCs w:val="24"/>
                <w:lang w:eastAsia="ru-RU"/>
              </w:rPr>
              <w:t>Будь бдителен по дороге в школу. Опасные сит</w:t>
            </w:r>
            <w:r w:rsidRPr="00FC4884">
              <w:rPr>
                <w:sz w:val="24"/>
                <w:szCs w:val="24"/>
                <w:lang w:eastAsia="ru-RU"/>
              </w:rPr>
              <w:t>у</w:t>
            </w:r>
            <w:r w:rsidRPr="00FC4884">
              <w:rPr>
                <w:sz w:val="24"/>
                <w:szCs w:val="24"/>
                <w:lang w:eastAsia="ru-RU"/>
              </w:rPr>
              <w:t>ации на дороге.</w:t>
            </w:r>
          </w:p>
          <w:p w:rsidR="00167969" w:rsidRPr="00FC4884" w:rsidRDefault="00167969" w:rsidP="00167969">
            <w:pPr>
              <w:rPr>
                <w:sz w:val="24"/>
                <w:szCs w:val="24"/>
                <w:lang w:eastAsia="ru-RU"/>
              </w:rPr>
            </w:pPr>
            <w:r w:rsidRPr="00FC4884">
              <w:rPr>
                <w:sz w:val="24"/>
                <w:szCs w:val="24"/>
                <w:lang w:eastAsia="ru-RU"/>
              </w:rPr>
              <w:t>Правила дорожного движения – закон жизни.</w:t>
            </w:r>
          </w:p>
          <w:p w:rsidR="00167969" w:rsidRPr="00FC4884" w:rsidRDefault="00167969" w:rsidP="00167969">
            <w:pPr>
              <w:rPr>
                <w:sz w:val="24"/>
                <w:szCs w:val="24"/>
                <w:lang w:eastAsia="ru-RU"/>
              </w:rPr>
            </w:pPr>
            <w:r w:rsidRPr="00FC4884">
              <w:rPr>
                <w:sz w:val="24"/>
                <w:szCs w:val="24"/>
                <w:lang w:eastAsia="ru-RU"/>
              </w:rPr>
              <w:t>Обязанности водителей, пешеходов и пассаж</w:t>
            </w:r>
            <w:r w:rsidRPr="00FC4884">
              <w:rPr>
                <w:sz w:val="24"/>
                <w:szCs w:val="24"/>
                <w:lang w:eastAsia="ru-RU"/>
              </w:rPr>
              <w:t>и</w:t>
            </w:r>
            <w:r w:rsidRPr="00FC4884">
              <w:rPr>
                <w:sz w:val="24"/>
                <w:szCs w:val="24"/>
                <w:lang w:eastAsia="ru-RU"/>
              </w:rPr>
              <w:t>ров.</w:t>
            </w:r>
          </w:p>
          <w:p w:rsidR="00167969" w:rsidRPr="00FC4884" w:rsidRDefault="00167969" w:rsidP="00167969">
            <w:pPr>
              <w:rPr>
                <w:sz w:val="24"/>
                <w:szCs w:val="24"/>
                <w:lang w:eastAsia="ru-RU"/>
              </w:rPr>
            </w:pPr>
            <w:r w:rsidRPr="00FC4884">
              <w:rPr>
                <w:sz w:val="24"/>
                <w:szCs w:val="24"/>
                <w:lang w:eastAsia="ru-RU"/>
              </w:rPr>
              <w:t>Конкурс детского творчества «Дорога и мы»: школьный этап</w:t>
            </w:r>
          </w:p>
          <w:p w:rsidR="00167969" w:rsidRPr="00FC4884" w:rsidRDefault="00167969" w:rsidP="00167969">
            <w:pPr>
              <w:rPr>
                <w:sz w:val="24"/>
                <w:szCs w:val="24"/>
                <w:lang w:eastAsia="ru-RU"/>
              </w:rPr>
            </w:pPr>
            <w:r w:rsidRPr="00FC4884">
              <w:rPr>
                <w:sz w:val="24"/>
                <w:szCs w:val="24"/>
                <w:lang w:eastAsia="ru-RU"/>
              </w:rPr>
              <w:t>Проведение занятия «Безопасный путь в школу и домой», создание индивидуальных маршрутов учащихся</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lastRenderedPageBreak/>
              <w:t>август-сентябрь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Заместитель директора по ВР</w:t>
            </w:r>
          </w:p>
          <w:p w:rsidR="00167969" w:rsidRPr="00FC4884" w:rsidRDefault="00167969" w:rsidP="00167969">
            <w:pPr>
              <w:rPr>
                <w:sz w:val="24"/>
                <w:szCs w:val="24"/>
                <w:lang w:eastAsia="ru-RU"/>
              </w:rPr>
            </w:pPr>
            <w:r w:rsidRPr="00FC4884">
              <w:rPr>
                <w:sz w:val="24"/>
                <w:szCs w:val="24"/>
                <w:lang w:eastAsia="ru-RU"/>
              </w:rPr>
              <w:t>Ответственный за ПДДТТ</w:t>
            </w:r>
          </w:p>
          <w:p w:rsidR="00167969" w:rsidRPr="00FC4884" w:rsidRDefault="00167969" w:rsidP="00167969">
            <w:pPr>
              <w:rPr>
                <w:sz w:val="24"/>
                <w:szCs w:val="24"/>
                <w:lang w:eastAsia="ru-RU"/>
              </w:rPr>
            </w:pPr>
            <w:r w:rsidRPr="00FC4884">
              <w:rPr>
                <w:sz w:val="24"/>
                <w:szCs w:val="24"/>
                <w:lang w:eastAsia="ru-RU"/>
              </w:rPr>
              <w:t xml:space="preserve">Классные руководители </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bidi="ru-RU"/>
              </w:rPr>
            </w:pPr>
            <w:r w:rsidRPr="00FC4884">
              <w:rPr>
                <w:sz w:val="24"/>
                <w:szCs w:val="24"/>
                <w:lang w:eastAsia="ru-RU" w:bidi="ru-RU"/>
              </w:rPr>
              <w:lastRenderedPageBreak/>
              <w:t>Декада информационно-просветительских мер</w:t>
            </w:r>
            <w:r w:rsidRPr="00FC4884">
              <w:rPr>
                <w:sz w:val="24"/>
                <w:szCs w:val="24"/>
                <w:lang w:eastAsia="ru-RU" w:bidi="ru-RU"/>
              </w:rPr>
              <w:t>о</w:t>
            </w:r>
            <w:r w:rsidRPr="00FC4884">
              <w:rPr>
                <w:sz w:val="24"/>
                <w:szCs w:val="24"/>
                <w:lang w:eastAsia="ru-RU" w:bidi="ru-RU"/>
              </w:rPr>
              <w:t>приятий, направленных на противодействие те</w:t>
            </w:r>
            <w:r w:rsidRPr="00FC4884">
              <w:rPr>
                <w:sz w:val="24"/>
                <w:szCs w:val="24"/>
                <w:lang w:eastAsia="ru-RU" w:bidi="ru-RU"/>
              </w:rPr>
              <w:t>р</w:t>
            </w:r>
            <w:r w:rsidRPr="00FC4884">
              <w:rPr>
                <w:sz w:val="24"/>
                <w:szCs w:val="24"/>
                <w:lang w:eastAsia="ru-RU" w:bidi="ru-RU"/>
              </w:rPr>
              <w:t>роризму, экстремизму, фашизму.</w:t>
            </w:r>
          </w:p>
          <w:p w:rsidR="00167969" w:rsidRPr="00FC4884" w:rsidRDefault="00167969" w:rsidP="00167969">
            <w:pPr>
              <w:rPr>
                <w:sz w:val="24"/>
                <w:szCs w:val="24"/>
                <w:lang w:eastAsia="ru-RU" w:bidi="ru-RU"/>
              </w:rPr>
            </w:pPr>
            <w:r w:rsidRPr="00FC4884">
              <w:rPr>
                <w:sz w:val="24"/>
                <w:szCs w:val="24"/>
                <w:lang w:eastAsia="ru-RU" w:bidi="ru-RU"/>
              </w:rPr>
              <w:t>Урок-беседа «Терроризм не имеет границ»</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3 сентября</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Заместитель директора по ВР</w:t>
            </w:r>
          </w:p>
          <w:p w:rsidR="00167969" w:rsidRPr="00FC4884" w:rsidRDefault="00167969" w:rsidP="00167969">
            <w:pPr>
              <w:rPr>
                <w:sz w:val="24"/>
                <w:szCs w:val="24"/>
                <w:lang w:eastAsia="ru-RU"/>
              </w:rPr>
            </w:pPr>
            <w:r w:rsidRPr="00FC4884">
              <w:rPr>
                <w:sz w:val="24"/>
                <w:szCs w:val="24"/>
                <w:lang w:eastAsia="ru-RU"/>
              </w:rPr>
              <w:t>Социальный педагог</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Неделя безопасности детей  и подростков.</w:t>
            </w:r>
          </w:p>
          <w:p w:rsidR="00167969" w:rsidRPr="00FC4884" w:rsidRDefault="00167969" w:rsidP="00167969">
            <w:pPr>
              <w:rPr>
                <w:sz w:val="24"/>
                <w:szCs w:val="24"/>
                <w:lang w:eastAsia="ru-RU"/>
              </w:rPr>
            </w:pPr>
            <w:r w:rsidRPr="00FC4884">
              <w:rPr>
                <w:sz w:val="24"/>
                <w:szCs w:val="24"/>
                <w:lang w:eastAsia="ru-RU"/>
              </w:rPr>
              <w:t>Урок окружающего мира о подготовке детей и подростков к действиям в условиях экстремал</w:t>
            </w:r>
            <w:r w:rsidRPr="00FC4884">
              <w:rPr>
                <w:sz w:val="24"/>
                <w:szCs w:val="24"/>
                <w:lang w:eastAsia="ru-RU"/>
              </w:rPr>
              <w:t>ь</w:t>
            </w:r>
            <w:r w:rsidRPr="00FC4884">
              <w:rPr>
                <w:sz w:val="24"/>
                <w:szCs w:val="24"/>
                <w:lang w:eastAsia="ru-RU"/>
              </w:rPr>
              <w:t>ных и опасных ситуаций (1-4 классы)</w:t>
            </w:r>
          </w:p>
          <w:p w:rsidR="00167969" w:rsidRPr="00FC4884" w:rsidRDefault="00167969" w:rsidP="00167969">
            <w:pPr>
              <w:rPr>
                <w:sz w:val="24"/>
                <w:szCs w:val="24"/>
                <w:lang w:eastAsia="ru-RU"/>
              </w:rPr>
            </w:pPr>
            <w:r w:rsidRPr="00FC4884">
              <w:rPr>
                <w:sz w:val="24"/>
                <w:szCs w:val="24"/>
                <w:lang w:eastAsia="ru-RU"/>
              </w:rPr>
              <w:t>Тематическое занятие «Безопасность несове</w:t>
            </w:r>
            <w:r w:rsidRPr="00FC4884">
              <w:rPr>
                <w:sz w:val="24"/>
                <w:szCs w:val="24"/>
                <w:lang w:eastAsia="ru-RU"/>
              </w:rPr>
              <w:t>р</w:t>
            </w:r>
            <w:r w:rsidRPr="00FC4884">
              <w:rPr>
                <w:sz w:val="24"/>
                <w:szCs w:val="24"/>
                <w:lang w:eastAsia="ru-RU"/>
              </w:rPr>
              <w:t>шеннолетних в глобальной сети и социуме»</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первая н</w:t>
            </w:r>
            <w:r w:rsidRPr="00FC4884">
              <w:rPr>
                <w:sz w:val="24"/>
                <w:szCs w:val="24"/>
                <w:lang w:eastAsia="ru-RU"/>
              </w:rPr>
              <w:t>е</w:t>
            </w:r>
            <w:r w:rsidRPr="00FC4884">
              <w:rPr>
                <w:sz w:val="24"/>
                <w:szCs w:val="24"/>
                <w:lang w:eastAsia="ru-RU"/>
              </w:rPr>
              <w:t>деля сентя</w:t>
            </w:r>
            <w:r w:rsidRPr="00FC4884">
              <w:rPr>
                <w:sz w:val="24"/>
                <w:szCs w:val="24"/>
                <w:lang w:eastAsia="ru-RU"/>
              </w:rPr>
              <w:t>б</w:t>
            </w:r>
            <w:r w:rsidRPr="00FC4884">
              <w:rPr>
                <w:sz w:val="24"/>
                <w:szCs w:val="24"/>
                <w:lang w:eastAsia="ru-RU"/>
              </w:rPr>
              <w:t>ря</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Заместитель директора по ВР</w:t>
            </w:r>
          </w:p>
          <w:p w:rsidR="00167969" w:rsidRPr="00FC4884" w:rsidRDefault="00167969" w:rsidP="00167969">
            <w:pPr>
              <w:rPr>
                <w:sz w:val="24"/>
                <w:szCs w:val="24"/>
                <w:lang w:eastAsia="ru-RU"/>
              </w:rPr>
            </w:pPr>
            <w:r w:rsidRPr="00FC4884">
              <w:rPr>
                <w:sz w:val="24"/>
                <w:szCs w:val="24"/>
                <w:lang w:eastAsia="ru-RU"/>
              </w:rPr>
              <w:t>Социальный педагог</w:t>
            </w:r>
          </w:p>
          <w:p w:rsidR="00167969" w:rsidRPr="00FC4884" w:rsidRDefault="00167969" w:rsidP="00167969">
            <w:pPr>
              <w:rPr>
                <w:sz w:val="24"/>
                <w:szCs w:val="24"/>
                <w:lang w:eastAsia="ru-RU"/>
              </w:rPr>
            </w:pPr>
            <w:r w:rsidRPr="00FC4884">
              <w:rPr>
                <w:sz w:val="24"/>
                <w:szCs w:val="24"/>
                <w:lang w:eastAsia="ru-RU"/>
              </w:rPr>
              <w:t>Классные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bidi="ru-RU"/>
              </w:rPr>
            </w:pPr>
            <w:r w:rsidRPr="00FC4884">
              <w:rPr>
                <w:sz w:val="24"/>
                <w:szCs w:val="24"/>
                <w:lang w:eastAsia="ru-RU" w:bidi="ru-RU"/>
              </w:rPr>
              <w:t>Оперативно – профилактическое мероприятие «Школа»:</w:t>
            </w:r>
          </w:p>
          <w:p w:rsidR="00167969" w:rsidRPr="00FC4884" w:rsidRDefault="00167969" w:rsidP="00167969">
            <w:pPr>
              <w:rPr>
                <w:sz w:val="24"/>
                <w:szCs w:val="24"/>
                <w:lang w:eastAsia="ru-RU" w:bidi="ru-RU"/>
              </w:rPr>
            </w:pPr>
            <w:r w:rsidRPr="00FC4884">
              <w:rPr>
                <w:sz w:val="24"/>
                <w:szCs w:val="24"/>
                <w:lang w:eastAsia="ru-RU" w:bidi="ru-RU"/>
              </w:rPr>
              <w:t>Родительские собрания «Дети идут в школу»</w:t>
            </w:r>
          </w:p>
          <w:p w:rsidR="00167969" w:rsidRPr="00FC4884" w:rsidRDefault="00167969" w:rsidP="00167969">
            <w:pPr>
              <w:rPr>
                <w:sz w:val="24"/>
                <w:szCs w:val="24"/>
                <w:lang w:eastAsia="ru-RU" w:bidi="ru-RU"/>
              </w:rPr>
            </w:pPr>
            <w:r w:rsidRPr="00FC4884">
              <w:rPr>
                <w:sz w:val="24"/>
                <w:szCs w:val="24"/>
                <w:lang w:eastAsia="ru-RU" w:bidi="ru-RU"/>
              </w:rPr>
              <w:t>Классные часы «Как я готов к школе»</w:t>
            </w:r>
          </w:p>
          <w:p w:rsidR="00167969" w:rsidRPr="00FC4884" w:rsidRDefault="00167969" w:rsidP="00167969">
            <w:pPr>
              <w:rPr>
                <w:sz w:val="24"/>
                <w:szCs w:val="24"/>
                <w:lang w:eastAsia="ru-RU" w:bidi="ru-RU"/>
              </w:rPr>
            </w:pPr>
            <w:r w:rsidRPr="00FC4884">
              <w:rPr>
                <w:sz w:val="24"/>
                <w:szCs w:val="24"/>
                <w:lang w:eastAsia="ru-RU" w:bidi="ru-RU"/>
              </w:rPr>
              <w:t>Рейд по проверке посещаемости, внешнего вида  и готовности к занятиям.</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сентябрь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Заместитель директора по ВР</w:t>
            </w:r>
          </w:p>
          <w:p w:rsidR="00167969" w:rsidRPr="00FC4884" w:rsidRDefault="00167969" w:rsidP="00167969">
            <w:pPr>
              <w:rPr>
                <w:sz w:val="24"/>
                <w:szCs w:val="24"/>
                <w:lang w:eastAsia="ru-RU"/>
              </w:rPr>
            </w:pPr>
            <w:r w:rsidRPr="00FC4884">
              <w:rPr>
                <w:sz w:val="24"/>
                <w:szCs w:val="24"/>
                <w:lang w:eastAsia="ru-RU"/>
              </w:rPr>
              <w:t>Социальный педагог</w:t>
            </w:r>
          </w:p>
          <w:p w:rsidR="00167969" w:rsidRPr="00FC4884" w:rsidRDefault="00167969" w:rsidP="00167969">
            <w:pPr>
              <w:rPr>
                <w:sz w:val="24"/>
                <w:szCs w:val="24"/>
                <w:lang w:eastAsia="ru-RU"/>
              </w:rPr>
            </w:pPr>
            <w:r w:rsidRPr="00FC4884">
              <w:rPr>
                <w:sz w:val="24"/>
                <w:szCs w:val="24"/>
                <w:lang w:eastAsia="ru-RU"/>
              </w:rPr>
              <w:t>Классные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bidi="ru-RU"/>
              </w:rPr>
            </w:pPr>
            <w:r w:rsidRPr="00FC4884">
              <w:rPr>
                <w:sz w:val="24"/>
                <w:szCs w:val="24"/>
                <w:lang w:eastAsia="ru-RU" w:bidi="ru-RU"/>
              </w:rPr>
              <w:t>Всероссийский урок безопасности школьников в сети Интернет:</w:t>
            </w:r>
          </w:p>
          <w:p w:rsidR="00167969" w:rsidRPr="00FC4884" w:rsidRDefault="00167969" w:rsidP="00167969">
            <w:pPr>
              <w:rPr>
                <w:sz w:val="24"/>
                <w:szCs w:val="24"/>
                <w:lang w:eastAsia="ru-RU" w:bidi="ru-RU"/>
              </w:rPr>
            </w:pPr>
            <w:r w:rsidRPr="00FC4884">
              <w:rPr>
                <w:sz w:val="24"/>
                <w:szCs w:val="24"/>
                <w:lang w:eastAsia="ru-RU" w:bidi="ru-RU"/>
              </w:rPr>
              <w:t>Урок – сказка «Сказка о золотых правилах бе</w:t>
            </w:r>
            <w:r w:rsidRPr="00FC4884">
              <w:rPr>
                <w:sz w:val="24"/>
                <w:szCs w:val="24"/>
                <w:lang w:eastAsia="ru-RU" w:bidi="ru-RU"/>
              </w:rPr>
              <w:t>з</w:t>
            </w:r>
            <w:r w:rsidRPr="00FC4884">
              <w:rPr>
                <w:sz w:val="24"/>
                <w:szCs w:val="24"/>
                <w:lang w:eastAsia="ru-RU" w:bidi="ru-RU"/>
              </w:rPr>
              <w:t>опасности в Интернет» (1-4 классы)</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октябрь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Заместитель директора по ВР</w:t>
            </w:r>
          </w:p>
          <w:p w:rsidR="00167969" w:rsidRPr="00FC4884" w:rsidRDefault="00167969" w:rsidP="00167969">
            <w:pPr>
              <w:rPr>
                <w:sz w:val="24"/>
                <w:szCs w:val="24"/>
                <w:lang w:eastAsia="ru-RU"/>
              </w:rPr>
            </w:pPr>
            <w:r w:rsidRPr="00FC4884">
              <w:rPr>
                <w:sz w:val="24"/>
                <w:szCs w:val="24"/>
                <w:lang w:eastAsia="ru-RU"/>
              </w:rPr>
              <w:t>Социальный педагог</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bidi="ru-RU"/>
              </w:rPr>
            </w:pPr>
            <w:r w:rsidRPr="00FC4884">
              <w:rPr>
                <w:sz w:val="24"/>
                <w:szCs w:val="24"/>
                <w:lang w:eastAsia="ru-RU" w:bidi="ru-RU"/>
              </w:rPr>
              <w:t>Месячник правовых знаний</w:t>
            </w:r>
          </w:p>
          <w:p w:rsidR="00167969" w:rsidRPr="00FC4884" w:rsidRDefault="00167969" w:rsidP="00167969">
            <w:pPr>
              <w:rPr>
                <w:sz w:val="24"/>
                <w:szCs w:val="24"/>
                <w:lang w:eastAsia="ru-RU" w:bidi="ru-RU"/>
              </w:rPr>
            </w:pPr>
            <w:r w:rsidRPr="00FC4884">
              <w:rPr>
                <w:sz w:val="24"/>
                <w:szCs w:val="24"/>
                <w:lang w:eastAsia="ru-RU" w:bidi="ru-RU"/>
              </w:rPr>
              <w:t>Выставка в библиотеке «Правовая культура чел</w:t>
            </w:r>
            <w:r w:rsidRPr="00FC4884">
              <w:rPr>
                <w:sz w:val="24"/>
                <w:szCs w:val="24"/>
                <w:lang w:eastAsia="ru-RU" w:bidi="ru-RU"/>
              </w:rPr>
              <w:t>о</w:t>
            </w:r>
            <w:r w:rsidRPr="00FC4884">
              <w:rPr>
                <w:sz w:val="24"/>
                <w:szCs w:val="24"/>
                <w:lang w:eastAsia="ru-RU" w:bidi="ru-RU"/>
              </w:rPr>
              <w:t>века»</w:t>
            </w:r>
          </w:p>
          <w:p w:rsidR="00167969" w:rsidRPr="00FC4884" w:rsidRDefault="00167969" w:rsidP="00167969">
            <w:pPr>
              <w:rPr>
                <w:sz w:val="24"/>
                <w:szCs w:val="24"/>
                <w:lang w:eastAsia="ru-RU" w:bidi="ru-RU"/>
              </w:rPr>
            </w:pPr>
            <w:r w:rsidRPr="00FC4884">
              <w:rPr>
                <w:sz w:val="24"/>
                <w:szCs w:val="24"/>
                <w:lang w:eastAsia="ru-RU" w:bidi="ru-RU"/>
              </w:rPr>
              <w:t>Викторина «Твои права и обязанности»</w:t>
            </w:r>
          </w:p>
          <w:p w:rsidR="00167969" w:rsidRPr="00FC4884" w:rsidRDefault="00167969" w:rsidP="00167969">
            <w:pPr>
              <w:rPr>
                <w:sz w:val="24"/>
                <w:szCs w:val="24"/>
                <w:lang w:eastAsia="ru-RU" w:bidi="ru-RU"/>
              </w:rPr>
            </w:pPr>
            <w:r w:rsidRPr="00FC4884">
              <w:rPr>
                <w:sz w:val="24"/>
                <w:szCs w:val="24"/>
                <w:lang w:eastAsia="ru-RU" w:bidi="ru-RU"/>
              </w:rPr>
              <w:t>Викторина «На страже порядка»</w:t>
            </w:r>
          </w:p>
          <w:p w:rsidR="00167969" w:rsidRPr="00FC4884" w:rsidRDefault="00167969" w:rsidP="00167969">
            <w:pPr>
              <w:rPr>
                <w:sz w:val="24"/>
                <w:szCs w:val="24"/>
                <w:lang w:eastAsia="ru-RU" w:bidi="ru-RU"/>
              </w:rPr>
            </w:pPr>
            <w:r w:rsidRPr="00FC4884">
              <w:rPr>
                <w:sz w:val="24"/>
                <w:szCs w:val="24"/>
                <w:lang w:eastAsia="ru-RU" w:bidi="ru-RU"/>
              </w:rPr>
              <w:t>Дискуссия «Тревожная кнопка»</w:t>
            </w:r>
          </w:p>
          <w:p w:rsidR="00167969" w:rsidRPr="00FC4884" w:rsidRDefault="00167969" w:rsidP="00167969">
            <w:pPr>
              <w:rPr>
                <w:sz w:val="24"/>
                <w:szCs w:val="24"/>
                <w:lang w:eastAsia="ru-RU" w:bidi="ru-RU"/>
              </w:rPr>
            </w:pPr>
            <w:r w:rsidRPr="00FC4884">
              <w:rPr>
                <w:sz w:val="24"/>
                <w:szCs w:val="24"/>
                <w:lang w:eastAsia="ru-RU" w:bidi="ru-RU"/>
              </w:rPr>
              <w:t>День прав человека. «Уроки правовой грамотн</w:t>
            </w:r>
            <w:r w:rsidRPr="00FC4884">
              <w:rPr>
                <w:sz w:val="24"/>
                <w:szCs w:val="24"/>
                <w:lang w:eastAsia="ru-RU" w:bidi="ru-RU"/>
              </w:rPr>
              <w:t>о</w:t>
            </w:r>
            <w:r w:rsidRPr="00FC4884">
              <w:rPr>
                <w:sz w:val="24"/>
                <w:szCs w:val="24"/>
                <w:lang w:eastAsia="ru-RU" w:bidi="ru-RU"/>
              </w:rPr>
              <w:t>сти»</w:t>
            </w:r>
          </w:p>
          <w:p w:rsidR="00167969" w:rsidRPr="00FC4884" w:rsidRDefault="00167969" w:rsidP="00167969">
            <w:pPr>
              <w:rPr>
                <w:sz w:val="24"/>
                <w:szCs w:val="24"/>
                <w:lang w:eastAsia="ru-RU" w:bidi="ru-RU"/>
              </w:rPr>
            </w:pPr>
            <w:r w:rsidRPr="00FC4884">
              <w:rPr>
                <w:sz w:val="24"/>
                <w:szCs w:val="24"/>
                <w:lang w:eastAsia="ru-RU" w:bidi="ru-RU"/>
              </w:rPr>
              <w:t>Классный час «День Конституции Российской Федерации. Конституция – основной закон нашей жизни»</w:t>
            </w:r>
          </w:p>
          <w:p w:rsidR="00167969" w:rsidRPr="00FC4884" w:rsidRDefault="00167969" w:rsidP="00167969">
            <w:pPr>
              <w:rPr>
                <w:sz w:val="24"/>
                <w:szCs w:val="24"/>
                <w:lang w:eastAsia="ru-RU" w:bidi="ru-RU"/>
              </w:rPr>
            </w:pPr>
            <w:r w:rsidRPr="00FC4884">
              <w:rPr>
                <w:sz w:val="24"/>
                <w:szCs w:val="24"/>
                <w:lang w:eastAsia="ru-RU" w:bidi="ru-RU"/>
              </w:rPr>
              <w:t>Классный час «Международный день борьбы с коррупцией»</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ноябрь -</w:t>
            </w:r>
          </w:p>
          <w:p w:rsidR="00167969" w:rsidRPr="00FC4884" w:rsidRDefault="00167969" w:rsidP="00167969">
            <w:pPr>
              <w:rPr>
                <w:sz w:val="24"/>
                <w:szCs w:val="24"/>
                <w:lang w:eastAsia="ru-RU"/>
              </w:rPr>
            </w:pPr>
            <w:r w:rsidRPr="00FC4884">
              <w:rPr>
                <w:sz w:val="24"/>
                <w:szCs w:val="24"/>
                <w:lang w:eastAsia="ru-RU"/>
              </w:rPr>
              <w:t>декабрь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Заместитель директора по ВР</w:t>
            </w:r>
          </w:p>
          <w:p w:rsidR="00167969" w:rsidRPr="00FC4884" w:rsidRDefault="00167969" w:rsidP="00167969">
            <w:pPr>
              <w:rPr>
                <w:sz w:val="24"/>
                <w:szCs w:val="24"/>
                <w:lang w:eastAsia="ru-RU"/>
              </w:rPr>
            </w:pPr>
            <w:r w:rsidRPr="00FC4884">
              <w:rPr>
                <w:sz w:val="24"/>
                <w:szCs w:val="24"/>
                <w:lang w:eastAsia="ru-RU"/>
              </w:rPr>
              <w:t>Социальный педагог</w:t>
            </w:r>
          </w:p>
          <w:p w:rsidR="00167969" w:rsidRPr="00FC4884" w:rsidRDefault="00167969" w:rsidP="00167969">
            <w:pPr>
              <w:rPr>
                <w:sz w:val="24"/>
                <w:szCs w:val="24"/>
                <w:lang w:eastAsia="ru-RU"/>
              </w:rPr>
            </w:pPr>
            <w:r w:rsidRPr="00FC4884">
              <w:rPr>
                <w:sz w:val="24"/>
                <w:szCs w:val="24"/>
                <w:lang w:eastAsia="ru-RU"/>
              </w:rPr>
              <w:t>Классные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Международный день прав человека</w:t>
            </w:r>
          </w:p>
          <w:p w:rsidR="00167969" w:rsidRPr="00FC4884" w:rsidRDefault="00167969" w:rsidP="00167969">
            <w:pPr>
              <w:rPr>
                <w:sz w:val="24"/>
                <w:szCs w:val="24"/>
                <w:lang w:eastAsia="ru-RU"/>
              </w:rPr>
            </w:pPr>
            <w:r w:rsidRPr="00FC4884">
              <w:rPr>
                <w:sz w:val="24"/>
                <w:szCs w:val="24"/>
                <w:lang w:eastAsia="ru-RU"/>
              </w:rPr>
              <w:t>(10 декабря)</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декабрь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Зам. директора по ВР </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День Конституции Российской</w:t>
            </w:r>
          </w:p>
          <w:p w:rsidR="00167969" w:rsidRPr="00FC4884" w:rsidRDefault="00167969" w:rsidP="00167969">
            <w:pPr>
              <w:rPr>
                <w:sz w:val="24"/>
                <w:szCs w:val="24"/>
                <w:lang w:eastAsia="ru-RU"/>
              </w:rPr>
            </w:pPr>
            <w:r w:rsidRPr="00FC4884">
              <w:rPr>
                <w:sz w:val="24"/>
                <w:szCs w:val="24"/>
                <w:lang w:eastAsia="ru-RU"/>
              </w:rPr>
              <w:lastRenderedPageBreak/>
              <w:t>Федерации (12 декабря)</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lastRenderedPageBreak/>
              <w:t>декабрь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Зам. директора по ВР </w:t>
            </w:r>
          </w:p>
          <w:p w:rsidR="00167969" w:rsidRPr="00FC4884" w:rsidRDefault="00167969" w:rsidP="00167969">
            <w:pPr>
              <w:rPr>
                <w:sz w:val="24"/>
                <w:szCs w:val="24"/>
                <w:lang w:eastAsia="ru-RU"/>
              </w:rPr>
            </w:pPr>
            <w:r w:rsidRPr="00FC4884">
              <w:rPr>
                <w:sz w:val="24"/>
                <w:szCs w:val="24"/>
                <w:lang w:eastAsia="ru-RU"/>
              </w:rPr>
              <w:lastRenderedPageBreak/>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lastRenderedPageBreak/>
              <w:t>Организация и проведение выставок :</w:t>
            </w:r>
          </w:p>
          <w:p w:rsidR="00167969" w:rsidRPr="00FC4884" w:rsidRDefault="00167969" w:rsidP="00167969">
            <w:pPr>
              <w:rPr>
                <w:sz w:val="24"/>
                <w:szCs w:val="24"/>
                <w:lang w:eastAsia="ru-RU"/>
              </w:rPr>
            </w:pPr>
            <w:r w:rsidRPr="00FC4884">
              <w:rPr>
                <w:sz w:val="24"/>
                <w:szCs w:val="24"/>
                <w:lang w:eastAsia="ru-RU"/>
              </w:rPr>
              <w:t>Презентаций на тему «Мы разные – мы вместе!»;</w:t>
            </w:r>
          </w:p>
          <w:p w:rsidR="00167969" w:rsidRPr="00FC4884" w:rsidRDefault="00167969" w:rsidP="00167969">
            <w:pPr>
              <w:rPr>
                <w:sz w:val="24"/>
                <w:szCs w:val="24"/>
                <w:lang w:eastAsia="ru-RU"/>
              </w:rPr>
            </w:pPr>
            <w:r w:rsidRPr="00FC4884">
              <w:rPr>
                <w:sz w:val="24"/>
                <w:szCs w:val="24"/>
                <w:lang w:eastAsia="ru-RU"/>
              </w:rPr>
              <w:t>Выставка поделок  «Волшебный мир бумаги».</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ноябрь</w:t>
            </w:r>
          </w:p>
          <w:p w:rsidR="00167969" w:rsidRPr="00FC4884" w:rsidRDefault="00167969" w:rsidP="00167969">
            <w:pPr>
              <w:rPr>
                <w:sz w:val="24"/>
                <w:szCs w:val="24"/>
                <w:lang w:eastAsia="ru-RU"/>
              </w:rPr>
            </w:pPr>
            <w:r w:rsidRPr="00FC4884">
              <w:rPr>
                <w:sz w:val="24"/>
                <w:szCs w:val="24"/>
                <w:lang w:eastAsia="ru-RU"/>
              </w:rPr>
              <w:t>февраль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Зам. директора по ВР </w:t>
            </w:r>
          </w:p>
          <w:p w:rsidR="00167969" w:rsidRPr="00FC4884" w:rsidRDefault="00167969" w:rsidP="00167969">
            <w:pPr>
              <w:rPr>
                <w:sz w:val="24"/>
                <w:szCs w:val="24"/>
                <w:lang w:eastAsia="ru-RU"/>
              </w:rPr>
            </w:pPr>
            <w:r w:rsidRPr="00FC4884">
              <w:rPr>
                <w:sz w:val="24"/>
                <w:szCs w:val="24"/>
                <w:lang w:eastAsia="ru-RU"/>
              </w:rPr>
              <w:t>Социальный педагог</w:t>
            </w:r>
          </w:p>
          <w:p w:rsidR="00167969" w:rsidRPr="00FC4884" w:rsidRDefault="00167969" w:rsidP="00167969">
            <w:pPr>
              <w:rPr>
                <w:sz w:val="24"/>
                <w:szCs w:val="24"/>
                <w:lang w:eastAsia="ru-RU"/>
              </w:rPr>
            </w:pPr>
            <w:r w:rsidRPr="00FC4884">
              <w:rPr>
                <w:sz w:val="24"/>
                <w:szCs w:val="24"/>
                <w:lang w:eastAsia="ru-RU"/>
              </w:rPr>
              <w:t xml:space="preserve"> 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bidi="ru-RU"/>
              </w:rPr>
            </w:pPr>
            <w:r w:rsidRPr="00FC4884">
              <w:rPr>
                <w:sz w:val="24"/>
                <w:szCs w:val="24"/>
                <w:lang w:eastAsia="ru-RU" w:bidi="ru-RU"/>
              </w:rPr>
              <w:t>Неделя безопасного интернета «Безопасность в глобальной сети»</w:t>
            </w:r>
          </w:p>
          <w:p w:rsidR="00167969" w:rsidRPr="00FC4884" w:rsidRDefault="00167969" w:rsidP="00167969">
            <w:pPr>
              <w:rPr>
                <w:sz w:val="24"/>
                <w:szCs w:val="24"/>
                <w:lang w:eastAsia="ru-RU" w:bidi="ru-RU"/>
              </w:rPr>
            </w:pPr>
            <w:r w:rsidRPr="00FC4884">
              <w:rPr>
                <w:sz w:val="24"/>
                <w:szCs w:val="24"/>
                <w:lang w:eastAsia="ru-RU" w:bidi="ru-RU"/>
              </w:rPr>
              <w:t>Профилактическая беседа - диалог с учащимися «Безопасность в интернете».. «Административная и уголовная ответственность»</w:t>
            </w:r>
          </w:p>
          <w:p w:rsidR="00167969" w:rsidRPr="00FC4884" w:rsidRDefault="00167969" w:rsidP="00167969">
            <w:pPr>
              <w:rPr>
                <w:sz w:val="24"/>
                <w:szCs w:val="24"/>
                <w:lang w:eastAsia="ru-RU" w:bidi="ru-RU"/>
              </w:rPr>
            </w:pPr>
            <w:r w:rsidRPr="00FC4884">
              <w:rPr>
                <w:sz w:val="24"/>
                <w:szCs w:val="24"/>
                <w:lang w:eastAsia="ru-RU" w:bidi="ru-RU"/>
              </w:rPr>
              <w:t>Тематический урок «Интернет – друг или враг?»</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февраль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Заместитель директора по ВР </w:t>
            </w:r>
          </w:p>
          <w:p w:rsidR="00167969" w:rsidRPr="00FC4884" w:rsidRDefault="00167969" w:rsidP="00167969">
            <w:pPr>
              <w:rPr>
                <w:sz w:val="24"/>
                <w:szCs w:val="24"/>
                <w:lang w:eastAsia="ru-RU"/>
              </w:rPr>
            </w:pPr>
            <w:r w:rsidRPr="00FC4884">
              <w:rPr>
                <w:sz w:val="24"/>
                <w:szCs w:val="24"/>
                <w:lang w:eastAsia="ru-RU"/>
              </w:rPr>
              <w:t>Классные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bidi="ru-RU"/>
              </w:rPr>
            </w:pPr>
            <w:r w:rsidRPr="00FC4884">
              <w:rPr>
                <w:sz w:val="24"/>
                <w:szCs w:val="24"/>
                <w:lang w:eastAsia="ru-RU" w:bidi="ru-RU"/>
              </w:rPr>
              <w:t>Декада ЗОЖ</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апрель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 по ВР</w:t>
            </w:r>
          </w:p>
          <w:p w:rsidR="00167969" w:rsidRPr="00FC4884" w:rsidRDefault="00167969" w:rsidP="00167969">
            <w:pPr>
              <w:rPr>
                <w:sz w:val="24"/>
                <w:szCs w:val="24"/>
                <w:lang w:eastAsia="ru-RU"/>
              </w:rPr>
            </w:pPr>
            <w:r w:rsidRPr="00FC4884">
              <w:rPr>
                <w:sz w:val="24"/>
                <w:szCs w:val="24"/>
                <w:lang w:eastAsia="ru-RU"/>
              </w:rPr>
              <w:t>Социальный педагог</w:t>
            </w:r>
          </w:p>
          <w:p w:rsidR="00167969" w:rsidRPr="00FC4884" w:rsidRDefault="00167969" w:rsidP="00167969">
            <w:pPr>
              <w:rPr>
                <w:sz w:val="24"/>
                <w:szCs w:val="24"/>
                <w:lang w:eastAsia="ru-RU"/>
              </w:rPr>
            </w:pPr>
            <w:r w:rsidRPr="00FC4884">
              <w:rPr>
                <w:sz w:val="24"/>
                <w:szCs w:val="24"/>
                <w:lang w:eastAsia="ru-RU"/>
              </w:rPr>
              <w:t>Учителя физкультуры</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bidi="ru-RU"/>
              </w:rPr>
            </w:pPr>
            <w:r w:rsidRPr="00FC4884">
              <w:rPr>
                <w:sz w:val="24"/>
                <w:szCs w:val="24"/>
                <w:lang w:eastAsia="ru-RU" w:bidi="ru-RU"/>
              </w:rPr>
              <w:t>Месячник медиации</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апрель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Зам. директора по ВР </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bidi="ru-RU"/>
              </w:rPr>
            </w:pPr>
            <w:r w:rsidRPr="00FC4884">
              <w:rPr>
                <w:sz w:val="24"/>
                <w:szCs w:val="24"/>
                <w:lang w:eastAsia="ru-RU" w:bidi="ru-RU"/>
              </w:rPr>
              <w:t>Единый день детского телефона доверия</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май</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Зам. директора по ВР </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bidi="ru-RU"/>
              </w:rPr>
            </w:pPr>
            <w:r w:rsidRPr="00FC4884">
              <w:rPr>
                <w:sz w:val="24"/>
                <w:szCs w:val="24"/>
                <w:lang w:eastAsia="ru-RU" w:bidi="ru-RU"/>
              </w:rPr>
              <w:t>Акция «Внимание дети!»</w:t>
            </w:r>
          </w:p>
          <w:p w:rsidR="00167969" w:rsidRPr="00FC4884" w:rsidRDefault="00167969" w:rsidP="00167969">
            <w:pPr>
              <w:rPr>
                <w:sz w:val="24"/>
                <w:szCs w:val="24"/>
                <w:lang w:eastAsia="ru-RU" w:bidi="ru-RU"/>
              </w:rPr>
            </w:pPr>
            <w:r w:rsidRPr="00FC4884">
              <w:rPr>
                <w:sz w:val="24"/>
                <w:szCs w:val="24"/>
                <w:lang w:eastAsia="ru-RU" w:bidi="ru-RU"/>
              </w:rPr>
              <w:t>Единый день детской дорожной безопасности</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май</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Зам. директора по ВР </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Поддержка неполных, многодетных и малообе</w:t>
            </w:r>
            <w:r w:rsidRPr="00FC4884">
              <w:rPr>
                <w:sz w:val="24"/>
                <w:szCs w:val="24"/>
                <w:lang w:eastAsia="ru-RU"/>
              </w:rPr>
              <w:t>с</w:t>
            </w:r>
            <w:r w:rsidRPr="00FC4884">
              <w:rPr>
                <w:sz w:val="24"/>
                <w:szCs w:val="24"/>
                <w:lang w:eastAsia="ru-RU"/>
              </w:rPr>
              <w:t>печенных семей:</w:t>
            </w:r>
          </w:p>
          <w:p w:rsidR="00167969" w:rsidRPr="00FC4884" w:rsidRDefault="00167969" w:rsidP="00167969">
            <w:pPr>
              <w:rPr>
                <w:sz w:val="24"/>
                <w:szCs w:val="24"/>
                <w:lang w:eastAsia="ru-RU"/>
              </w:rPr>
            </w:pPr>
            <w:r w:rsidRPr="00FC4884">
              <w:rPr>
                <w:sz w:val="24"/>
                <w:szCs w:val="24"/>
                <w:lang w:eastAsia="ru-RU"/>
              </w:rPr>
              <w:t>Психологические консультации по вопросам с</w:t>
            </w:r>
            <w:r w:rsidRPr="00FC4884">
              <w:rPr>
                <w:sz w:val="24"/>
                <w:szCs w:val="24"/>
                <w:lang w:eastAsia="ru-RU"/>
              </w:rPr>
              <w:t>е</w:t>
            </w:r>
            <w:r w:rsidRPr="00FC4884">
              <w:rPr>
                <w:sz w:val="24"/>
                <w:szCs w:val="24"/>
                <w:lang w:eastAsia="ru-RU"/>
              </w:rPr>
              <w:t>мьи, воспитания детей, помощи в трудных жи</w:t>
            </w:r>
            <w:r w:rsidRPr="00FC4884">
              <w:rPr>
                <w:sz w:val="24"/>
                <w:szCs w:val="24"/>
                <w:lang w:eastAsia="ru-RU"/>
              </w:rPr>
              <w:t>з</w:t>
            </w:r>
            <w:r w:rsidRPr="00FC4884">
              <w:rPr>
                <w:sz w:val="24"/>
                <w:szCs w:val="24"/>
                <w:lang w:eastAsia="ru-RU"/>
              </w:rPr>
              <w:t>ненных ситуациях</w:t>
            </w:r>
          </w:p>
          <w:p w:rsidR="00167969" w:rsidRPr="00FC4884" w:rsidRDefault="00167969" w:rsidP="00167969">
            <w:pPr>
              <w:rPr>
                <w:sz w:val="24"/>
                <w:szCs w:val="24"/>
                <w:lang w:eastAsia="ru-RU"/>
              </w:rPr>
            </w:pPr>
            <w:r w:rsidRPr="00FC4884">
              <w:rPr>
                <w:sz w:val="24"/>
                <w:szCs w:val="24"/>
                <w:lang w:eastAsia="ru-RU"/>
              </w:rPr>
              <w:t>Организация отдыха детей в дни школьных кан</w:t>
            </w:r>
            <w:r w:rsidRPr="00FC4884">
              <w:rPr>
                <w:sz w:val="24"/>
                <w:szCs w:val="24"/>
                <w:lang w:eastAsia="ru-RU"/>
              </w:rPr>
              <w:t>и</w:t>
            </w:r>
            <w:r w:rsidRPr="00FC4884">
              <w:rPr>
                <w:sz w:val="24"/>
                <w:szCs w:val="24"/>
                <w:lang w:eastAsia="ru-RU"/>
              </w:rPr>
              <w:t>кул</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 течение</w:t>
            </w:r>
          </w:p>
          <w:p w:rsidR="00167969" w:rsidRPr="00FC4884" w:rsidRDefault="00167969" w:rsidP="00167969">
            <w:pPr>
              <w:rPr>
                <w:sz w:val="24"/>
                <w:szCs w:val="24"/>
                <w:lang w:eastAsia="ru-RU"/>
              </w:rPr>
            </w:pPr>
            <w:r w:rsidRPr="00FC4884">
              <w:rPr>
                <w:sz w:val="24"/>
                <w:szCs w:val="24"/>
                <w:lang w:eastAsia="ru-RU"/>
              </w:rPr>
              <w:t>учебного года</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Социальный педагог</w:t>
            </w:r>
          </w:p>
          <w:p w:rsidR="00167969" w:rsidRPr="00FC4884" w:rsidRDefault="00167969" w:rsidP="00167969">
            <w:pPr>
              <w:rPr>
                <w:sz w:val="24"/>
                <w:szCs w:val="24"/>
                <w:lang w:eastAsia="ru-RU"/>
              </w:rPr>
            </w:pPr>
            <w:r w:rsidRPr="00FC4884">
              <w:rPr>
                <w:sz w:val="24"/>
                <w:szCs w:val="24"/>
                <w:lang w:eastAsia="ru-RU"/>
              </w:rPr>
              <w:t>Классные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Участие в мероприятиях КЦТТ профилактич</w:t>
            </w:r>
            <w:r w:rsidRPr="00FC4884">
              <w:rPr>
                <w:sz w:val="24"/>
                <w:szCs w:val="24"/>
                <w:lang w:eastAsia="ru-RU"/>
              </w:rPr>
              <w:t>е</w:t>
            </w:r>
            <w:r w:rsidRPr="00FC4884">
              <w:rPr>
                <w:sz w:val="24"/>
                <w:szCs w:val="24"/>
                <w:lang w:eastAsia="ru-RU"/>
              </w:rPr>
              <w:t>ской направленности</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 течение</w:t>
            </w:r>
          </w:p>
          <w:p w:rsidR="00167969" w:rsidRPr="00FC4884" w:rsidRDefault="00167969" w:rsidP="00167969">
            <w:pPr>
              <w:rPr>
                <w:sz w:val="24"/>
                <w:szCs w:val="24"/>
                <w:lang w:eastAsia="ru-RU"/>
              </w:rPr>
            </w:pPr>
            <w:r w:rsidRPr="00FC4884">
              <w:rPr>
                <w:sz w:val="24"/>
                <w:szCs w:val="24"/>
                <w:lang w:eastAsia="ru-RU"/>
              </w:rPr>
              <w:t>уч. года</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Социальный педагог</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Совместная деятельность с ЦПМСС по формир</w:t>
            </w:r>
            <w:r w:rsidRPr="00FC4884">
              <w:rPr>
                <w:sz w:val="24"/>
                <w:szCs w:val="24"/>
                <w:lang w:eastAsia="ru-RU"/>
              </w:rPr>
              <w:t>о</w:t>
            </w:r>
            <w:r w:rsidRPr="00FC4884">
              <w:rPr>
                <w:sz w:val="24"/>
                <w:szCs w:val="24"/>
                <w:lang w:eastAsia="ru-RU"/>
              </w:rPr>
              <w:t>ванию навыков здорового образа жизни, корре</w:t>
            </w:r>
            <w:r w:rsidRPr="00FC4884">
              <w:rPr>
                <w:sz w:val="24"/>
                <w:szCs w:val="24"/>
                <w:lang w:eastAsia="ru-RU"/>
              </w:rPr>
              <w:t>к</w:t>
            </w:r>
            <w:r w:rsidRPr="00FC4884">
              <w:rPr>
                <w:sz w:val="24"/>
                <w:szCs w:val="24"/>
                <w:lang w:eastAsia="ru-RU"/>
              </w:rPr>
              <w:t>ции девиантного поведения</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 течение</w:t>
            </w:r>
          </w:p>
          <w:p w:rsidR="00167969" w:rsidRPr="00FC4884" w:rsidRDefault="00167969" w:rsidP="00167969">
            <w:pPr>
              <w:rPr>
                <w:sz w:val="24"/>
                <w:szCs w:val="24"/>
                <w:lang w:eastAsia="ru-RU"/>
              </w:rPr>
            </w:pPr>
            <w:r w:rsidRPr="00FC4884">
              <w:rPr>
                <w:sz w:val="24"/>
                <w:szCs w:val="24"/>
                <w:lang w:eastAsia="ru-RU"/>
              </w:rPr>
              <w:t>учебного года</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Социальный педагог</w:t>
            </w:r>
          </w:p>
          <w:p w:rsidR="00167969" w:rsidRPr="00FC4884" w:rsidRDefault="00167969" w:rsidP="00167969">
            <w:pPr>
              <w:rPr>
                <w:sz w:val="24"/>
                <w:szCs w:val="24"/>
                <w:lang w:eastAsia="ru-RU"/>
              </w:rPr>
            </w:pPr>
            <w:r w:rsidRPr="00FC4884">
              <w:rPr>
                <w:sz w:val="24"/>
                <w:szCs w:val="24"/>
                <w:lang w:eastAsia="ru-RU"/>
              </w:rPr>
              <w:t>Педагог-психолог</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Психолого-педагогическое направление:</w:t>
            </w:r>
          </w:p>
          <w:p w:rsidR="00167969" w:rsidRPr="00FC4884" w:rsidRDefault="00167969" w:rsidP="00167969">
            <w:pPr>
              <w:rPr>
                <w:sz w:val="24"/>
                <w:szCs w:val="24"/>
                <w:lang w:eastAsia="ru-RU"/>
              </w:rPr>
            </w:pPr>
            <w:r w:rsidRPr="00FC4884">
              <w:rPr>
                <w:sz w:val="24"/>
                <w:szCs w:val="24"/>
                <w:lang w:eastAsia="ru-RU"/>
              </w:rPr>
              <w:t>Психокоррекционная и развивающая работа со школьниками</w:t>
            </w:r>
          </w:p>
          <w:p w:rsidR="00167969" w:rsidRPr="00FC4884" w:rsidRDefault="00167969" w:rsidP="00167969">
            <w:pPr>
              <w:rPr>
                <w:sz w:val="24"/>
                <w:szCs w:val="24"/>
                <w:lang w:eastAsia="ru-RU"/>
              </w:rPr>
            </w:pPr>
            <w:r w:rsidRPr="00FC4884">
              <w:rPr>
                <w:sz w:val="24"/>
                <w:szCs w:val="24"/>
                <w:lang w:eastAsia="ru-RU"/>
              </w:rPr>
              <w:t>Консультирование и просвещение учащихся, п</w:t>
            </w:r>
            <w:r w:rsidRPr="00FC4884">
              <w:rPr>
                <w:sz w:val="24"/>
                <w:szCs w:val="24"/>
                <w:lang w:eastAsia="ru-RU"/>
              </w:rPr>
              <w:t>е</w:t>
            </w:r>
            <w:r w:rsidRPr="00FC4884">
              <w:rPr>
                <w:sz w:val="24"/>
                <w:szCs w:val="24"/>
                <w:lang w:eastAsia="ru-RU"/>
              </w:rPr>
              <w:t xml:space="preserve">дагогов и родителей </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 течение</w:t>
            </w:r>
          </w:p>
          <w:p w:rsidR="00167969" w:rsidRPr="00FC4884" w:rsidRDefault="00167969" w:rsidP="00167969">
            <w:pPr>
              <w:rPr>
                <w:sz w:val="24"/>
                <w:szCs w:val="24"/>
                <w:lang w:eastAsia="ru-RU"/>
              </w:rPr>
            </w:pPr>
            <w:r w:rsidRPr="00FC4884">
              <w:rPr>
                <w:sz w:val="24"/>
                <w:szCs w:val="24"/>
                <w:lang w:eastAsia="ru-RU"/>
              </w:rPr>
              <w:t>учебного года</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Социальный педагог</w:t>
            </w:r>
          </w:p>
          <w:p w:rsidR="00167969" w:rsidRPr="00FC4884" w:rsidRDefault="00167969" w:rsidP="00167969">
            <w:pPr>
              <w:rPr>
                <w:sz w:val="24"/>
                <w:szCs w:val="24"/>
                <w:lang w:eastAsia="ru-RU"/>
              </w:rPr>
            </w:pPr>
            <w:r w:rsidRPr="00FC4884">
              <w:rPr>
                <w:sz w:val="24"/>
                <w:szCs w:val="24"/>
                <w:lang w:eastAsia="ru-RU"/>
              </w:rPr>
              <w:t>Педагог-психолог</w:t>
            </w:r>
          </w:p>
          <w:p w:rsidR="00167969" w:rsidRPr="00FC4884" w:rsidRDefault="00167969" w:rsidP="00167969">
            <w:pPr>
              <w:rPr>
                <w:sz w:val="24"/>
                <w:szCs w:val="24"/>
                <w:lang w:eastAsia="ru-RU"/>
              </w:rPr>
            </w:pPr>
            <w:r w:rsidRPr="00FC4884">
              <w:rPr>
                <w:sz w:val="24"/>
                <w:szCs w:val="24"/>
                <w:lang w:eastAsia="ru-RU"/>
              </w:rPr>
              <w:t>Классные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Работа с одарёнными детьми по методике Лейт</w:t>
            </w:r>
            <w:r w:rsidRPr="00FC4884">
              <w:rPr>
                <w:sz w:val="24"/>
                <w:szCs w:val="24"/>
                <w:lang w:eastAsia="ru-RU"/>
              </w:rPr>
              <w:t>е</w:t>
            </w:r>
            <w:r w:rsidRPr="00FC4884">
              <w:rPr>
                <w:sz w:val="24"/>
                <w:szCs w:val="24"/>
                <w:lang w:eastAsia="ru-RU"/>
              </w:rPr>
              <w:t>са и Бабаевой</w:t>
            </w:r>
          </w:p>
          <w:p w:rsidR="00167969" w:rsidRPr="00FC4884" w:rsidRDefault="00167969" w:rsidP="00167969">
            <w:pPr>
              <w:rPr>
                <w:sz w:val="24"/>
                <w:szCs w:val="24"/>
                <w:lang w:eastAsia="ru-RU"/>
              </w:rPr>
            </w:pPr>
            <w:r w:rsidRPr="00FC4884">
              <w:rPr>
                <w:sz w:val="24"/>
                <w:szCs w:val="24"/>
                <w:lang w:eastAsia="ru-RU"/>
              </w:rPr>
              <w:t>Организация развивающих игр, тренингов, инд</w:t>
            </w:r>
            <w:r w:rsidRPr="00FC4884">
              <w:rPr>
                <w:sz w:val="24"/>
                <w:szCs w:val="24"/>
                <w:lang w:eastAsia="ru-RU"/>
              </w:rPr>
              <w:t>и</w:t>
            </w:r>
            <w:r w:rsidRPr="00FC4884">
              <w:rPr>
                <w:sz w:val="24"/>
                <w:szCs w:val="24"/>
                <w:lang w:eastAsia="ru-RU"/>
              </w:rPr>
              <w:t>видуальных занятий</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 течение</w:t>
            </w:r>
          </w:p>
          <w:p w:rsidR="00167969" w:rsidRPr="00FC4884" w:rsidRDefault="00167969" w:rsidP="00167969">
            <w:pPr>
              <w:rPr>
                <w:sz w:val="24"/>
                <w:szCs w:val="24"/>
                <w:lang w:eastAsia="ru-RU"/>
              </w:rPr>
            </w:pPr>
            <w:r w:rsidRPr="00FC4884">
              <w:rPr>
                <w:sz w:val="24"/>
                <w:szCs w:val="24"/>
                <w:lang w:eastAsia="ru-RU"/>
              </w:rPr>
              <w:t>учебного года</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Социальный педагог</w:t>
            </w:r>
          </w:p>
          <w:p w:rsidR="00167969" w:rsidRPr="00FC4884" w:rsidRDefault="00167969" w:rsidP="00167969">
            <w:pPr>
              <w:rPr>
                <w:sz w:val="24"/>
                <w:szCs w:val="24"/>
                <w:lang w:eastAsia="ru-RU"/>
              </w:rPr>
            </w:pPr>
            <w:r w:rsidRPr="00FC4884">
              <w:rPr>
                <w:sz w:val="24"/>
                <w:szCs w:val="24"/>
                <w:lang w:eastAsia="ru-RU"/>
              </w:rPr>
              <w:t>Педагог-психолог</w:t>
            </w:r>
          </w:p>
          <w:p w:rsidR="00167969" w:rsidRPr="00FC4884" w:rsidRDefault="00167969" w:rsidP="00167969">
            <w:pPr>
              <w:rPr>
                <w:sz w:val="24"/>
                <w:szCs w:val="24"/>
                <w:lang w:eastAsia="ru-RU"/>
              </w:rPr>
            </w:pPr>
            <w:r w:rsidRPr="00FC4884">
              <w:rPr>
                <w:sz w:val="24"/>
                <w:szCs w:val="24"/>
                <w:lang w:eastAsia="ru-RU"/>
              </w:rPr>
              <w:t>Классные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Медико-социальное направление:</w:t>
            </w:r>
          </w:p>
          <w:p w:rsidR="00167969" w:rsidRPr="00FC4884" w:rsidRDefault="00167969" w:rsidP="00167969">
            <w:pPr>
              <w:rPr>
                <w:sz w:val="24"/>
                <w:szCs w:val="24"/>
                <w:lang w:eastAsia="ru-RU"/>
              </w:rPr>
            </w:pPr>
            <w:r w:rsidRPr="00FC4884">
              <w:rPr>
                <w:sz w:val="24"/>
                <w:szCs w:val="24"/>
                <w:lang w:eastAsia="ru-RU"/>
              </w:rPr>
              <w:t>Организация профилактических бесед с учащ</w:t>
            </w:r>
            <w:r w:rsidRPr="00FC4884">
              <w:rPr>
                <w:sz w:val="24"/>
                <w:szCs w:val="24"/>
                <w:lang w:eastAsia="ru-RU"/>
              </w:rPr>
              <w:t>и</w:t>
            </w:r>
            <w:r w:rsidRPr="00FC4884">
              <w:rPr>
                <w:sz w:val="24"/>
                <w:szCs w:val="24"/>
                <w:lang w:eastAsia="ru-RU"/>
              </w:rPr>
              <w:t>мися о формировании здорового образа жизни</w:t>
            </w:r>
          </w:p>
          <w:p w:rsidR="00167969" w:rsidRPr="00FC4884" w:rsidRDefault="00167969" w:rsidP="00167969">
            <w:pPr>
              <w:rPr>
                <w:sz w:val="24"/>
                <w:szCs w:val="24"/>
                <w:lang w:eastAsia="ru-RU"/>
              </w:rPr>
            </w:pPr>
            <w:r w:rsidRPr="00FC4884">
              <w:rPr>
                <w:sz w:val="24"/>
                <w:szCs w:val="24"/>
                <w:lang w:eastAsia="ru-RU"/>
              </w:rPr>
              <w:t>Беседы о привычках, полезных и вредных</w:t>
            </w:r>
          </w:p>
          <w:p w:rsidR="00167969" w:rsidRPr="00FC4884" w:rsidRDefault="00167969" w:rsidP="00167969">
            <w:pPr>
              <w:rPr>
                <w:sz w:val="24"/>
                <w:szCs w:val="24"/>
                <w:lang w:eastAsia="ru-RU"/>
              </w:rPr>
            </w:pPr>
            <w:r w:rsidRPr="00FC4884">
              <w:rPr>
                <w:sz w:val="24"/>
                <w:szCs w:val="24"/>
                <w:lang w:eastAsia="ru-RU"/>
              </w:rPr>
              <w:t>Беседы о режиме дня школьника</w:t>
            </w:r>
          </w:p>
          <w:p w:rsidR="00167969" w:rsidRPr="00FC4884" w:rsidRDefault="00167969" w:rsidP="00167969">
            <w:pPr>
              <w:rPr>
                <w:sz w:val="24"/>
                <w:szCs w:val="24"/>
                <w:lang w:eastAsia="ru-RU"/>
              </w:rPr>
            </w:pPr>
            <w:r w:rsidRPr="00FC4884">
              <w:rPr>
                <w:sz w:val="24"/>
                <w:szCs w:val="24"/>
                <w:lang w:eastAsia="ru-RU"/>
              </w:rPr>
              <w:t>Беседы и внеклассные мероприятия, посвящё</w:t>
            </w:r>
            <w:r w:rsidRPr="00FC4884">
              <w:rPr>
                <w:sz w:val="24"/>
                <w:szCs w:val="24"/>
                <w:lang w:eastAsia="ru-RU"/>
              </w:rPr>
              <w:t>н</w:t>
            </w:r>
            <w:r w:rsidRPr="00FC4884">
              <w:rPr>
                <w:sz w:val="24"/>
                <w:szCs w:val="24"/>
                <w:lang w:eastAsia="ru-RU"/>
              </w:rPr>
              <w:t>ные организации здорового питания школьников</w:t>
            </w:r>
          </w:p>
          <w:p w:rsidR="00167969" w:rsidRPr="00FC4884" w:rsidRDefault="00167969" w:rsidP="00167969">
            <w:pPr>
              <w:rPr>
                <w:sz w:val="24"/>
                <w:szCs w:val="24"/>
                <w:lang w:eastAsia="ru-RU"/>
              </w:rPr>
            </w:pPr>
            <w:r w:rsidRPr="00FC4884">
              <w:rPr>
                <w:sz w:val="24"/>
                <w:szCs w:val="24"/>
                <w:lang w:eastAsia="ru-RU"/>
              </w:rPr>
              <w:t>Выпуск стенной газеты «Здоровье- это здорово!»</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 течение</w:t>
            </w:r>
          </w:p>
          <w:p w:rsidR="00167969" w:rsidRPr="00FC4884" w:rsidRDefault="00167969" w:rsidP="00167969">
            <w:pPr>
              <w:rPr>
                <w:sz w:val="24"/>
                <w:szCs w:val="24"/>
                <w:lang w:eastAsia="ru-RU"/>
              </w:rPr>
            </w:pPr>
            <w:r w:rsidRPr="00FC4884">
              <w:rPr>
                <w:sz w:val="24"/>
                <w:szCs w:val="24"/>
                <w:lang w:eastAsia="ru-RU"/>
              </w:rPr>
              <w:t>учебного года</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Социальный педагог</w:t>
            </w:r>
          </w:p>
          <w:p w:rsidR="00167969" w:rsidRPr="00FC4884" w:rsidRDefault="00167969" w:rsidP="00167969">
            <w:pPr>
              <w:rPr>
                <w:sz w:val="24"/>
                <w:szCs w:val="24"/>
                <w:lang w:eastAsia="ru-RU"/>
              </w:rPr>
            </w:pPr>
            <w:r w:rsidRPr="00FC4884">
              <w:rPr>
                <w:sz w:val="24"/>
                <w:szCs w:val="24"/>
                <w:lang w:eastAsia="ru-RU"/>
              </w:rPr>
              <w:t>Педагог-психолог</w:t>
            </w:r>
          </w:p>
          <w:p w:rsidR="00167969" w:rsidRPr="00FC4884" w:rsidRDefault="00167969" w:rsidP="00167969">
            <w:pPr>
              <w:rPr>
                <w:sz w:val="24"/>
                <w:szCs w:val="24"/>
                <w:lang w:eastAsia="ru-RU"/>
              </w:rPr>
            </w:pPr>
            <w:r w:rsidRPr="00FC4884">
              <w:rPr>
                <w:sz w:val="24"/>
                <w:szCs w:val="24"/>
                <w:lang w:eastAsia="ru-RU"/>
              </w:rPr>
              <w:t>Классные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Работа Совета  профилактики правонарушений несовершеннолетних:</w:t>
            </w:r>
          </w:p>
          <w:p w:rsidR="00167969" w:rsidRPr="00FC4884" w:rsidRDefault="00167969" w:rsidP="00167969">
            <w:pPr>
              <w:rPr>
                <w:sz w:val="24"/>
                <w:szCs w:val="24"/>
                <w:lang w:eastAsia="ru-RU"/>
              </w:rPr>
            </w:pPr>
            <w:r w:rsidRPr="00FC4884">
              <w:rPr>
                <w:sz w:val="24"/>
                <w:szCs w:val="24"/>
                <w:lang w:eastAsia="ru-RU"/>
              </w:rPr>
              <w:t>Ведение внутришкольного учета учащихся, склонных к девиантному поведению, коррекцо</w:t>
            </w:r>
            <w:r w:rsidRPr="00FC4884">
              <w:rPr>
                <w:sz w:val="24"/>
                <w:szCs w:val="24"/>
                <w:lang w:eastAsia="ru-RU"/>
              </w:rPr>
              <w:t>н</w:t>
            </w:r>
            <w:r w:rsidRPr="00FC4884">
              <w:rPr>
                <w:sz w:val="24"/>
                <w:szCs w:val="24"/>
                <w:lang w:eastAsia="ru-RU"/>
              </w:rPr>
              <w:t>ные мероприятия по предотвращению правон</w:t>
            </w:r>
            <w:r w:rsidRPr="00FC4884">
              <w:rPr>
                <w:sz w:val="24"/>
                <w:szCs w:val="24"/>
                <w:lang w:eastAsia="ru-RU"/>
              </w:rPr>
              <w:t>а</w:t>
            </w:r>
            <w:r w:rsidRPr="00FC4884">
              <w:rPr>
                <w:sz w:val="24"/>
                <w:szCs w:val="24"/>
                <w:lang w:eastAsia="ru-RU"/>
              </w:rPr>
              <w:t>рушений</w:t>
            </w:r>
          </w:p>
          <w:p w:rsidR="00167969" w:rsidRPr="00FC4884" w:rsidRDefault="00167969" w:rsidP="00167969">
            <w:pPr>
              <w:rPr>
                <w:sz w:val="24"/>
                <w:szCs w:val="24"/>
                <w:lang w:eastAsia="ru-RU"/>
              </w:rPr>
            </w:pPr>
            <w:r w:rsidRPr="00FC4884">
              <w:rPr>
                <w:sz w:val="24"/>
                <w:szCs w:val="24"/>
                <w:lang w:eastAsia="ru-RU"/>
              </w:rPr>
              <w:t xml:space="preserve">Выявление неблагополучных семей </w:t>
            </w:r>
          </w:p>
          <w:p w:rsidR="00167969" w:rsidRPr="00FC4884" w:rsidRDefault="00167969" w:rsidP="00167969">
            <w:pPr>
              <w:rPr>
                <w:sz w:val="24"/>
                <w:szCs w:val="24"/>
                <w:lang w:eastAsia="ru-RU"/>
              </w:rPr>
            </w:pPr>
            <w:r w:rsidRPr="00FC4884">
              <w:rPr>
                <w:sz w:val="24"/>
                <w:szCs w:val="24"/>
                <w:lang w:eastAsia="ru-RU"/>
              </w:rPr>
              <w:lastRenderedPageBreak/>
              <w:t>Проведение бесед с родителями и учащимися по правовым вопросам</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lastRenderedPageBreak/>
              <w:t>в течение</w:t>
            </w:r>
          </w:p>
          <w:p w:rsidR="00167969" w:rsidRPr="00FC4884" w:rsidRDefault="00167969" w:rsidP="00167969">
            <w:pPr>
              <w:rPr>
                <w:sz w:val="24"/>
                <w:szCs w:val="24"/>
                <w:lang w:eastAsia="ru-RU"/>
              </w:rPr>
            </w:pPr>
            <w:r w:rsidRPr="00FC4884">
              <w:rPr>
                <w:sz w:val="24"/>
                <w:szCs w:val="24"/>
                <w:lang w:eastAsia="ru-RU"/>
              </w:rPr>
              <w:t>учебного года</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Социальный педагог</w:t>
            </w:r>
          </w:p>
          <w:p w:rsidR="00167969" w:rsidRPr="00FC4884" w:rsidRDefault="00167969" w:rsidP="00167969">
            <w:pPr>
              <w:rPr>
                <w:sz w:val="24"/>
                <w:szCs w:val="24"/>
                <w:lang w:eastAsia="ru-RU"/>
              </w:rPr>
            </w:pPr>
            <w:r w:rsidRPr="00FC4884">
              <w:rPr>
                <w:sz w:val="24"/>
                <w:szCs w:val="24"/>
                <w:lang w:eastAsia="ru-RU"/>
              </w:rPr>
              <w:t>Педагог-психолог</w:t>
            </w:r>
          </w:p>
          <w:p w:rsidR="00167969" w:rsidRPr="00FC4884" w:rsidRDefault="00167969" w:rsidP="00167969">
            <w:pPr>
              <w:rPr>
                <w:sz w:val="24"/>
                <w:szCs w:val="24"/>
                <w:lang w:eastAsia="ru-RU"/>
              </w:rPr>
            </w:pPr>
            <w:r w:rsidRPr="00FC4884">
              <w:rPr>
                <w:sz w:val="24"/>
                <w:szCs w:val="24"/>
                <w:lang w:eastAsia="ru-RU"/>
              </w:rPr>
              <w:t>Классные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lastRenderedPageBreak/>
              <w:t>План работы Совета профилактики</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 течение</w:t>
            </w:r>
          </w:p>
          <w:p w:rsidR="00167969" w:rsidRPr="00FC4884" w:rsidRDefault="00167969" w:rsidP="00167969">
            <w:pPr>
              <w:rPr>
                <w:sz w:val="24"/>
                <w:szCs w:val="24"/>
                <w:lang w:eastAsia="ru-RU"/>
              </w:rPr>
            </w:pPr>
            <w:r w:rsidRPr="00FC4884">
              <w:rPr>
                <w:sz w:val="24"/>
                <w:szCs w:val="24"/>
                <w:lang w:eastAsia="ru-RU"/>
              </w:rPr>
              <w:t>учебного года</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 по ВР</w:t>
            </w:r>
          </w:p>
          <w:p w:rsidR="00167969" w:rsidRPr="00FC4884" w:rsidRDefault="00167969" w:rsidP="00167969">
            <w:pPr>
              <w:rPr>
                <w:sz w:val="24"/>
                <w:szCs w:val="24"/>
                <w:lang w:eastAsia="ru-RU"/>
              </w:rPr>
            </w:pPr>
            <w:r w:rsidRPr="00FC4884">
              <w:rPr>
                <w:sz w:val="24"/>
                <w:szCs w:val="24"/>
                <w:lang w:eastAsia="ru-RU"/>
              </w:rPr>
              <w:t>Социальный педагог</w:t>
            </w:r>
          </w:p>
          <w:p w:rsidR="00167969" w:rsidRPr="00FC4884" w:rsidRDefault="00167969" w:rsidP="00167969">
            <w:pPr>
              <w:rPr>
                <w:sz w:val="24"/>
                <w:szCs w:val="24"/>
                <w:lang w:eastAsia="ru-RU"/>
              </w:rPr>
            </w:pPr>
            <w:r w:rsidRPr="00FC4884">
              <w:rPr>
                <w:sz w:val="24"/>
                <w:szCs w:val="24"/>
                <w:lang w:eastAsia="ru-RU"/>
              </w:rPr>
              <w:t>Педагог-психолог</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План работы Службы медиации</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 течение</w:t>
            </w:r>
          </w:p>
          <w:p w:rsidR="00167969" w:rsidRPr="00FC4884" w:rsidRDefault="00167969" w:rsidP="00167969">
            <w:pPr>
              <w:rPr>
                <w:sz w:val="24"/>
                <w:szCs w:val="24"/>
                <w:lang w:eastAsia="ru-RU"/>
              </w:rPr>
            </w:pPr>
            <w:r w:rsidRPr="00FC4884">
              <w:rPr>
                <w:sz w:val="24"/>
                <w:szCs w:val="24"/>
                <w:lang w:eastAsia="ru-RU"/>
              </w:rPr>
              <w:t>учебного года</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 по ВР</w:t>
            </w:r>
          </w:p>
          <w:p w:rsidR="00167969" w:rsidRPr="00FC4884" w:rsidRDefault="00167969" w:rsidP="00167969">
            <w:pPr>
              <w:rPr>
                <w:sz w:val="24"/>
                <w:szCs w:val="24"/>
                <w:lang w:eastAsia="ru-RU"/>
              </w:rPr>
            </w:pPr>
            <w:r w:rsidRPr="00FC4884">
              <w:rPr>
                <w:sz w:val="24"/>
                <w:szCs w:val="24"/>
                <w:lang w:eastAsia="ru-RU"/>
              </w:rPr>
              <w:t>Социальный педагог</w:t>
            </w:r>
          </w:p>
          <w:p w:rsidR="00167969" w:rsidRPr="00FC4884" w:rsidRDefault="00167969" w:rsidP="00167969">
            <w:pPr>
              <w:rPr>
                <w:sz w:val="24"/>
                <w:szCs w:val="24"/>
                <w:lang w:eastAsia="ru-RU"/>
              </w:rPr>
            </w:pPr>
            <w:r w:rsidRPr="00FC4884">
              <w:rPr>
                <w:sz w:val="24"/>
                <w:szCs w:val="24"/>
                <w:lang w:eastAsia="ru-RU"/>
              </w:rPr>
              <w:t>Педагог-психолог</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10490" w:type="dxa"/>
            <w:gridSpan w:val="3"/>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Модуль «В будущее вместе с Россией»</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День солидарности в борьбе</w:t>
            </w:r>
          </w:p>
          <w:p w:rsidR="00167969" w:rsidRPr="00FC4884" w:rsidRDefault="00167969" w:rsidP="00167969">
            <w:pPr>
              <w:rPr>
                <w:sz w:val="24"/>
                <w:szCs w:val="24"/>
                <w:lang w:eastAsia="ru-RU"/>
              </w:rPr>
            </w:pPr>
            <w:r w:rsidRPr="00FC4884">
              <w:rPr>
                <w:sz w:val="24"/>
                <w:szCs w:val="24"/>
                <w:lang w:eastAsia="ru-RU"/>
              </w:rPr>
              <w:t>с терроризмом (3 сентября)</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3 сентября</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 по ВР</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День начала блокады Ленинграда</w:t>
            </w:r>
          </w:p>
          <w:p w:rsidR="00167969" w:rsidRPr="00FC4884" w:rsidRDefault="00167969" w:rsidP="00167969">
            <w:pPr>
              <w:rPr>
                <w:sz w:val="24"/>
                <w:szCs w:val="24"/>
                <w:lang w:eastAsia="ru-RU"/>
              </w:rPr>
            </w:pP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8 сентября</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 по ВР</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День неизвестного солдата</w:t>
            </w:r>
          </w:p>
          <w:p w:rsidR="00167969" w:rsidRPr="00FC4884" w:rsidRDefault="00167969" w:rsidP="00167969">
            <w:pPr>
              <w:rPr>
                <w:sz w:val="24"/>
                <w:szCs w:val="24"/>
                <w:lang w:eastAsia="ru-RU"/>
              </w:rPr>
            </w:pPr>
            <w:r w:rsidRPr="00FC4884">
              <w:rPr>
                <w:sz w:val="24"/>
                <w:szCs w:val="24"/>
                <w:lang w:eastAsia="ru-RU"/>
              </w:rPr>
              <w:t>(3 декабря)</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декабрь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 по ВР</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День Героев Отечества</w:t>
            </w:r>
          </w:p>
          <w:p w:rsidR="00167969" w:rsidRPr="00FC4884" w:rsidRDefault="00167969" w:rsidP="00167969">
            <w:pPr>
              <w:rPr>
                <w:sz w:val="24"/>
                <w:szCs w:val="24"/>
                <w:lang w:eastAsia="ru-RU"/>
              </w:rPr>
            </w:pPr>
            <w:r w:rsidRPr="00FC4884">
              <w:rPr>
                <w:sz w:val="24"/>
                <w:szCs w:val="24"/>
                <w:lang w:eastAsia="ru-RU"/>
              </w:rPr>
              <w:t>(9 декабря)</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декабрь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 по ВР</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День прорыва блокады Ленинграда (18 января) </w:t>
            </w:r>
          </w:p>
          <w:p w:rsidR="00167969" w:rsidRPr="00FC4884" w:rsidRDefault="00167969" w:rsidP="00167969">
            <w:pPr>
              <w:rPr>
                <w:sz w:val="24"/>
                <w:szCs w:val="24"/>
                <w:lang w:eastAsia="ru-RU"/>
              </w:rPr>
            </w:pPr>
            <w:r w:rsidRPr="00FC4884">
              <w:rPr>
                <w:sz w:val="24"/>
                <w:szCs w:val="24"/>
                <w:lang w:eastAsia="ru-RU"/>
              </w:rPr>
              <w:t>День снятия блокады Ленинграда (27 января)</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январь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 по ВР</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Неделя памяти блокады Ленинграда.</w:t>
            </w:r>
          </w:p>
          <w:p w:rsidR="00167969" w:rsidRPr="00FC4884" w:rsidRDefault="00167969" w:rsidP="00167969">
            <w:pPr>
              <w:rPr>
                <w:sz w:val="24"/>
                <w:szCs w:val="24"/>
                <w:lang w:eastAsia="ru-RU"/>
              </w:rPr>
            </w:pPr>
            <w:r w:rsidRPr="00FC4884">
              <w:rPr>
                <w:sz w:val="24"/>
                <w:szCs w:val="24"/>
                <w:lang w:eastAsia="ru-RU"/>
              </w:rPr>
              <w:t>Уроки мужества ко дню снятия блокады Лени</w:t>
            </w:r>
            <w:r w:rsidRPr="00FC4884">
              <w:rPr>
                <w:sz w:val="24"/>
                <w:szCs w:val="24"/>
                <w:lang w:eastAsia="ru-RU"/>
              </w:rPr>
              <w:t>н</w:t>
            </w:r>
            <w:r w:rsidRPr="00FC4884">
              <w:rPr>
                <w:sz w:val="24"/>
                <w:szCs w:val="24"/>
                <w:lang w:eastAsia="ru-RU"/>
              </w:rPr>
              <w:t>града.</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январь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 по ВР</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bidi="ru-RU"/>
              </w:rPr>
            </w:pPr>
            <w:r w:rsidRPr="00FC4884">
              <w:rPr>
                <w:sz w:val="24"/>
                <w:szCs w:val="24"/>
                <w:lang w:eastAsia="ru-RU" w:bidi="ru-RU"/>
              </w:rPr>
              <w:t>Неделя воинской славы</w:t>
            </w:r>
          </w:p>
          <w:p w:rsidR="00167969" w:rsidRPr="00FC4884" w:rsidRDefault="00167969" w:rsidP="00167969">
            <w:pPr>
              <w:rPr>
                <w:sz w:val="24"/>
                <w:szCs w:val="24"/>
                <w:lang w:eastAsia="ru-RU" w:bidi="ru-RU"/>
              </w:rPr>
            </w:pPr>
            <w:r w:rsidRPr="00FC4884">
              <w:rPr>
                <w:sz w:val="24"/>
                <w:szCs w:val="24"/>
                <w:lang w:eastAsia="ru-RU" w:bidi="ru-RU"/>
              </w:rPr>
              <w:t>День памяти о россиянах, исполнявших служе</w:t>
            </w:r>
            <w:r w:rsidRPr="00FC4884">
              <w:rPr>
                <w:sz w:val="24"/>
                <w:szCs w:val="24"/>
                <w:lang w:eastAsia="ru-RU" w:bidi="ru-RU"/>
              </w:rPr>
              <w:t>б</w:t>
            </w:r>
            <w:r w:rsidRPr="00FC4884">
              <w:rPr>
                <w:sz w:val="24"/>
                <w:szCs w:val="24"/>
                <w:lang w:eastAsia="ru-RU" w:bidi="ru-RU"/>
              </w:rPr>
              <w:t>ный долг за пределами Отечества.</w:t>
            </w:r>
          </w:p>
          <w:p w:rsidR="00167969" w:rsidRPr="00FC4884" w:rsidRDefault="00167969" w:rsidP="00167969">
            <w:pPr>
              <w:rPr>
                <w:sz w:val="24"/>
                <w:szCs w:val="24"/>
                <w:lang w:eastAsia="ru-RU" w:bidi="ru-RU"/>
              </w:rPr>
            </w:pPr>
            <w:r w:rsidRPr="00FC4884">
              <w:rPr>
                <w:sz w:val="24"/>
                <w:szCs w:val="24"/>
                <w:lang w:eastAsia="ru-RU" w:bidi="ru-RU"/>
              </w:rPr>
              <w:t>Патриотическое мероприятие, посвящённое Дню памяти о россиянах, исполнявших служебный долг за пределами Отечества</w:t>
            </w:r>
          </w:p>
          <w:p w:rsidR="00167969" w:rsidRPr="00FC4884" w:rsidRDefault="00167969" w:rsidP="00167969">
            <w:pPr>
              <w:rPr>
                <w:sz w:val="24"/>
                <w:szCs w:val="24"/>
                <w:lang w:eastAsia="ru-RU" w:bidi="ru-RU"/>
              </w:rPr>
            </w:pPr>
            <w:r w:rsidRPr="00FC4884">
              <w:rPr>
                <w:sz w:val="24"/>
                <w:szCs w:val="24"/>
                <w:lang w:eastAsia="ru-RU" w:bidi="ru-RU"/>
              </w:rPr>
              <w:t xml:space="preserve"> «ЭХО АФГАНСКОЙ ВОЙНЫ».</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февраль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Заместитель директора по ВР</w:t>
            </w:r>
          </w:p>
          <w:p w:rsidR="00167969" w:rsidRPr="00FC4884" w:rsidRDefault="00167969" w:rsidP="00167969">
            <w:pPr>
              <w:rPr>
                <w:sz w:val="24"/>
                <w:szCs w:val="24"/>
                <w:lang w:eastAsia="ru-RU"/>
              </w:rPr>
            </w:pPr>
            <w:r w:rsidRPr="00FC4884">
              <w:rPr>
                <w:sz w:val="24"/>
                <w:szCs w:val="24"/>
                <w:lang w:eastAsia="ru-RU"/>
              </w:rPr>
              <w:t>Классные руководители</w:t>
            </w:r>
          </w:p>
          <w:p w:rsidR="00167969" w:rsidRPr="00FC4884" w:rsidRDefault="00167969" w:rsidP="00167969">
            <w:pPr>
              <w:rPr>
                <w:sz w:val="24"/>
                <w:szCs w:val="24"/>
                <w:lang w:eastAsia="ru-RU"/>
              </w:rPr>
            </w:pPr>
            <w:r w:rsidRPr="00FC4884">
              <w:rPr>
                <w:sz w:val="24"/>
                <w:szCs w:val="24"/>
                <w:lang w:eastAsia="ru-RU"/>
              </w:rPr>
              <w:t>Педагог - организатор ОБЖ</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День воссоединения Крыма</w:t>
            </w:r>
          </w:p>
          <w:p w:rsidR="00167969" w:rsidRPr="00FC4884" w:rsidRDefault="00167969" w:rsidP="00167969">
            <w:pPr>
              <w:rPr>
                <w:sz w:val="24"/>
                <w:szCs w:val="24"/>
                <w:lang w:eastAsia="ru-RU"/>
              </w:rPr>
            </w:pPr>
            <w:r w:rsidRPr="00FC4884">
              <w:rPr>
                <w:sz w:val="24"/>
                <w:szCs w:val="24"/>
                <w:lang w:eastAsia="ru-RU"/>
              </w:rPr>
              <w:t>с Россией (18 марта)</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март</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Зам. директора по ВР </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День партизанской славы</w:t>
            </w:r>
          </w:p>
          <w:p w:rsidR="00167969" w:rsidRPr="00FC4884" w:rsidRDefault="00167969" w:rsidP="00167969">
            <w:pPr>
              <w:rPr>
                <w:sz w:val="24"/>
                <w:szCs w:val="24"/>
                <w:lang w:eastAsia="ru-RU"/>
              </w:rPr>
            </w:pPr>
            <w:r w:rsidRPr="00FC4884">
              <w:rPr>
                <w:sz w:val="24"/>
                <w:szCs w:val="24"/>
                <w:lang w:eastAsia="ru-RU"/>
              </w:rPr>
              <w:t>(29 марта)</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март</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Зам. директора по ВР </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Проведение тематических экскурсий «Дорогами Победы»</w:t>
            </w:r>
          </w:p>
          <w:p w:rsidR="00167969" w:rsidRPr="00FC4884" w:rsidRDefault="00167969" w:rsidP="00167969">
            <w:pPr>
              <w:rPr>
                <w:sz w:val="24"/>
                <w:szCs w:val="24"/>
                <w:lang w:eastAsia="ru-RU"/>
              </w:rPr>
            </w:pPr>
            <w:r w:rsidRPr="00FC4884">
              <w:rPr>
                <w:sz w:val="24"/>
                <w:szCs w:val="24"/>
                <w:lang w:eastAsia="ru-RU"/>
              </w:rPr>
              <w:t xml:space="preserve">Проведение ученических исторических чтений «История моей семьи в истории моей страны», </w:t>
            </w:r>
          </w:p>
          <w:p w:rsidR="00167969" w:rsidRPr="00FC4884" w:rsidRDefault="00167969" w:rsidP="00167969">
            <w:pPr>
              <w:rPr>
                <w:sz w:val="24"/>
                <w:szCs w:val="24"/>
                <w:lang w:eastAsia="ru-RU"/>
              </w:rPr>
            </w:pPr>
            <w:r w:rsidRPr="00FC4884">
              <w:rPr>
                <w:sz w:val="24"/>
                <w:szCs w:val="24"/>
                <w:lang w:eastAsia="ru-RU"/>
              </w:rPr>
              <w:t>Проведение встреч с ветеранами и участниками Великой Отечественной Войны</w:t>
            </w:r>
          </w:p>
          <w:p w:rsidR="00167969" w:rsidRPr="00FC4884" w:rsidRDefault="00167969" w:rsidP="00167969">
            <w:pPr>
              <w:rPr>
                <w:sz w:val="24"/>
                <w:szCs w:val="24"/>
                <w:lang w:eastAsia="ru-RU"/>
              </w:rPr>
            </w:pPr>
            <w:r w:rsidRPr="00FC4884">
              <w:rPr>
                <w:sz w:val="24"/>
                <w:szCs w:val="24"/>
                <w:lang w:eastAsia="ru-RU"/>
              </w:rPr>
              <w:t>Подготовка исследовательских работ к ежего</w:t>
            </w:r>
            <w:r w:rsidRPr="00FC4884">
              <w:rPr>
                <w:sz w:val="24"/>
                <w:szCs w:val="24"/>
                <w:lang w:eastAsia="ru-RU"/>
              </w:rPr>
              <w:t>д</w:t>
            </w:r>
            <w:r w:rsidRPr="00FC4884">
              <w:rPr>
                <w:sz w:val="24"/>
                <w:szCs w:val="24"/>
                <w:lang w:eastAsia="ru-RU"/>
              </w:rPr>
              <w:t>ной районной конференции «Диалог поколений»</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апрель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Заместитель директора по ВР </w:t>
            </w:r>
          </w:p>
          <w:p w:rsidR="00167969" w:rsidRPr="00FC4884" w:rsidRDefault="00167969" w:rsidP="00167969">
            <w:pPr>
              <w:rPr>
                <w:sz w:val="24"/>
                <w:szCs w:val="24"/>
                <w:lang w:eastAsia="ru-RU"/>
              </w:rPr>
            </w:pPr>
            <w:r w:rsidRPr="00FC4884">
              <w:rPr>
                <w:sz w:val="24"/>
                <w:szCs w:val="24"/>
                <w:lang w:eastAsia="ru-RU"/>
              </w:rPr>
              <w:t>Классные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План по антитеррористическому просвещению</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сентябрь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Зам. директора по ВР </w:t>
            </w:r>
          </w:p>
          <w:p w:rsidR="00167969" w:rsidRPr="00FC4884" w:rsidRDefault="00167969" w:rsidP="00167969">
            <w:pPr>
              <w:rPr>
                <w:sz w:val="24"/>
                <w:szCs w:val="24"/>
                <w:lang w:eastAsia="ru-RU"/>
              </w:rPr>
            </w:pPr>
            <w:r w:rsidRPr="00FC4884">
              <w:rPr>
                <w:sz w:val="24"/>
                <w:szCs w:val="24"/>
                <w:lang w:eastAsia="ru-RU"/>
              </w:rPr>
              <w:t>Социальный педагог</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10490" w:type="dxa"/>
            <w:gridSpan w:val="3"/>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Модуль «Социальные проекты и акции»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Акция «Чистое будущее – в чистом настоящем»</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сентябрь, апрель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 по ВР</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Всемирный день защиты животных</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4 октября</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Районная акция </w:t>
            </w:r>
          </w:p>
          <w:p w:rsidR="00167969" w:rsidRPr="00FC4884" w:rsidRDefault="00167969" w:rsidP="00167969">
            <w:pPr>
              <w:rPr>
                <w:sz w:val="24"/>
                <w:szCs w:val="24"/>
                <w:lang w:eastAsia="ru-RU"/>
              </w:rPr>
            </w:pPr>
            <w:r w:rsidRPr="00FC4884">
              <w:rPr>
                <w:sz w:val="24"/>
                <w:szCs w:val="24"/>
                <w:lang w:eastAsia="ru-RU"/>
              </w:rPr>
              <w:t>«Переменка здоровья»</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октябрь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 по ВР</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Эколого-благотворительный проект «Крышечки ДоброТы»</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ноябрь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 по ВР</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Районная акция </w:t>
            </w:r>
          </w:p>
          <w:p w:rsidR="00167969" w:rsidRPr="00FC4884" w:rsidRDefault="00167969" w:rsidP="00167969">
            <w:pPr>
              <w:rPr>
                <w:sz w:val="24"/>
                <w:szCs w:val="24"/>
                <w:lang w:eastAsia="ru-RU"/>
              </w:rPr>
            </w:pPr>
            <w:r w:rsidRPr="00FC4884">
              <w:rPr>
                <w:sz w:val="24"/>
                <w:szCs w:val="24"/>
                <w:lang w:eastAsia="ru-RU"/>
              </w:rPr>
              <w:lastRenderedPageBreak/>
              <w:t>«Их именами названы улицы»</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lastRenderedPageBreak/>
              <w:t>декабрь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 по ВР</w:t>
            </w:r>
          </w:p>
          <w:p w:rsidR="00167969" w:rsidRPr="00FC4884" w:rsidRDefault="00167969" w:rsidP="00167969">
            <w:pPr>
              <w:rPr>
                <w:sz w:val="24"/>
                <w:szCs w:val="24"/>
                <w:lang w:eastAsia="ru-RU"/>
              </w:rPr>
            </w:pPr>
            <w:r w:rsidRPr="00FC4884">
              <w:rPr>
                <w:sz w:val="24"/>
                <w:szCs w:val="24"/>
                <w:lang w:eastAsia="ru-RU"/>
              </w:rPr>
              <w:lastRenderedPageBreak/>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bidi="ru-RU"/>
              </w:rPr>
            </w:pPr>
            <w:r w:rsidRPr="00FC4884">
              <w:rPr>
                <w:sz w:val="24"/>
                <w:szCs w:val="24"/>
                <w:lang w:eastAsia="ru-RU" w:bidi="ru-RU"/>
              </w:rPr>
              <w:lastRenderedPageBreak/>
              <w:t>День прорыва блокады Ленинграда.</w:t>
            </w:r>
          </w:p>
          <w:p w:rsidR="00167969" w:rsidRPr="00FC4884" w:rsidRDefault="00167969" w:rsidP="00167969">
            <w:pPr>
              <w:rPr>
                <w:sz w:val="24"/>
                <w:szCs w:val="24"/>
                <w:lang w:eastAsia="ru-RU" w:bidi="ru-RU"/>
              </w:rPr>
            </w:pPr>
            <w:r w:rsidRPr="00FC4884">
              <w:rPr>
                <w:sz w:val="24"/>
                <w:szCs w:val="24"/>
                <w:lang w:eastAsia="ru-RU" w:bidi="ru-RU"/>
              </w:rPr>
              <w:t>Акция «Гвоздика Памяти»</w:t>
            </w:r>
          </w:p>
          <w:p w:rsidR="00167969" w:rsidRPr="00FC4884" w:rsidRDefault="00167969" w:rsidP="00167969">
            <w:pPr>
              <w:rPr>
                <w:sz w:val="24"/>
                <w:szCs w:val="24"/>
                <w:lang w:eastAsia="ru-RU" w:bidi="ru-RU"/>
              </w:rPr>
            </w:pPr>
            <w:r w:rsidRPr="00FC4884">
              <w:rPr>
                <w:sz w:val="24"/>
                <w:szCs w:val="24"/>
                <w:lang w:eastAsia="ru-RU" w:bidi="ru-RU"/>
              </w:rPr>
              <w:t>Акция «Письмо ветерану»</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январь, а</w:t>
            </w:r>
            <w:r w:rsidRPr="00FC4884">
              <w:rPr>
                <w:sz w:val="24"/>
                <w:szCs w:val="24"/>
                <w:lang w:eastAsia="ru-RU"/>
              </w:rPr>
              <w:t>п</w:t>
            </w:r>
            <w:r w:rsidRPr="00FC4884">
              <w:rPr>
                <w:sz w:val="24"/>
                <w:szCs w:val="24"/>
                <w:lang w:eastAsia="ru-RU"/>
              </w:rPr>
              <w:t>рель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 по ВР</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Акция «Свеча памяти».</w:t>
            </w:r>
          </w:p>
          <w:p w:rsidR="00167969" w:rsidRPr="00FC4884" w:rsidRDefault="00167969" w:rsidP="00167969">
            <w:pPr>
              <w:rPr>
                <w:sz w:val="24"/>
                <w:szCs w:val="24"/>
                <w:lang w:eastAsia="ru-RU"/>
              </w:rPr>
            </w:pPr>
            <w:r w:rsidRPr="00FC4884">
              <w:rPr>
                <w:sz w:val="24"/>
                <w:szCs w:val="24"/>
                <w:lang w:eastAsia="ru-RU"/>
              </w:rPr>
              <w:t>Акция «Блокадный трамвай»</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февраль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 по ВР</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bidi="ru-RU"/>
              </w:rPr>
            </w:pPr>
            <w:r w:rsidRPr="00FC4884">
              <w:rPr>
                <w:sz w:val="24"/>
                <w:szCs w:val="24"/>
                <w:lang w:eastAsia="ru-RU" w:bidi="ru-RU"/>
              </w:rPr>
              <w:t>Районная акция</w:t>
            </w:r>
          </w:p>
          <w:p w:rsidR="00167969" w:rsidRPr="00FC4884" w:rsidRDefault="00167969" w:rsidP="00167969">
            <w:pPr>
              <w:rPr>
                <w:sz w:val="24"/>
                <w:szCs w:val="24"/>
                <w:lang w:eastAsia="ru-RU" w:bidi="ru-RU"/>
              </w:rPr>
            </w:pPr>
            <w:r w:rsidRPr="00FC4884">
              <w:rPr>
                <w:sz w:val="24"/>
                <w:szCs w:val="24"/>
                <w:lang w:eastAsia="ru-RU" w:bidi="ru-RU"/>
              </w:rPr>
              <w:t>«Мы с тобой, солдат!»</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февраль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 по ВР</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bidi="ru-RU"/>
              </w:rPr>
            </w:pPr>
            <w:r w:rsidRPr="00FC4884">
              <w:rPr>
                <w:sz w:val="24"/>
                <w:szCs w:val="24"/>
                <w:lang w:eastAsia="ru-RU" w:bidi="ru-RU"/>
              </w:rPr>
              <w:t>Благотворительная городская акция «Белый цв</w:t>
            </w:r>
            <w:r w:rsidRPr="00FC4884">
              <w:rPr>
                <w:sz w:val="24"/>
                <w:szCs w:val="24"/>
                <w:lang w:eastAsia="ru-RU" w:bidi="ru-RU"/>
              </w:rPr>
              <w:t>е</w:t>
            </w:r>
            <w:r w:rsidRPr="00FC4884">
              <w:rPr>
                <w:sz w:val="24"/>
                <w:szCs w:val="24"/>
                <w:lang w:eastAsia="ru-RU" w:bidi="ru-RU"/>
              </w:rPr>
              <w:t>ток» для детского хосписа.</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май</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 директора по ВР Кл. рук</w:t>
            </w:r>
            <w:r w:rsidRPr="00FC4884">
              <w:rPr>
                <w:sz w:val="24"/>
                <w:szCs w:val="24"/>
                <w:lang w:eastAsia="ru-RU"/>
              </w:rPr>
              <w:t>о</w:t>
            </w:r>
            <w:r w:rsidRPr="00FC4884">
              <w:rPr>
                <w:sz w:val="24"/>
                <w:szCs w:val="24"/>
                <w:lang w:eastAsia="ru-RU"/>
              </w:rPr>
              <w:t>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Работа по реализации городской Концепции ра</w:t>
            </w:r>
            <w:r w:rsidRPr="00FC4884">
              <w:rPr>
                <w:sz w:val="24"/>
                <w:szCs w:val="24"/>
                <w:lang w:eastAsia="ru-RU"/>
              </w:rPr>
              <w:t>з</w:t>
            </w:r>
            <w:r w:rsidRPr="00FC4884">
              <w:rPr>
                <w:sz w:val="24"/>
                <w:szCs w:val="24"/>
                <w:lang w:eastAsia="ru-RU"/>
              </w:rPr>
              <w:t>вития социального добровольчества:</w:t>
            </w:r>
          </w:p>
          <w:p w:rsidR="00167969" w:rsidRPr="00FC4884" w:rsidRDefault="00167969" w:rsidP="00167969">
            <w:pPr>
              <w:rPr>
                <w:sz w:val="24"/>
                <w:szCs w:val="24"/>
                <w:lang w:eastAsia="ru-RU"/>
              </w:rPr>
            </w:pPr>
            <w:r w:rsidRPr="00FC4884">
              <w:rPr>
                <w:sz w:val="24"/>
                <w:szCs w:val="24"/>
                <w:lang w:eastAsia="ru-RU"/>
              </w:rPr>
              <w:t>Участие в добровольческих акциях района и г</w:t>
            </w:r>
            <w:r w:rsidRPr="00FC4884">
              <w:rPr>
                <w:sz w:val="24"/>
                <w:szCs w:val="24"/>
                <w:lang w:eastAsia="ru-RU"/>
              </w:rPr>
              <w:t>о</w:t>
            </w:r>
            <w:r w:rsidRPr="00FC4884">
              <w:rPr>
                <w:sz w:val="24"/>
                <w:szCs w:val="24"/>
                <w:lang w:eastAsia="ru-RU"/>
              </w:rPr>
              <w:t>рода</w:t>
            </w:r>
          </w:p>
          <w:p w:rsidR="00167969" w:rsidRPr="00FC4884" w:rsidRDefault="00167969" w:rsidP="00167969">
            <w:pPr>
              <w:rPr>
                <w:sz w:val="24"/>
                <w:szCs w:val="24"/>
                <w:lang w:eastAsia="ru-RU"/>
              </w:rPr>
            </w:pPr>
            <w:r w:rsidRPr="00FC4884">
              <w:rPr>
                <w:sz w:val="24"/>
                <w:szCs w:val="24"/>
                <w:lang w:eastAsia="ru-RU"/>
              </w:rPr>
              <w:t>Участие в волонтёрском движении школы, рай</w:t>
            </w:r>
            <w:r w:rsidRPr="00FC4884">
              <w:rPr>
                <w:sz w:val="24"/>
                <w:szCs w:val="24"/>
                <w:lang w:eastAsia="ru-RU"/>
              </w:rPr>
              <w:t>о</w:t>
            </w:r>
            <w:r w:rsidRPr="00FC4884">
              <w:rPr>
                <w:sz w:val="24"/>
                <w:szCs w:val="24"/>
                <w:lang w:eastAsia="ru-RU"/>
              </w:rPr>
              <w:t>на и города</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 течение</w:t>
            </w:r>
          </w:p>
          <w:p w:rsidR="00167969" w:rsidRPr="00FC4884" w:rsidRDefault="00167969" w:rsidP="00167969">
            <w:pPr>
              <w:rPr>
                <w:sz w:val="24"/>
                <w:szCs w:val="24"/>
                <w:lang w:eastAsia="ru-RU"/>
              </w:rPr>
            </w:pPr>
            <w:r w:rsidRPr="00FC4884">
              <w:rPr>
                <w:sz w:val="24"/>
                <w:szCs w:val="24"/>
                <w:lang w:eastAsia="ru-RU"/>
              </w:rPr>
              <w:t>учебного года</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Заместитель директора по ВР</w:t>
            </w:r>
          </w:p>
          <w:p w:rsidR="00167969" w:rsidRPr="00FC4884" w:rsidRDefault="00167969" w:rsidP="00167969">
            <w:pPr>
              <w:rPr>
                <w:sz w:val="24"/>
                <w:szCs w:val="24"/>
                <w:lang w:eastAsia="ru-RU"/>
              </w:rPr>
            </w:pPr>
          </w:p>
        </w:tc>
      </w:tr>
      <w:tr w:rsidR="00167969" w:rsidRPr="00FC4884" w:rsidTr="00167969">
        <w:tc>
          <w:tcPr>
            <w:tcW w:w="10490" w:type="dxa"/>
            <w:gridSpan w:val="3"/>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Модуль  « Каникулярный досуг »</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Организация экскурсий краеведческой тематики</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 рамках каникул</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Классные </w:t>
            </w:r>
          </w:p>
          <w:p w:rsidR="00167969" w:rsidRPr="00FC4884" w:rsidRDefault="00167969" w:rsidP="00167969">
            <w:pPr>
              <w:rPr>
                <w:sz w:val="24"/>
                <w:szCs w:val="24"/>
                <w:lang w:eastAsia="ru-RU"/>
              </w:rPr>
            </w:pPr>
            <w:r w:rsidRPr="00FC4884">
              <w:rPr>
                <w:sz w:val="24"/>
                <w:szCs w:val="24"/>
                <w:lang w:eastAsia="ru-RU"/>
              </w:rPr>
              <w:t>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Посещение театров  и выставок </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 рамках каникул</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Классные </w:t>
            </w:r>
          </w:p>
          <w:p w:rsidR="00167969" w:rsidRPr="00FC4884" w:rsidRDefault="00167969" w:rsidP="00167969">
            <w:pPr>
              <w:rPr>
                <w:sz w:val="24"/>
                <w:szCs w:val="24"/>
                <w:lang w:eastAsia="ru-RU"/>
              </w:rPr>
            </w:pPr>
            <w:r w:rsidRPr="00FC4884">
              <w:rPr>
                <w:sz w:val="24"/>
                <w:szCs w:val="24"/>
                <w:lang w:eastAsia="ru-RU"/>
              </w:rPr>
              <w:t>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Экскурсии в музеи, знакомства с достопримеч</w:t>
            </w:r>
            <w:r w:rsidRPr="00FC4884">
              <w:rPr>
                <w:sz w:val="24"/>
                <w:szCs w:val="24"/>
                <w:lang w:eastAsia="ru-RU"/>
              </w:rPr>
              <w:t>а</w:t>
            </w:r>
            <w:r w:rsidRPr="00FC4884">
              <w:rPr>
                <w:sz w:val="24"/>
                <w:szCs w:val="24"/>
                <w:lang w:eastAsia="ru-RU"/>
              </w:rPr>
              <w:t xml:space="preserve">тельностями города </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В рамках каникул </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Классные </w:t>
            </w:r>
          </w:p>
          <w:p w:rsidR="00167969" w:rsidRPr="00FC4884" w:rsidRDefault="00167969" w:rsidP="00167969">
            <w:pPr>
              <w:rPr>
                <w:sz w:val="24"/>
                <w:szCs w:val="24"/>
                <w:lang w:eastAsia="ru-RU"/>
              </w:rPr>
            </w:pPr>
            <w:r w:rsidRPr="00FC4884">
              <w:rPr>
                <w:sz w:val="24"/>
                <w:szCs w:val="24"/>
                <w:lang w:eastAsia="ru-RU"/>
              </w:rPr>
              <w:t>руководители</w:t>
            </w:r>
          </w:p>
        </w:tc>
      </w:tr>
      <w:tr w:rsidR="00167969" w:rsidRPr="00FC4884" w:rsidTr="00167969">
        <w:tc>
          <w:tcPr>
            <w:tcW w:w="10490" w:type="dxa"/>
            <w:gridSpan w:val="3"/>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Модуль «Самоуправление»</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Выборы органов самоуправления в классных коллективах</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сентябрь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Классные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Организация дежурства</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сентябрь</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Контроль внешнего вида, наличия сменной обуви</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 течение года</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Классные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Учеба активов класса</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1 раз в м</w:t>
            </w:r>
            <w:r w:rsidRPr="00FC4884">
              <w:rPr>
                <w:sz w:val="24"/>
                <w:szCs w:val="24"/>
                <w:lang w:eastAsia="ru-RU"/>
              </w:rPr>
              <w:t>е</w:t>
            </w:r>
            <w:r w:rsidRPr="00FC4884">
              <w:rPr>
                <w:sz w:val="24"/>
                <w:szCs w:val="24"/>
                <w:lang w:eastAsia="ru-RU"/>
              </w:rPr>
              <w:t>сяц</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Педагог-организатор</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Классные собрания коллектива, классные часы</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еженедельно</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 xml:space="preserve">Кл. руководители, родители </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Оформление классных уголков</w:t>
            </w:r>
          </w:p>
          <w:p w:rsidR="00167969" w:rsidRPr="00FC4884" w:rsidRDefault="00167969" w:rsidP="00167969">
            <w:pPr>
              <w:rPr>
                <w:sz w:val="24"/>
                <w:szCs w:val="24"/>
                <w:lang w:eastAsia="ru-RU"/>
              </w:rPr>
            </w:pPr>
            <w:r w:rsidRPr="00FC4884">
              <w:rPr>
                <w:sz w:val="24"/>
                <w:szCs w:val="24"/>
                <w:lang w:eastAsia="ru-RU"/>
              </w:rPr>
              <w:t> </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 течение года</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Классные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Участие в акциях и конкурсах РДШ</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 течение года</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Педагог-организатор</w:t>
            </w:r>
          </w:p>
          <w:p w:rsidR="00167969" w:rsidRPr="00FC4884" w:rsidRDefault="00167969" w:rsidP="00167969">
            <w:pPr>
              <w:rPr>
                <w:sz w:val="24"/>
                <w:szCs w:val="24"/>
                <w:lang w:eastAsia="ru-RU"/>
              </w:rPr>
            </w:pPr>
            <w:r w:rsidRPr="00FC4884">
              <w:rPr>
                <w:sz w:val="24"/>
                <w:szCs w:val="24"/>
                <w:lang w:eastAsia="ru-RU"/>
              </w:rPr>
              <w:t>Кл.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Трудовые десанты по уборке территории школы</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 течение года</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Классные руководители</w:t>
            </w:r>
          </w:p>
        </w:tc>
      </w:tr>
      <w:tr w:rsidR="00167969" w:rsidRPr="00FC4884" w:rsidTr="00167969">
        <w:tc>
          <w:tcPr>
            <w:tcW w:w="5376"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Праздничное украшение кабинетов</w:t>
            </w:r>
          </w:p>
        </w:tc>
        <w:tc>
          <w:tcPr>
            <w:tcW w:w="153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В теч.  года</w:t>
            </w:r>
          </w:p>
        </w:tc>
        <w:tc>
          <w:tcPr>
            <w:tcW w:w="3577"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rPr>
                <w:sz w:val="24"/>
                <w:szCs w:val="24"/>
                <w:lang w:eastAsia="ru-RU"/>
              </w:rPr>
            </w:pPr>
            <w:r w:rsidRPr="00FC4884">
              <w:rPr>
                <w:sz w:val="24"/>
                <w:szCs w:val="24"/>
                <w:lang w:eastAsia="ru-RU"/>
              </w:rPr>
              <w:t>Кл. руководители</w:t>
            </w:r>
          </w:p>
        </w:tc>
      </w:tr>
    </w:tbl>
    <w:p w:rsidR="00167969" w:rsidRPr="00FC4884" w:rsidRDefault="00167969" w:rsidP="00167969">
      <w:pPr>
        <w:autoSpaceDE w:val="0"/>
        <w:autoSpaceDN w:val="0"/>
        <w:spacing w:line="274" w:lineRule="exact"/>
        <w:ind w:left="709"/>
        <w:rPr>
          <w:sz w:val="24"/>
          <w:szCs w:val="24"/>
        </w:rPr>
        <w:sectPr w:rsidR="00167969" w:rsidRPr="00FC4884" w:rsidSect="00291006">
          <w:pgSz w:w="11910" w:h="16840"/>
          <w:pgMar w:top="200" w:right="440" w:bottom="1040" w:left="993" w:header="0" w:footer="799" w:gutter="0"/>
          <w:cols w:space="720"/>
        </w:sectPr>
      </w:pPr>
    </w:p>
    <w:p w:rsidR="00167969" w:rsidRPr="00347B8A" w:rsidRDefault="00167969" w:rsidP="00A3744D">
      <w:pPr>
        <w:pStyle w:val="10"/>
        <w:numPr>
          <w:ilvl w:val="1"/>
          <w:numId w:val="15"/>
        </w:numPr>
        <w:tabs>
          <w:tab w:val="left" w:pos="1175"/>
        </w:tabs>
        <w:spacing w:before="69"/>
      </w:pPr>
      <w:r>
        <w:lastRenderedPageBreak/>
        <w:t>Система</w:t>
      </w:r>
      <w:r w:rsidRPr="00347B8A">
        <w:rPr>
          <w:spacing w:val="-7"/>
        </w:rPr>
        <w:t xml:space="preserve"> </w:t>
      </w:r>
      <w:r w:rsidRPr="00347B8A">
        <w:t>условий</w:t>
      </w:r>
      <w:r w:rsidRPr="00347B8A">
        <w:rPr>
          <w:spacing w:val="-8"/>
        </w:rPr>
        <w:t xml:space="preserve"> </w:t>
      </w:r>
      <w:r w:rsidRPr="00347B8A">
        <w:t>реализации</w:t>
      </w:r>
      <w:r w:rsidRPr="00347B8A">
        <w:rPr>
          <w:spacing w:val="-8"/>
        </w:rPr>
        <w:t xml:space="preserve"> </w:t>
      </w:r>
      <w:r w:rsidRPr="00347B8A">
        <w:t>программы</w:t>
      </w:r>
    </w:p>
    <w:p w:rsidR="00167969" w:rsidRPr="00FC4884" w:rsidRDefault="00167969" w:rsidP="00167969">
      <w:pPr>
        <w:pStyle w:val="aff5"/>
        <w:spacing w:before="5"/>
        <w:ind w:left="0"/>
        <w:jc w:val="left"/>
        <w:rPr>
          <w:b/>
          <w:sz w:val="22"/>
          <w:szCs w:val="22"/>
        </w:rPr>
      </w:pPr>
    </w:p>
    <w:p w:rsidR="00167969" w:rsidRPr="00FC4884" w:rsidRDefault="00167969" w:rsidP="00167969">
      <w:pPr>
        <w:pStyle w:val="aff5"/>
        <w:ind w:right="-311" w:firstLine="707"/>
        <w:rPr>
          <w:sz w:val="22"/>
          <w:szCs w:val="22"/>
        </w:rPr>
      </w:pPr>
      <w:r w:rsidRPr="00FC4884">
        <w:rPr>
          <w:sz w:val="22"/>
          <w:szCs w:val="22"/>
        </w:rPr>
        <w:t>Интегративным</w:t>
      </w:r>
      <w:r w:rsidRPr="00FC4884">
        <w:rPr>
          <w:spacing w:val="1"/>
          <w:sz w:val="22"/>
          <w:szCs w:val="22"/>
        </w:rPr>
        <w:t xml:space="preserve"> </w:t>
      </w:r>
      <w:r w:rsidRPr="00FC4884">
        <w:rPr>
          <w:sz w:val="22"/>
          <w:szCs w:val="22"/>
        </w:rPr>
        <w:t>результатом</w:t>
      </w:r>
      <w:r w:rsidRPr="00FC4884">
        <w:rPr>
          <w:spacing w:val="1"/>
          <w:sz w:val="22"/>
          <w:szCs w:val="22"/>
        </w:rPr>
        <w:t xml:space="preserve"> </w:t>
      </w:r>
      <w:r w:rsidRPr="00FC4884">
        <w:rPr>
          <w:sz w:val="22"/>
          <w:szCs w:val="22"/>
        </w:rPr>
        <w:t>выполнения</w:t>
      </w:r>
      <w:r w:rsidRPr="00FC4884">
        <w:rPr>
          <w:spacing w:val="1"/>
          <w:sz w:val="22"/>
          <w:szCs w:val="22"/>
        </w:rPr>
        <w:t xml:space="preserve"> </w:t>
      </w:r>
      <w:r w:rsidRPr="00FC4884">
        <w:rPr>
          <w:sz w:val="22"/>
          <w:szCs w:val="22"/>
        </w:rPr>
        <w:t>требований</w:t>
      </w:r>
      <w:r w:rsidRPr="00FC4884">
        <w:rPr>
          <w:spacing w:val="1"/>
          <w:sz w:val="22"/>
          <w:szCs w:val="22"/>
        </w:rPr>
        <w:t xml:space="preserve"> </w:t>
      </w:r>
      <w:r w:rsidRPr="00FC4884">
        <w:rPr>
          <w:sz w:val="22"/>
          <w:szCs w:val="22"/>
        </w:rPr>
        <w:t>к</w:t>
      </w:r>
      <w:r w:rsidRPr="00FC4884">
        <w:rPr>
          <w:spacing w:val="1"/>
          <w:sz w:val="22"/>
          <w:szCs w:val="22"/>
        </w:rPr>
        <w:t xml:space="preserve"> </w:t>
      </w:r>
      <w:r w:rsidRPr="00FC4884">
        <w:rPr>
          <w:sz w:val="22"/>
          <w:szCs w:val="22"/>
        </w:rPr>
        <w:t>условиям</w:t>
      </w:r>
      <w:r w:rsidRPr="00FC4884">
        <w:rPr>
          <w:spacing w:val="1"/>
          <w:sz w:val="22"/>
          <w:szCs w:val="22"/>
        </w:rPr>
        <w:t xml:space="preserve"> </w:t>
      </w:r>
      <w:r w:rsidRPr="00FC4884">
        <w:rPr>
          <w:sz w:val="22"/>
          <w:szCs w:val="22"/>
        </w:rPr>
        <w:t>реализации</w:t>
      </w:r>
      <w:r w:rsidRPr="00FC4884">
        <w:rPr>
          <w:spacing w:val="1"/>
          <w:sz w:val="22"/>
          <w:szCs w:val="22"/>
        </w:rPr>
        <w:t xml:space="preserve"> </w:t>
      </w:r>
      <w:r w:rsidRPr="00FC4884">
        <w:rPr>
          <w:sz w:val="22"/>
          <w:szCs w:val="22"/>
        </w:rPr>
        <w:t>основной</w:t>
      </w:r>
      <w:r w:rsidRPr="00FC4884">
        <w:rPr>
          <w:spacing w:val="1"/>
          <w:sz w:val="22"/>
          <w:szCs w:val="22"/>
        </w:rPr>
        <w:t xml:space="preserve"> </w:t>
      </w:r>
      <w:r w:rsidRPr="00FC4884">
        <w:rPr>
          <w:sz w:val="22"/>
          <w:szCs w:val="22"/>
        </w:rPr>
        <w:t>образов</w:t>
      </w:r>
      <w:r w:rsidRPr="00FC4884">
        <w:rPr>
          <w:sz w:val="22"/>
          <w:szCs w:val="22"/>
        </w:rPr>
        <w:t>а</w:t>
      </w:r>
      <w:r w:rsidRPr="00FC4884">
        <w:rPr>
          <w:sz w:val="22"/>
          <w:szCs w:val="22"/>
        </w:rPr>
        <w:t>тельной</w:t>
      </w:r>
      <w:r w:rsidRPr="00FC4884">
        <w:rPr>
          <w:spacing w:val="1"/>
          <w:sz w:val="22"/>
          <w:szCs w:val="22"/>
        </w:rPr>
        <w:t xml:space="preserve"> </w:t>
      </w:r>
      <w:r w:rsidRPr="00FC4884">
        <w:rPr>
          <w:sz w:val="22"/>
          <w:szCs w:val="22"/>
        </w:rPr>
        <w:t>программы</w:t>
      </w:r>
      <w:r w:rsidRPr="00FC4884">
        <w:rPr>
          <w:spacing w:val="1"/>
          <w:sz w:val="22"/>
          <w:szCs w:val="22"/>
        </w:rPr>
        <w:t xml:space="preserve"> </w:t>
      </w:r>
      <w:r w:rsidRPr="00FC4884">
        <w:rPr>
          <w:sz w:val="22"/>
          <w:szCs w:val="22"/>
        </w:rPr>
        <w:t>начального</w:t>
      </w:r>
      <w:r w:rsidRPr="00FC4884">
        <w:rPr>
          <w:spacing w:val="1"/>
          <w:sz w:val="22"/>
          <w:szCs w:val="22"/>
        </w:rPr>
        <w:t xml:space="preserve"> </w:t>
      </w:r>
      <w:r w:rsidRPr="00FC4884">
        <w:rPr>
          <w:sz w:val="22"/>
          <w:szCs w:val="22"/>
        </w:rPr>
        <w:t>общего</w:t>
      </w:r>
      <w:r w:rsidRPr="00FC4884">
        <w:rPr>
          <w:spacing w:val="1"/>
          <w:sz w:val="22"/>
          <w:szCs w:val="22"/>
        </w:rPr>
        <w:t xml:space="preserve"> </w:t>
      </w:r>
      <w:r w:rsidRPr="00FC4884">
        <w:rPr>
          <w:sz w:val="22"/>
          <w:szCs w:val="22"/>
        </w:rPr>
        <w:t>образования</w:t>
      </w:r>
      <w:r w:rsidRPr="00FC4884">
        <w:rPr>
          <w:spacing w:val="1"/>
          <w:sz w:val="22"/>
          <w:szCs w:val="22"/>
        </w:rPr>
        <w:t xml:space="preserve"> </w:t>
      </w:r>
      <w:r w:rsidRPr="00FC4884">
        <w:rPr>
          <w:sz w:val="22"/>
          <w:szCs w:val="22"/>
        </w:rPr>
        <w:t>должно</w:t>
      </w:r>
      <w:r w:rsidRPr="00FC4884">
        <w:rPr>
          <w:spacing w:val="1"/>
          <w:sz w:val="22"/>
          <w:szCs w:val="22"/>
        </w:rPr>
        <w:t xml:space="preserve"> </w:t>
      </w:r>
      <w:r w:rsidRPr="00FC4884">
        <w:rPr>
          <w:sz w:val="22"/>
          <w:szCs w:val="22"/>
        </w:rPr>
        <w:t>быть</w:t>
      </w:r>
      <w:r w:rsidRPr="00FC4884">
        <w:rPr>
          <w:spacing w:val="1"/>
          <w:sz w:val="22"/>
          <w:szCs w:val="22"/>
        </w:rPr>
        <w:t xml:space="preserve"> </w:t>
      </w:r>
      <w:r w:rsidRPr="00FC4884">
        <w:rPr>
          <w:sz w:val="22"/>
          <w:szCs w:val="22"/>
        </w:rPr>
        <w:t>создание</w:t>
      </w:r>
      <w:r w:rsidRPr="00FC4884">
        <w:rPr>
          <w:spacing w:val="1"/>
          <w:sz w:val="22"/>
          <w:szCs w:val="22"/>
        </w:rPr>
        <w:t xml:space="preserve"> </w:t>
      </w:r>
      <w:r w:rsidRPr="00FC4884">
        <w:rPr>
          <w:sz w:val="22"/>
          <w:szCs w:val="22"/>
        </w:rPr>
        <w:t>и</w:t>
      </w:r>
      <w:r w:rsidRPr="00FC4884">
        <w:rPr>
          <w:spacing w:val="1"/>
          <w:sz w:val="22"/>
          <w:szCs w:val="22"/>
        </w:rPr>
        <w:t xml:space="preserve"> </w:t>
      </w:r>
      <w:r w:rsidRPr="00FC4884">
        <w:rPr>
          <w:sz w:val="22"/>
          <w:szCs w:val="22"/>
        </w:rPr>
        <w:t>поддержание</w:t>
      </w:r>
      <w:r w:rsidRPr="00FC4884">
        <w:rPr>
          <w:spacing w:val="1"/>
          <w:sz w:val="22"/>
          <w:szCs w:val="22"/>
        </w:rPr>
        <w:t xml:space="preserve"> </w:t>
      </w:r>
      <w:r w:rsidRPr="00FC4884">
        <w:rPr>
          <w:sz w:val="22"/>
          <w:szCs w:val="22"/>
        </w:rPr>
        <w:t>развивающей</w:t>
      </w:r>
      <w:r w:rsidRPr="00FC4884">
        <w:rPr>
          <w:spacing w:val="1"/>
          <w:sz w:val="22"/>
          <w:szCs w:val="22"/>
        </w:rPr>
        <w:t xml:space="preserve"> </w:t>
      </w:r>
      <w:r w:rsidRPr="00FC4884">
        <w:rPr>
          <w:sz w:val="22"/>
          <w:szCs w:val="22"/>
        </w:rPr>
        <w:t>образовательной</w:t>
      </w:r>
      <w:r w:rsidRPr="00FC4884">
        <w:rPr>
          <w:spacing w:val="1"/>
          <w:sz w:val="22"/>
          <w:szCs w:val="22"/>
        </w:rPr>
        <w:t xml:space="preserve"> </w:t>
      </w:r>
      <w:r w:rsidRPr="00FC4884">
        <w:rPr>
          <w:sz w:val="22"/>
          <w:szCs w:val="22"/>
        </w:rPr>
        <w:t>среды,</w:t>
      </w:r>
      <w:r w:rsidRPr="00FC4884">
        <w:rPr>
          <w:spacing w:val="1"/>
          <w:sz w:val="22"/>
          <w:szCs w:val="22"/>
        </w:rPr>
        <w:t xml:space="preserve"> </w:t>
      </w:r>
      <w:r w:rsidRPr="00FC4884">
        <w:rPr>
          <w:sz w:val="22"/>
          <w:szCs w:val="22"/>
        </w:rPr>
        <w:t>адекватной</w:t>
      </w:r>
      <w:r w:rsidRPr="00FC4884">
        <w:rPr>
          <w:spacing w:val="1"/>
          <w:sz w:val="22"/>
          <w:szCs w:val="22"/>
        </w:rPr>
        <w:t xml:space="preserve"> </w:t>
      </w:r>
      <w:r w:rsidRPr="00FC4884">
        <w:rPr>
          <w:sz w:val="22"/>
          <w:szCs w:val="22"/>
        </w:rPr>
        <w:t>задачам</w:t>
      </w:r>
      <w:r w:rsidRPr="00FC4884">
        <w:rPr>
          <w:spacing w:val="1"/>
          <w:sz w:val="22"/>
          <w:szCs w:val="22"/>
        </w:rPr>
        <w:t xml:space="preserve"> </w:t>
      </w:r>
      <w:r w:rsidRPr="00FC4884">
        <w:rPr>
          <w:sz w:val="22"/>
          <w:szCs w:val="22"/>
        </w:rPr>
        <w:t>достижения</w:t>
      </w:r>
      <w:r w:rsidRPr="00FC4884">
        <w:rPr>
          <w:spacing w:val="1"/>
          <w:sz w:val="22"/>
          <w:szCs w:val="22"/>
        </w:rPr>
        <w:t xml:space="preserve"> </w:t>
      </w:r>
      <w:r w:rsidRPr="00FC4884">
        <w:rPr>
          <w:sz w:val="22"/>
          <w:szCs w:val="22"/>
        </w:rPr>
        <w:t>личностного,</w:t>
      </w:r>
      <w:r w:rsidRPr="00FC4884">
        <w:rPr>
          <w:spacing w:val="1"/>
          <w:sz w:val="22"/>
          <w:szCs w:val="22"/>
        </w:rPr>
        <w:t xml:space="preserve"> </w:t>
      </w:r>
      <w:r w:rsidRPr="00FC4884">
        <w:rPr>
          <w:sz w:val="22"/>
          <w:szCs w:val="22"/>
        </w:rPr>
        <w:t>социального,</w:t>
      </w:r>
      <w:r w:rsidRPr="00FC4884">
        <w:rPr>
          <w:spacing w:val="1"/>
          <w:sz w:val="22"/>
          <w:szCs w:val="22"/>
        </w:rPr>
        <w:t xml:space="preserve"> </w:t>
      </w:r>
      <w:r w:rsidRPr="00FC4884">
        <w:rPr>
          <w:sz w:val="22"/>
          <w:szCs w:val="22"/>
        </w:rPr>
        <w:t>познавательного</w:t>
      </w:r>
      <w:r w:rsidRPr="00FC4884">
        <w:rPr>
          <w:spacing w:val="1"/>
          <w:sz w:val="22"/>
          <w:szCs w:val="22"/>
        </w:rPr>
        <w:t xml:space="preserve"> </w:t>
      </w:r>
      <w:r w:rsidRPr="00FC4884">
        <w:rPr>
          <w:sz w:val="22"/>
          <w:szCs w:val="22"/>
        </w:rPr>
        <w:t>(и</w:t>
      </w:r>
      <w:r w:rsidRPr="00FC4884">
        <w:rPr>
          <w:sz w:val="22"/>
          <w:szCs w:val="22"/>
        </w:rPr>
        <w:t>н</w:t>
      </w:r>
      <w:r w:rsidRPr="00FC4884">
        <w:rPr>
          <w:sz w:val="22"/>
          <w:szCs w:val="22"/>
        </w:rPr>
        <w:t>теллектуального),</w:t>
      </w:r>
      <w:r w:rsidRPr="00FC4884">
        <w:rPr>
          <w:spacing w:val="1"/>
          <w:sz w:val="22"/>
          <w:szCs w:val="22"/>
        </w:rPr>
        <w:t xml:space="preserve"> </w:t>
      </w:r>
      <w:r w:rsidRPr="00FC4884">
        <w:rPr>
          <w:sz w:val="22"/>
          <w:szCs w:val="22"/>
        </w:rPr>
        <w:t>коммуникативного,</w:t>
      </w:r>
      <w:r w:rsidRPr="00FC4884">
        <w:rPr>
          <w:spacing w:val="1"/>
          <w:sz w:val="22"/>
          <w:szCs w:val="22"/>
        </w:rPr>
        <w:t xml:space="preserve"> </w:t>
      </w:r>
      <w:r w:rsidRPr="00FC4884">
        <w:rPr>
          <w:sz w:val="22"/>
          <w:szCs w:val="22"/>
        </w:rPr>
        <w:t>эстетического,</w:t>
      </w:r>
      <w:r w:rsidRPr="00FC4884">
        <w:rPr>
          <w:spacing w:val="-5"/>
          <w:sz w:val="22"/>
          <w:szCs w:val="22"/>
        </w:rPr>
        <w:t xml:space="preserve"> </w:t>
      </w:r>
      <w:r w:rsidRPr="00FC4884">
        <w:rPr>
          <w:sz w:val="22"/>
          <w:szCs w:val="22"/>
        </w:rPr>
        <w:t>физ</w:t>
      </w:r>
      <w:r w:rsidRPr="00FC4884">
        <w:rPr>
          <w:sz w:val="22"/>
          <w:szCs w:val="22"/>
        </w:rPr>
        <w:t>и</w:t>
      </w:r>
      <w:r w:rsidRPr="00FC4884">
        <w:rPr>
          <w:sz w:val="22"/>
          <w:szCs w:val="22"/>
        </w:rPr>
        <w:t>ческого,</w:t>
      </w:r>
      <w:r w:rsidRPr="00FC4884">
        <w:rPr>
          <w:spacing w:val="-1"/>
          <w:sz w:val="22"/>
          <w:szCs w:val="22"/>
        </w:rPr>
        <w:t xml:space="preserve"> </w:t>
      </w:r>
      <w:r w:rsidRPr="00FC4884">
        <w:rPr>
          <w:sz w:val="22"/>
          <w:szCs w:val="22"/>
        </w:rPr>
        <w:t>трудового</w:t>
      </w:r>
      <w:r w:rsidRPr="00FC4884">
        <w:rPr>
          <w:spacing w:val="-3"/>
          <w:sz w:val="22"/>
          <w:szCs w:val="22"/>
        </w:rPr>
        <w:t xml:space="preserve"> </w:t>
      </w:r>
      <w:r w:rsidRPr="00FC4884">
        <w:rPr>
          <w:sz w:val="22"/>
          <w:szCs w:val="22"/>
        </w:rPr>
        <w:t>развития</w:t>
      </w:r>
      <w:r w:rsidRPr="00FC4884">
        <w:rPr>
          <w:spacing w:val="-3"/>
          <w:sz w:val="22"/>
          <w:szCs w:val="22"/>
        </w:rPr>
        <w:t xml:space="preserve"> </w:t>
      </w:r>
      <w:r w:rsidRPr="00FC4884">
        <w:rPr>
          <w:sz w:val="22"/>
          <w:szCs w:val="22"/>
        </w:rPr>
        <w:t>обучающихся.</w:t>
      </w:r>
    </w:p>
    <w:p w:rsidR="00167969" w:rsidRPr="00FC4884" w:rsidRDefault="00167969" w:rsidP="00167969">
      <w:pPr>
        <w:ind w:right="-311"/>
      </w:pPr>
    </w:p>
    <w:p w:rsidR="00167969" w:rsidRPr="00FC4884" w:rsidRDefault="00167969" w:rsidP="00A3744D">
      <w:pPr>
        <w:pStyle w:val="61"/>
        <w:numPr>
          <w:ilvl w:val="2"/>
          <w:numId w:val="15"/>
        </w:numPr>
        <w:spacing w:before="47"/>
        <w:ind w:left="709" w:right="-311" w:firstLine="0"/>
        <w:rPr>
          <w:b/>
          <w:sz w:val="22"/>
          <w:szCs w:val="22"/>
        </w:rPr>
      </w:pPr>
      <w:hyperlink w:anchor="_bookmark38">
        <w:r w:rsidRPr="00FC4884">
          <w:rPr>
            <w:b/>
            <w:sz w:val="22"/>
            <w:szCs w:val="22"/>
          </w:rPr>
          <w:t>Кадровые</w:t>
        </w:r>
        <w:r w:rsidRPr="00FC4884">
          <w:rPr>
            <w:b/>
            <w:spacing w:val="-5"/>
            <w:sz w:val="22"/>
            <w:szCs w:val="22"/>
          </w:rPr>
          <w:t xml:space="preserve"> </w:t>
        </w:r>
        <w:r w:rsidRPr="00FC4884">
          <w:rPr>
            <w:b/>
            <w:sz w:val="22"/>
            <w:szCs w:val="22"/>
          </w:rPr>
          <w:t>условия</w:t>
        </w:r>
        <w:r w:rsidRPr="00FC4884">
          <w:rPr>
            <w:b/>
            <w:spacing w:val="-4"/>
            <w:sz w:val="22"/>
            <w:szCs w:val="22"/>
          </w:rPr>
          <w:t xml:space="preserve"> </w:t>
        </w:r>
        <w:r w:rsidRPr="00FC4884">
          <w:rPr>
            <w:b/>
            <w:sz w:val="22"/>
            <w:szCs w:val="22"/>
          </w:rPr>
          <w:t>реализации</w:t>
        </w:r>
        <w:r w:rsidRPr="00FC4884">
          <w:rPr>
            <w:b/>
            <w:spacing w:val="-5"/>
            <w:sz w:val="22"/>
            <w:szCs w:val="22"/>
          </w:rPr>
          <w:t xml:space="preserve"> </w:t>
        </w:r>
        <w:r w:rsidRPr="00FC4884">
          <w:rPr>
            <w:b/>
            <w:sz w:val="22"/>
            <w:szCs w:val="22"/>
          </w:rPr>
          <w:t>основной</w:t>
        </w:r>
        <w:r w:rsidRPr="00FC4884">
          <w:rPr>
            <w:b/>
            <w:spacing w:val="-8"/>
            <w:sz w:val="22"/>
            <w:szCs w:val="22"/>
          </w:rPr>
          <w:t xml:space="preserve"> </w:t>
        </w:r>
        <w:r w:rsidRPr="00FC4884">
          <w:rPr>
            <w:b/>
            <w:sz w:val="22"/>
            <w:szCs w:val="22"/>
          </w:rPr>
          <w:t>образовательной</w:t>
        </w:r>
        <w:r w:rsidRPr="00FC4884">
          <w:rPr>
            <w:b/>
            <w:spacing w:val="-5"/>
            <w:sz w:val="22"/>
            <w:szCs w:val="22"/>
          </w:rPr>
          <w:t xml:space="preserve">   </w:t>
        </w:r>
        <w:r w:rsidRPr="00FC4884">
          <w:rPr>
            <w:b/>
            <w:sz w:val="22"/>
            <w:szCs w:val="22"/>
          </w:rPr>
          <w:t>программы</w:t>
        </w:r>
      </w:hyperlink>
    </w:p>
    <w:p w:rsidR="00167969" w:rsidRPr="00FC4884" w:rsidRDefault="00167969" w:rsidP="00167969">
      <w:pPr>
        <w:pStyle w:val="aff5"/>
        <w:spacing w:before="50"/>
        <w:ind w:right="-311" w:firstLine="707"/>
        <w:rPr>
          <w:sz w:val="22"/>
          <w:szCs w:val="22"/>
        </w:rPr>
      </w:pPr>
      <w:r w:rsidRPr="00FC4884">
        <w:rPr>
          <w:sz w:val="22"/>
          <w:szCs w:val="22"/>
        </w:rPr>
        <w:t>В МБОУ «Гимназия №118» сложился стабильный,</w:t>
      </w:r>
      <w:r w:rsidRPr="00FC4884">
        <w:rPr>
          <w:spacing w:val="1"/>
          <w:sz w:val="22"/>
          <w:szCs w:val="22"/>
        </w:rPr>
        <w:t xml:space="preserve"> </w:t>
      </w:r>
      <w:r w:rsidRPr="00FC4884">
        <w:rPr>
          <w:sz w:val="22"/>
          <w:szCs w:val="22"/>
        </w:rPr>
        <w:t>творчески работающий</w:t>
      </w:r>
      <w:r w:rsidRPr="00FC4884">
        <w:rPr>
          <w:spacing w:val="1"/>
          <w:sz w:val="22"/>
          <w:szCs w:val="22"/>
        </w:rPr>
        <w:t xml:space="preserve"> </w:t>
      </w:r>
      <w:r w:rsidRPr="00FC4884">
        <w:rPr>
          <w:sz w:val="22"/>
          <w:szCs w:val="22"/>
        </w:rPr>
        <w:t>педагогический</w:t>
      </w:r>
      <w:r w:rsidRPr="00FC4884">
        <w:rPr>
          <w:spacing w:val="1"/>
          <w:sz w:val="22"/>
          <w:szCs w:val="22"/>
        </w:rPr>
        <w:t xml:space="preserve"> </w:t>
      </w:r>
      <w:r w:rsidRPr="00FC4884">
        <w:rPr>
          <w:sz w:val="22"/>
          <w:szCs w:val="22"/>
        </w:rPr>
        <w:t>колле</w:t>
      </w:r>
      <w:r w:rsidRPr="00FC4884">
        <w:rPr>
          <w:sz w:val="22"/>
          <w:szCs w:val="22"/>
        </w:rPr>
        <w:t>к</w:t>
      </w:r>
      <w:r w:rsidRPr="00FC4884">
        <w:rPr>
          <w:sz w:val="22"/>
          <w:szCs w:val="22"/>
        </w:rPr>
        <w:t>тив.</w:t>
      </w:r>
      <w:r w:rsidRPr="00FC4884">
        <w:rPr>
          <w:spacing w:val="1"/>
          <w:sz w:val="22"/>
          <w:szCs w:val="22"/>
        </w:rPr>
        <w:t xml:space="preserve"> </w:t>
      </w:r>
      <w:r w:rsidRPr="00FC4884">
        <w:rPr>
          <w:sz w:val="22"/>
          <w:szCs w:val="22"/>
        </w:rPr>
        <w:t>Школа</w:t>
      </w:r>
      <w:r w:rsidRPr="00FC4884">
        <w:rPr>
          <w:spacing w:val="1"/>
          <w:sz w:val="22"/>
          <w:szCs w:val="22"/>
        </w:rPr>
        <w:t xml:space="preserve"> </w:t>
      </w:r>
      <w:r w:rsidRPr="00FC4884">
        <w:rPr>
          <w:sz w:val="22"/>
          <w:szCs w:val="22"/>
        </w:rPr>
        <w:t>полностью</w:t>
      </w:r>
      <w:r w:rsidRPr="00FC4884">
        <w:rPr>
          <w:spacing w:val="1"/>
          <w:sz w:val="22"/>
          <w:szCs w:val="22"/>
        </w:rPr>
        <w:t xml:space="preserve"> </w:t>
      </w:r>
      <w:r w:rsidRPr="00FC4884">
        <w:rPr>
          <w:sz w:val="22"/>
          <w:szCs w:val="22"/>
        </w:rPr>
        <w:t>укомплектована</w:t>
      </w:r>
      <w:r w:rsidRPr="00FC4884">
        <w:rPr>
          <w:spacing w:val="1"/>
          <w:sz w:val="22"/>
          <w:szCs w:val="22"/>
        </w:rPr>
        <w:t xml:space="preserve"> </w:t>
      </w:r>
      <w:r w:rsidRPr="00FC4884">
        <w:rPr>
          <w:sz w:val="22"/>
          <w:szCs w:val="22"/>
        </w:rPr>
        <w:t>кадрами.</w:t>
      </w:r>
      <w:r w:rsidRPr="00FC4884">
        <w:rPr>
          <w:spacing w:val="1"/>
          <w:sz w:val="22"/>
          <w:szCs w:val="22"/>
        </w:rPr>
        <w:t xml:space="preserve"> </w:t>
      </w:r>
      <w:r w:rsidRPr="00FC4884">
        <w:rPr>
          <w:sz w:val="22"/>
          <w:szCs w:val="22"/>
        </w:rPr>
        <w:t>Педагоги</w:t>
      </w:r>
      <w:r w:rsidRPr="00FC4884">
        <w:rPr>
          <w:spacing w:val="1"/>
          <w:sz w:val="22"/>
          <w:szCs w:val="22"/>
        </w:rPr>
        <w:t xml:space="preserve"> </w:t>
      </w:r>
      <w:r w:rsidRPr="00FC4884">
        <w:rPr>
          <w:sz w:val="22"/>
          <w:szCs w:val="22"/>
        </w:rPr>
        <w:t>организуют</w:t>
      </w:r>
      <w:r w:rsidRPr="00FC4884">
        <w:rPr>
          <w:spacing w:val="1"/>
          <w:sz w:val="22"/>
          <w:szCs w:val="22"/>
        </w:rPr>
        <w:t xml:space="preserve"> </w:t>
      </w:r>
      <w:r w:rsidRPr="00FC4884">
        <w:rPr>
          <w:sz w:val="22"/>
          <w:szCs w:val="22"/>
        </w:rPr>
        <w:t>образовательный</w:t>
      </w:r>
      <w:r w:rsidRPr="00FC4884">
        <w:rPr>
          <w:spacing w:val="1"/>
          <w:sz w:val="22"/>
          <w:szCs w:val="22"/>
        </w:rPr>
        <w:t xml:space="preserve"> </w:t>
      </w:r>
      <w:r w:rsidRPr="00FC4884">
        <w:rPr>
          <w:sz w:val="22"/>
          <w:szCs w:val="22"/>
        </w:rPr>
        <w:t>процесс,</w:t>
      </w:r>
      <w:r w:rsidRPr="00FC4884">
        <w:rPr>
          <w:spacing w:val="1"/>
          <w:sz w:val="22"/>
          <w:szCs w:val="22"/>
        </w:rPr>
        <w:t xml:space="preserve"> </w:t>
      </w:r>
      <w:r w:rsidRPr="00FC4884">
        <w:rPr>
          <w:sz w:val="22"/>
          <w:szCs w:val="22"/>
        </w:rPr>
        <w:t>испол</w:t>
      </w:r>
      <w:r w:rsidRPr="00FC4884">
        <w:rPr>
          <w:sz w:val="22"/>
          <w:szCs w:val="22"/>
        </w:rPr>
        <w:t>ь</w:t>
      </w:r>
      <w:r w:rsidRPr="00FC4884">
        <w:rPr>
          <w:sz w:val="22"/>
          <w:szCs w:val="22"/>
        </w:rPr>
        <w:t>зуя</w:t>
      </w:r>
      <w:r w:rsidRPr="00FC4884">
        <w:rPr>
          <w:spacing w:val="1"/>
          <w:sz w:val="22"/>
          <w:szCs w:val="22"/>
        </w:rPr>
        <w:t xml:space="preserve"> </w:t>
      </w:r>
      <w:r w:rsidRPr="00FC4884">
        <w:rPr>
          <w:sz w:val="22"/>
          <w:szCs w:val="22"/>
        </w:rPr>
        <w:t>современные</w:t>
      </w:r>
      <w:r w:rsidRPr="00FC4884">
        <w:rPr>
          <w:spacing w:val="1"/>
          <w:sz w:val="22"/>
          <w:szCs w:val="22"/>
        </w:rPr>
        <w:t xml:space="preserve"> </w:t>
      </w:r>
      <w:r w:rsidRPr="00FC4884">
        <w:rPr>
          <w:sz w:val="22"/>
          <w:szCs w:val="22"/>
        </w:rPr>
        <w:t>технологии,</w:t>
      </w:r>
      <w:r w:rsidRPr="00FC4884">
        <w:rPr>
          <w:spacing w:val="1"/>
          <w:sz w:val="22"/>
          <w:szCs w:val="22"/>
        </w:rPr>
        <w:t xml:space="preserve"> </w:t>
      </w:r>
      <w:r w:rsidRPr="00FC4884">
        <w:rPr>
          <w:sz w:val="22"/>
          <w:szCs w:val="22"/>
        </w:rPr>
        <w:t>в</w:t>
      </w:r>
      <w:r w:rsidRPr="00FC4884">
        <w:rPr>
          <w:spacing w:val="1"/>
          <w:sz w:val="22"/>
          <w:szCs w:val="22"/>
        </w:rPr>
        <w:t xml:space="preserve"> </w:t>
      </w:r>
      <w:r w:rsidRPr="00FC4884">
        <w:rPr>
          <w:sz w:val="22"/>
          <w:szCs w:val="22"/>
        </w:rPr>
        <w:t>том</w:t>
      </w:r>
      <w:r w:rsidRPr="00FC4884">
        <w:rPr>
          <w:spacing w:val="1"/>
          <w:sz w:val="22"/>
          <w:szCs w:val="22"/>
        </w:rPr>
        <w:t xml:space="preserve"> </w:t>
      </w:r>
      <w:r w:rsidRPr="00FC4884">
        <w:rPr>
          <w:sz w:val="22"/>
          <w:szCs w:val="22"/>
        </w:rPr>
        <w:t>числе</w:t>
      </w:r>
      <w:r w:rsidRPr="00FC4884">
        <w:rPr>
          <w:spacing w:val="1"/>
          <w:sz w:val="22"/>
          <w:szCs w:val="22"/>
        </w:rPr>
        <w:t xml:space="preserve"> </w:t>
      </w:r>
      <w:r w:rsidRPr="00FC4884">
        <w:rPr>
          <w:sz w:val="22"/>
          <w:szCs w:val="22"/>
        </w:rPr>
        <w:t>и</w:t>
      </w:r>
      <w:r w:rsidRPr="00FC4884">
        <w:rPr>
          <w:spacing w:val="1"/>
          <w:sz w:val="22"/>
          <w:szCs w:val="22"/>
        </w:rPr>
        <w:t xml:space="preserve"> </w:t>
      </w:r>
      <w:r w:rsidRPr="00FC4884">
        <w:rPr>
          <w:sz w:val="22"/>
          <w:szCs w:val="22"/>
        </w:rPr>
        <w:t>информационные.</w:t>
      </w:r>
      <w:r w:rsidRPr="00FC4884">
        <w:rPr>
          <w:spacing w:val="1"/>
          <w:sz w:val="22"/>
          <w:szCs w:val="22"/>
        </w:rPr>
        <w:t xml:space="preserve"> </w:t>
      </w:r>
      <w:r w:rsidRPr="00FC4884">
        <w:rPr>
          <w:sz w:val="22"/>
          <w:szCs w:val="22"/>
        </w:rPr>
        <w:t>Образовательный</w:t>
      </w:r>
      <w:r w:rsidRPr="00FC4884">
        <w:rPr>
          <w:spacing w:val="1"/>
          <w:sz w:val="22"/>
          <w:szCs w:val="22"/>
        </w:rPr>
        <w:t xml:space="preserve"> </w:t>
      </w:r>
      <w:r w:rsidRPr="00FC4884">
        <w:rPr>
          <w:sz w:val="22"/>
          <w:szCs w:val="22"/>
        </w:rPr>
        <w:t>уровень</w:t>
      </w:r>
      <w:r w:rsidRPr="00FC4884">
        <w:rPr>
          <w:spacing w:val="1"/>
          <w:sz w:val="22"/>
          <w:szCs w:val="22"/>
        </w:rPr>
        <w:t xml:space="preserve"> </w:t>
      </w:r>
      <w:r w:rsidRPr="00FC4884">
        <w:rPr>
          <w:sz w:val="22"/>
          <w:szCs w:val="22"/>
        </w:rPr>
        <w:t>педагогического</w:t>
      </w:r>
      <w:r w:rsidRPr="00FC4884">
        <w:rPr>
          <w:spacing w:val="1"/>
          <w:sz w:val="22"/>
          <w:szCs w:val="22"/>
        </w:rPr>
        <w:t xml:space="preserve"> </w:t>
      </w:r>
      <w:r w:rsidRPr="00FC4884">
        <w:rPr>
          <w:sz w:val="22"/>
          <w:szCs w:val="22"/>
        </w:rPr>
        <w:t>ко</w:t>
      </w:r>
      <w:r w:rsidRPr="00FC4884">
        <w:rPr>
          <w:sz w:val="22"/>
          <w:szCs w:val="22"/>
        </w:rPr>
        <w:t>л</w:t>
      </w:r>
      <w:r w:rsidRPr="00FC4884">
        <w:rPr>
          <w:sz w:val="22"/>
          <w:szCs w:val="22"/>
        </w:rPr>
        <w:t>лектива</w:t>
      </w:r>
      <w:r w:rsidRPr="00FC4884">
        <w:rPr>
          <w:spacing w:val="1"/>
          <w:sz w:val="22"/>
          <w:szCs w:val="22"/>
        </w:rPr>
        <w:t xml:space="preserve"> </w:t>
      </w:r>
      <w:r w:rsidRPr="00FC4884">
        <w:rPr>
          <w:sz w:val="22"/>
          <w:szCs w:val="22"/>
        </w:rPr>
        <w:t>достаточно</w:t>
      </w:r>
      <w:r w:rsidRPr="00FC4884">
        <w:rPr>
          <w:spacing w:val="1"/>
          <w:sz w:val="22"/>
          <w:szCs w:val="22"/>
        </w:rPr>
        <w:t xml:space="preserve"> </w:t>
      </w:r>
      <w:r w:rsidRPr="00FC4884">
        <w:rPr>
          <w:sz w:val="22"/>
          <w:szCs w:val="22"/>
        </w:rPr>
        <w:t>высок.</w:t>
      </w:r>
      <w:r w:rsidRPr="00FC4884">
        <w:rPr>
          <w:spacing w:val="1"/>
          <w:sz w:val="22"/>
          <w:szCs w:val="22"/>
        </w:rPr>
        <w:t xml:space="preserve"> </w:t>
      </w:r>
      <w:r w:rsidRPr="00FC4884">
        <w:rPr>
          <w:sz w:val="22"/>
          <w:szCs w:val="22"/>
        </w:rPr>
        <w:t>Администрация</w:t>
      </w:r>
      <w:r w:rsidRPr="00FC4884">
        <w:rPr>
          <w:spacing w:val="1"/>
          <w:sz w:val="22"/>
          <w:szCs w:val="22"/>
        </w:rPr>
        <w:t xml:space="preserve"> </w:t>
      </w:r>
      <w:r w:rsidRPr="00FC4884">
        <w:rPr>
          <w:sz w:val="22"/>
          <w:szCs w:val="22"/>
        </w:rPr>
        <w:t>школы</w:t>
      </w:r>
      <w:r w:rsidRPr="00FC4884">
        <w:rPr>
          <w:spacing w:val="1"/>
          <w:sz w:val="22"/>
          <w:szCs w:val="22"/>
        </w:rPr>
        <w:t xml:space="preserve"> </w:t>
      </w:r>
      <w:r w:rsidRPr="00FC4884">
        <w:rPr>
          <w:sz w:val="22"/>
          <w:szCs w:val="22"/>
        </w:rPr>
        <w:t>анализирует</w:t>
      </w:r>
      <w:r w:rsidRPr="00FC4884">
        <w:rPr>
          <w:spacing w:val="1"/>
          <w:sz w:val="22"/>
          <w:szCs w:val="22"/>
        </w:rPr>
        <w:t xml:space="preserve"> </w:t>
      </w:r>
      <w:r w:rsidRPr="00FC4884">
        <w:rPr>
          <w:sz w:val="22"/>
          <w:szCs w:val="22"/>
        </w:rPr>
        <w:t>состояние</w:t>
      </w:r>
      <w:r w:rsidRPr="00FC4884">
        <w:rPr>
          <w:spacing w:val="1"/>
          <w:sz w:val="22"/>
          <w:szCs w:val="22"/>
        </w:rPr>
        <w:t xml:space="preserve"> </w:t>
      </w:r>
      <w:r w:rsidRPr="00FC4884">
        <w:rPr>
          <w:sz w:val="22"/>
          <w:szCs w:val="22"/>
        </w:rPr>
        <w:t>кадрового</w:t>
      </w:r>
      <w:r w:rsidRPr="00FC4884">
        <w:rPr>
          <w:spacing w:val="1"/>
          <w:sz w:val="22"/>
          <w:szCs w:val="22"/>
        </w:rPr>
        <w:t xml:space="preserve"> </w:t>
      </w:r>
      <w:r w:rsidRPr="00FC4884">
        <w:rPr>
          <w:sz w:val="22"/>
          <w:szCs w:val="22"/>
        </w:rPr>
        <w:t>потенциала,</w:t>
      </w:r>
      <w:r w:rsidRPr="00FC4884">
        <w:rPr>
          <w:spacing w:val="1"/>
          <w:sz w:val="22"/>
          <w:szCs w:val="22"/>
        </w:rPr>
        <w:t xml:space="preserve"> </w:t>
      </w:r>
      <w:r w:rsidRPr="00FC4884">
        <w:rPr>
          <w:sz w:val="22"/>
          <w:szCs w:val="22"/>
        </w:rPr>
        <w:t>создает</w:t>
      </w:r>
      <w:r w:rsidRPr="00FC4884">
        <w:rPr>
          <w:spacing w:val="1"/>
          <w:sz w:val="22"/>
          <w:szCs w:val="22"/>
        </w:rPr>
        <w:t xml:space="preserve"> </w:t>
      </w:r>
      <w:r w:rsidRPr="00FC4884">
        <w:rPr>
          <w:sz w:val="22"/>
          <w:szCs w:val="22"/>
        </w:rPr>
        <w:t>условия</w:t>
      </w:r>
      <w:r w:rsidRPr="00FC4884">
        <w:rPr>
          <w:spacing w:val="1"/>
          <w:sz w:val="22"/>
          <w:szCs w:val="22"/>
        </w:rPr>
        <w:t xml:space="preserve"> </w:t>
      </w:r>
      <w:r w:rsidRPr="00FC4884">
        <w:rPr>
          <w:sz w:val="22"/>
          <w:szCs w:val="22"/>
        </w:rPr>
        <w:t>для</w:t>
      </w:r>
      <w:r w:rsidRPr="00FC4884">
        <w:rPr>
          <w:spacing w:val="1"/>
          <w:sz w:val="22"/>
          <w:szCs w:val="22"/>
        </w:rPr>
        <w:t xml:space="preserve"> </w:t>
      </w:r>
      <w:r w:rsidRPr="00FC4884">
        <w:rPr>
          <w:sz w:val="22"/>
          <w:szCs w:val="22"/>
        </w:rPr>
        <w:t>их</w:t>
      </w:r>
      <w:r w:rsidRPr="00FC4884">
        <w:rPr>
          <w:spacing w:val="1"/>
          <w:sz w:val="22"/>
          <w:szCs w:val="22"/>
        </w:rPr>
        <w:t xml:space="preserve"> </w:t>
      </w:r>
      <w:r w:rsidRPr="00FC4884">
        <w:rPr>
          <w:sz w:val="22"/>
          <w:szCs w:val="22"/>
        </w:rPr>
        <w:t>профессионального роста.</w:t>
      </w:r>
    </w:p>
    <w:p w:rsidR="00167969" w:rsidRPr="00FC4884" w:rsidRDefault="00167969" w:rsidP="00167969">
      <w:pPr>
        <w:pStyle w:val="aff5"/>
        <w:spacing w:before="1"/>
        <w:ind w:right="-311" w:firstLine="707"/>
        <w:rPr>
          <w:sz w:val="22"/>
          <w:szCs w:val="22"/>
        </w:rPr>
      </w:pPr>
      <w:r w:rsidRPr="00FC4884">
        <w:rPr>
          <w:sz w:val="22"/>
          <w:szCs w:val="22"/>
        </w:rPr>
        <w:t>Одним из главных направлений</w:t>
      </w:r>
      <w:r w:rsidRPr="00FC4884">
        <w:rPr>
          <w:spacing w:val="1"/>
          <w:sz w:val="22"/>
          <w:szCs w:val="22"/>
        </w:rPr>
        <w:t xml:space="preserve"> </w:t>
      </w:r>
      <w:r w:rsidRPr="00FC4884">
        <w:rPr>
          <w:sz w:val="22"/>
          <w:szCs w:val="22"/>
        </w:rPr>
        <w:t>работы с кадрами является постоянное</w:t>
      </w:r>
      <w:r w:rsidRPr="00FC4884">
        <w:rPr>
          <w:spacing w:val="1"/>
          <w:sz w:val="22"/>
          <w:szCs w:val="22"/>
        </w:rPr>
        <w:t xml:space="preserve"> </w:t>
      </w:r>
      <w:r w:rsidRPr="00FC4884">
        <w:rPr>
          <w:sz w:val="22"/>
          <w:szCs w:val="22"/>
        </w:rPr>
        <w:t>совершенствование</w:t>
      </w:r>
      <w:r w:rsidRPr="00FC4884">
        <w:rPr>
          <w:spacing w:val="1"/>
          <w:sz w:val="22"/>
          <w:szCs w:val="22"/>
        </w:rPr>
        <w:t xml:space="preserve"> </w:t>
      </w:r>
      <w:r w:rsidRPr="00FC4884">
        <w:rPr>
          <w:sz w:val="22"/>
          <w:szCs w:val="22"/>
        </w:rPr>
        <w:t>педаг</w:t>
      </w:r>
      <w:r w:rsidRPr="00FC4884">
        <w:rPr>
          <w:sz w:val="22"/>
          <w:szCs w:val="22"/>
        </w:rPr>
        <w:t>о</w:t>
      </w:r>
      <w:r w:rsidRPr="00FC4884">
        <w:rPr>
          <w:sz w:val="22"/>
          <w:szCs w:val="22"/>
        </w:rPr>
        <w:t>гического</w:t>
      </w:r>
      <w:r w:rsidRPr="00FC4884">
        <w:rPr>
          <w:spacing w:val="1"/>
          <w:sz w:val="22"/>
          <w:szCs w:val="22"/>
        </w:rPr>
        <w:t xml:space="preserve"> </w:t>
      </w:r>
      <w:r w:rsidRPr="00FC4884">
        <w:rPr>
          <w:sz w:val="22"/>
          <w:szCs w:val="22"/>
        </w:rPr>
        <w:t>мастерства.</w:t>
      </w:r>
      <w:r w:rsidRPr="00FC4884">
        <w:rPr>
          <w:spacing w:val="1"/>
          <w:sz w:val="22"/>
          <w:szCs w:val="22"/>
        </w:rPr>
        <w:t xml:space="preserve"> </w:t>
      </w:r>
      <w:r w:rsidRPr="00FC4884">
        <w:rPr>
          <w:sz w:val="22"/>
          <w:szCs w:val="22"/>
        </w:rPr>
        <w:t>Обучение</w:t>
      </w:r>
      <w:r w:rsidRPr="00FC4884">
        <w:rPr>
          <w:spacing w:val="1"/>
          <w:sz w:val="22"/>
          <w:szCs w:val="22"/>
        </w:rPr>
        <w:t xml:space="preserve"> </w:t>
      </w:r>
      <w:r w:rsidRPr="00FC4884">
        <w:rPr>
          <w:sz w:val="22"/>
          <w:szCs w:val="22"/>
        </w:rPr>
        <w:t>и</w:t>
      </w:r>
      <w:r w:rsidRPr="00FC4884">
        <w:rPr>
          <w:spacing w:val="1"/>
          <w:sz w:val="22"/>
          <w:szCs w:val="22"/>
        </w:rPr>
        <w:t xml:space="preserve"> </w:t>
      </w:r>
      <w:r w:rsidRPr="00FC4884">
        <w:rPr>
          <w:sz w:val="22"/>
          <w:szCs w:val="22"/>
        </w:rPr>
        <w:t>повышение</w:t>
      </w:r>
      <w:r w:rsidRPr="00FC4884">
        <w:rPr>
          <w:spacing w:val="1"/>
          <w:sz w:val="22"/>
          <w:szCs w:val="22"/>
        </w:rPr>
        <w:t xml:space="preserve"> </w:t>
      </w:r>
      <w:r w:rsidRPr="00FC4884">
        <w:rPr>
          <w:sz w:val="22"/>
          <w:szCs w:val="22"/>
        </w:rPr>
        <w:t>квалификации</w:t>
      </w:r>
      <w:r w:rsidRPr="00FC4884">
        <w:rPr>
          <w:spacing w:val="1"/>
          <w:sz w:val="22"/>
          <w:szCs w:val="22"/>
        </w:rPr>
        <w:t xml:space="preserve"> </w:t>
      </w:r>
      <w:r w:rsidRPr="00FC4884">
        <w:rPr>
          <w:sz w:val="22"/>
          <w:szCs w:val="22"/>
        </w:rPr>
        <w:t>педагогических</w:t>
      </w:r>
      <w:r w:rsidRPr="00FC4884">
        <w:rPr>
          <w:spacing w:val="1"/>
          <w:sz w:val="22"/>
          <w:szCs w:val="22"/>
        </w:rPr>
        <w:t xml:space="preserve"> </w:t>
      </w:r>
      <w:r w:rsidRPr="00FC4884">
        <w:rPr>
          <w:sz w:val="22"/>
          <w:szCs w:val="22"/>
        </w:rPr>
        <w:t>и</w:t>
      </w:r>
      <w:r w:rsidRPr="00FC4884">
        <w:rPr>
          <w:spacing w:val="1"/>
          <w:sz w:val="22"/>
          <w:szCs w:val="22"/>
        </w:rPr>
        <w:t xml:space="preserve"> </w:t>
      </w:r>
      <w:r w:rsidRPr="00FC4884">
        <w:rPr>
          <w:sz w:val="22"/>
          <w:szCs w:val="22"/>
        </w:rPr>
        <w:t>руководящих</w:t>
      </w:r>
      <w:r w:rsidRPr="00FC4884">
        <w:rPr>
          <w:spacing w:val="1"/>
          <w:sz w:val="22"/>
          <w:szCs w:val="22"/>
        </w:rPr>
        <w:t xml:space="preserve"> </w:t>
      </w:r>
      <w:r w:rsidRPr="00FC4884">
        <w:rPr>
          <w:sz w:val="22"/>
          <w:szCs w:val="22"/>
        </w:rPr>
        <w:t>кадров</w:t>
      </w:r>
      <w:r w:rsidRPr="00FC4884">
        <w:rPr>
          <w:spacing w:val="1"/>
          <w:sz w:val="22"/>
          <w:szCs w:val="22"/>
        </w:rPr>
        <w:t xml:space="preserve"> </w:t>
      </w:r>
      <w:r w:rsidRPr="00FC4884">
        <w:rPr>
          <w:sz w:val="22"/>
          <w:szCs w:val="22"/>
        </w:rPr>
        <w:t>пров</w:t>
      </w:r>
      <w:r w:rsidRPr="00FC4884">
        <w:rPr>
          <w:sz w:val="22"/>
          <w:szCs w:val="22"/>
        </w:rPr>
        <w:t>о</w:t>
      </w:r>
      <w:r w:rsidRPr="00FC4884">
        <w:rPr>
          <w:sz w:val="22"/>
          <w:szCs w:val="22"/>
        </w:rPr>
        <w:t>дится</w:t>
      </w:r>
      <w:r w:rsidRPr="00FC4884">
        <w:rPr>
          <w:spacing w:val="71"/>
          <w:sz w:val="22"/>
          <w:szCs w:val="22"/>
        </w:rPr>
        <w:t xml:space="preserve"> </w:t>
      </w:r>
      <w:r w:rsidRPr="00FC4884">
        <w:rPr>
          <w:sz w:val="22"/>
          <w:szCs w:val="22"/>
        </w:rPr>
        <w:t>в</w:t>
      </w:r>
      <w:r w:rsidRPr="00FC4884">
        <w:rPr>
          <w:spacing w:val="1"/>
          <w:sz w:val="22"/>
          <w:szCs w:val="22"/>
        </w:rPr>
        <w:t xml:space="preserve"> </w:t>
      </w:r>
      <w:r w:rsidRPr="00FC4884">
        <w:rPr>
          <w:sz w:val="22"/>
          <w:szCs w:val="22"/>
        </w:rPr>
        <w:t>соответствии</w:t>
      </w:r>
      <w:r w:rsidRPr="00FC4884">
        <w:rPr>
          <w:spacing w:val="-1"/>
          <w:sz w:val="22"/>
          <w:szCs w:val="22"/>
        </w:rPr>
        <w:t xml:space="preserve"> </w:t>
      </w:r>
      <w:r w:rsidRPr="00FC4884">
        <w:rPr>
          <w:sz w:val="22"/>
          <w:szCs w:val="22"/>
        </w:rPr>
        <w:t>с</w:t>
      </w:r>
      <w:r w:rsidRPr="00FC4884">
        <w:rPr>
          <w:spacing w:val="-1"/>
          <w:sz w:val="22"/>
          <w:szCs w:val="22"/>
        </w:rPr>
        <w:t xml:space="preserve"> </w:t>
      </w:r>
      <w:r w:rsidRPr="00FC4884">
        <w:rPr>
          <w:sz w:val="22"/>
          <w:szCs w:val="22"/>
        </w:rPr>
        <w:t>планом работы школы.</w:t>
      </w:r>
    </w:p>
    <w:p w:rsidR="00167969" w:rsidRPr="00FC4884" w:rsidRDefault="00167969" w:rsidP="00167969">
      <w:pPr>
        <w:pStyle w:val="aff5"/>
        <w:ind w:left="0" w:right="-311"/>
        <w:jc w:val="left"/>
        <w:rPr>
          <w:sz w:val="22"/>
          <w:szCs w:val="22"/>
        </w:rPr>
      </w:pPr>
    </w:p>
    <w:p w:rsidR="00167969" w:rsidRPr="00FC4884" w:rsidRDefault="00167969" w:rsidP="00167969">
      <w:pPr>
        <w:pStyle w:val="10"/>
        <w:ind w:left="840" w:right="-311"/>
        <w:jc w:val="left"/>
        <w:rPr>
          <w:sz w:val="22"/>
          <w:szCs w:val="22"/>
        </w:rPr>
      </w:pPr>
      <w:r w:rsidRPr="00FC4884">
        <w:rPr>
          <w:sz w:val="22"/>
          <w:szCs w:val="22"/>
        </w:rPr>
        <w:t>Кадровое</w:t>
      </w:r>
      <w:r w:rsidRPr="00FC4884">
        <w:rPr>
          <w:spacing w:val="-4"/>
          <w:sz w:val="22"/>
          <w:szCs w:val="22"/>
        </w:rPr>
        <w:t xml:space="preserve"> </w:t>
      </w:r>
      <w:r w:rsidRPr="00FC4884">
        <w:rPr>
          <w:sz w:val="22"/>
          <w:szCs w:val="22"/>
        </w:rPr>
        <w:t>обеспечение</w:t>
      </w:r>
      <w:r w:rsidRPr="00FC4884">
        <w:rPr>
          <w:spacing w:val="-5"/>
          <w:sz w:val="22"/>
          <w:szCs w:val="22"/>
        </w:rPr>
        <w:t xml:space="preserve"> </w:t>
      </w:r>
      <w:r w:rsidRPr="00FC4884">
        <w:rPr>
          <w:sz w:val="22"/>
          <w:szCs w:val="22"/>
        </w:rPr>
        <w:t>реализации</w:t>
      </w:r>
      <w:r w:rsidRPr="00FC4884">
        <w:rPr>
          <w:spacing w:val="-4"/>
          <w:sz w:val="22"/>
          <w:szCs w:val="22"/>
        </w:rPr>
        <w:t xml:space="preserve"> </w:t>
      </w:r>
      <w:r w:rsidRPr="00FC4884">
        <w:rPr>
          <w:sz w:val="22"/>
          <w:szCs w:val="22"/>
        </w:rPr>
        <w:t>основной</w:t>
      </w:r>
      <w:r w:rsidRPr="00FC4884">
        <w:rPr>
          <w:spacing w:val="-5"/>
          <w:sz w:val="22"/>
          <w:szCs w:val="22"/>
        </w:rPr>
        <w:t xml:space="preserve"> </w:t>
      </w:r>
      <w:r w:rsidRPr="00FC4884">
        <w:rPr>
          <w:sz w:val="22"/>
          <w:szCs w:val="22"/>
        </w:rPr>
        <w:t>образовательной</w:t>
      </w:r>
      <w:r w:rsidRPr="00FC4884">
        <w:rPr>
          <w:spacing w:val="-5"/>
          <w:sz w:val="22"/>
          <w:szCs w:val="22"/>
        </w:rPr>
        <w:t xml:space="preserve"> </w:t>
      </w:r>
      <w:r w:rsidRPr="00FC4884">
        <w:rPr>
          <w:sz w:val="22"/>
          <w:szCs w:val="22"/>
        </w:rPr>
        <w:t>программы учителей 1 классов</w:t>
      </w:r>
    </w:p>
    <w:p w:rsidR="00167969" w:rsidRPr="00FC4884" w:rsidRDefault="00167969" w:rsidP="00167969">
      <w:pPr>
        <w:pStyle w:val="aff5"/>
        <w:spacing w:before="11"/>
        <w:ind w:left="0" w:right="-311"/>
        <w:jc w:val="left"/>
        <w:rPr>
          <w:b/>
          <w:sz w:val="22"/>
          <w:szCs w:val="22"/>
        </w:rPr>
      </w:pPr>
    </w:p>
    <w:tbl>
      <w:tblPr>
        <w:tblStyle w:val="TableNormal"/>
        <w:tblW w:w="10130" w:type="dxa"/>
        <w:tblInd w:w="125" w:type="dxa"/>
        <w:tblLayout w:type="fixed"/>
        <w:tblCellMar>
          <w:left w:w="5" w:type="dxa"/>
          <w:right w:w="5" w:type="dxa"/>
        </w:tblCellMar>
        <w:tblLook w:val="01E0" w:firstRow="1" w:lastRow="1" w:firstColumn="1" w:lastColumn="1" w:noHBand="0" w:noVBand="0"/>
      </w:tblPr>
      <w:tblGrid>
        <w:gridCol w:w="5327"/>
        <w:gridCol w:w="1379"/>
        <w:gridCol w:w="1575"/>
        <w:gridCol w:w="1849"/>
      </w:tblGrid>
      <w:tr w:rsidR="00167969" w:rsidRPr="00FC4884" w:rsidTr="00167969">
        <w:trPr>
          <w:trHeight w:val="544"/>
        </w:trPr>
        <w:tc>
          <w:tcPr>
            <w:tcW w:w="6706" w:type="dxa"/>
            <w:gridSpan w:val="2"/>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pStyle w:val="TableParagraph"/>
              <w:ind w:left="758" w:right="-311"/>
              <w:jc w:val="center"/>
              <w:rPr>
                <w:b/>
              </w:rPr>
            </w:pPr>
            <w:r w:rsidRPr="00FC4884">
              <w:rPr>
                <w:b/>
              </w:rPr>
              <w:t>Показатель</w:t>
            </w:r>
          </w:p>
        </w:tc>
        <w:tc>
          <w:tcPr>
            <w:tcW w:w="1575"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pStyle w:val="TableParagraph"/>
              <w:spacing w:before="223" w:line="301" w:lineRule="exact"/>
              <w:ind w:left="121" w:right="-311"/>
              <w:rPr>
                <w:b/>
              </w:rPr>
            </w:pPr>
            <w:r w:rsidRPr="00FC4884">
              <w:rPr>
                <w:b/>
              </w:rPr>
              <w:t>Кол.</w:t>
            </w:r>
            <w:r w:rsidRPr="00FC4884">
              <w:rPr>
                <w:b/>
                <w:spacing w:val="-1"/>
              </w:rPr>
              <w:t xml:space="preserve"> </w:t>
            </w:r>
            <w:r w:rsidRPr="00FC4884">
              <w:rPr>
                <w:b/>
              </w:rPr>
              <w:t>чел.</w:t>
            </w:r>
          </w:p>
        </w:tc>
        <w:tc>
          <w:tcPr>
            <w:tcW w:w="1849"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pStyle w:val="TableParagraph"/>
              <w:spacing w:before="223" w:line="301" w:lineRule="exact"/>
              <w:ind w:left="758" w:right="-311"/>
              <w:rPr>
                <w:b/>
              </w:rPr>
            </w:pPr>
            <w:r w:rsidRPr="00FC4884">
              <w:rPr>
                <w:b/>
              </w:rPr>
              <w:t>%</w:t>
            </w:r>
          </w:p>
        </w:tc>
      </w:tr>
      <w:tr w:rsidR="00167969" w:rsidRPr="00FC4884" w:rsidTr="00167969">
        <w:trPr>
          <w:trHeight w:val="423"/>
        </w:trPr>
        <w:tc>
          <w:tcPr>
            <w:tcW w:w="6706" w:type="dxa"/>
            <w:gridSpan w:val="2"/>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pStyle w:val="TableParagraph"/>
              <w:tabs>
                <w:tab w:val="left" w:pos="906"/>
                <w:tab w:val="left" w:pos="2983"/>
                <w:tab w:val="left" w:pos="4565"/>
              </w:tabs>
              <w:spacing w:before="173" w:line="322" w:lineRule="exact"/>
              <w:ind w:left="9" w:right="-311"/>
            </w:pPr>
            <w:r w:rsidRPr="00FC4884">
              <w:t>Всего</w:t>
            </w:r>
            <w:r w:rsidRPr="00FC4884">
              <w:tab/>
              <w:t>педагогических</w:t>
            </w:r>
            <w:r w:rsidRPr="00FC4884">
              <w:tab/>
              <w:t xml:space="preserve">работников 1 классов </w:t>
            </w:r>
            <w:r w:rsidRPr="00FC4884">
              <w:rPr>
                <w:spacing w:val="-1"/>
              </w:rPr>
              <w:t>(количество</w:t>
            </w:r>
            <w:r w:rsidRPr="00FC4884">
              <w:rPr>
                <w:spacing w:val="-67"/>
              </w:rPr>
              <w:t xml:space="preserve">  </w:t>
            </w:r>
            <w:r w:rsidRPr="00FC4884">
              <w:t>ч</w:t>
            </w:r>
            <w:r w:rsidRPr="00FC4884">
              <w:t>е</w:t>
            </w:r>
            <w:r w:rsidRPr="00FC4884">
              <w:t>ловек)</w:t>
            </w:r>
          </w:p>
        </w:tc>
        <w:tc>
          <w:tcPr>
            <w:tcW w:w="3424" w:type="dxa"/>
            <w:gridSpan w:val="2"/>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pStyle w:val="TableParagraph"/>
              <w:spacing w:before="10"/>
              <w:ind w:right="-311"/>
              <w:rPr>
                <w:b/>
              </w:rPr>
            </w:pPr>
          </w:p>
          <w:p w:rsidR="00167969" w:rsidRPr="00FC4884" w:rsidRDefault="00167969" w:rsidP="00167969">
            <w:pPr>
              <w:pStyle w:val="TableParagraph"/>
              <w:spacing w:line="301" w:lineRule="exact"/>
              <w:ind w:left="1329" w:right="-311"/>
              <w:jc w:val="center"/>
            </w:pPr>
            <w:r w:rsidRPr="00FC4884">
              <w:t>6</w:t>
            </w:r>
          </w:p>
        </w:tc>
      </w:tr>
      <w:tr w:rsidR="00167969" w:rsidRPr="00FC4884" w:rsidTr="00167969">
        <w:trPr>
          <w:trHeight w:val="294"/>
        </w:trPr>
        <w:tc>
          <w:tcPr>
            <w:tcW w:w="6706" w:type="dxa"/>
            <w:gridSpan w:val="2"/>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pStyle w:val="TableParagraph"/>
              <w:ind w:left="9" w:right="-311"/>
            </w:pPr>
            <w:r w:rsidRPr="00FC4884">
              <w:t>Укомплектованность</w:t>
            </w:r>
            <w:r w:rsidRPr="00FC4884">
              <w:rPr>
                <w:spacing w:val="-3"/>
              </w:rPr>
              <w:t xml:space="preserve"> </w:t>
            </w:r>
            <w:r w:rsidRPr="00FC4884">
              <w:t>штата</w:t>
            </w:r>
            <w:r w:rsidRPr="00FC4884">
              <w:rPr>
                <w:spacing w:val="-2"/>
              </w:rPr>
              <w:t xml:space="preserve"> </w:t>
            </w:r>
            <w:r w:rsidRPr="00FC4884">
              <w:t>(%)</w:t>
            </w:r>
          </w:p>
        </w:tc>
        <w:tc>
          <w:tcPr>
            <w:tcW w:w="3424" w:type="dxa"/>
            <w:gridSpan w:val="2"/>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pStyle w:val="TableParagraph"/>
              <w:ind w:left="1329" w:right="-311"/>
              <w:jc w:val="center"/>
            </w:pPr>
            <w:r w:rsidRPr="00FC4884">
              <w:t>100 %</w:t>
            </w:r>
          </w:p>
        </w:tc>
      </w:tr>
      <w:tr w:rsidR="00167969" w:rsidRPr="00FC4884" w:rsidTr="00167969">
        <w:trPr>
          <w:trHeight w:val="448"/>
        </w:trPr>
        <w:tc>
          <w:tcPr>
            <w:tcW w:w="6706" w:type="dxa"/>
            <w:gridSpan w:val="2"/>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pStyle w:val="TableParagraph"/>
              <w:spacing w:before="127" w:line="301" w:lineRule="exact"/>
              <w:ind w:left="9" w:right="-311"/>
            </w:pPr>
            <w:r w:rsidRPr="00FC4884">
              <w:t>Наличие</w:t>
            </w:r>
            <w:r w:rsidRPr="00FC4884">
              <w:rPr>
                <w:spacing w:val="-2"/>
              </w:rPr>
              <w:t xml:space="preserve"> </w:t>
            </w:r>
            <w:r w:rsidRPr="00FC4884">
              <w:t>вакансий</w:t>
            </w:r>
            <w:r w:rsidRPr="00FC4884">
              <w:rPr>
                <w:spacing w:val="-2"/>
              </w:rPr>
              <w:t xml:space="preserve"> </w:t>
            </w:r>
            <w:r w:rsidRPr="00FC4884">
              <w:t>(указать</w:t>
            </w:r>
            <w:r w:rsidRPr="00FC4884">
              <w:rPr>
                <w:spacing w:val="-2"/>
              </w:rPr>
              <w:t xml:space="preserve"> </w:t>
            </w:r>
            <w:r w:rsidRPr="00FC4884">
              <w:t>должности):</w:t>
            </w:r>
          </w:p>
        </w:tc>
        <w:tc>
          <w:tcPr>
            <w:tcW w:w="1575"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pStyle w:val="TableParagraph"/>
              <w:spacing w:before="127" w:line="301" w:lineRule="exact"/>
              <w:ind w:left="9" w:right="-311"/>
              <w:jc w:val="center"/>
            </w:pPr>
            <w:r w:rsidRPr="00FC4884">
              <w:t>0</w:t>
            </w:r>
          </w:p>
        </w:tc>
        <w:tc>
          <w:tcPr>
            <w:tcW w:w="1849"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pStyle w:val="TableParagraph"/>
              <w:ind w:left="7" w:right="-311"/>
              <w:jc w:val="center"/>
            </w:pPr>
            <w:r w:rsidRPr="00FC4884">
              <w:t>0</w:t>
            </w:r>
          </w:p>
        </w:tc>
      </w:tr>
      <w:tr w:rsidR="00167969" w:rsidRPr="00FC4884" w:rsidTr="00167969">
        <w:trPr>
          <w:trHeight w:val="673"/>
        </w:trPr>
        <w:tc>
          <w:tcPr>
            <w:tcW w:w="6706" w:type="dxa"/>
            <w:gridSpan w:val="2"/>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pStyle w:val="TableParagraph"/>
              <w:spacing w:before="225" w:line="322" w:lineRule="exact"/>
              <w:ind w:left="49" w:right="-311"/>
            </w:pPr>
            <w:r w:rsidRPr="00FC4884">
              <w:t>Прошли</w:t>
            </w:r>
            <w:r w:rsidRPr="00FC4884">
              <w:rPr>
                <w:spacing w:val="-4"/>
              </w:rPr>
              <w:t xml:space="preserve"> </w:t>
            </w:r>
            <w:r w:rsidRPr="00FC4884">
              <w:t>курсы</w:t>
            </w:r>
            <w:r w:rsidRPr="00FC4884">
              <w:rPr>
                <w:spacing w:val="-3"/>
              </w:rPr>
              <w:t xml:space="preserve"> </w:t>
            </w:r>
            <w:r w:rsidRPr="00FC4884">
              <w:t>повышения</w:t>
            </w:r>
            <w:r w:rsidRPr="00FC4884">
              <w:rPr>
                <w:spacing w:val="-7"/>
              </w:rPr>
              <w:t xml:space="preserve"> </w:t>
            </w:r>
            <w:r w:rsidRPr="00FC4884">
              <w:t>квалификации</w:t>
            </w:r>
            <w:r w:rsidRPr="00FC4884">
              <w:rPr>
                <w:spacing w:val="-67"/>
              </w:rPr>
              <w:t xml:space="preserve"> </w:t>
            </w:r>
            <w:r w:rsidRPr="00FC4884">
              <w:t>за</w:t>
            </w:r>
            <w:r w:rsidRPr="00FC4884">
              <w:rPr>
                <w:spacing w:val="-2"/>
              </w:rPr>
              <w:t xml:space="preserve"> </w:t>
            </w:r>
            <w:r w:rsidRPr="00FC4884">
              <w:t>последние</w:t>
            </w:r>
            <w:r w:rsidRPr="00FC4884">
              <w:rPr>
                <w:spacing w:val="-3"/>
              </w:rPr>
              <w:t xml:space="preserve"> </w:t>
            </w:r>
            <w:r w:rsidRPr="00FC4884">
              <w:t>3</w:t>
            </w:r>
            <w:r w:rsidRPr="00FC4884">
              <w:rPr>
                <w:spacing w:val="1"/>
              </w:rPr>
              <w:t xml:space="preserve"> </w:t>
            </w:r>
            <w:r w:rsidRPr="00FC4884">
              <w:t>года</w:t>
            </w:r>
          </w:p>
        </w:tc>
        <w:tc>
          <w:tcPr>
            <w:tcW w:w="1575"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pStyle w:val="TableParagraph"/>
              <w:spacing w:before="8"/>
              <w:ind w:right="-311"/>
              <w:rPr>
                <w:b/>
              </w:rPr>
            </w:pPr>
          </w:p>
          <w:p w:rsidR="00167969" w:rsidRPr="00FC4884" w:rsidRDefault="00167969" w:rsidP="00167969">
            <w:pPr>
              <w:pStyle w:val="TableParagraph"/>
              <w:ind w:left="626" w:right="-311"/>
              <w:jc w:val="center"/>
            </w:pPr>
            <w:r w:rsidRPr="00FC4884">
              <w:t>4</w:t>
            </w:r>
          </w:p>
        </w:tc>
        <w:tc>
          <w:tcPr>
            <w:tcW w:w="1849"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pStyle w:val="TableParagraph"/>
              <w:spacing w:before="8"/>
              <w:ind w:right="-311"/>
              <w:rPr>
                <w:b/>
              </w:rPr>
            </w:pPr>
          </w:p>
          <w:p w:rsidR="00167969" w:rsidRPr="00FC4884" w:rsidRDefault="00167969" w:rsidP="00167969">
            <w:pPr>
              <w:pStyle w:val="TableParagraph"/>
              <w:ind w:right="-311"/>
              <w:jc w:val="right"/>
            </w:pPr>
            <w:r w:rsidRPr="00FC4884">
              <w:t>66%</w:t>
            </w:r>
          </w:p>
        </w:tc>
      </w:tr>
      <w:tr w:rsidR="00167969" w:rsidRPr="00FC4884" w:rsidTr="00167969">
        <w:trPr>
          <w:trHeight w:val="443"/>
        </w:trPr>
        <w:tc>
          <w:tcPr>
            <w:tcW w:w="5327" w:type="dxa"/>
            <w:vMerge w:val="restart"/>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pStyle w:val="TableParagraph"/>
              <w:ind w:right="-311"/>
              <w:rPr>
                <w:b/>
              </w:rPr>
            </w:pPr>
          </w:p>
          <w:p w:rsidR="00167969" w:rsidRPr="00FC4884" w:rsidRDefault="00167969" w:rsidP="00167969">
            <w:pPr>
              <w:pStyle w:val="TableParagraph"/>
              <w:spacing w:before="185"/>
              <w:ind w:left="9" w:right="-311"/>
            </w:pPr>
            <w:r w:rsidRPr="00FC4884">
              <w:t>Имеют</w:t>
            </w:r>
            <w:r w:rsidRPr="00FC4884">
              <w:rPr>
                <w:spacing w:val="-4"/>
              </w:rPr>
              <w:t xml:space="preserve"> </w:t>
            </w:r>
            <w:r w:rsidRPr="00FC4884">
              <w:t>квалификационную</w:t>
            </w:r>
            <w:r w:rsidRPr="00FC4884">
              <w:rPr>
                <w:spacing w:val="-3"/>
              </w:rPr>
              <w:t xml:space="preserve"> </w:t>
            </w:r>
            <w:r w:rsidRPr="00FC4884">
              <w:t>категорию</w:t>
            </w:r>
          </w:p>
        </w:tc>
        <w:tc>
          <w:tcPr>
            <w:tcW w:w="1379"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pStyle w:val="TableParagraph"/>
              <w:spacing w:before="122" w:line="301" w:lineRule="exact"/>
              <w:ind w:left="133" w:right="-311"/>
              <w:jc w:val="center"/>
            </w:pPr>
            <w:r w:rsidRPr="00FC4884">
              <w:t>Всего</w:t>
            </w:r>
          </w:p>
        </w:tc>
        <w:tc>
          <w:tcPr>
            <w:tcW w:w="1575"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pStyle w:val="TableParagraph"/>
              <w:spacing w:before="122" w:line="301" w:lineRule="exact"/>
              <w:ind w:left="626" w:right="-311"/>
              <w:jc w:val="center"/>
            </w:pPr>
            <w:r w:rsidRPr="00FC4884">
              <w:t>5</w:t>
            </w:r>
          </w:p>
        </w:tc>
        <w:tc>
          <w:tcPr>
            <w:tcW w:w="1849"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pStyle w:val="TableParagraph"/>
              <w:spacing w:before="122" w:line="301" w:lineRule="exact"/>
              <w:ind w:right="-311"/>
              <w:jc w:val="right"/>
            </w:pPr>
            <w:r w:rsidRPr="00FC4884">
              <w:t>83%</w:t>
            </w:r>
          </w:p>
        </w:tc>
      </w:tr>
      <w:tr w:rsidR="00167969" w:rsidRPr="00FC4884" w:rsidTr="00167969">
        <w:trPr>
          <w:trHeight w:val="465"/>
        </w:trPr>
        <w:tc>
          <w:tcPr>
            <w:tcW w:w="5327" w:type="dxa"/>
            <w:vMerge/>
            <w:tcBorders>
              <w:left w:val="single" w:sz="4" w:space="0" w:color="000000"/>
              <w:bottom w:val="single" w:sz="4" w:space="0" w:color="000000"/>
              <w:right w:val="single" w:sz="4" w:space="0" w:color="000000"/>
            </w:tcBorders>
          </w:tcPr>
          <w:p w:rsidR="00167969" w:rsidRPr="00FC4884" w:rsidRDefault="00167969" w:rsidP="00167969">
            <w:pPr>
              <w:ind w:right="-311"/>
            </w:pPr>
          </w:p>
        </w:tc>
        <w:tc>
          <w:tcPr>
            <w:tcW w:w="1379"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pStyle w:val="TableParagraph"/>
              <w:spacing w:before="144" w:line="301" w:lineRule="exact"/>
              <w:ind w:left="135" w:right="-311"/>
              <w:jc w:val="center"/>
            </w:pPr>
            <w:r w:rsidRPr="00FC4884">
              <w:t>Высшую</w:t>
            </w:r>
          </w:p>
        </w:tc>
        <w:tc>
          <w:tcPr>
            <w:tcW w:w="1575"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pStyle w:val="TableParagraph"/>
              <w:spacing w:before="144" w:line="301" w:lineRule="exact"/>
              <w:ind w:left="626" w:right="-311"/>
              <w:jc w:val="center"/>
            </w:pPr>
            <w:r w:rsidRPr="00FC4884">
              <w:t>4</w:t>
            </w:r>
          </w:p>
        </w:tc>
        <w:tc>
          <w:tcPr>
            <w:tcW w:w="1849"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pStyle w:val="TableParagraph"/>
              <w:spacing w:before="144" w:line="301" w:lineRule="exact"/>
              <w:ind w:right="-311"/>
              <w:jc w:val="right"/>
            </w:pPr>
            <w:r w:rsidRPr="00FC4884">
              <w:t>66%</w:t>
            </w:r>
          </w:p>
        </w:tc>
      </w:tr>
      <w:tr w:rsidR="00167969" w:rsidRPr="00FC4884" w:rsidTr="00167969">
        <w:trPr>
          <w:trHeight w:val="455"/>
        </w:trPr>
        <w:tc>
          <w:tcPr>
            <w:tcW w:w="5327" w:type="dxa"/>
            <w:vMerge/>
            <w:tcBorders>
              <w:left w:val="single" w:sz="4" w:space="0" w:color="000000"/>
              <w:bottom w:val="single" w:sz="4" w:space="0" w:color="000000"/>
              <w:right w:val="single" w:sz="4" w:space="0" w:color="000000"/>
            </w:tcBorders>
          </w:tcPr>
          <w:p w:rsidR="00167969" w:rsidRPr="00FC4884" w:rsidRDefault="00167969" w:rsidP="00167969">
            <w:pPr>
              <w:ind w:right="-311"/>
            </w:pPr>
          </w:p>
        </w:tc>
        <w:tc>
          <w:tcPr>
            <w:tcW w:w="1379"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pStyle w:val="TableParagraph"/>
              <w:spacing w:before="132" w:line="304" w:lineRule="exact"/>
              <w:ind w:left="132" w:right="-311"/>
              <w:jc w:val="center"/>
            </w:pPr>
            <w:r w:rsidRPr="00FC4884">
              <w:t>Первую</w:t>
            </w:r>
          </w:p>
        </w:tc>
        <w:tc>
          <w:tcPr>
            <w:tcW w:w="1575"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pStyle w:val="TableParagraph"/>
              <w:spacing w:before="132" w:line="304" w:lineRule="exact"/>
              <w:ind w:left="626" w:right="-311"/>
              <w:jc w:val="center"/>
            </w:pPr>
            <w:r w:rsidRPr="00FC4884">
              <w:t>1</w:t>
            </w:r>
          </w:p>
        </w:tc>
        <w:tc>
          <w:tcPr>
            <w:tcW w:w="1849"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pStyle w:val="TableParagraph"/>
              <w:spacing w:before="132" w:line="304" w:lineRule="exact"/>
              <w:ind w:right="-311"/>
              <w:jc w:val="right"/>
            </w:pPr>
            <w:r w:rsidRPr="00FC4884">
              <w:t>17%</w:t>
            </w:r>
          </w:p>
        </w:tc>
      </w:tr>
      <w:tr w:rsidR="00167969" w:rsidRPr="00FC4884" w:rsidTr="00167969">
        <w:trPr>
          <w:trHeight w:val="455"/>
        </w:trPr>
        <w:tc>
          <w:tcPr>
            <w:tcW w:w="6706" w:type="dxa"/>
            <w:gridSpan w:val="2"/>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pStyle w:val="TableParagraph"/>
              <w:spacing w:line="314" w:lineRule="exact"/>
              <w:ind w:left="9" w:right="-311"/>
            </w:pPr>
            <w:r w:rsidRPr="00FC4884">
              <w:t>Не</w:t>
            </w:r>
            <w:r w:rsidRPr="00FC4884">
              <w:rPr>
                <w:spacing w:val="-2"/>
              </w:rPr>
              <w:t xml:space="preserve"> </w:t>
            </w:r>
            <w:r w:rsidRPr="00FC4884">
              <w:t>имеют</w:t>
            </w:r>
            <w:r w:rsidRPr="00FC4884">
              <w:rPr>
                <w:spacing w:val="-4"/>
              </w:rPr>
              <w:t xml:space="preserve"> </w:t>
            </w:r>
            <w:r w:rsidRPr="00FC4884">
              <w:t>категории</w:t>
            </w:r>
          </w:p>
        </w:tc>
        <w:tc>
          <w:tcPr>
            <w:tcW w:w="1575"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pStyle w:val="TableParagraph"/>
              <w:spacing w:line="314" w:lineRule="exact"/>
              <w:ind w:left="9" w:right="-311"/>
              <w:jc w:val="center"/>
            </w:pPr>
            <w:r w:rsidRPr="00FC4884">
              <w:t>1</w:t>
            </w:r>
          </w:p>
        </w:tc>
        <w:tc>
          <w:tcPr>
            <w:tcW w:w="1849" w:type="dxa"/>
            <w:tcBorders>
              <w:top w:val="single" w:sz="4" w:space="0" w:color="000000"/>
              <w:left w:val="single" w:sz="4" w:space="0" w:color="000000"/>
              <w:bottom w:val="single" w:sz="4" w:space="0" w:color="000000"/>
              <w:right w:val="single" w:sz="4" w:space="0" w:color="000000"/>
            </w:tcBorders>
          </w:tcPr>
          <w:p w:rsidR="00167969" w:rsidRPr="00FC4884" w:rsidRDefault="00167969" w:rsidP="00167969">
            <w:pPr>
              <w:pStyle w:val="TableParagraph"/>
              <w:spacing w:line="314" w:lineRule="exact"/>
              <w:ind w:left="608" w:right="-311"/>
              <w:jc w:val="center"/>
            </w:pPr>
            <w:r w:rsidRPr="00FC4884">
              <w:t>17%</w:t>
            </w:r>
          </w:p>
        </w:tc>
      </w:tr>
    </w:tbl>
    <w:p w:rsidR="00167969" w:rsidRDefault="00167969" w:rsidP="00167969"/>
    <w:p w:rsidR="00167969" w:rsidRDefault="00167969" w:rsidP="00167969"/>
    <w:p w:rsidR="00167969" w:rsidRDefault="00167969" w:rsidP="00167969">
      <w:pPr>
        <w:ind w:left="680" w:right="850" w:firstLine="709"/>
        <w:jc w:val="center"/>
        <w:rPr>
          <w:sz w:val="24"/>
          <w:szCs w:val="24"/>
        </w:rPr>
      </w:pPr>
    </w:p>
    <w:p w:rsidR="00167969" w:rsidRDefault="00167969" w:rsidP="00167969">
      <w:pPr>
        <w:ind w:left="680" w:right="850" w:firstLine="709"/>
        <w:jc w:val="center"/>
        <w:rPr>
          <w:sz w:val="24"/>
          <w:szCs w:val="24"/>
        </w:rPr>
      </w:pPr>
    </w:p>
    <w:p w:rsidR="00167969" w:rsidRDefault="00167969" w:rsidP="00167969">
      <w:pPr>
        <w:ind w:left="680" w:right="850" w:firstLine="709"/>
        <w:jc w:val="center"/>
        <w:rPr>
          <w:sz w:val="24"/>
          <w:szCs w:val="24"/>
        </w:rPr>
      </w:pPr>
    </w:p>
    <w:p w:rsidR="00167969" w:rsidRDefault="00167969" w:rsidP="00167969">
      <w:pPr>
        <w:ind w:left="680" w:right="850" w:firstLine="709"/>
        <w:jc w:val="center"/>
        <w:rPr>
          <w:sz w:val="24"/>
          <w:szCs w:val="24"/>
        </w:rPr>
      </w:pPr>
    </w:p>
    <w:p w:rsidR="00167969" w:rsidRDefault="00167969" w:rsidP="00167969">
      <w:pPr>
        <w:ind w:left="680" w:right="850" w:firstLine="709"/>
        <w:jc w:val="center"/>
        <w:rPr>
          <w:sz w:val="24"/>
          <w:szCs w:val="24"/>
        </w:rPr>
      </w:pPr>
    </w:p>
    <w:p w:rsidR="00167969" w:rsidRDefault="00167969" w:rsidP="00167969">
      <w:pPr>
        <w:ind w:left="680" w:right="850" w:firstLine="709"/>
        <w:jc w:val="center"/>
        <w:rPr>
          <w:sz w:val="24"/>
          <w:szCs w:val="24"/>
        </w:rPr>
      </w:pPr>
    </w:p>
    <w:p w:rsidR="00167969" w:rsidRDefault="00167969" w:rsidP="00167969">
      <w:pPr>
        <w:ind w:left="680" w:right="850" w:firstLine="709"/>
        <w:jc w:val="center"/>
        <w:rPr>
          <w:sz w:val="24"/>
          <w:szCs w:val="24"/>
        </w:rPr>
      </w:pPr>
    </w:p>
    <w:p w:rsidR="00167969" w:rsidRDefault="00167969" w:rsidP="00167969">
      <w:pPr>
        <w:ind w:left="680" w:right="850" w:firstLine="709"/>
        <w:jc w:val="center"/>
        <w:rPr>
          <w:sz w:val="24"/>
          <w:szCs w:val="24"/>
        </w:rPr>
      </w:pPr>
    </w:p>
    <w:p w:rsidR="00167969" w:rsidRDefault="00167969" w:rsidP="00167969">
      <w:pPr>
        <w:ind w:left="680" w:right="850" w:firstLine="709"/>
        <w:jc w:val="center"/>
        <w:rPr>
          <w:sz w:val="24"/>
          <w:szCs w:val="24"/>
        </w:rPr>
      </w:pPr>
    </w:p>
    <w:p w:rsidR="00167969" w:rsidRDefault="00167969" w:rsidP="00167969">
      <w:pPr>
        <w:ind w:left="680" w:right="850" w:firstLine="709"/>
        <w:jc w:val="center"/>
        <w:rPr>
          <w:sz w:val="24"/>
          <w:szCs w:val="24"/>
        </w:rPr>
      </w:pPr>
    </w:p>
    <w:p w:rsidR="00167969" w:rsidRDefault="00167969" w:rsidP="00167969">
      <w:pPr>
        <w:ind w:left="680" w:right="850" w:firstLine="709"/>
        <w:jc w:val="center"/>
        <w:rPr>
          <w:sz w:val="24"/>
          <w:szCs w:val="24"/>
        </w:rPr>
      </w:pPr>
    </w:p>
    <w:p w:rsidR="00167969" w:rsidRDefault="00167969" w:rsidP="00167969">
      <w:pPr>
        <w:ind w:left="680" w:right="850" w:firstLine="709"/>
        <w:jc w:val="center"/>
        <w:rPr>
          <w:sz w:val="24"/>
          <w:szCs w:val="24"/>
        </w:rPr>
      </w:pPr>
    </w:p>
    <w:p w:rsidR="00167969" w:rsidRDefault="00167969" w:rsidP="00167969">
      <w:pPr>
        <w:ind w:left="680" w:right="850" w:firstLine="709"/>
        <w:jc w:val="center"/>
        <w:rPr>
          <w:sz w:val="24"/>
          <w:szCs w:val="24"/>
        </w:rPr>
      </w:pPr>
    </w:p>
    <w:p w:rsidR="00167969" w:rsidRDefault="00167969" w:rsidP="00167969">
      <w:pPr>
        <w:ind w:left="680" w:right="850" w:firstLine="709"/>
        <w:jc w:val="center"/>
        <w:rPr>
          <w:sz w:val="24"/>
          <w:szCs w:val="24"/>
        </w:rPr>
      </w:pPr>
    </w:p>
    <w:p w:rsidR="00167969" w:rsidRDefault="00167969" w:rsidP="00167969">
      <w:pPr>
        <w:ind w:left="680" w:right="850" w:firstLine="709"/>
        <w:jc w:val="center"/>
        <w:rPr>
          <w:sz w:val="24"/>
          <w:szCs w:val="24"/>
        </w:rPr>
        <w:sectPr w:rsidR="00167969" w:rsidSect="00167969">
          <w:pgSz w:w="11920" w:h="16850"/>
          <w:pgMar w:top="960" w:right="438" w:bottom="1140" w:left="851" w:header="0" w:footer="839" w:gutter="0"/>
          <w:cols w:space="720"/>
        </w:sectPr>
      </w:pPr>
    </w:p>
    <w:p w:rsidR="00167969" w:rsidRDefault="00167969" w:rsidP="00167969">
      <w:pPr>
        <w:ind w:left="680" w:right="850" w:firstLine="709"/>
        <w:jc w:val="center"/>
        <w:rPr>
          <w:sz w:val="24"/>
          <w:szCs w:val="24"/>
        </w:rPr>
      </w:pPr>
    </w:p>
    <w:tbl>
      <w:tblPr>
        <w:tblW w:w="15183" w:type="dxa"/>
        <w:tblInd w:w="93" w:type="dxa"/>
        <w:tblLayout w:type="fixed"/>
        <w:tblLook w:val="04A0" w:firstRow="1" w:lastRow="0" w:firstColumn="1" w:lastColumn="0" w:noHBand="0" w:noVBand="1"/>
      </w:tblPr>
      <w:tblGrid>
        <w:gridCol w:w="1785"/>
        <w:gridCol w:w="1065"/>
        <w:gridCol w:w="2963"/>
        <w:gridCol w:w="1857"/>
        <w:gridCol w:w="4678"/>
        <w:gridCol w:w="1417"/>
        <w:gridCol w:w="1418"/>
      </w:tblGrid>
      <w:tr w:rsidR="00167969" w:rsidRPr="00FC4884" w:rsidTr="00167969">
        <w:trPr>
          <w:trHeight w:val="960"/>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b/>
                <w:bCs/>
                <w:color w:val="000000"/>
                <w:sz w:val="24"/>
                <w:szCs w:val="24"/>
                <w:lang w:eastAsia="ru-RU"/>
              </w:rPr>
            </w:pPr>
            <w:r w:rsidRPr="00FC4884">
              <w:rPr>
                <w:b/>
                <w:bCs/>
                <w:color w:val="000000"/>
                <w:sz w:val="24"/>
                <w:szCs w:val="24"/>
                <w:lang w:eastAsia="ru-RU"/>
              </w:rPr>
              <w:t>ФИО учителя</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b/>
                <w:bCs/>
                <w:color w:val="000000"/>
                <w:sz w:val="24"/>
                <w:szCs w:val="24"/>
                <w:lang w:eastAsia="ru-RU"/>
              </w:rPr>
            </w:pPr>
            <w:r w:rsidRPr="00FC4884">
              <w:rPr>
                <w:b/>
                <w:bCs/>
                <w:color w:val="000000"/>
                <w:sz w:val="24"/>
                <w:szCs w:val="24"/>
                <w:lang w:eastAsia="ru-RU"/>
              </w:rPr>
              <w:t>Обр</w:t>
            </w:r>
            <w:r w:rsidRPr="00FC4884">
              <w:rPr>
                <w:b/>
                <w:bCs/>
                <w:color w:val="000000"/>
                <w:sz w:val="24"/>
                <w:szCs w:val="24"/>
                <w:lang w:eastAsia="ru-RU"/>
              </w:rPr>
              <w:t>а</w:t>
            </w:r>
            <w:r w:rsidRPr="00FC4884">
              <w:rPr>
                <w:b/>
                <w:bCs/>
                <w:color w:val="000000"/>
                <w:sz w:val="24"/>
                <w:szCs w:val="24"/>
                <w:lang w:eastAsia="ru-RU"/>
              </w:rPr>
              <w:t>зов</w:t>
            </w:r>
            <w:r w:rsidRPr="00FC4884">
              <w:rPr>
                <w:b/>
                <w:bCs/>
                <w:color w:val="000000"/>
                <w:sz w:val="24"/>
                <w:szCs w:val="24"/>
                <w:lang w:eastAsia="ru-RU"/>
              </w:rPr>
              <w:t>а</w:t>
            </w:r>
            <w:r w:rsidRPr="00FC4884">
              <w:rPr>
                <w:b/>
                <w:bCs/>
                <w:color w:val="000000"/>
                <w:sz w:val="24"/>
                <w:szCs w:val="24"/>
                <w:lang w:eastAsia="ru-RU"/>
              </w:rPr>
              <w:t>ние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b/>
                <w:bCs/>
                <w:color w:val="000000"/>
                <w:sz w:val="24"/>
                <w:szCs w:val="24"/>
                <w:lang w:eastAsia="ru-RU"/>
              </w:rPr>
            </w:pPr>
            <w:r w:rsidRPr="00FC4884">
              <w:rPr>
                <w:b/>
                <w:bCs/>
                <w:color w:val="000000"/>
                <w:sz w:val="24"/>
                <w:szCs w:val="24"/>
                <w:lang w:eastAsia="ru-RU"/>
              </w:rPr>
              <w:t>Учебное заведение</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b/>
                <w:bCs/>
                <w:color w:val="000000"/>
                <w:sz w:val="24"/>
                <w:szCs w:val="24"/>
                <w:lang w:eastAsia="ru-RU"/>
              </w:rPr>
            </w:pPr>
            <w:r w:rsidRPr="00FC4884">
              <w:rPr>
                <w:b/>
                <w:bCs/>
                <w:color w:val="000000"/>
                <w:sz w:val="24"/>
                <w:szCs w:val="24"/>
                <w:lang w:eastAsia="ru-RU"/>
              </w:rPr>
              <w:t>Переподг</w:t>
            </w:r>
            <w:r w:rsidRPr="00FC4884">
              <w:rPr>
                <w:b/>
                <w:bCs/>
                <w:color w:val="000000"/>
                <w:sz w:val="24"/>
                <w:szCs w:val="24"/>
                <w:lang w:eastAsia="ru-RU"/>
              </w:rPr>
              <w:t>о</w:t>
            </w:r>
            <w:r w:rsidRPr="00FC4884">
              <w:rPr>
                <w:b/>
                <w:bCs/>
                <w:color w:val="000000"/>
                <w:sz w:val="24"/>
                <w:szCs w:val="24"/>
                <w:lang w:eastAsia="ru-RU"/>
              </w:rPr>
              <w:t>товка</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b/>
                <w:bCs/>
                <w:color w:val="000000"/>
                <w:sz w:val="24"/>
                <w:szCs w:val="24"/>
                <w:lang w:eastAsia="ru-RU"/>
              </w:rPr>
            </w:pPr>
            <w:r w:rsidRPr="00FC4884">
              <w:rPr>
                <w:b/>
                <w:bCs/>
                <w:color w:val="000000"/>
                <w:sz w:val="24"/>
                <w:szCs w:val="24"/>
                <w:lang w:eastAsia="ru-RU"/>
              </w:rPr>
              <w:t>Курсы по основной деятельн</w:t>
            </w:r>
            <w:r w:rsidRPr="00FC4884">
              <w:rPr>
                <w:b/>
                <w:bCs/>
                <w:color w:val="000000"/>
                <w:sz w:val="24"/>
                <w:szCs w:val="24"/>
                <w:lang w:eastAsia="ru-RU"/>
              </w:rPr>
              <w:t>о</w:t>
            </w:r>
            <w:r w:rsidRPr="00FC4884">
              <w:rPr>
                <w:b/>
                <w:bCs/>
                <w:color w:val="000000"/>
                <w:sz w:val="24"/>
                <w:szCs w:val="24"/>
                <w:lang w:eastAsia="ru-RU"/>
              </w:rPr>
              <w:t>сти</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b/>
                <w:bCs/>
                <w:color w:val="000000"/>
                <w:sz w:val="24"/>
                <w:szCs w:val="24"/>
                <w:lang w:eastAsia="ru-RU"/>
              </w:rPr>
            </w:pPr>
            <w:r w:rsidRPr="00FC4884">
              <w:rPr>
                <w:b/>
                <w:bCs/>
                <w:color w:val="000000"/>
                <w:sz w:val="24"/>
                <w:szCs w:val="24"/>
                <w:lang w:eastAsia="ru-RU"/>
              </w:rPr>
              <w:t>Категория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b/>
                <w:bCs/>
                <w:color w:val="000000"/>
                <w:sz w:val="24"/>
                <w:szCs w:val="24"/>
                <w:lang w:eastAsia="ru-RU"/>
              </w:rPr>
            </w:pPr>
            <w:r w:rsidRPr="00FC4884">
              <w:rPr>
                <w:b/>
                <w:bCs/>
                <w:color w:val="000000"/>
                <w:sz w:val="24"/>
                <w:szCs w:val="24"/>
                <w:lang w:eastAsia="ru-RU"/>
              </w:rPr>
              <w:t>Приказ</w:t>
            </w:r>
          </w:p>
        </w:tc>
      </w:tr>
      <w:tr w:rsidR="00167969" w:rsidRPr="00FC4884" w:rsidTr="00167969">
        <w:trPr>
          <w:trHeight w:val="3645"/>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Автономова Анастасия А</w:t>
            </w:r>
            <w:r w:rsidRPr="00FC4884">
              <w:rPr>
                <w:color w:val="000000"/>
                <w:lang w:eastAsia="ru-RU"/>
              </w:rPr>
              <w:t>н</w:t>
            </w:r>
            <w:r w:rsidRPr="00FC4884">
              <w:rPr>
                <w:color w:val="000000"/>
                <w:lang w:eastAsia="ru-RU"/>
              </w:rPr>
              <w:t>дреевна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высшее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1. Донской педагогический колледж г. Ростов-на-Дону, АК 0403037, рег. номер 226, учитель иностранного языка основной общеобразов</w:t>
            </w:r>
            <w:r w:rsidRPr="00FC4884">
              <w:rPr>
                <w:color w:val="000000"/>
                <w:lang w:eastAsia="ru-RU"/>
              </w:rPr>
              <w:t>а</w:t>
            </w:r>
            <w:r w:rsidRPr="00FC4884">
              <w:rPr>
                <w:color w:val="000000"/>
                <w:lang w:eastAsia="ru-RU"/>
              </w:rPr>
              <w:t>тельной школы, 30.01.2004</w:t>
            </w:r>
            <w:r w:rsidRPr="00FC4884">
              <w:rPr>
                <w:color w:val="000000"/>
                <w:lang w:eastAsia="ru-RU"/>
              </w:rPr>
              <w:br/>
              <w:t>2. ФГАО УВПО "Южный федеральный университет" г. Ростов-на-Дону, КГ №99493, рег. номер 206.03-09-16/64, культуролог, 30.06.2021</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ЧОУ ВО "Р</w:t>
            </w:r>
            <w:r w:rsidRPr="00FC4884">
              <w:rPr>
                <w:color w:val="000000"/>
                <w:lang w:eastAsia="ru-RU"/>
              </w:rPr>
              <w:t>о</w:t>
            </w:r>
            <w:r w:rsidRPr="00FC4884">
              <w:rPr>
                <w:color w:val="000000"/>
                <w:lang w:eastAsia="ru-RU"/>
              </w:rPr>
              <w:t>стовский инст</w:t>
            </w:r>
            <w:r w:rsidRPr="00FC4884">
              <w:rPr>
                <w:color w:val="000000"/>
                <w:lang w:eastAsia="ru-RU"/>
              </w:rPr>
              <w:t>и</w:t>
            </w:r>
            <w:r w:rsidRPr="00FC4884">
              <w:rPr>
                <w:color w:val="000000"/>
                <w:lang w:eastAsia="ru-RU"/>
              </w:rPr>
              <w:t>тут защиты предприним</w:t>
            </w:r>
            <w:r w:rsidRPr="00FC4884">
              <w:rPr>
                <w:color w:val="000000"/>
                <w:lang w:eastAsia="ru-RU"/>
              </w:rPr>
              <w:t>а</w:t>
            </w:r>
            <w:r w:rsidRPr="00FC4884">
              <w:rPr>
                <w:color w:val="000000"/>
                <w:lang w:eastAsia="ru-RU"/>
              </w:rPr>
              <w:t>тельства", 612404188190, рег. номер 19-4-004, учитель начальных кла</w:t>
            </w:r>
            <w:r w:rsidRPr="00FC4884">
              <w:rPr>
                <w:color w:val="000000"/>
                <w:lang w:eastAsia="ru-RU"/>
              </w:rPr>
              <w:t>с</w:t>
            </w:r>
            <w:r w:rsidRPr="00FC4884">
              <w:rPr>
                <w:color w:val="000000"/>
                <w:lang w:eastAsia="ru-RU"/>
              </w:rPr>
              <w:t>сов, технологии проектирования и реализации образовательн</w:t>
            </w:r>
            <w:r w:rsidRPr="00FC4884">
              <w:rPr>
                <w:color w:val="000000"/>
                <w:lang w:eastAsia="ru-RU"/>
              </w:rPr>
              <w:t>о</w:t>
            </w:r>
            <w:r w:rsidRPr="00FC4884">
              <w:rPr>
                <w:color w:val="000000"/>
                <w:lang w:eastAsia="ru-RU"/>
              </w:rPr>
              <w:t>го процесса в соответствии с ФГОС НОО, 14.02.2019</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АНО ЦНОКО и ОА "Легион", 25.02.2021 - 17.03.2021, " Реализ</w:t>
            </w:r>
            <w:r w:rsidRPr="00FC4884">
              <w:rPr>
                <w:color w:val="000000"/>
                <w:lang w:eastAsia="ru-RU"/>
              </w:rPr>
              <w:t>а</w:t>
            </w:r>
            <w:r w:rsidRPr="00FC4884">
              <w:rPr>
                <w:color w:val="000000"/>
                <w:lang w:eastAsia="ru-RU"/>
              </w:rPr>
              <w:t>ция ФГОС начального общего обр</w:t>
            </w:r>
            <w:r w:rsidRPr="00FC4884">
              <w:rPr>
                <w:color w:val="000000"/>
                <w:lang w:eastAsia="ru-RU"/>
              </w:rPr>
              <w:t>а</w:t>
            </w:r>
            <w:r w:rsidRPr="00FC4884">
              <w:rPr>
                <w:color w:val="000000"/>
                <w:lang w:eastAsia="ru-RU"/>
              </w:rPr>
              <w:t>зования и предметное содержание Образовательного прцесса на уровне начал</w:t>
            </w:r>
            <w:r w:rsidRPr="00FC4884">
              <w:rPr>
                <w:color w:val="000000"/>
                <w:lang w:eastAsia="ru-RU"/>
              </w:rPr>
              <w:t>ь</w:t>
            </w:r>
            <w:r w:rsidRPr="00FC4884">
              <w:rPr>
                <w:color w:val="000000"/>
                <w:lang w:eastAsia="ru-RU"/>
              </w:rPr>
              <w:t>ного общего образ</w:t>
            </w:r>
            <w:r w:rsidRPr="00FC4884">
              <w:rPr>
                <w:color w:val="000000"/>
                <w:lang w:eastAsia="ru-RU"/>
              </w:rPr>
              <w:t>о</w:t>
            </w:r>
            <w:r w:rsidRPr="00FC4884">
              <w:rPr>
                <w:color w:val="000000"/>
                <w:lang w:eastAsia="ru-RU"/>
              </w:rPr>
              <w:t xml:space="preserve">вания" (36.ч) </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Первая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приказ МО РО №387 от 22.05.2020</w:t>
            </w:r>
          </w:p>
        </w:tc>
      </w:tr>
      <w:tr w:rsidR="00167969" w:rsidRPr="00FC4884" w:rsidTr="00167969">
        <w:trPr>
          <w:trHeight w:val="1375"/>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Амбарцумян Наталия Ник</w:t>
            </w:r>
            <w:r w:rsidRPr="00FC4884">
              <w:rPr>
                <w:color w:val="000000"/>
                <w:lang w:eastAsia="ru-RU"/>
              </w:rPr>
              <w:t>о</w:t>
            </w:r>
            <w:r w:rsidRPr="00FC4884">
              <w:rPr>
                <w:color w:val="000000"/>
                <w:lang w:eastAsia="ru-RU"/>
              </w:rPr>
              <w:t>лаевна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среднее спец</w:t>
            </w:r>
            <w:r w:rsidRPr="00FC4884">
              <w:rPr>
                <w:color w:val="000000"/>
                <w:lang w:eastAsia="ru-RU"/>
              </w:rPr>
              <w:t>и</w:t>
            </w:r>
            <w:r w:rsidRPr="00FC4884">
              <w:rPr>
                <w:color w:val="000000"/>
                <w:lang w:eastAsia="ru-RU"/>
              </w:rPr>
              <w:t>альное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Грозненское педагогическое училище, ПТ 183651, уч</w:t>
            </w:r>
            <w:r w:rsidRPr="00FC4884">
              <w:rPr>
                <w:color w:val="000000"/>
                <w:lang w:eastAsia="ru-RU"/>
              </w:rPr>
              <w:t>и</w:t>
            </w:r>
            <w:r w:rsidRPr="00FC4884">
              <w:rPr>
                <w:color w:val="000000"/>
                <w:lang w:eastAsia="ru-RU"/>
              </w:rPr>
              <w:t>тель начальных классов, старший вожатый, 26.06.1991</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rFonts w:ascii="Arial" w:hAnsi="Arial" w:cs="Arial"/>
                <w:color w:val="000000"/>
                <w:lang w:eastAsia="ru-RU"/>
              </w:rPr>
            </w:pPr>
            <w:r w:rsidRPr="00FC4884">
              <w:rPr>
                <w:rFonts w:ascii="Arial" w:hAnsi="Arial" w:cs="Arial"/>
                <w:color w:val="000000"/>
                <w:lang w:eastAsia="ru-RU"/>
              </w:rPr>
              <w:t> </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АНО ЦНОКО и ОА "Легион", 25.02.2021-17.03.2021, у-26-27/21, "Реализация ФГОС начального о</w:t>
            </w:r>
            <w:r w:rsidRPr="00FC4884">
              <w:rPr>
                <w:color w:val="000000"/>
                <w:lang w:eastAsia="ru-RU"/>
              </w:rPr>
              <w:t>б</w:t>
            </w:r>
            <w:r w:rsidRPr="00FC4884">
              <w:rPr>
                <w:color w:val="000000"/>
                <w:lang w:eastAsia="ru-RU"/>
              </w:rPr>
              <w:t>щего образования и предметное содержание образовательного процесса на уровне начального общего о</w:t>
            </w:r>
            <w:r w:rsidRPr="00FC4884">
              <w:rPr>
                <w:color w:val="000000"/>
                <w:lang w:eastAsia="ru-RU"/>
              </w:rPr>
              <w:t>б</w:t>
            </w:r>
            <w:r w:rsidRPr="00FC4884">
              <w:rPr>
                <w:color w:val="000000"/>
                <w:lang w:eastAsia="ru-RU"/>
              </w:rPr>
              <w:t>разования" (36 ч.)</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приказ МО РО №377 от 24.05.2019</w:t>
            </w:r>
          </w:p>
        </w:tc>
      </w:tr>
      <w:tr w:rsidR="00167969" w:rsidRPr="00FC4884" w:rsidTr="00167969">
        <w:trPr>
          <w:trHeight w:val="3384"/>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lastRenderedPageBreak/>
              <w:t>Антонова Дина Анатольевна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высшее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1. Ростовское-на-Дону пед</w:t>
            </w:r>
            <w:r w:rsidRPr="00FC4884">
              <w:rPr>
                <w:color w:val="000000"/>
                <w:lang w:eastAsia="ru-RU"/>
              </w:rPr>
              <w:t>а</w:t>
            </w:r>
            <w:r w:rsidRPr="00FC4884">
              <w:rPr>
                <w:color w:val="000000"/>
                <w:lang w:eastAsia="ru-RU"/>
              </w:rPr>
              <w:t>гогическое училище №2, НТ 616755, учитель начальных классов, 25.06.1990</w:t>
            </w:r>
            <w:r w:rsidRPr="00FC4884">
              <w:rPr>
                <w:color w:val="000000"/>
                <w:lang w:eastAsia="ru-RU"/>
              </w:rPr>
              <w:br/>
              <w:t>2. Ростовский государстве</w:t>
            </w:r>
            <w:r w:rsidRPr="00FC4884">
              <w:rPr>
                <w:color w:val="000000"/>
                <w:lang w:eastAsia="ru-RU"/>
              </w:rPr>
              <w:t>н</w:t>
            </w:r>
            <w:r w:rsidRPr="00FC4884">
              <w:rPr>
                <w:color w:val="000000"/>
                <w:lang w:eastAsia="ru-RU"/>
              </w:rPr>
              <w:t>ный педагогический униве</w:t>
            </w:r>
            <w:r w:rsidRPr="00FC4884">
              <w:rPr>
                <w:color w:val="000000"/>
                <w:lang w:eastAsia="ru-RU"/>
              </w:rPr>
              <w:t>р</w:t>
            </w:r>
            <w:r w:rsidRPr="00FC4884">
              <w:rPr>
                <w:color w:val="000000"/>
                <w:lang w:eastAsia="ru-RU"/>
              </w:rPr>
              <w:t>ситет, БВС 0651894, рег. н</w:t>
            </w:r>
            <w:r w:rsidRPr="00FC4884">
              <w:rPr>
                <w:color w:val="000000"/>
                <w:lang w:eastAsia="ru-RU"/>
              </w:rPr>
              <w:t>о</w:t>
            </w:r>
            <w:r w:rsidRPr="00FC4884">
              <w:rPr>
                <w:color w:val="000000"/>
                <w:lang w:eastAsia="ru-RU"/>
              </w:rPr>
              <w:t>мер 630, учитель начальных классов, 11.06.1999</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ООО "Центр подготовки го</w:t>
            </w:r>
            <w:r w:rsidRPr="00FC4884">
              <w:rPr>
                <w:color w:val="000000"/>
                <w:lang w:eastAsia="ru-RU"/>
              </w:rPr>
              <w:t>с</w:t>
            </w:r>
            <w:r w:rsidRPr="00FC4884">
              <w:rPr>
                <w:color w:val="000000"/>
                <w:lang w:eastAsia="ru-RU"/>
              </w:rPr>
              <w:t>ударственных и муниципальных служащих", 612409301679, рег. номер 2/2019, менед</w:t>
            </w:r>
            <w:r w:rsidRPr="00FC4884">
              <w:rPr>
                <w:color w:val="000000"/>
                <w:lang w:eastAsia="ru-RU"/>
              </w:rPr>
              <w:t>ж</w:t>
            </w:r>
            <w:r w:rsidRPr="00FC4884">
              <w:rPr>
                <w:color w:val="000000"/>
                <w:lang w:eastAsia="ru-RU"/>
              </w:rPr>
              <w:t>мент в образов</w:t>
            </w:r>
            <w:r w:rsidRPr="00FC4884">
              <w:rPr>
                <w:color w:val="000000"/>
                <w:lang w:eastAsia="ru-RU"/>
              </w:rPr>
              <w:t>а</w:t>
            </w:r>
            <w:r w:rsidRPr="00FC4884">
              <w:rPr>
                <w:color w:val="000000"/>
                <w:lang w:eastAsia="ru-RU"/>
              </w:rPr>
              <w:t>нии в условиях реализации ФГОС, 19.07.2019</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АНО ЦНОКО и ОА "Легион", 28.02.2022 - 25.03.2022, ПК-61-22-0433, "Реализация о</w:t>
            </w:r>
            <w:r w:rsidRPr="00FC4884">
              <w:rPr>
                <w:color w:val="000000"/>
                <w:lang w:eastAsia="ru-RU"/>
              </w:rPr>
              <w:t>б</w:t>
            </w:r>
            <w:r w:rsidRPr="00FC4884">
              <w:rPr>
                <w:color w:val="000000"/>
                <w:lang w:eastAsia="ru-RU"/>
              </w:rPr>
              <w:t>новленного ФГОС начального общего образ</w:t>
            </w:r>
            <w:r w:rsidRPr="00FC4884">
              <w:rPr>
                <w:color w:val="000000"/>
                <w:lang w:eastAsia="ru-RU"/>
              </w:rPr>
              <w:t>о</w:t>
            </w:r>
            <w:r w:rsidRPr="00FC4884">
              <w:rPr>
                <w:color w:val="000000"/>
                <w:lang w:eastAsia="ru-RU"/>
              </w:rPr>
              <w:t>вания и предметного содержание образов</w:t>
            </w:r>
            <w:r w:rsidRPr="00FC4884">
              <w:rPr>
                <w:color w:val="000000"/>
                <w:lang w:eastAsia="ru-RU"/>
              </w:rPr>
              <w:t>а</w:t>
            </w:r>
            <w:r w:rsidRPr="00FC4884">
              <w:rPr>
                <w:color w:val="000000"/>
                <w:lang w:eastAsia="ru-RU"/>
              </w:rPr>
              <w:t>тельного процесса на уровне начального общ</w:t>
            </w:r>
            <w:r w:rsidRPr="00FC4884">
              <w:rPr>
                <w:color w:val="000000"/>
                <w:lang w:eastAsia="ru-RU"/>
              </w:rPr>
              <w:t>е</w:t>
            </w:r>
            <w:r w:rsidRPr="00FC4884">
              <w:rPr>
                <w:color w:val="000000"/>
                <w:lang w:eastAsia="ru-RU"/>
              </w:rPr>
              <w:t>го образования " (72ч), ГБУДПО РО "Росто</w:t>
            </w:r>
            <w:r w:rsidRPr="00FC4884">
              <w:rPr>
                <w:color w:val="000000"/>
                <w:lang w:eastAsia="ru-RU"/>
              </w:rPr>
              <w:t>в</w:t>
            </w:r>
            <w:r w:rsidRPr="00FC4884">
              <w:rPr>
                <w:color w:val="000000"/>
                <w:lang w:eastAsia="ru-RU"/>
              </w:rPr>
              <w:t>ский институт повышения квалификациии профессиональной переподготовки работников образования", 30.05.2022-03.06.2022, 611201178905, рег.номер 2209428, "Реализация требований обновле</w:t>
            </w:r>
            <w:r w:rsidRPr="00FC4884">
              <w:rPr>
                <w:color w:val="000000"/>
                <w:lang w:eastAsia="ru-RU"/>
              </w:rPr>
              <w:t>н</w:t>
            </w:r>
            <w:r w:rsidRPr="00FC4884">
              <w:rPr>
                <w:color w:val="000000"/>
                <w:lang w:eastAsia="ru-RU"/>
              </w:rPr>
              <w:t>ныз ФГОС НОО , ФГОС ООО в р</w:t>
            </w:r>
            <w:r w:rsidRPr="00FC4884">
              <w:rPr>
                <w:color w:val="000000"/>
                <w:lang w:eastAsia="ru-RU"/>
              </w:rPr>
              <w:t>а</w:t>
            </w:r>
            <w:r w:rsidRPr="00FC4884">
              <w:rPr>
                <w:color w:val="000000"/>
                <w:lang w:eastAsia="ru-RU"/>
              </w:rPr>
              <w:t>боте учителя" (36ч)</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приказ МО РО №197 от 23.03.2018</w:t>
            </w:r>
          </w:p>
        </w:tc>
      </w:tr>
      <w:tr w:rsidR="00167969" w:rsidRPr="00FC4884" w:rsidTr="00167969">
        <w:trPr>
          <w:trHeight w:val="2576"/>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Булах Галина Ивановна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высшее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1. Кировское педагогическое училище Донецкой области, Ц 224259, рег. номер 972, учитель начальных классов, 28.06.1970</w:t>
            </w:r>
            <w:r w:rsidRPr="00FC4884">
              <w:rPr>
                <w:color w:val="000000"/>
                <w:lang w:eastAsia="ru-RU"/>
              </w:rPr>
              <w:br/>
              <w:t>2. Ростовский-на-Дону гос</w:t>
            </w:r>
            <w:r w:rsidRPr="00FC4884">
              <w:rPr>
                <w:color w:val="000000"/>
                <w:lang w:eastAsia="ru-RU"/>
              </w:rPr>
              <w:t>у</w:t>
            </w:r>
            <w:r w:rsidRPr="00FC4884">
              <w:rPr>
                <w:color w:val="000000"/>
                <w:lang w:eastAsia="ru-RU"/>
              </w:rPr>
              <w:t>дарственный педагогич</w:t>
            </w:r>
            <w:r w:rsidRPr="00FC4884">
              <w:rPr>
                <w:color w:val="000000"/>
                <w:lang w:eastAsia="ru-RU"/>
              </w:rPr>
              <w:t>е</w:t>
            </w:r>
            <w:r w:rsidRPr="00FC4884">
              <w:rPr>
                <w:color w:val="000000"/>
                <w:lang w:eastAsia="ru-RU"/>
              </w:rPr>
              <w:t>ский институт, МВ 620542, рег. номер, 343, учитель ру</w:t>
            </w:r>
            <w:r w:rsidRPr="00FC4884">
              <w:rPr>
                <w:color w:val="000000"/>
                <w:lang w:eastAsia="ru-RU"/>
              </w:rPr>
              <w:t>с</w:t>
            </w:r>
            <w:r w:rsidRPr="00FC4884">
              <w:rPr>
                <w:color w:val="000000"/>
                <w:lang w:eastAsia="ru-RU"/>
              </w:rPr>
              <w:t>ского языка и литературы, 15.07.1985</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rFonts w:ascii="Arial" w:hAnsi="Arial" w:cs="Arial"/>
                <w:color w:val="000000"/>
                <w:lang w:eastAsia="ru-RU"/>
              </w:rPr>
            </w:pPr>
            <w:r w:rsidRPr="00FC4884">
              <w:rPr>
                <w:rFonts w:ascii="Arial" w:hAnsi="Arial" w:cs="Arial"/>
                <w:color w:val="000000"/>
                <w:lang w:eastAsia="ru-RU"/>
              </w:rPr>
              <w:t> </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ГБУ ДПО РО "Ростовский институт повыш</w:t>
            </w:r>
            <w:r w:rsidRPr="00FC4884">
              <w:rPr>
                <w:color w:val="000000"/>
                <w:lang w:eastAsia="ru-RU"/>
              </w:rPr>
              <w:t>е</w:t>
            </w:r>
            <w:r w:rsidRPr="00FC4884">
              <w:rPr>
                <w:color w:val="000000"/>
                <w:lang w:eastAsia="ru-RU"/>
              </w:rPr>
              <w:t>ния квалификации и профессиональной пер</w:t>
            </w:r>
            <w:r w:rsidRPr="00FC4884">
              <w:rPr>
                <w:color w:val="000000"/>
                <w:lang w:eastAsia="ru-RU"/>
              </w:rPr>
              <w:t>е</w:t>
            </w:r>
            <w:r w:rsidRPr="00FC4884">
              <w:rPr>
                <w:color w:val="000000"/>
                <w:lang w:eastAsia="ru-RU"/>
              </w:rPr>
              <w:t>подготовки работников образования", 18.02.2019-01.03.2019, 611200555534, "Совр</w:t>
            </w:r>
            <w:r w:rsidRPr="00FC4884">
              <w:rPr>
                <w:color w:val="000000"/>
                <w:lang w:eastAsia="ru-RU"/>
              </w:rPr>
              <w:t>е</w:t>
            </w:r>
            <w:r w:rsidRPr="00FC4884">
              <w:rPr>
                <w:color w:val="000000"/>
                <w:lang w:eastAsia="ru-RU"/>
              </w:rPr>
              <w:t>менный урок в начальной школе в условиях реализации ФГОС НОО" (72 ч.)</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приказ МО РО №43 от 26.01.2018</w:t>
            </w:r>
          </w:p>
        </w:tc>
      </w:tr>
      <w:tr w:rsidR="00167969" w:rsidRPr="00FC4884" w:rsidTr="00167969">
        <w:trPr>
          <w:trHeight w:val="2815"/>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Гора Лариса Евгеньевна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среднее спец</w:t>
            </w:r>
            <w:r w:rsidRPr="00FC4884">
              <w:rPr>
                <w:color w:val="000000"/>
                <w:lang w:eastAsia="ru-RU"/>
              </w:rPr>
              <w:t>и</w:t>
            </w:r>
            <w:r w:rsidRPr="00FC4884">
              <w:rPr>
                <w:color w:val="000000"/>
                <w:lang w:eastAsia="ru-RU"/>
              </w:rPr>
              <w:t>альное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Ростовский училище иску</w:t>
            </w:r>
            <w:r w:rsidRPr="00FC4884">
              <w:rPr>
                <w:color w:val="000000"/>
                <w:lang w:eastAsia="ru-RU"/>
              </w:rPr>
              <w:t>с</w:t>
            </w:r>
            <w:r w:rsidRPr="00FC4884">
              <w:rPr>
                <w:color w:val="000000"/>
                <w:lang w:eastAsia="ru-RU"/>
              </w:rPr>
              <w:t>ств, ЗТ 638903, рег. номер 55, преподаватель муз</w:t>
            </w:r>
            <w:r w:rsidRPr="00FC4884">
              <w:rPr>
                <w:color w:val="000000"/>
                <w:lang w:eastAsia="ru-RU"/>
              </w:rPr>
              <w:t>ы</w:t>
            </w:r>
            <w:r w:rsidRPr="00FC4884">
              <w:rPr>
                <w:color w:val="000000"/>
                <w:lang w:eastAsia="ru-RU"/>
              </w:rPr>
              <w:t>кальной школы и концер</w:t>
            </w:r>
            <w:r w:rsidRPr="00FC4884">
              <w:rPr>
                <w:color w:val="000000"/>
                <w:lang w:eastAsia="ru-RU"/>
              </w:rPr>
              <w:t>т</w:t>
            </w:r>
            <w:r w:rsidRPr="00FC4884">
              <w:rPr>
                <w:color w:val="000000"/>
                <w:lang w:eastAsia="ru-RU"/>
              </w:rPr>
              <w:t>мейстер, 30.06.1984</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rFonts w:ascii="Arial" w:hAnsi="Arial" w:cs="Arial"/>
                <w:color w:val="000000"/>
                <w:lang w:eastAsia="ru-RU"/>
              </w:rPr>
            </w:pPr>
            <w:r w:rsidRPr="00FC4884">
              <w:rPr>
                <w:rFonts w:ascii="Arial" w:hAnsi="Arial" w:cs="Arial"/>
                <w:color w:val="000000"/>
                <w:lang w:eastAsia="ru-RU"/>
              </w:rPr>
              <w:t> </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ГБУ ДПО РО "Ростовский институт повыш</w:t>
            </w:r>
            <w:r w:rsidRPr="00FC4884">
              <w:rPr>
                <w:color w:val="000000"/>
                <w:lang w:eastAsia="ru-RU"/>
              </w:rPr>
              <w:t>е</w:t>
            </w:r>
            <w:r w:rsidRPr="00FC4884">
              <w:rPr>
                <w:color w:val="000000"/>
                <w:lang w:eastAsia="ru-RU"/>
              </w:rPr>
              <w:t>ния квалификации и профессиональной пер</w:t>
            </w:r>
            <w:r w:rsidRPr="00FC4884">
              <w:rPr>
                <w:color w:val="000000"/>
                <w:lang w:eastAsia="ru-RU"/>
              </w:rPr>
              <w:t>е</w:t>
            </w:r>
            <w:r w:rsidRPr="00FC4884">
              <w:rPr>
                <w:color w:val="000000"/>
                <w:lang w:eastAsia="ru-RU"/>
              </w:rPr>
              <w:t>подготовки работников образования", 20.01.2020-22.05.2020, 611200760438, "Мул</w:t>
            </w:r>
            <w:r w:rsidRPr="00FC4884">
              <w:rPr>
                <w:color w:val="000000"/>
                <w:lang w:eastAsia="ru-RU"/>
              </w:rPr>
              <w:t>ь</w:t>
            </w:r>
            <w:r w:rsidRPr="00FC4884">
              <w:rPr>
                <w:color w:val="000000"/>
                <w:lang w:eastAsia="ru-RU"/>
              </w:rPr>
              <w:t>тимедийные технологии изучения совреме</w:t>
            </w:r>
            <w:r w:rsidRPr="00FC4884">
              <w:rPr>
                <w:color w:val="000000"/>
                <w:lang w:eastAsia="ru-RU"/>
              </w:rPr>
              <w:t>н</w:t>
            </w:r>
            <w:r w:rsidRPr="00FC4884">
              <w:rPr>
                <w:color w:val="000000"/>
                <w:lang w:eastAsia="ru-RU"/>
              </w:rPr>
              <w:t>ной музыки на уроках и во время внеурочной деятельности" (108 ч.), АНО ЦНОКО и ОА "Лег</w:t>
            </w:r>
            <w:r w:rsidRPr="00FC4884">
              <w:rPr>
                <w:color w:val="000000"/>
                <w:lang w:eastAsia="ru-RU"/>
              </w:rPr>
              <w:t>и</w:t>
            </w:r>
            <w:r w:rsidRPr="00FC4884">
              <w:rPr>
                <w:color w:val="000000"/>
                <w:lang w:eastAsia="ru-RU"/>
              </w:rPr>
              <w:t>он", 14.03.2022-22.04.2022, у-27-12/22, "Реализация обновленных ФГОС и предметное содержание образовательного пространства на уроках музыки" (36 ч)</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приказ МО РО №725 от 21.09.2018</w:t>
            </w:r>
          </w:p>
        </w:tc>
      </w:tr>
      <w:tr w:rsidR="00167969" w:rsidRPr="00FC4884" w:rsidTr="00167969">
        <w:trPr>
          <w:trHeight w:val="2392"/>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lastRenderedPageBreak/>
              <w:t>Дайнеко Ирина Юрьевна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среднее спец</w:t>
            </w:r>
            <w:r w:rsidRPr="00FC4884">
              <w:rPr>
                <w:color w:val="000000"/>
                <w:lang w:eastAsia="ru-RU"/>
              </w:rPr>
              <w:t>и</w:t>
            </w:r>
            <w:r w:rsidRPr="00FC4884">
              <w:rPr>
                <w:color w:val="000000"/>
                <w:lang w:eastAsia="ru-RU"/>
              </w:rPr>
              <w:t>альное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Волгоградское училище и</w:t>
            </w:r>
            <w:r w:rsidRPr="00FC4884">
              <w:rPr>
                <w:color w:val="000000"/>
                <w:lang w:eastAsia="ru-RU"/>
              </w:rPr>
              <w:t>с</w:t>
            </w:r>
            <w:r w:rsidRPr="00FC4884">
              <w:rPr>
                <w:color w:val="000000"/>
                <w:lang w:eastAsia="ru-RU"/>
              </w:rPr>
              <w:t>кусств им. А.А. Серебряк</w:t>
            </w:r>
            <w:r w:rsidRPr="00FC4884">
              <w:rPr>
                <w:color w:val="000000"/>
                <w:lang w:eastAsia="ru-RU"/>
              </w:rPr>
              <w:t>о</w:t>
            </w:r>
            <w:r w:rsidRPr="00FC4884">
              <w:rPr>
                <w:color w:val="000000"/>
                <w:lang w:eastAsia="ru-RU"/>
              </w:rPr>
              <w:t>ва, НТ 370100, рег. номер 3162, артист, преподаватель самодеятельного оркестра, преподаватель, 25.06.1990</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ООО "Центр профессионал</w:t>
            </w:r>
            <w:r w:rsidRPr="00FC4884">
              <w:rPr>
                <w:color w:val="000000"/>
                <w:lang w:eastAsia="ru-RU"/>
              </w:rPr>
              <w:t>ь</w:t>
            </w:r>
            <w:r w:rsidRPr="00FC4884">
              <w:rPr>
                <w:color w:val="000000"/>
                <w:lang w:eastAsia="ru-RU"/>
              </w:rPr>
              <w:t>ного образов</w:t>
            </w:r>
            <w:r w:rsidRPr="00FC4884">
              <w:rPr>
                <w:color w:val="000000"/>
                <w:lang w:eastAsia="ru-RU"/>
              </w:rPr>
              <w:t>а</w:t>
            </w:r>
            <w:r w:rsidRPr="00FC4884">
              <w:rPr>
                <w:color w:val="000000"/>
                <w:lang w:eastAsia="ru-RU"/>
              </w:rPr>
              <w:t>ния "Развитие", 612404411604, рег. номер 0031-Д, педагогич</w:t>
            </w:r>
            <w:r w:rsidRPr="00FC4884">
              <w:rPr>
                <w:color w:val="000000"/>
                <w:lang w:eastAsia="ru-RU"/>
              </w:rPr>
              <w:t>е</w:t>
            </w:r>
            <w:r w:rsidRPr="00FC4884">
              <w:rPr>
                <w:color w:val="000000"/>
                <w:lang w:eastAsia="ru-RU"/>
              </w:rPr>
              <w:t>ское образование - учитель муз</w:t>
            </w:r>
            <w:r w:rsidRPr="00FC4884">
              <w:rPr>
                <w:color w:val="000000"/>
                <w:lang w:eastAsia="ru-RU"/>
              </w:rPr>
              <w:t>ы</w:t>
            </w:r>
            <w:r w:rsidRPr="00FC4884">
              <w:rPr>
                <w:color w:val="000000"/>
                <w:lang w:eastAsia="ru-RU"/>
              </w:rPr>
              <w:t>ки, 08.12.2016</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АНО ЦНОКО и ОА "Легион", 14.03.2022-2204.2022, у-27-13/22, "Реализация обновле</w:t>
            </w:r>
            <w:r w:rsidRPr="00FC4884">
              <w:rPr>
                <w:color w:val="000000"/>
                <w:lang w:eastAsia="ru-RU"/>
              </w:rPr>
              <w:t>н</w:t>
            </w:r>
            <w:r w:rsidRPr="00FC4884">
              <w:rPr>
                <w:color w:val="000000"/>
                <w:lang w:eastAsia="ru-RU"/>
              </w:rPr>
              <w:t>ных ФГОС и предметное содержание образ</w:t>
            </w:r>
            <w:r w:rsidRPr="00FC4884">
              <w:rPr>
                <w:color w:val="000000"/>
                <w:lang w:eastAsia="ru-RU"/>
              </w:rPr>
              <w:t>о</w:t>
            </w:r>
            <w:r w:rsidRPr="00FC4884">
              <w:rPr>
                <w:color w:val="000000"/>
                <w:lang w:eastAsia="ru-RU"/>
              </w:rPr>
              <w:t>вательного пространства на уроках музыки" (36 ч)</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приказ МО РО №43 от 26.01.2018</w:t>
            </w:r>
          </w:p>
        </w:tc>
      </w:tr>
      <w:tr w:rsidR="00167969" w:rsidRPr="00FC4884" w:rsidTr="00167969">
        <w:trPr>
          <w:trHeight w:val="1599"/>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Демко Михаил Николаевич</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высшее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ФГАОУ ВО "Южный фед</w:t>
            </w:r>
            <w:r w:rsidRPr="00FC4884">
              <w:rPr>
                <w:color w:val="000000"/>
                <w:lang w:eastAsia="ru-RU"/>
              </w:rPr>
              <w:t>е</w:t>
            </w:r>
            <w:r w:rsidRPr="00FC4884">
              <w:rPr>
                <w:color w:val="000000"/>
                <w:lang w:eastAsia="ru-RU"/>
              </w:rPr>
              <w:t>ральный университет", 106104 0015276, рег. номер 5/85, бакалавр - педагогич</w:t>
            </w:r>
            <w:r w:rsidRPr="00FC4884">
              <w:rPr>
                <w:color w:val="000000"/>
                <w:lang w:eastAsia="ru-RU"/>
              </w:rPr>
              <w:t>е</w:t>
            </w:r>
            <w:r w:rsidRPr="00FC4884">
              <w:rPr>
                <w:color w:val="000000"/>
                <w:lang w:eastAsia="ru-RU"/>
              </w:rPr>
              <w:t>ское образование, физич</w:t>
            </w:r>
            <w:r w:rsidRPr="00FC4884">
              <w:rPr>
                <w:color w:val="000000"/>
                <w:lang w:eastAsia="ru-RU"/>
              </w:rPr>
              <w:t>е</w:t>
            </w:r>
            <w:r w:rsidRPr="00FC4884">
              <w:rPr>
                <w:color w:val="000000"/>
                <w:lang w:eastAsia="ru-RU"/>
              </w:rPr>
              <w:t>ская культура, 30.06.2016</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rFonts w:ascii="Arial" w:hAnsi="Arial" w:cs="Arial"/>
                <w:color w:val="000000"/>
                <w:lang w:eastAsia="ru-RU"/>
              </w:rPr>
            </w:pPr>
            <w:r w:rsidRPr="00FC4884">
              <w:rPr>
                <w:rFonts w:ascii="Arial" w:hAnsi="Arial" w:cs="Arial"/>
                <w:color w:val="000000"/>
                <w:lang w:eastAsia="ru-RU"/>
              </w:rPr>
              <w:t> </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rFonts w:ascii="Arial" w:hAnsi="Arial" w:cs="Arial"/>
                <w:color w:val="000000"/>
                <w:lang w:eastAsia="ru-RU"/>
              </w:rPr>
            </w:pPr>
            <w:r w:rsidRPr="00FC4884">
              <w:rPr>
                <w:rFonts w:ascii="Arial" w:hAnsi="Arial" w:cs="Arial"/>
                <w:color w:val="000000"/>
                <w:lang w:eastAsia="ru-RU"/>
              </w:rPr>
              <w:t> </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соотве</w:t>
            </w:r>
            <w:r w:rsidRPr="00FC4884">
              <w:rPr>
                <w:color w:val="000000"/>
                <w:lang w:eastAsia="ru-RU"/>
              </w:rPr>
              <w:t>т</w:t>
            </w:r>
            <w:r w:rsidRPr="00FC4884">
              <w:rPr>
                <w:color w:val="000000"/>
                <w:lang w:eastAsia="ru-RU"/>
              </w:rPr>
              <w:t>ствие зан</w:t>
            </w:r>
            <w:r w:rsidRPr="00FC4884">
              <w:rPr>
                <w:color w:val="000000"/>
                <w:lang w:eastAsia="ru-RU"/>
              </w:rPr>
              <w:t>и</w:t>
            </w:r>
            <w:r w:rsidRPr="00FC4884">
              <w:rPr>
                <w:color w:val="000000"/>
                <w:lang w:eastAsia="ru-RU"/>
              </w:rPr>
              <w:t>маемой должности</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jc w:val="right"/>
              <w:rPr>
                <w:color w:val="000000"/>
                <w:lang w:eastAsia="ru-RU"/>
              </w:rPr>
            </w:pPr>
            <w:r w:rsidRPr="00FC4884">
              <w:rPr>
                <w:color w:val="000000"/>
                <w:lang w:eastAsia="ru-RU"/>
              </w:rPr>
              <w:t>03.09.2020</w:t>
            </w:r>
          </w:p>
        </w:tc>
      </w:tr>
      <w:tr w:rsidR="00167969" w:rsidRPr="00FC4884" w:rsidTr="00167969">
        <w:trPr>
          <w:trHeight w:val="3315"/>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Друппов Але</w:t>
            </w:r>
            <w:r w:rsidRPr="00FC4884">
              <w:rPr>
                <w:color w:val="000000"/>
                <w:lang w:eastAsia="ru-RU"/>
              </w:rPr>
              <w:t>к</w:t>
            </w:r>
            <w:r w:rsidRPr="00FC4884">
              <w:rPr>
                <w:color w:val="000000"/>
                <w:lang w:eastAsia="ru-RU"/>
              </w:rPr>
              <w:t>санр Никола</w:t>
            </w:r>
            <w:r w:rsidRPr="00FC4884">
              <w:rPr>
                <w:color w:val="000000"/>
                <w:lang w:eastAsia="ru-RU"/>
              </w:rPr>
              <w:t>е</w:t>
            </w:r>
            <w:r w:rsidRPr="00FC4884">
              <w:rPr>
                <w:color w:val="000000"/>
                <w:lang w:eastAsia="ru-RU"/>
              </w:rPr>
              <w:t>вич</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высшее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ФГБОУВО "Ростовский го</w:t>
            </w:r>
            <w:r w:rsidRPr="00FC4884">
              <w:rPr>
                <w:color w:val="000000"/>
                <w:lang w:eastAsia="ru-RU"/>
              </w:rPr>
              <w:t>с</w:t>
            </w:r>
            <w:r w:rsidRPr="00FC4884">
              <w:rPr>
                <w:color w:val="000000"/>
                <w:lang w:eastAsia="ru-RU"/>
              </w:rPr>
              <w:t>ударственный экономич</w:t>
            </w:r>
            <w:r w:rsidRPr="00FC4884">
              <w:rPr>
                <w:color w:val="000000"/>
                <w:lang w:eastAsia="ru-RU"/>
              </w:rPr>
              <w:t>е</w:t>
            </w:r>
            <w:r w:rsidRPr="00FC4884">
              <w:rPr>
                <w:color w:val="000000"/>
                <w:lang w:eastAsia="ru-RU"/>
              </w:rPr>
              <w:t>ский университет (РИНХ)", 106124 2582277, рег.номер 9/163, педагогическое обр</w:t>
            </w:r>
            <w:r w:rsidRPr="00FC4884">
              <w:rPr>
                <w:color w:val="000000"/>
                <w:lang w:eastAsia="ru-RU"/>
              </w:rPr>
              <w:t>а</w:t>
            </w:r>
            <w:r w:rsidRPr="00FC4884">
              <w:rPr>
                <w:color w:val="000000"/>
                <w:lang w:eastAsia="ru-RU"/>
              </w:rPr>
              <w:t>ование, 10.07.2017</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rFonts w:ascii="Arial" w:hAnsi="Arial" w:cs="Arial"/>
                <w:color w:val="000000"/>
                <w:lang w:eastAsia="ru-RU"/>
              </w:rPr>
            </w:pPr>
            <w:r w:rsidRPr="00FC4884">
              <w:rPr>
                <w:rFonts w:ascii="Arial" w:hAnsi="Arial" w:cs="Arial"/>
                <w:color w:val="000000"/>
                <w:lang w:eastAsia="ru-RU"/>
              </w:rPr>
              <w:t> </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Частное общеобразовательное учреждение д</w:t>
            </w:r>
            <w:r w:rsidRPr="00FC4884">
              <w:rPr>
                <w:color w:val="000000"/>
                <w:lang w:eastAsia="ru-RU"/>
              </w:rPr>
              <w:t>о</w:t>
            </w:r>
            <w:r w:rsidRPr="00FC4884">
              <w:rPr>
                <w:color w:val="000000"/>
                <w:lang w:eastAsia="ru-RU"/>
              </w:rPr>
              <w:t>полнительного профессионального образов</w:t>
            </w:r>
            <w:r w:rsidRPr="00FC4884">
              <w:rPr>
                <w:color w:val="000000"/>
                <w:lang w:eastAsia="ru-RU"/>
              </w:rPr>
              <w:t>а</w:t>
            </w:r>
            <w:r w:rsidRPr="00FC4884">
              <w:rPr>
                <w:color w:val="000000"/>
                <w:lang w:eastAsia="ru-RU"/>
              </w:rPr>
              <w:t>ния "Институт переподготовки и повыш</w:t>
            </w:r>
            <w:r w:rsidRPr="00FC4884">
              <w:rPr>
                <w:color w:val="000000"/>
                <w:lang w:eastAsia="ru-RU"/>
              </w:rPr>
              <w:t>е</w:t>
            </w:r>
            <w:r w:rsidRPr="00FC4884">
              <w:rPr>
                <w:color w:val="000000"/>
                <w:lang w:eastAsia="ru-RU"/>
              </w:rPr>
              <w:t>ния КВАЛИФИКАЦИИ", 09.11.2021-27.11.2021,  612415600059, рег.номер 61059, "Методика преподавания физкул</w:t>
            </w:r>
            <w:r w:rsidRPr="00FC4884">
              <w:rPr>
                <w:color w:val="000000"/>
                <w:lang w:eastAsia="ru-RU"/>
              </w:rPr>
              <w:t>ь</w:t>
            </w:r>
            <w:r w:rsidRPr="00FC4884">
              <w:rPr>
                <w:color w:val="000000"/>
                <w:lang w:eastAsia="ru-RU"/>
              </w:rPr>
              <w:t>туры в соответствии с ФГОС" (108ч),         АНО ЦНОКО и ОА "Лег</w:t>
            </w:r>
            <w:r w:rsidRPr="00FC4884">
              <w:rPr>
                <w:color w:val="000000"/>
                <w:lang w:eastAsia="ru-RU"/>
              </w:rPr>
              <w:t>и</w:t>
            </w:r>
            <w:r w:rsidRPr="00FC4884">
              <w:rPr>
                <w:color w:val="000000"/>
                <w:lang w:eastAsia="ru-RU"/>
              </w:rPr>
              <w:t>он", 29.08.2022 - 10.10.2022,  ПК 61-22-1984, рег.номер у-57-32/22, «Реализация обновле</w:t>
            </w:r>
            <w:r w:rsidRPr="00FC4884">
              <w:rPr>
                <w:color w:val="000000"/>
                <w:lang w:eastAsia="ru-RU"/>
              </w:rPr>
              <w:t>н</w:t>
            </w:r>
            <w:r w:rsidRPr="00FC4884">
              <w:rPr>
                <w:color w:val="000000"/>
                <w:lang w:eastAsia="ru-RU"/>
              </w:rPr>
              <w:t>ных ФГОС и предметное содержание образ</w:t>
            </w:r>
            <w:r w:rsidRPr="00FC4884">
              <w:rPr>
                <w:color w:val="000000"/>
                <w:lang w:eastAsia="ru-RU"/>
              </w:rPr>
              <w:t>о</w:t>
            </w:r>
            <w:r w:rsidRPr="00FC4884">
              <w:rPr>
                <w:color w:val="000000"/>
                <w:lang w:eastAsia="ru-RU"/>
              </w:rPr>
              <w:t>вательного процесса на ур</w:t>
            </w:r>
            <w:r w:rsidRPr="00FC4884">
              <w:rPr>
                <w:color w:val="000000"/>
                <w:lang w:eastAsia="ru-RU"/>
              </w:rPr>
              <w:t>о</w:t>
            </w:r>
            <w:r w:rsidRPr="00FC4884">
              <w:rPr>
                <w:color w:val="000000"/>
                <w:lang w:eastAsia="ru-RU"/>
              </w:rPr>
              <w:t>ках физической культуры» (36ч)</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 xml:space="preserve">первая  </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приказ МО РО №413 от 22.04.2022</w:t>
            </w:r>
          </w:p>
        </w:tc>
      </w:tr>
      <w:tr w:rsidR="00167969" w:rsidRPr="00FC4884" w:rsidTr="00167969">
        <w:trPr>
          <w:trHeight w:val="405"/>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Ильина Елена Юрьевна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высшее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Ростовский-на-Дону гос</w:t>
            </w:r>
            <w:r w:rsidRPr="00FC4884">
              <w:rPr>
                <w:color w:val="000000"/>
                <w:lang w:eastAsia="ru-RU"/>
              </w:rPr>
              <w:t>у</w:t>
            </w:r>
            <w:r w:rsidRPr="00FC4884">
              <w:rPr>
                <w:color w:val="000000"/>
                <w:lang w:eastAsia="ru-RU"/>
              </w:rPr>
              <w:t>дарственный педагогич</w:t>
            </w:r>
            <w:r w:rsidRPr="00FC4884">
              <w:rPr>
                <w:color w:val="000000"/>
                <w:lang w:eastAsia="ru-RU"/>
              </w:rPr>
              <w:t>е</w:t>
            </w:r>
            <w:r w:rsidRPr="00FC4884">
              <w:rPr>
                <w:color w:val="000000"/>
                <w:lang w:eastAsia="ru-RU"/>
              </w:rPr>
              <w:t>ский институт, МВ 520518, рег. номер 380, учитель ф</w:t>
            </w:r>
            <w:r w:rsidRPr="00FC4884">
              <w:rPr>
                <w:color w:val="000000"/>
                <w:lang w:eastAsia="ru-RU"/>
              </w:rPr>
              <w:t>и</w:t>
            </w:r>
            <w:r w:rsidRPr="00FC4884">
              <w:rPr>
                <w:color w:val="000000"/>
                <w:lang w:eastAsia="ru-RU"/>
              </w:rPr>
              <w:t>зической культуры, 05.06.1986</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rFonts w:ascii="Arial" w:hAnsi="Arial" w:cs="Arial"/>
                <w:color w:val="000000"/>
                <w:lang w:eastAsia="ru-RU"/>
              </w:rPr>
            </w:pPr>
            <w:r w:rsidRPr="00FC4884">
              <w:rPr>
                <w:rFonts w:ascii="Arial" w:hAnsi="Arial" w:cs="Arial"/>
                <w:color w:val="000000"/>
                <w:lang w:eastAsia="ru-RU"/>
              </w:rPr>
              <w:t> </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ЧОУ ВО "Ростовский международный инст</w:t>
            </w:r>
            <w:r w:rsidRPr="00FC4884">
              <w:rPr>
                <w:color w:val="000000"/>
                <w:lang w:eastAsia="ru-RU"/>
              </w:rPr>
              <w:t>и</w:t>
            </w:r>
            <w:r w:rsidRPr="00FC4884">
              <w:rPr>
                <w:color w:val="000000"/>
                <w:lang w:eastAsia="ru-RU"/>
              </w:rPr>
              <w:t>тут экономики и управл</w:t>
            </w:r>
            <w:r w:rsidRPr="00FC4884">
              <w:rPr>
                <w:color w:val="000000"/>
                <w:lang w:eastAsia="ru-RU"/>
              </w:rPr>
              <w:t>е</w:t>
            </w:r>
            <w:r w:rsidRPr="00FC4884">
              <w:rPr>
                <w:color w:val="000000"/>
                <w:lang w:eastAsia="ru-RU"/>
              </w:rPr>
              <w:t>ния", 29.04.2019-24.05.2019, 611500075087, "Методика преп</w:t>
            </w:r>
            <w:r w:rsidRPr="00FC4884">
              <w:rPr>
                <w:color w:val="000000"/>
                <w:lang w:eastAsia="ru-RU"/>
              </w:rPr>
              <w:t>о</w:t>
            </w:r>
            <w:r w:rsidRPr="00FC4884">
              <w:rPr>
                <w:color w:val="000000"/>
                <w:lang w:eastAsia="ru-RU"/>
              </w:rPr>
              <w:t>давания физической культуры и инновацио</w:t>
            </w:r>
            <w:r w:rsidRPr="00FC4884">
              <w:rPr>
                <w:color w:val="000000"/>
                <w:lang w:eastAsia="ru-RU"/>
              </w:rPr>
              <w:t>н</w:t>
            </w:r>
            <w:r w:rsidRPr="00FC4884">
              <w:rPr>
                <w:color w:val="000000"/>
                <w:lang w:eastAsia="ru-RU"/>
              </w:rPr>
              <w:t>ные подходы к организации учебного процесса в условиях ре</w:t>
            </w:r>
            <w:r w:rsidRPr="00FC4884">
              <w:rPr>
                <w:color w:val="000000"/>
                <w:lang w:eastAsia="ru-RU"/>
              </w:rPr>
              <w:t>а</w:t>
            </w:r>
            <w:r w:rsidRPr="00FC4884">
              <w:rPr>
                <w:color w:val="000000"/>
                <w:lang w:eastAsia="ru-RU"/>
              </w:rPr>
              <w:t>лизации ФГОС" (72 ч.), АНО ЦНОКО и ОА "Легион", 28.02.2022 - 25.03.2022, у-15-01/22, "Реализация обновле</w:t>
            </w:r>
            <w:r w:rsidRPr="00FC4884">
              <w:rPr>
                <w:color w:val="000000"/>
                <w:lang w:eastAsia="ru-RU"/>
              </w:rPr>
              <w:t>н</w:t>
            </w:r>
            <w:r w:rsidRPr="00FC4884">
              <w:rPr>
                <w:color w:val="000000"/>
                <w:lang w:eastAsia="ru-RU"/>
              </w:rPr>
              <w:t>ных ФГОС и предметное содержание образ</w:t>
            </w:r>
            <w:r w:rsidRPr="00FC4884">
              <w:rPr>
                <w:color w:val="000000"/>
                <w:lang w:eastAsia="ru-RU"/>
              </w:rPr>
              <w:t>о</w:t>
            </w:r>
            <w:r w:rsidRPr="00FC4884">
              <w:rPr>
                <w:color w:val="000000"/>
                <w:lang w:eastAsia="ru-RU"/>
              </w:rPr>
              <w:t>вательного пространства на уроках физич</w:t>
            </w:r>
            <w:r w:rsidRPr="00FC4884">
              <w:rPr>
                <w:color w:val="000000"/>
                <w:lang w:eastAsia="ru-RU"/>
              </w:rPr>
              <w:t>е</w:t>
            </w:r>
            <w:r w:rsidRPr="00FC4884">
              <w:rPr>
                <w:color w:val="000000"/>
                <w:lang w:eastAsia="ru-RU"/>
              </w:rPr>
              <w:lastRenderedPageBreak/>
              <w:t>ской культуры" (72 ч)</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lastRenderedPageBreak/>
              <w:t>Высшая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приказ МО РО №131 от 22.02.2019</w:t>
            </w:r>
          </w:p>
        </w:tc>
      </w:tr>
      <w:tr w:rsidR="00167969" w:rsidRPr="00FC4884" w:rsidTr="00167969">
        <w:trPr>
          <w:trHeight w:val="2224"/>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lastRenderedPageBreak/>
              <w:t>Кадаченко Ир</w:t>
            </w:r>
            <w:r w:rsidRPr="00FC4884">
              <w:rPr>
                <w:color w:val="000000"/>
                <w:lang w:eastAsia="ru-RU"/>
              </w:rPr>
              <w:t>и</w:t>
            </w:r>
            <w:r w:rsidRPr="00FC4884">
              <w:rPr>
                <w:color w:val="000000"/>
                <w:lang w:eastAsia="ru-RU"/>
              </w:rPr>
              <w:t>на Игоревна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высшее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РГУ, АВС 0098730, рег.номер 60/27, Псих</w:t>
            </w:r>
            <w:r w:rsidRPr="00FC4884">
              <w:rPr>
                <w:color w:val="000000"/>
                <w:lang w:eastAsia="ru-RU"/>
              </w:rPr>
              <w:t>о</w:t>
            </w:r>
            <w:r w:rsidRPr="00FC4884">
              <w:rPr>
                <w:color w:val="000000"/>
                <w:lang w:eastAsia="ru-RU"/>
              </w:rPr>
              <w:t>лог.Преподаватель по сп</w:t>
            </w:r>
            <w:r w:rsidRPr="00FC4884">
              <w:rPr>
                <w:color w:val="000000"/>
                <w:lang w:eastAsia="ru-RU"/>
              </w:rPr>
              <w:t>е</w:t>
            </w:r>
            <w:r w:rsidRPr="00FC4884">
              <w:rPr>
                <w:color w:val="000000"/>
                <w:lang w:eastAsia="ru-RU"/>
              </w:rPr>
              <w:t>циальности Психология, 07.06.2001</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ООО "Инф</w:t>
            </w:r>
            <w:r w:rsidRPr="00FC4884">
              <w:rPr>
                <w:color w:val="000000"/>
                <w:lang w:eastAsia="ru-RU"/>
              </w:rPr>
              <w:t>о</w:t>
            </w:r>
            <w:r w:rsidRPr="00FC4884">
              <w:rPr>
                <w:color w:val="000000"/>
                <w:lang w:eastAsia="ru-RU"/>
              </w:rPr>
              <w:t>урок", 000000015763, рег.номер 15512, "Английский язык:лингвистика и межкульту</w:t>
            </w:r>
            <w:r w:rsidRPr="00FC4884">
              <w:rPr>
                <w:color w:val="000000"/>
                <w:lang w:eastAsia="ru-RU"/>
              </w:rPr>
              <w:t>р</w:t>
            </w:r>
            <w:r w:rsidRPr="00FC4884">
              <w:rPr>
                <w:color w:val="000000"/>
                <w:lang w:eastAsia="ru-RU"/>
              </w:rPr>
              <w:t>ные коммуник</w:t>
            </w:r>
            <w:r w:rsidRPr="00FC4884">
              <w:rPr>
                <w:color w:val="000000"/>
                <w:lang w:eastAsia="ru-RU"/>
              </w:rPr>
              <w:t>а</w:t>
            </w:r>
            <w:r w:rsidRPr="00FC4884">
              <w:rPr>
                <w:color w:val="000000"/>
                <w:lang w:eastAsia="ru-RU"/>
              </w:rPr>
              <w:t>ции", 05.12.2018</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ООО "Инфоурок", 24.12.2021-19.01.2022, ПК 00274834, рег.номер 283000, "Специфика пр</w:t>
            </w:r>
            <w:r w:rsidRPr="00FC4884">
              <w:rPr>
                <w:color w:val="000000"/>
                <w:lang w:eastAsia="ru-RU"/>
              </w:rPr>
              <w:t>е</w:t>
            </w:r>
            <w:r w:rsidRPr="00FC4884">
              <w:rPr>
                <w:color w:val="000000"/>
                <w:lang w:eastAsia="ru-RU"/>
              </w:rPr>
              <w:t>подавания английского языка с учетом треб</w:t>
            </w:r>
            <w:r w:rsidRPr="00FC4884">
              <w:rPr>
                <w:color w:val="000000"/>
                <w:lang w:eastAsia="ru-RU"/>
              </w:rPr>
              <w:t>о</w:t>
            </w:r>
            <w:r w:rsidRPr="00FC4884">
              <w:rPr>
                <w:color w:val="000000"/>
                <w:lang w:eastAsia="ru-RU"/>
              </w:rPr>
              <w:t>ваний ФГОС",(108ч)</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первая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приказ МО РО № 71 от 29.01.2021</w:t>
            </w:r>
          </w:p>
        </w:tc>
      </w:tr>
      <w:tr w:rsidR="00167969" w:rsidRPr="00FC4884" w:rsidTr="009975EC">
        <w:trPr>
          <w:trHeight w:val="2785"/>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Кикгебен Вал</w:t>
            </w:r>
            <w:r w:rsidRPr="00FC4884">
              <w:rPr>
                <w:color w:val="000000"/>
                <w:lang w:eastAsia="ru-RU"/>
              </w:rPr>
              <w:t>е</w:t>
            </w:r>
            <w:r w:rsidRPr="00FC4884">
              <w:rPr>
                <w:color w:val="000000"/>
                <w:lang w:eastAsia="ru-RU"/>
              </w:rPr>
              <w:t>рия Николаевна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высшее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1. ГБОУ СПО РО "Зерн</w:t>
            </w:r>
            <w:r w:rsidRPr="00FC4884">
              <w:rPr>
                <w:color w:val="000000"/>
                <w:lang w:eastAsia="ru-RU"/>
              </w:rPr>
              <w:t>о</w:t>
            </w:r>
            <w:r w:rsidRPr="00FC4884">
              <w:rPr>
                <w:color w:val="000000"/>
                <w:lang w:eastAsia="ru-RU"/>
              </w:rPr>
              <w:t>градский педагогический колледж", 116124 0126216, рег. номер 2395, преподав</w:t>
            </w:r>
            <w:r w:rsidRPr="00FC4884">
              <w:rPr>
                <w:color w:val="000000"/>
                <w:lang w:eastAsia="ru-RU"/>
              </w:rPr>
              <w:t>а</w:t>
            </w:r>
            <w:r w:rsidRPr="00FC4884">
              <w:rPr>
                <w:color w:val="000000"/>
                <w:lang w:eastAsia="ru-RU"/>
              </w:rPr>
              <w:t>ние в начальных классах, 21.06.2014</w:t>
            </w:r>
            <w:r w:rsidRPr="00FC4884">
              <w:rPr>
                <w:color w:val="000000"/>
                <w:lang w:eastAsia="ru-RU"/>
              </w:rPr>
              <w:br/>
              <w:t>2. ФГАОУ ВО "Южный ф</w:t>
            </w:r>
            <w:r w:rsidRPr="00FC4884">
              <w:rPr>
                <w:color w:val="000000"/>
                <w:lang w:eastAsia="ru-RU"/>
              </w:rPr>
              <w:t>е</w:t>
            </w:r>
            <w:r w:rsidRPr="00FC4884">
              <w:rPr>
                <w:color w:val="000000"/>
                <w:lang w:eastAsia="ru-RU"/>
              </w:rPr>
              <w:t>деральный университет", 106132 0000817, рег. номер 4/413, педагогическое обр</w:t>
            </w:r>
            <w:r w:rsidRPr="00FC4884">
              <w:rPr>
                <w:color w:val="000000"/>
                <w:lang w:eastAsia="ru-RU"/>
              </w:rPr>
              <w:t>а</w:t>
            </w:r>
            <w:r w:rsidRPr="00FC4884">
              <w:rPr>
                <w:color w:val="000000"/>
                <w:lang w:eastAsia="ru-RU"/>
              </w:rPr>
              <w:t>зование - начальное образ</w:t>
            </w:r>
            <w:r w:rsidRPr="00FC4884">
              <w:rPr>
                <w:color w:val="000000"/>
                <w:lang w:eastAsia="ru-RU"/>
              </w:rPr>
              <w:t>о</w:t>
            </w:r>
            <w:r w:rsidRPr="00FC4884">
              <w:rPr>
                <w:color w:val="000000"/>
                <w:lang w:eastAsia="ru-RU"/>
              </w:rPr>
              <w:t>вание, 02.07.2020</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rFonts w:ascii="Arial" w:hAnsi="Arial" w:cs="Arial"/>
                <w:color w:val="000000"/>
                <w:lang w:eastAsia="ru-RU"/>
              </w:rPr>
            </w:pPr>
            <w:r w:rsidRPr="00FC4884">
              <w:rPr>
                <w:rFonts w:ascii="Arial" w:hAnsi="Arial" w:cs="Arial"/>
                <w:color w:val="000000"/>
                <w:lang w:eastAsia="ru-RU"/>
              </w:rPr>
              <w:t> </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ООО "Центр подготовки госуда</w:t>
            </w:r>
            <w:r w:rsidRPr="00FC4884">
              <w:rPr>
                <w:color w:val="000000"/>
                <w:lang w:eastAsia="ru-RU"/>
              </w:rPr>
              <w:t>р</w:t>
            </w:r>
            <w:r w:rsidRPr="00FC4884">
              <w:rPr>
                <w:color w:val="000000"/>
                <w:lang w:eastAsia="ru-RU"/>
              </w:rPr>
              <w:t>ственных и муниципальных служ</w:t>
            </w:r>
            <w:r w:rsidRPr="00FC4884">
              <w:rPr>
                <w:color w:val="000000"/>
                <w:lang w:eastAsia="ru-RU"/>
              </w:rPr>
              <w:t>а</w:t>
            </w:r>
            <w:r w:rsidRPr="00FC4884">
              <w:rPr>
                <w:color w:val="000000"/>
                <w:lang w:eastAsia="ru-RU"/>
              </w:rPr>
              <w:t>щих", 21.02.2019-13.03.2019, 612408798330, "Профессиональные компетенции и индивидуальный стиль де</w:t>
            </w:r>
            <w:r w:rsidRPr="00FC4884">
              <w:rPr>
                <w:color w:val="000000"/>
                <w:lang w:eastAsia="ru-RU"/>
              </w:rPr>
              <w:t>я</w:t>
            </w:r>
            <w:r w:rsidRPr="00FC4884">
              <w:rPr>
                <w:color w:val="000000"/>
                <w:lang w:eastAsia="ru-RU"/>
              </w:rPr>
              <w:t>тельности педагога в начальной школе в усл</w:t>
            </w:r>
            <w:r w:rsidRPr="00FC4884">
              <w:rPr>
                <w:color w:val="000000"/>
                <w:lang w:eastAsia="ru-RU"/>
              </w:rPr>
              <w:t>о</w:t>
            </w:r>
            <w:r w:rsidRPr="00FC4884">
              <w:rPr>
                <w:color w:val="000000"/>
                <w:lang w:eastAsia="ru-RU"/>
              </w:rPr>
              <w:t>виях реал</w:t>
            </w:r>
            <w:r w:rsidRPr="00FC4884">
              <w:rPr>
                <w:color w:val="000000"/>
                <w:lang w:eastAsia="ru-RU"/>
              </w:rPr>
              <w:t>и</w:t>
            </w:r>
            <w:r w:rsidRPr="00FC4884">
              <w:rPr>
                <w:color w:val="000000"/>
                <w:lang w:eastAsia="ru-RU"/>
              </w:rPr>
              <w:t>зации ФГОС" (144 ч.)</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приказ МО РО №125 от 21.02.2020</w:t>
            </w:r>
          </w:p>
        </w:tc>
      </w:tr>
      <w:tr w:rsidR="00167969" w:rsidRPr="00FC4884" w:rsidTr="00167969">
        <w:trPr>
          <w:trHeight w:val="3240"/>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Киселева Окс</w:t>
            </w:r>
            <w:r w:rsidRPr="00FC4884">
              <w:rPr>
                <w:color w:val="000000"/>
                <w:lang w:eastAsia="ru-RU"/>
              </w:rPr>
              <w:t>а</w:t>
            </w:r>
            <w:r w:rsidRPr="00FC4884">
              <w:rPr>
                <w:color w:val="000000"/>
                <w:lang w:eastAsia="ru-RU"/>
              </w:rPr>
              <w:t>на Анатольевна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высшее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ГОУ ВПО Ростовский гос</w:t>
            </w:r>
            <w:r w:rsidRPr="00FC4884">
              <w:rPr>
                <w:color w:val="000000"/>
                <w:lang w:eastAsia="ru-RU"/>
              </w:rPr>
              <w:t>у</w:t>
            </w:r>
            <w:r w:rsidRPr="00FC4884">
              <w:rPr>
                <w:color w:val="000000"/>
                <w:lang w:eastAsia="ru-RU"/>
              </w:rPr>
              <w:t>дарственный педагогич</w:t>
            </w:r>
            <w:r w:rsidRPr="00FC4884">
              <w:rPr>
                <w:color w:val="000000"/>
                <w:lang w:eastAsia="ru-RU"/>
              </w:rPr>
              <w:t>е</w:t>
            </w:r>
            <w:r w:rsidRPr="00FC4884">
              <w:rPr>
                <w:color w:val="000000"/>
                <w:lang w:eastAsia="ru-RU"/>
              </w:rPr>
              <w:t>ский университет, ВСВ 1827411, рег. номер 822, учитель изобразительного искусства по специальности изобразительное искусство, 01.07.2005</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ГОУ ВПО Р</w:t>
            </w:r>
            <w:r w:rsidRPr="00FC4884">
              <w:rPr>
                <w:color w:val="000000"/>
                <w:lang w:eastAsia="ru-RU"/>
              </w:rPr>
              <w:t>о</w:t>
            </w:r>
            <w:r w:rsidRPr="00FC4884">
              <w:rPr>
                <w:color w:val="000000"/>
                <w:lang w:eastAsia="ru-RU"/>
              </w:rPr>
              <w:t>стовский гос</w:t>
            </w:r>
            <w:r w:rsidRPr="00FC4884">
              <w:rPr>
                <w:color w:val="000000"/>
                <w:lang w:eastAsia="ru-RU"/>
              </w:rPr>
              <w:t>у</w:t>
            </w:r>
            <w:r w:rsidRPr="00FC4884">
              <w:rPr>
                <w:color w:val="000000"/>
                <w:lang w:eastAsia="ru-RU"/>
              </w:rPr>
              <w:t>дарственный п</w:t>
            </w:r>
            <w:r w:rsidRPr="00FC4884">
              <w:rPr>
                <w:color w:val="000000"/>
                <w:lang w:eastAsia="ru-RU"/>
              </w:rPr>
              <w:t>е</w:t>
            </w:r>
            <w:r w:rsidRPr="00FC4884">
              <w:rPr>
                <w:color w:val="000000"/>
                <w:lang w:eastAsia="ru-RU"/>
              </w:rPr>
              <w:t>дагогический университет, ПП №794756, рег. номер 354, пр</w:t>
            </w:r>
            <w:r w:rsidRPr="00FC4884">
              <w:rPr>
                <w:color w:val="000000"/>
                <w:lang w:eastAsia="ru-RU"/>
              </w:rPr>
              <w:t>е</w:t>
            </w:r>
            <w:r w:rsidRPr="00FC4884">
              <w:rPr>
                <w:color w:val="000000"/>
                <w:lang w:eastAsia="ru-RU"/>
              </w:rPr>
              <w:t>подавание ин</w:t>
            </w:r>
            <w:r w:rsidRPr="00FC4884">
              <w:rPr>
                <w:color w:val="000000"/>
                <w:lang w:eastAsia="ru-RU"/>
              </w:rPr>
              <w:t>о</w:t>
            </w:r>
            <w:r w:rsidRPr="00FC4884">
              <w:rPr>
                <w:color w:val="000000"/>
                <w:lang w:eastAsia="ru-RU"/>
              </w:rPr>
              <w:t>странных языков (английский язык), 01.06.2006</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1. АНО ЦНОКО и ОА "Легион", 25.02.2021-17.03.2021, у-26-33/21, "Реализация ФГОС и предметное содержание образовательного процесса на уроках изобразительного иску</w:t>
            </w:r>
            <w:r w:rsidRPr="00FC4884">
              <w:rPr>
                <w:color w:val="000000"/>
                <w:lang w:eastAsia="ru-RU"/>
              </w:rPr>
              <w:t>с</w:t>
            </w:r>
            <w:r w:rsidRPr="00FC4884">
              <w:rPr>
                <w:color w:val="000000"/>
                <w:lang w:eastAsia="ru-RU"/>
              </w:rPr>
              <w:t>ства" (36 ч.)</w:t>
            </w:r>
            <w:r w:rsidRPr="00FC4884">
              <w:rPr>
                <w:color w:val="000000"/>
                <w:lang w:eastAsia="ru-RU"/>
              </w:rPr>
              <w:br/>
              <w:t>2. АНО ЦНОКО и ОА "Легион", 25.02.2021-17.03.2021, у-26-34/21, "Реализация ФГОС и предметное содержание образовательного процесса на уроках технологии" (36 ч.)</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соотве</w:t>
            </w:r>
            <w:r w:rsidRPr="00FC4884">
              <w:rPr>
                <w:color w:val="000000"/>
                <w:lang w:eastAsia="ru-RU"/>
              </w:rPr>
              <w:t>т</w:t>
            </w:r>
            <w:r w:rsidRPr="00FC4884">
              <w:rPr>
                <w:color w:val="000000"/>
                <w:lang w:eastAsia="ru-RU"/>
              </w:rPr>
              <w:t>ствие зан</w:t>
            </w:r>
            <w:r w:rsidRPr="00FC4884">
              <w:rPr>
                <w:color w:val="000000"/>
                <w:lang w:eastAsia="ru-RU"/>
              </w:rPr>
              <w:t>и</w:t>
            </w:r>
            <w:r w:rsidRPr="00FC4884">
              <w:rPr>
                <w:color w:val="000000"/>
                <w:lang w:eastAsia="ru-RU"/>
              </w:rPr>
              <w:t>маемой должности</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приказ ги</w:t>
            </w:r>
            <w:r w:rsidRPr="00FC4884">
              <w:rPr>
                <w:color w:val="000000"/>
                <w:lang w:eastAsia="ru-RU"/>
              </w:rPr>
              <w:t>м</w:t>
            </w:r>
            <w:r w:rsidRPr="00FC4884">
              <w:rPr>
                <w:color w:val="000000"/>
                <w:lang w:eastAsia="ru-RU"/>
              </w:rPr>
              <w:t>назии № 198 от 31.05.2022</w:t>
            </w:r>
          </w:p>
        </w:tc>
      </w:tr>
      <w:tr w:rsidR="00167969" w:rsidRPr="00FC4884" w:rsidTr="00167969">
        <w:trPr>
          <w:trHeight w:val="2819"/>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lastRenderedPageBreak/>
              <w:t>Ктитарева Наталья Але</w:t>
            </w:r>
            <w:r w:rsidRPr="00FC4884">
              <w:rPr>
                <w:color w:val="000000"/>
                <w:lang w:eastAsia="ru-RU"/>
              </w:rPr>
              <w:t>к</w:t>
            </w:r>
            <w:r w:rsidRPr="00FC4884">
              <w:rPr>
                <w:color w:val="000000"/>
                <w:lang w:eastAsia="ru-RU"/>
              </w:rPr>
              <w:t>сандровна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высшее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1. Донской педагогический колледж, СБ 0734011, рег. номер 22, дошкольное обр</w:t>
            </w:r>
            <w:r w:rsidRPr="00FC4884">
              <w:rPr>
                <w:color w:val="000000"/>
                <w:lang w:eastAsia="ru-RU"/>
              </w:rPr>
              <w:t>а</w:t>
            </w:r>
            <w:r w:rsidRPr="00FC4884">
              <w:rPr>
                <w:color w:val="000000"/>
                <w:lang w:eastAsia="ru-RU"/>
              </w:rPr>
              <w:t>зование, 25.06.1998</w:t>
            </w:r>
            <w:r w:rsidRPr="00FC4884">
              <w:rPr>
                <w:color w:val="000000"/>
                <w:lang w:eastAsia="ru-RU"/>
              </w:rPr>
              <w:br/>
              <w:t>2. Московский госуда</w:t>
            </w:r>
            <w:r w:rsidRPr="00FC4884">
              <w:rPr>
                <w:color w:val="000000"/>
                <w:lang w:eastAsia="ru-RU"/>
              </w:rPr>
              <w:t>р</w:t>
            </w:r>
            <w:r w:rsidRPr="00FC4884">
              <w:rPr>
                <w:color w:val="000000"/>
                <w:lang w:eastAsia="ru-RU"/>
              </w:rPr>
              <w:t>ственный открытый педаг</w:t>
            </w:r>
            <w:r w:rsidRPr="00FC4884">
              <w:rPr>
                <w:color w:val="000000"/>
                <w:lang w:eastAsia="ru-RU"/>
              </w:rPr>
              <w:t>о</w:t>
            </w:r>
            <w:r w:rsidRPr="00FC4884">
              <w:rPr>
                <w:color w:val="000000"/>
                <w:lang w:eastAsia="ru-RU"/>
              </w:rPr>
              <w:t>гический университет им. М.А. Шолохова, ДВС 1507277, рег. номер 197, олигофренопедагог, учитель логопед, 16.07.2001</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rFonts w:ascii="Arial" w:hAnsi="Arial" w:cs="Arial"/>
                <w:color w:val="000000"/>
                <w:lang w:eastAsia="ru-RU"/>
              </w:rPr>
            </w:pPr>
            <w:r w:rsidRPr="00FC4884">
              <w:rPr>
                <w:rFonts w:ascii="Arial" w:hAnsi="Arial" w:cs="Arial"/>
                <w:color w:val="000000"/>
                <w:lang w:eastAsia="ru-RU"/>
              </w:rPr>
              <w:t> </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ЦПИ и РО "Новый век", 09.02.21-09.03.2021,  IP № 7591 " Педагог</w:t>
            </w:r>
            <w:r w:rsidRPr="00FC4884">
              <w:rPr>
                <w:color w:val="000000"/>
                <w:lang w:eastAsia="ru-RU"/>
              </w:rPr>
              <w:t>и</w:t>
            </w:r>
            <w:r w:rsidRPr="00FC4884">
              <w:rPr>
                <w:color w:val="000000"/>
                <w:lang w:eastAsia="ru-RU"/>
              </w:rPr>
              <w:t>ческие методы и средства формирования и развития личности в усл</w:t>
            </w:r>
            <w:r w:rsidRPr="00FC4884">
              <w:rPr>
                <w:color w:val="000000"/>
                <w:lang w:eastAsia="ru-RU"/>
              </w:rPr>
              <w:t>о</w:t>
            </w:r>
            <w:r w:rsidRPr="00FC4884">
              <w:rPr>
                <w:color w:val="000000"/>
                <w:lang w:eastAsia="ru-RU"/>
              </w:rPr>
              <w:t>виях реализации ГОС ООО (108ч)</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Первая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приказ МО РО №131 от 22.02.2019</w:t>
            </w:r>
          </w:p>
        </w:tc>
      </w:tr>
      <w:tr w:rsidR="00167969" w:rsidRPr="00FC4884" w:rsidTr="00167969">
        <w:trPr>
          <w:trHeight w:val="693"/>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Куринова Юлия Александровна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высшее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1. ГБПОУ РО "Каменский педагогический колледж" г. Каменск-Шахтинский Р</w:t>
            </w:r>
            <w:r w:rsidRPr="00FC4884">
              <w:rPr>
                <w:color w:val="000000"/>
                <w:lang w:eastAsia="ru-RU"/>
              </w:rPr>
              <w:t>о</w:t>
            </w:r>
            <w:r w:rsidRPr="00FC4884">
              <w:rPr>
                <w:color w:val="000000"/>
                <w:lang w:eastAsia="ru-RU"/>
              </w:rPr>
              <w:t>стовской области, 116104 0012335, рег. номер 13003, преподавание в начальных классах, 24.06.2016</w:t>
            </w:r>
            <w:r w:rsidRPr="00FC4884">
              <w:rPr>
                <w:color w:val="000000"/>
                <w:lang w:eastAsia="ru-RU"/>
              </w:rPr>
              <w:br/>
              <w:t>2. ФГБОУ ВО "Российский государственный эконом</w:t>
            </w:r>
            <w:r w:rsidRPr="00FC4884">
              <w:rPr>
                <w:color w:val="000000"/>
                <w:lang w:eastAsia="ru-RU"/>
              </w:rPr>
              <w:t>и</w:t>
            </w:r>
            <w:r w:rsidRPr="00FC4884">
              <w:rPr>
                <w:color w:val="000000"/>
                <w:lang w:eastAsia="ru-RU"/>
              </w:rPr>
              <w:t>ческий университет (РИНХ)" г. Ростов-на-Дону, 106124 5262879, рег. номер 8/122, бакалавр - педагог</w:t>
            </w:r>
            <w:r w:rsidRPr="00FC4884">
              <w:rPr>
                <w:color w:val="000000"/>
                <w:lang w:eastAsia="ru-RU"/>
              </w:rPr>
              <w:t>и</w:t>
            </w:r>
            <w:r w:rsidRPr="00FC4884">
              <w:rPr>
                <w:color w:val="000000"/>
                <w:lang w:eastAsia="ru-RU"/>
              </w:rPr>
              <w:t>ческое образование, 12.02.2021</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ГБПОУ РО "К</w:t>
            </w:r>
            <w:r w:rsidRPr="00FC4884">
              <w:rPr>
                <w:color w:val="000000"/>
                <w:lang w:eastAsia="ru-RU"/>
              </w:rPr>
              <w:t>а</w:t>
            </w:r>
            <w:r w:rsidRPr="00FC4884">
              <w:rPr>
                <w:color w:val="000000"/>
                <w:lang w:eastAsia="ru-RU"/>
              </w:rPr>
              <w:t>менский педаг</w:t>
            </w:r>
            <w:r w:rsidRPr="00FC4884">
              <w:rPr>
                <w:color w:val="000000"/>
                <w:lang w:eastAsia="ru-RU"/>
              </w:rPr>
              <w:t>о</w:t>
            </w:r>
            <w:r w:rsidRPr="00FC4884">
              <w:rPr>
                <w:color w:val="000000"/>
                <w:lang w:eastAsia="ru-RU"/>
              </w:rPr>
              <w:t>гический ко</w:t>
            </w:r>
            <w:r w:rsidRPr="00FC4884">
              <w:rPr>
                <w:color w:val="000000"/>
                <w:lang w:eastAsia="ru-RU"/>
              </w:rPr>
              <w:t>л</w:t>
            </w:r>
            <w:r w:rsidRPr="00FC4884">
              <w:rPr>
                <w:color w:val="000000"/>
                <w:lang w:eastAsia="ru-RU"/>
              </w:rPr>
              <w:t>ледж", 610400000322, рег. номер 2204, коррекционная педагогика - о</w:t>
            </w:r>
            <w:r w:rsidRPr="00FC4884">
              <w:rPr>
                <w:color w:val="000000"/>
                <w:lang w:eastAsia="ru-RU"/>
              </w:rPr>
              <w:t>б</w:t>
            </w:r>
            <w:r w:rsidRPr="00FC4884">
              <w:rPr>
                <w:color w:val="000000"/>
                <w:lang w:eastAsia="ru-RU"/>
              </w:rPr>
              <w:t>разование и во</w:t>
            </w:r>
            <w:r w:rsidRPr="00FC4884">
              <w:rPr>
                <w:color w:val="000000"/>
                <w:lang w:eastAsia="ru-RU"/>
              </w:rPr>
              <w:t>с</w:t>
            </w:r>
            <w:r w:rsidRPr="00FC4884">
              <w:rPr>
                <w:color w:val="000000"/>
                <w:lang w:eastAsia="ru-RU"/>
              </w:rPr>
              <w:t>питание, 24.06.2016</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rFonts w:ascii="Arial" w:hAnsi="Arial" w:cs="Arial"/>
                <w:color w:val="000000"/>
                <w:lang w:eastAsia="ru-RU"/>
              </w:rPr>
            </w:pPr>
            <w:r w:rsidRPr="00FC4884">
              <w:rPr>
                <w:rFonts w:ascii="Arial" w:hAnsi="Arial" w:cs="Arial"/>
                <w:color w:val="000000"/>
                <w:lang w:eastAsia="ru-RU"/>
              </w:rPr>
              <w:t> </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соотве</w:t>
            </w:r>
            <w:r w:rsidRPr="00FC4884">
              <w:rPr>
                <w:color w:val="000000"/>
                <w:lang w:eastAsia="ru-RU"/>
              </w:rPr>
              <w:t>т</w:t>
            </w:r>
            <w:r w:rsidRPr="00FC4884">
              <w:rPr>
                <w:color w:val="000000"/>
                <w:lang w:eastAsia="ru-RU"/>
              </w:rPr>
              <w:t>ствие зан</w:t>
            </w:r>
            <w:r w:rsidRPr="00FC4884">
              <w:rPr>
                <w:color w:val="000000"/>
                <w:lang w:eastAsia="ru-RU"/>
              </w:rPr>
              <w:t>и</w:t>
            </w:r>
            <w:r w:rsidRPr="00FC4884">
              <w:rPr>
                <w:color w:val="000000"/>
                <w:lang w:eastAsia="ru-RU"/>
              </w:rPr>
              <w:t>маемой должности</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приказ ги</w:t>
            </w:r>
            <w:r w:rsidRPr="00FC4884">
              <w:rPr>
                <w:color w:val="000000"/>
                <w:lang w:eastAsia="ru-RU"/>
              </w:rPr>
              <w:t>м</w:t>
            </w:r>
            <w:r w:rsidRPr="00FC4884">
              <w:rPr>
                <w:color w:val="000000"/>
                <w:lang w:eastAsia="ru-RU"/>
              </w:rPr>
              <w:t>назии № 198 от 31.05.2022</w:t>
            </w:r>
          </w:p>
        </w:tc>
      </w:tr>
      <w:tr w:rsidR="00167969" w:rsidRPr="00FC4884" w:rsidTr="00167969">
        <w:trPr>
          <w:trHeight w:val="60"/>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Кухновец Лю</w:t>
            </w:r>
            <w:r w:rsidRPr="00FC4884">
              <w:rPr>
                <w:color w:val="000000"/>
                <w:lang w:eastAsia="ru-RU"/>
              </w:rPr>
              <w:t>д</w:t>
            </w:r>
            <w:r w:rsidRPr="00FC4884">
              <w:rPr>
                <w:color w:val="000000"/>
                <w:lang w:eastAsia="ru-RU"/>
              </w:rPr>
              <w:t>мила Алексее</w:t>
            </w:r>
            <w:r w:rsidRPr="00FC4884">
              <w:rPr>
                <w:color w:val="000000"/>
                <w:lang w:eastAsia="ru-RU"/>
              </w:rPr>
              <w:t>в</w:t>
            </w:r>
            <w:r w:rsidRPr="00FC4884">
              <w:rPr>
                <w:color w:val="000000"/>
                <w:lang w:eastAsia="ru-RU"/>
              </w:rPr>
              <w:t>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высшее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Донецкий государственный университет, ЛД ВЕ № 000102, рег.номер 38, фил</w:t>
            </w:r>
            <w:r w:rsidRPr="00FC4884">
              <w:rPr>
                <w:color w:val="000000"/>
                <w:lang w:eastAsia="ru-RU"/>
              </w:rPr>
              <w:t>о</w:t>
            </w:r>
            <w:r w:rsidRPr="00FC4884">
              <w:rPr>
                <w:color w:val="000000"/>
                <w:lang w:eastAsia="ru-RU"/>
              </w:rPr>
              <w:t>лог-германист.Преподаватель немецкого языка и литер</w:t>
            </w:r>
            <w:r w:rsidRPr="00FC4884">
              <w:rPr>
                <w:color w:val="000000"/>
                <w:lang w:eastAsia="ru-RU"/>
              </w:rPr>
              <w:t>а</w:t>
            </w:r>
            <w:r w:rsidRPr="00FC4884">
              <w:rPr>
                <w:color w:val="000000"/>
                <w:lang w:eastAsia="ru-RU"/>
              </w:rPr>
              <w:t>туры, английского языка и литературы.Переводчик., 26.06.1995</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 </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Негосударственное образовательное частное учреждение организации дополнительного профессиональн</w:t>
            </w:r>
            <w:r w:rsidRPr="00FC4884">
              <w:rPr>
                <w:color w:val="000000"/>
                <w:lang w:eastAsia="ru-RU"/>
              </w:rPr>
              <w:t>о</w:t>
            </w:r>
            <w:r w:rsidRPr="00FC4884">
              <w:rPr>
                <w:color w:val="000000"/>
                <w:lang w:eastAsia="ru-RU"/>
              </w:rPr>
              <w:t>го образования "Актион-МЦФЭР", 01.05.2019-31.07.2019, рег.номер У2019027785, "Совершенствование компете</w:t>
            </w:r>
            <w:r w:rsidRPr="00FC4884">
              <w:rPr>
                <w:color w:val="000000"/>
                <w:lang w:eastAsia="ru-RU"/>
              </w:rPr>
              <w:t>н</w:t>
            </w:r>
            <w:r w:rsidRPr="00FC4884">
              <w:rPr>
                <w:color w:val="000000"/>
                <w:lang w:eastAsia="ru-RU"/>
              </w:rPr>
              <w:t>ций учителя в соотве</w:t>
            </w:r>
            <w:r w:rsidRPr="00FC4884">
              <w:rPr>
                <w:color w:val="000000"/>
                <w:lang w:eastAsia="ru-RU"/>
              </w:rPr>
              <w:t>т</w:t>
            </w:r>
            <w:r w:rsidRPr="00FC4884">
              <w:rPr>
                <w:color w:val="000000"/>
                <w:lang w:eastAsia="ru-RU"/>
              </w:rPr>
              <w:t>ствии с требованиями профстанда</w:t>
            </w:r>
            <w:r w:rsidRPr="00FC4884">
              <w:rPr>
                <w:color w:val="000000"/>
                <w:lang w:eastAsia="ru-RU"/>
              </w:rPr>
              <w:t>р</w:t>
            </w:r>
            <w:r w:rsidRPr="00FC4884">
              <w:rPr>
                <w:color w:val="000000"/>
                <w:lang w:eastAsia="ru-RU"/>
              </w:rPr>
              <w:t>та и ФГОС", (120ч), Общество с ограниченной ответственностью "Центр инн</w:t>
            </w:r>
            <w:r w:rsidRPr="00FC4884">
              <w:rPr>
                <w:color w:val="000000"/>
                <w:lang w:eastAsia="ru-RU"/>
              </w:rPr>
              <w:t>о</w:t>
            </w:r>
            <w:r w:rsidRPr="00FC4884">
              <w:rPr>
                <w:color w:val="000000"/>
                <w:lang w:eastAsia="ru-RU"/>
              </w:rPr>
              <w:t>вационного образования и воспитания", 17.07.2022-18.07.2022, ПК № 0881333, рег.номер 585-170562, "Основыпр</w:t>
            </w:r>
            <w:r w:rsidRPr="00FC4884">
              <w:rPr>
                <w:color w:val="000000"/>
                <w:lang w:eastAsia="ru-RU"/>
              </w:rPr>
              <w:t>е</w:t>
            </w:r>
            <w:r w:rsidRPr="00FC4884">
              <w:rPr>
                <w:color w:val="000000"/>
                <w:lang w:eastAsia="ru-RU"/>
              </w:rPr>
              <w:t>подавания иностранных языков в соответствии с обно</w:t>
            </w:r>
            <w:r w:rsidRPr="00FC4884">
              <w:rPr>
                <w:color w:val="000000"/>
                <w:lang w:eastAsia="ru-RU"/>
              </w:rPr>
              <w:t>в</w:t>
            </w:r>
            <w:r w:rsidRPr="00FC4884">
              <w:rPr>
                <w:color w:val="000000"/>
                <w:lang w:eastAsia="ru-RU"/>
              </w:rPr>
              <w:t>ленными ФГОС", (36ч)</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приказ МО РО № 292 от 19.04.2019</w:t>
            </w:r>
          </w:p>
        </w:tc>
      </w:tr>
      <w:tr w:rsidR="00167969" w:rsidRPr="00FC4884" w:rsidTr="00167969">
        <w:trPr>
          <w:trHeight w:val="1964"/>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lastRenderedPageBreak/>
              <w:t>Ладатко Мария Алексеевна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высшее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1. ФГБОУ ВО "Ростовский государственный эконом</w:t>
            </w:r>
            <w:r w:rsidRPr="00FC4884">
              <w:rPr>
                <w:color w:val="000000"/>
                <w:lang w:eastAsia="ru-RU"/>
              </w:rPr>
              <w:t>и</w:t>
            </w:r>
            <w:r w:rsidRPr="00FC4884">
              <w:rPr>
                <w:color w:val="000000"/>
                <w:lang w:eastAsia="ru-RU"/>
              </w:rPr>
              <w:t>ческий университет (РИНХ)", 106124 2119088, рег. номер 6/596, бакалавр - лингвистика, 04.07.2016</w:t>
            </w:r>
            <w:r w:rsidRPr="00FC4884">
              <w:rPr>
                <w:color w:val="000000"/>
                <w:lang w:eastAsia="ru-RU"/>
              </w:rPr>
              <w:br/>
              <w:t>2. ФГБОУ ВО "Ростовский государственный эконом</w:t>
            </w:r>
            <w:r w:rsidRPr="00FC4884">
              <w:rPr>
                <w:color w:val="000000"/>
                <w:lang w:eastAsia="ru-RU"/>
              </w:rPr>
              <w:t>и</w:t>
            </w:r>
            <w:r w:rsidRPr="00FC4884">
              <w:rPr>
                <w:color w:val="000000"/>
                <w:lang w:eastAsia="ru-RU"/>
              </w:rPr>
              <w:t>ческий университет (РИНХ)", 106124 2866344, рег. номер 11/137, магистр - лингвистика, 17.01.2019</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ООО "Центр профессионал</w:t>
            </w:r>
            <w:r w:rsidRPr="00FC4884">
              <w:rPr>
                <w:color w:val="000000"/>
                <w:lang w:eastAsia="ru-RU"/>
              </w:rPr>
              <w:t>ь</w:t>
            </w:r>
            <w:r w:rsidRPr="00FC4884">
              <w:rPr>
                <w:color w:val="000000"/>
                <w:lang w:eastAsia="ru-RU"/>
              </w:rPr>
              <w:t>ного развития "Развитие", 612412354926, рег. номер 0890-Д педагогич</w:t>
            </w:r>
            <w:r w:rsidRPr="00FC4884">
              <w:rPr>
                <w:color w:val="000000"/>
                <w:lang w:eastAsia="ru-RU"/>
              </w:rPr>
              <w:t>е</w:t>
            </w:r>
            <w:r w:rsidRPr="00FC4884">
              <w:rPr>
                <w:color w:val="000000"/>
                <w:lang w:eastAsia="ru-RU"/>
              </w:rPr>
              <w:t>ское образование - учитель ин</w:t>
            </w:r>
            <w:r w:rsidRPr="00FC4884">
              <w:rPr>
                <w:color w:val="000000"/>
                <w:lang w:eastAsia="ru-RU"/>
              </w:rPr>
              <w:t>о</w:t>
            </w:r>
            <w:r w:rsidRPr="00FC4884">
              <w:rPr>
                <w:color w:val="000000"/>
                <w:lang w:eastAsia="ru-RU"/>
              </w:rPr>
              <w:t>странного языка, 06.11.2020</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АНО ЦНОКО и ОА "Легион", 29.08.2022-10.10.2022, ПК 61-22-1980, рег.номер у-57-28/22, "Реализация обновленных ФГОС и предметное содержание образовательного процесса  на уроках иностранного (английск</w:t>
            </w:r>
            <w:r w:rsidRPr="00FC4884">
              <w:rPr>
                <w:color w:val="000000"/>
                <w:lang w:eastAsia="ru-RU"/>
              </w:rPr>
              <w:t>о</w:t>
            </w:r>
            <w:r w:rsidRPr="00FC4884">
              <w:rPr>
                <w:color w:val="000000"/>
                <w:lang w:eastAsia="ru-RU"/>
              </w:rPr>
              <w:t>го) языка" (36ч</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соотве</w:t>
            </w:r>
            <w:r w:rsidRPr="00FC4884">
              <w:rPr>
                <w:color w:val="000000"/>
                <w:lang w:eastAsia="ru-RU"/>
              </w:rPr>
              <w:t>т</w:t>
            </w:r>
            <w:r w:rsidRPr="00FC4884">
              <w:rPr>
                <w:color w:val="000000"/>
                <w:lang w:eastAsia="ru-RU"/>
              </w:rPr>
              <w:t>ствие зан</w:t>
            </w:r>
            <w:r w:rsidRPr="00FC4884">
              <w:rPr>
                <w:color w:val="000000"/>
                <w:lang w:eastAsia="ru-RU"/>
              </w:rPr>
              <w:t>и</w:t>
            </w:r>
            <w:r w:rsidRPr="00FC4884">
              <w:rPr>
                <w:color w:val="000000"/>
                <w:lang w:eastAsia="ru-RU"/>
              </w:rPr>
              <w:t>маемой должности</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приказ ги</w:t>
            </w:r>
            <w:r w:rsidRPr="00FC4884">
              <w:rPr>
                <w:color w:val="000000"/>
                <w:lang w:eastAsia="ru-RU"/>
              </w:rPr>
              <w:t>м</w:t>
            </w:r>
            <w:r w:rsidRPr="00FC4884">
              <w:rPr>
                <w:color w:val="000000"/>
                <w:lang w:eastAsia="ru-RU"/>
              </w:rPr>
              <w:t>назии № 198 от 31.05.2022</w:t>
            </w:r>
          </w:p>
        </w:tc>
      </w:tr>
      <w:tr w:rsidR="00167969" w:rsidRPr="00FC4884" w:rsidTr="009975EC">
        <w:trPr>
          <w:trHeight w:val="1612"/>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Ладницкая Александра Юрьевна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среднее спец</w:t>
            </w:r>
            <w:r w:rsidRPr="00FC4884">
              <w:rPr>
                <w:color w:val="000000"/>
                <w:lang w:eastAsia="ru-RU"/>
              </w:rPr>
              <w:t>и</w:t>
            </w:r>
            <w:r w:rsidRPr="00FC4884">
              <w:rPr>
                <w:color w:val="000000"/>
                <w:lang w:eastAsia="ru-RU"/>
              </w:rPr>
              <w:t>альное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Воркутинский педагогич</w:t>
            </w:r>
            <w:r w:rsidRPr="00FC4884">
              <w:rPr>
                <w:color w:val="000000"/>
                <w:lang w:eastAsia="ru-RU"/>
              </w:rPr>
              <w:t>е</w:t>
            </w:r>
            <w:r w:rsidRPr="00FC4884">
              <w:rPr>
                <w:color w:val="000000"/>
                <w:lang w:eastAsia="ru-RU"/>
              </w:rPr>
              <w:t>ский колледж Республика Коми, СБ 2078641, рег. н</w:t>
            </w:r>
            <w:r w:rsidRPr="00FC4884">
              <w:rPr>
                <w:color w:val="000000"/>
                <w:lang w:eastAsia="ru-RU"/>
              </w:rPr>
              <w:t>о</w:t>
            </w:r>
            <w:r w:rsidRPr="00FC4884">
              <w:rPr>
                <w:color w:val="000000"/>
                <w:lang w:eastAsia="ru-RU"/>
              </w:rPr>
              <w:t>мер 445, преподавание в начальных классах, 16.06.2000</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rFonts w:ascii="Arial" w:hAnsi="Arial" w:cs="Arial"/>
                <w:color w:val="000000"/>
                <w:lang w:eastAsia="ru-RU"/>
              </w:rPr>
            </w:pPr>
            <w:r w:rsidRPr="00FC4884">
              <w:rPr>
                <w:rFonts w:ascii="Arial" w:hAnsi="Arial" w:cs="Arial"/>
                <w:color w:val="000000"/>
                <w:lang w:eastAsia="ru-RU"/>
              </w:rPr>
              <w:t> </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АНО ЦНОКО и ОА "Легион", 16.01.2020-07.02.2020, у-06-66/20, "Реализация ФГОС начального о</w:t>
            </w:r>
            <w:r w:rsidRPr="00FC4884">
              <w:rPr>
                <w:color w:val="000000"/>
                <w:lang w:eastAsia="ru-RU"/>
              </w:rPr>
              <w:t>б</w:t>
            </w:r>
            <w:r w:rsidRPr="00FC4884">
              <w:rPr>
                <w:color w:val="000000"/>
                <w:lang w:eastAsia="ru-RU"/>
              </w:rPr>
              <w:t>щего образования и предметное содержание образовательного процесса на уровне начального общего о</w:t>
            </w:r>
            <w:r w:rsidRPr="00FC4884">
              <w:rPr>
                <w:color w:val="000000"/>
                <w:lang w:eastAsia="ru-RU"/>
              </w:rPr>
              <w:t>б</w:t>
            </w:r>
            <w:r w:rsidRPr="00FC4884">
              <w:rPr>
                <w:color w:val="000000"/>
                <w:lang w:eastAsia="ru-RU"/>
              </w:rPr>
              <w:t xml:space="preserve">разования" (72 ч.), </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приказ МО РО №131 от 22.02.2019</w:t>
            </w:r>
          </w:p>
        </w:tc>
      </w:tr>
      <w:tr w:rsidR="00167969" w:rsidRPr="00FC4884" w:rsidTr="00167969">
        <w:trPr>
          <w:trHeight w:val="2331"/>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Лопатникова Александра Викторовна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высшее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ФГБОУ ВО "Ростовский государственный эконом</w:t>
            </w:r>
            <w:r w:rsidRPr="00FC4884">
              <w:rPr>
                <w:color w:val="000000"/>
                <w:lang w:eastAsia="ru-RU"/>
              </w:rPr>
              <w:t>и</w:t>
            </w:r>
            <w:r w:rsidRPr="00FC4884">
              <w:rPr>
                <w:color w:val="000000"/>
                <w:lang w:eastAsia="ru-RU"/>
              </w:rPr>
              <w:t>ческий университет (РИНХ)", 106124 4494399, рег. номер 8/551, педагог</w:t>
            </w:r>
            <w:r w:rsidRPr="00FC4884">
              <w:rPr>
                <w:color w:val="000000"/>
                <w:lang w:eastAsia="ru-RU"/>
              </w:rPr>
              <w:t>и</w:t>
            </w:r>
            <w:r w:rsidRPr="00FC4884">
              <w:rPr>
                <w:color w:val="000000"/>
                <w:lang w:eastAsia="ru-RU"/>
              </w:rPr>
              <w:t>ческое образование - начальное образование, 12.02.2020</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rFonts w:ascii="Arial" w:hAnsi="Arial" w:cs="Arial"/>
                <w:color w:val="000000"/>
                <w:lang w:eastAsia="ru-RU"/>
              </w:rPr>
            </w:pPr>
            <w:r w:rsidRPr="00FC4884">
              <w:rPr>
                <w:rFonts w:ascii="Arial" w:hAnsi="Arial" w:cs="Arial"/>
                <w:color w:val="000000"/>
                <w:lang w:eastAsia="ru-RU"/>
              </w:rPr>
              <w:t> </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АНО ЦНОКО и ОА "Легион", 16.01.2020-07.02.2020, у-06-59/20, "Реализация ФГОС начального о</w:t>
            </w:r>
            <w:r w:rsidRPr="00FC4884">
              <w:rPr>
                <w:color w:val="000000"/>
                <w:lang w:eastAsia="ru-RU"/>
              </w:rPr>
              <w:t>б</w:t>
            </w:r>
            <w:r w:rsidRPr="00FC4884">
              <w:rPr>
                <w:color w:val="000000"/>
                <w:lang w:eastAsia="ru-RU"/>
              </w:rPr>
              <w:t>щего образования и предметное содержание образовательного процесса на уровне начального общего о</w:t>
            </w:r>
            <w:r w:rsidRPr="00FC4884">
              <w:rPr>
                <w:color w:val="000000"/>
                <w:lang w:eastAsia="ru-RU"/>
              </w:rPr>
              <w:t>б</w:t>
            </w:r>
            <w:r w:rsidRPr="00FC4884">
              <w:rPr>
                <w:color w:val="000000"/>
                <w:lang w:eastAsia="ru-RU"/>
              </w:rPr>
              <w:t xml:space="preserve">разования" (72 ч.), </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первая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приказ МО РО № 647 от 24.06.2022</w:t>
            </w:r>
          </w:p>
        </w:tc>
      </w:tr>
      <w:tr w:rsidR="00167969" w:rsidRPr="00FC4884" w:rsidTr="00167969">
        <w:trPr>
          <w:trHeight w:val="2863"/>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Лютая Оксана Ивановна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высшее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Таганрогский государстве</w:t>
            </w:r>
            <w:r w:rsidRPr="00FC4884">
              <w:rPr>
                <w:color w:val="000000"/>
                <w:lang w:eastAsia="ru-RU"/>
              </w:rPr>
              <w:t>н</w:t>
            </w:r>
            <w:r w:rsidRPr="00FC4884">
              <w:rPr>
                <w:color w:val="000000"/>
                <w:lang w:eastAsia="ru-RU"/>
              </w:rPr>
              <w:t>ный педагогический инст</w:t>
            </w:r>
            <w:r w:rsidRPr="00FC4884">
              <w:rPr>
                <w:color w:val="000000"/>
                <w:lang w:eastAsia="ru-RU"/>
              </w:rPr>
              <w:t>и</w:t>
            </w:r>
            <w:r w:rsidRPr="00FC4884">
              <w:rPr>
                <w:color w:val="000000"/>
                <w:lang w:eastAsia="ru-RU"/>
              </w:rPr>
              <w:t>тут, ИВС 0282552, рег. н</w:t>
            </w:r>
            <w:r w:rsidRPr="00FC4884">
              <w:rPr>
                <w:color w:val="000000"/>
                <w:lang w:eastAsia="ru-RU"/>
              </w:rPr>
              <w:t>о</w:t>
            </w:r>
            <w:r w:rsidRPr="00FC4884">
              <w:rPr>
                <w:color w:val="000000"/>
                <w:lang w:eastAsia="ru-RU"/>
              </w:rPr>
              <w:t>мер 11, учитель начальных классов по специальности педагогика и методика начального образования, 26.05.2002</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ЧОУ ДПО "И</w:t>
            </w:r>
            <w:r w:rsidRPr="00FC4884">
              <w:rPr>
                <w:color w:val="000000"/>
                <w:lang w:eastAsia="ru-RU"/>
              </w:rPr>
              <w:t>н</w:t>
            </w:r>
            <w:r w:rsidRPr="00FC4884">
              <w:rPr>
                <w:color w:val="000000"/>
                <w:lang w:eastAsia="ru-RU"/>
              </w:rPr>
              <w:t>ститут перепо</w:t>
            </w:r>
            <w:r w:rsidRPr="00FC4884">
              <w:rPr>
                <w:color w:val="000000"/>
                <w:lang w:eastAsia="ru-RU"/>
              </w:rPr>
              <w:t>д</w:t>
            </w:r>
            <w:r w:rsidRPr="00FC4884">
              <w:rPr>
                <w:color w:val="000000"/>
                <w:lang w:eastAsia="ru-RU"/>
              </w:rPr>
              <w:t>готовки и пов</w:t>
            </w:r>
            <w:r w:rsidRPr="00FC4884">
              <w:rPr>
                <w:color w:val="000000"/>
                <w:lang w:eastAsia="ru-RU"/>
              </w:rPr>
              <w:t>ы</w:t>
            </w:r>
            <w:r w:rsidRPr="00FC4884">
              <w:rPr>
                <w:color w:val="000000"/>
                <w:lang w:eastAsia="ru-RU"/>
              </w:rPr>
              <w:t>шения квалиф</w:t>
            </w:r>
            <w:r w:rsidRPr="00FC4884">
              <w:rPr>
                <w:color w:val="000000"/>
                <w:lang w:eastAsia="ru-RU"/>
              </w:rPr>
              <w:t>и</w:t>
            </w:r>
            <w:r w:rsidRPr="00FC4884">
              <w:rPr>
                <w:color w:val="000000"/>
                <w:lang w:eastAsia="ru-RU"/>
              </w:rPr>
              <w:t>кации", 612406528741, рег. номер 22596, педагог - воспитатель д</w:t>
            </w:r>
            <w:r w:rsidRPr="00FC4884">
              <w:rPr>
                <w:color w:val="000000"/>
                <w:lang w:eastAsia="ru-RU"/>
              </w:rPr>
              <w:t>е</w:t>
            </w:r>
            <w:r w:rsidRPr="00FC4884">
              <w:rPr>
                <w:color w:val="000000"/>
                <w:lang w:eastAsia="ru-RU"/>
              </w:rPr>
              <w:t>тей дошкольного возраста, 30.08.2018</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Центр педагогических инициатив и развития образования "Новый век", 27.10.2019-27.11.2019, 99344434787552366898555524214629 - 9929 Ке, "Современные методы обучения в рамках реализации ФГОС НОО" (72 ч.)</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приказ МО РО №283 от 20.04.2018</w:t>
            </w:r>
          </w:p>
        </w:tc>
      </w:tr>
      <w:tr w:rsidR="00167969" w:rsidRPr="00FC4884" w:rsidTr="009975EC">
        <w:trPr>
          <w:trHeight w:val="2959"/>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lastRenderedPageBreak/>
              <w:t>Мельникова Ольга Петровна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высшее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1. Донской педагогический колледж, АК 0251560, рег. номер 255, учитель начал</w:t>
            </w:r>
            <w:r w:rsidRPr="00FC4884">
              <w:rPr>
                <w:color w:val="000000"/>
                <w:lang w:eastAsia="ru-RU"/>
              </w:rPr>
              <w:t>ь</w:t>
            </w:r>
            <w:r w:rsidRPr="00FC4884">
              <w:rPr>
                <w:color w:val="000000"/>
                <w:lang w:eastAsia="ru-RU"/>
              </w:rPr>
              <w:t>ного языка основной общ</w:t>
            </w:r>
            <w:r w:rsidRPr="00FC4884">
              <w:rPr>
                <w:color w:val="000000"/>
                <w:lang w:eastAsia="ru-RU"/>
              </w:rPr>
              <w:t>е</w:t>
            </w:r>
            <w:r w:rsidRPr="00FC4884">
              <w:rPr>
                <w:color w:val="000000"/>
                <w:lang w:eastAsia="ru-RU"/>
              </w:rPr>
              <w:t>образовательной школы, 24.06.2005</w:t>
            </w:r>
            <w:r w:rsidRPr="00FC4884">
              <w:rPr>
                <w:color w:val="000000"/>
                <w:lang w:eastAsia="ru-RU"/>
              </w:rPr>
              <w:br/>
              <w:t>2. ГОУ ВПО "Ростовский государственный эконом</w:t>
            </w:r>
            <w:r w:rsidRPr="00FC4884">
              <w:rPr>
                <w:color w:val="000000"/>
                <w:lang w:eastAsia="ru-RU"/>
              </w:rPr>
              <w:t>и</w:t>
            </w:r>
            <w:r w:rsidRPr="00FC4884">
              <w:rPr>
                <w:color w:val="000000"/>
                <w:lang w:eastAsia="ru-RU"/>
              </w:rPr>
              <w:t>ческий университет "РИНХ", ВСГ 2647752, рег. номер 2/033, лингвист-переводчик, 09.02.2009</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rFonts w:ascii="Arial" w:hAnsi="Arial" w:cs="Arial"/>
                <w:color w:val="000000"/>
                <w:lang w:eastAsia="ru-RU"/>
              </w:rPr>
            </w:pPr>
            <w:r w:rsidRPr="00FC4884">
              <w:rPr>
                <w:rFonts w:ascii="Arial" w:hAnsi="Arial" w:cs="Arial"/>
                <w:color w:val="000000"/>
                <w:lang w:eastAsia="ru-RU"/>
              </w:rPr>
              <w:t> </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АНО ЦНОКО и ОА "Легион", 25.02.2021-17.03.2021, у-26-41/21, "Реализация ФГОС и предметное содержание образовательного процесса на уроках иностранного (английск</w:t>
            </w:r>
            <w:r w:rsidRPr="00FC4884">
              <w:rPr>
                <w:color w:val="000000"/>
                <w:lang w:eastAsia="ru-RU"/>
              </w:rPr>
              <w:t>о</w:t>
            </w:r>
            <w:r w:rsidRPr="00FC4884">
              <w:rPr>
                <w:color w:val="000000"/>
                <w:lang w:eastAsia="ru-RU"/>
              </w:rPr>
              <w:t>го) языка" (72 ч.), АНО ЦНОКО и ОА "Лег</w:t>
            </w:r>
            <w:r w:rsidRPr="00FC4884">
              <w:rPr>
                <w:color w:val="000000"/>
                <w:lang w:eastAsia="ru-RU"/>
              </w:rPr>
              <w:t>и</w:t>
            </w:r>
            <w:r w:rsidRPr="00FC4884">
              <w:rPr>
                <w:color w:val="000000"/>
                <w:lang w:eastAsia="ru-RU"/>
              </w:rPr>
              <w:t>он", 14.03.2022-22.04.2022, у-27-09/22, "Реал</w:t>
            </w:r>
            <w:r w:rsidRPr="00FC4884">
              <w:rPr>
                <w:color w:val="000000"/>
                <w:lang w:eastAsia="ru-RU"/>
              </w:rPr>
              <w:t>и</w:t>
            </w:r>
            <w:r w:rsidRPr="00FC4884">
              <w:rPr>
                <w:color w:val="000000"/>
                <w:lang w:eastAsia="ru-RU"/>
              </w:rPr>
              <w:t>зация обновленных ФГОС и предметное с</w:t>
            </w:r>
            <w:r w:rsidRPr="00FC4884">
              <w:rPr>
                <w:color w:val="000000"/>
                <w:lang w:eastAsia="ru-RU"/>
              </w:rPr>
              <w:t>о</w:t>
            </w:r>
            <w:r w:rsidRPr="00FC4884">
              <w:rPr>
                <w:color w:val="000000"/>
                <w:lang w:eastAsia="ru-RU"/>
              </w:rPr>
              <w:t>держание образовательного пр</w:t>
            </w:r>
            <w:r w:rsidRPr="00FC4884">
              <w:rPr>
                <w:color w:val="000000"/>
                <w:lang w:eastAsia="ru-RU"/>
              </w:rPr>
              <w:t>о</w:t>
            </w:r>
            <w:r w:rsidRPr="00FC4884">
              <w:rPr>
                <w:color w:val="000000"/>
                <w:lang w:eastAsia="ru-RU"/>
              </w:rPr>
              <w:t>странства на уроках иностранного (английского) языка" (36 ч)</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приказ МО РО №197 от 23.03.2018</w:t>
            </w:r>
          </w:p>
        </w:tc>
      </w:tr>
      <w:tr w:rsidR="00167969" w:rsidRPr="00FC4884" w:rsidTr="009975EC">
        <w:trPr>
          <w:trHeight w:val="2463"/>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Мозган Лилия Степановна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высшее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Бердянский педагогический институт им. П.Д. Осипенко, НВ 802539, рег. номер 13408, педагогика и метод</w:t>
            </w:r>
            <w:r w:rsidRPr="00FC4884">
              <w:rPr>
                <w:color w:val="000000"/>
                <w:lang w:eastAsia="ru-RU"/>
              </w:rPr>
              <w:t>и</w:t>
            </w:r>
            <w:r w:rsidRPr="00FC4884">
              <w:rPr>
                <w:color w:val="000000"/>
                <w:lang w:eastAsia="ru-RU"/>
              </w:rPr>
              <w:t>ка начального обучения, 27.06.1986</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rFonts w:ascii="Arial" w:hAnsi="Arial" w:cs="Arial"/>
                <w:color w:val="000000"/>
                <w:lang w:eastAsia="ru-RU"/>
              </w:rPr>
            </w:pPr>
            <w:r w:rsidRPr="00FC4884">
              <w:rPr>
                <w:rFonts w:ascii="Arial" w:hAnsi="Arial" w:cs="Arial"/>
                <w:color w:val="000000"/>
                <w:lang w:eastAsia="ru-RU"/>
              </w:rPr>
              <w:t> </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АНО ЦНОКО и ОА "Легион", 16.01.2020-07.02.2020, у-06-55/20, "Реализация ФГОС начального о</w:t>
            </w:r>
            <w:r w:rsidRPr="00FC4884">
              <w:rPr>
                <w:color w:val="000000"/>
                <w:lang w:eastAsia="ru-RU"/>
              </w:rPr>
              <w:t>б</w:t>
            </w:r>
            <w:r w:rsidRPr="00FC4884">
              <w:rPr>
                <w:color w:val="000000"/>
                <w:lang w:eastAsia="ru-RU"/>
              </w:rPr>
              <w:t>щего образования и предметное содержание образовательного процесса на уровне начального общего о</w:t>
            </w:r>
            <w:r w:rsidRPr="00FC4884">
              <w:rPr>
                <w:color w:val="000000"/>
                <w:lang w:eastAsia="ru-RU"/>
              </w:rPr>
              <w:t>б</w:t>
            </w:r>
            <w:r w:rsidRPr="00FC4884">
              <w:rPr>
                <w:color w:val="000000"/>
                <w:lang w:eastAsia="ru-RU"/>
              </w:rPr>
              <w:t>разования" (72 ч.), АНО ЦНОКО и ОА "Легион", 14.03.2022-22.04.2022, у-27-14/22, "Реализация обновле</w:t>
            </w:r>
            <w:r w:rsidRPr="00FC4884">
              <w:rPr>
                <w:color w:val="000000"/>
                <w:lang w:eastAsia="ru-RU"/>
              </w:rPr>
              <w:t>н</w:t>
            </w:r>
            <w:r w:rsidRPr="00FC4884">
              <w:rPr>
                <w:color w:val="000000"/>
                <w:lang w:eastAsia="ru-RU"/>
              </w:rPr>
              <w:t>ного ФГОС начального общего о</w:t>
            </w:r>
            <w:r w:rsidRPr="00FC4884">
              <w:rPr>
                <w:color w:val="000000"/>
                <w:lang w:eastAsia="ru-RU"/>
              </w:rPr>
              <w:t>б</w:t>
            </w:r>
            <w:r w:rsidRPr="00FC4884">
              <w:rPr>
                <w:color w:val="000000"/>
                <w:lang w:eastAsia="ru-RU"/>
              </w:rPr>
              <w:t>разования и предметное содержание образовательного процесса на уровне начального общего обр</w:t>
            </w:r>
            <w:r w:rsidRPr="00FC4884">
              <w:rPr>
                <w:color w:val="000000"/>
                <w:lang w:eastAsia="ru-RU"/>
              </w:rPr>
              <w:t>а</w:t>
            </w:r>
            <w:r w:rsidRPr="00FC4884">
              <w:rPr>
                <w:color w:val="000000"/>
                <w:lang w:eastAsia="ru-RU"/>
              </w:rPr>
              <w:t>зования", (36 ч)</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приказ МО РО № 377 от 24.05.2019</w:t>
            </w:r>
          </w:p>
        </w:tc>
      </w:tr>
      <w:tr w:rsidR="00167969" w:rsidRPr="00FC4884" w:rsidTr="00167969">
        <w:trPr>
          <w:trHeight w:val="2809"/>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Молчанова Ол</w:t>
            </w:r>
            <w:r w:rsidRPr="00FC4884">
              <w:rPr>
                <w:color w:val="000000"/>
                <w:lang w:eastAsia="ru-RU"/>
              </w:rPr>
              <w:t>ь</w:t>
            </w:r>
            <w:r w:rsidRPr="00FC4884">
              <w:rPr>
                <w:color w:val="000000"/>
                <w:lang w:eastAsia="ru-RU"/>
              </w:rPr>
              <w:t>га Владимиро</w:t>
            </w:r>
            <w:r w:rsidRPr="00FC4884">
              <w:rPr>
                <w:color w:val="000000"/>
                <w:lang w:eastAsia="ru-RU"/>
              </w:rPr>
              <w:t>в</w:t>
            </w:r>
            <w:r w:rsidRPr="00FC4884">
              <w:rPr>
                <w:color w:val="000000"/>
                <w:lang w:eastAsia="ru-RU"/>
              </w:rPr>
              <w:t>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высшее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Государственное образов</w:t>
            </w:r>
            <w:r w:rsidRPr="00FC4884">
              <w:rPr>
                <w:color w:val="000000"/>
                <w:lang w:eastAsia="ru-RU"/>
              </w:rPr>
              <w:t>а</w:t>
            </w:r>
            <w:r w:rsidRPr="00FC4884">
              <w:rPr>
                <w:color w:val="000000"/>
                <w:lang w:eastAsia="ru-RU"/>
              </w:rPr>
              <w:t>тельное учреждение высш</w:t>
            </w:r>
            <w:r w:rsidRPr="00FC4884">
              <w:rPr>
                <w:color w:val="000000"/>
                <w:lang w:eastAsia="ru-RU"/>
              </w:rPr>
              <w:t>е</w:t>
            </w:r>
            <w:r w:rsidRPr="00FC4884">
              <w:rPr>
                <w:color w:val="000000"/>
                <w:lang w:eastAsia="ru-RU"/>
              </w:rPr>
              <w:t>го профессионального обр</w:t>
            </w:r>
            <w:r w:rsidRPr="00FC4884">
              <w:rPr>
                <w:color w:val="000000"/>
                <w:lang w:eastAsia="ru-RU"/>
              </w:rPr>
              <w:t>а</w:t>
            </w:r>
            <w:r w:rsidRPr="00FC4884">
              <w:rPr>
                <w:color w:val="000000"/>
                <w:lang w:eastAsia="ru-RU"/>
              </w:rPr>
              <w:t>зования "Ростовский гос</w:t>
            </w:r>
            <w:r w:rsidRPr="00FC4884">
              <w:rPr>
                <w:color w:val="000000"/>
                <w:lang w:eastAsia="ru-RU"/>
              </w:rPr>
              <w:t>у</w:t>
            </w:r>
            <w:r w:rsidRPr="00FC4884">
              <w:rPr>
                <w:color w:val="000000"/>
                <w:lang w:eastAsia="ru-RU"/>
              </w:rPr>
              <w:t>дарственный педагогич</w:t>
            </w:r>
            <w:r w:rsidRPr="00FC4884">
              <w:rPr>
                <w:color w:val="000000"/>
                <w:lang w:eastAsia="ru-RU"/>
              </w:rPr>
              <w:t>е</w:t>
            </w:r>
            <w:r w:rsidRPr="00FC4884">
              <w:rPr>
                <w:color w:val="000000"/>
                <w:lang w:eastAsia="ru-RU"/>
              </w:rPr>
              <w:t>ский университет", ВСВ 1826708, рег.номер 745, уч</w:t>
            </w:r>
            <w:r w:rsidRPr="00FC4884">
              <w:rPr>
                <w:color w:val="000000"/>
                <w:lang w:eastAsia="ru-RU"/>
              </w:rPr>
              <w:t>и</w:t>
            </w:r>
            <w:r w:rsidRPr="00FC4884">
              <w:rPr>
                <w:color w:val="000000"/>
                <w:lang w:eastAsia="ru-RU"/>
              </w:rPr>
              <w:t>тель начальных классов по специальности "Педагогика и методика начального обр</w:t>
            </w:r>
            <w:r w:rsidRPr="00FC4884">
              <w:rPr>
                <w:color w:val="000000"/>
                <w:lang w:eastAsia="ru-RU"/>
              </w:rPr>
              <w:t>а</w:t>
            </w:r>
            <w:r w:rsidRPr="00FC4884">
              <w:rPr>
                <w:color w:val="000000"/>
                <w:lang w:eastAsia="ru-RU"/>
              </w:rPr>
              <w:t>зования"</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rFonts w:ascii="Arial" w:hAnsi="Arial" w:cs="Arial"/>
                <w:color w:val="000000"/>
                <w:lang w:eastAsia="ru-RU"/>
              </w:rPr>
            </w:pPr>
            <w:r w:rsidRPr="00FC4884">
              <w:rPr>
                <w:rFonts w:ascii="Arial" w:hAnsi="Arial" w:cs="Arial"/>
                <w:color w:val="000000"/>
                <w:lang w:eastAsia="ru-RU"/>
              </w:rPr>
              <w:t> </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ООО "Инфоурок", 18.06.2022-06.07.2022, ПК 00360366, рег.номер 356295, "Особенности введения и реализации обновленного ФГОС НОО", (72ч)</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 </w:t>
            </w:r>
          </w:p>
        </w:tc>
      </w:tr>
      <w:tr w:rsidR="00167969" w:rsidRPr="00FC4884" w:rsidTr="00167969">
        <w:trPr>
          <w:trHeight w:val="2252"/>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lastRenderedPageBreak/>
              <w:t>Овсепян Юлия Юрьевна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высшее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1. ГОУ ВПО Ростовский государственный педагог</w:t>
            </w:r>
            <w:r w:rsidRPr="00FC4884">
              <w:rPr>
                <w:color w:val="000000"/>
                <w:lang w:eastAsia="ru-RU"/>
              </w:rPr>
              <w:t>и</w:t>
            </w:r>
            <w:r w:rsidRPr="00FC4884">
              <w:rPr>
                <w:color w:val="000000"/>
                <w:lang w:eastAsia="ru-RU"/>
              </w:rPr>
              <w:t>ческий университет, ВСБ 0665043, рег. номер 530, учитель русского языка и литературы, иностранного языка 09.07.2003</w:t>
            </w:r>
            <w:r w:rsidRPr="00FC4884">
              <w:rPr>
                <w:color w:val="000000"/>
                <w:lang w:eastAsia="ru-RU"/>
              </w:rPr>
              <w:br/>
              <w:t>2. Министерство образов</w:t>
            </w:r>
            <w:r w:rsidRPr="00FC4884">
              <w:rPr>
                <w:color w:val="000000"/>
                <w:lang w:eastAsia="ru-RU"/>
              </w:rPr>
              <w:t>а</w:t>
            </w:r>
            <w:r w:rsidRPr="00FC4884">
              <w:rPr>
                <w:color w:val="000000"/>
                <w:lang w:eastAsia="ru-RU"/>
              </w:rPr>
              <w:t>ния и науки РФ, ДКН 133234, кандидат педагог</w:t>
            </w:r>
            <w:r w:rsidRPr="00FC4884">
              <w:rPr>
                <w:color w:val="000000"/>
                <w:lang w:eastAsia="ru-RU"/>
              </w:rPr>
              <w:t>и</w:t>
            </w:r>
            <w:r w:rsidRPr="00FC4884">
              <w:rPr>
                <w:color w:val="000000"/>
                <w:lang w:eastAsia="ru-RU"/>
              </w:rPr>
              <w:t>ческих наук, 15.04.2011</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rFonts w:ascii="Arial" w:hAnsi="Arial" w:cs="Arial"/>
                <w:color w:val="000000"/>
                <w:lang w:eastAsia="ru-RU"/>
              </w:rPr>
            </w:pPr>
            <w:r w:rsidRPr="00FC4884">
              <w:rPr>
                <w:rFonts w:ascii="Arial" w:hAnsi="Arial" w:cs="Arial"/>
                <w:color w:val="000000"/>
                <w:lang w:eastAsia="ru-RU"/>
              </w:rPr>
              <w:t> </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АНО ЦНОКО и ОА "Легион", 25.02.2021-17.03.2021, у-26-42/21, "Реализация ФГОС и предметное содержание образовательного процесса на уроках иностранного (английск</w:t>
            </w:r>
            <w:r w:rsidRPr="00FC4884">
              <w:rPr>
                <w:color w:val="000000"/>
                <w:lang w:eastAsia="ru-RU"/>
              </w:rPr>
              <w:t>о</w:t>
            </w:r>
            <w:r w:rsidRPr="00FC4884">
              <w:rPr>
                <w:color w:val="000000"/>
                <w:lang w:eastAsia="ru-RU"/>
              </w:rPr>
              <w:t>го) языка" (36 ч.),  АНО ЦНОКО и ОА "Лег</w:t>
            </w:r>
            <w:r w:rsidRPr="00FC4884">
              <w:rPr>
                <w:color w:val="000000"/>
                <w:lang w:eastAsia="ru-RU"/>
              </w:rPr>
              <w:t>и</w:t>
            </w:r>
            <w:r w:rsidRPr="00FC4884">
              <w:rPr>
                <w:color w:val="000000"/>
                <w:lang w:eastAsia="ru-RU"/>
              </w:rPr>
              <w:t>он", 14.03.2022-22.04.2022, у-27-10/22, "Реал</w:t>
            </w:r>
            <w:r w:rsidRPr="00FC4884">
              <w:rPr>
                <w:color w:val="000000"/>
                <w:lang w:eastAsia="ru-RU"/>
              </w:rPr>
              <w:t>и</w:t>
            </w:r>
            <w:r w:rsidRPr="00FC4884">
              <w:rPr>
                <w:color w:val="000000"/>
                <w:lang w:eastAsia="ru-RU"/>
              </w:rPr>
              <w:t>зация обновленных ФГОС и предметное с</w:t>
            </w:r>
            <w:r w:rsidRPr="00FC4884">
              <w:rPr>
                <w:color w:val="000000"/>
                <w:lang w:eastAsia="ru-RU"/>
              </w:rPr>
              <w:t>о</w:t>
            </w:r>
            <w:r w:rsidRPr="00FC4884">
              <w:rPr>
                <w:color w:val="000000"/>
                <w:lang w:eastAsia="ru-RU"/>
              </w:rPr>
              <w:t>держание образовательного пр</w:t>
            </w:r>
            <w:r w:rsidRPr="00FC4884">
              <w:rPr>
                <w:color w:val="000000"/>
                <w:lang w:eastAsia="ru-RU"/>
              </w:rPr>
              <w:t>о</w:t>
            </w:r>
            <w:r w:rsidRPr="00FC4884">
              <w:rPr>
                <w:color w:val="000000"/>
                <w:lang w:eastAsia="ru-RU"/>
              </w:rPr>
              <w:t>странства на уроках иностранного (английского) языка" (36 ч)</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приказ МО РО №462 от 21.06.2019</w:t>
            </w:r>
          </w:p>
        </w:tc>
      </w:tr>
      <w:tr w:rsidR="00167969" w:rsidRPr="00FC4884" w:rsidTr="00167969">
        <w:trPr>
          <w:trHeight w:val="4946"/>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Омельницкая Татьяна Пе</w:t>
            </w:r>
            <w:r w:rsidRPr="00FC4884">
              <w:rPr>
                <w:color w:val="000000"/>
                <w:lang w:eastAsia="ru-RU"/>
              </w:rPr>
              <w:t>т</w:t>
            </w:r>
            <w:r w:rsidRPr="00FC4884">
              <w:rPr>
                <w:color w:val="000000"/>
                <w:lang w:eastAsia="ru-RU"/>
              </w:rPr>
              <w:t>ровна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высшее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Волгоградский госуда</w:t>
            </w:r>
            <w:r w:rsidRPr="00FC4884">
              <w:rPr>
                <w:color w:val="000000"/>
                <w:lang w:eastAsia="ru-RU"/>
              </w:rPr>
              <w:t>р</w:t>
            </w:r>
            <w:r w:rsidRPr="00FC4884">
              <w:rPr>
                <w:color w:val="000000"/>
                <w:lang w:eastAsia="ru-RU"/>
              </w:rPr>
              <w:t>ственный педагогический университет, ЭВ № 398076, рег.номер 56, учитель начальных классов. Мет</w:t>
            </w:r>
            <w:r w:rsidRPr="00FC4884">
              <w:rPr>
                <w:color w:val="000000"/>
                <w:lang w:eastAsia="ru-RU"/>
              </w:rPr>
              <w:t>о</w:t>
            </w:r>
            <w:r w:rsidRPr="00FC4884">
              <w:rPr>
                <w:color w:val="000000"/>
                <w:lang w:eastAsia="ru-RU"/>
              </w:rPr>
              <w:t>дист по воспитательной р</w:t>
            </w:r>
            <w:r w:rsidRPr="00FC4884">
              <w:rPr>
                <w:color w:val="000000"/>
                <w:lang w:eastAsia="ru-RU"/>
              </w:rPr>
              <w:t>а</w:t>
            </w:r>
            <w:r w:rsidRPr="00FC4884">
              <w:rPr>
                <w:color w:val="000000"/>
                <w:lang w:eastAsia="ru-RU"/>
              </w:rPr>
              <w:t>боте, 24.06.1993</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rFonts w:ascii="Arial" w:hAnsi="Arial" w:cs="Arial"/>
                <w:color w:val="000000"/>
                <w:lang w:eastAsia="ru-RU"/>
              </w:rPr>
            </w:pPr>
            <w:r w:rsidRPr="00FC4884">
              <w:rPr>
                <w:rFonts w:ascii="Arial" w:hAnsi="Arial" w:cs="Arial"/>
                <w:color w:val="000000"/>
                <w:lang w:eastAsia="ru-RU"/>
              </w:rPr>
              <w:t> </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ГБУ ДПО Ростовской области "Р</w:t>
            </w:r>
            <w:r w:rsidRPr="00FC4884">
              <w:rPr>
                <w:color w:val="000000"/>
                <w:lang w:eastAsia="ru-RU"/>
              </w:rPr>
              <w:t>о</w:t>
            </w:r>
            <w:r w:rsidRPr="00FC4884">
              <w:rPr>
                <w:color w:val="000000"/>
                <w:lang w:eastAsia="ru-RU"/>
              </w:rPr>
              <w:t>стовский институт повышения квалификации и профе</w:t>
            </w:r>
            <w:r w:rsidRPr="00FC4884">
              <w:rPr>
                <w:color w:val="000000"/>
                <w:lang w:eastAsia="ru-RU"/>
              </w:rPr>
              <w:t>с</w:t>
            </w:r>
            <w:r w:rsidRPr="00FC4884">
              <w:rPr>
                <w:color w:val="000000"/>
                <w:lang w:eastAsia="ru-RU"/>
              </w:rPr>
              <w:t>сиональной переподготовки работников обр</w:t>
            </w:r>
            <w:r w:rsidRPr="00FC4884">
              <w:rPr>
                <w:color w:val="000000"/>
                <w:lang w:eastAsia="ru-RU"/>
              </w:rPr>
              <w:t>а</w:t>
            </w:r>
            <w:r w:rsidRPr="00FC4884">
              <w:rPr>
                <w:color w:val="000000"/>
                <w:lang w:eastAsia="ru-RU"/>
              </w:rPr>
              <w:t>зования", 03.02.2020- 15.02.2020, 611200565861, рег.номер 476, "Проектиров</w:t>
            </w:r>
            <w:r w:rsidRPr="00FC4884">
              <w:rPr>
                <w:color w:val="000000"/>
                <w:lang w:eastAsia="ru-RU"/>
              </w:rPr>
              <w:t>а</w:t>
            </w:r>
            <w:r w:rsidRPr="00FC4884">
              <w:rPr>
                <w:color w:val="000000"/>
                <w:lang w:eastAsia="ru-RU"/>
              </w:rPr>
              <w:t>ние содержания обучения русскому языку в поликультурном образовательном простра</w:t>
            </w:r>
            <w:r w:rsidRPr="00FC4884">
              <w:rPr>
                <w:color w:val="000000"/>
                <w:lang w:eastAsia="ru-RU"/>
              </w:rPr>
              <w:t>н</w:t>
            </w:r>
            <w:r w:rsidRPr="00FC4884">
              <w:rPr>
                <w:color w:val="000000"/>
                <w:lang w:eastAsia="ru-RU"/>
              </w:rPr>
              <w:t>стве в условиях реализации ФГОС", (72ч),  ООО "Инфоурок", 27.02.2022-16.03.2022, ПК 00310610, рег.номер 308775, "Функциональная грамо</w:t>
            </w:r>
            <w:r w:rsidRPr="00FC4884">
              <w:rPr>
                <w:color w:val="000000"/>
                <w:lang w:eastAsia="ru-RU"/>
              </w:rPr>
              <w:t>т</w:t>
            </w:r>
            <w:r w:rsidRPr="00FC4884">
              <w:rPr>
                <w:color w:val="000000"/>
                <w:lang w:eastAsia="ru-RU"/>
              </w:rPr>
              <w:t xml:space="preserve">ность школьников" (72ч),                                   ООО "Инфоурок", 23.05.2022-08.06.2022, ПК 00342582, рег.номер 340606, "особенности введения и реализации обновленного ФГОС НОО", (72ч),    ООО "Инфоурок", 24.07.2022-10.08.2022, ПК 00378919, рег.номер 375301, "Финансовая грамотность для обучающихся начальной школы в соответствии с ФГОС НОО", ( 72ч), </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 xml:space="preserve">высшая </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приказ МО РО № 845 от 23.10.2020</w:t>
            </w:r>
          </w:p>
        </w:tc>
      </w:tr>
      <w:tr w:rsidR="00167969" w:rsidRPr="00FC4884" w:rsidTr="00167969">
        <w:trPr>
          <w:trHeight w:val="60"/>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Павленко Юлия Дмитриевна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 </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Орловский государственый университет, ИВС 0060528, рег.номер 50261, 2003, уч</w:t>
            </w:r>
            <w:r w:rsidRPr="00FC4884">
              <w:rPr>
                <w:color w:val="000000"/>
                <w:lang w:eastAsia="ru-RU"/>
              </w:rPr>
              <w:t>и</w:t>
            </w:r>
            <w:r w:rsidRPr="00FC4884">
              <w:rPr>
                <w:color w:val="000000"/>
                <w:lang w:eastAsia="ru-RU"/>
              </w:rPr>
              <w:t>тель начальных классов</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rFonts w:ascii="Arial" w:hAnsi="Arial" w:cs="Arial"/>
                <w:color w:val="000000"/>
                <w:lang w:eastAsia="ru-RU"/>
              </w:rPr>
            </w:pPr>
            <w:r w:rsidRPr="00FC4884">
              <w:rPr>
                <w:rFonts w:ascii="Arial" w:hAnsi="Arial" w:cs="Arial"/>
                <w:color w:val="000000"/>
                <w:lang w:eastAsia="ru-RU"/>
              </w:rPr>
              <w:t> </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ООО "Центр подготовки госуда</w:t>
            </w:r>
            <w:r w:rsidRPr="00FC4884">
              <w:rPr>
                <w:color w:val="000000"/>
                <w:lang w:eastAsia="ru-RU"/>
              </w:rPr>
              <w:t>р</w:t>
            </w:r>
            <w:r w:rsidRPr="00FC4884">
              <w:rPr>
                <w:color w:val="000000"/>
                <w:lang w:eastAsia="ru-RU"/>
              </w:rPr>
              <w:t>ственных и муниципальных служащих", 12.08.2019- 30.08.2019, 612409742483, рег.номер 4/2019, "Современные методы обучения и воспитания в начальной общеобр</w:t>
            </w:r>
            <w:r w:rsidRPr="00FC4884">
              <w:rPr>
                <w:color w:val="000000"/>
                <w:lang w:eastAsia="ru-RU"/>
              </w:rPr>
              <w:t>а</w:t>
            </w:r>
            <w:r w:rsidRPr="00FC4884">
              <w:rPr>
                <w:color w:val="000000"/>
                <w:lang w:eastAsia="ru-RU"/>
              </w:rPr>
              <w:t>зовательной школе в условиях ре</w:t>
            </w:r>
            <w:r w:rsidRPr="00FC4884">
              <w:rPr>
                <w:color w:val="000000"/>
                <w:lang w:eastAsia="ru-RU"/>
              </w:rPr>
              <w:t>а</w:t>
            </w:r>
            <w:r w:rsidRPr="00FC4884">
              <w:rPr>
                <w:color w:val="000000"/>
                <w:lang w:eastAsia="ru-RU"/>
              </w:rPr>
              <w:t>лизации ФГОС" (144ч), ГБУДПО РО "Росовский институт повышения квалиф</w:t>
            </w:r>
            <w:r w:rsidRPr="00FC4884">
              <w:rPr>
                <w:color w:val="000000"/>
                <w:lang w:eastAsia="ru-RU"/>
              </w:rPr>
              <w:t>и</w:t>
            </w:r>
            <w:r w:rsidRPr="00FC4884">
              <w:rPr>
                <w:color w:val="000000"/>
                <w:lang w:eastAsia="ru-RU"/>
              </w:rPr>
              <w:t>кации и профессиональной переподготовки работников образ</w:t>
            </w:r>
            <w:r w:rsidRPr="00FC4884">
              <w:rPr>
                <w:color w:val="000000"/>
                <w:lang w:eastAsia="ru-RU"/>
              </w:rPr>
              <w:t>о</w:t>
            </w:r>
            <w:r w:rsidRPr="00FC4884">
              <w:rPr>
                <w:color w:val="000000"/>
                <w:lang w:eastAsia="ru-RU"/>
              </w:rPr>
              <w:t>вания, 04.06.2020-09.06.2020, 61120078627, рег.номер 5136, Пр</w:t>
            </w:r>
            <w:r w:rsidRPr="00FC4884">
              <w:rPr>
                <w:color w:val="000000"/>
                <w:lang w:eastAsia="ru-RU"/>
              </w:rPr>
              <w:t>о</w:t>
            </w:r>
            <w:r w:rsidRPr="00FC4884">
              <w:rPr>
                <w:color w:val="000000"/>
                <w:lang w:eastAsia="ru-RU"/>
              </w:rPr>
              <w:t>ектирование содержанияобуч</w:t>
            </w:r>
            <w:r w:rsidRPr="00FC4884">
              <w:rPr>
                <w:color w:val="000000"/>
                <w:lang w:eastAsia="ru-RU"/>
              </w:rPr>
              <w:t>е</w:t>
            </w:r>
            <w:r w:rsidRPr="00FC4884">
              <w:rPr>
                <w:color w:val="000000"/>
                <w:lang w:eastAsia="ru-RU"/>
              </w:rPr>
              <w:t xml:space="preserve">ниярусскому </w:t>
            </w:r>
            <w:r w:rsidRPr="00FC4884">
              <w:rPr>
                <w:color w:val="000000"/>
                <w:lang w:eastAsia="ru-RU"/>
              </w:rPr>
              <w:lastRenderedPageBreak/>
              <w:t>родному языку в начальной школе в условиях реал</w:t>
            </w:r>
            <w:r w:rsidRPr="00FC4884">
              <w:rPr>
                <w:color w:val="000000"/>
                <w:lang w:eastAsia="ru-RU"/>
              </w:rPr>
              <w:t>и</w:t>
            </w:r>
            <w:r w:rsidRPr="00FC4884">
              <w:rPr>
                <w:color w:val="000000"/>
                <w:lang w:eastAsia="ru-RU"/>
              </w:rPr>
              <w:t>зации ФГОС" (36ч)</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lastRenderedPageBreak/>
              <w:t>высшая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приказ №71 от 29.01.2021</w:t>
            </w:r>
          </w:p>
        </w:tc>
      </w:tr>
      <w:tr w:rsidR="00167969" w:rsidRPr="00FC4884" w:rsidTr="00167969">
        <w:trPr>
          <w:trHeight w:val="2502"/>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lastRenderedPageBreak/>
              <w:t>Проходная Ел</w:t>
            </w:r>
            <w:r w:rsidRPr="00FC4884">
              <w:rPr>
                <w:color w:val="000000"/>
                <w:lang w:eastAsia="ru-RU"/>
              </w:rPr>
              <w:t>е</w:t>
            </w:r>
            <w:r w:rsidRPr="00FC4884">
              <w:rPr>
                <w:color w:val="000000"/>
                <w:lang w:eastAsia="ru-RU"/>
              </w:rPr>
              <w:t>на Ивановна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высшее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1. ГОУ СПО РО "Зерногра</w:t>
            </w:r>
            <w:r w:rsidRPr="00FC4884">
              <w:rPr>
                <w:color w:val="000000"/>
                <w:lang w:eastAsia="ru-RU"/>
              </w:rPr>
              <w:t>д</w:t>
            </w:r>
            <w:r w:rsidRPr="00FC4884">
              <w:rPr>
                <w:color w:val="000000"/>
                <w:lang w:eastAsia="ru-RU"/>
              </w:rPr>
              <w:t>ский педагогический ко</w:t>
            </w:r>
            <w:r w:rsidRPr="00FC4884">
              <w:rPr>
                <w:color w:val="000000"/>
                <w:lang w:eastAsia="ru-RU"/>
              </w:rPr>
              <w:t>л</w:t>
            </w:r>
            <w:r w:rsidRPr="00FC4884">
              <w:rPr>
                <w:color w:val="000000"/>
                <w:lang w:eastAsia="ru-RU"/>
              </w:rPr>
              <w:t>ледж", АК 0489464, рег. н</w:t>
            </w:r>
            <w:r w:rsidRPr="00FC4884">
              <w:rPr>
                <w:color w:val="000000"/>
                <w:lang w:eastAsia="ru-RU"/>
              </w:rPr>
              <w:t>о</w:t>
            </w:r>
            <w:r w:rsidRPr="00FC4884">
              <w:rPr>
                <w:color w:val="000000"/>
                <w:lang w:eastAsia="ru-RU"/>
              </w:rPr>
              <w:t>мер 1478, учитель начал</w:t>
            </w:r>
            <w:r w:rsidRPr="00FC4884">
              <w:rPr>
                <w:color w:val="000000"/>
                <w:lang w:eastAsia="ru-RU"/>
              </w:rPr>
              <w:t>ь</w:t>
            </w:r>
            <w:r w:rsidRPr="00FC4884">
              <w:rPr>
                <w:color w:val="000000"/>
                <w:lang w:eastAsia="ru-RU"/>
              </w:rPr>
              <w:t>ных классов с дополнител</w:t>
            </w:r>
            <w:r w:rsidRPr="00FC4884">
              <w:rPr>
                <w:color w:val="000000"/>
                <w:lang w:eastAsia="ru-RU"/>
              </w:rPr>
              <w:t>ь</w:t>
            </w:r>
            <w:r w:rsidRPr="00FC4884">
              <w:rPr>
                <w:color w:val="000000"/>
                <w:lang w:eastAsia="ru-RU"/>
              </w:rPr>
              <w:t>ной подготовкой, 18.06.2004</w:t>
            </w:r>
            <w:r w:rsidRPr="00FC4884">
              <w:rPr>
                <w:color w:val="000000"/>
                <w:lang w:eastAsia="ru-RU"/>
              </w:rPr>
              <w:br/>
              <w:t>2. ФГОУ ВПО "Южный ф</w:t>
            </w:r>
            <w:r w:rsidRPr="00FC4884">
              <w:rPr>
                <w:color w:val="000000"/>
                <w:lang w:eastAsia="ru-RU"/>
              </w:rPr>
              <w:t>е</w:t>
            </w:r>
            <w:r w:rsidRPr="00FC4884">
              <w:rPr>
                <w:color w:val="000000"/>
                <w:lang w:eastAsia="ru-RU"/>
              </w:rPr>
              <w:t>деральный университет", ВСГ 4915118, рег. номер 506/П, учитель биологии, 28.05.2010</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rFonts w:ascii="Arial" w:hAnsi="Arial" w:cs="Arial"/>
                <w:color w:val="000000"/>
                <w:lang w:eastAsia="ru-RU"/>
              </w:rPr>
            </w:pPr>
            <w:r w:rsidRPr="00FC4884">
              <w:rPr>
                <w:rFonts w:ascii="Arial" w:hAnsi="Arial" w:cs="Arial"/>
                <w:color w:val="000000"/>
                <w:lang w:eastAsia="ru-RU"/>
              </w:rPr>
              <w:t> </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Центр педагогических инициатив и развития образования "Новый век", 25.01.2020-25.02.2020, 983553505 - 3505Кр, "Ключевые компетенции учителем начальной школы при р</w:t>
            </w:r>
            <w:r w:rsidRPr="00FC4884">
              <w:rPr>
                <w:color w:val="000000"/>
                <w:lang w:eastAsia="ru-RU"/>
              </w:rPr>
              <w:t>е</w:t>
            </w:r>
            <w:r w:rsidRPr="00FC4884">
              <w:rPr>
                <w:color w:val="000000"/>
                <w:lang w:eastAsia="ru-RU"/>
              </w:rPr>
              <w:t>ализации ФГОС" (108 ч.)</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приказ МО РО №483 от 22.06.2018</w:t>
            </w:r>
          </w:p>
        </w:tc>
      </w:tr>
      <w:tr w:rsidR="00167969" w:rsidRPr="00FC4884" w:rsidTr="00167969">
        <w:trPr>
          <w:trHeight w:val="3670"/>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Проходной Алексей Викт</w:t>
            </w:r>
            <w:r w:rsidRPr="00FC4884">
              <w:rPr>
                <w:color w:val="000000"/>
                <w:lang w:eastAsia="ru-RU"/>
              </w:rPr>
              <w:t>о</w:t>
            </w:r>
            <w:r w:rsidRPr="00FC4884">
              <w:rPr>
                <w:color w:val="000000"/>
                <w:lang w:eastAsia="ru-RU"/>
              </w:rPr>
              <w:t>рович</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высшее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ГОУ ВПО "Ростовский го</w:t>
            </w:r>
            <w:r w:rsidRPr="00FC4884">
              <w:rPr>
                <w:color w:val="000000"/>
                <w:lang w:eastAsia="ru-RU"/>
              </w:rPr>
              <w:t>с</w:t>
            </w:r>
            <w:r w:rsidRPr="00FC4884">
              <w:rPr>
                <w:color w:val="000000"/>
                <w:lang w:eastAsia="ru-RU"/>
              </w:rPr>
              <w:t>ударственный педагогич</w:t>
            </w:r>
            <w:r w:rsidRPr="00FC4884">
              <w:rPr>
                <w:color w:val="000000"/>
                <w:lang w:eastAsia="ru-RU"/>
              </w:rPr>
              <w:t>е</w:t>
            </w:r>
            <w:r w:rsidRPr="00FC4884">
              <w:rPr>
                <w:color w:val="000000"/>
                <w:lang w:eastAsia="ru-RU"/>
              </w:rPr>
              <w:t>ский университет", ВСГ 0327473, рег. номер 541, п</w:t>
            </w:r>
            <w:r w:rsidRPr="00FC4884">
              <w:rPr>
                <w:color w:val="000000"/>
                <w:lang w:eastAsia="ru-RU"/>
              </w:rPr>
              <w:t>е</w:t>
            </w:r>
            <w:r w:rsidRPr="00FC4884">
              <w:rPr>
                <w:color w:val="000000"/>
                <w:lang w:eastAsia="ru-RU"/>
              </w:rPr>
              <w:t>дагог по физической культ</w:t>
            </w:r>
            <w:r w:rsidRPr="00FC4884">
              <w:rPr>
                <w:color w:val="000000"/>
                <w:lang w:eastAsia="ru-RU"/>
              </w:rPr>
              <w:t>у</w:t>
            </w:r>
            <w:r w:rsidRPr="00FC4884">
              <w:rPr>
                <w:color w:val="000000"/>
                <w:lang w:eastAsia="ru-RU"/>
              </w:rPr>
              <w:t>ре, 05.06.2006</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rFonts w:ascii="Arial" w:hAnsi="Arial" w:cs="Arial"/>
                <w:color w:val="000000"/>
                <w:lang w:eastAsia="ru-RU"/>
              </w:rPr>
            </w:pPr>
            <w:r w:rsidRPr="00FC4884">
              <w:rPr>
                <w:rFonts w:ascii="Arial" w:hAnsi="Arial" w:cs="Arial"/>
                <w:color w:val="000000"/>
                <w:lang w:eastAsia="ru-RU"/>
              </w:rPr>
              <w:t> </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Центр педагогических инициатив и развития образования "Новый век", 05.01.2020-05.02.2020, 987556233384463332 - 3032Кд, "Формирования процесса физического восп</w:t>
            </w:r>
            <w:r w:rsidRPr="00FC4884">
              <w:rPr>
                <w:color w:val="000000"/>
                <w:lang w:eastAsia="ru-RU"/>
              </w:rPr>
              <w:t>и</w:t>
            </w:r>
            <w:r w:rsidRPr="00FC4884">
              <w:rPr>
                <w:color w:val="000000"/>
                <w:lang w:eastAsia="ru-RU"/>
              </w:rPr>
              <w:t>тания в школе в соо</w:t>
            </w:r>
            <w:r w:rsidRPr="00FC4884">
              <w:rPr>
                <w:color w:val="000000"/>
                <w:lang w:eastAsia="ru-RU"/>
              </w:rPr>
              <w:t>т</w:t>
            </w:r>
            <w:r w:rsidRPr="00FC4884">
              <w:rPr>
                <w:color w:val="000000"/>
                <w:lang w:eastAsia="ru-RU"/>
              </w:rPr>
              <w:t>ветствии с ФГОС НОО" (72 ч.)</w:t>
            </w:r>
            <w:r w:rsidRPr="00FC4884">
              <w:rPr>
                <w:color w:val="000000"/>
                <w:lang w:eastAsia="ru-RU"/>
              </w:rPr>
              <w:br/>
              <w:t>Центр педагогических инициатив и развития образования "Новый век", 16.02.2020-16.03.2020, 995787172 - 7552Ка, "Формиров</w:t>
            </w:r>
            <w:r w:rsidRPr="00FC4884">
              <w:rPr>
                <w:color w:val="000000"/>
                <w:lang w:eastAsia="ru-RU"/>
              </w:rPr>
              <w:t>а</w:t>
            </w:r>
            <w:r w:rsidRPr="00FC4884">
              <w:rPr>
                <w:color w:val="000000"/>
                <w:lang w:eastAsia="ru-RU"/>
              </w:rPr>
              <w:t>ния процесса физического воспитания в школе в соответствии с ФГОС" (72 ч.), АНО ЦНОКО иОА "Легион", 29.08.2022-10.10.2022, ПК 61-22-1983, рег. н</w:t>
            </w:r>
            <w:r w:rsidRPr="00FC4884">
              <w:rPr>
                <w:color w:val="000000"/>
                <w:lang w:eastAsia="ru-RU"/>
              </w:rPr>
              <w:t>о</w:t>
            </w:r>
            <w:r w:rsidRPr="00FC4884">
              <w:rPr>
                <w:color w:val="000000"/>
                <w:lang w:eastAsia="ru-RU"/>
              </w:rPr>
              <w:t>мер у-57-31/22, "Реализация обновленных ФГОС и предметное соде</w:t>
            </w:r>
            <w:r w:rsidRPr="00FC4884">
              <w:rPr>
                <w:color w:val="000000"/>
                <w:lang w:eastAsia="ru-RU"/>
              </w:rPr>
              <w:t>р</w:t>
            </w:r>
            <w:r w:rsidRPr="00FC4884">
              <w:rPr>
                <w:color w:val="000000"/>
                <w:lang w:eastAsia="ru-RU"/>
              </w:rPr>
              <w:t>жание образовательного процесса на уроках физич</w:t>
            </w:r>
            <w:r w:rsidRPr="00FC4884">
              <w:rPr>
                <w:color w:val="000000"/>
                <w:lang w:eastAsia="ru-RU"/>
              </w:rPr>
              <w:t>е</w:t>
            </w:r>
            <w:r w:rsidRPr="00FC4884">
              <w:rPr>
                <w:color w:val="000000"/>
                <w:lang w:eastAsia="ru-RU"/>
              </w:rPr>
              <w:t xml:space="preserve">ской культуры», (36ч) </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приказ МО РО № 177 от 25.02.2022</w:t>
            </w:r>
          </w:p>
        </w:tc>
      </w:tr>
      <w:tr w:rsidR="00167969" w:rsidRPr="00FC4884" w:rsidTr="00167969">
        <w:trPr>
          <w:trHeight w:val="2816"/>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lastRenderedPageBreak/>
              <w:t>Пылина Све</w:t>
            </w:r>
            <w:r w:rsidRPr="00FC4884">
              <w:rPr>
                <w:color w:val="000000"/>
                <w:lang w:eastAsia="ru-RU"/>
              </w:rPr>
              <w:t>т</w:t>
            </w:r>
            <w:r w:rsidRPr="00FC4884">
              <w:rPr>
                <w:color w:val="000000"/>
                <w:lang w:eastAsia="ru-RU"/>
              </w:rPr>
              <w:t>лана Викторо</w:t>
            </w:r>
            <w:r w:rsidRPr="00FC4884">
              <w:rPr>
                <w:color w:val="000000"/>
                <w:lang w:eastAsia="ru-RU"/>
              </w:rPr>
              <w:t>в</w:t>
            </w:r>
            <w:r w:rsidRPr="00FC4884">
              <w:rPr>
                <w:color w:val="000000"/>
                <w:lang w:eastAsia="ru-RU"/>
              </w:rPr>
              <w:t>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высшее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1. Новочеркасский промы</w:t>
            </w:r>
            <w:r w:rsidRPr="00FC4884">
              <w:rPr>
                <w:color w:val="000000"/>
                <w:lang w:eastAsia="ru-RU"/>
              </w:rPr>
              <w:t>ш</w:t>
            </w:r>
            <w:r w:rsidRPr="00FC4884">
              <w:rPr>
                <w:color w:val="000000"/>
                <w:lang w:eastAsia="ru-RU"/>
              </w:rPr>
              <w:t>ленно-гуманитарный ко</w:t>
            </w:r>
            <w:r w:rsidRPr="00FC4884">
              <w:rPr>
                <w:color w:val="000000"/>
                <w:lang w:eastAsia="ru-RU"/>
              </w:rPr>
              <w:t>л</w:t>
            </w:r>
            <w:r w:rsidRPr="00FC4884">
              <w:rPr>
                <w:color w:val="000000"/>
                <w:lang w:eastAsia="ru-RU"/>
              </w:rPr>
              <w:t>ледж, УТ-I 060471, рег. н</w:t>
            </w:r>
            <w:r w:rsidRPr="00FC4884">
              <w:rPr>
                <w:color w:val="000000"/>
                <w:lang w:eastAsia="ru-RU"/>
              </w:rPr>
              <w:t>о</w:t>
            </w:r>
            <w:r w:rsidRPr="00FC4884">
              <w:rPr>
                <w:color w:val="000000"/>
                <w:lang w:eastAsia="ru-RU"/>
              </w:rPr>
              <w:t>мер 19682, преподавание начальных классов, 19.06.1997</w:t>
            </w:r>
            <w:r w:rsidRPr="00FC4884">
              <w:rPr>
                <w:color w:val="000000"/>
                <w:lang w:eastAsia="ru-RU"/>
              </w:rPr>
              <w:br/>
              <w:t>2. Пятигорский госуда</w:t>
            </w:r>
            <w:r w:rsidRPr="00FC4884">
              <w:rPr>
                <w:color w:val="000000"/>
                <w:lang w:eastAsia="ru-RU"/>
              </w:rPr>
              <w:t>р</w:t>
            </w:r>
            <w:r w:rsidRPr="00FC4884">
              <w:rPr>
                <w:color w:val="000000"/>
                <w:lang w:eastAsia="ru-RU"/>
              </w:rPr>
              <w:t>ственный лингвистический университет, ИВС 0407721, рег. номер 133, лингвист - преподаватель французского языка, 01.07.2002</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rFonts w:ascii="Arial" w:hAnsi="Arial" w:cs="Arial"/>
                <w:color w:val="000000"/>
                <w:lang w:eastAsia="ru-RU"/>
              </w:rPr>
            </w:pPr>
            <w:r w:rsidRPr="00FC4884">
              <w:rPr>
                <w:rFonts w:ascii="Arial" w:hAnsi="Arial" w:cs="Arial"/>
                <w:color w:val="000000"/>
                <w:lang w:eastAsia="ru-RU"/>
              </w:rPr>
              <w:t> </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АНО ЦНОКО и ОА "Легион", 25.02.2021-17.03.2021, у-26-28/21, "Реализация ФГОС начального о</w:t>
            </w:r>
            <w:r w:rsidRPr="00FC4884">
              <w:rPr>
                <w:color w:val="000000"/>
                <w:lang w:eastAsia="ru-RU"/>
              </w:rPr>
              <w:t>б</w:t>
            </w:r>
            <w:r w:rsidRPr="00FC4884">
              <w:rPr>
                <w:color w:val="000000"/>
                <w:lang w:eastAsia="ru-RU"/>
              </w:rPr>
              <w:t>щего образования и предметное содержание образовательного процесса на уровне начального общего о</w:t>
            </w:r>
            <w:r w:rsidRPr="00FC4884">
              <w:rPr>
                <w:color w:val="000000"/>
                <w:lang w:eastAsia="ru-RU"/>
              </w:rPr>
              <w:t>б</w:t>
            </w:r>
            <w:r w:rsidRPr="00FC4884">
              <w:rPr>
                <w:color w:val="000000"/>
                <w:lang w:eastAsia="ru-RU"/>
              </w:rPr>
              <w:t>разования" (36 ч.)</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приказ МО РО №522 от 27.05.2022</w:t>
            </w:r>
          </w:p>
        </w:tc>
      </w:tr>
      <w:tr w:rsidR="00167969" w:rsidRPr="00FC4884" w:rsidTr="00167969">
        <w:trPr>
          <w:trHeight w:val="3758"/>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Решетняк Дарья Николаевна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высшее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ГОУ ВПО "Ставропольский Государственный универс</w:t>
            </w:r>
            <w:r w:rsidRPr="00FC4884">
              <w:rPr>
                <w:color w:val="000000"/>
                <w:lang w:eastAsia="ru-RU"/>
              </w:rPr>
              <w:t>и</w:t>
            </w:r>
            <w:r w:rsidRPr="00FC4884">
              <w:rPr>
                <w:color w:val="000000"/>
                <w:lang w:eastAsia="ru-RU"/>
              </w:rPr>
              <w:t>тет", ВБА 0293546, рег.номер 37548, степень бакалавра лингвистики, 27.06.2011, ФГАОУ ВПО "Северо-Кавказский фед</w:t>
            </w:r>
            <w:r w:rsidRPr="00FC4884">
              <w:rPr>
                <w:color w:val="000000"/>
                <w:lang w:eastAsia="ru-RU"/>
              </w:rPr>
              <w:t>е</w:t>
            </w:r>
            <w:r w:rsidRPr="00FC4884">
              <w:rPr>
                <w:color w:val="000000"/>
                <w:lang w:eastAsia="ru-RU"/>
              </w:rPr>
              <w:t>ральный институт", г. Ста</w:t>
            </w:r>
            <w:r w:rsidRPr="00FC4884">
              <w:rPr>
                <w:color w:val="000000"/>
                <w:lang w:eastAsia="ru-RU"/>
              </w:rPr>
              <w:t>в</w:t>
            </w:r>
            <w:r w:rsidRPr="00FC4884">
              <w:rPr>
                <w:color w:val="000000"/>
                <w:lang w:eastAsia="ru-RU"/>
              </w:rPr>
              <w:t>рополь, 102618 0018849, рег.номер 16.01-165, степень магистра по направлению Педагогическое образов</w:t>
            </w:r>
            <w:r w:rsidRPr="00FC4884">
              <w:rPr>
                <w:color w:val="000000"/>
                <w:lang w:eastAsia="ru-RU"/>
              </w:rPr>
              <w:t>а</w:t>
            </w:r>
            <w:r w:rsidRPr="00FC4884">
              <w:rPr>
                <w:color w:val="000000"/>
                <w:lang w:eastAsia="ru-RU"/>
              </w:rPr>
              <w:t>ние, 20.06.2013</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rFonts w:ascii="Arial" w:hAnsi="Arial" w:cs="Arial"/>
                <w:color w:val="000000"/>
                <w:lang w:eastAsia="ru-RU"/>
              </w:rPr>
            </w:pPr>
            <w:r w:rsidRPr="00FC4884">
              <w:rPr>
                <w:rFonts w:ascii="Arial" w:hAnsi="Arial" w:cs="Arial"/>
                <w:color w:val="000000"/>
                <w:lang w:eastAsia="ru-RU"/>
              </w:rPr>
              <w:t> </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ГБОУ ДПО "Ставропольский краевой инст</w:t>
            </w:r>
            <w:r w:rsidRPr="00FC4884">
              <w:rPr>
                <w:color w:val="000000"/>
                <w:lang w:eastAsia="ru-RU"/>
              </w:rPr>
              <w:t>и</w:t>
            </w:r>
            <w:r w:rsidRPr="00FC4884">
              <w:rPr>
                <w:color w:val="000000"/>
                <w:lang w:eastAsia="ru-RU"/>
              </w:rPr>
              <w:t>тут развития образования повышения квал</w:t>
            </w:r>
            <w:r w:rsidRPr="00FC4884">
              <w:rPr>
                <w:color w:val="000000"/>
                <w:lang w:eastAsia="ru-RU"/>
              </w:rPr>
              <w:t>и</w:t>
            </w:r>
            <w:r w:rsidRPr="00FC4884">
              <w:rPr>
                <w:color w:val="000000"/>
                <w:lang w:eastAsia="ru-RU"/>
              </w:rPr>
              <w:t>фикации и переподготовки работников обр</w:t>
            </w:r>
            <w:r w:rsidRPr="00FC4884">
              <w:rPr>
                <w:color w:val="000000"/>
                <w:lang w:eastAsia="ru-RU"/>
              </w:rPr>
              <w:t>а</w:t>
            </w:r>
            <w:r w:rsidRPr="00FC4884">
              <w:rPr>
                <w:color w:val="000000"/>
                <w:lang w:eastAsia="ru-RU"/>
              </w:rPr>
              <w:t>зов</w:t>
            </w:r>
            <w:r w:rsidRPr="00FC4884">
              <w:rPr>
                <w:color w:val="000000"/>
                <w:lang w:eastAsia="ru-RU"/>
              </w:rPr>
              <w:t>а</w:t>
            </w:r>
            <w:r w:rsidRPr="00FC4884">
              <w:rPr>
                <w:color w:val="000000"/>
                <w:lang w:eastAsia="ru-RU"/>
              </w:rPr>
              <w:t>ния", 03.04.2019, 262401924680, рег.номер 2417, АНО ЦНОКО и ОА "Легион", ПК 61-22-1981, рег.номер у-57-29/22, «Реализация о</w:t>
            </w:r>
            <w:r w:rsidRPr="00FC4884">
              <w:rPr>
                <w:color w:val="000000"/>
                <w:lang w:eastAsia="ru-RU"/>
              </w:rPr>
              <w:t>б</w:t>
            </w:r>
            <w:r w:rsidRPr="00FC4884">
              <w:rPr>
                <w:color w:val="000000"/>
                <w:lang w:eastAsia="ru-RU"/>
              </w:rPr>
              <w:t>новленных ФГОС и предметное содерж</w:t>
            </w:r>
            <w:r w:rsidRPr="00FC4884">
              <w:rPr>
                <w:color w:val="000000"/>
                <w:lang w:eastAsia="ru-RU"/>
              </w:rPr>
              <w:t>а</w:t>
            </w:r>
            <w:r w:rsidRPr="00FC4884">
              <w:rPr>
                <w:color w:val="000000"/>
                <w:lang w:eastAsia="ru-RU"/>
              </w:rPr>
              <w:t>ние образовательного процесса на уроках ин</w:t>
            </w:r>
            <w:r w:rsidRPr="00FC4884">
              <w:rPr>
                <w:color w:val="000000"/>
                <w:lang w:eastAsia="ru-RU"/>
              </w:rPr>
              <w:t>о</w:t>
            </w:r>
            <w:r w:rsidRPr="00FC4884">
              <w:rPr>
                <w:color w:val="000000"/>
                <w:lang w:eastAsia="ru-RU"/>
              </w:rPr>
              <w:t>странного (английского) языка», (36ч)</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соотве</w:t>
            </w:r>
            <w:r w:rsidRPr="00FC4884">
              <w:rPr>
                <w:color w:val="000000"/>
                <w:lang w:eastAsia="ru-RU"/>
              </w:rPr>
              <w:t>т</w:t>
            </w:r>
            <w:r w:rsidRPr="00FC4884">
              <w:rPr>
                <w:color w:val="000000"/>
                <w:lang w:eastAsia="ru-RU"/>
              </w:rPr>
              <w:t>ствие зан</w:t>
            </w:r>
            <w:r w:rsidRPr="00FC4884">
              <w:rPr>
                <w:color w:val="000000"/>
                <w:lang w:eastAsia="ru-RU"/>
              </w:rPr>
              <w:t>и</w:t>
            </w:r>
            <w:r w:rsidRPr="00FC4884">
              <w:rPr>
                <w:color w:val="000000"/>
                <w:lang w:eastAsia="ru-RU"/>
              </w:rPr>
              <w:t>маемой должности</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lang w:eastAsia="ru-RU"/>
              </w:rPr>
            </w:pPr>
            <w:r w:rsidRPr="00FC4884">
              <w:rPr>
                <w:color w:val="000000"/>
                <w:lang w:eastAsia="ru-RU"/>
              </w:rPr>
              <w:t>приказ и</w:t>
            </w:r>
            <w:r w:rsidRPr="00FC4884">
              <w:rPr>
                <w:color w:val="000000"/>
                <w:lang w:eastAsia="ru-RU"/>
              </w:rPr>
              <w:t>м</w:t>
            </w:r>
            <w:r w:rsidRPr="00FC4884">
              <w:rPr>
                <w:color w:val="000000"/>
                <w:lang w:eastAsia="ru-RU"/>
              </w:rPr>
              <w:t>назии № 198 от 31.05.2022</w:t>
            </w:r>
          </w:p>
        </w:tc>
      </w:tr>
      <w:tr w:rsidR="00167969" w:rsidRPr="00FC4884" w:rsidTr="00167969">
        <w:trPr>
          <w:trHeight w:val="3885"/>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lastRenderedPageBreak/>
              <w:t>Селина Алина Владимировна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высшее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ГАОУ ВО "Невинномы</w:t>
            </w:r>
            <w:r w:rsidRPr="00FC4884">
              <w:rPr>
                <w:color w:val="000000"/>
                <w:sz w:val="24"/>
                <w:szCs w:val="24"/>
                <w:lang w:eastAsia="ru-RU"/>
              </w:rPr>
              <w:t>с</w:t>
            </w:r>
            <w:r w:rsidRPr="00FC4884">
              <w:rPr>
                <w:color w:val="000000"/>
                <w:sz w:val="24"/>
                <w:szCs w:val="24"/>
                <w:lang w:eastAsia="ru-RU"/>
              </w:rPr>
              <w:t>ский государственный г</w:t>
            </w:r>
            <w:r w:rsidRPr="00FC4884">
              <w:rPr>
                <w:color w:val="000000"/>
                <w:sz w:val="24"/>
                <w:szCs w:val="24"/>
                <w:lang w:eastAsia="ru-RU"/>
              </w:rPr>
              <w:t>у</w:t>
            </w:r>
            <w:r w:rsidRPr="00FC4884">
              <w:rPr>
                <w:color w:val="000000"/>
                <w:sz w:val="24"/>
                <w:szCs w:val="24"/>
                <w:lang w:eastAsia="ru-RU"/>
              </w:rPr>
              <w:t>манитарно-технический институт", 112624 4260829, рег. номер 1548 П, бакалавр - педагогич</w:t>
            </w:r>
            <w:r w:rsidRPr="00FC4884">
              <w:rPr>
                <w:color w:val="000000"/>
                <w:sz w:val="24"/>
                <w:szCs w:val="24"/>
                <w:lang w:eastAsia="ru-RU"/>
              </w:rPr>
              <w:t>е</w:t>
            </w:r>
            <w:r w:rsidRPr="00FC4884">
              <w:rPr>
                <w:color w:val="000000"/>
                <w:sz w:val="24"/>
                <w:szCs w:val="24"/>
                <w:lang w:eastAsia="ru-RU"/>
              </w:rPr>
              <w:t>ское образование, начал</w:t>
            </w:r>
            <w:r w:rsidRPr="00FC4884">
              <w:rPr>
                <w:color w:val="000000"/>
                <w:sz w:val="24"/>
                <w:szCs w:val="24"/>
                <w:lang w:eastAsia="ru-RU"/>
              </w:rPr>
              <w:t>ь</w:t>
            </w:r>
            <w:r w:rsidRPr="00FC4884">
              <w:rPr>
                <w:color w:val="000000"/>
                <w:sz w:val="24"/>
                <w:szCs w:val="24"/>
                <w:lang w:eastAsia="ru-RU"/>
              </w:rPr>
              <w:t>ное образование, 08.07.2019, ГАОУ ВО "Невинномысский гос</w:t>
            </w:r>
            <w:r w:rsidRPr="00FC4884">
              <w:rPr>
                <w:color w:val="000000"/>
                <w:sz w:val="24"/>
                <w:szCs w:val="24"/>
                <w:lang w:eastAsia="ru-RU"/>
              </w:rPr>
              <w:t>у</w:t>
            </w:r>
            <w:r w:rsidRPr="00FC4884">
              <w:rPr>
                <w:color w:val="000000"/>
                <w:sz w:val="24"/>
                <w:szCs w:val="24"/>
                <w:lang w:eastAsia="ru-RU"/>
              </w:rPr>
              <w:t>дарственный гуманита</w:t>
            </w:r>
            <w:r w:rsidRPr="00FC4884">
              <w:rPr>
                <w:color w:val="000000"/>
                <w:sz w:val="24"/>
                <w:szCs w:val="24"/>
                <w:lang w:eastAsia="ru-RU"/>
              </w:rPr>
              <w:t>р</w:t>
            </w:r>
            <w:r w:rsidRPr="00FC4884">
              <w:rPr>
                <w:color w:val="000000"/>
                <w:sz w:val="24"/>
                <w:szCs w:val="24"/>
                <w:lang w:eastAsia="ru-RU"/>
              </w:rPr>
              <w:t>но-технический инст</w:t>
            </w:r>
            <w:r w:rsidRPr="00FC4884">
              <w:rPr>
                <w:color w:val="000000"/>
                <w:sz w:val="24"/>
                <w:szCs w:val="24"/>
                <w:lang w:eastAsia="ru-RU"/>
              </w:rPr>
              <w:t>и</w:t>
            </w:r>
            <w:r w:rsidRPr="00FC4884">
              <w:rPr>
                <w:color w:val="000000"/>
                <w:sz w:val="24"/>
                <w:szCs w:val="24"/>
                <w:lang w:eastAsia="ru-RU"/>
              </w:rPr>
              <w:t>тут", мвагистратура (з</w:t>
            </w:r>
            <w:r w:rsidRPr="00FC4884">
              <w:rPr>
                <w:color w:val="000000"/>
                <w:sz w:val="24"/>
                <w:szCs w:val="24"/>
                <w:lang w:eastAsia="ru-RU"/>
              </w:rPr>
              <w:t>а</w:t>
            </w:r>
            <w:r w:rsidRPr="00FC4884">
              <w:rPr>
                <w:color w:val="000000"/>
                <w:sz w:val="24"/>
                <w:szCs w:val="24"/>
                <w:lang w:eastAsia="ru-RU"/>
              </w:rPr>
              <w:t>канчивает обучение)</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rFonts w:ascii="Arial" w:hAnsi="Arial" w:cs="Arial"/>
                <w:color w:val="000000"/>
                <w:sz w:val="20"/>
                <w:szCs w:val="20"/>
                <w:lang w:eastAsia="ru-RU"/>
              </w:rPr>
            </w:pPr>
            <w:r w:rsidRPr="00FC4884">
              <w:rPr>
                <w:rFonts w:ascii="Arial" w:hAnsi="Arial" w:cs="Arial"/>
                <w:color w:val="000000"/>
                <w:sz w:val="20"/>
                <w:szCs w:val="20"/>
                <w:lang w:eastAsia="ru-RU"/>
              </w:rPr>
              <w:t> </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АНО ЦНОКО и ОА "Легион", 16.01.2020-07.02.2020, у-06-56/20, "Реализация ФГОС начального общего образования и пре</w:t>
            </w:r>
            <w:r w:rsidRPr="00FC4884">
              <w:rPr>
                <w:color w:val="000000"/>
                <w:sz w:val="24"/>
                <w:szCs w:val="24"/>
                <w:lang w:eastAsia="ru-RU"/>
              </w:rPr>
              <w:t>д</w:t>
            </w:r>
            <w:r w:rsidRPr="00FC4884">
              <w:rPr>
                <w:color w:val="000000"/>
                <w:sz w:val="24"/>
                <w:szCs w:val="24"/>
                <w:lang w:eastAsia="ru-RU"/>
              </w:rPr>
              <w:t>метное содержание образовательного пр</w:t>
            </w:r>
            <w:r w:rsidRPr="00FC4884">
              <w:rPr>
                <w:color w:val="000000"/>
                <w:sz w:val="24"/>
                <w:szCs w:val="24"/>
                <w:lang w:eastAsia="ru-RU"/>
              </w:rPr>
              <w:t>о</w:t>
            </w:r>
            <w:r w:rsidRPr="00FC4884">
              <w:rPr>
                <w:color w:val="000000"/>
                <w:sz w:val="24"/>
                <w:szCs w:val="24"/>
                <w:lang w:eastAsia="ru-RU"/>
              </w:rPr>
              <w:t>цесса на уровне начального общего обр</w:t>
            </w:r>
            <w:r w:rsidRPr="00FC4884">
              <w:rPr>
                <w:color w:val="000000"/>
                <w:sz w:val="24"/>
                <w:szCs w:val="24"/>
                <w:lang w:eastAsia="ru-RU"/>
              </w:rPr>
              <w:t>а</w:t>
            </w:r>
            <w:r w:rsidRPr="00FC4884">
              <w:rPr>
                <w:color w:val="000000"/>
                <w:sz w:val="24"/>
                <w:szCs w:val="24"/>
                <w:lang w:eastAsia="ru-RU"/>
              </w:rPr>
              <w:t>зования" (72 ч.)</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соотве</w:t>
            </w:r>
            <w:r w:rsidRPr="00FC4884">
              <w:rPr>
                <w:color w:val="000000"/>
                <w:sz w:val="24"/>
                <w:szCs w:val="24"/>
                <w:lang w:eastAsia="ru-RU"/>
              </w:rPr>
              <w:t>т</w:t>
            </w:r>
            <w:r w:rsidRPr="00FC4884">
              <w:rPr>
                <w:color w:val="000000"/>
                <w:sz w:val="24"/>
                <w:szCs w:val="24"/>
                <w:lang w:eastAsia="ru-RU"/>
              </w:rPr>
              <w:t>ствие з</w:t>
            </w:r>
            <w:r w:rsidRPr="00FC4884">
              <w:rPr>
                <w:color w:val="000000"/>
                <w:sz w:val="24"/>
                <w:szCs w:val="24"/>
                <w:lang w:eastAsia="ru-RU"/>
              </w:rPr>
              <w:t>а</w:t>
            </w:r>
            <w:r w:rsidRPr="00FC4884">
              <w:rPr>
                <w:color w:val="000000"/>
                <w:sz w:val="24"/>
                <w:szCs w:val="24"/>
                <w:lang w:eastAsia="ru-RU"/>
              </w:rPr>
              <w:t>нимаемой должности</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приказ гимн</w:t>
            </w:r>
            <w:r w:rsidRPr="00FC4884">
              <w:rPr>
                <w:color w:val="000000"/>
                <w:sz w:val="24"/>
                <w:szCs w:val="24"/>
                <w:lang w:eastAsia="ru-RU"/>
              </w:rPr>
              <w:t>а</w:t>
            </w:r>
            <w:r w:rsidRPr="00FC4884">
              <w:rPr>
                <w:color w:val="000000"/>
                <w:sz w:val="24"/>
                <w:szCs w:val="24"/>
                <w:lang w:eastAsia="ru-RU"/>
              </w:rPr>
              <w:t>зии № 198 от 31.05.2022</w:t>
            </w:r>
          </w:p>
        </w:tc>
      </w:tr>
      <w:tr w:rsidR="00167969" w:rsidRPr="00FC4884" w:rsidTr="00167969">
        <w:trPr>
          <w:trHeight w:val="268"/>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Силицева Ирина Але</w:t>
            </w:r>
            <w:r w:rsidRPr="00FC4884">
              <w:rPr>
                <w:color w:val="000000"/>
                <w:sz w:val="24"/>
                <w:szCs w:val="24"/>
                <w:lang w:eastAsia="ru-RU"/>
              </w:rPr>
              <w:t>к</w:t>
            </w:r>
            <w:r w:rsidRPr="00FC4884">
              <w:rPr>
                <w:color w:val="000000"/>
                <w:sz w:val="24"/>
                <w:szCs w:val="24"/>
                <w:lang w:eastAsia="ru-RU"/>
              </w:rPr>
              <w:t>сандровна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высшее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1. Ростовское-на-Дону высшее педагогическое училище (колледж) №2, СТ 880954, рег. номер 72, преподавание в начал</w:t>
            </w:r>
            <w:r w:rsidRPr="00FC4884">
              <w:rPr>
                <w:color w:val="000000"/>
                <w:sz w:val="24"/>
                <w:szCs w:val="24"/>
                <w:lang w:eastAsia="ru-RU"/>
              </w:rPr>
              <w:t>ь</w:t>
            </w:r>
            <w:r w:rsidRPr="00FC4884">
              <w:rPr>
                <w:color w:val="000000"/>
                <w:sz w:val="24"/>
                <w:szCs w:val="24"/>
                <w:lang w:eastAsia="ru-RU"/>
              </w:rPr>
              <w:t>ных классах общеобраз</w:t>
            </w:r>
            <w:r w:rsidRPr="00FC4884">
              <w:rPr>
                <w:color w:val="000000"/>
                <w:sz w:val="24"/>
                <w:szCs w:val="24"/>
                <w:lang w:eastAsia="ru-RU"/>
              </w:rPr>
              <w:t>о</w:t>
            </w:r>
            <w:r w:rsidRPr="00FC4884">
              <w:rPr>
                <w:color w:val="000000"/>
                <w:sz w:val="24"/>
                <w:szCs w:val="24"/>
                <w:lang w:eastAsia="ru-RU"/>
              </w:rPr>
              <w:t>вательной школы, 28.06.1994</w:t>
            </w:r>
            <w:r w:rsidRPr="00FC4884">
              <w:rPr>
                <w:color w:val="000000"/>
                <w:sz w:val="24"/>
                <w:szCs w:val="24"/>
                <w:lang w:eastAsia="ru-RU"/>
              </w:rPr>
              <w:br/>
              <w:t>2. Государственное обр</w:t>
            </w:r>
            <w:r w:rsidRPr="00FC4884">
              <w:rPr>
                <w:color w:val="000000"/>
                <w:sz w:val="24"/>
                <w:szCs w:val="24"/>
                <w:lang w:eastAsia="ru-RU"/>
              </w:rPr>
              <w:t>а</w:t>
            </w:r>
            <w:r w:rsidRPr="00FC4884">
              <w:rPr>
                <w:color w:val="000000"/>
                <w:sz w:val="24"/>
                <w:szCs w:val="24"/>
                <w:lang w:eastAsia="ru-RU"/>
              </w:rPr>
              <w:t>зовательное учреждение высшего профессионал</w:t>
            </w:r>
            <w:r w:rsidRPr="00FC4884">
              <w:rPr>
                <w:color w:val="000000"/>
                <w:sz w:val="24"/>
                <w:szCs w:val="24"/>
                <w:lang w:eastAsia="ru-RU"/>
              </w:rPr>
              <w:t>ь</w:t>
            </w:r>
            <w:r w:rsidRPr="00FC4884">
              <w:rPr>
                <w:color w:val="000000"/>
                <w:sz w:val="24"/>
                <w:szCs w:val="24"/>
                <w:lang w:eastAsia="ru-RU"/>
              </w:rPr>
              <w:t>ного образования Росто</w:t>
            </w:r>
            <w:r w:rsidRPr="00FC4884">
              <w:rPr>
                <w:color w:val="000000"/>
                <w:sz w:val="24"/>
                <w:szCs w:val="24"/>
                <w:lang w:eastAsia="ru-RU"/>
              </w:rPr>
              <w:t>в</w:t>
            </w:r>
            <w:r w:rsidRPr="00FC4884">
              <w:rPr>
                <w:color w:val="000000"/>
                <w:sz w:val="24"/>
                <w:szCs w:val="24"/>
                <w:lang w:eastAsia="ru-RU"/>
              </w:rPr>
              <w:t>ский государственный п</w:t>
            </w:r>
            <w:r w:rsidRPr="00FC4884">
              <w:rPr>
                <w:color w:val="000000"/>
                <w:sz w:val="24"/>
                <w:szCs w:val="24"/>
                <w:lang w:eastAsia="ru-RU"/>
              </w:rPr>
              <w:t>е</w:t>
            </w:r>
            <w:r w:rsidRPr="00FC4884">
              <w:rPr>
                <w:color w:val="000000"/>
                <w:sz w:val="24"/>
                <w:szCs w:val="24"/>
                <w:lang w:eastAsia="ru-RU"/>
              </w:rPr>
              <w:t>дагогический универс</w:t>
            </w:r>
            <w:r w:rsidRPr="00FC4884">
              <w:rPr>
                <w:color w:val="000000"/>
                <w:sz w:val="24"/>
                <w:szCs w:val="24"/>
                <w:lang w:eastAsia="ru-RU"/>
              </w:rPr>
              <w:t>и</w:t>
            </w:r>
            <w:r w:rsidRPr="00FC4884">
              <w:rPr>
                <w:color w:val="000000"/>
                <w:sz w:val="24"/>
                <w:szCs w:val="24"/>
                <w:lang w:eastAsia="ru-RU"/>
              </w:rPr>
              <w:t>тет, ИВС 0272605, рег. номер 57, учитель ист</w:t>
            </w:r>
            <w:r w:rsidRPr="00FC4884">
              <w:rPr>
                <w:color w:val="000000"/>
                <w:sz w:val="24"/>
                <w:szCs w:val="24"/>
                <w:lang w:eastAsia="ru-RU"/>
              </w:rPr>
              <w:t>о</w:t>
            </w:r>
            <w:r w:rsidRPr="00FC4884">
              <w:rPr>
                <w:color w:val="000000"/>
                <w:sz w:val="24"/>
                <w:szCs w:val="24"/>
                <w:lang w:eastAsia="ru-RU"/>
              </w:rPr>
              <w:t>рии, 27.12.2002</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rFonts w:ascii="Arial" w:hAnsi="Arial" w:cs="Arial"/>
                <w:color w:val="000000"/>
                <w:sz w:val="20"/>
                <w:szCs w:val="20"/>
                <w:lang w:eastAsia="ru-RU"/>
              </w:rPr>
            </w:pPr>
            <w:r w:rsidRPr="00FC4884">
              <w:rPr>
                <w:rFonts w:ascii="Arial" w:hAnsi="Arial" w:cs="Arial"/>
                <w:color w:val="000000"/>
                <w:sz w:val="20"/>
                <w:szCs w:val="20"/>
                <w:lang w:eastAsia="ru-RU"/>
              </w:rPr>
              <w:t> </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АНО ЦНОКО и ОА "Легион", 16.01.2020-07.02.2020, у-06-54/20, "Реализация ФГОС начального общего образования и пре</w:t>
            </w:r>
            <w:r w:rsidRPr="00FC4884">
              <w:rPr>
                <w:color w:val="000000"/>
                <w:sz w:val="24"/>
                <w:szCs w:val="24"/>
                <w:lang w:eastAsia="ru-RU"/>
              </w:rPr>
              <w:t>д</w:t>
            </w:r>
            <w:r w:rsidRPr="00FC4884">
              <w:rPr>
                <w:color w:val="000000"/>
                <w:sz w:val="24"/>
                <w:szCs w:val="24"/>
                <w:lang w:eastAsia="ru-RU"/>
              </w:rPr>
              <w:t>метное содержание образовательного пр</w:t>
            </w:r>
            <w:r w:rsidRPr="00FC4884">
              <w:rPr>
                <w:color w:val="000000"/>
                <w:sz w:val="24"/>
                <w:szCs w:val="24"/>
                <w:lang w:eastAsia="ru-RU"/>
              </w:rPr>
              <w:t>о</w:t>
            </w:r>
            <w:r w:rsidRPr="00FC4884">
              <w:rPr>
                <w:color w:val="000000"/>
                <w:sz w:val="24"/>
                <w:szCs w:val="24"/>
                <w:lang w:eastAsia="ru-RU"/>
              </w:rPr>
              <w:t>цесса на уровне начального общего обр</w:t>
            </w:r>
            <w:r w:rsidRPr="00FC4884">
              <w:rPr>
                <w:color w:val="000000"/>
                <w:sz w:val="24"/>
                <w:szCs w:val="24"/>
                <w:lang w:eastAsia="ru-RU"/>
              </w:rPr>
              <w:t>а</w:t>
            </w:r>
            <w:r w:rsidRPr="00FC4884">
              <w:rPr>
                <w:color w:val="000000"/>
                <w:sz w:val="24"/>
                <w:szCs w:val="24"/>
                <w:lang w:eastAsia="ru-RU"/>
              </w:rPr>
              <w:t>зования" (72 ч.)</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Высшая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приказ МО РО №125 от 21.02.2020</w:t>
            </w:r>
          </w:p>
        </w:tc>
      </w:tr>
      <w:tr w:rsidR="00167969" w:rsidRPr="00FC4884" w:rsidTr="00167969">
        <w:trPr>
          <w:trHeight w:val="3975"/>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lastRenderedPageBreak/>
              <w:t>Скакунова Светлана Ле</w:t>
            </w:r>
            <w:r w:rsidRPr="00FC4884">
              <w:rPr>
                <w:color w:val="000000"/>
                <w:sz w:val="24"/>
                <w:szCs w:val="24"/>
                <w:lang w:eastAsia="ru-RU"/>
              </w:rPr>
              <w:t>о</w:t>
            </w:r>
            <w:r w:rsidRPr="00FC4884">
              <w:rPr>
                <w:color w:val="000000"/>
                <w:sz w:val="24"/>
                <w:szCs w:val="24"/>
                <w:lang w:eastAsia="ru-RU"/>
              </w:rPr>
              <w:t>нидовна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высшее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1. Ростовское-на-Дону высшее педагогическое училище №2 (колледж), УТ 407036, рег. номер 20. преподавание в начал</w:t>
            </w:r>
            <w:r w:rsidRPr="00FC4884">
              <w:rPr>
                <w:color w:val="000000"/>
                <w:sz w:val="24"/>
                <w:szCs w:val="24"/>
                <w:lang w:eastAsia="ru-RU"/>
              </w:rPr>
              <w:t>ь</w:t>
            </w:r>
            <w:r w:rsidRPr="00FC4884">
              <w:rPr>
                <w:color w:val="000000"/>
                <w:sz w:val="24"/>
                <w:szCs w:val="24"/>
                <w:lang w:eastAsia="ru-RU"/>
              </w:rPr>
              <w:t>ных классах общеобраз</w:t>
            </w:r>
            <w:r w:rsidRPr="00FC4884">
              <w:rPr>
                <w:color w:val="000000"/>
                <w:sz w:val="24"/>
                <w:szCs w:val="24"/>
                <w:lang w:eastAsia="ru-RU"/>
              </w:rPr>
              <w:t>о</w:t>
            </w:r>
            <w:r w:rsidRPr="00FC4884">
              <w:rPr>
                <w:color w:val="000000"/>
                <w:sz w:val="24"/>
                <w:szCs w:val="24"/>
                <w:lang w:eastAsia="ru-RU"/>
              </w:rPr>
              <w:t>вательной школы, 30.05.1995</w:t>
            </w:r>
            <w:r w:rsidRPr="00FC4884">
              <w:rPr>
                <w:color w:val="000000"/>
                <w:sz w:val="24"/>
                <w:szCs w:val="24"/>
                <w:lang w:eastAsia="ru-RU"/>
              </w:rPr>
              <w:br/>
              <w:t>2. Ростовский госуда</w:t>
            </w:r>
            <w:r w:rsidRPr="00FC4884">
              <w:rPr>
                <w:color w:val="000000"/>
                <w:sz w:val="24"/>
                <w:szCs w:val="24"/>
                <w:lang w:eastAsia="ru-RU"/>
              </w:rPr>
              <w:t>р</w:t>
            </w:r>
            <w:r w:rsidRPr="00FC4884">
              <w:rPr>
                <w:color w:val="000000"/>
                <w:sz w:val="24"/>
                <w:szCs w:val="24"/>
                <w:lang w:eastAsia="ru-RU"/>
              </w:rPr>
              <w:t>ственный педагогический университет, ДВС 0120933, рег. номер 568, учитель биологии, 31.05.2000</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rFonts w:ascii="Arial" w:hAnsi="Arial" w:cs="Arial"/>
                <w:color w:val="000000"/>
                <w:sz w:val="20"/>
                <w:szCs w:val="20"/>
                <w:lang w:eastAsia="ru-RU"/>
              </w:rPr>
            </w:pPr>
            <w:r w:rsidRPr="00FC4884">
              <w:rPr>
                <w:rFonts w:ascii="Arial" w:hAnsi="Arial" w:cs="Arial"/>
                <w:color w:val="000000"/>
                <w:sz w:val="20"/>
                <w:szCs w:val="20"/>
                <w:lang w:eastAsia="ru-RU"/>
              </w:rPr>
              <w:t> </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ГБПОУ РО "Ростовский-на-Дону железн</w:t>
            </w:r>
            <w:r w:rsidRPr="00FC4884">
              <w:rPr>
                <w:color w:val="000000"/>
                <w:sz w:val="24"/>
                <w:szCs w:val="24"/>
                <w:lang w:eastAsia="ru-RU"/>
              </w:rPr>
              <w:t>о</w:t>
            </w:r>
            <w:r w:rsidRPr="00FC4884">
              <w:rPr>
                <w:color w:val="000000"/>
                <w:sz w:val="24"/>
                <w:szCs w:val="24"/>
                <w:lang w:eastAsia="ru-RU"/>
              </w:rPr>
              <w:t>дорожный техникум", 10.10.2018-31.10.2018, 612406907379, рег. номер 18-03-189, "Инновационная деятельность п</w:t>
            </w:r>
            <w:r w:rsidRPr="00FC4884">
              <w:rPr>
                <w:color w:val="000000"/>
                <w:sz w:val="24"/>
                <w:szCs w:val="24"/>
                <w:lang w:eastAsia="ru-RU"/>
              </w:rPr>
              <w:t>е</w:t>
            </w:r>
            <w:r w:rsidRPr="00FC4884">
              <w:rPr>
                <w:color w:val="000000"/>
                <w:sz w:val="24"/>
                <w:szCs w:val="24"/>
                <w:lang w:eastAsia="ru-RU"/>
              </w:rPr>
              <w:t>дагога в условиях реализации ФГОС начального общего образования" (72 ч.)</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Высшая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приказ МО РО №125 от 21.02.2020</w:t>
            </w:r>
          </w:p>
        </w:tc>
      </w:tr>
      <w:tr w:rsidR="00167969" w:rsidRPr="00FC4884" w:rsidTr="00167969">
        <w:trPr>
          <w:trHeight w:val="3015"/>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Трофименко Лилия Ник</w:t>
            </w:r>
            <w:r w:rsidRPr="00FC4884">
              <w:rPr>
                <w:color w:val="000000"/>
                <w:sz w:val="24"/>
                <w:szCs w:val="24"/>
                <w:lang w:eastAsia="ru-RU"/>
              </w:rPr>
              <w:t>о</w:t>
            </w:r>
            <w:r w:rsidRPr="00FC4884">
              <w:rPr>
                <w:color w:val="000000"/>
                <w:sz w:val="24"/>
                <w:szCs w:val="24"/>
                <w:lang w:eastAsia="ru-RU"/>
              </w:rPr>
              <w:t>лаевна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среднее профе</w:t>
            </w:r>
            <w:r w:rsidRPr="00FC4884">
              <w:rPr>
                <w:color w:val="000000"/>
                <w:sz w:val="24"/>
                <w:szCs w:val="24"/>
                <w:lang w:eastAsia="ru-RU"/>
              </w:rPr>
              <w:t>с</w:t>
            </w:r>
            <w:r w:rsidRPr="00FC4884">
              <w:rPr>
                <w:color w:val="000000"/>
                <w:sz w:val="24"/>
                <w:szCs w:val="24"/>
                <w:lang w:eastAsia="ru-RU"/>
              </w:rPr>
              <w:t>си</w:t>
            </w:r>
            <w:r w:rsidRPr="00FC4884">
              <w:rPr>
                <w:color w:val="000000"/>
                <w:sz w:val="24"/>
                <w:szCs w:val="24"/>
                <w:lang w:eastAsia="ru-RU"/>
              </w:rPr>
              <w:t>о</w:t>
            </w:r>
            <w:r w:rsidRPr="00FC4884">
              <w:rPr>
                <w:color w:val="000000"/>
                <w:sz w:val="24"/>
                <w:szCs w:val="24"/>
                <w:lang w:eastAsia="ru-RU"/>
              </w:rPr>
              <w:t>нальное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ГБПОУ Ростовской обл</w:t>
            </w:r>
            <w:r w:rsidRPr="00FC4884">
              <w:rPr>
                <w:color w:val="000000"/>
                <w:sz w:val="24"/>
                <w:szCs w:val="24"/>
                <w:lang w:eastAsia="ru-RU"/>
              </w:rPr>
              <w:t>а</w:t>
            </w:r>
            <w:r w:rsidRPr="00FC4884">
              <w:rPr>
                <w:color w:val="000000"/>
                <w:sz w:val="24"/>
                <w:szCs w:val="24"/>
                <w:lang w:eastAsia="ru-RU"/>
              </w:rPr>
              <w:t>сти"Зерноградский пед</w:t>
            </w:r>
            <w:r w:rsidRPr="00FC4884">
              <w:rPr>
                <w:color w:val="000000"/>
                <w:sz w:val="24"/>
                <w:szCs w:val="24"/>
                <w:lang w:eastAsia="ru-RU"/>
              </w:rPr>
              <w:t>а</w:t>
            </w:r>
            <w:r w:rsidRPr="00FC4884">
              <w:rPr>
                <w:color w:val="000000"/>
                <w:sz w:val="24"/>
                <w:szCs w:val="24"/>
                <w:lang w:eastAsia="ru-RU"/>
              </w:rPr>
              <w:t>гогический колледж", 116124 6718887, рег.номер 3124, "Корре</w:t>
            </w:r>
            <w:r w:rsidRPr="00FC4884">
              <w:rPr>
                <w:color w:val="000000"/>
                <w:sz w:val="24"/>
                <w:szCs w:val="24"/>
                <w:lang w:eastAsia="ru-RU"/>
              </w:rPr>
              <w:t>к</w:t>
            </w:r>
            <w:r w:rsidRPr="00FC4884">
              <w:rPr>
                <w:color w:val="000000"/>
                <w:sz w:val="24"/>
                <w:szCs w:val="24"/>
                <w:lang w:eastAsia="ru-RU"/>
              </w:rPr>
              <w:t>ционная педагогика в начальном образоании", 21.06.2022</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ГБПОУ РО "Зерноградский педагогический колледж", 612408275695, рег.номер ПП-469, "Корре</w:t>
            </w:r>
            <w:r w:rsidRPr="00FC4884">
              <w:rPr>
                <w:color w:val="000000"/>
                <w:sz w:val="24"/>
                <w:szCs w:val="24"/>
                <w:lang w:eastAsia="ru-RU"/>
              </w:rPr>
              <w:t>к</w:t>
            </w:r>
            <w:r w:rsidRPr="00FC4884">
              <w:rPr>
                <w:color w:val="000000"/>
                <w:sz w:val="24"/>
                <w:szCs w:val="24"/>
                <w:lang w:eastAsia="ru-RU"/>
              </w:rPr>
              <w:t>ционно-педагогич</w:t>
            </w:r>
            <w:r w:rsidRPr="00FC4884">
              <w:rPr>
                <w:color w:val="000000"/>
                <w:sz w:val="24"/>
                <w:szCs w:val="24"/>
                <w:lang w:eastAsia="ru-RU"/>
              </w:rPr>
              <w:t>е</w:t>
            </w:r>
            <w:r w:rsidRPr="00FC4884">
              <w:rPr>
                <w:color w:val="000000"/>
                <w:sz w:val="24"/>
                <w:szCs w:val="24"/>
                <w:lang w:eastAsia="ru-RU"/>
              </w:rPr>
              <w:t>скаядеятел</w:t>
            </w:r>
            <w:r w:rsidRPr="00FC4884">
              <w:rPr>
                <w:color w:val="000000"/>
                <w:sz w:val="24"/>
                <w:szCs w:val="24"/>
                <w:lang w:eastAsia="ru-RU"/>
              </w:rPr>
              <w:t>ь</w:t>
            </w:r>
            <w:r w:rsidRPr="00FC4884">
              <w:rPr>
                <w:color w:val="000000"/>
                <w:sz w:val="24"/>
                <w:szCs w:val="24"/>
                <w:lang w:eastAsia="ru-RU"/>
              </w:rPr>
              <w:t>ность в работе с детьми с нарушениеми речевого разв</w:t>
            </w:r>
            <w:r w:rsidRPr="00FC4884">
              <w:rPr>
                <w:color w:val="000000"/>
                <w:sz w:val="24"/>
                <w:szCs w:val="24"/>
                <w:lang w:eastAsia="ru-RU"/>
              </w:rPr>
              <w:t>и</w:t>
            </w:r>
            <w:r w:rsidRPr="00FC4884">
              <w:rPr>
                <w:color w:val="000000"/>
                <w:sz w:val="24"/>
                <w:szCs w:val="24"/>
                <w:lang w:eastAsia="ru-RU"/>
              </w:rPr>
              <w:t>тия", 25.06.2022</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АНО ЦНОКО и ОА "Легион", 29.08.2022-10.10.2022, ПК 61-22-1986, рег.номер у-57-34/22, «Ре</w:t>
            </w:r>
            <w:r w:rsidRPr="00FC4884">
              <w:rPr>
                <w:color w:val="000000"/>
                <w:sz w:val="24"/>
                <w:szCs w:val="24"/>
                <w:lang w:eastAsia="ru-RU"/>
              </w:rPr>
              <w:t>а</w:t>
            </w:r>
            <w:r w:rsidRPr="00FC4884">
              <w:rPr>
                <w:color w:val="000000"/>
                <w:sz w:val="24"/>
                <w:szCs w:val="24"/>
                <w:lang w:eastAsia="ru-RU"/>
              </w:rPr>
              <w:t>лизация обновленного ФГОС начального общего образования и пре</w:t>
            </w:r>
            <w:r w:rsidRPr="00FC4884">
              <w:rPr>
                <w:color w:val="000000"/>
                <w:sz w:val="24"/>
                <w:szCs w:val="24"/>
                <w:lang w:eastAsia="ru-RU"/>
              </w:rPr>
              <w:t>д</w:t>
            </w:r>
            <w:r w:rsidRPr="00FC4884">
              <w:rPr>
                <w:color w:val="000000"/>
                <w:sz w:val="24"/>
                <w:szCs w:val="24"/>
                <w:lang w:eastAsia="ru-RU"/>
              </w:rPr>
              <w:t>метное содержание образовательного пр</w:t>
            </w:r>
            <w:r w:rsidRPr="00FC4884">
              <w:rPr>
                <w:color w:val="000000"/>
                <w:sz w:val="24"/>
                <w:szCs w:val="24"/>
                <w:lang w:eastAsia="ru-RU"/>
              </w:rPr>
              <w:t>о</w:t>
            </w:r>
            <w:r w:rsidRPr="00FC4884">
              <w:rPr>
                <w:color w:val="000000"/>
                <w:sz w:val="24"/>
                <w:szCs w:val="24"/>
                <w:lang w:eastAsia="ru-RU"/>
              </w:rPr>
              <w:t>цесса на уровне начального общего обр</w:t>
            </w:r>
            <w:r w:rsidRPr="00FC4884">
              <w:rPr>
                <w:color w:val="000000"/>
                <w:sz w:val="24"/>
                <w:szCs w:val="24"/>
                <w:lang w:eastAsia="ru-RU"/>
              </w:rPr>
              <w:t>а</w:t>
            </w:r>
            <w:r w:rsidRPr="00FC4884">
              <w:rPr>
                <w:color w:val="000000"/>
                <w:sz w:val="24"/>
                <w:szCs w:val="24"/>
                <w:lang w:eastAsia="ru-RU"/>
              </w:rPr>
              <w:t>зов</w:t>
            </w:r>
            <w:r w:rsidRPr="00FC4884">
              <w:rPr>
                <w:color w:val="000000"/>
                <w:sz w:val="24"/>
                <w:szCs w:val="24"/>
                <w:lang w:eastAsia="ru-RU"/>
              </w:rPr>
              <w:t>а</w:t>
            </w:r>
            <w:r w:rsidRPr="00FC4884">
              <w:rPr>
                <w:color w:val="000000"/>
                <w:sz w:val="24"/>
                <w:szCs w:val="24"/>
                <w:lang w:eastAsia="ru-RU"/>
              </w:rPr>
              <w:t>ния», (36ч)</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 </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 </w:t>
            </w:r>
          </w:p>
        </w:tc>
      </w:tr>
      <w:tr w:rsidR="00167969" w:rsidRPr="00FC4884" w:rsidTr="00167969">
        <w:trPr>
          <w:trHeight w:val="4530"/>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lastRenderedPageBreak/>
              <w:t>Фатьянова Ольга Генн</w:t>
            </w:r>
            <w:r w:rsidRPr="00FC4884">
              <w:rPr>
                <w:color w:val="000000"/>
                <w:sz w:val="24"/>
                <w:szCs w:val="24"/>
                <w:lang w:eastAsia="ru-RU"/>
              </w:rPr>
              <w:t>а</w:t>
            </w:r>
            <w:r w:rsidRPr="00FC4884">
              <w:rPr>
                <w:color w:val="000000"/>
                <w:sz w:val="24"/>
                <w:szCs w:val="24"/>
                <w:lang w:eastAsia="ru-RU"/>
              </w:rPr>
              <w:t>дьевна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высшее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1. ГБОУ СПО РО "До</w:t>
            </w:r>
            <w:r w:rsidRPr="00FC4884">
              <w:rPr>
                <w:color w:val="000000"/>
                <w:sz w:val="24"/>
                <w:szCs w:val="24"/>
                <w:lang w:eastAsia="ru-RU"/>
              </w:rPr>
              <w:t>н</w:t>
            </w:r>
            <w:r w:rsidRPr="00FC4884">
              <w:rPr>
                <w:color w:val="000000"/>
                <w:sz w:val="24"/>
                <w:szCs w:val="24"/>
                <w:lang w:eastAsia="ru-RU"/>
              </w:rPr>
              <w:t>ской педагогический ко</w:t>
            </w:r>
            <w:r w:rsidRPr="00FC4884">
              <w:rPr>
                <w:color w:val="000000"/>
                <w:sz w:val="24"/>
                <w:szCs w:val="24"/>
                <w:lang w:eastAsia="ru-RU"/>
              </w:rPr>
              <w:t>л</w:t>
            </w:r>
            <w:r w:rsidRPr="00FC4884">
              <w:rPr>
                <w:color w:val="000000"/>
                <w:sz w:val="24"/>
                <w:szCs w:val="24"/>
                <w:lang w:eastAsia="ru-RU"/>
              </w:rPr>
              <w:t>ледж", 61 СПА 0015352, рег. номер 1208, учитель начальных классов с д</w:t>
            </w:r>
            <w:r w:rsidRPr="00FC4884">
              <w:rPr>
                <w:color w:val="000000"/>
                <w:sz w:val="24"/>
                <w:szCs w:val="24"/>
                <w:lang w:eastAsia="ru-RU"/>
              </w:rPr>
              <w:t>о</w:t>
            </w:r>
            <w:r w:rsidRPr="00FC4884">
              <w:rPr>
                <w:color w:val="000000"/>
                <w:sz w:val="24"/>
                <w:szCs w:val="24"/>
                <w:lang w:eastAsia="ru-RU"/>
              </w:rPr>
              <w:t>полнительной подгото</w:t>
            </w:r>
            <w:r w:rsidRPr="00FC4884">
              <w:rPr>
                <w:color w:val="000000"/>
                <w:sz w:val="24"/>
                <w:szCs w:val="24"/>
                <w:lang w:eastAsia="ru-RU"/>
              </w:rPr>
              <w:t>в</w:t>
            </w:r>
            <w:r w:rsidRPr="00FC4884">
              <w:rPr>
                <w:color w:val="000000"/>
                <w:sz w:val="24"/>
                <w:szCs w:val="24"/>
                <w:lang w:eastAsia="ru-RU"/>
              </w:rPr>
              <w:t>кой в области изобраз</w:t>
            </w:r>
            <w:r w:rsidRPr="00FC4884">
              <w:rPr>
                <w:color w:val="000000"/>
                <w:sz w:val="24"/>
                <w:szCs w:val="24"/>
                <w:lang w:eastAsia="ru-RU"/>
              </w:rPr>
              <w:t>и</w:t>
            </w:r>
            <w:r w:rsidRPr="00FC4884">
              <w:rPr>
                <w:color w:val="000000"/>
                <w:sz w:val="24"/>
                <w:szCs w:val="24"/>
                <w:lang w:eastAsia="ru-RU"/>
              </w:rPr>
              <w:t>тельного искусства, 25.04.2013</w:t>
            </w:r>
            <w:r w:rsidRPr="00FC4884">
              <w:rPr>
                <w:color w:val="000000"/>
                <w:sz w:val="24"/>
                <w:szCs w:val="24"/>
                <w:lang w:eastAsia="ru-RU"/>
              </w:rPr>
              <w:br/>
              <w:t>2. ФГАОУ ВО "Южный федеральный универс</w:t>
            </w:r>
            <w:r w:rsidRPr="00FC4884">
              <w:rPr>
                <w:color w:val="000000"/>
                <w:sz w:val="24"/>
                <w:szCs w:val="24"/>
                <w:lang w:eastAsia="ru-RU"/>
              </w:rPr>
              <w:t>и</w:t>
            </w:r>
            <w:r w:rsidRPr="00FC4884">
              <w:rPr>
                <w:color w:val="000000"/>
                <w:sz w:val="24"/>
                <w:szCs w:val="24"/>
                <w:lang w:eastAsia="ru-RU"/>
              </w:rPr>
              <w:t>тет" город Ростов-на-Дону, 106104 0018151, рег. номер 2/75, бакалавр - педагогическое образов</w:t>
            </w:r>
            <w:r w:rsidRPr="00FC4884">
              <w:rPr>
                <w:color w:val="000000"/>
                <w:sz w:val="24"/>
                <w:szCs w:val="24"/>
                <w:lang w:eastAsia="ru-RU"/>
              </w:rPr>
              <w:t>а</w:t>
            </w:r>
            <w:r w:rsidRPr="00FC4884">
              <w:rPr>
                <w:color w:val="000000"/>
                <w:sz w:val="24"/>
                <w:szCs w:val="24"/>
                <w:lang w:eastAsia="ru-RU"/>
              </w:rPr>
              <w:t>ние, 26.06.2017</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rFonts w:ascii="Arial" w:hAnsi="Arial" w:cs="Arial"/>
                <w:color w:val="000000"/>
                <w:sz w:val="20"/>
                <w:szCs w:val="20"/>
                <w:lang w:eastAsia="ru-RU"/>
              </w:rPr>
            </w:pPr>
            <w:r w:rsidRPr="00FC4884">
              <w:rPr>
                <w:rFonts w:ascii="Arial" w:hAnsi="Arial" w:cs="Arial"/>
                <w:color w:val="000000"/>
                <w:sz w:val="20"/>
                <w:szCs w:val="20"/>
                <w:lang w:eastAsia="ru-RU"/>
              </w:rPr>
              <w:t> </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АНО ЦНОКО и ОА "Легион", 29.08.2022-10.10.2022, ПК 61-22-1988, рег.номер у-57-37/22, «Ре</w:t>
            </w:r>
            <w:r w:rsidRPr="00FC4884">
              <w:rPr>
                <w:color w:val="000000"/>
                <w:sz w:val="24"/>
                <w:szCs w:val="24"/>
                <w:lang w:eastAsia="ru-RU"/>
              </w:rPr>
              <w:t>а</w:t>
            </w:r>
            <w:r w:rsidRPr="00FC4884">
              <w:rPr>
                <w:color w:val="000000"/>
                <w:sz w:val="24"/>
                <w:szCs w:val="24"/>
                <w:lang w:eastAsia="ru-RU"/>
              </w:rPr>
              <w:t>лизация обновленного ФГОС начального общего образования и пре</w:t>
            </w:r>
            <w:r w:rsidRPr="00FC4884">
              <w:rPr>
                <w:color w:val="000000"/>
                <w:sz w:val="24"/>
                <w:szCs w:val="24"/>
                <w:lang w:eastAsia="ru-RU"/>
              </w:rPr>
              <w:t>д</w:t>
            </w:r>
            <w:r w:rsidRPr="00FC4884">
              <w:rPr>
                <w:color w:val="000000"/>
                <w:sz w:val="24"/>
                <w:szCs w:val="24"/>
                <w:lang w:eastAsia="ru-RU"/>
              </w:rPr>
              <w:t>метное содержание образовательного пр</w:t>
            </w:r>
            <w:r w:rsidRPr="00FC4884">
              <w:rPr>
                <w:color w:val="000000"/>
                <w:sz w:val="24"/>
                <w:szCs w:val="24"/>
                <w:lang w:eastAsia="ru-RU"/>
              </w:rPr>
              <w:t>о</w:t>
            </w:r>
            <w:r w:rsidRPr="00FC4884">
              <w:rPr>
                <w:color w:val="000000"/>
                <w:sz w:val="24"/>
                <w:szCs w:val="24"/>
                <w:lang w:eastAsia="ru-RU"/>
              </w:rPr>
              <w:t>цесса на уровне начального общего обр</w:t>
            </w:r>
            <w:r w:rsidRPr="00FC4884">
              <w:rPr>
                <w:color w:val="000000"/>
                <w:sz w:val="24"/>
                <w:szCs w:val="24"/>
                <w:lang w:eastAsia="ru-RU"/>
              </w:rPr>
              <w:t>а</w:t>
            </w:r>
            <w:r w:rsidRPr="00FC4884">
              <w:rPr>
                <w:color w:val="000000"/>
                <w:sz w:val="24"/>
                <w:szCs w:val="24"/>
                <w:lang w:eastAsia="ru-RU"/>
              </w:rPr>
              <w:t>зов</w:t>
            </w:r>
            <w:r w:rsidRPr="00FC4884">
              <w:rPr>
                <w:color w:val="000000"/>
                <w:sz w:val="24"/>
                <w:szCs w:val="24"/>
                <w:lang w:eastAsia="ru-RU"/>
              </w:rPr>
              <w:t>а</w:t>
            </w:r>
            <w:r w:rsidRPr="00FC4884">
              <w:rPr>
                <w:color w:val="000000"/>
                <w:sz w:val="24"/>
                <w:szCs w:val="24"/>
                <w:lang w:eastAsia="ru-RU"/>
              </w:rPr>
              <w:t>ния», (36ч)</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соотвес</w:t>
            </w:r>
            <w:r w:rsidRPr="00FC4884">
              <w:rPr>
                <w:color w:val="000000"/>
                <w:sz w:val="24"/>
                <w:szCs w:val="24"/>
                <w:lang w:eastAsia="ru-RU"/>
              </w:rPr>
              <w:t>т</w:t>
            </w:r>
            <w:r w:rsidRPr="00FC4884">
              <w:rPr>
                <w:color w:val="000000"/>
                <w:sz w:val="24"/>
                <w:szCs w:val="24"/>
                <w:lang w:eastAsia="ru-RU"/>
              </w:rPr>
              <w:t>вие зан</w:t>
            </w:r>
            <w:r w:rsidRPr="00FC4884">
              <w:rPr>
                <w:color w:val="000000"/>
                <w:sz w:val="24"/>
                <w:szCs w:val="24"/>
                <w:lang w:eastAsia="ru-RU"/>
              </w:rPr>
              <w:t>и</w:t>
            </w:r>
            <w:r w:rsidRPr="00FC4884">
              <w:rPr>
                <w:color w:val="000000"/>
                <w:sz w:val="24"/>
                <w:szCs w:val="24"/>
                <w:lang w:eastAsia="ru-RU"/>
              </w:rPr>
              <w:t>маемой должности</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приказ гимн</w:t>
            </w:r>
            <w:r w:rsidRPr="00FC4884">
              <w:rPr>
                <w:color w:val="000000"/>
                <w:sz w:val="24"/>
                <w:szCs w:val="24"/>
                <w:lang w:eastAsia="ru-RU"/>
              </w:rPr>
              <w:t>а</w:t>
            </w:r>
            <w:r w:rsidRPr="00FC4884">
              <w:rPr>
                <w:color w:val="000000"/>
                <w:sz w:val="24"/>
                <w:szCs w:val="24"/>
                <w:lang w:eastAsia="ru-RU"/>
              </w:rPr>
              <w:t>зии № 198 от 31.05.2022</w:t>
            </w:r>
          </w:p>
        </w:tc>
      </w:tr>
      <w:tr w:rsidR="00167969" w:rsidRPr="00FC4884" w:rsidTr="00167969">
        <w:trPr>
          <w:trHeight w:val="3387"/>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Филиппович Юлия Влад</w:t>
            </w:r>
            <w:r w:rsidRPr="00FC4884">
              <w:rPr>
                <w:color w:val="000000"/>
                <w:sz w:val="24"/>
                <w:szCs w:val="24"/>
                <w:lang w:eastAsia="ru-RU"/>
              </w:rPr>
              <w:t>и</w:t>
            </w:r>
            <w:r w:rsidRPr="00FC4884">
              <w:rPr>
                <w:color w:val="000000"/>
                <w:sz w:val="24"/>
                <w:szCs w:val="24"/>
                <w:lang w:eastAsia="ru-RU"/>
              </w:rPr>
              <w:t>мировна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высшее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ГОУ ВПО "Ростовский государственный педаг</w:t>
            </w:r>
            <w:r w:rsidRPr="00FC4884">
              <w:rPr>
                <w:color w:val="000000"/>
                <w:sz w:val="24"/>
                <w:szCs w:val="24"/>
                <w:lang w:eastAsia="ru-RU"/>
              </w:rPr>
              <w:t>о</w:t>
            </w:r>
            <w:r w:rsidRPr="00FC4884">
              <w:rPr>
                <w:color w:val="000000"/>
                <w:sz w:val="24"/>
                <w:szCs w:val="24"/>
                <w:lang w:eastAsia="ru-RU"/>
              </w:rPr>
              <w:t>гический университет", ВСВ 0974172, рег. номер 620, лингвист, перево</w:t>
            </w:r>
            <w:r w:rsidRPr="00FC4884">
              <w:rPr>
                <w:color w:val="000000"/>
                <w:sz w:val="24"/>
                <w:szCs w:val="24"/>
                <w:lang w:eastAsia="ru-RU"/>
              </w:rPr>
              <w:t>д</w:t>
            </w:r>
            <w:r w:rsidRPr="00FC4884">
              <w:rPr>
                <w:color w:val="000000"/>
                <w:sz w:val="24"/>
                <w:szCs w:val="24"/>
                <w:lang w:eastAsia="ru-RU"/>
              </w:rPr>
              <w:t>чик, 06.07.2004</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ООО "Центр професси</w:t>
            </w:r>
            <w:r w:rsidRPr="00FC4884">
              <w:rPr>
                <w:color w:val="000000"/>
                <w:sz w:val="24"/>
                <w:szCs w:val="24"/>
                <w:lang w:eastAsia="ru-RU"/>
              </w:rPr>
              <w:t>о</w:t>
            </w:r>
            <w:r w:rsidRPr="00FC4884">
              <w:rPr>
                <w:color w:val="000000"/>
                <w:sz w:val="24"/>
                <w:szCs w:val="24"/>
                <w:lang w:eastAsia="ru-RU"/>
              </w:rPr>
              <w:t>нального обр</w:t>
            </w:r>
            <w:r w:rsidRPr="00FC4884">
              <w:rPr>
                <w:color w:val="000000"/>
                <w:sz w:val="24"/>
                <w:szCs w:val="24"/>
                <w:lang w:eastAsia="ru-RU"/>
              </w:rPr>
              <w:t>а</w:t>
            </w:r>
            <w:r w:rsidRPr="00FC4884">
              <w:rPr>
                <w:color w:val="000000"/>
                <w:sz w:val="24"/>
                <w:szCs w:val="24"/>
                <w:lang w:eastAsia="ru-RU"/>
              </w:rPr>
              <w:t>зования "Ра</w:t>
            </w:r>
            <w:r w:rsidRPr="00FC4884">
              <w:rPr>
                <w:color w:val="000000"/>
                <w:sz w:val="24"/>
                <w:szCs w:val="24"/>
                <w:lang w:eastAsia="ru-RU"/>
              </w:rPr>
              <w:t>з</w:t>
            </w:r>
            <w:r w:rsidRPr="00FC4884">
              <w:rPr>
                <w:color w:val="000000"/>
                <w:sz w:val="24"/>
                <w:szCs w:val="24"/>
                <w:lang w:eastAsia="ru-RU"/>
              </w:rPr>
              <w:t>витие", 612408089664, рег. номер 0412-Д, педаг</w:t>
            </w:r>
            <w:r w:rsidRPr="00FC4884">
              <w:rPr>
                <w:color w:val="000000"/>
                <w:sz w:val="24"/>
                <w:szCs w:val="24"/>
                <w:lang w:eastAsia="ru-RU"/>
              </w:rPr>
              <w:t>о</w:t>
            </w:r>
            <w:r w:rsidRPr="00FC4884">
              <w:rPr>
                <w:color w:val="000000"/>
                <w:sz w:val="24"/>
                <w:szCs w:val="24"/>
                <w:lang w:eastAsia="ru-RU"/>
              </w:rPr>
              <w:t>гическое обр</w:t>
            </w:r>
            <w:r w:rsidRPr="00FC4884">
              <w:rPr>
                <w:color w:val="000000"/>
                <w:sz w:val="24"/>
                <w:szCs w:val="24"/>
                <w:lang w:eastAsia="ru-RU"/>
              </w:rPr>
              <w:t>а</w:t>
            </w:r>
            <w:r w:rsidRPr="00FC4884">
              <w:rPr>
                <w:color w:val="000000"/>
                <w:sz w:val="24"/>
                <w:szCs w:val="24"/>
                <w:lang w:eastAsia="ru-RU"/>
              </w:rPr>
              <w:t>зование - уч</w:t>
            </w:r>
            <w:r w:rsidRPr="00FC4884">
              <w:rPr>
                <w:color w:val="000000"/>
                <w:sz w:val="24"/>
                <w:szCs w:val="24"/>
                <w:lang w:eastAsia="ru-RU"/>
              </w:rPr>
              <w:t>и</w:t>
            </w:r>
            <w:r w:rsidRPr="00FC4884">
              <w:rPr>
                <w:color w:val="000000"/>
                <w:sz w:val="24"/>
                <w:szCs w:val="24"/>
                <w:lang w:eastAsia="ru-RU"/>
              </w:rPr>
              <w:t>тель иностра</w:t>
            </w:r>
            <w:r w:rsidRPr="00FC4884">
              <w:rPr>
                <w:color w:val="000000"/>
                <w:sz w:val="24"/>
                <w:szCs w:val="24"/>
                <w:lang w:eastAsia="ru-RU"/>
              </w:rPr>
              <w:t>н</w:t>
            </w:r>
            <w:r w:rsidRPr="00FC4884">
              <w:rPr>
                <w:color w:val="000000"/>
                <w:sz w:val="24"/>
                <w:szCs w:val="24"/>
                <w:lang w:eastAsia="ru-RU"/>
              </w:rPr>
              <w:t>ного языка, 04.10.2018</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АНО ЦНОКО и ОА "Легион", 25.02.2021-17.03.2021, у-26-29/21, "Реализация ФГОС и предметное содержание образовательн</w:t>
            </w:r>
            <w:r w:rsidRPr="00FC4884">
              <w:rPr>
                <w:color w:val="000000"/>
                <w:sz w:val="24"/>
                <w:szCs w:val="24"/>
                <w:lang w:eastAsia="ru-RU"/>
              </w:rPr>
              <w:t>о</w:t>
            </w:r>
            <w:r w:rsidRPr="00FC4884">
              <w:rPr>
                <w:color w:val="000000"/>
                <w:sz w:val="24"/>
                <w:szCs w:val="24"/>
                <w:lang w:eastAsia="ru-RU"/>
              </w:rPr>
              <w:t>го процесса на уроках иностранного (а</w:t>
            </w:r>
            <w:r w:rsidRPr="00FC4884">
              <w:rPr>
                <w:color w:val="000000"/>
                <w:sz w:val="24"/>
                <w:szCs w:val="24"/>
                <w:lang w:eastAsia="ru-RU"/>
              </w:rPr>
              <w:t>н</w:t>
            </w:r>
            <w:r w:rsidRPr="00FC4884">
              <w:rPr>
                <w:color w:val="000000"/>
                <w:sz w:val="24"/>
                <w:szCs w:val="24"/>
                <w:lang w:eastAsia="ru-RU"/>
              </w:rPr>
              <w:t>глийского) яз</w:t>
            </w:r>
            <w:r w:rsidRPr="00FC4884">
              <w:rPr>
                <w:color w:val="000000"/>
                <w:sz w:val="24"/>
                <w:szCs w:val="24"/>
                <w:lang w:eastAsia="ru-RU"/>
              </w:rPr>
              <w:t>ы</w:t>
            </w:r>
            <w:r w:rsidRPr="00FC4884">
              <w:rPr>
                <w:color w:val="000000"/>
                <w:sz w:val="24"/>
                <w:szCs w:val="24"/>
                <w:lang w:eastAsia="ru-RU"/>
              </w:rPr>
              <w:t>ка" (72 ч.), АНО ЦНОКО и ОА "Легион", 29.08.2022-10.10.2022, ПК 61-22-1982, рег.номер у-57-30/22, «Реал</w:t>
            </w:r>
            <w:r w:rsidRPr="00FC4884">
              <w:rPr>
                <w:color w:val="000000"/>
                <w:sz w:val="24"/>
                <w:szCs w:val="24"/>
                <w:lang w:eastAsia="ru-RU"/>
              </w:rPr>
              <w:t>и</w:t>
            </w:r>
            <w:r w:rsidRPr="00FC4884">
              <w:rPr>
                <w:color w:val="000000"/>
                <w:sz w:val="24"/>
                <w:szCs w:val="24"/>
                <w:lang w:eastAsia="ru-RU"/>
              </w:rPr>
              <w:t>зация обновленных ФГОС и предметное содержание образовательного процесса на уроках иностранного (английского) яз</w:t>
            </w:r>
            <w:r w:rsidRPr="00FC4884">
              <w:rPr>
                <w:color w:val="000000"/>
                <w:sz w:val="24"/>
                <w:szCs w:val="24"/>
                <w:lang w:eastAsia="ru-RU"/>
              </w:rPr>
              <w:t>ы</w:t>
            </w:r>
            <w:r w:rsidRPr="00FC4884">
              <w:rPr>
                <w:color w:val="000000"/>
                <w:sz w:val="24"/>
                <w:szCs w:val="24"/>
                <w:lang w:eastAsia="ru-RU"/>
              </w:rPr>
              <w:t>ка», (36ч)</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первая</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приказ МО РО №1-43 от 26.11.2021</w:t>
            </w:r>
          </w:p>
        </w:tc>
      </w:tr>
      <w:tr w:rsidR="00167969" w:rsidRPr="00FC4884" w:rsidTr="00167969">
        <w:trPr>
          <w:trHeight w:val="1541"/>
        </w:trPr>
        <w:tc>
          <w:tcPr>
            <w:tcW w:w="178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Хаустович Любовь Вал</w:t>
            </w:r>
            <w:r w:rsidRPr="00FC4884">
              <w:rPr>
                <w:color w:val="000000"/>
                <w:sz w:val="24"/>
                <w:szCs w:val="24"/>
                <w:lang w:eastAsia="ru-RU"/>
              </w:rPr>
              <w:t>е</w:t>
            </w:r>
            <w:r w:rsidRPr="00FC4884">
              <w:rPr>
                <w:color w:val="000000"/>
                <w:sz w:val="24"/>
                <w:szCs w:val="24"/>
                <w:lang w:eastAsia="ru-RU"/>
              </w:rPr>
              <w:t>рьевна</w:t>
            </w:r>
          </w:p>
        </w:tc>
        <w:tc>
          <w:tcPr>
            <w:tcW w:w="10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высшее</w:t>
            </w:r>
          </w:p>
        </w:tc>
        <w:tc>
          <w:tcPr>
            <w:tcW w:w="296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Донецкий национальный университет, НК 31529320, преподаватель математики и информат</w:t>
            </w:r>
            <w:r w:rsidRPr="00FC4884">
              <w:rPr>
                <w:color w:val="000000"/>
                <w:sz w:val="24"/>
                <w:szCs w:val="24"/>
                <w:lang w:eastAsia="ru-RU"/>
              </w:rPr>
              <w:t>и</w:t>
            </w:r>
            <w:r w:rsidRPr="00FC4884">
              <w:rPr>
                <w:color w:val="000000"/>
                <w:sz w:val="24"/>
                <w:szCs w:val="24"/>
                <w:lang w:eastAsia="ru-RU"/>
              </w:rPr>
              <w:t>ки, 30.06.2007</w:t>
            </w:r>
          </w:p>
        </w:tc>
        <w:tc>
          <w:tcPr>
            <w:tcW w:w="185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rFonts w:ascii="Arial" w:hAnsi="Arial" w:cs="Arial"/>
                <w:color w:val="000000"/>
                <w:sz w:val="20"/>
                <w:szCs w:val="20"/>
                <w:lang w:eastAsia="ru-RU"/>
              </w:rPr>
            </w:pPr>
            <w:r w:rsidRPr="00FC4884">
              <w:rPr>
                <w:rFonts w:ascii="Arial" w:hAnsi="Arial" w:cs="Arial"/>
                <w:color w:val="000000"/>
                <w:sz w:val="20"/>
                <w:szCs w:val="20"/>
                <w:lang w:eastAsia="ru-RU"/>
              </w:rPr>
              <w:t> </w:t>
            </w:r>
          </w:p>
        </w:tc>
        <w:tc>
          <w:tcPr>
            <w:tcW w:w="46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ООО "Центр профессионального образ</w:t>
            </w:r>
            <w:r w:rsidRPr="00FC4884">
              <w:rPr>
                <w:color w:val="000000"/>
                <w:sz w:val="24"/>
                <w:szCs w:val="24"/>
                <w:lang w:eastAsia="ru-RU"/>
              </w:rPr>
              <w:t>о</w:t>
            </w:r>
            <w:r w:rsidRPr="00FC4884">
              <w:rPr>
                <w:color w:val="000000"/>
                <w:sz w:val="24"/>
                <w:szCs w:val="24"/>
                <w:lang w:eastAsia="ru-RU"/>
              </w:rPr>
              <w:t>вания "Развитие", 27.08.2020, 612411929616, "Де</w:t>
            </w:r>
            <w:r w:rsidRPr="00FC4884">
              <w:rPr>
                <w:color w:val="000000"/>
                <w:sz w:val="24"/>
                <w:szCs w:val="24"/>
                <w:lang w:eastAsia="ru-RU"/>
              </w:rPr>
              <w:t>я</w:t>
            </w:r>
            <w:r w:rsidRPr="00FC4884">
              <w:rPr>
                <w:color w:val="000000"/>
                <w:sz w:val="24"/>
                <w:szCs w:val="24"/>
                <w:lang w:eastAsia="ru-RU"/>
              </w:rPr>
              <w:t>тельностный подход в обучении младших школьников в условиях реализации ФГОС НОО" (108 ч.)</w:t>
            </w:r>
          </w:p>
        </w:tc>
        <w:tc>
          <w:tcPr>
            <w:tcW w:w="141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соотвес</w:t>
            </w:r>
            <w:r w:rsidRPr="00FC4884">
              <w:rPr>
                <w:color w:val="000000"/>
                <w:sz w:val="24"/>
                <w:szCs w:val="24"/>
                <w:lang w:eastAsia="ru-RU"/>
              </w:rPr>
              <w:t>т</w:t>
            </w:r>
            <w:r w:rsidRPr="00FC4884">
              <w:rPr>
                <w:color w:val="000000"/>
                <w:sz w:val="24"/>
                <w:szCs w:val="24"/>
                <w:lang w:eastAsia="ru-RU"/>
              </w:rPr>
              <w:t>вие зан</w:t>
            </w:r>
            <w:r w:rsidRPr="00FC4884">
              <w:rPr>
                <w:color w:val="000000"/>
                <w:sz w:val="24"/>
                <w:szCs w:val="24"/>
                <w:lang w:eastAsia="ru-RU"/>
              </w:rPr>
              <w:t>и</w:t>
            </w:r>
            <w:r w:rsidRPr="00FC4884">
              <w:rPr>
                <w:color w:val="000000"/>
                <w:sz w:val="24"/>
                <w:szCs w:val="24"/>
                <w:lang w:eastAsia="ru-RU"/>
              </w:rPr>
              <w:t>маемой должности</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приказ гимн</w:t>
            </w:r>
            <w:r w:rsidRPr="00FC4884">
              <w:rPr>
                <w:color w:val="000000"/>
                <w:sz w:val="24"/>
                <w:szCs w:val="24"/>
                <w:lang w:eastAsia="ru-RU"/>
              </w:rPr>
              <w:t>а</w:t>
            </w:r>
            <w:r w:rsidRPr="00FC4884">
              <w:rPr>
                <w:color w:val="000000"/>
                <w:sz w:val="24"/>
                <w:szCs w:val="24"/>
                <w:lang w:eastAsia="ru-RU"/>
              </w:rPr>
              <w:t>зии № 198 от 31.05.2022</w:t>
            </w:r>
          </w:p>
        </w:tc>
      </w:tr>
      <w:tr w:rsidR="00167969" w:rsidRPr="00FC4884" w:rsidTr="009975EC">
        <w:trPr>
          <w:trHeight w:val="3526"/>
        </w:trPr>
        <w:tc>
          <w:tcPr>
            <w:tcW w:w="1785" w:type="dxa"/>
            <w:tcBorders>
              <w:top w:val="single" w:sz="8" w:space="0" w:color="CCCCCC"/>
              <w:left w:val="single" w:sz="8" w:space="0" w:color="CCCCCC"/>
              <w:bottom w:val="nil"/>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lastRenderedPageBreak/>
              <w:t>Чоп Марина Николаевна</w:t>
            </w:r>
          </w:p>
        </w:tc>
        <w:tc>
          <w:tcPr>
            <w:tcW w:w="1065" w:type="dxa"/>
            <w:tcBorders>
              <w:top w:val="single" w:sz="8" w:space="0" w:color="CCCCCC"/>
              <w:left w:val="single" w:sz="8" w:space="0" w:color="CCCCCC"/>
              <w:bottom w:val="nil"/>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высшее</w:t>
            </w:r>
          </w:p>
        </w:tc>
        <w:tc>
          <w:tcPr>
            <w:tcW w:w="2963" w:type="dxa"/>
            <w:tcBorders>
              <w:top w:val="single" w:sz="8" w:space="0" w:color="CCCCCC"/>
              <w:left w:val="single" w:sz="8" w:space="0" w:color="CCCCCC"/>
              <w:bottom w:val="nil"/>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1. Каменское педагогич</w:t>
            </w:r>
            <w:r w:rsidRPr="00FC4884">
              <w:rPr>
                <w:color w:val="000000"/>
                <w:sz w:val="24"/>
                <w:szCs w:val="24"/>
                <w:lang w:eastAsia="ru-RU"/>
              </w:rPr>
              <w:t>е</w:t>
            </w:r>
            <w:r w:rsidRPr="00FC4884">
              <w:rPr>
                <w:color w:val="000000"/>
                <w:sz w:val="24"/>
                <w:szCs w:val="24"/>
                <w:lang w:eastAsia="ru-RU"/>
              </w:rPr>
              <w:t>ское училище Ростовской области, ИТ 299448, рег. номер 5837, преподавание в начальных классах о</w:t>
            </w:r>
            <w:r w:rsidRPr="00FC4884">
              <w:rPr>
                <w:color w:val="000000"/>
                <w:sz w:val="24"/>
                <w:szCs w:val="24"/>
                <w:lang w:eastAsia="ru-RU"/>
              </w:rPr>
              <w:t>б</w:t>
            </w:r>
            <w:r w:rsidRPr="00FC4884">
              <w:rPr>
                <w:color w:val="000000"/>
                <w:sz w:val="24"/>
                <w:szCs w:val="24"/>
                <w:lang w:eastAsia="ru-RU"/>
              </w:rPr>
              <w:t>щеобразовательной шк</w:t>
            </w:r>
            <w:r w:rsidRPr="00FC4884">
              <w:rPr>
                <w:color w:val="000000"/>
                <w:sz w:val="24"/>
                <w:szCs w:val="24"/>
                <w:lang w:eastAsia="ru-RU"/>
              </w:rPr>
              <w:t>о</w:t>
            </w:r>
            <w:r w:rsidRPr="00FC4884">
              <w:rPr>
                <w:color w:val="000000"/>
                <w:sz w:val="24"/>
                <w:szCs w:val="24"/>
                <w:lang w:eastAsia="ru-RU"/>
              </w:rPr>
              <w:t>лы, 29.06.1987</w:t>
            </w:r>
            <w:r w:rsidRPr="00FC4884">
              <w:rPr>
                <w:color w:val="000000"/>
                <w:sz w:val="24"/>
                <w:szCs w:val="24"/>
                <w:lang w:eastAsia="ru-RU"/>
              </w:rPr>
              <w:br/>
              <w:t>2. ГОУ ВПО "Адыгейский государственный униве</w:t>
            </w:r>
            <w:r w:rsidRPr="00FC4884">
              <w:rPr>
                <w:color w:val="000000"/>
                <w:sz w:val="24"/>
                <w:szCs w:val="24"/>
                <w:lang w:eastAsia="ru-RU"/>
              </w:rPr>
              <w:t>р</w:t>
            </w:r>
            <w:r w:rsidRPr="00FC4884">
              <w:rPr>
                <w:color w:val="000000"/>
                <w:sz w:val="24"/>
                <w:szCs w:val="24"/>
                <w:lang w:eastAsia="ru-RU"/>
              </w:rPr>
              <w:t>ситет", ВСГ 2979940, рег. номер 417, педагог-психолог, 27.04.2009</w:t>
            </w:r>
          </w:p>
        </w:tc>
        <w:tc>
          <w:tcPr>
            <w:tcW w:w="1857" w:type="dxa"/>
            <w:tcBorders>
              <w:top w:val="single" w:sz="8" w:space="0" w:color="CCCCCC"/>
              <w:left w:val="single" w:sz="8" w:space="0" w:color="CCCCCC"/>
              <w:bottom w:val="nil"/>
              <w:right w:val="single" w:sz="8" w:space="0" w:color="000000"/>
            </w:tcBorders>
            <w:shd w:val="clear" w:color="auto" w:fill="auto"/>
            <w:vAlign w:val="center"/>
            <w:hideMark/>
          </w:tcPr>
          <w:p w:rsidR="00167969" w:rsidRPr="00FC4884" w:rsidRDefault="00167969" w:rsidP="00167969">
            <w:pPr>
              <w:widowControl/>
              <w:rPr>
                <w:rFonts w:ascii="Arial" w:hAnsi="Arial" w:cs="Arial"/>
                <w:color w:val="000000"/>
                <w:sz w:val="20"/>
                <w:szCs w:val="20"/>
                <w:lang w:eastAsia="ru-RU"/>
              </w:rPr>
            </w:pPr>
            <w:r w:rsidRPr="00FC4884">
              <w:rPr>
                <w:rFonts w:ascii="Arial" w:hAnsi="Arial" w:cs="Arial"/>
                <w:color w:val="000000"/>
                <w:sz w:val="20"/>
                <w:szCs w:val="20"/>
                <w:lang w:eastAsia="ru-RU"/>
              </w:rPr>
              <w:t> </w:t>
            </w:r>
          </w:p>
        </w:tc>
        <w:tc>
          <w:tcPr>
            <w:tcW w:w="4678" w:type="dxa"/>
            <w:tcBorders>
              <w:top w:val="single" w:sz="8" w:space="0" w:color="CCCCCC"/>
              <w:left w:val="single" w:sz="8" w:space="0" w:color="CCCCCC"/>
              <w:bottom w:val="nil"/>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АНО ЦНОКО и ОА "Легион", 25.02.2021-17.03.2021, у-26-29/21, "Реализация ФГОС начального общего образования и пре</w:t>
            </w:r>
            <w:r w:rsidRPr="00FC4884">
              <w:rPr>
                <w:color w:val="000000"/>
                <w:sz w:val="24"/>
                <w:szCs w:val="24"/>
                <w:lang w:eastAsia="ru-RU"/>
              </w:rPr>
              <w:t>д</w:t>
            </w:r>
            <w:r w:rsidRPr="00FC4884">
              <w:rPr>
                <w:color w:val="000000"/>
                <w:sz w:val="24"/>
                <w:szCs w:val="24"/>
                <w:lang w:eastAsia="ru-RU"/>
              </w:rPr>
              <w:t>метное содержание образовательного пр</w:t>
            </w:r>
            <w:r w:rsidRPr="00FC4884">
              <w:rPr>
                <w:color w:val="000000"/>
                <w:sz w:val="24"/>
                <w:szCs w:val="24"/>
                <w:lang w:eastAsia="ru-RU"/>
              </w:rPr>
              <w:t>о</w:t>
            </w:r>
            <w:r w:rsidRPr="00FC4884">
              <w:rPr>
                <w:color w:val="000000"/>
                <w:sz w:val="24"/>
                <w:szCs w:val="24"/>
                <w:lang w:eastAsia="ru-RU"/>
              </w:rPr>
              <w:t>цесса на уровне начального общего обр</w:t>
            </w:r>
            <w:r w:rsidRPr="00FC4884">
              <w:rPr>
                <w:color w:val="000000"/>
                <w:sz w:val="24"/>
                <w:szCs w:val="24"/>
                <w:lang w:eastAsia="ru-RU"/>
              </w:rPr>
              <w:t>а</w:t>
            </w:r>
            <w:r w:rsidRPr="00FC4884">
              <w:rPr>
                <w:color w:val="000000"/>
                <w:sz w:val="24"/>
                <w:szCs w:val="24"/>
                <w:lang w:eastAsia="ru-RU"/>
              </w:rPr>
              <w:t>зования" (36 ч.), АНО ЦНОКО и ОА "Л</w:t>
            </w:r>
            <w:r w:rsidRPr="00FC4884">
              <w:rPr>
                <w:color w:val="000000"/>
                <w:sz w:val="24"/>
                <w:szCs w:val="24"/>
                <w:lang w:eastAsia="ru-RU"/>
              </w:rPr>
              <w:t>е</w:t>
            </w:r>
            <w:r w:rsidRPr="00FC4884">
              <w:rPr>
                <w:color w:val="000000"/>
                <w:sz w:val="24"/>
                <w:szCs w:val="24"/>
                <w:lang w:eastAsia="ru-RU"/>
              </w:rPr>
              <w:t>гион", 14.03.2022-22.04.2022, ПК-61-22-0945, "Реализация обно</w:t>
            </w:r>
            <w:r w:rsidRPr="00FC4884">
              <w:rPr>
                <w:color w:val="000000"/>
                <w:sz w:val="24"/>
                <w:szCs w:val="24"/>
                <w:lang w:eastAsia="ru-RU"/>
              </w:rPr>
              <w:t>в</w:t>
            </w:r>
            <w:r w:rsidRPr="00FC4884">
              <w:rPr>
                <w:color w:val="000000"/>
                <w:sz w:val="24"/>
                <w:szCs w:val="24"/>
                <w:lang w:eastAsia="ru-RU"/>
              </w:rPr>
              <w:t>ленного ФГОС начального общего образования и пре</w:t>
            </w:r>
            <w:r w:rsidRPr="00FC4884">
              <w:rPr>
                <w:color w:val="000000"/>
                <w:sz w:val="24"/>
                <w:szCs w:val="24"/>
                <w:lang w:eastAsia="ru-RU"/>
              </w:rPr>
              <w:t>д</w:t>
            </w:r>
            <w:r w:rsidRPr="00FC4884">
              <w:rPr>
                <w:color w:val="000000"/>
                <w:sz w:val="24"/>
                <w:szCs w:val="24"/>
                <w:lang w:eastAsia="ru-RU"/>
              </w:rPr>
              <w:t>метное содержание образовательного пр</w:t>
            </w:r>
            <w:r w:rsidRPr="00FC4884">
              <w:rPr>
                <w:color w:val="000000"/>
                <w:sz w:val="24"/>
                <w:szCs w:val="24"/>
                <w:lang w:eastAsia="ru-RU"/>
              </w:rPr>
              <w:t>о</w:t>
            </w:r>
            <w:r w:rsidRPr="00FC4884">
              <w:rPr>
                <w:color w:val="000000"/>
                <w:sz w:val="24"/>
                <w:szCs w:val="24"/>
                <w:lang w:eastAsia="ru-RU"/>
              </w:rPr>
              <w:t>цесса на уровне начального общего обр</w:t>
            </w:r>
            <w:r w:rsidRPr="00FC4884">
              <w:rPr>
                <w:color w:val="000000"/>
                <w:sz w:val="24"/>
                <w:szCs w:val="24"/>
                <w:lang w:eastAsia="ru-RU"/>
              </w:rPr>
              <w:t>а</w:t>
            </w:r>
            <w:r w:rsidRPr="00FC4884">
              <w:rPr>
                <w:color w:val="000000"/>
                <w:sz w:val="24"/>
                <w:szCs w:val="24"/>
                <w:lang w:eastAsia="ru-RU"/>
              </w:rPr>
              <w:t>зования", (36 ч)</w:t>
            </w:r>
          </w:p>
        </w:tc>
        <w:tc>
          <w:tcPr>
            <w:tcW w:w="1417" w:type="dxa"/>
            <w:tcBorders>
              <w:top w:val="single" w:sz="8" w:space="0" w:color="CCCCCC"/>
              <w:left w:val="single" w:sz="8" w:space="0" w:color="CCCCCC"/>
              <w:bottom w:val="nil"/>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Высшая</w:t>
            </w:r>
          </w:p>
        </w:tc>
        <w:tc>
          <w:tcPr>
            <w:tcW w:w="1418" w:type="dxa"/>
            <w:tcBorders>
              <w:top w:val="single" w:sz="8" w:space="0" w:color="CCCCCC"/>
              <w:left w:val="single" w:sz="8" w:space="0" w:color="CCCCCC"/>
              <w:bottom w:val="nil"/>
              <w:right w:val="single" w:sz="8" w:space="0" w:color="000000"/>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приказ МО РО №293 от 20.04.2018</w:t>
            </w:r>
          </w:p>
        </w:tc>
      </w:tr>
      <w:tr w:rsidR="00167969" w:rsidRPr="00FC4884" w:rsidTr="00167969">
        <w:trPr>
          <w:trHeight w:val="3000"/>
        </w:trPr>
        <w:tc>
          <w:tcPr>
            <w:tcW w:w="178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Шерстнева Анастасия Сергеевна</w:t>
            </w:r>
          </w:p>
        </w:tc>
        <w:tc>
          <w:tcPr>
            <w:tcW w:w="1065" w:type="dxa"/>
            <w:tcBorders>
              <w:top w:val="single" w:sz="8" w:space="0" w:color="auto"/>
              <w:left w:val="nil"/>
              <w:bottom w:val="single" w:sz="8" w:space="0" w:color="auto"/>
              <w:right w:val="single" w:sz="8" w:space="0" w:color="auto"/>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высшее</w:t>
            </w:r>
          </w:p>
        </w:tc>
        <w:tc>
          <w:tcPr>
            <w:tcW w:w="2963" w:type="dxa"/>
            <w:tcBorders>
              <w:top w:val="single" w:sz="8" w:space="0" w:color="auto"/>
              <w:left w:val="nil"/>
              <w:bottom w:val="single" w:sz="8" w:space="0" w:color="auto"/>
              <w:right w:val="single" w:sz="8" w:space="0" w:color="auto"/>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Донской педагогический колледж г.Ростова-на-Дону, АК 1012769, рег.номер 414, специал</w:t>
            </w:r>
            <w:r w:rsidRPr="00FC4884">
              <w:rPr>
                <w:color w:val="000000"/>
                <w:sz w:val="24"/>
                <w:szCs w:val="24"/>
                <w:lang w:eastAsia="ru-RU"/>
              </w:rPr>
              <w:t>ь</w:t>
            </w:r>
            <w:r w:rsidRPr="00FC4884">
              <w:rPr>
                <w:color w:val="000000"/>
                <w:sz w:val="24"/>
                <w:szCs w:val="24"/>
                <w:lang w:eastAsia="ru-RU"/>
              </w:rPr>
              <w:t>ное дошкольное образ</w:t>
            </w:r>
            <w:r w:rsidRPr="00FC4884">
              <w:rPr>
                <w:color w:val="000000"/>
                <w:sz w:val="24"/>
                <w:szCs w:val="24"/>
                <w:lang w:eastAsia="ru-RU"/>
              </w:rPr>
              <w:t>о</w:t>
            </w:r>
            <w:r w:rsidRPr="00FC4884">
              <w:rPr>
                <w:color w:val="000000"/>
                <w:sz w:val="24"/>
                <w:szCs w:val="24"/>
                <w:lang w:eastAsia="ru-RU"/>
              </w:rPr>
              <w:t>вание, 28.06.2006</w:t>
            </w:r>
          </w:p>
        </w:tc>
        <w:tc>
          <w:tcPr>
            <w:tcW w:w="1857" w:type="dxa"/>
            <w:tcBorders>
              <w:top w:val="single" w:sz="8" w:space="0" w:color="auto"/>
              <w:left w:val="nil"/>
              <w:bottom w:val="single" w:sz="8" w:space="0" w:color="auto"/>
              <w:right w:val="single" w:sz="8" w:space="0" w:color="auto"/>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ООО "Центр професси</w:t>
            </w:r>
            <w:r w:rsidRPr="00FC4884">
              <w:rPr>
                <w:color w:val="000000"/>
                <w:sz w:val="24"/>
                <w:szCs w:val="24"/>
                <w:lang w:eastAsia="ru-RU"/>
              </w:rPr>
              <w:t>о</w:t>
            </w:r>
            <w:r w:rsidRPr="00FC4884">
              <w:rPr>
                <w:color w:val="000000"/>
                <w:sz w:val="24"/>
                <w:szCs w:val="24"/>
                <w:lang w:eastAsia="ru-RU"/>
              </w:rPr>
              <w:t>нального обр</w:t>
            </w:r>
            <w:r w:rsidRPr="00FC4884">
              <w:rPr>
                <w:color w:val="000000"/>
                <w:sz w:val="24"/>
                <w:szCs w:val="24"/>
                <w:lang w:eastAsia="ru-RU"/>
              </w:rPr>
              <w:t>а</w:t>
            </w:r>
            <w:r w:rsidRPr="00FC4884">
              <w:rPr>
                <w:color w:val="000000"/>
                <w:sz w:val="24"/>
                <w:szCs w:val="24"/>
                <w:lang w:eastAsia="ru-RU"/>
              </w:rPr>
              <w:t>зования "Ра</w:t>
            </w:r>
            <w:r w:rsidRPr="00FC4884">
              <w:rPr>
                <w:color w:val="000000"/>
                <w:sz w:val="24"/>
                <w:szCs w:val="24"/>
                <w:lang w:eastAsia="ru-RU"/>
              </w:rPr>
              <w:t>з</w:t>
            </w:r>
            <w:r w:rsidRPr="00FC4884">
              <w:rPr>
                <w:color w:val="000000"/>
                <w:sz w:val="24"/>
                <w:szCs w:val="24"/>
                <w:lang w:eastAsia="ru-RU"/>
              </w:rPr>
              <w:t>витие", 612404411639, рег.номер 0066-Д, Педагогич</w:t>
            </w:r>
            <w:r w:rsidRPr="00FC4884">
              <w:rPr>
                <w:color w:val="000000"/>
                <w:sz w:val="24"/>
                <w:szCs w:val="24"/>
                <w:lang w:eastAsia="ru-RU"/>
              </w:rPr>
              <w:t>е</w:t>
            </w:r>
            <w:r w:rsidRPr="00FC4884">
              <w:rPr>
                <w:color w:val="000000"/>
                <w:sz w:val="24"/>
                <w:szCs w:val="24"/>
                <w:lang w:eastAsia="ru-RU"/>
              </w:rPr>
              <w:t>ское образов</w:t>
            </w:r>
            <w:r w:rsidRPr="00FC4884">
              <w:rPr>
                <w:color w:val="000000"/>
                <w:sz w:val="24"/>
                <w:szCs w:val="24"/>
                <w:lang w:eastAsia="ru-RU"/>
              </w:rPr>
              <w:t>а</w:t>
            </w:r>
            <w:r w:rsidRPr="00FC4884">
              <w:rPr>
                <w:color w:val="000000"/>
                <w:sz w:val="24"/>
                <w:szCs w:val="24"/>
                <w:lang w:eastAsia="ru-RU"/>
              </w:rPr>
              <w:t>ние: учитель начальных классов, 08.12.2016</w:t>
            </w:r>
          </w:p>
        </w:tc>
        <w:tc>
          <w:tcPr>
            <w:tcW w:w="4678" w:type="dxa"/>
            <w:tcBorders>
              <w:top w:val="single" w:sz="8" w:space="0" w:color="auto"/>
              <w:left w:val="nil"/>
              <w:bottom w:val="single" w:sz="8" w:space="0" w:color="auto"/>
              <w:right w:val="single" w:sz="8" w:space="0" w:color="auto"/>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АНО ЦНОКО и ОА "Легион", 29.08.2022-10.10.2022, ПК 61-22-1985, рег.номер у-57-33/22, "Ре</w:t>
            </w:r>
            <w:r w:rsidRPr="00FC4884">
              <w:rPr>
                <w:color w:val="000000"/>
                <w:sz w:val="24"/>
                <w:szCs w:val="24"/>
                <w:lang w:eastAsia="ru-RU"/>
              </w:rPr>
              <w:t>а</w:t>
            </w:r>
            <w:r w:rsidRPr="00FC4884">
              <w:rPr>
                <w:color w:val="000000"/>
                <w:sz w:val="24"/>
                <w:szCs w:val="24"/>
                <w:lang w:eastAsia="ru-RU"/>
              </w:rPr>
              <w:t>лизация обновленного ФГОС начального общего образования и пре</w:t>
            </w:r>
            <w:r w:rsidRPr="00FC4884">
              <w:rPr>
                <w:color w:val="000000"/>
                <w:sz w:val="24"/>
                <w:szCs w:val="24"/>
                <w:lang w:eastAsia="ru-RU"/>
              </w:rPr>
              <w:t>д</w:t>
            </w:r>
            <w:r w:rsidRPr="00FC4884">
              <w:rPr>
                <w:color w:val="000000"/>
                <w:sz w:val="24"/>
                <w:szCs w:val="24"/>
                <w:lang w:eastAsia="ru-RU"/>
              </w:rPr>
              <w:t>метное содержание образовательного пр</w:t>
            </w:r>
            <w:r w:rsidRPr="00FC4884">
              <w:rPr>
                <w:color w:val="000000"/>
                <w:sz w:val="24"/>
                <w:szCs w:val="24"/>
                <w:lang w:eastAsia="ru-RU"/>
              </w:rPr>
              <w:t>о</w:t>
            </w:r>
            <w:r w:rsidRPr="00FC4884">
              <w:rPr>
                <w:color w:val="000000"/>
                <w:sz w:val="24"/>
                <w:szCs w:val="24"/>
                <w:lang w:eastAsia="ru-RU"/>
              </w:rPr>
              <w:t>цесса на уровне начального общего обр</w:t>
            </w:r>
            <w:r w:rsidRPr="00FC4884">
              <w:rPr>
                <w:color w:val="000000"/>
                <w:sz w:val="24"/>
                <w:szCs w:val="24"/>
                <w:lang w:eastAsia="ru-RU"/>
              </w:rPr>
              <w:t>а</w:t>
            </w:r>
            <w:r w:rsidRPr="00FC4884">
              <w:rPr>
                <w:color w:val="000000"/>
                <w:sz w:val="24"/>
                <w:szCs w:val="24"/>
                <w:lang w:eastAsia="ru-RU"/>
              </w:rPr>
              <w:t>зования"</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первая</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167969" w:rsidRPr="00FC4884" w:rsidRDefault="00167969" w:rsidP="00167969">
            <w:pPr>
              <w:widowControl/>
              <w:rPr>
                <w:color w:val="000000"/>
                <w:sz w:val="24"/>
                <w:szCs w:val="24"/>
                <w:lang w:eastAsia="ru-RU"/>
              </w:rPr>
            </w:pPr>
            <w:r w:rsidRPr="00FC4884">
              <w:rPr>
                <w:color w:val="000000"/>
                <w:sz w:val="24"/>
                <w:szCs w:val="24"/>
                <w:lang w:eastAsia="ru-RU"/>
              </w:rPr>
              <w:t>приказ МО Ро № 131 от 22.02.2019</w:t>
            </w:r>
          </w:p>
        </w:tc>
      </w:tr>
    </w:tbl>
    <w:p w:rsidR="00167969" w:rsidRDefault="00167969" w:rsidP="00167969">
      <w:pPr>
        <w:ind w:left="680" w:right="850" w:firstLine="709"/>
        <w:jc w:val="center"/>
        <w:rPr>
          <w:sz w:val="24"/>
          <w:szCs w:val="24"/>
        </w:rPr>
      </w:pPr>
    </w:p>
    <w:p w:rsidR="00167969" w:rsidRDefault="00167969" w:rsidP="00167969">
      <w:pPr>
        <w:ind w:left="680" w:right="850" w:firstLine="709"/>
        <w:jc w:val="center"/>
        <w:rPr>
          <w:sz w:val="24"/>
          <w:szCs w:val="24"/>
        </w:rPr>
      </w:pPr>
    </w:p>
    <w:p w:rsidR="00167969" w:rsidRDefault="00167969" w:rsidP="00167969">
      <w:pPr>
        <w:ind w:left="680" w:right="850" w:firstLine="709"/>
        <w:jc w:val="center"/>
        <w:rPr>
          <w:sz w:val="24"/>
          <w:szCs w:val="24"/>
        </w:rPr>
      </w:pPr>
    </w:p>
    <w:p w:rsidR="00167969" w:rsidRPr="00B84BBA" w:rsidRDefault="00167969" w:rsidP="00167969">
      <w:pPr>
        <w:ind w:left="680" w:right="850" w:firstLine="709"/>
        <w:jc w:val="center"/>
        <w:rPr>
          <w:sz w:val="24"/>
          <w:szCs w:val="24"/>
        </w:rPr>
      </w:pPr>
    </w:p>
    <w:p w:rsidR="00167969" w:rsidRPr="004B19AB" w:rsidRDefault="00167969" w:rsidP="00167969">
      <w:pPr>
        <w:autoSpaceDE w:val="0"/>
        <w:autoSpaceDN w:val="0"/>
        <w:ind w:left="567"/>
        <w:sectPr w:rsidR="00167969" w:rsidRPr="004B19AB" w:rsidSect="00167969">
          <w:pgSz w:w="16850" w:h="11920" w:orient="landscape"/>
          <w:pgMar w:top="851" w:right="960" w:bottom="438" w:left="1140" w:header="0" w:footer="839" w:gutter="0"/>
          <w:cols w:space="720"/>
          <w:docGrid w:linePitch="299"/>
        </w:sectPr>
      </w:pPr>
    </w:p>
    <w:p w:rsidR="009975EC" w:rsidRPr="00FC4884" w:rsidRDefault="009975EC" w:rsidP="009975EC">
      <w:pPr>
        <w:widowControl/>
        <w:suppressAutoHyphens/>
        <w:rPr>
          <w:kern w:val="1"/>
          <w:sz w:val="24"/>
          <w:szCs w:val="24"/>
          <w:lang w:eastAsia="ar-SA"/>
        </w:rPr>
      </w:pPr>
      <w:r>
        <w:rPr>
          <w:rFonts w:eastAsia="Calibri"/>
          <w:b/>
          <w:kern w:val="1"/>
          <w:sz w:val="24"/>
          <w:szCs w:val="24"/>
          <w:lang w:eastAsia="ar-SA"/>
        </w:rPr>
        <w:lastRenderedPageBreak/>
        <w:t>3.5.2</w:t>
      </w:r>
      <w:r w:rsidRPr="00FC4884">
        <w:rPr>
          <w:rFonts w:eastAsia="Calibri"/>
          <w:b/>
          <w:kern w:val="1"/>
          <w:sz w:val="24"/>
          <w:szCs w:val="24"/>
          <w:lang w:eastAsia="ar-SA"/>
        </w:rPr>
        <w:t>. Организация методической работы</w:t>
      </w:r>
    </w:p>
    <w:p w:rsidR="009975EC" w:rsidRPr="00FC4884" w:rsidRDefault="009975EC" w:rsidP="009975EC">
      <w:pPr>
        <w:widowControl/>
        <w:suppressAutoHyphens/>
        <w:jc w:val="both"/>
        <w:rPr>
          <w:rFonts w:eastAsia="Calibri"/>
          <w:kern w:val="1"/>
          <w:sz w:val="24"/>
          <w:szCs w:val="24"/>
          <w:lang w:eastAsia="ar-SA"/>
        </w:rPr>
      </w:pPr>
      <w:r w:rsidRPr="00FC4884">
        <w:rPr>
          <w:kern w:val="1"/>
          <w:sz w:val="24"/>
          <w:szCs w:val="24"/>
          <w:lang w:eastAsia="ar-SA"/>
        </w:rPr>
        <w:t xml:space="preserve">      </w:t>
      </w:r>
      <w:r w:rsidRPr="00FC4884">
        <w:rPr>
          <w:rFonts w:eastAsia="Calibri"/>
          <w:kern w:val="1"/>
          <w:sz w:val="24"/>
          <w:szCs w:val="24"/>
          <w:lang w:eastAsia="ar-SA"/>
        </w:rPr>
        <w:tab/>
        <w:t>Одним из условий готовности гимназии  к введению ФГОС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9975EC" w:rsidRPr="00FC4884" w:rsidRDefault="009975EC" w:rsidP="009975EC">
      <w:pPr>
        <w:widowControl/>
        <w:suppressAutoHyphens/>
        <w:jc w:val="both"/>
        <w:rPr>
          <w:rFonts w:eastAsia="Calibri"/>
          <w:kern w:val="1"/>
          <w:sz w:val="24"/>
          <w:szCs w:val="24"/>
          <w:lang w:eastAsia="ar-SA"/>
        </w:rPr>
      </w:pPr>
      <w:bookmarkStart w:id="171" w:name="bookmark415"/>
      <w:r w:rsidRPr="00FC4884">
        <w:rPr>
          <w:rFonts w:eastAsia="Calibri"/>
          <w:kern w:val="1"/>
          <w:sz w:val="24"/>
          <w:szCs w:val="24"/>
          <w:lang w:eastAsia="ar-SA"/>
        </w:rPr>
        <w:t>Планируемые мероприятия:</w:t>
      </w:r>
      <w:bookmarkEnd w:id="171"/>
    </w:p>
    <w:p w:rsidR="009975EC" w:rsidRPr="00FC4884" w:rsidRDefault="009975EC" w:rsidP="009975EC">
      <w:pPr>
        <w:widowControl/>
        <w:suppressAutoHyphens/>
        <w:jc w:val="both"/>
        <w:rPr>
          <w:rFonts w:eastAsia="Calibri"/>
          <w:kern w:val="1"/>
          <w:sz w:val="24"/>
          <w:szCs w:val="24"/>
          <w:lang w:eastAsia="ar-SA"/>
        </w:rPr>
      </w:pPr>
      <w:r w:rsidRPr="00FC4884">
        <w:rPr>
          <w:rFonts w:eastAsia="Calibri"/>
          <w:kern w:val="1"/>
          <w:sz w:val="24"/>
          <w:szCs w:val="24"/>
          <w:lang w:eastAsia="ar-SA"/>
        </w:rPr>
        <w:t>1. Семинары, посвящённые содержанию и ключевым особенностям ФГОС.</w:t>
      </w:r>
    </w:p>
    <w:p w:rsidR="009975EC" w:rsidRPr="00FC4884" w:rsidRDefault="009975EC" w:rsidP="009975EC">
      <w:pPr>
        <w:widowControl/>
        <w:suppressAutoHyphens/>
        <w:jc w:val="both"/>
        <w:rPr>
          <w:rFonts w:eastAsia="Calibri"/>
          <w:kern w:val="1"/>
          <w:sz w:val="24"/>
          <w:szCs w:val="24"/>
          <w:lang w:eastAsia="ar-SA"/>
        </w:rPr>
      </w:pPr>
      <w:r w:rsidRPr="00FC4884">
        <w:rPr>
          <w:rFonts w:eastAsia="Calibri"/>
          <w:kern w:val="1"/>
          <w:sz w:val="24"/>
          <w:szCs w:val="24"/>
          <w:lang w:eastAsia="ar-SA"/>
        </w:rPr>
        <w:t>2. Тренинги для педагогов с целью выявления и соотнесения собственной профессиональной позиции с целями и задачами ФГОС.</w:t>
      </w:r>
    </w:p>
    <w:p w:rsidR="009975EC" w:rsidRPr="00FC4884" w:rsidRDefault="009975EC" w:rsidP="009975EC">
      <w:pPr>
        <w:widowControl/>
        <w:suppressAutoHyphens/>
        <w:jc w:val="both"/>
        <w:rPr>
          <w:rFonts w:eastAsia="Calibri"/>
          <w:kern w:val="1"/>
          <w:sz w:val="24"/>
          <w:szCs w:val="24"/>
          <w:lang w:eastAsia="ar-SA"/>
        </w:rPr>
      </w:pPr>
      <w:r w:rsidRPr="00FC4884">
        <w:rPr>
          <w:rFonts w:eastAsia="Calibri"/>
          <w:kern w:val="1"/>
          <w:sz w:val="24"/>
          <w:szCs w:val="24"/>
          <w:lang w:eastAsia="ar-SA"/>
        </w:rPr>
        <w:t>3. Заседания методических кафедр (объединений)  учителей по проблемам введения ФГОС.</w:t>
      </w:r>
    </w:p>
    <w:p w:rsidR="009975EC" w:rsidRPr="00FC4884" w:rsidRDefault="009975EC" w:rsidP="009975EC">
      <w:pPr>
        <w:widowControl/>
        <w:suppressAutoHyphens/>
        <w:jc w:val="both"/>
        <w:rPr>
          <w:rFonts w:eastAsia="Calibri"/>
          <w:kern w:val="1"/>
          <w:sz w:val="24"/>
          <w:szCs w:val="24"/>
          <w:lang w:eastAsia="ar-SA"/>
        </w:rPr>
      </w:pPr>
      <w:r w:rsidRPr="00FC4884">
        <w:rPr>
          <w:rFonts w:eastAsia="Calibri"/>
          <w:kern w:val="1"/>
          <w:sz w:val="24"/>
          <w:szCs w:val="24"/>
          <w:lang w:eastAsia="ar-SA"/>
        </w:rPr>
        <w:t>4. Конференции участников образовательного процесса и социальных партнёров ОО по итогам разработки образовательной программы, её отдельных разделов, проблемам апробации и введения ФГОС.</w:t>
      </w:r>
    </w:p>
    <w:p w:rsidR="009975EC" w:rsidRPr="00FC4884" w:rsidRDefault="009975EC" w:rsidP="009975EC">
      <w:pPr>
        <w:widowControl/>
        <w:suppressAutoHyphens/>
        <w:jc w:val="both"/>
        <w:rPr>
          <w:rFonts w:eastAsia="Calibri"/>
          <w:kern w:val="1"/>
          <w:sz w:val="24"/>
          <w:szCs w:val="24"/>
          <w:lang w:eastAsia="ar-SA"/>
        </w:rPr>
      </w:pPr>
      <w:r w:rsidRPr="00FC4884">
        <w:rPr>
          <w:rFonts w:eastAsia="Calibri"/>
          <w:kern w:val="1"/>
          <w:sz w:val="24"/>
          <w:szCs w:val="24"/>
          <w:lang w:eastAsia="ar-SA"/>
        </w:rPr>
        <w:t>5. Участие педагогов в разработке и апробации оценки эффективности работы в условиях внедрения ФГОС и новой системы оплаты труда.</w:t>
      </w:r>
    </w:p>
    <w:p w:rsidR="009975EC" w:rsidRPr="00FC4884" w:rsidRDefault="009975EC" w:rsidP="009975EC">
      <w:pPr>
        <w:widowControl/>
        <w:suppressAutoHyphens/>
        <w:jc w:val="both"/>
        <w:rPr>
          <w:kern w:val="1"/>
          <w:sz w:val="24"/>
          <w:szCs w:val="24"/>
          <w:lang w:eastAsia="ar-SA"/>
        </w:rPr>
      </w:pPr>
      <w:r w:rsidRPr="00FC4884">
        <w:rPr>
          <w:rFonts w:eastAsia="Calibri"/>
          <w:kern w:val="1"/>
          <w:sz w:val="24"/>
          <w:szCs w:val="24"/>
          <w:lang w:eastAsia="ar-SA"/>
        </w:rPr>
        <w:t>7.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w:t>
      </w:r>
    </w:p>
    <w:p w:rsidR="009975EC" w:rsidRPr="00FC4884" w:rsidRDefault="009975EC" w:rsidP="009975EC">
      <w:pPr>
        <w:widowControl/>
        <w:suppressAutoHyphens/>
        <w:jc w:val="both"/>
        <w:rPr>
          <w:rFonts w:eastAsia="Calibri"/>
          <w:b/>
          <w:bCs/>
          <w:kern w:val="1"/>
          <w:sz w:val="24"/>
          <w:szCs w:val="24"/>
          <w:lang w:eastAsia="ar-SA"/>
        </w:rPr>
      </w:pPr>
      <w:r w:rsidRPr="00FC4884">
        <w:rPr>
          <w:kern w:val="1"/>
          <w:sz w:val="24"/>
          <w:szCs w:val="24"/>
          <w:lang w:eastAsia="ar-SA"/>
        </w:rPr>
        <w:t xml:space="preserve">       </w:t>
      </w:r>
      <w:r w:rsidRPr="00FC4884">
        <w:rPr>
          <w:rFonts w:eastAsia="Calibri"/>
          <w:kern w:val="1"/>
          <w:sz w:val="24"/>
          <w:szCs w:val="24"/>
          <w:lang w:eastAsia="ar-SA"/>
        </w:rPr>
        <w:tab/>
        <w:t>Подведение итогов и обсуждение результатов мероприятий будут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9975EC" w:rsidRPr="00FC4884" w:rsidRDefault="009975EC" w:rsidP="009975EC">
      <w:pPr>
        <w:widowControl/>
        <w:suppressAutoHyphens/>
        <w:jc w:val="both"/>
        <w:rPr>
          <w:rFonts w:eastAsia="Calibri"/>
          <w:b/>
          <w:kern w:val="1"/>
          <w:sz w:val="24"/>
          <w:szCs w:val="24"/>
          <w:lang w:eastAsia="ar-SA"/>
        </w:rPr>
      </w:pPr>
    </w:p>
    <w:p w:rsidR="009975EC" w:rsidRPr="00FC4884" w:rsidRDefault="009975EC" w:rsidP="009975EC">
      <w:pPr>
        <w:widowControl/>
        <w:suppressAutoHyphens/>
        <w:jc w:val="center"/>
        <w:rPr>
          <w:rFonts w:eastAsia="Calibri"/>
          <w:b/>
          <w:kern w:val="1"/>
          <w:sz w:val="24"/>
          <w:szCs w:val="24"/>
          <w:lang w:eastAsia="ar-SA"/>
        </w:rPr>
      </w:pPr>
      <w:r w:rsidRPr="00FC4884">
        <w:rPr>
          <w:rFonts w:eastAsia="Calibri"/>
          <w:b/>
          <w:kern w:val="1"/>
          <w:sz w:val="24"/>
          <w:szCs w:val="24"/>
          <w:lang w:eastAsia="ar-SA"/>
        </w:rPr>
        <w:t>Оценка профессиональной деятельности педагога</w:t>
      </w:r>
    </w:p>
    <w:p w:rsidR="009975EC" w:rsidRPr="00FC4884" w:rsidRDefault="009975EC" w:rsidP="009975EC">
      <w:pPr>
        <w:widowControl/>
        <w:suppressAutoHyphens/>
        <w:jc w:val="both"/>
        <w:rPr>
          <w:rFonts w:eastAsia="Calibri"/>
          <w:b/>
          <w:kern w:val="1"/>
          <w:sz w:val="24"/>
          <w:szCs w:val="24"/>
          <w:lang w:eastAsia="ar-SA"/>
        </w:rPr>
      </w:pPr>
    </w:p>
    <w:tbl>
      <w:tblPr>
        <w:tblW w:w="0" w:type="auto"/>
        <w:tblInd w:w="-323" w:type="dxa"/>
        <w:tblLayout w:type="fixed"/>
        <w:tblLook w:val="0000" w:firstRow="0" w:lastRow="0" w:firstColumn="0" w:lastColumn="0" w:noHBand="0" w:noVBand="0"/>
      </w:tblPr>
      <w:tblGrid>
        <w:gridCol w:w="1242"/>
        <w:gridCol w:w="1942"/>
        <w:gridCol w:w="4716"/>
        <w:gridCol w:w="2460"/>
      </w:tblGrid>
      <w:tr w:rsidR="009975EC" w:rsidRPr="00FC4884" w:rsidTr="00C465A8">
        <w:tc>
          <w:tcPr>
            <w:tcW w:w="1242"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b/>
                <w:kern w:val="1"/>
                <w:sz w:val="24"/>
                <w:szCs w:val="24"/>
                <w:lang w:eastAsia="ar-SA"/>
              </w:rPr>
              <w:t xml:space="preserve">компетенция  </w:t>
            </w:r>
          </w:p>
        </w:tc>
        <w:tc>
          <w:tcPr>
            <w:tcW w:w="1942"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b/>
                <w:kern w:val="1"/>
                <w:sz w:val="24"/>
                <w:szCs w:val="24"/>
                <w:lang w:eastAsia="ar-SA"/>
              </w:rPr>
              <w:t>критерий</w:t>
            </w:r>
          </w:p>
        </w:tc>
        <w:tc>
          <w:tcPr>
            <w:tcW w:w="4716"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b/>
                <w:kern w:val="1"/>
                <w:sz w:val="24"/>
                <w:szCs w:val="24"/>
                <w:lang w:eastAsia="ar-SA"/>
              </w:rPr>
              <w:t>показатель</w:t>
            </w:r>
          </w:p>
        </w:tc>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b/>
                <w:kern w:val="1"/>
                <w:sz w:val="24"/>
                <w:szCs w:val="24"/>
                <w:lang w:eastAsia="ar-SA"/>
              </w:rPr>
              <w:t>метод/инструмент</w:t>
            </w:r>
          </w:p>
        </w:tc>
      </w:tr>
      <w:tr w:rsidR="009975EC" w:rsidRPr="00FC4884" w:rsidTr="00C465A8">
        <w:trPr>
          <w:cantSplit/>
        </w:trPr>
        <w:tc>
          <w:tcPr>
            <w:tcW w:w="1242" w:type="dxa"/>
            <w:vMerge w:val="restart"/>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b/>
                <w:kern w:val="1"/>
                <w:sz w:val="24"/>
                <w:szCs w:val="24"/>
                <w:lang w:eastAsia="ar-SA"/>
              </w:rPr>
              <w:t>педагогическая</w:t>
            </w:r>
          </w:p>
        </w:tc>
        <w:tc>
          <w:tcPr>
            <w:tcW w:w="1942"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уровень обученности учащихся</w:t>
            </w:r>
          </w:p>
        </w:tc>
        <w:tc>
          <w:tcPr>
            <w:tcW w:w="4716"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устойчивость/позитивная динамика учебных достижений</w:t>
            </w:r>
          </w:p>
        </w:tc>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тексты практических и контрольных работ, тесты</w:t>
            </w:r>
          </w:p>
        </w:tc>
      </w:tr>
      <w:tr w:rsidR="009975EC" w:rsidRPr="00FC4884" w:rsidTr="00C465A8">
        <w:trPr>
          <w:cantSplit/>
        </w:trPr>
        <w:tc>
          <w:tcPr>
            <w:tcW w:w="1242" w:type="dxa"/>
            <w:vMerge/>
            <w:tcBorders>
              <w:top w:val="single" w:sz="4" w:space="0" w:color="000000"/>
              <w:left w:val="single" w:sz="4" w:space="0" w:color="000000"/>
              <w:bottom w:val="single" w:sz="4" w:space="0" w:color="000000"/>
            </w:tcBorders>
            <w:shd w:val="clear" w:color="auto" w:fill="auto"/>
            <w:vAlign w:val="center"/>
          </w:tcPr>
          <w:p w:rsidR="009975EC" w:rsidRPr="00FC4884" w:rsidRDefault="009975EC" w:rsidP="00C465A8">
            <w:pPr>
              <w:widowControl/>
              <w:suppressAutoHyphens/>
              <w:snapToGrid w:val="0"/>
              <w:jc w:val="both"/>
              <w:rPr>
                <w:rFonts w:eastAsia="Lucida Sans Unicode"/>
                <w:kern w:val="1"/>
                <w:sz w:val="24"/>
                <w:szCs w:val="24"/>
                <w:lang w:eastAsia="zh-CN" w:bidi="hi-IN"/>
              </w:rPr>
            </w:pPr>
          </w:p>
        </w:tc>
        <w:tc>
          <w:tcPr>
            <w:tcW w:w="1942" w:type="dxa"/>
            <w:vMerge w:val="restart"/>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динамика внеурочных достижений</w:t>
            </w:r>
          </w:p>
        </w:tc>
        <w:tc>
          <w:tcPr>
            <w:tcW w:w="4716"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кол-во победителей в олимпиадах</w:t>
            </w:r>
          </w:p>
        </w:tc>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грамоты, дипломы</w:t>
            </w:r>
          </w:p>
        </w:tc>
      </w:tr>
      <w:tr w:rsidR="009975EC" w:rsidRPr="00FC4884" w:rsidTr="00C465A8">
        <w:trPr>
          <w:cantSplit/>
        </w:trPr>
        <w:tc>
          <w:tcPr>
            <w:tcW w:w="1242" w:type="dxa"/>
            <w:vMerge/>
            <w:tcBorders>
              <w:top w:val="single" w:sz="4" w:space="0" w:color="000000"/>
              <w:left w:val="single" w:sz="4" w:space="0" w:color="000000"/>
              <w:bottom w:val="single" w:sz="4" w:space="0" w:color="000000"/>
            </w:tcBorders>
            <w:shd w:val="clear" w:color="auto" w:fill="auto"/>
            <w:vAlign w:val="center"/>
          </w:tcPr>
          <w:p w:rsidR="009975EC" w:rsidRPr="00FC4884" w:rsidRDefault="009975EC" w:rsidP="00C465A8">
            <w:pPr>
              <w:widowControl/>
              <w:suppressAutoHyphens/>
              <w:snapToGrid w:val="0"/>
              <w:jc w:val="both"/>
              <w:rPr>
                <w:rFonts w:eastAsia="Lucida Sans Unicode"/>
                <w:kern w:val="1"/>
                <w:sz w:val="24"/>
                <w:szCs w:val="24"/>
                <w:lang w:eastAsia="zh-CN" w:bidi="hi-IN"/>
              </w:rPr>
            </w:pPr>
          </w:p>
        </w:tc>
        <w:tc>
          <w:tcPr>
            <w:tcW w:w="1942" w:type="dxa"/>
            <w:vMerge/>
            <w:tcBorders>
              <w:top w:val="single" w:sz="4" w:space="0" w:color="000000"/>
              <w:left w:val="single" w:sz="4" w:space="0" w:color="000000"/>
              <w:bottom w:val="single" w:sz="4" w:space="0" w:color="000000"/>
            </w:tcBorders>
            <w:shd w:val="clear" w:color="auto" w:fill="auto"/>
            <w:vAlign w:val="center"/>
          </w:tcPr>
          <w:p w:rsidR="009975EC" w:rsidRPr="00FC4884" w:rsidRDefault="009975EC" w:rsidP="00C465A8">
            <w:pPr>
              <w:widowControl/>
              <w:suppressAutoHyphens/>
              <w:snapToGrid w:val="0"/>
              <w:jc w:val="both"/>
              <w:rPr>
                <w:rFonts w:eastAsia="Lucida Sans Unicode"/>
                <w:kern w:val="1"/>
                <w:sz w:val="24"/>
                <w:szCs w:val="24"/>
                <w:lang w:eastAsia="zh-CN" w:bidi="hi-IN"/>
              </w:rPr>
            </w:pPr>
          </w:p>
        </w:tc>
        <w:tc>
          <w:tcPr>
            <w:tcW w:w="4716"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кол-во победителей в гимназических,  районных конкурсах</w:t>
            </w:r>
          </w:p>
        </w:tc>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грамоты, дипломы</w:t>
            </w:r>
          </w:p>
        </w:tc>
      </w:tr>
      <w:tr w:rsidR="009975EC" w:rsidRPr="00FC4884" w:rsidTr="00C465A8">
        <w:trPr>
          <w:cantSplit/>
        </w:trPr>
        <w:tc>
          <w:tcPr>
            <w:tcW w:w="1242" w:type="dxa"/>
            <w:vMerge/>
            <w:tcBorders>
              <w:top w:val="single" w:sz="4" w:space="0" w:color="000000"/>
              <w:left w:val="single" w:sz="4" w:space="0" w:color="000000"/>
              <w:bottom w:val="single" w:sz="4" w:space="0" w:color="000000"/>
            </w:tcBorders>
            <w:shd w:val="clear" w:color="auto" w:fill="auto"/>
            <w:vAlign w:val="center"/>
          </w:tcPr>
          <w:p w:rsidR="009975EC" w:rsidRPr="00FC4884" w:rsidRDefault="009975EC" w:rsidP="00C465A8">
            <w:pPr>
              <w:widowControl/>
              <w:suppressAutoHyphens/>
              <w:snapToGrid w:val="0"/>
              <w:jc w:val="both"/>
              <w:rPr>
                <w:rFonts w:eastAsia="Lucida Sans Unicode"/>
                <w:kern w:val="1"/>
                <w:sz w:val="24"/>
                <w:szCs w:val="24"/>
                <w:lang w:eastAsia="zh-CN" w:bidi="hi-IN"/>
              </w:rPr>
            </w:pPr>
          </w:p>
        </w:tc>
        <w:tc>
          <w:tcPr>
            <w:tcW w:w="1942"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уровень воспитанности детей</w:t>
            </w:r>
          </w:p>
        </w:tc>
        <w:tc>
          <w:tcPr>
            <w:tcW w:w="4716"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общая культура ребёнка</w:t>
            </w:r>
          </w:p>
        </w:tc>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анкета</w:t>
            </w:r>
          </w:p>
        </w:tc>
      </w:tr>
      <w:tr w:rsidR="009975EC" w:rsidRPr="00FC4884" w:rsidTr="00C465A8">
        <w:tc>
          <w:tcPr>
            <w:tcW w:w="1242"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b/>
                <w:kern w:val="1"/>
                <w:sz w:val="24"/>
                <w:szCs w:val="24"/>
                <w:lang w:eastAsia="ar-SA"/>
              </w:rPr>
              <w:t>психологическая</w:t>
            </w:r>
          </w:p>
        </w:tc>
        <w:tc>
          <w:tcPr>
            <w:tcW w:w="1942"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ценностно-смысловой</w:t>
            </w:r>
          </w:p>
        </w:tc>
        <w:tc>
          <w:tcPr>
            <w:tcW w:w="4716"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ценностное отношение к профессии;</w:t>
            </w:r>
          </w:p>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-ценностное отношение к событиям, к людям, к себе – образ «Я – учитель-исследователь»;</w:t>
            </w:r>
          </w:p>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-готовность к дальнейшему профессиональному росту</w:t>
            </w:r>
          </w:p>
        </w:tc>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9975EC" w:rsidRPr="00FC4884" w:rsidRDefault="009975EC" w:rsidP="00C465A8">
            <w:pPr>
              <w:widowControl/>
              <w:suppressAutoHyphens/>
              <w:jc w:val="both"/>
              <w:rPr>
                <w:kern w:val="1"/>
                <w:sz w:val="24"/>
                <w:szCs w:val="24"/>
                <w:lang w:eastAsia="ar-SA"/>
              </w:rPr>
            </w:pPr>
            <w:r w:rsidRPr="00FC4884">
              <w:rPr>
                <w:rFonts w:eastAsia="Calibri"/>
                <w:kern w:val="1"/>
                <w:sz w:val="24"/>
                <w:szCs w:val="24"/>
                <w:lang w:eastAsia="ar-SA"/>
              </w:rPr>
              <w:t>тестирование;</w:t>
            </w:r>
          </w:p>
          <w:p w:rsidR="009975EC" w:rsidRPr="00FC4884" w:rsidRDefault="009975EC" w:rsidP="00C465A8">
            <w:pPr>
              <w:widowControl/>
              <w:suppressAutoHyphens/>
              <w:jc w:val="both"/>
              <w:rPr>
                <w:rFonts w:eastAsia="Lucida Sans Unicode"/>
                <w:kern w:val="1"/>
                <w:sz w:val="24"/>
                <w:szCs w:val="24"/>
                <w:lang w:eastAsia="zh-CN" w:bidi="hi-IN"/>
              </w:rPr>
            </w:pPr>
            <w:r w:rsidRPr="00FC4884">
              <w:rPr>
                <w:kern w:val="1"/>
                <w:sz w:val="24"/>
                <w:szCs w:val="24"/>
                <w:lang w:eastAsia="ar-SA"/>
              </w:rPr>
              <w:t xml:space="preserve"> </w:t>
            </w:r>
            <w:r w:rsidRPr="00FC4884">
              <w:rPr>
                <w:rFonts w:eastAsia="Calibri"/>
                <w:kern w:val="1"/>
                <w:sz w:val="24"/>
                <w:szCs w:val="24"/>
                <w:lang w:eastAsia="ar-SA"/>
              </w:rPr>
              <w:t>анкетирование.</w:t>
            </w:r>
          </w:p>
        </w:tc>
      </w:tr>
      <w:tr w:rsidR="009975EC" w:rsidRPr="00FC4884" w:rsidTr="00C465A8">
        <w:trPr>
          <w:cantSplit/>
        </w:trPr>
        <w:tc>
          <w:tcPr>
            <w:tcW w:w="1242" w:type="dxa"/>
            <w:vMerge w:val="restart"/>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snapToGrid w:val="0"/>
              <w:jc w:val="both"/>
              <w:rPr>
                <w:rFonts w:eastAsia="Lucida Sans Unicode"/>
                <w:kern w:val="1"/>
                <w:sz w:val="24"/>
                <w:szCs w:val="24"/>
                <w:lang w:eastAsia="zh-CN" w:bidi="hi-IN"/>
              </w:rPr>
            </w:pPr>
          </w:p>
        </w:tc>
        <w:tc>
          <w:tcPr>
            <w:tcW w:w="1942"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гносеологический</w:t>
            </w:r>
          </w:p>
        </w:tc>
        <w:tc>
          <w:tcPr>
            <w:tcW w:w="4716"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-знания теоретических и методологических основ предметной области образования;</w:t>
            </w:r>
          </w:p>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-знание психолого-педагогических основ современного образования;</w:t>
            </w:r>
          </w:p>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-знание нормативно-правовых документов, регламентирующих сферу образования;</w:t>
            </w:r>
          </w:p>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 знание требований, предъявляемых к современному учителю;</w:t>
            </w:r>
            <w:r w:rsidRPr="00FC4884">
              <w:rPr>
                <w:rFonts w:eastAsia="Calibri"/>
                <w:b/>
                <w:kern w:val="1"/>
                <w:sz w:val="24"/>
                <w:szCs w:val="24"/>
                <w:lang w:eastAsia="ar-SA"/>
              </w:rPr>
              <w:t xml:space="preserve"> </w:t>
            </w:r>
          </w:p>
        </w:tc>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тестирование;</w:t>
            </w:r>
          </w:p>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анкетирование;</w:t>
            </w:r>
          </w:p>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методики;</w:t>
            </w:r>
          </w:p>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наблюдение.</w:t>
            </w:r>
          </w:p>
        </w:tc>
      </w:tr>
      <w:tr w:rsidR="009975EC" w:rsidRPr="00FC4884" w:rsidTr="00C465A8">
        <w:trPr>
          <w:cantSplit/>
        </w:trPr>
        <w:tc>
          <w:tcPr>
            <w:tcW w:w="1242" w:type="dxa"/>
            <w:vMerge/>
            <w:tcBorders>
              <w:top w:val="single" w:sz="4" w:space="0" w:color="000000"/>
              <w:left w:val="single" w:sz="4" w:space="0" w:color="000000"/>
              <w:bottom w:val="single" w:sz="4" w:space="0" w:color="000000"/>
            </w:tcBorders>
            <w:shd w:val="clear" w:color="auto" w:fill="auto"/>
            <w:vAlign w:val="center"/>
          </w:tcPr>
          <w:p w:rsidR="009975EC" w:rsidRPr="00FC4884" w:rsidRDefault="009975EC" w:rsidP="00C465A8">
            <w:pPr>
              <w:widowControl/>
              <w:suppressAutoHyphens/>
              <w:snapToGrid w:val="0"/>
              <w:jc w:val="both"/>
              <w:rPr>
                <w:rFonts w:eastAsia="Lucida Sans Unicode"/>
                <w:kern w:val="1"/>
                <w:sz w:val="24"/>
                <w:szCs w:val="24"/>
                <w:lang w:eastAsia="zh-CN" w:bidi="hi-IN"/>
              </w:rPr>
            </w:pPr>
          </w:p>
        </w:tc>
        <w:tc>
          <w:tcPr>
            <w:tcW w:w="1942"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деятельностный</w:t>
            </w:r>
          </w:p>
        </w:tc>
        <w:tc>
          <w:tcPr>
            <w:tcW w:w="4716"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-умение выстраивать отношения в процессе профессиональной деятельности;</w:t>
            </w:r>
          </w:p>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-умение организовать урочную и внеурочную деятельность учащихся;</w:t>
            </w:r>
          </w:p>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-умение осуществлять психолого-педагогическую поддержку</w:t>
            </w:r>
          </w:p>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участников образовательных отношений;</w:t>
            </w:r>
          </w:p>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уровень сформированности УУД учащихся</w:t>
            </w:r>
          </w:p>
        </w:tc>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изучение продуктов деятельности учителей;</w:t>
            </w:r>
          </w:p>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тренинги;</w:t>
            </w:r>
          </w:p>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проектные работы учителей;</w:t>
            </w:r>
          </w:p>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анкетирование, беседа.</w:t>
            </w:r>
          </w:p>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психологические тесты</w:t>
            </w:r>
          </w:p>
          <w:p w:rsidR="009975EC" w:rsidRPr="00FC4884" w:rsidRDefault="009975EC" w:rsidP="00C465A8">
            <w:pPr>
              <w:widowControl/>
              <w:suppressAutoHyphens/>
              <w:jc w:val="both"/>
              <w:rPr>
                <w:rFonts w:eastAsia="Lucida Sans Unicode"/>
                <w:kern w:val="1"/>
                <w:sz w:val="24"/>
                <w:szCs w:val="24"/>
                <w:lang w:eastAsia="zh-CN" w:bidi="hi-IN"/>
              </w:rPr>
            </w:pPr>
          </w:p>
        </w:tc>
      </w:tr>
      <w:tr w:rsidR="009975EC" w:rsidRPr="00FC4884" w:rsidTr="00C465A8">
        <w:trPr>
          <w:cantSplit/>
        </w:trPr>
        <w:tc>
          <w:tcPr>
            <w:tcW w:w="1242" w:type="dxa"/>
            <w:vMerge w:val="restart"/>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b/>
                <w:kern w:val="1"/>
                <w:sz w:val="24"/>
                <w:szCs w:val="24"/>
                <w:lang w:eastAsia="ar-SA"/>
              </w:rPr>
              <w:t>методическая</w:t>
            </w:r>
          </w:p>
        </w:tc>
        <w:tc>
          <w:tcPr>
            <w:tcW w:w="1942" w:type="dxa"/>
            <w:vMerge w:val="restart"/>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Активность в диссеминации продуктов</w:t>
            </w:r>
          </w:p>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профессиональной</w:t>
            </w:r>
          </w:p>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деятельности</w:t>
            </w:r>
          </w:p>
        </w:tc>
        <w:tc>
          <w:tcPr>
            <w:tcW w:w="4716"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участие в организации и проведении мастер-классов, конференций, фестивалей, круглых столов, открытых лекций</w:t>
            </w:r>
          </w:p>
        </w:tc>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сертификат участника</w:t>
            </w:r>
          </w:p>
        </w:tc>
      </w:tr>
      <w:tr w:rsidR="009975EC" w:rsidRPr="00FC4884" w:rsidTr="00C465A8">
        <w:trPr>
          <w:cantSplit/>
        </w:trPr>
        <w:tc>
          <w:tcPr>
            <w:tcW w:w="1242" w:type="dxa"/>
            <w:vMerge/>
            <w:tcBorders>
              <w:top w:val="single" w:sz="4" w:space="0" w:color="000000"/>
              <w:left w:val="single" w:sz="4" w:space="0" w:color="000000"/>
              <w:bottom w:val="single" w:sz="4" w:space="0" w:color="000000"/>
            </w:tcBorders>
            <w:shd w:val="clear" w:color="auto" w:fill="auto"/>
            <w:vAlign w:val="center"/>
          </w:tcPr>
          <w:p w:rsidR="009975EC" w:rsidRPr="00FC4884" w:rsidRDefault="009975EC" w:rsidP="00C465A8">
            <w:pPr>
              <w:widowControl/>
              <w:suppressAutoHyphens/>
              <w:snapToGrid w:val="0"/>
              <w:jc w:val="both"/>
              <w:rPr>
                <w:rFonts w:eastAsia="Lucida Sans Unicode"/>
                <w:kern w:val="1"/>
                <w:sz w:val="24"/>
                <w:szCs w:val="24"/>
                <w:lang w:eastAsia="zh-CN" w:bidi="hi-IN"/>
              </w:rPr>
            </w:pPr>
          </w:p>
        </w:tc>
        <w:tc>
          <w:tcPr>
            <w:tcW w:w="1942" w:type="dxa"/>
            <w:vMerge/>
            <w:tcBorders>
              <w:top w:val="single" w:sz="4" w:space="0" w:color="000000"/>
              <w:left w:val="single" w:sz="4" w:space="0" w:color="000000"/>
              <w:bottom w:val="single" w:sz="4" w:space="0" w:color="000000"/>
            </w:tcBorders>
            <w:shd w:val="clear" w:color="auto" w:fill="auto"/>
            <w:vAlign w:val="center"/>
          </w:tcPr>
          <w:p w:rsidR="009975EC" w:rsidRPr="00FC4884" w:rsidRDefault="009975EC" w:rsidP="00C465A8">
            <w:pPr>
              <w:widowControl/>
              <w:suppressAutoHyphens/>
              <w:snapToGrid w:val="0"/>
              <w:jc w:val="both"/>
              <w:rPr>
                <w:rFonts w:eastAsia="Lucida Sans Unicode"/>
                <w:kern w:val="1"/>
                <w:sz w:val="24"/>
                <w:szCs w:val="24"/>
                <w:lang w:eastAsia="zh-CN" w:bidi="hi-IN"/>
              </w:rPr>
            </w:pPr>
          </w:p>
        </w:tc>
        <w:tc>
          <w:tcPr>
            <w:tcW w:w="4716"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разработка методических материалов</w:t>
            </w:r>
          </w:p>
        </w:tc>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публикации</w:t>
            </w:r>
          </w:p>
        </w:tc>
      </w:tr>
      <w:tr w:rsidR="009975EC" w:rsidRPr="00FC4884" w:rsidTr="00C465A8">
        <w:trPr>
          <w:cantSplit/>
        </w:trPr>
        <w:tc>
          <w:tcPr>
            <w:tcW w:w="1242" w:type="dxa"/>
            <w:vMerge/>
            <w:tcBorders>
              <w:top w:val="single" w:sz="4" w:space="0" w:color="000000"/>
              <w:left w:val="single" w:sz="4" w:space="0" w:color="000000"/>
              <w:bottom w:val="single" w:sz="4" w:space="0" w:color="000000"/>
            </w:tcBorders>
            <w:shd w:val="clear" w:color="auto" w:fill="auto"/>
            <w:vAlign w:val="center"/>
          </w:tcPr>
          <w:p w:rsidR="009975EC" w:rsidRPr="00FC4884" w:rsidRDefault="009975EC" w:rsidP="00C465A8">
            <w:pPr>
              <w:widowControl/>
              <w:suppressAutoHyphens/>
              <w:snapToGrid w:val="0"/>
              <w:jc w:val="both"/>
              <w:rPr>
                <w:rFonts w:eastAsia="Lucida Sans Unicode"/>
                <w:kern w:val="1"/>
                <w:sz w:val="24"/>
                <w:szCs w:val="24"/>
                <w:lang w:eastAsia="zh-CN" w:bidi="hi-IN"/>
              </w:rPr>
            </w:pPr>
          </w:p>
        </w:tc>
        <w:tc>
          <w:tcPr>
            <w:tcW w:w="1942"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Участие в конкурсах</w:t>
            </w:r>
          </w:p>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профессионального</w:t>
            </w:r>
          </w:p>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мастерства</w:t>
            </w:r>
          </w:p>
        </w:tc>
        <w:tc>
          <w:tcPr>
            <w:tcW w:w="4716"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качество материалов, подготовленных к профессиональному конкурсу</w:t>
            </w:r>
          </w:p>
        </w:tc>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официальные итоги конкурсов</w:t>
            </w:r>
          </w:p>
        </w:tc>
      </w:tr>
      <w:tr w:rsidR="009975EC" w:rsidRPr="00FC4884" w:rsidTr="00C465A8">
        <w:trPr>
          <w:cantSplit/>
        </w:trPr>
        <w:tc>
          <w:tcPr>
            <w:tcW w:w="1242" w:type="dxa"/>
            <w:vMerge w:val="restart"/>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b/>
                <w:kern w:val="1"/>
                <w:sz w:val="24"/>
                <w:szCs w:val="24"/>
                <w:lang w:eastAsia="ar-SA"/>
              </w:rPr>
              <w:t>IT-компетентность</w:t>
            </w:r>
          </w:p>
        </w:tc>
        <w:tc>
          <w:tcPr>
            <w:tcW w:w="1942"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Работа с цифровыми</w:t>
            </w:r>
          </w:p>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образовательными ресурсами</w:t>
            </w:r>
          </w:p>
        </w:tc>
        <w:tc>
          <w:tcPr>
            <w:tcW w:w="4716"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количество авторских ЦОР</w:t>
            </w:r>
          </w:p>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количество занятий, на которых используются ЦОР</w:t>
            </w:r>
          </w:p>
        </w:tc>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диски, результаты экспертизы</w:t>
            </w:r>
          </w:p>
        </w:tc>
      </w:tr>
      <w:tr w:rsidR="009975EC" w:rsidRPr="00FC4884" w:rsidTr="00C465A8">
        <w:trPr>
          <w:cantSplit/>
        </w:trPr>
        <w:tc>
          <w:tcPr>
            <w:tcW w:w="1242" w:type="dxa"/>
            <w:vMerge/>
            <w:tcBorders>
              <w:top w:val="single" w:sz="4" w:space="0" w:color="000000"/>
              <w:left w:val="single" w:sz="4" w:space="0" w:color="000000"/>
              <w:bottom w:val="single" w:sz="4" w:space="0" w:color="000000"/>
            </w:tcBorders>
            <w:shd w:val="clear" w:color="auto" w:fill="auto"/>
            <w:vAlign w:val="center"/>
          </w:tcPr>
          <w:p w:rsidR="009975EC" w:rsidRPr="00FC4884" w:rsidRDefault="009975EC" w:rsidP="00C465A8">
            <w:pPr>
              <w:widowControl/>
              <w:suppressAutoHyphens/>
              <w:snapToGrid w:val="0"/>
              <w:jc w:val="both"/>
              <w:rPr>
                <w:rFonts w:eastAsia="Lucida Sans Unicode"/>
                <w:kern w:val="1"/>
                <w:sz w:val="24"/>
                <w:szCs w:val="24"/>
                <w:lang w:eastAsia="zh-CN" w:bidi="hi-IN"/>
              </w:rPr>
            </w:pPr>
          </w:p>
        </w:tc>
        <w:tc>
          <w:tcPr>
            <w:tcW w:w="1942"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Использование электронных устройств</w:t>
            </w:r>
          </w:p>
        </w:tc>
        <w:tc>
          <w:tcPr>
            <w:tcW w:w="4716"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количество занятий с использованием интерактивных устройств</w:t>
            </w:r>
          </w:p>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количество занятий с использованием печатного материала</w:t>
            </w:r>
          </w:p>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доля домашних заданий с использованием электронных документов</w:t>
            </w:r>
          </w:p>
        </w:tc>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9975EC" w:rsidRPr="00FC4884" w:rsidRDefault="009975EC" w:rsidP="00C465A8">
            <w:pPr>
              <w:widowControl/>
              <w:suppressAutoHyphens/>
              <w:jc w:val="both"/>
              <w:rPr>
                <w:kern w:val="1"/>
                <w:sz w:val="24"/>
                <w:szCs w:val="24"/>
                <w:lang w:eastAsia="ar-SA"/>
              </w:rPr>
            </w:pPr>
            <w:r w:rsidRPr="00FC4884">
              <w:rPr>
                <w:rFonts w:eastAsia="Calibri"/>
                <w:kern w:val="1"/>
                <w:sz w:val="24"/>
                <w:szCs w:val="24"/>
                <w:lang w:eastAsia="ar-SA"/>
              </w:rPr>
              <w:t>годовой отчёт, поурочное</w:t>
            </w:r>
          </w:p>
          <w:p w:rsidR="009975EC" w:rsidRPr="00FC4884" w:rsidRDefault="009975EC" w:rsidP="00C465A8">
            <w:pPr>
              <w:widowControl/>
              <w:suppressAutoHyphens/>
              <w:jc w:val="both"/>
              <w:rPr>
                <w:rFonts w:eastAsia="Lucida Sans Unicode"/>
                <w:kern w:val="1"/>
                <w:sz w:val="24"/>
                <w:szCs w:val="24"/>
                <w:lang w:eastAsia="zh-CN" w:bidi="hi-IN"/>
              </w:rPr>
            </w:pPr>
            <w:r w:rsidRPr="00FC4884">
              <w:rPr>
                <w:kern w:val="1"/>
                <w:sz w:val="24"/>
                <w:szCs w:val="24"/>
                <w:lang w:eastAsia="ar-SA"/>
              </w:rPr>
              <w:t xml:space="preserve"> </w:t>
            </w:r>
            <w:r w:rsidRPr="00FC4884">
              <w:rPr>
                <w:rFonts w:eastAsia="Calibri"/>
                <w:kern w:val="1"/>
                <w:sz w:val="24"/>
                <w:szCs w:val="24"/>
                <w:lang w:eastAsia="ar-SA"/>
              </w:rPr>
              <w:t>планирование</w:t>
            </w:r>
          </w:p>
        </w:tc>
      </w:tr>
      <w:tr w:rsidR="009975EC" w:rsidRPr="00FC4884" w:rsidTr="00C465A8">
        <w:trPr>
          <w:cantSplit/>
        </w:trPr>
        <w:tc>
          <w:tcPr>
            <w:tcW w:w="1242" w:type="dxa"/>
            <w:vMerge/>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snapToGrid w:val="0"/>
              <w:jc w:val="both"/>
              <w:rPr>
                <w:rFonts w:eastAsia="Lucida Sans Unicode"/>
                <w:kern w:val="1"/>
                <w:sz w:val="24"/>
                <w:szCs w:val="24"/>
                <w:lang w:eastAsia="zh-CN" w:bidi="hi-IN"/>
              </w:rPr>
            </w:pPr>
          </w:p>
        </w:tc>
        <w:tc>
          <w:tcPr>
            <w:tcW w:w="1942"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Использование</w:t>
            </w:r>
          </w:p>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электронного дневника учащегося</w:t>
            </w:r>
          </w:p>
        </w:tc>
        <w:tc>
          <w:tcPr>
            <w:tcW w:w="4716"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доля наполненности ЭДУ учебными сведениями</w:t>
            </w:r>
          </w:p>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количество тестов, созданных в ЭДУ</w:t>
            </w:r>
          </w:p>
        </w:tc>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9975EC" w:rsidRPr="00FC4884" w:rsidRDefault="009975EC" w:rsidP="00C465A8">
            <w:pPr>
              <w:widowControl/>
              <w:suppressAutoHyphens/>
              <w:jc w:val="both"/>
              <w:rPr>
                <w:kern w:val="1"/>
                <w:sz w:val="24"/>
                <w:szCs w:val="24"/>
                <w:lang w:eastAsia="ar-SA"/>
              </w:rPr>
            </w:pPr>
            <w:r w:rsidRPr="00FC4884">
              <w:rPr>
                <w:rFonts w:eastAsia="Calibri"/>
                <w:kern w:val="1"/>
                <w:sz w:val="24"/>
                <w:szCs w:val="24"/>
                <w:lang w:eastAsia="ar-SA"/>
              </w:rPr>
              <w:t>автоматизированная система</w:t>
            </w:r>
          </w:p>
          <w:p w:rsidR="009975EC" w:rsidRPr="00FC4884" w:rsidRDefault="009975EC" w:rsidP="00C465A8">
            <w:pPr>
              <w:widowControl/>
              <w:suppressAutoHyphens/>
              <w:jc w:val="both"/>
              <w:rPr>
                <w:rFonts w:eastAsia="Lucida Sans Unicode"/>
                <w:kern w:val="1"/>
                <w:sz w:val="24"/>
                <w:szCs w:val="24"/>
                <w:lang w:eastAsia="zh-CN" w:bidi="hi-IN"/>
              </w:rPr>
            </w:pPr>
            <w:r w:rsidRPr="00FC4884">
              <w:rPr>
                <w:kern w:val="1"/>
                <w:sz w:val="24"/>
                <w:szCs w:val="24"/>
                <w:lang w:eastAsia="ar-SA"/>
              </w:rPr>
              <w:t xml:space="preserve"> </w:t>
            </w:r>
            <w:r w:rsidRPr="00FC4884">
              <w:rPr>
                <w:rFonts w:eastAsia="Calibri"/>
                <w:kern w:val="1"/>
                <w:sz w:val="24"/>
                <w:szCs w:val="24"/>
                <w:lang w:eastAsia="ar-SA"/>
              </w:rPr>
              <w:t>управления (АСУ) ЭДУ</w:t>
            </w:r>
          </w:p>
        </w:tc>
      </w:tr>
      <w:tr w:rsidR="009975EC" w:rsidRPr="00FC4884" w:rsidTr="00C465A8">
        <w:trPr>
          <w:cantSplit/>
        </w:trPr>
        <w:tc>
          <w:tcPr>
            <w:tcW w:w="1242" w:type="dxa"/>
            <w:vMerge/>
            <w:tcBorders>
              <w:top w:val="single" w:sz="4" w:space="0" w:color="000000"/>
              <w:left w:val="single" w:sz="4" w:space="0" w:color="000000"/>
              <w:bottom w:val="single" w:sz="4" w:space="0" w:color="000000"/>
            </w:tcBorders>
            <w:shd w:val="clear" w:color="auto" w:fill="auto"/>
            <w:vAlign w:val="center"/>
          </w:tcPr>
          <w:p w:rsidR="009975EC" w:rsidRPr="00FC4884" w:rsidRDefault="009975EC" w:rsidP="00C465A8">
            <w:pPr>
              <w:widowControl/>
              <w:suppressAutoHyphens/>
              <w:snapToGrid w:val="0"/>
              <w:jc w:val="both"/>
              <w:rPr>
                <w:rFonts w:eastAsia="Lucida Sans Unicode"/>
                <w:kern w:val="1"/>
                <w:sz w:val="24"/>
                <w:szCs w:val="24"/>
                <w:lang w:eastAsia="zh-CN" w:bidi="hi-IN"/>
              </w:rPr>
            </w:pPr>
          </w:p>
        </w:tc>
        <w:tc>
          <w:tcPr>
            <w:tcW w:w="1942"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Использование ресурсов глобальной сети интернет</w:t>
            </w:r>
          </w:p>
        </w:tc>
        <w:tc>
          <w:tcPr>
            <w:tcW w:w="4716"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наличие сайта педагога</w:t>
            </w:r>
          </w:p>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 xml:space="preserve">участие педагога в тематических форумах </w:t>
            </w:r>
          </w:p>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количество проведённых занятий с использованием ресурсов сети</w:t>
            </w:r>
          </w:p>
        </w:tc>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отчёт, данные АСУ</w:t>
            </w:r>
          </w:p>
        </w:tc>
      </w:tr>
      <w:tr w:rsidR="009975EC" w:rsidRPr="00FC4884" w:rsidTr="00C465A8">
        <w:trPr>
          <w:cantSplit/>
        </w:trPr>
        <w:tc>
          <w:tcPr>
            <w:tcW w:w="1242" w:type="dxa"/>
            <w:vMerge w:val="restart"/>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b/>
                <w:kern w:val="1"/>
                <w:sz w:val="24"/>
                <w:szCs w:val="24"/>
                <w:lang w:eastAsia="ar-SA"/>
              </w:rPr>
              <w:t>управленческая</w:t>
            </w:r>
          </w:p>
        </w:tc>
        <w:tc>
          <w:tcPr>
            <w:tcW w:w="1942"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умение анализировать</w:t>
            </w:r>
          </w:p>
        </w:tc>
        <w:tc>
          <w:tcPr>
            <w:tcW w:w="4716"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качество аналитических отчётов (логика изложения, доступность, краткость)</w:t>
            </w:r>
          </w:p>
        </w:tc>
        <w:tc>
          <w:tcPr>
            <w:tcW w:w="24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учебные программы, проекты, анализ итоговых работ, тестов, срезов, поурочное планирование</w:t>
            </w:r>
          </w:p>
        </w:tc>
      </w:tr>
      <w:tr w:rsidR="009975EC" w:rsidRPr="00FC4884" w:rsidTr="00C465A8">
        <w:trPr>
          <w:cantSplit/>
        </w:trPr>
        <w:tc>
          <w:tcPr>
            <w:tcW w:w="1242" w:type="dxa"/>
            <w:vMerge/>
            <w:tcBorders>
              <w:top w:val="single" w:sz="4" w:space="0" w:color="000000"/>
              <w:left w:val="single" w:sz="4" w:space="0" w:color="000000"/>
              <w:bottom w:val="single" w:sz="4" w:space="0" w:color="000000"/>
            </w:tcBorders>
            <w:shd w:val="clear" w:color="auto" w:fill="auto"/>
            <w:vAlign w:val="center"/>
          </w:tcPr>
          <w:p w:rsidR="009975EC" w:rsidRPr="00FC4884" w:rsidRDefault="009975EC" w:rsidP="00C465A8">
            <w:pPr>
              <w:widowControl/>
              <w:suppressAutoHyphens/>
              <w:snapToGrid w:val="0"/>
              <w:jc w:val="both"/>
              <w:rPr>
                <w:rFonts w:eastAsia="Lucida Sans Unicode"/>
                <w:kern w:val="1"/>
                <w:sz w:val="24"/>
                <w:szCs w:val="24"/>
                <w:lang w:eastAsia="zh-CN" w:bidi="hi-IN"/>
              </w:rPr>
            </w:pPr>
          </w:p>
        </w:tc>
        <w:tc>
          <w:tcPr>
            <w:tcW w:w="1942"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умение планировать</w:t>
            </w:r>
          </w:p>
        </w:tc>
        <w:tc>
          <w:tcPr>
            <w:tcW w:w="4716"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достижение результатов в намеченные сроки</w:t>
            </w:r>
          </w:p>
        </w:tc>
        <w:tc>
          <w:tcPr>
            <w:tcW w:w="24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975EC" w:rsidRPr="00FC4884" w:rsidRDefault="009975EC" w:rsidP="00C465A8">
            <w:pPr>
              <w:widowControl/>
              <w:suppressAutoHyphens/>
              <w:snapToGrid w:val="0"/>
              <w:jc w:val="both"/>
              <w:rPr>
                <w:rFonts w:eastAsia="Lucida Sans Unicode"/>
                <w:kern w:val="1"/>
                <w:sz w:val="24"/>
                <w:szCs w:val="24"/>
                <w:lang w:eastAsia="zh-CN" w:bidi="hi-IN"/>
              </w:rPr>
            </w:pPr>
          </w:p>
        </w:tc>
      </w:tr>
      <w:tr w:rsidR="009975EC" w:rsidRPr="00FC4884" w:rsidTr="00C465A8">
        <w:trPr>
          <w:cantSplit/>
        </w:trPr>
        <w:tc>
          <w:tcPr>
            <w:tcW w:w="1242" w:type="dxa"/>
            <w:vMerge/>
            <w:tcBorders>
              <w:top w:val="single" w:sz="4" w:space="0" w:color="000000"/>
              <w:left w:val="single" w:sz="4" w:space="0" w:color="000000"/>
              <w:bottom w:val="single" w:sz="4" w:space="0" w:color="000000"/>
            </w:tcBorders>
            <w:shd w:val="clear" w:color="auto" w:fill="auto"/>
            <w:vAlign w:val="center"/>
          </w:tcPr>
          <w:p w:rsidR="009975EC" w:rsidRPr="00FC4884" w:rsidRDefault="009975EC" w:rsidP="00C465A8">
            <w:pPr>
              <w:widowControl/>
              <w:suppressAutoHyphens/>
              <w:snapToGrid w:val="0"/>
              <w:jc w:val="both"/>
              <w:rPr>
                <w:rFonts w:eastAsia="Lucida Sans Unicode"/>
                <w:kern w:val="1"/>
                <w:sz w:val="24"/>
                <w:szCs w:val="24"/>
                <w:lang w:eastAsia="zh-CN" w:bidi="hi-IN"/>
              </w:rPr>
            </w:pPr>
          </w:p>
        </w:tc>
        <w:tc>
          <w:tcPr>
            <w:tcW w:w="1942"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умение организовывать</w:t>
            </w:r>
          </w:p>
        </w:tc>
        <w:tc>
          <w:tcPr>
            <w:tcW w:w="4716"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организаторские способности</w:t>
            </w:r>
          </w:p>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организация внеклассных мероприятий</w:t>
            </w:r>
          </w:p>
        </w:tc>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тест</w:t>
            </w:r>
          </w:p>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фотоотчёт, портфолио класса</w:t>
            </w:r>
          </w:p>
        </w:tc>
      </w:tr>
      <w:tr w:rsidR="009975EC" w:rsidRPr="00FC4884" w:rsidTr="00C465A8">
        <w:trPr>
          <w:cantSplit/>
        </w:trPr>
        <w:tc>
          <w:tcPr>
            <w:tcW w:w="1242" w:type="dxa"/>
            <w:vMerge/>
            <w:tcBorders>
              <w:top w:val="single" w:sz="4" w:space="0" w:color="000000"/>
              <w:left w:val="single" w:sz="4" w:space="0" w:color="000000"/>
              <w:bottom w:val="single" w:sz="4" w:space="0" w:color="000000"/>
            </w:tcBorders>
            <w:shd w:val="clear" w:color="auto" w:fill="auto"/>
            <w:vAlign w:val="center"/>
          </w:tcPr>
          <w:p w:rsidR="009975EC" w:rsidRPr="00FC4884" w:rsidRDefault="009975EC" w:rsidP="00C465A8">
            <w:pPr>
              <w:widowControl/>
              <w:suppressAutoHyphens/>
              <w:snapToGrid w:val="0"/>
              <w:jc w:val="both"/>
              <w:rPr>
                <w:rFonts w:eastAsia="Lucida Sans Unicode"/>
                <w:kern w:val="1"/>
                <w:sz w:val="24"/>
                <w:szCs w:val="24"/>
                <w:lang w:eastAsia="zh-CN" w:bidi="hi-IN"/>
              </w:rPr>
            </w:pPr>
          </w:p>
        </w:tc>
        <w:tc>
          <w:tcPr>
            <w:tcW w:w="1942"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умение осуществлять</w:t>
            </w:r>
          </w:p>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контроль</w:t>
            </w:r>
          </w:p>
        </w:tc>
        <w:tc>
          <w:tcPr>
            <w:tcW w:w="4716"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умение отбирать/разрабатывать контрольно-измерительный материал</w:t>
            </w:r>
          </w:p>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владение методами контроля</w:t>
            </w:r>
          </w:p>
        </w:tc>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контрольные, проверочные работы, организация контроля в рабочей программе</w:t>
            </w:r>
          </w:p>
        </w:tc>
      </w:tr>
      <w:tr w:rsidR="009975EC" w:rsidRPr="00FC4884" w:rsidTr="00C465A8">
        <w:trPr>
          <w:cantSplit/>
        </w:trPr>
        <w:tc>
          <w:tcPr>
            <w:tcW w:w="1242" w:type="dxa"/>
            <w:vMerge/>
            <w:tcBorders>
              <w:top w:val="single" w:sz="4" w:space="0" w:color="000000"/>
              <w:left w:val="single" w:sz="4" w:space="0" w:color="000000"/>
              <w:bottom w:val="single" w:sz="4" w:space="0" w:color="000000"/>
            </w:tcBorders>
            <w:shd w:val="clear" w:color="auto" w:fill="auto"/>
            <w:vAlign w:val="center"/>
          </w:tcPr>
          <w:p w:rsidR="009975EC" w:rsidRPr="00FC4884" w:rsidRDefault="009975EC" w:rsidP="00C465A8">
            <w:pPr>
              <w:widowControl/>
              <w:suppressAutoHyphens/>
              <w:snapToGrid w:val="0"/>
              <w:jc w:val="both"/>
              <w:rPr>
                <w:rFonts w:eastAsia="Lucida Sans Unicode"/>
                <w:kern w:val="1"/>
                <w:sz w:val="24"/>
                <w:szCs w:val="24"/>
                <w:lang w:eastAsia="zh-CN" w:bidi="hi-IN"/>
              </w:rPr>
            </w:pPr>
          </w:p>
        </w:tc>
        <w:tc>
          <w:tcPr>
            <w:tcW w:w="1942"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умение прогнозировать</w:t>
            </w:r>
          </w:p>
        </w:tc>
        <w:tc>
          <w:tcPr>
            <w:tcW w:w="4716" w:type="dxa"/>
            <w:tcBorders>
              <w:top w:val="single" w:sz="4" w:space="0" w:color="000000"/>
              <w:left w:val="single" w:sz="4" w:space="0" w:color="000000"/>
              <w:bottom w:val="single" w:sz="4" w:space="0" w:color="000000"/>
            </w:tcBorders>
            <w:shd w:val="clear" w:color="auto" w:fill="auto"/>
          </w:tcPr>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индивидуальный образовательный маршрут учащегося</w:t>
            </w:r>
          </w:p>
        </w:tc>
        <w:tc>
          <w:tcPr>
            <w:tcW w:w="2460" w:type="dxa"/>
            <w:tcBorders>
              <w:top w:val="single" w:sz="4" w:space="0" w:color="000000"/>
              <w:left w:val="single" w:sz="4" w:space="0" w:color="000000"/>
              <w:bottom w:val="single" w:sz="4" w:space="0" w:color="000000"/>
              <w:right w:val="single" w:sz="4" w:space="0" w:color="000000"/>
            </w:tcBorders>
            <w:shd w:val="clear" w:color="auto" w:fill="auto"/>
          </w:tcPr>
          <w:p w:rsidR="009975EC" w:rsidRPr="00FC4884" w:rsidRDefault="009975EC" w:rsidP="00C465A8">
            <w:pPr>
              <w:widowControl/>
              <w:suppressAutoHyphens/>
              <w:jc w:val="both"/>
              <w:rPr>
                <w:rFonts w:eastAsia="Calibri"/>
                <w:kern w:val="1"/>
                <w:sz w:val="24"/>
                <w:szCs w:val="24"/>
                <w:lang w:eastAsia="ar-SA"/>
              </w:rPr>
            </w:pPr>
            <w:r w:rsidRPr="00FC4884">
              <w:rPr>
                <w:rFonts w:eastAsia="Calibri"/>
                <w:kern w:val="1"/>
                <w:sz w:val="24"/>
                <w:szCs w:val="24"/>
                <w:lang w:eastAsia="ar-SA"/>
              </w:rPr>
              <w:t>образовательные достижения</w:t>
            </w:r>
          </w:p>
          <w:p w:rsidR="009975EC" w:rsidRPr="00FC4884" w:rsidRDefault="009975EC" w:rsidP="00C465A8">
            <w:pPr>
              <w:widowControl/>
              <w:suppressAutoHyphens/>
              <w:jc w:val="both"/>
              <w:rPr>
                <w:rFonts w:eastAsia="Lucida Sans Unicode"/>
                <w:kern w:val="1"/>
                <w:sz w:val="24"/>
                <w:szCs w:val="24"/>
                <w:lang w:eastAsia="zh-CN" w:bidi="hi-IN"/>
              </w:rPr>
            </w:pPr>
            <w:r w:rsidRPr="00FC4884">
              <w:rPr>
                <w:rFonts w:eastAsia="Calibri"/>
                <w:kern w:val="1"/>
                <w:sz w:val="24"/>
                <w:szCs w:val="24"/>
                <w:lang w:eastAsia="ar-SA"/>
              </w:rPr>
              <w:t>учащихся</w:t>
            </w:r>
          </w:p>
        </w:tc>
      </w:tr>
    </w:tbl>
    <w:p w:rsidR="009975EC" w:rsidRDefault="009975EC" w:rsidP="009975EC">
      <w:pPr>
        <w:suppressAutoHyphens/>
        <w:rPr>
          <w:rFonts w:eastAsia="Lucida Sans Unicode"/>
          <w:kern w:val="1"/>
          <w:sz w:val="24"/>
          <w:szCs w:val="24"/>
          <w:lang w:eastAsia="zh-CN" w:bidi="hi-IN"/>
        </w:rPr>
      </w:pPr>
    </w:p>
    <w:p w:rsidR="009975EC" w:rsidRPr="00B84BBA" w:rsidRDefault="009975EC" w:rsidP="009975EC">
      <w:pPr>
        <w:tabs>
          <w:tab w:val="left" w:pos="1965"/>
        </w:tabs>
        <w:autoSpaceDE w:val="0"/>
        <w:autoSpaceDN w:val="0"/>
        <w:spacing w:before="3"/>
        <w:ind w:right="784"/>
        <w:outlineLvl w:val="0"/>
        <w:rPr>
          <w:b/>
          <w:bCs/>
          <w:sz w:val="24"/>
          <w:szCs w:val="24"/>
        </w:rPr>
      </w:pPr>
      <w:r>
        <w:rPr>
          <w:b/>
          <w:bCs/>
          <w:sz w:val="24"/>
          <w:szCs w:val="24"/>
        </w:rPr>
        <w:t>3.5.3.</w:t>
      </w:r>
      <w:r w:rsidRPr="00B84BBA">
        <w:rPr>
          <w:b/>
          <w:bCs/>
          <w:sz w:val="24"/>
          <w:szCs w:val="24"/>
        </w:rPr>
        <w:t>Психолого-педагогические условия реализации</w:t>
      </w:r>
      <w:r>
        <w:rPr>
          <w:b/>
          <w:bCs/>
          <w:sz w:val="24"/>
          <w:szCs w:val="24"/>
        </w:rPr>
        <w:t xml:space="preserve"> </w:t>
      </w:r>
      <w:r w:rsidRPr="00B84BBA">
        <w:rPr>
          <w:b/>
          <w:bCs/>
          <w:sz w:val="24"/>
          <w:szCs w:val="24"/>
        </w:rPr>
        <w:t>основной образовательной</w:t>
      </w:r>
      <w:r w:rsidRPr="00B84BBA">
        <w:rPr>
          <w:b/>
          <w:bCs/>
          <w:spacing w:val="1"/>
          <w:sz w:val="24"/>
          <w:szCs w:val="24"/>
        </w:rPr>
        <w:t xml:space="preserve"> </w:t>
      </w:r>
      <w:r w:rsidRPr="00B84BBA">
        <w:rPr>
          <w:b/>
          <w:bCs/>
          <w:sz w:val="24"/>
          <w:szCs w:val="24"/>
        </w:rPr>
        <w:t>пр</w:t>
      </w:r>
      <w:r w:rsidRPr="00B84BBA">
        <w:rPr>
          <w:b/>
          <w:bCs/>
          <w:sz w:val="24"/>
          <w:szCs w:val="24"/>
        </w:rPr>
        <w:t>о</w:t>
      </w:r>
      <w:r w:rsidRPr="00B84BBA">
        <w:rPr>
          <w:b/>
          <w:bCs/>
          <w:sz w:val="24"/>
          <w:szCs w:val="24"/>
        </w:rPr>
        <w:t>граммы</w:t>
      </w:r>
      <w:r w:rsidRPr="00B84BBA">
        <w:rPr>
          <w:b/>
          <w:bCs/>
          <w:spacing w:val="-2"/>
          <w:sz w:val="24"/>
          <w:szCs w:val="24"/>
        </w:rPr>
        <w:t xml:space="preserve"> </w:t>
      </w:r>
      <w:r w:rsidRPr="00B84BBA">
        <w:rPr>
          <w:b/>
          <w:bCs/>
          <w:sz w:val="24"/>
          <w:szCs w:val="24"/>
        </w:rPr>
        <w:t>начального</w:t>
      </w:r>
      <w:r w:rsidRPr="00B84BBA">
        <w:rPr>
          <w:b/>
          <w:bCs/>
          <w:spacing w:val="13"/>
          <w:sz w:val="24"/>
          <w:szCs w:val="24"/>
        </w:rPr>
        <w:t xml:space="preserve"> </w:t>
      </w:r>
      <w:r w:rsidRPr="00B84BBA">
        <w:rPr>
          <w:b/>
          <w:bCs/>
          <w:sz w:val="24"/>
          <w:szCs w:val="24"/>
        </w:rPr>
        <w:t>общего</w:t>
      </w:r>
      <w:r w:rsidRPr="00B84BBA">
        <w:rPr>
          <w:b/>
          <w:bCs/>
          <w:spacing w:val="14"/>
          <w:sz w:val="24"/>
          <w:szCs w:val="24"/>
        </w:rPr>
        <w:t xml:space="preserve"> </w:t>
      </w:r>
      <w:r w:rsidRPr="00B84BBA">
        <w:rPr>
          <w:b/>
          <w:bCs/>
          <w:sz w:val="24"/>
          <w:szCs w:val="24"/>
        </w:rPr>
        <w:t>образования</w:t>
      </w:r>
    </w:p>
    <w:p w:rsidR="009975EC" w:rsidRPr="00B84BBA" w:rsidRDefault="009975EC" w:rsidP="009975EC">
      <w:pPr>
        <w:tabs>
          <w:tab w:val="left" w:pos="10065"/>
        </w:tabs>
        <w:autoSpaceDE w:val="0"/>
        <w:autoSpaceDN w:val="0"/>
        <w:spacing w:before="48"/>
        <w:ind w:right="-29"/>
        <w:jc w:val="both"/>
        <w:rPr>
          <w:sz w:val="24"/>
          <w:szCs w:val="24"/>
        </w:rPr>
      </w:pPr>
      <w:r w:rsidRPr="00B84BBA">
        <w:rPr>
          <w:sz w:val="24"/>
          <w:szCs w:val="24"/>
        </w:rPr>
        <w:t>Психолого-педагогические</w:t>
      </w:r>
      <w:r w:rsidRPr="00B84BBA">
        <w:rPr>
          <w:spacing w:val="1"/>
          <w:sz w:val="24"/>
          <w:szCs w:val="24"/>
        </w:rPr>
        <w:t xml:space="preserve"> </w:t>
      </w:r>
      <w:r w:rsidRPr="00B84BBA">
        <w:rPr>
          <w:sz w:val="24"/>
          <w:szCs w:val="24"/>
        </w:rPr>
        <w:t>условия,</w:t>
      </w:r>
      <w:r w:rsidRPr="00B84BBA">
        <w:rPr>
          <w:spacing w:val="1"/>
          <w:sz w:val="24"/>
          <w:szCs w:val="24"/>
        </w:rPr>
        <w:t xml:space="preserve"> </w:t>
      </w:r>
      <w:r w:rsidRPr="00B84BBA">
        <w:rPr>
          <w:sz w:val="24"/>
          <w:szCs w:val="24"/>
        </w:rPr>
        <w:t>созданные</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образовательной</w:t>
      </w:r>
      <w:r w:rsidRPr="00B84BBA">
        <w:rPr>
          <w:spacing w:val="1"/>
          <w:sz w:val="24"/>
          <w:szCs w:val="24"/>
        </w:rPr>
        <w:t xml:space="preserve"> </w:t>
      </w:r>
      <w:r w:rsidRPr="00B84BBA">
        <w:rPr>
          <w:sz w:val="24"/>
          <w:szCs w:val="24"/>
        </w:rPr>
        <w:t>организации,</w:t>
      </w:r>
      <w:r w:rsidRPr="00B84BBA">
        <w:rPr>
          <w:spacing w:val="1"/>
          <w:sz w:val="24"/>
          <w:szCs w:val="24"/>
        </w:rPr>
        <w:t xml:space="preserve"> </w:t>
      </w:r>
      <w:r w:rsidRPr="00B84BBA">
        <w:rPr>
          <w:w w:val="95"/>
          <w:sz w:val="24"/>
          <w:szCs w:val="24"/>
        </w:rPr>
        <w:t>обеспечивают</w:t>
      </w:r>
      <w:r w:rsidRPr="00B84BBA">
        <w:rPr>
          <w:spacing w:val="1"/>
          <w:w w:val="95"/>
          <w:sz w:val="24"/>
          <w:szCs w:val="24"/>
        </w:rPr>
        <w:t xml:space="preserve"> </w:t>
      </w:r>
      <w:r w:rsidRPr="00B84BBA">
        <w:rPr>
          <w:w w:val="95"/>
          <w:sz w:val="24"/>
          <w:szCs w:val="24"/>
        </w:rPr>
        <w:t>испо</w:t>
      </w:r>
      <w:r w:rsidRPr="00B84BBA">
        <w:rPr>
          <w:w w:val="95"/>
          <w:sz w:val="24"/>
          <w:szCs w:val="24"/>
        </w:rPr>
        <w:t>л</w:t>
      </w:r>
      <w:r w:rsidRPr="00B84BBA">
        <w:rPr>
          <w:w w:val="95"/>
          <w:sz w:val="24"/>
          <w:szCs w:val="24"/>
        </w:rPr>
        <w:t>нение</w:t>
      </w:r>
      <w:r w:rsidRPr="00B84BBA">
        <w:rPr>
          <w:spacing w:val="1"/>
          <w:w w:val="95"/>
          <w:sz w:val="24"/>
          <w:szCs w:val="24"/>
        </w:rPr>
        <w:t xml:space="preserve"> </w:t>
      </w:r>
      <w:r w:rsidRPr="00B84BBA">
        <w:rPr>
          <w:w w:val="95"/>
          <w:sz w:val="24"/>
          <w:szCs w:val="24"/>
        </w:rPr>
        <w:t>требований</w:t>
      </w:r>
      <w:r w:rsidRPr="00B84BBA">
        <w:rPr>
          <w:spacing w:val="1"/>
          <w:w w:val="95"/>
          <w:sz w:val="24"/>
          <w:szCs w:val="24"/>
        </w:rPr>
        <w:t xml:space="preserve"> </w:t>
      </w:r>
      <w:r w:rsidRPr="00B84BBA">
        <w:rPr>
          <w:w w:val="95"/>
          <w:sz w:val="24"/>
          <w:szCs w:val="24"/>
        </w:rPr>
        <w:t>ФГОС</w:t>
      </w:r>
      <w:r w:rsidRPr="00B84BBA">
        <w:rPr>
          <w:spacing w:val="1"/>
          <w:w w:val="95"/>
          <w:sz w:val="24"/>
          <w:szCs w:val="24"/>
        </w:rPr>
        <w:t xml:space="preserve"> </w:t>
      </w:r>
      <w:r w:rsidRPr="00B84BBA">
        <w:rPr>
          <w:w w:val="95"/>
          <w:sz w:val="24"/>
          <w:szCs w:val="24"/>
        </w:rPr>
        <w:t>НОО</w:t>
      </w:r>
      <w:r w:rsidRPr="00B84BBA">
        <w:rPr>
          <w:spacing w:val="1"/>
          <w:w w:val="95"/>
          <w:sz w:val="24"/>
          <w:szCs w:val="24"/>
        </w:rPr>
        <w:t xml:space="preserve"> </w:t>
      </w:r>
      <w:r w:rsidRPr="00B84BBA">
        <w:rPr>
          <w:w w:val="95"/>
          <w:sz w:val="24"/>
          <w:szCs w:val="24"/>
        </w:rPr>
        <w:t>к</w:t>
      </w:r>
      <w:r w:rsidRPr="00B84BBA">
        <w:rPr>
          <w:spacing w:val="1"/>
          <w:w w:val="95"/>
          <w:sz w:val="24"/>
          <w:szCs w:val="24"/>
        </w:rPr>
        <w:t xml:space="preserve"> </w:t>
      </w:r>
      <w:r w:rsidRPr="00B84BBA">
        <w:rPr>
          <w:w w:val="95"/>
          <w:sz w:val="24"/>
          <w:szCs w:val="24"/>
        </w:rPr>
        <w:t>реализации основной</w:t>
      </w:r>
      <w:r w:rsidRPr="00B84BBA">
        <w:rPr>
          <w:spacing w:val="1"/>
          <w:w w:val="95"/>
          <w:sz w:val="24"/>
          <w:szCs w:val="24"/>
        </w:rPr>
        <w:t xml:space="preserve"> </w:t>
      </w:r>
      <w:r w:rsidRPr="00B84BBA">
        <w:rPr>
          <w:w w:val="95"/>
          <w:sz w:val="24"/>
          <w:szCs w:val="24"/>
        </w:rPr>
        <w:t>образовательной</w:t>
      </w:r>
      <w:r w:rsidRPr="00B84BBA">
        <w:rPr>
          <w:spacing w:val="1"/>
          <w:w w:val="95"/>
          <w:sz w:val="24"/>
          <w:szCs w:val="24"/>
        </w:rPr>
        <w:t xml:space="preserve"> </w:t>
      </w:r>
      <w:r w:rsidRPr="00B84BBA">
        <w:rPr>
          <w:sz w:val="24"/>
          <w:szCs w:val="24"/>
        </w:rPr>
        <w:t>программы</w:t>
      </w:r>
      <w:r w:rsidRPr="00B84BBA">
        <w:rPr>
          <w:spacing w:val="-6"/>
          <w:sz w:val="24"/>
          <w:szCs w:val="24"/>
        </w:rPr>
        <w:t xml:space="preserve"> </w:t>
      </w:r>
      <w:r w:rsidRPr="00B84BBA">
        <w:rPr>
          <w:sz w:val="24"/>
          <w:szCs w:val="24"/>
        </w:rPr>
        <w:t>начального</w:t>
      </w:r>
      <w:r w:rsidRPr="00B84BBA">
        <w:rPr>
          <w:spacing w:val="-7"/>
          <w:sz w:val="24"/>
          <w:szCs w:val="24"/>
        </w:rPr>
        <w:t xml:space="preserve"> </w:t>
      </w:r>
      <w:r w:rsidRPr="00B84BBA">
        <w:rPr>
          <w:sz w:val="24"/>
          <w:szCs w:val="24"/>
        </w:rPr>
        <w:t>общего</w:t>
      </w:r>
      <w:r w:rsidRPr="00B84BBA">
        <w:rPr>
          <w:spacing w:val="-8"/>
          <w:sz w:val="24"/>
          <w:szCs w:val="24"/>
        </w:rPr>
        <w:t xml:space="preserve"> </w:t>
      </w:r>
      <w:r w:rsidRPr="00B84BBA">
        <w:rPr>
          <w:sz w:val="24"/>
          <w:szCs w:val="24"/>
        </w:rPr>
        <w:t>обр</w:t>
      </w:r>
      <w:r w:rsidRPr="00B84BBA">
        <w:rPr>
          <w:sz w:val="24"/>
          <w:szCs w:val="24"/>
        </w:rPr>
        <w:t>а</w:t>
      </w:r>
      <w:r w:rsidRPr="00B84BBA">
        <w:rPr>
          <w:sz w:val="24"/>
          <w:szCs w:val="24"/>
        </w:rPr>
        <w:t>зования,</w:t>
      </w:r>
      <w:r w:rsidRPr="00B84BBA">
        <w:rPr>
          <w:spacing w:val="12"/>
          <w:sz w:val="24"/>
          <w:szCs w:val="24"/>
        </w:rPr>
        <w:t xml:space="preserve"> </w:t>
      </w:r>
      <w:r w:rsidRPr="00B84BBA">
        <w:rPr>
          <w:sz w:val="24"/>
          <w:szCs w:val="24"/>
        </w:rPr>
        <w:t>в</w:t>
      </w:r>
      <w:r w:rsidRPr="00B84BBA">
        <w:rPr>
          <w:spacing w:val="3"/>
          <w:sz w:val="24"/>
          <w:szCs w:val="24"/>
        </w:rPr>
        <w:t xml:space="preserve"> </w:t>
      </w:r>
      <w:r w:rsidRPr="00B84BBA">
        <w:rPr>
          <w:sz w:val="24"/>
          <w:szCs w:val="24"/>
        </w:rPr>
        <w:t>частности:</w:t>
      </w:r>
    </w:p>
    <w:p w:rsidR="009975EC" w:rsidRPr="00B84BBA" w:rsidRDefault="009975EC" w:rsidP="00A3744D">
      <w:pPr>
        <w:numPr>
          <w:ilvl w:val="1"/>
          <w:numId w:val="56"/>
        </w:numPr>
        <w:tabs>
          <w:tab w:val="left" w:pos="1389"/>
          <w:tab w:val="left" w:pos="10065"/>
        </w:tabs>
        <w:autoSpaceDE w:val="0"/>
        <w:autoSpaceDN w:val="0"/>
        <w:spacing w:before="5"/>
        <w:ind w:right="-29" w:firstLine="427"/>
        <w:rPr>
          <w:sz w:val="24"/>
        </w:rPr>
      </w:pPr>
      <w:r w:rsidRPr="00B84BBA">
        <w:rPr>
          <w:sz w:val="24"/>
        </w:rPr>
        <w:t>обеспечивают преемственность содержания и форм организации образовательной</w:t>
      </w:r>
      <w:r w:rsidRPr="00B84BBA">
        <w:rPr>
          <w:spacing w:val="1"/>
          <w:sz w:val="24"/>
        </w:rPr>
        <w:t xml:space="preserve"> </w:t>
      </w:r>
      <w:r w:rsidRPr="00B84BBA">
        <w:rPr>
          <w:spacing w:val="-1"/>
          <w:sz w:val="24"/>
        </w:rPr>
        <w:t>де</w:t>
      </w:r>
      <w:r w:rsidRPr="00B84BBA">
        <w:rPr>
          <w:spacing w:val="-1"/>
          <w:sz w:val="24"/>
        </w:rPr>
        <w:t>я</w:t>
      </w:r>
      <w:r w:rsidRPr="00B84BBA">
        <w:rPr>
          <w:spacing w:val="-1"/>
          <w:sz w:val="24"/>
        </w:rPr>
        <w:t xml:space="preserve">тельности при реализации образовательных </w:t>
      </w:r>
      <w:r w:rsidRPr="00B84BBA">
        <w:rPr>
          <w:sz w:val="24"/>
        </w:rPr>
        <w:t>программ начального, основного и среднего</w:t>
      </w:r>
      <w:r w:rsidRPr="00B84BBA">
        <w:rPr>
          <w:spacing w:val="1"/>
          <w:sz w:val="24"/>
        </w:rPr>
        <w:t xml:space="preserve"> </w:t>
      </w:r>
      <w:r w:rsidRPr="00B84BBA">
        <w:rPr>
          <w:sz w:val="24"/>
        </w:rPr>
        <w:t>общ</w:t>
      </w:r>
      <w:r w:rsidRPr="00B84BBA">
        <w:rPr>
          <w:sz w:val="24"/>
        </w:rPr>
        <w:t>е</w:t>
      </w:r>
      <w:r w:rsidRPr="00B84BBA">
        <w:rPr>
          <w:sz w:val="24"/>
        </w:rPr>
        <w:t>го</w:t>
      </w:r>
      <w:r w:rsidRPr="00B84BBA">
        <w:rPr>
          <w:spacing w:val="6"/>
          <w:sz w:val="24"/>
        </w:rPr>
        <w:t xml:space="preserve"> </w:t>
      </w:r>
      <w:r w:rsidRPr="00B84BBA">
        <w:rPr>
          <w:sz w:val="24"/>
        </w:rPr>
        <w:t>образования;</w:t>
      </w:r>
    </w:p>
    <w:p w:rsidR="009975EC" w:rsidRPr="00B84BBA" w:rsidRDefault="009975EC" w:rsidP="00A3744D">
      <w:pPr>
        <w:numPr>
          <w:ilvl w:val="1"/>
          <w:numId w:val="56"/>
        </w:numPr>
        <w:tabs>
          <w:tab w:val="left" w:pos="1389"/>
          <w:tab w:val="left" w:pos="10065"/>
        </w:tabs>
        <w:autoSpaceDE w:val="0"/>
        <w:autoSpaceDN w:val="0"/>
        <w:ind w:right="-29" w:firstLine="427"/>
        <w:rPr>
          <w:sz w:val="24"/>
        </w:rPr>
      </w:pPr>
      <w:r w:rsidRPr="00B84BBA">
        <w:rPr>
          <w:sz w:val="24"/>
        </w:rPr>
        <w:t>способствуют</w:t>
      </w:r>
      <w:r w:rsidRPr="00B84BBA">
        <w:rPr>
          <w:spacing w:val="1"/>
          <w:sz w:val="24"/>
        </w:rPr>
        <w:t xml:space="preserve"> </w:t>
      </w:r>
      <w:r w:rsidRPr="00B84BBA">
        <w:rPr>
          <w:sz w:val="24"/>
        </w:rPr>
        <w:t>социально-психологической</w:t>
      </w:r>
      <w:r w:rsidRPr="00B84BBA">
        <w:rPr>
          <w:spacing w:val="1"/>
          <w:sz w:val="24"/>
        </w:rPr>
        <w:t xml:space="preserve"> </w:t>
      </w:r>
      <w:r w:rsidRPr="00B84BBA">
        <w:rPr>
          <w:sz w:val="24"/>
        </w:rPr>
        <w:t>адаптации</w:t>
      </w:r>
      <w:r w:rsidRPr="00B84BBA">
        <w:rPr>
          <w:spacing w:val="1"/>
          <w:sz w:val="24"/>
        </w:rPr>
        <w:t xml:space="preserve"> </w:t>
      </w:r>
      <w:r w:rsidRPr="00B84BBA">
        <w:rPr>
          <w:sz w:val="24"/>
        </w:rPr>
        <w:t>обучающихся</w:t>
      </w:r>
      <w:r w:rsidRPr="00B84BBA">
        <w:rPr>
          <w:spacing w:val="1"/>
          <w:sz w:val="24"/>
        </w:rPr>
        <w:t xml:space="preserve"> </w:t>
      </w:r>
      <w:r w:rsidRPr="00B84BBA">
        <w:rPr>
          <w:sz w:val="24"/>
        </w:rPr>
        <w:t>к</w:t>
      </w:r>
      <w:r w:rsidRPr="00B84BBA">
        <w:rPr>
          <w:spacing w:val="1"/>
          <w:sz w:val="24"/>
        </w:rPr>
        <w:t xml:space="preserve"> </w:t>
      </w:r>
      <w:r w:rsidRPr="00B84BBA">
        <w:rPr>
          <w:sz w:val="24"/>
        </w:rPr>
        <w:t>условиям</w:t>
      </w:r>
      <w:r w:rsidRPr="00B84BBA">
        <w:rPr>
          <w:spacing w:val="1"/>
          <w:sz w:val="24"/>
        </w:rPr>
        <w:t xml:space="preserve"> </w:t>
      </w:r>
      <w:r w:rsidRPr="00B84BBA">
        <w:rPr>
          <w:spacing w:val="-1"/>
          <w:sz w:val="24"/>
        </w:rPr>
        <w:t>образ</w:t>
      </w:r>
      <w:r w:rsidRPr="00B84BBA">
        <w:rPr>
          <w:spacing w:val="-1"/>
          <w:sz w:val="24"/>
        </w:rPr>
        <w:t>о</w:t>
      </w:r>
      <w:r w:rsidRPr="00B84BBA">
        <w:rPr>
          <w:spacing w:val="-1"/>
          <w:sz w:val="24"/>
        </w:rPr>
        <w:t xml:space="preserve">вательной организации с учётом </w:t>
      </w:r>
      <w:r w:rsidRPr="00B84BBA">
        <w:rPr>
          <w:sz w:val="24"/>
        </w:rPr>
        <w:t>специфики их возрастного психофизиологического</w:t>
      </w:r>
      <w:r w:rsidRPr="00B84BBA">
        <w:rPr>
          <w:spacing w:val="1"/>
          <w:sz w:val="24"/>
        </w:rPr>
        <w:t xml:space="preserve"> </w:t>
      </w:r>
      <w:r w:rsidRPr="00B84BBA">
        <w:rPr>
          <w:sz w:val="24"/>
        </w:rPr>
        <w:t>разв</w:t>
      </w:r>
      <w:r w:rsidRPr="00B84BBA">
        <w:rPr>
          <w:sz w:val="24"/>
        </w:rPr>
        <w:t>и</w:t>
      </w:r>
      <w:r w:rsidRPr="00B84BBA">
        <w:rPr>
          <w:sz w:val="24"/>
        </w:rPr>
        <w:t>тия,включая</w:t>
      </w:r>
      <w:r w:rsidRPr="00B84BBA">
        <w:rPr>
          <w:spacing w:val="2"/>
          <w:sz w:val="24"/>
        </w:rPr>
        <w:t xml:space="preserve"> </w:t>
      </w:r>
      <w:r w:rsidRPr="00B84BBA">
        <w:rPr>
          <w:sz w:val="24"/>
        </w:rPr>
        <w:t>особенности</w:t>
      </w:r>
      <w:r w:rsidRPr="00B84BBA">
        <w:rPr>
          <w:spacing w:val="5"/>
          <w:sz w:val="24"/>
        </w:rPr>
        <w:t xml:space="preserve"> </w:t>
      </w:r>
      <w:r w:rsidRPr="00B84BBA">
        <w:rPr>
          <w:sz w:val="24"/>
        </w:rPr>
        <w:t>адаптации к</w:t>
      </w:r>
      <w:r w:rsidRPr="00B84BBA">
        <w:rPr>
          <w:spacing w:val="3"/>
          <w:sz w:val="24"/>
        </w:rPr>
        <w:t xml:space="preserve"> </w:t>
      </w:r>
      <w:r w:rsidRPr="00B84BBA">
        <w:rPr>
          <w:sz w:val="24"/>
        </w:rPr>
        <w:t>социальной</w:t>
      </w:r>
      <w:r w:rsidRPr="00B84BBA">
        <w:rPr>
          <w:spacing w:val="3"/>
          <w:sz w:val="24"/>
        </w:rPr>
        <w:t xml:space="preserve"> </w:t>
      </w:r>
      <w:r w:rsidRPr="00B84BBA">
        <w:rPr>
          <w:sz w:val="24"/>
        </w:rPr>
        <w:t>среде;</w:t>
      </w:r>
    </w:p>
    <w:p w:rsidR="009975EC" w:rsidRPr="00B84BBA" w:rsidRDefault="009975EC" w:rsidP="00A3744D">
      <w:pPr>
        <w:numPr>
          <w:ilvl w:val="1"/>
          <w:numId w:val="56"/>
        </w:numPr>
        <w:tabs>
          <w:tab w:val="left" w:pos="1389"/>
          <w:tab w:val="left" w:pos="10065"/>
        </w:tabs>
        <w:autoSpaceDE w:val="0"/>
        <w:autoSpaceDN w:val="0"/>
        <w:spacing w:before="3"/>
        <w:ind w:right="-29" w:firstLine="427"/>
        <w:rPr>
          <w:sz w:val="24"/>
        </w:rPr>
      </w:pPr>
      <w:r w:rsidRPr="00B84BBA">
        <w:rPr>
          <w:w w:val="95"/>
          <w:sz w:val="24"/>
        </w:rPr>
        <w:t>способствуют</w:t>
      </w:r>
      <w:r w:rsidRPr="00B84BBA">
        <w:rPr>
          <w:spacing w:val="1"/>
          <w:w w:val="95"/>
          <w:sz w:val="24"/>
        </w:rPr>
        <w:t xml:space="preserve"> </w:t>
      </w:r>
      <w:r w:rsidRPr="00B84BBA">
        <w:rPr>
          <w:w w:val="95"/>
          <w:sz w:val="24"/>
        </w:rPr>
        <w:t>формированию</w:t>
      </w:r>
      <w:r w:rsidRPr="00B84BBA">
        <w:rPr>
          <w:spacing w:val="1"/>
          <w:w w:val="95"/>
          <w:sz w:val="24"/>
        </w:rPr>
        <w:t xml:space="preserve"> </w:t>
      </w:r>
      <w:r w:rsidRPr="00B84BBA">
        <w:rPr>
          <w:w w:val="95"/>
          <w:sz w:val="24"/>
        </w:rPr>
        <w:t>и</w:t>
      </w:r>
      <w:r w:rsidRPr="00B84BBA">
        <w:rPr>
          <w:spacing w:val="1"/>
          <w:w w:val="95"/>
          <w:sz w:val="24"/>
        </w:rPr>
        <w:t xml:space="preserve"> </w:t>
      </w:r>
      <w:r w:rsidRPr="00B84BBA">
        <w:rPr>
          <w:w w:val="95"/>
          <w:sz w:val="24"/>
        </w:rPr>
        <w:t>развитию</w:t>
      </w:r>
      <w:r w:rsidRPr="00B84BBA">
        <w:rPr>
          <w:spacing w:val="1"/>
          <w:w w:val="95"/>
          <w:sz w:val="24"/>
        </w:rPr>
        <w:t xml:space="preserve"> </w:t>
      </w:r>
      <w:r w:rsidRPr="00B84BBA">
        <w:rPr>
          <w:w w:val="95"/>
          <w:sz w:val="24"/>
        </w:rPr>
        <w:t>психолого-педагогической</w:t>
      </w:r>
      <w:r w:rsidRPr="00B84BBA">
        <w:rPr>
          <w:spacing w:val="1"/>
          <w:w w:val="95"/>
          <w:sz w:val="24"/>
        </w:rPr>
        <w:t xml:space="preserve"> </w:t>
      </w:r>
      <w:r w:rsidRPr="00B84BBA">
        <w:rPr>
          <w:w w:val="95"/>
          <w:sz w:val="24"/>
        </w:rPr>
        <w:t>компетентности</w:t>
      </w:r>
      <w:r w:rsidRPr="00B84BBA">
        <w:rPr>
          <w:spacing w:val="1"/>
          <w:w w:val="95"/>
          <w:sz w:val="24"/>
        </w:rPr>
        <w:t xml:space="preserve"> </w:t>
      </w:r>
      <w:r w:rsidRPr="00B84BBA">
        <w:rPr>
          <w:sz w:val="24"/>
        </w:rPr>
        <w:t>р</w:t>
      </w:r>
      <w:r w:rsidRPr="00B84BBA">
        <w:rPr>
          <w:sz w:val="24"/>
        </w:rPr>
        <w:t>а</w:t>
      </w:r>
      <w:r w:rsidRPr="00B84BBA">
        <w:rPr>
          <w:sz w:val="24"/>
        </w:rPr>
        <w:t>ботников</w:t>
      </w:r>
      <w:r w:rsidRPr="00B84BBA">
        <w:rPr>
          <w:spacing w:val="1"/>
          <w:sz w:val="24"/>
        </w:rPr>
        <w:t xml:space="preserve"> </w:t>
      </w:r>
      <w:r w:rsidRPr="00B84BBA">
        <w:rPr>
          <w:sz w:val="24"/>
        </w:rPr>
        <w:t>образовательной</w:t>
      </w:r>
      <w:r w:rsidRPr="00B84BBA">
        <w:rPr>
          <w:spacing w:val="1"/>
          <w:sz w:val="24"/>
        </w:rPr>
        <w:t xml:space="preserve"> </w:t>
      </w:r>
      <w:r w:rsidRPr="00B84BBA">
        <w:rPr>
          <w:sz w:val="24"/>
        </w:rPr>
        <w:t>организации</w:t>
      </w:r>
      <w:r w:rsidRPr="00B84BBA">
        <w:rPr>
          <w:spacing w:val="1"/>
          <w:sz w:val="24"/>
        </w:rPr>
        <w:t xml:space="preserve"> </w:t>
      </w:r>
      <w:r w:rsidRPr="00B84BBA">
        <w:rPr>
          <w:sz w:val="24"/>
        </w:rPr>
        <w:t>и</w:t>
      </w:r>
      <w:r w:rsidRPr="00B84BBA">
        <w:rPr>
          <w:spacing w:val="1"/>
          <w:sz w:val="24"/>
        </w:rPr>
        <w:t xml:space="preserve"> </w:t>
      </w:r>
      <w:r w:rsidRPr="00B84BBA">
        <w:rPr>
          <w:sz w:val="24"/>
        </w:rPr>
        <w:t>родителей</w:t>
      </w:r>
      <w:r w:rsidRPr="00B84BBA">
        <w:rPr>
          <w:spacing w:val="1"/>
          <w:sz w:val="24"/>
        </w:rPr>
        <w:t xml:space="preserve"> </w:t>
      </w:r>
      <w:r w:rsidRPr="00B84BBA">
        <w:rPr>
          <w:sz w:val="24"/>
        </w:rPr>
        <w:t>(законных</w:t>
      </w:r>
      <w:r w:rsidRPr="00B84BBA">
        <w:rPr>
          <w:spacing w:val="1"/>
          <w:sz w:val="24"/>
        </w:rPr>
        <w:t xml:space="preserve"> </w:t>
      </w:r>
      <w:r w:rsidRPr="00B84BBA">
        <w:rPr>
          <w:sz w:val="24"/>
        </w:rPr>
        <w:t>представителей)</w:t>
      </w:r>
      <w:r w:rsidRPr="00B84BBA">
        <w:rPr>
          <w:spacing w:val="1"/>
          <w:sz w:val="24"/>
        </w:rPr>
        <w:t xml:space="preserve"> </w:t>
      </w:r>
      <w:r w:rsidRPr="00B84BBA">
        <w:rPr>
          <w:sz w:val="24"/>
        </w:rPr>
        <w:t>несоверше</w:t>
      </w:r>
      <w:r w:rsidRPr="00B84BBA">
        <w:rPr>
          <w:sz w:val="24"/>
        </w:rPr>
        <w:t>н</w:t>
      </w:r>
      <w:r w:rsidRPr="00B84BBA">
        <w:rPr>
          <w:sz w:val="24"/>
        </w:rPr>
        <w:t>ноле</w:t>
      </w:r>
      <w:r w:rsidRPr="00B84BBA">
        <w:rPr>
          <w:sz w:val="24"/>
        </w:rPr>
        <w:t>т</w:t>
      </w:r>
      <w:r w:rsidRPr="00B84BBA">
        <w:rPr>
          <w:sz w:val="24"/>
        </w:rPr>
        <w:t>них</w:t>
      </w:r>
      <w:r w:rsidRPr="00B84BBA">
        <w:rPr>
          <w:spacing w:val="10"/>
          <w:sz w:val="24"/>
        </w:rPr>
        <w:t xml:space="preserve"> </w:t>
      </w:r>
      <w:r w:rsidRPr="00B84BBA">
        <w:rPr>
          <w:sz w:val="24"/>
        </w:rPr>
        <w:t>обучающихся;</w:t>
      </w:r>
    </w:p>
    <w:p w:rsidR="009975EC" w:rsidRPr="00B84BBA" w:rsidRDefault="009975EC" w:rsidP="00A3744D">
      <w:pPr>
        <w:numPr>
          <w:ilvl w:val="1"/>
          <w:numId w:val="56"/>
        </w:numPr>
        <w:tabs>
          <w:tab w:val="left" w:pos="1389"/>
          <w:tab w:val="left" w:pos="10065"/>
        </w:tabs>
        <w:autoSpaceDE w:val="0"/>
        <w:autoSpaceDN w:val="0"/>
        <w:spacing w:before="3"/>
        <w:ind w:right="-29" w:firstLine="427"/>
        <w:rPr>
          <w:sz w:val="24"/>
        </w:rPr>
      </w:pPr>
      <w:r w:rsidRPr="00B84BBA">
        <w:rPr>
          <w:sz w:val="24"/>
        </w:rPr>
        <w:t>обеспечивают</w:t>
      </w:r>
      <w:r w:rsidRPr="00B84BBA">
        <w:rPr>
          <w:spacing w:val="1"/>
          <w:sz w:val="24"/>
        </w:rPr>
        <w:t xml:space="preserve"> </w:t>
      </w:r>
      <w:r w:rsidRPr="00B84BBA">
        <w:rPr>
          <w:sz w:val="24"/>
        </w:rPr>
        <w:t>профилактику</w:t>
      </w:r>
      <w:r w:rsidRPr="00B84BBA">
        <w:rPr>
          <w:spacing w:val="1"/>
          <w:sz w:val="24"/>
        </w:rPr>
        <w:t xml:space="preserve"> </w:t>
      </w:r>
      <w:r w:rsidRPr="00B84BBA">
        <w:rPr>
          <w:sz w:val="24"/>
        </w:rPr>
        <w:t>формирования</w:t>
      </w:r>
      <w:r w:rsidRPr="00B84BBA">
        <w:rPr>
          <w:spacing w:val="1"/>
          <w:sz w:val="24"/>
        </w:rPr>
        <w:t xml:space="preserve"> </w:t>
      </w:r>
      <w:r w:rsidRPr="00B84BBA">
        <w:rPr>
          <w:sz w:val="24"/>
        </w:rPr>
        <w:t>у</w:t>
      </w:r>
      <w:r w:rsidRPr="00B84BBA">
        <w:rPr>
          <w:spacing w:val="1"/>
          <w:sz w:val="24"/>
        </w:rPr>
        <w:t xml:space="preserve"> </w:t>
      </w:r>
      <w:r w:rsidRPr="00B84BBA">
        <w:rPr>
          <w:sz w:val="24"/>
        </w:rPr>
        <w:t>обучающихся</w:t>
      </w:r>
      <w:r w:rsidRPr="00B84BBA">
        <w:rPr>
          <w:spacing w:val="1"/>
          <w:sz w:val="24"/>
        </w:rPr>
        <w:t xml:space="preserve"> </w:t>
      </w:r>
      <w:r w:rsidRPr="00B84BBA">
        <w:rPr>
          <w:sz w:val="24"/>
        </w:rPr>
        <w:t>девиантных</w:t>
      </w:r>
      <w:r w:rsidRPr="00B84BBA">
        <w:rPr>
          <w:spacing w:val="1"/>
          <w:sz w:val="24"/>
        </w:rPr>
        <w:t xml:space="preserve"> </w:t>
      </w:r>
      <w:r w:rsidRPr="00B84BBA">
        <w:rPr>
          <w:sz w:val="24"/>
        </w:rPr>
        <w:t>форм</w:t>
      </w:r>
      <w:r w:rsidRPr="00B84BBA">
        <w:rPr>
          <w:spacing w:val="1"/>
          <w:sz w:val="24"/>
        </w:rPr>
        <w:t xml:space="preserve"> </w:t>
      </w:r>
      <w:r w:rsidRPr="00B84BBA">
        <w:rPr>
          <w:sz w:val="24"/>
        </w:rPr>
        <w:t>повед</w:t>
      </w:r>
      <w:r w:rsidRPr="00B84BBA">
        <w:rPr>
          <w:sz w:val="24"/>
        </w:rPr>
        <w:t>е</w:t>
      </w:r>
      <w:r w:rsidRPr="00B84BBA">
        <w:rPr>
          <w:sz w:val="24"/>
        </w:rPr>
        <w:t>ния,</w:t>
      </w:r>
      <w:r w:rsidRPr="00B84BBA">
        <w:rPr>
          <w:spacing w:val="-6"/>
          <w:sz w:val="24"/>
        </w:rPr>
        <w:t xml:space="preserve"> </w:t>
      </w:r>
      <w:r w:rsidRPr="00B84BBA">
        <w:rPr>
          <w:sz w:val="24"/>
        </w:rPr>
        <w:t>агрессии</w:t>
      </w:r>
      <w:r w:rsidRPr="00B84BBA">
        <w:rPr>
          <w:spacing w:val="-6"/>
          <w:sz w:val="24"/>
        </w:rPr>
        <w:t xml:space="preserve"> </w:t>
      </w:r>
      <w:r w:rsidRPr="00B84BBA">
        <w:rPr>
          <w:sz w:val="24"/>
        </w:rPr>
        <w:t>и</w:t>
      </w:r>
      <w:r w:rsidRPr="00B84BBA">
        <w:rPr>
          <w:spacing w:val="-5"/>
          <w:sz w:val="24"/>
        </w:rPr>
        <w:t xml:space="preserve"> </w:t>
      </w:r>
      <w:r w:rsidRPr="00B84BBA">
        <w:rPr>
          <w:sz w:val="24"/>
        </w:rPr>
        <w:t>повышенной</w:t>
      </w:r>
      <w:r w:rsidRPr="00B84BBA">
        <w:rPr>
          <w:spacing w:val="-6"/>
          <w:sz w:val="24"/>
        </w:rPr>
        <w:t xml:space="preserve"> </w:t>
      </w:r>
      <w:r w:rsidRPr="00B84BBA">
        <w:rPr>
          <w:sz w:val="24"/>
        </w:rPr>
        <w:t>тревожности.</w:t>
      </w:r>
    </w:p>
    <w:p w:rsidR="009975EC" w:rsidRPr="00B84BBA" w:rsidRDefault="009975EC" w:rsidP="009975EC">
      <w:pPr>
        <w:tabs>
          <w:tab w:val="left" w:pos="10065"/>
        </w:tabs>
        <w:autoSpaceDE w:val="0"/>
        <w:autoSpaceDN w:val="0"/>
        <w:spacing w:before="10"/>
        <w:ind w:right="-29"/>
        <w:jc w:val="both"/>
        <w:rPr>
          <w:sz w:val="24"/>
          <w:szCs w:val="24"/>
        </w:rPr>
      </w:pPr>
      <w:r w:rsidRPr="00B84BBA">
        <w:rPr>
          <w:sz w:val="24"/>
          <w:szCs w:val="24"/>
        </w:rPr>
        <w:t>В</w:t>
      </w:r>
      <w:r w:rsidRPr="00B84BBA">
        <w:rPr>
          <w:spacing w:val="1"/>
          <w:sz w:val="24"/>
          <w:szCs w:val="24"/>
        </w:rPr>
        <w:t xml:space="preserve"> </w:t>
      </w:r>
      <w:r w:rsidRPr="00B84BBA">
        <w:rPr>
          <w:sz w:val="24"/>
          <w:szCs w:val="24"/>
        </w:rPr>
        <w:t>процессе</w:t>
      </w:r>
      <w:r w:rsidRPr="00B84BBA">
        <w:rPr>
          <w:spacing w:val="1"/>
          <w:sz w:val="24"/>
          <w:szCs w:val="24"/>
        </w:rPr>
        <w:t xml:space="preserve"> </w:t>
      </w:r>
      <w:r w:rsidRPr="00B84BBA">
        <w:rPr>
          <w:sz w:val="24"/>
          <w:szCs w:val="24"/>
        </w:rPr>
        <w:t>реализации</w:t>
      </w:r>
      <w:r w:rsidRPr="00B84BBA">
        <w:rPr>
          <w:spacing w:val="1"/>
          <w:sz w:val="24"/>
          <w:szCs w:val="24"/>
        </w:rPr>
        <w:t xml:space="preserve"> </w:t>
      </w:r>
      <w:r w:rsidRPr="00B84BBA">
        <w:rPr>
          <w:sz w:val="24"/>
          <w:szCs w:val="24"/>
        </w:rPr>
        <w:t>основной</w:t>
      </w:r>
      <w:r w:rsidRPr="00B84BBA">
        <w:rPr>
          <w:spacing w:val="1"/>
          <w:sz w:val="24"/>
          <w:szCs w:val="24"/>
        </w:rPr>
        <w:t xml:space="preserve"> </w:t>
      </w:r>
      <w:r w:rsidRPr="00B84BBA">
        <w:rPr>
          <w:sz w:val="24"/>
          <w:szCs w:val="24"/>
        </w:rPr>
        <w:t>образовательной</w:t>
      </w:r>
      <w:r w:rsidRPr="00B84BBA">
        <w:rPr>
          <w:spacing w:val="1"/>
          <w:sz w:val="24"/>
          <w:szCs w:val="24"/>
        </w:rPr>
        <w:t xml:space="preserve"> </w:t>
      </w:r>
      <w:r w:rsidRPr="00B84BBA">
        <w:rPr>
          <w:sz w:val="24"/>
          <w:szCs w:val="24"/>
        </w:rPr>
        <w:t>программы</w:t>
      </w:r>
      <w:r w:rsidRPr="00B84BBA">
        <w:rPr>
          <w:spacing w:val="1"/>
          <w:sz w:val="24"/>
          <w:szCs w:val="24"/>
        </w:rPr>
        <w:t xml:space="preserve"> </w:t>
      </w:r>
      <w:r w:rsidRPr="00B84BBA">
        <w:rPr>
          <w:sz w:val="24"/>
          <w:szCs w:val="24"/>
        </w:rPr>
        <w:t>начального</w:t>
      </w:r>
      <w:r w:rsidRPr="00B84BBA">
        <w:rPr>
          <w:spacing w:val="1"/>
          <w:sz w:val="24"/>
          <w:szCs w:val="24"/>
        </w:rPr>
        <w:t xml:space="preserve"> </w:t>
      </w:r>
      <w:r w:rsidRPr="00B84BBA">
        <w:rPr>
          <w:sz w:val="24"/>
          <w:szCs w:val="24"/>
        </w:rPr>
        <w:t>общего</w:t>
      </w:r>
      <w:r w:rsidRPr="00B84BBA">
        <w:rPr>
          <w:spacing w:val="1"/>
          <w:sz w:val="24"/>
          <w:szCs w:val="24"/>
        </w:rPr>
        <w:t xml:space="preserve"> </w:t>
      </w:r>
      <w:r w:rsidRPr="00B84BBA">
        <w:rPr>
          <w:spacing w:val="-1"/>
          <w:sz w:val="24"/>
          <w:szCs w:val="24"/>
        </w:rPr>
        <w:t>образования</w:t>
      </w:r>
      <w:r w:rsidRPr="00B84BBA">
        <w:rPr>
          <w:sz w:val="24"/>
          <w:szCs w:val="24"/>
        </w:rPr>
        <w:t xml:space="preserve"> </w:t>
      </w:r>
      <w:r w:rsidRPr="00B84BBA">
        <w:rPr>
          <w:spacing w:val="-1"/>
          <w:sz w:val="24"/>
          <w:szCs w:val="24"/>
        </w:rPr>
        <w:t>обр</w:t>
      </w:r>
      <w:r w:rsidRPr="00B84BBA">
        <w:rPr>
          <w:spacing w:val="-1"/>
          <w:sz w:val="24"/>
          <w:szCs w:val="24"/>
        </w:rPr>
        <w:t>а</w:t>
      </w:r>
      <w:r w:rsidRPr="00B84BBA">
        <w:rPr>
          <w:spacing w:val="-1"/>
          <w:sz w:val="24"/>
          <w:szCs w:val="24"/>
        </w:rPr>
        <w:t>зовательной</w:t>
      </w:r>
      <w:r w:rsidRPr="00B84BBA">
        <w:rPr>
          <w:sz w:val="24"/>
          <w:szCs w:val="24"/>
        </w:rPr>
        <w:t xml:space="preserve"> </w:t>
      </w:r>
      <w:r w:rsidRPr="00B84BBA">
        <w:rPr>
          <w:spacing w:val="-1"/>
          <w:sz w:val="24"/>
          <w:szCs w:val="24"/>
        </w:rPr>
        <w:t>организацией</w:t>
      </w:r>
      <w:r w:rsidRPr="00B84BBA">
        <w:rPr>
          <w:sz w:val="24"/>
          <w:szCs w:val="24"/>
        </w:rPr>
        <w:t xml:space="preserve"> обеспечивается</w:t>
      </w:r>
      <w:r w:rsidRPr="00B84BBA">
        <w:rPr>
          <w:spacing w:val="1"/>
          <w:sz w:val="24"/>
          <w:szCs w:val="24"/>
        </w:rPr>
        <w:t xml:space="preserve"> </w:t>
      </w:r>
      <w:r w:rsidRPr="00B84BBA">
        <w:rPr>
          <w:sz w:val="24"/>
          <w:szCs w:val="24"/>
        </w:rPr>
        <w:t>психолого-педагогическое</w:t>
      </w:r>
      <w:r w:rsidRPr="00B84BBA">
        <w:rPr>
          <w:spacing w:val="1"/>
          <w:sz w:val="24"/>
          <w:szCs w:val="24"/>
        </w:rPr>
        <w:t xml:space="preserve"> </w:t>
      </w:r>
      <w:r w:rsidRPr="00B84BBA">
        <w:rPr>
          <w:w w:val="95"/>
          <w:sz w:val="24"/>
          <w:szCs w:val="24"/>
        </w:rPr>
        <w:t>сопровождение участников обр</w:t>
      </w:r>
      <w:r w:rsidRPr="00B84BBA">
        <w:rPr>
          <w:w w:val="95"/>
          <w:sz w:val="24"/>
          <w:szCs w:val="24"/>
        </w:rPr>
        <w:t>а</w:t>
      </w:r>
      <w:r w:rsidRPr="00B84BBA">
        <w:rPr>
          <w:w w:val="95"/>
          <w:sz w:val="24"/>
          <w:szCs w:val="24"/>
        </w:rPr>
        <w:t>зовательных</w:t>
      </w:r>
      <w:r w:rsidRPr="00B84BBA">
        <w:rPr>
          <w:spacing w:val="1"/>
          <w:w w:val="95"/>
          <w:sz w:val="24"/>
          <w:szCs w:val="24"/>
        </w:rPr>
        <w:t xml:space="preserve"> </w:t>
      </w:r>
      <w:r w:rsidRPr="00B84BBA">
        <w:rPr>
          <w:w w:val="95"/>
          <w:sz w:val="24"/>
          <w:szCs w:val="24"/>
        </w:rPr>
        <w:t>отношений посредством</w:t>
      </w:r>
      <w:r w:rsidRPr="00B84BBA">
        <w:rPr>
          <w:spacing w:val="54"/>
          <w:sz w:val="24"/>
          <w:szCs w:val="24"/>
        </w:rPr>
        <w:t xml:space="preserve"> </w:t>
      </w:r>
      <w:r w:rsidRPr="00B84BBA">
        <w:rPr>
          <w:w w:val="95"/>
          <w:sz w:val="24"/>
          <w:szCs w:val="24"/>
        </w:rPr>
        <w:t>системной</w:t>
      </w:r>
      <w:r w:rsidRPr="00B84BBA">
        <w:rPr>
          <w:spacing w:val="54"/>
          <w:sz w:val="24"/>
          <w:szCs w:val="24"/>
        </w:rPr>
        <w:t xml:space="preserve"> </w:t>
      </w:r>
      <w:r w:rsidRPr="00B84BBA">
        <w:rPr>
          <w:w w:val="95"/>
          <w:sz w:val="24"/>
          <w:szCs w:val="24"/>
        </w:rPr>
        <w:t>деятельности</w:t>
      </w:r>
      <w:r w:rsidRPr="00B84BBA">
        <w:rPr>
          <w:spacing w:val="-54"/>
          <w:w w:val="95"/>
          <w:sz w:val="24"/>
          <w:szCs w:val="24"/>
        </w:rPr>
        <w:t xml:space="preserve"> </w:t>
      </w:r>
      <w:r w:rsidRPr="00B84BBA">
        <w:rPr>
          <w:sz w:val="24"/>
          <w:szCs w:val="24"/>
        </w:rPr>
        <w:t>и</w:t>
      </w:r>
      <w:r w:rsidRPr="00B84BBA">
        <w:rPr>
          <w:spacing w:val="28"/>
          <w:sz w:val="24"/>
          <w:szCs w:val="24"/>
        </w:rPr>
        <w:t xml:space="preserve"> </w:t>
      </w:r>
      <w:r w:rsidRPr="00B84BBA">
        <w:rPr>
          <w:sz w:val="24"/>
          <w:szCs w:val="24"/>
        </w:rPr>
        <w:t>отдельных</w:t>
      </w:r>
      <w:r w:rsidRPr="00B84BBA">
        <w:rPr>
          <w:spacing w:val="30"/>
          <w:sz w:val="24"/>
          <w:szCs w:val="24"/>
        </w:rPr>
        <w:t xml:space="preserve"> </w:t>
      </w:r>
      <w:r w:rsidRPr="00B84BBA">
        <w:rPr>
          <w:sz w:val="24"/>
          <w:szCs w:val="24"/>
        </w:rPr>
        <w:t>мероприятий,</w:t>
      </w:r>
      <w:r w:rsidRPr="00B84BBA">
        <w:rPr>
          <w:spacing w:val="30"/>
          <w:sz w:val="24"/>
          <w:szCs w:val="24"/>
        </w:rPr>
        <w:t xml:space="preserve"> </w:t>
      </w:r>
      <w:r w:rsidRPr="00B84BBA">
        <w:rPr>
          <w:sz w:val="24"/>
          <w:szCs w:val="24"/>
        </w:rPr>
        <w:t>обеспечив</w:t>
      </w:r>
      <w:r w:rsidRPr="00B84BBA">
        <w:rPr>
          <w:sz w:val="24"/>
          <w:szCs w:val="24"/>
        </w:rPr>
        <w:t>а</w:t>
      </w:r>
      <w:r w:rsidRPr="00B84BBA">
        <w:rPr>
          <w:sz w:val="24"/>
          <w:szCs w:val="24"/>
        </w:rPr>
        <w:t>ющих:</w:t>
      </w:r>
    </w:p>
    <w:p w:rsidR="009975EC" w:rsidRPr="00B84BBA" w:rsidRDefault="009975EC" w:rsidP="00A3744D">
      <w:pPr>
        <w:numPr>
          <w:ilvl w:val="0"/>
          <w:numId w:val="55"/>
        </w:numPr>
        <w:tabs>
          <w:tab w:val="left" w:pos="1388"/>
          <w:tab w:val="left" w:pos="1389"/>
          <w:tab w:val="left" w:pos="3160"/>
          <w:tab w:val="left" w:pos="3570"/>
          <w:tab w:val="left" w:pos="4748"/>
          <w:tab w:val="left" w:pos="7781"/>
          <w:tab w:val="left" w:pos="9732"/>
          <w:tab w:val="left" w:pos="10065"/>
        </w:tabs>
        <w:autoSpaceDE w:val="0"/>
        <w:autoSpaceDN w:val="0"/>
        <w:ind w:right="-29" w:firstLine="283"/>
        <w:rPr>
          <w:sz w:val="24"/>
        </w:rPr>
      </w:pPr>
      <w:r w:rsidRPr="00B84BBA">
        <w:rPr>
          <w:sz w:val="24"/>
        </w:rPr>
        <w:t>формирование</w:t>
      </w:r>
      <w:r w:rsidRPr="00B84BBA">
        <w:rPr>
          <w:sz w:val="24"/>
        </w:rPr>
        <w:tab/>
        <w:t>и</w:t>
      </w:r>
      <w:r w:rsidRPr="00B84BBA">
        <w:rPr>
          <w:sz w:val="24"/>
        </w:rPr>
        <w:tab/>
        <w:t>развитие</w:t>
      </w:r>
      <w:r w:rsidRPr="00B84BBA">
        <w:rPr>
          <w:sz w:val="24"/>
        </w:rPr>
        <w:tab/>
        <w:t>психолого-педагогической</w:t>
      </w:r>
      <w:r w:rsidRPr="00B84BBA">
        <w:rPr>
          <w:sz w:val="24"/>
        </w:rPr>
        <w:tab/>
        <w:t>компетентности</w:t>
      </w:r>
      <w:r w:rsidRPr="00B84BBA">
        <w:rPr>
          <w:sz w:val="24"/>
        </w:rPr>
        <w:tab/>
      </w:r>
      <w:r w:rsidRPr="00B84BBA">
        <w:rPr>
          <w:spacing w:val="-2"/>
          <w:sz w:val="24"/>
        </w:rPr>
        <w:t>всех</w:t>
      </w:r>
      <w:r w:rsidRPr="00B84BBA">
        <w:rPr>
          <w:spacing w:val="-57"/>
          <w:sz w:val="24"/>
        </w:rPr>
        <w:t xml:space="preserve"> </w:t>
      </w:r>
      <w:r w:rsidRPr="00B84BBA">
        <w:rPr>
          <w:sz w:val="24"/>
        </w:rPr>
        <w:t>участников</w:t>
      </w:r>
      <w:r w:rsidRPr="00B84BBA">
        <w:rPr>
          <w:spacing w:val="-3"/>
          <w:sz w:val="24"/>
        </w:rPr>
        <w:t xml:space="preserve"> </w:t>
      </w:r>
      <w:r w:rsidRPr="00B84BBA">
        <w:rPr>
          <w:sz w:val="24"/>
        </w:rPr>
        <w:t>образовательных</w:t>
      </w:r>
      <w:r w:rsidRPr="00B84BBA">
        <w:rPr>
          <w:spacing w:val="-1"/>
          <w:sz w:val="24"/>
        </w:rPr>
        <w:t xml:space="preserve"> </w:t>
      </w:r>
      <w:r w:rsidRPr="00B84BBA">
        <w:rPr>
          <w:sz w:val="24"/>
        </w:rPr>
        <w:t>отношений;</w:t>
      </w:r>
    </w:p>
    <w:p w:rsidR="009975EC" w:rsidRPr="00B84BBA" w:rsidRDefault="009975EC" w:rsidP="00A3744D">
      <w:pPr>
        <w:numPr>
          <w:ilvl w:val="0"/>
          <w:numId w:val="55"/>
        </w:numPr>
        <w:tabs>
          <w:tab w:val="left" w:pos="1388"/>
          <w:tab w:val="left" w:pos="1389"/>
          <w:tab w:val="left" w:pos="10065"/>
        </w:tabs>
        <w:autoSpaceDE w:val="0"/>
        <w:autoSpaceDN w:val="0"/>
        <w:ind w:right="-29" w:firstLine="283"/>
        <w:rPr>
          <w:sz w:val="24"/>
        </w:rPr>
      </w:pPr>
      <w:r w:rsidRPr="00B84BBA">
        <w:rPr>
          <w:sz w:val="24"/>
        </w:rPr>
        <w:t>сохранение</w:t>
      </w:r>
      <w:r w:rsidRPr="00B84BBA">
        <w:rPr>
          <w:spacing w:val="18"/>
          <w:sz w:val="24"/>
        </w:rPr>
        <w:t xml:space="preserve"> </w:t>
      </w:r>
      <w:r w:rsidRPr="00B84BBA">
        <w:rPr>
          <w:sz w:val="24"/>
        </w:rPr>
        <w:t>и</w:t>
      </w:r>
      <w:r w:rsidRPr="00B84BBA">
        <w:rPr>
          <w:spacing w:val="21"/>
          <w:sz w:val="24"/>
        </w:rPr>
        <w:t xml:space="preserve"> </w:t>
      </w:r>
      <w:r w:rsidRPr="00B84BBA">
        <w:rPr>
          <w:sz w:val="24"/>
        </w:rPr>
        <w:t>укрепление</w:t>
      </w:r>
      <w:r w:rsidRPr="00B84BBA">
        <w:rPr>
          <w:spacing w:val="19"/>
          <w:sz w:val="24"/>
        </w:rPr>
        <w:t xml:space="preserve"> </w:t>
      </w:r>
      <w:r w:rsidRPr="00B84BBA">
        <w:rPr>
          <w:sz w:val="24"/>
        </w:rPr>
        <w:t>психологического</w:t>
      </w:r>
      <w:r w:rsidRPr="00B84BBA">
        <w:rPr>
          <w:spacing w:val="19"/>
          <w:sz w:val="24"/>
        </w:rPr>
        <w:t xml:space="preserve"> </w:t>
      </w:r>
      <w:r w:rsidRPr="00B84BBA">
        <w:rPr>
          <w:sz w:val="24"/>
        </w:rPr>
        <w:t>благополучия</w:t>
      </w:r>
      <w:r w:rsidRPr="00B84BBA">
        <w:rPr>
          <w:spacing w:val="20"/>
          <w:sz w:val="24"/>
        </w:rPr>
        <w:t xml:space="preserve"> </w:t>
      </w:r>
      <w:r w:rsidRPr="00B84BBA">
        <w:rPr>
          <w:sz w:val="24"/>
        </w:rPr>
        <w:t>и</w:t>
      </w:r>
      <w:r w:rsidRPr="00B84BBA">
        <w:rPr>
          <w:spacing w:val="27"/>
          <w:sz w:val="24"/>
        </w:rPr>
        <w:t xml:space="preserve"> </w:t>
      </w:r>
      <w:r w:rsidRPr="00B84BBA">
        <w:rPr>
          <w:sz w:val="24"/>
        </w:rPr>
        <w:t>психического</w:t>
      </w:r>
      <w:r w:rsidRPr="00B84BBA">
        <w:rPr>
          <w:spacing w:val="26"/>
          <w:sz w:val="24"/>
        </w:rPr>
        <w:t xml:space="preserve"> </w:t>
      </w:r>
      <w:r w:rsidRPr="00B84BBA">
        <w:rPr>
          <w:sz w:val="24"/>
        </w:rPr>
        <w:t>здоровья</w:t>
      </w:r>
      <w:r w:rsidRPr="00B84BBA">
        <w:rPr>
          <w:spacing w:val="-57"/>
          <w:sz w:val="24"/>
        </w:rPr>
        <w:t xml:space="preserve"> </w:t>
      </w:r>
      <w:r w:rsidRPr="00B84BBA">
        <w:rPr>
          <w:sz w:val="24"/>
        </w:rPr>
        <w:t>обучающихся;</w:t>
      </w:r>
    </w:p>
    <w:p w:rsidR="009975EC" w:rsidRPr="00B84BBA" w:rsidRDefault="009975EC" w:rsidP="00A3744D">
      <w:pPr>
        <w:numPr>
          <w:ilvl w:val="0"/>
          <w:numId w:val="55"/>
        </w:numPr>
        <w:tabs>
          <w:tab w:val="left" w:pos="1388"/>
          <w:tab w:val="left" w:pos="1389"/>
          <w:tab w:val="left" w:pos="10065"/>
        </w:tabs>
        <w:autoSpaceDE w:val="0"/>
        <w:autoSpaceDN w:val="0"/>
        <w:ind w:left="1388" w:right="-29" w:hanging="426"/>
        <w:rPr>
          <w:sz w:val="24"/>
        </w:rPr>
      </w:pPr>
      <w:r w:rsidRPr="00B84BBA">
        <w:rPr>
          <w:sz w:val="24"/>
        </w:rPr>
        <w:t>поддержка</w:t>
      </w:r>
      <w:r w:rsidRPr="00B84BBA">
        <w:rPr>
          <w:spacing w:val="-4"/>
          <w:sz w:val="24"/>
        </w:rPr>
        <w:t xml:space="preserve"> </w:t>
      </w:r>
      <w:r w:rsidRPr="00B84BBA">
        <w:rPr>
          <w:sz w:val="24"/>
        </w:rPr>
        <w:t>и</w:t>
      </w:r>
      <w:r w:rsidRPr="00B84BBA">
        <w:rPr>
          <w:spacing w:val="-3"/>
          <w:sz w:val="24"/>
        </w:rPr>
        <w:t xml:space="preserve"> </w:t>
      </w:r>
      <w:r w:rsidRPr="00B84BBA">
        <w:rPr>
          <w:sz w:val="24"/>
        </w:rPr>
        <w:t>сопровождение</w:t>
      </w:r>
      <w:r w:rsidRPr="00B84BBA">
        <w:rPr>
          <w:spacing w:val="-4"/>
          <w:sz w:val="24"/>
        </w:rPr>
        <w:t xml:space="preserve"> </w:t>
      </w:r>
      <w:r w:rsidRPr="00B84BBA">
        <w:rPr>
          <w:sz w:val="24"/>
        </w:rPr>
        <w:t>детско-родительских</w:t>
      </w:r>
      <w:r w:rsidRPr="00B84BBA">
        <w:rPr>
          <w:spacing w:val="-2"/>
          <w:sz w:val="24"/>
        </w:rPr>
        <w:t xml:space="preserve"> </w:t>
      </w:r>
      <w:r w:rsidRPr="00B84BBA">
        <w:rPr>
          <w:sz w:val="24"/>
        </w:rPr>
        <w:t>отношений;</w:t>
      </w:r>
    </w:p>
    <w:p w:rsidR="009975EC" w:rsidRPr="00B84BBA" w:rsidRDefault="009975EC" w:rsidP="00A3744D">
      <w:pPr>
        <w:numPr>
          <w:ilvl w:val="0"/>
          <w:numId w:val="55"/>
        </w:numPr>
        <w:tabs>
          <w:tab w:val="left" w:pos="1388"/>
          <w:tab w:val="left" w:pos="1389"/>
          <w:tab w:val="left" w:pos="10065"/>
        </w:tabs>
        <w:autoSpaceDE w:val="0"/>
        <w:autoSpaceDN w:val="0"/>
        <w:ind w:left="1388" w:right="-29" w:hanging="426"/>
        <w:rPr>
          <w:sz w:val="24"/>
        </w:rPr>
      </w:pPr>
      <w:r w:rsidRPr="00B84BBA">
        <w:rPr>
          <w:w w:val="95"/>
          <w:sz w:val="24"/>
        </w:rPr>
        <w:t>формирование</w:t>
      </w:r>
      <w:r w:rsidRPr="00B84BBA">
        <w:rPr>
          <w:spacing w:val="-3"/>
          <w:w w:val="95"/>
          <w:sz w:val="24"/>
        </w:rPr>
        <w:t xml:space="preserve"> </w:t>
      </w:r>
      <w:r w:rsidRPr="00B84BBA">
        <w:rPr>
          <w:w w:val="95"/>
          <w:sz w:val="24"/>
        </w:rPr>
        <w:t>ценности</w:t>
      </w:r>
      <w:r w:rsidRPr="00B84BBA">
        <w:rPr>
          <w:spacing w:val="-3"/>
          <w:w w:val="95"/>
          <w:sz w:val="24"/>
        </w:rPr>
        <w:t xml:space="preserve"> </w:t>
      </w:r>
      <w:r w:rsidRPr="00B84BBA">
        <w:rPr>
          <w:w w:val="95"/>
          <w:sz w:val="24"/>
        </w:rPr>
        <w:t>здоровья</w:t>
      </w:r>
      <w:r w:rsidRPr="00B84BBA">
        <w:rPr>
          <w:spacing w:val="-3"/>
          <w:w w:val="95"/>
          <w:sz w:val="24"/>
        </w:rPr>
        <w:t xml:space="preserve"> </w:t>
      </w:r>
      <w:r w:rsidRPr="00B84BBA">
        <w:rPr>
          <w:w w:val="95"/>
          <w:sz w:val="24"/>
        </w:rPr>
        <w:t>и</w:t>
      </w:r>
      <w:r w:rsidRPr="00B84BBA">
        <w:rPr>
          <w:spacing w:val="-3"/>
          <w:w w:val="95"/>
          <w:sz w:val="24"/>
        </w:rPr>
        <w:t xml:space="preserve"> </w:t>
      </w:r>
      <w:r w:rsidRPr="00B84BBA">
        <w:rPr>
          <w:w w:val="95"/>
          <w:sz w:val="24"/>
        </w:rPr>
        <w:t>безопасного</w:t>
      </w:r>
      <w:r w:rsidRPr="00B84BBA">
        <w:rPr>
          <w:spacing w:val="-2"/>
          <w:w w:val="95"/>
          <w:sz w:val="24"/>
        </w:rPr>
        <w:t xml:space="preserve"> </w:t>
      </w:r>
      <w:r w:rsidRPr="00B84BBA">
        <w:rPr>
          <w:w w:val="95"/>
          <w:sz w:val="24"/>
        </w:rPr>
        <w:t>образа</w:t>
      </w:r>
      <w:r w:rsidRPr="00B84BBA">
        <w:rPr>
          <w:spacing w:val="-3"/>
          <w:w w:val="95"/>
          <w:sz w:val="24"/>
        </w:rPr>
        <w:t xml:space="preserve"> </w:t>
      </w:r>
      <w:r w:rsidRPr="00B84BBA">
        <w:rPr>
          <w:w w:val="95"/>
          <w:sz w:val="24"/>
        </w:rPr>
        <w:t>жизни;</w:t>
      </w:r>
    </w:p>
    <w:p w:rsidR="009975EC" w:rsidRPr="00B84BBA" w:rsidRDefault="009975EC" w:rsidP="00A3744D">
      <w:pPr>
        <w:numPr>
          <w:ilvl w:val="0"/>
          <w:numId w:val="55"/>
        </w:numPr>
        <w:tabs>
          <w:tab w:val="left" w:pos="1388"/>
          <w:tab w:val="left" w:pos="1389"/>
          <w:tab w:val="left" w:pos="10065"/>
        </w:tabs>
        <w:autoSpaceDE w:val="0"/>
        <w:autoSpaceDN w:val="0"/>
        <w:ind w:right="-29" w:firstLine="283"/>
        <w:rPr>
          <w:sz w:val="24"/>
        </w:rPr>
      </w:pPr>
      <w:r w:rsidRPr="00B84BBA">
        <w:rPr>
          <w:sz w:val="24"/>
        </w:rPr>
        <w:t>дифференциация и индивидуализация обучения и воспитания с учётом особенностей</w:t>
      </w:r>
      <w:r w:rsidRPr="00B84BBA">
        <w:rPr>
          <w:spacing w:val="-57"/>
          <w:sz w:val="24"/>
        </w:rPr>
        <w:t xml:space="preserve"> </w:t>
      </w:r>
      <w:r w:rsidRPr="00B84BBA">
        <w:rPr>
          <w:sz w:val="24"/>
        </w:rPr>
        <w:t>когнитивного</w:t>
      </w:r>
      <w:r w:rsidRPr="00B84BBA">
        <w:rPr>
          <w:spacing w:val="-4"/>
          <w:sz w:val="24"/>
        </w:rPr>
        <w:t xml:space="preserve"> </w:t>
      </w:r>
      <w:r w:rsidRPr="00B84BBA">
        <w:rPr>
          <w:sz w:val="24"/>
        </w:rPr>
        <w:t>и эмоциональногоразвития</w:t>
      </w:r>
      <w:r w:rsidRPr="00B84BBA">
        <w:rPr>
          <w:spacing w:val="8"/>
          <w:sz w:val="24"/>
        </w:rPr>
        <w:t xml:space="preserve"> </w:t>
      </w:r>
      <w:r w:rsidRPr="00B84BBA">
        <w:rPr>
          <w:sz w:val="24"/>
        </w:rPr>
        <w:t>обучающихся;</w:t>
      </w:r>
    </w:p>
    <w:p w:rsidR="009975EC" w:rsidRPr="00B84BBA" w:rsidRDefault="009975EC" w:rsidP="00A3744D">
      <w:pPr>
        <w:numPr>
          <w:ilvl w:val="0"/>
          <w:numId w:val="55"/>
        </w:numPr>
        <w:tabs>
          <w:tab w:val="left" w:pos="1388"/>
          <w:tab w:val="left" w:pos="1389"/>
          <w:tab w:val="left" w:pos="10065"/>
        </w:tabs>
        <w:autoSpaceDE w:val="0"/>
        <w:autoSpaceDN w:val="0"/>
        <w:ind w:right="-29" w:firstLine="283"/>
        <w:rPr>
          <w:sz w:val="24"/>
        </w:rPr>
      </w:pPr>
      <w:r w:rsidRPr="00B84BBA">
        <w:rPr>
          <w:sz w:val="24"/>
        </w:rPr>
        <w:t>мониторинг</w:t>
      </w:r>
      <w:r w:rsidRPr="00B84BBA">
        <w:rPr>
          <w:spacing w:val="38"/>
          <w:sz w:val="24"/>
        </w:rPr>
        <w:t xml:space="preserve"> </w:t>
      </w:r>
      <w:r w:rsidRPr="00B84BBA">
        <w:rPr>
          <w:sz w:val="24"/>
        </w:rPr>
        <w:t>возможностей</w:t>
      </w:r>
      <w:r w:rsidRPr="00B84BBA">
        <w:rPr>
          <w:spacing w:val="39"/>
          <w:sz w:val="24"/>
        </w:rPr>
        <w:t xml:space="preserve"> </w:t>
      </w:r>
      <w:r w:rsidRPr="00B84BBA">
        <w:rPr>
          <w:sz w:val="24"/>
        </w:rPr>
        <w:t>и</w:t>
      </w:r>
      <w:r w:rsidRPr="00B84BBA">
        <w:rPr>
          <w:spacing w:val="39"/>
          <w:sz w:val="24"/>
        </w:rPr>
        <w:t xml:space="preserve"> </w:t>
      </w:r>
      <w:r w:rsidRPr="00B84BBA">
        <w:rPr>
          <w:sz w:val="24"/>
        </w:rPr>
        <w:t>способностей</w:t>
      </w:r>
      <w:r w:rsidRPr="00B84BBA">
        <w:rPr>
          <w:spacing w:val="38"/>
          <w:sz w:val="24"/>
        </w:rPr>
        <w:t xml:space="preserve"> </w:t>
      </w:r>
      <w:r w:rsidRPr="00B84BBA">
        <w:rPr>
          <w:sz w:val="24"/>
        </w:rPr>
        <w:t>обучающихся,</w:t>
      </w:r>
      <w:r w:rsidRPr="00B84BBA">
        <w:rPr>
          <w:spacing w:val="40"/>
          <w:sz w:val="24"/>
        </w:rPr>
        <w:t xml:space="preserve"> </w:t>
      </w:r>
      <w:r w:rsidRPr="00B84BBA">
        <w:rPr>
          <w:sz w:val="24"/>
        </w:rPr>
        <w:t>выявление,</w:t>
      </w:r>
      <w:r w:rsidRPr="00B84BBA">
        <w:rPr>
          <w:spacing w:val="39"/>
          <w:sz w:val="24"/>
        </w:rPr>
        <w:t xml:space="preserve"> </w:t>
      </w:r>
      <w:r w:rsidRPr="00B84BBA">
        <w:rPr>
          <w:sz w:val="24"/>
        </w:rPr>
        <w:t>поддержка</w:t>
      </w:r>
      <w:r w:rsidRPr="00B84BBA">
        <w:rPr>
          <w:spacing w:val="39"/>
          <w:sz w:val="24"/>
        </w:rPr>
        <w:t xml:space="preserve"> </w:t>
      </w:r>
      <w:r w:rsidRPr="00B84BBA">
        <w:rPr>
          <w:sz w:val="24"/>
        </w:rPr>
        <w:t>и</w:t>
      </w:r>
      <w:r w:rsidRPr="00B84BBA">
        <w:rPr>
          <w:spacing w:val="-57"/>
          <w:sz w:val="24"/>
        </w:rPr>
        <w:t xml:space="preserve"> </w:t>
      </w:r>
      <w:r w:rsidRPr="00B84BBA">
        <w:rPr>
          <w:sz w:val="24"/>
        </w:rPr>
        <w:t>сопровождение</w:t>
      </w:r>
      <w:r w:rsidRPr="00B84BBA">
        <w:rPr>
          <w:spacing w:val="-4"/>
          <w:sz w:val="24"/>
        </w:rPr>
        <w:t xml:space="preserve"> </w:t>
      </w:r>
      <w:r w:rsidRPr="00B84BBA">
        <w:rPr>
          <w:sz w:val="24"/>
        </w:rPr>
        <w:t>одарённых</w:t>
      </w:r>
      <w:r w:rsidRPr="00B84BBA">
        <w:rPr>
          <w:spacing w:val="-2"/>
          <w:sz w:val="24"/>
        </w:rPr>
        <w:t xml:space="preserve"> </w:t>
      </w:r>
      <w:r w:rsidRPr="00B84BBA">
        <w:rPr>
          <w:sz w:val="24"/>
        </w:rPr>
        <w:t>детей;</w:t>
      </w:r>
    </w:p>
    <w:p w:rsidR="009975EC" w:rsidRPr="00B84BBA" w:rsidRDefault="009975EC" w:rsidP="00A3744D">
      <w:pPr>
        <w:numPr>
          <w:ilvl w:val="0"/>
          <w:numId w:val="55"/>
        </w:numPr>
        <w:tabs>
          <w:tab w:val="left" w:pos="1388"/>
          <w:tab w:val="left" w:pos="1389"/>
          <w:tab w:val="left" w:pos="10065"/>
        </w:tabs>
        <w:autoSpaceDE w:val="0"/>
        <w:autoSpaceDN w:val="0"/>
        <w:ind w:left="1388" w:right="-29" w:hanging="426"/>
        <w:rPr>
          <w:sz w:val="24"/>
        </w:rPr>
      </w:pPr>
      <w:r w:rsidRPr="00B84BBA">
        <w:rPr>
          <w:sz w:val="24"/>
        </w:rPr>
        <w:t>создание</w:t>
      </w:r>
      <w:r w:rsidRPr="00B84BBA">
        <w:rPr>
          <w:spacing w:val="-3"/>
          <w:sz w:val="24"/>
        </w:rPr>
        <w:t xml:space="preserve"> </w:t>
      </w:r>
      <w:r w:rsidRPr="00B84BBA">
        <w:rPr>
          <w:sz w:val="24"/>
        </w:rPr>
        <w:t>условий</w:t>
      </w:r>
      <w:r w:rsidRPr="00B84BBA">
        <w:rPr>
          <w:spacing w:val="-4"/>
          <w:sz w:val="24"/>
        </w:rPr>
        <w:t xml:space="preserve"> </w:t>
      </w:r>
      <w:r w:rsidRPr="00B84BBA">
        <w:rPr>
          <w:sz w:val="24"/>
        </w:rPr>
        <w:t>для</w:t>
      </w:r>
      <w:r w:rsidRPr="00B84BBA">
        <w:rPr>
          <w:spacing w:val="-3"/>
          <w:sz w:val="24"/>
        </w:rPr>
        <w:t xml:space="preserve"> </w:t>
      </w:r>
      <w:r w:rsidRPr="00B84BBA">
        <w:rPr>
          <w:sz w:val="24"/>
        </w:rPr>
        <w:t>последующего</w:t>
      </w:r>
      <w:r w:rsidRPr="00B84BBA">
        <w:rPr>
          <w:spacing w:val="-4"/>
          <w:sz w:val="24"/>
        </w:rPr>
        <w:t xml:space="preserve"> </w:t>
      </w:r>
      <w:r w:rsidRPr="00B84BBA">
        <w:rPr>
          <w:sz w:val="24"/>
        </w:rPr>
        <w:t>профессионального</w:t>
      </w:r>
      <w:r w:rsidRPr="00B84BBA">
        <w:rPr>
          <w:spacing w:val="-4"/>
          <w:sz w:val="24"/>
        </w:rPr>
        <w:t xml:space="preserve"> </w:t>
      </w:r>
      <w:r w:rsidRPr="00B84BBA">
        <w:rPr>
          <w:sz w:val="24"/>
        </w:rPr>
        <w:t>самоопределения;</w:t>
      </w:r>
    </w:p>
    <w:p w:rsidR="009975EC" w:rsidRPr="00B84BBA" w:rsidRDefault="009975EC" w:rsidP="00A3744D">
      <w:pPr>
        <w:numPr>
          <w:ilvl w:val="0"/>
          <w:numId w:val="55"/>
        </w:numPr>
        <w:tabs>
          <w:tab w:val="left" w:pos="1388"/>
          <w:tab w:val="left" w:pos="1389"/>
          <w:tab w:val="left" w:pos="3056"/>
          <w:tab w:val="left" w:pos="5104"/>
          <w:tab w:val="left" w:pos="6165"/>
          <w:tab w:val="left" w:pos="6520"/>
          <w:tab w:val="left" w:pos="8417"/>
          <w:tab w:val="left" w:pos="9230"/>
          <w:tab w:val="left" w:pos="9614"/>
          <w:tab w:val="left" w:pos="10065"/>
        </w:tabs>
        <w:autoSpaceDE w:val="0"/>
        <w:autoSpaceDN w:val="0"/>
        <w:ind w:right="-29" w:firstLine="283"/>
        <w:rPr>
          <w:sz w:val="24"/>
        </w:rPr>
      </w:pPr>
      <w:r w:rsidRPr="00B84BBA">
        <w:rPr>
          <w:sz w:val="24"/>
        </w:rPr>
        <w:t>формирование</w:t>
      </w:r>
      <w:r w:rsidRPr="00B84BBA">
        <w:rPr>
          <w:sz w:val="24"/>
        </w:rPr>
        <w:tab/>
      </w:r>
      <w:r w:rsidRPr="00B84BBA">
        <w:rPr>
          <w:spacing w:val="-1"/>
          <w:sz w:val="24"/>
        </w:rPr>
        <w:t>коммуникативных</w:t>
      </w:r>
      <w:r w:rsidRPr="00B84BBA">
        <w:rPr>
          <w:spacing w:val="-1"/>
          <w:sz w:val="24"/>
        </w:rPr>
        <w:tab/>
      </w:r>
      <w:r w:rsidRPr="00B84BBA">
        <w:rPr>
          <w:sz w:val="24"/>
        </w:rPr>
        <w:t>навыков</w:t>
      </w:r>
      <w:r w:rsidRPr="00B84BBA">
        <w:rPr>
          <w:sz w:val="24"/>
        </w:rPr>
        <w:tab/>
        <w:t>в</w:t>
      </w:r>
      <w:r w:rsidRPr="00B84BBA">
        <w:rPr>
          <w:sz w:val="24"/>
        </w:rPr>
        <w:tab/>
        <w:t>разновозрастной</w:t>
      </w:r>
      <w:r w:rsidRPr="00B84BBA">
        <w:rPr>
          <w:sz w:val="24"/>
        </w:rPr>
        <w:tab/>
        <w:t>среде</w:t>
      </w:r>
      <w:r w:rsidRPr="00B84BBA">
        <w:rPr>
          <w:sz w:val="24"/>
        </w:rPr>
        <w:tab/>
        <w:t>и</w:t>
      </w:r>
      <w:r w:rsidRPr="00B84BBA">
        <w:rPr>
          <w:sz w:val="24"/>
        </w:rPr>
        <w:tab/>
      </w:r>
      <w:r w:rsidRPr="00B84BBA">
        <w:rPr>
          <w:spacing w:val="-1"/>
          <w:sz w:val="24"/>
        </w:rPr>
        <w:t>среде</w:t>
      </w:r>
      <w:r w:rsidRPr="00B84BBA">
        <w:rPr>
          <w:spacing w:val="-57"/>
          <w:sz w:val="24"/>
        </w:rPr>
        <w:t xml:space="preserve"> </w:t>
      </w:r>
      <w:r w:rsidRPr="00B84BBA">
        <w:rPr>
          <w:sz w:val="24"/>
        </w:rPr>
        <w:t>сверстников;</w:t>
      </w:r>
    </w:p>
    <w:p w:rsidR="009975EC" w:rsidRPr="00B84BBA" w:rsidRDefault="009975EC" w:rsidP="00A3744D">
      <w:pPr>
        <w:numPr>
          <w:ilvl w:val="0"/>
          <w:numId w:val="55"/>
        </w:numPr>
        <w:tabs>
          <w:tab w:val="left" w:pos="1388"/>
          <w:tab w:val="left" w:pos="1389"/>
          <w:tab w:val="left" w:pos="10065"/>
        </w:tabs>
        <w:autoSpaceDE w:val="0"/>
        <w:autoSpaceDN w:val="0"/>
        <w:ind w:left="1388" w:right="-29" w:hanging="426"/>
        <w:rPr>
          <w:sz w:val="24"/>
        </w:rPr>
      </w:pPr>
      <w:r w:rsidRPr="00B84BBA">
        <w:rPr>
          <w:sz w:val="24"/>
        </w:rPr>
        <w:t>поддержка</w:t>
      </w:r>
      <w:r w:rsidRPr="00B84BBA">
        <w:rPr>
          <w:spacing w:val="-6"/>
          <w:sz w:val="24"/>
        </w:rPr>
        <w:t xml:space="preserve"> </w:t>
      </w:r>
      <w:r w:rsidRPr="00B84BBA">
        <w:rPr>
          <w:sz w:val="24"/>
        </w:rPr>
        <w:t>детских</w:t>
      </w:r>
      <w:r w:rsidRPr="00B84BBA">
        <w:rPr>
          <w:spacing w:val="-3"/>
          <w:sz w:val="24"/>
        </w:rPr>
        <w:t xml:space="preserve"> </w:t>
      </w:r>
      <w:r w:rsidRPr="00B84BBA">
        <w:rPr>
          <w:sz w:val="24"/>
        </w:rPr>
        <w:t>объединений,</w:t>
      </w:r>
      <w:r w:rsidRPr="00B84BBA">
        <w:rPr>
          <w:spacing w:val="-2"/>
          <w:sz w:val="24"/>
        </w:rPr>
        <w:t xml:space="preserve"> </w:t>
      </w:r>
      <w:r w:rsidRPr="00B84BBA">
        <w:rPr>
          <w:sz w:val="24"/>
        </w:rPr>
        <w:t>ученического</w:t>
      </w:r>
      <w:r w:rsidRPr="00B84BBA">
        <w:rPr>
          <w:spacing w:val="-5"/>
          <w:sz w:val="24"/>
        </w:rPr>
        <w:t xml:space="preserve"> </w:t>
      </w:r>
      <w:r w:rsidRPr="00B84BBA">
        <w:rPr>
          <w:sz w:val="24"/>
        </w:rPr>
        <w:t>самоуправления;</w:t>
      </w:r>
    </w:p>
    <w:p w:rsidR="009975EC" w:rsidRPr="00B84BBA" w:rsidRDefault="009975EC" w:rsidP="00A3744D">
      <w:pPr>
        <w:numPr>
          <w:ilvl w:val="0"/>
          <w:numId w:val="55"/>
        </w:numPr>
        <w:tabs>
          <w:tab w:val="left" w:pos="1389"/>
          <w:tab w:val="left" w:pos="10065"/>
        </w:tabs>
        <w:autoSpaceDE w:val="0"/>
        <w:autoSpaceDN w:val="0"/>
        <w:ind w:left="1388" w:right="-29" w:hanging="426"/>
        <w:rPr>
          <w:sz w:val="24"/>
        </w:rPr>
      </w:pPr>
      <w:r w:rsidRPr="00B84BBA">
        <w:rPr>
          <w:sz w:val="24"/>
        </w:rPr>
        <w:t>формирование</w:t>
      </w:r>
      <w:r w:rsidRPr="00B84BBA">
        <w:rPr>
          <w:spacing w:val="-5"/>
          <w:sz w:val="24"/>
        </w:rPr>
        <w:t xml:space="preserve"> </w:t>
      </w:r>
      <w:r w:rsidRPr="00B84BBA">
        <w:rPr>
          <w:sz w:val="24"/>
        </w:rPr>
        <w:t>психологической</w:t>
      </w:r>
      <w:r w:rsidRPr="00B84BBA">
        <w:rPr>
          <w:spacing w:val="-4"/>
          <w:sz w:val="24"/>
        </w:rPr>
        <w:t xml:space="preserve"> </w:t>
      </w:r>
      <w:r w:rsidRPr="00B84BBA">
        <w:rPr>
          <w:sz w:val="24"/>
        </w:rPr>
        <w:t>культуры</w:t>
      </w:r>
      <w:r w:rsidRPr="00B84BBA">
        <w:rPr>
          <w:spacing w:val="-4"/>
          <w:sz w:val="24"/>
        </w:rPr>
        <w:t xml:space="preserve"> </w:t>
      </w:r>
      <w:r w:rsidRPr="00B84BBA">
        <w:rPr>
          <w:sz w:val="24"/>
        </w:rPr>
        <w:t>поведения</w:t>
      </w:r>
      <w:r w:rsidRPr="00B84BBA">
        <w:rPr>
          <w:spacing w:val="-4"/>
          <w:sz w:val="24"/>
        </w:rPr>
        <w:t xml:space="preserve"> </w:t>
      </w:r>
      <w:r w:rsidRPr="00B84BBA">
        <w:rPr>
          <w:sz w:val="24"/>
        </w:rPr>
        <w:t>в</w:t>
      </w:r>
      <w:r w:rsidRPr="00B84BBA">
        <w:rPr>
          <w:spacing w:val="-5"/>
          <w:sz w:val="24"/>
        </w:rPr>
        <w:t xml:space="preserve"> </w:t>
      </w:r>
      <w:r w:rsidRPr="00B84BBA">
        <w:rPr>
          <w:sz w:val="24"/>
        </w:rPr>
        <w:t>информационной</w:t>
      </w:r>
      <w:r w:rsidRPr="00B84BBA">
        <w:rPr>
          <w:spacing w:val="10"/>
          <w:sz w:val="24"/>
        </w:rPr>
        <w:t xml:space="preserve"> </w:t>
      </w:r>
      <w:r w:rsidRPr="00B84BBA">
        <w:rPr>
          <w:sz w:val="24"/>
        </w:rPr>
        <w:t>среде;</w:t>
      </w:r>
    </w:p>
    <w:p w:rsidR="009975EC" w:rsidRPr="00B84BBA" w:rsidRDefault="009975EC" w:rsidP="00A3744D">
      <w:pPr>
        <w:numPr>
          <w:ilvl w:val="0"/>
          <w:numId w:val="55"/>
        </w:numPr>
        <w:tabs>
          <w:tab w:val="left" w:pos="1389"/>
          <w:tab w:val="left" w:pos="10065"/>
        </w:tabs>
        <w:autoSpaceDE w:val="0"/>
        <w:autoSpaceDN w:val="0"/>
        <w:ind w:left="1388" w:right="-29" w:hanging="426"/>
        <w:rPr>
          <w:sz w:val="24"/>
        </w:rPr>
      </w:pPr>
      <w:r w:rsidRPr="00B84BBA">
        <w:rPr>
          <w:sz w:val="24"/>
        </w:rPr>
        <w:t>развитие</w:t>
      </w:r>
      <w:r w:rsidRPr="00B84BBA">
        <w:rPr>
          <w:spacing w:val="-5"/>
          <w:sz w:val="24"/>
        </w:rPr>
        <w:t xml:space="preserve"> </w:t>
      </w:r>
      <w:r w:rsidRPr="00B84BBA">
        <w:rPr>
          <w:sz w:val="24"/>
        </w:rPr>
        <w:t>психологической</w:t>
      </w:r>
      <w:r w:rsidRPr="00B84BBA">
        <w:rPr>
          <w:spacing w:val="-3"/>
          <w:sz w:val="24"/>
        </w:rPr>
        <w:t xml:space="preserve"> </w:t>
      </w:r>
      <w:r w:rsidRPr="00B84BBA">
        <w:rPr>
          <w:sz w:val="24"/>
        </w:rPr>
        <w:t>культуры</w:t>
      </w:r>
      <w:r w:rsidRPr="00B84BBA">
        <w:rPr>
          <w:spacing w:val="-4"/>
          <w:sz w:val="24"/>
        </w:rPr>
        <w:t xml:space="preserve"> </w:t>
      </w:r>
      <w:r w:rsidRPr="00B84BBA">
        <w:rPr>
          <w:sz w:val="24"/>
        </w:rPr>
        <w:t>в</w:t>
      </w:r>
      <w:r w:rsidRPr="00B84BBA">
        <w:rPr>
          <w:spacing w:val="-4"/>
          <w:sz w:val="24"/>
        </w:rPr>
        <w:t xml:space="preserve"> </w:t>
      </w:r>
      <w:r w:rsidRPr="00B84BBA">
        <w:rPr>
          <w:sz w:val="24"/>
        </w:rPr>
        <w:t>области</w:t>
      </w:r>
      <w:r w:rsidRPr="00B84BBA">
        <w:rPr>
          <w:spacing w:val="-4"/>
          <w:sz w:val="24"/>
        </w:rPr>
        <w:t xml:space="preserve"> </w:t>
      </w:r>
      <w:r w:rsidRPr="00B84BBA">
        <w:rPr>
          <w:sz w:val="24"/>
        </w:rPr>
        <w:t>использования</w:t>
      </w:r>
      <w:r w:rsidRPr="00B84BBA">
        <w:rPr>
          <w:spacing w:val="9"/>
          <w:sz w:val="24"/>
        </w:rPr>
        <w:t xml:space="preserve"> </w:t>
      </w:r>
      <w:r w:rsidRPr="00B84BBA">
        <w:rPr>
          <w:sz w:val="24"/>
        </w:rPr>
        <w:t>ИКТ.</w:t>
      </w:r>
    </w:p>
    <w:p w:rsidR="009975EC" w:rsidRPr="00B84BBA" w:rsidRDefault="009975EC" w:rsidP="009975EC">
      <w:pPr>
        <w:tabs>
          <w:tab w:val="left" w:pos="10065"/>
        </w:tabs>
        <w:autoSpaceDE w:val="0"/>
        <w:autoSpaceDN w:val="0"/>
        <w:spacing w:before="1"/>
        <w:ind w:right="-29"/>
        <w:jc w:val="both"/>
        <w:rPr>
          <w:sz w:val="24"/>
          <w:szCs w:val="24"/>
        </w:rPr>
      </w:pPr>
      <w:r w:rsidRPr="00B84BBA">
        <w:rPr>
          <w:sz w:val="24"/>
          <w:szCs w:val="24"/>
        </w:rPr>
        <w:t>В</w:t>
      </w:r>
      <w:r w:rsidRPr="00B84BBA">
        <w:rPr>
          <w:spacing w:val="1"/>
          <w:sz w:val="24"/>
          <w:szCs w:val="24"/>
        </w:rPr>
        <w:t xml:space="preserve"> </w:t>
      </w:r>
      <w:r w:rsidRPr="00B84BBA">
        <w:rPr>
          <w:sz w:val="24"/>
          <w:szCs w:val="24"/>
        </w:rPr>
        <w:t>процессе</w:t>
      </w:r>
      <w:r w:rsidRPr="00B84BBA">
        <w:rPr>
          <w:spacing w:val="1"/>
          <w:sz w:val="24"/>
          <w:szCs w:val="24"/>
        </w:rPr>
        <w:t xml:space="preserve"> </w:t>
      </w:r>
      <w:r w:rsidRPr="00B84BBA">
        <w:rPr>
          <w:sz w:val="24"/>
          <w:szCs w:val="24"/>
        </w:rPr>
        <w:t>реализации</w:t>
      </w:r>
      <w:r w:rsidRPr="00B84BBA">
        <w:rPr>
          <w:spacing w:val="1"/>
          <w:sz w:val="24"/>
          <w:szCs w:val="24"/>
        </w:rPr>
        <w:t xml:space="preserve"> </w:t>
      </w:r>
      <w:r w:rsidRPr="00B84BBA">
        <w:rPr>
          <w:sz w:val="24"/>
          <w:szCs w:val="24"/>
        </w:rPr>
        <w:t>основной</w:t>
      </w:r>
      <w:r w:rsidRPr="00B84BBA">
        <w:rPr>
          <w:spacing w:val="1"/>
          <w:sz w:val="24"/>
          <w:szCs w:val="24"/>
        </w:rPr>
        <w:t xml:space="preserve"> </w:t>
      </w:r>
      <w:r w:rsidRPr="00B84BBA">
        <w:rPr>
          <w:sz w:val="24"/>
          <w:szCs w:val="24"/>
        </w:rPr>
        <w:t>образовательной</w:t>
      </w:r>
      <w:r w:rsidRPr="00B84BBA">
        <w:rPr>
          <w:spacing w:val="1"/>
          <w:sz w:val="24"/>
          <w:szCs w:val="24"/>
        </w:rPr>
        <w:t xml:space="preserve"> </w:t>
      </w:r>
      <w:r w:rsidRPr="00B84BBA">
        <w:rPr>
          <w:sz w:val="24"/>
          <w:szCs w:val="24"/>
        </w:rPr>
        <w:t>программы</w:t>
      </w:r>
      <w:r w:rsidRPr="00B84BBA">
        <w:rPr>
          <w:spacing w:val="1"/>
          <w:sz w:val="24"/>
          <w:szCs w:val="24"/>
        </w:rPr>
        <w:t xml:space="preserve"> </w:t>
      </w:r>
      <w:r w:rsidRPr="00B84BBA">
        <w:rPr>
          <w:sz w:val="24"/>
          <w:szCs w:val="24"/>
        </w:rPr>
        <w:t>осуществляется</w:t>
      </w:r>
      <w:r w:rsidRPr="00B84BBA">
        <w:rPr>
          <w:spacing w:val="1"/>
          <w:sz w:val="24"/>
          <w:szCs w:val="24"/>
        </w:rPr>
        <w:t xml:space="preserve"> </w:t>
      </w:r>
      <w:r w:rsidRPr="00B84BBA">
        <w:rPr>
          <w:sz w:val="24"/>
          <w:szCs w:val="24"/>
        </w:rPr>
        <w:t>индивидуальное</w:t>
      </w:r>
      <w:r w:rsidRPr="00B84BBA">
        <w:rPr>
          <w:spacing w:val="1"/>
          <w:sz w:val="24"/>
          <w:szCs w:val="24"/>
        </w:rPr>
        <w:t xml:space="preserve"> </w:t>
      </w:r>
      <w:r w:rsidRPr="00B84BBA">
        <w:rPr>
          <w:sz w:val="24"/>
          <w:szCs w:val="24"/>
        </w:rPr>
        <w:t>пс</w:t>
      </w:r>
      <w:r w:rsidRPr="00B84BBA">
        <w:rPr>
          <w:sz w:val="24"/>
          <w:szCs w:val="24"/>
        </w:rPr>
        <w:t>и</w:t>
      </w:r>
      <w:r w:rsidRPr="00B84BBA">
        <w:rPr>
          <w:sz w:val="24"/>
          <w:szCs w:val="24"/>
        </w:rPr>
        <w:t>холого-педагогическое</w:t>
      </w:r>
      <w:r w:rsidRPr="00B84BBA">
        <w:rPr>
          <w:spacing w:val="1"/>
          <w:sz w:val="24"/>
          <w:szCs w:val="24"/>
        </w:rPr>
        <w:t xml:space="preserve"> </w:t>
      </w:r>
      <w:r w:rsidRPr="00B84BBA">
        <w:rPr>
          <w:sz w:val="24"/>
          <w:szCs w:val="24"/>
        </w:rPr>
        <w:t>сопровождение</w:t>
      </w:r>
      <w:r w:rsidRPr="00B84BBA">
        <w:rPr>
          <w:spacing w:val="1"/>
          <w:sz w:val="24"/>
          <w:szCs w:val="24"/>
        </w:rPr>
        <w:t xml:space="preserve"> </w:t>
      </w:r>
      <w:r w:rsidRPr="00B84BBA">
        <w:rPr>
          <w:sz w:val="24"/>
          <w:szCs w:val="24"/>
        </w:rPr>
        <w:t>всех</w:t>
      </w:r>
      <w:r w:rsidRPr="00B84BBA">
        <w:rPr>
          <w:spacing w:val="1"/>
          <w:sz w:val="24"/>
          <w:szCs w:val="24"/>
        </w:rPr>
        <w:t xml:space="preserve"> </w:t>
      </w:r>
      <w:r w:rsidRPr="00B84BBA">
        <w:rPr>
          <w:sz w:val="24"/>
          <w:szCs w:val="24"/>
        </w:rPr>
        <w:t>участников</w:t>
      </w:r>
      <w:r w:rsidRPr="00B84BBA">
        <w:rPr>
          <w:spacing w:val="1"/>
          <w:sz w:val="24"/>
          <w:szCs w:val="24"/>
        </w:rPr>
        <w:t xml:space="preserve"> </w:t>
      </w:r>
      <w:r w:rsidRPr="00B84BBA">
        <w:rPr>
          <w:sz w:val="24"/>
          <w:szCs w:val="24"/>
        </w:rPr>
        <w:t>образовательных</w:t>
      </w:r>
      <w:r w:rsidRPr="00B84BBA">
        <w:rPr>
          <w:spacing w:val="-6"/>
          <w:sz w:val="24"/>
          <w:szCs w:val="24"/>
        </w:rPr>
        <w:t xml:space="preserve"> </w:t>
      </w:r>
      <w:r w:rsidRPr="00B84BBA">
        <w:rPr>
          <w:sz w:val="24"/>
          <w:szCs w:val="24"/>
        </w:rPr>
        <w:t>отношений,в</w:t>
      </w:r>
      <w:r w:rsidRPr="00B84BBA">
        <w:rPr>
          <w:spacing w:val="6"/>
          <w:sz w:val="24"/>
          <w:szCs w:val="24"/>
        </w:rPr>
        <w:t xml:space="preserve"> </w:t>
      </w:r>
      <w:r w:rsidRPr="00B84BBA">
        <w:rPr>
          <w:sz w:val="24"/>
          <w:szCs w:val="24"/>
        </w:rPr>
        <w:t>том</w:t>
      </w:r>
      <w:r w:rsidRPr="00B84BBA">
        <w:rPr>
          <w:spacing w:val="6"/>
          <w:sz w:val="24"/>
          <w:szCs w:val="24"/>
        </w:rPr>
        <w:t xml:space="preserve"> </w:t>
      </w:r>
      <w:r w:rsidRPr="00B84BBA">
        <w:rPr>
          <w:sz w:val="24"/>
          <w:szCs w:val="24"/>
        </w:rPr>
        <w:t>числе</w:t>
      </w:r>
      <w:r w:rsidRPr="00B84BBA">
        <w:rPr>
          <w:spacing w:val="8"/>
          <w:sz w:val="24"/>
          <w:szCs w:val="24"/>
        </w:rPr>
        <w:t xml:space="preserve"> </w:t>
      </w:r>
      <w:r w:rsidRPr="00B84BBA">
        <w:rPr>
          <w:sz w:val="24"/>
          <w:szCs w:val="24"/>
        </w:rPr>
        <w:t>(указать</w:t>
      </w:r>
      <w:r w:rsidRPr="00B84BBA">
        <w:rPr>
          <w:spacing w:val="9"/>
          <w:sz w:val="24"/>
          <w:szCs w:val="24"/>
        </w:rPr>
        <w:t xml:space="preserve"> </w:t>
      </w:r>
      <w:r w:rsidRPr="00B84BBA">
        <w:rPr>
          <w:sz w:val="24"/>
          <w:szCs w:val="24"/>
        </w:rPr>
        <w:t>при</w:t>
      </w:r>
      <w:r w:rsidRPr="00B84BBA">
        <w:rPr>
          <w:spacing w:val="6"/>
          <w:sz w:val="24"/>
          <w:szCs w:val="24"/>
        </w:rPr>
        <w:t xml:space="preserve"> </w:t>
      </w:r>
      <w:r w:rsidRPr="00B84BBA">
        <w:rPr>
          <w:sz w:val="24"/>
          <w:szCs w:val="24"/>
        </w:rPr>
        <w:t>наличии):</w:t>
      </w:r>
    </w:p>
    <w:p w:rsidR="009975EC" w:rsidRPr="00B84BBA" w:rsidRDefault="009975EC" w:rsidP="009975EC">
      <w:pPr>
        <w:tabs>
          <w:tab w:val="left" w:pos="10065"/>
        </w:tabs>
        <w:autoSpaceDE w:val="0"/>
        <w:autoSpaceDN w:val="0"/>
        <w:spacing w:before="7" w:line="237" w:lineRule="auto"/>
        <w:ind w:right="-29"/>
        <w:jc w:val="both"/>
        <w:rPr>
          <w:sz w:val="24"/>
          <w:szCs w:val="24"/>
        </w:rPr>
      </w:pPr>
      <w:r w:rsidRPr="00B84BBA">
        <w:rPr>
          <w:sz w:val="24"/>
          <w:szCs w:val="24"/>
        </w:rPr>
        <w:t>обучающихся,</w:t>
      </w:r>
      <w:r w:rsidRPr="00B84BBA">
        <w:rPr>
          <w:spacing w:val="1"/>
          <w:sz w:val="24"/>
          <w:szCs w:val="24"/>
        </w:rPr>
        <w:t xml:space="preserve"> </w:t>
      </w:r>
      <w:r w:rsidRPr="00B84BBA">
        <w:rPr>
          <w:sz w:val="24"/>
          <w:szCs w:val="24"/>
        </w:rPr>
        <w:t>испытывающих</w:t>
      </w:r>
      <w:r w:rsidRPr="00B84BBA">
        <w:rPr>
          <w:spacing w:val="1"/>
          <w:sz w:val="24"/>
          <w:szCs w:val="24"/>
        </w:rPr>
        <w:t xml:space="preserve"> </w:t>
      </w:r>
      <w:r w:rsidRPr="00B84BBA">
        <w:rPr>
          <w:sz w:val="24"/>
          <w:szCs w:val="24"/>
        </w:rPr>
        <w:t>трудности</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освоении</w:t>
      </w:r>
      <w:r w:rsidRPr="00B84BBA">
        <w:rPr>
          <w:spacing w:val="1"/>
          <w:sz w:val="24"/>
          <w:szCs w:val="24"/>
        </w:rPr>
        <w:t xml:space="preserve"> </w:t>
      </w:r>
      <w:r w:rsidRPr="00B84BBA">
        <w:rPr>
          <w:sz w:val="24"/>
          <w:szCs w:val="24"/>
        </w:rPr>
        <w:t>программы</w:t>
      </w:r>
      <w:r w:rsidRPr="00B84BBA">
        <w:rPr>
          <w:spacing w:val="1"/>
          <w:sz w:val="24"/>
          <w:szCs w:val="24"/>
        </w:rPr>
        <w:t xml:space="preserve"> </w:t>
      </w:r>
      <w:r w:rsidRPr="00B84BBA">
        <w:rPr>
          <w:sz w:val="24"/>
          <w:szCs w:val="24"/>
        </w:rPr>
        <w:t>основного</w:t>
      </w:r>
      <w:r w:rsidRPr="00B84BBA">
        <w:rPr>
          <w:spacing w:val="1"/>
          <w:sz w:val="24"/>
          <w:szCs w:val="24"/>
        </w:rPr>
        <w:t xml:space="preserve"> </w:t>
      </w:r>
      <w:r w:rsidRPr="00B84BBA">
        <w:rPr>
          <w:sz w:val="24"/>
          <w:szCs w:val="24"/>
        </w:rPr>
        <w:t>общего</w:t>
      </w:r>
      <w:r w:rsidRPr="00B84BBA">
        <w:rPr>
          <w:spacing w:val="1"/>
          <w:sz w:val="24"/>
          <w:szCs w:val="24"/>
        </w:rPr>
        <w:t xml:space="preserve"> </w:t>
      </w:r>
      <w:r w:rsidRPr="00B84BBA">
        <w:rPr>
          <w:sz w:val="24"/>
          <w:szCs w:val="24"/>
        </w:rPr>
        <w:t>образования,</w:t>
      </w:r>
      <w:r w:rsidRPr="00B84BBA">
        <w:rPr>
          <w:spacing w:val="-6"/>
          <w:sz w:val="24"/>
          <w:szCs w:val="24"/>
        </w:rPr>
        <w:t xml:space="preserve"> </w:t>
      </w:r>
      <w:r w:rsidRPr="00B84BBA">
        <w:rPr>
          <w:sz w:val="24"/>
          <w:szCs w:val="24"/>
        </w:rPr>
        <w:t>развитии</w:t>
      </w:r>
      <w:r w:rsidRPr="00B84BBA">
        <w:rPr>
          <w:spacing w:val="-5"/>
          <w:sz w:val="24"/>
          <w:szCs w:val="24"/>
        </w:rPr>
        <w:t xml:space="preserve"> </w:t>
      </w:r>
      <w:r w:rsidRPr="00B84BBA">
        <w:rPr>
          <w:sz w:val="24"/>
          <w:szCs w:val="24"/>
        </w:rPr>
        <w:t>и</w:t>
      </w:r>
      <w:r w:rsidRPr="00B84BBA">
        <w:rPr>
          <w:spacing w:val="-6"/>
          <w:sz w:val="24"/>
          <w:szCs w:val="24"/>
        </w:rPr>
        <w:t xml:space="preserve"> </w:t>
      </w:r>
      <w:r w:rsidRPr="00B84BBA">
        <w:rPr>
          <w:sz w:val="24"/>
          <w:szCs w:val="24"/>
        </w:rPr>
        <w:t>социальной</w:t>
      </w:r>
      <w:r w:rsidRPr="00B84BBA">
        <w:rPr>
          <w:spacing w:val="-3"/>
          <w:sz w:val="24"/>
          <w:szCs w:val="24"/>
        </w:rPr>
        <w:t xml:space="preserve"> </w:t>
      </w:r>
      <w:r w:rsidRPr="00B84BBA">
        <w:rPr>
          <w:sz w:val="24"/>
          <w:szCs w:val="24"/>
        </w:rPr>
        <w:t>адаптации;</w:t>
      </w:r>
    </w:p>
    <w:p w:rsidR="009975EC" w:rsidRPr="00B84BBA" w:rsidRDefault="009975EC" w:rsidP="009975EC">
      <w:pPr>
        <w:tabs>
          <w:tab w:val="left" w:pos="10065"/>
        </w:tabs>
        <w:autoSpaceDE w:val="0"/>
        <w:autoSpaceDN w:val="0"/>
        <w:spacing w:before="6" w:line="242" w:lineRule="auto"/>
        <w:ind w:right="-29"/>
        <w:jc w:val="both"/>
        <w:rPr>
          <w:sz w:val="24"/>
          <w:szCs w:val="24"/>
        </w:rPr>
      </w:pPr>
      <w:r w:rsidRPr="00B84BBA">
        <w:rPr>
          <w:sz w:val="24"/>
          <w:szCs w:val="24"/>
        </w:rPr>
        <w:t>обучающихся, проявляющих индивидуальные способности,</w:t>
      </w:r>
      <w:r>
        <w:rPr>
          <w:sz w:val="24"/>
          <w:szCs w:val="24"/>
        </w:rPr>
        <w:t xml:space="preserve"> </w:t>
      </w:r>
      <w:r w:rsidRPr="00B84BBA">
        <w:rPr>
          <w:sz w:val="24"/>
          <w:szCs w:val="24"/>
        </w:rPr>
        <w:t>и одарённых;</w:t>
      </w:r>
      <w:r w:rsidRPr="00B84BBA">
        <w:rPr>
          <w:spacing w:val="-57"/>
          <w:sz w:val="24"/>
          <w:szCs w:val="24"/>
        </w:rPr>
        <w:t xml:space="preserve"> </w:t>
      </w:r>
      <w:r w:rsidRPr="00B84BBA">
        <w:rPr>
          <w:sz w:val="24"/>
          <w:szCs w:val="24"/>
        </w:rPr>
        <w:t>обуч</w:t>
      </w:r>
      <w:r>
        <w:rPr>
          <w:sz w:val="24"/>
          <w:szCs w:val="24"/>
        </w:rPr>
        <w:t>а</w:t>
      </w:r>
      <w:r w:rsidRPr="00B84BBA">
        <w:rPr>
          <w:sz w:val="24"/>
          <w:szCs w:val="24"/>
        </w:rPr>
        <w:t>ющихся</w:t>
      </w:r>
      <w:r w:rsidRPr="00B84BBA">
        <w:rPr>
          <w:spacing w:val="-3"/>
          <w:sz w:val="24"/>
          <w:szCs w:val="24"/>
        </w:rPr>
        <w:t xml:space="preserve"> </w:t>
      </w:r>
      <w:r w:rsidRPr="00B84BBA">
        <w:rPr>
          <w:sz w:val="24"/>
          <w:szCs w:val="24"/>
        </w:rPr>
        <w:t>с</w:t>
      </w:r>
      <w:r w:rsidRPr="00B84BBA">
        <w:rPr>
          <w:spacing w:val="-4"/>
          <w:sz w:val="24"/>
          <w:szCs w:val="24"/>
        </w:rPr>
        <w:t xml:space="preserve"> </w:t>
      </w:r>
      <w:r w:rsidRPr="00B84BBA">
        <w:rPr>
          <w:sz w:val="24"/>
          <w:szCs w:val="24"/>
        </w:rPr>
        <w:t>ОВЗ;</w:t>
      </w:r>
    </w:p>
    <w:p w:rsidR="009975EC" w:rsidRPr="00B84BBA" w:rsidRDefault="009975EC" w:rsidP="009975EC">
      <w:pPr>
        <w:tabs>
          <w:tab w:val="left" w:pos="2910"/>
          <w:tab w:val="left" w:pos="5776"/>
          <w:tab w:val="left" w:pos="6182"/>
          <w:tab w:val="left" w:pos="6997"/>
          <w:tab w:val="left" w:pos="8450"/>
          <w:tab w:val="left" w:pos="10065"/>
        </w:tabs>
        <w:autoSpaceDE w:val="0"/>
        <w:autoSpaceDN w:val="0"/>
        <w:spacing w:before="6" w:line="237" w:lineRule="auto"/>
        <w:ind w:right="-29"/>
        <w:rPr>
          <w:sz w:val="24"/>
          <w:szCs w:val="24"/>
        </w:rPr>
      </w:pPr>
      <w:r w:rsidRPr="00B84BBA">
        <w:rPr>
          <w:sz w:val="24"/>
          <w:szCs w:val="24"/>
        </w:rPr>
        <w:t>педагогических,</w:t>
      </w:r>
      <w:r w:rsidRPr="00B84BBA">
        <w:rPr>
          <w:sz w:val="24"/>
          <w:szCs w:val="24"/>
        </w:rPr>
        <w:tab/>
        <w:t>учебно-вспомогательных</w:t>
      </w:r>
      <w:r w:rsidRPr="00B84BBA">
        <w:rPr>
          <w:sz w:val="24"/>
          <w:szCs w:val="24"/>
        </w:rPr>
        <w:tab/>
        <w:t>и</w:t>
      </w:r>
      <w:r w:rsidRPr="00B84BBA">
        <w:rPr>
          <w:sz w:val="24"/>
          <w:szCs w:val="24"/>
        </w:rPr>
        <w:tab/>
        <w:t>иных</w:t>
      </w:r>
      <w:r w:rsidRPr="00B84BBA">
        <w:rPr>
          <w:sz w:val="24"/>
          <w:szCs w:val="24"/>
        </w:rPr>
        <w:tab/>
        <w:t>работников</w:t>
      </w:r>
      <w:r w:rsidRPr="00B84BBA">
        <w:rPr>
          <w:sz w:val="24"/>
          <w:szCs w:val="24"/>
        </w:rPr>
        <w:tab/>
      </w:r>
      <w:r w:rsidRPr="00B84BBA">
        <w:rPr>
          <w:spacing w:val="-1"/>
          <w:sz w:val="24"/>
          <w:szCs w:val="24"/>
        </w:rPr>
        <w:t>образовательной</w:t>
      </w:r>
      <w:r w:rsidRPr="00B84BBA">
        <w:rPr>
          <w:spacing w:val="-57"/>
          <w:sz w:val="24"/>
          <w:szCs w:val="24"/>
        </w:rPr>
        <w:t xml:space="preserve"> </w:t>
      </w:r>
      <w:r w:rsidRPr="00B84BBA">
        <w:rPr>
          <w:sz w:val="24"/>
          <w:szCs w:val="24"/>
        </w:rPr>
        <w:lastRenderedPageBreak/>
        <w:t>организации,</w:t>
      </w:r>
      <w:r w:rsidRPr="00B84BBA">
        <w:rPr>
          <w:spacing w:val="-3"/>
          <w:sz w:val="24"/>
          <w:szCs w:val="24"/>
        </w:rPr>
        <w:t xml:space="preserve"> </w:t>
      </w:r>
      <w:r w:rsidRPr="00B84BBA">
        <w:rPr>
          <w:sz w:val="24"/>
          <w:szCs w:val="24"/>
        </w:rPr>
        <w:t>обеспечивающих реализацию</w:t>
      </w:r>
      <w:r w:rsidRPr="00B84BBA">
        <w:rPr>
          <w:spacing w:val="4"/>
          <w:sz w:val="24"/>
          <w:szCs w:val="24"/>
        </w:rPr>
        <w:t xml:space="preserve"> </w:t>
      </w:r>
      <w:r w:rsidRPr="00B84BBA">
        <w:rPr>
          <w:sz w:val="24"/>
          <w:szCs w:val="24"/>
        </w:rPr>
        <w:t>программы</w:t>
      </w:r>
      <w:r w:rsidRPr="00B84BBA">
        <w:rPr>
          <w:spacing w:val="1"/>
          <w:sz w:val="24"/>
          <w:szCs w:val="24"/>
        </w:rPr>
        <w:t xml:space="preserve"> </w:t>
      </w:r>
      <w:r w:rsidRPr="00B84BBA">
        <w:rPr>
          <w:sz w:val="24"/>
          <w:szCs w:val="24"/>
        </w:rPr>
        <w:t>начального</w:t>
      </w:r>
      <w:r w:rsidRPr="00B84BBA">
        <w:rPr>
          <w:spacing w:val="4"/>
          <w:sz w:val="24"/>
          <w:szCs w:val="24"/>
        </w:rPr>
        <w:t xml:space="preserve"> </w:t>
      </w:r>
      <w:r w:rsidRPr="00B84BBA">
        <w:rPr>
          <w:sz w:val="24"/>
          <w:szCs w:val="24"/>
        </w:rPr>
        <w:t>общего</w:t>
      </w:r>
      <w:r w:rsidRPr="00B84BBA">
        <w:rPr>
          <w:spacing w:val="1"/>
          <w:sz w:val="24"/>
          <w:szCs w:val="24"/>
        </w:rPr>
        <w:t xml:space="preserve"> </w:t>
      </w:r>
      <w:r w:rsidRPr="00B84BBA">
        <w:rPr>
          <w:sz w:val="24"/>
          <w:szCs w:val="24"/>
        </w:rPr>
        <w:t>образ</w:t>
      </w:r>
      <w:r w:rsidRPr="00B84BBA">
        <w:rPr>
          <w:sz w:val="24"/>
          <w:szCs w:val="24"/>
        </w:rPr>
        <w:t>о</w:t>
      </w:r>
      <w:r w:rsidRPr="00B84BBA">
        <w:rPr>
          <w:sz w:val="24"/>
          <w:szCs w:val="24"/>
        </w:rPr>
        <w:t>вания;</w:t>
      </w:r>
    </w:p>
    <w:p w:rsidR="009975EC" w:rsidRPr="00B84BBA" w:rsidRDefault="009975EC" w:rsidP="009975EC">
      <w:pPr>
        <w:autoSpaceDE w:val="0"/>
        <w:autoSpaceDN w:val="0"/>
        <w:spacing w:before="3"/>
        <w:ind w:right="-171"/>
        <w:rPr>
          <w:sz w:val="24"/>
          <w:szCs w:val="24"/>
        </w:rPr>
      </w:pPr>
      <w:r w:rsidRPr="00B84BBA">
        <w:rPr>
          <w:sz w:val="24"/>
          <w:szCs w:val="24"/>
        </w:rPr>
        <w:t>родителей</w:t>
      </w:r>
      <w:r w:rsidRPr="00B84BBA">
        <w:rPr>
          <w:spacing w:val="-5"/>
          <w:sz w:val="24"/>
          <w:szCs w:val="24"/>
        </w:rPr>
        <w:t xml:space="preserve"> </w:t>
      </w:r>
      <w:r w:rsidRPr="00B84BBA">
        <w:rPr>
          <w:sz w:val="24"/>
          <w:szCs w:val="24"/>
        </w:rPr>
        <w:t>(законных</w:t>
      </w:r>
      <w:r w:rsidRPr="00B84BBA">
        <w:rPr>
          <w:spacing w:val="-2"/>
          <w:sz w:val="24"/>
          <w:szCs w:val="24"/>
        </w:rPr>
        <w:t xml:space="preserve"> </w:t>
      </w:r>
      <w:r w:rsidRPr="00B84BBA">
        <w:rPr>
          <w:sz w:val="24"/>
          <w:szCs w:val="24"/>
        </w:rPr>
        <w:t>представителей)</w:t>
      </w:r>
      <w:r w:rsidRPr="00B84BBA">
        <w:rPr>
          <w:spacing w:val="-4"/>
          <w:sz w:val="24"/>
          <w:szCs w:val="24"/>
        </w:rPr>
        <w:t xml:space="preserve"> </w:t>
      </w:r>
      <w:r w:rsidRPr="00B84BBA">
        <w:rPr>
          <w:sz w:val="24"/>
          <w:szCs w:val="24"/>
        </w:rPr>
        <w:t>несовершеннолетних</w:t>
      </w:r>
      <w:r>
        <w:rPr>
          <w:sz w:val="24"/>
          <w:szCs w:val="24"/>
        </w:rPr>
        <w:t xml:space="preserve"> </w:t>
      </w:r>
      <w:r w:rsidRPr="00B84BBA">
        <w:rPr>
          <w:sz w:val="24"/>
          <w:szCs w:val="24"/>
        </w:rPr>
        <w:t>обучающихся.</w:t>
      </w:r>
    </w:p>
    <w:p w:rsidR="009975EC" w:rsidRPr="00B84BBA" w:rsidRDefault="009975EC" w:rsidP="009975EC">
      <w:pPr>
        <w:tabs>
          <w:tab w:val="left" w:pos="4052"/>
          <w:tab w:val="left" w:pos="5507"/>
          <w:tab w:val="left" w:pos="7019"/>
          <w:tab w:val="left" w:pos="9084"/>
        </w:tabs>
        <w:autoSpaceDE w:val="0"/>
        <w:autoSpaceDN w:val="0"/>
        <w:spacing w:before="1"/>
        <w:ind w:right="-171"/>
        <w:rPr>
          <w:sz w:val="24"/>
          <w:szCs w:val="24"/>
        </w:rPr>
      </w:pPr>
      <w:r w:rsidRPr="00B84BBA">
        <w:rPr>
          <w:sz w:val="24"/>
          <w:szCs w:val="24"/>
        </w:rPr>
        <w:t>Психолого-педагогическая</w:t>
      </w:r>
      <w:r w:rsidRPr="00B84BBA">
        <w:rPr>
          <w:sz w:val="24"/>
          <w:szCs w:val="24"/>
        </w:rPr>
        <w:tab/>
        <w:t>поддержка</w:t>
      </w:r>
      <w:r w:rsidRPr="00B84BBA">
        <w:rPr>
          <w:sz w:val="24"/>
          <w:szCs w:val="24"/>
        </w:rPr>
        <w:tab/>
        <w:t>участников</w:t>
      </w:r>
      <w:r w:rsidRPr="00B84BBA">
        <w:rPr>
          <w:sz w:val="24"/>
          <w:szCs w:val="24"/>
        </w:rPr>
        <w:tab/>
        <w:t>образовательных</w:t>
      </w:r>
      <w:r w:rsidRPr="00B84BBA">
        <w:rPr>
          <w:sz w:val="24"/>
          <w:szCs w:val="24"/>
        </w:rPr>
        <w:tab/>
      </w:r>
      <w:r w:rsidRPr="00B84BBA">
        <w:rPr>
          <w:spacing w:val="-1"/>
          <w:w w:val="95"/>
          <w:sz w:val="24"/>
          <w:szCs w:val="24"/>
        </w:rPr>
        <w:t>отношений</w:t>
      </w:r>
      <w:r w:rsidRPr="00B84BBA">
        <w:rPr>
          <w:spacing w:val="-54"/>
          <w:w w:val="95"/>
          <w:sz w:val="24"/>
          <w:szCs w:val="24"/>
        </w:rPr>
        <w:t xml:space="preserve"> </w:t>
      </w:r>
      <w:r w:rsidRPr="00B84BBA">
        <w:rPr>
          <w:sz w:val="24"/>
          <w:szCs w:val="24"/>
        </w:rPr>
        <w:t>ре</w:t>
      </w:r>
      <w:r w:rsidRPr="00B84BBA">
        <w:rPr>
          <w:sz w:val="24"/>
          <w:szCs w:val="24"/>
        </w:rPr>
        <w:t>а</w:t>
      </w:r>
      <w:r w:rsidRPr="00B84BBA">
        <w:rPr>
          <w:sz w:val="24"/>
          <w:szCs w:val="24"/>
        </w:rPr>
        <w:t>лизуется</w:t>
      </w:r>
      <w:r w:rsidRPr="00B84BBA">
        <w:rPr>
          <w:spacing w:val="-1"/>
          <w:sz w:val="24"/>
          <w:szCs w:val="24"/>
        </w:rPr>
        <w:t xml:space="preserve"> </w:t>
      </w:r>
      <w:r w:rsidRPr="00B84BBA">
        <w:rPr>
          <w:sz w:val="24"/>
          <w:szCs w:val="24"/>
        </w:rPr>
        <w:t>диверсифицировано,</w:t>
      </w:r>
      <w:r w:rsidRPr="00B84BBA">
        <w:rPr>
          <w:spacing w:val="1"/>
          <w:sz w:val="24"/>
          <w:szCs w:val="24"/>
        </w:rPr>
        <w:t xml:space="preserve"> </w:t>
      </w:r>
      <w:r w:rsidRPr="00B84BBA">
        <w:rPr>
          <w:sz w:val="24"/>
          <w:szCs w:val="24"/>
        </w:rPr>
        <w:t>на уровне</w:t>
      </w:r>
      <w:r w:rsidRPr="00B84BBA">
        <w:rPr>
          <w:spacing w:val="1"/>
          <w:sz w:val="24"/>
          <w:szCs w:val="24"/>
        </w:rPr>
        <w:t xml:space="preserve"> </w:t>
      </w:r>
      <w:r w:rsidRPr="00B84BBA">
        <w:rPr>
          <w:sz w:val="24"/>
          <w:szCs w:val="24"/>
        </w:rPr>
        <w:t>образовательной</w:t>
      </w:r>
      <w:r w:rsidRPr="00B84BBA">
        <w:rPr>
          <w:spacing w:val="2"/>
          <w:sz w:val="24"/>
          <w:szCs w:val="24"/>
        </w:rPr>
        <w:t xml:space="preserve"> </w:t>
      </w:r>
      <w:r w:rsidRPr="00B84BBA">
        <w:rPr>
          <w:sz w:val="24"/>
          <w:szCs w:val="24"/>
        </w:rPr>
        <w:t>организации, классов,</w:t>
      </w:r>
      <w:r w:rsidRPr="00B84BBA">
        <w:rPr>
          <w:spacing w:val="1"/>
          <w:sz w:val="24"/>
          <w:szCs w:val="24"/>
        </w:rPr>
        <w:t xml:space="preserve"> </w:t>
      </w:r>
      <w:r w:rsidRPr="00B84BBA">
        <w:rPr>
          <w:sz w:val="24"/>
          <w:szCs w:val="24"/>
        </w:rPr>
        <w:t>групп,</w:t>
      </w:r>
      <w:r w:rsidRPr="00B84BBA">
        <w:rPr>
          <w:spacing w:val="2"/>
          <w:sz w:val="24"/>
          <w:szCs w:val="24"/>
        </w:rPr>
        <w:t xml:space="preserve"> </w:t>
      </w:r>
      <w:r w:rsidRPr="00B84BBA">
        <w:rPr>
          <w:sz w:val="24"/>
          <w:szCs w:val="24"/>
        </w:rPr>
        <w:t>а</w:t>
      </w:r>
    </w:p>
    <w:p w:rsidR="009975EC" w:rsidRPr="00B84BBA" w:rsidRDefault="009975EC" w:rsidP="009975EC">
      <w:pPr>
        <w:autoSpaceDE w:val="0"/>
        <w:autoSpaceDN w:val="0"/>
        <w:spacing w:before="66"/>
        <w:ind w:right="-171"/>
        <w:jc w:val="both"/>
        <w:rPr>
          <w:sz w:val="24"/>
          <w:szCs w:val="24"/>
        </w:rPr>
      </w:pPr>
      <w:r w:rsidRPr="00B84BBA">
        <w:rPr>
          <w:sz w:val="24"/>
          <w:szCs w:val="24"/>
        </w:rPr>
        <w:t>также</w:t>
      </w:r>
      <w:r w:rsidRPr="00B84BBA">
        <w:rPr>
          <w:spacing w:val="-6"/>
          <w:sz w:val="24"/>
          <w:szCs w:val="24"/>
        </w:rPr>
        <w:t xml:space="preserve"> </w:t>
      </w:r>
      <w:r w:rsidRPr="00B84BBA">
        <w:rPr>
          <w:sz w:val="24"/>
          <w:szCs w:val="24"/>
        </w:rPr>
        <w:t>на</w:t>
      </w:r>
      <w:r w:rsidRPr="00B84BBA">
        <w:rPr>
          <w:spacing w:val="-4"/>
          <w:sz w:val="24"/>
          <w:szCs w:val="24"/>
        </w:rPr>
        <w:t xml:space="preserve"> </w:t>
      </w:r>
      <w:r w:rsidRPr="00B84BBA">
        <w:rPr>
          <w:sz w:val="24"/>
          <w:szCs w:val="24"/>
        </w:rPr>
        <w:t>индивидуальном</w:t>
      </w:r>
      <w:r w:rsidRPr="00B84BBA">
        <w:rPr>
          <w:spacing w:val="8"/>
          <w:sz w:val="24"/>
          <w:szCs w:val="24"/>
        </w:rPr>
        <w:t xml:space="preserve"> </w:t>
      </w:r>
      <w:r w:rsidRPr="00B84BBA">
        <w:rPr>
          <w:sz w:val="24"/>
          <w:szCs w:val="24"/>
        </w:rPr>
        <w:t>уровне.</w:t>
      </w:r>
    </w:p>
    <w:p w:rsidR="009975EC" w:rsidRPr="00B84BBA" w:rsidRDefault="009975EC" w:rsidP="009975EC">
      <w:pPr>
        <w:autoSpaceDE w:val="0"/>
        <w:autoSpaceDN w:val="0"/>
        <w:spacing w:before="5"/>
        <w:ind w:right="-171"/>
        <w:jc w:val="both"/>
        <w:rPr>
          <w:sz w:val="24"/>
          <w:szCs w:val="24"/>
        </w:rPr>
      </w:pPr>
      <w:r w:rsidRPr="00B84BBA">
        <w:rPr>
          <w:sz w:val="24"/>
          <w:szCs w:val="24"/>
        </w:rPr>
        <w:t>В</w:t>
      </w:r>
      <w:r w:rsidRPr="00B84BBA">
        <w:rPr>
          <w:spacing w:val="1"/>
          <w:sz w:val="24"/>
          <w:szCs w:val="24"/>
        </w:rPr>
        <w:t xml:space="preserve"> </w:t>
      </w:r>
      <w:r w:rsidRPr="00B84BBA">
        <w:rPr>
          <w:sz w:val="24"/>
          <w:szCs w:val="24"/>
        </w:rPr>
        <w:t>процессе</w:t>
      </w:r>
      <w:r w:rsidRPr="00B84BBA">
        <w:rPr>
          <w:spacing w:val="1"/>
          <w:sz w:val="24"/>
          <w:szCs w:val="24"/>
        </w:rPr>
        <w:t xml:space="preserve"> </w:t>
      </w:r>
      <w:r w:rsidRPr="00B84BBA">
        <w:rPr>
          <w:sz w:val="24"/>
          <w:szCs w:val="24"/>
        </w:rPr>
        <w:t>реализации</w:t>
      </w:r>
      <w:r w:rsidRPr="00B84BBA">
        <w:rPr>
          <w:spacing w:val="1"/>
          <w:sz w:val="24"/>
          <w:szCs w:val="24"/>
        </w:rPr>
        <w:t xml:space="preserve"> </w:t>
      </w:r>
      <w:r w:rsidRPr="00B84BBA">
        <w:rPr>
          <w:sz w:val="24"/>
          <w:szCs w:val="24"/>
        </w:rPr>
        <w:t>основной</w:t>
      </w:r>
      <w:r w:rsidRPr="00B84BBA">
        <w:rPr>
          <w:spacing w:val="1"/>
          <w:sz w:val="24"/>
          <w:szCs w:val="24"/>
        </w:rPr>
        <w:t xml:space="preserve"> </w:t>
      </w:r>
      <w:r w:rsidRPr="00B84BBA">
        <w:rPr>
          <w:sz w:val="24"/>
          <w:szCs w:val="24"/>
        </w:rPr>
        <w:t>образовательной</w:t>
      </w:r>
      <w:r w:rsidRPr="00B84BBA">
        <w:rPr>
          <w:spacing w:val="1"/>
          <w:sz w:val="24"/>
          <w:szCs w:val="24"/>
        </w:rPr>
        <w:t xml:space="preserve"> </w:t>
      </w:r>
      <w:r w:rsidRPr="00B84BBA">
        <w:rPr>
          <w:sz w:val="24"/>
          <w:szCs w:val="24"/>
        </w:rPr>
        <w:t>программы</w:t>
      </w:r>
      <w:r w:rsidRPr="00B84BBA">
        <w:rPr>
          <w:spacing w:val="1"/>
          <w:sz w:val="24"/>
          <w:szCs w:val="24"/>
        </w:rPr>
        <w:t xml:space="preserve"> </w:t>
      </w:r>
      <w:r w:rsidRPr="00B84BBA">
        <w:rPr>
          <w:sz w:val="24"/>
          <w:szCs w:val="24"/>
        </w:rPr>
        <w:t>используются</w:t>
      </w:r>
      <w:r w:rsidRPr="00B84BBA">
        <w:rPr>
          <w:spacing w:val="60"/>
          <w:sz w:val="24"/>
          <w:szCs w:val="24"/>
        </w:rPr>
        <w:t xml:space="preserve"> </w:t>
      </w:r>
      <w:r w:rsidRPr="00B84BBA">
        <w:rPr>
          <w:sz w:val="24"/>
          <w:szCs w:val="24"/>
        </w:rPr>
        <w:t>такие</w:t>
      </w:r>
      <w:r w:rsidRPr="00B84BBA">
        <w:rPr>
          <w:spacing w:val="1"/>
          <w:sz w:val="24"/>
          <w:szCs w:val="24"/>
        </w:rPr>
        <w:t xml:space="preserve"> </w:t>
      </w:r>
      <w:r w:rsidRPr="00B84BBA">
        <w:rPr>
          <w:sz w:val="24"/>
          <w:szCs w:val="24"/>
        </w:rPr>
        <w:t>формы</w:t>
      </w:r>
      <w:r w:rsidRPr="00B84BBA">
        <w:rPr>
          <w:spacing w:val="-7"/>
          <w:sz w:val="24"/>
          <w:szCs w:val="24"/>
        </w:rPr>
        <w:t xml:space="preserve"> </w:t>
      </w:r>
      <w:r w:rsidRPr="00B84BBA">
        <w:rPr>
          <w:sz w:val="24"/>
          <w:szCs w:val="24"/>
        </w:rPr>
        <w:t>психол</w:t>
      </w:r>
      <w:r w:rsidRPr="00B84BBA">
        <w:rPr>
          <w:sz w:val="24"/>
          <w:szCs w:val="24"/>
        </w:rPr>
        <w:t>о</w:t>
      </w:r>
      <w:r w:rsidRPr="00B84BBA">
        <w:rPr>
          <w:sz w:val="24"/>
          <w:szCs w:val="24"/>
        </w:rPr>
        <w:t>го-педагогического</w:t>
      </w:r>
      <w:r w:rsidRPr="00B84BBA">
        <w:rPr>
          <w:spacing w:val="-4"/>
          <w:sz w:val="24"/>
          <w:szCs w:val="24"/>
        </w:rPr>
        <w:t xml:space="preserve"> </w:t>
      </w:r>
      <w:r w:rsidRPr="00B84BBA">
        <w:rPr>
          <w:sz w:val="24"/>
          <w:szCs w:val="24"/>
        </w:rPr>
        <w:t>сопровождения,</w:t>
      </w:r>
      <w:r w:rsidRPr="00B84BBA">
        <w:rPr>
          <w:spacing w:val="8"/>
          <w:sz w:val="24"/>
          <w:szCs w:val="24"/>
        </w:rPr>
        <w:t xml:space="preserve"> </w:t>
      </w:r>
      <w:r w:rsidRPr="00B84BBA">
        <w:rPr>
          <w:sz w:val="24"/>
          <w:szCs w:val="24"/>
        </w:rPr>
        <w:t>как:</w:t>
      </w:r>
    </w:p>
    <w:p w:rsidR="009975EC" w:rsidRPr="00B84BBA" w:rsidRDefault="009975EC" w:rsidP="00A3744D">
      <w:pPr>
        <w:numPr>
          <w:ilvl w:val="1"/>
          <w:numId w:val="55"/>
        </w:numPr>
        <w:tabs>
          <w:tab w:val="left" w:pos="1389"/>
        </w:tabs>
        <w:autoSpaceDE w:val="0"/>
        <w:autoSpaceDN w:val="0"/>
        <w:ind w:right="-171" w:firstLine="84"/>
        <w:rPr>
          <w:i/>
          <w:sz w:val="24"/>
        </w:rPr>
      </w:pPr>
      <w:r w:rsidRPr="00B84BBA">
        <w:rPr>
          <w:sz w:val="24"/>
        </w:rPr>
        <w:t>диагностика,</w:t>
      </w:r>
      <w:r w:rsidRPr="00B84BBA">
        <w:rPr>
          <w:spacing w:val="1"/>
          <w:sz w:val="24"/>
        </w:rPr>
        <w:t xml:space="preserve"> </w:t>
      </w:r>
      <w:r w:rsidRPr="00B84BBA">
        <w:rPr>
          <w:sz w:val="24"/>
        </w:rPr>
        <w:t>направленная</w:t>
      </w:r>
      <w:r w:rsidRPr="00B84BBA">
        <w:rPr>
          <w:spacing w:val="1"/>
          <w:sz w:val="24"/>
        </w:rPr>
        <w:t xml:space="preserve"> </w:t>
      </w:r>
      <w:r w:rsidRPr="00B84BBA">
        <w:rPr>
          <w:sz w:val="24"/>
        </w:rPr>
        <w:t>на</w:t>
      </w:r>
      <w:r w:rsidRPr="00B84BBA">
        <w:rPr>
          <w:spacing w:val="1"/>
          <w:sz w:val="24"/>
        </w:rPr>
        <w:t xml:space="preserve"> </w:t>
      </w:r>
      <w:r w:rsidRPr="00B84BBA">
        <w:rPr>
          <w:sz w:val="24"/>
        </w:rPr>
        <w:t>определение</w:t>
      </w:r>
      <w:r w:rsidRPr="00B84BBA">
        <w:rPr>
          <w:spacing w:val="1"/>
          <w:sz w:val="24"/>
        </w:rPr>
        <w:t xml:space="preserve"> </w:t>
      </w:r>
      <w:r w:rsidRPr="00B84BBA">
        <w:rPr>
          <w:sz w:val="24"/>
        </w:rPr>
        <w:t>особенностей</w:t>
      </w:r>
      <w:r w:rsidRPr="00B84BBA">
        <w:rPr>
          <w:spacing w:val="1"/>
          <w:sz w:val="24"/>
        </w:rPr>
        <w:t xml:space="preserve"> </w:t>
      </w:r>
      <w:r w:rsidRPr="00B84BBA">
        <w:rPr>
          <w:sz w:val="24"/>
        </w:rPr>
        <w:t>статуса</w:t>
      </w:r>
      <w:r w:rsidRPr="00B84BBA">
        <w:rPr>
          <w:spacing w:val="1"/>
          <w:sz w:val="24"/>
        </w:rPr>
        <w:t xml:space="preserve"> </w:t>
      </w:r>
      <w:r w:rsidRPr="00B84BBA">
        <w:rPr>
          <w:sz w:val="24"/>
        </w:rPr>
        <w:t>обучающегося,</w:t>
      </w:r>
      <w:r w:rsidRPr="00B84BBA">
        <w:rPr>
          <w:spacing w:val="1"/>
          <w:sz w:val="24"/>
        </w:rPr>
        <w:t xml:space="preserve"> </w:t>
      </w:r>
      <w:r w:rsidRPr="00B84BBA">
        <w:rPr>
          <w:sz w:val="24"/>
        </w:rPr>
        <w:t>кот</w:t>
      </w:r>
      <w:r w:rsidRPr="00B84BBA">
        <w:rPr>
          <w:sz w:val="24"/>
        </w:rPr>
        <w:t>о</w:t>
      </w:r>
      <w:r w:rsidRPr="00B84BBA">
        <w:rPr>
          <w:sz w:val="24"/>
        </w:rPr>
        <w:t>рая может проводиться на этапе</w:t>
      </w:r>
      <w:r w:rsidRPr="00B84BBA">
        <w:rPr>
          <w:spacing w:val="1"/>
          <w:sz w:val="24"/>
        </w:rPr>
        <w:t xml:space="preserve"> </w:t>
      </w:r>
      <w:r w:rsidRPr="00B84BBA">
        <w:rPr>
          <w:sz w:val="24"/>
        </w:rPr>
        <w:t>перехода обучающегося на следующий уровень</w:t>
      </w:r>
      <w:r w:rsidRPr="00B84BBA">
        <w:rPr>
          <w:spacing w:val="1"/>
          <w:sz w:val="24"/>
        </w:rPr>
        <w:t xml:space="preserve"> </w:t>
      </w:r>
      <w:r w:rsidRPr="00B84BBA">
        <w:rPr>
          <w:sz w:val="24"/>
        </w:rPr>
        <w:t>образованияи</w:t>
      </w:r>
      <w:r w:rsidRPr="00B84BBA">
        <w:rPr>
          <w:spacing w:val="7"/>
          <w:sz w:val="24"/>
        </w:rPr>
        <w:t xml:space="preserve"> </w:t>
      </w:r>
      <w:r w:rsidRPr="00B84BBA">
        <w:rPr>
          <w:sz w:val="24"/>
        </w:rPr>
        <w:t>в</w:t>
      </w:r>
      <w:r w:rsidRPr="00B84BBA">
        <w:rPr>
          <w:spacing w:val="6"/>
          <w:sz w:val="24"/>
        </w:rPr>
        <w:t xml:space="preserve"> </w:t>
      </w:r>
      <w:r w:rsidRPr="00B84BBA">
        <w:rPr>
          <w:sz w:val="24"/>
        </w:rPr>
        <w:t>конце</w:t>
      </w:r>
      <w:r w:rsidRPr="00B84BBA">
        <w:rPr>
          <w:spacing w:val="7"/>
          <w:sz w:val="24"/>
        </w:rPr>
        <w:t xml:space="preserve"> </w:t>
      </w:r>
      <w:r w:rsidRPr="00B84BBA">
        <w:rPr>
          <w:sz w:val="24"/>
        </w:rPr>
        <w:t>каждого</w:t>
      </w:r>
      <w:r w:rsidRPr="00B84BBA">
        <w:rPr>
          <w:spacing w:val="8"/>
          <w:sz w:val="24"/>
        </w:rPr>
        <w:t xml:space="preserve"> </w:t>
      </w:r>
      <w:r w:rsidRPr="00B84BBA">
        <w:rPr>
          <w:sz w:val="24"/>
        </w:rPr>
        <w:t>учебного</w:t>
      </w:r>
      <w:r w:rsidRPr="00B84BBA">
        <w:rPr>
          <w:spacing w:val="7"/>
          <w:sz w:val="24"/>
        </w:rPr>
        <w:t xml:space="preserve"> </w:t>
      </w:r>
      <w:r w:rsidRPr="00B84BBA">
        <w:rPr>
          <w:sz w:val="24"/>
        </w:rPr>
        <w:t>год</w:t>
      </w:r>
      <w:r w:rsidRPr="00B84BBA">
        <w:rPr>
          <w:i/>
          <w:sz w:val="24"/>
        </w:rPr>
        <w:t>);</w:t>
      </w:r>
    </w:p>
    <w:p w:rsidR="009975EC" w:rsidRPr="00B84BBA" w:rsidRDefault="009975EC" w:rsidP="00A3744D">
      <w:pPr>
        <w:numPr>
          <w:ilvl w:val="1"/>
          <w:numId w:val="55"/>
        </w:numPr>
        <w:tabs>
          <w:tab w:val="left" w:pos="1389"/>
        </w:tabs>
        <w:autoSpaceDE w:val="0"/>
        <w:autoSpaceDN w:val="0"/>
        <w:ind w:right="-171" w:firstLine="84"/>
        <w:rPr>
          <w:sz w:val="24"/>
        </w:rPr>
      </w:pPr>
      <w:r w:rsidRPr="00B84BBA">
        <w:rPr>
          <w:sz w:val="24"/>
        </w:rPr>
        <w:t>консультирование</w:t>
      </w:r>
      <w:r w:rsidRPr="00B84BBA">
        <w:rPr>
          <w:spacing w:val="1"/>
          <w:sz w:val="24"/>
        </w:rPr>
        <w:t xml:space="preserve"> </w:t>
      </w:r>
      <w:r w:rsidRPr="00B84BBA">
        <w:rPr>
          <w:sz w:val="24"/>
        </w:rPr>
        <w:t>педагогов</w:t>
      </w:r>
      <w:r w:rsidRPr="00B84BBA">
        <w:rPr>
          <w:spacing w:val="1"/>
          <w:sz w:val="24"/>
        </w:rPr>
        <w:t xml:space="preserve"> </w:t>
      </w:r>
      <w:r w:rsidRPr="00B84BBA">
        <w:rPr>
          <w:sz w:val="24"/>
        </w:rPr>
        <w:t>и</w:t>
      </w:r>
      <w:r w:rsidRPr="00B84BBA">
        <w:rPr>
          <w:spacing w:val="1"/>
          <w:sz w:val="24"/>
        </w:rPr>
        <w:t xml:space="preserve"> </w:t>
      </w:r>
      <w:r w:rsidRPr="00B84BBA">
        <w:rPr>
          <w:sz w:val="24"/>
        </w:rPr>
        <w:t>родителей</w:t>
      </w:r>
      <w:r w:rsidRPr="00B84BBA">
        <w:rPr>
          <w:spacing w:val="1"/>
          <w:sz w:val="24"/>
        </w:rPr>
        <w:t xml:space="preserve"> </w:t>
      </w:r>
      <w:r w:rsidRPr="00B84BBA">
        <w:rPr>
          <w:sz w:val="24"/>
        </w:rPr>
        <w:t>(законных</w:t>
      </w:r>
      <w:r w:rsidRPr="00B84BBA">
        <w:rPr>
          <w:spacing w:val="1"/>
          <w:sz w:val="24"/>
        </w:rPr>
        <w:t xml:space="preserve"> </w:t>
      </w:r>
      <w:r w:rsidRPr="00B84BBA">
        <w:rPr>
          <w:sz w:val="24"/>
        </w:rPr>
        <w:t>представителей),</w:t>
      </w:r>
      <w:r w:rsidRPr="00B84BBA">
        <w:rPr>
          <w:spacing w:val="1"/>
          <w:sz w:val="24"/>
        </w:rPr>
        <w:t xml:space="preserve"> </w:t>
      </w:r>
      <w:r w:rsidRPr="00B84BBA">
        <w:rPr>
          <w:sz w:val="24"/>
        </w:rPr>
        <w:t>которое</w:t>
      </w:r>
      <w:r w:rsidRPr="00B84BBA">
        <w:rPr>
          <w:spacing w:val="-57"/>
          <w:sz w:val="24"/>
        </w:rPr>
        <w:t xml:space="preserve"> </w:t>
      </w:r>
      <w:r w:rsidRPr="00B84BBA">
        <w:rPr>
          <w:sz w:val="24"/>
        </w:rPr>
        <w:t>осущест</w:t>
      </w:r>
      <w:r w:rsidRPr="00B84BBA">
        <w:rPr>
          <w:sz w:val="24"/>
        </w:rPr>
        <w:t>в</w:t>
      </w:r>
      <w:r w:rsidRPr="00B84BBA">
        <w:rPr>
          <w:sz w:val="24"/>
        </w:rPr>
        <w:t>ляется</w:t>
      </w:r>
      <w:r w:rsidRPr="00B84BBA">
        <w:rPr>
          <w:spacing w:val="1"/>
          <w:sz w:val="24"/>
        </w:rPr>
        <w:t xml:space="preserve"> </w:t>
      </w:r>
      <w:r w:rsidRPr="00B84BBA">
        <w:rPr>
          <w:sz w:val="24"/>
        </w:rPr>
        <w:t>педагогическим</w:t>
      </w:r>
      <w:r w:rsidRPr="00B84BBA">
        <w:rPr>
          <w:spacing w:val="1"/>
          <w:sz w:val="24"/>
        </w:rPr>
        <w:t xml:space="preserve"> </w:t>
      </w:r>
      <w:r w:rsidRPr="00B84BBA">
        <w:rPr>
          <w:sz w:val="24"/>
        </w:rPr>
        <w:t>работником</w:t>
      </w:r>
      <w:r w:rsidRPr="00B84BBA">
        <w:rPr>
          <w:spacing w:val="1"/>
          <w:sz w:val="24"/>
        </w:rPr>
        <w:t xml:space="preserve"> </w:t>
      </w:r>
      <w:r w:rsidRPr="00B84BBA">
        <w:rPr>
          <w:sz w:val="24"/>
        </w:rPr>
        <w:t>и</w:t>
      </w:r>
      <w:r w:rsidRPr="00B84BBA">
        <w:rPr>
          <w:spacing w:val="1"/>
          <w:sz w:val="24"/>
        </w:rPr>
        <w:t xml:space="preserve"> </w:t>
      </w:r>
      <w:r w:rsidRPr="00B84BBA">
        <w:rPr>
          <w:sz w:val="24"/>
        </w:rPr>
        <w:t>психологом</w:t>
      </w:r>
      <w:r w:rsidRPr="00B84BBA">
        <w:rPr>
          <w:spacing w:val="1"/>
          <w:sz w:val="24"/>
        </w:rPr>
        <w:t xml:space="preserve"> </w:t>
      </w:r>
      <w:r w:rsidRPr="00B84BBA">
        <w:rPr>
          <w:sz w:val="24"/>
        </w:rPr>
        <w:t>с</w:t>
      </w:r>
      <w:r w:rsidRPr="00B84BBA">
        <w:rPr>
          <w:spacing w:val="1"/>
          <w:sz w:val="24"/>
        </w:rPr>
        <w:t xml:space="preserve"> </w:t>
      </w:r>
      <w:r w:rsidRPr="00B84BBA">
        <w:rPr>
          <w:sz w:val="24"/>
        </w:rPr>
        <w:t>учётом</w:t>
      </w:r>
      <w:r w:rsidRPr="00B84BBA">
        <w:rPr>
          <w:spacing w:val="1"/>
          <w:sz w:val="24"/>
        </w:rPr>
        <w:t xml:space="preserve"> </w:t>
      </w:r>
      <w:r w:rsidRPr="00B84BBA">
        <w:rPr>
          <w:sz w:val="24"/>
        </w:rPr>
        <w:t>результатов</w:t>
      </w:r>
      <w:r w:rsidRPr="00B84BBA">
        <w:rPr>
          <w:spacing w:val="-57"/>
          <w:sz w:val="24"/>
        </w:rPr>
        <w:t xml:space="preserve"> </w:t>
      </w:r>
      <w:r w:rsidRPr="00B84BBA">
        <w:rPr>
          <w:sz w:val="24"/>
        </w:rPr>
        <w:t>диагностики,</w:t>
      </w:r>
      <w:r w:rsidRPr="00B84BBA">
        <w:rPr>
          <w:spacing w:val="-7"/>
          <w:sz w:val="24"/>
        </w:rPr>
        <w:t xml:space="preserve"> </w:t>
      </w:r>
      <w:r w:rsidRPr="00B84BBA">
        <w:rPr>
          <w:sz w:val="24"/>
        </w:rPr>
        <w:t>а</w:t>
      </w:r>
      <w:r w:rsidRPr="00B84BBA">
        <w:rPr>
          <w:spacing w:val="-6"/>
          <w:sz w:val="24"/>
        </w:rPr>
        <w:t xml:space="preserve"> </w:t>
      </w:r>
      <w:r w:rsidRPr="00B84BBA">
        <w:rPr>
          <w:sz w:val="24"/>
        </w:rPr>
        <w:t>также</w:t>
      </w:r>
      <w:r w:rsidRPr="00B84BBA">
        <w:rPr>
          <w:spacing w:val="-3"/>
          <w:sz w:val="24"/>
        </w:rPr>
        <w:t xml:space="preserve"> </w:t>
      </w:r>
      <w:r w:rsidRPr="00B84BBA">
        <w:rPr>
          <w:sz w:val="24"/>
        </w:rPr>
        <w:t>а</w:t>
      </w:r>
      <w:r w:rsidRPr="00B84BBA">
        <w:rPr>
          <w:sz w:val="24"/>
        </w:rPr>
        <w:t>д</w:t>
      </w:r>
      <w:r w:rsidRPr="00B84BBA">
        <w:rPr>
          <w:sz w:val="24"/>
        </w:rPr>
        <w:t>министрацией</w:t>
      </w:r>
      <w:r w:rsidRPr="00B84BBA">
        <w:rPr>
          <w:spacing w:val="1"/>
          <w:sz w:val="24"/>
        </w:rPr>
        <w:t xml:space="preserve"> </w:t>
      </w:r>
      <w:r w:rsidRPr="00B84BBA">
        <w:rPr>
          <w:sz w:val="24"/>
        </w:rPr>
        <w:t>образовательной</w:t>
      </w:r>
      <w:r w:rsidRPr="00B84BBA">
        <w:rPr>
          <w:spacing w:val="-1"/>
          <w:sz w:val="24"/>
        </w:rPr>
        <w:t xml:space="preserve"> </w:t>
      </w:r>
      <w:r w:rsidRPr="00B84BBA">
        <w:rPr>
          <w:sz w:val="24"/>
        </w:rPr>
        <w:t>организации;</w:t>
      </w:r>
    </w:p>
    <w:p w:rsidR="009975EC" w:rsidRDefault="009975EC" w:rsidP="00A3744D">
      <w:pPr>
        <w:numPr>
          <w:ilvl w:val="1"/>
          <w:numId w:val="55"/>
        </w:numPr>
        <w:tabs>
          <w:tab w:val="left" w:pos="1389"/>
        </w:tabs>
        <w:autoSpaceDE w:val="0"/>
        <w:autoSpaceDN w:val="0"/>
        <w:ind w:right="-171" w:firstLine="84"/>
        <w:rPr>
          <w:sz w:val="24"/>
        </w:rPr>
      </w:pPr>
      <w:r w:rsidRPr="00B84BBA">
        <w:rPr>
          <w:w w:val="95"/>
          <w:sz w:val="24"/>
        </w:rPr>
        <w:t>профилактика,</w:t>
      </w:r>
      <w:r w:rsidRPr="00B84BBA">
        <w:rPr>
          <w:spacing w:val="1"/>
          <w:w w:val="95"/>
          <w:sz w:val="24"/>
        </w:rPr>
        <w:t xml:space="preserve"> </w:t>
      </w:r>
      <w:r w:rsidRPr="00B84BBA">
        <w:rPr>
          <w:w w:val="95"/>
          <w:sz w:val="24"/>
        </w:rPr>
        <w:t>экспертиза,</w:t>
      </w:r>
      <w:r w:rsidRPr="00B84BBA">
        <w:rPr>
          <w:spacing w:val="1"/>
          <w:w w:val="95"/>
          <w:sz w:val="24"/>
        </w:rPr>
        <w:t xml:space="preserve"> </w:t>
      </w:r>
      <w:r w:rsidRPr="00B84BBA">
        <w:rPr>
          <w:w w:val="95"/>
          <w:sz w:val="24"/>
        </w:rPr>
        <w:t>развивающая</w:t>
      </w:r>
      <w:r w:rsidRPr="00B84BBA">
        <w:rPr>
          <w:spacing w:val="1"/>
          <w:w w:val="95"/>
          <w:sz w:val="24"/>
        </w:rPr>
        <w:t xml:space="preserve"> </w:t>
      </w:r>
      <w:r w:rsidRPr="00B84BBA">
        <w:rPr>
          <w:w w:val="95"/>
          <w:sz w:val="24"/>
        </w:rPr>
        <w:t>работа,</w:t>
      </w:r>
      <w:r w:rsidRPr="00B84BBA">
        <w:rPr>
          <w:spacing w:val="1"/>
          <w:w w:val="95"/>
          <w:sz w:val="24"/>
        </w:rPr>
        <w:t xml:space="preserve"> </w:t>
      </w:r>
      <w:r w:rsidRPr="00B84BBA">
        <w:rPr>
          <w:w w:val="95"/>
          <w:sz w:val="24"/>
        </w:rPr>
        <w:t>просвещение,</w:t>
      </w:r>
      <w:r w:rsidRPr="00B84BBA">
        <w:rPr>
          <w:spacing w:val="1"/>
          <w:w w:val="95"/>
          <w:sz w:val="24"/>
        </w:rPr>
        <w:t xml:space="preserve"> </w:t>
      </w:r>
      <w:r w:rsidRPr="00B84BBA">
        <w:rPr>
          <w:w w:val="95"/>
          <w:sz w:val="24"/>
        </w:rPr>
        <w:t>коррекционная</w:t>
      </w:r>
      <w:r w:rsidRPr="00B84BBA">
        <w:rPr>
          <w:spacing w:val="1"/>
          <w:w w:val="95"/>
          <w:sz w:val="24"/>
        </w:rPr>
        <w:t xml:space="preserve"> </w:t>
      </w:r>
      <w:r w:rsidRPr="00B84BBA">
        <w:rPr>
          <w:w w:val="95"/>
          <w:sz w:val="24"/>
        </w:rPr>
        <w:t>работа,</w:t>
      </w:r>
      <w:r w:rsidRPr="00B84BBA">
        <w:rPr>
          <w:spacing w:val="-54"/>
          <w:w w:val="95"/>
          <w:sz w:val="24"/>
        </w:rPr>
        <w:t xml:space="preserve"> </w:t>
      </w:r>
      <w:r w:rsidRPr="00B84BBA">
        <w:rPr>
          <w:sz w:val="24"/>
        </w:rPr>
        <w:t>ос</w:t>
      </w:r>
      <w:r w:rsidRPr="00B84BBA">
        <w:rPr>
          <w:sz w:val="24"/>
        </w:rPr>
        <w:t>у</w:t>
      </w:r>
      <w:r w:rsidRPr="00B84BBA">
        <w:rPr>
          <w:sz w:val="24"/>
        </w:rPr>
        <w:t>ществляемая</w:t>
      </w:r>
      <w:r w:rsidRPr="00B84BBA">
        <w:rPr>
          <w:spacing w:val="-6"/>
          <w:sz w:val="24"/>
        </w:rPr>
        <w:t xml:space="preserve"> </w:t>
      </w:r>
      <w:r w:rsidRPr="00B84BBA">
        <w:rPr>
          <w:sz w:val="24"/>
        </w:rPr>
        <w:t>в</w:t>
      </w:r>
      <w:r w:rsidRPr="00B84BBA">
        <w:rPr>
          <w:spacing w:val="-5"/>
          <w:sz w:val="24"/>
        </w:rPr>
        <w:t xml:space="preserve"> </w:t>
      </w:r>
      <w:r w:rsidRPr="00B84BBA">
        <w:rPr>
          <w:sz w:val="24"/>
        </w:rPr>
        <w:t>течение</w:t>
      </w:r>
      <w:r w:rsidRPr="00B84BBA">
        <w:rPr>
          <w:spacing w:val="-6"/>
          <w:sz w:val="24"/>
        </w:rPr>
        <w:t xml:space="preserve"> </w:t>
      </w:r>
      <w:r w:rsidRPr="00B84BBA">
        <w:rPr>
          <w:sz w:val="24"/>
        </w:rPr>
        <w:t>всего</w:t>
      </w:r>
      <w:r w:rsidRPr="00B84BBA">
        <w:rPr>
          <w:spacing w:val="-2"/>
          <w:sz w:val="24"/>
        </w:rPr>
        <w:t xml:space="preserve"> </w:t>
      </w:r>
      <w:r w:rsidRPr="00B84BBA">
        <w:rPr>
          <w:sz w:val="24"/>
        </w:rPr>
        <w:t>учебного</w:t>
      </w:r>
      <w:r w:rsidRPr="00B84BBA">
        <w:rPr>
          <w:spacing w:val="4"/>
          <w:sz w:val="24"/>
        </w:rPr>
        <w:t xml:space="preserve"> </w:t>
      </w:r>
      <w:r w:rsidRPr="00B84BBA">
        <w:rPr>
          <w:sz w:val="24"/>
        </w:rPr>
        <w:t>времени</w:t>
      </w:r>
    </w:p>
    <w:p w:rsidR="009975EC" w:rsidRPr="006D5B1E" w:rsidRDefault="009975EC" w:rsidP="009975EC">
      <w:pPr>
        <w:tabs>
          <w:tab w:val="left" w:pos="1389"/>
        </w:tabs>
        <w:autoSpaceDE w:val="0"/>
        <w:autoSpaceDN w:val="0"/>
        <w:ind w:right="-171"/>
        <w:rPr>
          <w:sz w:val="24"/>
        </w:rPr>
      </w:pPr>
    </w:p>
    <w:p w:rsidR="009975EC" w:rsidRPr="00546602" w:rsidRDefault="009975EC" w:rsidP="00A3744D">
      <w:pPr>
        <w:pStyle w:val="affa"/>
        <w:numPr>
          <w:ilvl w:val="2"/>
          <w:numId w:val="386"/>
        </w:numPr>
        <w:tabs>
          <w:tab w:val="left" w:pos="1233"/>
        </w:tabs>
        <w:autoSpaceDE w:val="0"/>
        <w:autoSpaceDN w:val="0"/>
        <w:spacing w:before="5"/>
        <w:ind w:right="-171"/>
        <w:outlineLvl w:val="0"/>
        <w:rPr>
          <w:b/>
          <w:bCs/>
          <w:sz w:val="20"/>
          <w:szCs w:val="24"/>
        </w:rPr>
      </w:pPr>
      <w:r w:rsidRPr="00546602">
        <w:rPr>
          <w:b/>
          <w:bCs/>
          <w:sz w:val="24"/>
          <w:szCs w:val="24"/>
        </w:rPr>
        <w:t>Финансово-экономические условия реализации образовательной програ</w:t>
      </w:r>
      <w:r w:rsidRPr="00546602">
        <w:rPr>
          <w:b/>
          <w:bCs/>
          <w:sz w:val="24"/>
          <w:szCs w:val="24"/>
        </w:rPr>
        <w:t>м</w:t>
      </w:r>
      <w:r w:rsidRPr="00546602">
        <w:rPr>
          <w:b/>
          <w:bCs/>
          <w:sz w:val="24"/>
          <w:szCs w:val="24"/>
        </w:rPr>
        <w:t>мы</w:t>
      </w:r>
      <w:r w:rsidRPr="00546602">
        <w:rPr>
          <w:b/>
          <w:bCs/>
          <w:spacing w:val="-57"/>
          <w:sz w:val="24"/>
          <w:szCs w:val="24"/>
        </w:rPr>
        <w:t xml:space="preserve">                   </w:t>
      </w:r>
      <w:r w:rsidRPr="00546602">
        <w:rPr>
          <w:b/>
          <w:bCs/>
          <w:sz w:val="24"/>
          <w:szCs w:val="24"/>
        </w:rPr>
        <w:t>начального</w:t>
      </w:r>
      <w:r w:rsidRPr="00546602">
        <w:rPr>
          <w:b/>
          <w:bCs/>
          <w:spacing w:val="1"/>
          <w:sz w:val="24"/>
          <w:szCs w:val="24"/>
        </w:rPr>
        <w:t xml:space="preserve"> </w:t>
      </w:r>
      <w:r w:rsidRPr="00546602">
        <w:rPr>
          <w:b/>
          <w:bCs/>
          <w:sz w:val="24"/>
          <w:szCs w:val="24"/>
        </w:rPr>
        <w:t>общего</w:t>
      </w:r>
      <w:r w:rsidRPr="00546602">
        <w:rPr>
          <w:b/>
          <w:bCs/>
          <w:spacing w:val="3"/>
          <w:sz w:val="24"/>
          <w:szCs w:val="24"/>
        </w:rPr>
        <w:t xml:space="preserve"> </w:t>
      </w:r>
      <w:r w:rsidRPr="00546602">
        <w:rPr>
          <w:b/>
          <w:bCs/>
          <w:sz w:val="24"/>
          <w:szCs w:val="24"/>
        </w:rPr>
        <w:t>образования</w:t>
      </w:r>
    </w:p>
    <w:p w:rsidR="009975EC" w:rsidRPr="00B84BBA" w:rsidRDefault="009975EC" w:rsidP="009975EC">
      <w:pPr>
        <w:autoSpaceDE w:val="0"/>
        <w:autoSpaceDN w:val="0"/>
        <w:ind w:right="-171"/>
        <w:jc w:val="both"/>
        <w:rPr>
          <w:sz w:val="24"/>
          <w:szCs w:val="24"/>
        </w:rPr>
      </w:pPr>
      <w:r w:rsidRPr="00B84BBA">
        <w:rPr>
          <w:sz w:val="24"/>
          <w:szCs w:val="24"/>
        </w:rPr>
        <w:t>Финансовое обеспечение реализации образовательной программы начального общего</w:t>
      </w:r>
      <w:r w:rsidRPr="00B84BBA">
        <w:rPr>
          <w:spacing w:val="1"/>
          <w:sz w:val="24"/>
          <w:szCs w:val="24"/>
        </w:rPr>
        <w:t xml:space="preserve"> </w:t>
      </w:r>
      <w:r w:rsidRPr="00B84BBA">
        <w:rPr>
          <w:sz w:val="24"/>
          <w:szCs w:val="24"/>
        </w:rPr>
        <w:t>образования</w:t>
      </w:r>
      <w:r w:rsidRPr="00B84BBA">
        <w:rPr>
          <w:spacing w:val="1"/>
          <w:sz w:val="24"/>
          <w:szCs w:val="24"/>
        </w:rPr>
        <w:t xml:space="preserve"> </w:t>
      </w:r>
      <w:r w:rsidRPr="00B84BBA">
        <w:rPr>
          <w:sz w:val="24"/>
          <w:szCs w:val="24"/>
        </w:rPr>
        <w:t>опирается</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исполнение</w:t>
      </w:r>
      <w:r w:rsidRPr="00B84BBA">
        <w:rPr>
          <w:spacing w:val="1"/>
          <w:sz w:val="24"/>
          <w:szCs w:val="24"/>
        </w:rPr>
        <w:t xml:space="preserve"> </w:t>
      </w:r>
      <w:r w:rsidRPr="00B84BBA">
        <w:rPr>
          <w:sz w:val="24"/>
          <w:szCs w:val="24"/>
        </w:rPr>
        <w:t>расходных</w:t>
      </w:r>
      <w:r w:rsidRPr="00B84BBA">
        <w:rPr>
          <w:spacing w:val="1"/>
          <w:sz w:val="24"/>
          <w:szCs w:val="24"/>
        </w:rPr>
        <w:t xml:space="preserve"> </w:t>
      </w:r>
      <w:r w:rsidRPr="00B84BBA">
        <w:rPr>
          <w:sz w:val="24"/>
          <w:szCs w:val="24"/>
        </w:rPr>
        <w:t>обязательств,</w:t>
      </w:r>
      <w:r w:rsidRPr="00B84BBA">
        <w:rPr>
          <w:spacing w:val="1"/>
          <w:sz w:val="24"/>
          <w:szCs w:val="24"/>
        </w:rPr>
        <w:t xml:space="preserve"> </w:t>
      </w:r>
      <w:r w:rsidRPr="00B84BBA">
        <w:rPr>
          <w:sz w:val="24"/>
          <w:szCs w:val="24"/>
        </w:rPr>
        <w:t>обеспечивающих</w:t>
      </w:r>
      <w:r w:rsidRPr="00B84BBA">
        <w:rPr>
          <w:spacing w:val="1"/>
          <w:sz w:val="24"/>
          <w:szCs w:val="24"/>
        </w:rPr>
        <w:t xml:space="preserve"> </w:t>
      </w:r>
      <w:r w:rsidRPr="00B84BBA">
        <w:rPr>
          <w:sz w:val="24"/>
          <w:szCs w:val="24"/>
        </w:rPr>
        <w:t>государственные гарантии прав на п</w:t>
      </w:r>
      <w:r w:rsidRPr="00B84BBA">
        <w:rPr>
          <w:sz w:val="24"/>
          <w:szCs w:val="24"/>
        </w:rPr>
        <w:t>о</w:t>
      </w:r>
      <w:r w:rsidRPr="00B84BBA">
        <w:rPr>
          <w:sz w:val="24"/>
          <w:szCs w:val="24"/>
        </w:rPr>
        <w:t>лучение общедоступного и бесплатного начального</w:t>
      </w:r>
      <w:r w:rsidRPr="00B84BBA">
        <w:rPr>
          <w:spacing w:val="1"/>
          <w:sz w:val="24"/>
          <w:szCs w:val="24"/>
        </w:rPr>
        <w:t xml:space="preserve"> </w:t>
      </w:r>
      <w:r w:rsidRPr="00B84BBA">
        <w:rPr>
          <w:sz w:val="24"/>
          <w:szCs w:val="24"/>
        </w:rPr>
        <w:t>общего</w:t>
      </w:r>
      <w:r w:rsidRPr="00B84BBA">
        <w:rPr>
          <w:spacing w:val="1"/>
          <w:sz w:val="24"/>
          <w:szCs w:val="24"/>
        </w:rPr>
        <w:t xml:space="preserve"> </w:t>
      </w:r>
      <w:r w:rsidRPr="00B84BBA">
        <w:rPr>
          <w:sz w:val="24"/>
          <w:szCs w:val="24"/>
        </w:rPr>
        <w:t>образования.</w:t>
      </w:r>
      <w:r w:rsidRPr="00B84BBA">
        <w:rPr>
          <w:spacing w:val="1"/>
          <w:sz w:val="24"/>
          <w:szCs w:val="24"/>
        </w:rPr>
        <w:t xml:space="preserve"> </w:t>
      </w:r>
      <w:r w:rsidRPr="00B84BBA">
        <w:rPr>
          <w:sz w:val="24"/>
          <w:szCs w:val="24"/>
        </w:rPr>
        <w:t>Объём</w:t>
      </w:r>
      <w:r w:rsidRPr="00B84BBA">
        <w:rPr>
          <w:spacing w:val="1"/>
          <w:sz w:val="24"/>
          <w:szCs w:val="24"/>
        </w:rPr>
        <w:t xml:space="preserve"> </w:t>
      </w:r>
      <w:r w:rsidRPr="00B84BBA">
        <w:rPr>
          <w:sz w:val="24"/>
          <w:szCs w:val="24"/>
        </w:rPr>
        <w:t>действующих</w:t>
      </w:r>
      <w:r w:rsidRPr="00B84BBA">
        <w:rPr>
          <w:spacing w:val="1"/>
          <w:sz w:val="24"/>
          <w:szCs w:val="24"/>
        </w:rPr>
        <w:t xml:space="preserve"> </w:t>
      </w:r>
      <w:r w:rsidRPr="00B84BBA">
        <w:rPr>
          <w:sz w:val="24"/>
          <w:szCs w:val="24"/>
        </w:rPr>
        <w:t>расходных</w:t>
      </w:r>
      <w:r w:rsidRPr="00B84BBA">
        <w:rPr>
          <w:spacing w:val="1"/>
          <w:sz w:val="24"/>
          <w:szCs w:val="24"/>
        </w:rPr>
        <w:t xml:space="preserve"> </w:t>
      </w:r>
      <w:r w:rsidRPr="00B84BBA">
        <w:rPr>
          <w:sz w:val="24"/>
          <w:szCs w:val="24"/>
        </w:rPr>
        <w:t>обязательств</w:t>
      </w:r>
      <w:r w:rsidRPr="00B84BBA">
        <w:rPr>
          <w:spacing w:val="1"/>
          <w:sz w:val="24"/>
          <w:szCs w:val="24"/>
        </w:rPr>
        <w:t xml:space="preserve"> </w:t>
      </w:r>
      <w:r w:rsidRPr="00B84BBA">
        <w:rPr>
          <w:sz w:val="24"/>
          <w:szCs w:val="24"/>
        </w:rPr>
        <w:t>отражается</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государственном</w:t>
      </w:r>
      <w:r w:rsidRPr="00B84BBA">
        <w:rPr>
          <w:spacing w:val="-4"/>
          <w:sz w:val="24"/>
          <w:szCs w:val="24"/>
        </w:rPr>
        <w:t xml:space="preserve"> </w:t>
      </w:r>
      <w:r w:rsidRPr="00B84BBA">
        <w:rPr>
          <w:sz w:val="24"/>
          <w:szCs w:val="24"/>
        </w:rPr>
        <w:t>задании</w:t>
      </w:r>
      <w:r w:rsidRPr="00B84BBA">
        <w:rPr>
          <w:spacing w:val="-6"/>
          <w:sz w:val="24"/>
          <w:szCs w:val="24"/>
        </w:rPr>
        <w:t xml:space="preserve"> </w:t>
      </w:r>
      <w:r w:rsidRPr="00B84BBA">
        <w:rPr>
          <w:sz w:val="24"/>
          <w:szCs w:val="24"/>
        </w:rPr>
        <w:t>образовательной</w:t>
      </w:r>
      <w:r w:rsidRPr="00B84BBA">
        <w:rPr>
          <w:spacing w:val="2"/>
          <w:sz w:val="24"/>
          <w:szCs w:val="24"/>
        </w:rPr>
        <w:t xml:space="preserve"> </w:t>
      </w:r>
      <w:r w:rsidRPr="00B84BBA">
        <w:rPr>
          <w:sz w:val="24"/>
          <w:szCs w:val="24"/>
        </w:rPr>
        <w:t>орг</w:t>
      </w:r>
      <w:r w:rsidRPr="00B84BBA">
        <w:rPr>
          <w:sz w:val="24"/>
          <w:szCs w:val="24"/>
        </w:rPr>
        <w:t>а</w:t>
      </w:r>
      <w:r w:rsidRPr="00B84BBA">
        <w:rPr>
          <w:sz w:val="24"/>
          <w:szCs w:val="24"/>
        </w:rPr>
        <w:t>низации.</w:t>
      </w:r>
    </w:p>
    <w:p w:rsidR="009975EC" w:rsidRPr="00B84BBA" w:rsidRDefault="009975EC" w:rsidP="009975EC">
      <w:pPr>
        <w:autoSpaceDE w:val="0"/>
        <w:autoSpaceDN w:val="0"/>
        <w:ind w:right="-171"/>
        <w:jc w:val="both"/>
        <w:rPr>
          <w:sz w:val="24"/>
          <w:szCs w:val="24"/>
        </w:rPr>
      </w:pPr>
      <w:r w:rsidRPr="00B84BBA">
        <w:rPr>
          <w:spacing w:val="-1"/>
          <w:sz w:val="24"/>
          <w:szCs w:val="24"/>
        </w:rPr>
        <w:t>Государственное</w:t>
      </w:r>
      <w:r w:rsidRPr="00B84BBA">
        <w:rPr>
          <w:spacing w:val="-12"/>
          <w:sz w:val="24"/>
          <w:szCs w:val="24"/>
        </w:rPr>
        <w:t xml:space="preserve"> </w:t>
      </w:r>
      <w:r w:rsidRPr="00B84BBA">
        <w:rPr>
          <w:spacing w:val="-1"/>
          <w:sz w:val="24"/>
          <w:szCs w:val="24"/>
        </w:rPr>
        <w:t>задание</w:t>
      </w:r>
      <w:r w:rsidRPr="00B84BBA">
        <w:rPr>
          <w:spacing w:val="-9"/>
          <w:sz w:val="24"/>
          <w:szCs w:val="24"/>
        </w:rPr>
        <w:t xml:space="preserve"> </w:t>
      </w:r>
      <w:r w:rsidRPr="00B84BBA">
        <w:rPr>
          <w:spacing w:val="-1"/>
          <w:sz w:val="24"/>
          <w:szCs w:val="24"/>
        </w:rPr>
        <w:t>устанавливает</w:t>
      </w:r>
      <w:r w:rsidRPr="00B84BBA">
        <w:rPr>
          <w:spacing w:val="-10"/>
          <w:sz w:val="24"/>
          <w:szCs w:val="24"/>
        </w:rPr>
        <w:t xml:space="preserve"> </w:t>
      </w:r>
      <w:r w:rsidRPr="00B84BBA">
        <w:rPr>
          <w:sz w:val="24"/>
          <w:szCs w:val="24"/>
        </w:rPr>
        <w:t>показатели,</w:t>
      </w:r>
      <w:r w:rsidRPr="00B84BBA">
        <w:rPr>
          <w:spacing w:val="-12"/>
          <w:sz w:val="24"/>
          <w:szCs w:val="24"/>
        </w:rPr>
        <w:t xml:space="preserve"> </w:t>
      </w:r>
      <w:r w:rsidRPr="00B84BBA">
        <w:rPr>
          <w:sz w:val="24"/>
          <w:szCs w:val="24"/>
        </w:rPr>
        <w:t>характеризующие</w:t>
      </w:r>
      <w:r w:rsidRPr="00B84BBA">
        <w:rPr>
          <w:spacing w:val="-14"/>
          <w:sz w:val="24"/>
          <w:szCs w:val="24"/>
        </w:rPr>
        <w:t xml:space="preserve"> </w:t>
      </w:r>
      <w:r w:rsidRPr="00B84BBA">
        <w:rPr>
          <w:sz w:val="24"/>
          <w:szCs w:val="24"/>
        </w:rPr>
        <w:t>качество</w:t>
      </w:r>
      <w:r w:rsidRPr="00B84BBA">
        <w:rPr>
          <w:spacing w:val="-14"/>
          <w:sz w:val="24"/>
          <w:szCs w:val="24"/>
        </w:rPr>
        <w:t xml:space="preserve"> </w:t>
      </w:r>
      <w:r w:rsidRPr="00B84BBA">
        <w:rPr>
          <w:sz w:val="24"/>
          <w:szCs w:val="24"/>
        </w:rPr>
        <w:t>и</w:t>
      </w:r>
      <w:r w:rsidRPr="00B84BBA">
        <w:rPr>
          <w:spacing w:val="-13"/>
          <w:sz w:val="24"/>
          <w:szCs w:val="24"/>
        </w:rPr>
        <w:t xml:space="preserve"> </w:t>
      </w:r>
      <w:r w:rsidRPr="00B84BBA">
        <w:rPr>
          <w:sz w:val="24"/>
          <w:szCs w:val="24"/>
        </w:rPr>
        <w:t>(или)</w:t>
      </w:r>
      <w:r w:rsidRPr="00B84BBA">
        <w:rPr>
          <w:spacing w:val="-58"/>
          <w:sz w:val="24"/>
          <w:szCs w:val="24"/>
        </w:rPr>
        <w:t xml:space="preserve"> </w:t>
      </w:r>
      <w:r w:rsidRPr="00B84BBA">
        <w:rPr>
          <w:sz w:val="24"/>
          <w:szCs w:val="24"/>
        </w:rPr>
        <w:t>объём</w:t>
      </w:r>
      <w:r w:rsidRPr="00B84BBA">
        <w:rPr>
          <w:spacing w:val="1"/>
          <w:sz w:val="24"/>
          <w:szCs w:val="24"/>
        </w:rPr>
        <w:t xml:space="preserve"> </w:t>
      </w:r>
      <w:r w:rsidRPr="00B84BBA">
        <w:rPr>
          <w:sz w:val="24"/>
          <w:szCs w:val="24"/>
        </w:rPr>
        <w:t>(соде</w:t>
      </w:r>
      <w:r w:rsidRPr="00B84BBA">
        <w:rPr>
          <w:sz w:val="24"/>
          <w:szCs w:val="24"/>
        </w:rPr>
        <w:t>р</w:t>
      </w:r>
      <w:r w:rsidRPr="00B84BBA">
        <w:rPr>
          <w:sz w:val="24"/>
          <w:szCs w:val="24"/>
        </w:rPr>
        <w:t>жание)</w:t>
      </w:r>
      <w:r w:rsidRPr="00B84BBA">
        <w:rPr>
          <w:spacing w:val="1"/>
          <w:sz w:val="24"/>
          <w:szCs w:val="24"/>
        </w:rPr>
        <w:t xml:space="preserve"> </w:t>
      </w:r>
      <w:r w:rsidRPr="00B84BBA">
        <w:rPr>
          <w:sz w:val="24"/>
          <w:szCs w:val="24"/>
        </w:rPr>
        <w:t>государственной</w:t>
      </w:r>
      <w:r w:rsidRPr="00B84BBA">
        <w:rPr>
          <w:spacing w:val="1"/>
          <w:sz w:val="24"/>
          <w:szCs w:val="24"/>
        </w:rPr>
        <w:t xml:space="preserve"> </w:t>
      </w:r>
      <w:r w:rsidRPr="00B84BBA">
        <w:rPr>
          <w:sz w:val="24"/>
          <w:szCs w:val="24"/>
        </w:rPr>
        <w:t>услуги</w:t>
      </w:r>
      <w:r w:rsidRPr="00B84BBA">
        <w:rPr>
          <w:spacing w:val="1"/>
          <w:sz w:val="24"/>
          <w:szCs w:val="24"/>
        </w:rPr>
        <w:t xml:space="preserve"> </w:t>
      </w:r>
      <w:r w:rsidRPr="00B84BBA">
        <w:rPr>
          <w:sz w:val="24"/>
          <w:szCs w:val="24"/>
        </w:rPr>
        <w:t>(работы),</w:t>
      </w:r>
      <w:r w:rsidRPr="00B84BBA">
        <w:rPr>
          <w:spacing w:val="1"/>
          <w:sz w:val="24"/>
          <w:szCs w:val="24"/>
        </w:rPr>
        <w:t xml:space="preserve"> </w:t>
      </w:r>
      <w:r w:rsidRPr="00B84BBA">
        <w:rPr>
          <w:sz w:val="24"/>
          <w:szCs w:val="24"/>
        </w:rPr>
        <w:t>а</w:t>
      </w:r>
      <w:r w:rsidRPr="00B84BBA">
        <w:rPr>
          <w:spacing w:val="1"/>
          <w:sz w:val="24"/>
          <w:szCs w:val="24"/>
        </w:rPr>
        <w:t xml:space="preserve"> </w:t>
      </w:r>
      <w:r w:rsidRPr="00B84BBA">
        <w:rPr>
          <w:sz w:val="24"/>
          <w:szCs w:val="24"/>
        </w:rPr>
        <w:t>также</w:t>
      </w:r>
      <w:r w:rsidRPr="00B84BBA">
        <w:rPr>
          <w:spacing w:val="1"/>
          <w:sz w:val="24"/>
          <w:szCs w:val="24"/>
        </w:rPr>
        <w:t xml:space="preserve"> </w:t>
      </w:r>
      <w:r w:rsidRPr="00B84BBA">
        <w:rPr>
          <w:sz w:val="24"/>
          <w:szCs w:val="24"/>
        </w:rPr>
        <w:t>порядок</w:t>
      </w:r>
      <w:r w:rsidRPr="00B84BBA">
        <w:rPr>
          <w:spacing w:val="1"/>
          <w:sz w:val="24"/>
          <w:szCs w:val="24"/>
        </w:rPr>
        <w:t xml:space="preserve"> </w:t>
      </w:r>
      <w:r w:rsidRPr="00B84BBA">
        <w:rPr>
          <w:sz w:val="24"/>
          <w:szCs w:val="24"/>
        </w:rPr>
        <w:t>её</w:t>
      </w:r>
      <w:r w:rsidRPr="00B84BBA">
        <w:rPr>
          <w:spacing w:val="1"/>
          <w:sz w:val="24"/>
          <w:szCs w:val="24"/>
        </w:rPr>
        <w:t xml:space="preserve"> </w:t>
      </w:r>
      <w:r w:rsidRPr="00B84BBA">
        <w:rPr>
          <w:sz w:val="24"/>
          <w:szCs w:val="24"/>
        </w:rPr>
        <w:t>оказания</w:t>
      </w:r>
      <w:r w:rsidRPr="00B84BBA">
        <w:rPr>
          <w:spacing w:val="1"/>
          <w:sz w:val="24"/>
          <w:szCs w:val="24"/>
        </w:rPr>
        <w:t xml:space="preserve"> </w:t>
      </w:r>
      <w:r w:rsidRPr="00B84BBA">
        <w:rPr>
          <w:sz w:val="24"/>
          <w:szCs w:val="24"/>
        </w:rPr>
        <w:t>(выполн</w:t>
      </w:r>
      <w:r w:rsidRPr="00B84BBA">
        <w:rPr>
          <w:sz w:val="24"/>
          <w:szCs w:val="24"/>
        </w:rPr>
        <w:t>е</w:t>
      </w:r>
      <w:r w:rsidRPr="00B84BBA">
        <w:rPr>
          <w:sz w:val="24"/>
          <w:szCs w:val="24"/>
        </w:rPr>
        <w:t>ния).</w:t>
      </w:r>
    </w:p>
    <w:p w:rsidR="009975EC" w:rsidRPr="00B84BBA" w:rsidRDefault="009975EC" w:rsidP="009975EC">
      <w:pPr>
        <w:autoSpaceDE w:val="0"/>
        <w:autoSpaceDN w:val="0"/>
        <w:spacing w:before="1"/>
        <w:ind w:right="-171"/>
        <w:jc w:val="both"/>
        <w:rPr>
          <w:sz w:val="24"/>
          <w:szCs w:val="24"/>
        </w:rPr>
      </w:pPr>
      <w:r w:rsidRPr="00B84BBA">
        <w:rPr>
          <w:sz w:val="24"/>
          <w:szCs w:val="24"/>
        </w:rPr>
        <w:t>Финансовое обеспечение реализации образовательной программы начального общего</w:t>
      </w:r>
      <w:r w:rsidRPr="00B84BBA">
        <w:rPr>
          <w:spacing w:val="1"/>
          <w:sz w:val="24"/>
          <w:szCs w:val="24"/>
        </w:rPr>
        <w:t xml:space="preserve"> </w:t>
      </w:r>
      <w:r w:rsidRPr="00B84BBA">
        <w:rPr>
          <w:sz w:val="24"/>
          <w:szCs w:val="24"/>
        </w:rPr>
        <w:t>образования бюджетного (автономного) учреждения осуществляется исходя из расходных</w:t>
      </w:r>
      <w:r w:rsidRPr="00B84BBA">
        <w:rPr>
          <w:spacing w:val="1"/>
          <w:sz w:val="24"/>
          <w:szCs w:val="24"/>
        </w:rPr>
        <w:t xml:space="preserve"> </w:t>
      </w:r>
      <w:r w:rsidRPr="00B84BBA">
        <w:rPr>
          <w:sz w:val="24"/>
          <w:szCs w:val="24"/>
        </w:rPr>
        <w:t>об</w:t>
      </w:r>
      <w:r w:rsidRPr="00B84BBA">
        <w:rPr>
          <w:sz w:val="24"/>
          <w:szCs w:val="24"/>
        </w:rPr>
        <w:t>я</w:t>
      </w:r>
      <w:r w:rsidRPr="00B84BBA">
        <w:rPr>
          <w:sz w:val="24"/>
          <w:szCs w:val="24"/>
        </w:rPr>
        <w:t>зательств</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основе</w:t>
      </w:r>
      <w:r w:rsidRPr="00B84BBA">
        <w:rPr>
          <w:spacing w:val="1"/>
          <w:sz w:val="24"/>
          <w:szCs w:val="24"/>
        </w:rPr>
        <w:t xml:space="preserve"> </w:t>
      </w:r>
      <w:r w:rsidRPr="00B84BBA">
        <w:rPr>
          <w:sz w:val="24"/>
          <w:szCs w:val="24"/>
        </w:rPr>
        <w:t>государственного</w:t>
      </w:r>
      <w:r w:rsidRPr="00B84BBA">
        <w:rPr>
          <w:spacing w:val="1"/>
          <w:sz w:val="24"/>
          <w:szCs w:val="24"/>
        </w:rPr>
        <w:t xml:space="preserve"> </w:t>
      </w:r>
      <w:r w:rsidRPr="00B84BBA">
        <w:rPr>
          <w:sz w:val="24"/>
          <w:szCs w:val="24"/>
        </w:rPr>
        <w:t>(муниципального)</w:t>
      </w:r>
      <w:r w:rsidRPr="00B84BBA">
        <w:rPr>
          <w:spacing w:val="1"/>
          <w:sz w:val="24"/>
          <w:szCs w:val="24"/>
        </w:rPr>
        <w:t xml:space="preserve"> </w:t>
      </w:r>
      <w:r w:rsidRPr="00B84BBA">
        <w:rPr>
          <w:sz w:val="24"/>
          <w:szCs w:val="24"/>
        </w:rPr>
        <w:t>задания</w:t>
      </w:r>
      <w:r w:rsidRPr="00B84BBA">
        <w:rPr>
          <w:spacing w:val="1"/>
          <w:sz w:val="24"/>
          <w:szCs w:val="24"/>
        </w:rPr>
        <w:t xml:space="preserve"> </w:t>
      </w:r>
      <w:r w:rsidRPr="00B84BBA">
        <w:rPr>
          <w:sz w:val="24"/>
          <w:szCs w:val="24"/>
        </w:rPr>
        <w:t>по</w:t>
      </w:r>
      <w:r w:rsidRPr="00B84BBA">
        <w:rPr>
          <w:spacing w:val="1"/>
          <w:sz w:val="24"/>
          <w:szCs w:val="24"/>
        </w:rPr>
        <w:t xml:space="preserve"> </w:t>
      </w:r>
      <w:r w:rsidRPr="00B84BBA">
        <w:rPr>
          <w:sz w:val="24"/>
          <w:szCs w:val="24"/>
        </w:rPr>
        <w:t>оказанию</w:t>
      </w:r>
      <w:r w:rsidRPr="00B84BBA">
        <w:rPr>
          <w:spacing w:val="1"/>
          <w:sz w:val="24"/>
          <w:szCs w:val="24"/>
        </w:rPr>
        <w:t xml:space="preserve"> </w:t>
      </w:r>
      <w:r w:rsidRPr="00B84BBA">
        <w:rPr>
          <w:sz w:val="24"/>
          <w:szCs w:val="24"/>
        </w:rPr>
        <w:t>государственных (муниципальных) образ</w:t>
      </w:r>
      <w:r w:rsidRPr="00B84BBA">
        <w:rPr>
          <w:sz w:val="24"/>
          <w:szCs w:val="24"/>
        </w:rPr>
        <w:t>о</w:t>
      </w:r>
      <w:r w:rsidRPr="00B84BBA">
        <w:rPr>
          <w:sz w:val="24"/>
          <w:szCs w:val="24"/>
        </w:rPr>
        <w:t>вательных</w:t>
      </w:r>
      <w:r w:rsidRPr="00B84BBA">
        <w:rPr>
          <w:spacing w:val="1"/>
          <w:sz w:val="24"/>
          <w:szCs w:val="24"/>
        </w:rPr>
        <w:t xml:space="preserve"> </w:t>
      </w:r>
      <w:r w:rsidRPr="00B84BBA">
        <w:rPr>
          <w:sz w:val="24"/>
          <w:szCs w:val="24"/>
        </w:rPr>
        <w:t>услуг, казённого</w:t>
      </w:r>
      <w:r w:rsidRPr="00B84BBA">
        <w:rPr>
          <w:spacing w:val="1"/>
          <w:sz w:val="24"/>
          <w:szCs w:val="24"/>
        </w:rPr>
        <w:t xml:space="preserve"> </w:t>
      </w:r>
      <w:r w:rsidRPr="00B84BBA">
        <w:rPr>
          <w:sz w:val="24"/>
          <w:szCs w:val="24"/>
        </w:rPr>
        <w:t>учреждения — на</w:t>
      </w:r>
      <w:r w:rsidRPr="00B84BBA">
        <w:rPr>
          <w:spacing w:val="1"/>
          <w:sz w:val="24"/>
          <w:szCs w:val="24"/>
        </w:rPr>
        <w:t xml:space="preserve"> </w:t>
      </w:r>
      <w:r w:rsidRPr="00B84BBA">
        <w:rPr>
          <w:sz w:val="24"/>
          <w:szCs w:val="24"/>
        </w:rPr>
        <w:t>основании</w:t>
      </w:r>
      <w:r w:rsidRPr="00B84BBA">
        <w:rPr>
          <w:spacing w:val="-4"/>
          <w:sz w:val="24"/>
          <w:szCs w:val="24"/>
        </w:rPr>
        <w:t xml:space="preserve"> </w:t>
      </w:r>
      <w:r w:rsidRPr="00B84BBA">
        <w:rPr>
          <w:sz w:val="24"/>
          <w:szCs w:val="24"/>
        </w:rPr>
        <w:t>бюджетной</w:t>
      </w:r>
      <w:r>
        <w:rPr>
          <w:sz w:val="24"/>
          <w:szCs w:val="24"/>
        </w:rPr>
        <w:t xml:space="preserve"> </w:t>
      </w:r>
      <w:r w:rsidRPr="00B84BBA">
        <w:rPr>
          <w:sz w:val="24"/>
          <w:szCs w:val="24"/>
        </w:rPr>
        <w:t>сметы.</w:t>
      </w:r>
    </w:p>
    <w:p w:rsidR="009975EC" w:rsidRPr="00B84BBA" w:rsidRDefault="009975EC" w:rsidP="009975EC">
      <w:pPr>
        <w:autoSpaceDE w:val="0"/>
        <w:autoSpaceDN w:val="0"/>
        <w:spacing w:before="5"/>
        <w:ind w:right="-171"/>
        <w:jc w:val="both"/>
        <w:rPr>
          <w:sz w:val="24"/>
          <w:szCs w:val="24"/>
        </w:rPr>
      </w:pPr>
      <w:r w:rsidRPr="00B84BBA">
        <w:rPr>
          <w:w w:val="95"/>
          <w:sz w:val="24"/>
          <w:szCs w:val="24"/>
        </w:rPr>
        <w:t>Обеспечение</w:t>
      </w:r>
      <w:r w:rsidRPr="00B84BBA">
        <w:rPr>
          <w:spacing w:val="54"/>
          <w:sz w:val="24"/>
          <w:szCs w:val="24"/>
        </w:rPr>
        <w:t xml:space="preserve"> </w:t>
      </w:r>
      <w:r w:rsidRPr="00B84BBA">
        <w:rPr>
          <w:w w:val="95"/>
          <w:sz w:val="24"/>
          <w:szCs w:val="24"/>
        </w:rPr>
        <w:t>государственных</w:t>
      </w:r>
      <w:r w:rsidRPr="00B84BBA">
        <w:rPr>
          <w:spacing w:val="54"/>
          <w:sz w:val="24"/>
          <w:szCs w:val="24"/>
        </w:rPr>
        <w:t xml:space="preserve"> </w:t>
      </w:r>
      <w:r w:rsidRPr="00B84BBA">
        <w:rPr>
          <w:w w:val="95"/>
          <w:sz w:val="24"/>
          <w:szCs w:val="24"/>
        </w:rPr>
        <w:t>гарантий</w:t>
      </w:r>
      <w:r w:rsidRPr="00B84BBA">
        <w:rPr>
          <w:spacing w:val="54"/>
          <w:sz w:val="24"/>
          <w:szCs w:val="24"/>
        </w:rPr>
        <w:t xml:space="preserve"> </w:t>
      </w:r>
      <w:r w:rsidRPr="00B84BBA">
        <w:rPr>
          <w:w w:val="95"/>
          <w:sz w:val="24"/>
          <w:szCs w:val="24"/>
        </w:rPr>
        <w:t>реализации</w:t>
      </w:r>
      <w:r w:rsidRPr="00B84BBA">
        <w:rPr>
          <w:spacing w:val="54"/>
          <w:sz w:val="24"/>
          <w:szCs w:val="24"/>
        </w:rPr>
        <w:t xml:space="preserve"> </w:t>
      </w:r>
      <w:r w:rsidRPr="00B84BBA">
        <w:rPr>
          <w:w w:val="95"/>
          <w:sz w:val="24"/>
          <w:szCs w:val="24"/>
        </w:rPr>
        <w:t>прав</w:t>
      </w:r>
      <w:r w:rsidRPr="00B84BBA">
        <w:rPr>
          <w:spacing w:val="54"/>
          <w:sz w:val="24"/>
          <w:szCs w:val="24"/>
        </w:rPr>
        <w:t xml:space="preserve"> </w:t>
      </w:r>
      <w:r w:rsidRPr="00B84BBA">
        <w:rPr>
          <w:w w:val="95"/>
          <w:sz w:val="24"/>
          <w:szCs w:val="24"/>
        </w:rPr>
        <w:t>на</w:t>
      </w:r>
      <w:r>
        <w:rPr>
          <w:w w:val="95"/>
          <w:sz w:val="24"/>
          <w:szCs w:val="24"/>
        </w:rPr>
        <w:t xml:space="preserve"> </w:t>
      </w:r>
      <w:r w:rsidRPr="00B84BBA">
        <w:rPr>
          <w:w w:val="95"/>
          <w:sz w:val="24"/>
          <w:szCs w:val="24"/>
        </w:rPr>
        <w:t>получение общедоступного</w:t>
      </w:r>
      <w:r w:rsidRPr="00B84BBA">
        <w:rPr>
          <w:spacing w:val="1"/>
          <w:w w:val="95"/>
          <w:sz w:val="24"/>
          <w:szCs w:val="24"/>
        </w:rPr>
        <w:t xml:space="preserve"> </w:t>
      </w:r>
      <w:r w:rsidRPr="00B84BBA">
        <w:rPr>
          <w:sz w:val="24"/>
          <w:szCs w:val="24"/>
        </w:rPr>
        <w:t>и</w:t>
      </w:r>
      <w:r w:rsidRPr="00B84BBA">
        <w:rPr>
          <w:spacing w:val="1"/>
          <w:sz w:val="24"/>
          <w:szCs w:val="24"/>
        </w:rPr>
        <w:t xml:space="preserve"> </w:t>
      </w:r>
      <w:r w:rsidRPr="00B84BBA">
        <w:rPr>
          <w:sz w:val="24"/>
          <w:szCs w:val="24"/>
        </w:rPr>
        <w:t>бесплатного</w:t>
      </w:r>
      <w:r w:rsidRPr="00B84BBA">
        <w:rPr>
          <w:spacing w:val="1"/>
          <w:sz w:val="24"/>
          <w:szCs w:val="24"/>
        </w:rPr>
        <w:t xml:space="preserve"> </w:t>
      </w:r>
      <w:r w:rsidRPr="00B84BBA">
        <w:rPr>
          <w:sz w:val="24"/>
          <w:szCs w:val="24"/>
        </w:rPr>
        <w:t>начального</w:t>
      </w:r>
      <w:r w:rsidRPr="00B84BBA">
        <w:rPr>
          <w:spacing w:val="1"/>
          <w:sz w:val="24"/>
          <w:szCs w:val="24"/>
        </w:rPr>
        <w:t xml:space="preserve"> </w:t>
      </w:r>
      <w:r w:rsidRPr="00B84BBA">
        <w:rPr>
          <w:sz w:val="24"/>
          <w:szCs w:val="24"/>
        </w:rPr>
        <w:t>общего образования</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общеобразовательных</w:t>
      </w:r>
      <w:r w:rsidRPr="00B84BBA">
        <w:rPr>
          <w:spacing w:val="1"/>
          <w:sz w:val="24"/>
          <w:szCs w:val="24"/>
        </w:rPr>
        <w:t xml:space="preserve"> </w:t>
      </w:r>
      <w:r w:rsidRPr="00B84BBA">
        <w:rPr>
          <w:sz w:val="24"/>
          <w:szCs w:val="24"/>
        </w:rPr>
        <w:t>организациях</w:t>
      </w:r>
      <w:r w:rsidRPr="00B84BBA">
        <w:rPr>
          <w:spacing w:val="1"/>
          <w:sz w:val="24"/>
          <w:szCs w:val="24"/>
        </w:rPr>
        <w:t xml:space="preserve"> </w:t>
      </w:r>
      <w:r w:rsidRPr="00B84BBA">
        <w:rPr>
          <w:spacing w:val="-1"/>
          <w:sz w:val="24"/>
          <w:szCs w:val="24"/>
        </w:rPr>
        <w:t>осуществляется в соотве</w:t>
      </w:r>
      <w:r w:rsidRPr="00B84BBA">
        <w:rPr>
          <w:spacing w:val="-1"/>
          <w:sz w:val="24"/>
          <w:szCs w:val="24"/>
        </w:rPr>
        <w:t>т</w:t>
      </w:r>
      <w:r w:rsidRPr="00B84BBA">
        <w:rPr>
          <w:spacing w:val="-1"/>
          <w:sz w:val="24"/>
          <w:szCs w:val="24"/>
        </w:rPr>
        <w:t xml:space="preserve">ствии с нормативами, </w:t>
      </w:r>
      <w:r w:rsidRPr="00B84BBA">
        <w:rPr>
          <w:sz w:val="24"/>
          <w:szCs w:val="24"/>
        </w:rPr>
        <w:t>определяемыми органами государственной</w:t>
      </w:r>
      <w:r w:rsidRPr="00B84BBA">
        <w:rPr>
          <w:spacing w:val="1"/>
          <w:sz w:val="24"/>
          <w:szCs w:val="24"/>
        </w:rPr>
        <w:t xml:space="preserve"> </w:t>
      </w:r>
      <w:r w:rsidRPr="00B84BBA">
        <w:rPr>
          <w:sz w:val="24"/>
          <w:szCs w:val="24"/>
        </w:rPr>
        <w:t>власти</w:t>
      </w:r>
      <w:r w:rsidRPr="00B84BBA">
        <w:rPr>
          <w:spacing w:val="1"/>
          <w:sz w:val="24"/>
          <w:szCs w:val="24"/>
        </w:rPr>
        <w:t xml:space="preserve"> </w:t>
      </w:r>
      <w:r w:rsidRPr="00B84BBA">
        <w:rPr>
          <w:sz w:val="24"/>
          <w:szCs w:val="24"/>
        </w:rPr>
        <w:t>субъектов</w:t>
      </w:r>
      <w:r w:rsidRPr="00B84BBA">
        <w:rPr>
          <w:spacing w:val="1"/>
          <w:sz w:val="24"/>
          <w:szCs w:val="24"/>
        </w:rPr>
        <w:t xml:space="preserve"> </w:t>
      </w:r>
      <w:r w:rsidRPr="00B84BBA">
        <w:rPr>
          <w:sz w:val="24"/>
          <w:szCs w:val="24"/>
        </w:rPr>
        <w:t>Российской</w:t>
      </w:r>
      <w:r w:rsidRPr="00B84BBA">
        <w:rPr>
          <w:spacing w:val="1"/>
          <w:sz w:val="24"/>
          <w:szCs w:val="24"/>
        </w:rPr>
        <w:t xml:space="preserve"> </w:t>
      </w:r>
      <w:r w:rsidRPr="00B84BBA">
        <w:rPr>
          <w:sz w:val="24"/>
          <w:szCs w:val="24"/>
        </w:rPr>
        <w:t>Ф</w:t>
      </w:r>
      <w:r w:rsidRPr="00B84BBA">
        <w:rPr>
          <w:sz w:val="24"/>
          <w:szCs w:val="24"/>
        </w:rPr>
        <w:t>е</w:t>
      </w:r>
      <w:r w:rsidRPr="00B84BBA">
        <w:rPr>
          <w:sz w:val="24"/>
          <w:szCs w:val="24"/>
        </w:rPr>
        <w:t>дерации.</w:t>
      </w:r>
      <w:r w:rsidRPr="00B84BBA">
        <w:rPr>
          <w:spacing w:val="1"/>
          <w:sz w:val="24"/>
          <w:szCs w:val="24"/>
        </w:rPr>
        <w:t xml:space="preserve"> </w:t>
      </w:r>
      <w:r w:rsidRPr="00B84BBA">
        <w:rPr>
          <w:sz w:val="24"/>
          <w:szCs w:val="24"/>
        </w:rPr>
        <w:t>При</w:t>
      </w:r>
      <w:r w:rsidRPr="00B84BBA">
        <w:rPr>
          <w:spacing w:val="1"/>
          <w:sz w:val="24"/>
          <w:szCs w:val="24"/>
        </w:rPr>
        <w:t xml:space="preserve"> </w:t>
      </w:r>
      <w:r w:rsidRPr="00B84BBA">
        <w:rPr>
          <w:sz w:val="24"/>
          <w:szCs w:val="24"/>
        </w:rPr>
        <w:t>этом</w:t>
      </w:r>
      <w:r w:rsidRPr="00B84BBA">
        <w:rPr>
          <w:spacing w:val="1"/>
          <w:sz w:val="24"/>
          <w:szCs w:val="24"/>
        </w:rPr>
        <w:t xml:space="preserve"> </w:t>
      </w:r>
      <w:r w:rsidRPr="00B84BBA">
        <w:rPr>
          <w:sz w:val="24"/>
          <w:szCs w:val="24"/>
        </w:rPr>
        <w:t>формирование</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утверждение</w:t>
      </w:r>
      <w:r w:rsidRPr="00B84BBA">
        <w:rPr>
          <w:spacing w:val="1"/>
          <w:sz w:val="24"/>
          <w:szCs w:val="24"/>
        </w:rPr>
        <w:t xml:space="preserve"> </w:t>
      </w:r>
      <w:r w:rsidRPr="00B84BBA">
        <w:rPr>
          <w:sz w:val="24"/>
          <w:szCs w:val="24"/>
        </w:rPr>
        <w:t>нормативов</w:t>
      </w:r>
      <w:r w:rsidRPr="00B84BBA">
        <w:rPr>
          <w:spacing w:val="1"/>
          <w:sz w:val="24"/>
          <w:szCs w:val="24"/>
        </w:rPr>
        <w:t xml:space="preserve"> </w:t>
      </w:r>
      <w:r w:rsidRPr="00B84BBA">
        <w:rPr>
          <w:sz w:val="24"/>
          <w:szCs w:val="24"/>
        </w:rPr>
        <w:t>финансирования</w:t>
      </w:r>
      <w:r w:rsidRPr="00B84BBA">
        <w:rPr>
          <w:spacing w:val="1"/>
          <w:sz w:val="24"/>
          <w:szCs w:val="24"/>
        </w:rPr>
        <w:t xml:space="preserve"> </w:t>
      </w:r>
      <w:r w:rsidRPr="00B84BBA">
        <w:rPr>
          <w:sz w:val="24"/>
          <w:szCs w:val="24"/>
        </w:rPr>
        <w:t>государственной</w:t>
      </w:r>
      <w:r w:rsidRPr="00B84BBA">
        <w:rPr>
          <w:spacing w:val="1"/>
          <w:sz w:val="24"/>
          <w:szCs w:val="24"/>
        </w:rPr>
        <w:t xml:space="preserve"> </w:t>
      </w:r>
      <w:r w:rsidRPr="00B84BBA">
        <w:rPr>
          <w:sz w:val="24"/>
          <w:szCs w:val="24"/>
        </w:rPr>
        <w:t>(муниципал</w:t>
      </w:r>
      <w:r w:rsidRPr="00B84BBA">
        <w:rPr>
          <w:sz w:val="24"/>
          <w:szCs w:val="24"/>
        </w:rPr>
        <w:t>ь</w:t>
      </w:r>
      <w:r w:rsidRPr="00B84BBA">
        <w:rPr>
          <w:sz w:val="24"/>
          <w:szCs w:val="24"/>
        </w:rPr>
        <w:t>ной)</w:t>
      </w:r>
      <w:r w:rsidRPr="00B84BBA">
        <w:rPr>
          <w:spacing w:val="1"/>
          <w:sz w:val="24"/>
          <w:szCs w:val="24"/>
        </w:rPr>
        <w:t xml:space="preserve"> </w:t>
      </w:r>
      <w:r w:rsidRPr="00B84BBA">
        <w:rPr>
          <w:sz w:val="24"/>
          <w:szCs w:val="24"/>
        </w:rPr>
        <w:t>услуги</w:t>
      </w:r>
      <w:r w:rsidRPr="00B84BBA">
        <w:rPr>
          <w:spacing w:val="1"/>
          <w:sz w:val="24"/>
          <w:szCs w:val="24"/>
        </w:rPr>
        <w:t xml:space="preserve"> </w:t>
      </w:r>
      <w:r w:rsidRPr="00B84BBA">
        <w:rPr>
          <w:sz w:val="24"/>
          <w:szCs w:val="24"/>
        </w:rPr>
        <w:t>по</w:t>
      </w:r>
      <w:r w:rsidRPr="00B84BBA">
        <w:rPr>
          <w:spacing w:val="1"/>
          <w:sz w:val="24"/>
          <w:szCs w:val="24"/>
        </w:rPr>
        <w:t xml:space="preserve"> </w:t>
      </w:r>
      <w:r w:rsidRPr="00B84BBA">
        <w:rPr>
          <w:sz w:val="24"/>
          <w:szCs w:val="24"/>
        </w:rPr>
        <w:t>реализации</w:t>
      </w:r>
      <w:r w:rsidRPr="00B84BBA">
        <w:rPr>
          <w:spacing w:val="1"/>
          <w:sz w:val="24"/>
          <w:szCs w:val="24"/>
        </w:rPr>
        <w:t xml:space="preserve"> </w:t>
      </w:r>
      <w:r w:rsidRPr="00B84BBA">
        <w:rPr>
          <w:sz w:val="24"/>
          <w:szCs w:val="24"/>
        </w:rPr>
        <w:t>программ</w:t>
      </w:r>
      <w:r w:rsidRPr="00B84BBA">
        <w:rPr>
          <w:spacing w:val="1"/>
          <w:sz w:val="24"/>
          <w:szCs w:val="24"/>
        </w:rPr>
        <w:t xml:space="preserve"> </w:t>
      </w:r>
      <w:r w:rsidRPr="00B84BBA">
        <w:rPr>
          <w:sz w:val="24"/>
          <w:szCs w:val="24"/>
        </w:rPr>
        <w:t>начального</w:t>
      </w:r>
      <w:r w:rsidRPr="00B84BBA">
        <w:rPr>
          <w:spacing w:val="1"/>
          <w:sz w:val="24"/>
          <w:szCs w:val="24"/>
        </w:rPr>
        <w:t xml:space="preserve"> </w:t>
      </w:r>
      <w:r w:rsidRPr="00B84BBA">
        <w:rPr>
          <w:sz w:val="24"/>
          <w:szCs w:val="24"/>
        </w:rPr>
        <w:t>общего</w:t>
      </w:r>
      <w:r w:rsidRPr="00B84BBA">
        <w:rPr>
          <w:spacing w:val="1"/>
          <w:sz w:val="24"/>
          <w:szCs w:val="24"/>
        </w:rPr>
        <w:t xml:space="preserve"> </w:t>
      </w:r>
      <w:r w:rsidRPr="00B84BBA">
        <w:rPr>
          <w:sz w:val="24"/>
          <w:szCs w:val="24"/>
        </w:rPr>
        <w:t>образования</w:t>
      </w:r>
      <w:r w:rsidRPr="00B84BBA">
        <w:rPr>
          <w:spacing w:val="1"/>
          <w:sz w:val="24"/>
          <w:szCs w:val="24"/>
        </w:rPr>
        <w:t xml:space="preserve"> </w:t>
      </w:r>
      <w:r w:rsidRPr="00B84BBA">
        <w:rPr>
          <w:sz w:val="24"/>
          <w:szCs w:val="24"/>
        </w:rPr>
        <w:t>осуществляются</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соответствии</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общими</w:t>
      </w:r>
      <w:r w:rsidRPr="00B84BBA">
        <w:rPr>
          <w:spacing w:val="1"/>
          <w:sz w:val="24"/>
          <w:szCs w:val="24"/>
        </w:rPr>
        <w:t xml:space="preserve"> </w:t>
      </w:r>
      <w:r w:rsidRPr="00B84BBA">
        <w:rPr>
          <w:sz w:val="24"/>
          <w:szCs w:val="24"/>
        </w:rPr>
        <w:t>требованиями</w:t>
      </w:r>
      <w:r w:rsidRPr="00B84BBA">
        <w:rPr>
          <w:spacing w:val="1"/>
          <w:sz w:val="24"/>
          <w:szCs w:val="24"/>
        </w:rPr>
        <w:t xml:space="preserve"> </w:t>
      </w:r>
      <w:r w:rsidRPr="00B84BBA">
        <w:rPr>
          <w:sz w:val="24"/>
          <w:szCs w:val="24"/>
        </w:rPr>
        <w:t>к</w:t>
      </w:r>
      <w:r w:rsidRPr="00B84BBA">
        <w:rPr>
          <w:spacing w:val="1"/>
          <w:sz w:val="24"/>
          <w:szCs w:val="24"/>
        </w:rPr>
        <w:t xml:space="preserve"> </w:t>
      </w:r>
      <w:r w:rsidRPr="00B84BBA">
        <w:rPr>
          <w:sz w:val="24"/>
          <w:szCs w:val="24"/>
        </w:rPr>
        <w:t>определению</w:t>
      </w:r>
      <w:r w:rsidRPr="00B84BBA">
        <w:rPr>
          <w:spacing w:val="1"/>
          <w:sz w:val="24"/>
          <w:szCs w:val="24"/>
        </w:rPr>
        <w:t xml:space="preserve"> </w:t>
      </w:r>
      <w:r w:rsidRPr="00B84BBA">
        <w:rPr>
          <w:sz w:val="24"/>
          <w:szCs w:val="24"/>
        </w:rPr>
        <w:t>нормативных</w:t>
      </w:r>
      <w:r w:rsidRPr="00B84BBA">
        <w:rPr>
          <w:spacing w:val="1"/>
          <w:sz w:val="24"/>
          <w:szCs w:val="24"/>
        </w:rPr>
        <w:t xml:space="preserve"> </w:t>
      </w:r>
      <w:r w:rsidRPr="00B84BBA">
        <w:rPr>
          <w:sz w:val="24"/>
          <w:szCs w:val="24"/>
        </w:rPr>
        <w:t>затрат</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оказание</w:t>
      </w:r>
      <w:r w:rsidRPr="00B84BBA">
        <w:rPr>
          <w:spacing w:val="1"/>
          <w:sz w:val="24"/>
          <w:szCs w:val="24"/>
        </w:rPr>
        <w:t xml:space="preserve"> </w:t>
      </w:r>
      <w:r w:rsidRPr="00B84BBA">
        <w:rPr>
          <w:sz w:val="24"/>
          <w:szCs w:val="24"/>
        </w:rPr>
        <w:t>государственных</w:t>
      </w:r>
      <w:r w:rsidRPr="00B84BBA">
        <w:rPr>
          <w:spacing w:val="1"/>
          <w:sz w:val="24"/>
          <w:szCs w:val="24"/>
        </w:rPr>
        <w:t xml:space="preserve"> </w:t>
      </w:r>
      <w:r w:rsidRPr="00B84BBA">
        <w:rPr>
          <w:sz w:val="24"/>
          <w:szCs w:val="24"/>
        </w:rPr>
        <w:t>(муниц</w:t>
      </w:r>
      <w:r w:rsidRPr="00B84BBA">
        <w:rPr>
          <w:sz w:val="24"/>
          <w:szCs w:val="24"/>
        </w:rPr>
        <w:t>и</w:t>
      </w:r>
      <w:r w:rsidRPr="00B84BBA">
        <w:rPr>
          <w:sz w:val="24"/>
          <w:szCs w:val="24"/>
        </w:rPr>
        <w:t>пальных)</w:t>
      </w:r>
      <w:r w:rsidRPr="00B84BBA">
        <w:rPr>
          <w:spacing w:val="1"/>
          <w:sz w:val="24"/>
          <w:szCs w:val="24"/>
        </w:rPr>
        <w:t xml:space="preserve"> </w:t>
      </w:r>
      <w:r w:rsidRPr="00B84BBA">
        <w:rPr>
          <w:sz w:val="24"/>
          <w:szCs w:val="24"/>
        </w:rPr>
        <w:t>услуг</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сфере</w:t>
      </w:r>
      <w:r w:rsidRPr="00B84BBA">
        <w:rPr>
          <w:spacing w:val="1"/>
          <w:sz w:val="24"/>
          <w:szCs w:val="24"/>
        </w:rPr>
        <w:t xml:space="preserve"> </w:t>
      </w:r>
      <w:r w:rsidRPr="00B84BBA">
        <w:rPr>
          <w:sz w:val="24"/>
          <w:szCs w:val="24"/>
        </w:rPr>
        <w:t>дошкольного,</w:t>
      </w:r>
      <w:r w:rsidRPr="00B84BBA">
        <w:rPr>
          <w:spacing w:val="1"/>
          <w:sz w:val="24"/>
          <w:szCs w:val="24"/>
        </w:rPr>
        <w:t xml:space="preserve"> </w:t>
      </w:r>
      <w:r w:rsidRPr="00B84BBA">
        <w:rPr>
          <w:sz w:val="24"/>
          <w:szCs w:val="24"/>
        </w:rPr>
        <w:t>начального</w:t>
      </w:r>
      <w:r w:rsidRPr="00B84BBA">
        <w:rPr>
          <w:spacing w:val="1"/>
          <w:sz w:val="24"/>
          <w:szCs w:val="24"/>
        </w:rPr>
        <w:t xml:space="preserve"> </w:t>
      </w:r>
      <w:r w:rsidRPr="00B84BBA">
        <w:rPr>
          <w:sz w:val="24"/>
          <w:szCs w:val="24"/>
        </w:rPr>
        <w:t>общего,</w:t>
      </w:r>
      <w:r w:rsidRPr="00B84BBA">
        <w:rPr>
          <w:spacing w:val="1"/>
          <w:sz w:val="24"/>
          <w:szCs w:val="24"/>
        </w:rPr>
        <w:t xml:space="preserve"> </w:t>
      </w:r>
      <w:r w:rsidRPr="00B84BBA">
        <w:rPr>
          <w:sz w:val="24"/>
          <w:szCs w:val="24"/>
        </w:rPr>
        <w:t>основного</w:t>
      </w:r>
      <w:r w:rsidRPr="00B84BBA">
        <w:rPr>
          <w:spacing w:val="1"/>
          <w:sz w:val="24"/>
          <w:szCs w:val="24"/>
        </w:rPr>
        <w:t xml:space="preserve"> </w:t>
      </w:r>
      <w:r w:rsidRPr="00B84BBA">
        <w:rPr>
          <w:sz w:val="24"/>
          <w:szCs w:val="24"/>
        </w:rPr>
        <w:t>общего,</w:t>
      </w:r>
      <w:r w:rsidRPr="00B84BBA">
        <w:rPr>
          <w:spacing w:val="1"/>
          <w:sz w:val="24"/>
          <w:szCs w:val="24"/>
        </w:rPr>
        <w:t xml:space="preserve"> </w:t>
      </w:r>
      <w:r w:rsidRPr="00B84BBA">
        <w:rPr>
          <w:w w:val="95"/>
          <w:sz w:val="24"/>
          <w:szCs w:val="24"/>
        </w:rPr>
        <w:t>среднего</w:t>
      </w:r>
      <w:r w:rsidRPr="00B84BBA">
        <w:rPr>
          <w:spacing w:val="1"/>
          <w:w w:val="95"/>
          <w:sz w:val="24"/>
          <w:szCs w:val="24"/>
        </w:rPr>
        <w:t xml:space="preserve"> </w:t>
      </w:r>
      <w:r w:rsidRPr="00B84BBA">
        <w:rPr>
          <w:w w:val="95"/>
          <w:sz w:val="24"/>
          <w:szCs w:val="24"/>
        </w:rPr>
        <w:t>общего,</w:t>
      </w:r>
      <w:r w:rsidRPr="00B84BBA">
        <w:rPr>
          <w:spacing w:val="1"/>
          <w:w w:val="95"/>
          <w:sz w:val="24"/>
          <w:szCs w:val="24"/>
        </w:rPr>
        <w:t xml:space="preserve"> </w:t>
      </w:r>
      <w:r w:rsidRPr="00B84BBA">
        <w:rPr>
          <w:w w:val="95"/>
          <w:sz w:val="24"/>
          <w:szCs w:val="24"/>
        </w:rPr>
        <w:t>средн</w:t>
      </w:r>
      <w:r w:rsidRPr="00B84BBA">
        <w:rPr>
          <w:w w:val="95"/>
          <w:sz w:val="24"/>
          <w:szCs w:val="24"/>
        </w:rPr>
        <w:t>е</w:t>
      </w:r>
      <w:r w:rsidRPr="00B84BBA">
        <w:rPr>
          <w:w w:val="95"/>
          <w:sz w:val="24"/>
          <w:szCs w:val="24"/>
        </w:rPr>
        <w:t>го</w:t>
      </w:r>
      <w:r w:rsidRPr="00B84BBA">
        <w:rPr>
          <w:spacing w:val="1"/>
          <w:w w:val="95"/>
          <w:sz w:val="24"/>
          <w:szCs w:val="24"/>
        </w:rPr>
        <w:t xml:space="preserve"> </w:t>
      </w:r>
      <w:r w:rsidRPr="00B84BBA">
        <w:rPr>
          <w:w w:val="95"/>
          <w:sz w:val="24"/>
          <w:szCs w:val="24"/>
        </w:rPr>
        <w:t>пр</w:t>
      </w:r>
      <w:r w:rsidRPr="00B84BBA">
        <w:rPr>
          <w:w w:val="95"/>
          <w:sz w:val="24"/>
          <w:szCs w:val="24"/>
        </w:rPr>
        <w:t>о</w:t>
      </w:r>
      <w:r w:rsidRPr="00B84BBA">
        <w:rPr>
          <w:w w:val="95"/>
          <w:sz w:val="24"/>
          <w:szCs w:val="24"/>
        </w:rPr>
        <w:t>фессионального образования,</w:t>
      </w:r>
      <w:r w:rsidRPr="00B84BBA">
        <w:rPr>
          <w:spacing w:val="1"/>
          <w:w w:val="95"/>
          <w:sz w:val="24"/>
          <w:szCs w:val="24"/>
        </w:rPr>
        <w:t xml:space="preserve"> </w:t>
      </w:r>
      <w:r w:rsidRPr="00B84BBA">
        <w:rPr>
          <w:w w:val="95"/>
          <w:sz w:val="24"/>
          <w:szCs w:val="24"/>
        </w:rPr>
        <w:t>дополнительного</w:t>
      </w:r>
      <w:r w:rsidRPr="00B84BBA">
        <w:rPr>
          <w:spacing w:val="54"/>
          <w:sz w:val="24"/>
          <w:szCs w:val="24"/>
        </w:rPr>
        <w:t xml:space="preserve"> </w:t>
      </w:r>
      <w:r w:rsidRPr="00B84BBA">
        <w:rPr>
          <w:w w:val="95"/>
          <w:sz w:val="24"/>
          <w:szCs w:val="24"/>
        </w:rPr>
        <w:t>образования</w:t>
      </w:r>
      <w:r w:rsidRPr="00B84BBA">
        <w:rPr>
          <w:spacing w:val="1"/>
          <w:w w:val="95"/>
          <w:sz w:val="24"/>
          <w:szCs w:val="24"/>
        </w:rPr>
        <w:t xml:space="preserve"> </w:t>
      </w:r>
      <w:r w:rsidRPr="00B84BBA">
        <w:rPr>
          <w:sz w:val="24"/>
          <w:szCs w:val="24"/>
        </w:rPr>
        <w:t>детей и взрослых,</w:t>
      </w:r>
      <w:r>
        <w:rPr>
          <w:sz w:val="24"/>
          <w:szCs w:val="24"/>
        </w:rPr>
        <w:t xml:space="preserve"> </w:t>
      </w:r>
      <w:r w:rsidRPr="00B84BBA">
        <w:rPr>
          <w:sz w:val="24"/>
          <w:szCs w:val="24"/>
        </w:rPr>
        <w:t>дополнительного профессионального образования для лиц,имеющих или</w:t>
      </w:r>
      <w:r w:rsidRPr="00B84BBA">
        <w:rPr>
          <w:spacing w:val="1"/>
          <w:sz w:val="24"/>
          <w:szCs w:val="24"/>
        </w:rPr>
        <w:t xml:space="preserve"> </w:t>
      </w:r>
      <w:r w:rsidRPr="00B84BBA">
        <w:rPr>
          <w:sz w:val="24"/>
          <w:szCs w:val="24"/>
        </w:rPr>
        <w:t>получающих</w:t>
      </w:r>
      <w:r w:rsidRPr="00B84BBA">
        <w:rPr>
          <w:spacing w:val="1"/>
          <w:sz w:val="24"/>
          <w:szCs w:val="24"/>
        </w:rPr>
        <w:t xml:space="preserve"> </w:t>
      </w:r>
      <w:r w:rsidRPr="00B84BBA">
        <w:rPr>
          <w:sz w:val="24"/>
          <w:szCs w:val="24"/>
        </w:rPr>
        <w:t>среднее</w:t>
      </w:r>
      <w:r w:rsidRPr="00B84BBA">
        <w:rPr>
          <w:spacing w:val="1"/>
          <w:sz w:val="24"/>
          <w:szCs w:val="24"/>
        </w:rPr>
        <w:t xml:space="preserve"> </w:t>
      </w:r>
      <w:r w:rsidRPr="00B84BBA">
        <w:rPr>
          <w:sz w:val="24"/>
          <w:szCs w:val="24"/>
        </w:rPr>
        <w:t>профессиональное</w:t>
      </w:r>
      <w:r w:rsidRPr="00B84BBA">
        <w:rPr>
          <w:spacing w:val="1"/>
          <w:sz w:val="24"/>
          <w:szCs w:val="24"/>
        </w:rPr>
        <w:t xml:space="preserve"> </w:t>
      </w:r>
      <w:r w:rsidRPr="00B84BBA">
        <w:rPr>
          <w:sz w:val="24"/>
          <w:szCs w:val="24"/>
        </w:rPr>
        <w:t>обр</w:t>
      </w:r>
      <w:r w:rsidRPr="00B84BBA">
        <w:rPr>
          <w:sz w:val="24"/>
          <w:szCs w:val="24"/>
        </w:rPr>
        <w:t>а</w:t>
      </w:r>
      <w:r w:rsidRPr="00B84BBA">
        <w:rPr>
          <w:sz w:val="24"/>
          <w:szCs w:val="24"/>
        </w:rPr>
        <w:t>зование,</w:t>
      </w:r>
      <w:r w:rsidRPr="00B84BBA">
        <w:rPr>
          <w:spacing w:val="1"/>
          <w:sz w:val="24"/>
          <w:szCs w:val="24"/>
        </w:rPr>
        <w:t xml:space="preserve"> </w:t>
      </w:r>
      <w:r w:rsidRPr="00B84BBA">
        <w:rPr>
          <w:sz w:val="24"/>
          <w:szCs w:val="24"/>
        </w:rPr>
        <w:t>профессионального</w:t>
      </w:r>
      <w:r w:rsidRPr="00B84BBA">
        <w:rPr>
          <w:spacing w:val="1"/>
          <w:sz w:val="24"/>
          <w:szCs w:val="24"/>
        </w:rPr>
        <w:t xml:space="preserve"> </w:t>
      </w:r>
      <w:r w:rsidRPr="00B84BBA">
        <w:rPr>
          <w:sz w:val="24"/>
          <w:szCs w:val="24"/>
        </w:rPr>
        <w:t>обучения,</w:t>
      </w:r>
      <w:r w:rsidRPr="00B84BBA">
        <w:rPr>
          <w:spacing w:val="1"/>
          <w:sz w:val="24"/>
          <w:szCs w:val="24"/>
        </w:rPr>
        <w:t xml:space="preserve"> </w:t>
      </w:r>
      <w:r w:rsidRPr="00B84BBA">
        <w:rPr>
          <w:sz w:val="24"/>
          <w:szCs w:val="24"/>
        </w:rPr>
        <w:t>применяемых</w:t>
      </w:r>
      <w:r w:rsidRPr="00B84BBA">
        <w:rPr>
          <w:spacing w:val="1"/>
          <w:sz w:val="24"/>
          <w:szCs w:val="24"/>
        </w:rPr>
        <w:t xml:space="preserve"> </w:t>
      </w:r>
      <w:r w:rsidRPr="00B84BBA">
        <w:rPr>
          <w:sz w:val="24"/>
          <w:szCs w:val="24"/>
        </w:rPr>
        <w:t>при</w:t>
      </w:r>
      <w:r w:rsidRPr="00B84BBA">
        <w:rPr>
          <w:spacing w:val="1"/>
          <w:sz w:val="24"/>
          <w:szCs w:val="24"/>
        </w:rPr>
        <w:t xml:space="preserve"> </w:t>
      </w:r>
      <w:r w:rsidRPr="00B84BBA">
        <w:rPr>
          <w:sz w:val="24"/>
          <w:szCs w:val="24"/>
        </w:rPr>
        <w:t>расчёте объёма</w:t>
      </w:r>
      <w:r w:rsidRPr="00B84BBA">
        <w:rPr>
          <w:spacing w:val="1"/>
          <w:sz w:val="24"/>
          <w:szCs w:val="24"/>
        </w:rPr>
        <w:t xml:space="preserve"> </w:t>
      </w:r>
      <w:r w:rsidRPr="00B84BBA">
        <w:rPr>
          <w:sz w:val="24"/>
          <w:szCs w:val="24"/>
        </w:rPr>
        <w:t>субсидии</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финансовое</w:t>
      </w:r>
      <w:r w:rsidRPr="00B84BBA">
        <w:rPr>
          <w:spacing w:val="1"/>
          <w:sz w:val="24"/>
          <w:szCs w:val="24"/>
        </w:rPr>
        <w:t xml:space="preserve"> </w:t>
      </w:r>
      <w:r w:rsidRPr="00B84BBA">
        <w:rPr>
          <w:sz w:val="24"/>
          <w:szCs w:val="24"/>
        </w:rPr>
        <w:t>обеспечение</w:t>
      </w:r>
      <w:r w:rsidRPr="00B84BBA">
        <w:rPr>
          <w:spacing w:val="1"/>
          <w:sz w:val="24"/>
          <w:szCs w:val="24"/>
        </w:rPr>
        <w:t xml:space="preserve"> </w:t>
      </w:r>
      <w:r w:rsidRPr="00B84BBA">
        <w:rPr>
          <w:sz w:val="24"/>
          <w:szCs w:val="24"/>
        </w:rPr>
        <w:t>выполнения</w:t>
      </w:r>
      <w:r w:rsidRPr="00B84BBA">
        <w:rPr>
          <w:spacing w:val="1"/>
          <w:sz w:val="24"/>
          <w:szCs w:val="24"/>
        </w:rPr>
        <w:t xml:space="preserve"> </w:t>
      </w:r>
      <w:r w:rsidRPr="00B84BBA">
        <w:rPr>
          <w:sz w:val="24"/>
          <w:szCs w:val="24"/>
        </w:rPr>
        <w:t>государственного</w:t>
      </w:r>
      <w:r w:rsidRPr="00B84BBA">
        <w:rPr>
          <w:spacing w:val="1"/>
          <w:sz w:val="24"/>
          <w:szCs w:val="24"/>
        </w:rPr>
        <w:t xml:space="preserve"> </w:t>
      </w:r>
      <w:r w:rsidRPr="00B84BBA">
        <w:rPr>
          <w:sz w:val="24"/>
          <w:szCs w:val="24"/>
        </w:rPr>
        <w:t>(муниципального)</w:t>
      </w:r>
      <w:r w:rsidRPr="00B84BBA">
        <w:rPr>
          <w:spacing w:val="1"/>
          <w:sz w:val="24"/>
          <w:szCs w:val="24"/>
        </w:rPr>
        <w:t xml:space="preserve"> </w:t>
      </w:r>
      <w:r w:rsidRPr="00B84BBA">
        <w:rPr>
          <w:sz w:val="24"/>
          <w:szCs w:val="24"/>
        </w:rPr>
        <w:t>задания</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оказание</w:t>
      </w:r>
      <w:r w:rsidRPr="00B84BBA">
        <w:rPr>
          <w:spacing w:val="1"/>
          <w:sz w:val="24"/>
          <w:szCs w:val="24"/>
        </w:rPr>
        <w:t xml:space="preserve"> </w:t>
      </w:r>
      <w:r w:rsidRPr="00B84BBA">
        <w:rPr>
          <w:sz w:val="24"/>
          <w:szCs w:val="24"/>
        </w:rPr>
        <w:t>государственных</w:t>
      </w:r>
      <w:r w:rsidRPr="00B84BBA">
        <w:rPr>
          <w:spacing w:val="1"/>
          <w:sz w:val="24"/>
          <w:szCs w:val="24"/>
        </w:rPr>
        <w:t xml:space="preserve"> </w:t>
      </w:r>
      <w:r w:rsidRPr="00B84BBA">
        <w:rPr>
          <w:sz w:val="24"/>
          <w:szCs w:val="24"/>
        </w:rPr>
        <w:t>(муниципальных)</w:t>
      </w:r>
      <w:r w:rsidRPr="00B84BBA">
        <w:rPr>
          <w:spacing w:val="1"/>
          <w:sz w:val="24"/>
          <w:szCs w:val="24"/>
        </w:rPr>
        <w:t xml:space="preserve"> </w:t>
      </w:r>
      <w:r w:rsidRPr="00B84BBA">
        <w:rPr>
          <w:sz w:val="24"/>
          <w:szCs w:val="24"/>
        </w:rPr>
        <w:t>услуг</w:t>
      </w:r>
      <w:r w:rsidRPr="00B84BBA">
        <w:rPr>
          <w:spacing w:val="1"/>
          <w:sz w:val="24"/>
          <w:szCs w:val="24"/>
        </w:rPr>
        <w:t xml:space="preserve"> </w:t>
      </w:r>
      <w:r w:rsidRPr="00B84BBA">
        <w:rPr>
          <w:sz w:val="24"/>
          <w:szCs w:val="24"/>
        </w:rPr>
        <w:t>(выполнение</w:t>
      </w:r>
      <w:r w:rsidRPr="00B84BBA">
        <w:rPr>
          <w:spacing w:val="1"/>
          <w:sz w:val="24"/>
          <w:szCs w:val="24"/>
        </w:rPr>
        <w:t xml:space="preserve"> </w:t>
      </w:r>
      <w:r w:rsidRPr="00B84BBA">
        <w:rPr>
          <w:sz w:val="24"/>
          <w:szCs w:val="24"/>
        </w:rPr>
        <w:t>работ)</w:t>
      </w:r>
      <w:r w:rsidRPr="00B84BBA">
        <w:rPr>
          <w:spacing w:val="1"/>
          <w:sz w:val="24"/>
          <w:szCs w:val="24"/>
        </w:rPr>
        <w:t xml:space="preserve"> </w:t>
      </w:r>
      <w:r w:rsidRPr="00B84BBA">
        <w:rPr>
          <w:sz w:val="24"/>
          <w:szCs w:val="24"/>
        </w:rPr>
        <w:t>госуда</w:t>
      </w:r>
      <w:r w:rsidRPr="00B84BBA">
        <w:rPr>
          <w:sz w:val="24"/>
          <w:szCs w:val="24"/>
        </w:rPr>
        <w:t>р</w:t>
      </w:r>
      <w:r w:rsidRPr="00B84BBA">
        <w:rPr>
          <w:sz w:val="24"/>
          <w:szCs w:val="24"/>
        </w:rPr>
        <w:t>ственным</w:t>
      </w:r>
      <w:r w:rsidRPr="00B84BBA">
        <w:rPr>
          <w:spacing w:val="1"/>
          <w:sz w:val="24"/>
          <w:szCs w:val="24"/>
        </w:rPr>
        <w:t xml:space="preserve"> </w:t>
      </w:r>
      <w:r w:rsidRPr="00B84BBA">
        <w:rPr>
          <w:sz w:val="24"/>
          <w:szCs w:val="24"/>
        </w:rPr>
        <w:t>(муниципальным)</w:t>
      </w:r>
      <w:r w:rsidRPr="00B84BBA">
        <w:rPr>
          <w:spacing w:val="1"/>
          <w:sz w:val="24"/>
          <w:szCs w:val="24"/>
        </w:rPr>
        <w:t xml:space="preserve"> </w:t>
      </w:r>
      <w:r w:rsidRPr="00B84BBA">
        <w:rPr>
          <w:sz w:val="24"/>
          <w:szCs w:val="24"/>
        </w:rPr>
        <w:t>учреждением.</w:t>
      </w:r>
    </w:p>
    <w:p w:rsidR="009975EC" w:rsidRPr="00B84BBA" w:rsidRDefault="009975EC" w:rsidP="009975EC">
      <w:pPr>
        <w:autoSpaceDE w:val="0"/>
        <w:autoSpaceDN w:val="0"/>
        <w:spacing w:before="11"/>
        <w:ind w:right="-171"/>
        <w:jc w:val="both"/>
        <w:rPr>
          <w:sz w:val="24"/>
          <w:szCs w:val="24"/>
        </w:rPr>
      </w:pPr>
      <w:r w:rsidRPr="00B84BBA">
        <w:rPr>
          <w:sz w:val="24"/>
          <w:szCs w:val="24"/>
        </w:rPr>
        <w:t>Норматив</w:t>
      </w:r>
      <w:r w:rsidRPr="00B84BBA">
        <w:rPr>
          <w:spacing w:val="1"/>
          <w:sz w:val="24"/>
          <w:szCs w:val="24"/>
        </w:rPr>
        <w:t xml:space="preserve"> </w:t>
      </w:r>
      <w:r w:rsidRPr="00B84BBA">
        <w:rPr>
          <w:sz w:val="24"/>
          <w:szCs w:val="24"/>
        </w:rPr>
        <w:t>затрат</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реализацию</w:t>
      </w:r>
      <w:r w:rsidRPr="00B84BBA">
        <w:rPr>
          <w:spacing w:val="1"/>
          <w:sz w:val="24"/>
          <w:szCs w:val="24"/>
        </w:rPr>
        <w:t xml:space="preserve"> </w:t>
      </w:r>
      <w:r w:rsidRPr="00B84BBA">
        <w:rPr>
          <w:sz w:val="24"/>
          <w:szCs w:val="24"/>
        </w:rPr>
        <w:t>образовательной</w:t>
      </w:r>
      <w:r w:rsidRPr="00B84BBA">
        <w:rPr>
          <w:spacing w:val="1"/>
          <w:sz w:val="24"/>
          <w:szCs w:val="24"/>
        </w:rPr>
        <w:t xml:space="preserve"> </w:t>
      </w:r>
      <w:r w:rsidRPr="00B84BBA">
        <w:rPr>
          <w:sz w:val="24"/>
          <w:szCs w:val="24"/>
        </w:rPr>
        <w:t>программы</w:t>
      </w:r>
      <w:r w:rsidRPr="00B84BBA">
        <w:rPr>
          <w:spacing w:val="1"/>
          <w:sz w:val="24"/>
          <w:szCs w:val="24"/>
        </w:rPr>
        <w:t xml:space="preserve"> </w:t>
      </w:r>
      <w:r w:rsidRPr="00B84BBA">
        <w:rPr>
          <w:sz w:val="24"/>
          <w:szCs w:val="24"/>
        </w:rPr>
        <w:t>начального</w:t>
      </w:r>
      <w:r w:rsidRPr="00B84BBA">
        <w:rPr>
          <w:spacing w:val="1"/>
          <w:sz w:val="24"/>
          <w:szCs w:val="24"/>
        </w:rPr>
        <w:t xml:space="preserve"> </w:t>
      </w:r>
      <w:r w:rsidRPr="00B84BBA">
        <w:rPr>
          <w:sz w:val="24"/>
          <w:szCs w:val="24"/>
        </w:rPr>
        <w:t>общего</w:t>
      </w:r>
      <w:r w:rsidRPr="00B84BBA">
        <w:rPr>
          <w:spacing w:val="1"/>
          <w:sz w:val="24"/>
          <w:szCs w:val="24"/>
        </w:rPr>
        <w:t xml:space="preserve"> </w:t>
      </w:r>
      <w:r w:rsidRPr="00B84BBA">
        <w:rPr>
          <w:w w:val="95"/>
          <w:sz w:val="24"/>
          <w:szCs w:val="24"/>
        </w:rPr>
        <w:t>образования — гара</w:t>
      </w:r>
      <w:r w:rsidRPr="00B84BBA">
        <w:rPr>
          <w:w w:val="95"/>
          <w:sz w:val="24"/>
          <w:szCs w:val="24"/>
        </w:rPr>
        <w:t>н</w:t>
      </w:r>
      <w:r w:rsidRPr="00B84BBA">
        <w:rPr>
          <w:w w:val="95"/>
          <w:sz w:val="24"/>
          <w:szCs w:val="24"/>
        </w:rPr>
        <w:t>тированный минимально допустимый объём финансовых средств в год в</w:t>
      </w:r>
      <w:r w:rsidRPr="00B84BBA">
        <w:rPr>
          <w:spacing w:val="1"/>
          <w:w w:val="95"/>
          <w:sz w:val="24"/>
          <w:szCs w:val="24"/>
        </w:rPr>
        <w:t xml:space="preserve"> </w:t>
      </w:r>
      <w:r w:rsidRPr="00B84BBA">
        <w:rPr>
          <w:w w:val="95"/>
          <w:sz w:val="24"/>
          <w:szCs w:val="24"/>
        </w:rPr>
        <w:t>расчёте на одного обучающ</w:t>
      </w:r>
      <w:r w:rsidRPr="00B84BBA">
        <w:rPr>
          <w:w w:val="95"/>
          <w:sz w:val="24"/>
          <w:szCs w:val="24"/>
        </w:rPr>
        <w:t>е</w:t>
      </w:r>
      <w:r w:rsidRPr="00B84BBA">
        <w:rPr>
          <w:w w:val="95"/>
          <w:sz w:val="24"/>
          <w:szCs w:val="24"/>
        </w:rPr>
        <w:t>гося, необходимый для реализации образовательной программы</w:t>
      </w:r>
      <w:r w:rsidRPr="00B84BBA">
        <w:rPr>
          <w:spacing w:val="1"/>
          <w:w w:val="95"/>
          <w:sz w:val="24"/>
          <w:szCs w:val="24"/>
        </w:rPr>
        <w:t xml:space="preserve"> </w:t>
      </w:r>
      <w:r w:rsidRPr="00B84BBA">
        <w:rPr>
          <w:sz w:val="24"/>
          <w:szCs w:val="24"/>
        </w:rPr>
        <w:t>начального</w:t>
      </w:r>
      <w:r w:rsidRPr="00B84BBA">
        <w:rPr>
          <w:spacing w:val="-1"/>
          <w:sz w:val="24"/>
          <w:szCs w:val="24"/>
        </w:rPr>
        <w:t xml:space="preserve"> </w:t>
      </w:r>
      <w:r w:rsidRPr="00B84BBA">
        <w:rPr>
          <w:sz w:val="24"/>
          <w:szCs w:val="24"/>
        </w:rPr>
        <w:t>общего образования, вкл</w:t>
      </w:r>
      <w:r w:rsidRPr="00B84BBA">
        <w:rPr>
          <w:sz w:val="24"/>
          <w:szCs w:val="24"/>
        </w:rPr>
        <w:t>ю</w:t>
      </w:r>
      <w:r w:rsidRPr="00B84BBA">
        <w:rPr>
          <w:sz w:val="24"/>
          <w:szCs w:val="24"/>
        </w:rPr>
        <w:t>чая:</w:t>
      </w:r>
    </w:p>
    <w:p w:rsidR="009975EC" w:rsidRPr="00B84BBA" w:rsidRDefault="009975EC" w:rsidP="00A3744D">
      <w:pPr>
        <w:numPr>
          <w:ilvl w:val="3"/>
          <w:numId w:val="14"/>
        </w:numPr>
        <w:tabs>
          <w:tab w:val="left" w:pos="142"/>
        </w:tabs>
        <w:autoSpaceDE w:val="0"/>
        <w:autoSpaceDN w:val="0"/>
        <w:ind w:left="1246" w:right="-171" w:hanging="537"/>
        <w:rPr>
          <w:sz w:val="24"/>
        </w:rPr>
      </w:pPr>
      <w:r w:rsidRPr="00B84BBA">
        <w:rPr>
          <w:sz w:val="24"/>
        </w:rPr>
        <w:t>расходы</w:t>
      </w:r>
      <w:r w:rsidRPr="00B84BBA">
        <w:rPr>
          <w:spacing w:val="1"/>
          <w:sz w:val="24"/>
        </w:rPr>
        <w:t xml:space="preserve"> </w:t>
      </w:r>
      <w:r w:rsidRPr="00B84BBA">
        <w:rPr>
          <w:sz w:val="24"/>
        </w:rPr>
        <w:t>на</w:t>
      </w:r>
      <w:r w:rsidRPr="00B84BBA">
        <w:rPr>
          <w:spacing w:val="1"/>
          <w:sz w:val="24"/>
        </w:rPr>
        <w:t xml:space="preserve"> </w:t>
      </w:r>
      <w:r w:rsidRPr="00B84BBA">
        <w:rPr>
          <w:sz w:val="24"/>
        </w:rPr>
        <w:t>оплату</w:t>
      </w:r>
      <w:r w:rsidRPr="00B84BBA">
        <w:rPr>
          <w:spacing w:val="1"/>
          <w:sz w:val="24"/>
        </w:rPr>
        <w:t xml:space="preserve"> </w:t>
      </w:r>
      <w:r w:rsidRPr="00B84BBA">
        <w:rPr>
          <w:sz w:val="24"/>
        </w:rPr>
        <w:t>труда</w:t>
      </w:r>
      <w:r w:rsidRPr="00B84BBA">
        <w:rPr>
          <w:spacing w:val="1"/>
          <w:sz w:val="24"/>
        </w:rPr>
        <w:t xml:space="preserve"> </w:t>
      </w:r>
      <w:r w:rsidRPr="00B84BBA">
        <w:rPr>
          <w:sz w:val="24"/>
        </w:rPr>
        <w:t>работников,</w:t>
      </w:r>
      <w:r w:rsidRPr="00B84BBA">
        <w:rPr>
          <w:spacing w:val="1"/>
          <w:sz w:val="24"/>
        </w:rPr>
        <w:t xml:space="preserve"> </w:t>
      </w:r>
      <w:r w:rsidRPr="00B84BBA">
        <w:rPr>
          <w:sz w:val="24"/>
        </w:rPr>
        <w:t>участвующих</w:t>
      </w:r>
      <w:r w:rsidRPr="00B84BBA">
        <w:rPr>
          <w:spacing w:val="1"/>
          <w:sz w:val="24"/>
        </w:rPr>
        <w:t xml:space="preserve"> </w:t>
      </w:r>
      <w:r w:rsidRPr="00B84BBA">
        <w:rPr>
          <w:sz w:val="24"/>
        </w:rPr>
        <w:t>в</w:t>
      </w:r>
      <w:r w:rsidRPr="00B84BBA">
        <w:rPr>
          <w:spacing w:val="1"/>
          <w:sz w:val="24"/>
        </w:rPr>
        <w:t xml:space="preserve"> </w:t>
      </w:r>
      <w:r w:rsidRPr="00B84BBA">
        <w:rPr>
          <w:sz w:val="24"/>
        </w:rPr>
        <w:t>разработке</w:t>
      </w:r>
      <w:r w:rsidRPr="00B84BBA">
        <w:rPr>
          <w:spacing w:val="1"/>
          <w:sz w:val="24"/>
        </w:rPr>
        <w:t xml:space="preserve"> </w:t>
      </w:r>
      <w:r w:rsidRPr="00B84BBA">
        <w:rPr>
          <w:sz w:val="24"/>
        </w:rPr>
        <w:t>и</w:t>
      </w:r>
      <w:r w:rsidRPr="00B84BBA">
        <w:rPr>
          <w:spacing w:val="1"/>
          <w:sz w:val="24"/>
        </w:rPr>
        <w:t xml:space="preserve"> </w:t>
      </w:r>
      <w:r w:rsidRPr="00B84BBA">
        <w:rPr>
          <w:sz w:val="24"/>
        </w:rPr>
        <w:t>реализации</w:t>
      </w:r>
      <w:r w:rsidRPr="00B84BBA">
        <w:rPr>
          <w:spacing w:val="1"/>
          <w:sz w:val="24"/>
        </w:rPr>
        <w:t xml:space="preserve"> </w:t>
      </w:r>
      <w:r w:rsidRPr="00B84BBA">
        <w:rPr>
          <w:spacing w:val="-1"/>
          <w:sz w:val="24"/>
        </w:rPr>
        <w:t>образов</w:t>
      </w:r>
      <w:r w:rsidRPr="00B84BBA">
        <w:rPr>
          <w:spacing w:val="-1"/>
          <w:sz w:val="24"/>
        </w:rPr>
        <w:t>а</w:t>
      </w:r>
      <w:r w:rsidRPr="00B84BBA">
        <w:rPr>
          <w:spacing w:val="-1"/>
          <w:sz w:val="24"/>
        </w:rPr>
        <w:t>тельной</w:t>
      </w:r>
      <w:r w:rsidRPr="00B84BBA">
        <w:rPr>
          <w:spacing w:val="-12"/>
          <w:sz w:val="24"/>
        </w:rPr>
        <w:t xml:space="preserve"> </w:t>
      </w:r>
      <w:r w:rsidRPr="00B84BBA">
        <w:rPr>
          <w:spacing w:val="-1"/>
          <w:sz w:val="24"/>
        </w:rPr>
        <w:t>программы</w:t>
      </w:r>
      <w:r w:rsidRPr="00B84BBA">
        <w:rPr>
          <w:spacing w:val="-15"/>
          <w:sz w:val="24"/>
        </w:rPr>
        <w:t xml:space="preserve"> </w:t>
      </w:r>
      <w:r w:rsidRPr="00B84BBA">
        <w:rPr>
          <w:sz w:val="24"/>
        </w:rPr>
        <w:t>начальногообщего</w:t>
      </w:r>
      <w:r w:rsidRPr="00B84BBA">
        <w:rPr>
          <w:spacing w:val="7"/>
          <w:sz w:val="24"/>
        </w:rPr>
        <w:t xml:space="preserve"> </w:t>
      </w:r>
      <w:r w:rsidRPr="00B84BBA">
        <w:rPr>
          <w:sz w:val="24"/>
        </w:rPr>
        <w:t>образования;</w:t>
      </w:r>
    </w:p>
    <w:p w:rsidR="009975EC" w:rsidRPr="00B84BBA" w:rsidRDefault="009975EC" w:rsidP="00A3744D">
      <w:pPr>
        <w:numPr>
          <w:ilvl w:val="3"/>
          <w:numId w:val="14"/>
        </w:numPr>
        <w:tabs>
          <w:tab w:val="left" w:pos="142"/>
        </w:tabs>
        <w:autoSpaceDE w:val="0"/>
        <w:autoSpaceDN w:val="0"/>
        <w:ind w:left="1246" w:hanging="537"/>
        <w:rPr>
          <w:sz w:val="24"/>
        </w:rPr>
      </w:pPr>
      <w:r w:rsidRPr="00B84BBA">
        <w:rPr>
          <w:sz w:val="24"/>
        </w:rPr>
        <w:t>расходы</w:t>
      </w:r>
      <w:r w:rsidRPr="00B84BBA">
        <w:rPr>
          <w:spacing w:val="-3"/>
          <w:sz w:val="24"/>
        </w:rPr>
        <w:t xml:space="preserve"> </w:t>
      </w:r>
      <w:r w:rsidRPr="00B84BBA">
        <w:rPr>
          <w:sz w:val="24"/>
        </w:rPr>
        <w:t>на</w:t>
      </w:r>
      <w:r w:rsidRPr="00B84BBA">
        <w:rPr>
          <w:spacing w:val="-4"/>
          <w:sz w:val="24"/>
        </w:rPr>
        <w:t xml:space="preserve"> </w:t>
      </w:r>
      <w:r w:rsidRPr="00B84BBA">
        <w:rPr>
          <w:sz w:val="24"/>
        </w:rPr>
        <w:t>приобретение</w:t>
      </w:r>
      <w:r w:rsidRPr="00B84BBA">
        <w:rPr>
          <w:spacing w:val="-1"/>
          <w:sz w:val="24"/>
        </w:rPr>
        <w:t xml:space="preserve"> </w:t>
      </w:r>
      <w:r w:rsidRPr="00B84BBA">
        <w:rPr>
          <w:sz w:val="24"/>
        </w:rPr>
        <w:t>учебников</w:t>
      </w:r>
      <w:r w:rsidRPr="00B84BBA">
        <w:rPr>
          <w:spacing w:val="-3"/>
          <w:sz w:val="24"/>
        </w:rPr>
        <w:t xml:space="preserve"> </w:t>
      </w:r>
      <w:r w:rsidRPr="00B84BBA">
        <w:rPr>
          <w:sz w:val="24"/>
        </w:rPr>
        <w:t>и</w:t>
      </w:r>
      <w:r w:rsidRPr="00B84BBA">
        <w:rPr>
          <w:spacing w:val="-1"/>
          <w:sz w:val="24"/>
        </w:rPr>
        <w:t xml:space="preserve"> </w:t>
      </w:r>
      <w:r w:rsidRPr="00B84BBA">
        <w:rPr>
          <w:sz w:val="24"/>
        </w:rPr>
        <w:t>учебных</w:t>
      </w:r>
      <w:r w:rsidRPr="00B84BBA">
        <w:rPr>
          <w:spacing w:val="-1"/>
          <w:sz w:val="24"/>
        </w:rPr>
        <w:t xml:space="preserve"> </w:t>
      </w:r>
      <w:r w:rsidRPr="00B84BBA">
        <w:rPr>
          <w:sz w:val="24"/>
        </w:rPr>
        <w:t>пособий,</w:t>
      </w:r>
      <w:r w:rsidRPr="00B84BBA">
        <w:rPr>
          <w:spacing w:val="2"/>
          <w:sz w:val="24"/>
        </w:rPr>
        <w:t xml:space="preserve"> </w:t>
      </w:r>
      <w:r w:rsidRPr="00B84BBA">
        <w:rPr>
          <w:sz w:val="24"/>
        </w:rPr>
        <w:t>средств</w:t>
      </w:r>
      <w:r w:rsidRPr="00B84BBA">
        <w:rPr>
          <w:spacing w:val="4"/>
          <w:sz w:val="24"/>
        </w:rPr>
        <w:t xml:space="preserve"> </w:t>
      </w:r>
      <w:r w:rsidRPr="00B84BBA">
        <w:rPr>
          <w:sz w:val="24"/>
        </w:rPr>
        <w:t>обучения;</w:t>
      </w:r>
    </w:p>
    <w:p w:rsidR="009975EC" w:rsidRPr="00B84BBA" w:rsidRDefault="009975EC" w:rsidP="00A3744D">
      <w:pPr>
        <w:numPr>
          <w:ilvl w:val="3"/>
          <w:numId w:val="14"/>
        </w:numPr>
        <w:tabs>
          <w:tab w:val="left" w:pos="142"/>
        </w:tabs>
        <w:autoSpaceDE w:val="0"/>
        <w:autoSpaceDN w:val="0"/>
        <w:ind w:left="1246" w:right="783" w:hanging="537"/>
        <w:rPr>
          <w:sz w:val="24"/>
        </w:rPr>
      </w:pPr>
      <w:r w:rsidRPr="00B84BBA">
        <w:rPr>
          <w:sz w:val="24"/>
        </w:rPr>
        <w:t>прочие</w:t>
      </w:r>
      <w:r w:rsidRPr="00B84BBA">
        <w:rPr>
          <w:spacing w:val="1"/>
          <w:sz w:val="24"/>
        </w:rPr>
        <w:t xml:space="preserve"> </w:t>
      </w:r>
      <w:r w:rsidRPr="00B84BBA">
        <w:rPr>
          <w:sz w:val="24"/>
        </w:rPr>
        <w:t>расходы</w:t>
      </w:r>
      <w:r w:rsidRPr="00B84BBA">
        <w:rPr>
          <w:spacing w:val="1"/>
          <w:sz w:val="24"/>
        </w:rPr>
        <w:t xml:space="preserve"> </w:t>
      </w:r>
      <w:r w:rsidRPr="00B84BBA">
        <w:rPr>
          <w:sz w:val="24"/>
        </w:rPr>
        <w:t>(за</w:t>
      </w:r>
      <w:r w:rsidRPr="00B84BBA">
        <w:rPr>
          <w:spacing w:val="1"/>
          <w:sz w:val="24"/>
        </w:rPr>
        <w:t xml:space="preserve"> </w:t>
      </w:r>
      <w:r w:rsidRPr="00B84BBA">
        <w:rPr>
          <w:sz w:val="24"/>
        </w:rPr>
        <w:t>исключением</w:t>
      </w:r>
      <w:r w:rsidRPr="00B84BBA">
        <w:rPr>
          <w:spacing w:val="1"/>
          <w:sz w:val="24"/>
        </w:rPr>
        <w:t xml:space="preserve"> </w:t>
      </w:r>
      <w:r w:rsidRPr="00B84BBA">
        <w:rPr>
          <w:sz w:val="24"/>
        </w:rPr>
        <w:t>расходов</w:t>
      </w:r>
      <w:r w:rsidRPr="00B84BBA">
        <w:rPr>
          <w:spacing w:val="1"/>
          <w:sz w:val="24"/>
        </w:rPr>
        <w:t xml:space="preserve"> </w:t>
      </w:r>
      <w:r w:rsidRPr="00B84BBA">
        <w:rPr>
          <w:sz w:val="24"/>
        </w:rPr>
        <w:t>на</w:t>
      </w:r>
      <w:r w:rsidRPr="00B84BBA">
        <w:rPr>
          <w:spacing w:val="1"/>
          <w:sz w:val="24"/>
        </w:rPr>
        <w:t xml:space="preserve"> </w:t>
      </w:r>
      <w:r w:rsidRPr="00B84BBA">
        <w:rPr>
          <w:sz w:val="24"/>
        </w:rPr>
        <w:t>содержание</w:t>
      </w:r>
      <w:r w:rsidRPr="00B84BBA">
        <w:rPr>
          <w:spacing w:val="1"/>
          <w:sz w:val="24"/>
        </w:rPr>
        <w:t xml:space="preserve"> </w:t>
      </w:r>
      <w:r w:rsidRPr="00B84BBA">
        <w:rPr>
          <w:sz w:val="24"/>
        </w:rPr>
        <w:t>зданий</w:t>
      </w:r>
      <w:r w:rsidRPr="00B84BBA">
        <w:rPr>
          <w:spacing w:val="1"/>
          <w:sz w:val="24"/>
        </w:rPr>
        <w:t xml:space="preserve"> </w:t>
      </w:r>
      <w:r w:rsidRPr="00B84BBA">
        <w:rPr>
          <w:sz w:val="24"/>
        </w:rPr>
        <w:t>и</w:t>
      </w:r>
      <w:r w:rsidRPr="00B84BBA">
        <w:rPr>
          <w:spacing w:val="1"/>
          <w:sz w:val="24"/>
        </w:rPr>
        <w:t xml:space="preserve"> </w:t>
      </w:r>
      <w:r w:rsidRPr="00B84BBA">
        <w:rPr>
          <w:sz w:val="24"/>
        </w:rPr>
        <w:t>оплату</w:t>
      </w:r>
      <w:r w:rsidRPr="00B84BBA">
        <w:rPr>
          <w:spacing w:val="1"/>
          <w:sz w:val="24"/>
        </w:rPr>
        <w:t xml:space="preserve"> </w:t>
      </w:r>
      <w:r w:rsidRPr="00B84BBA">
        <w:rPr>
          <w:sz w:val="24"/>
        </w:rPr>
        <w:t>ко</w:t>
      </w:r>
      <w:r w:rsidRPr="00B84BBA">
        <w:rPr>
          <w:sz w:val="24"/>
        </w:rPr>
        <w:t>м</w:t>
      </w:r>
      <w:r w:rsidRPr="00B84BBA">
        <w:rPr>
          <w:sz w:val="24"/>
        </w:rPr>
        <w:t>мунальных</w:t>
      </w:r>
      <w:r w:rsidRPr="00B84BBA">
        <w:rPr>
          <w:spacing w:val="2"/>
          <w:sz w:val="24"/>
        </w:rPr>
        <w:t xml:space="preserve"> </w:t>
      </w:r>
      <w:r w:rsidRPr="00B84BBA">
        <w:rPr>
          <w:sz w:val="24"/>
        </w:rPr>
        <w:t>услуг,</w:t>
      </w:r>
      <w:r w:rsidRPr="00B84BBA">
        <w:rPr>
          <w:spacing w:val="-2"/>
          <w:sz w:val="24"/>
        </w:rPr>
        <w:t xml:space="preserve"> </w:t>
      </w:r>
      <w:r w:rsidRPr="00B84BBA">
        <w:rPr>
          <w:sz w:val="24"/>
        </w:rPr>
        <w:t>осуществляемых</w:t>
      </w:r>
      <w:r w:rsidRPr="00B84BBA">
        <w:rPr>
          <w:spacing w:val="1"/>
          <w:sz w:val="24"/>
        </w:rPr>
        <w:t xml:space="preserve"> </w:t>
      </w:r>
      <w:r w:rsidRPr="00B84BBA">
        <w:rPr>
          <w:sz w:val="24"/>
        </w:rPr>
        <w:t>из</w:t>
      </w:r>
      <w:r w:rsidRPr="00B84BBA">
        <w:rPr>
          <w:spacing w:val="5"/>
          <w:sz w:val="24"/>
        </w:rPr>
        <w:t xml:space="preserve"> </w:t>
      </w:r>
      <w:r w:rsidRPr="00B84BBA">
        <w:rPr>
          <w:sz w:val="24"/>
        </w:rPr>
        <w:t>местных</w:t>
      </w:r>
      <w:r w:rsidRPr="00B84BBA">
        <w:rPr>
          <w:spacing w:val="8"/>
          <w:sz w:val="24"/>
        </w:rPr>
        <w:t xml:space="preserve"> </w:t>
      </w:r>
      <w:r w:rsidRPr="00B84BBA">
        <w:rPr>
          <w:sz w:val="24"/>
        </w:rPr>
        <w:t>бюджетов).</w:t>
      </w:r>
    </w:p>
    <w:p w:rsidR="009975EC" w:rsidRPr="00B84BBA" w:rsidRDefault="009975EC" w:rsidP="009975EC">
      <w:pPr>
        <w:tabs>
          <w:tab w:val="left" w:pos="142"/>
        </w:tabs>
        <w:autoSpaceDE w:val="0"/>
        <w:autoSpaceDN w:val="0"/>
        <w:ind w:right="818" w:hanging="537"/>
        <w:jc w:val="both"/>
        <w:rPr>
          <w:sz w:val="24"/>
          <w:szCs w:val="24"/>
        </w:rPr>
      </w:pPr>
      <w:r w:rsidRPr="00B84BBA">
        <w:rPr>
          <w:spacing w:val="-1"/>
          <w:sz w:val="24"/>
          <w:szCs w:val="24"/>
        </w:rPr>
        <w:t>Нормативные</w:t>
      </w:r>
      <w:r w:rsidRPr="00B84BBA">
        <w:rPr>
          <w:spacing w:val="-17"/>
          <w:sz w:val="24"/>
          <w:szCs w:val="24"/>
        </w:rPr>
        <w:t xml:space="preserve"> </w:t>
      </w:r>
      <w:r w:rsidRPr="00B84BBA">
        <w:rPr>
          <w:spacing w:val="-1"/>
          <w:sz w:val="24"/>
          <w:szCs w:val="24"/>
        </w:rPr>
        <w:t>затраты</w:t>
      </w:r>
      <w:r w:rsidRPr="00B84BBA">
        <w:rPr>
          <w:spacing w:val="-17"/>
          <w:sz w:val="24"/>
          <w:szCs w:val="24"/>
        </w:rPr>
        <w:t xml:space="preserve"> </w:t>
      </w:r>
      <w:r w:rsidRPr="00B84BBA">
        <w:rPr>
          <w:spacing w:val="-1"/>
          <w:sz w:val="24"/>
          <w:szCs w:val="24"/>
        </w:rPr>
        <w:t>на</w:t>
      </w:r>
      <w:r w:rsidRPr="00B84BBA">
        <w:rPr>
          <w:spacing w:val="-17"/>
          <w:sz w:val="24"/>
          <w:szCs w:val="24"/>
        </w:rPr>
        <w:t xml:space="preserve"> </w:t>
      </w:r>
      <w:r w:rsidRPr="00B84BBA">
        <w:rPr>
          <w:spacing w:val="-1"/>
          <w:sz w:val="24"/>
          <w:szCs w:val="24"/>
        </w:rPr>
        <w:t>оказание</w:t>
      </w:r>
      <w:r w:rsidRPr="00B84BBA">
        <w:rPr>
          <w:spacing w:val="-17"/>
          <w:sz w:val="24"/>
          <w:szCs w:val="24"/>
        </w:rPr>
        <w:t xml:space="preserve"> </w:t>
      </w:r>
      <w:r w:rsidRPr="00B84BBA">
        <w:rPr>
          <w:spacing w:val="-1"/>
          <w:sz w:val="24"/>
          <w:szCs w:val="24"/>
        </w:rPr>
        <w:t>государственной</w:t>
      </w:r>
      <w:r w:rsidRPr="00B84BBA">
        <w:rPr>
          <w:spacing w:val="-14"/>
          <w:sz w:val="24"/>
          <w:szCs w:val="24"/>
        </w:rPr>
        <w:t xml:space="preserve"> </w:t>
      </w:r>
      <w:r w:rsidRPr="00B84BBA">
        <w:rPr>
          <w:sz w:val="24"/>
          <w:szCs w:val="24"/>
        </w:rPr>
        <w:t>или</w:t>
      </w:r>
      <w:r w:rsidRPr="00B84BBA">
        <w:rPr>
          <w:spacing w:val="-15"/>
          <w:sz w:val="24"/>
          <w:szCs w:val="24"/>
        </w:rPr>
        <w:t xml:space="preserve"> </w:t>
      </w:r>
      <w:r w:rsidRPr="00B84BBA">
        <w:rPr>
          <w:sz w:val="24"/>
          <w:szCs w:val="24"/>
        </w:rPr>
        <w:t>муниципальной</w:t>
      </w:r>
      <w:r w:rsidRPr="00B84BBA">
        <w:rPr>
          <w:spacing w:val="-6"/>
          <w:sz w:val="24"/>
          <w:szCs w:val="24"/>
        </w:rPr>
        <w:t xml:space="preserve"> </w:t>
      </w:r>
      <w:r w:rsidRPr="00B84BBA">
        <w:rPr>
          <w:sz w:val="24"/>
          <w:szCs w:val="24"/>
        </w:rPr>
        <w:t>услуги</w:t>
      </w:r>
      <w:r w:rsidRPr="00B84BBA">
        <w:rPr>
          <w:spacing w:val="-10"/>
          <w:sz w:val="24"/>
          <w:szCs w:val="24"/>
        </w:rPr>
        <w:t xml:space="preserve"> </w:t>
      </w:r>
      <w:r w:rsidRPr="00B84BBA">
        <w:rPr>
          <w:sz w:val="24"/>
          <w:szCs w:val="24"/>
        </w:rPr>
        <w:t>в</w:t>
      </w:r>
      <w:r w:rsidRPr="00B84BBA">
        <w:rPr>
          <w:spacing w:val="-13"/>
          <w:sz w:val="24"/>
          <w:szCs w:val="24"/>
        </w:rPr>
        <w:t xml:space="preserve"> </w:t>
      </w:r>
      <w:r w:rsidRPr="00B84BBA">
        <w:rPr>
          <w:sz w:val="24"/>
          <w:szCs w:val="24"/>
        </w:rPr>
        <w:t>сфере</w:t>
      </w:r>
      <w:r w:rsidRPr="00B84BBA">
        <w:rPr>
          <w:spacing w:val="-57"/>
          <w:sz w:val="24"/>
          <w:szCs w:val="24"/>
        </w:rPr>
        <w:t xml:space="preserve"> </w:t>
      </w:r>
      <w:r w:rsidRPr="00B84BBA">
        <w:rPr>
          <w:spacing w:val="-1"/>
          <w:sz w:val="24"/>
          <w:szCs w:val="24"/>
        </w:rPr>
        <w:t>образ</w:t>
      </w:r>
      <w:r w:rsidRPr="00B84BBA">
        <w:rPr>
          <w:spacing w:val="-1"/>
          <w:sz w:val="24"/>
          <w:szCs w:val="24"/>
        </w:rPr>
        <w:t>о</w:t>
      </w:r>
      <w:r w:rsidRPr="00B84BBA">
        <w:rPr>
          <w:spacing w:val="-1"/>
          <w:sz w:val="24"/>
          <w:szCs w:val="24"/>
        </w:rPr>
        <w:t>вания</w:t>
      </w:r>
      <w:r w:rsidRPr="00B84BBA">
        <w:rPr>
          <w:spacing w:val="-12"/>
          <w:sz w:val="24"/>
          <w:szCs w:val="24"/>
        </w:rPr>
        <w:t xml:space="preserve"> </w:t>
      </w:r>
      <w:r w:rsidRPr="00B84BBA">
        <w:rPr>
          <w:spacing w:val="-1"/>
          <w:sz w:val="24"/>
          <w:szCs w:val="24"/>
        </w:rPr>
        <w:t>определяются</w:t>
      </w:r>
      <w:r w:rsidRPr="00B84BBA">
        <w:rPr>
          <w:spacing w:val="-11"/>
          <w:sz w:val="24"/>
          <w:szCs w:val="24"/>
        </w:rPr>
        <w:t xml:space="preserve"> </w:t>
      </w:r>
      <w:r w:rsidRPr="00B84BBA">
        <w:rPr>
          <w:sz w:val="24"/>
          <w:szCs w:val="24"/>
        </w:rPr>
        <w:t>по</w:t>
      </w:r>
      <w:r w:rsidRPr="00B84BBA">
        <w:rPr>
          <w:spacing w:val="-15"/>
          <w:sz w:val="24"/>
          <w:szCs w:val="24"/>
        </w:rPr>
        <w:t xml:space="preserve"> </w:t>
      </w:r>
      <w:r w:rsidRPr="00B84BBA">
        <w:rPr>
          <w:sz w:val="24"/>
          <w:szCs w:val="24"/>
        </w:rPr>
        <w:t>каждому</w:t>
      </w:r>
      <w:r w:rsidRPr="00B84BBA">
        <w:rPr>
          <w:spacing w:val="1"/>
          <w:sz w:val="24"/>
          <w:szCs w:val="24"/>
        </w:rPr>
        <w:t xml:space="preserve"> </w:t>
      </w:r>
      <w:r w:rsidRPr="00B84BBA">
        <w:rPr>
          <w:sz w:val="24"/>
          <w:szCs w:val="24"/>
        </w:rPr>
        <w:t>виду</w:t>
      </w:r>
      <w:r w:rsidRPr="00B84BBA">
        <w:rPr>
          <w:spacing w:val="1"/>
          <w:sz w:val="24"/>
          <w:szCs w:val="24"/>
        </w:rPr>
        <w:t xml:space="preserve"> </w:t>
      </w:r>
      <w:r w:rsidRPr="00B84BBA">
        <w:rPr>
          <w:sz w:val="24"/>
          <w:szCs w:val="24"/>
        </w:rPr>
        <w:t>и</w:t>
      </w:r>
      <w:r w:rsidRPr="00B84BBA">
        <w:rPr>
          <w:spacing w:val="6"/>
          <w:sz w:val="24"/>
          <w:szCs w:val="24"/>
        </w:rPr>
        <w:t xml:space="preserve"> </w:t>
      </w:r>
      <w:r w:rsidRPr="00B84BBA">
        <w:rPr>
          <w:sz w:val="24"/>
          <w:szCs w:val="24"/>
        </w:rPr>
        <w:t>направленности</w:t>
      </w:r>
      <w:r w:rsidRPr="00B84BBA">
        <w:rPr>
          <w:spacing w:val="5"/>
          <w:sz w:val="24"/>
          <w:szCs w:val="24"/>
        </w:rPr>
        <w:t xml:space="preserve"> </w:t>
      </w:r>
      <w:r w:rsidRPr="00B84BBA">
        <w:rPr>
          <w:sz w:val="24"/>
          <w:szCs w:val="24"/>
        </w:rPr>
        <w:t>образовательных</w:t>
      </w:r>
    </w:p>
    <w:p w:rsidR="009975EC" w:rsidRPr="00B84BBA" w:rsidRDefault="009975EC" w:rsidP="009975EC">
      <w:pPr>
        <w:tabs>
          <w:tab w:val="left" w:pos="142"/>
        </w:tabs>
        <w:autoSpaceDE w:val="0"/>
        <w:autoSpaceDN w:val="0"/>
        <w:ind w:right="788" w:hanging="537"/>
        <w:rPr>
          <w:sz w:val="24"/>
          <w:szCs w:val="24"/>
        </w:rPr>
      </w:pPr>
      <w:r>
        <w:rPr>
          <w:sz w:val="24"/>
          <w:szCs w:val="24"/>
        </w:rPr>
        <w:t>п</w:t>
      </w:r>
      <w:r w:rsidRPr="00B84BBA">
        <w:rPr>
          <w:sz w:val="24"/>
          <w:szCs w:val="24"/>
        </w:rPr>
        <w:t>рограмм</w:t>
      </w:r>
      <w:r>
        <w:rPr>
          <w:sz w:val="24"/>
          <w:szCs w:val="24"/>
        </w:rPr>
        <w:t xml:space="preserve"> </w:t>
      </w:r>
      <w:r w:rsidRPr="00B84BBA">
        <w:rPr>
          <w:sz w:val="24"/>
          <w:szCs w:val="24"/>
        </w:rPr>
        <w:t>с</w:t>
      </w:r>
      <w:r w:rsidRPr="00B84BBA">
        <w:rPr>
          <w:spacing w:val="-11"/>
          <w:sz w:val="24"/>
          <w:szCs w:val="24"/>
        </w:rPr>
        <w:t xml:space="preserve"> </w:t>
      </w:r>
      <w:r w:rsidRPr="00B84BBA">
        <w:rPr>
          <w:sz w:val="24"/>
          <w:szCs w:val="24"/>
        </w:rPr>
        <w:t>учётом</w:t>
      </w:r>
      <w:r w:rsidRPr="00B84BBA">
        <w:rPr>
          <w:spacing w:val="-13"/>
          <w:sz w:val="24"/>
          <w:szCs w:val="24"/>
        </w:rPr>
        <w:t xml:space="preserve"> </w:t>
      </w:r>
      <w:r w:rsidRPr="00B84BBA">
        <w:rPr>
          <w:sz w:val="24"/>
          <w:szCs w:val="24"/>
        </w:rPr>
        <w:t>форм</w:t>
      </w:r>
      <w:r w:rsidRPr="00B84BBA">
        <w:rPr>
          <w:spacing w:val="-12"/>
          <w:sz w:val="24"/>
          <w:szCs w:val="24"/>
        </w:rPr>
        <w:t xml:space="preserve"> </w:t>
      </w:r>
      <w:r w:rsidRPr="00B84BBA">
        <w:rPr>
          <w:sz w:val="24"/>
          <w:szCs w:val="24"/>
        </w:rPr>
        <w:t>обучения,</w:t>
      </w:r>
      <w:r w:rsidRPr="00B84BBA">
        <w:rPr>
          <w:spacing w:val="-13"/>
          <w:sz w:val="24"/>
          <w:szCs w:val="24"/>
        </w:rPr>
        <w:t xml:space="preserve"> </w:t>
      </w:r>
      <w:r w:rsidRPr="00B84BBA">
        <w:rPr>
          <w:sz w:val="24"/>
          <w:szCs w:val="24"/>
        </w:rPr>
        <w:t>типа</w:t>
      </w:r>
      <w:r w:rsidRPr="00B84BBA">
        <w:rPr>
          <w:spacing w:val="-10"/>
          <w:sz w:val="24"/>
          <w:szCs w:val="24"/>
        </w:rPr>
        <w:t xml:space="preserve"> </w:t>
      </w:r>
      <w:r w:rsidRPr="00B84BBA">
        <w:rPr>
          <w:sz w:val="24"/>
          <w:szCs w:val="24"/>
        </w:rPr>
        <w:t>образовательной</w:t>
      </w:r>
      <w:r w:rsidRPr="00B84BBA">
        <w:rPr>
          <w:spacing w:val="-13"/>
          <w:sz w:val="24"/>
          <w:szCs w:val="24"/>
        </w:rPr>
        <w:t xml:space="preserve"> </w:t>
      </w:r>
      <w:r w:rsidRPr="00B84BBA">
        <w:rPr>
          <w:sz w:val="24"/>
          <w:szCs w:val="24"/>
        </w:rPr>
        <w:t>организации,</w:t>
      </w:r>
      <w:r w:rsidRPr="00B84BBA">
        <w:rPr>
          <w:spacing w:val="-11"/>
          <w:sz w:val="24"/>
          <w:szCs w:val="24"/>
        </w:rPr>
        <w:t xml:space="preserve"> </w:t>
      </w:r>
      <w:r w:rsidRPr="00B84BBA">
        <w:rPr>
          <w:sz w:val="24"/>
          <w:szCs w:val="24"/>
        </w:rPr>
        <w:t>сетевой</w:t>
      </w:r>
      <w:r w:rsidRPr="00B84BBA">
        <w:rPr>
          <w:spacing w:val="-14"/>
          <w:sz w:val="24"/>
          <w:szCs w:val="24"/>
        </w:rPr>
        <w:t xml:space="preserve"> </w:t>
      </w:r>
      <w:r w:rsidRPr="00B84BBA">
        <w:rPr>
          <w:sz w:val="24"/>
          <w:szCs w:val="24"/>
        </w:rPr>
        <w:t>формы</w:t>
      </w:r>
      <w:r w:rsidRPr="00B84BBA">
        <w:rPr>
          <w:spacing w:val="-57"/>
          <w:sz w:val="24"/>
          <w:szCs w:val="24"/>
        </w:rPr>
        <w:t xml:space="preserve"> </w:t>
      </w:r>
      <w:r w:rsidRPr="00B84BBA">
        <w:rPr>
          <w:w w:val="95"/>
          <w:sz w:val="24"/>
          <w:szCs w:val="24"/>
        </w:rPr>
        <w:t>реализ</w:t>
      </w:r>
      <w:r w:rsidRPr="00B84BBA">
        <w:rPr>
          <w:w w:val="95"/>
          <w:sz w:val="24"/>
          <w:szCs w:val="24"/>
        </w:rPr>
        <w:t>а</w:t>
      </w:r>
      <w:r w:rsidRPr="00B84BBA">
        <w:rPr>
          <w:w w:val="95"/>
          <w:sz w:val="24"/>
          <w:szCs w:val="24"/>
        </w:rPr>
        <w:t>ции</w:t>
      </w:r>
      <w:r w:rsidRPr="00B84BBA">
        <w:rPr>
          <w:spacing w:val="9"/>
          <w:w w:val="95"/>
          <w:sz w:val="24"/>
          <w:szCs w:val="24"/>
        </w:rPr>
        <w:t xml:space="preserve"> </w:t>
      </w:r>
      <w:r w:rsidRPr="00B84BBA">
        <w:rPr>
          <w:w w:val="95"/>
          <w:sz w:val="24"/>
          <w:szCs w:val="24"/>
        </w:rPr>
        <w:t>образовательных</w:t>
      </w:r>
      <w:r w:rsidRPr="00B84BBA">
        <w:rPr>
          <w:spacing w:val="7"/>
          <w:w w:val="95"/>
          <w:sz w:val="24"/>
          <w:szCs w:val="24"/>
        </w:rPr>
        <w:t xml:space="preserve"> </w:t>
      </w:r>
      <w:r w:rsidRPr="00B84BBA">
        <w:rPr>
          <w:w w:val="95"/>
          <w:sz w:val="24"/>
          <w:szCs w:val="24"/>
        </w:rPr>
        <w:t>программ,</w:t>
      </w:r>
      <w:r w:rsidRPr="00B84BBA">
        <w:rPr>
          <w:spacing w:val="9"/>
          <w:w w:val="95"/>
          <w:sz w:val="24"/>
          <w:szCs w:val="24"/>
        </w:rPr>
        <w:t xml:space="preserve"> </w:t>
      </w:r>
      <w:r w:rsidRPr="00B84BBA">
        <w:rPr>
          <w:w w:val="95"/>
          <w:sz w:val="24"/>
          <w:szCs w:val="24"/>
        </w:rPr>
        <w:t>образовательных</w:t>
      </w:r>
      <w:r w:rsidRPr="00B84BBA">
        <w:rPr>
          <w:spacing w:val="15"/>
          <w:w w:val="95"/>
          <w:sz w:val="24"/>
          <w:szCs w:val="24"/>
        </w:rPr>
        <w:t xml:space="preserve"> </w:t>
      </w:r>
      <w:r w:rsidRPr="00B84BBA">
        <w:rPr>
          <w:w w:val="95"/>
          <w:sz w:val="24"/>
          <w:szCs w:val="24"/>
        </w:rPr>
        <w:t>технологий,</w:t>
      </w:r>
      <w:r w:rsidRPr="00B84BBA">
        <w:rPr>
          <w:spacing w:val="13"/>
          <w:w w:val="95"/>
          <w:sz w:val="24"/>
          <w:szCs w:val="24"/>
        </w:rPr>
        <w:t xml:space="preserve"> </w:t>
      </w:r>
      <w:r w:rsidRPr="00B84BBA">
        <w:rPr>
          <w:w w:val="95"/>
          <w:sz w:val="24"/>
          <w:szCs w:val="24"/>
        </w:rPr>
        <w:t>обеспечения</w:t>
      </w:r>
    </w:p>
    <w:p w:rsidR="009975EC" w:rsidRPr="00B84BBA" w:rsidRDefault="009975EC" w:rsidP="009975EC">
      <w:pPr>
        <w:tabs>
          <w:tab w:val="left" w:pos="142"/>
        </w:tabs>
        <w:autoSpaceDE w:val="0"/>
        <w:autoSpaceDN w:val="0"/>
        <w:ind w:right="788" w:hanging="537"/>
        <w:rPr>
          <w:sz w:val="24"/>
          <w:szCs w:val="24"/>
        </w:rPr>
      </w:pPr>
      <w:r w:rsidRPr="00B84BBA">
        <w:rPr>
          <w:w w:val="95"/>
          <w:sz w:val="24"/>
          <w:szCs w:val="24"/>
        </w:rPr>
        <w:lastRenderedPageBreak/>
        <w:t>дополнительного</w:t>
      </w:r>
      <w:r w:rsidRPr="00B84BBA">
        <w:rPr>
          <w:spacing w:val="19"/>
          <w:w w:val="95"/>
          <w:sz w:val="24"/>
          <w:szCs w:val="24"/>
        </w:rPr>
        <w:t xml:space="preserve"> </w:t>
      </w:r>
      <w:r w:rsidRPr="00B84BBA">
        <w:rPr>
          <w:w w:val="95"/>
          <w:sz w:val="24"/>
          <w:szCs w:val="24"/>
        </w:rPr>
        <w:t>профессионального</w:t>
      </w:r>
      <w:r w:rsidRPr="00B84BBA">
        <w:rPr>
          <w:spacing w:val="12"/>
          <w:w w:val="95"/>
          <w:sz w:val="24"/>
          <w:szCs w:val="24"/>
        </w:rPr>
        <w:t xml:space="preserve"> </w:t>
      </w:r>
      <w:r w:rsidRPr="00B84BBA">
        <w:rPr>
          <w:w w:val="95"/>
          <w:sz w:val="24"/>
          <w:szCs w:val="24"/>
        </w:rPr>
        <w:t>образования</w:t>
      </w:r>
      <w:r w:rsidRPr="00B84BBA">
        <w:rPr>
          <w:spacing w:val="16"/>
          <w:w w:val="95"/>
          <w:sz w:val="24"/>
          <w:szCs w:val="24"/>
        </w:rPr>
        <w:t xml:space="preserve"> </w:t>
      </w:r>
      <w:r w:rsidRPr="00B84BBA">
        <w:rPr>
          <w:w w:val="95"/>
          <w:sz w:val="24"/>
          <w:szCs w:val="24"/>
        </w:rPr>
        <w:t>педагогическим</w:t>
      </w:r>
      <w:r w:rsidRPr="00B84BBA">
        <w:rPr>
          <w:spacing w:val="15"/>
          <w:w w:val="95"/>
          <w:sz w:val="24"/>
          <w:szCs w:val="24"/>
        </w:rPr>
        <w:t xml:space="preserve"> </w:t>
      </w:r>
      <w:r w:rsidRPr="00B84BBA">
        <w:rPr>
          <w:w w:val="95"/>
          <w:sz w:val="24"/>
          <w:szCs w:val="24"/>
        </w:rPr>
        <w:t>работникам,</w:t>
      </w:r>
      <w:r w:rsidRPr="00B84BBA">
        <w:rPr>
          <w:spacing w:val="15"/>
          <w:w w:val="95"/>
          <w:sz w:val="24"/>
          <w:szCs w:val="24"/>
        </w:rPr>
        <w:t xml:space="preserve"> </w:t>
      </w:r>
      <w:r w:rsidRPr="00B84BBA">
        <w:rPr>
          <w:w w:val="95"/>
          <w:sz w:val="24"/>
          <w:szCs w:val="24"/>
        </w:rPr>
        <w:t>обеспечения</w:t>
      </w:r>
      <w:r w:rsidRPr="00B84BBA">
        <w:rPr>
          <w:spacing w:val="1"/>
          <w:w w:val="95"/>
          <w:sz w:val="24"/>
          <w:szCs w:val="24"/>
        </w:rPr>
        <w:t xml:space="preserve"> </w:t>
      </w:r>
      <w:r w:rsidRPr="00B84BBA">
        <w:rPr>
          <w:sz w:val="24"/>
          <w:szCs w:val="24"/>
        </w:rPr>
        <w:t>безопа</w:t>
      </w:r>
      <w:r w:rsidRPr="00B84BBA">
        <w:rPr>
          <w:sz w:val="24"/>
          <w:szCs w:val="24"/>
        </w:rPr>
        <w:t>с</w:t>
      </w:r>
      <w:r w:rsidRPr="00B84BBA">
        <w:rPr>
          <w:sz w:val="24"/>
          <w:szCs w:val="24"/>
        </w:rPr>
        <w:t>ных условий обучения и воспитания, охраны здоровья обучающихся, а также с</w:t>
      </w:r>
      <w:r w:rsidRPr="00B84BBA">
        <w:rPr>
          <w:spacing w:val="1"/>
          <w:sz w:val="24"/>
          <w:szCs w:val="24"/>
        </w:rPr>
        <w:t xml:space="preserve"> </w:t>
      </w:r>
      <w:r w:rsidRPr="00B84BBA">
        <w:rPr>
          <w:sz w:val="24"/>
          <w:szCs w:val="24"/>
        </w:rPr>
        <w:t>учётом иных предусмотренных законодательством особенностей организации и</w:t>
      </w:r>
      <w:r w:rsidRPr="00B84BBA">
        <w:rPr>
          <w:spacing w:val="1"/>
          <w:sz w:val="24"/>
          <w:szCs w:val="24"/>
        </w:rPr>
        <w:t xml:space="preserve"> </w:t>
      </w:r>
      <w:r w:rsidRPr="00B84BBA">
        <w:rPr>
          <w:sz w:val="24"/>
          <w:szCs w:val="24"/>
        </w:rPr>
        <w:t>осуществления</w:t>
      </w:r>
      <w:r w:rsidRPr="00B84BBA">
        <w:rPr>
          <w:spacing w:val="-11"/>
          <w:sz w:val="24"/>
          <w:szCs w:val="24"/>
        </w:rPr>
        <w:t xml:space="preserve"> </w:t>
      </w:r>
      <w:r w:rsidRPr="00B84BBA">
        <w:rPr>
          <w:sz w:val="24"/>
          <w:szCs w:val="24"/>
        </w:rPr>
        <w:t>образов</w:t>
      </w:r>
      <w:r w:rsidRPr="00B84BBA">
        <w:rPr>
          <w:sz w:val="24"/>
          <w:szCs w:val="24"/>
        </w:rPr>
        <w:t>а</w:t>
      </w:r>
      <w:r w:rsidRPr="00B84BBA">
        <w:rPr>
          <w:sz w:val="24"/>
          <w:szCs w:val="24"/>
        </w:rPr>
        <w:t>тельной</w:t>
      </w:r>
      <w:r w:rsidRPr="00B84BBA">
        <w:rPr>
          <w:spacing w:val="-9"/>
          <w:sz w:val="24"/>
          <w:szCs w:val="24"/>
        </w:rPr>
        <w:t xml:space="preserve"> </w:t>
      </w:r>
      <w:r w:rsidRPr="00B84BBA">
        <w:rPr>
          <w:sz w:val="24"/>
          <w:szCs w:val="24"/>
        </w:rPr>
        <w:t>деятельности</w:t>
      </w:r>
      <w:r w:rsidRPr="00B84BBA">
        <w:rPr>
          <w:spacing w:val="-14"/>
          <w:sz w:val="24"/>
          <w:szCs w:val="24"/>
        </w:rPr>
        <w:t xml:space="preserve"> </w:t>
      </w:r>
      <w:r w:rsidRPr="00B84BBA">
        <w:rPr>
          <w:sz w:val="24"/>
          <w:szCs w:val="24"/>
        </w:rPr>
        <w:t>(для</w:t>
      </w:r>
      <w:r w:rsidRPr="00B84BBA">
        <w:rPr>
          <w:spacing w:val="-12"/>
          <w:sz w:val="24"/>
          <w:szCs w:val="24"/>
        </w:rPr>
        <w:t xml:space="preserve"> </w:t>
      </w:r>
      <w:r w:rsidRPr="00B84BBA">
        <w:rPr>
          <w:sz w:val="24"/>
          <w:szCs w:val="24"/>
        </w:rPr>
        <w:t>различных</w:t>
      </w:r>
      <w:r w:rsidRPr="00B84BBA">
        <w:rPr>
          <w:spacing w:val="-3"/>
          <w:sz w:val="24"/>
          <w:szCs w:val="24"/>
        </w:rPr>
        <w:t xml:space="preserve"> </w:t>
      </w:r>
      <w:r w:rsidRPr="00B84BBA">
        <w:rPr>
          <w:sz w:val="24"/>
          <w:szCs w:val="24"/>
        </w:rPr>
        <w:t>категорий</w:t>
      </w:r>
      <w:r w:rsidRPr="00B84BBA">
        <w:rPr>
          <w:spacing w:val="-4"/>
          <w:sz w:val="24"/>
          <w:szCs w:val="24"/>
        </w:rPr>
        <w:t xml:space="preserve"> </w:t>
      </w:r>
      <w:r w:rsidRPr="00B84BBA">
        <w:rPr>
          <w:sz w:val="24"/>
          <w:szCs w:val="24"/>
        </w:rPr>
        <w:t>обучающихся),</w:t>
      </w:r>
      <w:r w:rsidRPr="00B84BBA">
        <w:rPr>
          <w:spacing w:val="-6"/>
          <w:sz w:val="24"/>
          <w:szCs w:val="24"/>
        </w:rPr>
        <w:t xml:space="preserve"> </w:t>
      </w:r>
      <w:r w:rsidRPr="00B84BBA">
        <w:rPr>
          <w:sz w:val="24"/>
          <w:szCs w:val="24"/>
        </w:rPr>
        <w:t>за</w:t>
      </w:r>
      <w:r w:rsidRPr="00B84BBA">
        <w:rPr>
          <w:spacing w:val="-57"/>
          <w:sz w:val="24"/>
          <w:szCs w:val="24"/>
        </w:rPr>
        <w:t xml:space="preserve"> </w:t>
      </w:r>
      <w:r w:rsidRPr="00B84BBA">
        <w:rPr>
          <w:sz w:val="24"/>
          <w:szCs w:val="24"/>
        </w:rPr>
        <w:t>исключением</w:t>
      </w:r>
      <w:r w:rsidRPr="00B84BBA">
        <w:rPr>
          <w:spacing w:val="-10"/>
          <w:sz w:val="24"/>
          <w:szCs w:val="24"/>
        </w:rPr>
        <w:t xml:space="preserve"> </w:t>
      </w:r>
      <w:r w:rsidRPr="00B84BBA">
        <w:rPr>
          <w:sz w:val="24"/>
          <w:szCs w:val="24"/>
        </w:rPr>
        <w:t>образов</w:t>
      </w:r>
      <w:r w:rsidRPr="00B84BBA">
        <w:rPr>
          <w:sz w:val="24"/>
          <w:szCs w:val="24"/>
        </w:rPr>
        <w:t>а</w:t>
      </w:r>
      <w:r w:rsidRPr="00B84BBA">
        <w:rPr>
          <w:sz w:val="24"/>
          <w:szCs w:val="24"/>
        </w:rPr>
        <w:t>тельной</w:t>
      </w:r>
      <w:r w:rsidRPr="00B84BBA">
        <w:rPr>
          <w:spacing w:val="-8"/>
          <w:sz w:val="24"/>
          <w:szCs w:val="24"/>
        </w:rPr>
        <w:t xml:space="preserve"> </w:t>
      </w:r>
      <w:r w:rsidRPr="00B84BBA">
        <w:rPr>
          <w:sz w:val="24"/>
          <w:szCs w:val="24"/>
        </w:rPr>
        <w:t>де</w:t>
      </w:r>
      <w:r w:rsidRPr="00B84BBA">
        <w:rPr>
          <w:sz w:val="24"/>
          <w:szCs w:val="24"/>
        </w:rPr>
        <w:t>я</w:t>
      </w:r>
      <w:r w:rsidRPr="00B84BBA">
        <w:rPr>
          <w:sz w:val="24"/>
          <w:szCs w:val="24"/>
        </w:rPr>
        <w:t>тельности,</w:t>
      </w:r>
      <w:r w:rsidRPr="00B84BBA">
        <w:rPr>
          <w:spacing w:val="-11"/>
          <w:sz w:val="24"/>
          <w:szCs w:val="24"/>
        </w:rPr>
        <w:t xml:space="preserve"> </w:t>
      </w:r>
      <w:r w:rsidRPr="00B84BBA">
        <w:rPr>
          <w:sz w:val="24"/>
          <w:szCs w:val="24"/>
        </w:rPr>
        <w:t>осуществляемой</w:t>
      </w:r>
      <w:r w:rsidRPr="00B84BBA">
        <w:rPr>
          <w:spacing w:val="-11"/>
          <w:sz w:val="24"/>
          <w:szCs w:val="24"/>
        </w:rPr>
        <w:t xml:space="preserve"> </w:t>
      </w:r>
      <w:r w:rsidRPr="00B84BBA">
        <w:rPr>
          <w:sz w:val="24"/>
          <w:szCs w:val="24"/>
        </w:rPr>
        <w:t>в</w:t>
      </w:r>
      <w:r w:rsidRPr="00B84BBA">
        <w:rPr>
          <w:spacing w:val="-11"/>
          <w:sz w:val="24"/>
          <w:szCs w:val="24"/>
        </w:rPr>
        <w:t xml:space="preserve"> </w:t>
      </w:r>
      <w:r w:rsidRPr="00B84BBA">
        <w:rPr>
          <w:sz w:val="24"/>
          <w:szCs w:val="24"/>
        </w:rPr>
        <w:t>соответствии</w:t>
      </w:r>
      <w:r w:rsidRPr="00B84BBA">
        <w:rPr>
          <w:spacing w:val="-11"/>
          <w:sz w:val="24"/>
          <w:szCs w:val="24"/>
        </w:rPr>
        <w:t xml:space="preserve"> </w:t>
      </w:r>
      <w:r w:rsidRPr="00B84BBA">
        <w:rPr>
          <w:sz w:val="24"/>
          <w:szCs w:val="24"/>
        </w:rPr>
        <w:t>с</w:t>
      </w:r>
    </w:p>
    <w:p w:rsidR="009975EC" w:rsidRPr="00B84BBA" w:rsidRDefault="009975EC" w:rsidP="009975EC">
      <w:pPr>
        <w:tabs>
          <w:tab w:val="left" w:pos="142"/>
        </w:tabs>
        <w:autoSpaceDE w:val="0"/>
        <w:autoSpaceDN w:val="0"/>
        <w:ind w:right="822" w:hanging="537"/>
        <w:rPr>
          <w:sz w:val="24"/>
          <w:szCs w:val="24"/>
        </w:rPr>
      </w:pPr>
      <w:r w:rsidRPr="00B84BBA">
        <w:rPr>
          <w:spacing w:val="-1"/>
          <w:sz w:val="24"/>
          <w:szCs w:val="24"/>
        </w:rPr>
        <w:t>образовательными</w:t>
      </w:r>
      <w:r w:rsidRPr="00B84BBA">
        <w:rPr>
          <w:spacing w:val="-12"/>
          <w:sz w:val="24"/>
          <w:szCs w:val="24"/>
        </w:rPr>
        <w:t xml:space="preserve"> </w:t>
      </w:r>
      <w:r w:rsidRPr="00B84BBA">
        <w:rPr>
          <w:spacing w:val="-1"/>
          <w:sz w:val="24"/>
          <w:szCs w:val="24"/>
        </w:rPr>
        <w:t>стандартами,</w:t>
      </w:r>
      <w:r w:rsidRPr="00B84BBA">
        <w:rPr>
          <w:spacing w:val="-13"/>
          <w:sz w:val="24"/>
          <w:szCs w:val="24"/>
        </w:rPr>
        <w:t xml:space="preserve"> </w:t>
      </w:r>
      <w:r w:rsidRPr="00B84BBA">
        <w:rPr>
          <w:sz w:val="24"/>
          <w:szCs w:val="24"/>
        </w:rPr>
        <w:t>в</w:t>
      </w:r>
      <w:r w:rsidRPr="00B84BBA">
        <w:rPr>
          <w:spacing w:val="-15"/>
          <w:sz w:val="24"/>
          <w:szCs w:val="24"/>
        </w:rPr>
        <w:t xml:space="preserve"> </w:t>
      </w:r>
      <w:r w:rsidRPr="00B84BBA">
        <w:rPr>
          <w:sz w:val="24"/>
          <w:szCs w:val="24"/>
        </w:rPr>
        <w:t>расчёте</w:t>
      </w:r>
      <w:r w:rsidRPr="00B84BBA">
        <w:rPr>
          <w:spacing w:val="-14"/>
          <w:sz w:val="24"/>
          <w:szCs w:val="24"/>
        </w:rPr>
        <w:t xml:space="preserve"> </w:t>
      </w:r>
      <w:r w:rsidRPr="00B84BBA">
        <w:rPr>
          <w:sz w:val="24"/>
          <w:szCs w:val="24"/>
        </w:rPr>
        <w:t>на</w:t>
      </w:r>
      <w:r w:rsidRPr="00B84BBA">
        <w:rPr>
          <w:spacing w:val="-15"/>
          <w:sz w:val="24"/>
          <w:szCs w:val="24"/>
        </w:rPr>
        <w:t xml:space="preserve"> </w:t>
      </w:r>
      <w:r w:rsidRPr="00B84BBA">
        <w:rPr>
          <w:sz w:val="24"/>
          <w:szCs w:val="24"/>
        </w:rPr>
        <w:t>одного</w:t>
      </w:r>
      <w:r w:rsidRPr="00B84BBA">
        <w:rPr>
          <w:spacing w:val="-14"/>
          <w:sz w:val="24"/>
          <w:szCs w:val="24"/>
        </w:rPr>
        <w:t xml:space="preserve"> </w:t>
      </w:r>
      <w:r w:rsidRPr="00B84BBA">
        <w:rPr>
          <w:sz w:val="24"/>
          <w:szCs w:val="24"/>
        </w:rPr>
        <w:t>обучающегося,</w:t>
      </w:r>
      <w:r w:rsidRPr="00B84BBA">
        <w:rPr>
          <w:spacing w:val="-13"/>
          <w:sz w:val="24"/>
          <w:szCs w:val="24"/>
        </w:rPr>
        <w:t xml:space="preserve"> </w:t>
      </w:r>
      <w:r w:rsidRPr="00B84BBA">
        <w:rPr>
          <w:sz w:val="24"/>
          <w:szCs w:val="24"/>
        </w:rPr>
        <w:t>если</w:t>
      </w:r>
      <w:r w:rsidRPr="00B84BBA">
        <w:rPr>
          <w:spacing w:val="-12"/>
          <w:sz w:val="24"/>
          <w:szCs w:val="24"/>
        </w:rPr>
        <w:t xml:space="preserve"> </w:t>
      </w:r>
      <w:r w:rsidRPr="00B84BBA">
        <w:rPr>
          <w:sz w:val="24"/>
          <w:szCs w:val="24"/>
        </w:rPr>
        <w:t>иное</w:t>
      </w:r>
      <w:r w:rsidRPr="00B84BBA">
        <w:rPr>
          <w:spacing w:val="-15"/>
          <w:sz w:val="24"/>
          <w:szCs w:val="24"/>
        </w:rPr>
        <w:t xml:space="preserve"> </w:t>
      </w:r>
      <w:r w:rsidRPr="00B84BBA">
        <w:rPr>
          <w:sz w:val="24"/>
          <w:szCs w:val="24"/>
        </w:rPr>
        <w:t>не</w:t>
      </w:r>
      <w:r w:rsidRPr="00B84BBA">
        <w:rPr>
          <w:spacing w:val="-57"/>
          <w:sz w:val="24"/>
          <w:szCs w:val="24"/>
        </w:rPr>
        <w:t xml:space="preserve"> </w:t>
      </w:r>
      <w:r w:rsidRPr="00B84BBA">
        <w:rPr>
          <w:sz w:val="24"/>
          <w:szCs w:val="24"/>
        </w:rPr>
        <w:t>установлено</w:t>
      </w:r>
      <w:r w:rsidRPr="00B84BBA">
        <w:rPr>
          <w:spacing w:val="9"/>
          <w:sz w:val="24"/>
          <w:szCs w:val="24"/>
        </w:rPr>
        <w:t xml:space="preserve"> </w:t>
      </w:r>
      <w:r w:rsidRPr="00B84BBA">
        <w:rPr>
          <w:sz w:val="24"/>
          <w:szCs w:val="24"/>
        </w:rPr>
        <w:t>зак</w:t>
      </w:r>
      <w:r w:rsidRPr="00B84BBA">
        <w:rPr>
          <w:sz w:val="24"/>
          <w:szCs w:val="24"/>
        </w:rPr>
        <w:t>о</w:t>
      </w:r>
      <w:r w:rsidRPr="00B84BBA">
        <w:rPr>
          <w:sz w:val="24"/>
          <w:szCs w:val="24"/>
        </w:rPr>
        <w:t>нодательством</w:t>
      </w:r>
      <w:r w:rsidRPr="00B84BBA">
        <w:rPr>
          <w:spacing w:val="10"/>
          <w:sz w:val="24"/>
          <w:szCs w:val="24"/>
        </w:rPr>
        <w:t xml:space="preserve"> </w:t>
      </w:r>
      <w:r w:rsidRPr="00B84BBA">
        <w:rPr>
          <w:sz w:val="24"/>
          <w:szCs w:val="24"/>
        </w:rPr>
        <w:t>РФ</w:t>
      </w:r>
      <w:r w:rsidRPr="00B84BBA">
        <w:rPr>
          <w:spacing w:val="8"/>
          <w:sz w:val="24"/>
          <w:szCs w:val="24"/>
        </w:rPr>
        <w:t xml:space="preserve"> </w:t>
      </w:r>
      <w:r w:rsidRPr="00B84BBA">
        <w:rPr>
          <w:sz w:val="24"/>
          <w:szCs w:val="24"/>
        </w:rPr>
        <w:t>или</w:t>
      </w:r>
      <w:r w:rsidRPr="00B84BBA">
        <w:rPr>
          <w:spacing w:val="11"/>
          <w:sz w:val="24"/>
          <w:szCs w:val="24"/>
        </w:rPr>
        <w:t xml:space="preserve"> </w:t>
      </w:r>
      <w:r w:rsidRPr="00B84BBA">
        <w:rPr>
          <w:sz w:val="24"/>
          <w:szCs w:val="24"/>
        </w:rPr>
        <w:t>субъекта</w:t>
      </w:r>
      <w:r w:rsidRPr="00B84BBA">
        <w:rPr>
          <w:spacing w:val="9"/>
          <w:sz w:val="24"/>
          <w:szCs w:val="24"/>
        </w:rPr>
        <w:t xml:space="preserve"> </w:t>
      </w:r>
      <w:r w:rsidRPr="00B84BBA">
        <w:rPr>
          <w:sz w:val="24"/>
          <w:szCs w:val="24"/>
        </w:rPr>
        <w:t>РФ.</w:t>
      </w:r>
    </w:p>
    <w:p w:rsidR="009975EC" w:rsidRPr="00B84BBA" w:rsidRDefault="009975EC" w:rsidP="009975EC">
      <w:pPr>
        <w:tabs>
          <w:tab w:val="left" w:pos="142"/>
        </w:tabs>
        <w:autoSpaceDE w:val="0"/>
        <w:autoSpaceDN w:val="0"/>
        <w:spacing w:before="115"/>
        <w:ind w:right="785" w:hanging="537"/>
        <w:jc w:val="both"/>
        <w:rPr>
          <w:sz w:val="24"/>
          <w:szCs w:val="24"/>
        </w:rPr>
      </w:pPr>
      <w:r w:rsidRPr="00B84BBA">
        <w:rPr>
          <w:sz w:val="24"/>
          <w:szCs w:val="24"/>
        </w:rPr>
        <w:t>Органы</w:t>
      </w:r>
      <w:r w:rsidRPr="00B84BBA">
        <w:rPr>
          <w:spacing w:val="1"/>
          <w:sz w:val="24"/>
          <w:szCs w:val="24"/>
        </w:rPr>
        <w:t xml:space="preserve"> </w:t>
      </w:r>
      <w:r w:rsidRPr="00B84BBA">
        <w:rPr>
          <w:sz w:val="24"/>
          <w:szCs w:val="24"/>
        </w:rPr>
        <w:t>местного</w:t>
      </w:r>
      <w:r w:rsidRPr="00B84BBA">
        <w:rPr>
          <w:spacing w:val="1"/>
          <w:sz w:val="24"/>
          <w:szCs w:val="24"/>
        </w:rPr>
        <w:t xml:space="preserve"> </w:t>
      </w:r>
      <w:r w:rsidRPr="00B84BBA">
        <w:rPr>
          <w:sz w:val="24"/>
          <w:szCs w:val="24"/>
        </w:rPr>
        <w:t>самоуправления</w:t>
      </w:r>
      <w:r w:rsidRPr="00B84BBA">
        <w:rPr>
          <w:spacing w:val="1"/>
          <w:sz w:val="24"/>
          <w:szCs w:val="24"/>
        </w:rPr>
        <w:t xml:space="preserve"> </w:t>
      </w:r>
      <w:r w:rsidRPr="00B84BBA">
        <w:rPr>
          <w:sz w:val="24"/>
          <w:szCs w:val="24"/>
        </w:rPr>
        <w:t>вправе</w:t>
      </w:r>
      <w:r w:rsidRPr="00B84BBA">
        <w:rPr>
          <w:spacing w:val="1"/>
          <w:sz w:val="24"/>
          <w:szCs w:val="24"/>
        </w:rPr>
        <w:t xml:space="preserve"> </w:t>
      </w:r>
      <w:r w:rsidRPr="00B84BBA">
        <w:rPr>
          <w:sz w:val="24"/>
          <w:szCs w:val="24"/>
        </w:rPr>
        <w:t>осуществлять</w:t>
      </w:r>
      <w:r w:rsidRPr="00B84BBA">
        <w:rPr>
          <w:spacing w:val="1"/>
          <w:sz w:val="24"/>
          <w:szCs w:val="24"/>
        </w:rPr>
        <w:t xml:space="preserve"> </w:t>
      </w:r>
      <w:r w:rsidRPr="00B84BBA">
        <w:rPr>
          <w:sz w:val="24"/>
          <w:szCs w:val="24"/>
        </w:rPr>
        <w:t>за</w:t>
      </w:r>
      <w:r w:rsidRPr="00B84BBA">
        <w:rPr>
          <w:spacing w:val="1"/>
          <w:sz w:val="24"/>
          <w:szCs w:val="24"/>
        </w:rPr>
        <w:t xml:space="preserve"> </w:t>
      </w:r>
      <w:r w:rsidRPr="00B84BBA">
        <w:rPr>
          <w:sz w:val="24"/>
          <w:szCs w:val="24"/>
        </w:rPr>
        <w:t>счёт</w:t>
      </w:r>
      <w:r w:rsidRPr="00B84BBA">
        <w:rPr>
          <w:spacing w:val="1"/>
          <w:sz w:val="24"/>
          <w:szCs w:val="24"/>
        </w:rPr>
        <w:t xml:space="preserve"> </w:t>
      </w:r>
      <w:r w:rsidRPr="00B84BBA">
        <w:rPr>
          <w:sz w:val="24"/>
          <w:szCs w:val="24"/>
        </w:rPr>
        <w:t>средств</w:t>
      </w:r>
      <w:r w:rsidRPr="00B84BBA">
        <w:rPr>
          <w:spacing w:val="1"/>
          <w:sz w:val="24"/>
          <w:szCs w:val="24"/>
        </w:rPr>
        <w:t xml:space="preserve"> </w:t>
      </w:r>
      <w:r w:rsidRPr="00B84BBA">
        <w:rPr>
          <w:sz w:val="24"/>
          <w:szCs w:val="24"/>
        </w:rPr>
        <w:t>местных</w:t>
      </w:r>
      <w:r w:rsidRPr="00B84BBA">
        <w:rPr>
          <w:spacing w:val="1"/>
          <w:sz w:val="24"/>
          <w:szCs w:val="24"/>
        </w:rPr>
        <w:t xml:space="preserve"> </w:t>
      </w:r>
      <w:r w:rsidRPr="00B84BBA">
        <w:rPr>
          <w:sz w:val="24"/>
          <w:szCs w:val="24"/>
        </w:rPr>
        <w:t>бюджетов</w:t>
      </w:r>
      <w:r w:rsidRPr="00B84BBA">
        <w:rPr>
          <w:spacing w:val="1"/>
          <w:sz w:val="24"/>
          <w:szCs w:val="24"/>
        </w:rPr>
        <w:t xml:space="preserve"> </w:t>
      </w:r>
      <w:r w:rsidRPr="00B84BBA">
        <w:rPr>
          <w:sz w:val="24"/>
          <w:szCs w:val="24"/>
        </w:rPr>
        <w:t>фина</w:t>
      </w:r>
      <w:r w:rsidRPr="00B84BBA">
        <w:rPr>
          <w:sz w:val="24"/>
          <w:szCs w:val="24"/>
        </w:rPr>
        <w:t>н</w:t>
      </w:r>
      <w:r w:rsidRPr="00B84BBA">
        <w:rPr>
          <w:sz w:val="24"/>
          <w:szCs w:val="24"/>
        </w:rPr>
        <w:t>совое</w:t>
      </w:r>
      <w:r w:rsidRPr="00B84BBA">
        <w:rPr>
          <w:spacing w:val="1"/>
          <w:sz w:val="24"/>
          <w:szCs w:val="24"/>
        </w:rPr>
        <w:t xml:space="preserve"> </w:t>
      </w:r>
      <w:r w:rsidRPr="00B84BBA">
        <w:rPr>
          <w:sz w:val="24"/>
          <w:szCs w:val="24"/>
        </w:rPr>
        <w:t>обеспечение</w:t>
      </w:r>
      <w:r w:rsidRPr="00B84BBA">
        <w:rPr>
          <w:spacing w:val="1"/>
          <w:sz w:val="24"/>
          <w:szCs w:val="24"/>
        </w:rPr>
        <w:t xml:space="preserve"> </w:t>
      </w:r>
      <w:r w:rsidRPr="00B84BBA">
        <w:rPr>
          <w:sz w:val="24"/>
          <w:szCs w:val="24"/>
        </w:rPr>
        <w:t>предоставления</w:t>
      </w:r>
      <w:r w:rsidRPr="00B84BBA">
        <w:rPr>
          <w:spacing w:val="1"/>
          <w:sz w:val="24"/>
          <w:szCs w:val="24"/>
        </w:rPr>
        <w:t xml:space="preserve"> </w:t>
      </w:r>
      <w:r w:rsidRPr="00B84BBA">
        <w:rPr>
          <w:sz w:val="24"/>
          <w:szCs w:val="24"/>
        </w:rPr>
        <w:t>начального</w:t>
      </w:r>
      <w:r w:rsidRPr="00B84BBA">
        <w:rPr>
          <w:spacing w:val="1"/>
          <w:sz w:val="24"/>
          <w:szCs w:val="24"/>
        </w:rPr>
        <w:t xml:space="preserve"> </w:t>
      </w:r>
      <w:r w:rsidRPr="00B84BBA">
        <w:rPr>
          <w:sz w:val="24"/>
          <w:szCs w:val="24"/>
        </w:rPr>
        <w:t>общего</w:t>
      </w:r>
      <w:r w:rsidRPr="00B84BBA">
        <w:rPr>
          <w:spacing w:val="1"/>
          <w:sz w:val="24"/>
          <w:szCs w:val="24"/>
        </w:rPr>
        <w:t xml:space="preserve"> </w:t>
      </w:r>
      <w:r w:rsidRPr="00B84BBA">
        <w:rPr>
          <w:sz w:val="24"/>
          <w:szCs w:val="24"/>
        </w:rPr>
        <w:t>образования</w:t>
      </w:r>
      <w:r w:rsidRPr="00B84BBA">
        <w:rPr>
          <w:spacing w:val="1"/>
          <w:sz w:val="24"/>
          <w:szCs w:val="24"/>
        </w:rPr>
        <w:t xml:space="preserve"> </w:t>
      </w:r>
      <w:r w:rsidRPr="00B84BBA">
        <w:rPr>
          <w:sz w:val="24"/>
          <w:szCs w:val="24"/>
        </w:rPr>
        <w:t>муниципальными общеобразовательными организациями в части расходов на оплату труда</w:t>
      </w:r>
      <w:r w:rsidRPr="00B84BBA">
        <w:rPr>
          <w:spacing w:val="1"/>
          <w:sz w:val="24"/>
          <w:szCs w:val="24"/>
        </w:rPr>
        <w:t xml:space="preserve"> </w:t>
      </w:r>
      <w:r w:rsidRPr="00B84BBA">
        <w:rPr>
          <w:sz w:val="24"/>
          <w:szCs w:val="24"/>
        </w:rPr>
        <w:t>работников,</w:t>
      </w:r>
      <w:r w:rsidRPr="00B84BBA">
        <w:rPr>
          <w:spacing w:val="1"/>
          <w:sz w:val="24"/>
          <w:szCs w:val="24"/>
        </w:rPr>
        <w:t xml:space="preserve"> </w:t>
      </w:r>
      <w:r w:rsidRPr="00B84BBA">
        <w:rPr>
          <w:sz w:val="24"/>
          <w:szCs w:val="24"/>
        </w:rPr>
        <w:t>реал</w:t>
      </w:r>
      <w:r w:rsidRPr="00B84BBA">
        <w:rPr>
          <w:sz w:val="24"/>
          <w:szCs w:val="24"/>
        </w:rPr>
        <w:t>и</w:t>
      </w:r>
      <w:r w:rsidRPr="00B84BBA">
        <w:rPr>
          <w:sz w:val="24"/>
          <w:szCs w:val="24"/>
        </w:rPr>
        <w:t>зующих</w:t>
      </w:r>
      <w:r w:rsidRPr="00B84BBA">
        <w:rPr>
          <w:spacing w:val="1"/>
          <w:sz w:val="24"/>
          <w:szCs w:val="24"/>
        </w:rPr>
        <w:t xml:space="preserve"> </w:t>
      </w:r>
      <w:r w:rsidRPr="00B84BBA">
        <w:rPr>
          <w:sz w:val="24"/>
          <w:szCs w:val="24"/>
        </w:rPr>
        <w:t>образовательную</w:t>
      </w:r>
      <w:r w:rsidRPr="00B84BBA">
        <w:rPr>
          <w:spacing w:val="1"/>
          <w:sz w:val="24"/>
          <w:szCs w:val="24"/>
        </w:rPr>
        <w:t xml:space="preserve"> </w:t>
      </w:r>
      <w:r w:rsidRPr="00B84BBA">
        <w:rPr>
          <w:sz w:val="24"/>
          <w:szCs w:val="24"/>
        </w:rPr>
        <w:t>программу начального</w:t>
      </w:r>
      <w:r w:rsidRPr="00B84BBA">
        <w:rPr>
          <w:spacing w:val="1"/>
          <w:sz w:val="24"/>
          <w:szCs w:val="24"/>
        </w:rPr>
        <w:t xml:space="preserve"> </w:t>
      </w:r>
      <w:r w:rsidRPr="00B84BBA">
        <w:rPr>
          <w:sz w:val="24"/>
          <w:szCs w:val="24"/>
        </w:rPr>
        <w:t>общего образования,</w:t>
      </w:r>
      <w:r w:rsidRPr="00B84BBA">
        <w:rPr>
          <w:spacing w:val="1"/>
          <w:sz w:val="24"/>
          <w:szCs w:val="24"/>
        </w:rPr>
        <w:t xml:space="preserve"> </w:t>
      </w:r>
      <w:r w:rsidRPr="00B84BBA">
        <w:rPr>
          <w:sz w:val="24"/>
          <w:szCs w:val="24"/>
        </w:rPr>
        <w:t>расходов на приобр</w:t>
      </w:r>
      <w:r w:rsidRPr="00B84BBA">
        <w:rPr>
          <w:sz w:val="24"/>
          <w:szCs w:val="24"/>
        </w:rPr>
        <w:t>е</w:t>
      </w:r>
      <w:r w:rsidRPr="00B84BBA">
        <w:rPr>
          <w:sz w:val="24"/>
          <w:szCs w:val="24"/>
        </w:rPr>
        <w:t>тение учебников и учебных пособий, средств обучения, игр, игрушек</w:t>
      </w:r>
      <w:r w:rsidRPr="00B84BBA">
        <w:rPr>
          <w:spacing w:val="1"/>
          <w:sz w:val="24"/>
          <w:szCs w:val="24"/>
        </w:rPr>
        <w:t xml:space="preserve"> </w:t>
      </w:r>
      <w:r w:rsidRPr="00B84BBA">
        <w:rPr>
          <w:sz w:val="24"/>
          <w:szCs w:val="24"/>
        </w:rPr>
        <w:t>сверх</w:t>
      </w:r>
      <w:r w:rsidRPr="00B84BBA">
        <w:rPr>
          <w:spacing w:val="1"/>
          <w:sz w:val="24"/>
          <w:szCs w:val="24"/>
        </w:rPr>
        <w:t xml:space="preserve"> </w:t>
      </w:r>
      <w:r w:rsidRPr="00B84BBA">
        <w:rPr>
          <w:sz w:val="24"/>
          <w:szCs w:val="24"/>
        </w:rPr>
        <w:t>норматива</w:t>
      </w:r>
      <w:r w:rsidRPr="00B84BBA">
        <w:rPr>
          <w:spacing w:val="1"/>
          <w:sz w:val="24"/>
          <w:szCs w:val="24"/>
        </w:rPr>
        <w:t xml:space="preserve"> </w:t>
      </w:r>
      <w:r w:rsidRPr="00B84BBA">
        <w:rPr>
          <w:sz w:val="24"/>
          <w:szCs w:val="24"/>
        </w:rPr>
        <w:t>ф</w:t>
      </w:r>
      <w:r w:rsidRPr="00B84BBA">
        <w:rPr>
          <w:sz w:val="24"/>
          <w:szCs w:val="24"/>
        </w:rPr>
        <w:t>и</w:t>
      </w:r>
      <w:r w:rsidRPr="00B84BBA">
        <w:rPr>
          <w:sz w:val="24"/>
          <w:szCs w:val="24"/>
        </w:rPr>
        <w:t>нансового</w:t>
      </w:r>
      <w:r w:rsidRPr="00B84BBA">
        <w:rPr>
          <w:spacing w:val="1"/>
          <w:sz w:val="24"/>
          <w:szCs w:val="24"/>
        </w:rPr>
        <w:t xml:space="preserve"> </w:t>
      </w:r>
      <w:r w:rsidRPr="00B84BBA">
        <w:rPr>
          <w:sz w:val="24"/>
          <w:szCs w:val="24"/>
        </w:rPr>
        <w:t>обеспечения,</w:t>
      </w:r>
      <w:r w:rsidRPr="00B84BBA">
        <w:rPr>
          <w:spacing w:val="1"/>
          <w:sz w:val="24"/>
          <w:szCs w:val="24"/>
        </w:rPr>
        <w:t xml:space="preserve"> </w:t>
      </w:r>
      <w:r w:rsidRPr="00B84BBA">
        <w:rPr>
          <w:sz w:val="24"/>
          <w:szCs w:val="24"/>
        </w:rPr>
        <w:t>определённого</w:t>
      </w:r>
      <w:r w:rsidRPr="00B84BBA">
        <w:rPr>
          <w:spacing w:val="1"/>
          <w:sz w:val="24"/>
          <w:szCs w:val="24"/>
        </w:rPr>
        <w:t xml:space="preserve"> </w:t>
      </w:r>
      <w:r w:rsidRPr="00B84BBA">
        <w:rPr>
          <w:sz w:val="24"/>
          <w:szCs w:val="24"/>
        </w:rPr>
        <w:t>субъектом</w:t>
      </w:r>
      <w:r w:rsidRPr="00B84BBA">
        <w:rPr>
          <w:spacing w:val="1"/>
          <w:sz w:val="24"/>
          <w:szCs w:val="24"/>
        </w:rPr>
        <w:t xml:space="preserve"> </w:t>
      </w:r>
      <w:r w:rsidRPr="00B84BBA">
        <w:rPr>
          <w:sz w:val="24"/>
          <w:szCs w:val="24"/>
        </w:rPr>
        <w:t>Российской</w:t>
      </w:r>
      <w:r w:rsidRPr="00B84BBA">
        <w:rPr>
          <w:spacing w:val="1"/>
          <w:sz w:val="24"/>
          <w:szCs w:val="24"/>
        </w:rPr>
        <w:t xml:space="preserve"> </w:t>
      </w:r>
      <w:r w:rsidRPr="00B84BBA">
        <w:rPr>
          <w:sz w:val="24"/>
          <w:szCs w:val="24"/>
        </w:rPr>
        <w:t>Федерации.</w:t>
      </w:r>
    </w:p>
    <w:p w:rsidR="009975EC" w:rsidRPr="00B84BBA" w:rsidRDefault="009975EC" w:rsidP="009975EC">
      <w:pPr>
        <w:tabs>
          <w:tab w:val="left" w:pos="142"/>
        </w:tabs>
        <w:autoSpaceDE w:val="0"/>
        <w:autoSpaceDN w:val="0"/>
        <w:spacing w:before="10"/>
        <w:ind w:right="785" w:hanging="537"/>
        <w:jc w:val="both"/>
        <w:rPr>
          <w:sz w:val="24"/>
          <w:szCs w:val="24"/>
        </w:rPr>
      </w:pPr>
      <w:r w:rsidRPr="00B84BBA">
        <w:rPr>
          <w:sz w:val="24"/>
          <w:szCs w:val="24"/>
        </w:rPr>
        <w:t>В соответствии с расходными обязательствами органов местного самоуправления по</w:t>
      </w:r>
      <w:r w:rsidRPr="00B84BBA">
        <w:rPr>
          <w:spacing w:val="1"/>
          <w:sz w:val="24"/>
          <w:szCs w:val="24"/>
        </w:rPr>
        <w:t xml:space="preserve"> </w:t>
      </w:r>
      <w:r w:rsidRPr="00B84BBA">
        <w:rPr>
          <w:sz w:val="24"/>
          <w:szCs w:val="24"/>
        </w:rPr>
        <w:t>орган</w:t>
      </w:r>
      <w:r w:rsidRPr="00B84BBA">
        <w:rPr>
          <w:sz w:val="24"/>
          <w:szCs w:val="24"/>
        </w:rPr>
        <w:t>и</w:t>
      </w:r>
      <w:r w:rsidRPr="00B84BBA">
        <w:rPr>
          <w:sz w:val="24"/>
          <w:szCs w:val="24"/>
        </w:rPr>
        <w:t>зации предоставления общегообразования в расходы местных бюджетов включаются</w:t>
      </w:r>
      <w:r w:rsidRPr="00B84BBA">
        <w:rPr>
          <w:spacing w:val="-57"/>
          <w:sz w:val="24"/>
          <w:szCs w:val="24"/>
        </w:rPr>
        <w:t xml:space="preserve"> </w:t>
      </w:r>
      <w:r w:rsidRPr="00B84BBA">
        <w:rPr>
          <w:w w:val="95"/>
          <w:sz w:val="24"/>
          <w:szCs w:val="24"/>
        </w:rPr>
        <w:t>расходы, св</w:t>
      </w:r>
      <w:r w:rsidRPr="00B84BBA">
        <w:rPr>
          <w:w w:val="95"/>
          <w:sz w:val="24"/>
          <w:szCs w:val="24"/>
        </w:rPr>
        <w:t>я</w:t>
      </w:r>
      <w:r w:rsidRPr="00B84BBA">
        <w:rPr>
          <w:w w:val="95"/>
          <w:sz w:val="24"/>
          <w:szCs w:val="24"/>
        </w:rPr>
        <w:t>занные с организацией подвоза обучающихся к образовательным организациям и</w:t>
      </w:r>
      <w:r w:rsidRPr="00B84BBA">
        <w:rPr>
          <w:spacing w:val="1"/>
          <w:w w:val="95"/>
          <w:sz w:val="24"/>
          <w:szCs w:val="24"/>
        </w:rPr>
        <w:t xml:space="preserve"> </w:t>
      </w:r>
      <w:r w:rsidRPr="00B84BBA">
        <w:rPr>
          <w:sz w:val="24"/>
          <w:szCs w:val="24"/>
        </w:rPr>
        <w:t>развитием сет</w:t>
      </w:r>
      <w:r w:rsidRPr="00B84BBA">
        <w:rPr>
          <w:sz w:val="24"/>
          <w:szCs w:val="24"/>
        </w:rPr>
        <w:t>е</w:t>
      </w:r>
      <w:r w:rsidRPr="00B84BBA">
        <w:rPr>
          <w:sz w:val="24"/>
          <w:szCs w:val="24"/>
        </w:rPr>
        <w:t>вого взаимодействия для реализации основной образовательной программы</w:t>
      </w:r>
      <w:r w:rsidRPr="00B84BBA">
        <w:rPr>
          <w:spacing w:val="1"/>
          <w:sz w:val="24"/>
          <w:szCs w:val="24"/>
        </w:rPr>
        <w:t xml:space="preserve"> </w:t>
      </w:r>
      <w:r w:rsidRPr="00B84BBA">
        <w:rPr>
          <w:sz w:val="24"/>
          <w:szCs w:val="24"/>
        </w:rPr>
        <w:t>начального</w:t>
      </w:r>
      <w:r w:rsidRPr="00B84BBA">
        <w:rPr>
          <w:spacing w:val="2"/>
          <w:sz w:val="24"/>
          <w:szCs w:val="24"/>
        </w:rPr>
        <w:t xml:space="preserve"> </w:t>
      </w:r>
      <w:r w:rsidRPr="00B84BBA">
        <w:rPr>
          <w:sz w:val="24"/>
          <w:szCs w:val="24"/>
        </w:rPr>
        <w:t>о</w:t>
      </w:r>
      <w:r w:rsidRPr="00B84BBA">
        <w:rPr>
          <w:sz w:val="24"/>
          <w:szCs w:val="24"/>
        </w:rPr>
        <w:t>б</w:t>
      </w:r>
      <w:r w:rsidRPr="00B84BBA">
        <w:rPr>
          <w:sz w:val="24"/>
          <w:szCs w:val="24"/>
        </w:rPr>
        <w:t>щего</w:t>
      </w:r>
      <w:r w:rsidRPr="00B84BBA">
        <w:rPr>
          <w:spacing w:val="5"/>
          <w:sz w:val="24"/>
          <w:szCs w:val="24"/>
        </w:rPr>
        <w:t xml:space="preserve"> </w:t>
      </w:r>
      <w:r w:rsidRPr="00B84BBA">
        <w:rPr>
          <w:sz w:val="24"/>
          <w:szCs w:val="24"/>
        </w:rPr>
        <w:t>образования</w:t>
      </w:r>
      <w:r w:rsidRPr="00B84BBA">
        <w:rPr>
          <w:spacing w:val="5"/>
          <w:sz w:val="24"/>
          <w:szCs w:val="24"/>
        </w:rPr>
        <w:t xml:space="preserve"> </w:t>
      </w:r>
      <w:r w:rsidRPr="00B84BBA">
        <w:rPr>
          <w:sz w:val="24"/>
          <w:szCs w:val="24"/>
        </w:rPr>
        <w:t>(при наличии</w:t>
      </w:r>
      <w:r w:rsidRPr="00B84BBA">
        <w:rPr>
          <w:spacing w:val="4"/>
          <w:sz w:val="24"/>
          <w:szCs w:val="24"/>
        </w:rPr>
        <w:t xml:space="preserve"> </w:t>
      </w:r>
      <w:r w:rsidRPr="00B84BBA">
        <w:rPr>
          <w:sz w:val="24"/>
          <w:szCs w:val="24"/>
        </w:rPr>
        <w:t>этих</w:t>
      </w:r>
      <w:r w:rsidRPr="00B84BBA">
        <w:rPr>
          <w:spacing w:val="7"/>
          <w:sz w:val="24"/>
          <w:szCs w:val="24"/>
        </w:rPr>
        <w:t xml:space="preserve"> </w:t>
      </w:r>
      <w:r w:rsidRPr="00B84BBA">
        <w:rPr>
          <w:sz w:val="24"/>
          <w:szCs w:val="24"/>
        </w:rPr>
        <w:t>расходов).</w:t>
      </w:r>
    </w:p>
    <w:p w:rsidR="009975EC" w:rsidRPr="00B84BBA" w:rsidRDefault="009975EC" w:rsidP="009975EC">
      <w:pPr>
        <w:tabs>
          <w:tab w:val="left" w:pos="142"/>
        </w:tabs>
        <w:autoSpaceDE w:val="0"/>
        <w:autoSpaceDN w:val="0"/>
        <w:spacing w:before="5"/>
        <w:ind w:right="786" w:hanging="537"/>
        <w:jc w:val="both"/>
        <w:rPr>
          <w:sz w:val="24"/>
          <w:szCs w:val="24"/>
        </w:rPr>
      </w:pPr>
      <w:r w:rsidRPr="00B84BBA">
        <w:rPr>
          <w:w w:val="95"/>
          <w:sz w:val="24"/>
          <w:szCs w:val="24"/>
        </w:rPr>
        <w:t>Образовательная организация самостоятельно принимает решение в части направления и</w:t>
      </w:r>
      <w:r w:rsidRPr="00B84BBA">
        <w:rPr>
          <w:spacing w:val="1"/>
          <w:w w:val="95"/>
          <w:sz w:val="24"/>
          <w:szCs w:val="24"/>
        </w:rPr>
        <w:t xml:space="preserve"> </w:t>
      </w:r>
      <w:r w:rsidRPr="00B84BBA">
        <w:rPr>
          <w:sz w:val="24"/>
          <w:szCs w:val="24"/>
        </w:rPr>
        <w:t>расход</w:t>
      </w:r>
      <w:r w:rsidRPr="00B84BBA">
        <w:rPr>
          <w:sz w:val="24"/>
          <w:szCs w:val="24"/>
        </w:rPr>
        <w:t>о</w:t>
      </w:r>
      <w:r w:rsidRPr="00B84BBA">
        <w:rPr>
          <w:sz w:val="24"/>
          <w:szCs w:val="24"/>
        </w:rPr>
        <w:t>вания</w:t>
      </w:r>
      <w:r w:rsidRPr="00B84BBA">
        <w:rPr>
          <w:spacing w:val="1"/>
          <w:sz w:val="24"/>
          <w:szCs w:val="24"/>
        </w:rPr>
        <w:t xml:space="preserve"> </w:t>
      </w:r>
      <w:r w:rsidRPr="00B84BBA">
        <w:rPr>
          <w:sz w:val="24"/>
          <w:szCs w:val="24"/>
        </w:rPr>
        <w:t>средств</w:t>
      </w:r>
      <w:r w:rsidRPr="00B84BBA">
        <w:rPr>
          <w:spacing w:val="1"/>
          <w:sz w:val="24"/>
          <w:szCs w:val="24"/>
        </w:rPr>
        <w:t xml:space="preserve"> </w:t>
      </w:r>
      <w:r w:rsidRPr="00B84BBA">
        <w:rPr>
          <w:sz w:val="24"/>
          <w:szCs w:val="24"/>
        </w:rPr>
        <w:t>государственного</w:t>
      </w:r>
      <w:r w:rsidRPr="00B84BBA">
        <w:rPr>
          <w:spacing w:val="1"/>
          <w:sz w:val="24"/>
          <w:szCs w:val="24"/>
        </w:rPr>
        <w:t xml:space="preserve"> </w:t>
      </w:r>
      <w:r w:rsidRPr="00B84BBA">
        <w:rPr>
          <w:sz w:val="24"/>
          <w:szCs w:val="24"/>
        </w:rPr>
        <w:t>(муниципального)</w:t>
      </w:r>
      <w:r w:rsidRPr="00B84BBA">
        <w:rPr>
          <w:spacing w:val="1"/>
          <w:sz w:val="24"/>
          <w:szCs w:val="24"/>
        </w:rPr>
        <w:t xml:space="preserve"> </w:t>
      </w:r>
      <w:r w:rsidRPr="00B84BBA">
        <w:rPr>
          <w:sz w:val="24"/>
          <w:szCs w:val="24"/>
        </w:rPr>
        <w:t>задания.</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самостоятельно</w:t>
      </w:r>
      <w:r w:rsidRPr="00B84BBA">
        <w:rPr>
          <w:spacing w:val="1"/>
          <w:sz w:val="24"/>
          <w:szCs w:val="24"/>
        </w:rPr>
        <w:t xml:space="preserve"> </w:t>
      </w:r>
      <w:r w:rsidRPr="00B84BBA">
        <w:rPr>
          <w:sz w:val="24"/>
          <w:szCs w:val="24"/>
        </w:rPr>
        <w:t>определяет долю средств, направляемых на оплату труда и иные нужды, необходимые для</w:t>
      </w:r>
      <w:r w:rsidRPr="00B84BBA">
        <w:rPr>
          <w:spacing w:val="1"/>
          <w:sz w:val="24"/>
          <w:szCs w:val="24"/>
        </w:rPr>
        <w:t xml:space="preserve"> </w:t>
      </w:r>
      <w:r w:rsidRPr="00B84BBA">
        <w:rPr>
          <w:sz w:val="24"/>
          <w:szCs w:val="24"/>
        </w:rPr>
        <w:t>выполнения гос</w:t>
      </w:r>
      <w:r w:rsidRPr="00B84BBA">
        <w:rPr>
          <w:sz w:val="24"/>
          <w:szCs w:val="24"/>
        </w:rPr>
        <w:t>у</w:t>
      </w:r>
      <w:r w:rsidRPr="00B84BBA">
        <w:rPr>
          <w:sz w:val="24"/>
          <w:szCs w:val="24"/>
        </w:rPr>
        <w:t>дарственного задания, придерживаясь при этом принципа соответствия</w:t>
      </w:r>
      <w:r w:rsidRPr="00B84BBA">
        <w:rPr>
          <w:spacing w:val="1"/>
          <w:sz w:val="24"/>
          <w:szCs w:val="24"/>
        </w:rPr>
        <w:t xml:space="preserve"> </w:t>
      </w:r>
      <w:r w:rsidRPr="00B84BBA">
        <w:rPr>
          <w:w w:val="95"/>
          <w:sz w:val="24"/>
          <w:szCs w:val="24"/>
        </w:rPr>
        <w:t>структуры направл</w:t>
      </w:r>
      <w:r w:rsidRPr="00B84BBA">
        <w:rPr>
          <w:w w:val="95"/>
          <w:sz w:val="24"/>
          <w:szCs w:val="24"/>
        </w:rPr>
        <w:t>е</w:t>
      </w:r>
      <w:r w:rsidRPr="00B84BBA">
        <w:rPr>
          <w:w w:val="95"/>
          <w:sz w:val="24"/>
          <w:szCs w:val="24"/>
        </w:rPr>
        <w:t>ния и расходования бюджетных средств структуре</w:t>
      </w:r>
      <w:r w:rsidRPr="00B84BBA">
        <w:rPr>
          <w:spacing w:val="1"/>
          <w:w w:val="95"/>
          <w:sz w:val="24"/>
          <w:szCs w:val="24"/>
        </w:rPr>
        <w:t xml:space="preserve"> </w:t>
      </w:r>
      <w:r w:rsidRPr="00B84BBA">
        <w:rPr>
          <w:w w:val="95"/>
          <w:sz w:val="24"/>
          <w:szCs w:val="24"/>
        </w:rPr>
        <w:t>норматива</w:t>
      </w:r>
      <w:r w:rsidRPr="00B84BBA">
        <w:rPr>
          <w:spacing w:val="1"/>
          <w:w w:val="95"/>
          <w:sz w:val="24"/>
          <w:szCs w:val="24"/>
        </w:rPr>
        <w:t xml:space="preserve"> </w:t>
      </w:r>
      <w:r w:rsidRPr="00B84BBA">
        <w:rPr>
          <w:w w:val="95"/>
          <w:sz w:val="24"/>
          <w:szCs w:val="24"/>
        </w:rPr>
        <w:t>затрат</w:t>
      </w:r>
      <w:r w:rsidRPr="00B84BBA">
        <w:rPr>
          <w:spacing w:val="1"/>
          <w:w w:val="95"/>
          <w:sz w:val="24"/>
          <w:szCs w:val="24"/>
        </w:rPr>
        <w:t xml:space="preserve"> </w:t>
      </w:r>
      <w:r w:rsidRPr="00B84BBA">
        <w:rPr>
          <w:w w:val="95"/>
          <w:sz w:val="24"/>
          <w:szCs w:val="24"/>
        </w:rPr>
        <w:t>на</w:t>
      </w:r>
      <w:r w:rsidRPr="00B84BBA">
        <w:rPr>
          <w:spacing w:val="1"/>
          <w:w w:val="95"/>
          <w:sz w:val="24"/>
          <w:szCs w:val="24"/>
        </w:rPr>
        <w:t xml:space="preserve"> </w:t>
      </w:r>
      <w:r w:rsidRPr="00B84BBA">
        <w:rPr>
          <w:sz w:val="24"/>
          <w:szCs w:val="24"/>
        </w:rPr>
        <w:t>реализацию образов</w:t>
      </w:r>
      <w:r w:rsidRPr="00B84BBA">
        <w:rPr>
          <w:sz w:val="24"/>
          <w:szCs w:val="24"/>
        </w:rPr>
        <w:t>а</w:t>
      </w:r>
      <w:r w:rsidRPr="00B84BBA">
        <w:rPr>
          <w:sz w:val="24"/>
          <w:szCs w:val="24"/>
        </w:rPr>
        <w:t>тельной программы начального общего образования (заработная плата</w:t>
      </w:r>
      <w:r w:rsidRPr="00B84BBA">
        <w:rPr>
          <w:spacing w:val="-57"/>
          <w:sz w:val="24"/>
          <w:szCs w:val="24"/>
        </w:rPr>
        <w:t xml:space="preserve"> </w:t>
      </w:r>
      <w:r w:rsidRPr="00B84BBA">
        <w:rPr>
          <w:sz w:val="24"/>
          <w:szCs w:val="24"/>
        </w:rPr>
        <w:t>с</w:t>
      </w:r>
      <w:r w:rsidRPr="00B84BBA">
        <w:rPr>
          <w:spacing w:val="1"/>
          <w:sz w:val="24"/>
          <w:szCs w:val="24"/>
        </w:rPr>
        <w:t xml:space="preserve"> </w:t>
      </w:r>
      <w:r w:rsidRPr="00B84BBA">
        <w:rPr>
          <w:sz w:val="24"/>
          <w:szCs w:val="24"/>
        </w:rPr>
        <w:t>начислениями,</w:t>
      </w:r>
      <w:r w:rsidRPr="00B84BBA">
        <w:rPr>
          <w:spacing w:val="1"/>
          <w:sz w:val="24"/>
          <w:szCs w:val="24"/>
        </w:rPr>
        <w:t xml:space="preserve"> </w:t>
      </w:r>
      <w:r w:rsidRPr="00B84BBA">
        <w:rPr>
          <w:sz w:val="24"/>
          <w:szCs w:val="24"/>
        </w:rPr>
        <w:t>пр</w:t>
      </w:r>
      <w:r w:rsidRPr="00B84BBA">
        <w:rPr>
          <w:sz w:val="24"/>
          <w:szCs w:val="24"/>
        </w:rPr>
        <w:t>о</w:t>
      </w:r>
      <w:r w:rsidRPr="00B84BBA">
        <w:rPr>
          <w:sz w:val="24"/>
          <w:szCs w:val="24"/>
        </w:rPr>
        <w:t>чие</w:t>
      </w:r>
      <w:r w:rsidRPr="00B84BBA">
        <w:rPr>
          <w:spacing w:val="1"/>
          <w:sz w:val="24"/>
          <w:szCs w:val="24"/>
        </w:rPr>
        <w:t xml:space="preserve"> </w:t>
      </w:r>
      <w:r w:rsidRPr="00B84BBA">
        <w:rPr>
          <w:sz w:val="24"/>
          <w:szCs w:val="24"/>
        </w:rPr>
        <w:t>текущие</w:t>
      </w:r>
      <w:r w:rsidRPr="00B84BBA">
        <w:rPr>
          <w:spacing w:val="1"/>
          <w:sz w:val="24"/>
          <w:szCs w:val="24"/>
        </w:rPr>
        <w:t xml:space="preserve"> </w:t>
      </w:r>
      <w:r w:rsidRPr="00B84BBA">
        <w:rPr>
          <w:sz w:val="24"/>
          <w:szCs w:val="24"/>
        </w:rPr>
        <w:t>расходы</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обеспечение</w:t>
      </w:r>
      <w:r w:rsidRPr="00B84BBA">
        <w:rPr>
          <w:spacing w:val="1"/>
          <w:sz w:val="24"/>
          <w:szCs w:val="24"/>
        </w:rPr>
        <w:t xml:space="preserve"> </w:t>
      </w:r>
      <w:r w:rsidRPr="00B84BBA">
        <w:rPr>
          <w:sz w:val="24"/>
          <w:szCs w:val="24"/>
        </w:rPr>
        <w:t>материальных</w:t>
      </w:r>
      <w:r w:rsidRPr="00B84BBA">
        <w:rPr>
          <w:spacing w:val="1"/>
          <w:sz w:val="24"/>
          <w:szCs w:val="24"/>
        </w:rPr>
        <w:t xml:space="preserve"> </w:t>
      </w:r>
      <w:r w:rsidRPr="00B84BBA">
        <w:rPr>
          <w:sz w:val="24"/>
          <w:szCs w:val="24"/>
        </w:rPr>
        <w:t>затрат,</w:t>
      </w:r>
      <w:r w:rsidRPr="00B84BBA">
        <w:rPr>
          <w:spacing w:val="1"/>
          <w:sz w:val="24"/>
          <w:szCs w:val="24"/>
        </w:rPr>
        <w:t xml:space="preserve"> </w:t>
      </w:r>
      <w:r w:rsidRPr="00B84BBA">
        <w:rPr>
          <w:sz w:val="24"/>
          <w:szCs w:val="24"/>
        </w:rPr>
        <w:t>непосредственно</w:t>
      </w:r>
      <w:r w:rsidRPr="00B84BBA">
        <w:rPr>
          <w:spacing w:val="-4"/>
          <w:sz w:val="24"/>
          <w:szCs w:val="24"/>
        </w:rPr>
        <w:t xml:space="preserve"> </w:t>
      </w:r>
      <w:r w:rsidRPr="00B84BBA">
        <w:rPr>
          <w:sz w:val="24"/>
          <w:szCs w:val="24"/>
        </w:rPr>
        <w:t>связанных</w:t>
      </w:r>
      <w:r w:rsidRPr="00B84BBA">
        <w:rPr>
          <w:spacing w:val="-2"/>
          <w:sz w:val="24"/>
          <w:szCs w:val="24"/>
        </w:rPr>
        <w:t xml:space="preserve"> </w:t>
      </w:r>
      <w:r w:rsidRPr="00B84BBA">
        <w:rPr>
          <w:sz w:val="24"/>
          <w:szCs w:val="24"/>
        </w:rPr>
        <w:t>с</w:t>
      </w:r>
      <w:r w:rsidRPr="00B84BBA">
        <w:rPr>
          <w:spacing w:val="-3"/>
          <w:sz w:val="24"/>
          <w:szCs w:val="24"/>
        </w:rPr>
        <w:t xml:space="preserve"> </w:t>
      </w:r>
      <w:r w:rsidRPr="00B84BBA">
        <w:rPr>
          <w:sz w:val="24"/>
          <w:szCs w:val="24"/>
        </w:rPr>
        <w:t>учебной</w:t>
      </w:r>
      <w:r w:rsidRPr="00B84BBA">
        <w:rPr>
          <w:spacing w:val="-4"/>
          <w:sz w:val="24"/>
          <w:szCs w:val="24"/>
        </w:rPr>
        <w:t xml:space="preserve"> </w:t>
      </w:r>
      <w:r w:rsidRPr="00B84BBA">
        <w:rPr>
          <w:sz w:val="24"/>
          <w:szCs w:val="24"/>
        </w:rPr>
        <w:t>деятельностью</w:t>
      </w:r>
      <w:r w:rsidRPr="00B84BBA">
        <w:rPr>
          <w:spacing w:val="1"/>
          <w:sz w:val="24"/>
          <w:szCs w:val="24"/>
        </w:rPr>
        <w:t xml:space="preserve"> </w:t>
      </w:r>
      <w:r w:rsidRPr="00B84BBA">
        <w:rPr>
          <w:sz w:val="24"/>
          <w:szCs w:val="24"/>
        </w:rPr>
        <w:t>общео</w:t>
      </w:r>
      <w:r w:rsidRPr="00B84BBA">
        <w:rPr>
          <w:sz w:val="24"/>
          <w:szCs w:val="24"/>
        </w:rPr>
        <w:t>б</w:t>
      </w:r>
      <w:r w:rsidRPr="00B84BBA">
        <w:rPr>
          <w:sz w:val="24"/>
          <w:szCs w:val="24"/>
        </w:rPr>
        <w:t>разовательных</w:t>
      </w:r>
      <w:r w:rsidRPr="00B84BBA">
        <w:rPr>
          <w:spacing w:val="3"/>
          <w:sz w:val="24"/>
          <w:szCs w:val="24"/>
        </w:rPr>
        <w:t xml:space="preserve"> </w:t>
      </w:r>
      <w:r w:rsidRPr="00B84BBA">
        <w:rPr>
          <w:sz w:val="24"/>
          <w:szCs w:val="24"/>
        </w:rPr>
        <w:t>организаций).</w:t>
      </w:r>
    </w:p>
    <w:p w:rsidR="009975EC" w:rsidRPr="00B84BBA" w:rsidRDefault="009975EC" w:rsidP="009975EC">
      <w:pPr>
        <w:tabs>
          <w:tab w:val="left" w:pos="142"/>
        </w:tabs>
        <w:autoSpaceDE w:val="0"/>
        <w:autoSpaceDN w:val="0"/>
        <w:spacing w:before="6"/>
        <w:ind w:right="785" w:hanging="537"/>
        <w:jc w:val="both"/>
        <w:rPr>
          <w:sz w:val="24"/>
          <w:szCs w:val="24"/>
        </w:rPr>
      </w:pPr>
      <w:r w:rsidRPr="00B84BBA">
        <w:rPr>
          <w:sz w:val="24"/>
          <w:szCs w:val="24"/>
        </w:rPr>
        <w:t>Нормативные</w:t>
      </w:r>
      <w:r w:rsidRPr="00B84BBA">
        <w:rPr>
          <w:spacing w:val="1"/>
          <w:sz w:val="24"/>
          <w:szCs w:val="24"/>
        </w:rPr>
        <w:t xml:space="preserve"> </w:t>
      </w:r>
      <w:r w:rsidRPr="00B84BBA">
        <w:rPr>
          <w:sz w:val="24"/>
          <w:szCs w:val="24"/>
        </w:rPr>
        <w:t>затраты</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оказание</w:t>
      </w:r>
      <w:r w:rsidRPr="00B84BBA">
        <w:rPr>
          <w:spacing w:val="1"/>
          <w:sz w:val="24"/>
          <w:szCs w:val="24"/>
        </w:rPr>
        <w:t xml:space="preserve"> </w:t>
      </w:r>
      <w:r w:rsidRPr="00B84BBA">
        <w:rPr>
          <w:sz w:val="24"/>
          <w:szCs w:val="24"/>
        </w:rPr>
        <w:t>государственных</w:t>
      </w:r>
      <w:r w:rsidRPr="00B84BBA">
        <w:rPr>
          <w:spacing w:val="1"/>
          <w:sz w:val="24"/>
          <w:szCs w:val="24"/>
        </w:rPr>
        <w:t xml:space="preserve"> </w:t>
      </w:r>
      <w:r w:rsidRPr="00B84BBA">
        <w:rPr>
          <w:sz w:val="24"/>
          <w:szCs w:val="24"/>
        </w:rPr>
        <w:t>(муниципальных)</w:t>
      </w:r>
      <w:r w:rsidRPr="00B84BBA">
        <w:rPr>
          <w:spacing w:val="61"/>
          <w:sz w:val="24"/>
          <w:szCs w:val="24"/>
        </w:rPr>
        <w:t xml:space="preserve"> </w:t>
      </w:r>
      <w:r w:rsidRPr="00B84BBA">
        <w:rPr>
          <w:sz w:val="24"/>
          <w:szCs w:val="24"/>
        </w:rPr>
        <w:t>услуг</w:t>
      </w:r>
      <w:r w:rsidRPr="00B84BBA">
        <w:rPr>
          <w:spacing w:val="1"/>
          <w:sz w:val="24"/>
          <w:szCs w:val="24"/>
        </w:rPr>
        <w:t xml:space="preserve"> </w:t>
      </w:r>
      <w:r w:rsidRPr="00B84BBA">
        <w:rPr>
          <w:sz w:val="24"/>
          <w:szCs w:val="24"/>
        </w:rPr>
        <w:t>включают в себя затраты на оплату труда педагогических работников с учётом обеспечения</w:t>
      </w:r>
      <w:r w:rsidRPr="00B84BBA">
        <w:rPr>
          <w:spacing w:val="-57"/>
          <w:sz w:val="24"/>
          <w:szCs w:val="24"/>
        </w:rPr>
        <w:t xml:space="preserve"> </w:t>
      </w:r>
      <w:r w:rsidRPr="00B84BBA">
        <w:rPr>
          <w:w w:val="95"/>
          <w:sz w:val="24"/>
          <w:szCs w:val="24"/>
        </w:rPr>
        <w:t>уровня средней з</w:t>
      </w:r>
      <w:r w:rsidRPr="00B84BBA">
        <w:rPr>
          <w:w w:val="95"/>
          <w:sz w:val="24"/>
          <w:szCs w:val="24"/>
        </w:rPr>
        <w:t>а</w:t>
      </w:r>
      <w:r w:rsidRPr="00B84BBA">
        <w:rPr>
          <w:w w:val="95"/>
          <w:sz w:val="24"/>
          <w:szCs w:val="24"/>
        </w:rPr>
        <w:t>работной платы педагогических работников за выполняемую ими учебную</w:t>
      </w:r>
      <w:r w:rsidRPr="00B84BBA">
        <w:rPr>
          <w:spacing w:val="1"/>
          <w:w w:val="95"/>
          <w:sz w:val="24"/>
          <w:szCs w:val="24"/>
        </w:rPr>
        <w:t xml:space="preserve"> </w:t>
      </w:r>
      <w:r w:rsidRPr="00B84BBA">
        <w:rPr>
          <w:sz w:val="24"/>
          <w:szCs w:val="24"/>
        </w:rPr>
        <w:t>(преподавательскую) р</w:t>
      </w:r>
      <w:r w:rsidRPr="00B84BBA">
        <w:rPr>
          <w:sz w:val="24"/>
          <w:szCs w:val="24"/>
        </w:rPr>
        <w:t>а</w:t>
      </w:r>
      <w:r w:rsidRPr="00B84BBA">
        <w:rPr>
          <w:sz w:val="24"/>
          <w:szCs w:val="24"/>
        </w:rPr>
        <w:t>боту и другую работу, определяемого в соответствии с Указами</w:t>
      </w:r>
      <w:r w:rsidRPr="00B84BBA">
        <w:rPr>
          <w:spacing w:val="1"/>
          <w:sz w:val="24"/>
          <w:szCs w:val="24"/>
        </w:rPr>
        <w:t xml:space="preserve"> </w:t>
      </w:r>
      <w:r w:rsidRPr="00B84BBA">
        <w:rPr>
          <w:sz w:val="24"/>
          <w:szCs w:val="24"/>
        </w:rPr>
        <w:t>Президента</w:t>
      </w:r>
      <w:r w:rsidRPr="00B84BBA">
        <w:rPr>
          <w:spacing w:val="1"/>
          <w:sz w:val="24"/>
          <w:szCs w:val="24"/>
        </w:rPr>
        <w:t xml:space="preserve"> </w:t>
      </w:r>
      <w:r w:rsidRPr="00B84BBA">
        <w:rPr>
          <w:sz w:val="24"/>
          <w:szCs w:val="24"/>
        </w:rPr>
        <w:t>Российской</w:t>
      </w:r>
      <w:r w:rsidRPr="00B84BBA">
        <w:rPr>
          <w:spacing w:val="1"/>
          <w:sz w:val="24"/>
          <w:szCs w:val="24"/>
        </w:rPr>
        <w:t xml:space="preserve"> </w:t>
      </w:r>
      <w:r w:rsidRPr="00B84BBA">
        <w:rPr>
          <w:sz w:val="24"/>
          <w:szCs w:val="24"/>
        </w:rPr>
        <w:t>Фед</w:t>
      </w:r>
      <w:r w:rsidRPr="00B84BBA">
        <w:rPr>
          <w:sz w:val="24"/>
          <w:szCs w:val="24"/>
        </w:rPr>
        <w:t>е</w:t>
      </w:r>
      <w:r w:rsidRPr="00B84BBA">
        <w:rPr>
          <w:sz w:val="24"/>
          <w:szCs w:val="24"/>
        </w:rPr>
        <w:t>рации,</w:t>
      </w:r>
      <w:r w:rsidRPr="00B84BBA">
        <w:rPr>
          <w:spacing w:val="1"/>
          <w:sz w:val="24"/>
          <w:szCs w:val="24"/>
        </w:rPr>
        <w:t xml:space="preserve"> </w:t>
      </w:r>
      <w:r w:rsidRPr="00B84BBA">
        <w:rPr>
          <w:sz w:val="24"/>
          <w:szCs w:val="24"/>
        </w:rPr>
        <w:t>нормативно-правовыми</w:t>
      </w:r>
      <w:r w:rsidRPr="00B84BBA">
        <w:rPr>
          <w:spacing w:val="1"/>
          <w:sz w:val="24"/>
          <w:szCs w:val="24"/>
        </w:rPr>
        <w:t xml:space="preserve"> </w:t>
      </w:r>
      <w:r w:rsidRPr="00B84BBA">
        <w:rPr>
          <w:sz w:val="24"/>
          <w:szCs w:val="24"/>
        </w:rPr>
        <w:t>актами</w:t>
      </w:r>
      <w:r w:rsidRPr="00B84BBA">
        <w:rPr>
          <w:spacing w:val="1"/>
          <w:sz w:val="24"/>
          <w:szCs w:val="24"/>
        </w:rPr>
        <w:t xml:space="preserve"> </w:t>
      </w:r>
      <w:r w:rsidRPr="00B84BBA">
        <w:rPr>
          <w:sz w:val="24"/>
          <w:szCs w:val="24"/>
        </w:rPr>
        <w:t>Правительства</w:t>
      </w:r>
      <w:r w:rsidRPr="00B84BBA">
        <w:rPr>
          <w:spacing w:val="-57"/>
          <w:sz w:val="24"/>
          <w:szCs w:val="24"/>
        </w:rPr>
        <w:t xml:space="preserve"> </w:t>
      </w:r>
      <w:r w:rsidRPr="00B84BBA">
        <w:rPr>
          <w:sz w:val="24"/>
          <w:szCs w:val="24"/>
        </w:rPr>
        <w:t>Российской Федерации, органов государстве</w:t>
      </w:r>
      <w:r w:rsidRPr="00B84BBA">
        <w:rPr>
          <w:sz w:val="24"/>
          <w:szCs w:val="24"/>
        </w:rPr>
        <w:t>н</w:t>
      </w:r>
      <w:r w:rsidRPr="00B84BBA">
        <w:rPr>
          <w:sz w:val="24"/>
          <w:szCs w:val="24"/>
        </w:rPr>
        <w:t>ной власти субъектов Российской Федерации,</w:t>
      </w:r>
      <w:r w:rsidRPr="00B84BBA">
        <w:rPr>
          <w:spacing w:val="-57"/>
          <w:sz w:val="24"/>
          <w:szCs w:val="24"/>
        </w:rPr>
        <w:t xml:space="preserve"> </w:t>
      </w:r>
      <w:r w:rsidRPr="00B84BBA">
        <w:rPr>
          <w:sz w:val="24"/>
          <w:szCs w:val="24"/>
        </w:rPr>
        <w:t>органов местного самоуправления. Расходы на оплату труда педагогических работников</w:t>
      </w:r>
      <w:r w:rsidRPr="00B84BBA">
        <w:rPr>
          <w:spacing w:val="1"/>
          <w:sz w:val="24"/>
          <w:szCs w:val="24"/>
        </w:rPr>
        <w:t xml:space="preserve"> </w:t>
      </w:r>
      <w:r w:rsidRPr="00B84BBA">
        <w:rPr>
          <w:w w:val="95"/>
          <w:sz w:val="24"/>
          <w:szCs w:val="24"/>
        </w:rPr>
        <w:t>муниципальных</w:t>
      </w:r>
      <w:r w:rsidRPr="00B84BBA">
        <w:rPr>
          <w:spacing w:val="1"/>
          <w:w w:val="95"/>
          <w:sz w:val="24"/>
          <w:szCs w:val="24"/>
        </w:rPr>
        <w:t xml:space="preserve"> </w:t>
      </w:r>
      <w:r w:rsidRPr="00B84BBA">
        <w:rPr>
          <w:w w:val="95"/>
          <w:sz w:val="24"/>
          <w:szCs w:val="24"/>
        </w:rPr>
        <w:t>о</w:t>
      </w:r>
      <w:r w:rsidRPr="00B84BBA">
        <w:rPr>
          <w:w w:val="95"/>
          <w:sz w:val="24"/>
          <w:szCs w:val="24"/>
        </w:rPr>
        <w:t>б</w:t>
      </w:r>
      <w:r w:rsidRPr="00B84BBA">
        <w:rPr>
          <w:w w:val="95"/>
          <w:sz w:val="24"/>
          <w:szCs w:val="24"/>
        </w:rPr>
        <w:t>щеобразовательных</w:t>
      </w:r>
      <w:r w:rsidRPr="00B84BBA">
        <w:rPr>
          <w:spacing w:val="1"/>
          <w:w w:val="95"/>
          <w:sz w:val="24"/>
          <w:szCs w:val="24"/>
        </w:rPr>
        <w:t xml:space="preserve"> </w:t>
      </w:r>
      <w:r w:rsidRPr="00B84BBA">
        <w:rPr>
          <w:w w:val="95"/>
          <w:sz w:val="24"/>
          <w:szCs w:val="24"/>
        </w:rPr>
        <w:t>организаций,</w:t>
      </w:r>
      <w:r w:rsidRPr="00B84BBA">
        <w:rPr>
          <w:spacing w:val="1"/>
          <w:w w:val="95"/>
          <w:sz w:val="24"/>
          <w:szCs w:val="24"/>
        </w:rPr>
        <w:t xml:space="preserve"> </w:t>
      </w:r>
      <w:r w:rsidRPr="00B84BBA">
        <w:rPr>
          <w:w w:val="95"/>
          <w:sz w:val="24"/>
          <w:szCs w:val="24"/>
        </w:rPr>
        <w:t>включаемые</w:t>
      </w:r>
      <w:r w:rsidRPr="00B84BBA">
        <w:rPr>
          <w:spacing w:val="1"/>
          <w:w w:val="95"/>
          <w:sz w:val="24"/>
          <w:szCs w:val="24"/>
        </w:rPr>
        <w:t xml:space="preserve"> </w:t>
      </w:r>
      <w:r w:rsidRPr="00B84BBA">
        <w:rPr>
          <w:w w:val="95"/>
          <w:sz w:val="24"/>
          <w:szCs w:val="24"/>
        </w:rPr>
        <w:t>органами</w:t>
      </w:r>
      <w:r w:rsidRPr="00B84BBA">
        <w:rPr>
          <w:spacing w:val="1"/>
          <w:w w:val="95"/>
          <w:sz w:val="24"/>
          <w:szCs w:val="24"/>
        </w:rPr>
        <w:t xml:space="preserve"> </w:t>
      </w:r>
      <w:r w:rsidRPr="00B84BBA">
        <w:rPr>
          <w:w w:val="95"/>
          <w:sz w:val="24"/>
          <w:szCs w:val="24"/>
        </w:rPr>
        <w:t>государственной</w:t>
      </w:r>
      <w:r w:rsidRPr="00B84BBA">
        <w:rPr>
          <w:spacing w:val="1"/>
          <w:w w:val="95"/>
          <w:sz w:val="24"/>
          <w:szCs w:val="24"/>
        </w:rPr>
        <w:t xml:space="preserve"> </w:t>
      </w:r>
      <w:r w:rsidRPr="00B84BBA">
        <w:rPr>
          <w:sz w:val="24"/>
          <w:szCs w:val="24"/>
        </w:rPr>
        <w:t>власти субъектов Российской Федерации в нормативы финансового обеспечения, не могут</w:t>
      </w:r>
      <w:r w:rsidRPr="00B84BBA">
        <w:rPr>
          <w:spacing w:val="1"/>
          <w:sz w:val="24"/>
          <w:szCs w:val="24"/>
        </w:rPr>
        <w:t xml:space="preserve"> </w:t>
      </w:r>
      <w:r w:rsidRPr="00B84BBA">
        <w:rPr>
          <w:sz w:val="24"/>
          <w:szCs w:val="24"/>
        </w:rPr>
        <w:t>быть</w:t>
      </w:r>
      <w:r w:rsidRPr="00B84BBA">
        <w:rPr>
          <w:spacing w:val="1"/>
          <w:sz w:val="24"/>
          <w:szCs w:val="24"/>
        </w:rPr>
        <w:t xml:space="preserve"> </w:t>
      </w:r>
      <w:r w:rsidRPr="00B84BBA">
        <w:rPr>
          <w:sz w:val="24"/>
          <w:szCs w:val="24"/>
        </w:rPr>
        <w:t>ниже</w:t>
      </w:r>
      <w:r w:rsidRPr="00B84BBA">
        <w:rPr>
          <w:spacing w:val="1"/>
          <w:sz w:val="24"/>
          <w:szCs w:val="24"/>
        </w:rPr>
        <w:t xml:space="preserve"> </w:t>
      </w:r>
      <w:r w:rsidRPr="00B84BBA">
        <w:rPr>
          <w:sz w:val="24"/>
          <w:szCs w:val="24"/>
        </w:rPr>
        <w:t>уровня,</w:t>
      </w:r>
      <w:r w:rsidRPr="00B84BBA">
        <w:rPr>
          <w:spacing w:val="1"/>
          <w:sz w:val="24"/>
          <w:szCs w:val="24"/>
        </w:rPr>
        <w:t xml:space="preserve"> </w:t>
      </w:r>
      <w:r w:rsidRPr="00B84BBA">
        <w:rPr>
          <w:sz w:val="24"/>
          <w:szCs w:val="24"/>
        </w:rPr>
        <w:t>соответствующего</w:t>
      </w:r>
      <w:r w:rsidRPr="00B84BBA">
        <w:rPr>
          <w:spacing w:val="1"/>
          <w:sz w:val="24"/>
          <w:szCs w:val="24"/>
        </w:rPr>
        <w:t xml:space="preserve"> </w:t>
      </w:r>
      <w:r w:rsidRPr="00B84BBA">
        <w:rPr>
          <w:sz w:val="24"/>
          <w:szCs w:val="24"/>
        </w:rPr>
        <w:t>сре</w:t>
      </w:r>
      <w:r w:rsidRPr="00B84BBA">
        <w:rPr>
          <w:sz w:val="24"/>
          <w:szCs w:val="24"/>
        </w:rPr>
        <w:t>д</w:t>
      </w:r>
      <w:r w:rsidRPr="00B84BBA">
        <w:rPr>
          <w:sz w:val="24"/>
          <w:szCs w:val="24"/>
        </w:rPr>
        <w:t>ней</w:t>
      </w:r>
      <w:r w:rsidRPr="00B84BBA">
        <w:rPr>
          <w:spacing w:val="1"/>
          <w:sz w:val="24"/>
          <w:szCs w:val="24"/>
        </w:rPr>
        <w:t xml:space="preserve"> </w:t>
      </w:r>
      <w:r w:rsidRPr="00B84BBA">
        <w:rPr>
          <w:sz w:val="24"/>
          <w:szCs w:val="24"/>
        </w:rPr>
        <w:t>заработной</w:t>
      </w:r>
      <w:r w:rsidRPr="00B84BBA">
        <w:rPr>
          <w:spacing w:val="1"/>
          <w:sz w:val="24"/>
          <w:szCs w:val="24"/>
        </w:rPr>
        <w:t xml:space="preserve"> </w:t>
      </w:r>
      <w:r w:rsidRPr="00B84BBA">
        <w:rPr>
          <w:sz w:val="24"/>
          <w:szCs w:val="24"/>
        </w:rPr>
        <w:t>плате</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соответствующем</w:t>
      </w:r>
      <w:r w:rsidRPr="00B84BBA">
        <w:rPr>
          <w:spacing w:val="1"/>
          <w:sz w:val="24"/>
          <w:szCs w:val="24"/>
        </w:rPr>
        <w:t xml:space="preserve"> </w:t>
      </w:r>
      <w:r w:rsidRPr="00B84BBA">
        <w:rPr>
          <w:sz w:val="24"/>
          <w:szCs w:val="24"/>
        </w:rPr>
        <w:t>субъекте</w:t>
      </w:r>
      <w:r w:rsidRPr="00B84BBA">
        <w:rPr>
          <w:spacing w:val="1"/>
          <w:sz w:val="24"/>
          <w:szCs w:val="24"/>
        </w:rPr>
        <w:t xml:space="preserve"> </w:t>
      </w:r>
      <w:r w:rsidRPr="00B84BBA">
        <w:rPr>
          <w:sz w:val="24"/>
          <w:szCs w:val="24"/>
        </w:rPr>
        <w:t>Российской</w:t>
      </w:r>
      <w:r w:rsidRPr="00B84BBA">
        <w:rPr>
          <w:spacing w:val="1"/>
          <w:sz w:val="24"/>
          <w:szCs w:val="24"/>
        </w:rPr>
        <w:t xml:space="preserve"> </w:t>
      </w:r>
      <w:r w:rsidRPr="00B84BBA">
        <w:rPr>
          <w:sz w:val="24"/>
          <w:szCs w:val="24"/>
        </w:rPr>
        <w:t>Федерации,</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территории</w:t>
      </w:r>
      <w:r w:rsidRPr="00B84BBA">
        <w:rPr>
          <w:spacing w:val="1"/>
          <w:sz w:val="24"/>
          <w:szCs w:val="24"/>
        </w:rPr>
        <w:t xml:space="preserve"> </w:t>
      </w:r>
      <w:r w:rsidRPr="00B84BBA">
        <w:rPr>
          <w:sz w:val="24"/>
          <w:szCs w:val="24"/>
        </w:rPr>
        <w:t>которого</w:t>
      </w:r>
      <w:r w:rsidRPr="00B84BBA">
        <w:rPr>
          <w:spacing w:val="1"/>
          <w:sz w:val="24"/>
          <w:szCs w:val="24"/>
        </w:rPr>
        <w:t xml:space="preserve"> </w:t>
      </w:r>
      <w:r w:rsidRPr="00B84BBA">
        <w:rPr>
          <w:sz w:val="24"/>
          <w:szCs w:val="24"/>
        </w:rPr>
        <w:t>расположены</w:t>
      </w:r>
      <w:r w:rsidRPr="00B84BBA">
        <w:rPr>
          <w:spacing w:val="1"/>
          <w:sz w:val="24"/>
          <w:szCs w:val="24"/>
        </w:rPr>
        <w:t xml:space="preserve"> </w:t>
      </w:r>
      <w:r w:rsidRPr="00B84BBA">
        <w:rPr>
          <w:sz w:val="24"/>
          <w:szCs w:val="24"/>
        </w:rPr>
        <w:t>общеобразовательные</w:t>
      </w:r>
      <w:r w:rsidRPr="00B84BBA">
        <w:rPr>
          <w:spacing w:val="8"/>
          <w:sz w:val="24"/>
          <w:szCs w:val="24"/>
        </w:rPr>
        <w:t xml:space="preserve"> </w:t>
      </w:r>
      <w:r w:rsidRPr="00B84BBA">
        <w:rPr>
          <w:sz w:val="24"/>
          <w:szCs w:val="24"/>
        </w:rPr>
        <w:t>о</w:t>
      </w:r>
      <w:r w:rsidRPr="00B84BBA">
        <w:rPr>
          <w:sz w:val="24"/>
          <w:szCs w:val="24"/>
        </w:rPr>
        <w:t>р</w:t>
      </w:r>
      <w:r w:rsidRPr="00B84BBA">
        <w:rPr>
          <w:sz w:val="24"/>
          <w:szCs w:val="24"/>
        </w:rPr>
        <w:t>ганизации.</w:t>
      </w:r>
    </w:p>
    <w:p w:rsidR="009975EC" w:rsidRPr="00B84BBA" w:rsidRDefault="009975EC" w:rsidP="009975EC">
      <w:pPr>
        <w:tabs>
          <w:tab w:val="left" w:pos="142"/>
        </w:tabs>
        <w:autoSpaceDE w:val="0"/>
        <w:autoSpaceDN w:val="0"/>
        <w:spacing w:before="20"/>
        <w:ind w:right="782" w:hanging="537"/>
        <w:jc w:val="both"/>
        <w:rPr>
          <w:sz w:val="24"/>
          <w:szCs w:val="24"/>
        </w:rPr>
      </w:pPr>
      <w:r w:rsidRPr="00B84BBA">
        <w:rPr>
          <w:sz w:val="24"/>
          <w:szCs w:val="24"/>
        </w:rPr>
        <w:t>В</w:t>
      </w:r>
      <w:r w:rsidRPr="00B84BBA">
        <w:rPr>
          <w:spacing w:val="1"/>
          <w:sz w:val="24"/>
          <w:szCs w:val="24"/>
        </w:rPr>
        <w:t xml:space="preserve"> </w:t>
      </w:r>
      <w:r w:rsidRPr="00B84BBA">
        <w:rPr>
          <w:sz w:val="24"/>
          <w:szCs w:val="24"/>
        </w:rPr>
        <w:t>связи</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требованиями</w:t>
      </w:r>
      <w:r w:rsidRPr="00B84BBA">
        <w:rPr>
          <w:spacing w:val="1"/>
          <w:sz w:val="24"/>
          <w:szCs w:val="24"/>
        </w:rPr>
        <w:t xml:space="preserve"> </w:t>
      </w:r>
      <w:r w:rsidRPr="00B84BBA">
        <w:rPr>
          <w:sz w:val="24"/>
          <w:szCs w:val="24"/>
        </w:rPr>
        <w:t>ФГОС</w:t>
      </w:r>
      <w:r w:rsidRPr="00B84BBA">
        <w:rPr>
          <w:spacing w:val="1"/>
          <w:sz w:val="24"/>
          <w:szCs w:val="24"/>
        </w:rPr>
        <w:t xml:space="preserve"> </w:t>
      </w:r>
      <w:r w:rsidRPr="00B84BBA">
        <w:rPr>
          <w:sz w:val="24"/>
          <w:szCs w:val="24"/>
        </w:rPr>
        <w:t>НОО</w:t>
      </w:r>
      <w:r w:rsidRPr="00B84BBA">
        <w:rPr>
          <w:spacing w:val="1"/>
          <w:sz w:val="24"/>
          <w:szCs w:val="24"/>
        </w:rPr>
        <w:t xml:space="preserve"> </w:t>
      </w:r>
      <w:r w:rsidRPr="00B84BBA">
        <w:rPr>
          <w:sz w:val="24"/>
          <w:szCs w:val="24"/>
        </w:rPr>
        <w:t>при</w:t>
      </w:r>
      <w:r w:rsidRPr="00B84BBA">
        <w:rPr>
          <w:spacing w:val="1"/>
          <w:sz w:val="24"/>
          <w:szCs w:val="24"/>
        </w:rPr>
        <w:t xml:space="preserve"> </w:t>
      </w:r>
      <w:r w:rsidRPr="00B84BBA">
        <w:rPr>
          <w:sz w:val="24"/>
          <w:szCs w:val="24"/>
        </w:rPr>
        <w:t>расчёте</w:t>
      </w:r>
      <w:r w:rsidRPr="00B84BBA">
        <w:rPr>
          <w:spacing w:val="1"/>
          <w:sz w:val="24"/>
          <w:szCs w:val="24"/>
        </w:rPr>
        <w:t xml:space="preserve"> </w:t>
      </w:r>
      <w:r w:rsidRPr="00B84BBA">
        <w:rPr>
          <w:sz w:val="24"/>
          <w:szCs w:val="24"/>
        </w:rPr>
        <w:t>регионального</w:t>
      </w:r>
      <w:r w:rsidRPr="00B84BBA">
        <w:rPr>
          <w:spacing w:val="1"/>
          <w:sz w:val="24"/>
          <w:szCs w:val="24"/>
        </w:rPr>
        <w:t xml:space="preserve"> </w:t>
      </w:r>
      <w:r w:rsidRPr="00B84BBA">
        <w:rPr>
          <w:sz w:val="24"/>
          <w:szCs w:val="24"/>
        </w:rPr>
        <w:t>норматива</w:t>
      </w:r>
      <w:r w:rsidRPr="00B84BBA">
        <w:rPr>
          <w:spacing w:val="1"/>
          <w:sz w:val="24"/>
          <w:szCs w:val="24"/>
        </w:rPr>
        <w:t xml:space="preserve"> </w:t>
      </w:r>
      <w:r w:rsidRPr="00B84BBA">
        <w:rPr>
          <w:sz w:val="24"/>
          <w:szCs w:val="24"/>
        </w:rPr>
        <w:t>учитываются</w:t>
      </w:r>
      <w:r w:rsidRPr="00B84BBA">
        <w:rPr>
          <w:spacing w:val="1"/>
          <w:sz w:val="24"/>
          <w:szCs w:val="24"/>
        </w:rPr>
        <w:t xml:space="preserve"> </w:t>
      </w:r>
      <w:r w:rsidRPr="00B84BBA">
        <w:rPr>
          <w:sz w:val="24"/>
          <w:szCs w:val="24"/>
        </w:rPr>
        <w:t>з</w:t>
      </w:r>
      <w:r w:rsidRPr="00B84BBA">
        <w:rPr>
          <w:sz w:val="24"/>
          <w:szCs w:val="24"/>
        </w:rPr>
        <w:t>а</w:t>
      </w:r>
      <w:r w:rsidRPr="00B84BBA">
        <w:rPr>
          <w:sz w:val="24"/>
          <w:szCs w:val="24"/>
        </w:rPr>
        <w:t>траты</w:t>
      </w:r>
      <w:r w:rsidRPr="00B84BBA">
        <w:rPr>
          <w:spacing w:val="1"/>
          <w:sz w:val="24"/>
          <w:szCs w:val="24"/>
        </w:rPr>
        <w:t xml:space="preserve"> </w:t>
      </w:r>
      <w:r w:rsidRPr="00B84BBA">
        <w:rPr>
          <w:sz w:val="24"/>
          <w:szCs w:val="24"/>
        </w:rPr>
        <w:t>рабочего</w:t>
      </w:r>
      <w:r w:rsidRPr="00B84BBA">
        <w:rPr>
          <w:spacing w:val="1"/>
          <w:sz w:val="24"/>
          <w:szCs w:val="24"/>
        </w:rPr>
        <w:t xml:space="preserve"> </w:t>
      </w:r>
      <w:r w:rsidRPr="00B84BBA">
        <w:rPr>
          <w:sz w:val="24"/>
          <w:szCs w:val="24"/>
        </w:rPr>
        <w:t>времени</w:t>
      </w:r>
      <w:r w:rsidRPr="00B84BBA">
        <w:rPr>
          <w:spacing w:val="1"/>
          <w:sz w:val="24"/>
          <w:szCs w:val="24"/>
        </w:rPr>
        <w:t xml:space="preserve"> </w:t>
      </w:r>
      <w:r w:rsidRPr="00B84BBA">
        <w:rPr>
          <w:sz w:val="24"/>
          <w:szCs w:val="24"/>
        </w:rPr>
        <w:t>педагогических</w:t>
      </w:r>
      <w:r w:rsidRPr="00B84BBA">
        <w:rPr>
          <w:spacing w:val="1"/>
          <w:sz w:val="24"/>
          <w:szCs w:val="24"/>
        </w:rPr>
        <w:t xml:space="preserve"> </w:t>
      </w:r>
      <w:r w:rsidRPr="00B84BBA">
        <w:rPr>
          <w:sz w:val="24"/>
          <w:szCs w:val="24"/>
        </w:rPr>
        <w:t>работников</w:t>
      </w:r>
      <w:r w:rsidRPr="00B84BBA">
        <w:rPr>
          <w:spacing w:val="1"/>
          <w:sz w:val="24"/>
          <w:szCs w:val="24"/>
        </w:rPr>
        <w:t xml:space="preserve"> </w:t>
      </w:r>
      <w:r w:rsidRPr="00B84BBA">
        <w:rPr>
          <w:sz w:val="24"/>
          <w:szCs w:val="24"/>
        </w:rPr>
        <w:t>образовательных</w:t>
      </w:r>
      <w:r w:rsidRPr="00B84BBA">
        <w:rPr>
          <w:spacing w:val="1"/>
          <w:sz w:val="24"/>
          <w:szCs w:val="24"/>
        </w:rPr>
        <w:t xml:space="preserve"> </w:t>
      </w:r>
      <w:r w:rsidRPr="00B84BBA">
        <w:rPr>
          <w:sz w:val="24"/>
          <w:szCs w:val="24"/>
        </w:rPr>
        <w:t>организаций</w:t>
      </w:r>
      <w:r w:rsidRPr="00B84BBA">
        <w:rPr>
          <w:spacing w:val="-5"/>
          <w:sz w:val="24"/>
          <w:szCs w:val="24"/>
        </w:rPr>
        <w:t xml:space="preserve"> </w:t>
      </w:r>
      <w:r w:rsidRPr="00B84BBA">
        <w:rPr>
          <w:sz w:val="24"/>
          <w:szCs w:val="24"/>
        </w:rPr>
        <w:t>на</w:t>
      </w:r>
      <w:r w:rsidRPr="00B84BBA">
        <w:rPr>
          <w:spacing w:val="-5"/>
          <w:sz w:val="24"/>
          <w:szCs w:val="24"/>
        </w:rPr>
        <w:t xml:space="preserve"> </w:t>
      </w:r>
      <w:r w:rsidRPr="00B84BBA">
        <w:rPr>
          <w:sz w:val="24"/>
          <w:szCs w:val="24"/>
        </w:rPr>
        <w:t>урочную</w:t>
      </w:r>
      <w:r w:rsidRPr="00B84BBA">
        <w:rPr>
          <w:spacing w:val="8"/>
          <w:sz w:val="24"/>
          <w:szCs w:val="24"/>
        </w:rPr>
        <w:t xml:space="preserve"> </w:t>
      </w:r>
      <w:r w:rsidRPr="00B84BBA">
        <w:rPr>
          <w:sz w:val="24"/>
          <w:szCs w:val="24"/>
        </w:rPr>
        <w:t>и</w:t>
      </w:r>
      <w:r w:rsidRPr="00B84BBA">
        <w:rPr>
          <w:spacing w:val="6"/>
          <w:sz w:val="24"/>
          <w:szCs w:val="24"/>
        </w:rPr>
        <w:t xml:space="preserve"> </w:t>
      </w:r>
      <w:r w:rsidRPr="00B84BBA">
        <w:rPr>
          <w:sz w:val="24"/>
          <w:szCs w:val="24"/>
        </w:rPr>
        <w:t>внеурочную</w:t>
      </w:r>
      <w:r w:rsidRPr="00B84BBA">
        <w:rPr>
          <w:spacing w:val="6"/>
          <w:sz w:val="24"/>
          <w:szCs w:val="24"/>
        </w:rPr>
        <w:t xml:space="preserve"> </w:t>
      </w:r>
      <w:r w:rsidRPr="00B84BBA">
        <w:rPr>
          <w:sz w:val="24"/>
          <w:szCs w:val="24"/>
        </w:rPr>
        <w:t>деятельность.</w:t>
      </w:r>
    </w:p>
    <w:p w:rsidR="009975EC" w:rsidRPr="00B84BBA" w:rsidRDefault="009975EC" w:rsidP="009975EC">
      <w:pPr>
        <w:tabs>
          <w:tab w:val="left" w:pos="142"/>
        </w:tabs>
        <w:autoSpaceDE w:val="0"/>
        <w:autoSpaceDN w:val="0"/>
        <w:spacing w:before="2"/>
        <w:ind w:right="783" w:hanging="537"/>
        <w:jc w:val="both"/>
        <w:rPr>
          <w:sz w:val="24"/>
          <w:szCs w:val="24"/>
        </w:rPr>
      </w:pPr>
      <w:r w:rsidRPr="00B84BBA">
        <w:rPr>
          <w:spacing w:val="-1"/>
          <w:sz w:val="24"/>
          <w:szCs w:val="24"/>
        </w:rPr>
        <w:t xml:space="preserve">Формирование фонда оплаты труда образовательной организации </w:t>
      </w:r>
      <w:r w:rsidRPr="00B84BBA">
        <w:rPr>
          <w:sz w:val="24"/>
          <w:szCs w:val="24"/>
        </w:rPr>
        <w:t>осуществляется в</w:t>
      </w:r>
      <w:r w:rsidRPr="00B84BBA">
        <w:rPr>
          <w:spacing w:val="1"/>
          <w:sz w:val="24"/>
          <w:szCs w:val="24"/>
        </w:rPr>
        <w:t xml:space="preserve"> </w:t>
      </w:r>
      <w:r w:rsidRPr="00B84BBA">
        <w:rPr>
          <w:sz w:val="24"/>
          <w:szCs w:val="24"/>
        </w:rPr>
        <w:t>пред</w:t>
      </w:r>
      <w:r w:rsidRPr="00B84BBA">
        <w:rPr>
          <w:sz w:val="24"/>
          <w:szCs w:val="24"/>
        </w:rPr>
        <w:t>е</w:t>
      </w:r>
      <w:r w:rsidRPr="00B84BBA">
        <w:rPr>
          <w:sz w:val="24"/>
          <w:szCs w:val="24"/>
        </w:rPr>
        <w:t>лах</w:t>
      </w:r>
      <w:r w:rsidRPr="00B84BBA">
        <w:rPr>
          <w:spacing w:val="1"/>
          <w:sz w:val="24"/>
          <w:szCs w:val="24"/>
        </w:rPr>
        <w:t xml:space="preserve"> </w:t>
      </w:r>
      <w:r w:rsidRPr="00B84BBA">
        <w:rPr>
          <w:sz w:val="24"/>
          <w:szCs w:val="24"/>
        </w:rPr>
        <w:t>объёма</w:t>
      </w:r>
      <w:r w:rsidRPr="00B84BBA">
        <w:rPr>
          <w:spacing w:val="1"/>
          <w:sz w:val="24"/>
          <w:szCs w:val="24"/>
        </w:rPr>
        <w:t xml:space="preserve"> </w:t>
      </w:r>
      <w:r w:rsidRPr="00B84BBA">
        <w:rPr>
          <w:sz w:val="24"/>
          <w:szCs w:val="24"/>
        </w:rPr>
        <w:t>средств</w:t>
      </w:r>
      <w:r w:rsidRPr="00B84BBA">
        <w:rPr>
          <w:spacing w:val="1"/>
          <w:sz w:val="24"/>
          <w:szCs w:val="24"/>
        </w:rPr>
        <w:t xml:space="preserve"> </w:t>
      </w:r>
      <w:r w:rsidRPr="00B84BBA">
        <w:rPr>
          <w:sz w:val="24"/>
          <w:szCs w:val="24"/>
        </w:rPr>
        <w:t>образовательной</w:t>
      </w:r>
      <w:r w:rsidRPr="00B84BBA">
        <w:rPr>
          <w:spacing w:val="1"/>
          <w:sz w:val="24"/>
          <w:szCs w:val="24"/>
        </w:rPr>
        <w:t xml:space="preserve"> </w:t>
      </w:r>
      <w:r w:rsidRPr="00B84BBA">
        <w:rPr>
          <w:sz w:val="24"/>
          <w:szCs w:val="24"/>
        </w:rPr>
        <w:t>организации</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текущий</w:t>
      </w:r>
      <w:r w:rsidRPr="00B84BBA">
        <w:rPr>
          <w:spacing w:val="1"/>
          <w:sz w:val="24"/>
          <w:szCs w:val="24"/>
        </w:rPr>
        <w:t xml:space="preserve"> </w:t>
      </w:r>
      <w:r w:rsidRPr="00B84BBA">
        <w:rPr>
          <w:sz w:val="24"/>
          <w:szCs w:val="24"/>
        </w:rPr>
        <w:t>финансовый</w:t>
      </w:r>
      <w:r w:rsidRPr="00B84BBA">
        <w:rPr>
          <w:spacing w:val="1"/>
          <w:sz w:val="24"/>
          <w:szCs w:val="24"/>
        </w:rPr>
        <w:t xml:space="preserve"> </w:t>
      </w:r>
      <w:r w:rsidRPr="00B84BBA">
        <w:rPr>
          <w:sz w:val="24"/>
          <w:szCs w:val="24"/>
        </w:rPr>
        <w:t>год,</w:t>
      </w:r>
      <w:r w:rsidRPr="00B84BBA">
        <w:rPr>
          <w:spacing w:val="1"/>
          <w:sz w:val="24"/>
          <w:szCs w:val="24"/>
        </w:rPr>
        <w:t xml:space="preserve"> </w:t>
      </w:r>
      <w:r w:rsidRPr="00B84BBA">
        <w:rPr>
          <w:spacing w:val="-1"/>
          <w:sz w:val="24"/>
          <w:szCs w:val="24"/>
        </w:rPr>
        <w:t xml:space="preserve">установленного в соответствии с нормативами </w:t>
      </w:r>
      <w:r w:rsidRPr="00B84BBA">
        <w:rPr>
          <w:sz w:val="24"/>
          <w:szCs w:val="24"/>
        </w:rPr>
        <w:t>финансового обеспечения, определёнными</w:t>
      </w:r>
      <w:r w:rsidRPr="00B84BBA">
        <w:rPr>
          <w:spacing w:val="1"/>
          <w:sz w:val="24"/>
          <w:szCs w:val="24"/>
        </w:rPr>
        <w:t xml:space="preserve"> </w:t>
      </w:r>
      <w:r w:rsidRPr="00B84BBA">
        <w:rPr>
          <w:sz w:val="24"/>
          <w:szCs w:val="24"/>
        </w:rPr>
        <w:t>органами</w:t>
      </w:r>
      <w:r w:rsidRPr="00B84BBA">
        <w:rPr>
          <w:spacing w:val="1"/>
          <w:sz w:val="24"/>
          <w:szCs w:val="24"/>
        </w:rPr>
        <w:t xml:space="preserve"> </w:t>
      </w:r>
      <w:r w:rsidRPr="00B84BBA">
        <w:rPr>
          <w:sz w:val="24"/>
          <w:szCs w:val="24"/>
        </w:rPr>
        <w:t>госуда</w:t>
      </w:r>
      <w:r w:rsidRPr="00B84BBA">
        <w:rPr>
          <w:sz w:val="24"/>
          <w:szCs w:val="24"/>
        </w:rPr>
        <w:t>р</w:t>
      </w:r>
      <w:r w:rsidRPr="00B84BBA">
        <w:rPr>
          <w:sz w:val="24"/>
          <w:szCs w:val="24"/>
        </w:rPr>
        <w:t>ственной</w:t>
      </w:r>
      <w:r w:rsidRPr="00B84BBA">
        <w:rPr>
          <w:spacing w:val="1"/>
          <w:sz w:val="24"/>
          <w:szCs w:val="24"/>
        </w:rPr>
        <w:t xml:space="preserve"> </w:t>
      </w:r>
      <w:r w:rsidRPr="00B84BBA">
        <w:rPr>
          <w:sz w:val="24"/>
          <w:szCs w:val="24"/>
        </w:rPr>
        <w:t>власти</w:t>
      </w:r>
      <w:r w:rsidRPr="00B84BBA">
        <w:rPr>
          <w:spacing w:val="1"/>
          <w:sz w:val="24"/>
          <w:szCs w:val="24"/>
        </w:rPr>
        <w:t xml:space="preserve"> </w:t>
      </w:r>
      <w:r w:rsidRPr="00B84BBA">
        <w:rPr>
          <w:sz w:val="24"/>
          <w:szCs w:val="24"/>
        </w:rPr>
        <w:t>субъекта</w:t>
      </w:r>
      <w:r w:rsidRPr="00B84BBA">
        <w:rPr>
          <w:spacing w:val="1"/>
          <w:sz w:val="24"/>
          <w:szCs w:val="24"/>
        </w:rPr>
        <w:t xml:space="preserve"> </w:t>
      </w:r>
      <w:r w:rsidRPr="00B84BBA">
        <w:rPr>
          <w:sz w:val="24"/>
          <w:szCs w:val="24"/>
        </w:rPr>
        <w:t>Российской</w:t>
      </w:r>
      <w:r w:rsidRPr="00B84BBA">
        <w:rPr>
          <w:spacing w:val="1"/>
          <w:sz w:val="24"/>
          <w:szCs w:val="24"/>
        </w:rPr>
        <w:t xml:space="preserve"> </w:t>
      </w:r>
      <w:r w:rsidRPr="00B84BBA">
        <w:rPr>
          <w:sz w:val="24"/>
          <w:szCs w:val="24"/>
        </w:rPr>
        <w:t>Федерации,</w:t>
      </w:r>
      <w:r w:rsidRPr="00B84BBA">
        <w:rPr>
          <w:spacing w:val="1"/>
          <w:sz w:val="24"/>
          <w:szCs w:val="24"/>
        </w:rPr>
        <w:t xml:space="preserve"> </w:t>
      </w:r>
      <w:r w:rsidRPr="00B84BBA">
        <w:rPr>
          <w:sz w:val="24"/>
          <w:szCs w:val="24"/>
        </w:rPr>
        <w:t>количеством</w:t>
      </w:r>
      <w:r w:rsidRPr="00B84BBA">
        <w:rPr>
          <w:spacing w:val="1"/>
          <w:sz w:val="24"/>
          <w:szCs w:val="24"/>
        </w:rPr>
        <w:t xml:space="preserve"> </w:t>
      </w:r>
      <w:r w:rsidRPr="00B84BBA">
        <w:rPr>
          <w:sz w:val="24"/>
          <w:szCs w:val="24"/>
        </w:rPr>
        <w:t>обучающихся,</w:t>
      </w:r>
      <w:r w:rsidRPr="00B84BBA">
        <w:rPr>
          <w:spacing w:val="1"/>
          <w:sz w:val="24"/>
          <w:szCs w:val="24"/>
        </w:rPr>
        <w:t xml:space="preserve"> </w:t>
      </w:r>
      <w:r w:rsidRPr="00B84BBA">
        <w:rPr>
          <w:sz w:val="24"/>
          <w:szCs w:val="24"/>
        </w:rPr>
        <w:t>соответств</w:t>
      </w:r>
      <w:r w:rsidRPr="00B84BBA">
        <w:rPr>
          <w:sz w:val="24"/>
          <w:szCs w:val="24"/>
        </w:rPr>
        <w:t>у</w:t>
      </w:r>
      <w:r w:rsidRPr="00B84BBA">
        <w:rPr>
          <w:sz w:val="24"/>
          <w:szCs w:val="24"/>
        </w:rPr>
        <w:t>ющими</w:t>
      </w:r>
      <w:r w:rsidRPr="00B84BBA">
        <w:rPr>
          <w:spacing w:val="1"/>
          <w:sz w:val="24"/>
          <w:szCs w:val="24"/>
        </w:rPr>
        <w:t xml:space="preserve"> </w:t>
      </w:r>
      <w:r w:rsidRPr="00B84BBA">
        <w:rPr>
          <w:sz w:val="24"/>
          <w:szCs w:val="24"/>
        </w:rPr>
        <w:t>поправочными</w:t>
      </w:r>
      <w:r w:rsidRPr="00B84BBA">
        <w:rPr>
          <w:spacing w:val="1"/>
          <w:sz w:val="24"/>
          <w:szCs w:val="24"/>
        </w:rPr>
        <w:t xml:space="preserve"> </w:t>
      </w:r>
      <w:r w:rsidRPr="00B84BBA">
        <w:rPr>
          <w:sz w:val="24"/>
          <w:szCs w:val="24"/>
        </w:rPr>
        <w:t>коэффициентами</w:t>
      </w:r>
      <w:r w:rsidRPr="00B84BBA">
        <w:rPr>
          <w:spacing w:val="1"/>
          <w:sz w:val="24"/>
          <w:szCs w:val="24"/>
        </w:rPr>
        <w:t xml:space="preserve"> </w:t>
      </w:r>
      <w:r w:rsidRPr="00B84BBA">
        <w:rPr>
          <w:sz w:val="24"/>
          <w:szCs w:val="24"/>
        </w:rPr>
        <w:t>(при</w:t>
      </w:r>
      <w:r w:rsidRPr="00B84BBA">
        <w:rPr>
          <w:spacing w:val="1"/>
          <w:sz w:val="24"/>
          <w:szCs w:val="24"/>
        </w:rPr>
        <w:t xml:space="preserve"> </w:t>
      </w:r>
      <w:r w:rsidRPr="00B84BBA">
        <w:rPr>
          <w:sz w:val="24"/>
          <w:szCs w:val="24"/>
        </w:rPr>
        <w:t>их</w:t>
      </w:r>
      <w:r w:rsidRPr="00B84BBA">
        <w:rPr>
          <w:spacing w:val="1"/>
          <w:sz w:val="24"/>
          <w:szCs w:val="24"/>
        </w:rPr>
        <w:t xml:space="preserve"> </w:t>
      </w:r>
      <w:r w:rsidRPr="00B84BBA">
        <w:rPr>
          <w:sz w:val="24"/>
          <w:szCs w:val="24"/>
        </w:rPr>
        <w:t>наличии)</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w w:val="95"/>
          <w:sz w:val="24"/>
          <w:szCs w:val="24"/>
        </w:rPr>
        <w:t>локальным</w:t>
      </w:r>
      <w:r w:rsidRPr="00B84BBA">
        <w:rPr>
          <w:spacing w:val="53"/>
          <w:w w:val="95"/>
          <w:sz w:val="24"/>
          <w:szCs w:val="24"/>
        </w:rPr>
        <w:t xml:space="preserve"> </w:t>
      </w:r>
      <w:r w:rsidRPr="00B84BBA">
        <w:rPr>
          <w:w w:val="95"/>
          <w:sz w:val="24"/>
          <w:szCs w:val="24"/>
        </w:rPr>
        <w:t>нормативным</w:t>
      </w:r>
      <w:r w:rsidRPr="00B84BBA">
        <w:rPr>
          <w:spacing w:val="53"/>
          <w:w w:val="95"/>
          <w:sz w:val="24"/>
          <w:szCs w:val="24"/>
        </w:rPr>
        <w:t xml:space="preserve"> </w:t>
      </w:r>
      <w:r w:rsidRPr="00B84BBA">
        <w:rPr>
          <w:w w:val="95"/>
          <w:sz w:val="24"/>
          <w:szCs w:val="24"/>
        </w:rPr>
        <w:t>актом</w:t>
      </w:r>
      <w:r w:rsidRPr="00B84BBA">
        <w:rPr>
          <w:spacing w:val="53"/>
          <w:w w:val="95"/>
          <w:sz w:val="24"/>
          <w:szCs w:val="24"/>
        </w:rPr>
        <w:t xml:space="preserve"> </w:t>
      </w:r>
      <w:r w:rsidRPr="00B84BBA">
        <w:rPr>
          <w:w w:val="95"/>
          <w:sz w:val="24"/>
          <w:szCs w:val="24"/>
        </w:rPr>
        <w:t>образов</w:t>
      </w:r>
      <w:r w:rsidRPr="00B84BBA">
        <w:rPr>
          <w:w w:val="95"/>
          <w:sz w:val="24"/>
          <w:szCs w:val="24"/>
        </w:rPr>
        <w:t>а</w:t>
      </w:r>
      <w:r w:rsidRPr="00B84BBA">
        <w:rPr>
          <w:w w:val="95"/>
          <w:sz w:val="24"/>
          <w:szCs w:val="24"/>
        </w:rPr>
        <w:t>тельной</w:t>
      </w:r>
      <w:r w:rsidRPr="00B84BBA">
        <w:rPr>
          <w:spacing w:val="55"/>
          <w:w w:val="95"/>
          <w:sz w:val="24"/>
          <w:szCs w:val="24"/>
        </w:rPr>
        <w:t xml:space="preserve"> </w:t>
      </w:r>
      <w:r w:rsidRPr="00B84BBA">
        <w:rPr>
          <w:w w:val="95"/>
          <w:sz w:val="24"/>
          <w:szCs w:val="24"/>
        </w:rPr>
        <w:t>организации,</w:t>
      </w:r>
      <w:r w:rsidRPr="00B84BBA">
        <w:rPr>
          <w:spacing w:val="4"/>
          <w:w w:val="95"/>
          <w:sz w:val="24"/>
          <w:szCs w:val="24"/>
        </w:rPr>
        <w:t xml:space="preserve"> </w:t>
      </w:r>
      <w:r w:rsidRPr="00B84BBA">
        <w:rPr>
          <w:w w:val="95"/>
          <w:sz w:val="24"/>
          <w:szCs w:val="24"/>
        </w:rPr>
        <w:t>устанавливающим</w:t>
      </w:r>
      <w:r w:rsidRPr="00B84BBA">
        <w:rPr>
          <w:spacing w:val="56"/>
          <w:w w:val="95"/>
          <w:sz w:val="24"/>
          <w:szCs w:val="24"/>
        </w:rPr>
        <w:t xml:space="preserve"> </w:t>
      </w:r>
      <w:r w:rsidRPr="00B84BBA">
        <w:rPr>
          <w:w w:val="95"/>
          <w:sz w:val="24"/>
          <w:szCs w:val="24"/>
        </w:rPr>
        <w:t>положение</w:t>
      </w:r>
    </w:p>
    <w:p w:rsidR="009975EC" w:rsidRPr="00B84BBA" w:rsidRDefault="009975EC" w:rsidP="009975EC">
      <w:pPr>
        <w:autoSpaceDE w:val="0"/>
        <w:autoSpaceDN w:val="0"/>
        <w:spacing w:before="66"/>
        <w:jc w:val="both"/>
        <w:rPr>
          <w:sz w:val="24"/>
          <w:szCs w:val="24"/>
        </w:rPr>
      </w:pPr>
      <w:r w:rsidRPr="00B84BBA">
        <w:rPr>
          <w:sz w:val="24"/>
          <w:szCs w:val="24"/>
        </w:rPr>
        <w:t>об</w:t>
      </w:r>
      <w:r w:rsidRPr="00B84BBA">
        <w:rPr>
          <w:spacing w:val="-4"/>
          <w:sz w:val="24"/>
          <w:szCs w:val="24"/>
        </w:rPr>
        <w:t xml:space="preserve"> </w:t>
      </w:r>
      <w:r w:rsidRPr="00B84BBA">
        <w:rPr>
          <w:sz w:val="24"/>
          <w:szCs w:val="24"/>
        </w:rPr>
        <w:t>оплате</w:t>
      </w:r>
      <w:r w:rsidRPr="00B84BBA">
        <w:rPr>
          <w:spacing w:val="-4"/>
          <w:sz w:val="24"/>
          <w:szCs w:val="24"/>
        </w:rPr>
        <w:t xml:space="preserve"> </w:t>
      </w:r>
      <w:r w:rsidRPr="00B84BBA">
        <w:rPr>
          <w:sz w:val="24"/>
          <w:szCs w:val="24"/>
        </w:rPr>
        <w:t>труда</w:t>
      </w:r>
      <w:r w:rsidRPr="00B84BBA">
        <w:rPr>
          <w:spacing w:val="-4"/>
          <w:sz w:val="24"/>
          <w:szCs w:val="24"/>
        </w:rPr>
        <w:t xml:space="preserve"> </w:t>
      </w:r>
      <w:r w:rsidRPr="00B84BBA">
        <w:rPr>
          <w:sz w:val="24"/>
          <w:szCs w:val="24"/>
        </w:rPr>
        <w:t>работников</w:t>
      </w:r>
      <w:r w:rsidRPr="00B84BBA">
        <w:rPr>
          <w:spacing w:val="-3"/>
          <w:sz w:val="24"/>
          <w:szCs w:val="24"/>
        </w:rPr>
        <w:t xml:space="preserve"> </w:t>
      </w:r>
      <w:r w:rsidRPr="00B84BBA">
        <w:rPr>
          <w:sz w:val="24"/>
          <w:szCs w:val="24"/>
        </w:rPr>
        <w:t>образовательной</w:t>
      </w:r>
      <w:r w:rsidRPr="00B84BBA">
        <w:rPr>
          <w:spacing w:val="9"/>
          <w:sz w:val="24"/>
          <w:szCs w:val="24"/>
        </w:rPr>
        <w:t xml:space="preserve"> </w:t>
      </w:r>
      <w:r w:rsidRPr="00B84BBA">
        <w:rPr>
          <w:sz w:val="24"/>
          <w:szCs w:val="24"/>
        </w:rPr>
        <w:t>организации.</w:t>
      </w:r>
    </w:p>
    <w:p w:rsidR="009975EC" w:rsidRPr="009975EC" w:rsidRDefault="009975EC" w:rsidP="009975EC">
      <w:pPr>
        <w:autoSpaceDE w:val="0"/>
        <w:autoSpaceDN w:val="0"/>
        <w:spacing w:before="12"/>
        <w:ind w:right="785"/>
        <w:jc w:val="both"/>
        <w:rPr>
          <w:sz w:val="24"/>
          <w:szCs w:val="24"/>
        </w:rPr>
      </w:pPr>
      <w:r w:rsidRPr="00B84BBA">
        <w:rPr>
          <w:sz w:val="24"/>
          <w:szCs w:val="24"/>
        </w:rPr>
        <w:t>Размеры, порядок и условия осуществления стимулирующих выплат определяются</w:t>
      </w:r>
      <w:r w:rsidRPr="00B84BBA">
        <w:rPr>
          <w:spacing w:val="1"/>
          <w:sz w:val="24"/>
          <w:szCs w:val="24"/>
        </w:rPr>
        <w:t xml:space="preserve"> </w:t>
      </w:r>
      <w:r w:rsidRPr="00B84BBA">
        <w:rPr>
          <w:sz w:val="24"/>
          <w:szCs w:val="24"/>
        </w:rPr>
        <w:t>локал</w:t>
      </w:r>
      <w:r w:rsidRPr="00B84BBA">
        <w:rPr>
          <w:sz w:val="24"/>
          <w:szCs w:val="24"/>
        </w:rPr>
        <w:t>ь</w:t>
      </w:r>
      <w:r w:rsidRPr="00B84BBA">
        <w:rPr>
          <w:sz w:val="24"/>
          <w:szCs w:val="24"/>
        </w:rPr>
        <w:t>ными</w:t>
      </w:r>
      <w:r w:rsidRPr="00B84BBA">
        <w:rPr>
          <w:spacing w:val="1"/>
          <w:sz w:val="24"/>
          <w:szCs w:val="24"/>
        </w:rPr>
        <w:t xml:space="preserve"> </w:t>
      </w:r>
      <w:r w:rsidRPr="00B84BBA">
        <w:rPr>
          <w:sz w:val="24"/>
          <w:szCs w:val="24"/>
        </w:rPr>
        <w:t>нормативными</w:t>
      </w:r>
      <w:r w:rsidRPr="00B84BBA">
        <w:rPr>
          <w:spacing w:val="1"/>
          <w:sz w:val="24"/>
          <w:szCs w:val="24"/>
        </w:rPr>
        <w:t xml:space="preserve"> </w:t>
      </w:r>
      <w:r w:rsidRPr="00B84BBA">
        <w:rPr>
          <w:sz w:val="24"/>
          <w:szCs w:val="24"/>
        </w:rPr>
        <w:t>актами</w:t>
      </w:r>
      <w:r w:rsidRPr="00B84BBA">
        <w:rPr>
          <w:spacing w:val="1"/>
          <w:sz w:val="24"/>
          <w:szCs w:val="24"/>
        </w:rPr>
        <w:t xml:space="preserve"> </w:t>
      </w:r>
      <w:r w:rsidRPr="00B84BBA">
        <w:rPr>
          <w:sz w:val="24"/>
          <w:szCs w:val="24"/>
        </w:rPr>
        <w:t>образовательной</w:t>
      </w:r>
      <w:r w:rsidRPr="00B84BBA">
        <w:rPr>
          <w:spacing w:val="1"/>
          <w:sz w:val="24"/>
          <w:szCs w:val="24"/>
        </w:rPr>
        <w:t xml:space="preserve"> </w:t>
      </w:r>
      <w:r w:rsidRPr="00B84BBA">
        <w:rPr>
          <w:sz w:val="24"/>
          <w:szCs w:val="24"/>
        </w:rPr>
        <w:t>организации.</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локальных</w:t>
      </w:r>
      <w:r w:rsidRPr="00B84BBA">
        <w:rPr>
          <w:spacing w:val="1"/>
          <w:sz w:val="24"/>
          <w:szCs w:val="24"/>
        </w:rPr>
        <w:t xml:space="preserve"> </w:t>
      </w:r>
      <w:r w:rsidRPr="00B84BBA">
        <w:rPr>
          <w:sz w:val="24"/>
          <w:szCs w:val="24"/>
        </w:rPr>
        <w:t>нормативных</w:t>
      </w:r>
      <w:r w:rsidRPr="00B84BBA">
        <w:rPr>
          <w:spacing w:val="1"/>
          <w:sz w:val="24"/>
          <w:szCs w:val="24"/>
        </w:rPr>
        <w:t xml:space="preserve"> </w:t>
      </w:r>
      <w:r w:rsidRPr="00B84BBA">
        <w:rPr>
          <w:sz w:val="24"/>
          <w:szCs w:val="24"/>
        </w:rPr>
        <w:t>актах</w:t>
      </w:r>
      <w:r w:rsidRPr="00B84BBA">
        <w:rPr>
          <w:spacing w:val="1"/>
          <w:sz w:val="24"/>
          <w:szCs w:val="24"/>
        </w:rPr>
        <w:t xml:space="preserve"> </w:t>
      </w:r>
      <w:r w:rsidRPr="00B84BBA">
        <w:rPr>
          <w:sz w:val="24"/>
          <w:szCs w:val="24"/>
        </w:rPr>
        <w:t>о</w:t>
      </w:r>
      <w:r w:rsidRPr="00B84BBA">
        <w:rPr>
          <w:spacing w:val="1"/>
          <w:sz w:val="24"/>
          <w:szCs w:val="24"/>
        </w:rPr>
        <w:t xml:space="preserve"> </w:t>
      </w:r>
      <w:r w:rsidRPr="00B84BBA">
        <w:rPr>
          <w:sz w:val="24"/>
          <w:szCs w:val="24"/>
        </w:rPr>
        <w:t>стимул</w:t>
      </w:r>
      <w:r w:rsidRPr="00B84BBA">
        <w:rPr>
          <w:sz w:val="24"/>
          <w:szCs w:val="24"/>
        </w:rPr>
        <w:t>и</w:t>
      </w:r>
      <w:r w:rsidRPr="00B84BBA">
        <w:rPr>
          <w:sz w:val="24"/>
          <w:szCs w:val="24"/>
        </w:rPr>
        <w:t>рующих</w:t>
      </w:r>
      <w:r w:rsidRPr="00B84BBA">
        <w:rPr>
          <w:spacing w:val="1"/>
          <w:sz w:val="24"/>
          <w:szCs w:val="24"/>
        </w:rPr>
        <w:t xml:space="preserve"> </w:t>
      </w:r>
      <w:r w:rsidRPr="00B84BBA">
        <w:rPr>
          <w:sz w:val="24"/>
          <w:szCs w:val="24"/>
        </w:rPr>
        <w:t>выплатах</w:t>
      </w:r>
      <w:r w:rsidRPr="00B84BBA">
        <w:rPr>
          <w:spacing w:val="1"/>
          <w:sz w:val="24"/>
          <w:szCs w:val="24"/>
        </w:rPr>
        <w:t xml:space="preserve"> </w:t>
      </w:r>
      <w:r w:rsidRPr="00B84BBA">
        <w:rPr>
          <w:sz w:val="24"/>
          <w:szCs w:val="24"/>
        </w:rPr>
        <w:t>определены</w:t>
      </w:r>
      <w:r w:rsidRPr="00B84BBA">
        <w:rPr>
          <w:spacing w:val="1"/>
          <w:sz w:val="24"/>
          <w:szCs w:val="24"/>
        </w:rPr>
        <w:t xml:space="preserve"> </w:t>
      </w:r>
      <w:r w:rsidRPr="00B84BBA">
        <w:rPr>
          <w:sz w:val="24"/>
          <w:szCs w:val="24"/>
        </w:rPr>
        <w:t>критерии</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показатели</w:t>
      </w:r>
      <w:r w:rsidRPr="00B84BBA">
        <w:rPr>
          <w:spacing w:val="1"/>
          <w:sz w:val="24"/>
          <w:szCs w:val="24"/>
        </w:rPr>
        <w:t xml:space="preserve"> </w:t>
      </w:r>
      <w:r w:rsidRPr="00B84BBA">
        <w:rPr>
          <w:sz w:val="24"/>
          <w:szCs w:val="24"/>
        </w:rPr>
        <w:t>результативности</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качества</w:t>
      </w:r>
      <w:r w:rsidRPr="00B84BBA">
        <w:rPr>
          <w:spacing w:val="1"/>
          <w:sz w:val="24"/>
          <w:szCs w:val="24"/>
        </w:rPr>
        <w:t xml:space="preserve"> </w:t>
      </w:r>
      <w:r w:rsidRPr="00B84BBA">
        <w:rPr>
          <w:sz w:val="24"/>
          <w:szCs w:val="24"/>
        </w:rPr>
        <w:t>деятельности</w:t>
      </w:r>
      <w:r w:rsidRPr="00B84BBA">
        <w:rPr>
          <w:spacing w:val="1"/>
          <w:sz w:val="24"/>
          <w:szCs w:val="24"/>
        </w:rPr>
        <w:t xml:space="preserve"> </w:t>
      </w:r>
      <w:r w:rsidRPr="00B84BBA">
        <w:rPr>
          <w:sz w:val="24"/>
          <w:szCs w:val="24"/>
        </w:rPr>
        <w:t>образовательной</w:t>
      </w:r>
      <w:r w:rsidRPr="00B84BBA">
        <w:rPr>
          <w:spacing w:val="1"/>
          <w:sz w:val="24"/>
          <w:szCs w:val="24"/>
        </w:rPr>
        <w:t xml:space="preserve"> </w:t>
      </w:r>
      <w:r w:rsidRPr="00B84BBA">
        <w:rPr>
          <w:sz w:val="24"/>
          <w:szCs w:val="24"/>
        </w:rPr>
        <w:t>организации</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достигнутых</w:t>
      </w:r>
      <w:r w:rsidRPr="00B84BBA">
        <w:rPr>
          <w:spacing w:val="-57"/>
          <w:sz w:val="24"/>
          <w:szCs w:val="24"/>
        </w:rPr>
        <w:t xml:space="preserve"> </w:t>
      </w:r>
      <w:r w:rsidRPr="00B84BBA">
        <w:rPr>
          <w:w w:val="95"/>
          <w:sz w:val="24"/>
          <w:szCs w:val="24"/>
        </w:rPr>
        <w:t>результатов,</w:t>
      </w:r>
      <w:r w:rsidRPr="00B84BBA">
        <w:rPr>
          <w:spacing w:val="1"/>
          <w:w w:val="95"/>
          <w:sz w:val="24"/>
          <w:szCs w:val="24"/>
        </w:rPr>
        <w:t xml:space="preserve"> </w:t>
      </w:r>
      <w:r w:rsidRPr="00B84BBA">
        <w:rPr>
          <w:w w:val="95"/>
          <w:sz w:val="24"/>
          <w:szCs w:val="24"/>
        </w:rPr>
        <w:t>разработанные в</w:t>
      </w:r>
      <w:r w:rsidRPr="00B84BBA">
        <w:rPr>
          <w:spacing w:val="1"/>
          <w:w w:val="95"/>
          <w:sz w:val="24"/>
          <w:szCs w:val="24"/>
        </w:rPr>
        <w:t xml:space="preserve"> </w:t>
      </w:r>
      <w:r w:rsidRPr="00B84BBA">
        <w:rPr>
          <w:w w:val="95"/>
          <w:sz w:val="24"/>
          <w:szCs w:val="24"/>
        </w:rPr>
        <w:t>соо</w:t>
      </w:r>
      <w:r w:rsidRPr="00B84BBA">
        <w:rPr>
          <w:w w:val="95"/>
          <w:sz w:val="24"/>
          <w:szCs w:val="24"/>
        </w:rPr>
        <w:t>т</w:t>
      </w:r>
      <w:r w:rsidRPr="00B84BBA">
        <w:rPr>
          <w:w w:val="95"/>
          <w:sz w:val="24"/>
          <w:szCs w:val="24"/>
        </w:rPr>
        <w:t>ветствии</w:t>
      </w:r>
      <w:r w:rsidRPr="00B84BBA">
        <w:rPr>
          <w:spacing w:val="1"/>
          <w:w w:val="95"/>
          <w:sz w:val="24"/>
          <w:szCs w:val="24"/>
        </w:rPr>
        <w:t xml:space="preserve"> </w:t>
      </w:r>
      <w:r w:rsidRPr="00B84BBA">
        <w:rPr>
          <w:w w:val="95"/>
          <w:sz w:val="24"/>
          <w:szCs w:val="24"/>
        </w:rPr>
        <w:t>с</w:t>
      </w:r>
      <w:r w:rsidRPr="00B84BBA">
        <w:rPr>
          <w:spacing w:val="1"/>
          <w:w w:val="95"/>
          <w:sz w:val="24"/>
          <w:szCs w:val="24"/>
        </w:rPr>
        <w:t xml:space="preserve"> </w:t>
      </w:r>
      <w:r w:rsidRPr="00B84BBA">
        <w:rPr>
          <w:w w:val="95"/>
          <w:sz w:val="24"/>
          <w:szCs w:val="24"/>
        </w:rPr>
        <w:t>требованиями</w:t>
      </w:r>
      <w:r w:rsidRPr="00B84BBA">
        <w:rPr>
          <w:spacing w:val="1"/>
          <w:w w:val="95"/>
          <w:sz w:val="24"/>
          <w:szCs w:val="24"/>
        </w:rPr>
        <w:t xml:space="preserve"> </w:t>
      </w:r>
      <w:r w:rsidRPr="00B84BBA">
        <w:rPr>
          <w:w w:val="95"/>
          <w:sz w:val="24"/>
          <w:szCs w:val="24"/>
        </w:rPr>
        <w:t>ФГОС</w:t>
      </w:r>
      <w:r w:rsidRPr="00B84BBA">
        <w:rPr>
          <w:spacing w:val="1"/>
          <w:w w:val="95"/>
          <w:sz w:val="24"/>
          <w:szCs w:val="24"/>
        </w:rPr>
        <w:t xml:space="preserve"> </w:t>
      </w:r>
      <w:r w:rsidRPr="00B84BBA">
        <w:rPr>
          <w:w w:val="95"/>
          <w:sz w:val="24"/>
          <w:szCs w:val="24"/>
        </w:rPr>
        <w:t>к</w:t>
      </w:r>
      <w:r w:rsidRPr="00B84BBA">
        <w:rPr>
          <w:spacing w:val="1"/>
          <w:w w:val="95"/>
          <w:sz w:val="24"/>
          <w:szCs w:val="24"/>
        </w:rPr>
        <w:t xml:space="preserve"> </w:t>
      </w:r>
      <w:r w:rsidRPr="00B84BBA">
        <w:rPr>
          <w:w w:val="95"/>
          <w:sz w:val="24"/>
          <w:szCs w:val="24"/>
        </w:rPr>
        <w:t>результатам</w:t>
      </w:r>
      <w:r w:rsidRPr="00B84BBA">
        <w:rPr>
          <w:spacing w:val="1"/>
          <w:w w:val="95"/>
          <w:sz w:val="24"/>
          <w:szCs w:val="24"/>
        </w:rPr>
        <w:t xml:space="preserve"> </w:t>
      </w:r>
      <w:r w:rsidRPr="00B84BBA">
        <w:rPr>
          <w:w w:val="95"/>
          <w:sz w:val="24"/>
          <w:szCs w:val="24"/>
        </w:rPr>
        <w:t>освоения</w:t>
      </w:r>
      <w:r w:rsidRPr="00B84BBA">
        <w:rPr>
          <w:spacing w:val="1"/>
          <w:w w:val="95"/>
          <w:sz w:val="24"/>
          <w:szCs w:val="24"/>
        </w:rPr>
        <w:t xml:space="preserve"> </w:t>
      </w:r>
      <w:r w:rsidRPr="00B84BBA">
        <w:rPr>
          <w:sz w:val="24"/>
          <w:szCs w:val="24"/>
        </w:rPr>
        <w:t>образовательной программы начальн</w:t>
      </w:r>
      <w:r w:rsidRPr="00B84BBA">
        <w:rPr>
          <w:sz w:val="24"/>
          <w:szCs w:val="24"/>
        </w:rPr>
        <w:t>о</w:t>
      </w:r>
      <w:r w:rsidRPr="00B84BBA">
        <w:rPr>
          <w:sz w:val="24"/>
          <w:szCs w:val="24"/>
        </w:rPr>
        <w:lastRenderedPageBreak/>
        <w:t>го общего образования. В них включаются: динамика</w:t>
      </w:r>
      <w:r w:rsidRPr="00B84BBA">
        <w:rPr>
          <w:spacing w:val="-57"/>
          <w:sz w:val="24"/>
          <w:szCs w:val="24"/>
        </w:rPr>
        <w:t xml:space="preserve"> </w:t>
      </w:r>
      <w:r w:rsidRPr="00B84BBA">
        <w:rPr>
          <w:sz w:val="24"/>
          <w:szCs w:val="24"/>
        </w:rPr>
        <w:t>учебных достижений обучающихся, а</w:t>
      </w:r>
      <w:r w:rsidRPr="00B84BBA">
        <w:rPr>
          <w:sz w:val="24"/>
          <w:szCs w:val="24"/>
        </w:rPr>
        <w:t>к</w:t>
      </w:r>
      <w:r w:rsidRPr="00B84BBA">
        <w:rPr>
          <w:sz w:val="24"/>
          <w:szCs w:val="24"/>
        </w:rPr>
        <w:t>тивность их участия во внеурочной деятельности;</w:t>
      </w:r>
      <w:r w:rsidRPr="00B84BBA">
        <w:rPr>
          <w:spacing w:val="1"/>
          <w:sz w:val="24"/>
          <w:szCs w:val="24"/>
        </w:rPr>
        <w:t xml:space="preserve"> </w:t>
      </w:r>
      <w:r w:rsidRPr="00B84BBA">
        <w:rPr>
          <w:w w:val="95"/>
          <w:sz w:val="24"/>
          <w:szCs w:val="24"/>
        </w:rPr>
        <w:t>использование педагогическими работник</w:t>
      </w:r>
      <w:r w:rsidRPr="00B84BBA">
        <w:rPr>
          <w:w w:val="95"/>
          <w:sz w:val="24"/>
          <w:szCs w:val="24"/>
        </w:rPr>
        <w:t>а</w:t>
      </w:r>
      <w:r w:rsidRPr="00B84BBA">
        <w:rPr>
          <w:w w:val="95"/>
          <w:sz w:val="24"/>
          <w:szCs w:val="24"/>
        </w:rPr>
        <w:t>ми современных педагогических технологий, в том</w:t>
      </w:r>
      <w:r w:rsidRPr="00B84BBA">
        <w:rPr>
          <w:spacing w:val="1"/>
          <w:w w:val="95"/>
          <w:sz w:val="24"/>
          <w:szCs w:val="24"/>
        </w:rPr>
        <w:t xml:space="preserve"> </w:t>
      </w:r>
      <w:r w:rsidRPr="00B84BBA">
        <w:rPr>
          <w:sz w:val="24"/>
          <w:szCs w:val="24"/>
        </w:rPr>
        <w:t>числе здоровьесберегающих; участие в м</w:t>
      </w:r>
      <w:r w:rsidRPr="00B84BBA">
        <w:rPr>
          <w:sz w:val="24"/>
          <w:szCs w:val="24"/>
        </w:rPr>
        <w:t>е</w:t>
      </w:r>
      <w:r w:rsidRPr="00B84BBA">
        <w:rPr>
          <w:sz w:val="24"/>
          <w:szCs w:val="24"/>
        </w:rPr>
        <w:t>тодической работе, распространение передового</w:t>
      </w:r>
      <w:r w:rsidRPr="00B84BBA">
        <w:rPr>
          <w:spacing w:val="1"/>
          <w:sz w:val="24"/>
          <w:szCs w:val="24"/>
        </w:rPr>
        <w:t xml:space="preserve"> </w:t>
      </w:r>
      <w:r w:rsidRPr="00B84BBA">
        <w:rPr>
          <w:sz w:val="24"/>
          <w:szCs w:val="24"/>
        </w:rPr>
        <w:t>пед</w:t>
      </w:r>
      <w:r w:rsidRPr="00B84BBA">
        <w:rPr>
          <w:sz w:val="24"/>
          <w:szCs w:val="24"/>
        </w:rPr>
        <w:t>а</w:t>
      </w:r>
      <w:r w:rsidRPr="00B84BBA">
        <w:rPr>
          <w:sz w:val="24"/>
          <w:szCs w:val="24"/>
        </w:rPr>
        <w:t>гогического</w:t>
      </w:r>
      <w:r w:rsidRPr="00B84BBA">
        <w:rPr>
          <w:spacing w:val="-15"/>
          <w:sz w:val="24"/>
          <w:szCs w:val="24"/>
        </w:rPr>
        <w:t xml:space="preserve"> </w:t>
      </w:r>
      <w:r w:rsidRPr="00B84BBA">
        <w:rPr>
          <w:sz w:val="24"/>
          <w:szCs w:val="24"/>
        </w:rPr>
        <w:t>опыта;</w:t>
      </w:r>
      <w:r w:rsidRPr="00B84BBA">
        <w:rPr>
          <w:spacing w:val="-11"/>
          <w:sz w:val="24"/>
          <w:szCs w:val="24"/>
        </w:rPr>
        <w:t xml:space="preserve"> </w:t>
      </w:r>
      <w:r w:rsidRPr="00B84BBA">
        <w:rPr>
          <w:sz w:val="24"/>
          <w:szCs w:val="24"/>
        </w:rPr>
        <w:t>повышение</w:t>
      </w:r>
      <w:r w:rsidRPr="00B84BBA">
        <w:rPr>
          <w:spacing w:val="-13"/>
          <w:sz w:val="24"/>
          <w:szCs w:val="24"/>
        </w:rPr>
        <w:t xml:space="preserve"> </w:t>
      </w:r>
      <w:r w:rsidRPr="00B84BBA">
        <w:rPr>
          <w:sz w:val="24"/>
          <w:szCs w:val="24"/>
        </w:rPr>
        <w:t>уровня</w:t>
      </w:r>
      <w:r w:rsidRPr="00B84BBA">
        <w:rPr>
          <w:spacing w:val="-13"/>
          <w:sz w:val="24"/>
          <w:szCs w:val="24"/>
        </w:rPr>
        <w:t xml:space="preserve"> </w:t>
      </w:r>
      <w:r w:rsidRPr="00B84BBA">
        <w:rPr>
          <w:sz w:val="24"/>
          <w:szCs w:val="24"/>
        </w:rPr>
        <w:t>профе</w:t>
      </w:r>
      <w:r w:rsidRPr="00B84BBA">
        <w:rPr>
          <w:sz w:val="24"/>
          <w:szCs w:val="24"/>
        </w:rPr>
        <w:t>с</w:t>
      </w:r>
      <w:r w:rsidRPr="00B84BBA">
        <w:rPr>
          <w:sz w:val="24"/>
          <w:szCs w:val="24"/>
        </w:rPr>
        <w:t>сионального</w:t>
      </w:r>
      <w:r w:rsidRPr="00B84BBA">
        <w:rPr>
          <w:spacing w:val="-13"/>
          <w:sz w:val="24"/>
          <w:szCs w:val="24"/>
        </w:rPr>
        <w:t xml:space="preserve"> </w:t>
      </w:r>
      <w:r w:rsidRPr="00B84BBA">
        <w:rPr>
          <w:sz w:val="24"/>
          <w:szCs w:val="24"/>
        </w:rPr>
        <w:t>мастерства</w:t>
      </w:r>
      <w:r w:rsidRPr="00B84BBA">
        <w:rPr>
          <w:spacing w:val="-5"/>
          <w:sz w:val="24"/>
          <w:szCs w:val="24"/>
        </w:rPr>
        <w:t xml:space="preserve"> </w:t>
      </w:r>
      <w:r w:rsidRPr="00B84BBA">
        <w:rPr>
          <w:sz w:val="24"/>
          <w:szCs w:val="24"/>
        </w:rPr>
        <w:t>и</w:t>
      </w:r>
      <w:r w:rsidRPr="00B84BBA">
        <w:rPr>
          <w:spacing w:val="-4"/>
          <w:sz w:val="24"/>
          <w:szCs w:val="24"/>
        </w:rPr>
        <w:t xml:space="preserve"> </w:t>
      </w:r>
      <w:r>
        <w:rPr>
          <w:sz w:val="24"/>
          <w:szCs w:val="24"/>
        </w:rPr>
        <w:t>др.</w:t>
      </w:r>
    </w:p>
    <w:p w:rsidR="009975EC" w:rsidRPr="00B84BBA" w:rsidRDefault="009975EC" w:rsidP="009975EC">
      <w:pPr>
        <w:autoSpaceDE w:val="0"/>
        <w:autoSpaceDN w:val="0"/>
        <w:spacing w:before="10" w:line="275" w:lineRule="exact"/>
        <w:jc w:val="both"/>
        <w:rPr>
          <w:sz w:val="24"/>
          <w:szCs w:val="24"/>
        </w:rPr>
      </w:pPr>
      <w:r w:rsidRPr="00B84BBA">
        <w:rPr>
          <w:spacing w:val="-1"/>
          <w:sz w:val="24"/>
          <w:szCs w:val="24"/>
        </w:rPr>
        <w:t>Образовательная</w:t>
      </w:r>
      <w:r w:rsidRPr="00B84BBA">
        <w:rPr>
          <w:spacing w:val="-13"/>
          <w:sz w:val="24"/>
          <w:szCs w:val="24"/>
        </w:rPr>
        <w:t xml:space="preserve"> </w:t>
      </w:r>
      <w:r w:rsidRPr="00B84BBA">
        <w:rPr>
          <w:spacing w:val="-1"/>
          <w:sz w:val="24"/>
          <w:szCs w:val="24"/>
        </w:rPr>
        <w:t>организация</w:t>
      </w:r>
      <w:r w:rsidRPr="00B84BBA">
        <w:rPr>
          <w:spacing w:val="-13"/>
          <w:sz w:val="24"/>
          <w:szCs w:val="24"/>
        </w:rPr>
        <w:t xml:space="preserve"> </w:t>
      </w:r>
      <w:r w:rsidRPr="00B84BBA">
        <w:rPr>
          <w:spacing w:val="-1"/>
          <w:sz w:val="24"/>
          <w:szCs w:val="24"/>
        </w:rPr>
        <w:t>самостоятельно</w:t>
      </w:r>
      <w:r w:rsidRPr="00B84BBA">
        <w:rPr>
          <w:spacing w:val="-13"/>
          <w:sz w:val="24"/>
          <w:szCs w:val="24"/>
        </w:rPr>
        <w:t xml:space="preserve"> </w:t>
      </w:r>
      <w:r w:rsidRPr="00B84BBA">
        <w:rPr>
          <w:sz w:val="24"/>
          <w:szCs w:val="24"/>
        </w:rPr>
        <w:t>определяет:</w:t>
      </w:r>
    </w:p>
    <w:p w:rsidR="009975EC" w:rsidRPr="00B84BBA" w:rsidRDefault="009975EC" w:rsidP="00A3744D">
      <w:pPr>
        <w:numPr>
          <w:ilvl w:val="4"/>
          <w:numId w:val="14"/>
        </w:numPr>
        <w:tabs>
          <w:tab w:val="left" w:pos="2097"/>
        </w:tabs>
        <w:autoSpaceDE w:val="0"/>
        <w:autoSpaceDN w:val="0"/>
        <w:spacing w:line="275" w:lineRule="exact"/>
        <w:ind w:hanging="507"/>
        <w:rPr>
          <w:sz w:val="24"/>
        </w:rPr>
      </w:pPr>
      <w:r w:rsidRPr="00B84BBA">
        <w:rPr>
          <w:sz w:val="24"/>
        </w:rPr>
        <w:t>соотношение</w:t>
      </w:r>
      <w:r w:rsidRPr="00B84BBA">
        <w:rPr>
          <w:spacing w:val="-10"/>
          <w:sz w:val="24"/>
        </w:rPr>
        <w:t xml:space="preserve"> </w:t>
      </w:r>
      <w:r w:rsidRPr="00B84BBA">
        <w:rPr>
          <w:sz w:val="24"/>
        </w:rPr>
        <w:t>базовой</w:t>
      </w:r>
      <w:r w:rsidRPr="00B84BBA">
        <w:rPr>
          <w:spacing w:val="-11"/>
          <w:sz w:val="24"/>
        </w:rPr>
        <w:t xml:space="preserve"> </w:t>
      </w:r>
      <w:r w:rsidRPr="00B84BBA">
        <w:rPr>
          <w:sz w:val="24"/>
        </w:rPr>
        <w:t>и</w:t>
      </w:r>
      <w:r w:rsidRPr="00B84BBA">
        <w:rPr>
          <w:spacing w:val="-13"/>
          <w:sz w:val="24"/>
        </w:rPr>
        <w:t xml:space="preserve"> </w:t>
      </w:r>
      <w:r w:rsidRPr="00B84BBA">
        <w:rPr>
          <w:sz w:val="24"/>
        </w:rPr>
        <w:t>стимулирующей</w:t>
      </w:r>
      <w:r w:rsidRPr="00B84BBA">
        <w:rPr>
          <w:spacing w:val="-8"/>
          <w:sz w:val="24"/>
        </w:rPr>
        <w:t xml:space="preserve"> </w:t>
      </w:r>
      <w:r w:rsidRPr="00B84BBA">
        <w:rPr>
          <w:sz w:val="24"/>
        </w:rPr>
        <w:t>частей</w:t>
      </w:r>
      <w:r w:rsidRPr="00B84BBA">
        <w:rPr>
          <w:spacing w:val="-8"/>
          <w:sz w:val="24"/>
        </w:rPr>
        <w:t xml:space="preserve"> </w:t>
      </w:r>
      <w:r w:rsidRPr="00B84BBA">
        <w:rPr>
          <w:sz w:val="24"/>
        </w:rPr>
        <w:t>фонда</w:t>
      </w:r>
      <w:r w:rsidRPr="00B84BBA">
        <w:rPr>
          <w:spacing w:val="-10"/>
          <w:sz w:val="24"/>
        </w:rPr>
        <w:t xml:space="preserve"> </w:t>
      </w:r>
      <w:r w:rsidRPr="00B84BBA">
        <w:rPr>
          <w:sz w:val="24"/>
        </w:rPr>
        <w:t>оплаты</w:t>
      </w:r>
      <w:r w:rsidRPr="00B84BBA">
        <w:rPr>
          <w:spacing w:val="4"/>
          <w:sz w:val="24"/>
        </w:rPr>
        <w:t xml:space="preserve"> </w:t>
      </w:r>
      <w:r w:rsidRPr="00B84BBA">
        <w:rPr>
          <w:sz w:val="24"/>
        </w:rPr>
        <w:t>труда;</w:t>
      </w:r>
    </w:p>
    <w:p w:rsidR="009975EC" w:rsidRPr="00B84BBA" w:rsidRDefault="009975EC" w:rsidP="00A3744D">
      <w:pPr>
        <w:numPr>
          <w:ilvl w:val="4"/>
          <w:numId w:val="14"/>
        </w:numPr>
        <w:tabs>
          <w:tab w:val="left" w:pos="2097"/>
        </w:tabs>
        <w:autoSpaceDE w:val="0"/>
        <w:autoSpaceDN w:val="0"/>
        <w:ind w:left="1023" w:right="784" w:firstLine="566"/>
        <w:rPr>
          <w:sz w:val="24"/>
        </w:rPr>
      </w:pPr>
      <w:r w:rsidRPr="00B84BBA">
        <w:rPr>
          <w:w w:val="95"/>
          <w:sz w:val="24"/>
        </w:rPr>
        <w:t>соотношение фонда оплаты труда руководящего, педагогического,</w:t>
      </w:r>
      <w:r w:rsidRPr="00B84BBA">
        <w:rPr>
          <w:spacing w:val="1"/>
          <w:w w:val="95"/>
          <w:sz w:val="24"/>
        </w:rPr>
        <w:t xml:space="preserve"> </w:t>
      </w:r>
      <w:r w:rsidRPr="00B84BBA">
        <w:rPr>
          <w:w w:val="95"/>
          <w:sz w:val="24"/>
        </w:rPr>
        <w:t>инжене</w:t>
      </w:r>
      <w:r w:rsidRPr="00B84BBA">
        <w:rPr>
          <w:w w:val="95"/>
          <w:sz w:val="24"/>
        </w:rPr>
        <w:t>р</w:t>
      </w:r>
      <w:r w:rsidRPr="00B84BBA">
        <w:rPr>
          <w:w w:val="95"/>
          <w:sz w:val="24"/>
        </w:rPr>
        <w:t>но-</w:t>
      </w:r>
      <w:r w:rsidRPr="00B84BBA">
        <w:rPr>
          <w:spacing w:val="1"/>
          <w:w w:val="95"/>
          <w:sz w:val="24"/>
        </w:rPr>
        <w:t xml:space="preserve"> </w:t>
      </w:r>
      <w:r w:rsidRPr="00B84BBA">
        <w:rPr>
          <w:sz w:val="24"/>
        </w:rPr>
        <w:t>технического,</w:t>
      </w:r>
      <w:r w:rsidRPr="00B84BBA">
        <w:rPr>
          <w:spacing w:val="1"/>
          <w:sz w:val="24"/>
        </w:rPr>
        <w:t xml:space="preserve"> </w:t>
      </w:r>
      <w:r w:rsidRPr="00B84BBA">
        <w:rPr>
          <w:sz w:val="24"/>
        </w:rPr>
        <w:t>административно-хозяйственного,</w:t>
      </w:r>
      <w:r w:rsidRPr="00B84BBA">
        <w:rPr>
          <w:spacing w:val="1"/>
          <w:sz w:val="24"/>
        </w:rPr>
        <w:t xml:space="preserve"> </w:t>
      </w:r>
      <w:r w:rsidRPr="00B84BBA">
        <w:rPr>
          <w:sz w:val="24"/>
        </w:rPr>
        <w:t>производственного,</w:t>
      </w:r>
      <w:r w:rsidRPr="00B84BBA">
        <w:rPr>
          <w:spacing w:val="1"/>
          <w:sz w:val="24"/>
        </w:rPr>
        <w:t xml:space="preserve"> </w:t>
      </w:r>
      <w:r w:rsidRPr="00B84BBA">
        <w:rPr>
          <w:sz w:val="24"/>
        </w:rPr>
        <w:t>учебно-</w:t>
      </w:r>
      <w:r w:rsidRPr="00B84BBA">
        <w:rPr>
          <w:spacing w:val="1"/>
          <w:sz w:val="24"/>
        </w:rPr>
        <w:t xml:space="preserve"> </w:t>
      </w:r>
      <w:r w:rsidRPr="00B84BBA">
        <w:rPr>
          <w:sz w:val="24"/>
        </w:rPr>
        <w:t>вспомог</w:t>
      </w:r>
      <w:r w:rsidRPr="00B84BBA">
        <w:rPr>
          <w:sz w:val="24"/>
        </w:rPr>
        <w:t>а</w:t>
      </w:r>
      <w:r w:rsidRPr="00B84BBA">
        <w:rPr>
          <w:sz w:val="24"/>
        </w:rPr>
        <w:t>тельного</w:t>
      </w:r>
      <w:r w:rsidRPr="00B84BBA">
        <w:rPr>
          <w:spacing w:val="-1"/>
          <w:sz w:val="24"/>
        </w:rPr>
        <w:t xml:space="preserve"> </w:t>
      </w:r>
      <w:r w:rsidRPr="00B84BBA">
        <w:rPr>
          <w:sz w:val="24"/>
        </w:rPr>
        <w:t>и</w:t>
      </w:r>
      <w:r w:rsidRPr="00B84BBA">
        <w:rPr>
          <w:spacing w:val="2"/>
          <w:sz w:val="24"/>
        </w:rPr>
        <w:t xml:space="preserve"> </w:t>
      </w:r>
      <w:r w:rsidRPr="00B84BBA">
        <w:rPr>
          <w:sz w:val="24"/>
        </w:rPr>
        <w:t>иного</w:t>
      </w:r>
      <w:r w:rsidRPr="00B84BBA">
        <w:rPr>
          <w:spacing w:val="7"/>
          <w:sz w:val="24"/>
        </w:rPr>
        <w:t xml:space="preserve"> </w:t>
      </w:r>
      <w:r w:rsidRPr="00B84BBA">
        <w:rPr>
          <w:sz w:val="24"/>
        </w:rPr>
        <w:t>персонала;</w:t>
      </w:r>
    </w:p>
    <w:p w:rsidR="009975EC" w:rsidRPr="00B84BBA" w:rsidRDefault="009975EC" w:rsidP="00A3744D">
      <w:pPr>
        <w:numPr>
          <w:ilvl w:val="4"/>
          <w:numId w:val="14"/>
        </w:numPr>
        <w:tabs>
          <w:tab w:val="left" w:pos="2097"/>
        </w:tabs>
        <w:autoSpaceDE w:val="0"/>
        <w:autoSpaceDN w:val="0"/>
        <w:spacing w:before="1"/>
        <w:ind w:left="1023" w:right="785" w:firstLine="566"/>
        <w:rPr>
          <w:sz w:val="24"/>
        </w:rPr>
      </w:pPr>
      <w:r w:rsidRPr="00B84BBA">
        <w:rPr>
          <w:sz w:val="24"/>
        </w:rPr>
        <w:t>соотношение</w:t>
      </w:r>
      <w:r w:rsidRPr="00B84BBA">
        <w:rPr>
          <w:spacing w:val="1"/>
          <w:sz w:val="24"/>
        </w:rPr>
        <w:t xml:space="preserve"> </w:t>
      </w:r>
      <w:r w:rsidRPr="00B84BBA">
        <w:rPr>
          <w:sz w:val="24"/>
        </w:rPr>
        <w:t>общей</w:t>
      </w:r>
      <w:r w:rsidRPr="00B84BBA">
        <w:rPr>
          <w:spacing w:val="1"/>
          <w:sz w:val="24"/>
        </w:rPr>
        <w:t xml:space="preserve"> </w:t>
      </w:r>
      <w:r w:rsidRPr="00B84BBA">
        <w:rPr>
          <w:sz w:val="24"/>
        </w:rPr>
        <w:t>и</w:t>
      </w:r>
      <w:r w:rsidRPr="00B84BBA">
        <w:rPr>
          <w:spacing w:val="1"/>
          <w:sz w:val="24"/>
        </w:rPr>
        <w:t xml:space="preserve"> </w:t>
      </w:r>
      <w:r w:rsidRPr="00B84BBA">
        <w:rPr>
          <w:sz w:val="24"/>
        </w:rPr>
        <w:t>специальной</w:t>
      </w:r>
      <w:r w:rsidRPr="00B84BBA">
        <w:rPr>
          <w:spacing w:val="1"/>
          <w:sz w:val="24"/>
        </w:rPr>
        <w:t xml:space="preserve"> </w:t>
      </w:r>
      <w:r w:rsidRPr="00B84BBA">
        <w:rPr>
          <w:sz w:val="24"/>
        </w:rPr>
        <w:t>частей</w:t>
      </w:r>
      <w:r w:rsidRPr="00B84BBA">
        <w:rPr>
          <w:spacing w:val="1"/>
          <w:sz w:val="24"/>
        </w:rPr>
        <w:t xml:space="preserve"> </w:t>
      </w:r>
      <w:r w:rsidRPr="00B84BBA">
        <w:rPr>
          <w:sz w:val="24"/>
        </w:rPr>
        <w:t>внутри</w:t>
      </w:r>
      <w:r w:rsidRPr="00B84BBA">
        <w:rPr>
          <w:spacing w:val="1"/>
          <w:sz w:val="24"/>
        </w:rPr>
        <w:t xml:space="preserve"> </w:t>
      </w:r>
      <w:r w:rsidRPr="00B84BBA">
        <w:rPr>
          <w:sz w:val="24"/>
        </w:rPr>
        <w:t>базовой</w:t>
      </w:r>
      <w:r w:rsidRPr="00B84BBA">
        <w:rPr>
          <w:spacing w:val="1"/>
          <w:sz w:val="24"/>
        </w:rPr>
        <w:t xml:space="preserve"> </w:t>
      </w:r>
      <w:r w:rsidRPr="00B84BBA">
        <w:rPr>
          <w:sz w:val="24"/>
        </w:rPr>
        <w:t>части</w:t>
      </w:r>
      <w:r w:rsidRPr="00B84BBA">
        <w:rPr>
          <w:spacing w:val="60"/>
          <w:sz w:val="24"/>
        </w:rPr>
        <w:t xml:space="preserve"> </w:t>
      </w:r>
      <w:r w:rsidRPr="00B84BBA">
        <w:rPr>
          <w:sz w:val="24"/>
        </w:rPr>
        <w:t>фонда</w:t>
      </w:r>
      <w:r w:rsidRPr="00B84BBA">
        <w:rPr>
          <w:spacing w:val="1"/>
          <w:sz w:val="24"/>
        </w:rPr>
        <w:t xml:space="preserve"> </w:t>
      </w:r>
      <w:r w:rsidRPr="00B84BBA">
        <w:rPr>
          <w:sz w:val="24"/>
        </w:rPr>
        <w:t>оплаты</w:t>
      </w:r>
      <w:r w:rsidRPr="00B84BBA">
        <w:rPr>
          <w:spacing w:val="6"/>
          <w:sz w:val="24"/>
        </w:rPr>
        <w:t xml:space="preserve"> </w:t>
      </w:r>
      <w:r w:rsidRPr="00B84BBA">
        <w:rPr>
          <w:sz w:val="24"/>
        </w:rPr>
        <w:t>труда;</w:t>
      </w:r>
    </w:p>
    <w:p w:rsidR="009975EC" w:rsidRPr="00B84BBA" w:rsidRDefault="009975EC" w:rsidP="00A3744D">
      <w:pPr>
        <w:numPr>
          <w:ilvl w:val="4"/>
          <w:numId w:val="14"/>
        </w:numPr>
        <w:tabs>
          <w:tab w:val="left" w:pos="2097"/>
        </w:tabs>
        <w:autoSpaceDE w:val="0"/>
        <w:autoSpaceDN w:val="0"/>
        <w:ind w:left="1023" w:right="788" w:firstLine="566"/>
        <w:rPr>
          <w:sz w:val="24"/>
        </w:rPr>
      </w:pPr>
      <w:r w:rsidRPr="00B84BBA">
        <w:rPr>
          <w:sz w:val="24"/>
        </w:rPr>
        <w:t>порядок</w:t>
      </w:r>
      <w:r w:rsidRPr="00B84BBA">
        <w:rPr>
          <w:spacing w:val="1"/>
          <w:sz w:val="24"/>
        </w:rPr>
        <w:t xml:space="preserve"> </w:t>
      </w:r>
      <w:r w:rsidRPr="00B84BBA">
        <w:rPr>
          <w:sz w:val="24"/>
        </w:rPr>
        <w:t>распределения</w:t>
      </w:r>
      <w:r w:rsidRPr="00B84BBA">
        <w:rPr>
          <w:spacing w:val="1"/>
          <w:sz w:val="24"/>
        </w:rPr>
        <w:t xml:space="preserve"> </w:t>
      </w:r>
      <w:r w:rsidRPr="00B84BBA">
        <w:rPr>
          <w:sz w:val="24"/>
        </w:rPr>
        <w:t>стимулирующей</w:t>
      </w:r>
      <w:r w:rsidRPr="00B84BBA">
        <w:rPr>
          <w:spacing w:val="1"/>
          <w:sz w:val="24"/>
        </w:rPr>
        <w:t xml:space="preserve"> </w:t>
      </w:r>
      <w:r w:rsidRPr="00B84BBA">
        <w:rPr>
          <w:sz w:val="24"/>
        </w:rPr>
        <w:t>части</w:t>
      </w:r>
      <w:r w:rsidRPr="00B84BBA">
        <w:rPr>
          <w:spacing w:val="1"/>
          <w:sz w:val="24"/>
        </w:rPr>
        <w:t xml:space="preserve"> </w:t>
      </w:r>
      <w:r w:rsidRPr="00B84BBA">
        <w:rPr>
          <w:sz w:val="24"/>
        </w:rPr>
        <w:t>фонда</w:t>
      </w:r>
      <w:r w:rsidRPr="00B84BBA">
        <w:rPr>
          <w:spacing w:val="1"/>
          <w:sz w:val="24"/>
        </w:rPr>
        <w:t xml:space="preserve"> </w:t>
      </w:r>
      <w:r w:rsidRPr="00B84BBA">
        <w:rPr>
          <w:sz w:val="24"/>
        </w:rPr>
        <w:t>оплаты</w:t>
      </w:r>
      <w:r w:rsidRPr="00B84BBA">
        <w:rPr>
          <w:spacing w:val="1"/>
          <w:sz w:val="24"/>
        </w:rPr>
        <w:t xml:space="preserve"> </w:t>
      </w:r>
      <w:r w:rsidRPr="00B84BBA">
        <w:rPr>
          <w:sz w:val="24"/>
        </w:rPr>
        <w:t>труда</w:t>
      </w:r>
      <w:r w:rsidRPr="00B84BBA">
        <w:rPr>
          <w:spacing w:val="1"/>
          <w:sz w:val="24"/>
        </w:rPr>
        <w:t xml:space="preserve"> </w:t>
      </w:r>
      <w:r w:rsidRPr="00B84BBA">
        <w:rPr>
          <w:sz w:val="24"/>
        </w:rPr>
        <w:t>в</w:t>
      </w:r>
      <w:r w:rsidRPr="00B84BBA">
        <w:rPr>
          <w:spacing w:val="1"/>
          <w:sz w:val="24"/>
        </w:rPr>
        <w:t xml:space="preserve"> </w:t>
      </w:r>
      <w:r w:rsidRPr="00B84BBA">
        <w:rPr>
          <w:sz w:val="24"/>
        </w:rPr>
        <w:t>с</w:t>
      </w:r>
      <w:r w:rsidRPr="00B84BBA">
        <w:rPr>
          <w:sz w:val="24"/>
        </w:rPr>
        <w:t>о</w:t>
      </w:r>
      <w:r w:rsidRPr="00B84BBA">
        <w:rPr>
          <w:sz w:val="24"/>
        </w:rPr>
        <w:t>ответствии</w:t>
      </w:r>
      <w:r w:rsidRPr="00B84BBA">
        <w:rPr>
          <w:spacing w:val="-4"/>
          <w:sz w:val="24"/>
        </w:rPr>
        <w:t xml:space="preserve"> </w:t>
      </w:r>
      <w:r w:rsidRPr="00B84BBA">
        <w:rPr>
          <w:sz w:val="24"/>
        </w:rPr>
        <w:t>с</w:t>
      </w:r>
      <w:r w:rsidRPr="00B84BBA">
        <w:rPr>
          <w:spacing w:val="-4"/>
          <w:sz w:val="24"/>
        </w:rPr>
        <w:t xml:space="preserve"> </w:t>
      </w:r>
      <w:r w:rsidRPr="00B84BBA">
        <w:rPr>
          <w:sz w:val="24"/>
        </w:rPr>
        <w:t>региональными</w:t>
      </w:r>
      <w:r w:rsidRPr="00B84BBA">
        <w:rPr>
          <w:spacing w:val="-3"/>
          <w:sz w:val="24"/>
        </w:rPr>
        <w:t xml:space="preserve"> </w:t>
      </w:r>
      <w:r w:rsidRPr="00B84BBA">
        <w:rPr>
          <w:sz w:val="24"/>
        </w:rPr>
        <w:t>и</w:t>
      </w:r>
      <w:r w:rsidRPr="00B84BBA">
        <w:rPr>
          <w:spacing w:val="-4"/>
          <w:sz w:val="24"/>
        </w:rPr>
        <w:t xml:space="preserve"> </w:t>
      </w:r>
      <w:r w:rsidRPr="00B84BBA">
        <w:rPr>
          <w:sz w:val="24"/>
        </w:rPr>
        <w:t>муниципальными</w:t>
      </w:r>
      <w:r w:rsidRPr="00B84BBA">
        <w:rPr>
          <w:spacing w:val="1"/>
          <w:sz w:val="24"/>
        </w:rPr>
        <w:t xml:space="preserve"> </w:t>
      </w:r>
      <w:r w:rsidRPr="00B84BBA">
        <w:rPr>
          <w:sz w:val="24"/>
        </w:rPr>
        <w:t>нормативными</w:t>
      </w:r>
      <w:r w:rsidRPr="00B84BBA">
        <w:rPr>
          <w:spacing w:val="3"/>
          <w:sz w:val="24"/>
        </w:rPr>
        <w:t xml:space="preserve"> </w:t>
      </w:r>
      <w:r w:rsidRPr="00B84BBA">
        <w:rPr>
          <w:sz w:val="24"/>
        </w:rPr>
        <w:t>правовыми</w:t>
      </w:r>
      <w:r w:rsidRPr="00B84BBA">
        <w:rPr>
          <w:spacing w:val="3"/>
          <w:sz w:val="24"/>
        </w:rPr>
        <w:t xml:space="preserve"> </w:t>
      </w:r>
      <w:r w:rsidRPr="00B84BBA">
        <w:rPr>
          <w:sz w:val="24"/>
        </w:rPr>
        <w:t>акт</w:t>
      </w:r>
      <w:r w:rsidRPr="00B84BBA">
        <w:rPr>
          <w:sz w:val="24"/>
        </w:rPr>
        <w:t>а</w:t>
      </w:r>
      <w:r w:rsidRPr="00B84BBA">
        <w:rPr>
          <w:sz w:val="24"/>
        </w:rPr>
        <w:t>ми.</w:t>
      </w:r>
    </w:p>
    <w:p w:rsidR="009975EC" w:rsidRPr="00B84BBA" w:rsidRDefault="009975EC" w:rsidP="009975EC">
      <w:pPr>
        <w:tabs>
          <w:tab w:val="left" w:pos="2318"/>
          <w:tab w:val="left" w:pos="2425"/>
          <w:tab w:val="left" w:pos="2845"/>
          <w:tab w:val="left" w:pos="4073"/>
          <w:tab w:val="left" w:pos="4406"/>
          <w:tab w:val="left" w:pos="5241"/>
          <w:tab w:val="left" w:pos="7079"/>
          <w:tab w:val="left" w:pos="8971"/>
        </w:tabs>
        <w:autoSpaceDE w:val="0"/>
        <w:autoSpaceDN w:val="0"/>
        <w:spacing w:before="5"/>
        <w:ind w:right="784"/>
        <w:jc w:val="right"/>
        <w:rPr>
          <w:sz w:val="24"/>
          <w:szCs w:val="24"/>
        </w:rPr>
      </w:pPr>
      <w:r w:rsidRPr="00B84BBA">
        <w:rPr>
          <w:sz w:val="24"/>
          <w:szCs w:val="24"/>
        </w:rPr>
        <w:t>В</w:t>
      </w:r>
      <w:r w:rsidRPr="00B84BBA">
        <w:rPr>
          <w:spacing w:val="2"/>
          <w:sz w:val="24"/>
          <w:szCs w:val="24"/>
        </w:rPr>
        <w:t xml:space="preserve"> </w:t>
      </w:r>
      <w:r w:rsidRPr="00B84BBA">
        <w:rPr>
          <w:sz w:val="24"/>
          <w:szCs w:val="24"/>
        </w:rPr>
        <w:t>распределении</w:t>
      </w:r>
      <w:r w:rsidRPr="00B84BBA">
        <w:rPr>
          <w:spacing w:val="2"/>
          <w:sz w:val="24"/>
          <w:szCs w:val="24"/>
        </w:rPr>
        <w:t xml:space="preserve"> </w:t>
      </w:r>
      <w:r w:rsidRPr="00B84BBA">
        <w:rPr>
          <w:sz w:val="24"/>
          <w:szCs w:val="24"/>
        </w:rPr>
        <w:t>стимулирующей</w:t>
      </w:r>
      <w:r w:rsidRPr="00B84BBA">
        <w:rPr>
          <w:spacing w:val="2"/>
          <w:sz w:val="24"/>
          <w:szCs w:val="24"/>
        </w:rPr>
        <w:t xml:space="preserve"> </w:t>
      </w:r>
      <w:r w:rsidRPr="00B84BBA">
        <w:rPr>
          <w:sz w:val="24"/>
          <w:szCs w:val="24"/>
        </w:rPr>
        <w:t>части</w:t>
      </w:r>
      <w:r w:rsidRPr="00B84BBA">
        <w:rPr>
          <w:spacing w:val="2"/>
          <w:sz w:val="24"/>
          <w:szCs w:val="24"/>
        </w:rPr>
        <w:t xml:space="preserve"> </w:t>
      </w:r>
      <w:r w:rsidRPr="00B84BBA">
        <w:rPr>
          <w:sz w:val="24"/>
          <w:szCs w:val="24"/>
        </w:rPr>
        <w:t>фонда</w:t>
      </w:r>
      <w:r w:rsidRPr="00B84BBA">
        <w:rPr>
          <w:spacing w:val="2"/>
          <w:sz w:val="24"/>
          <w:szCs w:val="24"/>
        </w:rPr>
        <w:t xml:space="preserve"> </w:t>
      </w:r>
      <w:r w:rsidRPr="00B84BBA">
        <w:rPr>
          <w:sz w:val="24"/>
          <w:szCs w:val="24"/>
        </w:rPr>
        <w:t>оплаты</w:t>
      </w:r>
      <w:r w:rsidRPr="00B84BBA">
        <w:rPr>
          <w:spacing w:val="2"/>
          <w:sz w:val="24"/>
          <w:szCs w:val="24"/>
        </w:rPr>
        <w:t xml:space="preserve"> </w:t>
      </w:r>
      <w:r w:rsidRPr="00B84BBA">
        <w:rPr>
          <w:sz w:val="24"/>
          <w:szCs w:val="24"/>
        </w:rPr>
        <w:t>труда</w:t>
      </w:r>
      <w:r w:rsidRPr="00B84BBA">
        <w:rPr>
          <w:spacing w:val="8"/>
          <w:sz w:val="24"/>
          <w:szCs w:val="24"/>
        </w:rPr>
        <w:t xml:space="preserve"> </w:t>
      </w:r>
      <w:r w:rsidRPr="00B84BBA">
        <w:rPr>
          <w:sz w:val="24"/>
          <w:szCs w:val="24"/>
        </w:rPr>
        <w:t>учитывается</w:t>
      </w:r>
      <w:r w:rsidRPr="00B84BBA">
        <w:rPr>
          <w:spacing w:val="56"/>
          <w:sz w:val="24"/>
          <w:szCs w:val="24"/>
        </w:rPr>
        <w:t xml:space="preserve"> </w:t>
      </w:r>
      <w:r w:rsidRPr="00B84BBA">
        <w:rPr>
          <w:sz w:val="24"/>
          <w:szCs w:val="24"/>
        </w:rPr>
        <w:t>мнение</w:t>
      </w:r>
      <w:r w:rsidRPr="00B84BBA">
        <w:rPr>
          <w:spacing w:val="-57"/>
          <w:sz w:val="24"/>
          <w:szCs w:val="24"/>
        </w:rPr>
        <w:t xml:space="preserve"> </w:t>
      </w:r>
      <w:r w:rsidRPr="00B84BBA">
        <w:rPr>
          <w:w w:val="95"/>
          <w:sz w:val="24"/>
          <w:szCs w:val="24"/>
        </w:rPr>
        <w:t>коллег</w:t>
      </w:r>
      <w:r w:rsidRPr="00B84BBA">
        <w:rPr>
          <w:w w:val="95"/>
          <w:sz w:val="24"/>
          <w:szCs w:val="24"/>
        </w:rPr>
        <w:t>и</w:t>
      </w:r>
      <w:r w:rsidRPr="00B84BBA">
        <w:rPr>
          <w:w w:val="95"/>
          <w:sz w:val="24"/>
          <w:szCs w:val="24"/>
        </w:rPr>
        <w:t>альных</w:t>
      </w:r>
      <w:r w:rsidRPr="00B84BBA">
        <w:rPr>
          <w:spacing w:val="43"/>
          <w:w w:val="95"/>
          <w:sz w:val="24"/>
          <w:szCs w:val="24"/>
        </w:rPr>
        <w:t xml:space="preserve"> </w:t>
      </w:r>
      <w:r w:rsidRPr="00B84BBA">
        <w:rPr>
          <w:w w:val="95"/>
          <w:sz w:val="24"/>
          <w:szCs w:val="24"/>
        </w:rPr>
        <w:t>органов</w:t>
      </w:r>
      <w:r w:rsidRPr="00B84BBA">
        <w:rPr>
          <w:spacing w:val="39"/>
          <w:w w:val="95"/>
          <w:sz w:val="24"/>
          <w:szCs w:val="24"/>
        </w:rPr>
        <w:t xml:space="preserve"> </w:t>
      </w:r>
      <w:r w:rsidRPr="00B84BBA">
        <w:rPr>
          <w:w w:val="95"/>
          <w:sz w:val="24"/>
          <w:szCs w:val="24"/>
        </w:rPr>
        <w:t>управления</w:t>
      </w:r>
      <w:r w:rsidRPr="00B84BBA">
        <w:rPr>
          <w:spacing w:val="40"/>
          <w:w w:val="95"/>
          <w:sz w:val="24"/>
          <w:szCs w:val="24"/>
        </w:rPr>
        <w:t xml:space="preserve"> </w:t>
      </w:r>
      <w:r w:rsidRPr="00B84BBA">
        <w:rPr>
          <w:w w:val="95"/>
          <w:sz w:val="24"/>
          <w:szCs w:val="24"/>
        </w:rPr>
        <w:t>образовательной</w:t>
      </w:r>
      <w:r w:rsidRPr="00B84BBA">
        <w:rPr>
          <w:spacing w:val="49"/>
          <w:w w:val="95"/>
          <w:sz w:val="24"/>
          <w:szCs w:val="24"/>
        </w:rPr>
        <w:t xml:space="preserve"> </w:t>
      </w:r>
      <w:r w:rsidRPr="00B84BBA">
        <w:rPr>
          <w:w w:val="95"/>
          <w:sz w:val="24"/>
          <w:szCs w:val="24"/>
        </w:rPr>
        <w:t>организации</w:t>
      </w:r>
      <w:r w:rsidRPr="00B84BBA">
        <w:rPr>
          <w:spacing w:val="49"/>
          <w:w w:val="95"/>
          <w:sz w:val="24"/>
          <w:szCs w:val="24"/>
        </w:rPr>
        <w:t xml:space="preserve"> </w:t>
      </w:r>
      <w:r w:rsidRPr="00B84BBA">
        <w:rPr>
          <w:w w:val="95"/>
          <w:sz w:val="24"/>
          <w:szCs w:val="24"/>
        </w:rPr>
        <w:t>(например,</w:t>
      </w:r>
      <w:r w:rsidRPr="00B84BBA">
        <w:rPr>
          <w:spacing w:val="50"/>
          <w:w w:val="95"/>
          <w:sz w:val="24"/>
          <w:szCs w:val="24"/>
        </w:rPr>
        <w:t xml:space="preserve"> </w:t>
      </w:r>
      <w:r w:rsidRPr="00B84BBA">
        <w:rPr>
          <w:w w:val="95"/>
          <w:sz w:val="24"/>
          <w:szCs w:val="24"/>
        </w:rPr>
        <w:t>Общественного</w:t>
      </w:r>
      <w:r w:rsidRPr="00B84BBA">
        <w:rPr>
          <w:spacing w:val="1"/>
          <w:w w:val="95"/>
          <w:sz w:val="24"/>
          <w:szCs w:val="24"/>
        </w:rPr>
        <w:t xml:space="preserve"> </w:t>
      </w:r>
      <w:r w:rsidRPr="00B84BBA">
        <w:rPr>
          <w:w w:val="95"/>
          <w:sz w:val="24"/>
          <w:szCs w:val="24"/>
        </w:rPr>
        <w:t>совета образовательной организации), выборного органа первичной профсоюзной</w:t>
      </w:r>
      <w:r w:rsidRPr="00B84BBA">
        <w:rPr>
          <w:spacing w:val="1"/>
          <w:w w:val="95"/>
          <w:sz w:val="24"/>
          <w:szCs w:val="24"/>
        </w:rPr>
        <w:t xml:space="preserve"> </w:t>
      </w:r>
      <w:r w:rsidRPr="00B84BBA">
        <w:rPr>
          <w:w w:val="95"/>
          <w:sz w:val="24"/>
          <w:szCs w:val="24"/>
        </w:rPr>
        <w:t>организации.</w:t>
      </w:r>
      <w:r w:rsidRPr="00B84BBA">
        <w:rPr>
          <w:spacing w:val="1"/>
          <w:w w:val="95"/>
          <w:sz w:val="24"/>
          <w:szCs w:val="24"/>
        </w:rPr>
        <w:t xml:space="preserve"> </w:t>
      </w:r>
      <w:r w:rsidRPr="00B84BBA">
        <w:rPr>
          <w:sz w:val="24"/>
          <w:szCs w:val="24"/>
        </w:rPr>
        <w:t>При</w:t>
      </w:r>
      <w:r w:rsidRPr="00B84BBA">
        <w:rPr>
          <w:spacing w:val="14"/>
          <w:sz w:val="24"/>
          <w:szCs w:val="24"/>
        </w:rPr>
        <w:t xml:space="preserve"> </w:t>
      </w:r>
      <w:r w:rsidRPr="00B84BBA">
        <w:rPr>
          <w:sz w:val="24"/>
          <w:szCs w:val="24"/>
        </w:rPr>
        <w:t>р</w:t>
      </w:r>
      <w:r w:rsidRPr="00B84BBA">
        <w:rPr>
          <w:sz w:val="24"/>
          <w:szCs w:val="24"/>
        </w:rPr>
        <w:t>е</w:t>
      </w:r>
      <w:r w:rsidRPr="00B84BBA">
        <w:rPr>
          <w:sz w:val="24"/>
          <w:szCs w:val="24"/>
        </w:rPr>
        <w:t>ализации</w:t>
      </w:r>
      <w:r w:rsidRPr="00B84BBA">
        <w:rPr>
          <w:spacing w:val="13"/>
          <w:sz w:val="24"/>
          <w:szCs w:val="24"/>
        </w:rPr>
        <w:t xml:space="preserve"> </w:t>
      </w:r>
      <w:r w:rsidRPr="00B84BBA">
        <w:rPr>
          <w:sz w:val="24"/>
          <w:szCs w:val="24"/>
        </w:rPr>
        <w:t>основной</w:t>
      </w:r>
      <w:r w:rsidRPr="00B84BBA">
        <w:rPr>
          <w:spacing w:val="13"/>
          <w:sz w:val="24"/>
          <w:szCs w:val="24"/>
        </w:rPr>
        <w:t xml:space="preserve"> </w:t>
      </w:r>
      <w:r w:rsidRPr="00B84BBA">
        <w:rPr>
          <w:sz w:val="24"/>
          <w:szCs w:val="24"/>
        </w:rPr>
        <w:t>образовательной</w:t>
      </w:r>
      <w:r w:rsidRPr="00B84BBA">
        <w:rPr>
          <w:spacing w:val="14"/>
          <w:sz w:val="24"/>
          <w:szCs w:val="24"/>
        </w:rPr>
        <w:t xml:space="preserve"> </w:t>
      </w:r>
      <w:r w:rsidRPr="00B84BBA">
        <w:rPr>
          <w:sz w:val="24"/>
          <w:szCs w:val="24"/>
        </w:rPr>
        <w:t>программы</w:t>
      </w:r>
      <w:r w:rsidRPr="00B84BBA">
        <w:rPr>
          <w:spacing w:val="12"/>
          <w:sz w:val="24"/>
          <w:szCs w:val="24"/>
        </w:rPr>
        <w:t xml:space="preserve"> </w:t>
      </w:r>
      <w:r w:rsidRPr="00B84BBA">
        <w:rPr>
          <w:sz w:val="24"/>
          <w:szCs w:val="24"/>
        </w:rPr>
        <w:t>с</w:t>
      </w:r>
      <w:r w:rsidRPr="00B84BBA">
        <w:rPr>
          <w:spacing w:val="12"/>
          <w:sz w:val="24"/>
          <w:szCs w:val="24"/>
        </w:rPr>
        <w:t xml:space="preserve"> </w:t>
      </w:r>
      <w:r w:rsidRPr="00B84BBA">
        <w:rPr>
          <w:sz w:val="24"/>
          <w:szCs w:val="24"/>
        </w:rPr>
        <w:t>привлечением</w:t>
      </w:r>
      <w:r w:rsidRPr="00B84BBA">
        <w:rPr>
          <w:spacing w:val="16"/>
          <w:sz w:val="24"/>
          <w:szCs w:val="24"/>
        </w:rPr>
        <w:t xml:space="preserve"> </w:t>
      </w:r>
      <w:r w:rsidRPr="00B84BBA">
        <w:rPr>
          <w:sz w:val="24"/>
          <w:szCs w:val="24"/>
        </w:rPr>
        <w:t>ресурсов</w:t>
      </w:r>
      <w:r w:rsidRPr="00B84BBA">
        <w:rPr>
          <w:spacing w:val="16"/>
          <w:sz w:val="24"/>
          <w:szCs w:val="24"/>
        </w:rPr>
        <w:t xml:space="preserve"> </w:t>
      </w:r>
      <w:r w:rsidRPr="00B84BBA">
        <w:rPr>
          <w:sz w:val="24"/>
          <w:szCs w:val="24"/>
        </w:rPr>
        <w:t>иных</w:t>
      </w:r>
      <w:r w:rsidRPr="00B84BBA">
        <w:rPr>
          <w:spacing w:val="1"/>
          <w:sz w:val="24"/>
          <w:szCs w:val="24"/>
        </w:rPr>
        <w:t xml:space="preserve"> </w:t>
      </w:r>
      <w:r w:rsidRPr="00B84BBA">
        <w:rPr>
          <w:sz w:val="24"/>
          <w:szCs w:val="24"/>
        </w:rPr>
        <w:t>организ</w:t>
      </w:r>
      <w:r w:rsidRPr="00B84BBA">
        <w:rPr>
          <w:sz w:val="24"/>
          <w:szCs w:val="24"/>
        </w:rPr>
        <w:t>а</w:t>
      </w:r>
      <w:r w:rsidRPr="00B84BBA">
        <w:rPr>
          <w:sz w:val="24"/>
          <w:szCs w:val="24"/>
        </w:rPr>
        <w:t>ций,</w:t>
      </w:r>
      <w:r w:rsidRPr="00B84BBA">
        <w:rPr>
          <w:sz w:val="24"/>
          <w:szCs w:val="24"/>
        </w:rPr>
        <w:tab/>
        <w:t>на</w:t>
      </w:r>
      <w:r w:rsidRPr="00B84BBA">
        <w:rPr>
          <w:sz w:val="24"/>
          <w:szCs w:val="24"/>
        </w:rPr>
        <w:tab/>
        <w:t>условиях</w:t>
      </w:r>
      <w:r w:rsidRPr="00B84BBA">
        <w:rPr>
          <w:sz w:val="24"/>
          <w:szCs w:val="24"/>
        </w:rPr>
        <w:tab/>
        <w:t>сетевого</w:t>
      </w:r>
      <w:r w:rsidRPr="00B84BBA">
        <w:rPr>
          <w:sz w:val="24"/>
          <w:szCs w:val="24"/>
        </w:rPr>
        <w:tab/>
        <w:t>взаимодействия</w:t>
      </w:r>
      <w:r w:rsidRPr="00B84BBA">
        <w:rPr>
          <w:sz w:val="24"/>
          <w:szCs w:val="24"/>
        </w:rPr>
        <w:tab/>
      </w:r>
      <w:r w:rsidRPr="00B84BBA">
        <w:rPr>
          <w:spacing w:val="-1"/>
          <w:sz w:val="24"/>
          <w:szCs w:val="24"/>
        </w:rPr>
        <w:t>образовательная</w:t>
      </w:r>
      <w:r w:rsidRPr="00B84BBA">
        <w:rPr>
          <w:spacing w:val="-1"/>
          <w:sz w:val="24"/>
          <w:szCs w:val="24"/>
        </w:rPr>
        <w:tab/>
      </w:r>
      <w:r w:rsidRPr="00B84BBA">
        <w:rPr>
          <w:w w:val="95"/>
          <w:sz w:val="24"/>
          <w:szCs w:val="24"/>
        </w:rPr>
        <w:t>орг</w:t>
      </w:r>
      <w:r w:rsidRPr="00B84BBA">
        <w:rPr>
          <w:w w:val="95"/>
          <w:sz w:val="24"/>
          <w:szCs w:val="24"/>
        </w:rPr>
        <w:t>а</w:t>
      </w:r>
      <w:r w:rsidRPr="00B84BBA">
        <w:rPr>
          <w:w w:val="95"/>
          <w:sz w:val="24"/>
          <w:szCs w:val="24"/>
        </w:rPr>
        <w:t>низация</w:t>
      </w:r>
      <w:r w:rsidRPr="00B84BBA">
        <w:rPr>
          <w:spacing w:val="-54"/>
          <w:w w:val="95"/>
          <w:sz w:val="24"/>
          <w:szCs w:val="24"/>
        </w:rPr>
        <w:t xml:space="preserve"> </w:t>
      </w:r>
      <w:r w:rsidRPr="00B84BBA">
        <w:rPr>
          <w:w w:val="95"/>
          <w:sz w:val="24"/>
          <w:szCs w:val="24"/>
        </w:rPr>
        <w:t>разрабатывает</w:t>
      </w:r>
      <w:r w:rsidRPr="00B84BBA">
        <w:rPr>
          <w:spacing w:val="33"/>
          <w:w w:val="95"/>
          <w:sz w:val="24"/>
          <w:szCs w:val="24"/>
        </w:rPr>
        <w:t xml:space="preserve"> </w:t>
      </w:r>
      <w:r w:rsidRPr="00B84BBA">
        <w:rPr>
          <w:w w:val="95"/>
          <w:sz w:val="24"/>
          <w:szCs w:val="24"/>
        </w:rPr>
        <w:t>финансовый</w:t>
      </w:r>
      <w:r w:rsidRPr="00B84BBA">
        <w:rPr>
          <w:spacing w:val="35"/>
          <w:w w:val="95"/>
          <w:sz w:val="24"/>
          <w:szCs w:val="24"/>
        </w:rPr>
        <w:t xml:space="preserve"> </w:t>
      </w:r>
      <w:r w:rsidRPr="00B84BBA">
        <w:rPr>
          <w:w w:val="95"/>
          <w:sz w:val="24"/>
          <w:szCs w:val="24"/>
        </w:rPr>
        <w:t>механизм</w:t>
      </w:r>
      <w:r w:rsidRPr="00B84BBA">
        <w:rPr>
          <w:spacing w:val="34"/>
          <w:w w:val="95"/>
          <w:sz w:val="24"/>
          <w:szCs w:val="24"/>
        </w:rPr>
        <w:t xml:space="preserve"> </w:t>
      </w:r>
      <w:r w:rsidRPr="00B84BBA">
        <w:rPr>
          <w:w w:val="95"/>
          <w:sz w:val="24"/>
          <w:szCs w:val="24"/>
        </w:rPr>
        <w:t>взаимодействия</w:t>
      </w:r>
      <w:r w:rsidRPr="00B84BBA">
        <w:rPr>
          <w:spacing w:val="37"/>
          <w:w w:val="95"/>
          <w:sz w:val="24"/>
          <w:szCs w:val="24"/>
        </w:rPr>
        <w:t xml:space="preserve"> </w:t>
      </w:r>
      <w:r w:rsidRPr="00B84BBA">
        <w:rPr>
          <w:w w:val="95"/>
          <w:sz w:val="24"/>
          <w:szCs w:val="24"/>
        </w:rPr>
        <w:t>между</w:t>
      </w:r>
      <w:r w:rsidRPr="00B84BBA">
        <w:rPr>
          <w:spacing w:val="34"/>
          <w:w w:val="95"/>
          <w:sz w:val="24"/>
          <w:szCs w:val="24"/>
        </w:rPr>
        <w:t xml:space="preserve"> </w:t>
      </w:r>
      <w:r w:rsidRPr="00B84BBA">
        <w:rPr>
          <w:w w:val="95"/>
          <w:sz w:val="24"/>
          <w:szCs w:val="24"/>
        </w:rPr>
        <w:t>образовательной</w:t>
      </w:r>
      <w:r w:rsidRPr="00B84BBA">
        <w:rPr>
          <w:spacing w:val="36"/>
          <w:w w:val="95"/>
          <w:sz w:val="24"/>
          <w:szCs w:val="24"/>
        </w:rPr>
        <w:t xml:space="preserve"> </w:t>
      </w:r>
      <w:r w:rsidRPr="00B84BBA">
        <w:rPr>
          <w:w w:val="95"/>
          <w:sz w:val="24"/>
          <w:szCs w:val="24"/>
        </w:rPr>
        <w:t>орган</w:t>
      </w:r>
      <w:r w:rsidRPr="00B84BBA">
        <w:rPr>
          <w:w w:val="95"/>
          <w:sz w:val="24"/>
          <w:szCs w:val="24"/>
        </w:rPr>
        <w:t>и</w:t>
      </w:r>
      <w:r w:rsidRPr="00B84BBA">
        <w:rPr>
          <w:w w:val="95"/>
          <w:sz w:val="24"/>
          <w:szCs w:val="24"/>
        </w:rPr>
        <w:t>зацией</w:t>
      </w:r>
      <w:r w:rsidRPr="00B84BBA">
        <w:rPr>
          <w:spacing w:val="35"/>
          <w:w w:val="95"/>
          <w:sz w:val="24"/>
          <w:szCs w:val="24"/>
        </w:rPr>
        <w:t xml:space="preserve"> </w:t>
      </w:r>
      <w:r w:rsidRPr="00B84BBA">
        <w:rPr>
          <w:w w:val="95"/>
          <w:sz w:val="24"/>
          <w:szCs w:val="24"/>
        </w:rPr>
        <w:t>и</w:t>
      </w:r>
      <w:r w:rsidRPr="00B84BBA">
        <w:rPr>
          <w:spacing w:val="-54"/>
          <w:w w:val="95"/>
          <w:sz w:val="24"/>
          <w:szCs w:val="24"/>
        </w:rPr>
        <w:t xml:space="preserve"> </w:t>
      </w:r>
      <w:r w:rsidRPr="00B84BBA">
        <w:rPr>
          <w:sz w:val="24"/>
          <w:szCs w:val="24"/>
        </w:rPr>
        <w:t>организациями</w:t>
      </w:r>
      <w:r w:rsidRPr="00B84BBA">
        <w:rPr>
          <w:sz w:val="24"/>
          <w:szCs w:val="24"/>
        </w:rPr>
        <w:tab/>
      </w:r>
      <w:r w:rsidRPr="00B84BBA">
        <w:rPr>
          <w:sz w:val="24"/>
          <w:szCs w:val="24"/>
        </w:rPr>
        <w:tab/>
        <w:t>дополнительного</w:t>
      </w:r>
      <w:r w:rsidRPr="00B84BBA">
        <w:rPr>
          <w:sz w:val="24"/>
          <w:szCs w:val="24"/>
        </w:rPr>
        <w:tab/>
        <w:t>образования</w:t>
      </w:r>
      <w:r w:rsidRPr="00B84BBA">
        <w:rPr>
          <w:spacing w:val="1"/>
          <w:sz w:val="24"/>
          <w:szCs w:val="24"/>
        </w:rPr>
        <w:t xml:space="preserve"> </w:t>
      </w:r>
      <w:r w:rsidRPr="00B84BBA">
        <w:rPr>
          <w:sz w:val="24"/>
          <w:szCs w:val="24"/>
        </w:rPr>
        <w:t>детей,</w:t>
      </w:r>
      <w:r w:rsidRPr="00B84BBA">
        <w:rPr>
          <w:spacing w:val="1"/>
          <w:sz w:val="24"/>
          <w:szCs w:val="24"/>
        </w:rPr>
        <w:t xml:space="preserve"> </w:t>
      </w:r>
      <w:r w:rsidRPr="00B84BBA">
        <w:rPr>
          <w:sz w:val="24"/>
          <w:szCs w:val="24"/>
        </w:rPr>
        <w:t>а</w:t>
      </w:r>
      <w:r w:rsidRPr="00B84BBA">
        <w:rPr>
          <w:spacing w:val="1"/>
          <w:sz w:val="24"/>
          <w:szCs w:val="24"/>
        </w:rPr>
        <w:t xml:space="preserve"> </w:t>
      </w:r>
      <w:r w:rsidRPr="00B84BBA">
        <w:rPr>
          <w:sz w:val="24"/>
          <w:szCs w:val="24"/>
        </w:rPr>
        <w:t>также</w:t>
      </w:r>
      <w:r w:rsidRPr="00B84BBA">
        <w:rPr>
          <w:spacing w:val="1"/>
          <w:sz w:val="24"/>
          <w:szCs w:val="24"/>
        </w:rPr>
        <w:t xml:space="preserve"> </w:t>
      </w:r>
      <w:r w:rsidRPr="00B84BBA">
        <w:rPr>
          <w:sz w:val="24"/>
          <w:szCs w:val="24"/>
        </w:rPr>
        <w:t>другими</w:t>
      </w:r>
      <w:r w:rsidRPr="00B84BBA">
        <w:rPr>
          <w:spacing w:val="1"/>
          <w:sz w:val="24"/>
          <w:szCs w:val="24"/>
        </w:rPr>
        <w:t xml:space="preserve"> </w:t>
      </w:r>
      <w:r w:rsidRPr="00B84BBA">
        <w:rPr>
          <w:sz w:val="24"/>
          <w:szCs w:val="24"/>
        </w:rPr>
        <w:t>социальными</w:t>
      </w:r>
      <w:r w:rsidRPr="00B84BBA">
        <w:rPr>
          <w:spacing w:val="-57"/>
          <w:sz w:val="24"/>
          <w:szCs w:val="24"/>
        </w:rPr>
        <w:t xml:space="preserve"> </w:t>
      </w:r>
      <w:r w:rsidRPr="00B84BBA">
        <w:rPr>
          <w:sz w:val="24"/>
          <w:szCs w:val="24"/>
        </w:rPr>
        <w:t>партнерами,</w:t>
      </w:r>
      <w:r w:rsidRPr="00B84BBA">
        <w:rPr>
          <w:spacing w:val="54"/>
          <w:sz w:val="24"/>
          <w:szCs w:val="24"/>
        </w:rPr>
        <w:t xml:space="preserve"> </w:t>
      </w:r>
      <w:r w:rsidRPr="00B84BBA">
        <w:rPr>
          <w:sz w:val="24"/>
          <w:szCs w:val="24"/>
        </w:rPr>
        <w:t>организующими</w:t>
      </w:r>
      <w:r w:rsidRPr="00B84BBA">
        <w:rPr>
          <w:spacing w:val="8"/>
          <w:sz w:val="24"/>
          <w:szCs w:val="24"/>
        </w:rPr>
        <w:t xml:space="preserve"> </w:t>
      </w:r>
      <w:r w:rsidRPr="00B84BBA">
        <w:rPr>
          <w:sz w:val="24"/>
          <w:szCs w:val="24"/>
        </w:rPr>
        <w:t>внеурочную</w:t>
      </w:r>
      <w:r w:rsidRPr="00B84BBA">
        <w:rPr>
          <w:spacing w:val="6"/>
          <w:sz w:val="24"/>
          <w:szCs w:val="24"/>
        </w:rPr>
        <w:t xml:space="preserve"> </w:t>
      </w:r>
      <w:r w:rsidRPr="00B84BBA">
        <w:rPr>
          <w:sz w:val="24"/>
          <w:szCs w:val="24"/>
        </w:rPr>
        <w:t>деятельность</w:t>
      </w:r>
      <w:r w:rsidRPr="00B84BBA">
        <w:rPr>
          <w:spacing w:val="8"/>
          <w:sz w:val="24"/>
          <w:szCs w:val="24"/>
        </w:rPr>
        <w:t xml:space="preserve"> </w:t>
      </w:r>
      <w:r w:rsidRPr="00B84BBA">
        <w:rPr>
          <w:sz w:val="24"/>
          <w:szCs w:val="24"/>
        </w:rPr>
        <w:t>обуч</w:t>
      </w:r>
      <w:r w:rsidRPr="00B84BBA">
        <w:rPr>
          <w:sz w:val="24"/>
          <w:szCs w:val="24"/>
        </w:rPr>
        <w:t>а</w:t>
      </w:r>
      <w:r w:rsidRPr="00B84BBA">
        <w:rPr>
          <w:sz w:val="24"/>
          <w:szCs w:val="24"/>
        </w:rPr>
        <w:t>ющихся,</w:t>
      </w:r>
      <w:r w:rsidRPr="00B84BBA">
        <w:rPr>
          <w:spacing w:val="5"/>
          <w:sz w:val="24"/>
          <w:szCs w:val="24"/>
        </w:rPr>
        <w:t xml:space="preserve"> </w:t>
      </w:r>
      <w:r w:rsidRPr="00B84BBA">
        <w:rPr>
          <w:sz w:val="24"/>
          <w:szCs w:val="24"/>
        </w:rPr>
        <w:t>и</w:t>
      </w:r>
      <w:r w:rsidRPr="00B84BBA">
        <w:rPr>
          <w:spacing w:val="7"/>
          <w:sz w:val="24"/>
          <w:szCs w:val="24"/>
        </w:rPr>
        <w:t xml:space="preserve"> </w:t>
      </w:r>
      <w:r w:rsidRPr="00B84BBA">
        <w:rPr>
          <w:sz w:val="24"/>
          <w:szCs w:val="24"/>
        </w:rPr>
        <w:t>отражает</w:t>
      </w:r>
      <w:r w:rsidRPr="00B84BBA">
        <w:rPr>
          <w:spacing w:val="5"/>
          <w:sz w:val="24"/>
          <w:szCs w:val="24"/>
        </w:rPr>
        <w:t xml:space="preserve"> </w:t>
      </w:r>
      <w:r w:rsidRPr="00B84BBA">
        <w:rPr>
          <w:sz w:val="24"/>
          <w:szCs w:val="24"/>
        </w:rPr>
        <w:t>его</w:t>
      </w:r>
      <w:r w:rsidRPr="00B84BBA">
        <w:rPr>
          <w:spacing w:val="10"/>
          <w:sz w:val="24"/>
          <w:szCs w:val="24"/>
        </w:rPr>
        <w:t xml:space="preserve"> </w:t>
      </w:r>
      <w:r w:rsidRPr="00B84BBA">
        <w:rPr>
          <w:sz w:val="24"/>
          <w:szCs w:val="24"/>
        </w:rPr>
        <w:t>в</w:t>
      </w:r>
    </w:p>
    <w:p w:rsidR="009975EC" w:rsidRPr="00B84BBA" w:rsidRDefault="009975EC" w:rsidP="009975EC">
      <w:pPr>
        <w:autoSpaceDE w:val="0"/>
        <w:autoSpaceDN w:val="0"/>
        <w:spacing w:before="3"/>
        <w:jc w:val="both"/>
        <w:rPr>
          <w:sz w:val="24"/>
          <w:szCs w:val="24"/>
        </w:rPr>
      </w:pPr>
      <w:r w:rsidRPr="00B84BBA">
        <w:rPr>
          <w:sz w:val="24"/>
          <w:szCs w:val="24"/>
        </w:rPr>
        <w:t>своих</w:t>
      </w:r>
      <w:r w:rsidRPr="00B84BBA">
        <w:rPr>
          <w:spacing w:val="2"/>
          <w:sz w:val="24"/>
          <w:szCs w:val="24"/>
        </w:rPr>
        <w:t xml:space="preserve"> </w:t>
      </w:r>
      <w:r w:rsidRPr="00B84BBA">
        <w:rPr>
          <w:sz w:val="24"/>
          <w:szCs w:val="24"/>
        </w:rPr>
        <w:t>локальных</w:t>
      </w:r>
      <w:r w:rsidRPr="00B84BBA">
        <w:rPr>
          <w:spacing w:val="3"/>
          <w:sz w:val="24"/>
          <w:szCs w:val="24"/>
        </w:rPr>
        <w:t xml:space="preserve"> </w:t>
      </w:r>
      <w:r w:rsidRPr="00B84BBA">
        <w:rPr>
          <w:sz w:val="24"/>
          <w:szCs w:val="24"/>
        </w:rPr>
        <w:t>нормативных</w:t>
      </w:r>
      <w:r w:rsidRPr="00B84BBA">
        <w:rPr>
          <w:spacing w:val="4"/>
          <w:sz w:val="24"/>
          <w:szCs w:val="24"/>
        </w:rPr>
        <w:t xml:space="preserve"> </w:t>
      </w:r>
      <w:r w:rsidRPr="00B84BBA">
        <w:rPr>
          <w:sz w:val="24"/>
          <w:szCs w:val="24"/>
        </w:rPr>
        <w:t>актах.</w:t>
      </w:r>
    </w:p>
    <w:p w:rsidR="009975EC" w:rsidRPr="00B84BBA" w:rsidRDefault="009975EC" w:rsidP="009975EC">
      <w:pPr>
        <w:autoSpaceDE w:val="0"/>
        <w:autoSpaceDN w:val="0"/>
        <w:spacing w:before="9"/>
        <w:rPr>
          <w:sz w:val="24"/>
          <w:szCs w:val="24"/>
        </w:rPr>
      </w:pPr>
    </w:p>
    <w:p w:rsidR="009975EC" w:rsidRPr="006D5B1E" w:rsidRDefault="009975EC" w:rsidP="009975EC">
      <w:pPr>
        <w:autoSpaceDE w:val="0"/>
        <w:autoSpaceDN w:val="0"/>
        <w:rPr>
          <w:b/>
        </w:rPr>
      </w:pPr>
      <w:r w:rsidRPr="006D5B1E">
        <w:rPr>
          <w:b/>
        </w:rPr>
        <w:t>3.5.</w:t>
      </w:r>
      <w:r>
        <w:rPr>
          <w:b/>
        </w:rPr>
        <w:t>5</w:t>
      </w:r>
      <w:r w:rsidRPr="006D5B1E">
        <w:rPr>
          <w:b/>
        </w:rPr>
        <w:t>.</w:t>
      </w:r>
      <w:r w:rsidRPr="006D5B1E">
        <w:rPr>
          <w:b/>
        </w:rPr>
        <w:tab/>
        <w:t>Информационно-методические условия реализации программы начального общего образования</w:t>
      </w:r>
    </w:p>
    <w:p w:rsidR="009975EC" w:rsidRDefault="009975EC" w:rsidP="009975EC">
      <w:pPr>
        <w:autoSpaceDE w:val="0"/>
        <w:autoSpaceDN w:val="0"/>
      </w:pPr>
      <w:r>
        <w:t>Информационно-образовательная среда как условие реализации программы начального общего образования</w:t>
      </w:r>
    </w:p>
    <w:p w:rsidR="009975EC" w:rsidRDefault="009975EC" w:rsidP="009975EC">
      <w:pPr>
        <w:autoSpaceDE w:val="0"/>
        <w:autoSpaceDN w:val="0"/>
      </w:pPr>
      <w:r>
        <w:t>В соответствии с требованиями ФГОС НОО реализация программы начального общего образования обесп</w:t>
      </w:r>
      <w:r>
        <w:t>е</w:t>
      </w:r>
      <w:r>
        <w:t>чивае</w:t>
      </w:r>
      <w:r>
        <w:t>т</w:t>
      </w:r>
      <w:r>
        <w:t>ся современной информационно-образовательной средой.</w:t>
      </w:r>
    </w:p>
    <w:p w:rsidR="009975EC" w:rsidRDefault="009975EC" w:rsidP="009975EC">
      <w:pPr>
        <w:autoSpaceDE w:val="0"/>
        <w:autoSpaceDN w:val="0"/>
      </w:pPr>
      <w:r>
        <w:t>Под информационно-образовательной средой (ИОС) образовательной организации понимается открытая п</w:t>
      </w:r>
      <w:r>
        <w:t>е</w:t>
      </w:r>
      <w:r>
        <w:t>дагог</w:t>
      </w:r>
      <w:r>
        <w:t>и</w:t>
      </w:r>
      <w:r>
        <w:t>ческая система, включающая разнообразные информационные образовательные ресурсы, современные информационно-коммуникационные технологии, позволяющие организовать дистанционную форму обуч</w:t>
      </w:r>
      <w:r>
        <w:t>е</w:t>
      </w:r>
      <w:r>
        <w:t>ния, способств</w:t>
      </w:r>
      <w:r>
        <w:t>у</w:t>
      </w:r>
      <w:r>
        <w:t>ющие реализации требований ФГОС.</w:t>
      </w:r>
    </w:p>
    <w:p w:rsidR="009975EC" w:rsidRDefault="009975EC" w:rsidP="009975EC">
      <w:pPr>
        <w:autoSpaceDE w:val="0"/>
        <w:autoSpaceDN w:val="0"/>
      </w:pPr>
      <w:r>
        <w:t>Основными компонентами ИОС являются:</w:t>
      </w:r>
    </w:p>
    <w:p w:rsidR="009975EC" w:rsidRDefault="009975EC" w:rsidP="009975EC">
      <w:pPr>
        <w:autoSpaceDE w:val="0"/>
        <w:autoSpaceDN w:val="0"/>
      </w:pPr>
      <w:r>
        <w:t>1)</w:t>
      </w:r>
      <w:r>
        <w:tab/>
        <w:t>учебно-методические комплекты по всем учебным предметам на языках обучения, определённых учредителем образовательной организации;</w:t>
      </w:r>
    </w:p>
    <w:p w:rsidR="009975EC" w:rsidRDefault="009975EC" w:rsidP="009975EC">
      <w:pPr>
        <w:autoSpaceDE w:val="0"/>
        <w:autoSpaceDN w:val="0"/>
      </w:pPr>
      <w:r>
        <w:t>2)</w:t>
      </w:r>
      <w:r>
        <w:tab/>
        <w:t>учебно-наглядные пособия (средства натурного фонда, печатные средства надлежащего качества д</w:t>
      </w:r>
      <w:r>
        <w:t>е</w:t>
      </w:r>
      <w:r>
        <w:t>монстрационные и раздаточные, экранно-звуковые средства, мультимедийные средства);</w:t>
      </w:r>
    </w:p>
    <w:p w:rsidR="009975EC" w:rsidRDefault="009975EC" w:rsidP="009975EC">
      <w:pPr>
        <w:autoSpaceDE w:val="0"/>
        <w:autoSpaceDN w:val="0"/>
      </w:pPr>
      <w:r>
        <w:t>3)</w:t>
      </w:r>
      <w:r>
        <w:tab/>
        <w:t>фонд дополнительной литературы (детская художественная и научно-популярная литература, спр</w:t>
      </w:r>
      <w:r>
        <w:t>а</w:t>
      </w:r>
      <w:r>
        <w:t>вочно-библиографические и периодические издания).</w:t>
      </w:r>
    </w:p>
    <w:p w:rsidR="009975EC" w:rsidRPr="00B84BBA" w:rsidRDefault="009975EC" w:rsidP="009975EC">
      <w:pPr>
        <w:autoSpaceDE w:val="0"/>
        <w:autoSpaceDN w:val="0"/>
        <w:spacing w:before="66"/>
        <w:ind w:right="783"/>
        <w:jc w:val="both"/>
        <w:rPr>
          <w:sz w:val="24"/>
          <w:szCs w:val="24"/>
        </w:rPr>
      </w:pPr>
      <w:r>
        <w:t>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w:t>
      </w:r>
      <w:r>
        <w:t>и</w:t>
      </w:r>
      <w:r>
        <w:t xml:space="preserve">кладные программы, поддерживающие административную </w:t>
      </w:r>
      <w:r w:rsidRPr="00B84BBA">
        <w:rPr>
          <w:sz w:val="24"/>
          <w:szCs w:val="24"/>
        </w:rPr>
        <w:t>деятельность</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обеспечивающие</w:t>
      </w:r>
      <w:r w:rsidRPr="00B84BBA">
        <w:rPr>
          <w:spacing w:val="1"/>
          <w:sz w:val="24"/>
          <w:szCs w:val="24"/>
        </w:rPr>
        <w:t xml:space="preserve"> </w:t>
      </w:r>
      <w:r w:rsidRPr="00B84BBA">
        <w:rPr>
          <w:sz w:val="24"/>
          <w:szCs w:val="24"/>
        </w:rPr>
        <w:t>дистанционное</w:t>
      </w:r>
      <w:r w:rsidRPr="00B84BBA">
        <w:rPr>
          <w:spacing w:val="1"/>
          <w:sz w:val="24"/>
          <w:szCs w:val="24"/>
        </w:rPr>
        <w:t xml:space="preserve"> </w:t>
      </w:r>
      <w:r w:rsidRPr="00B84BBA">
        <w:rPr>
          <w:sz w:val="24"/>
          <w:szCs w:val="24"/>
        </w:rPr>
        <w:t>взаимодействие</w:t>
      </w:r>
      <w:r w:rsidRPr="00B84BBA">
        <w:rPr>
          <w:spacing w:val="1"/>
          <w:sz w:val="24"/>
          <w:szCs w:val="24"/>
        </w:rPr>
        <w:t xml:space="preserve"> </w:t>
      </w:r>
      <w:r w:rsidRPr="00B84BBA">
        <w:rPr>
          <w:sz w:val="24"/>
          <w:szCs w:val="24"/>
        </w:rPr>
        <w:t>всех</w:t>
      </w:r>
      <w:r w:rsidRPr="00B84BBA">
        <w:rPr>
          <w:spacing w:val="1"/>
          <w:sz w:val="24"/>
          <w:szCs w:val="24"/>
        </w:rPr>
        <w:t xml:space="preserve"> </w:t>
      </w:r>
      <w:r w:rsidRPr="00B84BBA">
        <w:rPr>
          <w:sz w:val="24"/>
          <w:szCs w:val="24"/>
        </w:rPr>
        <w:t>участников</w:t>
      </w:r>
      <w:r w:rsidRPr="00B84BBA">
        <w:rPr>
          <w:spacing w:val="1"/>
          <w:sz w:val="24"/>
          <w:szCs w:val="24"/>
        </w:rPr>
        <w:t xml:space="preserve"> </w:t>
      </w:r>
      <w:r w:rsidRPr="00B84BBA">
        <w:rPr>
          <w:sz w:val="24"/>
          <w:szCs w:val="24"/>
        </w:rPr>
        <w:t>образовательных отношений как внутри о</w:t>
      </w:r>
      <w:r w:rsidRPr="00B84BBA">
        <w:rPr>
          <w:sz w:val="24"/>
          <w:szCs w:val="24"/>
        </w:rPr>
        <w:t>б</w:t>
      </w:r>
      <w:r w:rsidRPr="00B84BBA">
        <w:rPr>
          <w:sz w:val="24"/>
          <w:szCs w:val="24"/>
        </w:rPr>
        <w:t>разовательной организации, так и с другими</w:t>
      </w:r>
      <w:r w:rsidRPr="00B84BBA">
        <w:rPr>
          <w:spacing w:val="1"/>
          <w:sz w:val="24"/>
          <w:szCs w:val="24"/>
        </w:rPr>
        <w:t xml:space="preserve"> </w:t>
      </w:r>
      <w:r w:rsidRPr="00B84BBA">
        <w:rPr>
          <w:w w:val="95"/>
          <w:sz w:val="24"/>
          <w:szCs w:val="24"/>
        </w:rPr>
        <w:t>организациями</w:t>
      </w:r>
      <w:r w:rsidRPr="00B84BBA">
        <w:rPr>
          <w:spacing w:val="1"/>
          <w:w w:val="95"/>
          <w:sz w:val="24"/>
          <w:szCs w:val="24"/>
        </w:rPr>
        <w:t xml:space="preserve"> </w:t>
      </w:r>
      <w:r w:rsidRPr="00B84BBA">
        <w:rPr>
          <w:w w:val="95"/>
          <w:sz w:val="24"/>
          <w:szCs w:val="24"/>
        </w:rPr>
        <w:t>социальной</w:t>
      </w:r>
      <w:r w:rsidRPr="00B84BBA">
        <w:rPr>
          <w:spacing w:val="1"/>
          <w:w w:val="95"/>
          <w:sz w:val="24"/>
          <w:szCs w:val="24"/>
        </w:rPr>
        <w:t xml:space="preserve"> </w:t>
      </w:r>
      <w:r w:rsidRPr="00B84BBA">
        <w:rPr>
          <w:w w:val="95"/>
          <w:sz w:val="24"/>
          <w:szCs w:val="24"/>
        </w:rPr>
        <w:t>сферы</w:t>
      </w:r>
      <w:r w:rsidRPr="00B84BBA">
        <w:rPr>
          <w:spacing w:val="1"/>
          <w:w w:val="95"/>
          <w:sz w:val="24"/>
          <w:szCs w:val="24"/>
        </w:rPr>
        <w:t xml:space="preserve"> </w:t>
      </w:r>
      <w:r w:rsidRPr="00B84BBA">
        <w:rPr>
          <w:w w:val="95"/>
          <w:sz w:val="24"/>
          <w:szCs w:val="24"/>
        </w:rPr>
        <w:t>и</w:t>
      </w:r>
      <w:r w:rsidRPr="00B84BBA">
        <w:rPr>
          <w:spacing w:val="1"/>
          <w:w w:val="95"/>
          <w:sz w:val="24"/>
          <w:szCs w:val="24"/>
        </w:rPr>
        <w:t xml:space="preserve"> </w:t>
      </w:r>
      <w:r w:rsidRPr="00B84BBA">
        <w:rPr>
          <w:w w:val="95"/>
          <w:sz w:val="24"/>
          <w:szCs w:val="24"/>
        </w:rPr>
        <w:t>органами</w:t>
      </w:r>
      <w:r w:rsidRPr="00B84BBA">
        <w:rPr>
          <w:spacing w:val="1"/>
          <w:w w:val="95"/>
          <w:sz w:val="24"/>
          <w:szCs w:val="24"/>
        </w:rPr>
        <w:t xml:space="preserve"> </w:t>
      </w:r>
      <w:r w:rsidRPr="00B84BBA">
        <w:rPr>
          <w:w w:val="95"/>
          <w:sz w:val="24"/>
          <w:szCs w:val="24"/>
        </w:rPr>
        <w:t>управления. Функционирование</w:t>
      </w:r>
      <w:r w:rsidRPr="00B84BBA">
        <w:rPr>
          <w:spacing w:val="1"/>
          <w:w w:val="95"/>
          <w:sz w:val="24"/>
          <w:szCs w:val="24"/>
        </w:rPr>
        <w:t xml:space="preserve"> </w:t>
      </w:r>
      <w:r w:rsidRPr="00B84BBA">
        <w:rPr>
          <w:w w:val="95"/>
          <w:sz w:val="24"/>
          <w:szCs w:val="24"/>
        </w:rPr>
        <w:t>ИОС</w:t>
      </w:r>
      <w:r w:rsidRPr="00B84BBA">
        <w:rPr>
          <w:spacing w:val="1"/>
          <w:w w:val="95"/>
          <w:sz w:val="24"/>
          <w:szCs w:val="24"/>
        </w:rPr>
        <w:t xml:space="preserve"> </w:t>
      </w:r>
      <w:r w:rsidRPr="00B84BBA">
        <w:rPr>
          <w:w w:val="95"/>
          <w:sz w:val="24"/>
          <w:szCs w:val="24"/>
        </w:rPr>
        <w:t>требует</w:t>
      </w:r>
      <w:r w:rsidRPr="00B84BBA">
        <w:rPr>
          <w:spacing w:val="1"/>
          <w:w w:val="95"/>
          <w:sz w:val="24"/>
          <w:szCs w:val="24"/>
        </w:rPr>
        <w:t xml:space="preserve"> </w:t>
      </w:r>
      <w:r w:rsidRPr="00B84BBA">
        <w:rPr>
          <w:w w:val="95"/>
          <w:sz w:val="24"/>
          <w:szCs w:val="24"/>
        </w:rPr>
        <w:t>наличия</w:t>
      </w:r>
      <w:r w:rsidRPr="00B84BBA">
        <w:rPr>
          <w:spacing w:val="9"/>
          <w:w w:val="95"/>
          <w:sz w:val="24"/>
          <w:szCs w:val="24"/>
        </w:rPr>
        <w:t xml:space="preserve"> </w:t>
      </w:r>
      <w:r w:rsidRPr="00B84BBA">
        <w:rPr>
          <w:w w:val="95"/>
          <w:sz w:val="24"/>
          <w:szCs w:val="24"/>
        </w:rPr>
        <w:t>в</w:t>
      </w:r>
      <w:r w:rsidRPr="00B84BBA">
        <w:rPr>
          <w:spacing w:val="9"/>
          <w:w w:val="95"/>
          <w:sz w:val="24"/>
          <w:szCs w:val="24"/>
        </w:rPr>
        <w:t xml:space="preserve"> </w:t>
      </w:r>
      <w:r w:rsidRPr="00B84BBA">
        <w:rPr>
          <w:w w:val="95"/>
          <w:sz w:val="24"/>
          <w:szCs w:val="24"/>
        </w:rPr>
        <w:t>образовательной</w:t>
      </w:r>
      <w:r w:rsidRPr="00B84BBA">
        <w:rPr>
          <w:spacing w:val="13"/>
          <w:w w:val="95"/>
          <w:sz w:val="24"/>
          <w:szCs w:val="24"/>
        </w:rPr>
        <w:t xml:space="preserve"> </w:t>
      </w:r>
      <w:r w:rsidRPr="00B84BBA">
        <w:rPr>
          <w:w w:val="95"/>
          <w:sz w:val="24"/>
          <w:szCs w:val="24"/>
        </w:rPr>
        <w:t>организации</w:t>
      </w:r>
      <w:r w:rsidRPr="00B84BBA">
        <w:rPr>
          <w:spacing w:val="6"/>
          <w:w w:val="95"/>
          <w:sz w:val="24"/>
          <w:szCs w:val="24"/>
        </w:rPr>
        <w:t xml:space="preserve"> </w:t>
      </w:r>
      <w:r w:rsidRPr="00B84BBA">
        <w:rPr>
          <w:w w:val="95"/>
          <w:sz w:val="24"/>
          <w:szCs w:val="24"/>
        </w:rPr>
        <w:t>технич</w:t>
      </w:r>
      <w:r w:rsidRPr="00B84BBA">
        <w:rPr>
          <w:w w:val="95"/>
          <w:sz w:val="24"/>
          <w:szCs w:val="24"/>
        </w:rPr>
        <w:t>е</w:t>
      </w:r>
      <w:r w:rsidRPr="00B84BBA">
        <w:rPr>
          <w:w w:val="95"/>
          <w:sz w:val="24"/>
          <w:szCs w:val="24"/>
        </w:rPr>
        <w:t>ских</w:t>
      </w:r>
      <w:r w:rsidRPr="00B84BBA">
        <w:rPr>
          <w:spacing w:val="6"/>
          <w:w w:val="95"/>
          <w:sz w:val="24"/>
          <w:szCs w:val="24"/>
        </w:rPr>
        <w:t xml:space="preserve"> </w:t>
      </w:r>
      <w:r w:rsidRPr="00B84BBA">
        <w:rPr>
          <w:w w:val="95"/>
          <w:sz w:val="24"/>
          <w:szCs w:val="24"/>
        </w:rPr>
        <w:t>средств</w:t>
      </w:r>
      <w:r w:rsidRPr="00B84BBA">
        <w:rPr>
          <w:spacing w:val="7"/>
          <w:w w:val="95"/>
          <w:sz w:val="24"/>
          <w:szCs w:val="24"/>
        </w:rPr>
        <w:t xml:space="preserve"> </w:t>
      </w:r>
      <w:r w:rsidRPr="00B84BBA">
        <w:rPr>
          <w:w w:val="95"/>
          <w:sz w:val="24"/>
          <w:szCs w:val="24"/>
        </w:rPr>
        <w:t>и</w:t>
      </w:r>
      <w:r w:rsidRPr="00B84BBA">
        <w:rPr>
          <w:spacing w:val="7"/>
          <w:w w:val="95"/>
          <w:sz w:val="24"/>
          <w:szCs w:val="24"/>
        </w:rPr>
        <w:t xml:space="preserve"> </w:t>
      </w:r>
      <w:r w:rsidRPr="00B84BBA">
        <w:rPr>
          <w:w w:val="95"/>
          <w:sz w:val="24"/>
          <w:szCs w:val="24"/>
        </w:rPr>
        <w:t>специального</w:t>
      </w:r>
      <w:r w:rsidRPr="00B84BBA">
        <w:rPr>
          <w:spacing w:val="4"/>
          <w:w w:val="95"/>
          <w:sz w:val="24"/>
          <w:szCs w:val="24"/>
        </w:rPr>
        <w:t xml:space="preserve"> </w:t>
      </w:r>
      <w:r w:rsidRPr="00B84BBA">
        <w:rPr>
          <w:w w:val="95"/>
          <w:sz w:val="24"/>
          <w:szCs w:val="24"/>
        </w:rPr>
        <w:t>оборудования.</w:t>
      </w:r>
    </w:p>
    <w:p w:rsidR="009975EC" w:rsidRPr="00B84BBA" w:rsidRDefault="009975EC" w:rsidP="009975EC">
      <w:pPr>
        <w:autoSpaceDE w:val="0"/>
        <w:autoSpaceDN w:val="0"/>
        <w:spacing w:before="1"/>
        <w:jc w:val="both"/>
        <w:rPr>
          <w:sz w:val="24"/>
          <w:szCs w:val="24"/>
        </w:rPr>
      </w:pPr>
      <w:r w:rsidRPr="00B84BBA">
        <w:rPr>
          <w:sz w:val="24"/>
          <w:szCs w:val="24"/>
        </w:rPr>
        <w:t>Образовательная</w:t>
      </w:r>
      <w:r w:rsidRPr="00B84BBA">
        <w:rPr>
          <w:spacing w:val="47"/>
          <w:sz w:val="24"/>
          <w:szCs w:val="24"/>
        </w:rPr>
        <w:t xml:space="preserve"> </w:t>
      </w:r>
      <w:r w:rsidRPr="00B84BBA">
        <w:rPr>
          <w:sz w:val="24"/>
          <w:szCs w:val="24"/>
        </w:rPr>
        <w:t>организация</w:t>
      </w:r>
      <w:r w:rsidRPr="00B84BBA">
        <w:rPr>
          <w:spacing w:val="48"/>
          <w:sz w:val="24"/>
          <w:szCs w:val="24"/>
        </w:rPr>
        <w:t xml:space="preserve"> </w:t>
      </w:r>
      <w:r w:rsidRPr="00B84BBA">
        <w:rPr>
          <w:sz w:val="24"/>
          <w:szCs w:val="24"/>
        </w:rPr>
        <w:t>должна</w:t>
      </w:r>
      <w:r w:rsidRPr="00B84BBA">
        <w:rPr>
          <w:spacing w:val="51"/>
          <w:sz w:val="24"/>
          <w:szCs w:val="24"/>
        </w:rPr>
        <w:t xml:space="preserve"> </w:t>
      </w:r>
      <w:r w:rsidRPr="00B84BBA">
        <w:rPr>
          <w:sz w:val="24"/>
          <w:szCs w:val="24"/>
        </w:rPr>
        <w:t>располагать</w:t>
      </w:r>
      <w:r w:rsidRPr="00B84BBA">
        <w:rPr>
          <w:spacing w:val="49"/>
          <w:sz w:val="24"/>
          <w:szCs w:val="24"/>
        </w:rPr>
        <w:t xml:space="preserve"> </w:t>
      </w:r>
      <w:r w:rsidRPr="00B84BBA">
        <w:rPr>
          <w:sz w:val="24"/>
          <w:szCs w:val="24"/>
        </w:rPr>
        <w:t>службой</w:t>
      </w:r>
      <w:r w:rsidRPr="00B84BBA">
        <w:rPr>
          <w:spacing w:val="-7"/>
          <w:sz w:val="24"/>
          <w:szCs w:val="24"/>
        </w:rPr>
        <w:t xml:space="preserve"> </w:t>
      </w:r>
      <w:r w:rsidRPr="00B84BBA">
        <w:rPr>
          <w:sz w:val="24"/>
          <w:szCs w:val="24"/>
        </w:rPr>
        <w:t>технической</w:t>
      </w:r>
      <w:r w:rsidRPr="00B84BBA">
        <w:rPr>
          <w:spacing w:val="57"/>
          <w:sz w:val="24"/>
          <w:szCs w:val="24"/>
        </w:rPr>
        <w:t xml:space="preserve"> </w:t>
      </w:r>
      <w:r w:rsidRPr="00B84BBA">
        <w:rPr>
          <w:sz w:val="24"/>
          <w:szCs w:val="24"/>
        </w:rPr>
        <w:t>поддержки</w:t>
      </w:r>
    </w:p>
    <w:p w:rsidR="009975EC" w:rsidRPr="00B84BBA" w:rsidRDefault="009975EC" w:rsidP="009975EC">
      <w:pPr>
        <w:autoSpaceDE w:val="0"/>
        <w:autoSpaceDN w:val="0"/>
        <w:sectPr w:rsidR="009975EC" w:rsidRPr="00B84BBA" w:rsidSect="009975EC">
          <w:pgSz w:w="11910" w:h="16840"/>
          <w:pgMar w:top="1040" w:right="570" w:bottom="1180" w:left="880" w:header="0" w:footer="832" w:gutter="0"/>
          <w:cols w:space="720"/>
        </w:sectPr>
      </w:pPr>
    </w:p>
    <w:p w:rsidR="009975EC" w:rsidRPr="00B84BBA" w:rsidRDefault="009975EC" w:rsidP="009975EC">
      <w:pPr>
        <w:autoSpaceDE w:val="0"/>
        <w:autoSpaceDN w:val="0"/>
        <w:rPr>
          <w:sz w:val="24"/>
          <w:szCs w:val="24"/>
        </w:rPr>
      </w:pPr>
      <w:r w:rsidRPr="00B84BBA">
        <w:rPr>
          <w:spacing w:val="-1"/>
          <w:sz w:val="24"/>
          <w:szCs w:val="24"/>
        </w:rPr>
        <w:lastRenderedPageBreak/>
        <w:t>ИКТ.</w:t>
      </w:r>
      <w:r w:rsidRPr="00B84BBA">
        <w:rPr>
          <w:sz w:val="24"/>
          <w:szCs w:val="24"/>
        </w:rPr>
        <w:br w:type="column"/>
      </w:r>
    </w:p>
    <w:p w:rsidR="009975EC" w:rsidRPr="00B84BBA" w:rsidRDefault="009975EC" w:rsidP="009975EC">
      <w:pPr>
        <w:autoSpaceDE w:val="0"/>
        <w:autoSpaceDN w:val="0"/>
        <w:spacing w:line="274" w:lineRule="exact"/>
        <w:outlineLvl w:val="0"/>
        <w:rPr>
          <w:b/>
          <w:bCs/>
          <w:sz w:val="24"/>
          <w:szCs w:val="24"/>
        </w:rPr>
      </w:pPr>
      <w:r w:rsidRPr="00B84BBA">
        <w:rPr>
          <w:b/>
          <w:bCs/>
          <w:sz w:val="24"/>
          <w:szCs w:val="24"/>
        </w:rPr>
        <w:t>Информационно-коммуникационные</w:t>
      </w:r>
      <w:r w:rsidRPr="00B84BBA">
        <w:rPr>
          <w:b/>
          <w:bCs/>
          <w:spacing w:val="19"/>
          <w:sz w:val="24"/>
          <w:szCs w:val="24"/>
        </w:rPr>
        <w:t xml:space="preserve"> </w:t>
      </w:r>
      <w:r w:rsidRPr="00B84BBA">
        <w:rPr>
          <w:b/>
          <w:bCs/>
          <w:sz w:val="24"/>
          <w:szCs w:val="24"/>
        </w:rPr>
        <w:t>средства</w:t>
      </w:r>
      <w:r w:rsidRPr="00B84BBA">
        <w:rPr>
          <w:b/>
          <w:bCs/>
          <w:spacing w:val="20"/>
          <w:sz w:val="24"/>
          <w:szCs w:val="24"/>
        </w:rPr>
        <w:t xml:space="preserve"> </w:t>
      </w:r>
      <w:r w:rsidRPr="00B84BBA">
        <w:rPr>
          <w:b/>
          <w:bCs/>
          <w:sz w:val="24"/>
          <w:szCs w:val="24"/>
        </w:rPr>
        <w:t>и</w:t>
      </w:r>
      <w:r w:rsidRPr="00B84BBA">
        <w:rPr>
          <w:b/>
          <w:bCs/>
          <w:spacing w:val="18"/>
          <w:sz w:val="24"/>
          <w:szCs w:val="24"/>
        </w:rPr>
        <w:t xml:space="preserve"> </w:t>
      </w:r>
      <w:r w:rsidRPr="00B84BBA">
        <w:rPr>
          <w:b/>
          <w:bCs/>
          <w:sz w:val="24"/>
          <w:szCs w:val="24"/>
        </w:rPr>
        <w:t>технологии</w:t>
      </w:r>
    </w:p>
    <w:p w:rsidR="009975EC" w:rsidRPr="00B84BBA" w:rsidRDefault="009975EC" w:rsidP="009975EC">
      <w:pPr>
        <w:autoSpaceDE w:val="0"/>
        <w:autoSpaceDN w:val="0"/>
        <w:spacing w:line="274" w:lineRule="exact"/>
        <w:rPr>
          <w:sz w:val="24"/>
          <w:szCs w:val="24"/>
        </w:rPr>
      </w:pPr>
      <w:r w:rsidRPr="00B84BBA">
        <w:rPr>
          <w:sz w:val="24"/>
          <w:szCs w:val="24"/>
        </w:rPr>
        <w:t>обеспечивают:</w:t>
      </w:r>
    </w:p>
    <w:p w:rsidR="009975EC" w:rsidRPr="00B84BBA" w:rsidRDefault="009975EC" w:rsidP="009975EC">
      <w:pPr>
        <w:autoSpaceDE w:val="0"/>
        <w:autoSpaceDN w:val="0"/>
        <w:spacing w:line="274" w:lineRule="exact"/>
        <w:sectPr w:rsidR="009975EC" w:rsidRPr="00B84BBA" w:rsidSect="009975EC">
          <w:type w:val="continuous"/>
          <w:pgSz w:w="11910" w:h="16840"/>
          <w:pgMar w:top="880" w:right="570" w:bottom="980" w:left="880" w:header="720" w:footer="720" w:gutter="0"/>
          <w:cols w:num="2" w:space="720" w:equalWidth="0">
            <w:col w:w="24042" w:space="40"/>
            <w:col w:w="9709"/>
          </w:cols>
        </w:sectPr>
      </w:pPr>
    </w:p>
    <w:p w:rsidR="009975EC" w:rsidRPr="00B84BBA" w:rsidRDefault="009975EC" w:rsidP="00A3744D">
      <w:pPr>
        <w:numPr>
          <w:ilvl w:val="0"/>
          <w:numId w:val="54"/>
        </w:numPr>
        <w:tabs>
          <w:tab w:val="left" w:pos="1389"/>
        </w:tabs>
        <w:autoSpaceDE w:val="0"/>
        <w:autoSpaceDN w:val="0"/>
        <w:ind w:right="787" w:firstLine="283"/>
        <w:rPr>
          <w:sz w:val="24"/>
        </w:rPr>
      </w:pPr>
      <w:r w:rsidRPr="00B84BBA">
        <w:rPr>
          <w:sz w:val="24"/>
        </w:rPr>
        <w:lastRenderedPageBreak/>
        <w:t>достижение личностных, предметных и метапредметных результатов обучения при</w:t>
      </w:r>
      <w:r w:rsidRPr="00B84BBA">
        <w:rPr>
          <w:spacing w:val="1"/>
          <w:sz w:val="24"/>
        </w:rPr>
        <w:t xml:space="preserve"> </w:t>
      </w:r>
      <w:r w:rsidRPr="00B84BBA">
        <w:rPr>
          <w:sz w:val="24"/>
        </w:rPr>
        <w:t>реализации</w:t>
      </w:r>
      <w:r w:rsidRPr="00B84BBA">
        <w:rPr>
          <w:spacing w:val="-9"/>
          <w:sz w:val="24"/>
        </w:rPr>
        <w:t xml:space="preserve"> </w:t>
      </w:r>
      <w:r w:rsidRPr="00B84BBA">
        <w:rPr>
          <w:sz w:val="24"/>
        </w:rPr>
        <w:t>требований</w:t>
      </w:r>
      <w:r w:rsidRPr="00B84BBA">
        <w:rPr>
          <w:spacing w:val="-10"/>
          <w:sz w:val="24"/>
        </w:rPr>
        <w:t xml:space="preserve"> </w:t>
      </w:r>
      <w:r w:rsidRPr="00B84BBA">
        <w:rPr>
          <w:sz w:val="24"/>
        </w:rPr>
        <w:t>ФГОС</w:t>
      </w:r>
      <w:r w:rsidRPr="00B84BBA">
        <w:rPr>
          <w:spacing w:val="-9"/>
          <w:sz w:val="24"/>
        </w:rPr>
        <w:t xml:space="preserve"> </w:t>
      </w:r>
      <w:r w:rsidRPr="00B84BBA">
        <w:rPr>
          <w:sz w:val="24"/>
        </w:rPr>
        <w:t>НОО;</w:t>
      </w:r>
    </w:p>
    <w:p w:rsidR="009975EC" w:rsidRPr="00B84BBA" w:rsidRDefault="009975EC" w:rsidP="00A3744D">
      <w:pPr>
        <w:numPr>
          <w:ilvl w:val="0"/>
          <w:numId w:val="54"/>
        </w:numPr>
        <w:tabs>
          <w:tab w:val="left" w:pos="1389"/>
        </w:tabs>
        <w:autoSpaceDE w:val="0"/>
        <w:autoSpaceDN w:val="0"/>
        <w:ind w:left="1388" w:hanging="426"/>
        <w:rPr>
          <w:sz w:val="24"/>
        </w:rPr>
      </w:pPr>
      <w:r w:rsidRPr="00B84BBA">
        <w:rPr>
          <w:w w:val="95"/>
          <w:sz w:val="24"/>
        </w:rPr>
        <w:t>формирование</w:t>
      </w:r>
      <w:r w:rsidRPr="00B84BBA">
        <w:rPr>
          <w:spacing w:val="36"/>
          <w:w w:val="95"/>
          <w:sz w:val="24"/>
        </w:rPr>
        <w:t xml:space="preserve"> </w:t>
      </w:r>
      <w:r w:rsidRPr="00B84BBA">
        <w:rPr>
          <w:w w:val="95"/>
          <w:sz w:val="24"/>
        </w:rPr>
        <w:t>функциональной</w:t>
      </w:r>
      <w:r w:rsidRPr="00B84BBA">
        <w:rPr>
          <w:spacing w:val="37"/>
          <w:w w:val="95"/>
          <w:sz w:val="24"/>
        </w:rPr>
        <w:t xml:space="preserve"> </w:t>
      </w:r>
      <w:r w:rsidRPr="00B84BBA">
        <w:rPr>
          <w:w w:val="95"/>
          <w:sz w:val="24"/>
        </w:rPr>
        <w:t>грамотности;</w:t>
      </w:r>
    </w:p>
    <w:p w:rsidR="009975EC" w:rsidRPr="00B84BBA" w:rsidRDefault="009975EC" w:rsidP="00A3744D">
      <w:pPr>
        <w:numPr>
          <w:ilvl w:val="0"/>
          <w:numId w:val="54"/>
        </w:numPr>
        <w:tabs>
          <w:tab w:val="left" w:pos="1389"/>
        </w:tabs>
        <w:autoSpaceDE w:val="0"/>
        <w:autoSpaceDN w:val="0"/>
        <w:ind w:right="787" w:firstLine="283"/>
        <w:rPr>
          <w:sz w:val="24"/>
        </w:rPr>
      </w:pPr>
      <w:r w:rsidRPr="00B84BBA">
        <w:rPr>
          <w:sz w:val="24"/>
        </w:rPr>
        <w:t>доступ</w:t>
      </w:r>
      <w:r w:rsidRPr="00B84BBA">
        <w:rPr>
          <w:spacing w:val="1"/>
          <w:sz w:val="24"/>
        </w:rPr>
        <w:t xml:space="preserve"> </w:t>
      </w:r>
      <w:r w:rsidRPr="00B84BBA">
        <w:rPr>
          <w:sz w:val="24"/>
        </w:rPr>
        <w:t>к</w:t>
      </w:r>
      <w:r w:rsidRPr="00B84BBA">
        <w:rPr>
          <w:spacing w:val="1"/>
          <w:sz w:val="24"/>
        </w:rPr>
        <w:t xml:space="preserve"> </w:t>
      </w:r>
      <w:r w:rsidRPr="00B84BBA">
        <w:rPr>
          <w:sz w:val="24"/>
        </w:rPr>
        <w:t>учебным</w:t>
      </w:r>
      <w:r w:rsidRPr="00B84BBA">
        <w:rPr>
          <w:spacing w:val="1"/>
          <w:sz w:val="24"/>
        </w:rPr>
        <w:t xml:space="preserve"> </w:t>
      </w:r>
      <w:r w:rsidRPr="00B84BBA">
        <w:rPr>
          <w:sz w:val="24"/>
        </w:rPr>
        <w:t>планам,</w:t>
      </w:r>
      <w:r w:rsidRPr="00B84BBA">
        <w:rPr>
          <w:spacing w:val="1"/>
          <w:sz w:val="24"/>
        </w:rPr>
        <w:t xml:space="preserve"> </w:t>
      </w:r>
      <w:r w:rsidRPr="00B84BBA">
        <w:rPr>
          <w:sz w:val="24"/>
        </w:rPr>
        <w:t>рабочим</w:t>
      </w:r>
      <w:r w:rsidRPr="00B84BBA">
        <w:rPr>
          <w:spacing w:val="1"/>
          <w:sz w:val="24"/>
        </w:rPr>
        <w:t xml:space="preserve"> </w:t>
      </w:r>
      <w:r w:rsidRPr="00B84BBA">
        <w:rPr>
          <w:sz w:val="24"/>
        </w:rPr>
        <w:t>программам</w:t>
      </w:r>
      <w:r w:rsidRPr="00B84BBA">
        <w:rPr>
          <w:spacing w:val="1"/>
          <w:sz w:val="24"/>
        </w:rPr>
        <w:t xml:space="preserve"> </w:t>
      </w:r>
      <w:r w:rsidRPr="00B84BBA">
        <w:rPr>
          <w:sz w:val="24"/>
        </w:rPr>
        <w:t>учебных</w:t>
      </w:r>
      <w:r w:rsidRPr="00B84BBA">
        <w:rPr>
          <w:spacing w:val="1"/>
          <w:sz w:val="24"/>
        </w:rPr>
        <w:t xml:space="preserve"> </w:t>
      </w:r>
      <w:r w:rsidRPr="00B84BBA">
        <w:rPr>
          <w:sz w:val="24"/>
        </w:rPr>
        <w:t>предметов,</w:t>
      </w:r>
      <w:r w:rsidRPr="00B84BBA">
        <w:rPr>
          <w:spacing w:val="1"/>
          <w:sz w:val="24"/>
        </w:rPr>
        <w:t xml:space="preserve"> </w:t>
      </w:r>
      <w:r w:rsidRPr="00B84BBA">
        <w:rPr>
          <w:sz w:val="24"/>
        </w:rPr>
        <w:t>курсов</w:t>
      </w:r>
      <w:r w:rsidRPr="00B84BBA">
        <w:rPr>
          <w:spacing w:val="1"/>
          <w:sz w:val="24"/>
        </w:rPr>
        <w:t xml:space="preserve"> </w:t>
      </w:r>
      <w:r w:rsidRPr="00B84BBA">
        <w:rPr>
          <w:sz w:val="24"/>
        </w:rPr>
        <w:t>внеурочной</w:t>
      </w:r>
      <w:r w:rsidRPr="00B84BBA">
        <w:rPr>
          <w:spacing w:val="5"/>
          <w:sz w:val="24"/>
        </w:rPr>
        <w:t xml:space="preserve"> </w:t>
      </w:r>
      <w:r w:rsidRPr="00B84BBA">
        <w:rPr>
          <w:sz w:val="24"/>
        </w:rPr>
        <w:t>деятельности;</w:t>
      </w:r>
    </w:p>
    <w:p w:rsidR="009975EC" w:rsidRPr="00B84BBA" w:rsidRDefault="009975EC" w:rsidP="00A3744D">
      <w:pPr>
        <w:numPr>
          <w:ilvl w:val="0"/>
          <w:numId w:val="54"/>
        </w:numPr>
        <w:tabs>
          <w:tab w:val="left" w:pos="1389"/>
        </w:tabs>
        <w:autoSpaceDE w:val="0"/>
        <w:autoSpaceDN w:val="0"/>
        <w:spacing w:before="1"/>
        <w:ind w:right="786" w:firstLine="283"/>
        <w:rPr>
          <w:sz w:val="24"/>
        </w:rPr>
      </w:pPr>
      <w:r w:rsidRPr="00B84BBA">
        <w:rPr>
          <w:sz w:val="24"/>
        </w:rPr>
        <w:t>доступ</w:t>
      </w:r>
      <w:r w:rsidRPr="00B84BBA">
        <w:rPr>
          <w:spacing w:val="1"/>
          <w:sz w:val="24"/>
        </w:rPr>
        <w:t xml:space="preserve"> </w:t>
      </w:r>
      <w:r w:rsidRPr="00B84BBA">
        <w:rPr>
          <w:sz w:val="24"/>
        </w:rPr>
        <w:t>к</w:t>
      </w:r>
      <w:r w:rsidRPr="00B84BBA">
        <w:rPr>
          <w:spacing w:val="1"/>
          <w:sz w:val="24"/>
        </w:rPr>
        <w:t xml:space="preserve"> </w:t>
      </w:r>
      <w:r w:rsidRPr="00B84BBA">
        <w:rPr>
          <w:sz w:val="24"/>
        </w:rPr>
        <w:t>электронным</w:t>
      </w:r>
      <w:r w:rsidRPr="00B84BBA">
        <w:rPr>
          <w:spacing w:val="1"/>
          <w:sz w:val="24"/>
        </w:rPr>
        <w:t xml:space="preserve"> </w:t>
      </w:r>
      <w:r w:rsidRPr="00B84BBA">
        <w:rPr>
          <w:sz w:val="24"/>
        </w:rPr>
        <w:t>образовательным</w:t>
      </w:r>
      <w:r w:rsidRPr="00B84BBA">
        <w:rPr>
          <w:spacing w:val="1"/>
          <w:sz w:val="24"/>
        </w:rPr>
        <w:t xml:space="preserve"> </w:t>
      </w:r>
      <w:r w:rsidRPr="00B84BBA">
        <w:rPr>
          <w:sz w:val="24"/>
        </w:rPr>
        <w:t>источникам,</w:t>
      </w:r>
      <w:r w:rsidRPr="00B84BBA">
        <w:rPr>
          <w:spacing w:val="1"/>
          <w:sz w:val="24"/>
        </w:rPr>
        <w:t xml:space="preserve"> </w:t>
      </w:r>
      <w:r w:rsidRPr="00B84BBA">
        <w:rPr>
          <w:sz w:val="24"/>
        </w:rPr>
        <w:t>указанным</w:t>
      </w:r>
      <w:r w:rsidRPr="00B84BBA">
        <w:rPr>
          <w:spacing w:val="1"/>
          <w:sz w:val="24"/>
        </w:rPr>
        <w:t xml:space="preserve"> </w:t>
      </w:r>
      <w:r w:rsidRPr="00B84BBA">
        <w:rPr>
          <w:sz w:val="24"/>
        </w:rPr>
        <w:t>в</w:t>
      </w:r>
      <w:r w:rsidRPr="00B84BBA">
        <w:rPr>
          <w:spacing w:val="1"/>
          <w:sz w:val="24"/>
        </w:rPr>
        <w:t xml:space="preserve"> </w:t>
      </w:r>
      <w:r w:rsidRPr="00B84BBA">
        <w:rPr>
          <w:sz w:val="24"/>
        </w:rPr>
        <w:t>рабочих</w:t>
      </w:r>
      <w:r w:rsidRPr="00B84BBA">
        <w:rPr>
          <w:spacing w:val="1"/>
          <w:sz w:val="24"/>
        </w:rPr>
        <w:t xml:space="preserve"> </w:t>
      </w:r>
      <w:r w:rsidRPr="00B84BBA">
        <w:rPr>
          <w:sz w:val="24"/>
        </w:rPr>
        <w:t>пр</w:t>
      </w:r>
      <w:r w:rsidRPr="00B84BBA">
        <w:rPr>
          <w:sz w:val="24"/>
        </w:rPr>
        <w:t>о</w:t>
      </w:r>
      <w:r w:rsidRPr="00B84BBA">
        <w:rPr>
          <w:sz w:val="24"/>
        </w:rPr>
        <w:t>граммах</w:t>
      </w:r>
      <w:r w:rsidRPr="00B84BBA">
        <w:rPr>
          <w:spacing w:val="1"/>
          <w:sz w:val="24"/>
        </w:rPr>
        <w:t xml:space="preserve"> </w:t>
      </w:r>
      <w:r w:rsidRPr="00B84BBA">
        <w:rPr>
          <w:sz w:val="24"/>
        </w:rPr>
        <w:t>учебных</w:t>
      </w:r>
      <w:r w:rsidRPr="00B84BBA">
        <w:rPr>
          <w:spacing w:val="1"/>
          <w:sz w:val="24"/>
        </w:rPr>
        <w:t xml:space="preserve"> </w:t>
      </w:r>
      <w:r w:rsidRPr="00B84BBA">
        <w:rPr>
          <w:sz w:val="24"/>
        </w:rPr>
        <w:t>предметов,</w:t>
      </w:r>
      <w:r w:rsidRPr="00B84BBA">
        <w:rPr>
          <w:spacing w:val="1"/>
          <w:sz w:val="24"/>
        </w:rPr>
        <w:t xml:space="preserve"> </w:t>
      </w:r>
      <w:r w:rsidRPr="00B84BBA">
        <w:rPr>
          <w:sz w:val="24"/>
        </w:rPr>
        <w:t>с</w:t>
      </w:r>
      <w:r w:rsidRPr="00B84BBA">
        <w:rPr>
          <w:spacing w:val="1"/>
          <w:sz w:val="24"/>
        </w:rPr>
        <w:t xml:space="preserve"> </w:t>
      </w:r>
      <w:r w:rsidRPr="00B84BBA">
        <w:rPr>
          <w:sz w:val="24"/>
        </w:rPr>
        <w:t>целью поиска</w:t>
      </w:r>
      <w:r w:rsidRPr="00B84BBA">
        <w:rPr>
          <w:spacing w:val="1"/>
          <w:sz w:val="24"/>
        </w:rPr>
        <w:t xml:space="preserve"> </w:t>
      </w:r>
      <w:r w:rsidRPr="00B84BBA">
        <w:rPr>
          <w:sz w:val="24"/>
        </w:rPr>
        <w:t>и</w:t>
      </w:r>
      <w:r w:rsidRPr="00B84BBA">
        <w:rPr>
          <w:spacing w:val="1"/>
          <w:sz w:val="24"/>
        </w:rPr>
        <w:t xml:space="preserve"> </w:t>
      </w:r>
      <w:r w:rsidRPr="00B84BBA">
        <w:rPr>
          <w:sz w:val="24"/>
        </w:rPr>
        <w:t>получения</w:t>
      </w:r>
      <w:r w:rsidRPr="00B84BBA">
        <w:rPr>
          <w:spacing w:val="1"/>
          <w:sz w:val="24"/>
        </w:rPr>
        <w:t xml:space="preserve"> </w:t>
      </w:r>
      <w:r w:rsidRPr="00B84BBA">
        <w:rPr>
          <w:sz w:val="24"/>
        </w:rPr>
        <w:t>информации</w:t>
      </w:r>
      <w:r w:rsidRPr="00B84BBA">
        <w:rPr>
          <w:spacing w:val="1"/>
          <w:sz w:val="24"/>
        </w:rPr>
        <w:t xml:space="preserve"> </w:t>
      </w:r>
      <w:r w:rsidRPr="00B84BBA">
        <w:rPr>
          <w:sz w:val="24"/>
        </w:rPr>
        <w:t>(учебной</w:t>
      </w:r>
      <w:r w:rsidRPr="00B84BBA">
        <w:rPr>
          <w:spacing w:val="1"/>
          <w:sz w:val="24"/>
        </w:rPr>
        <w:t xml:space="preserve"> </w:t>
      </w:r>
      <w:r w:rsidRPr="00B84BBA">
        <w:rPr>
          <w:sz w:val="24"/>
        </w:rPr>
        <w:t>и</w:t>
      </w:r>
      <w:r w:rsidRPr="00B84BBA">
        <w:rPr>
          <w:spacing w:val="1"/>
          <w:sz w:val="24"/>
        </w:rPr>
        <w:t xml:space="preserve"> </w:t>
      </w:r>
      <w:r w:rsidRPr="00B84BBA">
        <w:rPr>
          <w:sz w:val="24"/>
        </w:rPr>
        <w:t>х</w:t>
      </w:r>
      <w:r w:rsidRPr="00B84BBA">
        <w:rPr>
          <w:sz w:val="24"/>
        </w:rPr>
        <w:t>у</w:t>
      </w:r>
      <w:r w:rsidRPr="00B84BBA">
        <w:rPr>
          <w:sz w:val="24"/>
        </w:rPr>
        <w:t>дожественной</w:t>
      </w:r>
      <w:r w:rsidRPr="00B84BBA">
        <w:rPr>
          <w:spacing w:val="1"/>
          <w:sz w:val="24"/>
        </w:rPr>
        <w:t xml:space="preserve"> </w:t>
      </w:r>
      <w:r w:rsidRPr="00B84BBA">
        <w:rPr>
          <w:sz w:val="24"/>
        </w:rPr>
        <w:t>литературе,</w:t>
      </w:r>
      <w:r w:rsidRPr="00B84BBA">
        <w:rPr>
          <w:spacing w:val="1"/>
          <w:sz w:val="24"/>
        </w:rPr>
        <w:t xml:space="preserve"> </w:t>
      </w:r>
      <w:r w:rsidRPr="00B84BBA">
        <w:rPr>
          <w:sz w:val="24"/>
        </w:rPr>
        <w:t>коллекциям</w:t>
      </w:r>
      <w:r w:rsidRPr="00B84BBA">
        <w:rPr>
          <w:spacing w:val="1"/>
          <w:sz w:val="24"/>
        </w:rPr>
        <w:t xml:space="preserve"> </w:t>
      </w:r>
      <w:r w:rsidRPr="00B84BBA">
        <w:rPr>
          <w:sz w:val="24"/>
        </w:rPr>
        <w:t>медиаресурсов</w:t>
      </w:r>
      <w:r w:rsidRPr="00B84BBA">
        <w:rPr>
          <w:spacing w:val="1"/>
          <w:sz w:val="24"/>
        </w:rPr>
        <w:t xml:space="preserve"> </w:t>
      </w:r>
      <w:r w:rsidRPr="00B84BBA">
        <w:rPr>
          <w:sz w:val="24"/>
        </w:rPr>
        <w:t>на</w:t>
      </w:r>
      <w:r w:rsidRPr="00B84BBA">
        <w:rPr>
          <w:spacing w:val="1"/>
          <w:sz w:val="24"/>
        </w:rPr>
        <w:t xml:space="preserve"> </w:t>
      </w:r>
      <w:r w:rsidRPr="00B84BBA">
        <w:rPr>
          <w:sz w:val="24"/>
        </w:rPr>
        <w:t>съёмных</w:t>
      </w:r>
      <w:r w:rsidRPr="00B84BBA">
        <w:rPr>
          <w:spacing w:val="1"/>
          <w:sz w:val="24"/>
        </w:rPr>
        <w:t xml:space="preserve"> </w:t>
      </w:r>
      <w:r w:rsidRPr="00B84BBA">
        <w:rPr>
          <w:sz w:val="24"/>
        </w:rPr>
        <w:t>дисках,</w:t>
      </w:r>
      <w:r w:rsidRPr="00B84BBA">
        <w:rPr>
          <w:spacing w:val="1"/>
          <w:sz w:val="24"/>
        </w:rPr>
        <w:t xml:space="preserve"> </w:t>
      </w:r>
      <w:r w:rsidRPr="00B84BBA">
        <w:rPr>
          <w:sz w:val="24"/>
        </w:rPr>
        <w:t>контрол</w:t>
      </w:r>
      <w:r w:rsidRPr="00B84BBA">
        <w:rPr>
          <w:sz w:val="24"/>
        </w:rPr>
        <w:t>и</w:t>
      </w:r>
      <w:r w:rsidRPr="00B84BBA">
        <w:rPr>
          <w:sz w:val="24"/>
        </w:rPr>
        <w:t>руемым</w:t>
      </w:r>
      <w:r w:rsidRPr="00B84BBA">
        <w:rPr>
          <w:spacing w:val="3"/>
          <w:sz w:val="24"/>
        </w:rPr>
        <w:t xml:space="preserve"> </w:t>
      </w:r>
      <w:r w:rsidRPr="00B84BBA">
        <w:rPr>
          <w:sz w:val="24"/>
        </w:rPr>
        <w:t>р</w:t>
      </w:r>
      <w:r w:rsidRPr="00B84BBA">
        <w:rPr>
          <w:sz w:val="24"/>
        </w:rPr>
        <w:t>е</w:t>
      </w:r>
      <w:r w:rsidRPr="00B84BBA">
        <w:rPr>
          <w:sz w:val="24"/>
        </w:rPr>
        <w:t>сурсам</w:t>
      </w:r>
      <w:r w:rsidRPr="00B84BBA">
        <w:rPr>
          <w:spacing w:val="5"/>
          <w:sz w:val="24"/>
        </w:rPr>
        <w:t xml:space="preserve"> </w:t>
      </w:r>
      <w:r w:rsidRPr="00B84BBA">
        <w:rPr>
          <w:sz w:val="24"/>
        </w:rPr>
        <w:t>локальной</w:t>
      </w:r>
      <w:r w:rsidRPr="00B84BBA">
        <w:rPr>
          <w:spacing w:val="6"/>
          <w:sz w:val="24"/>
        </w:rPr>
        <w:t xml:space="preserve"> </w:t>
      </w:r>
      <w:r w:rsidRPr="00B84BBA">
        <w:rPr>
          <w:sz w:val="24"/>
        </w:rPr>
        <w:t>сети</w:t>
      </w:r>
      <w:r w:rsidRPr="00B84BBA">
        <w:rPr>
          <w:spacing w:val="3"/>
          <w:sz w:val="24"/>
        </w:rPr>
        <w:t xml:space="preserve"> </w:t>
      </w:r>
      <w:r w:rsidRPr="00B84BBA">
        <w:rPr>
          <w:sz w:val="24"/>
        </w:rPr>
        <w:t>и</w:t>
      </w:r>
      <w:r w:rsidRPr="00B84BBA">
        <w:rPr>
          <w:spacing w:val="3"/>
          <w:sz w:val="24"/>
        </w:rPr>
        <w:t xml:space="preserve"> </w:t>
      </w:r>
      <w:r w:rsidRPr="00B84BBA">
        <w:rPr>
          <w:sz w:val="24"/>
        </w:rPr>
        <w:t>Интернета);</w:t>
      </w:r>
    </w:p>
    <w:p w:rsidR="009975EC" w:rsidRPr="00B84BBA" w:rsidRDefault="009975EC" w:rsidP="00A3744D">
      <w:pPr>
        <w:numPr>
          <w:ilvl w:val="0"/>
          <w:numId w:val="54"/>
        </w:numPr>
        <w:tabs>
          <w:tab w:val="left" w:pos="1389"/>
        </w:tabs>
        <w:autoSpaceDE w:val="0"/>
        <w:autoSpaceDN w:val="0"/>
        <w:ind w:right="788" w:firstLine="283"/>
        <w:rPr>
          <w:sz w:val="24"/>
        </w:rPr>
      </w:pPr>
      <w:r w:rsidRPr="00B84BBA">
        <w:rPr>
          <w:sz w:val="24"/>
        </w:rPr>
        <w:t>организацию</w:t>
      </w:r>
      <w:r w:rsidRPr="00B84BBA">
        <w:rPr>
          <w:spacing w:val="1"/>
          <w:sz w:val="24"/>
        </w:rPr>
        <w:t xml:space="preserve"> </w:t>
      </w:r>
      <w:r w:rsidRPr="00B84BBA">
        <w:rPr>
          <w:sz w:val="24"/>
        </w:rPr>
        <w:t>учебной</w:t>
      </w:r>
      <w:r w:rsidRPr="00B84BBA">
        <w:rPr>
          <w:spacing w:val="1"/>
          <w:sz w:val="24"/>
        </w:rPr>
        <w:t xml:space="preserve"> </w:t>
      </w:r>
      <w:r w:rsidRPr="00B84BBA">
        <w:rPr>
          <w:sz w:val="24"/>
        </w:rPr>
        <w:t>и</w:t>
      </w:r>
      <w:r w:rsidRPr="00B84BBA">
        <w:rPr>
          <w:spacing w:val="1"/>
          <w:sz w:val="24"/>
        </w:rPr>
        <w:t xml:space="preserve"> </w:t>
      </w:r>
      <w:r w:rsidRPr="00B84BBA">
        <w:rPr>
          <w:sz w:val="24"/>
        </w:rPr>
        <w:t>внеурочной</w:t>
      </w:r>
      <w:r w:rsidRPr="00B84BBA">
        <w:rPr>
          <w:spacing w:val="1"/>
          <w:sz w:val="24"/>
        </w:rPr>
        <w:t xml:space="preserve"> </w:t>
      </w:r>
      <w:r w:rsidRPr="00B84BBA">
        <w:rPr>
          <w:sz w:val="24"/>
        </w:rPr>
        <w:t>деятельности,</w:t>
      </w:r>
      <w:r w:rsidRPr="00B84BBA">
        <w:rPr>
          <w:spacing w:val="1"/>
          <w:sz w:val="24"/>
        </w:rPr>
        <w:t xml:space="preserve"> </w:t>
      </w:r>
      <w:r w:rsidRPr="00B84BBA">
        <w:rPr>
          <w:sz w:val="24"/>
        </w:rPr>
        <w:t>реализация</w:t>
      </w:r>
      <w:r w:rsidRPr="00B84BBA">
        <w:rPr>
          <w:spacing w:val="1"/>
          <w:sz w:val="24"/>
        </w:rPr>
        <w:t xml:space="preserve"> </w:t>
      </w:r>
      <w:r w:rsidRPr="00B84BBA">
        <w:rPr>
          <w:sz w:val="24"/>
        </w:rPr>
        <w:t>которых</w:t>
      </w:r>
      <w:r w:rsidRPr="00B84BBA">
        <w:rPr>
          <w:spacing w:val="-57"/>
          <w:sz w:val="24"/>
        </w:rPr>
        <w:t xml:space="preserve"> </w:t>
      </w:r>
      <w:r w:rsidRPr="00B84BBA">
        <w:rPr>
          <w:sz w:val="24"/>
        </w:rPr>
        <w:t>пред</w:t>
      </w:r>
      <w:r w:rsidRPr="00B84BBA">
        <w:rPr>
          <w:sz w:val="24"/>
        </w:rPr>
        <w:t>у</w:t>
      </w:r>
      <w:r w:rsidRPr="00B84BBA">
        <w:rPr>
          <w:sz w:val="24"/>
        </w:rPr>
        <w:t>смотрена</w:t>
      </w:r>
      <w:r w:rsidRPr="00B84BBA">
        <w:rPr>
          <w:spacing w:val="1"/>
          <w:sz w:val="24"/>
        </w:rPr>
        <w:t xml:space="preserve"> </w:t>
      </w:r>
      <w:r w:rsidRPr="00B84BBA">
        <w:rPr>
          <w:sz w:val="24"/>
        </w:rPr>
        <w:t>с</w:t>
      </w:r>
      <w:r w:rsidRPr="00B84BBA">
        <w:rPr>
          <w:spacing w:val="1"/>
          <w:sz w:val="24"/>
        </w:rPr>
        <w:t xml:space="preserve"> </w:t>
      </w:r>
      <w:r w:rsidRPr="00B84BBA">
        <w:rPr>
          <w:sz w:val="24"/>
        </w:rPr>
        <w:t>применением</w:t>
      </w:r>
      <w:r w:rsidRPr="00B84BBA">
        <w:rPr>
          <w:spacing w:val="1"/>
          <w:sz w:val="24"/>
        </w:rPr>
        <w:t xml:space="preserve"> </w:t>
      </w:r>
      <w:r w:rsidRPr="00B84BBA">
        <w:rPr>
          <w:sz w:val="24"/>
        </w:rPr>
        <w:t>электронного</w:t>
      </w:r>
      <w:r w:rsidRPr="00B84BBA">
        <w:rPr>
          <w:spacing w:val="1"/>
          <w:sz w:val="24"/>
        </w:rPr>
        <w:t xml:space="preserve"> </w:t>
      </w:r>
      <w:r w:rsidRPr="00B84BBA">
        <w:rPr>
          <w:sz w:val="24"/>
        </w:rPr>
        <w:t>обучения,</w:t>
      </w:r>
      <w:r w:rsidRPr="00B84BBA">
        <w:rPr>
          <w:spacing w:val="1"/>
          <w:sz w:val="24"/>
        </w:rPr>
        <w:t xml:space="preserve"> </w:t>
      </w:r>
      <w:r w:rsidRPr="00B84BBA">
        <w:rPr>
          <w:sz w:val="24"/>
        </w:rPr>
        <w:t>с</w:t>
      </w:r>
      <w:r w:rsidRPr="00B84BBA">
        <w:rPr>
          <w:spacing w:val="1"/>
          <w:sz w:val="24"/>
        </w:rPr>
        <w:t xml:space="preserve"> </w:t>
      </w:r>
      <w:r w:rsidRPr="00B84BBA">
        <w:rPr>
          <w:sz w:val="24"/>
        </w:rPr>
        <w:t>использованием</w:t>
      </w:r>
      <w:r w:rsidRPr="00B84BBA">
        <w:rPr>
          <w:spacing w:val="1"/>
          <w:sz w:val="24"/>
        </w:rPr>
        <w:t xml:space="preserve"> </w:t>
      </w:r>
      <w:r w:rsidRPr="00B84BBA">
        <w:rPr>
          <w:sz w:val="24"/>
        </w:rPr>
        <w:t>электронных</w:t>
      </w:r>
      <w:r w:rsidRPr="00B84BBA">
        <w:rPr>
          <w:spacing w:val="1"/>
          <w:sz w:val="24"/>
        </w:rPr>
        <w:t xml:space="preserve"> </w:t>
      </w:r>
      <w:r w:rsidRPr="00B84BBA">
        <w:rPr>
          <w:sz w:val="24"/>
        </w:rPr>
        <w:t>п</w:t>
      </w:r>
      <w:r w:rsidRPr="00B84BBA">
        <w:rPr>
          <w:sz w:val="24"/>
        </w:rPr>
        <w:t>о</w:t>
      </w:r>
      <w:r w:rsidRPr="00B84BBA">
        <w:rPr>
          <w:sz w:val="24"/>
        </w:rPr>
        <w:t>собий (обуч</w:t>
      </w:r>
      <w:r w:rsidRPr="00B84BBA">
        <w:rPr>
          <w:sz w:val="24"/>
        </w:rPr>
        <w:t>а</w:t>
      </w:r>
      <w:r w:rsidRPr="00B84BBA">
        <w:rPr>
          <w:sz w:val="24"/>
        </w:rPr>
        <w:t>ющих компьютерных игр, тренажёров, моделей с цифровым управлением и</w:t>
      </w:r>
      <w:r w:rsidRPr="00B84BBA">
        <w:rPr>
          <w:spacing w:val="1"/>
          <w:sz w:val="24"/>
        </w:rPr>
        <w:t xml:space="preserve"> </w:t>
      </w:r>
      <w:r w:rsidRPr="00B84BBA">
        <w:rPr>
          <w:sz w:val="24"/>
        </w:rPr>
        <w:t>обратной</w:t>
      </w:r>
      <w:r w:rsidRPr="00B84BBA">
        <w:rPr>
          <w:spacing w:val="-1"/>
          <w:sz w:val="24"/>
        </w:rPr>
        <w:t xml:space="preserve"> </w:t>
      </w:r>
      <w:r w:rsidRPr="00B84BBA">
        <w:rPr>
          <w:sz w:val="24"/>
        </w:rPr>
        <w:t>св</w:t>
      </w:r>
      <w:r w:rsidRPr="00B84BBA">
        <w:rPr>
          <w:sz w:val="24"/>
        </w:rPr>
        <w:t>я</w:t>
      </w:r>
      <w:r w:rsidRPr="00B84BBA">
        <w:rPr>
          <w:sz w:val="24"/>
        </w:rPr>
        <w:t>зью);</w:t>
      </w:r>
    </w:p>
    <w:p w:rsidR="009975EC" w:rsidRPr="00B84BBA" w:rsidRDefault="009975EC" w:rsidP="00A3744D">
      <w:pPr>
        <w:numPr>
          <w:ilvl w:val="0"/>
          <w:numId w:val="54"/>
        </w:numPr>
        <w:tabs>
          <w:tab w:val="left" w:pos="1389"/>
        </w:tabs>
        <w:autoSpaceDE w:val="0"/>
        <w:autoSpaceDN w:val="0"/>
        <w:ind w:right="788" w:firstLine="283"/>
        <w:rPr>
          <w:sz w:val="24"/>
        </w:rPr>
      </w:pPr>
      <w:r w:rsidRPr="00B84BBA">
        <w:rPr>
          <w:sz w:val="24"/>
        </w:rPr>
        <w:t>проведение учебных занятий, процедуры оценки результатов обучения, реал</w:t>
      </w:r>
      <w:r w:rsidRPr="00B84BBA">
        <w:rPr>
          <w:sz w:val="24"/>
        </w:rPr>
        <w:t>и</w:t>
      </w:r>
      <w:r w:rsidRPr="00B84BBA">
        <w:rPr>
          <w:sz w:val="24"/>
        </w:rPr>
        <w:t>зация</w:t>
      </w:r>
      <w:r w:rsidRPr="00B84BBA">
        <w:rPr>
          <w:spacing w:val="1"/>
          <w:sz w:val="24"/>
        </w:rPr>
        <w:t xml:space="preserve"> </w:t>
      </w:r>
      <w:r w:rsidRPr="00B84BBA">
        <w:rPr>
          <w:sz w:val="24"/>
        </w:rPr>
        <w:t>которых</w:t>
      </w:r>
      <w:r w:rsidRPr="00B84BBA">
        <w:rPr>
          <w:spacing w:val="1"/>
          <w:sz w:val="24"/>
        </w:rPr>
        <w:t xml:space="preserve"> </w:t>
      </w:r>
      <w:r w:rsidRPr="00B84BBA">
        <w:rPr>
          <w:sz w:val="24"/>
        </w:rPr>
        <w:t>предусмотрена</w:t>
      </w:r>
      <w:r w:rsidRPr="00B84BBA">
        <w:rPr>
          <w:spacing w:val="1"/>
          <w:sz w:val="24"/>
        </w:rPr>
        <w:t xml:space="preserve"> </w:t>
      </w:r>
      <w:r w:rsidRPr="00B84BBA">
        <w:rPr>
          <w:sz w:val="24"/>
        </w:rPr>
        <w:t>с</w:t>
      </w:r>
      <w:r w:rsidRPr="00B84BBA">
        <w:rPr>
          <w:spacing w:val="1"/>
          <w:sz w:val="24"/>
        </w:rPr>
        <w:t xml:space="preserve"> </w:t>
      </w:r>
      <w:r w:rsidRPr="00B84BBA">
        <w:rPr>
          <w:sz w:val="24"/>
        </w:rPr>
        <w:t>применением</w:t>
      </w:r>
      <w:r w:rsidRPr="00B84BBA">
        <w:rPr>
          <w:spacing w:val="1"/>
          <w:sz w:val="24"/>
        </w:rPr>
        <w:t xml:space="preserve"> </w:t>
      </w:r>
      <w:r w:rsidRPr="00B84BBA">
        <w:rPr>
          <w:sz w:val="24"/>
        </w:rPr>
        <w:t>электронного</w:t>
      </w:r>
      <w:r w:rsidRPr="00B84BBA">
        <w:rPr>
          <w:spacing w:val="1"/>
          <w:sz w:val="24"/>
        </w:rPr>
        <w:t xml:space="preserve"> </w:t>
      </w:r>
      <w:r w:rsidRPr="00B84BBA">
        <w:rPr>
          <w:sz w:val="24"/>
        </w:rPr>
        <w:t>обучения,</w:t>
      </w:r>
      <w:r w:rsidRPr="00B84BBA">
        <w:rPr>
          <w:spacing w:val="1"/>
          <w:sz w:val="24"/>
        </w:rPr>
        <w:t xml:space="preserve"> </w:t>
      </w:r>
      <w:r w:rsidRPr="00B84BBA">
        <w:rPr>
          <w:sz w:val="24"/>
        </w:rPr>
        <w:t>дистанционных</w:t>
      </w:r>
      <w:r w:rsidRPr="00B84BBA">
        <w:rPr>
          <w:spacing w:val="1"/>
          <w:sz w:val="24"/>
        </w:rPr>
        <w:t xml:space="preserve"> </w:t>
      </w:r>
      <w:r w:rsidRPr="00B84BBA">
        <w:rPr>
          <w:sz w:val="24"/>
        </w:rPr>
        <w:t>образов</w:t>
      </w:r>
      <w:r w:rsidRPr="00B84BBA">
        <w:rPr>
          <w:sz w:val="24"/>
        </w:rPr>
        <w:t>а</w:t>
      </w:r>
      <w:r w:rsidRPr="00B84BBA">
        <w:rPr>
          <w:sz w:val="24"/>
        </w:rPr>
        <w:t>тельных</w:t>
      </w:r>
      <w:r w:rsidRPr="00B84BBA">
        <w:rPr>
          <w:spacing w:val="-2"/>
          <w:sz w:val="24"/>
        </w:rPr>
        <w:t xml:space="preserve"> </w:t>
      </w:r>
      <w:r w:rsidRPr="00B84BBA">
        <w:rPr>
          <w:sz w:val="24"/>
        </w:rPr>
        <w:t>технологий;</w:t>
      </w:r>
    </w:p>
    <w:p w:rsidR="009975EC" w:rsidRPr="00B84BBA" w:rsidRDefault="009975EC" w:rsidP="00A3744D">
      <w:pPr>
        <w:numPr>
          <w:ilvl w:val="0"/>
          <w:numId w:val="54"/>
        </w:numPr>
        <w:tabs>
          <w:tab w:val="left" w:pos="1389"/>
        </w:tabs>
        <w:autoSpaceDE w:val="0"/>
        <w:autoSpaceDN w:val="0"/>
        <w:ind w:right="792" w:firstLine="283"/>
        <w:rPr>
          <w:sz w:val="24"/>
        </w:rPr>
      </w:pPr>
      <w:r w:rsidRPr="00B84BBA">
        <w:rPr>
          <w:sz w:val="24"/>
        </w:rPr>
        <w:t>реализацию</w:t>
      </w:r>
      <w:r w:rsidRPr="00B84BBA">
        <w:rPr>
          <w:spacing w:val="1"/>
          <w:sz w:val="24"/>
        </w:rPr>
        <w:t xml:space="preserve"> </w:t>
      </w:r>
      <w:r w:rsidRPr="00B84BBA">
        <w:rPr>
          <w:sz w:val="24"/>
        </w:rPr>
        <w:t>индивидуальных</w:t>
      </w:r>
      <w:r w:rsidRPr="00B84BBA">
        <w:rPr>
          <w:spacing w:val="1"/>
          <w:sz w:val="24"/>
        </w:rPr>
        <w:t xml:space="preserve"> </w:t>
      </w:r>
      <w:r w:rsidRPr="00B84BBA">
        <w:rPr>
          <w:sz w:val="24"/>
        </w:rPr>
        <w:t>образовательных</w:t>
      </w:r>
      <w:r w:rsidRPr="00B84BBA">
        <w:rPr>
          <w:spacing w:val="1"/>
          <w:sz w:val="24"/>
        </w:rPr>
        <w:t xml:space="preserve"> </w:t>
      </w:r>
      <w:r w:rsidRPr="00B84BBA">
        <w:rPr>
          <w:sz w:val="24"/>
        </w:rPr>
        <w:t>планов,</w:t>
      </w:r>
      <w:r w:rsidRPr="00B84BBA">
        <w:rPr>
          <w:spacing w:val="1"/>
          <w:sz w:val="24"/>
        </w:rPr>
        <w:t xml:space="preserve"> </w:t>
      </w:r>
      <w:r w:rsidRPr="00B84BBA">
        <w:rPr>
          <w:sz w:val="24"/>
        </w:rPr>
        <w:t>осуществление</w:t>
      </w:r>
      <w:r w:rsidRPr="00B84BBA">
        <w:rPr>
          <w:spacing w:val="1"/>
          <w:sz w:val="24"/>
        </w:rPr>
        <w:t xml:space="preserve"> </w:t>
      </w:r>
      <w:r w:rsidRPr="00B84BBA">
        <w:rPr>
          <w:sz w:val="24"/>
        </w:rPr>
        <w:t>самост</w:t>
      </w:r>
      <w:r w:rsidRPr="00B84BBA">
        <w:rPr>
          <w:sz w:val="24"/>
        </w:rPr>
        <w:t>о</w:t>
      </w:r>
      <w:r w:rsidRPr="00B84BBA">
        <w:rPr>
          <w:sz w:val="24"/>
        </w:rPr>
        <w:t>ятельной</w:t>
      </w:r>
      <w:r w:rsidRPr="00B84BBA">
        <w:rPr>
          <w:spacing w:val="1"/>
          <w:sz w:val="24"/>
        </w:rPr>
        <w:t xml:space="preserve"> </w:t>
      </w:r>
      <w:r w:rsidRPr="00B84BBA">
        <w:rPr>
          <w:sz w:val="24"/>
        </w:rPr>
        <w:t>образовательной</w:t>
      </w:r>
      <w:r w:rsidRPr="00B84BBA">
        <w:rPr>
          <w:spacing w:val="1"/>
          <w:sz w:val="24"/>
        </w:rPr>
        <w:t xml:space="preserve"> </w:t>
      </w:r>
      <w:r w:rsidRPr="00B84BBA">
        <w:rPr>
          <w:sz w:val="24"/>
        </w:rPr>
        <w:t>деятельности</w:t>
      </w:r>
      <w:r w:rsidRPr="00B84BBA">
        <w:rPr>
          <w:spacing w:val="1"/>
          <w:sz w:val="24"/>
        </w:rPr>
        <w:t xml:space="preserve"> </w:t>
      </w:r>
      <w:r w:rsidRPr="00B84BBA">
        <w:rPr>
          <w:sz w:val="24"/>
        </w:rPr>
        <w:t>обучающихся</w:t>
      </w:r>
      <w:r w:rsidRPr="00B84BBA">
        <w:rPr>
          <w:spacing w:val="1"/>
          <w:sz w:val="24"/>
        </w:rPr>
        <w:t xml:space="preserve"> </w:t>
      </w:r>
      <w:r w:rsidRPr="00B84BBA">
        <w:rPr>
          <w:sz w:val="24"/>
        </w:rPr>
        <w:t>при</w:t>
      </w:r>
      <w:r w:rsidRPr="00B84BBA">
        <w:rPr>
          <w:spacing w:val="1"/>
          <w:sz w:val="24"/>
        </w:rPr>
        <w:t xml:space="preserve"> </w:t>
      </w:r>
      <w:r w:rsidRPr="00B84BBA">
        <w:rPr>
          <w:sz w:val="24"/>
        </w:rPr>
        <w:t>поддержке</w:t>
      </w:r>
      <w:r w:rsidRPr="00B84BBA">
        <w:rPr>
          <w:spacing w:val="1"/>
          <w:sz w:val="24"/>
        </w:rPr>
        <w:t xml:space="preserve"> </w:t>
      </w:r>
      <w:r w:rsidRPr="00B84BBA">
        <w:rPr>
          <w:sz w:val="24"/>
        </w:rPr>
        <w:t>педагогических</w:t>
      </w:r>
      <w:r w:rsidRPr="00B84BBA">
        <w:rPr>
          <w:spacing w:val="1"/>
          <w:sz w:val="24"/>
        </w:rPr>
        <w:t xml:space="preserve"> </w:t>
      </w:r>
      <w:r w:rsidRPr="00B84BBA">
        <w:rPr>
          <w:sz w:val="24"/>
        </w:rPr>
        <w:t>р</w:t>
      </w:r>
      <w:r w:rsidRPr="00B84BBA">
        <w:rPr>
          <w:sz w:val="24"/>
        </w:rPr>
        <w:t>а</w:t>
      </w:r>
      <w:r w:rsidRPr="00B84BBA">
        <w:rPr>
          <w:sz w:val="24"/>
        </w:rPr>
        <w:t>ботников;</w:t>
      </w:r>
    </w:p>
    <w:p w:rsidR="009975EC" w:rsidRPr="00B84BBA" w:rsidRDefault="009975EC" w:rsidP="00A3744D">
      <w:pPr>
        <w:numPr>
          <w:ilvl w:val="0"/>
          <w:numId w:val="54"/>
        </w:numPr>
        <w:tabs>
          <w:tab w:val="left" w:pos="1389"/>
        </w:tabs>
        <w:autoSpaceDE w:val="0"/>
        <w:autoSpaceDN w:val="0"/>
        <w:spacing w:before="1"/>
        <w:ind w:right="782" w:firstLine="283"/>
        <w:rPr>
          <w:sz w:val="24"/>
        </w:rPr>
      </w:pPr>
      <w:r w:rsidRPr="00B84BBA">
        <w:rPr>
          <w:sz w:val="24"/>
        </w:rPr>
        <w:t>включение</w:t>
      </w:r>
      <w:r w:rsidRPr="00B84BBA">
        <w:rPr>
          <w:spacing w:val="1"/>
          <w:sz w:val="24"/>
        </w:rPr>
        <w:t xml:space="preserve"> </w:t>
      </w:r>
      <w:r w:rsidRPr="00B84BBA">
        <w:rPr>
          <w:sz w:val="24"/>
        </w:rPr>
        <w:t>обучающихся</w:t>
      </w:r>
      <w:r w:rsidRPr="00B84BBA">
        <w:rPr>
          <w:spacing w:val="1"/>
          <w:sz w:val="24"/>
        </w:rPr>
        <w:t xml:space="preserve"> </w:t>
      </w:r>
      <w:r w:rsidRPr="00B84BBA">
        <w:rPr>
          <w:sz w:val="24"/>
        </w:rPr>
        <w:t>в</w:t>
      </w:r>
      <w:r w:rsidRPr="00B84BBA">
        <w:rPr>
          <w:spacing w:val="1"/>
          <w:sz w:val="24"/>
        </w:rPr>
        <w:t xml:space="preserve"> </w:t>
      </w:r>
      <w:r w:rsidRPr="00B84BBA">
        <w:rPr>
          <w:sz w:val="24"/>
        </w:rPr>
        <w:t>проектно-конструкторскую</w:t>
      </w:r>
      <w:r w:rsidRPr="00B84BBA">
        <w:rPr>
          <w:spacing w:val="1"/>
          <w:sz w:val="24"/>
        </w:rPr>
        <w:t xml:space="preserve"> </w:t>
      </w:r>
      <w:r w:rsidRPr="00B84BBA">
        <w:rPr>
          <w:sz w:val="24"/>
        </w:rPr>
        <w:t>и</w:t>
      </w:r>
      <w:r w:rsidRPr="00B84BBA">
        <w:rPr>
          <w:spacing w:val="1"/>
          <w:sz w:val="24"/>
        </w:rPr>
        <w:t xml:space="preserve"> </w:t>
      </w:r>
      <w:r w:rsidRPr="00B84BBA">
        <w:rPr>
          <w:sz w:val="24"/>
        </w:rPr>
        <w:t>поисково-</w:t>
      </w:r>
      <w:r w:rsidRPr="00B84BBA">
        <w:rPr>
          <w:spacing w:val="1"/>
          <w:sz w:val="24"/>
        </w:rPr>
        <w:t xml:space="preserve"> </w:t>
      </w:r>
      <w:r w:rsidRPr="00B84BBA">
        <w:rPr>
          <w:sz w:val="24"/>
        </w:rPr>
        <w:t>исследов</w:t>
      </w:r>
      <w:r w:rsidRPr="00B84BBA">
        <w:rPr>
          <w:sz w:val="24"/>
        </w:rPr>
        <w:t>а</w:t>
      </w:r>
      <w:r w:rsidRPr="00B84BBA">
        <w:rPr>
          <w:sz w:val="24"/>
        </w:rPr>
        <w:t>тельскую</w:t>
      </w:r>
      <w:r w:rsidRPr="00B84BBA">
        <w:rPr>
          <w:spacing w:val="-1"/>
          <w:sz w:val="24"/>
        </w:rPr>
        <w:t xml:space="preserve"> </w:t>
      </w:r>
      <w:r w:rsidRPr="00B84BBA">
        <w:rPr>
          <w:sz w:val="24"/>
        </w:rPr>
        <w:t>деятельность;</w:t>
      </w:r>
    </w:p>
    <w:p w:rsidR="009975EC" w:rsidRPr="00B84BBA" w:rsidRDefault="009975EC" w:rsidP="00A3744D">
      <w:pPr>
        <w:numPr>
          <w:ilvl w:val="0"/>
          <w:numId w:val="54"/>
        </w:numPr>
        <w:tabs>
          <w:tab w:val="left" w:pos="1389"/>
        </w:tabs>
        <w:autoSpaceDE w:val="0"/>
        <w:autoSpaceDN w:val="0"/>
        <w:ind w:right="794" w:firstLine="283"/>
        <w:rPr>
          <w:sz w:val="24"/>
        </w:rPr>
      </w:pPr>
      <w:r w:rsidRPr="00B84BBA">
        <w:rPr>
          <w:sz w:val="24"/>
        </w:rPr>
        <w:t>проведение наблюдений и опытов, в том числе с использованием специального и</w:t>
      </w:r>
      <w:r w:rsidRPr="00B84BBA">
        <w:rPr>
          <w:spacing w:val="1"/>
          <w:sz w:val="24"/>
        </w:rPr>
        <w:t xml:space="preserve"> </w:t>
      </w:r>
      <w:r w:rsidRPr="00B84BBA">
        <w:rPr>
          <w:sz w:val="24"/>
        </w:rPr>
        <w:t>цифрового</w:t>
      </w:r>
      <w:r w:rsidRPr="00B84BBA">
        <w:rPr>
          <w:spacing w:val="-1"/>
          <w:sz w:val="24"/>
        </w:rPr>
        <w:t xml:space="preserve"> </w:t>
      </w:r>
      <w:r w:rsidRPr="00B84BBA">
        <w:rPr>
          <w:sz w:val="24"/>
        </w:rPr>
        <w:t>оборудования;</w:t>
      </w:r>
    </w:p>
    <w:p w:rsidR="009975EC" w:rsidRPr="00B84BBA" w:rsidRDefault="009975EC" w:rsidP="00A3744D">
      <w:pPr>
        <w:numPr>
          <w:ilvl w:val="0"/>
          <w:numId w:val="54"/>
        </w:numPr>
        <w:tabs>
          <w:tab w:val="left" w:pos="1389"/>
        </w:tabs>
        <w:autoSpaceDE w:val="0"/>
        <w:autoSpaceDN w:val="0"/>
        <w:ind w:left="1388" w:hanging="426"/>
        <w:rPr>
          <w:sz w:val="24"/>
        </w:rPr>
      </w:pPr>
      <w:r w:rsidRPr="00B84BBA">
        <w:rPr>
          <w:sz w:val="24"/>
        </w:rPr>
        <w:t>фиксацию</w:t>
      </w:r>
      <w:r w:rsidRPr="00B84BBA">
        <w:rPr>
          <w:spacing w:val="-3"/>
          <w:sz w:val="24"/>
        </w:rPr>
        <w:t xml:space="preserve"> </w:t>
      </w:r>
      <w:r w:rsidRPr="00B84BBA">
        <w:rPr>
          <w:sz w:val="24"/>
        </w:rPr>
        <w:t>и</w:t>
      </w:r>
      <w:r w:rsidRPr="00B84BBA">
        <w:rPr>
          <w:spacing w:val="-5"/>
          <w:sz w:val="24"/>
        </w:rPr>
        <w:t xml:space="preserve"> </w:t>
      </w:r>
      <w:r w:rsidRPr="00B84BBA">
        <w:rPr>
          <w:sz w:val="24"/>
        </w:rPr>
        <w:t>хранение</w:t>
      </w:r>
      <w:r w:rsidRPr="00B84BBA">
        <w:rPr>
          <w:spacing w:val="-3"/>
          <w:sz w:val="24"/>
        </w:rPr>
        <w:t xml:space="preserve"> </w:t>
      </w:r>
      <w:r w:rsidRPr="00B84BBA">
        <w:rPr>
          <w:sz w:val="24"/>
        </w:rPr>
        <w:t>информации</w:t>
      </w:r>
      <w:r w:rsidRPr="00B84BBA">
        <w:rPr>
          <w:spacing w:val="-3"/>
          <w:sz w:val="24"/>
        </w:rPr>
        <w:t xml:space="preserve"> </w:t>
      </w:r>
      <w:r w:rsidRPr="00B84BBA">
        <w:rPr>
          <w:sz w:val="24"/>
        </w:rPr>
        <w:t>о</w:t>
      </w:r>
      <w:r w:rsidRPr="00B84BBA">
        <w:rPr>
          <w:spacing w:val="-5"/>
          <w:sz w:val="24"/>
        </w:rPr>
        <w:t xml:space="preserve"> </w:t>
      </w:r>
      <w:r w:rsidRPr="00B84BBA">
        <w:rPr>
          <w:sz w:val="24"/>
        </w:rPr>
        <w:t>ходе</w:t>
      </w:r>
      <w:r w:rsidRPr="00B84BBA">
        <w:rPr>
          <w:spacing w:val="-4"/>
          <w:sz w:val="24"/>
        </w:rPr>
        <w:t xml:space="preserve"> </w:t>
      </w:r>
      <w:r w:rsidRPr="00B84BBA">
        <w:rPr>
          <w:sz w:val="24"/>
        </w:rPr>
        <w:t>образовательного</w:t>
      </w:r>
      <w:r w:rsidRPr="00B84BBA">
        <w:rPr>
          <w:spacing w:val="-2"/>
          <w:sz w:val="24"/>
        </w:rPr>
        <w:t xml:space="preserve"> </w:t>
      </w:r>
      <w:r w:rsidRPr="00B84BBA">
        <w:rPr>
          <w:sz w:val="24"/>
        </w:rPr>
        <w:t>процесса;</w:t>
      </w:r>
    </w:p>
    <w:p w:rsidR="009975EC" w:rsidRPr="00B84BBA" w:rsidRDefault="009975EC" w:rsidP="00A3744D">
      <w:pPr>
        <w:numPr>
          <w:ilvl w:val="0"/>
          <w:numId w:val="54"/>
        </w:numPr>
        <w:tabs>
          <w:tab w:val="left" w:pos="1389"/>
        </w:tabs>
        <w:autoSpaceDE w:val="0"/>
        <w:autoSpaceDN w:val="0"/>
        <w:ind w:right="792" w:firstLine="283"/>
        <w:rPr>
          <w:sz w:val="24"/>
        </w:rPr>
      </w:pPr>
      <w:r w:rsidRPr="00B84BBA">
        <w:rPr>
          <w:sz w:val="24"/>
        </w:rPr>
        <w:t>проведение</w:t>
      </w:r>
      <w:r w:rsidRPr="00B84BBA">
        <w:rPr>
          <w:spacing w:val="1"/>
          <w:sz w:val="24"/>
        </w:rPr>
        <w:t xml:space="preserve"> </w:t>
      </w:r>
      <w:r w:rsidRPr="00B84BBA">
        <w:rPr>
          <w:sz w:val="24"/>
        </w:rPr>
        <w:t>массовых</w:t>
      </w:r>
      <w:r w:rsidRPr="00B84BBA">
        <w:rPr>
          <w:spacing w:val="1"/>
          <w:sz w:val="24"/>
        </w:rPr>
        <w:t xml:space="preserve"> </w:t>
      </w:r>
      <w:r w:rsidRPr="00B84BBA">
        <w:rPr>
          <w:sz w:val="24"/>
        </w:rPr>
        <w:t>мероприятий,</w:t>
      </w:r>
      <w:r w:rsidRPr="00B84BBA">
        <w:rPr>
          <w:spacing w:val="1"/>
          <w:sz w:val="24"/>
        </w:rPr>
        <w:t xml:space="preserve"> </w:t>
      </w:r>
      <w:r w:rsidRPr="00B84BBA">
        <w:rPr>
          <w:sz w:val="24"/>
        </w:rPr>
        <w:t>досуга</w:t>
      </w:r>
      <w:r w:rsidRPr="00B84BBA">
        <w:rPr>
          <w:spacing w:val="1"/>
          <w:sz w:val="24"/>
        </w:rPr>
        <w:t xml:space="preserve"> </w:t>
      </w:r>
      <w:r w:rsidRPr="00B84BBA">
        <w:rPr>
          <w:sz w:val="24"/>
        </w:rPr>
        <w:t>с</w:t>
      </w:r>
      <w:r w:rsidRPr="00B84BBA">
        <w:rPr>
          <w:spacing w:val="1"/>
          <w:sz w:val="24"/>
        </w:rPr>
        <w:t xml:space="preserve"> </w:t>
      </w:r>
      <w:r w:rsidRPr="00B84BBA">
        <w:rPr>
          <w:sz w:val="24"/>
        </w:rPr>
        <w:t>просмотром</w:t>
      </w:r>
      <w:r w:rsidRPr="00B84BBA">
        <w:rPr>
          <w:spacing w:val="1"/>
          <w:sz w:val="24"/>
        </w:rPr>
        <w:t xml:space="preserve"> </w:t>
      </w:r>
      <w:r w:rsidRPr="00B84BBA">
        <w:rPr>
          <w:sz w:val="24"/>
        </w:rPr>
        <w:t>видеоматериалов,</w:t>
      </w:r>
      <w:r w:rsidRPr="00B84BBA">
        <w:rPr>
          <w:spacing w:val="1"/>
          <w:sz w:val="24"/>
        </w:rPr>
        <w:t xml:space="preserve"> </w:t>
      </w:r>
      <w:r w:rsidRPr="00B84BBA">
        <w:rPr>
          <w:sz w:val="24"/>
        </w:rPr>
        <w:t>о</w:t>
      </w:r>
      <w:r w:rsidRPr="00B84BBA">
        <w:rPr>
          <w:sz w:val="24"/>
        </w:rPr>
        <w:t>р</w:t>
      </w:r>
      <w:r w:rsidRPr="00B84BBA">
        <w:rPr>
          <w:sz w:val="24"/>
        </w:rPr>
        <w:t>ганизацию</w:t>
      </w:r>
      <w:r w:rsidRPr="00B84BBA">
        <w:rPr>
          <w:spacing w:val="-7"/>
          <w:sz w:val="24"/>
        </w:rPr>
        <w:t xml:space="preserve"> </w:t>
      </w:r>
      <w:r w:rsidRPr="00B84BBA">
        <w:rPr>
          <w:sz w:val="24"/>
        </w:rPr>
        <w:t>театрализованных</w:t>
      </w:r>
      <w:r w:rsidRPr="00B84BBA">
        <w:rPr>
          <w:spacing w:val="-7"/>
          <w:sz w:val="24"/>
        </w:rPr>
        <w:t xml:space="preserve"> </w:t>
      </w:r>
      <w:r w:rsidRPr="00B84BBA">
        <w:rPr>
          <w:sz w:val="24"/>
        </w:rPr>
        <w:t>представлений,</w:t>
      </w:r>
      <w:r w:rsidRPr="00B84BBA">
        <w:rPr>
          <w:spacing w:val="-7"/>
          <w:sz w:val="24"/>
        </w:rPr>
        <w:t xml:space="preserve"> </w:t>
      </w:r>
      <w:r w:rsidRPr="00B84BBA">
        <w:rPr>
          <w:sz w:val="24"/>
        </w:rPr>
        <w:t>обеспеченных</w:t>
      </w:r>
      <w:r w:rsidRPr="00B84BBA">
        <w:rPr>
          <w:spacing w:val="-6"/>
          <w:sz w:val="24"/>
        </w:rPr>
        <w:t xml:space="preserve"> </w:t>
      </w:r>
      <w:r w:rsidRPr="00B84BBA">
        <w:rPr>
          <w:sz w:val="24"/>
        </w:rPr>
        <w:t>озвучиванием</w:t>
      </w:r>
      <w:r w:rsidRPr="00B84BBA">
        <w:rPr>
          <w:spacing w:val="-7"/>
          <w:sz w:val="24"/>
        </w:rPr>
        <w:t xml:space="preserve"> </w:t>
      </w:r>
      <w:r w:rsidRPr="00B84BBA">
        <w:rPr>
          <w:sz w:val="24"/>
        </w:rPr>
        <w:t>и</w:t>
      </w:r>
      <w:r w:rsidRPr="00B84BBA">
        <w:rPr>
          <w:spacing w:val="-6"/>
          <w:sz w:val="24"/>
        </w:rPr>
        <w:t xml:space="preserve"> </w:t>
      </w:r>
      <w:r w:rsidRPr="00B84BBA">
        <w:rPr>
          <w:sz w:val="24"/>
        </w:rPr>
        <w:t>освещен</w:t>
      </w:r>
      <w:r w:rsidRPr="00B84BBA">
        <w:rPr>
          <w:sz w:val="24"/>
        </w:rPr>
        <w:t>и</w:t>
      </w:r>
      <w:r w:rsidRPr="00B84BBA">
        <w:rPr>
          <w:sz w:val="24"/>
        </w:rPr>
        <w:t>ем;</w:t>
      </w:r>
    </w:p>
    <w:p w:rsidR="009975EC" w:rsidRPr="00B84BBA" w:rsidRDefault="009975EC" w:rsidP="00A3744D">
      <w:pPr>
        <w:numPr>
          <w:ilvl w:val="0"/>
          <w:numId w:val="54"/>
        </w:numPr>
        <w:tabs>
          <w:tab w:val="left" w:pos="1389"/>
        </w:tabs>
        <w:autoSpaceDE w:val="0"/>
        <w:autoSpaceDN w:val="0"/>
        <w:ind w:right="792" w:firstLine="283"/>
        <w:rPr>
          <w:sz w:val="24"/>
        </w:rPr>
      </w:pPr>
      <w:r w:rsidRPr="00B84BBA">
        <w:rPr>
          <w:sz w:val="24"/>
        </w:rPr>
        <w:t>взаимодействие</w:t>
      </w:r>
      <w:r w:rsidRPr="00B84BBA">
        <w:rPr>
          <w:spacing w:val="1"/>
          <w:sz w:val="24"/>
        </w:rPr>
        <w:t xml:space="preserve"> </w:t>
      </w:r>
      <w:r w:rsidRPr="00B84BBA">
        <w:rPr>
          <w:sz w:val="24"/>
        </w:rPr>
        <w:t>между</w:t>
      </w:r>
      <w:r w:rsidRPr="00B84BBA">
        <w:rPr>
          <w:spacing w:val="1"/>
          <w:sz w:val="24"/>
        </w:rPr>
        <w:t xml:space="preserve"> </w:t>
      </w:r>
      <w:r w:rsidRPr="00B84BBA">
        <w:rPr>
          <w:sz w:val="24"/>
        </w:rPr>
        <w:t>участниками</w:t>
      </w:r>
      <w:r w:rsidRPr="00B84BBA">
        <w:rPr>
          <w:spacing w:val="1"/>
          <w:sz w:val="24"/>
        </w:rPr>
        <w:t xml:space="preserve"> </w:t>
      </w:r>
      <w:r w:rsidRPr="00B84BBA">
        <w:rPr>
          <w:sz w:val="24"/>
        </w:rPr>
        <w:t>образовательного</w:t>
      </w:r>
      <w:r w:rsidRPr="00B84BBA">
        <w:rPr>
          <w:spacing w:val="1"/>
          <w:sz w:val="24"/>
        </w:rPr>
        <w:t xml:space="preserve"> </w:t>
      </w:r>
      <w:r w:rsidRPr="00B84BBA">
        <w:rPr>
          <w:sz w:val="24"/>
        </w:rPr>
        <w:t>процесса,</w:t>
      </w:r>
      <w:r w:rsidRPr="00B84BBA">
        <w:rPr>
          <w:spacing w:val="1"/>
          <w:sz w:val="24"/>
        </w:rPr>
        <w:t xml:space="preserve"> </w:t>
      </w:r>
      <w:r w:rsidRPr="00B84BBA">
        <w:rPr>
          <w:sz w:val="24"/>
        </w:rPr>
        <w:t>в</w:t>
      </w:r>
      <w:r w:rsidRPr="00B84BBA">
        <w:rPr>
          <w:spacing w:val="1"/>
          <w:sz w:val="24"/>
        </w:rPr>
        <w:t xml:space="preserve"> </w:t>
      </w:r>
      <w:r w:rsidRPr="00B84BBA">
        <w:rPr>
          <w:sz w:val="24"/>
        </w:rPr>
        <w:t>том</w:t>
      </w:r>
      <w:r w:rsidRPr="00B84BBA">
        <w:rPr>
          <w:spacing w:val="1"/>
          <w:sz w:val="24"/>
        </w:rPr>
        <w:t xml:space="preserve"> </w:t>
      </w:r>
      <w:r w:rsidRPr="00B84BBA">
        <w:rPr>
          <w:sz w:val="24"/>
        </w:rPr>
        <w:t>числе</w:t>
      </w:r>
      <w:r w:rsidRPr="00B84BBA">
        <w:rPr>
          <w:spacing w:val="-57"/>
          <w:sz w:val="24"/>
        </w:rPr>
        <w:t xml:space="preserve"> </w:t>
      </w:r>
      <w:r w:rsidRPr="00B84BBA">
        <w:rPr>
          <w:sz w:val="24"/>
        </w:rPr>
        <w:t>синхронное</w:t>
      </w:r>
      <w:r w:rsidRPr="00B84BBA">
        <w:rPr>
          <w:spacing w:val="-4"/>
          <w:sz w:val="24"/>
        </w:rPr>
        <w:t xml:space="preserve"> </w:t>
      </w:r>
      <w:r w:rsidRPr="00B84BBA">
        <w:rPr>
          <w:sz w:val="24"/>
        </w:rPr>
        <w:t>и</w:t>
      </w:r>
      <w:r w:rsidRPr="00B84BBA">
        <w:rPr>
          <w:spacing w:val="-3"/>
          <w:sz w:val="24"/>
        </w:rPr>
        <w:t xml:space="preserve"> </w:t>
      </w:r>
      <w:r w:rsidRPr="00B84BBA">
        <w:rPr>
          <w:sz w:val="24"/>
        </w:rPr>
        <w:t>(или)</w:t>
      </w:r>
      <w:r w:rsidRPr="00B84BBA">
        <w:rPr>
          <w:spacing w:val="-3"/>
          <w:sz w:val="24"/>
        </w:rPr>
        <w:t xml:space="preserve"> </w:t>
      </w:r>
      <w:r w:rsidRPr="00B84BBA">
        <w:rPr>
          <w:sz w:val="24"/>
        </w:rPr>
        <w:t>асинхронное</w:t>
      </w:r>
      <w:r w:rsidRPr="00B84BBA">
        <w:rPr>
          <w:spacing w:val="-4"/>
          <w:sz w:val="24"/>
        </w:rPr>
        <w:t xml:space="preserve"> </w:t>
      </w:r>
      <w:r w:rsidRPr="00B84BBA">
        <w:rPr>
          <w:sz w:val="24"/>
        </w:rPr>
        <w:t>взаимодействие посредством</w:t>
      </w:r>
      <w:r w:rsidRPr="00B84BBA">
        <w:rPr>
          <w:spacing w:val="-5"/>
          <w:sz w:val="24"/>
        </w:rPr>
        <w:t xml:space="preserve"> </w:t>
      </w:r>
      <w:r w:rsidRPr="00B84BBA">
        <w:rPr>
          <w:sz w:val="24"/>
        </w:rPr>
        <w:t>локальной</w:t>
      </w:r>
      <w:r w:rsidRPr="00B84BBA">
        <w:rPr>
          <w:spacing w:val="-3"/>
          <w:sz w:val="24"/>
        </w:rPr>
        <w:t xml:space="preserve"> </w:t>
      </w:r>
      <w:r w:rsidRPr="00B84BBA">
        <w:rPr>
          <w:sz w:val="24"/>
        </w:rPr>
        <w:t>сети</w:t>
      </w:r>
      <w:r w:rsidRPr="00B84BBA">
        <w:rPr>
          <w:spacing w:val="-3"/>
          <w:sz w:val="24"/>
        </w:rPr>
        <w:t xml:space="preserve"> </w:t>
      </w:r>
      <w:r w:rsidRPr="00B84BBA">
        <w:rPr>
          <w:sz w:val="24"/>
        </w:rPr>
        <w:t>и</w:t>
      </w:r>
      <w:r w:rsidRPr="00B84BBA">
        <w:rPr>
          <w:spacing w:val="-3"/>
          <w:sz w:val="24"/>
        </w:rPr>
        <w:t xml:space="preserve"> </w:t>
      </w:r>
      <w:r w:rsidRPr="00B84BBA">
        <w:rPr>
          <w:sz w:val="24"/>
        </w:rPr>
        <w:t>И</w:t>
      </w:r>
      <w:r w:rsidRPr="00B84BBA">
        <w:rPr>
          <w:sz w:val="24"/>
        </w:rPr>
        <w:t>н</w:t>
      </w:r>
      <w:r w:rsidRPr="00B84BBA">
        <w:rPr>
          <w:sz w:val="24"/>
        </w:rPr>
        <w:t>тернета;</w:t>
      </w:r>
    </w:p>
    <w:p w:rsidR="009975EC" w:rsidRPr="00B84BBA" w:rsidRDefault="009975EC" w:rsidP="00A3744D">
      <w:pPr>
        <w:numPr>
          <w:ilvl w:val="0"/>
          <w:numId w:val="54"/>
        </w:numPr>
        <w:tabs>
          <w:tab w:val="left" w:pos="1389"/>
        </w:tabs>
        <w:autoSpaceDE w:val="0"/>
        <w:autoSpaceDN w:val="0"/>
        <w:ind w:left="1388" w:hanging="426"/>
        <w:rPr>
          <w:sz w:val="24"/>
        </w:rPr>
      </w:pPr>
      <w:r w:rsidRPr="00B84BBA">
        <w:rPr>
          <w:sz w:val="24"/>
        </w:rPr>
        <w:t>формирование</w:t>
      </w:r>
      <w:r w:rsidRPr="00B84BBA">
        <w:rPr>
          <w:spacing w:val="-6"/>
          <w:sz w:val="24"/>
        </w:rPr>
        <w:t xml:space="preserve"> </w:t>
      </w:r>
      <w:r w:rsidRPr="00B84BBA">
        <w:rPr>
          <w:sz w:val="24"/>
        </w:rPr>
        <w:t>и</w:t>
      </w:r>
      <w:r w:rsidRPr="00B84BBA">
        <w:rPr>
          <w:spacing w:val="-6"/>
          <w:sz w:val="24"/>
        </w:rPr>
        <w:t xml:space="preserve"> </w:t>
      </w:r>
      <w:r w:rsidRPr="00B84BBA">
        <w:rPr>
          <w:sz w:val="24"/>
        </w:rPr>
        <w:t>хранение</w:t>
      </w:r>
      <w:r w:rsidRPr="00B84BBA">
        <w:rPr>
          <w:spacing w:val="-5"/>
          <w:sz w:val="24"/>
        </w:rPr>
        <w:t xml:space="preserve"> </w:t>
      </w:r>
      <w:r w:rsidRPr="00B84BBA">
        <w:rPr>
          <w:sz w:val="24"/>
        </w:rPr>
        <w:t>электронного</w:t>
      </w:r>
      <w:r w:rsidRPr="00B84BBA">
        <w:rPr>
          <w:spacing w:val="-4"/>
          <w:sz w:val="24"/>
        </w:rPr>
        <w:t xml:space="preserve"> </w:t>
      </w:r>
      <w:r w:rsidRPr="00B84BBA">
        <w:rPr>
          <w:sz w:val="24"/>
        </w:rPr>
        <w:t>портфолио</w:t>
      </w:r>
      <w:r w:rsidRPr="00B84BBA">
        <w:rPr>
          <w:spacing w:val="-5"/>
          <w:sz w:val="24"/>
        </w:rPr>
        <w:t xml:space="preserve"> </w:t>
      </w:r>
      <w:r w:rsidRPr="00B84BBA">
        <w:rPr>
          <w:sz w:val="24"/>
        </w:rPr>
        <w:t>обучающегося.</w:t>
      </w:r>
    </w:p>
    <w:p w:rsidR="009975EC" w:rsidRPr="00B84BBA" w:rsidRDefault="009975EC" w:rsidP="009975EC">
      <w:pPr>
        <w:autoSpaceDE w:val="0"/>
        <w:autoSpaceDN w:val="0"/>
        <w:ind w:right="783"/>
        <w:jc w:val="both"/>
        <w:rPr>
          <w:sz w:val="24"/>
          <w:szCs w:val="24"/>
        </w:rPr>
      </w:pPr>
      <w:r w:rsidRPr="00B84BBA">
        <w:rPr>
          <w:sz w:val="24"/>
          <w:szCs w:val="24"/>
        </w:rPr>
        <w:t>При</w:t>
      </w:r>
      <w:r w:rsidRPr="00B84BBA">
        <w:rPr>
          <w:spacing w:val="1"/>
          <w:sz w:val="24"/>
          <w:szCs w:val="24"/>
        </w:rPr>
        <w:t xml:space="preserve"> </w:t>
      </w:r>
      <w:r w:rsidRPr="00B84BBA">
        <w:rPr>
          <w:sz w:val="24"/>
          <w:szCs w:val="24"/>
        </w:rPr>
        <w:t>работе</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ИОС</w:t>
      </w:r>
      <w:r w:rsidRPr="00B84BBA">
        <w:rPr>
          <w:spacing w:val="1"/>
          <w:sz w:val="24"/>
          <w:szCs w:val="24"/>
        </w:rPr>
        <w:t xml:space="preserve"> </w:t>
      </w:r>
      <w:r w:rsidRPr="00B84BBA">
        <w:rPr>
          <w:sz w:val="24"/>
          <w:szCs w:val="24"/>
        </w:rPr>
        <w:t>соблюдаются</w:t>
      </w:r>
      <w:r w:rsidRPr="00B84BBA">
        <w:rPr>
          <w:spacing w:val="1"/>
          <w:sz w:val="24"/>
          <w:szCs w:val="24"/>
        </w:rPr>
        <w:t xml:space="preserve"> </w:t>
      </w:r>
      <w:r w:rsidRPr="00B84BBA">
        <w:rPr>
          <w:sz w:val="24"/>
          <w:szCs w:val="24"/>
        </w:rPr>
        <w:t>правила</w:t>
      </w:r>
      <w:r w:rsidRPr="00B84BBA">
        <w:rPr>
          <w:spacing w:val="1"/>
          <w:sz w:val="24"/>
          <w:szCs w:val="24"/>
        </w:rPr>
        <w:t xml:space="preserve"> </w:t>
      </w:r>
      <w:r w:rsidRPr="00B84BBA">
        <w:rPr>
          <w:sz w:val="24"/>
          <w:szCs w:val="24"/>
        </w:rPr>
        <w:t>информационной</w:t>
      </w:r>
      <w:r w:rsidRPr="00B84BBA">
        <w:rPr>
          <w:spacing w:val="1"/>
          <w:sz w:val="24"/>
          <w:szCs w:val="24"/>
        </w:rPr>
        <w:t xml:space="preserve"> </w:t>
      </w:r>
      <w:r w:rsidRPr="00B84BBA">
        <w:rPr>
          <w:sz w:val="24"/>
          <w:szCs w:val="24"/>
        </w:rPr>
        <w:t>безопасности</w:t>
      </w:r>
      <w:r w:rsidRPr="00B84BBA">
        <w:rPr>
          <w:spacing w:val="1"/>
          <w:sz w:val="24"/>
          <w:szCs w:val="24"/>
        </w:rPr>
        <w:t xml:space="preserve"> </w:t>
      </w:r>
      <w:r w:rsidRPr="00B84BBA">
        <w:rPr>
          <w:sz w:val="24"/>
          <w:szCs w:val="24"/>
        </w:rPr>
        <w:t>при</w:t>
      </w:r>
      <w:r w:rsidRPr="00B84BBA">
        <w:rPr>
          <w:spacing w:val="1"/>
          <w:sz w:val="24"/>
          <w:szCs w:val="24"/>
        </w:rPr>
        <w:t xml:space="preserve"> </w:t>
      </w:r>
      <w:r w:rsidRPr="00B84BBA">
        <w:rPr>
          <w:sz w:val="24"/>
          <w:szCs w:val="24"/>
        </w:rPr>
        <w:t>осуществлении коммуникации в школьных сообществах и мессенджерах, поиске, анализе и</w:t>
      </w:r>
      <w:r w:rsidRPr="00B84BBA">
        <w:rPr>
          <w:spacing w:val="1"/>
          <w:sz w:val="24"/>
          <w:szCs w:val="24"/>
        </w:rPr>
        <w:t xml:space="preserve"> </w:t>
      </w:r>
      <w:r w:rsidRPr="00B84BBA">
        <w:rPr>
          <w:sz w:val="24"/>
          <w:szCs w:val="24"/>
        </w:rPr>
        <w:t>использовании</w:t>
      </w:r>
      <w:r w:rsidRPr="00B84BBA">
        <w:rPr>
          <w:spacing w:val="1"/>
          <w:sz w:val="24"/>
          <w:szCs w:val="24"/>
        </w:rPr>
        <w:t xml:space="preserve"> </w:t>
      </w:r>
      <w:r w:rsidRPr="00B84BBA">
        <w:rPr>
          <w:sz w:val="24"/>
          <w:szCs w:val="24"/>
        </w:rPr>
        <w:t>информации</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соответствии</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учебной</w:t>
      </w:r>
      <w:r w:rsidRPr="00B84BBA">
        <w:rPr>
          <w:spacing w:val="1"/>
          <w:sz w:val="24"/>
          <w:szCs w:val="24"/>
        </w:rPr>
        <w:t xml:space="preserve"> </w:t>
      </w:r>
      <w:r w:rsidRPr="00B84BBA">
        <w:rPr>
          <w:sz w:val="24"/>
          <w:szCs w:val="24"/>
        </w:rPr>
        <w:t>задачей,</w:t>
      </w:r>
      <w:r w:rsidRPr="00B84BBA">
        <w:rPr>
          <w:spacing w:val="1"/>
          <w:sz w:val="24"/>
          <w:szCs w:val="24"/>
        </w:rPr>
        <w:t xml:space="preserve"> </w:t>
      </w:r>
      <w:r w:rsidRPr="00B84BBA">
        <w:rPr>
          <w:sz w:val="24"/>
          <w:szCs w:val="24"/>
        </w:rPr>
        <w:t>предоставлении</w:t>
      </w:r>
      <w:r w:rsidRPr="00B84BBA">
        <w:rPr>
          <w:spacing w:val="1"/>
          <w:sz w:val="24"/>
          <w:szCs w:val="24"/>
        </w:rPr>
        <w:t xml:space="preserve"> </w:t>
      </w:r>
      <w:r w:rsidRPr="00B84BBA">
        <w:rPr>
          <w:sz w:val="24"/>
          <w:szCs w:val="24"/>
        </w:rPr>
        <w:t>персональных</w:t>
      </w:r>
      <w:r w:rsidRPr="00B84BBA">
        <w:rPr>
          <w:spacing w:val="1"/>
          <w:sz w:val="24"/>
          <w:szCs w:val="24"/>
        </w:rPr>
        <w:t xml:space="preserve"> </w:t>
      </w:r>
      <w:r w:rsidRPr="00B84BBA">
        <w:rPr>
          <w:sz w:val="24"/>
          <w:szCs w:val="24"/>
        </w:rPr>
        <w:t>данных</w:t>
      </w:r>
      <w:r w:rsidRPr="00B84BBA">
        <w:rPr>
          <w:spacing w:val="-2"/>
          <w:sz w:val="24"/>
          <w:szCs w:val="24"/>
        </w:rPr>
        <w:t xml:space="preserve"> </w:t>
      </w:r>
      <w:r w:rsidRPr="00B84BBA">
        <w:rPr>
          <w:sz w:val="24"/>
          <w:szCs w:val="24"/>
        </w:rPr>
        <w:t>пол</w:t>
      </w:r>
      <w:r w:rsidRPr="00B84BBA">
        <w:rPr>
          <w:sz w:val="24"/>
          <w:szCs w:val="24"/>
        </w:rPr>
        <w:t>ь</w:t>
      </w:r>
      <w:r w:rsidRPr="00B84BBA">
        <w:rPr>
          <w:sz w:val="24"/>
          <w:szCs w:val="24"/>
        </w:rPr>
        <w:t>зоват</w:t>
      </w:r>
      <w:r w:rsidRPr="00B84BBA">
        <w:rPr>
          <w:sz w:val="24"/>
          <w:szCs w:val="24"/>
        </w:rPr>
        <w:t>е</w:t>
      </w:r>
      <w:r w:rsidRPr="00B84BBA">
        <w:rPr>
          <w:sz w:val="24"/>
          <w:szCs w:val="24"/>
        </w:rPr>
        <w:t>лей локальной</w:t>
      </w:r>
      <w:r w:rsidRPr="00B84BBA">
        <w:rPr>
          <w:spacing w:val="-1"/>
          <w:sz w:val="24"/>
          <w:szCs w:val="24"/>
        </w:rPr>
        <w:t xml:space="preserve"> </w:t>
      </w:r>
      <w:r w:rsidRPr="00B84BBA">
        <w:rPr>
          <w:sz w:val="24"/>
          <w:szCs w:val="24"/>
        </w:rPr>
        <w:t>сети и</w:t>
      </w:r>
      <w:r w:rsidRPr="00B84BBA">
        <w:rPr>
          <w:spacing w:val="-1"/>
          <w:sz w:val="24"/>
          <w:szCs w:val="24"/>
        </w:rPr>
        <w:t xml:space="preserve"> </w:t>
      </w:r>
      <w:r w:rsidRPr="00B84BBA">
        <w:rPr>
          <w:sz w:val="24"/>
          <w:szCs w:val="24"/>
        </w:rPr>
        <w:t>Интернета.</w:t>
      </w:r>
    </w:p>
    <w:p w:rsidR="009975EC" w:rsidRPr="00B84BBA" w:rsidRDefault="009975EC" w:rsidP="009975EC">
      <w:pPr>
        <w:autoSpaceDE w:val="0"/>
        <w:autoSpaceDN w:val="0"/>
        <w:spacing w:before="9"/>
        <w:rPr>
          <w:sz w:val="24"/>
          <w:szCs w:val="24"/>
        </w:rPr>
      </w:pP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3260"/>
        <w:gridCol w:w="2977"/>
        <w:gridCol w:w="3260"/>
      </w:tblGrid>
      <w:tr w:rsidR="009975EC" w:rsidRPr="00B84BBA" w:rsidTr="00C465A8">
        <w:trPr>
          <w:trHeight w:val="406"/>
        </w:trPr>
        <w:tc>
          <w:tcPr>
            <w:tcW w:w="709" w:type="dxa"/>
          </w:tcPr>
          <w:p w:rsidR="009975EC" w:rsidRPr="00B84BBA" w:rsidRDefault="009975EC" w:rsidP="00C465A8">
            <w:pPr>
              <w:spacing w:before="9"/>
              <w:rPr>
                <w:sz w:val="19"/>
              </w:rPr>
            </w:pPr>
          </w:p>
          <w:p w:rsidR="009975EC" w:rsidRPr="00B84BBA" w:rsidRDefault="009975EC" w:rsidP="00C465A8">
            <w:pPr>
              <w:jc w:val="center"/>
              <w:rPr>
                <w:b/>
                <w:sz w:val="20"/>
              </w:rPr>
            </w:pPr>
            <w:r w:rsidRPr="00B84BBA">
              <w:rPr>
                <w:b/>
                <w:w w:val="105"/>
                <w:sz w:val="20"/>
              </w:rPr>
              <w:t>№п/п</w:t>
            </w:r>
          </w:p>
        </w:tc>
        <w:tc>
          <w:tcPr>
            <w:tcW w:w="3260" w:type="dxa"/>
          </w:tcPr>
          <w:p w:rsidR="009975EC" w:rsidRPr="00B84BBA" w:rsidRDefault="009975EC" w:rsidP="00C465A8">
            <w:pPr>
              <w:spacing w:before="9"/>
              <w:rPr>
                <w:sz w:val="19"/>
              </w:rPr>
            </w:pPr>
          </w:p>
          <w:p w:rsidR="009975EC" w:rsidRPr="00B84BBA" w:rsidRDefault="009975EC" w:rsidP="00C465A8">
            <w:pPr>
              <w:rPr>
                <w:b/>
                <w:sz w:val="20"/>
              </w:rPr>
            </w:pPr>
            <w:r w:rsidRPr="00B84BBA">
              <w:rPr>
                <w:b/>
                <w:sz w:val="20"/>
              </w:rPr>
              <w:t>Компоненты</w:t>
            </w:r>
            <w:r w:rsidRPr="00B84BBA">
              <w:rPr>
                <w:b/>
                <w:spacing w:val="3"/>
                <w:sz w:val="20"/>
              </w:rPr>
              <w:t xml:space="preserve"> </w:t>
            </w:r>
            <w:r w:rsidRPr="00B84BBA">
              <w:rPr>
                <w:b/>
                <w:sz w:val="20"/>
              </w:rPr>
              <w:t>ИОС</w:t>
            </w:r>
          </w:p>
        </w:tc>
        <w:tc>
          <w:tcPr>
            <w:tcW w:w="2977" w:type="dxa"/>
          </w:tcPr>
          <w:p w:rsidR="009975EC" w:rsidRPr="00B84BBA" w:rsidRDefault="009975EC" w:rsidP="00C465A8">
            <w:pPr>
              <w:spacing w:before="9"/>
              <w:rPr>
                <w:sz w:val="19"/>
              </w:rPr>
            </w:pPr>
          </w:p>
          <w:p w:rsidR="009975EC" w:rsidRPr="00B84BBA" w:rsidRDefault="009975EC" w:rsidP="00C465A8">
            <w:pPr>
              <w:ind w:right="171"/>
              <w:jc w:val="center"/>
              <w:rPr>
                <w:b/>
                <w:sz w:val="20"/>
              </w:rPr>
            </w:pPr>
            <w:r w:rsidRPr="00B84BBA">
              <w:rPr>
                <w:b/>
                <w:w w:val="95"/>
                <w:sz w:val="20"/>
              </w:rPr>
              <w:t>Наличие</w:t>
            </w:r>
            <w:r w:rsidRPr="00B84BBA">
              <w:rPr>
                <w:b/>
                <w:spacing w:val="20"/>
                <w:w w:val="95"/>
                <w:sz w:val="20"/>
              </w:rPr>
              <w:t xml:space="preserve"> </w:t>
            </w:r>
            <w:r w:rsidRPr="00B84BBA">
              <w:rPr>
                <w:b/>
                <w:w w:val="95"/>
                <w:sz w:val="20"/>
              </w:rPr>
              <w:t>компонентов</w:t>
            </w:r>
            <w:r w:rsidRPr="00B84BBA">
              <w:rPr>
                <w:b/>
                <w:spacing w:val="16"/>
                <w:w w:val="95"/>
                <w:sz w:val="20"/>
              </w:rPr>
              <w:t xml:space="preserve"> </w:t>
            </w:r>
            <w:r w:rsidRPr="00B84BBA">
              <w:rPr>
                <w:b/>
                <w:w w:val="95"/>
                <w:sz w:val="20"/>
              </w:rPr>
              <w:t>ИОС</w:t>
            </w:r>
          </w:p>
        </w:tc>
        <w:tc>
          <w:tcPr>
            <w:tcW w:w="3260" w:type="dxa"/>
          </w:tcPr>
          <w:p w:rsidR="009975EC" w:rsidRPr="00B84BBA" w:rsidRDefault="009975EC" w:rsidP="00C465A8">
            <w:pPr>
              <w:spacing w:line="228" w:lineRule="exact"/>
              <w:ind w:right="53"/>
              <w:jc w:val="center"/>
              <w:rPr>
                <w:b/>
                <w:sz w:val="20"/>
              </w:rPr>
            </w:pPr>
            <w:r w:rsidRPr="00B84BBA">
              <w:rPr>
                <w:b/>
                <w:sz w:val="20"/>
              </w:rPr>
              <w:t>Сроки</w:t>
            </w:r>
            <w:r w:rsidRPr="00B84BBA">
              <w:rPr>
                <w:b/>
                <w:spacing w:val="12"/>
                <w:sz w:val="20"/>
              </w:rPr>
              <w:t xml:space="preserve"> </w:t>
            </w:r>
            <w:r w:rsidRPr="00B84BBA">
              <w:rPr>
                <w:b/>
                <w:sz w:val="20"/>
              </w:rPr>
              <w:t>создания</w:t>
            </w:r>
            <w:r>
              <w:rPr>
                <w:b/>
                <w:sz w:val="20"/>
              </w:rPr>
              <w:t xml:space="preserve"> </w:t>
            </w:r>
            <w:r w:rsidRPr="00B84BBA">
              <w:rPr>
                <w:b/>
                <w:sz w:val="20"/>
              </w:rPr>
              <w:t>условий</w:t>
            </w:r>
          </w:p>
          <w:p w:rsidR="009975EC" w:rsidRPr="00B84BBA" w:rsidRDefault="009975EC" w:rsidP="00C465A8">
            <w:pPr>
              <w:ind w:right="53"/>
              <w:jc w:val="center"/>
              <w:rPr>
                <w:b/>
                <w:sz w:val="20"/>
              </w:rPr>
            </w:pPr>
            <w:r w:rsidRPr="00B84BBA">
              <w:rPr>
                <w:b/>
                <w:sz w:val="20"/>
              </w:rPr>
              <w:t>в соответствии с требованиями</w:t>
            </w:r>
            <w:r w:rsidRPr="00B84BBA">
              <w:rPr>
                <w:b/>
                <w:spacing w:val="-47"/>
                <w:sz w:val="20"/>
              </w:rPr>
              <w:t xml:space="preserve"> </w:t>
            </w:r>
            <w:r w:rsidRPr="00B84BBA">
              <w:rPr>
                <w:b/>
                <w:sz w:val="20"/>
              </w:rPr>
              <w:t>ФГОС</w:t>
            </w:r>
            <w:r w:rsidRPr="00B84BBA">
              <w:rPr>
                <w:b/>
                <w:spacing w:val="14"/>
                <w:sz w:val="20"/>
              </w:rPr>
              <w:t xml:space="preserve"> </w:t>
            </w:r>
            <w:r w:rsidRPr="00B84BBA">
              <w:rPr>
                <w:b/>
                <w:sz w:val="20"/>
              </w:rPr>
              <w:t>НОО</w:t>
            </w:r>
          </w:p>
        </w:tc>
      </w:tr>
      <w:tr w:rsidR="009975EC" w:rsidRPr="00B84BBA" w:rsidTr="009975EC">
        <w:trPr>
          <w:trHeight w:val="1121"/>
        </w:trPr>
        <w:tc>
          <w:tcPr>
            <w:tcW w:w="709" w:type="dxa"/>
          </w:tcPr>
          <w:p w:rsidR="009975EC" w:rsidRPr="00B84BBA" w:rsidRDefault="009975EC" w:rsidP="00C465A8">
            <w:pPr>
              <w:spacing w:line="223" w:lineRule="exact"/>
              <w:jc w:val="center"/>
              <w:rPr>
                <w:sz w:val="20"/>
              </w:rPr>
            </w:pPr>
            <w:r w:rsidRPr="00B84BBA">
              <w:rPr>
                <w:w w:val="117"/>
                <w:sz w:val="20"/>
              </w:rPr>
              <w:t>I</w:t>
            </w:r>
          </w:p>
        </w:tc>
        <w:tc>
          <w:tcPr>
            <w:tcW w:w="3260" w:type="dxa"/>
          </w:tcPr>
          <w:p w:rsidR="009975EC" w:rsidRPr="00B84BBA" w:rsidRDefault="009975EC" w:rsidP="00C465A8">
            <w:pPr>
              <w:ind w:right="136"/>
              <w:rPr>
                <w:sz w:val="20"/>
              </w:rPr>
            </w:pPr>
            <w:r w:rsidRPr="00B84BBA">
              <w:rPr>
                <w:sz w:val="20"/>
              </w:rPr>
              <w:t>Учебники по всем</w:t>
            </w:r>
            <w:r w:rsidRPr="00B84BBA">
              <w:rPr>
                <w:spacing w:val="1"/>
                <w:sz w:val="20"/>
              </w:rPr>
              <w:t xml:space="preserve"> </w:t>
            </w:r>
            <w:r w:rsidRPr="00B84BBA">
              <w:rPr>
                <w:sz w:val="20"/>
              </w:rPr>
              <w:t>учебным</w:t>
            </w:r>
            <w:r w:rsidRPr="00B84BBA">
              <w:rPr>
                <w:spacing w:val="-9"/>
                <w:sz w:val="20"/>
              </w:rPr>
              <w:t xml:space="preserve"> </w:t>
            </w:r>
            <w:r w:rsidRPr="00B84BBA">
              <w:rPr>
                <w:sz w:val="20"/>
              </w:rPr>
              <w:t>предм</w:t>
            </w:r>
            <w:r w:rsidRPr="00B84BBA">
              <w:rPr>
                <w:sz w:val="20"/>
              </w:rPr>
              <w:t>е</w:t>
            </w:r>
            <w:r w:rsidRPr="00B84BBA">
              <w:rPr>
                <w:sz w:val="20"/>
              </w:rPr>
              <w:t>там</w:t>
            </w:r>
            <w:r w:rsidRPr="00B84BBA">
              <w:rPr>
                <w:spacing w:val="-7"/>
                <w:sz w:val="20"/>
              </w:rPr>
              <w:t xml:space="preserve"> </w:t>
            </w:r>
            <w:r w:rsidRPr="00B84BBA">
              <w:rPr>
                <w:sz w:val="20"/>
              </w:rPr>
              <w:t>на</w:t>
            </w:r>
          </w:p>
          <w:p w:rsidR="009975EC" w:rsidRPr="00B84BBA" w:rsidRDefault="009975EC" w:rsidP="00C465A8">
            <w:pPr>
              <w:ind w:right="62"/>
              <w:jc w:val="center"/>
              <w:rPr>
                <w:sz w:val="20"/>
              </w:rPr>
            </w:pPr>
            <w:r w:rsidRPr="00B84BBA">
              <w:rPr>
                <w:spacing w:val="-1"/>
                <w:sz w:val="20"/>
              </w:rPr>
              <w:t xml:space="preserve">языках </w:t>
            </w:r>
            <w:r w:rsidRPr="00B84BBA">
              <w:rPr>
                <w:sz w:val="20"/>
              </w:rPr>
              <w:t>обучения,</w:t>
            </w:r>
            <w:r w:rsidRPr="00B84BBA">
              <w:rPr>
                <w:spacing w:val="-47"/>
                <w:sz w:val="20"/>
              </w:rPr>
              <w:t xml:space="preserve"> </w:t>
            </w:r>
            <w:r w:rsidRPr="00B84BBA">
              <w:rPr>
                <w:sz w:val="20"/>
              </w:rPr>
              <w:t>определённых</w:t>
            </w:r>
            <w:r w:rsidRPr="00B84BBA">
              <w:rPr>
                <w:spacing w:val="1"/>
                <w:sz w:val="20"/>
              </w:rPr>
              <w:t xml:space="preserve"> </w:t>
            </w:r>
            <w:r w:rsidRPr="00B84BBA">
              <w:rPr>
                <w:sz w:val="20"/>
              </w:rPr>
              <w:t>учредителем</w:t>
            </w:r>
          </w:p>
          <w:p w:rsidR="009975EC" w:rsidRPr="00B84BBA" w:rsidRDefault="009975EC" w:rsidP="00C465A8">
            <w:pPr>
              <w:spacing w:line="230" w:lineRule="exact"/>
              <w:ind w:right="407"/>
              <w:jc w:val="center"/>
              <w:rPr>
                <w:sz w:val="20"/>
              </w:rPr>
            </w:pPr>
            <w:r w:rsidRPr="00B84BBA">
              <w:rPr>
                <w:spacing w:val="-1"/>
                <w:sz w:val="20"/>
              </w:rPr>
              <w:t>образовательной</w:t>
            </w:r>
            <w:r w:rsidRPr="00B84BBA">
              <w:rPr>
                <w:spacing w:val="-47"/>
                <w:sz w:val="20"/>
              </w:rPr>
              <w:t xml:space="preserve"> </w:t>
            </w:r>
            <w:r w:rsidRPr="00B84BBA">
              <w:rPr>
                <w:sz w:val="20"/>
              </w:rPr>
              <w:t>организ</w:t>
            </w:r>
            <w:r w:rsidRPr="00B84BBA">
              <w:rPr>
                <w:sz w:val="20"/>
              </w:rPr>
              <w:t>а</w:t>
            </w:r>
            <w:r w:rsidRPr="00B84BBA">
              <w:rPr>
                <w:sz w:val="20"/>
              </w:rPr>
              <w:t>ции</w:t>
            </w:r>
          </w:p>
        </w:tc>
        <w:tc>
          <w:tcPr>
            <w:tcW w:w="2977" w:type="dxa"/>
          </w:tcPr>
          <w:p w:rsidR="009975EC" w:rsidRPr="00B84BBA" w:rsidRDefault="009975EC" w:rsidP="00C465A8">
            <w:pPr>
              <w:spacing w:line="223" w:lineRule="exact"/>
              <w:ind w:right="170"/>
              <w:jc w:val="center"/>
              <w:rPr>
                <w:sz w:val="20"/>
              </w:rPr>
            </w:pPr>
            <w:r w:rsidRPr="00B84BBA">
              <w:rPr>
                <w:sz w:val="20"/>
              </w:rPr>
              <w:t>В</w:t>
            </w:r>
            <w:r w:rsidRPr="00B84BBA">
              <w:rPr>
                <w:spacing w:val="-3"/>
                <w:sz w:val="20"/>
              </w:rPr>
              <w:t xml:space="preserve"> </w:t>
            </w:r>
            <w:r w:rsidRPr="00B84BBA">
              <w:rPr>
                <w:sz w:val="20"/>
              </w:rPr>
              <w:t>наличии</w:t>
            </w:r>
          </w:p>
        </w:tc>
        <w:tc>
          <w:tcPr>
            <w:tcW w:w="3260" w:type="dxa"/>
          </w:tcPr>
          <w:p w:rsidR="009975EC" w:rsidRPr="00B84BBA" w:rsidRDefault="009975EC" w:rsidP="00C465A8">
            <w:pPr>
              <w:spacing w:line="223" w:lineRule="exact"/>
              <w:rPr>
                <w:sz w:val="20"/>
              </w:rPr>
            </w:pPr>
            <w:r w:rsidRPr="00B84BBA">
              <w:rPr>
                <w:sz w:val="20"/>
              </w:rPr>
              <w:t>Август</w:t>
            </w:r>
            <w:r w:rsidRPr="00B84BBA">
              <w:rPr>
                <w:spacing w:val="-3"/>
                <w:sz w:val="20"/>
              </w:rPr>
              <w:t xml:space="preserve"> </w:t>
            </w:r>
            <w:r w:rsidRPr="00B84BBA">
              <w:rPr>
                <w:sz w:val="20"/>
              </w:rPr>
              <w:t>2022,</w:t>
            </w:r>
          </w:p>
          <w:p w:rsidR="009975EC" w:rsidRPr="00B84BBA" w:rsidRDefault="009975EC" w:rsidP="00C465A8">
            <w:pPr>
              <w:rPr>
                <w:sz w:val="20"/>
              </w:rPr>
            </w:pPr>
            <w:r w:rsidRPr="00B84BBA">
              <w:rPr>
                <w:sz w:val="20"/>
              </w:rPr>
              <w:t>Август</w:t>
            </w:r>
            <w:r w:rsidRPr="00B84BBA">
              <w:rPr>
                <w:spacing w:val="-5"/>
                <w:sz w:val="20"/>
              </w:rPr>
              <w:t xml:space="preserve"> </w:t>
            </w:r>
            <w:r w:rsidRPr="00B84BBA">
              <w:rPr>
                <w:sz w:val="20"/>
              </w:rPr>
              <w:t>2023,</w:t>
            </w:r>
          </w:p>
          <w:p w:rsidR="009975EC" w:rsidRPr="00B84BBA" w:rsidRDefault="009975EC" w:rsidP="00C465A8">
            <w:pPr>
              <w:spacing w:before="1"/>
              <w:rPr>
                <w:sz w:val="20"/>
              </w:rPr>
            </w:pPr>
            <w:r w:rsidRPr="00B84BBA">
              <w:rPr>
                <w:sz w:val="20"/>
              </w:rPr>
              <w:t>Август</w:t>
            </w:r>
            <w:r w:rsidRPr="00B84BBA">
              <w:rPr>
                <w:spacing w:val="-5"/>
                <w:sz w:val="20"/>
              </w:rPr>
              <w:t xml:space="preserve"> </w:t>
            </w:r>
            <w:r w:rsidRPr="00B84BBA">
              <w:rPr>
                <w:sz w:val="20"/>
              </w:rPr>
              <w:t>2024</w:t>
            </w:r>
          </w:p>
        </w:tc>
      </w:tr>
    </w:tbl>
    <w:p w:rsidR="009975EC" w:rsidRPr="00B84BBA" w:rsidRDefault="009975EC" w:rsidP="009975EC">
      <w:pPr>
        <w:autoSpaceDE w:val="0"/>
        <w:autoSpaceDN w:val="0"/>
        <w:rPr>
          <w:sz w:val="20"/>
        </w:rPr>
        <w:sectPr w:rsidR="009975EC" w:rsidRPr="00B84BBA" w:rsidSect="009975EC">
          <w:type w:val="continuous"/>
          <w:pgSz w:w="11910" w:h="16840"/>
          <w:pgMar w:top="880" w:right="570" w:bottom="980" w:left="880" w:header="720" w:footer="720" w:gutter="0"/>
          <w:cols w:space="720"/>
        </w:sectPr>
      </w:pPr>
    </w:p>
    <w:tbl>
      <w:tblPr>
        <w:tblStyle w:val="TableNormal10"/>
        <w:tblW w:w="0" w:type="auto"/>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3403"/>
        <w:gridCol w:w="2272"/>
        <w:gridCol w:w="3823"/>
      </w:tblGrid>
      <w:tr w:rsidR="009975EC" w:rsidRPr="00B84BBA" w:rsidTr="00C465A8">
        <w:trPr>
          <w:trHeight w:val="698"/>
        </w:trPr>
        <w:tc>
          <w:tcPr>
            <w:tcW w:w="709" w:type="dxa"/>
          </w:tcPr>
          <w:p w:rsidR="009975EC" w:rsidRPr="00B84BBA" w:rsidRDefault="009975EC" w:rsidP="00C465A8">
            <w:pPr>
              <w:spacing w:line="220" w:lineRule="exact"/>
              <w:jc w:val="center"/>
              <w:rPr>
                <w:sz w:val="20"/>
              </w:rPr>
            </w:pPr>
            <w:r w:rsidRPr="00B84BBA">
              <w:rPr>
                <w:w w:val="120"/>
                <w:sz w:val="20"/>
              </w:rPr>
              <w:lastRenderedPageBreak/>
              <w:t>II</w:t>
            </w:r>
          </w:p>
        </w:tc>
        <w:tc>
          <w:tcPr>
            <w:tcW w:w="3403" w:type="dxa"/>
          </w:tcPr>
          <w:p w:rsidR="009975EC" w:rsidRPr="00B84BBA" w:rsidRDefault="009975EC" w:rsidP="00C465A8">
            <w:pPr>
              <w:spacing w:line="237" w:lineRule="auto"/>
              <w:ind w:right="319"/>
              <w:rPr>
                <w:sz w:val="20"/>
              </w:rPr>
            </w:pPr>
            <w:r w:rsidRPr="00B84BBA">
              <w:rPr>
                <w:spacing w:val="-2"/>
                <w:sz w:val="20"/>
              </w:rPr>
              <w:t>Учебно-наглядные</w:t>
            </w:r>
            <w:r w:rsidRPr="00B84BBA">
              <w:rPr>
                <w:spacing w:val="-47"/>
                <w:sz w:val="20"/>
              </w:rPr>
              <w:t xml:space="preserve"> </w:t>
            </w:r>
            <w:r w:rsidRPr="00B84BBA">
              <w:rPr>
                <w:sz w:val="20"/>
              </w:rPr>
              <w:t>п</w:t>
            </w:r>
            <w:r w:rsidRPr="00B84BBA">
              <w:rPr>
                <w:sz w:val="20"/>
              </w:rPr>
              <w:t>о</w:t>
            </w:r>
            <w:r w:rsidRPr="00B84BBA">
              <w:rPr>
                <w:sz w:val="20"/>
              </w:rPr>
              <w:t>собия</w:t>
            </w:r>
          </w:p>
        </w:tc>
        <w:tc>
          <w:tcPr>
            <w:tcW w:w="2272" w:type="dxa"/>
          </w:tcPr>
          <w:p w:rsidR="009975EC" w:rsidRPr="00B84BBA" w:rsidRDefault="009975EC" w:rsidP="00C465A8">
            <w:pPr>
              <w:spacing w:line="220" w:lineRule="exact"/>
              <w:ind w:right="170"/>
              <w:jc w:val="center"/>
              <w:rPr>
                <w:sz w:val="20"/>
              </w:rPr>
            </w:pPr>
            <w:r w:rsidRPr="00B84BBA">
              <w:rPr>
                <w:sz w:val="20"/>
              </w:rPr>
              <w:t>В</w:t>
            </w:r>
            <w:r w:rsidRPr="00B84BBA">
              <w:rPr>
                <w:spacing w:val="-3"/>
                <w:sz w:val="20"/>
              </w:rPr>
              <w:t xml:space="preserve"> </w:t>
            </w:r>
            <w:r w:rsidRPr="00B84BBA">
              <w:rPr>
                <w:sz w:val="20"/>
              </w:rPr>
              <w:t>наличии</w:t>
            </w:r>
          </w:p>
        </w:tc>
        <w:tc>
          <w:tcPr>
            <w:tcW w:w="3823" w:type="dxa"/>
          </w:tcPr>
          <w:p w:rsidR="009975EC" w:rsidRPr="00B84BBA" w:rsidRDefault="009975EC" w:rsidP="00C465A8">
            <w:pPr>
              <w:spacing w:line="219" w:lineRule="exact"/>
              <w:rPr>
                <w:sz w:val="20"/>
              </w:rPr>
            </w:pPr>
            <w:r w:rsidRPr="00B84BBA">
              <w:rPr>
                <w:sz w:val="20"/>
              </w:rPr>
              <w:t>Август</w:t>
            </w:r>
            <w:r w:rsidRPr="00B84BBA">
              <w:rPr>
                <w:spacing w:val="-5"/>
                <w:sz w:val="20"/>
              </w:rPr>
              <w:t xml:space="preserve"> </w:t>
            </w:r>
            <w:r w:rsidRPr="00B84BBA">
              <w:rPr>
                <w:sz w:val="20"/>
              </w:rPr>
              <w:t>2022,</w:t>
            </w:r>
          </w:p>
          <w:p w:rsidR="009975EC" w:rsidRPr="00B84BBA" w:rsidRDefault="009975EC" w:rsidP="00C465A8">
            <w:pPr>
              <w:spacing w:line="229" w:lineRule="exact"/>
              <w:rPr>
                <w:sz w:val="20"/>
              </w:rPr>
            </w:pPr>
            <w:r w:rsidRPr="00B84BBA">
              <w:rPr>
                <w:sz w:val="20"/>
              </w:rPr>
              <w:t>Август</w:t>
            </w:r>
            <w:r w:rsidRPr="00B84BBA">
              <w:rPr>
                <w:spacing w:val="-5"/>
                <w:sz w:val="20"/>
              </w:rPr>
              <w:t xml:space="preserve"> </w:t>
            </w:r>
            <w:r w:rsidRPr="00B84BBA">
              <w:rPr>
                <w:sz w:val="20"/>
              </w:rPr>
              <w:t>2023,</w:t>
            </w:r>
          </w:p>
          <w:p w:rsidR="009975EC" w:rsidRPr="00B84BBA" w:rsidRDefault="009975EC" w:rsidP="00C465A8">
            <w:pPr>
              <w:spacing w:before="1"/>
              <w:rPr>
                <w:sz w:val="20"/>
              </w:rPr>
            </w:pPr>
            <w:r w:rsidRPr="00B84BBA">
              <w:rPr>
                <w:sz w:val="20"/>
              </w:rPr>
              <w:t>Август</w:t>
            </w:r>
            <w:r w:rsidRPr="00B84BBA">
              <w:rPr>
                <w:spacing w:val="-5"/>
                <w:sz w:val="20"/>
              </w:rPr>
              <w:t xml:space="preserve"> </w:t>
            </w:r>
            <w:r w:rsidRPr="00B84BBA">
              <w:rPr>
                <w:sz w:val="20"/>
              </w:rPr>
              <w:t>2024</w:t>
            </w:r>
          </w:p>
        </w:tc>
      </w:tr>
      <w:tr w:rsidR="009975EC" w:rsidRPr="00B84BBA" w:rsidTr="00C465A8">
        <w:trPr>
          <w:trHeight w:val="694"/>
        </w:trPr>
        <w:tc>
          <w:tcPr>
            <w:tcW w:w="709" w:type="dxa"/>
          </w:tcPr>
          <w:p w:rsidR="009975EC" w:rsidRPr="00B84BBA" w:rsidRDefault="009975EC" w:rsidP="00C465A8">
            <w:pPr>
              <w:spacing w:line="217" w:lineRule="exact"/>
              <w:jc w:val="center"/>
              <w:rPr>
                <w:sz w:val="20"/>
              </w:rPr>
            </w:pPr>
            <w:r w:rsidRPr="00B84BBA">
              <w:rPr>
                <w:w w:val="120"/>
                <w:sz w:val="20"/>
              </w:rPr>
              <w:t>III</w:t>
            </w:r>
          </w:p>
        </w:tc>
        <w:tc>
          <w:tcPr>
            <w:tcW w:w="3403" w:type="dxa"/>
          </w:tcPr>
          <w:p w:rsidR="009975EC" w:rsidRPr="00B84BBA" w:rsidRDefault="009975EC" w:rsidP="00C465A8">
            <w:pPr>
              <w:spacing w:line="217" w:lineRule="exact"/>
              <w:ind w:right="64"/>
              <w:jc w:val="center"/>
              <w:rPr>
                <w:sz w:val="20"/>
              </w:rPr>
            </w:pPr>
            <w:r w:rsidRPr="00B84BBA">
              <w:rPr>
                <w:w w:val="95"/>
                <w:sz w:val="20"/>
              </w:rPr>
              <w:t>Технические</w:t>
            </w:r>
            <w:r w:rsidRPr="00B84BBA">
              <w:rPr>
                <w:spacing w:val="-6"/>
                <w:w w:val="95"/>
                <w:sz w:val="20"/>
              </w:rPr>
              <w:t xml:space="preserve"> </w:t>
            </w:r>
            <w:r w:rsidRPr="00B84BBA">
              <w:rPr>
                <w:w w:val="95"/>
                <w:sz w:val="20"/>
              </w:rPr>
              <w:t>средства,</w:t>
            </w:r>
          </w:p>
          <w:p w:rsidR="009975EC" w:rsidRPr="00B84BBA" w:rsidRDefault="009975EC" w:rsidP="00C465A8">
            <w:pPr>
              <w:ind w:right="64"/>
              <w:jc w:val="center"/>
              <w:rPr>
                <w:sz w:val="20"/>
              </w:rPr>
            </w:pPr>
            <w:r w:rsidRPr="00B84BBA">
              <w:rPr>
                <w:sz w:val="20"/>
              </w:rPr>
              <w:t>обеспечивающие</w:t>
            </w:r>
            <w:r w:rsidRPr="00B84BBA">
              <w:rPr>
                <w:spacing w:val="1"/>
                <w:sz w:val="20"/>
              </w:rPr>
              <w:t xml:space="preserve"> </w:t>
            </w:r>
            <w:r w:rsidRPr="00B84BBA">
              <w:rPr>
                <w:sz w:val="20"/>
              </w:rPr>
              <w:t>функцион</w:t>
            </w:r>
            <w:r w:rsidRPr="00B84BBA">
              <w:rPr>
                <w:sz w:val="20"/>
              </w:rPr>
              <w:t>и</w:t>
            </w:r>
            <w:r w:rsidRPr="00B84BBA">
              <w:rPr>
                <w:sz w:val="20"/>
              </w:rPr>
              <w:t>рование</w:t>
            </w:r>
            <w:r w:rsidRPr="00B84BBA">
              <w:rPr>
                <w:spacing w:val="-7"/>
                <w:sz w:val="20"/>
              </w:rPr>
              <w:t xml:space="preserve"> </w:t>
            </w:r>
            <w:r w:rsidRPr="00B84BBA">
              <w:rPr>
                <w:sz w:val="20"/>
              </w:rPr>
              <w:t>ИОС</w:t>
            </w:r>
          </w:p>
        </w:tc>
        <w:tc>
          <w:tcPr>
            <w:tcW w:w="2272" w:type="dxa"/>
          </w:tcPr>
          <w:p w:rsidR="009975EC" w:rsidRPr="00B84BBA" w:rsidRDefault="009975EC" w:rsidP="00C465A8">
            <w:pPr>
              <w:spacing w:line="217" w:lineRule="exact"/>
              <w:ind w:right="170"/>
              <w:jc w:val="center"/>
              <w:rPr>
                <w:sz w:val="20"/>
              </w:rPr>
            </w:pPr>
            <w:r w:rsidRPr="00B84BBA">
              <w:rPr>
                <w:sz w:val="20"/>
              </w:rPr>
              <w:t>В</w:t>
            </w:r>
            <w:r w:rsidRPr="00B84BBA">
              <w:rPr>
                <w:spacing w:val="-3"/>
                <w:sz w:val="20"/>
              </w:rPr>
              <w:t xml:space="preserve"> </w:t>
            </w:r>
            <w:r w:rsidRPr="00B84BBA">
              <w:rPr>
                <w:sz w:val="20"/>
              </w:rPr>
              <w:t>наличии</w:t>
            </w:r>
          </w:p>
        </w:tc>
        <w:tc>
          <w:tcPr>
            <w:tcW w:w="3823" w:type="dxa"/>
          </w:tcPr>
          <w:p w:rsidR="009975EC" w:rsidRPr="00B84BBA" w:rsidRDefault="009975EC" w:rsidP="00C465A8">
            <w:pPr>
              <w:spacing w:line="217" w:lineRule="exact"/>
              <w:rPr>
                <w:sz w:val="20"/>
              </w:rPr>
            </w:pPr>
            <w:r w:rsidRPr="00B84BBA">
              <w:rPr>
                <w:sz w:val="20"/>
              </w:rPr>
              <w:t>Август</w:t>
            </w:r>
            <w:r w:rsidRPr="00B84BBA">
              <w:rPr>
                <w:spacing w:val="-5"/>
                <w:sz w:val="20"/>
              </w:rPr>
              <w:t xml:space="preserve"> </w:t>
            </w:r>
            <w:r w:rsidRPr="00B84BBA">
              <w:rPr>
                <w:sz w:val="20"/>
              </w:rPr>
              <w:t>2022,</w:t>
            </w:r>
          </w:p>
          <w:p w:rsidR="009975EC" w:rsidRPr="00B84BBA" w:rsidRDefault="009975EC" w:rsidP="00C465A8">
            <w:pPr>
              <w:rPr>
                <w:sz w:val="20"/>
              </w:rPr>
            </w:pPr>
            <w:r w:rsidRPr="00B84BBA">
              <w:rPr>
                <w:sz w:val="20"/>
              </w:rPr>
              <w:t>Август</w:t>
            </w:r>
            <w:r w:rsidRPr="00B84BBA">
              <w:rPr>
                <w:spacing w:val="-5"/>
                <w:sz w:val="20"/>
              </w:rPr>
              <w:t xml:space="preserve"> </w:t>
            </w:r>
            <w:r w:rsidRPr="00B84BBA">
              <w:rPr>
                <w:sz w:val="20"/>
              </w:rPr>
              <w:t>2023,</w:t>
            </w:r>
          </w:p>
          <w:p w:rsidR="009975EC" w:rsidRPr="00B84BBA" w:rsidRDefault="009975EC" w:rsidP="00C465A8">
            <w:pPr>
              <w:spacing w:before="1"/>
              <w:rPr>
                <w:sz w:val="20"/>
              </w:rPr>
            </w:pPr>
            <w:r w:rsidRPr="00B84BBA">
              <w:rPr>
                <w:sz w:val="20"/>
              </w:rPr>
              <w:t>Август</w:t>
            </w:r>
            <w:r w:rsidRPr="00B84BBA">
              <w:rPr>
                <w:spacing w:val="-5"/>
                <w:sz w:val="20"/>
              </w:rPr>
              <w:t xml:space="preserve"> </w:t>
            </w:r>
            <w:r w:rsidRPr="00B84BBA">
              <w:rPr>
                <w:sz w:val="20"/>
              </w:rPr>
              <w:t>2024</w:t>
            </w:r>
          </w:p>
        </w:tc>
      </w:tr>
      <w:tr w:rsidR="009975EC" w:rsidRPr="00B84BBA" w:rsidTr="00C465A8">
        <w:trPr>
          <w:trHeight w:val="1161"/>
        </w:trPr>
        <w:tc>
          <w:tcPr>
            <w:tcW w:w="709" w:type="dxa"/>
          </w:tcPr>
          <w:p w:rsidR="009975EC" w:rsidRPr="00B84BBA" w:rsidRDefault="009975EC" w:rsidP="00C465A8">
            <w:pPr>
              <w:spacing w:line="217" w:lineRule="exact"/>
              <w:jc w:val="center"/>
              <w:rPr>
                <w:sz w:val="20"/>
              </w:rPr>
            </w:pPr>
            <w:r w:rsidRPr="00B84BBA">
              <w:rPr>
                <w:w w:val="110"/>
                <w:sz w:val="20"/>
              </w:rPr>
              <w:t>IV</w:t>
            </w:r>
          </w:p>
        </w:tc>
        <w:tc>
          <w:tcPr>
            <w:tcW w:w="3403" w:type="dxa"/>
          </w:tcPr>
          <w:p w:rsidR="009975EC" w:rsidRPr="00B84BBA" w:rsidRDefault="009975EC" w:rsidP="00C465A8">
            <w:pPr>
              <w:spacing w:line="217" w:lineRule="exact"/>
              <w:rPr>
                <w:sz w:val="20"/>
              </w:rPr>
            </w:pPr>
            <w:r w:rsidRPr="00B84BBA">
              <w:rPr>
                <w:sz w:val="20"/>
              </w:rPr>
              <w:t>Программные</w:t>
            </w:r>
          </w:p>
          <w:p w:rsidR="009975EC" w:rsidRPr="00B84BBA" w:rsidRDefault="009975EC" w:rsidP="00C465A8">
            <w:pPr>
              <w:ind w:right="387"/>
              <w:rPr>
                <w:sz w:val="20"/>
              </w:rPr>
            </w:pPr>
            <w:r w:rsidRPr="00B84BBA">
              <w:rPr>
                <w:sz w:val="20"/>
              </w:rPr>
              <w:t>инструменты,</w:t>
            </w:r>
            <w:r w:rsidRPr="00B84BBA">
              <w:rPr>
                <w:spacing w:val="1"/>
                <w:sz w:val="20"/>
              </w:rPr>
              <w:t xml:space="preserve"> </w:t>
            </w:r>
            <w:r w:rsidRPr="00B84BBA">
              <w:rPr>
                <w:spacing w:val="-1"/>
                <w:sz w:val="20"/>
              </w:rPr>
              <w:t>обеспечив</w:t>
            </w:r>
            <w:r w:rsidRPr="00B84BBA">
              <w:rPr>
                <w:spacing w:val="-1"/>
                <w:sz w:val="20"/>
              </w:rPr>
              <w:t>а</w:t>
            </w:r>
            <w:r w:rsidRPr="00B84BBA">
              <w:rPr>
                <w:spacing w:val="-1"/>
                <w:sz w:val="20"/>
              </w:rPr>
              <w:t>ющие</w:t>
            </w:r>
          </w:p>
          <w:p w:rsidR="009975EC" w:rsidRPr="00B84BBA" w:rsidRDefault="009975EC" w:rsidP="00C465A8">
            <w:pPr>
              <w:spacing w:line="228" w:lineRule="exact"/>
              <w:rPr>
                <w:sz w:val="20"/>
              </w:rPr>
            </w:pPr>
            <w:r w:rsidRPr="00B84BBA">
              <w:rPr>
                <w:sz w:val="20"/>
              </w:rPr>
              <w:t>функционированиеИОС</w:t>
            </w:r>
          </w:p>
        </w:tc>
        <w:tc>
          <w:tcPr>
            <w:tcW w:w="2272" w:type="dxa"/>
          </w:tcPr>
          <w:p w:rsidR="009975EC" w:rsidRPr="00B84BBA" w:rsidRDefault="009975EC" w:rsidP="00C465A8">
            <w:pPr>
              <w:spacing w:line="217" w:lineRule="exact"/>
              <w:ind w:right="170"/>
              <w:jc w:val="center"/>
              <w:rPr>
                <w:sz w:val="20"/>
              </w:rPr>
            </w:pPr>
            <w:r w:rsidRPr="00B84BBA">
              <w:rPr>
                <w:sz w:val="20"/>
              </w:rPr>
              <w:t>В</w:t>
            </w:r>
            <w:r w:rsidRPr="00B84BBA">
              <w:rPr>
                <w:spacing w:val="-3"/>
                <w:sz w:val="20"/>
              </w:rPr>
              <w:t xml:space="preserve"> </w:t>
            </w:r>
            <w:r w:rsidRPr="00B84BBA">
              <w:rPr>
                <w:sz w:val="20"/>
              </w:rPr>
              <w:t>наличии</w:t>
            </w:r>
          </w:p>
        </w:tc>
        <w:tc>
          <w:tcPr>
            <w:tcW w:w="3823" w:type="dxa"/>
          </w:tcPr>
          <w:p w:rsidR="009975EC" w:rsidRPr="00B84BBA" w:rsidRDefault="009975EC" w:rsidP="00C465A8">
            <w:pPr>
              <w:spacing w:line="217" w:lineRule="exact"/>
              <w:rPr>
                <w:sz w:val="20"/>
              </w:rPr>
            </w:pPr>
            <w:r w:rsidRPr="00B84BBA">
              <w:rPr>
                <w:sz w:val="20"/>
              </w:rPr>
              <w:t>Август</w:t>
            </w:r>
            <w:r w:rsidRPr="00B84BBA">
              <w:rPr>
                <w:spacing w:val="-5"/>
                <w:sz w:val="20"/>
              </w:rPr>
              <w:t xml:space="preserve"> </w:t>
            </w:r>
            <w:r w:rsidRPr="00B84BBA">
              <w:rPr>
                <w:sz w:val="20"/>
              </w:rPr>
              <w:t>2022,</w:t>
            </w:r>
          </w:p>
          <w:p w:rsidR="009975EC" w:rsidRPr="00B84BBA" w:rsidRDefault="009975EC" w:rsidP="00C465A8">
            <w:pPr>
              <w:rPr>
                <w:sz w:val="20"/>
              </w:rPr>
            </w:pPr>
            <w:r w:rsidRPr="00B84BBA">
              <w:rPr>
                <w:sz w:val="20"/>
              </w:rPr>
              <w:t>Август</w:t>
            </w:r>
            <w:r w:rsidRPr="00B84BBA">
              <w:rPr>
                <w:spacing w:val="-5"/>
                <w:sz w:val="20"/>
              </w:rPr>
              <w:t xml:space="preserve"> </w:t>
            </w:r>
            <w:r w:rsidRPr="00B84BBA">
              <w:rPr>
                <w:sz w:val="20"/>
              </w:rPr>
              <w:t>2023,</w:t>
            </w:r>
          </w:p>
          <w:p w:rsidR="009975EC" w:rsidRPr="00B84BBA" w:rsidRDefault="009975EC" w:rsidP="00C465A8">
            <w:pPr>
              <w:spacing w:before="1"/>
              <w:rPr>
                <w:sz w:val="20"/>
              </w:rPr>
            </w:pPr>
            <w:r w:rsidRPr="00B84BBA">
              <w:rPr>
                <w:sz w:val="20"/>
              </w:rPr>
              <w:t>Август</w:t>
            </w:r>
            <w:r w:rsidRPr="00B84BBA">
              <w:rPr>
                <w:spacing w:val="-5"/>
                <w:sz w:val="20"/>
              </w:rPr>
              <w:t xml:space="preserve"> </w:t>
            </w:r>
            <w:r w:rsidRPr="00B84BBA">
              <w:rPr>
                <w:sz w:val="20"/>
              </w:rPr>
              <w:t>2024</w:t>
            </w:r>
          </w:p>
        </w:tc>
      </w:tr>
      <w:tr w:rsidR="009975EC" w:rsidRPr="00B84BBA" w:rsidTr="00C465A8">
        <w:trPr>
          <w:trHeight w:val="553"/>
        </w:trPr>
        <w:tc>
          <w:tcPr>
            <w:tcW w:w="709" w:type="dxa"/>
          </w:tcPr>
          <w:p w:rsidR="009975EC" w:rsidRPr="00B84BBA" w:rsidRDefault="009975EC" w:rsidP="00C465A8">
            <w:pPr>
              <w:spacing w:line="217" w:lineRule="exact"/>
              <w:jc w:val="center"/>
              <w:rPr>
                <w:sz w:val="20"/>
              </w:rPr>
            </w:pPr>
            <w:r w:rsidRPr="00B84BBA">
              <w:rPr>
                <w:w w:val="105"/>
                <w:sz w:val="20"/>
              </w:rPr>
              <w:t>V</w:t>
            </w:r>
          </w:p>
        </w:tc>
        <w:tc>
          <w:tcPr>
            <w:tcW w:w="3403" w:type="dxa"/>
          </w:tcPr>
          <w:p w:rsidR="009975EC" w:rsidRPr="00B84BBA" w:rsidRDefault="009975EC" w:rsidP="00C465A8">
            <w:pPr>
              <w:spacing w:line="217" w:lineRule="exact"/>
              <w:ind w:right="64"/>
              <w:jc w:val="center"/>
              <w:rPr>
                <w:sz w:val="20"/>
              </w:rPr>
            </w:pPr>
            <w:r w:rsidRPr="00B84BBA">
              <w:rPr>
                <w:sz w:val="20"/>
              </w:rPr>
              <w:t>Служба</w:t>
            </w:r>
            <w:r w:rsidRPr="00B84BBA">
              <w:rPr>
                <w:spacing w:val="-4"/>
                <w:sz w:val="20"/>
              </w:rPr>
              <w:t xml:space="preserve"> </w:t>
            </w:r>
            <w:r w:rsidRPr="00B84BBA">
              <w:rPr>
                <w:sz w:val="20"/>
              </w:rPr>
              <w:t>технической</w:t>
            </w:r>
          </w:p>
          <w:p w:rsidR="009975EC" w:rsidRPr="00B84BBA" w:rsidRDefault="009975EC" w:rsidP="00C465A8">
            <w:pPr>
              <w:ind w:right="64"/>
              <w:jc w:val="center"/>
              <w:rPr>
                <w:sz w:val="20"/>
              </w:rPr>
            </w:pPr>
            <w:r w:rsidRPr="00B84BBA">
              <w:rPr>
                <w:sz w:val="20"/>
              </w:rPr>
              <w:t>поддержки</w:t>
            </w:r>
          </w:p>
        </w:tc>
        <w:tc>
          <w:tcPr>
            <w:tcW w:w="2272" w:type="dxa"/>
          </w:tcPr>
          <w:p w:rsidR="009975EC" w:rsidRPr="00B84BBA" w:rsidRDefault="009975EC" w:rsidP="00C465A8">
            <w:pPr>
              <w:spacing w:line="217" w:lineRule="exact"/>
              <w:ind w:right="170"/>
              <w:jc w:val="center"/>
              <w:rPr>
                <w:sz w:val="20"/>
              </w:rPr>
            </w:pPr>
            <w:r w:rsidRPr="00B84BBA">
              <w:rPr>
                <w:sz w:val="20"/>
              </w:rPr>
              <w:t>В</w:t>
            </w:r>
            <w:r w:rsidRPr="00B84BBA">
              <w:rPr>
                <w:spacing w:val="-3"/>
                <w:sz w:val="20"/>
              </w:rPr>
              <w:t xml:space="preserve"> </w:t>
            </w:r>
            <w:r w:rsidRPr="00B84BBA">
              <w:rPr>
                <w:sz w:val="20"/>
              </w:rPr>
              <w:t>наличии</w:t>
            </w:r>
          </w:p>
        </w:tc>
        <w:tc>
          <w:tcPr>
            <w:tcW w:w="3823" w:type="dxa"/>
          </w:tcPr>
          <w:p w:rsidR="009975EC" w:rsidRPr="00B84BBA" w:rsidRDefault="009975EC" w:rsidP="00C465A8">
            <w:pPr>
              <w:spacing w:line="217" w:lineRule="exact"/>
              <w:ind w:right="53"/>
              <w:jc w:val="center"/>
              <w:rPr>
                <w:sz w:val="20"/>
              </w:rPr>
            </w:pPr>
            <w:r w:rsidRPr="00B84BBA">
              <w:rPr>
                <w:sz w:val="20"/>
              </w:rPr>
              <w:t>Постоянно</w:t>
            </w:r>
          </w:p>
        </w:tc>
      </w:tr>
    </w:tbl>
    <w:p w:rsidR="009975EC" w:rsidRDefault="009975EC" w:rsidP="009975EC">
      <w:pPr>
        <w:tabs>
          <w:tab w:val="left" w:pos="142"/>
        </w:tabs>
        <w:autoSpaceDE w:val="0"/>
        <w:autoSpaceDN w:val="0"/>
        <w:ind w:hanging="537"/>
      </w:pPr>
    </w:p>
    <w:p w:rsidR="009975EC" w:rsidRPr="00B84BBA" w:rsidRDefault="009975EC" w:rsidP="009975EC">
      <w:pPr>
        <w:tabs>
          <w:tab w:val="left" w:pos="1353"/>
        </w:tabs>
        <w:autoSpaceDE w:val="0"/>
        <w:autoSpaceDN w:val="0"/>
        <w:ind w:right="1389"/>
        <w:outlineLvl w:val="0"/>
        <w:rPr>
          <w:b/>
          <w:bCs/>
          <w:sz w:val="24"/>
          <w:szCs w:val="24"/>
        </w:rPr>
      </w:pPr>
      <w:r>
        <w:rPr>
          <w:b/>
          <w:bCs/>
          <w:sz w:val="24"/>
          <w:szCs w:val="24"/>
        </w:rPr>
        <w:t>3.5.6.</w:t>
      </w:r>
      <w:r w:rsidRPr="00B84BBA">
        <w:rPr>
          <w:b/>
          <w:bCs/>
          <w:sz w:val="24"/>
          <w:szCs w:val="24"/>
        </w:rPr>
        <w:t>Материально-технические условия реализации основной</w:t>
      </w:r>
      <w:r w:rsidRPr="00B84BBA">
        <w:rPr>
          <w:b/>
          <w:bCs/>
          <w:spacing w:val="1"/>
          <w:sz w:val="24"/>
          <w:szCs w:val="24"/>
        </w:rPr>
        <w:t xml:space="preserve"> </w:t>
      </w:r>
      <w:r w:rsidRPr="00B84BBA">
        <w:rPr>
          <w:b/>
          <w:bCs/>
          <w:sz w:val="24"/>
          <w:szCs w:val="24"/>
        </w:rPr>
        <w:t>образовательной</w:t>
      </w:r>
      <w:r w:rsidRPr="00B84BBA">
        <w:rPr>
          <w:b/>
          <w:bCs/>
          <w:spacing w:val="-57"/>
          <w:sz w:val="24"/>
          <w:szCs w:val="24"/>
        </w:rPr>
        <w:t xml:space="preserve"> </w:t>
      </w:r>
      <w:r>
        <w:rPr>
          <w:b/>
          <w:bCs/>
          <w:spacing w:val="-57"/>
          <w:sz w:val="24"/>
          <w:szCs w:val="24"/>
        </w:rPr>
        <w:t xml:space="preserve">                                     </w:t>
      </w:r>
      <w:r w:rsidRPr="00B84BBA">
        <w:rPr>
          <w:b/>
          <w:bCs/>
          <w:sz w:val="24"/>
          <w:szCs w:val="24"/>
        </w:rPr>
        <w:t>пр</w:t>
      </w:r>
      <w:r w:rsidRPr="00B84BBA">
        <w:rPr>
          <w:b/>
          <w:bCs/>
          <w:sz w:val="24"/>
          <w:szCs w:val="24"/>
        </w:rPr>
        <w:t>о</w:t>
      </w:r>
      <w:r w:rsidRPr="00B84BBA">
        <w:rPr>
          <w:b/>
          <w:bCs/>
          <w:sz w:val="24"/>
          <w:szCs w:val="24"/>
        </w:rPr>
        <w:t>граммы</w:t>
      </w:r>
    </w:p>
    <w:p w:rsidR="009975EC" w:rsidRPr="009975EC" w:rsidRDefault="009975EC" w:rsidP="009975EC">
      <w:pPr>
        <w:autoSpaceDE w:val="0"/>
        <w:autoSpaceDN w:val="0"/>
        <w:spacing w:before="47"/>
        <w:ind w:right="338" w:firstLine="284"/>
        <w:rPr>
          <w:sz w:val="24"/>
          <w:szCs w:val="24"/>
        </w:rPr>
      </w:pPr>
      <w:r w:rsidRPr="00B84BBA">
        <w:rPr>
          <w:sz w:val="24"/>
          <w:szCs w:val="24"/>
        </w:rPr>
        <w:t>Материально-техническая</w:t>
      </w:r>
      <w:r w:rsidRPr="00B84BBA">
        <w:rPr>
          <w:spacing w:val="29"/>
          <w:sz w:val="24"/>
          <w:szCs w:val="24"/>
        </w:rPr>
        <w:t xml:space="preserve"> </w:t>
      </w:r>
      <w:r w:rsidRPr="00B84BBA">
        <w:rPr>
          <w:sz w:val="24"/>
          <w:szCs w:val="24"/>
        </w:rPr>
        <w:t>база</w:t>
      </w:r>
      <w:r w:rsidRPr="00B84BBA">
        <w:rPr>
          <w:spacing w:val="28"/>
          <w:sz w:val="24"/>
          <w:szCs w:val="24"/>
        </w:rPr>
        <w:t xml:space="preserve"> </w:t>
      </w:r>
      <w:r w:rsidRPr="00B84BBA">
        <w:rPr>
          <w:sz w:val="24"/>
          <w:szCs w:val="24"/>
        </w:rPr>
        <w:t>образовательной</w:t>
      </w:r>
      <w:r w:rsidRPr="00B84BBA">
        <w:rPr>
          <w:spacing w:val="31"/>
          <w:sz w:val="24"/>
          <w:szCs w:val="24"/>
        </w:rPr>
        <w:t xml:space="preserve"> </w:t>
      </w:r>
      <w:r w:rsidRPr="00B84BBA">
        <w:rPr>
          <w:sz w:val="24"/>
          <w:szCs w:val="24"/>
        </w:rPr>
        <w:t>организации</w:t>
      </w:r>
      <w:r w:rsidRPr="00B84BBA">
        <w:rPr>
          <w:spacing w:val="4"/>
          <w:sz w:val="24"/>
          <w:szCs w:val="24"/>
        </w:rPr>
        <w:t xml:space="preserve"> </w:t>
      </w:r>
      <w:r>
        <w:rPr>
          <w:sz w:val="24"/>
          <w:szCs w:val="24"/>
        </w:rPr>
        <w:t>обеспечивает:</w:t>
      </w:r>
    </w:p>
    <w:p w:rsidR="009975EC" w:rsidRPr="009975EC" w:rsidRDefault="009975EC" w:rsidP="00A3744D">
      <w:pPr>
        <w:pStyle w:val="affa"/>
        <w:numPr>
          <w:ilvl w:val="0"/>
          <w:numId w:val="389"/>
        </w:numPr>
        <w:tabs>
          <w:tab w:val="left" w:pos="1388"/>
          <w:tab w:val="left" w:pos="1389"/>
          <w:tab w:val="left" w:pos="2982"/>
          <w:tab w:val="left" w:pos="4465"/>
          <w:tab w:val="left" w:pos="6311"/>
          <w:tab w:val="left" w:pos="7800"/>
          <w:tab w:val="left" w:pos="9021"/>
        </w:tabs>
        <w:autoSpaceDE w:val="0"/>
        <w:autoSpaceDN w:val="0"/>
        <w:ind w:right="338"/>
        <w:rPr>
          <w:sz w:val="20"/>
        </w:rPr>
      </w:pPr>
      <w:r w:rsidRPr="009975EC">
        <w:rPr>
          <w:sz w:val="24"/>
        </w:rPr>
        <w:t>возможность</w:t>
      </w:r>
      <w:r w:rsidRPr="009975EC">
        <w:rPr>
          <w:sz w:val="24"/>
        </w:rPr>
        <w:tab/>
        <w:t>достижения</w:t>
      </w:r>
      <w:r w:rsidRPr="009975EC">
        <w:rPr>
          <w:sz w:val="24"/>
        </w:rPr>
        <w:tab/>
        <w:t>обучающимися</w:t>
      </w:r>
      <w:r w:rsidRPr="009975EC">
        <w:rPr>
          <w:sz w:val="24"/>
        </w:rPr>
        <w:tab/>
        <w:t>результатов</w:t>
      </w:r>
      <w:r w:rsidRPr="009975EC">
        <w:rPr>
          <w:sz w:val="24"/>
        </w:rPr>
        <w:tab/>
        <w:t>освоения</w:t>
      </w:r>
      <w:r w:rsidRPr="009975EC">
        <w:rPr>
          <w:sz w:val="24"/>
        </w:rPr>
        <w:tab/>
      </w:r>
      <w:r w:rsidRPr="009975EC">
        <w:rPr>
          <w:spacing w:val="-1"/>
          <w:sz w:val="24"/>
        </w:rPr>
        <w:t>программы</w:t>
      </w:r>
      <w:r w:rsidRPr="009975EC">
        <w:rPr>
          <w:spacing w:val="-57"/>
          <w:sz w:val="24"/>
        </w:rPr>
        <w:t xml:space="preserve"> </w:t>
      </w:r>
      <w:r w:rsidRPr="009975EC">
        <w:rPr>
          <w:sz w:val="24"/>
        </w:rPr>
        <w:t>начального</w:t>
      </w:r>
      <w:r w:rsidRPr="009975EC">
        <w:rPr>
          <w:spacing w:val="4"/>
          <w:sz w:val="24"/>
        </w:rPr>
        <w:t xml:space="preserve"> </w:t>
      </w:r>
      <w:r w:rsidRPr="009975EC">
        <w:rPr>
          <w:sz w:val="24"/>
        </w:rPr>
        <w:t>о</w:t>
      </w:r>
      <w:r w:rsidRPr="009975EC">
        <w:rPr>
          <w:sz w:val="24"/>
        </w:rPr>
        <w:t>б</w:t>
      </w:r>
      <w:r w:rsidRPr="009975EC">
        <w:rPr>
          <w:sz w:val="24"/>
        </w:rPr>
        <w:t>щего</w:t>
      </w:r>
      <w:r w:rsidRPr="009975EC">
        <w:rPr>
          <w:spacing w:val="5"/>
          <w:sz w:val="24"/>
        </w:rPr>
        <w:t xml:space="preserve"> </w:t>
      </w:r>
      <w:r w:rsidRPr="009975EC">
        <w:rPr>
          <w:sz w:val="24"/>
        </w:rPr>
        <w:t>образования;</w:t>
      </w:r>
    </w:p>
    <w:p w:rsidR="009975EC" w:rsidRPr="009975EC" w:rsidRDefault="009975EC" w:rsidP="00A3744D">
      <w:pPr>
        <w:pStyle w:val="affa"/>
        <w:numPr>
          <w:ilvl w:val="0"/>
          <w:numId w:val="389"/>
        </w:numPr>
        <w:tabs>
          <w:tab w:val="left" w:pos="1388"/>
          <w:tab w:val="left" w:pos="1389"/>
        </w:tabs>
        <w:autoSpaceDE w:val="0"/>
        <w:autoSpaceDN w:val="0"/>
        <w:ind w:right="338"/>
        <w:rPr>
          <w:sz w:val="20"/>
        </w:rPr>
      </w:pPr>
      <w:r w:rsidRPr="009975EC">
        <w:rPr>
          <w:w w:val="95"/>
          <w:sz w:val="24"/>
        </w:rPr>
        <w:t>безопасность</w:t>
      </w:r>
      <w:r w:rsidRPr="009975EC">
        <w:rPr>
          <w:spacing w:val="-8"/>
          <w:w w:val="95"/>
          <w:sz w:val="24"/>
        </w:rPr>
        <w:t xml:space="preserve"> </w:t>
      </w:r>
      <w:r w:rsidRPr="009975EC">
        <w:rPr>
          <w:w w:val="95"/>
          <w:sz w:val="24"/>
        </w:rPr>
        <w:t>и</w:t>
      </w:r>
      <w:r w:rsidRPr="009975EC">
        <w:rPr>
          <w:spacing w:val="-6"/>
          <w:w w:val="95"/>
          <w:sz w:val="24"/>
        </w:rPr>
        <w:t xml:space="preserve"> </w:t>
      </w:r>
      <w:r w:rsidRPr="009975EC">
        <w:rPr>
          <w:w w:val="95"/>
          <w:sz w:val="24"/>
        </w:rPr>
        <w:t>комфортность</w:t>
      </w:r>
      <w:r w:rsidRPr="009975EC">
        <w:rPr>
          <w:spacing w:val="-6"/>
          <w:w w:val="95"/>
          <w:sz w:val="24"/>
        </w:rPr>
        <w:t xml:space="preserve"> </w:t>
      </w:r>
      <w:r w:rsidRPr="009975EC">
        <w:rPr>
          <w:w w:val="95"/>
          <w:sz w:val="24"/>
        </w:rPr>
        <w:t>организации</w:t>
      </w:r>
      <w:r w:rsidRPr="009975EC">
        <w:rPr>
          <w:spacing w:val="-5"/>
          <w:w w:val="95"/>
          <w:sz w:val="24"/>
        </w:rPr>
        <w:t xml:space="preserve"> </w:t>
      </w:r>
      <w:r w:rsidRPr="009975EC">
        <w:rPr>
          <w:w w:val="95"/>
          <w:sz w:val="24"/>
        </w:rPr>
        <w:t>учебного</w:t>
      </w:r>
      <w:r w:rsidRPr="009975EC">
        <w:rPr>
          <w:spacing w:val="-8"/>
          <w:w w:val="95"/>
          <w:sz w:val="24"/>
        </w:rPr>
        <w:t xml:space="preserve"> </w:t>
      </w:r>
      <w:r w:rsidRPr="009975EC">
        <w:rPr>
          <w:w w:val="95"/>
          <w:sz w:val="24"/>
        </w:rPr>
        <w:t>процесса;</w:t>
      </w:r>
    </w:p>
    <w:p w:rsidR="009975EC" w:rsidRPr="009975EC" w:rsidRDefault="009975EC" w:rsidP="00A3744D">
      <w:pPr>
        <w:pStyle w:val="affa"/>
        <w:numPr>
          <w:ilvl w:val="0"/>
          <w:numId w:val="389"/>
        </w:numPr>
        <w:tabs>
          <w:tab w:val="left" w:pos="1388"/>
          <w:tab w:val="left" w:pos="1389"/>
        </w:tabs>
        <w:autoSpaceDE w:val="0"/>
        <w:autoSpaceDN w:val="0"/>
        <w:ind w:right="338"/>
        <w:rPr>
          <w:sz w:val="20"/>
        </w:rPr>
      </w:pPr>
      <w:r w:rsidRPr="009975EC">
        <w:rPr>
          <w:spacing w:val="-1"/>
          <w:sz w:val="24"/>
        </w:rPr>
        <w:t>соблюдение</w:t>
      </w:r>
      <w:r w:rsidRPr="009975EC">
        <w:rPr>
          <w:spacing w:val="-14"/>
          <w:sz w:val="24"/>
        </w:rPr>
        <w:t xml:space="preserve"> </w:t>
      </w:r>
      <w:r w:rsidRPr="009975EC">
        <w:rPr>
          <w:spacing w:val="-1"/>
          <w:sz w:val="24"/>
        </w:rPr>
        <w:t>санитарно-эпидемиологических</w:t>
      </w:r>
      <w:r w:rsidRPr="009975EC">
        <w:rPr>
          <w:spacing w:val="-12"/>
          <w:sz w:val="24"/>
        </w:rPr>
        <w:t xml:space="preserve"> </w:t>
      </w:r>
      <w:r w:rsidRPr="009975EC">
        <w:rPr>
          <w:spacing w:val="-1"/>
          <w:sz w:val="24"/>
        </w:rPr>
        <w:t>правил</w:t>
      </w:r>
      <w:r w:rsidRPr="009975EC">
        <w:rPr>
          <w:spacing w:val="-9"/>
          <w:sz w:val="24"/>
        </w:rPr>
        <w:t xml:space="preserve"> </w:t>
      </w:r>
      <w:r w:rsidRPr="009975EC">
        <w:rPr>
          <w:spacing w:val="-1"/>
          <w:sz w:val="24"/>
        </w:rPr>
        <w:t>и</w:t>
      </w:r>
      <w:r w:rsidRPr="009975EC">
        <w:rPr>
          <w:spacing w:val="-12"/>
          <w:sz w:val="24"/>
        </w:rPr>
        <w:t xml:space="preserve"> </w:t>
      </w:r>
      <w:r w:rsidRPr="009975EC">
        <w:rPr>
          <w:spacing w:val="-1"/>
          <w:sz w:val="24"/>
        </w:rPr>
        <w:t>гигиенических</w:t>
      </w:r>
      <w:r w:rsidRPr="009975EC">
        <w:rPr>
          <w:spacing w:val="8"/>
          <w:sz w:val="24"/>
        </w:rPr>
        <w:t xml:space="preserve"> </w:t>
      </w:r>
      <w:r w:rsidRPr="009975EC">
        <w:rPr>
          <w:sz w:val="24"/>
        </w:rPr>
        <w:t>нормативов;</w:t>
      </w:r>
    </w:p>
    <w:p w:rsidR="009975EC" w:rsidRPr="009975EC" w:rsidRDefault="009975EC" w:rsidP="00A3744D">
      <w:pPr>
        <w:pStyle w:val="affa"/>
        <w:numPr>
          <w:ilvl w:val="0"/>
          <w:numId w:val="389"/>
        </w:numPr>
        <w:tabs>
          <w:tab w:val="left" w:pos="1388"/>
          <w:tab w:val="left" w:pos="1389"/>
        </w:tabs>
        <w:autoSpaceDE w:val="0"/>
        <w:autoSpaceDN w:val="0"/>
        <w:ind w:right="338"/>
        <w:rPr>
          <w:sz w:val="20"/>
        </w:rPr>
      </w:pPr>
      <w:r w:rsidRPr="009975EC">
        <w:rPr>
          <w:sz w:val="24"/>
        </w:rPr>
        <w:t>возможность</w:t>
      </w:r>
      <w:r w:rsidRPr="009975EC">
        <w:rPr>
          <w:spacing w:val="1"/>
          <w:sz w:val="24"/>
        </w:rPr>
        <w:t xml:space="preserve"> </w:t>
      </w:r>
      <w:r w:rsidRPr="009975EC">
        <w:rPr>
          <w:sz w:val="24"/>
        </w:rPr>
        <w:t>для</w:t>
      </w:r>
      <w:r w:rsidRPr="009975EC">
        <w:rPr>
          <w:spacing w:val="1"/>
          <w:sz w:val="24"/>
        </w:rPr>
        <w:t xml:space="preserve"> </w:t>
      </w:r>
      <w:r w:rsidRPr="009975EC">
        <w:rPr>
          <w:sz w:val="24"/>
        </w:rPr>
        <w:t>беспрепятственного</w:t>
      </w:r>
      <w:r w:rsidRPr="009975EC">
        <w:rPr>
          <w:spacing w:val="1"/>
          <w:sz w:val="24"/>
        </w:rPr>
        <w:t xml:space="preserve"> </w:t>
      </w:r>
      <w:r w:rsidRPr="009975EC">
        <w:rPr>
          <w:sz w:val="24"/>
        </w:rPr>
        <w:t>доступа</w:t>
      </w:r>
      <w:r w:rsidRPr="009975EC">
        <w:rPr>
          <w:spacing w:val="1"/>
          <w:sz w:val="24"/>
        </w:rPr>
        <w:t xml:space="preserve"> </w:t>
      </w:r>
      <w:r w:rsidRPr="009975EC">
        <w:rPr>
          <w:sz w:val="24"/>
        </w:rPr>
        <w:t>детей-инвалидов</w:t>
      </w:r>
      <w:r w:rsidRPr="009975EC">
        <w:rPr>
          <w:spacing w:val="1"/>
          <w:sz w:val="24"/>
        </w:rPr>
        <w:t xml:space="preserve"> </w:t>
      </w:r>
      <w:r w:rsidRPr="009975EC">
        <w:rPr>
          <w:sz w:val="24"/>
        </w:rPr>
        <w:t>и</w:t>
      </w:r>
      <w:r w:rsidRPr="009975EC">
        <w:rPr>
          <w:spacing w:val="1"/>
          <w:sz w:val="24"/>
        </w:rPr>
        <w:t xml:space="preserve"> </w:t>
      </w:r>
      <w:r w:rsidRPr="009975EC">
        <w:rPr>
          <w:sz w:val="24"/>
        </w:rPr>
        <w:t>обучающихся</w:t>
      </w:r>
      <w:r w:rsidRPr="009975EC">
        <w:rPr>
          <w:spacing w:val="1"/>
          <w:sz w:val="24"/>
        </w:rPr>
        <w:t xml:space="preserve"> </w:t>
      </w:r>
      <w:r w:rsidRPr="009975EC">
        <w:rPr>
          <w:sz w:val="24"/>
        </w:rPr>
        <w:t>с</w:t>
      </w:r>
      <w:r w:rsidRPr="009975EC">
        <w:rPr>
          <w:spacing w:val="-57"/>
          <w:sz w:val="24"/>
        </w:rPr>
        <w:t xml:space="preserve"> </w:t>
      </w:r>
      <w:r w:rsidRPr="009975EC">
        <w:rPr>
          <w:spacing w:val="-1"/>
          <w:sz w:val="24"/>
        </w:rPr>
        <w:t>ограниченн</w:t>
      </w:r>
      <w:r w:rsidRPr="009975EC">
        <w:rPr>
          <w:spacing w:val="-1"/>
          <w:sz w:val="24"/>
        </w:rPr>
        <w:t>ы</w:t>
      </w:r>
      <w:r w:rsidRPr="009975EC">
        <w:rPr>
          <w:spacing w:val="-1"/>
          <w:sz w:val="24"/>
        </w:rPr>
        <w:t>ми</w:t>
      </w:r>
      <w:r w:rsidRPr="009975EC">
        <w:rPr>
          <w:spacing w:val="-14"/>
          <w:sz w:val="24"/>
        </w:rPr>
        <w:t xml:space="preserve"> </w:t>
      </w:r>
      <w:r w:rsidRPr="009975EC">
        <w:rPr>
          <w:spacing w:val="-1"/>
          <w:sz w:val="24"/>
        </w:rPr>
        <w:t>возможностями</w:t>
      </w:r>
      <w:r w:rsidRPr="009975EC">
        <w:rPr>
          <w:spacing w:val="-14"/>
          <w:sz w:val="24"/>
        </w:rPr>
        <w:t xml:space="preserve"> </w:t>
      </w:r>
      <w:r w:rsidRPr="009975EC">
        <w:rPr>
          <w:spacing w:val="-1"/>
          <w:sz w:val="24"/>
        </w:rPr>
        <w:t>здоровья</w:t>
      </w:r>
      <w:r w:rsidRPr="009975EC">
        <w:rPr>
          <w:spacing w:val="-9"/>
          <w:sz w:val="24"/>
        </w:rPr>
        <w:t xml:space="preserve"> </w:t>
      </w:r>
      <w:r w:rsidRPr="009975EC">
        <w:rPr>
          <w:sz w:val="24"/>
        </w:rPr>
        <w:t>к</w:t>
      </w:r>
      <w:r w:rsidRPr="009975EC">
        <w:rPr>
          <w:spacing w:val="-7"/>
          <w:sz w:val="24"/>
        </w:rPr>
        <w:t xml:space="preserve"> </w:t>
      </w:r>
      <w:r w:rsidRPr="009975EC">
        <w:rPr>
          <w:sz w:val="24"/>
        </w:rPr>
        <w:t>объектам</w:t>
      </w:r>
      <w:r w:rsidRPr="009975EC">
        <w:rPr>
          <w:spacing w:val="-12"/>
          <w:sz w:val="24"/>
        </w:rPr>
        <w:t xml:space="preserve"> </w:t>
      </w:r>
      <w:r w:rsidRPr="009975EC">
        <w:rPr>
          <w:sz w:val="24"/>
        </w:rPr>
        <w:t>инфр</w:t>
      </w:r>
      <w:r w:rsidRPr="009975EC">
        <w:rPr>
          <w:sz w:val="24"/>
        </w:rPr>
        <w:t>а</w:t>
      </w:r>
      <w:r w:rsidRPr="009975EC">
        <w:rPr>
          <w:sz w:val="24"/>
        </w:rPr>
        <w:t>структуры</w:t>
      </w:r>
      <w:r w:rsidRPr="009975EC">
        <w:rPr>
          <w:spacing w:val="-7"/>
          <w:sz w:val="24"/>
        </w:rPr>
        <w:t xml:space="preserve"> </w:t>
      </w:r>
      <w:r w:rsidRPr="009975EC">
        <w:rPr>
          <w:sz w:val="24"/>
        </w:rPr>
        <w:t>организации.</w:t>
      </w:r>
    </w:p>
    <w:p w:rsidR="009975EC" w:rsidRPr="00B84BBA" w:rsidRDefault="009975EC" w:rsidP="009975EC">
      <w:pPr>
        <w:autoSpaceDE w:val="0"/>
        <w:autoSpaceDN w:val="0"/>
        <w:spacing w:before="7" w:line="237" w:lineRule="auto"/>
        <w:ind w:right="338" w:firstLine="284"/>
        <w:jc w:val="both"/>
        <w:rPr>
          <w:sz w:val="24"/>
          <w:szCs w:val="24"/>
        </w:rPr>
      </w:pPr>
      <w:r w:rsidRPr="00B84BBA">
        <w:rPr>
          <w:sz w:val="24"/>
          <w:szCs w:val="24"/>
        </w:rPr>
        <w:t>В образовательной организации должны быть разработаныи закреплены локальными</w:t>
      </w:r>
      <w:r w:rsidRPr="00B84BBA">
        <w:rPr>
          <w:spacing w:val="1"/>
          <w:sz w:val="24"/>
          <w:szCs w:val="24"/>
        </w:rPr>
        <w:t xml:space="preserve"> </w:t>
      </w:r>
      <w:r w:rsidRPr="00B84BBA">
        <w:rPr>
          <w:sz w:val="24"/>
          <w:szCs w:val="24"/>
        </w:rPr>
        <w:t>актами</w:t>
      </w:r>
      <w:r w:rsidRPr="00B84BBA">
        <w:rPr>
          <w:spacing w:val="-6"/>
          <w:sz w:val="24"/>
          <w:szCs w:val="24"/>
        </w:rPr>
        <w:t xml:space="preserve"> </w:t>
      </w:r>
      <w:r w:rsidRPr="00B84BBA">
        <w:rPr>
          <w:sz w:val="24"/>
          <w:szCs w:val="24"/>
        </w:rPr>
        <w:t>пере</w:t>
      </w:r>
      <w:r w:rsidRPr="00B84BBA">
        <w:rPr>
          <w:sz w:val="24"/>
          <w:szCs w:val="24"/>
        </w:rPr>
        <w:t>ч</w:t>
      </w:r>
      <w:r w:rsidRPr="00B84BBA">
        <w:rPr>
          <w:sz w:val="24"/>
          <w:szCs w:val="24"/>
        </w:rPr>
        <w:t>ни</w:t>
      </w:r>
      <w:r w:rsidRPr="00B84BBA">
        <w:rPr>
          <w:spacing w:val="-2"/>
          <w:sz w:val="24"/>
          <w:szCs w:val="24"/>
        </w:rPr>
        <w:t xml:space="preserve"> </w:t>
      </w:r>
      <w:r w:rsidRPr="00B84BBA">
        <w:rPr>
          <w:sz w:val="24"/>
          <w:szCs w:val="24"/>
        </w:rPr>
        <w:t>оснащения</w:t>
      </w:r>
      <w:r w:rsidRPr="00B84BBA">
        <w:rPr>
          <w:spacing w:val="-5"/>
          <w:sz w:val="24"/>
          <w:szCs w:val="24"/>
        </w:rPr>
        <w:t xml:space="preserve"> </w:t>
      </w:r>
      <w:r w:rsidRPr="00B84BBA">
        <w:rPr>
          <w:sz w:val="24"/>
          <w:szCs w:val="24"/>
        </w:rPr>
        <w:t>и</w:t>
      </w:r>
      <w:r w:rsidRPr="00B84BBA">
        <w:rPr>
          <w:spacing w:val="-5"/>
          <w:sz w:val="24"/>
          <w:szCs w:val="24"/>
        </w:rPr>
        <w:t xml:space="preserve"> </w:t>
      </w:r>
      <w:r w:rsidRPr="00B84BBA">
        <w:rPr>
          <w:sz w:val="24"/>
          <w:szCs w:val="24"/>
        </w:rPr>
        <w:t>оборудования,</w:t>
      </w:r>
      <w:r w:rsidRPr="00B84BBA">
        <w:rPr>
          <w:spacing w:val="5"/>
          <w:sz w:val="24"/>
          <w:szCs w:val="24"/>
        </w:rPr>
        <w:t xml:space="preserve"> </w:t>
      </w:r>
      <w:r w:rsidRPr="00B84BBA">
        <w:rPr>
          <w:sz w:val="24"/>
          <w:szCs w:val="24"/>
        </w:rPr>
        <w:t>обеспечивающие</w:t>
      </w:r>
      <w:r w:rsidRPr="00B84BBA">
        <w:rPr>
          <w:spacing w:val="5"/>
          <w:sz w:val="24"/>
          <w:szCs w:val="24"/>
        </w:rPr>
        <w:t xml:space="preserve"> </w:t>
      </w:r>
      <w:r w:rsidRPr="00B84BBA">
        <w:rPr>
          <w:sz w:val="24"/>
          <w:szCs w:val="24"/>
        </w:rPr>
        <w:t>учебный</w:t>
      </w:r>
      <w:r w:rsidRPr="00B84BBA">
        <w:rPr>
          <w:spacing w:val="6"/>
          <w:sz w:val="24"/>
          <w:szCs w:val="24"/>
        </w:rPr>
        <w:t xml:space="preserve"> </w:t>
      </w:r>
      <w:r w:rsidRPr="00B84BBA">
        <w:rPr>
          <w:sz w:val="24"/>
          <w:szCs w:val="24"/>
        </w:rPr>
        <w:t>процесс.</w:t>
      </w:r>
    </w:p>
    <w:p w:rsidR="009975EC" w:rsidRPr="00B84BBA" w:rsidRDefault="009975EC" w:rsidP="009975EC">
      <w:pPr>
        <w:autoSpaceDE w:val="0"/>
        <w:autoSpaceDN w:val="0"/>
        <w:spacing w:before="6"/>
        <w:ind w:right="338" w:firstLine="284"/>
        <w:jc w:val="both"/>
        <w:rPr>
          <w:sz w:val="24"/>
          <w:szCs w:val="24"/>
        </w:rPr>
      </w:pPr>
      <w:r w:rsidRPr="00B84BBA">
        <w:rPr>
          <w:sz w:val="24"/>
          <w:szCs w:val="24"/>
        </w:rPr>
        <w:t>Критериальными</w:t>
      </w:r>
      <w:r w:rsidRPr="00B84BBA">
        <w:rPr>
          <w:spacing w:val="1"/>
          <w:sz w:val="24"/>
          <w:szCs w:val="24"/>
        </w:rPr>
        <w:t xml:space="preserve"> </w:t>
      </w:r>
      <w:r w:rsidRPr="00B84BBA">
        <w:rPr>
          <w:sz w:val="24"/>
          <w:szCs w:val="24"/>
        </w:rPr>
        <w:t>источниками</w:t>
      </w:r>
      <w:r w:rsidRPr="00B84BBA">
        <w:rPr>
          <w:spacing w:val="1"/>
          <w:sz w:val="24"/>
          <w:szCs w:val="24"/>
        </w:rPr>
        <w:t xml:space="preserve"> </w:t>
      </w:r>
      <w:r w:rsidRPr="00B84BBA">
        <w:rPr>
          <w:sz w:val="24"/>
          <w:szCs w:val="24"/>
        </w:rPr>
        <w:t>оценки</w:t>
      </w:r>
      <w:r w:rsidRPr="00B84BBA">
        <w:rPr>
          <w:spacing w:val="1"/>
          <w:sz w:val="24"/>
          <w:szCs w:val="24"/>
        </w:rPr>
        <w:t xml:space="preserve"> </w:t>
      </w:r>
      <w:r w:rsidRPr="00B84BBA">
        <w:rPr>
          <w:sz w:val="24"/>
          <w:szCs w:val="24"/>
        </w:rPr>
        <w:t>материально-технических</w:t>
      </w:r>
      <w:r w:rsidRPr="00B84BBA">
        <w:rPr>
          <w:spacing w:val="1"/>
          <w:sz w:val="24"/>
          <w:szCs w:val="24"/>
        </w:rPr>
        <w:t xml:space="preserve"> </w:t>
      </w:r>
      <w:r w:rsidRPr="00B84BBA">
        <w:rPr>
          <w:sz w:val="24"/>
          <w:szCs w:val="24"/>
        </w:rPr>
        <w:t>условий</w:t>
      </w:r>
      <w:r w:rsidRPr="00B84BBA">
        <w:rPr>
          <w:spacing w:val="1"/>
          <w:sz w:val="24"/>
          <w:szCs w:val="24"/>
        </w:rPr>
        <w:t xml:space="preserve"> </w:t>
      </w:r>
      <w:r w:rsidRPr="00B84BBA">
        <w:rPr>
          <w:sz w:val="24"/>
          <w:szCs w:val="24"/>
        </w:rPr>
        <w:t>образовательной</w:t>
      </w:r>
      <w:r w:rsidRPr="00B84BBA">
        <w:rPr>
          <w:spacing w:val="1"/>
          <w:sz w:val="24"/>
          <w:szCs w:val="24"/>
        </w:rPr>
        <w:t xml:space="preserve"> </w:t>
      </w:r>
      <w:r w:rsidRPr="00B84BBA">
        <w:rPr>
          <w:sz w:val="24"/>
          <w:szCs w:val="24"/>
        </w:rPr>
        <w:t>деятел</w:t>
      </w:r>
      <w:r w:rsidRPr="00B84BBA">
        <w:rPr>
          <w:sz w:val="24"/>
          <w:szCs w:val="24"/>
        </w:rPr>
        <w:t>ь</w:t>
      </w:r>
      <w:r w:rsidRPr="00B84BBA">
        <w:rPr>
          <w:sz w:val="24"/>
          <w:szCs w:val="24"/>
        </w:rPr>
        <w:t>ности</w:t>
      </w:r>
      <w:r w:rsidRPr="00B84BBA">
        <w:rPr>
          <w:spacing w:val="1"/>
          <w:sz w:val="24"/>
          <w:szCs w:val="24"/>
        </w:rPr>
        <w:t xml:space="preserve"> </w:t>
      </w:r>
      <w:r w:rsidRPr="00B84BBA">
        <w:rPr>
          <w:sz w:val="24"/>
          <w:szCs w:val="24"/>
        </w:rPr>
        <w:t>являются</w:t>
      </w:r>
      <w:r w:rsidRPr="00B84BBA">
        <w:rPr>
          <w:spacing w:val="1"/>
          <w:sz w:val="24"/>
          <w:szCs w:val="24"/>
        </w:rPr>
        <w:t xml:space="preserve"> </w:t>
      </w:r>
      <w:r w:rsidRPr="00B84BBA">
        <w:rPr>
          <w:sz w:val="24"/>
          <w:szCs w:val="24"/>
        </w:rPr>
        <w:t>требования</w:t>
      </w:r>
      <w:r w:rsidRPr="00B84BBA">
        <w:rPr>
          <w:spacing w:val="1"/>
          <w:sz w:val="24"/>
          <w:szCs w:val="24"/>
        </w:rPr>
        <w:t xml:space="preserve"> </w:t>
      </w:r>
      <w:r w:rsidRPr="00B84BBA">
        <w:rPr>
          <w:sz w:val="24"/>
          <w:szCs w:val="24"/>
        </w:rPr>
        <w:t>ФГОС</w:t>
      </w:r>
      <w:r w:rsidRPr="00B84BBA">
        <w:rPr>
          <w:spacing w:val="1"/>
          <w:sz w:val="24"/>
          <w:szCs w:val="24"/>
        </w:rPr>
        <w:t xml:space="preserve"> </w:t>
      </w:r>
      <w:r w:rsidRPr="00B84BBA">
        <w:rPr>
          <w:sz w:val="24"/>
          <w:szCs w:val="24"/>
        </w:rPr>
        <w:t>НОО,</w:t>
      </w:r>
      <w:r w:rsidRPr="00B84BBA">
        <w:rPr>
          <w:spacing w:val="61"/>
          <w:sz w:val="24"/>
          <w:szCs w:val="24"/>
        </w:rPr>
        <w:t xml:space="preserve"> </w:t>
      </w:r>
      <w:r w:rsidRPr="00B84BBA">
        <w:rPr>
          <w:sz w:val="24"/>
          <w:szCs w:val="24"/>
        </w:rPr>
        <w:t>лицензионные</w:t>
      </w:r>
      <w:r w:rsidRPr="00B84BBA">
        <w:rPr>
          <w:spacing w:val="1"/>
          <w:sz w:val="24"/>
          <w:szCs w:val="24"/>
        </w:rPr>
        <w:t xml:space="preserve"> </w:t>
      </w:r>
      <w:r w:rsidRPr="00B84BBA">
        <w:rPr>
          <w:sz w:val="24"/>
          <w:szCs w:val="24"/>
        </w:rPr>
        <w:t>требования</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условия</w:t>
      </w:r>
      <w:r w:rsidRPr="00B84BBA">
        <w:rPr>
          <w:spacing w:val="1"/>
          <w:sz w:val="24"/>
          <w:szCs w:val="24"/>
        </w:rPr>
        <w:t xml:space="preserve"> </w:t>
      </w:r>
      <w:r w:rsidRPr="00B84BBA">
        <w:rPr>
          <w:sz w:val="24"/>
          <w:szCs w:val="24"/>
        </w:rPr>
        <w:t>Положения</w:t>
      </w:r>
      <w:r w:rsidRPr="00B84BBA">
        <w:rPr>
          <w:spacing w:val="1"/>
          <w:sz w:val="24"/>
          <w:szCs w:val="24"/>
        </w:rPr>
        <w:t xml:space="preserve"> </w:t>
      </w:r>
      <w:r w:rsidRPr="00B84BBA">
        <w:rPr>
          <w:sz w:val="24"/>
          <w:szCs w:val="24"/>
        </w:rPr>
        <w:t>о</w:t>
      </w:r>
      <w:r w:rsidRPr="00B84BBA">
        <w:rPr>
          <w:spacing w:val="1"/>
          <w:sz w:val="24"/>
          <w:szCs w:val="24"/>
        </w:rPr>
        <w:t xml:space="preserve"> </w:t>
      </w:r>
      <w:r w:rsidRPr="00B84BBA">
        <w:rPr>
          <w:sz w:val="24"/>
          <w:szCs w:val="24"/>
        </w:rPr>
        <w:t>лиценз</w:t>
      </w:r>
      <w:r w:rsidRPr="00B84BBA">
        <w:rPr>
          <w:sz w:val="24"/>
          <w:szCs w:val="24"/>
        </w:rPr>
        <w:t>и</w:t>
      </w:r>
      <w:r w:rsidRPr="00B84BBA">
        <w:rPr>
          <w:sz w:val="24"/>
          <w:szCs w:val="24"/>
        </w:rPr>
        <w:t>ровании</w:t>
      </w:r>
      <w:r w:rsidRPr="00B84BBA">
        <w:rPr>
          <w:spacing w:val="1"/>
          <w:sz w:val="24"/>
          <w:szCs w:val="24"/>
        </w:rPr>
        <w:t xml:space="preserve"> </w:t>
      </w:r>
      <w:r w:rsidRPr="00B84BBA">
        <w:rPr>
          <w:sz w:val="24"/>
          <w:szCs w:val="24"/>
        </w:rPr>
        <w:t>образовательной</w:t>
      </w:r>
      <w:r w:rsidRPr="00B84BBA">
        <w:rPr>
          <w:spacing w:val="1"/>
          <w:sz w:val="24"/>
          <w:szCs w:val="24"/>
        </w:rPr>
        <w:t xml:space="preserve"> </w:t>
      </w:r>
      <w:r w:rsidRPr="00B84BBA">
        <w:rPr>
          <w:sz w:val="24"/>
          <w:szCs w:val="24"/>
        </w:rPr>
        <w:t>деятельности,</w:t>
      </w:r>
      <w:r w:rsidRPr="00B84BBA">
        <w:rPr>
          <w:spacing w:val="1"/>
          <w:sz w:val="24"/>
          <w:szCs w:val="24"/>
        </w:rPr>
        <w:t xml:space="preserve"> </w:t>
      </w:r>
      <w:r w:rsidRPr="00B84BBA">
        <w:rPr>
          <w:sz w:val="24"/>
          <w:szCs w:val="24"/>
        </w:rPr>
        <w:t>утверждённого</w:t>
      </w:r>
      <w:r w:rsidRPr="00B84BBA">
        <w:rPr>
          <w:spacing w:val="30"/>
          <w:sz w:val="24"/>
          <w:szCs w:val="24"/>
        </w:rPr>
        <w:t xml:space="preserve"> </w:t>
      </w:r>
      <w:r w:rsidRPr="00B84BBA">
        <w:rPr>
          <w:sz w:val="24"/>
          <w:szCs w:val="24"/>
        </w:rPr>
        <w:t>постановлением</w:t>
      </w:r>
      <w:r w:rsidRPr="00B84BBA">
        <w:rPr>
          <w:spacing w:val="31"/>
          <w:sz w:val="24"/>
          <w:szCs w:val="24"/>
        </w:rPr>
        <w:t xml:space="preserve"> </w:t>
      </w:r>
      <w:r w:rsidRPr="00B84BBA">
        <w:rPr>
          <w:sz w:val="24"/>
          <w:szCs w:val="24"/>
        </w:rPr>
        <w:t>Правительства</w:t>
      </w:r>
      <w:r w:rsidRPr="00B84BBA">
        <w:rPr>
          <w:spacing w:val="29"/>
          <w:sz w:val="24"/>
          <w:szCs w:val="24"/>
        </w:rPr>
        <w:t xml:space="preserve"> </w:t>
      </w:r>
      <w:r w:rsidRPr="00B84BBA">
        <w:rPr>
          <w:sz w:val="24"/>
          <w:szCs w:val="24"/>
        </w:rPr>
        <w:t>Российской</w:t>
      </w:r>
      <w:r w:rsidRPr="00B84BBA">
        <w:rPr>
          <w:spacing w:val="32"/>
          <w:sz w:val="24"/>
          <w:szCs w:val="24"/>
        </w:rPr>
        <w:t xml:space="preserve"> </w:t>
      </w:r>
      <w:r w:rsidRPr="00B84BBA">
        <w:rPr>
          <w:sz w:val="24"/>
          <w:szCs w:val="24"/>
        </w:rPr>
        <w:t>Федерации</w:t>
      </w:r>
      <w:r w:rsidRPr="00B84BBA">
        <w:rPr>
          <w:spacing w:val="28"/>
          <w:sz w:val="24"/>
          <w:szCs w:val="24"/>
        </w:rPr>
        <w:t xml:space="preserve"> </w:t>
      </w:r>
      <w:r w:rsidRPr="00B84BBA">
        <w:rPr>
          <w:sz w:val="24"/>
          <w:szCs w:val="24"/>
        </w:rPr>
        <w:t>28</w:t>
      </w:r>
      <w:r w:rsidRPr="00B84BBA">
        <w:rPr>
          <w:spacing w:val="30"/>
          <w:sz w:val="24"/>
          <w:szCs w:val="24"/>
        </w:rPr>
        <w:t xml:space="preserve"> </w:t>
      </w:r>
      <w:r w:rsidRPr="00B84BBA">
        <w:rPr>
          <w:sz w:val="24"/>
          <w:szCs w:val="24"/>
        </w:rPr>
        <w:t>октября</w:t>
      </w:r>
      <w:r w:rsidRPr="00B84BBA">
        <w:rPr>
          <w:spacing w:val="27"/>
          <w:sz w:val="24"/>
          <w:szCs w:val="24"/>
        </w:rPr>
        <w:t xml:space="preserve"> </w:t>
      </w:r>
      <w:r w:rsidRPr="00B84BBA">
        <w:rPr>
          <w:sz w:val="24"/>
          <w:szCs w:val="24"/>
        </w:rPr>
        <w:t>2013</w:t>
      </w:r>
      <w:r w:rsidRPr="00B84BBA">
        <w:rPr>
          <w:spacing w:val="30"/>
          <w:sz w:val="24"/>
          <w:szCs w:val="24"/>
        </w:rPr>
        <w:t xml:space="preserve"> </w:t>
      </w:r>
      <w:r>
        <w:rPr>
          <w:sz w:val="24"/>
          <w:szCs w:val="24"/>
        </w:rPr>
        <w:t>г.</w:t>
      </w:r>
      <w:r w:rsidRPr="00B84BBA">
        <w:rPr>
          <w:sz w:val="24"/>
          <w:szCs w:val="24"/>
        </w:rPr>
        <w:t>№</w:t>
      </w:r>
      <w:r w:rsidRPr="00B84BBA">
        <w:rPr>
          <w:spacing w:val="-3"/>
          <w:sz w:val="24"/>
          <w:szCs w:val="24"/>
        </w:rPr>
        <w:t xml:space="preserve"> </w:t>
      </w:r>
      <w:r w:rsidRPr="00B84BBA">
        <w:rPr>
          <w:sz w:val="24"/>
          <w:szCs w:val="24"/>
        </w:rPr>
        <w:t>966,</w:t>
      </w:r>
      <w:r w:rsidRPr="00B84BBA">
        <w:rPr>
          <w:spacing w:val="-1"/>
          <w:sz w:val="24"/>
          <w:szCs w:val="24"/>
        </w:rPr>
        <w:t xml:space="preserve"> </w:t>
      </w:r>
      <w:r w:rsidRPr="00B84BBA">
        <w:rPr>
          <w:sz w:val="24"/>
          <w:szCs w:val="24"/>
        </w:rPr>
        <w:t>а</w:t>
      </w:r>
      <w:r w:rsidRPr="00B84BBA">
        <w:rPr>
          <w:spacing w:val="-3"/>
          <w:sz w:val="24"/>
          <w:szCs w:val="24"/>
        </w:rPr>
        <w:t xml:space="preserve"> </w:t>
      </w:r>
      <w:r w:rsidRPr="00B84BBA">
        <w:rPr>
          <w:sz w:val="24"/>
          <w:szCs w:val="24"/>
        </w:rPr>
        <w:t>также</w:t>
      </w:r>
      <w:r w:rsidRPr="00B84BBA">
        <w:rPr>
          <w:spacing w:val="-2"/>
          <w:sz w:val="24"/>
          <w:szCs w:val="24"/>
        </w:rPr>
        <w:t xml:space="preserve"> </w:t>
      </w:r>
      <w:r w:rsidRPr="00B84BBA">
        <w:rPr>
          <w:sz w:val="24"/>
          <w:szCs w:val="24"/>
        </w:rPr>
        <w:t>соответствующие</w:t>
      </w:r>
      <w:r w:rsidRPr="00B84BBA">
        <w:rPr>
          <w:spacing w:val="16"/>
          <w:sz w:val="24"/>
          <w:szCs w:val="24"/>
        </w:rPr>
        <w:t xml:space="preserve"> </w:t>
      </w:r>
      <w:r w:rsidRPr="00B84BBA">
        <w:rPr>
          <w:sz w:val="24"/>
          <w:szCs w:val="24"/>
        </w:rPr>
        <w:t>приказы</w:t>
      </w:r>
      <w:r w:rsidRPr="00B84BBA">
        <w:rPr>
          <w:spacing w:val="15"/>
          <w:sz w:val="24"/>
          <w:szCs w:val="24"/>
        </w:rPr>
        <w:t xml:space="preserve"> </w:t>
      </w:r>
      <w:r w:rsidRPr="00B84BBA">
        <w:rPr>
          <w:sz w:val="24"/>
          <w:szCs w:val="24"/>
        </w:rPr>
        <w:t>и</w:t>
      </w:r>
      <w:r w:rsidRPr="00B84BBA">
        <w:rPr>
          <w:spacing w:val="13"/>
          <w:sz w:val="24"/>
          <w:szCs w:val="24"/>
        </w:rPr>
        <w:t xml:space="preserve"> </w:t>
      </w:r>
      <w:r w:rsidRPr="00B84BBA">
        <w:rPr>
          <w:sz w:val="24"/>
          <w:szCs w:val="24"/>
        </w:rPr>
        <w:t>методические</w:t>
      </w:r>
      <w:r w:rsidRPr="00B84BBA">
        <w:rPr>
          <w:spacing w:val="14"/>
          <w:sz w:val="24"/>
          <w:szCs w:val="24"/>
        </w:rPr>
        <w:t xml:space="preserve"> </w:t>
      </w:r>
      <w:r w:rsidRPr="00B84BBA">
        <w:rPr>
          <w:sz w:val="24"/>
          <w:szCs w:val="24"/>
        </w:rPr>
        <w:t>рекоменд</w:t>
      </w:r>
      <w:r w:rsidRPr="00B84BBA">
        <w:rPr>
          <w:sz w:val="24"/>
          <w:szCs w:val="24"/>
        </w:rPr>
        <w:t>а</w:t>
      </w:r>
      <w:r w:rsidRPr="00B84BBA">
        <w:rPr>
          <w:sz w:val="24"/>
          <w:szCs w:val="24"/>
        </w:rPr>
        <w:t>ции,</w:t>
      </w:r>
      <w:r w:rsidRPr="00B84BBA">
        <w:rPr>
          <w:spacing w:val="14"/>
          <w:sz w:val="24"/>
          <w:szCs w:val="24"/>
        </w:rPr>
        <w:t xml:space="preserve"> </w:t>
      </w:r>
      <w:r w:rsidRPr="00B84BBA">
        <w:rPr>
          <w:sz w:val="24"/>
          <w:szCs w:val="24"/>
        </w:rPr>
        <w:t>в</w:t>
      </w:r>
      <w:r w:rsidRPr="00B84BBA">
        <w:rPr>
          <w:spacing w:val="14"/>
          <w:sz w:val="24"/>
          <w:szCs w:val="24"/>
        </w:rPr>
        <w:t xml:space="preserve"> </w:t>
      </w:r>
      <w:r w:rsidRPr="00B84BBA">
        <w:rPr>
          <w:sz w:val="24"/>
          <w:szCs w:val="24"/>
        </w:rPr>
        <w:t>том</w:t>
      </w:r>
      <w:r w:rsidRPr="00B84BBA">
        <w:rPr>
          <w:spacing w:val="14"/>
          <w:sz w:val="24"/>
          <w:szCs w:val="24"/>
        </w:rPr>
        <w:t xml:space="preserve"> </w:t>
      </w:r>
      <w:r w:rsidRPr="00B84BBA">
        <w:rPr>
          <w:sz w:val="24"/>
          <w:szCs w:val="24"/>
        </w:rPr>
        <w:t>числе:</w:t>
      </w:r>
    </w:p>
    <w:p w:rsidR="009975EC" w:rsidRPr="00B84BBA" w:rsidRDefault="009975EC" w:rsidP="00A3744D">
      <w:pPr>
        <w:numPr>
          <w:ilvl w:val="4"/>
          <w:numId w:val="14"/>
        </w:numPr>
        <w:tabs>
          <w:tab w:val="left" w:pos="2097"/>
        </w:tabs>
        <w:autoSpaceDE w:val="0"/>
        <w:autoSpaceDN w:val="0"/>
        <w:ind w:left="1023" w:right="338" w:firstLine="284"/>
        <w:rPr>
          <w:sz w:val="24"/>
        </w:rPr>
      </w:pPr>
      <w:r w:rsidRPr="00B84BBA">
        <w:rPr>
          <w:w w:val="95"/>
          <w:sz w:val="24"/>
        </w:rPr>
        <w:t>СП</w:t>
      </w:r>
      <w:r w:rsidRPr="00B84BBA">
        <w:rPr>
          <w:spacing w:val="1"/>
          <w:w w:val="95"/>
          <w:sz w:val="24"/>
        </w:rPr>
        <w:t xml:space="preserve"> </w:t>
      </w:r>
      <w:r w:rsidRPr="00B84BBA">
        <w:rPr>
          <w:w w:val="95"/>
          <w:sz w:val="24"/>
        </w:rPr>
        <w:t>2.4.3648-20</w:t>
      </w:r>
      <w:r w:rsidRPr="00B84BBA">
        <w:rPr>
          <w:spacing w:val="1"/>
          <w:w w:val="95"/>
          <w:sz w:val="24"/>
        </w:rPr>
        <w:t xml:space="preserve"> </w:t>
      </w:r>
      <w:r w:rsidRPr="00B84BBA">
        <w:rPr>
          <w:w w:val="95"/>
          <w:sz w:val="24"/>
        </w:rPr>
        <w:t>«Санитарно-эпидемиологические</w:t>
      </w:r>
      <w:r w:rsidRPr="00B84BBA">
        <w:rPr>
          <w:spacing w:val="1"/>
          <w:w w:val="95"/>
          <w:sz w:val="24"/>
        </w:rPr>
        <w:t xml:space="preserve"> </w:t>
      </w:r>
      <w:r w:rsidRPr="00B84BBA">
        <w:rPr>
          <w:w w:val="95"/>
          <w:sz w:val="24"/>
        </w:rPr>
        <w:t>требования к</w:t>
      </w:r>
      <w:r w:rsidRPr="00B84BBA">
        <w:rPr>
          <w:spacing w:val="1"/>
          <w:w w:val="95"/>
          <w:sz w:val="24"/>
        </w:rPr>
        <w:t xml:space="preserve"> </w:t>
      </w:r>
      <w:r w:rsidRPr="00B84BBA">
        <w:rPr>
          <w:w w:val="95"/>
          <w:sz w:val="24"/>
        </w:rPr>
        <w:t>организациям</w:t>
      </w:r>
      <w:r w:rsidRPr="00B84BBA">
        <w:rPr>
          <w:spacing w:val="1"/>
          <w:w w:val="95"/>
          <w:sz w:val="24"/>
        </w:rPr>
        <w:t xml:space="preserve"> </w:t>
      </w:r>
      <w:r w:rsidRPr="00B84BBA">
        <w:rPr>
          <w:sz w:val="24"/>
        </w:rPr>
        <w:t>воспит</w:t>
      </w:r>
      <w:r w:rsidRPr="00B84BBA">
        <w:rPr>
          <w:sz w:val="24"/>
        </w:rPr>
        <w:t>а</w:t>
      </w:r>
      <w:r w:rsidRPr="00B84BBA">
        <w:rPr>
          <w:sz w:val="24"/>
        </w:rPr>
        <w:t>ния</w:t>
      </w:r>
      <w:r w:rsidRPr="00B84BBA">
        <w:rPr>
          <w:spacing w:val="1"/>
          <w:sz w:val="24"/>
        </w:rPr>
        <w:t xml:space="preserve"> </w:t>
      </w:r>
      <w:r w:rsidRPr="00B84BBA">
        <w:rPr>
          <w:sz w:val="24"/>
        </w:rPr>
        <w:t>и</w:t>
      </w:r>
      <w:r w:rsidRPr="00B84BBA">
        <w:rPr>
          <w:spacing w:val="1"/>
          <w:sz w:val="24"/>
        </w:rPr>
        <w:t xml:space="preserve"> </w:t>
      </w:r>
      <w:r w:rsidRPr="00B84BBA">
        <w:rPr>
          <w:sz w:val="24"/>
        </w:rPr>
        <w:t>обучения,</w:t>
      </w:r>
      <w:r w:rsidRPr="00B84BBA">
        <w:rPr>
          <w:spacing w:val="1"/>
          <w:sz w:val="24"/>
        </w:rPr>
        <w:t xml:space="preserve"> </w:t>
      </w:r>
      <w:r w:rsidRPr="00B84BBA">
        <w:rPr>
          <w:sz w:val="24"/>
        </w:rPr>
        <w:t>отдыха</w:t>
      </w:r>
      <w:r w:rsidRPr="00B84BBA">
        <w:rPr>
          <w:spacing w:val="1"/>
          <w:sz w:val="24"/>
        </w:rPr>
        <w:t xml:space="preserve"> </w:t>
      </w:r>
      <w:r w:rsidRPr="00B84BBA">
        <w:rPr>
          <w:sz w:val="24"/>
        </w:rPr>
        <w:t>и</w:t>
      </w:r>
      <w:r w:rsidRPr="00B84BBA">
        <w:rPr>
          <w:spacing w:val="1"/>
          <w:sz w:val="24"/>
        </w:rPr>
        <w:t xml:space="preserve"> </w:t>
      </w:r>
      <w:r w:rsidRPr="00B84BBA">
        <w:rPr>
          <w:sz w:val="24"/>
        </w:rPr>
        <w:t>оздоровления</w:t>
      </w:r>
      <w:r w:rsidRPr="00B84BBA">
        <w:rPr>
          <w:spacing w:val="1"/>
          <w:sz w:val="24"/>
        </w:rPr>
        <w:t xml:space="preserve"> </w:t>
      </w:r>
      <w:r w:rsidRPr="00B84BBA">
        <w:rPr>
          <w:sz w:val="24"/>
        </w:rPr>
        <w:t>детей</w:t>
      </w:r>
      <w:r w:rsidRPr="00B84BBA">
        <w:rPr>
          <w:spacing w:val="1"/>
          <w:sz w:val="24"/>
        </w:rPr>
        <w:t xml:space="preserve"> </w:t>
      </w:r>
      <w:r w:rsidRPr="00B84BBA">
        <w:rPr>
          <w:sz w:val="24"/>
        </w:rPr>
        <w:t>и</w:t>
      </w:r>
      <w:r w:rsidRPr="00B84BBA">
        <w:rPr>
          <w:spacing w:val="1"/>
          <w:sz w:val="24"/>
        </w:rPr>
        <w:t xml:space="preserve"> </w:t>
      </w:r>
      <w:r w:rsidRPr="00B84BBA">
        <w:rPr>
          <w:sz w:val="24"/>
        </w:rPr>
        <w:t>молодёжи»,</w:t>
      </w:r>
      <w:r w:rsidRPr="00B84BBA">
        <w:rPr>
          <w:spacing w:val="1"/>
          <w:sz w:val="24"/>
        </w:rPr>
        <w:t xml:space="preserve"> </w:t>
      </w:r>
      <w:r w:rsidRPr="00B84BBA">
        <w:rPr>
          <w:sz w:val="24"/>
        </w:rPr>
        <w:t>утверждённые</w:t>
      </w:r>
      <w:r w:rsidRPr="00B84BBA">
        <w:rPr>
          <w:spacing w:val="1"/>
          <w:sz w:val="24"/>
        </w:rPr>
        <w:t xml:space="preserve"> </w:t>
      </w:r>
      <w:r w:rsidRPr="00B84BBA">
        <w:rPr>
          <w:spacing w:val="-1"/>
          <w:sz w:val="24"/>
        </w:rPr>
        <w:t>пост</w:t>
      </w:r>
      <w:r w:rsidRPr="00B84BBA">
        <w:rPr>
          <w:spacing w:val="-1"/>
          <w:sz w:val="24"/>
        </w:rPr>
        <w:t>а</w:t>
      </w:r>
      <w:r w:rsidRPr="00B84BBA">
        <w:rPr>
          <w:spacing w:val="-1"/>
          <w:sz w:val="24"/>
        </w:rPr>
        <w:t xml:space="preserve">новлением Главного санитарного врача Российской </w:t>
      </w:r>
      <w:r w:rsidRPr="00B84BBA">
        <w:rPr>
          <w:sz w:val="24"/>
        </w:rPr>
        <w:t>Федерации № 2 от 28 се</w:t>
      </w:r>
      <w:r w:rsidRPr="00B84BBA">
        <w:rPr>
          <w:sz w:val="24"/>
        </w:rPr>
        <w:t>н</w:t>
      </w:r>
      <w:r w:rsidRPr="00B84BBA">
        <w:rPr>
          <w:sz w:val="24"/>
        </w:rPr>
        <w:t>тября</w:t>
      </w:r>
      <w:r w:rsidRPr="00B84BBA">
        <w:rPr>
          <w:spacing w:val="1"/>
          <w:sz w:val="24"/>
        </w:rPr>
        <w:t xml:space="preserve"> </w:t>
      </w:r>
      <w:r w:rsidRPr="00B84BBA">
        <w:rPr>
          <w:sz w:val="24"/>
        </w:rPr>
        <w:t>2020</w:t>
      </w:r>
      <w:r w:rsidRPr="00B84BBA">
        <w:rPr>
          <w:spacing w:val="6"/>
          <w:sz w:val="24"/>
        </w:rPr>
        <w:t xml:space="preserve"> </w:t>
      </w:r>
      <w:r w:rsidRPr="00B84BBA">
        <w:rPr>
          <w:sz w:val="24"/>
        </w:rPr>
        <w:t>г.;</w:t>
      </w:r>
    </w:p>
    <w:p w:rsidR="009975EC" w:rsidRPr="00B84BBA" w:rsidRDefault="009975EC" w:rsidP="00A3744D">
      <w:pPr>
        <w:numPr>
          <w:ilvl w:val="4"/>
          <w:numId w:val="14"/>
        </w:numPr>
        <w:tabs>
          <w:tab w:val="left" w:pos="2097"/>
        </w:tabs>
        <w:autoSpaceDE w:val="0"/>
        <w:autoSpaceDN w:val="0"/>
        <w:ind w:left="1023" w:right="338" w:firstLine="284"/>
        <w:rPr>
          <w:sz w:val="24"/>
        </w:rPr>
      </w:pPr>
      <w:r w:rsidRPr="00B84BBA">
        <w:rPr>
          <w:sz w:val="24"/>
        </w:rPr>
        <w:t>СанПиН 1.2.3685-21 «Гигиенические нормативы и требования к обеспечению</w:t>
      </w:r>
      <w:r w:rsidRPr="00B84BBA">
        <w:rPr>
          <w:spacing w:val="1"/>
          <w:sz w:val="24"/>
        </w:rPr>
        <w:t xml:space="preserve"> </w:t>
      </w:r>
      <w:r w:rsidRPr="00B84BBA">
        <w:rPr>
          <w:sz w:val="24"/>
        </w:rPr>
        <w:t>бе</w:t>
      </w:r>
      <w:r w:rsidRPr="00B84BBA">
        <w:rPr>
          <w:sz w:val="24"/>
        </w:rPr>
        <w:t>з</w:t>
      </w:r>
      <w:r w:rsidRPr="00B84BBA">
        <w:rPr>
          <w:sz w:val="24"/>
        </w:rPr>
        <w:t>опасности</w:t>
      </w:r>
      <w:r w:rsidRPr="00B84BBA">
        <w:rPr>
          <w:spacing w:val="1"/>
          <w:sz w:val="24"/>
        </w:rPr>
        <w:t xml:space="preserve"> </w:t>
      </w:r>
      <w:r w:rsidRPr="00B84BBA">
        <w:rPr>
          <w:sz w:val="24"/>
        </w:rPr>
        <w:t>и</w:t>
      </w:r>
      <w:r w:rsidRPr="00B84BBA">
        <w:rPr>
          <w:spacing w:val="1"/>
          <w:sz w:val="24"/>
        </w:rPr>
        <w:t xml:space="preserve"> </w:t>
      </w:r>
      <w:r w:rsidRPr="00B84BBA">
        <w:rPr>
          <w:sz w:val="24"/>
        </w:rPr>
        <w:t>(или)</w:t>
      </w:r>
      <w:r w:rsidRPr="00B84BBA">
        <w:rPr>
          <w:spacing w:val="1"/>
          <w:sz w:val="24"/>
        </w:rPr>
        <w:t xml:space="preserve"> </w:t>
      </w:r>
      <w:r w:rsidRPr="00B84BBA">
        <w:rPr>
          <w:sz w:val="24"/>
        </w:rPr>
        <w:t>безвредности</w:t>
      </w:r>
      <w:r w:rsidRPr="00B84BBA">
        <w:rPr>
          <w:spacing w:val="1"/>
          <w:sz w:val="24"/>
        </w:rPr>
        <w:t xml:space="preserve"> </w:t>
      </w:r>
      <w:r w:rsidRPr="00B84BBA">
        <w:rPr>
          <w:sz w:val="24"/>
        </w:rPr>
        <w:t>для</w:t>
      </w:r>
      <w:r w:rsidRPr="00B84BBA">
        <w:rPr>
          <w:spacing w:val="1"/>
          <w:sz w:val="24"/>
        </w:rPr>
        <w:t xml:space="preserve"> </w:t>
      </w:r>
      <w:r w:rsidRPr="00B84BBA">
        <w:rPr>
          <w:sz w:val="24"/>
        </w:rPr>
        <w:t>человека</w:t>
      </w:r>
      <w:r w:rsidRPr="00B84BBA">
        <w:rPr>
          <w:spacing w:val="1"/>
          <w:sz w:val="24"/>
        </w:rPr>
        <w:t xml:space="preserve"> </w:t>
      </w:r>
      <w:r w:rsidRPr="00B84BBA">
        <w:rPr>
          <w:sz w:val="24"/>
        </w:rPr>
        <w:t>факторов</w:t>
      </w:r>
      <w:r w:rsidRPr="00B84BBA">
        <w:rPr>
          <w:spacing w:val="1"/>
          <w:sz w:val="24"/>
        </w:rPr>
        <w:t xml:space="preserve"> </w:t>
      </w:r>
      <w:r w:rsidRPr="00B84BBA">
        <w:rPr>
          <w:sz w:val="24"/>
        </w:rPr>
        <w:t>среды</w:t>
      </w:r>
      <w:r w:rsidRPr="00B84BBA">
        <w:rPr>
          <w:spacing w:val="1"/>
          <w:sz w:val="24"/>
        </w:rPr>
        <w:t xml:space="preserve"> </w:t>
      </w:r>
      <w:r w:rsidRPr="00B84BBA">
        <w:rPr>
          <w:sz w:val="24"/>
        </w:rPr>
        <w:t>обитания»,</w:t>
      </w:r>
      <w:r w:rsidRPr="00B84BBA">
        <w:rPr>
          <w:spacing w:val="1"/>
          <w:sz w:val="24"/>
        </w:rPr>
        <w:t xml:space="preserve"> </w:t>
      </w:r>
      <w:r w:rsidRPr="00B84BBA">
        <w:rPr>
          <w:sz w:val="24"/>
        </w:rPr>
        <w:t>утверждённые п</w:t>
      </w:r>
      <w:r w:rsidRPr="00B84BBA">
        <w:rPr>
          <w:sz w:val="24"/>
        </w:rPr>
        <w:t>о</w:t>
      </w:r>
      <w:r w:rsidRPr="00B84BBA">
        <w:rPr>
          <w:sz w:val="24"/>
        </w:rPr>
        <w:t>становлением Главного санитарного врача Российской Федерации № 2</w:t>
      </w:r>
      <w:r w:rsidRPr="00B84BBA">
        <w:rPr>
          <w:spacing w:val="1"/>
          <w:sz w:val="24"/>
        </w:rPr>
        <w:t xml:space="preserve"> </w:t>
      </w:r>
      <w:r w:rsidRPr="00B84BBA">
        <w:rPr>
          <w:sz w:val="24"/>
        </w:rPr>
        <w:t>от</w:t>
      </w:r>
      <w:r w:rsidRPr="00B84BBA">
        <w:rPr>
          <w:spacing w:val="6"/>
          <w:sz w:val="24"/>
        </w:rPr>
        <w:t xml:space="preserve"> </w:t>
      </w:r>
      <w:r w:rsidRPr="00B84BBA">
        <w:rPr>
          <w:sz w:val="24"/>
        </w:rPr>
        <w:t>28</w:t>
      </w:r>
      <w:r w:rsidRPr="00B84BBA">
        <w:rPr>
          <w:spacing w:val="7"/>
          <w:sz w:val="24"/>
        </w:rPr>
        <w:t xml:space="preserve"> </w:t>
      </w:r>
      <w:r w:rsidRPr="00B84BBA">
        <w:rPr>
          <w:sz w:val="24"/>
        </w:rPr>
        <w:t>я</w:t>
      </w:r>
      <w:r w:rsidRPr="00B84BBA">
        <w:rPr>
          <w:sz w:val="24"/>
        </w:rPr>
        <w:t>н</w:t>
      </w:r>
      <w:r w:rsidRPr="00B84BBA">
        <w:rPr>
          <w:sz w:val="24"/>
        </w:rPr>
        <w:t>варя</w:t>
      </w:r>
      <w:r w:rsidRPr="00B84BBA">
        <w:rPr>
          <w:spacing w:val="7"/>
          <w:sz w:val="24"/>
        </w:rPr>
        <w:t xml:space="preserve"> </w:t>
      </w:r>
      <w:r w:rsidRPr="00B84BBA">
        <w:rPr>
          <w:sz w:val="24"/>
        </w:rPr>
        <w:t>2021</w:t>
      </w:r>
      <w:r w:rsidRPr="00B84BBA">
        <w:rPr>
          <w:spacing w:val="7"/>
          <w:sz w:val="24"/>
        </w:rPr>
        <w:t xml:space="preserve"> </w:t>
      </w:r>
      <w:r w:rsidRPr="00B84BBA">
        <w:rPr>
          <w:sz w:val="24"/>
        </w:rPr>
        <w:t>г.</w:t>
      </w:r>
    </w:p>
    <w:p w:rsidR="009975EC" w:rsidRPr="00B84BBA" w:rsidRDefault="009975EC" w:rsidP="00A3744D">
      <w:pPr>
        <w:numPr>
          <w:ilvl w:val="4"/>
          <w:numId w:val="14"/>
        </w:numPr>
        <w:tabs>
          <w:tab w:val="left" w:pos="2097"/>
        </w:tabs>
        <w:autoSpaceDE w:val="0"/>
        <w:autoSpaceDN w:val="0"/>
        <w:ind w:left="1023" w:right="338" w:firstLine="284"/>
        <w:rPr>
          <w:sz w:val="24"/>
        </w:rPr>
      </w:pPr>
      <w:r w:rsidRPr="00B84BBA">
        <w:rPr>
          <w:sz w:val="24"/>
        </w:rPr>
        <w:t>перечень учебников, допущенных к использованию при реализации имеющих</w:t>
      </w:r>
      <w:r w:rsidRPr="00B84BBA">
        <w:rPr>
          <w:spacing w:val="-57"/>
          <w:sz w:val="24"/>
        </w:rPr>
        <w:t xml:space="preserve"> </w:t>
      </w:r>
      <w:r w:rsidRPr="00B84BBA">
        <w:rPr>
          <w:sz w:val="24"/>
        </w:rPr>
        <w:t>го</w:t>
      </w:r>
      <w:r w:rsidRPr="00B84BBA">
        <w:rPr>
          <w:sz w:val="24"/>
        </w:rPr>
        <w:t>с</w:t>
      </w:r>
      <w:r w:rsidRPr="00B84BBA">
        <w:rPr>
          <w:sz w:val="24"/>
        </w:rPr>
        <w:t>ударственную</w:t>
      </w:r>
      <w:r w:rsidRPr="00B84BBA">
        <w:rPr>
          <w:spacing w:val="1"/>
          <w:sz w:val="24"/>
        </w:rPr>
        <w:t xml:space="preserve"> </w:t>
      </w:r>
      <w:r w:rsidRPr="00B84BBA">
        <w:rPr>
          <w:sz w:val="24"/>
        </w:rPr>
        <w:t>аккредитацию</w:t>
      </w:r>
      <w:r w:rsidRPr="00B84BBA">
        <w:rPr>
          <w:spacing w:val="1"/>
          <w:sz w:val="24"/>
        </w:rPr>
        <w:t xml:space="preserve"> </w:t>
      </w:r>
      <w:r w:rsidRPr="00B84BBA">
        <w:rPr>
          <w:sz w:val="24"/>
        </w:rPr>
        <w:t>образовательных</w:t>
      </w:r>
      <w:r w:rsidRPr="00B84BBA">
        <w:rPr>
          <w:spacing w:val="1"/>
          <w:sz w:val="24"/>
        </w:rPr>
        <w:t xml:space="preserve"> </w:t>
      </w:r>
      <w:r w:rsidRPr="00B84BBA">
        <w:rPr>
          <w:sz w:val="24"/>
        </w:rPr>
        <w:t>программ</w:t>
      </w:r>
      <w:r w:rsidRPr="00B84BBA">
        <w:rPr>
          <w:spacing w:val="1"/>
          <w:sz w:val="24"/>
        </w:rPr>
        <w:t xml:space="preserve"> </w:t>
      </w:r>
      <w:r w:rsidRPr="00B84BBA">
        <w:rPr>
          <w:sz w:val="24"/>
        </w:rPr>
        <w:t>начального</w:t>
      </w:r>
      <w:r w:rsidRPr="00B84BBA">
        <w:rPr>
          <w:spacing w:val="1"/>
          <w:sz w:val="24"/>
        </w:rPr>
        <w:t xml:space="preserve"> </w:t>
      </w:r>
      <w:r w:rsidRPr="00B84BBA">
        <w:rPr>
          <w:sz w:val="24"/>
        </w:rPr>
        <w:t>общего,</w:t>
      </w:r>
      <w:r w:rsidRPr="00B84BBA">
        <w:rPr>
          <w:spacing w:val="1"/>
          <w:sz w:val="24"/>
        </w:rPr>
        <w:t xml:space="preserve"> </w:t>
      </w:r>
      <w:r w:rsidRPr="00B84BBA">
        <w:rPr>
          <w:w w:val="95"/>
          <w:sz w:val="24"/>
        </w:rPr>
        <w:t>основного о</w:t>
      </w:r>
      <w:r w:rsidRPr="00B84BBA">
        <w:rPr>
          <w:w w:val="95"/>
          <w:sz w:val="24"/>
        </w:rPr>
        <w:t>б</w:t>
      </w:r>
      <w:r w:rsidRPr="00B84BBA">
        <w:rPr>
          <w:w w:val="95"/>
          <w:sz w:val="24"/>
        </w:rPr>
        <w:t>щего, среднего общего образования (в соответствии с действующим Приказом</w:t>
      </w:r>
      <w:r w:rsidRPr="00B84BBA">
        <w:rPr>
          <w:spacing w:val="1"/>
          <w:w w:val="95"/>
          <w:sz w:val="24"/>
        </w:rPr>
        <w:t xml:space="preserve"> </w:t>
      </w:r>
      <w:r w:rsidRPr="00B84BBA">
        <w:rPr>
          <w:sz w:val="24"/>
        </w:rPr>
        <w:t>Министерства</w:t>
      </w:r>
      <w:r w:rsidRPr="00B84BBA">
        <w:rPr>
          <w:spacing w:val="5"/>
          <w:sz w:val="24"/>
        </w:rPr>
        <w:t xml:space="preserve"> </w:t>
      </w:r>
      <w:r w:rsidRPr="00B84BBA">
        <w:rPr>
          <w:sz w:val="24"/>
        </w:rPr>
        <w:t>просвещ</w:t>
      </w:r>
      <w:r w:rsidRPr="00B84BBA">
        <w:rPr>
          <w:sz w:val="24"/>
        </w:rPr>
        <w:t>е</w:t>
      </w:r>
      <w:r w:rsidRPr="00B84BBA">
        <w:rPr>
          <w:sz w:val="24"/>
        </w:rPr>
        <w:t>ния</w:t>
      </w:r>
      <w:r w:rsidRPr="00B84BBA">
        <w:rPr>
          <w:spacing w:val="8"/>
          <w:sz w:val="24"/>
        </w:rPr>
        <w:t xml:space="preserve"> </w:t>
      </w:r>
      <w:r w:rsidRPr="00B84BBA">
        <w:rPr>
          <w:sz w:val="24"/>
        </w:rPr>
        <w:t>РФ);</w:t>
      </w:r>
    </w:p>
    <w:p w:rsidR="009975EC" w:rsidRPr="00B84BBA" w:rsidRDefault="009975EC" w:rsidP="00A3744D">
      <w:pPr>
        <w:numPr>
          <w:ilvl w:val="4"/>
          <w:numId w:val="14"/>
        </w:numPr>
        <w:tabs>
          <w:tab w:val="left" w:pos="2097"/>
        </w:tabs>
        <w:autoSpaceDE w:val="0"/>
        <w:autoSpaceDN w:val="0"/>
        <w:ind w:hanging="3720"/>
        <w:rPr>
          <w:sz w:val="24"/>
        </w:rPr>
      </w:pPr>
      <w:r w:rsidRPr="00B84BBA">
        <w:rPr>
          <w:w w:val="95"/>
          <w:sz w:val="24"/>
        </w:rPr>
        <w:t>Приказ</w:t>
      </w:r>
      <w:r w:rsidRPr="00B84BBA">
        <w:rPr>
          <w:spacing w:val="54"/>
          <w:sz w:val="24"/>
        </w:rPr>
        <w:t xml:space="preserve"> </w:t>
      </w:r>
      <w:r w:rsidRPr="00B84BBA">
        <w:rPr>
          <w:w w:val="95"/>
          <w:sz w:val="24"/>
        </w:rPr>
        <w:t>Министерства</w:t>
      </w:r>
      <w:r w:rsidRPr="00B84BBA">
        <w:rPr>
          <w:spacing w:val="53"/>
          <w:w w:val="95"/>
          <w:sz w:val="24"/>
        </w:rPr>
        <w:t xml:space="preserve"> </w:t>
      </w:r>
      <w:r w:rsidRPr="00B84BBA">
        <w:rPr>
          <w:w w:val="95"/>
          <w:sz w:val="24"/>
        </w:rPr>
        <w:t>просвещения</w:t>
      </w:r>
      <w:r w:rsidRPr="00B84BBA">
        <w:rPr>
          <w:spacing w:val="56"/>
          <w:w w:val="95"/>
          <w:sz w:val="24"/>
        </w:rPr>
        <w:t xml:space="preserve"> </w:t>
      </w:r>
      <w:r w:rsidRPr="00B84BBA">
        <w:rPr>
          <w:w w:val="95"/>
          <w:sz w:val="24"/>
        </w:rPr>
        <w:t>Российской</w:t>
      </w:r>
      <w:r w:rsidRPr="00B84BBA">
        <w:rPr>
          <w:spacing w:val="54"/>
          <w:sz w:val="24"/>
        </w:rPr>
        <w:t xml:space="preserve"> </w:t>
      </w:r>
      <w:r w:rsidRPr="00B84BBA">
        <w:rPr>
          <w:w w:val="95"/>
          <w:sz w:val="24"/>
        </w:rPr>
        <w:t>Федерации</w:t>
      </w:r>
      <w:r w:rsidRPr="00B84BBA">
        <w:rPr>
          <w:spacing w:val="-17"/>
          <w:w w:val="95"/>
          <w:sz w:val="24"/>
        </w:rPr>
        <w:t xml:space="preserve"> </w:t>
      </w:r>
      <w:r w:rsidRPr="00B84BBA">
        <w:rPr>
          <w:w w:val="95"/>
          <w:sz w:val="24"/>
        </w:rPr>
        <w:t>от</w:t>
      </w:r>
      <w:r w:rsidRPr="00B84BBA">
        <w:rPr>
          <w:spacing w:val="50"/>
          <w:w w:val="95"/>
          <w:sz w:val="24"/>
        </w:rPr>
        <w:t xml:space="preserve"> </w:t>
      </w:r>
      <w:r w:rsidRPr="00B84BBA">
        <w:rPr>
          <w:w w:val="95"/>
          <w:sz w:val="24"/>
        </w:rPr>
        <w:t>03.09.2019</w:t>
      </w:r>
      <w:r w:rsidRPr="00B84BBA">
        <w:rPr>
          <w:spacing w:val="51"/>
          <w:w w:val="95"/>
          <w:sz w:val="24"/>
        </w:rPr>
        <w:t xml:space="preserve"> </w:t>
      </w:r>
      <w:r w:rsidRPr="00B84BBA">
        <w:rPr>
          <w:w w:val="95"/>
          <w:sz w:val="24"/>
        </w:rPr>
        <w:t>г.</w:t>
      </w:r>
      <w:r w:rsidRPr="00B84BBA">
        <w:rPr>
          <w:spacing w:val="53"/>
          <w:w w:val="95"/>
          <w:sz w:val="24"/>
        </w:rPr>
        <w:t xml:space="preserve"> </w:t>
      </w:r>
      <w:r w:rsidRPr="00B84BBA">
        <w:rPr>
          <w:w w:val="95"/>
          <w:sz w:val="24"/>
        </w:rPr>
        <w:t>№</w:t>
      </w:r>
    </w:p>
    <w:p w:rsidR="009975EC" w:rsidRPr="00B84BBA" w:rsidRDefault="009975EC" w:rsidP="009975EC">
      <w:pPr>
        <w:autoSpaceDE w:val="0"/>
        <w:autoSpaceDN w:val="0"/>
        <w:ind w:right="784"/>
        <w:jc w:val="both"/>
        <w:rPr>
          <w:sz w:val="24"/>
          <w:szCs w:val="24"/>
        </w:rPr>
      </w:pPr>
      <w:r w:rsidRPr="00B84BBA">
        <w:rPr>
          <w:sz w:val="24"/>
          <w:szCs w:val="24"/>
        </w:rPr>
        <w:t>465</w:t>
      </w:r>
      <w:r w:rsidRPr="00B84BBA">
        <w:rPr>
          <w:spacing w:val="1"/>
          <w:sz w:val="24"/>
          <w:szCs w:val="24"/>
        </w:rPr>
        <w:t xml:space="preserve"> </w:t>
      </w:r>
      <w:r w:rsidRPr="00B84BBA">
        <w:rPr>
          <w:sz w:val="24"/>
          <w:szCs w:val="24"/>
        </w:rPr>
        <w:t>«Об</w:t>
      </w:r>
      <w:r w:rsidRPr="00B84BBA">
        <w:rPr>
          <w:spacing w:val="1"/>
          <w:sz w:val="24"/>
          <w:szCs w:val="24"/>
        </w:rPr>
        <w:t xml:space="preserve"> </w:t>
      </w:r>
      <w:r w:rsidRPr="00B84BBA">
        <w:rPr>
          <w:sz w:val="24"/>
          <w:szCs w:val="24"/>
        </w:rPr>
        <w:t>утверждении</w:t>
      </w:r>
      <w:r w:rsidRPr="00B84BBA">
        <w:rPr>
          <w:spacing w:val="1"/>
          <w:sz w:val="24"/>
          <w:szCs w:val="24"/>
        </w:rPr>
        <w:t xml:space="preserve"> </w:t>
      </w:r>
      <w:r w:rsidRPr="00B84BBA">
        <w:rPr>
          <w:sz w:val="24"/>
          <w:szCs w:val="24"/>
        </w:rPr>
        <w:t>перечня</w:t>
      </w:r>
      <w:r w:rsidRPr="00B84BBA">
        <w:rPr>
          <w:spacing w:val="1"/>
          <w:sz w:val="24"/>
          <w:szCs w:val="24"/>
        </w:rPr>
        <w:t xml:space="preserve"> </w:t>
      </w:r>
      <w:r w:rsidRPr="00B84BBA">
        <w:rPr>
          <w:sz w:val="24"/>
          <w:szCs w:val="24"/>
        </w:rPr>
        <w:t>средств</w:t>
      </w:r>
      <w:r w:rsidRPr="00B84BBA">
        <w:rPr>
          <w:spacing w:val="1"/>
          <w:sz w:val="24"/>
          <w:szCs w:val="24"/>
        </w:rPr>
        <w:t xml:space="preserve"> </w:t>
      </w:r>
      <w:r w:rsidRPr="00B84BBA">
        <w:rPr>
          <w:sz w:val="24"/>
          <w:szCs w:val="24"/>
        </w:rPr>
        <w:t>обучения</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воспитания,</w:t>
      </w:r>
      <w:r w:rsidRPr="00B84BBA">
        <w:rPr>
          <w:spacing w:val="1"/>
          <w:sz w:val="24"/>
          <w:szCs w:val="24"/>
        </w:rPr>
        <w:t xml:space="preserve"> </w:t>
      </w:r>
      <w:r w:rsidRPr="00B84BBA">
        <w:rPr>
          <w:sz w:val="24"/>
          <w:szCs w:val="24"/>
        </w:rPr>
        <w:t>необходимых</w:t>
      </w:r>
      <w:r w:rsidRPr="00B84BBA">
        <w:rPr>
          <w:spacing w:val="1"/>
          <w:sz w:val="24"/>
          <w:szCs w:val="24"/>
        </w:rPr>
        <w:t xml:space="preserve"> </w:t>
      </w:r>
      <w:r w:rsidRPr="00B84BBA">
        <w:rPr>
          <w:sz w:val="24"/>
          <w:szCs w:val="24"/>
        </w:rPr>
        <w:t>для</w:t>
      </w:r>
      <w:r w:rsidRPr="00B84BBA">
        <w:rPr>
          <w:spacing w:val="1"/>
          <w:sz w:val="24"/>
          <w:szCs w:val="24"/>
        </w:rPr>
        <w:t xml:space="preserve"> </w:t>
      </w:r>
      <w:r w:rsidRPr="00B84BBA">
        <w:rPr>
          <w:sz w:val="24"/>
          <w:szCs w:val="24"/>
        </w:rPr>
        <w:t>реализации</w:t>
      </w:r>
      <w:r w:rsidRPr="00B84BBA">
        <w:rPr>
          <w:spacing w:val="1"/>
          <w:sz w:val="24"/>
          <w:szCs w:val="24"/>
        </w:rPr>
        <w:t xml:space="preserve"> </w:t>
      </w:r>
      <w:r w:rsidRPr="00B84BBA">
        <w:rPr>
          <w:sz w:val="24"/>
          <w:szCs w:val="24"/>
        </w:rPr>
        <w:t>о</w:t>
      </w:r>
      <w:r w:rsidRPr="00B84BBA">
        <w:rPr>
          <w:sz w:val="24"/>
          <w:szCs w:val="24"/>
        </w:rPr>
        <w:t>б</w:t>
      </w:r>
      <w:r w:rsidRPr="00B84BBA">
        <w:rPr>
          <w:sz w:val="24"/>
          <w:szCs w:val="24"/>
        </w:rPr>
        <w:t>разов</w:t>
      </w:r>
      <w:r w:rsidRPr="00B84BBA">
        <w:rPr>
          <w:sz w:val="24"/>
          <w:szCs w:val="24"/>
        </w:rPr>
        <w:t>а</w:t>
      </w:r>
      <w:r w:rsidRPr="00B84BBA">
        <w:rPr>
          <w:sz w:val="24"/>
          <w:szCs w:val="24"/>
        </w:rPr>
        <w:t>тельных</w:t>
      </w:r>
      <w:r w:rsidRPr="00B84BBA">
        <w:rPr>
          <w:spacing w:val="1"/>
          <w:sz w:val="24"/>
          <w:szCs w:val="24"/>
        </w:rPr>
        <w:t xml:space="preserve"> </w:t>
      </w:r>
      <w:r w:rsidRPr="00B84BBA">
        <w:rPr>
          <w:sz w:val="24"/>
          <w:szCs w:val="24"/>
        </w:rPr>
        <w:t>программ</w:t>
      </w:r>
      <w:r w:rsidRPr="00B84BBA">
        <w:rPr>
          <w:spacing w:val="1"/>
          <w:sz w:val="24"/>
          <w:szCs w:val="24"/>
        </w:rPr>
        <w:t xml:space="preserve"> </w:t>
      </w:r>
      <w:r w:rsidRPr="00B84BBA">
        <w:rPr>
          <w:sz w:val="24"/>
          <w:szCs w:val="24"/>
        </w:rPr>
        <w:t>начального</w:t>
      </w:r>
      <w:r w:rsidRPr="00B84BBA">
        <w:rPr>
          <w:spacing w:val="1"/>
          <w:sz w:val="24"/>
          <w:szCs w:val="24"/>
        </w:rPr>
        <w:t xml:space="preserve"> </w:t>
      </w:r>
      <w:r w:rsidRPr="00B84BBA">
        <w:rPr>
          <w:sz w:val="24"/>
          <w:szCs w:val="24"/>
        </w:rPr>
        <w:t>общего,</w:t>
      </w:r>
      <w:r w:rsidRPr="00B84BBA">
        <w:rPr>
          <w:spacing w:val="1"/>
          <w:sz w:val="24"/>
          <w:szCs w:val="24"/>
        </w:rPr>
        <w:t xml:space="preserve"> </w:t>
      </w:r>
      <w:r w:rsidRPr="00B84BBA">
        <w:rPr>
          <w:sz w:val="24"/>
          <w:szCs w:val="24"/>
        </w:rPr>
        <w:t>основного</w:t>
      </w:r>
      <w:r w:rsidRPr="00B84BBA">
        <w:rPr>
          <w:spacing w:val="1"/>
          <w:sz w:val="24"/>
          <w:szCs w:val="24"/>
        </w:rPr>
        <w:t xml:space="preserve"> </w:t>
      </w:r>
      <w:r w:rsidRPr="00B84BBA">
        <w:rPr>
          <w:sz w:val="24"/>
          <w:szCs w:val="24"/>
        </w:rPr>
        <w:t>общего</w:t>
      </w:r>
      <w:r w:rsidRPr="00B84BBA">
        <w:rPr>
          <w:spacing w:val="61"/>
          <w:sz w:val="24"/>
          <w:szCs w:val="24"/>
        </w:rPr>
        <w:t xml:space="preserve"> </w:t>
      </w:r>
      <w:r w:rsidRPr="00B84BBA">
        <w:rPr>
          <w:sz w:val="24"/>
          <w:szCs w:val="24"/>
        </w:rPr>
        <w:t>и</w:t>
      </w:r>
      <w:r w:rsidRPr="00B84BBA">
        <w:rPr>
          <w:spacing w:val="1"/>
          <w:sz w:val="24"/>
          <w:szCs w:val="24"/>
        </w:rPr>
        <w:t xml:space="preserve"> </w:t>
      </w:r>
      <w:r w:rsidRPr="00B84BBA">
        <w:rPr>
          <w:sz w:val="24"/>
          <w:szCs w:val="24"/>
        </w:rPr>
        <w:t>среднего</w:t>
      </w:r>
      <w:r w:rsidRPr="00B84BBA">
        <w:rPr>
          <w:spacing w:val="1"/>
          <w:sz w:val="24"/>
          <w:szCs w:val="24"/>
        </w:rPr>
        <w:t xml:space="preserve"> </w:t>
      </w:r>
      <w:r w:rsidRPr="00B84BBA">
        <w:rPr>
          <w:sz w:val="24"/>
          <w:szCs w:val="24"/>
        </w:rPr>
        <w:t>общего</w:t>
      </w:r>
      <w:r w:rsidRPr="00B84BBA">
        <w:rPr>
          <w:spacing w:val="1"/>
          <w:sz w:val="24"/>
          <w:szCs w:val="24"/>
        </w:rPr>
        <w:t xml:space="preserve"> </w:t>
      </w:r>
      <w:r w:rsidRPr="00B84BBA">
        <w:rPr>
          <w:sz w:val="24"/>
          <w:szCs w:val="24"/>
        </w:rPr>
        <w:t>образования,</w:t>
      </w:r>
      <w:r w:rsidRPr="00B84BBA">
        <w:rPr>
          <w:spacing w:val="1"/>
          <w:sz w:val="24"/>
          <w:szCs w:val="24"/>
        </w:rPr>
        <w:t xml:space="preserve"> </w:t>
      </w:r>
      <w:r w:rsidRPr="00B84BBA">
        <w:rPr>
          <w:sz w:val="24"/>
          <w:szCs w:val="24"/>
        </w:rPr>
        <w:t>соответствующих</w:t>
      </w:r>
      <w:r w:rsidRPr="00B84BBA">
        <w:rPr>
          <w:spacing w:val="1"/>
          <w:sz w:val="24"/>
          <w:szCs w:val="24"/>
        </w:rPr>
        <w:t xml:space="preserve"> </w:t>
      </w:r>
      <w:r w:rsidRPr="00B84BBA">
        <w:rPr>
          <w:sz w:val="24"/>
          <w:szCs w:val="24"/>
        </w:rPr>
        <w:t>современным</w:t>
      </w:r>
      <w:r w:rsidRPr="00B84BBA">
        <w:rPr>
          <w:spacing w:val="1"/>
          <w:sz w:val="24"/>
          <w:szCs w:val="24"/>
        </w:rPr>
        <w:t xml:space="preserve"> </w:t>
      </w:r>
      <w:r w:rsidRPr="00B84BBA">
        <w:rPr>
          <w:sz w:val="24"/>
          <w:szCs w:val="24"/>
        </w:rPr>
        <w:t>условиям</w:t>
      </w:r>
      <w:r w:rsidRPr="00B84BBA">
        <w:rPr>
          <w:spacing w:val="1"/>
          <w:sz w:val="24"/>
          <w:szCs w:val="24"/>
        </w:rPr>
        <w:t xml:space="preserve"> </w:t>
      </w:r>
      <w:r w:rsidRPr="00B84BBA">
        <w:rPr>
          <w:sz w:val="24"/>
          <w:szCs w:val="24"/>
        </w:rPr>
        <w:t>обучения,</w:t>
      </w:r>
      <w:r w:rsidRPr="00B84BBA">
        <w:rPr>
          <w:spacing w:val="1"/>
          <w:sz w:val="24"/>
          <w:szCs w:val="24"/>
        </w:rPr>
        <w:t xml:space="preserve"> </w:t>
      </w:r>
      <w:r w:rsidRPr="00B84BBA">
        <w:rPr>
          <w:sz w:val="24"/>
          <w:szCs w:val="24"/>
        </w:rPr>
        <w:t>необходимого при оснащении общеобразов</w:t>
      </w:r>
      <w:r w:rsidRPr="00B84BBA">
        <w:rPr>
          <w:sz w:val="24"/>
          <w:szCs w:val="24"/>
        </w:rPr>
        <w:t>а</w:t>
      </w:r>
      <w:r w:rsidRPr="00B84BBA">
        <w:rPr>
          <w:sz w:val="24"/>
          <w:szCs w:val="24"/>
        </w:rPr>
        <w:t>тельных организаций в целях реализации</w:t>
      </w:r>
      <w:r w:rsidRPr="00B84BBA">
        <w:rPr>
          <w:spacing w:val="1"/>
          <w:sz w:val="24"/>
          <w:szCs w:val="24"/>
        </w:rPr>
        <w:t xml:space="preserve"> </w:t>
      </w:r>
      <w:r w:rsidRPr="00B84BBA">
        <w:rPr>
          <w:sz w:val="24"/>
          <w:szCs w:val="24"/>
        </w:rPr>
        <w:t>мероприятий по содействию созданию в субъектах Ро</w:t>
      </w:r>
      <w:r w:rsidRPr="00B84BBA">
        <w:rPr>
          <w:sz w:val="24"/>
          <w:szCs w:val="24"/>
        </w:rPr>
        <w:t>с</w:t>
      </w:r>
      <w:r w:rsidRPr="00B84BBA">
        <w:rPr>
          <w:sz w:val="24"/>
          <w:szCs w:val="24"/>
        </w:rPr>
        <w:t>си</w:t>
      </w:r>
      <w:r w:rsidRPr="00B84BBA">
        <w:rPr>
          <w:sz w:val="24"/>
          <w:szCs w:val="24"/>
        </w:rPr>
        <w:t>й</w:t>
      </w:r>
      <w:r w:rsidRPr="00B84BBA">
        <w:rPr>
          <w:sz w:val="24"/>
          <w:szCs w:val="24"/>
        </w:rPr>
        <w:t>ской Федерации (исходя из</w:t>
      </w:r>
      <w:r w:rsidRPr="00B84BBA">
        <w:rPr>
          <w:spacing w:val="1"/>
          <w:sz w:val="24"/>
          <w:szCs w:val="24"/>
        </w:rPr>
        <w:t xml:space="preserve"> </w:t>
      </w:r>
      <w:r w:rsidRPr="00B84BBA">
        <w:rPr>
          <w:sz w:val="24"/>
          <w:szCs w:val="24"/>
        </w:rPr>
        <w:t>прогнозируемой</w:t>
      </w:r>
      <w:r w:rsidRPr="00B84BBA">
        <w:rPr>
          <w:spacing w:val="1"/>
          <w:sz w:val="24"/>
          <w:szCs w:val="24"/>
        </w:rPr>
        <w:t xml:space="preserve"> </w:t>
      </w:r>
      <w:r w:rsidRPr="00B84BBA">
        <w:rPr>
          <w:sz w:val="24"/>
          <w:szCs w:val="24"/>
        </w:rPr>
        <w:t>потребности)</w:t>
      </w:r>
      <w:r w:rsidRPr="00B84BBA">
        <w:rPr>
          <w:spacing w:val="1"/>
          <w:sz w:val="24"/>
          <w:szCs w:val="24"/>
        </w:rPr>
        <w:t xml:space="preserve"> </w:t>
      </w:r>
      <w:r w:rsidRPr="00B84BBA">
        <w:rPr>
          <w:sz w:val="24"/>
          <w:szCs w:val="24"/>
        </w:rPr>
        <w:t>новых</w:t>
      </w:r>
      <w:r w:rsidRPr="00B84BBA">
        <w:rPr>
          <w:spacing w:val="1"/>
          <w:sz w:val="24"/>
          <w:szCs w:val="24"/>
        </w:rPr>
        <w:t xml:space="preserve"> </w:t>
      </w:r>
      <w:r w:rsidRPr="00B84BBA">
        <w:rPr>
          <w:sz w:val="24"/>
          <w:szCs w:val="24"/>
        </w:rPr>
        <w:t>мест</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общеобразовательных</w:t>
      </w:r>
      <w:r w:rsidRPr="00B84BBA">
        <w:rPr>
          <w:spacing w:val="1"/>
          <w:sz w:val="24"/>
          <w:szCs w:val="24"/>
        </w:rPr>
        <w:t xml:space="preserve"> </w:t>
      </w:r>
      <w:r w:rsidRPr="00B84BBA">
        <w:rPr>
          <w:sz w:val="24"/>
          <w:szCs w:val="24"/>
        </w:rPr>
        <w:t>организациях,</w:t>
      </w:r>
      <w:r w:rsidRPr="00B84BBA">
        <w:rPr>
          <w:spacing w:val="1"/>
          <w:sz w:val="24"/>
          <w:szCs w:val="24"/>
        </w:rPr>
        <w:t xml:space="preserve"> </w:t>
      </w:r>
      <w:r w:rsidRPr="00B84BBA">
        <w:rPr>
          <w:sz w:val="24"/>
          <w:szCs w:val="24"/>
        </w:rPr>
        <w:t>критериев его фо</w:t>
      </w:r>
      <w:r w:rsidRPr="00B84BBA">
        <w:rPr>
          <w:sz w:val="24"/>
          <w:szCs w:val="24"/>
        </w:rPr>
        <w:t>р</w:t>
      </w:r>
      <w:r w:rsidRPr="00B84BBA">
        <w:rPr>
          <w:sz w:val="24"/>
          <w:szCs w:val="24"/>
        </w:rPr>
        <w:t>мирования и требований к функциональному оснащению, а также</w:t>
      </w:r>
      <w:r w:rsidRPr="00B84BBA">
        <w:rPr>
          <w:spacing w:val="1"/>
          <w:sz w:val="24"/>
          <w:szCs w:val="24"/>
        </w:rPr>
        <w:t xml:space="preserve"> </w:t>
      </w:r>
      <w:r w:rsidRPr="00B84BBA">
        <w:rPr>
          <w:sz w:val="24"/>
          <w:szCs w:val="24"/>
        </w:rPr>
        <w:t>норматива стоимости оснащ</w:t>
      </w:r>
      <w:r w:rsidRPr="00B84BBA">
        <w:rPr>
          <w:sz w:val="24"/>
          <w:szCs w:val="24"/>
        </w:rPr>
        <w:t>е</w:t>
      </w:r>
      <w:r w:rsidRPr="00B84BBA">
        <w:rPr>
          <w:sz w:val="24"/>
          <w:szCs w:val="24"/>
        </w:rPr>
        <w:t>ния одного места обучающегося указанными средствами</w:t>
      </w:r>
      <w:r w:rsidRPr="00B84BBA">
        <w:rPr>
          <w:spacing w:val="1"/>
          <w:sz w:val="24"/>
          <w:szCs w:val="24"/>
        </w:rPr>
        <w:t xml:space="preserve"> </w:t>
      </w:r>
      <w:r w:rsidRPr="00B84BBA">
        <w:rPr>
          <w:sz w:val="24"/>
          <w:szCs w:val="24"/>
        </w:rPr>
        <w:t>обучения</w:t>
      </w:r>
      <w:r w:rsidRPr="00B84BBA">
        <w:rPr>
          <w:spacing w:val="-10"/>
          <w:sz w:val="24"/>
          <w:szCs w:val="24"/>
        </w:rPr>
        <w:t xml:space="preserve"> </w:t>
      </w:r>
      <w:r w:rsidRPr="00B84BBA">
        <w:rPr>
          <w:sz w:val="24"/>
          <w:szCs w:val="24"/>
        </w:rPr>
        <w:t>и</w:t>
      </w:r>
      <w:r w:rsidRPr="00B84BBA">
        <w:rPr>
          <w:spacing w:val="-9"/>
          <w:sz w:val="24"/>
          <w:szCs w:val="24"/>
        </w:rPr>
        <w:t xml:space="preserve"> </w:t>
      </w:r>
      <w:r w:rsidRPr="00B84BBA">
        <w:rPr>
          <w:sz w:val="24"/>
          <w:szCs w:val="24"/>
        </w:rPr>
        <w:t>воспитания»</w:t>
      </w:r>
      <w:r w:rsidRPr="00B84BBA">
        <w:rPr>
          <w:spacing w:val="5"/>
          <w:sz w:val="24"/>
          <w:szCs w:val="24"/>
        </w:rPr>
        <w:t xml:space="preserve"> </w:t>
      </w:r>
      <w:r w:rsidRPr="00B84BBA">
        <w:rPr>
          <w:sz w:val="24"/>
          <w:szCs w:val="24"/>
        </w:rPr>
        <w:t>(зарегистрир</w:t>
      </w:r>
      <w:r w:rsidRPr="00B84BBA">
        <w:rPr>
          <w:sz w:val="24"/>
          <w:szCs w:val="24"/>
        </w:rPr>
        <w:t>о</w:t>
      </w:r>
      <w:r w:rsidRPr="00B84BBA">
        <w:rPr>
          <w:sz w:val="24"/>
          <w:szCs w:val="24"/>
        </w:rPr>
        <w:t>ван</w:t>
      </w:r>
      <w:r w:rsidRPr="00B84BBA">
        <w:rPr>
          <w:spacing w:val="9"/>
          <w:sz w:val="24"/>
          <w:szCs w:val="24"/>
        </w:rPr>
        <w:t xml:space="preserve"> </w:t>
      </w:r>
      <w:r w:rsidRPr="00B84BBA">
        <w:rPr>
          <w:sz w:val="24"/>
          <w:szCs w:val="24"/>
        </w:rPr>
        <w:t>25.12.2019</w:t>
      </w:r>
      <w:r w:rsidRPr="00B84BBA">
        <w:rPr>
          <w:spacing w:val="7"/>
          <w:sz w:val="24"/>
          <w:szCs w:val="24"/>
        </w:rPr>
        <w:t xml:space="preserve"> </w:t>
      </w:r>
      <w:r w:rsidRPr="00B84BBA">
        <w:rPr>
          <w:sz w:val="24"/>
          <w:szCs w:val="24"/>
        </w:rPr>
        <w:t>№</w:t>
      </w:r>
      <w:r w:rsidRPr="00B84BBA">
        <w:rPr>
          <w:spacing w:val="5"/>
          <w:sz w:val="24"/>
          <w:szCs w:val="24"/>
        </w:rPr>
        <w:t xml:space="preserve"> </w:t>
      </w:r>
      <w:r w:rsidRPr="00B84BBA">
        <w:rPr>
          <w:sz w:val="24"/>
          <w:szCs w:val="24"/>
        </w:rPr>
        <w:t>56982);</w:t>
      </w:r>
    </w:p>
    <w:p w:rsidR="009975EC" w:rsidRPr="00B84BBA" w:rsidRDefault="009975EC" w:rsidP="00A3744D">
      <w:pPr>
        <w:numPr>
          <w:ilvl w:val="4"/>
          <w:numId w:val="14"/>
        </w:numPr>
        <w:tabs>
          <w:tab w:val="left" w:pos="2097"/>
        </w:tabs>
        <w:autoSpaceDE w:val="0"/>
        <w:autoSpaceDN w:val="0"/>
        <w:ind w:hanging="3720"/>
        <w:rPr>
          <w:sz w:val="24"/>
        </w:rPr>
      </w:pPr>
      <w:r w:rsidRPr="00B84BBA">
        <w:rPr>
          <w:w w:val="95"/>
          <w:sz w:val="24"/>
        </w:rPr>
        <w:t>аналогичные</w:t>
      </w:r>
      <w:r w:rsidRPr="00B84BBA">
        <w:rPr>
          <w:spacing w:val="9"/>
          <w:w w:val="95"/>
          <w:sz w:val="24"/>
        </w:rPr>
        <w:t xml:space="preserve"> </w:t>
      </w:r>
      <w:r w:rsidRPr="00B84BBA">
        <w:rPr>
          <w:w w:val="95"/>
          <w:sz w:val="24"/>
        </w:rPr>
        <w:t>перечни,</w:t>
      </w:r>
      <w:r w:rsidRPr="00B84BBA">
        <w:rPr>
          <w:spacing w:val="63"/>
          <w:sz w:val="24"/>
        </w:rPr>
        <w:t xml:space="preserve"> </w:t>
      </w:r>
      <w:r w:rsidRPr="00B84BBA">
        <w:rPr>
          <w:w w:val="95"/>
          <w:sz w:val="24"/>
        </w:rPr>
        <w:t>утверждённые</w:t>
      </w:r>
      <w:r w:rsidRPr="00B84BBA">
        <w:rPr>
          <w:spacing w:val="65"/>
          <w:sz w:val="24"/>
        </w:rPr>
        <w:t xml:space="preserve"> </w:t>
      </w:r>
      <w:r w:rsidRPr="00B84BBA">
        <w:rPr>
          <w:w w:val="95"/>
          <w:sz w:val="24"/>
        </w:rPr>
        <w:t>региональными</w:t>
      </w:r>
      <w:r w:rsidRPr="00B84BBA">
        <w:rPr>
          <w:spacing w:val="63"/>
          <w:sz w:val="24"/>
        </w:rPr>
        <w:t xml:space="preserve"> </w:t>
      </w:r>
      <w:r w:rsidRPr="00B84BBA">
        <w:rPr>
          <w:w w:val="95"/>
          <w:sz w:val="24"/>
        </w:rPr>
        <w:t>но</w:t>
      </w:r>
      <w:r w:rsidRPr="00B84BBA">
        <w:rPr>
          <w:w w:val="95"/>
          <w:sz w:val="24"/>
        </w:rPr>
        <w:t>р</w:t>
      </w:r>
      <w:r w:rsidRPr="00B84BBA">
        <w:rPr>
          <w:w w:val="95"/>
          <w:sz w:val="24"/>
        </w:rPr>
        <w:t>мативными</w:t>
      </w:r>
      <w:r w:rsidRPr="00B84BBA">
        <w:rPr>
          <w:spacing w:val="56"/>
          <w:sz w:val="24"/>
        </w:rPr>
        <w:t xml:space="preserve"> </w:t>
      </w:r>
      <w:r w:rsidRPr="00B84BBA">
        <w:rPr>
          <w:w w:val="95"/>
          <w:sz w:val="24"/>
        </w:rPr>
        <w:t>актами</w:t>
      </w:r>
      <w:r w:rsidRPr="00B84BBA">
        <w:rPr>
          <w:spacing w:val="58"/>
          <w:sz w:val="24"/>
        </w:rPr>
        <w:t xml:space="preserve"> </w:t>
      </w:r>
      <w:r w:rsidRPr="00B84BBA">
        <w:rPr>
          <w:w w:val="95"/>
          <w:sz w:val="24"/>
        </w:rPr>
        <w:t>и</w:t>
      </w:r>
    </w:p>
    <w:p w:rsidR="009975EC" w:rsidRPr="00B84BBA" w:rsidRDefault="009975EC" w:rsidP="009975EC">
      <w:pPr>
        <w:autoSpaceDE w:val="0"/>
        <w:autoSpaceDN w:val="0"/>
        <w:ind w:hanging="3720"/>
        <w:jc w:val="both"/>
        <w:rPr>
          <w:sz w:val="24"/>
        </w:rPr>
        <w:sectPr w:rsidR="009975EC" w:rsidRPr="00B84BBA" w:rsidSect="00291006">
          <w:pgSz w:w="11910" w:h="16840"/>
          <w:pgMar w:top="1120" w:right="60" w:bottom="1140" w:left="880" w:header="0" w:footer="832" w:gutter="0"/>
          <w:cols w:space="720"/>
        </w:sectPr>
      </w:pPr>
    </w:p>
    <w:p w:rsidR="009975EC" w:rsidRPr="00B84BBA" w:rsidRDefault="009975EC" w:rsidP="009975EC">
      <w:pPr>
        <w:autoSpaceDE w:val="0"/>
        <w:autoSpaceDN w:val="0"/>
        <w:spacing w:before="66"/>
        <w:ind w:right="791" w:hanging="709"/>
        <w:jc w:val="both"/>
        <w:rPr>
          <w:sz w:val="24"/>
          <w:szCs w:val="24"/>
        </w:rPr>
      </w:pPr>
      <w:r w:rsidRPr="00B84BBA">
        <w:rPr>
          <w:sz w:val="24"/>
          <w:szCs w:val="24"/>
        </w:rPr>
        <w:lastRenderedPageBreak/>
        <w:t>локальными</w:t>
      </w:r>
      <w:r w:rsidRPr="00B84BBA">
        <w:rPr>
          <w:spacing w:val="1"/>
          <w:sz w:val="24"/>
          <w:szCs w:val="24"/>
        </w:rPr>
        <w:t xml:space="preserve"> </w:t>
      </w:r>
      <w:r w:rsidRPr="00B84BBA">
        <w:rPr>
          <w:sz w:val="24"/>
          <w:szCs w:val="24"/>
        </w:rPr>
        <w:t>актами</w:t>
      </w:r>
      <w:r w:rsidRPr="00B84BBA">
        <w:rPr>
          <w:spacing w:val="1"/>
          <w:sz w:val="24"/>
          <w:szCs w:val="24"/>
        </w:rPr>
        <w:t xml:space="preserve"> </w:t>
      </w:r>
      <w:r w:rsidRPr="00B84BBA">
        <w:rPr>
          <w:sz w:val="24"/>
          <w:szCs w:val="24"/>
        </w:rPr>
        <w:t>образовательной</w:t>
      </w:r>
      <w:r w:rsidRPr="00B84BBA">
        <w:rPr>
          <w:spacing w:val="1"/>
          <w:sz w:val="24"/>
          <w:szCs w:val="24"/>
        </w:rPr>
        <w:t xml:space="preserve"> </w:t>
      </w:r>
      <w:r w:rsidRPr="00B84BBA">
        <w:rPr>
          <w:sz w:val="24"/>
          <w:szCs w:val="24"/>
        </w:rPr>
        <w:t>организации,</w:t>
      </w:r>
      <w:r w:rsidRPr="00B84BBA">
        <w:rPr>
          <w:spacing w:val="1"/>
          <w:sz w:val="24"/>
          <w:szCs w:val="24"/>
        </w:rPr>
        <w:t xml:space="preserve"> </w:t>
      </w:r>
      <w:r w:rsidRPr="00B84BBA">
        <w:rPr>
          <w:sz w:val="24"/>
          <w:szCs w:val="24"/>
        </w:rPr>
        <w:t>разработанные</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учётом</w:t>
      </w:r>
      <w:r w:rsidRPr="00B84BBA">
        <w:rPr>
          <w:spacing w:val="1"/>
          <w:sz w:val="24"/>
          <w:szCs w:val="24"/>
        </w:rPr>
        <w:t xml:space="preserve"> </w:t>
      </w:r>
      <w:r w:rsidRPr="00B84BBA">
        <w:rPr>
          <w:sz w:val="24"/>
          <w:szCs w:val="24"/>
        </w:rPr>
        <w:t>особенностей</w:t>
      </w:r>
      <w:r w:rsidRPr="00B84BBA">
        <w:rPr>
          <w:spacing w:val="1"/>
          <w:sz w:val="24"/>
          <w:szCs w:val="24"/>
        </w:rPr>
        <w:t xml:space="preserve"> </w:t>
      </w:r>
      <w:r w:rsidRPr="00B84BBA">
        <w:rPr>
          <w:sz w:val="24"/>
          <w:szCs w:val="24"/>
        </w:rPr>
        <w:t>реал</w:t>
      </w:r>
      <w:r w:rsidRPr="00B84BBA">
        <w:rPr>
          <w:sz w:val="24"/>
          <w:szCs w:val="24"/>
        </w:rPr>
        <w:t>и</w:t>
      </w:r>
      <w:r w:rsidRPr="00B84BBA">
        <w:rPr>
          <w:sz w:val="24"/>
          <w:szCs w:val="24"/>
        </w:rPr>
        <w:t>зации</w:t>
      </w:r>
      <w:r w:rsidRPr="00B84BBA">
        <w:rPr>
          <w:spacing w:val="1"/>
          <w:sz w:val="24"/>
          <w:szCs w:val="24"/>
        </w:rPr>
        <w:t xml:space="preserve"> </w:t>
      </w:r>
      <w:r w:rsidRPr="00B84BBA">
        <w:rPr>
          <w:sz w:val="24"/>
          <w:szCs w:val="24"/>
        </w:rPr>
        <w:t>основной</w:t>
      </w:r>
      <w:r w:rsidRPr="00B84BBA">
        <w:rPr>
          <w:spacing w:val="1"/>
          <w:sz w:val="24"/>
          <w:szCs w:val="24"/>
        </w:rPr>
        <w:t xml:space="preserve"> </w:t>
      </w:r>
      <w:r w:rsidRPr="00B84BBA">
        <w:rPr>
          <w:sz w:val="24"/>
          <w:szCs w:val="24"/>
        </w:rPr>
        <w:t>образовательной</w:t>
      </w:r>
      <w:r w:rsidRPr="00B84BBA">
        <w:rPr>
          <w:spacing w:val="1"/>
          <w:sz w:val="24"/>
          <w:szCs w:val="24"/>
        </w:rPr>
        <w:t xml:space="preserve"> </w:t>
      </w:r>
      <w:r w:rsidRPr="00B84BBA">
        <w:rPr>
          <w:sz w:val="24"/>
          <w:szCs w:val="24"/>
        </w:rPr>
        <w:t>программы</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образовательной</w:t>
      </w:r>
      <w:r w:rsidRPr="00B84BBA">
        <w:rPr>
          <w:spacing w:val="1"/>
          <w:sz w:val="24"/>
          <w:szCs w:val="24"/>
        </w:rPr>
        <w:t xml:space="preserve"> </w:t>
      </w:r>
      <w:r w:rsidRPr="00B84BBA">
        <w:rPr>
          <w:sz w:val="24"/>
          <w:szCs w:val="24"/>
        </w:rPr>
        <w:t>организации;</w:t>
      </w:r>
    </w:p>
    <w:p w:rsidR="009975EC" w:rsidRPr="00B84BBA" w:rsidRDefault="009975EC" w:rsidP="00A3744D">
      <w:pPr>
        <w:numPr>
          <w:ilvl w:val="4"/>
          <w:numId w:val="14"/>
        </w:numPr>
        <w:tabs>
          <w:tab w:val="left" w:pos="2097"/>
        </w:tabs>
        <w:autoSpaceDE w:val="0"/>
        <w:autoSpaceDN w:val="0"/>
        <w:spacing w:before="1"/>
        <w:ind w:left="1023" w:right="787" w:hanging="3720"/>
        <w:rPr>
          <w:sz w:val="24"/>
        </w:rPr>
      </w:pPr>
      <w:r w:rsidRPr="00B84BBA">
        <w:rPr>
          <w:sz w:val="24"/>
        </w:rPr>
        <w:t>Федеральный закон от 29 декабря 2010 г. № 436-ФЗ</w:t>
      </w:r>
      <w:r w:rsidRPr="00B84BBA">
        <w:rPr>
          <w:spacing w:val="1"/>
          <w:sz w:val="24"/>
        </w:rPr>
        <w:t xml:space="preserve"> </w:t>
      </w:r>
      <w:r w:rsidRPr="00B84BBA">
        <w:rPr>
          <w:sz w:val="24"/>
        </w:rPr>
        <w:t>«О защите</w:t>
      </w:r>
      <w:r w:rsidRPr="00B84BBA">
        <w:rPr>
          <w:spacing w:val="1"/>
          <w:sz w:val="24"/>
        </w:rPr>
        <w:t xml:space="preserve"> </w:t>
      </w:r>
      <w:r w:rsidRPr="00B84BBA">
        <w:rPr>
          <w:sz w:val="24"/>
        </w:rPr>
        <w:t>детей</w:t>
      </w:r>
      <w:r w:rsidRPr="00B84BBA">
        <w:rPr>
          <w:spacing w:val="1"/>
          <w:sz w:val="24"/>
        </w:rPr>
        <w:t xml:space="preserve"> </w:t>
      </w:r>
      <w:r w:rsidRPr="00B84BBA">
        <w:rPr>
          <w:sz w:val="24"/>
        </w:rPr>
        <w:t>от</w:t>
      </w:r>
      <w:r w:rsidRPr="00B84BBA">
        <w:rPr>
          <w:spacing w:val="1"/>
          <w:sz w:val="24"/>
        </w:rPr>
        <w:t xml:space="preserve"> </w:t>
      </w:r>
      <w:r w:rsidRPr="00B84BBA">
        <w:rPr>
          <w:w w:val="95"/>
          <w:sz w:val="24"/>
        </w:rPr>
        <w:t>и</w:t>
      </w:r>
      <w:r w:rsidRPr="00B84BBA">
        <w:rPr>
          <w:w w:val="95"/>
          <w:sz w:val="24"/>
        </w:rPr>
        <w:t>н</w:t>
      </w:r>
      <w:r w:rsidRPr="00B84BBA">
        <w:rPr>
          <w:w w:val="95"/>
          <w:sz w:val="24"/>
        </w:rPr>
        <w:t>формации,</w:t>
      </w:r>
      <w:r w:rsidRPr="00B84BBA">
        <w:rPr>
          <w:spacing w:val="1"/>
          <w:w w:val="95"/>
          <w:sz w:val="24"/>
        </w:rPr>
        <w:t xml:space="preserve"> </w:t>
      </w:r>
      <w:r w:rsidRPr="00B84BBA">
        <w:rPr>
          <w:w w:val="95"/>
          <w:sz w:val="24"/>
        </w:rPr>
        <w:t>причиняющей</w:t>
      </w:r>
      <w:r w:rsidRPr="00B84BBA">
        <w:rPr>
          <w:spacing w:val="1"/>
          <w:w w:val="95"/>
          <w:sz w:val="24"/>
        </w:rPr>
        <w:t xml:space="preserve"> </w:t>
      </w:r>
      <w:r w:rsidRPr="00B84BBA">
        <w:rPr>
          <w:w w:val="95"/>
          <w:sz w:val="24"/>
        </w:rPr>
        <w:t>вред</w:t>
      </w:r>
      <w:r w:rsidRPr="00B84BBA">
        <w:rPr>
          <w:spacing w:val="1"/>
          <w:w w:val="95"/>
          <w:sz w:val="24"/>
        </w:rPr>
        <w:t xml:space="preserve"> </w:t>
      </w:r>
      <w:r w:rsidRPr="00B84BBA">
        <w:rPr>
          <w:w w:val="95"/>
          <w:sz w:val="24"/>
        </w:rPr>
        <w:t>их</w:t>
      </w:r>
      <w:r w:rsidRPr="00B84BBA">
        <w:rPr>
          <w:spacing w:val="1"/>
          <w:w w:val="95"/>
          <w:sz w:val="24"/>
        </w:rPr>
        <w:t xml:space="preserve"> </w:t>
      </w:r>
      <w:r w:rsidRPr="00B84BBA">
        <w:rPr>
          <w:w w:val="95"/>
          <w:sz w:val="24"/>
        </w:rPr>
        <w:t>здоровью и</w:t>
      </w:r>
      <w:r w:rsidRPr="00B84BBA">
        <w:rPr>
          <w:spacing w:val="1"/>
          <w:w w:val="95"/>
          <w:sz w:val="24"/>
        </w:rPr>
        <w:t xml:space="preserve"> </w:t>
      </w:r>
      <w:r w:rsidRPr="00B84BBA">
        <w:rPr>
          <w:w w:val="95"/>
          <w:sz w:val="24"/>
        </w:rPr>
        <w:t>развитию»</w:t>
      </w:r>
      <w:r w:rsidRPr="00B84BBA">
        <w:rPr>
          <w:spacing w:val="1"/>
          <w:w w:val="95"/>
          <w:sz w:val="24"/>
        </w:rPr>
        <w:t xml:space="preserve"> </w:t>
      </w:r>
      <w:r w:rsidRPr="00B84BBA">
        <w:rPr>
          <w:w w:val="95"/>
          <w:sz w:val="24"/>
        </w:rPr>
        <w:t>(Собрание</w:t>
      </w:r>
      <w:r w:rsidRPr="00B84BBA">
        <w:rPr>
          <w:spacing w:val="1"/>
          <w:w w:val="95"/>
          <w:sz w:val="24"/>
        </w:rPr>
        <w:t xml:space="preserve"> </w:t>
      </w:r>
      <w:r w:rsidRPr="00B84BBA">
        <w:rPr>
          <w:w w:val="95"/>
          <w:sz w:val="24"/>
        </w:rPr>
        <w:t>законодательства</w:t>
      </w:r>
      <w:r w:rsidRPr="00B84BBA">
        <w:rPr>
          <w:spacing w:val="1"/>
          <w:w w:val="95"/>
          <w:sz w:val="24"/>
        </w:rPr>
        <w:t xml:space="preserve"> </w:t>
      </w:r>
      <w:r w:rsidRPr="00B84BBA">
        <w:rPr>
          <w:sz w:val="24"/>
        </w:rPr>
        <w:t>Ро</w:t>
      </w:r>
      <w:r w:rsidRPr="00B84BBA">
        <w:rPr>
          <w:sz w:val="24"/>
        </w:rPr>
        <w:t>с</w:t>
      </w:r>
      <w:r w:rsidRPr="00B84BBA">
        <w:rPr>
          <w:sz w:val="24"/>
        </w:rPr>
        <w:t>сийской</w:t>
      </w:r>
      <w:r w:rsidRPr="00B84BBA">
        <w:rPr>
          <w:spacing w:val="-1"/>
          <w:sz w:val="24"/>
        </w:rPr>
        <w:t xml:space="preserve"> </w:t>
      </w:r>
      <w:r w:rsidRPr="00B84BBA">
        <w:rPr>
          <w:sz w:val="24"/>
        </w:rPr>
        <w:t>Федерации,</w:t>
      </w:r>
      <w:r w:rsidRPr="00B84BBA">
        <w:rPr>
          <w:spacing w:val="7"/>
          <w:sz w:val="24"/>
        </w:rPr>
        <w:t xml:space="preserve"> </w:t>
      </w:r>
      <w:r w:rsidRPr="00B84BBA">
        <w:rPr>
          <w:sz w:val="24"/>
        </w:rPr>
        <w:t>2011,</w:t>
      </w:r>
      <w:r w:rsidRPr="00B84BBA">
        <w:rPr>
          <w:spacing w:val="7"/>
          <w:sz w:val="24"/>
        </w:rPr>
        <w:t xml:space="preserve"> </w:t>
      </w:r>
      <w:r w:rsidRPr="00B84BBA">
        <w:rPr>
          <w:sz w:val="24"/>
        </w:rPr>
        <w:t>№</w:t>
      </w:r>
      <w:r w:rsidRPr="00B84BBA">
        <w:rPr>
          <w:spacing w:val="6"/>
          <w:sz w:val="24"/>
        </w:rPr>
        <w:t xml:space="preserve"> </w:t>
      </w:r>
      <w:r w:rsidRPr="00B84BBA">
        <w:rPr>
          <w:sz w:val="24"/>
        </w:rPr>
        <w:t>1,</w:t>
      </w:r>
      <w:r w:rsidRPr="00B84BBA">
        <w:rPr>
          <w:spacing w:val="7"/>
          <w:sz w:val="24"/>
        </w:rPr>
        <w:t xml:space="preserve"> </w:t>
      </w:r>
      <w:r w:rsidRPr="00B84BBA">
        <w:rPr>
          <w:sz w:val="24"/>
        </w:rPr>
        <w:t>ст.</w:t>
      </w:r>
      <w:r w:rsidRPr="00B84BBA">
        <w:rPr>
          <w:spacing w:val="6"/>
          <w:sz w:val="24"/>
        </w:rPr>
        <w:t xml:space="preserve"> </w:t>
      </w:r>
      <w:r w:rsidRPr="00B84BBA">
        <w:rPr>
          <w:sz w:val="24"/>
        </w:rPr>
        <w:t>48;</w:t>
      </w:r>
      <w:r w:rsidRPr="00B84BBA">
        <w:rPr>
          <w:spacing w:val="8"/>
          <w:sz w:val="24"/>
        </w:rPr>
        <w:t xml:space="preserve"> </w:t>
      </w:r>
      <w:r w:rsidRPr="00B84BBA">
        <w:rPr>
          <w:sz w:val="24"/>
        </w:rPr>
        <w:t>2021,</w:t>
      </w:r>
      <w:r w:rsidRPr="00B84BBA">
        <w:rPr>
          <w:spacing w:val="7"/>
          <w:sz w:val="24"/>
        </w:rPr>
        <w:t xml:space="preserve"> </w:t>
      </w:r>
      <w:r w:rsidRPr="00B84BBA">
        <w:rPr>
          <w:sz w:val="24"/>
        </w:rPr>
        <w:t>№</w:t>
      </w:r>
      <w:r w:rsidRPr="00B84BBA">
        <w:rPr>
          <w:spacing w:val="6"/>
          <w:sz w:val="24"/>
        </w:rPr>
        <w:t xml:space="preserve"> </w:t>
      </w:r>
      <w:r w:rsidRPr="00B84BBA">
        <w:rPr>
          <w:sz w:val="24"/>
        </w:rPr>
        <w:t>15,</w:t>
      </w:r>
      <w:r w:rsidRPr="00B84BBA">
        <w:rPr>
          <w:spacing w:val="7"/>
          <w:sz w:val="24"/>
        </w:rPr>
        <w:t xml:space="preserve"> </w:t>
      </w:r>
      <w:r w:rsidRPr="00B84BBA">
        <w:rPr>
          <w:sz w:val="24"/>
        </w:rPr>
        <w:t>ст.</w:t>
      </w:r>
      <w:r w:rsidRPr="00B84BBA">
        <w:rPr>
          <w:spacing w:val="7"/>
          <w:sz w:val="24"/>
        </w:rPr>
        <w:t xml:space="preserve"> </w:t>
      </w:r>
      <w:r w:rsidRPr="00B84BBA">
        <w:rPr>
          <w:sz w:val="24"/>
        </w:rPr>
        <w:t>2432);</w:t>
      </w:r>
    </w:p>
    <w:p w:rsidR="009975EC" w:rsidRPr="00B84BBA" w:rsidRDefault="009975EC" w:rsidP="00A3744D">
      <w:pPr>
        <w:numPr>
          <w:ilvl w:val="4"/>
          <w:numId w:val="14"/>
        </w:numPr>
        <w:tabs>
          <w:tab w:val="left" w:pos="2096"/>
          <w:tab w:val="left" w:pos="2097"/>
        </w:tabs>
        <w:autoSpaceDE w:val="0"/>
        <w:autoSpaceDN w:val="0"/>
        <w:ind w:left="680" w:right="784" w:hanging="3720"/>
        <w:rPr>
          <w:sz w:val="24"/>
        </w:rPr>
      </w:pPr>
      <w:r w:rsidRPr="00B84BBA">
        <w:rPr>
          <w:sz w:val="24"/>
        </w:rPr>
        <w:t>Федеральный закон от 27 июля 2006 г. № 152-ФЗ «О персональных данных»</w:t>
      </w:r>
      <w:r w:rsidRPr="00B84BBA">
        <w:rPr>
          <w:spacing w:val="1"/>
          <w:sz w:val="24"/>
        </w:rPr>
        <w:t xml:space="preserve"> </w:t>
      </w:r>
      <w:r w:rsidRPr="00B84BBA">
        <w:rPr>
          <w:sz w:val="24"/>
        </w:rPr>
        <w:t>(Собрание законодательства Российской Федерации,</w:t>
      </w:r>
      <w:r w:rsidRPr="00B84BBA">
        <w:rPr>
          <w:spacing w:val="1"/>
          <w:sz w:val="24"/>
        </w:rPr>
        <w:t xml:space="preserve"> </w:t>
      </w:r>
      <w:r w:rsidRPr="00B84BBA">
        <w:rPr>
          <w:sz w:val="24"/>
        </w:rPr>
        <w:t>2006, № 31, ст. 3451; 2021, №</w:t>
      </w:r>
      <w:r w:rsidRPr="00B84BBA">
        <w:rPr>
          <w:spacing w:val="60"/>
          <w:sz w:val="24"/>
        </w:rPr>
        <w:t xml:space="preserve"> </w:t>
      </w:r>
      <w:r w:rsidRPr="00B84BBA">
        <w:rPr>
          <w:sz w:val="24"/>
        </w:rPr>
        <w:t>1, ст.</w:t>
      </w:r>
      <w:r w:rsidRPr="00B84BBA">
        <w:rPr>
          <w:spacing w:val="1"/>
          <w:sz w:val="24"/>
        </w:rPr>
        <w:t xml:space="preserve"> </w:t>
      </w:r>
      <w:r w:rsidRPr="00B84BBA">
        <w:rPr>
          <w:sz w:val="24"/>
        </w:rPr>
        <w:t>58).</w:t>
      </w:r>
    </w:p>
    <w:p w:rsidR="009975EC" w:rsidRPr="00B84BBA" w:rsidRDefault="009975EC" w:rsidP="009975EC">
      <w:pPr>
        <w:autoSpaceDE w:val="0"/>
        <w:autoSpaceDN w:val="0"/>
        <w:rPr>
          <w:sz w:val="24"/>
          <w:szCs w:val="24"/>
        </w:rPr>
      </w:pPr>
      <w:r w:rsidRPr="00B84BBA">
        <w:rPr>
          <w:spacing w:val="-2"/>
          <w:sz w:val="24"/>
          <w:szCs w:val="24"/>
        </w:rPr>
        <w:t>В</w:t>
      </w:r>
      <w:r w:rsidRPr="00B84BBA">
        <w:rPr>
          <w:spacing w:val="-8"/>
          <w:sz w:val="24"/>
          <w:szCs w:val="24"/>
        </w:rPr>
        <w:t xml:space="preserve"> </w:t>
      </w:r>
      <w:r w:rsidRPr="00B84BBA">
        <w:rPr>
          <w:spacing w:val="-2"/>
          <w:sz w:val="24"/>
          <w:szCs w:val="24"/>
        </w:rPr>
        <w:t>зональную</w:t>
      </w:r>
      <w:r w:rsidRPr="00B84BBA">
        <w:rPr>
          <w:spacing w:val="-5"/>
          <w:sz w:val="24"/>
          <w:szCs w:val="24"/>
        </w:rPr>
        <w:t xml:space="preserve"> </w:t>
      </w:r>
      <w:r w:rsidRPr="00B84BBA">
        <w:rPr>
          <w:spacing w:val="-1"/>
          <w:sz w:val="24"/>
          <w:szCs w:val="24"/>
        </w:rPr>
        <w:t>структуру</w:t>
      </w:r>
      <w:r w:rsidRPr="00B84BBA">
        <w:rPr>
          <w:spacing w:val="-10"/>
          <w:sz w:val="24"/>
          <w:szCs w:val="24"/>
        </w:rPr>
        <w:t xml:space="preserve"> </w:t>
      </w:r>
      <w:r w:rsidRPr="00B84BBA">
        <w:rPr>
          <w:spacing w:val="-1"/>
          <w:sz w:val="24"/>
          <w:szCs w:val="24"/>
        </w:rPr>
        <w:t>здания</w:t>
      </w:r>
      <w:r w:rsidRPr="00B84BBA">
        <w:rPr>
          <w:spacing w:val="-16"/>
          <w:sz w:val="24"/>
          <w:szCs w:val="24"/>
        </w:rPr>
        <w:t xml:space="preserve"> </w:t>
      </w:r>
      <w:r w:rsidRPr="00B84BBA">
        <w:rPr>
          <w:spacing w:val="-1"/>
          <w:sz w:val="24"/>
          <w:szCs w:val="24"/>
        </w:rPr>
        <w:t>образовательной</w:t>
      </w:r>
      <w:r w:rsidRPr="00B84BBA">
        <w:rPr>
          <w:spacing w:val="-6"/>
          <w:sz w:val="24"/>
          <w:szCs w:val="24"/>
        </w:rPr>
        <w:t xml:space="preserve"> </w:t>
      </w:r>
      <w:r w:rsidRPr="00B84BBA">
        <w:rPr>
          <w:spacing w:val="-1"/>
          <w:sz w:val="24"/>
          <w:szCs w:val="24"/>
        </w:rPr>
        <w:t>организации</w:t>
      </w:r>
      <w:r w:rsidRPr="00B84BBA">
        <w:rPr>
          <w:spacing w:val="-4"/>
          <w:sz w:val="24"/>
          <w:szCs w:val="24"/>
        </w:rPr>
        <w:t xml:space="preserve"> </w:t>
      </w:r>
      <w:r w:rsidRPr="00B84BBA">
        <w:rPr>
          <w:spacing w:val="-1"/>
          <w:sz w:val="24"/>
          <w:szCs w:val="24"/>
        </w:rPr>
        <w:t>включены:</w:t>
      </w:r>
    </w:p>
    <w:p w:rsidR="009975EC" w:rsidRPr="00B84BBA" w:rsidRDefault="009975EC" w:rsidP="00A3744D">
      <w:pPr>
        <w:numPr>
          <w:ilvl w:val="0"/>
          <w:numId w:val="53"/>
        </w:numPr>
        <w:tabs>
          <w:tab w:val="left" w:pos="1388"/>
          <w:tab w:val="left" w:pos="1389"/>
        </w:tabs>
        <w:autoSpaceDE w:val="0"/>
        <w:autoSpaceDN w:val="0"/>
        <w:ind w:hanging="426"/>
        <w:rPr>
          <w:sz w:val="24"/>
        </w:rPr>
      </w:pPr>
      <w:r w:rsidRPr="00B84BBA">
        <w:rPr>
          <w:sz w:val="24"/>
        </w:rPr>
        <w:t>входная</w:t>
      </w:r>
      <w:r w:rsidRPr="00B84BBA">
        <w:rPr>
          <w:spacing w:val="-8"/>
          <w:sz w:val="24"/>
        </w:rPr>
        <w:t xml:space="preserve"> </w:t>
      </w:r>
      <w:r w:rsidRPr="00B84BBA">
        <w:rPr>
          <w:sz w:val="24"/>
        </w:rPr>
        <w:t>зона;</w:t>
      </w:r>
    </w:p>
    <w:p w:rsidR="009975EC" w:rsidRPr="00B84BBA" w:rsidRDefault="009975EC" w:rsidP="00A3744D">
      <w:pPr>
        <w:numPr>
          <w:ilvl w:val="0"/>
          <w:numId w:val="53"/>
        </w:numPr>
        <w:tabs>
          <w:tab w:val="left" w:pos="1388"/>
          <w:tab w:val="left" w:pos="1389"/>
        </w:tabs>
        <w:autoSpaceDE w:val="0"/>
        <w:autoSpaceDN w:val="0"/>
        <w:ind w:hanging="426"/>
        <w:rPr>
          <w:sz w:val="24"/>
        </w:rPr>
      </w:pPr>
      <w:r w:rsidRPr="00B84BBA">
        <w:rPr>
          <w:spacing w:val="-1"/>
          <w:sz w:val="24"/>
        </w:rPr>
        <w:t>учебные</w:t>
      </w:r>
      <w:r w:rsidRPr="00B84BBA">
        <w:rPr>
          <w:spacing w:val="-18"/>
          <w:sz w:val="24"/>
        </w:rPr>
        <w:t xml:space="preserve"> </w:t>
      </w:r>
      <w:r w:rsidRPr="00B84BBA">
        <w:rPr>
          <w:spacing w:val="-1"/>
          <w:sz w:val="24"/>
        </w:rPr>
        <w:t>классы</w:t>
      </w:r>
      <w:r w:rsidRPr="00B84BBA">
        <w:rPr>
          <w:spacing w:val="-14"/>
          <w:sz w:val="24"/>
        </w:rPr>
        <w:t xml:space="preserve"> </w:t>
      </w:r>
      <w:r w:rsidRPr="00B84BBA">
        <w:rPr>
          <w:spacing w:val="-1"/>
          <w:sz w:val="24"/>
        </w:rPr>
        <w:t>с</w:t>
      </w:r>
      <w:r w:rsidRPr="00B84BBA">
        <w:rPr>
          <w:spacing w:val="-17"/>
          <w:sz w:val="24"/>
        </w:rPr>
        <w:t xml:space="preserve"> </w:t>
      </w:r>
      <w:r w:rsidRPr="00B84BBA">
        <w:rPr>
          <w:spacing w:val="-1"/>
          <w:sz w:val="24"/>
        </w:rPr>
        <w:t>рабочими</w:t>
      </w:r>
      <w:r w:rsidRPr="00B84BBA">
        <w:rPr>
          <w:spacing w:val="-13"/>
          <w:sz w:val="24"/>
        </w:rPr>
        <w:t xml:space="preserve"> </w:t>
      </w:r>
      <w:r w:rsidRPr="00B84BBA">
        <w:rPr>
          <w:spacing w:val="-1"/>
          <w:sz w:val="24"/>
        </w:rPr>
        <w:t>местами</w:t>
      </w:r>
      <w:r w:rsidRPr="00B84BBA">
        <w:rPr>
          <w:spacing w:val="-12"/>
          <w:sz w:val="24"/>
        </w:rPr>
        <w:t xml:space="preserve"> </w:t>
      </w:r>
      <w:r w:rsidRPr="00B84BBA">
        <w:rPr>
          <w:sz w:val="24"/>
        </w:rPr>
        <w:t>обучающихся</w:t>
      </w:r>
      <w:r w:rsidRPr="00B84BBA">
        <w:rPr>
          <w:spacing w:val="-16"/>
          <w:sz w:val="24"/>
        </w:rPr>
        <w:t xml:space="preserve"> </w:t>
      </w:r>
      <w:r w:rsidRPr="00B84BBA">
        <w:rPr>
          <w:sz w:val="24"/>
        </w:rPr>
        <w:t>и</w:t>
      </w:r>
      <w:r w:rsidRPr="00B84BBA">
        <w:rPr>
          <w:spacing w:val="-13"/>
          <w:sz w:val="24"/>
        </w:rPr>
        <w:t xml:space="preserve"> </w:t>
      </w:r>
      <w:r w:rsidRPr="00B84BBA">
        <w:rPr>
          <w:sz w:val="24"/>
        </w:rPr>
        <w:t>педагогических</w:t>
      </w:r>
      <w:r w:rsidRPr="00B84BBA">
        <w:rPr>
          <w:spacing w:val="11"/>
          <w:sz w:val="24"/>
        </w:rPr>
        <w:t xml:space="preserve"> </w:t>
      </w:r>
      <w:r w:rsidRPr="00B84BBA">
        <w:rPr>
          <w:sz w:val="24"/>
        </w:rPr>
        <w:t>работников;</w:t>
      </w:r>
    </w:p>
    <w:p w:rsidR="009975EC" w:rsidRPr="00B84BBA" w:rsidRDefault="009975EC" w:rsidP="00A3744D">
      <w:pPr>
        <w:numPr>
          <w:ilvl w:val="0"/>
          <w:numId w:val="53"/>
        </w:numPr>
        <w:tabs>
          <w:tab w:val="left" w:pos="1388"/>
          <w:tab w:val="left" w:pos="1389"/>
          <w:tab w:val="left" w:pos="2467"/>
          <w:tab w:val="left" w:pos="3659"/>
          <w:tab w:val="left" w:pos="5165"/>
          <w:tab w:val="left" w:pos="6169"/>
          <w:tab w:val="left" w:pos="6738"/>
          <w:tab w:val="left" w:pos="7755"/>
          <w:tab w:val="left" w:pos="9275"/>
        </w:tabs>
        <w:autoSpaceDE w:val="0"/>
        <w:autoSpaceDN w:val="0"/>
        <w:ind w:left="963" w:right="787" w:firstLine="0"/>
        <w:rPr>
          <w:sz w:val="24"/>
        </w:rPr>
      </w:pPr>
      <w:r w:rsidRPr="00B84BBA">
        <w:rPr>
          <w:sz w:val="24"/>
        </w:rPr>
        <w:t>учебные</w:t>
      </w:r>
      <w:r w:rsidRPr="00B84BBA">
        <w:rPr>
          <w:sz w:val="24"/>
        </w:rPr>
        <w:tab/>
        <w:t>кабинеты</w:t>
      </w:r>
      <w:r w:rsidRPr="00B84BBA">
        <w:rPr>
          <w:sz w:val="24"/>
        </w:rPr>
        <w:tab/>
        <w:t>(мастерские,</w:t>
      </w:r>
      <w:r w:rsidRPr="00B84BBA">
        <w:rPr>
          <w:sz w:val="24"/>
        </w:rPr>
        <w:tab/>
        <w:t>студии)</w:t>
      </w:r>
      <w:r w:rsidRPr="00B84BBA">
        <w:rPr>
          <w:sz w:val="24"/>
        </w:rPr>
        <w:tab/>
        <w:t>для</w:t>
      </w:r>
      <w:r w:rsidRPr="00B84BBA">
        <w:rPr>
          <w:sz w:val="24"/>
        </w:rPr>
        <w:tab/>
        <w:t>занятий</w:t>
      </w:r>
      <w:r w:rsidRPr="00B84BBA">
        <w:rPr>
          <w:sz w:val="24"/>
        </w:rPr>
        <w:tab/>
        <w:t>технологией,</w:t>
      </w:r>
      <w:r w:rsidRPr="00B84BBA">
        <w:rPr>
          <w:sz w:val="24"/>
        </w:rPr>
        <w:tab/>
      </w:r>
      <w:r w:rsidRPr="00B84BBA">
        <w:rPr>
          <w:spacing w:val="-1"/>
          <w:w w:val="95"/>
          <w:sz w:val="24"/>
        </w:rPr>
        <w:t>музыкой,</w:t>
      </w:r>
      <w:r w:rsidRPr="00B84BBA">
        <w:rPr>
          <w:spacing w:val="-54"/>
          <w:w w:val="95"/>
          <w:sz w:val="24"/>
        </w:rPr>
        <w:t xml:space="preserve"> </w:t>
      </w:r>
      <w:r w:rsidRPr="00B84BBA">
        <w:rPr>
          <w:sz w:val="24"/>
        </w:rPr>
        <w:t>изобразительным</w:t>
      </w:r>
      <w:r w:rsidRPr="00B84BBA">
        <w:rPr>
          <w:spacing w:val="-9"/>
          <w:sz w:val="24"/>
        </w:rPr>
        <w:t xml:space="preserve"> </w:t>
      </w:r>
      <w:r w:rsidRPr="00B84BBA">
        <w:rPr>
          <w:sz w:val="24"/>
        </w:rPr>
        <w:t>искусством,</w:t>
      </w:r>
      <w:r w:rsidRPr="00B84BBA">
        <w:rPr>
          <w:spacing w:val="-9"/>
          <w:sz w:val="24"/>
        </w:rPr>
        <w:t xml:space="preserve"> </w:t>
      </w:r>
      <w:r w:rsidRPr="00B84BBA">
        <w:rPr>
          <w:sz w:val="24"/>
        </w:rPr>
        <w:t>хореографией,</w:t>
      </w:r>
      <w:r w:rsidRPr="00B84BBA">
        <w:rPr>
          <w:spacing w:val="1"/>
          <w:sz w:val="24"/>
        </w:rPr>
        <w:t xml:space="preserve"> </w:t>
      </w:r>
      <w:r w:rsidRPr="00B84BBA">
        <w:rPr>
          <w:sz w:val="24"/>
        </w:rPr>
        <w:t>иностранными</w:t>
      </w:r>
      <w:r w:rsidRPr="00B84BBA">
        <w:rPr>
          <w:spacing w:val="2"/>
          <w:sz w:val="24"/>
        </w:rPr>
        <w:t xml:space="preserve"> </w:t>
      </w:r>
      <w:r w:rsidRPr="00B84BBA">
        <w:rPr>
          <w:sz w:val="24"/>
        </w:rPr>
        <w:t>языками;</w:t>
      </w:r>
    </w:p>
    <w:p w:rsidR="009975EC" w:rsidRPr="00B84BBA" w:rsidRDefault="009975EC" w:rsidP="00A3744D">
      <w:pPr>
        <w:numPr>
          <w:ilvl w:val="0"/>
          <w:numId w:val="53"/>
        </w:numPr>
        <w:tabs>
          <w:tab w:val="left" w:pos="1388"/>
          <w:tab w:val="left" w:pos="1389"/>
        </w:tabs>
        <w:autoSpaceDE w:val="0"/>
        <w:autoSpaceDN w:val="0"/>
        <w:ind w:hanging="426"/>
        <w:rPr>
          <w:sz w:val="24"/>
        </w:rPr>
      </w:pPr>
      <w:r w:rsidRPr="00B84BBA">
        <w:rPr>
          <w:spacing w:val="-1"/>
          <w:sz w:val="24"/>
        </w:rPr>
        <w:t>библиотека</w:t>
      </w:r>
      <w:r w:rsidRPr="00B84BBA">
        <w:rPr>
          <w:spacing w:val="-16"/>
          <w:sz w:val="24"/>
        </w:rPr>
        <w:t xml:space="preserve"> </w:t>
      </w:r>
      <w:r w:rsidRPr="00B84BBA">
        <w:rPr>
          <w:spacing w:val="-1"/>
          <w:sz w:val="24"/>
        </w:rPr>
        <w:t>с</w:t>
      </w:r>
      <w:r w:rsidRPr="00B84BBA">
        <w:rPr>
          <w:spacing w:val="-14"/>
          <w:sz w:val="24"/>
        </w:rPr>
        <w:t xml:space="preserve"> </w:t>
      </w:r>
      <w:r w:rsidRPr="00B84BBA">
        <w:rPr>
          <w:spacing w:val="-1"/>
          <w:sz w:val="24"/>
        </w:rPr>
        <w:t>рабочими</w:t>
      </w:r>
      <w:r w:rsidRPr="00B84BBA">
        <w:rPr>
          <w:spacing w:val="-13"/>
          <w:sz w:val="24"/>
        </w:rPr>
        <w:t xml:space="preserve"> </w:t>
      </w:r>
      <w:r w:rsidRPr="00B84BBA">
        <w:rPr>
          <w:spacing w:val="-1"/>
          <w:sz w:val="24"/>
        </w:rPr>
        <w:t>зонами:</w:t>
      </w:r>
      <w:r w:rsidRPr="00B84BBA">
        <w:rPr>
          <w:spacing w:val="-14"/>
          <w:sz w:val="24"/>
        </w:rPr>
        <w:t xml:space="preserve"> </w:t>
      </w:r>
      <w:r w:rsidRPr="00B84BBA">
        <w:rPr>
          <w:spacing w:val="-1"/>
          <w:sz w:val="24"/>
        </w:rPr>
        <w:t>книгохранилищем,</w:t>
      </w:r>
      <w:r w:rsidRPr="00B84BBA">
        <w:rPr>
          <w:spacing w:val="-12"/>
          <w:sz w:val="24"/>
        </w:rPr>
        <w:t xml:space="preserve"> </w:t>
      </w:r>
      <w:r w:rsidRPr="00B84BBA">
        <w:rPr>
          <w:spacing w:val="-1"/>
          <w:sz w:val="24"/>
        </w:rPr>
        <w:t>медиатекой,</w:t>
      </w:r>
      <w:r w:rsidRPr="00B84BBA">
        <w:rPr>
          <w:spacing w:val="9"/>
          <w:sz w:val="24"/>
        </w:rPr>
        <w:t xml:space="preserve"> </w:t>
      </w:r>
      <w:r w:rsidRPr="00B84BBA">
        <w:rPr>
          <w:sz w:val="24"/>
        </w:rPr>
        <w:t>читальным</w:t>
      </w:r>
      <w:r w:rsidRPr="00B84BBA">
        <w:rPr>
          <w:spacing w:val="8"/>
          <w:sz w:val="24"/>
        </w:rPr>
        <w:t xml:space="preserve"> </w:t>
      </w:r>
      <w:r w:rsidRPr="00B84BBA">
        <w:rPr>
          <w:sz w:val="24"/>
        </w:rPr>
        <w:t>залом;</w:t>
      </w:r>
    </w:p>
    <w:p w:rsidR="009975EC" w:rsidRPr="00B84BBA" w:rsidRDefault="009975EC" w:rsidP="00A3744D">
      <w:pPr>
        <w:numPr>
          <w:ilvl w:val="0"/>
          <w:numId w:val="53"/>
        </w:numPr>
        <w:tabs>
          <w:tab w:val="left" w:pos="1388"/>
          <w:tab w:val="left" w:pos="1389"/>
        </w:tabs>
        <w:autoSpaceDE w:val="0"/>
        <w:autoSpaceDN w:val="0"/>
        <w:ind w:hanging="426"/>
        <w:rPr>
          <w:sz w:val="24"/>
        </w:rPr>
      </w:pPr>
      <w:r w:rsidRPr="00B84BBA">
        <w:rPr>
          <w:sz w:val="24"/>
        </w:rPr>
        <w:t>актовый</w:t>
      </w:r>
      <w:r w:rsidRPr="00B84BBA">
        <w:rPr>
          <w:spacing w:val="6"/>
          <w:sz w:val="24"/>
        </w:rPr>
        <w:t xml:space="preserve"> </w:t>
      </w:r>
      <w:r w:rsidRPr="00B84BBA">
        <w:rPr>
          <w:sz w:val="24"/>
        </w:rPr>
        <w:t>зал;</w:t>
      </w:r>
    </w:p>
    <w:p w:rsidR="009975EC" w:rsidRPr="00B84BBA" w:rsidRDefault="009975EC" w:rsidP="00A3744D">
      <w:pPr>
        <w:numPr>
          <w:ilvl w:val="0"/>
          <w:numId w:val="53"/>
        </w:numPr>
        <w:tabs>
          <w:tab w:val="left" w:pos="1388"/>
          <w:tab w:val="left" w:pos="1389"/>
        </w:tabs>
        <w:autoSpaceDE w:val="0"/>
        <w:autoSpaceDN w:val="0"/>
        <w:ind w:hanging="426"/>
        <w:rPr>
          <w:sz w:val="24"/>
        </w:rPr>
      </w:pPr>
      <w:r w:rsidRPr="00B84BBA">
        <w:rPr>
          <w:sz w:val="24"/>
        </w:rPr>
        <w:t>спортивные</w:t>
      </w:r>
      <w:r w:rsidRPr="00B84BBA">
        <w:rPr>
          <w:spacing w:val="-8"/>
          <w:sz w:val="24"/>
        </w:rPr>
        <w:t xml:space="preserve"> </w:t>
      </w:r>
      <w:r w:rsidRPr="00B84BBA">
        <w:rPr>
          <w:sz w:val="24"/>
        </w:rPr>
        <w:t>сооружения</w:t>
      </w:r>
      <w:r w:rsidRPr="00B84BBA">
        <w:rPr>
          <w:spacing w:val="-6"/>
          <w:sz w:val="24"/>
        </w:rPr>
        <w:t xml:space="preserve"> </w:t>
      </w:r>
      <w:r w:rsidRPr="00B84BBA">
        <w:rPr>
          <w:sz w:val="24"/>
        </w:rPr>
        <w:t>(зал,</w:t>
      </w:r>
      <w:r w:rsidRPr="00B84BBA">
        <w:rPr>
          <w:spacing w:val="-5"/>
          <w:sz w:val="24"/>
        </w:rPr>
        <w:t xml:space="preserve"> </w:t>
      </w:r>
      <w:r w:rsidRPr="00B84BBA">
        <w:rPr>
          <w:sz w:val="24"/>
        </w:rPr>
        <w:t>стадион,</w:t>
      </w:r>
      <w:r w:rsidRPr="00B84BBA">
        <w:rPr>
          <w:spacing w:val="-6"/>
          <w:sz w:val="24"/>
        </w:rPr>
        <w:t xml:space="preserve"> </w:t>
      </w:r>
      <w:r w:rsidRPr="00B84BBA">
        <w:rPr>
          <w:sz w:val="24"/>
        </w:rPr>
        <w:t>спортивная</w:t>
      </w:r>
      <w:r w:rsidRPr="00B84BBA">
        <w:rPr>
          <w:spacing w:val="-3"/>
          <w:sz w:val="24"/>
        </w:rPr>
        <w:t xml:space="preserve"> </w:t>
      </w:r>
      <w:r w:rsidRPr="00B84BBA">
        <w:rPr>
          <w:sz w:val="24"/>
        </w:rPr>
        <w:t>площадка);</w:t>
      </w:r>
    </w:p>
    <w:p w:rsidR="009975EC" w:rsidRPr="00B84BBA" w:rsidRDefault="009975EC" w:rsidP="00A3744D">
      <w:pPr>
        <w:numPr>
          <w:ilvl w:val="0"/>
          <w:numId w:val="53"/>
        </w:numPr>
        <w:tabs>
          <w:tab w:val="left" w:pos="1388"/>
          <w:tab w:val="left" w:pos="1389"/>
          <w:tab w:val="left" w:pos="10632"/>
        </w:tabs>
        <w:autoSpaceDE w:val="0"/>
        <w:autoSpaceDN w:val="0"/>
        <w:ind w:left="963" w:right="792" w:firstLine="0"/>
        <w:rPr>
          <w:sz w:val="24"/>
        </w:rPr>
      </w:pPr>
      <w:r w:rsidRPr="00B84BBA">
        <w:rPr>
          <w:sz w:val="24"/>
        </w:rPr>
        <w:t>помещения</w:t>
      </w:r>
      <w:r w:rsidRPr="00B84BBA">
        <w:rPr>
          <w:spacing w:val="3"/>
          <w:sz w:val="24"/>
        </w:rPr>
        <w:t xml:space="preserve"> </w:t>
      </w:r>
      <w:r w:rsidRPr="00B84BBA">
        <w:rPr>
          <w:sz w:val="24"/>
        </w:rPr>
        <w:t>для</w:t>
      </w:r>
      <w:r w:rsidRPr="00B84BBA">
        <w:rPr>
          <w:spacing w:val="3"/>
          <w:sz w:val="24"/>
        </w:rPr>
        <w:t xml:space="preserve"> </w:t>
      </w:r>
      <w:r w:rsidRPr="00B84BBA">
        <w:rPr>
          <w:sz w:val="24"/>
        </w:rPr>
        <w:t>питания</w:t>
      </w:r>
      <w:r w:rsidRPr="00B84BBA">
        <w:rPr>
          <w:spacing w:val="3"/>
          <w:sz w:val="24"/>
        </w:rPr>
        <w:t xml:space="preserve"> </w:t>
      </w:r>
      <w:r w:rsidRPr="00B84BBA">
        <w:rPr>
          <w:sz w:val="24"/>
        </w:rPr>
        <w:t>обучающихся,</w:t>
      </w:r>
      <w:r w:rsidRPr="00B84BBA">
        <w:rPr>
          <w:spacing w:val="4"/>
          <w:sz w:val="24"/>
        </w:rPr>
        <w:t xml:space="preserve"> </w:t>
      </w:r>
      <w:r w:rsidRPr="00B84BBA">
        <w:rPr>
          <w:sz w:val="24"/>
        </w:rPr>
        <w:t>а</w:t>
      </w:r>
      <w:r w:rsidRPr="00B84BBA">
        <w:rPr>
          <w:spacing w:val="4"/>
          <w:sz w:val="24"/>
        </w:rPr>
        <w:t xml:space="preserve"> </w:t>
      </w:r>
      <w:r w:rsidRPr="00B84BBA">
        <w:rPr>
          <w:sz w:val="24"/>
        </w:rPr>
        <w:t>также</w:t>
      </w:r>
      <w:r w:rsidRPr="00B84BBA">
        <w:rPr>
          <w:spacing w:val="3"/>
          <w:sz w:val="24"/>
        </w:rPr>
        <w:t xml:space="preserve"> </w:t>
      </w:r>
      <w:r w:rsidRPr="00B84BBA">
        <w:rPr>
          <w:sz w:val="24"/>
        </w:rPr>
        <w:t>для</w:t>
      </w:r>
      <w:r w:rsidRPr="00B84BBA">
        <w:rPr>
          <w:spacing w:val="3"/>
          <w:sz w:val="24"/>
        </w:rPr>
        <w:t xml:space="preserve"> </w:t>
      </w:r>
      <w:r w:rsidRPr="00B84BBA">
        <w:rPr>
          <w:sz w:val="24"/>
        </w:rPr>
        <w:t>хранения</w:t>
      </w:r>
      <w:r w:rsidRPr="00B84BBA">
        <w:rPr>
          <w:spacing w:val="2"/>
          <w:sz w:val="24"/>
        </w:rPr>
        <w:t xml:space="preserve"> </w:t>
      </w:r>
      <w:r w:rsidRPr="00B84BBA">
        <w:rPr>
          <w:sz w:val="24"/>
        </w:rPr>
        <w:t>и</w:t>
      </w:r>
      <w:r w:rsidRPr="00B84BBA">
        <w:rPr>
          <w:spacing w:val="2"/>
          <w:sz w:val="24"/>
        </w:rPr>
        <w:t xml:space="preserve"> </w:t>
      </w:r>
      <w:r w:rsidRPr="00B84BBA">
        <w:rPr>
          <w:sz w:val="24"/>
        </w:rPr>
        <w:t>приготовления</w:t>
      </w:r>
      <w:r w:rsidRPr="00B84BBA">
        <w:rPr>
          <w:spacing w:val="2"/>
          <w:sz w:val="24"/>
        </w:rPr>
        <w:t xml:space="preserve"> </w:t>
      </w:r>
      <w:r w:rsidRPr="00B84BBA">
        <w:rPr>
          <w:sz w:val="24"/>
        </w:rPr>
        <w:t>пищи,</w:t>
      </w:r>
      <w:r w:rsidRPr="00B84BBA">
        <w:rPr>
          <w:spacing w:val="-57"/>
          <w:sz w:val="24"/>
        </w:rPr>
        <w:t xml:space="preserve"> </w:t>
      </w:r>
      <w:r w:rsidRPr="00B84BBA">
        <w:rPr>
          <w:sz w:val="24"/>
        </w:rPr>
        <w:t>обеспечивающие</w:t>
      </w:r>
      <w:r w:rsidRPr="00B84BBA">
        <w:rPr>
          <w:spacing w:val="-3"/>
          <w:sz w:val="24"/>
        </w:rPr>
        <w:t xml:space="preserve"> </w:t>
      </w:r>
      <w:r w:rsidRPr="00B84BBA">
        <w:rPr>
          <w:sz w:val="24"/>
        </w:rPr>
        <w:t>возможность</w:t>
      </w:r>
      <w:r w:rsidRPr="00B84BBA">
        <w:rPr>
          <w:spacing w:val="2"/>
          <w:sz w:val="24"/>
        </w:rPr>
        <w:t xml:space="preserve"> </w:t>
      </w:r>
      <w:r w:rsidRPr="00B84BBA">
        <w:rPr>
          <w:sz w:val="24"/>
        </w:rPr>
        <w:t>организации</w:t>
      </w:r>
      <w:r w:rsidRPr="00B84BBA">
        <w:rPr>
          <w:spacing w:val="1"/>
          <w:sz w:val="24"/>
        </w:rPr>
        <w:t xml:space="preserve"> </w:t>
      </w:r>
      <w:r w:rsidRPr="00B84BBA">
        <w:rPr>
          <w:sz w:val="24"/>
        </w:rPr>
        <w:t>качественного</w:t>
      </w:r>
      <w:r w:rsidRPr="00B84BBA">
        <w:rPr>
          <w:spacing w:val="4"/>
          <w:sz w:val="24"/>
        </w:rPr>
        <w:t xml:space="preserve"> </w:t>
      </w:r>
      <w:r w:rsidRPr="00B84BBA">
        <w:rPr>
          <w:sz w:val="24"/>
        </w:rPr>
        <w:t>горячего</w:t>
      </w:r>
      <w:r w:rsidRPr="00B84BBA">
        <w:rPr>
          <w:spacing w:val="3"/>
          <w:sz w:val="24"/>
        </w:rPr>
        <w:t xml:space="preserve"> </w:t>
      </w:r>
      <w:r w:rsidRPr="00B84BBA">
        <w:rPr>
          <w:sz w:val="24"/>
        </w:rPr>
        <w:t>питания;</w:t>
      </w:r>
    </w:p>
    <w:p w:rsidR="009975EC" w:rsidRPr="00B84BBA" w:rsidRDefault="009975EC" w:rsidP="00A3744D">
      <w:pPr>
        <w:numPr>
          <w:ilvl w:val="0"/>
          <w:numId w:val="53"/>
        </w:numPr>
        <w:tabs>
          <w:tab w:val="left" w:pos="1388"/>
          <w:tab w:val="left" w:pos="1389"/>
        </w:tabs>
        <w:autoSpaceDE w:val="0"/>
        <w:autoSpaceDN w:val="0"/>
        <w:ind w:hanging="426"/>
        <w:rPr>
          <w:sz w:val="24"/>
        </w:rPr>
      </w:pPr>
      <w:r w:rsidRPr="00B84BBA">
        <w:rPr>
          <w:w w:val="95"/>
          <w:sz w:val="24"/>
        </w:rPr>
        <w:t>административные</w:t>
      </w:r>
      <w:r w:rsidRPr="00B84BBA">
        <w:rPr>
          <w:spacing w:val="45"/>
          <w:w w:val="95"/>
          <w:sz w:val="24"/>
        </w:rPr>
        <w:t xml:space="preserve"> </w:t>
      </w:r>
      <w:r w:rsidRPr="00B84BBA">
        <w:rPr>
          <w:w w:val="95"/>
          <w:sz w:val="24"/>
        </w:rPr>
        <w:t>помещения;</w:t>
      </w:r>
    </w:p>
    <w:p w:rsidR="009975EC" w:rsidRPr="00B84BBA" w:rsidRDefault="009975EC" w:rsidP="00A3744D">
      <w:pPr>
        <w:numPr>
          <w:ilvl w:val="0"/>
          <w:numId w:val="53"/>
        </w:numPr>
        <w:tabs>
          <w:tab w:val="left" w:pos="1388"/>
          <w:tab w:val="left" w:pos="1389"/>
        </w:tabs>
        <w:autoSpaceDE w:val="0"/>
        <w:autoSpaceDN w:val="0"/>
        <w:spacing w:before="1"/>
        <w:ind w:hanging="426"/>
        <w:rPr>
          <w:sz w:val="24"/>
        </w:rPr>
      </w:pPr>
      <w:r w:rsidRPr="00B84BBA">
        <w:rPr>
          <w:sz w:val="24"/>
        </w:rPr>
        <w:t>гардеробы,</w:t>
      </w:r>
      <w:r w:rsidRPr="00B84BBA">
        <w:rPr>
          <w:spacing w:val="-4"/>
          <w:sz w:val="24"/>
        </w:rPr>
        <w:t xml:space="preserve"> </w:t>
      </w:r>
      <w:r w:rsidRPr="00B84BBA">
        <w:rPr>
          <w:sz w:val="24"/>
        </w:rPr>
        <w:t>санузлы;</w:t>
      </w:r>
    </w:p>
    <w:p w:rsidR="009975EC" w:rsidRPr="009975EC" w:rsidRDefault="009975EC" w:rsidP="00A3744D">
      <w:pPr>
        <w:numPr>
          <w:ilvl w:val="0"/>
          <w:numId w:val="53"/>
        </w:numPr>
        <w:tabs>
          <w:tab w:val="left" w:pos="1389"/>
        </w:tabs>
        <w:autoSpaceDE w:val="0"/>
        <w:autoSpaceDN w:val="0"/>
        <w:ind w:left="1246" w:right="2696" w:hanging="284"/>
        <w:rPr>
          <w:sz w:val="24"/>
        </w:rPr>
      </w:pPr>
      <w:r w:rsidRPr="00B84BBA">
        <w:rPr>
          <w:sz w:val="24"/>
        </w:rPr>
        <w:t>участки (территории) с целесообразным набором оснащённых зон.</w:t>
      </w:r>
    </w:p>
    <w:p w:rsidR="009975EC" w:rsidRPr="00B84BBA" w:rsidRDefault="009975EC" w:rsidP="009975EC">
      <w:pPr>
        <w:tabs>
          <w:tab w:val="left" w:pos="1389"/>
        </w:tabs>
        <w:autoSpaceDE w:val="0"/>
        <w:autoSpaceDN w:val="0"/>
        <w:ind w:right="2696"/>
        <w:rPr>
          <w:sz w:val="24"/>
        </w:rPr>
      </w:pPr>
      <w:r w:rsidRPr="00B84BBA">
        <w:rPr>
          <w:sz w:val="24"/>
        </w:rPr>
        <w:t>Состав</w:t>
      </w:r>
      <w:r w:rsidRPr="00B84BBA">
        <w:rPr>
          <w:spacing w:val="-15"/>
          <w:sz w:val="24"/>
        </w:rPr>
        <w:t xml:space="preserve"> </w:t>
      </w:r>
      <w:r w:rsidRPr="00B84BBA">
        <w:rPr>
          <w:sz w:val="24"/>
        </w:rPr>
        <w:t>и</w:t>
      </w:r>
      <w:r w:rsidRPr="00B84BBA">
        <w:rPr>
          <w:spacing w:val="-12"/>
          <w:sz w:val="24"/>
        </w:rPr>
        <w:t xml:space="preserve"> </w:t>
      </w:r>
      <w:r w:rsidRPr="00B84BBA">
        <w:rPr>
          <w:sz w:val="24"/>
        </w:rPr>
        <w:t>площади</w:t>
      </w:r>
      <w:r w:rsidRPr="00B84BBA">
        <w:rPr>
          <w:spacing w:val="-8"/>
          <w:sz w:val="24"/>
        </w:rPr>
        <w:t xml:space="preserve"> </w:t>
      </w:r>
      <w:r w:rsidRPr="00B84BBA">
        <w:rPr>
          <w:sz w:val="24"/>
        </w:rPr>
        <w:t>учебных</w:t>
      </w:r>
      <w:r w:rsidRPr="00B84BBA">
        <w:rPr>
          <w:spacing w:val="-12"/>
          <w:sz w:val="24"/>
        </w:rPr>
        <w:t xml:space="preserve"> </w:t>
      </w:r>
      <w:r w:rsidRPr="00B84BBA">
        <w:rPr>
          <w:sz w:val="24"/>
        </w:rPr>
        <w:t>помещений</w:t>
      </w:r>
      <w:r w:rsidRPr="00B84BBA">
        <w:rPr>
          <w:spacing w:val="-13"/>
          <w:sz w:val="24"/>
        </w:rPr>
        <w:t xml:space="preserve"> </w:t>
      </w:r>
      <w:r w:rsidRPr="00B84BBA">
        <w:rPr>
          <w:sz w:val="24"/>
        </w:rPr>
        <w:t>предоставляют</w:t>
      </w:r>
      <w:r w:rsidRPr="00B84BBA">
        <w:rPr>
          <w:spacing w:val="-9"/>
          <w:sz w:val="24"/>
        </w:rPr>
        <w:t xml:space="preserve"> </w:t>
      </w:r>
      <w:r w:rsidRPr="00B84BBA">
        <w:rPr>
          <w:sz w:val="24"/>
        </w:rPr>
        <w:t>условия</w:t>
      </w:r>
      <w:r w:rsidRPr="00B84BBA">
        <w:rPr>
          <w:spacing w:val="4"/>
          <w:sz w:val="24"/>
        </w:rPr>
        <w:t xml:space="preserve"> </w:t>
      </w:r>
      <w:r w:rsidRPr="00B84BBA">
        <w:rPr>
          <w:sz w:val="24"/>
        </w:rPr>
        <w:t>для:</w:t>
      </w:r>
    </w:p>
    <w:p w:rsidR="009975EC" w:rsidRPr="00B84BBA" w:rsidRDefault="009975EC" w:rsidP="00A3744D">
      <w:pPr>
        <w:numPr>
          <w:ilvl w:val="1"/>
          <w:numId w:val="53"/>
        </w:numPr>
        <w:tabs>
          <w:tab w:val="left" w:pos="2097"/>
        </w:tabs>
        <w:autoSpaceDE w:val="0"/>
        <w:autoSpaceDN w:val="0"/>
        <w:ind w:right="783" w:firstLine="566"/>
        <w:rPr>
          <w:sz w:val="24"/>
        </w:rPr>
      </w:pPr>
      <w:r w:rsidRPr="00B84BBA">
        <w:rPr>
          <w:spacing w:val="-1"/>
          <w:sz w:val="24"/>
        </w:rPr>
        <w:t xml:space="preserve">начального общего образования согласно избранным направлениям </w:t>
      </w:r>
      <w:r w:rsidRPr="00B84BBA">
        <w:rPr>
          <w:sz w:val="24"/>
        </w:rPr>
        <w:t>учебного</w:t>
      </w:r>
      <w:r w:rsidRPr="00B84BBA">
        <w:rPr>
          <w:spacing w:val="1"/>
          <w:sz w:val="24"/>
        </w:rPr>
        <w:t xml:space="preserve"> </w:t>
      </w:r>
      <w:r w:rsidRPr="00B84BBA">
        <w:rPr>
          <w:sz w:val="24"/>
        </w:rPr>
        <w:t>плана</w:t>
      </w:r>
      <w:r w:rsidRPr="00B84BBA">
        <w:rPr>
          <w:spacing w:val="3"/>
          <w:sz w:val="24"/>
        </w:rPr>
        <w:t xml:space="preserve"> </w:t>
      </w:r>
      <w:r w:rsidRPr="00B84BBA">
        <w:rPr>
          <w:sz w:val="24"/>
        </w:rPr>
        <w:t>в</w:t>
      </w:r>
      <w:r w:rsidRPr="00B84BBA">
        <w:rPr>
          <w:spacing w:val="1"/>
          <w:sz w:val="24"/>
        </w:rPr>
        <w:t xml:space="preserve"> </w:t>
      </w:r>
      <w:r w:rsidRPr="00B84BBA">
        <w:rPr>
          <w:sz w:val="24"/>
        </w:rPr>
        <w:t>соответствии</w:t>
      </w:r>
      <w:r w:rsidRPr="00B84BBA">
        <w:rPr>
          <w:spacing w:val="7"/>
          <w:sz w:val="24"/>
        </w:rPr>
        <w:t xml:space="preserve"> </w:t>
      </w:r>
      <w:r w:rsidRPr="00B84BBA">
        <w:rPr>
          <w:sz w:val="24"/>
        </w:rPr>
        <w:t>с</w:t>
      </w:r>
      <w:r w:rsidRPr="00B84BBA">
        <w:rPr>
          <w:spacing w:val="1"/>
          <w:sz w:val="24"/>
        </w:rPr>
        <w:t xml:space="preserve"> </w:t>
      </w:r>
      <w:r w:rsidRPr="00B84BBA">
        <w:rPr>
          <w:sz w:val="24"/>
        </w:rPr>
        <w:t>ФГОС</w:t>
      </w:r>
      <w:r w:rsidRPr="00B84BBA">
        <w:rPr>
          <w:spacing w:val="5"/>
          <w:sz w:val="24"/>
        </w:rPr>
        <w:t xml:space="preserve"> </w:t>
      </w:r>
      <w:r w:rsidRPr="00B84BBA">
        <w:rPr>
          <w:sz w:val="24"/>
        </w:rPr>
        <w:t>НОО;</w:t>
      </w:r>
    </w:p>
    <w:p w:rsidR="009975EC" w:rsidRPr="00B84BBA" w:rsidRDefault="009975EC" w:rsidP="00A3744D">
      <w:pPr>
        <w:numPr>
          <w:ilvl w:val="1"/>
          <w:numId w:val="53"/>
        </w:numPr>
        <w:tabs>
          <w:tab w:val="left" w:pos="2097"/>
        </w:tabs>
        <w:autoSpaceDE w:val="0"/>
        <w:autoSpaceDN w:val="0"/>
        <w:ind w:left="2096"/>
        <w:rPr>
          <w:sz w:val="24"/>
        </w:rPr>
      </w:pPr>
      <w:r w:rsidRPr="00B84BBA">
        <w:rPr>
          <w:sz w:val="24"/>
        </w:rPr>
        <w:t>организации</w:t>
      </w:r>
      <w:r w:rsidRPr="00B84BBA">
        <w:rPr>
          <w:spacing w:val="-4"/>
          <w:sz w:val="24"/>
        </w:rPr>
        <w:t xml:space="preserve"> </w:t>
      </w:r>
      <w:r w:rsidRPr="00B84BBA">
        <w:rPr>
          <w:sz w:val="24"/>
        </w:rPr>
        <w:t>режима</w:t>
      </w:r>
      <w:r w:rsidRPr="00B84BBA">
        <w:rPr>
          <w:spacing w:val="-5"/>
          <w:sz w:val="24"/>
        </w:rPr>
        <w:t xml:space="preserve"> </w:t>
      </w:r>
      <w:r w:rsidRPr="00B84BBA">
        <w:rPr>
          <w:sz w:val="24"/>
        </w:rPr>
        <w:t>труда</w:t>
      </w:r>
      <w:r w:rsidRPr="00B84BBA">
        <w:rPr>
          <w:spacing w:val="-4"/>
          <w:sz w:val="24"/>
        </w:rPr>
        <w:t xml:space="preserve"> </w:t>
      </w:r>
      <w:r w:rsidRPr="00B84BBA">
        <w:rPr>
          <w:sz w:val="24"/>
        </w:rPr>
        <w:t>и</w:t>
      </w:r>
      <w:r w:rsidRPr="00B84BBA">
        <w:rPr>
          <w:spacing w:val="-4"/>
          <w:sz w:val="24"/>
        </w:rPr>
        <w:t xml:space="preserve"> </w:t>
      </w:r>
      <w:r w:rsidRPr="00B84BBA">
        <w:rPr>
          <w:sz w:val="24"/>
        </w:rPr>
        <w:t>отдыха</w:t>
      </w:r>
      <w:r w:rsidRPr="00B84BBA">
        <w:rPr>
          <w:spacing w:val="-3"/>
          <w:sz w:val="24"/>
        </w:rPr>
        <w:t xml:space="preserve"> </w:t>
      </w:r>
      <w:r w:rsidRPr="00B84BBA">
        <w:rPr>
          <w:sz w:val="24"/>
        </w:rPr>
        <w:t>участников</w:t>
      </w:r>
      <w:r w:rsidRPr="00B84BBA">
        <w:rPr>
          <w:spacing w:val="-4"/>
          <w:sz w:val="24"/>
        </w:rPr>
        <w:t xml:space="preserve"> </w:t>
      </w:r>
      <w:r w:rsidRPr="00B84BBA">
        <w:rPr>
          <w:sz w:val="24"/>
        </w:rPr>
        <w:t>образовательного</w:t>
      </w:r>
      <w:r w:rsidRPr="00B84BBA">
        <w:rPr>
          <w:spacing w:val="8"/>
          <w:sz w:val="24"/>
        </w:rPr>
        <w:t xml:space="preserve"> </w:t>
      </w:r>
      <w:r w:rsidRPr="00B84BBA">
        <w:rPr>
          <w:sz w:val="24"/>
        </w:rPr>
        <w:t>процесса;</w:t>
      </w:r>
    </w:p>
    <w:p w:rsidR="009975EC" w:rsidRPr="00B84BBA" w:rsidRDefault="009975EC" w:rsidP="00A3744D">
      <w:pPr>
        <w:numPr>
          <w:ilvl w:val="1"/>
          <w:numId w:val="53"/>
        </w:numPr>
        <w:tabs>
          <w:tab w:val="left" w:pos="2097"/>
        </w:tabs>
        <w:autoSpaceDE w:val="0"/>
        <w:autoSpaceDN w:val="0"/>
        <w:ind w:right="788" w:firstLine="566"/>
        <w:rPr>
          <w:sz w:val="24"/>
        </w:rPr>
      </w:pPr>
      <w:r w:rsidRPr="00B84BBA">
        <w:rPr>
          <w:sz w:val="24"/>
        </w:rPr>
        <w:t>размещения</w:t>
      </w:r>
      <w:r w:rsidRPr="00B84BBA">
        <w:rPr>
          <w:spacing w:val="1"/>
          <w:sz w:val="24"/>
        </w:rPr>
        <w:t xml:space="preserve"> </w:t>
      </w:r>
      <w:r w:rsidRPr="00B84BBA">
        <w:rPr>
          <w:sz w:val="24"/>
        </w:rPr>
        <w:t>в</w:t>
      </w:r>
      <w:r w:rsidRPr="00B84BBA">
        <w:rPr>
          <w:spacing w:val="1"/>
          <w:sz w:val="24"/>
        </w:rPr>
        <w:t xml:space="preserve"> </w:t>
      </w:r>
      <w:r w:rsidRPr="00B84BBA">
        <w:rPr>
          <w:sz w:val="24"/>
        </w:rPr>
        <w:t>классах</w:t>
      </w:r>
      <w:r w:rsidRPr="00B84BBA">
        <w:rPr>
          <w:spacing w:val="1"/>
          <w:sz w:val="24"/>
        </w:rPr>
        <w:t xml:space="preserve"> </w:t>
      </w:r>
      <w:r w:rsidRPr="00B84BBA">
        <w:rPr>
          <w:sz w:val="24"/>
        </w:rPr>
        <w:t>и</w:t>
      </w:r>
      <w:r w:rsidRPr="00B84BBA">
        <w:rPr>
          <w:spacing w:val="1"/>
          <w:sz w:val="24"/>
        </w:rPr>
        <w:t xml:space="preserve"> </w:t>
      </w:r>
      <w:r w:rsidRPr="00B84BBA">
        <w:rPr>
          <w:sz w:val="24"/>
        </w:rPr>
        <w:t>кабинетах</w:t>
      </w:r>
      <w:r w:rsidRPr="00B84BBA">
        <w:rPr>
          <w:spacing w:val="1"/>
          <w:sz w:val="24"/>
        </w:rPr>
        <w:t xml:space="preserve"> </w:t>
      </w:r>
      <w:r w:rsidRPr="00B84BBA">
        <w:rPr>
          <w:sz w:val="24"/>
        </w:rPr>
        <w:t>необходимых</w:t>
      </w:r>
      <w:r w:rsidRPr="00B84BBA">
        <w:rPr>
          <w:spacing w:val="1"/>
          <w:sz w:val="24"/>
        </w:rPr>
        <w:t xml:space="preserve"> </w:t>
      </w:r>
      <w:r w:rsidRPr="00B84BBA">
        <w:rPr>
          <w:sz w:val="24"/>
        </w:rPr>
        <w:t>комплектов</w:t>
      </w:r>
      <w:r w:rsidRPr="00B84BBA">
        <w:rPr>
          <w:spacing w:val="-57"/>
          <w:sz w:val="24"/>
        </w:rPr>
        <w:t xml:space="preserve"> </w:t>
      </w:r>
      <w:r w:rsidRPr="00B84BBA">
        <w:rPr>
          <w:sz w:val="24"/>
        </w:rPr>
        <w:t>специализир</w:t>
      </w:r>
      <w:r w:rsidRPr="00B84BBA">
        <w:rPr>
          <w:sz w:val="24"/>
        </w:rPr>
        <w:t>о</w:t>
      </w:r>
      <w:r w:rsidRPr="00B84BBA">
        <w:rPr>
          <w:sz w:val="24"/>
        </w:rPr>
        <w:t>ванной мебели и учебного оборудования, отвечающих специфике учебно-</w:t>
      </w:r>
      <w:r w:rsidRPr="00B84BBA">
        <w:rPr>
          <w:spacing w:val="1"/>
          <w:sz w:val="24"/>
        </w:rPr>
        <w:t xml:space="preserve"> </w:t>
      </w:r>
      <w:r w:rsidRPr="00B84BBA">
        <w:rPr>
          <w:sz w:val="24"/>
        </w:rPr>
        <w:t>воспитател</w:t>
      </w:r>
      <w:r w:rsidRPr="00B84BBA">
        <w:rPr>
          <w:sz w:val="24"/>
        </w:rPr>
        <w:t>ь</w:t>
      </w:r>
      <w:r w:rsidRPr="00B84BBA">
        <w:rPr>
          <w:sz w:val="24"/>
        </w:rPr>
        <w:t>ного</w:t>
      </w:r>
      <w:r w:rsidRPr="00B84BBA">
        <w:rPr>
          <w:spacing w:val="-12"/>
          <w:sz w:val="24"/>
        </w:rPr>
        <w:t xml:space="preserve"> </w:t>
      </w:r>
      <w:r w:rsidRPr="00B84BBA">
        <w:rPr>
          <w:sz w:val="24"/>
        </w:rPr>
        <w:t>процесса</w:t>
      </w:r>
      <w:r w:rsidRPr="00B84BBA">
        <w:rPr>
          <w:spacing w:val="-10"/>
          <w:sz w:val="24"/>
        </w:rPr>
        <w:t xml:space="preserve"> </w:t>
      </w:r>
      <w:r w:rsidRPr="00B84BBA">
        <w:rPr>
          <w:sz w:val="24"/>
        </w:rPr>
        <w:t>по</w:t>
      </w:r>
      <w:r w:rsidRPr="00B84BBA">
        <w:rPr>
          <w:spacing w:val="-12"/>
          <w:sz w:val="24"/>
        </w:rPr>
        <w:t xml:space="preserve"> </w:t>
      </w:r>
      <w:r w:rsidRPr="00B84BBA">
        <w:rPr>
          <w:sz w:val="24"/>
        </w:rPr>
        <w:t>данному</w:t>
      </w:r>
      <w:r w:rsidRPr="00B84BBA">
        <w:rPr>
          <w:spacing w:val="-5"/>
          <w:sz w:val="24"/>
        </w:rPr>
        <w:t xml:space="preserve"> </w:t>
      </w:r>
      <w:r w:rsidRPr="00B84BBA">
        <w:rPr>
          <w:sz w:val="24"/>
        </w:rPr>
        <w:t>предмету или</w:t>
      </w:r>
      <w:r w:rsidRPr="00B84BBA">
        <w:rPr>
          <w:spacing w:val="1"/>
          <w:sz w:val="24"/>
        </w:rPr>
        <w:t xml:space="preserve"> </w:t>
      </w:r>
      <w:r w:rsidRPr="00B84BBA">
        <w:rPr>
          <w:sz w:val="24"/>
        </w:rPr>
        <w:t>циклу</w:t>
      </w:r>
      <w:r w:rsidRPr="00B84BBA">
        <w:rPr>
          <w:spacing w:val="-1"/>
          <w:sz w:val="24"/>
        </w:rPr>
        <w:t xml:space="preserve"> </w:t>
      </w:r>
      <w:r w:rsidRPr="00B84BBA">
        <w:rPr>
          <w:sz w:val="24"/>
        </w:rPr>
        <w:t>учебных</w:t>
      </w:r>
      <w:r w:rsidRPr="00B84BBA">
        <w:rPr>
          <w:spacing w:val="1"/>
          <w:sz w:val="24"/>
        </w:rPr>
        <w:t xml:space="preserve"> </w:t>
      </w:r>
      <w:r w:rsidRPr="00B84BBA">
        <w:rPr>
          <w:sz w:val="24"/>
        </w:rPr>
        <w:t>дисциплин.</w:t>
      </w:r>
    </w:p>
    <w:p w:rsidR="009975EC" w:rsidRPr="00B84BBA" w:rsidRDefault="009975EC" w:rsidP="009975EC">
      <w:pPr>
        <w:autoSpaceDE w:val="0"/>
        <w:autoSpaceDN w:val="0"/>
        <w:jc w:val="both"/>
        <w:rPr>
          <w:sz w:val="24"/>
          <w:szCs w:val="24"/>
        </w:rPr>
      </w:pPr>
      <w:r w:rsidRPr="00B84BBA">
        <w:rPr>
          <w:sz w:val="24"/>
          <w:szCs w:val="24"/>
        </w:rPr>
        <w:t>В</w:t>
      </w:r>
      <w:r w:rsidRPr="00B84BBA">
        <w:rPr>
          <w:spacing w:val="-14"/>
          <w:sz w:val="24"/>
          <w:szCs w:val="24"/>
        </w:rPr>
        <w:t xml:space="preserve"> </w:t>
      </w:r>
      <w:r w:rsidRPr="00B84BBA">
        <w:rPr>
          <w:sz w:val="24"/>
          <w:szCs w:val="24"/>
        </w:rPr>
        <w:t>основной</w:t>
      </w:r>
      <w:r w:rsidRPr="00B84BBA">
        <w:rPr>
          <w:spacing w:val="-10"/>
          <w:sz w:val="24"/>
          <w:szCs w:val="24"/>
        </w:rPr>
        <w:t xml:space="preserve"> </w:t>
      </w:r>
      <w:r w:rsidRPr="00B84BBA">
        <w:rPr>
          <w:sz w:val="24"/>
          <w:szCs w:val="24"/>
        </w:rPr>
        <w:t>комплект</w:t>
      </w:r>
      <w:r w:rsidRPr="00B84BBA">
        <w:rPr>
          <w:spacing w:val="-9"/>
          <w:sz w:val="24"/>
          <w:szCs w:val="24"/>
        </w:rPr>
        <w:t xml:space="preserve"> </w:t>
      </w:r>
      <w:r w:rsidRPr="00B84BBA">
        <w:rPr>
          <w:sz w:val="24"/>
          <w:szCs w:val="24"/>
        </w:rPr>
        <w:t>школьной</w:t>
      </w:r>
      <w:r w:rsidRPr="00B84BBA">
        <w:rPr>
          <w:spacing w:val="-10"/>
          <w:sz w:val="24"/>
          <w:szCs w:val="24"/>
        </w:rPr>
        <w:t xml:space="preserve"> </w:t>
      </w:r>
      <w:r w:rsidRPr="00B84BBA">
        <w:rPr>
          <w:sz w:val="24"/>
          <w:szCs w:val="24"/>
        </w:rPr>
        <w:t>мебели</w:t>
      </w:r>
      <w:r w:rsidRPr="00B84BBA">
        <w:rPr>
          <w:spacing w:val="-10"/>
          <w:sz w:val="24"/>
          <w:szCs w:val="24"/>
        </w:rPr>
        <w:t xml:space="preserve"> </w:t>
      </w:r>
      <w:r w:rsidRPr="00B84BBA">
        <w:rPr>
          <w:sz w:val="24"/>
          <w:szCs w:val="24"/>
        </w:rPr>
        <w:t>и</w:t>
      </w:r>
      <w:r w:rsidRPr="00B84BBA">
        <w:rPr>
          <w:spacing w:val="-10"/>
          <w:sz w:val="24"/>
          <w:szCs w:val="24"/>
        </w:rPr>
        <w:t xml:space="preserve"> </w:t>
      </w:r>
      <w:r w:rsidRPr="00B84BBA">
        <w:rPr>
          <w:sz w:val="24"/>
          <w:szCs w:val="24"/>
        </w:rPr>
        <w:t>оборудования</w:t>
      </w:r>
      <w:r w:rsidRPr="00B84BBA">
        <w:rPr>
          <w:spacing w:val="-2"/>
          <w:sz w:val="24"/>
          <w:szCs w:val="24"/>
        </w:rPr>
        <w:t xml:space="preserve"> </w:t>
      </w:r>
      <w:r w:rsidRPr="00B84BBA">
        <w:rPr>
          <w:sz w:val="24"/>
          <w:szCs w:val="24"/>
        </w:rPr>
        <w:t>входят:</w:t>
      </w:r>
    </w:p>
    <w:p w:rsidR="009975EC" w:rsidRPr="00B84BBA" w:rsidRDefault="009975EC" w:rsidP="00A3744D">
      <w:pPr>
        <w:numPr>
          <w:ilvl w:val="0"/>
          <w:numId w:val="52"/>
        </w:numPr>
        <w:tabs>
          <w:tab w:val="left" w:pos="2096"/>
          <w:tab w:val="left" w:pos="2097"/>
        </w:tabs>
        <w:autoSpaceDE w:val="0"/>
        <w:autoSpaceDN w:val="0"/>
        <w:rPr>
          <w:sz w:val="24"/>
        </w:rPr>
      </w:pPr>
      <w:r w:rsidRPr="00B84BBA">
        <w:rPr>
          <w:sz w:val="24"/>
        </w:rPr>
        <w:t>доска</w:t>
      </w:r>
      <w:r w:rsidRPr="00B84BBA">
        <w:rPr>
          <w:spacing w:val="-4"/>
          <w:sz w:val="24"/>
        </w:rPr>
        <w:t xml:space="preserve"> </w:t>
      </w:r>
      <w:r w:rsidRPr="00B84BBA">
        <w:rPr>
          <w:sz w:val="24"/>
        </w:rPr>
        <w:t>классная;</w:t>
      </w:r>
    </w:p>
    <w:p w:rsidR="009975EC" w:rsidRPr="00B84BBA" w:rsidRDefault="009975EC" w:rsidP="00A3744D">
      <w:pPr>
        <w:numPr>
          <w:ilvl w:val="0"/>
          <w:numId w:val="52"/>
        </w:numPr>
        <w:tabs>
          <w:tab w:val="left" w:pos="2096"/>
          <w:tab w:val="left" w:pos="2097"/>
        </w:tabs>
        <w:autoSpaceDE w:val="0"/>
        <w:autoSpaceDN w:val="0"/>
        <w:rPr>
          <w:sz w:val="24"/>
        </w:rPr>
      </w:pPr>
      <w:r w:rsidRPr="00B84BBA">
        <w:rPr>
          <w:w w:val="105"/>
          <w:sz w:val="24"/>
        </w:rPr>
        <w:t>стол</w:t>
      </w:r>
      <w:r w:rsidRPr="00B84BBA">
        <w:rPr>
          <w:spacing w:val="-13"/>
          <w:w w:val="105"/>
          <w:sz w:val="24"/>
        </w:rPr>
        <w:t xml:space="preserve"> </w:t>
      </w:r>
      <w:r w:rsidRPr="00B84BBA">
        <w:rPr>
          <w:w w:val="105"/>
          <w:sz w:val="24"/>
        </w:rPr>
        <w:t>учителя;</w:t>
      </w:r>
    </w:p>
    <w:p w:rsidR="009975EC" w:rsidRPr="00B84BBA" w:rsidRDefault="009975EC" w:rsidP="00A3744D">
      <w:pPr>
        <w:numPr>
          <w:ilvl w:val="0"/>
          <w:numId w:val="52"/>
        </w:numPr>
        <w:tabs>
          <w:tab w:val="left" w:pos="2096"/>
          <w:tab w:val="left" w:pos="2097"/>
        </w:tabs>
        <w:autoSpaceDE w:val="0"/>
        <w:autoSpaceDN w:val="0"/>
        <w:rPr>
          <w:sz w:val="24"/>
        </w:rPr>
      </w:pPr>
      <w:r w:rsidRPr="00B84BBA">
        <w:rPr>
          <w:sz w:val="24"/>
        </w:rPr>
        <w:t>стул</w:t>
      </w:r>
      <w:r w:rsidRPr="00B84BBA">
        <w:rPr>
          <w:spacing w:val="14"/>
          <w:sz w:val="24"/>
        </w:rPr>
        <w:t xml:space="preserve"> </w:t>
      </w:r>
      <w:r w:rsidRPr="00B84BBA">
        <w:rPr>
          <w:sz w:val="24"/>
        </w:rPr>
        <w:t>учителя</w:t>
      </w:r>
      <w:r w:rsidRPr="00B84BBA">
        <w:rPr>
          <w:spacing w:val="14"/>
          <w:sz w:val="24"/>
        </w:rPr>
        <w:t xml:space="preserve"> </w:t>
      </w:r>
      <w:r w:rsidRPr="00B84BBA">
        <w:rPr>
          <w:sz w:val="24"/>
        </w:rPr>
        <w:t>(приставной);</w:t>
      </w:r>
    </w:p>
    <w:p w:rsidR="009975EC" w:rsidRPr="00B84BBA" w:rsidRDefault="009975EC" w:rsidP="00A3744D">
      <w:pPr>
        <w:numPr>
          <w:ilvl w:val="0"/>
          <w:numId w:val="52"/>
        </w:numPr>
        <w:tabs>
          <w:tab w:val="left" w:pos="2096"/>
          <w:tab w:val="left" w:pos="2097"/>
        </w:tabs>
        <w:autoSpaceDE w:val="0"/>
        <w:autoSpaceDN w:val="0"/>
        <w:rPr>
          <w:sz w:val="24"/>
        </w:rPr>
      </w:pPr>
      <w:r w:rsidRPr="00B84BBA">
        <w:rPr>
          <w:w w:val="105"/>
          <w:sz w:val="24"/>
        </w:rPr>
        <w:t>кресло</w:t>
      </w:r>
      <w:r w:rsidRPr="00B84BBA">
        <w:rPr>
          <w:spacing w:val="-14"/>
          <w:w w:val="105"/>
          <w:sz w:val="24"/>
        </w:rPr>
        <w:t xml:space="preserve"> </w:t>
      </w:r>
      <w:r w:rsidRPr="00B84BBA">
        <w:rPr>
          <w:w w:val="105"/>
          <w:sz w:val="24"/>
        </w:rPr>
        <w:t>для</w:t>
      </w:r>
      <w:r w:rsidRPr="00B84BBA">
        <w:rPr>
          <w:spacing w:val="-11"/>
          <w:w w:val="105"/>
          <w:sz w:val="24"/>
        </w:rPr>
        <w:t xml:space="preserve"> </w:t>
      </w:r>
      <w:r w:rsidRPr="00B84BBA">
        <w:rPr>
          <w:w w:val="105"/>
          <w:sz w:val="24"/>
        </w:rPr>
        <w:t>учителя;</w:t>
      </w:r>
    </w:p>
    <w:p w:rsidR="009975EC" w:rsidRPr="00B84BBA" w:rsidRDefault="009975EC" w:rsidP="00A3744D">
      <w:pPr>
        <w:numPr>
          <w:ilvl w:val="0"/>
          <w:numId w:val="52"/>
        </w:numPr>
        <w:tabs>
          <w:tab w:val="left" w:pos="2096"/>
          <w:tab w:val="left" w:pos="2097"/>
        </w:tabs>
        <w:autoSpaceDE w:val="0"/>
        <w:autoSpaceDN w:val="0"/>
        <w:rPr>
          <w:sz w:val="24"/>
        </w:rPr>
      </w:pPr>
      <w:r w:rsidRPr="00B84BBA">
        <w:rPr>
          <w:sz w:val="24"/>
        </w:rPr>
        <w:t>столы</w:t>
      </w:r>
      <w:r w:rsidRPr="00B84BBA">
        <w:rPr>
          <w:spacing w:val="6"/>
          <w:sz w:val="24"/>
        </w:rPr>
        <w:t xml:space="preserve"> </w:t>
      </w:r>
      <w:r w:rsidRPr="00B84BBA">
        <w:rPr>
          <w:sz w:val="24"/>
        </w:rPr>
        <w:t>ученические</w:t>
      </w:r>
      <w:r w:rsidRPr="00B84BBA">
        <w:rPr>
          <w:spacing w:val="4"/>
          <w:sz w:val="24"/>
        </w:rPr>
        <w:t xml:space="preserve"> </w:t>
      </w:r>
      <w:r w:rsidRPr="00B84BBA">
        <w:rPr>
          <w:sz w:val="24"/>
        </w:rPr>
        <w:t>(регулируемые</w:t>
      </w:r>
      <w:r w:rsidRPr="00B84BBA">
        <w:rPr>
          <w:spacing w:val="4"/>
          <w:sz w:val="24"/>
        </w:rPr>
        <w:t xml:space="preserve"> </w:t>
      </w:r>
      <w:r w:rsidRPr="00B84BBA">
        <w:rPr>
          <w:sz w:val="24"/>
        </w:rPr>
        <w:t>по</w:t>
      </w:r>
      <w:r w:rsidRPr="00B84BBA">
        <w:rPr>
          <w:spacing w:val="4"/>
          <w:sz w:val="24"/>
        </w:rPr>
        <w:t xml:space="preserve"> </w:t>
      </w:r>
      <w:r w:rsidRPr="00B84BBA">
        <w:rPr>
          <w:sz w:val="24"/>
        </w:rPr>
        <w:t>высоте);</w:t>
      </w:r>
    </w:p>
    <w:p w:rsidR="009975EC" w:rsidRPr="00B84BBA" w:rsidRDefault="009975EC" w:rsidP="00A3744D">
      <w:pPr>
        <w:numPr>
          <w:ilvl w:val="0"/>
          <w:numId w:val="52"/>
        </w:numPr>
        <w:tabs>
          <w:tab w:val="left" w:pos="2096"/>
          <w:tab w:val="left" w:pos="2097"/>
        </w:tabs>
        <w:autoSpaceDE w:val="0"/>
        <w:autoSpaceDN w:val="0"/>
        <w:rPr>
          <w:sz w:val="24"/>
        </w:rPr>
      </w:pPr>
      <w:r w:rsidRPr="00B84BBA">
        <w:rPr>
          <w:sz w:val="24"/>
        </w:rPr>
        <w:t>стулья</w:t>
      </w:r>
      <w:r w:rsidRPr="00B84BBA">
        <w:rPr>
          <w:spacing w:val="10"/>
          <w:sz w:val="24"/>
        </w:rPr>
        <w:t xml:space="preserve"> </w:t>
      </w:r>
      <w:r w:rsidRPr="00B84BBA">
        <w:rPr>
          <w:sz w:val="24"/>
        </w:rPr>
        <w:t>ученические</w:t>
      </w:r>
      <w:r w:rsidRPr="00B84BBA">
        <w:rPr>
          <w:spacing w:val="6"/>
          <w:sz w:val="24"/>
        </w:rPr>
        <w:t xml:space="preserve"> </w:t>
      </w:r>
      <w:r w:rsidRPr="00B84BBA">
        <w:rPr>
          <w:sz w:val="24"/>
        </w:rPr>
        <w:t>(регулируемые</w:t>
      </w:r>
      <w:r w:rsidRPr="00B84BBA">
        <w:rPr>
          <w:spacing w:val="7"/>
          <w:sz w:val="24"/>
        </w:rPr>
        <w:t xml:space="preserve"> </w:t>
      </w:r>
      <w:r w:rsidRPr="00B84BBA">
        <w:rPr>
          <w:sz w:val="24"/>
        </w:rPr>
        <w:t>по</w:t>
      </w:r>
      <w:r w:rsidRPr="00B84BBA">
        <w:rPr>
          <w:spacing w:val="7"/>
          <w:sz w:val="24"/>
        </w:rPr>
        <w:t xml:space="preserve"> </w:t>
      </w:r>
      <w:r w:rsidRPr="00B84BBA">
        <w:rPr>
          <w:sz w:val="24"/>
        </w:rPr>
        <w:t>высоте);</w:t>
      </w:r>
    </w:p>
    <w:p w:rsidR="009975EC" w:rsidRPr="00B84BBA" w:rsidRDefault="009975EC" w:rsidP="00A3744D">
      <w:pPr>
        <w:numPr>
          <w:ilvl w:val="0"/>
          <w:numId w:val="52"/>
        </w:numPr>
        <w:tabs>
          <w:tab w:val="left" w:pos="2096"/>
          <w:tab w:val="left" w:pos="2097"/>
        </w:tabs>
        <w:autoSpaceDE w:val="0"/>
        <w:autoSpaceDN w:val="0"/>
        <w:rPr>
          <w:sz w:val="24"/>
        </w:rPr>
      </w:pPr>
      <w:r w:rsidRPr="00B84BBA">
        <w:rPr>
          <w:sz w:val="24"/>
        </w:rPr>
        <w:t>шкаф</w:t>
      </w:r>
      <w:r w:rsidRPr="00B84BBA">
        <w:rPr>
          <w:spacing w:val="-1"/>
          <w:sz w:val="24"/>
        </w:rPr>
        <w:t xml:space="preserve"> </w:t>
      </w:r>
      <w:r w:rsidRPr="00B84BBA">
        <w:rPr>
          <w:sz w:val="24"/>
        </w:rPr>
        <w:t>для</w:t>
      </w:r>
      <w:r w:rsidRPr="00B84BBA">
        <w:rPr>
          <w:spacing w:val="-3"/>
          <w:sz w:val="24"/>
        </w:rPr>
        <w:t xml:space="preserve"> </w:t>
      </w:r>
      <w:r w:rsidRPr="00B84BBA">
        <w:rPr>
          <w:sz w:val="24"/>
        </w:rPr>
        <w:t>хранения</w:t>
      </w:r>
      <w:r w:rsidRPr="00B84BBA">
        <w:rPr>
          <w:spacing w:val="1"/>
          <w:sz w:val="24"/>
        </w:rPr>
        <w:t xml:space="preserve"> </w:t>
      </w:r>
      <w:r w:rsidRPr="00B84BBA">
        <w:rPr>
          <w:sz w:val="24"/>
        </w:rPr>
        <w:t>учебных пособий;</w:t>
      </w:r>
    </w:p>
    <w:p w:rsidR="009975EC" w:rsidRPr="00B84BBA" w:rsidRDefault="009975EC" w:rsidP="00A3744D">
      <w:pPr>
        <w:numPr>
          <w:ilvl w:val="0"/>
          <w:numId w:val="52"/>
        </w:numPr>
        <w:tabs>
          <w:tab w:val="left" w:pos="2096"/>
          <w:tab w:val="left" w:pos="2097"/>
        </w:tabs>
        <w:autoSpaceDE w:val="0"/>
        <w:autoSpaceDN w:val="0"/>
        <w:rPr>
          <w:sz w:val="24"/>
        </w:rPr>
      </w:pPr>
      <w:r w:rsidRPr="00B84BBA">
        <w:rPr>
          <w:sz w:val="24"/>
        </w:rPr>
        <w:t>стеллаж</w:t>
      </w:r>
      <w:r w:rsidRPr="00B84BBA">
        <w:rPr>
          <w:spacing w:val="-13"/>
          <w:sz w:val="24"/>
        </w:rPr>
        <w:t xml:space="preserve"> </w:t>
      </w:r>
      <w:r w:rsidRPr="00B84BBA">
        <w:rPr>
          <w:sz w:val="24"/>
        </w:rPr>
        <w:t>демонстрационный;</w:t>
      </w:r>
    </w:p>
    <w:p w:rsidR="009975EC" w:rsidRPr="00B84BBA" w:rsidRDefault="009975EC" w:rsidP="00A3744D">
      <w:pPr>
        <w:numPr>
          <w:ilvl w:val="0"/>
          <w:numId w:val="52"/>
        </w:numPr>
        <w:tabs>
          <w:tab w:val="left" w:pos="2096"/>
          <w:tab w:val="left" w:pos="2097"/>
        </w:tabs>
        <w:autoSpaceDE w:val="0"/>
        <w:autoSpaceDN w:val="0"/>
        <w:spacing w:before="1"/>
        <w:rPr>
          <w:sz w:val="24"/>
        </w:rPr>
      </w:pPr>
      <w:r w:rsidRPr="00B84BBA">
        <w:rPr>
          <w:sz w:val="24"/>
        </w:rPr>
        <w:t>стеллаж/шкаф</w:t>
      </w:r>
      <w:r w:rsidRPr="00B84BBA">
        <w:rPr>
          <w:spacing w:val="-4"/>
          <w:sz w:val="24"/>
        </w:rPr>
        <w:t xml:space="preserve"> </w:t>
      </w:r>
      <w:r w:rsidRPr="00B84BBA">
        <w:rPr>
          <w:sz w:val="24"/>
        </w:rPr>
        <w:t>для</w:t>
      </w:r>
      <w:r w:rsidRPr="00B84BBA">
        <w:rPr>
          <w:spacing w:val="-4"/>
          <w:sz w:val="24"/>
        </w:rPr>
        <w:t xml:space="preserve"> </w:t>
      </w:r>
      <w:r w:rsidRPr="00B84BBA">
        <w:rPr>
          <w:sz w:val="24"/>
        </w:rPr>
        <w:t>хранения</w:t>
      </w:r>
      <w:r w:rsidRPr="00B84BBA">
        <w:rPr>
          <w:spacing w:val="-3"/>
          <w:sz w:val="24"/>
        </w:rPr>
        <w:t xml:space="preserve"> </w:t>
      </w:r>
      <w:r w:rsidRPr="00B84BBA">
        <w:rPr>
          <w:sz w:val="24"/>
        </w:rPr>
        <w:t>личных</w:t>
      </w:r>
      <w:r w:rsidRPr="00B84BBA">
        <w:rPr>
          <w:spacing w:val="-2"/>
          <w:sz w:val="24"/>
        </w:rPr>
        <w:t xml:space="preserve"> </w:t>
      </w:r>
      <w:r w:rsidRPr="00B84BBA">
        <w:rPr>
          <w:sz w:val="24"/>
        </w:rPr>
        <w:t>вещей</w:t>
      </w:r>
      <w:r w:rsidRPr="00B84BBA">
        <w:rPr>
          <w:spacing w:val="-3"/>
          <w:sz w:val="24"/>
        </w:rPr>
        <w:t xml:space="preserve"> </w:t>
      </w:r>
      <w:r w:rsidRPr="00B84BBA">
        <w:rPr>
          <w:sz w:val="24"/>
        </w:rPr>
        <w:t>с</w:t>
      </w:r>
      <w:r w:rsidRPr="00B84BBA">
        <w:rPr>
          <w:spacing w:val="-4"/>
          <w:sz w:val="24"/>
        </w:rPr>
        <w:t xml:space="preserve"> </w:t>
      </w:r>
      <w:r w:rsidRPr="00B84BBA">
        <w:rPr>
          <w:sz w:val="24"/>
        </w:rPr>
        <w:t>индивидуальными</w:t>
      </w:r>
      <w:r w:rsidRPr="00B84BBA">
        <w:rPr>
          <w:spacing w:val="10"/>
          <w:sz w:val="24"/>
        </w:rPr>
        <w:t xml:space="preserve"> </w:t>
      </w:r>
      <w:r w:rsidRPr="00B84BBA">
        <w:rPr>
          <w:sz w:val="24"/>
        </w:rPr>
        <w:t>ячейками.</w:t>
      </w:r>
    </w:p>
    <w:p w:rsidR="009975EC" w:rsidRPr="00B84BBA" w:rsidRDefault="009975EC" w:rsidP="009975EC">
      <w:pPr>
        <w:autoSpaceDE w:val="0"/>
        <w:autoSpaceDN w:val="0"/>
        <w:ind w:right="788"/>
        <w:rPr>
          <w:sz w:val="24"/>
          <w:szCs w:val="24"/>
        </w:rPr>
      </w:pPr>
      <w:r w:rsidRPr="00B84BBA">
        <w:rPr>
          <w:w w:val="95"/>
          <w:sz w:val="24"/>
          <w:szCs w:val="24"/>
        </w:rPr>
        <w:t>Мебель,</w:t>
      </w:r>
      <w:r w:rsidRPr="00B84BBA">
        <w:rPr>
          <w:spacing w:val="36"/>
          <w:w w:val="95"/>
          <w:sz w:val="24"/>
          <w:szCs w:val="24"/>
        </w:rPr>
        <w:t xml:space="preserve"> </w:t>
      </w:r>
      <w:r w:rsidRPr="00B84BBA">
        <w:rPr>
          <w:w w:val="95"/>
          <w:sz w:val="24"/>
          <w:szCs w:val="24"/>
        </w:rPr>
        <w:t>приспособления,</w:t>
      </w:r>
      <w:r w:rsidRPr="00B84BBA">
        <w:rPr>
          <w:spacing w:val="36"/>
          <w:w w:val="95"/>
          <w:sz w:val="24"/>
          <w:szCs w:val="24"/>
        </w:rPr>
        <w:t xml:space="preserve"> </w:t>
      </w:r>
      <w:r w:rsidRPr="00B84BBA">
        <w:rPr>
          <w:w w:val="95"/>
          <w:sz w:val="24"/>
          <w:szCs w:val="24"/>
        </w:rPr>
        <w:t>оргтехника</w:t>
      </w:r>
      <w:r w:rsidRPr="00B84BBA">
        <w:rPr>
          <w:spacing w:val="34"/>
          <w:w w:val="95"/>
          <w:sz w:val="24"/>
          <w:szCs w:val="24"/>
        </w:rPr>
        <w:t xml:space="preserve"> </w:t>
      </w:r>
      <w:r w:rsidRPr="00B84BBA">
        <w:rPr>
          <w:w w:val="95"/>
          <w:sz w:val="24"/>
          <w:szCs w:val="24"/>
        </w:rPr>
        <w:t>и</w:t>
      </w:r>
      <w:r w:rsidRPr="00B84BBA">
        <w:rPr>
          <w:spacing w:val="36"/>
          <w:w w:val="95"/>
          <w:sz w:val="24"/>
          <w:szCs w:val="24"/>
        </w:rPr>
        <w:t xml:space="preserve"> </w:t>
      </w:r>
      <w:r w:rsidRPr="00B84BBA">
        <w:rPr>
          <w:w w:val="95"/>
          <w:sz w:val="24"/>
          <w:szCs w:val="24"/>
        </w:rPr>
        <w:t>иное</w:t>
      </w:r>
      <w:r w:rsidRPr="00B84BBA">
        <w:rPr>
          <w:spacing w:val="35"/>
          <w:w w:val="95"/>
          <w:sz w:val="24"/>
          <w:szCs w:val="24"/>
        </w:rPr>
        <w:t xml:space="preserve"> </w:t>
      </w:r>
      <w:r w:rsidRPr="00B84BBA">
        <w:rPr>
          <w:w w:val="95"/>
          <w:sz w:val="24"/>
          <w:szCs w:val="24"/>
        </w:rPr>
        <w:t>оборудование</w:t>
      </w:r>
      <w:r w:rsidRPr="00B84BBA">
        <w:rPr>
          <w:spacing w:val="43"/>
          <w:w w:val="95"/>
          <w:sz w:val="24"/>
          <w:szCs w:val="24"/>
        </w:rPr>
        <w:t xml:space="preserve"> </w:t>
      </w:r>
      <w:r w:rsidRPr="00B84BBA">
        <w:rPr>
          <w:w w:val="95"/>
          <w:sz w:val="24"/>
          <w:szCs w:val="24"/>
        </w:rPr>
        <w:t>отвечают</w:t>
      </w:r>
      <w:r w:rsidRPr="00B84BBA">
        <w:rPr>
          <w:spacing w:val="29"/>
          <w:w w:val="95"/>
          <w:sz w:val="24"/>
          <w:szCs w:val="24"/>
        </w:rPr>
        <w:t xml:space="preserve"> </w:t>
      </w:r>
      <w:r w:rsidRPr="00B84BBA">
        <w:rPr>
          <w:w w:val="95"/>
          <w:sz w:val="24"/>
          <w:szCs w:val="24"/>
        </w:rPr>
        <w:t>требованиям</w:t>
      </w:r>
      <w:r w:rsidRPr="00B84BBA">
        <w:rPr>
          <w:spacing w:val="1"/>
          <w:w w:val="95"/>
          <w:sz w:val="24"/>
          <w:szCs w:val="24"/>
        </w:rPr>
        <w:t xml:space="preserve"> </w:t>
      </w:r>
      <w:r w:rsidRPr="00B84BBA">
        <w:rPr>
          <w:w w:val="95"/>
          <w:sz w:val="24"/>
          <w:szCs w:val="24"/>
        </w:rPr>
        <w:t>учебного</w:t>
      </w:r>
      <w:r w:rsidRPr="00B84BBA">
        <w:rPr>
          <w:spacing w:val="10"/>
          <w:w w:val="95"/>
          <w:sz w:val="24"/>
          <w:szCs w:val="24"/>
        </w:rPr>
        <w:t xml:space="preserve"> </w:t>
      </w:r>
      <w:r w:rsidRPr="00B84BBA">
        <w:rPr>
          <w:w w:val="95"/>
          <w:sz w:val="24"/>
          <w:szCs w:val="24"/>
        </w:rPr>
        <w:t>назнач</w:t>
      </w:r>
      <w:r w:rsidRPr="00B84BBA">
        <w:rPr>
          <w:w w:val="95"/>
          <w:sz w:val="24"/>
          <w:szCs w:val="24"/>
        </w:rPr>
        <w:t>е</w:t>
      </w:r>
      <w:r w:rsidRPr="00B84BBA">
        <w:rPr>
          <w:w w:val="95"/>
          <w:sz w:val="24"/>
          <w:szCs w:val="24"/>
        </w:rPr>
        <w:t>ния,</w:t>
      </w:r>
      <w:r w:rsidRPr="00B84BBA">
        <w:rPr>
          <w:spacing w:val="14"/>
          <w:w w:val="95"/>
          <w:sz w:val="24"/>
          <w:szCs w:val="24"/>
        </w:rPr>
        <w:t xml:space="preserve"> </w:t>
      </w:r>
      <w:r w:rsidRPr="00B84BBA">
        <w:rPr>
          <w:w w:val="95"/>
          <w:sz w:val="24"/>
          <w:szCs w:val="24"/>
        </w:rPr>
        <w:t>максимально</w:t>
      </w:r>
      <w:r w:rsidRPr="00B84BBA">
        <w:rPr>
          <w:spacing w:val="12"/>
          <w:w w:val="95"/>
          <w:sz w:val="24"/>
          <w:szCs w:val="24"/>
        </w:rPr>
        <w:t xml:space="preserve"> </w:t>
      </w:r>
      <w:r w:rsidRPr="00B84BBA">
        <w:rPr>
          <w:w w:val="95"/>
          <w:sz w:val="24"/>
          <w:szCs w:val="24"/>
        </w:rPr>
        <w:t>приспособлены</w:t>
      </w:r>
      <w:r w:rsidRPr="00B84BBA">
        <w:rPr>
          <w:spacing w:val="2"/>
          <w:w w:val="95"/>
          <w:sz w:val="24"/>
          <w:szCs w:val="24"/>
        </w:rPr>
        <w:t xml:space="preserve"> </w:t>
      </w:r>
      <w:r w:rsidRPr="00B84BBA">
        <w:rPr>
          <w:w w:val="95"/>
          <w:sz w:val="24"/>
          <w:szCs w:val="24"/>
        </w:rPr>
        <w:t>к</w:t>
      </w:r>
      <w:r w:rsidRPr="00B84BBA">
        <w:rPr>
          <w:spacing w:val="7"/>
          <w:w w:val="95"/>
          <w:sz w:val="24"/>
          <w:szCs w:val="24"/>
        </w:rPr>
        <w:t xml:space="preserve"> </w:t>
      </w:r>
      <w:r w:rsidRPr="00B84BBA">
        <w:rPr>
          <w:w w:val="95"/>
          <w:sz w:val="24"/>
          <w:szCs w:val="24"/>
        </w:rPr>
        <w:t>особенностям</w:t>
      </w:r>
      <w:r w:rsidRPr="00B84BBA">
        <w:rPr>
          <w:spacing w:val="4"/>
          <w:w w:val="95"/>
          <w:sz w:val="24"/>
          <w:szCs w:val="24"/>
        </w:rPr>
        <w:t xml:space="preserve"> </w:t>
      </w:r>
      <w:r w:rsidRPr="00B84BBA">
        <w:rPr>
          <w:w w:val="95"/>
          <w:sz w:val="24"/>
          <w:szCs w:val="24"/>
        </w:rPr>
        <w:t>обучения,</w:t>
      </w:r>
      <w:r w:rsidRPr="00B84BBA">
        <w:rPr>
          <w:spacing w:val="4"/>
          <w:w w:val="95"/>
          <w:sz w:val="24"/>
          <w:szCs w:val="24"/>
        </w:rPr>
        <w:t xml:space="preserve"> </w:t>
      </w:r>
      <w:r w:rsidRPr="00B84BBA">
        <w:rPr>
          <w:w w:val="95"/>
          <w:sz w:val="24"/>
          <w:szCs w:val="24"/>
        </w:rPr>
        <w:t>имеют</w:t>
      </w:r>
      <w:r w:rsidRPr="00B84BBA">
        <w:rPr>
          <w:spacing w:val="1"/>
          <w:w w:val="95"/>
          <w:sz w:val="24"/>
          <w:szCs w:val="24"/>
        </w:rPr>
        <w:t xml:space="preserve"> </w:t>
      </w:r>
      <w:r w:rsidRPr="00B84BBA">
        <w:rPr>
          <w:w w:val="95"/>
          <w:sz w:val="24"/>
          <w:szCs w:val="24"/>
        </w:rPr>
        <w:t>сертификаты соответствия</w:t>
      </w:r>
      <w:r w:rsidRPr="00B84BBA">
        <w:rPr>
          <w:spacing w:val="8"/>
          <w:w w:val="95"/>
          <w:sz w:val="24"/>
          <w:szCs w:val="24"/>
        </w:rPr>
        <w:t xml:space="preserve"> </w:t>
      </w:r>
      <w:r w:rsidRPr="00B84BBA">
        <w:rPr>
          <w:w w:val="95"/>
          <w:sz w:val="24"/>
          <w:szCs w:val="24"/>
        </w:rPr>
        <w:t>прин</w:t>
      </w:r>
      <w:r w:rsidRPr="00B84BBA">
        <w:rPr>
          <w:w w:val="95"/>
          <w:sz w:val="24"/>
          <w:szCs w:val="24"/>
        </w:rPr>
        <w:t>я</w:t>
      </w:r>
      <w:r w:rsidRPr="00B84BBA">
        <w:rPr>
          <w:w w:val="95"/>
          <w:sz w:val="24"/>
          <w:szCs w:val="24"/>
        </w:rPr>
        <w:t>той</w:t>
      </w:r>
      <w:r w:rsidRPr="00B84BBA">
        <w:rPr>
          <w:spacing w:val="8"/>
          <w:w w:val="95"/>
          <w:sz w:val="24"/>
          <w:szCs w:val="24"/>
        </w:rPr>
        <w:t xml:space="preserve"> </w:t>
      </w:r>
      <w:r w:rsidRPr="00B84BBA">
        <w:rPr>
          <w:w w:val="95"/>
          <w:sz w:val="24"/>
          <w:szCs w:val="24"/>
        </w:rPr>
        <w:t>категории</w:t>
      </w:r>
      <w:r w:rsidRPr="00B84BBA">
        <w:rPr>
          <w:spacing w:val="8"/>
          <w:w w:val="95"/>
          <w:sz w:val="24"/>
          <w:szCs w:val="24"/>
        </w:rPr>
        <w:t xml:space="preserve"> </w:t>
      </w:r>
      <w:r w:rsidRPr="00B84BBA">
        <w:rPr>
          <w:w w:val="95"/>
          <w:sz w:val="24"/>
          <w:szCs w:val="24"/>
        </w:rPr>
        <w:t>разработанного</w:t>
      </w:r>
      <w:r w:rsidRPr="00B84BBA">
        <w:rPr>
          <w:spacing w:val="6"/>
          <w:w w:val="95"/>
          <w:sz w:val="24"/>
          <w:szCs w:val="24"/>
        </w:rPr>
        <w:t xml:space="preserve"> </w:t>
      </w:r>
      <w:r w:rsidRPr="00B84BBA">
        <w:rPr>
          <w:w w:val="95"/>
          <w:sz w:val="24"/>
          <w:szCs w:val="24"/>
        </w:rPr>
        <w:t>стандарта</w:t>
      </w:r>
      <w:r w:rsidRPr="00B84BBA">
        <w:rPr>
          <w:spacing w:val="10"/>
          <w:w w:val="95"/>
          <w:sz w:val="24"/>
          <w:szCs w:val="24"/>
        </w:rPr>
        <w:t xml:space="preserve"> </w:t>
      </w:r>
      <w:r w:rsidRPr="00B84BBA">
        <w:rPr>
          <w:w w:val="95"/>
          <w:sz w:val="24"/>
          <w:szCs w:val="24"/>
        </w:rPr>
        <w:t>(регламента).</w:t>
      </w:r>
    </w:p>
    <w:p w:rsidR="009975EC" w:rsidRPr="00B84BBA" w:rsidRDefault="009975EC" w:rsidP="009975EC">
      <w:pPr>
        <w:autoSpaceDE w:val="0"/>
        <w:autoSpaceDN w:val="0"/>
        <w:rPr>
          <w:sz w:val="24"/>
          <w:szCs w:val="24"/>
        </w:rPr>
      </w:pPr>
      <w:r w:rsidRPr="00B84BBA">
        <w:rPr>
          <w:sz w:val="24"/>
          <w:szCs w:val="24"/>
        </w:rPr>
        <w:t>В</w:t>
      </w:r>
      <w:r w:rsidRPr="00B84BBA">
        <w:rPr>
          <w:spacing w:val="-10"/>
          <w:sz w:val="24"/>
          <w:szCs w:val="24"/>
        </w:rPr>
        <w:t xml:space="preserve"> </w:t>
      </w:r>
      <w:r w:rsidRPr="00B84BBA">
        <w:rPr>
          <w:sz w:val="24"/>
          <w:szCs w:val="24"/>
        </w:rPr>
        <w:t>основной</w:t>
      </w:r>
      <w:r w:rsidRPr="00B84BBA">
        <w:rPr>
          <w:spacing w:val="-6"/>
          <w:sz w:val="24"/>
          <w:szCs w:val="24"/>
        </w:rPr>
        <w:t xml:space="preserve"> </w:t>
      </w:r>
      <w:r w:rsidRPr="00B84BBA">
        <w:rPr>
          <w:sz w:val="24"/>
          <w:szCs w:val="24"/>
        </w:rPr>
        <w:t>комплект</w:t>
      </w:r>
      <w:r w:rsidRPr="00B84BBA">
        <w:rPr>
          <w:spacing w:val="-5"/>
          <w:sz w:val="24"/>
          <w:szCs w:val="24"/>
        </w:rPr>
        <w:t xml:space="preserve"> </w:t>
      </w:r>
      <w:r w:rsidRPr="00B84BBA">
        <w:rPr>
          <w:sz w:val="24"/>
          <w:szCs w:val="24"/>
        </w:rPr>
        <w:t>технических</w:t>
      </w:r>
      <w:r w:rsidRPr="00B84BBA">
        <w:rPr>
          <w:spacing w:val="-5"/>
          <w:sz w:val="24"/>
          <w:szCs w:val="24"/>
        </w:rPr>
        <w:t xml:space="preserve"> </w:t>
      </w:r>
      <w:r w:rsidRPr="00B84BBA">
        <w:rPr>
          <w:sz w:val="24"/>
          <w:szCs w:val="24"/>
        </w:rPr>
        <w:t>средств</w:t>
      </w:r>
      <w:r w:rsidRPr="00B84BBA">
        <w:rPr>
          <w:spacing w:val="-7"/>
          <w:sz w:val="24"/>
          <w:szCs w:val="24"/>
        </w:rPr>
        <w:t xml:space="preserve"> </w:t>
      </w:r>
      <w:r w:rsidRPr="00B84BBA">
        <w:rPr>
          <w:sz w:val="24"/>
          <w:szCs w:val="24"/>
        </w:rPr>
        <w:t>входят:</w:t>
      </w:r>
    </w:p>
    <w:p w:rsidR="009975EC" w:rsidRPr="00B84BBA" w:rsidRDefault="009975EC" w:rsidP="00A3744D">
      <w:pPr>
        <w:numPr>
          <w:ilvl w:val="0"/>
          <w:numId w:val="51"/>
        </w:numPr>
        <w:tabs>
          <w:tab w:val="left" w:pos="2096"/>
          <w:tab w:val="left" w:pos="2097"/>
        </w:tabs>
        <w:autoSpaceDE w:val="0"/>
        <w:autoSpaceDN w:val="0"/>
        <w:rPr>
          <w:sz w:val="24"/>
        </w:rPr>
      </w:pPr>
      <w:r w:rsidRPr="00B84BBA">
        <w:rPr>
          <w:spacing w:val="-1"/>
          <w:sz w:val="24"/>
        </w:rPr>
        <w:t>компьютер/ноутбук</w:t>
      </w:r>
      <w:r w:rsidRPr="00B84BBA">
        <w:rPr>
          <w:spacing w:val="-3"/>
          <w:sz w:val="24"/>
        </w:rPr>
        <w:t xml:space="preserve"> </w:t>
      </w:r>
      <w:r w:rsidRPr="00B84BBA">
        <w:rPr>
          <w:sz w:val="24"/>
        </w:rPr>
        <w:t>учителя</w:t>
      </w:r>
      <w:r w:rsidRPr="00B84BBA">
        <w:rPr>
          <w:spacing w:val="-12"/>
          <w:sz w:val="24"/>
        </w:rPr>
        <w:t xml:space="preserve"> </w:t>
      </w:r>
      <w:r w:rsidRPr="00B84BBA">
        <w:rPr>
          <w:sz w:val="24"/>
        </w:rPr>
        <w:t>с</w:t>
      </w:r>
      <w:r w:rsidRPr="00B84BBA">
        <w:rPr>
          <w:spacing w:val="-14"/>
          <w:sz w:val="24"/>
        </w:rPr>
        <w:t xml:space="preserve"> </w:t>
      </w:r>
      <w:r w:rsidRPr="00B84BBA">
        <w:rPr>
          <w:sz w:val="24"/>
        </w:rPr>
        <w:t>периферией;</w:t>
      </w:r>
    </w:p>
    <w:p w:rsidR="009975EC" w:rsidRPr="00B84BBA" w:rsidRDefault="009975EC" w:rsidP="00A3744D">
      <w:pPr>
        <w:numPr>
          <w:ilvl w:val="0"/>
          <w:numId w:val="51"/>
        </w:numPr>
        <w:tabs>
          <w:tab w:val="left" w:pos="2096"/>
          <w:tab w:val="left" w:pos="2097"/>
        </w:tabs>
        <w:autoSpaceDE w:val="0"/>
        <w:autoSpaceDN w:val="0"/>
        <w:rPr>
          <w:sz w:val="24"/>
        </w:rPr>
      </w:pPr>
      <w:r w:rsidRPr="00B84BBA">
        <w:rPr>
          <w:w w:val="95"/>
          <w:sz w:val="24"/>
        </w:rPr>
        <w:t>многофункциональное</w:t>
      </w:r>
      <w:r w:rsidRPr="00B84BBA">
        <w:rPr>
          <w:spacing w:val="25"/>
          <w:w w:val="95"/>
          <w:sz w:val="24"/>
        </w:rPr>
        <w:t xml:space="preserve"> </w:t>
      </w:r>
      <w:r w:rsidRPr="00B84BBA">
        <w:rPr>
          <w:w w:val="95"/>
          <w:sz w:val="24"/>
        </w:rPr>
        <w:t>устройство/принтер,</w:t>
      </w:r>
      <w:r w:rsidRPr="00B84BBA">
        <w:rPr>
          <w:spacing w:val="27"/>
          <w:w w:val="95"/>
          <w:sz w:val="24"/>
        </w:rPr>
        <w:t xml:space="preserve"> </w:t>
      </w:r>
      <w:r w:rsidRPr="00B84BBA">
        <w:rPr>
          <w:w w:val="95"/>
          <w:sz w:val="24"/>
        </w:rPr>
        <w:t>сканер,</w:t>
      </w:r>
      <w:r w:rsidRPr="00B84BBA">
        <w:rPr>
          <w:spacing w:val="26"/>
          <w:w w:val="95"/>
          <w:sz w:val="24"/>
        </w:rPr>
        <w:t xml:space="preserve"> </w:t>
      </w:r>
      <w:r w:rsidRPr="00B84BBA">
        <w:rPr>
          <w:w w:val="95"/>
          <w:sz w:val="24"/>
        </w:rPr>
        <w:t>ксерокс;</w:t>
      </w:r>
    </w:p>
    <w:p w:rsidR="009975EC" w:rsidRPr="00B84BBA" w:rsidRDefault="009975EC" w:rsidP="00A3744D">
      <w:pPr>
        <w:numPr>
          <w:ilvl w:val="0"/>
          <w:numId w:val="51"/>
        </w:numPr>
        <w:tabs>
          <w:tab w:val="left" w:pos="2096"/>
          <w:tab w:val="left" w:pos="2097"/>
        </w:tabs>
        <w:autoSpaceDE w:val="0"/>
        <w:autoSpaceDN w:val="0"/>
        <w:rPr>
          <w:sz w:val="24"/>
        </w:rPr>
      </w:pPr>
      <w:r w:rsidRPr="00B84BBA">
        <w:rPr>
          <w:sz w:val="24"/>
        </w:rPr>
        <w:t>сетевой</w:t>
      </w:r>
      <w:r w:rsidRPr="00B84BBA">
        <w:rPr>
          <w:spacing w:val="-13"/>
          <w:sz w:val="24"/>
        </w:rPr>
        <w:t xml:space="preserve"> </w:t>
      </w:r>
      <w:r w:rsidRPr="00B84BBA">
        <w:rPr>
          <w:sz w:val="24"/>
        </w:rPr>
        <w:t>фильтр;</w:t>
      </w:r>
    </w:p>
    <w:p w:rsidR="009975EC" w:rsidRPr="00B84BBA" w:rsidRDefault="009975EC" w:rsidP="009975EC">
      <w:pPr>
        <w:autoSpaceDE w:val="0"/>
        <w:autoSpaceDN w:val="0"/>
        <w:rPr>
          <w:sz w:val="24"/>
          <w:szCs w:val="24"/>
        </w:rPr>
      </w:pPr>
      <w:r w:rsidRPr="00B84BBA">
        <w:rPr>
          <w:sz w:val="24"/>
          <w:szCs w:val="24"/>
        </w:rPr>
        <w:t>Учебные</w:t>
      </w:r>
      <w:r w:rsidRPr="00B84BBA">
        <w:rPr>
          <w:spacing w:val="-4"/>
          <w:sz w:val="24"/>
          <w:szCs w:val="24"/>
        </w:rPr>
        <w:t xml:space="preserve"> </w:t>
      </w:r>
      <w:r w:rsidRPr="00B84BBA">
        <w:rPr>
          <w:sz w:val="24"/>
          <w:szCs w:val="24"/>
        </w:rPr>
        <w:t>классы</w:t>
      </w:r>
      <w:r w:rsidRPr="00B84BBA">
        <w:rPr>
          <w:spacing w:val="-1"/>
          <w:sz w:val="24"/>
          <w:szCs w:val="24"/>
        </w:rPr>
        <w:t xml:space="preserve"> </w:t>
      </w:r>
      <w:r w:rsidRPr="00B84BBA">
        <w:rPr>
          <w:sz w:val="24"/>
          <w:szCs w:val="24"/>
        </w:rPr>
        <w:t>и</w:t>
      </w:r>
      <w:r w:rsidRPr="00B84BBA">
        <w:rPr>
          <w:spacing w:val="-2"/>
          <w:sz w:val="24"/>
          <w:szCs w:val="24"/>
        </w:rPr>
        <w:t xml:space="preserve"> </w:t>
      </w:r>
      <w:r w:rsidRPr="00B84BBA">
        <w:rPr>
          <w:sz w:val="24"/>
          <w:szCs w:val="24"/>
        </w:rPr>
        <w:t>кабинеты</w:t>
      </w:r>
      <w:r w:rsidRPr="00B84BBA">
        <w:rPr>
          <w:spacing w:val="-1"/>
          <w:sz w:val="24"/>
          <w:szCs w:val="24"/>
        </w:rPr>
        <w:t xml:space="preserve"> </w:t>
      </w:r>
      <w:r w:rsidRPr="00B84BBA">
        <w:rPr>
          <w:sz w:val="24"/>
          <w:szCs w:val="24"/>
        </w:rPr>
        <w:t>включают</w:t>
      </w:r>
      <w:r w:rsidRPr="00B84BBA">
        <w:rPr>
          <w:spacing w:val="-2"/>
          <w:sz w:val="24"/>
          <w:szCs w:val="24"/>
        </w:rPr>
        <w:t xml:space="preserve"> </w:t>
      </w:r>
      <w:r w:rsidRPr="00B84BBA">
        <w:rPr>
          <w:sz w:val="24"/>
          <w:szCs w:val="24"/>
        </w:rPr>
        <w:t>следующие</w:t>
      </w:r>
      <w:r w:rsidRPr="00B84BBA">
        <w:rPr>
          <w:spacing w:val="-2"/>
          <w:sz w:val="24"/>
          <w:szCs w:val="24"/>
        </w:rPr>
        <w:t xml:space="preserve"> </w:t>
      </w:r>
      <w:r w:rsidRPr="00B84BBA">
        <w:rPr>
          <w:sz w:val="24"/>
          <w:szCs w:val="24"/>
        </w:rPr>
        <w:t>зоны:</w:t>
      </w:r>
    </w:p>
    <w:p w:rsidR="009975EC" w:rsidRPr="00B84BBA" w:rsidRDefault="009975EC" w:rsidP="00A3744D">
      <w:pPr>
        <w:numPr>
          <w:ilvl w:val="0"/>
          <w:numId w:val="50"/>
        </w:numPr>
        <w:tabs>
          <w:tab w:val="left" w:pos="1388"/>
          <w:tab w:val="left" w:pos="1389"/>
        </w:tabs>
        <w:autoSpaceDE w:val="0"/>
        <w:autoSpaceDN w:val="0"/>
        <w:ind w:right="798" w:firstLine="0"/>
        <w:rPr>
          <w:sz w:val="24"/>
        </w:rPr>
      </w:pPr>
      <w:r w:rsidRPr="00B84BBA">
        <w:rPr>
          <w:sz w:val="24"/>
        </w:rPr>
        <w:t>рабочее</w:t>
      </w:r>
      <w:r w:rsidRPr="00B84BBA">
        <w:rPr>
          <w:spacing w:val="36"/>
          <w:sz w:val="24"/>
        </w:rPr>
        <w:t xml:space="preserve"> </w:t>
      </w:r>
      <w:r w:rsidRPr="00B84BBA">
        <w:rPr>
          <w:sz w:val="24"/>
        </w:rPr>
        <w:t>место</w:t>
      </w:r>
      <w:r w:rsidRPr="00B84BBA">
        <w:rPr>
          <w:spacing w:val="39"/>
          <w:sz w:val="24"/>
        </w:rPr>
        <w:t xml:space="preserve"> </w:t>
      </w:r>
      <w:r w:rsidRPr="00B84BBA">
        <w:rPr>
          <w:sz w:val="24"/>
        </w:rPr>
        <w:t>учителя</w:t>
      </w:r>
      <w:r w:rsidRPr="00B84BBA">
        <w:rPr>
          <w:spacing w:val="35"/>
          <w:sz w:val="24"/>
        </w:rPr>
        <w:t xml:space="preserve"> </w:t>
      </w:r>
      <w:r w:rsidRPr="00B84BBA">
        <w:rPr>
          <w:sz w:val="24"/>
        </w:rPr>
        <w:t>с</w:t>
      </w:r>
      <w:r w:rsidRPr="00B84BBA">
        <w:rPr>
          <w:spacing w:val="34"/>
          <w:sz w:val="24"/>
        </w:rPr>
        <w:t xml:space="preserve"> </w:t>
      </w:r>
      <w:r w:rsidRPr="00B84BBA">
        <w:rPr>
          <w:sz w:val="24"/>
        </w:rPr>
        <w:t>пространством</w:t>
      </w:r>
      <w:r w:rsidRPr="00B84BBA">
        <w:rPr>
          <w:spacing w:val="36"/>
          <w:sz w:val="24"/>
        </w:rPr>
        <w:t xml:space="preserve"> </w:t>
      </w:r>
      <w:r w:rsidRPr="00B84BBA">
        <w:rPr>
          <w:sz w:val="24"/>
        </w:rPr>
        <w:t>для</w:t>
      </w:r>
      <w:r w:rsidRPr="00B84BBA">
        <w:rPr>
          <w:spacing w:val="35"/>
          <w:sz w:val="24"/>
        </w:rPr>
        <w:t xml:space="preserve"> </w:t>
      </w:r>
      <w:r w:rsidRPr="00B84BBA">
        <w:rPr>
          <w:sz w:val="24"/>
        </w:rPr>
        <w:t>размещения</w:t>
      </w:r>
      <w:r w:rsidRPr="00B84BBA">
        <w:rPr>
          <w:spacing w:val="35"/>
          <w:sz w:val="24"/>
        </w:rPr>
        <w:t xml:space="preserve"> </w:t>
      </w:r>
      <w:r w:rsidRPr="00B84BBA">
        <w:rPr>
          <w:sz w:val="24"/>
        </w:rPr>
        <w:t>часто</w:t>
      </w:r>
      <w:r w:rsidRPr="00B84BBA">
        <w:rPr>
          <w:spacing w:val="35"/>
          <w:sz w:val="24"/>
        </w:rPr>
        <w:t xml:space="preserve"> </w:t>
      </w:r>
      <w:r w:rsidRPr="00B84BBA">
        <w:rPr>
          <w:sz w:val="24"/>
        </w:rPr>
        <w:t>используемого</w:t>
      </w:r>
      <w:r w:rsidRPr="00B84BBA">
        <w:rPr>
          <w:spacing w:val="-57"/>
          <w:sz w:val="24"/>
        </w:rPr>
        <w:t xml:space="preserve"> </w:t>
      </w:r>
      <w:r w:rsidRPr="00B84BBA">
        <w:rPr>
          <w:sz w:val="24"/>
        </w:rPr>
        <w:t>оснащения;</w:t>
      </w:r>
    </w:p>
    <w:p w:rsidR="009975EC" w:rsidRPr="00B84BBA" w:rsidRDefault="009975EC" w:rsidP="00A3744D">
      <w:pPr>
        <w:numPr>
          <w:ilvl w:val="0"/>
          <w:numId w:val="50"/>
        </w:numPr>
        <w:tabs>
          <w:tab w:val="left" w:pos="1388"/>
          <w:tab w:val="left" w:pos="1389"/>
        </w:tabs>
        <w:autoSpaceDE w:val="0"/>
        <w:autoSpaceDN w:val="0"/>
        <w:ind w:left="1388" w:hanging="709"/>
        <w:rPr>
          <w:sz w:val="24"/>
        </w:rPr>
      </w:pPr>
      <w:r w:rsidRPr="00B84BBA">
        <w:rPr>
          <w:sz w:val="24"/>
        </w:rPr>
        <w:t>рабочую</w:t>
      </w:r>
      <w:r w:rsidRPr="00B84BBA">
        <w:rPr>
          <w:spacing w:val="-2"/>
          <w:sz w:val="24"/>
        </w:rPr>
        <w:t xml:space="preserve"> </w:t>
      </w:r>
      <w:r w:rsidRPr="00B84BBA">
        <w:rPr>
          <w:sz w:val="24"/>
        </w:rPr>
        <w:t>зону</w:t>
      </w:r>
      <w:r w:rsidRPr="00B84BBA">
        <w:rPr>
          <w:spacing w:val="-6"/>
          <w:sz w:val="24"/>
        </w:rPr>
        <w:t xml:space="preserve"> </w:t>
      </w:r>
      <w:r w:rsidRPr="00B84BBA">
        <w:rPr>
          <w:sz w:val="24"/>
        </w:rPr>
        <w:t>обучающихся</w:t>
      </w:r>
      <w:r w:rsidRPr="00B84BBA">
        <w:rPr>
          <w:spacing w:val="-2"/>
          <w:sz w:val="24"/>
        </w:rPr>
        <w:t xml:space="preserve"> </w:t>
      </w:r>
      <w:r w:rsidRPr="00B84BBA">
        <w:rPr>
          <w:sz w:val="24"/>
        </w:rPr>
        <w:t>с</w:t>
      </w:r>
      <w:r w:rsidRPr="00B84BBA">
        <w:rPr>
          <w:spacing w:val="-2"/>
          <w:sz w:val="24"/>
        </w:rPr>
        <w:t xml:space="preserve"> </w:t>
      </w:r>
      <w:r w:rsidRPr="00B84BBA">
        <w:rPr>
          <w:sz w:val="24"/>
        </w:rPr>
        <w:t>местом</w:t>
      </w:r>
      <w:r w:rsidRPr="00B84BBA">
        <w:rPr>
          <w:spacing w:val="-2"/>
          <w:sz w:val="24"/>
        </w:rPr>
        <w:t xml:space="preserve"> </w:t>
      </w:r>
      <w:r w:rsidRPr="00B84BBA">
        <w:rPr>
          <w:sz w:val="24"/>
        </w:rPr>
        <w:t>для</w:t>
      </w:r>
      <w:r w:rsidRPr="00B84BBA">
        <w:rPr>
          <w:spacing w:val="-2"/>
          <w:sz w:val="24"/>
        </w:rPr>
        <w:t xml:space="preserve"> </w:t>
      </w:r>
      <w:r w:rsidRPr="00B84BBA">
        <w:rPr>
          <w:sz w:val="24"/>
        </w:rPr>
        <w:t>размещения</w:t>
      </w:r>
      <w:r w:rsidRPr="00B84BBA">
        <w:rPr>
          <w:spacing w:val="-1"/>
          <w:sz w:val="24"/>
        </w:rPr>
        <w:t xml:space="preserve"> </w:t>
      </w:r>
      <w:r w:rsidRPr="00B84BBA">
        <w:rPr>
          <w:sz w:val="24"/>
        </w:rPr>
        <w:t>личных вещей;</w:t>
      </w:r>
    </w:p>
    <w:p w:rsidR="009975EC" w:rsidRPr="00B84BBA" w:rsidRDefault="009975EC" w:rsidP="00A3744D">
      <w:pPr>
        <w:numPr>
          <w:ilvl w:val="0"/>
          <w:numId w:val="50"/>
        </w:numPr>
        <w:tabs>
          <w:tab w:val="left" w:pos="1388"/>
          <w:tab w:val="left" w:pos="1389"/>
        </w:tabs>
        <w:autoSpaceDE w:val="0"/>
        <w:autoSpaceDN w:val="0"/>
        <w:spacing w:before="1"/>
        <w:ind w:left="1388" w:hanging="709"/>
        <w:rPr>
          <w:sz w:val="24"/>
        </w:rPr>
      </w:pPr>
      <w:r w:rsidRPr="00B84BBA">
        <w:rPr>
          <w:sz w:val="24"/>
        </w:rPr>
        <w:t>пространство</w:t>
      </w:r>
      <w:r w:rsidRPr="00B84BBA">
        <w:rPr>
          <w:spacing w:val="-4"/>
          <w:sz w:val="24"/>
        </w:rPr>
        <w:t xml:space="preserve"> </w:t>
      </w:r>
      <w:r w:rsidRPr="00B84BBA">
        <w:rPr>
          <w:sz w:val="24"/>
        </w:rPr>
        <w:t>для</w:t>
      </w:r>
      <w:r w:rsidRPr="00B84BBA">
        <w:rPr>
          <w:spacing w:val="-3"/>
          <w:sz w:val="24"/>
        </w:rPr>
        <w:t xml:space="preserve"> </w:t>
      </w:r>
      <w:r w:rsidRPr="00B84BBA">
        <w:rPr>
          <w:sz w:val="24"/>
        </w:rPr>
        <w:t>размещения</w:t>
      </w:r>
      <w:r w:rsidRPr="00B84BBA">
        <w:rPr>
          <w:spacing w:val="-3"/>
          <w:sz w:val="24"/>
        </w:rPr>
        <w:t xml:space="preserve"> </w:t>
      </w:r>
      <w:r w:rsidRPr="00B84BBA">
        <w:rPr>
          <w:sz w:val="24"/>
        </w:rPr>
        <w:t>и</w:t>
      </w:r>
      <w:r w:rsidRPr="00B84BBA">
        <w:rPr>
          <w:spacing w:val="-2"/>
          <w:sz w:val="24"/>
        </w:rPr>
        <w:t xml:space="preserve"> </w:t>
      </w:r>
      <w:r w:rsidRPr="00B84BBA">
        <w:rPr>
          <w:sz w:val="24"/>
        </w:rPr>
        <w:t>хранения</w:t>
      </w:r>
      <w:r w:rsidRPr="00B84BBA">
        <w:rPr>
          <w:spacing w:val="-2"/>
          <w:sz w:val="24"/>
        </w:rPr>
        <w:t xml:space="preserve"> </w:t>
      </w:r>
      <w:r w:rsidRPr="00B84BBA">
        <w:rPr>
          <w:sz w:val="24"/>
        </w:rPr>
        <w:t>учебного</w:t>
      </w:r>
      <w:r w:rsidRPr="00B84BBA">
        <w:rPr>
          <w:spacing w:val="-3"/>
          <w:sz w:val="24"/>
        </w:rPr>
        <w:t xml:space="preserve"> </w:t>
      </w:r>
      <w:r w:rsidRPr="00B84BBA">
        <w:rPr>
          <w:sz w:val="24"/>
        </w:rPr>
        <w:t>оборудования.</w:t>
      </w:r>
    </w:p>
    <w:p w:rsidR="009975EC" w:rsidRPr="00B84BBA" w:rsidRDefault="009975EC" w:rsidP="009975EC">
      <w:pPr>
        <w:autoSpaceDE w:val="0"/>
        <w:autoSpaceDN w:val="0"/>
        <w:rPr>
          <w:sz w:val="24"/>
        </w:rPr>
        <w:sectPr w:rsidR="009975EC" w:rsidRPr="00B84BBA" w:rsidSect="00291006">
          <w:pgSz w:w="11910" w:h="16840"/>
          <w:pgMar w:top="1040" w:right="60" w:bottom="1180" w:left="880" w:header="0" w:footer="832" w:gutter="0"/>
          <w:cols w:space="720"/>
        </w:sectPr>
      </w:pPr>
    </w:p>
    <w:p w:rsidR="009975EC" w:rsidRPr="00B84BBA" w:rsidRDefault="009975EC" w:rsidP="009975EC">
      <w:pPr>
        <w:autoSpaceDE w:val="0"/>
        <w:autoSpaceDN w:val="0"/>
        <w:spacing w:before="66"/>
        <w:ind w:right="796"/>
        <w:jc w:val="both"/>
        <w:rPr>
          <w:sz w:val="24"/>
          <w:szCs w:val="24"/>
        </w:rPr>
      </w:pPr>
      <w:r w:rsidRPr="00B84BBA">
        <w:rPr>
          <w:sz w:val="24"/>
          <w:szCs w:val="24"/>
        </w:rPr>
        <w:lastRenderedPageBreak/>
        <w:t>Организация</w:t>
      </w:r>
      <w:r w:rsidRPr="00B84BBA">
        <w:rPr>
          <w:spacing w:val="1"/>
          <w:sz w:val="24"/>
          <w:szCs w:val="24"/>
        </w:rPr>
        <w:t xml:space="preserve"> </w:t>
      </w:r>
      <w:r w:rsidRPr="00B84BBA">
        <w:rPr>
          <w:sz w:val="24"/>
          <w:szCs w:val="24"/>
        </w:rPr>
        <w:t>зональной</w:t>
      </w:r>
      <w:r w:rsidRPr="00B84BBA">
        <w:rPr>
          <w:spacing w:val="1"/>
          <w:sz w:val="24"/>
          <w:szCs w:val="24"/>
        </w:rPr>
        <w:t xml:space="preserve"> </w:t>
      </w:r>
      <w:r w:rsidRPr="00B84BBA">
        <w:rPr>
          <w:sz w:val="24"/>
          <w:szCs w:val="24"/>
        </w:rPr>
        <w:t>структуры</w:t>
      </w:r>
      <w:r w:rsidRPr="00B84BBA">
        <w:rPr>
          <w:spacing w:val="1"/>
          <w:sz w:val="24"/>
          <w:szCs w:val="24"/>
        </w:rPr>
        <w:t xml:space="preserve"> </w:t>
      </w:r>
      <w:r w:rsidRPr="00B84BBA">
        <w:rPr>
          <w:sz w:val="24"/>
          <w:szCs w:val="24"/>
        </w:rPr>
        <w:t>отвечает</w:t>
      </w:r>
      <w:r w:rsidRPr="00B84BBA">
        <w:rPr>
          <w:spacing w:val="1"/>
          <w:sz w:val="24"/>
          <w:szCs w:val="24"/>
        </w:rPr>
        <w:t xml:space="preserve"> </w:t>
      </w:r>
      <w:r w:rsidRPr="00B84BBA">
        <w:rPr>
          <w:sz w:val="24"/>
          <w:szCs w:val="24"/>
        </w:rPr>
        <w:t>педагогическим</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эргономическим</w:t>
      </w:r>
      <w:r w:rsidRPr="00B84BBA">
        <w:rPr>
          <w:spacing w:val="1"/>
          <w:sz w:val="24"/>
          <w:szCs w:val="24"/>
        </w:rPr>
        <w:t xml:space="preserve"> </w:t>
      </w:r>
      <w:r w:rsidRPr="00B84BBA">
        <w:rPr>
          <w:sz w:val="24"/>
          <w:szCs w:val="24"/>
        </w:rPr>
        <w:t>требованиям,</w:t>
      </w:r>
      <w:r w:rsidRPr="00B84BBA">
        <w:rPr>
          <w:spacing w:val="-1"/>
          <w:sz w:val="24"/>
          <w:szCs w:val="24"/>
        </w:rPr>
        <w:t xml:space="preserve"> </w:t>
      </w:r>
      <w:r w:rsidRPr="00B84BBA">
        <w:rPr>
          <w:sz w:val="24"/>
          <w:szCs w:val="24"/>
        </w:rPr>
        <w:t>комфортности</w:t>
      </w:r>
      <w:r w:rsidRPr="00B84BBA">
        <w:rPr>
          <w:spacing w:val="-1"/>
          <w:sz w:val="24"/>
          <w:szCs w:val="24"/>
        </w:rPr>
        <w:t xml:space="preserve"> </w:t>
      </w:r>
      <w:r w:rsidRPr="00B84BBA">
        <w:rPr>
          <w:sz w:val="24"/>
          <w:szCs w:val="24"/>
        </w:rPr>
        <w:t>и безопасности</w:t>
      </w:r>
      <w:r w:rsidRPr="00B84BBA">
        <w:rPr>
          <w:spacing w:val="-1"/>
          <w:sz w:val="24"/>
          <w:szCs w:val="24"/>
        </w:rPr>
        <w:t xml:space="preserve"> </w:t>
      </w:r>
      <w:r w:rsidRPr="00B84BBA">
        <w:rPr>
          <w:sz w:val="24"/>
          <w:szCs w:val="24"/>
        </w:rPr>
        <w:t>образовательного</w:t>
      </w:r>
      <w:r w:rsidRPr="00B84BBA">
        <w:rPr>
          <w:spacing w:val="-1"/>
          <w:sz w:val="24"/>
          <w:szCs w:val="24"/>
        </w:rPr>
        <w:t xml:space="preserve"> </w:t>
      </w:r>
      <w:r w:rsidRPr="00B84BBA">
        <w:rPr>
          <w:sz w:val="24"/>
          <w:szCs w:val="24"/>
        </w:rPr>
        <w:t>процесса.</w:t>
      </w:r>
    </w:p>
    <w:p w:rsidR="009975EC" w:rsidRPr="00B84BBA" w:rsidRDefault="009975EC" w:rsidP="009975EC">
      <w:pPr>
        <w:autoSpaceDE w:val="0"/>
        <w:autoSpaceDN w:val="0"/>
        <w:ind w:right="785"/>
        <w:jc w:val="both"/>
        <w:rPr>
          <w:sz w:val="24"/>
          <w:szCs w:val="24"/>
        </w:rPr>
      </w:pPr>
      <w:r w:rsidRPr="00B84BBA">
        <w:rPr>
          <w:sz w:val="24"/>
          <w:szCs w:val="24"/>
        </w:rPr>
        <w:t>Комплекты оснащения классов, учебных кабинетов, иных помещений и зон внеурочной</w:t>
      </w:r>
      <w:r w:rsidRPr="00B84BBA">
        <w:rPr>
          <w:spacing w:val="1"/>
          <w:sz w:val="24"/>
          <w:szCs w:val="24"/>
        </w:rPr>
        <w:t xml:space="preserve"> </w:t>
      </w:r>
      <w:r w:rsidRPr="00B84BBA">
        <w:rPr>
          <w:sz w:val="24"/>
          <w:szCs w:val="24"/>
        </w:rPr>
        <w:t>деятел</w:t>
      </w:r>
      <w:r w:rsidRPr="00B84BBA">
        <w:rPr>
          <w:sz w:val="24"/>
          <w:szCs w:val="24"/>
        </w:rPr>
        <w:t>ь</w:t>
      </w:r>
      <w:r w:rsidRPr="00B84BBA">
        <w:rPr>
          <w:sz w:val="24"/>
          <w:szCs w:val="24"/>
        </w:rPr>
        <w:t>ности формируются в соответствии со спецификой образовательной организации и</w:t>
      </w:r>
      <w:r w:rsidRPr="00B84BBA">
        <w:rPr>
          <w:spacing w:val="1"/>
          <w:sz w:val="24"/>
          <w:szCs w:val="24"/>
        </w:rPr>
        <w:t xml:space="preserve"> </w:t>
      </w:r>
      <w:r w:rsidRPr="00B84BBA">
        <w:rPr>
          <w:sz w:val="24"/>
          <w:szCs w:val="24"/>
        </w:rPr>
        <w:t>включают</w:t>
      </w:r>
      <w:r w:rsidRPr="00B84BBA">
        <w:rPr>
          <w:spacing w:val="1"/>
          <w:sz w:val="24"/>
          <w:szCs w:val="24"/>
        </w:rPr>
        <w:t xml:space="preserve"> </w:t>
      </w:r>
      <w:r w:rsidRPr="00B84BBA">
        <w:rPr>
          <w:sz w:val="24"/>
          <w:szCs w:val="24"/>
        </w:rPr>
        <w:t>учебно-наглядные</w:t>
      </w:r>
      <w:r w:rsidRPr="00B84BBA">
        <w:rPr>
          <w:spacing w:val="1"/>
          <w:sz w:val="24"/>
          <w:szCs w:val="24"/>
        </w:rPr>
        <w:t xml:space="preserve"> </w:t>
      </w:r>
      <w:r w:rsidRPr="00B84BBA">
        <w:rPr>
          <w:sz w:val="24"/>
          <w:szCs w:val="24"/>
        </w:rPr>
        <w:t>пособия,</w:t>
      </w:r>
      <w:r w:rsidRPr="00B84BBA">
        <w:rPr>
          <w:spacing w:val="1"/>
          <w:sz w:val="24"/>
          <w:szCs w:val="24"/>
        </w:rPr>
        <w:t xml:space="preserve"> </w:t>
      </w:r>
      <w:r w:rsidRPr="00B84BBA">
        <w:rPr>
          <w:sz w:val="24"/>
          <w:szCs w:val="24"/>
        </w:rPr>
        <w:t>сопровождающиеся</w:t>
      </w:r>
      <w:r w:rsidRPr="00B84BBA">
        <w:rPr>
          <w:spacing w:val="1"/>
          <w:sz w:val="24"/>
          <w:szCs w:val="24"/>
        </w:rPr>
        <w:t xml:space="preserve"> </w:t>
      </w:r>
      <w:r w:rsidRPr="00B84BBA">
        <w:rPr>
          <w:sz w:val="24"/>
          <w:szCs w:val="24"/>
        </w:rPr>
        <w:t>инструктивно-методическими</w:t>
      </w:r>
      <w:r w:rsidRPr="00B84BBA">
        <w:rPr>
          <w:spacing w:val="1"/>
          <w:sz w:val="24"/>
          <w:szCs w:val="24"/>
        </w:rPr>
        <w:t xml:space="preserve"> </w:t>
      </w:r>
      <w:r w:rsidRPr="00B84BBA">
        <w:rPr>
          <w:sz w:val="24"/>
          <w:szCs w:val="24"/>
        </w:rPr>
        <w:t>материалами</w:t>
      </w:r>
      <w:r w:rsidRPr="00B84BBA">
        <w:rPr>
          <w:spacing w:val="1"/>
          <w:sz w:val="24"/>
          <w:szCs w:val="24"/>
        </w:rPr>
        <w:t xml:space="preserve"> </w:t>
      </w:r>
      <w:r w:rsidRPr="00B84BBA">
        <w:rPr>
          <w:sz w:val="24"/>
          <w:szCs w:val="24"/>
        </w:rPr>
        <w:t>по</w:t>
      </w:r>
      <w:r w:rsidRPr="00B84BBA">
        <w:rPr>
          <w:spacing w:val="1"/>
          <w:sz w:val="24"/>
          <w:szCs w:val="24"/>
        </w:rPr>
        <w:t xml:space="preserve"> </w:t>
      </w:r>
      <w:r w:rsidRPr="00B84BBA">
        <w:rPr>
          <w:sz w:val="24"/>
          <w:szCs w:val="24"/>
        </w:rPr>
        <w:t>использованию</w:t>
      </w:r>
      <w:r w:rsidRPr="00B84BBA">
        <w:rPr>
          <w:spacing w:val="1"/>
          <w:sz w:val="24"/>
          <w:szCs w:val="24"/>
        </w:rPr>
        <w:t xml:space="preserve"> </w:t>
      </w:r>
      <w:r w:rsidRPr="00B84BBA">
        <w:rPr>
          <w:sz w:val="24"/>
          <w:szCs w:val="24"/>
        </w:rPr>
        <w:t>их</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образовательной</w:t>
      </w:r>
      <w:r w:rsidRPr="00B84BBA">
        <w:rPr>
          <w:spacing w:val="1"/>
          <w:sz w:val="24"/>
          <w:szCs w:val="24"/>
        </w:rPr>
        <w:t xml:space="preserve"> </w:t>
      </w:r>
      <w:r w:rsidRPr="00B84BBA">
        <w:rPr>
          <w:sz w:val="24"/>
          <w:szCs w:val="24"/>
        </w:rPr>
        <w:t>деятельности</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соответствии</w:t>
      </w:r>
      <w:r w:rsidRPr="00B84BBA">
        <w:rPr>
          <w:spacing w:val="1"/>
          <w:sz w:val="24"/>
          <w:szCs w:val="24"/>
        </w:rPr>
        <w:t xml:space="preserve"> </w:t>
      </w:r>
      <w:r w:rsidRPr="00B84BBA">
        <w:rPr>
          <w:sz w:val="24"/>
          <w:szCs w:val="24"/>
        </w:rPr>
        <w:t>с</w:t>
      </w:r>
      <w:r w:rsidRPr="00B84BBA">
        <w:rPr>
          <w:spacing w:val="1"/>
          <w:sz w:val="24"/>
          <w:szCs w:val="24"/>
        </w:rPr>
        <w:t xml:space="preserve"> </w:t>
      </w:r>
      <w:r w:rsidRPr="00B84BBA">
        <w:rPr>
          <w:sz w:val="24"/>
          <w:szCs w:val="24"/>
        </w:rPr>
        <w:t>реализуемой</w:t>
      </w:r>
      <w:r w:rsidRPr="00B84BBA">
        <w:rPr>
          <w:spacing w:val="-1"/>
          <w:sz w:val="24"/>
          <w:szCs w:val="24"/>
        </w:rPr>
        <w:t xml:space="preserve"> </w:t>
      </w:r>
      <w:r w:rsidRPr="00B84BBA">
        <w:rPr>
          <w:sz w:val="24"/>
          <w:szCs w:val="24"/>
        </w:rPr>
        <w:t>рабочей пр</w:t>
      </w:r>
      <w:r w:rsidRPr="00B84BBA">
        <w:rPr>
          <w:sz w:val="24"/>
          <w:szCs w:val="24"/>
        </w:rPr>
        <w:t>о</w:t>
      </w:r>
      <w:r>
        <w:rPr>
          <w:sz w:val="24"/>
          <w:szCs w:val="24"/>
        </w:rPr>
        <w:t>граммой.</w:t>
      </w:r>
    </w:p>
    <w:tbl>
      <w:tblPr>
        <w:tblStyle w:val="TableNormal10"/>
        <w:tblW w:w="0" w:type="auto"/>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8"/>
        <w:gridCol w:w="6170"/>
        <w:gridCol w:w="1559"/>
      </w:tblGrid>
      <w:tr w:rsidR="009975EC" w:rsidRPr="00B84BBA" w:rsidTr="00C465A8">
        <w:trPr>
          <w:trHeight w:val="465"/>
        </w:trPr>
        <w:tc>
          <w:tcPr>
            <w:tcW w:w="2478" w:type="dxa"/>
          </w:tcPr>
          <w:p w:rsidR="009975EC" w:rsidRPr="00B84BBA" w:rsidRDefault="009975EC" w:rsidP="00C465A8">
            <w:pPr>
              <w:spacing w:line="228" w:lineRule="exact"/>
              <w:ind w:right="151"/>
              <w:rPr>
                <w:b/>
                <w:sz w:val="20"/>
              </w:rPr>
            </w:pPr>
            <w:r w:rsidRPr="00B84BBA">
              <w:rPr>
                <w:b/>
                <w:w w:val="90"/>
                <w:sz w:val="20"/>
              </w:rPr>
              <w:t>Компоненты</w:t>
            </w:r>
            <w:r w:rsidRPr="00B84BBA">
              <w:rPr>
                <w:b/>
                <w:spacing w:val="1"/>
                <w:w w:val="90"/>
                <w:sz w:val="20"/>
              </w:rPr>
              <w:t xml:space="preserve"> </w:t>
            </w:r>
            <w:r w:rsidRPr="00B84BBA">
              <w:rPr>
                <w:b/>
                <w:sz w:val="20"/>
              </w:rPr>
              <w:t>оснащения</w:t>
            </w:r>
          </w:p>
        </w:tc>
        <w:tc>
          <w:tcPr>
            <w:tcW w:w="6170" w:type="dxa"/>
          </w:tcPr>
          <w:p w:rsidR="009975EC" w:rsidRPr="00B84BBA" w:rsidRDefault="009975EC" w:rsidP="00C465A8">
            <w:pPr>
              <w:ind w:right="107"/>
              <w:jc w:val="center"/>
              <w:rPr>
                <w:b/>
                <w:sz w:val="20"/>
              </w:rPr>
            </w:pPr>
            <w:r w:rsidRPr="00B84BBA">
              <w:rPr>
                <w:b/>
                <w:sz w:val="20"/>
              </w:rPr>
              <w:t>Необходимое</w:t>
            </w:r>
            <w:r w:rsidRPr="00B84BBA">
              <w:rPr>
                <w:b/>
                <w:spacing w:val="23"/>
                <w:sz w:val="20"/>
              </w:rPr>
              <w:t xml:space="preserve"> </w:t>
            </w:r>
            <w:r w:rsidRPr="00B84BBA">
              <w:rPr>
                <w:b/>
                <w:sz w:val="20"/>
              </w:rPr>
              <w:t>оборудование</w:t>
            </w:r>
            <w:r w:rsidRPr="00B84BBA">
              <w:rPr>
                <w:b/>
                <w:spacing w:val="26"/>
                <w:sz w:val="20"/>
              </w:rPr>
              <w:t xml:space="preserve"> </w:t>
            </w:r>
            <w:r w:rsidRPr="00B84BBA">
              <w:rPr>
                <w:b/>
                <w:sz w:val="20"/>
              </w:rPr>
              <w:t>иоснащение</w:t>
            </w:r>
          </w:p>
        </w:tc>
        <w:tc>
          <w:tcPr>
            <w:tcW w:w="1559" w:type="dxa"/>
          </w:tcPr>
          <w:p w:rsidR="009975EC" w:rsidRPr="00B84BBA" w:rsidRDefault="009975EC" w:rsidP="00C465A8">
            <w:pPr>
              <w:spacing w:line="228" w:lineRule="exact"/>
              <w:ind w:right="357"/>
              <w:rPr>
                <w:b/>
                <w:sz w:val="20"/>
              </w:rPr>
            </w:pPr>
            <w:r w:rsidRPr="00B84BBA">
              <w:rPr>
                <w:b/>
                <w:sz w:val="20"/>
              </w:rPr>
              <w:t>Необход</w:t>
            </w:r>
            <w:r w:rsidRPr="00B84BBA">
              <w:rPr>
                <w:b/>
                <w:sz w:val="20"/>
              </w:rPr>
              <w:t>и</w:t>
            </w:r>
            <w:r w:rsidRPr="00B84BBA">
              <w:rPr>
                <w:b/>
                <w:sz w:val="20"/>
              </w:rPr>
              <w:t>мо/имеется</w:t>
            </w:r>
            <w:r w:rsidRPr="00B84BBA">
              <w:rPr>
                <w:b/>
                <w:spacing w:val="1"/>
                <w:sz w:val="20"/>
              </w:rPr>
              <w:t xml:space="preserve"> </w:t>
            </w:r>
            <w:r w:rsidRPr="00B84BBA">
              <w:rPr>
                <w:b/>
                <w:sz w:val="20"/>
              </w:rPr>
              <w:t>в</w:t>
            </w:r>
            <w:r w:rsidRPr="00B84BBA">
              <w:rPr>
                <w:b/>
                <w:spacing w:val="14"/>
                <w:sz w:val="20"/>
              </w:rPr>
              <w:t xml:space="preserve"> </w:t>
            </w:r>
            <w:r w:rsidRPr="00B84BBA">
              <w:rPr>
                <w:b/>
                <w:sz w:val="20"/>
              </w:rPr>
              <w:t>наличии</w:t>
            </w:r>
          </w:p>
        </w:tc>
      </w:tr>
      <w:tr w:rsidR="009975EC" w:rsidRPr="00B84BBA" w:rsidTr="00C465A8">
        <w:trPr>
          <w:trHeight w:val="6079"/>
        </w:trPr>
        <w:tc>
          <w:tcPr>
            <w:tcW w:w="2478" w:type="dxa"/>
          </w:tcPr>
          <w:p w:rsidR="009975EC" w:rsidRPr="00B84BBA" w:rsidRDefault="009975EC" w:rsidP="00C465A8">
            <w:pPr>
              <w:spacing w:line="237" w:lineRule="auto"/>
              <w:ind w:right="151"/>
              <w:rPr>
                <w:sz w:val="20"/>
              </w:rPr>
            </w:pPr>
            <w:r w:rsidRPr="00B84BBA">
              <w:rPr>
                <w:sz w:val="20"/>
              </w:rPr>
              <w:t>1. Компоненты</w:t>
            </w:r>
            <w:r w:rsidRPr="00B84BBA">
              <w:rPr>
                <w:spacing w:val="-47"/>
                <w:sz w:val="20"/>
              </w:rPr>
              <w:t xml:space="preserve"> </w:t>
            </w:r>
            <w:r w:rsidRPr="00B84BBA">
              <w:rPr>
                <w:sz w:val="20"/>
              </w:rPr>
              <w:t>оснащения</w:t>
            </w:r>
          </w:p>
          <w:p w:rsidR="009975EC" w:rsidRPr="00B84BBA" w:rsidRDefault="009975EC" w:rsidP="00C465A8">
            <w:pPr>
              <w:ind w:right="3"/>
              <w:rPr>
                <w:sz w:val="20"/>
              </w:rPr>
            </w:pPr>
            <w:r w:rsidRPr="00B84BBA">
              <w:rPr>
                <w:spacing w:val="-1"/>
                <w:sz w:val="20"/>
              </w:rPr>
              <w:t xml:space="preserve">учебного </w:t>
            </w:r>
            <w:r w:rsidRPr="00B84BBA">
              <w:rPr>
                <w:sz w:val="20"/>
              </w:rPr>
              <w:t>кабинета</w:t>
            </w:r>
            <w:r w:rsidRPr="00B84BBA">
              <w:rPr>
                <w:spacing w:val="-47"/>
                <w:sz w:val="20"/>
              </w:rPr>
              <w:t xml:space="preserve"> </w:t>
            </w:r>
            <w:r w:rsidRPr="00B84BBA">
              <w:rPr>
                <w:sz w:val="20"/>
              </w:rPr>
              <w:t>начал</w:t>
            </w:r>
            <w:r w:rsidRPr="00B84BBA">
              <w:rPr>
                <w:sz w:val="20"/>
              </w:rPr>
              <w:t>ь</w:t>
            </w:r>
            <w:r w:rsidRPr="00B84BBA">
              <w:rPr>
                <w:sz w:val="20"/>
              </w:rPr>
              <w:t>ной</w:t>
            </w:r>
            <w:r w:rsidRPr="00B84BBA">
              <w:rPr>
                <w:spacing w:val="-5"/>
                <w:sz w:val="20"/>
              </w:rPr>
              <w:t xml:space="preserve"> </w:t>
            </w:r>
            <w:r w:rsidRPr="00B84BBA">
              <w:rPr>
                <w:sz w:val="20"/>
              </w:rPr>
              <w:t>школы</w:t>
            </w:r>
          </w:p>
        </w:tc>
        <w:tc>
          <w:tcPr>
            <w:tcW w:w="6170" w:type="dxa"/>
          </w:tcPr>
          <w:p w:rsidR="009975EC" w:rsidRPr="00B84BBA" w:rsidRDefault="009975EC" w:rsidP="00A3744D">
            <w:pPr>
              <w:numPr>
                <w:ilvl w:val="0"/>
                <w:numId w:val="49"/>
              </w:numPr>
              <w:tabs>
                <w:tab w:val="left" w:pos="721"/>
              </w:tabs>
              <w:spacing w:line="237" w:lineRule="auto"/>
              <w:ind w:right="211" w:firstLine="151"/>
              <w:rPr>
                <w:sz w:val="20"/>
              </w:rPr>
            </w:pPr>
            <w:r w:rsidRPr="00B84BBA">
              <w:rPr>
                <w:sz w:val="20"/>
              </w:rPr>
              <w:t>Нормативные документы,</w:t>
            </w:r>
            <w:r w:rsidRPr="00B84BBA">
              <w:rPr>
                <w:spacing w:val="1"/>
                <w:sz w:val="20"/>
              </w:rPr>
              <w:t xml:space="preserve"> </w:t>
            </w:r>
            <w:r w:rsidRPr="00B84BBA">
              <w:rPr>
                <w:sz w:val="20"/>
              </w:rPr>
              <w:t>программно-</w:t>
            </w:r>
            <w:r w:rsidRPr="00B84BBA">
              <w:rPr>
                <w:spacing w:val="1"/>
                <w:sz w:val="20"/>
              </w:rPr>
              <w:t xml:space="preserve"> </w:t>
            </w:r>
            <w:r w:rsidRPr="00B84BBA">
              <w:rPr>
                <w:sz w:val="20"/>
              </w:rPr>
              <w:t>методическое</w:t>
            </w:r>
            <w:r w:rsidRPr="00B84BBA">
              <w:rPr>
                <w:spacing w:val="-3"/>
                <w:sz w:val="20"/>
              </w:rPr>
              <w:t xml:space="preserve"> </w:t>
            </w:r>
            <w:r w:rsidRPr="00B84BBA">
              <w:rPr>
                <w:sz w:val="20"/>
              </w:rPr>
              <w:t>обе</w:t>
            </w:r>
            <w:r w:rsidRPr="00B84BBA">
              <w:rPr>
                <w:sz w:val="20"/>
              </w:rPr>
              <w:t>с</w:t>
            </w:r>
            <w:r w:rsidRPr="00B84BBA">
              <w:rPr>
                <w:sz w:val="20"/>
              </w:rPr>
              <w:t>печение,</w:t>
            </w:r>
            <w:r w:rsidRPr="00B84BBA">
              <w:rPr>
                <w:spacing w:val="4"/>
                <w:sz w:val="20"/>
              </w:rPr>
              <w:t xml:space="preserve"> </w:t>
            </w:r>
            <w:r w:rsidRPr="00B84BBA">
              <w:rPr>
                <w:sz w:val="20"/>
              </w:rPr>
              <w:t>локальные</w:t>
            </w:r>
            <w:r w:rsidRPr="00B84BBA">
              <w:rPr>
                <w:spacing w:val="4"/>
                <w:sz w:val="20"/>
              </w:rPr>
              <w:t xml:space="preserve"> </w:t>
            </w:r>
            <w:r w:rsidRPr="00B84BBA">
              <w:rPr>
                <w:sz w:val="20"/>
              </w:rPr>
              <w:t>акты:</w:t>
            </w:r>
            <w:r w:rsidRPr="00B84BBA">
              <w:rPr>
                <w:spacing w:val="1"/>
                <w:sz w:val="20"/>
              </w:rPr>
              <w:t xml:space="preserve"> </w:t>
            </w:r>
            <w:r w:rsidRPr="00B84BBA">
              <w:rPr>
                <w:sz w:val="20"/>
              </w:rPr>
              <w:t>...</w:t>
            </w:r>
          </w:p>
          <w:p w:rsidR="009975EC" w:rsidRPr="00B84BBA" w:rsidRDefault="009975EC" w:rsidP="00A3744D">
            <w:pPr>
              <w:numPr>
                <w:ilvl w:val="1"/>
                <w:numId w:val="49"/>
              </w:numPr>
              <w:tabs>
                <w:tab w:val="left" w:pos="1146"/>
              </w:tabs>
              <w:ind w:right="370" w:firstLine="242"/>
              <w:rPr>
                <w:sz w:val="20"/>
              </w:rPr>
            </w:pPr>
            <w:r w:rsidRPr="00B84BBA">
              <w:rPr>
                <w:sz w:val="20"/>
              </w:rPr>
              <w:t>Учебное оборудованиеМебель и</w:t>
            </w:r>
            <w:r w:rsidRPr="00B84BBA">
              <w:rPr>
                <w:spacing w:val="1"/>
                <w:sz w:val="20"/>
              </w:rPr>
              <w:t xml:space="preserve"> </w:t>
            </w:r>
            <w:r w:rsidRPr="00B84BBA">
              <w:rPr>
                <w:sz w:val="20"/>
              </w:rPr>
              <w:t>приспособления</w:t>
            </w:r>
            <w:r w:rsidRPr="00B84BBA">
              <w:rPr>
                <w:spacing w:val="1"/>
                <w:sz w:val="20"/>
              </w:rPr>
              <w:t xml:space="preserve"> </w:t>
            </w:r>
            <w:r w:rsidRPr="00B84BBA">
              <w:rPr>
                <w:sz w:val="20"/>
              </w:rPr>
              <w:t>Технические</w:t>
            </w:r>
            <w:r w:rsidRPr="00B84BBA">
              <w:rPr>
                <w:spacing w:val="-1"/>
                <w:sz w:val="20"/>
              </w:rPr>
              <w:t xml:space="preserve"> </w:t>
            </w:r>
            <w:r w:rsidRPr="00B84BBA">
              <w:rPr>
                <w:sz w:val="20"/>
              </w:rPr>
              <w:t>средства</w:t>
            </w:r>
            <w:r w:rsidRPr="00B84BBA">
              <w:rPr>
                <w:spacing w:val="1"/>
                <w:sz w:val="20"/>
              </w:rPr>
              <w:t xml:space="preserve"> </w:t>
            </w:r>
            <w:r w:rsidRPr="00B84BBA">
              <w:rPr>
                <w:w w:val="95"/>
                <w:sz w:val="20"/>
              </w:rPr>
              <w:t>Учебно-методические</w:t>
            </w:r>
            <w:r w:rsidRPr="00B84BBA">
              <w:rPr>
                <w:spacing w:val="1"/>
                <w:w w:val="95"/>
                <w:sz w:val="20"/>
              </w:rPr>
              <w:t xml:space="preserve"> </w:t>
            </w:r>
            <w:r w:rsidRPr="00B84BBA">
              <w:rPr>
                <w:w w:val="95"/>
                <w:sz w:val="20"/>
              </w:rPr>
              <w:t>матер</w:t>
            </w:r>
            <w:r w:rsidRPr="00B84BBA">
              <w:rPr>
                <w:w w:val="95"/>
                <w:sz w:val="20"/>
              </w:rPr>
              <w:t>и</w:t>
            </w:r>
            <w:r w:rsidRPr="00B84BBA">
              <w:rPr>
                <w:w w:val="95"/>
                <w:sz w:val="20"/>
              </w:rPr>
              <w:t>алы:Учебно-</w:t>
            </w:r>
            <w:r w:rsidRPr="00B84BBA">
              <w:rPr>
                <w:spacing w:val="1"/>
                <w:w w:val="95"/>
                <w:sz w:val="20"/>
              </w:rPr>
              <w:t xml:space="preserve"> </w:t>
            </w:r>
            <w:r w:rsidRPr="00B84BBA">
              <w:rPr>
                <w:sz w:val="20"/>
              </w:rPr>
              <w:t>методический</w:t>
            </w:r>
            <w:r w:rsidRPr="00B84BBA">
              <w:rPr>
                <w:spacing w:val="-7"/>
                <w:sz w:val="20"/>
              </w:rPr>
              <w:t xml:space="preserve"> </w:t>
            </w:r>
            <w:r w:rsidRPr="00B84BBA">
              <w:rPr>
                <w:sz w:val="20"/>
              </w:rPr>
              <w:t>комплект</w:t>
            </w:r>
            <w:r w:rsidRPr="00B84BBA">
              <w:rPr>
                <w:spacing w:val="-7"/>
                <w:sz w:val="20"/>
              </w:rPr>
              <w:t xml:space="preserve"> </w:t>
            </w:r>
            <w:r w:rsidRPr="00B84BBA">
              <w:rPr>
                <w:sz w:val="20"/>
              </w:rPr>
              <w:t>Учебно-наглядные</w:t>
            </w:r>
          </w:p>
          <w:p w:rsidR="009975EC" w:rsidRPr="00B84BBA" w:rsidRDefault="009975EC" w:rsidP="00C465A8">
            <w:pPr>
              <w:spacing w:line="229" w:lineRule="exact"/>
              <w:rPr>
                <w:sz w:val="20"/>
              </w:rPr>
            </w:pPr>
            <w:r w:rsidRPr="00B84BBA">
              <w:rPr>
                <w:sz w:val="20"/>
              </w:rPr>
              <w:t>пособия:</w:t>
            </w:r>
          </w:p>
          <w:p w:rsidR="009975EC" w:rsidRPr="00B84BBA" w:rsidRDefault="009975EC" w:rsidP="00A3744D">
            <w:pPr>
              <w:numPr>
                <w:ilvl w:val="3"/>
                <w:numId w:val="48"/>
              </w:numPr>
              <w:tabs>
                <w:tab w:val="left" w:pos="944"/>
              </w:tabs>
              <w:ind w:right="223" w:hanging="263"/>
              <w:jc w:val="left"/>
              <w:rPr>
                <w:sz w:val="20"/>
              </w:rPr>
            </w:pPr>
            <w:r w:rsidRPr="00B84BBA">
              <w:rPr>
                <w:sz w:val="20"/>
              </w:rPr>
              <w:t>Средства натурного фонда: коллекции</w:t>
            </w:r>
            <w:r w:rsidRPr="00B84BBA">
              <w:rPr>
                <w:spacing w:val="-47"/>
                <w:sz w:val="20"/>
              </w:rPr>
              <w:t xml:space="preserve"> </w:t>
            </w:r>
            <w:r w:rsidRPr="00B84BBA">
              <w:rPr>
                <w:sz w:val="20"/>
              </w:rPr>
              <w:t>промышленных</w:t>
            </w:r>
            <w:r w:rsidRPr="00B84BBA">
              <w:rPr>
                <w:spacing w:val="2"/>
                <w:sz w:val="20"/>
              </w:rPr>
              <w:t xml:space="preserve"> </w:t>
            </w:r>
            <w:r w:rsidRPr="00B84BBA">
              <w:rPr>
                <w:sz w:val="20"/>
              </w:rPr>
              <w:t>материалов,</w:t>
            </w:r>
            <w:r w:rsidRPr="00B84BBA">
              <w:rPr>
                <w:spacing w:val="6"/>
                <w:sz w:val="20"/>
              </w:rPr>
              <w:t xml:space="preserve"> </w:t>
            </w:r>
            <w:r w:rsidRPr="00B84BBA">
              <w:rPr>
                <w:sz w:val="20"/>
              </w:rPr>
              <w:t>наборы</w:t>
            </w:r>
            <w:r w:rsidRPr="00B84BBA">
              <w:rPr>
                <w:spacing w:val="4"/>
                <w:sz w:val="20"/>
              </w:rPr>
              <w:t xml:space="preserve"> </w:t>
            </w:r>
            <w:r w:rsidRPr="00B84BBA">
              <w:rPr>
                <w:sz w:val="20"/>
              </w:rPr>
              <w:t>для</w:t>
            </w:r>
          </w:p>
          <w:p w:rsidR="009975EC" w:rsidRPr="00B84BBA" w:rsidRDefault="009975EC" w:rsidP="00C465A8">
            <w:pPr>
              <w:ind w:right="134"/>
              <w:rPr>
                <w:sz w:val="20"/>
              </w:rPr>
            </w:pPr>
            <w:r w:rsidRPr="00B84BBA">
              <w:rPr>
                <w:sz w:val="20"/>
              </w:rPr>
              <w:t>экспериментов, лабораторное оборудование,</w:t>
            </w:r>
            <w:r w:rsidRPr="00B84BBA">
              <w:rPr>
                <w:spacing w:val="1"/>
                <w:sz w:val="20"/>
              </w:rPr>
              <w:t xml:space="preserve"> </w:t>
            </w:r>
            <w:r w:rsidRPr="00B84BBA">
              <w:rPr>
                <w:w w:val="95"/>
                <w:sz w:val="20"/>
              </w:rPr>
              <w:t>коллекции</w:t>
            </w:r>
            <w:r w:rsidRPr="00B84BBA">
              <w:rPr>
                <w:spacing w:val="12"/>
                <w:w w:val="95"/>
                <w:sz w:val="20"/>
              </w:rPr>
              <w:t xml:space="preserve"> </w:t>
            </w:r>
            <w:r w:rsidRPr="00B84BBA">
              <w:rPr>
                <w:w w:val="95"/>
                <w:sz w:val="20"/>
              </w:rPr>
              <w:t>наро</w:t>
            </w:r>
            <w:r w:rsidRPr="00B84BBA">
              <w:rPr>
                <w:w w:val="95"/>
                <w:sz w:val="20"/>
              </w:rPr>
              <w:t>д</w:t>
            </w:r>
            <w:r w:rsidRPr="00B84BBA">
              <w:rPr>
                <w:w w:val="95"/>
                <w:sz w:val="20"/>
              </w:rPr>
              <w:t>ных</w:t>
            </w:r>
            <w:r w:rsidRPr="00B84BBA">
              <w:rPr>
                <w:spacing w:val="45"/>
                <w:w w:val="95"/>
                <w:sz w:val="20"/>
              </w:rPr>
              <w:t xml:space="preserve"> </w:t>
            </w:r>
            <w:r w:rsidRPr="00B84BBA">
              <w:rPr>
                <w:w w:val="95"/>
                <w:sz w:val="20"/>
              </w:rPr>
              <w:t>промыслов,</w:t>
            </w:r>
            <w:r w:rsidRPr="00B84BBA">
              <w:rPr>
                <w:spacing w:val="2"/>
                <w:w w:val="95"/>
                <w:sz w:val="20"/>
              </w:rPr>
              <w:t xml:space="preserve"> </w:t>
            </w:r>
            <w:r w:rsidRPr="00B84BBA">
              <w:rPr>
                <w:w w:val="95"/>
                <w:sz w:val="20"/>
              </w:rPr>
              <w:t>музыкальные</w:t>
            </w:r>
            <w:r w:rsidRPr="00B84BBA">
              <w:rPr>
                <w:spacing w:val="1"/>
                <w:w w:val="95"/>
                <w:sz w:val="20"/>
              </w:rPr>
              <w:t xml:space="preserve"> </w:t>
            </w:r>
            <w:r w:rsidRPr="00B84BBA">
              <w:rPr>
                <w:sz w:val="20"/>
              </w:rPr>
              <w:t>инструменты, инструменты трудового об</w:t>
            </w:r>
            <w:r w:rsidRPr="00B84BBA">
              <w:rPr>
                <w:sz w:val="20"/>
              </w:rPr>
              <w:t>у</w:t>
            </w:r>
            <w:r w:rsidRPr="00B84BBA">
              <w:rPr>
                <w:sz w:val="20"/>
              </w:rPr>
              <w:t>чения,</w:t>
            </w:r>
            <w:r w:rsidRPr="00B84BBA">
              <w:rPr>
                <w:spacing w:val="-47"/>
                <w:sz w:val="20"/>
              </w:rPr>
              <w:t xml:space="preserve"> </w:t>
            </w:r>
            <w:r w:rsidRPr="00B84BBA">
              <w:rPr>
                <w:sz w:val="20"/>
              </w:rPr>
              <w:t>приспособления</w:t>
            </w:r>
            <w:r w:rsidRPr="00B84BBA">
              <w:rPr>
                <w:spacing w:val="7"/>
                <w:sz w:val="20"/>
              </w:rPr>
              <w:t xml:space="preserve"> </w:t>
            </w:r>
            <w:r w:rsidRPr="00B84BBA">
              <w:rPr>
                <w:sz w:val="20"/>
              </w:rPr>
              <w:t>для</w:t>
            </w:r>
            <w:r w:rsidRPr="00B84BBA">
              <w:rPr>
                <w:spacing w:val="7"/>
                <w:sz w:val="20"/>
              </w:rPr>
              <w:t xml:space="preserve"> </w:t>
            </w:r>
            <w:r w:rsidRPr="00B84BBA">
              <w:rPr>
                <w:sz w:val="20"/>
              </w:rPr>
              <w:t>физической</w:t>
            </w:r>
          </w:p>
          <w:p w:rsidR="009975EC" w:rsidRPr="00B84BBA" w:rsidRDefault="009975EC" w:rsidP="00C465A8">
            <w:pPr>
              <w:spacing w:line="229" w:lineRule="exact"/>
              <w:ind w:right="107"/>
              <w:rPr>
                <w:sz w:val="20"/>
              </w:rPr>
            </w:pPr>
            <w:r w:rsidRPr="00B84BBA">
              <w:rPr>
                <w:sz w:val="20"/>
              </w:rPr>
              <w:t>культуры</w:t>
            </w:r>
            <w:r w:rsidRPr="00B84BBA">
              <w:rPr>
                <w:spacing w:val="9"/>
                <w:sz w:val="20"/>
              </w:rPr>
              <w:t xml:space="preserve"> </w:t>
            </w:r>
            <w:r w:rsidRPr="00B84BBA">
              <w:rPr>
                <w:sz w:val="20"/>
              </w:rPr>
              <w:t>…).</w:t>
            </w:r>
          </w:p>
          <w:p w:rsidR="009975EC" w:rsidRPr="00B84BBA" w:rsidRDefault="009975EC" w:rsidP="00A3744D">
            <w:pPr>
              <w:numPr>
                <w:ilvl w:val="3"/>
                <w:numId w:val="48"/>
              </w:numPr>
              <w:tabs>
                <w:tab w:val="left" w:pos="903"/>
              </w:tabs>
              <w:ind w:left="126" w:right="119" w:firstLine="67"/>
              <w:jc w:val="left"/>
              <w:rPr>
                <w:sz w:val="20"/>
              </w:rPr>
            </w:pPr>
            <w:r w:rsidRPr="00B84BBA">
              <w:rPr>
                <w:sz w:val="20"/>
              </w:rPr>
              <w:t>Печатные средства: демонстрационные</w:t>
            </w:r>
            <w:r w:rsidRPr="00B84BBA">
              <w:rPr>
                <w:spacing w:val="1"/>
                <w:sz w:val="20"/>
              </w:rPr>
              <w:t xml:space="preserve"> </w:t>
            </w:r>
            <w:r w:rsidRPr="00B84BBA">
              <w:rPr>
                <w:sz w:val="20"/>
              </w:rPr>
              <w:t>(таблицы, ленты-символы,</w:t>
            </w:r>
            <w:r w:rsidRPr="00B84BBA">
              <w:rPr>
                <w:spacing w:val="-3"/>
                <w:sz w:val="20"/>
              </w:rPr>
              <w:t xml:space="preserve"> </w:t>
            </w:r>
            <w:r w:rsidRPr="00B84BBA">
              <w:rPr>
                <w:sz w:val="20"/>
              </w:rPr>
              <w:t>карты,</w:t>
            </w:r>
            <w:r w:rsidRPr="00B84BBA">
              <w:rPr>
                <w:spacing w:val="-3"/>
                <w:sz w:val="20"/>
              </w:rPr>
              <w:t xml:space="preserve"> </w:t>
            </w:r>
            <w:r w:rsidRPr="00B84BBA">
              <w:rPr>
                <w:sz w:val="20"/>
              </w:rPr>
              <w:t>портреты</w:t>
            </w:r>
            <w:r w:rsidRPr="00B84BBA">
              <w:rPr>
                <w:spacing w:val="-3"/>
                <w:sz w:val="20"/>
              </w:rPr>
              <w:t xml:space="preserve"> </w:t>
            </w:r>
            <w:r w:rsidRPr="00B84BBA">
              <w:rPr>
                <w:sz w:val="20"/>
              </w:rPr>
              <w:t>…)</w:t>
            </w:r>
            <w:r w:rsidRPr="00B84BBA">
              <w:rPr>
                <w:spacing w:val="-4"/>
                <w:sz w:val="20"/>
              </w:rPr>
              <w:t xml:space="preserve"> </w:t>
            </w:r>
            <w:r w:rsidRPr="00B84BBA">
              <w:rPr>
                <w:sz w:val="20"/>
              </w:rPr>
              <w:t>и</w:t>
            </w:r>
          </w:p>
          <w:p w:rsidR="009975EC" w:rsidRPr="00B84BBA" w:rsidRDefault="009975EC" w:rsidP="00C465A8">
            <w:pPr>
              <w:ind w:right="107"/>
              <w:rPr>
                <w:sz w:val="20"/>
              </w:rPr>
            </w:pPr>
            <w:r w:rsidRPr="00B84BBA">
              <w:rPr>
                <w:w w:val="95"/>
                <w:sz w:val="20"/>
              </w:rPr>
              <w:t>раздаточные</w:t>
            </w:r>
            <w:r w:rsidRPr="00B84BBA">
              <w:rPr>
                <w:spacing w:val="21"/>
                <w:w w:val="95"/>
                <w:sz w:val="20"/>
              </w:rPr>
              <w:t xml:space="preserve"> </w:t>
            </w:r>
            <w:r w:rsidRPr="00B84BBA">
              <w:rPr>
                <w:w w:val="95"/>
                <w:sz w:val="20"/>
              </w:rPr>
              <w:t>(рабочие</w:t>
            </w:r>
            <w:r w:rsidRPr="00B84BBA">
              <w:rPr>
                <w:spacing w:val="25"/>
                <w:w w:val="95"/>
                <w:sz w:val="20"/>
              </w:rPr>
              <w:t xml:space="preserve"> </w:t>
            </w:r>
            <w:r w:rsidRPr="00B84BBA">
              <w:rPr>
                <w:w w:val="95"/>
                <w:sz w:val="20"/>
              </w:rPr>
              <w:t>тетради,</w:t>
            </w:r>
            <w:r w:rsidRPr="00B84BBA">
              <w:rPr>
                <w:spacing w:val="21"/>
                <w:w w:val="95"/>
                <w:sz w:val="20"/>
              </w:rPr>
              <w:t xml:space="preserve"> </w:t>
            </w:r>
            <w:r w:rsidRPr="00B84BBA">
              <w:rPr>
                <w:w w:val="95"/>
                <w:sz w:val="20"/>
              </w:rPr>
              <w:t>кассы-символы,</w:t>
            </w:r>
            <w:r w:rsidRPr="00B84BBA">
              <w:rPr>
                <w:spacing w:val="-44"/>
                <w:w w:val="95"/>
                <w:sz w:val="20"/>
              </w:rPr>
              <w:t xml:space="preserve"> </w:t>
            </w:r>
            <w:r w:rsidRPr="00B84BBA">
              <w:rPr>
                <w:sz w:val="20"/>
              </w:rPr>
              <w:t>карточки</w:t>
            </w:r>
            <w:r w:rsidRPr="00B84BBA">
              <w:rPr>
                <w:spacing w:val="-5"/>
                <w:sz w:val="20"/>
              </w:rPr>
              <w:t xml:space="preserve"> </w:t>
            </w:r>
            <w:r w:rsidRPr="00B84BBA">
              <w:rPr>
                <w:sz w:val="20"/>
              </w:rPr>
              <w:t>с</w:t>
            </w:r>
            <w:r w:rsidRPr="00B84BBA">
              <w:rPr>
                <w:spacing w:val="-1"/>
                <w:sz w:val="20"/>
              </w:rPr>
              <w:t xml:space="preserve"> </w:t>
            </w:r>
            <w:r w:rsidRPr="00B84BBA">
              <w:rPr>
                <w:sz w:val="20"/>
              </w:rPr>
              <w:t>иллюстр</w:t>
            </w:r>
            <w:r w:rsidRPr="00B84BBA">
              <w:rPr>
                <w:sz w:val="20"/>
              </w:rPr>
              <w:t>а</w:t>
            </w:r>
            <w:r w:rsidRPr="00B84BBA">
              <w:rPr>
                <w:sz w:val="20"/>
              </w:rPr>
              <w:t>тивным</w:t>
            </w:r>
            <w:r w:rsidRPr="00B84BBA">
              <w:rPr>
                <w:spacing w:val="-1"/>
                <w:sz w:val="20"/>
              </w:rPr>
              <w:t xml:space="preserve"> </w:t>
            </w:r>
            <w:r w:rsidRPr="00B84BBA">
              <w:rPr>
                <w:sz w:val="20"/>
              </w:rPr>
              <w:t>и</w:t>
            </w:r>
            <w:r w:rsidRPr="00B84BBA">
              <w:rPr>
                <w:spacing w:val="-3"/>
                <w:sz w:val="20"/>
              </w:rPr>
              <w:t xml:space="preserve"> </w:t>
            </w:r>
            <w:r w:rsidRPr="00B84BBA">
              <w:rPr>
                <w:sz w:val="20"/>
              </w:rPr>
              <w:t>текстовым</w:t>
            </w:r>
          </w:p>
          <w:p w:rsidR="009975EC" w:rsidRPr="00B84BBA" w:rsidRDefault="009975EC" w:rsidP="00C465A8">
            <w:pPr>
              <w:spacing w:line="229" w:lineRule="exact"/>
              <w:ind w:right="107"/>
              <w:rPr>
                <w:sz w:val="20"/>
              </w:rPr>
            </w:pPr>
            <w:r w:rsidRPr="00B84BBA">
              <w:rPr>
                <w:sz w:val="20"/>
              </w:rPr>
              <w:t>материалами</w:t>
            </w:r>
            <w:r w:rsidRPr="00B84BBA">
              <w:rPr>
                <w:spacing w:val="4"/>
                <w:sz w:val="20"/>
              </w:rPr>
              <w:t xml:space="preserve"> </w:t>
            </w:r>
            <w:r w:rsidRPr="00B84BBA">
              <w:rPr>
                <w:sz w:val="20"/>
              </w:rPr>
              <w:t>…).</w:t>
            </w:r>
          </w:p>
          <w:p w:rsidR="009975EC" w:rsidRPr="00B84BBA" w:rsidRDefault="009975EC" w:rsidP="00A3744D">
            <w:pPr>
              <w:numPr>
                <w:ilvl w:val="3"/>
                <w:numId w:val="48"/>
              </w:numPr>
              <w:tabs>
                <w:tab w:val="left" w:pos="831"/>
              </w:tabs>
              <w:ind w:left="818" w:right="115" w:hanging="697"/>
              <w:jc w:val="left"/>
              <w:rPr>
                <w:sz w:val="20"/>
              </w:rPr>
            </w:pPr>
            <w:r w:rsidRPr="00B84BBA">
              <w:rPr>
                <w:w w:val="95"/>
                <w:sz w:val="20"/>
              </w:rPr>
              <w:t>Экранно-звуковые</w:t>
            </w:r>
            <w:r w:rsidRPr="00B84BBA">
              <w:rPr>
                <w:spacing w:val="1"/>
                <w:w w:val="95"/>
                <w:sz w:val="20"/>
              </w:rPr>
              <w:t xml:space="preserve"> </w:t>
            </w:r>
            <w:r w:rsidRPr="00B84BBA">
              <w:rPr>
                <w:w w:val="95"/>
                <w:sz w:val="20"/>
              </w:rPr>
              <w:t>средства</w:t>
            </w:r>
            <w:r w:rsidRPr="00B84BBA">
              <w:rPr>
                <w:spacing w:val="1"/>
                <w:w w:val="95"/>
                <w:sz w:val="20"/>
              </w:rPr>
              <w:t xml:space="preserve"> </w:t>
            </w:r>
            <w:r w:rsidRPr="00B84BBA">
              <w:rPr>
                <w:w w:val="95"/>
                <w:sz w:val="20"/>
              </w:rPr>
              <w:t>(звукозаписи,</w:t>
            </w:r>
            <w:r w:rsidRPr="00B84BBA">
              <w:rPr>
                <w:spacing w:val="-45"/>
                <w:w w:val="95"/>
                <w:sz w:val="20"/>
              </w:rPr>
              <w:t xml:space="preserve"> </w:t>
            </w:r>
            <w:r w:rsidRPr="00B84BBA">
              <w:rPr>
                <w:sz w:val="20"/>
              </w:rPr>
              <w:t>видеофильмы,</w:t>
            </w:r>
            <w:r w:rsidRPr="00B84BBA">
              <w:rPr>
                <w:spacing w:val="6"/>
                <w:sz w:val="20"/>
              </w:rPr>
              <w:t xml:space="preserve"> </w:t>
            </w:r>
            <w:r w:rsidRPr="00B84BBA">
              <w:rPr>
                <w:sz w:val="20"/>
              </w:rPr>
              <w:t>мул</w:t>
            </w:r>
            <w:r w:rsidRPr="00B84BBA">
              <w:rPr>
                <w:sz w:val="20"/>
              </w:rPr>
              <w:t>ь</w:t>
            </w:r>
            <w:r w:rsidRPr="00B84BBA">
              <w:rPr>
                <w:sz w:val="20"/>
              </w:rPr>
              <w:t>тфильмы</w:t>
            </w:r>
            <w:r w:rsidRPr="00B84BBA">
              <w:rPr>
                <w:spacing w:val="8"/>
                <w:sz w:val="20"/>
              </w:rPr>
              <w:t xml:space="preserve"> </w:t>
            </w:r>
            <w:r w:rsidRPr="00B84BBA">
              <w:rPr>
                <w:sz w:val="20"/>
              </w:rPr>
              <w:t>…).</w:t>
            </w:r>
          </w:p>
          <w:p w:rsidR="009975EC" w:rsidRPr="00B84BBA" w:rsidRDefault="009975EC" w:rsidP="00A3744D">
            <w:pPr>
              <w:numPr>
                <w:ilvl w:val="3"/>
                <w:numId w:val="48"/>
              </w:numPr>
              <w:tabs>
                <w:tab w:val="left" w:pos="1100"/>
              </w:tabs>
              <w:ind w:left="1099"/>
              <w:jc w:val="left"/>
              <w:rPr>
                <w:sz w:val="20"/>
              </w:rPr>
            </w:pPr>
            <w:r w:rsidRPr="00B84BBA">
              <w:rPr>
                <w:spacing w:val="-1"/>
                <w:sz w:val="20"/>
              </w:rPr>
              <w:t>Мультимедийные</w:t>
            </w:r>
            <w:r w:rsidRPr="00B84BBA">
              <w:rPr>
                <w:spacing w:val="4"/>
                <w:sz w:val="20"/>
              </w:rPr>
              <w:t xml:space="preserve"> </w:t>
            </w:r>
            <w:r w:rsidRPr="00B84BBA">
              <w:rPr>
                <w:spacing w:val="-1"/>
                <w:sz w:val="20"/>
              </w:rPr>
              <w:t>средства</w:t>
            </w:r>
            <w:r w:rsidRPr="00B84BBA">
              <w:rPr>
                <w:spacing w:val="-11"/>
                <w:sz w:val="20"/>
              </w:rPr>
              <w:t xml:space="preserve"> </w:t>
            </w:r>
            <w:r w:rsidRPr="00B84BBA">
              <w:rPr>
                <w:spacing w:val="-1"/>
                <w:sz w:val="20"/>
              </w:rPr>
              <w:t>(ЭОРы,</w:t>
            </w:r>
          </w:p>
          <w:p w:rsidR="009975EC" w:rsidRPr="00B84BBA" w:rsidRDefault="009975EC" w:rsidP="00C465A8">
            <w:pPr>
              <w:spacing w:before="1"/>
              <w:ind w:right="-19"/>
              <w:rPr>
                <w:sz w:val="20"/>
              </w:rPr>
            </w:pPr>
            <w:r w:rsidRPr="00B84BBA">
              <w:rPr>
                <w:sz w:val="20"/>
              </w:rPr>
              <w:t>электронныеприложения к учебникам, электронные</w:t>
            </w:r>
            <w:r w:rsidRPr="00B84BBA">
              <w:rPr>
                <w:spacing w:val="-47"/>
                <w:sz w:val="20"/>
              </w:rPr>
              <w:t xml:space="preserve"> </w:t>
            </w:r>
            <w:r w:rsidRPr="00B84BBA">
              <w:rPr>
                <w:sz w:val="20"/>
              </w:rPr>
              <w:t>тренажёры</w:t>
            </w:r>
            <w:r w:rsidRPr="00B84BBA">
              <w:rPr>
                <w:spacing w:val="-5"/>
                <w:sz w:val="20"/>
              </w:rPr>
              <w:t xml:space="preserve"> </w:t>
            </w:r>
            <w:r w:rsidRPr="00B84BBA">
              <w:rPr>
                <w:sz w:val="20"/>
              </w:rPr>
              <w:t>…).</w:t>
            </w:r>
          </w:p>
          <w:p w:rsidR="009975EC" w:rsidRPr="00B84BBA" w:rsidRDefault="009975EC" w:rsidP="00A3744D">
            <w:pPr>
              <w:numPr>
                <w:ilvl w:val="3"/>
                <w:numId w:val="48"/>
              </w:numPr>
              <w:tabs>
                <w:tab w:val="left" w:pos="1237"/>
              </w:tabs>
              <w:ind w:left="122" w:right="112" w:firstLine="406"/>
              <w:jc w:val="left"/>
              <w:rPr>
                <w:sz w:val="20"/>
              </w:rPr>
            </w:pPr>
            <w:r w:rsidRPr="00B84BBA">
              <w:rPr>
                <w:sz w:val="20"/>
              </w:rPr>
              <w:t>Игры и игрушки. Методические</w:t>
            </w:r>
            <w:r w:rsidRPr="00B84BBA">
              <w:rPr>
                <w:spacing w:val="1"/>
                <w:sz w:val="20"/>
              </w:rPr>
              <w:t xml:space="preserve"> </w:t>
            </w:r>
            <w:r w:rsidRPr="00B84BBA">
              <w:rPr>
                <w:w w:val="95"/>
                <w:sz w:val="20"/>
              </w:rPr>
              <w:t>рекомендации</w:t>
            </w:r>
            <w:r w:rsidRPr="00B84BBA">
              <w:rPr>
                <w:spacing w:val="46"/>
                <w:sz w:val="20"/>
              </w:rPr>
              <w:t xml:space="preserve"> </w:t>
            </w:r>
            <w:r w:rsidRPr="00B84BBA">
              <w:rPr>
                <w:w w:val="95"/>
                <w:sz w:val="20"/>
              </w:rPr>
              <w:t>по</w:t>
            </w:r>
            <w:r w:rsidRPr="00B84BBA">
              <w:rPr>
                <w:spacing w:val="29"/>
                <w:w w:val="95"/>
                <w:sz w:val="20"/>
              </w:rPr>
              <w:t xml:space="preserve"> </w:t>
            </w:r>
            <w:r w:rsidRPr="00B84BBA">
              <w:rPr>
                <w:w w:val="95"/>
                <w:sz w:val="20"/>
              </w:rPr>
              <w:t>и</w:t>
            </w:r>
            <w:r w:rsidRPr="00B84BBA">
              <w:rPr>
                <w:w w:val="95"/>
                <w:sz w:val="20"/>
              </w:rPr>
              <w:t>с</w:t>
            </w:r>
            <w:r w:rsidRPr="00B84BBA">
              <w:rPr>
                <w:w w:val="95"/>
                <w:sz w:val="20"/>
              </w:rPr>
              <w:t>пользованию</w:t>
            </w:r>
            <w:r w:rsidRPr="00B84BBA">
              <w:rPr>
                <w:spacing w:val="33"/>
                <w:w w:val="95"/>
                <w:sz w:val="20"/>
              </w:rPr>
              <w:t xml:space="preserve"> </w:t>
            </w:r>
            <w:r w:rsidRPr="00B84BBA">
              <w:rPr>
                <w:w w:val="95"/>
                <w:sz w:val="20"/>
              </w:rPr>
              <w:t>различныхгрупп</w:t>
            </w:r>
          </w:p>
          <w:p w:rsidR="009975EC" w:rsidRPr="00B84BBA" w:rsidRDefault="009975EC" w:rsidP="00C465A8">
            <w:pPr>
              <w:ind w:right="107"/>
              <w:rPr>
                <w:sz w:val="20"/>
              </w:rPr>
            </w:pPr>
            <w:r w:rsidRPr="00B84BBA">
              <w:rPr>
                <w:sz w:val="20"/>
              </w:rPr>
              <w:t>учебно-наглядных</w:t>
            </w:r>
            <w:r w:rsidRPr="00B84BBA">
              <w:rPr>
                <w:spacing w:val="-4"/>
                <w:sz w:val="20"/>
              </w:rPr>
              <w:t xml:space="preserve"> </w:t>
            </w:r>
            <w:r w:rsidRPr="00B84BBA">
              <w:rPr>
                <w:sz w:val="20"/>
              </w:rPr>
              <w:t>пособий.</w:t>
            </w:r>
          </w:p>
          <w:p w:rsidR="009975EC" w:rsidRPr="00B84BBA" w:rsidRDefault="009975EC" w:rsidP="00C465A8">
            <w:pPr>
              <w:ind w:right="107"/>
              <w:rPr>
                <w:sz w:val="20"/>
              </w:rPr>
            </w:pPr>
            <w:r w:rsidRPr="00B84BBA">
              <w:rPr>
                <w:w w:val="95"/>
                <w:sz w:val="20"/>
              </w:rPr>
              <w:t>Расходные</w:t>
            </w:r>
            <w:r w:rsidRPr="00B84BBA">
              <w:rPr>
                <w:spacing w:val="1"/>
                <w:w w:val="95"/>
                <w:sz w:val="20"/>
              </w:rPr>
              <w:t xml:space="preserve"> </w:t>
            </w:r>
            <w:r w:rsidRPr="00B84BBA">
              <w:rPr>
                <w:w w:val="95"/>
                <w:sz w:val="20"/>
              </w:rPr>
              <w:t>материалы,</w:t>
            </w:r>
            <w:r w:rsidRPr="00B84BBA">
              <w:rPr>
                <w:spacing w:val="1"/>
                <w:w w:val="95"/>
                <w:sz w:val="20"/>
              </w:rPr>
              <w:t xml:space="preserve"> </w:t>
            </w:r>
            <w:r w:rsidRPr="00B84BBA">
              <w:rPr>
                <w:w w:val="95"/>
                <w:sz w:val="20"/>
              </w:rPr>
              <w:t>обеспечивающие различные</w:t>
            </w:r>
            <w:r w:rsidRPr="00B84BBA">
              <w:rPr>
                <w:spacing w:val="-45"/>
                <w:w w:val="95"/>
                <w:sz w:val="20"/>
              </w:rPr>
              <w:t xml:space="preserve"> </w:t>
            </w:r>
            <w:r w:rsidRPr="00B84BBA">
              <w:rPr>
                <w:sz w:val="20"/>
              </w:rPr>
              <w:t>виды</w:t>
            </w:r>
            <w:r w:rsidRPr="00B84BBA">
              <w:rPr>
                <w:spacing w:val="6"/>
                <w:sz w:val="20"/>
              </w:rPr>
              <w:t xml:space="preserve"> </w:t>
            </w:r>
            <w:r w:rsidRPr="00B84BBA">
              <w:rPr>
                <w:sz w:val="20"/>
              </w:rPr>
              <w:t>деятел</w:t>
            </w:r>
            <w:r w:rsidRPr="00B84BBA">
              <w:rPr>
                <w:sz w:val="20"/>
              </w:rPr>
              <w:t>ь</w:t>
            </w:r>
            <w:r w:rsidRPr="00B84BBA">
              <w:rPr>
                <w:sz w:val="20"/>
              </w:rPr>
              <w:t>ности</w:t>
            </w:r>
          </w:p>
        </w:tc>
        <w:tc>
          <w:tcPr>
            <w:tcW w:w="1559" w:type="dxa"/>
          </w:tcPr>
          <w:p w:rsidR="009975EC" w:rsidRPr="00B84BBA" w:rsidRDefault="009975EC" w:rsidP="00C465A8">
            <w:pPr>
              <w:spacing w:line="223" w:lineRule="exact"/>
              <w:ind w:right="887"/>
              <w:jc w:val="right"/>
              <w:rPr>
                <w:sz w:val="20"/>
              </w:rPr>
            </w:pPr>
            <w:r w:rsidRPr="00B84BBA">
              <w:rPr>
                <w:sz w:val="20"/>
              </w:rPr>
              <w:t>В</w:t>
            </w:r>
            <w:r w:rsidRPr="00B84BBA">
              <w:rPr>
                <w:spacing w:val="-3"/>
                <w:sz w:val="20"/>
              </w:rPr>
              <w:t xml:space="preserve"> </w:t>
            </w:r>
            <w:r w:rsidRPr="00B84BBA">
              <w:rPr>
                <w:sz w:val="20"/>
              </w:rPr>
              <w:t>нал</w:t>
            </w:r>
            <w:r w:rsidRPr="00B84BBA">
              <w:rPr>
                <w:sz w:val="20"/>
              </w:rPr>
              <w:t>и</w:t>
            </w:r>
            <w:r w:rsidRPr="00B84BBA">
              <w:rPr>
                <w:sz w:val="20"/>
              </w:rPr>
              <w:t>чии</w:t>
            </w:r>
          </w:p>
        </w:tc>
      </w:tr>
      <w:tr w:rsidR="009975EC" w:rsidRPr="00B84BBA" w:rsidTr="00C465A8">
        <w:trPr>
          <w:trHeight w:val="1699"/>
        </w:trPr>
        <w:tc>
          <w:tcPr>
            <w:tcW w:w="2478" w:type="dxa"/>
          </w:tcPr>
          <w:p w:rsidR="009975EC" w:rsidRPr="00B84BBA" w:rsidRDefault="009975EC" w:rsidP="00C465A8">
            <w:pPr>
              <w:spacing w:line="237" w:lineRule="auto"/>
              <w:ind w:right="151"/>
              <w:rPr>
                <w:sz w:val="20"/>
              </w:rPr>
            </w:pPr>
            <w:r w:rsidRPr="00B84BBA">
              <w:rPr>
                <w:sz w:val="20"/>
              </w:rPr>
              <w:t>2. Компоненты</w:t>
            </w:r>
            <w:r w:rsidRPr="00B84BBA">
              <w:rPr>
                <w:spacing w:val="-47"/>
                <w:sz w:val="20"/>
              </w:rPr>
              <w:t xml:space="preserve"> </w:t>
            </w:r>
            <w:r w:rsidRPr="00B84BBA">
              <w:rPr>
                <w:sz w:val="20"/>
              </w:rPr>
              <w:t>оснащения</w:t>
            </w:r>
          </w:p>
          <w:p w:rsidR="009975EC" w:rsidRPr="00B84BBA" w:rsidRDefault="009975EC" w:rsidP="00C465A8">
            <w:pPr>
              <w:ind w:right="99"/>
              <w:jc w:val="center"/>
              <w:rPr>
                <w:sz w:val="20"/>
              </w:rPr>
            </w:pPr>
            <w:r w:rsidRPr="00B84BBA">
              <w:rPr>
                <w:sz w:val="20"/>
              </w:rPr>
              <w:t>методического</w:t>
            </w:r>
            <w:r w:rsidRPr="00B84BBA">
              <w:rPr>
                <w:spacing w:val="1"/>
                <w:sz w:val="20"/>
              </w:rPr>
              <w:t xml:space="preserve"> </w:t>
            </w:r>
            <w:r w:rsidRPr="00B84BBA">
              <w:rPr>
                <w:sz w:val="20"/>
              </w:rPr>
              <w:t>кабинета</w:t>
            </w:r>
            <w:r w:rsidRPr="00B84BBA">
              <w:rPr>
                <w:spacing w:val="1"/>
                <w:sz w:val="20"/>
              </w:rPr>
              <w:t xml:space="preserve"> </w:t>
            </w:r>
            <w:r w:rsidRPr="00B84BBA">
              <w:rPr>
                <w:w w:val="95"/>
                <w:sz w:val="20"/>
              </w:rPr>
              <w:t>начальнойшколы</w:t>
            </w:r>
          </w:p>
        </w:tc>
        <w:tc>
          <w:tcPr>
            <w:tcW w:w="6170" w:type="dxa"/>
          </w:tcPr>
          <w:p w:rsidR="009975EC" w:rsidRPr="00B84BBA" w:rsidRDefault="009975EC" w:rsidP="00A3744D">
            <w:pPr>
              <w:numPr>
                <w:ilvl w:val="1"/>
                <w:numId w:val="47"/>
              </w:numPr>
              <w:tabs>
                <w:tab w:val="left" w:pos="718"/>
              </w:tabs>
              <w:spacing w:line="237" w:lineRule="auto"/>
              <w:ind w:right="370" w:hanging="32"/>
              <w:jc w:val="left"/>
              <w:rPr>
                <w:sz w:val="20"/>
              </w:rPr>
            </w:pPr>
            <w:r w:rsidRPr="00B84BBA">
              <w:rPr>
                <w:spacing w:val="-1"/>
                <w:sz w:val="20"/>
              </w:rPr>
              <w:t>Нормативные документыфедерального,</w:t>
            </w:r>
            <w:r w:rsidRPr="00B84BBA">
              <w:rPr>
                <w:spacing w:val="-47"/>
                <w:sz w:val="20"/>
              </w:rPr>
              <w:t xml:space="preserve"> </w:t>
            </w:r>
            <w:r w:rsidRPr="00B84BBA">
              <w:rPr>
                <w:sz w:val="20"/>
              </w:rPr>
              <w:t>региональногои</w:t>
            </w:r>
            <w:r w:rsidRPr="00B84BBA">
              <w:rPr>
                <w:spacing w:val="-6"/>
                <w:sz w:val="20"/>
              </w:rPr>
              <w:t xml:space="preserve"> </w:t>
            </w:r>
            <w:r w:rsidRPr="00B84BBA">
              <w:rPr>
                <w:sz w:val="20"/>
              </w:rPr>
              <w:t>муниципального уровней,</w:t>
            </w:r>
          </w:p>
          <w:p w:rsidR="009975EC" w:rsidRPr="00B84BBA" w:rsidRDefault="009975EC" w:rsidP="00C465A8">
            <w:pPr>
              <w:rPr>
                <w:sz w:val="20"/>
              </w:rPr>
            </w:pPr>
            <w:r w:rsidRPr="00B84BBA">
              <w:rPr>
                <w:sz w:val="20"/>
              </w:rPr>
              <w:t>локальные</w:t>
            </w:r>
            <w:r w:rsidRPr="00B84BBA">
              <w:rPr>
                <w:spacing w:val="5"/>
                <w:sz w:val="20"/>
              </w:rPr>
              <w:t xml:space="preserve"> </w:t>
            </w:r>
            <w:r w:rsidRPr="00B84BBA">
              <w:rPr>
                <w:sz w:val="20"/>
              </w:rPr>
              <w:t>акты</w:t>
            </w:r>
            <w:r w:rsidRPr="00B84BBA">
              <w:rPr>
                <w:spacing w:val="9"/>
                <w:sz w:val="20"/>
              </w:rPr>
              <w:t xml:space="preserve"> </w:t>
            </w:r>
            <w:r w:rsidRPr="00B84BBA">
              <w:rPr>
                <w:sz w:val="20"/>
              </w:rPr>
              <w:t>.</w:t>
            </w:r>
          </w:p>
          <w:p w:rsidR="009975EC" w:rsidRPr="00B84BBA" w:rsidRDefault="009975EC" w:rsidP="00A3744D">
            <w:pPr>
              <w:numPr>
                <w:ilvl w:val="1"/>
                <w:numId w:val="47"/>
              </w:numPr>
              <w:tabs>
                <w:tab w:val="left" w:pos="584"/>
              </w:tabs>
              <w:ind w:left="583" w:hanging="525"/>
              <w:jc w:val="left"/>
              <w:rPr>
                <w:rFonts w:ascii="Cambria" w:hAnsi="Cambria"/>
                <w:sz w:val="18"/>
              </w:rPr>
            </w:pPr>
            <w:r w:rsidRPr="00B84BBA">
              <w:rPr>
                <w:w w:val="95"/>
                <w:sz w:val="20"/>
              </w:rPr>
              <w:t>Документация</w:t>
            </w:r>
            <w:r w:rsidRPr="00B84BBA">
              <w:rPr>
                <w:spacing w:val="23"/>
                <w:w w:val="95"/>
                <w:sz w:val="20"/>
              </w:rPr>
              <w:t xml:space="preserve"> </w:t>
            </w:r>
            <w:r w:rsidRPr="00B84BBA">
              <w:rPr>
                <w:w w:val="95"/>
                <w:sz w:val="20"/>
              </w:rPr>
              <w:t>образовательного</w:t>
            </w:r>
            <w:r w:rsidRPr="00B84BBA">
              <w:rPr>
                <w:spacing w:val="34"/>
                <w:w w:val="95"/>
                <w:sz w:val="20"/>
              </w:rPr>
              <w:t xml:space="preserve"> </w:t>
            </w:r>
            <w:r w:rsidRPr="00B84BBA">
              <w:rPr>
                <w:w w:val="95"/>
                <w:sz w:val="20"/>
              </w:rPr>
              <w:t>учреждения.</w:t>
            </w:r>
          </w:p>
          <w:p w:rsidR="009975EC" w:rsidRPr="00B84BBA" w:rsidRDefault="009975EC" w:rsidP="00A3744D">
            <w:pPr>
              <w:numPr>
                <w:ilvl w:val="1"/>
                <w:numId w:val="47"/>
              </w:numPr>
              <w:tabs>
                <w:tab w:val="left" w:pos="898"/>
              </w:tabs>
              <w:ind w:left="897" w:hanging="524"/>
              <w:jc w:val="left"/>
              <w:rPr>
                <w:rFonts w:ascii="Cambria" w:hAnsi="Cambria"/>
                <w:sz w:val="18"/>
              </w:rPr>
            </w:pPr>
            <w:r w:rsidRPr="00B84BBA">
              <w:rPr>
                <w:sz w:val="20"/>
              </w:rPr>
              <w:t>Комплекты</w:t>
            </w:r>
            <w:r w:rsidRPr="00B84BBA">
              <w:rPr>
                <w:spacing w:val="7"/>
                <w:sz w:val="20"/>
              </w:rPr>
              <w:t xml:space="preserve"> </w:t>
            </w:r>
            <w:r w:rsidRPr="00B84BBA">
              <w:rPr>
                <w:sz w:val="20"/>
              </w:rPr>
              <w:t>контрольныхматериалов:</w:t>
            </w:r>
          </w:p>
          <w:p w:rsidR="009975EC" w:rsidRPr="00B84BBA" w:rsidRDefault="009975EC" w:rsidP="00A3744D">
            <w:pPr>
              <w:numPr>
                <w:ilvl w:val="1"/>
                <w:numId w:val="47"/>
              </w:numPr>
              <w:tabs>
                <w:tab w:val="left" w:pos="1798"/>
              </w:tabs>
              <w:ind w:left="1797" w:hanging="524"/>
              <w:jc w:val="left"/>
              <w:rPr>
                <w:rFonts w:ascii="Cambria" w:hAnsi="Cambria"/>
                <w:sz w:val="18"/>
              </w:rPr>
            </w:pPr>
            <w:r w:rsidRPr="00B84BBA">
              <w:rPr>
                <w:sz w:val="20"/>
              </w:rPr>
              <w:t>Базы</w:t>
            </w:r>
            <w:r w:rsidRPr="00B84BBA">
              <w:rPr>
                <w:spacing w:val="-9"/>
                <w:sz w:val="20"/>
              </w:rPr>
              <w:t xml:space="preserve"> </w:t>
            </w:r>
            <w:r w:rsidRPr="00B84BBA">
              <w:rPr>
                <w:sz w:val="20"/>
              </w:rPr>
              <w:t>данных:</w:t>
            </w:r>
            <w:r w:rsidRPr="00B84BBA">
              <w:rPr>
                <w:spacing w:val="-10"/>
                <w:sz w:val="20"/>
              </w:rPr>
              <w:t xml:space="preserve"> </w:t>
            </w:r>
            <w:r w:rsidRPr="00B84BBA">
              <w:rPr>
                <w:sz w:val="20"/>
              </w:rPr>
              <w:t>…</w:t>
            </w:r>
          </w:p>
          <w:p w:rsidR="009975EC" w:rsidRPr="00B84BBA" w:rsidRDefault="009975EC" w:rsidP="00A3744D">
            <w:pPr>
              <w:numPr>
                <w:ilvl w:val="1"/>
                <w:numId w:val="47"/>
              </w:numPr>
              <w:tabs>
                <w:tab w:val="left" w:pos="937"/>
              </w:tabs>
              <w:ind w:left="936" w:hanging="524"/>
              <w:jc w:val="left"/>
              <w:rPr>
                <w:rFonts w:ascii="Cambria" w:hAnsi="Cambria"/>
                <w:sz w:val="18"/>
              </w:rPr>
            </w:pPr>
            <w:r w:rsidRPr="00B84BBA">
              <w:rPr>
                <w:w w:val="95"/>
                <w:sz w:val="20"/>
              </w:rPr>
              <w:t>Материально-техническое</w:t>
            </w:r>
            <w:r w:rsidRPr="00B84BBA">
              <w:rPr>
                <w:spacing w:val="11"/>
                <w:w w:val="95"/>
                <w:sz w:val="20"/>
              </w:rPr>
              <w:t xml:space="preserve"> </w:t>
            </w:r>
            <w:r w:rsidRPr="00B84BBA">
              <w:rPr>
                <w:w w:val="95"/>
                <w:sz w:val="20"/>
              </w:rPr>
              <w:t>оснащение</w:t>
            </w:r>
          </w:p>
        </w:tc>
        <w:tc>
          <w:tcPr>
            <w:tcW w:w="1559" w:type="dxa"/>
          </w:tcPr>
          <w:p w:rsidR="009975EC" w:rsidRPr="00B84BBA" w:rsidRDefault="009975EC" w:rsidP="00C465A8">
            <w:pPr>
              <w:spacing w:line="223" w:lineRule="exact"/>
              <w:ind w:right="887"/>
              <w:jc w:val="right"/>
              <w:rPr>
                <w:sz w:val="20"/>
              </w:rPr>
            </w:pPr>
            <w:r w:rsidRPr="00B84BBA">
              <w:rPr>
                <w:sz w:val="20"/>
              </w:rPr>
              <w:t>В</w:t>
            </w:r>
            <w:r w:rsidRPr="00B84BBA">
              <w:rPr>
                <w:spacing w:val="-3"/>
                <w:sz w:val="20"/>
              </w:rPr>
              <w:t xml:space="preserve"> </w:t>
            </w:r>
            <w:r w:rsidRPr="00B84BBA">
              <w:rPr>
                <w:sz w:val="20"/>
              </w:rPr>
              <w:t>нал</w:t>
            </w:r>
            <w:r w:rsidRPr="00B84BBA">
              <w:rPr>
                <w:sz w:val="20"/>
              </w:rPr>
              <w:t>и</w:t>
            </w:r>
            <w:r w:rsidRPr="00B84BBA">
              <w:rPr>
                <w:sz w:val="20"/>
              </w:rPr>
              <w:t>чии</w:t>
            </w:r>
          </w:p>
        </w:tc>
      </w:tr>
      <w:tr w:rsidR="009975EC" w:rsidRPr="00B84BBA" w:rsidTr="00C465A8">
        <w:trPr>
          <w:trHeight w:val="417"/>
        </w:trPr>
        <w:tc>
          <w:tcPr>
            <w:tcW w:w="2478" w:type="dxa"/>
          </w:tcPr>
          <w:p w:rsidR="009975EC" w:rsidRPr="00B84BBA" w:rsidRDefault="009975EC" w:rsidP="00C465A8">
            <w:pPr>
              <w:ind w:right="151"/>
              <w:rPr>
                <w:sz w:val="20"/>
              </w:rPr>
            </w:pPr>
            <w:r w:rsidRPr="00B84BBA">
              <w:rPr>
                <w:sz w:val="20"/>
              </w:rPr>
              <w:t>3. Компоненты</w:t>
            </w:r>
            <w:r w:rsidRPr="00B84BBA">
              <w:rPr>
                <w:spacing w:val="-47"/>
                <w:sz w:val="20"/>
              </w:rPr>
              <w:t xml:space="preserve"> </w:t>
            </w:r>
            <w:r w:rsidRPr="00B84BBA">
              <w:rPr>
                <w:sz w:val="20"/>
              </w:rPr>
              <w:t>оснащения</w:t>
            </w:r>
          </w:p>
          <w:p w:rsidR="009975EC" w:rsidRPr="00B84BBA" w:rsidRDefault="009975EC" w:rsidP="00C465A8">
            <w:pPr>
              <w:ind w:right="117"/>
              <w:rPr>
                <w:sz w:val="20"/>
              </w:rPr>
            </w:pPr>
            <w:r w:rsidRPr="00B84BBA">
              <w:rPr>
                <w:spacing w:val="-1"/>
                <w:sz w:val="20"/>
              </w:rPr>
              <w:t>физкультурного</w:t>
            </w:r>
            <w:r w:rsidRPr="00B84BBA">
              <w:rPr>
                <w:spacing w:val="-47"/>
                <w:sz w:val="20"/>
              </w:rPr>
              <w:t xml:space="preserve"> </w:t>
            </w:r>
            <w:r w:rsidRPr="00B84BBA">
              <w:rPr>
                <w:sz w:val="20"/>
              </w:rPr>
              <w:t>зала</w:t>
            </w:r>
          </w:p>
        </w:tc>
        <w:tc>
          <w:tcPr>
            <w:tcW w:w="6170" w:type="dxa"/>
          </w:tcPr>
          <w:p w:rsidR="009975EC" w:rsidRPr="00B84BBA" w:rsidRDefault="009975EC" w:rsidP="00C465A8">
            <w:pPr>
              <w:spacing w:line="223" w:lineRule="exact"/>
              <w:ind w:right="107"/>
              <w:jc w:val="center"/>
              <w:rPr>
                <w:sz w:val="20"/>
              </w:rPr>
            </w:pPr>
            <w:r w:rsidRPr="00B84BBA">
              <w:rPr>
                <w:sz w:val="20"/>
              </w:rPr>
              <w:t>зал,</w:t>
            </w:r>
            <w:r w:rsidRPr="00B84BBA">
              <w:rPr>
                <w:spacing w:val="-5"/>
                <w:sz w:val="20"/>
              </w:rPr>
              <w:t xml:space="preserve"> </w:t>
            </w:r>
            <w:r w:rsidRPr="00B84BBA">
              <w:rPr>
                <w:sz w:val="20"/>
              </w:rPr>
              <w:t>стадион,</w:t>
            </w:r>
            <w:r w:rsidRPr="00B84BBA">
              <w:rPr>
                <w:spacing w:val="-7"/>
                <w:sz w:val="20"/>
              </w:rPr>
              <w:t xml:space="preserve"> </w:t>
            </w:r>
            <w:r w:rsidRPr="00B84BBA">
              <w:rPr>
                <w:sz w:val="20"/>
              </w:rPr>
              <w:t>спортивная</w:t>
            </w:r>
            <w:r w:rsidRPr="00B84BBA">
              <w:rPr>
                <w:spacing w:val="-2"/>
                <w:sz w:val="20"/>
              </w:rPr>
              <w:t xml:space="preserve"> </w:t>
            </w:r>
            <w:r w:rsidRPr="00B84BBA">
              <w:rPr>
                <w:sz w:val="20"/>
              </w:rPr>
              <w:t>площадка</w:t>
            </w:r>
          </w:p>
        </w:tc>
        <w:tc>
          <w:tcPr>
            <w:tcW w:w="1559" w:type="dxa"/>
          </w:tcPr>
          <w:p w:rsidR="009975EC" w:rsidRPr="00B84BBA" w:rsidRDefault="009975EC" w:rsidP="00C465A8">
            <w:pPr>
              <w:spacing w:line="223" w:lineRule="exact"/>
              <w:ind w:right="887"/>
              <w:jc w:val="right"/>
              <w:rPr>
                <w:sz w:val="20"/>
              </w:rPr>
            </w:pPr>
            <w:r w:rsidRPr="00B84BBA">
              <w:rPr>
                <w:sz w:val="20"/>
              </w:rPr>
              <w:t>В</w:t>
            </w:r>
            <w:r w:rsidRPr="00B84BBA">
              <w:rPr>
                <w:spacing w:val="-3"/>
                <w:sz w:val="20"/>
              </w:rPr>
              <w:t xml:space="preserve"> </w:t>
            </w:r>
            <w:r w:rsidRPr="00B84BBA">
              <w:rPr>
                <w:sz w:val="20"/>
              </w:rPr>
              <w:t>нал</w:t>
            </w:r>
            <w:r w:rsidRPr="00B84BBA">
              <w:rPr>
                <w:sz w:val="20"/>
              </w:rPr>
              <w:t>и</w:t>
            </w:r>
            <w:r w:rsidRPr="00B84BBA">
              <w:rPr>
                <w:sz w:val="20"/>
              </w:rPr>
              <w:t>чии</w:t>
            </w:r>
          </w:p>
        </w:tc>
      </w:tr>
    </w:tbl>
    <w:p w:rsidR="009975EC" w:rsidRPr="00B84BBA" w:rsidRDefault="009975EC" w:rsidP="009975EC">
      <w:pPr>
        <w:autoSpaceDE w:val="0"/>
        <w:autoSpaceDN w:val="0"/>
        <w:spacing w:before="3"/>
        <w:rPr>
          <w:sz w:val="23"/>
          <w:szCs w:val="24"/>
        </w:rPr>
      </w:pPr>
    </w:p>
    <w:p w:rsidR="009975EC" w:rsidRPr="00B84BBA" w:rsidRDefault="009975EC" w:rsidP="009975EC">
      <w:pPr>
        <w:autoSpaceDE w:val="0"/>
        <w:autoSpaceDN w:val="0"/>
        <w:ind w:right="789"/>
        <w:jc w:val="both"/>
        <w:rPr>
          <w:sz w:val="24"/>
          <w:szCs w:val="24"/>
        </w:rPr>
      </w:pPr>
      <w:r w:rsidRPr="00B84BBA">
        <w:rPr>
          <w:sz w:val="24"/>
          <w:szCs w:val="24"/>
        </w:rPr>
        <w:t>На</w:t>
      </w:r>
      <w:r w:rsidRPr="00B84BBA">
        <w:rPr>
          <w:spacing w:val="1"/>
          <w:sz w:val="24"/>
          <w:szCs w:val="24"/>
        </w:rPr>
        <w:t xml:space="preserve"> </w:t>
      </w:r>
      <w:r w:rsidRPr="00B84BBA">
        <w:rPr>
          <w:sz w:val="24"/>
          <w:szCs w:val="24"/>
        </w:rPr>
        <w:t>основе</w:t>
      </w:r>
      <w:r w:rsidRPr="00B84BBA">
        <w:rPr>
          <w:spacing w:val="1"/>
          <w:sz w:val="24"/>
          <w:szCs w:val="24"/>
        </w:rPr>
        <w:t xml:space="preserve"> </w:t>
      </w:r>
      <w:r w:rsidRPr="00B84BBA">
        <w:rPr>
          <w:sz w:val="24"/>
          <w:szCs w:val="24"/>
        </w:rPr>
        <w:t>действующих</w:t>
      </w:r>
      <w:r w:rsidRPr="00B84BBA">
        <w:rPr>
          <w:spacing w:val="1"/>
          <w:sz w:val="24"/>
          <w:szCs w:val="24"/>
        </w:rPr>
        <w:t xml:space="preserve"> </w:t>
      </w:r>
      <w:r w:rsidRPr="00B84BBA">
        <w:rPr>
          <w:sz w:val="24"/>
          <w:szCs w:val="24"/>
        </w:rPr>
        <w:t>санитарных</w:t>
      </w:r>
      <w:r w:rsidRPr="00B84BBA">
        <w:rPr>
          <w:spacing w:val="1"/>
          <w:sz w:val="24"/>
          <w:szCs w:val="24"/>
        </w:rPr>
        <w:t xml:space="preserve"> </w:t>
      </w:r>
      <w:r w:rsidRPr="00B84BBA">
        <w:rPr>
          <w:sz w:val="24"/>
          <w:szCs w:val="24"/>
        </w:rPr>
        <w:t>правил</w:t>
      </w:r>
      <w:r w:rsidRPr="00B84BBA">
        <w:rPr>
          <w:spacing w:val="1"/>
          <w:sz w:val="24"/>
          <w:szCs w:val="24"/>
        </w:rPr>
        <w:t xml:space="preserve"> </w:t>
      </w:r>
      <w:r w:rsidRPr="00B84BBA">
        <w:rPr>
          <w:sz w:val="24"/>
          <w:szCs w:val="24"/>
        </w:rPr>
        <w:t>оценивается</w:t>
      </w:r>
      <w:r w:rsidRPr="00B84BBA">
        <w:rPr>
          <w:spacing w:val="1"/>
          <w:sz w:val="24"/>
          <w:szCs w:val="24"/>
        </w:rPr>
        <w:t xml:space="preserve"> </w:t>
      </w:r>
      <w:r w:rsidRPr="00B84BBA">
        <w:rPr>
          <w:sz w:val="24"/>
          <w:szCs w:val="24"/>
        </w:rPr>
        <w:t>наличие</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размещение</w:t>
      </w:r>
      <w:r w:rsidRPr="00B84BBA">
        <w:rPr>
          <w:spacing w:val="1"/>
          <w:sz w:val="24"/>
          <w:szCs w:val="24"/>
        </w:rPr>
        <w:t xml:space="preserve"> </w:t>
      </w:r>
      <w:r w:rsidRPr="00B84BBA">
        <w:rPr>
          <w:sz w:val="24"/>
          <w:szCs w:val="24"/>
        </w:rPr>
        <w:t>помещений, н</w:t>
      </w:r>
      <w:r w:rsidRPr="00B84BBA">
        <w:rPr>
          <w:sz w:val="24"/>
          <w:szCs w:val="24"/>
        </w:rPr>
        <w:t>е</w:t>
      </w:r>
      <w:r w:rsidRPr="00B84BBA">
        <w:rPr>
          <w:sz w:val="24"/>
          <w:szCs w:val="24"/>
        </w:rPr>
        <w:t>обходимого набора зон (для осуществления образовательной деятельности,</w:t>
      </w:r>
      <w:r w:rsidRPr="00B84BBA">
        <w:rPr>
          <w:spacing w:val="1"/>
          <w:sz w:val="24"/>
          <w:szCs w:val="24"/>
        </w:rPr>
        <w:t xml:space="preserve"> </w:t>
      </w:r>
      <w:r w:rsidRPr="00B84BBA">
        <w:rPr>
          <w:sz w:val="24"/>
          <w:szCs w:val="24"/>
        </w:rPr>
        <w:t>активной деятельн</w:t>
      </w:r>
      <w:r w:rsidRPr="00B84BBA">
        <w:rPr>
          <w:sz w:val="24"/>
          <w:szCs w:val="24"/>
        </w:rPr>
        <w:t>о</w:t>
      </w:r>
      <w:r w:rsidRPr="00B84BBA">
        <w:rPr>
          <w:sz w:val="24"/>
          <w:szCs w:val="24"/>
        </w:rPr>
        <w:t>сти и отдыха, хозяйственной деятельности, организации питания), их</w:t>
      </w:r>
      <w:r w:rsidRPr="00B84BBA">
        <w:rPr>
          <w:spacing w:val="1"/>
          <w:sz w:val="24"/>
          <w:szCs w:val="24"/>
        </w:rPr>
        <w:t xml:space="preserve"> </w:t>
      </w:r>
      <w:r w:rsidRPr="00B84BBA">
        <w:rPr>
          <w:sz w:val="24"/>
          <w:szCs w:val="24"/>
        </w:rPr>
        <w:t>площади,</w:t>
      </w:r>
      <w:r w:rsidRPr="00B84BBA">
        <w:rPr>
          <w:spacing w:val="1"/>
          <w:sz w:val="24"/>
          <w:szCs w:val="24"/>
        </w:rPr>
        <w:t xml:space="preserve"> </w:t>
      </w:r>
      <w:r w:rsidRPr="00B84BBA">
        <w:rPr>
          <w:sz w:val="24"/>
          <w:szCs w:val="24"/>
        </w:rPr>
        <w:t>освещённость,</w:t>
      </w:r>
      <w:r w:rsidRPr="00B84BBA">
        <w:rPr>
          <w:spacing w:val="1"/>
          <w:sz w:val="24"/>
          <w:szCs w:val="24"/>
        </w:rPr>
        <w:t xml:space="preserve"> </w:t>
      </w:r>
      <w:r w:rsidRPr="00B84BBA">
        <w:rPr>
          <w:sz w:val="24"/>
          <w:szCs w:val="24"/>
        </w:rPr>
        <w:t>воздушно-тепловой</w:t>
      </w:r>
      <w:r w:rsidRPr="00B84BBA">
        <w:rPr>
          <w:spacing w:val="1"/>
          <w:sz w:val="24"/>
          <w:szCs w:val="24"/>
        </w:rPr>
        <w:t xml:space="preserve"> </w:t>
      </w:r>
      <w:r w:rsidRPr="00B84BBA">
        <w:rPr>
          <w:sz w:val="24"/>
          <w:szCs w:val="24"/>
        </w:rPr>
        <w:t>режим,</w:t>
      </w:r>
      <w:r w:rsidRPr="00B84BBA">
        <w:rPr>
          <w:spacing w:val="1"/>
          <w:sz w:val="24"/>
          <w:szCs w:val="24"/>
        </w:rPr>
        <w:t xml:space="preserve"> </w:t>
      </w:r>
      <w:r w:rsidRPr="00B84BBA">
        <w:rPr>
          <w:sz w:val="24"/>
          <w:szCs w:val="24"/>
        </w:rPr>
        <w:t>обеспечивающие</w:t>
      </w:r>
      <w:r w:rsidRPr="00B84BBA">
        <w:rPr>
          <w:spacing w:val="1"/>
          <w:sz w:val="24"/>
          <w:szCs w:val="24"/>
        </w:rPr>
        <w:t xml:space="preserve"> </w:t>
      </w:r>
      <w:r w:rsidRPr="00B84BBA">
        <w:rPr>
          <w:sz w:val="24"/>
          <w:szCs w:val="24"/>
        </w:rPr>
        <w:t>безопасность</w:t>
      </w:r>
      <w:r w:rsidRPr="00B84BBA">
        <w:rPr>
          <w:spacing w:val="1"/>
          <w:sz w:val="24"/>
          <w:szCs w:val="24"/>
        </w:rPr>
        <w:t xml:space="preserve"> </w:t>
      </w:r>
      <w:r w:rsidRPr="00B84BBA">
        <w:rPr>
          <w:sz w:val="24"/>
          <w:szCs w:val="24"/>
        </w:rPr>
        <w:t>и</w:t>
      </w:r>
      <w:r w:rsidRPr="00B84BBA">
        <w:rPr>
          <w:spacing w:val="1"/>
          <w:sz w:val="24"/>
          <w:szCs w:val="24"/>
        </w:rPr>
        <w:t xml:space="preserve"> </w:t>
      </w:r>
      <w:r w:rsidRPr="00B84BBA">
        <w:rPr>
          <w:sz w:val="24"/>
          <w:szCs w:val="24"/>
        </w:rPr>
        <w:t>комфортность</w:t>
      </w:r>
      <w:r w:rsidRPr="00B84BBA">
        <w:rPr>
          <w:spacing w:val="-8"/>
          <w:sz w:val="24"/>
          <w:szCs w:val="24"/>
        </w:rPr>
        <w:t xml:space="preserve"> </w:t>
      </w:r>
      <w:r w:rsidRPr="00B84BBA">
        <w:rPr>
          <w:sz w:val="24"/>
          <w:szCs w:val="24"/>
        </w:rPr>
        <w:t>организации</w:t>
      </w:r>
      <w:r w:rsidRPr="00B84BBA">
        <w:rPr>
          <w:spacing w:val="-7"/>
          <w:sz w:val="24"/>
          <w:szCs w:val="24"/>
        </w:rPr>
        <w:t xml:space="preserve"> </w:t>
      </w:r>
      <w:r w:rsidRPr="00B84BBA">
        <w:rPr>
          <w:sz w:val="24"/>
          <w:szCs w:val="24"/>
        </w:rPr>
        <w:t>учебно-воспитательного</w:t>
      </w:r>
      <w:r w:rsidRPr="00B84BBA">
        <w:rPr>
          <w:spacing w:val="3"/>
          <w:sz w:val="24"/>
          <w:szCs w:val="24"/>
        </w:rPr>
        <w:t xml:space="preserve"> </w:t>
      </w:r>
      <w:r w:rsidRPr="00B84BBA">
        <w:rPr>
          <w:sz w:val="24"/>
          <w:szCs w:val="24"/>
        </w:rPr>
        <w:t>процесса.</w:t>
      </w:r>
    </w:p>
    <w:p w:rsidR="009975EC" w:rsidRPr="00B84BBA" w:rsidRDefault="009975EC" w:rsidP="009975EC">
      <w:pPr>
        <w:autoSpaceDE w:val="0"/>
        <w:autoSpaceDN w:val="0"/>
        <w:spacing w:before="1"/>
        <w:jc w:val="both"/>
        <w:rPr>
          <w:sz w:val="24"/>
          <w:szCs w:val="24"/>
        </w:rPr>
      </w:pPr>
      <w:r w:rsidRPr="00B84BBA">
        <w:rPr>
          <w:spacing w:val="-1"/>
          <w:sz w:val="24"/>
          <w:szCs w:val="24"/>
        </w:rPr>
        <w:t>Комплектование</w:t>
      </w:r>
      <w:r w:rsidRPr="00B84BBA">
        <w:rPr>
          <w:spacing w:val="-11"/>
          <w:sz w:val="24"/>
          <w:szCs w:val="24"/>
        </w:rPr>
        <w:t xml:space="preserve"> </w:t>
      </w:r>
      <w:r w:rsidRPr="00B84BBA">
        <w:rPr>
          <w:sz w:val="24"/>
          <w:szCs w:val="24"/>
        </w:rPr>
        <w:t>классов</w:t>
      </w:r>
      <w:r w:rsidRPr="00B84BBA">
        <w:rPr>
          <w:spacing w:val="-13"/>
          <w:sz w:val="24"/>
          <w:szCs w:val="24"/>
        </w:rPr>
        <w:t xml:space="preserve"> </w:t>
      </w:r>
      <w:r w:rsidRPr="00B84BBA">
        <w:rPr>
          <w:sz w:val="24"/>
          <w:szCs w:val="24"/>
        </w:rPr>
        <w:t>формируетсяс</w:t>
      </w:r>
      <w:r w:rsidRPr="00B84BBA">
        <w:rPr>
          <w:spacing w:val="11"/>
          <w:sz w:val="24"/>
          <w:szCs w:val="24"/>
        </w:rPr>
        <w:t xml:space="preserve"> </w:t>
      </w:r>
      <w:r w:rsidRPr="00B84BBA">
        <w:rPr>
          <w:sz w:val="24"/>
          <w:szCs w:val="24"/>
        </w:rPr>
        <w:t>учётом:</w:t>
      </w:r>
    </w:p>
    <w:p w:rsidR="009975EC" w:rsidRPr="00B84BBA" w:rsidRDefault="009975EC" w:rsidP="00A3744D">
      <w:pPr>
        <w:numPr>
          <w:ilvl w:val="1"/>
          <w:numId w:val="50"/>
        </w:numPr>
        <w:tabs>
          <w:tab w:val="left" w:pos="1389"/>
        </w:tabs>
        <w:autoSpaceDE w:val="0"/>
        <w:autoSpaceDN w:val="0"/>
        <w:ind w:hanging="282"/>
        <w:rPr>
          <w:sz w:val="24"/>
        </w:rPr>
      </w:pPr>
      <w:r w:rsidRPr="00B84BBA">
        <w:rPr>
          <w:sz w:val="24"/>
        </w:rPr>
        <w:t>возрастных</w:t>
      </w:r>
      <w:r w:rsidRPr="00B84BBA">
        <w:rPr>
          <w:spacing w:val="23"/>
          <w:sz w:val="24"/>
        </w:rPr>
        <w:t xml:space="preserve"> </w:t>
      </w:r>
      <w:r w:rsidRPr="00B84BBA">
        <w:rPr>
          <w:sz w:val="24"/>
        </w:rPr>
        <w:t>и</w:t>
      </w:r>
      <w:r w:rsidRPr="00B84BBA">
        <w:rPr>
          <w:spacing w:val="20"/>
          <w:sz w:val="24"/>
        </w:rPr>
        <w:t xml:space="preserve"> </w:t>
      </w:r>
      <w:r w:rsidRPr="00B84BBA">
        <w:rPr>
          <w:sz w:val="24"/>
        </w:rPr>
        <w:t>индивидуальных</w:t>
      </w:r>
      <w:r w:rsidRPr="00B84BBA">
        <w:rPr>
          <w:spacing w:val="25"/>
          <w:sz w:val="24"/>
        </w:rPr>
        <w:t xml:space="preserve"> </w:t>
      </w:r>
      <w:r w:rsidRPr="00B84BBA">
        <w:rPr>
          <w:sz w:val="24"/>
        </w:rPr>
        <w:t>психологических</w:t>
      </w:r>
      <w:r w:rsidRPr="00B84BBA">
        <w:rPr>
          <w:spacing w:val="24"/>
          <w:sz w:val="24"/>
        </w:rPr>
        <w:t xml:space="preserve"> </w:t>
      </w:r>
      <w:r w:rsidRPr="00B84BBA">
        <w:rPr>
          <w:sz w:val="24"/>
        </w:rPr>
        <w:t>особенностей</w:t>
      </w:r>
      <w:r w:rsidRPr="00B84BBA">
        <w:rPr>
          <w:spacing w:val="5"/>
          <w:sz w:val="24"/>
        </w:rPr>
        <w:t xml:space="preserve"> </w:t>
      </w:r>
      <w:r w:rsidRPr="00B84BBA">
        <w:rPr>
          <w:sz w:val="24"/>
        </w:rPr>
        <w:t>обучающихся;</w:t>
      </w:r>
    </w:p>
    <w:p w:rsidR="009975EC" w:rsidRPr="00B84BBA" w:rsidRDefault="009975EC" w:rsidP="009975EC">
      <w:pPr>
        <w:autoSpaceDE w:val="0"/>
        <w:autoSpaceDN w:val="0"/>
        <w:jc w:val="both"/>
        <w:rPr>
          <w:sz w:val="24"/>
        </w:rPr>
        <w:sectPr w:rsidR="009975EC" w:rsidRPr="00B84BBA" w:rsidSect="00291006">
          <w:pgSz w:w="11910" w:h="16840"/>
          <w:pgMar w:top="1040" w:right="60" w:bottom="1180" w:left="880" w:header="0" w:footer="832" w:gutter="0"/>
          <w:cols w:space="720"/>
        </w:sectPr>
      </w:pPr>
    </w:p>
    <w:p w:rsidR="009975EC" w:rsidRPr="00B84BBA" w:rsidRDefault="009975EC" w:rsidP="00A3744D">
      <w:pPr>
        <w:numPr>
          <w:ilvl w:val="1"/>
          <w:numId w:val="50"/>
        </w:numPr>
        <w:tabs>
          <w:tab w:val="left" w:pos="1389"/>
        </w:tabs>
        <w:autoSpaceDE w:val="0"/>
        <w:autoSpaceDN w:val="0"/>
        <w:spacing w:before="66"/>
        <w:ind w:left="1023" w:right="786" w:firstLine="84"/>
        <w:rPr>
          <w:sz w:val="24"/>
        </w:rPr>
      </w:pPr>
      <w:r w:rsidRPr="00B84BBA">
        <w:rPr>
          <w:sz w:val="24"/>
        </w:rPr>
        <w:lastRenderedPageBreak/>
        <w:t>ориентации</w:t>
      </w:r>
      <w:r w:rsidRPr="00B84BBA">
        <w:rPr>
          <w:spacing w:val="21"/>
          <w:sz w:val="24"/>
        </w:rPr>
        <w:t xml:space="preserve"> </w:t>
      </w:r>
      <w:r w:rsidRPr="00B84BBA">
        <w:rPr>
          <w:sz w:val="24"/>
        </w:rPr>
        <w:t>на</w:t>
      </w:r>
      <w:r w:rsidRPr="00B84BBA">
        <w:rPr>
          <w:spacing w:val="20"/>
          <w:sz w:val="24"/>
        </w:rPr>
        <w:t xml:space="preserve"> </w:t>
      </w:r>
      <w:r w:rsidRPr="00B84BBA">
        <w:rPr>
          <w:sz w:val="24"/>
        </w:rPr>
        <w:t>достижение</w:t>
      </w:r>
      <w:r w:rsidRPr="00B84BBA">
        <w:rPr>
          <w:spacing w:val="20"/>
          <w:sz w:val="24"/>
        </w:rPr>
        <w:t xml:space="preserve"> </w:t>
      </w:r>
      <w:r w:rsidRPr="00B84BBA">
        <w:rPr>
          <w:sz w:val="24"/>
        </w:rPr>
        <w:t>личностных,</w:t>
      </w:r>
      <w:r w:rsidRPr="00B84BBA">
        <w:rPr>
          <w:spacing w:val="20"/>
          <w:sz w:val="24"/>
        </w:rPr>
        <w:t xml:space="preserve"> </w:t>
      </w:r>
      <w:r w:rsidRPr="00B84BBA">
        <w:rPr>
          <w:sz w:val="24"/>
        </w:rPr>
        <w:t>метапредметных</w:t>
      </w:r>
      <w:r w:rsidRPr="00B84BBA">
        <w:rPr>
          <w:spacing w:val="23"/>
          <w:sz w:val="24"/>
        </w:rPr>
        <w:t xml:space="preserve"> </w:t>
      </w:r>
      <w:r w:rsidRPr="00B84BBA">
        <w:rPr>
          <w:sz w:val="24"/>
        </w:rPr>
        <w:t>ипредметных</w:t>
      </w:r>
      <w:r w:rsidRPr="00B84BBA">
        <w:rPr>
          <w:spacing w:val="31"/>
          <w:sz w:val="24"/>
        </w:rPr>
        <w:t xml:space="preserve"> </w:t>
      </w:r>
      <w:r w:rsidRPr="00B84BBA">
        <w:rPr>
          <w:sz w:val="24"/>
        </w:rPr>
        <w:t>результатов</w:t>
      </w:r>
      <w:r w:rsidRPr="00B84BBA">
        <w:rPr>
          <w:spacing w:val="-57"/>
          <w:sz w:val="24"/>
        </w:rPr>
        <w:t xml:space="preserve"> </w:t>
      </w:r>
      <w:r w:rsidRPr="00B84BBA">
        <w:rPr>
          <w:sz w:val="24"/>
        </w:rPr>
        <w:t>обучения;</w:t>
      </w:r>
    </w:p>
    <w:p w:rsidR="009975EC" w:rsidRPr="00B84BBA" w:rsidRDefault="009975EC" w:rsidP="00A3744D">
      <w:pPr>
        <w:numPr>
          <w:ilvl w:val="1"/>
          <w:numId w:val="50"/>
        </w:numPr>
        <w:tabs>
          <w:tab w:val="left" w:pos="1389"/>
        </w:tabs>
        <w:autoSpaceDE w:val="0"/>
        <w:autoSpaceDN w:val="0"/>
        <w:ind w:hanging="282"/>
        <w:rPr>
          <w:sz w:val="24"/>
        </w:rPr>
      </w:pPr>
      <w:r w:rsidRPr="00B84BBA">
        <w:rPr>
          <w:w w:val="95"/>
          <w:sz w:val="24"/>
        </w:rPr>
        <w:t>необходимости</w:t>
      </w:r>
      <w:r w:rsidRPr="00B84BBA">
        <w:rPr>
          <w:spacing w:val="31"/>
          <w:w w:val="95"/>
          <w:sz w:val="24"/>
        </w:rPr>
        <w:t xml:space="preserve"> </w:t>
      </w:r>
      <w:r w:rsidRPr="00B84BBA">
        <w:rPr>
          <w:w w:val="95"/>
          <w:sz w:val="24"/>
        </w:rPr>
        <w:t>и</w:t>
      </w:r>
      <w:r w:rsidRPr="00B84BBA">
        <w:rPr>
          <w:spacing w:val="30"/>
          <w:w w:val="95"/>
          <w:sz w:val="24"/>
        </w:rPr>
        <w:t xml:space="preserve"> </w:t>
      </w:r>
      <w:r w:rsidRPr="00B84BBA">
        <w:rPr>
          <w:w w:val="95"/>
          <w:sz w:val="24"/>
        </w:rPr>
        <w:t>достаточности;</w:t>
      </w:r>
    </w:p>
    <w:p w:rsidR="009975EC" w:rsidRPr="00B84BBA" w:rsidRDefault="009975EC" w:rsidP="00A3744D">
      <w:pPr>
        <w:numPr>
          <w:ilvl w:val="1"/>
          <w:numId w:val="50"/>
        </w:numPr>
        <w:tabs>
          <w:tab w:val="left" w:pos="1389"/>
        </w:tabs>
        <w:autoSpaceDE w:val="0"/>
        <w:autoSpaceDN w:val="0"/>
        <w:spacing w:before="1"/>
        <w:ind w:left="1023" w:right="782" w:firstLine="84"/>
        <w:rPr>
          <w:sz w:val="24"/>
        </w:rPr>
      </w:pPr>
      <w:r w:rsidRPr="00B84BBA">
        <w:rPr>
          <w:sz w:val="24"/>
        </w:rPr>
        <w:t>универсальности,</w:t>
      </w:r>
      <w:r w:rsidRPr="00B84BBA">
        <w:rPr>
          <w:spacing w:val="51"/>
          <w:sz w:val="24"/>
        </w:rPr>
        <w:t xml:space="preserve"> </w:t>
      </w:r>
      <w:r w:rsidRPr="00B84BBA">
        <w:rPr>
          <w:sz w:val="24"/>
        </w:rPr>
        <w:t>возможности</w:t>
      </w:r>
      <w:r w:rsidRPr="00B84BBA">
        <w:rPr>
          <w:spacing w:val="48"/>
          <w:sz w:val="24"/>
        </w:rPr>
        <w:t xml:space="preserve"> </w:t>
      </w:r>
      <w:r w:rsidRPr="00B84BBA">
        <w:rPr>
          <w:sz w:val="24"/>
        </w:rPr>
        <w:t>применения</w:t>
      </w:r>
      <w:r w:rsidRPr="00B84BBA">
        <w:rPr>
          <w:spacing w:val="51"/>
          <w:sz w:val="24"/>
        </w:rPr>
        <w:t xml:space="preserve"> </w:t>
      </w:r>
      <w:r w:rsidRPr="00B84BBA">
        <w:rPr>
          <w:sz w:val="24"/>
        </w:rPr>
        <w:t>одних</w:t>
      </w:r>
      <w:r w:rsidRPr="00B84BBA">
        <w:rPr>
          <w:spacing w:val="48"/>
          <w:sz w:val="24"/>
        </w:rPr>
        <w:t xml:space="preserve"> </w:t>
      </w:r>
      <w:r w:rsidRPr="00B84BBA">
        <w:rPr>
          <w:sz w:val="24"/>
        </w:rPr>
        <w:t>и</w:t>
      </w:r>
      <w:r w:rsidRPr="00B84BBA">
        <w:rPr>
          <w:spacing w:val="49"/>
          <w:sz w:val="24"/>
        </w:rPr>
        <w:t xml:space="preserve"> </w:t>
      </w:r>
      <w:r w:rsidRPr="00B84BBA">
        <w:rPr>
          <w:sz w:val="24"/>
        </w:rPr>
        <w:t>тех</w:t>
      </w:r>
      <w:r w:rsidRPr="00B84BBA">
        <w:rPr>
          <w:spacing w:val="53"/>
          <w:sz w:val="24"/>
        </w:rPr>
        <w:t xml:space="preserve"> </w:t>
      </w:r>
      <w:r w:rsidRPr="00B84BBA">
        <w:rPr>
          <w:sz w:val="24"/>
        </w:rPr>
        <w:t>же</w:t>
      </w:r>
      <w:r w:rsidRPr="00B84BBA">
        <w:rPr>
          <w:spacing w:val="-13"/>
          <w:sz w:val="24"/>
        </w:rPr>
        <w:t xml:space="preserve"> </w:t>
      </w:r>
      <w:r w:rsidRPr="00B84BBA">
        <w:rPr>
          <w:sz w:val="24"/>
        </w:rPr>
        <w:t>средств</w:t>
      </w:r>
      <w:r w:rsidRPr="00B84BBA">
        <w:rPr>
          <w:spacing w:val="48"/>
          <w:sz w:val="24"/>
        </w:rPr>
        <w:t xml:space="preserve"> </w:t>
      </w:r>
      <w:r w:rsidRPr="00B84BBA">
        <w:rPr>
          <w:sz w:val="24"/>
        </w:rPr>
        <w:t>обучения</w:t>
      </w:r>
      <w:r w:rsidRPr="00B84BBA">
        <w:rPr>
          <w:spacing w:val="53"/>
          <w:sz w:val="24"/>
        </w:rPr>
        <w:t xml:space="preserve"> </w:t>
      </w:r>
      <w:r w:rsidRPr="00B84BBA">
        <w:rPr>
          <w:sz w:val="24"/>
        </w:rPr>
        <w:t>для</w:t>
      </w:r>
      <w:r w:rsidRPr="00B84BBA">
        <w:rPr>
          <w:spacing w:val="-57"/>
          <w:sz w:val="24"/>
        </w:rPr>
        <w:t xml:space="preserve"> </w:t>
      </w:r>
      <w:r w:rsidRPr="00B84BBA">
        <w:rPr>
          <w:sz w:val="24"/>
        </w:rPr>
        <w:t>решения</w:t>
      </w:r>
      <w:r w:rsidRPr="00B84BBA">
        <w:rPr>
          <w:spacing w:val="4"/>
          <w:sz w:val="24"/>
        </w:rPr>
        <w:t xml:space="preserve"> </w:t>
      </w:r>
      <w:r w:rsidRPr="00B84BBA">
        <w:rPr>
          <w:sz w:val="24"/>
        </w:rPr>
        <w:t>комплекса</w:t>
      </w:r>
      <w:r w:rsidRPr="00B84BBA">
        <w:rPr>
          <w:spacing w:val="5"/>
          <w:sz w:val="24"/>
        </w:rPr>
        <w:t xml:space="preserve"> </w:t>
      </w:r>
      <w:r w:rsidRPr="00B84BBA">
        <w:rPr>
          <w:sz w:val="24"/>
        </w:rPr>
        <w:t>задач.</w:t>
      </w:r>
    </w:p>
    <w:p w:rsidR="009975EC" w:rsidRPr="00C037E6" w:rsidRDefault="00C037E6" w:rsidP="00C037E6">
      <w:pPr>
        <w:tabs>
          <w:tab w:val="left" w:pos="1946"/>
        </w:tabs>
        <w:autoSpaceDE w:val="0"/>
        <w:autoSpaceDN w:val="0"/>
        <w:spacing w:before="4" w:line="274" w:lineRule="exact"/>
        <w:outlineLvl w:val="0"/>
        <w:rPr>
          <w:b/>
          <w:bCs/>
          <w:sz w:val="20"/>
          <w:szCs w:val="24"/>
        </w:rPr>
      </w:pPr>
      <w:r>
        <w:rPr>
          <w:b/>
          <w:bCs/>
          <w:sz w:val="24"/>
          <w:szCs w:val="24"/>
        </w:rPr>
        <w:t>3.5.7</w:t>
      </w:r>
      <w:r w:rsidR="009975EC" w:rsidRPr="00C037E6">
        <w:rPr>
          <w:b/>
          <w:bCs/>
          <w:sz w:val="24"/>
          <w:szCs w:val="24"/>
        </w:rPr>
        <w:t>Механизмы</w:t>
      </w:r>
      <w:r w:rsidR="009975EC" w:rsidRPr="00C037E6">
        <w:rPr>
          <w:b/>
          <w:bCs/>
          <w:spacing w:val="-2"/>
          <w:sz w:val="24"/>
          <w:szCs w:val="24"/>
        </w:rPr>
        <w:t xml:space="preserve"> </w:t>
      </w:r>
      <w:r w:rsidR="009975EC" w:rsidRPr="00C037E6">
        <w:rPr>
          <w:b/>
          <w:bCs/>
          <w:sz w:val="24"/>
          <w:szCs w:val="24"/>
        </w:rPr>
        <w:t>достижения целевых</w:t>
      </w:r>
      <w:r w:rsidR="009975EC" w:rsidRPr="00C037E6">
        <w:rPr>
          <w:b/>
          <w:bCs/>
          <w:spacing w:val="-1"/>
          <w:sz w:val="24"/>
          <w:szCs w:val="24"/>
        </w:rPr>
        <w:t xml:space="preserve"> </w:t>
      </w:r>
      <w:r w:rsidR="009975EC" w:rsidRPr="00C037E6">
        <w:rPr>
          <w:b/>
          <w:bCs/>
          <w:sz w:val="24"/>
          <w:szCs w:val="24"/>
        </w:rPr>
        <w:t>ориентиров  в</w:t>
      </w:r>
      <w:r w:rsidR="009975EC" w:rsidRPr="00C037E6">
        <w:rPr>
          <w:b/>
          <w:bCs/>
          <w:spacing w:val="25"/>
          <w:sz w:val="24"/>
          <w:szCs w:val="24"/>
        </w:rPr>
        <w:t xml:space="preserve"> </w:t>
      </w:r>
      <w:r w:rsidR="009975EC" w:rsidRPr="00C037E6">
        <w:rPr>
          <w:b/>
          <w:bCs/>
          <w:sz w:val="24"/>
          <w:szCs w:val="24"/>
        </w:rPr>
        <w:t>системе</w:t>
      </w:r>
      <w:r w:rsidR="009975EC" w:rsidRPr="00C037E6">
        <w:rPr>
          <w:b/>
          <w:bCs/>
          <w:spacing w:val="26"/>
          <w:sz w:val="24"/>
          <w:szCs w:val="24"/>
        </w:rPr>
        <w:t xml:space="preserve"> </w:t>
      </w:r>
      <w:r w:rsidR="009975EC" w:rsidRPr="00C037E6">
        <w:rPr>
          <w:b/>
          <w:bCs/>
          <w:sz w:val="24"/>
          <w:szCs w:val="24"/>
        </w:rPr>
        <w:t>условий</w:t>
      </w:r>
    </w:p>
    <w:p w:rsidR="009975EC" w:rsidRPr="00B84BBA" w:rsidRDefault="009975EC" w:rsidP="009975EC">
      <w:pPr>
        <w:autoSpaceDE w:val="0"/>
        <w:autoSpaceDN w:val="0"/>
        <w:spacing w:line="274" w:lineRule="exact"/>
        <w:rPr>
          <w:sz w:val="24"/>
          <w:szCs w:val="24"/>
        </w:rPr>
      </w:pPr>
      <w:r w:rsidRPr="00B84BBA">
        <w:rPr>
          <w:sz w:val="24"/>
          <w:szCs w:val="24"/>
        </w:rPr>
        <w:t>Условия</w:t>
      </w:r>
      <w:r w:rsidRPr="00B84BBA">
        <w:rPr>
          <w:spacing w:val="-14"/>
          <w:sz w:val="24"/>
          <w:szCs w:val="24"/>
        </w:rPr>
        <w:t xml:space="preserve"> </w:t>
      </w:r>
      <w:r w:rsidRPr="00B84BBA">
        <w:rPr>
          <w:sz w:val="24"/>
          <w:szCs w:val="24"/>
        </w:rPr>
        <w:t>реализации</w:t>
      </w:r>
      <w:r w:rsidRPr="00B84BBA">
        <w:rPr>
          <w:spacing w:val="-11"/>
          <w:sz w:val="24"/>
          <w:szCs w:val="24"/>
        </w:rPr>
        <w:t xml:space="preserve"> </w:t>
      </w:r>
      <w:r w:rsidRPr="00B84BBA">
        <w:rPr>
          <w:sz w:val="24"/>
          <w:szCs w:val="24"/>
        </w:rPr>
        <w:t>основной</w:t>
      </w:r>
      <w:r w:rsidRPr="00B84BBA">
        <w:rPr>
          <w:spacing w:val="-12"/>
          <w:sz w:val="24"/>
          <w:szCs w:val="24"/>
        </w:rPr>
        <w:t xml:space="preserve"> </w:t>
      </w:r>
      <w:r w:rsidRPr="00B84BBA">
        <w:rPr>
          <w:sz w:val="24"/>
          <w:szCs w:val="24"/>
        </w:rPr>
        <w:t>образовательной</w:t>
      </w:r>
      <w:r w:rsidRPr="00B84BBA">
        <w:rPr>
          <w:spacing w:val="-10"/>
          <w:sz w:val="24"/>
          <w:szCs w:val="24"/>
        </w:rPr>
        <w:t xml:space="preserve"> </w:t>
      </w:r>
      <w:r w:rsidRPr="00B84BBA">
        <w:rPr>
          <w:sz w:val="24"/>
          <w:szCs w:val="24"/>
        </w:rPr>
        <w:t>программы:</w:t>
      </w:r>
    </w:p>
    <w:p w:rsidR="009975EC" w:rsidRPr="00B84BBA" w:rsidRDefault="009975EC" w:rsidP="00A3744D">
      <w:pPr>
        <w:numPr>
          <w:ilvl w:val="0"/>
          <w:numId w:val="46"/>
        </w:numPr>
        <w:tabs>
          <w:tab w:val="left" w:pos="1389"/>
        </w:tabs>
        <w:autoSpaceDE w:val="0"/>
        <w:autoSpaceDN w:val="0"/>
        <w:ind w:hanging="282"/>
        <w:rPr>
          <w:sz w:val="24"/>
        </w:rPr>
      </w:pPr>
      <w:r w:rsidRPr="00B84BBA">
        <w:rPr>
          <w:w w:val="95"/>
          <w:sz w:val="24"/>
        </w:rPr>
        <w:t>соответствие</w:t>
      </w:r>
      <w:r w:rsidRPr="00B84BBA">
        <w:rPr>
          <w:spacing w:val="33"/>
          <w:w w:val="95"/>
          <w:sz w:val="24"/>
        </w:rPr>
        <w:t xml:space="preserve"> </w:t>
      </w:r>
      <w:r w:rsidRPr="00B84BBA">
        <w:rPr>
          <w:w w:val="95"/>
          <w:sz w:val="24"/>
        </w:rPr>
        <w:t>требованиям</w:t>
      </w:r>
      <w:r w:rsidRPr="00B84BBA">
        <w:rPr>
          <w:spacing w:val="31"/>
          <w:w w:val="95"/>
          <w:sz w:val="24"/>
        </w:rPr>
        <w:t xml:space="preserve"> </w:t>
      </w:r>
      <w:r w:rsidRPr="00B84BBA">
        <w:rPr>
          <w:w w:val="95"/>
          <w:sz w:val="24"/>
        </w:rPr>
        <w:t>ФГОС;</w:t>
      </w:r>
    </w:p>
    <w:p w:rsidR="009975EC" w:rsidRPr="00B84BBA" w:rsidRDefault="009975EC" w:rsidP="00A3744D">
      <w:pPr>
        <w:numPr>
          <w:ilvl w:val="0"/>
          <w:numId w:val="46"/>
        </w:numPr>
        <w:tabs>
          <w:tab w:val="left" w:pos="1389"/>
        </w:tabs>
        <w:autoSpaceDE w:val="0"/>
        <w:autoSpaceDN w:val="0"/>
        <w:ind w:left="1023" w:right="784" w:firstLine="84"/>
        <w:rPr>
          <w:sz w:val="24"/>
        </w:rPr>
      </w:pPr>
      <w:r w:rsidRPr="00B84BBA">
        <w:rPr>
          <w:sz w:val="24"/>
        </w:rPr>
        <w:t>гарантия</w:t>
      </w:r>
      <w:r w:rsidRPr="00B84BBA">
        <w:rPr>
          <w:spacing w:val="26"/>
          <w:sz w:val="24"/>
        </w:rPr>
        <w:t xml:space="preserve"> </w:t>
      </w:r>
      <w:r w:rsidRPr="00B84BBA">
        <w:rPr>
          <w:sz w:val="24"/>
        </w:rPr>
        <w:t>сохранности</w:t>
      </w:r>
      <w:r w:rsidRPr="00B84BBA">
        <w:rPr>
          <w:spacing w:val="25"/>
          <w:sz w:val="24"/>
        </w:rPr>
        <w:t xml:space="preserve"> </w:t>
      </w:r>
      <w:r w:rsidRPr="00B84BBA">
        <w:rPr>
          <w:sz w:val="24"/>
        </w:rPr>
        <w:t>и</w:t>
      </w:r>
      <w:r w:rsidRPr="00B84BBA">
        <w:rPr>
          <w:spacing w:val="30"/>
          <w:sz w:val="24"/>
        </w:rPr>
        <w:t xml:space="preserve"> </w:t>
      </w:r>
      <w:r w:rsidRPr="00B84BBA">
        <w:rPr>
          <w:sz w:val="24"/>
        </w:rPr>
        <w:t>укрепления</w:t>
      </w:r>
      <w:r w:rsidRPr="00B84BBA">
        <w:rPr>
          <w:spacing w:val="27"/>
          <w:sz w:val="24"/>
        </w:rPr>
        <w:t xml:space="preserve"> </w:t>
      </w:r>
      <w:r w:rsidRPr="00B84BBA">
        <w:rPr>
          <w:sz w:val="24"/>
        </w:rPr>
        <w:t>физического,</w:t>
      </w:r>
      <w:r w:rsidRPr="00B84BBA">
        <w:rPr>
          <w:spacing w:val="26"/>
          <w:sz w:val="24"/>
        </w:rPr>
        <w:t xml:space="preserve"> </w:t>
      </w:r>
      <w:r w:rsidRPr="00B84BBA">
        <w:rPr>
          <w:sz w:val="24"/>
        </w:rPr>
        <w:t>психологического</w:t>
      </w:r>
      <w:r w:rsidRPr="00B84BBA">
        <w:rPr>
          <w:spacing w:val="39"/>
          <w:sz w:val="24"/>
        </w:rPr>
        <w:t xml:space="preserve"> </w:t>
      </w:r>
      <w:r w:rsidRPr="00B84BBA">
        <w:rPr>
          <w:sz w:val="24"/>
        </w:rPr>
        <w:t>и</w:t>
      </w:r>
      <w:r w:rsidRPr="00B84BBA">
        <w:rPr>
          <w:spacing w:val="35"/>
          <w:sz w:val="24"/>
        </w:rPr>
        <w:t xml:space="preserve"> </w:t>
      </w:r>
      <w:r w:rsidRPr="00B84BBA">
        <w:rPr>
          <w:sz w:val="24"/>
        </w:rPr>
        <w:t>социального</w:t>
      </w:r>
      <w:r w:rsidRPr="00B84BBA">
        <w:rPr>
          <w:spacing w:val="-57"/>
          <w:sz w:val="24"/>
        </w:rPr>
        <w:t xml:space="preserve"> </w:t>
      </w:r>
      <w:r w:rsidRPr="00B84BBA">
        <w:rPr>
          <w:sz w:val="24"/>
        </w:rPr>
        <w:t>здоровья</w:t>
      </w:r>
      <w:r w:rsidRPr="00B84BBA">
        <w:rPr>
          <w:spacing w:val="6"/>
          <w:sz w:val="24"/>
        </w:rPr>
        <w:t xml:space="preserve"> </w:t>
      </w:r>
      <w:r w:rsidRPr="00B84BBA">
        <w:rPr>
          <w:sz w:val="24"/>
        </w:rPr>
        <w:t>обучающихся;</w:t>
      </w:r>
    </w:p>
    <w:p w:rsidR="009975EC" w:rsidRPr="00B84BBA" w:rsidRDefault="009975EC" w:rsidP="00A3744D">
      <w:pPr>
        <w:numPr>
          <w:ilvl w:val="0"/>
          <w:numId w:val="46"/>
        </w:numPr>
        <w:tabs>
          <w:tab w:val="left" w:pos="1389"/>
        </w:tabs>
        <w:autoSpaceDE w:val="0"/>
        <w:autoSpaceDN w:val="0"/>
        <w:ind w:left="1023" w:right="785" w:firstLine="84"/>
        <w:rPr>
          <w:sz w:val="24"/>
        </w:rPr>
      </w:pPr>
      <w:r w:rsidRPr="00B84BBA">
        <w:rPr>
          <w:sz w:val="24"/>
        </w:rPr>
        <w:t>обеспечение</w:t>
      </w:r>
      <w:r w:rsidRPr="00B84BBA">
        <w:rPr>
          <w:spacing w:val="42"/>
          <w:sz w:val="24"/>
        </w:rPr>
        <w:t xml:space="preserve"> </w:t>
      </w:r>
      <w:r w:rsidRPr="00B84BBA">
        <w:rPr>
          <w:sz w:val="24"/>
        </w:rPr>
        <w:t>достижения</w:t>
      </w:r>
      <w:r w:rsidRPr="00B84BBA">
        <w:rPr>
          <w:spacing w:val="44"/>
          <w:sz w:val="24"/>
        </w:rPr>
        <w:t xml:space="preserve"> </w:t>
      </w:r>
      <w:r w:rsidRPr="00B84BBA">
        <w:rPr>
          <w:sz w:val="24"/>
        </w:rPr>
        <w:t>планируемых</w:t>
      </w:r>
      <w:r w:rsidRPr="00B84BBA">
        <w:rPr>
          <w:spacing w:val="43"/>
          <w:sz w:val="24"/>
        </w:rPr>
        <w:t xml:space="preserve"> </w:t>
      </w:r>
      <w:r w:rsidRPr="00B84BBA">
        <w:rPr>
          <w:sz w:val="24"/>
        </w:rPr>
        <w:t>результатов</w:t>
      </w:r>
      <w:r w:rsidRPr="00B84BBA">
        <w:rPr>
          <w:spacing w:val="45"/>
          <w:sz w:val="24"/>
        </w:rPr>
        <w:t xml:space="preserve"> </w:t>
      </w:r>
      <w:r w:rsidRPr="00B84BBA">
        <w:rPr>
          <w:sz w:val="24"/>
        </w:rPr>
        <w:t>освоения</w:t>
      </w:r>
      <w:r w:rsidRPr="00B84BBA">
        <w:rPr>
          <w:spacing w:val="47"/>
          <w:sz w:val="24"/>
        </w:rPr>
        <w:t xml:space="preserve"> </w:t>
      </w:r>
      <w:r w:rsidRPr="00B84BBA">
        <w:rPr>
          <w:sz w:val="24"/>
        </w:rPr>
        <w:t>примерной</w:t>
      </w:r>
      <w:r w:rsidRPr="00B84BBA">
        <w:rPr>
          <w:spacing w:val="45"/>
          <w:sz w:val="24"/>
        </w:rPr>
        <w:t xml:space="preserve"> </w:t>
      </w:r>
      <w:r w:rsidRPr="00B84BBA">
        <w:rPr>
          <w:sz w:val="24"/>
        </w:rPr>
        <w:t>основной</w:t>
      </w:r>
      <w:r w:rsidRPr="00B84BBA">
        <w:rPr>
          <w:spacing w:val="-57"/>
          <w:sz w:val="24"/>
        </w:rPr>
        <w:t xml:space="preserve"> </w:t>
      </w:r>
      <w:r w:rsidRPr="00B84BBA">
        <w:rPr>
          <w:sz w:val="24"/>
        </w:rPr>
        <w:t>образовательной</w:t>
      </w:r>
      <w:r w:rsidRPr="00B84BBA">
        <w:rPr>
          <w:spacing w:val="1"/>
          <w:sz w:val="24"/>
        </w:rPr>
        <w:t xml:space="preserve"> </w:t>
      </w:r>
      <w:r w:rsidRPr="00B84BBA">
        <w:rPr>
          <w:sz w:val="24"/>
        </w:rPr>
        <w:t>программы;</w:t>
      </w:r>
    </w:p>
    <w:p w:rsidR="009975EC" w:rsidRPr="00B84BBA" w:rsidRDefault="009975EC" w:rsidP="00A3744D">
      <w:pPr>
        <w:numPr>
          <w:ilvl w:val="0"/>
          <w:numId w:val="46"/>
        </w:numPr>
        <w:tabs>
          <w:tab w:val="left" w:pos="1389"/>
        </w:tabs>
        <w:autoSpaceDE w:val="0"/>
        <w:autoSpaceDN w:val="0"/>
        <w:ind w:left="1023" w:right="789" w:firstLine="84"/>
        <w:rPr>
          <w:sz w:val="24"/>
        </w:rPr>
      </w:pPr>
      <w:r w:rsidRPr="00B84BBA">
        <w:rPr>
          <w:sz w:val="24"/>
        </w:rPr>
        <w:t>учёт</w:t>
      </w:r>
      <w:r w:rsidRPr="00B84BBA">
        <w:rPr>
          <w:spacing w:val="1"/>
          <w:sz w:val="24"/>
        </w:rPr>
        <w:t xml:space="preserve"> </w:t>
      </w:r>
      <w:r w:rsidRPr="00B84BBA">
        <w:rPr>
          <w:sz w:val="24"/>
        </w:rPr>
        <w:t>особенностей</w:t>
      </w:r>
      <w:r w:rsidRPr="00B84BBA">
        <w:rPr>
          <w:spacing w:val="1"/>
          <w:sz w:val="24"/>
        </w:rPr>
        <w:t xml:space="preserve"> </w:t>
      </w:r>
      <w:r w:rsidRPr="00B84BBA">
        <w:rPr>
          <w:sz w:val="24"/>
        </w:rPr>
        <w:t>образовательной</w:t>
      </w:r>
      <w:r w:rsidRPr="00B84BBA">
        <w:rPr>
          <w:spacing w:val="1"/>
          <w:sz w:val="24"/>
        </w:rPr>
        <w:t xml:space="preserve"> </w:t>
      </w:r>
      <w:r w:rsidRPr="00B84BBA">
        <w:rPr>
          <w:sz w:val="24"/>
        </w:rPr>
        <w:t>организации,</w:t>
      </w:r>
      <w:r w:rsidRPr="00B84BBA">
        <w:rPr>
          <w:spacing w:val="1"/>
          <w:sz w:val="24"/>
        </w:rPr>
        <w:t xml:space="preserve"> </w:t>
      </w:r>
      <w:r w:rsidRPr="00B84BBA">
        <w:rPr>
          <w:sz w:val="24"/>
        </w:rPr>
        <w:t>её</w:t>
      </w:r>
      <w:r w:rsidRPr="00B84BBA">
        <w:rPr>
          <w:spacing w:val="1"/>
          <w:sz w:val="24"/>
        </w:rPr>
        <w:t xml:space="preserve"> </w:t>
      </w:r>
      <w:r w:rsidRPr="00B84BBA">
        <w:rPr>
          <w:sz w:val="24"/>
        </w:rPr>
        <w:t>организационной</w:t>
      </w:r>
      <w:r w:rsidRPr="00B84BBA">
        <w:rPr>
          <w:spacing w:val="1"/>
          <w:sz w:val="24"/>
        </w:rPr>
        <w:t xml:space="preserve"> </w:t>
      </w:r>
      <w:r w:rsidRPr="00B84BBA">
        <w:rPr>
          <w:sz w:val="24"/>
        </w:rPr>
        <w:t>структуры,</w:t>
      </w:r>
      <w:r w:rsidRPr="00B84BBA">
        <w:rPr>
          <w:spacing w:val="-57"/>
          <w:sz w:val="24"/>
        </w:rPr>
        <w:t xml:space="preserve"> </w:t>
      </w:r>
      <w:r w:rsidRPr="00B84BBA">
        <w:rPr>
          <w:sz w:val="24"/>
        </w:rPr>
        <w:t>з</w:t>
      </w:r>
      <w:r w:rsidRPr="00B84BBA">
        <w:rPr>
          <w:sz w:val="24"/>
        </w:rPr>
        <w:t>а</w:t>
      </w:r>
      <w:r w:rsidRPr="00B84BBA">
        <w:rPr>
          <w:sz w:val="24"/>
        </w:rPr>
        <w:t>просов</w:t>
      </w:r>
      <w:r w:rsidRPr="00B84BBA">
        <w:rPr>
          <w:spacing w:val="40"/>
          <w:sz w:val="24"/>
        </w:rPr>
        <w:t xml:space="preserve"> </w:t>
      </w:r>
      <w:r w:rsidRPr="00B84BBA">
        <w:rPr>
          <w:sz w:val="24"/>
        </w:rPr>
        <w:t>участников</w:t>
      </w:r>
      <w:r w:rsidRPr="00B84BBA">
        <w:rPr>
          <w:spacing w:val="43"/>
          <w:sz w:val="24"/>
        </w:rPr>
        <w:t xml:space="preserve"> </w:t>
      </w:r>
      <w:r w:rsidRPr="00B84BBA">
        <w:rPr>
          <w:sz w:val="24"/>
        </w:rPr>
        <w:t>образовательного</w:t>
      </w:r>
      <w:r w:rsidRPr="00B84BBA">
        <w:rPr>
          <w:spacing w:val="4"/>
          <w:sz w:val="24"/>
        </w:rPr>
        <w:t xml:space="preserve"> </w:t>
      </w:r>
      <w:r w:rsidRPr="00B84BBA">
        <w:rPr>
          <w:sz w:val="24"/>
        </w:rPr>
        <w:t>процесса;</w:t>
      </w:r>
    </w:p>
    <w:p w:rsidR="009975EC" w:rsidRPr="00B84BBA" w:rsidRDefault="009975EC" w:rsidP="00A3744D">
      <w:pPr>
        <w:numPr>
          <w:ilvl w:val="0"/>
          <w:numId w:val="46"/>
        </w:numPr>
        <w:tabs>
          <w:tab w:val="left" w:pos="1389"/>
          <w:tab w:val="left" w:pos="3280"/>
          <w:tab w:val="left" w:pos="4914"/>
          <w:tab w:val="left" w:pos="6837"/>
          <w:tab w:val="left" w:pos="7233"/>
          <w:tab w:val="left" w:pos="8916"/>
        </w:tabs>
        <w:autoSpaceDE w:val="0"/>
        <w:autoSpaceDN w:val="0"/>
        <w:spacing w:before="1"/>
        <w:ind w:left="1023" w:right="786" w:firstLine="84"/>
        <w:rPr>
          <w:sz w:val="24"/>
        </w:rPr>
      </w:pPr>
      <w:r w:rsidRPr="00B84BBA">
        <w:rPr>
          <w:sz w:val="24"/>
        </w:rPr>
        <w:t>предоставление</w:t>
      </w:r>
      <w:r w:rsidRPr="00B84BBA">
        <w:rPr>
          <w:sz w:val="24"/>
        </w:rPr>
        <w:tab/>
        <w:t>возможности</w:t>
      </w:r>
      <w:r w:rsidRPr="00B84BBA">
        <w:rPr>
          <w:sz w:val="24"/>
        </w:rPr>
        <w:tab/>
        <w:t>взаимодействия</w:t>
      </w:r>
      <w:r w:rsidRPr="00B84BBA">
        <w:rPr>
          <w:sz w:val="24"/>
        </w:rPr>
        <w:tab/>
        <w:t>с</w:t>
      </w:r>
      <w:r w:rsidRPr="00B84BBA">
        <w:rPr>
          <w:sz w:val="24"/>
        </w:rPr>
        <w:tab/>
        <w:t>социальными</w:t>
      </w:r>
      <w:r w:rsidRPr="00B84BBA">
        <w:rPr>
          <w:sz w:val="24"/>
        </w:rPr>
        <w:tab/>
      </w:r>
      <w:r w:rsidRPr="00B84BBA">
        <w:rPr>
          <w:spacing w:val="-1"/>
          <w:sz w:val="24"/>
        </w:rPr>
        <w:t>партнёрами,</w:t>
      </w:r>
      <w:r w:rsidRPr="00B84BBA">
        <w:rPr>
          <w:spacing w:val="-57"/>
          <w:sz w:val="24"/>
        </w:rPr>
        <w:t xml:space="preserve"> </w:t>
      </w:r>
      <w:r w:rsidRPr="00B84BBA">
        <w:rPr>
          <w:sz w:val="24"/>
        </w:rPr>
        <w:t>использования</w:t>
      </w:r>
      <w:r w:rsidRPr="00B84BBA">
        <w:rPr>
          <w:spacing w:val="2"/>
          <w:sz w:val="24"/>
        </w:rPr>
        <w:t xml:space="preserve"> </w:t>
      </w:r>
      <w:r w:rsidRPr="00B84BBA">
        <w:rPr>
          <w:sz w:val="24"/>
        </w:rPr>
        <w:t>ресурсов</w:t>
      </w:r>
      <w:r w:rsidRPr="00B84BBA">
        <w:rPr>
          <w:spacing w:val="3"/>
          <w:sz w:val="24"/>
        </w:rPr>
        <w:t xml:space="preserve"> </w:t>
      </w:r>
      <w:r w:rsidRPr="00B84BBA">
        <w:rPr>
          <w:sz w:val="24"/>
        </w:rPr>
        <w:t>социума.</w:t>
      </w:r>
    </w:p>
    <w:p w:rsidR="009975EC" w:rsidRPr="00B84BBA" w:rsidRDefault="009975EC" w:rsidP="009975EC">
      <w:pPr>
        <w:autoSpaceDE w:val="0"/>
        <w:autoSpaceDN w:val="0"/>
        <w:ind w:right="788"/>
        <w:rPr>
          <w:sz w:val="24"/>
          <w:szCs w:val="24"/>
        </w:rPr>
      </w:pPr>
      <w:r w:rsidRPr="00B84BBA">
        <w:rPr>
          <w:sz w:val="24"/>
          <w:szCs w:val="24"/>
        </w:rPr>
        <w:t>Раздел</w:t>
      </w:r>
      <w:r w:rsidRPr="00B84BBA">
        <w:rPr>
          <w:spacing w:val="26"/>
          <w:sz w:val="24"/>
          <w:szCs w:val="24"/>
        </w:rPr>
        <w:t xml:space="preserve"> </w:t>
      </w:r>
      <w:r w:rsidRPr="00B84BBA">
        <w:rPr>
          <w:sz w:val="24"/>
          <w:szCs w:val="24"/>
        </w:rPr>
        <w:t>«Условия</w:t>
      </w:r>
      <w:r w:rsidRPr="00B84BBA">
        <w:rPr>
          <w:spacing w:val="24"/>
          <w:sz w:val="24"/>
          <w:szCs w:val="24"/>
        </w:rPr>
        <w:t xml:space="preserve"> </w:t>
      </w:r>
      <w:r w:rsidRPr="00B84BBA">
        <w:rPr>
          <w:sz w:val="24"/>
          <w:szCs w:val="24"/>
        </w:rPr>
        <w:t>реализации</w:t>
      </w:r>
      <w:r w:rsidRPr="00B84BBA">
        <w:rPr>
          <w:spacing w:val="22"/>
          <w:sz w:val="24"/>
          <w:szCs w:val="24"/>
        </w:rPr>
        <w:t xml:space="preserve"> </w:t>
      </w:r>
      <w:r w:rsidRPr="00B84BBA">
        <w:rPr>
          <w:sz w:val="24"/>
          <w:szCs w:val="24"/>
        </w:rPr>
        <w:t>программ</w:t>
      </w:r>
      <w:r w:rsidRPr="00B84BBA">
        <w:rPr>
          <w:spacing w:val="23"/>
          <w:sz w:val="24"/>
          <w:szCs w:val="24"/>
        </w:rPr>
        <w:t xml:space="preserve"> </w:t>
      </w:r>
      <w:r w:rsidRPr="00B84BBA">
        <w:rPr>
          <w:sz w:val="24"/>
          <w:szCs w:val="24"/>
        </w:rPr>
        <w:t>начального</w:t>
      </w:r>
      <w:r w:rsidRPr="00B84BBA">
        <w:rPr>
          <w:spacing w:val="24"/>
          <w:sz w:val="24"/>
          <w:szCs w:val="24"/>
        </w:rPr>
        <w:t xml:space="preserve"> </w:t>
      </w:r>
      <w:r w:rsidRPr="00B84BBA">
        <w:rPr>
          <w:sz w:val="24"/>
          <w:szCs w:val="24"/>
        </w:rPr>
        <w:t>общего</w:t>
      </w:r>
      <w:r w:rsidRPr="00B84BBA">
        <w:rPr>
          <w:spacing w:val="30"/>
          <w:sz w:val="24"/>
          <w:szCs w:val="24"/>
        </w:rPr>
        <w:t xml:space="preserve"> </w:t>
      </w:r>
      <w:r w:rsidRPr="00B84BBA">
        <w:rPr>
          <w:sz w:val="24"/>
          <w:szCs w:val="24"/>
        </w:rPr>
        <w:t>образования»</w:t>
      </w:r>
      <w:r w:rsidRPr="00B84BBA">
        <w:rPr>
          <w:spacing w:val="23"/>
          <w:sz w:val="24"/>
          <w:szCs w:val="24"/>
        </w:rPr>
        <w:t xml:space="preserve"> </w:t>
      </w:r>
      <w:r w:rsidRPr="00B84BBA">
        <w:rPr>
          <w:sz w:val="24"/>
          <w:szCs w:val="24"/>
        </w:rPr>
        <w:t>должен</w:t>
      </w:r>
      <w:r w:rsidRPr="00B84BBA">
        <w:rPr>
          <w:spacing w:val="-57"/>
          <w:sz w:val="24"/>
          <w:szCs w:val="24"/>
        </w:rPr>
        <w:t xml:space="preserve"> </w:t>
      </w:r>
      <w:r w:rsidRPr="00B84BBA">
        <w:rPr>
          <w:sz w:val="24"/>
          <w:szCs w:val="24"/>
        </w:rPr>
        <w:t>содержать:</w:t>
      </w:r>
    </w:p>
    <w:p w:rsidR="009975EC" w:rsidRPr="00B84BBA" w:rsidRDefault="009975EC" w:rsidP="00A3744D">
      <w:pPr>
        <w:numPr>
          <w:ilvl w:val="1"/>
          <w:numId w:val="46"/>
        </w:numPr>
        <w:tabs>
          <w:tab w:val="left" w:pos="2096"/>
          <w:tab w:val="left" w:pos="2097"/>
          <w:tab w:val="left" w:pos="3238"/>
          <w:tab w:val="left" w:pos="4461"/>
          <w:tab w:val="left" w:pos="7367"/>
          <w:tab w:val="left" w:pos="8865"/>
        </w:tabs>
        <w:autoSpaceDE w:val="0"/>
        <w:autoSpaceDN w:val="0"/>
        <w:ind w:right="788" w:firstLine="566"/>
        <w:rPr>
          <w:sz w:val="24"/>
        </w:rPr>
      </w:pPr>
      <w:r w:rsidRPr="00B84BBA">
        <w:rPr>
          <w:sz w:val="24"/>
        </w:rPr>
        <w:t>описание</w:t>
      </w:r>
      <w:r w:rsidRPr="00B84BBA">
        <w:rPr>
          <w:sz w:val="24"/>
        </w:rPr>
        <w:tab/>
        <w:t>кадровых,</w:t>
      </w:r>
      <w:r w:rsidRPr="00B84BBA">
        <w:rPr>
          <w:sz w:val="24"/>
        </w:rPr>
        <w:tab/>
      </w:r>
      <w:r w:rsidRPr="00B84BBA">
        <w:rPr>
          <w:w w:val="95"/>
          <w:sz w:val="24"/>
        </w:rPr>
        <w:t>психолого-педагогических,</w:t>
      </w:r>
      <w:r w:rsidRPr="00B84BBA">
        <w:rPr>
          <w:w w:val="95"/>
          <w:sz w:val="24"/>
        </w:rPr>
        <w:tab/>
      </w:r>
      <w:r w:rsidRPr="00B84BBA">
        <w:rPr>
          <w:sz w:val="24"/>
        </w:rPr>
        <w:t>финансовых,</w:t>
      </w:r>
      <w:r w:rsidRPr="00B84BBA">
        <w:rPr>
          <w:sz w:val="24"/>
        </w:rPr>
        <w:tab/>
      </w:r>
      <w:r w:rsidRPr="00B84BBA">
        <w:rPr>
          <w:spacing w:val="-1"/>
          <w:w w:val="95"/>
          <w:sz w:val="24"/>
        </w:rPr>
        <w:t>материально-</w:t>
      </w:r>
      <w:r w:rsidRPr="00B84BBA">
        <w:rPr>
          <w:spacing w:val="-54"/>
          <w:w w:val="95"/>
          <w:sz w:val="24"/>
        </w:rPr>
        <w:t xml:space="preserve"> </w:t>
      </w:r>
      <w:r w:rsidRPr="00B84BBA">
        <w:rPr>
          <w:sz w:val="24"/>
        </w:rPr>
        <w:t>технических,</w:t>
      </w:r>
      <w:r w:rsidRPr="00B84BBA">
        <w:rPr>
          <w:spacing w:val="-8"/>
          <w:sz w:val="24"/>
        </w:rPr>
        <w:t xml:space="preserve"> </w:t>
      </w:r>
      <w:r w:rsidRPr="00B84BBA">
        <w:rPr>
          <w:sz w:val="24"/>
        </w:rPr>
        <w:t>информационно-методических</w:t>
      </w:r>
      <w:r w:rsidRPr="00B84BBA">
        <w:rPr>
          <w:spacing w:val="-7"/>
          <w:sz w:val="24"/>
        </w:rPr>
        <w:t xml:space="preserve"> </w:t>
      </w:r>
      <w:r w:rsidRPr="00B84BBA">
        <w:rPr>
          <w:sz w:val="24"/>
        </w:rPr>
        <w:t>условий</w:t>
      </w:r>
      <w:r w:rsidRPr="00B84BBA">
        <w:rPr>
          <w:spacing w:val="2"/>
          <w:sz w:val="24"/>
        </w:rPr>
        <w:t xml:space="preserve"> </w:t>
      </w:r>
      <w:r w:rsidRPr="00B84BBA">
        <w:rPr>
          <w:sz w:val="24"/>
        </w:rPr>
        <w:t>и</w:t>
      </w:r>
      <w:r w:rsidRPr="00B84BBA">
        <w:rPr>
          <w:spacing w:val="1"/>
          <w:sz w:val="24"/>
        </w:rPr>
        <w:t xml:space="preserve"> </w:t>
      </w:r>
      <w:r w:rsidRPr="00B84BBA">
        <w:rPr>
          <w:sz w:val="24"/>
        </w:rPr>
        <w:t>ресурсов;</w:t>
      </w:r>
    </w:p>
    <w:p w:rsidR="009975EC" w:rsidRPr="00B84BBA" w:rsidRDefault="009975EC" w:rsidP="00A3744D">
      <w:pPr>
        <w:numPr>
          <w:ilvl w:val="1"/>
          <w:numId w:val="46"/>
        </w:numPr>
        <w:tabs>
          <w:tab w:val="left" w:pos="2096"/>
          <w:tab w:val="left" w:pos="2097"/>
        </w:tabs>
        <w:autoSpaceDE w:val="0"/>
        <w:autoSpaceDN w:val="0"/>
        <w:ind w:right="788" w:firstLine="566"/>
        <w:rPr>
          <w:sz w:val="24"/>
        </w:rPr>
      </w:pPr>
      <w:r w:rsidRPr="00B84BBA">
        <w:rPr>
          <w:sz w:val="24"/>
        </w:rPr>
        <w:t>обоснование</w:t>
      </w:r>
      <w:r w:rsidRPr="00B84BBA">
        <w:rPr>
          <w:spacing w:val="-10"/>
          <w:sz w:val="24"/>
        </w:rPr>
        <w:t xml:space="preserve"> </w:t>
      </w:r>
      <w:r w:rsidRPr="00B84BBA">
        <w:rPr>
          <w:sz w:val="24"/>
        </w:rPr>
        <w:t>необходимых</w:t>
      </w:r>
      <w:r w:rsidRPr="00B84BBA">
        <w:rPr>
          <w:spacing w:val="-7"/>
          <w:sz w:val="24"/>
        </w:rPr>
        <w:t xml:space="preserve"> </w:t>
      </w:r>
      <w:r w:rsidRPr="00B84BBA">
        <w:rPr>
          <w:sz w:val="24"/>
        </w:rPr>
        <w:t>изменений</w:t>
      </w:r>
      <w:r w:rsidRPr="00B84BBA">
        <w:rPr>
          <w:spacing w:val="-8"/>
          <w:sz w:val="24"/>
        </w:rPr>
        <w:t xml:space="preserve"> </w:t>
      </w:r>
      <w:r w:rsidRPr="00B84BBA">
        <w:rPr>
          <w:sz w:val="24"/>
        </w:rPr>
        <w:t>в</w:t>
      </w:r>
      <w:r w:rsidRPr="00B84BBA">
        <w:rPr>
          <w:spacing w:val="-10"/>
          <w:sz w:val="24"/>
        </w:rPr>
        <w:t xml:space="preserve"> </w:t>
      </w:r>
      <w:r w:rsidRPr="00B84BBA">
        <w:rPr>
          <w:sz w:val="24"/>
        </w:rPr>
        <w:t>имеющихся</w:t>
      </w:r>
      <w:r w:rsidRPr="00B84BBA">
        <w:rPr>
          <w:spacing w:val="-7"/>
          <w:sz w:val="24"/>
        </w:rPr>
        <w:t xml:space="preserve"> </w:t>
      </w:r>
      <w:r w:rsidRPr="00B84BBA">
        <w:rPr>
          <w:sz w:val="24"/>
        </w:rPr>
        <w:t>условиях</w:t>
      </w:r>
      <w:r w:rsidRPr="00B84BBA">
        <w:rPr>
          <w:spacing w:val="-11"/>
          <w:sz w:val="24"/>
        </w:rPr>
        <w:t xml:space="preserve"> </w:t>
      </w:r>
      <w:r w:rsidRPr="00B84BBA">
        <w:rPr>
          <w:sz w:val="24"/>
        </w:rPr>
        <w:t>в</w:t>
      </w:r>
      <w:r w:rsidRPr="00B84BBA">
        <w:rPr>
          <w:spacing w:val="-10"/>
          <w:sz w:val="24"/>
        </w:rPr>
        <w:t xml:space="preserve"> </w:t>
      </w:r>
      <w:r w:rsidRPr="00B84BBA">
        <w:rPr>
          <w:sz w:val="24"/>
        </w:rPr>
        <w:t>соответствии</w:t>
      </w:r>
      <w:r w:rsidRPr="00B84BBA">
        <w:rPr>
          <w:spacing w:val="-7"/>
          <w:sz w:val="24"/>
        </w:rPr>
        <w:t xml:space="preserve"> </w:t>
      </w:r>
      <w:r w:rsidRPr="00B84BBA">
        <w:rPr>
          <w:sz w:val="24"/>
        </w:rPr>
        <w:t>с</w:t>
      </w:r>
      <w:r w:rsidRPr="00B84BBA">
        <w:rPr>
          <w:spacing w:val="-57"/>
          <w:sz w:val="24"/>
        </w:rPr>
        <w:t xml:space="preserve"> </w:t>
      </w:r>
      <w:r w:rsidRPr="00B84BBA">
        <w:rPr>
          <w:spacing w:val="-1"/>
          <w:sz w:val="24"/>
        </w:rPr>
        <w:t>целями</w:t>
      </w:r>
      <w:r w:rsidRPr="00B84BBA">
        <w:rPr>
          <w:spacing w:val="-14"/>
          <w:sz w:val="24"/>
        </w:rPr>
        <w:t xml:space="preserve"> </w:t>
      </w:r>
      <w:r w:rsidRPr="00B84BBA">
        <w:rPr>
          <w:spacing w:val="-1"/>
          <w:sz w:val="24"/>
        </w:rPr>
        <w:t>и</w:t>
      </w:r>
      <w:r w:rsidRPr="00B84BBA">
        <w:rPr>
          <w:spacing w:val="-14"/>
          <w:sz w:val="24"/>
        </w:rPr>
        <w:t xml:space="preserve"> </w:t>
      </w:r>
      <w:r w:rsidRPr="00B84BBA">
        <w:rPr>
          <w:spacing w:val="-1"/>
          <w:sz w:val="24"/>
        </w:rPr>
        <w:t>приоритетами</w:t>
      </w:r>
      <w:r w:rsidRPr="00B84BBA">
        <w:rPr>
          <w:spacing w:val="-14"/>
          <w:sz w:val="24"/>
        </w:rPr>
        <w:t xml:space="preserve"> </w:t>
      </w:r>
      <w:r w:rsidRPr="00B84BBA">
        <w:rPr>
          <w:spacing w:val="-1"/>
          <w:sz w:val="24"/>
        </w:rPr>
        <w:t>образовательной</w:t>
      </w:r>
      <w:r w:rsidRPr="00B84BBA">
        <w:rPr>
          <w:spacing w:val="-12"/>
          <w:sz w:val="24"/>
        </w:rPr>
        <w:t xml:space="preserve"> </w:t>
      </w:r>
      <w:r w:rsidRPr="00B84BBA">
        <w:rPr>
          <w:spacing w:val="-1"/>
          <w:sz w:val="24"/>
        </w:rPr>
        <w:t>организации</w:t>
      </w:r>
      <w:r w:rsidRPr="00B84BBA">
        <w:rPr>
          <w:spacing w:val="-7"/>
          <w:sz w:val="24"/>
        </w:rPr>
        <w:t xml:space="preserve"> </w:t>
      </w:r>
      <w:r w:rsidRPr="00B84BBA">
        <w:rPr>
          <w:spacing w:val="-1"/>
          <w:sz w:val="24"/>
        </w:rPr>
        <w:t>при</w:t>
      </w:r>
      <w:r w:rsidRPr="00B84BBA">
        <w:rPr>
          <w:spacing w:val="-6"/>
          <w:sz w:val="24"/>
        </w:rPr>
        <w:t xml:space="preserve"> </w:t>
      </w:r>
      <w:r w:rsidRPr="00B84BBA">
        <w:rPr>
          <w:spacing w:val="-1"/>
          <w:sz w:val="24"/>
        </w:rPr>
        <w:t>реализации</w:t>
      </w:r>
      <w:r w:rsidRPr="00B84BBA">
        <w:rPr>
          <w:spacing w:val="-3"/>
          <w:sz w:val="24"/>
        </w:rPr>
        <w:t xml:space="preserve"> </w:t>
      </w:r>
      <w:r w:rsidRPr="00B84BBA">
        <w:rPr>
          <w:spacing w:val="-1"/>
          <w:sz w:val="24"/>
        </w:rPr>
        <w:t>учебного</w:t>
      </w:r>
      <w:r w:rsidRPr="00B84BBA">
        <w:rPr>
          <w:spacing w:val="-8"/>
          <w:sz w:val="24"/>
        </w:rPr>
        <w:t xml:space="preserve"> </w:t>
      </w:r>
      <w:r w:rsidRPr="00B84BBA">
        <w:rPr>
          <w:sz w:val="24"/>
        </w:rPr>
        <w:t>плана;</w:t>
      </w:r>
    </w:p>
    <w:p w:rsidR="009975EC" w:rsidRPr="00B84BBA" w:rsidRDefault="009975EC" w:rsidP="00A3744D">
      <w:pPr>
        <w:numPr>
          <w:ilvl w:val="1"/>
          <w:numId w:val="46"/>
        </w:numPr>
        <w:tabs>
          <w:tab w:val="left" w:pos="2096"/>
          <w:tab w:val="left" w:pos="2097"/>
        </w:tabs>
        <w:autoSpaceDE w:val="0"/>
        <w:autoSpaceDN w:val="0"/>
        <w:ind w:right="785" w:firstLine="566"/>
        <w:rPr>
          <w:sz w:val="24"/>
        </w:rPr>
      </w:pPr>
      <w:r w:rsidRPr="00B84BBA">
        <w:rPr>
          <w:sz w:val="24"/>
        </w:rPr>
        <w:t>перечень</w:t>
      </w:r>
      <w:r w:rsidRPr="00B84BBA">
        <w:rPr>
          <w:spacing w:val="1"/>
          <w:sz w:val="24"/>
        </w:rPr>
        <w:t xml:space="preserve"> </w:t>
      </w:r>
      <w:r w:rsidRPr="00B84BBA">
        <w:rPr>
          <w:sz w:val="24"/>
        </w:rPr>
        <w:t>механизмов</w:t>
      </w:r>
      <w:r w:rsidRPr="00B84BBA">
        <w:rPr>
          <w:spacing w:val="1"/>
          <w:sz w:val="24"/>
        </w:rPr>
        <w:t xml:space="preserve"> </w:t>
      </w:r>
      <w:r w:rsidRPr="00B84BBA">
        <w:rPr>
          <w:sz w:val="24"/>
        </w:rPr>
        <w:t>достижения</w:t>
      </w:r>
      <w:r w:rsidRPr="00B84BBA">
        <w:rPr>
          <w:spacing w:val="1"/>
          <w:sz w:val="24"/>
        </w:rPr>
        <w:t xml:space="preserve"> </w:t>
      </w:r>
      <w:r w:rsidRPr="00B84BBA">
        <w:rPr>
          <w:sz w:val="24"/>
        </w:rPr>
        <w:t>целевых</w:t>
      </w:r>
      <w:r w:rsidRPr="00B84BBA">
        <w:rPr>
          <w:spacing w:val="1"/>
          <w:sz w:val="24"/>
        </w:rPr>
        <w:t xml:space="preserve"> </w:t>
      </w:r>
      <w:r w:rsidRPr="00B84BBA">
        <w:rPr>
          <w:sz w:val="24"/>
        </w:rPr>
        <w:t>ориентиров</w:t>
      </w:r>
      <w:r w:rsidRPr="00B84BBA">
        <w:rPr>
          <w:spacing w:val="1"/>
          <w:sz w:val="24"/>
        </w:rPr>
        <w:t xml:space="preserve"> </w:t>
      </w:r>
      <w:r w:rsidRPr="00B84BBA">
        <w:rPr>
          <w:sz w:val="24"/>
        </w:rPr>
        <w:t>в</w:t>
      </w:r>
      <w:r w:rsidRPr="00B84BBA">
        <w:rPr>
          <w:spacing w:val="1"/>
          <w:sz w:val="24"/>
        </w:rPr>
        <w:t xml:space="preserve"> </w:t>
      </w:r>
      <w:r w:rsidRPr="00B84BBA">
        <w:rPr>
          <w:sz w:val="24"/>
        </w:rPr>
        <w:t>системе</w:t>
      </w:r>
      <w:r w:rsidRPr="00B84BBA">
        <w:rPr>
          <w:spacing w:val="1"/>
          <w:sz w:val="24"/>
        </w:rPr>
        <w:t xml:space="preserve"> </w:t>
      </w:r>
      <w:r w:rsidRPr="00B84BBA">
        <w:rPr>
          <w:sz w:val="24"/>
        </w:rPr>
        <w:t>условий</w:t>
      </w:r>
      <w:r w:rsidRPr="00B84BBA">
        <w:rPr>
          <w:spacing w:val="-57"/>
          <w:sz w:val="24"/>
        </w:rPr>
        <w:t xml:space="preserve"> </w:t>
      </w:r>
      <w:r w:rsidRPr="00B84BBA">
        <w:rPr>
          <w:sz w:val="24"/>
        </w:rPr>
        <w:t>ре</w:t>
      </w:r>
      <w:r w:rsidRPr="00B84BBA">
        <w:rPr>
          <w:sz w:val="24"/>
        </w:rPr>
        <w:t>а</w:t>
      </w:r>
      <w:r w:rsidRPr="00B84BBA">
        <w:rPr>
          <w:sz w:val="24"/>
        </w:rPr>
        <w:t>лизации</w:t>
      </w:r>
      <w:r w:rsidRPr="00B84BBA">
        <w:rPr>
          <w:spacing w:val="3"/>
          <w:sz w:val="24"/>
        </w:rPr>
        <w:t xml:space="preserve"> </w:t>
      </w:r>
      <w:r w:rsidRPr="00B84BBA">
        <w:rPr>
          <w:sz w:val="24"/>
        </w:rPr>
        <w:t>требований</w:t>
      </w:r>
      <w:r w:rsidRPr="00B84BBA">
        <w:rPr>
          <w:spacing w:val="7"/>
          <w:sz w:val="24"/>
        </w:rPr>
        <w:t xml:space="preserve"> </w:t>
      </w:r>
      <w:r w:rsidRPr="00B84BBA">
        <w:rPr>
          <w:sz w:val="24"/>
        </w:rPr>
        <w:t>ФГОС;</w:t>
      </w:r>
    </w:p>
    <w:p w:rsidR="009975EC" w:rsidRPr="00B84BBA" w:rsidRDefault="009975EC" w:rsidP="00A3744D">
      <w:pPr>
        <w:numPr>
          <w:ilvl w:val="1"/>
          <w:numId w:val="46"/>
        </w:numPr>
        <w:tabs>
          <w:tab w:val="left" w:pos="2096"/>
          <w:tab w:val="left" w:pos="2097"/>
        </w:tabs>
        <w:autoSpaceDE w:val="0"/>
        <w:autoSpaceDN w:val="0"/>
        <w:ind w:right="788" w:firstLine="566"/>
        <w:rPr>
          <w:sz w:val="24"/>
        </w:rPr>
      </w:pPr>
      <w:r w:rsidRPr="00B84BBA">
        <w:rPr>
          <w:sz w:val="24"/>
        </w:rPr>
        <w:t>сетевой</w:t>
      </w:r>
      <w:r w:rsidRPr="00B84BBA">
        <w:rPr>
          <w:spacing w:val="38"/>
          <w:sz w:val="24"/>
        </w:rPr>
        <w:t xml:space="preserve"> </w:t>
      </w:r>
      <w:r w:rsidRPr="00B84BBA">
        <w:rPr>
          <w:sz w:val="24"/>
        </w:rPr>
        <w:t>график</w:t>
      </w:r>
      <w:r w:rsidRPr="00B84BBA">
        <w:rPr>
          <w:spacing w:val="38"/>
          <w:sz w:val="24"/>
        </w:rPr>
        <w:t xml:space="preserve"> </w:t>
      </w:r>
      <w:r w:rsidRPr="00B84BBA">
        <w:rPr>
          <w:sz w:val="24"/>
        </w:rPr>
        <w:t>(дорожную</w:t>
      </w:r>
      <w:r w:rsidRPr="00B84BBA">
        <w:rPr>
          <w:spacing w:val="37"/>
          <w:sz w:val="24"/>
        </w:rPr>
        <w:t xml:space="preserve"> </w:t>
      </w:r>
      <w:r w:rsidRPr="00B84BBA">
        <w:rPr>
          <w:sz w:val="24"/>
        </w:rPr>
        <w:t>карту)</w:t>
      </w:r>
      <w:r w:rsidRPr="00B84BBA">
        <w:rPr>
          <w:spacing w:val="39"/>
          <w:sz w:val="24"/>
        </w:rPr>
        <w:t xml:space="preserve"> </w:t>
      </w:r>
      <w:r w:rsidRPr="00B84BBA">
        <w:rPr>
          <w:sz w:val="24"/>
        </w:rPr>
        <w:t>по</w:t>
      </w:r>
      <w:r w:rsidRPr="00B84BBA">
        <w:rPr>
          <w:spacing w:val="38"/>
          <w:sz w:val="24"/>
        </w:rPr>
        <w:t xml:space="preserve"> </w:t>
      </w:r>
      <w:r w:rsidRPr="00B84BBA">
        <w:rPr>
          <w:sz w:val="24"/>
        </w:rPr>
        <w:t>формированию</w:t>
      </w:r>
      <w:r w:rsidRPr="00B84BBA">
        <w:rPr>
          <w:spacing w:val="37"/>
          <w:sz w:val="24"/>
        </w:rPr>
        <w:t xml:space="preserve"> </w:t>
      </w:r>
      <w:r w:rsidRPr="00B84BBA">
        <w:rPr>
          <w:sz w:val="24"/>
        </w:rPr>
        <w:t>необходимой</w:t>
      </w:r>
      <w:r w:rsidRPr="00B84BBA">
        <w:rPr>
          <w:spacing w:val="43"/>
          <w:sz w:val="24"/>
        </w:rPr>
        <w:t xml:space="preserve"> </w:t>
      </w:r>
      <w:r w:rsidRPr="00B84BBA">
        <w:rPr>
          <w:sz w:val="24"/>
        </w:rPr>
        <w:t>системы</w:t>
      </w:r>
      <w:r w:rsidRPr="00B84BBA">
        <w:rPr>
          <w:spacing w:val="-57"/>
          <w:sz w:val="24"/>
        </w:rPr>
        <w:t xml:space="preserve"> </w:t>
      </w:r>
      <w:r w:rsidRPr="00B84BBA">
        <w:rPr>
          <w:sz w:val="24"/>
        </w:rPr>
        <w:t>условий</w:t>
      </w:r>
      <w:r w:rsidRPr="00B84BBA">
        <w:rPr>
          <w:spacing w:val="3"/>
          <w:sz w:val="24"/>
        </w:rPr>
        <w:t xml:space="preserve"> </w:t>
      </w:r>
      <w:r w:rsidRPr="00B84BBA">
        <w:rPr>
          <w:sz w:val="24"/>
        </w:rPr>
        <w:t>реализации</w:t>
      </w:r>
      <w:r w:rsidRPr="00B84BBA">
        <w:rPr>
          <w:spacing w:val="2"/>
          <w:sz w:val="24"/>
        </w:rPr>
        <w:t xml:space="preserve"> </w:t>
      </w:r>
      <w:r w:rsidRPr="00B84BBA">
        <w:rPr>
          <w:sz w:val="24"/>
        </w:rPr>
        <w:t>требований</w:t>
      </w:r>
      <w:r w:rsidRPr="00B84BBA">
        <w:rPr>
          <w:spacing w:val="4"/>
          <w:sz w:val="24"/>
        </w:rPr>
        <w:t xml:space="preserve"> </w:t>
      </w:r>
      <w:r w:rsidRPr="00B84BBA">
        <w:rPr>
          <w:sz w:val="24"/>
        </w:rPr>
        <w:t>ФГОС;</w:t>
      </w:r>
    </w:p>
    <w:p w:rsidR="009975EC" w:rsidRPr="00B84BBA" w:rsidRDefault="009975EC" w:rsidP="00A3744D">
      <w:pPr>
        <w:numPr>
          <w:ilvl w:val="1"/>
          <w:numId w:val="46"/>
        </w:numPr>
        <w:tabs>
          <w:tab w:val="left" w:pos="2096"/>
          <w:tab w:val="left" w:pos="2097"/>
        </w:tabs>
        <w:autoSpaceDE w:val="0"/>
        <w:autoSpaceDN w:val="0"/>
        <w:spacing w:before="1"/>
        <w:ind w:left="2096"/>
        <w:rPr>
          <w:sz w:val="24"/>
        </w:rPr>
      </w:pPr>
      <w:r w:rsidRPr="00B84BBA">
        <w:rPr>
          <w:w w:val="95"/>
          <w:sz w:val="24"/>
        </w:rPr>
        <w:t>систему</w:t>
      </w:r>
      <w:r w:rsidRPr="00B84BBA">
        <w:rPr>
          <w:spacing w:val="1"/>
          <w:w w:val="95"/>
          <w:sz w:val="24"/>
        </w:rPr>
        <w:t xml:space="preserve"> </w:t>
      </w:r>
      <w:r w:rsidRPr="00B84BBA">
        <w:rPr>
          <w:w w:val="95"/>
          <w:sz w:val="24"/>
        </w:rPr>
        <w:t>мониторинга</w:t>
      </w:r>
      <w:r w:rsidRPr="00B84BBA">
        <w:rPr>
          <w:spacing w:val="2"/>
          <w:w w:val="95"/>
          <w:sz w:val="24"/>
        </w:rPr>
        <w:t xml:space="preserve"> </w:t>
      </w:r>
      <w:r w:rsidRPr="00B84BBA">
        <w:rPr>
          <w:w w:val="95"/>
          <w:sz w:val="24"/>
        </w:rPr>
        <w:t>и</w:t>
      </w:r>
      <w:r w:rsidRPr="00B84BBA">
        <w:rPr>
          <w:spacing w:val="4"/>
          <w:w w:val="95"/>
          <w:sz w:val="24"/>
        </w:rPr>
        <w:t xml:space="preserve"> </w:t>
      </w:r>
      <w:r w:rsidRPr="00B84BBA">
        <w:rPr>
          <w:w w:val="95"/>
          <w:sz w:val="24"/>
        </w:rPr>
        <w:t>оценки</w:t>
      </w:r>
      <w:r w:rsidRPr="00B84BBA">
        <w:rPr>
          <w:spacing w:val="4"/>
          <w:w w:val="95"/>
          <w:sz w:val="24"/>
        </w:rPr>
        <w:t xml:space="preserve"> </w:t>
      </w:r>
      <w:r w:rsidRPr="00B84BBA">
        <w:rPr>
          <w:w w:val="95"/>
          <w:sz w:val="24"/>
        </w:rPr>
        <w:t>условий</w:t>
      </w:r>
      <w:r w:rsidRPr="00B84BBA">
        <w:rPr>
          <w:spacing w:val="3"/>
          <w:w w:val="95"/>
          <w:sz w:val="24"/>
        </w:rPr>
        <w:t xml:space="preserve"> </w:t>
      </w:r>
      <w:r w:rsidRPr="00B84BBA">
        <w:rPr>
          <w:w w:val="95"/>
          <w:sz w:val="24"/>
        </w:rPr>
        <w:t>реализации</w:t>
      </w:r>
      <w:r w:rsidRPr="00B84BBA">
        <w:rPr>
          <w:spacing w:val="4"/>
          <w:w w:val="95"/>
          <w:sz w:val="24"/>
        </w:rPr>
        <w:t xml:space="preserve"> </w:t>
      </w:r>
      <w:r w:rsidRPr="00B84BBA">
        <w:rPr>
          <w:w w:val="95"/>
          <w:sz w:val="24"/>
        </w:rPr>
        <w:t>требований</w:t>
      </w:r>
      <w:r w:rsidRPr="00B84BBA">
        <w:rPr>
          <w:spacing w:val="15"/>
          <w:w w:val="95"/>
          <w:sz w:val="24"/>
        </w:rPr>
        <w:t xml:space="preserve"> </w:t>
      </w:r>
      <w:r w:rsidRPr="00B84BBA">
        <w:rPr>
          <w:w w:val="95"/>
          <w:sz w:val="24"/>
        </w:rPr>
        <w:t>ФГОС.</w:t>
      </w:r>
    </w:p>
    <w:p w:rsidR="009975EC" w:rsidRPr="00B84BBA" w:rsidRDefault="009975EC" w:rsidP="009975EC">
      <w:pPr>
        <w:autoSpaceDE w:val="0"/>
        <w:autoSpaceDN w:val="0"/>
        <w:ind w:right="786"/>
        <w:rPr>
          <w:sz w:val="24"/>
          <w:szCs w:val="24"/>
        </w:rPr>
      </w:pPr>
      <w:r w:rsidRPr="00B84BBA">
        <w:rPr>
          <w:sz w:val="24"/>
          <w:szCs w:val="24"/>
        </w:rPr>
        <w:t>Описание</w:t>
      </w:r>
      <w:r w:rsidRPr="00B84BBA">
        <w:rPr>
          <w:spacing w:val="1"/>
          <w:sz w:val="24"/>
          <w:szCs w:val="24"/>
        </w:rPr>
        <w:t xml:space="preserve"> </w:t>
      </w:r>
      <w:r w:rsidRPr="00B84BBA">
        <w:rPr>
          <w:sz w:val="24"/>
          <w:szCs w:val="24"/>
        </w:rPr>
        <w:t>системы</w:t>
      </w:r>
      <w:r w:rsidRPr="00B84BBA">
        <w:rPr>
          <w:spacing w:val="1"/>
          <w:sz w:val="24"/>
          <w:szCs w:val="24"/>
        </w:rPr>
        <w:t xml:space="preserve"> </w:t>
      </w:r>
      <w:r w:rsidRPr="00B84BBA">
        <w:rPr>
          <w:sz w:val="24"/>
          <w:szCs w:val="24"/>
        </w:rPr>
        <w:t>условий</w:t>
      </w:r>
      <w:r w:rsidRPr="00B84BBA">
        <w:rPr>
          <w:spacing w:val="1"/>
          <w:sz w:val="24"/>
          <w:szCs w:val="24"/>
        </w:rPr>
        <w:t xml:space="preserve"> </w:t>
      </w:r>
      <w:r w:rsidRPr="00B84BBA">
        <w:rPr>
          <w:sz w:val="24"/>
          <w:szCs w:val="24"/>
        </w:rPr>
        <w:t>реализации</w:t>
      </w:r>
      <w:r w:rsidRPr="00B84BBA">
        <w:rPr>
          <w:spacing w:val="1"/>
          <w:sz w:val="24"/>
          <w:szCs w:val="24"/>
        </w:rPr>
        <w:t xml:space="preserve"> </w:t>
      </w:r>
      <w:r w:rsidRPr="00B84BBA">
        <w:rPr>
          <w:sz w:val="24"/>
          <w:szCs w:val="24"/>
        </w:rPr>
        <w:t>образовательной</w:t>
      </w:r>
      <w:r w:rsidRPr="00B84BBA">
        <w:rPr>
          <w:spacing w:val="1"/>
          <w:sz w:val="24"/>
          <w:szCs w:val="24"/>
        </w:rPr>
        <w:t xml:space="preserve"> </w:t>
      </w:r>
      <w:r w:rsidRPr="00B84BBA">
        <w:rPr>
          <w:sz w:val="24"/>
          <w:szCs w:val="24"/>
        </w:rPr>
        <w:t>программы</w:t>
      </w:r>
      <w:r w:rsidRPr="00B84BBA">
        <w:rPr>
          <w:spacing w:val="1"/>
          <w:sz w:val="24"/>
          <w:szCs w:val="24"/>
        </w:rPr>
        <w:t xml:space="preserve"> </w:t>
      </w:r>
      <w:r w:rsidRPr="00B84BBA">
        <w:rPr>
          <w:sz w:val="24"/>
          <w:szCs w:val="24"/>
        </w:rPr>
        <w:t>должно</w:t>
      </w:r>
      <w:r w:rsidRPr="00B84BBA">
        <w:rPr>
          <w:spacing w:val="1"/>
          <w:sz w:val="24"/>
          <w:szCs w:val="24"/>
        </w:rPr>
        <w:t xml:space="preserve"> </w:t>
      </w:r>
      <w:r w:rsidRPr="00B84BBA">
        <w:rPr>
          <w:sz w:val="24"/>
          <w:szCs w:val="24"/>
        </w:rPr>
        <w:t>базироваться</w:t>
      </w:r>
      <w:r w:rsidRPr="00B84BBA">
        <w:rPr>
          <w:spacing w:val="1"/>
          <w:sz w:val="24"/>
          <w:szCs w:val="24"/>
        </w:rPr>
        <w:t xml:space="preserve"> </w:t>
      </w:r>
      <w:r w:rsidRPr="00B84BBA">
        <w:rPr>
          <w:sz w:val="24"/>
          <w:szCs w:val="24"/>
        </w:rPr>
        <w:t>на</w:t>
      </w:r>
      <w:r w:rsidRPr="00B84BBA">
        <w:rPr>
          <w:spacing w:val="1"/>
          <w:sz w:val="24"/>
          <w:szCs w:val="24"/>
        </w:rPr>
        <w:t xml:space="preserve"> </w:t>
      </w:r>
      <w:r w:rsidRPr="00B84BBA">
        <w:rPr>
          <w:sz w:val="24"/>
          <w:szCs w:val="24"/>
        </w:rPr>
        <w:t>р</w:t>
      </w:r>
      <w:r w:rsidRPr="00B84BBA">
        <w:rPr>
          <w:sz w:val="24"/>
          <w:szCs w:val="24"/>
        </w:rPr>
        <w:t>е</w:t>
      </w:r>
      <w:r w:rsidRPr="00B84BBA">
        <w:rPr>
          <w:sz w:val="24"/>
          <w:szCs w:val="24"/>
        </w:rPr>
        <w:t>зультатах</w:t>
      </w:r>
      <w:r w:rsidRPr="00B84BBA">
        <w:rPr>
          <w:spacing w:val="1"/>
          <w:sz w:val="24"/>
          <w:szCs w:val="24"/>
        </w:rPr>
        <w:t xml:space="preserve"> </w:t>
      </w:r>
      <w:r w:rsidRPr="00B84BBA">
        <w:rPr>
          <w:sz w:val="24"/>
          <w:szCs w:val="24"/>
        </w:rPr>
        <w:t>проведённой</w:t>
      </w:r>
      <w:r w:rsidRPr="00B84BBA">
        <w:rPr>
          <w:spacing w:val="1"/>
          <w:sz w:val="24"/>
          <w:szCs w:val="24"/>
        </w:rPr>
        <w:t xml:space="preserve"> </w:t>
      </w:r>
      <w:r w:rsidRPr="00B84BBA">
        <w:rPr>
          <w:sz w:val="24"/>
          <w:szCs w:val="24"/>
        </w:rPr>
        <w:t>в</w:t>
      </w:r>
      <w:r w:rsidRPr="00B84BBA">
        <w:rPr>
          <w:spacing w:val="1"/>
          <w:sz w:val="24"/>
          <w:szCs w:val="24"/>
        </w:rPr>
        <w:t xml:space="preserve"> </w:t>
      </w:r>
      <w:r w:rsidRPr="00B84BBA">
        <w:rPr>
          <w:sz w:val="24"/>
          <w:szCs w:val="24"/>
        </w:rPr>
        <w:t>ходе</w:t>
      </w:r>
      <w:r w:rsidRPr="00B84BBA">
        <w:rPr>
          <w:spacing w:val="1"/>
          <w:sz w:val="24"/>
          <w:szCs w:val="24"/>
        </w:rPr>
        <w:t xml:space="preserve"> </w:t>
      </w:r>
      <w:r w:rsidRPr="00B84BBA">
        <w:rPr>
          <w:sz w:val="24"/>
          <w:szCs w:val="24"/>
        </w:rPr>
        <w:t>разработки</w:t>
      </w:r>
      <w:r w:rsidRPr="00B84BBA">
        <w:rPr>
          <w:spacing w:val="1"/>
          <w:sz w:val="24"/>
          <w:szCs w:val="24"/>
        </w:rPr>
        <w:t xml:space="preserve"> </w:t>
      </w:r>
      <w:r w:rsidRPr="00B84BBA">
        <w:rPr>
          <w:sz w:val="24"/>
          <w:szCs w:val="24"/>
        </w:rPr>
        <w:t>программы</w:t>
      </w:r>
      <w:r w:rsidRPr="00B84BBA">
        <w:rPr>
          <w:spacing w:val="1"/>
          <w:sz w:val="24"/>
          <w:szCs w:val="24"/>
        </w:rPr>
        <w:t xml:space="preserve"> </w:t>
      </w:r>
      <w:r w:rsidRPr="00B84BBA">
        <w:rPr>
          <w:sz w:val="24"/>
          <w:szCs w:val="24"/>
        </w:rPr>
        <w:t>комплексной</w:t>
      </w:r>
      <w:r w:rsidRPr="00B84BBA">
        <w:rPr>
          <w:spacing w:val="1"/>
          <w:sz w:val="24"/>
          <w:szCs w:val="24"/>
        </w:rPr>
        <w:t xml:space="preserve"> </w:t>
      </w:r>
      <w:r w:rsidRPr="00B84BBA">
        <w:rPr>
          <w:sz w:val="24"/>
          <w:szCs w:val="24"/>
        </w:rPr>
        <w:t>аналитико-обобщающей</w:t>
      </w:r>
      <w:r w:rsidRPr="00B84BBA">
        <w:rPr>
          <w:spacing w:val="5"/>
          <w:sz w:val="24"/>
          <w:szCs w:val="24"/>
        </w:rPr>
        <w:t xml:space="preserve"> </w:t>
      </w:r>
      <w:r w:rsidRPr="00B84BBA">
        <w:rPr>
          <w:sz w:val="24"/>
          <w:szCs w:val="24"/>
        </w:rPr>
        <w:t>и</w:t>
      </w:r>
      <w:r w:rsidRPr="00B84BBA">
        <w:rPr>
          <w:spacing w:val="2"/>
          <w:sz w:val="24"/>
          <w:szCs w:val="24"/>
        </w:rPr>
        <w:t xml:space="preserve"> </w:t>
      </w:r>
      <w:r w:rsidRPr="00B84BBA">
        <w:rPr>
          <w:sz w:val="24"/>
          <w:szCs w:val="24"/>
        </w:rPr>
        <w:t>прогностической</w:t>
      </w:r>
      <w:r w:rsidRPr="00B84BBA">
        <w:rPr>
          <w:spacing w:val="7"/>
          <w:sz w:val="24"/>
          <w:szCs w:val="24"/>
        </w:rPr>
        <w:t xml:space="preserve"> </w:t>
      </w:r>
      <w:r w:rsidRPr="00B84BBA">
        <w:rPr>
          <w:sz w:val="24"/>
          <w:szCs w:val="24"/>
        </w:rPr>
        <w:t>деятельности,</w:t>
      </w:r>
      <w:r w:rsidRPr="00B84BBA">
        <w:rPr>
          <w:spacing w:val="5"/>
          <w:sz w:val="24"/>
          <w:szCs w:val="24"/>
        </w:rPr>
        <w:t xml:space="preserve"> </w:t>
      </w:r>
      <w:r w:rsidRPr="00B84BBA">
        <w:rPr>
          <w:sz w:val="24"/>
          <w:szCs w:val="24"/>
        </w:rPr>
        <w:t>включающей:</w:t>
      </w:r>
    </w:p>
    <w:p w:rsidR="009975EC" w:rsidRPr="00B84BBA" w:rsidRDefault="009975EC" w:rsidP="00A3744D">
      <w:pPr>
        <w:numPr>
          <w:ilvl w:val="0"/>
          <w:numId w:val="45"/>
        </w:numPr>
        <w:tabs>
          <w:tab w:val="left" w:pos="2097"/>
        </w:tabs>
        <w:autoSpaceDE w:val="0"/>
        <w:autoSpaceDN w:val="0"/>
        <w:ind w:right="792" w:firstLine="566"/>
        <w:jc w:val="left"/>
        <w:rPr>
          <w:sz w:val="20"/>
        </w:rPr>
      </w:pPr>
      <w:r w:rsidRPr="00B84BBA">
        <w:rPr>
          <w:sz w:val="24"/>
        </w:rPr>
        <w:t>анализ</w:t>
      </w:r>
      <w:r w:rsidRPr="00B84BBA">
        <w:rPr>
          <w:spacing w:val="1"/>
          <w:sz w:val="24"/>
        </w:rPr>
        <w:t xml:space="preserve"> </w:t>
      </w:r>
      <w:r w:rsidRPr="00B84BBA">
        <w:rPr>
          <w:sz w:val="24"/>
        </w:rPr>
        <w:t>имеющихся</w:t>
      </w:r>
      <w:r w:rsidRPr="00B84BBA">
        <w:rPr>
          <w:spacing w:val="1"/>
          <w:sz w:val="24"/>
        </w:rPr>
        <w:t xml:space="preserve"> </w:t>
      </w:r>
      <w:r w:rsidRPr="00B84BBA">
        <w:rPr>
          <w:sz w:val="24"/>
        </w:rPr>
        <w:t>условий</w:t>
      </w:r>
      <w:r w:rsidRPr="00B84BBA">
        <w:rPr>
          <w:spacing w:val="1"/>
          <w:sz w:val="24"/>
        </w:rPr>
        <w:t xml:space="preserve"> </w:t>
      </w:r>
      <w:r w:rsidRPr="00B84BBA">
        <w:rPr>
          <w:sz w:val="24"/>
        </w:rPr>
        <w:t>и</w:t>
      </w:r>
      <w:r w:rsidRPr="00B84BBA">
        <w:rPr>
          <w:spacing w:val="1"/>
          <w:sz w:val="24"/>
        </w:rPr>
        <w:t xml:space="preserve"> </w:t>
      </w:r>
      <w:r w:rsidRPr="00B84BBA">
        <w:rPr>
          <w:sz w:val="24"/>
        </w:rPr>
        <w:t>ресурсов</w:t>
      </w:r>
      <w:r w:rsidRPr="00B84BBA">
        <w:rPr>
          <w:spacing w:val="1"/>
          <w:sz w:val="24"/>
        </w:rPr>
        <w:t xml:space="preserve"> </w:t>
      </w:r>
      <w:r w:rsidRPr="00B84BBA">
        <w:rPr>
          <w:sz w:val="24"/>
        </w:rPr>
        <w:t>реализации</w:t>
      </w:r>
      <w:r w:rsidRPr="00B84BBA">
        <w:rPr>
          <w:spacing w:val="1"/>
          <w:sz w:val="24"/>
        </w:rPr>
        <w:t xml:space="preserve"> </w:t>
      </w:r>
      <w:r w:rsidRPr="00B84BBA">
        <w:rPr>
          <w:sz w:val="24"/>
        </w:rPr>
        <w:t>образовательной</w:t>
      </w:r>
      <w:r w:rsidRPr="00B84BBA">
        <w:rPr>
          <w:spacing w:val="1"/>
          <w:sz w:val="24"/>
        </w:rPr>
        <w:t xml:space="preserve"> </w:t>
      </w:r>
      <w:r w:rsidRPr="00B84BBA">
        <w:rPr>
          <w:sz w:val="24"/>
        </w:rPr>
        <w:t>пр</w:t>
      </w:r>
      <w:r w:rsidRPr="00B84BBA">
        <w:rPr>
          <w:sz w:val="24"/>
        </w:rPr>
        <w:t>о</w:t>
      </w:r>
      <w:r w:rsidRPr="00B84BBA">
        <w:rPr>
          <w:sz w:val="24"/>
        </w:rPr>
        <w:t>граммы</w:t>
      </w:r>
      <w:r w:rsidRPr="00B84BBA">
        <w:rPr>
          <w:spacing w:val="-2"/>
          <w:sz w:val="24"/>
        </w:rPr>
        <w:t xml:space="preserve"> </w:t>
      </w:r>
      <w:r w:rsidRPr="00B84BBA">
        <w:rPr>
          <w:sz w:val="24"/>
        </w:rPr>
        <w:t>начального общего</w:t>
      </w:r>
      <w:r w:rsidRPr="00B84BBA">
        <w:rPr>
          <w:spacing w:val="-1"/>
          <w:sz w:val="24"/>
        </w:rPr>
        <w:t xml:space="preserve"> </w:t>
      </w:r>
      <w:r w:rsidRPr="00B84BBA">
        <w:rPr>
          <w:sz w:val="24"/>
        </w:rPr>
        <w:t>образования;</w:t>
      </w:r>
    </w:p>
    <w:p w:rsidR="009975EC" w:rsidRPr="00B84BBA" w:rsidRDefault="009975EC" w:rsidP="00A3744D">
      <w:pPr>
        <w:numPr>
          <w:ilvl w:val="0"/>
          <w:numId w:val="45"/>
        </w:numPr>
        <w:tabs>
          <w:tab w:val="left" w:pos="2097"/>
        </w:tabs>
        <w:autoSpaceDE w:val="0"/>
        <w:autoSpaceDN w:val="0"/>
        <w:ind w:right="785" w:firstLine="566"/>
        <w:jc w:val="left"/>
        <w:rPr>
          <w:sz w:val="20"/>
        </w:rPr>
      </w:pPr>
      <w:r w:rsidRPr="00B84BBA">
        <w:rPr>
          <w:sz w:val="24"/>
        </w:rPr>
        <w:t>установление</w:t>
      </w:r>
      <w:r w:rsidRPr="00B84BBA">
        <w:rPr>
          <w:spacing w:val="1"/>
          <w:sz w:val="24"/>
        </w:rPr>
        <w:t xml:space="preserve"> </w:t>
      </w:r>
      <w:r w:rsidRPr="00B84BBA">
        <w:rPr>
          <w:sz w:val="24"/>
        </w:rPr>
        <w:t>степени</w:t>
      </w:r>
      <w:r w:rsidRPr="00B84BBA">
        <w:rPr>
          <w:spacing w:val="1"/>
          <w:sz w:val="24"/>
        </w:rPr>
        <w:t xml:space="preserve"> </w:t>
      </w:r>
      <w:r w:rsidRPr="00B84BBA">
        <w:rPr>
          <w:sz w:val="24"/>
        </w:rPr>
        <w:t>соответствия</w:t>
      </w:r>
      <w:r w:rsidRPr="00B84BBA">
        <w:rPr>
          <w:spacing w:val="1"/>
          <w:sz w:val="24"/>
        </w:rPr>
        <w:t xml:space="preserve"> </w:t>
      </w:r>
      <w:r w:rsidRPr="00B84BBA">
        <w:rPr>
          <w:sz w:val="24"/>
        </w:rPr>
        <w:t>условий</w:t>
      </w:r>
      <w:r w:rsidRPr="00B84BBA">
        <w:rPr>
          <w:spacing w:val="1"/>
          <w:sz w:val="24"/>
        </w:rPr>
        <w:t xml:space="preserve"> </w:t>
      </w:r>
      <w:r w:rsidRPr="00B84BBA">
        <w:rPr>
          <w:sz w:val="24"/>
        </w:rPr>
        <w:t>и</w:t>
      </w:r>
      <w:r w:rsidRPr="00B84BBA">
        <w:rPr>
          <w:spacing w:val="1"/>
          <w:sz w:val="24"/>
        </w:rPr>
        <w:t xml:space="preserve"> </w:t>
      </w:r>
      <w:r w:rsidRPr="00B84BBA">
        <w:rPr>
          <w:sz w:val="24"/>
        </w:rPr>
        <w:t>ресурсов</w:t>
      </w:r>
      <w:r w:rsidRPr="00B84BBA">
        <w:rPr>
          <w:spacing w:val="1"/>
          <w:sz w:val="24"/>
        </w:rPr>
        <w:t xml:space="preserve"> </w:t>
      </w:r>
      <w:r w:rsidRPr="00B84BBA">
        <w:rPr>
          <w:sz w:val="24"/>
        </w:rPr>
        <w:t>образовательной</w:t>
      </w:r>
      <w:r w:rsidRPr="00B84BBA">
        <w:rPr>
          <w:spacing w:val="1"/>
          <w:sz w:val="24"/>
        </w:rPr>
        <w:t xml:space="preserve"> </w:t>
      </w:r>
      <w:r w:rsidRPr="00B84BBA">
        <w:rPr>
          <w:w w:val="95"/>
          <w:sz w:val="24"/>
        </w:rPr>
        <w:t>о</w:t>
      </w:r>
      <w:r w:rsidRPr="00B84BBA">
        <w:rPr>
          <w:w w:val="95"/>
          <w:sz w:val="24"/>
        </w:rPr>
        <w:t>р</w:t>
      </w:r>
      <w:r w:rsidRPr="00B84BBA">
        <w:rPr>
          <w:w w:val="95"/>
          <w:sz w:val="24"/>
        </w:rPr>
        <w:t>ганизации</w:t>
      </w:r>
      <w:r w:rsidRPr="00B84BBA">
        <w:rPr>
          <w:spacing w:val="1"/>
          <w:w w:val="95"/>
          <w:sz w:val="24"/>
        </w:rPr>
        <w:t xml:space="preserve"> </w:t>
      </w:r>
      <w:r w:rsidRPr="00B84BBA">
        <w:rPr>
          <w:w w:val="95"/>
          <w:sz w:val="24"/>
        </w:rPr>
        <w:t>требованиям</w:t>
      </w:r>
      <w:r w:rsidRPr="00B84BBA">
        <w:rPr>
          <w:spacing w:val="1"/>
          <w:w w:val="95"/>
          <w:sz w:val="24"/>
        </w:rPr>
        <w:t xml:space="preserve"> </w:t>
      </w:r>
      <w:r w:rsidRPr="00B84BBA">
        <w:rPr>
          <w:w w:val="95"/>
          <w:sz w:val="24"/>
        </w:rPr>
        <w:t>ФГОС,</w:t>
      </w:r>
      <w:r w:rsidRPr="00B84BBA">
        <w:rPr>
          <w:spacing w:val="1"/>
          <w:w w:val="95"/>
          <w:sz w:val="24"/>
        </w:rPr>
        <w:t xml:space="preserve"> </w:t>
      </w:r>
      <w:r w:rsidRPr="00B84BBA">
        <w:rPr>
          <w:w w:val="95"/>
          <w:sz w:val="24"/>
        </w:rPr>
        <w:t>а</w:t>
      </w:r>
      <w:r w:rsidRPr="00B84BBA">
        <w:rPr>
          <w:spacing w:val="1"/>
          <w:w w:val="95"/>
          <w:sz w:val="24"/>
        </w:rPr>
        <w:t xml:space="preserve"> </w:t>
      </w:r>
      <w:r w:rsidRPr="00B84BBA">
        <w:rPr>
          <w:w w:val="95"/>
          <w:sz w:val="24"/>
        </w:rPr>
        <w:t>также</w:t>
      </w:r>
      <w:r w:rsidRPr="00B84BBA">
        <w:rPr>
          <w:spacing w:val="1"/>
          <w:w w:val="95"/>
          <w:sz w:val="24"/>
        </w:rPr>
        <w:t xml:space="preserve"> </w:t>
      </w:r>
      <w:r w:rsidRPr="00B84BBA">
        <w:rPr>
          <w:w w:val="95"/>
          <w:sz w:val="24"/>
        </w:rPr>
        <w:t>целям и задачам образовательной программы</w:t>
      </w:r>
      <w:r w:rsidRPr="00B84BBA">
        <w:rPr>
          <w:spacing w:val="1"/>
          <w:w w:val="95"/>
          <w:sz w:val="24"/>
        </w:rPr>
        <w:t xml:space="preserve"> </w:t>
      </w:r>
      <w:r w:rsidRPr="00B84BBA">
        <w:rPr>
          <w:sz w:val="24"/>
        </w:rPr>
        <w:t>обр</w:t>
      </w:r>
      <w:r w:rsidRPr="00B84BBA">
        <w:rPr>
          <w:sz w:val="24"/>
        </w:rPr>
        <w:t>а</w:t>
      </w:r>
      <w:r w:rsidRPr="00B84BBA">
        <w:rPr>
          <w:sz w:val="24"/>
        </w:rPr>
        <w:t>зовательной организации, сформированным с учётом потребностей всех участников</w:t>
      </w:r>
      <w:r w:rsidRPr="00B84BBA">
        <w:rPr>
          <w:spacing w:val="-57"/>
          <w:sz w:val="24"/>
        </w:rPr>
        <w:t xml:space="preserve"> </w:t>
      </w:r>
      <w:r w:rsidRPr="00B84BBA">
        <w:rPr>
          <w:sz w:val="24"/>
        </w:rPr>
        <w:t>о</w:t>
      </w:r>
      <w:r w:rsidRPr="00B84BBA">
        <w:rPr>
          <w:sz w:val="24"/>
        </w:rPr>
        <w:t>б</w:t>
      </w:r>
      <w:r w:rsidRPr="00B84BBA">
        <w:rPr>
          <w:sz w:val="24"/>
        </w:rPr>
        <w:t>разовательной</w:t>
      </w:r>
      <w:r w:rsidRPr="00B84BBA">
        <w:rPr>
          <w:spacing w:val="6"/>
          <w:sz w:val="24"/>
        </w:rPr>
        <w:t xml:space="preserve"> </w:t>
      </w:r>
      <w:r w:rsidRPr="00B84BBA">
        <w:rPr>
          <w:sz w:val="24"/>
        </w:rPr>
        <w:t>деятельности;</w:t>
      </w:r>
    </w:p>
    <w:p w:rsidR="009975EC" w:rsidRPr="00B84BBA" w:rsidRDefault="009975EC" w:rsidP="00A3744D">
      <w:pPr>
        <w:numPr>
          <w:ilvl w:val="0"/>
          <w:numId w:val="45"/>
        </w:numPr>
        <w:tabs>
          <w:tab w:val="left" w:pos="2097"/>
        </w:tabs>
        <w:autoSpaceDE w:val="0"/>
        <w:autoSpaceDN w:val="0"/>
        <w:ind w:right="786" w:firstLine="566"/>
        <w:jc w:val="left"/>
        <w:rPr>
          <w:sz w:val="20"/>
        </w:rPr>
      </w:pPr>
      <w:r w:rsidRPr="00B84BBA">
        <w:rPr>
          <w:sz w:val="24"/>
        </w:rPr>
        <w:t>выявление</w:t>
      </w:r>
      <w:r w:rsidRPr="00B84BBA">
        <w:rPr>
          <w:spacing w:val="1"/>
          <w:sz w:val="24"/>
        </w:rPr>
        <w:t xml:space="preserve"> </w:t>
      </w:r>
      <w:r w:rsidRPr="00B84BBA">
        <w:rPr>
          <w:sz w:val="24"/>
        </w:rPr>
        <w:t>проблемных</w:t>
      </w:r>
      <w:r w:rsidRPr="00B84BBA">
        <w:rPr>
          <w:spacing w:val="1"/>
          <w:sz w:val="24"/>
        </w:rPr>
        <w:t xml:space="preserve"> </w:t>
      </w:r>
      <w:r w:rsidRPr="00B84BBA">
        <w:rPr>
          <w:sz w:val="24"/>
        </w:rPr>
        <w:t>зон</w:t>
      </w:r>
      <w:r w:rsidRPr="00B84BBA">
        <w:rPr>
          <w:spacing w:val="1"/>
          <w:sz w:val="24"/>
        </w:rPr>
        <w:t xml:space="preserve"> </w:t>
      </w:r>
      <w:r w:rsidRPr="00B84BBA">
        <w:rPr>
          <w:sz w:val="24"/>
        </w:rPr>
        <w:t>и</w:t>
      </w:r>
      <w:r w:rsidRPr="00B84BBA">
        <w:rPr>
          <w:spacing w:val="1"/>
          <w:sz w:val="24"/>
        </w:rPr>
        <w:t xml:space="preserve"> </w:t>
      </w:r>
      <w:r w:rsidRPr="00B84BBA">
        <w:rPr>
          <w:sz w:val="24"/>
        </w:rPr>
        <w:t>установление</w:t>
      </w:r>
      <w:r w:rsidRPr="00B84BBA">
        <w:rPr>
          <w:spacing w:val="1"/>
          <w:sz w:val="24"/>
        </w:rPr>
        <w:t xml:space="preserve"> </w:t>
      </w:r>
      <w:r w:rsidRPr="00B84BBA">
        <w:rPr>
          <w:sz w:val="24"/>
        </w:rPr>
        <w:t>необходимых</w:t>
      </w:r>
      <w:r w:rsidRPr="00B84BBA">
        <w:rPr>
          <w:spacing w:val="1"/>
          <w:sz w:val="24"/>
        </w:rPr>
        <w:t xml:space="preserve"> </w:t>
      </w:r>
      <w:r w:rsidRPr="00B84BBA">
        <w:rPr>
          <w:sz w:val="24"/>
        </w:rPr>
        <w:t>изменений</w:t>
      </w:r>
      <w:r w:rsidRPr="00B84BBA">
        <w:rPr>
          <w:spacing w:val="1"/>
          <w:sz w:val="24"/>
        </w:rPr>
        <w:t xml:space="preserve"> </w:t>
      </w:r>
      <w:r w:rsidRPr="00B84BBA">
        <w:rPr>
          <w:sz w:val="24"/>
        </w:rPr>
        <w:t>в</w:t>
      </w:r>
      <w:r w:rsidRPr="00B84BBA">
        <w:rPr>
          <w:spacing w:val="1"/>
          <w:sz w:val="24"/>
        </w:rPr>
        <w:t xml:space="preserve"> </w:t>
      </w:r>
      <w:r w:rsidRPr="00B84BBA">
        <w:rPr>
          <w:sz w:val="24"/>
        </w:rPr>
        <w:t>име</w:t>
      </w:r>
      <w:r w:rsidRPr="00B84BBA">
        <w:rPr>
          <w:sz w:val="24"/>
        </w:rPr>
        <w:t>ю</w:t>
      </w:r>
      <w:r w:rsidRPr="00B84BBA">
        <w:rPr>
          <w:sz w:val="24"/>
        </w:rPr>
        <w:t>щихся условиях</w:t>
      </w:r>
      <w:r w:rsidRPr="00B84BBA">
        <w:rPr>
          <w:spacing w:val="1"/>
          <w:sz w:val="24"/>
        </w:rPr>
        <w:t xml:space="preserve"> </w:t>
      </w:r>
      <w:r w:rsidRPr="00B84BBA">
        <w:rPr>
          <w:sz w:val="24"/>
        </w:rPr>
        <w:t>для</w:t>
      </w:r>
      <w:r w:rsidRPr="00B84BBA">
        <w:rPr>
          <w:spacing w:val="-1"/>
          <w:sz w:val="24"/>
        </w:rPr>
        <w:t xml:space="preserve"> </w:t>
      </w:r>
      <w:r w:rsidRPr="00B84BBA">
        <w:rPr>
          <w:sz w:val="24"/>
        </w:rPr>
        <w:t>приведения</w:t>
      </w:r>
      <w:r w:rsidRPr="00B84BBA">
        <w:rPr>
          <w:spacing w:val="-4"/>
          <w:sz w:val="24"/>
        </w:rPr>
        <w:t xml:space="preserve"> </w:t>
      </w:r>
      <w:r w:rsidRPr="00B84BBA">
        <w:rPr>
          <w:sz w:val="24"/>
        </w:rPr>
        <w:t>их</w:t>
      </w:r>
      <w:r w:rsidRPr="00B84BBA">
        <w:rPr>
          <w:spacing w:val="1"/>
          <w:sz w:val="24"/>
        </w:rPr>
        <w:t xml:space="preserve"> </w:t>
      </w:r>
      <w:r w:rsidRPr="00B84BBA">
        <w:rPr>
          <w:sz w:val="24"/>
        </w:rPr>
        <w:t>в</w:t>
      </w:r>
      <w:r w:rsidRPr="00B84BBA">
        <w:rPr>
          <w:spacing w:val="-2"/>
          <w:sz w:val="24"/>
        </w:rPr>
        <w:t xml:space="preserve"> </w:t>
      </w:r>
      <w:r w:rsidRPr="00B84BBA">
        <w:rPr>
          <w:sz w:val="24"/>
        </w:rPr>
        <w:t>соответствие</w:t>
      </w:r>
      <w:r w:rsidRPr="00B84BBA">
        <w:rPr>
          <w:spacing w:val="9"/>
          <w:sz w:val="24"/>
        </w:rPr>
        <w:t xml:space="preserve"> </w:t>
      </w:r>
      <w:r w:rsidRPr="00B84BBA">
        <w:rPr>
          <w:sz w:val="24"/>
        </w:rPr>
        <w:t>с</w:t>
      </w:r>
      <w:r w:rsidRPr="00B84BBA">
        <w:rPr>
          <w:spacing w:val="4"/>
          <w:sz w:val="24"/>
        </w:rPr>
        <w:t xml:space="preserve"> </w:t>
      </w:r>
      <w:r w:rsidRPr="00B84BBA">
        <w:rPr>
          <w:sz w:val="24"/>
        </w:rPr>
        <w:t>требованиями</w:t>
      </w:r>
      <w:r w:rsidRPr="00B84BBA">
        <w:rPr>
          <w:spacing w:val="8"/>
          <w:sz w:val="24"/>
        </w:rPr>
        <w:t xml:space="preserve"> </w:t>
      </w:r>
      <w:r w:rsidRPr="00B84BBA">
        <w:rPr>
          <w:sz w:val="24"/>
        </w:rPr>
        <w:t>ФГОС;</w:t>
      </w:r>
    </w:p>
    <w:p w:rsidR="009975EC" w:rsidRPr="00B84BBA" w:rsidRDefault="009975EC" w:rsidP="00A3744D">
      <w:pPr>
        <w:numPr>
          <w:ilvl w:val="0"/>
          <w:numId w:val="45"/>
        </w:numPr>
        <w:tabs>
          <w:tab w:val="left" w:pos="2097"/>
        </w:tabs>
        <w:autoSpaceDE w:val="0"/>
        <w:autoSpaceDN w:val="0"/>
        <w:spacing w:before="1"/>
        <w:ind w:right="788" w:firstLine="566"/>
        <w:jc w:val="left"/>
        <w:rPr>
          <w:sz w:val="20"/>
        </w:rPr>
      </w:pPr>
      <w:r w:rsidRPr="00B84BBA">
        <w:rPr>
          <w:sz w:val="24"/>
        </w:rPr>
        <w:t>разработку механизмов достижения целевых ориентиров в системе условий</w:t>
      </w:r>
      <w:r w:rsidRPr="00B84BBA">
        <w:rPr>
          <w:spacing w:val="1"/>
          <w:sz w:val="24"/>
        </w:rPr>
        <w:t xml:space="preserve"> </w:t>
      </w:r>
      <w:r w:rsidRPr="00B84BBA">
        <w:rPr>
          <w:sz w:val="24"/>
        </w:rPr>
        <w:t>для реализации требований ФГОС с привлечением всех участников образовательной</w:t>
      </w:r>
      <w:r w:rsidRPr="00B84BBA">
        <w:rPr>
          <w:spacing w:val="1"/>
          <w:sz w:val="24"/>
        </w:rPr>
        <w:t xml:space="preserve"> </w:t>
      </w:r>
      <w:r w:rsidRPr="00B84BBA">
        <w:rPr>
          <w:sz w:val="24"/>
        </w:rPr>
        <w:t>д</w:t>
      </w:r>
      <w:r w:rsidRPr="00B84BBA">
        <w:rPr>
          <w:sz w:val="24"/>
        </w:rPr>
        <w:t>е</w:t>
      </w:r>
      <w:r w:rsidRPr="00B84BBA">
        <w:rPr>
          <w:sz w:val="24"/>
        </w:rPr>
        <w:t>ятельности</w:t>
      </w:r>
      <w:r w:rsidRPr="00B84BBA">
        <w:rPr>
          <w:spacing w:val="-5"/>
          <w:sz w:val="24"/>
        </w:rPr>
        <w:t xml:space="preserve"> </w:t>
      </w:r>
      <w:r w:rsidRPr="00B84BBA">
        <w:rPr>
          <w:sz w:val="24"/>
        </w:rPr>
        <w:t>и</w:t>
      </w:r>
      <w:r w:rsidRPr="00B84BBA">
        <w:rPr>
          <w:spacing w:val="-4"/>
          <w:sz w:val="24"/>
        </w:rPr>
        <w:t xml:space="preserve"> </w:t>
      </w:r>
      <w:r w:rsidRPr="00B84BBA">
        <w:rPr>
          <w:sz w:val="24"/>
        </w:rPr>
        <w:t>возможных</w:t>
      </w:r>
      <w:r w:rsidRPr="00B84BBA">
        <w:rPr>
          <w:spacing w:val="8"/>
          <w:sz w:val="24"/>
        </w:rPr>
        <w:t xml:space="preserve"> </w:t>
      </w:r>
      <w:r w:rsidRPr="00B84BBA">
        <w:rPr>
          <w:sz w:val="24"/>
        </w:rPr>
        <w:t>партнёров;</w:t>
      </w:r>
    </w:p>
    <w:p w:rsidR="009975EC" w:rsidRPr="00B84BBA" w:rsidRDefault="009975EC" w:rsidP="00A3744D">
      <w:pPr>
        <w:numPr>
          <w:ilvl w:val="0"/>
          <w:numId w:val="45"/>
        </w:numPr>
        <w:tabs>
          <w:tab w:val="left" w:pos="1389"/>
        </w:tabs>
        <w:autoSpaceDE w:val="0"/>
        <w:autoSpaceDN w:val="0"/>
        <w:ind w:right="792" w:firstLine="0"/>
        <w:jc w:val="left"/>
        <w:rPr>
          <w:sz w:val="24"/>
        </w:rPr>
      </w:pPr>
      <w:r w:rsidRPr="00B84BBA">
        <w:rPr>
          <w:sz w:val="24"/>
        </w:rPr>
        <w:t>разработку</w:t>
      </w:r>
      <w:r w:rsidRPr="00B84BBA">
        <w:rPr>
          <w:spacing w:val="1"/>
          <w:sz w:val="24"/>
        </w:rPr>
        <w:t xml:space="preserve"> </w:t>
      </w:r>
      <w:r w:rsidRPr="00B84BBA">
        <w:rPr>
          <w:sz w:val="24"/>
        </w:rPr>
        <w:t>сетевого</w:t>
      </w:r>
      <w:r w:rsidRPr="00B84BBA">
        <w:rPr>
          <w:spacing w:val="1"/>
          <w:sz w:val="24"/>
        </w:rPr>
        <w:t xml:space="preserve"> </w:t>
      </w:r>
      <w:r w:rsidRPr="00B84BBA">
        <w:rPr>
          <w:sz w:val="24"/>
        </w:rPr>
        <w:t>графика</w:t>
      </w:r>
      <w:r w:rsidRPr="00B84BBA">
        <w:rPr>
          <w:spacing w:val="1"/>
          <w:sz w:val="24"/>
        </w:rPr>
        <w:t xml:space="preserve"> </w:t>
      </w:r>
      <w:r w:rsidRPr="00B84BBA">
        <w:rPr>
          <w:sz w:val="24"/>
        </w:rPr>
        <w:t>(дорожной</w:t>
      </w:r>
      <w:r w:rsidRPr="00B84BBA">
        <w:rPr>
          <w:spacing w:val="1"/>
          <w:sz w:val="24"/>
        </w:rPr>
        <w:t xml:space="preserve"> </w:t>
      </w:r>
      <w:r w:rsidRPr="00B84BBA">
        <w:rPr>
          <w:sz w:val="24"/>
        </w:rPr>
        <w:t>карты)</w:t>
      </w:r>
      <w:r w:rsidRPr="00B84BBA">
        <w:rPr>
          <w:spacing w:val="1"/>
          <w:sz w:val="24"/>
        </w:rPr>
        <w:t xml:space="preserve"> </w:t>
      </w:r>
      <w:r w:rsidRPr="00B84BBA">
        <w:rPr>
          <w:sz w:val="24"/>
        </w:rPr>
        <w:t>создания</w:t>
      </w:r>
      <w:r w:rsidRPr="00B84BBA">
        <w:rPr>
          <w:spacing w:val="1"/>
          <w:sz w:val="24"/>
        </w:rPr>
        <w:t xml:space="preserve"> </w:t>
      </w:r>
      <w:r w:rsidRPr="00B84BBA">
        <w:rPr>
          <w:sz w:val="24"/>
        </w:rPr>
        <w:t>необходимой</w:t>
      </w:r>
      <w:r w:rsidRPr="00B84BBA">
        <w:rPr>
          <w:spacing w:val="1"/>
          <w:sz w:val="24"/>
        </w:rPr>
        <w:t xml:space="preserve"> </w:t>
      </w:r>
      <w:r w:rsidRPr="00B84BBA">
        <w:rPr>
          <w:sz w:val="24"/>
        </w:rPr>
        <w:t>системы</w:t>
      </w:r>
      <w:r w:rsidRPr="00B84BBA">
        <w:rPr>
          <w:spacing w:val="1"/>
          <w:sz w:val="24"/>
        </w:rPr>
        <w:t xml:space="preserve"> </w:t>
      </w:r>
      <w:r w:rsidRPr="00B84BBA">
        <w:rPr>
          <w:sz w:val="24"/>
        </w:rPr>
        <w:t>условий</w:t>
      </w:r>
      <w:r w:rsidRPr="00B84BBA">
        <w:rPr>
          <w:spacing w:val="-1"/>
          <w:sz w:val="24"/>
        </w:rPr>
        <w:t xml:space="preserve"> </w:t>
      </w:r>
      <w:r w:rsidRPr="00B84BBA">
        <w:rPr>
          <w:sz w:val="24"/>
        </w:rPr>
        <w:t>для реализации требований ФГОС;</w:t>
      </w:r>
    </w:p>
    <w:p w:rsidR="009975EC" w:rsidRPr="00B84BBA" w:rsidRDefault="009975EC" w:rsidP="00A3744D">
      <w:pPr>
        <w:numPr>
          <w:ilvl w:val="0"/>
          <w:numId w:val="45"/>
        </w:numPr>
        <w:tabs>
          <w:tab w:val="left" w:pos="1389"/>
        </w:tabs>
        <w:autoSpaceDE w:val="0"/>
        <w:autoSpaceDN w:val="0"/>
        <w:ind w:right="788" w:firstLine="0"/>
        <w:jc w:val="left"/>
        <w:rPr>
          <w:sz w:val="24"/>
        </w:rPr>
      </w:pPr>
      <w:r w:rsidRPr="00B84BBA">
        <w:rPr>
          <w:sz w:val="24"/>
        </w:rPr>
        <w:t>разработку</w:t>
      </w:r>
      <w:r w:rsidRPr="00B84BBA">
        <w:rPr>
          <w:spacing w:val="1"/>
          <w:sz w:val="24"/>
        </w:rPr>
        <w:t xml:space="preserve"> </w:t>
      </w:r>
      <w:r w:rsidRPr="00B84BBA">
        <w:rPr>
          <w:sz w:val="24"/>
        </w:rPr>
        <w:t>механизмов</w:t>
      </w:r>
      <w:r w:rsidRPr="00B84BBA">
        <w:rPr>
          <w:spacing w:val="1"/>
          <w:sz w:val="24"/>
        </w:rPr>
        <w:t xml:space="preserve"> </w:t>
      </w:r>
      <w:r w:rsidRPr="00B84BBA">
        <w:rPr>
          <w:sz w:val="24"/>
        </w:rPr>
        <w:t>мониторинга,</w:t>
      </w:r>
      <w:r w:rsidRPr="00B84BBA">
        <w:rPr>
          <w:spacing w:val="1"/>
          <w:sz w:val="24"/>
        </w:rPr>
        <w:t xml:space="preserve"> </w:t>
      </w:r>
      <w:r w:rsidRPr="00B84BBA">
        <w:rPr>
          <w:sz w:val="24"/>
        </w:rPr>
        <w:t>оценки</w:t>
      </w:r>
      <w:r w:rsidRPr="00B84BBA">
        <w:rPr>
          <w:spacing w:val="1"/>
          <w:sz w:val="24"/>
        </w:rPr>
        <w:t xml:space="preserve"> </w:t>
      </w:r>
      <w:r w:rsidRPr="00B84BBA">
        <w:rPr>
          <w:sz w:val="24"/>
        </w:rPr>
        <w:t>и</w:t>
      </w:r>
      <w:r w:rsidRPr="00B84BBA">
        <w:rPr>
          <w:spacing w:val="1"/>
          <w:sz w:val="24"/>
        </w:rPr>
        <w:t xml:space="preserve"> </w:t>
      </w:r>
      <w:r w:rsidRPr="00B84BBA">
        <w:rPr>
          <w:sz w:val="24"/>
        </w:rPr>
        <w:t>коррекции</w:t>
      </w:r>
      <w:r w:rsidRPr="00B84BBA">
        <w:rPr>
          <w:spacing w:val="1"/>
          <w:sz w:val="24"/>
        </w:rPr>
        <w:t xml:space="preserve"> </w:t>
      </w:r>
      <w:r w:rsidRPr="00B84BBA">
        <w:rPr>
          <w:sz w:val="24"/>
        </w:rPr>
        <w:t>реализации</w:t>
      </w:r>
      <w:r w:rsidRPr="00B84BBA">
        <w:rPr>
          <w:spacing w:val="1"/>
          <w:sz w:val="24"/>
        </w:rPr>
        <w:t xml:space="preserve"> </w:t>
      </w:r>
      <w:r w:rsidRPr="00B84BBA">
        <w:rPr>
          <w:sz w:val="24"/>
        </w:rPr>
        <w:t>промежуто</w:t>
      </w:r>
      <w:r w:rsidRPr="00B84BBA">
        <w:rPr>
          <w:sz w:val="24"/>
        </w:rPr>
        <w:t>ч</w:t>
      </w:r>
      <w:r w:rsidRPr="00B84BBA">
        <w:rPr>
          <w:sz w:val="24"/>
        </w:rPr>
        <w:t>ных этапов сетевого</w:t>
      </w:r>
      <w:r w:rsidRPr="00B84BBA">
        <w:rPr>
          <w:spacing w:val="-1"/>
          <w:sz w:val="24"/>
        </w:rPr>
        <w:t xml:space="preserve"> </w:t>
      </w:r>
      <w:r w:rsidRPr="00B84BBA">
        <w:rPr>
          <w:sz w:val="24"/>
        </w:rPr>
        <w:t>графика</w:t>
      </w:r>
      <w:r w:rsidRPr="00B84BBA">
        <w:rPr>
          <w:spacing w:val="-2"/>
          <w:sz w:val="24"/>
        </w:rPr>
        <w:t xml:space="preserve"> </w:t>
      </w:r>
      <w:r w:rsidRPr="00B84BBA">
        <w:rPr>
          <w:sz w:val="24"/>
        </w:rPr>
        <w:t>(дорожной карты).</w:t>
      </w:r>
    </w:p>
    <w:p w:rsidR="009975EC" w:rsidRPr="00B84BBA" w:rsidRDefault="009975EC" w:rsidP="009975EC">
      <w:pPr>
        <w:autoSpaceDE w:val="0"/>
        <w:autoSpaceDN w:val="0"/>
        <w:ind w:right="793"/>
        <w:rPr>
          <w:sz w:val="24"/>
          <w:szCs w:val="24"/>
        </w:rPr>
      </w:pPr>
      <w:r w:rsidRPr="00B84BBA">
        <w:rPr>
          <w:sz w:val="24"/>
          <w:szCs w:val="24"/>
        </w:rPr>
        <w:t>Модель сетевого графика (дорожной карты) по формированию необходимой системы</w:t>
      </w:r>
      <w:r w:rsidRPr="00B84BBA">
        <w:rPr>
          <w:spacing w:val="1"/>
          <w:sz w:val="24"/>
          <w:szCs w:val="24"/>
        </w:rPr>
        <w:t xml:space="preserve"> </w:t>
      </w:r>
      <w:r w:rsidRPr="00B84BBA">
        <w:rPr>
          <w:sz w:val="24"/>
          <w:szCs w:val="24"/>
        </w:rPr>
        <w:t>условий р</w:t>
      </w:r>
      <w:r w:rsidRPr="00B84BBA">
        <w:rPr>
          <w:sz w:val="24"/>
          <w:szCs w:val="24"/>
        </w:rPr>
        <w:t>е</w:t>
      </w:r>
      <w:r w:rsidRPr="00B84BBA">
        <w:rPr>
          <w:sz w:val="24"/>
          <w:szCs w:val="24"/>
        </w:rPr>
        <w:t>ализации образовательной программы может быть разработана, например, по</w:t>
      </w:r>
      <w:r w:rsidRPr="00B84BBA">
        <w:rPr>
          <w:spacing w:val="-57"/>
          <w:sz w:val="24"/>
          <w:szCs w:val="24"/>
        </w:rPr>
        <w:t xml:space="preserve"> </w:t>
      </w:r>
      <w:r w:rsidRPr="00B84BBA">
        <w:rPr>
          <w:sz w:val="24"/>
          <w:szCs w:val="24"/>
        </w:rPr>
        <w:t>следующей</w:t>
      </w:r>
      <w:r w:rsidRPr="00B84BBA">
        <w:rPr>
          <w:spacing w:val="-1"/>
          <w:sz w:val="24"/>
          <w:szCs w:val="24"/>
        </w:rPr>
        <w:t xml:space="preserve"> </w:t>
      </w:r>
      <w:r w:rsidRPr="00B84BBA">
        <w:rPr>
          <w:sz w:val="24"/>
          <w:szCs w:val="24"/>
        </w:rPr>
        <w:t>форме:</w:t>
      </w:r>
    </w:p>
    <w:p w:rsidR="009975EC" w:rsidRPr="00B84BBA" w:rsidRDefault="009975EC" w:rsidP="009975EC">
      <w:pPr>
        <w:autoSpaceDE w:val="0"/>
        <w:autoSpaceDN w:val="0"/>
        <w:spacing w:before="8"/>
        <w:rPr>
          <w:sz w:val="24"/>
          <w:szCs w:val="24"/>
        </w:rPr>
      </w:pP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6496"/>
        <w:gridCol w:w="1304"/>
      </w:tblGrid>
      <w:tr w:rsidR="009975EC" w:rsidRPr="00B84BBA" w:rsidTr="00C465A8">
        <w:trPr>
          <w:trHeight w:val="554"/>
        </w:trPr>
        <w:tc>
          <w:tcPr>
            <w:tcW w:w="2268" w:type="dxa"/>
          </w:tcPr>
          <w:p w:rsidR="009975EC" w:rsidRPr="00B84BBA" w:rsidRDefault="009975EC" w:rsidP="00C465A8">
            <w:pPr>
              <w:ind w:right="299"/>
              <w:rPr>
                <w:b/>
                <w:sz w:val="20"/>
              </w:rPr>
            </w:pPr>
            <w:r w:rsidRPr="00B84BBA">
              <w:rPr>
                <w:b/>
                <w:sz w:val="20"/>
              </w:rPr>
              <w:t>Направление</w:t>
            </w:r>
            <w:r w:rsidRPr="00B84BBA">
              <w:rPr>
                <w:b/>
                <w:spacing w:val="-47"/>
                <w:sz w:val="20"/>
              </w:rPr>
              <w:t xml:space="preserve"> </w:t>
            </w:r>
            <w:r>
              <w:rPr>
                <w:b/>
                <w:spacing w:val="-47"/>
                <w:sz w:val="20"/>
              </w:rPr>
              <w:t xml:space="preserve">              </w:t>
            </w:r>
            <w:r w:rsidRPr="00B84BBA">
              <w:rPr>
                <w:b/>
                <w:sz w:val="20"/>
              </w:rPr>
              <w:t>мер</w:t>
            </w:r>
            <w:r w:rsidRPr="00B84BBA">
              <w:rPr>
                <w:b/>
                <w:sz w:val="20"/>
              </w:rPr>
              <w:t>о</w:t>
            </w:r>
            <w:r w:rsidRPr="00B84BBA">
              <w:rPr>
                <w:b/>
                <w:sz w:val="20"/>
              </w:rPr>
              <w:t>при</w:t>
            </w:r>
            <w:r w:rsidRPr="00B84BBA">
              <w:rPr>
                <w:b/>
                <w:sz w:val="20"/>
              </w:rPr>
              <w:t>я</w:t>
            </w:r>
            <w:r w:rsidRPr="00B84BBA">
              <w:rPr>
                <w:b/>
                <w:sz w:val="20"/>
              </w:rPr>
              <w:t>тий</w:t>
            </w:r>
          </w:p>
        </w:tc>
        <w:tc>
          <w:tcPr>
            <w:tcW w:w="6496" w:type="dxa"/>
          </w:tcPr>
          <w:p w:rsidR="009975EC" w:rsidRPr="00B84BBA" w:rsidRDefault="009975EC" w:rsidP="00C465A8">
            <w:pPr>
              <w:spacing w:line="228" w:lineRule="exact"/>
              <w:ind w:right="2388"/>
              <w:jc w:val="center"/>
              <w:rPr>
                <w:b/>
                <w:sz w:val="20"/>
              </w:rPr>
            </w:pPr>
            <w:r w:rsidRPr="00B84BBA">
              <w:rPr>
                <w:b/>
                <w:sz w:val="20"/>
              </w:rPr>
              <w:t>Мероприятия</w:t>
            </w:r>
          </w:p>
        </w:tc>
        <w:tc>
          <w:tcPr>
            <w:tcW w:w="1304" w:type="dxa"/>
          </w:tcPr>
          <w:p w:rsidR="009975EC" w:rsidRPr="00B84BBA" w:rsidRDefault="009975EC" w:rsidP="00C465A8">
            <w:pPr>
              <w:ind w:right="107"/>
              <w:rPr>
                <w:b/>
                <w:sz w:val="20"/>
              </w:rPr>
            </w:pPr>
            <w:r w:rsidRPr="00B84BBA">
              <w:rPr>
                <w:b/>
                <w:sz w:val="20"/>
              </w:rPr>
              <w:t>Сроки</w:t>
            </w:r>
            <w:r w:rsidRPr="00B84BBA">
              <w:rPr>
                <w:b/>
                <w:spacing w:val="1"/>
                <w:sz w:val="20"/>
              </w:rPr>
              <w:t xml:space="preserve"> </w:t>
            </w:r>
            <w:r w:rsidRPr="00B84BBA">
              <w:rPr>
                <w:b/>
                <w:spacing w:val="-1"/>
                <w:sz w:val="20"/>
              </w:rPr>
              <w:t>ре</w:t>
            </w:r>
            <w:r w:rsidRPr="00B84BBA">
              <w:rPr>
                <w:b/>
                <w:spacing w:val="-1"/>
                <w:sz w:val="20"/>
              </w:rPr>
              <w:t>а</w:t>
            </w:r>
            <w:r w:rsidRPr="00B84BBA">
              <w:rPr>
                <w:b/>
                <w:spacing w:val="-1"/>
                <w:sz w:val="20"/>
              </w:rPr>
              <w:t>лизации</w:t>
            </w:r>
          </w:p>
        </w:tc>
      </w:tr>
    </w:tbl>
    <w:p w:rsidR="009975EC" w:rsidRPr="00B84BBA" w:rsidRDefault="009975EC" w:rsidP="009975EC">
      <w:pPr>
        <w:autoSpaceDE w:val="0"/>
        <w:autoSpaceDN w:val="0"/>
        <w:rPr>
          <w:sz w:val="20"/>
        </w:rPr>
        <w:sectPr w:rsidR="009975EC" w:rsidRPr="00B84BBA" w:rsidSect="00291006">
          <w:pgSz w:w="11910" w:h="16840"/>
          <w:pgMar w:top="1040" w:right="60" w:bottom="1180" w:left="880" w:header="0" w:footer="832" w:gutter="0"/>
          <w:cols w:space="720"/>
        </w:sectPr>
      </w:pPr>
    </w:p>
    <w:tbl>
      <w:tblPr>
        <w:tblStyle w:val="TableNormal10"/>
        <w:tblW w:w="0" w:type="auto"/>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6526"/>
        <w:gridCol w:w="1304"/>
      </w:tblGrid>
      <w:tr w:rsidR="009975EC" w:rsidRPr="00B84BBA" w:rsidTr="00C465A8">
        <w:trPr>
          <w:trHeight w:val="988"/>
        </w:trPr>
        <w:tc>
          <w:tcPr>
            <w:tcW w:w="2269" w:type="dxa"/>
            <w:vMerge w:val="restart"/>
          </w:tcPr>
          <w:p w:rsidR="009975EC" w:rsidRPr="00B84BBA" w:rsidRDefault="009975EC" w:rsidP="00C465A8">
            <w:pPr>
              <w:spacing w:line="237" w:lineRule="auto"/>
              <w:ind w:right="253"/>
              <w:rPr>
                <w:sz w:val="20"/>
              </w:rPr>
            </w:pPr>
            <w:r w:rsidRPr="00B84BBA">
              <w:rPr>
                <w:sz w:val="20"/>
              </w:rPr>
              <w:lastRenderedPageBreak/>
              <w:t>I.</w:t>
            </w:r>
            <w:r w:rsidRPr="00B84BBA">
              <w:rPr>
                <w:spacing w:val="7"/>
                <w:sz w:val="20"/>
              </w:rPr>
              <w:t xml:space="preserve"> </w:t>
            </w:r>
            <w:r w:rsidRPr="00B84BBA">
              <w:rPr>
                <w:sz w:val="20"/>
              </w:rPr>
              <w:t>Нормативное</w:t>
            </w:r>
            <w:r w:rsidRPr="00B84BBA">
              <w:rPr>
                <w:spacing w:val="-47"/>
                <w:sz w:val="20"/>
              </w:rPr>
              <w:t xml:space="preserve"> </w:t>
            </w:r>
            <w:r w:rsidRPr="00B84BBA">
              <w:rPr>
                <w:sz w:val="20"/>
              </w:rPr>
              <w:t>обесп</w:t>
            </w:r>
            <w:r w:rsidRPr="00B84BBA">
              <w:rPr>
                <w:sz w:val="20"/>
              </w:rPr>
              <w:t>е</w:t>
            </w:r>
            <w:r w:rsidRPr="00B84BBA">
              <w:rPr>
                <w:sz w:val="20"/>
              </w:rPr>
              <w:t>чение</w:t>
            </w:r>
          </w:p>
          <w:p w:rsidR="009975EC" w:rsidRPr="00B84BBA" w:rsidRDefault="009975EC" w:rsidP="00C465A8">
            <w:pPr>
              <w:ind w:right="299"/>
              <w:rPr>
                <w:sz w:val="20"/>
              </w:rPr>
            </w:pPr>
            <w:r w:rsidRPr="00B84BBA">
              <w:rPr>
                <w:sz w:val="20"/>
              </w:rPr>
              <w:t>введения</w:t>
            </w:r>
            <w:r w:rsidRPr="00B84BBA">
              <w:rPr>
                <w:spacing w:val="1"/>
                <w:sz w:val="20"/>
              </w:rPr>
              <w:t xml:space="preserve"> </w:t>
            </w:r>
            <w:r w:rsidRPr="00B84BBA">
              <w:rPr>
                <w:spacing w:val="-2"/>
                <w:sz w:val="20"/>
              </w:rPr>
              <w:t>ФГОС</w:t>
            </w:r>
            <w:r w:rsidRPr="00B84BBA">
              <w:rPr>
                <w:spacing w:val="-9"/>
                <w:sz w:val="20"/>
              </w:rPr>
              <w:t xml:space="preserve"> </w:t>
            </w:r>
            <w:r w:rsidRPr="00B84BBA">
              <w:rPr>
                <w:spacing w:val="-1"/>
                <w:sz w:val="20"/>
              </w:rPr>
              <w:t>НОО</w:t>
            </w:r>
          </w:p>
        </w:tc>
        <w:tc>
          <w:tcPr>
            <w:tcW w:w="6526" w:type="dxa"/>
          </w:tcPr>
          <w:p w:rsidR="009975EC" w:rsidRPr="00B84BBA" w:rsidRDefault="009975EC" w:rsidP="00C465A8">
            <w:pPr>
              <w:spacing w:line="219" w:lineRule="exact"/>
              <w:rPr>
                <w:sz w:val="20"/>
              </w:rPr>
            </w:pPr>
            <w:r w:rsidRPr="00B84BBA">
              <w:rPr>
                <w:sz w:val="20"/>
              </w:rPr>
              <w:t>1.</w:t>
            </w:r>
            <w:r w:rsidRPr="00B84BBA">
              <w:rPr>
                <w:spacing w:val="16"/>
                <w:sz w:val="20"/>
              </w:rPr>
              <w:t xml:space="preserve"> </w:t>
            </w:r>
            <w:r w:rsidRPr="00B84BBA">
              <w:rPr>
                <w:sz w:val="20"/>
              </w:rPr>
              <w:t>Наличие</w:t>
            </w:r>
            <w:r w:rsidRPr="00B84BBA">
              <w:rPr>
                <w:spacing w:val="-4"/>
                <w:sz w:val="20"/>
              </w:rPr>
              <w:t xml:space="preserve"> </w:t>
            </w:r>
            <w:r w:rsidRPr="00B84BBA">
              <w:rPr>
                <w:sz w:val="20"/>
              </w:rPr>
              <w:t>решения</w:t>
            </w:r>
            <w:r w:rsidRPr="00B84BBA">
              <w:rPr>
                <w:spacing w:val="-6"/>
                <w:sz w:val="20"/>
              </w:rPr>
              <w:t xml:space="preserve"> </w:t>
            </w:r>
            <w:r w:rsidRPr="00B84BBA">
              <w:rPr>
                <w:sz w:val="20"/>
              </w:rPr>
              <w:t>органа</w:t>
            </w:r>
            <w:r w:rsidRPr="00B84BBA">
              <w:rPr>
                <w:spacing w:val="-2"/>
                <w:sz w:val="20"/>
              </w:rPr>
              <w:t xml:space="preserve"> </w:t>
            </w:r>
            <w:r w:rsidRPr="00B84BBA">
              <w:rPr>
                <w:sz w:val="20"/>
              </w:rPr>
              <w:t>государственно-общественного</w:t>
            </w:r>
          </w:p>
          <w:p w:rsidR="009975EC" w:rsidRPr="00B84BBA" w:rsidRDefault="009975EC" w:rsidP="00C465A8">
            <w:pPr>
              <w:ind w:right="298"/>
              <w:rPr>
                <w:sz w:val="20"/>
              </w:rPr>
            </w:pPr>
            <w:r w:rsidRPr="00B84BBA">
              <w:rPr>
                <w:spacing w:val="-1"/>
                <w:sz w:val="20"/>
              </w:rPr>
              <w:t xml:space="preserve">управления (совета школы, </w:t>
            </w:r>
            <w:r w:rsidRPr="00B84BBA">
              <w:rPr>
                <w:sz w:val="20"/>
              </w:rPr>
              <w:t>управляющего совета, попечительского</w:t>
            </w:r>
            <w:r w:rsidRPr="00B84BBA">
              <w:rPr>
                <w:spacing w:val="-47"/>
                <w:sz w:val="20"/>
              </w:rPr>
              <w:t xml:space="preserve"> </w:t>
            </w:r>
            <w:r w:rsidRPr="00B84BBA">
              <w:rPr>
                <w:w w:val="95"/>
                <w:sz w:val="20"/>
              </w:rPr>
              <w:t>сов</w:t>
            </w:r>
            <w:r w:rsidRPr="00B84BBA">
              <w:rPr>
                <w:w w:val="95"/>
                <w:sz w:val="20"/>
              </w:rPr>
              <w:t>е</w:t>
            </w:r>
            <w:r w:rsidRPr="00B84BBA">
              <w:rPr>
                <w:w w:val="95"/>
                <w:sz w:val="20"/>
              </w:rPr>
              <w:t>та)</w:t>
            </w:r>
            <w:r w:rsidRPr="00B84BBA">
              <w:rPr>
                <w:spacing w:val="2"/>
                <w:w w:val="95"/>
                <w:sz w:val="20"/>
              </w:rPr>
              <w:t xml:space="preserve"> </w:t>
            </w:r>
            <w:r w:rsidRPr="00B84BBA">
              <w:rPr>
                <w:w w:val="95"/>
                <w:sz w:val="20"/>
              </w:rPr>
              <w:t>о</w:t>
            </w:r>
            <w:r w:rsidRPr="00B84BBA">
              <w:rPr>
                <w:spacing w:val="1"/>
                <w:w w:val="95"/>
                <w:sz w:val="20"/>
              </w:rPr>
              <w:t xml:space="preserve"> </w:t>
            </w:r>
            <w:r w:rsidRPr="00B84BBA">
              <w:rPr>
                <w:w w:val="95"/>
                <w:sz w:val="20"/>
              </w:rPr>
              <w:t>введении</w:t>
            </w:r>
            <w:r w:rsidRPr="00B84BBA">
              <w:rPr>
                <w:spacing w:val="7"/>
                <w:w w:val="95"/>
                <w:sz w:val="20"/>
              </w:rPr>
              <w:t xml:space="preserve"> </w:t>
            </w:r>
            <w:r w:rsidRPr="00B84BBA">
              <w:rPr>
                <w:w w:val="95"/>
                <w:sz w:val="20"/>
              </w:rPr>
              <w:t>в</w:t>
            </w:r>
            <w:r w:rsidRPr="00B84BBA">
              <w:rPr>
                <w:spacing w:val="41"/>
                <w:w w:val="95"/>
                <w:sz w:val="20"/>
              </w:rPr>
              <w:t xml:space="preserve"> </w:t>
            </w:r>
            <w:r w:rsidRPr="00B84BBA">
              <w:rPr>
                <w:w w:val="95"/>
                <w:sz w:val="20"/>
              </w:rPr>
              <w:t>образовательной</w:t>
            </w:r>
            <w:r w:rsidRPr="00B84BBA">
              <w:rPr>
                <w:spacing w:val="43"/>
                <w:w w:val="95"/>
                <w:sz w:val="20"/>
              </w:rPr>
              <w:t xml:space="preserve"> </w:t>
            </w:r>
            <w:r w:rsidRPr="00B84BBA">
              <w:rPr>
                <w:w w:val="95"/>
                <w:sz w:val="20"/>
              </w:rPr>
              <w:t>организации</w:t>
            </w:r>
            <w:r w:rsidRPr="00B84BBA">
              <w:rPr>
                <w:spacing w:val="8"/>
                <w:w w:val="95"/>
                <w:sz w:val="20"/>
              </w:rPr>
              <w:t xml:space="preserve"> </w:t>
            </w:r>
            <w:r w:rsidRPr="00B84BBA">
              <w:rPr>
                <w:w w:val="95"/>
                <w:sz w:val="20"/>
              </w:rPr>
              <w:t>ФГОС</w:t>
            </w:r>
            <w:r w:rsidRPr="00B84BBA">
              <w:rPr>
                <w:spacing w:val="11"/>
                <w:w w:val="95"/>
                <w:sz w:val="20"/>
              </w:rPr>
              <w:t xml:space="preserve"> </w:t>
            </w:r>
            <w:r w:rsidRPr="00B84BBA">
              <w:rPr>
                <w:w w:val="95"/>
                <w:sz w:val="20"/>
              </w:rPr>
              <w:t>НОО</w:t>
            </w:r>
          </w:p>
        </w:tc>
        <w:tc>
          <w:tcPr>
            <w:tcW w:w="1304" w:type="dxa"/>
          </w:tcPr>
          <w:p w:rsidR="009975EC" w:rsidRPr="00B84BBA" w:rsidRDefault="009975EC" w:rsidP="00C465A8">
            <w:pPr>
              <w:spacing w:line="220" w:lineRule="exact"/>
              <w:rPr>
                <w:sz w:val="20"/>
              </w:rPr>
            </w:pPr>
            <w:r w:rsidRPr="00B84BBA">
              <w:rPr>
                <w:sz w:val="20"/>
              </w:rPr>
              <w:t>Август</w:t>
            </w:r>
          </w:p>
        </w:tc>
      </w:tr>
      <w:tr w:rsidR="009975EC" w:rsidRPr="00B84BBA" w:rsidTr="00C465A8">
        <w:trPr>
          <w:trHeight w:val="714"/>
        </w:trPr>
        <w:tc>
          <w:tcPr>
            <w:tcW w:w="2269" w:type="dxa"/>
            <w:vMerge/>
            <w:tcBorders>
              <w:top w:val="nil"/>
            </w:tcBorders>
          </w:tcPr>
          <w:p w:rsidR="009975EC" w:rsidRPr="00B84BBA" w:rsidRDefault="009975EC" w:rsidP="00C465A8">
            <w:pPr>
              <w:rPr>
                <w:sz w:val="2"/>
                <w:szCs w:val="2"/>
              </w:rPr>
            </w:pPr>
          </w:p>
        </w:tc>
        <w:tc>
          <w:tcPr>
            <w:tcW w:w="6526" w:type="dxa"/>
          </w:tcPr>
          <w:p w:rsidR="009975EC" w:rsidRPr="00B84BBA" w:rsidRDefault="009975EC" w:rsidP="00C465A8">
            <w:pPr>
              <w:spacing w:line="237" w:lineRule="auto"/>
              <w:rPr>
                <w:sz w:val="20"/>
              </w:rPr>
            </w:pPr>
            <w:r w:rsidRPr="00B84BBA">
              <w:rPr>
                <w:w w:val="95"/>
                <w:sz w:val="20"/>
              </w:rPr>
              <w:t>2.</w:t>
            </w:r>
            <w:r w:rsidRPr="00B84BBA">
              <w:rPr>
                <w:spacing w:val="3"/>
                <w:w w:val="95"/>
                <w:sz w:val="20"/>
              </w:rPr>
              <w:t xml:space="preserve"> </w:t>
            </w:r>
            <w:r w:rsidRPr="00B84BBA">
              <w:rPr>
                <w:w w:val="95"/>
                <w:sz w:val="20"/>
              </w:rPr>
              <w:t>Разработка</w:t>
            </w:r>
            <w:r w:rsidRPr="00B84BBA">
              <w:rPr>
                <w:spacing w:val="19"/>
                <w:w w:val="95"/>
                <w:sz w:val="20"/>
              </w:rPr>
              <w:t xml:space="preserve"> </w:t>
            </w:r>
            <w:r w:rsidRPr="00B84BBA">
              <w:rPr>
                <w:w w:val="95"/>
                <w:sz w:val="20"/>
              </w:rPr>
              <w:t>на</w:t>
            </w:r>
            <w:r w:rsidRPr="00B84BBA">
              <w:rPr>
                <w:spacing w:val="19"/>
                <w:w w:val="95"/>
                <w:sz w:val="20"/>
              </w:rPr>
              <w:t xml:space="preserve"> </w:t>
            </w:r>
            <w:r w:rsidRPr="00B84BBA">
              <w:rPr>
                <w:w w:val="95"/>
                <w:sz w:val="20"/>
              </w:rPr>
              <w:t>основе</w:t>
            </w:r>
            <w:r w:rsidRPr="00B84BBA">
              <w:rPr>
                <w:spacing w:val="18"/>
                <w:w w:val="95"/>
                <w:sz w:val="20"/>
              </w:rPr>
              <w:t xml:space="preserve"> </w:t>
            </w:r>
            <w:r w:rsidRPr="00B84BBA">
              <w:rPr>
                <w:w w:val="95"/>
                <w:sz w:val="20"/>
              </w:rPr>
              <w:t>программы</w:t>
            </w:r>
            <w:r w:rsidRPr="00B84BBA">
              <w:rPr>
                <w:spacing w:val="32"/>
                <w:w w:val="95"/>
                <w:sz w:val="20"/>
              </w:rPr>
              <w:t xml:space="preserve"> </w:t>
            </w:r>
            <w:r w:rsidRPr="00B84BBA">
              <w:rPr>
                <w:w w:val="95"/>
                <w:sz w:val="20"/>
              </w:rPr>
              <w:t>начального</w:t>
            </w:r>
            <w:r w:rsidRPr="00B84BBA">
              <w:rPr>
                <w:spacing w:val="28"/>
                <w:w w:val="95"/>
                <w:sz w:val="20"/>
              </w:rPr>
              <w:t xml:space="preserve"> </w:t>
            </w:r>
            <w:r w:rsidRPr="00B84BBA">
              <w:rPr>
                <w:w w:val="95"/>
                <w:sz w:val="20"/>
              </w:rPr>
              <w:t>общего</w:t>
            </w:r>
            <w:r w:rsidRPr="00B84BBA">
              <w:rPr>
                <w:spacing w:val="30"/>
                <w:w w:val="95"/>
                <w:sz w:val="20"/>
              </w:rPr>
              <w:t xml:space="preserve"> </w:t>
            </w:r>
            <w:r w:rsidRPr="00B84BBA">
              <w:rPr>
                <w:w w:val="95"/>
                <w:sz w:val="20"/>
              </w:rPr>
              <w:t>образования</w:t>
            </w:r>
            <w:r w:rsidRPr="00B84BBA">
              <w:rPr>
                <w:spacing w:val="-45"/>
                <w:w w:val="95"/>
                <w:sz w:val="20"/>
              </w:rPr>
              <w:t xml:space="preserve"> </w:t>
            </w:r>
            <w:r w:rsidRPr="00B84BBA">
              <w:rPr>
                <w:sz w:val="20"/>
              </w:rPr>
              <w:t>о</w:t>
            </w:r>
            <w:r w:rsidRPr="00B84BBA">
              <w:rPr>
                <w:sz w:val="20"/>
              </w:rPr>
              <w:t>с</w:t>
            </w:r>
            <w:r w:rsidRPr="00B84BBA">
              <w:rPr>
                <w:sz w:val="20"/>
              </w:rPr>
              <w:t>новной образовательной</w:t>
            </w:r>
            <w:r w:rsidRPr="00B84BBA">
              <w:rPr>
                <w:spacing w:val="22"/>
                <w:sz w:val="20"/>
              </w:rPr>
              <w:t xml:space="preserve"> </w:t>
            </w:r>
            <w:r w:rsidRPr="00B84BBA">
              <w:rPr>
                <w:sz w:val="20"/>
              </w:rPr>
              <w:t>программы</w:t>
            </w:r>
            <w:r w:rsidRPr="00B84BBA">
              <w:rPr>
                <w:spacing w:val="-11"/>
                <w:sz w:val="20"/>
              </w:rPr>
              <w:t xml:space="preserve"> </w:t>
            </w:r>
            <w:r w:rsidRPr="00B84BBA">
              <w:rPr>
                <w:sz w:val="20"/>
              </w:rPr>
              <w:t>(ООП)</w:t>
            </w:r>
            <w:r w:rsidRPr="00B84BBA">
              <w:rPr>
                <w:spacing w:val="-10"/>
                <w:sz w:val="20"/>
              </w:rPr>
              <w:t xml:space="preserve"> </w:t>
            </w:r>
            <w:r w:rsidRPr="00B84BBA">
              <w:rPr>
                <w:sz w:val="20"/>
              </w:rPr>
              <w:t>образовательной</w:t>
            </w:r>
          </w:p>
          <w:p w:rsidR="009975EC" w:rsidRPr="00B84BBA" w:rsidRDefault="009975EC" w:rsidP="00C465A8">
            <w:pPr>
              <w:rPr>
                <w:sz w:val="20"/>
              </w:rPr>
            </w:pPr>
            <w:r w:rsidRPr="00B84BBA">
              <w:rPr>
                <w:sz w:val="20"/>
              </w:rPr>
              <w:t>организации</w:t>
            </w:r>
          </w:p>
        </w:tc>
        <w:tc>
          <w:tcPr>
            <w:tcW w:w="1304" w:type="dxa"/>
          </w:tcPr>
          <w:p w:rsidR="009975EC" w:rsidRPr="00B84BBA" w:rsidRDefault="009975EC" w:rsidP="00C465A8">
            <w:pPr>
              <w:spacing w:line="217" w:lineRule="exact"/>
              <w:rPr>
                <w:sz w:val="20"/>
              </w:rPr>
            </w:pPr>
            <w:r w:rsidRPr="00B84BBA">
              <w:rPr>
                <w:sz w:val="20"/>
              </w:rPr>
              <w:t>Август</w:t>
            </w:r>
          </w:p>
        </w:tc>
      </w:tr>
      <w:tr w:rsidR="009975EC" w:rsidRPr="00B84BBA" w:rsidTr="00C465A8">
        <w:trPr>
          <w:trHeight w:val="396"/>
        </w:trPr>
        <w:tc>
          <w:tcPr>
            <w:tcW w:w="2269" w:type="dxa"/>
            <w:vMerge/>
            <w:tcBorders>
              <w:top w:val="nil"/>
            </w:tcBorders>
          </w:tcPr>
          <w:p w:rsidR="009975EC" w:rsidRPr="00B84BBA" w:rsidRDefault="009975EC" w:rsidP="00C465A8">
            <w:pPr>
              <w:rPr>
                <w:sz w:val="2"/>
                <w:szCs w:val="2"/>
              </w:rPr>
            </w:pPr>
          </w:p>
        </w:tc>
        <w:tc>
          <w:tcPr>
            <w:tcW w:w="6526" w:type="dxa"/>
          </w:tcPr>
          <w:p w:rsidR="009975EC" w:rsidRPr="00B84BBA" w:rsidRDefault="009975EC" w:rsidP="00C465A8">
            <w:pPr>
              <w:spacing w:line="217" w:lineRule="exact"/>
              <w:rPr>
                <w:sz w:val="20"/>
              </w:rPr>
            </w:pPr>
            <w:r w:rsidRPr="00B84BBA">
              <w:rPr>
                <w:spacing w:val="-1"/>
                <w:sz w:val="20"/>
              </w:rPr>
              <w:t>3.</w:t>
            </w:r>
            <w:r w:rsidRPr="00B84BBA">
              <w:rPr>
                <w:spacing w:val="4"/>
                <w:sz w:val="20"/>
              </w:rPr>
              <w:t xml:space="preserve"> </w:t>
            </w:r>
            <w:r w:rsidRPr="00B84BBA">
              <w:rPr>
                <w:spacing w:val="-1"/>
                <w:sz w:val="20"/>
              </w:rPr>
              <w:t>Утверждение</w:t>
            </w:r>
            <w:r w:rsidRPr="00B84BBA">
              <w:rPr>
                <w:spacing w:val="-11"/>
                <w:sz w:val="20"/>
              </w:rPr>
              <w:t xml:space="preserve"> </w:t>
            </w:r>
            <w:r w:rsidRPr="00B84BBA">
              <w:rPr>
                <w:sz w:val="20"/>
              </w:rPr>
              <w:t>ООП</w:t>
            </w:r>
            <w:r w:rsidRPr="00B84BBA">
              <w:rPr>
                <w:spacing w:val="-12"/>
                <w:sz w:val="20"/>
              </w:rPr>
              <w:t xml:space="preserve"> </w:t>
            </w:r>
            <w:r w:rsidRPr="00B84BBA">
              <w:rPr>
                <w:sz w:val="20"/>
              </w:rPr>
              <w:t>организации,</w:t>
            </w:r>
            <w:r w:rsidRPr="00B84BBA">
              <w:rPr>
                <w:spacing w:val="43"/>
                <w:sz w:val="20"/>
              </w:rPr>
              <w:t xml:space="preserve"> </w:t>
            </w:r>
            <w:r w:rsidRPr="00B84BBA">
              <w:rPr>
                <w:sz w:val="20"/>
              </w:rPr>
              <w:t>осуществляющей</w:t>
            </w:r>
            <w:r w:rsidRPr="00B84BBA">
              <w:rPr>
                <w:spacing w:val="-8"/>
                <w:sz w:val="20"/>
              </w:rPr>
              <w:t xml:space="preserve"> </w:t>
            </w:r>
            <w:r w:rsidRPr="00B84BBA">
              <w:rPr>
                <w:sz w:val="20"/>
              </w:rPr>
              <w:t>бразовательную</w:t>
            </w:r>
          </w:p>
          <w:p w:rsidR="009975EC" w:rsidRPr="00B84BBA" w:rsidRDefault="009975EC" w:rsidP="00C465A8">
            <w:pPr>
              <w:rPr>
                <w:sz w:val="20"/>
              </w:rPr>
            </w:pPr>
            <w:r w:rsidRPr="00B84BBA">
              <w:rPr>
                <w:sz w:val="20"/>
              </w:rPr>
              <w:t>деятельность</w:t>
            </w:r>
          </w:p>
        </w:tc>
        <w:tc>
          <w:tcPr>
            <w:tcW w:w="1304" w:type="dxa"/>
          </w:tcPr>
          <w:p w:rsidR="009975EC" w:rsidRPr="00B84BBA" w:rsidRDefault="009975EC" w:rsidP="00C465A8">
            <w:pPr>
              <w:spacing w:line="217" w:lineRule="exact"/>
              <w:rPr>
                <w:sz w:val="20"/>
              </w:rPr>
            </w:pPr>
            <w:r w:rsidRPr="00B84BBA">
              <w:rPr>
                <w:sz w:val="20"/>
              </w:rPr>
              <w:t>Август</w:t>
            </w:r>
          </w:p>
        </w:tc>
      </w:tr>
      <w:tr w:rsidR="009975EC" w:rsidRPr="00B84BBA" w:rsidTr="00C465A8">
        <w:trPr>
          <w:trHeight w:val="556"/>
        </w:trPr>
        <w:tc>
          <w:tcPr>
            <w:tcW w:w="2269" w:type="dxa"/>
            <w:vMerge/>
            <w:tcBorders>
              <w:top w:val="nil"/>
            </w:tcBorders>
          </w:tcPr>
          <w:p w:rsidR="009975EC" w:rsidRPr="00B84BBA" w:rsidRDefault="009975EC" w:rsidP="00C465A8">
            <w:pPr>
              <w:rPr>
                <w:sz w:val="2"/>
                <w:szCs w:val="2"/>
              </w:rPr>
            </w:pPr>
          </w:p>
        </w:tc>
        <w:tc>
          <w:tcPr>
            <w:tcW w:w="6526" w:type="dxa"/>
          </w:tcPr>
          <w:p w:rsidR="009975EC" w:rsidRPr="00B84BBA" w:rsidRDefault="009975EC" w:rsidP="00C465A8">
            <w:pPr>
              <w:spacing w:line="217" w:lineRule="exact"/>
              <w:rPr>
                <w:sz w:val="20"/>
              </w:rPr>
            </w:pPr>
            <w:r w:rsidRPr="00B84BBA">
              <w:rPr>
                <w:w w:val="95"/>
                <w:sz w:val="20"/>
              </w:rPr>
              <w:t>4.</w:t>
            </w:r>
            <w:r w:rsidRPr="00B84BBA">
              <w:rPr>
                <w:spacing w:val="24"/>
                <w:w w:val="95"/>
                <w:sz w:val="20"/>
              </w:rPr>
              <w:t xml:space="preserve"> </w:t>
            </w:r>
            <w:r w:rsidRPr="00B84BBA">
              <w:rPr>
                <w:w w:val="95"/>
                <w:sz w:val="20"/>
              </w:rPr>
              <w:t>Обеспечение</w:t>
            </w:r>
            <w:r w:rsidRPr="00B84BBA">
              <w:rPr>
                <w:spacing w:val="39"/>
                <w:w w:val="95"/>
                <w:sz w:val="20"/>
              </w:rPr>
              <w:t xml:space="preserve"> </w:t>
            </w:r>
            <w:r w:rsidRPr="00B84BBA">
              <w:rPr>
                <w:w w:val="95"/>
                <w:sz w:val="20"/>
              </w:rPr>
              <w:t>соответствия</w:t>
            </w:r>
            <w:r w:rsidRPr="00B84BBA">
              <w:rPr>
                <w:spacing w:val="14"/>
                <w:w w:val="95"/>
                <w:sz w:val="20"/>
              </w:rPr>
              <w:t xml:space="preserve"> </w:t>
            </w:r>
            <w:r w:rsidRPr="00B84BBA">
              <w:rPr>
                <w:w w:val="95"/>
                <w:sz w:val="20"/>
              </w:rPr>
              <w:t>нормативной</w:t>
            </w:r>
            <w:r w:rsidRPr="00B84BBA">
              <w:rPr>
                <w:spacing w:val="1"/>
                <w:w w:val="95"/>
                <w:sz w:val="20"/>
              </w:rPr>
              <w:t xml:space="preserve"> </w:t>
            </w:r>
            <w:r w:rsidRPr="00B84BBA">
              <w:rPr>
                <w:w w:val="95"/>
                <w:sz w:val="20"/>
              </w:rPr>
              <w:t>базы</w:t>
            </w:r>
            <w:r w:rsidRPr="00B84BBA">
              <w:rPr>
                <w:spacing w:val="4"/>
                <w:w w:val="95"/>
                <w:sz w:val="20"/>
              </w:rPr>
              <w:t xml:space="preserve"> </w:t>
            </w:r>
            <w:r w:rsidRPr="00B84BBA">
              <w:rPr>
                <w:w w:val="95"/>
                <w:sz w:val="20"/>
              </w:rPr>
              <w:t>школы</w:t>
            </w:r>
          </w:p>
          <w:p w:rsidR="009975EC" w:rsidRPr="00B84BBA" w:rsidRDefault="009975EC" w:rsidP="00C465A8">
            <w:pPr>
              <w:rPr>
                <w:sz w:val="20"/>
              </w:rPr>
            </w:pPr>
            <w:r w:rsidRPr="00B84BBA">
              <w:rPr>
                <w:spacing w:val="-1"/>
                <w:sz w:val="20"/>
              </w:rPr>
              <w:t>требованиям</w:t>
            </w:r>
            <w:r w:rsidRPr="00B84BBA">
              <w:rPr>
                <w:spacing w:val="-10"/>
                <w:sz w:val="20"/>
              </w:rPr>
              <w:t xml:space="preserve"> </w:t>
            </w:r>
            <w:r w:rsidRPr="00B84BBA">
              <w:rPr>
                <w:sz w:val="20"/>
              </w:rPr>
              <w:t>ФГОС</w:t>
            </w:r>
            <w:r w:rsidRPr="00B84BBA">
              <w:rPr>
                <w:spacing w:val="-12"/>
                <w:sz w:val="20"/>
              </w:rPr>
              <w:t xml:space="preserve"> </w:t>
            </w:r>
            <w:r w:rsidRPr="00B84BBA">
              <w:rPr>
                <w:sz w:val="20"/>
              </w:rPr>
              <w:t>НОО</w:t>
            </w:r>
          </w:p>
        </w:tc>
        <w:tc>
          <w:tcPr>
            <w:tcW w:w="1304" w:type="dxa"/>
          </w:tcPr>
          <w:p w:rsidR="009975EC" w:rsidRPr="00B84BBA" w:rsidRDefault="009975EC" w:rsidP="00C465A8">
            <w:pPr>
              <w:spacing w:line="217" w:lineRule="exact"/>
              <w:rPr>
                <w:sz w:val="20"/>
              </w:rPr>
            </w:pPr>
            <w:r w:rsidRPr="00B84BBA">
              <w:rPr>
                <w:sz w:val="20"/>
              </w:rPr>
              <w:t>Август</w:t>
            </w:r>
          </w:p>
        </w:tc>
      </w:tr>
      <w:tr w:rsidR="009975EC" w:rsidRPr="00B84BBA" w:rsidTr="00C465A8">
        <w:trPr>
          <w:trHeight w:val="636"/>
        </w:trPr>
        <w:tc>
          <w:tcPr>
            <w:tcW w:w="2269" w:type="dxa"/>
            <w:vMerge/>
            <w:tcBorders>
              <w:top w:val="nil"/>
            </w:tcBorders>
          </w:tcPr>
          <w:p w:rsidR="009975EC" w:rsidRPr="00B84BBA" w:rsidRDefault="009975EC" w:rsidP="00C465A8">
            <w:pPr>
              <w:rPr>
                <w:sz w:val="2"/>
                <w:szCs w:val="2"/>
              </w:rPr>
            </w:pPr>
          </w:p>
        </w:tc>
        <w:tc>
          <w:tcPr>
            <w:tcW w:w="6526" w:type="dxa"/>
          </w:tcPr>
          <w:p w:rsidR="009975EC" w:rsidRPr="00B84BBA" w:rsidRDefault="009975EC" w:rsidP="00C465A8">
            <w:pPr>
              <w:spacing w:line="217" w:lineRule="exact"/>
              <w:rPr>
                <w:sz w:val="20"/>
              </w:rPr>
            </w:pPr>
            <w:r w:rsidRPr="00B84BBA">
              <w:rPr>
                <w:w w:val="95"/>
                <w:sz w:val="20"/>
              </w:rPr>
              <w:t>5.</w:t>
            </w:r>
            <w:r w:rsidRPr="00B84BBA">
              <w:rPr>
                <w:spacing w:val="45"/>
                <w:sz w:val="20"/>
              </w:rPr>
              <w:t xml:space="preserve"> </w:t>
            </w:r>
            <w:r w:rsidRPr="00B84BBA">
              <w:rPr>
                <w:w w:val="95"/>
                <w:sz w:val="20"/>
              </w:rPr>
              <w:t>Приведение</w:t>
            </w:r>
            <w:r w:rsidRPr="00B84BBA">
              <w:rPr>
                <w:spacing w:val="19"/>
                <w:w w:val="95"/>
                <w:sz w:val="20"/>
              </w:rPr>
              <w:t xml:space="preserve"> </w:t>
            </w:r>
            <w:r w:rsidRPr="00B84BBA">
              <w:rPr>
                <w:w w:val="95"/>
                <w:sz w:val="20"/>
              </w:rPr>
              <w:t>должностных</w:t>
            </w:r>
            <w:r w:rsidRPr="00B84BBA">
              <w:rPr>
                <w:spacing w:val="20"/>
                <w:w w:val="95"/>
                <w:sz w:val="20"/>
              </w:rPr>
              <w:t xml:space="preserve"> </w:t>
            </w:r>
            <w:r w:rsidRPr="00B84BBA">
              <w:rPr>
                <w:w w:val="95"/>
                <w:sz w:val="20"/>
              </w:rPr>
              <w:t>инструкций</w:t>
            </w:r>
            <w:r w:rsidRPr="00B84BBA">
              <w:rPr>
                <w:spacing w:val="55"/>
                <w:sz w:val="20"/>
              </w:rPr>
              <w:t xml:space="preserve"> </w:t>
            </w:r>
            <w:r w:rsidRPr="00B84BBA">
              <w:rPr>
                <w:w w:val="95"/>
                <w:sz w:val="20"/>
              </w:rPr>
              <w:t>работников</w:t>
            </w:r>
            <w:r w:rsidRPr="00B84BBA">
              <w:rPr>
                <w:spacing w:val="56"/>
                <w:sz w:val="20"/>
              </w:rPr>
              <w:t xml:space="preserve"> </w:t>
            </w:r>
            <w:r w:rsidRPr="00B84BBA">
              <w:rPr>
                <w:w w:val="95"/>
                <w:sz w:val="20"/>
              </w:rPr>
              <w:t>образовательной</w:t>
            </w:r>
          </w:p>
          <w:p w:rsidR="009975EC" w:rsidRPr="00B84BBA" w:rsidRDefault="009975EC" w:rsidP="00C465A8">
            <w:pPr>
              <w:ind w:right="298"/>
              <w:rPr>
                <w:sz w:val="20"/>
              </w:rPr>
            </w:pPr>
            <w:r w:rsidRPr="00B84BBA">
              <w:rPr>
                <w:w w:val="95"/>
                <w:sz w:val="20"/>
              </w:rPr>
              <w:t>организации в соответствие</w:t>
            </w:r>
            <w:r w:rsidRPr="00B84BBA">
              <w:rPr>
                <w:spacing w:val="1"/>
                <w:w w:val="95"/>
                <w:sz w:val="20"/>
              </w:rPr>
              <w:t xml:space="preserve"> </w:t>
            </w:r>
            <w:r w:rsidRPr="00B84BBA">
              <w:rPr>
                <w:w w:val="95"/>
                <w:sz w:val="20"/>
              </w:rPr>
              <w:t>с требованиями ФГОС</w:t>
            </w:r>
            <w:r w:rsidRPr="00B84BBA">
              <w:rPr>
                <w:spacing w:val="1"/>
                <w:w w:val="95"/>
                <w:sz w:val="20"/>
              </w:rPr>
              <w:t xml:space="preserve"> </w:t>
            </w:r>
            <w:r w:rsidRPr="00B84BBA">
              <w:rPr>
                <w:w w:val="95"/>
                <w:sz w:val="20"/>
              </w:rPr>
              <w:t>НОО,</w:t>
            </w:r>
            <w:r w:rsidRPr="00B84BBA">
              <w:rPr>
                <w:spacing w:val="1"/>
                <w:w w:val="95"/>
                <w:sz w:val="20"/>
              </w:rPr>
              <w:t xml:space="preserve"> </w:t>
            </w:r>
            <w:r w:rsidRPr="00B84BBA">
              <w:rPr>
                <w:w w:val="95"/>
                <w:sz w:val="20"/>
              </w:rPr>
              <w:t>тарифно-</w:t>
            </w:r>
            <w:r w:rsidRPr="00B84BBA">
              <w:rPr>
                <w:spacing w:val="-45"/>
                <w:w w:val="95"/>
                <w:sz w:val="20"/>
              </w:rPr>
              <w:t xml:space="preserve"> </w:t>
            </w:r>
            <w:r w:rsidRPr="00B84BBA">
              <w:rPr>
                <w:w w:val="95"/>
                <w:sz w:val="20"/>
              </w:rPr>
              <w:t>квал</w:t>
            </w:r>
            <w:r w:rsidRPr="00B84BBA">
              <w:rPr>
                <w:w w:val="95"/>
                <w:sz w:val="20"/>
              </w:rPr>
              <w:t>и</w:t>
            </w:r>
            <w:r w:rsidRPr="00B84BBA">
              <w:rPr>
                <w:w w:val="95"/>
                <w:sz w:val="20"/>
              </w:rPr>
              <w:t>фикационными</w:t>
            </w:r>
            <w:r w:rsidRPr="00B84BBA">
              <w:rPr>
                <w:spacing w:val="9"/>
                <w:w w:val="95"/>
                <w:sz w:val="20"/>
              </w:rPr>
              <w:t xml:space="preserve"> </w:t>
            </w:r>
            <w:r w:rsidRPr="00B84BBA">
              <w:rPr>
                <w:w w:val="95"/>
                <w:sz w:val="20"/>
              </w:rPr>
              <w:t>характеристиками и</w:t>
            </w:r>
            <w:r w:rsidRPr="00B84BBA">
              <w:rPr>
                <w:spacing w:val="9"/>
                <w:w w:val="95"/>
                <w:sz w:val="20"/>
              </w:rPr>
              <w:t xml:space="preserve"> </w:t>
            </w:r>
            <w:r w:rsidRPr="00B84BBA">
              <w:rPr>
                <w:w w:val="95"/>
                <w:sz w:val="20"/>
              </w:rPr>
              <w:t>профессиональным</w:t>
            </w:r>
            <w:r w:rsidRPr="00B84BBA">
              <w:rPr>
                <w:spacing w:val="1"/>
                <w:w w:val="95"/>
                <w:sz w:val="20"/>
              </w:rPr>
              <w:t xml:space="preserve"> </w:t>
            </w:r>
            <w:r w:rsidRPr="00B84BBA">
              <w:rPr>
                <w:sz w:val="20"/>
              </w:rPr>
              <w:t>ста</w:t>
            </w:r>
            <w:r w:rsidRPr="00B84BBA">
              <w:rPr>
                <w:sz w:val="20"/>
              </w:rPr>
              <w:t>н</w:t>
            </w:r>
            <w:r w:rsidRPr="00B84BBA">
              <w:rPr>
                <w:sz w:val="20"/>
              </w:rPr>
              <w:t>дартом</w:t>
            </w:r>
          </w:p>
        </w:tc>
        <w:tc>
          <w:tcPr>
            <w:tcW w:w="1304" w:type="dxa"/>
          </w:tcPr>
          <w:p w:rsidR="009975EC" w:rsidRPr="00B84BBA" w:rsidRDefault="009975EC" w:rsidP="00C465A8">
            <w:pPr>
              <w:spacing w:line="217" w:lineRule="exact"/>
              <w:rPr>
                <w:sz w:val="20"/>
              </w:rPr>
            </w:pPr>
            <w:r w:rsidRPr="00B84BBA">
              <w:rPr>
                <w:sz w:val="20"/>
              </w:rPr>
              <w:t>Август</w:t>
            </w:r>
          </w:p>
        </w:tc>
      </w:tr>
      <w:tr w:rsidR="009975EC" w:rsidRPr="00B84BBA" w:rsidTr="00C465A8">
        <w:trPr>
          <w:trHeight w:val="250"/>
        </w:trPr>
        <w:tc>
          <w:tcPr>
            <w:tcW w:w="2269" w:type="dxa"/>
            <w:vMerge/>
            <w:tcBorders>
              <w:top w:val="nil"/>
            </w:tcBorders>
          </w:tcPr>
          <w:p w:rsidR="009975EC" w:rsidRPr="00B84BBA" w:rsidRDefault="009975EC" w:rsidP="00C465A8">
            <w:pPr>
              <w:rPr>
                <w:sz w:val="2"/>
                <w:szCs w:val="2"/>
              </w:rPr>
            </w:pPr>
          </w:p>
        </w:tc>
        <w:tc>
          <w:tcPr>
            <w:tcW w:w="6526" w:type="dxa"/>
          </w:tcPr>
          <w:p w:rsidR="009975EC" w:rsidRPr="00B84BBA" w:rsidRDefault="009975EC" w:rsidP="00C465A8">
            <w:pPr>
              <w:spacing w:line="237" w:lineRule="auto"/>
              <w:ind w:right="670"/>
              <w:rPr>
                <w:sz w:val="20"/>
              </w:rPr>
            </w:pPr>
            <w:r w:rsidRPr="00B84BBA">
              <w:rPr>
                <w:w w:val="95"/>
                <w:sz w:val="20"/>
              </w:rPr>
              <w:t>6.</w:t>
            </w:r>
            <w:r w:rsidRPr="00B84BBA">
              <w:rPr>
                <w:spacing w:val="34"/>
                <w:w w:val="95"/>
                <w:sz w:val="20"/>
              </w:rPr>
              <w:t xml:space="preserve"> </w:t>
            </w:r>
            <w:r w:rsidRPr="00B84BBA">
              <w:rPr>
                <w:w w:val="95"/>
                <w:sz w:val="20"/>
              </w:rPr>
              <w:t>Разработка</w:t>
            </w:r>
            <w:r w:rsidRPr="00B84BBA">
              <w:rPr>
                <w:spacing w:val="10"/>
                <w:w w:val="95"/>
                <w:sz w:val="20"/>
              </w:rPr>
              <w:t xml:space="preserve"> </w:t>
            </w:r>
            <w:r w:rsidRPr="00B84BBA">
              <w:rPr>
                <w:w w:val="95"/>
                <w:sz w:val="20"/>
              </w:rPr>
              <w:t>и</w:t>
            </w:r>
            <w:r w:rsidRPr="00B84BBA">
              <w:rPr>
                <w:spacing w:val="8"/>
                <w:w w:val="95"/>
                <w:sz w:val="20"/>
              </w:rPr>
              <w:t xml:space="preserve"> </w:t>
            </w:r>
            <w:r w:rsidRPr="00B84BBA">
              <w:rPr>
                <w:w w:val="95"/>
                <w:sz w:val="20"/>
              </w:rPr>
              <w:t>утверждение</w:t>
            </w:r>
            <w:r w:rsidRPr="00B84BBA">
              <w:rPr>
                <w:spacing w:val="14"/>
                <w:w w:val="95"/>
                <w:sz w:val="20"/>
              </w:rPr>
              <w:t xml:space="preserve"> </w:t>
            </w:r>
            <w:r w:rsidRPr="00B84BBA">
              <w:rPr>
                <w:w w:val="95"/>
                <w:sz w:val="20"/>
              </w:rPr>
              <w:t>плана-графика</w:t>
            </w:r>
            <w:r w:rsidRPr="00B84BBA">
              <w:rPr>
                <w:spacing w:val="3"/>
                <w:w w:val="95"/>
                <w:sz w:val="20"/>
              </w:rPr>
              <w:t xml:space="preserve"> </w:t>
            </w:r>
            <w:r w:rsidRPr="00B84BBA">
              <w:rPr>
                <w:w w:val="95"/>
                <w:sz w:val="20"/>
              </w:rPr>
              <w:t>введения</w:t>
            </w:r>
            <w:r w:rsidRPr="00B84BBA">
              <w:rPr>
                <w:spacing w:val="4"/>
                <w:w w:val="95"/>
                <w:sz w:val="20"/>
              </w:rPr>
              <w:t xml:space="preserve"> </w:t>
            </w:r>
            <w:r w:rsidRPr="00B84BBA">
              <w:rPr>
                <w:w w:val="95"/>
                <w:sz w:val="20"/>
              </w:rPr>
              <w:t>ФГОС</w:t>
            </w:r>
            <w:r w:rsidRPr="00B84BBA">
              <w:rPr>
                <w:spacing w:val="-45"/>
                <w:w w:val="95"/>
                <w:sz w:val="20"/>
              </w:rPr>
              <w:t xml:space="preserve"> </w:t>
            </w:r>
            <w:r w:rsidRPr="00B84BBA">
              <w:rPr>
                <w:sz w:val="20"/>
              </w:rPr>
              <w:t>НОО</w:t>
            </w:r>
          </w:p>
        </w:tc>
        <w:tc>
          <w:tcPr>
            <w:tcW w:w="1304" w:type="dxa"/>
          </w:tcPr>
          <w:p w:rsidR="009975EC" w:rsidRPr="00B84BBA" w:rsidRDefault="009975EC" w:rsidP="00C465A8">
            <w:pPr>
              <w:spacing w:line="220" w:lineRule="exact"/>
              <w:rPr>
                <w:sz w:val="20"/>
              </w:rPr>
            </w:pPr>
            <w:r w:rsidRPr="00B84BBA">
              <w:rPr>
                <w:sz w:val="20"/>
              </w:rPr>
              <w:t>Август</w:t>
            </w:r>
          </w:p>
        </w:tc>
      </w:tr>
      <w:tr w:rsidR="009975EC" w:rsidRPr="00B84BBA" w:rsidTr="00C465A8">
        <w:trPr>
          <w:trHeight w:val="460"/>
        </w:trPr>
        <w:tc>
          <w:tcPr>
            <w:tcW w:w="2269" w:type="dxa"/>
            <w:vMerge/>
            <w:tcBorders>
              <w:top w:val="nil"/>
            </w:tcBorders>
          </w:tcPr>
          <w:p w:rsidR="009975EC" w:rsidRPr="00B84BBA" w:rsidRDefault="009975EC" w:rsidP="00C465A8">
            <w:pPr>
              <w:rPr>
                <w:sz w:val="2"/>
                <w:szCs w:val="2"/>
              </w:rPr>
            </w:pPr>
          </w:p>
        </w:tc>
        <w:tc>
          <w:tcPr>
            <w:tcW w:w="6526" w:type="dxa"/>
          </w:tcPr>
          <w:p w:rsidR="009975EC" w:rsidRPr="00B84BBA" w:rsidRDefault="009975EC" w:rsidP="00C465A8">
            <w:pPr>
              <w:spacing w:line="217" w:lineRule="exact"/>
              <w:rPr>
                <w:sz w:val="20"/>
              </w:rPr>
            </w:pPr>
            <w:r w:rsidRPr="00B84BBA">
              <w:rPr>
                <w:sz w:val="20"/>
              </w:rPr>
              <w:t>7.</w:t>
            </w:r>
            <w:r w:rsidRPr="00B84BBA">
              <w:rPr>
                <w:spacing w:val="6"/>
                <w:sz w:val="20"/>
              </w:rPr>
              <w:t xml:space="preserve"> </w:t>
            </w:r>
            <w:r w:rsidRPr="00B84BBA">
              <w:rPr>
                <w:sz w:val="20"/>
              </w:rPr>
              <w:t>Определение</w:t>
            </w:r>
            <w:r w:rsidRPr="00B84BBA">
              <w:rPr>
                <w:spacing w:val="-11"/>
                <w:sz w:val="20"/>
              </w:rPr>
              <w:t xml:space="preserve"> </w:t>
            </w:r>
            <w:r w:rsidRPr="00B84BBA">
              <w:rPr>
                <w:sz w:val="20"/>
              </w:rPr>
              <w:t>списка</w:t>
            </w:r>
            <w:r w:rsidRPr="00B84BBA">
              <w:rPr>
                <w:spacing w:val="-8"/>
                <w:sz w:val="20"/>
              </w:rPr>
              <w:t xml:space="preserve"> </w:t>
            </w:r>
            <w:r w:rsidRPr="00B84BBA">
              <w:rPr>
                <w:sz w:val="20"/>
              </w:rPr>
              <w:t>учебников</w:t>
            </w:r>
            <w:r w:rsidRPr="00B84BBA">
              <w:rPr>
                <w:spacing w:val="-3"/>
                <w:sz w:val="20"/>
              </w:rPr>
              <w:t xml:space="preserve"> </w:t>
            </w:r>
            <w:r w:rsidRPr="00B84BBA">
              <w:rPr>
                <w:sz w:val="20"/>
              </w:rPr>
              <w:t>и учебных</w:t>
            </w:r>
            <w:r w:rsidRPr="00B84BBA">
              <w:rPr>
                <w:spacing w:val="-2"/>
                <w:sz w:val="20"/>
              </w:rPr>
              <w:t xml:space="preserve"> </w:t>
            </w:r>
            <w:r w:rsidRPr="00B84BBA">
              <w:rPr>
                <w:sz w:val="20"/>
              </w:rPr>
              <w:t>пособий,</w:t>
            </w:r>
            <w:r w:rsidRPr="00B84BBA">
              <w:rPr>
                <w:spacing w:val="-1"/>
                <w:sz w:val="20"/>
              </w:rPr>
              <w:t xml:space="preserve"> </w:t>
            </w:r>
            <w:r w:rsidRPr="00B84BBA">
              <w:rPr>
                <w:sz w:val="20"/>
              </w:rPr>
              <w:t>используемых</w:t>
            </w:r>
          </w:p>
          <w:p w:rsidR="009975EC" w:rsidRPr="00B84BBA" w:rsidRDefault="009975EC" w:rsidP="00C465A8">
            <w:pPr>
              <w:spacing w:line="223" w:lineRule="exact"/>
              <w:rPr>
                <w:sz w:val="20"/>
              </w:rPr>
            </w:pPr>
            <w:r w:rsidRPr="00B84BBA">
              <w:rPr>
                <w:w w:val="95"/>
                <w:sz w:val="20"/>
              </w:rPr>
              <w:t>в</w:t>
            </w:r>
            <w:r w:rsidRPr="00B84BBA">
              <w:rPr>
                <w:spacing w:val="2"/>
                <w:w w:val="95"/>
                <w:sz w:val="20"/>
              </w:rPr>
              <w:t xml:space="preserve"> </w:t>
            </w:r>
            <w:r w:rsidRPr="00B84BBA">
              <w:rPr>
                <w:w w:val="95"/>
                <w:sz w:val="20"/>
              </w:rPr>
              <w:t>образовательной</w:t>
            </w:r>
            <w:r w:rsidRPr="00B84BBA">
              <w:rPr>
                <w:spacing w:val="16"/>
                <w:w w:val="95"/>
                <w:sz w:val="20"/>
              </w:rPr>
              <w:t xml:space="preserve"> </w:t>
            </w:r>
            <w:r w:rsidRPr="00B84BBA">
              <w:rPr>
                <w:w w:val="95"/>
                <w:sz w:val="20"/>
              </w:rPr>
              <w:t>деятельности  в</w:t>
            </w:r>
            <w:r w:rsidRPr="00B84BBA">
              <w:rPr>
                <w:spacing w:val="4"/>
                <w:w w:val="95"/>
                <w:sz w:val="20"/>
              </w:rPr>
              <w:t xml:space="preserve"> </w:t>
            </w:r>
            <w:r w:rsidRPr="00B84BBA">
              <w:rPr>
                <w:w w:val="95"/>
                <w:sz w:val="20"/>
              </w:rPr>
              <w:t>соответствии</w:t>
            </w:r>
            <w:r w:rsidRPr="00B84BBA">
              <w:rPr>
                <w:spacing w:val="9"/>
                <w:w w:val="95"/>
                <w:sz w:val="20"/>
              </w:rPr>
              <w:t xml:space="preserve"> </w:t>
            </w:r>
            <w:r w:rsidRPr="00B84BBA">
              <w:rPr>
                <w:w w:val="95"/>
                <w:sz w:val="20"/>
              </w:rPr>
              <w:t>с</w:t>
            </w:r>
            <w:r w:rsidRPr="00B84BBA">
              <w:rPr>
                <w:spacing w:val="12"/>
                <w:w w:val="95"/>
                <w:sz w:val="20"/>
              </w:rPr>
              <w:t xml:space="preserve"> </w:t>
            </w:r>
            <w:r w:rsidRPr="00B84BBA">
              <w:rPr>
                <w:w w:val="95"/>
                <w:sz w:val="20"/>
              </w:rPr>
              <w:t>ФГОС</w:t>
            </w:r>
            <w:r w:rsidRPr="00B84BBA">
              <w:rPr>
                <w:spacing w:val="14"/>
                <w:w w:val="95"/>
                <w:sz w:val="20"/>
              </w:rPr>
              <w:t xml:space="preserve"> </w:t>
            </w:r>
            <w:r w:rsidRPr="00B84BBA">
              <w:rPr>
                <w:w w:val="95"/>
                <w:sz w:val="20"/>
              </w:rPr>
              <w:t>НОО</w:t>
            </w:r>
          </w:p>
        </w:tc>
        <w:tc>
          <w:tcPr>
            <w:tcW w:w="1304" w:type="dxa"/>
          </w:tcPr>
          <w:p w:rsidR="009975EC" w:rsidRPr="00B84BBA" w:rsidRDefault="009975EC" w:rsidP="00C465A8">
            <w:pPr>
              <w:spacing w:line="217" w:lineRule="exact"/>
              <w:rPr>
                <w:sz w:val="20"/>
              </w:rPr>
            </w:pPr>
            <w:r w:rsidRPr="00B84BBA">
              <w:rPr>
                <w:sz w:val="20"/>
              </w:rPr>
              <w:t>Август</w:t>
            </w:r>
          </w:p>
        </w:tc>
      </w:tr>
      <w:tr w:rsidR="009975EC" w:rsidRPr="00B84BBA" w:rsidTr="00C465A8">
        <w:trPr>
          <w:trHeight w:val="938"/>
        </w:trPr>
        <w:tc>
          <w:tcPr>
            <w:tcW w:w="2269" w:type="dxa"/>
            <w:vMerge/>
            <w:tcBorders>
              <w:top w:val="nil"/>
            </w:tcBorders>
          </w:tcPr>
          <w:p w:rsidR="009975EC" w:rsidRPr="00B84BBA" w:rsidRDefault="009975EC" w:rsidP="00C465A8">
            <w:pPr>
              <w:rPr>
                <w:sz w:val="2"/>
                <w:szCs w:val="2"/>
              </w:rPr>
            </w:pPr>
          </w:p>
        </w:tc>
        <w:tc>
          <w:tcPr>
            <w:tcW w:w="6526" w:type="dxa"/>
          </w:tcPr>
          <w:p w:rsidR="009975EC" w:rsidRPr="00B84BBA" w:rsidRDefault="009975EC" w:rsidP="00C465A8">
            <w:pPr>
              <w:spacing w:line="217" w:lineRule="exact"/>
              <w:jc w:val="both"/>
              <w:rPr>
                <w:sz w:val="20"/>
              </w:rPr>
            </w:pPr>
            <w:r w:rsidRPr="00B84BBA">
              <w:rPr>
                <w:spacing w:val="-1"/>
                <w:sz w:val="20"/>
              </w:rPr>
              <w:t>8.</w:t>
            </w:r>
            <w:r w:rsidRPr="00B84BBA">
              <w:rPr>
                <w:spacing w:val="42"/>
                <w:sz w:val="20"/>
              </w:rPr>
              <w:t xml:space="preserve"> </w:t>
            </w:r>
            <w:r w:rsidRPr="00B84BBA">
              <w:rPr>
                <w:spacing w:val="-1"/>
                <w:sz w:val="20"/>
              </w:rPr>
              <w:t>Разработка</w:t>
            </w:r>
            <w:r w:rsidRPr="00B84BBA">
              <w:rPr>
                <w:spacing w:val="15"/>
                <w:sz w:val="20"/>
              </w:rPr>
              <w:t xml:space="preserve"> </w:t>
            </w:r>
            <w:r w:rsidRPr="00B84BBA">
              <w:rPr>
                <w:spacing w:val="-1"/>
                <w:sz w:val="20"/>
              </w:rPr>
              <w:t>локальных актов,</w:t>
            </w:r>
            <w:r w:rsidRPr="00B84BBA">
              <w:rPr>
                <w:spacing w:val="-14"/>
                <w:sz w:val="20"/>
              </w:rPr>
              <w:t xml:space="preserve"> </w:t>
            </w:r>
            <w:r w:rsidRPr="00B84BBA">
              <w:rPr>
                <w:sz w:val="20"/>
              </w:rPr>
              <w:t>устанавливающих требования</w:t>
            </w:r>
            <w:r w:rsidRPr="00B84BBA">
              <w:rPr>
                <w:spacing w:val="-4"/>
                <w:sz w:val="20"/>
              </w:rPr>
              <w:t xml:space="preserve"> </w:t>
            </w:r>
            <w:r w:rsidRPr="00B84BBA">
              <w:rPr>
                <w:sz w:val="20"/>
              </w:rPr>
              <w:t>к</w:t>
            </w:r>
          </w:p>
          <w:p w:rsidR="009975EC" w:rsidRPr="00B84BBA" w:rsidRDefault="009975EC" w:rsidP="00C465A8">
            <w:pPr>
              <w:ind w:right="371"/>
              <w:jc w:val="both"/>
              <w:rPr>
                <w:sz w:val="20"/>
              </w:rPr>
            </w:pPr>
            <w:r w:rsidRPr="00B84BBA">
              <w:rPr>
                <w:w w:val="95"/>
                <w:sz w:val="20"/>
              </w:rPr>
              <w:t>различным объектам инфраструктуры образовательной</w:t>
            </w:r>
            <w:r w:rsidRPr="00B84BBA">
              <w:rPr>
                <w:spacing w:val="45"/>
                <w:sz w:val="20"/>
              </w:rPr>
              <w:t xml:space="preserve"> </w:t>
            </w:r>
            <w:r w:rsidRPr="00B84BBA">
              <w:rPr>
                <w:w w:val="95"/>
                <w:sz w:val="20"/>
              </w:rPr>
              <w:t>организации</w:t>
            </w:r>
            <w:r w:rsidRPr="00B84BBA">
              <w:rPr>
                <w:spacing w:val="1"/>
                <w:w w:val="95"/>
                <w:sz w:val="20"/>
              </w:rPr>
              <w:t xml:space="preserve"> </w:t>
            </w:r>
            <w:r w:rsidRPr="00B84BBA">
              <w:rPr>
                <w:w w:val="95"/>
                <w:sz w:val="20"/>
              </w:rPr>
              <w:t>с учётом требований к необходимой</w:t>
            </w:r>
            <w:r w:rsidRPr="00B84BBA">
              <w:rPr>
                <w:spacing w:val="1"/>
                <w:w w:val="95"/>
                <w:sz w:val="20"/>
              </w:rPr>
              <w:t xml:space="preserve"> </w:t>
            </w:r>
            <w:r w:rsidRPr="00B84BBA">
              <w:rPr>
                <w:w w:val="95"/>
                <w:sz w:val="20"/>
              </w:rPr>
              <w:t>и достаточной оснащённости</w:t>
            </w:r>
            <w:r w:rsidRPr="00B84BBA">
              <w:rPr>
                <w:spacing w:val="1"/>
                <w:w w:val="95"/>
                <w:sz w:val="20"/>
              </w:rPr>
              <w:t xml:space="preserve"> </w:t>
            </w:r>
            <w:r w:rsidRPr="00B84BBA">
              <w:rPr>
                <w:sz w:val="20"/>
              </w:rPr>
              <w:t>учебной</w:t>
            </w:r>
            <w:r w:rsidRPr="00B84BBA">
              <w:rPr>
                <w:spacing w:val="-6"/>
                <w:sz w:val="20"/>
              </w:rPr>
              <w:t xml:space="preserve"> </w:t>
            </w:r>
            <w:r w:rsidRPr="00B84BBA">
              <w:rPr>
                <w:sz w:val="20"/>
              </w:rPr>
              <w:t>деятельности</w:t>
            </w:r>
          </w:p>
        </w:tc>
        <w:tc>
          <w:tcPr>
            <w:tcW w:w="1304" w:type="dxa"/>
          </w:tcPr>
          <w:p w:rsidR="009975EC" w:rsidRPr="00B84BBA" w:rsidRDefault="009975EC" w:rsidP="00C465A8">
            <w:pPr>
              <w:spacing w:line="217" w:lineRule="exact"/>
              <w:rPr>
                <w:sz w:val="20"/>
              </w:rPr>
            </w:pPr>
            <w:r w:rsidRPr="00B84BBA">
              <w:rPr>
                <w:sz w:val="20"/>
              </w:rPr>
              <w:t>Август</w:t>
            </w:r>
          </w:p>
        </w:tc>
      </w:tr>
      <w:tr w:rsidR="009975EC" w:rsidRPr="00B84BBA" w:rsidTr="00C465A8">
        <w:trPr>
          <w:trHeight w:val="2990"/>
        </w:trPr>
        <w:tc>
          <w:tcPr>
            <w:tcW w:w="2269" w:type="dxa"/>
          </w:tcPr>
          <w:p w:rsidR="009975EC" w:rsidRPr="00B84BBA" w:rsidRDefault="009975EC" w:rsidP="00C465A8">
            <w:pPr>
              <w:rPr>
                <w:sz w:val="18"/>
              </w:rPr>
            </w:pPr>
          </w:p>
        </w:tc>
        <w:tc>
          <w:tcPr>
            <w:tcW w:w="6526" w:type="dxa"/>
          </w:tcPr>
          <w:p w:rsidR="009975EC" w:rsidRPr="00B84BBA" w:rsidRDefault="009975EC" w:rsidP="00C465A8">
            <w:pPr>
              <w:spacing w:line="217" w:lineRule="exact"/>
              <w:rPr>
                <w:sz w:val="20"/>
              </w:rPr>
            </w:pPr>
            <w:r w:rsidRPr="00B84BBA">
              <w:rPr>
                <w:sz w:val="20"/>
              </w:rPr>
              <w:t>9.</w:t>
            </w:r>
            <w:r w:rsidRPr="00B84BBA">
              <w:rPr>
                <w:spacing w:val="26"/>
                <w:sz w:val="20"/>
              </w:rPr>
              <w:t xml:space="preserve"> </w:t>
            </w:r>
            <w:r w:rsidRPr="00B84BBA">
              <w:rPr>
                <w:sz w:val="20"/>
              </w:rPr>
              <w:t>Разработка:</w:t>
            </w:r>
          </w:p>
          <w:p w:rsidR="009975EC" w:rsidRPr="00B84BBA" w:rsidRDefault="009975EC" w:rsidP="00A3744D">
            <w:pPr>
              <w:numPr>
                <w:ilvl w:val="0"/>
                <w:numId w:val="44"/>
              </w:numPr>
              <w:tabs>
                <w:tab w:val="left" w:pos="403"/>
                <w:tab w:val="left" w:pos="404"/>
              </w:tabs>
              <w:ind w:hanging="400"/>
              <w:rPr>
                <w:sz w:val="20"/>
              </w:rPr>
            </w:pPr>
            <w:r w:rsidRPr="00B84BBA">
              <w:rPr>
                <w:w w:val="95"/>
                <w:sz w:val="20"/>
              </w:rPr>
              <w:t>образовательных</w:t>
            </w:r>
            <w:r w:rsidRPr="00B84BBA">
              <w:rPr>
                <w:spacing w:val="26"/>
                <w:w w:val="95"/>
                <w:sz w:val="20"/>
              </w:rPr>
              <w:t xml:space="preserve"> </w:t>
            </w:r>
            <w:r w:rsidRPr="00B84BBA">
              <w:rPr>
                <w:w w:val="95"/>
                <w:sz w:val="20"/>
              </w:rPr>
              <w:t>программ(индивидуальных</w:t>
            </w:r>
            <w:r w:rsidRPr="00B84BBA">
              <w:rPr>
                <w:spacing w:val="28"/>
                <w:w w:val="95"/>
                <w:sz w:val="20"/>
              </w:rPr>
              <w:t xml:space="preserve"> </w:t>
            </w:r>
            <w:r w:rsidRPr="00B84BBA">
              <w:rPr>
                <w:w w:val="95"/>
                <w:sz w:val="20"/>
              </w:rPr>
              <w:t>и</w:t>
            </w:r>
            <w:r w:rsidRPr="00B84BBA">
              <w:rPr>
                <w:spacing w:val="13"/>
                <w:w w:val="95"/>
                <w:sz w:val="20"/>
              </w:rPr>
              <w:t xml:space="preserve"> </w:t>
            </w:r>
            <w:r w:rsidRPr="00B84BBA">
              <w:rPr>
                <w:w w:val="95"/>
                <w:sz w:val="20"/>
              </w:rPr>
              <w:t>др.);</w:t>
            </w:r>
          </w:p>
          <w:p w:rsidR="009975EC" w:rsidRPr="00B84BBA" w:rsidRDefault="009975EC" w:rsidP="00A3744D">
            <w:pPr>
              <w:numPr>
                <w:ilvl w:val="0"/>
                <w:numId w:val="44"/>
              </w:numPr>
              <w:tabs>
                <w:tab w:val="left" w:pos="403"/>
                <w:tab w:val="left" w:pos="404"/>
              </w:tabs>
              <w:spacing w:before="1"/>
              <w:ind w:hanging="400"/>
              <w:rPr>
                <w:sz w:val="20"/>
              </w:rPr>
            </w:pPr>
            <w:r w:rsidRPr="00B84BBA">
              <w:rPr>
                <w:sz w:val="20"/>
              </w:rPr>
              <w:t>учебного</w:t>
            </w:r>
            <w:r w:rsidRPr="00B84BBA">
              <w:rPr>
                <w:spacing w:val="-1"/>
                <w:sz w:val="20"/>
              </w:rPr>
              <w:t xml:space="preserve"> </w:t>
            </w:r>
            <w:r w:rsidRPr="00B84BBA">
              <w:rPr>
                <w:sz w:val="20"/>
              </w:rPr>
              <w:t>плана;</w:t>
            </w:r>
          </w:p>
          <w:p w:rsidR="009975EC" w:rsidRPr="00B84BBA" w:rsidRDefault="009975EC" w:rsidP="00A3744D">
            <w:pPr>
              <w:numPr>
                <w:ilvl w:val="0"/>
                <w:numId w:val="44"/>
              </w:numPr>
              <w:tabs>
                <w:tab w:val="left" w:pos="403"/>
                <w:tab w:val="left" w:pos="404"/>
              </w:tabs>
              <w:ind w:left="4" w:right="696" w:firstLine="0"/>
              <w:rPr>
                <w:sz w:val="20"/>
              </w:rPr>
            </w:pPr>
            <w:r w:rsidRPr="00B84BBA">
              <w:rPr>
                <w:spacing w:val="-1"/>
                <w:sz w:val="20"/>
              </w:rPr>
              <w:t xml:space="preserve">рабочих программ учебныхпредметов, курсов, </w:t>
            </w:r>
            <w:r w:rsidRPr="00B84BBA">
              <w:rPr>
                <w:sz w:val="20"/>
              </w:rPr>
              <w:t>дисциплин,</w:t>
            </w:r>
            <w:r w:rsidRPr="00B84BBA">
              <w:rPr>
                <w:spacing w:val="-47"/>
                <w:sz w:val="20"/>
              </w:rPr>
              <w:t xml:space="preserve"> </w:t>
            </w:r>
            <w:r w:rsidRPr="00B84BBA">
              <w:rPr>
                <w:sz w:val="20"/>
              </w:rPr>
              <w:t>м</w:t>
            </w:r>
            <w:r w:rsidRPr="00B84BBA">
              <w:rPr>
                <w:sz w:val="20"/>
              </w:rPr>
              <w:t>о</w:t>
            </w:r>
            <w:r w:rsidRPr="00B84BBA">
              <w:rPr>
                <w:sz w:val="20"/>
              </w:rPr>
              <w:t>дулей;</w:t>
            </w:r>
          </w:p>
          <w:p w:rsidR="009975EC" w:rsidRPr="00B84BBA" w:rsidRDefault="009975EC" w:rsidP="00A3744D">
            <w:pPr>
              <w:numPr>
                <w:ilvl w:val="0"/>
                <w:numId w:val="44"/>
              </w:numPr>
              <w:tabs>
                <w:tab w:val="left" w:pos="403"/>
                <w:tab w:val="left" w:pos="404"/>
              </w:tabs>
              <w:spacing w:line="229" w:lineRule="exact"/>
              <w:ind w:hanging="400"/>
              <w:rPr>
                <w:sz w:val="20"/>
              </w:rPr>
            </w:pPr>
            <w:r w:rsidRPr="00B84BBA">
              <w:rPr>
                <w:spacing w:val="-1"/>
                <w:sz w:val="20"/>
              </w:rPr>
              <w:t>годового</w:t>
            </w:r>
            <w:r w:rsidRPr="00B84BBA">
              <w:rPr>
                <w:spacing w:val="-10"/>
                <w:sz w:val="20"/>
              </w:rPr>
              <w:t xml:space="preserve"> </w:t>
            </w:r>
            <w:r w:rsidRPr="00B84BBA">
              <w:rPr>
                <w:spacing w:val="-1"/>
                <w:sz w:val="20"/>
              </w:rPr>
              <w:t>календарногоучебного</w:t>
            </w:r>
            <w:r w:rsidRPr="00B84BBA">
              <w:rPr>
                <w:spacing w:val="-2"/>
                <w:sz w:val="20"/>
              </w:rPr>
              <w:t xml:space="preserve"> </w:t>
            </w:r>
            <w:r w:rsidRPr="00B84BBA">
              <w:rPr>
                <w:sz w:val="20"/>
              </w:rPr>
              <w:t>графика;</w:t>
            </w:r>
          </w:p>
          <w:p w:rsidR="009975EC" w:rsidRPr="00B84BBA" w:rsidRDefault="009975EC" w:rsidP="00A3744D">
            <w:pPr>
              <w:numPr>
                <w:ilvl w:val="0"/>
                <w:numId w:val="44"/>
              </w:numPr>
              <w:tabs>
                <w:tab w:val="left" w:pos="403"/>
                <w:tab w:val="left" w:pos="404"/>
              </w:tabs>
              <w:ind w:hanging="400"/>
              <w:rPr>
                <w:sz w:val="20"/>
              </w:rPr>
            </w:pPr>
            <w:r w:rsidRPr="00B84BBA">
              <w:rPr>
                <w:spacing w:val="-1"/>
                <w:sz w:val="20"/>
              </w:rPr>
              <w:t>положений</w:t>
            </w:r>
            <w:r w:rsidRPr="00B84BBA">
              <w:rPr>
                <w:spacing w:val="-10"/>
                <w:sz w:val="20"/>
              </w:rPr>
              <w:t xml:space="preserve"> </w:t>
            </w:r>
            <w:r w:rsidRPr="00B84BBA">
              <w:rPr>
                <w:spacing w:val="-1"/>
                <w:sz w:val="20"/>
              </w:rPr>
              <w:t>о</w:t>
            </w:r>
            <w:r w:rsidRPr="00B84BBA">
              <w:rPr>
                <w:spacing w:val="-8"/>
                <w:sz w:val="20"/>
              </w:rPr>
              <w:t xml:space="preserve"> </w:t>
            </w:r>
            <w:r w:rsidRPr="00B84BBA">
              <w:rPr>
                <w:spacing w:val="-1"/>
                <w:sz w:val="20"/>
              </w:rPr>
              <w:t>внеурочнойдеятельности</w:t>
            </w:r>
            <w:r w:rsidRPr="00B84BBA">
              <w:rPr>
                <w:spacing w:val="-8"/>
                <w:sz w:val="20"/>
              </w:rPr>
              <w:t xml:space="preserve"> </w:t>
            </w:r>
            <w:r w:rsidRPr="00B84BBA">
              <w:rPr>
                <w:sz w:val="20"/>
              </w:rPr>
              <w:t>обучающихся;</w:t>
            </w:r>
          </w:p>
          <w:p w:rsidR="009975EC" w:rsidRPr="00B84BBA" w:rsidRDefault="009975EC" w:rsidP="00A3744D">
            <w:pPr>
              <w:numPr>
                <w:ilvl w:val="0"/>
                <w:numId w:val="44"/>
              </w:numPr>
              <w:tabs>
                <w:tab w:val="left" w:pos="403"/>
                <w:tab w:val="left" w:pos="404"/>
              </w:tabs>
              <w:spacing w:before="1"/>
              <w:ind w:hanging="400"/>
              <w:rPr>
                <w:sz w:val="20"/>
              </w:rPr>
            </w:pPr>
            <w:r w:rsidRPr="00B84BBA">
              <w:rPr>
                <w:spacing w:val="-1"/>
                <w:sz w:val="20"/>
              </w:rPr>
              <w:t>положения</w:t>
            </w:r>
            <w:r w:rsidRPr="00B84BBA">
              <w:rPr>
                <w:spacing w:val="-13"/>
                <w:sz w:val="20"/>
              </w:rPr>
              <w:t xml:space="preserve"> </w:t>
            </w:r>
            <w:r w:rsidRPr="00B84BBA">
              <w:rPr>
                <w:spacing w:val="-1"/>
                <w:sz w:val="20"/>
              </w:rPr>
              <w:t>об</w:t>
            </w:r>
            <w:r w:rsidRPr="00B84BBA">
              <w:rPr>
                <w:spacing w:val="-12"/>
                <w:sz w:val="20"/>
              </w:rPr>
              <w:t xml:space="preserve"> </w:t>
            </w:r>
            <w:r w:rsidRPr="00B84BBA">
              <w:rPr>
                <w:spacing w:val="-1"/>
                <w:sz w:val="20"/>
              </w:rPr>
              <w:t>организациитекущей</w:t>
            </w:r>
            <w:r w:rsidRPr="00B84BBA">
              <w:rPr>
                <w:spacing w:val="3"/>
                <w:sz w:val="20"/>
              </w:rPr>
              <w:t xml:space="preserve"> </w:t>
            </w:r>
            <w:r w:rsidRPr="00B84BBA">
              <w:rPr>
                <w:sz w:val="20"/>
              </w:rPr>
              <w:t>и</w:t>
            </w:r>
            <w:r w:rsidRPr="00B84BBA">
              <w:rPr>
                <w:spacing w:val="3"/>
                <w:sz w:val="20"/>
              </w:rPr>
              <w:t xml:space="preserve"> </w:t>
            </w:r>
            <w:r w:rsidRPr="00B84BBA">
              <w:rPr>
                <w:sz w:val="20"/>
              </w:rPr>
              <w:t>итоговой</w:t>
            </w:r>
            <w:r w:rsidRPr="00B84BBA">
              <w:rPr>
                <w:spacing w:val="4"/>
                <w:sz w:val="20"/>
              </w:rPr>
              <w:t xml:space="preserve"> </w:t>
            </w:r>
            <w:r w:rsidRPr="00B84BBA">
              <w:rPr>
                <w:sz w:val="20"/>
              </w:rPr>
              <w:t>оценки</w:t>
            </w:r>
          </w:p>
          <w:p w:rsidR="009975EC" w:rsidRPr="00B84BBA" w:rsidRDefault="009975EC" w:rsidP="00C465A8">
            <w:pPr>
              <w:ind w:right="620"/>
              <w:rPr>
                <w:sz w:val="20"/>
              </w:rPr>
            </w:pPr>
            <w:r w:rsidRPr="00B84BBA">
              <w:rPr>
                <w:spacing w:val="-1"/>
                <w:sz w:val="20"/>
              </w:rPr>
              <w:t>достижения</w:t>
            </w:r>
            <w:r w:rsidRPr="00B84BBA">
              <w:rPr>
                <w:spacing w:val="-10"/>
                <w:sz w:val="20"/>
              </w:rPr>
              <w:t xml:space="preserve"> </w:t>
            </w:r>
            <w:r w:rsidRPr="00B84BBA">
              <w:rPr>
                <w:spacing w:val="-1"/>
                <w:sz w:val="20"/>
              </w:rPr>
              <w:t>обучающимися</w:t>
            </w:r>
            <w:r w:rsidRPr="00B84BBA">
              <w:rPr>
                <w:spacing w:val="-6"/>
                <w:sz w:val="20"/>
              </w:rPr>
              <w:t xml:space="preserve"> </w:t>
            </w:r>
            <w:r w:rsidRPr="00B84BBA">
              <w:rPr>
                <w:sz w:val="20"/>
              </w:rPr>
              <w:t>планируемых</w:t>
            </w:r>
            <w:r w:rsidRPr="00B84BBA">
              <w:rPr>
                <w:spacing w:val="-6"/>
                <w:sz w:val="20"/>
              </w:rPr>
              <w:t xml:space="preserve"> </w:t>
            </w:r>
            <w:r w:rsidRPr="00B84BBA">
              <w:rPr>
                <w:sz w:val="20"/>
              </w:rPr>
              <w:t>результатов</w:t>
            </w:r>
            <w:r w:rsidRPr="00B84BBA">
              <w:rPr>
                <w:spacing w:val="-8"/>
                <w:sz w:val="20"/>
              </w:rPr>
              <w:t xml:space="preserve"> </w:t>
            </w:r>
            <w:r w:rsidRPr="00B84BBA">
              <w:rPr>
                <w:sz w:val="20"/>
              </w:rPr>
              <w:t>освоения</w:t>
            </w:r>
            <w:r w:rsidRPr="00B84BBA">
              <w:rPr>
                <w:spacing w:val="-47"/>
                <w:sz w:val="20"/>
              </w:rPr>
              <w:t xml:space="preserve"> </w:t>
            </w:r>
            <w:r w:rsidRPr="00B84BBA">
              <w:rPr>
                <w:sz w:val="20"/>
              </w:rPr>
              <w:t>о</w:t>
            </w:r>
            <w:r w:rsidRPr="00B84BBA">
              <w:rPr>
                <w:sz w:val="20"/>
              </w:rPr>
              <w:t>с</w:t>
            </w:r>
            <w:r w:rsidRPr="00B84BBA">
              <w:rPr>
                <w:sz w:val="20"/>
              </w:rPr>
              <w:t>новной</w:t>
            </w:r>
            <w:r w:rsidRPr="00B84BBA">
              <w:rPr>
                <w:spacing w:val="11"/>
                <w:sz w:val="20"/>
              </w:rPr>
              <w:t xml:space="preserve"> </w:t>
            </w:r>
            <w:r w:rsidRPr="00B84BBA">
              <w:rPr>
                <w:sz w:val="20"/>
              </w:rPr>
              <w:t>образовательной</w:t>
            </w:r>
            <w:r w:rsidRPr="00B84BBA">
              <w:rPr>
                <w:spacing w:val="4"/>
                <w:sz w:val="20"/>
              </w:rPr>
              <w:t xml:space="preserve"> </w:t>
            </w:r>
            <w:r w:rsidRPr="00B84BBA">
              <w:rPr>
                <w:sz w:val="20"/>
              </w:rPr>
              <w:t>программы;</w:t>
            </w:r>
          </w:p>
          <w:p w:rsidR="009975EC" w:rsidRPr="00B84BBA" w:rsidRDefault="009975EC" w:rsidP="00A3744D">
            <w:pPr>
              <w:numPr>
                <w:ilvl w:val="0"/>
                <w:numId w:val="44"/>
              </w:numPr>
              <w:tabs>
                <w:tab w:val="left" w:pos="403"/>
                <w:tab w:val="left" w:pos="404"/>
              </w:tabs>
              <w:spacing w:line="228" w:lineRule="exact"/>
              <w:ind w:hanging="400"/>
              <w:rPr>
                <w:sz w:val="20"/>
              </w:rPr>
            </w:pPr>
            <w:r w:rsidRPr="00B84BBA">
              <w:rPr>
                <w:w w:val="95"/>
                <w:sz w:val="20"/>
              </w:rPr>
              <w:t>положения</w:t>
            </w:r>
            <w:r w:rsidRPr="00B84BBA">
              <w:rPr>
                <w:spacing w:val="20"/>
                <w:w w:val="95"/>
                <w:sz w:val="20"/>
              </w:rPr>
              <w:t xml:space="preserve"> </w:t>
            </w:r>
            <w:r w:rsidRPr="00B84BBA">
              <w:rPr>
                <w:w w:val="95"/>
                <w:sz w:val="20"/>
              </w:rPr>
              <w:t>об</w:t>
            </w:r>
            <w:r w:rsidRPr="00B84BBA">
              <w:rPr>
                <w:spacing w:val="20"/>
                <w:w w:val="95"/>
                <w:sz w:val="20"/>
              </w:rPr>
              <w:t xml:space="preserve"> </w:t>
            </w:r>
            <w:r w:rsidRPr="00B84BBA">
              <w:rPr>
                <w:w w:val="95"/>
                <w:sz w:val="20"/>
              </w:rPr>
              <w:t>организациидомашней</w:t>
            </w:r>
            <w:r w:rsidRPr="00B84BBA">
              <w:rPr>
                <w:spacing w:val="18"/>
                <w:w w:val="95"/>
                <w:sz w:val="20"/>
              </w:rPr>
              <w:t xml:space="preserve"> </w:t>
            </w:r>
            <w:r w:rsidRPr="00B84BBA">
              <w:rPr>
                <w:w w:val="95"/>
                <w:sz w:val="20"/>
              </w:rPr>
              <w:t>работы</w:t>
            </w:r>
            <w:r w:rsidRPr="00B84BBA">
              <w:rPr>
                <w:spacing w:val="20"/>
                <w:w w:val="95"/>
                <w:sz w:val="20"/>
              </w:rPr>
              <w:t xml:space="preserve"> </w:t>
            </w:r>
            <w:r w:rsidRPr="00B84BBA">
              <w:rPr>
                <w:w w:val="95"/>
                <w:sz w:val="20"/>
              </w:rPr>
              <w:t>обучающихся;</w:t>
            </w:r>
          </w:p>
          <w:p w:rsidR="009975EC" w:rsidRPr="00B84BBA" w:rsidRDefault="009975EC" w:rsidP="00A3744D">
            <w:pPr>
              <w:numPr>
                <w:ilvl w:val="0"/>
                <w:numId w:val="44"/>
              </w:numPr>
              <w:tabs>
                <w:tab w:val="left" w:pos="403"/>
                <w:tab w:val="left" w:pos="404"/>
              </w:tabs>
              <w:spacing w:before="1"/>
              <w:ind w:hanging="400"/>
              <w:rPr>
                <w:sz w:val="20"/>
              </w:rPr>
            </w:pPr>
            <w:r w:rsidRPr="00B84BBA">
              <w:rPr>
                <w:sz w:val="20"/>
              </w:rPr>
              <w:t>положения</w:t>
            </w:r>
            <w:r w:rsidRPr="00B84BBA">
              <w:rPr>
                <w:spacing w:val="-8"/>
                <w:sz w:val="20"/>
              </w:rPr>
              <w:t xml:space="preserve"> </w:t>
            </w:r>
            <w:r w:rsidRPr="00B84BBA">
              <w:rPr>
                <w:sz w:val="20"/>
              </w:rPr>
              <w:t>о</w:t>
            </w:r>
            <w:r w:rsidRPr="00B84BBA">
              <w:rPr>
                <w:spacing w:val="-7"/>
                <w:sz w:val="20"/>
              </w:rPr>
              <w:t xml:space="preserve"> </w:t>
            </w:r>
            <w:r w:rsidRPr="00B84BBA">
              <w:rPr>
                <w:sz w:val="20"/>
              </w:rPr>
              <w:t>формахполучения</w:t>
            </w:r>
            <w:r w:rsidRPr="00B84BBA">
              <w:rPr>
                <w:spacing w:val="-11"/>
                <w:sz w:val="20"/>
              </w:rPr>
              <w:t xml:space="preserve"> </w:t>
            </w:r>
            <w:r w:rsidRPr="00B84BBA">
              <w:rPr>
                <w:sz w:val="20"/>
              </w:rPr>
              <w:t>образования;</w:t>
            </w:r>
          </w:p>
          <w:p w:rsidR="009975EC" w:rsidRPr="00B84BBA" w:rsidRDefault="009975EC" w:rsidP="00C465A8">
            <w:pPr>
              <w:spacing w:line="223" w:lineRule="exact"/>
              <w:rPr>
                <w:sz w:val="20"/>
              </w:rPr>
            </w:pPr>
            <w:r w:rsidRPr="00B84BBA">
              <w:rPr>
                <w:w w:val="84"/>
                <w:sz w:val="20"/>
              </w:rPr>
              <w:t>…</w:t>
            </w:r>
          </w:p>
        </w:tc>
        <w:tc>
          <w:tcPr>
            <w:tcW w:w="1304" w:type="dxa"/>
          </w:tcPr>
          <w:p w:rsidR="009975EC" w:rsidRPr="00B84BBA" w:rsidRDefault="009975EC" w:rsidP="00C465A8">
            <w:pPr>
              <w:spacing w:line="217" w:lineRule="exact"/>
              <w:rPr>
                <w:sz w:val="20"/>
              </w:rPr>
            </w:pPr>
            <w:r w:rsidRPr="00B84BBA">
              <w:rPr>
                <w:sz w:val="20"/>
              </w:rPr>
              <w:t>Август</w:t>
            </w:r>
          </w:p>
        </w:tc>
      </w:tr>
      <w:tr w:rsidR="009975EC" w:rsidRPr="00B84BBA" w:rsidTr="00C465A8">
        <w:trPr>
          <w:trHeight w:val="1055"/>
        </w:trPr>
        <w:tc>
          <w:tcPr>
            <w:tcW w:w="2269" w:type="dxa"/>
            <w:vMerge w:val="restart"/>
          </w:tcPr>
          <w:p w:rsidR="009975EC" w:rsidRPr="00B84BBA" w:rsidRDefault="009975EC" w:rsidP="00C465A8">
            <w:pPr>
              <w:rPr>
                <w:sz w:val="18"/>
              </w:rPr>
            </w:pPr>
          </w:p>
        </w:tc>
        <w:tc>
          <w:tcPr>
            <w:tcW w:w="6526" w:type="dxa"/>
          </w:tcPr>
          <w:p w:rsidR="009975EC" w:rsidRPr="00B84BBA" w:rsidRDefault="009975EC" w:rsidP="00C465A8">
            <w:pPr>
              <w:spacing w:line="217" w:lineRule="exact"/>
              <w:rPr>
                <w:sz w:val="20"/>
              </w:rPr>
            </w:pPr>
            <w:r w:rsidRPr="00B84BBA">
              <w:rPr>
                <w:sz w:val="20"/>
              </w:rPr>
              <w:t>2.</w:t>
            </w:r>
            <w:r w:rsidRPr="00B84BBA">
              <w:rPr>
                <w:spacing w:val="22"/>
                <w:sz w:val="20"/>
              </w:rPr>
              <w:t xml:space="preserve"> </w:t>
            </w:r>
            <w:r w:rsidRPr="00B84BBA">
              <w:rPr>
                <w:sz w:val="20"/>
              </w:rPr>
              <w:t>Корректировка</w:t>
            </w:r>
            <w:r w:rsidRPr="00B84BBA">
              <w:rPr>
                <w:spacing w:val="4"/>
                <w:sz w:val="20"/>
              </w:rPr>
              <w:t xml:space="preserve"> </w:t>
            </w:r>
            <w:r w:rsidRPr="00B84BBA">
              <w:rPr>
                <w:sz w:val="20"/>
              </w:rPr>
              <w:t>локальныхактов</w:t>
            </w:r>
            <w:r w:rsidRPr="00B84BBA">
              <w:rPr>
                <w:spacing w:val="-9"/>
                <w:sz w:val="20"/>
              </w:rPr>
              <w:t xml:space="preserve"> </w:t>
            </w:r>
            <w:r w:rsidRPr="00B84BBA">
              <w:rPr>
                <w:sz w:val="20"/>
              </w:rPr>
              <w:t>(внесение</w:t>
            </w:r>
            <w:r w:rsidRPr="00B84BBA">
              <w:rPr>
                <w:spacing w:val="-6"/>
                <w:sz w:val="20"/>
              </w:rPr>
              <w:t xml:space="preserve"> </w:t>
            </w:r>
            <w:r w:rsidRPr="00B84BBA">
              <w:rPr>
                <w:sz w:val="20"/>
              </w:rPr>
              <w:t>изменений</w:t>
            </w:r>
            <w:r w:rsidRPr="00B84BBA">
              <w:rPr>
                <w:spacing w:val="-3"/>
                <w:sz w:val="20"/>
              </w:rPr>
              <w:t xml:space="preserve"> </w:t>
            </w:r>
            <w:r w:rsidRPr="00B84BBA">
              <w:rPr>
                <w:sz w:val="20"/>
              </w:rPr>
              <w:t>в</w:t>
            </w:r>
            <w:r w:rsidRPr="00B84BBA">
              <w:rPr>
                <w:spacing w:val="2"/>
                <w:sz w:val="20"/>
              </w:rPr>
              <w:t xml:space="preserve"> </w:t>
            </w:r>
            <w:r w:rsidRPr="00B84BBA">
              <w:rPr>
                <w:sz w:val="20"/>
              </w:rPr>
              <w:t>них),</w:t>
            </w:r>
          </w:p>
          <w:p w:rsidR="009975EC" w:rsidRPr="00B84BBA" w:rsidRDefault="009975EC" w:rsidP="00C465A8">
            <w:pPr>
              <w:rPr>
                <w:sz w:val="20"/>
              </w:rPr>
            </w:pPr>
            <w:r w:rsidRPr="00B84BBA">
              <w:rPr>
                <w:w w:val="95"/>
                <w:sz w:val="20"/>
              </w:rPr>
              <w:t>регламентирующих</w:t>
            </w:r>
            <w:r w:rsidRPr="00B84BBA">
              <w:rPr>
                <w:spacing w:val="69"/>
                <w:sz w:val="20"/>
              </w:rPr>
              <w:t xml:space="preserve"> </w:t>
            </w:r>
            <w:r w:rsidRPr="00B84BBA">
              <w:rPr>
                <w:w w:val="95"/>
                <w:sz w:val="20"/>
              </w:rPr>
              <w:t>установление</w:t>
            </w:r>
            <w:r w:rsidRPr="00B84BBA">
              <w:rPr>
                <w:spacing w:val="34"/>
                <w:w w:val="95"/>
                <w:sz w:val="20"/>
              </w:rPr>
              <w:t xml:space="preserve"> </w:t>
            </w:r>
            <w:r w:rsidRPr="00B84BBA">
              <w:rPr>
                <w:w w:val="95"/>
                <w:sz w:val="20"/>
              </w:rPr>
              <w:t>заработной</w:t>
            </w:r>
            <w:r w:rsidRPr="00B84BBA">
              <w:rPr>
                <w:spacing w:val="39"/>
                <w:w w:val="95"/>
                <w:sz w:val="20"/>
              </w:rPr>
              <w:t xml:space="preserve"> </w:t>
            </w:r>
            <w:r w:rsidRPr="00B84BBA">
              <w:rPr>
                <w:w w:val="95"/>
                <w:sz w:val="20"/>
              </w:rPr>
              <w:t>платы</w:t>
            </w:r>
            <w:r w:rsidRPr="00B84BBA">
              <w:rPr>
                <w:spacing w:val="58"/>
                <w:sz w:val="20"/>
              </w:rPr>
              <w:t xml:space="preserve"> </w:t>
            </w:r>
            <w:r w:rsidRPr="00B84BBA">
              <w:rPr>
                <w:w w:val="95"/>
                <w:sz w:val="20"/>
              </w:rPr>
              <w:t>работников</w:t>
            </w:r>
          </w:p>
          <w:p w:rsidR="009975EC" w:rsidRPr="00B84BBA" w:rsidRDefault="009975EC" w:rsidP="00C465A8">
            <w:pPr>
              <w:spacing w:before="1"/>
              <w:ind w:right="32"/>
              <w:rPr>
                <w:sz w:val="20"/>
              </w:rPr>
            </w:pPr>
            <w:r w:rsidRPr="00B84BBA">
              <w:rPr>
                <w:sz w:val="20"/>
              </w:rPr>
              <w:t>образовательной организации, в том числе стимулирующих надбавок</w:t>
            </w:r>
            <w:r w:rsidRPr="00B84BBA">
              <w:rPr>
                <w:spacing w:val="-47"/>
                <w:sz w:val="20"/>
              </w:rPr>
              <w:t xml:space="preserve"> </w:t>
            </w:r>
            <w:r w:rsidRPr="00B84BBA">
              <w:rPr>
                <w:sz w:val="20"/>
              </w:rPr>
              <w:t>и</w:t>
            </w:r>
            <w:r w:rsidRPr="00B84BBA">
              <w:rPr>
                <w:spacing w:val="-11"/>
                <w:sz w:val="20"/>
              </w:rPr>
              <w:t xml:space="preserve"> </w:t>
            </w:r>
            <w:r w:rsidRPr="00B84BBA">
              <w:rPr>
                <w:sz w:val="20"/>
              </w:rPr>
              <w:t>д</w:t>
            </w:r>
            <w:r w:rsidRPr="00B84BBA">
              <w:rPr>
                <w:sz w:val="20"/>
              </w:rPr>
              <w:t>о</w:t>
            </w:r>
            <w:r w:rsidRPr="00B84BBA">
              <w:rPr>
                <w:sz w:val="20"/>
              </w:rPr>
              <w:t>плат,</w:t>
            </w:r>
            <w:r w:rsidRPr="00B84BBA">
              <w:rPr>
                <w:spacing w:val="-9"/>
                <w:sz w:val="20"/>
              </w:rPr>
              <w:t xml:space="preserve"> </w:t>
            </w:r>
            <w:r w:rsidRPr="00B84BBA">
              <w:rPr>
                <w:sz w:val="20"/>
              </w:rPr>
              <w:t>порядка</w:t>
            </w:r>
            <w:r w:rsidRPr="00B84BBA">
              <w:rPr>
                <w:spacing w:val="-9"/>
                <w:sz w:val="20"/>
              </w:rPr>
              <w:t xml:space="preserve"> </w:t>
            </w:r>
            <w:r w:rsidRPr="00B84BBA">
              <w:rPr>
                <w:sz w:val="20"/>
              </w:rPr>
              <w:t>и</w:t>
            </w:r>
            <w:r w:rsidRPr="00B84BBA">
              <w:rPr>
                <w:spacing w:val="-12"/>
                <w:sz w:val="20"/>
              </w:rPr>
              <w:t xml:space="preserve"> </w:t>
            </w:r>
            <w:r w:rsidRPr="00B84BBA">
              <w:rPr>
                <w:sz w:val="20"/>
              </w:rPr>
              <w:t>размеров</w:t>
            </w:r>
            <w:r w:rsidRPr="00B84BBA">
              <w:rPr>
                <w:spacing w:val="1"/>
                <w:sz w:val="20"/>
              </w:rPr>
              <w:t xml:space="preserve"> </w:t>
            </w:r>
            <w:r w:rsidRPr="00B84BBA">
              <w:rPr>
                <w:sz w:val="20"/>
              </w:rPr>
              <w:t>премирования</w:t>
            </w:r>
          </w:p>
        </w:tc>
        <w:tc>
          <w:tcPr>
            <w:tcW w:w="1304" w:type="dxa"/>
          </w:tcPr>
          <w:p w:rsidR="009975EC" w:rsidRPr="00B84BBA" w:rsidRDefault="009975EC" w:rsidP="00C465A8">
            <w:pPr>
              <w:spacing w:line="217" w:lineRule="exact"/>
              <w:ind w:right="201"/>
              <w:jc w:val="center"/>
              <w:rPr>
                <w:sz w:val="20"/>
              </w:rPr>
            </w:pPr>
            <w:r w:rsidRPr="00B84BBA">
              <w:rPr>
                <w:sz w:val="20"/>
              </w:rPr>
              <w:t>В</w:t>
            </w:r>
            <w:r w:rsidRPr="00B84BBA">
              <w:rPr>
                <w:spacing w:val="-3"/>
                <w:sz w:val="20"/>
              </w:rPr>
              <w:t xml:space="preserve"> </w:t>
            </w:r>
            <w:r w:rsidRPr="00B84BBA">
              <w:rPr>
                <w:sz w:val="20"/>
              </w:rPr>
              <w:t>течение</w:t>
            </w:r>
          </w:p>
          <w:p w:rsidR="009975EC" w:rsidRPr="00B84BBA" w:rsidRDefault="009975EC" w:rsidP="00C465A8">
            <w:pPr>
              <w:ind w:right="150"/>
              <w:jc w:val="center"/>
              <w:rPr>
                <w:sz w:val="20"/>
              </w:rPr>
            </w:pPr>
            <w:r w:rsidRPr="00B84BBA">
              <w:rPr>
                <w:sz w:val="20"/>
              </w:rPr>
              <w:t>года</w:t>
            </w:r>
          </w:p>
        </w:tc>
      </w:tr>
      <w:tr w:rsidR="009975EC" w:rsidRPr="00B84BBA" w:rsidTr="00C465A8">
        <w:trPr>
          <w:trHeight w:val="689"/>
        </w:trPr>
        <w:tc>
          <w:tcPr>
            <w:tcW w:w="2269" w:type="dxa"/>
            <w:vMerge/>
            <w:tcBorders>
              <w:top w:val="nil"/>
            </w:tcBorders>
          </w:tcPr>
          <w:p w:rsidR="009975EC" w:rsidRPr="00B84BBA" w:rsidRDefault="009975EC" w:rsidP="00C465A8">
            <w:pPr>
              <w:rPr>
                <w:sz w:val="2"/>
                <w:szCs w:val="2"/>
              </w:rPr>
            </w:pPr>
          </w:p>
        </w:tc>
        <w:tc>
          <w:tcPr>
            <w:tcW w:w="6526" w:type="dxa"/>
          </w:tcPr>
          <w:p w:rsidR="009975EC" w:rsidRPr="00B84BBA" w:rsidRDefault="009975EC" w:rsidP="00C465A8">
            <w:pPr>
              <w:spacing w:line="217" w:lineRule="exact"/>
              <w:rPr>
                <w:sz w:val="20"/>
              </w:rPr>
            </w:pPr>
            <w:r w:rsidRPr="00B84BBA">
              <w:rPr>
                <w:sz w:val="20"/>
              </w:rPr>
              <w:t>3.</w:t>
            </w:r>
            <w:r w:rsidRPr="00B84BBA">
              <w:rPr>
                <w:spacing w:val="21"/>
                <w:sz w:val="20"/>
              </w:rPr>
              <w:t xml:space="preserve"> </w:t>
            </w:r>
            <w:r w:rsidRPr="00B84BBA">
              <w:rPr>
                <w:sz w:val="20"/>
              </w:rPr>
              <w:t>Заключение дополнительныхсоглашений</w:t>
            </w:r>
            <w:r w:rsidRPr="00B84BBA">
              <w:rPr>
                <w:spacing w:val="2"/>
                <w:sz w:val="20"/>
              </w:rPr>
              <w:t xml:space="preserve"> </w:t>
            </w:r>
            <w:r w:rsidRPr="00B84BBA">
              <w:rPr>
                <w:sz w:val="20"/>
              </w:rPr>
              <w:t>к</w:t>
            </w:r>
            <w:r w:rsidRPr="00B84BBA">
              <w:rPr>
                <w:spacing w:val="1"/>
                <w:sz w:val="20"/>
              </w:rPr>
              <w:t xml:space="preserve"> </w:t>
            </w:r>
            <w:r w:rsidRPr="00B84BBA">
              <w:rPr>
                <w:sz w:val="20"/>
              </w:rPr>
              <w:t>трудовому</w:t>
            </w:r>
            <w:r w:rsidRPr="00B84BBA">
              <w:rPr>
                <w:spacing w:val="-3"/>
                <w:sz w:val="20"/>
              </w:rPr>
              <w:t xml:space="preserve"> </w:t>
            </w:r>
            <w:r w:rsidRPr="00B84BBA">
              <w:rPr>
                <w:sz w:val="20"/>
              </w:rPr>
              <w:t>договору</w:t>
            </w:r>
            <w:r w:rsidRPr="00B84BBA">
              <w:rPr>
                <w:spacing w:val="-6"/>
                <w:sz w:val="20"/>
              </w:rPr>
              <w:t xml:space="preserve"> </w:t>
            </w:r>
            <w:r w:rsidRPr="00B84BBA">
              <w:rPr>
                <w:sz w:val="20"/>
              </w:rPr>
              <w:t>с</w:t>
            </w:r>
          </w:p>
          <w:p w:rsidR="009975EC" w:rsidRPr="00B84BBA" w:rsidRDefault="009975EC" w:rsidP="00C465A8">
            <w:pPr>
              <w:rPr>
                <w:sz w:val="20"/>
              </w:rPr>
            </w:pPr>
            <w:r w:rsidRPr="00B84BBA">
              <w:rPr>
                <w:sz w:val="20"/>
              </w:rPr>
              <w:t>педагогическими</w:t>
            </w:r>
            <w:r w:rsidRPr="00B84BBA">
              <w:rPr>
                <w:spacing w:val="-3"/>
                <w:sz w:val="20"/>
              </w:rPr>
              <w:t xml:space="preserve"> </w:t>
            </w:r>
            <w:r w:rsidRPr="00B84BBA">
              <w:rPr>
                <w:sz w:val="20"/>
              </w:rPr>
              <w:t>работниками</w:t>
            </w:r>
          </w:p>
        </w:tc>
        <w:tc>
          <w:tcPr>
            <w:tcW w:w="1304" w:type="dxa"/>
          </w:tcPr>
          <w:p w:rsidR="009975EC" w:rsidRPr="00B84BBA" w:rsidRDefault="009975EC" w:rsidP="00C465A8">
            <w:pPr>
              <w:spacing w:line="217" w:lineRule="exact"/>
              <w:ind w:right="201"/>
              <w:jc w:val="center"/>
              <w:rPr>
                <w:sz w:val="20"/>
              </w:rPr>
            </w:pPr>
            <w:r w:rsidRPr="00B84BBA">
              <w:rPr>
                <w:sz w:val="20"/>
              </w:rPr>
              <w:t>В</w:t>
            </w:r>
            <w:r w:rsidRPr="00B84BBA">
              <w:rPr>
                <w:spacing w:val="-3"/>
                <w:sz w:val="20"/>
              </w:rPr>
              <w:t xml:space="preserve"> </w:t>
            </w:r>
            <w:r w:rsidRPr="00B84BBA">
              <w:rPr>
                <w:sz w:val="20"/>
              </w:rPr>
              <w:t>течение</w:t>
            </w:r>
          </w:p>
          <w:p w:rsidR="009975EC" w:rsidRPr="00B84BBA" w:rsidRDefault="009975EC" w:rsidP="00C465A8">
            <w:pPr>
              <w:ind w:right="150"/>
              <w:jc w:val="center"/>
              <w:rPr>
                <w:sz w:val="20"/>
              </w:rPr>
            </w:pPr>
            <w:r w:rsidRPr="00B84BBA">
              <w:rPr>
                <w:sz w:val="20"/>
              </w:rPr>
              <w:t>года</w:t>
            </w:r>
          </w:p>
        </w:tc>
      </w:tr>
      <w:tr w:rsidR="009975EC" w:rsidRPr="00B84BBA" w:rsidTr="00C465A8">
        <w:trPr>
          <w:trHeight w:val="714"/>
        </w:trPr>
        <w:tc>
          <w:tcPr>
            <w:tcW w:w="2269" w:type="dxa"/>
            <w:vMerge w:val="restart"/>
          </w:tcPr>
          <w:p w:rsidR="009975EC" w:rsidRPr="00B84BBA" w:rsidRDefault="009975EC" w:rsidP="00C465A8">
            <w:pPr>
              <w:spacing w:line="217" w:lineRule="exact"/>
              <w:rPr>
                <w:sz w:val="20"/>
              </w:rPr>
            </w:pPr>
            <w:r w:rsidRPr="00B84BBA">
              <w:rPr>
                <w:sz w:val="20"/>
              </w:rPr>
              <w:t>III.</w:t>
            </w:r>
            <w:r w:rsidRPr="00B84BBA">
              <w:rPr>
                <w:spacing w:val="10"/>
                <w:sz w:val="20"/>
              </w:rPr>
              <w:t xml:space="preserve"> </w:t>
            </w:r>
            <w:r w:rsidRPr="00B84BBA">
              <w:rPr>
                <w:sz w:val="20"/>
              </w:rPr>
              <w:t>Организационное</w:t>
            </w:r>
          </w:p>
          <w:p w:rsidR="009975EC" w:rsidRPr="00B84BBA" w:rsidRDefault="009975EC" w:rsidP="00C465A8">
            <w:pPr>
              <w:ind w:right="235"/>
              <w:jc w:val="center"/>
              <w:rPr>
                <w:sz w:val="20"/>
              </w:rPr>
            </w:pPr>
            <w:r w:rsidRPr="00B84BBA">
              <w:rPr>
                <w:sz w:val="20"/>
              </w:rPr>
              <w:t>обеспечение</w:t>
            </w:r>
            <w:r w:rsidRPr="00B84BBA">
              <w:rPr>
                <w:spacing w:val="1"/>
                <w:sz w:val="20"/>
              </w:rPr>
              <w:t xml:space="preserve"> </w:t>
            </w:r>
            <w:r w:rsidRPr="00B84BBA">
              <w:rPr>
                <w:sz w:val="20"/>
              </w:rPr>
              <w:t>введения ФГОС</w:t>
            </w:r>
            <w:r w:rsidRPr="00B84BBA">
              <w:rPr>
                <w:spacing w:val="-47"/>
                <w:sz w:val="20"/>
              </w:rPr>
              <w:t xml:space="preserve"> </w:t>
            </w:r>
            <w:r w:rsidRPr="00B84BBA">
              <w:rPr>
                <w:sz w:val="20"/>
              </w:rPr>
              <w:t>НОО</w:t>
            </w:r>
          </w:p>
        </w:tc>
        <w:tc>
          <w:tcPr>
            <w:tcW w:w="6526" w:type="dxa"/>
          </w:tcPr>
          <w:p w:rsidR="009975EC" w:rsidRPr="00B84BBA" w:rsidRDefault="009975EC" w:rsidP="00C465A8">
            <w:pPr>
              <w:spacing w:line="217" w:lineRule="exact"/>
              <w:rPr>
                <w:sz w:val="20"/>
              </w:rPr>
            </w:pPr>
            <w:r w:rsidRPr="00B84BBA">
              <w:rPr>
                <w:spacing w:val="-2"/>
                <w:sz w:val="20"/>
              </w:rPr>
              <w:t>1.</w:t>
            </w:r>
            <w:r w:rsidRPr="00B84BBA">
              <w:rPr>
                <w:spacing w:val="2"/>
                <w:sz w:val="20"/>
              </w:rPr>
              <w:t xml:space="preserve"> </w:t>
            </w:r>
            <w:r w:rsidRPr="00B84BBA">
              <w:rPr>
                <w:spacing w:val="-1"/>
                <w:sz w:val="20"/>
              </w:rPr>
              <w:t>Обеспечение</w:t>
            </w:r>
            <w:r w:rsidRPr="00B84BBA">
              <w:rPr>
                <w:spacing w:val="-14"/>
                <w:sz w:val="20"/>
              </w:rPr>
              <w:t xml:space="preserve"> </w:t>
            </w:r>
            <w:r w:rsidRPr="00B84BBA">
              <w:rPr>
                <w:spacing w:val="-1"/>
                <w:sz w:val="20"/>
              </w:rPr>
              <w:t>координации</w:t>
            </w:r>
            <w:r w:rsidRPr="00B84BBA">
              <w:rPr>
                <w:sz w:val="20"/>
              </w:rPr>
              <w:t xml:space="preserve"> </w:t>
            </w:r>
            <w:r w:rsidRPr="00B84BBA">
              <w:rPr>
                <w:spacing w:val="-1"/>
                <w:sz w:val="20"/>
              </w:rPr>
              <w:t>взаимодействия</w:t>
            </w:r>
            <w:r w:rsidRPr="00B84BBA">
              <w:rPr>
                <w:spacing w:val="2"/>
                <w:sz w:val="20"/>
              </w:rPr>
              <w:t xml:space="preserve"> </w:t>
            </w:r>
            <w:r w:rsidRPr="00B84BBA">
              <w:rPr>
                <w:spacing w:val="-1"/>
                <w:sz w:val="20"/>
              </w:rPr>
              <w:t>участников</w:t>
            </w:r>
          </w:p>
          <w:p w:rsidR="009975EC" w:rsidRPr="00B84BBA" w:rsidRDefault="009975EC" w:rsidP="00C465A8">
            <w:pPr>
              <w:rPr>
                <w:sz w:val="20"/>
              </w:rPr>
            </w:pPr>
            <w:r w:rsidRPr="00B84BBA">
              <w:rPr>
                <w:sz w:val="20"/>
              </w:rPr>
              <w:t>образовательных</w:t>
            </w:r>
            <w:r w:rsidRPr="00B84BBA">
              <w:rPr>
                <w:spacing w:val="-5"/>
                <w:sz w:val="20"/>
              </w:rPr>
              <w:t xml:space="preserve"> </w:t>
            </w:r>
            <w:r w:rsidRPr="00B84BBA">
              <w:rPr>
                <w:sz w:val="20"/>
              </w:rPr>
              <w:t>отношений</w:t>
            </w:r>
            <w:r w:rsidRPr="00B84BBA">
              <w:rPr>
                <w:spacing w:val="-3"/>
                <w:sz w:val="20"/>
              </w:rPr>
              <w:t xml:space="preserve"> </w:t>
            </w:r>
            <w:r w:rsidRPr="00B84BBA">
              <w:rPr>
                <w:sz w:val="20"/>
              </w:rPr>
              <w:t>по</w:t>
            </w:r>
            <w:r w:rsidRPr="00B84BBA">
              <w:rPr>
                <w:spacing w:val="-3"/>
                <w:sz w:val="20"/>
              </w:rPr>
              <w:t xml:space="preserve"> </w:t>
            </w:r>
            <w:r w:rsidRPr="00B84BBA">
              <w:rPr>
                <w:sz w:val="20"/>
              </w:rPr>
              <w:t>организации</w:t>
            </w:r>
            <w:r w:rsidRPr="00B84BBA">
              <w:rPr>
                <w:spacing w:val="-3"/>
                <w:sz w:val="20"/>
              </w:rPr>
              <w:t xml:space="preserve"> </w:t>
            </w:r>
            <w:r w:rsidRPr="00B84BBA">
              <w:rPr>
                <w:sz w:val="20"/>
              </w:rPr>
              <w:t>введения ФГОС</w:t>
            </w:r>
            <w:r w:rsidRPr="00B84BBA">
              <w:rPr>
                <w:spacing w:val="2"/>
                <w:sz w:val="20"/>
              </w:rPr>
              <w:t xml:space="preserve"> </w:t>
            </w:r>
            <w:r w:rsidRPr="00B84BBA">
              <w:rPr>
                <w:sz w:val="20"/>
              </w:rPr>
              <w:t>НОО</w:t>
            </w:r>
          </w:p>
        </w:tc>
        <w:tc>
          <w:tcPr>
            <w:tcW w:w="1304" w:type="dxa"/>
          </w:tcPr>
          <w:p w:rsidR="009975EC" w:rsidRPr="00B84BBA" w:rsidRDefault="009975EC" w:rsidP="00C465A8">
            <w:pPr>
              <w:spacing w:line="217" w:lineRule="exact"/>
              <w:rPr>
                <w:sz w:val="20"/>
              </w:rPr>
            </w:pPr>
            <w:r w:rsidRPr="00B84BBA">
              <w:rPr>
                <w:sz w:val="20"/>
              </w:rPr>
              <w:t>Август</w:t>
            </w:r>
          </w:p>
        </w:tc>
      </w:tr>
      <w:tr w:rsidR="009975EC" w:rsidRPr="00B84BBA" w:rsidTr="00C465A8">
        <w:trPr>
          <w:trHeight w:val="858"/>
        </w:trPr>
        <w:tc>
          <w:tcPr>
            <w:tcW w:w="2269" w:type="dxa"/>
            <w:vMerge/>
            <w:tcBorders>
              <w:top w:val="nil"/>
            </w:tcBorders>
          </w:tcPr>
          <w:p w:rsidR="009975EC" w:rsidRPr="00B84BBA" w:rsidRDefault="009975EC" w:rsidP="00C465A8">
            <w:pPr>
              <w:rPr>
                <w:sz w:val="2"/>
                <w:szCs w:val="2"/>
              </w:rPr>
            </w:pPr>
          </w:p>
        </w:tc>
        <w:tc>
          <w:tcPr>
            <w:tcW w:w="6526" w:type="dxa"/>
          </w:tcPr>
          <w:p w:rsidR="009975EC" w:rsidRPr="00B84BBA" w:rsidRDefault="009975EC" w:rsidP="00C465A8">
            <w:pPr>
              <w:spacing w:line="217" w:lineRule="exact"/>
              <w:rPr>
                <w:sz w:val="20"/>
              </w:rPr>
            </w:pPr>
            <w:r w:rsidRPr="00B84BBA">
              <w:rPr>
                <w:sz w:val="20"/>
              </w:rPr>
              <w:t>2.</w:t>
            </w:r>
            <w:r w:rsidRPr="00B84BBA">
              <w:rPr>
                <w:spacing w:val="-5"/>
                <w:sz w:val="20"/>
              </w:rPr>
              <w:t xml:space="preserve"> </w:t>
            </w:r>
            <w:r w:rsidRPr="00B84BBA">
              <w:rPr>
                <w:sz w:val="20"/>
              </w:rPr>
              <w:t>Разработка</w:t>
            </w:r>
            <w:r w:rsidRPr="00B84BBA">
              <w:rPr>
                <w:spacing w:val="-6"/>
                <w:sz w:val="20"/>
              </w:rPr>
              <w:t xml:space="preserve"> </w:t>
            </w:r>
            <w:r w:rsidRPr="00B84BBA">
              <w:rPr>
                <w:sz w:val="20"/>
              </w:rPr>
              <w:t>и</w:t>
            </w:r>
            <w:r w:rsidRPr="00B84BBA">
              <w:rPr>
                <w:spacing w:val="-7"/>
                <w:sz w:val="20"/>
              </w:rPr>
              <w:t xml:space="preserve"> </w:t>
            </w:r>
            <w:r w:rsidRPr="00B84BBA">
              <w:rPr>
                <w:sz w:val="20"/>
              </w:rPr>
              <w:t>реализация</w:t>
            </w:r>
            <w:r w:rsidRPr="00B84BBA">
              <w:rPr>
                <w:spacing w:val="-2"/>
                <w:sz w:val="20"/>
              </w:rPr>
              <w:t xml:space="preserve"> </w:t>
            </w:r>
            <w:r w:rsidRPr="00B84BBA">
              <w:rPr>
                <w:sz w:val="20"/>
              </w:rPr>
              <w:t>моделей</w:t>
            </w:r>
            <w:r w:rsidRPr="00B84BBA">
              <w:rPr>
                <w:spacing w:val="-6"/>
                <w:sz w:val="20"/>
              </w:rPr>
              <w:t xml:space="preserve"> </w:t>
            </w:r>
            <w:r w:rsidRPr="00B84BBA">
              <w:rPr>
                <w:sz w:val="20"/>
              </w:rPr>
              <w:t>взаимодействия</w:t>
            </w:r>
            <w:r w:rsidRPr="00B84BBA">
              <w:rPr>
                <w:spacing w:val="-5"/>
                <w:sz w:val="20"/>
              </w:rPr>
              <w:t xml:space="preserve"> </w:t>
            </w:r>
            <w:r w:rsidRPr="00B84BBA">
              <w:rPr>
                <w:sz w:val="20"/>
              </w:rPr>
              <w:t>лицея</w:t>
            </w:r>
            <w:r w:rsidRPr="00B84BBA">
              <w:rPr>
                <w:spacing w:val="-7"/>
                <w:sz w:val="20"/>
              </w:rPr>
              <w:t xml:space="preserve"> </w:t>
            </w:r>
            <w:r w:rsidRPr="00B84BBA">
              <w:rPr>
                <w:sz w:val="20"/>
              </w:rPr>
              <w:t>и</w:t>
            </w:r>
          </w:p>
          <w:p w:rsidR="009975EC" w:rsidRPr="00B84BBA" w:rsidRDefault="009975EC" w:rsidP="00C465A8">
            <w:pPr>
              <w:rPr>
                <w:sz w:val="20"/>
              </w:rPr>
            </w:pPr>
            <w:r w:rsidRPr="00B84BBA">
              <w:rPr>
                <w:spacing w:val="-1"/>
                <w:sz w:val="20"/>
              </w:rPr>
              <w:t xml:space="preserve">организаций дополнительногообразования, </w:t>
            </w:r>
            <w:r w:rsidRPr="00B84BBA">
              <w:rPr>
                <w:sz w:val="20"/>
              </w:rPr>
              <w:t>обеспечивающих</w:t>
            </w:r>
            <w:r w:rsidRPr="00B84BBA">
              <w:rPr>
                <w:spacing w:val="-47"/>
                <w:sz w:val="20"/>
              </w:rPr>
              <w:t xml:space="preserve"> </w:t>
            </w:r>
            <w:r w:rsidRPr="00B84BBA">
              <w:rPr>
                <w:sz w:val="20"/>
              </w:rPr>
              <w:t>организ</w:t>
            </w:r>
            <w:r w:rsidRPr="00B84BBA">
              <w:rPr>
                <w:sz w:val="20"/>
              </w:rPr>
              <w:t>а</w:t>
            </w:r>
            <w:r w:rsidRPr="00B84BBA">
              <w:rPr>
                <w:sz w:val="20"/>
              </w:rPr>
              <w:t>цию</w:t>
            </w:r>
            <w:r w:rsidRPr="00B84BBA">
              <w:rPr>
                <w:spacing w:val="3"/>
                <w:sz w:val="20"/>
              </w:rPr>
              <w:t xml:space="preserve"> </w:t>
            </w:r>
            <w:r w:rsidRPr="00B84BBA">
              <w:rPr>
                <w:sz w:val="20"/>
              </w:rPr>
              <w:t>внеурочной</w:t>
            </w:r>
            <w:r w:rsidRPr="00B84BBA">
              <w:rPr>
                <w:spacing w:val="2"/>
                <w:sz w:val="20"/>
              </w:rPr>
              <w:t xml:space="preserve"> </w:t>
            </w:r>
            <w:r w:rsidRPr="00B84BBA">
              <w:rPr>
                <w:sz w:val="20"/>
              </w:rPr>
              <w:t>деятельности</w:t>
            </w:r>
          </w:p>
        </w:tc>
        <w:tc>
          <w:tcPr>
            <w:tcW w:w="1304" w:type="dxa"/>
          </w:tcPr>
          <w:p w:rsidR="009975EC" w:rsidRPr="00B84BBA" w:rsidRDefault="009975EC" w:rsidP="00C465A8">
            <w:pPr>
              <w:spacing w:line="217" w:lineRule="exact"/>
              <w:rPr>
                <w:sz w:val="20"/>
              </w:rPr>
            </w:pPr>
            <w:r w:rsidRPr="00B84BBA">
              <w:rPr>
                <w:sz w:val="20"/>
              </w:rPr>
              <w:t>Август-</w:t>
            </w:r>
          </w:p>
          <w:p w:rsidR="009975EC" w:rsidRPr="00B84BBA" w:rsidRDefault="009975EC" w:rsidP="00C465A8">
            <w:pPr>
              <w:rPr>
                <w:sz w:val="20"/>
              </w:rPr>
            </w:pPr>
            <w:r w:rsidRPr="00B84BBA">
              <w:rPr>
                <w:sz w:val="20"/>
              </w:rPr>
              <w:t>сентябрь</w:t>
            </w:r>
          </w:p>
        </w:tc>
      </w:tr>
      <w:tr w:rsidR="009975EC" w:rsidRPr="00B84BBA" w:rsidTr="00C465A8">
        <w:trPr>
          <w:trHeight w:val="1000"/>
        </w:trPr>
        <w:tc>
          <w:tcPr>
            <w:tcW w:w="2269" w:type="dxa"/>
            <w:vMerge/>
            <w:tcBorders>
              <w:top w:val="nil"/>
            </w:tcBorders>
          </w:tcPr>
          <w:p w:rsidR="009975EC" w:rsidRPr="00B84BBA" w:rsidRDefault="009975EC" w:rsidP="00C465A8">
            <w:pPr>
              <w:rPr>
                <w:sz w:val="2"/>
                <w:szCs w:val="2"/>
              </w:rPr>
            </w:pPr>
          </w:p>
        </w:tc>
        <w:tc>
          <w:tcPr>
            <w:tcW w:w="6526" w:type="dxa"/>
          </w:tcPr>
          <w:p w:rsidR="009975EC" w:rsidRPr="00B84BBA" w:rsidRDefault="009975EC" w:rsidP="00C465A8">
            <w:pPr>
              <w:spacing w:line="217" w:lineRule="exact"/>
              <w:rPr>
                <w:sz w:val="20"/>
              </w:rPr>
            </w:pPr>
            <w:r w:rsidRPr="00B84BBA">
              <w:rPr>
                <w:spacing w:val="-1"/>
                <w:sz w:val="20"/>
              </w:rPr>
              <w:t>3.</w:t>
            </w:r>
            <w:r w:rsidRPr="00B84BBA">
              <w:rPr>
                <w:spacing w:val="-10"/>
                <w:sz w:val="20"/>
              </w:rPr>
              <w:t xml:space="preserve"> </w:t>
            </w:r>
            <w:r w:rsidRPr="00B84BBA">
              <w:rPr>
                <w:spacing w:val="-1"/>
                <w:sz w:val="20"/>
              </w:rPr>
              <w:t>Разработка</w:t>
            </w:r>
            <w:r w:rsidRPr="00B84BBA">
              <w:rPr>
                <w:spacing w:val="-11"/>
                <w:sz w:val="20"/>
              </w:rPr>
              <w:t xml:space="preserve"> </w:t>
            </w:r>
            <w:r w:rsidRPr="00B84BBA">
              <w:rPr>
                <w:spacing w:val="-1"/>
                <w:sz w:val="20"/>
              </w:rPr>
              <w:t>и</w:t>
            </w:r>
            <w:r w:rsidRPr="00B84BBA">
              <w:rPr>
                <w:spacing w:val="-11"/>
                <w:sz w:val="20"/>
              </w:rPr>
              <w:t xml:space="preserve"> </w:t>
            </w:r>
            <w:r w:rsidRPr="00B84BBA">
              <w:rPr>
                <w:spacing w:val="-1"/>
                <w:sz w:val="20"/>
              </w:rPr>
              <w:t>реализация</w:t>
            </w:r>
            <w:r w:rsidRPr="00B84BBA">
              <w:rPr>
                <w:spacing w:val="-9"/>
                <w:sz w:val="20"/>
              </w:rPr>
              <w:t xml:space="preserve"> </w:t>
            </w:r>
            <w:r w:rsidRPr="00B84BBA">
              <w:rPr>
                <w:sz w:val="20"/>
              </w:rPr>
              <w:t>системы</w:t>
            </w:r>
            <w:r w:rsidRPr="00B84BBA">
              <w:rPr>
                <w:spacing w:val="-8"/>
                <w:sz w:val="20"/>
              </w:rPr>
              <w:t xml:space="preserve"> </w:t>
            </w:r>
            <w:r w:rsidRPr="00B84BBA">
              <w:rPr>
                <w:sz w:val="20"/>
              </w:rPr>
              <w:t>мониторинга</w:t>
            </w:r>
            <w:r w:rsidRPr="00B84BBA">
              <w:rPr>
                <w:spacing w:val="-7"/>
                <w:sz w:val="20"/>
              </w:rPr>
              <w:t xml:space="preserve"> </w:t>
            </w:r>
            <w:r w:rsidRPr="00B84BBA">
              <w:rPr>
                <w:sz w:val="20"/>
              </w:rPr>
              <w:t>образовательных</w:t>
            </w:r>
          </w:p>
          <w:p w:rsidR="009975EC" w:rsidRPr="00B84BBA" w:rsidRDefault="009975EC" w:rsidP="00C465A8">
            <w:pPr>
              <w:ind w:right="303"/>
              <w:rPr>
                <w:sz w:val="20"/>
              </w:rPr>
            </w:pPr>
            <w:r w:rsidRPr="00B84BBA">
              <w:rPr>
                <w:w w:val="95"/>
                <w:sz w:val="20"/>
              </w:rPr>
              <w:t>потребностейобучающихся</w:t>
            </w:r>
            <w:r w:rsidRPr="00B84BBA">
              <w:rPr>
                <w:spacing w:val="8"/>
                <w:w w:val="95"/>
                <w:sz w:val="20"/>
              </w:rPr>
              <w:t xml:space="preserve"> </w:t>
            </w:r>
            <w:r w:rsidRPr="00B84BBA">
              <w:rPr>
                <w:w w:val="95"/>
                <w:sz w:val="20"/>
              </w:rPr>
              <w:t>и</w:t>
            </w:r>
            <w:r w:rsidRPr="00B84BBA">
              <w:rPr>
                <w:spacing w:val="10"/>
                <w:w w:val="95"/>
                <w:sz w:val="20"/>
              </w:rPr>
              <w:t xml:space="preserve"> </w:t>
            </w:r>
            <w:r w:rsidRPr="00B84BBA">
              <w:rPr>
                <w:w w:val="95"/>
                <w:sz w:val="20"/>
              </w:rPr>
              <w:t>родителей</w:t>
            </w:r>
            <w:r w:rsidRPr="00B84BBA">
              <w:rPr>
                <w:spacing w:val="42"/>
                <w:w w:val="95"/>
                <w:sz w:val="20"/>
              </w:rPr>
              <w:t xml:space="preserve"> </w:t>
            </w:r>
            <w:r w:rsidRPr="00B84BBA">
              <w:rPr>
                <w:w w:val="95"/>
                <w:sz w:val="20"/>
              </w:rPr>
              <w:t>(законных</w:t>
            </w:r>
            <w:r w:rsidRPr="00B84BBA">
              <w:rPr>
                <w:spacing w:val="1"/>
                <w:w w:val="95"/>
                <w:sz w:val="20"/>
              </w:rPr>
              <w:t xml:space="preserve"> </w:t>
            </w:r>
            <w:r w:rsidRPr="00B84BBA">
              <w:rPr>
                <w:w w:val="95"/>
                <w:sz w:val="20"/>
              </w:rPr>
              <w:t>представителей)</w:t>
            </w:r>
            <w:r w:rsidRPr="00B84BBA">
              <w:rPr>
                <w:spacing w:val="-45"/>
                <w:w w:val="95"/>
                <w:sz w:val="20"/>
              </w:rPr>
              <w:t xml:space="preserve"> </w:t>
            </w:r>
            <w:r w:rsidRPr="00B84BBA">
              <w:rPr>
                <w:sz w:val="20"/>
              </w:rPr>
              <w:t>по и</w:t>
            </w:r>
            <w:r w:rsidRPr="00B84BBA">
              <w:rPr>
                <w:sz w:val="20"/>
              </w:rPr>
              <w:t>с</w:t>
            </w:r>
            <w:r w:rsidRPr="00B84BBA">
              <w:rPr>
                <w:sz w:val="20"/>
              </w:rPr>
              <w:t>пользованию часов вариативной части учебногоплана и</w:t>
            </w:r>
            <w:r w:rsidRPr="00B84BBA">
              <w:rPr>
                <w:spacing w:val="1"/>
                <w:sz w:val="20"/>
              </w:rPr>
              <w:t xml:space="preserve"> </w:t>
            </w:r>
            <w:r w:rsidRPr="00B84BBA">
              <w:rPr>
                <w:sz w:val="20"/>
              </w:rPr>
              <w:t>вн</w:t>
            </w:r>
            <w:r w:rsidRPr="00B84BBA">
              <w:rPr>
                <w:sz w:val="20"/>
              </w:rPr>
              <w:t>е</w:t>
            </w:r>
            <w:r w:rsidRPr="00B84BBA">
              <w:rPr>
                <w:sz w:val="20"/>
              </w:rPr>
              <w:t>урочной деятельности</w:t>
            </w:r>
          </w:p>
        </w:tc>
        <w:tc>
          <w:tcPr>
            <w:tcW w:w="1304" w:type="dxa"/>
          </w:tcPr>
          <w:p w:rsidR="009975EC" w:rsidRPr="00B84BBA" w:rsidRDefault="009975EC" w:rsidP="00C465A8">
            <w:pPr>
              <w:spacing w:line="217" w:lineRule="exact"/>
              <w:rPr>
                <w:sz w:val="20"/>
              </w:rPr>
            </w:pPr>
            <w:r w:rsidRPr="00B84BBA">
              <w:rPr>
                <w:sz w:val="20"/>
              </w:rPr>
              <w:t>Август</w:t>
            </w:r>
          </w:p>
        </w:tc>
      </w:tr>
      <w:tr w:rsidR="009975EC" w:rsidRPr="00B84BBA" w:rsidTr="00C465A8">
        <w:trPr>
          <w:trHeight w:val="835"/>
        </w:trPr>
        <w:tc>
          <w:tcPr>
            <w:tcW w:w="2269" w:type="dxa"/>
            <w:vMerge/>
            <w:tcBorders>
              <w:top w:val="nil"/>
            </w:tcBorders>
          </w:tcPr>
          <w:p w:rsidR="009975EC" w:rsidRPr="00B84BBA" w:rsidRDefault="009975EC" w:rsidP="00C465A8">
            <w:pPr>
              <w:rPr>
                <w:sz w:val="2"/>
                <w:szCs w:val="2"/>
              </w:rPr>
            </w:pPr>
          </w:p>
        </w:tc>
        <w:tc>
          <w:tcPr>
            <w:tcW w:w="6526" w:type="dxa"/>
          </w:tcPr>
          <w:p w:rsidR="009975EC" w:rsidRPr="00B84BBA" w:rsidRDefault="009975EC" w:rsidP="00C465A8">
            <w:pPr>
              <w:spacing w:line="217" w:lineRule="exact"/>
              <w:rPr>
                <w:sz w:val="20"/>
              </w:rPr>
            </w:pPr>
            <w:r w:rsidRPr="00B84BBA">
              <w:rPr>
                <w:w w:val="95"/>
                <w:sz w:val="20"/>
              </w:rPr>
              <w:t>4.</w:t>
            </w:r>
            <w:r w:rsidRPr="00B84BBA">
              <w:rPr>
                <w:spacing w:val="23"/>
                <w:w w:val="95"/>
                <w:sz w:val="20"/>
              </w:rPr>
              <w:t xml:space="preserve"> </w:t>
            </w:r>
            <w:r w:rsidRPr="00B84BBA">
              <w:rPr>
                <w:w w:val="95"/>
                <w:sz w:val="20"/>
              </w:rPr>
              <w:t>Привлечение</w:t>
            </w:r>
            <w:r w:rsidRPr="00B84BBA">
              <w:rPr>
                <w:spacing w:val="23"/>
                <w:w w:val="95"/>
                <w:sz w:val="20"/>
              </w:rPr>
              <w:t xml:space="preserve"> </w:t>
            </w:r>
            <w:r w:rsidRPr="00B84BBA">
              <w:rPr>
                <w:w w:val="95"/>
                <w:sz w:val="20"/>
              </w:rPr>
              <w:t>органов</w:t>
            </w:r>
            <w:r w:rsidRPr="00B84BBA">
              <w:rPr>
                <w:spacing w:val="26"/>
                <w:w w:val="95"/>
                <w:sz w:val="20"/>
              </w:rPr>
              <w:t xml:space="preserve"> </w:t>
            </w:r>
            <w:r w:rsidRPr="00B84BBA">
              <w:rPr>
                <w:w w:val="95"/>
                <w:sz w:val="20"/>
              </w:rPr>
              <w:t>государственно-общественного</w:t>
            </w:r>
            <w:r w:rsidRPr="00B84BBA">
              <w:rPr>
                <w:spacing w:val="25"/>
                <w:w w:val="95"/>
                <w:sz w:val="20"/>
              </w:rPr>
              <w:t xml:space="preserve"> </w:t>
            </w:r>
            <w:r w:rsidRPr="00B84BBA">
              <w:rPr>
                <w:w w:val="95"/>
                <w:sz w:val="20"/>
              </w:rPr>
              <w:t>управления</w:t>
            </w:r>
          </w:p>
          <w:p w:rsidR="009975EC" w:rsidRPr="00B84BBA" w:rsidRDefault="009975EC" w:rsidP="00C465A8">
            <w:pPr>
              <w:rPr>
                <w:sz w:val="20"/>
              </w:rPr>
            </w:pPr>
            <w:r w:rsidRPr="00B84BBA">
              <w:rPr>
                <w:w w:val="95"/>
                <w:sz w:val="20"/>
              </w:rPr>
              <w:t>образовательной</w:t>
            </w:r>
            <w:r w:rsidRPr="00B84BBA">
              <w:rPr>
                <w:spacing w:val="37"/>
                <w:w w:val="95"/>
                <w:sz w:val="20"/>
              </w:rPr>
              <w:t xml:space="preserve"> </w:t>
            </w:r>
            <w:r w:rsidRPr="00B84BBA">
              <w:rPr>
                <w:w w:val="95"/>
                <w:sz w:val="20"/>
              </w:rPr>
              <w:t>организацией</w:t>
            </w:r>
            <w:r w:rsidRPr="00B84BBA">
              <w:rPr>
                <w:spacing w:val="33"/>
                <w:w w:val="95"/>
                <w:sz w:val="20"/>
              </w:rPr>
              <w:t xml:space="preserve"> </w:t>
            </w:r>
            <w:r w:rsidRPr="00B84BBA">
              <w:rPr>
                <w:w w:val="95"/>
                <w:sz w:val="20"/>
              </w:rPr>
              <w:t>к</w:t>
            </w:r>
            <w:r w:rsidRPr="00B84BBA">
              <w:rPr>
                <w:spacing w:val="34"/>
                <w:w w:val="95"/>
                <w:sz w:val="20"/>
              </w:rPr>
              <w:t xml:space="preserve"> </w:t>
            </w:r>
            <w:r w:rsidRPr="00B84BBA">
              <w:rPr>
                <w:w w:val="95"/>
                <w:sz w:val="20"/>
              </w:rPr>
              <w:t>проектированию</w:t>
            </w:r>
            <w:r w:rsidRPr="00B84BBA">
              <w:rPr>
                <w:spacing w:val="41"/>
                <w:w w:val="95"/>
                <w:sz w:val="20"/>
              </w:rPr>
              <w:t xml:space="preserve"> </w:t>
            </w:r>
            <w:r w:rsidRPr="00B84BBA">
              <w:rPr>
                <w:w w:val="95"/>
                <w:sz w:val="20"/>
              </w:rPr>
              <w:t>основной</w:t>
            </w:r>
            <w:r w:rsidRPr="00B84BBA">
              <w:rPr>
                <w:spacing w:val="-45"/>
                <w:w w:val="95"/>
                <w:sz w:val="20"/>
              </w:rPr>
              <w:t xml:space="preserve"> </w:t>
            </w:r>
            <w:r w:rsidRPr="00B84BBA">
              <w:rPr>
                <w:w w:val="95"/>
                <w:sz w:val="20"/>
              </w:rPr>
              <w:t>образовател</w:t>
            </w:r>
            <w:r w:rsidRPr="00B84BBA">
              <w:rPr>
                <w:w w:val="95"/>
                <w:sz w:val="20"/>
              </w:rPr>
              <w:t>ь</w:t>
            </w:r>
            <w:r w:rsidRPr="00B84BBA">
              <w:rPr>
                <w:w w:val="95"/>
                <w:sz w:val="20"/>
              </w:rPr>
              <w:t>нойпрограммы</w:t>
            </w:r>
            <w:r w:rsidRPr="00B84BBA">
              <w:rPr>
                <w:spacing w:val="7"/>
                <w:w w:val="95"/>
                <w:sz w:val="20"/>
              </w:rPr>
              <w:t xml:space="preserve"> </w:t>
            </w:r>
            <w:r w:rsidRPr="00B84BBA">
              <w:rPr>
                <w:w w:val="95"/>
                <w:sz w:val="20"/>
              </w:rPr>
              <w:t>начального</w:t>
            </w:r>
            <w:r w:rsidRPr="00B84BBA">
              <w:rPr>
                <w:spacing w:val="11"/>
                <w:w w:val="95"/>
                <w:sz w:val="20"/>
              </w:rPr>
              <w:t xml:space="preserve"> </w:t>
            </w:r>
            <w:r w:rsidRPr="00B84BBA">
              <w:rPr>
                <w:w w:val="95"/>
                <w:sz w:val="20"/>
              </w:rPr>
              <w:t>общегообразования</w:t>
            </w:r>
          </w:p>
        </w:tc>
        <w:tc>
          <w:tcPr>
            <w:tcW w:w="1304" w:type="dxa"/>
          </w:tcPr>
          <w:p w:rsidR="009975EC" w:rsidRPr="00B84BBA" w:rsidRDefault="009975EC" w:rsidP="00C465A8">
            <w:pPr>
              <w:spacing w:line="217" w:lineRule="exact"/>
              <w:rPr>
                <w:sz w:val="20"/>
              </w:rPr>
            </w:pPr>
            <w:r w:rsidRPr="00B84BBA">
              <w:rPr>
                <w:sz w:val="20"/>
              </w:rPr>
              <w:t>Август</w:t>
            </w:r>
          </w:p>
        </w:tc>
      </w:tr>
    </w:tbl>
    <w:p w:rsidR="009975EC" w:rsidRPr="00B84BBA" w:rsidRDefault="009975EC" w:rsidP="009975EC">
      <w:pPr>
        <w:autoSpaceDE w:val="0"/>
        <w:autoSpaceDN w:val="0"/>
        <w:spacing w:line="217" w:lineRule="exact"/>
        <w:rPr>
          <w:sz w:val="20"/>
        </w:rPr>
        <w:sectPr w:rsidR="009975EC" w:rsidRPr="00B84BBA" w:rsidSect="00291006">
          <w:pgSz w:w="11910" w:h="16840"/>
          <w:pgMar w:top="1120" w:right="60" w:bottom="1100" w:left="880" w:header="0" w:footer="832" w:gutter="0"/>
          <w:cols w:space="720"/>
        </w:sectPr>
      </w:pPr>
    </w:p>
    <w:tbl>
      <w:tblPr>
        <w:tblStyle w:val="TableNormal10"/>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496"/>
        <w:gridCol w:w="1304"/>
      </w:tblGrid>
      <w:tr w:rsidR="009975EC" w:rsidRPr="00B84BBA" w:rsidTr="00C465A8">
        <w:trPr>
          <w:trHeight w:val="431"/>
        </w:trPr>
        <w:tc>
          <w:tcPr>
            <w:tcW w:w="2410" w:type="dxa"/>
            <w:vMerge w:val="restart"/>
          </w:tcPr>
          <w:p w:rsidR="009975EC" w:rsidRPr="00B84BBA" w:rsidRDefault="009975EC" w:rsidP="00C465A8">
            <w:pPr>
              <w:spacing w:line="237" w:lineRule="auto"/>
              <w:ind w:right="353"/>
              <w:rPr>
                <w:sz w:val="20"/>
              </w:rPr>
            </w:pPr>
            <w:r w:rsidRPr="00B84BBA">
              <w:rPr>
                <w:sz w:val="20"/>
              </w:rPr>
              <w:lastRenderedPageBreak/>
              <w:t>IV. Кадровое</w:t>
            </w:r>
            <w:r w:rsidRPr="00B84BBA">
              <w:rPr>
                <w:spacing w:val="-47"/>
                <w:sz w:val="20"/>
              </w:rPr>
              <w:t xml:space="preserve"> </w:t>
            </w:r>
            <w:r w:rsidRPr="00B84BBA">
              <w:rPr>
                <w:sz w:val="20"/>
              </w:rPr>
              <w:t>обеспеч</w:t>
            </w:r>
            <w:r w:rsidRPr="00B84BBA">
              <w:rPr>
                <w:sz w:val="20"/>
              </w:rPr>
              <w:t>е</w:t>
            </w:r>
            <w:r w:rsidRPr="00B84BBA">
              <w:rPr>
                <w:sz w:val="20"/>
              </w:rPr>
              <w:t>ние</w:t>
            </w:r>
          </w:p>
          <w:p w:rsidR="009975EC" w:rsidRPr="00B84BBA" w:rsidRDefault="009975EC" w:rsidP="00C465A8">
            <w:pPr>
              <w:ind w:right="218"/>
              <w:rPr>
                <w:sz w:val="20"/>
              </w:rPr>
            </w:pPr>
            <w:r w:rsidRPr="00B84BBA">
              <w:rPr>
                <w:sz w:val="20"/>
              </w:rPr>
              <w:t>введения ФГОС</w:t>
            </w:r>
            <w:r w:rsidRPr="00B84BBA">
              <w:rPr>
                <w:spacing w:val="-47"/>
                <w:sz w:val="20"/>
              </w:rPr>
              <w:t xml:space="preserve"> </w:t>
            </w:r>
            <w:r w:rsidRPr="00B84BBA">
              <w:rPr>
                <w:sz w:val="20"/>
              </w:rPr>
              <w:t>НОО</w:t>
            </w:r>
          </w:p>
        </w:tc>
        <w:tc>
          <w:tcPr>
            <w:tcW w:w="6496" w:type="dxa"/>
          </w:tcPr>
          <w:p w:rsidR="009975EC" w:rsidRPr="00B84BBA" w:rsidRDefault="009975EC" w:rsidP="00C465A8">
            <w:pPr>
              <w:spacing w:line="220" w:lineRule="exact"/>
              <w:rPr>
                <w:sz w:val="20"/>
              </w:rPr>
            </w:pPr>
            <w:r w:rsidRPr="00B84BBA">
              <w:rPr>
                <w:spacing w:val="-1"/>
                <w:sz w:val="20"/>
              </w:rPr>
              <w:t>1.</w:t>
            </w:r>
            <w:r w:rsidRPr="00B84BBA">
              <w:rPr>
                <w:spacing w:val="-11"/>
                <w:sz w:val="20"/>
              </w:rPr>
              <w:t xml:space="preserve"> </w:t>
            </w:r>
            <w:r w:rsidRPr="00B84BBA">
              <w:rPr>
                <w:spacing w:val="-1"/>
                <w:sz w:val="20"/>
              </w:rPr>
              <w:t>Анализ</w:t>
            </w:r>
            <w:r w:rsidRPr="00B84BBA">
              <w:rPr>
                <w:spacing w:val="-10"/>
                <w:sz w:val="20"/>
              </w:rPr>
              <w:t xml:space="preserve"> </w:t>
            </w:r>
            <w:r w:rsidRPr="00B84BBA">
              <w:rPr>
                <w:spacing w:val="-1"/>
                <w:sz w:val="20"/>
              </w:rPr>
              <w:t>кадрового</w:t>
            </w:r>
            <w:r w:rsidRPr="00B84BBA">
              <w:rPr>
                <w:spacing w:val="-10"/>
                <w:sz w:val="20"/>
              </w:rPr>
              <w:t xml:space="preserve"> </w:t>
            </w:r>
            <w:r w:rsidRPr="00B84BBA">
              <w:rPr>
                <w:spacing w:val="-1"/>
                <w:sz w:val="20"/>
              </w:rPr>
              <w:t>обеспечения</w:t>
            </w:r>
            <w:r w:rsidRPr="00B84BBA">
              <w:rPr>
                <w:spacing w:val="10"/>
                <w:sz w:val="20"/>
              </w:rPr>
              <w:t xml:space="preserve"> </w:t>
            </w:r>
            <w:r w:rsidRPr="00B84BBA">
              <w:rPr>
                <w:sz w:val="20"/>
              </w:rPr>
              <w:t>введения</w:t>
            </w:r>
            <w:r w:rsidRPr="00B84BBA">
              <w:rPr>
                <w:spacing w:val="-10"/>
                <w:sz w:val="20"/>
              </w:rPr>
              <w:t xml:space="preserve"> </w:t>
            </w:r>
            <w:r w:rsidRPr="00B84BBA">
              <w:rPr>
                <w:sz w:val="20"/>
              </w:rPr>
              <w:t>и</w:t>
            </w:r>
            <w:r w:rsidRPr="00B84BBA">
              <w:rPr>
                <w:spacing w:val="-12"/>
                <w:sz w:val="20"/>
              </w:rPr>
              <w:t xml:space="preserve"> </w:t>
            </w:r>
            <w:r w:rsidRPr="00B84BBA">
              <w:rPr>
                <w:sz w:val="20"/>
              </w:rPr>
              <w:t>реализации</w:t>
            </w:r>
            <w:r w:rsidRPr="00B84BBA">
              <w:rPr>
                <w:spacing w:val="-8"/>
                <w:sz w:val="20"/>
              </w:rPr>
              <w:t xml:space="preserve"> </w:t>
            </w:r>
            <w:r w:rsidRPr="00B84BBA">
              <w:rPr>
                <w:sz w:val="20"/>
              </w:rPr>
              <w:t>ФГОС</w:t>
            </w:r>
            <w:r w:rsidRPr="00B84BBA">
              <w:rPr>
                <w:spacing w:val="-12"/>
                <w:sz w:val="20"/>
              </w:rPr>
              <w:t xml:space="preserve"> </w:t>
            </w:r>
            <w:r w:rsidRPr="00B84BBA">
              <w:rPr>
                <w:sz w:val="20"/>
              </w:rPr>
              <w:t>НОО</w:t>
            </w:r>
          </w:p>
        </w:tc>
        <w:tc>
          <w:tcPr>
            <w:tcW w:w="1304" w:type="dxa"/>
          </w:tcPr>
          <w:p w:rsidR="009975EC" w:rsidRPr="00B84BBA" w:rsidRDefault="009975EC" w:rsidP="00C465A8">
            <w:pPr>
              <w:spacing w:line="220" w:lineRule="exact"/>
              <w:ind w:right="200"/>
              <w:jc w:val="center"/>
              <w:rPr>
                <w:sz w:val="20"/>
              </w:rPr>
            </w:pPr>
            <w:r w:rsidRPr="00B84BBA">
              <w:rPr>
                <w:sz w:val="20"/>
              </w:rPr>
              <w:t>Август</w:t>
            </w:r>
          </w:p>
        </w:tc>
      </w:tr>
      <w:tr w:rsidR="009975EC" w:rsidRPr="00B84BBA" w:rsidTr="00C465A8">
        <w:trPr>
          <w:trHeight w:val="835"/>
        </w:trPr>
        <w:tc>
          <w:tcPr>
            <w:tcW w:w="2410" w:type="dxa"/>
            <w:vMerge/>
          </w:tcPr>
          <w:p w:rsidR="009975EC" w:rsidRPr="00B84BBA" w:rsidRDefault="009975EC" w:rsidP="00C465A8">
            <w:pPr>
              <w:rPr>
                <w:sz w:val="2"/>
                <w:szCs w:val="2"/>
              </w:rPr>
            </w:pPr>
          </w:p>
        </w:tc>
        <w:tc>
          <w:tcPr>
            <w:tcW w:w="6496" w:type="dxa"/>
          </w:tcPr>
          <w:p w:rsidR="009975EC" w:rsidRPr="00B84BBA" w:rsidRDefault="009975EC" w:rsidP="00C465A8">
            <w:pPr>
              <w:rPr>
                <w:sz w:val="20"/>
              </w:rPr>
            </w:pPr>
            <w:r w:rsidRPr="00B84BBA">
              <w:rPr>
                <w:spacing w:val="-1"/>
                <w:sz w:val="20"/>
              </w:rPr>
              <w:t>2.</w:t>
            </w:r>
            <w:r w:rsidRPr="00B84BBA">
              <w:rPr>
                <w:spacing w:val="-10"/>
                <w:sz w:val="20"/>
              </w:rPr>
              <w:t xml:space="preserve"> </w:t>
            </w:r>
            <w:r w:rsidRPr="00B84BBA">
              <w:rPr>
                <w:spacing w:val="-1"/>
                <w:sz w:val="20"/>
              </w:rPr>
              <w:t>Создание</w:t>
            </w:r>
            <w:r w:rsidRPr="00B84BBA">
              <w:rPr>
                <w:spacing w:val="-11"/>
                <w:sz w:val="20"/>
              </w:rPr>
              <w:t xml:space="preserve"> </w:t>
            </w:r>
            <w:r w:rsidRPr="00B84BBA">
              <w:rPr>
                <w:spacing w:val="-1"/>
                <w:sz w:val="20"/>
              </w:rPr>
              <w:t>(корректировка)</w:t>
            </w:r>
            <w:r w:rsidRPr="00B84BBA">
              <w:rPr>
                <w:spacing w:val="-6"/>
                <w:sz w:val="20"/>
              </w:rPr>
              <w:t xml:space="preserve"> </w:t>
            </w:r>
            <w:r w:rsidRPr="00B84BBA">
              <w:rPr>
                <w:spacing w:val="-1"/>
                <w:sz w:val="20"/>
              </w:rPr>
              <w:t>плана-графика</w:t>
            </w:r>
            <w:r w:rsidRPr="00B84BBA">
              <w:rPr>
                <w:spacing w:val="-10"/>
                <w:sz w:val="20"/>
              </w:rPr>
              <w:t xml:space="preserve"> </w:t>
            </w:r>
            <w:r w:rsidRPr="00B84BBA">
              <w:rPr>
                <w:sz w:val="20"/>
              </w:rPr>
              <w:t>повышения</w:t>
            </w:r>
            <w:r w:rsidRPr="00B84BBA">
              <w:rPr>
                <w:spacing w:val="-8"/>
                <w:sz w:val="20"/>
              </w:rPr>
              <w:t xml:space="preserve"> </w:t>
            </w:r>
            <w:r w:rsidRPr="00B84BBA">
              <w:rPr>
                <w:sz w:val="20"/>
              </w:rPr>
              <w:t>квалификации</w:t>
            </w:r>
            <w:r w:rsidRPr="00B84BBA">
              <w:rPr>
                <w:spacing w:val="-47"/>
                <w:sz w:val="20"/>
              </w:rPr>
              <w:t xml:space="preserve"> </w:t>
            </w:r>
            <w:r w:rsidRPr="00B84BBA">
              <w:rPr>
                <w:sz w:val="20"/>
              </w:rPr>
              <w:t>пед</w:t>
            </w:r>
            <w:r w:rsidRPr="00B84BBA">
              <w:rPr>
                <w:sz w:val="20"/>
              </w:rPr>
              <w:t>а</w:t>
            </w:r>
            <w:r w:rsidRPr="00B84BBA">
              <w:rPr>
                <w:sz w:val="20"/>
              </w:rPr>
              <w:t>гогическихи руководящих работников образовательной</w:t>
            </w:r>
            <w:r w:rsidRPr="00B84BBA">
              <w:rPr>
                <w:spacing w:val="1"/>
                <w:sz w:val="20"/>
              </w:rPr>
              <w:t xml:space="preserve"> </w:t>
            </w:r>
            <w:r w:rsidRPr="00B84BBA">
              <w:rPr>
                <w:sz w:val="20"/>
              </w:rPr>
              <w:t>организации</w:t>
            </w:r>
            <w:r w:rsidRPr="00B84BBA">
              <w:rPr>
                <w:spacing w:val="2"/>
                <w:sz w:val="20"/>
              </w:rPr>
              <w:t xml:space="preserve"> </w:t>
            </w:r>
            <w:r w:rsidRPr="00B84BBA">
              <w:rPr>
                <w:sz w:val="20"/>
              </w:rPr>
              <w:t>в</w:t>
            </w:r>
            <w:r w:rsidRPr="00B84BBA">
              <w:rPr>
                <w:spacing w:val="2"/>
                <w:sz w:val="20"/>
              </w:rPr>
              <w:t xml:space="preserve"> </w:t>
            </w:r>
            <w:r w:rsidRPr="00B84BBA">
              <w:rPr>
                <w:sz w:val="20"/>
              </w:rPr>
              <w:t>св</w:t>
            </w:r>
            <w:r w:rsidRPr="00B84BBA">
              <w:rPr>
                <w:sz w:val="20"/>
              </w:rPr>
              <w:t>я</w:t>
            </w:r>
            <w:r w:rsidRPr="00B84BBA">
              <w:rPr>
                <w:sz w:val="20"/>
              </w:rPr>
              <w:t>зи с</w:t>
            </w:r>
            <w:r w:rsidRPr="00B84BBA">
              <w:rPr>
                <w:spacing w:val="5"/>
                <w:sz w:val="20"/>
              </w:rPr>
              <w:t xml:space="preserve"> </w:t>
            </w:r>
            <w:r w:rsidRPr="00B84BBA">
              <w:rPr>
                <w:sz w:val="20"/>
              </w:rPr>
              <w:t>введением</w:t>
            </w:r>
            <w:r w:rsidRPr="00B84BBA">
              <w:rPr>
                <w:spacing w:val="2"/>
                <w:sz w:val="20"/>
              </w:rPr>
              <w:t xml:space="preserve"> </w:t>
            </w:r>
            <w:r w:rsidRPr="00B84BBA">
              <w:rPr>
                <w:sz w:val="20"/>
              </w:rPr>
              <w:t>ФГОС</w:t>
            </w:r>
            <w:r w:rsidRPr="00B84BBA">
              <w:rPr>
                <w:spacing w:val="-1"/>
                <w:sz w:val="20"/>
              </w:rPr>
              <w:t xml:space="preserve"> </w:t>
            </w:r>
            <w:r w:rsidRPr="00B84BBA">
              <w:rPr>
                <w:sz w:val="20"/>
              </w:rPr>
              <w:t>НОО</w:t>
            </w:r>
          </w:p>
        </w:tc>
        <w:tc>
          <w:tcPr>
            <w:tcW w:w="1304" w:type="dxa"/>
          </w:tcPr>
          <w:p w:rsidR="009975EC" w:rsidRPr="00B84BBA" w:rsidRDefault="009975EC" w:rsidP="00C465A8">
            <w:pPr>
              <w:spacing w:line="218" w:lineRule="exact"/>
              <w:ind w:right="200"/>
              <w:jc w:val="center"/>
              <w:rPr>
                <w:sz w:val="20"/>
              </w:rPr>
            </w:pPr>
            <w:r w:rsidRPr="00B84BBA">
              <w:rPr>
                <w:sz w:val="20"/>
              </w:rPr>
              <w:t>Август</w:t>
            </w:r>
          </w:p>
        </w:tc>
      </w:tr>
      <w:tr w:rsidR="009975EC" w:rsidRPr="00B84BBA" w:rsidTr="00C465A8">
        <w:trPr>
          <w:trHeight w:val="702"/>
        </w:trPr>
        <w:tc>
          <w:tcPr>
            <w:tcW w:w="2410" w:type="dxa"/>
            <w:vMerge/>
          </w:tcPr>
          <w:p w:rsidR="009975EC" w:rsidRPr="00B84BBA" w:rsidRDefault="009975EC" w:rsidP="00C465A8">
            <w:pPr>
              <w:rPr>
                <w:sz w:val="18"/>
              </w:rPr>
            </w:pPr>
          </w:p>
        </w:tc>
        <w:tc>
          <w:tcPr>
            <w:tcW w:w="6496" w:type="dxa"/>
          </w:tcPr>
          <w:p w:rsidR="009975EC" w:rsidRPr="00B84BBA" w:rsidRDefault="009975EC" w:rsidP="00C465A8">
            <w:pPr>
              <w:spacing w:line="217" w:lineRule="exact"/>
              <w:rPr>
                <w:sz w:val="20"/>
              </w:rPr>
            </w:pPr>
            <w:r w:rsidRPr="00B84BBA">
              <w:rPr>
                <w:sz w:val="20"/>
              </w:rPr>
              <w:t>3.</w:t>
            </w:r>
            <w:r w:rsidRPr="00B84BBA">
              <w:rPr>
                <w:spacing w:val="3"/>
                <w:sz w:val="20"/>
              </w:rPr>
              <w:t xml:space="preserve"> </w:t>
            </w:r>
            <w:r w:rsidRPr="00B84BBA">
              <w:rPr>
                <w:sz w:val="20"/>
              </w:rPr>
              <w:t>Разработка</w:t>
            </w:r>
            <w:r w:rsidRPr="00B84BBA">
              <w:rPr>
                <w:spacing w:val="-13"/>
                <w:sz w:val="20"/>
              </w:rPr>
              <w:t xml:space="preserve"> </w:t>
            </w:r>
            <w:r w:rsidRPr="00B84BBA">
              <w:rPr>
                <w:sz w:val="20"/>
              </w:rPr>
              <w:t>(корректировка)плана</w:t>
            </w:r>
            <w:r w:rsidRPr="00B84BBA">
              <w:rPr>
                <w:spacing w:val="-4"/>
                <w:sz w:val="20"/>
              </w:rPr>
              <w:t xml:space="preserve"> </w:t>
            </w:r>
            <w:r w:rsidRPr="00B84BBA">
              <w:rPr>
                <w:sz w:val="20"/>
              </w:rPr>
              <w:t>научно-методической</w:t>
            </w:r>
            <w:r w:rsidRPr="00B84BBA">
              <w:rPr>
                <w:spacing w:val="-4"/>
                <w:sz w:val="20"/>
              </w:rPr>
              <w:t xml:space="preserve"> </w:t>
            </w:r>
            <w:r w:rsidRPr="00B84BBA">
              <w:rPr>
                <w:sz w:val="20"/>
              </w:rPr>
              <w:t>работы</w:t>
            </w:r>
          </w:p>
          <w:p w:rsidR="009975EC" w:rsidRPr="00B84BBA" w:rsidRDefault="009975EC" w:rsidP="00C465A8">
            <w:pPr>
              <w:rPr>
                <w:sz w:val="20"/>
              </w:rPr>
            </w:pPr>
            <w:r w:rsidRPr="00B84BBA">
              <w:rPr>
                <w:spacing w:val="-1"/>
                <w:sz w:val="20"/>
              </w:rPr>
              <w:t xml:space="preserve">(внутришкольного повышения квалификации) с ориентацией </w:t>
            </w:r>
            <w:r w:rsidRPr="00B84BBA">
              <w:rPr>
                <w:sz w:val="20"/>
              </w:rPr>
              <w:t>на</w:t>
            </w:r>
            <w:r w:rsidRPr="00B84BBA">
              <w:rPr>
                <w:spacing w:val="-47"/>
                <w:sz w:val="20"/>
              </w:rPr>
              <w:t xml:space="preserve"> </w:t>
            </w:r>
            <w:r w:rsidRPr="00B84BBA">
              <w:rPr>
                <w:sz w:val="20"/>
              </w:rPr>
              <w:t>пр</w:t>
            </w:r>
            <w:r w:rsidRPr="00B84BBA">
              <w:rPr>
                <w:sz w:val="20"/>
              </w:rPr>
              <w:t>о</w:t>
            </w:r>
            <w:r w:rsidRPr="00B84BBA">
              <w:rPr>
                <w:sz w:val="20"/>
              </w:rPr>
              <w:t>блемы</w:t>
            </w:r>
            <w:r w:rsidRPr="00B84BBA">
              <w:rPr>
                <w:spacing w:val="1"/>
                <w:sz w:val="20"/>
              </w:rPr>
              <w:t xml:space="preserve"> </w:t>
            </w:r>
            <w:r w:rsidRPr="00B84BBA">
              <w:rPr>
                <w:sz w:val="20"/>
              </w:rPr>
              <w:t>введения</w:t>
            </w:r>
            <w:r w:rsidRPr="00B84BBA">
              <w:rPr>
                <w:spacing w:val="2"/>
                <w:sz w:val="20"/>
              </w:rPr>
              <w:t xml:space="preserve"> </w:t>
            </w:r>
            <w:r w:rsidRPr="00B84BBA">
              <w:rPr>
                <w:sz w:val="20"/>
              </w:rPr>
              <w:t>ФГОС</w:t>
            </w:r>
            <w:r w:rsidRPr="00B84BBA">
              <w:rPr>
                <w:spacing w:val="4"/>
                <w:sz w:val="20"/>
              </w:rPr>
              <w:t xml:space="preserve"> </w:t>
            </w:r>
            <w:r w:rsidRPr="00B84BBA">
              <w:rPr>
                <w:sz w:val="20"/>
              </w:rPr>
              <w:t>НОО</w:t>
            </w:r>
          </w:p>
        </w:tc>
        <w:tc>
          <w:tcPr>
            <w:tcW w:w="1304" w:type="dxa"/>
          </w:tcPr>
          <w:p w:rsidR="009975EC" w:rsidRPr="00B84BBA" w:rsidRDefault="009975EC" w:rsidP="00C465A8">
            <w:pPr>
              <w:spacing w:line="217" w:lineRule="exact"/>
              <w:ind w:right="200"/>
              <w:jc w:val="center"/>
              <w:rPr>
                <w:sz w:val="20"/>
              </w:rPr>
            </w:pPr>
            <w:r w:rsidRPr="00B84BBA">
              <w:rPr>
                <w:sz w:val="20"/>
              </w:rPr>
              <w:t>Август</w:t>
            </w:r>
          </w:p>
        </w:tc>
      </w:tr>
      <w:tr w:rsidR="009975EC" w:rsidRPr="00B84BBA" w:rsidTr="00C465A8">
        <w:trPr>
          <w:trHeight w:val="698"/>
        </w:trPr>
        <w:tc>
          <w:tcPr>
            <w:tcW w:w="2410" w:type="dxa"/>
            <w:vMerge w:val="restart"/>
          </w:tcPr>
          <w:p w:rsidR="009975EC" w:rsidRPr="00B84BBA" w:rsidRDefault="009975EC" w:rsidP="00C465A8">
            <w:pPr>
              <w:spacing w:line="237" w:lineRule="auto"/>
              <w:ind w:right="45"/>
              <w:rPr>
                <w:sz w:val="20"/>
              </w:rPr>
            </w:pPr>
            <w:r w:rsidRPr="00B84BBA">
              <w:rPr>
                <w:spacing w:val="-2"/>
                <w:sz w:val="20"/>
              </w:rPr>
              <w:t>V.</w:t>
            </w:r>
            <w:r w:rsidRPr="00B84BBA">
              <w:rPr>
                <w:spacing w:val="-11"/>
                <w:sz w:val="20"/>
              </w:rPr>
              <w:t xml:space="preserve"> </w:t>
            </w:r>
            <w:r w:rsidRPr="00B84BBA">
              <w:rPr>
                <w:spacing w:val="-1"/>
                <w:sz w:val="20"/>
              </w:rPr>
              <w:t>Информационное</w:t>
            </w:r>
            <w:r w:rsidRPr="00B84BBA">
              <w:rPr>
                <w:spacing w:val="-47"/>
                <w:sz w:val="20"/>
              </w:rPr>
              <w:t xml:space="preserve"> </w:t>
            </w:r>
            <w:r w:rsidRPr="00B84BBA">
              <w:rPr>
                <w:sz w:val="20"/>
              </w:rPr>
              <w:t>обе</w:t>
            </w:r>
            <w:r w:rsidRPr="00B84BBA">
              <w:rPr>
                <w:sz w:val="20"/>
              </w:rPr>
              <w:t>с</w:t>
            </w:r>
            <w:r w:rsidRPr="00B84BBA">
              <w:rPr>
                <w:sz w:val="20"/>
              </w:rPr>
              <w:t>печ</w:t>
            </w:r>
            <w:r w:rsidRPr="00B84BBA">
              <w:rPr>
                <w:sz w:val="20"/>
              </w:rPr>
              <w:t>е</w:t>
            </w:r>
            <w:r w:rsidRPr="00B84BBA">
              <w:rPr>
                <w:sz w:val="20"/>
              </w:rPr>
              <w:t>ние</w:t>
            </w:r>
          </w:p>
          <w:p w:rsidR="009975EC" w:rsidRPr="00B84BBA" w:rsidRDefault="009975EC" w:rsidP="00C465A8">
            <w:pPr>
              <w:ind w:right="-15"/>
              <w:rPr>
                <w:sz w:val="20"/>
              </w:rPr>
            </w:pPr>
            <w:r w:rsidRPr="00B84BBA">
              <w:rPr>
                <w:sz w:val="20"/>
              </w:rPr>
              <w:t>введения</w:t>
            </w:r>
            <w:r w:rsidRPr="00B84BBA">
              <w:rPr>
                <w:spacing w:val="-6"/>
                <w:sz w:val="20"/>
              </w:rPr>
              <w:t xml:space="preserve"> </w:t>
            </w:r>
            <w:r w:rsidRPr="00B84BBA">
              <w:rPr>
                <w:sz w:val="20"/>
              </w:rPr>
              <w:t>ФГОС</w:t>
            </w:r>
            <w:r w:rsidRPr="00B84BBA">
              <w:rPr>
                <w:spacing w:val="-2"/>
                <w:sz w:val="20"/>
              </w:rPr>
              <w:t xml:space="preserve"> </w:t>
            </w:r>
            <w:r w:rsidRPr="00B84BBA">
              <w:rPr>
                <w:sz w:val="20"/>
              </w:rPr>
              <w:t>НОО</w:t>
            </w:r>
          </w:p>
        </w:tc>
        <w:tc>
          <w:tcPr>
            <w:tcW w:w="6496" w:type="dxa"/>
          </w:tcPr>
          <w:p w:rsidR="009975EC" w:rsidRPr="00B84BBA" w:rsidRDefault="009975EC" w:rsidP="00C465A8">
            <w:pPr>
              <w:spacing w:line="237" w:lineRule="auto"/>
              <w:rPr>
                <w:sz w:val="20"/>
              </w:rPr>
            </w:pPr>
            <w:r w:rsidRPr="00B84BBA">
              <w:rPr>
                <w:w w:val="95"/>
                <w:sz w:val="20"/>
              </w:rPr>
              <w:t>1.</w:t>
            </w:r>
            <w:r w:rsidRPr="00B84BBA">
              <w:rPr>
                <w:spacing w:val="12"/>
                <w:w w:val="95"/>
                <w:sz w:val="20"/>
              </w:rPr>
              <w:t xml:space="preserve"> </w:t>
            </w:r>
            <w:r w:rsidRPr="00B84BBA">
              <w:rPr>
                <w:w w:val="95"/>
                <w:sz w:val="20"/>
              </w:rPr>
              <w:t>Размещение</w:t>
            </w:r>
            <w:r w:rsidRPr="00B84BBA">
              <w:rPr>
                <w:spacing w:val="12"/>
                <w:w w:val="95"/>
                <w:sz w:val="20"/>
              </w:rPr>
              <w:t xml:space="preserve"> </w:t>
            </w:r>
            <w:r w:rsidRPr="00B84BBA">
              <w:rPr>
                <w:w w:val="95"/>
                <w:sz w:val="20"/>
              </w:rPr>
              <w:t>на</w:t>
            </w:r>
            <w:r w:rsidRPr="00B84BBA">
              <w:rPr>
                <w:spacing w:val="11"/>
                <w:w w:val="95"/>
                <w:sz w:val="20"/>
              </w:rPr>
              <w:t xml:space="preserve"> </w:t>
            </w:r>
            <w:r w:rsidRPr="00B84BBA">
              <w:rPr>
                <w:w w:val="95"/>
                <w:sz w:val="20"/>
              </w:rPr>
              <w:t>сайте</w:t>
            </w:r>
            <w:r w:rsidRPr="00B84BBA">
              <w:rPr>
                <w:spacing w:val="16"/>
                <w:w w:val="95"/>
                <w:sz w:val="20"/>
              </w:rPr>
              <w:t xml:space="preserve"> </w:t>
            </w:r>
            <w:r w:rsidRPr="00B84BBA">
              <w:rPr>
                <w:w w:val="95"/>
                <w:sz w:val="20"/>
              </w:rPr>
              <w:t>образовательной</w:t>
            </w:r>
            <w:r w:rsidRPr="00B84BBA">
              <w:rPr>
                <w:spacing w:val="12"/>
                <w:w w:val="95"/>
                <w:sz w:val="20"/>
              </w:rPr>
              <w:t xml:space="preserve"> </w:t>
            </w:r>
            <w:r w:rsidRPr="00B84BBA">
              <w:rPr>
                <w:w w:val="95"/>
                <w:sz w:val="20"/>
              </w:rPr>
              <w:t>организацииинформационных</w:t>
            </w:r>
            <w:r w:rsidRPr="00B84BBA">
              <w:rPr>
                <w:spacing w:val="-45"/>
                <w:w w:val="95"/>
                <w:sz w:val="20"/>
              </w:rPr>
              <w:t xml:space="preserve"> </w:t>
            </w:r>
            <w:r w:rsidRPr="00B84BBA">
              <w:rPr>
                <w:sz w:val="20"/>
              </w:rPr>
              <w:t>мат</w:t>
            </w:r>
            <w:r w:rsidRPr="00B84BBA">
              <w:rPr>
                <w:sz w:val="20"/>
              </w:rPr>
              <w:t>е</w:t>
            </w:r>
            <w:r w:rsidRPr="00B84BBA">
              <w:rPr>
                <w:sz w:val="20"/>
              </w:rPr>
              <w:t>риалово</w:t>
            </w:r>
            <w:r w:rsidRPr="00B84BBA">
              <w:rPr>
                <w:spacing w:val="2"/>
                <w:sz w:val="20"/>
              </w:rPr>
              <w:t xml:space="preserve"> </w:t>
            </w:r>
            <w:r w:rsidRPr="00B84BBA">
              <w:rPr>
                <w:sz w:val="20"/>
              </w:rPr>
              <w:t>введении</w:t>
            </w:r>
            <w:r w:rsidRPr="00B84BBA">
              <w:rPr>
                <w:spacing w:val="1"/>
                <w:sz w:val="20"/>
              </w:rPr>
              <w:t xml:space="preserve"> </w:t>
            </w:r>
            <w:r w:rsidRPr="00B84BBA">
              <w:rPr>
                <w:sz w:val="20"/>
              </w:rPr>
              <w:t>ФГОС</w:t>
            </w:r>
            <w:r w:rsidRPr="00B84BBA">
              <w:rPr>
                <w:spacing w:val="2"/>
                <w:sz w:val="20"/>
              </w:rPr>
              <w:t xml:space="preserve"> </w:t>
            </w:r>
            <w:r w:rsidRPr="00B84BBA">
              <w:rPr>
                <w:sz w:val="20"/>
              </w:rPr>
              <w:t>НОО</w:t>
            </w:r>
          </w:p>
        </w:tc>
        <w:tc>
          <w:tcPr>
            <w:tcW w:w="1304" w:type="dxa"/>
          </w:tcPr>
          <w:p w:rsidR="009975EC" w:rsidRPr="00B84BBA" w:rsidRDefault="009975EC" w:rsidP="00C465A8">
            <w:pPr>
              <w:spacing w:line="220" w:lineRule="exact"/>
              <w:ind w:right="198"/>
              <w:jc w:val="center"/>
              <w:rPr>
                <w:sz w:val="20"/>
              </w:rPr>
            </w:pPr>
            <w:r w:rsidRPr="00B84BBA">
              <w:rPr>
                <w:sz w:val="20"/>
              </w:rPr>
              <w:t>Сентябрь</w:t>
            </w:r>
          </w:p>
        </w:tc>
      </w:tr>
      <w:tr w:rsidR="009975EC" w:rsidRPr="00B84BBA" w:rsidTr="00C465A8">
        <w:trPr>
          <w:trHeight w:val="841"/>
        </w:trPr>
        <w:tc>
          <w:tcPr>
            <w:tcW w:w="2410" w:type="dxa"/>
            <w:vMerge/>
            <w:tcBorders>
              <w:top w:val="nil"/>
            </w:tcBorders>
          </w:tcPr>
          <w:p w:rsidR="009975EC" w:rsidRPr="00B84BBA" w:rsidRDefault="009975EC" w:rsidP="00C465A8">
            <w:pPr>
              <w:rPr>
                <w:sz w:val="2"/>
                <w:szCs w:val="2"/>
              </w:rPr>
            </w:pPr>
          </w:p>
        </w:tc>
        <w:tc>
          <w:tcPr>
            <w:tcW w:w="6496" w:type="dxa"/>
          </w:tcPr>
          <w:p w:rsidR="009975EC" w:rsidRPr="00B84BBA" w:rsidRDefault="009975EC" w:rsidP="00C465A8">
            <w:pPr>
              <w:ind w:right="7"/>
              <w:jc w:val="both"/>
              <w:rPr>
                <w:sz w:val="20"/>
              </w:rPr>
            </w:pPr>
            <w:r w:rsidRPr="00B84BBA">
              <w:rPr>
                <w:spacing w:val="-1"/>
                <w:sz w:val="20"/>
              </w:rPr>
              <w:t xml:space="preserve">2. Широкое информированиеродителей (законных </w:t>
            </w:r>
            <w:r w:rsidRPr="00B84BBA">
              <w:rPr>
                <w:sz w:val="20"/>
              </w:rPr>
              <w:t>представителей) как</w:t>
            </w:r>
            <w:r w:rsidRPr="00B84BBA">
              <w:rPr>
                <w:spacing w:val="-47"/>
                <w:sz w:val="20"/>
              </w:rPr>
              <w:t xml:space="preserve"> </w:t>
            </w:r>
            <w:r w:rsidRPr="00B84BBA">
              <w:rPr>
                <w:w w:val="95"/>
                <w:sz w:val="20"/>
              </w:rPr>
              <w:t>участников</w:t>
            </w:r>
            <w:r w:rsidRPr="00B84BBA">
              <w:rPr>
                <w:spacing w:val="1"/>
                <w:w w:val="95"/>
                <w:sz w:val="20"/>
              </w:rPr>
              <w:t xml:space="preserve"> </w:t>
            </w:r>
            <w:r w:rsidRPr="00B84BBA">
              <w:rPr>
                <w:w w:val="95"/>
                <w:sz w:val="20"/>
              </w:rPr>
              <w:t>образовательного процесса</w:t>
            </w:r>
            <w:r w:rsidRPr="00B84BBA">
              <w:rPr>
                <w:spacing w:val="1"/>
                <w:w w:val="95"/>
                <w:sz w:val="20"/>
              </w:rPr>
              <w:t xml:space="preserve"> </w:t>
            </w:r>
            <w:r w:rsidRPr="00B84BBA">
              <w:rPr>
                <w:w w:val="95"/>
                <w:sz w:val="20"/>
              </w:rPr>
              <w:t>о введении и реализацииФГОС</w:t>
            </w:r>
            <w:r w:rsidRPr="00B84BBA">
              <w:rPr>
                <w:spacing w:val="1"/>
                <w:w w:val="95"/>
                <w:sz w:val="20"/>
              </w:rPr>
              <w:t xml:space="preserve"> </w:t>
            </w:r>
            <w:r w:rsidRPr="00B84BBA">
              <w:rPr>
                <w:sz w:val="20"/>
              </w:rPr>
              <w:t>НОО</w:t>
            </w:r>
          </w:p>
        </w:tc>
        <w:tc>
          <w:tcPr>
            <w:tcW w:w="1304" w:type="dxa"/>
            <w:vMerge w:val="restart"/>
          </w:tcPr>
          <w:p w:rsidR="009975EC" w:rsidRPr="00B84BBA" w:rsidRDefault="009975EC" w:rsidP="00C465A8">
            <w:pPr>
              <w:spacing w:line="220" w:lineRule="exact"/>
              <w:ind w:right="201"/>
              <w:jc w:val="center"/>
              <w:rPr>
                <w:sz w:val="20"/>
              </w:rPr>
            </w:pPr>
            <w:r w:rsidRPr="00B84BBA">
              <w:rPr>
                <w:sz w:val="20"/>
              </w:rPr>
              <w:t>Сентябрь</w:t>
            </w:r>
          </w:p>
        </w:tc>
      </w:tr>
      <w:tr w:rsidR="009975EC" w:rsidRPr="00B84BBA" w:rsidTr="00C465A8">
        <w:trPr>
          <w:trHeight w:val="588"/>
        </w:trPr>
        <w:tc>
          <w:tcPr>
            <w:tcW w:w="2410" w:type="dxa"/>
            <w:vMerge/>
            <w:tcBorders>
              <w:top w:val="nil"/>
            </w:tcBorders>
          </w:tcPr>
          <w:p w:rsidR="009975EC" w:rsidRPr="00B84BBA" w:rsidRDefault="009975EC" w:rsidP="00C465A8">
            <w:pPr>
              <w:rPr>
                <w:sz w:val="2"/>
                <w:szCs w:val="2"/>
              </w:rPr>
            </w:pPr>
          </w:p>
        </w:tc>
        <w:tc>
          <w:tcPr>
            <w:tcW w:w="6496" w:type="dxa"/>
          </w:tcPr>
          <w:p w:rsidR="009975EC" w:rsidRPr="00B84BBA" w:rsidRDefault="009975EC" w:rsidP="00C465A8">
            <w:pPr>
              <w:spacing w:line="217" w:lineRule="exact"/>
              <w:rPr>
                <w:sz w:val="20"/>
              </w:rPr>
            </w:pPr>
            <w:r w:rsidRPr="00B84BBA">
              <w:rPr>
                <w:w w:val="95"/>
                <w:sz w:val="20"/>
              </w:rPr>
              <w:t>3.</w:t>
            </w:r>
            <w:r w:rsidRPr="00B84BBA">
              <w:rPr>
                <w:spacing w:val="23"/>
                <w:w w:val="95"/>
                <w:sz w:val="20"/>
              </w:rPr>
              <w:t xml:space="preserve"> </w:t>
            </w:r>
            <w:r w:rsidRPr="00B84BBA">
              <w:rPr>
                <w:w w:val="95"/>
                <w:sz w:val="20"/>
              </w:rPr>
              <w:t>Обеспечение</w:t>
            </w:r>
            <w:r w:rsidRPr="00B84BBA">
              <w:rPr>
                <w:spacing w:val="23"/>
                <w:w w:val="95"/>
                <w:sz w:val="20"/>
              </w:rPr>
              <w:t xml:space="preserve"> </w:t>
            </w:r>
            <w:r w:rsidRPr="00B84BBA">
              <w:rPr>
                <w:w w:val="95"/>
                <w:sz w:val="20"/>
              </w:rPr>
              <w:t>публичной</w:t>
            </w:r>
            <w:r w:rsidRPr="00B84BBA">
              <w:rPr>
                <w:spacing w:val="27"/>
                <w:w w:val="95"/>
                <w:sz w:val="20"/>
              </w:rPr>
              <w:t xml:space="preserve"> </w:t>
            </w:r>
            <w:r w:rsidRPr="00B84BBA">
              <w:rPr>
                <w:w w:val="95"/>
                <w:sz w:val="20"/>
              </w:rPr>
              <w:t>отчётности</w:t>
            </w:r>
            <w:r w:rsidRPr="00B84BBA">
              <w:rPr>
                <w:spacing w:val="22"/>
                <w:w w:val="95"/>
                <w:sz w:val="20"/>
              </w:rPr>
              <w:t xml:space="preserve"> </w:t>
            </w:r>
            <w:r w:rsidRPr="00B84BBA">
              <w:rPr>
                <w:w w:val="95"/>
                <w:sz w:val="20"/>
              </w:rPr>
              <w:t>образовательнойорганизации</w:t>
            </w:r>
            <w:r w:rsidRPr="00B84BBA">
              <w:rPr>
                <w:spacing w:val="30"/>
                <w:w w:val="95"/>
                <w:sz w:val="20"/>
              </w:rPr>
              <w:t xml:space="preserve"> </w:t>
            </w:r>
            <w:r w:rsidRPr="00B84BBA">
              <w:rPr>
                <w:w w:val="95"/>
                <w:sz w:val="20"/>
              </w:rPr>
              <w:t>о</w:t>
            </w:r>
          </w:p>
          <w:p w:rsidR="009975EC" w:rsidRPr="00B84BBA" w:rsidRDefault="009975EC" w:rsidP="00C465A8">
            <w:pPr>
              <w:spacing w:before="1"/>
              <w:rPr>
                <w:sz w:val="20"/>
              </w:rPr>
            </w:pPr>
            <w:r w:rsidRPr="00B84BBA">
              <w:rPr>
                <w:sz w:val="20"/>
              </w:rPr>
              <w:t>ходе</w:t>
            </w:r>
            <w:r w:rsidRPr="00B84BBA">
              <w:rPr>
                <w:spacing w:val="-2"/>
                <w:sz w:val="20"/>
              </w:rPr>
              <w:t xml:space="preserve"> </w:t>
            </w:r>
            <w:r w:rsidRPr="00B84BBA">
              <w:rPr>
                <w:sz w:val="20"/>
              </w:rPr>
              <w:t>и</w:t>
            </w:r>
            <w:r w:rsidRPr="00B84BBA">
              <w:rPr>
                <w:spacing w:val="-8"/>
                <w:sz w:val="20"/>
              </w:rPr>
              <w:t xml:space="preserve"> </w:t>
            </w:r>
            <w:r w:rsidRPr="00B84BBA">
              <w:rPr>
                <w:sz w:val="20"/>
              </w:rPr>
              <w:t>результатах</w:t>
            </w:r>
            <w:r w:rsidRPr="00B84BBA">
              <w:rPr>
                <w:spacing w:val="-7"/>
                <w:sz w:val="20"/>
              </w:rPr>
              <w:t xml:space="preserve"> </w:t>
            </w:r>
            <w:r w:rsidRPr="00B84BBA">
              <w:rPr>
                <w:sz w:val="20"/>
              </w:rPr>
              <w:t>введения и</w:t>
            </w:r>
            <w:r w:rsidRPr="00B84BBA">
              <w:rPr>
                <w:spacing w:val="-4"/>
                <w:sz w:val="20"/>
              </w:rPr>
              <w:t xml:space="preserve"> </w:t>
            </w:r>
            <w:r w:rsidRPr="00B84BBA">
              <w:rPr>
                <w:sz w:val="20"/>
              </w:rPr>
              <w:t>реализации</w:t>
            </w:r>
            <w:r w:rsidRPr="00B84BBA">
              <w:rPr>
                <w:spacing w:val="-2"/>
                <w:sz w:val="20"/>
              </w:rPr>
              <w:t xml:space="preserve"> </w:t>
            </w:r>
            <w:r w:rsidRPr="00B84BBA">
              <w:rPr>
                <w:sz w:val="20"/>
              </w:rPr>
              <w:t>ФГОС</w:t>
            </w:r>
            <w:r w:rsidRPr="00B84BBA">
              <w:rPr>
                <w:spacing w:val="-4"/>
                <w:sz w:val="20"/>
              </w:rPr>
              <w:t xml:space="preserve"> </w:t>
            </w:r>
            <w:r w:rsidRPr="00B84BBA">
              <w:rPr>
                <w:sz w:val="20"/>
              </w:rPr>
              <w:t>НОО</w:t>
            </w:r>
          </w:p>
        </w:tc>
        <w:tc>
          <w:tcPr>
            <w:tcW w:w="1304" w:type="dxa"/>
            <w:vMerge/>
          </w:tcPr>
          <w:p w:rsidR="009975EC" w:rsidRPr="00B84BBA" w:rsidRDefault="009975EC" w:rsidP="00C465A8">
            <w:pPr>
              <w:rPr>
                <w:sz w:val="18"/>
              </w:rPr>
            </w:pPr>
          </w:p>
        </w:tc>
      </w:tr>
      <w:tr w:rsidR="009975EC" w:rsidRPr="00B84BBA" w:rsidTr="00C465A8">
        <w:trPr>
          <w:trHeight w:val="532"/>
        </w:trPr>
        <w:tc>
          <w:tcPr>
            <w:tcW w:w="2410" w:type="dxa"/>
            <w:vMerge w:val="restart"/>
          </w:tcPr>
          <w:p w:rsidR="009975EC" w:rsidRPr="00B84BBA" w:rsidRDefault="009975EC" w:rsidP="00C465A8">
            <w:pPr>
              <w:spacing w:line="217" w:lineRule="exact"/>
              <w:rPr>
                <w:sz w:val="20"/>
              </w:rPr>
            </w:pPr>
            <w:r w:rsidRPr="00B84BBA">
              <w:rPr>
                <w:sz w:val="20"/>
              </w:rPr>
              <w:t>VI.</w:t>
            </w:r>
            <w:r w:rsidRPr="00B84BBA">
              <w:rPr>
                <w:spacing w:val="24"/>
                <w:sz w:val="20"/>
              </w:rPr>
              <w:t xml:space="preserve"> </w:t>
            </w:r>
            <w:r w:rsidRPr="00B84BBA">
              <w:rPr>
                <w:sz w:val="20"/>
              </w:rPr>
              <w:t>Материально-</w:t>
            </w:r>
          </w:p>
          <w:p w:rsidR="009975EC" w:rsidRPr="00B84BBA" w:rsidRDefault="009975EC" w:rsidP="00C465A8">
            <w:pPr>
              <w:ind w:right="378"/>
              <w:rPr>
                <w:sz w:val="20"/>
              </w:rPr>
            </w:pPr>
            <w:r w:rsidRPr="00B84BBA">
              <w:rPr>
                <w:sz w:val="20"/>
              </w:rPr>
              <w:t>техническое</w:t>
            </w:r>
            <w:r w:rsidRPr="00B84BBA">
              <w:rPr>
                <w:spacing w:val="-47"/>
                <w:sz w:val="20"/>
              </w:rPr>
              <w:t xml:space="preserve"> </w:t>
            </w:r>
            <w:r w:rsidRPr="00B84BBA">
              <w:rPr>
                <w:spacing w:val="-1"/>
                <w:sz w:val="20"/>
              </w:rPr>
              <w:t>обеспеч</w:t>
            </w:r>
            <w:r w:rsidRPr="00B84BBA">
              <w:rPr>
                <w:spacing w:val="-1"/>
                <w:sz w:val="20"/>
              </w:rPr>
              <w:t>е</w:t>
            </w:r>
            <w:r w:rsidRPr="00B84BBA">
              <w:rPr>
                <w:spacing w:val="-1"/>
                <w:sz w:val="20"/>
              </w:rPr>
              <w:t>ние</w:t>
            </w:r>
          </w:p>
          <w:p w:rsidR="009975EC" w:rsidRPr="00B84BBA" w:rsidRDefault="009975EC" w:rsidP="00C465A8">
            <w:pPr>
              <w:spacing w:before="1"/>
              <w:ind w:right="-15"/>
              <w:rPr>
                <w:sz w:val="20"/>
              </w:rPr>
            </w:pPr>
            <w:r w:rsidRPr="00B84BBA">
              <w:rPr>
                <w:sz w:val="20"/>
              </w:rPr>
              <w:t>введения</w:t>
            </w:r>
            <w:r w:rsidRPr="00B84BBA">
              <w:rPr>
                <w:spacing w:val="-6"/>
                <w:sz w:val="20"/>
              </w:rPr>
              <w:t xml:space="preserve"> </w:t>
            </w:r>
            <w:r w:rsidRPr="00B84BBA">
              <w:rPr>
                <w:sz w:val="20"/>
              </w:rPr>
              <w:t>ФГОС</w:t>
            </w:r>
            <w:r w:rsidRPr="00B84BBA">
              <w:rPr>
                <w:spacing w:val="-2"/>
                <w:sz w:val="20"/>
              </w:rPr>
              <w:t xml:space="preserve"> </w:t>
            </w:r>
            <w:r w:rsidRPr="00B84BBA">
              <w:rPr>
                <w:sz w:val="20"/>
              </w:rPr>
              <w:t>НОО</w:t>
            </w:r>
          </w:p>
        </w:tc>
        <w:tc>
          <w:tcPr>
            <w:tcW w:w="6496" w:type="dxa"/>
          </w:tcPr>
          <w:p w:rsidR="009975EC" w:rsidRPr="00B84BBA" w:rsidRDefault="009975EC" w:rsidP="00C465A8">
            <w:pPr>
              <w:spacing w:line="217" w:lineRule="exact"/>
              <w:rPr>
                <w:sz w:val="20"/>
              </w:rPr>
            </w:pPr>
            <w:r w:rsidRPr="00B84BBA">
              <w:rPr>
                <w:w w:val="95"/>
                <w:sz w:val="20"/>
              </w:rPr>
              <w:t>1.</w:t>
            </w:r>
            <w:r w:rsidRPr="00B84BBA">
              <w:rPr>
                <w:spacing w:val="25"/>
                <w:w w:val="95"/>
                <w:sz w:val="20"/>
              </w:rPr>
              <w:t xml:space="preserve"> </w:t>
            </w:r>
            <w:r w:rsidRPr="00B84BBA">
              <w:rPr>
                <w:w w:val="95"/>
                <w:sz w:val="20"/>
              </w:rPr>
              <w:t>Характеристика</w:t>
            </w:r>
            <w:r w:rsidRPr="00B84BBA">
              <w:rPr>
                <w:spacing w:val="32"/>
                <w:w w:val="95"/>
                <w:sz w:val="20"/>
              </w:rPr>
              <w:t xml:space="preserve"> </w:t>
            </w:r>
            <w:r w:rsidRPr="00B84BBA">
              <w:rPr>
                <w:w w:val="95"/>
                <w:sz w:val="20"/>
              </w:rPr>
              <w:t>материально-технического</w:t>
            </w:r>
            <w:r w:rsidRPr="00B84BBA">
              <w:rPr>
                <w:spacing w:val="23"/>
                <w:w w:val="95"/>
                <w:sz w:val="20"/>
              </w:rPr>
              <w:t xml:space="preserve"> </w:t>
            </w:r>
            <w:r w:rsidRPr="00B84BBA">
              <w:rPr>
                <w:w w:val="95"/>
                <w:sz w:val="20"/>
              </w:rPr>
              <w:t>обеспечения</w:t>
            </w:r>
            <w:r w:rsidRPr="00B84BBA">
              <w:rPr>
                <w:spacing w:val="21"/>
                <w:w w:val="95"/>
                <w:sz w:val="20"/>
              </w:rPr>
              <w:t xml:space="preserve"> </w:t>
            </w:r>
            <w:r w:rsidRPr="00B84BBA">
              <w:rPr>
                <w:w w:val="95"/>
                <w:sz w:val="20"/>
              </w:rPr>
              <w:t>введения</w:t>
            </w:r>
            <w:r w:rsidRPr="00B84BBA">
              <w:rPr>
                <w:spacing w:val="22"/>
                <w:w w:val="95"/>
                <w:sz w:val="20"/>
              </w:rPr>
              <w:t xml:space="preserve"> </w:t>
            </w:r>
            <w:r w:rsidRPr="00B84BBA">
              <w:rPr>
                <w:w w:val="95"/>
                <w:sz w:val="20"/>
              </w:rPr>
              <w:t>и</w:t>
            </w:r>
          </w:p>
          <w:p w:rsidR="009975EC" w:rsidRPr="00B84BBA" w:rsidRDefault="009975EC" w:rsidP="00C465A8">
            <w:pPr>
              <w:rPr>
                <w:sz w:val="20"/>
              </w:rPr>
            </w:pPr>
            <w:r w:rsidRPr="00B84BBA">
              <w:rPr>
                <w:sz w:val="20"/>
              </w:rPr>
              <w:t>реализации</w:t>
            </w:r>
            <w:r w:rsidRPr="00B84BBA">
              <w:rPr>
                <w:spacing w:val="-2"/>
                <w:sz w:val="20"/>
              </w:rPr>
              <w:t xml:space="preserve"> </w:t>
            </w:r>
            <w:r w:rsidRPr="00B84BBA">
              <w:rPr>
                <w:sz w:val="20"/>
              </w:rPr>
              <w:t>ФГОС</w:t>
            </w:r>
            <w:r w:rsidRPr="00B84BBA">
              <w:rPr>
                <w:spacing w:val="-4"/>
                <w:sz w:val="20"/>
              </w:rPr>
              <w:t xml:space="preserve"> </w:t>
            </w:r>
            <w:r w:rsidRPr="00B84BBA">
              <w:rPr>
                <w:sz w:val="20"/>
              </w:rPr>
              <w:t>НОО</w:t>
            </w:r>
          </w:p>
        </w:tc>
        <w:tc>
          <w:tcPr>
            <w:tcW w:w="1304" w:type="dxa"/>
          </w:tcPr>
          <w:p w:rsidR="009975EC" w:rsidRDefault="009975EC" w:rsidP="00C465A8">
            <w:r w:rsidRPr="0089755A">
              <w:rPr>
                <w:sz w:val="20"/>
              </w:rPr>
              <w:t>Август</w:t>
            </w:r>
          </w:p>
        </w:tc>
      </w:tr>
      <w:tr w:rsidR="009975EC" w:rsidRPr="00B84BBA" w:rsidTr="00C465A8">
        <w:trPr>
          <w:trHeight w:val="556"/>
        </w:trPr>
        <w:tc>
          <w:tcPr>
            <w:tcW w:w="2410" w:type="dxa"/>
            <w:vMerge/>
            <w:tcBorders>
              <w:top w:val="nil"/>
            </w:tcBorders>
          </w:tcPr>
          <w:p w:rsidR="009975EC" w:rsidRPr="00B84BBA" w:rsidRDefault="009975EC" w:rsidP="00C465A8">
            <w:pPr>
              <w:rPr>
                <w:sz w:val="2"/>
                <w:szCs w:val="2"/>
              </w:rPr>
            </w:pPr>
          </w:p>
        </w:tc>
        <w:tc>
          <w:tcPr>
            <w:tcW w:w="6496" w:type="dxa"/>
          </w:tcPr>
          <w:p w:rsidR="009975EC" w:rsidRPr="00B84BBA" w:rsidRDefault="009975EC" w:rsidP="00C465A8">
            <w:pPr>
              <w:spacing w:line="237" w:lineRule="auto"/>
              <w:rPr>
                <w:sz w:val="20"/>
              </w:rPr>
            </w:pPr>
            <w:r w:rsidRPr="00B84BBA">
              <w:rPr>
                <w:w w:val="95"/>
                <w:sz w:val="20"/>
              </w:rPr>
              <w:t>2.</w:t>
            </w:r>
            <w:r w:rsidRPr="00B84BBA">
              <w:rPr>
                <w:spacing w:val="33"/>
                <w:w w:val="95"/>
                <w:sz w:val="20"/>
              </w:rPr>
              <w:t xml:space="preserve"> </w:t>
            </w:r>
            <w:r w:rsidRPr="00B84BBA">
              <w:rPr>
                <w:w w:val="95"/>
                <w:sz w:val="20"/>
              </w:rPr>
              <w:t>Обеспечение</w:t>
            </w:r>
            <w:r w:rsidRPr="00B84BBA">
              <w:rPr>
                <w:spacing w:val="11"/>
                <w:w w:val="95"/>
                <w:sz w:val="20"/>
              </w:rPr>
              <w:t xml:space="preserve"> </w:t>
            </w:r>
            <w:r w:rsidRPr="00B84BBA">
              <w:rPr>
                <w:w w:val="95"/>
                <w:sz w:val="20"/>
              </w:rPr>
              <w:t>соответствия</w:t>
            </w:r>
            <w:r w:rsidRPr="00B84BBA">
              <w:rPr>
                <w:spacing w:val="22"/>
                <w:w w:val="95"/>
                <w:sz w:val="20"/>
              </w:rPr>
              <w:t xml:space="preserve"> </w:t>
            </w:r>
            <w:r w:rsidRPr="00B84BBA">
              <w:rPr>
                <w:w w:val="95"/>
                <w:sz w:val="20"/>
              </w:rPr>
              <w:t>материально-технической</w:t>
            </w:r>
            <w:r w:rsidRPr="00B84BBA">
              <w:rPr>
                <w:spacing w:val="35"/>
                <w:w w:val="95"/>
                <w:sz w:val="20"/>
              </w:rPr>
              <w:t xml:space="preserve"> </w:t>
            </w:r>
            <w:r w:rsidRPr="00B84BBA">
              <w:rPr>
                <w:w w:val="95"/>
                <w:sz w:val="20"/>
              </w:rPr>
              <w:t>базы</w:t>
            </w:r>
            <w:r w:rsidRPr="00B84BBA">
              <w:rPr>
                <w:spacing w:val="-45"/>
                <w:w w:val="95"/>
                <w:sz w:val="20"/>
              </w:rPr>
              <w:t xml:space="preserve"> </w:t>
            </w:r>
            <w:r w:rsidRPr="00B84BBA">
              <w:rPr>
                <w:sz w:val="20"/>
              </w:rPr>
              <w:t>образов</w:t>
            </w:r>
            <w:r w:rsidRPr="00B84BBA">
              <w:rPr>
                <w:sz w:val="20"/>
              </w:rPr>
              <w:t>а</w:t>
            </w:r>
            <w:r w:rsidRPr="00B84BBA">
              <w:rPr>
                <w:sz w:val="20"/>
              </w:rPr>
              <w:t>тельной</w:t>
            </w:r>
            <w:r w:rsidRPr="00B84BBA">
              <w:rPr>
                <w:spacing w:val="-4"/>
                <w:sz w:val="20"/>
              </w:rPr>
              <w:t xml:space="preserve"> </w:t>
            </w:r>
            <w:r w:rsidRPr="00B84BBA">
              <w:rPr>
                <w:sz w:val="20"/>
              </w:rPr>
              <w:t>организации требованиям</w:t>
            </w:r>
            <w:r w:rsidRPr="00B84BBA">
              <w:rPr>
                <w:spacing w:val="2"/>
                <w:sz w:val="20"/>
              </w:rPr>
              <w:t xml:space="preserve"> </w:t>
            </w:r>
            <w:r w:rsidRPr="00B84BBA">
              <w:rPr>
                <w:sz w:val="20"/>
              </w:rPr>
              <w:t>ФГОС</w:t>
            </w:r>
            <w:r w:rsidRPr="00B84BBA">
              <w:rPr>
                <w:spacing w:val="-1"/>
                <w:sz w:val="20"/>
              </w:rPr>
              <w:t xml:space="preserve"> </w:t>
            </w:r>
            <w:r w:rsidRPr="00B84BBA">
              <w:rPr>
                <w:sz w:val="20"/>
              </w:rPr>
              <w:t>НОО</w:t>
            </w:r>
          </w:p>
        </w:tc>
        <w:tc>
          <w:tcPr>
            <w:tcW w:w="1304" w:type="dxa"/>
          </w:tcPr>
          <w:p w:rsidR="009975EC" w:rsidRDefault="009975EC" w:rsidP="00C465A8">
            <w:r w:rsidRPr="0089755A">
              <w:rPr>
                <w:sz w:val="20"/>
              </w:rPr>
              <w:t>Август</w:t>
            </w:r>
          </w:p>
        </w:tc>
      </w:tr>
      <w:tr w:rsidR="009975EC" w:rsidRPr="00B84BBA" w:rsidTr="00C465A8">
        <w:trPr>
          <w:trHeight w:val="832"/>
        </w:trPr>
        <w:tc>
          <w:tcPr>
            <w:tcW w:w="2410" w:type="dxa"/>
            <w:vMerge/>
            <w:tcBorders>
              <w:top w:val="nil"/>
            </w:tcBorders>
          </w:tcPr>
          <w:p w:rsidR="009975EC" w:rsidRPr="00B84BBA" w:rsidRDefault="009975EC" w:rsidP="00C465A8">
            <w:pPr>
              <w:rPr>
                <w:sz w:val="2"/>
                <w:szCs w:val="2"/>
              </w:rPr>
            </w:pPr>
          </w:p>
        </w:tc>
        <w:tc>
          <w:tcPr>
            <w:tcW w:w="6496" w:type="dxa"/>
          </w:tcPr>
          <w:p w:rsidR="009975EC" w:rsidRPr="00B84BBA" w:rsidRDefault="009975EC" w:rsidP="00C465A8">
            <w:pPr>
              <w:spacing w:line="217" w:lineRule="exact"/>
              <w:rPr>
                <w:sz w:val="20"/>
              </w:rPr>
            </w:pPr>
            <w:r w:rsidRPr="00B84BBA">
              <w:rPr>
                <w:sz w:val="20"/>
              </w:rPr>
              <w:t>3.</w:t>
            </w:r>
            <w:r w:rsidRPr="00B84BBA">
              <w:rPr>
                <w:spacing w:val="8"/>
                <w:sz w:val="20"/>
              </w:rPr>
              <w:t xml:space="preserve"> </w:t>
            </w:r>
            <w:r w:rsidRPr="00B84BBA">
              <w:rPr>
                <w:sz w:val="20"/>
              </w:rPr>
              <w:t>Обеспечение</w:t>
            </w:r>
            <w:r w:rsidRPr="00B84BBA">
              <w:rPr>
                <w:spacing w:val="-9"/>
                <w:sz w:val="20"/>
              </w:rPr>
              <w:t xml:space="preserve"> </w:t>
            </w:r>
            <w:r w:rsidRPr="00B84BBA">
              <w:rPr>
                <w:sz w:val="20"/>
              </w:rPr>
              <w:t>соответствия</w:t>
            </w:r>
            <w:r w:rsidRPr="00B84BBA">
              <w:rPr>
                <w:spacing w:val="-1"/>
                <w:sz w:val="20"/>
              </w:rPr>
              <w:t xml:space="preserve"> </w:t>
            </w:r>
            <w:r w:rsidRPr="00B84BBA">
              <w:rPr>
                <w:sz w:val="20"/>
              </w:rPr>
              <w:t>условий реализации</w:t>
            </w:r>
            <w:r w:rsidRPr="00B84BBA">
              <w:rPr>
                <w:spacing w:val="1"/>
                <w:sz w:val="20"/>
              </w:rPr>
              <w:t xml:space="preserve"> </w:t>
            </w:r>
            <w:r w:rsidRPr="00B84BBA">
              <w:rPr>
                <w:sz w:val="20"/>
              </w:rPr>
              <w:t>ООП</w:t>
            </w:r>
          </w:p>
          <w:p w:rsidR="009975EC" w:rsidRPr="00B84BBA" w:rsidRDefault="009975EC" w:rsidP="00C465A8">
            <w:pPr>
              <w:rPr>
                <w:sz w:val="20"/>
              </w:rPr>
            </w:pPr>
            <w:r w:rsidRPr="00B84BBA">
              <w:rPr>
                <w:w w:val="95"/>
                <w:sz w:val="20"/>
              </w:rPr>
              <w:t>противопожарным</w:t>
            </w:r>
            <w:r w:rsidRPr="00B84BBA">
              <w:rPr>
                <w:spacing w:val="1"/>
                <w:w w:val="95"/>
                <w:sz w:val="20"/>
              </w:rPr>
              <w:t xml:space="preserve"> </w:t>
            </w:r>
            <w:r w:rsidRPr="00B84BBA">
              <w:rPr>
                <w:w w:val="95"/>
                <w:sz w:val="20"/>
              </w:rPr>
              <w:t>нормам,</w:t>
            </w:r>
            <w:r w:rsidRPr="00B84BBA">
              <w:rPr>
                <w:spacing w:val="1"/>
                <w:w w:val="95"/>
                <w:sz w:val="20"/>
              </w:rPr>
              <w:t xml:space="preserve"> </w:t>
            </w:r>
            <w:r w:rsidRPr="00B84BBA">
              <w:rPr>
                <w:w w:val="95"/>
                <w:sz w:val="20"/>
              </w:rPr>
              <w:t>санитарно-эпидемиологическим</w:t>
            </w:r>
            <w:r w:rsidRPr="00B84BBA">
              <w:rPr>
                <w:spacing w:val="1"/>
                <w:w w:val="95"/>
                <w:sz w:val="20"/>
              </w:rPr>
              <w:t xml:space="preserve"> </w:t>
            </w:r>
            <w:r w:rsidRPr="00B84BBA">
              <w:rPr>
                <w:w w:val="95"/>
                <w:sz w:val="20"/>
              </w:rPr>
              <w:t>нормам,</w:t>
            </w:r>
            <w:r w:rsidRPr="00B84BBA">
              <w:rPr>
                <w:spacing w:val="-45"/>
                <w:w w:val="95"/>
                <w:sz w:val="20"/>
              </w:rPr>
              <w:t xml:space="preserve"> </w:t>
            </w:r>
            <w:r w:rsidRPr="00B84BBA">
              <w:rPr>
                <w:sz w:val="20"/>
              </w:rPr>
              <w:t>но</w:t>
            </w:r>
            <w:r w:rsidRPr="00B84BBA">
              <w:rPr>
                <w:sz w:val="20"/>
              </w:rPr>
              <w:t>р</w:t>
            </w:r>
            <w:r w:rsidRPr="00B84BBA">
              <w:rPr>
                <w:sz w:val="20"/>
              </w:rPr>
              <w:t>мам</w:t>
            </w:r>
            <w:r w:rsidRPr="00B84BBA">
              <w:rPr>
                <w:spacing w:val="-2"/>
                <w:sz w:val="20"/>
              </w:rPr>
              <w:t xml:space="preserve"> </w:t>
            </w:r>
            <w:r w:rsidRPr="00B84BBA">
              <w:rPr>
                <w:sz w:val="20"/>
              </w:rPr>
              <w:t>охраны</w:t>
            </w:r>
            <w:r w:rsidRPr="00B84BBA">
              <w:rPr>
                <w:spacing w:val="-2"/>
                <w:sz w:val="20"/>
              </w:rPr>
              <w:t xml:space="preserve"> </w:t>
            </w:r>
            <w:r w:rsidRPr="00B84BBA">
              <w:rPr>
                <w:sz w:val="20"/>
              </w:rPr>
              <w:t>труда работников</w:t>
            </w:r>
            <w:r w:rsidRPr="00B84BBA">
              <w:rPr>
                <w:spacing w:val="-3"/>
                <w:sz w:val="20"/>
              </w:rPr>
              <w:t xml:space="preserve"> </w:t>
            </w:r>
            <w:r w:rsidRPr="00B84BBA">
              <w:rPr>
                <w:sz w:val="20"/>
              </w:rPr>
              <w:t>образовательной организации</w:t>
            </w:r>
          </w:p>
        </w:tc>
        <w:tc>
          <w:tcPr>
            <w:tcW w:w="1304" w:type="dxa"/>
          </w:tcPr>
          <w:p w:rsidR="009975EC" w:rsidRDefault="009975EC" w:rsidP="00C465A8">
            <w:r w:rsidRPr="0089755A">
              <w:rPr>
                <w:sz w:val="20"/>
              </w:rPr>
              <w:t>Август</w:t>
            </w:r>
          </w:p>
        </w:tc>
      </w:tr>
      <w:tr w:rsidR="009975EC" w:rsidRPr="00B84BBA" w:rsidTr="00C465A8">
        <w:trPr>
          <w:trHeight w:val="2254"/>
        </w:trPr>
        <w:tc>
          <w:tcPr>
            <w:tcW w:w="2410" w:type="dxa"/>
            <w:vMerge/>
            <w:tcBorders>
              <w:top w:val="nil"/>
            </w:tcBorders>
          </w:tcPr>
          <w:p w:rsidR="009975EC" w:rsidRPr="00B84BBA" w:rsidRDefault="009975EC" w:rsidP="00C465A8">
            <w:pPr>
              <w:rPr>
                <w:sz w:val="2"/>
                <w:szCs w:val="2"/>
              </w:rPr>
            </w:pPr>
          </w:p>
        </w:tc>
        <w:tc>
          <w:tcPr>
            <w:tcW w:w="6496" w:type="dxa"/>
          </w:tcPr>
          <w:p w:rsidR="009975EC" w:rsidRPr="00B84BBA" w:rsidRDefault="009975EC" w:rsidP="00C465A8">
            <w:pPr>
              <w:spacing w:line="217" w:lineRule="exact"/>
              <w:rPr>
                <w:sz w:val="20"/>
              </w:rPr>
            </w:pPr>
            <w:r w:rsidRPr="00B84BBA">
              <w:rPr>
                <w:w w:val="95"/>
                <w:sz w:val="20"/>
              </w:rPr>
              <w:t>4.</w:t>
            </w:r>
            <w:r w:rsidRPr="00B84BBA">
              <w:rPr>
                <w:spacing w:val="44"/>
                <w:w w:val="95"/>
                <w:sz w:val="20"/>
              </w:rPr>
              <w:t xml:space="preserve"> </w:t>
            </w:r>
            <w:r w:rsidRPr="00B84BBA">
              <w:rPr>
                <w:w w:val="95"/>
                <w:sz w:val="20"/>
              </w:rPr>
              <w:t>Обеспечение</w:t>
            </w:r>
            <w:r w:rsidRPr="00B84BBA">
              <w:rPr>
                <w:spacing w:val="17"/>
                <w:w w:val="95"/>
                <w:sz w:val="20"/>
              </w:rPr>
              <w:t xml:space="preserve"> </w:t>
            </w:r>
            <w:r w:rsidRPr="00B84BBA">
              <w:rPr>
                <w:w w:val="95"/>
                <w:sz w:val="20"/>
              </w:rPr>
              <w:t>соответствия</w:t>
            </w:r>
            <w:r w:rsidRPr="00B84BBA">
              <w:rPr>
                <w:spacing w:val="23"/>
                <w:w w:val="95"/>
                <w:sz w:val="20"/>
              </w:rPr>
              <w:t xml:space="preserve"> </w:t>
            </w:r>
            <w:r w:rsidRPr="00B84BBA">
              <w:rPr>
                <w:w w:val="95"/>
                <w:sz w:val="20"/>
              </w:rPr>
              <w:t>информационно-образовательнойсреды</w:t>
            </w:r>
          </w:p>
          <w:p w:rsidR="009975EC" w:rsidRPr="00B84BBA" w:rsidRDefault="009975EC" w:rsidP="00C465A8">
            <w:pPr>
              <w:spacing w:line="229" w:lineRule="exact"/>
              <w:jc w:val="both"/>
              <w:rPr>
                <w:sz w:val="20"/>
              </w:rPr>
            </w:pPr>
            <w:r w:rsidRPr="00B84BBA">
              <w:rPr>
                <w:spacing w:val="-1"/>
                <w:sz w:val="20"/>
              </w:rPr>
              <w:t>требованиям</w:t>
            </w:r>
            <w:r w:rsidRPr="00B84BBA">
              <w:rPr>
                <w:spacing w:val="-11"/>
                <w:sz w:val="20"/>
              </w:rPr>
              <w:t xml:space="preserve"> </w:t>
            </w:r>
            <w:r w:rsidRPr="00B84BBA">
              <w:rPr>
                <w:sz w:val="20"/>
              </w:rPr>
              <w:t>ФГОС</w:t>
            </w:r>
            <w:r w:rsidRPr="00B84BBA">
              <w:rPr>
                <w:spacing w:val="-12"/>
                <w:sz w:val="20"/>
              </w:rPr>
              <w:t xml:space="preserve"> </w:t>
            </w:r>
            <w:r w:rsidRPr="00B84BBA">
              <w:rPr>
                <w:sz w:val="20"/>
              </w:rPr>
              <w:t>НОО:</w:t>
            </w:r>
          </w:p>
          <w:p w:rsidR="009975EC" w:rsidRPr="00B84BBA" w:rsidRDefault="009975EC" w:rsidP="00C465A8">
            <w:pPr>
              <w:ind w:right="46"/>
              <w:jc w:val="both"/>
              <w:rPr>
                <w:sz w:val="20"/>
              </w:rPr>
            </w:pPr>
            <w:r w:rsidRPr="00B84BBA">
              <w:rPr>
                <w:w w:val="95"/>
                <w:sz w:val="20"/>
              </w:rPr>
              <w:t>укомплектованность</w:t>
            </w:r>
            <w:r w:rsidRPr="00B84BBA">
              <w:rPr>
                <w:spacing w:val="45"/>
                <w:sz w:val="20"/>
              </w:rPr>
              <w:t xml:space="preserve"> </w:t>
            </w:r>
            <w:r w:rsidRPr="00B84BBA">
              <w:rPr>
                <w:w w:val="95"/>
                <w:sz w:val="20"/>
              </w:rPr>
              <w:t>библиотечно-информационного</w:t>
            </w:r>
            <w:r w:rsidRPr="00B84BBA">
              <w:rPr>
                <w:spacing w:val="45"/>
                <w:sz w:val="20"/>
              </w:rPr>
              <w:t xml:space="preserve"> </w:t>
            </w:r>
            <w:r w:rsidRPr="00B84BBA">
              <w:rPr>
                <w:w w:val="95"/>
                <w:sz w:val="20"/>
              </w:rPr>
              <w:t>центра печатными</w:t>
            </w:r>
            <w:r w:rsidRPr="00B84BBA">
              <w:rPr>
                <w:spacing w:val="1"/>
                <w:w w:val="95"/>
                <w:sz w:val="20"/>
              </w:rPr>
              <w:t xml:space="preserve"> </w:t>
            </w:r>
            <w:r w:rsidRPr="00B84BBA">
              <w:rPr>
                <w:sz w:val="20"/>
              </w:rPr>
              <w:t>и</w:t>
            </w:r>
            <w:r w:rsidRPr="00B84BBA">
              <w:rPr>
                <w:spacing w:val="-13"/>
                <w:sz w:val="20"/>
              </w:rPr>
              <w:t xml:space="preserve"> </w:t>
            </w:r>
            <w:r w:rsidRPr="00B84BBA">
              <w:rPr>
                <w:sz w:val="20"/>
              </w:rPr>
              <w:t>электронными</w:t>
            </w:r>
            <w:r w:rsidRPr="00B84BBA">
              <w:rPr>
                <w:spacing w:val="2"/>
                <w:sz w:val="20"/>
              </w:rPr>
              <w:t xml:space="preserve"> </w:t>
            </w:r>
            <w:r w:rsidRPr="00B84BBA">
              <w:rPr>
                <w:sz w:val="20"/>
              </w:rPr>
              <w:t>образовательными</w:t>
            </w:r>
            <w:r w:rsidRPr="00B84BBA">
              <w:rPr>
                <w:spacing w:val="-1"/>
                <w:sz w:val="20"/>
              </w:rPr>
              <w:t xml:space="preserve"> </w:t>
            </w:r>
            <w:r w:rsidRPr="00B84BBA">
              <w:rPr>
                <w:sz w:val="20"/>
              </w:rPr>
              <w:t>ресурсами;</w:t>
            </w:r>
          </w:p>
          <w:p w:rsidR="009975EC" w:rsidRPr="00B84BBA" w:rsidRDefault="009975EC" w:rsidP="00C465A8">
            <w:pPr>
              <w:ind w:right="682"/>
              <w:jc w:val="both"/>
              <w:rPr>
                <w:sz w:val="20"/>
              </w:rPr>
            </w:pPr>
            <w:r w:rsidRPr="00B84BBA">
              <w:rPr>
                <w:sz w:val="20"/>
              </w:rPr>
              <w:t>наличие доступа образовательной организации к электронным</w:t>
            </w:r>
            <w:r w:rsidRPr="00B84BBA">
              <w:rPr>
                <w:spacing w:val="-47"/>
                <w:sz w:val="20"/>
              </w:rPr>
              <w:t xml:space="preserve"> </w:t>
            </w:r>
            <w:r w:rsidRPr="00B84BBA">
              <w:rPr>
                <w:w w:val="95"/>
                <w:sz w:val="20"/>
              </w:rPr>
              <w:t>о</w:t>
            </w:r>
            <w:r w:rsidRPr="00B84BBA">
              <w:rPr>
                <w:w w:val="95"/>
                <w:sz w:val="20"/>
              </w:rPr>
              <w:t>б</w:t>
            </w:r>
            <w:r w:rsidRPr="00B84BBA">
              <w:rPr>
                <w:w w:val="95"/>
                <w:sz w:val="20"/>
              </w:rPr>
              <w:t>разовательным ресурсам(ЭОР), размещённым в федеральных,</w:t>
            </w:r>
            <w:r w:rsidRPr="00B84BBA">
              <w:rPr>
                <w:spacing w:val="1"/>
                <w:w w:val="95"/>
                <w:sz w:val="20"/>
              </w:rPr>
              <w:t xml:space="preserve"> </w:t>
            </w:r>
            <w:r w:rsidRPr="00B84BBA">
              <w:rPr>
                <w:sz w:val="20"/>
              </w:rPr>
              <w:t>реги</w:t>
            </w:r>
            <w:r w:rsidRPr="00B84BBA">
              <w:rPr>
                <w:sz w:val="20"/>
              </w:rPr>
              <w:t>о</w:t>
            </w:r>
            <w:r w:rsidRPr="00B84BBA">
              <w:rPr>
                <w:sz w:val="20"/>
              </w:rPr>
              <w:t>нальных</w:t>
            </w:r>
            <w:r w:rsidRPr="00B84BBA">
              <w:rPr>
                <w:spacing w:val="11"/>
                <w:sz w:val="20"/>
              </w:rPr>
              <w:t xml:space="preserve"> </w:t>
            </w:r>
            <w:r w:rsidRPr="00B84BBA">
              <w:rPr>
                <w:sz w:val="20"/>
              </w:rPr>
              <w:t>и</w:t>
            </w:r>
            <w:r w:rsidRPr="00B84BBA">
              <w:rPr>
                <w:spacing w:val="11"/>
                <w:sz w:val="20"/>
              </w:rPr>
              <w:t xml:space="preserve"> </w:t>
            </w:r>
            <w:r w:rsidRPr="00B84BBA">
              <w:rPr>
                <w:sz w:val="20"/>
              </w:rPr>
              <w:t>иныхбазах</w:t>
            </w:r>
            <w:r w:rsidRPr="00B84BBA">
              <w:rPr>
                <w:spacing w:val="9"/>
                <w:sz w:val="20"/>
              </w:rPr>
              <w:t xml:space="preserve"> </w:t>
            </w:r>
            <w:r w:rsidRPr="00B84BBA">
              <w:rPr>
                <w:sz w:val="20"/>
              </w:rPr>
              <w:t>данных;</w:t>
            </w:r>
          </w:p>
          <w:p w:rsidR="009975EC" w:rsidRPr="00B84BBA" w:rsidRDefault="009975EC" w:rsidP="00C465A8">
            <w:pPr>
              <w:spacing w:before="2"/>
              <w:rPr>
                <w:sz w:val="20"/>
              </w:rPr>
            </w:pPr>
            <w:r w:rsidRPr="00B84BBA">
              <w:rPr>
                <w:sz w:val="20"/>
              </w:rPr>
              <w:t>наличие</w:t>
            </w:r>
            <w:r w:rsidRPr="00B84BBA">
              <w:rPr>
                <w:spacing w:val="5"/>
                <w:sz w:val="20"/>
              </w:rPr>
              <w:t xml:space="preserve"> </w:t>
            </w:r>
            <w:r w:rsidRPr="00B84BBA">
              <w:rPr>
                <w:sz w:val="20"/>
              </w:rPr>
              <w:t>контролируемого доступа</w:t>
            </w:r>
            <w:r w:rsidRPr="00B84BBA">
              <w:rPr>
                <w:spacing w:val="1"/>
                <w:sz w:val="20"/>
              </w:rPr>
              <w:t xml:space="preserve"> </w:t>
            </w:r>
            <w:r w:rsidRPr="00B84BBA">
              <w:rPr>
                <w:sz w:val="20"/>
              </w:rPr>
              <w:t>участников</w:t>
            </w:r>
            <w:r w:rsidRPr="00B84BBA">
              <w:rPr>
                <w:spacing w:val="-3"/>
                <w:sz w:val="20"/>
              </w:rPr>
              <w:t xml:space="preserve"> </w:t>
            </w:r>
            <w:r w:rsidRPr="00B84BBA">
              <w:rPr>
                <w:sz w:val="20"/>
              </w:rPr>
              <w:t>образовательных</w:t>
            </w:r>
            <w:r w:rsidRPr="00B84BBA">
              <w:rPr>
                <w:spacing w:val="1"/>
                <w:sz w:val="20"/>
              </w:rPr>
              <w:t xml:space="preserve"> </w:t>
            </w:r>
            <w:r w:rsidRPr="00B84BBA">
              <w:rPr>
                <w:spacing w:val="-1"/>
                <w:sz w:val="20"/>
              </w:rPr>
              <w:t>отнош</w:t>
            </w:r>
            <w:r w:rsidRPr="00B84BBA">
              <w:rPr>
                <w:spacing w:val="-1"/>
                <w:sz w:val="20"/>
              </w:rPr>
              <w:t>е</w:t>
            </w:r>
            <w:r w:rsidRPr="00B84BBA">
              <w:rPr>
                <w:spacing w:val="-1"/>
                <w:sz w:val="20"/>
              </w:rPr>
              <w:t>ний</w:t>
            </w:r>
            <w:r w:rsidRPr="00B84BBA">
              <w:rPr>
                <w:spacing w:val="-11"/>
                <w:sz w:val="20"/>
              </w:rPr>
              <w:t xml:space="preserve"> </w:t>
            </w:r>
            <w:r w:rsidRPr="00B84BBA">
              <w:rPr>
                <w:spacing w:val="-1"/>
                <w:sz w:val="20"/>
              </w:rPr>
              <w:t>к</w:t>
            </w:r>
            <w:r w:rsidRPr="00B84BBA">
              <w:rPr>
                <w:spacing w:val="-13"/>
                <w:sz w:val="20"/>
              </w:rPr>
              <w:t xml:space="preserve"> </w:t>
            </w:r>
            <w:r w:rsidRPr="00B84BBA">
              <w:rPr>
                <w:spacing w:val="-1"/>
                <w:sz w:val="20"/>
              </w:rPr>
              <w:t>информационным</w:t>
            </w:r>
            <w:r w:rsidRPr="00B84BBA">
              <w:rPr>
                <w:spacing w:val="4"/>
                <w:sz w:val="20"/>
              </w:rPr>
              <w:t xml:space="preserve"> </w:t>
            </w:r>
            <w:r w:rsidRPr="00B84BBA">
              <w:rPr>
                <w:spacing w:val="-1"/>
                <w:sz w:val="20"/>
              </w:rPr>
              <w:t>образовательным</w:t>
            </w:r>
            <w:r w:rsidRPr="00B84BBA">
              <w:rPr>
                <w:spacing w:val="6"/>
                <w:sz w:val="20"/>
              </w:rPr>
              <w:t xml:space="preserve"> </w:t>
            </w:r>
            <w:r w:rsidRPr="00B84BBA">
              <w:rPr>
                <w:sz w:val="20"/>
              </w:rPr>
              <w:t>ресурсам</w:t>
            </w:r>
            <w:r w:rsidRPr="00B84BBA">
              <w:rPr>
                <w:spacing w:val="10"/>
                <w:sz w:val="20"/>
              </w:rPr>
              <w:t xml:space="preserve"> </w:t>
            </w:r>
            <w:r w:rsidRPr="00B84BBA">
              <w:rPr>
                <w:sz w:val="20"/>
              </w:rPr>
              <w:t>локальной</w:t>
            </w:r>
            <w:r w:rsidRPr="00B84BBA">
              <w:rPr>
                <w:spacing w:val="-47"/>
                <w:sz w:val="20"/>
              </w:rPr>
              <w:t xml:space="preserve"> </w:t>
            </w:r>
            <w:r w:rsidRPr="00B84BBA">
              <w:rPr>
                <w:sz w:val="20"/>
              </w:rPr>
              <w:t>сети</w:t>
            </w:r>
            <w:r w:rsidRPr="00B84BBA">
              <w:rPr>
                <w:spacing w:val="6"/>
                <w:sz w:val="20"/>
              </w:rPr>
              <w:t xml:space="preserve"> </w:t>
            </w:r>
            <w:r w:rsidRPr="00B84BBA">
              <w:rPr>
                <w:sz w:val="20"/>
              </w:rPr>
              <w:t>и</w:t>
            </w:r>
            <w:r w:rsidRPr="00B84BBA">
              <w:rPr>
                <w:spacing w:val="-1"/>
                <w:sz w:val="20"/>
              </w:rPr>
              <w:t xml:space="preserve"> </w:t>
            </w:r>
            <w:r w:rsidRPr="00B84BBA">
              <w:rPr>
                <w:sz w:val="20"/>
              </w:rPr>
              <w:t>И</w:t>
            </w:r>
            <w:r w:rsidRPr="00B84BBA">
              <w:rPr>
                <w:sz w:val="20"/>
              </w:rPr>
              <w:t>н</w:t>
            </w:r>
            <w:r w:rsidRPr="00B84BBA">
              <w:rPr>
                <w:sz w:val="20"/>
              </w:rPr>
              <w:t>тернета;</w:t>
            </w:r>
          </w:p>
        </w:tc>
        <w:tc>
          <w:tcPr>
            <w:tcW w:w="1304" w:type="dxa"/>
          </w:tcPr>
          <w:p w:rsidR="009975EC" w:rsidRPr="00B84BBA" w:rsidRDefault="009975EC" w:rsidP="00C465A8">
            <w:pPr>
              <w:rPr>
                <w:sz w:val="18"/>
              </w:rPr>
            </w:pPr>
            <w:r w:rsidRPr="00B84BBA">
              <w:rPr>
                <w:sz w:val="20"/>
              </w:rPr>
              <w:t>Август</w:t>
            </w:r>
          </w:p>
        </w:tc>
      </w:tr>
    </w:tbl>
    <w:p w:rsidR="00B84BBA" w:rsidRDefault="00B84BBA" w:rsidP="009975EC">
      <w:bookmarkStart w:id="172" w:name="_TOC_250006"/>
      <w:bookmarkStart w:id="173" w:name="_TOC_250002"/>
      <w:bookmarkStart w:id="174" w:name="_TOC_250001"/>
      <w:bookmarkEnd w:id="172"/>
      <w:bookmarkEnd w:id="173"/>
      <w:bookmarkEnd w:id="174"/>
    </w:p>
    <w:sectPr w:rsidR="00B84BBA" w:rsidSect="009975EC">
      <w:footerReference w:type="default" r:id="rId54"/>
      <w:pgSz w:w="12240" w:h="15840"/>
      <w:pgMar w:top="782" w:right="720" w:bottom="941" w:left="1021" w:header="0" w:footer="663" w:gutter="0"/>
      <w:cols w:space="720"/>
      <w:formProt w:val="0"/>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44D" w:rsidRDefault="00A3744D">
      <w:r>
        <w:separator/>
      </w:r>
    </w:p>
  </w:endnote>
  <w:endnote w:type="continuationSeparator" w:id="0">
    <w:p w:rsidR="00A3744D" w:rsidRDefault="00A37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OpenSymbol;Courier New">
    <w:altName w:val="Times New Roman"/>
    <w:panose1 w:val="00000000000000000000"/>
    <w:charset w:val="00"/>
    <w:family w:val="roman"/>
    <w:notTrueType/>
    <w:pitch w:val="default"/>
  </w:font>
  <w:font w:name="SimSun;宋体">
    <w:panose1 w:val="00000000000000000000"/>
    <w:charset w:val="80"/>
    <w:family w:val="roman"/>
    <w:notTrueType/>
    <w:pitch w:val="default"/>
  </w:font>
  <w:font w:name="Verdana">
    <w:panose1 w:val="020B0604030504040204"/>
    <w:charset w:val="CC"/>
    <w:family w:val="swiss"/>
    <w:pitch w:val="variable"/>
    <w:sig w:usb0="A10006FF" w:usb1="4000205B" w:usb2="0000001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QTDingBits">
    <w:panose1 w:val="00000000000000000000"/>
    <w:charset w:val="00"/>
    <w:family w:val="roman"/>
    <w:notTrueType/>
    <w:pitch w:val="default"/>
  </w:font>
  <w:font w:name="Times New Roman,Bold">
    <w:panose1 w:val="00000000000000000000"/>
    <w:charset w:val="00"/>
    <w:family w:val="roman"/>
    <w:notTrueType/>
    <w:pitch w:val="default"/>
  </w:font>
  <w:font w:name="Times New Roman,Italic">
    <w:panose1 w:val="00000000000000000000"/>
    <w:charset w:val="00"/>
    <w:family w:val="roman"/>
    <w:notTrueType/>
    <w:pitch w:val="default"/>
  </w:font>
  <w:font w:name="MS Mincho;ＭＳ 明朝">
    <w:panose1 w:val="00000000000000000000"/>
    <w:charset w:val="8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9855842"/>
      <w:docPartObj>
        <w:docPartGallery w:val="Page Numbers (Bottom of Page)"/>
        <w:docPartUnique/>
      </w:docPartObj>
    </w:sdtPr>
    <w:sdtContent>
      <w:p w:rsidR="00C465A8" w:rsidRDefault="00C465A8">
        <w:pPr>
          <w:pStyle w:val="afff0"/>
          <w:jc w:val="right"/>
        </w:pPr>
        <w:r>
          <w:fldChar w:fldCharType="begin"/>
        </w:r>
        <w:r>
          <w:instrText>PAGE   \* MERGEFORMAT</w:instrText>
        </w:r>
        <w:r>
          <w:fldChar w:fldCharType="separate"/>
        </w:r>
        <w:r w:rsidR="00D60B75">
          <w:rPr>
            <w:noProof/>
          </w:rPr>
          <w:t>1</w:t>
        </w:r>
        <w:r>
          <w:fldChar w:fldCharType="end"/>
        </w:r>
      </w:p>
    </w:sdtContent>
  </w:sdt>
  <w:p w:rsidR="00C465A8" w:rsidRDefault="00C465A8">
    <w:pPr>
      <w:pStyle w:val="aff5"/>
      <w:spacing w:line="12" w:lineRule="auto"/>
      <w:ind w:left="0" w:firstLine="709"/>
      <w:jc w:val="left"/>
      <w:rPr>
        <w:sz w:val="1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20"/>
      </w:rPr>
    </w:pPr>
    <w:r>
      <w:rPr>
        <w:noProof/>
        <w:lang w:eastAsia="ru-RU"/>
      </w:rPr>
      <mc:AlternateContent>
        <mc:Choice Requires="wps">
          <w:drawing>
            <wp:anchor distT="0" distB="0" distL="114300" distR="114300" simplePos="0" relativeHeight="251687424" behindDoc="1" locked="0" layoutInCell="1" allowOverlap="1" wp14:anchorId="2F57CF1A" wp14:editId="56B0D3B6">
              <wp:simplePos x="0" y="0"/>
              <wp:positionH relativeFrom="page">
                <wp:posOffset>6831330</wp:posOffset>
              </wp:positionH>
              <wp:positionV relativeFrom="page">
                <wp:posOffset>9925050</wp:posOffset>
              </wp:positionV>
              <wp:extent cx="232410" cy="165735"/>
              <wp:effectExtent l="1905" t="4445" r="3810" b="1270"/>
              <wp:wrapNone/>
              <wp:docPr id="64" name="Поле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5A8" w:rsidRDefault="00C465A8">
                          <w:pPr>
                            <w:spacing w:line="245" w:lineRule="exact"/>
                            <w:rPr>
                              <w:rFonts w:ascii="Calibri"/>
                            </w:rPr>
                          </w:pPr>
                          <w:r>
                            <w:rPr>
                              <w:rFonts w:ascii="Calibri"/>
                            </w:rPr>
                            <w:t>161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4" o:spid="_x0000_s1035" type="#_x0000_t202" style="position:absolute;margin-left:537.9pt;margin-top:781.5pt;width:18.3pt;height:13.0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" filled="f" stroked="f">
              <v:textbox inset="0,0,0,0">
                <w:txbxContent>
                  <w:p w:rsidR="00C465A8" w:rsidRDefault="00C465A8">
                    <w:pPr>
                      <w:spacing w:line="245" w:lineRule="exact"/>
                      <w:rPr>
                        <w:rFonts w:ascii="Calibri"/>
                      </w:rPr>
                    </w:pPr>
                    <w:r>
                      <w:rPr>
                        <w:rFonts w:ascii="Calibri"/>
                      </w:rPr>
                      <w:t>161</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20"/>
      </w:rPr>
    </w:pPr>
    <w:r>
      <w:rPr>
        <w:noProof/>
        <w:lang w:eastAsia="ru-RU"/>
      </w:rPr>
      <mc:AlternateContent>
        <mc:Choice Requires="wps">
          <w:drawing>
            <wp:anchor distT="0" distB="0" distL="114300" distR="114300" simplePos="0" relativeHeight="251688448" behindDoc="1" locked="0" layoutInCell="1" allowOverlap="1" wp14:anchorId="511A8143" wp14:editId="00DDC48E">
              <wp:simplePos x="0" y="0"/>
              <wp:positionH relativeFrom="page">
                <wp:posOffset>6805930</wp:posOffset>
              </wp:positionH>
              <wp:positionV relativeFrom="page">
                <wp:posOffset>9925050</wp:posOffset>
              </wp:positionV>
              <wp:extent cx="295910" cy="165735"/>
              <wp:effectExtent l="0" t="4445" r="3810" b="1270"/>
              <wp:wrapNone/>
              <wp:docPr id="63" name="Пол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5A8" w:rsidRDefault="00C465A8">
                          <w:pPr>
                            <w:spacing w:line="245" w:lineRule="exact"/>
                            <w:rPr>
                              <w:rFonts w:ascii="Calibri"/>
                            </w:rPr>
                          </w:pPr>
                          <w:r>
                            <w:fldChar w:fldCharType="begin"/>
                          </w:r>
                          <w:r>
                            <w:rPr>
                              <w:rFonts w:ascii="Calibri"/>
                            </w:rPr>
                            <w:instrText xml:space="preserve"> PAGE </w:instrText>
                          </w:r>
                          <w:r>
                            <w:fldChar w:fldCharType="separate"/>
                          </w:r>
                          <w:r>
                            <w:rPr>
                              <w:rFonts w:ascii="Calibri"/>
                              <w:noProof/>
                            </w:rPr>
                            <w:t>16</w:t>
                          </w:r>
                          <w:r>
                            <w:fldChar w:fldCharType="end"/>
                          </w:r>
                          <w:r>
                            <w:rPr>
                              <w:rFonts w:ascii="Calibri"/>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3" o:spid="_x0000_s1036" type="#_x0000_t202" style="position:absolute;margin-left:535.9pt;margin-top:781.5pt;width:23.3pt;height:13.0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" filled="f" stroked="f">
              <v:textbox inset="0,0,0,0">
                <w:txbxContent>
                  <w:p w:rsidR="00C465A8" w:rsidRDefault="00C465A8">
                    <w:pPr>
                      <w:spacing w:line="245" w:lineRule="exact"/>
                      <w:rPr>
                        <w:rFonts w:ascii="Calibri"/>
                      </w:rPr>
                    </w:pPr>
                    <w:r>
                      <w:fldChar w:fldCharType="begin"/>
                    </w:r>
                    <w:r>
                      <w:rPr>
                        <w:rFonts w:ascii="Calibri"/>
                      </w:rPr>
                      <w:instrText xml:space="preserve"> PAGE </w:instrText>
                    </w:r>
                    <w:r>
                      <w:fldChar w:fldCharType="separate"/>
                    </w:r>
                    <w:r>
                      <w:rPr>
                        <w:rFonts w:ascii="Calibri"/>
                        <w:noProof/>
                      </w:rPr>
                      <w:t>16</w:t>
                    </w:r>
                    <w:r>
                      <w:fldChar w:fldCharType="end"/>
                    </w:r>
                    <w:r>
                      <w:rPr>
                        <w:rFonts w:ascii="Calibri"/>
                      </w:rPr>
                      <w:t>9</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20"/>
      </w:rPr>
    </w:pPr>
    <w:r>
      <w:rPr>
        <w:noProof/>
        <w:lang w:eastAsia="ru-RU"/>
      </w:rPr>
      <mc:AlternateContent>
        <mc:Choice Requires="wps">
          <w:drawing>
            <wp:anchor distT="0" distB="0" distL="114300" distR="114300" simplePos="0" relativeHeight="251689472" behindDoc="1" locked="0" layoutInCell="1" allowOverlap="1" wp14:anchorId="21D8A0A7" wp14:editId="0E97FBB7">
              <wp:simplePos x="0" y="0"/>
              <wp:positionH relativeFrom="page">
                <wp:posOffset>6831330</wp:posOffset>
              </wp:positionH>
              <wp:positionV relativeFrom="page">
                <wp:posOffset>9925050</wp:posOffset>
              </wp:positionV>
              <wp:extent cx="232410" cy="165735"/>
              <wp:effectExtent l="1905" t="4445" r="3810" b="1270"/>
              <wp:wrapNone/>
              <wp:docPr id="62"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5A8" w:rsidRDefault="00C465A8">
                          <w:pPr>
                            <w:spacing w:line="245" w:lineRule="exact"/>
                            <w:rPr>
                              <w:rFonts w:ascii="Calibri"/>
                            </w:rPr>
                          </w:pPr>
                          <w:r>
                            <w:rPr>
                              <w:rFonts w:ascii="Calibri"/>
                            </w:rPr>
                            <w:t>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2" o:spid="_x0000_s1037" type="#_x0000_t202" style="position:absolute;margin-left:537.9pt;margin-top:781.5pt;width:18.3pt;height:13.0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" filled="f" stroked="f">
              <v:textbox inset="0,0,0,0">
                <w:txbxContent>
                  <w:p w:rsidR="00C465A8" w:rsidRDefault="00C465A8">
                    <w:pPr>
                      <w:spacing w:line="245" w:lineRule="exact"/>
                      <w:rPr>
                        <w:rFonts w:ascii="Calibri"/>
                      </w:rPr>
                    </w:pPr>
                    <w:r>
                      <w:rPr>
                        <w:rFonts w:ascii="Calibri"/>
                      </w:rPr>
                      <w:t>170</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2" w:lineRule="auto"/>
      <w:ind w:left="0" w:firstLine="709"/>
      <w:jc w:val="left"/>
      <w:rPr>
        <w:sz w:val="14"/>
      </w:rPr>
    </w:pPr>
    <w:r>
      <w:rPr>
        <w:noProof/>
        <w:lang w:eastAsia="ru-RU"/>
      </w:rPr>
      <mc:AlternateContent>
        <mc:Choice Requires="wps">
          <w:drawing>
            <wp:anchor distT="0" distB="0" distL="114300" distR="114300" simplePos="0" relativeHeight="251652608" behindDoc="1" locked="0" layoutInCell="0" allowOverlap="1" wp14:anchorId="3013604E" wp14:editId="72624A8D">
              <wp:simplePos x="0" y="0"/>
              <wp:positionH relativeFrom="page">
                <wp:posOffset>6982460</wp:posOffset>
              </wp:positionH>
              <wp:positionV relativeFrom="page">
                <wp:posOffset>9446895</wp:posOffset>
              </wp:positionV>
              <wp:extent cx="289560" cy="165735"/>
              <wp:effectExtent l="0" t="0" r="0" b="0"/>
              <wp:wrapNone/>
              <wp:docPr id="2" name="Поле 2"/>
              <wp:cNvGraphicFramePr/>
              <a:graphic xmlns:a="http://schemas.openxmlformats.org/drawingml/2006/main">
                <a:graphicData uri="http://schemas.microsoft.com/office/word/2010/wordprocessingShape">
                  <wps:wsp>
                    <wps:cNvSpPr txBox="1"/>
                    <wps:spPr>
                      <a:xfrm>
                        <a:off x="0" y="0"/>
                        <a:ext cx="289560" cy="165735"/>
                      </a:xfrm>
                      <a:prstGeom prst="rect">
                        <a:avLst/>
                      </a:prstGeom>
                      <a:solidFill>
                        <a:srgbClr val="FFFFFF">
                          <a:alpha val="0"/>
                        </a:srgbClr>
                      </a:solidFill>
                    </wps:spPr>
                    <wps:txbx>
                      <w:txbxContent>
                        <w:p w:rsidR="00C465A8" w:rsidRDefault="00C465A8">
                          <w:pPr>
                            <w:pStyle w:val="afff9"/>
                            <w:spacing w:line="245" w:lineRule="exact"/>
                            <w:ind w:left="60"/>
                            <w:rPr>
                              <w:rFonts w:ascii="Calibri" w:hAnsi="Calibri"/>
                            </w:rPr>
                          </w:pPr>
                          <w:r>
                            <w:fldChar w:fldCharType="begin"/>
                          </w:r>
                          <w:r>
                            <w:instrText>PAGE</w:instrText>
                          </w:r>
                          <w:r>
                            <w:fldChar w:fldCharType="separate"/>
                          </w:r>
                          <w:r w:rsidR="00D60B75">
                            <w:rPr>
                              <w:noProof/>
                            </w:rPr>
                            <w:t>3</w:t>
                          </w:r>
                          <w:r>
                            <w:fldChar w:fldCharType="end"/>
                          </w: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Поле 2" o:spid="_x0000_s1028" type="#_x0000_t202" style="position:absolute;left:0;text-align:left;margin-left:549.8pt;margin-top:743.85pt;width:22.8pt;height:13.05pt;z-index:-251663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" o:allowincell="f" stroked="f">
              <v:fill opacity="0"/>
              <v:textbox inset="0,0,0,0">
                <w:txbxContent>
                  <w:p w:rsidR="00C465A8" w:rsidRDefault="00C465A8">
                    <w:pPr>
                      <w:pStyle w:val="afff9"/>
                      <w:spacing w:line="245" w:lineRule="exact"/>
                      <w:ind w:left="60"/>
                      <w:rPr>
                        <w:rFonts w:ascii="Calibri" w:hAnsi="Calibri"/>
                      </w:rPr>
                    </w:pPr>
                    <w:r>
                      <w:fldChar w:fldCharType="begin"/>
                    </w:r>
                    <w:r>
                      <w:instrText>PAGE</w:instrText>
                    </w:r>
                    <w:r>
                      <w:fldChar w:fldCharType="separate"/>
                    </w:r>
                    <w:r w:rsidR="00D60B75">
                      <w:rPr>
                        <w:noProof/>
                      </w:rPr>
                      <w:t>3</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10"/>
      </w:rPr>
    </w:pPr>
    <w:r>
      <w:rPr>
        <w:noProof/>
        <w:lang w:eastAsia="ru-RU"/>
      </w:rPr>
      <mc:AlternateContent>
        <mc:Choice Requires="wps">
          <w:drawing>
            <wp:anchor distT="0" distB="0" distL="114300" distR="114300" simplePos="0" relativeHeight="251690496" behindDoc="1" locked="0" layoutInCell="1" allowOverlap="1" wp14:anchorId="57383E54" wp14:editId="23BBFD2D">
              <wp:simplePos x="0" y="0"/>
              <wp:positionH relativeFrom="page">
                <wp:posOffset>6805930</wp:posOffset>
              </wp:positionH>
              <wp:positionV relativeFrom="page">
                <wp:posOffset>9925050</wp:posOffset>
              </wp:positionV>
              <wp:extent cx="283210" cy="165735"/>
              <wp:effectExtent l="0" t="0" r="0" b="0"/>
              <wp:wrapNone/>
              <wp:docPr id="85" name="Поле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5A8" w:rsidRDefault="00C465A8">
                          <w:pPr>
                            <w:spacing w:line="245" w:lineRule="exact"/>
                            <w:rPr>
                              <w:rFonts w:ascii="Calibri"/>
                            </w:rPr>
                          </w:pPr>
                          <w:r>
                            <w:fldChar w:fldCharType="begin"/>
                          </w:r>
                          <w:r>
                            <w:rPr>
                              <w:rFonts w:ascii="Calibri"/>
                            </w:rPr>
                            <w:instrText xml:space="preserve"> PAGE </w:instrText>
                          </w:r>
                          <w:r>
                            <w:fldChar w:fldCharType="separate"/>
                          </w:r>
                          <w:r w:rsidR="008C1AAE">
                            <w:rPr>
                              <w:rFonts w:ascii="Calibri"/>
                              <w:noProof/>
                            </w:rPr>
                            <w:t>177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5" o:spid="_x0000_s1038" type="#_x0000_t202" style="position:absolute;margin-left:535.9pt;margin-top:781.5pt;width:22.3pt;height:13.0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" filled="f" stroked="f">
              <v:textbox inset="0,0,0,0">
                <w:txbxContent>
                  <w:p w:rsidR="00C465A8" w:rsidRDefault="00C465A8">
                    <w:pPr>
                      <w:spacing w:line="245" w:lineRule="exact"/>
                      <w:rPr>
                        <w:rFonts w:ascii="Calibri"/>
                      </w:rPr>
                    </w:pPr>
                    <w:r>
                      <w:fldChar w:fldCharType="begin"/>
                    </w:r>
                    <w:r>
                      <w:rPr>
                        <w:rFonts w:ascii="Calibri"/>
                      </w:rPr>
                      <w:instrText xml:space="preserve"> PAGE </w:instrText>
                    </w:r>
                    <w:r>
                      <w:fldChar w:fldCharType="separate"/>
                    </w:r>
                    <w:r w:rsidR="008C1AAE">
                      <w:rPr>
                        <w:rFonts w:ascii="Calibri"/>
                        <w:noProof/>
                      </w:rPr>
                      <w:t>177</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10"/>
      </w:rPr>
    </w:pPr>
    <w:r>
      <w:rPr>
        <w:noProof/>
        <w:lang w:eastAsia="ru-RU"/>
      </w:rPr>
      <mc:AlternateContent>
        <mc:Choice Requires="wps">
          <w:drawing>
            <wp:anchor distT="0" distB="0" distL="114300" distR="114300" simplePos="0" relativeHeight="251692544" behindDoc="1" locked="0" layoutInCell="1" allowOverlap="1" wp14:anchorId="7B959F60" wp14:editId="3610143F">
              <wp:simplePos x="0" y="0"/>
              <wp:positionH relativeFrom="page">
                <wp:posOffset>6805930</wp:posOffset>
              </wp:positionH>
              <wp:positionV relativeFrom="page">
                <wp:posOffset>9925050</wp:posOffset>
              </wp:positionV>
              <wp:extent cx="283210" cy="165735"/>
              <wp:effectExtent l="0" t="0" r="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5A8" w:rsidRDefault="00C465A8">
                          <w:pPr>
                            <w:spacing w:line="245" w:lineRule="exact"/>
                            <w:rPr>
                              <w:rFonts w:ascii="Calibri"/>
                            </w:rPr>
                          </w:pPr>
                          <w:r>
                            <w:fldChar w:fldCharType="begin"/>
                          </w:r>
                          <w:r>
                            <w:rPr>
                              <w:rFonts w:ascii="Calibri"/>
                            </w:rPr>
                            <w:instrText xml:space="preserve"> PAGE </w:instrText>
                          </w:r>
                          <w:r>
                            <w:fldChar w:fldCharType="separate"/>
                          </w:r>
                          <w:r w:rsidR="00C037E6">
                            <w:rPr>
                              <w:rFonts w:ascii="Calibri"/>
                              <w:noProof/>
                            </w:rPr>
                            <w:t>181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39" type="#_x0000_t202" style="position:absolute;margin-left:535.9pt;margin-top:781.5pt;width:22.3pt;height:13.0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" filled="f" stroked="f">
              <v:textbox inset="0,0,0,0">
                <w:txbxContent>
                  <w:p w:rsidR="00C465A8" w:rsidRDefault="00C465A8">
                    <w:pPr>
                      <w:spacing w:line="245" w:lineRule="exact"/>
                      <w:rPr>
                        <w:rFonts w:ascii="Calibri"/>
                      </w:rPr>
                    </w:pPr>
                    <w:r>
                      <w:fldChar w:fldCharType="begin"/>
                    </w:r>
                    <w:r>
                      <w:rPr>
                        <w:rFonts w:ascii="Calibri"/>
                      </w:rPr>
                      <w:instrText xml:space="preserve"> PAGE </w:instrText>
                    </w:r>
                    <w:r>
                      <w:fldChar w:fldCharType="separate"/>
                    </w:r>
                    <w:r w:rsidR="00C037E6">
                      <w:rPr>
                        <w:rFonts w:ascii="Calibri"/>
                        <w:noProof/>
                      </w:rPr>
                      <w:t>181</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20"/>
      </w:rPr>
    </w:pPr>
    <w:r>
      <w:rPr>
        <w:noProof/>
        <w:lang w:eastAsia="ru-RU"/>
      </w:rPr>
      <mc:AlternateContent>
        <mc:Choice Requires="wps">
          <w:drawing>
            <wp:anchor distT="0" distB="0" distL="114300" distR="114300" simplePos="0" relativeHeight="251678208" behindDoc="1" locked="0" layoutInCell="1" allowOverlap="1" wp14:anchorId="5F3171E4" wp14:editId="06EB31F7">
              <wp:simplePos x="0" y="0"/>
              <wp:positionH relativeFrom="page">
                <wp:posOffset>6981190</wp:posOffset>
              </wp:positionH>
              <wp:positionV relativeFrom="page">
                <wp:posOffset>9994265</wp:posOffset>
              </wp:positionV>
              <wp:extent cx="250190" cy="190500"/>
              <wp:effectExtent l="0" t="635" r="0" b="0"/>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5A8" w:rsidRDefault="00C465A8">
                          <w:pPr>
                            <w:spacing w:before="19"/>
                            <w:rPr>
                              <w:rFonts w:ascii="Cambria"/>
                            </w:rPr>
                          </w:pPr>
                          <w:r>
                            <w:fldChar w:fldCharType="begin"/>
                          </w:r>
                          <w:r>
                            <w:rPr>
                              <w:rFonts w:ascii="Cambria"/>
                              <w:w w:val="110"/>
                            </w:rPr>
                            <w:instrText xml:space="preserve"> PAGE </w:instrText>
                          </w:r>
                          <w:r>
                            <w:fldChar w:fldCharType="separate"/>
                          </w:r>
                          <w:r w:rsidR="00C037E6">
                            <w:rPr>
                              <w:rFonts w:ascii="Cambria"/>
                              <w:noProof/>
                              <w:w w:val="110"/>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0" o:spid="_x0000_s1029" type="#_x0000_t202" style="position:absolute;margin-left:549.7pt;margin-top:786.95pt;width:19.7pt;height:1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" filled="f" stroked="f">
              <v:textbox inset="0,0,0,0">
                <w:txbxContent>
                  <w:p w:rsidR="00C465A8" w:rsidRDefault="00C465A8">
                    <w:pPr>
                      <w:spacing w:before="19"/>
                      <w:rPr>
                        <w:rFonts w:ascii="Cambria"/>
                      </w:rPr>
                    </w:pPr>
                    <w:r>
                      <w:fldChar w:fldCharType="begin"/>
                    </w:r>
                    <w:r>
                      <w:rPr>
                        <w:rFonts w:ascii="Cambria"/>
                        <w:w w:val="110"/>
                      </w:rPr>
                      <w:instrText xml:space="preserve"> PAGE </w:instrText>
                    </w:r>
                    <w:r>
                      <w:fldChar w:fldCharType="separate"/>
                    </w:r>
                    <w:r w:rsidR="00C037E6">
                      <w:rPr>
                        <w:rFonts w:ascii="Cambria"/>
                        <w:noProof/>
                        <w:w w:val="110"/>
                      </w:rPr>
                      <w:t>87</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20"/>
      </w:rPr>
    </w:pPr>
    <w:r>
      <w:rPr>
        <w:noProof/>
        <w:lang w:eastAsia="ru-RU"/>
      </w:rPr>
      <mc:AlternateContent>
        <mc:Choice Requires="wps">
          <w:drawing>
            <wp:anchor distT="0" distB="0" distL="114300" distR="114300" simplePos="0" relativeHeight="251693568" behindDoc="1" locked="0" layoutInCell="1" allowOverlap="1" wp14:anchorId="0E653AC2" wp14:editId="5C8BCF09">
              <wp:simplePos x="0" y="0"/>
              <wp:positionH relativeFrom="page">
                <wp:posOffset>6805930</wp:posOffset>
              </wp:positionH>
              <wp:positionV relativeFrom="page">
                <wp:posOffset>9925050</wp:posOffset>
              </wp:positionV>
              <wp:extent cx="283210" cy="165735"/>
              <wp:effectExtent l="0" t="0" r="0" b="0"/>
              <wp:wrapNone/>
              <wp:docPr id="80" name="Поле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5A8" w:rsidRDefault="00C465A8">
                          <w:pPr>
                            <w:spacing w:line="245" w:lineRule="exact"/>
                            <w:rPr>
                              <w:rFonts w:ascii="Calibri"/>
                            </w:rPr>
                          </w:pPr>
                          <w:r>
                            <w:fldChar w:fldCharType="begin"/>
                          </w:r>
                          <w:r>
                            <w:rPr>
                              <w:rFonts w:ascii="Calibri"/>
                            </w:rPr>
                            <w:instrText xml:space="preserve"> PAGE </w:instrText>
                          </w:r>
                          <w:r>
                            <w:fldChar w:fldCharType="separate"/>
                          </w:r>
                          <w:r w:rsidR="00C037E6">
                            <w:rPr>
                              <w:rFonts w:ascii="Calibri"/>
                              <w:noProof/>
                            </w:rPr>
                            <w:t>187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0" o:spid="_x0000_s1040" type="#_x0000_t202" style="position:absolute;margin-left:535.9pt;margin-top:781.5pt;width:22.3pt;height:13.0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HGvwIAALI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" filled="f" stroked="f">
              <v:textbox inset="0,0,0,0">
                <w:txbxContent>
                  <w:p w:rsidR="00C465A8" w:rsidRDefault="00C465A8">
                    <w:pPr>
                      <w:spacing w:line="245" w:lineRule="exact"/>
                      <w:rPr>
                        <w:rFonts w:ascii="Calibri"/>
                      </w:rPr>
                    </w:pPr>
                    <w:r>
                      <w:fldChar w:fldCharType="begin"/>
                    </w:r>
                    <w:r>
                      <w:rPr>
                        <w:rFonts w:ascii="Calibri"/>
                      </w:rPr>
                      <w:instrText xml:space="preserve"> PAGE </w:instrText>
                    </w:r>
                    <w:r>
                      <w:fldChar w:fldCharType="separate"/>
                    </w:r>
                    <w:r w:rsidR="00C037E6">
                      <w:rPr>
                        <w:rFonts w:ascii="Calibri"/>
                        <w:noProof/>
                      </w:rPr>
                      <w:t>187</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6"/>
      </w:rPr>
    </w:pPr>
    <w:r>
      <w:rPr>
        <w:noProof/>
        <w:lang w:eastAsia="ru-RU"/>
      </w:rPr>
      <mc:AlternateContent>
        <mc:Choice Requires="wps">
          <w:drawing>
            <wp:anchor distT="0" distB="0" distL="114300" distR="114300" simplePos="0" relativeHeight="251694592" behindDoc="1" locked="0" layoutInCell="1" allowOverlap="1" wp14:anchorId="689F0453" wp14:editId="3775E029">
              <wp:simplePos x="0" y="0"/>
              <wp:positionH relativeFrom="page">
                <wp:posOffset>6805930</wp:posOffset>
              </wp:positionH>
              <wp:positionV relativeFrom="page">
                <wp:posOffset>9925050</wp:posOffset>
              </wp:positionV>
              <wp:extent cx="283210" cy="167640"/>
              <wp:effectExtent l="0" t="0" r="0" b="0"/>
              <wp:wrapNone/>
              <wp:docPr id="87" name="Поле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5A8" w:rsidRDefault="00C465A8">
                          <w:pPr>
                            <w:spacing w:line="245" w:lineRule="exact"/>
                            <w:rPr>
                              <w:rFonts w:ascii="Calibri"/>
                            </w:rPr>
                          </w:pPr>
                          <w:r>
                            <w:fldChar w:fldCharType="begin"/>
                          </w:r>
                          <w:r>
                            <w:rPr>
                              <w:rFonts w:ascii="Calibri"/>
                            </w:rPr>
                            <w:instrText xml:space="preserve"> PAGE </w:instrText>
                          </w:r>
                          <w:r>
                            <w:fldChar w:fldCharType="separate"/>
                          </w:r>
                          <w:r w:rsidR="00C037E6">
                            <w:rPr>
                              <w:rFonts w:ascii="Calibri"/>
                              <w:noProof/>
                            </w:rPr>
                            <w:t>197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7" o:spid="_x0000_s1041" type="#_x0000_t202" style="position:absolute;margin-left:535.9pt;margin-top:781.5pt;width:22.3pt;height:13.2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" filled="f" stroked="f">
              <v:textbox inset="0,0,0,0">
                <w:txbxContent>
                  <w:p w:rsidR="00C465A8" w:rsidRDefault="00C465A8">
                    <w:pPr>
                      <w:spacing w:line="245" w:lineRule="exact"/>
                      <w:rPr>
                        <w:rFonts w:ascii="Calibri"/>
                      </w:rPr>
                    </w:pPr>
                    <w:r>
                      <w:fldChar w:fldCharType="begin"/>
                    </w:r>
                    <w:r>
                      <w:rPr>
                        <w:rFonts w:ascii="Calibri"/>
                      </w:rPr>
                      <w:instrText xml:space="preserve"> PAGE </w:instrText>
                    </w:r>
                    <w:r>
                      <w:fldChar w:fldCharType="separate"/>
                    </w:r>
                    <w:r w:rsidR="00C037E6">
                      <w:rPr>
                        <w:rFonts w:ascii="Calibri"/>
                        <w:noProof/>
                      </w:rPr>
                      <w:t>197</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6"/>
      </w:rPr>
    </w:pPr>
    <w:r>
      <w:rPr>
        <w:noProof/>
        <w:lang w:eastAsia="ru-RU"/>
      </w:rPr>
      <mc:AlternateContent>
        <mc:Choice Requires="wps">
          <w:drawing>
            <wp:anchor distT="0" distB="0" distL="114300" distR="114300" simplePos="0" relativeHeight="251696640" behindDoc="1" locked="0" layoutInCell="1" allowOverlap="1" wp14:anchorId="2F9902D2" wp14:editId="1C0DFAAC">
              <wp:simplePos x="0" y="0"/>
              <wp:positionH relativeFrom="page">
                <wp:posOffset>6805930</wp:posOffset>
              </wp:positionH>
              <wp:positionV relativeFrom="page">
                <wp:posOffset>9925050</wp:posOffset>
              </wp:positionV>
              <wp:extent cx="283210" cy="167640"/>
              <wp:effectExtent l="0" t="0" r="0" b="0"/>
              <wp:wrapNone/>
              <wp:docPr id="88" name="Поле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5A8" w:rsidRDefault="00C465A8">
                          <w:pPr>
                            <w:spacing w:line="245" w:lineRule="exact"/>
                            <w:rPr>
                              <w:rFonts w:ascii="Calibri"/>
                            </w:rPr>
                          </w:pPr>
                          <w:r>
                            <w:fldChar w:fldCharType="begin"/>
                          </w:r>
                          <w:r>
                            <w:rPr>
                              <w:rFonts w:ascii="Calibri"/>
                            </w:rPr>
                            <w:instrText xml:space="preserve"> PAGE </w:instrText>
                          </w:r>
                          <w:r>
                            <w:fldChar w:fldCharType="separate"/>
                          </w:r>
                          <w:r w:rsidR="00C037E6">
                            <w:rPr>
                              <w:rFonts w:ascii="Calibri"/>
                              <w:noProof/>
                            </w:rPr>
                            <w:t>231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8" o:spid="_x0000_s1042" type="#_x0000_t202" style="position:absolute;margin-left:535.9pt;margin-top:781.5pt;width:22.3pt;height:13.2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" filled="f" stroked="f">
              <v:textbox inset="0,0,0,0">
                <w:txbxContent>
                  <w:p w:rsidR="00C465A8" w:rsidRDefault="00C465A8">
                    <w:pPr>
                      <w:spacing w:line="245" w:lineRule="exact"/>
                      <w:rPr>
                        <w:rFonts w:ascii="Calibri"/>
                      </w:rPr>
                    </w:pPr>
                    <w:r>
                      <w:fldChar w:fldCharType="begin"/>
                    </w:r>
                    <w:r>
                      <w:rPr>
                        <w:rFonts w:ascii="Calibri"/>
                      </w:rPr>
                      <w:instrText xml:space="preserve"> PAGE </w:instrText>
                    </w:r>
                    <w:r>
                      <w:fldChar w:fldCharType="separate"/>
                    </w:r>
                    <w:r w:rsidR="00C037E6">
                      <w:rPr>
                        <w:rFonts w:ascii="Calibri"/>
                        <w:noProof/>
                      </w:rPr>
                      <w:t>231</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6"/>
      </w:rPr>
    </w:pPr>
    <w:r>
      <w:rPr>
        <w:noProof/>
        <w:lang w:eastAsia="ru-RU"/>
      </w:rPr>
      <mc:AlternateContent>
        <mc:Choice Requires="wps">
          <w:drawing>
            <wp:anchor distT="0" distB="0" distL="114300" distR="114300" simplePos="0" relativeHeight="251676160" behindDoc="1" locked="0" layoutInCell="1" allowOverlap="1" wp14:anchorId="48ED0F5D" wp14:editId="4973308F">
              <wp:simplePos x="0" y="0"/>
              <wp:positionH relativeFrom="page">
                <wp:posOffset>6805930</wp:posOffset>
              </wp:positionH>
              <wp:positionV relativeFrom="page">
                <wp:posOffset>9925050</wp:posOffset>
              </wp:positionV>
              <wp:extent cx="283210" cy="167640"/>
              <wp:effectExtent l="0" t="0" r="0" b="0"/>
              <wp:wrapNone/>
              <wp:docPr id="81"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5A8" w:rsidRDefault="00C465A8">
                          <w:pPr>
                            <w:spacing w:line="245" w:lineRule="exact"/>
                            <w:rPr>
                              <w:rFonts w:ascii="Calibri"/>
                            </w:rPr>
                          </w:pPr>
                          <w:r>
                            <w:fldChar w:fldCharType="begin"/>
                          </w:r>
                          <w:r>
                            <w:rPr>
                              <w:rFonts w:ascii="Calibri"/>
                            </w:rPr>
                            <w:instrText xml:space="preserve"> PAGE </w:instrText>
                          </w:r>
                          <w:r>
                            <w:fldChar w:fldCharType="separate"/>
                          </w:r>
                          <w:r w:rsidR="008C1AAE">
                            <w:rPr>
                              <w:rFonts w:ascii="Calibri"/>
                              <w:noProof/>
                            </w:rPr>
                            <w:t>235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1" o:spid="_x0000_s1043" type="#_x0000_t202" style="position:absolute;margin-left:535.9pt;margin-top:781.5pt;width:22.3pt;height:13.2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" filled="f" stroked="f">
              <v:textbox inset="0,0,0,0">
                <w:txbxContent>
                  <w:p w:rsidR="00C465A8" w:rsidRDefault="00C465A8">
                    <w:pPr>
                      <w:spacing w:line="245" w:lineRule="exact"/>
                      <w:rPr>
                        <w:rFonts w:ascii="Calibri"/>
                      </w:rPr>
                    </w:pPr>
                    <w:r>
                      <w:fldChar w:fldCharType="begin"/>
                    </w:r>
                    <w:r>
                      <w:rPr>
                        <w:rFonts w:ascii="Calibri"/>
                      </w:rPr>
                      <w:instrText xml:space="preserve"> PAGE </w:instrText>
                    </w:r>
                    <w:r>
                      <w:fldChar w:fldCharType="separate"/>
                    </w:r>
                    <w:r w:rsidR="008C1AAE">
                      <w:rPr>
                        <w:rFonts w:ascii="Calibri"/>
                        <w:noProof/>
                      </w:rPr>
                      <w:t>235</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1314131"/>
      <w:docPartObj>
        <w:docPartGallery w:val="Page Numbers (Bottom of Page)"/>
        <w:docPartUnique/>
      </w:docPartObj>
    </w:sdtPr>
    <w:sdtContent>
      <w:p w:rsidR="00C465A8" w:rsidRDefault="00C465A8">
        <w:pPr>
          <w:pStyle w:val="afff0"/>
          <w:jc w:val="right"/>
        </w:pPr>
        <w:r>
          <w:fldChar w:fldCharType="begin"/>
        </w:r>
        <w:r>
          <w:instrText>PAGE   \* MERGEFORMAT</w:instrText>
        </w:r>
        <w:r>
          <w:fldChar w:fldCharType="separate"/>
        </w:r>
        <w:r w:rsidR="00C037E6">
          <w:rPr>
            <w:noProof/>
          </w:rPr>
          <w:t>309</w:t>
        </w:r>
        <w:r>
          <w:fldChar w:fldCharType="end"/>
        </w:r>
      </w:p>
    </w:sdtContent>
  </w:sdt>
  <w:p w:rsidR="00C465A8" w:rsidRDefault="00C465A8">
    <w:pPr>
      <w:pStyle w:val="aff5"/>
      <w:spacing w:line="12" w:lineRule="auto"/>
      <w:ind w:left="0" w:firstLine="709"/>
      <w:jc w:val="left"/>
      <w:rPr>
        <w:sz w:val="1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14"/>
      </w:rPr>
    </w:pPr>
    <w:r>
      <w:rPr>
        <w:noProof/>
        <w:lang w:eastAsia="ru-RU"/>
      </w:rPr>
      <mc:AlternateContent>
        <mc:Choice Requires="wps">
          <w:drawing>
            <wp:anchor distT="0" distB="0" distL="114300" distR="114300" simplePos="0" relativeHeight="251679232" behindDoc="1" locked="0" layoutInCell="1" allowOverlap="1" wp14:anchorId="375C68DC" wp14:editId="6F2F9E67">
              <wp:simplePos x="0" y="0"/>
              <wp:positionH relativeFrom="page">
                <wp:posOffset>6805930</wp:posOffset>
              </wp:positionH>
              <wp:positionV relativeFrom="page">
                <wp:posOffset>9925050</wp:posOffset>
              </wp:positionV>
              <wp:extent cx="283210" cy="165735"/>
              <wp:effectExtent l="0" t="0" r="0" b="0"/>
              <wp:wrapNone/>
              <wp:docPr id="82" name="Поле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5A8" w:rsidRDefault="00C465A8">
                          <w:pPr>
                            <w:spacing w:line="245" w:lineRule="exact"/>
                            <w:rPr>
                              <w:rFonts w:ascii="Calibri"/>
                            </w:rPr>
                          </w:pPr>
                          <w:r>
                            <w:fldChar w:fldCharType="begin"/>
                          </w:r>
                          <w:r>
                            <w:rPr>
                              <w:rFonts w:ascii="Calibri"/>
                            </w:rPr>
                            <w:instrText xml:space="preserve"> PAGE </w:instrText>
                          </w:r>
                          <w:r>
                            <w:fldChar w:fldCharType="separate"/>
                          </w:r>
                          <w:r w:rsidR="00C037E6">
                            <w:rPr>
                              <w:rFonts w:ascii="Calibri"/>
                              <w:noProof/>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2" o:spid="_x0000_s1030" type="#_x0000_t202" style="position:absolute;margin-left:535.9pt;margin-top:781.5pt;width:22.3pt;height:13.0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" filled="f" stroked="f">
              <v:textbox inset="0,0,0,0">
                <w:txbxContent>
                  <w:p w:rsidR="00C465A8" w:rsidRDefault="00C465A8">
                    <w:pPr>
                      <w:spacing w:line="245" w:lineRule="exact"/>
                      <w:rPr>
                        <w:rFonts w:ascii="Calibri"/>
                      </w:rPr>
                    </w:pPr>
                    <w:r>
                      <w:fldChar w:fldCharType="begin"/>
                    </w:r>
                    <w:r>
                      <w:rPr>
                        <w:rFonts w:ascii="Calibri"/>
                      </w:rPr>
                      <w:instrText xml:space="preserve"> PAGE </w:instrText>
                    </w:r>
                    <w:r>
                      <w:fldChar w:fldCharType="separate"/>
                    </w:r>
                    <w:r w:rsidR="00C037E6">
                      <w:rPr>
                        <w:rFonts w:ascii="Calibri"/>
                        <w:noProof/>
                      </w:rPr>
                      <w:t>93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14"/>
      </w:rPr>
    </w:pPr>
    <w:r>
      <w:rPr>
        <w:noProof/>
        <w:lang w:eastAsia="ru-RU"/>
      </w:rPr>
      <mc:AlternateContent>
        <mc:Choice Requires="wps">
          <w:drawing>
            <wp:anchor distT="0" distB="0" distL="114300" distR="114300" simplePos="0" relativeHeight="251681280" behindDoc="1" locked="0" layoutInCell="1" allowOverlap="1" wp14:anchorId="2B68A044" wp14:editId="67D91CFA">
              <wp:simplePos x="0" y="0"/>
              <wp:positionH relativeFrom="page">
                <wp:posOffset>6805930</wp:posOffset>
              </wp:positionH>
              <wp:positionV relativeFrom="page">
                <wp:posOffset>9925050</wp:posOffset>
              </wp:positionV>
              <wp:extent cx="283210" cy="165735"/>
              <wp:effectExtent l="0" t="0" r="0" b="0"/>
              <wp:wrapNone/>
              <wp:docPr id="83" name="Поле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5A8" w:rsidRDefault="00C465A8">
                          <w:pPr>
                            <w:spacing w:line="245" w:lineRule="exact"/>
                            <w:rPr>
                              <w:rFonts w:ascii="Calibri"/>
                            </w:rPr>
                          </w:pPr>
                          <w:r>
                            <w:fldChar w:fldCharType="begin"/>
                          </w:r>
                          <w:r>
                            <w:rPr>
                              <w:rFonts w:ascii="Calibri"/>
                            </w:rPr>
                            <w:instrText xml:space="preserve"> PAGE </w:instrText>
                          </w:r>
                          <w:r>
                            <w:fldChar w:fldCharType="separate"/>
                          </w:r>
                          <w:r w:rsidR="008C1AAE">
                            <w:rPr>
                              <w:rFonts w:ascii="Calibri"/>
                              <w:noProof/>
                            </w:rPr>
                            <w:t>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3" o:spid="_x0000_s1031" type="#_x0000_t202" style="position:absolute;margin-left:535.9pt;margin-top:781.5pt;width:22.3pt;height:13.0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" filled="f" stroked="f">
              <v:textbox inset="0,0,0,0">
                <w:txbxContent>
                  <w:p w:rsidR="00C465A8" w:rsidRDefault="00C465A8">
                    <w:pPr>
                      <w:spacing w:line="245" w:lineRule="exact"/>
                      <w:rPr>
                        <w:rFonts w:ascii="Calibri"/>
                      </w:rPr>
                    </w:pPr>
                    <w:r>
                      <w:fldChar w:fldCharType="begin"/>
                    </w:r>
                    <w:r>
                      <w:rPr>
                        <w:rFonts w:ascii="Calibri"/>
                      </w:rPr>
                      <w:instrText xml:space="preserve"> PAGE </w:instrText>
                    </w:r>
                    <w:r>
                      <w:fldChar w:fldCharType="separate"/>
                    </w:r>
                    <w:r w:rsidR="008C1AAE">
                      <w:rPr>
                        <w:rFonts w:ascii="Calibri"/>
                        <w:noProof/>
                      </w:rPr>
                      <w:t>95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14"/>
      </w:rPr>
    </w:pPr>
    <w:r>
      <w:rPr>
        <w:noProof/>
        <w:lang w:eastAsia="ru-RU"/>
      </w:rPr>
      <mc:AlternateContent>
        <mc:Choice Requires="wps">
          <w:drawing>
            <wp:anchor distT="0" distB="0" distL="114300" distR="114300" simplePos="0" relativeHeight="251683328" behindDoc="1" locked="0" layoutInCell="1" allowOverlap="1" wp14:anchorId="5CEC7516" wp14:editId="7654AA5A">
              <wp:simplePos x="0" y="0"/>
              <wp:positionH relativeFrom="page">
                <wp:posOffset>6805930</wp:posOffset>
              </wp:positionH>
              <wp:positionV relativeFrom="page">
                <wp:posOffset>9925050</wp:posOffset>
              </wp:positionV>
              <wp:extent cx="283210" cy="165735"/>
              <wp:effectExtent l="0" t="0" r="0" b="0"/>
              <wp:wrapNone/>
              <wp:docPr id="84" name="Поле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5A8" w:rsidRDefault="00C465A8">
                          <w:pPr>
                            <w:spacing w:line="245" w:lineRule="exact"/>
                            <w:rPr>
                              <w:rFonts w:ascii="Calibri"/>
                            </w:rPr>
                          </w:pPr>
                          <w:r>
                            <w:fldChar w:fldCharType="begin"/>
                          </w:r>
                          <w:r>
                            <w:rPr>
                              <w:rFonts w:ascii="Calibri"/>
                            </w:rPr>
                            <w:instrText xml:space="preserve"> PAGE </w:instrText>
                          </w:r>
                          <w:r>
                            <w:fldChar w:fldCharType="separate"/>
                          </w:r>
                          <w:r w:rsidR="008C1AAE">
                            <w:rPr>
                              <w:rFonts w:ascii="Calibri"/>
                              <w:noProof/>
                            </w:rPr>
                            <w:t>125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4" o:spid="_x0000_s1032" type="#_x0000_t202" style="position:absolute;margin-left:535.9pt;margin-top:781.5pt;width:22.3pt;height:13.0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" filled="f" stroked="f">
              <v:textbox inset="0,0,0,0">
                <w:txbxContent>
                  <w:p w:rsidR="00C465A8" w:rsidRDefault="00C465A8">
                    <w:pPr>
                      <w:spacing w:line="245" w:lineRule="exact"/>
                      <w:rPr>
                        <w:rFonts w:ascii="Calibri"/>
                      </w:rPr>
                    </w:pPr>
                    <w:r>
                      <w:fldChar w:fldCharType="begin"/>
                    </w:r>
                    <w:r>
                      <w:rPr>
                        <w:rFonts w:ascii="Calibri"/>
                      </w:rPr>
                      <w:instrText xml:space="preserve"> PAGE </w:instrText>
                    </w:r>
                    <w:r>
                      <w:fldChar w:fldCharType="separate"/>
                    </w:r>
                    <w:r w:rsidR="008C1AAE">
                      <w:rPr>
                        <w:rFonts w:ascii="Calibri"/>
                        <w:noProof/>
                      </w:rPr>
                      <w:t>125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20"/>
      </w:rPr>
    </w:pPr>
    <w:r>
      <w:rPr>
        <w:noProof/>
        <w:lang w:eastAsia="ru-RU"/>
      </w:rPr>
      <mc:AlternateContent>
        <mc:Choice Requires="wps">
          <w:drawing>
            <wp:anchor distT="0" distB="0" distL="114300" distR="114300" simplePos="0" relativeHeight="251685376" behindDoc="1" locked="0" layoutInCell="1" allowOverlap="1" wp14:anchorId="47691D88" wp14:editId="269ECAB1">
              <wp:simplePos x="0" y="0"/>
              <wp:positionH relativeFrom="page">
                <wp:posOffset>6805930</wp:posOffset>
              </wp:positionH>
              <wp:positionV relativeFrom="page">
                <wp:posOffset>9925050</wp:posOffset>
              </wp:positionV>
              <wp:extent cx="295910" cy="165735"/>
              <wp:effectExtent l="0" t="4445" r="3810" b="1270"/>
              <wp:wrapNone/>
              <wp:docPr id="66"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5A8" w:rsidRDefault="00C465A8">
                          <w:pPr>
                            <w:spacing w:line="245" w:lineRule="exact"/>
                            <w:rPr>
                              <w:rFonts w:ascii="Calibri"/>
                            </w:rPr>
                          </w:pPr>
                          <w:r>
                            <w:fldChar w:fldCharType="begin"/>
                          </w:r>
                          <w:r>
                            <w:rPr>
                              <w:rFonts w:ascii="Calibri"/>
                            </w:rPr>
                            <w:instrText xml:space="preserve"> PAGE </w:instrText>
                          </w:r>
                          <w:r>
                            <w:fldChar w:fldCharType="separate"/>
                          </w:r>
                          <w:r w:rsidR="00C037E6">
                            <w:rPr>
                              <w:rFonts w:ascii="Calibri"/>
                              <w:noProof/>
                            </w:rPr>
                            <w:t>15</w:t>
                          </w:r>
                          <w:r>
                            <w:fldChar w:fldCharType="end"/>
                          </w:r>
                          <w:r>
                            <w:rPr>
                              <w:rFonts w:ascii="Calibri"/>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6" o:spid="_x0000_s1033" type="#_x0000_t202" style="position:absolute;margin-left:535.9pt;margin-top:781.5pt;width:23.3pt;height:13.0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" filled="f" stroked="f">
              <v:textbox inset="0,0,0,0">
                <w:txbxContent>
                  <w:p w:rsidR="00C465A8" w:rsidRDefault="00C465A8">
                    <w:pPr>
                      <w:spacing w:line="245" w:lineRule="exact"/>
                      <w:rPr>
                        <w:rFonts w:ascii="Calibri"/>
                      </w:rPr>
                    </w:pPr>
                    <w:r>
                      <w:fldChar w:fldCharType="begin"/>
                    </w:r>
                    <w:r>
                      <w:rPr>
                        <w:rFonts w:ascii="Calibri"/>
                      </w:rPr>
                      <w:instrText xml:space="preserve"> PAGE </w:instrText>
                    </w:r>
                    <w:r>
                      <w:fldChar w:fldCharType="separate"/>
                    </w:r>
                    <w:r w:rsidR="00C037E6">
                      <w:rPr>
                        <w:rFonts w:ascii="Calibri"/>
                        <w:noProof/>
                      </w:rPr>
                      <w:t>15</w:t>
                    </w:r>
                    <w:r>
                      <w:fldChar w:fldCharType="end"/>
                    </w:r>
                    <w:r>
                      <w:rPr>
                        <w:rFonts w:ascii="Calibri"/>
                      </w:rPr>
                      <w:t>9</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A8" w:rsidRDefault="00C465A8">
    <w:pPr>
      <w:pStyle w:val="aff5"/>
      <w:spacing w:line="14" w:lineRule="auto"/>
      <w:ind w:left="0"/>
      <w:jc w:val="left"/>
      <w:rPr>
        <w:sz w:val="20"/>
      </w:rPr>
    </w:pPr>
    <w:r>
      <w:rPr>
        <w:noProof/>
        <w:lang w:eastAsia="ru-RU"/>
      </w:rPr>
      <mc:AlternateContent>
        <mc:Choice Requires="wps">
          <w:drawing>
            <wp:anchor distT="0" distB="0" distL="114300" distR="114300" simplePos="0" relativeHeight="251686400" behindDoc="1" locked="0" layoutInCell="1" allowOverlap="1" wp14:anchorId="6AA2615B" wp14:editId="727DCF8D">
              <wp:simplePos x="0" y="0"/>
              <wp:positionH relativeFrom="page">
                <wp:posOffset>6831330</wp:posOffset>
              </wp:positionH>
              <wp:positionV relativeFrom="page">
                <wp:posOffset>9925050</wp:posOffset>
              </wp:positionV>
              <wp:extent cx="232410" cy="165735"/>
              <wp:effectExtent l="1905" t="4445" r="3810" b="1270"/>
              <wp:wrapNone/>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5A8" w:rsidRDefault="00C465A8">
                          <w:pPr>
                            <w:spacing w:line="245" w:lineRule="exact"/>
                            <w:rPr>
                              <w:rFonts w:ascii="Calibri"/>
                            </w:rPr>
                          </w:pPr>
                          <w:r>
                            <w:rPr>
                              <w:rFonts w:ascii="Calibri"/>
                            </w:rPr>
                            <w:t>160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5" o:spid="_x0000_s1034" type="#_x0000_t202" style="position:absolute;margin-left:537.9pt;margin-top:781.5pt;width:18.3pt;height:13.0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" filled="f" stroked="f">
              <v:textbox inset="0,0,0,0">
                <w:txbxContent>
                  <w:p w:rsidR="00C465A8" w:rsidRDefault="00C465A8">
                    <w:pPr>
                      <w:spacing w:line="245" w:lineRule="exact"/>
                      <w:rPr>
                        <w:rFonts w:ascii="Calibri"/>
                      </w:rPr>
                    </w:pPr>
                    <w:r>
                      <w:rPr>
                        <w:rFonts w:ascii="Calibri"/>
                      </w:rPr>
                      <w:t>160</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44D" w:rsidRDefault="00A3744D">
      <w:r>
        <w:separator/>
      </w:r>
    </w:p>
  </w:footnote>
  <w:footnote w:type="continuationSeparator" w:id="0">
    <w:p w:rsidR="00A3744D" w:rsidRDefault="00A374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AE"/>
    <w:multiLevelType w:val="multilevel"/>
    <w:tmpl w:val="000000AE"/>
    <w:name w:val="WW8Num1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AF"/>
    <w:multiLevelType w:val="multilevel"/>
    <w:tmpl w:val="000000AF"/>
    <w:name w:val="WW8Num175"/>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B3"/>
    <w:multiLevelType w:val="multilevel"/>
    <w:tmpl w:val="000000B3"/>
    <w:name w:val="WW8Num179"/>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20882"/>
    <w:multiLevelType w:val="hybridMultilevel"/>
    <w:tmpl w:val="3468F25C"/>
    <w:lvl w:ilvl="0" w:tplc="7224628E">
      <w:start w:val="1"/>
      <w:numFmt w:val="decimal"/>
      <w:lvlText w:val="%1)"/>
      <w:lvlJc w:val="left"/>
      <w:pPr>
        <w:ind w:left="1545" w:hanging="286"/>
      </w:pPr>
      <w:rPr>
        <w:rFonts w:ascii="Times New Roman" w:eastAsia="Times New Roman" w:hAnsi="Times New Roman" w:cs="Times New Roman" w:hint="default"/>
        <w:color w:val="221F1F"/>
        <w:spacing w:val="0"/>
        <w:w w:val="105"/>
        <w:sz w:val="20"/>
        <w:szCs w:val="20"/>
        <w:lang w:val="ru-RU" w:eastAsia="en-US" w:bidi="ar-SA"/>
      </w:rPr>
    </w:lvl>
    <w:lvl w:ilvl="1" w:tplc="7A128B78">
      <w:numFmt w:val="bullet"/>
      <w:lvlText w:val="•"/>
      <w:lvlJc w:val="left"/>
      <w:pPr>
        <w:ind w:left="2488" w:hanging="286"/>
      </w:pPr>
      <w:rPr>
        <w:rFonts w:hint="default"/>
        <w:lang w:val="ru-RU" w:eastAsia="en-US" w:bidi="ar-SA"/>
      </w:rPr>
    </w:lvl>
    <w:lvl w:ilvl="2" w:tplc="E73224B2">
      <w:numFmt w:val="bullet"/>
      <w:lvlText w:val="•"/>
      <w:lvlJc w:val="left"/>
      <w:pPr>
        <w:ind w:left="3437" w:hanging="286"/>
      </w:pPr>
      <w:rPr>
        <w:rFonts w:hint="default"/>
        <w:lang w:val="ru-RU" w:eastAsia="en-US" w:bidi="ar-SA"/>
      </w:rPr>
    </w:lvl>
    <w:lvl w:ilvl="3" w:tplc="0592FBC8">
      <w:numFmt w:val="bullet"/>
      <w:lvlText w:val="•"/>
      <w:lvlJc w:val="left"/>
      <w:pPr>
        <w:ind w:left="4385" w:hanging="286"/>
      </w:pPr>
      <w:rPr>
        <w:rFonts w:hint="default"/>
        <w:lang w:val="ru-RU" w:eastAsia="en-US" w:bidi="ar-SA"/>
      </w:rPr>
    </w:lvl>
    <w:lvl w:ilvl="4" w:tplc="B6BCC060">
      <w:numFmt w:val="bullet"/>
      <w:lvlText w:val="•"/>
      <w:lvlJc w:val="left"/>
      <w:pPr>
        <w:ind w:left="5334" w:hanging="286"/>
      </w:pPr>
      <w:rPr>
        <w:rFonts w:hint="default"/>
        <w:lang w:val="ru-RU" w:eastAsia="en-US" w:bidi="ar-SA"/>
      </w:rPr>
    </w:lvl>
    <w:lvl w:ilvl="5" w:tplc="C4966C1A">
      <w:numFmt w:val="bullet"/>
      <w:lvlText w:val="•"/>
      <w:lvlJc w:val="left"/>
      <w:pPr>
        <w:ind w:left="6283" w:hanging="286"/>
      </w:pPr>
      <w:rPr>
        <w:rFonts w:hint="default"/>
        <w:lang w:val="ru-RU" w:eastAsia="en-US" w:bidi="ar-SA"/>
      </w:rPr>
    </w:lvl>
    <w:lvl w:ilvl="6" w:tplc="AA668326">
      <w:numFmt w:val="bullet"/>
      <w:lvlText w:val="•"/>
      <w:lvlJc w:val="left"/>
      <w:pPr>
        <w:ind w:left="7231" w:hanging="286"/>
      </w:pPr>
      <w:rPr>
        <w:rFonts w:hint="default"/>
        <w:lang w:val="ru-RU" w:eastAsia="en-US" w:bidi="ar-SA"/>
      </w:rPr>
    </w:lvl>
    <w:lvl w:ilvl="7" w:tplc="D136B000">
      <w:numFmt w:val="bullet"/>
      <w:lvlText w:val="•"/>
      <w:lvlJc w:val="left"/>
      <w:pPr>
        <w:ind w:left="8180" w:hanging="286"/>
      </w:pPr>
      <w:rPr>
        <w:rFonts w:hint="default"/>
        <w:lang w:val="ru-RU" w:eastAsia="en-US" w:bidi="ar-SA"/>
      </w:rPr>
    </w:lvl>
    <w:lvl w:ilvl="8" w:tplc="9850D6B4">
      <w:numFmt w:val="bullet"/>
      <w:lvlText w:val="•"/>
      <w:lvlJc w:val="left"/>
      <w:pPr>
        <w:ind w:left="9129" w:hanging="286"/>
      </w:pPr>
      <w:rPr>
        <w:rFonts w:hint="default"/>
        <w:lang w:val="ru-RU" w:eastAsia="en-US" w:bidi="ar-SA"/>
      </w:rPr>
    </w:lvl>
  </w:abstractNum>
  <w:abstractNum w:abstractNumId="4">
    <w:nsid w:val="002D5FEE"/>
    <w:multiLevelType w:val="hybridMultilevel"/>
    <w:tmpl w:val="0B18EAC8"/>
    <w:lvl w:ilvl="0" w:tplc="BDF61FF2">
      <w:start w:val="1"/>
      <w:numFmt w:val="decimal"/>
      <w:lvlText w:val="%1."/>
      <w:lvlJc w:val="left"/>
      <w:pPr>
        <w:ind w:left="1848" w:hanging="284"/>
      </w:pPr>
      <w:rPr>
        <w:rFonts w:ascii="Times New Roman" w:eastAsia="Times New Roman" w:hAnsi="Times New Roman" w:cs="Times New Roman" w:hint="default"/>
        <w:color w:val="221F1F"/>
        <w:spacing w:val="0"/>
        <w:w w:val="99"/>
        <w:sz w:val="20"/>
        <w:szCs w:val="20"/>
        <w:lang w:val="ru-RU" w:eastAsia="en-US" w:bidi="ar-SA"/>
      </w:rPr>
    </w:lvl>
    <w:lvl w:ilvl="1" w:tplc="08A87650">
      <w:start w:val="1"/>
      <w:numFmt w:val="decimal"/>
      <w:lvlText w:val="%2)"/>
      <w:lvlJc w:val="left"/>
      <w:pPr>
        <w:ind w:left="2134" w:hanging="286"/>
      </w:pPr>
      <w:rPr>
        <w:rFonts w:ascii="Times New Roman" w:eastAsia="Times New Roman" w:hAnsi="Times New Roman" w:cs="Times New Roman" w:hint="default"/>
        <w:color w:val="221F1F"/>
        <w:spacing w:val="0"/>
        <w:w w:val="84"/>
        <w:position w:val="1"/>
        <w:sz w:val="20"/>
        <w:szCs w:val="20"/>
        <w:lang w:val="ru-RU" w:eastAsia="en-US" w:bidi="ar-SA"/>
      </w:rPr>
    </w:lvl>
    <w:lvl w:ilvl="2" w:tplc="587E5762">
      <w:numFmt w:val="bullet"/>
      <w:lvlText w:val="•"/>
      <w:lvlJc w:val="left"/>
      <w:pPr>
        <w:ind w:left="3176" w:hanging="286"/>
      </w:pPr>
      <w:rPr>
        <w:rFonts w:hint="default"/>
        <w:lang w:val="ru-RU" w:eastAsia="en-US" w:bidi="ar-SA"/>
      </w:rPr>
    </w:lvl>
    <w:lvl w:ilvl="3" w:tplc="BD74B152">
      <w:numFmt w:val="bullet"/>
      <w:lvlText w:val="•"/>
      <w:lvlJc w:val="left"/>
      <w:pPr>
        <w:ind w:left="4213" w:hanging="286"/>
      </w:pPr>
      <w:rPr>
        <w:rFonts w:hint="default"/>
        <w:lang w:val="ru-RU" w:eastAsia="en-US" w:bidi="ar-SA"/>
      </w:rPr>
    </w:lvl>
    <w:lvl w:ilvl="4" w:tplc="49B4E85E">
      <w:numFmt w:val="bullet"/>
      <w:lvlText w:val="•"/>
      <w:lvlJc w:val="left"/>
      <w:pPr>
        <w:ind w:left="5250" w:hanging="286"/>
      </w:pPr>
      <w:rPr>
        <w:rFonts w:hint="default"/>
        <w:lang w:val="ru-RU" w:eastAsia="en-US" w:bidi="ar-SA"/>
      </w:rPr>
    </w:lvl>
    <w:lvl w:ilvl="5" w:tplc="0CAA5C0A">
      <w:numFmt w:val="bullet"/>
      <w:lvlText w:val="•"/>
      <w:lvlJc w:val="left"/>
      <w:pPr>
        <w:ind w:left="6287" w:hanging="286"/>
      </w:pPr>
      <w:rPr>
        <w:rFonts w:hint="default"/>
        <w:lang w:val="ru-RU" w:eastAsia="en-US" w:bidi="ar-SA"/>
      </w:rPr>
    </w:lvl>
    <w:lvl w:ilvl="6" w:tplc="41D4BE8A">
      <w:numFmt w:val="bullet"/>
      <w:lvlText w:val="•"/>
      <w:lvlJc w:val="left"/>
      <w:pPr>
        <w:ind w:left="7324" w:hanging="286"/>
      </w:pPr>
      <w:rPr>
        <w:rFonts w:hint="default"/>
        <w:lang w:val="ru-RU" w:eastAsia="en-US" w:bidi="ar-SA"/>
      </w:rPr>
    </w:lvl>
    <w:lvl w:ilvl="7" w:tplc="5C22FC16">
      <w:numFmt w:val="bullet"/>
      <w:lvlText w:val="•"/>
      <w:lvlJc w:val="left"/>
      <w:pPr>
        <w:ind w:left="8360" w:hanging="286"/>
      </w:pPr>
      <w:rPr>
        <w:rFonts w:hint="default"/>
        <w:lang w:val="ru-RU" w:eastAsia="en-US" w:bidi="ar-SA"/>
      </w:rPr>
    </w:lvl>
    <w:lvl w:ilvl="8" w:tplc="9278B278">
      <w:numFmt w:val="bullet"/>
      <w:lvlText w:val="•"/>
      <w:lvlJc w:val="left"/>
      <w:pPr>
        <w:ind w:left="9397" w:hanging="286"/>
      </w:pPr>
      <w:rPr>
        <w:rFonts w:hint="default"/>
        <w:lang w:val="ru-RU" w:eastAsia="en-US" w:bidi="ar-SA"/>
      </w:rPr>
    </w:lvl>
  </w:abstractNum>
  <w:abstractNum w:abstractNumId="5">
    <w:nsid w:val="00335D9E"/>
    <w:multiLevelType w:val="hybridMultilevel"/>
    <w:tmpl w:val="94920D24"/>
    <w:lvl w:ilvl="0" w:tplc="75BC1C02">
      <w:start w:val="1"/>
      <w:numFmt w:val="decimal"/>
      <w:lvlText w:val="%1)"/>
      <w:lvlJc w:val="left"/>
      <w:pPr>
        <w:ind w:left="1401" w:hanging="281"/>
      </w:pPr>
      <w:rPr>
        <w:rFonts w:ascii="Times New Roman" w:eastAsia="Times New Roman" w:hAnsi="Times New Roman" w:cs="Times New Roman" w:hint="default"/>
        <w:color w:val="221F1F"/>
        <w:spacing w:val="0"/>
        <w:w w:val="105"/>
        <w:sz w:val="20"/>
        <w:szCs w:val="20"/>
        <w:lang w:val="ru-RU" w:eastAsia="en-US" w:bidi="ar-SA"/>
      </w:rPr>
    </w:lvl>
    <w:lvl w:ilvl="1" w:tplc="007E2844">
      <w:numFmt w:val="bullet"/>
      <w:lvlText w:val="•"/>
      <w:lvlJc w:val="left"/>
      <w:pPr>
        <w:ind w:left="2362" w:hanging="281"/>
      </w:pPr>
      <w:rPr>
        <w:rFonts w:hint="default"/>
        <w:lang w:val="ru-RU" w:eastAsia="en-US" w:bidi="ar-SA"/>
      </w:rPr>
    </w:lvl>
    <w:lvl w:ilvl="2" w:tplc="3E98A44A">
      <w:numFmt w:val="bullet"/>
      <w:lvlText w:val="•"/>
      <w:lvlJc w:val="left"/>
      <w:pPr>
        <w:ind w:left="3325" w:hanging="281"/>
      </w:pPr>
      <w:rPr>
        <w:rFonts w:hint="default"/>
        <w:lang w:val="ru-RU" w:eastAsia="en-US" w:bidi="ar-SA"/>
      </w:rPr>
    </w:lvl>
    <w:lvl w:ilvl="3" w:tplc="179E622A">
      <w:numFmt w:val="bullet"/>
      <w:lvlText w:val="•"/>
      <w:lvlJc w:val="left"/>
      <w:pPr>
        <w:ind w:left="4287" w:hanging="281"/>
      </w:pPr>
      <w:rPr>
        <w:rFonts w:hint="default"/>
        <w:lang w:val="ru-RU" w:eastAsia="en-US" w:bidi="ar-SA"/>
      </w:rPr>
    </w:lvl>
    <w:lvl w:ilvl="4" w:tplc="62582450">
      <w:numFmt w:val="bullet"/>
      <w:lvlText w:val="•"/>
      <w:lvlJc w:val="left"/>
      <w:pPr>
        <w:ind w:left="5250" w:hanging="281"/>
      </w:pPr>
      <w:rPr>
        <w:rFonts w:hint="default"/>
        <w:lang w:val="ru-RU" w:eastAsia="en-US" w:bidi="ar-SA"/>
      </w:rPr>
    </w:lvl>
    <w:lvl w:ilvl="5" w:tplc="52FC034C">
      <w:numFmt w:val="bullet"/>
      <w:lvlText w:val="•"/>
      <w:lvlJc w:val="left"/>
      <w:pPr>
        <w:ind w:left="6213" w:hanging="281"/>
      </w:pPr>
      <w:rPr>
        <w:rFonts w:hint="default"/>
        <w:lang w:val="ru-RU" w:eastAsia="en-US" w:bidi="ar-SA"/>
      </w:rPr>
    </w:lvl>
    <w:lvl w:ilvl="6" w:tplc="C3E4B466">
      <w:numFmt w:val="bullet"/>
      <w:lvlText w:val="•"/>
      <w:lvlJc w:val="left"/>
      <w:pPr>
        <w:ind w:left="7175" w:hanging="281"/>
      </w:pPr>
      <w:rPr>
        <w:rFonts w:hint="default"/>
        <w:lang w:val="ru-RU" w:eastAsia="en-US" w:bidi="ar-SA"/>
      </w:rPr>
    </w:lvl>
    <w:lvl w:ilvl="7" w:tplc="1C427B10">
      <w:numFmt w:val="bullet"/>
      <w:lvlText w:val="•"/>
      <w:lvlJc w:val="left"/>
      <w:pPr>
        <w:ind w:left="8138" w:hanging="281"/>
      </w:pPr>
      <w:rPr>
        <w:rFonts w:hint="default"/>
        <w:lang w:val="ru-RU" w:eastAsia="en-US" w:bidi="ar-SA"/>
      </w:rPr>
    </w:lvl>
    <w:lvl w:ilvl="8" w:tplc="97540330">
      <w:numFmt w:val="bullet"/>
      <w:lvlText w:val="•"/>
      <w:lvlJc w:val="left"/>
      <w:pPr>
        <w:ind w:left="9101" w:hanging="281"/>
      </w:pPr>
      <w:rPr>
        <w:rFonts w:hint="default"/>
        <w:lang w:val="ru-RU" w:eastAsia="en-US" w:bidi="ar-SA"/>
      </w:rPr>
    </w:lvl>
  </w:abstractNum>
  <w:abstractNum w:abstractNumId="6">
    <w:nsid w:val="00574225"/>
    <w:multiLevelType w:val="hybridMultilevel"/>
    <w:tmpl w:val="6ACEEDE2"/>
    <w:lvl w:ilvl="0" w:tplc="80745C60">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64CC4692">
      <w:numFmt w:val="bullet"/>
      <w:lvlText w:val="•"/>
      <w:lvlJc w:val="left"/>
      <w:pPr>
        <w:ind w:left="2803" w:hanging="284"/>
      </w:pPr>
      <w:rPr>
        <w:rFonts w:hint="default"/>
        <w:lang w:val="ru-RU" w:eastAsia="en-US" w:bidi="ar-SA"/>
      </w:rPr>
    </w:lvl>
    <w:lvl w:ilvl="2" w:tplc="A7D877FE">
      <w:numFmt w:val="bullet"/>
      <w:lvlText w:val="•"/>
      <w:lvlJc w:val="left"/>
      <w:pPr>
        <w:ind w:left="3766" w:hanging="284"/>
      </w:pPr>
      <w:rPr>
        <w:rFonts w:hint="default"/>
        <w:lang w:val="ru-RU" w:eastAsia="en-US" w:bidi="ar-SA"/>
      </w:rPr>
    </w:lvl>
    <w:lvl w:ilvl="3" w:tplc="E8BC0296">
      <w:numFmt w:val="bullet"/>
      <w:lvlText w:val="•"/>
      <w:lvlJc w:val="left"/>
      <w:pPr>
        <w:ind w:left="4729" w:hanging="284"/>
      </w:pPr>
      <w:rPr>
        <w:rFonts w:hint="default"/>
        <w:lang w:val="ru-RU" w:eastAsia="en-US" w:bidi="ar-SA"/>
      </w:rPr>
    </w:lvl>
    <w:lvl w:ilvl="4" w:tplc="845E79A6">
      <w:numFmt w:val="bullet"/>
      <w:lvlText w:val="•"/>
      <w:lvlJc w:val="left"/>
      <w:pPr>
        <w:ind w:left="5692" w:hanging="284"/>
      </w:pPr>
      <w:rPr>
        <w:rFonts w:hint="default"/>
        <w:lang w:val="ru-RU" w:eastAsia="en-US" w:bidi="ar-SA"/>
      </w:rPr>
    </w:lvl>
    <w:lvl w:ilvl="5" w:tplc="32C4F992">
      <w:numFmt w:val="bullet"/>
      <w:lvlText w:val="•"/>
      <w:lvlJc w:val="left"/>
      <w:pPr>
        <w:ind w:left="6655" w:hanging="284"/>
      </w:pPr>
      <w:rPr>
        <w:rFonts w:hint="default"/>
        <w:lang w:val="ru-RU" w:eastAsia="en-US" w:bidi="ar-SA"/>
      </w:rPr>
    </w:lvl>
    <w:lvl w:ilvl="6" w:tplc="07DCD460">
      <w:numFmt w:val="bullet"/>
      <w:lvlText w:val="•"/>
      <w:lvlJc w:val="left"/>
      <w:pPr>
        <w:ind w:left="7618" w:hanging="284"/>
      </w:pPr>
      <w:rPr>
        <w:rFonts w:hint="default"/>
        <w:lang w:val="ru-RU" w:eastAsia="en-US" w:bidi="ar-SA"/>
      </w:rPr>
    </w:lvl>
    <w:lvl w:ilvl="7" w:tplc="2418FEB8">
      <w:numFmt w:val="bullet"/>
      <w:lvlText w:val="•"/>
      <w:lvlJc w:val="left"/>
      <w:pPr>
        <w:ind w:left="8581" w:hanging="284"/>
      </w:pPr>
      <w:rPr>
        <w:rFonts w:hint="default"/>
        <w:lang w:val="ru-RU" w:eastAsia="en-US" w:bidi="ar-SA"/>
      </w:rPr>
    </w:lvl>
    <w:lvl w:ilvl="8" w:tplc="5D4A41CC">
      <w:numFmt w:val="bullet"/>
      <w:lvlText w:val="•"/>
      <w:lvlJc w:val="left"/>
      <w:pPr>
        <w:ind w:left="9544" w:hanging="284"/>
      </w:pPr>
      <w:rPr>
        <w:rFonts w:hint="default"/>
        <w:lang w:val="ru-RU" w:eastAsia="en-US" w:bidi="ar-SA"/>
      </w:rPr>
    </w:lvl>
  </w:abstractNum>
  <w:abstractNum w:abstractNumId="7">
    <w:nsid w:val="010F53BD"/>
    <w:multiLevelType w:val="hybridMultilevel"/>
    <w:tmpl w:val="6B029504"/>
    <w:lvl w:ilvl="0" w:tplc="48CE9F3A">
      <w:start w:val="1"/>
      <w:numFmt w:val="decimal"/>
      <w:lvlText w:val="%1."/>
      <w:lvlJc w:val="left"/>
      <w:pPr>
        <w:ind w:left="1891" w:hanging="327"/>
      </w:pPr>
      <w:rPr>
        <w:rFonts w:ascii="Times New Roman" w:eastAsia="Times New Roman" w:hAnsi="Times New Roman" w:cs="Times New Roman" w:hint="default"/>
        <w:w w:val="102"/>
        <w:sz w:val="20"/>
        <w:szCs w:val="20"/>
        <w:lang w:val="ru-RU" w:eastAsia="en-US" w:bidi="ar-SA"/>
      </w:rPr>
    </w:lvl>
    <w:lvl w:ilvl="1" w:tplc="FB626DFC">
      <w:numFmt w:val="bullet"/>
      <w:lvlText w:val="•"/>
      <w:lvlJc w:val="left"/>
      <w:pPr>
        <w:ind w:left="2857" w:hanging="327"/>
      </w:pPr>
      <w:rPr>
        <w:rFonts w:hint="default"/>
        <w:lang w:val="ru-RU" w:eastAsia="en-US" w:bidi="ar-SA"/>
      </w:rPr>
    </w:lvl>
    <w:lvl w:ilvl="2" w:tplc="E990FDF4">
      <w:numFmt w:val="bullet"/>
      <w:lvlText w:val="•"/>
      <w:lvlJc w:val="left"/>
      <w:pPr>
        <w:ind w:left="3814" w:hanging="327"/>
      </w:pPr>
      <w:rPr>
        <w:rFonts w:hint="default"/>
        <w:lang w:val="ru-RU" w:eastAsia="en-US" w:bidi="ar-SA"/>
      </w:rPr>
    </w:lvl>
    <w:lvl w:ilvl="3" w:tplc="32CE65B8">
      <w:numFmt w:val="bullet"/>
      <w:lvlText w:val="•"/>
      <w:lvlJc w:val="left"/>
      <w:pPr>
        <w:ind w:left="4771" w:hanging="327"/>
      </w:pPr>
      <w:rPr>
        <w:rFonts w:hint="default"/>
        <w:lang w:val="ru-RU" w:eastAsia="en-US" w:bidi="ar-SA"/>
      </w:rPr>
    </w:lvl>
    <w:lvl w:ilvl="4" w:tplc="C24EB838">
      <w:numFmt w:val="bullet"/>
      <w:lvlText w:val="•"/>
      <w:lvlJc w:val="left"/>
      <w:pPr>
        <w:ind w:left="5728" w:hanging="327"/>
      </w:pPr>
      <w:rPr>
        <w:rFonts w:hint="default"/>
        <w:lang w:val="ru-RU" w:eastAsia="en-US" w:bidi="ar-SA"/>
      </w:rPr>
    </w:lvl>
    <w:lvl w:ilvl="5" w:tplc="C668153A">
      <w:numFmt w:val="bullet"/>
      <w:lvlText w:val="•"/>
      <w:lvlJc w:val="left"/>
      <w:pPr>
        <w:ind w:left="6685" w:hanging="327"/>
      </w:pPr>
      <w:rPr>
        <w:rFonts w:hint="default"/>
        <w:lang w:val="ru-RU" w:eastAsia="en-US" w:bidi="ar-SA"/>
      </w:rPr>
    </w:lvl>
    <w:lvl w:ilvl="6" w:tplc="BAE6BD0A">
      <w:numFmt w:val="bullet"/>
      <w:lvlText w:val="•"/>
      <w:lvlJc w:val="left"/>
      <w:pPr>
        <w:ind w:left="7642" w:hanging="327"/>
      </w:pPr>
      <w:rPr>
        <w:rFonts w:hint="default"/>
        <w:lang w:val="ru-RU" w:eastAsia="en-US" w:bidi="ar-SA"/>
      </w:rPr>
    </w:lvl>
    <w:lvl w:ilvl="7" w:tplc="ADB81BB4">
      <w:numFmt w:val="bullet"/>
      <w:lvlText w:val="•"/>
      <w:lvlJc w:val="left"/>
      <w:pPr>
        <w:ind w:left="8599" w:hanging="327"/>
      </w:pPr>
      <w:rPr>
        <w:rFonts w:hint="default"/>
        <w:lang w:val="ru-RU" w:eastAsia="en-US" w:bidi="ar-SA"/>
      </w:rPr>
    </w:lvl>
    <w:lvl w:ilvl="8" w:tplc="4650BCCA">
      <w:numFmt w:val="bullet"/>
      <w:lvlText w:val="•"/>
      <w:lvlJc w:val="left"/>
      <w:pPr>
        <w:ind w:left="9556" w:hanging="327"/>
      </w:pPr>
      <w:rPr>
        <w:rFonts w:hint="default"/>
        <w:lang w:val="ru-RU" w:eastAsia="en-US" w:bidi="ar-SA"/>
      </w:rPr>
    </w:lvl>
  </w:abstractNum>
  <w:abstractNum w:abstractNumId="8">
    <w:nsid w:val="016E0751"/>
    <w:multiLevelType w:val="hybridMultilevel"/>
    <w:tmpl w:val="BB8A3956"/>
    <w:lvl w:ilvl="0" w:tplc="167AA450">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12047FAC">
      <w:numFmt w:val="bullet"/>
      <w:lvlText w:val="•"/>
      <w:lvlJc w:val="left"/>
      <w:pPr>
        <w:ind w:left="2803" w:hanging="284"/>
      </w:pPr>
      <w:rPr>
        <w:rFonts w:hint="default"/>
        <w:lang w:val="ru-RU" w:eastAsia="en-US" w:bidi="ar-SA"/>
      </w:rPr>
    </w:lvl>
    <w:lvl w:ilvl="2" w:tplc="757209E8">
      <w:numFmt w:val="bullet"/>
      <w:lvlText w:val="•"/>
      <w:lvlJc w:val="left"/>
      <w:pPr>
        <w:ind w:left="3766" w:hanging="284"/>
      </w:pPr>
      <w:rPr>
        <w:rFonts w:hint="default"/>
        <w:lang w:val="ru-RU" w:eastAsia="en-US" w:bidi="ar-SA"/>
      </w:rPr>
    </w:lvl>
    <w:lvl w:ilvl="3" w:tplc="5F7802EE">
      <w:numFmt w:val="bullet"/>
      <w:lvlText w:val="•"/>
      <w:lvlJc w:val="left"/>
      <w:pPr>
        <w:ind w:left="4729" w:hanging="284"/>
      </w:pPr>
      <w:rPr>
        <w:rFonts w:hint="default"/>
        <w:lang w:val="ru-RU" w:eastAsia="en-US" w:bidi="ar-SA"/>
      </w:rPr>
    </w:lvl>
    <w:lvl w:ilvl="4" w:tplc="D916E42E">
      <w:numFmt w:val="bullet"/>
      <w:lvlText w:val="•"/>
      <w:lvlJc w:val="left"/>
      <w:pPr>
        <w:ind w:left="5692" w:hanging="284"/>
      </w:pPr>
      <w:rPr>
        <w:rFonts w:hint="default"/>
        <w:lang w:val="ru-RU" w:eastAsia="en-US" w:bidi="ar-SA"/>
      </w:rPr>
    </w:lvl>
    <w:lvl w:ilvl="5" w:tplc="6F322F36">
      <w:numFmt w:val="bullet"/>
      <w:lvlText w:val="•"/>
      <w:lvlJc w:val="left"/>
      <w:pPr>
        <w:ind w:left="6655" w:hanging="284"/>
      </w:pPr>
      <w:rPr>
        <w:rFonts w:hint="default"/>
        <w:lang w:val="ru-RU" w:eastAsia="en-US" w:bidi="ar-SA"/>
      </w:rPr>
    </w:lvl>
    <w:lvl w:ilvl="6" w:tplc="BB82DE30">
      <w:numFmt w:val="bullet"/>
      <w:lvlText w:val="•"/>
      <w:lvlJc w:val="left"/>
      <w:pPr>
        <w:ind w:left="7618" w:hanging="284"/>
      </w:pPr>
      <w:rPr>
        <w:rFonts w:hint="default"/>
        <w:lang w:val="ru-RU" w:eastAsia="en-US" w:bidi="ar-SA"/>
      </w:rPr>
    </w:lvl>
    <w:lvl w:ilvl="7" w:tplc="71A0849A">
      <w:numFmt w:val="bullet"/>
      <w:lvlText w:val="•"/>
      <w:lvlJc w:val="left"/>
      <w:pPr>
        <w:ind w:left="8581" w:hanging="284"/>
      </w:pPr>
      <w:rPr>
        <w:rFonts w:hint="default"/>
        <w:lang w:val="ru-RU" w:eastAsia="en-US" w:bidi="ar-SA"/>
      </w:rPr>
    </w:lvl>
    <w:lvl w:ilvl="8" w:tplc="839C6F58">
      <w:numFmt w:val="bullet"/>
      <w:lvlText w:val="•"/>
      <w:lvlJc w:val="left"/>
      <w:pPr>
        <w:ind w:left="9544" w:hanging="284"/>
      </w:pPr>
      <w:rPr>
        <w:rFonts w:hint="default"/>
        <w:lang w:val="ru-RU" w:eastAsia="en-US" w:bidi="ar-SA"/>
      </w:rPr>
    </w:lvl>
  </w:abstractNum>
  <w:abstractNum w:abstractNumId="9">
    <w:nsid w:val="019F5D57"/>
    <w:multiLevelType w:val="hybridMultilevel"/>
    <w:tmpl w:val="28AC9E06"/>
    <w:lvl w:ilvl="0" w:tplc="C7B02128">
      <w:start w:val="1"/>
      <w:numFmt w:val="decimal"/>
      <w:lvlText w:val="%1)"/>
      <w:lvlJc w:val="left"/>
      <w:pPr>
        <w:ind w:left="1259" w:hanging="286"/>
      </w:pPr>
      <w:rPr>
        <w:rFonts w:ascii="Times New Roman" w:eastAsia="Times New Roman" w:hAnsi="Times New Roman" w:cs="Times New Roman" w:hint="default"/>
        <w:color w:val="221F1F"/>
        <w:spacing w:val="0"/>
        <w:w w:val="105"/>
        <w:sz w:val="20"/>
        <w:szCs w:val="20"/>
        <w:lang w:val="ru-RU" w:eastAsia="en-US" w:bidi="ar-SA"/>
      </w:rPr>
    </w:lvl>
    <w:lvl w:ilvl="1" w:tplc="3F4C9E38">
      <w:numFmt w:val="bullet"/>
      <w:lvlText w:val="•"/>
      <w:lvlJc w:val="left"/>
      <w:pPr>
        <w:ind w:left="2236" w:hanging="286"/>
      </w:pPr>
      <w:rPr>
        <w:rFonts w:hint="default"/>
        <w:lang w:val="ru-RU" w:eastAsia="en-US" w:bidi="ar-SA"/>
      </w:rPr>
    </w:lvl>
    <w:lvl w:ilvl="2" w:tplc="7AAA5D7E">
      <w:numFmt w:val="bullet"/>
      <w:lvlText w:val="•"/>
      <w:lvlJc w:val="left"/>
      <w:pPr>
        <w:ind w:left="3213" w:hanging="286"/>
      </w:pPr>
      <w:rPr>
        <w:rFonts w:hint="default"/>
        <w:lang w:val="ru-RU" w:eastAsia="en-US" w:bidi="ar-SA"/>
      </w:rPr>
    </w:lvl>
    <w:lvl w:ilvl="3" w:tplc="46F6CD96">
      <w:numFmt w:val="bullet"/>
      <w:lvlText w:val="•"/>
      <w:lvlJc w:val="left"/>
      <w:pPr>
        <w:ind w:left="4189" w:hanging="286"/>
      </w:pPr>
      <w:rPr>
        <w:rFonts w:hint="default"/>
        <w:lang w:val="ru-RU" w:eastAsia="en-US" w:bidi="ar-SA"/>
      </w:rPr>
    </w:lvl>
    <w:lvl w:ilvl="4" w:tplc="8ED60AF4">
      <w:numFmt w:val="bullet"/>
      <w:lvlText w:val="•"/>
      <w:lvlJc w:val="left"/>
      <w:pPr>
        <w:ind w:left="5166" w:hanging="286"/>
      </w:pPr>
      <w:rPr>
        <w:rFonts w:hint="default"/>
        <w:lang w:val="ru-RU" w:eastAsia="en-US" w:bidi="ar-SA"/>
      </w:rPr>
    </w:lvl>
    <w:lvl w:ilvl="5" w:tplc="76260274">
      <w:numFmt w:val="bullet"/>
      <w:lvlText w:val="•"/>
      <w:lvlJc w:val="left"/>
      <w:pPr>
        <w:ind w:left="6143" w:hanging="286"/>
      </w:pPr>
      <w:rPr>
        <w:rFonts w:hint="default"/>
        <w:lang w:val="ru-RU" w:eastAsia="en-US" w:bidi="ar-SA"/>
      </w:rPr>
    </w:lvl>
    <w:lvl w:ilvl="6" w:tplc="9A923AC8">
      <w:numFmt w:val="bullet"/>
      <w:lvlText w:val="•"/>
      <w:lvlJc w:val="left"/>
      <w:pPr>
        <w:ind w:left="7119" w:hanging="286"/>
      </w:pPr>
      <w:rPr>
        <w:rFonts w:hint="default"/>
        <w:lang w:val="ru-RU" w:eastAsia="en-US" w:bidi="ar-SA"/>
      </w:rPr>
    </w:lvl>
    <w:lvl w:ilvl="7" w:tplc="65B2CB90">
      <w:numFmt w:val="bullet"/>
      <w:lvlText w:val="•"/>
      <w:lvlJc w:val="left"/>
      <w:pPr>
        <w:ind w:left="8096" w:hanging="286"/>
      </w:pPr>
      <w:rPr>
        <w:rFonts w:hint="default"/>
        <w:lang w:val="ru-RU" w:eastAsia="en-US" w:bidi="ar-SA"/>
      </w:rPr>
    </w:lvl>
    <w:lvl w:ilvl="8" w:tplc="0DE2F942">
      <w:numFmt w:val="bullet"/>
      <w:lvlText w:val="•"/>
      <w:lvlJc w:val="left"/>
      <w:pPr>
        <w:ind w:left="9073" w:hanging="286"/>
      </w:pPr>
      <w:rPr>
        <w:rFonts w:hint="default"/>
        <w:lang w:val="ru-RU" w:eastAsia="en-US" w:bidi="ar-SA"/>
      </w:rPr>
    </w:lvl>
  </w:abstractNum>
  <w:abstractNum w:abstractNumId="10">
    <w:nsid w:val="021916DC"/>
    <w:multiLevelType w:val="hybridMultilevel"/>
    <w:tmpl w:val="4E323072"/>
    <w:lvl w:ilvl="0" w:tplc="E6307902">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BC68530C">
      <w:numFmt w:val="bullet"/>
      <w:lvlText w:val="•"/>
      <w:lvlJc w:val="left"/>
      <w:pPr>
        <w:ind w:left="2803" w:hanging="284"/>
      </w:pPr>
      <w:rPr>
        <w:rFonts w:hint="default"/>
        <w:lang w:val="ru-RU" w:eastAsia="en-US" w:bidi="ar-SA"/>
      </w:rPr>
    </w:lvl>
    <w:lvl w:ilvl="2" w:tplc="629C8FE0">
      <w:numFmt w:val="bullet"/>
      <w:lvlText w:val="•"/>
      <w:lvlJc w:val="left"/>
      <w:pPr>
        <w:ind w:left="3766" w:hanging="284"/>
      </w:pPr>
      <w:rPr>
        <w:rFonts w:hint="default"/>
        <w:lang w:val="ru-RU" w:eastAsia="en-US" w:bidi="ar-SA"/>
      </w:rPr>
    </w:lvl>
    <w:lvl w:ilvl="3" w:tplc="F934D8A0">
      <w:numFmt w:val="bullet"/>
      <w:lvlText w:val="•"/>
      <w:lvlJc w:val="left"/>
      <w:pPr>
        <w:ind w:left="4729" w:hanging="284"/>
      </w:pPr>
      <w:rPr>
        <w:rFonts w:hint="default"/>
        <w:lang w:val="ru-RU" w:eastAsia="en-US" w:bidi="ar-SA"/>
      </w:rPr>
    </w:lvl>
    <w:lvl w:ilvl="4" w:tplc="FEBAC350">
      <w:numFmt w:val="bullet"/>
      <w:lvlText w:val="•"/>
      <w:lvlJc w:val="left"/>
      <w:pPr>
        <w:ind w:left="5692" w:hanging="284"/>
      </w:pPr>
      <w:rPr>
        <w:rFonts w:hint="default"/>
        <w:lang w:val="ru-RU" w:eastAsia="en-US" w:bidi="ar-SA"/>
      </w:rPr>
    </w:lvl>
    <w:lvl w:ilvl="5" w:tplc="81F4E610">
      <w:numFmt w:val="bullet"/>
      <w:lvlText w:val="•"/>
      <w:lvlJc w:val="left"/>
      <w:pPr>
        <w:ind w:left="6655" w:hanging="284"/>
      </w:pPr>
      <w:rPr>
        <w:rFonts w:hint="default"/>
        <w:lang w:val="ru-RU" w:eastAsia="en-US" w:bidi="ar-SA"/>
      </w:rPr>
    </w:lvl>
    <w:lvl w:ilvl="6" w:tplc="719E48C4">
      <w:numFmt w:val="bullet"/>
      <w:lvlText w:val="•"/>
      <w:lvlJc w:val="left"/>
      <w:pPr>
        <w:ind w:left="7618" w:hanging="284"/>
      </w:pPr>
      <w:rPr>
        <w:rFonts w:hint="default"/>
        <w:lang w:val="ru-RU" w:eastAsia="en-US" w:bidi="ar-SA"/>
      </w:rPr>
    </w:lvl>
    <w:lvl w:ilvl="7" w:tplc="F26CDF00">
      <w:numFmt w:val="bullet"/>
      <w:lvlText w:val="•"/>
      <w:lvlJc w:val="left"/>
      <w:pPr>
        <w:ind w:left="8581" w:hanging="284"/>
      </w:pPr>
      <w:rPr>
        <w:rFonts w:hint="default"/>
        <w:lang w:val="ru-RU" w:eastAsia="en-US" w:bidi="ar-SA"/>
      </w:rPr>
    </w:lvl>
    <w:lvl w:ilvl="8" w:tplc="BC94EF5A">
      <w:numFmt w:val="bullet"/>
      <w:lvlText w:val="•"/>
      <w:lvlJc w:val="left"/>
      <w:pPr>
        <w:ind w:left="9544" w:hanging="284"/>
      </w:pPr>
      <w:rPr>
        <w:rFonts w:hint="default"/>
        <w:lang w:val="ru-RU" w:eastAsia="en-US" w:bidi="ar-SA"/>
      </w:rPr>
    </w:lvl>
  </w:abstractNum>
  <w:abstractNum w:abstractNumId="11">
    <w:nsid w:val="0227332B"/>
    <w:multiLevelType w:val="multilevel"/>
    <w:tmpl w:val="765E8B9E"/>
    <w:lvl w:ilvl="0">
      <w:start w:val="1"/>
      <w:numFmt w:val="bullet"/>
      <w:lvlText w:val=""/>
      <w:lvlJc w:val="left"/>
      <w:pPr>
        <w:tabs>
          <w:tab w:val="num" w:pos="0"/>
        </w:tabs>
        <w:ind w:left="144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2966100"/>
    <w:multiLevelType w:val="hybridMultilevel"/>
    <w:tmpl w:val="FB627A10"/>
    <w:lvl w:ilvl="0" w:tplc="260CF9AA">
      <w:start w:val="1"/>
      <w:numFmt w:val="decimal"/>
      <w:lvlText w:val="%1)"/>
      <w:lvlJc w:val="left"/>
      <w:pPr>
        <w:ind w:left="2134" w:hanging="286"/>
      </w:pPr>
      <w:rPr>
        <w:rFonts w:ascii="Times New Roman" w:eastAsia="Times New Roman" w:hAnsi="Times New Roman" w:cs="Times New Roman" w:hint="default"/>
        <w:w w:val="99"/>
        <w:sz w:val="24"/>
        <w:szCs w:val="24"/>
        <w:lang w:val="ru-RU" w:eastAsia="en-US" w:bidi="ar-SA"/>
      </w:rPr>
    </w:lvl>
    <w:lvl w:ilvl="1" w:tplc="7DD01E16">
      <w:numFmt w:val="bullet"/>
      <w:lvlText w:val="•"/>
      <w:lvlJc w:val="left"/>
      <w:pPr>
        <w:ind w:left="3073" w:hanging="286"/>
      </w:pPr>
      <w:rPr>
        <w:rFonts w:hint="default"/>
        <w:lang w:val="ru-RU" w:eastAsia="en-US" w:bidi="ar-SA"/>
      </w:rPr>
    </w:lvl>
    <w:lvl w:ilvl="2" w:tplc="B8EE3490">
      <w:numFmt w:val="bullet"/>
      <w:lvlText w:val="•"/>
      <w:lvlJc w:val="left"/>
      <w:pPr>
        <w:ind w:left="4006" w:hanging="286"/>
      </w:pPr>
      <w:rPr>
        <w:rFonts w:hint="default"/>
        <w:lang w:val="ru-RU" w:eastAsia="en-US" w:bidi="ar-SA"/>
      </w:rPr>
    </w:lvl>
    <w:lvl w:ilvl="3" w:tplc="DA824CAC">
      <w:numFmt w:val="bullet"/>
      <w:lvlText w:val="•"/>
      <w:lvlJc w:val="left"/>
      <w:pPr>
        <w:ind w:left="4939" w:hanging="286"/>
      </w:pPr>
      <w:rPr>
        <w:rFonts w:hint="default"/>
        <w:lang w:val="ru-RU" w:eastAsia="en-US" w:bidi="ar-SA"/>
      </w:rPr>
    </w:lvl>
    <w:lvl w:ilvl="4" w:tplc="ED00E058">
      <w:numFmt w:val="bullet"/>
      <w:lvlText w:val="•"/>
      <w:lvlJc w:val="left"/>
      <w:pPr>
        <w:ind w:left="5872" w:hanging="286"/>
      </w:pPr>
      <w:rPr>
        <w:rFonts w:hint="default"/>
        <w:lang w:val="ru-RU" w:eastAsia="en-US" w:bidi="ar-SA"/>
      </w:rPr>
    </w:lvl>
    <w:lvl w:ilvl="5" w:tplc="103064F8">
      <w:numFmt w:val="bullet"/>
      <w:lvlText w:val="•"/>
      <w:lvlJc w:val="left"/>
      <w:pPr>
        <w:ind w:left="6805" w:hanging="286"/>
      </w:pPr>
      <w:rPr>
        <w:rFonts w:hint="default"/>
        <w:lang w:val="ru-RU" w:eastAsia="en-US" w:bidi="ar-SA"/>
      </w:rPr>
    </w:lvl>
    <w:lvl w:ilvl="6" w:tplc="E0325DEE">
      <w:numFmt w:val="bullet"/>
      <w:lvlText w:val="•"/>
      <w:lvlJc w:val="left"/>
      <w:pPr>
        <w:ind w:left="7738" w:hanging="286"/>
      </w:pPr>
      <w:rPr>
        <w:rFonts w:hint="default"/>
        <w:lang w:val="ru-RU" w:eastAsia="en-US" w:bidi="ar-SA"/>
      </w:rPr>
    </w:lvl>
    <w:lvl w:ilvl="7" w:tplc="E5047C82">
      <w:numFmt w:val="bullet"/>
      <w:lvlText w:val="•"/>
      <w:lvlJc w:val="left"/>
      <w:pPr>
        <w:ind w:left="8671" w:hanging="286"/>
      </w:pPr>
      <w:rPr>
        <w:rFonts w:hint="default"/>
        <w:lang w:val="ru-RU" w:eastAsia="en-US" w:bidi="ar-SA"/>
      </w:rPr>
    </w:lvl>
    <w:lvl w:ilvl="8" w:tplc="1D3AA504">
      <w:numFmt w:val="bullet"/>
      <w:lvlText w:val="•"/>
      <w:lvlJc w:val="left"/>
      <w:pPr>
        <w:ind w:left="9604" w:hanging="286"/>
      </w:pPr>
      <w:rPr>
        <w:rFonts w:hint="default"/>
        <w:lang w:val="ru-RU" w:eastAsia="en-US" w:bidi="ar-SA"/>
      </w:rPr>
    </w:lvl>
  </w:abstractNum>
  <w:abstractNum w:abstractNumId="13">
    <w:nsid w:val="02B515DC"/>
    <w:multiLevelType w:val="hybridMultilevel"/>
    <w:tmpl w:val="C0A65C46"/>
    <w:lvl w:ilvl="0" w:tplc="61EC2282">
      <w:start w:val="1"/>
      <w:numFmt w:val="decimal"/>
      <w:lvlText w:val="%1)"/>
      <w:lvlJc w:val="left"/>
      <w:pPr>
        <w:ind w:left="976" w:hanging="425"/>
      </w:pPr>
      <w:rPr>
        <w:rFonts w:ascii="Times New Roman" w:eastAsia="Times New Roman" w:hAnsi="Times New Roman" w:cs="Times New Roman" w:hint="default"/>
        <w:color w:val="221F1F"/>
        <w:spacing w:val="0"/>
        <w:w w:val="105"/>
        <w:sz w:val="20"/>
        <w:szCs w:val="20"/>
        <w:lang w:val="ru-RU" w:eastAsia="en-US" w:bidi="ar-SA"/>
      </w:rPr>
    </w:lvl>
    <w:lvl w:ilvl="1" w:tplc="1FD8E88A">
      <w:start w:val="1"/>
      <w:numFmt w:val="decimal"/>
      <w:lvlText w:val="%2)"/>
      <w:lvlJc w:val="left"/>
      <w:pPr>
        <w:ind w:left="1686" w:hanging="269"/>
      </w:pPr>
      <w:rPr>
        <w:rFonts w:ascii="Times New Roman" w:eastAsia="Times New Roman" w:hAnsi="Times New Roman" w:cs="Times New Roman" w:hint="default"/>
        <w:color w:val="221F1F"/>
        <w:spacing w:val="0"/>
        <w:w w:val="105"/>
        <w:sz w:val="20"/>
        <w:szCs w:val="20"/>
        <w:lang w:val="ru-RU" w:eastAsia="en-US" w:bidi="ar-SA"/>
      </w:rPr>
    </w:lvl>
    <w:lvl w:ilvl="2" w:tplc="A0A2109A">
      <w:numFmt w:val="bullet"/>
      <w:lvlText w:val="•"/>
      <w:lvlJc w:val="left"/>
      <w:pPr>
        <w:ind w:left="2718" w:hanging="269"/>
      </w:pPr>
      <w:rPr>
        <w:rFonts w:hint="default"/>
        <w:lang w:val="ru-RU" w:eastAsia="en-US" w:bidi="ar-SA"/>
      </w:rPr>
    </w:lvl>
    <w:lvl w:ilvl="3" w:tplc="5FA6F0BC">
      <w:numFmt w:val="bullet"/>
      <w:lvlText w:val="•"/>
      <w:lvlJc w:val="left"/>
      <w:pPr>
        <w:ind w:left="3756" w:hanging="269"/>
      </w:pPr>
      <w:rPr>
        <w:rFonts w:hint="default"/>
        <w:lang w:val="ru-RU" w:eastAsia="en-US" w:bidi="ar-SA"/>
      </w:rPr>
    </w:lvl>
    <w:lvl w:ilvl="4" w:tplc="FC562FBE">
      <w:numFmt w:val="bullet"/>
      <w:lvlText w:val="•"/>
      <w:lvlJc w:val="left"/>
      <w:pPr>
        <w:ind w:left="4795" w:hanging="269"/>
      </w:pPr>
      <w:rPr>
        <w:rFonts w:hint="default"/>
        <w:lang w:val="ru-RU" w:eastAsia="en-US" w:bidi="ar-SA"/>
      </w:rPr>
    </w:lvl>
    <w:lvl w:ilvl="5" w:tplc="DF1E2788">
      <w:numFmt w:val="bullet"/>
      <w:lvlText w:val="•"/>
      <w:lvlJc w:val="left"/>
      <w:pPr>
        <w:ind w:left="5833" w:hanging="269"/>
      </w:pPr>
      <w:rPr>
        <w:rFonts w:hint="default"/>
        <w:lang w:val="ru-RU" w:eastAsia="en-US" w:bidi="ar-SA"/>
      </w:rPr>
    </w:lvl>
    <w:lvl w:ilvl="6" w:tplc="0A42D442">
      <w:numFmt w:val="bullet"/>
      <w:lvlText w:val="•"/>
      <w:lvlJc w:val="left"/>
      <w:pPr>
        <w:ind w:left="6872" w:hanging="269"/>
      </w:pPr>
      <w:rPr>
        <w:rFonts w:hint="default"/>
        <w:lang w:val="ru-RU" w:eastAsia="en-US" w:bidi="ar-SA"/>
      </w:rPr>
    </w:lvl>
    <w:lvl w:ilvl="7" w:tplc="6CEE69EE">
      <w:numFmt w:val="bullet"/>
      <w:lvlText w:val="•"/>
      <w:lvlJc w:val="left"/>
      <w:pPr>
        <w:ind w:left="7910" w:hanging="269"/>
      </w:pPr>
      <w:rPr>
        <w:rFonts w:hint="default"/>
        <w:lang w:val="ru-RU" w:eastAsia="en-US" w:bidi="ar-SA"/>
      </w:rPr>
    </w:lvl>
    <w:lvl w:ilvl="8" w:tplc="378EB87A">
      <w:numFmt w:val="bullet"/>
      <w:lvlText w:val="•"/>
      <w:lvlJc w:val="left"/>
      <w:pPr>
        <w:ind w:left="8949" w:hanging="269"/>
      </w:pPr>
      <w:rPr>
        <w:rFonts w:hint="default"/>
        <w:lang w:val="ru-RU" w:eastAsia="en-US" w:bidi="ar-SA"/>
      </w:rPr>
    </w:lvl>
  </w:abstractNum>
  <w:abstractNum w:abstractNumId="14">
    <w:nsid w:val="02DD006C"/>
    <w:multiLevelType w:val="hybridMultilevel"/>
    <w:tmpl w:val="D96CB56E"/>
    <w:lvl w:ilvl="0" w:tplc="E5208286">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C116F0D6">
      <w:numFmt w:val="bullet"/>
      <w:lvlText w:val="•"/>
      <w:lvlJc w:val="left"/>
      <w:pPr>
        <w:ind w:left="2803" w:hanging="284"/>
      </w:pPr>
      <w:rPr>
        <w:rFonts w:hint="default"/>
        <w:lang w:val="ru-RU" w:eastAsia="en-US" w:bidi="ar-SA"/>
      </w:rPr>
    </w:lvl>
    <w:lvl w:ilvl="2" w:tplc="032CE634">
      <w:numFmt w:val="bullet"/>
      <w:lvlText w:val="•"/>
      <w:lvlJc w:val="left"/>
      <w:pPr>
        <w:ind w:left="3766" w:hanging="284"/>
      </w:pPr>
      <w:rPr>
        <w:rFonts w:hint="default"/>
        <w:lang w:val="ru-RU" w:eastAsia="en-US" w:bidi="ar-SA"/>
      </w:rPr>
    </w:lvl>
    <w:lvl w:ilvl="3" w:tplc="D6E825EA">
      <w:numFmt w:val="bullet"/>
      <w:lvlText w:val="•"/>
      <w:lvlJc w:val="left"/>
      <w:pPr>
        <w:ind w:left="4729" w:hanging="284"/>
      </w:pPr>
      <w:rPr>
        <w:rFonts w:hint="default"/>
        <w:lang w:val="ru-RU" w:eastAsia="en-US" w:bidi="ar-SA"/>
      </w:rPr>
    </w:lvl>
    <w:lvl w:ilvl="4" w:tplc="CDBE9538">
      <w:numFmt w:val="bullet"/>
      <w:lvlText w:val="•"/>
      <w:lvlJc w:val="left"/>
      <w:pPr>
        <w:ind w:left="5692" w:hanging="284"/>
      </w:pPr>
      <w:rPr>
        <w:rFonts w:hint="default"/>
        <w:lang w:val="ru-RU" w:eastAsia="en-US" w:bidi="ar-SA"/>
      </w:rPr>
    </w:lvl>
    <w:lvl w:ilvl="5" w:tplc="11F42CC2">
      <w:numFmt w:val="bullet"/>
      <w:lvlText w:val="•"/>
      <w:lvlJc w:val="left"/>
      <w:pPr>
        <w:ind w:left="6655" w:hanging="284"/>
      </w:pPr>
      <w:rPr>
        <w:rFonts w:hint="default"/>
        <w:lang w:val="ru-RU" w:eastAsia="en-US" w:bidi="ar-SA"/>
      </w:rPr>
    </w:lvl>
    <w:lvl w:ilvl="6" w:tplc="620AB07C">
      <w:numFmt w:val="bullet"/>
      <w:lvlText w:val="•"/>
      <w:lvlJc w:val="left"/>
      <w:pPr>
        <w:ind w:left="7618" w:hanging="284"/>
      </w:pPr>
      <w:rPr>
        <w:rFonts w:hint="default"/>
        <w:lang w:val="ru-RU" w:eastAsia="en-US" w:bidi="ar-SA"/>
      </w:rPr>
    </w:lvl>
    <w:lvl w:ilvl="7" w:tplc="2B000E4E">
      <w:numFmt w:val="bullet"/>
      <w:lvlText w:val="•"/>
      <w:lvlJc w:val="left"/>
      <w:pPr>
        <w:ind w:left="8581" w:hanging="284"/>
      </w:pPr>
      <w:rPr>
        <w:rFonts w:hint="default"/>
        <w:lang w:val="ru-RU" w:eastAsia="en-US" w:bidi="ar-SA"/>
      </w:rPr>
    </w:lvl>
    <w:lvl w:ilvl="8" w:tplc="360E2332">
      <w:numFmt w:val="bullet"/>
      <w:lvlText w:val="•"/>
      <w:lvlJc w:val="left"/>
      <w:pPr>
        <w:ind w:left="9544" w:hanging="284"/>
      </w:pPr>
      <w:rPr>
        <w:rFonts w:hint="default"/>
        <w:lang w:val="ru-RU" w:eastAsia="en-US" w:bidi="ar-SA"/>
      </w:rPr>
    </w:lvl>
  </w:abstractNum>
  <w:abstractNum w:abstractNumId="15">
    <w:nsid w:val="02E96097"/>
    <w:multiLevelType w:val="hybridMultilevel"/>
    <w:tmpl w:val="777AE576"/>
    <w:lvl w:ilvl="0" w:tplc="721E43C4">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4628F3C2">
      <w:numFmt w:val="bullet"/>
      <w:lvlText w:val="•"/>
      <w:lvlJc w:val="left"/>
      <w:pPr>
        <w:ind w:left="2803" w:hanging="284"/>
      </w:pPr>
      <w:rPr>
        <w:rFonts w:hint="default"/>
        <w:lang w:val="ru-RU" w:eastAsia="en-US" w:bidi="ar-SA"/>
      </w:rPr>
    </w:lvl>
    <w:lvl w:ilvl="2" w:tplc="151E85D2">
      <w:numFmt w:val="bullet"/>
      <w:lvlText w:val="•"/>
      <w:lvlJc w:val="left"/>
      <w:pPr>
        <w:ind w:left="3766" w:hanging="284"/>
      </w:pPr>
      <w:rPr>
        <w:rFonts w:hint="default"/>
        <w:lang w:val="ru-RU" w:eastAsia="en-US" w:bidi="ar-SA"/>
      </w:rPr>
    </w:lvl>
    <w:lvl w:ilvl="3" w:tplc="707A6814">
      <w:numFmt w:val="bullet"/>
      <w:lvlText w:val="•"/>
      <w:lvlJc w:val="left"/>
      <w:pPr>
        <w:ind w:left="4729" w:hanging="284"/>
      </w:pPr>
      <w:rPr>
        <w:rFonts w:hint="default"/>
        <w:lang w:val="ru-RU" w:eastAsia="en-US" w:bidi="ar-SA"/>
      </w:rPr>
    </w:lvl>
    <w:lvl w:ilvl="4" w:tplc="2FE4B780">
      <w:numFmt w:val="bullet"/>
      <w:lvlText w:val="•"/>
      <w:lvlJc w:val="left"/>
      <w:pPr>
        <w:ind w:left="5692" w:hanging="284"/>
      </w:pPr>
      <w:rPr>
        <w:rFonts w:hint="default"/>
        <w:lang w:val="ru-RU" w:eastAsia="en-US" w:bidi="ar-SA"/>
      </w:rPr>
    </w:lvl>
    <w:lvl w:ilvl="5" w:tplc="28F241A4">
      <w:numFmt w:val="bullet"/>
      <w:lvlText w:val="•"/>
      <w:lvlJc w:val="left"/>
      <w:pPr>
        <w:ind w:left="6655" w:hanging="284"/>
      </w:pPr>
      <w:rPr>
        <w:rFonts w:hint="default"/>
        <w:lang w:val="ru-RU" w:eastAsia="en-US" w:bidi="ar-SA"/>
      </w:rPr>
    </w:lvl>
    <w:lvl w:ilvl="6" w:tplc="BFDCD24A">
      <w:numFmt w:val="bullet"/>
      <w:lvlText w:val="•"/>
      <w:lvlJc w:val="left"/>
      <w:pPr>
        <w:ind w:left="7618" w:hanging="284"/>
      </w:pPr>
      <w:rPr>
        <w:rFonts w:hint="default"/>
        <w:lang w:val="ru-RU" w:eastAsia="en-US" w:bidi="ar-SA"/>
      </w:rPr>
    </w:lvl>
    <w:lvl w:ilvl="7" w:tplc="F968D53C">
      <w:numFmt w:val="bullet"/>
      <w:lvlText w:val="•"/>
      <w:lvlJc w:val="left"/>
      <w:pPr>
        <w:ind w:left="8581" w:hanging="284"/>
      </w:pPr>
      <w:rPr>
        <w:rFonts w:hint="default"/>
        <w:lang w:val="ru-RU" w:eastAsia="en-US" w:bidi="ar-SA"/>
      </w:rPr>
    </w:lvl>
    <w:lvl w:ilvl="8" w:tplc="F982A6CE">
      <w:numFmt w:val="bullet"/>
      <w:lvlText w:val="•"/>
      <w:lvlJc w:val="left"/>
      <w:pPr>
        <w:ind w:left="9544" w:hanging="284"/>
      </w:pPr>
      <w:rPr>
        <w:rFonts w:hint="default"/>
        <w:lang w:val="ru-RU" w:eastAsia="en-US" w:bidi="ar-SA"/>
      </w:rPr>
    </w:lvl>
  </w:abstractNum>
  <w:abstractNum w:abstractNumId="16">
    <w:nsid w:val="0308727B"/>
    <w:multiLevelType w:val="hybridMultilevel"/>
    <w:tmpl w:val="5C3E4042"/>
    <w:lvl w:ilvl="0" w:tplc="8006D43A">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639E04C4">
      <w:start w:val="1"/>
      <w:numFmt w:val="decimal"/>
      <w:lvlText w:val="%2."/>
      <w:lvlJc w:val="left"/>
      <w:pPr>
        <w:ind w:left="2711" w:hanging="217"/>
      </w:pPr>
      <w:rPr>
        <w:rFonts w:ascii="Times New Roman" w:eastAsia="Times New Roman" w:hAnsi="Times New Roman" w:cs="Times New Roman" w:hint="default"/>
        <w:i/>
        <w:iCs/>
        <w:w w:val="120"/>
        <w:sz w:val="22"/>
        <w:szCs w:val="22"/>
        <w:lang w:val="ru-RU" w:eastAsia="en-US" w:bidi="ar-SA"/>
      </w:rPr>
    </w:lvl>
    <w:lvl w:ilvl="2" w:tplc="124C7268">
      <w:numFmt w:val="bullet"/>
      <w:lvlText w:val="•"/>
      <w:lvlJc w:val="left"/>
      <w:pPr>
        <w:ind w:left="3692" w:hanging="217"/>
      </w:pPr>
      <w:rPr>
        <w:rFonts w:hint="default"/>
        <w:lang w:val="ru-RU" w:eastAsia="en-US" w:bidi="ar-SA"/>
      </w:rPr>
    </w:lvl>
    <w:lvl w:ilvl="3" w:tplc="8A08CCE4">
      <w:numFmt w:val="bullet"/>
      <w:lvlText w:val="•"/>
      <w:lvlJc w:val="left"/>
      <w:pPr>
        <w:ind w:left="4664" w:hanging="217"/>
      </w:pPr>
      <w:rPr>
        <w:rFonts w:hint="default"/>
        <w:lang w:val="ru-RU" w:eastAsia="en-US" w:bidi="ar-SA"/>
      </w:rPr>
    </w:lvl>
    <w:lvl w:ilvl="4" w:tplc="E2A0B436">
      <w:numFmt w:val="bullet"/>
      <w:lvlText w:val="•"/>
      <w:lvlJc w:val="left"/>
      <w:pPr>
        <w:ind w:left="5637" w:hanging="217"/>
      </w:pPr>
      <w:rPr>
        <w:rFonts w:hint="default"/>
        <w:lang w:val="ru-RU" w:eastAsia="en-US" w:bidi="ar-SA"/>
      </w:rPr>
    </w:lvl>
    <w:lvl w:ilvl="5" w:tplc="20C69FC6">
      <w:numFmt w:val="bullet"/>
      <w:lvlText w:val="•"/>
      <w:lvlJc w:val="left"/>
      <w:pPr>
        <w:ind w:left="6609" w:hanging="217"/>
      </w:pPr>
      <w:rPr>
        <w:rFonts w:hint="default"/>
        <w:lang w:val="ru-RU" w:eastAsia="en-US" w:bidi="ar-SA"/>
      </w:rPr>
    </w:lvl>
    <w:lvl w:ilvl="6" w:tplc="EBA01836">
      <w:numFmt w:val="bullet"/>
      <w:lvlText w:val="•"/>
      <w:lvlJc w:val="left"/>
      <w:pPr>
        <w:ind w:left="7581" w:hanging="217"/>
      </w:pPr>
      <w:rPr>
        <w:rFonts w:hint="default"/>
        <w:lang w:val="ru-RU" w:eastAsia="en-US" w:bidi="ar-SA"/>
      </w:rPr>
    </w:lvl>
    <w:lvl w:ilvl="7" w:tplc="141CFDC2">
      <w:numFmt w:val="bullet"/>
      <w:lvlText w:val="•"/>
      <w:lvlJc w:val="left"/>
      <w:pPr>
        <w:ind w:left="8554" w:hanging="217"/>
      </w:pPr>
      <w:rPr>
        <w:rFonts w:hint="default"/>
        <w:lang w:val="ru-RU" w:eastAsia="en-US" w:bidi="ar-SA"/>
      </w:rPr>
    </w:lvl>
    <w:lvl w:ilvl="8" w:tplc="7E04D99C">
      <w:numFmt w:val="bullet"/>
      <w:lvlText w:val="•"/>
      <w:lvlJc w:val="left"/>
      <w:pPr>
        <w:ind w:left="9526" w:hanging="217"/>
      </w:pPr>
      <w:rPr>
        <w:rFonts w:hint="default"/>
        <w:lang w:val="ru-RU" w:eastAsia="en-US" w:bidi="ar-SA"/>
      </w:rPr>
    </w:lvl>
  </w:abstractNum>
  <w:abstractNum w:abstractNumId="17">
    <w:nsid w:val="039B031D"/>
    <w:multiLevelType w:val="multilevel"/>
    <w:tmpl w:val="4B4286F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nsid w:val="03BB4639"/>
    <w:multiLevelType w:val="hybridMultilevel"/>
    <w:tmpl w:val="8A3CC076"/>
    <w:lvl w:ilvl="0" w:tplc="116E0CDA">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4DC622A8">
      <w:numFmt w:val="bullet"/>
      <w:lvlText w:val="•"/>
      <w:lvlJc w:val="left"/>
      <w:pPr>
        <w:ind w:left="2803" w:hanging="284"/>
      </w:pPr>
      <w:rPr>
        <w:rFonts w:hint="default"/>
        <w:lang w:val="ru-RU" w:eastAsia="en-US" w:bidi="ar-SA"/>
      </w:rPr>
    </w:lvl>
    <w:lvl w:ilvl="2" w:tplc="D07E2E4C">
      <w:numFmt w:val="bullet"/>
      <w:lvlText w:val="•"/>
      <w:lvlJc w:val="left"/>
      <w:pPr>
        <w:ind w:left="3766" w:hanging="284"/>
      </w:pPr>
      <w:rPr>
        <w:rFonts w:hint="default"/>
        <w:lang w:val="ru-RU" w:eastAsia="en-US" w:bidi="ar-SA"/>
      </w:rPr>
    </w:lvl>
    <w:lvl w:ilvl="3" w:tplc="85384640">
      <w:numFmt w:val="bullet"/>
      <w:lvlText w:val="•"/>
      <w:lvlJc w:val="left"/>
      <w:pPr>
        <w:ind w:left="4729" w:hanging="284"/>
      </w:pPr>
      <w:rPr>
        <w:rFonts w:hint="default"/>
        <w:lang w:val="ru-RU" w:eastAsia="en-US" w:bidi="ar-SA"/>
      </w:rPr>
    </w:lvl>
    <w:lvl w:ilvl="4" w:tplc="8FFA105A">
      <w:numFmt w:val="bullet"/>
      <w:lvlText w:val="•"/>
      <w:lvlJc w:val="left"/>
      <w:pPr>
        <w:ind w:left="5692" w:hanging="284"/>
      </w:pPr>
      <w:rPr>
        <w:rFonts w:hint="default"/>
        <w:lang w:val="ru-RU" w:eastAsia="en-US" w:bidi="ar-SA"/>
      </w:rPr>
    </w:lvl>
    <w:lvl w:ilvl="5" w:tplc="BA98F3BC">
      <w:numFmt w:val="bullet"/>
      <w:lvlText w:val="•"/>
      <w:lvlJc w:val="left"/>
      <w:pPr>
        <w:ind w:left="6655" w:hanging="284"/>
      </w:pPr>
      <w:rPr>
        <w:rFonts w:hint="default"/>
        <w:lang w:val="ru-RU" w:eastAsia="en-US" w:bidi="ar-SA"/>
      </w:rPr>
    </w:lvl>
    <w:lvl w:ilvl="6" w:tplc="298A16E8">
      <w:numFmt w:val="bullet"/>
      <w:lvlText w:val="•"/>
      <w:lvlJc w:val="left"/>
      <w:pPr>
        <w:ind w:left="7618" w:hanging="284"/>
      </w:pPr>
      <w:rPr>
        <w:rFonts w:hint="default"/>
        <w:lang w:val="ru-RU" w:eastAsia="en-US" w:bidi="ar-SA"/>
      </w:rPr>
    </w:lvl>
    <w:lvl w:ilvl="7" w:tplc="08F4CD02">
      <w:numFmt w:val="bullet"/>
      <w:lvlText w:val="•"/>
      <w:lvlJc w:val="left"/>
      <w:pPr>
        <w:ind w:left="8581" w:hanging="284"/>
      </w:pPr>
      <w:rPr>
        <w:rFonts w:hint="default"/>
        <w:lang w:val="ru-RU" w:eastAsia="en-US" w:bidi="ar-SA"/>
      </w:rPr>
    </w:lvl>
    <w:lvl w:ilvl="8" w:tplc="7FD8FBA0">
      <w:numFmt w:val="bullet"/>
      <w:lvlText w:val="•"/>
      <w:lvlJc w:val="left"/>
      <w:pPr>
        <w:ind w:left="9544" w:hanging="284"/>
      </w:pPr>
      <w:rPr>
        <w:rFonts w:hint="default"/>
        <w:lang w:val="ru-RU" w:eastAsia="en-US" w:bidi="ar-SA"/>
      </w:rPr>
    </w:lvl>
  </w:abstractNum>
  <w:abstractNum w:abstractNumId="19">
    <w:nsid w:val="03D82A18"/>
    <w:multiLevelType w:val="hybridMultilevel"/>
    <w:tmpl w:val="39E44690"/>
    <w:lvl w:ilvl="0" w:tplc="5FACCEE4">
      <w:start w:val="3"/>
      <w:numFmt w:val="decimal"/>
      <w:lvlText w:val="%1."/>
      <w:lvlJc w:val="left"/>
      <w:pPr>
        <w:ind w:left="2698" w:hanging="850"/>
      </w:pPr>
      <w:rPr>
        <w:rFonts w:ascii="Times New Roman" w:eastAsia="Times New Roman" w:hAnsi="Times New Roman" w:cs="Times New Roman" w:hint="default"/>
        <w:b/>
        <w:bCs/>
        <w:w w:val="100"/>
        <w:sz w:val="24"/>
        <w:szCs w:val="24"/>
        <w:lang w:val="ru-RU" w:eastAsia="en-US" w:bidi="ar-SA"/>
      </w:rPr>
    </w:lvl>
    <w:lvl w:ilvl="1" w:tplc="A658F958">
      <w:numFmt w:val="bullet"/>
      <w:lvlText w:val="•"/>
      <w:lvlJc w:val="left"/>
      <w:pPr>
        <w:ind w:left="3577" w:hanging="850"/>
      </w:pPr>
      <w:rPr>
        <w:rFonts w:hint="default"/>
        <w:lang w:val="ru-RU" w:eastAsia="en-US" w:bidi="ar-SA"/>
      </w:rPr>
    </w:lvl>
    <w:lvl w:ilvl="2" w:tplc="322AC85E">
      <w:numFmt w:val="bullet"/>
      <w:lvlText w:val="•"/>
      <w:lvlJc w:val="left"/>
      <w:pPr>
        <w:ind w:left="4454" w:hanging="850"/>
      </w:pPr>
      <w:rPr>
        <w:rFonts w:hint="default"/>
        <w:lang w:val="ru-RU" w:eastAsia="en-US" w:bidi="ar-SA"/>
      </w:rPr>
    </w:lvl>
    <w:lvl w:ilvl="3" w:tplc="32C28C5C">
      <w:numFmt w:val="bullet"/>
      <w:lvlText w:val="•"/>
      <w:lvlJc w:val="left"/>
      <w:pPr>
        <w:ind w:left="5331" w:hanging="850"/>
      </w:pPr>
      <w:rPr>
        <w:rFonts w:hint="default"/>
        <w:lang w:val="ru-RU" w:eastAsia="en-US" w:bidi="ar-SA"/>
      </w:rPr>
    </w:lvl>
    <w:lvl w:ilvl="4" w:tplc="12B60CE2">
      <w:numFmt w:val="bullet"/>
      <w:lvlText w:val="•"/>
      <w:lvlJc w:val="left"/>
      <w:pPr>
        <w:ind w:left="6208" w:hanging="850"/>
      </w:pPr>
      <w:rPr>
        <w:rFonts w:hint="default"/>
        <w:lang w:val="ru-RU" w:eastAsia="en-US" w:bidi="ar-SA"/>
      </w:rPr>
    </w:lvl>
    <w:lvl w:ilvl="5" w:tplc="7C3EF1BA">
      <w:numFmt w:val="bullet"/>
      <w:lvlText w:val="•"/>
      <w:lvlJc w:val="left"/>
      <w:pPr>
        <w:ind w:left="7085" w:hanging="850"/>
      </w:pPr>
      <w:rPr>
        <w:rFonts w:hint="default"/>
        <w:lang w:val="ru-RU" w:eastAsia="en-US" w:bidi="ar-SA"/>
      </w:rPr>
    </w:lvl>
    <w:lvl w:ilvl="6" w:tplc="12443D4C">
      <w:numFmt w:val="bullet"/>
      <w:lvlText w:val="•"/>
      <w:lvlJc w:val="left"/>
      <w:pPr>
        <w:ind w:left="7962" w:hanging="850"/>
      </w:pPr>
      <w:rPr>
        <w:rFonts w:hint="default"/>
        <w:lang w:val="ru-RU" w:eastAsia="en-US" w:bidi="ar-SA"/>
      </w:rPr>
    </w:lvl>
    <w:lvl w:ilvl="7" w:tplc="E17017F6">
      <w:numFmt w:val="bullet"/>
      <w:lvlText w:val="•"/>
      <w:lvlJc w:val="left"/>
      <w:pPr>
        <w:ind w:left="8839" w:hanging="850"/>
      </w:pPr>
      <w:rPr>
        <w:rFonts w:hint="default"/>
        <w:lang w:val="ru-RU" w:eastAsia="en-US" w:bidi="ar-SA"/>
      </w:rPr>
    </w:lvl>
    <w:lvl w:ilvl="8" w:tplc="87623E2E">
      <w:numFmt w:val="bullet"/>
      <w:lvlText w:val="•"/>
      <w:lvlJc w:val="left"/>
      <w:pPr>
        <w:ind w:left="9716" w:hanging="850"/>
      </w:pPr>
      <w:rPr>
        <w:rFonts w:hint="default"/>
        <w:lang w:val="ru-RU" w:eastAsia="en-US" w:bidi="ar-SA"/>
      </w:rPr>
    </w:lvl>
  </w:abstractNum>
  <w:abstractNum w:abstractNumId="20">
    <w:nsid w:val="03F340BE"/>
    <w:multiLevelType w:val="hybridMultilevel"/>
    <w:tmpl w:val="DA9AF8AA"/>
    <w:lvl w:ilvl="0" w:tplc="2E06FF74">
      <w:start w:val="1"/>
      <w:numFmt w:val="decimal"/>
      <w:lvlText w:val="%1)"/>
      <w:lvlJc w:val="left"/>
      <w:pPr>
        <w:ind w:left="1686" w:hanging="286"/>
      </w:pPr>
      <w:rPr>
        <w:rFonts w:ascii="Times New Roman" w:eastAsia="Times New Roman" w:hAnsi="Times New Roman" w:cs="Times New Roman" w:hint="default"/>
        <w:color w:val="221F1F"/>
        <w:spacing w:val="0"/>
        <w:w w:val="105"/>
        <w:sz w:val="20"/>
        <w:szCs w:val="20"/>
        <w:lang w:val="ru-RU" w:eastAsia="en-US" w:bidi="ar-SA"/>
      </w:rPr>
    </w:lvl>
    <w:lvl w:ilvl="1" w:tplc="9B9C1E8C">
      <w:numFmt w:val="bullet"/>
      <w:lvlText w:val="•"/>
      <w:lvlJc w:val="left"/>
      <w:pPr>
        <w:ind w:left="2614" w:hanging="286"/>
      </w:pPr>
      <w:rPr>
        <w:rFonts w:hint="default"/>
        <w:lang w:val="ru-RU" w:eastAsia="en-US" w:bidi="ar-SA"/>
      </w:rPr>
    </w:lvl>
    <w:lvl w:ilvl="2" w:tplc="550642FE">
      <w:numFmt w:val="bullet"/>
      <w:lvlText w:val="•"/>
      <w:lvlJc w:val="left"/>
      <w:pPr>
        <w:ind w:left="3549" w:hanging="286"/>
      </w:pPr>
      <w:rPr>
        <w:rFonts w:hint="default"/>
        <w:lang w:val="ru-RU" w:eastAsia="en-US" w:bidi="ar-SA"/>
      </w:rPr>
    </w:lvl>
    <w:lvl w:ilvl="3" w:tplc="82906980">
      <w:numFmt w:val="bullet"/>
      <w:lvlText w:val="•"/>
      <w:lvlJc w:val="left"/>
      <w:pPr>
        <w:ind w:left="4483" w:hanging="286"/>
      </w:pPr>
      <w:rPr>
        <w:rFonts w:hint="default"/>
        <w:lang w:val="ru-RU" w:eastAsia="en-US" w:bidi="ar-SA"/>
      </w:rPr>
    </w:lvl>
    <w:lvl w:ilvl="4" w:tplc="B636B50C">
      <w:numFmt w:val="bullet"/>
      <w:lvlText w:val="•"/>
      <w:lvlJc w:val="left"/>
      <w:pPr>
        <w:ind w:left="5418" w:hanging="286"/>
      </w:pPr>
      <w:rPr>
        <w:rFonts w:hint="default"/>
        <w:lang w:val="ru-RU" w:eastAsia="en-US" w:bidi="ar-SA"/>
      </w:rPr>
    </w:lvl>
    <w:lvl w:ilvl="5" w:tplc="1C122242">
      <w:numFmt w:val="bullet"/>
      <w:lvlText w:val="•"/>
      <w:lvlJc w:val="left"/>
      <w:pPr>
        <w:ind w:left="6353" w:hanging="286"/>
      </w:pPr>
      <w:rPr>
        <w:rFonts w:hint="default"/>
        <w:lang w:val="ru-RU" w:eastAsia="en-US" w:bidi="ar-SA"/>
      </w:rPr>
    </w:lvl>
    <w:lvl w:ilvl="6" w:tplc="96082F0E">
      <w:numFmt w:val="bullet"/>
      <w:lvlText w:val="•"/>
      <w:lvlJc w:val="left"/>
      <w:pPr>
        <w:ind w:left="7287" w:hanging="286"/>
      </w:pPr>
      <w:rPr>
        <w:rFonts w:hint="default"/>
        <w:lang w:val="ru-RU" w:eastAsia="en-US" w:bidi="ar-SA"/>
      </w:rPr>
    </w:lvl>
    <w:lvl w:ilvl="7" w:tplc="AA68E2FC">
      <w:numFmt w:val="bullet"/>
      <w:lvlText w:val="•"/>
      <w:lvlJc w:val="left"/>
      <w:pPr>
        <w:ind w:left="8222" w:hanging="286"/>
      </w:pPr>
      <w:rPr>
        <w:rFonts w:hint="default"/>
        <w:lang w:val="ru-RU" w:eastAsia="en-US" w:bidi="ar-SA"/>
      </w:rPr>
    </w:lvl>
    <w:lvl w:ilvl="8" w:tplc="84A061EE">
      <w:numFmt w:val="bullet"/>
      <w:lvlText w:val="•"/>
      <w:lvlJc w:val="left"/>
      <w:pPr>
        <w:ind w:left="9157" w:hanging="286"/>
      </w:pPr>
      <w:rPr>
        <w:rFonts w:hint="default"/>
        <w:lang w:val="ru-RU" w:eastAsia="en-US" w:bidi="ar-SA"/>
      </w:rPr>
    </w:lvl>
  </w:abstractNum>
  <w:abstractNum w:abstractNumId="21">
    <w:nsid w:val="04060611"/>
    <w:multiLevelType w:val="hybridMultilevel"/>
    <w:tmpl w:val="F9BE8708"/>
    <w:lvl w:ilvl="0" w:tplc="DE5C0E9E">
      <w:start w:val="1"/>
      <w:numFmt w:val="decimal"/>
      <w:lvlText w:val="%1)"/>
      <w:lvlJc w:val="left"/>
      <w:pPr>
        <w:ind w:left="1259" w:hanging="284"/>
      </w:pPr>
      <w:rPr>
        <w:rFonts w:ascii="Times New Roman" w:eastAsia="Times New Roman" w:hAnsi="Times New Roman" w:cs="Times New Roman" w:hint="default"/>
        <w:color w:val="221F1F"/>
        <w:spacing w:val="0"/>
        <w:w w:val="84"/>
        <w:sz w:val="20"/>
        <w:szCs w:val="20"/>
        <w:lang w:val="ru-RU" w:eastAsia="en-US" w:bidi="ar-SA"/>
      </w:rPr>
    </w:lvl>
    <w:lvl w:ilvl="1" w:tplc="481600DC">
      <w:numFmt w:val="bullet"/>
      <w:lvlText w:val="•"/>
      <w:lvlJc w:val="left"/>
      <w:pPr>
        <w:ind w:left="2236" w:hanging="284"/>
      </w:pPr>
      <w:rPr>
        <w:rFonts w:hint="default"/>
        <w:lang w:val="ru-RU" w:eastAsia="en-US" w:bidi="ar-SA"/>
      </w:rPr>
    </w:lvl>
    <w:lvl w:ilvl="2" w:tplc="4AB8061C">
      <w:numFmt w:val="bullet"/>
      <w:lvlText w:val="•"/>
      <w:lvlJc w:val="left"/>
      <w:pPr>
        <w:ind w:left="3213" w:hanging="284"/>
      </w:pPr>
      <w:rPr>
        <w:rFonts w:hint="default"/>
        <w:lang w:val="ru-RU" w:eastAsia="en-US" w:bidi="ar-SA"/>
      </w:rPr>
    </w:lvl>
    <w:lvl w:ilvl="3" w:tplc="A802FD78">
      <w:numFmt w:val="bullet"/>
      <w:lvlText w:val="•"/>
      <w:lvlJc w:val="left"/>
      <w:pPr>
        <w:ind w:left="4189" w:hanging="284"/>
      </w:pPr>
      <w:rPr>
        <w:rFonts w:hint="default"/>
        <w:lang w:val="ru-RU" w:eastAsia="en-US" w:bidi="ar-SA"/>
      </w:rPr>
    </w:lvl>
    <w:lvl w:ilvl="4" w:tplc="81448346">
      <w:numFmt w:val="bullet"/>
      <w:lvlText w:val="•"/>
      <w:lvlJc w:val="left"/>
      <w:pPr>
        <w:ind w:left="5166" w:hanging="284"/>
      </w:pPr>
      <w:rPr>
        <w:rFonts w:hint="default"/>
        <w:lang w:val="ru-RU" w:eastAsia="en-US" w:bidi="ar-SA"/>
      </w:rPr>
    </w:lvl>
    <w:lvl w:ilvl="5" w:tplc="B18AA8E0">
      <w:numFmt w:val="bullet"/>
      <w:lvlText w:val="•"/>
      <w:lvlJc w:val="left"/>
      <w:pPr>
        <w:ind w:left="6143" w:hanging="284"/>
      </w:pPr>
      <w:rPr>
        <w:rFonts w:hint="default"/>
        <w:lang w:val="ru-RU" w:eastAsia="en-US" w:bidi="ar-SA"/>
      </w:rPr>
    </w:lvl>
    <w:lvl w:ilvl="6" w:tplc="463E3F16">
      <w:numFmt w:val="bullet"/>
      <w:lvlText w:val="•"/>
      <w:lvlJc w:val="left"/>
      <w:pPr>
        <w:ind w:left="7119" w:hanging="284"/>
      </w:pPr>
      <w:rPr>
        <w:rFonts w:hint="default"/>
        <w:lang w:val="ru-RU" w:eastAsia="en-US" w:bidi="ar-SA"/>
      </w:rPr>
    </w:lvl>
    <w:lvl w:ilvl="7" w:tplc="A61279CA">
      <w:numFmt w:val="bullet"/>
      <w:lvlText w:val="•"/>
      <w:lvlJc w:val="left"/>
      <w:pPr>
        <w:ind w:left="8096" w:hanging="284"/>
      </w:pPr>
      <w:rPr>
        <w:rFonts w:hint="default"/>
        <w:lang w:val="ru-RU" w:eastAsia="en-US" w:bidi="ar-SA"/>
      </w:rPr>
    </w:lvl>
    <w:lvl w:ilvl="8" w:tplc="D9E60DA4">
      <w:numFmt w:val="bullet"/>
      <w:lvlText w:val="•"/>
      <w:lvlJc w:val="left"/>
      <w:pPr>
        <w:ind w:left="9073" w:hanging="284"/>
      </w:pPr>
      <w:rPr>
        <w:rFonts w:hint="default"/>
        <w:lang w:val="ru-RU" w:eastAsia="en-US" w:bidi="ar-SA"/>
      </w:rPr>
    </w:lvl>
  </w:abstractNum>
  <w:abstractNum w:abstractNumId="22">
    <w:nsid w:val="04282A67"/>
    <w:multiLevelType w:val="hybridMultilevel"/>
    <w:tmpl w:val="BDEC9416"/>
    <w:lvl w:ilvl="0" w:tplc="9F54EAE2">
      <w:start w:val="1"/>
      <w:numFmt w:val="decimal"/>
      <w:lvlText w:val="%1)"/>
      <w:lvlJc w:val="left"/>
      <w:pPr>
        <w:ind w:left="2134" w:hanging="286"/>
      </w:pPr>
      <w:rPr>
        <w:rFonts w:ascii="Times New Roman" w:eastAsia="Times New Roman" w:hAnsi="Times New Roman" w:cs="Times New Roman" w:hint="default"/>
        <w:w w:val="99"/>
        <w:sz w:val="24"/>
        <w:szCs w:val="24"/>
        <w:lang w:val="ru-RU" w:eastAsia="en-US" w:bidi="ar-SA"/>
      </w:rPr>
    </w:lvl>
    <w:lvl w:ilvl="1" w:tplc="7F02135E">
      <w:numFmt w:val="bullet"/>
      <w:lvlText w:val="•"/>
      <w:lvlJc w:val="left"/>
      <w:pPr>
        <w:ind w:left="3073" w:hanging="286"/>
      </w:pPr>
      <w:rPr>
        <w:rFonts w:hint="default"/>
        <w:lang w:val="ru-RU" w:eastAsia="en-US" w:bidi="ar-SA"/>
      </w:rPr>
    </w:lvl>
    <w:lvl w:ilvl="2" w:tplc="705AB3F4">
      <w:numFmt w:val="bullet"/>
      <w:lvlText w:val="•"/>
      <w:lvlJc w:val="left"/>
      <w:pPr>
        <w:ind w:left="4006" w:hanging="286"/>
      </w:pPr>
      <w:rPr>
        <w:rFonts w:hint="default"/>
        <w:lang w:val="ru-RU" w:eastAsia="en-US" w:bidi="ar-SA"/>
      </w:rPr>
    </w:lvl>
    <w:lvl w:ilvl="3" w:tplc="395CCBBC">
      <w:numFmt w:val="bullet"/>
      <w:lvlText w:val="•"/>
      <w:lvlJc w:val="left"/>
      <w:pPr>
        <w:ind w:left="4939" w:hanging="286"/>
      </w:pPr>
      <w:rPr>
        <w:rFonts w:hint="default"/>
        <w:lang w:val="ru-RU" w:eastAsia="en-US" w:bidi="ar-SA"/>
      </w:rPr>
    </w:lvl>
    <w:lvl w:ilvl="4" w:tplc="64EC1A9A">
      <w:numFmt w:val="bullet"/>
      <w:lvlText w:val="•"/>
      <w:lvlJc w:val="left"/>
      <w:pPr>
        <w:ind w:left="5872" w:hanging="286"/>
      </w:pPr>
      <w:rPr>
        <w:rFonts w:hint="default"/>
        <w:lang w:val="ru-RU" w:eastAsia="en-US" w:bidi="ar-SA"/>
      </w:rPr>
    </w:lvl>
    <w:lvl w:ilvl="5" w:tplc="FAD0C7F8">
      <w:numFmt w:val="bullet"/>
      <w:lvlText w:val="•"/>
      <w:lvlJc w:val="left"/>
      <w:pPr>
        <w:ind w:left="6805" w:hanging="286"/>
      </w:pPr>
      <w:rPr>
        <w:rFonts w:hint="default"/>
        <w:lang w:val="ru-RU" w:eastAsia="en-US" w:bidi="ar-SA"/>
      </w:rPr>
    </w:lvl>
    <w:lvl w:ilvl="6" w:tplc="1EAC04D4">
      <w:numFmt w:val="bullet"/>
      <w:lvlText w:val="•"/>
      <w:lvlJc w:val="left"/>
      <w:pPr>
        <w:ind w:left="7738" w:hanging="286"/>
      </w:pPr>
      <w:rPr>
        <w:rFonts w:hint="default"/>
        <w:lang w:val="ru-RU" w:eastAsia="en-US" w:bidi="ar-SA"/>
      </w:rPr>
    </w:lvl>
    <w:lvl w:ilvl="7" w:tplc="8E3E635A">
      <w:numFmt w:val="bullet"/>
      <w:lvlText w:val="•"/>
      <w:lvlJc w:val="left"/>
      <w:pPr>
        <w:ind w:left="8671" w:hanging="286"/>
      </w:pPr>
      <w:rPr>
        <w:rFonts w:hint="default"/>
        <w:lang w:val="ru-RU" w:eastAsia="en-US" w:bidi="ar-SA"/>
      </w:rPr>
    </w:lvl>
    <w:lvl w:ilvl="8" w:tplc="E4FAE088">
      <w:numFmt w:val="bullet"/>
      <w:lvlText w:val="•"/>
      <w:lvlJc w:val="left"/>
      <w:pPr>
        <w:ind w:left="9604" w:hanging="286"/>
      </w:pPr>
      <w:rPr>
        <w:rFonts w:hint="default"/>
        <w:lang w:val="ru-RU" w:eastAsia="en-US" w:bidi="ar-SA"/>
      </w:rPr>
    </w:lvl>
  </w:abstractNum>
  <w:abstractNum w:abstractNumId="23">
    <w:nsid w:val="04531624"/>
    <w:multiLevelType w:val="hybridMultilevel"/>
    <w:tmpl w:val="23282A68"/>
    <w:lvl w:ilvl="0" w:tplc="451E08F8">
      <w:start w:val="1"/>
      <w:numFmt w:val="decimal"/>
      <w:lvlText w:val="%1)"/>
      <w:lvlJc w:val="left"/>
      <w:pPr>
        <w:ind w:left="1401" w:hanging="281"/>
        <w:jc w:val="right"/>
      </w:pPr>
      <w:rPr>
        <w:rFonts w:ascii="Times New Roman" w:eastAsia="Times New Roman" w:hAnsi="Times New Roman" w:cs="Times New Roman" w:hint="default"/>
        <w:w w:val="99"/>
        <w:sz w:val="24"/>
        <w:szCs w:val="24"/>
        <w:lang w:val="ru-RU" w:eastAsia="en-US" w:bidi="ar-SA"/>
      </w:rPr>
    </w:lvl>
    <w:lvl w:ilvl="1" w:tplc="60B4325E">
      <w:numFmt w:val="bullet"/>
      <w:lvlText w:val="•"/>
      <w:lvlJc w:val="left"/>
      <w:pPr>
        <w:ind w:left="1680" w:hanging="281"/>
      </w:pPr>
      <w:rPr>
        <w:rFonts w:hint="default"/>
        <w:lang w:val="ru-RU" w:eastAsia="en-US" w:bidi="ar-SA"/>
      </w:rPr>
    </w:lvl>
    <w:lvl w:ilvl="2" w:tplc="CD02575A">
      <w:numFmt w:val="bullet"/>
      <w:lvlText w:val="•"/>
      <w:lvlJc w:val="left"/>
      <w:pPr>
        <w:ind w:left="2718" w:hanging="281"/>
      </w:pPr>
      <w:rPr>
        <w:rFonts w:hint="default"/>
        <w:lang w:val="ru-RU" w:eastAsia="en-US" w:bidi="ar-SA"/>
      </w:rPr>
    </w:lvl>
    <w:lvl w:ilvl="3" w:tplc="90FEF1BE">
      <w:numFmt w:val="bullet"/>
      <w:lvlText w:val="•"/>
      <w:lvlJc w:val="left"/>
      <w:pPr>
        <w:ind w:left="3756" w:hanging="281"/>
      </w:pPr>
      <w:rPr>
        <w:rFonts w:hint="default"/>
        <w:lang w:val="ru-RU" w:eastAsia="en-US" w:bidi="ar-SA"/>
      </w:rPr>
    </w:lvl>
    <w:lvl w:ilvl="4" w:tplc="B0DC8552">
      <w:numFmt w:val="bullet"/>
      <w:lvlText w:val="•"/>
      <w:lvlJc w:val="left"/>
      <w:pPr>
        <w:ind w:left="4795" w:hanging="281"/>
      </w:pPr>
      <w:rPr>
        <w:rFonts w:hint="default"/>
        <w:lang w:val="ru-RU" w:eastAsia="en-US" w:bidi="ar-SA"/>
      </w:rPr>
    </w:lvl>
    <w:lvl w:ilvl="5" w:tplc="4176A60E">
      <w:numFmt w:val="bullet"/>
      <w:lvlText w:val="•"/>
      <w:lvlJc w:val="left"/>
      <w:pPr>
        <w:ind w:left="5833" w:hanging="281"/>
      </w:pPr>
      <w:rPr>
        <w:rFonts w:hint="default"/>
        <w:lang w:val="ru-RU" w:eastAsia="en-US" w:bidi="ar-SA"/>
      </w:rPr>
    </w:lvl>
    <w:lvl w:ilvl="6" w:tplc="EE76DA7A">
      <w:numFmt w:val="bullet"/>
      <w:lvlText w:val="•"/>
      <w:lvlJc w:val="left"/>
      <w:pPr>
        <w:ind w:left="6872" w:hanging="281"/>
      </w:pPr>
      <w:rPr>
        <w:rFonts w:hint="default"/>
        <w:lang w:val="ru-RU" w:eastAsia="en-US" w:bidi="ar-SA"/>
      </w:rPr>
    </w:lvl>
    <w:lvl w:ilvl="7" w:tplc="040EFDA8">
      <w:numFmt w:val="bullet"/>
      <w:lvlText w:val="•"/>
      <w:lvlJc w:val="left"/>
      <w:pPr>
        <w:ind w:left="7910" w:hanging="281"/>
      </w:pPr>
      <w:rPr>
        <w:rFonts w:hint="default"/>
        <w:lang w:val="ru-RU" w:eastAsia="en-US" w:bidi="ar-SA"/>
      </w:rPr>
    </w:lvl>
    <w:lvl w:ilvl="8" w:tplc="9A380014">
      <w:numFmt w:val="bullet"/>
      <w:lvlText w:val="•"/>
      <w:lvlJc w:val="left"/>
      <w:pPr>
        <w:ind w:left="8949" w:hanging="281"/>
      </w:pPr>
      <w:rPr>
        <w:rFonts w:hint="default"/>
        <w:lang w:val="ru-RU" w:eastAsia="en-US" w:bidi="ar-SA"/>
      </w:rPr>
    </w:lvl>
  </w:abstractNum>
  <w:abstractNum w:abstractNumId="24">
    <w:nsid w:val="048102CC"/>
    <w:multiLevelType w:val="hybridMultilevel"/>
    <w:tmpl w:val="1744D534"/>
    <w:lvl w:ilvl="0" w:tplc="BCC2CF38">
      <w:start w:val="1"/>
      <w:numFmt w:val="decimal"/>
      <w:lvlText w:val="%1)"/>
      <w:lvlJc w:val="left"/>
      <w:pPr>
        <w:ind w:left="1848" w:hanging="284"/>
      </w:pPr>
      <w:rPr>
        <w:rFonts w:ascii="Times New Roman" w:eastAsia="Times New Roman" w:hAnsi="Times New Roman" w:cs="Times New Roman" w:hint="default"/>
        <w:w w:val="102"/>
        <w:sz w:val="20"/>
        <w:szCs w:val="20"/>
        <w:lang w:val="ru-RU" w:eastAsia="en-US" w:bidi="ar-SA"/>
      </w:rPr>
    </w:lvl>
    <w:lvl w:ilvl="1" w:tplc="32C07D28">
      <w:numFmt w:val="bullet"/>
      <w:lvlText w:val="•"/>
      <w:lvlJc w:val="left"/>
      <w:pPr>
        <w:ind w:left="2803" w:hanging="284"/>
      </w:pPr>
      <w:rPr>
        <w:rFonts w:hint="default"/>
        <w:lang w:val="ru-RU" w:eastAsia="en-US" w:bidi="ar-SA"/>
      </w:rPr>
    </w:lvl>
    <w:lvl w:ilvl="2" w:tplc="E40635D6">
      <w:numFmt w:val="bullet"/>
      <w:lvlText w:val="•"/>
      <w:lvlJc w:val="left"/>
      <w:pPr>
        <w:ind w:left="3766" w:hanging="284"/>
      </w:pPr>
      <w:rPr>
        <w:rFonts w:hint="default"/>
        <w:lang w:val="ru-RU" w:eastAsia="en-US" w:bidi="ar-SA"/>
      </w:rPr>
    </w:lvl>
    <w:lvl w:ilvl="3" w:tplc="C88AED98">
      <w:numFmt w:val="bullet"/>
      <w:lvlText w:val="•"/>
      <w:lvlJc w:val="left"/>
      <w:pPr>
        <w:ind w:left="4729" w:hanging="284"/>
      </w:pPr>
      <w:rPr>
        <w:rFonts w:hint="default"/>
        <w:lang w:val="ru-RU" w:eastAsia="en-US" w:bidi="ar-SA"/>
      </w:rPr>
    </w:lvl>
    <w:lvl w:ilvl="4" w:tplc="A6C2EDA4">
      <w:numFmt w:val="bullet"/>
      <w:lvlText w:val="•"/>
      <w:lvlJc w:val="left"/>
      <w:pPr>
        <w:ind w:left="5692" w:hanging="284"/>
      </w:pPr>
      <w:rPr>
        <w:rFonts w:hint="default"/>
        <w:lang w:val="ru-RU" w:eastAsia="en-US" w:bidi="ar-SA"/>
      </w:rPr>
    </w:lvl>
    <w:lvl w:ilvl="5" w:tplc="655611D4">
      <w:numFmt w:val="bullet"/>
      <w:lvlText w:val="•"/>
      <w:lvlJc w:val="left"/>
      <w:pPr>
        <w:ind w:left="6655" w:hanging="284"/>
      </w:pPr>
      <w:rPr>
        <w:rFonts w:hint="default"/>
        <w:lang w:val="ru-RU" w:eastAsia="en-US" w:bidi="ar-SA"/>
      </w:rPr>
    </w:lvl>
    <w:lvl w:ilvl="6" w:tplc="681A222C">
      <w:numFmt w:val="bullet"/>
      <w:lvlText w:val="•"/>
      <w:lvlJc w:val="left"/>
      <w:pPr>
        <w:ind w:left="7618" w:hanging="284"/>
      </w:pPr>
      <w:rPr>
        <w:rFonts w:hint="default"/>
        <w:lang w:val="ru-RU" w:eastAsia="en-US" w:bidi="ar-SA"/>
      </w:rPr>
    </w:lvl>
    <w:lvl w:ilvl="7" w:tplc="48E0196C">
      <w:numFmt w:val="bullet"/>
      <w:lvlText w:val="•"/>
      <w:lvlJc w:val="left"/>
      <w:pPr>
        <w:ind w:left="8581" w:hanging="284"/>
      </w:pPr>
      <w:rPr>
        <w:rFonts w:hint="default"/>
        <w:lang w:val="ru-RU" w:eastAsia="en-US" w:bidi="ar-SA"/>
      </w:rPr>
    </w:lvl>
    <w:lvl w:ilvl="8" w:tplc="A3E86F6E">
      <w:numFmt w:val="bullet"/>
      <w:lvlText w:val="•"/>
      <w:lvlJc w:val="left"/>
      <w:pPr>
        <w:ind w:left="9544" w:hanging="284"/>
      </w:pPr>
      <w:rPr>
        <w:rFonts w:hint="default"/>
        <w:lang w:val="ru-RU" w:eastAsia="en-US" w:bidi="ar-SA"/>
      </w:rPr>
    </w:lvl>
  </w:abstractNum>
  <w:abstractNum w:abstractNumId="25">
    <w:nsid w:val="04A26DA4"/>
    <w:multiLevelType w:val="hybridMultilevel"/>
    <w:tmpl w:val="03589078"/>
    <w:lvl w:ilvl="0" w:tplc="C3D8C9CE">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633C81DA">
      <w:numFmt w:val="bullet"/>
      <w:lvlText w:val="•"/>
      <w:lvlJc w:val="left"/>
      <w:pPr>
        <w:ind w:left="2803" w:hanging="284"/>
      </w:pPr>
      <w:rPr>
        <w:rFonts w:hint="default"/>
        <w:lang w:val="ru-RU" w:eastAsia="en-US" w:bidi="ar-SA"/>
      </w:rPr>
    </w:lvl>
    <w:lvl w:ilvl="2" w:tplc="EDC2B55E">
      <w:numFmt w:val="bullet"/>
      <w:lvlText w:val="•"/>
      <w:lvlJc w:val="left"/>
      <w:pPr>
        <w:ind w:left="3766" w:hanging="284"/>
      </w:pPr>
      <w:rPr>
        <w:rFonts w:hint="default"/>
        <w:lang w:val="ru-RU" w:eastAsia="en-US" w:bidi="ar-SA"/>
      </w:rPr>
    </w:lvl>
    <w:lvl w:ilvl="3" w:tplc="7178732E">
      <w:numFmt w:val="bullet"/>
      <w:lvlText w:val="•"/>
      <w:lvlJc w:val="left"/>
      <w:pPr>
        <w:ind w:left="4729" w:hanging="284"/>
      </w:pPr>
      <w:rPr>
        <w:rFonts w:hint="default"/>
        <w:lang w:val="ru-RU" w:eastAsia="en-US" w:bidi="ar-SA"/>
      </w:rPr>
    </w:lvl>
    <w:lvl w:ilvl="4" w:tplc="241CC9BE">
      <w:numFmt w:val="bullet"/>
      <w:lvlText w:val="•"/>
      <w:lvlJc w:val="left"/>
      <w:pPr>
        <w:ind w:left="5692" w:hanging="284"/>
      </w:pPr>
      <w:rPr>
        <w:rFonts w:hint="default"/>
        <w:lang w:val="ru-RU" w:eastAsia="en-US" w:bidi="ar-SA"/>
      </w:rPr>
    </w:lvl>
    <w:lvl w:ilvl="5" w:tplc="19B0BCF4">
      <w:numFmt w:val="bullet"/>
      <w:lvlText w:val="•"/>
      <w:lvlJc w:val="left"/>
      <w:pPr>
        <w:ind w:left="6655" w:hanging="284"/>
      </w:pPr>
      <w:rPr>
        <w:rFonts w:hint="default"/>
        <w:lang w:val="ru-RU" w:eastAsia="en-US" w:bidi="ar-SA"/>
      </w:rPr>
    </w:lvl>
    <w:lvl w:ilvl="6" w:tplc="74382512">
      <w:numFmt w:val="bullet"/>
      <w:lvlText w:val="•"/>
      <w:lvlJc w:val="left"/>
      <w:pPr>
        <w:ind w:left="7618" w:hanging="284"/>
      </w:pPr>
      <w:rPr>
        <w:rFonts w:hint="default"/>
        <w:lang w:val="ru-RU" w:eastAsia="en-US" w:bidi="ar-SA"/>
      </w:rPr>
    </w:lvl>
    <w:lvl w:ilvl="7" w:tplc="97D41C44">
      <w:numFmt w:val="bullet"/>
      <w:lvlText w:val="•"/>
      <w:lvlJc w:val="left"/>
      <w:pPr>
        <w:ind w:left="8581" w:hanging="284"/>
      </w:pPr>
      <w:rPr>
        <w:rFonts w:hint="default"/>
        <w:lang w:val="ru-RU" w:eastAsia="en-US" w:bidi="ar-SA"/>
      </w:rPr>
    </w:lvl>
    <w:lvl w:ilvl="8" w:tplc="C1C2AFF6">
      <w:numFmt w:val="bullet"/>
      <w:lvlText w:val="•"/>
      <w:lvlJc w:val="left"/>
      <w:pPr>
        <w:ind w:left="9544" w:hanging="284"/>
      </w:pPr>
      <w:rPr>
        <w:rFonts w:hint="default"/>
        <w:lang w:val="ru-RU" w:eastAsia="en-US" w:bidi="ar-SA"/>
      </w:rPr>
    </w:lvl>
  </w:abstractNum>
  <w:abstractNum w:abstractNumId="26">
    <w:nsid w:val="056C2AF8"/>
    <w:multiLevelType w:val="hybridMultilevel"/>
    <w:tmpl w:val="62CC85EC"/>
    <w:lvl w:ilvl="0" w:tplc="55760D4A">
      <w:start w:val="1"/>
      <w:numFmt w:val="decimal"/>
      <w:lvlText w:val="%1)"/>
      <w:lvlJc w:val="left"/>
      <w:pPr>
        <w:ind w:left="2096" w:hanging="507"/>
      </w:pPr>
      <w:rPr>
        <w:rFonts w:ascii="Times New Roman" w:eastAsia="Times New Roman" w:hAnsi="Times New Roman" w:cs="Times New Roman" w:hint="default"/>
        <w:spacing w:val="0"/>
        <w:w w:val="84"/>
        <w:position w:val="1"/>
        <w:sz w:val="20"/>
        <w:szCs w:val="20"/>
        <w:lang w:val="ru-RU" w:eastAsia="en-US" w:bidi="ar-SA"/>
      </w:rPr>
    </w:lvl>
    <w:lvl w:ilvl="1" w:tplc="30F0F64C">
      <w:numFmt w:val="bullet"/>
      <w:lvlText w:val="•"/>
      <w:lvlJc w:val="left"/>
      <w:pPr>
        <w:ind w:left="2986" w:hanging="507"/>
      </w:pPr>
      <w:rPr>
        <w:rFonts w:hint="default"/>
        <w:lang w:val="ru-RU" w:eastAsia="en-US" w:bidi="ar-SA"/>
      </w:rPr>
    </w:lvl>
    <w:lvl w:ilvl="2" w:tplc="5E600512">
      <w:numFmt w:val="bullet"/>
      <w:lvlText w:val="•"/>
      <w:lvlJc w:val="left"/>
      <w:pPr>
        <w:ind w:left="3873" w:hanging="507"/>
      </w:pPr>
      <w:rPr>
        <w:rFonts w:hint="default"/>
        <w:lang w:val="ru-RU" w:eastAsia="en-US" w:bidi="ar-SA"/>
      </w:rPr>
    </w:lvl>
    <w:lvl w:ilvl="3" w:tplc="F1C81958">
      <w:numFmt w:val="bullet"/>
      <w:lvlText w:val="•"/>
      <w:lvlJc w:val="left"/>
      <w:pPr>
        <w:ind w:left="4759" w:hanging="507"/>
      </w:pPr>
      <w:rPr>
        <w:rFonts w:hint="default"/>
        <w:lang w:val="ru-RU" w:eastAsia="en-US" w:bidi="ar-SA"/>
      </w:rPr>
    </w:lvl>
    <w:lvl w:ilvl="4" w:tplc="AB6A9128">
      <w:numFmt w:val="bullet"/>
      <w:lvlText w:val="•"/>
      <w:lvlJc w:val="left"/>
      <w:pPr>
        <w:ind w:left="5646" w:hanging="507"/>
      </w:pPr>
      <w:rPr>
        <w:rFonts w:hint="default"/>
        <w:lang w:val="ru-RU" w:eastAsia="en-US" w:bidi="ar-SA"/>
      </w:rPr>
    </w:lvl>
    <w:lvl w:ilvl="5" w:tplc="12B03536">
      <w:numFmt w:val="bullet"/>
      <w:lvlText w:val="•"/>
      <w:lvlJc w:val="left"/>
      <w:pPr>
        <w:ind w:left="6533" w:hanging="507"/>
      </w:pPr>
      <w:rPr>
        <w:rFonts w:hint="default"/>
        <w:lang w:val="ru-RU" w:eastAsia="en-US" w:bidi="ar-SA"/>
      </w:rPr>
    </w:lvl>
    <w:lvl w:ilvl="6" w:tplc="D0D64EFE">
      <w:numFmt w:val="bullet"/>
      <w:lvlText w:val="•"/>
      <w:lvlJc w:val="left"/>
      <w:pPr>
        <w:ind w:left="7419" w:hanging="507"/>
      </w:pPr>
      <w:rPr>
        <w:rFonts w:hint="default"/>
        <w:lang w:val="ru-RU" w:eastAsia="en-US" w:bidi="ar-SA"/>
      </w:rPr>
    </w:lvl>
    <w:lvl w:ilvl="7" w:tplc="DC5C69A2">
      <w:numFmt w:val="bullet"/>
      <w:lvlText w:val="•"/>
      <w:lvlJc w:val="left"/>
      <w:pPr>
        <w:ind w:left="8306" w:hanging="507"/>
      </w:pPr>
      <w:rPr>
        <w:rFonts w:hint="default"/>
        <w:lang w:val="ru-RU" w:eastAsia="en-US" w:bidi="ar-SA"/>
      </w:rPr>
    </w:lvl>
    <w:lvl w:ilvl="8" w:tplc="D1D8C628">
      <w:numFmt w:val="bullet"/>
      <w:lvlText w:val="•"/>
      <w:lvlJc w:val="left"/>
      <w:pPr>
        <w:ind w:left="9193" w:hanging="507"/>
      </w:pPr>
      <w:rPr>
        <w:rFonts w:hint="default"/>
        <w:lang w:val="ru-RU" w:eastAsia="en-US" w:bidi="ar-SA"/>
      </w:rPr>
    </w:lvl>
  </w:abstractNum>
  <w:abstractNum w:abstractNumId="27">
    <w:nsid w:val="05757B57"/>
    <w:multiLevelType w:val="hybridMultilevel"/>
    <w:tmpl w:val="2C065776"/>
    <w:lvl w:ilvl="0" w:tplc="ACC6CFA0">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B78E6B4A">
      <w:numFmt w:val="bullet"/>
      <w:lvlText w:val="•"/>
      <w:lvlJc w:val="left"/>
      <w:pPr>
        <w:ind w:left="2803" w:hanging="284"/>
      </w:pPr>
      <w:rPr>
        <w:rFonts w:hint="default"/>
        <w:lang w:val="ru-RU" w:eastAsia="en-US" w:bidi="ar-SA"/>
      </w:rPr>
    </w:lvl>
    <w:lvl w:ilvl="2" w:tplc="79F4F404">
      <w:numFmt w:val="bullet"/>
      <w:lvlText w:val="•"/>
      <w:lvlJc w:val="left"/>
      <w:pPr>
        <w:ind w:left="3766" w:hanging="284"/>
      </w:pPr>
      <w:rPr>
        <w:rFonts w:hint="default"/>
        <w:lang w:val="ru-RU" w:eastAsia="en-US" w:bidi="ar-SA"/>
      </w:rPr>
    </w:lvl>
    <w:lvl w:ilvl="3" w:tplc="C33A429A">
      <w:numFmt w:val="bullet"/>
      <w:lvlText w:val="•"/>
      <w:lvlJc w:val="left"/>
      <w:pPr>
        <w:ind w:left="4729" w:hanging="284"/>
      </w:pPr>
      <w:rPr>
        <w:rFonts w:hint="default"/>
        <w:lang w:val="ru-RU" w:eastAsia="en-US" w:bidi="ar-SA"/>
      </w:rPr>
    </w:lvl>
    <w:lvl w:ilvl="4" w:tplc="82126574">
      <w:numFmt w:val="bullet"/>
      <w:lvlText w:val="•"/>
      <w:lvlJc w:val="left"/>
      <w:pPr>
        <w:ind w:left="5692" w:hanging="284"/>
      </w:pPr>
      <w:rPr>
        <w:rFonts w:hint="default"/>
        <w:lang w:val="ru-RU" w:eastAsia="en-US" w:bidi="ar-SA"/>
      </w:rPr>
    </w:lvl>
    <w:lvl w:ilvl="5" w:tplc="9A68FD2C">
      <w:numFmt w:val="bullet"/>
      <w:lvlText w:val="•"/>
      <w:lvlJc w:val="left"/>
      <w:pPr>
        <w:ind w:left="6655" w:hanging="284"/>
      </w:pPr>
      <w:rPr>
        <w:rFonts w:hint="default"/>
        <w:lang w:val="ru-RU" w:eastAsia="en-US" w:bidi="ar-SA"/>
      </w:rPr>
    </w:lvl>
    <w:lvl w:ilvl="6" w:tplc="130C2376">
      <w:numFmt w:val="bullet"/>
      <w:lvlText w:val="•"/>
      <w:lvlJc w:val="left"/>
      <w:pPr>
        <w:ind w:left="7618" w:hanging="284"/>
      </w:pPr>
      <w:rPr>
        <w:rFonts w:hint="default"/>
        <w:lang w:val="ru-RU" w:eastAsia="en-US" w:bidi="ar-SA"/>
      </w:rPr>
    </w:lvl>
    <w:lvl w:ilvl="7" w:tplc="D4F2F44A">
      <w:numFmt w:val="bullet"/>
      <w:lvlText w:val="•"/>
      <w:lvlJc w:val="left"/>
      <w:pPr>
        <w:ind w:left="8581" w:hanging="284"/>
      </w:pPr>
      <w:rPr>
        <w:rFonts w:hint="default"/>
        <w:lang w:val="ru-RU" w:eastAsia="en-US" w:bidi="ar-SA"/>
      </w:rPr>
    </w:lvl>
    <w:lvl w:ilvl="8" w:tplc="823A8140">
      <w:numFmt w:val="bullet"/>
      <w:lvlText w:val="•"/>
      <w:lvlJc w:val="left"/>
      <w:pPr>
        <w:ind w:left="9544" w:hanging="284"/>
      </w:pPr>
      <w:rPr>
        <w:rFonts w:hint="default"/>
        <w:lang w:val="ru-RU" w:eastAsia="en-US" w:bidi="ar-SA"/>
      </w:rPr>
    </w:lvl>
  </w:abstractNum>
  <w:abstractNum w:abstractNumId="28">
    <w:nsid w:val="057805F2"/>
    <w:multiLevelType w:val="hybridMultilevel"/>
    <w:tmpl w:val="6F86F180"/>
    <w:lvl w:ilvl="0" w:tplc="4946853A">
      <w:start w:val="1"/>
      <w:numFmt w:val="decimal"/>
      <w:lvlText w:val="%1)"/>
      <w:lvlJc w:val="left"/>
      <w:pPr>
        <w:ind w:left="1686" w:hanging="428"/>
      </w:pPr>
      <w:rPr>
        <w:rFonts w:ascii="Times New Roman" w:eastAsia="Times New Roman" w:hAnsi="Times New Roman" w:cs="Times New Roman" w:hint="default"/>
        <w:w w:val="99"/>
        <w:sz w:val="24"/>
        <w:szCs w:val="24"/>
        <w:lang w:val="ru-RU" w:eastAsia="en-US" w:bidi="ar-SA"/>
      </w:rPr>
    </w:lvl>
    <w:lvl w:ilvl="1" w:tplc="864A6EC8">
      <w:start w:val="1"/>
      <w:numFmt w:val="decimal"/>
      <w:lvlText w:val="%2)"/>
      <w:lvlJc w:val="left"/>
      <w:pPr>
        <w:ind w:left="1077" w:hanging="425"/>
      </w:pPr>
      <w:rPr>
        <w:rFonts w:ascii="Times New Roman" w:eastAsia="Times New Roman" w:hAnsi="Times New Roman" w:cs="Times New Roman" w:hint="default"/>
        <w:color w:val="221F1F"/>
        <w:spacing w:val="0"/>
        <w:w w:val="84"/>
        <w:sz w:val="20"/>
        <w:szCs w:val="20"/>
        <w:lang w:val="ru-RU" w:eastAsia="en-US" w:bidi="ar-SA"/>
      </w:rPr>
    </w:lvl>
    <w:lvl w:ilvl="2" w:tplc="7D6AEE38">
      <w:numFmt w:val="bullet"/>
      <w:lvlText w:val="•"/>
      <w:lvlJc w:val="left"/>
      <w:pPr>
        <w:ind w:left="2718" w:hanging="425"/>
      </w:pPr>
      <w:rPr>
        <w:rFonts w:hint="default"/>
        <w:lang w:val="ru-RU" w:eastAsia="en-US" w:bidi="ar-SA"/>
      </w:rPr>
    </w:lvl>
    <w:lvl w:ilvl="3" w:tplc="92D6A980">
      <w:numFmt w:val="bullet"/>
      <w:lvlText w:val="•"/>
      <w:lvlJc w:val="left"/>
      <w:pPr>
        <w:ind w:left="3756" w:hanging="425"/>
      </w:pPr>
      <w:rPr>
        <w:rFonts w:hint="default"/>
        <w:lang w:val="ru-RU" w:eastAsia="en-US" w:bidi="ar-SA"/>
      </w:rPr>
    </w:lvl>
    <w:lvl w:ilvl="4" w:tplc="487E9390">
      <w:numFmt w:val="bullet"/>
      <w:lvlText w:val="•"/>
      <w:lvlJc w:val="left"/>
      <w:pPr>
        <w:ind w:left="4795" w:hanging="425"/>
      </w:pPr>
      <w:rPr>
        <w:rFonts w:hint="default"/>
        <w:lang w:val="ru-RU" w:eastAsia="en-US" w:bidi="ar-SA"/>
      </w:rPr>
    </w:lvl>
    <w:lvl w:ilvl="5" w:tplc="6A20E1B6">
      <w:numFmt w:val="bullet"/>
      <w:lvlText w:val="•"/>
      <w:lvlJc w:val="left"/>
      <w:pPr>
        <w:ind w:left="5833" w:hanging="425"/>
      </w:pPr>
      <w:rPr>
        <w:rFonts w:hint="default"/>
        <w:lang w:val="ru-RU" w:eastAsia="en-US" w:bidi="ar-SA"/>
      </w:rPr>
    </w:lvl>
    <w:lvl w:ilvl="6" w:tplc="C8F27AB2">
      <w:numFmt w:val="bullet"/>
      <w:lvlText w:val="•"/>
      <w:lvlJc w:val="left"/>
      <w:pPr>
        <w:ind w:left="6872" w:hanging="425"/>
      </w:pPr>
      <w:rPr>
        <w:rFonts w:hint="default"/>
        <w:lang w:val="ru-RU" w:eastAsia="en-US" w:bidi="ar-SA"/>
      </w:rPr>
    </w:lvl>
    <w:lvl w:ilvl="7" w:tplc="63621968">
      <w:numFmt w:val="bullet"/>
      <w:lvlText w:val="•"/>
      <w:lvlJc w:val="left"/>
      <w:pPr>
        <w:ind w:left="7910" w:hanging="425"/>
      </w:pPr>
      <w:rPr>
        <w:rFonts w:hint="default"/>
        <w:lang w:val="ru-RU" w:eastAsia="en-US" w:bidi="ar-SA"/>
      </w:rPr>
    </w:lvl>
    <w:lvl w:ilvl="8" w:tplc="22B867DA">
      <w:numFmt w:val="bullet"/>
      <w:lvlText w:val="•"/>
      <w:lvlJc w:val="left"/>
      <w:pPr>
        <w:ind w:left="8949" w:hanging="425"/>
      </w:pPr>
      <w:rPr>
        <w:rFonts w:hint="default"/>
        <w:lang w:val="ru-RU" w:eastAsia="en-US" w:bidi="ar-SA"/>
      </w:rPr>
    </w:lvl>
  </w:abstractNum>
  <w:abstractNum w:abstractNumId="29">
    <w:nsid w:val="058B6309"/>
    <w:multiLevelType w:val="hybridMultilevel"/>
    <w:tmpl w:val="1F66083C"/>
    <w:lvl w:ilvl="0" w:tplc="2C8C57F2">
      <w:start w:val="1"/>
      <w:numFmt w:val="decimal"/>
      <w:lvlText w:val="%1)"/>
      <w:lvlJc w:val="left"/>
      <w:pPr>
        <w:ind w:left="1401" w:hanging="281"/>
      </w:pPr>
      <w:rPr>
        <w:rFonts w:ascii="Times New Roman" w:eastAsia="Times New Roman" w:hAnsi="Times New Roman" w:cs="Times New Roman" w:hint="default"/>
        <w:color w:val="221F1F"/>
        <w:spacing w:val="0"/>
        <w:w w:val="84"/>
        <w:sz w:val="20"/>
        <w:szCs w:val="20"/>
        <w:lang w:val="ru-RU" w:eastAsia="en-US" w:bidi="ar-SA"/>
      </w:rPr>
    </w:lvl>
    <w:lvl w:ilvl="1" w:tplc="48C8B858">
      <w:numFmt w:val="bullet"/>
      <w:lvlText w:val="•"/>
      <w:lvlJc w:val="left"/>
      <w:pPr>
        <w:ind w:left="2362" w:hanging="281"/>
      </w:pPr>
      <w:rPr>
        <w:rFonts w:hint="default"/>
        <w:lang w:val="ru-RU" w:eastAsia="en-US" w:bidi="ar-SA"/>
      </w:rPr>
    </w:lvl>
    <w:lvl w:ilvl="2" w:tplc="7F182ACA">
      <w:numFmt w:val="bullet"/>
      <w:lvlText w:val="•"/>
      <w:lvlJc w:val="left"/>
      <w:pPr>
        <w:ind w:left="3325" w:hanging="281"/>
      </w:pPr>
      <w:rPr>
        <w:rFonts w:hint="default"/>
        <w:lang w:val="ru-RU" w:eastAsia="en-US" w:bidi="ar-SA"/>
      </w:rPr>
    </w:lvl>
    <w:lvl w:ilvl="3" w:tplc="E3A01DE6">
      <w:numFmt w:val="bullet"/>
      <w:lvlText w:val="•"/>
      <w:lvlJc w:val="left"/>
      <w:pPr>
        <w:ind w:left="4287" w:hanging="281"/>
      </w:pPr>
      <w:rPr>
        <w:rFonts w:hint="default"/>
        <w:lang w:val="ru-RU" w:eastAsia="en-US" w:bidi="ar-SA"/>
      </w:rPr>
    </w:lvl>
    <w:lvl w:ilvl="4" w:tplc="84100336">
      <w:numFmt w:val="bullet"/>
      <w:lvlText w:val="•"/>
      <w:lvlJc w:val="left"/>
      <w:pPr>
        <w:ind w:left="5250" w:hanging="281"/>
      </w:pPr>
      <w:rPr>
        <w:rFonts w:hint="default"/>
        <w:lang w:val="ru-RU" w:eastAsia="en-US" w:bidi="ar-SA"/>
      </w:rPr>
    </w:lvl>
    <w:lvl w:ilvl="5" w:tplc="A6802724">
      <w:numFmt w:val="bullet"/>
      <w:lvlText w:val="•"/>
      <w:lvlJc w:val="left"/>
      <w:pPr>
        <w:ind w:left="6213" w:hanging="281"/>
      </w:pPr>
      <w:rPr>
        <w:rFonts w:hint="default"/>
        <w:lang w:val="ru-RU" w:eastAsia="en-US" w:bidi="ar-SA"/>
      </w:rPr>
    </w:lvl>
    <w:lvl w:ilvl="6" w:tplc="08342C22">
      <w:numFmt w:val="bullet"/>
      <w:lvlText w:val="•"/>
      <w:lvlJc w:val="left"/>
      <w:pPr>
        <w:ind w:left="7175" w:hanging="281"/>
      </w:pPr>
      <w:rPr>
        <w:rFonts w:hint="default"/>
        <w:lang w:val="ru-RU" w:eastAsia="en-US" w:bidi="ar-SA"/>
      </w:rPr>
    </w:lvl>
    <w:lvl w:ilvl="7" w:tplc="9E269CA2">
      <w:numFmt w:val="bullet"/>
      <w:lvlText w:val="•"/>
      <w:lvlJc w:val="left"/>
      <w:pPr>
        <w:ind w:left="8138" w:hanging="281"/>
      </w:pPr>
      <w:rPr>
        <w:rFonts w:hint="default"/>
        <w:lang w:val="ru-RU" w:eastAsia="en-US" w:bidi="ar-SA"/>
      </w:rPr>
    </w:lvl>
    <w:lvl w:ilvl="8" w:tplc="92BEE950">
      <w:numFmt w:val="bullet"/>
      <w:lvlText w:val="•"/>
      <w:lvlJc w:val="left"/>
      <w:pPr>
        <w:ind w:left="9101" w:hanging="281"/>
      </w:pPr>
      <w:rPr>
        <w:rFonts w:hint="default"/>
        <w:lang w:val="ru-RU" w:eastAsia="en-US" w:bidi="ar-SA"/>
      </w:rPr>
    </w:lvl>
  </w:abstractNum>
  <w:abstractNum w:abstractNumId="30">
    <w:nsid w:val="05DF7C34"/>
    <w:multiLevelType w:val="hybridMultilevel"/>
    <w:tmpl w:val="319EC1D0"/>
    <w:lvl w:ilvl="0" w:tplc="BD96B12E">
      <w:start w:val="1"/>
      <w:numFmt w:val="decimal"/>
      <w:lvlText w:val="%1)"/>
      <w:lvlJc w:val="left"/>
      <w:pPr>
        <w:ind w:left="1259" w:hanging="284"/>
      </w:pPr>
      <w:rPr>
        <w:rFonts w:ascii="Times New Roman" w:eastAsia="Times New Roman" w:hAnsi="Times New Roman" w:cs="Times New Roman" w:hint="default"/>
        <w:color w:val="221F1F"/>
        <w:spacing w:val="0"/>
        <w:w w:val="99"/>
        <w:sz w:val="20"/>
        <w:szCs w:val="20"/>
        <w:lang w:val="ru-RU" w:eastAsia="en-US" w:bidi="ar-SA"/>
      </w:rPr>
    </w:lvl>
    <w:lvl w:ilvl="1" w:tplc="A91C4126">
      <w:start w:val="1"/>
      <w:numFmt w:val="decimal"/>
      <w:lvlText w:val="%2)"/>
      <w:lvlJc w:val="left"/>
      <w:pPr>
        <w:ind w:left="1401" w:hanging="281"/>
      </w:pPr>
      <w:rPr>
        <w:rFonts w:ascii="Times New Roman" w:eastAsia="Times New Roman" w:hAnsi="Times New Roman" w:cs="Times New Roman" w:hint="default"/>
        <w:color w:val="221F1F"/>
        <w:spacing w:val="0"/>
        <w:w w:val="105"/>
        <w:sz w:val="20"/>
        <w:szCs w:val="20"/>
        <w:lang w:val="ru-RU" w:eastAsia="en-US" w:bidi="ar-SA"/>
      </w:rPr>
    </w:lvl>
    <w:lvl w:ilvl="2" w:tplc="99062058">
      <w:numFmt w:val="bullet"/>
      <w:lvlText w:val="•"/>
      <w:lvlJc w:val="left"/>
      <w:pPr>
        <w:ind w:left="2469" w:hanging="281"/>
      </w:pPr>
      <w:rPr>
        <w:rFonts w:hint="default"/>
        <w:lang w:val="ru-RU" w:eastAsia="en-US" w:bidi="ar-SA"/>
      </w:rPr>
    </w:lvl>
    <w:lvl w:ilvl="3" w:tplc="30604EEC">
      <w:numFmt w:val="bullet"/>
      <w:lvlText w:val="•"/>
      <w:lvlJc w:val="left"/>
      <w:pPr>
        <w:ind w:left="3539" w:hanging="281"/>
      </w:pPr>
      <w:rPr>
        <w:rFonts w:hint="default"/>
        <w:lang w:val="ru-RU" w:eastAsia="en-US" w:bidi="ar-SA"/>
      </w:rPr>
    </w:lvl>
    <w:lvl w:ilvl="4" w:tplc="08808CCE">
      <w:numFmt w:val="bullet"/>
      <w:lvlText w:val="•"/>
      <w:lvlJc w:val="left"/>
      <w:pPr>
        <w:ind w:left="4608" w:hanging="281"/>
      </w:pPr>
      <w:rPr>
        <w:rFonts w:hint="default"/>
        <w:lang w:val="ru-RU" w:eastAsia="en-US" w:bidi="ar-SA"/>
      </w:rPr>
    </w:lvl>
    <w:lvl w:ilvl="5" w:tplc="3E90A7A4">
      <w:numFmt w:val="bullet"/>
      <w:lvlText w:val="•"/>
      <w:lvlJc w:val="left"/>
      <w:pPr>
        <w:ind w:left="5678" w:hanging="281"/>
      </w:pPr>
      <w:rPr>
        <w:rFonts w:hint="default"/>
        <w:lang w:val="ru-RU" w:eastAsia="en-US" w:bidi="ar-SA"/>
      </w:rPr>
    </w:lvl>
    <w:lvl w:ilvl="6" w:tplc="D758C68A">
      <w:numFmt w:val="bullet"/>
      <w:lvlText w:val="•"/>
      <w:lvlJc w:val="left"/>
      <w:pPr>
        <w:ind w:left="6748" w:hanging="281"/>
      </w:pPr>
      <w:rPr>
        <w:rFonts w:hint="default"/>
        <w:lang w:val="ru-RU" w:eastAsia="en-US" w:bidi="ar-SA"/>
      </w:rPr>
    </w:lvl>
    <w:lvl w:ilvl="7" w:tplc="3848931C">
      <w:numFmt w:val="bullet"/>
      <w:lvlText w:val="•"/>
      <w:lvlJc w:val="left"/>
      <w:pPr>
        <w:ind w:left="7817" w:hanging="281"/>
      </w:pPr>
      <w:rPr>
        <w:rFonts w:hint="default"/>
        <w:lang w:val="ru-RU" w:eastAsia="en-US" w:bidi="ar-SA"/>
      </w:rPr>
    </w:lvl>
    <w:lvl w:ilvl="8" w:tplc="0F92A66C">
      <w:numFmt w:val="bullet"/>
      <w:lvlText w:val="•"/>
      <w:lvlJc w:val="left"/>
      <w:pPr>
        <w:ind w:left="8887" w:hanging="281"/>
      </w:pPr>
      <w:rPr>
        <w:rFonts w:hint="default"/>
        <w:lang w:val="ru-RU" w:eastAsia="en-US" w:bidi="ar-SA"/>
      </w:rPr>
    </w:lvl>
  </w:abstractNum>
  <w:abstractNum w:abstractNumId="31">
    <w:nsid w:val="065108EA"/>
    <w:multiLevelType w:val="hybridMultilevel"/>
    <w:tmpl w:val="7924B9EE"/>
    <w:lvl w:ilvl="0" w:tplc="625E2C86">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9EC685D2">
      <w:numFmt w:val="bullet"/>
      <w:lvlText w:val="•"/>
      <w:lvlJc w:val="left"/>
      <w:pPr>
        <w:ind w:left="2803" w:hanging="284"/>
      </w:pPr>
      <w:rPr>
        <w:rFonts w:hint="default"/>
        <w:lang w:val="ru-RU" w:eastAsia="en-US" w:bidi="ar-SA"/>
      </w:rPr>
    </w:lvl>
    <w:lvl w:ilvl="2" w:tplc="6F987236">
      <w:numFmt w:val="bullet"/>
      <w:lvlText w:val="•"/>
      <w:lvlJc w:val="left"/>
      <w:pPr>
        <w:ind w:left="3766" w:hanging="284"/>
      </w:pPr>
      <w:rPr>
        <w:rFonts w:hint="default"/>
        <w:lang w:val="ru-RU" w:eastAsia="en-US" w:bidi="ar-SA"/>
      </w:rPr>
    </w:lvl>
    <w:lvl w:ilvl="3" w:tplc="02F4AB24">
      <w:numFmt w:val="bullet"/>
      <w:lvlText w:val="•"/>
      <w:lvlJc w:val="left"/>
      <w:pPr>
        <w:ind w:left="4729" w:hanging="284"/>
      </w:pPr>
      <w:rPr>
        <w:rFonts w:hint="default"/>
        <w:lang w:val="ru-RU" w:eastAsia="en-US" w:bidi="ar-SA"/>
      </w:rPr>
    </w:lvl>
    <w:lvl w:ilvl="4" w:tplc="02FE39C8">
      <w:numFmt w:val="bullet"/>
      <w:lvlText w:val="•"/>
      <w:lvlJc w:val="left"/>
      <w:pPr>
        <w:ind w:left="5692" w:hanging="284"/>
      </w:pPr>
      <w:rPr>
        <w:rFonts w:hint="default"/>
        <w:lang w:val="ru-RU" w:eastAsia="en-US" w:bidi="ar-SA"/>
      </w:rPr>
    </w:lvl>
    <w:lvl w:ilvl="5" w:tplc="076C1C36">
      <w:numFmt w:val="bullet"/>
      <w:lvlText w:val="•"/>
      <w:lvlJc w:val="left"/>
      <w:pPr>
        <w:ind w:left="6655" w:hanging="284"/>
      </w:pPr>
      <w:rPr>
        <w:rFonts w:hint="default"/>
        <w:lang w:val="ru-RU" w:eastAsia="en-US" w:bidi="ar-SA"/>
      </w:rPr>
    </w:lvl>
    <w:lvl w:ilvl="6" w:tplc="C698421A">
      <w:numFmt w:val="bullet"/>
      <w:lvlText w:val="•"/>
      <w:lvlJc w:val="left"/>
      <w:pPr>
        <w:ind w:left="7618" w:hanging="284"/>
      </w:pPr>
      <w:rPr>
        <w:rFonts w:hint="default"/>
        <w:lang w:val="ru-RU" w:eastAsia="en-US" w:bidi="ar-SA"/>
      </w:rPr>
    </w:lvl>
    <w:lvl w:ilvl="7" w:tplc="70027894">
      <w:numFmt w:val="bullet"/>
      <w:lvlText w:val="•"/>
      <w:lvlJc w:val="left"/>
      <w:pPr>
        <w:ind w:left="8581" w:hanging="284"/>
      </w:pPr>
      <w:rPr>
        <w:rFonts w:hint="default"/>
        <w:lang w:val="ru-RU" w:eastAsia="en-US" w:bidi="ar-SA"/>
      </w:rPr>
    </w:lvl>
    <w:lvl w:ilvl="8" w:tplc="3E885172">
      <w:numFmt w:val="bullet"/>
      <w:lvlText w:val="•"/>
      <w:lvlJc w:val="left"/>
      <w:pPr>
        <w:ind w:left="9544" w:hanging="284"/>
      </w:pPr>
      <w:rPr>
        <w:rFonts w:hint="default"/>
        <w:lang w:val="ru-RU" w:eastAsia="en-US" w:bidi="ar-SA"/>
      </w:rPr>
    </w:lvl>
  </w:abstractNum>
  <w:abstractNum w:abstractNumId="32">
    <w:nsid w:val="06761276"/>
    <w:multiLevelType w:val="hybridMultilevel"/>
    <w:tmpl w:val="CB78710A"/>
    <w:lvl w:ilvl="0" w:tplc="160C40B8">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317842F4">
      <w:numFmt w:val="bullet"/>
      <w:lvlText w:val="•"/>
      <w:lvlJc w:val="left"/>
      <w:pPr>
        <w:ind w:left="2803" w:hanging="284"/>
      </w:pPr>
      <w:rPr>
        <w:rFonts w:hint="default"/>
        <w:lang w:val="ru-RU" w:eastAsia="en-US" w:bidi="ar-SA"/>
      </w:rPr>
    </w:lvl>
    <w:lvl w:ilvl="2" w:tplc="E462097C">
      <w:numFmt w:val="bullet"/>
      <w:lvlText w:val="•"/>
      <w:lvlJc w:val="left"/>
      <w:pPr>
        <w:ind w:left="3766" w:hanging="284"/>
      </w:pPr>
      <w:rPr>
        <w:rFonts w:hint="default"/>
        <w:lang w:val="ru-RU" w:eastAsia="en-US" w:bidi="ar-SA"/>
      </w:rPr>
    </w:lvl>
    <w:lvl w:ilvl="3" w:tplc="460A4CE6">
      <w:numFmt w:val="bullet"/>
      <w:lvlText w:val="•"/>
      <w:lvlJc w:val="left"/>
      <w:pPr>
        <w:ind w:left="4729" w:hanging="284"/>
      </w:pPr>
      <w:rPr>
        <w:rFonts w:hint="default"/>
        <w:lang w:val="ru-RU" w:eastAsia="en-US" w:bidi="ar-SA"/>
      </w:rPr>
    </w:lvl>
    <w:lvl w:ilvl="4" w:tplc="AB2A022C">
      <w:numFmt w:val="bullet"/>
      <w:lvlText w:val="•"/>
      <w:lvlJc w:val="left"/>
      <w:pPr>
        <w:ind w:left="5692" w:hanging="284"/>
      </w:pPr>
      <w:rPr>
        <w:rFonts w:hint="default"/>
        <w:lang w:val="ru-RU" w:eastAsia="en-US" w:bidi="ar-SA"/>
      </w:rPr>
    </w:lvl>
    <w:lvl w:ilvl="5" w:tplc="AF969AE2">
      <w:numFmt w:val="bullet"/>
      <w:lvlText w:val="•"/>
      <w:lvlJc w:val="left"/>
      <w:pPr>
        <w:ind w:left="6655" w:hanging="284"/>
      </w:pPr>
      <w:rPr>
        <w:rFonts w:hint="default"/>
        <w:lang w:val="ru-RU" w:eastAsia="en-US" w:bidi="ar-SA"/>
      </w:rPr>
    </w:lvl>
    <w:lvl w:ilvl="6" w:tplc="54361D10">
      <w:numFmt w:val="bullet"/>
      <w:lvlText w:val="•"/>
      <w:lvlJc w:val="left"/>
      <w:pPr>
        <w:ind w:left="7618" w:hanging="284"/>
      </w:pPr>
      <w:rPr>
        <w:rFonts w:hint="default"/>
        <w:lang w:val="ru-RU" w:eastAsia="en-US" w:bidi="ar-SA"/>
      </w:rPr>
    </w:lvl>
    <w:lvl w:ilvl="7" w:tplc="49B650B6">
      <w:numFmt w:val="bullet"/>
      <w:lvlText w:val="•"/>
      <w:lvlJc w:val="left"/>
      <w:pPr>
        <w:ind w:left="8581" w:hanging="284"/>
      </w:pPr>
      <w:rPr>
        <w:rFonts w:hint="default"/>
        <w:lang w:val="ru-RU" w:eastAsia="en-US" w:bidi="ar-SA"/>
      </w:rPr>
    </w:lvl>
    <w:lvl w:ilvl="8" w:tplc="C6A6417A">
      <w:numFmt w:val="bullet"/>
      <w:lvlText w:val="•"/>
      <w:lvlJc w:val="left"/>
      <w:pPr>
        <w:ind w:left="9544" w:hanging="284"/>
      </w:pPr>
      <w:rPr>
        <w:rFonts w:hint="default"/>
        <w:lang w:val="ru-RU" w:eastAsia="en-US" w:bidi="ar-SA"/>
      </w:rPr>
    </w:lvl>
  </w:abstractNum>
  <w:abstractNum w:abstractNumId="33">
    <w:nsid w:val="06D01C58"/>
    <w:multiLevelType w:val="hybridMultilevel"/>
    <w:tmpl w:val="44F4B8D2"/>
    <w:lvl w:ilvl="0" w:tplc="F148FC72">
      <w:start w:val="1"/>
      <w:numFmt w:val="decimal"/>
      <w:lvlText w:val="%1)"/>
      <w:lvlJc w:val="left"/>
      <w:pPr>
        <w:ind w:left="1401" w:hanging="281"/>
      </w:pPr>
      <w:rPr>
        <w:rFonts w:ascii="Times New Roman" w:eastAsia="Times New Roman" w:hAnsi="Times New Roman" w:cs="Times New Roman" w:hint="default"/>
        <w:color w:val="221F1F"/>
        <w:spacing w:val="0"/>
        <w:w w:val="84"/>
        <w:sz w:val="20"/>
        <w:szCs w:val="20"/>
        <w:lang w:val="ru-RU" w:eastAsia="en-US" w:bidi="ar-SA"/>
      </w:rPr>
    </w:lvl>
    <w:lvl w:ilvl="1" w:tplc="57863B90">
      <w:numFmt w:val="bullet"/>
      <w:lvlText w:val="•"/>
      <w:lvlJc w:val="left"/>
      <w:pPr>
        <w:ind w:left="2362" w:hanging="281"/>
      </w:pPr>
      <w:rPr>
        <w:rFonts w:hint="default"/>
        <w:lang w:val="ru-RU" w:eastAsia="en-US" w:bidi="ar-SA"/>
      </w:rPr>
    </w:lvl>
    <w:lvl w:ilvl="2" w:tplc="5FC803EE">
      <w:numFmt w:val="bullet"/>
      <w:lvlText w:val="•"/>
      <w:lvlJc w:val="left"/>
      <w:pPr>
        <w:ind w:left="3325" w:hanging="281"/>
      </w:pPr>
      <w:rPr>
        <w:rFonts w:hint="default"/>
        <w:lang w:val="ru-RU" w:eastAsia="en-US" w:bidi="ar-SA"/>
      </w:rPr>
    </w:lvl>
    <w:lvl w:ilvl="3" w:tplc="331E75DE">
      <w:numFmt w:val="bullet"/>
      <w:lvlText w:val="•"/>
      <w:lvlJc w:val="left"/>
      <w:pPr>
        <w:ind w:left="4287" w:hanging="281"/>
      </w:pPr>
      <w:rPr>
        <w:rFonts w:hint="default"/>
        <w:lang w:val="ru-RU" w:eastAsia="en-US" w:bidi="ar-SA"/>
      </w:rPr>
    </w:lvl>
    <w:lvl w:ilvl="4" w:tplc="55CCCE02">
      <w:numFmt w:val="bullet"/>
      <w:lvlText w:val="•"/>
      <w:lvlJc w:val="left"/>
      <w:pPr>
        <w:ind w:left="5250" w:hanging="281"/>
      </w:pPr>
      <w:rPr>
        <w:rFonts w:hint="default"/>
        <w:lang w:val="ru-RU" w:eastAsia="en-US" w:bidi="ar-SA"/>
      </w:rPr>
    </w:lvl>
    <w:lvl w:ilvl="5" w:tplc="C90EDC60">
      <w:numFmt w:val="bullet"/>
      <w:lvlText w:val="•"/>
      <w:lvlJc w:val="left"/>
      <w:pPr>
        <w:ind w:left="6213" w:hanging="281"/>
      </w:pPr>
      <w:rPr>
        <w:rFonts w:hint="default"/>
        <w:lang w:val="ru-RU" w:eastAsia="en-US" w:bidi="ar-SA"/>
      </w:rPr>
    </w:lvl>
    <w:lvl w:ilvl="6" w:tplc="C8366308">
      <w:numFmt w:val="bullet"/>
      <w:lvlText w:val="•"/>
      <w:lvlJc w:val="left"/>
      <w:pPr>
        <w:ind w:left="7175" w:hanging="281"/>
      </w:pPr>
      <w:rPr>
        <w:rFonts w:hint="default"/>
        <w:lang w:val="ru-RU" w:eastAsia="en-US" w:bidi="ar-SA"/>
      </w:rPr>
    </w:lvl>
    <w:lvl w:ilvl="7" w:tplc="BF0226FC">
      <w:numFmt w:val="bullet"/>
      <w:lvlText w:val="•"/>
      <w:lvlJc w:val="left"/>
      <w:pPr>
        <w:ind w:left="8138" w:hanging="281"/>
      </w:pPr>
      <w:rPr>
        <w:rFonts w:hint="default"/>
        <w:lang w:val="ru-RU" w:eastAsia="en-US" w:bidi="ar-SA"/>
      </w:rPr>
    </w:lvl>
    <w:lvl w:ilvl="8" w:tplc="D49C2294">
      <w:numFmt w:val="bullet"/>
      <w:lvlText w:val="•"/>
      <w:lvlJc w:val="left"/>
      <w:pPr>
        <w:ind w:left="9101" w:hanging="281"/>
      </w:pPr>
      <w:rPr>
        <w:rFonts w:hint="default"/>
        <w:lang w:val="ru-RU" w:eastAsia="en-US" w:bidi="ar-SA"/>
      </w:rPr>
    </w:lvl>
  </w:abstractNum>
  <w:abstractNum w:abstractNumId="34">
    <w:nsid w:val="06EC3DA2"/>
    <w:multiLevelType w:val="multilevel"/>
    <w:tmpl w:val="4502D372"/>
    <w:lvl w:ilvl="0">
      <w:start w:val="1"/>
      <w:numFmt w:val="decimal"/>
      <w:lvlText w:val="%1."/>
      <w:lvlJc w:val="left"/>
      <w:pPr>
        <w:tabs>
          <w:tab w:val="num" w:pos="0"/>
        </w:tabs>
        <w:ind w:left="894" w:hanging="213"/>
      </w:pPr>
      <w:rPr>
        <w:rFonts w:ascii="Times New Roman" w:eastAsia="Times New Roman" w:hAnsi="Times New Roman" w:cs="Times New Roman"/>
        <w:b/>
        <w:bCs/>
        <w:w w:val="100"/>
        <w:sz w:val="26"/>
        <w:szCs w:val="26"/>
        <w:lang w:val="ru-RU" w:eastAsia="en-US" w:bidi="ar-SA"/>
      </w:rPr>
    </w:lvl>
    <w:lvl w:ilvl="1">
      <w:start w:val="1"/>
      <w:numFmt w:val="decimal"/>
      <w:lvlText w:val="%1.%2"/>
      <w:lvlJc w:val="left"/>
      <w:pPr>
        <w:tabs>
          <w:tab w:val="num" w:pos="0"/>
        </w:tabs>
        <w:ind w:left="1104" w:hanging="423"/>
      </w:pPr>
      <w:rPr>
        <w:rFonts w:ascii="Times New Roman" w:eastAsia="Times New Roman" w:hAnsi="Times New Roman" w:cs="Times New Roman"/>
        <w:b/>
        <w:bCs/>
        <w:w w:val="100"/>
        <w:sz w:val="28"/>
        <w:szCs w:val="28"/>
        <w:lang w:val="ru-RU" w:eastAsia="en-US" w:bidi="ar-SA"/>
      </w:rPr>
    </w:lvl>
    <w:lvl w:ilvl="2">
      <w:numFmt w:val="bullet"/>
      <w:lvlText w:val=""/>
      <w:lvlJc w:val="left"/>
      <w:pPr>
        <w:tabs>
          <w:tab w:val="num" w:pos="0"/>
        </w:tabs>
        <w:ind w:left="2224" w:hanging="423"/>
      </w:pPr>
      <w:rPr>
        <w:rFonts w:ascii="Symbol" w:hAnsi="Symbol" w:cs="Symbol" w:hint="default"/>
        <w:lang w:val="ru-RU" w:eastAsia="en-US" w:bidi="ar-SA"/>
      </w:rPr>
    </w:lvl>
    <w:lvl w:ilvl="3">
      <w:numFmt w:val="bullet"/>
      <w:lvlText w:val=""/>
      <w:lvlJc w:val="left"/>
      <w:pPr>
        <w:tabs>
          <w:tab w:val="num" w:pos="0"/>
        </w:tabs>
        <w:ind w:left="3348" w:hanging="423"/>
      </w:pPr>
      <w:rPr>
        <w:rFonts w:ascii="Symbol" w:hAnsi="Symbol" w:cs="Symbol" w:hint="default"/>
        <w:lang w:val="ru-RU" w:eastAsia="en-US" w:bidi="ar-SA"/>
      </w:rPr>
    </w:lvl>
    <w:lvl w:ilvl="4">
      <w:numFmt w:val="bullet"/>
      <w:lvlText w:val=""/>
      <w:lvlJc w:val="left"/>
      <w:pPr>
        <w:tabs>
          <w:tab w:val="num" w:pos="0"/>
        </w:tabs>
        <w:ind w:left="4473" w:hanging="423"/>
      </w:pPr>
      <w:rPr>
        <w:rFonts w:ascii="Symbol" w:hAnsi="Symbol" w:cs="Symbol" w:hint="default"/>
        <w:lang w:val="ru-RU" w:eastAsia="en-US" w:bidi="ar-SA"/>
      </w:rPr>
    </w:lvl>
    <w:lvl w:ilvl="5">
      <w:numFmt w:val="bullet"/>
      <w:lvlText w:val=""/>
      <w:lvlJc w:val="left"/>
      <w:pPr>
        <w:tabs>
          <w:tab w:val="num" w:pos="0"/>
        </w:tabs>
        <w:ind w:left="5597" w:hanging="423"/>
      </w:pPr>
      <w:rPr>
        <w:rFonts w:ascii="Symbol" w:hAnsi="Symbol" w:cs="Symbol" w:hint="default"/>
        <w:lang w:val="ru-RU" w:eastAsia="en-US" w:bidi="ar-SA"/>
      </w:rPr>
    </w:lvl>
    <w:lvl w:ilvl="6">
      <w:numFmt w:val="bullet"/>
      <w:lvlText w:val=""/>
      <w:lvlJc w:val="left"/>
      <w:pPr>
        <w:tabs>
          <w:tab w:val="num" w:pos="0"/>
        </w:tabs>
        <w:ind w:left="6722" w:hanging="423"/>
      </w:pPr>
      <w:rPr>
        <w:rFonts w:ascii="Symbol" w:hAnsi="Symbol" w:cs="Symbol" w:hint="default"/>
        <w:lang w:val="ru-RU" w:eastAsia="en-US" w:bidi="ar-SA"/>
      </w:rPr>
    </w:lvl>
    <w:lvl w:ilvl="7">
      <w:numFmt w:val="bullet"/>
      <w:lvlText w:val=""/>
      <w:lvlJc w:val="left"/>
      <w:pPr>
        <w:tabs>
          <w:tab w:val="num" w:pos="0"/>
        </w:tabs>
        <w:ind w:left="7846" w:hanging="423"/>
      </w:pPr>
      <w:rPr>
        <w:rFonts w:ascii="Symbol" w:hAnsi="Symbol" w:cs="Symbol" w:hint="default"/>
        <w:lang w:val="ru-RU" w:eastAsia="en-US" w:bidi="ar-SA"/>
      </w:rPr>
    </w:lvl>
    <w:lvl w:ilvl="8">
      <w:numFmt w:val="bullet"/>
      <w:lvlText w:val=""/>
      <w:lvlJc w:val="left"/>
      <w:pPr>
        <w:tabs>
          <w:tab w:val="num" w:pos="0"/>
        </w:tabs>
        <w:ind w:left="8971" w:hanging="423"/>
      </w:pPr>
      <w:rPr>
        <w:rFonts w:ascii="Symbol" w:hAnsi="Symbol" w:cs="Symbol" w:hint="default"/>
        <w:lang w:val="ru-RU" w:eastAsia="en-US" w:bidi="ar-SA"/>
      </w:rPr>
    </w:lvl>
  </w:abstractNum>
  <w:abstractNum w:abstractNumId="35">
    <w:nsid w:val="07684DBC"/>
    <w:multiLevelType w:val="hybridMultilevel"/>
    <w:tmpl w:val="F1447188"/>
    <w:lvl w:ilvl="0" w:tplc="D2F223FE">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54A6BAC8">
      <w:numFmt w:val="bullet"/>
      <w:lvlText w:val="•"/>
      <w:lvlJc w:val="left"/>
      <w:pPr>
        <w:ind w:left="2803" w:hanging="284"/>
      </w:pPr>
      <w:rPr>
        <w:rFonts w:hint="default"/>
        <w:lang w:val="ru-RU" w:eastAsia="en-US" w:bidi="ar-SA"/>
      </w:rPr>
    </w:lvl>
    <w:lvl w:ilvl="2" w:tplc="36F6EF28">
      <w:numFmt w:val="bullet"/>
      <w:lvlText w:val="•"/>
      <w:lvlJc w:val="left"/>
      <w:pPr>
        <w:ind w:left="3766" w:hanging="284"/>
      </w:pPr>
      <w:rPr>
        <w:rFonts w:hint="default"/>
        <w:lang w:val="ru-RU" w:eastAsia="en-US" w:bidi="ar-SA"/>
      </w:rPr>
    </w:lvl>
    <w:lvl w:ilvl="3" w:tplc="74427E26">
      <w:numFmt w:val="bullet"/>
      <w:lvlText w:val="•"/>
      <w:lvlJc w:val="left"/>
      <w:pPr>
        <w:ind w:left="4729" w:hanging="284"/>
      </w:pPr>
      <w:rPr>
        <w:rFonts w:hint="default"/>
        <w:lang w:val="ru-RU" w:eastAsia="en-US" w:bidi="ar-SA"/>
      </w:rPr>
    </w:lvl>
    <w:lvl w:ilvl="4" w:tplc="08A86C68">
      <w:numFmt w:val="bullet"/>
      <w:lvlText w:val="•"/>
      <w:lvlJc w:val="left"/>
      <w:pPr>
        <w:ind w:left="5692" w:hanging="284"/>
      </w:pPr>
      <w:rPr>
        <w:rFonts w:hint="default"/>
        <w:lang w:val="ru-RU" w:eastAsia="en-US" w:bidi="ar-SA"/>
      </w:rPr>
    </w:lvl>
    <w:lvl w:ilvl="5" w:tplc="5A8E8EBC">
      <w:numFmt w:val="bullet"/>
      <w:lvlText w:val="•"/>
      <w:lvlJc w:val="left"/>
      <w:pPr>
        <w:ind w:left="6655" w:hanging="284"/>
      </w:pPr>
      <w:rPr>
        <w:rFonts w:hint="default"/>
        <w:lang w:val="ru-RU" w:eastAsia="en-US" w:bidi="ar-SA"/>
      </w:rPr>
    </w:lvl>
    <w:lvl w:ilvl="6" w:tplc="4E1CE2C2">
      <w:numFmt w:val="bullet"/>
      <w:lvlText w:val="•"/>
      <w:lvlJc w:val="left"/>
      <w:pPr>
        <w:ind w:left="7618" w:hanging="284"/>
      </w:pPr>
      <w:rPr>
        <w:rFonts w:hint="default"/>
        <w:lang w:val="ru-RU" w:eastAsia="en-US" w:bidi="ar-SA"/>
      </w:rPr>
    </w:lvl>
    <w:lvl w:ilvl="7" w:tplc="EA8C8BA4">
      <w:numFmt w:val="bullet"/>
      <w:lvlText w:val="•"/>
      <w:lvlJc w:val="left"/>
      <w:pPr>
        <w:ind w:left="8581" w:hanging="284"/>
      </w:pPr>
      <w:rPr>
        <w:rFonts w:hint="default"/>
        <w:lang w:val="ru-RU" w:eastAsia="en-US" w:bidi="ar-SA"/>
      </w:rPr>
    </w:lvl>
    <w:lvl w:ilvl="8" w:tplc="97008A30">
      <w:numFmt w:val="bullet"/>
      <w:lvlText w:val="•"/>
      <w:lvlJc w:val="left"/>
      <w:pPr>
        <w:ind w:left="9544" w:hanging="284"/>
      </w:pPr>
      <w:rPr>
        <w:rFonts w:hint="default"/>
        <w:lang w:val="ru-RU" w:eastAsia="en-US" w:bidi="ar-SA"/>
      </w:rPr>
    </w:lvl>
  </w:abstractNum>
  <w:abstractNum w:abstractNumId="36">
    <w:nsid w:val="080C6600"/>
    <w:multiLevelType w:val="hybridMultilevel"/>
    <w:tmpl w:val="BC9AF8B4"/>
    <w:lvl w:ilvl="0" w:tplc="CDC458FA">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FB56C384">
      <w:numFmt w:val="bullet"/>
      <w:lvlText w:val="•"/>
      <w:lvlJc w:val="left"/>
      <w:pPr>
        <w:ind w:left="2803" w:hanging="284"/>
      </w:pPr>
      <w:rPr>
        <w:rFonts w:hint="default"/>
        <w:lang w:val="ru-RU" w:eastAsia="en-US" w:bidi="ar-SA"/>
      </w:rPr>
    </w:lvl>
    <w:lvl w:ilvl="2" w:tplc="33A012CA">
      <w:numFmt w:val="bullet"/>
      <w:lvlText w:val="•"/>
      <w:lvlJc w:val="left"/>
      <w:pPr>
        <w:ind w:left="3766" w:hanging="284"/>
      </w:pPr>
      <w:rPr>
        <w:rFonts w:hint="default"/>
        <w:lang w:val="ru-RU" w:eastAsia="en-US" w:bidi="ar-SA"/>
      </w:rPr>
    </w:lvl>
    <w:lvl w:ilvl="3" w:tplc="35CC41AA">
      <w:numFmt w:val="bullet"/>
      <w:lvlText w:val="•"/>
      <w:lvlJc w:val="left"/>
      <w:pPr>
        <w:ind w:left="4729" w:hanging="284"/>
      </w:pPr>
      <w:rPr>
        <w:rFonts w:hint="default"/>
        <w:lang w:val="ru-RU" w:eastAsia="en-US" w:bidi="ar-SA"/>
      </w:rPr>
    </w:lvl>
    <w:lvl w:ilvl="4" w:tplc="894C9ED8">
      <w:numFmt w:val="bullet"/>
      <w:lvlText w:val="•"/>
      <w:lvlJc w:val="left"/>
      <w:pPr>
        <w:ind w:left="5692" w:hanging="284"/>
      </w:pPr>
      <w:rPr>
        <w:rFonts w:hint="default"/>
        <w:lang w:val="ru-RU" w:eastAsia="en-US" w:bidi="ar-SA"/>
      </w:rPr>
    </w:lvl>
    <w:lvl w:ilvl="5" w:tplc="76E0CB86">
      <w:numFmt w:val="bullet"/>
      <w:lvlText w:val="•"/>
      <w:lvlJc w:val="left"/>
      <w:pPr>
        <w:ind w:left="6655" w:hanging="284"/>
      </w:pPr>
      <w:rPr>
        <w:rFonts w:hint="default"/>
        <w:lang w:val="ru-RU" w:eastAsia="en-US" w:bidi="ar-SA"/>
      </w:rPr>
    </w:lvl>
    <w:lvl w:ilvl="6" w:tplc="52502436">
      <w:numFmt w:val="bullet"/>
      <w:lvlText w:val="•"/>
      <w:lvlJc w:val="left"/>
      <w:pPr>
        <w:ind w:left="7618" w:hanging="284"/>
      </w:pPr>
      <w:rPr>
        <w:rFonts w:hint="default"/>
        <w:lang w:val="ru-RU" w:eastAsia="en-US" w:bidi="ar-SA"/>
      </w:rPr>
    </w:lvl>
    <w:lvl w:ilvl="7" w:tplc="A274E5D8">
      <w:numFmt w:val="bullet"/>
      <w:lvlText w:val="•"/>
      <w:lvlJc w:val="left"/>
      <w:pPr>
        <w:ind w:left="8581" w:hanging="284"/>
      </w:pPr>
      <w:rPr>
        <w:rFonts w:hint="default"/>
        <w:lang w:val="ru-RU" w:eastAsia="en-US" w:bidi="ar-SA"/>
      </w:rPr>
    </w:lvl>
    <w:lvl w:ilvl="8" w:tplc="32228B16">
      <w:numFmt w:val="bullet"/>
      <w:lvlText w:val="•"/>
      <w:lvlJc w:val="left"/>
      <w:pPr>
        <w:ind w:left="9544" w:hanging="284"/>
      </w:pPr>
      <w:rPr>
        <w:rFonts w:hint="default"/>
        <w:lang w:val="ru-RU" w:eastAsia="en-US" w:bidi="ar-SA"/>
      </w:rPr>
    </w:lvl>
  </w:abstractNum>
  <w:abstractNum w:abstractNumId="37">
    <w:nsid w:val="08F26C86"/>
    <w:multiLevelType w:val="hybridMultilevel"/>
    <w:tmpl w:val="1E7869D0"/>
    <w:lvl w:ilvl="0" w:tplc="EBE677F4">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6B5C3816">
      <w:numFmt w:val="bullet"/>
      <w:lvlText w:val="•"/>
      <w:lvlJc w:val="left"/>
      <w:pPr>
        <w:ind w:left="2803" w:hanging="284"/>
      </w:pPr>
      <w:rPr>
        <w:rFonts w:hint="default"/>
        <w:lang w:val="ru-RU" w:eastAsia="en-US" w:bidi="ar-SA"/>
      </w:rPr>
    </w:lvl>
    <w:lvl w:ilvl="2" w:tplc="2FD0AE24">
      <w:numFmt w:val="bullet"/>
      <w:lvlText w:val="•"/>
      <w:lvlJc w:val="left"/>
      <w:pPr>
        <w:ind w:left="3766" w:hanging="284"/>
      </w:pPr>
      <w:rPr>
        <w:rFonts w:hint="default"/>
        <w:lang w:val="ru-RU" w:eastAsia="en-US" w:bidi="ar-SA"/>
      </w:rPr>
    </w:lvl>
    <w:lvl w:ilvl="3" w:tplc="06D2202E">
      <w:numFmt w:val="bullet"/>
      <w:lvlText w:val="•"/>
      <w:lvlJc w:val="left"/>
      <w:pPr>
        <w:ind w:left="4729" w:hanging="284"/>
      </w:pPr>
      <w:rPr>
        <w:rFonts w:hint="default"/>
        <w:lang w:val="ru-RU" w:eastAsia="en-US" w:bidi="ar-SA"/>
      </w:rPr>
    </w:lvl>
    <w:lvl w:ilvl="4" w:tplc="C6A07EF0">
      <w:numFmt w:val="bullet"/>
      <w:lvlText w:val="•"/>
      <w:lvlJc w:val="left"/>
      <w:pPr>
        <w:ind w:left="5692" w:hanging="284"/>
      </w:pPr>
      <w:rPr>
        <w:rFonts w:hint="default"/>
        <w:lang w:val="ru-RU" w:eastAsia="en-US" w:bidi="ar-SA"/>
      </w:rPr>
    </w:lvl>
    <w:lvl w:ilvl="5" w:tplc="51D48FA2">
      <w:numFmt w:val="bullet"/>
      <w:lvlText w:val="•"/>
      <w:lvlJc w:val="left"/>
      <w:pPr>
        <w:ind w:left="6655" w:hanging="284"/>
      </w:pPr>
      <w:rPr>
        <w:rFonts w:hint="default"/>
        <w:lang w:val="ru-RU" w:eastAsia="en-US" w:bidi="ar-SA"/>
      </w:rPr>
    </w:lvl>
    <w:lvl w:ilvl="6" w:tplc="A600DF36">
      <w:numFmt w:val="bullet"/>
      <w:lvlText w:val="•"/>
      <w:lvlJc w:val="left"/>
      <w:pPr>
        <w:ind w:left="7618" w:hanging="284"/>
      </w:pPr>
      <w:rPr>
        <w:rFonts w:hint="default"/>
        <w:lang w:val="ru-RU" w:eastAsia="en-US" w:bidi="ar-SA"/>
      </w:rPr>
    </w:lvl>
    <w:lvl w:ilvl="7" w:tplc="A73ACA82">
      <w:numFmt w:val="bullet"/>
      <w:lvlText w:val="•"/>
      <w:lvlJc w:val="left"/>
      <w:pPr>
        <w:ind w:left="8581" w:hanging="284"/>
      </w:pPr>
      <w:rPr>
        <w:rFonts w:hint="default"/>
        <w:lang w:val="ru-RU" w:eastAsia="en-US" w:bidi="ar-SA"/>
      </w:rPr>
    </w:lvl>
    <w:lvl w:ilvl="8" w:tplc="6B866186">
      <w:numFmt w:val="bullet"/>
      <w:lvlText w:val="•"/>
      <w:lvlJc w:val="left"/>
      <w:pPr>
        <w:ind w:left="9544" w:hanging="284"/>
      </w:pPr>
      <w:rPr>
        <w:rFonts w:hint="default"/>
        <w:lang w:val="ru-RU" w:eastAsia="en-US" w:bidi="ar-SA"/>
      </w:rPr>
    </w:lvl>
  </w:abstractNum>
  <w:abstractNum w:abstractNumId="38">
    <w:nsid w:val="098F68FB"/>
    <w:multiLevelType w:val="multilevel"/>
    <w:tmpl w:val="6B3410DE"/>
    <w:lvl w:ilvl="0">
      <w:start w:val="1"/>
      <w:numFmt w:val="bullet"/>
      <w:suff w:val="nothing"/>
      <w:lvlText w:val=""/>
      <w:lvlJc w:val="left"/>
      <w:pPr>
        <w:tabs>
          <w:tab w:val="num" w:pos="0"/>
        </w:tabs>
        <w:ind w:left="707"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39">
    <w:nsid w:val="09A8104A"/>
    <w:multiLevelType w:val="hybridMultilevel"/>
    <w:tmpl w:val="339AF728"/>
    <w:lvl w:ilvl="0" w:tplc="6678A23A">
      <w:start w:val="1"/>
      <w:numFmt w:val="decimal"/>
      <w:lvlText w:val="%1)"/>
      <w:lvlJc w:val="left"/>
      <w:pPr>
        <w:ind w:left="1848" w:hanging="284"/>
      </w:pPr>
      <w:rPr>
        <w:rFonts w:ascii="Times New Roman" w:eastAsia="Times New Roman" w:hAnsi="Times New Roman" w:cs="Times New Roman" w:hint="default"/>
        <w:spacing w:val="-2"/>
        <w:w w:val="94"/>
        <w:sz w:val="24"/>
        <w:szCs w:val="24"/>
        <w:lang w:val="ru-RU" w:eastAsia="en-US" w:bidi="ar-SA"/>
      </w:rPr>
    </w:lvl>
    <w:lvl w:ilvl="1" w:tplc="F38862FE">
      <w:numFmt w:val="bullet"/>
      <w:lvlText w:val="•"/>
      <w:lvlJc w:val="left"/>
      <w:pPr>
        <w:ind w:left="2803" w:hanging="284"/>
      </w:pPr>
      <w:rPr>
        <w:rFonts w:hint="default"/>
        <w:lang w:val="ru-RU" w:eastAsia="en-US" w:bidi="ar-SA"/>
      </w:rPr>
    </w:lvl>
    <w:lvl w:ilvl="2" w:tplc="2C74CBB6">
      <w:numFmt w:val="bullet"/>
      <w:lvlText w:val="•"/>
      <w:lvlJc w:val="left"/>
      <w:pPr>
        <w:ind w:left="3766" w:hanging="284"/>
      </w:pPr>
      <w:rPr>
        <w:rFonts w:hint="default"/>
        <w:lang w:val="ru-RU" w:eastAsia="en-US" w:bidi="ar-SA"/>
      </w:rPr>
    </w:lvl>
    <w:lvl w:ilvl="3" w:tplc="A484E2C8">
      <w:numFmt w:val="bullet"/>
      <w:lvlText w:val="•"/>
      <w:lvlJc w:val="left"/>
      <w:pPr>
        <w:ind w:left="4729" w:hanging="284"/>
      </w:pPr>
      <w:rPr>
        <w:rFonts w:hint="default"/>
        <w:lang w:val="ru-RU" w:eastAsia="en-US" w:bidi="ar-SA"/>
      </w:rPr>
    </w:lvl>
    <w:lvl w:ilvl="4" w:tplc="AEF09B42">
      <w:numFmt w:val="bullet"/>
      <w:lvlText w:val="•"/>
      <w:lvlJc w:val="left"/>
      <w:pPr>
        <w:ind w:left="5692" w:hanging="284"/>
      </w:pPr>
      <w:rPr>
        <w:rFonts w:hint="default"/>
        <w:lang w:val="ru-RU" w:eastAsia="en-US" w:bidi="ar-SA"/>
      </w:rPr>
    </w:lvl>
    <w:lvl w:ilvl="5" w:tplc="CDACC7A0">
      <w:numFmt w:val="bullet"/>
      <w:lvlText w:val="•"/>
      <w:lvlJc w:val="left"/>
      <w:pPr>
        <w:ind w:left="6655" w:hanging="284"/>
      </w:pPr>
      <w:rPr>
        <w:rFonts w:hint="default"/>
        <w:lang w:val="ru-RU" w:eastAsia="en-US" w:bidi="ar-SA"/>
      </w:rPr>
    </w:lvl>
    <w:lvl w:ilvl="6" w:tplc="D952BA18">
      <w:numFmt w:val="bullet"/>
      <w:lvlText w:val="•"/>
      <w:lvlJc w:val="left"/>
      <w:pPr>
        <w:ind w:left="7618" w:hanging="284"/>
      </w:pPr>
      <w:rPr>
        <w:rFonts w:hint="default"/>
        <w:lang w:val="ru-RU" w:eastAsia="en-US" w:bidi="ar-SA"/>
      </w:rPr>
    </w:lvl>
    <w:lvl w:ilvl="7" w:tplc="D988E794">
      <w:numFmt w:val="bullet"/>
      <w:lvlText w:val="•"/>
      <w:lvlJc w:val="left"/>
      <w:pPr>
        <w:ind w:left="8581" w:hanging="284"/>
      </w:pPr>
      <w:rPr>
        <w:rFonts w:hint="default"/>
        <w:lang w:val="ru-RU" w:eastAsia="en-US" w:bidi="ar-SA"/>
      </w:rPr>
    </w:lvl>
    <w:lvl w:ilvl="8" w:tplc="AE0A4B10">
      <w:numFmt w:val="bullet"/>
      <w:lvlText w:val="•"/>
      <w:lvlJc w:val="left"/>
      <w:pPr>
        <w:ind w:left="9544" w:hanging="284"/>
      </w:pPr>
      <w:rPr>
        <w:rFonts w:hint="default"/>
        <w:lang w:val="ru-RU" w:eastAsia="en-US" w:bidi="ar-SA"/>
      </w:rPr>
    </w:lvl>
  </w:abstractNum>
  <w:abstractNum w:abstractNumId="40">
    <w:nsid w:val="09E005B9"/>
    <w:multiLevelType w:val="multilevel"/>
    <w:tmpl w:val="512A19D4"/>
    <w:lvl w:ilvl="0">
      <w:start w:val="1"/>
      <w:numFmt w:val="bullet"/>
      <w:lvlText w:val=""/>
      <w:lvlJc w:val="left"/>
      <w:pPr>
        <w:tabs>
          <w:tab w:val="num" w:pos="720"/>
        </w:tabs>
        <w:ind w:left="720" w:hanging="360"/>
      </w:pPr>
      <w:rPr>
        <w:rFonts w:ascii="Symbol" w:hAnsi="Symbol" w:cs="Symbol" w:hint="default"/>
        <w:color w:val="00000A"/>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color w:val="00000A"/>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color w:val="00000A"/>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1">
    <w:nsid w:val="09FF31AB"/>
    <w:multiLevelType w:val="multilevel"/>
    <w:tmpl w:val="6F3E0F56"/>
    <w:lvl w:ilvl="0">
      <w:start w:val="1"/>
      <w:numFmt w:val="bullet"/>
      <w:lvlText w:val=""/>
      <w:lvlJc w:val="left"/>
      <w:pPr>
        <w:tabs>
          <w:tab w:val="num" w:pos="284"/>
        </w:tabs>
        <w:ind w:left="284" w:firstLine="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2">
    <w:nsid w:val="0AB86DFA"/>
    <w:multiLevelType w:val="hybridMultilevel"/>
    <w:tmpl w:val="9B404EEE"/>
    <w:lvl w:ilvl="0" w:tplc="56CE8FD6">
      <w:start w:val="1"/>
      <w:numFmt w:val="decimal"/>
      <w:lvlText w:val="%1)"/>
      <w:lvlJc w:val="left"/>
      <w:pPr>
        <w:ind w:left="1401" w:hanging="281"/>
        <w:jc w:val="right"/>
      </w:pPr>
      <w:rPr>
        <w:rFonts w:ascii="Times New Roman" w:eastAsia="Times New Roman" w:hAnsi="Times New Roman" w:cs="Times New Roman" w:hint="default"/>
        <w:w w:val="99"/>
        <w:sz w:val="24"/>
        <w:szCs w:val="24"/>
        <w:lang w:val="ru-RU" w:eastAsia="en-US" w:bidi="ar-SA"/>
      </w:rPr>
    </w:lvl>
    <w:lvl w:ilvl="1" w:tplc="6F686F32">
      <w:numFmt w:val="bullet"/>
      <w:lvlText w:val="•"/>
      <w:lvlJc w:val="left"/>
      <w:pPr>
        <w:ind w:left="2362" w:hanging="281"/>
      </w:pPr>
      <w:rPr>
        <w:rFonts w:hint="default"/>
        <w:lang w:val="ru-RU" w:eastAsia="en-US" w:bidi="ar-SA"/>
      </w:rPr>
    </w:lvl>
    <w:lvl w:ilvl="2" w:tplc="3BCA2024">
      <w:numFmt w:val="bullet"/>
      <w:lvlText w:val="•"/>
      <w:lvlJc w:val="left"/>
      <w:pPr>
        <w:ind w:left="3325" w:hanging="281"/>
      </w:pPr>
      <w:rPr>
        <w:rFonts w:hint="default"/>
        <w:lang w:val="ru-RU" w:eastAsia="en-US" w:bidi="ar-SA"/>
      </w:rPr>
    </w:lvl>
    <w:lvl w:ilvl="3" w:tplc="6E24BDB8">
      <w:numFmt w:val="bullet"/>
      <w:lvlText w:val="•"/>
      <w:lvlJc w:val="left"/>
      <w:pPr>
        <w:ind w:left="4287" w:hanging="281"/>
      </w:pPr>
      <w:rPr>
        <w:rFonts w:hint="default"/>
        <w:lang w:val="ru-RU" w:eastAsia="en-US" w:bidi="ar-SA"/>
      </w:rPr>
    </w:lvl>
    <w:lvl w:ilvl="4" w:tplc="B0BA697E">
      <w:numFmt w:val="bullet"/>
      <w:lvlText w:val="•"/>
      <w:lvlJc w:val="left"/>
      <w:pPr>
        <w:ind w:left="5250" w:hanging="281"/>
      </w:pPr>
      <w:rPr>
        <w:rFonts w:hint="default"/>
        <w:lang w:val="ru-RU" w:eastAsia="en-US" w:bidi="ar-SA"/>
      </w:rPr>
    </w:lvl>
    <w:lvl w:ilvl="5" w:tplc="8174B0EC">
      <w:numFmt w:val="bullet"/>
      <w:lvlText w:val="•"/>
      <w:lvlJc w:val="left"/>
      <w:pPr>
        <w:ind w:left="6213" w:hanging="281"/>
      </w:pPr>
      <w:rPr>
        <w:rFonts w:hint="default"/>
        <w:lang w:val="ru-RU" w:eastAsia="en-US" w:bidi="ar-SA"/>
      </w:rPr>
    </w:lvl>
    <w:lvl w:ilvl="6" w:tplc="C5AE60D2">
      <w:numFmt w:val="bullet"/>
      <w:lvlText w:val="•"/>
      <w:lvlJc w:val="left"/>
      <w:pPr>
        <w:ind w:left="7175" w:hanging="281"/>
      </w:pPr>
      <w:rPr>
        <w:rFonts w:hint="default"/>
        <w:lang w:val="ru-RU" w:eastAsia="en-US" w:bidi="ar-SA"/>
      </w:rPr>
    </w:lvl>
    <w:lvl w:ilvl="7" w:tplc="DCE6171E">
      <w:numFmt w:val="bullet"/>
      <w:lvlText w:val="•"/>
      <w:lvlJc w:val="left"/>
      <w:pPr>
        <w:ind w:left="8138" w:hanging="281"/>
      </w:pPr>
      <w:rPr>
        <w:rFonts w:hint="default"/>
        <w:lang w:val="ru-RU" w:eastAsia="en-US" w:bidi="ar-SA"/>
      </w:rPr>
    </w:lvl>
    <w:lvl w:ilvl="8" w:tplc="1AA21E24">
      <w:numFmt w:val="bullet"/>
      <w:lvlText w:val="•"/>
      <w:lvlJc w:val="left"/>
      <w:pPr>
        <w:ind w:left="9101" w:hanging="281"/>
      </w:pPr>
      <w:rPr>
        <w:rFonts w:hint="default"/>
        <w:lang w:val="ru-RU" w:eastAsia="en-US" w:bidi="ar-SA"/>
      </w:rPr>
    </w:lvl>
  </w:abstractNum>
  <w:abstractNum w:abstractNumId="43">
    <w:nsid w:val="0ACA0C61"/>
    <w:multiLevelType w:val="hybridMultilevel"/>
    <w:tmpl w:val="113EC8C4"/>
    <w:lvl w:ilvl="0" w:tplc="B674053E">
      <w:start w:val="1"/>
      <w:numFmt w:val="decimal"/>
      <w:lvlText w:val="%1)"/>
      <w:lvlJc w:val="left"/>
      <w:pPr>
        <w:ind w:left="2134" w:hanging="286"/>
      </w:pPr>
      <w:rPr>
        <w:rFonts w:ascii="Times New Roman" w:eastAsia="Times New Roman" w:hAnsi="Times New Roman" w:cs="Times New Roman" w:hint="default"/>
        <w:w w:val="99"/>
        <w:sz w:val="24"/>
        <w:szCs w:val="24"/>
        <w:lang w:val="ru-RU" w:eastAsia="en-US" w:bidi="ar-SA"/>
      </w:rPr>
    </w:lvl>
    <w:lvl w:ilvl="1" w:tplc="876CC7A2">
      <w:numFmt w:val="bullet"/>
      <w:lvlText w:val="•"/>
      <w:lvlJc w:val="left"/>
      <w:pPr>
        <w:ind w:left="3073" w:hanging="286"/>
      </w:pPr>
      <w:rPr>
        <w:rFonts w:hint="default"/>
        <w:lang w:val="ru-RU" w:eastAsia="en-US" w:bidi="ar-SA"/>
      </w:rPr>
    </w:lvl>
    <w:lvl w:ilvl="2" w:tplc="1A102788">
      <w:numFmt w:val="bullet"/>
      <w:lvlText w:val="•"/>
      <w:lvlJc w:val="left"/>
      <w:pPr>
        <w:ind w:left="4006" w:hanging="286"/>
      </w:pPr>
      <w:rPr>
        <w:rFonts w:hint="default"/>
        <w:lang w:val="ru-RU" w:eastAsia="en-US" w:bidi="ar-SA"/>
      </w:rPr>
    </w:lvl>
    <w:lvl w:ilvl="3" w:tplc="01DCA00C">
      <w:numFmt w:val="bullet"/>
      <w:lvlText w:val="•"/>
      <w:lvlJc w:val="left"/>
      <w:pPr>
        <w:ind w:left="4939" w:hanging="286"/>
      </w:pPr>
      <w:rPr>
        <w:rFonts w:hint="default"/>
        <w:lang w:val="ru-RU" w:eastAsia="en-US" w:bidi="ar-SA"/>
      </w:rPr>
    </w:lvl>
    <w:lvl w:ilvl="4" w:tplc="5F5CCC82">
      <w:numFmt w:val="bullet"/>
      <w:lvlText w:val="•"/>
      <w:lvlJc w:val="left"/>
      <w:pPr>
        <w:ind w:left="5872" w:hanging="286"/>
      </w:pPr>
      <w:rPr>
        <w:rFonts w:hint="default"/>
        <w:lang w:val="ru-RU" w:eastAsia="en-US" w:bidi="ar-SA"/>
      </w:rPr>
    </w:lvl>
    <w:lvl w:ilvl="5" w:tplc="35A45E58">
      <w:numFmt w:val="bullet"/>
      <w:lvlText w:val="•"/>
      <w:lvlJc w:val="left"/>
      <w:pPr>
        <w:ind w:left="6805" w:hanging="286"/>
      </w:pPr>
      <w:rPr>
        <w:rFonts w:hint="default"/>
        <w:lang w:val="ru-RU" w:eastAsia="en-US" w:bidi="ar-SA"/>
      </w:rPr>
    </w:lvl>
    <w:lvl w:ilvl="6" w:tplc="CE867B9E">
      <w:numFmt w:val="bullet"/>
      <w:lvlText w:val="•"/>
      <w:lvlJc w:val="left"/>
      <w:pPr>
        <w:ind w:left="7738" w:hanging="286"/>
      </w:pPr>
      <w:rPr>
        <w:rFonts w:hint="default"/>
        <w:lang w:val="ru-RU" w:eastAsia="en-US" w:bidi="ar-SA"/>
      </w:rPr>
    </w:lvl>
    <w:lvl w:ilvl="7" w:tplc="C2B2A05A">
      <w:numFmt w:val="bullet"/>
      <w:lvlText w:val="•"/>
      <w:lvlJc w:val="left"/>
      <w:pPr>
        <w:ind w:left="8671" w:hanging="286"/>
      </w:pPr>
      <w:rPr>
        <w:rFonts w:hint="default"/>
        <w:lang w:val="ru-RU" w:eastAsia="en-US" w:bidi="ar-SA"/>
      </w:rPr>
    </w:lvl>
    <w:lvl w:ilvl="8" w:tplc="49E2C71C">
      <w:numFmt w:val="bullet"/>
      <w:lvlText w:val="•"/>
      <w:lvlJc w:val="left"/>
      <w:pPr>
        <w:ind w:left="9604" w:hanging="286"/>
      </w:pPr>
      <w:rPr>
        <w:rFonts w:hint="default"/>
        <w:lang w:val="ru-RU" w:eastAsia="en-US" w:bidi="ar-SA"/>
      </w:rPr>
    </w:lvl>
  </w:abstractNum>
  <w:abstractNum w:abstractNumId="44">
    <w:nsid w:val="0ADD7A72"/>
    <w:multiLevelType w:val="hybridMultilevel"/>
    <w:tmpl w:val="7A906A46"/>
    <w:lvl w:ilvl="0" w:tplc="5FBC29FE">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479CADA0">
      <w:numFmt w:val="bullet"/>
      <w:lvlText w:val="•"/>
      <w:lvlJc w:val="left"/>
      <w:pPr>
        <w:ind w:left="2803" w:hanging="284"/>
      </w:pPr>
      <w:rPr>
        <w:rFonts w:hint="default"/>
        <w:lang w:val="ru-RU" w:eastAsia="en-US" w:bidi="ar-SA"/>
      </w:rPr>
    </w:lvl>
    <w:lvl w:ilvl="2" w:tplc="5894B342">
      <w:numFmt w:val="bullet"/>
      <w:lvlText w:val="•"/>
      <w:lvlJc w:val="left"/>
      <w:pPr>
        <w:ind w:left="3766" w:hanging="284"/>
      </w:pPr>
      <w:rPr>
        <w:rFonts w:hint="default"/>
        <w:lang w:val="ru-RU" w:eastAsia="en-US" w:bidi="ar-SA"/>
      </w:rPr>
    </w:lvl>
    <w:lvl w:ilvl="3" w:tplc="87AEA67A">
      <w:numFmt w:val="bullet"/>
      <w:lvlText w:val="•"/>
      <w:lvlJc w:val="left"/>
      <w:pPr>
        <w:ind w:left="4729" w:hanging="284"/>
      </w:pPr>
      <w:rPr>
        <w:rFonts w:hint="default"/>
        <w:lang w:val="ru-RU" w:eastAsia="en-US" w:bidi="ar-SA"/>
      </w:rPr>
    </w:lvl>
    <w:lvl w:ilvl="4" w:tplc="4A761284">
      <w:numFmt w:val="bullet"/>
      <w:lvlText w:val="•"/>
      <w:lvlJc w:val="left"/>
      <w:pPr>
        <w:ind w:left="5692" w:hanging="284"/>
      </w:pPr>
      <w:rPr>
        <w:rFonts w:hint="default"/>
        <w:lang w:val="ru-RU" w:eastAsia="en-US" w:bidi="ar-SA"/>
      </w:rPr>
    </w:lvl>
    <w:lvl w:ilvl="5" w:tplc="B2B2020E">
      <w:numFmt w:val="bullet"/>
      <w:lvlText w:val="•"/>
      <w:lvlJc w:val="left"/>
      <w:pPr>
        <w:ind w:left="6655" w:hanging="284"/>
      </w:pPr>
      <w:rPr>
        <w:rFonts w:hint="default"/>
        <w:lang w:val="ru-RU" w:eastAsia="en-US" w:bidi="ar-SA"/>
      </w:rPr>
    </w:lvl>
    <w:lvl w:ilvl="6" w:tplc="2556B948">
      <w:numFmt w:val="bullet"/>
      <w:lvlText w:val="•"/>
      <w:lvlJc w:val="left"/>
      <w:pPr>
        <w:ind w:left="7618" w:hanging="284"/>
      </w:pPr>
      <w:rPr>
        <w:rFonts w:hint="default"/>
        <w:lang w:val="ru-RU" w:eastAsia="en-US" w:bidi="ar-SA"/>
      </w:rPr>
    </w:lvl>
    <w:lvl w:ilvl="7" w:tplc="A2400192">
      <w:numFmt w:val="bullet"/>
      <w:lvlText w:val="•"/>
      <w:lvlJc w:val="left"/>
      <w:pPr>
        <w:ind w:left="8581" w:hanging="284"/>
      </w:pPr>
      <w:rPr>
        <w:rFonts w:hint="default"/>
        <w:lang w:val="ru-RU" w:eastAsia="en-US" w:bidi="ar-SA"/>
      </w:rPr>
    </w:lvl>
    <w:lvl w:ilvl="8" w:tplc="B9F21864">
      <w:numFmt w:val="bullet"/>
      <w:lvlText w:val="•"/>
      <w:lvlJc w:val="left"/>
      <w:pPr>
        <w:ind w:left="9544" w:hanging="284"/>
      </w:pPr>
      <w:rPr>
        <w:rFonts w:hint="default"/>
        <w:lang w:val="ru-RU" w:eastAsia="en-US" w:bidi="ar-SA"/>
      </w:rPr>
    </w:lvl>
  </w:abstractNum>
  <w:abstractNum w:abstractNumId="45">
    <w:nsid w:val="0AF7472E"/>
    <w:multiLevelType w:val="hybridMultilevel"/>
    <w:tmpl w:val="F67CB916"/>
    <w:lvl w:ilvl="0" w:tplc="F43A1B00">
      <w:start w:val="1"/>
      <w:numFmt w:val="decimal"/>
      <w:lvlText w:val="%1)"/>
      <w:lvlJc w:val="left"/>
      <w:pPr>
        <w:ind w:left="1545" w:hanging="286"/>
      </w:pPr>
      <w:rPr>
        <w:rFonts w:ascii="Times New Roman" w:eastAsia="Times New Roman" w:hAnsi="Times New Roman" w:cs="Times New Roman" w:hint="default"/>
        <w:color w:val="221F1F"/>
        <w:spacing w:val="0"/>
        <w:w w:val="105"/>
        <w:sz w:val="20"/>
        <w:szCs w:val="20"/>
        <w:lang w:val="ru-RU" w:eastAsia="en-US" w:bidi="ar-SA"/>
      </w:rPr>
    </w:lvl>
    <w:lvl w:ilvl="1" w:tplc="4F0E28A0">
      <w:numFmt w:val="bullet"/>
      <w:lvlText w:val="•"/>
      <w:lvlJc w:val="left"/>
      <w:pPr>
        <w:ind w:left="2488" w:hanging="286"/>
      </w:pPr>
      <w:rPr>
        <w:rFonts w:hint="default"/>
        <w:lang w:val="ru-RU" w:eastAsia="en-US" w:bidi="ar-SA"/>
      </w:rPr>
    </w:lvl>
    <w:lvl w:ilvl="2" w:tplc="DCC6428A">
      <w:numFmt w:val="bullet"/>
      <w:lvlText w:val="•"/>
      <w:lvlJc w:val="left"/>
      <w:pPr>
        <w:ind w:left="3437" w:hanging="286"/>
      </w:pPr>
      <w:rPr>
        <w:rFonts w:hint="default"/>
        <w:lang w:val="ru-RU" w:eastAsia="en-US" w:bidi="ar-SA"/>
      </w:rPr>
    </w:lvl>
    <w:lvl w:ilvl="3" w:tplc="075807B2">
      <w:numFmt w:val="bullet"/>
      <w:lvlText w:val="•"/>
      <w:lvlJc w:val="left"/>
      <w:pPr>
        <w:ind w:left="4385" w:hanging="286"/>
      </w:pPr>
      <w:rPr>
        <w:rFonts w:hint="default"/>
        <w:lang w:val="ru-RU" w:eastAsia="en-US" w:bidi="ar-SA"/>
      </w:rPr>
    </w:lvl>
    <w:lvl w:ilvl="4" w:tplc="8DB62B1C">
      <w:numFmt w:val="bullet"/>
      <w:lvlText w:val="•"/>
      <w:lvlJc w:val="left"/>
      <w:pPr>
        <w:ind w:left="5334" w:hanging="286"/>
      </w:pPr>
      <w:rPr>
        <w:rFonts w:hint="default"/>
        <w:lang w:val="ru-RU" w:eastAsia="en-US" w:bidi="ar-SA"/>
      </w:rPr>
    </w:lvl>
    <w:lvl w:ilvl="5" w:tplc="3686416E">
      <w:numFmt w:val="bullet"/>
      <w:lvlText w:val="•"/>
      <w:lvlJc w:val="left"/>
      <w:pPr>
        <w:ind w:left="6283" w:hanging="286"/>
      </w:pPr>
      <w:rPr>
        <w:rFonts w:hint="default"/>
        <w:lang w:val="ru-RU" w:eastAsia="en-US" w:bidi="ar-SA"/>
      </w:rPr>
    </w:lvl>
    <w:lvl w:ilvl="6" w:tplc="8C5ADAC2">
      <w:numFmt w:val="bullet"/>
      <w:lvlText w:val="•"/>
      <w:lvlJc w:val="left"/>
      <w:pPr>
        <w:ind w:left="7231" w:hanging="286"/>
      </w:pPr>
      <w:rPr>
        <w:rFonts w:hint="default"/>
        <w:lang w:val="ru-RU" w:eastAsia="en-US" w:bidi="ar-SA"/>
      </w:rPr>
    </w:lvl>
    <w:lvl w:ilvl="7" w:tplc="D83AAE16">
      <w:numFmt w:val="bullet"/>
      <w:lvlText w:val="•"/>
      <w:lvlJc w:val="left"/>
      <w:pPr>
        <w:ind w:left="8180" w:hanging="286"/>
      </w:pPr>
      <w:rPr>
        <w:rFonts w:hint="default"/>
        <w:lang w:val="ru-RU" w:eastAsia="en-US" w:bidi="ar-SA"/>
      </w:rPr>
    </w:lvl>
    <w:lvl w:ilvl="8" w:tplc="F7EA93C4">
      <w:numFmt w:val="bullet"/>
      <w:lvlText w:val="•"/>
      <w:lvlJc w:val="left"/>
      <w:pPr>
        <w:ind w:left="9129" w:hanging="286"/>
      </w:pPr>
      <w:rPr>
        <w:rFonts w:hint="default"/>
        <w:lang w:val="ru-RU" w:eastAsia="en-US" w:bidi="ar-SA"/>
      </w:rPr>
    </w:lvl>
  </w:abstractNum>
  <w:abstractNum w:abstractNumId="46">
    <w:nsid w:val="0B673008"/>
    <w:multiLevelType w:val="multilevel"/>
    <w:tmpl w:val="DABE33E4"/>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nsid w:val="0B7C458F"/>
    <w:multiLevelType w:val="hybridMultilevel"/>
    <w:tmpl w:val="86A61376"/>
    <w:lvl w:ilvl="0" w:tplc="1166BBD4">
      <w:start w:val="1"/>
      <w:numFmt w:val="decimal"/>
      <w:lvlText w:val="%1)"/>
      <w:lvlJc w:val="left"/>
      <w:pPr>
        <w:ind w:left="1401" w:hanging="281"/>
      </w:pPr>
      <w:rPr>
        <w:rFonts w:ascii="Times New Roman" w:eastAsia="Times New Roman" w:hAnsi="Times New Roman" w:cs="Times New Roman" w:hint="default"/>
        <w:color w:val="221F1F"/>
        <w:spacing w:val="0"/>
        <w:w w:val="105"/>
        <w:sz w:val="20"/>
        <w:szCs w:val="20"/>
        <w:lang w:val="ru-RU" w:eastAsia="en-US" w:bidi="ar-SA"/>
      </w:rPr>
    </w:lvl>
    <w:lvl w:ilvl="1" w:tplc="5A7E15B0">
      <w:numFmt w:val="bullet"/>
      <w:lvlText w:val="•"/>
      <w:lvlJc w:val="left"/>
      <w:pPr>
        <w:ind w:left="2362" w:hanging="281"/>
      </w:pPr>
      <w:rPr>
        <w:rFonts w:hint="default"/>
        <w:lang w:val="ru-RU" w:eastAsia="en-US" w:bidi="ar-SA"/>
      </w:rPr>
    </w:lvl>
    <w:lvl w:ilvl="2" w:tplc="88CC6712">
      <w:numFmt w:val="bullet"/>
      <w:lvlText w:val="•"/>
      <w:lvlJc w:val="left"/>
      <w:pPr>
        <w:ind w:left="3325" w:hanging="281"/>
      </w:pPr>
      <w:rPr>
        <w:rFonts w:hint="default"/>
        <w:lang w:val="ru-RU" w:eastAsia="en-US" w:bidi="ar-SA"/>
      </w:rPr>
    </w:lvl>
    <w:lvl w:ilvl="3" w:tplc="77240622">
      <w:numFmt w:val="bullet"/>
      <w:lvlText w:val="•"/>
      <w:lvlJc w:val="left"/>
      <w:pPr>
        <w:ind w:left="4287" w:hanging="281"/>
      </w:pPr>
      <w:rPr>
        <w:rFonts w:hint="default"/>
        <w:lang w:val="ru-RU" w:eastAsia="en-US" w:bidi="ar-SA"/>
      </w:rPr>
    </w:lvl>
    <w:lvl w:ilvl="4" w:tplc="C81EBD00">
      <w:numFmt w:val="bullet"/>
      <w:lvlText w:val="•"/>
      <w:lvlJc w:val="left"/>
      <w:pPr>
        <w:ind w:left="5250" w:hanging="281"/>
      </w:pPr>
      <w:rPr>
        <w:rFonts w:hint="default"/>
        <w:lang w:val="ru-RU" w:eastAsia="en-US" w:bidi="ar-SA"/>
      </w:rPr>
    </w:lvl>
    <w:lvl w:ilvl="5" w:tplc="43E050C0">
      <w:numFmt w:val="bullet"/>
      <w:lvlText w:val="•"/>
      <w:lvlJc w:val="left"/>
      <w:pPr>
        <w:ind w:left="6213" w:hanging="281"/>
      </w:pPr>
      <w:rPr>
        <w:rFonts w:hint="default"/>
        <w:lang w:val="ru-RU" w:eastAsia="en-US" w:bidi="ar-SA"/>
      </w:rPr>
    </w:lvl>
    <w:lvl w:ilvl="6" w:tplc="281C0900">
      <w:numFmt w:val="bullet"/>
      <w:lvlText w:val="•"/>
      <w:lvlJc w:val="left"/>
      <w:pPr>
        <w:ind w:left="7175" w:hanging="281"/>
      </w:pPr>
      <w:rPr>
        <w:rFonts w:hint="default"/>
        <w:lang w:val="ru-RU" w:eastAsia="en-US" w:bidi="ar-SA"/>
      </w:rPr>
    </w:lvl>
    <w:lvl w:ilvl="7" w:tplc="985ED520">
      <w:numFmt w:val="bullet"/>
      <w:lvlText w:val="•"/>
      <w:lvlJc w:val="left"/>
      <w:pPr>
        <w:ind w:left="8138" w:hanging="281"/>
      </w:pPr>
      <w:rPr>
        <w:rFonts w:hint="default"/>
        <w:lang w:val="ru-RU" w:eastAsia="en-US" w:bidi="ar-SA"/>
      </w:rPr>
    </w:lvl>
    <w:lvl w:ilvl="8" w:tplc="BFEEC130">
      <w:numFmt w:val="bullet"/>
      <w:lvlText w:val="•"/>
      <w:lvlJc w:val="left"/>
      <w:pPr>
        <w:ind w:left="9101" w:hanging="281"/>
      </w:pPr>
      <w:rPr>
        <w:rFonts w:hint="default"/>
        <w:lang w:val="ru-RU" w:eastAsia="en-US" w:bidi="ar-SA"/>
      </w:rPr>
    </w:lvl>
  </w:abstractNum>
  <w:abstractNum w:abstractNumId="48">
    <w:nsid w:val="0C9B5255"/>
    <w:multiLevelType w:val="hybridMultilevel"/>
    <w:tmpl w:val="B4F81FA2"/>
    <w:lvl w:ilvl="0" w:tplc="E40EA98C">
      <w:start w:val="1"/>
      <w:numFmt w:val="decimal"/>
      <w:lvlText w:val="%1)"/>
      <w:lvlJc w:val="left"/>
      <w:pPr>
        <w:ind w:left="1686" w:hanging="269"/>
      </w:pPr>
      <w:rPr>
        <w:rFonts w:ascii="Times New Roman" w:eastAsia="Times New Roman" w:hAnsi="Times New Roman" w:cs="Times New Roman" w:hint="default"/>
        <w:color w:val="221F1F"/>
        <w:spacing w:val="0"/>
        <w:w w:val="105"/>
        <w:sz w:val="20"/>
        <w:szCs w:val="20"/>
        <w:lang w:val="ru-RU" w:eastAsia="en-US" w:bidi="ar-SA"/>
      </w:rPr>
    </w:lvl>
    <w:lvl w:ilvl="1" w:tplc="00AC133A">
      <w:numFmt w:val="bullet"/>
      <w:lvlText w:val="•"/>
      <w:lvlJc w:val="left"/>
      <w:pPr>
        <w:ind w:left="2614" w:hanging="269"/>
      </w:pPr>
      <w:rPr>
        <w:rFonts w:hint="default"/>
        <w:lang w:val="ru-RU" w:eastAsia="en-US" w:bidi="ar-SA"/>
      </w:rPr>
    </w:lvl>
    <w:lvl w:ilvl="2" w:tplc="199E3A30">
      <w:numFmt w:val="bullet"/>
      <w:lvlText w:val="•"/>
      <w:lvlJc w:val="left"/>
      <w:pPr>
        <w:ind w:left="3549" w:hanging="269"/>
      </w:pPr>
      <w:rPr>
        <w:rFonts w:hint="default"/>
        <w:lang w:val="ru-RU" w:eastAsia="en-US" w:bidi="ar-SA"/>
      </w:rPr>
    </w:lvl>
    <w:lvl w:ilvl="3" w:tplc="8D103664">
      <w:numFmt w:val="bullet"/>
      <w:lvlText w:val="•"/>
      <w:lvlJc w:val="left"/>
      <w:pPr>
        <w:ind w:left="4483" w:hanging="269"/>
      </w:pPr>
      <w:rPr>
        <w:rFonts w:hint="default"/>
        <w:lang w:val="ru-RU" w:eastAsia="en-US" w:bidi="ar-SA"/>
      </w:rPr>
    </w:lvl>
    <w:lvl w:ilvl="4" w:tplc="F5B47F90">
      <w:numFmt w:val="bullet"/>
      <w:lvlText w:val="•"/>
      <w:lvlJc w:val="left"/>
      <w:pPr>
        <w:ind w:left="5418" w:hanging="269"/>
      </w:pPr>
      <w:rPr>
        <w:rFonts w:hint="default"/>
        <w:lang w:val="ru-RU" w:eastAsia="en-US" w:bidi="ar-SA"/>
      </w:rPr>
    </w:lvl>
    <w:lvl w:ilvl="5" w:tplc="4C304B14">
      <w:numFmt w:val="bullet"/>
      <w:lvlText w:val="•"/>
      <w:lvlJc w:val="left"/>
      <w:pPr>
        <w:ind w:left="6353" w:hanging="269"/>
      </w:pPr>
      <w:rPr>
        <w:rFonts w:hint="default"/>
        <w:lang w:val="ru-RU" w:eastAsia="en-US" w:bidi="ar-SA"/>
      </w:rPr>
    </w:lvl>
    <w:lvl w:ilvl="6" w:tplc="AA668114">
      <w:numFmt w:val="bullet"/>
      <w:lvlText w:val="•"/>
      <w:lvlJc w:val="left"/>
      <w:pPr>
        <w:ind w:left="7287" w:hanging="269"/>
      </w:pPr>
      <w:rPr>
        <w:rFonts w:hint="default"/>
        <w:lang w:val="ru-RU" w:eastAsia="en-US" w:bidi="ar-SA"/>
      </w:rPr>
    </w:lvl>
    <w:lvl w:ilvl="7" w:tplc="47666CC4">
      <w:numFmt w:val="bullet"/>
      <w:lvlText w:val="•"/>
      <w:lvlJc w:val="left"/>
      <w:pPr>
        <w:ind w:left="8222" w:hanging="269"/>
      </w:pPr>
      <w:rPr>
        <w:rFonts w:hint="default"/>
        <w:lang w:val="ru-RU" w:eastAsia="en-US" w:bidi="ar-SA"/>
      </w:rPr>
    </w:lvl>
    <w:lvl w:ilvl="8" w:tplc="202C989E">
      <w:numFmt w:val="bullet"/>
      <w:lvlText w:val="•"/>
      <w:lvlJc w:val="left"/>
      <w:pPr>
        <w:ind w:left="9157" w:hanging="269"/>
      </w:pPr>
      <w:rPr>
        <w:rFonts w:hint="default"/>
        <w:lang w:val="ru-RU" w:eastAsia="en-US" w:bidi="ar-SA"/>
      </w:rPr>
    </w:lvl>
  </w:abstractNum>
  <w:abstractNum w:abstractNumId="49">
    <w:nsid w:val="0CD031E4"/>
    <w:multiLevelType w:val="hybridMultilevel"/>
    <w:tmpl w:val="73C841B4"/>
    <w:lvl w:ilvl="0" w:tplc="F3EEA066">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E7AAE886">
      <w:numFmt w:val="bullet"/>
      <w:lvlText w:val="•"/>
      <w:lvlJc w:val="left"/>
      <w:pPr>
        <w:ind w:left="2803" w:hanging="284"/>
      </w:pPr>
      <w:rPr>
        <w:rFonts w:hint="default"/>
        <w:lang w:val="ru-RU" w:eastAsia="en-US" w:bidi="ar-SA"/>
      </w:rPr>
    </w:lvl>
    <w:lvl w:ilvl="2" w:tplc="FE6C0734">
      <w:numFmt w:val="bullet"/>
      <w:lvlText w:val="•"/>
      <w:lvlJc w:val="left"/>
      <w:pPr>
        <w:ind w:left="3766" w:hanging="284"/>
      </w:pPr>
      <w:rPr>
        <w:rFonts w:hint="default"/>
        <w:lang w:val="ru-RU" w:eastAsia="en-US" w:bidi="ar-SA"/>
      </w:rPr>
    </w:lvl>
    <w:lvl w:ilvl="3" w:tplc="C8107FF8">
      <w:numFmt w:val="bullet"/>
      <w:lvlText w:val="•"/>
      <w:lvlJc w:val="left"/>
      <w:pPr>
        <w:ind w:left="4729" w:hanging="284"/>
      </w:pPr>
      <w:rPr>
        <w:rFonts w:hint="default"/>
        <w:lang w:val="ru-RU" w:eastAsia="en-US" w:bidi="ar-SA"/>
      </w:rPr>
    </w:lvl>
    <w:lvl w:ilvl="4" w:tplc="D6565546">
      <w:numFmt w:val="bullet"/>
      <w:lvlText w:val="•"/>
      <w:lvlJc w:val="left"/>
      <w:pPr>
        <w:ind w:left="5692" w:hanging="284"/>
      </w:pPr>
      <w:rPr>
        <w:rFonts w:hint="default"/>
        <w:lang w:val="ru-RU" w:eastAsia="en-US" w:bidi="ar-SA"/>
      </w:rPr>
    </w:lvl>
    <w:lvl w:ilvl="5" w:tplc="B9F43B38">
      <w:numFmt w:val="bullet"/>
      <w:lvlText w:val="•"/>
      <w:lvlJc w:val="left"/>
      <w:pPr>
        <w:ind w:left="6655" w:hanging="284"/>
      </w:pPr>
      <w:rPr>
        <w:rFonts w:hint="default"/>
        <w:lang w:val="ru-RU" w:eastAsia="en-US" w:bidi="ar-SA"/>
      </w:rPr>
    </w:lvl>
    <w:lvl w:ilvl="6" w:tplc="62FE2DF8">
      <w:numFmt w:val="bullet"/>
      <w:lvlText w:val="•"/>
      <w:lvlJc w:val="left"/>
      <w:pPr>
        <w:ind w:left="7618" w:hanging="284"/>
      </w:pPr>
      <w:rPr>
        <w:rFonts w:hint="default"/>
        <w:lang w:val="ru-RU" w:eastAsia="en-US" w:bidi="ar-SA"/>
      </w:rPr>
    </w:lvl>
    <w:lvl w:ilvl="7" w:tplc="F36AD9C8">
      <w:numFmt w:val="bullet"/>
      <w:lvlText w:val="•"/>
      <w:lvlJc w:val="left"/>
      <w:pPr>
        <w:ind w:left="8581" w:hanging="284"/>
      </w:pPr>
      <w:rPr>
        <w:rFonts w:hint="default"/>
        <w:lang w:val="ru-RU" w:eastAsia="en-US" w:bidi="ar-SA"/>
      </w:rPr>
    </w:lvl>
    <w:lvl w:ilvl="8" w:tplc="89CE2EF4">
      <w:numFmt w:val="bullet"/>
      <w:lvlText w:val="•"/>
      <w:lvlJc w:val="left"/>
      <w:pPr>
        <w:ind w:left="9544" w:hanging="284"/>
      </w:pPr>
      <w:rPr>
        <w:rFonts w:hint="default"/>
        <w:lang w:val="ru-RU" w:eastAsia="en-US" w:bidi="ar-SA"/>
      </w:rPr>
    </w:lvl>
  </w:abstractNum>
  <w:abstractNum w:abstractNumId="50">
    <w:nsid w:val="0CDD306D"/>
    <w:multiLevelType w:val="multilevel"/>
    <w:tmpl w:val="1ACC5EE4"/>
    <w:lvl w:ilvl="0">
      <w:start w:val="1"/>
      <w:numFmt w:val="decimal"/>
      <w:lvlText w:val="%1."/>
      <w:lvlJc w:val="left"/>
      <w:pPr>
        <w:ind w:left="218" w:hanging="351"/>
      </w:pPr>
      <w:rPr>
        <w:rFonts w:ascii="Cambria" w:eastAsia="Cambria" w:hAnsi="Cambria" w:cs="Cambria" w:hint="default"/>
        <w:spacing w:val="0"/>
        <w:w w:val="123"/>
        <w:sz w:val="18"/>
        <w:szCs w:val="18"/>
        <w:lang w:val="ru-RU" w:eastAsia="en-US" w:bidi="ar-SA"/>
      </w:rPr>
    </w:lvl>
    <w:lvl w:ilvl="1">
      <w:start w:val="1"/>
      <w:numFmt w:val="decimal"/>
      <w:lvlText w:val="%1.%2."/>
      <w:lvlJc w:val="left"/>
      <w:pPr>
        <w:ind w:left="379" w:hanging="524"/>
      </w:pPr>
      <w:rPr>
        <w:rFonts w:ascii="Cambria" w:eastAsia="Cambria" w:hAnsi="Cambria" w:cs="Cambria" w:hint="default"/>
        <w:spacing w:val="0"/>
        <w:w w:val="111"/>
        <w:sz w:val="18"/>
        <w:szCs w:val="18"/>
        <w:lang w:val="ru-RU" w:eastAsia="en-US" w:bidi="ar-SA"/>
      </w:rPr>
    </w:lvl>
    <w:lvl w:ilvl="2">
      <w:numFmt w:val="bullet"/>
      <w:lvlText w:val="•"/>
      <w:lvlJc w:val="left"/>
      <w:pPr>
        <w:ind w:left="833" w:hanging="524"/>
      </w:pPr>
      <w:rPr>
        <w:rFonts w:hint="default"/>
        <w:lang w:val="ru-RU" w:eastAsia="en-US" w:bidi="ar-SA"/>
      </w:rPr>
    </w:lvl>
    <w:lvl w:ilvl="3">
      <w:numFmt w:val="bullet"/>
      <w:lvlText w:val="•"/>
      <w:lvlJc w:val="left"/>
      <w:pPr>
        <w:ind w:left="1287" w:hanging="524"/>
      </w:pPr>
      <w:rPr>
        <w:rFonts w:hint="default"/>
        <w:lang w:val="ru-RU" w:eastAsia="en-US" w:bidi="ar-SA"/>
      </w:rPr>
    </w:lvl>
    <w:lvl w:ilvl="4">
      <w:numFmt w:val="bullet"/>
      <w:lvlText w:val="•"/>
      <w:lvlJc w:val="left"/>
      <w:pPr>
        <w:ind w:left="1740" w:hanging="524"/>
      </w:pPr>
      <w:rPr>
        <w:rFonts w:hint="default"/>
        <w:lang w:val="ru-RU" w:eastAsia="en-US" w:bidi="ar-SA"/>
      </w:rPr>
    </w:lvl>
    <w:lvl w:ilvl="5">
      <w:numFmt w:val="bullet"/>
      <w:lvlText w:val="•"/>
      <w:lvlJc w:val="left"/>
      <w:pPr>
        <w:ind w:left="2194" w:hanging="524"/>
      </w:pPr>
      <w:rPr>
        <w:rFonts w:hint="default"/>
        <w:lang w:val="ru-RU" w:eastAsia="en-US" w:bidi="ar-SA"/>
      </w:rPr>
    </w:lvl>
    <w:lvl w:ilvl="6">
      <w:numFmt w:val="bullet"/>
      <w:lvlText w:val="•"/>
      <w:lvlJc w:val="left"/>
      <w:pPr>
        <w:ind w:left="2647" w:hanging="524"/>
      </w:pPr>
      <w:rPr>
        <w:rFonts w:hint="default"/>
        <w:lang w:val="ru-RU" w:eastAsia="en-US" w:bidi="ar-SA"/>
      </w:rPr>
    </w:lvl>
    <w:lvl w:ilvl="7">
      <w:numFmt w:val="bullet"/>
      <w:lvlText w:val="•"/>
      <w:lvlJc w:val="left"/>
      <w:pPr>
        <w:ind w:left="3101" w:hanging="524"/>
      </w:pPr>
      <w:rPr>
        <w:rFonts w:hint="default"/>
        <w:lang w:val="ru-RU" w:eastAsia="en-US" w:bidi="ar-SA"/>
      </w:rPr>
    </w:lvl>
    <w:lvl w:ilvl="8">
      <w:numFmt w:val="bullet"/>
      <w:lvlText w:val="•"/>
      <w:lvlJc w:val="left"/>
      <w:pPr>
        <w:ind w:left="3554" w:hanging="524"/>
      </w:pPr>
      <w:rPr>
        <w:rFonts w:hint="default"/>
        <w:lang w:val="ru-RU" w:eastAsia="en-US" w:bidi="ar-SA"/>
      </w:rPr>
    </w:lvl>
  </w:abstractNum>
  <w:abstractNum w:abstractNumId="51">
    <w:nsid w:val="0DD71D22"/>
    <w:multiLevelType w:val="hybridMultilevel"/>
    <w:tmpl w:val="91A6FD30"/>
    <w:lvl w:ilvl="0" w:tplc="CEF4E44A">
      <w:start w:val="1"/>
      <w:numFmt w:val="decimal"/>
      <w:lvlText w:val="%1)"/>
      <w:lvlJc w:val="left"/>
      <w:pPr>
        <w:ind w:left="2817" w:hanging="848"/>
      </w:pPr>
      <w:rPr>
        <w:rFonts w:ascii="Times New Roman" w:eastAsia="Times New Roman" w:hAnsi="Times New Roman" w:cs="Times New Roman" w:hint="default"/>
        <w:color w:val="221F1F"/>
        <w:spacing w:val="0"/>
        <w:w w:val="84"/>
        <w:sz w:val="20"/>
        <w:szCs w:val="20"/>
        <w:lang w:val="ru-RU" w:eastAsia="en-US" w:bidi="ar-SA"/>
      </w:rPr>
    </w:lvl>
    <w:lvl w:ilvl="1" w:tplc="8E2EE9AE">
      <w:numFmt w:val="bullet"/>
      <w:lvlText w:val="•"/>
      <w:lvlJc w:val="left"/>
      <w:pPr>
        <w:ind w:left="3640" w:hanging="848"/>
      </w:pPr>
      <w:rPr>
        <w:rFonts w:hint="default"/>
        <w:lang w:val="ru-RU" w:eastAsia="en-US" w:bidi="ar-SA"/>
      </w:rPr>
    </w:lvl>
    <w:lvl w:ilvl="2" w:tplc="38E28C12">
      <w:numFmt w:val="bullet"/>
      <w:lvlText w:val="•"/>
      <w:lvlJc w:val="left"/>
      <w:pPr>
        <w:ind w:left="4461" w:hanging="848"/>
      </w:pPr>
      <w:rPr>
        <w:rFonts w:hint="default"/>
        <w:lang w:val="ru-RU" w:eastAsia="en-US" w:bidi="ar-SA"/>
      </w:rPr>
    </w:lvl>
    <w:lvl w:ilvl="3" w:tplc="0966D5E4">
      <w:numFmt w:val="bullet"/>
      <w:lvlText w:val="•"/>
      <w:lvlJc w:val="left"/>
      <w:pPr>
        <w:ind w:left="5281" w:hanging="848"/>
      </w:pPr>
      <w:rPr>
        <w:rFonts w:hint="default"/>
        <w:lang w:val="ru-RU" w:eastAsia="en-US" w:bidi="ar-SA"/>
      </w:rPr>
    </w:lvl>
    <w:lvl w:ilvl="4" w:tplc="0374CC5A">
      <w:numFmt w:val="bullet"/>
      <w:lvlText w:val="•"/>
      <w:lvlJc w:val="left"/>
      <w:pPr>
        <w:ind w:left="6102" w:hanging="848"/>
      </w:pPr>
      <w:rPr>
        <w:rFonts w:hint="default"/>
        <w:lang w:val="ru-RU" w:eastAsia="en-US" w:bidi="ar-SA"/>
      </w:rPr>
    </w:lvl>
    <w:lvl w:ilvl="5" w:tplc="14A0BFAA">
      <w:numFmt w:val="bullet"/>
      <w:lvlText w:val="•"/>
      <w:lvlJc w:val="left"/>
      <w:pPr>
        <w:ind w:left="6923" w:hanging="848"/>
      </w:pPr>
      <w:rPr>
        <w:rFonts w:hint="default"/>
        <w:lang w:val="ru-RU" w:eastAsia="en-US" w:bidi="ar-SA"/>
      </w:rPr>
    </w:lvl>
    <w:lvl w:ilvl="6" w:tplc="941688D6">
      <w:numFmt w:val="bullet"/>
      <w:lvlText w:val="•"/>
      <w:lvlJc w:val="left"/>
      <w:pPr>
        <w:ind w:left="7743" w:hanging="848"/>
      </w:pPr>
      <w:rPr>
        <w:rFonts w:hint="default"/>
        <w:lang w:val="ru-RU" w:eastAsia="en-US" w:bidi="ar-SA"/>
      </w:rPr>
    </w:lvl>
    <w:lvl w:ilvl="7" w:tplc="F6A471E0">
      <w:numFmt w:val="bullet"/>
      <w:lvlText w:val="•"/>
      <w:lvlJc w:val="left"/>
      <w:pPr>
        <w:ind w:left="8564" w:hanging="848"/>
      </w:pPr>
      <w:rPr>
        <w:rFonts w:hint="default"/>
        <w:lang w:val="ru-RU" w:eastAsia="en-US" w:bidi="ar-SA"/>
      </w:rPr>
    </w:lvl>
    <w:lvl w:ilvl="8" w:tplc="32648A46">
      <w:numFmt w:val="bullet"/>
      <w:lvlText w:val="•"/>
      <w:lvlJc w:val="left"/>
      <w:pPr>
        <w:ind w:left="9385" w:hanging="848"/>
      </w:pPr>
      <w:rPr>
        <w:rFonts w:hint="default"/>
        <w:lang w:val="ru-RU" w:eastAsia="en-US" w:bidi="ar-SA"/>
      </w:rPr>
    </w:lvl>
  </w:abstractNum>
  <w:abstractNum w:abstractNumId="52">
    <w:nsid w:val="0E51689F"/>
    <w:multiLevelType w:val="hybridMultilevel"/>
    <w:tmpl w:val="C68A213C"/>
    <w:lvl w:ilvl="0" w:tplc="6CF6A58A">
      <w:start w:val="1"/>
      <w:numFmt w:val="decimal"/>
      <w:lvlText w:val="%1)"/>
      <w:lvlJc w:val="left"/>
      <w:pPr>
        <w:ind w:left="692" w:hanging="425"/>
      </w:pPr>
      <w:rPr>
        <w:rFonts w:ascii="Times New Roman" w:eastAsia="Times New Roman" w:hAnsi="Times New Roman" w:cs="Times New Roman" w:hint="default"/>
        <w:w w:val="99"/>
        <w:sz w:val="24"/>
        <w:szCs w:val="24"/>
        <w:lang w:val="ru-RU" w:eastAsia="en-US" w:bidi="ar-SA"/>
      </w:rPr>
    </w:lvl>
    <w:lvl w:ilvl="1" w:tplc="465C9F96">
      <w:start w:val="1"/>
      <w:numFmt w:val="decimal"/>
      <w:lvlText w:val="%2)"/>
      <w:lvlJc w:val="left"/>
      <w:pPr>
        <w:ind w:left="1401" w:hanging="281"/>
      </w:pPr>
      <w:rPr>
        <w:rFonts w:ascii="Times New Roman" w:eastAsia="Times New Roman" w:hAnsi="Times New Roman" w:cs="Times New Roman" w:hint="default"/>
        <w:color w:val="221F1F"/>
        <w:spacing w:val="0"/>
        <w:w w:val="84"/>
        <w:position w:val="1"/>
        <w:sz w:val="20"/>
        <w:szCs w:val="20"/>
        <w:lang w:val="ru-RU" w:eastAsia="en-US" w:bidi="ar-SA"/>
      </w:rPr>
    </w:lvl>
    <w:lvl w:ilvl="2" w:tplc="C6041A0C">
      <w:numFmt w:val="bullet"/>
      <w:lvlText w:val="•"/>
      <w:lvlJc w:val="left"/>
      <w:pPr>
        <w:ind w:left="2469" w:hanging="281"/>
      </w:pPr>
      <w:rPr>
        <w:rFonts w:hint="default"/>
        <w:lang w:val="ru-RU" w:eastAsia="en-US" w:bidi="ar-SA"/>
      </w:rPr>
    </w:lvl>
    <w:lvl w:ilvl="3" w:tplc="C3982C7A">
      <w:numFmt w:val="bullet"/>
      <w:lvlText w:val="•"/>
      <w:lvlJc w:val="left"/>
      <w:pPr>
        <w:ind w:left="3539" w:hanging="281"/>
      </w:pPr>
      <w:rPr>
        <w:rFonts w:hint="default"/>
        <w:lang w:val="ru-RU" w:eastAsia="en-US" w:bidi="ar-SA"/>
      </w:rPr>
    </w:lvl>
    <w:lvl w:ilvl="4" w:tplc="A28E8DAE">
      <w:numFmt w:val="bullet"/>
      <w:lvlText w:val="•"/>
      <w:lvlJc w:val="left"/>
      <w:pPr>
        <w:ind w:left="4608" w:hanging="281"/>
      </w:pPr>
      <w:rPr>
        <w:rFonts w:hint="default"/>
        <w:lang w:val="ru-RU" w:eastAsia="en-US" w:bidi="ar-SA"/>
      </w:rPr>
    </w:lvl>
    <w:lvl w:ilvl="5" w:tplc="DF2887D8">
      <w:numFmt w:val="bullet"/>
      <w:lvlText w:val="•"/>
      <w:lvlJc w:val="left"/>
      <w:pPr>
        <w:ind w:left="5678" w:hanging="281"/>
      </w:pPr>
      <w:rPr>
        <w:rFonts w:hint="default"/>
        <w:lang w:val="ru-RU" w:eastAsia="en-US" w:bidi="ar-SA"/>
      </w:rPr>
    </w:lvl>
    <w:lvl w:ilvl="6" w:tplc="F26CC898">
      <w:numFmt w:val="bullet"/>
      <w:lvlText w:val="•"/>
      <w:lvlJc w:val="left"/>
      <w:pPr>
        <w:ind w:left="6748" w:hanging="281"/>
      </w:pPr>
      <w:rPr>
        <w:rFonts w:hint="default"/>
        <w:lang w:val="ru-RU" w:eastAsia="en-US" w:bidi="ar-SA"/>
      </w:rPr>
    </w:lvl>
    <w:lvl w:ilvl="7" w:tplc="01BE316A">
      <w:numFmt w:val="bullet"/>
      <w:lvlText w:val="•"/>
      <w:lvlJc w:val="left"/>
      <w:pPr>
        <w:ind w:left="7817" w:hanging="281"/>
      </w:pPr>
      <w:rPr>
        <w:rFonts w:hint="default"/>
        <w:lang w:val="ru-RU" w:eastAsia="en-US" w:bidi="ar-SA"/>
      </w:rPr>
    </w:lvl>
    <w:lvl w:ilvl="8" w:tplc="F8BCF796">
      <w:numFmt w:val="bullet"/>
      <w:lvlText w:val="•"/>
      <w:lvlJc w:val="left"/>
      <w:pPr>
        <w:ind w:left="8887" w:hanging="281"/>
      </w:pPr>
      <w:rPr>
        <w:rFonts w:hint="default"/>
        <w:lang w:val="ru-RU" w:eastAsia="en-US" w:bidi="ar-SA"/>
      </w:rPr>
    </w:lvl>
  </w:abstractNum>
  <w:abstractNum w:abstractNumId="53">
    <w:nsid w:val="0EB7287A"/>
    <w:multiLevelType w:val="hybridMultilevel"/>
    <w:tmpl w:val="08FC111E"/>
    <w:lvl w:ilvl="0" w:tplc="EEF839D0">
      <w:start w:val="1"/>
      <w:numFmt w:val="decimal"/>
      <w:lvlText w:val="%1)"/>
      <w:lvlJc w:val="left"/>
      <w:pPr>
        <w:ind w:left="1990" w:hanging="425"/>
      </w:pPr>
      <w:rPr>
        <w:rFonts w:ascii="Times New Roman" w:eastAsia="Times New Roman" w:hAnsi="Times New Roman" w:cs="Times New Roman" w:hint="default"/>
        <w:w w:val="99"/>
        <w:sz w:val="24"/>
        <w:szCs w:val="24"/>
        <w:lang w:val="ru-RU" w:eastAsia="en-US" w:bidi="ar-SA"/>
      </w:rPr>
    </w:lvl>
    <w:lvl w:ilvl="1" w:tplc="3AB21BF8">
      <w:numFmt w:val="bullet"/>
      <w:lvlText w:val="•"/>
      <w:lvlJc w:val="left"/>
      <w:pPr>
        <w:ind w:left="2947" w:hanging="425"/>
      </w:pPr>
      <w:rPr>
        <w:rFonts w:hint="default"/>
        <w:lang w:val="ru-RU" w:eastAsia="en-US" w:bidi="ar-SA"/>
      </w:rPr>
    </w:lvl>
    <w:lvl w:ilvl="2" w:tplc="50FE7798">
      <w:numFmt w:val="bullet"/>
      <w:lvlText w:val="•"/>
      <w:lvlJc w:val="left"/>
      <w:pPr>
        <w:ind w:left="3894" w:hanging="425"/>
      </w:pPr>
      <w:rPr>
        <w:rFonts w:hint="default"/>
        <w:lang w:val="ru-RU" w:eastAsia="en-US" w:bidi="ar-SA"/>
      </w:rPr>
    </w:lvl>
    <w:lvl w:ilvl="3" w:tplc="81F2C260">
      <w:numFmt w:val="bullet"/>
      <w:lvlText w:val="•"/>
      <w:lvlJc w:val="left"/>
      <w:pPr>
        <w:ind w:left="4841" w:hanging="425"/>
      </w:pPr>
      <w:rPr>
        <w:rFonts w:hint="default"/>
        <w:lang w:val="ru-RU" w:eastAsia="en-US" w:bidi="ar-SA"/>
      </w:rPr>
    </w:lvl>
    <w:lvl w:ilvl="4" w:tplc="5964AFCA">
      <w:numFmt w:val="bullet"/>
      <w:lvlText w:val="•"/>
      <w:lvlJc w:val="left"/>
      <w:pPr>
        <w:ind w:left="5788" w:hanging="425"/>
      </w:pPr>
      <w:rPr>
        <w:rFonts w:hint="default"/>
        <w:lang w:val="ru-RU" w:eastAsia="en-US" w:bidi="ar-SA"/>
      </w:rPr>
    </w:lvl>
    <w:lvl w:ilvl="5" w:tplc="8616943E">
      <w:numFmt w:val="bullet"/>
      <w:lvlText w:val="•"/>
      <w:lvlJc w:val="left"/>
      <w:pPr>
        <w:ind w:left="6735" w:hanging="425"/>
      </w:pPr>
      <w:rPr>
        <w:rFonts w:hint="default"/>
        <w:lang w:val="ru-RU" w:eastAsia="en-US" w:bidi="ar-SA"/>
      </w:rPr>
    </w:lvl>
    <w:lvl w:ilvl="6" w:tplc="98D4713A">
      <w:numFmt w:val="bullet"/>
      <w:lvlText w:val="•"/>
      <w:lvlJc w:val="left"/>
      <w:pPr>
        <w:ind w:left="7682" w:hanging="425"/>
      </w:pPr>
      <w:rPr>
        <w:rFonts w:hint="default"/>
        <w:lang w:val="ru-RU" w:eastAsia="en-US" w:bidi="ar-SA"/>
      </w:rPr>
    </w:lvl>
    <w:lvl w:ilvl="7" w:tplc="4F5047F6">
      <w:numFmt w:val="bullet"/>
      <w:lvlText w:val="•"/>
      <w:lvlJc w:val="left"/>
      <w:pPr>
        <w:ind w:left="8629" w:hanging="425"/>
      </w:pPr>
      <w:rPr>
        <w:rFonts w:hint="default"/>
        <w:lang w:val="ru-RU" w:eastAsia="en-US" w:bidi="ar-SA"/>
      </w:rPr>
    </w:lvl>
    <w:lvl w:ilvl="8" w:tplc="011AC160">
      <w:numFmt w:val="bullet"/>
      <w:lvlText w:val="•"/>
      <w:lvlJc w:val="left"/>
      <w:pPr>
        <w:ind w:left="9576" w:hanging="425"/>
      </w:pPr>
      <w:rPr>
        <w:rFonts w:hint="default"/>
        <w:lang w:val="ru-RU" w:eastAsia="en-US" w:bidi="ar-SA"/>
      </w:rPr>
    </w:lvl>
  </w:abstractNum>
  <w:abstractNum w:abstractNumId="54">
    <w:nsid w:val="0F3D561F"/>
    <w:multiLevelType w:val="hybridMultilevel"/>
    <w:tmpl w:val="6B8C5FF2"/>
    <w:lvl w:ilvl="0" w:tplc="3718E214">
      <w:start w:val="1"/>
      <w:numFmt w:val="decimal"/>
      <w:lvlText w:val="%1)"/>
      <w:lvlJc w:val="left"/>
      <w:pPr>
        <w:ind w:left="1401" w:hanging="286"/>
      </w:pPr>
      <w:rPr>
        <w:rFonts w:ascii="Times New Roman" w:eastAsia="Times New Roman" w:hAnsi="Times New Roman" w:cs="Times New Roman" w:hint="default"/>
        <w:color w:val="221F1F"/>
        <w:spacing w:val="0"/>
        <w:w w:val="105"/>
        <w:sz w:val="20"/>
        <w:szCs w:val="20"/>
        <w:lang w:val="ru-RU" w:eastAsia="en-US" w:bidi="ar-SA"/>
      </w:rPr>
    </w:lvl>
    <w:lvl w:ilvl="1" w:tplc="BA389F08">
      <w:numFmt w:val="bullet"/>
      <w:lvlText w:val="•"/>
      <w:lvlJc w:val="left"/>
      <w:pPr>
        <w:ind w:left="2362" w:hanging="286"/>
      </w:pPr>
      <w:rPr>
        <w:rFonts w:hint="default"/>
        <w:lang w:val="ru-RU" w:eastAsia="en-US" w:bidi="ar-SA"/>
      </w:rPr>
    </w:lvl>
    <w:lvl w:ilvl="2" w:tplc="6374EAB2">
      <w:numFmt w:val="bullet"/>
      <w:lvlText w:val="•"/>
      <w:lvlJc w:val="left"/>
      <w:pPr>
        <w:ind w:left="3325" w:hanging="286"/>
      </w:pPr>
      <w:rPr>
        <w:rFonts w:hint="default"/>
        <w:lang w:val="ru-RU" w:eastAsia="en-US" w:bidi="ar-SA"/>
      </w:rPr>
    </w:lvl>
    <w:lvl w:ilvl="3" w:tplc="6E38CB7A">
      <w:numFmt w:val="bullet"/>
      <w:lvlText w:val="•"/>
      <w:lvlJc w:val="left"/>
      <w:pPr>
        <w:ind w:left="4287" w:hanging="286"/>
      </w:pPr>
      <w:rPr>
        <w:rFonts w:hint="default"/>
        <w:lang w:val="ru-RU" w:eastAsia="en-US" w:bidi="ar-SA"/>
      </w:rPr>
    </w:lvl>
    <w:lvl w:ilvl="4" w:tplc="B05C3514">
      <w:numFmt w:val="bullet"/>
      <w:lvlText w:val="•"/>
      <w:lvlJc w:val="left"/>
      <w:pPr>
        <w:ind w:left="5250" w:hanging="286"/>
      </w:pPr>
      <w:rPr>
        <w:rFonts w:hint="default"/>
        <w:lang w:val="ru-RU" w:eastAsia="en-US" w:bidi="ar-SA"/>
      </w:rPr>
    </w:lvl>
    <w:lvl w:ilvl="5" w:tplc="8FB0C31A">
      <w:numFmt w:val="bullet"/>
      <w:lvlText w:val="•"/>
      <w:lvlJc w:val="left"/>
      <w:pPr>
        <w:ind w:left="6213" w:hanging="286"/>
      </w:pPr>
      <w:rPr>
        <w:rFonts w:hint="default"/>
        <w:lang w:val="ru-RU" w:eastAsia="en-US" w:bidi="ar-SA"/>
      </w:rPr>
    </w:lvl>
    <w:lvl w:ilvl="6" w:tplc="50F8B496">
      <w:numFmt w:val="bullet"/>
      <w:lvlText w:val="•"/>
      <w:lvlJc w:val="left"/>
      <w:pPr>
        <w:ind w:left="7175" w:hanging="286"/>
      </w:pPr>
      <w:rPr>
        <w:rFonts w:hint="default"/>
        <w:lang w:val="ru-RU" w:eastAsia="en-US" w:bidi="ar-SA"/>
      </w:rPr>
    </w:lvl>
    <w:lvl w:ilvl="7" w:tplc="79DA0DB0">
      <w:numFmt w:val="bullet"/>
      <w:lvlText w:val="•"/>
      <w:lvlJc w:val="left"/>
      <w:pPr>
        <w:ind w:left="8138" w:hanging="286"/>
      </w:pPr>
      <w:rPr>
        <w:rFonts w:hint="default"/>
        <w:lang w:val="ru-RU" w:eastAsia="en-US" w:bidi="ar-SA"/>
      </w:rPr>
    </w:lvl>
    <w:lvl w:ilvl="8" w:tplc="57FA7654">
      <w:numFmt w:val="bullet"/>
      <w:lvlText w:val="•"/>
      <w:lvlJc w:val="left"/>
      <w:pPr>
        <w:ind w:left="9101" w:hanging="286"/>
      </w:pPr>
      <w:rPr>
        <w:rFonts w:hint="default"/>
        <w:lang w:val="ru-RU" w:eastAsia="en-US" w:bidi="ar-SA"/>
      </w:rPr>
    </w:lvl>
  </w:abstractNum>
  <w:abstractNum w:abstractNumId="55">
    <w:nsid w:val="0F4872E4"/>
    <w:multiLevelType w:val="hybridMultilevel"/>
    <w:tmpl w:val="B1D847C4"/>
    <w:lvl w:ilvl="0" w:tplc="75E425A2">
      <w:start w:val="1"/>
      <w:numFmt w:val="decimal"/>
      <w:lvlText w:val="%1."/>
      <w:lvlJc w:val="left"/>
      <w:pPr>
        <w:ind w:left="1565" w:hanging="284"/>
      </w:pPr>
      <w:rPr>
        <w:rFonts w:ascii="Times New Roman" w:eastAsia="Times New Roman" w:hAnsi="Times New Roman" w:cs="Times New Roman" w:hint="default"/>
        <w:color w:val="221F1F"/>
        <w:spacing w:val="0"/>
        <w:w w:val="99"/>
        <w:sz w:val="20"/>
        <w:szCs w:val="20"/>
        <w:lang w:val="ru-RU" w:eastAsia="en-US" w:bidi="ar-SA"/>
      </w:rPr>
    </w:lvl>
    <w:lvl w:ilvl="1" w:tplc="042ED2E2">
      <w:start w:val="1"/>
      <w:numFmt w:val="decimal"/>
      <w:lvlText w:val="%2)"/>
      <w:lvlJc w:val="left"/>
      <w:pPr>
        <w:ind w:left="1990" w:hanging="281"/>
      </w:pPr>
      <w:rPr>
        <w:rFonts w:ascii="Times New Roman" w:eastAsia="Times New Roman" w:hAnsi="Times New Roman" w:cs="Times New Roman" w:hint="default"/>
        <w:w w:val="99"/>
        <w:sz w:val="24"/>
        <w:szCs w:val="24"/>
        <w:lang w:val="ru-RU" w:eastAsia="en-US" w:bidi="ar-SA"/>
      </w:rPr>
    </w:lvl>
    <w:lvl w:ilvl="2" w:tplc="D1427494">
      <w:numFmt w:val="bullet"/>
      <w:lvlText w:val="•"/>
      <w:lvlJc w:val="left"/>
      <w:pPr>
        <w:ind w:left="3052" w:hanging="281"/>
      </w:pPr>
      <w:rPr>
        <w:rFonts w:hint="default"/>
        <w:lang w:val="ru-RU" w:eastAsia="en-US" w:bidi="ar-SA"/>
      </w:rPr>
    </w:lvl>
    <w:lvl w:ilvl="3" w:tplc="DEA87B0E">
      <w:numFmt w:val="bullet"/>
      <w:lvlText w:val="•"/>
      <w:lvlJc w:val="left"/>
      <w:pPr>
        <w:ind w:left="4104" w:hanging="281"/>
      </w:pPr>
      <w:rPr>
        <w:rFonts w:hint="default"/>
        <w:lang w:val="ru-RU" w:eastAsia="en-US" w:bidi="ar-SA"/>
      </w:rPr>
    </w:lvl>
    <w:lvl w:ilvl="4" w:tplc="6ED09084">
      <w:numFmt w:val="bullet"/>
      <w:lvlText w:val="•"/>
      <w:lvlJc w:val="left"/>
      <w:pPr>
        <w:ind w:left="5157" w:hanging="281"/>
      </w:pPr>
      <w:rPr>
        <w:rFonts w:hint="default"/>
        <w:lang w:val="ru-RU" w:eastAsia="en-US" w:bidi="ar-SA"/>
      </w:rPr>
    </w:lvl>
    <w:lvl w:ilvl="5" w:tplc="B8562D1C">
      <w:numFmt w:val="bullet"/>
      <w:lvlText w:val="•"/>
      <w:lvlJc w:val="left"/>
      <w:pPr>
        <w:ind w:left="6209" w:hanging="281"/>
      </w:pPr>
      <w:rPr>
        <w:rFonts w:hint="default"/>
        <w:lang w:val="ru-RU" w:eastAsia="en-US" w:bidi="ar-SA"/>
      </w:rPr>
    </w:lvl>
    <w:lvl w:ilvl="6" w:tplc="ED9E52E4">
      <w:numFmt w:val="bullet"/>
      <w:lvlText w:val="•"/>
      <w:lvlJc w:val="left"/>
      <w:pPr>
        <w:ind w:left="7261" w:hanging="281"/>
      </w:pPr>
      <w:rPr>
        <w:rFonts w:hint="default"/>
        <w:lang w:val="ru-RU" w:eastAsia="en-US" w:bidi="ar-SA"/>
      </w:rPr>
    </w:lvl>
    <w:lvl w:ilvl="7" w:tplc="4B26705A">
      <w:numFmt w:val="bullet"/>
      <w:lvlText w:val="•"/>
      <w:lvlJc w:val="left"/>
      <w:pPr>
        <w:ind w:left="8314" w:hanging="281"/>
      </w:pPr>
      <w:rPr>
        <w:rFonts w:hint="default"/>
        <w:lang w:val="ru-RU" w:eastAsia="en-US" w:bidi="ar-SA"/>
      </w:rPr>
    </w:lvl>
    <w:lvl w:ilvl="8" w:tplc="AC20F146">
      <w:numFmt w:val="bullet"/>
      <w:lvlText w:val="•"/>
      <w:lvlJc w:val="left"/>
      <w:pPr>
        <w:ind w:left="9366" w:hanging="281"/>
      </w:pPr>
      <w:rPr>
        <w:rFonts w:hint="default"/>
        <w:lang w:val="ru-RU" w:eastAsia="en-US" w:bidi="ar-SA"/>
      </w:rPr>
    </w:lvl>
  </w:abstractNum>
  <w:abstractNum w:abstractNumId="56">
    <w:nsid w:val="0F4B5E4E"/>
    <w:multiLevelType w:val="hybridMultilevel"/>
    <w:tmpl w:val="3D08C30A"/>
    <w:lvl w:ilvl="0" w:tplc="FCCE0076">
      <w:start w:val="1"/>
      <w:numFmt w:val="decimal"/>
      <w:lvlText w:val="%1)"/>
      <w:lvlJc w:val="left"/>
      <w:pPr>
        <w:ind w:left="2134" w:hanging="286"/>
      </w:pPr>
      <w:rPr>
        <w:rFonts w:ascii="Times New Roman" w:eastAsia="Times New Roman" w:hAnsi="Times New Roman" w:cs="Times New Roman" w:hint="default"/>
        <w:spacing w:val="-2"/>
        <w:w w:val="94"/>
        <w:sz w:val="24"/>
        <w:szCs w:val="24"/>
        <w:lang w:val="ru-RU" w:eastAsia="en-US" w:bidi="ar-SA"/>
      </w:rPr>
    </w:lvl>
    <w:lvl w:ilvl="1" w:tplc="F33E5180">
      <w:numFmt w:val="bullet"/>
      <w:lvlText w:val="•"/>
      <w:lvlJc w:val="left"/>
      <w:pPr>
        <w:ind w:left="3073" w:hanging="286"/>
      </w:pPr>
      <w:rPr>
        <w:rFonts w:hint="default"/>
        <w:lang w:val="ru-RU" w:eastAsia="en-US" w:bidi="ar-SA"/>
      </w:rPr>
    </w:lvl>
    <w:lvl w:ilvl="2" w:tplc="142E6CB2">
      <w:numFmt w:val="bullet"/>
      <w:lvlText w:val="•"/>
      <w:lvlJc w:val="left"/>
      <w:pPr>
        <w:ind w:left="4006" w:hanging="286"/>
      </w:pPr>
      <w:rPr>
        <w:rFonts w:hint="default"/>
        <w:lang w:val="ru-RU" w:eastAsia="en-US" w:bidi="ar-SA"/>
      </w:rPr>
    </w:lvl>
    <w:lvl w:ilvl="3" w:tplc="61627A94">
      <w:numFmt w:val="bullet"/>
      <w:lvlText w:val="•"/>
      <w:lvlJc w:val="left"/>
      <w:pPr>
        <w:ind w:left="4939" w:hanging="286"/>
      </w:pPr>
      <w:rPr>
        <w:rFonts w:hint="default"/>
        <w:lang w:val="ru-RU" w:eastAsia="en-US" w:bidi="ar-SA"/>
      </w:rPr>
    </w:lvl>
    <w:lvl w:ilvl="4" w:tplc="1B70DDB6">
      <w:numFmt w:val="bullet"/>
      <w:lvlText w:val="•"/>
      <w:lvlJc w:val="left"/>
      <w:pPr>
        <w:ind w:left="5872" w:hanging="286"/>
      </w:pPr>
      <w:rPr>
        <w:rFonts w:hint="default"/>
        <w:lang w:val="ru-RU" w:eastAsia="en-US" w:bidi="ar-SA"/>
      </w:rPr>
    </w:lvl>
    <w:lvl w:ilvl="5" w:tplc="3F285DEE">
      <w:numFmt w:val="bullet"/>
      <w:lvlText w:val="•"/>
      <w:lvlJc w:val="left"/>
      <w:pPr>
        <w:ind w:left="6805" w:hanging="286"/>
      </w:pPr>
      <w:rPr>
        <w:rFonts w:hint="default"/>
        <w:lang w:val="ru-RU" w:eastAsia="en-US" w:bidi="ar-SA"/>
      </w:rPr>
    </w:lvl>
    <w:lvl w:ilvl="6" w:tplc="CBD68082">
      <w:numFmt w:val="bullet"/>
      <w:lvlText w:val="•"/>
      <w:lvlJc w:val="left"/>
      <w:pPr>
        <w:ind w:left="7738" w:hanging="286"/>
      </w:pPr>
      <w:rPr>
        <w:rFonts w:hint="default"/>
        <w:lang w:val="ru-RU" w:eastAsia="en-US" w:bidi="ar-SA"/>
      </w:rPr>
    </w:lvl>
    <w:lvl w:ilvl="7" w:tplc="6F6C1B5E">
      <w:numFmt w:val="bullet"/>
      <w:lvlText w:val="•"/>
      <w:lvlJc w:val="left"/>
      <w:pPr>
        <w:ind w:left="8671" w:hanging="286"/>
      </w:pPr>
      <w:rPr>
        <w:rFonts w:hint="default"/>
        <w:lang w:val="ru-RU" w:eastAsia="en-US" w:bidi="ar-SA"/>
      </w:rPr>
    </w:lvl>
    <w:lvl w:ilvl="8" w:tplc="5890239C">
      <w:numFmt w:val="bullet"/>
      <w:lvlText w:val="•"/>
      <w:lvlJc w:val="left"/>
      <w:pPr>
        <w:ind w:left="9604" w:hanging="286"/>
      </w:pPr>
      <w:rPr>
        <w:rFonts w:hint="default"/>
        <w:lang w:val="ru-RU" w:eastAsia="en-US" w:bidi="ar-SA"/>
      </w:rPr>
    </w:lvl>
  </w:abstractNum>
  <w:abstractNum w:abstractNumId="57">
    <w:nsid w:val="0F752C09"/>
    <w:multiLevelType w:val="hybridMultilevel"/>
    <w:tmpl w:val="0B90D4D8"/>
    <w:lvl w:ilvl="0" w:tplc="EDE864DA">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77240C18">
      <w:numFmt w:val="bullet"/>
      <w:lvlText w:val="•"/>
      <w:lvlJc w:val="left"/>
      <w:pPr>
        <w:ind w:left="2803" w:hanging="284"/>
      </w:pPr>
      <w:rPr>
        <w:rFonts w:hint="default"/>
        <w:lang w:val="ru-RU" w:eastAsia="en-US" w:bidi="ar-SA"/>
      </w:rPr>
    </w:lvl>
    <w:lvl w:ilvl="2" w:tplc="4E3844AA">
      <w:numFmt w:val="bullet"/>
      <w:lvlText w:val="•"/>
      <w:lvlJc w:val="left"/>
      <w:pPr>
        <w:ind w:left="3766" w:hanging="284"/>
      </w:pPr>
      <w:rPr>
        <w:rFonts w:hint="default"/>
        <w:lang w:val="ru-RU" w:eastAsia="en-US" w:bidi="ar-SA"/>
      </w:rPr>
    </w:lvl>
    <w:lvl w:ilvl="3" w:tplc="9C200D0E">
      <w:numFmt w:val="bullet"/>
      <w:lvlText w:val="•"/>
      <w:lvlJc w:val="left"/>
      <w:pPr>
        <w:ind w:left="4729" w:hanging="284"/>
      </w:pPr>
      <w:rPr>
        <w:rFonts w:hint="default"/>
        <w:lang w:val="ru-RU" w:eastAsia="en-US" w:bidi="ar-SA"/>
      </w:rPr>
    </w:lvl>
    <w:lvl w:ilvl="4" w:tplc="0FDE2500">
      <w:numFmt w:val="bullet"/>
      <w:lvlText w:val="•"/>
      <w:lvlJc w:val="left"/>
      <w:pPr>
        <w:ind w:left="5692" w:hanging="284"/>
      </w:pPr>
      <w:rPr>
        <w:rFonts w:hint="default"/>
        <w:lang w:val="ru-RU" w:eastAsia="en-US" w:bidi="ar-SA"/>
      </w:rPr>
    </w:lvl>
    <w:lvl w:ilvl="5" w:tplc="DE10C920">
      <w:numFmt w:val="bullet"/>
      <w:lvlText w:val="•"/>
      <w:lvlJc w:val="left"/>
      <w:pPr>
        <w:ind w:left="6655" w:hanging="284"/>
      </w:pPr>
      <w:rPr>
        <w:rFonts w:hint="default"/>
        <w:lang w:val="ru-RU" w:eastAsia="en-US" w:bidi="ar-SA"/>
      </w:rPr>
    </w:lvl>
    <w:lvl w:ilvl="6" w:tplc="4F281268">
      <w:numFmt w:val="bullet"/>
      <w:lvlText w:val="•"/>
      <w:lvlJc w:val="left"/>
      <w:pPr>
        <w:ind w:left="7618" w:hanging="284"/>
      </w:pPr>
      <w:rPr>
        <w:rFonts w:hint="default"/>
        <w:lang w:val="ru-RU" w:eastAsia="en-US" w:bidi="ar-SA"/>
      </w:rPr>
    </w:lvl>
    <w:lvl w:ilvl="7" w:tplc="7840BCD4">
      <w:numFmt w:val="bullet"/>
      <w:lvlText w:val="•"/>
      <w:lvlJc w:val="left"/>
      <w:pPr>
        <w:ind w:left="8581" w:hanging="284"/>
      </w:pPr>
      <w:rPr>
        <w:rFonts w:hint="default"/>
        <w:lang w:val="ru-RU" w:eastAsia="en-US" w:bidi="ar-SA"/>
      </w:rPr>
    </w:lvl>
    <w:lvl w:ilvl="8" w:tplc="A65CB70E">
      <w:numFmt w:val="bullet"/>
      <w:lvlText w:val="•"/>
      <w:lvlJc w:val="left"/>
      <w:pPr>
        <w:ind w:left="9544" w:hanging="284"/>
      </w:pPr>
      <w:rPr>
        <w:rFonts w:hint="default"/>
        <w:lang w:val="ru-RU" w:eastAsia="en-US" w:bidi="ar-SA"/>
      </w:rPr>
    </w:lvl>
  </w:abstractNum>
  <w:abstractNum w:abstractNumId="58">
    <w:nsid w:val="0FBD72F4"/>
    <w:multiLevelType w:val="multilevel"/>
    <w:tmpl w:val="F6CA5F8E"/>
    <w:lvl w:ilvl="0">
      <w:start w:val="2"/>
      <w:numFmt w:val="decimal"/>
      <w:lvlText w:val="%1"/>
      <w:lvlJc w:val="left"/>
      <w:pPr>
        <w:ind w:left="1850" w:hanging="701"/>
      </w:pPr>
      <w:rPr>
        <w:rFonts w:hint="default"/>
        <w:lang w:val="ru-RU" w:eastAsia="en-US" w:bidi="ar-SA"/>
      </w:rPr>
    </w:lvl>
    <w:lvl w:ilvl="1">
      <w:start w:val="2"/>
      <w:numFmt w:val="decimal"/>
      <w:lvlText w:val="%1.%2"/>
      <w:lvlJc w:val="left"/>
      <w:pPr>
        <w:ind w:left="1850" w:hanging="701"/>
      </w:pPr>
      <w:rPr>
        <w:rFonts w:hint="default"/>
        <w:lang w:val="ru-RU" w:eastAsia="en-US" w:bidi="ar-SA"/>
      </w:rPr>
    </w:lvl>
    <w:lvl w:ilvl="2">
      <w:start w:val="1"/>
      <w:numFmt w:val="decimal"/>
      <w:lvlText w:val="%1.%2.%3"/>
      <w:lvlJc w:val="left"/>
      <w:pPr>
        <w:ind w:left="1850" w:hanging="701"/>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743" w:hanging="701"/>
      </w:pPr>
      <w:rPr>
        <w:rFonts w:hint="default"/>
        <w:lang w:val="ru-RU" w:eastAsia="en-US" w:bidi="ar-SA"/>
      </w:rPr>
    </w:lvl>
    <w:lvl w:ilvl="4">
      <w:numFmt w:val="bullet"/>
      <w:lvlText w:val="•"/>
      <w:lvlJc w:val="left"/>
      <w:pPr>
        <w:ind w:left="5704" w:hanging="701"/>
      </w:pPr>
      <w:rPr>
        <w:rFonts w:hint="default"/>
        <w:lang w:val="ru-RU" w:eastAsia="en-US" w:bidi="ar-SA"/>
      </w:rPr>
    </w:lvl>
    <w:lvl w:ilvl="5">
      <w:numFmt w:val="bullet"/>
      <w:lvlText w:val="•"/>
      <w:lvlJc w:val="left"/>
      <w:pPr>
        <w:ind w:left="6665" w:hanging="701"/>
      </w:pPr>
      <w:rPr>
        <w:rFonts w:hint="default"/>
        <w:lang w:val="ru-RU" w:eastAsia="en-US" w:bidi="ar-SA"/>
      </w:rPr>
    </w:lvl>
    <w:lvl w:ilvl="6">
      <w:numFmt w:val="bullet"/>
      <w:lvlText w:val="•"/>
      <w:lvlJc w:val="left"/>
      <w:pPr>
        <w:ind w:left="7626" w:hanging="701"/>
      </w:pPr>
      <w:rPr>
        <w:rFonts w:hint="default"/>
        <w:lang w:val="ru-RU" w:eastAsia="en-US" w:bidi="ar-SA"/>
      </w:rPr>
    </w:lvl>
    <w:lvl w:ilvl="7">
      <w:numFmt w:val="bullet"/>
      <w:lvlText w:val="•"/>
      <w:lvlJc w:val="left"/>
      <w:pPr>
        <w:ind w:left="8587" w:hanging="701"/>
      </w:pPr>
      <w:rPr>
        <w:rFonts w:hint="default"/>
        <w:lang w:val="ru-RU" w:eastAsia="en-US" w:bidi="ar-SA"/>
      </w:rPr>
    </w:lvl>
    <w:lvl w:ilvl="8">
      <w:numFmt w:val="bullet"/>
      <w:lvlText w:val="•"/>
      <w:lvlJc w:val="left"/>
      <w:pPr>
        <w:ind w:left="9548" w:hanging="701"/>
      </w:pPr>
      <w:rPr>
        <w:rFonts w:hint="default"/>
        <w:lang w:val="ru-RU" w:eastAsia="en-US" w:bidi="ar-SA"/>
      </w:rPr>
    </w:lvl>
  </w:abstractNum>
  <w:abstractNum w:abstractNumId="59">
    <w:nsid w:val="101A6169"/>
    <w:multiLevelType w:val="hybridMultilevel"/>
    <w:tmpl w:val="715AF290"/>
    <w:lvl w:ilvl="0" w:tplc="1644A962">
      <w:start w:val="1"/>
      <w:numFmt w:val="decimal"/>
      <w:lvlText w:val="%1)"/>
      <w:lvlJc w:val="left"/>
      <w:pPr>
        <w:ind w:left="1401" w:hanging="281"/>
      </w:pPr>
      <w:rPr>
        <w:rFonts w:ascii="Times New Roman" w:eastAsia="Times New Roman" w:hAnsi="Times New Roman" w:cs="Times New Roman" w:hint="default"/>
        <w:color w:val="221F1F"/>
        <w:spacing w:val="0"/>
        <w:w w:val="105"/>
        <w:sz w:val="20"/>
        <w:szCs w:val="20"/>
        <w:lang w:val="ru-RU" w:eastAsia="en-US" w:bidi="ar-SA"/>
      </w:rPr>
    </w:lvl>
    <w:lvl w:ilvl="1" w:tplc="C5C6EA80">
      <w:numFmt w:val="bullet"/>
      <w:lvlText w:val="•"/>
      <w:lvlJc w:val="left"/>
      <w:pPr>
        <w:ind w:left="1440" w:hanging="281"/>
      </w:pPr>
      <w:rPr>
        <w:rFonts w:hint="default"/>
        <w:lang w:val="ru-RU" w:eastAsia="en-US" w:bidi="ar-SA"/>
      </w:rPr>
    </w:lvl>
    <w:lvl w:ilvl="2" w:tplc="D5886784">
      <w:numFmt w:val="bullet"/>
      <w:lvlText w:val="•"/>
      <w:lvlJc w:val="left"/>
      <w:pPr>
        <w:ind w:left="2505" w:hanging="281"/>
      </w:pPr>
      <w:rPr>
        <w:rFonts w:hint="default"/>
        <w:lang w:val="ru-RU" w:eastAsia="en-US" w:bidi="ar-SA"/>
      </w:rPr>
    </w:lvl>
    <w:lvl w:ilvl="3" w:tplc="95CAE48A">
      <w:numFmt w:val="bullet"/>
      <w:lvlText w:val="•"/>
      <w:lvlJc w:val="left"/>
      <w:pPr>
        <w:ind w:left="3570" w:hanging="281"/>
      </w:pPr>
      <w:rPr>
        <w:rFonts w:hint="default"/>
        <w:lang w:val="ru-RU" w:eastAsia="en-US" w:bidi="ar-SA"/>
      </w:rPr>
    </w:lvl>
    <w:lvl w:ilvl="4" w:tplc="26EA3346">
      <w:numFmt w:val="bullet"/>
      <w:lvlText w:val="•"/>
      <w:lvlJc w:val="left"/>
      <w:pPr>
        <w:ind w:left="4635" w:hanging="281"/>
      </w:pPr>
      <w:rPr>
        <w:rFonts w:hint="default"/>
        <w:lang w:val="ru-RU" w:eastAsia="en-US" w:bidi="ar-SA"/>
      </w:rPr>
    </w:lvl>
    <w:lvl w:ilvl="5" w:tplc="87EE160C">
      <w:numFmt w:val="bullet"/>
      <w:lvlText w:val="•"/>
      <w:lvlJc w:val="left"/>
      <w:pPr>
        <w:ind w:left="5700" w:hanging="281"/>
      </w:pPr>
      <w:rPr>
        <w:rFonts w:hint="default"/>
        <w:lang w:val="ru-RU" w:eastAsia="en-US" w:bidi="ar-SA"/>
      </w:rPr>
    </w:lvl>
    <w:lvl w:ilvl="6" w:tplc="2E38A66E">
      <w:numFmt w:val="bullet"/>
      <w:lvlText w:val="•"/>
      <w:lvlJc w:val="left"/>
      <w:pPr>
        <w:ind w:left="6765" w:hanging="281"/>
      </w:pPr>
      <w:rPr>
        <w:rFonts w:hint="default"/>
        <w:lang w:val="ru-RU" w:eastAsia="en-US" w:bidi="ar-SA"/>
      </w:rPr>
    </w:lvl>
    <w:lvl w:ilvl="7" w:tplc="7E90C716">
      <w:numFmt w:val="bullet"/>
      <w:lvlText w:val="•"/>
      <w:lvlJc w:val="left"/>
      <w:pPr>
        <w:ind w:left="7830" w:hanging="281"/>
      </w:pPr>
      <w:rPr>
        <w:rFonts w:hint="default"/>
        <w:lang w:val="ru-RU" w:eastAsia="en-US" w:bidi="ar-SA"/>
      </w:rPr>
    </w:lvl>
    <w:lvl w:ilvl="8" w:tplc="15582B4E">
      <w:numFmt w:val="bullet"/>
      <w:lvlText w:val="•"/>
      <w:lvlJc w:val="left"/>
      <w:pPr>
        <w:ind w:left="8896" w:hanging="281"/>
      </w:pPr>
      <w:rPr>
        <w:rFonts w:hint="default"/>
        <w:lang w:val="ru-RU" w:eastAsia="en-US" w:bidi="ar-SA"/>
      </w:rPr>
    </w:lvl>
  </w:abstractNum>
  <w:abstractNum w:abstractNumId="60">
    <w:nsid w:val="1051164A"/>
    <w:multiLevelType w:val="hybridMultilevel"/>
    <w:tmpl w:val="B8BEDD44"/>
    <w:lvl w:ilvl="0" w:tplc="F31AD780">
      <w:start w:val="1"/>
      <w:numFmt w:val="decimal"/>
      <w:lvlText w:val="%1)"/>
      <w:lvlJc w:val="left"/>
      <w:pPr>
        <w:ind w:left="1545" w:hanging="286"/>
      </w:pPr>
      <w:rPr>
        <w:rFonts w:ascii="Times New Roman" w:eastAsia="Times New Roman" w:hAnsi="Times New Roman" w:cs="Times New Roman" w:hint="default"/>
        <w:color w:val="221F1F"/>
        <w:spacing w:val="0"/>
        <w:w w:val="105"/>
        <w:sz w:val="20"/>
        <w:szCs w:val="20"/>
        <w:lang w:val="ru-RU" w:eastAsia="en-US" w:bidi="ar-SA"/>
      </w:rPr>
    </w:lvl>
    <w:lvl w:ilvl="1" w:tplc="D688C92A">
      <w:numFmt w:val="bullet"/>
      <w:lvlText w:val="•"/>
      <w:lvlJc w:val="left"/>
      <w:pPr>
        <w:ind w:left="2488" w:hanging="286"/>
      </w:pPr>
      <w:rPr>
        <w:rFonts w:hint="default"/>
        <w:lang w:val="ru-RU" w:eastAsia="en-US" w:bidi="ar-SA"/>
      </w:rPr>
    </w:lvl>
    <w:lvl w:ilvl="2" w:tplc="EECCBB2E">
      <w:numFmt w:val="bullet"/>
      <w:lvlText w:val="•"/>
      <w:lvlJc w:val="left"/>
      <w:pPr>
        <w:ind w:left="3437" w:hanging="286"/>
      </w:pPr>
      <w:rPr>
        <w:rFonts w:hint="default"/>
        <w:lang w:val="ru-RU" w:eastAsia="en-US" w:bidi="ar-SA"/>
      </w:rPr>
    </w:lvl>
    <w:lvl w:ilvl="3" w:tplc="659446F6">
      <w:numFmt w:val="bullet"/>
      <w:lvlText w:val="•"/>
      <w:lvlJc w:val="left"/>
      <w:pPr>
        <w:ind w:left="4385" w:hanging="286"/>
      </w:pPr>
      <w:rPr>
        <w:rFonts w:hint="default"/>
        <w:lang w:val="ru-RU" w:eastAsia="en-US" w:bidi="ar-SA"/>
      </w:rPr>
    </w:lvl>
    <w:lvl w:ilvl="4" w:tplc="C9F440C0">
      <w:numFmt w:val="bullet"/>
      <w:lvlText w:val="•"/>
      <w:lvlJc w:val="left"/>
      <w:pPr>
        <w:ind w:left="5334" w:hanging="286"/>
      </w:pPr>
      <w:rPr>
        <w:rFonts w:hint="default"/>
        <w:lang w:val="ru-RU" w:eastAsia="en-US" w:bidi="ar-SA"/>
      </w:rPr>
    </w:lvl>
    <w:lvl w:ilvl="5" w:tplc="846EFC3A">
      <w:numFmt w:val="bullet"/>
      <w:lvlText w:val="•"/>
      <w:lvlJc w:val="left"/>
      <w:pPr>
        <w:ind w:left="6283" w:hanging="286"/>
      </w:pPr>
      <w:rPr>
        <w:rFonts w:hint="default"/>
        <w:lang w:val="ru-RU" w:eastAsia="en-US" w:bidi="ar-SA"/>
      </w:rPr>
    </w:lvl>
    <w:lvl w:ilvl="6" w:tplc="F3E43512">
      <w:numFmt w:val="bullet"/>
      <w:lvlText w:val="•"/>
      <w:lvlJc w:val="left"/>
      <w:pPr>
        <w:ind w:left="7231" w:hanging="286"/>
      </w:pPr>
      <w:rPr>
        <w:rFonts w:hint="default"/>
        <w:lang w:val="ru-RU" w:eastAsia="en-US" w:bidi="ar-SA"/>
      </w:rPr>
    </w:lvl>
    <w:lvl w:ilvl="7" w:tplc="84DEE03E">
      <w:numFmt w:val="bullet"/>
      <w:lvlText w:val="•"/>
      <w:lvlJc w:val="left"/>
      <w:pPr>
        <w:ind w:left="8180" w:hanging="286"/>
      </w:pPr>
      <w:rPr>
        <w:rFonts w:hint="default"/>
        <w:lang w:val="ru-RU" w:eastAsia="en-US" w:bidi="ar-SA"/>
      </w:rPr>
    </w:lvl>
    <w:lvl w:ilvl="8" w:tplc="6F80F05A">
      <w:numFmt w:val="bullet"/>
      <w:lvlText w:val="•"/>
      <w:lvlJc w:val="left"/>
      <w:pPr>
        <w:ind w:left="9129" w:hanging="286"/>
      </w:pPr>
      <w:rPr>
        <w:rFonts w:hint="default"/>
        <w:lang w:val="ru-RU" w:eastAsia="en-US" w:bidi="ar-SA"/>
      </w:rPr>
    </w:lvl>
  </w:abstractNum>
  <w:abstractNum w:abstractNumId="61">
    <w:nsid w:val="10FE23E8"/>
    <w:multiLevelType w:val="hybridMultilevel"/>
    <w:tmpl w:val="81C28BDA"/>
    <w:lvl w:ilvl="0" w:tplc="CB6686F2">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5C3A939A">
      <w:numFmt w:val="bullet"/>
      <w:lvlText w:val="•"/>
      <w:lvlJc w:val="left"/>
      <w:pPr>
        <w:ind w:left="2803" w:hanging="284"/>
      </w:pPr>
      <w:rPr>
        <w:rFonts w:hint="default"/>
        <w:lang w:val="ru-RU" w:eastAsia="en-US" w:bidi="ar-SA"/>
      </w:rPr>
    </w:lvl>
    <w:lvl w:ilvl="2" w:tplc="212E68E6">
      <w:numFmt w:val="bullet"/>
      <w:lvlText w:val="•"/>
      <w:lvlJc w:val="left"/>
      <w:pPr>
        <w:ind w:left="3766" w:hanging="284"/>
      </w:pPr>
      <w:rPr>
        <w:rFonts w:hint="default"/>
        <w:lang w:val="ru-RU" w:eastAsia="en-US" w:bidi="ar-SA"/>
      </w:rPr>
    </w:lvl>
    <w:lvl w:ilvl="3" w:tplc="98683B8E">
      <w:numFmt w:val="bullet"/>
      <w:lvlText w:val="•"/>
      <w:lvlJc w:val="left"/>
      <w:pPr>
        <w:ind w:left="4729" w:hanging="284"/>
      </w:pPr>
      <w:rPr>
        <w:rFonts w:hint="default"/>
        <w:lang w:val="ru-RU" w:eastAsia="en-US" w:bidi="ar-SA"/>
      </w:rPr>
    </w:lvl>
    <w:lvl w:ilvl="4" w:tplc="26DC2AF2">
      <w:numFmt w:val="bullet"/>
      <w:lvlText w:val="•"/>
      <w:lvlJc w:val="left"/>
      <w:pPr>
        <w:ind w:left="5692" w:hanging="284"/>
      </w:pPr>
      <w:rPr>
        <w:rFonts w:hint="default"/>
        <w:lang w:val="ru-RU" w:eastAsia="en-US" w:bidi="ar-SA"/>
      </w:rPr>
    </w:lvl>
    <w:lvl w:ilvl="5" w:tplc="C9241276">
      <w:numFmt w:val="bullet"/>
      <w:lvlText w:val="•"/>
      <w:lvlJc w:val="left"/>
      <w:pPr>
        <w:ind w:left="6655" w:hanging="284"/>
      </w:pPr>
      <w:rPr>
        <w:rFonts w:hint="default"/>
        <w:lang w:val="ru-RU" w:eastAsia="en-US" w:bidi="ar-SA"/>
      </w:rPr>
    </w:lvl>
    <w:lvl w:ilvl="6" w:tplc="94EEFCBA">
      <w:numFmt w:val="bullet"/>
      <w:lvlText w:val="•"/>
      <w:lvlJc w:val="left"/>
      <w:pPr>
        <w:ind w:left="7618" w:hanging="284"/>
      </w:pPr>
      <w:rPr>
        <w:rFonts w:hint="default"/>
        <w:lang w:val="ru-RU" w:eastAsia="en-US" w:bidi="ar-SA"/>
      </w:rPr>
    </w:lvl>
    <w:lvl w:ilvl="7" w:tplc="32EA9692">
      <w:numFmt w:val="bullet"/>
      <w:lvlText w:val="•"/>
      <w:lvlJc w:val="left"/>
      <w:pPr>
        <w:ind w:left="8581" w:hanging="284"/>
      </w:pPr>
      <w:rPr>
        <w:rFonts w:hint="default"/>
        <w:lang w:val="ru-RU" w:eastAsia="en-US" w:bidi="ar-SA"/>
      </w:rPr>
    </w:lvl>
    <w:lvl w:ilvl="8" w:tplc="01D48008">
      <w:numFmt w:val="bullet"/>
      <w:lvlText w:val="•"/>
      <w:lvlJc w:val="left"/>
      <w:pPr>
        <w:ind w:left="9544" w:hanging="284"/>
      </w:pPr>
      <w:rPr>
        <w:rFonts w:hint="default"/>
        <w:lang w:val="ru-RU" w:eastAsia="en-US" w:bidi="ar-SA"/>
      </w:rPr>
    </w:lvl>
  </w:abstractNum>
  <w:abstractNum w:abstractNumId="62">
    <w:nsid w:val="113F5974"/>
    <w:multiLevelType w:val="hybridMultilevel"/>
    <w:tmpl w:val="E8BE44FE"/>
    <w:lvl w:ilvl="0" w:tplc="2C68E408">
      <w:start w:val="2"/>
      <w:numFmt w:val="decimal"/>
      <w:lvlText w:val="%1"/>
      <w:lvlJc w:val="left"/>
      <w:pPr>
        <w:ind w:left="1439" w:hanging="180"/>
      </w:pPr>
      <w:rPr>
        <w:rFonts w:ascii="Times New Roman" w:eastAsia="Times New Roman" w:hAnsi="Times New Roman" w:cs="Times New Roman" w:hint="default"/>
        <w:w w:val="100"/>
        <w:sz w:val="24"/>
        <w:szCs w:val="24"/>
        <w:lang w:val="ru-RU" w:eastAsia="en-US" w:bidi="ar-SA"/>
      </w:rPr>
    </w:lvl>
    <w:lvl w:ilvl="1" w:tplc="BFD86D36">
      <w:start w:val="1"/>
      <w:numFmt w:val="decimal"/>
      <w:lvlText w:val="%2)"/>
      <w:lvlJc w:val="left"/>
      <w:pPr>
        <w:ind w:left="1686" w:hanging="286"/>
      </w:pPr>
      <w:rPr>
        <w:rFonts w:ascii="Times New Roman" w:eastAsia="Times New Roman" w:hAnsi="Times New Roman" w:cs="Times New Roman" w:hint="default"/>
        <w:color w:val="221F1F"/>
        <w:spacing w:val="0"/>
        <w:w w:val="105"/>
        <w:sz w:val="20"/>
        <w:szCs w:val="20"/>
        <w:lang w:val="ru-RU" w:eastAsia="en-US" w:bidi="ar-SA"/>
      </w:rPr>
    </w:lvl>
    <w:lvl w:ilvl="2" w:tplc="0B041BF2">
      <w:numFmt w:val="bullet"/>
      <w:lvlText w:val="•"/>
      <w:lvlJc w:val="left"/>
      <w:pPr>
        <w:ind w:left="2718" w:hanging="286"/>
      </w:pPr>
      <w:rPr>
        <w:rFonts w:hint="default"/>
        <w:lang w:val="ru-RU" w:eastAsia="en-US" w:bidi="ar-SA"/>
      </w:rPr>
    </w:lvl>
    <w:lvl w:ilvl="3" w:tplc="844A6CB2">
      <w:numFmt w:val="bullet"/>
      <w:lvlText w:val="•"/>
      <w:lvlJc w:val="left"/>
      <w:pPr>
        <w:ind w:left="3756" w:hanging="286"/>
      </w:pPr>
      <w:rPr>
        <w:rFonts w:hint="default"/>
        <w:lang w:val="ru-RU" w:eastAsia="en-US" w:bidi="ar-SA"/>
      </w:rPr>
    </w:lvl>
    <w:lvl w:ilvl="4" w:tplc="754E8BAA">
      <w:numFmt w:val="bullet"/>
      <w:lvlText w:val="•"/>
      <w:lvlJc w:val="left"/>
      <w:pPr>
        <w:ind w:left="4795" w:hanging="286"/>
      </w:pPr>
      <w:rPr>
        <w:rFonts w:hint="default"/>
        <w:lang w:val="ru-RU" w:eastAsia="en-US" w:bidi="ar-SA"/>
      </w:rPr>
    </w:lvl>
    <w:lvl w:ilvl="5" w:tplc="9454FB3E">
      <w:numFmt w:val="bullet"/>
      <w:lvlText w:val="•"/>
      <w:lvlJc w:val="left"/>
      <w:pPr>
        <w:ind w:left="5833" w:hanging="286"/>
      </w:pPr>
      <w:rPr>
        <w:rFonts w:hint="default"/>
        <w:lang w:val="ru-RU" w:eastAsia="en-US" w:bidi="ar-SA"/>
      </w:rPr>
    </w:lvl>
    <w:lvl w:ilvl="6" w:tplc="04F0CC36">
      <w:numFmt w:val="bullet"/>
      <w:lvlText w:val="•"/>
      <w:lvlJc w:val="left"/>
      <w:pPr>
        <w:ind w:left="6872" w:hanging="286"/>
      </w:pPr>
      <w:rPr>
        <w:rFonts w:hint="default"/>
        <w:lang w:val="ru-RU" w:eastAsia="en-US" w:bidi="ar-SA"/>
      </w:rPr>
    </w:lvl>
    <w:lvl w:ilvl="7" w:tplc="E88E1D3E">
      <w:numFmt w:val="bullet"/>
      <w:lvlText w:val="•"/>
      <w:lvlJc w:val="left"/>
      <w:pPr>
        <w:ind w:left="7910" w:hanging="286"/>
      </w:pPr>
      <w:rPr>
        <w:rFonts w:hint="default"/>
        <w:lang w:val="ru-RU" w:eastAsia="en-US" w:bidi="ar-SA"/>
      </w:rPr>
    </w:lvl>
    <w:lvl w:ilvl="8" w:tplc="48DA2312">
      <w:numFmt w:val="bullet"/>
      <w:lvlText w:val="•"/>
      <w:lvlJc w:val="left"/>
      <w:pPr>
        <w:ind w:left="8949" w:hanging="286"/>
      </w:pPr>
      <w:rPr>
        <w:rFonts w:hint="default"/>
        <w:lang w:val="ru-RU" w:eastAsia="en-US" w:bidi="ar-SA"/>
      </w:rPr>
    </w:lvl>
  </w:abstractNum>
  <w:abstractNum w:abstractNumId="63">
    <w:nsid w:val="116B7385"/>
    <w:multiLevelType w:val="hybridMultilevel"/>
    <w:tmpl w:val="1E342C06"/>
    <w:lvl w:ilvl="0" w:tplc="3AD0BBE0">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39F86438">
      <w:numFmt w:val="bullet"/>
      <w:lvlText w:val="•"/>
      <w:lvlJc w:val="left"/>
      <w:pPr>
        <w:ind w:left="2803" w:hanging="284"/>
      </w:pPr>
      <w:rPr>
        <w:rFonts w:hint="default"/>
        <w:lang w:val="ru-RU" w:eastAsia="en-US" w:bidi="ar-SA"/>
      </w:rPr>
    </w:lvl>
    <w:lvl w:ilvl="2" w:tplc="39DAE100">
      <w:numFmt w:val="bullet"/>
      <w:lvlText w:val="•"/>
      <w:lvlJc w:val="left"/>
      <w:pPr>
        <w:ind w:left="3766" w:hanging="284"/>
      </w:pPr>
      <w:rPr>
        <w:rFonts w:hint="default"/>
        <w:lang w:val="ru-RU" w:eastAsia="en-US" w:bidi="ar-SA"/>
      </w:rPr>
    </w:lvl>
    <w:lvl w:ilvl="3" w:tplc="79646A88">
      <w:numFmt w:val="bullet"/>
      <w:lvlText w:val="•"/>
      <w:lvlJc w:val="left"/>
      <w:pPr>
        <w:ind w:left="4729" w:hanging="284"/>
      </w:pPr>
      <w:rPr>
        <w:rFonts w:hint="default"/>
        <w:lang w:val="ru-RU" w:eastAsia="en-US" w:bidi="ar-SA"/>
      </w:rPr>
    </w:lvl>
    <w:lvl w:ilvl="4" w:tplc="5A525E78">
      <w:numFmt w:val="bullet"/>
      <w:lvlText w:val="•"/>
      <w:lvlJc w:val="left"/>
      <w:pPr>
        <w:ind w:left="5692" w:hanging="284"/>
      </w:pPr>
      <w:rPr>
        <w:rFonts w:hint="default"/>
        <w:lang w:val="ru-RU" w:eastAsia="en-US" w:bidi="ar-SA"/>
      </w:rPr>
    </w:lvl>
    <w:lvl w:ilvl="5" w:tplc="74AEC7F2">
      <w:numFmt w:val="bullet"/>
      <w:lvlText w:val="•"/>
      <w:lvlJc w:val="left"/>
      <w:pPr>
        <w:ind w:left="6655" w:hanging="284"/>
      </w:pPr>
      <w:rPr>
        <w:rFonts w:hint="default"/>
        <w:lang w:val="ru-RU" w:eastAsia="en-US" w:bidi="ar-SA"/>
      </w:rPr>
    </w:lvl>
    <w:lvl w:ilvl="6" w:tplc="3894CE64">
      <w:numFmt w:val="bullet"/>
      <w:lvlText w:val="•"/>
      <w:lvlJc w:val="left"/>
      <w:pPr>
        <w:ind w:left="7618" w:hanging="284"/>
      </w:pPr>
      <w:rPr>
        <w:rFonts w:hint="default"/>
        <w:lang w:val="ru-RU" w:eastAsia="en-US" w:bidi="ar-SA"/>
      </w:rPr>
    </w:lvl>
    <w:lvl w:ilvl="7" w:tplc="73B44C02">
      <w:numFmt w:val="bullet"/>
      <w:lvlText w:val="•"/>
      <w:lvlJc w:val="left"/>
      <w:pPr>
        <w:ind w:left="8581" w:hanging="284"/>
      </w:pPr>
      <w:rPr>
        <w:rFonts w:hint="default"/>
        <w:lang w:val="ru-RU" w:eastAsia="en-US" w:bidi="ar-SA"/>
      </w:rPr>
    </w:lvl>
    <w:lvl w:ilvl="8" w:tplc="6596C380">
      <w:numFmt w:val="bullet"/>
      <w:lvlText w:val="•"/>
      <w:lvlJc w:val="left"/>
      <w:pPr>
        <w:ind w:left="9544" w:hanging="284"/>
      </w:pPr>
      <w:rPr>
        <w:rFonts w:hint="default"/>
        <w:lang w:val="ru-RU" w:eastAsia="en-US" w:bidi="ar-SA"/>
      </w:rPr>
    </w:lvl>
  </w:abstractNum>
  <w:abstractNum w:abstractNumId="64">
    <w:nsid w:val="118E37FF"/>
    <w:multiLevelType w:val="hybridMultilevel"/>
    <w:tmpl w:val="F09C16B2"/>
    <w:lvl w:ilvl="0" w:tplc="22125C84">
      <w:start w:val="1"/>
      <w:numFmt w:val="decimal"/>
      <w:lvlText w:val="%1)"/>
      <w:lvlJc w:val="left"/>
      <w:pPr>
        <w:ind w:left="1259" w:hanging="284"/>
        <w:jc w:val="right"/>
      </w:pPr>
      <w:rPr>
        <w:rFonts w:ascii="Times New Roman" w:eastAsia="Times New Roman" w:hAnsi="Times New Roman" w:cs="Times New Roman" w:hint="default"/>
        <w:w w:val="99"/>
        <w:sz w:val="24"/>
        <w:szCs w:val="24"/>
        <w:lang w:val="ru-RU" w:eastAsia="en-US" w:bidi="ar-SA"/>
      </w:rPr>
    </w:lvl>
    <w:lvl w:ilvl="1" w:tplc="8B7EE2C0">
      <w:numFmt w:val="bullet"/>
      <w:lvlText w:val="•"/>
      <w:lvlJc w:val="left"/>
      <w:pPr>
        <w:ind w:left="2236" w:hanging="284"/>
      </w:pPr>
      <w:rPr>
        <w:rFonts w:hint="default"/>
        <w:lang w:val="ru-RU" w:eastAsia="en-US" w:bidi="ar-SA"/>
      </w:rPr>
    </w:lvl>
    <w:lvl w:ilvl="2" w:tplc="80F230A6">
      <w:numFmt w:val="bullet"/>
      <w:lvlText w:val="•"/>
      <w:lvlJc w:val="left"/>
      <w:pPr>
        <w:ind w:left="3213" w:hanging="284"/>
      </w:pPr>
      <w:rPr>
        <w:rFonts w:hint="default"/>
        <w:lang w:val="ru-RU" w:eastAsia="en-US" w:bidi="ar-SA"/>
      </w:rPr>
    </w:lvl>
    <w:lvl w:ilvl="3" w:tplc="CE8A0F00">
      <w:numFmt w:val="bullet"/>
      <w:lvlText w:val="•"/>
      <w:lvlJc w:val="left"/>
      <w:pPr>
        <w:ind w:left="4189" w:hanging="284"/>
      </w:pPr>
      <w:rPr>
        <w:rFonts w:hint="default"/>
        <w:lang w:val="ru-RU" w:eastAsia="en-US" w:bidi="ar-SA"/>
      </w:rPr>
    </w:lvl>
    <w:lvl w:ilvl="4" w:tplc="B9B01332">
      <w:numFmt w:val="bullet"/>
      <w:lvlText w:val="•"/>
      <w:lvlJc w:val="left"/>
      <w:pPr>
        <w:ind w:left="5166" w:hanging="284"/>
      </w:pPr>
      <w:rPr>
        <w:rFonts w:hint="default"/>
        <w:lang w:val="ru-RU" w:eastAsia="en-US" w:bidi="ar-SA"/>
      </w:rPr>
    </w:lvl>
    <w:lvl w:ilvl="5" w:tplc="A1244CF4">
      <w:numFmt w:val="bullet"/>
      <w:lvlText w:val="•"/>
      <w:lvlJc w:val="left"/>
      <w:pPr>
        <w:ind w:left="6143" w:hanging="284"/>
      </w:pPr>
      <w:rPr>
        <w:rFonts w:hint="default"/>
        <w:lang w:val="ru-RU" w:eastAsia="en-US" w:bidi="ar-SA"/>
      </w:rPr>
    </w:lvl>
    <w:lvl w:ilvl="6" w:tplc="90F0B4EC">
      <w:numFmt w:val="bullet"/>
      <w:lvlText w:val="•"/>
      <w:lvlJc w:val="left"/>
      <w:pPr>
        <w:ind w:left="7119" w:hanging="284"/>
      </w:pPr>
      <w:rPr>
        <w:rFonts w:hint="default"/>
        <w:lang w:val="ru-RU" w:eastAsia="en-US" w:bidi="ar-SA"/>
      </w:rPr>
    </w:lvl>
    <w:lvl w:ilvl="7" w:tplc="653AFEEA">
      <w:numFmt w:val="bullet"/>
      <w:lvlText w:val="•"/>
      <w:lvlJc w:val="left"/>
      <w:pPr>
        <w:ind w:left="8096" w:hanging="284"/>
      </w:pPr>
      <w:rPr>
        <w:rFonts w:hint="default"/>
        <w:lang w:val="ru-RU" w:eastAsia="en-US" w:bidi="ar-SA"/>
      </w:rPr>
    </w:lvl>
    <w:lvl w:ilvl="8" w:tplc="03448894">
      <w:numFmt w:val="bullet"/>
      <w:lvlText w:val="•"/>
      <w:lvlJc w:val="left"/>
      <w:pPr>
        <w:ind w:left="9073" w:hanging="284"/>
      </w:pPr>
      <w:rPr>
        <w:rFonts w:hint="default"/>
        <w:lang w:val="ru-RU" w:eastAsia="en-US" w:bidi="ar-SA"/>
      </w:rPr>
    </w:lvl>
  </w:abstractNum>
  <w:abstractNum w:abstractNumId="65">
    <w:nsid w:val="125F0400"/>
    <w:multiLevelType w:val="hybridMultilevel"/>
    <w:tmpl w:val="66B82BAE"/>
    <w:lvl w:ilvl="0" w:tplc="1E6A2502">
      <w:start w:val="1"/>
      <w:numFmt w:val="decimal"/>
      <w:lvlText w:val="%1)"/>
      <w:lvlJc w:val="left"/>
      <w:pPr>
        <w:ind w:left="1686" w:hanging="269"/>
      </w:pPr>
      <w:rPr>
        <w:rFonts w:ascii="Times New Roman" w:eastAsia="Times New Roman" w:hAnsi="Times New Roman" w:cs="Times New Roman" w:hint="default"/>
        <w:color w:val="221F1F"/>
        <w:spacing w:val="0"/>
        <w:w w:val="105"/>
        <w:sz w:val="20"/>
        <w:szCs w:val="20"/>
        <w:lang w:val="ru-RU" w:eastAsia="en-US" w:bidi="ar-SA"/>
      </w:rPr>
    </w:lvl>
    <w:lvl w:ilvl="1" w:tplc="48B6C5B0">
      <w:numFmt w:val="bullet"/>
      <w:lvlText w:val="•"/>
      <w:lvlJc w:val="left"/>
      <w:pPr>
        <w:ind w:left="2614" w:hanging="269"/>
      </w:pPr>
      <w:rPr>
        <w:rFonts w:hint="default"/>
        <w:lang w:val="ru-RU" w:eastAsia="en-US" w:bidi="ar-SA"/>
      </w:rPr>
    </w:lvl>
    <w:lvl w:ilvl="2" w:tplc="9D9E61FA">
      <w:numFmt w:val="bullet"/>
      <w:lvlText w:val="•"/>
      <w:lvlJc w:val="left"/>
      <w:pPr>
        <w:ind w:left="3549" w:hanging="269"/>
      </w:pPr>
      <w:rPr>
        <w:rFonts w:hint="default"/>
        <w:lang w:val="ru-RU" w:eastAsia="en-US" w:bidi="ar-SA"/>
      </w:rPr>
    </w:lvl>
    <w:lvl w:ilvl="3" w:tplc="45145B22">
      <w:numFmt w:val="bullet"/>
      <w:lvlText w:val="•"/>
      <w:lvlJc w:val="left"/>
      <w:pPr>
        <w:ind w:left="4483" w:hanging="269"/>
      </w:pPr>
      <w:rPr>
        <w:rFonts w:hint="default"/>
        <w:lang w:val="ru-RU" w:eastAsia="en-US" w:bidi="ar-SA"/>
      </w:rPr>
    </w:lvl>
    <w:lvl w:ilvl="4" w:tplc="78DE3CFC">
      <w:numFmt w:val="bullet"/>
      <w:lvlText w:val="•"/>
      <w:lvlJc w:val="left"/>
      <w:pPr>
        <w:ind w:left="5418" w:hanging="269"/>
      </w:pPr>
      <w:rPr>
        <w:rFonts w:hint="default"/>
        <w:lang w:val="ru-RU" w:eastAsia="en-US" w:bidi="ar-SA"/>
      </w:rPr>
    </w:lvl>
    <w:lvl w:ilvl="5" w:tplc="13EA376E">
      <w:numFmt w:val="bullet"/>
      <w:lvlText w:val="•"/>
      <w:lvlJc w:val="left"/>
      <w:pPr>
        <w:ind w:left="6353" w:hanging="269"/>
      </w:pPr>
      <w:rPr>
        <w:rFonts w:hint="default"/>
        <w:lang w:val="ru-RU" w:eastAsia="en-US" w:bidi="ar-SA"/>
      </w:rPr>
    </w:lvl>
    <w:lvl w:ilvl="6" w:tplc="FA507934">
      <w:numFmt w:val="bullet"/>
      <w:lvlText w:val="•"/>
      <w:lvlJc w:val="left"/>
      <w:pPr>
        <w:ind w:left="7287" w:hanging="269"/>
      </w:pPr>
      <w:rPr>
        <w:rFonts w:hint="default"/>
        <w:lang w:val="ru-RU" w:eastAsia="en-US" w:bidi="ar-SA"/>
      </w:rPr>
    </w:lvl>
    <w:lvl w:ilvl="7" w:tplc="2E70E57E">
      <w:numFmt w:val="bullet"/>
      <w:lvlText w:val="•"/>
      <w:lvlJc w:val="left"/>
      <w:pPr>
        <w:ind w:left="8222" w:hanging="269"/>
      </w:pPr>
      <w:rPr>
        <w:rFonts w:hint="default"/>
        <w:lang w:val="ru-RU" w:eastAsia="en-US" w:bidi="ar-SA"/>
      </w:rPr>
    </w:lvl>
    <w:lvl w:ilvl="8" w:tplc="A502D85A">
      <w:numFmt w:val="bullet"/>
      <w:lvlText w:val="•"/>
      <w:lvlJc w:val="left"/>
      <w:pPr>
        <w:ind w:left="9157" w:hanging="269"/>
      </w:pPr>
      <w:rPr>
        <w:rFonts w:hint="default"/>
        <w:lang w:val="ru-RU" w:eastAsia="en-US" w:bidi="ar-SA"/>
      </w:rPr>
    </w:lvl>
  </w:abstractNum>
  <w:abstractNum w:abstractNumId="66">
    <w:nsid w:val="129A4C58"/>
    <w:multiLevelType w:val="hybridMultilevel"/>
    <w:tmpl w:val="293C4F1A"/>
    <w:lvl w:ilvl="0" w:tplc="F2FEAA26">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1B7824B6">
      <w:numFmt w:val="bullet"/>
      <w:lvlText w:val="•"/>
      <w:lvlJc w:val="left"/>
      <w:pPr>
        <w:ind w:left="2803" w:hanging="284"/>
      </w:pPr>
      <w:rPr>
        <w:rFonts w:hint="default"/>
        <w:lang w:val="ru-RU" w:eastAsia="en-US" w:bidi="ar-SA"/>
      </w:rPr>
    </w:lvl>
    <w:lvl w:ilvl="2" w:tplc="C89462AC">
      <w:numFmt w:val="bullet"/>
      <w:lvlText w:val="•"/>
      <w:lvlJc w:val="left"/>
      <w:pPr>
        <w:ind w:left="3766" w:hanging="284"/>
      </w:pPr>
      <w:rPr>
        <w:rFonts w:hint="default"/>
        <w:lang w:val="ru-RU" w:eastAsia="en-US" w:bidi="ar-SA"/>
      </w:rPr>
    </w:lvl>
    <w:lvl w:ilvl="3" w:tplc="E96C8458">
      <w:numFmt w:val="bullet"/>
      <w:lvlText w:val="•"/>
      <w:lvlJc w:val="left"/>
      <w:pPr>
        <w:ind w:left="4729" w:hanging="284"/>
      </w:pPr>
      <w:rPr>
        <w:rFonts w:hint="default"/>
        <w:lang w:val="ru-RU" w:eastAsia="en-US" w:bidi="ar-SA"/>
      </w:rPr>
    </w:lvl>
    <w:lvl w:ilvl="4" w:tplc="8B28EE56">
      <w:numFmt w:val="bullet"/>
      <w:lvlText w:val="•"/>
      <w:lvlJc w:val="left"/>
      <w:pPr>
        <w:ind w:left="5692" w:hanging="284"/>
      </w:pPr>
      <w:rPr>
        <w:rFonts w:hint="default"/>
        <w:lang w:val="ru-RU" w:eastAsia="en-US" w:bidi="ar-SA"/>
      </w:rPr>
    </w:lvl>
    <w:lvl w:ilvl="5" w:tplc="1E505DA8">
      <w:numFmt w:val="bullet"/>
      <w:lvlText w:val="•"/>
      <w:lvlJc w:val="left"/>
      <w:pPr>
        <w:ind w:left="6655" w:hanging="284"/>
      </w:pPr>
      <w:rPr>
        <w:rFonts w:hint="default"/>
        <w:lang w:val="ru-RU" w:eastAsia="en-US" w:bidi="ar-SA"/>
      </w:rPr>
    </w:lvl>
    <w:lvl w:ilvl="6" w:tplc="812283A8">
      <w:numFmt w:val="bullet"/>
      <w:lvlText w:val="•"/>
      <w:lvlJc w:val="left"/>
      <w:pPr>
        <w:ind w:left="7618" w:hanging="284"/>
      </w:pPr>
      <w:rPr>
        <w:rFonts w:hint="default"/>
        <w:lang w:val="ru-RU" w:eastAsia="en-US" w:bidi="ar-SA"/>
      </w:rPr>
    </w:lvl>
    <w:lvl w:ilvl="7" w:tplc="2DE2B6F6">
      <w:numFmt w:val="bullet"/>
      <w:lvlText w:val="•"/>
      <w:lvlJc w:val="left"/>
      <w:pPr>
        <w:ind w:left="8581" w:hanging="284"/>
      </w:pPr>
      <w:rPr>
        <w:rFonts w:hint="default"/>
        <w:lang w:val="ru-RU" w:eastAsia="en-US" w:bidi="ar-SA"/>
      </w:rPr>
    </w:lvl>
    <w:lvl w:ilvl="8" w:tplc="AB1AADFC">
      <w:numFmt w:val="bullet"/>
      <w:lvlText w:val="•"/>
      <w:lvlJc w:val="left"/>
      <w:pPr>
        <w:ind w:left="9544" w:hanging="284"/>
      </w:pPr>
      <w:rPr>
        <w:rFonts w:hint="default"/>
        <w:lang w:val="ru-RU" w:eastAsia="en-US" w:bidi="ar-SA"/>
      </w:rPr>
    </w:lvl>
  </w:abstractNum>
  <w:abstractNum w:abstractNumId="67">
    <w:nsid w:val="12ED37E1"/>
    <w:multiLevelType w:val="hybridMultilevel"/>
    <w:tmpl w:val="DA5A4C28"/>
    <w:lvl w:ilvl="0" w:tplc="16DA1820">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E6DE9552">
      <w:numFmt w:val="bullet"/>
      <w:lvlText w:val="•"/>
      <w:lvlJc w:val="left"/>
      <w:pPr>
        <w:ind w:left="2803" w:hanging="284"/>
      </w:pPr>
      <w:rPr>
        <w:rFonts w:hint="default"/>
        <w:lang w:val="ru-RU" w:eastAsia="en-US" w:bidi="ar-SA"/>
      </w:rPr>
    </w:lvl>
    <w:lvl w:ilvl="2" w:tplc="E5E87FE2">
      <w:numFmt w:val="bullet"/>
      <w:lvlText w:val="•"/>
      <w:lvlJc w:val="left"/>
      <w:pPr>
        <w:ind w:left="3766" w:hanging="284"/>
      </w:pPr>
      <w:rPr>
        <w:rFonts w:hint="default"/>
        <w:lang w:val="ru-RU" w:eastAsia="en-US" w:bidi="ar-SA"/>
      </w:rPr>
    </w:lvl>
    <w:lvl w:ilvl="3" w:tplc="9894D03A">
      <w:numFmt w:val="bullet"/>
      <w:lvlText w:val="•"/>
      <w:lvlJc w:val="left"/>
      <w:pPr>
        <w:ind w:left="4729" w:hanging="284"/>
      </w:pPr>
      <w:rPr>
        <w:rFonts w:hint="default"/>
        <w:lang w:val="ru-RU" w:eastAsia="en-US" w:bidi="ar-SA"/>
      </w:rPr>
    </w:lvl>
    <w:lvl w:ilvl="4" w:tplc="CDCEE790">
      <w:numFmt w:val="bullet"/>
      <w:lvlText w:val="•"/>
      <w:lvlJc w:val="left"/>
      <w:pPr>
        <w:ind w:left="5692" w:hanging="284"/>
      </w:pPr>
      <w:rPr>
        <w:rFonts w:hint="default"/>
        <w:lang w:val="ru-RU" w:eastAsia="en-US" w:bidi="ar-SA"/>
      </w:rPr>
    </w:lvl>
    <w:lvl w:ilvl="5" w:tplc="17F6A08A">
      <w:numFmt w:val="bullet"/>
      <w:lvlText w:val="•"/>
      <w:lvlJc w:val="left"/>
      <w:pPr>
        <w:ind w:left="6655" w:hanging="284"/>
      </w:pPr>
      <w:rPr>
        <w:rFonts w:hint="default"/>
        <w:lang w:val="ru-RU" w:eastAsia="en-US" w:bidi="ar-SA"/>
      </w:rPr>
    </w:lvl>
    <w:lvl w:ilvl="6" w:tplc="4036CFA8">
      <w:numFmt w:val="bullet"/>
      <w:lvlText w:val="•"/>
      <w:lvlJc w:val="left"/>
      <w:pPr>
        <w:ind w:left="7618" w:hanging="284"/>
      </w:pPr>
      <w:rPr>
        <w:rFonts w:hint="default"/>
        <w:lang w:val="ru-RU" w:eastAsia="en-US" w:bidi="ar-SA"/>
      </w:rPr>
    </w:lvl>
    <w:lvl w:ilvl="7" w:tplc="1F56792E">
      <w:numFmt w:val="bullet"/>
      <w:lvlText w:val="•"/>
      <w:lvlJc w:val="left"/>
      <w:pPr>
        <w:ind w:left="8581" w:hanging="284"/>
      </w:pPr>
      <w:rPr>
        <w:rFonts w:hint="default"/>
        <w:lang w:val="ru-RU" w:eastAsia="en-US" w:bidi="ar-SA"/>
      </w:rPr>
    </w:lvl>
    <w:lvl w:ilvl="8" w:tplc="55946326">
      <w:numFmt w:val="bullet"/>
      <w:lvlText w:val="•"/>
      <w:lvlJc w:val="left"/>
      <w:pPr>
        <w:ind w:left="9544" w:hanging="284"/>
      </w:pPr>
      <w:rPr>
        <w:rFonts w:hint="default"/>
        <w:lang w:val="ru-RU" w:eastAsia="en-US" w:bidi="ar-SA"/>
      </w:rPr>
    </w:lvl>
  </w:abstractNum>
  <w:abstractNum w:abstractNumId="68">
    <w:nsid w:val="13130440"/>
    <w:multiLevelType w:val="hybridMultilevel"/>
    <w:tmpl w:val="76BECBD2"/>
    <w:lvl w:ilvl="0" w:tplc="EE8C2AE8">
      <w:numFmt w:val="bullet"/>
      <w:lvlText w:val="—"/>
      <w:lvlJc w:val="left"/>
      <w:pPr>
        <w:ind w:left="983" w:hanging="291"/>
      </w:pPr>
      <w:rPr>
        <w:rFonts w:ascii="Times New Roman" w:eastAsia="Times New Roman" w:hAnsi="Times New Roman" w:cs="Times New Roman" w:hint="default"/>
        <w:w w:val="100"/>
        <w:sz w:val="24"/>
        <w:szCs w:val="24"/>
        <w:lang w:val="ru-RU" w:eastAsia="en-US" w:bidi="ar-SA"/>
      </w:rPr>
    </w:lvl>
    <w:lvl w:ilvl="1" w:tplc="7528F8D0">
      <w:numFmt w:val="bullet"/>
      <w:lvlText w:val="-"/>
      <w:lvlJc w:val="left"/>
      <w:pPr>
        <w:ind w:left="854" w:hanging="231"/>
      </w:pPr>
      <w:rPr>
        <w:rFonts w:ascii="Times New Roman" w:eastAsia="Times New Roman" w:hAnsi="Times New Roman" w:cs="Times New Roman" w:hint="default"/>
        <w:w w:val="99"/>
        <w:sz w:val="24"/>
        <w:szCs w:val="24"/>
        <w:lang w:val="ru-RU" w:eastAsia="en-US" w:bidi="ar-SA"/>
      </w:rPr>
    </w:lvl>
    <w:lvl w:ilvl="2" w:tplc="DCE6F38A">
      <w:numFmt w:val="bullet"/>
      <w:lvlText w:val="•"/>
      <w:lvlJc w:val="left"/>
      <w:pPr>
        <w:ind w:left="2096" w:hanging="231"/>
      </w:pPr>
      <w:rPr>
        <w:rFonts w:hint="default"/>
        <w:lang w:val="ru-RU" w:eastAsia="en-US" w:bidi="ar-SA"/>
      </w:rPr>
    </w:lvl>
    <w:lvl w:ilvl="3" w:tplc="B160475C">
      <w:numFmt w:val="bullet"/>
      <w:lvlText w:val="•"/>
      <w:lvlJc w:val="left"/>
      <w:pPr>
        <w:ind w:left="3212" w:hanging="231"/>
      </w:pPr>
      <w:rPr>
        <w:rFonts w:hint="default"/>
        <w:lang w:val="ru-RU" w:eastAsia="en-US" w:bidi="ar-SA"/>
      </w:rPr>
    </w:lvl>
    <w:lvl w:ilvl="4" w:tplc="0A6AFF2E">
      <w:numFmt w:val="bullet"/>
      <w:lvlText w:val="•"/>
      <w:lvlJc w:val="left"/>
      <w:pPr>
        <w:ind w:left="4328" w:hanging="231"/>
      </w:pPr>
      <w:rPr>
        <w:rFonts w:hint="default"/>
        <w:lang w:val="ru-RU" w:eastAsia="en-US" w:bidi="ar-SA"/>
      </w:rPr>
    </w:lvl>
    <w:lvl w:ilvl="5" w:tplc="447EF3EE">
      <w:numFmt w:val="bullet"/>
      <w:lvlText w:val="•"/>
      <w:lvlJc w:val="left"/>
      <w:pPr>
        <w:ind w:left="5445" w:hanging="231"/>
      </w:pPr>
      <w:rPr>
        <w:rFonts w:hint="default"/>
        <w:lang w:val="ru-RU" w:eastAsia="en-US" w:bidi="ar-SA"/>
      </w:rPr>
    </w:lvl>
    <w:lvl w:ilvl="6" w:tplc="B9A0E3BA">
      <w:numFmt w:val="bullet"/>
      <w:lvlText w:val="•"/>
      <w:lvlJc w:val="left"/>
      <w:pPr>
        <w:ind w:left="6561" w:hanging="231"/>
      </w:pPr>
      <w:rPr>
        <w:rFonts w:hint="default"/>
        <w:lang w:val="ru-RU" w:eastAsia="en-US" w:bidi="ar-SA"/>
      </w:rPr>
    </w:lvl>
    <w:lvl w:ilvl="7" w:tplc="0DE2EB1E">
      <w:numFmt w:val="bullet"/>
      <w:lvlText w:val="•"/>
      <w:lvlJc w:val="left"/>
      <w:pPr>
        <w:ind w:left="7677" w:hanging="231"/>
      </w:pPr>
      <w:rPr>
        <w:rFonts w:hint="default"/>
        <w:lang w:val="ru-RU" w:eastAsia="en-US" w:bidi="ar-SA"/>
      </w:rPr>
    </w:lvl>
    <w:lvl w:ilvl="8" w:tplc="79F2BA74">
      <w:numFmt w:val="bullet"/>
      <w:lvlText w:val="•"/>
      <w:lvlJc w:val="left"/>
      <w:pPr>
        <w:ind w:left="8793" w:hanging="231"/>
      </w:pPr>
      <w:rPr>
        <w:rFonts w:hint="default"/>
        <w:lang w:val="ru-RU" w:eastAsia="en-US" w:bidi="ar-SA"/>
      </w:rPr>
    </w:lvl>
  </w:abstractNum>
  <w:abstractNum w:abstractNumId="69">
    <w:nsid w:val="13D33BD6"/>
    <w:multiLevelType w:val="hybridMultilevel"/>
    <w:tmpl w:val="8AB4B968"/>
    <w:lvl w:ilvl="0" w:tplc="46C685E0">
      <w:start w:val="1"/>
      <w:numFmt w:val="decimal"/>
      <w:lvlText w:val="%1)"/>
      <w:lvlJc w:val="left"/>
      <w:pPr>
        <w:ind w:left="1686" w:hanging="428"/>
      </w:pPr>
      <w:rPr>
        <w:rFonts w:ascii="Times New Roman" w:eastAsia="Times New Roman" w:hAnsi="Times New Roman" w:cs="Times New Roman" w:hint="default"/>
        <w:color w:val="221F1F"/>
        <w:spacing w:val="0"/>
        <w:w w:val="105"/>
        <w:sz w:val="20"/>
        <w:szCs w:val="20"/>
        <w:lang w:val="ru-RU" w:eastAsia="en-US" w:bidi="ar-SA"/>
      </w:rPr>
    </w:lvl>
    <w:lvl w:ilvl="1" w:tplc="5D54B2B6">
      <w:numFmt w:val="bullet"/>
      <w:lvlText w:val="•"/>
      <w:lvlJc w:val="left"/>
      <w:pPr>
        <w:ind w:left="2614" w:hanging="428"/>
      </w:pPr>
      <w:rPr>
        <w:rFonts w:hint="default"/>
        <w:lang w:val="ru-RU" w:eastAsia="en-US" w:bidi="ar-SA"/>
      </w:rPr>
    </w:lvl>
    <w:lvl w:ilvl="2" w:tplc="60A40EB8">
      <w:numFmt w:val="bullet"/>
      <w:lvlText w:val="•"/>
      <w:lvlJc w:val="left"/>
      <w:pPr>
        <w:ind w:left="3549" w:hanging="428"/>
      </w:pPr>
      <w:rPr>
        <w:rFonts w:hint="default"/>
        <w:lang w:val="ru-RU" w:eastAsia="en-US" w:bidi="ar-SA"/>
      </w:rPr>
    </w:lvl>
    <w:lvl w:ilvl="3" w:tplc="E6609BD4">
      <w:numFmt w:val="bullet"/>
      <w:lvlText w:val="•"/>
      <w:lvlJc w:val="left"/>
      <w:pPr>
        <w:ind w:left="4483" w:hanging="428"/>
      </w:pPr>
      <w:rPr>
        <w:rFonts w:hint="default"/>
        <w:lang w:val="ru-RU" w:eastAsia="en-US" w:bidi="ar-SA"/>
      </w:rPr>
    </w:lvl>
    <w:lvl w:ilvl="4" w:tplc="9BA22774">
      <w:numFmt w:val="bullet"/>
      <w:lvlText w:val="•"/>
      <w:lvlJc w:val="left"/>
      <w:pPr>
        <w:ind w:left="5418" w:hanging="428"/>
      </w:pPr>
      <w:rPr>
        <w:rFonts w:hint="default"/>
        <w:lang w:val="ru-RU" w:eastAsia="en-US" w:bidi="ar-SA"/>
      </w:rPr>
    </w:lvl>
    <w:lvl w:ilvl="5" w:tplc="EB140640">
      <w:numFmt w:val="bullet"/>
      <w:lvlText w:val="•"/>
      <w:lvlJc w:val="left"/>
      <w:pPr>
        <w:ind w:left="6353" w:hanging="428"/>
      </w:pPr>
      <w:rPr>
        <w:rFonts w:hint="default"/>
        <w:lang w:val="ru-RU" w:eastAsia="en-US" w:bidi="ar-SA"/>
      </w:rPr>
    </w:lvl>
    <w:lvl w:ilvl="6" w:tplc="444C7514">
      <w:numFmt w:val="bullet"/>
      <w:lvlText w:val="•"/>
      <w:lvlJc w:val="left"/>
      <w:pPr>
        <w:ind w:left="7287" w:hanging="428"/>
      </w:pPr>
      <w:rPr>
        <w:rFonts w:hint="default"/>
        <w:lang w:val="ru-RU" w:eastAsia="en-US" w:bidi="ar-SA"/>
      </w:rPr>
    </w:lvl>
    <w:lvl w:ilvl="7" w:tplc="E514D866">
      <w:numFmt w:val="bullet"/>
      <w:lvlText w:val="•"/>
      <w:lvlJc w:val="left"/>
      <w:pPr>
        <w:ind w:left="8222" w:hanging="428"/>
      </w:pPr>
      <w:rPr>
        <w:rFonts w:hint="default"/>
        <w:lang w:val="ru-RU" w:eastAsia="en-US" w:bidi="ar-SA"/>
      </w:rPr>
    </w:lvl>
    <w:lvl w:ilvl="8" w:tplc="52F4D75A">
      <w:numFmt w:val="bullet"/>
      <w:lvlText w:val="•"/>
      <w:lvlJc w:val="left"/>
      <w:pPr>
        <w:ind w:left="9157" w:hanging="428"/>
      </w:pPr>
      <w:rPr>
        <w:rFonts w:hint="default"/>
        <w:lang w:val="ru-RU" w:eastAsia="en-US" w:bidi="ar-SA"/>
      </w:rPr>
    </w:lvl>
  </w:abstractNum>
  <w:abstractNum w:abstractNumId="70">
    <w:nsid w:val="13E310DD"/>
    <w:multiLevelType w:val="hybridMultilevel"/>
    <w:tmpl w:val="557CD81E"/>
    <w:lvl w:ilvl="0" w:tplc="AC7A57E6">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91201DDC">
      <w:numFmt w:val="bullet"/>
      <w:lvlText w:val="•"/>
      <w:lvlJc w:val="left"/>
      <w:pPr>
        <w:ind w:left="2803" w:hanging="284"/>
      </w:pPr>
      <w:rPr>
        <w:rFonts w:hint="default"/>
        <w:lang w:val="ru-RU" w:eastAsia="en-US" w:bidi="ar-SA"/>
      </w:rPr>
    </w:lvl>
    <w:lvl w:ilvl="2" w:tplc="D61C9026">
      <w:numFmt w:val="bullet"/>
      <w:lvlText w:val="•"/>
      <w:lvlJc w:val="left"/>
      <w:pPr>
        <w:ind w:left="3766" w:hanging="284"/>
      </w:pPr>
      <w:rPr>
        <w:rFonts w:hint="default"/>
        <w:lang w:val="ru-RU" w:eastAsia="en-US" w:bidi="ar-SA"/>
      </w:rPr>
    </w:lvl>
    <w:lvl w:ilvl="3" w:tplc="7AB4C836">
      <w:numFmt w:val="bullet"/>
      <w:lvlText w:val="•"/>
      <w:lvlJc w:val="left"/>
      <w:pPr>
        <w:ind w:left="4729" w:hanging="284"/>
      </w:pPr>
      <w:rPr>
        <w:rFonts w:hint="default"/>
        <w:lang w:val="ru-RU" w:eastAsia="en-US" w:bidi="ar-SA"/>
      </w:rPr>
    </w:lvl>
    <w:lvl w:ilvl="4" w:tplc="7CE29252">
      <w:numFmt w:val="bullet"/>
      <w:lvlText w:val="•"/>
      <w:lvlJc w:val="left"/>
      <w:pPr>
        <w:ind w:left="5692" w:hanging="284"/>
      </w:pPr>
      <w:rPr>
        <w:rFonts w:hint="default"/>
        <w:lang w:val="ru-RU" w:eastAsia="en-US" w:bidi="ar-SA"/>
      </w:rPr>
    </w:lvl>
    <w:lvl w:ilvl="5" w:tplc="F1828E5C">
      <w:numFmt w:val="bullet"/>
      <w:lvlText w:val="•"/>
      <w:lvlJc w:val="left"/>
      <w:pPr>
        <w:ind w:left="6655" w:hanging="284"/>
      </w:pPr>
      <w:rPr>
        <w:rFonts w:hint="default"/>
        <w:lang w:val="ru-RU" w:eastAsia="en-US" w:bidi="ar-SA"/>
      </w:rPr>
    </w:lvl>
    <w:lvl w:ilvl="6" w:tplc="03BC85EA">
      <w:numFmt w:val="bullet"/>
      <w:lvlText w:val="•"/>
      <w:lvlJc w:val="left"/>
      <w:pPr>
        <w:ind w:left="7618" w:hanging="284"/>
      </w:pPr>
      <w:rPr>
        <w:rFonts w:hint="default"/>
        <w:lang w:val="ru-RU" w:eastAsia="en-US" w:bidi="ar-SA"/>
      </w:rPr>
    </w:lvl>
    <w:lvl w:ilvl="7" w:tplc="CEFC1936">
      <w:numFmt w:val="bullet"/>
      <w:lvlText w:val="•"/>
      <w:lvlJc w:val="left"/>
      <w:pPr>
        <w:ind w:left="8581" w:hanging="284"/>
      </w:pPr>
      <w:rPr>
        <w:rFonts w:hint="default"/>
        <w:lang w:val="ru-RU" w:eastAsia="en-US" w:bidi="ar-SA"/>
      </w:rPr>
    </w:lvl>
    <w:lvl w:ilvl="8" w:tplc="81ECB8DE">
      <w:numFmt w:val="bullet"/>
      <w:lvlText w:val="•"/>
      <w:lvlJc w:val="left"/>
      <w:pPr>
        <w:ind w:left="9544" w:hanging="284"/>
      </w:pPr>
      <w:rPr>
        <w:rFonts w:hint="default"/>
        <w:lang w:val="ru-RU" w:eastAsia="en-US" w:bidi="ar-SA"/>
      </w:rPr>
    </w:lvl>
  </w:abstractNum>
  <w:abstractNum w:abstractNumId="71">
    <w:nsid w:val="149A08DB"/>
    <w:multiLevelType w:val="hybridMultilevel"/>
    <w:tmpl w:val="E1A61A42"/>
    <w:lvl w:ilvl="0" w:tplc="DB12008C">
      <w:start w:val="1"/>
      <w:numFmt w:val="decimal"/>
      <w:lvlText w:val="%1)"/>
      <w:lvlJc w:val="left"/>
      <w:pPr>
        <w:ind w:left="2134" w:hanging="286"/>
      </w:pPr>
      <w:rPr>
        <w:rFonts w:ascii="Times New Roman" w:eastAsia="Times New Roman" w:hAnsi="Times New Roman" w:cs="Times New Roman" w:hint="default"/>
        <w:w w:val="99"/>
        <w:sz w:val="24"/>
        <w:szCs w:val="24"/>
        <w:lang w:val="ru-RU" w:eastAsia="en-US" w:bidi="ar-SA"/>
      </w:rPr>
    </w:lvl>
    <w:lvl w:ilvl="1" w:tplc="56E4C89A">
      <w:numFmt w:val="bullet"/>
      <w:lvlText w:val="•"/>
      <w:lvlJc w:val="left"/>
      <w:pPr>
        <w:ind w:left="3073" w:hanging="286"/>
      </w:pPr>
      <w:rPr>
        <w:rFonts w:hint="default"/>
        <w:lang w:val="ru-RU" w:eastAsia="en-US" w:bidi="ar-SA"/>
      </w:rPr>
    </w:lvl>
    <w:lvl w:ilvl="2" w:tplc="3C50587C">
      <w:numFmt w:val="bullet"/>
      <w:lvlText w:val="•"/>
      <w:lvlJc w:val="left"/>
      <w:pPr>
        <w:ind w:left="4006" w:hanging="286"/>
      </w:pPr>
      <w:rPr>
        <w:rFonts w:hint="default"/>
        <w:lang w:val="ru-RU" w:eastAsia="en-US" w:bidi="ar-SA"/>
      </w:rPr>
    </w:lvl>
    <w:lvl w:ilvl="3" w:tplc="1316ACFE">
      <w:numFmt w:val="bullet"/>
      <w:lvlText w:val="•"/>
      <w:lvlJc w:val="left"/>
      <w:pPr>
        <w:ind w:left="4939" w:hanging="286"/>
      </w:pPr>
      <w:rPr>
        <w:rFonts w:hint="default"/>
        <w:lang w:val="ru-RU" w:eastAsia="en-US" w:bidi="ar-SA"/>
      </w:rPr>
    </w:lvl>
    <w:lvl w:ilvl="4" w:tplc="1E88CD3E">
      <w:numFmt w:val="bullet"/>
      <w:lvlText w:val="•"/>
      <w:lvlJc w:val="left"/>
      <w:pPr>
        <w:ind w:left="5872" w:hanging="286"/>
      </w:pPr>
      <w:rPr>
        <w:rFonts w:hint="default"/>
        <w:lang w:val="ru-RU" w:eastAsia="en-US" w:bidi="ar-SA"/>
      </w:rPr>
    </w:lvl>
    <w:lvl w:ilvl="5" w:tplc="57DC0AFC">
      <w:numFmt w:val="bullet"/>
      <w:lvlText w:val="•"/>
      <w:lvlJc w:val="left"/>
      <w:pPr>
        <w:ind w:left="6805" w:hanging="286"/>
      </w:pPr>
      <w:rPr>
        <w:rFonts w:hint="default"/>
        <w:lang w:val="ru-RU" w:eastAsia="en-US" w:bidi="ar-SA"/>
      </w:rPr>
    </w:lvl>
    <w:lvl w:ilvl="6" w:tplc="A8F43714">
      <w:numFmt w:val="bullet"/>
      <w:lvlText w:val="•"/>
      <w:lvlJc w:val="left"/>
      <w:pPr>
        <w:ind w:left="7738" w:hanging="286"/>
      </w:pPr>
      <w:rPr>
        <w:rFonts w:hint="default"/>
        <w:lang w:val="ru-RU" w:eastAsia="en-US" w:bidi="ar-SA"/>
      </w:rPr>
    </w:lvl>
    <w:lvl w:ilvl="7" w:tplc="61E6472E">
      <w:numFmt w:val="bullet"/>
      <w:lvlText w:val="•"/>
      <w:lvlJc w:val="left"/>
      <w:pPr>
        <w:ind w:left="8671" w:hanging="286"/>
      </w:pPr>
      <w:rPr>
        <w:rFonts w:hint="default"/>
        <w:lang w:val="ru-RU" w:eastAsia="en-US" w:bidi="ar-SA"/>
      </w:rPr>
    </w:lvl>
    <w:lvl w:ilvl="8" w:tplc="437EA21C">
      <w:numFmt w:val="bullet"/>
      <w:lvlText w:val="•"/>
      <w:lvlJc w:val="left"/>
      <w:pPr>
        <w:ind w:left="9604" w:hanging="286"/>
      </w:pPr>
      <w:rPr>
        <w:rFonts w:hint="default"/>
        <w:lang w:val="ru-RU" w:eastAsia="en-US" w:bidi="ar-SA"/>
      </w:rPr>
    </w:lvl>
  </w:abstractNum>
  <w:abstractNum w:abstractNumId="72">
    <w:nsid w:val="151165CC"/>
    <w:multiLevelType w:val="hybridMultilevel"/>
    <w:tmpl w:val="3BCEB0D8"/>
    <w:lvl w:ilvl="0" w:tplc="FC526D8A">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BF34B3B0">
      <w:numFmt w:val="bullet"/>
      <w:lvlText w:val="•"/>
      <w:lvlJc w:val="left"/>
      <w:pPr>
        <w:ind w:left="2803" w:hanging="284"/>
      </w:pPr>
      <w:rPr>
        <w:rFonts w:hint="default"/>
        <w:lang w:val="ru-RU" w:eastAsia="en-US" w:bidi="ar-SA"/>
      </w:rPr>
    </w:lvl>
    <w:lvl w:ilvl="2" w:tplc="114E4C86">
      <w:numFmt w:val="bullet"/>
      <w:lvlText w:val="•"/>
      <w:lvlJc w:val="left"/>
      <w:pPr>
        <w:ind w:left="3766" w:hanging="284"/>
      </w:pPr>
      <w:rPr>
        <w:rFonts w:hint="default"/>
        <w:lang w:val="ru-RU" w:eastAsia="en-US" w:bidi="ar-SA"/>
      </w:rPr>
    </w:lvl>
    <w:lvl w:ilvl="3" w:tplc="256874FA">
      <w:numFmt w:val="bullet"/>
      <w:lvlText w:val="•"/>
      <w:lvlJc w:val="left"/>
      <w:pPr>
        <w:ind w:left="4729" w:hanging="284"/>
      </w:pPr>
      <w:rPr>
        <w:rFonts w:hint="default"/>
        <w:lang w:val="ru-RU" w:eastAsia="en-US" w:bidi="ar-SA"/>
      </w:rPr>
    </w:lvl>
    <w:lvl w:ilvl="4" w:tplc="328A52EE">
      <w:numFmt w:val="bullet"/>
      <w:lvlText w:val="•"/>
      <w:lvlJc w:val="left"/>
      <w:pPr>
        <w:ind w:left="5692" w:hanging="284"/>
      </w:pPr>
      <w:rPr>
        <w:rFonts w:hint="default"/>
        <w:lang w:val="ru-RU" w:eastAsia="en-US" w:bidi="ar-SA"/>
      </w:rPr>
    </w:lvl>
    <w:lvl w:ilvl="5" w:tplc="F7BC6FDC">
      <w:numFmt w:val="bullet"/>
      <w:lvlText w:val="•"/>
      <w:lvlJc w:val="left"/>
      <w:pPr>
        <w:ind w:left="6655" w:hanging="284"/>
      </w:pPr>
      <w:rPr>
        <w:rFonts w:hint="default"/>
        <w:lang w:val="ru-RU" w:eastAsia="en-US" w:bidi="ar-SA"/>
      </w:rPr>
    </w:lvl>
    <w:lvl w:ilvl="6" w:tplc="EA96FE02">
      <w:numFmt w:val="bullet"/>
      <w:lvlText w:val="•"/>
      <w:lvlJc w:val="left"/>
      <w:pPr>
        <w:ind w:left="7618" w:hanging="284"/>
      </w:pPr>
      <w:rPr>
        <w:rFonts w:hint="default"/>
        <w:lang w:val="ru-RU" w:eastAsia="en-US" w:bidi="ar-SA"/>
      </w:rPr>
    </w:lvl>
    <w:lvl w:ilvl="7" w:tplc="506EF452">
      <w:numFmt w:val="bullet"/>
      <w:lvlText w:val="•"/>
      <w:lvlJc w:val="left"/>
      <w:pPr>
        <w:ind w:left="8581" w:hanging="284"/>
      </w:pPr>
      <w:rPr>
        <w:rFonts w:hint="default"/>
        <w:lang w:val="ru-RU" w:eastAsia="en-US" w:bidi="ar-SA"/>
      </w:rPr>
    </w:lvl>
    <w:lvl w:ilvl="8" w:tplc="8DE4055C">
      <w:numFmt w:val="bullet"/>
      <w:lvlText w:val="•"/>
      <w:lvlJc w:val="left"/>
      <w:pPr>
        <w:ind w:left="9544" w:hanging="284"/>
      </w:pPr>
      <w:rPr>
        <w:rFonts w:hint="default"/>
        <w:lang w:val="ru-RU" w:eastAsia="en-US" w:bidi="ar-SA"/>
      </w:rPr>
    </w:lvl>
  </w:abstractNum>
  <w:abstractNum w:abstractNumId="73">
    <w:nsid w:val="152908E4"/>
    <w:multiLevelType w:val="hybridMultilevel"/>
    <w:tmpl w:val="97622018"/>
    <w:lvl w:ilvl="0" w:tplc="858024D2">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0916DA82">
      <w:numFmt w:val="bullet"/>
      <w:lvlText w:val="•"/>
      <w:lvlJc w:val="left"/>
      <w:pPr>
        <w:ind w:left="2803" w:hanging="284"/>
      </w:pPr>
      <w:rPr>
        <w:rFonts w:hint="default"/>
        <w:lang w:val="ru-RU" w:eastAsia="en-US" w:bidi="ar-SA"/>
      </w:rPr>
    </w:lvl>
    <w:lvl w:ilvl="2" w:tplc="6B12FE2C">
      <w:numFmt w:val="bullet"/>
      <w:lvlText w:val="•"/>
      <w:lvlJc w:val="left"/>
      <w:pPr>
        <w:ind w:left="3766" w:hanging="284"/>
      </w:pPr>
      <w:rPr>
        <w:rFonts w:hint="default"/>
        <w:lang w:val="ru-RU" w:eastAsia="en-US" w:bidi="ar-SA"/>
      </w:rPr>
    </w:lvl>
    <w:lvl w:ilvl="3" w:tplc="67E42E26">
      <w:numFmt w:val="bullet"/>
      <w:lvlText w:val="•"/>
      <w:lvlJc w:val="left"/>
      <w:pPr>
        <w:ind w:left="4729" w:hanging="284"/>
      </w:pPr>
      <w:rPr>
        <w:rFonts w:hint="default"/>
        <w:lang w:val="ru-RU" w:eastAsia="en-US" w:bidi="ar-SA"/>
      </w:rPr>
    </w:lvl>
    <w:lvl w:ilvl="4" w:tplc="B32AF566">
      <w:numFmt w:val="bullet"/>
      <w:lvlText w:val="•"/>
      <w:lvlJc w:val="left"/>
      <w:pPr>
        <w:ind w:left="5692" w:hanging="284"/>
      </w:pPr>
      <w:rPr>
        <w:rFonts w:hint="default"/>
        <w:lang w:val="ru-RU" w:eastAsia="en-US" w:bidi="ar-SA"/>
      </w:rPr>
    </w:lvl>
    <w:lvl w:ilvl="5" w:tplc="0E345FEE">
      <w:numFmt w:val="bullet"/>
      <w:lvlText w:val="•"/>
      <w:lvlJc w:val="left"/>
      <w:pPr>
        <w:ind w:left="6655" w:hanging="284"/>
      </w:pPr>
      <w:rPr>
        <w:rFonts w:hint="default"/>
        <w:lang w:val="ru-RU" w:eastAsia="en-US" w:bidi="ar-SA"/>
      </w:rPr>
    </w:lvl>
    <w:lvl w:ilvl="6" w:tplc="A0F200CA">
      <w:numFmt w:val="bullet"/>
      <w:lvlText w:val="•"/>
      <w:lvlJc w:val="left"/>
      <w:pPr>
        <w:ind w:left="7618" w:hanging="284"/>
      </w:pPr>
      <w:rPr>
        <w:rFonts w:hint="default"/>
        <w:lang w:val="ru-RU" w:eastAsia="en-US" w:bidi="ar-SA"/>
      </w:rPr>
    </w:lvl>
    <w:lvl w:ilvl="7" w:tplc="B75E3DF4">
      <w:numFmt w:val="bullet"/>
      <w:lvlText w:val="•"/>
      <w:lvlJc w:val="left"/>
      <w:pPr>
        <w:ind w:left="8581" w:hanging="284"/>
      </w:pPr>
      <w:rPr>
        <w:rFonts w:hint="default"/>
        <w:lang w:val="ru-RU" w:eastAsia="en-US" w:bidi="ar-SA"/>
      </w:rPr>
    </w:lvl>
    <w:lvl w:ilvl="8" w:tplc="1AF8F2B4">
      <w:numFmt w:val="bullet"/>
      <w:lvlText w:val="•"/>
      <w:lvlJc w:val="left"/>
      <w:pPr>
        <w:ind w:left="9544" w:hanging="284"/>
      </w:pPr>
      <w:rPr>
        <w:rFonts w:hint="default"/>
        <w:lang w:val="ru-RU" w:eastAsia="en-US" w:bidi="ar-SA"/>
      </w:rPr>
    </w:lvl>
  </w:abstractNum>
  <w:abstractNum w:abstractNumId="74">
    <w:nsid w:val="15714CED"/>
    <w:multiLevelType w:val="hybridMultilevel"/>
    <w:tmpl w:val="C0FC1C8E"/>
    <w:lvl w:ilvl="0" w:tplc="BCAE0EE6">
      <w:start w:val="1"/>
      <w:numFmt w:val="decimal"/>
      <w:lvlText w:val="%1)"/>
      <w:lvlJc w:val="left"/>
      <w:pPr>
        <w:ind w:left="2134" w:hanging="286"/>
      </w:pPr>
      <w:rPr>
        <w:rFonts w:ascii="Times New Roman" w:eastAsia="Times New Roman" w:hAnsi="Times New Roman" w:cs="Times New Roman" w:hint="default"/>
        <w:w w:val="99"/>
        <w:sz w:val="24"/>
        <w:szCs w:val="24"/>
        <w:lang w:val="ru-RU" w:eastAsia="en-US" w:bidi="ar-SA"/>
      </w:rPr>
    </w:lvl>
    <w:lvl w:ilvl="1" w:tplc="CBF28696">
      <w:numFmt w:val="bullet"/>
      <w:lvlText w:val="•"/>
      <w:lvlJc w:val="left"/>
      <w:pPr>
        <w:ind w:left="3073" w:hanging="286"/>
      </w:pPr>
      <w:rPr>
        <w:rFonts w:hint="default"/>
        <w:lang w:val="ru-RU" w:eastAsia="en-US" w:bidi="ar-SA"/>
      </w:rPr>
    </w:lvl>
    <w:lvl w:ilvl="2" w:tplc="CEBA6CC4">
      <w:numFmt w:val="bullet"/>
      <w:lvlText w:val="•"/>
      <w:lvlJc w:val="left"/>
      <w:pPr>
        <w:ind w:left="4006" w:hanging="286"/>
      </w:pPr>
      <w:rPr>
        <w:rFonts w:hint="default"/>
        <w:lang w:val="ru-RU" w:eastAsia="en-US" w:bidi="ar-SA"/>
      </w:rPr>
    </w:lvl>
    <w:lvl w:ilvl="3" w:tplc="277415F6">
      <w:numFmt w:val="bullet"/>
      <w:lvlText w:val="•"/>
      <w:lvlJc w:val="left"/>
      <w:pPr>
        <w:ind w:left="4939" w:hanging="286"/>
      </w:pPr>
      <w:rPr>
        <w:rFonts w:hint="default"/>
        <w:lang w:val="ru-RU" w:eastAsia="en-US" w:bidi="ar-SA"/>
      </w:rPr>
    </w:lvl>
    <w:lvl w:ilvl="4" w:tplc="E0B4F1A2">
      <w:numFmt w:val="bullet"/>
      <w:lvlText w:val="•"/>
      <w:lvlJc w:val="left"/>
      <w:pPr>
        <w:ind w:left="5872" w:hanging="286"/>
      </w:pPr>
      <w:rPr>
        <w:rFonts w:hint="default"/>
        <w:lang w:val="ru-RU" w:eastAsia="en-US" w:bidi="ar-SA"/>
      </w:rPr>
    </w:lvl>
    <w:lvl w:ilvl="5" w:tplc="526A44CC">
      <w:numFmt w:val="bullet"/>
      <w:lvlText w:val="•"/>
      <w:lvlJc w:val="left"/>
      <w:pPr>
        <w:ind w:left="6805" w:hanging="286"/>
      </w:pPr>
      <w:rPr>
        <w:rFonts w:hint="default"/>
        <w:lang w:val="ru-RU" w:eastAsia="en-US" w:bidi="ar-SA"/>
      </w:rPr>
    </w:lvl>
    <w:lvl w:ilvl="6" w:tplc="A63AB090">
      <w:numFmt w:val="bullet"/>
      <w:lvlText w:val="•"/>
      <w:lvlJc w:val="left"/>
      <w:pPr>
        <w:ind w:left="7738" w:hanging="286"/>
      </w:pPr>
      <w:rPr>
        <w:rFonts w:hint="default"/>
        <w:lang w:val="ru-RU" w:eastAsia="en-US" w:bidi="ar-SA"/>
      </w:rPr>
    </w:lvl>
    <w:lvl w:ilvl="7" w:tplc="1EDA12BE">
      <w:numFmt w:val="bullet"/>
      <w:lvlText w:val="•"/>
      <w:lvlJc w:val="left"/>
      <w:pPr>
        <w:ind w:left="8671" w:hanging="286"/>
      </w:pPr>
      <w:rPr>
        <w:rFonts w:hint="default"/>
        <w:lang w:val="ru-RU" w:eastAsia="en-US" w:bidi="ar-SA"/>
      </w:rPr>
    </w:lvl>
    <w:lvl w:ilvl="8" w:tplc="443C4220">
      <w:numFmt w:val="bullet"/>
      <w:lvlText w:val="•"/>
      <w:lvlJc w:val="left"/>
      <w:pPr>
        <w:ind w:left="9604" w:hanging="286"/>
      </w:pPr>
      <w:rPr>
        <w:rFonts w:hint="default"/>
        <w:lang w:val="ru-RU" w:eastAsia="en-US" w:bidi="ar-SA"/>
      </w:rPr>
    </w:lvl>
  </w:abstractNum>
  <w:abstractNum w:abstractNumId="75">
    <w:nsid w:val="1685201C"/>
    <w:multiLevelType w:val="hybridMultilevel"/>
    <w:tmpl w:val="F2DEE030"/>
    <w:lvl w:ilvl="0" w:tplc="143A7122">
      <w:start w:val="1"/>
      <w:numFmt w:val="decimal"/>
      <w:lvlText w:val="%1)"/>
      <w:lvlJc w:val="left"/>
      <w:pPr>
        <w:ind w:left="2134" w:hanging="286"/>
      </w:pPr>
      <w:rPr>
        <w:rFonts w:ascii="Times New Roman" w:eastAsia="Times New Roman" w:hAnsi="Times New Roman" w:cs="Times New Roman" w:hint="default"/>
        <w:w w:val="99"/>
        <w:sz w:val="24"/>
        <w:szCs w:val="24"/>
        <w:lang w:val="ru-RU" w:eastAsia="en-US" w:bidi="ar-SA"/>
      </w:rPr>
    </w:lvl>
    <w:lvl w:ilvl="1" w:tplc="A1F84F62">
      <w:numFmt w:val="bullet"/>
      <w:lvlText w:val="•"/>
      <w:lvlJc w:val="left"/>
      <w:pPr>
        <w:ind w:left="3073" w:hanging="286"/>
      </w:pPr>
      <w:rPr>
        <w:rFonts w:hint="default"/>
        <w:lang w:val="ru-RU" w:eastAsia="en-US" w:bidi="ar-SA"/>
      </w:rPr>
    </w:lvl>
    <w:lvl w:ilvl="2" w:tplc="C59C710A">
      <w:numFmt w:val="bullet"/>
      <w:lvlText w:val="•"/>
      <w:lvlJc w:val="left"/>
      <w:pPr>
        <w:ind w:left="4006" w:hanging="286"/>
      </w:pPr>
      <w:rPr>
        <w:rFonts w:hint="default"/>
        <w:lang w:val="ru-RU" w:eastAsia="en-US" w:bidi="ar-SA"/>
      </w:rPr>
    </w:lvl>
    <w:lvl w:ilvl="3" w:tplc="14B6F0E6">
      <w:numFmt w:val="bullet"/>
      <w:lvlText w:val="•"/>
      <w:lvlJc w:val="left"/>
      <w:pPr>
        <w:ind w:left="4939" w:hanging="286"/>
      </w:pPr>
      <w:rPr>
        <w:rFonts w:hint="default"/>
        <w:lang w:val="ru-RU" w:eastAsia="en-US" w:bidi="ar-SA"/>
      </w:rPr>
    </w:lvl>
    <w:lvl w:ilvl="4" w:tplc="528EABE6">
      <w:numFmt w:val="bullet"/>
      <w:lvlText w:val="•"/>
      <w:lvlJc w:val="left"/>
      <w:pPr>
        <w:ind w:left="5872" w:hanging="286"/>
      </w:pPr>
      <w:rPr>
        <w:rFonts w:hint="default"/>
        <w:lang w:val="ru-RU" w:eastAsia="en-US" w:bidi="ar-SA"/>
      </w:rPr>
    </w:lvl>
    <w:lvl w:ilvl="5" w:tplc="12F21292">
      <w:numFmt w:val="bullet"/>
      <w:lvlText w:val="•"/>
      <w:lvlJc w:val="left"/>
      <w:pPr>
        <w:ind w:left="6805" w:hanging="286"/>
      </w:pPr>
      <w:rPr>
        <w:rFonts w:hint="default"/>
        <w:lang w:val="ru-RU" w:eastAsia="en-US" w:bidi="ar-SA"/>
      </w:rPr>
    </w:lvl>
    <w:lvl w:ilvl="6" w:tplc="D182FDDE">
      <w:numFmt w:val="bullet"/>
      <w:lvlText w:val="•"/>
      <w:lvlJc w:val="left"/>
      <w:pPr>
        <w:ind w:left="7738" w:hanging="286"/>
      </w:pPr>
      <w:rPr>
        <w:rFonts w:hint="default"/>
        <w:lang w:val="ru-RU" w:eastAsia="en-US" w:bidi="ar-SA"/>
      </w:rPr>
    </w:lvl>
    <w:lvl w:ilvl="7" w:tplc="E648FFC4">
      <w:numFmt w:val="bullet"/>
      <w:lvlText w:val="•"/>
      <w:lvlJc w:val="left"/>
      <w:pPr>
        <w:ind w:left="8671" w:hanging="286"/>
      </w:pPr>
      <w:rPr>
        <w:rFonts w:hint="default"/>
        <w:lang w:val="ru-RU" w:eastAsia="en-US" w:bidi="ar-SA"/>
      </w:rPr>
    </w:lvl>
    <w:lvl w:ilvl="8" w:tplc="BEF420FE">
      <w:numFmt w:val="bullet"/>
      <w:lvlText w:val="•"/>
      <w:lvlJc w:val="left"/>
      <w:pPr>
        <w:ind w:left="9604" w:hanging="286"/>
      </w:pPr>
      <w:rPr>
        <w:rFonts w:hint="default"/>
        <w:lang w:val="ru-RU" w:eastAsia="en-US" w:bidi="ar-SA"/>
      </w:rPr>
    </w:lvl>
  </w:abstractNum>
  <w:abstractNum w:abstractNumId="76">
    <w:nsid w:val="172A54B4"/>
    <w:multiLevelType w:val="hybridMultilevel"/>
    <w:tmpl w:val="9F005E48"/>
    <w:lvl w:ilvl="0" w:tplc="6438564A">
      <w:start w:val="1"/>
      <w:numFmt w:val="decimal"/>
      <w:lvlText w:val="%1)"/>
      <w:lvlJc w:val="left"/>
      <w:pPr>
        <w:ind w:left="1848" w:hanging="284"/>
      </w:pPr>
      <w:rPr>
        <w:rFonts w:ascii="Times New Roman" w:eastAsia="Times New Roman" w:hAnsi="Times New Roman" w:cs="Times New Roman" w:hint="default"/>
        <w:spacing w:val="0"/>
        <w:w w:val="84"/>
        <w:position w:val="1"/>
        <w:sz w:val="20"/>
        <w:szCs w:val="20"/>
        <w:lang w:val="ru-RU" w:eastAsia="en-US" w:bidi="ar-SA"/>
      </w:rPr>
    </w:lvl>
    <w:lvl w:ilvl="1" w:tplc="B3DECF7C">
      <w:numFmt w:val="bullet"/>
      <w:lvlText w:val="•"/>
      <w:lvlJc w:val="left"/>
      <w:pPr>
        <w:ind w:left="2803" w:hanging="284"/>
      </w:pPr>
      <w:rPr>
        <w:rFonts w:hint="default"/>
        <w:lang w:val="ru-RU" w:eastAsia="en-US" w:bidi="ar-SA"/>
      </w:rPr>
    </w:lvl>
    <w:lvl w:ilvl="2" w:tplc="7952D012">
      <w:numFmt w:val="bullet"/>
      <w:lvlText w:val="•"/>
      <w:lvlJc w:val="left"/>
      <w:pPr>
        <w:ind w:left="3766" w:hanging="284"/>
      </w:pPr>
      <w:rPr>
        <w:rFonts w:hint="default"/>
        <w:lang w:val="ru-RU" w:eastAsia="en-US" w:bidi="ar-SA"/>
      </w:rPr>
    </w:lvl>
    <w:lvl w:ilvl="3" w:tplc="D070F23E">
      <w:numFmt w:val="bullet"/>
      <w:lvlText w:val="•"/>
      <w:lvlJc w:val="left"/>
      <w:pPr>
        <w:ind w:left="4729" w:hanging="284"/>
      </w:pPr>
      <w:rPr>
        <w:rFonts w:hint="default"/>
        <w:lang w:val="ru-RU" w:eastAsia="en-US" w:bidi="ar-SA"/>
      </w:rPr>
    </w:lvl>
    <w:lvl w:ilvl="4" w:tplc="B880AB1C">
      <w:numFmt w:val="bullet"/>
      <w:lvlText w:val="•"/>
      <w:lvlJc w:val="left"/>
      <w:pPr>
        <w:ind w:left="5692" w:hanging="284"/>
      </w:pPr>
      <w:rPr>
        <w:rFonts w:hint="default"/>
        <w:lang w:val="ru-RU" w:eastAsia="en-US" w:bidi="ar-SA"/>
      </w:rPr>
    </w:lvl>
    <w:lvl w:ilvl="5" w:tplc="FCBA2938">
      <w:numFmt w:val="bullet"/>
      <w:lvlText w:val="•"/>
      <w:lvlJc w:val="left"/>
      <w:pPr>
        <w:ind w:left="6655" w:hanging="284"/>
      </w:pPr>
      <w:rPr>
        <w:rFonts w:hint="default"/>
        <w:lang w:val="ru-RU" w:eastAsia="en-US" w:bidi="ar-SA"/>
      </w:rPr>
    </w:lvl>
    <w:lvl w:ilvl="6" w:tplc="AB8E046A">
      <w:numFmt w:val="bullet"/>
      <w:lvlText w:val="•"/>
      <w:lvlJc w:val="left"/>
      <w:pPr>
        <w:ind w:left="7618" w:hanging="284"/>
      </w:pPr>
      <w:rPr>
        <w:rFonts w:hint="default"/>
        <w:lang w:val="ru-RU" w:eastAsia="en-US" w:bidi="ar-SA"/>
      </w:rPr>
    </w:lvl>
    <w:lvl w:ilvl="7" w:tplc="B78E6A5E">
      <w:numFmt w:val="bullet"/>
      <w:lvlText w:val="•"/>
      <w:lvlJc w:val="left"/>
      <w:pPr>
        <w:ind w:left="8581" w:hanging="284"/>
      </w:pPr>
      <w:rPr>
        <w:rFonts w:hint="default"/>
        <w:lang w:val="ru-RU" w:eastAsia="en-US" w:bidi="ar-SA"/>
      </w:rPr>
    </w:lvl>
    <w:lvl w:ilvl="8" w:tplc="2EDCF31A">
      <w:numFmt w:val="bullet"/>
      <w:lvlText w:val="•"/>
      <w:lvlJc w:val="left"/>
      <w:pPr>
        <w:ind w:left="9544" w:hanging="284"/>
      </w:pPr>
      <w:rPr>
        <w:rFonts w:hint="default"/>
        <w:lang w:val="ru-RU" w:eastAsia="en-US" w:bidi="ar-SA"/>
      </w:rPr>
    </w:lvl>
  </w:abstractNum>
  <w:abstractNum w:abstractNumId="77">
    <w:nsid w:val="1742737B"/>
    <w:multiLevelType w:val="multilevel"/>
    <w:tmpl w:val="EAEE68CC"/>
    <w:lvl w:ilvl="0">
      <w:numFmt w:val="bullet"/>
      <w:lvlText w:val="-"/>
      <w:lvlJc w:val="left"/>
      <w:pPr>
        <w:tabs>
          <w:tab w:val="num" w:pos="0"/>
        </w:tabs>
        <w:ind w:left="682" w:hanging="164"/>
      </w:pPr>
      <w:rPr>
        <w:rFonts w:ascii="Times New Roman" w:hAnsi="Times New Roman" w:cs="Times New Roman" w:hint="default"/>
        <w:w w:val="100"/>
        <w:sz w:val="28"/>
        <w:szCs w:val="28"/>
        <w:lang w:val="ru-RU" w:eastAsia="en-US" w:bidi="ar-SA"/>
      </w:rPr>
    </w:lvl>
    <w:lvl w:ilvl="1">
      <w:numFmt w:val="bullet"/>
      <w:lvlText w:val=""/>
      <w:lvlJc w:val="left"/>
      <w:pPr>
        <w:tabs>
          <w:tab w:val="num" w:pos="0"/>
        </w:tabs>
        <w:ind w:left="1734" w:hanging="164"/>
      </w:pPr>
      <w:rPr>
        <w:rFonts w:ascii="Symbol" w:hAnsi="Symbol" w:cs="Symbol" w:hint="default"/>
        <w:lang w:val="ru-RU" w:eastAsia="en-US" w:bidi="ar-SA"/>
      </w:rPr>
    </w:lvl>
    <w:lvl w:ilvl="2">
      <w:numFmt w:val="bullet"/>
      <w:lvlText w:val=""/>
      <w:lvlJc w:val="left"/>
      <w:pPr>
        <w:tabs>
          <w:tab w:val="num" w:pos="0"/>
        </w:tabs>
        <w:ind w:left="2788" w:hanging="164"/>
      </w:pPr>
      <w:rPr>
        <w:rFonts w:ascii="Symbol" w:hAnsi="Symbol" w:cs="Symbol" w:hint="default"/>
        <w:lang w:val="ru-RU" w:eastAsia="en-US" w:bidi="ar-SA"/>
      </w:rPr>
    </w:lvl>
    <w:lvl w:ilvl="3">
      <w:numFmt w:val="bullet"/>
      <w:lvlText w:val=""/>
      <w:lvlJc w:val="left"/>
      <w:pPr>
        <w:tabs>
          <w:tab w:val="num" w:pos="0"/>
        </w:tabs>
        <w:ind w:left="3842" w:hanging="164"/>
      </w:pPr>
      <w:rPr>
        <w:rFonts w:ascii="Symbol" w:hAnsi="Symbol" w:cs="Symbol" w:hint="default"/>
        <w:lang w:val="ru-RU" w:eastAsia="en-US" w:bidi="ar-SA"/>
      </w:rPr>
    </w:lvl>
    <w:lvl w:ilvl="4">
      <w:numFmt w:val="bullet"/>
      <w:lvlText w:val=""/>
      <w:lvlJc w:val="left"/>
      <w:pPr>
        <w:tabs>
          <w:tab w:val="num" w:pos="0"/>
        </w:tabs>
        <w:ind w:left="4896" w:hanging="164"/>
      </w:pPr>
      <w:rPr>
        <w:rFonts w:ascii="Symbol" w:hAnsi="Symbol" w:cs="Symbol" w:hint="default"/>
        <w:lang w:val="ru-RU" w:eastAsia="en-US" w:bidi="ar-SA"/>
      </w:rPr>
    </w:lvl>
    <w:lvl w:ilvl="5">
      <w:numFmt w:val="bullet"/>
      <w:lvlText w:val=""/>
      <w:lvlJc w:val="left"/>
      <w:pPr>
        <w:tabs>
          <w:tab w:val="num" w:pos="0"/>
        </w:tabs>
        <w:ind w:left="5950" w:hanging="164"/>
      </w:pPr>
      <w:rPr>
        <w:rFonts w:ascii="Symbol" w:hAnsi="Symbol" w:cs="Symbol" w:hint="default"/>
        <w:lang w:val="ru-RU" w:eastAsia="en-US" w:bidi="ar-SA"/>
      </w:rPr>
    </w:lvl>
    <w:lvl w:ilvl="6">
      <w:numFmt w:val="bullet"/>
      <w:lvlText w:val=""/>
      <w:lvlJc w:val="left"/>
      <w:pPr>
        <w:tabs>
          <w:tab w:val="num" w:pos="0"/>
        </w:tabs>
        <w:ind w:left="7004" w:hanging="164"/>
      </w:pPr>
      <w:rPr>
        <w:rFonts w:ascii="Symbol" w:hAnsi="Symbol" w:cs="Symbol" w:hint="default"/>
        <w:lang w:val="ru-RU" w:eastAsia="en-US" w:bidi="ar-SA"/>
      </w:rPr>
    </w:lvl>
    <w:lvl w:ilvl="7">
      <w:numFmt w:val="bullet"/>
      <w:lvlText w:val=""/>
      <w:lvlJc w:val="left"/>
      <w:pPr>
        <w:tabs>
          <w:tab w:val="num" w:pos="0"/>
        </w:tabs>
        <w:ind w:left="8058" w:hanging="164"/>
      </w:pPr>
      <w:rPr>
        <w:rFonts w:ascii="Symbol" w:hAnsi="Symbol" w:cs="Symbol" w:hint="default"/>
        <w:lang w:val="ru-RU" w:eastAsia="en-US" w:bidi="ar-SA"/>
      </w:rPr>
    </w:lvl>
    <w:lvl w:ilvl="8">
      <w:numFmt w:val="bullet"/>
      <w:lvlText w:val=""/>
      <w:lvlJc w:val="left"/>
      <w:pPr>
        <w:tabs>
          <w:tab w:val="num" w:pos="0"/>
        </w:tabs>
        <w:ind w:left="9112" w:hanging="164"/>
      </w:pPr>
      <w:rPr>
        <w:rFonts w:ascii="Symbol" w:hAnsi="Symbol" w:cs="Symbol" w:hint="default"/>
        <w:lang w:val="ru-RU" w:eastAsia="en-US" w:bidi="ar-SA"/>
      </w:rPr>
    </w:lvl>
  </w:abstractNum>
  <w:abstractNum w:abstractNumId="78">
    <w:nsid w:val="17BE0613"/>
    <w:multiLevelType w:val="hybridMultilevel"/>
    <w:tmpl w:val="616E0EC4"/>
    <w:lvl w:ilvl="0" w:tplc="DA5A4BA2">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D73CB654">
      <w:numFmt w:val="bullet"/>
      <w:lvlText w:val="•"/>
      <w:lvlJc w:val="left"/>
      <w:pPr>
        <w:ind w:left="2803" w:hanging="284"/>
      </w:pPr>
      <w:rPr>
        <w:rFonts w:hint="default"/>
        <w:lang w:val="ru-RU" w:eastAsia="en-US" w:bidi="ar-SA"/>
      </w:rPr>
    </w:lvl>
    <w:lvl w:ilvl="2" w:tplc="662AB644">
      <w:numFmt w:val="bullet"/>
      <w:lvlText w:val="•"/>
      <w:lvlJc w:val="left"/>
      <w:pPr>
        <w:ind w:left="3766" w:hanging="284"/>
      </w:pPr>
      <w:rPr>
        <w:rFonts w:hint="default"/>
        <w:lang w:val="ru-RU" w:eastAsia="en-US" w:bidi="ar-SA"/>
      </w:rPr>
    </w:lvl>
    <w:lvl w:ilvl="3" w:tplc="C5D4F140">
      <w:numFmt w:val="bullet"/>
      <w:lvlText w:val="•"/>
      <w:lvlJc w:val="left"/>
      <w:pPr>
        <w:ind w:left="4729" w:hanging="284"/>
      </w:pPr>
      <w:rPr>
        <w:rFonts w:hint="default"/>
        <w:lang w:val="ru-RU" w:eastAsia="en-US" w:bidi="ar-SA"/>
      </w:rPr>
    </w:lvl>
    <w:lvl w:ilvl="4" w:tplc="D74C0E4C">
      <w:numFmt w:val="bullet"/>
      <w:lvlText w:val="•"/>
      <w:lvlJc w:val="left"/>
      <w:pPr>
        <w:ind w:left="5692" w:hanging="284"/>
      </w:pPr>
      <w:rPr>
        <w:rFonts w:hint="default"/>
        <w:lang w:val="ru-RU" w:eastAsia="en-US" w:bidi="ar-SA"/>
      </w:rPr>
    </w:lvl>
    <w:lvl w:ilvl="5" w:tplc="C340FF46">
      <w:numFmt w:val="bullet"/>
      <w:lvlText w:val="•"/>
      <w:lvlJc w:val="left"/>
      <w:pPr>
        <w:ind w:left="6655" w:hanging="284"/>
      </w:pPr>
      <w:rPr>
        <w:rFonts w:hint="default"/>
        <w:lang w:val="ru-RU" w:eastAsia="en-US" w:bidi="ar-SA"/>
      </w:rPr>
    </w:lvl>
    <w:lvl w:ilvl="6" w:tplc="BE5680B4">
      <w:numFmt w:val="bullet"/>
      <w:lvlText w:val="•"/>
      <w:lvlJc w:val="left"/>
      <w:pPr>
        <w:ind w:left="7618" w:hanging="284"/>
      </w:pPr>
      <w:rPr>
        <w:rFonts w:hint="default"/>
        <w:lang w:val="ru-RU" w:eastAsia="en-US" w:bidi="ar-SA"/>
      </w:rPr>
    </w:lvl>
    <w:lvl w:ilvl="7" w:tplc="18D630E6">
      <w:numFmt w:val="bullet"/>
      <w:lvlText w:val="•"/>
      <w:lvlJc w:val="left"/>
      <w:pPr>
        <w:ind w:left="8581" w:hanging="284"/>
      </w:pPr>
      <w:rPr>
        <w:rFonts w:hint="default"/>
        <w:lang w:val="ru-RU" w:eastAsia="en-US" w:bidi="ar-SA"/>
      </w:rPr>
    </w:lvl>
    <w:lvl w:ilvl="8" w:tplc="48E26B72">
      <w:numFmt w:val="bullet"/>
      <w:lvlText w:val="•"/>
      <w:lvlJc w:val="left"/>
      <w:pPr>
        <w:ind w:left="9544" w:hanging="284"/>
      </w:pPr>
      <w:rPr>
        <w:rFonts w:hint="default"/>
        <w:lang w:val="ru-RU" w:eastAsia="en-US" w:bidi="ar-SA"/>
      </w:rPr>
    </w:lvl>
  </w:abstractNum>
  <w:abstractNum w:abstractNumId="79">
    <w:nsid w:val="17E901DB"/>
    <w:multiLevelType w:val="hybridMultilevel"/>
    <w:tmpl w:val="AC0E1E08"/>
    <w:lvl w:ilvl="0" w:tplc="7062F568">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1A34C3FC">
      <w:numFmt w:val="bullet"/>
      <w:lvlText w:val="•"/>
      <w:lvlJc w:val="left"/>
      <w:pPr>
        <w:ind w:left="2803" w:hanging="284"/>
      </w:pPr>
      <w:rPr>
        <w:rFonts w:hint="default"/>
        <w:lang w:val="ru-RU" w:eastAsia="en-US" w:bidi="ar-SA"/>
      </w:rPr>
    </w:lvl>
    <w:lvl w:ilvl="2" w:tplc="39668988">
      <w:numFmt w:val="bullet"/>
      <w:lvlText w:val="•"/>
      <w:lvlJc w:val="left"/>
      <w:pPr>
        <w:ind w:left="3766" w:hanging="284"/>
      </w:pPr>
      <w:rPr>
        <w:rFonts w:hint="default"/>
        <w:lang w:val="ru-RU" w:eastAsia="en-US" w:bidi="ar-SA"/>
      </w:rPr>
    </w:lvl>
    <w:lvl w:ilvl="3" w:tplc="C9987404">
      <w:numFmt w:val="bullet"/>
      <w:lvlText w:val="•"/>
      <w:lvlJc w:val="left"/>
      <w:pPr>
        <w:ind w:left="4729" w:hanging="284"/>
      </w:pPr>
      <w:rPr>
        <w:rFonts w:hint="default"/>
        <w:lang w:val="ru-RU" w:eastAsia="en-US" w:bidi="ar-SA"/>
      </w:rPr>
    </w:lvl>
    <w:lvl w:ilvl="4" w:tplc="222A20C0">
      <w:numFmt w:val="bullet"/>
      <w:lvlText w:val="•"/>
      <w:lvlJc w:val="left"/>
      <w:pPr>
        <w:ind w:left="5692" w:hanging="284"/>
      </w:pPr>
      <w:rPr>
        <w:rFonts w:hint="default"/>
        <w:lang w:val="ru-RU" w:eastAsia="en-US" w:bidi="ar-SA"/>
      </w:rPr>
    </w:lvl>
    <w:lvl w:ilvl="5" w:tplc="A67EDF50">
      <w:numFmt w:val="bullet"/>
      <w:lvlText w:val="•"/>
      <w:lvlJc w:val="left"/>
      <w:pPr>
        <w:ind w:left="6655" w:hanging="284"/>
      </w:pPr>
      <w:rPr>
        <w:rFonts w:hint="default"/>
        <w:lang w:val="ru-RU" w:eastAsia="en-US" w:bidi="ar-SA"/>
      </w:rPr>
    </w:lvl>
    <w:lvl w:ilvl="6" w:tplc="92401DF0">
      <w:numFmt w:val="bullet"/>
      <w:lvlText w:val="•"/>
      <w:lvlJc w:val="left"/>
      <w:pPr>
        <w:ind w:left="7618" w:hanging="284"/>
      </w:pPr>
      <w:rPr>
        <w:rFonts w:hint="default"/>
        <w:lang w:val="ru-RU" w:eastAsia="en-US" w:bidi="ar-SA"/>
      </w:rPr>
    </w:lvl>
    <w:lvl w:ilvl="7" w:tplc="E3CA5032">
      <w:numFmt w:val="bullet"/>
      <w:lvlText w:val="•"/>
      <w:lvlJc w:val="left"/>
      <w:pPr>
        <w:ind w:left="8581" w:hanging="284"/>
      </w:pPr>
      <w:rPr>
        <w:rFonts w:hint="default"/>
        <w:lang w:val="ru-RU" w:eastAsia="en-US" w:bidi="ar-SA"/>
      </w:rPr>
    </w:lvl>
    <w:lvl w:ilvl="8" w:tplc="0BD8B540">
      <w:numFmt w:val="bullet"/>
      <w:lvlText w:val="•"/>
      <w:lvlJc w:val="left"/>
      <w:pPr>
        <w:ind w:left="9544" w:hanging="284"/>
      </w:pPr>
      <w:rPr>
        <w:rFonts w:hint="default"/>
        <w:lang w:val="ru-RU" w:eastAsia="en-US" w:bidi="ar-SA"/>
      </w:rPr>
    </w:lvl>
  </w:abstractNum>
  <w:abstractNum w:abstractNumId="80">
    <w:nsid w:val="18B756EC"/>
    <w:multiLevelType w:val="hybridMultilevel"/>
    <w:tmpl w:val="BEA09860"/>
    <w:lvl w:ilvl="0" w:tplc="4A120114">
      <w:start w:val="1"/>
      <w:numFmt w:val="decimal"/>
      <w:lvlText w:val="%1)"/>
      <w:lvlJc w:val="left"/>
      <w:pPr>
        <w:ind w:left="1686" w:hanging="428"/>
      </w:pPr>
      <w:rPr>
        <w:rFonts w:ascii="Times New Roman" w:eastAsia="Times New Roman" w:hAnsi="Times New Roman" w:cs="Times New Roman" w:hint="default"/>
        <w:color w:val="221F1F"/>
        <w:spacing w:val="0"/>
        <w:w w:val="105"/>
        <w:sz w:val="20"/>
        <w:szCs w:val="20"/>
        <w:lang w:val="ru-RU" w:eastAsia="en-US" w:bidi="ar-SA"/>
      </w:rPr>
    </w:lvl>
    <w:lvl w:ilvl="1" w:tplc="BF4E9F18">
      <w:numFmt w:val="bullet"/>
      <w:lvlText w:val="•"/>
      <w:lvlJc w:val="left"/>
      <w:pPr>
        <w:ind w:left="2614" w:hanging="428"/>
      </w:pPr>
      <w:rPr>
        <w:rFonts w:hint="default"/>
        <w:lang w:val="ru-RU" w:eastAsia="en-US" w:bidi="ar-SA"/>
      </w:rPr>
    </w:lvl>
    <w:lvl w:ilvl="2" w:tplc="C298FD64">
      <w:numFmt w:val="bullet"/>
      <w:lvlText w:val="•"/>
      <w:lvlJc w:val="left"/>
      <w:pPr>
        <w:ind w:left="3549" w:hanging="428"/>
      </w:pPr>
      <w:rPr>
        <w:rFonts w:hint="default"/>
        <w:lang w:val="ru-RU" w:eastAsia="en-US" w:bidi="ar-SA"/>
      </w:rPr>
    </w:lvl>
    <w:lvl w:ilvl="3" w:tplc="9E769680">
      <w:numFmt w:val="bullet"/>
      <w:lvlText w:val="•"/>
      <w:lvlJc w:val="left"/>
      <w:pPr>
        <w:ind w:left="4483" w:hanging="428"/>
      </w:pPr>
      <w:rPr>
        <w:rFonts w:hint="default"/>
        <w:lang w:val="ru-RU" w:eastAsia="en-US" w:bidi="ar-SA"/>
      </w:rPr>
    </w:lvl>
    <w:lvl w:ilvl="4" w:tplc="1DB65A66">
      <w:numFmt w:val="bullet"/>
      <w:lvlText w:val="•"/>
      <w:lvlJc w:val="left"/>
      <w:pPr>
        <w:ind w:left="5418" w:hanging="428"/>
      </w:pPr>
      <w:rPr>
        <w:rFonts w:hint="default"/>
        <w:lang w:val="ru-RU" w:eastAsia="en-US" w:bidi="ar-SA"/>
      </w:rPr>
    </w:lvl>
    <w:lvl w:ilvl="5" w:tplc="8C869C30">
      <w:numFmt w:val="bullet"/>
      <w:lvlText w:val="•"/>
      <w:lvlJc w:val="left"/>
      <w:pPr>
        <w:ind w:left="6353" w:hanging="428"/>
      </w:pPr>
      <w:rPr>
        <w:rFonts w:hint="default"/>
        <w:lang w:val="ru-RU" w:eastAsia="en-US" w:bidi="ar-SA"/>
      </w:rPr>
    </w:lvl>
    <w:lvl w:ilvl="6" w:tplc="8CDC4D3A">
      <w:numFmt w:val="bullet"/>
      <w:lvlText w:val="•"/>
      <w:lvlJc w:val="left"/>
      <w:pPr>
        <w:ind w:left="7287" w:hanging="428"/>
      </w:pPr>
      <w:rPr>
        <w:rFonts w:hint="default"/>
        <w:lang w:val="ru-RU" w:eastAsia="en-US" w:bidi="ar-SA"/>
      </w:rPr>
    </w:lvl>
    <w:lvl w:ilvl="7" w:tplc="2C7C0B00">
      <w:numFmt w:val="bullet"/>
      <w:lvlText w:val="•"/>
      <w:lvlJc w:val="left"/>
      <w:pPr>
        <w:ind w:left="8222" w:hanging="428"/>
      </w:pPr>
      <w:rPr>
        <w:rFonts w:hint="default"/>
        <w:lang w:val="ru-RU" w:eastAsia="en-US" w:bidi="ar-SA"/>
      </w:rPr>
    </w:lvl>
    <w:lvl w:ilvl="8" w:tplc="439E7556">
      <w:numFmt w:val="bullet"/>
      <w:lvlText w:val="•"/>
      <w:lvlJc w:val="left"/>
      <w:pPr>
        <w:ind w:left="9157" w:hanging="428"/>
      </w:pPr>
      <w:rPr>
        <w:rFonts w:hint="default"/>
        <w:lang w:val="ru-RU" w:eastAsia="en-US" w:bidi="ar-SA"/>
      </w:rPr>
    </w:lvl>
  </w:abstractNum>
  <w:abstractNum w:abstractNumId="81">
    <w:nsid w:val="18C27F98"/>
    <w:multiLevelType w:val="hybridMultilevel"/>
    <w:tmpl w:val="7DE2C62E"/>
    <w:lvl w:ilvl="0" w:tplc="7C089B42">
      <w:start w:val="1"/>
      <w:numFmt w:val="decimal"/>
      <w:lvlText w:val="%1)"/>
      <w:lvlJc w:val="left"/>
      <w:pPr>
        <w:ind w:left="1401" w:hanging="281"/>
      </w:pPr>
      <w:rPr>
        <w:rFonts w:ascii="Times New Roman" w:eastAsia="Times New Roman" w:hAnsi="Times New Roman" w:cs="Times New Roman" w:hint="default"/>
        <w:color w:val="221F1F"/>
        <w:spacing w:val="0"/>
        <w:w w:val="105"/>
        <w:sz w:val="20"/>
        <w:szCs w:val="20"/>
        <w:lang w:val="ru-RU" w:eastAsia="en-US" w:bidi="ar-SA"/>
      </w:rPr>
    </w:lvl>
    <w:lvl w:ilvl="1" w:tplc="D45A2812">
      <w:numFmt w:val="bullet"/>
      <w:lvlText w:val="•"/>
      <w:lvlJc w:val="left"/>
      <w:pPr>
        <w:ind w:left="2362" w:hanging="281"/>
      </w:pPr>
      <w:rPr>
        <w:rFonts w:hint="default"/>
        <w:lang w:val="ru-RU" w:eastAsia="en-US" w:bidi="ar-SA"/>
      </w:rPr>
    </w:lvl>
    <w:lvl w:ilvl="2" w:tplc="ADDA2FA6">
      <w:numFmt w:val="bullet"/>
      <w:lvlText w:val="•"/>
      <w:lvlJc w:val="left"/>
      <w:pPr>
        <w:ind w:left="3325" w:hanging="281"/>
      </w:pPr>
      <w:rPr>
        <w:rFonts w:hint="default"/>
        <w:lang w:val="ru-RU" w:eastAsia="en-US" w:bidi="ar-SA"/>
      </w:rPr>
    </w:lvl>
    <w:lvl w:ilvl="3" w:tplc="70561D16">
      <w:numFmt w:val="bullet"/>
      <w:lvlText w:val="•"/>
      <w:lvlJc w:val="left"/>
      <w:pPr>
        <w:ind w:left="4287" w:hanging="281"/>
      </w:pPr>
      <w:rPr>
        <w:rFonts w:hint="default"/>
        <w:lang w:val="ru-RU" w:eastAsia="en-US" w:bidi="ar-SA"/>
      </w:rPr>
    </w:lvl>
    <w:lvl w:ilvl="4" w:tplc="218AEDD2">
      <w:numFmt w:val="bullet"/>
      <w:lvlText w:val="•"/>
      <w:lvlJc w:val="left"/>
      <w:pPr>
        <w:ind w:left="5250" w:hanging="281"/>
      </w:pPr>
      <w:rPr>
        <w:rFonts w:hint="default"/>
        <w:lang w:val="ru-RU" w:eastAsia="en-US" w:bidi="ar-SA"/>
      </w:rPr>
    </w:lvl>
    <w:lvl w:ilvl="5" w:tplc="21286C52">
      <w:numFmt w:val="bullet"/>
      <w:lvlText w:val="•"/>
      <w:lvlJc w:val="left"/>
      <w:pPr>
        <w:ind w:left="6213" w:hanging="281"/>
      </w:pPr>
      <w:rPr>
        <w:rFonts w:hint="default"/>
        <w:lang w:val="ru-RU" w:eastAsia="en-US" w:bidi="ar-SA"/>
      </w:rPr>
    </w:lvl>
    <w:lvl w:ilvl="6" w:tplc="072EDEC2">
      <w:numFmt w:val="bullet"/>
      <w:lvlText w:val="•"/>
      <w:lvlJc w:val="left"/>
      <w:pPr>
        <w:ind w:left="7175" w:hanging="281"/>
      </w:pPr>
      <w:rPr>
        <w:rFonts w:hint="default"/>
        <w:lang w:val="ru-RU" w:eastAsia="en-US" w:bidi="ar-SA"/>
      </w:rPr>
    </w:lvl>
    <w:lvl w:ilvl="7" w:tplc="3E5C9BA2">
      <w:numFmt w:val="bullet"/>
      <w:lvlText w:val="•"/>
      <w:lvlJc w:val="left"/>
      <w:pPr>
        <w:ind w:left="8138" w:hanging="281"/>
      </w:pPr>
      <w:rPr>
        <w:rFonts w:hint="default"/>
        <w:lang w:val="ru-RU" w:eastAsia="en-US" w:bidi="ar-SA"/>
      </w:rPr>
    </w:lvl>
    <w:lvl w:ilvl="8" w:tplc="225A6160">
      <w:numFmt w:val="bullet"/>
      <w:lvlText w:val="•"/>
      <w:lvlJc w:val="left"/>
      <w:pPr>
        <w:ind w:left="9101" w:hanging="281"/>
      </w:pPr>
      <w:rPr>
        <w:rFonts w:hint="default"/>
        <w:lang w:val="ru-RU" w:eastAsia="en-US" w:bidi="ar-SA"/>
      </w:rPr>
    </w:lvl>
  </w:abstractNum>
  <w:abstractNum w:abstractNumId="82">
    <w:nsid w:val="19E8161F"/>
    <w:multiLevelType w:val="hybridMultilevel"/>
    <w:tmpl w:val="9D8211AE"/>
    <w:lvl w:ilvl="0" w:tplc="84646524">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95B6EB68">
      <w:numFmt w:val="bullet"/>
      <w:lvlText w:val="•"/>
      <w:lvlJc w:val="left"/>
      <w:pPr>
        <w:ind w:left="2803" w:hanging="284"/>
      </w:pPr>
      <w:rPr>
        <w:rFonts w:hint="default"/>
        <w:lang w:val="ru-RU" w:eastAsia="en-US" w:bidi="ar-SA"/>
      </w:rPr>
    </w:lvl>
    <w:lvl w:ilvl="2" w:tplc="A0B61520">
      <w:numFmt w:val="bullet"/>
      <w:lvlText w:val="•"/>
      <w:lvlJc w:val="left"/>
      <w:pPr>
        <w:ind w:left="3766" w:hanging="284"/>
      </w:pPr>
      <w:rPr>
        <w:rFonts w:hint="default"/>
        <w:lang w:val="ru-RU" w:eastAsia="en-US" w:bidi="ar-SA"/>
      </w:rPr>
    </w:lvl>
    <w:lvl w:ilvl="3" w:tplc="EA36C2E2">
      <w:numFmt w:val="bullet"/>
      <w:lvlText w:val="•"/>
      <w:lvlJc w:val="left"/>
      <w:pPr>
        <w:ind w:left="4729" w:hanging="284"/>
      </w:pPr>
      <w:rPr>
        <w:rFonts w:hint="default"/>
        <w:lang w:val="ru-RU" w:eastAsia="en-US" w:bidi="ar-SA"/>
      </w:rPr>
    </w:lvl>
    <w:lvl w:ilvl="4" w:tplc="CACECB8A">
      <w:numFmt w:val="bullet"/>
      <w:lvlText w:val="•"/>
      <w:lvlJc w:val="left"/>
      <w:pPr>
        <w:ind w:left="5692" w:hanging="284"/>
      </w:pPr>
      <w:rPr>
        <w:rFonts w:hint="default"/>
        <w:lang w:val="ru-RU" w:eastAsia="en-US" w:bidi="ar-SA"/>
      </w:rPr>
    </w:lvl>
    <w:lvl w:ilvl="5" w:tplc="0FB601F6">
      <w:numFmt w:val="bullet"/>
      <w:lvlText w:val="•"/>
      <w:lvlJc w:val="left"/>
      <w:pPr>
        <w:ind w:left="6655" w:hanging="284"/>
      </w:pPr>
      <w:rPr>
        <w:rFonts w:hint="default"/>
        <w:lang w:val="ru-RU" w:eastAsia="en-US" w:bidi="ar-SA"/>
      </w:rPr>
    </w:lvl>
    <w:lvl w:ilvl="6" w:tplc="A9B643FA">
      <w:numFmt w:val="bullet"/>
      <w:lvlText w:val="•"/>
      <w:lvlJc w:val="left"/>
      <w:pPr>
        <w:ind w:left="7618" w:hanging="284"/>
      </w:pPr>
      <w:rPr>
        <w:rFonts w:hint="default"/>
        <w:lang w:val="ru-RU" w:eastAsia="en-US" w:bidi="ar-SA"/>
      </w:rPr>
    </w:lvl>
    <w:lvl w:ilvl="7" w:tplc="3F4467CA">
      <w:numFmt w:val="bullet"/>
      <w:lvlText w:val="•"/>
      <w:lvlJc w:val="left"/>
      <w:pPr>
        <w:ind w:left="8581" w:hanging="284"/>
      </w:pPr>
      <w:rPr>
        <w:rFonts w:hint="default"/>
        <w:lang w:val="ru-RU" w:eastAsia="en-US" w:bidi="ar-SA"/>
      </w:rPr>
    </w:lvl>
    <w:lvl w:ilvl="8" w:tplc="1892FE66">
      <w:numFmt w:val="bullet"/>
      <w:lvlText w:val="•"/>
      <w:lvlJc w:val="left"/>
      <w:pPr>
        <w:ind w:left="9544" w:hanging="284"/>
      </w:pPr>
      <w:rPr>
        <w:rFonts w:hint="default"/>
        <w:lang w:val="ru-RU" w:eastAsia="en-US" w:bidi="ar-SA"/>
      </w:rPr>
    </w:lvl>
  </w:abstractNum>
  <w:abstractNum w:abstractNumId="83">
    <w:nsid w:val="1A39230F"/>
    <w:multiLevelType w:val="hybridMultilevel"/>
    <w:tmpl w:val="3EA25468"/>
    <w:lvl w:ilvl="0" w:tplc="7142615E">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DD9ADB18">
      <w:numFmt w:val="bullet"/>
      <w:lvlText w:val="•"/>
      <w:lvlJc w:val="left"/>
      <w:pPr>
        <w:ind w:left="2803" w:hanging="284"/>
      </w:pPr>
      <w:rPr>
        <w:rFonts w:hint="default"/>
        <w:lang w:val="ru-RU" w:eastAsia="en-US" w:bidi="ar-SA"/>
      </w:rPr>
    </w:lvl>
    <w:lvl w:ilvl="2" w:tplc="CACCA968">
      <w:numFmt w:val="bullet"/>
      <w:lvlText w:val="•"/>
      <w:lvlJc w:val="left"/>
      <w:pPr>
        <w:ind w:left="3766" w:hanging="284"/>
      </w:pPr>
      <w:rPr>
        <w:rFonts w:hint="default"/>
        <w:lang w:val="ru-RU" w:eastAsia="en-US" w:bidi="ar-SA"/>
      </w:rPr>
    </w:lvl>
    <w:lvl w:ilvl="3" w:tplc="97EA8AD8">
      <w:numFmt w:val="bullet"/>
      <w:lvlText w:val="•"/>
      <w:lvlJc w:val="left"/>
      <w:pPr>
        <w:ind w:left="4729" w:hanging="284"/>
      </w:pPr>
      <w:rPr>
        <w:rFonts w:hint="default"/>
        <w:lang w:val="ru-RU" w:eastAsia="en-US" w:bidi="ar-SA"/>
      </w:rPr>
    </w:lvl>
    <w:lvl w:ilvl="4" w:tplc="263C0E00">
      <w:numFmt w:val="bullet"/>
      <w:lvlText w:val="•"/>
      <w:lvlJc w:val="left"/>
      <w:pPr>
        <w:ind w:left="5692" w:hanging="284"/>
      </w:pPr>
      <w:rPr>
        <w:rFonts w:hint="default"/>
        <w:lang w:val="ru-RU" w:eastAsia="en-US" w:bidi="ar-SA"/>
      </w:rPr>
    </w:lvl>
    <w:lvl w:ilvl="5" w:tplc="510EDD86">
      <w:numFmt w:val="bullet"/>
      <w:lvlText w:val="•"/>
      <w:lvlJc w:val="left"/>
      <w:pPr>
        <w:ind w:left="6655" w:hanging="284"/>
      </w:pPr>
      <w:rPr>
        <w:rFonts w:hint="default"/>
        <w:lang w:val="ru-RU" w:eastAsia="en-US" w:bidi="ar-SA"/>
      </w:rPr>
    </w:lvl>
    <w:lvl w:ilvl="6" w:tplc="16BA1AF8">
      <w:numFmt w:val="bullet"/>
      <w:lvlText w:val="•"/>
      <w:lvlJc w:val="left"/>
      <w:pPr>
        <w:ind w:left="7618" w:hanging="284"/>
      </w:pPr>
      <w:rPr>
        <w:rFonts w:hint="default"/>
        <w:lang w:val="ru-RU" w:eastAsia="en-US" w:bidi="ar-SA"/>
      </w:rPr>
    </w:lvl>
    <w:lvl w:ilvl="7" w:tplc="187A7F78">
      <w:numFmt w:val="bullet"/>
      <w:lvlText w:val="•"/>
      <w:lvlJc w:val="left"/>
      <w:pPr>
        <w:ind w:left="8581" w:hanging="284"/>
      </w:pPr>
      <w:rPr>
        <w:rFonts w:hint="default"/>
        <w:lang w:val="ru-RU" w:eastAsia="en-US" w:bidi="ar-SA"/>
      </w:rPr>
    </w:lvl>
    <w:lvl w:ilvl="8" w:tplc="7E2CFD74">
      <w:numFmt w:val="bullet"/>
      <w:lvlText w:val="•"/>
      <w:lvlJc w:val="left"/>
      <w:pPr>
        <w:ind w:left="9544" w:hanging="284"/>
      </w:pPr>
      <w:rPr>
        <w:rFonts w:hint="default"/>
        <w:lang w:val="ru-RU" w:eastAsia="en-US" w:bidi="ar-SA"/>
      </w:rPr>
    </w:lvl>
  </w:abstractNum>
  <w:abstractNum w:abstractNumId="84">
    <w:nsid w:val="1AA728E9"/>
    <w:multiLevelType w:val="hybridMultilevel"/>
    <w:tmpl w:val="786A19C2"/>
    <w:lvl w:ilvl="0" w:tplc="7638C61E">
      <w:start w:val="1"/>
      <w:numFmt w:val="decimal"/>
      <w:lvlText w:val="%1)"/>
      <w:lvlJc w:val="left"/>
      <w:pPr>
        <w:ind w:left="1545" w:hanging="286"/>
      </w:pPr>
      <w:rPr>
        <w:rFonts w:ascii="Times New Roman" w:eastAsia="Times New Roman" w:hAnsi="Times New Roman" w:cs="Times New Roman" w:hint="default"/>
        <w:color w:val="221F1F"/>
        <w:spacing w:val="0"/>
        <w:w w:val="84"/>
        <w:sz w:val="20"/>
        <w:szCs w:val="20"/>
        <w:lang w:val="ru-RU" w:eastAsia="en-US" w:bidi="ar-SA"/>
      </w:rPr>
    </w:lvl>
    <w:lvl w:ilvl="1" w:tplc="08C0FEF6">
      <w:numFmt w:val="bullet"/>
      <w:lvlText w:val="•"/>
      <w:lvlJc w:val="left"/>
      <w:pPr>
        <w:ind w:left="2488" w:hanging="286"/>
      </w:pPr>
      <w:rPr>
        <w:rFonts w:hint="default"/>
        <w:lang w:val="ru-RU" w:eastAsia="en-US" w:bidi="ar-SA"/>
      </w:rPr>
    </w:lvl>
    <w:lvl w:ilvl="2" w:tplc="D7462AE6">
      <w:numFmt w:val="bullet"/>
      <w:lvlText w:val="•"/>
      <w:lvlJc w:val="left"/>
      <w:pPr>
        <w:ind w:left="3437" w:hanging="286"/>
      </w:pPr>
      <w:rPr>
        <w:rFonts w:hint="default"/>
        <w:lang w:val="ru-RU" w:eastAsia="en-US" w:bidi="ar-SA"/>
      </w:rPr>
    </w:lvl>
    <w:lvl w:ilvl="3" w:tplc="1C5C4B5A">
      <w:numFmt w:val="bullet"/>
      <w:lvlText w:val="•"/>
      <w:lvlJc w:val="left"/>
      <w:pPr>
        <w:ind w:left="4385" w:hanging="286"/>
      </w:pPr>
      <w:rPr>
        <w:rFonts w:hint="default"/>
        <w:lang w:val="ru-RU" w:eastAsia="en-US" w:bidi="ar-SA"/>
      </w:rPr>
    </w:lvl>
    <w:lvl w:ilvl="4" w:tplc="1848D842">
      <w:numFmt w:val="bullet"/>
      <w:lvlText w:val="•"/>
      <w:lvlJc w:val="left"/>
      <w:pPr>
        <w:ind w:left="5334" w:hanging="286"/>
      </w:pPr>
      <w:rPr>
        <w:rFonts w:hint="default"/>
        <w:lang w:val="ru-RU" w:eastAsia="en-US" w:bidi="ar-SA"/>
      </w:rPr>
    </w:lvl>
    <w:lvl w:ilvl="5" w:tplc="E9889068">
      <w:numFmt w:val="bullet"/>
      <w:lvlText w:val="•"/>
      <w:lvlJc w:val="left"/>
      <w:pPr>
        <w:ind w:left="6283" w:hanging="286"/>
      </w:pPr>
      <w:rPr>
        <w:rFonts w:hint="default"/>
        <w:lang w:val="ru-RU" w:eastAsia="en-US" w:bidi="ar-SA"/>
      </w:rPr>
    </w:lvl>
    <w:lvl w:ilvl="6" w:tplc="76BA3554">
      <w:numFmt w:val="bullet"/>
      <w:lvlText w:val="•"/>
      <w:lvlJc w:val="left"/>
      <w:pPr>
        <w:ind w:left="7231" w:hanging="286"/>
      </w:pPr>
      <w:rPr>
        <w:rFonts w:hint="default"/>
        <w:lang w:val="ru-RU" w:eastAsia="en-US" w:bidi="ar-SA"/>
      </w:rPr>
    </w:lvl>
    <w:lvl w:ilvl="7" w:tplc="34EC91D6">
      <w:numFmt w:val="bullet"/>
      <w:lvlText w:val="•"/>
      <w:lvlJc w:val="left"/>
      <w:pPr>
        <w:ind w:left="8180" w:hanging="286"/>
      </w:pPr>
      <w:rPr>
        <w:rFonts w:hint="default"/>
        <w:lang w:val="ru-RU" w:eastAsia="en-US" w:bidi="ar-SA"/>
      </w:rPr>
    </w:lvl>
    <w:lvl w:ilvl="8" w:tplc="6B68CE0A">
      <w:numFmt w:val="bullet"/>
      <w:lvlText w:val="•"/>
      <w:lvlJc w:val="left"/>
      <w:pPr>
        <w:ind w:left="9129" w:hanging="286"/>
      </w:pPr>
      <w:rPr>
        <w:rFonts w:hint="default"/>
        <w:lang w:val="ru-RU" w:eastAsia="en-US" w:bidi="ar-SA"/>
      </w:rPr>
    </w:lvl>
  </w:abstractNum>
  <w:abstractNum w:abstractNumId="85">
    <w:nsid w:val="1AEA2A45"/>
    <w:multiLevelType w:val="hybridMultilevel"/>
    <w:tmpl w:val="8D429B76"/>
    <w:lvl w:ilvl="0" w:tplc="934C7388">
      <w:start w:val="3"/>
      <w:numFmt w:val="decimal"/>
      <w:lvlText w:val="%1."/>
      <w:lvlJc w:val="left"/>
      <w:pPr>
        <w:ind w:left="2698" w:hanging="850"/>
      </w:pPr>
      <w:rPr>
        <w:rFonts w:ascii="Times New Roman" w:eastAsia="Times New Roman" w:hAnsi="Times New Roman" w:cs="Times New Roman" w:hint="default"/>
        <w:b/>
        <w:bCs/>
        <w:w w:val="100"/>
        <w:sz w:val="24"/>
        <w:szCs w:val="24"/>
        <w:lang w:val="ru-RU" w:eastAsia="en-US" w:bidi="ar-SA"/>
      </w:rPr>
    </w:lvl>
    <w:lvl w:ilvl="1" w:tplc="A63CDBBC">
      <w:numFmt w:val="bullet"/>
      <w:lvlText w:val="•"/>
      <w:lvlJc w:val="left"/>
      <w:pPr>
        <w:ind w:left="3577" w:hanging="850"/>
      </w:pPr>
      <w:rPr>
        <w:rFonts w:hint="default"/>
        <w:lang w:val="ru-RU" w:eastAsia="en-US" w:bidi="ar-SA"/>
      </w:rPr>
    </w:lvl>
    <w:lvl w:ilvl="2" w:tplc="62DAB22E">
      <w:numFmt w:val="bullet"/>
      <w:lvlText w:val="•"/>
      <w:lvlJc w:val="left"/>
      <w:pPr>
        <w:ind w:left="4454" w:hanging="850"/>
      </w:pPr>
      <w:rPr>
        <w:rFonts w:hint="default"/>
        <w:lang w:val="ru-RU" w:eastAsia="en-US" w:bidi="ar-SA"/>
      </w:rPr>
    </w:lvl>
    <w:lvl w:ilvl="3" w:tplc="35EE442C">
      <w:numFmt w:val="bullet"/>
      <w:lvlText w:val="•"/>
      <w:lvlJc w:val="left"/>
      <w:pPr>
        <w:ind w:left="5331" w:hanging="850"/>
      </w:pPr>
      <w:rPr>
        <w:rFonts w:hint="default"/>
        <w:lang w:val="ru-RU" w:eastAsia="en-US" w:bidi="ar-SA"/>
      </w:rPr>
    </w:lvl>
    <w:lvl w:ilvl="4" w:tplc="9708A28C">
      <w:numFmt w:val="bullet"/>
      <w:lvlText w:val="•"/>
      <w:lvlJc w:val="left"/>
      <w:pPr>
        <w:ind w:left="6208" w:hanging="850"/>
      </w:pPr>
      <w:rPr>
        <w:rFonts w:hint="default"/>
        <w:lang w:val="ru-RU" w:eastAsia="en-US" w:bidi="ar-SA"/>
      </w:rPr>
    </w:lvl>
    <w:lvl w:ilvl="5" w:tplc="5532C8EE">
      <w:numFmt w:val="bullet"/>
      <w:lvlText w:val="•"/>
      <w:lvlJc w:val="left"/>
      <w:pPr>
        <w:ind w:left="7085" w:hanging="850"/>
      </w:pPr>
      <w:rPr>
        <w:rFonts w:hint="default"/>
        <w:lang w:val="ru-RU" w:eastAsia="en-US" w:bidi="ar-SA"/>
      </w:rPr>
    </w:lvl>
    <w:lvl w:ilvl="6" w:tplc="0888A41A">
      <w:numFmt w:val="bullet"/>
      <w:lvlText w:val="•"/>
      <w:lvlJc w:val="left"/>
      <w:pPr>
        <w:ind w:left="7962" w:hanging="850"/>
      </w:pPr>
      <w:rPr>
        <w:rFonts w:hint="default"/>
        <w:lang w:val="ru-RU" w:eastAsia="en-US" w:bidi="ar-SA"/>
      </w:rPr>
    </w:lvl>
    <w:lvl w:ilvl="7" w:tplc="17FC6418">
      <w:numFmt w:val="bullet"/>
      <w:lvlText w:val="•"/>
      <w:lvlJc w:val="left"/>
      <w:pPr>
        <w:ind w:left="8839" w:hanging="850"/>
      </w:pPr>
      <w:rPr>
        <w:rFonts w:hint="default"/>
        <w:lang w:val="ru-RU" w:eastAsia="en-US" w:bidi="ar-SA"/>
      </w:rPr>
    </w:lvl>
    <w:lvl w:ilvl="8" w:tplc="8564EB32">
      <w:numFmt w:val="bullet"/>
      <w:lvlText w:val="•"/>
      <w:lvlJc w:val="left"/>
      <w:pPr>
        <w:ind w:left="9716" w:hanging="850"/>
      </w:pPr>
      <w:rPr>
        <w:rFonts w:hint="default"/>
        <w:lang w:val="ru-RU" w:eastAsia="en-US" w:bidi="ar-SA"/>
      </w:rPr>
    </w:lvl>
  </w:abstractNum>
  <w:abstractNum w:abstractNumId="86">
    <w:nsid w:val="1AF44B4E"/>
    <w:multiLevelType w:val="hybridMultilevel"/>
    <w:tmpl w:val="52723E08"/>
    <w:lvl w:ilvl="0" w:tplc="410CB310">
      <w:start w:val="1"/>
      <w:numFmt w:val="decimal"/>
      <w:lvlText w:val="%1."/>
      <w:lvlJc w:val="left"/>
      <w:pPr>
        <w:ind w:left="1282" w:hanging="327"/>
      </w:pPr>
      <w:rPr>
        <w:rFonts w:ascii="Times New Roman" w:eastAsia="Times New Roman" w:hAnsi="Times New Roman" w:cs="Times New Roman" w:hint="default"/>
        <w:w w:val="102"/>
        <w:sz w:val="20"/>
        <w:szCs w:val="20"/>
        <w:lang w:val="ru-RU" w:eastAsia="en-US" w:bidi="ar-SA"/>
      </w:rPr>
    </w:lvl>
    <w:lvl w:ilvl="1" w:tplc="1F322110">
      <w:numFmt w:val="bullet"/>
      <w:lvlText w:val="•"/>
      <w:lvlJc w:val="left"/>
      <w:pPr>
        <w:ind w:left="2299" w:hanging="327"/>
      </w:pPr>
      <w:rPr>
        <w:rFonts w:hint="default"/>
        <w:lang w:val="ru-RU" w:eastAsia="en-US" w:bidi="ar-SA"/>
      </w:rPr>
    </w:lvl>
    <w:lvl w:ilvl="2" w:tplc="B8AE6078">
      <w:numFmt w:val="bullet"/>
      <w:lvlText w:val="•"/>
      <w:lvlJc w:val="left"/>
      <w:pPr>
        <w:ind w:left="3318" w:hanging="327"/>
      </w:pPr>
      <w:rPr>
        <w:rFonts w:hint="default"/>
        <w:lang w:val="ru-RU" w:eastAsia="en-US" w:bidi="ar-SA"/>
      </w:rPr>
    </w:lvl>
    <w:lvl w:ilvl="3" w:tplc="584837D6">
      <w:numFmt w:val="bullet"/>
      <w:lvlText w:val="•"/>
      <w:lvlJc w:val="left"/>
      <w:pPr>
        <w:ind w:left="4337" w:hanging="327"/>
      </w:pPr>
      <w:rPr>
        <w:rFonts w:hint="default"/>
        <w:lang w:val="ru-RU" w:eastAsia="en-US" w:bidi="ar-SA"/>
      </w:rPr>
    </w:lvl>
    <w:lvl w:ilvl="4" w:tplc="9E20AD7E">
      <w:numFmt w:val="bullet"/>
      <w:lvlText w:val="•"/>
      <w:lvlJc w:val="left"/>
      <w:pPr>
        <w:ind w:left="5356" w:hanging="327"/>
      </w:pPr>
      <w:rPr>
        <w:rFonts w:hint="default"/>
        <w:lang w:val="ru-RU" w:eastAsia="en-US" w:bidi="ar-SA"/>
      </w:rPr>
    </w:lvl>
    <w:lvl w:ilvl="5" w:tplc="6E9E1E3C">
      <w:numFmt w:val="bullet"/>
      <w:lvlText w:val="•"/>
      <w:lvlJc w:val="left"/>
      <w:pPr>
        <w:ind w:left="6375" w:hanging="327"/>
      </w:pPr>
      <w:rPr>
        <w:rFonts w:hint="default"/>
        <w:lang w:val="ru-RU" w:eastAsia="en-US" w:bidi="ar-SA"/>
      </w:rPr>
    </w:lvl>
    <w:lvl w:ilvl="6" w:tplc="6A3842BE">
      <w:numFmt w:val="bullet"/>
      <w:lvlText w:val="•"/>
      <w:lvlJc w:val="left"/>
      <w:pPr>
        <w:ind w:left="7394" w:hanging="327"/>
      </w:pPr>
      <w:rPr>
        <w:rFonts w:hint="default"/>
        <w:lang w:val="ru-RU" w:eastAsia="en-US" w:bidi="ar-SA"/>
      </w:rPr>
    </w:lvl>
    <w:lvl w:ilvl="7" w:tplc="C93A2A70">
      <w:numFmt w:val="bullet"/>
      <w:lvlText w:val="•"/>
      <w:lvlJc w:val="left"/>
      <w:pPr>
        <w:ind w:left="8413" w:hanging="327"/>
      </w:pPr>
      <w:rPr>
        <w:rFonts w:hint="default"/>
        <w:lang w:val="ru-RU" w:eastAsia="en-US" w:bidi="ar-SA"/>
      </w:rPr>
    </w:lvl>
    <w:lvl w:ilvl="8" w:tplc="650622D2">
      <w:numFmt w:val="bullet"/>
      <w:lvlText w:val="•"/>
      <w:lvlJc w:val="left"/>
      <w:pPr>
        <w:ind w:left="9432" w:hanging="327"/>
      </w:pPr>
      <w:rPr>
        <w:rFonts w:hint="default"/>
        <w:lang w:val="ru-RU" w:eastAsia="en-US" w:bidi="ar-SA"/>
      </w:rPr>
    </w:lvl>
  </w:abstractNum>
  <w:abstractNum w:abstractNumId="87">
    <w:nsid w:val="1BAF4F8E"/>
    <w:multiLevelType w:val="hybridMultilevel"/>
    <w:tmpl w:val="8DCAF5F2"/>
    <w:lvl w:ilvl="0" w:tplc="C4FCA72A">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A1C6C5DA">
      <w:numFmt w:val="bullet"/>
      <w:lvlText w:val="•"/>
      <w:lvlJc w:val="left"/>
      <w:pPr>
        <w:ind w:left="2803" w:hanging="284"/>
      </w:pPr>
      <w:rPr>
        <w:rFonts w:hint="default"/>
        <w:lang w:val="ru-RU" w:eastAsia="en-US" w:bidi="ar-SA"/>
      </w:rPr>
    </w:lvl>
    <w:lvl w:ilvl="2" w:tplc="E0DAB850">
      <w:numFmt w:val="bullet"/>
      <w:lvlText w:val="•"/>
      <w:lvlJc w:val="left"/>
      <w:pPr>
        <w:ind w:left="3766" w:hanging="284"/>
      </w:pPr>
      <w:rPr>
        <w:rFonts w:hint="default"/>
        <w:lang w:val="ru-RU" w:eastAsia="en-US" w:bidi="ar-SA"/>
      </w:rPr>
    </w:lvl>
    <w:lvl w:ilvl="3" w:tplc="6B1EC53E">
      <w:numFmt w:val="bullet"/>
      <w:lvlText w:val="•"/>
      <w:lvlJc w:val="left"/>
      <w:pPr>
        <w:ind w:left="4729" w:hanging="284"/>
      </w:pPr>
      <w:rPr>
        <w:rFonts w:hint="default"/>
        <w:lang w:val="ru-RU" w:eastAsia="en-US" w:bidi="ar-SA"/>
      </w:rPr>
    </w:lvl>
    <w:lvl w:ilvl="4" w:tplc="77B49050">
      <w:numFmt w:val="bullet"/>
      <w:lvlText w:val="•"/>
      <w:lvlJc w:val="left"/>
      <w:pPr>
        <w:ind w:left="5692" w:hanging="284"/>
      </w:pPr>
      <w:rPr>
        <w:rFonts w:hint="default"/>
        <w:lang w:val="ru-RU" w:eastAsia="en-US" w:bidi="ar-SA"/>
      </w:rPr>
    </w:lvl>
    <w:lvl w:ilvl="5" w:tplc="DBF004FA">
      <w:numFmt w:val="bullet"/>
      <w:lvlText w:val="•"/>
      <w:lvlJc w:val="left"/>
      <w:pPr>
        <w:ind w:left="6655" w:hanging="284"/>
      </w:pPr>
      <w:rPr>
        <w:rFonts w:hint="default"/>
        <w:lang w:val="ru-RU" w:eastAsia="en-US" w:bidi="ar-SA"/>
      </w:rPr>
    </w:lvl>
    <w:lvl w:ilvl="6" w:tplc="46BC0834">
      <w:numFmt w:val="bullet"/>
      <w:lvlText w:val="•"/>
      <w:lvlJc w:val="left"/>
      <w:pPr>
        <w:ind w:left="7618" w:hanging="284"/>
      </w:pPr>
      <w:rPr>
        <w:rFonts w:hint="default"/>
        <w:lang w:val="ru-RU" w:eastAsia="en-US" w:bidi="ar-SA"/>
      </w:rPr>
    </w:lvl>
    <w:lvl w:ilvl="7" w:tplc="EC12EF58">
      <w:numFmt w:val="bullet"/>
      <w:lvlText w:val="•"/>
      <w:lvlJc w:val="left"/>
      <w:pPr>
        <w:ind w:left="8581" w:hanging="284"/>
      </w:pPr>
      <w:rPr>
        <w:rFonts w:hint="default"/>
        <w:lang w:val="ru-RU" w:eastAsia="en-US" w:bidi="ar-SA"/>
      </w:rPr>
    </w:lvl>
    <w:lvl w:ilvl="8" w:tplc="C07AB926">
      <w:numFmt w:val="bullet"/>
      <w:lvlText w:val="•"/>
      <w:lvlJc w:val="left"/>
      <w:pPr>
        <w:ind w:left="9544" w:hanging="284"/>
      </w:pPr>
      <w:rPr>
        <w:rFonts w:hint="default"/>
        <w:lang w:val="ru-RU" w:eastAsia="en-US" w:bidi="ar-SA"/>
      </w:rPr>
    </w:lvl>
  </w:abstractNum>
  <w:abstractNum w:abstractNumId="88">
    <w:nsid w:val="1C4E1FF9"/>
    <w:multiLevelType w:val="hybridMultilevel"/>
    <w:tmpl w:val="ABAC8ED0"/>
    <w:lvl w:ilvl="0" w:tplc="4A200E24">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F6748626">
      <w:numFmt w:val="bullet"/>
      <w:lvlText w:val="•"/>
      <w:lvlJc w:val="left"/>
      <w:pPr>
        <w:ind w:left="2803" w:hanging="284"/>
      </w:pPr>
      <w:rPr>
        <w:rFonts w:hint="default"/>
        <w:lang w:val="ru-RU" w:eastAsia="en-US" w:bidi="ar-SA"/>
      </w:rPr>
    </w:lvl>
    <w:lvl w:ilvl="2" w:tplc="D71E34AE">
      <w:numFmt w:val="bullet"/>
      <w:lvlText w:val="•"/>
      <w:lvlJc w:val="left"/>
      <w:pPr>
        <w:ind w:left="3766" w:hanging="284"/>
      </w:pPr>
      <w:rPr>
        <w:rFonts w:hint="default"/>
        <w:lang w:val="ru-RU" w:eastAsia="en-US" w:bidi="ar-SA"/>
      </w:rPr>
    </w:lvl>
    <w:lvl w:ilvl="3" w:tplc="7758FAEE">
      <w:numFmt w:val="bullet"/>
      <w:lvlText w:val="•"/>
      <w:lvlJc w:val="left"/>
      <w:pPr>
        <w:ind w:left="4729" w:hanging="284"/>
      </w:pPr>
      <w:rPr>
        <w:rFonts w:hint="default"/>
        <w:lang w:val="ru-RU" w:eastAsia="en-US" w:bidi="ar-SA"/>
      </w:rPr>
    </w:lvl>
    <w:lvl w:ilvl="4" w:tplc="03DC9292">
      <w:numFmt w:val="bullet"/>
      <w:lvlText w:val="•"/>
      <w:lvlJc w:val="left"/>
      <w:pPr>
        <w:ind w:left="5692" w:hanging="284"/>
      </w:pPr>
      <w:rPr>
        <w:rFonts w:hint="default"/>
        <w:lang w:val="ru-RU" w:eastAsia="en-US" w:bidi="ar-SA"/>
      </w:rPr>
    </w:lvl>
    <w:lvl w:ilvl="5" w:tplc="670E0B8C">
      <w:numFmt w:val="bullet"/>
      <w:lvlText w:val="•"/>
      <w:lvlJc w:val="left"/>
      <w:pPr>
        <w:ind w:left="6655" w:hanging="284"/>
      </w:pPr>
      <w:rPr>
        <w:rFonts w:hint="default"/>
        <w:lang w:val="ru-RU" w:eastAsia="en-US" w:bidi="ar-SA"/>
      </w:rPr>
    </w:lvl>
    <w:lvl w:ilvl="6" w:tplc="6E820C40">
      <w:numFmt w:val="bullet"/>
      <w:lvlText w:val="•"/>
      <w:lvlJc w:val="left"/>
      <w:pPr>
        <w:ind w:left="7618" w:hanging="284"/>
      </w:pPr>
      <w:rPr>
        <w:rFonts w:hint="default"/>
        <w:lang w:val="ru-RU" w:eastAsia="en-US" w:bidi="ar-SA"/>
      </w:rPr>
    </w:lvl>
    <w:lvl w:ilvl="7" w:tplc="64BAC926">
      <w:numFmt w:val="bullet"/>
      <w:lvlText w:val="•"/>
      <w:lvlJc w:val="left"/>
      <w:pPr>
        <w:ind w:left="8581" w:hanging="284"/>
      </w:pPr>
      <w:rPr>
        <w:rFonts w:hint="default"/>
        <w:lang w:val="ru-RU" w:eastAsia="en-US" w:bidi="ar-SA"/>
      </w:rPr>
    </w:lvl>
    <w:lvl w:ilvl="8" w:tplc="585AF24A">
      <w:numFmt w:val="bullet"/>
      <w:lvlText w:val="•"/>
      <w:lvlJc w:val="left"/>
      <w:pPr>
        <w:ind w:left="9544" w:hanging="284"/>
      </w:pPr>
      <w:rPr>
        <w:rFonts w:hint="default"/>
        <w:lang w:val="ru-RU" w:eastAsia="en-US" w:bidi="ar-SA"/>
      </w:rPr>
    </w:lvl>
  </w:abstractNum>
  <w:abstractNum w:abstractNumId="89">
    <w:nsid w:val="1D0629CD"/>
    <w:multiLevelType w:val="hybridMultilevel"/>
    <w:tmpl w:val="A23C5B8C"/>
    <w:lvl w:ilvl="0" w:tplc="6FE049DA">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846EF2B8">
      <w:numFmt w:val="bullet"/>
      <w:lvlText w:val="•"/>
      <w:lvlJc w:val="left"/>
      <w:pPr>
        <w:ind w:left="2803" w:hanging="284"/>
      </w:pPr>
      <w:rPr>
        <w:rFonts w:hint="default"/>
        <w:lang w:val="ru-RU" w:eastAsia="en-US" w:bidi="ar-SA"/>
      </w:rPr>
    </w:lvl>
    <w:lvl w:ilvl="2" w:tplc="40D24ADA">
      <w:numFmt w:val="bullet"/>
      <w:lvlText w:val="•"/>
      <w:lvlJc w:val="left"/>
      <w:pPr>
        <w:ind w:left="3766" w:hanging="284"/>
      </w:pPr>
      <w:rPr>
        <w:rFonts w:hint="default"/>
        <w:lang w:val="ru-RU" w:eastAsia="en-US" w:bidi="ar-SA"/>
      </w:rPr>
    </w:lvl>
    <w:lvl w:ilvl="3" w:tplc="DCD677A2">
      <w:numFmt w:val="bullet"/>
      <w:lvlText w:val="•"/>
      <w:lvlJc w:val="left"/>
      <w:pPr>
        <w:ind w:left="4729" w:hanging="284"/>
      </w:pPr>
      <w:rPr>
        <w:rFonts w:hint="default"/>
        <w:lang w:val="ru-RU" w:eastAsia="en-US" w:bidi="ar-SA"/>
      </w:rPr>
    </w:lvl>
    <w:lvl w:ilvl="4" w:tplc="25FA3EA8">
      <w:numFmt w:val="bullet"/>
      <w:lvlText w:val="•"/>
      <w:lvlJc w:val="left"/>
      <w:pPr>
        <w:ind w:left="5692" w:hanging="284"/>
      </w:pPr>
      <w:rPr>
        <w:rFonts w:hint="default"/>
        <w:lang w:val="ru-RU" w:eastAsia="en-US" w:bidi="ar-SA"/>
      </w:rPr>
    </w:lvl>
    <w:lvl w:ilvl="5" w:tplc="30D01AEC">
      <w:numFmt w:val="bullet"/>
      <w:lvlText w:val="•"/>
      <w:lvlJc w:val="left"/>
      <w:pPr>
        <w:ind w:left="6655" w:hanging="284"/>
      </w:pPr>
      <w:rPr>
        <w:rFonts w:hint="default"/>
        <w:lang w:val="ru-RU" w:eastAsia="en-US" w:bidi="ar-SA"/>
      </w:rPr>
    </w:lvl>
    <w:lvl w:ilvl="6" w:tplc="4F502D44">
      <w:numFmt w:val="bullet"/>
      <w:lvlText w:val="•"/>
      <w:lvlJc w:val="left"/>
      <w:pPr>
        <w:ind w:left="7618" w:hanging="284"/>
      </w:pPr>
      <w:rPr>
        <w:rFonts w:hint="default"/>
        <w:lang w:val="ru-RU" w:eastAsia="en-US" w:bidi="ar-SA"/>
      </w:rPr>
    </w:lvl>
    <w:lvl w:ilvl="7" w:tplc="FB709658">
      <w:numFmt w:val="bullet"/>
      <w:lvlText w:val="•"/>
      <w:lvlJc w:val="left"/>
      <w:pPr>
        <w:ind w:left="8581" w:hanging="284"/>
      </w:pPr>
      <w:rPr>
        <w:rFonts w:hint="default"/>
        <w:lang w:val="ru-RU" w:eastAsia="en-US" w:bidi="ar-SA"/>
      </w:rPr>
    </w:lvl>
    <w:lvl w:ilvl="8" w:tplc="4316078E">
      <w:numFmt w:val="bullet"/>
      <w:lvlText w:val="•"/>
      <w:lvlJc w:val="left"/>
      <w:pPr>
        <w:ind w:left="9544" w:hanging="284"/>
      </w:pPr>
      <w:rPr>
        <w:rFonts w:hint="default"/>
        <w:lang w:val="ru-RU" w:eastAsia="en-US" w:bidi="ar-SA"/>
      </w:rPr>
    </w:lvl>
  </w:abstractNum>
  <w:abstractNum w:abstractNumId="90">
    <w:nsid w:val="1D190A36"/>
    <w:multiLevelType w:val="hybridMultilevel"/>
    <w:tmpl w:val="CF629742"/>
    <w:lvl w:ilvl="0" w:tplc="6B809434">
      <w:start w:val="1"/>
      <w:numFmt w:val="decimal"/>
      <w:lvlText w:val="%1."/>
      <w:lvlJc w:val="left"/>
      <w:pPr>
        <w:ind w:left="692" w:hanging="425"/>
      </w:pPr>
      <w:rPr>
        <w:rFonts w:ascii="Times New Roman" w:eastAsia="Times New Roman" w:hAnsi="Times New Roman" w:cs="Times New Roman" w:hint="default"/>
        <w:color w:val="221F1F"/>
        <w:spacing w:val="0"/>
        <w:w w:val="99"/>
        <w:sz w:val="20"/>
        <w:szCs w:val="20"/>
        <w:lang w:val="ru-RU" w:eastAsia="en-US" w:bidi="ar-SA"/>
      </w:rPr>
    </w:lvl>
    <w:lvl w:ilvl="1" w:tplc="27C636FE">
      <w:start w:val="1"/>
      <w:numFmt w:val="decimal"/>
      <w:lvlText w:val="%2)"/>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2" w:tplc="35A094D6">
      <w:numFmt w:val="bullet"/>
      <w:lvlText w:val="•"/>
      <w:lvlJc w:val="left"/>
      <w:pPr>
        <w:ind w:left="2860" w:hanging="284"/>
      </w:pPr>
      <w:rPr>
        <w:rFonts w:hint="default"/>
        <w:lang w:val="ru-RU" w:eastAsia="en-US" w:bidi="ar-SA"/>
      </w:rPr>
    </w:lvl>
    <w:lvl w:ilvl="3" w:tplc="5F1E56E8">
      <w:numFmt w:val="bullet"/>
      <w:lvlText w:val="•"/>
      <w:lvlJc w:val="left"/>
      <w:pPr>
        <w:ind w:left="3881" w:hanging="284"/>
      </w:pPr>
      <w:rPr>
        <w:rFonts w:hint="default"/>
        <w:lang w:val="ru-RU" w:eastAsia="en-US" w:bidi="ar-SA"/>
      </w:rPr>
    </w:lvl>
    <w:lvl w:ilvl="4" w:tplc="7E14224E">
      <w:numFmt w:val="bullet"/>
      <w:lvlText w:val="•"/>
      <w:lvlJc w:val="left"/>
      <w:pPr>
        <w:ind w:left="4902" w:hanging="284"/>
      </w:pPr>
      <w:rPr>
        <w:rFonts w:hint="default"/>
        <w:lang w:val="ru-RU" w:eastAsia="en-US" w:bidi="ar-SA"/>
      </w:rPr>
    </w:lvl>
    <w:lvl w:ilvl="5" w:tplc="5434D61E">
      <w:numFmt w:val="bullet"/>
      <w:lvlText w:val="•"/>
      <w:lvlJc w:val="left"/>
      <w:pPr>
        <w:ind w:left="5922" w:hanging="284"/>
      </w:pPr>
      <w:rPr>
        <w:rFonts w:hint="default"/>
        <w:lang w:val="ru-RU" w:eastAsia="en-US" w:bidi="ar-SA"/>
      </w:rPr>
    </w:lvl>
    <w:lvl w:ilvl="6" w:tplc="B7A25E40">
      <w:numFmt w:val="bullet"/>
      <w:lvlText w:val="•"/>
      <w:lvlJc w:val="left"/>
      <w:pPr>
        <w:ind w:left="6943" w:hanging="284"/>
      </w:pPr>
      <w:rPr>
        <w:rFonts w:hint="default"/>
        <w:lang w:val="ru-RU" w:eastAsia="en-US" w:bidi="ar-SA"/>
      </w:rPr>
    </w:lvl>
    <w:lvl w:ilvl="7" w:tplc="454E4ACA">
      <w:numFmt w:val="bullet"/>
      <w:lvlText w:val="•"/>
      <w:lvlJc w:val="left"/>
      <w:pPr>
        <w:ind w:left="7964" w:hanging="284"/>
      </w:pPr>
      <w:rPr>
        <w:rFonts w:hint="default"/>
        <w:lang w:val="ru-RU" w:eastAsia="en-US" w:bidi="ar-SA"/>
      </w:rPr>
    </w:lvl>
    <w:lvl w:ilvl="8" w:tplc="B762BC7C">
      <w:numFmt w:val="bullet"/>
      <w:lvlText w:val="•"/>
      <w:lvlJc w:val="left"/>
      <w:pPr>
        <w:ind w:left="8984" w:hanging="284"/>
      </w:pPr>
      <w:rPr>
        <w:rFonts w:hint="default"/>
        <w:lang w:val="ru-RU" w:eastAsia="en-US" w:bidi="ar-SA"/>
      </w:rPr>
    </w:lvl>
  </w:abstractNum>
  <w:abstractNum w:abstractNumId="91">
    <w:nsid w:val="1DDF2003"/>
    <w:multiLevelType w:val="hybridMultilevel"/>
    <w:tmpl w:val="A044E5E8"/>
    <w:lvl w:ilvl="0" w:tplc="B0A658CC">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DB9697D8">
      <w:numFmt w:val="bullet"/>
      <w:lvlText w:val="•"/>
      <w:lvlJc w:val="left"/>
      <w:pPr>
        <w:ind w:left="2803" w:hanging="284"/>
      </w:pPr>
      <w:rPr>
        <w:rFonts w:hint="default"/>
        <w:lang w:val="ru-RU" w:eastAsia="en-US" w:bidi="ar-SA"/>
      </w:rPr>
    </w:lvl>
    <w:lvl w:ilvl="2" w:tplc="B1EC5602">
      <w:numFmt w:val="bullet"/>
      <w:lvlText w:val="•"/>
      <w:lvlJc w:val="left"/>
      <w:pPr>
        <w:ind w:left="3766" w:hanging="284"/>
      </w:pPr>
      <w:rPr>
        <w:rFonts w:hint="default"/>
        <w:lang w:val="ru-RU" w:eastAsia="en-US" w:bidi="ar-SA"/>
      </w:rPr>
    </w:lvl>
    <w:lvl w:ilvl="3" w:tplc="01F2DA7C">
      <w:numFmt w:val="bullet"/>
      <w:lvlText w:val="•"/>
      <w:lvlJc w:val="left"/>
      <w:pPr>
        <w:ind w:left="4729" w:hanging="284"/>
      </w:pPr>
      <w:rPr>
        <w:rFonts w:hint="default"/>
        <w:lang w:val="ru-RU" w:eastAsia="en-US" w:bidi="ar-SA"/>
      </w:rPr>
    </w:lvl>
    <w:lvl w:ilvl="4" w:tplc="3F6A410E">
      <w:numFmt w:val="bullet"/>
      <w:lvlText w:val="•"/>
      <w:lvlJc w:val="left"/>
      <w:pPr>
        <w:ind w:left="5692" w:hanging="284"/>
      </w:pPr>
      <w:rPr>
        <w:rFonts w:hint="default"/>
        <w:lang w:val="ru-RU" w:eastAsia="en-US" w:bidi="ar-SA"/>
      </w:rPr>
    </w:lvl>
    <w:lvl w:ilvl="5" w:tplc="0EFEA5D4">
      <w:numFmt w:val="bullet"/>
      <w:lvlText w:val="•"/>
      <w:lvlJc w:val="left"/>
      <w:pPr>
        <w:ind w:left="6655" w:hanging="284"/>
      </w:pPr>
      <w:rPr>
        <w:rFonts w:hint="default"/>
        <w:lang w:val="ru-RU" w:eastAsia="en-US" w:bidi="ar-SA"/>
      </w:rPr>
    </w:lvl>
    <w:lvl w:ilvl="6" w:tplc="27AC5E72">
      <w:numFmt w:val="bullet"/>
      <w:lvlText w:val="•"/>
      <w:lvlJc w:val="left"/>
      <w:pPr>
        <w:ind w:left="7618" w:hanging="284"/>
      </w:pPr>
      <w:rPr>
        <w:rFonts w:hint="default"/>
        <w:lang w:val="ru-RU" w:eastAsia="en-US" w:bidi="ar-SA"/>
      </w:rPr>
    </w:lvl>
    <w:lvl w:ilvl="7" w:tplc="BD920A00">
      <w:numFmt w:val="bullet"/>
      <w:lvlText w:val="•"/>
      <w:lvlJc w:val="left"/>
      <w:pPr>
        <w:ind w:left="8581" w:hanging="284"/>
      </w:pPr>
      <w:rPr>
        <w:rFonts w:hint="default"/>
        <w:lang w:val="ru-RU" w:eastAsia="en-US" w:bidi="ar-SA"/>
      </w:rPr>
    </w:lvl>
    <w:lvl w:ilvl="8" w:tplc="25BAD7BE">
      <w:numFmt w:val="bullet"/>
      <w:lvlText w:val="•"/>
      <w:lvlJc w:val="left"/>
      <w:pPr>
        <w:ind w:left="9544" w:hanging="284"/>
      </w:pPr>
      <w:rPr>
        <w:rFonts w:hint="default"/>
        <w:lang w:val="ru-RU" w:eastAsia="en-US" w:bidi="ar-SA"/>
      </w:rPr>
    </w:lvl>
  </w:abstractNum>
  <w:abstractNum w:abstractNumId="92">
    <w:nsid w:val="1E2C39C5"/>
    <w:multiLevelType w:val="hybridMultilevel"/>
    <w:tmpl w:val="F5B0EB34"/>
    <w:lvl w:ilvl="0" w:tplc="DB6EAF6E">
      <w:start w:val="1"/>
      <w:numFmt w:val="decimal"/>
      <w:lvlText w:val="%1)"/>
      <w:lvlJc w:val="left"/>
      <w:pPr>
        <w:ind w:left="1990" w:hanging="425"/>
      </w:pPr>
      <w:rPr>
        <w:rFonts w:ascii="Times New Roman" w:eastAsia="Times New Roman" w:hAnsi="Times New Roman" w:cs="Times New Roman" w:hint="default"/>
        <w:color w:val="221F1F"/>
        <w:spacing w:val="0"/>
        <w:w w:val="84"/>
        <w:position w:val="1"/>
        <w:sz w:val="20"/>
        <w:szCs w:val="20"/>
        <w:lang w:val="ru-RU" w:eastAsia="en-US" w:bidi="ar-SA"/>
      </w:rPr>
    </w:lvl>
    <w:lvl w:ilvl="1" w:tplc="C3F8A07A">
      <w:numFmt w:val="bullet"/>
      <w:lvlText w:val="•"/>
      <w:lvlJc w:val="left"/>
      <w:pPr>
        <w:ind w:left="2947" w:hanging="425"/>
      </w:pPr>
      <w:rPr>
        <w:rFonts w:hint="default"/>
        <w:lang w:val="ru-RU" w:eastAsia="en-US" w:bidi="ar-SA"/>
      </w:rPr>
    </w:lvl>
    <w:lvl w:ilvl="2" w:tplc="0BDC5462">
      <w:numFmt w:val="bullet"/>
      <w:lvlText w:val="•"/>
      <w:lvlJc w:val="left"/>
      <w:pPr>
        <w:ind w:left="3894" w:hanging="425"/>
      </w:pPr>
      <w:rPr>
        <w:rFonts w:hint="default"/>
        <w:lang w:val="ru-RU" w:eastAsia="en-US" w:bidi="ar-SA"/>
      </w:rPr>
    </w:lvl>
    <w:lvl w:ilvl="3" w:tplc="B544727E">
      <w:numFmt w:val="bullet"/>
      <w:lvlText w:val="•"/>
      <w:lvlJc w:val="left"/>
      <w:pPr>
        <w:ind w:left="4841" w:hanging="425"/>
      </w:pPr>
      <w:rPr>
        <w:rFonts w:hint="default"/>
        <w:lang w:val="ru-RU" w:eastAsia="en-US" w:bidi="ar-SA"/>
      </w:rPr>
    </w:lvl>
    <w:lvl w:ilvl="4" w:tplc="C38A079A">
      <w:numFmt w:val="bullet"/>
      <w:lvlText w:val="•"/>
      <w:lvlJc w:val="left"/>
      <w:pPr>
        <w:ind w:left="5788" w:hanging="425"/>
      </w:pPr>
      <w:rPr>
        <w:rFonts w:hint="default"/>
        <w:lang w:val="ru-RU" w:eastAsia="en-US" w:bidi="ar-SA"/>
      </w:rPr>
    </w:lvl>
    <w:lvl w:ilvl="5" w:tplc="F40E615A">
      <w:numFmt w:val="bullet"/>
      <w:lvlText w:val="•"/>
      <w:lvlJc w:val="left"/>
      <w:pPr>
        <w:ind w:left="6735" w:hanging="425"/>
      </w:pPr>
      <w:rPr>
        <w:rFonts w:hint="default"/>
        <w:lang w:val="ru-RU" w:eastAsia="en-US" w:bidi="ar-SA"/>
      </w:rPr>
    </w:lvl>
    <w:lvl w:ilvl="6" w:tplc="358CA480">
      <w:numFmt w:val="bullet"/>
      <w:lvlText w:val="•"/>
      <w:lvlJc w:val="left"/>
      <w:pPr>
        <w:ind w:left="7682" w:hanging="425"/>
      </w:pPr>
      <w:rPr>
        <w:rFonts w:hint="default"/>
        <w:lang w:val="ru-RU" w:eastAsia="en-US" w:bidi="ar-SA"/>
      </w:rPr>
    </w:lvl>
    <w:lvl w:ilvl="7" w:tplc="3530C814">
      <w:numFmt w:val="bullet"/>
      <w:lvlText w:val="•"/>
      <w:lvlJc w:val="left"/>
      <w:pPr>
        <w:ind w:left="8629" w:hanging="425"/>
      </w:pPr>
      <w:rPr>
        <w:rFonts w:hint="default"/>
        <w:lang w:val="ru-RU" w:eastAsia="en-US" w:bidi="ar-SA"/>
      </w:rPr>
    </w:lvl>
    <w:lvl w:ilvl="8" w:tplc="5504D350">
      <w:numFmt w:val="bullet"/>
      <w:lvlText w:val="•"/>
      <w:lvlJc w:val="left"/>
      <w:pPr>
        <w:ind w:left="9576" w:hanging="425"/>
      </w:pPr>
      <w:rPr>
        <w:rFonts w:hint="default"/>
        <w:lang w:val="ru-RU" w:eastAsia="en-US" w:bidi="ar-SA"/>
      </w:rPr>
    </w:lvl>
  </w:abstractNum>
  <w:abstractNum w:abstractNumId="93">
    <w:nsid w:val="1E957113"/>
    <w:multiLevelType w:val="hybridMultilevel"/>
    <w:tmpl w:val="5AAA9462"/>
    <w:lvl w:ilvl="0" w:tplc="F21A5026">
      <w:start w:val="1"/>
      <w:numFmt w:val="decimal"/>
      <w:lvlText w:val="%1)"/>
      <w:lvlJc w:val="left"/>
      <w:pPr>
        <w:ind w:left="1259" w:hanging="284"/>
      </w:pPr>
      <w:rPr>
        <w:rFonts w:ascii="Times New Roman" w:eastAsia="Times New Roman" w:hAnsi="Times New Roman" w:cs="Times New Roman" w:hint="default"/>
        <w:color w:val="221F1F"/>
        <w:spacing w:val="0"/>
        <w:w w:val="84"/>
        <w:sz w:val="20"/>
        <w:szCs w:val="20"/>
        <w:lang w:val="ru-RU" w:eastAsia="en-US" w:bidi="ar-SA"/>
      </w:rPr>
    </w:lvl>
    <w:lvl w:ilvl="1" w:tplc="324A9EE8">
      <w:numFmt w:val="bullet"/>
      <w:lvlText w:val="•"/>
      <w:lvlJc w:val="left"/>
      <w:pPr>
        <w:ind w:left="2236" w:hanging="284"/>
      </w:pPr>
      <w:rPr>
        <w:rFonts w:hint="default"/>
        <w:lang w:val="ru-RU" w:eastAsia="en-US" w:bidi="ar-SA"/>
      </w:rPr>
    </w:lvl>
    <w:lvl w:ilvl="2" w:tplc="DB42ED2A">
      <w:numFmt w:val="bullet"/>
      <w:lvlText w:val="•"/>
      <w:lvlJc w:val="left"/>
      <w:pPr>
        <w:ind w:left="3213" w:hanging="284"/>
      </w:pPr>
      <w:rPr>
        <w:rFonts w:hint="default"/>
        <w:lang w:val="ru-RU" w:eastAsia="en-US" w:bidi="ar-SA"/>
      </w:rPr>
    </w:lvl>
    <w:lvl w:ilvl="3" w:tplc="172AF9A2">
      <w:numFmt w:val="bullet"/>
      <w:lvlText w:val="•"/>
      <w:lvlJc w:val="left"/>
      <w:pPr>
        <w:ind w:left="4189" w:hanging="284"/>
      </w:pPr>
      <w:rPr>
        <w:rFonts w:hint="default"/>
        <w:lang w:val="ru-RU" w:eastAsia="en-US" w:bidi="ar-SA"/>
      </w:rPr>
    </w:lvl>
    <w:lvl w:ilvl="4" w:tplc="72C804F4">
      <w:numFmt w:val="bullet"/>
      <w:lvlText w:val="•"/>
      <w:lvlJc w:val="left"/>
      <w:pPr>
        <w:ind w:left="5166" w:hanging="284"/>
      </w:pPr>
      <w:rPr>
        <w:rFonts w:hint="default"/>
        <w:lang w:val="ru-RU" w:eastAsia="en-US" w:bidi="ar-SA"/>
      </w:rPr>
    </w:lvl>
    <w:lvl w:ilvl="5" w:tplc="459E1F64">
      <w:numFmt w:val="bullet"/>
      <w:lvlText w:val="•"/>
      <w:lvlJc w:val="left"/>
      <w:pPr>
        <w:ind w:left="6143" w:hanging="284"/>
      </w:pPr>
      <w:rPr>
        <w:rFonts w:hint="default"/>
        <w:lang w:val="ru-RU" w:eastAsia="en-US" w:bidi="ar-SA"/>
      </w:rPr>
    </w:lvl>
    <w:lvl w:ilvl="6" w:tplc="83D03ED8">
      <w:numFmt w:val="bullet"/>
      <w:lvlText w:val="•"/>
      <w:lvlJc w:val="left"/>
      <w:pPr>
        <w:ind w:left="7119" w:hanging="284"/>
      </w:pPr>
      <w:rPr>
        <w:rFonts w:hint="default"/>
        <w:lang w:val="ru-RU" w:eastAsia="en-US" w:bidi="ar-SA"/>
      </w:rPr>
    </w:lvl>
    <w:lvl w:ilvl="7" w:tplc="65803712">
      <w:numFmt w:val="bullet"/>
      <w:lvlText w:val="•"/>
      <w:lvlJc w:val="left"/>
      <w:pPr>
        <w:ind w:left="8096" w:hanging="284"/>
      </w:pPr>
      <w:rPr>
        <w:rFonts w:hint="default"/>
        <w:lang w:val="ru-RU" w:eastAsia="en-US" w:bidi="ar-SA"/>
      </w:rPr>
    </w:lvl>
    <w:lvl w:ilvl="8" w:tplc="372CEB34">
      <w:numFmt w:val="bullet"/>
      <w:lvlText w:val="•"/>
      <w:lvlJc w:val="left"/>
      <w:pPr>
        <w:ind w:left="9073" w:hanging="284"/>
      </w:pPr>
      <w:rPr>
        <w:rFonts w:hint="default"/>
        <w:lang w:val="ru-RU" w:eastAsia="en-US" w:bidi="ar-SA"/>
      </w:rPr>
    </w:lvl>
  </w:abstractNum>
  <w:abstractNum w:abstractNumId="94">
    <w:nsid w:val="1EBE290D"/>
    <w:multiLevelType w:val="hybridMultilevel"/>
    <w:tmpl w:val="259C35F6"/>
    <w:lvl w:ilvl="0" w:tplc="6A8035D6">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E0F48D40">
      <w:numFmt w:val="bullet"/>
      <w:lvlText w:val="•"/>
      <w:lvlJc w:val="left"/>
      <w:pPr>
        <w:ind w:left="2803" w:hanging="284"/>
      </w:pPr>
      <w:rPr>
        <w:rFonts w:hint="default"/>
        <w:lang w:val="ru-RU" w:eastAsia="en-US" w:bidi="ar-SA"/>
      </w:rPr>
    </w:lvl>
    <w:lvl w:ilvl="2" w:tplc="4BE873FC">
      <w:numFmt w:val="bullet"/>
      <w:lvlText w:val="•"/>
      <w:lvlJc w:val="left"/>
      <w:pPr>
        <w:ind w:left="3766" w:hanging="284"/>
      </w:pPr>
      <w:rPr>
        <w:rFonts w:hint="default"/>
        <w:lang w:val="ru-RU" w:eastAsia="en-US" w:bidi="ar-SA"/>
      </w:rPr>
    </w:lvl>
    <w:lvl w:ilvl="3" w:tplc="FAD092AC">
      <w:numFmt w:val="bullet"/>
      <w:lvlText w:val="•"/>
      <w:lvlJc w:val="left"/>
      <w:pPr>
        <w:ind w:left="4729" w:hanging="284"/>
      </w:pPr>
      <w:rPr>
        <w:rFonts w:hint="default"/>
        <w:lang w:val="ru-RU" w:eastAsia="en-US" w:bidi="ar-SA"/>
      </w:rPr>
    </w:lvl>
    <w:lvl w:ilvl="4" w:tplc="61E88C1C">
      <w:numFmt w:val="bullet"/>
      <w:lvlText w:val="•"/>
      <w:lvlJc w:val="left"/>
      <w:pPr>
        <w:ind w:left="5692" w:hanging="284"/>
      </w:pPr>
      <w:rPr>
        <w:rFonts w:hint="default"/>
        <w:lang w:val="ru-RU" w:eastAsia="en-US" w:bidi="ar-SA"/>
      </w:rPr>
    </w:lvl>
    <w:lvl w:ilvl="5" w:tplc="94A2B4DA">
      <w:numFmt w:val="bullet"/>
      <w:lvlText w:val="•"/>
      <w:lvlJc w:val="left"/>
      <w:pPr>
        <w:ind w:left="6655" w:hanging="284"/>
      </w:pPr>
      <w:rPr>
        <w:rFonts w:hint="default"/>
        <w:lang w:val="ru-RU" w:eastAsia="en-US" w:bidi="ar-SA"/>
      </w:rPr>
    </w:lvl>
    <w:lvl w:ilvl="6" w:tplc="C53C359C">
      <w:numFmt w:val="bullet"/>
      <w:lvlText w:val="•"/>
      <w:lvlJc w:val="left"/>
      <w:pPr>
        <w:ind w:left="7618" w:hanging="284"/>
      </w:pPr>
      <w:rPr>
        <w:rFonts w:hint="default"/>
        <w:lang w:val="ru-RU" w:eastAsia="en-US" w:bidi="ar-SA"/>
      </w:rPr>
    </w:lvl>
    <w:lvl w:ilvl="7" w:tplc="322626A6">
      <w:numFmt w:val="bullet"/>
      <w:lvlText w:val="•"/>
      <w:lvlJc w:val="left"/>
      <w:pPr>
        <w:ind w:left="8581" w:hanging="284"/>
      </w:pPr>
      <w:rPr>
        <w:rFonts w:hint="default"/>
        <w:lang w:val="ru-RU" w:eastAsia="en-US" w:bidi="ar-SA"/>
      </w:rPr>
    </w:lvl>
    <w:lvl w:ilvl="8" w:tplc="1116D2C6">
      <w:numFmt w:val="bullet"/>
      <w:lvlText w:val="•"/>
      <w:lvlJc w:val="left"/>
      <w:pPr>
        <w:ind w:left="9544" w:hanging="284"/>
      </w:pPr>
      <w:rPr>
        <w:rFonts w:hint="default"/>
        <w:lang w:val="ru-RU" w:eastAsia="en-US" w:bidi="ar-SA"/>
      </w:rPr>
    </w:lvl>
  </w:abstractNum>
  <w:abstractNum w:abstractNumId="95">
    <w:nsid w:val="1ED2164D"/>
    <w:multiLevelType w:val="hybridMultilevel"/>
    <w:tmpl w:val="9B8CD8F6"/>
    <w:lvl w:ilvl="0" w:tplc="D3CE17C2">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EB0AA522">
      <w:numFmt w:val="bullet"/>
      <w:lvlText w:val="•"/>
      <w:lvlJc w:val="left"/>
      <w:pPr>
        <w:ind w:left="2803" w:hanging="284"/>
      </w:pPr>
      <w:rPr>
        <w:rFonts w:hint="default"/>
        <w:lang w:val="ru-RU" w:eastAsia="en-US" w:bidi="ar-SA"/>
      </w:rPr>
    </w:lvl>
    <w:lvl w:ilvl="2" w:tplc="7D9E9106">
      <w:numFmt w:val="bullet"/>
      <w:lvlText w:val="•"/>
      <w:lvlJc w:val="left"/>
      <w:pPr>
        <w:ind w:left="3766" w:hanging="284"/>
      </w:pPr>
      <w:rPr>
        <w:rFonts w:hint="default"/>
        <w:lang w:val="ru-RU" w:eastAsia="en-US" w:bidi="ar-SA"/>
      </w:rPr>
    </w:lvl>
    <w:lvl w:ilvl="3" w:tplc="1BE0B712">
      <w:numFmt w:val="bullet"/>
      <w:lvlText w:val="•"/>
      <w:lvlJc w:val="left"/>
      <w:pPr>
        <w:ind w:left="4729" w:hanging="284"/>
      </w:pPr>
      <w:rPr>
        <w:rFonts w:hint="default"/>
        <w:lang w:val="ru-RU" w:eastAsia="en-US" w:bidi="ar-SA"/>
      </w:rPr>
    </w:lvl>
    <w:lvl w:ilvl="4" w:tplc="BC685C0C">
      <w:numFmt w:val="bullet"/>
      <w:lvlText w:val="•"/>
      <w:lvlJc w:val="left"/>
      <w:pPr>
        <w:ind w:left="5692" w:hanging="284"/>
      </w:pPr>
      <w:rPr>
        <w:rFonts w:hint="default"/>
        <w:lang w:val="ru-RU" w:eastAsia="en-US" w:bidi="ar-SA"/>
      </w:rPr>
    </w:lvl>
    <w:lvl w:ilvl="5" w:tplc="9A3C817E">
      <w:numFmt w:val="bullet"/>
      <w:lvlText w:val="•"/>
      <w:lvlJc w:val="left"/>
      <w:pPr>
        <w:ind w:left="6655" w:hanging="284"/>
      </w:pPr>
      <w:rPr>
        <w:rFonts w:hint="default"/>
        <w:lang w:val="ru-RU" w:eastAsia="en-US" w:bidi="ar-SA"/>
      </w:rPr>
    </w:lvl>
    <w:lvl w:ilvl="6" w:tplc="324CD9BA">
      <w:numFmt w:val="bullet"/>
      <w:lvlText w:val="•"/>
      <w:lvlJc w:val="left"/>
      <w:pPr>
        <w:ind w:left="7618" w:hanging="284"/>
      </w:pPr>
      <w:rPr>
        <w:rFonts w:hint="default"/>
        <w:lang w:val="ru-RU" w:eastAsia="en-US" w:bidi="ar-SA"/>
      </w:rPr>
    </w:lvl>
    <w:lvl w:ilvl="7" w:tplc="3E7A176E">
      <w:numFmt w:val="bullet"/>
      <w:lvlText w:val="•"/>
      <w:lvlJc w:val="left"/>
      <w:pPr>
        <w:ind w:left="8581" w:hanging="284"/>
      </w:pPr>
      <w:rPr>
        <w:rFonts w:hint="default"/>
        <w:lang w:val="ru-RU" w:eastAsia="en-US" w:bidi="ar-SA"/>
      </w:rPr>
    </w:lvl>
    <w:lvl w:ilvl="8" w:tplc="54B298FE">
      <w:numFmt w:val="bullet"/>
      <w:lvlText w:val="•"/>
      <w:lvlJc w:val="left"/>
      <w:pPr>
        <w:ind w:left="9544" w:hanging="284"/>
      </w:pPr>
      <w:rPr>
        <w:rFonts w:hint="default"/>
        <w:lang w:val="ru-RU" w:eastAsia="en-US" w:bidi="ar-SA"/>
      </w:rPr>
    </w:lvl>
  </w:abstractNum>
  <w:abstractNum w:abstractNumId="96">
    <w:nsid w:val="1EDE5C12"/>
    <w:multiLevelType w:val="hybridMultilevel"/>
    <w:tmpl w:val="D826B1B4"/>
    <w:lvl w:ilvl="0" w:tplc="D38090B0">
      <w:start w:val="1"/>
      <w:numFmt w:val="decimal"/>
      <w:lvlText w:val="%1)"/>
      <w:lvlJc w:val="left"/>
      <w:pPr>
        <w:ind w:left="1848" w:hanging="284"/>
      </w:pPr>
      <w:rPr>
        <w:rFonts w:hint="default"/>
        <w:w w:val="99"/>
        <w:lang w:val="ru-RU" w:eastAsia="en-US" w:bidi="ar-SA"/>
      </w:rPr>
    </w:lvl>
    <w:lvl w:ilvl="1" w:tplc="2F9E4366">
      <w:numFmt w:val="bullet"/>
      <w:lvlText w:val="•"/>
      <w:lvlJc w:val="left"/>
      <w:pPr>
        <w:ind w:left="2803" w:hanging="284"/>
      </w:pPr>
      <w:rPr>
        <w:rFonts w:hint="default"/>
        <w:lang w:val="ru-RU" w:eastAsia="en-US" w:bidi="ar-SA"/>
      </w:rPr>
    </w:lvl>
    <w:lvl w:ilvl="2" w:tplc="1FBAADE4">
      <w:numFmt w:val="bullet"/>
      <w:lvlText w:val="•"/>
      <w:lvlJc w:val="left"/>
      <w:pPr>
        <w:ind w:left="3766" w:hanging="284"/>
      </w:pPr>
      <w:rPr>
        <w:rFonts w:hint="default"/>
        <w:lang w:val="ru-RU" w:eastAsia="en-US" w:bidi="ar-SA"/>
      </w:rPr>
    </w:lvl>
    <w:lvl w:ilvl="3" w:tplc="99A85276">
      <w:numFmt w:val="bullet"/>
      <w:lvlText w:val="•"/>
      <w:lvlJc w:val="left"/>
      <w:pPr>
        <w:ind w:left="4729" w:hanging="284"/>
      </w:pPr>
      <w:rPr>
        <w:rFonts w:hint="default"/>
        <w:lang w:val="ru-RU" w:eastAsia="en-US" w:bidi="ar-SA"/>
      </w:rPr>
    </w:lvl>
    <w:lvl w:ilvl="4" w:tplc="F8A0C4BC">
      <w:numFmt w:val="bullet"/>
      <w:lvlText w:val="•"/>
      <w:lvlJc w:val="left"/>
      <w:pPr>
        <w:ind w:left="5692" w:hanging="284"/>
      </w:pPr>
      <w:rPr>
        <w:rFonts w:hint="default"/>
        <w:lang w:val="ru-RU" w:eastAsia="en-US" w:bidi="ar-SA"/>
      </w:rPr>
    </w:lvl>
    <w:lvl w:ilvl="5" w:tplc="D9C2802A">
      <w:numFmt w:val="bullet"/>
      <w:lvlText w:val="•"/>
      <w:lvlJc w:val="left"/>
      <w:pPr>
        <w:ind w:left="6655" w:hanging="284"/>
      </w:pPr>
      <w:rPr>
        <w:rFonts w:hint="default"/>
        <w:lang w:val="ru-RU" w:eastAsia="en-US" w:bidi="ar-SA"/>
      </w:rPr>
    </w:lvl>
    <w:lvl w:ilvl="6" w:tplc="69F43C56">
      <w:numFmt w:val="bullet"/>
      <w:lvlText w:val="•"/>
      <w:lvlJc w:val="left"/>
      <w:pPr>
        <w:ind w:left="7618" w:hanging="284"/>
      </w:pPr>
      <w:rPr>
        <w:rFonts w:hint="default"/>
        <w:lang w:val="ru-RU" w:eastAsia="en-US" w:bidi="ar-SA"/>
      </w:rPr>
    </w:lvl>
    <w:lvl w:ilvl="7" w:tplc="3F726F34">
      <w:numFmt w:val="bullet"/>
      <w:lvlText w:val="•"/>
      <w:lvlJc w:val="left"/>
      <w:pPr>
        <w:ind w:left="8581" w:hanging="284"/>
      </w:pPr>
      <w:rPr>
        <w:rFonts w:hint="default"/>
        <w:lang w:val="ru-RU" w:eastAsia="en-US" w:bidi="ar-SA"/>
      </w:rPr>
    </w:lvl>
    <w:lvl w:ilvl="8" w:tplc="A0FC677C">
      <w:numFmt w:val="bullet"/>
      <w:lvlText w:val="•"/>
      <w:lvlJc w:val="left"/>
      <w:pPr>
        <w:ind w:left="9544" w:hanging="284"/>
      </w:pPr>
      <w:rPr>
        <w:rFonts w:hint="default"/>
        <w:lang w:val="ru-RU" w:eastAsia="en-US" w:bidi="ar-SA"/>
      </w:rPr>
    </w:lvl>
  </w:abstractNum>
  <w:abstractNum w:abstractNumId="97">
    <w:nsid w:val="1F442C97"/>
    <w:multiLevelType w:val="multilevel"/>
    <w:tmpl w:val="C47EB008"/>
    <w:lvl w:ilvl="0">
      <w:numFmt w:val="bullet"/>
      <w:lvlText w:val="-"/>
      <w:lvlJc w:val="left"/>
      <w:pPr>
        <w:tabs>
          <w:tab w:val="num" w:pos="0"/>
        </w:tabs>
        <w:ind w:left="682" w:hanging="272"/>
      </w:pPr>
      <w:rPr>
        <w:rFonts w:ascii="Times New Roman" w:hAnsi="Times New Roman" w:cs="Times New Roman" w:hint="default"/>
        <w:w w:val="100"/>
        <w:sz w:val="28"/>
        <w:szCs w:val="28"/>
        <w:lang w:val="ru-RU" w:eastAsia="en-US" w:bidi="ar-SA"/>
      </w:rPr>
    </w:lvl>
    <w:lvl w:ilvl="1">
      <w:numFmt w:val="bullet"/>
      <w:lvlText w:val=""/>
      <w:lvlJc w:val="left"/>
      <w:pPr>
        <w:tabs>
          <w:tab w:val="num" w:pos="0"/>
        </w:tabs>
        <w:ind w:left="1734" w:hanging="272"/>
      </w:pPr>
      <w:rPr>
        <w:rFonts w:ascii="Symbol" w:hAnsi="Symbol" w:cs="Symbol" w:hint="default"/>
        <w:lang w:val="ru-RU" w:eastAsia="en-US" w:bidi="ar-SA"/>
      </w:rPr>
    </w:lvl>
    <w:lvl w:ilvl="2">
      <w:numFmt w:val="bullet"/>
      <w:lvlText w:val=""/>
      <w:lvlJc w:val="left"/>
      <w:pPr>
        <w:tabs>
          <w:tab w:val="num" w:pos="0"/>
        </w:tabs>
        <w:ind w:left="2788" w:hanging="272"/>
      </w:pPr>
      <w:rPr>
        <w:rFonts w:ascii="Symbol" w:hAnsi="Symbol" w:cs="Symbol" w:hint="default"/>
        <w:lang w:val="ru-RU" w:eastAsia="en-US" w:bidi="ar-SA"/>
      </w:rPr>
    </w:lvl>
    <w:lvl w:ilvl="3">
      <w:numFmt w:val="bullet"/>
      <w:lvlText w:val=""/>
      <w:lvlJc w:val="left"/>
      <w:pPr>
        <w:tabs>
          <w:tab w:val="num" w:pos="0"/>
        </w:tabs>
        <w:ind w:left="3842" w:hanging="272"/>
      </w:pPr>
      <w:rPr>
        <w:rFonts w:ascii="Symbol" w:hAnsi="Symbol" w:cs="Symbol" w:hint="default"/>
        <w:lang w:val="ru-RU" w:eastAsia="en-US" w:bidi="ar-SA"/>
      </w:rPr>
    </w:lvl>
    <w:lvl w:ilvl="4">
      <w:numFmt w:val="bullet"/>
      <w:lvlText w:val=""/>
      <w:lvlJc w:val="left"/>
      <w:pPr>
        <w:tabs>
          <w:tab w:val="num" w:pos="0"/>
        </w:tabs>
        <w:ind w:left="4896" w:hanging="272"/>
      </w:pPr>
      <w:rPr>
        <w:rFonts w:ascii="Symbol" w:hAnsi="Symbol" w:cs="Symbol" w:hint="default"/>
        <w:lang w:val="ru-RU" w:eastAsia="en-US" w:bidi="ar-SA"/>
      </w:rPr>
    </w:lvl>
    <w:lvl w:ilvl="5">
      <w:numFmt w:val="bullet"/>
      <w:lvlText w:val=""/>
      <w:lvlJc w:val="left"/>
      <w:pPr>
        <w:tabs>
          <w:tab w:val="num" w:pos="0"/>
        </w:tabs>
        <w:ind w:left="5950" w:hanging="272"/>
      </w:pPr>
      <w:rPr>
        <w:rFonts w:ascii="Symbol" w:hAnsi="Symbol" w:cs="Symbol" w:hint="default"/>
        <w:lang w:val="ru-RU" w:eastAsia="en-US" w:bidi="ar-SA"/>
      </w:rPr>
    </w:lvl>
    <w:lvl w:ilvl="6">
      <w:numFmt w:val="bullet"/>
      <w:lvlText w:val=""/>
      <w:lvlJc w:val="left"/>
      <w:pPr>
        <w:tabs>
          <w:tab w:val="num" w:pos="0"/>
        </w:tabs>
        <w:ind w:left="7004" w:hanging="272"/>
      </w:pPr>
      <w:rPr>
        <w:rFonts w:ascii="Symbol" w:hAnsi="Symbol" w:cs="Symbol" w:hint="default"/>
        <w:lang w:val="ru-RU" w:eastAsia="en-US" w:bidi="ar-SA"/>
      </w:rPr>
    </w:lvl>
    <w:lvl w:ilvl="7">
      <w:numFmt w:val="bullet"/>
      <w:lvlText w:val=""/>
      <w:lvlJc w:val="left"/>
      <w:pPr>
        <w:tabs>
          <w:tab w:val="num" w:pos="0"/>
        </w:tabs>
        <w:ind w:left="8058" w:hanging="272"/>
      </w:pPr>
      <w:rPr>
        <w:rFonts w:ascii="Symbol" w:hAnsi="Symbol" w:cs="Symbol" w:hint="default"/>
        <w:lang w:val="ru-RU" w:eastAsia="en-US" w:bidi="ar-SA"/>
      </w:rPr>
    </w:lvl>
    <w:lvl w:ilvl="8">
      <w:numFmt w:val="bullet"/>
      <w:lvlText w:val=""/>
      <w:lvlJc w:val="left"/>
      <w:pPr>
        <w:tabs>
          <w:tab w:val="num" w:pos="0"/>
        </w:tabs>
        <w:ind w:left="9112" w:hanging="272"/>
      </w:pPr>
      <w:rPr>
        <w:rFonts w:ascii="Symbol" w:hAnsi="Symbol" w:cs="Symbol" w:hint="default"/>
        <w:lang w:val="ru-RU" w:eastAsia="en-US" w:bidi="ar-SA"/>
      </w:rPr>
    </w:lvl>
  </w:abstractNum>
  <w:abstractNum w:abstractNumId="98">
    <w:nsid w:val="1FBD45BB"/>
    <w:multiLevelType w:val="multilevel"/>
    <w:tmpl w:val="A7D8BAC6"/>
    <w:lvl w:ilvl="0">
      <w:start w:val="1"/>
      <w:numFmt w:val="decimal"/>
      <w:lvlText w:val="%1"/>
      <w:lvlJc w:val="left"/>
      <w:pPr>
        <w:ind w:left="497" w:hanging="709"/>
      </w:pPr>
      <w:rPr>
        <w:rFonts w:hint="default"/>
        <w:lang w:val="ru-RU" w:eastAsia="en-US" w:bidi="ar-SA"/>
      </w:rPr>
    </w:lvl>
    <w:lvl w:ilvl="1">
      <w:start w:val="3"/>
      <w:numFmt w:val="decimal"/>
      <w:lvlText w:val="%1.%2"/>
      <w:lvlJc w:val="left"/>
      <w:pPr>
        <w:ind w:left="497" w:hanging="709"/>
      </w:pPr>
      <w:rPr>
        <w:rFonts w:hint="default"/>
        <w:lang w:val="ru-RU" w:eastAsia="en-US" w:bidi="ar-SA"/>
      </w:rPr>
    </w:lvl>
    <w:lvl w:ilvl="2">
      <w:start w:val="2"/>
      <w:numFmt w:val="decimal"/>
      <w:lvlText w:val="%1.%2.%3"/>
      <w:lvlJc w:val="left"/>
      <w:pPr>
        <w:ind w:left="497" w:hanging="709"/>
      </w:pPr>
      <w:rPr>
        <w:rFonts w:hint="default"/>
        <w:lang w:val="ru-RU" w:eastAsia="en-US" w:bidi="ar-SA"/>
      </w:rPr>
    </w:lvl>
    <w:lvl w:ilvl="3">
      <w:start w:val="1"/>
      <w:numFmt w:val="decimal"/>
      <w:lvlText w:val="%1.%2.%3.%4."/>
      <w:lvlJc w:val="left"/>
      <w:pPr>
        <w:ind w:left="497" w:hanging="709"/>
        <w:jc w:val="right"/>
      </w:pPr>
      <w:rPr>
        <w:rFonts w:ascii="Cambria" w:eastAsia="Cambria" w:hAnsi="Cambria" w:cs="Cambria" w:hint="default"/>
        <w:spacing w:val="0"/>
        <w:w w:val="111"/>
        <w:sz w:val="18"/>
        <w:szCs w:val="18"/>
        <w:lang w:val="ru-RU" w:eastAsia="en-US" w:bidi="ar-SA"/>
      </w:rPr>
    </w:lvl>
    <w:lvl w:ilvl="4">
      <w:numFmt w:val="bullet"/>
      <w:lvlText w:val="•"/>
      <w:lvlJc w:val="left"/>
      <w:pPr>
        <w:ind w:left="2084" w:hanging="709"/>
      </w:pPr>
      <w:rPr>
        <w:rFonts w:hint="default"/>
        <w:lang w:val="ru-RU" w:eastAsia="en-US" w:bidi="ar-SA"/>
      </w:rPr>
    </w:lvl>
    <w:lvl w:ilvl="5">
      <w:numFmt w:val="bullet"/>
      <w:lvlText w:val="•"/>
      <w:lvlJc w:val="left"/>
      <w:pPr>
        <w:ind w:left="2481" w:hanging="709"/>
      </w:pPr>
      <w:rPr>
        <w:rFonts w:hint="default"/>
        <w:lang w:val="ru-RU" w:eastAsia="en-US" w:bidi="ar-SA"/>
      </w:rPr>
    </w:lvl>
    <w:lvl w:ilvl="6">
      <w:numFmt w:val="bullet"/>
      <w:lvlText w:val="•"/>
      <w:lvlJc w:val="left"/>
      <w:pPr>
        <w:ind w:left="2877" w:hanging="709"/>
      </w:pPr>
      <w:rPr>
        <w:rFonts w:hint="default"/>
        <w:lang w:val="ru-RU" w:eastAsia="en-US" w:bidi="ar-SA"/>
      </w:rPr>
    </w:lvl>
    <w:lvl w:ilvl="7">
      <w:numFmt w:val="bullet"/>
      <w:lvlText w:val="•"/>
      <w:lvlJc w:val="left"/>
      <w:pPr>
        <w:ind w:left="3273" w:hanging="709"/>
      </w:pPr>
      <w:rPr>
        <w:rFonts w:hint="default"/>
        <w:lang w:val="ru-RU" w:eastAsia="en-US" w:bidi="ar-SA"/>
      </w:rPr>
    </w:lvl>
    <w:lvl w:ilvl="8">
      <w:numFmt w:val="bullet"/>
      <w:lvlText w:val="•"/>
      <w:lvlJc w:val="left"/>
      <w:pPr>
        <w:ind w:left="3669" w:hanging="709"/>
      </w:pPr>
      <w:rPr>
        <w:rFonts w:hint="default"/>
        <w:lang w:val="ru-RU" w:eastAsia="en-US" w:bidi="ar-SA"/>
      </w:rPr>
    </w:lvl>
  </w:abstractNum>
  <w:abstractNum w:abstractNumId="99">
    <w:nsid w:val="1FC91286"/>
    <w:multiLevelType w:val="hybridMultilevel"/>
    <w:tmpl w:val="A5346B02"/>
    <w:lvl w:ilvl="0" w:tplc="C9A44A32">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B784F602">
      <w:start w:val="1"/>
      <w:numFmt w:val="decimal"/>
      <w:lvlText w:val="%2)"/>
      <w:lvlJc w:val="left"/>
      <w:pPr>
        <w:ind w:left="2414" w:hanging="281"/>
      </w:pPr>
      <w:rPr>
        <w:rFonts w:ascii="Times New Roman" w:eastAsia="Times New Roman" w:hAnsi="Times New Roman" w:cs="Times New Roman" w:hint="default"/>
        <w:w w:val="99"/>
        <w:sz w:val="24"/>
        <w:szCs w:val="24"/>
        <w:lang w:val="ru-RU" w:eastAsia="en-US" w:bidi="ar-SA"/>
      </w:rPr>
    </w:lvl>
    <w:lvl w:ilvl="2" w:tplc="47B0BF62">
      <w:numFmt w:val="bullet"/>
      <w:lvlText w:val="•"/>
      <w:lvlJc w:val="left"/>
      <w:pPr>
        <w:ind w:left="3425" w:hanging="281"/>
      </w:pPr>
      <w:rPr>
        <w:rFonts w:hint="default"/>
        <w:lang w:val="ru-RU" w:eastAsia="en-US" w:bidi="ar-SA"/>
      </w:rPr>
    </w:lvl>
    <w:lvl w:ilvl="3" w:tplc="A1D29D96">
      <w:numFmt w:val="bullet"/>
      <w:lvlText w:val="•"/>
      <w:lvlJc w:val="left"/>
      <w:pPr>
        <w:ind w:left="4431" w:hanging="281"/>
      </w:pPr>
      <w:rPr>
        <w:rFonts w:hint="default"/>
        <w:lang w:val="ru-RU" w:eastAsia="en-US" w:bidi="ar-SA"/>
      </w:rPr>
    </w:lvl>
    <w:lvl w:ilvl="4" w:tplc="18C0CE98">
      <w:numFmt w:val="bullet"/>
      <w:lvlText w:val="•"/>
      <w:lvlJc w:val="left"/>
      <w:pPr>
        <w:ind w:left="5437" w:hanging="281"/>
      </w:pPr>
      <w:rPr>
        <w:rFonts w:hint="default"/>
        <w:lang w:val="ru-RU" w:eastAsia="en-US" w:bidi="ar-SA"/>
      </w:rPr>
    </w:lvl>
    <w:lvl w:ilvl="5" w:tplc="5A96AE62">
      <w:numFmt w:val="bullet"/>
      <w:lvlText w:val="•"/>
      <w:lvlJc w:val="left"/>
      <w:pPr>
        <w:ind w:left="6442" w:hanging="281"/>
      </w:pPr>
      <w:rPr>
        <w:rFonts w:hint="default"/>
        <w:lang w:val="ru-RU" w:eastAsia="en-US" w:bidi="ar-SA"/>
      </w:rPr>
    </w:lvl>
    <w:lvl w:ilvl="6" w:tplc="73ECA760">
      <w:numFmt w:val="bullet"/>
      <w:lvlText w:val="•"/>
      <w:lvlJc w:val="left"/>
      <w:pPr>
        <w:ind w:left="7448" w:hanging="281"/>
      </w:pPr>
      <w:rPr>
        <w:rFonts w:hint="default"/>
        <w:lang w:val="ru-RU" w:eastAsia="en-US" w:bidi="ar-SA"/>
      </w:rPr>
    </w:lvl>
    <w:lvl w:ilvl="7" w:tplc="836ADE60">
      <w:numFmt w:val="bullet"/>
      <w:lvlText w:val="•"/>
      <w:lvlJc w:val="left"/>
      <w:pPr>
        <w:ind w:left="8454" w:hanging="281"/>
      </w:pPr>
      <w:rPr>
        <w:rFonts w:hint="default"/>
        <w:lang w:val="ru-RU" w:eastAsia="en-US" w:bidi="ar-SA"/>
      </w:rPr>
    </w:lvl>
    <w:lvl w:ilvl="8" w:tplc="93A8FBFC">
      <w:numFmt w:val="bullet"/>
      <w:lvlText w:val="•"/>
      <w:lvlJc w:val="left"/>
      <w:pPr>
        <w:ind w:left="9459" w:hanging="281"/>
      </w:pPr>
      <w:rPr>
        <w:rFonts w:hint="default"/>
        <w:lang w:val="ru-RU" w:eastAsia="en-US" w:bidi="ar-SA"/>
      </w:rPr>
    </w:lvl>
  </w:abstractNum>
  <w:abstractNum w:abstractNumId="100">
    <w:nsid w:val="20272DE4"/>
    <w:multiLevelType w:val="hybridMultilevel"/>
    <w:tmpl w:val="894E06E8"/>
    <w:lvl w:ilvl="0" w:tplc="5C964B6A">
      <w:start w:val="1"/>
      <w:numFmt w:val="decimal"/>
      <w:lvlText w:val="%1)"/>
      <w:lvlJc w:val="left"/>
      <w:pPr>
        <w:ind w:left="1077" w:hanging="327"/>
      </w:pPr>
      <w:rPr>
        <w:rFonts w:ascii="Times New Roman" w:eastAsia="Times New Roman" w:hAnsi="Times New Roman" w:cs="Times New Roman" w:hint="default"/>
        <w:color w:val="221F1F"/>
        <w:spacing w:val="0"/>
        <w:w w:val="84"/>
        <w:sz w:val="20"/>
        <w:szCs w:val="20"/>
        <w:lang w:val="ru-RU" w:eastAsia="en-US" w:bidi="ar-SA"/>
      </w:rPr>
    </w:lvl>
    <w:lvl w:ilvl="1" w:tplc="8DFC9C1A">
      <w:start w:val="1"/>
      <w:numFmt w:val="decimal"/>
      <w:lvlText w:val="%2)"/>
      <w:lvlJc w:val="left"/>
      <w:pPr>
        <w:ind w:left="2817" w:hanging="848"/>
      </w:pPr>
      <w:rPr>
        <w:rFonts w:ascii="Times New Roman" w:eastAsia="Times New Roman" w:hAnsi="Times New Roman" w:cs="Times New Roman" w:hint="default"/>
        <w:color w:val="221F1F"/>
        <w:spacing w:val="0"/>
        <w:w w:val="84"/>
        <w:sz w:val="20"/>
        <w:szCs w:val="20"/>
        <w:lang w:val="ru-RU" w:eastAsia="en-US" w:bidi="ar-SA"/>
      </w:rPr>
    </w:lvl>
    <w:lvl w:ilvl="2" w:tplc="2C4A6E54">
      <w:numFmt w:val="bullet"/>
      <w:lvlText w:val="•"/>
      <w:lvlJc w:val="left"/>
      <w:pPr>
        <w:ind w:left="3731" w:hanging="848"/>
      </w:pPr>
      <w:rPr>
        <w:rFonts w:hint="default"/>
        <w:lang w:val="ru-RU" w:eastAsia="en-US" w:bidi="ar-SA"/>
      </w:rPr>
    </w:lvl>
    <w:lvl w:ilvl="3" w:tplc="0100AC2C">
      <w:numFmt w:val="bullet"/>
      <w:lvlText w:val="•"/>
      <w:lvlJc w:val="left"/>
      <w:pPr>
        <w:ind w:left="4643" w:hanging="848"/>
      </w:pPr>
      <w:rPr>
        <w:rFonts w:hint="default"/>
        <w:lang w:val="ru-RU" w:eastAsia="en-US" w:bidi="ar-SA"/>
      </w:rPr>
    </w:lvl>
    <w:lvl w:ilvl="4" w:tplc="BB542C7E">
      <w:numFmt w:val="bullet"/>
      <w:lvlText w:val="•"/>
      <w:lvlJc w:val="left"/>
      <w:pPr>
        <w:ind w:left="5555" w:hanging="848"/>
      </w:pPr>
      <w:rPr>
        <w:rFonts w:hint="default"/>
        <w:lang w:val="ru-RU" w:eastAsia="en-US" w:bidi="ar-SA"/>
      </w:rPr>
    </w:lvl>
    <w:lvl w:ilvl="5" w:tplc="65AC1492">
      <w:numFmt w:val="bullet"/>
      <w:lvlText w:val="•"/>
      <w:lvlJc w:val="left"/>
      <w:pPr>
        <w:ind w:left="6467" w:hanging="848"/>
      </w:pPr>
      <w:rPr>
        <w:rFonts w:hint="default"/>
        <w:lang w:val="ru-RU" w:eastAsia="en-US" w:bidi="ar-SA"/>
      </w:rPr>
    </w:lvl>
    <w:lvl w:ilvl="6" w:tplc="8182E8CE">
      <w:numFmt w:val="bullet"/>
      <w:lvlText w:val="•"/>
      <w:lvlJc w:val="left"/>
      <w:pPr>
        <w:ind w:left="7379" w:hanging="848"/>
      </w:pPr>
      <w:rPr>
        <w:rFonts w:hint="default"/>
        <w:lang w:val="ru-RU" w:eastAsia="en-US" w:bidi="ar-SA"/>
      </w:rPr>
    </w:lvl>
    <w:lvl w:ilvl="7" w:tplc="C3B2F718">
      <w:numFmt w:val="bullet"/>
      <w:lvlText w:val="•"/>
      <w:lvlJc w:val="left"/>
      <w:pPr>
        <w:ind w:left="8290" w:hanging="848"/>
      </w:pPr>
      <w:rPr>
        <w:rFonts w:hint="default"/>
        <w:lang w:val="ru-RU" w:eastAsia="en-US" w:bidi="ar-SA"/>
      </w:rPr>
    </w:lvl>
    <w:lvl w:ilvl="8" w:tplc="DD92DFE8">
      <w:numFmt w:val="bullet"/>
      <w:lvlText w:val="•"/>
      <w:lvlJc w:val="left"/>
      <w:pPr>
        <w:ind w:left="9202" w:hanging="848"/>
      </w:pPr>
      <w:rPr>
        <w:rFonts w:hint="default"/>
        <w:lang w:val="ru-RU" w:eastAsia="en-US" w:bidi="ar-SA"/>
      </w:rPr>
    </w:lvl>
  </w:abstractNum>
  <w:abstractNum w:abstractNumId="101">
    <w:nsid w:val="20353781"/>
    <w:multiLevelType w:val="hybridMultilevel"/>
    <w:tmpl w:val="31A4A962"/>
    <w:lvl w:ilvl="0" w:tplc="C13C8D64">
      <w:start w:val="1"/>
      <w:numFmt w:val="decimal"/>
      <w:lvlText w:val="%1."/>
      <w:lvlJc w:val="left"/>
      <w:pPr>
        <w:ind w:left="1990" w:hanging="425"/>
      </w:pPr>
      <w:rPr>
        <w:rFonts w:ascii="Times New Roman" w:eastAsia="Times New Roman" w:hAnsi="Times New Roman" w:cs="Times New Roman" w:hint="default"/>
        <w:i/>
        <w:iCs/>
        <w:w w:val="120"/>
        <w:sz w:val="24"/>
        <w:szCs w:val="24"/>
        <w:lang w:val="ru-RU" w:eastAsia="en-US" w:bidi="ar-SA"/>
      </w:rPr>
    </w:lvl>
    <w:lvl w:ilvl="1" w:tplc="DABE48D8">
      <w:numFmt w:val="bullet"/>
      <w:lvlText w:val="•"/>
      <w:lvlJc w:val="left"/>
      <w:pPr>
        <w:ind w:left="2947" w:hanging="425"/>
      </w:pPr>
      <w:rPr>
        <w:rFonts w:hint="default"/>
        <w:lang w:val="ru-RU" w:eastAsia="en-US" w:bidi="ar-SA"/>
      </w:rPr>
    </w:lvl>
    <w:lvl w:ilvl="2" w:tplc="0CFEE4B8">
      <w:numFmt w:val="bullet"/>
      <w:lvlText w:val="•"/>
      <w:lvlJc w:val="left"/>
      <w:pPr>
        <w:ind w:left="3894" w:hanging="425"/>
      </w:pPr>
      <w:rPr>
        <w:rFonts w:hint="default"/>
        <w:lang w:val="ru-RU" w:eastAsia="en-US" w:bidi="ar-SA"/>
      </w:rPr>
    </w:lvl>
    <w:lvl w:ilvl="3" w:tplc="FAE25728">
      <w:numFmt w:val="bullet"/>
      <w:lvlText w:val="•"/>
      <w:lvlJc w:val="left"/>
      <w:pPr>
        <w:ind w:left="4841" w:hanging="425"/>
      </w:pPr>
      <w:rPr>
        <w:rFonts w:hint="default"/>
        <w:lang w:val="ru-RU" w:eastAsia="en-US" w:bidi="ar-SA"/>
      </w:rPr>
    </w:lvl>
    <w:lvl w:ilvl="4" w:tplc="18DCFB28">
      <w:numFmt w:val="bullet"/>
      <w:lvlText w:val="•"/>
      <w:lvlJc w:val="left"/>
      <w:pPr>
        <w:ind w:left="5788" w:hanging="425"/>
      </w:pPr>
      <w:rPr>
        <w:rFonts w:hint="default"/>
        <w:lang w:val="ru-RU" w:eastAsia="en-US" w:bidi="ar-SA"/>
      </w:rPr>
    </w:lvl>
    <w:lvl w:ilvl="5" w:tplc="E0EC81EA">
      <w:numFmt w:val="bullet"/>
      <w:lvlText w:val="•"/>
      <w:lvlJc w:val="left"/>
      <w:pPr>
        <w:ind w:left="6735" w:hanging="425"/>
      </w:pPr>
      <w:rPr>
        <w:rFonts w:hint="default"/>
        <w:lang w:val="ru-RU" w:eastAsia="en-US" w:bidi="ar-SA"/>
      </w:rPr>
    </w:lvl>
    <w:lvl w:ilvl="6" w:tplc="547221FA">
      <w:numFmt w:val="bullet"/>
      <w:lvlText w:val="•"/>
      <w:lvlJc w:val="left"/>
      <w:pPr>
        <w:ind w:left="7682" w:hanging="425"/>
      </w:pPr>
      <w:rPr>
        <w:rFonts w:hint="default"/>
        <w:lang w:val="ru-RU" w:eastAsia="en-US" w:bidi="ar-SA"/>
      </w:rPr>
    </w:lvl>
    <w:lvl w:ilvl="7" w:tplc="F8882966">
      <w:numFmt w:val="bullet"/>
      <w:lvlText w:val="•"/>
      <w:lvlJc w:val="left"/>
      <w:pPr>
        <w:ind w:left="8629" w:hanging="425"/>
      </w:pPr>
      <w:rPr>
        <w:rFonts w:hint="default"/>
        <w:lang w:val="ru-RU" w:eastAsia="en-US" w:bidi="ar-SA"/>
      </w:rPr>
    </w:lvl>
    <w:lvl w:ilvl="8" w:tplc="967A3FB2">
      <w:numFmt w:val="bullet"/>
      <w:lvlText w:val="•"/>
      <w:lvlJc w:val="left"/>
      <w:pPr>
        <w:ind w:left="9576" w:hanging="425"/>
      </w:pPr>
      <w:rPr>
        <w:rFonts w:hint="default"/>
        <w:lang w:val="ru-RU" w:eastAsia="en-US" w:bidi="ar-SA"/>
      </w:rPr>
    </w:lvl>
  </w:abstractNum>
  <w:abstractNum w:abstractNumId="102">
    <w:nsid w:val="2054736D"/>
    <w:multiLevelType w:val="multilevel"/>
    <w:tmpl w:val="B4C45904"/>
    <w:lvl w:ilvl="0">
      <w:start w:val="1"/>
      <w:numFmt w:val="bullet"/>
      <w:lvlText w:val=""/>
      <w:lvlJc w:val="left"/>
      <w:pPr>
        <w:tabs>
          <w:tab w:val="num" w:pos="720"/>
        </w:tabs>
        <w:ind w:left="720" w:hanging="360"/>
      </w:pPr>
      <w:rPr>
        <w:rFonts w:ascii="Symbol" w:hAnsi="Symbol" w:cs="Symbol" w:hint="default"/>
        <w:color w:val="00000A"/>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color w:val="00000A"/>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color w:val="00000A"/>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3">
    <w:nsid w:val="20D24627"/>
    <w:multiLevelType w:val="hybridMultilevel"/>
    <w:tmpl w:val="0688F0A8"/>
    <w:lvl w:ilvl="0" w:tplc="225C73E4">
      <w:start w:val="1"/>
      <w:numFmt w:val="decimal"/>
      <w:lvlText w:val="%1)"/>
      <w:lvlJc w:val="left"/>
      <w:pPr>
        <w:ind w:left="1401" w:hanging="281"/>
      </w:pPr>
      <w:rPr>
        <w:rFonts w:ascii="Times New Roman" w:eastAsia="Times New Roman" w:hAnsi="Times New Roman" w:cs="Times New Roman" w:hint="default"/>
        <w:color w:val="221F1F"/>
        <w:spacing w:val="0"/>
        <w:w w:val="105"/>
        <w:sz w:val="20"/>
        <w:szCs w:val="20"/>
        <w:lang w:val="ru-RU" w:eastAsia="en-US" w:bidi="ar-SA"/>
      </w:rPr>
    </w:lvl>
    <w:lvl w:ilvl="1" w:tplc="8304CC8C">
      <w:numFmt w:val="bullet"/>
      <w:lvlText w:val="•"/>
      <w:lvlJc w:val="left"/>
      <w:pPr>
        <w:ind w:left="2362" w:hanging="281"/>
      </w:pPr>
      <w:rPr>
        <w:rFonts w:hint="default"/>
        <w:lang w:val="ru-RU" w:eastAsia="en-US" w:bidi="ar-SA"/>
      </w:rPr>
    </w:lvl>
    <w:lvl w:ilvl="2" w:tplc="C4F2EAFC">
      <w:numFmt w:val="bullet"/>
      <w:lvlText w:val="•"/>
      <w:lvlJc w:val="left"/>
      <w:pPr>
        <w:ind w:left="3325" w:hanging="281"/>
      </w:pPr>
      <w:rPr>
        <w:rFonts w:hint="default"/>
        <w:lang w:val="ru-RU" w:eastAsia="en-US" w:bidi="ar-SA"/>
      </w:rPr>
    </w:lvl>
    <w:lvl w:ilvl="3" w:tplc="8436AB12">
      <w:numFmt w:val="bullet"/>
      <w:lvlText w:val="•"/>
      <w:lvlJc w:val="left"/>
      <w:pPr>
        <w:ind w:left="4287" w:hanging="281"/>
      </w:pPr>
      <w:rPr>
        <w:rFonts w:hint="default"/>
        <w:lang w:val="ru-RU" w:eastAsia="en-US" w:bidi="ar-SA"/>
      </w:rPr>
    </w:lvl>
    <w:lvl w:ilvl="4" w:tplc="521443C2">
      <w:numFmt w:val="bullet"/>
      <w:lvlText w:val="•"/>
      <w:lvlJc w:val="left"/>
      <w:pPr>
        <w:ind w:left="5250" w:hanging="281"/>
      </w:pPr>
      <w:rPr>
        <w:rFonts w:hint="default"/>
        <w:lang w:val="ru-RU" w:eastAsia="en-US" w:bidi="ar-SA"/>
      </w:rPr>
    </w:lvl>
    <w:lvl w:ilvl="5" w:tplc="BF7C9080">
      <w:numFmt w:val="bullet"/>
      <w:lvlText w:val="•"/>
      <w:lvlJc w:val="left"/>
      <w:pPr>
        <w:ind w:left="6213" w:hanging="281"/>
      </w:pPr>
      <w:rPr>
        <w:rFonts w:hint="default"/>
        <w:lang w:val="ru-RU" w:eastAsia="en-US" w:bidi="ar-SA"/>
      </w:rPr>
    </w:lvl>
    <w:lvl w:ilvl="6" w:tplc="F2C624F6">
      <w:numFmt w:val="bullet"/>
      <w:lvlText w:val="•"/>
      <w:lvlJc w:val="left"/>
      <w:pPr>
        <w:ind w:left="7175" w:hanging="281"/>
      </w:pPr>
      <w:rPr>
        <w:rFonts w:hint="default"/>
        <w:lang w:val="ru-RU" w:eastAsia="en-US" w:bidi="ar-SA"/>
      </w:rPr>
    </w:lvl>
    <w:lvl w:ilvl="7" w:tplc="3BEC2164">
      <w:numFmt w:val="bullet"/>
      <w:lvlText w:val="•"/>
      <w:lvlJc w:val="left"/>
      <w:pPr>
        <w:ind w:left="8138" w:hanging="281"/>
      </w:pPr>
      <w:rPr>
        <w:rFonts w:hint="default"/>
        <w:lang w:val="ru-RU" w:eastAsia="en-US" w:bidi="ar-SA"/>
      </w:rPr>
    </w:lvl>
    <w:lvl w:ilvl="8" w:tplc="7DA80E24">
      <w:numFmt w:val="bullet"/>
      <w:lvlText w:val="•"/>
      <w:lvlJc w:val="left"/>
      <w:pPr>
        <w:ind w:left="9101" w:hanging="281"/>
      </w:pPr>
      <w:rPr>
        <w:rFonts w:hint="default"/>
        <w:lang w:val="ru-RU" w:eastAsia="en-US" w:bidi="ar-SA"/>
      </w:rPr>
    </w:lvl>
  </w:abstractNum>
  <w:abstractNum w:abstractNumId="104">
    <w:nsid w:val="20DC6071"/>
    <w:multiLevelType w:val="hybridMultilevel"/>
    <w:tmpl w:val="22D0E2B4"/>
    <w:lvl w:ilvl="0" w:tplc="C7AA45BA">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5EAA06F8">
      <w:numFmt w:val="bullet"/>
      <w:lvlText w:val="•"/>
      <w:lvlJc w:val="left"/>
      <w:pPr>
        <w:ind w:left="2803" w:hanging="284"/>
      </w:pPr>
      <w:rPr>
        <w:rFonts w:hint="default"/>
        <w:lang w:val="ru-RU" w:eastAsia="en-US" w:bidi="ar-SA"/>
      </w:rPr>
    </w:lvl>
    <w:lvl w:ilvl="2" w:tplc="AEC4402E">
      <w:numFmt w:val="bullet"/>
      <w:lvlText w:val="•"/>
      <w:lvlJc w:val="left"/>
      <w:pPr>
        <w:ind w:left="3766" w:hanging="284"/>
      </w:pPr>
      <w:rPr>
        <w:rFonts w:hint="default"/>
        <w:lang w:val="ru-RU" w:eastAsia="en-US" w:bidi="ar-SA"/>
      </w:rPr>
    </w:lvl>
    <w:lvl w:ilvl="3" w:tplc="B5A6583E">
      <w:numFmt w:val="bullet"/>
      <w:lvlText w:val="•"/>
      <w:lvlJc w:val="left"/>
      <w:pPr>
        <w:ind w:left="4729" w:hanging="284"/>
      </w:pPr>
      <w:rPr>
        <w:rFonts w:hint="default"/>
        <w:lang w:val="ru-RU" w:eastAsia="en-US" w:bidi="ar-SA"/>
      </w:rPr>
    </w:lvl>
    <w:lvl w:ilvl="4" w:tplc="D41232FC">
      <w:numFmt w:val="bullet"/>
      <w:lvlText w:val="•"/>
      <w:lvlJc w:val="left"/>
      <w:pPr>
        <w:ind w:left="5692" w:hanging="284"/>
      </w:pPr>
      <w:rPr>
        <w:rFonts w:hint="default"/>
        <w:lang w:val="ru-RU" w:eastAsia="en-US" w:bidi="ar-SA"/>
      </w:rPr>
    </w:lvl>
    <w:lvl w:ilvl="5" w:tplc="53FEC6A0">
      <w:numFmt w:val="bullet"/>
      <w:lvlText w:val="•"/>
      <w:lvlJc w:val="left"/>
      <w:pPr>
        <w:ind w:left="6655" w:hanging="284"/>
      </w:pPr>
      <w:rPr>
        <w:rFonts w:hint="default"/>
        <w:lang w:val="ru-RU" w:eastAsia="en-US" w:bidi="ar-SA"/>
      </w:rPr>
    </w:lvl>
    <w:lvl w:ilvl="6" w:tplc="7FBCCA58">
      <w:numFmt w:val="bullet"/>
      <w:lvlText w:val="•"/>
      <w:lvlJc w:val="left"/>
      <w:pPr>
        <w:ind w:left="7618" w:hanging="284"/>
      </w:pPr>
      <w:rPr>
        <w:rFonts w:hint="default"/>
        <w:lang w:val="ru-RU" w:eastAsia="en-US" w:bidi="ar-SA"/>
      </w:rPr>
    </w:lvl>
    <w:lvl w:ilvl="7" w:tplc="5156B59E">
      <w:numFmt w:val="bullet"/>
      <w:lvlText w:val="•"/>
      <w:lvlJc w:val="left"/>
      <w:pPr>
        <w:ind w:left="8581" w:hanging="284"/>
      </w:pPr>
      <w:rPr>
        <w:rFonts w:hint="default"/>
        <w:lang w:val="ru-RU" w:eastAsia="en-US" w:bidi="ar-SA"/>
      </w:rPr>
    </w:lvl>
    <w:lvl w:ilvl="8" w:tplc="12B64A2E">
      <w:numFmt w:val="bullet"/>
      <w:lvlText w:val="•"/>
      <w:lvlJc w:val="left"/>
      <w:pPr>
        <w:ind w:left="9544" w:hanging="284"/>
      </w:pPr>
      <w:rPr>
        <w:rFonts w:hint="default"/>
        <w:lang w:val="ru-RU" w:eastAsia="en-US" w:bidi="ar-SA"/>
      </w:rPr>
    </w:lvl>
  </w:abstractNum>
  <w:abstractNum w:abstractNumId="105">
    <w:nsid w:val="21C70328"/>
    <w:multiLevelType w:val="hybridMultilevel"/>
    <w:tmpl w:val="707A846C"/>
    <w:lvl w:ilvl="0" w:tplc="B77EDBFE">
      <w:start w:val="1"/>
      <w:numFmt w:val="decimal"/>
      <w:lvlText w:val="%1)"/>
      <w:lvlJc w:val="left"/>
      <w:pPr>
        <w:ind w:left="2111" w:hanging="339"/>
      </w:pPr>
      <w:rPr>
        <w:rFonts w:ascii="Times New Roman" w:eastAsia="Times New Roman" w:hAnsi="Times New Roman" w:cs="Times New Roman" w:hint="default"/>
        <w:color w:val="221F1F"/>
        <w:spacing w:val="0"/>
        <w:w w:val="84"/>
        <w:sz w:val="20"/>
        <w:szCs w:val="20"/>
        <w:lang w:val="ru-RU" w:eastAsia="en-US" w:bidi="ar-SA"/>
      </w:rPr>
    </w:lvl>
    <w:lvl w:ilvl="1" w:tplc="2D662822">
      <w:numFmt w:val="bullet"/>
      <w:lvlText w:val="•"/>
      <w:lvlJc w:val="left"/>
      <w:pPr>
        <w:ind w:left="3010" w:hanging="339"/>
      </w:pPr>
      <w:rPr>
        <w:rFonts w:hint="default"/>
        <w:lang w:val="ru-RU" w:eastAsia="en-US" w:bidi="ar-SA"/>
      </w:rPr>
    </w:lvl>
    <w:lvl w:ilvl="2" w:tplc="0852B2D6">
      <w:numFmt w:val="bullet"/>
      <w:lvlText w:val="•"/>
      <w:lvlJc w:val="left"/>
      <w:pPr>
        <w:ind w:left="3901" w:hanging="339"/>
      </w:pPr>
      <w:rPr>
        <w:rFonts w:hint="default"/>
        <w:lang w:val="ru-RU" w:eastAsia="en-US" w:bidi="ar-SA"/>
      </w:rPr>
    </w:lvl>
    <w:lvl w:ilvl="3" w:tplc="4062557E">
      <w:numFmt w:val="bullet"/>
      <w:lvlText w:val="•"/>
      <w:lvlJc w:val="left"/>
      <w:pPr>
        <w:ind w:left="4791" w:hanging="339"/>
      </w:pPr>
      <w:rPr>
        <w:rFonts w:hint="default"/>
        <w:lang w:val="ru-RU" w:eastAsia="en-US" w:bidi="ar-SA"/>
      </w:rPr>
    </w:lvl>
    <w:lvl w:ilvl="4" w:tplc="4432B55E">
      <w:numFmt w:val="bullet"/>
      <w:lvlText w:val="•"/>
      <w:lvlJc w:val="left"/>
      <w:pPr>
        <w:ind w:left="5682" w:hanging="339"/>
      </w:pPr>
      <w:rPr>
        <w:rFonts w:hint="default"/>
        <w:lang w:val="ru-RU" w:eastAsia="en-US" w:bidi="ar-SA"/>
      </w:rPr>
    </w:lvl>
    <w:lvl w:ilvl="5" w:tplc="67F8EF92">
      <w:numFmt w:val="bullet"/>
      <w:lvlText w:val="•"/>
      <w:lvlJc w:val="left"/>
      <w:pPr>
        <w:ind w:left="6573" w:hanging="339"/>
      </w:pPr>
      <w:rPr>
        <w:rFonts w:hint="default"/>
        <w:lang w:val="ru-RU" w:eastAsia="en-US" w:bidi="ar-SA"/>
      </w:rPr>
    </w:lvl>
    <w:lvl w:ilvl="6" w:tplc="7CD09A18">
      <w:numFmt w:val="bullet"/>
      <w:lvlText w:val="•"/>
      <w:lvlJc w:val="left"/>
      <w:pPr>
        <w:ind w:left="7463" w:hanging="339"/>
      </w:pPr>
      <w:rPr>
        <w:rFonts w:hint="default"/>
        <w:lang w:val="ru-RU" w:eastAsia="en-US" w:bidi="ar-SA"/>
      </w:rPr>
    </w:lvl>
    <w:lvl w:ilvl="7" w:tplc="0616C896">
      <w:numFmt w:val="bullet"/>
      <w:lvlText w:val="•"/>
      <w:lvlJc w:val="left"/>
      <w:pPr>
        <w:ind w:left="8354" w:hanging="339"/>
      </w:pPr>
      <w:rPr>
        <w:rFonts w:hint="default"/>
        <w:lang w:val="ru-RU" w:eastAsia="en-US" w:bidi="ar-SA"/>
      </w:rPr>
    </w:lvl>
    <w:lvl w:ilvl="8" w:tplc="A64097AC">
      <w:numFmt w:val="bullet"/>
      <w:lvlText w:val="•"/>
      <w:lvlJc w:val="left"/>
      <w:pPr>
        <w:ind w:left="9245" w:hanging="339"/>
      </w:pPr>
      <w:rPr>
        <w:rFonts w:hint="default"/>
        <w:lang w:val="ru-RU" w:eastAsia="en-US" w:bidi="ar-SA"/>
      </w:rPr>
    </w:lvl>
  </w:abstractNum>
  <w:abstractNum w:abstractNumId="106">
    <w:nsid w:val="22055EBA"/>
    <w:multiLevelType w:val="hybridMultilevel"/>
    <w:tmpl w:val="10E8E28A"/>
    <w:lvl w:ilvl="0" w:tplc="E85C8E40">
      <w:start w:val="1"/>
      <w:numFmt w:val="decimal"/>
      <w:lvlText w:val="%1"/>
      <w:lvlJc w:val="left"/>
      <w:pPr>
        <w:ind w:left="1990" w:hanging="425"/>
      </w:pPr>
      <w:rPr>
        <w:rFonts w:hint="default"/>
        <w:w w:val="97"/>
        <w:lang w:val="ru-RU" w:eastAsia="en-US" w:bidi="ar-SA"/>
      </w:rPr>
    </w:lvl>
    <w:lvl w:ilvl="1" w:tplc="B992AB1C">
      <w:numFmt w:val="bullet"/>
      <w:lvlText w:val="•"/>
      <w:lvlJc w:val="left"/>
      <w:pPr>
        <w:ind w:left="2947" w:hanging="425"/>
      </w:pPr>
      <w:rPr>
        <w:rFonts w:hint="default"/>
        <w:lang w:val="ru-RU" w:eastAsia="en-US" w:bidi="ar-SA"/>
      </w:rPr>
    </w:lvl>
    <w:lvl w:ilvl="2" w:tplc="CBB687DE">
      <w:numFmt w:val="bullet"/>
      <w:lvlText w:val="•"/>
      <w:lvlJc w:val="left"/>
      <w:pPr>
        <w:ind w:left="3894" w:hanging="425"/>
      </w:pPr>
      <w:rPr>
        <w:rFonts w:hint="default"/>
        <w:lang w:val="ru-RU" w:eastAsia="en-US" w:bidi="ar-SA"/>
      </w:rPr>
    </w:lvl>
    <w:lvl w:ilvl="3" w:tplc="F2A663FC">
      <w:numFmt w:val="bullet"/>
      <w:lvlText w:val="•"/>
      <w:lvlJc w:val="left"/>
      <w:pPr>
        <w:ind w:left="4841" w:hanging="425"/>
      </w:pPr>
      <w:rPr>
        <w:rFonts w:hint="default"/>
        <w:lang w:val="ru-RU" w:eastAsia="en-US" w:bidi="ar-SA"/>
      </w:rPr>
    </w:lvl>
    <w:lvl w:ilvl="4" w:tplc="28325EFC">
      <w:numFmt w:val="bullet"/>
      <w:lvlText w:val="•"/>
      <w:lvlJc w:val="left"/>
      <w:pPr>
        <w:ind w:left="5788" w:hanging="425"/>
      </w:pPr>
      <w:rPr>
        <w:rFonts w:hint="default"/>
        <w:lang w:val="ru-RU" w:eastAsia="en-US" w:bidi="ar-SA"/>
      </w:rPr>
    </w:lvl>
    <w:lvl w:ilvl="5" w:tplc="466616CE">
      <w:numFmt w:val="bullet"/>
      <w:lvlText w:val="•"/>
      <w:lvlJc w:val="left"/>
      <w:pPr>
        <w:ind w:left="6735" w:hanging="425"/>
      </w:pPr>
      <w:rPr>
        <w:rFonts w:hint="default"/>
        <w:lang w:val="ru-RU" w:eastAsia="en-US" w:bidi="ar-SA"/>
      </w:rPr>
    </w:lvl>
    <w:lvl w:ilvl="6" w:tplc="5ED2FABA">
      <w:numFmt w:val="bullet"/>
      <w:lvlText w:val="•"/>
      <w:lvlJc w:val="left"/>
      <w:pPr>
        <w:ind w:left="7682" w:hanging="425"/>
      </w:pPr>
      <w:rPr>
        <w:rFonts w:hint="default"/>
        <w:lang w:val="ru-RU" w:eastAsia="en-US" w:bidi="ar-SA"/>
      </w:rPr>
    </w:lvl>
    <w:lvl w:ilvl="7" w:tplc="4080E07A">
      <w:numFmt w:val="bullet"/>
      <w:lvlText w:val="•"/>
      <w:lvlJc w:val="left"/>
      <w:pPr>
        <w:ind w:left="8629" w:hanging="425"/>
      </w:pPr>
      <w:rPr>
        <w:rFonts w:hint="default"/>
        <w:lang w:val="ru-RU" w:eastAsia="en-US" w:bidi="ar-SA"/>
      </w:rPr>
    </w:lvl>
    <w:lvl w:ilvl="8" w:tplc="4D9EF610">
      <w:numFmt w:val="bullet"/>
      <w:lvlText w:val="•"/>
      <w:lvlJc w:val="left"/>
      <w:pPr>
        <w:ind w:left="9576" w:hanging="425"/>
      </w:pPr>
      <w:rPr>
        <w:rFonts w:hint="default"/>
        <w:lang w:val="ru-RU" w:eastAsia="en-US" w:bidi="ar-SA"/>
      </w:rPr>
    </w:lvl>
  </w:abstractNum>
  <w:abstractNum w:abstractNumId="107">
    <w:nsid w:val="22F01178"/>
    <w:multiLevelType w:val="hybridMultilevel"/>
    <w:tmpl w:val="D1121822"/>
    <w:lvl w:ilvl="0" w:tplc="1ECCC0EE">
      <w:start w:val="2"/>
      <w:numFmt w:val="decimal"/>
      <w:lvlText w:val="%1"/>
      <w:lvlJc w:val="left"/>
      <w:pPr>
        <w:ind w:left="1401" w:hanging="142"/>
      </w:pPr>
      <w:rPr>
        <w:rFonts w:hint="default"/>
        <w:w w:val="97"/>
        <w:lang w:val="ru-RU" w:eastAsia="en-US" w:bidi="ar-SA"/>
      </w:rPr>
    </w:lvl>
    <w:lvl w:ilvl="1" w:tplc="FFB46164">
      <w:numFmt w:val="bullet"/>
      <w:lvlText w:val="•"/>
      <w:lvlJc w:val="left"/>
      <w:pPr>
        <w:ind w:left="2362" w:hanging="142"/>
      </w:pPr>
      <w:rPr>
        <w:rFonts w:hint="default"/>
        <w:lang w:val="ru-RU" w:eastAsia="en-US" w:bidi="ar-SA"/>
      </w:rPr>
    </w:lvl>
    <w:lvl w:ilvl="2" w:tplc="CD9424FE">
      <w:numFmt w:val="bullet"/>
      <w:lvlText w:val="•"/>
      <w:lvlJc w:val="left"/>
      <w:pPr>
        <w:ind w:left="3325" w:hanging="142"/>
      </w:pPr>
      <w:rPr>
        <w:rFonts w:hint="default"/>
        <w:lang w:val="ru-RU" w:eastAsia="en-US" w:bidi="ar-SA"/>
      </w:rPr>
    </w:lvl>
    <w:lvl w:ilvl="3" w:tplc="8252292A">
      <w:numFmt w:val="bullet"/>
      <w:lvlText w:val="•"/>
      <w:lvlJc w:val="left"/>
      <w:pPr>
        <w:ind w:left="4287" w:hanging="142"/>
      </w:pPr>
      <w:rPr>
        <w:rFonts w:hint="default"/>
        <w:lang w:val="ru-RU" w:eastAsia="en-US" w:bidi="ar-SA"/>
      </w:rPr>
    </w:lvl>
    <w:lvl w:ilvl="4" w:tplc="80E070E8">
      <w:numFmt w:val="bullet"/>
      <w:lvlText w:val="•"/>
      <w:lvlJc w:val="left"/>
      <w:pPr>
        <w:ind w:left="5250" w:hanging="142"/>
      </w:pPr>
      <w:rPr>
        <w:rFonts w:hint="default"/>
        <w:lang w:val="ru-RU" w:eastAsia="en-US" w:bidi="ar-SA"/>
      </w:rPr>
    </w:lvl>
    <w:lvl w:ilvl="5" w:tplc="DC74DD18">
      <w:numFmt w:val="bullet"/>
      <w:lvlText w:val="•"/>
      <w:lvlJc w:val="left"/>
      <w:pPr>
        <w:ind w:left="6213" w:hanging="142"/>
      </w:pPr>
      <w:rPr>
        <w:rFonts w:hint="default"/>
        <w:lang w:val="ru-RU" w:eastAsia="en-US" w:bidi="ar-SA"/>
      </w:rPr>
    </w:lvl>
    <w:lvl w:ilvl="6" w:tplc="87D43D9E">
      <w:numFmt w:val="bullet"/>
      <w:lvlText w:val="•"/>
      <w:lvlJc w:val="left"/>
      <w:pPr>
        <w:ind w:left="7175" w:hanging="142"/>
      </w:pPr>
      <w:rPr>
        <w:rFonts w:hint="default"/>
        <w:lang w:val="ru-RU" w:eastAsia="en-US" w:bidi="ar-SA"/>
      </w:rPr>
    </w:lvl>
    <w:lvl w:ilvl="7" w:tplc="2132E52A">
      <w:numFmt w:val="bullet"/>
      <w:lvlText w:val="•"/>
      <w:lvlJc w:val="left"/>
      <w:pPr>
        <w:ind w:left="8138" w:hanging="142"/>
      </w:pPr>
      <w:rPr>
        <w:rFonts w:hint="default"/>
        <w:lang w:val="ru-RU" w:eastAsia="en-US" w:bidi="ar-SA"/>
      </w:rPr>
    </w:lvl>
    <w:lvl w:ilvl="8" w:tplc="F8124DF2">
      <w:numFmt w:val="bullet"/>
      <w:lvlText w:val="•"/>
      <w:lvlJc w:val="left"/>
      <w:pPr>
        <w:ind w:left="9101" w:hanging="142"/>
      </w:pPr>
      <w:rPr>
        <w:rFonts w:hint="default"/>
        <w:lang w:val="ru-RU" w:eastAsia="en-US" w:bidi="ar-SA"/>
      </w:rPr>
    </w:lvl>
  </w:abstractNum>
  <w:abstractNum w:abstractNumId="108">
    <w:nsid w:val="22FC6869"/>
    <w:multiLevelType w:val="hybridMultilevel"/>
    <w:tmpl w:val="819C9D6E"/>
    <w:lvl w:ilvl="0" w:tplc="04DE0758">
      <w:start w:val="1"/>
      <w:numFmt w:val="decimal"/>
      <w:lvlText w:val="%1)"/>
      <w:lvlJc w:val="left"/>
      <w:pPr>
        <w:ind w:left="2109" w:hanging="708"/>
      </w:pPr>
      <w:rPr>
        <w:rFonts w:ascii="Times New Roman" w:eastAsia="Times New Roman" w:hAnsi="Times New Roman" w:cs="Times New Roman" w:hint="default"/>
        <w:spacing w:val="-2"/>
        <w:w w:val="94"/>
        <w:sz w:val="24"/>
        <w:szCs w:val="24"/>
        <w:lang w:val="ru-RU" w:eastAsia="en-US" w:bidi="ar-SA"/>
      </w:rPr>
    </w:lvl>
    <w:lvl w:ilvl="1" w:tplc="F7587A52">
      <w:numFmt w:val="bullet"/>
      <w:lvlText w:val="•"/>
      <w:lvlJc w:val="left"/>
      <w:pPr>
        <w:ind w:left="2992" w:hanging="708"/>
      </w:pPr>
      <w:rPr>
        <w:rFonts w:hint="default"/>
        <w:lang w:val="ru-RU" w:eastAsia="en-US" w:bidi="ar-SA"/>
      </w:rPr>
    </w:lvl>
    <w:lvl w:ilvl="2" w:tplc="1C5C4326">
      <w:numFmt w:val="bullet"/>
      <w:lvlText w:val="•"/>
      <w:lvlJc w:val="left"/>
      <w:pPr>
        <w:ind w:left="3885" w:hanging="708"/>
      </w:pPr>
      <w:rPr>
        <w:rFonts w:hint="default"/>
        <w:lang w:val="ru-RU" w:eastAsia="en-US" w:bidi="ar-SA"/>
      </w:rPr>
    </w:lvl>
    <w:lvl w:ilvl="3" w:tplc="5D22492A">
      <w:numFmt w:val="bullet"/>
      <w:lvlText w:val="•"/>
      <w:lvlJc w:val="left"/>
      <w:pPr>
        <w:ind w:left="4777" w:hanging="708"/>
      </w:pPr>
      <w:rPr>
        <w:rFonts w:hint="default"/>
        <w:lang w:val="ru-RU" w:eastAsia="en-US" w:bidi="ar-SA"/>
      </w:rPr>
    </w:lvl>
    <w:lvl w:ilvl="4" w:tplc="4900DFF6">
      <w:numFmt w:val="bullet"/>
      <w:lvlText w:val="•"/>
      <w:lvlJc w:val="left"/>
      <w:pPr>
        <w:ind w:left="5670" w:hanging="708"/>
      </w:pPr>
      <w:rPr>
        <w:rFonts w:hint="default"/>
        <w:lang w:val="ru-RU" w:eastAsia="en-US" w:bidi="ar-SA"/>
      </w:rPr>
    </w:lvl>
    <w:lvl w:ilvl="5" w:tplc="6686B426">
      <w:numFmt w:val="bullet"/>
      <w:lvlText w:val="•"/>
      <w:lvlJc w:val="left"/>
      <w:pPr>
        <w:ind w:left="6563" w:hanging="708"/>
      </w:pPr>
      <w:rPr>
        <w:rFonts w:hint="default"/>
        <w:lang w:val="ru-RU" w:eastAsia="en-US" w:bidi="ar-SA"/>
      </w:rPr>
    </w:lvl>
    <w:lvl w:ilvl="6" w:tplc="9B34C7F4">
      <w:numFmt w:val="bullet"/>
      <w:lvlText w:val="•"/>
      <w:lvlJc w:val="left"/>
      <w:pPr>
        <w:ind w:left="7455" w:hanging="708"/>
      </w:pPr>
      <w:rPr>
        <w:rFonts w:hint="default"/>
        <w:lang w:val="ru-RU" w:eastAsia="en-US" w:bidi="ar-SA"/>
      </w:rPr>
    </w:lvl>
    <w:lvl w:ilvl="7" w:tplc="599A05B6">
      <w:numFmt w:val="bullet"/>
      <w:lvlText w:val="•"/>
      <w:lvlJc w:val="left"/>
      <w:pPr>
        <w:ind w:left="8348" w:hanging="708"/>
      </w:pPr>
      <w:rPr>
        <w:rFonts w:hint="default"/>
        <w:lang w:val="ru-RU" w:eastAsia="en-US" w:bidi="ar-SA"/>
      </w:rPr>
    </w:lvl>
    <w:lvl w:ilvl="8" w:tplc="5E5C5922">
      <w:numFmt w:val="bullet"/>
      <w:lvlText w:val="•"/>
      <w:lvlJc w:val="left"/>
      <w:pPr>
        <w:ind w:left="9241" w:hanging="708"/>
      </w:pPr>
      <w:rPr>
        <w:rFonts w:hint="default"/>
        <w:lang w:val="ru-RU" w:eastAsia="en-US" w:bidi="ar-SA"/>
      </w:rPr>
    </w:lvl>
  </w:abstractNum>
  <w:abstractNum w:abstractNumId="109">
    <w:nsid w:val="234F3F75"/>
    <w:multiLevelType w:val="hybridMultilevel"/>
    <w:tmpl w:val="3DD0A22C"/>
    <w:lvl w:ilvl="0" w:tplc="E99CA4CA">
      <w:start w:val="1"/>
      <w:numFmt w:val="decimal"/>
      <w:lvlText w:val="%1)"/>
      <w:lvlJc w:val="left"/>
      <w:pPr>
        <w:ind w:left="1259" w:hanging="284"/>
      </w:pPr>
      <w:rPr>
        <w:rFonts w:ascii="Times New Roman" w:eastAsia="Times New Roman" w:hAnsi="Times New Roman" w:cs="Times New Roman" w:hint="default"/>
        <w:color w:val="221F1F"/>
        <w:spacing w:val="0"/>
        <w:w w:val="84"/>
        <w:sz w:val="20"/>
        <w:szCs w:val="20"/>
        <w:lang w:val="ru-RU" w:eastAsia="en-US" w:bidi="ar-SA"/>
      </w:rPr>
    </w:lvl>
    <w:lvl w:ilvl="1" w:tplc="4564959E">
      <w:numFmt w:val="bullet"/>
      <w:lvlText w:val="•"/>
      <w:lvlJc w:val="left"/>
      <w:pPr>
        <w:ind w:left="2236" w:hanging="284"/>
      </w:pPr>
      <w:rPr>
        <w:rFonts w:hint="default"/>
        <w:lang w:val="ru-RU" w:eastAsia="en-US" w:bidi="ar-SA"/>
      </w:rPr>
    </w:lvl>
    <w:lvl w:ilvl="2" w:tplc="6F9C51EC">
      <w:numFmt w:val="bullet"/>
      <w:lvlText w:val="•"/>
      <w:lvlJc w:val="left"/>
      <w:pPr>
        <w:ind w:left="3213" w:hanging="284"/>
      </w:pPr>
      <w:rPr>
        <w:rFonts w:hint="default"/>
        <w:lang w:val="ru-RU" w:eastAsia="en-US" w:bidi="ar-SA"/>
      </w:rPr>
    </w:lvl>
    <w:lvl w:ilvl="3" w:tplc="30B86C1E">
      <w:numFmt w:val="bullet"/>
      <w:lvlText w:val="•"/>
      <w:lvlJc w:val="left"/>
      <w:pPr>
        <w:ind w:left="4189" w:hanging="284"/>
      </w:pPr>
      <w:rPr>
        <w:rFonts w:hint="default"/>
        <w:lang w:val="ru-RU" w:eastAsia="en-US" w:bidi="ar-SA"/>
      </w:rPr>
    </w:lvl>
    <w:lvl w:ilvl="4" w:tplc="5784F238">
      <w:numFmt w:val="bullet"/>
      <w:lvlText w:val="•"/>
      <w:lvlJc w:val="left"/>
      <w:pPr>
        <w:ind w:left="5166" w:hanging="284"/>
      </w:pPr>
      <w:rPr>
        <w:rFonts w:hint="default"/>
        <w:lang w:val="ru-RU" w:eastAsia="en-US" w:bidi="ar-SA"/>
      </w:rPr>
    </w:lvl>
    <w:lvl w:ilvl="5" w:tplc="EBBC2B3E">
      <w:numFmt w:val="bullet"/>
      <w:lvlText w:val="•"/>
      <w:lvlJc w:val="left"/>
      <w:pPr>
        <w:ind w:left="6143" w:hanging="284"/>
      </w:pPr>
      <w:rPr>
        <w:rFonts w:hint="default"/>
        <w:lang w:val="ru-RU" w:eastAsia="en-US" w:bidi="ar-SA"/>
      </w:rPr>
    </w:lvl>
    <w:lvl w:ilvl="6" w:tplc="60AE6BAE">
      <w:numFmt w:val="bullet"/>
      <w:lvlText w:val="•"/>
      <w:lvlJc w:val="left"/>
      <w:pPr>
        <w:ind w:left="7119" w:hanging="284"/>
      </w:pPr>
      <w:rPr>
        <w:rFonts w:hint="default"/>
        <w:lang w:val="ru-RU" w:eastAsia="en-US" w:bidi="ar-SA"/>
      </w:rPr>
    </w:lvl>
    <w:lvl w:ilvl="7" w:tplc="6260611E">
      <w:numFmt w:val="bullet"/>
      <w:lvlText w:val="•"/>
      <w:lvlJc w:val="left"/>
      <w:pPr>
        <w:ind w:left="8096" w:hanging="284"/>
      </w:pPr>
      <w:rPr>
        <w:rFonts w:hint="default"/>
        <w:lang w:val="ru-RU" w:eastAsia="en-US" w:bidi="ar-SA"/>
      </w:rPr>
    </w:lvl>
    <w:lvl w:ilvl="8" w:tplc="29D2E064">
      <w:numFmt w:val="bullet"/>
      <w:lvlText w:val="•"/>
      <w:lvlJc w:val="left"/>
      <w:pPr>
        <w:ind w:left="9073" w:hanging="284"/>
      </w:pPr>
      <w:rPr>
        <w:rFonts w:hint="default"/>
        <w:lang w:val="ru-RU" w:eastAsia="en-US" w:bidi="ar-SA"/>
      </w:rPr>
    </w:lvl>
  </w:abstractNum>
  <w:abstractNum w:abstractNumId="110">
    <w:nsid w:val="239B2116"/>
    <w:multiLevelType w:val="hybridMultilevel"/>
    <w:tmpl w:val="00AE62E6"/>
    <w:lvl w:ilvl="0" w:tplc="A1F6CF80">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087835FA">
      <w:numFmt w:val="bullet"/>
      <w:lvlText w:val="•"/>
      <w:lvlJc w:val="left"/>
      <w:pPr>
        <w:ind w:left="2803" w:hanging="284"/>
      </w:pPr>
      <w:rPr>
        <w:rFonts w:hint="default"/>
        <w:lang w:val="ru-RU" w:eastAsia="en-US" w:bidi="ar-SA"/>
      </w:rPr>
    </w:lvl>
    <w:lvl w:ilvl="2" w:tplc="02D03B7C">
      <w:numFmt w:val="bullet"/>
      <w:lvlText w:val="•"/>
      <w:lvlJc w:val="left"/>
      <w:pPr>
        <w:ind w:left="3766" w:hanging="284"/>
      </w:pPr>
      <w:rPr>
        <w:rFonts w:hint="default"/>
        <w:lang w:val="ru-RU" w:eastAsia="en-US" w:bidi="ar-SA"/>
      </w:rPr>
    </w:lvl>
    <w:lvl w:ilvl="3" w:tplc="8D6CE246">
      <w:numFmt w:val="bullet"/>
      <w:lvlText w:val="•"/>
      <w:lvlJc w:val="left"/>
      <w:pPr>
        <w:ind w:left="4729" w:hanging="284"/>
      </w:pPr>
      <w:rPr>
        <w:rFonts w:hint="default"/>
        <w:lang w:val="ru-RU" w:eastAsia="en-US" w:bidi="ar-SA"/>
      </w:rPr>
    </w:lvl>
    <w:lvl w:ilvl="4" w:tplc="19E4B562">
      <w:numFmt w:val="bullet"/>
      <w:lvlText w:val="•"/>
      <w:lvlJc w:val="left"/>
      <w:pPr>
        <w:ind w:left="5692" w:hanging="284"/>
      </w:pPr>
      <w:rPr>
        <w:rFonts w:hint="default"/>
        <w:lang w:val="ru-RU" w:eastAsia="en-US" w:bidi="ar-SA"/>
      </w:rPr>
    </w:lvl>
    <w:lvl w:ilvl="5" w:tplc="EE42DA6C">
      <w:numFmt w:val="bullet"/>
      <w:lvlText w:val="•"/>
      <w:lvlJc w:val="left"/>
      <w:pPr>
        <w:ind w:left="6655" w:hanging="284"/>
      </w:pPr>
      <w:rPr>
        <w:rFonts w:hint="default"/>
        <w:lang w:val="ru-RU" w:eastAsia="en-US" w:bidi="ar-SA"/>
      </w:rPr>
    </w:lvl>
    <w:lvl w:ilvl="6" w:tplc="17C8A89C">
      <w:numFmt w:val="bullet"/>
      <w:lvlText w:val="•"/>
      <w:lvlJc w:val="left"/>
      <w:pPr>
        <w:ind w:left="7618" w:hanging="284"/>
      </w:pPr>
      <w:rPr>
        <w:rFonts w:hint="default"/>
        <w:lang w:val="ru-RU" w:eastAsia="en-US" w:bidi="ar-SA"/>
      </w:rPr>
    </w:lvl>
    <w:lvl w:ilvl="7" w:tplc="17FEAF36">
      <w:numFmt w:val="bullet"/>
      <w:lvlText w:val="•"/>
      <w:lvlJc w:val="left"/>
      <w:pPr>
        <w:ind w:left="8581" w:hanging="284"/>
      </w:pPr>
      <w:rPr>
        <w:rFonts w:hint="default"/>
        <w:lang w:val="ru-RU" w:eastAsia="en-US" w:bidi="ar-SA"/>
      </w:rPr>
    </w:lvl>
    <w:lvl w:ilvl="8" w:tplc="5E02F9E2">
      <w:numFmt w:val="bullet"/>
      <w:lvlText w:val="•"/>
      <w:lvlJc w:val="left"/>
      <w:pPr>
        <w:ind w:left="9544" w:hanging="284"/>
      </w:pPr>
      <w:rPr>
        <w:rFonts w:hint="default"/>
        <w:lang w:val="ru-RU" w:eastAsia="en-US" w:bidi="ar-SA"/>
      </w:rPr>
    </w:lvl>
  </w:abstractNum>
  <w:abstractNum w:abstractNumId="111">
    <w:nsid w:val="239D732D"/>
    <w:multiLevelType w:val="hybridMultilevel"/>
    <w:tmpl w:val="BE2400BA"/>
    <w:lvl w:ilvl="0" w:tplc="1CF41B1E">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B9D82A88">
      <w:numFmt w:val="bullet"/>
      <w:lvlText w:val="•"/>
      <w:lvlJc w:val="left"/>
      <w:pPr>
        <w:ind w:left="2803" w:hanging="284"/>
      </w:pPr>
      <w:rPr>
        <w:rFonts w:hint="default"/>
        <w:lang w:val="ru-RU" w:eastAsia="en-US" w:bidi="ar-SA"/>
      </w:rPr>
    </w:lvl>
    <w:lvl w:ilvl="2" w:tplc="0208254A">
      <w:numFmt w:val="bullet"/>
      <w:lvlText w:val="•"/>
      <w:lvlJc w:val="left"/>
      <w:pPr>
        <w:ind w:left="3766" w:hanging="284"/>
      </w:pPr>
      <w:rPr>
        <w:rFonts w:hint="default"/>
        <w:lang w:val="ru-RU" w:eastAsia="en-US" w:bidi="ar-SA"/>
      </w:rPr>
    </w:lvl>
    <w:lvl w:ilvl="3" w:tplc="CD3AE8AA">
      <w:numFmt w:val="bullet"/>
      <w:lvlText w:val="•"/>
      <w:lvlJc w:val="left"/>
      <w:pPr>
        <w:ind w:left="4729" w:hanging="284"/>
      </w:pPr>
      <w:rPr>
        <w:rFonts w:hint="default"/>
        <w:lang w:val="ru-RU" w:eastAsia="en-US" w:bidi="ar-SA"/>
      </w:rPr>
    </w:lvl>
    <w:lvl w:ilvl="4" w:tplc="5B3C956C">
      <w:numFmt w:val="bullet"/>
      <w:lvlText w:val="•"/>
      <w:lvlJc w:val="left"/>
      <w:pPr>
        <w:ind w:left="5692" w:hanging="284"/>
      </w:pPr>
      <w:rPr>
        <w:rFonts w:hint="default"/>
        <w:lang w:val="ru-RU" w:eastAsia="en-US" w:bidi="ar-SA"/>
      </w:rPr>
    </w:lvl>
    <w:lvl w:ilvl="5" w:tplc="F72C19C4">
      <w:numFmt w:val="bullet"/>
      <w:lvlText w:val="•"/>
      <w:lvlJc w:val="left"/>
      <w:pPr>
        <w:ind w:left="6655" w:hanging="284"/>
      </w:pPr>
      <w:rPr>
        <w:rFonts w:hint="default"/>
        <w:lang w:val="ru-RU" w:eastAsia="en-US" w:bidi="ar-SA"/>
      </w:rPr>
    </w:lvl>
    <w:lvl w:ilvl="6" w:tplc="F1DC31A4">
      <w:numFmt w:val="bullet"/>
      <w:lvlText w:val="•"/>
      <w:lvlJc w:val="left"/>
      <w:pPr>
        <w:ind w:left="7618" w:hanging="284"/>
      </w:pPr>
      <w:rPr>
        <w:rFonts w:hint="default"/>
        <w:lang w:val="ru-RU" w:eastAsia="en-US" w:bidi="ar-SA"/>
      </w:rPr>
    </w:lvl>
    <w:lvl w:ilvl="7" w:tplc="ADF2D3B4">
      <w:numFmt w:val="bullet"/>
      <w:lvlText w:val="•"/>
      <w:lvlJc w:val="left"/>
      <w:pPr>
        <w:ind w:left="8581" w:hanging="284"/>
      </w:pPr>
      <w:rPr>
        <w:rFonts w:hint="default"/>
        <w:lang w:val="ru-RU" w:eastAsia="en-US" w:bidi="ar-SA"/>
      </w:rPr>
    </w:lvl>
    <w:lvl w:ilvl="8" w:tplc="32D8104E">
      <w:numFmt w:val="bullet"/>
      <w:lvlText w:val="•"/>
      <w:lvlJc w:val="left"/>
      <w:pPr>
        <w:ind w:left="9544" w:hanging="284"/>
      </w:pPr>
      <w:rPr>
        <w:rFonts w:hint="default"/>
        <w:lang w:val="ru-RU" w:eastAsia="en-US" w:bidi="ar-SA"/>
      </w:rPr>
    </w:lvl>
  </w:abstractNum>
  <w:abstractNum w:abstractNumId="112">
    <w:nsid w:val="24045C2F"/>
    <w:multiLevelType w:val="hybridMultilevel"/>
    <w:tmpl w:val="995CD10C"/>
    <w:lvl w:ilvl="0" w:tplc="426ED8FC">
      <w:start w:val="1"/>
      <w:numFmt w:val="decimal"/>
      <w:lvlText w:val="%1)"/>
      <w:lvlJc w:val="left"/>
      <w:pPr>
        <w:ind w:left="1686" w:hanging="327"/>
      </w:pPr>
      <w:rPr>
        <w:rFonts w:ascii="Times New Roman" w:eastAsia="Times New Roman" w:hAnsi="Times New Roman" w:cs="Times New Roman" w:hint="default"/>
        <w:color w:val="221F1F"/>
        <w:spacing w:val="0"/>
        <w:w w:val="84"/>
        <w:sz w:val="20"/>
        <w:szCs w:val="20"/>
        <w:lang w:val="ru-RU" w:eastAsia="en-US" w:bidi="ar-SA"/>
      </w:rPr>
    </w:lvl>
    <w:lvl w:ilvl="1" w:tplc="FA58CCDE">
      <w:numFmt w:val="bullet"/>
      <w:lvlText w:val="•"/>
      <w:lvlJc w:val="left"/>
      <w:pPr>
        <w:ind w:left="2614" w:hanging="327"/>
      </w:pPr>
      <w:rPr>
        <w:rFonts w:hint="default"/>
        <w:lang w:val="ru-RU" w:eastAsia="en-US" w:bidi="ar-SA"/>
      </w:rPr>
    </w:lvl>
    <w:lvl w:ilvl="2" w:tplc="0BCE2138">
      <w:numFmt w:val="bullet"/>
      <w:lvlText w:val="•"/>
      <w:lvlJc w:val="left"/>
      <w:pPr>
        <w:ind w:left="3549" w:hanging="327"/>
      </w:pPr>
      <w:rPr>
        <w:rFonts w:hint="default"/>
        <w:lang w:val="ru-RU" w:eastAsia="en-US" w:bidi="ar-SA"/>
      </w:rPr>
    </w:lvl>
    <w:lvl w:ilvl="3" w:tplc="CF26A46E">
      <w:numFmt w:val="bullet"/>
      <w:lvlText w:val="•"/>
      <w:lvlJc w:val="left"/>
      <w:pPr>
        <w:ind w:left="4483" w:hanging="327"/>
      </w:pPr>
      <w:rPr>
        <w:rFonts w:hint="default"/>
        <w:lang w:val="ru-RU" w:eastAsia="en-US" w:bidi="ar-SA"/>
      </w:rPr>
    </w:lvl>
    <w:lvl w:ilvl="4" w:tplc="8CD6598E">
      <w:numFmt w:val="bullet"/>
      <w:lvlText w:val="•"/>
      <w:lvlJc w:val="left"/>
      <w:pPr>
        <w:ind w:left="5418" w:hanging="327"/>
      </w:pPr>
      <w:rPr>
        <w:rFonts w:hint="default"/>
        <w:lang w:val="ru-RU" w:eastAsia="en-US" w:bidi="ar-SA"/>
      </w:rPr>
    </w:lvl>
    <w:lvl w:ilvl="5" w:tplc="28129E9C">
      <w:numFmt w:val="bullet"/>
      <w:lvlText w:val="•"/>
      <w:lvlJc w:val="left"/>
      <w:pPr>
        <w:ind w:left="6353" w:hanging="327"/>
      </w:pPr>
      <w:rPr>
        <w:rFonts w:hint="default"/>
        <w:lang w:val="ru-RU" w:eastAsia="en-US" w:bidi="ar-SA"/>
      </w:rPr>
    </w:lvl>
    <w:lvl w:ilvl="6" w:tplc="6A28181E">
      <w:numFmt w:val="bullet"/>
      <w:lvlText w:val="•"/>
      <w:lvlJc w:val="left"/>
      <w:pPr>
        <w:ind w:left="7287" w:hanging="327"/>
      </w:pPr>
      <w:rPr>
        <w:rFonts w:hint="default"/>
        <w:lang w:val="ru-RU" w:eastAsia="en-US" w:bidi="ar-SA"/>
      </w:rPr>
    </w:lvl>
    <w:lvl w:ilvl="7" w:tplc="A7420E8C">
      <w:numFmt w:val="bullet"/>
      <w:lvlText w:val="•"/>
      <w:lvlJc w:val="left"/>
      <w:pPr>
        <w:ind w:left="8222" w:hanging="327"/>
      </w:pPr>
      <w:rPr>
        <w:rFonts w:hint="default"/>
        <w:lang w:val="ru-RU" w:eastAsia="en-US" w:bidi="ar-SA"/>
      </w:rPr>
    </w:lvl>
    <w:lvl w:ilvl="8" w:tplc="90D6E99E">
      <w:numFmt w:val="bullet"/>
      <w:lvlText w:val="•"/>
      <w:lvlJc w:val="left"/>
      <w:pPr>
        <w:ind w:left="9157" w:hanging="327"/>
      </w:pPr>
      <w:rPr>
        <w:rFonts w:hint="default"/>
        <w:lang w:val="ru-RU" w:eastAsia="en-US" w:bidi="ar-SA"/>
      </w:rPr>
    </w:lvl>
  </w:abstractNum>
  <w:abstractNum w:abstractNumId="113">
    <w:nsid w:val="24923D5F"/>
    <w:multiLevelType w:val="hybridMultilevel"/>
    <w:tmpl w:val="5A4EDB18"/>
    <w:lvl w:ilvl="0" w:tplc="D106826E">
      <w:start w:val="1"/>
      <w:numFmt w:val="decimal"/>
      <w:lvlText w:val="%1)"/>
      <w:lvlJc w:val="left"/>
      <w:pPr>
        <w:ind w:left="1545" w:hanging="286"/>
      </w:pPr>
      <w:rPr>
        <w:rFonts w:ascii="Times New Roman" w:eastAsia="Times New Roman" w:hAnsi="Times New Roman" w:cs="Times New Roman" w:hint="default"/>
        <w:color w:val="221F1F"/>
        <w:spacing w:val="0"/>
        <w:w w:val="105"/>
        <w:sz w:val="20"/>
        <w:szCs w:val="20"/>
        <w:lang w:val="ru-RU" w:eastAsia="en-US" w:bidi="ar-SA"/>
      </w:rPr>
    </w:lvl>
    <w:lvl w:ilvl="1" w:tplc="247E6BDC">
      <w:numFmt w:val="bullet"/>
      <w:lvlText w:val="•"/>
      <w:lvlJc w:val="left"/>
      <w:pPr>
        <w:ind w:left="2488" w:hanging="286"/>
      </w:pPr>
      <w:rPr>
        <w:rFonts w:hint="default"/>
        <w:lang w:val="ru-RU" w:eastAsia="en-US" w:bidi="ar-SA"/>
      </w:rPr>
    </w:lvl>
    <w:lvl w:ilvl="2" w:tplc="2E582C4E">
      <w:numFmt w:val="bullet"/>
      <w:lvlText w:val="•"/>
      <w:lvlJc w:val="left"/>
      <w:pPr>
        <w:ind w:left="3437" w:hanging="286"/>
      </w:pPr>
      <w:rPr>
        <w:rFonts w:hint="default"/>
        <w:lang w:val="ru-RU" w:eastAsia="en-US" w:bidi="ar-SA"/>
      </w:rPr>
    </w:lvl>
    <w:lvl w:ilvl="3" w:tplc="1C2C2F76">
      <w:numFmt w:val="bullet"/>
      <w:lvlText w:val="•"/>
      <w:lvlJc w:val="left"/>
      <w:pPr>
        <w:ind w:left="4385" w:hanging="286"/>
      </w:pPr>
      <w:rPr>
        <w:rFonts w:hint="default"/>
        <w:lang w:val="ru-RU" w:eastAsia="en-US" w:bidi="ar-SA"/>
      </w:rPr>
    </w:lvl>
    <w:lvl w:ilvl="4" w:tplc="3F72686E">
      <w:numFmt w:val="bullet"/>
      <w:lvlText w:val="•"/>
      <w:lvlJc w:val="left"/>
      <w:pPr>
        <w:ind w:left="5334" w:hanging="286"/>
      </w:pPr>
      <w:rPr>
        <w:rFonts w:hint="default"/>
        <w:lang w:val="ru-RU" w:eastAsia="en-US" w:bidi="ar-SA"/>
      </w:rPr>
    </w:lvl>
    <w:lvl w:ilvl="5" w:tplc="A48C2CD2">
      <w:numFmt w:val="bullet"/>
      <w:lvlText w:val="•"/>
      <w:lvlJc w:val="left"/>
      <w:pPr>
        <w:ind w:left="6283" w:hanging="286"/>
      </w:pPr>
      <w:rPr>
        <w:rFonts w:hint="default"/>
        <w:lang w:val="ru-RU" w:eastAsia="en-US" w:bidi="ar-SA"/>
      </w:rPr>
    </w:lvl>
    <w:lvl w:ilvl="6" w:tplc="CC0EEF6C">
      <w:numFmt w:val="bullet"/>
      <w:lvlText w:val="•"/>
      <w:lvlJc w:val="left"/>
      <w:pPr>
        <w:ind w:left="7231" w:hanging="286"/>
      </w:pPr>
      <w:rPr>
        <w:rFonts w:hint="default"/>
        <w:lang w:val="ru-RU" w:eastAsia="en-US" w:bidi="ar-SA"/>
      </w:rPr>
    </w:lvl>
    <w:lvl w:ilvl="7" w:tplc="945644A4">
      <w:numFmt w:val="bullet"/>
      <w:lvlText w:val="•"/>
      <w:lvlJc w:val="left"/>
      <w:pPr>
        <w:ind w:left="8180" w:hanging="286"/>
      </w:pPr>
      <w:rPr>
        <w:rFonts w:hint="default"/>
        <w:lang w:val="ru-RU" w:eastAsia="en-US" w:bidi="ar-SA"/>
      </w:rPr>
    </w:lvl>
    <w:lvl w:ilvl="8" w:tplc="AB3C9DEC">
      <w:numFmt w:val="bullet"/>
      <w:lvlText w:val="•"/>
      <w:lvlJc w:val="left"/>
      <w:pPr>
        <w:ind w:left="9129" w:hanging="286"/>
      </w:pPr>
      <w:rPr>
        <w:rFonts w:hint="default"/>
        <w:lang w:val="ru-RU" w:eastAsia="en-US" w:bidi="ar-SA"/>
      </w:rPr>
    </w:lvl>
  </w:abstractNum>
  <w:abstractNum w:abstractNumId="114">
    <w:nsid w:val="24ED49BB"/>
    <w:multiLevelType w:val="hybridMultilevel"/>
    <w:tmpl w:val="BBE27F32"/>
    <w:lvl w:ilvl="0" w:tplc="2904EE40">
      <w:start w:val="1"/>
      <w:numFmt w:val="decimal"/>
      <w:lvlText w:val="%1)"/>
      <w:lvlJc w:val="left"/>
      <w:pPr>
        <w:ind w:left="692" w:hanging="360"/>
      </w:pPr>
      <w:rPr>
        <w:rFonts w:ascii="Times New Roman" w:eastAsia="Times New Roman" w:hAnsi="Times New Roman" w:cs="Times New Roman" w:hint="default"/>
        <w:color w:val="221F1F"/>
        <w:w w:val="102"/>
        <w:sz w:val="20"/>
        <w:szCs w:val="20"/>
        <w:lang w:val="ru-RU" w:eastAsia="en-US" w:bidi="ar-SA"/>
      </w:rPr>
    </w:lvl>
    <w:lvl w:ilvl="1" w:tplc="ACD4B1C6">
      <w:start w:val="1"/>
      <w:numFmt w:val="decimal"/>
      <w:lvlText w:val="%2)"/>
      <w:lvlJc w:val="left"/>
      <w:pPr>
        <w:ind w:left="1545" w:hanging="286"/>
      </w:pPr>
      <w:rPr>
        <w:rFonts w:ascii="Times New Roman" w:eastAsia="Times New Roman" w:hAnsi="Times New Roman" w:cs="Times New Roman" w:hint="default"/>
        <w:color w:val="221F1F"/>
        <w:spacing w:val="0"/>
        <w:w w:val="84"/>
        <w:position w:val="1"/>
        <w:sz w:val="20"/>
        <w:szCs w:val="20"/>
        <w:lang w:val="ru-RU" w:eastAsia="en-US" w:bidi="ar-SA"/>
      </w:rPr>
    </w:lvl>
    <w:lvl w:ilvl="2" w:tplc="8F647F5C">
      <w:numFmt w:val="bullet"/>
      <w:lvlText w:val="•"/>
      <w:lvlJc w:val="left"/>
      <w:pPr>
        <w:ind w:left="2594" w:hanging="286"/>
      </w:pPr>
      <w:rPr>
        <w:rFonts w:hint="default"/>
        <w:lang w:val="ru-RU" w:eastAsia="en-US" w:bidi="ar-SA"/>
      </w:rPr>
    </w:lvl>
    <w:lvl w:ilvl="3" w:tplc="85602038">
      <w:numFmt w:val="bullet"/>
      <w:lvlText w:val="•"/>
      <w:lvlJc w:val="left"/>
      <w:pPr>
        <w:ind w:left="3648" w:hanging="286"/>
      </w:pPr>
      <w:rPr>
        <w:rFonts w:hint="default"/>
        <w:lang w:val="ru-RU" w:eastAsia="en-US" w:bidi="ar-SA"/>
      </w:rPr>
    </w:lvl>
    <w:lvl w:ilvl="4" w:tplc="4D8A0B18">
      <w:numFmt w:val="bullet"/>
      <w:lvlText w:val="•"/>
      <w:lvlJc w:val="left"/>
      <w:pPr>
        <w:ind w:left="4702" w:hanging="286"/>
      </w:pPr>
      <w:rPr>
        <w:rFonts w:hint="default"/>
        <w:lang w:val="ru-RU" w:eastAsia="en-US" w:bidi="ar-SA"/>
      </w:rPr>
    </w:lvl>
    <w:lvl w:ilvl="5" w:tplc="10D878B6">
      <w:numFmt w:val="bullet"/>
      <w:lvlText w:val="•"/>
      <w:lvlJc w:val="left"/>
      <w:pPr>
        <w:ind w:left="5756" w:hanging="286"/>
      </w:pPr>
      <w:rPr>
        <w:rFonts w:hint="default"/>
        <w:lang w:val="ru-RU" w:eastAsia="en-US" w:bidi="ar-SA"/>
      </w:rPr>
    </w:lvl>
    <w:lvl w:ilvl="6" w:tplc="71E03F1C">
      <w:numFmt w:val="bullet"/>
      <w:lvlText w:val="•"/>
      <w:lvlJc w:val="left"/>
      <w:pPr>
        <w:ind w:left="6810" w:hanging="286"/>
      </w:pPr>
      <w:rPr>
        <w:rFonts w:hint="default"/>
        <w:lang w:val="ru-RU" w:eastAsia="en-US" w:bidi="ar-SA"/>
      </w:rPr>
    </w:lvl>
    <w:lvl w:ilvl="7" w:tplc="A036AE50">
      <w:numFmt w:val="bullet"/>
      <w:lvlText w:val="•"/>
      <w:lvlJc w:val="left"/>
      <w:pPr>
        <w:ind w:left="7864" w:hanging="286"/>
      </w:pPr>
      <w:rPr>
        <w:rFonts w:hint="default"/>
        <w:lang w:val="ru-RU" w:eastAsia="en-US" w:bidi="ar-SA"/>
      </w:rPr>
    </w:lvl>
    <w:lvl w:ilvl="8" w:tplc="B6EC1834">
      <w:numFmt w:val="bullet"/>
      <w:lvlText w:val="•"/>
      <w:lvlJc w:val="left"/>
      <w:pPr>
        <w:ind w:left="8918" w:hanging="286"/>
      </w:pPr>
      <w:rPr>
        <w:rFonts w:hint="default"/>
        <w:lang w:val="ru-RU" w:eastAsia="en-US" w:bidi="ar-SA"/>
      </w:rPr>
    </w:lvl>
  </w:abstractNum>
  <w:abstractNum w:abstractNumId="115">
    <w:nsid w:val="254C0581"/>
    <w:multiLevelType w:val="hybridMultilevel"/>
    <w:tmpl w:val="A7502B2C"/>
    <w:lvl w:ilvl="0" w:tplc="7AE4F93A">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D4D2F6E2">
      <w:numFmt w:val="bullet"/>
      <w:lvlText w:val="•"/>
      <w:lvlJc w:val="left"/>
      <w:pPr>
        <w:ind w:left="2803" w:hanging="284"/>
      </w:pPr>
      <w:rPr>
        <w:rFonts w:hint="default"/>
        <w:lang w:val="ru-RU" w:eastAsia="en-US" w:bidi="ar-SA"/>
      </w:rPr>
    </w:lvl>
    <w:lvl w:ilvl="2" w:tplc="F0EE5A4A">
      <w:numFmt w:val="bullet"/>
      <w:lvlText w:val="•"/>
      <w:lvlJc w:val="left"/>
      <w:pPr>
        <w:ind w:left="3766" w:hanging="284"/>
      </w:pPr>
      <w:rPr>
        <w:rFonts w:hint="default"/>
        <w:lang w:val="ru-RU" w:eastAsia="en-US" w:bidi="ar-SA"/>
      </w:rPr>
    </w:lvl>
    <w:lvl w:ilvl="3" w:tplc="5BCC1528">
      <w:numFmt w:val="bullet"/>
      <w:lvlText w:val="•"/>
      <w:lvlJc w:val="left"/>
      <w:pPr>
        <w:ind w:left="4729" w:hanging="284"/>
      </w:pPr>
      <w:rPr>
        <w:rFonts w:hint="default"/>
        <w:lang w:val="ru-RU" w:eastAsia="en-US" w:bidi="ar-SA"/>
      </w:rPr>
    </w:lvl>
    <w:lvl w:ilvl="4" w:tplc="F3EE7EF8">
      <w:numFmt w:val="bullet"/>
      <w:lvlText w:val="•"/>
      <w:lvlJc w:val="left"/>
      <w:pPr>
        <w:ind w:left="5692" w:hanging="284"/>
      </w:pPr>
      <w:rPr>
        <w:rFonts w:hint="default"/>
        <w:lang w:val="ru-RU" w:eastAsia="en-US" w:bidi="ar-SA"/>
      </w:rPr>
    </w:lvl>
    <w:lvl w:ilvl="5" w:tplc="71E4AF16">
      <w:numFmt w:val="bullet"/>
      <w:lvlText w:val="•"/>
      <w:lvlJc w:val="left"/>
      <w:pPr>
        <w:ind w:left="6655" w:hanging="284"/>
      </w:pPr>
      <w:rPr>
        <w:rFonts w:hint="default"/>
        <w:lang w:val="ru-RU" w:eastAsia="en-US" w:bidi="ar-SA"/>
      </w:rPr>
    </w:lvl>
    <w:lvl w:ilvl="6" w:tplc="8682C99E">
      <w:numFmt w:val="bullet"/>
      <w:lvlText w:val="•"/>
      <w:lvlJc w:val="left"/>
      <w:pPr>
        <w:ind w:left="7618" w:hanging="284"/>
      </w:pPr>
      <w:rPr>
        <w:rFonts w:hint="default"/>
        <w:lang w:val="ru-RU" w:eastAsia="en-US" w:bidi="ar-SA"/>
      </w:rPr>
    </w:lvl>
    <w:lvl w:ilvl="7" w:tplc="4462F9F2">
      <w:numFmt w:val="bullet"/>
      <w:lvlText w:val="•"/>
      <w:lvlJc w:val="left"/>
      <w:pPr>
        <w:ind w:left="8581" w:hanging="284"/>
      </w:pPr>
      <w:rPr>
        <w:rFonts w:hint="default"/>
        <w:lang w:val="ru-RU" w:eastAsia="en-US" w:bidi="ar-SA"/>
      </w:rPr>
    </w:lvl>
    <w:lvl w:ilvl="8" w:tplc="3D068DE8">
      <w:numFmt w:val="bullet"/>
      <w:lvlText w:val="•"/>
      <w:lvlJc w:val="left"/>
      <w:pPr>
        <w:ind w:left="9544" w:hanging="284"/>
      </w:pPr>
      <w:rPr>
        <w:rFonts w:hint="default"/>
        <w:lang w:val="ru-RU" w:eastAsia="en-US" w:bidi="ar-SA"/>
      </w:rPr>
    </w:lvl>
  </w:abstractNum>
  <w:abstractNum w:abstractNumId="116">
    <w:nsid w:val="25B30B0E"/>
    <w:multiLevelType w:val="hybridMultilevel"/>
    <w:tmpl w:val="8D56C3C8"/>
    <w:lvl w:ilvl="0" w:tplc="88E412A6">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C69C0BEA">
      <w:numFmt w:val="bullet"/>
      <w:lvlText w:val="•"/>
      <w:lvlJc w:val="left"/>
      <w:pPr>
        <w:ind w:left="2803" w:hanging="284"/>
      </w:pPr>
      <w:rPr>
        <w:rFonts w:hint="default"/>
        <w:lang w:val="ru-RU" w:eastAsia="en-US" w:bidi="ar-SA"/>
      </w:rPr>
    </w:lvl>
    <w:lvl w:ilvl="2" w:tplc="72A8FAAC">
      <w:numFmt w:val="bullet"/>
      <w:lvlText w:val="•"/>
      <w:lvlJc w:val="left"/>
      <w:pPr>
        <w:ind w:left="3766" w:hanging="284"/>
      </w:pPr>
      <w:rPr>
        <w:rFonts w:hint="default"/>
        <w:lang w:val="ru-RU" w:eastAsia="en-US" w:bidi="ar-SA"/>
      </w:rPr>
    </w:lvl>
    <w:lvl w:ilvl="3" w:tplc="5B983B6E">
      <w:numFmt w:val="bullet"/>
      <w:lvlText w:val="•"/>
      <w:lvlJc w:val="left"/>
      <w:pPr>
        <w:ind w:left="4729" w:hanging="284"/>
      </w:pPr>
      <w:rPr>
        <w:rFonts w:hint="default"/>
        <w:lang w:val="ru-RU" w:eastAsia="en-US" w:bidi="ar-SA"/>
      </w:rPr>
    </w:lvl>
    <w:lvl w:ilvl="4" w:tplc="55EE1B74">
      <w:numFmt w:val="bullet"/>
      <w:lvlText w:val="•"/>
      <w:lvlJc w:val="left"/>
      <w:pPr>
        <w:ind w:left="5692" w:hanging="284"/>
      </w:pPr>
      <w:rPr>
        <w:rFonts w:hint="default"/>
        <w:lang w:val="ru-RU" w:eastAsia="en-US" w:bidi="ar-SA"/>
      </w:rPr>
    </w:lvl>
    <w:lvl w:ilvl="5" w:tplc="ACB2AB58">
      <w:numFmt w:val="bullet"/>
      <w:lvlText w:val="•"/>
      <w:lvlJc w:val="left"/>
      <w:pPr>
        <w:ind w:left="6655" w:hanging="284"/>
      </w:pPr>
      <w:rPr>
        <w:rFonts w:hint="default"/>
        <w:lang w:val="ru-RU" w:eastAsia="en-US" w:bidi="ar-SA"/>
      </w:rPr>
    </w:lvl>
    <w:lvl w:ilvl="6" w:tplc="04F0C9F8">
      <w:numFmt w:val="bullet"/>
      <w:lvlText w:val="•"/>
      <w:lvlJc w:val="left"/>
      <w:pPr>
        <w:ind w:left="7618" w:hanging="284"/>
      </w:pPr>
      <w:rPr>
        <w:rFonts w:hint="default"/>
        <w:lang w:val="ru-RU" w:eastAsia="en-US" w:bidi="ar-SA"/>
      </w:rPr>
    </w:lvl>
    <w:lvl w:ilvl="7" w:tplc="AEA22270">
      <w:numFmt w:val="bullet"/>
      <w:lvlText w:val="•"/>
      <w:lvlJc w:val="left"/>
      <w:pPr>
        <w:ind w:left="8581" w:hanging="284"/>
      </w:pPr>
      <w:rPr>
        <w:rFonts w:hint="default"/>
        <w:lang w:val="ru-RU" w:eastAsia="en-US" w:bidi="ar-SA"/>
      </w:rPr>
    </w:lvl>
    <w:lvl w:ilvl="8" w:tplc="6932F924">
      <w:numFmt w:val="bullet"/>
      <w:lvlText w:val="•"/>
      <w:lvlJc w:val="left"/>
      <w:pPr>
        <w:ind w:left="9544" w:hanging="284"/>
      </w:pPr>
      <w:rPr>
        <w:rFonts w:hint="default"/>
        <w:lang w:val="ru-RU" w:eastAsia="en-US" w:bidi="ar-SA"/>
      </w:rPr>
    </w:lvl>
  </w:abstractNum>
  <w:abstractNum w:abstractNumId="117">
    <w:nsid w:val="25BB36E6"/>
    <w:multiLevelType w:val="multilevel"/>
    <w:tmpl w:val="C1B6D588"/>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4"/>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118">
    <w:nsid w:val="262338D6"/>
    <w:multiLevelType w:val="hybridMultilevel"/>
    <w:tmpl w:val="779AAE5A"/>
    <w:lvl w:ilvl="0" w:tplc="29700FA2">
      <w:start w:val="1"/>
      <w:numFmt w:val="decimal"/>
      <w:lvlText w:val="%1)"/>
      <w:lvlJc w:val="left"/>
      <w:pPr>
        <w:ind w:left="1023" w:hanging="507"/>
        <w:jc w:val="right"/>
      </w:pPr>
      <w:rPr>
        <w:rFonts w:hint="default"/>
        <w:spacing w:val="0"/>
        <w:w w:val="84"/>
        <w:position w:val="1"/>
        <w:lang w:val="ru-RU" w:eastAsia="en-US" w:bidi="ar-SA"/>
      </w:rPr>
    </w:lvl>
    <w:lvl w:ilvl="1" w:tplc="F8DE0F88">
      <w:numFmt w:val="bullet"/>
      <w:lvlText w:val="•"/>
      <w:lvlJc w:val="left"/>
      <w:pPr>
        <w:ind w:left="2014" w:hanging="507"/>
      </w:pPr>
      <w:rPr>
        <w:rFonts w:hint="default"/>
        <w:lang w:val="ru-RU" w:eastAsia="en-US" w:bidi="ar-SA"/>
      </w:rPr>
    </w:lvl>
    <w:lvl w:ilvl="2" w:tplc="364080FA">
      <w:numFmt w:val="bullet"/>
      <w:lvlText w:val="•"/>
      <w:lvlJc w:val="left"/>
      <w:pPr>
        <w:ind w:left="3009" w:hanging="507"/>
      </w:pPr>
      <w:rPr>
        <w:rFonts w:hint="default"/>
        <w:lang w:val="ru-RU" w:eastAsia="en-US" w:bidi="ar-SA"/>
      </w:rPr>
    </w:lvl>
    <w:lvl w:ilvl="3" w:tplc="7BD4DC92">
      <w:numFmt w:val="bullet"/>
      <w:lvlText w:val="•"/>
      <w:lvlJc w:val="left"/>
      <w:pPr>
        <w:ind w:left="4003" w:hanging="507"/>
      </w:pPr>
      <w:rPr>
        <w:rFonts w:hint="default"/>
        <w:lang w:val="ru-RU" w:eastAsia="en-US" w:bidi="ar-SA"/>
      </w:rPr>
    </w:lvl>
    <w:lvl w:ilvl="4" w:tplc="70781F1E">
      <w:numFmt w:val="bullet"/>
      <w:lvlText w:val="•"/>
      <w:lvlJc w:val="left"/>
      <w:pPr>
        <w:ind w:left="4998" w:hanging="507"/>
      </w:pPr>
      <w:rPr>
        <w:rFonts w:hint="default"/>
        <w:lang w:val="ru-RU" w:eastAsia="en-US" w:bidi="ar-SA"/>
      </w:rPr>
    </w:lvl>
    <w:lvl w:ilvl="5" w:tplc="3D44DEC6">
      <w:numFmt w:val="bullet"/>
      <w:lvlText w:val="•"/>
      <w:lvlJc w:val="left"/>
      <w:pPr>
        <w:ind w:left="5993" w:hanging="507"/>
      </w:pPr>
      <w:rPr>
        <w:rFonts w:hint="default"/>
        <w:lang w:val="ru-RU" w:eastAsia="en-US" w:bidi="ar-SA"/>
      </w:rPr>
    </w:lvl>
    <w:lvl w:ilvl="6" w:tplc="FDEE1DF2">
      <w:numFmt w:val="bullet"/>
      <w:lvlText w:val="•"/>
      <w:lvlJc w:val="left"/>
      <w:pPr>
        <w:ind w:left="6987" w:hanging="507"/>
      </w:pPr>
      <w:rPr>
        <w:rFonts w:hint="default"/>
        <w:lang w:val="ru-RU" w:eastAsia="en-US" w:bidi="ar-SA"/>
      </w:rPr>
    </w:lvl>
    <w:lvl w:ilvl="7" w:tplc="43D48642">
      <w:numFmt w:val="bullet"/>
      <w:lvlText w:val="•"/>
      <w:lvlJc w:val="left"/>
      <w:pPr>
        <w:ind w:left="7982" w:hanging="507"/>
      </w:pPr>
      <w:rPr>
        <w:rFonts w:hint="default"/>
        <w:lang w:val="ru-RU" w:eastAsia="en-US" w:bidi="ar-SA"/>
      </w:rPr>
    </w:lvl>
    <w:lvl w:ilvl="8" w:tplc="1B249668">
      <w:numFmt w:val="bullet"/>
      <w:lvlText w:val="•"/>
      <w:lvlJc w:val="left"/>
      <w:pPr>
        <w:ind w:left="8977" w:hanging="507"/>
      </w:pPr>
      <w:rPr>
        <w:rFonts w:hint="default"/>
        <w:lang w:val="ru-RU" w:eastAsia="en-US" w:bidi="ar-SA"/>
      </w:rPr>
    </w:lvl>
  </w:abstractNum>
  <w:abstractNum w:abstractNumId="119">
    <w:nsid w:val="265B304A"/>
    <w:multiLevelType w:val="hybridMultilevel"/>
    <w:tmpl w:val="A258754C"/>
    <w:lvl w:ilvl="0" w:tplc="8A428A82">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39EC8EDE">
      <w:numFmt w:val="bullet"/>
      <w:lvlText w:val="•"/>
      <w:lvlJc w:val="left"/>
      <w:pPr>
        <w:ind w:left="2803" w:hanging="284"/>
      </w:pPr>
      <w:rPr>
        <w:rFonts w:hint="default"/>
        <w:lang w:val="ru-RU" w:eastAsia="en-US" w:bidi="ar-SA"/>
      </w:rPr>
    </w:lvl>
    <w:lvl w:ilvl="2" w:tplc="71F0989C">
      <w:numFmt w:val="bullet"/>
      <w:lvlText w:val="•"/>
      <w:lvlJc w:val="left"/>
      <w:pPr>
        <w:ind w:left="3766" w:hanging="284"/>
      </w:pPr>
      <w:rPr>
        <w:rFonts w:hint="default"/>
        <w:lang w:val="ru-RU" w:eastAsia="en-US" w:bidi="ar-SA"/>
      </w:rPr>
    </w:lvl>
    <w:lvl w:ilvl="3" w:tplc="10B2DDFC">
      <w:numFmt w:val="bullet"/>
      <w:lvlText w:val="•"/>
      <w:lvlJc w:val="left"/>
      <w:pPr>
        <w:ind w:left="4729" w:hanging="284"/>
      </w:pPr>
      <w:rPr>
        <w:rFonts w:hint="default"/>
        <w:lang w:val="ru-RU" w:eastAsia="en-US" w:bidi="ar-SA"/>
      </w:rPr>
    </w:lvl>
    <w:lvl w:ilvl="4" w:tplc="9E18A5F0">
      <w:numFmt w:val="bullet"/>
      <w:lvlText w:val="•"/>
      <w:lvlJc w:val="left"/>
      <w:pPr>
        <w:ind w:left="5692" w:hanging="284"/>
      </w:pPr>
      <w:rPr>
        <w:rFonts w:hint="default"/>
        <w:lang w:val="ru-RU" w:eastAsia="en-US" w:bidi="ar-SA"/>
      </w:rPr>
    </w:lvl>
    <w:lvl w:ilvl="5" w:tplc="94AE5B0E">
      <w:numFmt w:val="bullet"/>
      <w:lvlText w:val="•"/>
      <w:lvlJc w:val="left"/>
      <w:pPr>
        <w:ind w:left="6655" w:hanging="284"/>
      </w:pPr>
      <w:rPr>
        <w:rFonts w:hint="default"/>
        <w:lang w:val="ru-RU" w:eastAsia="en-US" w:bidi="ar-SA"/>
      </w:rPr>
    </w:lvl>
    <w:lvl w:ilvl="6" w:tplc="8500C918">
      <w:numFmt w:val="bullet"/>
      <w:lvlText w:val="•"/>
      <w:lvlJc w:val="left"/>
      <w:pPr>
        <w:ind w:left="7618" w:hanging="284"/>
      </w:pPr>
      <w:rPr>
        <w:rFonts w:hint="default"/>
        <w:lang w:val="ru-RU" w:eastAsia="en-US" w:bidi="ar-SA"/>
      </w:rPr>
    </w:lvl>
    <w:lvl w:ilvl="7" w:tplc="478C3792">
      <w:numFmt w:val="bullet"/>
      <w:lvlText w:val="•"/>
      <w:lvlJc w:val="left"/>
      <w:pPr>
        <w:ind w:left="8581" w:hanging="284"/>
      </w:pPr>
      <w:rPr>
        <w:rFonts w:hint="default"/>
        <w:lang w:val="ru-RU" w:eastAsia="en-US" w:bidi="ar-SA"/>
      </w:rPr>
    </w:lvl>
    <w:lvl w:ilvl="8" w:tplc="5D305D0E">
      <w:numFmt w:val="bullet"/>
      <w:lvlText w:val="•"/>
      <w:lvlJc w:val="left"/>
      <w:pPr>
        <w:ind w:left="9544" w:hanging="284"/>
      </w:pPr>
      <w:rPr>
        <w:rFonts w:hint="default"/>
        <w:lang w:val="ru-RU" w:eastAsia="en-US" w:bidi="ar-SA"/>
      </w:rPr>
    </w:lvl>
  </w:abstractNum>
  <w:abstractNum w:abstractNumId="120">
    <w:nsid w:val="267463E7"/>
    <w:multiLevelType w:val="hybridMultilevel"/>
    <w:tmpl w:val="A6A4813C"/>
    <w:lvl w:ilvl="0" w:tplc="3F5E4D88">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E3DABA7E">
      <w:numFmt w:val="bullet"/>
      <w:lvlText w:val="•"/>
      <w:lvlJc w:val="left"/>
      <w:pPr>
        <w:ind w:left="2803" w:hanging="284"/>
      </w:pPr>
      <w:rPr>
        <w:rFonts w:hint="default"/>
        <w:lang w:val="ru-RU" w:eastAsia="en-US" w:bidi="ar-SA"/>
      </w:rPr>
    </w:lvl>
    <w:lvl w:ilvl="2" w:tplc="25720CEE">
      <w:numFmt w:val="bullet"/>
      <w:lvlText w:val="•"/>
      <w:lvlJc w:val="left"/>
      <w:pPr>
        <w:ind w:left="3766" w:hanging="284"/>
      </w:pPr>
      <w:rPr>
        <w:rFonts w:hint="default"/>
        <w:lang w:val="ru-RU" w:eastAsia="en-US" w:bidi="ar-SA"/>
      </w:rPr>
    </w:lvl>
    <w:lvl w:ilvl="3" w:tplc="61D8F656">
      <w:numFmt w:val="bullet"/>
      <w:lvlText w:val="•"/>
      <w:lvlJc w:val="left"/>
      <w:pPr>
        <w:ind w:left="4729" w:hanging="284"/>
      </w:pPr>
      <w:rPr>
        <w:rFonts w:hint="default"/>
        <w:lang w:val="ru-RU" w:eastAsia="en-US" w:bidi="ar-SA"/>
      </w:rPr>
    </w:lvl>
    <w:lvl w:ilvl="4" w:tplc="043477B0">
      <w:numFmt w:val="bullet"/>
      <w:lvlText w:val="•"/>
      <w:lvlJc w:val="left"/>
      <w:pPr>
        <w:ind w:left="5692" w:hanging="284"/>
      </w:pPr>
      <w:rPr>
        <w:rFonts w:hint="default"/>
        <w:lang w:val="ru-RU" w:eastAsia="en-US" w:bidi="ar-SA"/>
      </w:rPr>
    </w:lvl>
    <w:lvl w:ilvl="5" w:tplc="25F48340">
      <w:numFmt w:val="bullet"/>
      <w:lvlText w:val="•"/>
      <w:lvlJc w:val="left"/>
      <w:pPr>
        <w:ind w:left="6655" w:hanging="284"/>
      </w:pPr>
      <w:rPr>
        <w:rFonts w:hint="default"/>
        <w:lang w:val="ru-RU" w:eastAsia="en-US" w:bidi="ar-SA"/>
      </w:rPr>
    </w:lvl>
    <w:lvl w:ilvl="6" w:tplc="8D78BCA2">
      <w:numFmt w:val="bullet"/>
      <w:lvlText w:val="•"/>
      <w:lvlJc w:val="left"/>
      <w:pPr>
        <w:ind w:left="7618" w:hanging="284"/>
      </w:pPr>
      <w:rPr>
        <w:rFonts w:hint="default"/>
        <w:lang w:val="ru-RU" w:eastAsia="en-US" w:bidi="ar-SA"/>
      </w:rPr>
    </w:lvl>
    <w:lvl w:ilvl="7" w:tplc="1DD25176">
      <w:numFmt w:val="bullet"/>
      <w:lvlText w:val="•"/>
      <w:lvlJc w:val="left"/>
      <w:pPr>
        <w:ind w:left="8581" w:hanging="284"/>
      </w:pPr>
      <w:rPr>
        <w:rFonts w:hint="default"/>
        <w:lang w:val="ru-RU" w:eastAsia="en-US" w:bidi="ar-SA"/>
      </w:rPr>
    </w:lvl>
    <w:lvl w:ilvl="8" w:tplc="7B56FB0A">
      <w:numFmt w:val="bullet"/>
      <w:lvlText w:val="•"/>
      <w:lvlJc w:val="left"/>
      <w:pPr>
        <w:ind w:left="9544" w:hanging="284"/>
      </w:pPr>
      <w:rPr>
        <w:rFonts w:hint="default"/>
        <w:lang w:val="ru-RU" w:eastAsia="en-US" w:bidi="ar-SA"/>
      </w:rPr>
    </w:lvl>
  </w:abstractNum>
  <w:abstractNum w:abstractNumId="121">
    <w:nsid w:val="273A2182"/>
    <w:multiLevelType w:val="hybridMultilevel"/>
    <w:tmpl w:val="5E50B5DC"/>
    <w:lvl w:ilvl="0" w:tplc="3028D1C0">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5A0013CC">
      <w:numFmt w:val="bullet"/>
      <w:lvlText w:val="•"/>
      <w:lvlJc w:val="left"/>
      <w:pPr>
        <w:ind w:left="2803" w:hanging="284"/>
      </w:pPr>
      <w:rPr>
        <w:rFonts w:hint="default"/>
        <w:lang w:val="ru-RU" w:eastAsia="en-US" w:bidi="ar-SA"/>
      </w:rPr>
    </w:lvl>
    <w:lvl w:ilvl="2" w:tplc="C56EB5D6">
      <w:numFmt w:val="bullet"/>
      <w:lvlText w:val="•"/>
      <w:lvlJc w:val="left"/>
      <w:pPr>
        <w:ind w:left="3766" w:hanging="284"/>
      </w:pPr>
      <w:rPr>
        <w:rFonts w:hint="default"/>
        <w:lang w:val="ru-RU" w:eastAsia="en-US" w:bidi="ar-SA"/>
      </w:rPr>
    </w:lvl>
    <w:lvl w:ilvl="3" w:tplc="6C9657C0">
      <w:numFmt w:val="bullet"/>
      <w:lvlText w:val="•"/>
      <w:lvlJc w:val="left"/>
      <w:pPr>
        <w:ind w:left="4729" w:hanging="284"/>
      </w:pPr>
      <w:rPr>
        <w:rFonts w:hint="default"/>
        <w:lang w:val="ru-RU" w:eastAsia="en-US" w:bidi="ar-SA"/>
      </w:rPr>
    </w:lvl>
    <w:lvl w:ilvl="4" w:tplc="F09C2420">
      <w:numFmt w:val="bullet"/>
      <w:lvlText w:val="•"/>
      <w:lvlJc w:val="left"/>
      <w:pPr>
        <w:ind w:left="5692" w:hanging="284"/>
      </w:pPr>
      <w:rPr>
        <w:rFonts w:hint="default"/>
        <w:lang w:val="ru-RU" w:eastAsia="en-US" w:bidi="ar-SA"/>
      </w:rPr>
    </w:lvl>
    <w:lvl w:ilvl="5" w:tplc="667AD96E">
      <w:numFmt w:val="bullet"/>
      <w:lvlText w:val="•"/>
      <w:lvlJc w:val="left"/>
      <w:pPr>
        <w:ind w:left="6655" w:hanging="284"/>
      </w:pPr>
      <w:rPr>
        <w:rFonts w:hint="default"/>
        <w:lang w:val="ru-RU" w:eastAsia="en-US" w:bidi="ar-SA"/>
      </w:rPr>
    </w:lvl>
    <w:lvl w:ilvl="6" w:tplc="D33AF8B2">
      <w:numFmt w:val="bullet"/>
      <w:lvlText w:val="•"/>
      <w:lvlJc w:val="left"/>
      <w:pPr>
        <w:ind w:left="7618" w:hanging="284"/>
      </w:pPr>
      <w:rPr>
        <w:rFonts w:hint="default"/>
        <w:lang w:val="ru-RU" w:eastAsia="en-US" w:bidi="ar-SA"/>
      </w:rPr>
    </w:lvl>
    <w:lvl w:ilvl="7" w:tplc="59C672D2">
      <w:numFmt w:val="bullet"/>
      <w:lvlText w:val="•"/>
      <w:lvlJc w:val="left"/>
      <w:pPr>
        <w:ind w:left="8581" w:hanging="284"/>
      </w:pPr>
      <w:rPr>
        <w:rFonts w:hint="default"/>
        <w:lang w:val="ru-RU" w:eastAsia="en-US" w:bidi="ar-SA"/>
      </w:rPr>
    </w:lvl>
    <w:lvl w:ilvl="8" w:tplc="7D2C9B16">
      <w:numFmt w:val="bullet"/>
      <w:lvlText w:val="•"/>
      <w:lvlJc w:val="left"/>
      <w:pPr>
        <w:ind w:left="9544" w:hanging="284"/>
      </w:pPr>
      <w:rPr>
        <w:rFonts w:hint="default"/>
        <w:lang w:val="ru-RU" w:eastAsia="en-US" w:bidi="ar-SA"/>
      </w:rPr>
    </w:lvl>
  </w:abstractNum>
  <w:abstractNum w:abstractNumId="122">
    <w:nsid w:val="282C637A"/>
    <w:multiLevelType w:val="hybridMultilevel"/>
    <w:tmpl w:val="FC2CCF2E"/>
    <w:lvl w:ilvl="0" w:tplc="C6E8423C">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60DAE178">
      <w:numFmt w:val="bullet"/>
      <w:lvlText w:val="•"/>
      <w:lvlJc w:val="left"/>
      <w:pPr>
        <w:ind w:left="2803" w:hanging="284"/>
      </w:pPr>
      <w:rPr>
        <w:rFonts w:hint="default"/>
        <w:lang w:val="ru-RU" w:eastAsia="en-US" w:bidi="ar-SA"/>
      </w:rPr>
    </w:lvl>
    <w:lvl w:ilvl="2" w:tplc="70ECAFF8">
      <w:numFmt w:val="bullet"/>
      <w:lvlText w:val="•"/>
      <w:lvlJc w:val="left"/>
      <w:pPr>
        <w:ind w:left="3766" w:hanging="284"/>
      </w:pPr>
      <w:rPr>
        <w:rFonts w:hint="default"/>
        <w:lang w:val="ru-RU" w:eastAsia="en-US" w:bidi="ar-SA"/>
      </w:rPr>
    </w:lvl>
    <w:lvl w:ilvl="3" w:tplc="44E09082">
      <w:numFmt w:val="bullet"/>
      <w:lvlText w:val="•"/>
      <w:lvlJc w:val="left"/>
      <w:pPr>
        <w:ind w:left="4729" w:hanging="284"/>
      </w:pPr>
      <w:rPr>
        <w:rFonts w:hint="default"/>
        <w:lang w:val="ru-RU" w:eastAsia="en-US" w:bidi="ar-SA"/>
      </w:rPr>
    </w:lvl>
    <w:lvl w:ilvl="4" w:tplc="7324CF5A">
      <w:numFmt w:val="bullet"/>
      <w:lvlText w:val="•"/>
      <w:lvlJc w:val="left"/>
      <w:pPr>
        <w:ind w:left="5692" w:hanging="284"/>
      </w:pPr>
      <w:rPr>
        <w:rFonts w:hint="default"/>
        <w:lang w:val="ru-RU" w:eastAsia="en-US" w:bidi="ar-SA"/>
      </w:rPr>
    </w:lvl>
    <w:lvl w:ilvl="5" w:tplc="44527B12">
      <w:numFmt w:val="bullet"/>
      <w:lvlText w:val="•"/>
      <w:lvlJc w:val="left"/>
      <w:pPr>
        <w:ind w:left="6655" w:hanging="284"/>
      </w:pPr>
      <w:rPr>
        <w:rFonts w:hint="default"/>
        <w:lang w:val="ru-RU" w:eastAsia="en-US" w:bidi="ar-SA"/>
      </w:rPr>
    </w:lvl>
    <w:lvl w:ilvl="6" w:tplc="FCD87092">
      <w:numFmt w:val="bullet"/>
      <w:lvlText w:val="•"/>
      <w:lvlJc w:val="left"/>
      <w:pPr>
        <w:ind w:left="7618" w:hanging="284"/>
      </w:pPr>
      <w:rPr>
        <w:rFonts w:hint="default"/>
        <w:lang w:val="ru-RU" w:eastAsia="en-US" w:bidi="ar-SA"/>
      </w:rPr>
    </w:lvl>
    <w:lvl w:ilvl="7" w:tplc="1EF8685C">
      <w:numFmt w:val="bullet"/>
      <w:lvlText w:val="•"/>
      <w:lvlJc w:val="left"/>
      <w:pPr>
        <w:ind w:left="8581" w:hanging="284"/>
      </w:pPr>
      <w:rPr>
        <w:rFonts w:hint="default"/>
        <w:lang w:val="ru-RU" w:eastAsia="en-US" w:bidi="ar-SA"/>
      </w:rPr>
    </w:lvl>
    <w:lvl w:ilvl="8" w:tplc="FD986C1A">
      <w:numFmt w:val="bullet"/>
      <w:lvlText w:val="•"/>
      <w:lvlJc w:val="left"/>
      <w:pPr>
        <w:ind w:left="9544" w:hanging="284"/>
      </w:pPr>
      <w:rPr>
        <w:rFonts w:hint="default"/>
        <w:lang w:val="ru-RU" w:eastAsia="en-US" w:bidi="ar-SA"/>
      </w:rPr>
    </w:lvl>
  </w:abstractNum>
  <w:abstractNum w:abstractNumId="123">
    <w:nsid w:val="28876B7F"/>
    <w:multiLevelType w:val="hybridMultilevel"/>
    <w:tmpl w:val="794CE288"/>
    <w:lvl w:ilvl="0" w:tplc="066CDFF6">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70586502">
      <w:numFmt w:val="bullet"/>
      <w:lvlText w:val="•"/>
      <w:lvlJc w:val="left"/>
      <w:pPr>
        <w:ind w:left="2803" w:hanging="284"/>
      </w:pPr>
      <w:rPr>
        <w:rFonts w:hint="default"/>
        <w:lang w:val="ru-RU" w:eastAsia="en-US" w:bidi="ar-SA"/>
      </w:rPr>
    </w:lvl>
    <w:lvl w:ilvl="2" w:tplc="69B016AE">
      <w:numFmt w:val="bullet"/>
      <w:lvlText w:val="•"/>
      <w:lvlJc w:val="left"/>
      <w:pPr>
        <w:ind w:left="3766" w:hanging="284"/>
      </w:pPr>
      <w:rPr>
        <w:rFonts w:hint="default"/>
        <w:lang w:val="ru-RU" w:eastAsia="en-US" w:bidi="ar-SA"/>
      </w:rPr>
    </w:lvl>
    <w:lvl w:ilvl="3" w:tplc="671E6A96">
      <w:numFmt w:val="bullet"/>
      <w:lvlText w:val="•"/>
      <w:lvlJc w:val="left"/>
      <w:pPr>
        <w:ind w:left="4729" w:hanging="284"/>
      </w:pPr>
      <w:rPr>
        <w:rFonts w:hint="default"/>
        <w:lang w:val="ru-RU" w:eastAsia="en-US" w:bidi="ar-SA"/>
      </w:rPr>
    </w:lvl>
    <w:lvl w:ilvl="4" w:tplc="81D69824">
      <w:numFmt w:val="bullet"/>
      <w:lvlText w:val="•"/>
      <w:lvlJc w:val="left"/>
      <w:pPr>
        <w:ind w:left="5692" w:hanging="284"/>
      </w:pPr>
      <w:rPr>
        <w:rFonts w:hint="default"/>
        <w:lang w:val="ru-RU" w:eastAsia="en-US" w:bidi="ar-SA"/>
      </w:rPr>
    </w:lvl>
    <w:lvl w:ilvl="5" w:tplc="03067078">
      <w:numFmt w:val="bullet"/>
      <w:lvlText w:val="•"/>
      <w:lvlJc w:val="left"/>
      <w:pPr>
        <w:ind w:left="6655" w:hanging="284"/>
      </w:pPr>
      <w:rPr>
        <w:rFonts w:hint="default"/>
        <w:lang w:val="ru-RU" w:eastAsia="en-US" w:bidi="ar-SA"/>
      </w:rPr>
    </w:lvl>
    <w:lvl w:ilvl="6" w:tplc="4A7E2102">
      <w:numFmt w:val="bullet"/>
      <w:lvlText w:val="•"/>
      <w:lvlJc w:val="left"/>
      <w:pPr>
        <w:ind w:left="7618" w:hanging="284"/>
      </w:pPr>
      <w:rPr>
        <w:rFonts w:hint="default"/>
        <w:lang w:val="ru-RU" w:eastAsia="en-US" w:bidi="ar-SA"/>
      </w:rPr>
    </w:lvl>
    <w:lvl w:ilvl="7" w:tplc="8B6C1B4C">
      <w:numFmt w:val="bullet"/>
      <w:lvlText w:val="•"/>
      <w:lvlJc w:val="left"/>
      <w:pPr>
        <w:ind w:left="8581" w:hanging="284"/>
      </w:pPr>
      <w:rPr>
        <w:rFonts w:hint="default"/>
        <w:lang w:val="ru-RU" w:eastAsia="en-US" w:bidi="ar-SA"/>
      </w:rPr>
    </w:lvl>
    <w:lvl w:ilvl="8" w:tplc="B560B122">
      <w:numFmt w:val="bullet"/>
      <w:lvlText w:val="•"/>
      <w:lvlJc w:val="left"/>
      <w:pPr>
        <w:ind w:left="9544" w:hanging="284"/>
      </w:pPr>
      <w:rPr>
        <w:rFonts w:hint="default"/>
        <w:lang w:val="ru-RU" w:eastAsia="en-US" w:bidi="ar-SA"/>
      </w:rPr>
    </w:lvl>
  </w:abstractNum>
  <w:abstractNum w:abstractNumId="124">
    <w:nsid w:val="29265D7A"/>
    <w:multiLevelType w:val="hybridMultilevel"/>
    <w:tmpl w:val="B48C1050"/>
    <w:lvl w:ilvl="0" w:tplc="2CBEF308">
      <w:start w:val="1"/>
      <w:numFmt w:val="decimal"/>
      <w:lvlText w:val="%1."/>
      <w:lvlJc w:val="left"/>
      <w:pPr>
        <w:ind w:left="1282" w:hanging="324"/>
      </w:pPr>
      <w:rPr>
        <w:rFonts w:ascii="Times New Roman" w:eastAsia="Times New Roman" w:hAnsi="Times New Roman" w:cs="Times New Roman" w:hint="default"/>
        <w:spacing w:val="0"/>
        <w:w w:val="99"/>
        <w:sz w:val="20"/>
        <w:szCs w:val="20"/>
        <w:lang w:val="ru-RU" w:eastAsia="en-US" w:bidi="ar-SA"/>
      </w:rPr>
    </w:lvl>
    <w:lvl w:ilvl="1" w:tplc="3FB46488">
      <w:numFmt w:val="bullet"/>
      <w:lvlText w:val="•"/>
      <w:lvlJc w:val="left"/>
      <w:pPr>
        <w:ind w:left="2299" w:hanging="324"/>
      </w:pPr>
      <w:rPr>
        <w:rFonts w:hint="default"/>
        <w:lang w:val="ru-RU" w:eastAsia="en-US" w:bidi="ar-SA"/>
      </w:rPr>
    </w:lvl>
    <w:lvl w:ilvl="2" w:tplc="315AC224">
      <w:numFmt w:val="bullet"/>
      <w:lvlText w:val="•"/>
      <w:lvlJc w:val="left"/>
      <w:pPr>
        <w:ind w:left="3318" w:hanging="324"/>
      </w:pPr>
      <w:rPr>
        <w:rFonts w:hint="default"/>
        <w:lang w:val="ru-RU" w:eastAsia="en-US" w:bidi="ar-SA"/>
      </w:rPr>
    </w:lvl>
    <w:lvl w:ilvl="3" w:tplc="562C6BDE">
      <w:numFmt w:val="bullet"/>
      <w:lvlText w:val="•"/>
      <w:lvlJc w:val="left"/>
      <w:pPr>
        <w:ind w:left="4337" w:hanging="324"/>
      </w:pPr>
      <w:rPr>
        <w:rFonts w:hint="default"/>
        <w:lang w:val="ru-RU" w:eastAsia="en-US" w:bidi="ar-SA"/>
      </w:rPr>
    </w:lvl>
    <w:lvl w:ilvl="4" w:tplc="9570980A">
      <w:numFmt w:val="bullet"/>
      <w:lvlText w:val="•"/>
      <w:lvlJc w:val="left"/>
      <w:pPr>
        <w:ind w:left="5356" w:hanging="324"/>
      </w:pPr>
      <w:rPr>
        <w:rFonts w:hint="default"/>
        <w:lang w:val="ru-RU" w:eastAsia="en-US" w:bidi="ar-SA"/>
      </w:rPr>
    </w:lvl>
    <w:lvl w:ilvl="5" w:tplc="34F856A4">
      <w:numFmt w:val="bullet"/>
      <w:lvlText w:val="•"/>
      <w:lvlJc w:val="left"/>
      <w:pPr>
        <w:ind w:left="6375" w:hanging="324"/>
      </w:pPr>
      <w:rPr>
        <w:rFonts w:hint="default"/>
        <w:lang w:val="ru-RU" w:eastAsia="en-US" w:bidi="ar-SA"/>
      </w:rPr>
    </w:lvl>
    <w:lvl w:ilvl="6" w:tplc="5060C7DA">
      <w:numFmt w:val="bullet"/>
      <w:lvlText w:val="•"/>
      <w:lvlJc w:val="left"/>
      <w:pPr>
        <w:ind w:left="7394" w:hanging="324"/>
      </w:pPr>
      <w:rPr>
        <w:rFonts w:hint="default"/>
        <w:lang w:val="ru-RU" w:eastAsia="en-US" w:bidi="ar-SA"/>
      </w:rPr>
    </w:lvl>
    <w:lvl w:ilvl="7" w:tplc="AB66E0E6">
      <w:numFmt w:val="bullet"/>
      <w:lvlText w:val="•"/>
      <w:lvlJc w:val="left"/>
      <w:pPr>
        <w:ind w:left="8413" w:hanging="324"/>
      </w:pPr>
      <w:rPr>
        <w:rFonts w:hint="default"/>
        <w:lang w:val="ru-RU" w:eastAsia="en-US" w:bidi="ar-SA"/>
      </w:rPr>
    </w:lvl>
    <w:lvl w:ilvl="8" w:tplc="955457B2">
      <w:numFmt w:val="bullet"/>
      <w:lvlText w:val="•"/>
      <w:lvlJc w:val="left"/>
      <w:pPr>
        <w:ind w:left="9432" w:hanging="324"/>
      </w:pPr>
      <w:rPr>
        <w:rFonts w:hint="default"/>
        <w:lang w:val="ru-RU" w:eastAsia="en-US" w:bidi="ar-SA"/>
      </w:rPr>
    </w:lvl>
  </w:abstractNum>
  <w:abstractNum w:abstractNumId="125">
    <w:nsid w:val="29525E01"/>
    <w:multiLevelType w:val="hybridMultilevel"/>
    <w:tmpl w:val="2D50D12A"/>
    <w:lvl w:ilvl="0" w:tplc="E14A930E">
      <w:start w:val="1"/>
      <w:numFmt w:val="decimal"/>
      <w:lvlText w:val="%1)"/>
      <w:lvlJc w:val="left"/>
      <w:pPr>
        <w:ind w:left="1401" w:hanging="281"/>
      </w:pPr>
      <w:rPr>
        <w:rFonts w:ascii="Times New Roman" w:eastAsia="Times New Roman" w:hAnsi="Times New Roman" w:cs="Times New Roman" w:hint="default"/>
        <w:color w:val="221F1F"/>
        <w:spacing w:val="0"/>
        <w:w w:val="105"/>
        <w:sz w:val="20"/>
        <w:szCs w:val="20"/>
        <w:lang w:val="ru-RU" w:eastAsia="en-US" w:bidi="ar-SA"/>
      </w:rPr>
    </w:lvl>
    <w:lvl w:ilvl="1" w:tplc="F294A760">
      <w:numFmt w:val="bullet"/>
      <w:lvlText w:val="•"/>
      <w:lvlJc w:val="left"/>
      <w:pPr>
        <w:ind w:left="2362" w:hanging="281"/>
      </w:pPr>
      <w:rPr>
        <w:rFonts w:hint="default"/>
        <w:lang w:val="ru-RU" w:eastAsia="en-US" w:bidi="ar-SA"/>
      </w:rPr>
    </w:lvl>
    <w:lvl w:ilvl="2" w:tplc="764261DC">
      <w:numFmt w:val="bullet"/>
      <w:lvlText w:val="•"/>
      <w:lvlJc w:val="left"/>
      <w:pPr>
        <w:ind w:left="3325" w:hanging="281"/>
      </w:pPr>
      <w:rPr>
        <w:rFonts w:hint="default"/>
        <w:lang w:val="ru-RU" w:eastAsia="en-US" w:bidi="ar-SA"/>
      </w:rPr>
    </w:lvl>
    <w:lvl w:ilvl="3" w:tplc="C92C5126">
      <w:numFmt w:val="bullet"/>
      <w:lvlText w:val="•"/>
      <w:lvlJc w:val="left"/>
      <w:pPr>
        <w:ind w:left="4287" w:hanging="281"/>
      </w:pPr>
      <w:rPr>
        <w:rFonts w:hint="default"/>
        <w:lang w:val="ru-RU" w:eastAsia="en-US" w:bidi="ar-SA"/>
      </w:rPr>
    </w:lvl>
    <w:lvl w:ilvl="4" w:tplc="A606B732">
      <w:numFmt w:val="bullet"/>
      <w:lvlText w:val="•"/>
      <w:lvlJc w:val="left"/>
      <w:pPr>
        <w:ind w:left="5250" w:hanging="281"/>
      </w:pPr>
      <w:rPr>
        <w:rFonts w:hint="default"/>
        <w:lang w:val="ru-RU" w:eastAsia="en-US" w:bidi="ar-SA"/>
      </w:rPr>
    </w:lvl>
    <w:lvl w:ilvl="5" w:tplc="72409B9E">
      <w:numFmt w:val="bullet"/>
      <w:lvlText w:val="•"/>
      <w:lvlJc w:val="left"/>
      <w:pPr>
        <w:ind w:left="6213" w:hanging="281"/>
      </w:pPr>
      <w:rPr>
        <w:rFonts w:hint="default"/>
        <w:lang w:val="ru-RU" w:eastAsia="en-US" w:bidi="ar-SA"/>
      </w:rPr>
    </w:lvl>
    <w:lvl w:ilvl="6" w:tplc="9FB2FAB8">
      <w:numFmt w:val="bullet"/>
      <w:lvlText w:val="•"/>
      <w:lvlJc w:val="left"/>
      <w:pPr>
        <w:ind w:left="7175" w:hanging="281"/>
      </w:pPr>
      <w:rPr>
        <w:rFonts w:hint="default"/>
        <w:lang w:val="ru-RU" w:eastAsia="en-US" w:bidi="ar-SA"/>
      </w:rPr>
    </w:lvl>
    <w:lvl w:ilvl="7" w:tplc="31B43F7E">
      <w:numFmt w:val="bullet"/>
      <w:lvlText w:val="•"/>
      <w:lvlJc w:val="left"/>
      <w:pPr>
        <w:ind w:left="8138" w:hanging="281"/>
      </w:pPr>
      <w:rPr>
        <w:rFonts w:hint="default"/>
        <w:lang w:val="ru-RU" w:eastAsia="en-US" w:bidi="ar-SA"/>
      </w:rPr>
    </w:lvl>
    <w:lvl w:ilvl="8" w:tplc="3A1CB7FC">
      <w:numFmt w:val="bullet"/>
      <w:lvlText w:val="•"/>
      <w:lvlJc w:val="left"/>
      <w:pPr>
        <w:ind w:left="9101" w:hanging="281"/>
      </w:pPr>
      <w:rPr>
        <w:rFonts w:hint="default"/>
        <w:lang w:val="ru-RU" w:eastAsia="en-US" w:bidi="ar-SA"/>
      </w:rPr>
    </w:lvl>
  </w:abstractNum>
  <w:abstractNum w:abstractNumId="126">
    <w:nsid w:val="29624FB2"/>
    <w:multiLevelType w:val="hybridMultilevel"/>
    <w:tmpl w:val="61DE04C2"/>
    <w:lvl w:ilvl="0" w:tplc="ECC28C38">
      <w:start w:val="1"/>
      <w:numFmt w:val="decimal"/>
      <w:lvlText w:val="%1)"/>
      <w:lvlJc w:val="left"/>
      <w:pPr>
        <w:ind w:left="1848" w:hanging="284"/>
        <w:jc w:val="right"/>
      </w:pPr>
      <w:rPr>
        <w:rFonts w:ascii="Times New Roman" w:eastAsia="Times New Roman" w:hAnsi="Times New Roman" w:cs="Times New Roman" w:hint="default"/>
        <w:w w:val="99"/>
        <w:sz w:val="24"/>
        <w:szCs w:val="24"/>
        <w:lang w:val="ru-RU" w:eastAsia="en-US" w:bidi="ar-SA"/>
      </w:rPr>
    </w:lvl>
    <w:lvl w:ilvl="1" w:tplc="B7864314">
      <w:numFmt w:val="bullet"/>
      <w:lvlText w:val="•"/>
      <w:lvlJc w:val="left"/>
      <w:pPr>
        <w:ind w:left="2803" w:hanging="284"/>
      </w:pPr>
      <w:rPr>
        <w:rFonts w:hint="default"/>
        <w:lang w:val="ru-RU" w:eastAsia="en-US" w:bidi="ar-SA"/>
      </w:rPr>
    </w:lvl>
    <w:lvl w:ilvl="2" w:tplc="D952DAAA">
      <w:numFmt w:val="bullet"/>
      <w:lvlText w:val="•"/>
      <w:lvlJc w:val="left"/>
      <w:pPr>
        <w:ind w:left="3766" w:hanging="284"/>
      </w:pPr>
      <w:rPr>
        <w:rFonts w:hint="default"/>
        <w:lang w:val="ru-RU" w:eastAsia="en-US" w:bidi="ar-SA"/>
      </w:rPr>
    </w:lvl>
    <w:lvl w:ilvl="3" w:tplc="3262461C">
      <w:numFmt w:val="bullet"/>
      <w:lvlText w:val="•"/>
      <w:lvlJc w:val="left"/>
      <w:pPr>
        <w:ind w:left="4729" w:hanging="284"/>
      </w:pPr>
      <w:rPr>
        <w:rFonts w:hint="default"/>
        <w:lang w:val="ru-RU" w:eastAsia="en-US" w:bidi="ar-SA"/>
      </w:rPr>
    </w:lvl>
    <w:lvl w:ilvl="4" w:tplc="00E479B0">
      <w:numFmt w:val="bullet"/>
      <w:lvlText w:val="•"/>
      <w:lvlJc w:val="left"/>
      <w:pPr>
        <w:ind w:left="5692" w:hanging="284"/>
      </w:pPr>
      <w:rPr>
        <w:rFonts w:hint="default"/>
        <w:lang w:val="ru-RU" w:eastAsia="en-US" w:bidi="ar-SA"/>
      </w:rPr>
    </w:lvl>
    <w:lvl w:ilvl="5" w:tplc="CE44BD04">
      <w:numFmt w:val="bullet"/>
      <w:lvlText w:val="•"/>
      <w:lvlJc w:val="left"/>
      <w:pPr>
        <w:ind w:left="6655" w:hanging="284"/>
      </w:pPr>
      <w:rPr>
        <w:rFonts w:hint="default"/>
        <w:lang w:val="ru-RU" w:eastAsia="en-US" w:bidi="ar-SA"/>
      </w:rPr>
    </w:lvl>
    <w:lvl w:ilvl="6" w:tplc="E8745FB2">
      <w:numFmt w:val="bullet"/>
      <w:lvlText w:val="•"/>
      <w:lvlJc w:val="left"/>
      <w:pPr>
        <w:ind w:left="7618" w:hanging="284"/>
      </w:pPr>
      <w:rPr>
        <w:rFonts w:hint="default"/>
        <w:lang w:val="ru-RU" w:eastAsia="en-US" w:bidi="ar-SA"/>
      </w:rPr>
    </w:lvl>
    <w:lvl w:ilvl="7" w:tplc="CAA0E538">
      <w:numFmt w:val="bullet"/>
      <w:lvlText w:val="•"/>
      <w:lvlJc w:val="left"/>
      <w:pPr>
        <w:ind w:left="8581" w:hanging="284"/>
      </w:pPr>
      <w:rPr>
        <w:rFonts w:hint="default"/>
        <w:lang w:val="ru-RU" w:eastAsia="en-US" w:bidi="ar-SA"/>
      </w:rPr>
    </w:lvl>
    <w:lvl w:ilvl="8" w:tplc="49BE65DE">
      <w:numFmt w:val="bullet"/>
      <w:lvlText w:val="•"/>
      <w:lvlJc w:val="left"/>
      <w:pPr>
        <w:ind w:left="9544" w:hanging="284"/>
      </w:pPr>
      <w:rPr>
        <w:rFonts w:hint="default"/>
        <w:lang w:val="ru-RU" w:eastAsia="en-US" w:bidi="ar-SA"/>
      </w:rPr>
    </w:lvl>
  </w:abstractNum>
  <w:abstractNum w:abstractNumId="127">
    <w:nsid w:val="29E150DD"/>
    <w:multiLevelType w:val="hybridMultilevel"/>
    <w:tmpl w:val="F9A6FF0A"/>
    <w:lvl w:ilvl="0" w:tplc="B2480B7C">
      <w:start w:val="1"/>
      <w:numFmt w:val="decimal"/>
      <w:lvlText w:val="%1)"/>
      <w:lvlJc w:val="left"/>
      <w:pPr>
        <w:ind w:left="1686" w:hanging="269"/>
      </w:pPr>
      <w:rPr>
        <w:rFonts w:ascii="Times New Roman" w:eastAsia="Times New Roman" w:hAnsi="Times New Roman" w:cs="Times New Roman" w:hint="default"/>
        <w:color w:val="221F1F"/>
        <w:spacing w:val="0"/>
        <w:w w:val="105"/>
        <w:sz w:val="20"/>
        <w:szCs w:val="20"/>
        <w:lang w:val="ru-RU" w:eastAsia="en-US" w:bidi="ar-SA"/>
      </w:rPr>
    </w:lvl>
    <w:lvl w:ilvl="1" w:tplc="CF5697DC">
      <w:numFmt w:val="bullet"/>
      <w:lvlText w:val="•"/>
      <w:lvlJc w:val="left"/>
      <w:pPr>
        <w:ind w:left="2614" w:hanging="269"/>
      </w:pPr>
      <w:rPr>
        <w:rFonts w:hint="default"/>
        <w:lang w:val="ru-RU" w:eastAsia="en-US" w:bidi="ar-SA"/>
      </w:rPr>
    </w:lvl>
    <w:lvl w:ilvl="2" w:tplc="541055EC">
      <w:numFmt w:val="bullet"/>
      <w:lvlText w:val="•"/>
      <w:lvlJc w:val="left"/>
      <w:pPr>
        <w:ind w:left="3549" w:hanging="269"/>
      </w:pPr>
      <w:rPr>
        <w:rFonts w:hint="default"/>
        <w:lang w:val="ru-RU" w:eastAsia="en-US" w:bidi="ar-SA"/>
      </w:rPr>
    </w:lvl>
    <w:lvl w:ilvl="3" w:tplc="C84A3C52">
      <w:numFmt w:val="bullet"/>
      <w:lvlText w:val="•"/>
      <w:lvlJc w:val="left"/>
      <w:pPr>
        <w:ind w:left="4483" w:hanging="269"/>
      </w:pPr>
      <w:rPr>
        <w:rFonts w:hint="default"/>
        <w:lang w:val="ru-RU" w:eastAsia="en-US" w:bidi="ar-SA"/>
      </w:rPr>
    </w:lvl>
    <w:lvl w:ilvl="4" w:tplc="762AC6D0">
      <w:numFmt w:val="bullet"/>
      <w:lvlText w:val="•"/>
      <w:lvlJc w:val="left"/>
      <w:pPr>
        <w:ind w:left="5418" w:hanging="269"/>
      </w:pPr>
      <w:rPr>
        <w:rFonts w:hint="default"/>
        <w:lang w:val="ru-RU" w:eastAsia="en-US" w:bidi="ar-SA"/>
      </w:rPr>
    </w:lvl>
    <w:lvl w:ilvl="5" w:tplc="B3624BCC">
      <w:numFmt w:val="bullet"/>
      <w:lvlText w:val="•"/>
      <w:lvlJc w:val="left"/>
      <w:pPr>
        <w:ind w:left="6353" w:hanging="269"/>
      </w:pPr>
      <w:rPr>
        <w:rFonts w:hint="default"/>
        <w:lang w:val="ru-RU" w:eastAsia="en-US" w:bidi="ar-SA"/>
      </w:rPr>
    </w:lvl>
    <w:lvl w:ilvl="6" w:tplc="5380A50A">
      <w:numFmt w:val="bullet"/>
      <w:lvlText w:val="•"/>
      <w:lvlJc w:val="left"/>
      <w:pPr>
        <w:ind w:left="7287" w:hanging="269"/>
      </w:pPr>
      <w:rPr>
        <w:rFonts w:hint="default"/>
        <w:lang w:val="ru-RU" w:eastAsia="en-US" w:bidi="ar-SA"/>
      </w:rPr>
    </w:lvl>
    <w:lvl w:ilvl="7" w:tplc="1F4647E2">
      <w:numFmt w:val="bullet"/>
      <w:lvlText w:val="•"/>
      <w:lvlJc w:val="left"/>
      <w:pPr>
        <w:ind w:left="8222" w:hanging="269"/>
      </w:pPr>
      <w:rPr>
        <w:rFonts w:hint="default"/>
        <w:lang w:val="ru-RU" w:eastAsia="en-US" w:bidi="ar-SA"/>
      </w:rPr>
    </w:lvl>
    <w:lvl w:ilvl="8" w:tplc="2DEADDB4">
      <w:numFmt w:val="bullet"/>
      <w:lvlText w:val="•"/>
      <w:lvlJc w:val="left"/>
      <w:pPr>
        <w:ind w:left="9157" w:hanging="269"/>
      </w:pPr>
      <w:rPr>
        <w:rFonts w:hint="default"/>
        <w:lang w:val="ru-RU" w:eastAsia="en-US" w:bidi="ar-SA"/>
      </w:rPr>
    </w:lvl>
  </w:abstractNum>
  <w:abstractNum w:abstractNumId="128">
    <w:nsid w:val="29FE27B1"/>
    <w:multiLevelType w:val="hybridMultilevel"/>
    <w:tmpl w:val="F75630CA"/>
    <w:lvl w:ilvl="0" w:tplc="02A60B08">
      <w:start w:val="1"/>
      <w:numFmt w:val="decimal"/>
      <w:lvlText w:val="%1)"/>
      <w:lvlJc w:val="left"/>
      <w:pPr>
        <w:ind w:left="1401" w:hanging="281"/>
      </w:pPr>
      <w:rPr>
        <w:rFonts w:ascii="Times New Roman" w:eastAsia="Times New Roman" w:hAnsi="Times New Roman" w:cs="Times New Roman" w:hint="default"/>
        <w:color w:val="221F1F"/>
        <w:spacing w:val="0"/>
        <w:w w:val="105"/>
        <w:sz w:val="20"/>
        <w:szCs w:val="20"/>
        <w:lang w:val="ru-RU" w:eastAsia="en-US" w:bidi="ar-SA"/>
      </w:rPr>
    </w:lvl>
    <w:lvl w:ilvl="1" w:tplc="78BAD37A">
      <w:numFmt w:val="bullet"/>
      <w:lvlText w:val="•"/>
      <w:lvlJc w:val="left"/>
      <w:pPr>
        <w:ind w:left="2362" w:hanging="281"/>
      </w:pPr>
      <w:rPr>
        <w:rFonts w:hint="default"/>
        <w:lang w:val="ru-RU" w:eastAsia="en-US" w:bidi="ar-SA"/>
      </w:rPr>
    </w:lvl>
    <w:lvl w:ilvl="2" w:tplc="92EAA2E8">
      <w:numFmt w:val="bullet"/>
      <w:lvlText w:val="•"/>
      <w:lvlJc w:val="left"/>
      <w:pPr>
        <w:ind w:left="3325" w:hanging="281"/>
      </w:pPr>
      <w:rPr>
        <w:rFonts w:hint="default"/>
        <w:lang w:val="ru-RU" w:eastAsia="en-US" w:bidi="ar-SA"/>
      </w:rPr>
    </w:lvl>
    <w:lvl w:ilvl="3" w:tplc="305202F8">
      <w:numFmt w:val="bullet"/>
      <w:lvlText w:val="•"/>
      <w:lvlJc w:val="left"/>
      <w:pPr>
        <w:ind w:left="4287" w:hanging="281"/>
      </w:pPr>
      <w:rPr>
        <w:rFonts w:hint="default"/>
        <w:lang w:val="ru-RU" w:eastAsia="en-US" w:bidi="ar-SA"/>
      </w:rPr>
    </w:lvl>
    <w:lvl w:ilvl="4" w:tplc="4DA66B72">
      <w:numFmt w:val="bullet"/>
      <w:lvlText w:val="•"/>
      <w:lvlJc w:val="left"/>
      <w:pPr>
        <w:ind w:left="5250" w:hanging="281"/>
      </w:pPr>
      <w:rPr>
        <w:rFonts w:hint="default"/>
        <w:lang w:val="ru-RU" w:eastAsia="en-US" w:bidi="ar-SA"/>
      </w:rPr>
    </w:lvl>
    <w:lvl w:ilvl="5" w:tplc="6E948420">
      <w:numFmt w:val="bullet"/>
      <w:lvlText w:val="•"/>
      <w:lvlJc w:val="left"/>
      <w:pPr>
        <w:ind w:left="6213" w:hanging="281"/>
      </w:pPr>
      <w:rPr>
        <w:rFonts w:hint="default"/>
        <w:lang w:val="ru-RU" w:eastAsia="en-US" w:bidi="ar-SA"/>
      </w:rPr>
    </w:lvl>
    <w:lvl w:ilvl="6" w:tplc="240ADFC6">
      <w:numFmt w:val="bullet"/>
      <w:lvlText w:val="•"/>
      <w:lvlJc w:val="left"/>
      <w:pPr>
        <w:ind w:left="7175" w:hanging="281"/>
      </w:pPr>
      <w:rPr>
        <w:rFonts w:hint="default"/>
        <w:lang w:val="ru-RU" w:eastAsia="en-US" w:bidi="ar-SA"/>
      </w:rPr>
    </w:lvl>
    <w:lvl w:ilvl="7" w:tplc="3E8AB276">
      <w:numFmt w:val="bullet"/>
      <w:lvlText w:val="•"/>
      <w:lvlJc w:val="left"/>
      <w:pPr>
        <w:ind w:left="8138" w:hanging="281"/>
      </w:pPr>
      <w:rPr>
        <w:rFonts w:hint="default"/>
        <w:lang w:val="ru-RU" w:eastAsia="en-US" w:bidi="ar-SA"/>
      </w:rPr>
    </w:lvl>
    <w:lvl w:ilvl="8" w:tplc="C944DCEE">
      <w:numFmt w:val="bullet"/>
      <w:lvlText w:val="•"/>
      <w:lvlJc w:val="left"/>
      <w:pPr>
        <w:ind w:left="9101" w:hanging="281"/>
      </w:pPr>
      <w:rPr>
        <w:rFonts w:hint="default"/>
        <w:lang w:val="ru-RU" w:eastAsia="en-US" w:bidi="ar-SA"/>
      </w:rPr>
    </w:lvl>
  </w:abstractNum>
  <w:abstractNum w:abstractNumId="129">
    <w:nsid w:val="2A2A4387"/>
    <w:multiLevelType w:val="hybridMultilevel"/>
    <w:tmpl w:val="B1EE76F8"/>
    <w:lvl w:ilvl="0" w:tplc="98F4549A">
      <w:start w:val="3"/>
      <w:numFmt w:val="decimal"/>
      <w:lvlText w:val="%1"/>
      <w:lvlJc w:val="left"/>
      <w:pPr>
        <w:ind w:left="1439" w:hanging="180"/>
      </w:pPr>
      <w:rPr>
        <w:rFonts w:ascii="Times New Roman" w:eastAsia="Times New Roman" w:hAnsi="Times New Roman" w:cs="Times New Roman" w:hint="default"/>
        <w:w w:val="100"/>
        <w:sz w:val="24"/>
        <w:szCs w:val="24"/>
        <w:lang w:val="ru-RU" w:eastAsia="en-US" w:bidi="ar-SA"/>
      </w:rPr>
    </w:lvl>
    <w:lvl w:ilvl="1" w:tplc="EE2C8D16">
      <w:numFmt w:val="bullet"/>
      <w:lvlText w:val="•"/>
      <w:lvlJc w:val="left"/>
      <w:pPr>
        <w:ind w:left="2398" w:hanging="180"/>
      </w:pPr>
      <w:rPr>
        <w:rFonts w:hint="default"/>
        <w:lang w:val="ru-RU" w:eastAsia="en-US" w:bidi="ar-SA"/>
      </w:rPr>
    </w:lvl>
    <w:lvl w:ilvl="2" w:tplc="0BDEA774">
      <w:numFmt w:val="bullet"/>
      <w:lvlText w:val="•"/>
      <w:lvlJc w:val="left"/>
      <w:pPr>
        <w:ind w:left="3357" w:hanging="180"/>
      </w:pPr>
      <w:rPr>
        <w:rFonts w:hint="default"/>
        <w:lang w:val="ru-RU" w:eastAsia="en-US" w:bidi="ar-SA"/>
      </w:rPr>
    </w:lvl>
    <w:lvl w:ilvl="3" w:tplc="B7C6D374">
      <w:numFmt w:val="bullet"/>
      <w:lvlText w:val="•"/>
      <w:lvlJc w:val="left"/>
      <w:pPr>
        <w:ind w:left="4315" w:hanging="180"/>
      </w:pPr>
      <w:rPr>
        <w:rFonts w:hint="default"/>
        <w:lang w:val="ru-RU" w:eastAsia="en-US" w:bidi="ar-SA"/>
      </w:rPr>
    </w:lvl>
    <w:lvl w:ilvl="4" w:tplc="C5B2D980">
      <w:numFmt w:val="bullet"/>
      <w:lvlText w:val="•"/>
      <w:lvlJc w:val="left"/>
      <w:pPr>
        <w:ind w:left="5274" w:hanging="180"/>
      </w:pPr>
      <w:rPr>
        <w:rFonts w:hint="default"/>
        <w:lang w:val="ru-RU" w:eastAsia="en-US" w:bidi="ar-SA"/>
      </w:rPr>
    </w:lvl>
    <w:lvl w:ilvl="5" w:tplc="A8706D16">
      <w:numFmt w:val="bullet"/>
      <w:lvlText w:val="•"/>
      <w:lvlJc w:val="left"/>
      <w:pPr>
        <w:ind w:left="6233" w:hanging="180"/>
      </w:pPr>
      <w:rPr>
        <w:rFonts w:hint="default"/>
        <w:lang w:val="ru-RU" w:eastAsia="en-US" w:bidi="ar-SA"/>
      </w:rPr>
    </w:lvl>
    <w:lvl w:ilvl="6" w:tplc="5D8E7B3E">
      <w:numFmt w:val="bullet"/>
      <w:lvlText w:val="•"/>
      <w:lvlJc w:val="left"/>
      <w:pPr>
        <w:ind w:left="7191" w:hanging="180"/>
      </w:pPr>
      <w:rPr>
        <w:rFonts w:hint="default"/>
        <w:lang w:val="ru-RU" w:eastAsia="en-US" w:bidi="ar-SA"/>
      </w:rPr>
    </w:lvl>
    <w:lvl w:ilvl="7" w:tplc="6A30382A">
      <w:numFmt w:val="bullet"/>
      <w:lvlText w:val="•"/>
      <w:lvlJc w:val="left"/>
      <w:pPr>
        <w:ind w:left="8150" w:hanging="180"/>
      </w:pPr>
      <w:rPr>
        <w:rFonts w:hint="default"/>
        <w:lang w:val="ru-RU" w:eastAsia="en-US" w:bidi="ar-SA"/>
      </w:rPr>
    </w:lvl>
    <w:lvl w:ilvl="8" w:tplc="1F08EF68">
      <w:numFmt w:val="bullet"/>
      <w:lvlText w:val="•"/>
      <w:lvlJc w:val="left"/>
      <w:pPr>
        <w:ind w:left="9109" w:hanging="180"/>
      </w:pPr>
      <w:rPr>
        <w:rFonts w:hint="default"/>
        <w:lang w:val="ru-RU" w:eastAsia="en-US" w:bidi="ar-SA"/>
      </w:rPr>
    </w:lvl>
  </w:abstractNum>
  <w:abstractNum w:abstractNumId="130">
    <w:nsid w:val="2A5957E2"/>
    <w:multiLevelType w:val="hybridMultilevel"/>
    <w:tmpl w:val="8118E870"/>
    <w:lvl w:ilvl="0" w:tplc="AB789B84">
      <w:start w:val="1"/>
      <w:numFmt w:val="decimal"/>
      <w:lvlText w:val="%1)"/>
      <w:lvlJc w:val="left"/>
      <w:pPr>
        <w:ind w:left="1259" w:hanging="284"/>
      </w:pPr>
      <w:rPr>
        <w:rFonts w:ascii="Times New Roman" w:eastAsia="Times New Roman" w:hAnsi="Times New Roman" w:cs="Times New Roman" w:hint="default"/>
        <w:color w:val="221F1F"/>
        <w:spacing w:val="0"/>
        <w:w w:val="84"/>
        <w:sz w:val="20"/>
        <w:szCs w:val="20"/>
        <w:lang w:val="ru-RU" w:eastAsia="en-US" w:bidi="ar-SA"/>
      </w:rPr>
    </w:lvl>
    <w:lvl w:ilvl="1" w:tplc="88C43020">
      <w:numFmt w:val="bullet"/>
      <w:lvlText w:val="•"/>
      <w:lvlJc w:val="left"/>
      <w:pPr>
        <w:ind w:left="2236" w:hanging="284"/>
      </w:pPr>
      <w:rPr>
        <w:rFonts w:hint="default"/>
        <w:lang w:val="ru-RU" w:eastAsia="en-US" w:bidi="ar-SA"/>
      </w:rPr>
    </w:lvl>
    <w:lvl w:ilvl="2" w:tplc="9CDE76C0">
      <w:numFmt w:val="bullet"/>
      <w:lvlText w:val="•"/>
      <w:lvlJc w:val="left"/>
      <w:pPr>
        <w:ind w:left="3213" w:hanging="284"/>
      </w:pPr>
      <w:rPr>
        <w:rFonts w:hint="default"/>
        <w:lang w:val="ru-RU" w:eastAsia="en-US" w:bidi="ar-SA"/>
      </w:rPr>
    </w:lvl>
    <w:lvl w:ilvl="3" w:tplc="FF9805B8">
      <w:numFmt w:val="bullet"/>
      <w:lvlText w:val="•"/>
      <w:lvlJc w:val="left"/>
      <w:pPr>
        <w:ind w:left="4189" w:hanging="284"/>
      </w:pPr>
      <w:rPr>
        <w:rFonts w:hint="default"/>
        <w:lang w:val="ru-RU" w:eastAsia="en-US" w:bidi="ar-SA"/>
      </w:rPr>
    </w:lvl>
    <w:lvl w:ilvl="4" w:tplc="BA6C78EE">
      <w:numFmt w:val="bullet"/>
      <w:lvlText w:val="•"/>
      <w:lvlJc w:val="left"/>
      <w:pPr>
        <w:ind w:left="5166" w:hanging="284"/>
      </w:pPr>
      <w:rPr>
        <w:rFonts w:hint="default"/>
        <w:lang w:val="ru-RU" w:eastAsia="en-US" w:bidi="ar-SA"/>
      </w:rPr>
    </w:lvl>
    <w:lvl w:ilvl="5" w:tplc="B0F2C9D4">
      <w:numFmt w:val="bullet"/>
      <w:lvlText w:val="•"/>
      <w:lvlJc w:val="left"/>
      <w:pPr>
        <w:ind w:left="6143" w:hanging="284"/>
      </w:pPr>
      <w:rPr>
        <w:rFonts w:hint="default"/>
        <w:lang w:val="ru-RU" w:eastAsia="en-US" w:bidi="ar-SA"/>
      </w:rPr>
    </w:lvl>
    <w:lvl w:ilvl="6" w:tplc="65B43E2A">
      <w:numFmt w:val="bullet"/>
      <w:lvlText w:val="•"/>
      <w:lvlJc w:val="left"/>
      <w:pPr>
        <w:ind w:left="7119" w:hanging="284"/>
      </w:pPr>
      <w:rPr>
        <w:rFonts w:hint="default"/>
        <w:lang w:val="ru-RU" w:eastAsia="en-US" w:bidi="ar-SA"/>
      </w:rPr>
    </w:lvl>
    <w:lvl w:ilvl="7" w:tplc="2EC21508">
      <w:numFmt w:val="bullet"/>
      <w:lvlText w:val="•"/>
      <w:lvlJc w:val="left"/>
      <w:pPr>
        <w:ind w:left="8096" w:hanging="284"/>
      </w:pPr>
      <w:rPr>
        <w:rFonts w:hint="default"/>
        <w:lang w:val="ru-RU" w:eastAsia="en-US" w:bidi="ar-SA"/>
      </w:rPr>
    </w:lvl>
    <w:lvl w:ilvl="8" w:tplc="467C720E">
      <w:numFmt w:val="bullet"/>
      <w:lvlText w:val="•"/>
      <w:lvlJc w:val="left"/>
      <w:pPr>
        <w:ind w:left="9073" w:hanging="284"/>
      </w:pPr>
      <w:rPr>
        <w:rFonts w:hint="default"/>
        <w:lang w:val="ru-RU" w:eastAsia="en-US" w:bidi="ar-SA"/>
      </w:rPr>
    </w:lvl>
  </w:abstractNum>
  <w:abstractNum w:abstractNumId="131">
    <w:nsid w:val="2A6F282A"/>
    <w:multiLevelType w:val="multilevel"/>
    <w:tmpl w:val="24B22BE4"/>
    <w:lvl w:ilvl="0">
      <w:start w:val="2"/>
      <w:numFmt w:val="decimal"/>
      <w:lvlText w:val="%1"/>
      <w:lvlJc w:val="left"/>
      <w:pPr>
        <w:ind w:left="413" w:hanging="336"/>
      </w:pPr>
      <w:rPr>
        <w:rFonts w:hint="default"/>
        <w:lang w:val="ru-RU" w:eastAsia="en-US" w:bidi="ar-SA"/>
      </w:rPr>
    </w:lvl>
    <w:lvl w:ilvl="1">
      <w:start w:val="1"/>
      <w:numFmt w:val="decimal"/>
      <w:lvlText w:val="%1.%2."/>
      <w:lvlJc w:val="left"/>
      <w:pPr>
        <w:ind w:left="413" w:hanging="336"/>
        <w:jc w:val="right"/>
      </w:pPr>
      <w:rPr>
        <w:rFonts w:hint="default"/>
        <w:spacing w:val="-2"/>
        <w:w w:val="99"/>
        <w:lang w:val="ru-RU" w:eastAsia="en-US" w:bidi="ar-SA"/>
      </w:rPr>
    </w:lvl>
    <w:lvl w:ilvl="2">
      <w:numFmt w:val="bullet"/>
      <w:lvlText w:val="•"/>
      <w:lvlJc w:val="left"/>
      <w:pPr>
        <w:ind w:left="1228" w:hanging="336"/>
      </w:pPr>
      <w:rPr>
        <w:rFonts w:hint="default"/>
        <w:lang w:val="ru-RU" w:eastAsia="en-US" w:bidi="ar-SA"/>
      </w:rPr>
    </w:lvl>
    <w:lvl w:ilvl="3">
      <w:numFmt w:val="bullet"/>
      <w:lvlText w:val="•"/>
      <w:lvlJc w:val="left"/>
      <w:pPr>
        <w:ind w:left="1632" w:hanging="336"/>
      </w:pPr>
      <w:rPr>
        <w:rFonts w:hint="default"/>
        <w:lang w:val="ru-RU" w:eastAsia="en-US" w:bidi="ar-SA"/>
      </w:rPr>
    </w:lvl>
    <w:lvl w:ilvl="4">
      <w:numFmt w:val="bullet"/>
      <w:lvlText w:val="•"/>
      <w:lvlJc w:val="left"/>
      <w:pPr>
        <w:ind w:left="2036" w:hanging="336"/>
      </w:pPr>
      <w:rPr>
        <w:rFonts w:hint="default"/>
        <w:lang w:val="ru-RU" w:eastAsia="en-US" w:bidi="ar-SA"/>
      </w:rPr>
    </w:lvl>
    <w:lvl w:ilvl="5">
      <w:numFmt w:val="bullet"/>
      <w:lvlText w:val="•"/>
      <w:lvlJc w:val="left"/>
      <w:pPr>
        <w:ind w:left="2441" w:hanging="336"/>
      </w:pPr>
      <w:rPr>
        <w:rFonts w:hint="default"/>
        <w:lang w:val="ru-RU" w:eastAsia="en-US" w:bidi="ar-SA"/>
      </w:rPr>
    </w:lvl>
    <w:lvl w:ilvl="6">
      <w:numFmt w:val="bullet"/>
      <w:lvlText w:val="•"/>
      <w:lvlJc w:val="left"/>
      <w:pPr>
        <w:ind w:left="2845" w:hanging="336"/>
      </w:pPr>
      <w:rPr>
        <w:rFonts w:hint="default"/>
        <w:lang w:val="ru-RU" w:eastAsia="en-US" w:bidi="ar-SA"/>
      </w:rPr>
    </w:lvl>
    <w:lvl w:ilvl="7">
      <w:numFmt w:val="bullet"/>
      <w:lvlText w:val="•"/>
      <w:lvlJc w:val="left"/>
      <w:pPr>
        <w:ind w:left="3249" w:hanging="336"/>
      </w:pPr>
      <w:rPr>
        <w:rFonts w:hint="default"/>
        <w:lang w:val="ru-RU" w:eastAsia="en-US" w:bidi="ar-SA"/>
      </w:rPr>
    </w:lvl>
    <w:lvl w:ilvl="8">
      <w:numFmt w:val="bullet"/>
      <w:lvlText w:val="•"/>
      <w:lvlJc w:val="left"/>
      <w:pPr>
        <w:ind w:left="3653" w:hanging="336"/>
      </w:pPr>
      <w:rPr>
        <w:rFonts w:hint="default"/>
        <w:lang w:val="ru-RU" w:eastAsia="en-US" w:bidi="ar-SA"/>
      </w:rPr>
    </w:lvl>
  </w:abstractNum>
  <w:abstractNum w:abstractNumId="132">
    <w:nsid w:val="2A8D1BF8"/>
    <w:multiLevelType w:val="hybridMultilevel"/>
    <w:tmpl w:val="52304DD4"/>
    <w:lvl w:ilvl="0" w:tplc="34726FB4">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A4E4598A">
      <w:numFmt w:val="bullet"/>
      <w:lvlText w:val="•"/>
      <w:lvlJc w:val="left"/>
      <w:pPr>
        <w:ind w:left="2803" w:hanging="284"/>
      </w:pPr>
      <w:rPr>
        <w:rFonts w:hint="default"/>
        <w:lang w:val="ru-RU" w:eastAsia="en-US" w:bidi="ar-SA"/>
      </w:rPr>
    </w:lvl>
    <w:lvl w:ilvl="2" w:tplc="6C6AA884">
      <w:numFmt w:val="bullet"/>
      <w:lvlText w:val="•"/>
      <w:lvlJc w:val="left"/>
      <w:pPr>
        <w:ind w:left="3766" w:hanging="284"/>
      </w:pPr>
      <w:rPr>
        <w:rFonts w:hint="default"/>
        <w:lang w:val="ru-RU" w:eastAsia="en-US" w:bidi="ar-SA"/>
      </w:rPr>
    </w:lvl>
    <w:lvl w:ilvl="3" w:tplc="6E006C24">
      <w:numFmt w:val="bullet"/>
      <w:lvlText w:val="•"/>
      <w:lvlJc w:val="left"/>
      <w:pPr>
        <w:ind w:left="4729" w:hanging="284"/>
      </w:pPr>
      <w:rPr>
        <w:rFonts w:hint="default"/>
        <w:lang w:val="ru-RU" w:eastAsia="en-US" w:bidi="ar-SA"/>
      </w:rPr>
    </w:lvl>
    <w:lvl w:ilvl="4" w:tplc="31AAD0C2">
      <w:numFmt w:val="bullet"/>
      <w:lvlText w:val="•"/>
      <w:lvlJc w:val="left"/>
      <w:pPr>
        <w:ind w:left="5692" w:hanging="284"/>
      </w:pPr>
      <w:rPr>
        <w:rFonts w:hint="default"/>
        <w:lang w:val="ru-RU" w:eastAsia="en-US" w:bidi="ar-SA"/>
      </w:rPr>
    </w:lvl>
    <w:lvl w:ilvl="5" w:tplc="41E2003E">
      <w:numFmt w:val="bullet"/>
      <w:lvlText w:val="•"/>
      <w:lvlJc w:val="left"/>
      <w:pPr>
        <w:ind w:left="6655" w:hanging="284"/>
      </w:pPr>
      <w:rPr>
        <w:rFonts w:hint="default"/>
        <w:lang w:val="ru-RU" w:eastAsia="en-US" w:bidi="ar-SA"/>
      </w:rPr>
    </w:lvl>
    <w:lvl w:ilvl="6" w:tplc="8214A3F4">
      <w:numFmt w:val="bullet"/>
      <w:lvlText w:val="•"/>
      <w:lvlJc w:val="left"/>
      <w:pPr>
        <w:ind w:left="7618" w:hanging="284"/>
      </w:pPr>
      <w:rPr>
        <w:rFonts w:hint="default"/>
        <w:lang w:val="ru-RU" w:eastAsia="en-US" w:bidi="ar-SA"/>
      </w:rPr>
    </w:lvl>
    <w:lvl w:ilvl="7" w:tplc="4BF8EABC">
      <w:numFmt w:val="bullet"/>
      <w:lvlText w:val="•"/>
      <w:lvlJc w:val="left"/>
      <w:pPr>
        <w:ind w:left="8581" w:hanging="284"/>
      </w:pPr>
      <w:rPr>
        <w:rFonts w:hint="default"/>
        <w:lang w:val="ru-RU" w:eastAsia="en-US" w:bidi="ar-SA"/>
      </w:rPr>
    </w:lvl>
    <w:lvl w:ilvl="8" w:tplc="F5F42304">
      <w:numFmt w:val="bullet"/>
      <w:lvlText w:val="•"/>
      <w:lvlJc w:val="left"/>
      <w:pPr>
        <w:ind w:left="9544" w:hanging="284"/>
      </w:pPr>
      <w:rPr>
        <w:rFonts w:hint="default"/>
        <w:lang w:val="ru-RU" w:eastAsia="en-US" w:bidi="ar-SA"/>
      </w:rPr>
    </w:lvl>
  </w:abstractNum>
  <w:abstractNum w:abstractNumId="133">
    <w:nsid w:val="2ABF2387"/>
    <w:multiLevelType w:val="hybridMultilevel"/>
    <w:tmpl w:val="5A469FEA"/>
    <w:lvl w:ilvl="0" w:tplc="409275CE">
      <w:start w:val="1"/>
      <w:numFmt w:val="decimal"/>
      <w:lvlText w:val="%1."/>
      <w:lvlJc w:val="left"/>
      <w:pPr>
        <w:ind w:left="1891" w:hanging="327"/>
      </w:pPr>
      <w:rPr>
        <w:rFonts w:ascii="Times New Roman" w:eastAsia="Times New Roman" w:hAnsi="Times New Roman" w:cs="Times New Roman" w:hint="default"/>
        <w:b/>
        <w:bCs/>
        <w:w w:val="100"/>
        <w:sz w:val="24"/>
        <w:szCs w:val="24"/>
        <w:lang w:val="ru-RU" w:eastAsia="en-US" w:bidi="ar-SA"/>
      </w:rPr>
    </w:lvl>
    <w:lvl w:ilvl="1" w:tplc="BD0877CA">
      <w:numFmt w:val="bullet"/>
      <w:lvlText w:val="•"/>
      <w:lvlJc w:val="left"/>
      <w:pPr>
        <w:ind w:left="2857" w:hanging="327"/>
      </w:pPr>
      <w:rPr>
        <w:rFonts w:hint="default"/>
        <w:lang w:val="ru-RU" w:eastAsia="en-US" w:bidi="ar-SA"/>
      </w:rPr>
    </w:lvl>
    <w:lvl w:ilvl="2" w:tplc="EB9E912C">
      <w:numFmt w:val="bullet"/>
      <w:lvlText w:val="•"/>
      <w:lvlJc w:val="left"/>
      <w:pPr>
        <w:ind w:left="3814" w:hanging="327"/>
      </w:pPr>
      <w:rPr>
        <w:rFonts w:hint="default"/>
        <w:lang w:val="ru-RU" w:eastAsia="en-US" w:bidi="ar-SA"/>
      </w:rPr>
    </w:lvl>
    <w:lvl w:ilvl="3" w:tplc="E2903BB4">
      <w:numFmt w:val="bullet"/>
      <w:lvlText w:val="•"/>
      <w:lvlJc w:val="left"/>
      <w:pPr>
        <w:ind w:left="4771" w:hanging="327"/>
      </w:pPr>
      <w:rPr>
        <w:rFonts w:hint="default"/>
        <w:lang w:val="ru-RU" w:eastAsia="en-US" w:bidi="ar-SA"/>
      </w:rPr>
    </w:lvl>
    <w:lvl w:ilvl="4" w:tplc="B8AA02E8">
      <w:numFmt w:val="bullet"/>
      <w:lvlText w:val="•"/>
      <w:lvlJc w:val="left"/>
      <w:pPr>
        <w:ind w:left="5728" w:hanging="327"/>
      </w:pPr>
      <w:rPr>
        <w:rFonts w:hint="default"/>
        <w:lang w:val="ru-RU" w:eastAsia="en-US" w:bidi="ar-SA"/>
      </w:rPr>
    </w:lvl>
    <w:lvl w:ilvl="5" w:tplc="EEB8B1F6">
      <w:numFmt w:val="bullet"/>
      <w:lvlText w:val="•"/>
      <w:lvlJc w:val="left"/>
      <w:pPr>
        <w:ind w:left="6685" w:hanging="327"/>
      </w:pPr>
      <w:rPr>
        <w:rFonts w:hint="default"/>
        <w:lang w:val="ru-RU" w:eastAsia="en-US" w:bidi="ar-SA"/>
      </w:rPr>
    </w:lvl>
    <w:lvl w:ilvl="6" w:tplc="9B6AE2A4">
      <w:numFmt w:val="bullet"/>
      <w:lvlText w:val="•"/>
      <w:lvlJc w:val="left"/>
      <w:pPr>
        <w:ind w:left="7642" w:hanging="327"/>
      </w:pPr>
      <w:rPr>
        <w:rFonts w:hint="default"/>
        <w:lang w:val="ru-RU" w:eastAsia="en-US" w:bidi="ar-SA"/>
      </w:rPr>
    </w:lvl>
    <w:lvl w:ilvl="7" w:tplc="53B83C24">
      <w:numFmt w:val="bullet"/>
      <w:lvlText w:val="•"/>
      <w:lvlJc w:val="left"/>
      <w:pPr>
        <w:ind w:left="8599" w:hanging="327"/>
      </w:pPr>
      <w:rPr>
        <w:rFonts w:hint="default"/>
        <w:lang w:val="ru-RU" w:eastAsia="en-US" w:bidi="ar-SA"/>
      </w:rPr>
    </w:lvl>
    <w:lvl w:ilvl="8" w:tplc="85E2A1CA">
      <w:numFmt w:val="bullet"/>
      <w:lvlText w:val="•"/>
      <w:lvlJc w:val="left"/>
      <w:pPr>
        <w:ind w:left="9556" w:hanging="327"/>
      </w:pPr>
      <w:rPr>
        <w:rFonts w:hint="default"/>
        <w:lang w:val="ru-RU" w:eastAsia="en-US" w:bidi="ar-SA"/>
      </w:rPr>
    </w:lvl>
  </w:abstractNum>
  <w:abstractNum w:abstractNumId="134">
    <w:nsid w:val="2AC86F9B"/>
    <w:multiLevelType w:val="hybridMultilevel"/>
    <w:tmpl w:val="DBE8E048"/>
    <w:lvl w:ilvl="0" w:tplc="A93610C8">
      <w:start w:val="1"/>
      <w:numFmt w:val="decimal"/>
      <w:lvlText w:val="%1"/>
      <w:lvlJc w:val="left"/>
      <w:pPr>
        <w:ind w:left="1745" w:hanging="180"/>
      </w:pPr>
      <w:rPr>
        <w:rFonts w:ascii="Times New Roman" w:eastAsia="Times New Roman" w:hAnsi="Times New Roman" w:cs="Times New Roman" w:hint="default"/>
        <w:b/>
        <w:bCs/>
        <w:w w:val="100"/>
        <w:sz w:val="24"/>
        <w:szCs w:val="24"/>
        <w:lang w:val="ru-RU" w:eastAsia="en-US" w:bidi="ar-SA"/>
      </w:rPr>
    </w:lvl>
    <w:lvl w:ilvl="1" w:tplc="0A7CAF88">
      <w:numFmt w:val="bullet"/>
      <w:lvlText w:val="•"/>
      <w:lvlJc w:val="left"/>
      <w:pPr>
        <w:ind w:left="2713" w:hanging="180"/>
      </w:pPr>
      <w:rPr>
        <w:rFonts w:hint="default"/>
        <w:lang w:val="ru-RU" w:eastAsia="en-US" w:bidi="ar-SA"/>
      </w:rPr>
    </w:lvl>
    <w:lvl w:ilvl="2" w:tplc="9F88C998">
      <w:numFmt w:val="bullet"/>
      <w:lvlText w:val="•"/>
      <w:lvlJc w:val="left"/>
      <w:pPr>
        <w:ind w:left="3686" w:hanging="180"/>
      </w:pPr>
      <w:rPr>
        <w:rFonts w:hint="default"/>
        <w:lang w:val="ru-RU" w:eastAsia="en-US" w:bidi="ar-SA"/>
      </w:rPr>
    </w:lvl>
    <w:lvl w:ilvl="3" w:tplc="66702E06">
      <w:numFmt w:val="bullet"/>
      <w:lvlText w:val="•"/>
      <w:lvlJc w:val="left"/>
      <w:pPr>
        <w:ind w:left="4659" w:hanging="180"/>
      </w:pPr>
      <w:rPr>
        <w:rFonts w:hint="default"/>
        <w:lang w:val="ru-RU" w:eastAsia="en-US" w:bidi="ar-SA"/>
      </w:rPr>
    </w:lvl>
    <w:lvl w:ilvl="4" w:tplc="14461D72">
      <w:numFmt w:val="bullet"/>
      <w:lvlText w:val="•"/>
      <w:lvlJc w:val="left"/>
      <w:pPr>
        <w:ind w:left="5632" w:hanging="180"/>
      </w:pPr>
      <w:rPr>
        <w:rFonts w:hint="default"/>
        <w:lang w:val="ru-RU" w:eastAsia="en-US" w:bidi="ar-SA"/>
      </w:rPr>
    </w:lvl>
    <w:lvl w:ilvl="5" w:tplc="06927D42">
      <w:numFmt w:val="bullet"/>
      <w:lvlText w:val="•"/>
      <w:lvlJc w:val="left"/>
      <w:pPr>
        <w:ind w:left="6605" w:hanging="180"/>
      </w:pPr>
      <w:rPr>
        <w:rFonts w:hint="default"/>
        <w:lang w:val="ru-RU" w:eastAsia="en-US" w:bidi="ar-SA"/>
      </w:rPr>
    </w:lvl>
    <w:lvl w:ilvl="6" w:tplc="D196FF32">
      <w:numFmt w:val="bullet"/>
      <w:lvlText w:val="•"/>
      <w:lvlJc w:val="left"/>
      <w:pPr>
        <w:ind w:left="7578" w:hanging="180"/>
      </w:pPr>
      <w:rPr>
        <w:rFonts w:hint="default"/>
        <w:lang w:val="ru-RU" w:eastAsia="en-US" w:bidi="ar-SA"/>
      </w:rPr>
    </w:lvl>
    <w:lvl w:ilvl="7" w:tplc="E594EF26">
      <w:numFmt w:val="bullet"/>
      <w:lvlText w:val="•"/>
      <w:lvlJc w:val="left"/>
      <w:pPr>
        <w:ind w:left="8551" w:hanging="180"/>
      </w:pPr>
      <w:rPr>
        <w:rFonts w:hint="default"/>
        <w:lang w:val="ru-RU" w:eastAsia="en-US" w:bidi="ar-SA"/>
      </w:rPr>
    </w:lvl>
    <w:lvl w:ilvl="8" w:tplc="35C4FC76">
      <w:numFmt w:val="bullet"/>
      <w:lvlText w:val="•"/>
      <w:lvlJc w:val="left"/>
      <w:pPr>
        <w:ind w:left="9524" w:hanging="180"/>
      </w:pPr>
      <w:rPr>
        <w:rFonts w:hint="default"/>
        <w:lang w:val="ru-RU" w:eastAsia="en-US" w:bidi="ar-SA"/>
      </w:rPr>
    </w:lvl>
  </w:abstractNum>
  <w:abstractNum w:abstractNumId="135">
    <w:nsid w:val="2B180386"/>
    <w:multiLevelType w:val="hybridMultilevel"/>
    <w:tmpl w:val="93662F8C"/>
    <w:lvl w:ilvl="0" w:tplc="8D406D14">
      <w:start w:val="1"/>
      <w:numFmt w:val="decimal"/>
      <w:lvlText w:val="%1)"/>
      <w:lvlJc w:val="left"/>
      <w:pPr>
        <w:ind w:left="1686" w:hanging="269"/>
      </w:pPr>
      <w:rPr>
        <w:rFonts w:ascii="Times New Roman" w:eastAsia="Times New Roman" w:hAnsi="Times New Roman" w:cs="Times New Roman" w:hint="default"/>
        <w:color w:val="221F1F"/>
        <w:spacing w:val="0"/>
        <w:w w:val="105"/>
        <w:sz w:val="20"/>
        <w:szCs w:val="20"/>
        <w:lang w:val="ru-RU" w:eastAsia="en-US" w:bidi="ar-SA"/>
      </w:rPr>
    </w:lvl>
    <w:lvl w:ilvl="1" w:tplc="2D7C4968">
      <w:numFmt w:val="bullet"/>
      <w:lvlText w:val="•"/>
      <w:lvlJc w:val="left"/>
      <w:pPr>
        <w:ind w:left="2614" w:hanging="269"/>
      </w:pPr>
      <w:rPr>
        <w:rFonts w:hint="default"/>
        <w:lang w:val="ru-RU" w:eastAsia="en-US" w:bidi="ar-SA"/>
      </w:rPr>
    </w:lvl>
    <w:lvl w:ilvl="2" w:tplc="A006AA6E">
      <w:numFmt w:val="bullet"/>
      <w:lvlText w:val="•"/>
      <w:lvlJc w:val="left"/>
      <w:pPr>
        <w:ind w:left="3549" w:hanging="269"/>
      </w:pPr>
      <w:rPr>
        <w:rFonts w:hint="default"/>
        <w:lang w:val="ru-RU" w:eastAsia="en-US" w:bidi="ar-SA"/>
      </w:rPr>
    </w:lvl>
    <w:lvl w:ilvl="3" w:tplc="B19E80AC">
      <w:numFmt w:val="bullet"/>
      <w:lvlText w:val="•"/>
      <w:lvlJc w:val="left"/>
      <w:pPr>
        <w:ind w:left="4483" w:hanging="269"/>
      </w:pPr>
      <w:rPr>
        <w:rFonts w:hint="default"/>
        <w:lang w:val="ru-RU" w:eastAsia="en-US" w:bidi="ar-SA"/>
      </w:rPr>
    </w:lvl>
    <w:lvl w:ilvl="4" w:tplc="EB385FDE">
      <w:numFmt w:val="bullet"/>
      <w:lvlText w:val="•"/>
      <w:lvlJc w:val="left"/>
      <w:pPr>
        <w:ind w:left="5418" w:hanging="269"/>
      </w:pPr>
      <w:rPr>
        <w:rFonts w:hint="default"/>
        <w:lang w:val="ru-RU" w:eastAsia="en-US" w:bidi="ar-SA"/>
      </w:rPr>
    </w:lvl>
    <w:lvl w:ilvl="5" w:tplc="49A013D0">
      <w:numFmt w:val="bullet"/>
      <w:lvlText w:val="•"/>
      <w:lvlJc w:val="left"/>
      <w:pPr>
        <w:ind w:left="6353" w:hanging="269"/>
      </w:pPr>
      <w:rPr>
        <w:rFonts w:hint="default"/>
        <w:lang w:val="ru-RU" w:eastAsia="en-US" w:bidi="ar-SA"/>
      </w:rPr>
    </w:lvl>
    <w:lvl w:ilvl="6" w:tplc="781E76D0">
      <w:numFmt w:val="bullet"/>
      <w:lvlText w:val="•"/>
      <w:lvlJc w:val="left"/>
      <w:pPr>
        <w:ind w:left="7287" w:hanging="269"/>
      </w:pPr>
      <w:rPr>
        <w:rFonts w:hint="default"/>
        <w:lang w:val="ru-RU" w:eastAsia="en-US" w:bidi="ar-SA"/>
      </w:rPr>
    </w:lvl>
    <w:lvl w:ilvl="7" w:tplc="77686378">
      <w:numFmt w:val="bullet"/>
      <w:lvlText w:val="•"/>
      <w:lvlJc w:val="left"/>
      <w:pPr>
        <w:ind w:left="8222" w:hanging="269"/>
      </w:pPr>
      <w:rPr>
        <w:rFonts w:hint="default"/>
        <w:lang w:val="ru-RU" w:eastAsia="en-US" w:bidi="ar-SA"/>
      </w:rPr>
    </w:lvl>
    <w:lvl w:ilvl="8" w:tplc="7982FE80">
      <w:numFmt w:val="bullet"/>
      <w:lvlText w:val="•"/>
      <w:lvlJc w:val="left"/>
      <w:pPr>
        <w:ind w:left="9157" w:hanging="269"/>
      </w:pPr>
      <w:rPr>
        <w:rFonts w:hint="default"/>
        <w:lang w:val="ru-RU" w:eastAsia="en-US" w:bidi="ar-SA"/>
      </w:rPr>
    </w:lvl>
  </w:abstractNum>
  <w:abstractNum w:abstractNumId="136">
    <w:nsid w:val="2B2F6B56"/>
    <w:multiLevelType w:val="hybridMultilevel"/>
    <w:tmpl w:val="0CD81330"/>
    <w:lvl w:ilvl="0" w:tplc="67D4BF00">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F48087CC">
      <w:numFmt w:val="bullet"/>
      <w:lvlText w:val="•"/>
      <w:lvlJc w:val="left"/>
      <w:pPr>
        <w:ind w:left="2803" w:hanging="284"/>
      </w:pPr>
      <w:rPr>
        <w:rFonts w:hint="default"/>
        <w:lang w:val="ru-RU" w:eastAsia="en-US" w:bidi="ar-SA"/>
      </w:rPr>
    </w:lvl>
    <w:lvl w:ilvl="2" w:tplc="0978C08E">
      <w:numFmt w:val="bullet"/>
      <w:lvlText w:val="•"/>
      <w:lvlJc w:val="left"/>
      <w:pPr>
        <w:ind w:left="3766" w:hanging="284"/>
      </w:pPr>
      <w:rPr>
        <w:rFonts w:hint="default"/>
        <w:lang w:val="ru-RU" w:eastAsia="en-US" w:bidi="ar-SA"/>
      </w:rPr>
    </w:lvl>
    <w:lvl w:ilvl="3" w:tplc="83CA66F4">
      <w:numFmt w:val="bullet"/>
      <w:lvlText w:val="•"/>
      <w:lvlJc w:val="left"/>
      <w:pPr>
        <w:ind w:left="4729" w:hanging="284"/>
      </w:pPr>
      <w:rPr>
        <w:rFonts w:hint="default"/>
        <w:lang w:val="ru-RU" w:eastAsia="en-US" w:bidi="ar-SA"/>
      </w:rPr>
    </w:lvl>
    <w:lvl w:ilvl="4" w:tplc="29A4DDFA">
      <w:numFmt w:val="bullet"/>
      <w:lvlText w:val="•"/>
      <w:lvlJc w:val="left"/>
      <w:pPr>
        <w:ind w:left="5692" w:hanging="284"/>
      </w:pPr>
      <w:rPr>
        <w:rFonts w:hint="default"/>
        <w:lang w:val="ru-RU" w:eastAsia="en-US" w:bidi="ar-SA"/>
      </w:rPr>
    </w:lvl>
    <w:lvl w:ilvl="5" w:tplc="751885A0">
      <w:numFmt w:val="bullet"/>
      <w:lvlText w:val="•"/>
      <w:lvlJc w:val="left"/>
      <w:pPr>
        <w:ind w:left="6655" w:hanging="284"/>
      </w:pPr>
      <w:rPr>
        <w:rFonts w:hint="default"/>
        <w:lang w:val="ru-RU" w:eastAsia="en-US" w:bidi="ar-SA"/>
      </w:rPr>
    </w:lvl>
    <w:lvl w:ilvl="6" w:tplc="C6589772">
      <w:numFmt w:val="bullet"/>
      <w:lvlText w:val="•"/>
      <w:lvlJc w:val="left"/>
      <w:pPr>
        <w:ind w:left="7618" w:hanging="284"/>
      </w:pPr>
      <w:rPr>
        <w:rFonts w:hint="default"/>
        <w:lang w:val="ru-RU" w:eastAsia="en-US" w:bidi="ar-SA"/>
      </w:rPr>
    </w:lvl>
    <w:lvl w:ilvl="7" w:tplc="53E629AE">
      <w:numFmt w:val="bullet"/>
      <w:lvlText w:val="•"/>
      <w:lvlJc w:val="left"/>
      <w:pPr>
        <w:ind w:left="8581" w:hanging="284"/>
      </w:pPr>
      <w:rPr>
        <w:rFonts w:hint="default"/>
        <w:lang w:val="ru-RU" w:eastAsia="en-US" w:bidi="ar-SA"/>
      </w:rPr>
    </w:lvl>
    <w:lvl w:ilvl="8" w:tplc="5614BD1A">
      <w:numFmt w:val="bullet"/>
      <w:lvlText w:val="•"/>
      <w:lvlJc w:val="left"/>
      <w:pPr>
        <w:ind w:left="9544" w:hanging="284"/>
      </w:pPr>
      <w:rPr>
        <w:rFonts w:hint="default"/>
        <w:lang w:val="ru-RU" w:eastAsia="en-US" w:bidi="ar-SA"/>
      </w:rPr>
    </w:lvl>
  </w:abstractNum>
  <w:abstractNum w:abstractNumId="137">
    <w:nsid w:val="2B592593"/>
    <w:multiLevelType w:val="hybridMultilevel"/>
    <w:tmpl w:val="48E011EE"/>
    <w:lvl w:ilvl="0" w:tplc="30DCEEE8">
      <w:start w:val="1"/>
      <w:numFmt w:val="decimal"/>
      <w:lvlText w:val="%1."/>
      <w:lvlJc w:val="left"/>
      <w:pPr>
        <w:ind w:left="1848" w:hanging="284"/>
      </w:pPr>
      <w:rPr>
        <w:rFonts w:ascii="Times New Roman" w:eastAsia="Times New Roman" w:hAnsi="Times New Roman" w:cs="Times New Roman" w:hint="default"/>
        <w:spacing w:val="-2"/>
        <w:w w:val="95"/>
        <w:sz w:val="24"/>
        <w:szCs w:val="24"/>
        <w:lang w:val="ru-RU" w:eastAsia="en-US" w:bidi="ar-SA"/>
      </w:rPr>
    </w:lvl>
    <w:lvl w:ilvl="1" w:tplc="F65CA9CE">
      <w:numFmt w:val="bullet"/>
      <w:lvlText w:val="•"/>
      <w:lvlJc w:val="left"/>
      <w:pPr>
        <w:ind w:left="2803" w:hanging="284"/>
      </w:pPr>
      <w:rPr>
        <w:rFonts w:hint="default"/>
        <w:lang w:val="ru-RU" w:eastAsia="en-US" w:bidi="ar-SA"/>
      </w:rPr>
    </w:lvl>
    <w:lvl w:ilvl="2" w:tplc="F11A208A">
      <w:numFmt w:val="bullet"/>
      <w:lvlText w:val="•"/>
      <w:lvlJc w:val="left"/>
      <w:pPr>
        <w:ind w:left="3766" w:hanging="284"/>
      </w:pPr>
      <w:rPr>
        <w:rFonts w:hint="default"/>
        <w:lang w:val="ru-RU" w:eastAsia="en-US" w:bidi="ar-SA"/>
      </w:rPr>
    </w:lvl>
    <w:lvl w:ilvl="3" w:tplc="D5500F0C">
      <w:numFmt w:val="bullet"/>
      <w:lvlText w:val="•"/>
      <w:lvlJc w:val="left"/>
      <w:pPr>
        <w:ind w:left="4729" w:hanging="284"/>
      </w:pPr>
      <w:rPr>
        <w:rFonts w:hint="default"/>
        <w:lang w:val="ru-RU" w:eastAsia="en-US" w:bidi="ar-SA"/>
      </w:rPr>
    </w:lvl>
    <w:lvl w:ilvl="4" w:tplc="BFCEBBD6">
      <w:numFmt w:val="bullet"/>
      <w:lvlText w:val="•"/>
      <w:lvlJc w:val="left"/>
      <w:pPr>
        <w:ind w:left="5692" w:hanging="284"/>
      </w:pPr>
      <w:rPr>
        <w:rFonts w:hint="default"/>
        <w:lang w:val="ru-RU" w:eastAsia="en-US" w:bidi="ar-SA"/>
      </w:rPr>
    </w:lvl>
    <w:lvl w:ilvl="5" w:tplc="7174CEFA">
      <w:numFmt w:val="bullet"/>
      <w:lvlText w:val="•"/>
      <w:lvlJc w:val="left"/>
      <w:pPr>
        <w:ind w:left="6655" w:hanging="284"/>
      </w:pPr>
      <w:rPr>
        <w:rFonts w:hint="default"/>
        <w:lang w:val="ru-RU" w:eastAsia="en-US" w:bidi="ar-SA"/>
      </w:rPr>
    </w:lvl>
    <w:lvl w:ilvl="6" w:tplc="E35AB400">
      <w:numFmt w:val="bullet"/>
      <w:lvlText w:val="•"/>
      <w:lvlJc w:val="left"/>
      <w:pPr>
        <w:ind w:left="7618" w:hanging="284"/>
      </w:pPr>
      <w:rPr>
        <w:rFonts w:hint="default"/>
        <w:lang w:val="ru-RU" w:eastAsia="en-US" w:bidi="ar-SA"/>
      </w:rPr>
    </w:lvl>
    <w:lvl w:ilvl="7" w:tplc="FD5693F8">
      <w:numFmt w:val="bullet"/>
      <w:lvlText w:val="•"/>
      <w:lvlJc w:val="left"/>
      <w:pPr>
        <w:ind w:left="8581" w:hanging="284"/>
      </w:pPr>
      <w:rPr>
        <w:rFonts w:hint="default"/>
        <w:lang w:val="ru-RU" w:eastAsia="en-US" w:bidi="ar-SA"/>
      </w:rPr>
    </w:lvl>
    <w:lvl w:ilvl="8" w:tplc="26A880C8">
      <w:numFmt w:val="bullet"/>
      <w:lvlText w:val="•"/>
      <w:lvlJc w:val="left"/>
      <w:pPr>
        <w:ind w:left="9544" w:hanging="284"/>
      </w:pPr>
      <w:rPr>
        <w:rFonts w:hint="default"/>
        <w:lang w:val="ru-RU" w:eastAsia="en-US" w:bidi="ar-SA"/>
      </w:rPr>
    </w:lvl>
  </w:abstractNum>
  <w:abstractNum w:abstractNumId="138">
    <w:nsid w:val="2B6E65C0"/>
    <w:multiLevelType w:val="hybridMultilevel"/>
    <w:tmpl w:val="93164FFA"/>
    <w:lvl w:ilvl="0" w:tplc="B3F0A4B6">
      <w:start w:val="1"/>
      <w:numFmt w:val="decimal"/>
      <w:lvlText w:val="%1)"/>
      <w:lvlJc w:val="left"/>
      <w:pPr>
        <w:ind w:left="1826" w:hanging="567"/>
      </w:pPr>
      <w:rPr>
        <w:rFonts w:ascii="Times New Roman" w:eastAsia="Times New Roman" w:hAnsi="Times New Roman" w:cs="Times New Roman" w:hint="default"/>
        <w:color w:val="221F1F"/>
        <w:spacing w:val="0"/>
        <w:w w:val="105"/>
        <w:sz w:val="20"/>
        <w:szCs w:val="20"/>
        <w:lang w:val="ru-RU" w:eastAsia="en-US" w:bidi="ar-SA"/>
      </w:rPr>
    </w:lvl>
    <w:lvl w:ilvl="1" w:tplc="6E981CEA">
      <w:numFmt w:val="bullet"/>
      <w:lvlText w:val="•"/>
      <w:lvlJc w:val="left"/>
      <w:pPr>
        <w:ind w:left="2740" w:hanging="567"/>
      </w:pPr>
      <w:rPr>
        <w:rFonts w:hint="default"/>
        <w:lang w:val="ru-RU" w:eastAsia="en-US" w:bidi="ar-SA"/>
      </w:rPr>
    </w:lvl>
    <w:lvl w:ilvl="2" w:tplc="B8700EBA">
      <w:numFmt w:val="bullet"/>
      <w:lvlText w:val="•"/>
      <w:lvlJc w:val="left"/>
      <w:pPr>
        <w:ind w:left="3661" w:hanging="567"/>
      </w:pPr>
      <w:rPr>
        <w:rFonts w:hint="default"/>
        <w:lang w:val="ru-RU" w:eastAsia="en-US" w:bidi="ar-SA"/>
      </w:rPr>
    </w:lvl>
    <w:lvl w:ilvl="3" w:tplc="6E923BAA">
      <w:numFmt w:val="bullet"/>
      <w:lvlText w:val="•"/>
      <w:lvlJc w:val="left"/>
      <w:pPr>
        <w:ind w:left="4581" w:hanging="567"/>
      </w:pPr>
      <w:rPr>
        <w:rFonts w:hint="default"/>
        <w:lang w:val="ru-RU" w:eastAsia="en-US" w:bidi="ar-SA"/>
      </w:rPr>
    </w:lvl>
    <w:lvl w:ilvl="4" w:tplc="4E4C1F2A">
      <w:numFmt w:val="bullet"/>
      <w:lvlText w:val="•"/>
      <w:lvlJc w:val="left"/>
      <w:pPr>
        <w:ind w:left="5502" w:hanging="567"/>
      </w:pPr>
      <w:rPr>
        <w:rFonts w:hint="default"/>
        <w:lang w:val="ru-RU" w:eastAsia="en-US" w:bidi="ar-SA"/>
      </w:rPr>
    </w:lvl>
    <w:lvl w:ilvl="5" w:tplc="01DE0A46">
      <w:numFmt w:val="bullet"/>
      <w:lvlText w:val="•"/>
      <w:lvlJc w:val="left"/>
      <w:pPr>
        <w:ind w:left="6423" w:hanging="567"/>
      </w:pPr>
      <w:rPr>
        <w:rFonts w:hint="default"/>
        <w:lang w:val="ru-RU" w:eastAsia="en-US" w:bidi="ar-SA"/>
      </w:rPr>
    </w:lvl>
    <w:lvl w:ilvl="6" w:tplc="9F921852">
      <w:numFmt w:val="bullet"/>
      <w:lvlText w:val="•"/>
      <w:lvlJc w:val="left"/>
      <w:pPr>
        <w:ind w:left="7343" w:hanging="567"/>
      </w:pPr>
      <w:rPr>
        <w:rFonts w:hint="default"/>
        <w:lang w:val="ru-RU" w:eastAsia="en-US" w:bidi="ar-SA"/>
      </w:rPr>
    </w:lvl>
    <w:lvl w:ilvl="7" w:tplc="84B4926C">
      <w:numFmt w:val="bullet"/>
      <w:lvlText w:val="•"/>
      <w:lvlJc w:val="left"/>
      <w:pPr>
        <w:ind w:left="8264" w:hanging="567"/>
      </w:pPr>
      <w:rPr>
        <w:rFonts w:hint="default"/>
        <w:lang w:val="ru-RU" w:eastAsia="en-US" w:bidi="ar-SA"/>
      </w:rPr>
    </w:lvl>
    <w:lvl w:ilvl="8" w:tplc="C6227FCA">
      <w:numFmt w:val="bullet"/>
      <w:lvlText w:val="•"/>
      <w:lvlJc w:val="left"/>
      <w:pPr>
        <w:ind w:left="9185" w:hanging="567"/>
      </w:pPr>
      <w:rPr>
        <w:rFonts w:hint="default"/>
        <w:lang w:val="ru-RU" w:eastAsia="en-US" w:bidi="ar-SA"/>
      </w:rPr>
    </w:lvl>
  </w:abstractNum>
  <w:abstractNum w:abstractNumId="139">
    <w:nsid w:val="2C0615D0"/>
    <w:multiLevelType w:val="hybridMultilevel"/>
    <w:tmpl w:val="DF7E6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C30678E"/>
    <w:multiLevelType w:val="hybridMultilevel"/>
    <w:tmpl w:val="F12A6B90"/>
    <w:lvl w:ilvl="0" w:tplc="C9EA8FDC">
      <w:start w:val="1"/>
      <w:numFmt w:val="decimal"/>
      <w:lvlText w:val="%1)"/>
      <w:lvlJc w:val="left"/>
      <w:pPr>
        <w:ind w:left="1259" w:hanging="286"/>
      </w:pPr>
      <w:rPr>
        <w:rFonts w:ascii="Times New Roman" w:eastAsia="Times New Roman" w:hAnsi="Times New Roman" w:cs="Times New Roman" w:hint="default"/>
        <w:color w:val="221F1F"/>
        <w:spacing w:val="0"/>
        <w:w w:val="105"/>
        <w:sz w:val="20"/>
        <w:szCs w:val="20"/>
        <w:lang w:val="ru-RU" w:eastAsia="en-US" w:bidi="ar-SA"/>
      </w:rPr>
    </w:lvl>
    <w:lvl w:ilvl="1" w:tplc="69C4F560">
      <w:numFmt w:val="bullet"/>
      <w:lvlText w:val="•"/>
      <w:lvlJc w:val="left"/>
      <w:pPr>
        <w:ind w:left="2236" w:hanging="286"/>
      </w:pPr>
      <w:rPr>
        <w:rFonts w:hint="default"/>
        <w:lang w:val="ru-RU" w:eastAsia="en-US" w:bidi="ar-SA"/>
      </w:rPr>
    </w:lvl>
    <w:lvl w:ilvl="2" w:tplc="FD0EABE6">
      <w:numFmt w:val="bullet"/>
      <w:lvlText w:val="•"/>
      <w:lvlJc w:val="left"/>
      <w:pPr>
        <w:ind w:left="3213" w:hanging="286"/>
      </w:pPr>
      <w:rPr>
        <w:rFonts w:hint="default"/>
        <w:lang w:val="ru-RU" w:eastAsia="en-US" w:bidi="ar-SA"/>
      </w:rPr>
    </w:lvl>
    <w:lvl w:ilvl="3" w:tplc="3AF05F2C">
      <w:numFmt w:val="bullet"/>
      <w:lvlText w:val="•"/>
      <w:lvlJc w:val="left"/>
      <w:pPr>
        <w:ind w:left="4189" w:hanging="286"/>
      </w:pPr>
      <w:rPr>
        <w:rFonts w:hint="default"/>
        <w:lang w:val="ru-RU" w:eastAsia="en-US" w:bidi="ar-SA"/>
      </w:rPr>
    </w:lvl>
    <w:lvl w:ilvl="4" w:tplc="B0A643DE">
      <w:numFmt w:val="bullet"/>
      <w:lvlText w:val="•"/>
      <w:lvlJc w:val="left"/>
      <w:pPr>
        <w:ind w:left="5166" w:hanging="286"/>
      </w:pPr>
      <w:rPr>
        <w:rFonts w:hint="default"/>
        <w:lang w:val="ru-RU" w:eastAsia="en-US" w:bidi="ar-SA"/>
      </w:rPr>
    </w:lvl>
    <w:lvl w:ilvl="5" w:tplc="2690A5D2">
      <w:numFmt w:val="bullet"/>
      <w:lvlText w:val="•"/>
      <w:lvlJc w:val="left"/>
      <w:pPr>
        <w:ind w:left="6143" w:hanging="286"/>
      </w:pPr>
      <w:rPr>
        <w:rFonts w:hint="default"/>
        <w:lang w:val="ru-RU" w:eastAsia="en-US" w:bidi="ar-SA"/>
      </w:rPr>
    </w:lvl>
    <w:lvl w:ilvl="6" w:tplc="E4E4C41A">
      <w:numFmt w:val="bullet"/>
      <w:lvlText w:val="•"/>
      <w:lvlJc w:val="left"/>
      <w:pPr>
        <w:ind w:left="7119" w:hanging="286"/>
      </w:pPr>
      <w:rPr>
        <w:rFonts w:hint="default"/>
        <w:lang w:val="ru-RU" w:eastAsia="en-US" w:bidi="ar-SA"/>
      </w:rPr>
    </w:lvl>
    <w:lvl w:ilvl="7" w:tplc="D1042E7E">
      <w:numFmt w:val="bullet"/>
      <w:lvlText w:val="•"/>
      <w:lvlJc w:val="left"/>
      <w:pPr>
        <w:ind w:left="8096" w:hanging="286"/>
      </w:pPr>
      <w:rPr>
        <w:rFonts w:hint="default"/>
        <w:lang w:val="ru-RU" w:eastAsia="en-US" w:bidi="ar-SA"/>
      </w:rPr>
    </w:lvl>
    <w:lvl w:ilvl="8" w:tplc="E9225032">
      <w:numFmt w:val="bullet"/>
      <w:lvlText w:val="•"/>
      <w:lvlJc w:val="left"/>
      <w:pPr>
        <w:ind w:left="9073" w:hanging="286"/>
      </w:pPr>
      <w:rPr>
        <w:rFonts w:hint="default"/>
        <w:lang w:val="ru-RU" w:eastAsia="en-US" w:bidi="ar-SA"/>
      </w:rPr>
    </w:lvl>
  </w:abstractNum>
  <w:abstractNum w:abstractNumId="141">
    <w:nsid w:val="2C765FBD"/>
    <w:multiLevelType w:val="multilevel"/>
    <w:tmpl w:val="3830E260"/>
    <w:lvl w:ilvl="0">
      <w:start w:val="1"/>
      <w:numFmt w:val="decimal"/>
      <w:lvlText w:val="%1"/>
      <w:lvlJc w:val="left"/>
      <w:pPr>
        <w:ind w:left="1259" w:hanging="567"/>
      </w:pPr>
      <w:rPr>
        <w:rFonts w:hint="default"/>
        <w:lang w:val="ru-RU" w:eastAsia="en-US" w:bidi="ar-SA"/>
      </w:rPr>
    </w:lvl>
    <w:lvl w:ilvl="1">
      <w:start w:val="3"/>
      <w:numFmt w:val="decimal"/>
      <w:lvlText w:val="%1.%2"/>
      <w:lvlJc w:val="left"/>
      <w:pPr>
        <w:ind w:left="1259" w:hanging="567"/>
      </w:pPr>
      <w:rPr>
        <w:rFonts w:hint="default"/>
        <w:lang w:val="ru-RU" w:eastAsia="en-US" w:bidi="ar-SA"/>
      </w:rPr>
    </w:lvl>
    <w:lvl w:ilvl="2">
      <w:start w:val="1"/>
      <w:numFmt w:val="decimal"/>
      <w:lvlText w:val="%1.%2.%3."/>
      <w:lvlJc w:val="left"/>
      <w:pPr>
        <w:ind w:left="1418" w:hanging="567"/>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1120" w:hanging="296"/>
      </w:pPr>
      <w:rPr>
        <w:rFonts w:ascii="Times New Roman" w:eastAsia="Times New Roman" w:hAnsi="Times New Roman" w:cs="Times New Roman" w:hint="default"/>
        <w:w w:val="99"/>
        <w:sz w:val="24"/>
        <w:szCs w:val="24"/>
        <w:lang w:val="ru-RU" w:eastAsia="en-US" w:bidi="ar-SA"/>
      </w:rPr>
    </w:lvl>
    <w:lvl w:ilvl="4">
      <w:numFmt w:val="bullet"/>
      <w:lvlText w:val="•"/>
      <w:lvlJc w:val="left"/>
      <w:pPr>
        <w:ind w:left="4515" w:hanging="296"/>
      </w:pPr>
      <w:rPr>
        <w:rFonts w:hint="default"/>
        <w:lang w:val="ru-RU" w:eastAsia="en-US" w:bidi="ar-SA"/>
      </w:rPr>
    </w:lvl>
    <w:lvl w:ilvl="5">
      <w:numFmt w:val="bullet"/>
      <w:lvlText w:val="•"/>
      <w:lvlJc w:val="left"/>
      <w:pPr>
        <w:ind w:left="5600" w:hanging="296"/>
      </w:pPr>
      <w:rPr>
        <w:rFonts w:hint="default"/>
        <w:lang w:val="ru-RU" w:eastAsia="en-US" w:bidi="ar-SA"/>
      </w:rPr>
    </w:lvl>
    <w:lvl w:ilvl="6">
      <w:numFmt w:val="bullet"/>
      <w:lvlText w:val="•"/>
      <w:lvlJc w:val="left"/>
      <w:pPr>
        <w:ind w:left="6685" w:hanging="296"/>
      </w:pPr>
      <w:rPr>
        <w:rFonts w:hint="default"/>
        <w:lang w:val="ru-RU" w:eastAsia="en-US" w:bidi="ar-SA"/>
      </w:rPr>
    </w:lvl>
    <w:lvl w:ilvl="7">
      <w:numFmt w:val="bullet"/>
      <w:lvlText w:val="•"/>
      <w:lvlJc w:val="left"/>
      <w:pPr>
        <w:ind w:left="7770" w:hanging="296"/>
      </w:pPr>
      <w:rPr>
        <w:rFonts w:hint="default"/>
        <w:lang w:val="ru-RU" w:eastAsia="en-US" w:bidi="ar-SA"/>
      </w:rPr>
    </w:lvl>
    <w:lvl w:ilvl="8">
      <w:numFmt w:val="bullet"/>
      <w:lvlText w:val="•"/>
      <w:lvlJc w:val="left"/>
      <w:pPr>
        <w:ind w:left="8856" w:hanging="296"/>
      </w:pPr>
      <w:rPr>
        <w:rFonts w:hint="default"/>
        <w:lang w:val="ru-RU" w:eastAsia="en-US" w:bidi="ar-SA"/>
      </w:rPr>
    </w:lvl>
  </w:abstractNum>
  <w:abstractNum w:abstractNumId="142">
    <w:nsid w:val="2CEB633F"/>
    <w:multiLevelType w:val="hybridMultilevel"/>
    <w:tmpl w:val="48A41494"/>
    <w:lvl w:ilvl="0" w:tplc="B8E01900">
      <w:start w:val="1"/>
      <w:numFmt w:val="decimal"/>
      <w:lvlText w:val="%1)"/>
      <w:lvlJc w:val="left"/>
      <w:pPr>
        <w:ind w:left="1990" w:hanging="425"/>
      </w:pPr>
      <w:rPr>
        <w:rFonts w:ascii="Times New Roman" w:eastAsia="Times New Roman" w:hAnsi="Times New Roman" w:cs="Times New Roman" w:hint="default"/>
        <w:w w:val="99"/>
        <w:sz w:val="24"/>
        <w:szCs w:val="24"/>
        <w:lang w:val="ru-RU" w:eastAsia="en-US" w:bidi="ar-SA"/>
      </w:rPr>
    </w:lvl>
    <w:lvl w:ilvl="1" w:tplc="8F2ADBE2">
      <w:numFmt w:val="bullet"/>
      <w:lvlText w:val="•"/>
      <w:lvlJc w:val="left"/>
      <w:pPr>
        <w:ind w:left="2947" w:hanging="425"/>
      </w:pPr>
      <w:rPr>
        <w:rFonts w:hint="default"/>
        <w:lang w:val="ru-RU" w:eastAsia="en-US" w:bidi="ar-SA"/>
      </w:rPr>
    </w:lvl>
    <w:lvl w:ilvl="2" w:tplc="22C41228">
      <w:numFmt w:val="bullet"/>
      <w:lvlText w:val="•"/>
      <w:lvlJc w:val="left"/>
      <w:pPr>
        <w:ind w:left="3894" w:hanging="425"/>
      </w:pPr>
      <w:rPr>
        <w:rFonts w:hint="default"/>
        <w:lang w:val="ru-RU" w:eastAsia="en-US" w:bidi="ar-SA"/>
      </w:rPr>
    </w:lvl>
    <w:lvl w:ilvl="3" w:tplc="FA482718">
      <w:numFmt w:val="bullet"/>
      <w:lvlText w:val="•"/>
      <w:lvlJc w:val="left"/>
      <w:pPr>
        <w:ind w:left="4841" w:hanging="425"/>
      </w:pPr>
      <w:rPr>
        <w:rFonts w:hint="default"/>
        <w:lang w:val="ru-RU" w:eastAsia="en-US" w:bidi="ar-SA"/>
      </w:rPr>
    </w:lvl>
    <w:lvl w:ilvl="4" w:tplc="3B6C1208">
      <w:numFmt w:val="bullet"/>
      <w:lvlText w:val="•"/>
      <w:lvlJc w:val="left"/>
      <w:pPr>
        <w:ind w:left="5788" w:hanging="425"/>
      </w:pPr>
      <w:rPr>
        <w:rFonts w:hint="default"/>
        <w:lang w:val="ru-RU" w:eastAsia="en-US" w:bidi="ar-SA"/>
      </w:rPr>
    </w:lvl>
    <w:lvl w:ilvl="5" w:tplc="2FCAAFE4">
      <w:numFmt w:val="bullet"/>
      <w:lvlText w:val="•"/>
      <w:lvlJc w:val="left"/>
      <w:pPr>
        <w:ind w:left="6735" w:hanging="425"/>
      </w:pPr>
      <w:rPr>
        <w:rFonts w:hint="default"/>
        <w:lang w:val="ru-RU" w:eastAsia="en-US" w:bidi="ar-SA"/>
      </w:rPr>
    </w:lvl>
    <w:lvl w:ilvl="6" w:tplc="49AEF10C">
      <w:numFmt w:val="bullet"/>
      <w:lvlText w:val="•"/>
      <w:lvlJc w:val="left"/>
      <w:pPr>
        <w:ind w:left="7682" w:hanging="425"/>
      </w:pPr>
      <w:rPr>
        <w:rFonts w:hint="default"/>
        <w:lang w:val="ru-RU" w:eastAsia="en-US" w:bidi="ar-SA"/>
      </w:rPr>
    </w:lvl>
    <w:lvl w:ilvl="7" w:tplc="06E4DDA2">
      <w:numFmt w:val="bullet"/>
      <w:lvlText w:val="•"/>
      <w:lvlJc w:val="left"/>
      <w:pPr>
        <w:ind w:left="8629" w:hanging="425"/>
      </w:pPr>
      <w:rPr>
        <w:rFonts w:hint="default"/>
        <w:lang w:val="ru-RU" w:eastAsia="en-US" w:bidi="ar-SA"/>
      </w:rPr>
    </w:lvl>
    <w:lvl w:ilvl="8" w:tplc="3D08CC1A">
      <w:numFmt w:val="bullet"/>
      <w:lvlText w:val="•"/>
      <w:lvlJc w:val="left"/>
      <w:pPr>
        <w:ind w:left="9576" w:hanging="425"/>
      </w:pPr>
      <w:rPr>
        <w:rFonts w:hint="default"/>
        <w:lang w:val="ru-RU" w:eastAsia="en-US" w:bidi="ar-SA"/>
      </w:rPr>
    </w:lvl>
  </w:abstractNum>
  <w:abstractNum w:abstractNumId="143">
    <w:nsid w:val="2D567398"/>
    <w:multiLevelType w:val="hybridMultilevel"/>
    <w:tmpl w:val="AF9ED13E"/>
    <w:lvl w:ilvl="0" w:tplc="C8D4F976">
      <w:start w:val="1"/>
      <w:numFmt w:val="decimal"/>
      <w:lvlText w:val="%1)"/>
      <w:lvlJc w:val="left"/>
      <w:pPr>
        <w:ind w:left="1401" w:hanging="281"/>
      </w:pPr>
      <w:rPr>
        <w:rFonts w:ascii="Times New Roman" w:eastAsia="Times New Roman" w:hAnsi="Times New Roman" w:cs="Times New Roman" w:hint="default"/>
        <w:color w:val="221F1F"/>
        <w:spacing w:val="0"/>
        <w:w w:val="84"/>
        <w:sz w:val="20"/>
        <w:szCs w:val="20"/>
        <w:lang w:val="ru-RU" w:eastAsia="en-US" w:bidi="ar-SA"/>
      </w:rPr>
    </w:lvl>
    <w:lvl w:ilvl="1" w:tplc="A8B0E272">
      <w:numFmt w:val="bullet"/>
      <w:lvlText w:val="•"/>
      <w:lvlJc w:val="left"/>
      <w:pPr>
        <w:ind w:left="2362" w:hanging="281"/>
      </w:pPr>
      <w:rPr>
        <w:rFonts w:hint="default"/>
        <w:lang w:val="ru-RU" w:eastAsia="en-US" w:bidi="ar-SA"/>
      </w:rPr>
    </w:lvl>
    <w:lvl w:ilvl="2" w:tplc="CACA2BB4">
      <w:numFmt w:val="bullet"/>
      <w:lvlText w:val="•"/>
      <w:lvlJc w:val="left"/>
      <w:pPr>
        <w:ind w:left="3325" w:hanging="281"/>
      </w:pPr>
      <w:rPr>
        <w:rFonts w:hint="default"/>
        <w:lang w:val="ru-RU" w:eastAsia="en-US" w:bidi="ar-SA"/>
      </w:rPr>
    </w:lvl>
    <w:lvl w:ilvl="3" w:tplc="13A86830">
      <w:numFmt w:val="bullet"/>
      <w:lvlText w:val="•"/>
      <w:lvlJc w:val="left"/>
      <w:pPr>
        <w:ind w:left="4287" w:hanging="281"/>
      </w:pPr>
      <w:rPr>
        <w:rFonts w:hint="default"/>
        <w:lang w:val="ru-RU" w:eastAsia="en-US" w:bidi="ar-SA"/>
      </w:rPr>
    </w:lvl>
    <w:lvl w:ilvl="4" w:tplc="95322F2E">
      <w:numFmt w:val="bullet"/>
      <w:lvlText w:val="•"/>
      <w:lvlJc w:val="left"/>
      <w:pPr>
        <w:ind w:left="5250" w:hanging="281"/>
      </w:pPr>
      <w:rPr>
        <w:rFonts w:hint="default"/>
        <w:lang w:val="ru-RU" w:eastAsia="en-US" w:bidi="ar-SA"/>
      </w:rPr>
    </w:lvl>
    <w:lvl w:ilvl="5" w:tplc="45E85F0E">
      <w:numFmt w:val="bullet"/>
      <w:lvlText w:val="•"/>
      <w:lvlJc w:val="left"/>
      <w:pPr>
        <w:ind w:left="6213" w:hanging="281"/>
      </w:pPr>
      <w:rPr>
        <w:rFonts w:hint="default"/>
        <w:lang w:val="ru-RU" w:eastAsia="en-US" w:bidi="ar-SA"/>
      </w:rPr>
    </w:lvl>
    <w:lvl w:ilvl="6" w:tplc="16287984">
      <w:numFmt w:val="bullet"/>
      <w:lvlText w:val="•"/>
      <w:lvlJc w:val="left"/>
      <w:pPr>
        <w:ind w:left="7175" w:hanging="281"/>
      </w:pPr>
      <w:rPr>
        <w:rFonts w:hint="default"/>
        <w:lang w:val="ru-RU" w:eastAsia="en-US" w:bidi="ar-SA"/>
      </w:rPr>
    </w:lvl>
    <w:lvl w:ilvl="7" w:tplc="2B5E0936">
      <w:numFmt w:val="bullet"/>
      <w:lvlText w:val="•"/>
      <w:lvlJc w:val="left"/>
      <w:pPr>
        <w:ind w:left="8138" w:hanging="281"/>
      </w:pPr>
      <w:rPr>
        <w:rFonts w:hint="default"/>
        <w:lang w:val="ru-RU" w:eastAsia="en-US" w:bidi="ar-SA"/>
      </w:rPr>
    </w:lvl>
    <w:lvl w:ilvl="8" w:tplc="BFF23580">
      <w:numFmt w:val="bullet"/>
      <w:lvlText w:val="•"/>
      <w:lvlJc w:val="left"/>
      <w:pPr>
        <w:ind w:left="9101" w:hanging="281"/>
      </w:pPr>
      <w:rPr>
        <w:rFonts w:hint="default"/>
        <w:lang w:val="ru-RU" w:eastAsia="en-US" w:bidi="ar-SA"/>
      </w:rPr>
    </w:lvl>
  </w:abstractNum>
  <w:abstractNum w:abstractNumId="144">
    <w:nsid w:val="2E2E4FBA"/>
    <w:multiLevelType w:val="hybridMultilevel"/>
    <w:tmpl w:val="B26A1F82"/>
    <w:lvl w:ilvl="0" w:tplc="2D46348A">
      <w:start w:val="1"/>
      <w:numFmt w:val="decimal"/>
      <w:lvlText w:val="%1)"/>
      <w:lvlJc w:val="left"/>
      <w:pPr>
        <w:ind w:left="2134" w:hanging="286"/>
      </w:pPr>
      <w:rPr>
        <w:rFonts w:ascii="Times New Roman" w:eastAsia="Times New Roman" w:hAnsi="Times New Roman" w:cs="Times New Roman" w:hint="default"/>
        <w:w w:val="99"/>
        <w:sz w:val="24"/>
        <w:szCs w:val="24"/>
        <w:lang w:val="ru-RU" w:eastAsia="en-US" w:bidi="ar-SA"/>
      </w:rPr>
    </w:lvl>
    <w:lvl w:ilvl="1" w:tplc="F3082912">
      <w:numFmt w:val="bullet"/>
      <w:lvlText w:val="•"/>
      <w:lvlJc w:val="left"/>
      <w:pPr>
        <w:ind w:left="3073" w:hanging="286"/>
      </w:pPr>
      <w:rPr>
        <w:rFonts w:hint="default"/>
        <w:lang w:val="ru-RU" w:eastAsia="en-US" w:bidi="ar-SA"/>
      </w:rPr>
    </w:lvl>
    <w:lvl w:ilvl="2" w:tplc="E1BEE9BC">
      <w:numFmt w:val="bullet"/>
      <w:lvlText w:val="•"/>
      <w:lvlJc w:val="left"/>
      <w:pPr>
        <w:ind w:left="4006" w:hanging="286"/>
      </w:pPr>
      <w:rPr>
        <w:rFonts w:hint="default"/>
        <w:lang w:val="ru-RU" w:eastAsia="en-US" w:bidi="ar-SA"/>
      </w:rPr>
    </w:lvl>
    <w:lvl w:ilvl="3" w:tplc="91943D28">
      <w:numFmt w:val="bullet"/>
      <w:lvlText w:val="•"/>
      <w:lvlJc w:val="left"/>
      <w:pPr>
        <w:ind w:left="4939" w:hanging="286"/>
      </w:pPr>
      <w:rPr>
        <w:rFonts w:hint="default"/>
        <w:lang w:val="ru-RU" w:eastAsia="en-US" w:bidi="ar-SA"/>
      </w:rPr>
    </w:lvl>
    <w:lvl w:ilvl="4" w:tplc="7F347F4C">
      <w:numFmt w:val="bullet"/>
      <w:lvlText w:val="•"/>
      <w:lvlJc w:val="left"/>
      <w:pPr>
        <w:ind w:left="5872" w:hanging="286"/>
      </w:pPr>
      <w:rPr>
        <w:rFonts w:hint="default"/>
        <w:lang w:val="ru-RU" w:eastAsia="en-US" w:bidi="ar-SA"/>
      </w:rPr>
    </w:lvl>
    <w:lvl w:ilvl="5" w:tplc="E95AD678">
      <w:numFmt w:val="bullet"/>
      <w:lvlText w:val="•"/>
      <w:lvlJc w:val="left"/>
      <w:pPr>
        <w:ind w:left="6805" w:hanging="286"/>
      </w:pPr>
      <w:rPr>
        <w:rFonts w:hint="default"/>
        <w:lang w:val="ru-RU" w:eastAsia="en-US" w:bidi="ar-SA"/>
      </w:rPr>
    </w:lvl>
    <w:lvl w:ilvl="6" w:tplc="79DC5A06">
      <w:numFmt w:val="bullet"/>
      <w:lvlText w:val="•"/>
      <w:lvlJc w:val="left"/>
      <w:pPr>
        <w:ind w:left="7738" w:hanging="286"/>
      </w:pPr>
      <w:rPr>
        <w:rFonts w:hint="default"/>
        <w:lang w:val="ru-RU" w:eastAsia="en-US" w:bidi="ar-SA"/>
      </w:rPr>
    </w:lvl>
    <w:lvl w:ilvl="7" w:tplc="2666A358">
      <w:numFmt w:val="bullet"/>
      <w:lvlText w:val="•"/>
      <w:lvlJc w:val="left"/>
      <w:pPr>
        <w:ind w:left="8671" w:hanging="286"/>
      </w:pPr>
      <w:rPr>
        <w:rFonts w:hint="default"/>
        <w:lang w:val="ru-RU" w:eastAsia="en-US" w:bidi="ar-SA"/>
      </w:rPr>
    </w:lvl>
    <w:lvl w:ilvl="8" w:tplc="00A29EEC">
      <w:numFmt w:val="bullet"/>
      <w:lvlText w:val="•"/>
      <w:lvlJc w:val="left"/>
      <w:pPr>
        <w:ind w:left="9604" w:hanging="286"/>
      </w:pPr>
      <w:rPr>
        <w:rFonts w:hint="default"/>
        <w:lang w:val="ru-RU" w:eastAsia="en-US" w:bidi="ar-SA"/>
      </w:rPr>
    </w:lvl>
  </w:abstractNum>
  <w:abstractNum w:abstractNumId="145">
    <w:nsid w:val="2E5F31AA"/>
    <w:multiLevelType w:val="hybridMultilevel"/>
    <w:tmpl w:val="18DE497C"/>
    <w:lvl w:ilvl="0" w:tplc="9660815A">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D2C21552">
      <w:numFmt w:val="bullet"/>
      <w:lvlText w:val="•"/>
      <w:lvlJc w:val="left"/>
      <w:pPr>
        <w:ind w:left="2803" w:hanging="284"/>
      </w:pPr>
      <w:rPr>
        <w:rFonts w:hint="default"/>
        <w:lang w:val="ru-RU" w:eastAsia="en-US" w:bidi="ar-SA"/>
      </w:rPr>
    </w:lvl>
    <w:lvl w:ilvl="2" w:tplc="4A62F964">
      <w:numFmt w:val="bullet"/>
      <w:lvlText w:val="•"/>
      <w:lvlJc w:val="left"/>
      <w:pPr>
        <w:ind w:left="3766" w:hanging="284"/>
      </w:pPr>
      <w:rPr>
        <w:rFonts w:hint="default"/>
        <w:lang w:val="ru-RU" w:eastAsia="en-US" w:bidi="ar-SA"/>
      </w:rPr>
    </w:lvl>
    <w:lvl w:ilvl="3" w:tplc="360A6CA2">
      <w:numFmt w:val="bullet"/>
      <w:lvlText w:val="•"/>
      <w:lvlJc w:val="left"/>
      <w:pPr>
        <w:ind w:left="4729" w:hanging="284"/>
      </w:pPr>
      <w:rPr>
        <w:rFonts w:hint="default"/>
        <w:lang w:val="ru-RU" w:eastAsia="en-US" w:bidi="ar-SA"/>
      </w:rPr>
    </w:lvl>
    <w:lvl w:ilvl="4" w:tplc="E7AEBF84">
      <w:numFmt w:val="bullet"/>
      <w:lvlText w:val="•"/>
      <w:lvlJc w:val="left"/>
      <w:pPr>
        <w:ind w:left="5692" w:hanging="284"/>
      </w:pPr>
      <w:rPr>
        <w:rFonts w:hint="default"/>
        <w:lang w:val="ru-RU" w:eastAsia="en-US" w:bidi="ar-SA"/>
      </w:rPr>
    </w:lvl>
    <w:lvl w:ilvl="5" w:tplc="A8460670">
      <w:numFmt w:val="bullet"/>
      <w:lvlText w:val="•"/>
      <w:lvlJc w:val="left"/>
      <w:pPr>
        <w:ind w:left="6655" w:hanging="284"/>
      </w:pPr>
      <w:rPr>
        <w:rFonts w:hint="default"/>
        <w:lang w:val="ru-RU" w:eastAsia="en-US" w:bidi="ar-SA"/>
      </w:rPr>
    </w:lvl>
    <w:lvl w:ilvl="6" w:tplc="79D8CF7A">
      <w:numFmt w:val="bullet"/>
      <w:lvlText w:val="•"/>
      <w:lvlJc w:val="left"/>
      <w:pPr>
        <w:ind w:left="7618" w:hanging="284"/>
      </w:pPr>
      <w:rPr>
        <w:rFonts w:hint="default"/>
        <w:lang w:val="ru-RU" w:eastAsia="en-US" w:bidi="ar-SA"/>
      </w:rPr>
    </w:lvl>
    <w:lvl w:ilvl="7" w:tplc="2836F830">
      <w:numFmt w:val="bullet"/>
      <w:lvlText w:val="•"/>
      <w:lvlJc w:val="left"/>
      <w:pPr>
        <w:ind w:left="8581" w:hanging="284"/>
      </w:pPr>
      <w:rPr>
        <w:rFonts w:hint="default"/>
        <w:lang w:val="ru-RU" w:eastAsia="en-US" w:bidi="ar-SA"/>
      </w:rPr>
    </w:lvl>
    <w:lvl w:ilvl="8" w:tplc="EF0C4988">
      <w:numFmt w:val="bullet"/>
      <w:lvlText w:val="•"/>
      <w:lvlJc w:val="left"/>
      <w:pPr>
        <w:ind w:left="9544" w:hanging="284"/>
      </w:pPr>
      <w:rPr>
        <w:rFonts w:hint="default"/>
        <w:lang w:val="ru-RU" w:eastAsia="en-US" w:bidi="ar-SA"/>
      </w:rPr>
    </w:lvl>
  </w:abstractNum>
  <w:abstractNum w:abstractNumId="146">
    <w:nsid w:val="2EC61CC9"/>
    <w:multiLevelType w:val="hybridMultilevel"/>
    <w:tmpl w:val="E86AEA88"/>
    <w:lvl w:ilvl="0" w:tplc="F06E59DE">
      <w:start w:val="1"/>
      <w:numFmt w:val="decimal"/>
      <w:lvlText w:val="%1)"/>
      <w:lvlJc w:val="left"/>
      <w:pPr>
        <w:ind w:left="1282" w:hanging="425"/>
      </w:pPr>
      <w:rPr>
        <w:rFonts w:ascii="Times New Roman" w:eastAsia="Times New Roman" w:hAnsi="Times New Roman" w:cs="Times New Roman" w:hint="default"/>
        <w:color w:val="221F1F"/>
        <w:spacing w:val="0"/>
        <w:w w:val="84"/>
        <w:position w:val="1"/>
        <w:sz w:val="20"/>
        <w:szCs w:val="20"/>
        <w:lang w:val="ru-RU" w:eastAsia="en-US" w:bidi="ar-SA"/>
      </w:rPr>
    </w:lvl>
    <w:lvl w:ilvl="1" w:tplc="1C0435CE">
      <w:numFmt w:val="bullet"/>
      <w:lvlText w:val="•"/>
      <w:lvlJc w:val="left"/>
      <w:pPr>
        <w:ind w:left="2299" w:hanging="425"/>
      </w:pPr>
      <w:rPr>
        <w:rFonts w:hint="default"/>
        <w:lang w:val="ru-RU" w:eastAsia="en-US" w:bidi="ar-SA"/>
      </w:rPr>
    </w:lvl>
    <w:lvl w:ilvl="2" w:tplc="86BE8C98">
      <w:numFmt w:val="bullet"/>
      <w:lvlText w:val="•"/>
      <w:lvlJc w:val="left"/>
      <w:pPr>
        <w:ind w:left="3318" w:hanging="425"/>
      </w:pPr>
      <w:rPr>
        <w:rFonts w:hint="default"/>
        <w:lang w:val="ru-RU" w:eastAsia="en-US" w:bidi="ar-SA"/>
      </w:rPr>
    </w:lvl>
    <w:lvl w:ilvl="3" w:tplc="4C909FC8">
      <w:numFmt w:val="bullet"/>
      <w:lvlText w:val="•"/>
      <w:lvlJc w:val="left"/>
      <w:pPr>
        <w:ind w:left="4337" w:hanging="425"/>
      </w:pPr>
      <w:rPr>
        <w:rFonts w:hint="default"/>
        <w:lang w:val="ru-RU" w:eastAsia="en-US" w:bidi="ar-SA"/>
      </w:rPr>
    </w:lvl>
    <w:lvl w:ilvl="4" w:tplc="4B28D2FE">
      <w:numFmt w:val="bullet"/>
      <w:lvlText w:val="•"/>
      <w:lvlJc w:val="left"/>
      <w:pPr>
        <w:ind w:left="5356" w:hanging="425"/>
      </w:pPr>
      <w:rPr>
        <w:rFonts w:hint="default"/>
        <w:lang w:val="ru-RU" w:eastAsia="en-US" w:bidi="ar-SA"/>
      </w:rPr>
    </w:lvl>
    <w:lvl w:ilvl="5" w:tplc="0F34A4C6">
      <w:numFmt w:val="bullet"/>
      <w:lvlText w:val="•"/>
      <w:lvlJc w:val="left"/>
      <w:pPr>
        <w:ind w:left="6375" w:hanging="425"/>
      </w:pPr>
      <w:rPr>
        <w:rFonts w:hint="default"/>
        <w:lang w:val="ru-RU" w:eastAsia="en-US" w:bidi="ar-SA"/>
      </w:rPr>
    </w:lvl>
    <w:lvl w:ilvl="6" w:tplc="D2A8233A">
      <w:numFmt w:val="bullet"/>
      <w:lvlText w:val="•"/>
      <w:lvlJc w:val="left"/>
      <w:pPr>
        <w:ind w:left="7394" w:hanging="425"/>
      </w:pPr>
      <w:rPr>
        <w:rFonts w:hint="default"/>
        <w:lang w:val="ru-RU" w:eastAsia="en-US" w:bidi="ar-SA"/>
      </w:rPr>
    </w:lvl>
    <w:lvl w:ilvl="7" w:tplc="DBFCD1B0">
      <w:numFmt w:val="bullet"/>
      <w:lvlText w:val="•"/>
      <w:lvlJc w:val="left"/>
      <w:pPr>
        <w:ind w:left="8413" w:hanging="425"/>
      </w:pPr>
      <w:rPr>
        <w:rFonts w:hint="default"/>
        <w:lang w:val="ru-RU" w:eastAsia="en-US" w:bidi="ar-SA"/>
      </w:rPr>
    </w:lvl>
    <w:lvl w:ilvl="8" w:tplc="C7AEFCF4">
      <w:numFmt w:val="bullet"/>
      <w:lvlText w:val="•"/>
      <w:lvlJc w:val="left"/>
      <w:pPr>
        <w:ind w:left="9432" w:hanging="425"/>
      </w:pPr>
      <w:rPr>
        <w:rFonts w:hint="default"/>
        <w:lang w:val="ru-RU" w:eastAsia="en-US" w:bidi="ar-SA"/>
      </w:rPr>
    </w:lvl>
  </w:abstractNum>
  <w:abstractNum w:abstractNumId="147">
    <w:nsid w:val="2ED13FFF"/>
    <w:multiLevelType w:val="hybridMultilevel"/>
    <w:tmpl w:val="9B26761C"/>
    <w:lvl w:ilvl="0" w:tplc="A628B4C8">
      <w:start w:val="1"/>
      <w:numFmt w:val="decimal"/>
      <w:lvlText w:val="%1)"/>
      <w:lvlJc w:val="left"/>
      <w:pPr>
        <w:ind w:left="1686" w:hanging="269"/>
      </w:pPr>
      <w:rPr>
        <w:rFonts w:ascii="Times New Roman" w:eastAsia="Times New Roman" w:hAnsi="Times New Roman" w:cs="Times New Roman" w:hint="default"/>
        <w:color w:val="221F1F"/>
        <w:spacing w:val="0"/>
        <w:w w:val="105"/>
        <w:sz w:val="20"/>
        <w:szCs w:val="20"/>
        <w:lang w:val="ru-RU" w:eastAsia="en-US" w:bidi="ar-SA"/>
      </w:rPr>
    </w:lvl>
    <w:lvl w:ilvl="1" w:tplc="0378553A">
      <w:numFmt w:val="bullet"/>
      <w:lvlText w:val="•"/>
      <w:lvlJc w:val="left"/>
      <w:pPr>
        <w:ind w:left="2614" w:hanging="269"/>
      </w:pPr>
      <w:rPr>
        <w:rFonts w:hint="default"/>
        <w:lang w:val="ru-RU" w:eastAsia="en-US" w:bidi="ar-SA"/>
      </w:rPr>
    </w:lvl>
    <w:lvl w:ilvl="2" w:tplc="29B6A7F6">
      <w:numFmt w:val="bullet"/>
      <w:lvlText w:val="•"/>
      <w:lvlJc w:val="left"/>
      <w:pPr>
        <w:ind w:left="3549" w:hanging="269"/>
      </w:pPr>
      <w:rPr>
        <w:rFonts w:hint="default"/>
        <w:lang w:val="ru-RU" w:eastAsia="en-US" w:bidi="ar-SA"/>
      </w:rPr>
    </w:lvl>
    <w:lvl w:ilvl="3" w:tplc="F2FEC390">
      <w:numFmt w:val="bullet"/>
      <w:lvlText w:val="•"/>
      <w:lvlJc w:val="left"/>
      <w:pPr>
        <w:ind w:left="4483" w:hanging="269"/>
      </w:pPr>
      <w:rPr>
        <w:rFonts w:hint="default"/>
        <w:lang w:val="ru-RU" w:eastAsia="en-US" w:bidi="ar-SA"/>
      </w:rPr>
    </w:lvl>
    <w:lvl w:ilvl="4" w:tplc="E92842F2">
      <w:numFmt w:val="bullet"/>
      <w:lvlText w:val="•"/>
      <w:lvlJc w:val="left"/>
      <w:pPr>
        <w:ind w:left="5418" w:hanging="269"/>
      </w:pPr>
      <w:rPr>
        <w:rFonts w:hint="default"/>
        <w:lang w:val="ru-RU" w:eastAsia="en-US" w:bidi="ar-SA"/>
      </w:rPr>
    </w:lvl>
    <w:lvl w:ilvl="5" w:tplc="94E8115C">
      <w:numFmt w:val="bullet"/>
      <w:lvlText w:val="•"/>
      <w:lvlJc w:val="left"/>
      <w:pPr>
        <w:ind w:left="6353" w:hanging="269"/>
      </w:pPr>
      <w:rPr>
        <w:rFonts w:hint="default"/>
        <w:lang w:val="ru-RU" w:eastAsia="en-US" w:bidi="ar-SA"/>
      </w:rPr>
    </w:lvl>
    <w:lvl w:ilvl="6" w:tplc="6A5A5F0C">
      <w:numFmt w:val="bullet"/>
      <w:lvlText w:val="•"/>
      <w:lvlJc w:val="left"/>
      <w:pPr>
        <w:ind w:left="7287" w:hanging="269"/>
      </w:pPr>
      <w:rPr>
        <w:rFonts w:hint="default"/>
        <w:lang w:val="ru-RU" w:eastAsia="en-US" w:bidi="ar-SA"/>
      </w:rPr>
    </w:lvl>
    <w:lvl w:ilvl="7" w:tplc="A308D118">
      <w:numFmt w:val="bullet"/>
      <w:lvlText w:val="•"/>
      <w:lvlJc w:val="left"/>
      <w:pPr>
        <w:ind w:left="8222" w:hanging="269"/>
      </w:pPr>
      <w:rPr>
        <w:rFonts w:hint="default"/>
        <w:lang w:val="ru-RU" w:eastAsia="en-US" w:bidi="ar-SA"/>
      </w:rPr>
    </w:lvl>
    <w:lvl w:ilvl="8" w:tplc="37D0AAE8">
      <w:numFmt w:val="bullet"/>
      <w:lvlText w:val="•"/>
      <w:lvlJc w:val="left"/>
      <w:pPr>
        <w:ind w:left="9157" w:hanging="269"/>
      </w:pPr>
      <w:rPr>
        <w:rFonts w:hint="default"/>
        <w:lang w:val="ru-RU" w:eastAsia="en-US" w:bidi="ar-SA"/>
      </w:rPr>
    </w:lvl>
  </w:abstractNum>
  <w:abstractNum w:abstractNumId="148">
    <w:nsid w:val="2F395A6C"/>
    <w:multiLevelType w:val="multilevel"/>
    <w:tmpl w:val="212268FA"/>
    <w:lvl w:ilvl="0">
      <w:start w:val="1"/>
      <w:numFmt w:val="decimal"/>
      <w:lvlText w:val="%1"/>
      <w:lvlJc w:val="left"/>
      <w:pPr>
        <w:ind w:left="692" w:hanging="769"/>
      </w:pPr>
      <w:rPr>
        <w:rFonts w:hint="default"/>
        <w:lang w:val="ru-RU" w:eastAsia="en-US" w:bidi="ar-SA"/>
      </w:rPr>
    </w:lvl>
    <w:lvl w:ilvl="1">
      <w:start w:val="5"/>
      <w:numFmt w:val="decimal"/>
      <w:lvlText w:val="%1.%2."/>
      <w:lvlJc w:val="left"/>
      <w:pPr>
        <w:ind w:left="692" w:hanging="769"/>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1401" w:hanging="425"/>
      </w:pPr>
      <w:rPr>
        <w:rFonts w:ascii="Times New Roman" w:eastAsia="Times New Roman" w:hAnsi="Times New Roman" w:cs="Times New Roman" w:hint="default"/>
        <w:color w:val="221F1F"/>
        <w:spacing w:val="0"/>
        <w:w w:val="105"/>
        <w:sz w:val="20"/>
        <w:szCs w:val="20"/>
        <w:lang w:val="ru-RU" w:eastAsia="en-US" w:bidi="ar-SA"/>
      </w:rPr>
    </w:lvl>
    <w:lvl w:ilvl="3">
      <w:start w:val="1"/>
      <w:numFmt w:val="decimal"/>
      <w:lvlText w:val="%4)"/>
      <w:lvlJc w:val="left"/>
      <w:pPr>
        <w:ind w:left="849" w:hanging="286"/>
      </w:pPr>
      <w:rPr>
        <w:rFonts w:ascii="Times New Roman" w:eastAsia="Times New Roman" w:hAnsi="Times New Roman" w:cs="Times New Roman" w:hint="default"/>
        <w:color w:val="221F1F"/>
        <w:w w:val="102"/>
        <w:sz w:val="20"/>
        <w:szCs w:val="20"/>
        <w:lang w:val="ru-RU" w:eastAsia="en-US" w:bidi="ar-SA"/>
      </w:rPr>
    </w:lvl>
    <w:lvl w:ilvl="4">
      <w:numFmt w:val="bullet"/>
      <w:lvlText w:val="•"/>
      <w:lvlJc w:val="left"/>
      <w:pPr>
        <w:ind w:left="6272" w:hanging="286"/>
      </w:pPr>
      <w:rPr>
        <w:rFonts w:hint="default"/>
        <w:lang w:val="ru-RU" w:eastAsia="en-US" w:bidi="ar-SA"/>
      </w:rPr>
    </w:lvl>
    <w:lvl w:ilvl="5">
      <w:numFmt w:val="bullet"/>
      <w:lvlText w:val="•"/>
      <w:lvlJc w:val="left"/>
      <w:pPr>
        <w:ind w:left="7064" w:hanging="286"/>
      </w:pPr>
      <w:rPr>
        <w:rFonts w:hint="default"/>
        <w:lang w:val="ru-RU" w:eastAsia="en-US" w:bidi="ar-SA"/>
      </w:rPr>
    </w:lvl>
    <w:lvl w:ilvl="6">
      <w:numFmt w:val="bullet"/>
      <w:lvlText w:val="•"/>
      <w:lvlJc w:val="left"/>
      <w:pPr>
        <w:ind w:left="7857" w:hanging="286"/>
      </w:pPr>
      <w:rPr>
        <w:rFonts w:hint="default"/>
        <w:lang w:val="ru-RU" w:eastAsia="en-US" w:bidi="ar-SA"/>
      </w:rPr>
    </w:lvl>
    <w:lvl w:ilvl="7">
      <w:numFmt w:val="bullet"/>
      <w:lvlText w:val="•"/>
      <w:lvlJc w:val="left"/>
      <w:pPr>
        <w:ind w:left="8649" w:hanging="286"/>
      </w:pPr>
      <w:rPr>
        <w:rFonts w:hint="default"/>
        <w:lang w:val="ru-RU" w:eastAsia="en-US" w:bidi="ar-SA"/>
      </w:rPr>
    </w:lvl>
    <w:lvl w:ilvl="8">
      <w:numFmt w:val="bullet"/>
      <w:lvlText w:val="•"/>
      <w:lvlJc w:val="left"/>
      <w:pPr>
        <w:ind w:left="9441" w:hanging="286"/>
      </w:pPr>
      <w:rPr>
        <w:rFonts w:hint="default"/>
        <w:lang w:val="ru-RU" w:eastAsia="en-US" w:bidi="ar-SA"/>
      </w:rPr>
    </w:lvl>
  </w:abstractNum>
  <w:abstractNum w:abstractNumId="149">
    <w:nsid w:val="2F92355F"/>
    <w:multiLevelType w:val="hybridMultilevel"/>
    <w:tmpl w:val="5CEAFFB6"/>
    <w:lvl w:ilvl="0" w:tplc="B3BA5734">
      <w:start w:val="1"/>
      <w:numFmt w:val="decimal"/>
      <w:lvlText w:val="%1)"/>
      <w:lvlJc w:val="left"/>
      <w:pPr>
        <w:ind w:left="2111" w:hanging="286"/>
      </w:pPr>
      <w:rPr>
        <w:rFonts w:ascii="Times New Roman" w:eastAsia="Times New Roman" w:hAnsi="Times New Roman" w:cs="Times New Roman" w:hint="default"/>
        <w:color w:val="221F1F"/>
        <w:spacing w:val="0"/>
        <w:w w:val="84"/>
        <w:sz w:val="20"/>
        <w:szCs w:val="20"/>
        <w:lang w:val="ru-RU" w:eastAsia="en-US" w:bidi="ar-SA"/>
      </w:rPr>
    </w:lvl>
    <w:lvl w:ilvl="1" w:tplc="DD4EA17C">
      <w:numFmt w:val="bullet"/>
      <w:lvlText w:val="•"/>
      <w:lvlJc w:val="left"/>
      <w:pPr>
        <w:ind w:left="3010" w:hanging="286"/>
      </w:pPr>
      <w:rPr>
        <w:rFonts w:hint="default"/>
        <w:lang w:val="ru-RU" w:eastAsia="en-US" w:bidi="ar-SA"/>
      </w:rPr>
    </w:lvl>
    <w:lvl w:ilvl="2" w:tplc="89760ECA">
      <w:numFmt w:val="bullet"/>
      <w:lvlText w:val="•"/>
      <w:lvlJc w:val="left"/>
      <w:pPr>
        <w:ind w:left="3901" w:hanging="286"/>
      </w:pPr>
      <w:rPr>
        <w:rFonts w:hint="default"/>
        <w:lang w:val="ru-RU" w:eastAsia="en-US" w:bidi="ar-SA"/>
      </w:rPr>
    </w:lvl>
    <w:lvl w:ilvl="3" w:tplc="CCDA7E62">
      <w:numFmt w:val="bullet"/>
      <w:lvlText w:val="•"/>
      <w:lvlJc w:val="left"/>
      <w:pPr>
        <w:ind w:left="4791" w:hanging="286"/>
      </w:pPr>
      <w:rPr>
        <w:rFonts w:hint="default"/>
        <w:lang w:val="ru-RU" w:eastAsia="en-US" w:bidi="ar-SA"/>
      </w:rPr>
    </w:lvl>
    <w:lvl w:ilvl="4" w:tplc="14D81244">
      <w:numFmt w:val="bullet"/>
      <w:lvlText w:val="•"/>
      <w:lvlJc w:val="left"/>
      <w:pPr>
        <w:ind w:left="5682" w:hanging="286"/>
      </w:pPr>
      <w:rPr>
        <w:rFonts w:hint="default"/>
        <w:lang w:val="ru-RU" w:eastAsia="en-US" w:bidi="ar-SA"/>
      </w:rPr>
    </w:lvl>
    <w:lvl w:ilvl="5" w:tplc="FA00929C">
      <w:numFmt w:val="bullet"/>
      <w:lvlText w:val="•"/>
      <w:lvlJc w:val="left"/>
      <w:pPr>
        <w:ind w:left="6573" w:hanging="286"/>
      </w:pPr>
      <w:rPr>
        <w:rFonts w:hint="default"/>
        <w:lang w:val="ru-RU" w:eastAsia="en-US" w:bidi="ar-SA"/>
      </w:rPr>
    </w:lvl>
    <w:lvl w:ilvl="6" w:tplc="ED86CAA4">
      <w:numFmt w:val="bullet"/>
      <w:lvlText w:val="•"/>
      <w:lvlJc w:val="left"/>
      <w:pPr>
        <w:ind w:left="7463" w:hanging="286"/>
      </w:pPr>
      <w:rPr>
        <w:rFonts w:hint="default"/>
        <w:lang w:val="ru-RU" w:eastAsia="en-US" w:bidi="ar-SA"/>
      </w:rPr>
    </w:lvl>
    <w:lvl w:ilvl="7" w:tplc="A8069658">
      <w:numFmt w:val="bullet"/>
      <w:lvlText w:val="•"/>
      <w:lvlJc w:val="left"/>
      <w:pPr>
        <w:ind w:left="8354" w:hanging="286"/>
      </w:pPr>
      <w:rPr>
        <w:rFonts w:hint="default"/>
        <w:lang w:val="ru-RU" w:eastAsia="en-US" w:bidi="ar-SA"/>
      </w:rPr>
    </w:lvl>
    <w:lvl w:ilvl="8" w:tplc="38E05CBA">
      <w:numFmt w:val="bullet"/>
      <w:lvlText w:val="•"/>
      <w:lvlJc w:val="left"/>
      <w:pPr>
        <w:ind w:left="9245" w:hanging="286"/>
      </w:pPr>
      <w:rPr>
        <w:rFonts w:hint="default"/>
        <w:lang w:val="ru-RU" w:eastAsia="en-US" w:bidi="ar-SA"/>
      </w:rPr>
    </w:lvl>
  </w:abstractNum>
  <w:abstractNum w:abstractNumId="150">
    <w:nsid w:val="2FB16646"/>
    <w:multiLevelType w:val="hybridMultilevel"/>
    <w:tmpl w:val="C7302700"/>
    <w:lvl w:ilvl="0" w:tplc="9E2EF02C">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4CD28DDA">
      <w:numFmt w:val="bullet"/>
      <w:lvlText w:val="•"/>
      <w:lvlJc w:val="left"/>
      <w:pPr>
        <w:ind w:left="2803" w:hanging="284"/>
      </w:pPr>
      <w:rPr>
        <w:rFonts w:hint="default"/>
        <w:lang w:val="ru-RU" w:eastAsia="en-US" w:bidi="ar-SA"/>
      </w:rPr>
    </w:lvl>
    <w:lvl w:ilvl="2" w:tplc="6824A79E">
      <w:numFmt w:val="bullet"/>
      <w:lvlText w:val="•"/>
      <w:lvlJc w:val="left"/>
      <w:pPr>
        <w:ind w:left="3766" w:hanging="284"/>
      </w:pPr>
      <w:rPr>
        <w:rFonts w:hint="default"/>
        <w:lang w:val="ru-RU" w:eastAsia="en-US" w:bidi="ar-SA"/>
      </w:rPr>
    </w:lvl>
    <w:lvl w:ilvl="3" w:tplc="D214D590">
      <w:numFmt w:val="bullet"/>
      <w:lvlText w:val="•"/>
      <w:lvlJc w:val="left"/>
      <w:pPr>
        <w:ind w:left="4729" w:hanging="284"/>
      </w:pPr>
      <w:rPr>
        <w:rFonts w:hint="default"/>
        <w:lang w:val="ru-RU" w:eastAsia="en-US" w:bidi="ar-SA"/>
      </w:rPr>
    </w:lvl>
    <w:lvl w:ilvl="4" w:tplc="86A61CF2">
      <w:numFmt w:val="bullet"/>
      <w:lvlText w:val="•"/>
      <w:lvlJc w:val="left"/>
      <w:pPr>
        <w:ind w:left="5692" w:hanging="284"/>
      </w:pPr>
      <w:rPr>
        <w:rFonts w:hint="default"/>
        <w:lang w:val="ru-RU" w:eastAsia="en-US" w:bidi="ar-SA"/>
      </w:rPr>
    </w:lvl>
    <w:lvl w:ilvl="5" w:tplc="D200C68E">
      <w:numFmt w:val="bullet"/>
      <w:lvlText w:val="•"/>
      <w:lvlJc w:val="left"/>
      <w:pPr>
        <w:ind w:left="6655" w:hanging="284"/>
      </w:pPr>
      <w:rPr>
        <w:rFonts w:hint="default"/>
        <w:lang w:val="ru-RU" w:eastAsia="en-US" w:bidi="ar-SA"/>
      </w:rPr>
    </w:lvl>
    <w:lvl w:ilvl="6" w:tplc="CF5C8684">
      <w:numFmt w:val="bullet"/>
      <w:lvlText w:val="•"/>
      <w:lvlJc w:val="left"/>
      <w:pPr>
        <w:ind w:left="7618" w:hanging="284"/>
      </w:pPr>
      <w:rPr>
        <w:rFonts w:hint="default"/>
        <w:lang w:val="ru-RU" w:eastAsia="en-US" w:bidi="ar-SA"/>
      </w:rPr>
    </w:lvl>
    <w:lvl w:ilvl="7" w:tplc="ED44F096">
      <w:numFmt w:val="bullet"/>
      <w:lvlText w:val="•"/>
      <w:lvlJc w:val="left"/>
      <w:pPr>
        <w:ind w:left="8581" w:hanging="284"/>
      </w:pPr>
      <w:rPr>
        <w:rFonts w:hint="default"/>
        <w:lang w:val="ru-RU" w:eastAsia="en-US" w:bidi="ar-SA"/>
      </w:rPr>
    </w:lvl>
    <w:lvl w:ilvl="8" w:tplc="45B0FD00">
      <w:numFmt w:val="bullet"/>
      <w:lvlText w:val="•"/>
      <w:lvlJc w:val="left"/>
      <w:pPr>
        <w:ind w:left="9544" w:hanging="284"/>
      </w:pPr>
      <w:rPr>
        <w:rFonts w:hint="default"/>
        <w:lang w:val="ru-RU" w:eastAsia="en-US" w:bidi="ar-SA"/>
      </w:rPr>
    </w:lvl>
  </w:abstractNum>
  <w:abstractNum w:abstractNumId="151">
    <w:nsid w:val="2FEC3704"/>
    <w:multiLevelType w:val="hybridMultilevel"/>
    <w:tmpl w:val="93E67150"/>
    <w:lvl w:ilvl="0" w:tplc="8FF63770">
      <w:start w:val="1"/>
      <w:numFmt w:val="decimal"/>
      <w:lvlText w:val="%1)"/>
      <w:lvlJc w:val="left"/>
      <w:pPr>
        <w:ind w:left="680" w:hanging="425"/>
      </w:pPr>
      <w:rPr>
        <w:rFonts w:ascii="Times New Roman" w:eastAsia="Times New Roman" w:hAnsi="Times New Roman" w:cs="Times New Roman" w:hint="default"/>
        <w:w w:val="99"/>
        <w:sz w:val="24"/>
        <w:szCs w:val="24"/>
        <w:lang w:val="ru-RU" w:eastAsia="en-US" w:bidi="ar-SA"/>
      </w:rPr>
    </w:lvl>
    <w:lvl w:ilvl="1" w:tplc="1BF00A2C">
      <w:start w:val="1"/>
      <w:numFmt w:val="decimal"/>
      <w:lvlText w:val="%2)"/>
      <w:lvlJc w:val="left"/>
      <w:pPr>
        <w:ind w:left="680" w:hanging="281"/>
      </w:pPr>
      <w:rPr>
        <w:rFonts w:ascii="Times New Roman" w:eastAsia="Times New Roman" w:hAnsi="Times New Roman" w:cs="Times New Roman" w:hint="default"/>
        <w:w w:val="102"/>
        <w:sz w:val="20"/>
        <w:szCs w:val="20"/>
        <w:lang w:val="ru-RU" w:eastAsia="en-US" w:bidi="ar-SA"/>
      </w:rPr>
    </w:lvl>
    <w:lvl w:ilvl="2" w:tplc="BAE0C99C">
      <w:numFmt w:val="bullet"/>
      <w:lvlText w:val="•"/>
      <w:lvlJc w:val="left"/>
      <w:pPr>
        <w:ind w:left="2737" w:hanging="281"/>
      </w:pPr>
      <w:rPr>
        <w:rFonts w:hint="default"/>
        <w:lang w:val="ru-RU" w:eastAsia="en-US" w:bidi="ar-SA"/>
      </w:rPr>
    </w:lvl>
    <w:lvl w:ilvl="3" w:tplc="DFD45DB6">
      <w:numFmt w:val="bullet"/>
      <w:lvlText w:val="•"/>
      <w:lvlJc w:val="left"/>
      <w:pPr>
        <w:ind w:left="3765" w:hanging="281"/>
      </w:pPr>
      <w:rPr>
        <w:rFonts w:hint="default"/>
        <w:lang w:val="ru-RU" w:eastAsia="en-US" w:bidi="ar-SA"/>
      </w:rPr>
    </w:lvl>
    <w:lvl w:ilvl="4" w:tplc="83E8E1E4">
      <w:numFmt w:val="bullet"/>
      <w:lvlText w:val="•"/>
      <w:lvlJc w:val="left"/>
      <w:pPr>
        <w:ind w:left="4794" w:hanging="281"/>
      </w:pPr>
      <w:rPr>
        <w:rFonts w:hint="default"/>
        <w:lang w:val="ru-RU" w:eastAsia="en-US" w:bidi="ar-SA"/>
      </w:rPr>
    </w:lvl>
    <w:lvl w:ilvl="5" w:tplc="8A80F30C">
      <w:numFmt w:val="bullet"/>
      <w:lvlText w:val="•"/>
      <w:lvlJc w:val="left"/>
      <w:pPr>
        <w:ind w:left="5823" w:hanging="281"/>
      </w:pPr>
      <w:rPr>
        <w:rFonts w:hint="default"/>
        <w:lang w:val="ru-RU" w:eastAsia="en-US" w:bidi="ar-SA"/>
      </w:rPr>
    </w:lvl>
    <w:lvl w:ilvl="6" w:tplc="D0FCEB50">
      <w:numFmt w:val="bullet"/>
      <w:lvlText w:val="•"/>
      <w:lvlJc w:val="left"/>
      <w:pPr>
        <w:ind w:left="6851" w:hanging="281"/>
      </w:pPr>
      <w:rPr>
        <w:rFonts w:hint="default"/>
        <w:lang w:val="ru-RU" w:eastAsia="en-US" w:bidi="ar-SA"/>
      </w:rPr>
    </w:lvl>
    <w:lvl w:ilvl="7" w:tplc="01684ADC">
      <w:numFmt w:val="bullet"/>
      <w:lvlText w:val="•"/>
      <w:lvlJc w:val="left"/>
      <w:pPr>
        <w:ind w:left="7880" w:hanging="281"/>
      </w:pPr>
      <w:rPr>
        <w:rFonts w:hint="default"/>
        <w:lang w:val="ru-RU" w:eastAsia="en-US" w:bidi="ar-SA"/>
      </w:rPr>
    </w:lvl>
    <w:lvl w:ilvl="8" w:tplc="5ECAED38">
      <w:numFmt w:val="bullet"/>
      <w:lvlText w:val="•"/>
      <w:lvlJc w:val="left"/>
      <w:pPr>
        <w:ind w:left="8909" w:hanging="281"/>
      </w:pPr>
      <w:rPr>
        <w:rFonts w:hint="default"/>
        <w:lang w:val="ru-RU" w:eastAsia="en-US" w:bidi="ar-SA"/>
      </w:rPr>
    </w:lvl>
  </w:abstractNum>
  <w:abstractNum w:abstractNumId="152">
    <w:nsid w:val="30055C87"/>
    <w:multiLevelType w:val="hybridMultilevel"/>
    <w:tmpl w:val="02C4526A"/>
    <w:lvl w:ilvl="0" w:tplc="365CECBE">
      <w:start w:val="1"/>
      <w:numFmt w:val="decimal"/>
      <w:lvlText w:val="%1)"/>
      <w:lvlJc w:val="left"/>
      <w:pPr>
        <w:ind w:left="1077" w:hanging="243"/>
      </w:pPr>
      <w:rPr>
        <w:rFonts w:ascii="Times New Roman" w:eastAsia="Times New Roman" w:hAnsi="Times New Roman" w:cs="Times New Roman" w:hint="default"/>
        <w:color w:val="221F1F"/>
        <w:spacing w:val="0"/>
        <w:w w:val="99"/>
        <w:sz w:val="20"/>
        <w:szCs w:val="20"/>
        <w:lang w:val="ru-RU" w:eastAsia="en-US" w:bidi="ar-SA"/>
      </w:rPr>
    </w:lvl>
    <w:lvl w:ilvl="1" w:tplc="BE0A2C52">
      <w:start w:val="1"/>
      <w:numFmt w:val="decimal"/>
      <w:lvlText w:val="%2)"/>
      <w:lvlJc w:val="left"/>
      <w:pPr>
        <w:ind w:left="1545" w:hanging="286"/>
      </w:pPr>
      <w:rPr>
        <w:rFonts w:ascii="Times New Roman" w:eastAsia="Times New Roman" w:hAnsi="Times New Roman" w:cs="Times New Roman" w:hint="default"/>
        <w:color w:val="221F1F"/>
        <w:spacing w:val="0"/>
        <w:w w:val="105"/>
        <w:sz w:val="20"/>
        <w:szCs w:val="20"/>
        <w:lang w:val="ru-RU" w:eastAsia="en-US" w:bidi="ar-SA"/>
      </w:rPr>
    </w:lvl>
    <w:lvl w:ilvl="2" w:tplc="B7B059DA">
      <w:numFmt w:val="bullet"/>
      <w:lvlText w:val="•"/>
      <w:lvlJc w:val="left"/>
      <w:pPr>
        <w:ind w:left="2594" w:hanging="286"/>
      </w:pPr>
      <w:rPr>
        <w:rFonts w:hint="default"/>
        <w:lang w:val="ru-RU" w:eastAsia="en-US" w:bidi="ar-SA"/>
      </w:rPr>
    </w:lvl>
    <w:lvl w:ilvl="3" w:tplc="761A2B80">
      <w:numFmt w:val="bullet"/>
      <w:lvlText w:val="•"/>
      <w:lvlJc w:val="left"/>
      <w:pPr>
        <w:ind w:left="3648" w:hanging="286"/>
      </w:pPr>
      <w:rPr>
        <w:rFonts w:hint="default"/>
        <w:lang w:val="ru-RU" w:eastAsia="en-US" w:bidi="ar-SA"/>
      </w:rPr>
    </w:lvl>
    <w:lvl w:ilvl="4" w:tplc="364201AA">
      <w:numFmt w:val="bullet"/>
      <w:lvlText w:val="•"/>
      <w:lvlJc w:val="left"/>
      <w:pPr>
        <w:ind w:left="4702" w:hanging="286"/>
      </w:pPr>
      <w:rPr>
        <w:rFonts w:hint="default"/>
        <w:lang w:val="ru-RU" w:eastAsia="en-US" w:bidi="ar-SA"/>
      </w:rPr>
    </w:lvl>
    <w:lvl w:ilvl="5" w:tplc="44C6B8F2">
      <w:numFmt w:val="bullet"/>
      <w:lvlText w:val="•"/>
      <w:lvlJc w:val="left"/>
      <w:pPr>
        <w:ind w:left="5756" w:hanging="286"/>
      </w:pPr>
      <w:rPr>
        <w:rFonts w:hint="default"/>
        <w:lang w:val="ru-RU" w:eastAsia="en-US" w:bidi="ar-SA"/>
      </w:rPr>
    </w:lvl>
    <w:lvl w:ilvl="6" w:tplc="8BDAA414">
      <w:numFmt w:val="bullet"/>
      <w:lvlText w:val="•"/>
      <w:lvlJc w:val="left"/>
      <w:pPr>
        <w:ind w:left="6810" w:hanging="286"/>
      </w:pPr>
      <w:rPr>
        <w:rFonts w:hint="default"/>
        <w:lang w:val="ru-RU" w:eastAsia="en-US" w:bidi="ar-SA"/>
      </w:rPr>
    </w:lvl>
    <w:lvl w:ilvl="7" w:tplc="3B104038">
      <w:numFmt w:val="bullet"/>
      <w:lvlText w:val="•"/>
      <w:lvlJc w:val="left"/>
      <w:pPr>
        <w:ind w:left="7864" w:hanging="286"/>
      </w:pPr>
      <w:rPr>
        <w:rFonts w:hint="default"/>
        <w:lang w:val="ru-RU" w:eastAsia="en-US" w:bidi="ar-SA"/>
      </w:rPr>
    </w:lvl>
    <w:lvl w:ilvl="8" w:tplc="011A9766">
      <w:numFmt w:val="bullet"/>
      <w:lvlText w:val="•"/>
      <w:lvlJc w:val="left"/>
      <w:pPr>
        <w:ind w:left="8918" w:hanging="286"/>
      </w:pPr>
      <w:rPr>
        <w:rFonts w:hint="default"/>
        <w:lang w:val="ru-RU" w:eastAsia="en-US" w:bidi="ar-SA"/>
      </w:rPr>
    </w:lvl>
  </w:abstractNum>
  <w:abstractNum w:abstractNumId="153">
    <w:nsid w:val="319852AE"/>
    <w:multiLevelType w:val="hybridMultilevel"/>
    <w:tmpl w:val="54D27BF6"/>
    <w:lvl w:ilvl="0" w:tplc="0F9071A0">
      <w:start w:val="1"/>
      <w:numFmt w:val="decimal"/>
      <w:lvlText w:val="%1)"/>
      <w:lvlJc w:val="left"/>
      <w:pPr>
        <w:ind w:left="1686" w:hanging="269"/>
      </w:pPr>
      <w:rPr>
        <w:rFonts w:ascii="Times New Roman" w:eastAsia="Times New Roman" w:hAnsi="Times New Roman" w:cs="Times New Roman" w:hint="default"/>
        <w:color w:val="221F1F"/>
        <w:spacing w:val="0"/>
        <w:w w:val="105"/>
        <w:sz w:val="20"/>
        <w:szCs w:val="20"/>
        <w:lang w:val="ru-RU" w:eastAsia="en-US" w:bidi="ar-SA"/>
      </w:rPr>
    </w:lvl>
    <w:lvl w:ilvl="1" w:tplc="ABCEAABC">
      <w:numFmt w:val="bullet"/>
      <w:lvlText w:val="•"/>
      <w:lvlJc w:val="left"/>
      <w:pPr>
        <w:ind w:left="2614" w:hanging="269"/>
      </w:pPr>
      <w:rPr>
        <w:rFonts w:hint="default"/>
        <w:lang w:val="ru-RU" w:eastAsia="en-US" w:bidi="ar-SA"/>
      </w:rPr>
    </w:lvl>
    <w:lvl w:ilvl="2" w:tplc="771284F0">
      <w:numFmt w:val="bullet"/>
      <w:lvlText w:val="•"/>
      <w:lvlJc w:val="left"/>
      <w:pPr>
        <w:ind w:left="3549" w:hanging="269"/>
      </w:pPr>
      <w:rPr>
        <w:rFonts w:hint="default"/>
        <w:lang w:val="ru-RU" w:eastAsia="en-US" w:bidi="ar-SA"/>
      </w:rPr>
    </w:lvl>
    <w:lvl w:ilvl="3" w:tplc="4CC224F6">
      <w:numFmt w:val="bullet"/>
      <w:lvlText w:val="•"/>
      <w:lvlJc w:val="left"/>
      <w:pPr>
        <w:ind w:left="4483" w:hanging="269"/>
      </w:pPr>
      <w:rPr>
        <w:rFonts w:hint="default"/>
        <w:lang w:val="ru-RU" w:eastAsia="en-US" w:bidi="ar-SA"/>
      </w:rPr>
    </w:lvl>
    <w:lvl w:ilvl="4" w:tplc="7BF871BC">
      <w:numFmt w:val="bullet"/>
      <w:lvlText w:val="•"/>
      <w:lvlJc w:val="left"/>
      <w:pPr>
        <w:ind w:left="5418" w:hanging="269"/>
      </w:pPr>
      <w:rPr>
        <w:rFonts w:hint="default"/>
        <w:lang w:val="ru-RU" w:eastAsia="en-US" w:bidi="ar-SA"/>
      </w:rPr>
    </w:lvl>
    <w:lvl w:ilvl="5" w:tplc="C8108824">
      <w:numFmt w:val="bullet"/>
      <w:lvlText w:val="•"/>
      <w:lvlJc w:val="left"/>
      <w:pPr>
        <w:ind w:left="6353" w:hanging="269"/>
      </w:pPr>
      <w:rPr>
        <w:rFonts w:hint="default"/>
        <w:lang w:val="ru-RU" w:eastAsia="en-US" w:bidi="ar-SA"/>
      </w:rPr>
    </w:lvl>
    <w:lvl w:ilvl="6" w:tplc="33AEEF5A">
      <w:numFmt w:val="bullet"/>
      <w:lvlText w:val="•"/>
      <w:lvlJc w:val="left"/>
      <w:pPr>
        <w:ind w:left="7287" w:hanging="269"/>
      </w:pPr>
      <w:rPr>
        <w:rFonts w:hint="default"/>
        <w:lang w:val="ru-RU" w:eastAsia="en-US" w:bidi="ar-SA"/>
      </w:rPr>
    </w:lvl>
    <w:lvl w:ilvl="7" w:tplc="FD844A0A">
      <w:numFmt w:val="bullet"/>
      <w:lvlText w:val="•"/>
      <w:lvlJc w:val="left"/>
      <w:pPr>
        <w:ind w:left="8222" w:hanging="269"/>
      </w:pPr>
      <w:rPr>
        <w:rFonts w:hint="default"/>
        <w:lang w:val="ru-RU" w:eastAsia="en-US" w:bidi="ar-SA"/>
      </w:rPr>
    </w:lvl>
    <w:lvl w:ilvl="8" w:tplc="C6706F58">
      <w:numFmt w:val="bullet"/>
      <w:lvlText w:val="•"/>
      <w:lvlJc w:val="left"/>
      <w:pPr>
        <w:ind w:left="9157" w:hanging="269"/>
      </w:pPr>
      <w:rPr>
        <w:rFonts w:hint="default"/>
        <w:lang w:val="ru-RU" w:eastAsia="en-US" w:bidi="ar-SA"/>
      </w:rPr>
    </w:lvl>
  </w:abstractNum>
  <w:abstractNum w:abstractNumId="154">
    <w:nsid w:val="31C20D34"/>
    <w:multiLevelType w:val="hybridMultilevel"/>
    <w:tmpl w:val="7A28E850"/>
    <w:lvl w:ilvl="0" w:tplc="C6D8F8C6">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75B4FEDC">
      <w:numFmt w:val="bullet"/>
      <w:lvlText w:val="•"/>
      <w:lvlJc w:val="left"/>
      <w:pPr>
        <w:ind w:left="2803" w:hanging="284"/>
      </w:pPr>
      <w:rPr>
        <w:rFonts w:hint="default"/>
        <w:lang w:val="ru-RU" w:eastAsia="en-US" w:bidi="ar-SA"/>
      </w:rPr>
    </w:lvl>
    <w:lvl w:ilvl="2" w:tplc="E4C298AE">
      <w:numFmt w:val="bullet"/>
      <w:lvlText w:val="•"/>
      <w:lvlJc w:val="left"/>
      <w:pPr>
        <w:ind w:left="3766" w:hanging="284"/>
      </w:pPr>
      <w:rPr>
        <w:rFonts w:hint="default"/>
        <w:lang w:val="ru-RU" w:eastAsia="en-US" w:bidi="ar-SA"/>
      </w:rPr>
    </w:lvl>
    <w:lvl w:ilvl="3" w:tplc="E7AA0458">
      <w:numFmt w:val="bullet"/>
      <w:lvlText w:val="•"/>
      <w:lvlJc w:val="left"/>
      <w:pPr>
        <w:ind w:left="4729" w:hanging="284"/>
      </w:pPr>
      <w:rPr>
        <w:rFonts w:hint="default"/>
        <w:lang w:val="ru-RU" w:eastAsia="en-US" w:bidi="ar-SA"/>
      </w:rPr>
    </w:lvl>
    <w:lvl w:ilvl="4" w:tplc="24E481B4">
      <w:numFmt w:val="bullet"/>
      <w:lvlText w:val="•"/>
      <w:lvlJc w:val="left"/>
      <w:pPr>
        <w:ind w:left="5692" w:hanging="284"/>
      </w:pPr>
      <w:rPr>
        <w:rFonts w:hint="default"/>
        <w:lang w:val="ru-RU" w:eastAsia="en-US" w:bidi="ar-SA"/>
      </w:rPr>
    </w:lvl>
    <w:lvl w:ilvl="5" w:tplc="56C67896">
      <w:numFmt w:val="bullet"/>
      <w:lvlText w:val="•"/>
      <w:lvlJc w:val="left"/>
      <w:pPr>
        <w:ind w:left="6655" w:hanging="284"/>
      </w:pPr>
      <w:rPr>
        <w:rFonts w:hint="default"/>
        <w:lang w:val="ru-RU" w:eastAsia="en-US" w:bidi="ar-SA"/>
      </w:rPr>
    </w:lvl>
    <w:lvl w:ilvl="6" w:tplc="80C470C4">
      <w:numFmt w:val="bullet"/>
      <w:lvlText w:val="•"/>
      <w:lvlJc w:val="left"/>
      <w:pPr>
        <w:ind w:left="7618" w:hanging="284"/>
      </w:pPr>
      <w:rPr>
        <w:rFonts w:hint="default"/>
        <w:lang w:val="ru-RU" w:eastAsia="en-US" w:bidi="ar-SA"/>
      </w:rPr>
    </w:lvl>
    <w:lvl w:ilvl="7" w:tplc="A70AA89E">
      <w:numFmt w:val="bullet"/>
      <w:lvlText w:val="•"/>
      <w:lvlJc w:val="left"/>
      <w:pPr>
        <w:ind w:left="8581" w:hanging="284"/>
      </w:pPr>
      <w:rPr>
        <w:rFonts w:hint="default"/>
        <w:lang w:val="ru-RU" w:eastAsia="en-US" w:bidi="ar-SA"/>
      </w:rPr>
    </w:lvl>
    <w:lvl w:ilvl="8" w:tplc="45346EF8">
      <w:numFmt w:val="bullet"/>
      <w:lvlText w:val="•"/>
      <w:lvlJc w:val="left"/>
      <w:pPr>
        <w:ind w:left="9544" w:hanging="284"/>
      </w:pPr>
      <w:rPr>
        <w:rFonts w:hint="default"/>
        <w:lang w:val="ru-RU" w:eastAsia="en-US" w:bidi="ar-SA"/>
      </w:rPr>
    </w:lvl>
  </w:abstractNum>
  <w:abstractNum w:abstractNumId="155">
    <w:nsid w:val="31F37A2D"/>
    <w:multiLevelType w:val="hybridMultilevel"/>
    <w:tmpl w:val="CF208392"/>
    <w:lvl w:ilvl="0" w:tplc="E2AEBE4E">
      <w:start w:val="1"/>
      <w:numFmt w:val="decimal"/>
      <w:lvlText w:val="%1)"/>
      <w:lvlJc w:val="left"/>
      <w:pPr>
        <w:ind w:left="1848" w:hanging="284"/>
      </w:pPr>
      <w:rPr>
        <w:rFonts w:ascii="Times New Roman" w:eastAsia="Times New Roman" w:hAnsi="Times New Roman" w:cs="Times New Roman" w:hint="default"/>
        <w:w w:val="102"/>
        <w:sz w:val="20"/>
        <w:szCs w:val="20"/>
        <w:lang w:val="ru-RU" w:eastAsia="en-US" w:bidi="ar-SA"/>
      </w:rPr>
    </w:lvl>
    <w:lvl w:ilvl="1" w:tplc="55B8E968">
      <w:numFmt w:val="bullet"/>
      <w:lvlText w:val="•"/>
      <w:lvlJc w:val="left"/>
      <w:pPr>
        <w:ind w:left="2803" w:hanging="284"/>
      </w:pPr>
      <w:rPr>
        <w:rFonts w:hint="default"/>
        <w:lang w:val="ru-RU" w:eastAsia="en-US" w:bidi="ar-SA"/>
      </w:rPr>
    </w:lvl>
    <w:lvl w:ilvl="2" w:tplc="DDFEF10E">
      <w:numFmt w:val="bullet"/>
      <w:lvlText w:val="•"/>
      <w:lvlJc w:val="left"/>
      <w:pPr>
        <w:ind w:left="3766" w:hanging="284"/>
      </w:pPr>
      <w:rPr>
        <w:rFonts w:hint="default"/>
        <w:lang w:val="ru-RU" w:eastAsia="en-US" w:bidi="ar-SA"/>
      </w:rPr>
    </w:lvl>
    <w:lvl w:ilvl="3" w:tplc="5BEE1F22">
      <w:numFmt w:val="bullet"/>
      <w:lvlText w:val="•"/>
      <w:lvlJc w:val="left"/>
      <w:pPr>
        <w:ind w:left="4729" w:hanging="284"/>
      </w:pPr>
      <w:rPr>
        <w:rFonts w:hint="default"/>
        <w:lang w:val="ru-RU" w:eastAsia="en-US" w:bidi="ar-SA"/>
      </w:rPr>
    </w:lvl>
    <w:lvl w:ilvl="4" w:tplc="A7F87FDC">
      <w:numFmt w:val="bullet"/>
      <w:lvlText w:val="•"/>
      <w:lvlJc w:val="left"/>
      <w:pPr>
        <w:ind w:left="5692" w:hanging="284"/>
      </w:pPr>
      <w:rPr>
        <w:rFonts w:hint="default"/>
        <w:lang w:val="ru-RU" w:eastAsia="en-US" w:bidi="ar-SA"/>
      </w:rPr>
    </w:lvl>
    <w:lvl w:ilvl="5" w:tplc="B45CA3F8">
      <w:numFmt w:val="bullet"/>
      <w:lvlText w:val="•"/>
      <w:lvlJc w:val="left"/>
      <w:pPr>
        <w:ind w:left="6655" w:hanging="284"/>
      </w:pPr>
      <w:rPr>
        <w:rFonts w:hint="default"/>
        <w:lang w:val="ru-RU" w:eastAsia="en-US" w:bidi="ar-SA"/>
      </w:rPr>
    </w:lvl>
    <w:lvl w:ilvl="6" w:tplc="0ADABECE">
      <w:numFmt w:val="bullet"/>
      <w:lvlText w:val="•"/>
      <w:lvlJc w:val="left"/>
      <w:pPr>
        <w:ind w:left="7618" w:hanging="284"/>
      </w:pPr>
      <w:rPr>
        <w:rFonts w:hint="default"/>
        <w:lang w:val="ru-RU" w:eastAsia="en-US" w:bidi="ar-SA"/>
      </w:rPr>
    </w:lvl>
    <w:lvl w:ilvl="7" w:tplc="5596C278">
      <w:numFmt w:val="bullet"/>
      <w:lvlText w:val="•"/>
      <w:lvlJc w:val="left"/>
      <w:pPr>
        <w:ind w:left="8581" w:hanging="284"/>
      </w:pPr>
      <w:rPr>
        <w:rFonts w:hint="default"/>
        <w:lang w:val="ru-RU" w:eastAsia="en-US" w:bidi="ar-SA"/>
      </w:rPr>
    </w:lvl>
    <w:lvl w:ilvl="8" w:tplc="129C44E8">
      <w:numFmt w:val="bullet"/>
      <w:lvlText w:val="•"/>
      <w:lvlJc w:val="left"/>
      <w:pPr>
        <w:ind w:left="9544" w:hanging="284"/>
      </w:pPr>
      <w:rPr>
        <w:rFonts w:hint="default"/>
        <w:lang w:val="ru-RU" w:eastAsia="en-US" w:bidi="ar-SA"/>
      </w:rPr>
    </w:lvl>
  </w:abstractNum>
  <w:abstractNum w:abstractNumId="156">
    <w:nsid w:val="3252298E"/>
    <w:multiLevelType w:val="hybridMultilevel"/>
    <w:tmpl w:val="E3523B2E"/>
    <w:lvl w:ilvl="0" w:tplc="BF0CD7CC">
      <w:start w:val="1"/>
      <w:numFmt w:val="decimal"/>
      <w:lvlText w:val="%1."/>
      <w:lvlJc w:val="left"/>
      <w:pPr>
        <w:ind w:left="1891" w:hanging="327"/>
      </w:pPr>
      <w:rPr>
        <w:rFonts w:ascii="Times New Roman" w:eastAsia="Times New Roman" w:hAnsi="Times New Roman" w:cs="Times New Roman" w:hint="default"/>
        <w:b/>
        <w:bCs/>
        <w:w w:val="100"/>
        <w:sz w:val="24"/>
        <w:szCs w:val="24"/>
        <w:lang w:val="ru-RU" w:eastAsia="en-US" w:bidi="ar-SA"/>
      </w:rPr>
    </w:lvl>
    <w:lvl w:ilvl="1" w:tplc="5E9E57C4">
      <w:numFmt w:val="bullet"/>
      <w:lvlText w:val="•"/>
      <w:lvlJc w:val="left"/>
      <w:pPr>
        <w:ind w:left="2857" w:hanging="327"/>
      </w:pPr>
      <w:rPr>
        <w:rFonts w:hint="default"/>
        <w:lang w:val="ru-RU" w:eastAsia="en-US" w:bidi="ar-SA"/>
      </w:rPr>
    </w:lvl>
    <w:lvl w:ilvl="2" w:tplc="9288F85A">
      <w:numFmt w:val="bullet"/>
      <w:lvlText w:val="•"/>
      <w:lvlJc w:val="left"/>
      <w:pPr>
        <w:ind w:left="3814" w:hanging="327"/>
      </w:pPr>
      <w:rPr>
        <w:rFonts w:hint="default"/>
        <w:lang w:val="ru-RU" w:eastAsia="en-US" w:bidi="ar-SA"/>
      </w:rPr>
    </w:lvl>
    <w:lvl w:ilvl="3" w:tplc="1ECE4C2E">
      <w:numFmt w:val="bullet"/>
      <w:lvlText w:val="•"/>
      <w:lvlJc w:val="left"/>
      <w:pPr>
        <w:ind w:left="4771" w:hanging="327"/>
      </w:pPr>
      <w:rPr>
        <w:rFonts w:hint="default"/>
        <w:lang w:val="ru-RU" w:eastAsia="en-US" w:bidi="ar-SA"/>
      </w:rPr>
    </w:lvl>
    <w:lvl w:ilvl="4" w:tplc="19401DAA">
      <w:numFmt w:val="bullet"/>
      <w:lvlText w:val="•"/>
      <w:lvlJc w:val="left"/>
      <w:pPr>
        <w:ind w:left="5728" w:hanging="327"/>
      </w:pPr>
      <w:rPr>
        <w:rFonts w:hint="default"/>
        <w:lang w:val="ru-RU" w:eastAsia="en-US" w:bidi="ar-SA"/>
      </w:rPr>
    </w:lvl>
    <w:lvl w:ilvl="5" w:tplc="54ACCBD0">
      <w:numFmt w:val="bullet"/>
      <w:lvlText w:val="•"/>
      <w:lvlJc w:val="left"/>
      <w:pPr>
        <w:ind w:left="6685" w:hanging="327"/>
      </w:pPr>
      <w:rPr>
        <w:rFonts w:hint="default"/>
        <w:lang w:val="ru-RU" w:eastAsia="en-US" w:bidi="ar-SA"/>
      </w:rPr>
    </w:lvl>
    <w:lvl w:ilvl="6" w:tplc="A71451EC">
      <w:numFmt w:val="bullet"/>
      <w:lvlText w:val="•"/>
      <w:lvlJc w:val="left"/>
      <w:pPr>
        <w:ind w:left="7642" w:hanging="327"/>
      </w:pPr>
      <w:rPr>
        <w:rFonts w:hint="default"/>
        <w:lang w:val="ru-RU" w:eastAsia="en-US" w:bidi="ar-SA"/>
      </w:rPr>
    </w:lvl>
    <w:lvl w:ilvl="7" w:tplc="222096F4">
      <w:numFmt w:val="bullet"/>
      <w:lvlText w:val="•"/>
      <w:lvlJc w:val="left"/>
      <w:pPr>
        <w:ind w:left="8599" w:hanging="327"/>
      </w:pPr>
      <w:rPr>
        <w:rFonts w:hint="default"/>
        <w:lang w:val="ru-RU" w:eastAsia="en-US" w:bidi="ar-SA"/>
      </w:rPr>
    </w:lvl>
    <w:lvl w:ilvl="8" w:tplc="79A2A402">
      <w:numFmt w:val="bullet"/>
      <w:lvlText w:val="•"/>
      <w:lvlJc w:val="left"/>
      <w:pPr>
        <w:ind w:left="9556" w:hanging="327"/>
      </w:pPr>
      <w:rPr>
        <w:rFonts w:hint="default"/>
        <w:lang w:val="ru-RU" w:eastAsia="en-US" w:bidi="ar-SA"/>
      </w:rPr>
    </w:lvl>
  </w:abstractNum>
  <w:abstractNum w:abstractNumId="157">
    <w:nsid w:val="32C90C8F"/>
    <w:multiLevelType w:val="multilevel"/>
    <w:tmpl w:val="1BEC7C08"/>
    <w:lvl w:ilvl="0">
      <w:start w:val="1"/>
      <w:numFmt w:val="decimal"/>
      <w:lvlText w:val="%1)"/>
      <w:lvlJc w:val="left"/>
      <w:pPr>
        <w:tabs>
          <w:tab w:val="num" w:pos="0"/>
        </w:tabs>
        <w:ind w:left="987" w:hanging="305"/>
      </w:pPr>
      <w:rPr>
        <w:rFonts w:ascii="Times New Roman" w:eastAsia="Times New Roman" w:hAnsi="Times New Roman" w:cs="Times New Roman"/>
        <w:i/>
        <w:iCs/>
        <w:w w:val="100"/>
        <w:sz w:val="28"/>
        <w:szCs w:val="28"/>
        <w:lang w:val="ru-RU" w:eastAsia="en-US" w:bidi="ar-SA"/>
      </w:rPr>
    </w:lvl>
    <w:lvl w:ilvl="1">
      <w:numFmt w:val="bullet"/>
      <w:lvlText w:val=""/>
      <w:lvlJc w:val="left"/>
      <w:pPr>
        <w:tabs>
          <w:tab w:val="num" w:pos="0"/>
        </w:tabs>
        <w:ind w:left="2004" w:hanging="305"/>
      </w:pPr>
      <w:rPr>
        <w:rFonts w:ascii="Symbol" w:hAnsi="Symbol" w:cs="Symbol" w:hint="default"/>
        <w:lang w:val="ru-RU" w:eastAsia="en-US" w:bidi="ar-SA"/>
      </w:rPr>
    </w:lvl>
    <w:lvl w:ilvl="2">
      <w:numFmt w:val="bullet"/>
      <w:lvlText w:val=""/>
      <w:lvlJc w:val="left"/>
      <w:pPr>
        <w:tabs>
          <w:tab w:val="num" w:pos="0"/>
        </w:tabs>
        <w:ind w:left="3028" w:hanging="305"/>
      </w:pPr>
      <w:rPr>
        <w:rFonts w:ascii="Symbol" w:hAnsi="Symbol" w:cs="Symbol" w:hint="default"/>
        <w:lang w:val="ru-RU" w:eastAsia="en-US" w:bidi="ar-SA"/>
      </w:rPr>
    </w:lvl>
    <w:lvl w:ilvl="3">
      <w:numFmt w:val="bullet"/>
      <w:lvlText w:val=""/>
      <w:lvlJc w:val="left"/>
      <w:pPr>
        <w:tabs>
          <w:tab w:val="num" w:pos="0"/>
        </w:tabs>
        <w:ind w:left="4052" w:hanging="305"/>
      </w:pPr>
      <w:rPr>
        <w:rFonts w:ascii="Symbol" w:hAnsi="Symbol" w:cs="Symbol" w:hint="default"/>
        <w:lang w:val="ru-RU" w:eastAsia="en-US" w:bidi="ar-SA"/>
      </w:rPr>
    </w:lvl>
    <w:lvl w:ilvl="4">
      <w:numFmt w:val="bullet"/>
      <w:lvlText w:val=""/>
      <w:lvlJc w:val="left"/>
      <w:pPr>
        <w:tabs>
          <w:tab w:val="num" w:pos="0"/>
        </w:tabs>
        <w:ind w:left="5076" w:hanging="305"/>
      </w:pPr>
      <w:rPr>
        <w:rFonts w:ascii="Symbol" w:hAnsi="Symbol" w:cs="Symbol" w:hint="default"/>
        <w:lang w:val="ru-RU" w:eastAsia="en-US" w:bidi="ar-SA"/>
      </w:rPr>
    </w:lvl>
    <w:lvl w:ilvl="5">
      <w:numFmt w:val="bullet"/>
      <w:lvlText w:val=""/>
      <w:lvlJc w:val="left"/>
      <w:pPr>
        <w:tabs>
          <w:tab w:val="num" w:pos="0"/>
        </w:tabs>
        <w:ind w:left="6100" w:hanging="305"/>
      </w:pPr>
      <w:rPr>
        <w:rFonts w:ascii="Symbol" w:hAnsi="Symbol" w:cs="Symbol" w:hint="default"/>
        <w:lang w:val="ru-RU" w:eastAsia="en-US" w:bidi="ar-SA"/>
      </w:rPr>
    </w:lvl>
    <w:lvl w:ilvl="6">
      <w:numFmt w:val="bullet"/>
      <w:lvlText w:val=""/>
      <w:lvlJc w:val="left"/>
      <w:pPr>
        <w:tabs>
          <w:tab w:val="num" w:pos="0"/>
        </w:tabs>
        <w:ind w:left="7124" w:hanging="305"/>
      </w:pPr>
      <w:rPr>
        <w:rFonts w:ascii="Symbol" w:hAnsi="Symbol" w:cs="Symbol" w:hint="default"/>
        <w:lang w:val="ru-RU" w:eastAsia="en-US" w:bidi="ar-SA"/>
      </w:rPr>
    </w:lvl>
    <w:lvl w:ilvl="7">
      <w:numFmt w:val="bullet"/>
      <w:lvlText w:val=""/>
      <w:lvlJc w:val="left"/>
      <w:pPr>
        <w:tabs>
          <w:tab w:val="num" w:pos="0"/>
        </w:tabs>
        <w:ind w:left="8148" w:hanging="305"/>
      </w:pPr>
      <w:rPr>
        <w:rFonts w:ascii="Symbol" w:hAnsi="Symbol" w:cs="Symbol" w:hint="default"/>
        <w:lang w:val="ru-RU" w:eastAsia="en-US" w:bidi="ar-SA"/>
      </w:rPr>
    </w:lvl>
    <w:lvl w:ilvl="8">
      <w:numFmt w:val="bullet"/>
      <w:lvlText w:val=""/>
      <w:lvlJc w:val="left"/>
      <w:pPr>
        <w:tabs>
          <w:tab w:val="num" w:pos="0"/>
        </w:tabs>
        <w:ind w:left="9172" w:hanging="305"/>
      </w:pPr>
      <w:rPr>
        <w:rFonts w:ascii="Symbol" w:hAnsi="Symbol" w:cs="Symbol" w:hint="default"/>
        <w:lang w:val="ru-RU" w:eastAsia="en-US" w:bidi="ar-SA"/>
      </w:rPr>
    </w:lvl>
  </w:abstractNum>
  <w:abstractNum w:abstractNumId="158">
    <w:nsid w:val="32F1128B"/>
    <w:multiLevelType w:val="multilevel"/>
    <w:tmpl w:val="08700C8C"/>
    <w:lvl w:ilvl="0">
      <w:start w:val="1"/>
      <w:numFmt w:val="bullet"/>
      <w:pStyle w:val="1"/>
      <w:lvlText w:val=""/>
      <w:lvlJc w:val="left"/>
      <w:pPr>
        <w:tabs>
          <w:tab w:val="num" w:pos="360"/>
        </w:tabs>
        <w:ind w:left="360" w:hanging="360"/>
      </w:pPr>
      <w:rPr>
        <w:rFonts w:ascii="Symbol" w:hAnsi="Symbol" w:cs="Symbol"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Wingdings" w:hint="default"/>
      </w:rPr>
    </w:lvl>
  </w:abstractNum>
  <w:abstractNum w:abstractNumId="159">
    <w:nsid w:val="333E0D98"/>
    <w:multiLevelType w:val="hybridMultilevel"/>
    <w:tmpl w:val="4B0426A0"/>
    <w:lvl w:ilvl="0" w:tplc="40661236">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1FC4F9BC">
      <w:numFmt w:val="bullet"/>
      <w:lvlText w:val="•"/>
      <w:lvlJc w:val="left"/>
      <w:pPr>
        <w:ind w:left="2803" w:hanging="284"/>
      </w:pPr>
      <w:rPr>
        <w:rFonts w:hint="default"/>
        <w:lang w:val="ru-RU" w:eastAsia="en-US" w:bidi="ar-SA"/>
      </w:rPr>
    </w:lvl>
    <w:lvl w:ilvl="2" w:tplc="65DAE88A">
      <w:numFmt w:val="bullet"/>
      <w:lvlText w:val="•"/>
      <w:lvlJc w:val="left"/>
      <w:pPr>
        <w:ind w:left="3766" w:hanging="284"/>
      </w:pPr>
      <w:rPr>
        <w:rFonts w:hint="default"/>
        <w:lang w:val="ru-RU" w:eastAsia="en-US" w:bidi="ar-SA"/>
      </w:rPr>
    </w:lvl>
    <w:lvl w:ilvl="3" w:tplc="B26A28CC">
      <w:numFmt w:val="bullet"/>
      <w:lvlText w:val="•"/>
      <w:lvlJc w:val="left"/>
      <w:pPr>
        <w:ind w:left="4729" w:hanging="284"/>
      </w:pPr>
      <w:rPr>
        <w:rFonts w:hint="default"/>
        <w:lang w:val="ru-RU" w:eastAsia="en-US" w:bidi="ar-SA"/>
      </w:rPr>
    </w:lvl>
    <w:lvl w:ilvl="4" w:tplc="9AA08F2A">
      <w:numFmt w:val="bullet"/>
      <w:lvlText w:val="•"/>
      <w:lvlJc w:val="left"/>
      <w:pPr>
        <w:ind w:left="5692" w:hanging="284"/>
      </w:pPr>
      <w:rPr>
        <w:rFonts w:hint="default"/>
        <w:lang w:val="ru-RU" w:eastAsia="en-US" w:bidi="ar-SA"/>
      </w:rPr>
    </w:lvl>
    <w:lvl w:ilvl="5" w:tplc="CF04790E">
      <w:numFmt w:val="bullet"/>
      <w:lvlText w:val="•"/>
      <w:lvlJc w:val="left"/>
      <w:pPr>
        <w:ind w:left="6655" w:hanging="284"/>
      </w:pPr>
      <w:rPr>
        <w:rFonts w:hint="default"/>
        <w:lang w:val="ru-RU" w:eastAsia="en-US" w:bidi="ar-SA"/>
      </w:rPr>
    </w:lvl>
    <w:lvl w:ilvl="6" w:tplc="AD787210">
      <w:numFmt w:val="bullet"/>
      <w:lvlText w:val="•"/>
      <w:lvlJc w:val="left"/>
      <w:pPr>
        <w:ind w:left="7618" w:hanging="284"/>
      </w:pPr>
      <w:rPr>
        <w:rFonts w:hint="default"/>
        <w:lang w:val="ru-RU" w:eastAsia="en-US" w:bidi="ar-SA"/>
      </w:rPr>
    </w:lvl>
    <w:lvl w:ilvl="7" w:tplc="71487140">
      <w:numFmt w:val="bullet"/>
      <w:lvlText w:val="•"/>
      <w:lvlJc w:val="left"/>
      <w:pPr>
        <w:ind w:left="8581" w:hanging="284"/>
      </w:pPr>
      <w:rPr>
        <w:rFonts w:hint="default"/>
        <w:lang w:val="ru-RU" w:eastAsia="en-US" w:bidi="ar-SA"/>
      </w:rPr>
    </w:lvl>
    <w:lvl w:ilvl="8" w:tplc="44969AFA">
      <w:numFmt w:val="bullet"/>
      <w:lvlText w:val="•"/>
      <w:lvlJc w:val="left"/>
      <w:pPr>
        <w:ind w:left="9544" w:hanging="284"/>
      </w:pPr>
      <w:rPr>
        <w:rFonts w:hint="default"/>
        <w:lang w:val="ru-RU" w:eastAsia="en-US" w:bidi="ar-SA"/>
      </w:rPr>
    </w:lvl>
  </w:abstractNum>
  <w:abstractNum w:abstractNumId="160">
    <w:nsid w:val="34777242"/>
    <w:multiLevelType w:val="hybridMultilevel"/>
    <w:tmpl w:val="24C03D12"/>
    <w:lvl w:ilvl="0" w:tplc="6C94003E">
      <w:start w:val="1"/>
      <w:numFmt w:val="decimal"/>
      <w:lvlText w:val="%1)"/>
      <w:lvlJc w:val="left"/>
      <w:pPr>
        <w:ind w:left="1848" w:hanging="284"/>
      </w:pPr>
      <w:rPr>
        <w:rFonts w:hint="default"/>
        <w:spacing w:val="0"/>
        <w:w w:val="84"/>
        <w:position w:val="1"/>
        <w:lang w:val="ru-RU" w:eastAsia="en-US" w:bidi="ar-SA"/>
      </w:rPr>
    </w:lvl>
    <w:lvl w:ilvl="1" w:tplc="929A93BC">
      <w:numFmt w:val="bullet"/>
      <w:lvlText w:val="•"/>
      <w:lvlJc w:val="left"/>
      <w:pPr>
        <w:ind w:left="2803" w:hanging="284"/>
      </w:pPr>
      <w:rPr>
        <w:rFonts w:hint="default"/>
        <w:lang w:val="ru-RU" w:eastAsia="en-US" w:bidi="ar-SA"/>
      </w:rPr>
    </w:lvl>
    <w:lvl w:ilvl="2" w:tplc="060076AA">
      <w:numFmt w:val="bullet"/>
      <w:lvlText w:val="•"/>
      <w:lvlJc w:val="left"/>
      <w:pPr>
        <w:ind w:left="3766" w:hanging="284"/>
      </w:pPr>
      <w:rPr>
        <w:rFonts w:hint="default"/>
        <w:lang w:val="ru-RU" w:eastAsia="en-US" w:bidi="ar-SA"/>
      </w:rPr>
    </w:lvl>
    <w:lvl w:ilvl="3" w:tplc="B61A7284">
      <w:numFmt w:val="bullet"/>
      <w:lvlText w:val="•"/>
      <w:lvlJc w:val="left"/>
      <w:pPr>
        <w:ind w:left="4729" w:hanging="284"/>
      </w:pPr>
      <w:rPr>
        <w:rFonts w:hint="default"/>
        <w:lang w:val="ru-RU" w:eastAsia="en-US" w:bidi="ar-SA"/>
      </w:rPr>
    </w:lvl>
    <w:lvl w:ilvl="4" w:tplc="D6D8C888">
      <w:numFmt w:val="bullet"/>
      <w:lvlText w:val="•"/>
      <w:lvlJc w:val="left"/>
      <w:pPr>
        <w:ind w:left="5692" w:hanging="284"/>
      </w:pPr>
      <w:rPr>
        <w:rFonts w:hint="default"/>
        <w:lang w:val="ru-RU" w:eastAsia="en-US" w:bidi="ar-SA"/>
      </w:rPr>
    </w:lvl>
    <w:lvl w:ilvl="5" w:tplc="9566ED18">
      <w:numFmt w:val="bullet"/>
      <w:lvlText w:val="•"/>
      <w:lvlJc w:val="left"/>
      <w:pPr>
        <w:ind w:left="6655" w:hanging="284"/>
      </w:pPr>
      <w:rPr>
        <w:rFonts w:hint="default"/>
        <w:lang w:val="ru-RU" w:eastAsia="en-US" w:bidi="ar-SA"/>
      </w:rPr>
    </w:lvl>
    <w:lvl w:ilvl="6" w:tplc="4AC0FD56">
      <w:numFmt w:val="bullet"/>
      <w:lvlText w:val="•"/>
      <w:lvlJc w:val="left"/>
      <w:pPr>
        <w:ind w:left="7618" w:hanging="284"/>
      </w:pPr>
      <w:rPr>
        <w:rFonts w:hint="default"/>
        <w:lang w:val="ru-RU" w:eastAsia="en-US" w:bidi="ar-SA"/>
      </w:rPr>
    </w:lvl>
    <w:lvl w:ilvl="7" w:tplc="6BEA5DDE">
      <w:numFmt w:val="bullet"/>
      <w:lvlText w:val="•"/>
      <w:lvlJc w:val="left"/>
      <w:pPr>
        <w:ind w:left="8581" w:hanging="284"/>
      </w:pPr>
      <w:rPr>
        <w:rFonts w:hint="default"/>
        <w:lang w:val="ru-RU" w:eastAsia="en-US" w:bidi="ar-SA"/>
      </w:rPr>
    </w:lvl>
    <w:lvl w:ilvl="8" w:tplc="85A203D2">
      <w:numFmt w:val="bullet"/>
      <w:lvlText w:val="•"/>
      <w:lvlJc w:val="left"/>
      <w:pPr>
        <w:ind w:left="9544" w:hanging="284"/>
      </w:pPr>
      <w:rPr>
        <w:rFonts w:hint="default"/>
        <w:lang w:val="ru-RU" w:eastAsia="en-US" w:bidi="ar-SA"/>
      </w:rPr>
    </w:lvl>
  </w:abstractNum>
  <w:abstractNum w:abstractNumId="161">
    <w:nsid w:val="349C1064"/>
    <w:multiLevelType w:val="hybridMultilevel"/>
    <w:tmpl w:val="1FAA2234"/>
    <w:lvl w:ilvl="0" w:tplc="95B277A6">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B17692E4">
      <w:numFmt w:val="bullet"/>
      <w:lvlText w:val="•"/>
      <w:lvlJc w:val="left"/>
      <w:pPr>
        <w:ind w:left="2803" w:hanging="284"/>
      </w:pPr>
      <w:rPr>
        <w:rFonts w:hint="default"/>
        <w:lang w:val="ru-RU" w:eastAsia="en-US" w:bidi="ar-SA"/>
      </w:rPr>
    </w:lvl>
    <w:lvl w:ilvl="2" w:tplc="D9C883F6">
      <w:numFmt w:val="bullet"/>
      <w:lvlText w:val="•"/>
      <w:lvlJc w:val="left"/>
      <w:pPr>
        <w:ind w:left="3766" w:hanging="284"/>
      </w:pPr>
      <w:rPr>
        <w:rFonts w:hint="default"/>
        <w:lang w:val="ru-RU" w:eastAsia="en-US" w:bidi="ar-SA"/>
      </w:rPr>
    </w:lvl>
    <w:lvl w:ilvl="3" w:tplc="1A300130">
      <w:numFmt w:val="bullet"/>
      <w:lvlText w:val="•"/>
      <w:lvlJc w:val="left"/>
      <w:pPr>
        <w:ind w:left="4729" w:hanging="284"/>
      </w:pPr>
      <w:rPr>
        <w:rFonts w:hint="default"/>
        <w:lang w:val="ru-RU" w:eastAsia="en-US" w:bidi="ar-SA"/>
      </w:rPr>
    </w:lvl>
    <w:lvl w:ilvl="4" w:tplc="E9F62938">
      <w:numFmt w:val="bullet"/>
      <w:lvlText w:val="•"/>
      <w:lvlJc w:val="left"/>
      <w:pPr>
        <w:ind w:left="5692" w:hanging="284"/>
      </w:pPr>
      <w:rPr>
        <w:rFonts w:hint="default"/>
        <w:lang w:val="ru-RU" w:eastAsia="en-US" w:bidi="ar-SA"/>
      </w:rPr>
    </w:lvl>
    <w:lvl w:ilvl="5" w:tplc="BD7E3986">
      <w:numFmt w:val="bullet"/>
      <w:lvlText w:val="•"/>
      <w:lvlJc w:val="left"/>
      <w:pPr>
        <w:ind w:left="6655" w:hanging="284"/>
      </w:pPr>
      <w:rPr>
        <w:rFonts w:hint="default"/>
        <w:lang w:val="ru-RU" w:eastAsia="en-US" w:bidi="ar-SA"/>
      </w:rPr>
    </w:lvl>
    <w:lvl w:ilvl="6" w:tplc="3CB0B446">
      <w:numFmt w:val="bullet"/>
      <w:lvlText w:val="•"/>
      <w:lvlJc w:val="left"/>
      <w:pPr>
        <w:ind w:left="7618" w:hanging="284"/>
      </w:pPr>
      <w:rPr>
        <w:rFonts w:hint="default"/>
        <w:lang w:val="ru-RU" w:eastAsia="en-US" w:bidi="ar-SA"/>
      </w:rPr>
    </w:lvl>
    <w:lvl w:ilvl="7" w:tplc="833070CA">
      <w:numFmt w:val="bullet"/>
      <w:lvlText w:val="•"/>
      <w:lvlJc w:val="left"/>
      <w:pPr>
        <w:ind w:left="8581" w:hanging="284"/>
      </w:pPr>
      <w:rPr>
        <w:rFonts w:hint="default"/>
        <w:lang w:val="ru-RU" w:eastAsia="en-US" w:bidi="ar-SA"/>
      </w:rPr>
    </w:lvl>
    <w:lvl w:ilvl="8" w:tplc="7E20FB5E">
      <w:numFmt w:val="bullet"/>
      <w:lvlText w:val="•"/>
      <w:lvlJc w:val="left"/>
      <w:pPr>
        <w:ind w:left="9544" w:hanging="284"/>
      </w:pPr>
      <w:rPr>
        <w:rFonts w:hint="default"/>
        <w:lang w:val="ru-RU" w:eastAsia="en-US" w:bidi="ar-SA"/>
      </w:rPr>
    </w:lvl>
  </w:abstractNum>
  <w:abstractNum w:abstractNumId="162">
    <w:nsid w:val="34EB6B03"/>
    <w:multiLevelType w:val="hybridMultilevel"/>
    <w:tmpl w:val="39FE2C14"/>
    <w:lvl w:ilvl="0" w:tplc="42866152">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21647F4C">
      <w:numFmt w:val="bullet"/>
      <w:lvlText w:val="•"/>
      <w:lvlJc w:val="left"/>
      <w:pPr>
        <w:ind w:left="2803" w:hanging="284"/>
      </w:pPr>
      <w:rPr>
        <w:rFonts w:hint="default"/>
        <w:lang w:val="ru-RU" w:eastAsia="en-US" w:bidi="ar-SA"/>
      </w:rPr>
    </w:lvl>
    <w:lvl w:ilvl="2" w:tplc="0876F7D2">
      <w:numFmt w:val="bullet"/>
      <w:lvlText w:val="•"/>
      <w:lvlJc w:val="left"/>
      <w:pPr>
        <w:ind w:left="3766" w:hanging="284"/>
      </w:pPr>
      <w:rPr>
        <w:rFonts w:hint="default"/>
        <w:lang w:val="ru-RU" w:eastAsia="en-US" w:bidi="ar-SA"/>
      </w:rPr>
    </w:lvl>
    <w:lvl w:ilvl="3" w:tplc="DE3E7ED6">
      <w:numFmt w:val="bullet"/>
      <w:lvlText w:val="•"/>
      <w:lvlJc w:val="left"/>
      <w:pPr>
        <w:ind w:left="4729" w:hanging="284"/>
      </w:pPr>
      <w:rPr>
        <w:rFonts w:hint="default"/>
        <w:lang w:val="ru-RU" w:eastAsia="en-US" w:bidi="ar-SA"/>
      </w:rPr>
    </w:lvl>
    <w:lvl w:ilvl="4" w:tplc="4A90FBBC">
      <w:numFmt w:val="bullet"/>
      <w:lvlText w:val="•"/>
      <w:lvlJc w:val="left"/>
      <w:pPr>
        <w:ind w:left="5692" w:hanging="284"/>
      </w:pPr>
      <w:rPr>
        <w:rFonts w:hint="default"/>
        <w:lang w:val="ru-RU" w:eastAsia="en-US" w:bidi="ar-SA"/>
      </w:rPr>
    </w:lvl>
    <w:lvl w:ilvl="5" w:tplc="229C1296">
      <w:numFmt w:val="bullet"/>
      <w:lvlText w:val="•"/>
      <w:lvlJc w:val="left"/>
      <w:pPr>
        <w:ind w:left="6655" w:hanging="284"/>
      </w:pPr>
      <w:rPr>
        <w:rFonts w:hint="default"/>
        <w:lang w:val="ru-RU" w:eastAsia="en-US" w:bidi="ar-SA"/>
      </w:rPr>
    </w:lvl>
    <w:lvl w:ilvl="6" w:tplc="896A4F4C">
      <w:numFmt w:val="bullet"/>
      <w:lvlText w:val="•"/>
      <w:lvlJc w:val="left"/>
      <w:pPr>
        <w:ind w:left="7618" w:hanging="284"/>
      </w:pPr>
      <w:rPr>
        <w:rFonts w:hint="default"/>
        <w:lang w:val="ru-RU" w:eastAsia="en-US" w:bidi="ar-SA"/>
      </w:rPr>
    </w:lvl>
    <w:lvl w:ilvl="7" w:tplc="8EF6F178">
      <w:numFmt w:val="bullet"/>
      <w:lvlText w:val="•"/>
      <w:lvlJc w:val="left"/>
      <w:pPr>
        <w:ind w:left="8581" w:hanging="284"/>
      </w:pPr>
      <w:rPr>
        <w:rFonts w:hint="default"/>
        <w:lang w:val="ru-RU" w:eastAsia="en-US" w:bidi="ar-SA"/>
      </w:rPr>
    </w:lvl>
    <w:lvl w:ilvl="8" w:tplc="3F680A86">
      <w:numFmt w:val="bullet"/>
      <w:lvlText w:val="•"/>
      <w:lvlJc w:val="left"/>
      <w:pPr>
        <w:ind w:left="9544" w:hanging="284"/>
      </w:pPr>
      <w:rPr>
        <w:rFonts w:hint="default"/>
        <w:lang w:val="ru-RU" w:eastAsia="en-US" w:bidi="ar-SA"/>
      </w:rPr>
    </w:lvl>
  </w:abstractNum>
  <w:abstractNum w:abstractNumId="163">
    <w:nsid w:val="351513F4"/>
    <w:multiLevelType w:val="hybridMultilevel"/>
    <w:tmpl w:val="414C68DE"/>
    <w:lvl w:ilvl="0" w:tplc="695C494C">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51DCC74E">
      <w:numFmt w:val="bullet"/>
      <w:lvlText w:val="•"/>
      <w:lvlJc w:val="left"/>
      <w:pPr>
        <w:ind w:left="2803" w:hanging="284"/>
      </w:pPr>
      <w:rPr>
        <w:rFonts w:hint="default"/>
        <w:lang w:val="ru-RU" w:eastAsia="en-US" w:bidi="ar-SA"/>
      </w:rPr>
    </w:lvl>
    <w:lvl w:ilvl="2" w:tplc="80189D9A">
      <w:numFmt w:val="bullet"/>
      <w:lvlText w:val="•"/>
      <w:lvlJc w:val="left"/>
      <w:pPr>
        <w:ind w:left="3766" w:hanging="284"/>
      </w:pPr>
      <w:rPr>
        <w:rFonts w:hint="default"/>
        <w:lang w:val="ru-RU" w:eastAsia="en-US" w:bidi="ar-SA"/>
      </w:rPr>
    </w:lvl>
    <w:lvl w:ilvl="3" w:tplc="8E18C29E">
      <w:numFmt w:val="bullet"/>
      <w:lvlText w:val="•"/>
      <w:lvlJc w:val="left"/>
      <w:pPr>
        <w:ind w:left="4729" w:hanging="284"/>
      </w:pPr>
      <w:rPr>
        <w:rFonts w:hint="default"/>
        <w:lang w:val="ru-RU" w:eastAsia="en-US" w:bidi="ar-SA"/>
      </w:rPr>
    </w:lvl>
    <w:lvl w:ilvl="4" w:tplc="CB367D7E">
      <w:numFmt w:val="bullet"/>
      <w:lvlText w:val="•"/>
      <w:lvlJc w:val="left"/>
      <w:pPr>
        <w:ind w:left="5692" w:hanging="284"/>
      </w:pPr>
      <w:rPr>
        <w:rFonts w:hint="default"/>
        <w:lang w:val="ru-RU" w:eastAsia="en-US" w:bidi="ar-SA"/>
      </w:rPr>
    </w:lvl>
    <w:lvl w:ilvl="5" w:tplc="B48E34C2">
      <w:numFmt w:val="bullet"/>
      <w:lvlText w:val="•"/>
      <w:lvlJc w:val="left"/>
      <w:pPr>
        <w:ind w:left="6655" w:hanging="284"/>
      </w:pPr>
      <w:rPr>
        <w:rFonts w:hint="default"/>
        <w:lang w:val="ru-RU" w:eastAsia="en-US" w:bidi="ar-SA"/>
      </w:rPr>
    </w:lvl>
    <w:lvl w:ilvl="6" w:tplc="68CE200C">
      <w:numFmt w:val="bullet"/>
      <w:lvlText w:val="•"/>
      <w:lvlJc w:val="left"/>
      <w:pPr>
        <w:ind w:left="7618" w:hanging="284"/>
      </w:pPr>
      <w:rPr>
        <w:rFonts w:hint="default"/>
        <w:lang w:val="ru-RU" w:eastAsia="en-US" w:bidi="ar-SA"/>
      </w:rPr>
    </w:lvl>
    <w:lvl w:ilvl="7" w:tplc="D4BA6AC8">
      <w:numFmt w:val="bullet"/>
      <w:lvlText w:val="•"/>
      <w:lvlJc w:val="left"/>
      <w:pPr>
        <w:ind w:left="8581" w:hanging="284"/>
      </w:pPr>
      <w:rPr>
        <w:rFonts w:hint="default"/>
        <w:lang w:val="ru-RU" w:eastAsia="en-US" w:bidi="ar-SA"/>
      </w:rPr>
    </w:lvl>
    <w:lvl w:ilvl="8" w:tplc="E916A888">
      <w:numFmt w:val="bullet"/>
      <w:lvlText w:val="•"/>
      <w:lvlJc w:val="left"/>
      <w:pPr>
        <w:ind w:left="9544" w:hanging="284"/>
      </w:pPr>
      <w:rPr>
        <w:rFonts w:hint="default"/>
        <w:lang w:val="ru-RU" w:eastAsia="en-US" w:bidi="ar-SA"/>
      </w:rPr>
    </w:lvl>
  </w:abstractNum>
  <w:abstractNum w:abstractNumId="164">
    <w:nsid w:val="35582E18"/>
    <w:multiLevelType w:val="hybridMultilevel"/>
    <w:tmpl w:val="F398A6DC"/>
    <w:lvl w:ilvl="0" w:tplc="F00A3452">
      <w:start w:val="1"/>
      <w:numFmt w:val="decimal"/>
      <w:lvlText w:val="%1."/>
      <w:lvlJc w:val="left"/>
      <w:pPr>
        <w:ind w:left="1848" w:hanging="284"/>
      </w:pPr>
      <w:rPr>
        <w:rFonts w:ascii="Times New Roman" w:eastAsia="Times New Roman" w:hAnsi="Times New Roman" w:cs="Times New Roman" w:hint="default"/>
        <w:w w:val="100"/>
        <w:sz w:val="24"/>
        <w:szCs w:val="24"/>
        <w:lang w:val="ru-RU" w:eastAsia="en-US" w:bidi="ar-SA"/>
      </w:rPr>
    </w:lvl>
    <w:lvl w:ilvl="1" w:tplc="7C0447A2">
      <w:numFmt w:val="bullet"/>
      <w:lvlText w:val="•"/>
      <w:lvlJc w:val="left"/>
      <w:pPr>
        <w:ind w:left="2803" w:hanging="284"/>
      </w:pPr>
      <w:rPr>
        <w:rFonts w:hint="default"/>
        <w:lang w:val="ru-RU" w:eastAsia="en-US" w:bidi="ar-SA"/>
      </w:rPr>
    </w:lvl>
    <w:lvl w:ilvl="2" w:tplc="5F94499C">
      <w:numFmt w:val="bullet"/>
      <w:lvlText w:val="•"/>
      <w:lvlJc w:val="left"/>
      <w:pPr>
        <w:ind w:left="3766" w:hanging="284"/>
      </w:pPr>
      <w:rPr>
        <w:rFonts w:hint="default"/>
        <w:lang w:val="ru-RU" w:eastAsia="en-US" w:bidi="ar-SA"/>
      </w:rPr>
    </w:lvl>
    <w:lvl w:ilvl="3" w:tplc="53E86424">
      <w:numFmt w:val="bullet"/>
      <w:lvlText w:val="•"/>
      <w:lvlJc w:val="left"/>
      <w:pPr>
        <w:ind w:left="4729" w:hanging="284"/>
      </w:pPr>
      <w:rPr>
        <w:rFonts w:hint="default"/>
        <w:lang w:val="ru-RU" w:eastAsia="en-US" w:bidi="ar-SA"/>
      </w:rPr>
    </w:lvl>
    <w:lvl w:ilvl="4" w:tplc="559235DC">
      <w:numFmt w:val="bullet"/>
      <w:lvlText w:val="•"/>
      <w:lvlJc w:val="left"/>
      <w:pPr>
        <w:ind w:left="5692" w:hanging="284"/>
      </w:pPr>
      <w:rPr>
        <w:rFonts w:hint="default"/>
        <w:lang w:val="ru-RU" w:eastAsia="en-US" w:bidi="ar-SA"/>
      </w:rPr>
    </w:lvl>
    <w:lvl w:ilvl="5" w:tplc="9B8009DA">
      <w:numFmt w:val="bullet"/>
      <w:lvlText w:val="•"/>
      <w:lvlJc w:val="left"/>
      <w:pPr>
        <w:ind w:left="6655" w:hanging="284"/>
      </w:pPr>
      <w:rPr>
        <w:rFonts w:hint="default"/>
        <w:lang w:val="ru-RU" w:eastAsia="en-US" w:bidi="ar-SA"/>
      </w:rPr>
    </w:lvl>
    <w:lvl w:ilvl="6" w:tplc="52E23DD4">
      <w:numFmt w:val="bullet"/>
      <w:lvlText w:val="•"/>
      <w:lvlJc w:val="left"/>
      <w:pPr>
        <w:ind w:left="7618" w:hanging="284"/>
      </w:pPr>
      <w:rPr>
        <w:rFonts w:hint="default"/>
        <w:lang w:val="ru-RU" w:eastAsia="en-US" w:bidi="ar-SA"/>
      </w:rPr>
    </w:lvl>
    <w:lvl w:ilvl="7" w:tplc="6D7CBCBA">
      <w:numFmt w:val="bullet"/>
      <w:lvlText w:val="•"/>
      <w:lvlJc w:val="left"/>
      <w:pPr>
        <w:ind w:left="8581" w:hanging="284"/>
      </w:pPr>
      <w:rPr>
        <w:rFonts w:hint="default"/>
        <w:lang w:val="ru-RU" w:eastAsia="en-US" w:bidi="ar-SA"/>
      </w:rPr>
    </w:lvl>
    <w:lvl w:ilvl="8" w:tplc="C5420446">
      <w:numFmt w:val="bullet"/>
      <w:lvlText w:val="•"/>
      <w:lvlJc w:val="left"/>
      <w:pPr>
        <w:ind w:left="9544" w:hanging="284"/>
      </w:pPr>
      <w:rPr>
        <w:rFonts w:hint="default"/>
        <w:lang w:val="ru-RU" w:eastAsia="en-US" w:bidi="ar-SA"/>
      </w:rPr>
    </w:lvl>
  </w:abstractNum>
  <w:abstractNum w:abstractNumId="165">
    <w:nsid w:val="35F53EDD"/>
    <w:multiLevelType w:val="hybridMultilevel"/>
    <w:tmpl w:val="DFCE8298"/>
    <w:lvl w:ilvl="0" w:tplc="60A64E46">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25FEE3BA">
      <w:numFmt w:val="bullet"/>
      <w:lvlText w:val="•"/>
      <w:lvlJc w:val="left"/>
      <w:pPr>
        <w:ind w:left="2803" w:hanging="284"/>
      </w:pPr>
      <w:rPr>
        <w:rFonts w:hint="default"/>
        <w:lang w:val="ru-RU" w:eastAsia="en-US" w:bidi="ar-SA"/>
      </w:rPr>
    </w:lvl>
    <w:lvl w:ilvl="2" w:tplc="17D82008">
      <w:numFmt w:val="bullet"/>
      <w:lvlText w:val="•"/>
      <w:lvlJc w:val="left"/>
      <w:pPr>
        <w:ind w:left="3766" w:hanging="284"/>
      </w:pPr>
      <w:rPr>
        <w:rFonts w:hint="default"/>
        <w:lang w:val="ru-RU" w:eastAsia="en-US" w:bidi="ar-SA"/>
      </w:rPr>
    </w:lvl>
    <w:lvl w:ilvl="3" w:tplc="271CD374">
      <w:numFmt w:val="bullet"/>
      <w:lvlText w:val="•"/>
      <w:lvlJc w:val="left"/>
      <w:pPr>
        <w:ind w:left="4729" w:hanging="284"/>
      </w:pPr>
      <w:rPr>
        <w:rFonts w:hint="default"/>
        <w:lang w:val="ru-RU" w:eastAsia="en-US" w:bidi="ar-SA"/>
      </w:rPr>
    </w:lvl>
    <w:lvl w:ilvl="4" w:tplc="C81A3548">
      <w:numFmt w:val="bullet"/>
      <w:lvlText w:val="•"/>
      <w:lvlJc w:val="left"/>
      <w:pPr>
        <w:ind w:left="5692" w:hanging="284"/>
      </w:pPr>
      <w:rPr>
        <w:rFonts w:hint="default"/>
        <w:lang w:val="ru-RU" w:eastAsia="en-US" w:bidi="ar-SA"/>
      </w:rPr>
    </w:lvl>
    <w:lvl w:ilvl="5" w:tplc="76727FEE">
      <w:numFmt w:val="bullet"/>
      <w:lvlText w:val="•"/>
      <w:lvlJc w:val="left"/>
      <w:pPr>
        <w:ind w:left="6655" w:hanging="284"/>
      </w:pPr>
      <w:rPr>
        <w:rFonts w:hint="default"/>
        <w:lang w:val="ru-RU" w:eastAsia="en-US" w:bidi="ar-SA"/>
      </w:rPr>
    </w:lvl>
    <w:lvl w:ilvl="6" w:tplc="7428BFDE">
      <w:numFmt w:val="bullet"/>
      <w:lvlText w:val="•"/>
      <w:lvlJc w:val="left"/>
      <w:pPr>
        <w:ind w:left="7618" w:hanging="284"/>
      </w:pPr>
      <w:rPr>
        <w:rFonts w:hint="default"/>
        <w:lang w:val="ru-RU" w:eastAsia="en-US" w:bidi="ar-SA"/>
      </w:rPr>
    </w:lvl>
    <w:lvl w:ilvl="7" w:tplc="46EC5D7E">
      <w:numFmt w:val="bullet"/>
      <w:lvlText w:val="•"/>
      <w:lvlJc w:val="left"/>
      <w:pPr>
        <w:ind w:left="8581" w:hanging="284"/>
      </w:pPr>
      <w:rPr>
        <w:rFonts w:hint="default"/>
        <w:lang w:val="ru-RU" w:eastAsia="en-US" w:bidi="ar-SA"/>
      </w:rPr>
    </w:lvl>
    <w:lvl w:ilvl="8" w:tplc="33800888">
      <w:numFmt w:val="bullet"/>
      <w:lvlText w:val="•"/>
      <w:lvlJc w:val="left"/>
      <w:pPr>
        <w:ind w:left="9544" w:hanging="284"/>
      </w:pPr>
      <w:rPr>
        <w:rFonts w:hint="default"/>
        <w:lang w:val="ru-RU" w:eastAsia="en-US" w:bidi="ar-SA"/>
      </w:rPr>
    </w:lvl>
  </w:abstractNum>
  <w:abstractNum w:abstractNumId="166">
    <w:nsid w:val="36132314"/>
    <w:multiLevelType w:val="hybridMultilevel"/>
    <w:tmpl w:val="F3E4F648"/>
    <w:lvl w:ilvl="0" w:tplc="C980B1FC">
      <w:start w:val="1"/>
      <w:numFmt w:val="decimal"/>
      <w:lvlText w:val="%1)"/>
      <w:lvlJc w:val="left"/>
      <w:pPr>
        <w:ind w:left="1388" w:hanging="425"/>
      </w:pPr>
      <w:rPr>
        <w:rFonts w:ascii="Times New Roman" w:eastAsia="Times New Roman" w:hAnsi="Times New Roman" w:cs="Times New Roman" w:hint="default"/>
        <w:spacing w:val="0"/>
        <w:w w:val="84"/>
        <w:position w:val="1"/>
        <w:sz w:val="20"/>
        <w:szCs w:val="20"/>
        <w:lang w:val="ru-RU" w:eastAsia="en-US" w:bidi="ar-SA"/>
      </w:rPr>
    </w:lvl>
    <w:lvl w:ilvl="1" w:tplc="B97EBAC8">
      <w:start w:val="1"/>
      <w:numFmt w:val="decimal"/>
      <w:lvlText w:val="%2)"/>
      <w:lvlJc w:val="left"/>
      <w:pPr>
        <w:ind w:left="1023" w:hanging="507"/>
      </w:pPr>
      <w:rPr>
        <w:rFonts w:ascii="Times New Roman" w:eastAsia="Times New Roman" w:hAnsi="Times New Roman" w:cs="Times New Roman" w:hint="default"/>
        <w:spacing w:val="0"/>
        <w:w w:val="84"/>
        <w:position w:val="1"/>
        <w:sz w:val="20"/>
        <w:szCs w:val="20"/>
        <w:lang w:val="ru-RU" w:eastAsia="en-US" w:bidi="ar-SA"/>
      </w:rPr>
    </w:lvl>
    <w:lvl w:ilvl="2" w:tplc="2AF4291A">
      <w:numFmt w:val="bullet"/>
      <w:lvlText w:val="•"/>
      <w:lvlJc w:val="left"/>
      <w:pPr>
        <w:ind w:left="2445" w:hanging="507"/>
      </w:pPr>
      <w:rPr>
        <w:rFonts w:hint="default"/>
        <w:lang w:val="ru-RU" w:eastAsia="en-US" w:bidi="ar-SA"/>
      </w:rPr>
    </w:lvl>
    <w:lvl w:ilvl="3" w:tplc="2B2A6026">
      <w:numFmt w:val="bullet"/>
      <w:lvlText w:val="•"/>
      <w:lvlJc w:val="left"/>
      <w:pPr>
        <w:ind w:left="3510" w:hanging="507"/>
      </w:pPr>
      <w:rPr>
        <w:rFonts w:hint="default"/>
        <w:lang w:val="ru-RU" w:eastAsia="en-US" w:bidi="ar-SA"/>
      </w:rPr>
    </w:lvl>
    <w:lvl w:ilvl="4" w:tplc="01520894">
      <w:numFmt w:val="bullet"/>
      <w:lvlText w:val="•"/>
      <w:lvlJc w:val="left"/>
      <w:pPr>
        <w:ind w:left="4575" w:hanging="507"/>
      </w:pPr>
      <w:rPr>
        <w:rFonts w:hint="default"/>
        <w:lang w:val="ru-RU" w:eastAsia="en-US" w:bidi="ar-SA"/>
      </w:rPr>
    </w:lvl>
    <w:lvl w:ilvl="5" w:tplc="921826DC">
      <w:numFmt w:val="bullet"/>
      <w:lvlText w:val="•"/>
      <w:lvlJc w:val="left"/>
      <w:pPr>
        <w:ind w:left="5640" w:hanging="507"/>
      </w:pPr>
      <w:rPr>
        <w:rFonts w:hint="default"/>
        <w:lang w:val="ru-RU" w:eastAsia="en-US" w:bidi="ar-SA"/>
      </w:rPr>
    </w:lvl>
    <w:lvl w:ilvl="6" w:tplc="13726C2C">
      <w:numFmt w:val="bullet"/>
      <w:lvlText w:val="•"/>
      <w:lvlJc w:val="left"/>
      <w:pPr>
        <w:ind w:left="6705" w:hanging="507"/>
      </w:pPr>
      <w:rPr>
        <w:rFonts w:hint="default"/>
        <w:lang w:val="ru-RU" w:eastAsia="en-US" w:bidi="ar-SA"/>
      </w:rPr>
    </w:lvl>
    <w:lvl w:ilvl="7" w:tplc="62D4F6A0">
      <w:numFmt w:val="bullet"/>
      <w:lvlText w:val="•"/>
      <w:lvlJc w:val="left"/>
      <w:pPr>
        <w:ind w:left="7770" w:hanging="507"/>
      </w:pPr>
      <w:rPr>
        <w:rFonts w:hint="default"/>
        <w:lang w:val="ru-RU" w:eastAsia="en-US" w:bidi="ar-SA"/>
      </w:rPr>
    </w:lvl>
    <w:lvl w:ilvl="8" w:tplc="D82463EC">
      <w:numFmt w:val="bullet"/>
      <w:lvlText w:val="•"/>
      <w:lvlJc w:val="left"/>
      <w:pPr>
        <w:ind w:left="8836" w:hanging="507"/>
      </w:pPr>
      <w:rPr>
        <w:rFonts w:hint="default"/>
        <w:lang w:val="ru-RU" w:eastAsia="en-US" w:bidi="ar-SA"/>
      </w:rPr>
    </w:lvl>
  </w:abstractNum>
  <w:abstractNum w:abstractNumId="167">
    <w:nsid w:val="364A6CF9"/>
    <w:multiLevelType w:val="hybridMultilevel"/>
    <w:tmpl w:val="D0981564"/>
    <w:lvl w:ilvl="0" w:tplc="F578C742">
      <w:start w:val="1"/>
      <w:numFmt w:val="decimal"/>
      <w:lvlText w:val="%1)"/>
      <w:lvlJc w:val="left"/>
      <w:pPr>
        <w:ind w:left="1401" w:hanging="281"/>
      </w:pPr>
      <w:rPr>
        <w:rFonts w:ascii="Times New Roman" w:eastAsia="Times New Roman" w:hAnsi="Times New Roman" w:cs="Times New Roman" w:hint="default"/>
        <w:color w:val="221F1F"/>
        <w:spacing w:val="0"/>
        <w:w w:val="105"/>
        <w:sz w:val="20"/>
        <w:szCs w:val="20"/>
        <w:lang w:val="ru-RU" w:eastAsia="en-US" w:bidi="ar-SA"/>
      </w:rPr>
    </w:lvl>
    <w:lvl w:ilvl="1" w:tplc="D6F039E8">
      <w:numFmt w:val="bullet"/>
      <w:lvlText w:val="•"/>
      <w:lvlJc w:val="left"/>
      <w:pPr>
        <w:ind w:left="2362" w:hanging="281"/>
      </w:pPr>
      <w:rPr>
        <w:rFonts w:hint="default"/>
        <w:lang w:val="ru-RU" w:eastAsia="en-US" w:bidi="ar-SA"/>
      </w:rPr>
    </w:lvl>
    <w:lvl w:ilvl="2" w:tplc="0A90927E">
      <w:numFmt w:val="bullet"/>
      <w:lvlText w:val="•"/>
      <w:lvlJc w:val="left"/>
      <w:pPr>
        <w:ind w:left="3325" w:hanging="281"/>
      </w:pPr>
      <w:rPr>
        <w:rFonts w:hint="default"/>
        <w:lang w:val="ru-RU" w:eastAsia="en-US" w:bidi="ar-SA"/>
      </w:rPr>
    </w:lvl>
    <w:lvl w:ilvl="3" w:tplc="7B3C40FC">
      <w:numFmt w:val="bullet"/>
      <w:lvlText w:val="•"/>
      <w:lvlJc w:val="left"/>
      <w:pPr>
        <w:ind w:left="4287" w:hanging="281"/>
      </w:pPr>
      <w:rPr>
        <w:rFonts w:hint="default"/>
        <w:lang w:val="ru-RU" w:eastAsia="en-US" w:bidi="ar-SA"/>
      </w:rPr>
    </w:lvl>
    <w:lvl w:ilvl="4" w:tplc="77EE6288">
      <w:numFmt w:val="bullet"/>
      <w:lvlText w:val="•"/>
      <w:lvlJc w:val="left"/>
      <w:pPr>
        <w:ind w:left="5250" w:hanging="281"/>
      </w:pPr>
      <w:rPr>
        <w:rFonts w:hint="default"/>
        <w:lang w:val="ru-RU" w:eastAsia="en-US" w:bidi="ar-SA"/>
      </w:rPr>
    </w:lvl>
    <w:lvl w:ilvl="5" w:tplc="9B80F990">
      <w:numFmt w:val="bullet"/>
      <w:lvlText w:val="•"/>
      <w:lvlJc w:val="left"/>
      <w:pPr>
        <w:ind w:left="6213" w:hanging="281"/>
      </w:pPr>
      <w:rPr>
        <w:rFonts w:hint="default"/>
        <w:lang w:val="ru-RU" w:eastAsia="en-US" w:bidi="ar-SA"/>
      </w:rPr>
    </w:lvl>
    <w:lvl w:ilvl="6" w:tplc="9C48DB1A">
      <w:numFmt w:val="bullet"/>
      <w:lvlText w:val="•"/>
      <w:lvlJc w:val="left"/>
      <w:pPr>
        <w:ind w:left="7175" w:hanging="281"/>
      </w:pPr>
      <w:rPr>
        <w:rFonts w:hint="default"/>
        <w:lang w:val="ru-RU" w:eastAsia="en-US" w:bidi="ar-SA"/>
      </w:rPr>
    </w:lvl>
    <w:lvl w:ilvl="7" w:tplc="030077B0">
      <w:numFmt w:val="bullet"/>
      <w:lvlText w:val="•"/>
      <w:lvlJc w:val="left"/>
      <w:pPr>
        <w:ind w:left="8138" w:hanging="281"/>
      </w:pPr>
      <w:rPr>
        <w:rFonts w:hint="default"/>
        <w:lang w:val="ru-RU" w:eastAsia="en-US" w:bidi="ar-SA"/>
      </w:rPr>
    </w:lvl>
    <w:lvl w:ilvl="8" w:tplc="FC1A2D4E">
      <w:numFmt w:val="bullet"/>
      <w:lvlText w:val="•"/>
      <w:lvlJc w:val="left"/>
      <w:pPr>
        <w:ind w:left="9101" w:hanging="281"/>
      </w:pPr>
      <w:rPr>
        <w:rFonts w:hint="default"/>
        <w:lang w:val="ru-RU" w:eastAsia="en-US" w:bidi="ar-SA"/>
      </w:rPr>
    </w:lvl>
  </w:abstractNum>
  <w:abstractNum w:abstractNumId="168">
    <w:nsid w:val="366161C5"/>
    <w:multiLevelType w:val="hybridMultilevel"/>
    <w:tmpl w:val="13248902"/>
    <w:lvl w:ilvl="0" w:tplc="B5E6EAAE">
      <w:start w:val="1"/>
      <w:numFmt w:val="decimal"/>
      <w:lvlText w:val="%1)"/>
      <w:lvlJc w:val="left"/>
      <w:pPr>
        <w:ind w:left="1401" w:hanging="281"/>
      </w:pPr>
      <w:rPr>
        <w:rFonts w:ascii="Times New Roman" w:eastAsia="Times New Roman" w:hAnsi="Times New Roman" w:cs="Times New Roman" w:hint="default"/>
        <w:color w:val="221F1F"/>
        <w:spacing w:val="0"/>
        <w:w w:val="105"/>
        <w:sz w:val="20"/>
        <w:szCs w:val="20"/>
        <w:lang w:val="ru-RU" w:eastAsia="en-US" w:bidi="ar-SA"/>
      </w:rPr>
    </w:lvl>
    <w:lvl w:ilvl="1" w:tplc="DD0EDDE4">
      <w:numFmt w:val="bullet"/>
      <w:lvlText w:val="•"/>
      <w:lvlJc w:val="left"/>
      <w:pPr>
        <w:ind w:left="2362" w:hanging="281"/>
      </w:pPr>
      <w:rPr>
        <w:rFonts w:hint="default"/>
        <w:lang w:val="ru-RU" w:eastAsia="en-US" w:bidi="ar-SA"/>
      </w:rPr>
    </w:lvl>
    <w:lvl w:ilvl="2" w:tplc="F4E4590E">
      <w:numFmt w:val="bullet"/>
      <w:lvlText w:val="•"/>
      <w:lvlJc w:val="left"/>
      <w:pPr>
        <w:ind w:left="3325" w:hanging="281"/>
      </w:pPr>
      <w:rPr>
        <w:rFonts w:hint="default"/>
        <w:lang w:val="ru-RU" w:eastAsia="en-US" w:bidi="ar-SA"/>
      </w:rPr>
    </w:lvl>
    <w:lvl w:ilvl="3" w:tplc="E138B53C">
      <w:numFmt w:val="bullet"/>
      <w:lvlText w:val="•"/>
      <w:lvlJc w:val="left"/>
      <w:pPr>
        <w:ind w:left="4287" w:hanging="281"/>
      </w:pPr>
      <w:rPr>
        <w:rFonts w:hint="default"/>
        <w:lang w:val="ru-RU" w:eastAsia="en-US" w:bidi="ar-SA"/>
      </w:rPr>
    </w:lvl>
    <w:lvl w:ilvl="4" w:tplc="43BAB10C">
      <w:numFmt w:val="bullet"/>
      <w:lvlText w:val="•"/>
      <w:lvlJc w:val="left"/>
      <w:pPr>
        <w:ind w:left="5250" w:hanging="281"/>
      </w:pPr>
      <w:rPr>
        <w:rFonts w:hint="default"/>
        <w:lang w:val="ru-RU" w:eastAsia="en-US" w:bidi="ar-SA"/>
      </w:rPr>
    </w:lvl>
    <w:lvl w:ilvl="5" w:tplc="B1CC9114">
      <w:numFmt w:val="bullet"/>
      <w:lvlText w:val="•"/>
      <w:lvlJc w:val="left"/>
      <w:pPr>
        <w:ind w:left="6213" w:hanging="281"/>
      </w:pPr>
      <w:rPr>
        <w:rFonts w:hint="default"/>
        <w:lang w:val="ru-RU" w:eastAsia="en-US" w:bidi="ar-SA"/>
      </w:rPr>
    </w:lvl>
    <w:lvl w:ilvl="6" w:tplc="2D081A6C">
      <w:numFmt w:val="bullet"/>
      <w:lvlText w:val="•"/>
      <w:lvlJc w:val="left"/>
      <w:pPr>
        <w:ind w:left="7175" w:hanging="281"/>
      </w:pPr>
      <w:rPr>
        <w:rFonts w:hint="default"/>
        <w:lang w:val="ru-RU" w:eastAsia="en-US" w:bidi="ar-SA"/>
      </w:rPr>
    </w:lvl>
    <w:lvl w:ilvl="7" w:tplc="ED5217CC">
      <w:numFmt w:val="bullet"/>
      <w:lvlText w:val="•"/>
      <w:lvlJc w:val="left"/>
      <w:pPr>
        <w:ind w:left="8138" w:hanging="281"/>
      </w:pPr>
      <w:rPr>
        <w:rFonts w:hint="default"/>
        <w:lang w:val="ru-RU" w:eastAsia="en-US" w:bidi="ar-SA"/>
      </w:rPr>
    </w:lvl>
    <w:lvl w:ilvl="8" w:tplc="4DF40944">
      <w:numFmt w:val="bullet"/>
      <w:lvlText w:val="•"/>
      <w:lvlJc w:val="left"/>
      <w:pPr>
        <w:ind w:left="9101" w:hanging="281"/>
      </w:pPr>
      <w:rPr>
        <w:rFonts w:hint="default"/>
        <w:lang w:val="ru-RU" w:eastAsia="en-US" w:bidi="ar-SA"/>
      </w:rPr>
    </w:lvl>
  </w:abstractNum>
  <w:abstractNum w:abstractNumId="169">
    <w:nsid w:val="3682598F"/>
    <w:multiLevelType w:val="hybridMultilevel"/>
    <w:tmpl w:val="12B4CDAC"/>
    <w:lvl w:ilvl="0" w:tplc="D0B437B8">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EA4ABB04">
      <w:numFmt w:val="bullet"/>
      <w:lvlText w:val="•"/>
      <w:lvlJc w:val="left"/>
      <w:pPr>
        <w:ind w:left="2803" w:hanging="284"/>
      </w:pPr>
      <w:rPr>
        <w:rFonts w:hint="default"/>
        <w:lang w:val="ru-RU" w:eastAsia="en-US" w:bidi="ar-SA"/>
      </w:rPr>
    </w:lvl>
    <w:lvl w:ilvl="2" w:tplc="3B08FE56">
      <w:numFmt w:val="bullet"/>
      <w:lvlText w:val="•"/>
      <w:lvlJc w:val="left"/>
      <w:pPr>
        <w:ind w:left="3766" w:hanging="284"/>
      </w:pPr>
      <w:rPr>
        <w:rFonts w:hint="default"/>
        <w:lang w:val="ru-RU" w:eastAsia="en-US" w:bidi="ar-SA"/>
      </w:rPr>
    </w:lvl>
    <w:lvl w:ilvl="3" w:tplc="E312E912">
      <w:numFmt w:val="bullet"/>
      <w:lvlText w:val="•"/>
      <w:lvlJc w:val="left"/>
      <w:pPr>
        <w:ind w:left="4729" w:hanging="284"/>
      </w:pPr>
      <w:rPr>
        <w:rFonts w:hint="default"/>
        <w:lang w:val="ru-RU" w:eastAsia="en-US" w:bidi="ar-SA"/>
      </w:rPr>
    </w:lvl>
    <w:lvl w:ilvl="4" w:tplc="01D47FB0">
      <w:numFmt w:val="bullet"/>
      <w:lvlText w:val="•"/>
      <w:lvlJc w:val="left"/>
      <w:pPr>
        <w:ind w:left="5692" w:hanging="284"/>
      </w:pPr>
      <w:rPr>
        <w:rFonts w:hint="default"/>
        <w:lang w:val="ru-RU" w:eastAsia="en-US" w:bidi="ar-SA"/>
      </w:rPr>
    </w:lvl>
    <w:lvl w:ilvl="5" w:tplc="F050E5D0">
      <w:numFmt w:val="bullet"/>
      <w:lvlText w:val="•"/>
      <w:lvlJc w:val="left"/>
      <w:pPr>
        <w:ind w:left="6655" w:hanging="284"/>
      </w:pPr>
      <w:rPr>
        <w:rFonts w:hint="default"/>
        <w:lang w:val="ru-RU" w:eastAsia="en-US" w:bidi="ar-SA"/>
      </w:rPr>
    </w:lvl>
    <w:lvl w:ilvl="6" w:tplc="001ED804">
      <w:numFmt w:val="bullet"/>
      <w:lvlText w:val="•"/>
      <w:lvlJc w:val="left"/>
      <w:pPr>
        <w:ind w:left="7618" w:hanging="284"/>
      </w:pPr>
      <w:rPr>
        <w:rFonts w:hint="default"/>
        <w:lang w:val="ru-RU" w:eastAsia="en-US" w:bidi="ar-SA"/>
      </w:rPr>
    </w:lvl>
    <w:lvl w:ilvl="7" w:tplc="C4AC9B00">
      <w:numFmt w:val="bullet"/>
      <w:lvlText w:val="•"/>
      <w:lvlJc w:val="left"/>
      <w:pPr>
        <w:ind w:left="8581" w:hanging="284"/>
      </w:pPr>
      <w:rPr>
        <w:rFonts w:hint="default"/>
        <w:lang w:val="ru-RU" w:eastAsia="en-US" w:bidi="ar-SA"/>
      </w:rPr>
    </w:lvl>
    <w:lvl w:ilvl="8" w:tplc="FE86F846">
      <w:numFmt w:val="bullet"/>
      <w:lvlText w:val="•"/>
      <w:lvlJc w:val="left"/>
      <w:pPr>
        <w:ind w:left="9544" w:hanging="284"/>
      </w:pPr>
      <w:rPr>
        <w:rFonts w:hint="default"/>
        <w:lang w:val="ru-RU" w:eastAsia="en-US" w:bidi="ar-SA"/>
      </w:rPr>
    </w:lvl>
  </w:abstractNum>
  <w:abstractNum w:abstractNumId="170">
    <w:nsid w:val="36BF016B"/>
    <w:multiLevelType w:val="hybridMultilevel"/>
    <w:tmpl w:val="4C28159E"/>
    <w:lvl w:ilvl="0" w:tplc="C90A3D52">
      <w:start w:val="1"/>
      <w:numFmt w:val="decimal"/>
      <w:lvlText w:val="%1)"/>
      <w:lvlJc w:val="left"/>
      <w:pPr>
        <w:ind w:left="1686" w:hanging="286"/>
      </w:pPr>
      <w:rPr>
        <w:rFonts w:ascii="Times New Roman" w:eastAsia="Times New Roman" w:hAnsi="Times New Roman" w:cs="Times New Roman" w:hint="default"/>
        <w:color w:val="221F1F"/>
        <w:spacing w:val="0"/>
        <w:w w:val="105"/>
        <w:sz w:val="20"/>
        <w:szCs w:val="20"/>
        <w:lang w:val="ru-RU" w:eastAsia="en-US" w:bidi="ar-SA"/>
      </w:rPr>
    </w:lvl>
    <w:lvl w:ilvl="1" w:tplc="FBCC7796">
      <w:numFmt w:val="bullet"/>
      <w:lvlText w:val="•"/>
      <w:lvlJc w:val="left"/>
      <w:pPr>
        <w:ind w:left="2614" w:hanging="286"/>
      </w:pPr>
      <w:rPr>
        <w:rFonts w:hint="default"/>
        <w:lang w:val="ru-RU" w:eastAsia="en-US" w:bidi="ar-SA"/>
      </w:rPr>
    </w:lvl>
    <w:lvl w:ilvl="2" w:tplc="2BDAD5A4">
      <w:numFmt w:val="bullet"/>
      <w:lvlText w:val="•"/>
      <w:lvlJc w:val="left"/>
      <w:pPr>
        <w:ind w:left="3549" w:hanging="286"/>
      </w:pPr>
      <w:rPr>
        <w:rFonts w:hint="default"/>
        <w:lang w:val="ru-RU" w:eastAsia="en-US" w:bidi="ar-SA"/>
      </w:rPr>
    </w:lvl>
    <w:lvl w:ilvl="3" w:tplc="94A87A0E">
      <w:numFmt w:val="bullet"/>
      <w:lvlText w:val="•"/>
      <w:lvlJc w:val="left"/>
      <w:pPr>
        <w:ind w:left="4483" w:hanging="286"/>
      </w:pPr>
      <w:rPr>
        <w:rFonts w:hint="default"/>
        <w:lang w:val="ru-RU" w:eastAsia="en-US" w:bidi="ar-SA"/>
      </w:rPr>
    </w:lvl>
    <w:lvl w:ilvl="4" w:tplc="0A62C3B2">
      <w:numFmt w:val="bullet"/>
      <w:lvlText w:val="•"/>
      <w:lvlJc w:val="left"/>
      <w:pPr>
        <w:ind w:left="5418" w:hanging="286"/>
      </w:pPr>
      <w:rPr>
        <w:rFonts w:hint="default"/>
        <w:lang w:val="ru-RU" w:eastAsia="en-US" w:bidi="ar-SA"/>
      </w:rPr>
    </w:lvl>
    <w:lvl w:ilvl="5" w:tplc="3560201A">
      <w:numFmt w:val="bullet"/>
      <w:lvlText w:val="•"/>
      <w:lvlJc w:val="left"/>
      <w:pPr>
        <w:ind w:left="6353" w:hanging="286"/>
      </w:pPr>
      <w:rPr>
        <w:rFonts w:hint="default"/>
        <w:lang w:val="ru-RU" w:eastAsia="en-US" w:bidi="ar-SA"/>
      </w:rPr>
    </w:lvl>
    <w:lvl w:ilvl="6" w:tplc="0562C394">
      <w:numFmt w:val="bullet"/>
      <w:lvlText w:val="•"/>
      <w:lvlJc w:val="left"/>
      <w:pPr>
        <w:ind w:left="7287" w:hanging="286"/>
      </w:pPr>
      <w:rPr>
        <w:rFonts w:hint="default"/>
        <w:lang w:val="ru-RU" w:eastAsia="en-US" w:bidi="ar-SA"/>
      </w:rPr>
    </w:lvl>
    <w:lvl w:ilvl="7" w:tplc="9FDA0FC4">
      <w:numFmt w:val="bullet"/>
      <w:lvlText w:val="•"/>
      <w:lvlJc w:val="left"/>
      <w:pPr>
        <w:ind w:left="8222" w:hanging="286"/>
      </w:pPr>
      <w:rPr>
        <w:rFonts w:hint="default"/>
        <w:lang w:val="ru-RU" w:eastAsia="en-US" w:bidi="ar-SA"/>
      </w:rPr>
    </w:lvl>
    <w:lvl w:ilvl="8" w:tplc="173EF740">
      <w:numFmt w:val="bullet"/>
      <w:lvlText w:val="•"/>
      <w:lvlJc w:val="left"/>
      <w:pPr>
        <w:ind w:left="9157" w:hanging="286"/>
      </w:pPr>
      <w:rPr>
        <w:rFonts w:hint="default"/>
        <w:lang w:val="ru-RU" w:eastAsia="en-US" w:bidi="ar-SA"/>
      </w:rPr>
    </w:lvl>
  </w:abstractNum>
  <w:abstractNum w:abstractNumId="171">
    <w:nsid w:val="37D35829"/>
    <w:multiLevelType w:val="hybridMultilevel"/>
    <w:tmpl w:val="B3764A94"/>
    <w:lvl w:ilvl="0" w:tplc="90BE4244">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8A1A88BA">
      <w:numFmt w:val="bullet"/>
      <w:lvlText w:val="•"/>
      <w:lvlJc w:val="left"/>
      <w:pPr>
        <w:ind w:left="2803" w:hanging="284"/>
      </w:pPr>
      <w:rPr>
        <w:rFonts w:hint="default"/>
        <w:lang w:val="ru-RU" w:eastAsia="en-US" w:bidi="ar-SA"/>
      </w:rPr>
    </w:lvl>
    <w:lvl w:ilvl="2" w:tplc="EBC8E4AA">
      <w:numFmt w:val="bullet"/>
      <w:lvlText w:val="•"/>
      <w:lvlJc w:val="left"/>
      <w:pPr>
        <w:ind w:left="3766" w:hanging="284"/>
      </w:pPr>
      <w:rPr>
        <w:rFonts w:hint="default"/>
        <w:lang w:val="ru-RU" w:eastAsia="en-US" w:bidi="ar-SA"/>
      </w:rPr>
    </w:lvl>
    <w:lvl w:ilvl="3" w:tplc="EBCA3E76">
      <w:numFmt w:val="bullet"/>
      <w:lvlText w:val="•"/>
      <w:lvlJc w:val="left"/>
      <w:pPr>
        <w:ind w:left="4729" w:hanging="284"/>
      </w:pPr>
      <w:rPr>
        <w:rFonts w:hint="default"/>
        <w:lang w:val="ru-RU" w:eastAsia="en-US" w:bidi="ar-SA"/>
      </w:rPr>
    </w:lvl>
    <w:lvl w:ilvl="4" w:tplc="B3B83C74">
      <w:numFmt w:val="bullet"/>
      <w:lvlText w:val="•"/>
      <w:lvlJc w:val="left"/>
      <w:pPr>
        <w:ind w:left="5692" w:hanging="284"/>
      </w:pPr>
      <w:rPr>
        <w:rFonts w:hint="default"/>
        <w:lang w:val="ru-RU" w:eastAsia="en-US" w:bidi="ar-SA"/>
      </w:rPr>
    </w:lvl>
    <w:lvl w:ilvl="5" w:tplc="C090EF10">
      <w:numFmt w:val="bullet"/>
      <w:lvlText w:val="•"/>
      <w:lvlJc w:val="left"/>
      <w:pPr>
        <w:ind w:left="6655" w:hanging="284"/>
      </w:pPr>
      <w:rPr>
        <w:rFonts w:hint="default"/>
        <w:lang w:val="ru-RU" w:eastAsia="en-US" w:bidi="ar-SA"/>
      </w:rPr>
    </w:lvl>
    <w:lvl w:ilvl="6" w:tplc="E2E657F4">
      <w:numFmt w:val="bullet"/>
      <w:lvlText w:val="•"/>
      <w:lvlJc w:val="left"/>
      <w:pPr>
        <w:ind w:left="7618" w:hanging="284"/>
      </w:pPr>
      <w:rPr>
        <w:rFonts w:hint="default"/>
        <w:lang w:val="ru-RU" w:eastAsia="en-US" w:bidi="ar-SA"/>
      </w:rPr>
    </w:lvl>
    <w:lvl w:ilvl="7" w:tplc="C0EA4772">
      <w:numFmt w:val="bullet"/>
      <w:lvlText w:val="•"/>
      <w:lvlJc w:val="left"/>
      <w:pPr>
        <w:ind w:left="8581" w:hanging="284"/>
      </w:pPr>
      <w:rPr>
        <w:rFonts w:hint="default"/>
        <w:lang w:val="ru-RU" w:eastAsia="en-US" w:bidi="ar-SA"/>
      </w:rPr>
    </w:lvl>
    <w:lvl w:ilvl="8" w:tplc="6A2ED8FA">
      <w:numFmt w:val="bullet"/>
      <w:lvlText w:val="•"/>
      <w:lvlJc w:val="left"/>
      <w:pPr>
        <w:ind w:left="9544" w:hanging="284"/>
      </w:pPr>
      <w:rPr>
        <w:rFonts w:hint="default"/>
        <w:lang w:val="ru-RU" w:eastAsia="en-US" w:bidi="ar-SA"/>
      </w:rPr>
    </w:lvl>
  </w:abstractNum>
  <w:abstractNum w:abstractNumId="172">
    <w:nsid w:val="38043DE3"/>
    <w:multiLevelType w:val="hybridMultilevel"/>
    <w:tmpl w:val="D5B88C82"/>
    <w:lvl w:ilvl="0" w:tplc="F2925B90">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1EE0D44C">
      <w:numFmt w:val="bullet"/>
      <w:lvlText w:val="•"/>
      <w:lvlJc w:val="left"/>
      <w:pPr>
        <w:ind w:left="2803" w:hanging="284"/>
      </w:pPr>
      <w:rPr>
        <w:rFonts w:hint="default"/>
        <w:lang w:val="ru-RU" w:eastAsia="en-US" w:bidi="ar-SA"/>
      </w:rPr>
    </w:lvl>
    <w:lvl w:ilvl="2" w:tplc="E3EA193C">
      <w:numFmt w:val="bullet"/>
      <w:lvlText w:val="•"/>
      <w:lvlJc w:val="left"/>
      <w:pPr>
        <w:ind w:left="3766" w:hanging="284"/>
      </w:pPr>
      <w:rPr>
        <w:rFonts w:hint="default"/>
        <w:lang w:val="ru-RU" w:eastAsia="en-US" w:bidi="ar-SA"/>
      </w:rPr>
    </w:lvl>
    <w:lvl w:ilvl="3" w:tplc="70B67F4A">
      <w:numFmt w:val="bullet"/>
      <w:lvlText w:val="•"/>
      <w:lvlJc w:val="left"/>
      <w:pPr>
        <w:ind w:left="4729" w:hanging="284"/>
      </w:pPr>
      <w:rPr>
        <w:rFonts w:hint="default"/>
        <w:lang w:val="ru-RU" w:eastAsia="en-US" w:bidi="ar-SA"/>
      </w:rPr>
    </w:lvl>
    <w:lvl w:ilvl="4" w:tplc="9BDCDC58">
      <w:numFmt w:val="bullet"/>
      <w:lvlText w:val="•"/>
      <w:lvlJc w:val="left"/>
      <w:pPr>
        <w:ind w:left="5692" w:hanging="284"/>
      </w:pPr>
      <w:rPr>
        <w:rFonts w:hint="default"/>
        <w:lang w:val="ru-RU" w:eastAsia="en-US" w:bidi="ar-SA"/>
      </w:rPr>
    </w:lvl>
    <w:lvl w:ilvl="5" w:tplc="C75A4906">
      <w:numFmt w:val="bullet"/>
      <w:lvlText w:val="•"/>
      <w:lvlJc w:val="left"/>
      <w:pPr>
        <w:ind w:left="6655" w:hanging="284"/>
      </w:pPr>
      <w:rPr>
        <w:rFonts w:hint="default"/>
        <w:lang w:val="ru-RU" w:eastAsia="en-US" w:bidi="ar-SA"/>
      </w:rPr>
    </w:lvl>
    <w:lvl w:ilvl="6" w:tplc="036A4658">
      <w:numFmt w:val="bullet"/>
      <w:lvlText w:val="•"/>
      <w:lvlJc w:val="left"/>
      <w:pPr>
        <w:ind w:left="7618" w:hanging="284"/>
      </w:pPr>
      <w:rPr>
        <w:rFonts w:hint="default"/>
        <w:lang w:val="ru-RU" w:eastAsia="en-US" w:bidi="ar-SA"/>
      </w:rPr>
    </w:lvl>
    <w:lvl w:ilvl="7" w:tplc="20BADB6A">
      <w:numFmt w:val="bullet"/>
      <w:lvlText w:val="•"/>
      <w:lvlJc w:val="left"/>
      <w:pPr>
        <w:ind w:left="8581" w:hanging="284"/>
      </w:pPr>
      <w:rPr>
        <w:rFonts w:hint="default"/>
        <w:lang w:val="ru-RU" w:eastAsia="en-US" w:bidi="ar-SA"/>
      </w:rPr>
    </w:lvl>
    <w:lvl w:ilvl="8" w:tplc="08785530">
      <w:numFmt w:val="bullet"/>
      <w:lvlText w:val="•"/>
      <w:lvlJc w:val="left"/>
      <w:pPr>
        <w:ind w:left="9544" w:hanging="284"/>
      </w:pPr>
      <w:rPr>
        <w:rFonts w:hint="default"/>
        <w:lang w:val="ru-RU" w:eastAsia="en-US" w:bidi="ar-SA"/>
      </w:rPr>
    </w:lvl>
  </w:abstractNum>
  <w:abstractNum w:abstractNumId="173">
    <w:nsid w:val="38205CB7"/>
    <w:multiLevelType w:val="hybridMultilevel"/>
    <w:tmpl w:val="377AA1B0"/>
    <w:lvl w:ilvl="0" w:tplc="4F6EA63A">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6B1C93CC">
      <w:numFmt w:val="bullet"/>
      <w:lvlText w:val="•"/>
      <w:lvlJc w:val="left"/>
      <w:pPr>
        <w:ind w:left="2803" w:hanging="284"/>
      </w:pPr>
      <w:rPr>
        <w:rFonts w:hint="default"/>
        <w:lang w:val="ru-RU" w:eastAsia="en-US" w:bidi="ar-SA"/>
      </w:rPr>
    </w:lvl>
    <w:lvl w:ilvl="2" w:tplc="71EE2FC0">
      <w:numFmt w:val="bullet"/>
      <w:lvlText w:val="•"/>
      <w:lvlJc w:val="left"/>
      <w:pPr>
        <w:ind w:left="3766" w:hanging="284"/>
      </w:pPr>
      <w:rPr>
        <w:rFonts w:hint="default"/>
        <w:lang w:val="ru-RU" w:eastAsia="en-US" w:bidi="ar-SA"/>
      </w:rPr>
    </w:lvl>
    <w:lvl w:ilvl="3" w:tplc="6512CCBA">
      <w:numFmt w:val="bullet"/>
      <w:lvlText w:val="•"/>
      <w:lvlJc w:val="left"/>
      <w:pPr>
        <w:ind w:left="4729" w:hanging="284"/>
      </w:pPr>
      <w:rPr>
        <w:rFonts w:hint="default"/>
        <w:lang w:val="ru-RU" w:eastAsia="en-US" w:bidi="ar-SA"/>
      </w:rPr>
    </w:lvl>
    <w:lvl w:ilvl="4" w:tplc="884E8866">
      <w:numFmt w:val="bullet"/>
      <w:lvlText w:val="•"/>
      <w:lvlJc w:val="left"/>
      <w:pPr>
        <w:ind w:left="5692" w:hanging="284"/>
      </w:pPr>
      <w:rPr>
        <w:rFonts w:hint="default"/>
        <w:lang w:val="ru-RU" w:eastAsia="en-US" w:bidi="ar-SA"/>
      </w:rPr>
    </w:lvl>
    <w:lvl w:ilvl="5" w:tplc="46D0F066">
      <w:numFmt w:val="bullet"/>
      <w:lvlText w:val="•"/>
      <w:lvlJc w:val="left"/>
      <w:pPr>
        <w:ind w:left="6655" w:hanging="284"/>
      </w:pPr>
      <w:rPr>
        <w:rFonts w:hint="default"/>
        <w:lang w:val="ru-RU" w:eastAsia="en-US" w:bidi="ar-SA"/>
      </w:rPr>
    </w:lvl>
    <w:lvl w:ilvl="6" w:tplc="FEEA1524">
      <w:numFmt w:val="bullet"/>
      <w:lvlText w:val="•"/>
      <w:lvlJc w:val="left"/>
      <w:pPr>
        <w:ind w:left="7618" w:hanging="284"/>
      </w:pPr>
      <w:rPr>
        <w:rFonts w:hint="default"/>
        <w:lang w:val="ru-RU" w:eastAsia="en-US" w:bidi="ar-SA"/>
      </w:rPr>
    </w:lvl>
    <w:lvl w:ilvl="7" w:tplc="7EAE3C52">
      <w:numFmt w:val="bullet"/>
      <w:lvlText w:val="•"/>
      <w:lvlJc w:val="left"/>
      <w:pPr>
        <w:ind w:left="8581" w:hanging="284"/>
      </w:pPr>
      <w:rPr>
        <w:rFonts w:hint="default"/>
        <w:lang w:val="ru-RU" w:eastAsia="en-US" w:bidi="ar-SA"/>
      </w:rPr>
    </w:lvl>
    <w:lvl w:ilvl="8" w:tplc="9318901E">
      <w:numFmt w:val="bullet"/>
      <w:lvlText w:val="•"/>
      <w:lvlJc w:val="left"/>
      <w:pPr>
        <w:ind w:left="9544" w:hanging="284"/>
      </w:pPr>
      <w:rPr>
        <w:rFonts w:hint="default"/>
        <w:lang w:val="ru-RU" w:eastAsia="en-US" w:bidi="ar-SA"/>
      </w:rPr>
    </w:lvl>
  </w:abstractNum>
  <w:abstractNum w:abstractNumId="174">
    <w:nsid w:val="384746B9"/>
    <w:multiLevelType w:val="hybridMultilevel"/>
    <w:tmpl w:val="EC0E9BB8"/>
    <w:lvl w:ilvl="0" w:tplc="64521596">
      <w:start w:val="1"/>
      <w:numFmt w:val="decimal"/>
      <w:lvlText w:val="%1)"/>
      <w:lvlJc w:val="left"/>
      <w:pPr>
        <w:ind w:left="1401" w:hanging="281"/>
      </w:pPr>
      <w:rPr>
        <w:rFonts w:ascii="Times New Roman" w:eastAsia="Times New Roman" w:hAnsi="Times New Roman" w:cs="Times New Roman" w:hint="default"/>
        <w:color w:val="221F1F"/>
        <w:spacing w:val="0"/>
        <w:w w:val="105"/>
        <w:sz w:val="20"/>
        <w:szCs w:val="20"/>
        <w:lang w:val="ru-RU" w:eastAsia="en-US" w:bidi="ar-SA"/>
      </w:rPr>
    </w:lvl>
    <w:lvl w:ilvl="1" w:tplc="8F5408D6">
      <w:start w:val="1"/>
      <w:numFmt w:val="decimal"/>
      <w:lvlText w:val="%2)"/>
      <w:lvlJc w:val="left"/>
      <w:pPr>
        <w:ind w:left="1259" w:hanging="286"/>
      </w:pPr>
      <w:rPr>
        <w:rFonts w:ascii="Times New Roman" w:eastAsia="Times New Roman" w:hAnsi="Times New Roman" w:cs="Times New Roman" w:hint="default"/>
        <w:color w:val="221F1F"/>
        <w:spacing w:val="0"/>
        <w:w w:val="105"/>
        <w:sz w:val="20"/>
        <w:szCs w:val="20"/>
        <w:lang w:val="ru-RU" w:eastAsia="en-US" w:bidi="ar-SA"/>
      </w:rPr>
    </w:lvl>
    <w:lvl w:ilvl="2" w:tplc="74F0BD1A">
      <w:numFmt w:val="bullet"/>
      <w:lvlText w:val="•"/>
      <w:lvlJc w:val="left"/>
      <w:pPr>
        <w:ind w:left="2469" w:hanging="286"/>
      </w:pPr>
      <w:rPr>
        <w:rFonts w:hint="default"/>
        <w:lang w:val="ru-RU" w:eastAsia="en-US" w:bidi="ar-SA"/>
      </w:rPr>
    </w:lvl>
    <w:lvl w:ilvl="3" w:tplc="101C4F7E">
      <w:numFmt w:val="bullet"/>
      <w:lvlText w:val="•"/>
      <w:lvlJc w:val="left"/>
      <w:pPr>
        <w:ind w:left="3539" w:hanging="286"/>
      </w:pPr>
      <w:rPr>
        <w:rFonts w:hint="default"/>
        <w:lang w:val="ru-RU" w:eastAsia="en-US" w:bidi="ar-SA"/>
      </w:rPr>
    </w:lvl>
    <w:lvl w:ilvl="4" w:tplc="F2487F54">
      <w:numFmt w:val="bullet"/>
      <w:lvlText w:val="•"/>
      <w:lvlJc w:val="left"/>
      <w:pPr>
        <w:ind w:left="4608" w:hanging="286"/>
      </w:pPr>
      <w:rPr>
        <w:rFonts w:hint="default"/>
        <w:lang w:val="ru-RU" w:eastAsia="en-US" w:bidi="ar-SA"/>
      </w:rPr>
    </w:lvl>
    <w:lvl w:ilvl="5" w:tplc="5656B43E">
      <w:numFmt w:val="bullet"/>
      <w:lvlText w:val="•"/>
      <w:lvlJc w:val="left"/>
      <w:pPr>
        <w:ind w:left="5678" w:hanging="286"/>
      </w:pPr>
      <w:rPr>
        <w:rFonts w:hint="default"/>
        <w:lang w:val="ru-RU" w:eastAsia="en-US" w:bidi="ar-SA"/>
      </w:rPr>
    </w:lvl>
    <w:lvl w:ilvl="6" w:tplc="622CBCB8">
      <w:numFmt w:val="bullet"/>
      <w:lvlText w:val="•"/>
      <w:lvlJc w:val="left"/>
      <w:pPr>
        <w:ind w:left="6748" w:hanging="286"/>
      </w:pPr>
      <w:rPr>
        <w:rFonts w:hint="default"/>
        <w:lang w:val="ru-RU" w:eastAsia="en-US" w:bidi="ar-SA"/>
      </w:rPr>
    </w:lvl>
    <w:lvl w:ilvl="7" w:tplc="72186D60">
      <w:numFmt w:val="bullet"/>
      <w:lvlText w:val="•"/>
      <w:lvlJc w:val="left"/>
      <w:pPr>
        <w:ind w:left="7817" w:hanging="286"/>
      </w:pPr>
      <w:rPr>
        <w:rFonts w:hint="default"/>
        <w:lang w:val="ru-RU" w:eastAsia="en-US" w:bidi="ar-SA"/>
      </w:rPr>
    </w:lvl>
    <w:lvl w:ilvl="8" w:tplc="9C7CC956">
      <w:numFmt w:val="bullet"/>
      <w:lvlText w:val="•"/>
      <w:lvlJc w:val="left"/>
      <w:pPr>
        <w:ind w:left="8887" w:hanging="286"/>
      </w:pPr>
      <w:rPr>
        <w:rFonts w:hint="default"/>
        <w:lang w:val="ru-RU" w:eastAsia="en-US" w:bidi="ar-SA"/>
      </w:rPr>
    </w:lvl>
  </w:abstractNum>
  <w:abstractNum w:abstractNumId="175">
    <w:nsid w:val="38607CD2"/>
    <w:multiLevelType w:val="hybridMultilevel"/>
    <w:tmpl w:val="B1442AB2"/>
    <w:lvl w:ilvl="0" w:tplc="55DC73A6">
      <w:start w:val="1"/>
      <w:numFmt w:val="decimal"/>
      <w:lvlText w:val="%1"/>
      <w:lvlJc w:val="left"/>
      <w:pPr>
        <w:ind w:left="1439" w:hanging="180"/>
        <w:jc w:val="right"/>
      </w:pPr>
      <w:rPr>
        <w:rFonts w:ascii="Times New Roman" w:eastAsia="Times New Roman" w:hAnsi="Times New Roman" w:cs="Times New Roman" w:hint="default"/>
        <w:w w:val="100"/>
        <w:sz w:val="24"/>
        <w:szCs w:val="24"/>
        <w:lang w:val="ru-RU" w:eastAsia="en-US" w:bidi="ar-SA"/>
      </w:rPr>
    </w:lvl>
    <w:lvl w:ilvl="1" w:tplc="1C4A82D8">
      <w:start w:val="1"/>
      <w:numFmt w:val="decimal"/>
      <w:lvlText w:val="%2)"/>
      <w:lvlJc w:val="left"/>
      <w:pPr>
        <w:ind w:left="1686" w:hanging="269"/>
        <w:jc w:val="right"/>
      </w:pPr>
      <w:rPr>
        <w:rFonts w:ascii="Times New Roman" w:eastAsia="Times New Roman" w:hAnsi="Times New Roman" w:cs="Times New Roman" w:hint="default"/>
        <w:color w:val="221F1F"/>
        <w:spacing w:val="0"/>
        <w:w w:val="105"/>
        <w:sz w:val="20"/>
        <w:szCs w:val="20"/>
        <w:lang w:val="ru-RU" w:eastAsia="en-US" w:bidi="ar-SA"/>
      </w:rPr>
    </w:lvl>
    <w:lvl w:ilvl="2" w:tplc="2CE83292">
      <w:start w:val="1"/>
      <w:numFmt w:val="decimal"/>
      <w:lvlText w:val="%3)"/>
      <w:lvlJc w:val="left"/>
      <w:pPr>
        <w:ind w:left="1401" w:hanging="281"/>
      </w:pPr>
      <w:rPr>
        <w:rFonts w:ascii="Times New Roman" w:eastAsia="Times New Roman" w:hAnsi="Times New Roman" w:cs="Times New Roman" w:hint="default"/>
        <w:color w:val="221F1F"/>
        <w:spacing w:val="0"/>
        <w:w w:val="84"/>
        <w:sz w:val="20"/>
        <w:szCs w:val="20"/>
        <w:lang w:val="ru-RU" w:eastAsia="en-US" w:bidi="ar-SA"/>
      </w:rPr>
    </w:lvl>
    <w:lvl w:ilvl="3" w:tplc="8D1E414C">
      <w:numFmt w:val="bullet"/>
      <w:lvlText w:val="•"/>
      <w:lvlJc w:val="left"/>
      <w:pPr>
        <w:ind w:left="1680" w:hanging="281"/>
      </w:pPr>
      <w:rPr>
        <w:rFonts w:hint="default"/>
        <w:lang w:val="ru-RU" w:eastAsia="en-US" w:bidi="ar-SA"/>
      </w:rPr>
    </w:lvl>
    <w:lvl w:ilvl="4" w:tplc="4E766296">
      <w:numFmt w:val="bullet"/>
      <w:lvlText w:val="•"/>
      <w:lvlJc w:val="left"/>
      <w:pPr>
        <w:ind w:left="3015" w:hanging="281"/>
      </w:pPr>
      <w:rPr>
        <w:rFonts w:hint="default"/>
        <w:lang w:val="ru-RU" w:eastAsia="en-US" w:bidi="ar-SA"/>
      </w:rPr>
    </w:lvl>
    <w:lvl w:ilvl="5" w:tplc="AFEA51E2">
      <w:numFmt w:val="bullet"/>
      <w:lvlText w:val="•"/>
      <w:lvlJc w:val="left"/>
      <w:pPr>
        <w:ind w:left="4350" w:hanging="281"/>
      </w:pPr>
      <w:rPr>
        <w:rFonts w:hint="default"/>
        <w:lang w:val="ru-RU" w:eastAsia="en-US" w:bidi="ar-SA"/>
      </w:rPr>
    </w:lvl>
    <w:lvl w:ilvl="6" w:tplc="C330A97E">
      <w:numFmt w:val="bullet"/>
      <w:lvlText w:val="•"/>
      <w:lvlJc w:val="left"/>
      <w:pPr>
        <w:ind w:left="5685" w:hanging="281"/>
      </w:pPr>
      <w:rPr>
        <w:rFonts w:hint="default"/>
        <w:lang w:val="ru-RU" w:eastAsia="en-US" w:bidi="ar-SA"/>
      </w:rPr>
    </w:lvl>
    <w:lvl w:ilvl="7" w:tplc="F5BA77F8">
      <w:numFmt w:val="bullet"/>
      <w:lvlText w:val="•"/>
      <w:lvlJc w:val="left"/>
      <w:pPr>
        <w:ind w:left="7020" w:hanging="281"/>
      </w:pPr>
      <w:rPr>
        <w:rFonts w:hint="default"/>
        <w:lang w:val="ru-RU" w:eastAsia="en-US" w:bidi="ar-SA"/>
      </w:rPr>
    </w:lvl>
    <w:lvl w:ilvl="8" w:tplc="DE82CE7A">
      <w:numFmt w:val="bullet"/>
      <w:lvlText w:val="•"/>
      <w:lvlJc w:val="left"/>
      <w:pPr>
        <w:ind w:left="8356" w:hanging="281"/>
      </w:pPr>
      <w:rPr>
        <w:rFonts w:hint="default"/>
        <w:lang w:val="ru-RU" w:eastAsia="en-US" w:bidi="ar-SA"/>
      </w:rPr>
    </w:lvl>
  </w:abstractNum>
  <w:abstractNum w:abstractNumId="176">
    <w:nsid w:val="395538FD"/>
    <w:multiLevelType w:val="hybridMultilevel"/>
    <w:tmpl w:val="EC94AD90"/>
    <w:lvl w:ilvl="0" w:tplc="F5A07EDC">
      <w:start w:val="1"/>
      <w:numFmt w:val="decimal"/>
      <w:lvlText w:val="%1)"/>
      <w:lvlJc w:val="left"/>
      <w:pPr>
        <w:ind w:left="1545" w:hanging="286"/>
      </w:pPr>
      <w:rPr>
        <w:rFonts w:ascii="Times New Roman" w:eastAsia="Times New Roman" w:hAnsi="Times New Roman" w:cs="Times New Roman" w:hint="default"/>
        <w:color w:val="221F1F"/>
        <w:spacing w:val="0"/>
        <w:w w:val="84"/>
        <w:sz w:val="20"/>
        <w:szCs w:val="20"/>
        <w:lang w:val="ru-RU" w:eastAsia="en-US" w:bidi="ar-SA"/>
      </w:rPr>
    </w:lvl>
    <w:lvl w:ilvl="1" w:tplc="2B1636E8">
      <w:numFmt w:val="bullet"/>
      <w:lvlText w:val="•"/>
      <w:lvlJc w:val="left"/>
      <w:pPr>
        <w:ind w:left="2488" w:hanging="286"/>
      </w:pPr>
      <w:rPr>
        <w:rFonts w:hint="default"/>
        <w:lang w:val="ru-RU" w:eastAsia="en-US" w:bidi="ar-SA"/>
      </w:rPr>
    </w:lvl>
    <w:lvl w:ilvl="2" w:tplc="AFF244EE">
      <w:numFmt w:val="bullet"/>
      <w:lvlText w:val="•"/>
      <w:lvlJc w:val="left"/>
      <w:pPr>
        <w:ind w:left="3437" w:hanging="286"/>
      </w:pPr>
      <w:rPr>
        <w:rFonts w:hint="default"/>
        <w:lang w:val="ru-RU" w:eastAsia="en-US" w:bidi="ar-SA"/>
      </w:rPr>
    </w:lvl>
    <w:lvl w:ilvl="3" w:tplc="BB287D7A">
      <w:numFmt w:val="bullet"/>
      <w:lvlText w:val="•"/>
      <w:lvlJc w:val="left"/>
      <w:pPr>
        <w:ind w:left="4385" w:hanging="286"/>
      </w:pPr>
      <w:rPr>
        <w:rFonts w:hint="default"/>
        <w:lang w:val="ru-RU" w:eastAsia="en-US" w:bidi="ar-SA"/>
      </w:rPr>
    </w:lvl>
    <w:lvl w:ilvl="4" w:tplc="1B32B35C">
      <w:numFmt w:val="bullet"/>
      <w:lvlText w:val="•"/>
      <w:lvlJc w:val="left"/>
      <w:pPr>
        <w:ind w:left="5334" w:hanging="286"/>
      </w:pPr>
      <w:rPr>
        <w:rFonts w:hint="default"/>
        <w:lang w:val="ru-RU" w:eastAsia="en-US" w:bidi="ar-SA"/>
      </w:rPr>
    </w:lvl>
    <w:lvl w:ilvl="5" w:tplc="8206C800">
      <w:numFmt w:val="bullet"/>
      <w:lvlText w:val="•"/>
      <w:lvlJc w:val="left"/>
      <w:pPr>
        <w:ind w:left="6283" w:hanging="286"/>
      </w:pPr>
      <w:rPr>
        <w:rFonts w:hint="default"/>
        <w:lang w:val="ru-RU" w:eastAsia="en-US" w:bidi="ar-SA"/>
      </w:rPr>
    </w:lvl>
    <w:lvl w:ilvl="6" w:tplc="52C26144">
      <w:numFmt w:val="bullet"/>
      <w:lvlText w:val="•"/>
      <w:lvlJc w:val="left"/>
      <w:pPr>
        <w:ind w:left="7231" w:hanging="286"/>
      </w:pPr>
      <w:rPr>
        <w:rFonts w:hint="default"/>
        <w:lang w:val="ru-RU" w:eastAsia="en-US" w:bidi="ar-SA"/>
      </w:rPr>
    </w:lvl>
    <w:lvl w:ilvl="7" w:tplc="F2DEB044">
      <w:numFmt w:val="bullet"/>
      <w:lvlText w:val="•"/>
      <w:lvlJc w:val="left"/>
      <w:pPr>
        <w:ind w:left="8180" w:hanging="286"/>
      </w:pPr>
      <w:rPr>
        <w:rFonts w:hint="default"/>
        <w:lang w:val="ru-RU" w:eastAsia="en-US" w:bidi="ar-SA"/>
      </w:rPr>
    </w:lvl>
    <w:lvl w:ilvl="8" w:tplc="BDB66E4E">
      <w:numFmt w:val="bullet"/>
      <w:lvlText w:val="•"/>
      <w:lvlJc w:val="left"/>
      <w:pPr>
        <w:ind w:left="9129" w:hanging="286"/>
      </w:pPr>
      <w:rPr>
        <w:rFonts w:hint="default"/>
        <w:lang w:val="ru-RU" w:eastAsia="en-US" w:bidi="ar-SA"/>
      </w:rPr>
    </w:lvl>
  </w:abstractNum>
  <w:abstractNum w:abstractNumId="177">
    <w:nsid w:val="39925D91"/>
    <w:multiLevelType w:val="hybridMultilevel"/>
    <w:tmpl w:val="87C2A0F4"/>
    <w:lvl w:ilvl="0" w:tplc="248EDBB0">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97F89366">
      <w:numFmt w:val="bullet"/>
      <w:lvlText w:val="•"/>
      <w:lvlJc w:val="left"/>
      <w:pPr>
        <w:ind w:left="2803" w:hanging="284"/>
      </w:pPr>
      <w:rPr>
        <w:rFonts w:hint="default"/>
        <w:lang w:val="ru-RU" w:eastAsia="en-US" w:bidi="ar-SA"/>
      </w:rPr>
    </w:lvl>
    <w:lvl w:ilvl="2" w:tplc="2A2A176C">
      <w:numFmt w:val="bullet"/>
      <w:lvlText w:val="•"/>
      <w:lvlJc w:val="left"/>
      <w:pPr>
        <w:ind w:left="3766" w:hanging="284"/>
      </w:pPr>
      <w:rPr>
        <w:rFonts w:hint="default"/>
        <w:lang w:val="ru-RU" w:eastAsia="en-US" w:bidi="ar-SA"/>
      </w:rPr>
    </w:lvl>
    <w:lvl w:ilvl="3" w:tplc="117877DC">
      <w:numFmt w:val="bullet"/>
      <w:lvlText w:val="•"/>
      <w:lvlJc w:val="left"/>
      <w:pPr>
        <w:ind w:left="4729" w:hanging="284"/>
      </w:pPr>
      <w:rPr>
        <w:rFonts w:hint="default"/>
        <w:lang w:val="ru-RU" w:eastAsia="en-US" w:bidi="ar-SA"/>
      </w:rPr>
    </w:lvl>
    <w:lvl w:ilvl="4" w:tplc="D90C56F2">
      <w:numFmt w:val="bullet"/>
      <w:lvlText w:val="•"/>
      <w:lvlJc w:val="left"/>
      <w:pPr>
        <w:ind w:left="5692" w:hanging="284"/>
      </w:pPr>
      <w:rPr>
        <w:rFonts w:hint="default"/>
        <w:lang w:val="ru-RU" w:eastAsia="en-US" w:bidi="ar-SA"/>
      </w:rPr>
    </w:lvl>
    <w:lvl w:ilvl="5" w:tplc="1D86E9E0">
      <w:numFmt w:val="bullet"/>
      <w:lvlText w:val="•"/>
      <w:lvlJc w:val="left"/>
      <w:pPr>
        <w:ind w:left="6655" w:hanging="284"/>
      </w:pPr>
      <w:rPr>
        <w:rFonts w:hint="default"/>
        <w:lang w:val="ru-RU" w:eastAsia="en-US" w:bidi="ar-SA"/>
      </w:rPr>
    </w:lvl>
    <w:lvl w:ilvl="6" w:tplc="E034E8C0">
      <w:numFmt w:val="bullet"/>
      <w:lvlText w:val="•"/>
      <w:lvlJc w:val="left"/>
      <w:pPr>
        <w:ind w:left="7618" w:hanging="284"/>
      </w:pPr>
      <w:rPr>
        <w:rFonts w:hint="default"/>
        <w:lang w:val="ru-RU" w:eastAsia="en-US" w:bidi="ar-SA"/>
      </w:rPr>
    </w:lvl>
    <w:lvl w:ilvl="7" w:tplc="AE86D49E">
      <w:numFmt w:val="bullet"/>
      <w:lvlText w:val="•"/>
      <w:lvlJc w:val="left"/>
      <w:pPr>
        <w:ind w:left="8581" w:hanging="284"/>
      </w:pPr>
      <w:rPr>
        <w:rFonts w:hint="default"/>
        <w:lang w:val="ru-RU" w:eastAsia="en-US" w:bidi="ar-SA"/>
      </w:rPr>
    </w:lvl>
    <w:lvl w:ilvl="8" w:tplc="333AA7FA">
      <w:numFmt w:val="bullet"/>
      <w:lvlText w:val="•"/>
      <w:lvlJc w:val="left"/>
      <w:pPr>
        <w:ind w:left="9544" w:hanging="284"/>
      </w:pPr>
      <w:rPr>
        <w:rFonts w:hint="default"/>
        <w:lang w:val="ru-RU" w:eastAsia="en-US" w:bidi="ar-SA"/>
      </w:rPr>
    </w:lvl>
  </w:abstractNum>
  <w:abstractNum w:abstractNumId="178">
    <w:nsid w:val="3A5F0657"/>
    <w:multiLevelType w:val="hybridMultilevel"/>
    <w:tmpl w:val="DB04D168"/>
    <w:lvl w:ilvl="0" w:tplc="38687B20">
      <w:start w:val="2"/>
      <w:numFmt w:val="decimal"/>
      <w:lvlText w:val="%1"/>
      <w:lvlJc w:val="left"/>
      <w:pPr>
        <w:ind w:left="1632" w:hanging="195"/>
      </w:pPr>
      <w:rPr>
        <w:rFonts w:ascii="Times New Roman" w:eastAsia="Times New Roman" w:hAnsi="Times New Roman" w:cs="Times New Roman" w:hint="default"/>
        <w:color w:val="221F1F"/>
        <w:w w:val="97"/>
        <w:sz w:val="22"/>
        <w:szCs w:val="22"/>
        <w:lang w:val="ru-RU" w:eastAsia="en-US" w:bidi="ar-SA"/>
      </w:rPr>
    </w:lvl>
    <w:lvl w:ilvl="1" w:tplc="FBCE9906">
      <w:start w:val="1"/>
      <w:numFmt w:val="decimal"/>
      <w:lvlText w:val="%2."/>
      <w:lvlJc w:val="left"/>
      <w:pPr>
        <w:ind w:left="2698" w:hanging="850"/>
      </w:pPr>
      <w:rPr>
        <w:rFonts w:ascii="Times New Roman" w:eastAsia="Times New Roman" w:hAnsi="Times New Roman" w:cs="Times New Roman" w:hint="default"/>
        <w:b/>
        <w:bCs/>
        <w:w w:val="100"/>
        <w:sz w:val="24"/>
        <w:szCs w:val="24"/>
        <w:lang w:val="ru-RU" w:eastAsia="en-US" w:bidi="ar-SA"/>
      </w:rPr>
    </w:lvl>
    <w:lvl w:ilvl="2" w:tplc="1B70F6DA">
      <w:numFmt w:val="bullet"/>
      <w:lvlText w:val="•"/>
      <w:lvlJc w:val="left"/>
      <w:pPr>
        <w:ind w:left="3674" w:hanging="850"/>
      </w:pPr>
      <w:rPr>
        <w:rFonts w:hint="default"/>
        <w:lang w:val="ru-RU" w:eastAsia="en-US" w:bidi="ar-SA"/>
      </w:rPr>
    </w:lvl>
    <w:lvl w:ilvl="3" w:tplc="CE58973E">
      <w:numFmt w:val="bullet"/>
      <w:lvlText w:val="•"/>
      <w:lvlJc w:val="left"/>
      <w:pPr>
        <w:ind w:left="4649" w:hanging="850"/>
      </w:pPr>
      <w:rPr>
        <w:rFonts w:hint="default"/>
        <w:lang w:val="ru-RU" w:eastAsia="en-US" w:bidi="ar-SA"/>
      </w:rPr>
    </w:lvl>
    <w:lvl w:ilvl="4" w:tplc="C242EF44">
      <w:numFmt w:val="bullet"/>
      <w:lvlText w:val="•"/>
      <w:lvlJc w:val="left"/>
      <w:pPr>
        <w:ind w:left="5623" w:hanging="850"/>
      </w:pPr>
      <w:rPr>
        <w:rFonts w:hint="default"/>
        <w:lang w:val="ru-RU" w:eastAsia="en-US" w:bidi="ar-SA"/>
      </w:rPr>
    </w:lvl>
    <w:lvl w:ilvl="5" w:tplc="8948128E">
      <w:numFmt w:val="bullet"/>
      <w:lvlText w:val="•"/>
      <w:lvlJc w:val="left"/>
      <w:pPr>
        <w:ind w:left="6598" w:hanging="850"/>
      </w:pPr>
      <w:rPr>
        <w:rFonts w:hint="default"/>
        <w:lang w:val="ru-RU" w:eastAsia="en-US" w:bidi="ar-SA"/>
      </w:rPr>
    </w:lvl>
    <w:lvl w:ilvl="6" w:tplc="5082E5EC">
      <w:numFmt w:val="bullet"/>
      <w:lvlText w:val="•"/>
      <w:lvlJc w:val="left"/>
      <w:pPr>
        <w:ind w:left="7572" w:hanging="850"/>
      </w:pPr>
      <w:rPr>
        <w:rFonts w:hint="default"/>
        <w:lang w:val="ru-RU" w:eastAsia="en-US" w:bidi="ar-SA"/>
      </w:rPr>
    </w:lvl>
    <w:lvl w:ilvl="7" w:tplc="0AD2881E">
      <w:numFmt w:val="bullet"/>
      <w:lvlText w:val="•"/>
      <w:lvlJc w:val="left"/>
      <w:pPr>
        <w:ind w:left="8547" w:hanging="850"/>
      </w:pPr>
      <w:rPr>
        <w:rFonts w:hint="default"/>
        <w:lang w:val="ru-RU" w:eastAsia="en-US" w:bidi="ar-SA"/>
      </w:rPr>
    </w:lvl>
    <w:lvl w:ilvl="8" w:tplc="57EEB610">
      <w:numFmt w:val="bullet"/>
      <w:lvlText w:val="•"/>
      <w:lvlJc w:val="left"/>
      <w:pPr>
        <w:ind w:left="9522" w:hanging="850"/>
      </w:pPr>
      <w:rPr>
        <w:rFonts w:hint="default"/>
        <w:lang w:val="ru-RU" w:eastAsia="en-US" w:bidi="ar-SA"/>
      </w:rPr>
    </w:lvl>
  </w:abstractNum>
  <w:abstractNum w:abstractNumId="179">
    <w:nsid w:val="3A7A29AE"/>
    <w:multiLevelType w:val="hybridMultilevel"/>
    <w:tmpl w:val="63DC45FE"/>
    <w:lvl w:ilvl="0" w:tplc="8D9AF1B8">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BEA2E74E">
      <w:numFmt w:val="bullet"/>
      <w:lvlText w:val="•"/>
      <w:lvlJc w:val="left"/>
      <w:pPr>
        <w:ind w:left="2803" w:hanging="284"/>
      </w:pPr>
      <w:rPr>
        <w:rFonts w:hint="default"/>
        <w:lang w:val="ru-RU" w:eastAsia="en-US" w:bidi="ar-SA"/>
      </w:rPr>
    </w:lvl>
    <w:lvl w:ilvl="2" w:tplc="292E1166">
      <w:numFmt w:val="bullet"/>
      <w:lvlText w:val="•"/>
      <w:lvlJc w:val="left"/>
      <w:pPr>
        <w:ind w:left="3766" w:hanging="284"/>
      </w:pPr>
      <w:rPr>
        <w:rFonts w:hint="default"/>
        <w:lang w:val="ru-RU" w:eastAsia="en-US" w:bidi="ar-SA"/>
      </w:rPr>
    </w:lvl>
    <w:lvl w:ilvl="3" w:tplc="BAAE53CE">
      <w:numFmt w:val="bullet"/>
      <w:lvlText w:val="•"/>
      <w:lvlJc w:val="left"/>
      <w:pPr>
        <w:ind w:left="4729" w:hanging="284"/>
      </w:pPr>
      <w:rPr>
        <w:rFonts w:hint="default"/>
        <w:lang w:val="ru-RU" w:eastAsia="en-US" w:bidi="ar-SA"/>
      </w:rPr>
    </w:lvl>
    <w:lvl w:ilvl="4" w:tplc="5AC6EBBE">
      <w:numFmt w:val="bullet"/>
      <w:lvlText w:val="•"/>
      <w:lvlJc w:val="left"/>
      <w:pPr>
        <w:ind w:left="5692" w:hanging="284"/>
      </w:pPr>
      <w:rPr>
        <w:rFonts w:hint="default"/>
        <w:lang w:val="ru-RU" w:eastAsia="en-US" w:bidi="ar-SA"/>
      </w:rPr>
    </w:lvl>
    <w:lvl w:ilvl="5" w:tplc="5BB24790">
      <w:numFmt w:val="bullet"/>
      <w:lvlText w:val="•"/>
      <w:lvlJc w:val="left"/>
      <w:pPr>
        <w:ind w:left="6655" w:hanging="284"/>
      </w:pPr>
      <w:rPr>
        <w:rFonts w:hint="default"/>
        <w:lang w:val="ru-RU" w:eastAsia="en-US" w:bidi="ar-SA"/>
      </w:rPr>
    </w:lvl>
    <w:lvl w:ilvl="6" w:tplc="DA84B0C2">
      <w:numFmt w:val="bullet"/>
      <w:lvlText w:val="•"/>
      <w:lvlJc w:val="left"/>
      <w:pPr>
        <w:ind w:left="7618" w:hanging="284"/>
      </w:pPr>
      <w:rPr>
        <w:rFonts w:hint="default"/>
        <w:lang w:val="ru-RU" w:eastAsia="en-US" w:bidi="ar-SA"/>
      </w:rPr>
    </w:lvl>
    <w:lvl w:ilvl="7" w:tplc="A50C5D08">
      <w:numFmt w:val="bullet"/>
      <w:lvlText w:val="•"/>
      <w:lvlJc w:val="left"/>
      <w:pPr>
        <w:ind w:left="8581" w:hanging="284"/>
      </w:pPr>
      <w:rPr>
        <w:rFonts w:hint="default"/>
        <w:lang w:val="ru-RU" w:eastAsia="en-US" w:bidi="ar-SA"/>
      </w:rPr>
    </w:lvl>
    <w:lvl w:ilvl="8" w:tplc="935A86FC">
      <w:numFmt w:val="bullet"/>
      <w:lvlText w:val="•"/>
      <w:lvlJc w:val="left"/>
      <w:pPr>
        <w:ind w:left="9544" w:hanging="284"/>
      </w:pPr>
      <w:rPr>
        <w:rFonts w:hint="default"/>
        <w:lang w:val="ru-RU" w:eastAsia="en-US" w:bidi="ar-SA"/>
      </w:rPr>
    </w:lvl>
  </w:abstractNum>
  <w:abstractNum w:abstractNumId="180">
    <w:nsid w:val="3A951E0F"/>
    <w:multiLevelType w:val="hybridMultilevel"/>
    <w:tmpl w:val="D38C48EC"/>
    <w:lvl w:ilvl="0" w:tplc="FB84B460">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64FED862">
      <w:numFmt w:val="bullet"/>
      <w:lvlText w:val="•"/>
      <w:lvlJc w:val="left"/>
      <w:pPr>
        <w:ind w:left="2803" w:hanging="284"/>
      </w:pPr>
      <w:rPr>
        <w:rFonts w:hint="default"/>
        <w:lang w:val="ru-RU" w:eastAsia="en-US" w:bidi="ar-SA"/>
      </w:rPr>
    </w:lvl>
    <w:lvl w:ilvl="2" w:tplc="C2ACFC30">
      <w:numFmt w:val="bullet"/>
      <w:lvlText w:val="•"/>
      <w:lvlJc w:val="left"/>
      <w:pPr>
        <w:ind w:left="3766" w:hanging="284"/>
      </w:pPr>
      <w:rPr>
        <w:rFonts w:hint="default"/>
        <w:lang w:val="ru-RU" w:eastAsia="en-US" w:bidi="ar-SA"/>
      </w:rPr>
    </w:lvl>
    <w:lvl w:ilvl="3" w:tplc="6DD62344">
      <w:numFmt w:val="bullet"/>
      <w:lvlText w:val="•"/>
      <w:lvlJc w:val="left"/>
      <w:pPr>
        <w:ind w:left="4729" w:hanging="284"/>
      </w:pPr>
      <w:rPr>
        <w:rFonts w:hint="default"/>
        <w:lang w:val="ru-RU" w:eastAsia="en-US" w:bidi="ar-SA"/>
      </w:rPr>
    </w:lvl>
    <w:lvl w:ilvl="4" w:tplc="31FAB336">
      <w:numFmt w:val="bullet"/>
      <w:lvlText w:val="•"/>
      <w:lvlJc w:val="left"/>
      <w:pPr>
        <w:ind w:left="5692" w:hanging="284"/>
      </w:pPr>
      <w:rPr>
        <w:rFonts w:hint="default"/>
        <w:lang w:val="ru-RU" w:eastAsia="en-US" w:bidi="ar-SA"/>
      </w:rPr>
    </w:lvl>
    <w:lvl w:ilvl="5" w:tplc="C25A86C6">
      <w:numFmt w:val="bullet"/>
      <w:lvlText w:val="•"/>
      <w:lvlJc w:val="left"/>
      <w:pPr>
        <w:ind w:left="6655" w:hanging="284"/>
      </w:pPr>
      <w:rPr>
        <w:rFonts w:hint="default"/>
        <w:lang w:val="ru-RU" w:eastAsia="en-US" w:bidi="ar-SA"/>
      </w:rPr>
    </w:lvl>
    <w:lvl w:ilvl="6" w:tplc="E23A4C06">
      <w:numFmt w:val="bullet"/>
      <w:lvlText w:val="•"/>
      <w:lvlJc w:val="left"/>
      <w:pPr>
        <w:ind w:left="7618" w:hanging="284"/>
      </w:pPr>
      <w:rPr>
        <w:rFonts w:hint="default"/>
        <w:lang w:val="ru-RU" w:eastAsia="en-US" w:bidi="ar-SA"/>
      </w:rPr>
    </w:lvl>
    <w:lvl w:ilvl="7" w:tplc="FA0A0438">
      <w:numFmt w:val="bullet"/>
      <w:lvlText w:val="•"/>
      <w:lvlJc w:val="left"/>
      <w:pPr>
        <w:ind w:left="8581" w:hanging="284"/>
      </w:pPr>
      <w:rPr>
        <w:rFonts w:hint="default"/>
        <w:lang w:val="ru-RU" w:eastAsia="en-US" w:bidi="ar-SA"/>
      </w:rPr>
    </w:lvl>
    <w:lvl w:ilvl="8" w:tplc="506A4E8A">
      <w:numFmt w:val="bullet"/>
      <w:lvlText w:val="•"/>
      <w:lvlJc w:val="left"/>
      <w:pPr>
        <w:ind w:left="9544" w:hanging="284"/>
      </w:pPr>
      <w:rPr>
        <w:rFonts w:hint="default"/>
        <w:lang w:val="ru-RU" w:eastAsia="en-US" w:bidi="ar-SA"/>
      </w:rPr>
    </w:lvl>
  </w:abstractNum>
  <w:abstractNum w:abstractNumId="181">
    <w:nsid w:val="3AA63B9D"/>
    <w:multiLevelType w:val="hybridMultilevel"/>
    <w:tmpl w:val="7A127604"/>
    <w:lvl w:ilvl="0" w:tplc="DBE0AD44">
      <w:start w:val="1"/>
      <w:numFmt w:val="decimal"/>
      <w:lvlText w:val="%1)"/>
      <w:lvlJc w:val="left"/>
      <w:pPr>
        <w:ind w:left="680" w:hanging="425"/>
      </w:pPr>
      <w:rPr>
        <w:rFonts w:ascii="Times New Roman" w:eastAsia="Times New Roman" w:hAnsi="Times New Roman" w:cs="Times New Roman" w:hint="default"/>
        <w:w w:val="99"/>
        <w:sz w:val="24"/>
        <w:szCs w:val="24"/>
        <w:lang w:val="ru-RU" w:eastAsia="en-US" w:bidi="ar-SA"/>
      </w:rPr>
    </w:lvl>
    <w:lvl w:ilvl="1" w:tplc="B1AA3DA6">
      <w:start w:val="1"/>
      <w:numFmt w:val="decimal"/>
      <w:lvlText w:val="%2)"/>
      <w:lvlJc w:val="left"/>
      <w:pPr>
        <w:ind w:left="1023" w:hanging="281"/>
      </w:pPr>
      <w:rPr>
        <w:rFonts w:ascii="Times New Roman" w:eastAsia="Times New Roman" w:hAnsi="Times New Roman" w:cs="Times New Roman" w:hint="default"/>
        <w:spacing w:val="0"/>
        <w:w w:val="84"/>
        <w:position w:val="1"/>
        <w:sz w:val="20"/>
        <w:szCs w:val="20"/>
        <w:lang w:val="ru-RU" w:eastAsia="en-US" w:bidi="ar-SA"/>
      </w:rPr>
    </w:lvl>
    <w:lvl w:ilvl="2" w:tplc="65BC48D4">
      <w:numFmt w:val="bullet"/>
      <w:lvlText w:val="•"/>
      <w:lvlJc w:val="left"/>
      <w:pPr>
        <w:ind w:left="2125" w:hanging="281"/>
      </w:pPr>
      <w:rPr>
        <w:rFonts w:hint="default"/>
        <w:lang w:val="ru-RU" w:eastAsia="en-US" w:bidi="ar-SA"/>
      </w:rPr>
    </w:lvl>
    <w:lvl w:ilvl="3" w:tplc="43F0DDDA">
      <w:numFmt w:val="bullet"/>
      <w:lvlText w:val="•"/>
      <w:lvlJc w:val="left"/>
      <w:pPr>
        <w:ind w:left="3230" w:hanging="281"/>
      </w:pPr>
      <w:rPr>
        <w:rFonts w:hint="default"/>
        <w:lang w:val="ru-RU" w:eastAsia="en-US" w:bidi="ar-SA"/>
      </w:rPr>
    </w:lvl>
    <w:lvl w:ilvl="4" w:tplc="85B85CC2">
      <w:numFmt w:val="bullet"/>
      <w:lvlText w:val="•"/>
      <w:lvlJc w:val="left"/>
      <w:pPr>
        <w:ind w:left="4335" w:hanging="281"/>
      </w:pPr>
      <w:rPr>
        <w:rFonts w:hint="default"/>
        <w:lang w:val="ru-RU" w:eastAsia="en-US" w:bidi="ar-SA"/>
      </w:rPr>
    </w:lvl>
    <w:lvl w:ilvl="5" w:tplc="EF1A54E8">
      <w:numFmt w:val="bullet"/>
      <w:lvlText w:val="•"/>
      <w:lvlJc w:val="left"/>
      <w:pPr>
        <w:ind w:left="5440" w:hanging="281"/>
      </w:pPr>
      <w:rPr>
        <w:rFonts w:hint="default"/>
        <w:lang w:val="ru-RU" w:eastAsia="en-US" w:bidi="ar-SA"/>
      </w:rPr>
    </w:lvl>
    <w:lvl w:ilvl="6" w:tplc="DE9A398A">
      <w:numFmt w:val="bullet"/>
      <w:lvlText w:val="•"/>
      <w:lvlJc w:val="left"/>
      <w:pPr>
        <w:ind w:left="6545" w:hanging="281"/>
      </w:pPr>
      <w:rPr>
        <w:rFonts w:hint="default"/>
        <w:lang w:val="ru-RU" w:eastAsia="en-US" w:bidi="ar-SA"/>
      </w:rPr>
    </w:lvl>
    <w:lvl w:ilvl="7" w:tplc="C75A850C">
      <w:numFmt w:val="bullet"/>
      <w:lvlText w:val="•"/>
      <w:lvlJc w:val="left"/>
      <w:pPr>
        <w:ind w:left="7650" w:hanging="281"/>
      </w:pPr>
      <w:rPr>
        <w:rFonts w:hint="default"/>
        <w:lang w:val="ru-RU" w:eastAsia="en-US" w:bidi="ar-SA"/>
      </w:rPr>
    </w:lvl>
    <w:lvl w:ilvl="8" w:tplc="7B588136">
      <w:numFmt w:val="bullet"/>
      <w:lvlText w:val="•"/>
      <w:lvlJc w:val="left"/>
      <w:pPr>
        <w:ind w:left="8756" w:hanging="281"/>
      </w:pPr>
      <w:rPr>
        <w:rFonts w:hint="default"/>
        <w:lang w:val="ru-RU" w:eastAsia="en-US" w:bidi="ar-SA"/>
      </w:rPr>
    </w:lvl>
  </w:abstractNum>
  <w:abstractNum w:abstractNumId="182">
    <w:nsid w:val="3ACC727E"/>
    <w:multiLevelType w:val="multilevel"/>
    <w:tmpl w:val="2BC6A2DC"/>
    <w:lvl w:ilvl="0">
      <w:start w:val="1"/>
      <w:numFmt w:val="decimal"/>
      <w:lvlText w:val="%1."/>
      <w:lvlJc w:val="left"/>
      <w:pPr>
        <w:ind w:left="360" w:hanging="360"/>
      </w:pPr>
      <w:rPr>
        <w:rFonts w:hint="default"/>
      </w:rPr>
    </w:lvl>
    <w:lvl w:ilvl="1">
      <w:start w:val="2"/>
      <w:numFmt w:val="decimal"/>
      <w:lvlText w:val="%1.%2."/>
      <w:lvlJc w:val="left"/>
      <w:pPr>
        <w:ind w:left="1761" w:hanging="360"/>
      </w:pPr>
      <w:rPr>
        <w:rFonts w:hint="default"/>
      </w:rPr>
    </w:lvl>
    <w:lvl w:ilvl="2">
      <w:start w:val="1"/>
      <w:numFmt w:val="decimal"/>
      <w:lvlText w:val="%1.%2.%3."/>
      <w:lvlJc w:val="left"/>
      <w:pPr>
        <w:ind w:left="3522" w:hanging="720"/>
      </w:pPr>
      <w:rPr>
        <w:rFonts w:hint="default"/>
      </w:rPr>
    </w:lvl>
    <w:lvl w:ilvl="3">
      <w:start w:val="1"/>
      <w:numFmt w:val="decimal"/>
      <w:lvlText w:val="%1.%2.%3.%4."/>
      <w:lvlJc w:val="left"/>
      <w:pPr>
        <w:ind w:left="4923" w:hanging="720"/>
      </w:pPr>
      <w:rPr>
        <w:rFonts w:hint="default"/>
      </w:rPr>
    </w:lvl>
    <w:lvl w:ilvl="4">
      <w:start w:val="1"/>
      <w:numFmt w:val="decimal"/>
      <w:lvlText w:val="%1.%2.%3.%4.%5."/>
      <w:lvlJc w:val="left"/>
      <w:pPr>
        <w:ind w:left="6684" w:hanging="1080"/>
      </w:pPr>
      <w:rPr>
        <w:rFonts w:hint="default"/>
      </w:rPr>
    </w:lvl>
    <w:lvl w:ilvl="5">
      <w:start w:val="1"/>
      <w:numFmt w:val="decimal"/>
      <w:lvlText w:val="%1.%2.%3.%4.%5.%6."/>
      <w:lvlJc w:val="left"/>
      <w:pPr>
        <w:ind w:left="8085" w:hanging="1080"/>
      </w:pPr>
      <w:rPr>
        <w:rFonts w:hint="default"/>
      </w:rPr>
    </w:lvl>
    <w:lvl w:ilvl="6">
      <w:start w:val="1"/>
      <w:numFmt w:val="decimal"/>
      <w:lvlText w:val="%1.%2.%3.%4.%5.%6.%7."/>
      <w:lvlJc w:val="left"/>
      <w:pPr>
        <w:ind w:left="9846" w:hanging="1440"/>
      </w:pPr>
      <w:rPr>
        <w:rFonts w:hint="default"/>
      </w:rPr>
    </w:lvl>
    <w:lvl w:ilvl="7">
      <w:start w:val="1"/>
      <w:numFmt w:val="decimal"/>
      <w:lvlText w:val="%1.%2.%3.%4.%5.%6.%7.%8."/>
      <w:lvlJc w:val="left"/>
      <w:pPr>
        <w:ind w:left="11247" w:hanging="1440"/>
      </w:pPr>
      <w:rPr>
        <w:rFonts w:hint="default"/>
      </w:rPr>
    </w:lvl>
    <w:lvl w:ilvl="8">
      <w:start w:val="1"/>
      <w:numFmt w:val="decimal"/>
      <w:lvlText w:val="%1.%2.%3.%4.%5.%6.%7.%8.%9."/>
      <w:lvlJc w:val="left"/>
      <w:pPr>
        <w:ind w:left="13008" w:hanging="1800"/>
      </w:pPr>
      <w:rPr>
        <w:rFonts w:hint="default"/>
      </w:rPr>
    </w:lvl>
  </w:abstractNum>
  <w:abstractNum w:abstractNumId="183">
    <w:nsid w:val="3AE1001B"/>
    <w:multiLevelType w:val="hybridMultilevel"/>
    <w:tmpl w:val="9362928C"/>
    <w:lvl w:ilvl="0" w:tplc="71ECC9D6">
      <w:start w:val="1"/>
      <w:numFmt w:val="decimal"/>
      <w:lvlText w:val="%1)"/>
      <w:lvlJc w:val="left"/>
      <w:pPr>
        <w:ind w:left="1990" w:hanging="425"/>
      </w:pPr>
      <w:rPr>
        <w:rFonts w:ascii="Times New Roman" w:eastAsia="Times New Roman" w:hAnsi="Times New Roman" w:cs="Times New Roman" w:hint="default"/>
        <w:w w:val="99"/>
        <w:sz w:val="24"/>
        <w:szCs w:val="24"/>
        <w:lang w:val="ru-RU" w:eastAsia="en-US" w:bidi="ar-SA"/>
      </w:rPr>
    </w:lvl>
    <w:lvl w:ilvl="1" w:tplc="BB30BEA6">
      <w:numFmt w:val="bullet"/>
      <w:lvlText w:val="•"/>
      <w:lvlJc w:val="left"/>
      <w:pPr>
        <w:ind w:left="2947" w:hanging="425"/>
      </w:pPr>
      <w:rPr>
        <w:rFonts w:hint="default"/>
        <w:lang w:val="ru-RU" w:eastAsia="en-US" w:bidi="ar-SA"/>
      </w:rPr>
    </w:lvl>
    <w:lvl w:ilvl="2" w:tplc="778A680C">
      <w:numFmt w:val="bullet"/>
      <w:lvlText w:val="•"/>
      <w:lvlJc w:val="left"/>
      <w:pPr>
        <w:ind w:left="3894" w:hanging="425"/>
      </w:pPr>
      <w:rPr>
        <w:rFonts w:hint="default"/>
        <w:lang w:val="ru-RU" w:eastAsia="en-US" w:bidi="ar-SA"/>
      </w:rPr>
    </w:lvl>
    <w:lvl w:ilvl="3" w:tplc="0CC8B85E">
      <w:numFmt w:val="bullet"/>
      <w:lvlText w:val="•"/>
      <w:lvlJc w:val="left"/>
      <w:pPr>
        <w:ind w:left="4841" w:hanging="425"/>
      </w:pPr>
      <w:rPr>
        <w:rFonts w:hint="default"/>
        <w:lang w:val="ru-RU" w:eastAsia="en-US" w:bidi="ar-SA"/>
      </w:rPr>
    </w:lvl>
    <w:lvl w:ilvl="4" w:tplc="70028338">
      <w:numFmt w:val="bullet"/>
      <w:lvlText w:val="•"/>
      <w:lvlJc w:val="left"/>
      <w:pPr>
        <w:ind w:left="5788" w:hanging="425"/>
      </w:pPr>
      <w:rPr>
        <w:rFonts w:hint="default"/>
        <w:lang w:val="ru-RU" w:eastAsia="en-US" w:bidi="ar-SA"/>
      </w:rPr>
    </w:lvl>
    <w:lvl w:ilvl="5" w:tplc="7A8A6DFC">
      <w:numFmt w:val="bullet"/>
      <w:lvlText w:val="•"/>
      <w:lvlJc w:val="left"/>
      <w:pPr>
        <w:ind w:left="6735" w:hanging="425"/>
      </w:pPr>
      <w:rPr>
        <w:rFonts w:hint="default"/>
        <w:lang w:val="ru-RU" w:eastAsia="en-US" w:bidi="ar-SA"/>
      </w:rPr>
    </w:lvl>
    <w:lvl w:ilvl="6" w:tplc="D1AA0F5E">
      <w:numFmt w:val="bullet"/>
      <w:lvlText w:val="•"/>
      <w:lvlJc w:val="left"/>
      <w:pPr>
        <w:ind w:left="7682" w:hanging="425"/>
      </w:pPr>
      <w:rPr>
        <w:rFonts w:hint="default"/>
        <w:lang w:val="ru-RU" w:eastAsia="en-US" w:bidi="ar-SA"/>
      </w:rPr>
    </w:lvl>
    <w:lvl w:ilvl="7" w:tplc="FB5ECF68">
      <w:numFmt w:val="bullet"/>
      <w:lvlText w:val="•"/>
      <w:lvlJc w:val="left"/>
      <w:pPr>
        <w:ind w:left="8629" w:hanging="425"/>
      </w:pPr>
      <w:rPr>
        <w:rFonts w:hint="default"/>
        <w:lang w:val="ru-RU" w:eastAsia="en-US" w:bidi="ar-SA"/>
      </w:rPr>
    </w:lvl>
    <w:lvl w:ilvl="8" w:tplc="769CC15A">
      <w:numFmt w:val="bullet"/>
      <w:lvlText w:val="•"/>
      <w:lvlJc w:val="left"/>
      <w:pPr>
        <w:ind w:left="9576" w:hanging="425"/>
      </w:pPr>
      <w:rPr>
        <w:rFonts w:hint="default"/>
        <w:lang w:val="ru-RU" w:eastAsia="en-US" w:bidi="ar-SA"/>
      </w:rPr>
    </w:lvl>
  </w:abstractNum>
  <w:abstractNum w:abstractNumId="184">
    <w:nsid w:val="3BE86AF3"/>
    <w:multiLevelType w:val="hybridMultilevel"/>
    <w:tmpl w:val="85E89B0C"/>
    <w:lvl w:ilvl="0" w:tplc="CC72D0C2">
      <w:start w:val="1"/>
      <w:numFmt w:val="decimal"/>
      <w:lvlText w:val="%1)"/>
      <w:lvlJc w:val="left"/>
      <w:pPr>
        <w:ind w:left="2134" w:hanging="286"/>
      </w:pPr>
      <w:rPr>
        <w:rFonts w:ascii="Times New Roman" w:eastAsia="Times New Roman" w:hAnsi="Times New Roman" w:cs="Times New Roman" w:hint="default"/>
        <w:w w:val="99"/>
        <w:sz w:val="24"/>
        <w:szCs w:val="24"/>
        <w:lang w:val="ru-RU" w:eastAsia="en-US" w:bidi="ar-SA"/>
      </w:rPr>
    </w:lvl>
    <w:lvl w:ilvl="1" w:tplc="5EFC6904">
      <w:numFmt w:val="bullet"/>
      <w:lvlText w:val="•"/>
      <w:lvlJc w:val="left"/>
      <w:pPr>
        <w:ind w:left="3073" w:hanging="286"/>
      </w:pPr>
      <w:rPr>
        <w:rFonts w:hint="default"/>
        <w:lang w:val="ru-RU" w:eastAsia="en-US" w:bidi="ar-SA"/>
      </w:rPr>
    </w:lvl>
    <w:lvl w:ilvl="2" w:tplc="3300DAB6">
      <w:numFmt w:val="bullet"/>
      <w:lvlText w:val="•"/>
      <w:lvlJc w:val="left"/>
      <w:pPr>
        <w:ind w:left="4006" w:hanging="286"/>
      </w:pPr>
      <w:rPr>
        <w:rFonts w:hint="default"/>
        <w:lang w:val="ru-RU" w:eastAsia="en-US" w:bidi="ar-SA"/>
      </w:rPr>
    </w:lvl>
    <w:lvl w:ilvl="3" w:tplc="2FF4207C">
      <w:numFmt w:val="bullet"/>
      <w:lvlText w:val="•"/>
      <w:lvlJc w:val="left"/>
      <w:pPr>
        <w:ind w:left="4939" w:hanging="286"/>
      </w:pPr>
      <w:rPr>
        <w:rFonts w:hint="default"/>
        <w:lang w:val="ru-RU" w:eastAsia="en-US" w:bidi="ar-SA"/>
      </w:rPr>
    </w:lvl>
    <w:lvl w:ilvl="4" w:tplc="92E61DC4">
      <w:numFmt w:val="bullet"/>
      <w:lvlText w:val="•"/>
      <w:lvlJc w:val="left"/>
      <w:pPr>
        <w:ind w:left="5872" w:hanging="286"/>
      </w:pPr>
      <w:rPr>
        <w:rFonts w:hint="default"/>
        <w:lang w:val="ru-RU" w:eastAsia="en-US" w:bidi="ar-SA"/>
      </w:rPr>
    </w:lvl>
    <w:lvl w:ilvl="5" w:tplc="4A8A1B4E">
      <w:numFmt w:val="bullet"/>
      <w:lvlText w:val="•"/>
      <w:lvlJc w:val="left"/>
      <w:pPr>
        <w:ind w:left="6805" w:hanging="286"/>
      </w:pPr>
      <w:rPr>
        <w:rFonts w:hint="default"/>
        <w:lang w:val="ru-RU" w:eastAsia="en-US" w:bidi="ar-SA"/>
      </w:rPr>
    </w:lvl>
    <w:lvl w:ilvl="6" w:tplc="014886F6">
      <w:numFmt w:val="bullet"/>
      <w:lvlText w:val="•"/>
      <w:lvlJc w:val="left"/>
      <w:pPr>
        <w:ind w:left="7738" w:hanging="286"/>
      </w:pPr>
      <w:rPr>
        <w:rFonts w:hint="default"/>
        <w:lang w:val="ru-RU" w:eastAsia="en-US" w:bidi="ar-SA"/>
      </w:rPr>
    </w:lvl>
    <w:lvl w:ilvl="7" w:tplc="280CBF90">
      <w:numFmt w:val="bullet"/>
      <w:lvlText w:val="•"/>
      <w:lvlJc w:val="left"/>
      <w:pPr>
        <w:ind w:left="8671" w:hanging="286"/>
      </w:pPr>
      <w:rPr>
        <w:rFonts w:hint="default"/>
        <w:lang w:val="ru-RU" w:eastAsia="en-US" w:bidi="ar-SA"/>
      </w:rPr>
    </w:lvl>
    <w:lvl w:ilvl="8" w:tplc="A1FCB220">
      <w:numFmt w:val="bullet"/>
      <w:lvlText w:val="•"/>
      <w:lvlJc w:val="left"/>
      <w:pPr>
        <w:ind w:left="9604" w:hanging="286"/>
      </w:pPr>
      <w:rPr>
        <w:rFonts w:hint="default"/>
        <w:lang w:val="ru-RU" w:eastAsia="en-US" w:bidi="ar-SA"/>
      </w:rPr>
    </w:lvl>
  </w:abstractNum>
  <w:abstractNum w:abstractNumId="185">
    <w:nsid w:val="3BEF0546"/>
    <w:multiLevelType w:val="hybridMultilevel"/>
    <w:tmpl w:val="071C3EF4"/>
    <w:lvl w:ilvl="0" w:tplc="9ABA7272">
      <w:start w:val="1"/>
      <w:numFmt w:val="decimal"/>
      <w:lvlText w:val="%1)"/>
      <w:lvlJc w:val="left"/>
      <w:pPr>
        <w:ind w:left="680" w:hanging="708"/>
      </w:pPr>
      <w:rPr>
        <w:rFonts w:ascii="Times New Roman" w:eastAsia="Times New Roman" w:hAnsi="Times New Roman" w:cs="Times New Roman" w:hint="default"/>
        <w:w w:val="99"/>
        <w:sz w:val="24"/>
        <w:szCs w:val="24"/>
        <w:lang w:val="ru-RU" w:eastAsia="en-US" w:bidi="ar-SA"/>
      </w:rPr>
    </w:lvl>
    <w:lvl w:ilvl="1" w:tplc="11A0790E">
      <w:start w:val="1"/>
      <w:numFmt w:val="decimal"/>
      <w:lvlText w:val="%2)"/>
      <w:lvlJc w:val="left"/>
      <w:pPr>
        <w:ind w:left="1388" w:hanging="281"/>
      </w:pPr>
      <w:rPr>
        <w:rFonts w:ascii="Times New Roman" w:eastAsia="Times New Roman" w:hAnsi="Times New Roman" w:cs="Times New Roman" w:hint="default"/>
        <w:spacing w:val="0"/>
        <w:w w:val="84"/>
        <w:position w:val="1"/>
        <w:sz w:val="20"/>
        <w:szCs w:val="20"/>
        <w:lang w:val="ru-RU" w:eastAsia="en-US" w:bidi="ar-SA"/>
      </w:rPr>
    </w:lvl>
    <w:lvl w:ilvl="2" w:tplc="9AA428D2">
      <w:numFmt w:val="bullet"/>
      <w:lvlText w:val="•"/>
      <w:lvlJc w:val="left"/>
      <w:pPr>
        <w:ind w:left="2445" w:hanging="281"/>
      </w:pPr>
      <w:rPr>
        <w:rFonts w:hint="default"/>
        <w:lang w:val="ru-RU" w:eastAsia="en-US" w:bidi="ar-SA"/>
      </w:rPr>
    </w:lvl>
    <w:lvl w:ilvl="3" w:tplc="69AC5F50">
      <w:numFmt w:val="bullet"/>
      <w:lvlText w:val="•"/>
      <w:lvlJc w:val="left"/>
      <w:pPr>
        <w:ind w:left="3510" w:hanging="281"/>
      </w:pPr>
      <w:rPr>
        <w:rFonts w:hint="default"/>
        <w:lang w:val="ru-RU" w:eastAsia="en-US" w:bidi="ar-SA"/>
      </w:rPr>
    </w:lvl>
    <w:lvl w:ilvl="4" w:tplc="FC6E9998">
      <w:numFmt w:val="bullet"/>
      <w:lvlText w:val="•"/>
      <w:lvlJc w:val="left"/>
      <w:pPr>
        <w:ind w:left="4575" w:hanging="281"/>
      </w:pPr>
      <w:rPr>
        <w:rFonts w:hint="default"/>
        <w:lang w:val="ru-RU" w:eastAsia="en-US" w:bidi="ar-SA"/>
      </w:rPr>
    </w:lvl>
    <w:lvl w:ilvl="5" w:tplc="D1C0562C">
      <w:numFmt w:val="bullet"/>
      <w:lvlText w:val="•"/>
      <w:lvlJc w:val="left"/>
      <w:pPr>
        <w:ind w:left="5640" w:hanging="281"/>
      </w:pPr>
      <w:rPr>
        <w:rFonts w:hint="default"/>
        <w:lang w:val="ru-RU" w:eastAsia="en-US" w:bidi="ar-SA"/>
      </w:rPr>
    </w:lvl>
    <w:lvl w:ilvl="6" w:tplc="6FA20184">
      <w:numFmt w:val="bullet"/>
      <w:lvlText w:val="•"/>
      <w:lvlJc w:val="left"/>
      <w:pPr>
        <w:ind w:left="6705" w:hanging="281"/>
      </w:pPr>
      <w:rPr>
        <w:rFonts w:hint="default"/>
        <w:lang w:val="ru-RU" w:eastAsia="en-US" w:bidi="ar-SA"/>
      </w:rPr>
    </w:lvl>
    <w:lvl w:ilvl="7" w:tplc="63ECB6DE">
      <w:numFmt w:val="bullet"/>
      <w:lvlText w:val="•"/>
      <w:lvlJc w:val="left"/>
      <w:pPr>
        <w:ind w:left="7770" w:hanging="281"/>
      </w:pPr>
      <w:rPr>
        <w:rFonts w:hint="default"/>
        <w:lang w:val="ru-RU" w:eastAsia="en-US" w:bidi="ar-SA"/>
      </w:rPr>
    </w:lvl>
    <w:lvl w:ilvl="8" w:tplc="14D81488">
      <w:numFmt w:val="bullet"/>
      <w:lvlText w:val="•"/>
      <w:lvlJc w:val="left"/>
      <w:pPr>
        <w:ind w:left="8836" w:hanging="281"/>
      </w:pPr>
      <w:rPr>
        <w:rFonts w:hint="default"/>
        <w:lang w:val="ru-RU" w:eastAsia="en-US" w:bidi="ar-SA"/>
      </w:rPr>
    </w:lvl>
  </w:abstractNum>
  <w:abstractNum w:abstractNumId="186">
    <w:nsid w:val="3C9859AD"/>
    <w:multiLevelType w:val="hybridMultilevel"/>
    <w:tmpl w:val="1F7E7CA4"/>
    <w:lvl w:ilvl="0" w:tplc="27EE62B2">
      <w:numFmt w:val="bullet"/>
      <w:lvlText w:val="■"/>
      <w:lvlJc w:val="left"/>
      <w:pPr>
        <w:ind w:left="834" w:hanging="721"/>
      </w:pPr>
      <w:rPr>
        <w:rFonts w:ascii="Lucida Sans Unicode" w:eastAsia="Lucida Sans Unicode" w:hAnsi="Lucida Sans Unicode" w:cs="Lucida Sans Unicode" w:hint="default"/>
        <w:color w:val="221F1F"/>
        <w:w w:val="61"/>
        <w:position w:val="1"/>
        <w:sz w:val="14"/>
        <w:szCs w:val="14"/>
        <w:lang w:val="ru-RU" w:eastAsia="en-US" w:bidi="ar-SA"/>
      </w:rPr>
    </w:lvl>
    <w:lvl w:ilvl="1" w:tplc="ACA26338">
      <w:numFmt w:val="bullet"/>
      <w:lvlText w:val="■"/>
      <w:lvlJc w:val="left"/>
      <w:pPr>
        <w:ind w:left="834" w:hanging="243"/>
      </w:pPr>
      <w:rPr>
        <w:rFonts w:ascii="Lucida Sans Unicode" w:eastAsia="Lucida Sans Unicode" w:hAnsi="Lucida Sans Unicode" w:cs="Lucida Sans Unicode" w:hint="default"/>
        <w:color w:val="221F1F"/>
        <w:w w:val="61"/>
        <w:position w:val="1"/>
        <w:sz w:val="14"/>
        <w:szCs w:val="14"/>
        <w:lang w:val="ru-RU" w:eastAsia="en-US" w:bidi="ar-SA"/>
      </w:rPr>
    </w:lvl>
    <w:lvl w:ilvl="2" w:tplc="E1EA7286">
      <w:numFmt w:val="bullet"/>
      <w:lvlText w:val="•"/>
      <w:lvlJc w:val="left"/>
      <w:pPr>
        <w:ind w:left="2877" w:hanging="243"/>
      </w:pPr>
      <w:rPr>
        <w:rFonts w:hint="default"/>
        <w:lang w:val="ru-RU" w:eastAsia="en-US" w:bidi="ar-SA"/>
      </w:rPr>
    </w:lvl>
    <w:lvl w:ilvl="3" w:tplc="0B424352">
      <w:numFmt w:val="bullet"/>
      <w:lvlText w:val="•"/>
      <w:lvlJc w:val="left"/>
      <w:pPr>
        <w:ind w:left="3895" w:hanging="243"/>
      </w:pPr>
      <w:rPr>
        <w:rFonts w:hint="default"/>
        <w:lang w:val="ru-RU" w:eastAsia="en-US" w:bidi="ar-SA"/>
      </w:rPr>
    </w:lvl>
    <w:lvl w:ilvl="4" w:tplc="2CD8AB3C">
      <w:numFmt w:val="bullet"/>
      <w:lvlText w:val="•"/>
      <w:lvlJc w:val="left"/>
      <w:pPr>
        <w:ind w:left="4914" w:hanging="243"/>
      </w:pPr>
      <w:rPr>
        <w:rFonts w:hint="default"/>
        <w:lang w:val="ru-RU" w:eastAsia="en-US" w:bidi="ar-SA"/>
      </w:rPr>
    </w:lvl>
    <w:lvl w:ilvl="5" w:tplc="9510173E">
      <w:numFmt w:val="bullet"/>
      <w:lvlText w:val="•"/>
      <w:lvlJc w:val="left"/>
      <w:pPr>
        <w:ind w:left="5933" w:hanging="243"/>
      </w:pPr>
      <w:rPr>
        <w:rFonts w:hint="default"/>
        <w:lang w:val="ru-RU" w:eastAsia="en-US" w:bidi="ar-SA"/>
      </w:rPr>
    </w:lvl>
    <w:lvl w:ilvl="6" w:tplc="E5544F10">
      <w:numFmt w:val="bullet"/>
      <w:lvlText w:val="•"/>
      <w:lvlJc w:val="left"/>
      <w:pPr>
        <w:ind w:left="6951" w:hanging="243"/>
      </w:pPr>
      <w:rPr>
        <w:rFonts w:hint="default"/>
        <w:lang w:val="ru-RU" w:eastAsia="en-US" w:bidi="ar-SA"/>
      </w:rPr>
    </w:lvl>
    <w:lvl w:ilvl="7" w:tplc="8FB224BC">
      <w:numFmt w:val="bullet"/>
      <w:lvlText w:val="•"/>
      <w:lvlJc w:val="left"/>
      <w:pPr>
        <w:ind w:left="7970" w:hanging="243"/>
      </w:pPr>
      <w:rPr>
        <w:rFonts w:hint="default"/>
        <w:lang w:val="ru-RU" w:eastAsia="en-US" w:bidi="ar-SA"/>
      </w:rPr>
    </w:lvl>
    <w:lvl w:ilvl="8" w:tplc="93CC6620">
      <w:numFmt w:val="bullet"/>
      <w:lvlText w:val="•"/>
      <w:lvlJc w:val="left"/>
      <w:pPr>
        <w:ind w:left="8989" w:hanging="243"/>
      </w:pPr>
      <w:rPr>
        <w:rFonts w:hint="default"/>
        <w:lang w:val="ru-RU" w:eastAsia="en-US" w:bidi="ar-SA"/>
      </w:rPr>
    </w:lvl>
  </w:abstractNum>
  <w:abstractNum w:abstractNumId="187">
    <w:nsid w:val="3CBD4CC0"/>
    <w:multiLevelType w:val="hybridMultilevel"/>
    <w:tmpl w:val="7370FF00"/>
    <w:lvl w:ilvl="0" w:tplc="6D12CA2C">
      <w:start w:val="1"/>
      <w:numFmt w:val="decimal"/>
      <w:lvlText w:val="%1)"/>
      <w:lvlJc w:val="left"/>
      <w:pPr>
        <w:ind w:left="2109" w:hanging="281"/>
      </w:pPr>
      <w:rPr>
        <w:rFonts w:ascii="Times New Roman" w:eastAsia="Times New Roman" w:hAnsi="Times New Roman" w:cs="Times New Roman" w:hint="default"/>
        <w:color w:val="221F1F"/>
        <w:spacing w:val="0"/>
        <w:w w:val="84"/>
        <w:sz w:val="20"/>
        <w:szCs w:val="20"/>
        <w:lang w:val="ru-RU" w:eastAsia="en-US" w:bidi="ar-SA"/>
      </w:rPr>
    </w:lvl>
    <w:lvl w:ilvl="1" w:tplc="739C93BA">
      <w:numFmt w:val="bullet"/>
      <w:lvlText w:val="•"/>
      <w:lvlJc w:val="left"/>
      <w:pPr>
        <w:ind w:left="2992" w:hanging="281"/>
      </w:pPr>
      <w:rPr>
        <w:rFonts w:hint="default"/>
        <w:lang w:val="ru-RU" w:eastAsia="en-US" w:bidi="ar-SA"/>
      </w:rPr>
    </w:lvl>
    <w:lvl w:ilvl="2" w:tplc="C91E3A12">
      <w:numFmt w:val="bullet"/>
      <w:lvlText w:val="•"/>
      <w:lvlJc w:val="left"/>
      <w:pPr>
        <w:ind w:left="3885" w:hanging="281"/>
      </w:pPr>
      <w:rPr>
        <w:rFonts w:hint="default"/>
        <w:lang w:val="ru-RU" w:eastAsia="en-US" w:bidi="ar-SA"/>
      </w:rPr>
    </w:lvl>
    <w:lvl w:ilvl="3" w:tplc="46CA2F30">
      <w:numFmt w:val="bullet"/>
      <w:lvlText w:val="•"/>
      <w:lvlJc w:val="left"/>
      <w:pPr>
        <w:ind w:left="4777" w:hanging="281"/>
      </w:pPr>
      <w:rPr>
        <w:rFonts w:hint="default"/>
        <w:lang w:val="ru-RU" w:eastAsia="en-US" w:bidi="ar-SA"/>
      </w:rPr>
    </w:lvl>
    <w:lvl w:ilvl="4" w:tplc="ABE62696">
      <w:numFmt w:val="bullet"/>
      <w:lvlText w:val="•"/>
      <w:lvlJc w:val="left"/>
      <w:pPr>
        <w:ind w:left="5670" w:hanging="281"/>
      </w:pPr>
      <w:rPr>
        <w:rFonts w:hint="default"/>
        <w:lang w:val="ru-RU" w:eastAsia="en-US" w:bidi="ar-SA"/>
      </w:rPr>
    </w:lvl>
    <w:lvl w:ilvl="5" w:tplc="9B78BC9E">
      <w:numFmt w:val="bullet"/>
      <w:lvlText w:val="•"/>
      <w:lvlJc w:val="left"/>
      <w:pPr>
        <w:ind w:left="6563" w:hanging="281"/>
      </w:pPr>
      <w:rPr>
        <w:rFonts w:hint="default"/>
        <w:lang w:val="ru-RU" w:eastAsia="en-US" w:bidi="ar-SA"/>
      </w:rPr>
    </w:lvl>
    <w:lvl w:ilvl="6" w:tplc="97EA8BF6">
      <w:numFmt w:val="bullet"/>
      <w:lvlText w:val="•"/>
      <w:lvlJc w:val="left"/>
      <w:pPr>
        <w:ind w:left="7455" w:hanging="281"/>
      </w:pPr>
      <w:rPr>
        <w:rFonts w:hint="default"/>
        <w:lang w:val="ru-RU" w:eastAsia="en-US" w:bidi="ar-SA"/>
      </w:rPr>
    </w:lvl>
    <w:lvl w:ilvl="7" w:tplc="001CAC3A">
      <w:numFmt w:val="bullet"/>
      <w:lvlText w:val="•"/>
      <w:lvlJc w:val="left"/>
      <w:pPr>
        <w:ind w:left="8348" w:hanging="281"/>
      </w:pPr>
      <w:rPr>
        <w:rFonts w:hint="default"/>
        <w:lang w:val="ru-RU" w:eastAsia="en-US" w:bidi="ar-SA"/>
      </w:rPr>
    </w:lvl>
    <w:lvl w:ilvl="8" w:tplc="CA08451C">
      <w:numFmt w:val="bullet"/>
      <w:lvlText w:val="•"/>
      <w:lvlJc w:val="left"/>
      <w:pPr>
        <w:ind w:left="9241" w:hanging="281"/>
      </w:pPr>
      <w:rPr>
        <w:rFonts w:hint="default"/>
        <w:lang w:val="ru-RU" w:eastAsia="en-US" w:bidi="ar-SA"/>
      </w:rPr>
    </w:lvl>
  </w:abstractNum>
  <w:abstractNum w:abstractNumId="188">
    <w:nsid w:val="3D095355"/>
    <w:multiLevelType w:val="hybridMultilevel"/>
    <w:tmpl w:val="3B0A7350"/>
    <w:lvl w:ilvl="0" w:tplc="3984FFE6">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D9D430F0">
      <w:numFmt w:val="bullet"/>
      <w:lvlText w:val="•"/>
      <w:lvlJc w:val="left"/>
      <w:pPr>
        <w:ind w:left="2803" w:hanging="284"/>
      </w:pPr>
      <w:rPr>
        <w:rFonts w:hint="default"/>
        <w:lang w:val="ru-RU" w:eastAsia="en-US" w:bidi="ar-SA"/>
      </w:rPr>
    </w:lvl>
    <w:lvl w:ilvl="2" w:tplc="F6387364">
      <w:numFmt w:val="bullet"/>
      <w:lvlText w:val="•"/>
      <w:lvlJc w:val="left"/>
      <w:pPr>
        <w:ind w:left="3766" w:hanging="284"/>
      </w:pPr>
      <w:rPr>
        <w:rFonts w:hint="default"/>
        <w:lang w:val="ru-RU" w:eastAsia="en-US" w:bidi="ar-SA"/>
      </w:rPr>
    </w:lvl>
    <w:lvl w:ilvl="3" w:tplc="26E0E070">
      <w:numFmt w:val="bullet"/>
      <w:lvlText w:val="•"/>
      <w:lvlJc w:val="left"/>
      <w:pPr>
        <w:ind w:left="4729" w:hanging="284"/>
      </w:pPr>
      <w:rPr>
        <w:rFonts w:hint="default"/>
        <w:lang w:val="ru-RU" w:eastAsia="en-US" w:bidi="ar-SA"/>
      </w:rPr>
    </w:lvl>
    <w:lvl w:ilvl="4" w:tplc="C36A6672">
      <w:numFmt w:val="bullet"/>
      <w:lvlText w:val="•"/>
      <w:lvlJc w:val="left"/>
      <w:pPr>
        <w:ind w:left="5692" w:hanging="284"/>
      </w:pPr>
      <w:rPr>
        <w:rFonts w:hint="default"/>
        <w:lang w:val="ru-RU" w:eastAsia="en-US" w:bidi="ar-SA"/>
      </w:rPr>
    </w:lvl>
    <w:lvl w:ilvl="5" w:tplc="C2A0EE00">
      <w:numFmt w:val="bullet"/>
      <w:lvlText w:val="•"/>
      <w:lvlJc w:val="left"/>
      <w:pPr>
        <w:ind w:left="6655" w:hanging="284"/>
      </w:pPr>
      <w:rPr>
        <w:rFonts w:hint="default"/>
        <w:lang w:val="ru-RU" w:eastAsia="en-US" w:bidi="ar-SA"/>
      </w:rPr>
    </w:lvl>
    <w:lvl w:ilvl="6" w:tplc="3F90E9BA">
      <w:numFmt w:val="bullet"/>
      <w:lvlText w:val="•"/>
      <w:lvlJc w:val="left"/>
      <w:pPr>
        <w:ind w:left="7618" w:hanging="284"/>
      </w:pPr>
      <w:rPr>
        <w:rFonts w:hint="default"/>
        <w:lang w:val="ru-RU" w:eastAsia="en-US" w:bidi="ar-SA"/>
      </w:rPr>
    </w:lvl>
    <w:lvl w:ilvl="7" w:tplc="18445DFC">
      <w:numFmt w:val="bullet"/>
      <w:lvlText w:val="•"/>
      <w:lvlJc w:val="left"/>
      <w:pPr>
        <w:ind w:left="8581" w:hanging="284"/>
      </w:pPr>
      <w:rPr>
        <w:rFonts w:hint="default"/>
        <w:lang w:val="ru-RU" w:eastAsia="en-US" w:bidi="ar-SA"/>
      </w:rPr>
    </w:lvl>
    <w:lvl w:ilvl="8" w:tplc="E0D0262C">
      <w:numFmt w:val="bullet"/>
      <w:lvlText w:val="•"/>
      <w:lvlJc w:val="left"/>
      <w:pPr>
        <w:ind w:left="9544" w:hanging="284"/>
      </w:pPr>
      <w:rPr>
        <w:rFonts w:hint="default"/>
        <w:lang w:val="ru-RU" w:eastAsia="en-US" w:bidi="ar-SA"/>
      </w:rPr>
    </w:lvl>
  </w:abstractNum>
  <w:abstractNum w:abstractNumId="189">
    <w:nsid w:val="3E063F13"/>
    <w:multiLevelType w:val="hybridMultilevel"/>
    <w:tmpl w:val="ED56B734"/>
    <w:lvl w:ilvl="0" w:tplc="B6EABC4C">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415E3B32">
      <w:numFmt w:val="bullet"/>
      <w:lvlText w:val="•"/>
      <w:lvlJc w:val="left"/>
      <w:pPr>
        <w:ind w:left="2803" w:hanging="284"/>
      </w:pPr>
      <w:rPr>
        <w:rFonts w:hint="default"/>
        <w:lang w:val="ru-RU" w:eastAsia="en-US" w:bidi="ar-SA"/>
      </w:rPr>
    </w:lvl>
    <w:lvl w:ilvl="2" w:tplc="7AE65054">
      <w:numFmt w:val="bullet"/>
      <w:lvlText w:val="•"/>
      <w:lvlJc w:val="left"/>
      <w:pPr>
        <w:ind w:left="3766" w:hanging="284"/>
      </w:pPr>
      <w:rPr>
        <w:rFonts w:hint="default"/>
        <w:lang w:val="ru-RU" w:eastAsia="en-US" w:bidi="ar-SA"/>
      </w:rPr>
    </w:lvl>
    <w:lvl w:ilvl="3" w:tplc="1AA6BF3C">
      <w:numFmt w:val="bullet"/>
      <w:lvlText w:val="•"/>
      <w:lvlJc w:val="left"/>
      <w:pPr>
        <w:ind w:left="4729" w:hanging="284"/>
      </w:pPr>
      <w:rPr>
        <w:rFonts w:hint="default"/>
        <w:lang w:val="ru-RU" w:eastAsia="en-US" w:bidi="ar-SA"/>
      </w:rPr>
    </w:lvl>
    <w:lvl w:ilvl="4" w:tplc="F4FE50DE">
      <w:numFmt w:val="bullet"/>
      <w:lvlText w:val="•"/>
      <w:lvlJc w:val="left"/>
      <w:pPr>
        <w:ind w:left="5692" w:hanging="284"/>
      </w:pPr>
      <w:rPr>
        <w:rFonts w:hint="default"/>
        <w:lang w:val="ru-RU" w:eastAsia="en-US" w:bidi="ar-SA"/>
      </w:rPr>
    </w:lvl>
    <w:lvl w:ilvl="5" w:tplc="AAF049F2">
      <w:numFmt w:val="bullet"/>
      <w:lvlText w:val="•"/>
      <w:lvlJc w:val="left"/>
      <w:pPr>
        <w:ind w:left="6655" w:hanging="284"/>
      </w:pPr>
      <w:rPr>
        <w:rFonts w:hint="default"/>
        <w:lang w:val="ru-RU" w:eastAsia="en-US" w:bidi="ar-SA"/>
      </w:rPr>
    </w:lvl>
    <w:lvl w:ilvl="6" w:tplc="49A47D6E">
      <w:numFmt w:val="bullet"/>
      <w:lvlText w:val="•"/>
      <w:lvlJc w:val="left"/>
      <w:pPr>
        <w:ind w:left="7618" w:hanging="284"/>
      </w:pPr>
      <w:rPr>
        <w:rFonts w:hint="default"/>
        <w:lang w:val="ru-RU" w:eastAsia="en-US" w:bidi="ar-SA"/>
      </w:rPr>
    </w:lvl>
    <w:lvl w:ilvl="7" w:tplc="6FBE6040">
      <w:numFmt w:val="bullet"/>
      <w:lvlText w:val="•"/>
      <w:lvlJc w:val="left"/>
      <w:pPr>
        <w:ind w:left="8581" w:hanging="284"/>
      </w:pPr>
      <w:rPr>
        <w:rFonts w:hint="default"/>
        <w:lang w:val="ru-RU" w:eastAsia="en-US" w:bidi="ar-SA"/>
      </w:rPr>
    </w:lvl>
    <w:lvl w:ilvl="8" w:tplc="CE80BD0E">
      <w:numFmt w:val="bullet"/>
      <w:lvlText w:val="•"/>
      <w:lvlJc w:val="left"/>
      <w:pPr>
        <w:ind w:left="9544" w:hanging="284"/>
      </w:pPr>
      <w:rPr>
        <w:rFonts w:hint="default"/>
        <w:lang w:val="ru-RU" w:eastAsia="en-US" w:bidi="ar-SA"/>
      </w:rPr>
    </w:lvl>
  </w:abstractNum>
  <w:abstractNum w:abstractNumId="190">
    <w:nsid w:val="3E0A49F1"/>
    <w:multiLevelType w:val="hybridMultilevel"/>
    <w:tmpl w:val="B7D29F46"/>
    <w:lvl w:ilvl="0" w:tplc="B6D6E256">
      <w:start w:val="1"/>
      <w:numFmt w:val="decimal"/>
      <w:lvlText w:val="%1)"/>
      <w:lvlJc w:val="left"/>
      <w:pPr>
        <w:ind w:left="1686" w:hanging="286"/>
      </w:pPr>
      <w:rPr>
        <w:rFonts w:ascii="Times New Roman" w:eastAsia="Times New Roman" w:hAnsi="Times New Roman" w:cs="Times New Roman" w:hint="default"/>
        <w:w w:val="99"/>
        <w:sz w:val="24"/>
        <w:szCs w:val="24"/>
        <w:lang w:val="ru-RU" w:eastAsia="en-US" w:bidi="ar-SA"/>
      </w:rPr>
    </w:lvl>
    <w:lvl w:ilvl="1" w:tplc="BB1CCFF8">
      <w:numFmt w:val="bullet"/>
      <w:lvlText w:val="•"/>
      <w:lvlJc w:val="left"/>
      <w:pPr>
        <w:ind w:left="2614" w:hanging="286"/>
      </w:pPr>
      <w:rPr>
        <w:rFonts w:hint="default"/>
        <w:lang w:val="ru-RU" w:eastAsia="en-US" w:bidi="ar-SA"/>
      </w:rPr>
    </w:lvl>
    <w:lvl w:ilvl="2" w:tplc="DA3CE1A4">
      <w:numFmt w:val="bullet"/>
      <w:lvlText w:val="•"/>
      <w:lvlJc w:val="left"/>
      <w:pPr>
        <w:ind w:left="3549" w:hanging="286"/>
      </w:pPr>
      <w:rPr>
        <w:rFonts w:hint="default"/>
        <w:lang w:val="ru-RU" w:eastAsia="en-US" w:bidi="ar-SA"/>
      </w:rPr>
    </w:lvl>
    <w:lvl w:ilvl="3" w:tplc="F81E2E8A">
      <w:numFmt w:val="bullet"/>
      <w:lvlText w:val="•"/>
      <w:lvlJc w:val="left"/>
      <w:pPr>
        <w:ind w:left="4483" w:hanging="286"/>
      </w:pPr>
      <w:rPr>
        <w:rFonts w:hint="default"/>
        <w:lang w:val="ru-RU" w:eastAsia="en-US" w:bidi="ar-SA"/>
      </w:rPr>
    </w:lvl>
    <w:lvl w:ilvl="4" w:tplc="D13A4CF6">
      <w:numFmt w:val="bullet"/>
      <w:lvlText w:val="•"/>
      <w:lvlJc w:val="left"/>
      <w:pPr>
        <w:ind w:left="5418" w:hanging="286"/>
      </w:pPr>
      <w:rPr>
        <w:rFonts w:hint="default"/>
        <w:lang w:val="ru-RU" w:eastAsia="en-US" w:bidi="ar-SA"/>
      </w:rPr>
    </w:lvl>
    <w:lvl w:ilvl="5" w:tplc="CB6EF6F0">
      <w:numFmt w:val="bullet"/>
      <w:lvlText w:val="•"/>
      <w:lvlJc w:val="left"/>
      <w:pPr>
        <w:ind w:left="6353" w:hanging="286"/>
      </w:pPr>
      <w:rPr>
        <w:rFonts w:hint="default"/>
        <w:lang w:val="ru-RU" w:eastAsia="en-US" w:bidi="ar-SA"/>
      </w:rPr>
    </w:lvl>
    <w:lvl w:ilvl="6" w:tplc="129C7066">
      <w:numFmt w:val="bullet"/>
      <w:lvlText w:val="•"/>
      <w:lvlJc w:val="left"/>
      <w:pPr>
        <w:ind w:left="7287" w:hanging="286"/>
      </w:pPr>
      <w:rPr>
        <w:rFonts w:hint="default"/>
        <w:lang w:val="ru-RU" w:eastAsia="en-US" w:bidi="ar-SA"/>
      </w:rPr>
    </w:lvl>
    <w:lvl w:ilvl="7" w:tplc="84147E62">
      <w:numFmt w:val="bullet"/>
      <w:lvlText w:val="•"/>
      <w:lvlJc w:val="left"/>
      <w:pPr>
        <w:ind w:left="8222" w:hanging="286"/>
      </w:pPr>
      <w:rPr>
        <w:rFonts w:hint="default"/>
        <w:lang w:val="ru-RU" w:eastAsia="en-US" w:bidi="ar-SA"/>
      </w:rPr>
    </w:lvl>
    <w:lvl w:ilvl="8" w:tplc="D28A77BC">
      <w:numFmt w:val="bullet"/>
      <w:lvlText w:val="•"/>
      <w:lvlJc w:val="left"/>
      <w:pPr>
        <w:ind w:left="9157" w:hanging="286"/>
      </w:pPr>
      <w:rPr>
        <w:rFonts w:hint="default"/>
        <w:lang w:val="ru-RU" w:eastAsia="en-US" w:bidi="ar-SA"/>
      </w:rPr>
    </w:lvl>
  </w:abstractNum>
  <w:abstractNum w:abstractNumId="191">
    <w:nsid w:val="3E3C3A1C"/>
    <w:multiLevelType w:val="hybridMultilevel"/>
    <w:tmpl w:val="2DE4EA9A"/>
    <w:lvl w:ilvl="0" w:tplc="9E1C0CDE">
      <w:start w:val="1"/>
      <w:numFmt w:val="decimal"/>
      <w:lvlText w:val="%1)"/>
      <w:lvlJc w:val="left"/>
      <w:pPr>
        <w:ind w:left="1686" w:hanging="327"/>
      </w:pPr>
      <w:rPr>
        <w:rFonts w:ascii="Times New Roman" w:eastAsia="Times New Roman" w:hAnsi="Times New Roman" w:cs="Times New Roman" w:hint="default"/>
        <w:color w:val="221F1F"/>
        <w:spacing w:val="0"/>
        <w:w w:val="84"/>
        <w:sz w:val="20"/>
        <w:szCs w:val="20"/>
        <w:lang w:val="ru-RU" w:eastAsia="en-US" w:bidi="ar-SA"/>
      </w:rPr>
    </w:lvl>
    <w:lvl w:ilvl="1" w:tplc="2196E780">
      <w:numFmt w:val="bullet"/>
      <w:lvlText w:val="•"/>
      <w:lvlJc w:val="left"/>
      <w:pPr>
        <w:ind w:left="2614" w:hanging="327"/>
      </w:pPr>
      <w:rPr>
        <w:rFonts w:hint="default"/>
        <w:lang w:val="ru-RU" w:eastAsia="en-US" w:bidi="ar-SA"/>
      </w:rPr>
    </w:lvl>
    <w:lvl w:ilvl="2" w:tplc="A5FC2B44">
      <w:numFmt w:val="bullet"/>
      <w:lvlText w:val="•"/>
      <w:lvlJc w:val="left"/>
      <w:pPr>
        <w:ind w:left="3549" w:hanging="327"/>
      </w:pPr>
      <w:rPr>
        <w:rFonts w:hint="default"/>
        <w:lang w:val="ru-RU" w:eastAsia="en-US" w:bidi="ar-SA"/>
      </w:rPr>
    </w:lvl>
    <w:lvl w:ilvl="3" w:tplc="3BD005A6">
      <w:numFmt w:val="bullet"/>
      <w:lvlText w:val="•"/>
      <w:lvlJc w:val="left"/>
      <w:pPr>
        <w:ind w:left="4483" w:hanging="327"/>
      </w:pPr>
      <w:rPr>
        <w:rFonts w:hint="default"/>
        <w:lang w:val="ru-RU" w:eastAsia="en-US" w:bidi="ar-SA"/>
      </w:rPr>
    </w:lvl>
    <w:lvl w:ilvl="4" w:tplc="F9D61C96">
      <w:numFmt w:val="bullet"/>
      <w:lvlText w:val="•"/>
      <w:lvlJc w:val="left"/>
      <w:pPr>
        <w:ind w:left="5418" w:hanging="327"/>
      </w:pPr>
      <w:rPr>
        <w:rFonts w:hint="default"/>
        <w:lang w:val="ru-RU" w:eastAsia="en-US" w:bidi="ar-SA"/>
      </w:rPr>
    </w:lvl>
    <w:lvl w:ilvl="5" w:tplc="ECC8723A">
      <w:numFmt w:val="bullet"/>
      <w:lvlText w:val="•"/>
      <w:lvlJc w:val="left"/>
      <w:pPr>
        <w:ind w:left="6353" w:hanging="327"/>
      </w:pPr>
      <w:rPr>
        <w:rFonts w:hint="default"/>
        <w:lang w:val="ru-RU" w:eastAsia="en-US" w:bidi="ar-SA"/>
      </w:rPr>
    </w:lvl>
    <w:lvl w:ilvl="6" w:tplc="A1F4B00C">
      <w:numFmt w:val="bullet"/>
      <w:lvlText w:val="•"/>
      <w:lvlJc w:val="left"/>
      <w:pPr>
        <w:ind w:left="7287" w:hanging="327"/>
      </w:pPr>
      <w:rPr>
        <w:rFonts w:hint="default"/>
        <w:lang w:val="ru-RU" w:eastAsia="en-US" w:bidi="ar-SA"/>
      </w:rPr>
    </w:lvl>
    <w:lvl w:ilvl="7" w:tplc="36583CAA">
      <w:numFmt w:val="bullet"/>
      <w:lvlText w:val="•"/>
      <w:lvlJc w:val="left"/>
      <w:pPr>
        <w:ind w:left="8222" w:hanging="327"/>
      </w:pPr>
      <w:rPr>
        <w:rFonts w:hint="default"/>
        <w:lang w:val="ru-RU" w:eastAsia="en-US" w:bidi="ar-SA"/>
      </w:rPr>
    </w:lvl>
    <w:lvl w:ilvl="8" w:tplc="9BCE9680">
      <w:numFmt w:val="bullet"/>
      <w:lvlText w:val="•"/>
      <w:lvlJc w:val="left"/>
      <w:pPr>
        <w:ind w:left="9157" w:hanging="327"/>
      </w:pPr>
      <w:rPr>
        <w:rFonts w:hint="default"/>
        <w:lang w:val="ru-RU" w:eastAsia="en-US" w:bidi="ar-SA"/>
      </w:rPr>
    </w:lvl>
  </w:abstractNum>
  <w:abstractNum w:abstractNumId="192">
    <w:nsid w:val="3EC26149"/>
    <w:multiLevelType w:val="multilevel"/>
    <w:tmpl w:val="DF6CB852"/>
    <w:lvl w:ilvl="0">
      <w:start w:val="1"/>
      <w:numFmt w:val="bullet"/>
      <w:lvlText w:val=""/>
      <w:lvlJc w:val="left"/>
      <w:pPr>
        <w:tabs>
          <w:tab w:val="num" w:pos="720"/>
        </w:tabs>
        <w:ind w:left="720" w:hanging="360"/>
      </w:pPr>
      <w:rPr>
        <w:rFonts w:ascii="Symbol" w:hAnsi="Symbol" w:cs="Symbol" w:hint="default"/>
        <w:color w:val="00000A"/>
        <w:kern w:val="2"/>
        <w:lang w:eastAsia="ar-SA" w:bidi="ar-SA"/>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color w:val="00000A"/>
        <w:kern w:val="2"/>
        <w:lang w:eastAsia="ar-SA" w:bidi="ar-SA"/>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color w:val="00000A"/>
        <w:kern w:val="2"/>
        <w:lang w:eastAsia="ar-SA" w:bidi="ar-SA"/>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3">
    <w:nsid w:val="3EEE7F75"/>
    <w:multiLevelType w:val="hybridMultilevel"/>
    <w:tmpl w:val="03D8B78C"/>
    <w:lvl w:ilvl="0" w:tplc="E8BAC104">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50624152">
      <w:numFmt w:val="bullet"/>
      <w:lvlText w:val="•"/>
      <w:lvlJc w:val="left"/>
      <w:pPr>
        <w:ind w:left="2803" w:hanging="284"/>
      </w:pPr>
      <w:rPr>
        <w:rFonts w:hint="default"/>
        <w:lang w:val="ru-RU" w:eastAsia="en-US" w:bidi="ar-SA"/>
      </w:rPr>
    </w:lvl>
    <w:lvl w:ilvl="2" w:tplc="4E44F3EA">
      <w:numFmt w:val="bullet"/>
      <w:lvlText w:val="•"/>
      <w:lvlJc w:val="left"/>
      <w:pPr>
        <w:ind w:left="3766" w:hanging="284"/>
      </w:pPr>
      <w:rPr>
        <w:rFonts w:hint="default"/>
        <w:lang w:val="ru-RU" w:eastAsia="en-US" w:bidi="ar-SA"/>
      </w:rPr>
    </w:lvl>
    <w:lvl w:ilvl="3" w:tplc="F4585818">
      <w:numFmt w:val="bullet"/>
      <w:lvlText w:val="•"/>
      <w:lvlJc w:val="left"/>
      <w:pPr>
        <w:ind w:left="4729" w:hanging="284"/>
      </w:pPr>
      <w:rPr>
        <w:rFonts w:hint="default"/>
        <w:lang w:val="ru-RU" w:eastAsia="en-US" w:bidi="ar-SA"/>
      </w:rPr>
    </w:lvl>
    <w:lvl w:ilvl="4" w:tplc="EBE2FA88">
      <w:numFmt w:val="bullet"/>
      <w:lvlText w:val="•"/>
      <w:lvlJc w:val="left"/>
      <w:pPr>
        <w:ind w:left="5692" w:hanging="284"/>
      </w:pPr>
      <w:rPr>
        <w:rFonts w:hint="default"/>
        <w:lang w:val="ru-RU" w:eastAsia="en-US" w:bidi="ar-SA"/>
      </w:rPr>
    </w:lvl>
    <w:lvl w:ilvl="5" w:tplc="D87EE07C">
      <w:numFmt w:val="bullet"/>
      <w:lvlText w:val="•"/>
      <w:lvlJc w:val="left"/>
      <w:pPr>
        <w:ind w:left="6655" w:hanging="284"/>
      </w:pPr>
      <w:rPr>
        <w:rFonts w:hint="default"/>
        <w:lang w:val="ru-RU" w:eastAsia="en-US" w:bidi="ar-SA"/>
      </w:rPr>
    </w:lvl>
    <w:lvl w:ilvl="6" w:tplc="B6046DA2">
      <w:numFmt w:val="bullet"/>
      <w:lvlText w:val="•"/>
      <w:lvlJc w:val="left"/>
      <w:pPr>
        <w:ind w:left="7618" w:hanging="284"/>
      </w:pPr>
      <w:rPr>
        <w:rFonts w:hint="default"/>
        <w:lang w:val="ru-RU" w:eastAsia="en-US" w:bidi="ar-SA"/>
      </w:rPr>
    </w:lvl>
    <w:lvl w:ilvl="7" w:tplc="48FC47D2">
      <w:numFmt w:val="bullet"/>
      <w:lvlText w:val="•"/>
      <w:lvlJc w:val="left"/>
      <w:pPr>
        <w:ind w:left="8581" w:hanging="284"/>
      </w:pPr>
      <w:rPr>
        <w:rFonts w:hint="default"/>
        <w:lang w:val="ru-RU" w:eastAsia="en-US" w:bidi="ar-SA"/>
      </w:rPr>
    </w:lvl>
    <w:lvl w:ilvl="8" w:tplc="D3BC5F1E">
      <w:numFmt w:val="bullet"/>
      <w:lvlText w:val="•"/>
      <w:lvlJc w:val="left"/>
      <w:pPr>
        <w:ind w:left="9544" w:hanging="284"/>
      </w:pPr>
      <w:rPr>
        <w:rFonts w:hint="default"/>
        <w:lang w:val="ru-RU" w:eastAsia="en-US" w:bidi="ar-SA"/>
      </w:rPr>
    </w:lvl>
  </w:abstractNum>
  <w:abstractNum w:abstractNumId="194">
    <w:nsid w:val="3F5977E2"/>
    <w:multiLevelType w:val="hybridMultilevel"/>
    <w:tmpl w:val="E9C01C04"/>
    <w:lvl w:ilvl="0" w:tplc="0AF6D804">
      <w:start w:val="1"/>
      <w:numFmt w:val="decimal"/>
      <w:lvlText w:val="%1)"/>
      <w:lvlJc w:val="left"/>
      <w:pPr>
        <w:ind w:left="2134" w:hanging="286"/>
      </w:pPr>
      <w:rPr>
        <w:rFonts w:ascii="Times New Roman" w:eastAsia="Times New Roman" w:hAnsi="Times New Roman" w:cs="Times New Roman" w:hint="default"/>
        <w:w w:val="99"/>
        <w:sz w:val="24"/>
        <w:szCs w:val="24"/>
        <w:lang w:val="ru-RU" w:eastAsia="en-US" w:bidi="ar-SA"/>
      </w:rPr>
    </w:lvl>
    <w:lvl w:ilvl="1" w:tplc="A18856AC">
      <w:numFmt w:val="bullet"/>
      <w:lvlText w:val="•"/>
      <w:lvlJc w:val="left"/>
      <w:pPr>
        <w:ind w:left="3073" w:hanging="286"/>
      </w:pPr>
      <w:rPr>
        <w:rFonts w:hint="default"/>
        <w:lang w:val="ru-RU" w:eastAsia="en-US" w:bidi="ar-SA"/>
      </w:rPr>
    </w:lvl>
    <w:lvl w:ilvl="2" w:tplc="679686B2">
      <w:numFmt w:val="bullet"/>
      <w:lvlText w:val="•"/>
      <w:lvlJc w:val="left"/>
      <w:pPr>
        <w:ind w:left="4006" w:hanging="286"/>
      </w:pPr>
      <w:rPr>
        <w:rFonts w:hint="default"/>
        <w:lang w:val="ru-RU" w:eastAsia="en-US" w:bidi="ar-SA"/>
      </w:rPr>
    </w:lvl>
    <w:lvl w:ilvl="3" w:tplc="F7FAE44A">
      <w:numFmt w:val="bullet"/>
      <w:lvlText w:val="•"/>
      <w:lvlJc w:val="left"/>
      <w:pPr>
        <w:ind w:left="4939" w:hanging="286"/>
      </w:pPr>
      <w:rPr>
        <w:rFonts w:hint="default"/>
        <w:lang w:val="ru-RU" w:eastAsia="en-US" w:bidi="ar-SA"/>
      </w:rPr>
    </w:lvl>
    <w:lvl w:ilvl="4" w:tplc="85F0C8E8">
      <w:numFmt w:val="bullet"/>
      <w:lvlText w:val="•"/>
      <w:lvlJc w:val="left"/>
      <w:pPr>
        <w:ind w:left="5872" w:hanging="286"/>
      </w:pPr>
      <w:rPr>
        <w:rFonts w:hint="default"/>
        <w:lang w:val="ru-RU" w:eastAsia="en-US" w:bidi="ar-SA"/>
      </w:rPr>
    </w:lvl>
    <w:lvl w:ilvl="5" w:tplc="E55A73A4">
      <w:numFmt w:val="bullet"/>
      <w:lvlText w:val="•"/>
      <w:lvlJc w:val="left"/>
      <w:pPr>
        <w:ind w:left="6805" w:hanging="286"/>
      </w:pPr>
      <w:rPr>
        <w:rFonts w:hint="default"/>
        <w:lang w:val="ru-RU" w:eastAsia="en-US" w:bidi="ar-SA"/>
      </w:rPr>
    </w:lvl>
    <w:lvl w:ilvl="6" w:tplc="B8949724">
      <w:numFmt w:val="bullet"/>
      <w:lvlText w:val="•"/>
      <w:lvlJc w:val="left"/>
      <w:pPr>
        <w:ind w:left="7738" w:hanging="286"/>
      </w:pPr>
      <w:rPr>
        <w:rFonts w:hint="default"/>
        <w:lang w:val="ru-RU" w:eastAsia="en-US" w:bidi="ar-SA"/>
      </w:rPr>
    </w:lvl>
    <w:lvl w:ilvl="7" w:tplc="BB564BC4">
      <w:numFmt w:val="bullet"/>
      <w:lvlText w:val="•"/>
      <w:lvlJc w:val="left"/>
      <w:pPr>
        <w:ind w:left="8671" w:hanging="286"/>
      </w:pPr>
      <w:rPr>
        <w:rFonts w:hint="default"/>
        <w:lang w:val="ru-RU" w:eastAsia="en-US" w:bidi="ar-SA"/>
      </w:rPr>
    </w:lvl>
    <w:lvl w:ilvl="8" w:tplc="EE0CCA7A">
      <w:numFmt w:val="bullet"/>
      <w:lvlText w:val="•"/>
      <w:lvlJc w:val="left"/>
      <w:pPr>
        <w:ind w:left="9604" w:hanging="286"/>
      </w:pPr>
      <w:rPr>
        <w:rFonts w:hint="default"/>
        <w:lang w:val="ru-RU" w:eastAsia="en-US" w:bidi="ar-SA"/>
      </w:rPr>
    </w:lvl>
  </w:abstractNum>
  <w:abstractNum w:abstractNumId="195">
    <w:nsid w:val="3FAF6804"/>
    <w:multiLevelType w:val="hybridMultilevel"/>
    <w:tmpl w:val="5EB84A9A"/>
    <w:lvl w:ilvl="0" w:tplc="74624B90">
      <w:start w:val="1"/>
      <w:numFmt w:val="decimal"/>
      <w:lvlText w:val="%1)"/>
      <w:lvlJc w:val="left"/>
      <w:pPr>
        <w:ind w:left="1077" w:hanging="327"/>
      </w:pPr>
      <w:rPr>
        <w:rFonts w:ascii="Times New Roman" w:eastAsia="Times New Roman" w:hAnsi="Times New Roman" w:cs="Times New Roman" w:hint="default"/>
        <w:color w:val="221F1F"/>
        <w:spacing w:val="0"/>
        <w:w w:val="84"/>
        <w:sz w:val="20"/>
        <w:szCs w:val="20"/>
        <w:lang w:val="ru-RU" w:eastAsia="en-US" w:bidi="ar-SA"/>
      </w:rPr>
    </w:lvl>
    <w:lvl w:ilvl="1" w:tplc="57549ED2">
      <w:numFmt w:val="bullet"/>
      <w:lvlText w:val="•"/>
      <w:lvlJc w:val="left"/>
      <w:pPr>
        <w:ind w:left="2074" w:hanging="327"/>
      </w:pPr>
      <w:rPr>
        <w:rFonts w:hint="default"/>
        <w:lang w:val="ru-RU" w:eastAsia="en-US" w:bidi="ar-SA"/>
      </w:rPr>
    </w:lvl>
    <w:lvl w:ilvl="2" w:tplc="45DA0E7A">
      <w:numFmt w:val="bullet"/>
      <w:lvlText w:val="•"/>
      <w:lvlJc w:val="left"/>
      <w:pPr>
        <w:ind w:left="3069" w:hanging="327"/>
      </w:pPr>
      <w:rPr>
        <w:rFonts w:hint="default"/>
        <w:lang w:val="ru-RU" w:eastAsia="en-US" w:bidi="ar-SA"/>
      </w:rPr>
    </w:lvl>
    <w:lvl w:ilvl="3" w:tplc="9A5EA30C">
      <w:numFmt w:val="bullet"/>
      <w:lvlText w:val="•"/>
      <w:lvlJc w:val="left"/>
      <w:pPr>
        <w:ind w:left="4063" w:hanging="327"/>
      </w:pPr>
      <w:rPr>
        <w:rFonts w:hint="default"/>
        <w:lang w:val="ru-RU" w:eastAsia="en-US" w:bidi="ar-SA"/>
      </w:rPr>
    </w:lvl>
    <w:lvl w:ilvl="4" w:tplc="853E3A74">
      <w:numFmt w:val="bullet"/>
      <w:lvlText w:val="•"/>
      <w:lvlJc w:val="left"/>
      <w:pPr>
        <w:ind w:left="5058" w:hanging="327"/>
      </w:pPr>
      <w:rPr>
        <w:rFonts w:hint="default"/>
        <w:lang w:val="ru-RU" w:eastAsia="en-US" w:bidi="ar-SA"/>
      </w:rPr>
    </w:lvl>
    <w:lvl w:ilvl="5" w:tplc="F50A2BBA">
      <w:numFmt w:val="bullet"/>
      <w:lvlText w:val="•"/>
      <w:lvlJc w:val="left"/>
      <w:pPr>
        <w:ind w:left="6053" w:hanging="327"/>
      </w:pPr>
      <w:rPr>
        <w:rFonts w:hint="default"/>
        <w:lang w:val="ru-RU" w:eastAsia="en-US" w:bidi="ar-SA"/>
      </w:rPr>
    </w:lvl>
    <w:lvl w:ilvl="6" w:tplc="FBC65C80">
      <w:numFmt w:val="bullet"/>
      <w:lvlText w:val="•"/>
      <w:lvlJc w:val="left"/>
      <w:pPr>
        <w:ind w:left="7047" w:hanging="327"/>
      </w:pPr>
      <w:rPr>
        <w:rFonts w:hint="default"/>
        <w:lang w:val="ru-RU" w:eastAsia="en-US" w:bidi="ar-SA"/>
      </w:rPr>
    </w:lvl>
    <w:lvl w:ilvl="7" w:tplc="143E05F2">
      <w:numFmt w:val="bullet"/>
      <w:lvlText w:val="•"/>
      <w:lvlJc w:val="left"/>
      <w:pPr>
        <w:ind w:left="8042" w:hanging="327"/>
      </w:pPr>
      <w:rPr>
        <w:rFonts w:hint="default"/>
        <w:lang w:val="ru-RU" w:eastAsia="en-US" w:bidi="ar-SA"/>
      </w:rPr>
    </w:lvl>
    <w:lvl w:ilvl="8" w:tplc="6F8606DC">
      <w:numFmt w:val="bullet"/>
      <w:lvlText w:val="•"/>
      <w:lvlJc w:val="left"/>
      <w:pPr>
        <w:ind w:left="9037" w:hanging="327"/>
      </w:pPr>
      <w:rPr>
        <w:rFonts w:hint="default"/>
        <w:lang w:val="ru-RU" w:eastAsia="en-US" w:bidi="ar-SA"/>
      </w:rPr>
    </w:lvl>
  </w:abstractNum>
  <w:abstractNum w:abstractNumId="196">
    <w:nsid w:val="400F4589"/>
    <w:multiLevelType w:val="hybridMultilevel"/>
    <w:tmpl w:val="9AC87112"/>
    <w:lvl w:ilvl="0" w:tplc="642C49F0">
      <w:start w:val="1"/>
      <w:numFmt w:val="decimal"/>
      <w:lvlText w:val="%1)"/>
      <w:lvlJc w:val="left"/>
      <w:pPr>
        <w:ind w:left="2096" w:hanging="507"/>
      </w:pPr>
      <w:rPr>
        <w:rFonts w:ascii="Times New Roman" w:eastAsia="Times New Roman" w:hAnsi="Times New Roman" w:cs="Times New Roman" w:hint="default"/>
        <w:spacing w:val="0"/>
        <w:w w:val="84"/>
        <w:position w:val="1"/>
        <w:sz w:val="20"/>
        <w:szCs w:val="20"/>
        <w:lang w:val="ru-RU" w:eastAsia="en-US" w:bidi="ar-SA"/>
      </w:rPr>
    </w:lvl>
    <w:lvl w:ilvl="1" w:tplc="057E2752">
      <w:numFmt w:val="bullet"/>
      <w:lvlText w:val="•"/>
      <w:lvlJc w:val="left"/>
      <w:pPr>
        <w:ind w:left="2986" w:hanging="507"/>
      </w:pPr>
      <w:rPr>
        <w:rFonts w:hint="default"/>
        <w:lang w:val="ru-RU" w:eastAsia="en-US" w:bidi="ar-SA"/>
      </w:rPr>
    </w:lvl>
    <w:lvl w:ilvl="2" w:tplc="ECB4551C">
      <w:numFmt w:val="bullet"/>
      <w:lvlText w:val="•"/>
      <w:lvlJc w:val="left"/>
      <w:pPr>
        <w:ind w:left="3873" w:hanging="507"/>
      </w:pPr>
      <w:rPr>
        <w:rFonts w:hint="default"/>
        <w:lang w:val="ru-RU" w:eastAsia="en-US" w:bidi="ar-SA"/>
      </w:rPr>
    </w:lvl>
    <w:lvl w:ilvl="3" w:tplc="860CFE58">
      <w:numFmt w:val="bullet"/>
      <w:lvlText w:val="•"/>
      <w:lvlJc w:val="left"/>
      <w:pPr>
        <w:ind w:left="4759" w:hanging="507"/>
      </w:pPr>
      <w:rPr>
        <w:rFonts w:hint="default"/>
        <w:lang w:val="ru-RU" w:eastAsia="en-US" w:bidi="ar-SA"/>
      </w:rPr>
    </w:lvl>
    <w:lvl w:ilvl="4" w:tplc="131EC03C">
      <w:numFmt w:val="bullet"/>
      <w:lvlText w:val="•"/>
      <w:lvlJc w:val="left"/>
      <w:pPr>
        <w:ind w:left="5646" w:hanging="507"/>
      </w:pPr>
      <w:rPr>
        <w:rFonts w:hint="default"/>
        <w:lang w:val="ru-RU" w:eastAsia="en-US" w:bidi="ar-SA"/>
      </w:rPr>
    </w:lvl>
    <w:lvl w:ilvl="5" w:tplc="73FE4BE6">
      <w:numFmt w:val="bullet"/>
      <w:lvlText w:val="•"/>
      <w:lvlJc w:val="left"/>
      <w:pPr>
        <w:ind w:left="6533" w:hanging="507"/>
      </w:pPr>
      <w:rPr>
        <w:rFonts w:hint="default"/>
        <w:lang w:val="ru-RU" w:eastAsia="en-US" w:bidi="ar-SA"/>
      </w:rPr>
    </w:lvl>
    <w:lvl w:ilvl="6" w:tplc="1F74F486">
      <w:numFmt w:val="bullet"/>
      <w:lvlText w:val="•"/>
      <w:lvlJc w:val="left"/>
      <w:pPr>
        <w:ind w:left="7419" w:hanging="507"/>
      </w:pPr>
      <w:rPr>
        <w:rFonts w:hint="default"/>
        <w:lang w:val="ru-RU" w:eastAsia="en-US" w:bidi="ar-SA"/>
      </w:rPr>
    </w:lvl>
    <w:lvl w:ilvl="7" w:tplc="4E7C655A">
      <w:numFmt w:val="bullet"/>
      <w:lvlText w:val="•"/>
      <w:lvlJc w:val="left"/>
      <w:pPr>
        <w:ind w:left="8306" w:hanging="507"/>
      </w:pPr>
      <w:rPr>
        <w:rFonts w:hint="default"/>
        <w:lang w:val="ru-RU" w:eastAsia="en-US" w:bidi="ar-SA"/>
      </w:rPr>
    </w:lvl>
    <w:lvl w:ilvl="8" w:tplc="B15820B6">
      <w:numFmt w:val="bullet"/>
      <w:lvlText w:val="•"/>
      <w:lvlJc w:val="left"/>
      <w:pPr>
        <w:ind w:left="9193" w:hanging="507"/>
      </w:pPr>
      <w:rPr>
        <w:rFonts w:hint="default"/>
        <w:lang w:val="ru-RU" w:eastAsia="en-US" w:bidi="ar-SA"/>
      </w:rPr>
    </w:lvl>
  </w:abstractNum>
  <w:abstractNum w:abstractNumId="197">
    <w:nsid w:val="4067776F"/>
    <w:multiLevelType w:val="hybridMultilevel"/>
    <w:tmpl w:val="40008B0A"/>
    <w:lvl w:ilvl="0" w:tplc="8C9E09CA">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01569624">
      <w:numFmt w:val="bullet"/>
      <w:lvlText w:val="•"/>
      <w:lvlJc w:val="left"/>
      <w:pPr>
        <w:ind w:left="2803" w:hanging="284"/>
      </w:pPr>
      <w:rPr>
        <w:rFonts w:hint="default"/>
        <w:lang w:val="ru-RU" w:eastAsia="en-US" w:bidi="ar-SA"/>
      </w:rPr>
    </w:lvl>
    <w:lvl w:ilvl="2" w:tplc="556EDC70">
      <w:numFmt w:val="bullet"/>
      <w:lvlText w:val="•"/>
      <w:lvlJc w:val="left"/>
      <w:pPr>
        <w:ind w:left="3766" w:hanging="284"/>
      </w:pPr>
      <w:rPr>
        <w:rFonts w:hint="default"/>
        <w:lang w:val="ru-RU" w:eastAsia="en-US" w:bidi="ar-SA"/>
      </w:rPr>
    </w:lvl>
    <w:lvl w:ilvl="3" w:tplc="4B267552">
      <w:numFmt w:val="bullet"/>
      <w:lvlText w:val="•"/>
      <w:lvlJc w:val="left"/>
      <w:pPr>
        <w:ind w:left="4729" w:hanging="284"/>
      </w:pPr>
      <w:rPr>
        <w:rFonts w:hint="default"/>
        <w:lang w:val="ru-RU" w:eastAsia="en-US" w:bidi="ar-SA"/>
      </w:rPr>
    </w:lvl>
    <w:lvl w:ilvl="4" w:tplc="3484FFB2">
      <w:numFmt w:val="bullet"/>
      <w:lvlText w:val="•"/>
      <w:lvlJc w:val="left"/>
      <w:pPr>
        <w:ind w:left="5692" w:hanging="284"/>
      </w:pPr>
      <w:rPr>
        <w:rFonts w:hint="default"/>
        <w:lang w:val="ru-RU" w:eastAsia="en-US" w:bidi="ar-SA"/>
      </w:rPr>
    </w:lvl>
    <w:lvl w:ilvl="5" w:tplc="1AE6391C">
      <w:numFmt w:val="bullet"/>
      <w:lvlText w:val="•"/>
      <w:lvlJc w:val="left"/>
      <w:pPr>
        <w:ind w:left="6655" w:hanging="284"/>
      </w:pPr>
      <w:rPr>
        <w:rFonts w:hint="default"/>
        <w:lang w:val="ru-RU" w:eastAsia="en-US" w:bidi="ar-SA"/>
      </w:rPr>
    </w:lvl>
    <w:lvl w:ilvl="6" w:tplc="4E769810">
      <w:numFmt w:val="bullet"/>
      <w:lvlText w:val="•"/>
      <w:lvlJc w:val="left"/>
      <w:pPr>
        <w:ind w:left="7618" w:hanging="284"/>
      </w:pPr>
      <w:rPr>
        <w:rFonts w:hint="default"/>
        <w:lang w:val="ru-RU" w:eastAsia="en-US" w:bidi="ar-SA"/>
      </w:rPr>
    </w:lvl>
    <w:lvl w:ilvl="7" w:tplc="35E2B12A">
      <w:numFmt w:val="bullet"/>
      <w:lvlText w:val="•"/>
      <w:lvlJc w:val="left"/>
      <w:pPr>
        <w:ind w:left="8581" w:hanging="284"/>
      </w:pPr>
      <w:rPr>
        <w:rFonts w:hint="default"/>
        <w:lang w:val="ru-RU" w:eastAsia="en-US" w:bidi="ar-SA"/>
      </w:rPr>
    </w:lvl>
    <w:lvl w:ilvl="8" w:tplc="164E2214">
      <w:numFmt w:val="bullet"/>
      <w:lvlText w:val="•"/>
      <w:lvlJc w:val="left"/>
      <w:pPr>
        <w:ind w:left="9544" w:hanging="284"/>
      </w:pPr>
      <w:rPr>
        <w:rFonts w:hint="default"/>
        <w:lang w:val="ru-RU" w:eastAsia="en-US" w:bidi="ar-SA"/>
      </w:rPr>
    </w:lvl>
  </w:abstractNum>
  <w:abstractNum w:abstractNumId="198">
    <w:nsid w:val="40AD71E7"/>
    <w:multiLevelType w:val="hybridMultilevel"/>
    <w:tmpl w:val="154EB8EA"/>
    <w:lvl w:ilvl="0" w:tplc="A17484A8">
      <w:start w:val="1"/>
      <w:numFmt w:val="decimal"/>
      <w:lvlText w:val="%1)"/>
      <w:lvlJc w:val="left"/>
      <w:pPr>
        <w:ind w:left="2134" w:hanging="286"/>
      </w:pPr>
      <w:rPr>
        <w:rFonts w:ascii="Times New Roman" w:eastAsia="Times New Roman" w:hAnsi="Times New Roman" w:cs="Times New Roman" w:hint="default"/>
        <w:w w:val="99"/>
        <w:sz w:val="24"/>
        <w:szCs w:val="24"/>
        <w:lang w:val="ru-RU" w:eastAsia="en-US" w:bidi="ar-SA"/>
      </w:rPr>
    </w:lvl>
    <w:lvl w:ilvl="1" w:tplc="8ECCB99A">
      <w:numFmt w:val="bullet"/>
      <w:lvlText w:val="•"/>
      <w:lvlJc w:val="left"/>
      <w:pPr>
        <w:ind w:left="3073" w:hanging="286"/>
      </w:pPr>
      <w:rPr>
        <w:rFonts w:hint="default"/>
        <w:lang w:val="ru-RU" w:eastAsia="en-US" w:bidi="ar-SA"/>
      </w:rPr>
    </w:lvl>
    <w:lvl w:ilvl="2" w:tplc="02A28090">
      <w:numFmt w:val="bullet"/>
      <w:lvlText w:val="•"/>
      <w:lvlJc w:val="left"/>
      <w:pPr>
        <w:ind w:left="4006" w:hanging="286"/>
      </w:pPr>
      <w:rPr>
        <w:rFonts w:hint="default"/>
        <w:lang w:val="ru-RU" w:eastAsia="en-US" w:bidi="ar-SA"/>
      </w:rPr>
    </w:lvl>
    <w:lvl w:ilvl="3" w:tplc="7BBA0BAE">
      <w:numFmt w:val="bullet"/>
      <w:lvlText w:val="•"/>
      <w:lvlJc w:val="left"/>
      <w:pPr>
        <w:ind w:left="4939" w:hanging="286"/>
      </w:pPr>
      <w:rPr>
        <w:rFonts w:hint="default"/>
        <w:lang w:val="ru-RU" w:eastAsia="en-US" w:bidi="ar-SA"/>
      </w:rPr>
    </w:lvl>
    <w:lvl w:ilvl="4" w:tplc="9168B41C">
      <w:numFmt w:val="bullet"/>
      <w:lvlText w:val="•"/>
      <w:lvlJc w:val="left"/>
      <w:pPr>
        <w:ind w:left="5872" w:hanging="286"/>
      </w:pPr>
      <w:rPr>
        <w:rFonts w:hint="default"/>
        <w:lang w:val="ru-RU" w:eastAsia="en-US" w:bidi="ar-SA"/>
      </w:rPr>
    </w:lvl>
    <w:lvl w:ilvl="5" w:tplc="353EF01C">
      <w:numFmt w:val="bullet"/>
      <w:lvlText w:val="•"/>
      <w:lvlJc w:val="left"/>
      <w:pPr>
        <w:ind w:left="6805" w:hanging="286"/>
      </w:pPr>
      <w:rPr>
        <w:rFonts w:hint="default"/>
        <w:lang w:val="ru-RU" w:eastAsia="en-US" w:bidi="ar-SA"/>
      </w:rPr>
    </w:lvl>
    <w:lvl w:ilvl="6" w:tplc="FF60AEC4">
      <w:numFmt w:val="bullet"/>
      <w:lvlText w:val="•"/>
      <w:lvlJc w:val="left"/>
      <w:pPr>
        <w:ind w:left="7738" w:hanging="286"/>
      </w:pPr>
      <w:rPr>
        <w:rFonts w:hint="default"/>
        <w:lang w:val="ru-RU" w:eastAsia="en-US" w:bidi="ar-SA"/>
      </w:rPr>
    </w:lvl>
    <w:lvl w:ilvl="7" w:tplc="1D72E518">
      <w:numFmt w:val="bullet"/>
      <w:lvlText w:val="•"/>
      <w:lvlJc w:val="left"/>
      <w:pPr>
        <w:ind w:left="8671" w:hanging="286"/>
      </w:pPr>
      <w:rPr>
        <w:rFonts w:hint="default"/>
        <w:lang w:val="ru-RU" w:eastAsia="en-US" w:bidi="ar-SA"/>
      </w:rPr>
    </w:lvl>
    <w:lvl w:ilvl="8" w:tplc="5622C4C4">
      <w:numFmt w:val="bullet"/>
      <w:lvlText w:val="•"/>
      <w:lvlJc w:val="left"/>
      <w:pPr>
        <w:ind w:left="9604" w:hanging="286"/>
      </w:pPr>
      <w:rPr>
        <w:rFonts w:hint="default"/>
        <w:lang w:val="ru-RU" w:eastAsia="en-US" w:bidi="ar-SA"/>
      </w:rPr>
    </w:lvl>
  </w:abstractNum>
  <w:abstractNum w:abstractNumId="199">
    <w:nsid w:val="40BB10B7"/>
    <w:multiLevelType w:val="hybridMultilevel"/>
    <w:tmpl w:val="BD061100"/>
    <w:lvl w:ilvl="0" w:tplc="7A9071D4">
      <w:start w:val="1"/>
      <w:numFmt w:val="decimal"/>
      <w:lvlText w:val="%1)"/>
      <w:lvlJc w:val="left"/>
      <w:pPr>
        <w:ind w:left="1686" w:hanging="269"/>
      </w:pPr>
      <w:rPr>
        <w:rFonts w:ascii="Times New Roman" w:eastAsia="Times New Roman" w:hAnsi="Times New Roman" w:cs="Times New Roman" w:hint="default"/>
        <w:color w:val="221F1F"/>
        <w:spacing w:val="0"/>
        <w:w w:val="105"/>
        <w:sz w:val="20"/>
        <w:szCs w:val="20"/>
        <w:lang w:val="ru-RU" w:eastAsia="en-US" w:bidi="ar-SA"/>
      </w:rPr>
    </w:lvl>
    <w:lvl w:ilvl="1" w:tplc="56F09DC2">
      <w:numFmt w:val="bullet"/>
      <w:lvlText w:val="•"/>
      <w:lvlJc w:val="left"/>
      <w:pPr>
        <w:ind w:left="2614" w:hanging="269"/>
      </w:pPr>
      <w:rPr>
        <w:rFonts w:hint="default"/>
        <w:lang w:val="ru-RU" w:eastAsia="en-US" w:bidi="ar-SA"/>
      </w:rPr>
    </w:lvl>
    <w:lvl w:ilvl="2" w:tplc="AA9E1CCC">
      <w:numFmt w:val="bullet"/>
      <w:lvlText w:val="•"/>
      <w:lvlJc w:val="left"/>
      <w:pPr>
        <w:ind w:left="3549" w:hanging="269"/>
      </w:pPr>
      <w:rPr>
        <w:rFonts w:hint="default"/>
        <w:lang w:val="ru-RU" w:eastAsia="en-US" w:bidi="ar-SA"/>
      </w:rPr>
    </w:lvl>
    <w:lvl w:ilvl="3" w:tplc="2E8E7EA0">
      <w:numFmt w:val="bullet"/>
      <w:lvlText w:val="•"/>
      <w:lvlJc w:val="left"/>
      <w:pPr>
        <w:ind w:left="4483" w:hanging="269"/>
      </w:pPr>
      <w:rPr>
        <w:rFonts w:hint="default"/>
        <w:lang w:val="ru-RU" w:eastAsia="en-US" w:bidi="ar-SA"/>
      </w:rPr>
    </w:lvl>
    <w:lvl w:ilvl="4" w:tplc="3EA6CB52">
      <w:numFmt w:val="bullet"/>
      <w:lvlText w:val="•"/>
      <w:lvlJc w:val="left"/>
      <w:pPr>
        <w:ind w:left="5418" w:hanging="269"/>
      </w:pPr>
      <w:rPr>
        <w:rFonts w:hint="default"/>
        <w:lang w:val="ru-RU" w:eastAsia="en-US" w:bidi="ar-SA"/>
      </w:rPr>
    </w:lvl>
    <w:lvl w:ilvl="5" w:tplc="91CE236C">
      <w:numFmt w:val="bullet"/>
      <w:lvlText w:val="•"/>
      <w:lvlJc w:val="left"/>
      <w:pPr>
        <w:ind w:left="6353" w:hanging="269"/>
      </w:pPr>
      <w:rPr>
        <w:rFonts w:hint="default"/>
        <w:lang w:val="ru-RU" w:eastAsia="en-US" w:bidi="ar-SA"/>
      </w:rPr>
    </w:lvl>
    <w:lvl w:ilvl="6" w:tplc="50A05A76">
      <w:numFmt w:val="bullet"/>
      <w:lvlText w:val="•"/>
      <w:lvlJc w:val="left"/>
      <w:pPr>
        <w:ind w:left="7287" w:hanging="269"/>
      </w:pPr>
      <w:rPr>
        <w:rFonts w:hint="default"/>
        <w:lang w:val="ru-RU" w:eastAsia="en-US" w:bidi="ar-SA"/>
      </w:rPr>
    </w:lvl>
    <w:lvl w:ilvl="7" w:tplc="DEC4C00C">
      <w:numFmt w:val="bullet"/>
      <w:lvlText w:val="•"/>
      <w:lvlJc w:val="left"/>
      <w:pPr>
        <w:ind w:left="8222" w:hanging="269"/>
      </w:pPr>
      <w:rPr>
        <w:rFonts w:hint="default"/>
        <w:lang w:val="ru-RU" w:eastAsia="en-US" w:bidi="ar-SA"/>
      </w:rPr>
    </w:lvl>
    <w:lvl w:ilvl="8" w:tplc="33FA844E">
      <w:numFmt w:val="bullet"/>
      <w:lvlText w:val="•"/>
      <w:lvlJc w:val="left"/>
      <w:pPr>
        <w:ind w:left="9157" w:hanging="269"/>
      </w:pPr>
      <w:rPr>
        <w:rFonts w:hint="default"/>
        <w:lang w:val="ru-RU" w:eastAsia="en-US" w:bidi="ar-SA"/>
      </w:rPr>
    </w:lvl>
  </w:abstractNum>
  <w:abstractNum w:abstractNumId="200">
    <w:nsid w:val="40C45735"/>
    <w:multiLevelType w:val="hybridMultilevel"/>
    <w:tmpl w:val="85044BA4"/>
    <w:lvl w:ilvl="0" w:tplc="3D66D352">
      <w:start w:val="1"/>
      <w:numFmt w:val="decimal"/>
      <w:lvlText w:val="%1)"/>
      <w:lvlJc w:val="left"/>
      <w:pPr>
        <w:ind w:left="1401" w:hanging="281"/>
      </w:pPr>
      <w:rPr>
        <w:rFonts w:ascii="Times New Roman" w:eastAsia="Times New Roman" w:hAnsi="Times New Roman" w:cs="Times New Roman" w:hint="default"/>
        <w:color w:val="221F1F"/>
        <w:spacing w:val="0"/>
        <w:w w:val="105"/>
        <w:sz w:val="20"/>
        <w:szCs w:val="20"/>
        <w:lang w:val="ru-RU" w:eastAsia="en-US" w:bidi="ar-SA"/>
      </w:rPr>
    </w:lvl>
    <w:lvl w:ilvl="1" w:tplc="86D06294">
      <w:numFmt w:val="bullet"/>
      <w:lvlText w:val="•"/>
      <w:lvlJc w:val="left"/>
      <w:pPr>
        <w:ind w:left="2362" w:hanging="281"/>
      </w:pPr>
      <w:rPr>
        <w:rFonts w:hint="default"/>
        <w:lang w:val="ru-RU" w:eastAsia="en-US" w:bidi="ar-SA"/>
      </w:rPr>
    </w:lvl>
    <w:lvl w:ilvl="2" w:tplc="6598EB02">
      <w:numFmt w:val="bullet"/>
      <w:lvlText w:val="•"/>
      <w:lvlJc w:val="left"/>
      <w:pPr>
        <w:ind w:left="3325" w:hanging="281"/>
      </w:pPr>
      <w:rPr>
        <w:rFonts w:hint="default"/>
        <w:lang w:val="ru-RU" w:eastAsia="en-US" w:bidi="ar-SA"/>
      </w:rPr>
    </w:lvl>
    <w:lvl w:ilvl="3" w:tplc="48125FC0">
      <w:numFmt w:val="bullet"/>
      <w:lvlText w:val="•"/>
      <w:lvlJc w:val="left"/>
      <w:pPr>
        <w:ind w:left="4287" w:hanging="281"/>
      </w:pPr>
      <w:rPr>
        <w:rFonts w:hint="default"/>
        <w:lang w:val="ru-RU" w:eastAsia="en-US" w:bidi="ar-SA"/>
      </w:rPr>
    </w:lvl>
    <w:lvl w:ilvl="4" w:tplc="AD74C860">
      <w:numFmt w:val="bullet"/>
      <w:lvlText w:val="•"/>
      <w:lvlJc w:val="left"/>
      <w:pPr>
        <w:ind w:left="5250" w:hanging="281"/>
      </w:pPr>
      <w:rPr>
        <w:rFonts w:hint="default"/>
        <w:lang w:val="ru-RU" w:eastAsia="en-US" w:bidi="ar-SA"/>
      </w:rPr>
    </w:lvl>
    <w:lvl w:ilvl="5" w:tplc="C4964E30">
      <w:numFmt w:val="bullet"/>
      <w:lvlText w:val="•"/>
      <w:lvlJc w:val="left"/>
      <w:pPr>
        <w:ind w:left="6213" w:hanging="281"/>
      </w:pPr>
      <w:rPr>
        <w:rFonts w:hint="default"/>
        <w:lang w:val="ru-RU" w:eastAsia="en-US" w:bidi="ar-SA"/>
      </w:rPr>
    </w:lvl>
    <w:lvl w:ilvl="6" w:tplc="E3889156">
      <w:numFmt w:val="bullet"/>
      <w:lvlText w:val="•"/>
      <w:lvlJc w:val="left"/>
      <w:pPr>
        <w:ind w:left="7175" w:hanging="281"/>
      </w:pPr>
      <w:rPr>
        <w:rFonts w:hint="default"/>
        <w:lang w:val="ru-RU" w:eastAsia="en-US" w:bidi="ar-SA"/>
      </w:rPr>
    </w:lvl>
    <w:lvl w:ilvl="7" w:tplc="288043DC">
      <w:numFmt w:val="bullet"/>
      <w:lvlText w:val="•"/>
      <w:lvlJc w:val="left"/>
      <w:pPr>
        <w:ind w:left="8138" w:hanging="281"/>
      </w:pPr>
      <w:rPr>
        <w:rFonts w:hint="default"/>
        <w:lang w:val="ru-RU" w:eastAsia="en-US" w:bidi="ar-SA"/>
      </w:rPr>
    </w:lvl>
    <w:lvl w:ilvl="8" w:tplc="D15436A2">
      <w:numFmt w:val="bullet"/>
      <w:lvlText w:val="•"/>
      <w:lvlJc w:val="left"/>
      <w:pPr>
        <w:ind w:left="9101" w:hanging="281"/>
      </w:pPr>
      <w:rPr>
        <w:rFonts w:hint="default"/>
        <w:lang w:val="ru-RU" w:eastAsia="en-US" w:bidi="ar-SA"/>
      </w:rPr>
    </w:lvl>
  </w:abstractNum>
  <w:abstractNum w:abstractNumId="201">
    <w:nsid w:val="41150C30"/>
    <w:multiLevelType w:val="hybridMultilevel"/>
    <w:tmpl w:val="74624C24"/>
    <w:lvl w:ilvl="0" w:tplc="9990AED8">
      <w:start w:val="1"/>
      <w:numFmt w:val="decimal"/>
      <w:lvlText w:val="%1)"/>
      <w:lvlJc w:val="left"/>
      <w:pPr>
        <w:ind w:left="1259"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3D069930">
      <w:numFmt w:val="bullet"/>
      <w:lvlText w:val="•"/>
      <w:lvlJc w:val="left"/>
      <w:pPr>
        <w:ind w:left="2236" w:hanging="284"/>
      </w:pPr>
      <w:rPr>
        <w:rFonts w:hint="default"/>
        <w:lang w:val="ru-RU" w:eastAsia="en-US" w:bidi="ar-SA"/>
      </w:rPr>
    </w:lvl>
    <w:lvl w:ilvl="2" w:tplc="378699E0">
      <w:numFmt w:val="bullet"/>
      <w:lvlText w:val="•"/>
      <w:lvlJc w:val="left"/>
      <w:pPr>
        <w:ind w:left="3213" w:hanging="284"/>
      </w:pPr>
      <w:rPr>
        <w:rFonts w:hint="default"/>
        <w:lang w:val="ru-RU" w:eastAsia="en-US" w:bidi="ar-SA"/>
      </w:rPr>
    </w:lvl>
    <w:lvl w:ilvl="3" w:tplc="AF70D586">
      <w:numFmt w:val="bullet"/>
      <w:lvlText w:val="•"/>
      <w:lvlJc w:val="left"/>
      <w:pPr>
        <w:ind w:left="4189" w:hanging="284"/>
      </w:pPr>
      <w:rPr>
        <w:rFonts w:hint="default"/>
        <w:lang w:val="ru-RU" w:eastAsia="en-US" w:bidi="ar-SA"/>
      </w:rPr>
    </w:lvl>
    <w:lvl w:ilvl="4" w:tplc="01B0307C">
      <w:numFmt w:val="bullet"/>
      <w:lvlText w:val="•"/>
      <w:lvlJc w:val="left"/>
      <w:pPr>
        <w:ind w:left="5166" w:hanging="284"/>
      </w:pPr>
      <w:rPr>
        <w:rFonts w:hint="default"/>
        <w:lang w:val="ru-RU" w:eastAsia="en-US" w:bidi="ar-SA"/>
      </w:rPr>
    </w:lvl>
    <w:lvl w:ilvl="5" w:tplc="53041326">
      <w:numFmt w:val="bullet"/>
      <w:lvlText w:val="•"/>
      <w:lvlJc w:val="left"/>
      <w:pPr>
        <w:ind w:left="6143" w:hanging="284"/>
      </w:pPr>
      <w:rPr>
        <w:rFonts w:hint="default"/>
        <w:lang w:val="ru-RU" w:eastAsia="en-US" w:bidi="ar-SA"/>
      </w:rPr>
    </w:lvl>
    <w:lvl w:ilvl="6" w:tplc="199E0050">
      <w:numFmt w:val="bullet"/>
      <w:lvlText w:val="•"/>
      <w:lvlJc w:val="left"/>
      <w:pPr>
        <w:ind w:left="7119" w:hanging="284"/>
      </w:pPr>
      <w:rPr>
        <w:rFonts w:hint="default"/>
        <w:lang w:val="ru-RU" w:eastAsia="en-US" w:bidi="ar-SA"/>
      </w:rPr>
    </w:lvl>
    <w:lvl w:ilvl="7" w:tplc="5442BF7C">
      <w:numFmt w:val="bullet"/>
      <w:lvlText w:val="•"/>
      <w:lvlJc w:val="left"/>
      <w:pPr>
        <w:ind w:left="8096" w:hanging="284"/>
      </w:pPr>
      <w:rPr>
        <w:rFonts w:hint="default"/>
        <w:lang w:val="ru-RU" w:eastAsia="en-US" w:bidi="ar-SA"/>
      </w:rPr>
    </w:lvl>
    <w:lvl w:ilvl="8" w:tplc="9FE24F6A">
      <w:numFmt w:val="bullet"/>
      <w:lvlText w:val="•"/>
      <w:lvlJc w:val="left"/>
      <w:pPr>
        <w:ind w:left="9073" w:hanging="284"/>
      </w:pPr>
      <w:rPr>
        <w:rFonts w:hint="default"/>
        <w:lang w:val="ru-RU" w:eastAsia="en-US" w:bidi="ar-SA"/>
      </w:rPr>
    </w:lvl>
  </w:abstractNum>
  <w:abstractNum w:abstractNumId="202">
    <w:nsid w:val="41C03646"/>
    <w:multiLevelType w:val="hybridMultilevel"/>
    <w:tmpl w:val="98266704"/>
    <w:lvl w:ilvl="0" w:tplc="A10CCFD8">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088C5CE0">
      <w:numFmt w:val="bullet"/>
      <w:lvlText w:val="•"/>
      <w:lvlJc w:val="left"/>
      <w:pPr>
        <w:ind w:left="2803" w:hanging="284"/>
      </w:pPr>
      <w:rPr>
        <w:rFonts w:hint="default"/>
        <w:lang w:val="ru-RU" w:eastAsia="en-US" w:bidi="ar-SA"/>
      </w:rPr>
    </w:lvl>
    <w:lvl w:ilvl="2" w:tplc="88662A4C">
      <w:numFmt w:val="bullet"/>
      <w:lvlText w:val="•"/>
      <w:lvlJc w:val="left"/>
      <w:pPr>
        <w:ind w:left="3766" w:hanging="284"/>
      </w:pPr>
      <w:rPr>
        <w:rFonts w:hint="default"/>
        <w:lang w:val="ru-RU" w:eastAsia="en-US" w:bidi="ar-SA"/>
      </w:rPr>
    </w:lvl>
    <w:lvl w:ilvl="3" w:tplc="FB081AC4">
      <w:numFmt w:val="bullet"/>
      <w:lvlText w:val="•"/>
      <w:lvlJc w:val="left"/>
      <w:pPr>
        <w:ind w:left="4729" w:hanging="284"/>
      </w:pPr>
      <w:rPr>
        <w:rFonts w:hint="default"/>
        <w:lang w:val="ru-RU" w:eastAsia="en-US" w:bidi="ar-SA"/>
      </w:rPr>
    </w:lvl>
    <w:lvl w:ilvl="4" w:tplc="433A8D4E">
      <w:numFmt w:val="bullet"/>
      <w:lvlText w:val="•"/>
      <w:lvlJc w:val="left"/>
      <w:pPr>
        <w:ind w:left="5692" w:hanging="284"/>
      </w:pPr>
      <w:rPr>
        <w:rFonts w:hint="default"/>
        <w:lang w:val="ru-RU" w:eastAsia="en-US" w:bidi="ar-SA"/>
      </w:rPr>
    </w:lvl>
    <w:lvl w:ilvl="5" w:tplc="55087DD6">
      <w:numFmt w:val="bullet"/>
      <w:lvlText w:val="•"/>
      <w:lvlJc w:val="left"/>
      <w:pPr>
        <w:ind w:left="6655" w:hanging="284"/>
      </w:pPr>
      <w:rPr>
        <w:rFonts w:hint="default"/>
        <w:lang w:val="ru-RU" w:eastAsia="en-US" w:bidi="ar-SA"/>
      </w:rPr>
    </w:lvl>
    <w:lvl w:ilvl="6" w:tplc="06B214E2">
      <w:numFmt w:val="bullet"/>
      <w:lvlText w:val="•"/>
      <w:lvlJc w:val="left"/>
      <w:pPr>
        <w:ind w:left="7618" w:hanging="284"/>
      </w:pPr>
      <w:rPr>
        <w:rFonts w:hint="default"/>
        <w:lang w:val="ru-RU" w:eastAsia="en-US" w:bidi="ar-SA"/>
      </w:rPr>
    </w:lvl>
    <w:lvl w:ilvl="7" w:tplc="6FCEA9B4">
      <w:numFmt w:val="bullet"/>
      <w:lvlText w:val="•"/>
      <w:lvlJc w:val="left"/>
      <w:pPr>
        <w:ind w:left="8581" w:hanging="284"/>
      </w:pPr>
      <w:rPr>
        <w:rFonts w:hint="default"/>
        <w:lang w:val="ru-RU" w:eastAsia="en-US" w:bidi="ar-SA"/>
      </w:rPr>
    </w:lvl>
    <w:lvl w:ilvl="8" w:tplc="0002C726">
      <w:numFmt w:val="bullet"/>
      <w:lvlText w:val="•"/>
      <w:lvlJc w:val="left"/>
      <w:pPr>
        <w:ind w:left="9544" w:hanging="284"/>
      </w:pPr>
      <w:rPr>
        <w:rFonts w:hint="default"/>
        <w:lang w:val="ru-RU" w:eastAsia="en-US" w:bidi="ar-SA"/>
      </w:rPr>
    </w:lvl>
  </w:abstractNum>
  <w:abstractNum w:abstractNumId="203">
    <w:nsid w:val="42B25D50"/>
    <w:multiLevelType w:val="hybridMultilevel"/>
    <w:tmpl w:val="40AECB62"/>
    <w:lvl w:ilvl="0" w:tplc="F496A6F0">
      <w:start w:val="1"/>
      <w:numFmt w:val="decimal"/>
      <w:lvlText w:val="%1)"/>
      <w:lvlJc w:val="left"/>
      <w:pPr>
        <w:ind w:left="1686" w:hanging="269"/>
      </w:pPr>
      <w:rPr>
        <w:rFonts w:ascii="Times New Roman" w:eastAsia="Times New Roman" w:hAnsi="Times New Roman" w:cs="Times New Roman" w:hint="default"/>
        <w:color w:val="221F1F"/>
        <w:spacing w:val="0"/>
        <w:w w:val="105"/>
        <w:sz w:val="20"/>
        <w:szCs w:val="20"/>
        <w:lang w:val="ru-RU" w:eastAsia="en-US" w:bidi="ar-SA"/>
      </w:rPr>
    </w:lvl>
    <w:lvl w:ilvl="1" w:tplc="CE647BBC">
      <w:numFmt w:val="bullet"/>
      <w:lvlText w:val="•"/>
      <w:lvlJc w:val="left"/>
      <w:pPr>
        <w:ind w:left="2614" w:hanging="269"/>
      </w:pPr>
      <w:rPr>
        <w:rFonts w:hint="default"/>
        <w:lang w:val="ru-RU" w:eastAsia="en-US" w:bidi="ar-SA"/>
      </w:rPr>
    </w:lvl>
    <w:lvl w:ilvl="2" w:tplc="532078D8">
      <w:numFmt w:val="bullet"/>
      <w:lvlText w:val="•"/>
      <w:lvlJc w:val="left"/>
      <w:pPr>
        <w:ind w:left="3549" w:hanging="269"/>
      </w:pPr>
      <w:rPr>
        <w:rFonts w:hint="default"/>
        <w:lang w:val="ru-RU" w:eastAsia="en-US" w:bidi="ar-SA"/>
      </w:rPr>
    </w:lvl>
    <w:lvl w:ilvl="3" w:tplc="7A327266">
      <w:numFmt w:val="bullet"/>
      <w:lvlText w:val="•"/>
      <w:lvlJc w:val="left"/>
      <w:pPr>
        <w:ind w:left="4483" w:hanging="269"/>
      </w:pPr>
      <w:rPr>
        <w:rFonts w:hint="default"/>
        <w:lang w:val="ru-RU" w:eastAsia="en-US" w:bidi="ar-SA"/>
      </w:rPr>
    </w:lvl>
    <w:lvl w:ilvl="4" w:tplc="57B07DC4">
      <w:numFmt w:val="bullet"/>
      <w:lvlText w:val="•"/>
      <w:lvlJc w:val="left"/>
      <w:pPr>
        <w:ind w:left="5418" w:hanging="269"/>
      </w:pPr>
      <w:rPr>
        <w:rFonts w:hint="default"/>
        <w:lang w:val="ru-RU" w:eastAsia="en-US" w:bidi="ar-SA"/>
      </w:rPr>
    </w:lvl>
    <w:lvl w:ilvl="5" w:tplc="4B6857DA">
      <w:numFmt w:val="bullet"/>
      <w:lvlText w:val="•"/>
      <w:lvlJc w:val="left"/>
      <w:pPr>
        <w:ind w:left="6353" w:hanging="269"/>
      </w:pPr>
      <w:rPr>
        <w:rFonts w:hint="default"/>
        <w:lang w:val="ru-RU" w:eastAsia="en-US" w:bidi="ar-SA"/>
      </w:rPr>
    </w:lvl>
    <w:lvl w:ilvl="6" w:tplc="DEC27622">
      <w:numFmt w:val="bullet"/>
      <w:lvlText w:val="•"/>
      <w:lvlJc w:val="left"/>
      <w:pPr>
        <w:ind w:left="7287" w:hanging="269"/>
      </w:pPr>
      <w:rPr>
        <w:rFonts w:hint="default"/>
        <w:lang w:val="ru-RU" w:eastAsia="en-US" w:bidi="ar-SA"/>
      </w:rPr>
    </w:lvl>
    <w:lvl w:ilvl="7" w:tplc="6D3C1C68">
      <w:numFmt w:val="bullet"/>
      <w:lvlText w:val="•"/>
      <w:lvlJc w:val="left"/>
      <w:pPr>
        <w:ind w:left="8222" w:hanging="269"/>
      </w:pPr>
      <w:rPr>
        <w:rFonts w:hint="default"/>
        <w:lang w:val="ru-RU" w:eastAsia="en-US" w:bidi="ar-SA"/>
      </w:rPr>
    </w:lvl>
    <w:lvl w:ilvl="8" w:tplc="145A2822">
      <w:numFmt w:val="bullet"/>
      <w:lvlText w:val="•"/>
      <w:lvlJc w:val="left"/>
      <w:pPr>
        <w:ind w:left="9157" w:hanging="269"/>
      </w:pPr>
      <w:rPr>
        <w:rFonts w:hint="default"/>
        <w:lang w:val="ru-RU" w:eastAsia="en-US" w:bidi="ar-SA"/>
      </w:rPr>
    </w:lvl>
  </w:abstractNum>
  <w:abstractNum w:abstractNumId="204">
    <w:nsid w:val="42D23431"/>
    <w:multiLevelType w:val="hybridMultilevel"/>
    <w:tmpl w:val="FF56317C"/>
    <w:lvl w:ilvl="0" w:tplc="F27C1598">
      <w:start w:val="1"/>
      <w:numFmt w:val="decimal"/>
      <w:lvlText w:val="%1."/>
      <w:lvlJc w:val="left"/>
      <w:pPr>
        <w:ind w:left="1990" w:hanging="425"/>
      </w:pPr>
      <w:rPr>
        <w:rFonts w:hint="default"/>
        <w:b/>
        <w:bCs/>
        <w:w w:val="100"/>
        <w:lang w:val="ru-RU" w:eastAsia="en-US" w:bidi="ar-SA"/>
      </w:rPr>
    </w:lvl>
    <w:lvl w:ilvl="1" w:tplc="C5644598">
      <w:numFmt w:val="bullet"/>
      <w:lvlText w:val="•"/>
      <w:lvlJc w:val="left"/>
      <w:pPr>
        <w:ind w:left="2947" w:hanging="425"/>
      </w:pPr>
      <w:rPr>
        <w:rFonts w:hint="default"/>
        <w:lang w:val="ru-RU" w:eastAsia="en-US" w:bidi="ar-SA"/>
      </w:rPr>
    </w:lvl>
    <w:lvl w:ilvl="2" w:tplc="334EC1A8">
      <w:numFmt w:val="bullet"/>
      <w:lvlText w:val="•"/>
      <w:lvlJc w:val="left"/>
      <w:pPr>
        <w:ind w:left="3894" w:hanging="425"/>
      </w:pPr>
      <w:rPr>
        <w:rFonts w:hint="default"/>
        <w:lang w:val="ru-RU" w:eastAsia="en-US" w:bidi="ar-SA"/>
      </w:rPr>
    </w:lvl>
    <w:lvl w:ilvl="3" w:tplc="D5024B50">
      <w:numFmt w:val="bullet"/>
      <w:lvlText w:val="•"/>
      <w:lvlJc w:val="left"/>
      <w:pPr>
        <w:ind w:left="4841" w:hanging="425"/>
      </w:pPr>
      <w:rPr>
        <w:rFonts w:hint="default"/>
        <w:lang w:val="ru-RU" w:eastAsia="en-US" w:bidi="ar-SA"/>
      </w:rPr>
    </w:lvl>
    <w:lvl w:ilvl="4" w:tplc="C4625B3E">
      <w:numFmt w:val="bullet"/>
      <w:lvlText w:val="•"/>
      <w:lvlJc w:val="left"/>
      <w:pPr>
        <w:ind w:left="5788" w:hanging="425"/>
      </w:pPr>
      <w:rPr>
        <w:rFonts w:hint="default"/>
        <w:lang w:val="ru-RU" w:eastAsia="en-US" w:bidi="ar-SA"/>
      </w:rPr>
    </w:lvl>
    <w:lvl w:ilvl="5" w:tplc="B70A6876">
      <w:numFmt w:val="bullet"/>
      <w:lvlText w:val="•"/>
      <w:lvlJc w:val="left"/>
      <w:pPr>
        <w:ind w:left="6735" w:hanging="425"/>
      </w:pPr>
      <w:rPr>
        <w:rFonts w:hint="default"/>
        <w:lang w:val="ru-RU" w:eastAsia="en-US" w:bidi="ar-SA"/>
      </w:rPr>
    </w:lvl>
    <w:lvl w:ilvl="6" w:tplc="0A047AC4">
      <w:numFmt w:val="bullet"/>
      <w:lvlText w:val="•"/>
      <w:lvlJc w:val="left"/>
      <w:pPr>
        <w:ind w:left="7682" w:hanging="425"/>
      </w:pPr>
      <w:rPr>
        <w:rFonts w:hint="default"/>
        <w:lang w:val="ru-RU" w:eastAsia="en-US" w:bidi="ar-SA"/>
      </w:rPr>
    </w:lvl>
    <w:lvl w:ilvl="7" w:tplc="37F64614">
      <w:numFmt w:val="bullet"/>
      <w:lvlText w:val="•"/>
      <w:lvlJc w:val="left"/>
      <w:pPr>
        <w:ind w:left="8629" w:hanging="425"/>
      </w:pPr>
      <w:rPr>
        <w:rFonts w:hint="default"/>
        <w:lang w:val="ru-RU" w:eastAsia="en-US" w:bidi="ar-SA"/>
      </w:rPr>
    </w:lvl>
    <w:lvl w:ilvl="8" w:tplc="FE5CBCE8">
      <w:numFmt w:val="bullet"/>
      <w:lvlText w:val="•"/>
      <w:lvlJc w:val="left"/>
      <w:pPr>
        <w:ind w:left="9576" w:hanging="425"/>
      </w:pPr>
      <w:rPr>
        <w:rFonts w:hint="default"/>
        <w:lang w:val="ru-RU" w:eastAsia="en-US" w:bidi="ar-SA"/>
      </w:rPr>
    </w:lvl>
  </w:abstractNum>
  <w:abstractNum w:abstractNumId="205">
    <w:nsid w:val="42F16013"/>
    <w:multiLevelType w:val="multilevel"/>
    <w:tmpl w:val="3482D6D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6">
    <w:nsid w:val="43C22101"/>
    <w:multiLevelType w:val="hybridMultilevel"/>
    <w:tmpl w:val="B6A0B278"/>
    <w:lvl w:ilvl="0" w:tplc="54189884">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648E1B88">
      <w:numFmt w:val="bullet"/>
      <w:lvlText w:val="•"/>
      <w:lvlJc w:val="left"/>
      <w:pPr>
        <w:ind w:left="2803" w:hanging="284"/>
      </w:pPr>
      <w:rPr>
        <w:rFonts w:hint="default"/>
        <w:lang w:val="ru-RU" w:eastAsia="en-US" w:bidi="ar-SA"/>
      </w:rPr>
    </w:lvl>
    <w:lvl w:ilvl="2" w:tplc="8938D08A">
      <w:numFmt w:val="bullet"/>
      <w:lvlText w:val="•"/>
      <w:lvlJc w:val="left"/>
      <w:pPr>
        <w:ind w:left="3766" w:hanging="284"/>
      </w:pPr>
      <w:rPr>
        <w:rFonts w:hint="default"/>
        <w:lang w:val="ru-RU" w:eastAsia="en-US" w:bidi="ar-SA"/>
      </w:rPr>
    </w:lvl>
    <w:lvl w:ilvl="3" w:tplc="B52CE6D4">
      <w:numFmt w:val="bullet"/>
      <w:lvlText w:val="•"/>
      <w:lvlJc w:val="left"/>
      <w:pPr>
        <w:ind w:left="4729" w:hanging="284"/>
      </w:pPr>
      <w:rPr>
        <w:rFonts w:hint="default"/>
        <w:lang w:val="ru-RU" w:eastAsia="en-US" w:bidi="ar-SA"/>
      </w:rPr>
    </w:lvl>
    <w:lvl w:ilvl="4" w:tplc="EC26EF36">
      <w:numFmt w:val="bullet"/>
      <w:lvlText w:val="•"/>
      <w:lvlJc w:val="left"/>
      <w:pPr>
        <w:ind w:left="5692" w:hanging="284"/>
      </w:pPr>
      <w:rPr>
        <w:rFonts w:hint="default"/>
        <w:lang w:val="ru-RU" w:eastAsia="en-US" w:bidi="ar-SA"/>
      </w:rPr>
    </w:lvl>
    <w:lvl w:ilvl="5" w:tplc="735ABDB6">
      <w:numFmt w:val="bullet"/>
      <w:lvlText w:val="•"/>
      <w:lvlJc w:val="left"/>
      <w:pPr>
        <w:ind w:left="6655" w:hanging="284"/>
      </w:pPr>
      <w:rPr>
        <w:rFonts w:hint="default"/>
        <w:lang w:val="ru-RU" w:eastAsia="en-US" w:bidi="ar-SA"/>
      </w:rPr>
    </w:lvl>
    <w:lvl w:ilvl="6" w:tplc="AA262072">
      <w:numFmt w:val="bullet"/>
      <w:lvlText w:val="•"/>
      <w:lvlJc w:val="left"/>
      <w:pPr>
        <w:ind w:left="7618" w:hanging="284"/>
      </w:pPr>
      <w:rPr>
        <w:rFonts w:hint="default"/>
        <w:lang w:val="ru-RU" w:eastAsia="en-US" w:bidi="ar-SA"/>
      </w:rPr>
    </w:lvl>
    <w:lvl w:ilvl="7" w:tplc="25E4FA06">
      <w:numFmt w:val="bullet"/>
      <w:lvlText w:val="•"/>
      <w:lvlJc w:val="left"/>
      <w:pPr>
        <w:ind w:left="8581" w:hanging="284"/>
      </w:pPr>
      <w:rPr>
        <w:rFonts w:hint="default"/>
        <w:lang w:val="ru-RU" w:eastAsia="en-US" w:bidi="ar-SA"/>
      </w:rPr>
    </w:lvl>
    <w:lvl w:ilvl="8" w:tplc="5D6EB8C6">
      <w:numFmt w:val="bullet"/>
      <w:lvlText w:val="•"/>
      <w:lvlJc w:val="left"/>
      <w:pPr>
        <w:ind w:left="9544" w:hanging="284"/>
      </w:pPr>
      <w:rPr>
        <w:rFonts w:hint="default"/>
        <w:lang w:val="ru-RU" w:eastAsia="en-US" w:bidi="ar-SA"/>
      </w:rPr>
    </w:lvl>
  </w:abstractNum>
  <w:abstractNum w:abstractNumId="207">
    <w:nsid w:val="44343DA5"/>
    <w:multiLevelType w:val="hybridMultilevel"/>
    <w:tmpl w:val="3A7855BA"/>
    <w:lvl w:ilvl="0" w:tplc="18F014D6">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CB586A42">
      <w:start w:val="1"/>
      <w:numFmt w:val="decimal"/>
      <w:lvlText w:val="%2."/>
      <w:lvlJc w:val="left"/>
      <w:pPr>
        <w:ind w:left="2698" w:hanging="423"/>
        <w:jc w:val="right"/>
      </w:pPr>
      <w:rPr>
        <w:rFonts w:ascii="Times New Roman" w:eastAsia="Times New Roman" w:hAnsi="Times New Roman" w:cs="Times New Roman" w:hint="default"/>
        <w:spacing w:val="-2"/>
        <w:w w:val="115"/>
        <w:sz w:val="24"/>
        <w:szCs w:val="24"/>
        <w:lang w:val="ru-RU" w:eastAsia="en-US" w:bidi="ar-SA"/>
      </w:rPr>
    </w:lvl>
    <w:lvl w:ilvl="2" w:tplc="BC06D032">
      <w:numFmt w:val="bullet"/>
      <w:lvlText w:val="•"/>
      <w:lvlJc w:val="left"/>
      <w:pPr>
        <w:ind w:left="3674" w:hanging="423"/>
      </w:pPr>
      <w:rPr>
        <w:rFonts w:hint="default"/>
        <w:lang w:val="ru-RU" w:eastAsia="en-US" w:bidi="ar-SA"/>
      </w:rPr>
    </w:lvl>
    <w:lvl w:ilvl="3" w:tplc="C52CA228">
      <w:numFmt w:val="bullet"/>
      <w:lvlText w:val="•"/>
      <w:lvlJc w:val="left"/>
      <w:pPr>
        <w:ind w:left="4649" w:hanging="423"/>
      </w:pPr>
      <w:rPr>
        <w:rFonts w:hint="default"/>
        <w:lang w:val="ru-RU" w:eastAsia="en-US" w:bidi="ar-SA"/>
      </w:rPr>
    </w:lvl>
    <w:lvl w:ilvl="4" w:tplc="5614A9E4">
      <w:numFmt w:val="bullet"/>
      <w:lvlText w:val="•"/>
      <w:lvlJc w:val="left"/>
      <w:pPr>
        <w:ind w:left="5623" w:hanging="423"/>
      </w:pPr>
      <w:rPr>
        <w:rFonts w:hint="default"/>
        <w:lang w:val="ru-RU" w:eastAsia="en-US" w:bidi="ar-SA"/>
      </w:rPr>
    </w:lvl>
    <w:lvl w:ilvl="5" w:tplc="45346A7A">
      <w:numFmt w:val="bullet"/>
      <w:lvlText w:val="•"/>
      <w:lvlJc w:val="left"/>
      <w:pPr>
        <w:ind w:left="6598" w:hanging="423"/>
      </w:pPr>
      <w:rPr>
        <w:rFonts w:hint="default"/>
        <w:lang w:val="ru-RU" w:eastAsia="en-US" w:bidi="ar-SA"/>
      </w:rPr>
    </w:lvl>
    <w:lvl w:ilvl="6" w:tplc="34CA942C">
      <w:numFmt w:val="bullet"/>
      <w:lvlText w:val="•"/>
      <w:lvlJc w:val="left"/>
      <w:pPr>
        <w:ind w:left="7572" w:hanging="423"/>
      </w:pPr>
      <w:rPr>
        <w:rFonts w:hint="default"/>
        <w:lang w:val="ru-RU" w:eastAsia="en-US" w:bidi="ar-SA"/>
      </w:rPr>
    </w:lvl>
    <w:lvl w:ilvl="7" w:tplc="E502147E">
      <w:numFmt w:val="bullet"/>
      <w:lvlText w:val="•"/>
      <w:lvlJc w:val="left"/>
      <w:pPr>
        <w:ind w:left="8547" w:hanging="423"/>
      </w:pPr>
      <w:rPr>
        <w:rFonts w:hint="default"/>
        <w:lang w:val="ru-RU" w:eastAsia="en-US" w:bidi="ar-SA"/>
      </w:rPr>
    </w:lvl>
    <w:lvl w:ilvl="8" w:tplc="803C2196">
      <w:numFmt w:val="bullet"/>
      <w:lvlText w:val="•"/>
      <w:lvlJc w:val="left"/>
      <w:pPr>
        <w:ind w:left="9522" w:hanging="423"/>
      </w:pPr>
      <w:rPr>
        <w:rFonts w:hint="default"/>
        <w:lang w:val="ru-RU" w:eastAsia="en-US" w:bidi="ar-SA"/>
      </w:rPr>
    </w:lvl>
  </w:abstractNum>
  <w:abstractNum w:abstractNumId="208">
    <w:nsid w:val="44367B24"/>
    <w:multiLevelType w:val="hybridMultilevel"/>
    <w:tmpl w:val="B7F260B4"/>
    <w:lvl w:ilvl="0" w:tplc="66E02450">
      <w:start w:val="1"/>
      <w:numFmt w:val="decimal"/>
      <w:lvlText w:val="%1"/>
      <w:lvlJc w:val="left"/>
      <w:pPr>
        <w:ind w:left="1745" w:hanging="180"/>
      </w:pPr>
      <w:rPr>
        <w:rFonts w:ascii="Times New Roman" w:eastAsia="Times New Roman" w:hAnsi="Times New Roman" w:cs="Times New Roman" w:hint="default"/>
        <w:w w:val="100"/>
        <w:sz w:val="24"/>
        <w:szCs w:val="24"/>
        <w:lang w:val="ru-RU" w:eastAsia="en-US" w:bidi="ar-SA"/>
      </w:rPr>
    </w:lvl>
    <w:lvl w:ilvl="1" w:tplc="7D627E9A">
      <w:numFmt w:val="bullet"/>
      <w:lvlText w:val="•"/>
      <w:lvlJc w:val="left"/>
      <w:pPr>
        <w:ind w:left="2713" w:hanging="180"/>
      </w:pPr>
      <w:rPr>
        <w:rFonts w:hint="default"/>
        <w:lang w:val="ru-RU" w:eastAsia="en-US" w:bidi="ar-SA"/>
      </w:rPr>
    </w:lvl>
    <w:lvl w:ilvl="2" w:tplc="5CFA56AC">
      <w:numFmt w:val="bullet"/>
      <w:lvlText w:val="•"/>
      <w:lvlJc w:val="left"/>
      <w:pPr>
        <w:ind w:left="3686" w:hanging="180"/>
      </w:pPr>
      <w:rPr>
        <w:rFonts w:hint="default"/>
        <w:lang w:val="ru-RU" w:eastAsia="en-US" w:bidi="ar-SA"/>
      </w:rPr>
    </w:lvl>
    <w:lvl w:ilvl="3" w:tplc="85360B6E">
      <w:numFmt w:val="bullet"/>
      <w:lvlText w:val="•"/>
      <w:lvlJc w:val="left"/>
      <w:pPr>
        <w:ind w:left="4659" w:hanging="180"/>
      </w:pPr>
      <w:rPr>
        <w:rFonts w:hint="default"/>
        <w:lang w:val="ru-RU" w:eastAsia="en-US" w:bidi="ar-SA"/>
      </w:rPr>
    </w:lvl>
    <w:lvl w:ilvl="4" w:tplc="F11EB102">
      <w:numFmt w:val="bullet"/>
      <w:lvlText w:val="•"/>
      <w:lvlJc w:val="left"/>
      <w:pPr>
        <w:ind w:left="5632" w:hanging="180"/>
      </w:pPr>
      <w:rPr>
        <w:rFonts w:hint="default"/>
        <w:lang w:val="ru-RU" w:eastAsia="en-US" w:bidi="ar-SA"/>
      </w:rPr>
    </w:lvl>
    <w:lvl w:ilvl="5" w:tplc="0D96A774">
      <w:numFmt w:val="bullet"/>
      <w:lvlText w:val="•"/>
      <w:lvlJc w:val="left"/>
      <w:pPr>
        <w:ind w:left="6605" w:hanging="180"/>
      </w:pPr>
      <w:rPr>
        <w:rFonts w:hint="default"/>
        <w:lang w:val="ru-RU" w:eastAsia="en-US" w:bidi="ar-SA"/>
      </w:rPr>
    </w:lvl>
    <w:lvl w:ilvl="6" w:tplc="8E4A25A0">
      <w:numFmt w:val="bullet"/>
      <w:lvlText w:val="•"/>
      <w:lvlJc w:val="left"/>
      <w:pPr>
        <w:ind w:left="7578" w:hanging="180"/>
      </w:pPr>
      <w:rPr>
        <w:rFonts w:hint="default"/>
        <w:lang w:val="ru-RU" w:eastAsia="en-US" w:bidi="ar-SA"/>
      </w:rPr>
    </w:lvl>
    <w:lvl w:ilvl="7" w:tplc="D720A5AE">
      <w:numFmt w:val="bullet"/>
      <w:lvlText w:val="•"/>
      <w:lvlJc w:val="left"/>
      <w:pPr>
        <w:ind w:left="8551" w:hanging="180"/>
      </w:pPr>
      <w:rPr>
        <w:rFonts w:hint="default"/>
        <w:lang w:val="ru-RU" w:eastAsia="en-US" w:bidi="ar-SA"/>
      </w:rPr>
    </w:lvl>
    <w:lvl w:ilvl="8" w:tplc="91CA678C">
      <w:numFmt w:val="bullet"/>
      <w:lvlText w:val="•"/>
      <w:lvlJc w:val="left"/>
      <w:pPr>
        <w:ind w:left="9524" w:hanging="180"/>
      </w:pPr>
      <w:rPr>
        <w:rFonts w:hint="default"/>
        <w:lang w:val="ru-RU" w:eastAsia="en-US" w:bidi="ar-SA"/>
      </w:rPr>
    </w:lvl>
  </w:abstractNum>
  <w:abstractNum w:abstractNumId="209">
    <w:nsid w:val="454E7B78"/>
    <w:multiLevelType w:val="hybridMultilevel"/>
    <w:tmpl w:val="E43EE3D8"/>
    <w:lvl w:ilvl="0" w:tplc="98429EF4">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85BC186E">
      <w:numFmt w:val="bullet"/>
      <w:lvlText w:val="•"/>
      <w:lvlJc w:val="left"/>
      <w:pPr>
        <w:ind w:left="2803" w:hanging="284"/>
      </w:pPr>
      <w:rPr>
        <w:rFonts w:hint="default"/>
        <w:lang w:val="ru-RU" w:eastAsia="en-US" w:bidi="ar-SA"/>
      </w:rPr>
    </w:lvl>
    <w:lvl w:ilvl="2" w:tplc="9C1C6DB0">
      <w:numFmt w:val="bullet"/>
      <w:lvlText w:val="•"/>
      <w:lvlJc w:val="left"/>
      <w:pPr>
        <w:ind w:left="3766" w:hanging="284"/>
      </w:pPr>
      <w:rPr>
        <w:rFonts w:hint="default"/>
        <w:lang w:val="ru-RU" w:eastAsia="en-US" w:bidi="ar-SA"/>
      </w:rPr>
    </w:lvl>
    <w:lvl w:ilvl="3" w:tplc="689A75E4">
      <w:numFmt w:val="bullet"/>
      <w:lvlText w:val="•"/>
      <w:lvlJc w:val="left"/>
      <w:pPr>
        <w:ind w:left="4729" w:hanging="284"/>
      </w:pPr>
      <w:rPr>
        <w:rFonts w:hint="default"/>
        <w:lang w:val="ru-RU" w:eastAsia="en-US" w:bidi="ar-SA"/>
      </w:rPr>
    </w:lvl>
    <w:lvl w:ilvl="4" w:tplc="23C6CBC6">
      <w:numFmt w:val="bullet"/>
      <w:lvlText w:val="•"/>
      <w:lvlJc w:val="left"/>
      <w:pPr>
        <w:ind w:left="5692" w:hanging="284"/>
      </w:pPr>
      <w:rPr>
        <w:rFonts w:hint="default"/>
        <w:lang w:val="ru-RU" w:eastAsia="en-US" w:bidi="ar-SA"/>
      </w:rPr>
    </w:lvl>
    <w:lvl w:ilvl="5" w:tplc="F9D891C2">
      <w:numFmt w:val="bullet"/>
      <w:lvlText w:val="•"/>
      <w:lvlJc w:val="left"/>
      <w:pPr>
        <w:ind w:left="6655" w:hanging="284"/>
      </w:pPr>
      <w:rPr>
        <w:rFonts w:hint="default"/>
        <w:lang w:val="ru-RU" w:eastAsia="en-US" w:bidi="ar-SA"/>
      </w:rPr>
    </w:lvl>
    <w:lvl w:ilvl="6" w:tplc="6D361668">
      <w:numFmt w:val="bullet"/>
      <w:lvlText w:val="•"/>
      <w:lvlJc w:val="left"/>
      <w:pPr>
        <w:ind w:left="7618" w:hanging="284"/>
      </w:pPr>
      <w:rPr>
        <w:rFonts w:hint="default"/>
        <w:lang w:val="ru-RU" w:eastAsia="en-US" w:bidi="ar-SA"/>
      </w:rPr>
    </w:lvl>
    <w:lvl w:ilvl="7" w:tplc="D360A39E">
      <w:numFmt w:val="bullet"/>
      <w:lvlText w:val="•"/>
      <w:lvlJc w:val="left"/>
      <w:pPr>
        <w:ind w:left="8581" w:hanging="284"/>
      </w:pPr>
      <w:rPr>
        <w:rFonts w:hint="default"/>
        <w:lang w:val="ru-RU" w:eastAsia="en-US" w:bidi="ar-SA"/>
      </w:rPr>
    </w:lvl>
    <w:lvl w:ilvl="8" w:tplc="56E054E8">
      <w:numFmt w:val="bullet"/>
      <w:lvlText w:val="•"/>
      <w:lvlJc w:val="left"/>
      <w:pPr>
        <w:ind w:left="9544" w:hanging="284"/>
      </w:pPr>
      <w:rPr>
        <w:rFonts w:hint="default"/>
        <w:lang w:val="ru-RU" w:eastAsia="en-US" w:bidi="ar-SA"/>
      </w:rPr>
    </w:lvl>
  </w:abstractNum>
  <w:abstractNum w:abstractNumId="210">
    <w:nsid w:val="45AD41FE"/>
    <w:multiLevelType w:val="multilevel"/>
    <w:tmpl w:val="D1A0A7B8"/>
    <w:lvl w:ilvl="0">
      <w:start w:val="3"/>
      <w:numFmt w:val="decimal"/>
      <w:lvlText w:val="%1."/>
      <w:lvlJc w:val="left"/>
      <w:pPr>
        <w:tabs>
          <w:tab w:val="num" w:pos="0"/>
        </w:tabs>
        <w:ind w:left="644"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4638114C"/>
    <w:multiLevelType w:val="hybridMultilevel"/>
    <w:tmpl w:val="77A69580"/>
    <w:lvl w:ilvl="0" w:tplc="B86A42AA">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C80AA516">
      <w:numFmt w:val="bullet"/>
      <w:lvlText w:val="•"/>
      <w:lvlJc w:val="left"/>
      <w:pPr>
        <w:ind w:left="2803" w:hanging="284"/>
      </w:pPr>
      <w:rPr>
        <w:rFonts w:hint="default"/>
        <w:lang w:val="ru-RU" w:eastAsia="en-US" w:bidi="ar-SA"/>
      </w:rPr>
    </w:lvl>
    <w:lvl w:ilvl="2" w:tplc="ABB2376A">
      <w:numFmt w:val="bullet"/>
      <w:lvlText w:val="•"/>
      <w:lvlJc w:val="left"/>
      <w:pPr>
        <w:ind w:left="3766" w:hanging="284"/>
      </w:pPr>
      <w:rPr>
        <w:rFonts w:hint="default"/>
        <w:lang w:val="ru-RU" w:eastAsia="en-US" w:bidi="ar-SA"/>
      </w:rPr>
    </w:lvl>
    <w:lvl w:ilvl="3" w:tplc="3F54F066">
      <w:numFmt w:val="bullet"/>
      <w:lvlText w:val="•"/>
      <w:lvlJc w:val="left"/>
      <w:pPr>
        <w:ind w:left="4729" w:hanging="284"/>
      </w:pPr>
      <w:rPr>
        <w:rFonts w:hint="default"/>
        <w:lang w:val="ru-RU" w:eastAsia="en-US" w:bidi="ar-SA"/>
      </w:rPr>
    </w:lvl>
    <w:lvl w:ilvl="4" w:tplc="0DF4C4F2">
      <w:numFmt w:val="bullet"/>
      <w:lvlText w:val="•"/>
      <w:lvlJc w:val="left"/>
      <w:pPr>
        <w:ind w:left="5692" w:hanging="284"/>
      </w:pPr>
      <w:rPr>
        <w:rFonts w:hint="default"/>
        <w:lang w:val="ru-RU" w:eastAsia="en-US" w:bidi="ar-SA"/>
      </w:rPr>
    </w:lvl>
    <w:lvl w:ilvl="5" w:tplc="13FC035C">
      <w:numFmt w:val="bullet"/>
      <w:lvlText w:val="•"/>
      <w:lvlJc w:val="left"/>
      <w:pPr>
        <w:ind w:left="6655" w:hanging="284"/>
      </w:pPr>
      <w:rPr>
        <w:rFonts w:hint="default"/>
        <w:lang w:val="ru-RU" w:eastAsia="en-US" w:bidi="ar-SA"/>
      </w:rPr>
    </w:lvl>
    <w:lvl w:ilvl="6" w:tplc="514C28BC">
      <w:numFmt w:val="bullet"/>
      <w:lvlText w:val="•"/>
      <w:lvlJc w:val="left"/>
      <w:pPr>
        <w:ind w:left="7618" w:hanging="284"/>
      </w:pPr>
      <w:rPr>
        <w:rFonts w:hint="default"/>
        <w:lang w:val="ru-RU" w:eastAsia="en-US" w:bidi="ar-SA"/>
      </w:rPr>
    </w:lvl>
    <w:lvl w:ilvl="7" w:tplc="1556E2C8">
      <w:numFmt w:val="bullet"/>
      <w:lvlText w:val="•"/>
      <w:lvlJc w:val="left"/>
      <w:pPr>
        <w:ind w:left="8581" w:hanging="284"/>
      </w:pPr>
      <w:rPr>
        <w:rFonts w:hint="default"/>
        <w:lang w:val="ru-RU" w:eastAsia="en-US" w:bidi="ar-SA"/>
      </w:rPr>
    </w:lvl>
    <w:lvl w:ilvl="8" w:tplc="B2D87FBE">
      <w:numFmt w:val="bullet"/>
      <w:lvlText w:val="•"/>
      <w:lvlJc w:val="left"/>
      <w:pPr>
        <w:ind w:left="9544" w:hanging="284"/>
      </w:pPr>
      <w:rPr>
        <w:rFonts w:hint="default"/>
        <w:lang w:val="ru-RU" w:eastAsia="en-US" w:bidi="ar-SA"/>
      </w:rPr>
    </w:lvl>
  </w:abstractNum>
  <w:abstractNum w:abstractNumId="212">
    <w:nsid w:val="46A727B3"/>
    <w:multiLevelType w:val="hybridMultilevel"/>
    <w:tmpl w:val="8640E1D2"/>
    <w:lvl w:ilvl="0" w:tplc="F6F003AA">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CAD02E2C">
      <w:numFmt w:val="bullet"/>
      <w:lvlText w:val="•"/>
      <w:lvlJc w:val="left"/>
      <w:pPr>
        <w:ind w:left="2803" w:hanging="284"/>
      </w:pPr>
      <w:rPr>
        <w:rFonts w:hint="default"/>
        <w:lang w:val="ru-RU" w:eastAsia="en-US" w:bidi="ar-SA"/>
      </w:rPr>
    </w:lvl>
    <w:lvl w:ilvl="2" w:tplc="9FF4BFF2">
      <w:numFmt w:val="bullet"/>
      <w:lvlText w:val="•"/>
      <w:lvlJc w:val="left"/>
      <w:pPr>
        <w:ind w:left="3766" w:hanging="284"/>
      </w:pPr>
      <w:rPr>
        <w:rFonts w:hint="default"/>
        <w:lang w:val="ru-RU" w:eastAsia="en-US" w:bidi="ar-SA"/>
      </w:rPr>
    </w:lvl>
    <w:lvl w:ilvl="3" w:tplc="5B1236AC">
      <w:numFmt w:val="bullet"/>
      <w:lvlText w:val="•"/>
      <w:lvlJc w:val="left"/>
      <w:pPr>
        <w:ind w:left="4729" w:hanging="284"/>
      </w:pPr>
      <w:rPr>
        <w:rFonts w:hint="default"/>
        <w:lang w:val="ru-RU" w:eastAsia="en-US" w:bidi="ar-SA"/>
      </w:rPr>
    </w:lvl>
    <w:lvl w:ilvl="4" w:tplc="DE82CAC0">
      <w:numFmt w:val="bullet"/>
      <w:lvlText w:val="•"/>
      <w:lvlJc w:val="left"/>
      <w:pPr>
        <w:ind w:left="5692" w:hanging="284"/>
      </w:pPr>
      <w:rPr>
        <w:rFonts w:hint="default"/>
        <w:lang w:val="ru-RU" w:eastAsia="en-US" w:bidi="ar-SA"/>
      </w:rPr>
    </w:lvl>
    <w:lvl w:ilvl="5" w:tplc="D7AC8C08">
      <w:numFmt w:val="bullet"/>
      <w:lvlText w:val="•"/>
      <w:lvlJc w:val="left"/>
      <w:pPr>
        <w:ind w:left="6655" w:hanging="284"/>
      </w:pPr>
      <w:rPr>
        <w:rFonts w:hint="default"/>
        <w:lang w:val="ru-RU" w:eastAsia="en-US" w:bidi="ar-SA"/>
      </w:rPr>
    </w:lvl>
    <w:lvl w:ilvl="6" w:tplc="6F12A1D2">
      <w:numFmt w:val="bullet"/>
      <w:lvlText w:val="•"/>
      <w:lvlJc w:val="left"/>
      <w:pPr>
        <w:ind w:left="7618" w:hanging="284"/>
      </w:pPr>
      <w:rPr>
        <w:rFonts w:hint="default"/>
        <w:lang w:val="ru-RU" w:eastAsia="en-US" w:bidi="ar-SA"/>
      </w:rPr>
    </w:lvl>
    <w:lvl w:ilvl="7" w:tplc="7C5C3B5E">
      <w:numFmt w:val="bullet"/>
      <w:lvlText w:val="•"/>
      <w:lvlJc w:val="left"/>
      <w:pPr>
        <w:ind w:left="8581" w:hanging="284"/>
      </w:pPr>
      <w:rPr>
        <w:rFonts w:hint="default"/>
        <w:lang w:val="ru-RU" w:eastAsia="en-US" w:bidi="ar-SA"/>
      </w:rPr>
    </w:lvl>
    <w:lvl w:ilvl="8" w:tplc="E70EADCC">
      <w:numFmt w:val="bullet"/>
      <w:lvlText w:val="•"/>
      <w:lvlJc w:val="left"/>
      <w:pPr>
        <w:ind w:left="9544" w:hanging="284"/>
      </w:pPr>
      <w:rPr>
        <w:rFonts w:hint="default"/>
        <w:lang w:val="ru-RU" w:eastAsia="en-US" w:bidi="ar-SA"/>
      </w:rPr>
    </w:lvl>
  </w:abstractNum>
  <w:abstractNum w:abstractNumId="213">
    <w:nsid w:val="46AD1D6D"/>
    <w:multiLevelType w:val="hybridMultilevel"/>
    <w:tmpl w:val="124C6C1E"/>
    <w:lvl w:ilvl="0" w:tplc="295AE054">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A96C4074">
      <w:numFmt w:val="bullet"/>
      <w:lvlText w:val="•"/>
      <w:lvlJc w:val="left"/>
      <w:pPr>
        <w:ind w:left="2803" w:hanging="284"/>
      </w:pPr>
      <w:rPr>
        <w:rFonts w:hint="default"/>
        <w:lang w:val="ru-RU" w:eastAsia="en-US" w:bidi="ar-SA"/>
      </w:rPr>
    </w:lvl>
    <w:lvl w:ilvl="2" w:tplc="32D45ECC">
      <w:numFmt w:val="bullet"/>
      <w:lvlText w:val="•"/>
      <w:lvlJc w:val="left"/>
      <w:pPr>
        <w:ind w:left="3766" w:hanging="284"/>
      </w:pPr>
      <w:rPr>
        <w:rFonts w:hint="default"/>
        <w:lang w:val="ru-RU" w:eastAsia="en-US" w:bidi="ar-SA"/>
      </w:rPr>
    </w:lvl>
    <w:lvl w:ilvl="3" w:tplc="1674DDE6">
      <w:numFmt w:val="bullet"/>
      <w:lvlText w:val="•"/>
      <w:lvlJc w:val="left"/>
      <w:pPr>
        <w:ind w:left="4729" w:hanging="284"/>
      </w:pPr>
      <w:rPr>
        <w:rFonts w:hint="default"/>
        <w:lang w:val="ru-RU" w:eastAsia="en-US" w:bidi="ar-SA"/>
      </w:rPr>
    </w:lvl>
    <w:lvl w:ilvl="4" w:tplc="58645752">
      <w:numFmt w:val="bullet"/>
      <w:lvlText w:val="•"/>
      <w:lvlJc w:val="left"/>
      <w:pPr>
        <w:ind w:left="5692" w:hanging="284"/>
      </w:pPr>
      <w:rPr>
        <w:rFonts w:hint="default"/>
        <w:lang w:val="ru-RU" w:eastAsia="en-US" w:bidi="ar-SA"/>
      </w:rPr>
    </w:lvl>
    <w:lvl w:ilvl="5" w:tplc="69B0F632">
      <w:numFmt w:val="bullet"/>
      <w:lvlText w:val="•"/>
      <w:lvlJc w:val="left"/>
      <w:pPr>
        <w:ind w:left="6655" w:hanging="284"/>
      </w:pPr>
      <w:rPr>
        <w:rFonts w:hint="default"/>
        <w:lang w:val="ru-RU" w:eastAsia="en-US" w:bidi="ar-SA"/>
      </w:rPr>
    </w:lvl>
    <w:lvl w:ilvl="6" w:tplc="6062085E">
      <w:numFmt w:val="bullet"/>
      <w:lvlText w:val="•"/>
      <w:lvlJc w:val="left"/>
      <w:pPr>
        <w:ind w:left="7618" w:hanging="284"/>
      </w:pPr>
      <w:rPr>
        <w:rFonts w:hint="default"/>
        <w:lang w:val="ru-RU" w:eastAsia="en-US" w:bidi="ar-SA"/>
      </w:rPr>
    </w:lvl>
    <w:lvl w:ilvl="7" w:tplc="6EA09036">
      <w:numFmt w:val="bullet"/>
      <w:lvlText w:val="•"/>
      <w:lvlJc w:val="left"/>
      <w:pPr>
        <w:ind w:left="8581" w:hanging="284"/>
      </w:pPr>
      <w:rPr>
        <w:rFonts w:hint="default"/>
        <w:lang w:val="ru-RU" w:eastAsia="en-US" w:bidi="ar-SA"/>
      </w:rPr>
    </w:lvl>
    <w:lvl w:ilvl="8" w:tplc="FB0C9DB2">
      <w:numFmt w:val="bullet"/>
      <w:lvlText w:val="•"/>
      <w:lvlJc w:val="left"/>
      <w:pPr>
        <w:ind w:left="9544" w:hanging="284"/>
      </w:pPr>
      <w:rPr>
        <w:rFonts w:hint="default"/>
        <w:lang w:val="ru-RU" w:eastAsia="en-US" w:bidi="ar-SA"/>
      </w:rPr>
    </w:lvl>
  </w:abstractNum>
  <w:abstractNum w:abstractNumId="214">
    <w:nsid w:val="474275B7"/>
    <w:multiLevelType w:val="hybridMultilevel"/>
    <w:tmpl w:val="86E68644"/>
    <w:lvl w:ilvl="0" w:tplc="4BD4640C">
      <w:start w:val="1"/>
      <w:numFmt w:val="decimal"/>
      <w:lvlText w:val="%1."/>
      <w:lvlJc w:val="left"/>
      <w:pPr>
        <w:ind w:left="1990" w:hanging="425"/>
      </w:pPr>
      <w:rPr>
        <w:rFonts w:ascii="Times New Roman" w:eastAsia="Times New Roman" w:hAnsi="Times New Roman" w:cs="Times New Roman" w:hint="default"/>
        <w:b/>
        <w:bCs/>
        <w:w w:val="100"/>
        <w:sz w:val="24"/>
        <w:szCs w:val="24"/>
        <w:lang w:val="ru-RU" w:eastAsia="en-US" w:bidi="ar-SA"/>
      </w:rPr>
    </w:lvl>
    <w:lvl w:ilvl="1" w:tplc="98661430">
      <w:numFmt w:val="bullet"/>
      <w:lvlText w:val="•"/>
      <w:lvlJc w:val="left"/>
      <w:pPr>
        <w:ind w:left="2947" w:hanging="425"/>
      </w:pPr>
      <w:rPr>
        <w:rFonts w:hint="default"/>
        <w:lang w:val="ru-RU" w:eastAsia="en-US" w:bidi="ar-SA"/>
      </w:rPr>
    </w:lvl>
    <w:lvl w:ilvl="2" w:tplc="BE4C0292">
      <w:numFmt w:val="bullet"/>
      <w:lvlText w:val="•"/>
      <w:lvlJc w:val="left"/>
      <w:pPr>
        <w:ind w:left="3894" w:hanging="425"/>
      </w:pPr>
      <w:rPr>
        <w:rFonts w:hint="default"/>
        <w:lang w:val="ru-RU" w:eastAsia="en-US" w:bidi="ar-SA"/>
      </w:rPr>
    </w:lvl>
    <w:lvl w:ilvl="3" w:tplc="DC94CB6E">
      <w:numFmt w:val="bullet"/>
      <w:lvlText w:val="•"/>
      <w:lvlJc w:val="left"/>
      <w:pPr>
        <w:ind w:left="4841" w:hanging="425"/>
      </w:pPr>
      <w:rPr>
        <w:rFonts w:hint="default"/>
        <w:lang w:val="ru-RU" w:eastAsia="en-US" w:bidi="ar-SA"/>
      </w:rPr>
    </w:lvl>
    <w:lvl w:ilvl="4" w:tplc="EBE2D730">
      <w:numFmt w:val="bullet"/>
      <w:lvlText w:val="•"/>
      <w:lvlJc w:val="left"/>
      <w:pPr>
        <w:ind w:left="5788" w:hanging="425"/>
      </w:pPr>
      <w:rPr>
        <w:rFonts w:hint="default"/>
        <w:lang w:val="ru-RU" w:eastAsia="en-US" w:bidi="ar-SA"/>
      </w:rPr>
    </w:lvl>
    <w:lvl w:ilvl="5" w:tplc="CE9498FA">
      <w:numFmt w:val="bullet"/>
      <w:lvlText w:val="•"/>
      <w:lvlJc w:val="left"/>
      <w:pPr>
        <w:ind w:left="6735" w:hanging="425"/>
      </w:pPr>
      <w:rPr>
        <w:rFonts w:hint="default"/>
        <w:lang w:val="ru-RU" w:eastAsia="en-US" w:bidi="ar-SA"/>
      </w:rPr>
    </w:lvl>
    <w:lvl w:ilvl="6" w:tplc="26FC099A">
      <w:numFmt w:val="bullet"/>
      <w:lvlText w:val="•"/>
      <w:lvlJc w:val="left"/>
      <w:pPr>
        <w:ind w:left="7682" w:hanging="425"/>
      </w:pPr>
      <w:rPr>
        <w:rFonts w:hint="default"/>
        <w:lang w:val="ru-RU" w:eastAsia="en-US" w:bidi="ar-SA"/>
      </w:rPr>
    </w:lvl>
    <w:lvl w:ilvl="7" w:tplc="C7A47398">
      <w:numFmt w:val="bullet"/>
      <w:lvlText w:val="•"/>
      <w:lvlJc w:val="left"/>
      <w:pPr>
        <w:ind w:left="8629" w:hanging="425"/>
      </w:pPr>
      <w:rPr>
        <w:rFonts w:hint="default"/>
        <w:lang w:val="ru-RU" w:eastAsia="en-US" w:bidi="ar-SA"/>
      </w:rPr>
    </w:lvl>
    <w:lvl w:ilvl="8" w:tplc="FD486CC6">
      <w:numFmt w:val="bullet"/>
      <w:lvlText w:val="•"/>
      <w:lvlJc w:val="left"/>
      <w:pPr>
        <w:ind w:left="9576" w:hanging="425"/>
      </w:pPr>
      <w:rPr>
        <w:rFonts w:hint="default"/>
        <w:lang w:val="ru-RU" w:eastAsia="en-US" w:bidi="ar-SA"/>
      </w:rPr>
    </w:lvl>
  </w:abstractNum>
  <w:abstractNum w:abstractNumId="215">
    <w:nsid w:val="4776320C"/>
    <w:multiLevelType w:val="multilevel"/>
    <w:tmpl w:val="576E77D0"/>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rPr>
        <w:rFonts w:ascii="Times New Roman" w:eastAsia="Times New Roman" w:hAnsi="Times New Roman" w:cs="Times New Roman"/>
        <w:bCs/>
        <w:color w:val="000000"/>
        <w:kern w:val="0"/>
        <w:lang w:eastAsia="hi-IN" w:bidi="ar-SA"/>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16">
    <w:nsid w:val="479F50AC"/>
    <w:multiLevelType w:val="hybridMultilevel"/>
    <w:tmpl w:val="1F042862"/>
    <w:lvl w:ilvl="0" w:tplc="98A44232">
      <w:start w:val="1"/>
      <w:numFmt w:val="decimal"/>
      <w:lvlText w:val="%1)"/>
      <w:lvlJc w:val="left"/>
      <w:pPr>
        <w:ind w:left="1401" w:hanging="284"/>
      </w:pPr>
      <w:rPr>
        <w:rFonts w:ascii="Times New Roman" w:eastAsia="Times New Roman" w:hAnsi="Times New Roman" w:cs="Times New Roman" w:hint="default"/>
        <w:color w:val="221F1F"/>
        <w:spacing w:val="0"/>
        <w:w w:val="105"/>
        <w:sz w:val="20"/>
        <w:szCs w:val="20"/>
        <w:lang w:val="ru-RU" w:eastAsia="en-US" w:bidi="ar-SA"/>
      </w:rPr>
    </w:lvl>
    <w:lvl w:ilvl="1" w:tplc="EECC9F64">
      <w:numFmt w:val="bullet"/>
      <w:lvlText w:val="•"/>
      <w:lvlJc w:val="left"/>
      <w:pPr>
        <w:ind w:left="2362" w:hanging="284"/>
      </w:pPr>
      <w:rPr>
        <w:rFonts w:hint="default"/>
        <w:lang w:val="ru-RU" w:eastAsia="en-US" w:bidi="ar-SA"/>
      </w:rPr>
    </w:lvl>
    <w:lvl w:ilvl="2" w:tplc="51E66790">
      <w:numFmt w:val="bullet"/>
      <w:lvlText w:val="•"/>
      <w:lvlJc w:val="left"/>
      <w:pPr>
        <w:ind w:left="3325" w:hanging="284"/>
      </w:pPr>
      <w:rPr>
        <w:rFonts w:hint="default"/>
        <w:lang w:val="ru-RU" w:eastAsia="en-US" w:bidi="ar-SA"/>
      </w:rPr>
    </w:lvl>
    <w:lvl w:ilvl="3" w:tplc="824C11E2">
      <w:numFmt w:val="bullet"/>
      <w:lvlText w:val="•"/>
      <w:lvlJc w:val="left"/>
      <w:pPr>
        <w:ind w:left="4287" w:hanging="284"/>
      </w:pPr>
      <w:rPr>
        <w:rFonts w:hint="default"/>
        <w:lang w:val="ru-RU" w:eastAsia="en-US" w:bidi="ar-SA"/>
      </w:rPr>
    </w:lvl>
    <w:lvl w:ilvl="4" w:tplc="634A7D8A">
      <w:numFmt w:val="bullet"/>
      <w:lvlText w:val="•"/>
      <w:lvlJc w:val="left"/>
      <w:pPr>
        <w:ind w:left="5250" w:hanging="284"/>
      </w:pPr>
      <w:rPr>
        <w:rFonts w:hint="default"/>
        <w:lang w:val="ru-RU" w:eastAsia="en-US" w:bidi="ar-SA"/>
      </w:rPr>
    </w:lvl>
    <w:lvl w:ilvl="5" w:tplc="B100D66A">
      <w:numFmt w:val="bullet"/>
      <w:lvlText w:val="•"/>
      <w:lvlJc w:val="left"/>
      <w:pPr>
        <w:ind w:left="6213" w:hanging="284"/>
      </w:pPr>
      <w:rPr>
        <w:rFonts w:hint="default"/>
        <w:lang w:val="ru-RU" w:eastAsia="en-US" w:bidi="ar-SA"/>
      </w:rPr>
    </w:lvl>
    <w:lvl w:ilvl="6" w:tplc="258257F2">
      <w:numFmt w:val="bullet"/>
      <w:lvlText w:val="•"/>
      <w:lvlJc w:val="left"/>
      <w:pPr>
        <w:ind w:left="7175" w:hanging="284"/>
      </w:pPr>
      <w:rPr>
        <w:rFonts w:hint="default"/>
        <w:lang w:val="ru-RU" w:eastAsia="en-US" w:bidi="ar-SA"/>
      </w:rPr>
    </w:lvl>
    <w:lvl w:ilvl="7" w:tplc="418862F6">
      <w:numFmt w:val="bullet"/>
      <w:lvlText w:val="•"/>
      <w:lvlJc w:val="left"/>
      <w:pPr>
        <w:ind w:left="8138" w:hanging="284"/>
      </w:pPr>
      <w:rPr>
        <w:rFonts w:hint="default"/>
        <w:lang w:val="ru-RU" w:eastAsia="en-US" w:bidi="ar-SA"/>
      </w:rPr>
    </w:lvl>
    <w:lvl w:ilvl="8" w:tplc="F7FE6E2C">
      <w:numFmt w:val="bullet"/>
      <w:lvlText w:val="•"/>
      <w:lvlJc w:val="left"/>
      <w:pPr>
        <w:ind w:left="9101" w:hanging="284"/>
      </w:pPr>
      <w:rPr>
        <w:rFonts w:hint="default"/>
        <w:lang w:val="ru-RU" w:eastAsia="en-US" w:bidi="ar-SA"/>
      </w:rPr>
    </w:lvl>
  </w:abstractNum>
  <w:abstractNum w:abstractNumId="217">
    <w:nsid w:val="47E30563"/>
    <w:multiLevelType w:val="hybridMultilevel"/>
    <w:tmpl w:val="C610FD6A"/>
    <w:lvl w:ilvl="0" w:tplc="506826B8">
      <w:start w:val="1"/>
      <w:numFmt w:val="decimal"/>
      <w:lvlText w:val="%1."/>
      <w:lvlJc w:val="left"/>
      <w:pPr>
        <w:ind w:left="1891" w:hanging="327"/>
      </w:pPr>
      <w:rPr>
        <w:rFonts w:ascii="Times New Roman" w:eastAsia="Times New Roman" w:hAnsi="Times New Roman" w:cs="Times New Roman" w:hint="default"/>
        <w:w w:val="102"/>
        <w:sz w:val="20"/>
        <w:szCs w:val="20"/>
        <w:lang w:val="ru-RU" w:eastAsia="en-US" w:bidi="ar-SA"/>
      </w:rPr>
    </w:lvl>
    <w:lvl w:ilvl="1" w:tplc="B6D2461C">
      <w:numFmt w:val="bullet"/>
      <w:lvlText w:val="•"/>
      <w:lvlJc w:val="left"/>
      <w:pPr>
        <w:ind w:left="2857" w:hanging="327"/>
      </w:pPr>
      <w:rPr>
        <w:rFonts w:hint="default"/>
        <w:lang w:val="ru-RU" w:eastAsia="en-US" w:bidi="ar-SA"/>
      </w:rPr>
    </w:lvl>
    <w:lvl w:ilvl="2" w:tplc="F7EE1634">
      <w:numFmt w:val="bullet"/>
      <w:lvlText w:val="•"/>
      <w:lvlJc w:val="left"/>
      <w:pPr>
        <w:ind w:left="3814" w:hanging="327"/>
      </w:pPr>
      <w:rPr>
        <w:rFonts w:hint="default"/>
        <w:lang w:val="ru-RU" w:eastAsia="en-US" w:bidi="ar-SA"/>
      </w:rPr>
    </w:lvl>
    <w:lvl w:ilvl="3" w:tplc="302EA44A">
      <w:numFmt w:val="bullet"/>
      <w:lvlText w:val="•"/>
      <w:lvlJc w:val="left"/>
      <w:pPr>
        <w:ind w:left="4771" w:hanging="327"/>
      </w:pPr>
      <w:rPr>
        <w:rFonts w:hint="default"/>
        <w:lang w:val="ru-RU" w:eastAsia="en-US" w:bidi="ar-SA"/>
      </w:rPr>
    </w:lvl>
    <w:lvl w:ilvl="4" w:tplc="3AFC449C">
      <w:numFmt w:val="bullet"/>
      <w:lvlText w:val="•"/>
      <w:lvlJc w:val="left"/>
      <w:pPr>
        <w:ind w:left="5728" w:hanging="327"/>
      </w:pPr>
      <w:rPr>
        <w:rFonts w:hint="default"/>
        <w:lang w:val="ru-RU" w:eastAsia="en-US" w:bidi="ar-SA"/>
      </w:rPr>
    </w:lvl>
    <w:lvl w:ilvl="5" w:tplc="79FC23E2">
      <w:numFmt w:val="bullet"/>
      <w:lvlText w:val="•"/>
      <w:lvlJc w:val="left"/>
      <w:pPr>
        <w:ind w:left="6685" w:hanging="327"/>
      </w:pPr>
      <w:rPr>
        <w:rFonts w:hint="default"/>
        <w:lang w:val="ru-RU" w:eastAsia="en-US" w:bidi="ar-SA"/>
      </w:rPr>
    </w:lvl>
    <w:lvl w:ilvl="6" w:tplc="02DE5F36">
      <w:numFmt w:val="bullet"/>
      <w:lvlText w:val="•"/>
      <w:lvlJc w:val="left"/>
      <w:pPr>
        <w:ind w:left="7642" w:hanging="327"/>
      </w:pPr>
      <w:rPr>
        <w:rFonts w:hint="default"/>
        <w:lang w:val="ru-RU" w:eastAsia="en-US" w:bidi="ar-SA"/>
      </w:rPr>
    </w:lvl>
    <w:lvl w:ilvl="7" w:tplc="2C16AFCC">
      <w:numFmt w:val="bullet"/>
      <w:lvlText w:val="•"/>
      <w:lvlJc w:val="left"/>
      <w:pPr>
        <w:ind w:left="8599" w:hanging="327"/>
      </w:pPr>
      <w:rPr>
        <w:rFonts w:hint="default"/>
        <w:lang w:val="ru-RU" w:eastAsia="en-US" w:bidi="ar-SA"/>
      </w:rPr>
    </w:lvl>
    <w:lvl w:ilvl="8" w:tplc="A9CC79F2">
      <w:numFmt w:val="bullet"/>
      <w:lvlText w:val="•"/>
      <w:lvlJc w:val="left"/>
      <w:pPr>
        <w:ind w:left="9556" w:hanging="327"/>
      </w:pPr>
      <w:rPr>
        <w:rFonts w:hint="default"/>
        <w:lang w:val="ru-RU" w:eastAsia="en-US" w:bidi="ar-SA"/>
      </w:rPr>
    </w:lvl>
  </w:abstractNum>
  <w:abstractNum w:abstractNumId="218">
    <w:nsid w:val="48193517"/>
    <w:multiLevelType w:val="hybridMultilevel"/>
    <w:tmpl w:val="FB081EFA"/>
    <w:lvl w:ilvl="0" w:tplc="E53E055C">
      <w:start w:val="1"/>
      <w:numFmt w:val="decimal"/>
      <w:lvlText w:val="%1)"/>
      <w:lvlJc w:val="left"/>
      <w:pPr>
        <w:ind w:left="1259" w:hanging="284"/>
      </w:pPr>
      <w:rPr>
        <w:rFonts w:ascii="Times New Roman" w:eastAsia="Times New Roman" w:hAnsi="Times New Roman" w:cs="Times New Roman" w:hint="default"/>
        <w:color w:val="221F1F"/>
        <w:spacing w:val="0"/>
        <w:w w:val="84"/>
        <w:sz w:val="20"/>
        <w:szCs w:val="20"/>
        <w:lang w:val="ru-RU" w:eastAsia="en-US" w:bidi="ar-SA"/>
      </w:rPr>
    </w:lvl>
    <w:lvl w:ilvl="1" w:tplc="F078EBEC">
      <w:numFmt w:val="bullet"/>
      <w:lvlText w:val="•"/>
      <w:lvlJc w:val="left"/>
      <w:pPr>
        <w:ind w:left="2236" w:hanging="284"/>
      </w:pPr>
      <w:rPr>
        <w:rFonts w:hint="default"/>
        <w:lang w:val="ru-RU" w:eastAsia="en-US" w:bidi="ar-SA"/>
      </w:rPr>
    </w:lvl>
    <w:lvl w:ilvl="2" w:tplc="853E1E4A">
      <w:numFmt w:val="bullet"/>
      <w:lvlText w:val="•"/>
      <w:lvlJc w:val="left"/>
      <w:pPr>
        <w:ind w:left="3213" w:hanging="284"/>
      </w:pPr>
      <w:rPr>
        <w:rFonts w:hint="default"/>
        <w:lang w:val="ru-RU" w:eastAsia="en-US" w:bidi="ar-SA"/>
      </w:rPr>
    </w:lvl>
    <w:lvl w:ilvl="3" w:tplc="7EA4005C">
      <w:numFmt w:val="bullet"/>
      <w:lvlText w:val="•"/>
      <w:lvlJc w:val="left"/>
      <w:pPr>
        <w:ind w:left="4189" w:hanging="284"/>
      </w:pPr>
      <w:rPr>
        <w:rFonts w:hint="default"/>
        <w:lang w:val="ru-RU" w:eastAsia="en-US" w:bidi="ar-SA"/>
      </w:rPr>
    </w:lvl>
    <w:lvl w:ilvl="4" w:tplc="45AC3446">
      <w:numFmt w:val="bullet"/>
      <w:lvlText w:val="•"/>
      <w:lvlJc w:val="left"/>
      <w:pPr>
        <w:ind w:left="5166" w:hanging="284"/>
      </w:pPr>
      <w:rPr>
        <w:rFonts w:hint="default"/>
        <w:lang w:val="ru-RU" w:eastAsia="en-US" w:bidi="ar-SA"/>
      </w:rPr>
    </w:lvl>
    <w:lvl w:ilvl="5" w:tplc="F02C87E0">
      <w:numFmt w:val="bullet"/>
      <w:lvlText w:val="•"/>
      <w:lvlJc w:val="left"/>
      <w:pPr>
        <w:ind w:left="6143" w:hanging="284"/>
      </w:pPr>
      <w:rPr>
        <w:rFonts w:hint="default"/>
        <w:lang w:val="ru-RU" w:eastAsia="en-US" w:bidi="ar-SA"/>
      </w:rPr>
    </w:lvl>
    <w:lvl w:ilvl="6" w:tplc="3202000A">
      <w:numFmt w:val="bullet"/>
      <w:lvlText w:val="•"/>
      <w:lvlJc w:val="left"/>
      <w:pPr>
        <w:ind w:left="7119" w:hanging="284"/>
      </w:pPr>
      <w:rPr>
        <w:rFonts w:hint="default"/>
        <w:lang w:val="ru-RU" w:eastAsia="en-US" w:bidi="ar-SA"/>
      </w:rPr>
    </w:lvl>
    <w:lvl w:ilvl="7" w:tplc="F0D01E42">
      <w:numFmt w:val="bullet"/>
      <w:lvlText w:val="•"/>
      <w:lvlJc w:val="left"/>
      <w:pPr>
        <w:ind w:left="8096" w:hanging="284"/>
      </w:pPr>
      <w:rPr>
        <w:rFonts w:hint="default"/>
        <w:lang w:val="ru-RU" w:eastAsia="en-US" w:bidi="ar-SA"/>
      </w:rPr>
    </w:lvl>
    <w:lvl w:ilvl="8" w:tplc="3796C136">
      <w:numFmt w:val="bullet"/>
      <w:lvlText w:val="•"/>
      <w:lvlJc w:val="left"/>
      <w:pPr>
        <w:ind w:left="9073" w:hanging="284"/>
      </w:pPr>
      <w:rPr>
        <w:rFonts w:hint="default"/>
        <w:lang w:val="ru-RU" w:eastAsia="en-US" w:bidi="ar-SA"/>
      </w:rPr>
    </w:lvl>
  </w:abstractNum>
  <w:abstractNum w:abstractNumId="219">
    <w:nsid w:val="48633DA2"/>
    <w:multiLevelType w:val="hybridMultilevel"/>
    <w:tmpl w:val="8396B400"/>
    <w:lvl w:ilvl="0" w:tplc="DC4C091A">
      <w:start w:val="1"/>
      <w:numFmt w:val="decimal"/>
      <w:lvlText w:val="%1."/>
      <w:lvlJc w:val="left"/>
      <w:pPr>
        <w:ind w:left="1848" w:hanging="284"/>
      </w:pPr>
      <w:rPr>
        <w:rFonts w:ascii="Times New Roman" w:eastAsia="Times New Roman" w:hAnsi="Times New Roman" w:cs="Times New Roman" w:hint="default"/>
        <w:w w:val="100"/>
        <w:sz w:val="24"/>
        <w:szCs w:val="24"/>
        <w:lang w:val="ru-RU" w:eastAsia="en-US" w:bidi="ar-SA"/>
      </w:rPr>
    </w:lvl>
    <w:lvl w:ilvl="1" w:tplc="810E932E">
      <w:numFmt w:val="bullet"/>
      <w:lvlText w:val="•"/>
      <w:lvlJc w:val="left"/>
      <w:pPr>
        <w:ind w:left="2803" w:hanging="284"/>
      </w:pPr>
      <w:rPr>
        <w:rFonts w:hint="default"/>
        <w:lang w:val="ru-RU" w:eastAsia="en-US" w:bidi="ar-SA"/>
      </w:rPr>
    </w:lvl>
    <w:lvl w:ilvl="2" w:tplc="DC4A91AE">
      <w:numFmt w:val="bullet"/>
      <w:lvlText w:val="•"/>
      <w:lvlJc w:val="left"/>
      <w:pPr>
        <w:ind w:left="3766" w:hanging="284"/>
      </w:pPr>
      <w:rPr>
        <w:rFonts w:hint="default"/>
        <w:lang w:val="ru-RU" w:eastAsia="en-US" w:bidi="ar-SA"/>
      </w:rPr>
    </w:lvl>
    <w:lvl w:ilvl="3" w:tplc="5F165DD2">
      <w:numFmt w:val="bullet"/>
      <w:lvlText w:val="•"/>
      <w:lvlJc w:val="left"/>
      <w:pPr>
        <w:ind w:left="4729" w:hanging="284"/>
      </w:pPr>
      <w:rPr>
        <w:rFonts w:hint="default"/>
        <w:lang w:val="ru-RU" w:eastAsia="en-US" w:bidi="ar-SA"/>
      </w:rPr>
    </w:lvl>
    <w:lvl w:ilvl="4" w:tplc="DAA2F230">
      <w:numFmt w:val="bullet"/>
      <w:lvlText w:val="•"/>
      <w:lvlJc w:val="left"/>
      <w:pPr>
        <w:ind w:left="5692" w:hanging="284"/>
      </w:pPr>
      <w:rPr>
        <w:rFonts w:hint="default"/>
        <w:lang w:val="ru-RU" w:eastAsia="en-US" w:bidi="ar-SA"/>
      </w:rPr>
    </w:lvl>
    <w:lvl w:ilvl="5" w:tplc="C70CBB10">
      <w:numFmt w:val="bullet"/>
      <w:lvlText w:val="•"/>
      <w:lvlJc w:val="left"/>
      <w:pPr>
        <w:ind w:left="6655" w:hanging="284"/>
      </w:pPr>
      <w:rPr>
        <w:rFonts w:hint="default"/>
        <w:lang w:val="ru-RU" w:eastAsia="en-US" w:bidi="ar-SA"/>
      </w:rPr>
    </w:lvl>
    <w:lvl w:ilvl="6" w:tplc="D3F26C52">
      <w:numFmt w:val="bullet"/>
      <w:lvlText w:val="•"/>
      <w:lvlJc w:val="left"/>
      <w:pPr>
        <w:ind w:left="7618" w:hanging="284"/>
      </w:pPr>
      <w:rPr>
        <w:rFonts w:hint="default"/>
        <w:lang w:val="ru-RU" w:eastAsia="en-US" w:bidi="ar-SA"/>
      </w:rPr>
    </w:lvl>
    <w:lvl w:ilvl="7" w:tplc="03F8BA20">
      <w:numFmt w:val="bullet"/>
      <w:lvlText w:val="•"/>
      <w:lvlJc w:val="left"/>
      <w:pPr>
        <w:ind w:left="8581" w:hanging="284"/>
      </w:pPr>
      <w:rPr>
        <w:rFonts w:hint="default"/>
        <w:lang w:val="ru-RU" w:eastAsia="en-US" w:bidi="ar-SA"/>
      </w:rPr>
    </w:lvl>
    <w:lvl w:ilvl="8" w:tplc="02EA4E92">
      <w:numFmt w:val="bullet"/>
      <w:lvlText w:val="•"/>
      <w:lvlJc w:val="left"/>
      <w:pPr>
        <w:ind w:left="9544" w:hanging="284"/>
      </w:pPr>
      <w:rPr>
        <w:rFonts w:hint="default"/>
        <w:lang w:val="ru-RU" w:eastAsia="en-US" w:bidi="ar-SA"/>
      </w:rPr>
    </w:lvl>
  </w:abstractNum>
  <w:abstractNum w:abstractNumId="220">
    <w:nsid w:val="488E42EA"/>
    <w:multiLevelType w:val="hybridMultilevel"/>
    <w:tmpl w:val="AA1A30B6"/>
    <w:lvl w:ilvl="0" w:tplc="1D92EF58">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8CF88F6C">
      <w:numFmt w:val="bullet"/>
      <w:lvlText w:val="•"/>
      <w:lvlJc w:val="left"/>
      <w:pPr>
        <w:ind w:left="2803" w:hanging="284"/>
      </w:pPr>
      <w:rPr>
        <w:rFonts w:hint="default"/>
        <w:lang w:val="ru-RU" w:eastAsia="en-US" w:bidi="ar-SA"/>
      </w:rPr>
    </w:lvl>
    <w:lvl w:ilvl="2" w:tplc="C3ECC42A">
      <w:numFmt w:val="bullet"/>
      <w:lvlText w:val="•"/>
      <w:lvlJc w:val="left"/>
      <w:pPr>
        <w:ind w:left="3766" w:hanging="284"/>
      </w:pPr>
      <w:rPr>
        <w:rFonts w:hint="default"/>
        <w:lang w:val="ru-RU" w:eastAsia="en-US" w:bidi="ar-SA"/>
      </w:rPr>
    </w:lvl>
    <w:lvl w:ilvl="3" w:tplc="2C064B24">
      <w:numFmt w:val="bullet"/>
      <w:lvlText w:val="•"/>
      <w:lvlJc w:val="left"/>
      <w:pPr>
        <w:ind w:left="4729" w:hanging="284"/>
      </w:pPr>
      <w:rPr>
        <w:rFonts w:hint="default"/>
        <w:lang w:val="ru-RU" w:eastAsia="en-US" w:bidi="ar-SA"/>
      </w:rPr>
    </w:lvl>
    <w:lvl w:ilvl="4" w:tplc="0FF220B6">
      <w:numFmt w:val="bullet"/>
      <w:lvlText w:val="•"/>
      <w:lvlJc w:val="left"/>
      <w:pPr>
        <w:ind w:left="5692" w:hanging="284"/>
      </w:pPr>
      <w:rPr>
        <w:rFonts w:hint="default"/>
        <w:lang w:val="ru-RU" w:eastAsia="en-US" w:bidi="ar-SA"/>
      </w:rPr>
    </w:lvl>
    <w:lvl w:ilvl="5" w:tplc="3154BE34">
      <w:numFmt w:val="bullet"/>
      <w:lvlText w:val="•"/>
      <w:lvlJc w:val="left"/>
      <w:pPr>
        <w:ind w:left="6655" w:hanging="284"/>
      </w:pPr>
      <w:rPr>
        <w:rFonts w:hint="default"/>
        <w:lang w:val="ru-RU" w:eastAsia="en-US" w:bidi="ar-SA"/>
      </w:rPr>
    </w:lvl>
    <w:lvl w:ilvl="6" w:tplc="55A89164">
      <w:numFmt w:val="bullet"/>
      <w:lvlText w:val="•"/>
      <w:lvlJc w:val="left"/>
      <w:pPr>
        <w:ind w:left="7618" w:hanging="284"/>
      </w:pPr>
      <w:rPr>
        <w:rFonts w:hint="default"/>
        <w:lang w:val="ru-RU" w:eastAsia="en-US" w:bidi="ar-SA"/>
      </w:rPr>
    </w:lvl>
    <w:lvl w:ilvl="7" w:tplc="4EE62910">
      <w:numFmt w:val="bullet"/>
      <w:lvlText w:val="•"/>
      <w:lvlJc w:val="left"/>
      <w:pPr>
        <w:ind w:left="8581" w:hanging="284"/>
      </w:pPr>
      <w:rPr>
        <w:rFonts w:hint="default"/>
        <w:lang w:val="ru-RU" w:eastAsia="en-US" w:bidi="ar-SA"/>
      </w:rPr>
    </w:lvl>
    <w:lvl w:ilvl="8" w:tplc="B268BD86">
      <w:numFmt w:val="bullet"/>
      <w:lvlText w:val="•"/>
      <w:lvlJc w:val="left"/>
      <w:pPr>
        <w:ind w:left="9544" w:hanging="284"/>
      </w:pPr>
      <w:rPr>
        <w:rFonts w:hint="default"/>
        <w:lang w:val="ru-RU" w:eastAsia="en-US" w:bidi="ar-SA"/>
      </w:rPr>
    </w:lvl>
  </w:abstractNum>
  <w:abstractNum w:abstractNumId="221">
    <w:nsid w:val="494115DE"/>
    <w:multiLevelType w:val="hybridMultilevel"/>
    <w:tmpl w:val="443E8074"/>
    <w:lvl w:ilvl="0" w:tplc="84E0012C">
      <w:start w:val="1"/>
      <w:numFmt w:val="decimal"/>
      <w:lvlText w:val="%1)"/>
      <w:lvlJc w:val="left"/>
      <w:pPr>
        <w:ind w:left="1282" w:hanging="425"/>
      </w:pPr>
      <w:rPr>
        <w:rFonts w:ascii="Times New Roman" w:eastAsia="Times New Roman" w:hAnsi="Times New Roman" w:cs="Times New Roman" w:hint="default"/>
        <w:color w:val="221F1F"/>
        <w:spacing w:val="0"/>
        <w:w w:val="84"/>
        <w:position w:val="1"/>
        <w:sz w:val="20"/>
        <w:szCs w:val="20"/>
        <w:lang w:val="ru-RU" w:eastAsia="en-US" w:bidi="ar-SA"/>
      </w:rPr>
    </w:lvl>
    <w:lvl w:ilvl="1" w:tplc="745A3F2A">
      <w:numFmt w:val="bullet"/>
      <w:lvlText w:val="•"/>
      <w:lvlJc w:val="left"/>
      <w:pPr>
        <w:ind w:left="2299" w:hanging="425"/>
      </w:pPr>
      <w:rPr>
        <w:rFonts w:hint="default"/>
        <w:lang w:val="ru-RU" w:eastAsia="en-US" w:bidi="ar-SA"/>
      </w:rPr>
    </w:lvl>
    <w:lvl w:ilvl="2" w:tplc="8B2C96F6">
      <w:numFmt w:val="bullet"/>
      <w:lvlText w:val="•"/>
      <w:lvlJc w:val="left"/>
      <w:pPr>
        <w:ind w:left="3318" w:hanging="425"/>
      </w:pPr>
      <w:rPr>
        <w:rFonts w:hint="default"/>
        <w:lang w:val="ru-RU" w:eastAsia="en-US" w:bidi="ar-SA"/>
      </w:rPr>
    </w:lvl>
    <w:lvl w:ilvl="3" w:tplc="012EC1B2">
      <w:numFmt w:val="bullet"/>
      <w:lvlText w:val="•"/>
      <w:lvlJc w:val="left"/>
      <w:pPr>
        <w:ind w:left="4337" w:hanging="425"/>
      </w:pPr>
      <w:rPr>
        <w:rFonts w:hint="default"/>
        <w:lang w:val="ru-RU" w:eastAsia="en-US" w:bidi="ar-SA"/>
      </w:rPr>
    </w:lvl>
    <w:lvl w:ilvl="4" w:tplc="482AEC36">
      <w:numFmt w:val="bullet"/>
      <w:lvlText w:val="•"/>
      <w:lvlJc w:val="left"/>
      <w:pPr>
        <w:ind w:left="5356" w:hanging="425"/>
      </w:pPr>
      <w:rPr>
        <w:rFonts w:hint="default"/>
        <w:lang w:val="ru-RU" w:eastAsia="en-US" w:bidi="ar-SA"/>
      </w:rPr>
    </w:lvl>
    <w:lvl w:ilvl="5" w:tplc="5E80B9AE">
      <w:numFmt w:val="bullet"/>
      <w:lvlText w:val="•"/>
      <w:lvlJc w:val="left"/>
      <w:pPr>
        <w:ind w:left="6375" w:hanging="425"/>
      </w:pPr>
      <w:rPr>
        <w:rFonts w:hint="default"/>
        <w:lang w:val="ru-RU" w:eastAsia="en-US" w:bidi="ar-SA"/>
      </w:rPr>
    </w:lvl>
    <w:lvl w:ilvl="6" w:tplc="C5781C04">
      <w:numFmt w:val="bullet"/>
      <w:lvlText w:val="•"/>
      <w:lvlJc w:val="left"/>
      <w:pPr>
        <w:ind w:left="7394" w:hanging="425"/>
      </w:pPr>
      <w:rPr>
        <w:rFonts w:hint="default"/>
        <w:lang w:val="ru-RU" w:eastAsia="en-US" w:bidi="ar-SA"/>
      </w:rPr>
    </w:lvl>
    <w:lvl w:ilvl="7" w:tplc="3DC636AA">
      <w:numFmt w:val="bullet"/>
      <w:lvlText w:val="•"/>
      <w:lvlJc w:val="left"/>
      <w:pPr>
        <w:ind w:left="8413" w:hanging="425"/>
      </w:pPr>
      <w:rPr>
        <w:rFonts w:hint="default"/>
        <w:lang w:val="ru-RU" w:eastAsia="en-US" w:bidi="ar-SA"/>
      </w:rPr>
    </w:lvl>
    <w:lvl w:ilvl="8" w:tplc="71EA8382">
      <w:numFmt w:val="bullet"/>
      <w:lvlText w:val="•"/>
      <w:lvlJc w:val="left"/>
      <w:pPr>
        <w:ind w:left="9432" w:hanging="425"/>
      </w:pPr>
      <w:rPr>
        <w:rFonts w:hint="default"/>
        <w:lang w:val="ru-RU" w:eastAsia="en-US" w:bidi="ar-SA"/>
      </w:rPr>
    </w:lvl>
  </w:abstractNum>
  <w:abstractNum w:abstractNumId="222">
    <w:nsid w:val="496E460C"/>
    <w:multiLevelType w:val="hybridMultilevel"/>
    <w:tmpl w:val="213E883A"/>
    <w:lvl w:ilvl="0" w:tplc="C144E35A">
      <w:start w:val="1"/>
      <w:numFmt w:val="decimal"/>
      <w:lvlText w:val="%1)"/>
      <w:lvlJc w:val="left"/>
      <w:pPr>
        <w:ind w:left="1401" w:hanging="281"/>
      </w:pPr>
      <w:rPr>
        <w:rFonts w:ascii="Times New Roman" w:eastAsia="Times New Roman" w:hAnsi="Times New Roman" w:cs="Times New Roman" w:hint="default"/>
        <w:color w:val="221F1F"/>
        <w:spacing w:val="0"/>
        <w:w w:val="105"/>
        <w:sz w:val="20"/>
        <w:szCs w:val="20"/>
        <w:lang w:val="ru-RU" w:eastAsia="en-US" w:bidi="ar-SA"/>
      </w:rPr>
    </w:lvl>
    <w:lvl w:ilvl="1" w:tplc="9F005384">
      <w:numFmt w:val="bullet"/>
      <w:lvlText w:val="•"/>
      <w:lvlJc w:val="left"/>
      <w:pPr>
        <w:ind w:left="2362" w:hanging="281"/>
      </w:pPr>
      <w:rPr>
        <w:rFonts w:hint="default"/>
        <w:lang w:val="ru-RU" w:eastAsia="en-US" w:bidi="ar-SA"/>
      </w:rPr>
    </w:lvl>
    <w:lvl w:ilvl="2" w:tplc="4762E250">
      <w:numFmt w:val="bullet"/>
      <w:lvlText w:val="•"/>
      <w:lvlJc w:val="left"/>
      <w:pPr>
        <w:ind w:left="3325" w:hanging="281"/>
      </w:pPr>
      <w:rPr>
        <w:rFonts w:hint="default"/>
        <w:lang w:val="ru-RU" w:eastAsia="en-US" w:bidi="ar-SA"/>
      </w:rPr>
    </w:lvl>
    <w:lvl w:ilvl="3" w:tplc="DAF486E2">
      <w:numFmt w:val="bullet"/>
      <w:lvlText w:val="•"/>
      <w:lvlJc w:val="left"/>
      <w:pPr>
        <w:ind w:left="4287" w:hanging="281"/>
      </w:pPr>
      <w:rPr>
        <w:rFonts w:hint="default"/>
        <w:lang w:val="ru-RU" w:eastAsia="en-US" w:bidi="ar-SA"/>
      </w:rPr>
    </w:lvl>
    <w:lvl w:ilvl="4" w:tplc="31969858">
      <w:numFmt w:val="bullet"/>
      <w:lvlText w:val="•"/>
      <w:lvlJc w:val="left"/>
      <w:pPr>
        <w:ind w:left="5250" w:hanging="281"/>
      </w:pPr>
      <w:rPr>
        <w:rFonts w:hint="default"/>
        <w:lang w:val="ru-RU" w:eastAsia="en-US" w:bidi="ar-SA"/>
      </w:rPr>
    </w:lvl>
    <w:lvl w:ilvl="5" w:tplc="EA7643E6">
      <w:numFmt w:val="bullet"/>
      <w:lvlText w:val="•"/>
      <w:lvlJc w:val="left"/>
      <w:pPr>
        <w:ind w:left="6213" w:hanging="281"/>
      </w:pPr>
      <w:rPr>
        <w:rFonts w:hint="default"/>
        <w:lang w:val="ru-RU" w:eastAsia="en-US" w:bidi="ar-SA"/>
      </w:rPr>
    </w:lvl>
    <w:lvl w:ilvl="6" w:tplc="509CF876">
      <w:numFmt w:val="bullet"/>
      <w:lvlText w:val="•"/>
      <w:lvlJc w:val="left"/>
      <w:pPr>
        <w:ind w:left="7175" w:hanging="281"/>
      </w:pPr>
      <w:rPr>
        <w:rFonts w:hint="default"/>
        <w:lang w:val="ru-RU" w:eastAsia="en-US" w:bidi="ar-SA"/>
      </w:rPr>
    </w:lvl>
    <w:lvl w:ilvl="7" w:tplc="7B7264D0">
      <w:numFmt w:val="bullet"/>
      <w:lvlText w:val="•"/>
      <w:lvlJc w:val="left"/>
      <w:pPr>
        <w:ind w:left="8138" w:hanging="281"/>
      </w:pPr>
      <w:rPr>
        <w:rFonts w:hint="default"/>
        <w:lang w:val="ru-RU" w:eastAsia="en-US" w:bidi="ar-SA"/>
      </w:rPr>
    </w:lvl>
    <w:lvl w:ilvl="8" w:tplc="F59E5A04">
      <w:numFmt w:val="bullet"/>
      <w:lvlText w:val="•"/>
      <w:lvlJc w:val="left"/>
      <w:pPr>
        <w:ind w:left="9101" w:hanging="281"/>
      </w:pPr>
      <w:rPr>
        <w:rFonts w:hint="default"/>
        <w:lang w:val="ru-RU" w:eastAsia="en-US" w:bidi="ar-SA"/>
      </w:rPr>
    </w:lvl>
  </w:abstractNum>
  <w:abstractNum w:abstractNumId="223">
    <w:nsid w:val="498779C3"/>
    <w:multiLevelType w:val="hybridMultilevel"/>
    <w:tmpl w:val="1A8CD2AC"/>
    <w:lvl w:ilvl="0" w:tplc="A7B0A2DA">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12E2BF46">
      <w:numFmt w:val="bullet"/>
      <w:lvlText w:val="•"/>
      <w:lvlJc w:val="left"/>
      <w:pPr>
        <w:ind w:left="2803" w:hanging="284"/>
      </w:pPr>
      <w:rPr>
        <w:rFonts w:hint="default"/>
        <w:lang w:val="ru-RU" w:eastAsia="en-US" w:bidi="ar-SA"/>
      </w:rPr>
    </w:lvl>
    <w:lvl w:ilvl="2" w:tplc="92122800">
      <w:numFmt w:val="bullet"/>
      <w:lvlText w:val="•"/>
      <w:lvlJc w:val="left"/>
      <w:pPr>
        <w:ind w:left="3766" w:hanging="284"/>
      </w:pPr>
      <w:rPr>
        <w:rFonts w:hint="default"/>
        <w:lang w:val="ru-RU" w:eastAsia="en-US" w:bidi="ar-SA"/>
      </w:rPr>
    </w:lvl>
    <w:lvl w:ilvl="3" w:tplc="011E2992">
      <w:numFmt w:val="bullet"/>
      <w:lvlText w:val="•"/>
      <w:lvlJc w:val="left"/>
      <w:pPr>
        <w:ind w:left="4729" w:hanging="284"/>
      </w:pPr>
      <w:rPr>
        <w:rFonts w:hint="default"/>
        <w:lang w:val="ru-RU" w:eastAsia="en-US" w:bidi="ar-SA"/>
      </w:rPr>
    </w:lvl>
    <w:lvl w:ilvl="4" w:tplc="3EDE1688">
      <w:numFmt w:val="bullet"/>
      <w:lvlText w:val="•"/>
      <w:lvlJc w:val="left"/>
      <w:pPr>
        <w:ind w:left="5692" w:hanging="284"/>
      </w:pPr>
      <w:rPr>
        <w:rFonts w:hint="default"/>
        <w:lang w:val="ru-RU" w:eastAsia="en-US" w:bidi="ar-SA"/>
      </w:rPr>
    </w:lvl>
    <w:lvl w:ilvl="5" w:tplc="C0FC0FC0">
      <w:numFmt w:val="bullet"/>
      <w:lvlText w:val="•"/>
      <w:lvlJc w:val="left"/>
      <w:pPr>
        <w:ind w:left="6655" w:hanging="284"/>
      </w:pPr>
      <w:rPr>
        <w:rFonts w:hint="default"/>
        <w:lang w:val="ru-RU" w:eastAsia="en-US" w:bidi="ar-SA"/>
      </w:rPr>
    </w:lvl>
    <w:lvl w:ilvl="6" w:tplc="9154E944">
      <w:numFmt w:val="bullet"/>
      <w:lvlText w:val="•"/>
      <w:lvlJc w:val="left"/>
      <w:pPr>
        <w:ind w:left="7618" w:hanging="284"/>
      </w:pPr>
      <w:rPr>
        <w:rFonts w:hint="default"/>
        <w:lang w:val="ru-RU" w:eastAsia="en-US" w:bidi="ar-SA"/>
      </w:rPr>
    </w:lvl>
    <w:lvl w:ilvl="7" w:tplc="9E3E2956">
      <w:numFmt w:val="bullet"/>
      <w:lvlText w:val="•"/>
      <w:lvlJc w:val="left"/>
      <w:pPr>
        <w:ind w:left="8581" w:hanging="284"/>
      </w:pPr>
      <w:rPr>
        <w:rFonts w:hint="default"/>
        <w:lang w:val="ru-RU" w:eastAsia="en-US" w:bidi="ar-SA"/>
      </w:rPr>
    </w:lvl>
    <w:lvl w:ilvl="8" w:tplc="1F66162E">
      <w:numFmt w:val="bullet"/>
      <w:lvlText w:val="•"/>
      <w:lvlJc w:val="left"/>
      <w:pPr>
        <w:ind w:left="9544" w:hanging="284"/>
      </w:pPr>
      <w:rPr>
        <w:rFonts w:hint="default"/>
        <w:lang w:val="ru-RU" w:eastAsia="en-US" w:bidi="ar-SA"/>
      </w:rPr>
    </w:lvl>
  </w:abstractNum>
  <w:abstractNum w:abstractNumId="224">
    <w:nsid w:val="49EC3011"/>
    <w:multiLevelType w:val="hybridMultilevel"/>
    <w:tmpl w:val="5D061954"/>
    <w:lvl w:ilvl="0" w:tplc="30EEA6B2">
      <w:start w:val="1"/>
      <w:numFmt w:val="decimal"/>
      <w:lvlText w:val="%1"/>
      <w:lvlJc w:val="left"/>
      <w:pPr>
        <w:ind w:left="1745" w:hanging="180"/>
      </w:pPr>
      <w:rPr>
        <w:rFonts w:ascii="Times New Roman" w:eastAsia="Times New Roman" w:hAnsi="Times New Roman" w:cs="Times New Roman" w:hint="default"/>
        <w:w w:val="100"/>
        <w:sz w:val="24"/>
        <w:szCs w:val="24"/>
        <w:lang w:val="ru-RU" w:eastAsia="en-US" w:bidi="ar-SA"/>
      </w:rPr>
    </w:lvl>
    <w:lvl w:ilvl="1" w:tplc="99EC6434">
      <w:numFmt w:val="bullet"/>
      <w:lvlText w:val="•"/>
      <w:lvlJc w:val="left"/>
      <w:pPr>
        <w:ind w:left="2713" w:hanging="180"/>
      </w:pPr>
      <w:rPr>
        <w:rFonts w:hint="default"/>
        <w:lang w:val="ru-RU" w:eastAsia="en-US" w:bidi="ar-SA"/>
      </w:rPr>
    </w:lvl>
    <w:lvl w:ilvl="2" w:tplc="ABB4AA74">
      <w:numFmt w:val="bullet"/>
      <w:lvlText w:val="•"/>
      <w:lvlJc w:val="left"/>
      <w:pPr>
        <w:ind w:left="3686" w:hanging="180"/>
      </w:pPr>
      <w:rPr>
        <w:rFonts w:hint="default"/>
        <w:lang w:val="ru-RU" w:eastAsia="en-US" w:bidi="ar-SA"/>
      </w:rPr>
    </w:lvl>
    <w:lvl w:ilvl="3" w:tplc="B7FE0956">
      <w:numFmt w:val="bullet"/>
      <w:lvlText w:val="•"/>
      <w:lvlJc w:val="left"/>
      <w:pPr>
        <w:ind w:left="4659" w:hanging="180"/>
      </w:pPr>
      <w:rPr>
        <w:rFonts w:hint="default"/>
        <w:lang w:val="ru-RU" w:eastAsia="en-US" w:bidi="ar-SA"/>
      </w:rPr>
    </w:lvl>
    <w:lvl w:ilvl="4" w:tplc="75605968">
      <w:numFmt w:val="bullet"/>
      <w:lvlText w:val="•"/>
      <w:lvlJc w:val="left"/>
      <w:pPr>
        <w:ind w:left="5632" w:hanging="180"/>
      </w:pPr>
      <w:rPr>
        <w:rFonts w:hint="default"/>
        <w:lang w:val="ru-RU" w:eastAsia="en-US" w:bidi="ar-SA"/>
      </w:rPr>
    </w:lvl>
    <w:lvl w:ilvl="5" w:tplc="69E4E502">
      <w:numFmt w:val="bullet"/>
      <w:lvlText w:val="•"/>
      <w:lvlJc w:val="left"/>
      <w:pPr>
        <w:ind w:left="6605" w:hanging="180"/>
      </w:pPr>
      <w:rPr>
        <w:rFonts w:hint="default"/>
        <w:lang w:val="ru-RU" w:eastAsia="en-US" w:bidi="ar-SA"/>
      </w:rPr>
    </w:lvl>
    <w:lvl w:ilvl="6" w:tplc="3DBE0034">
      <w:numFmt w:val="bullet"/>
      <w:lvlText w:val="•"/>
      <w:lvlJc w:val="left"/>
      <w:pPr>
        <w:ind w:left="7578" w:hanging="180"/>
      </w:pPr>
      <w:rPr>
        <w:rFonts w:hint="default"/>
        <w:lang w:val="ru-RU" w:eastAsia="en-US" w:bidi="ar-SA"/>
      </w:rPr>
    </w:lvl>
    <w:lvl w:ilvl="7" w:tplc="1194D4A8">
      <w:numFmt w:val="bullet"/>
      <w:lvlText w:val="•"/>
      <w:lvlJc w:val="left"/>
      <w:pPr>
        <w:ind w:left="8551" w:hanging="180"/>
      </w:pPr>
      <w:rPr>
        <w:rFonts w:hint="default"/>
        <w:lang w:val="ru-RU" w:eastAsia="en-US" w:bidi="ar-SA"/>
      </w:rPr>
    </w:lvl>
    <w:lvl w:ilvl="8" w:tplc="D46E290E">
      <w:numFmt w:val="bullet"/>
      <w:lvlText w:val="•"/>
      <w:lvlJc w:val="left"/>
      <w:pPr>
        <w:ind w:left="9524" w:hanging="180"/>
      </w:pPr>
      <w:rPr>
        <w:rFonts w:hint="default"/>
        <w:lang w:val="ru-RU" w:eastAsia="en-US" w:bidi="ar-SA"/>
      </w:rPr>
    </w:lvl>
  </w:abstractNum>
  <w:abstractNum w:abstractNumId="225">
    <w:nsid w:val="49F46103"/>
    <w:multiLevelType w:val="hybridMultilevel"/>
    <w:tmpl w:val="E748531A"/>
    <w:lvl w:ilvl="0" w:tplc="61CC46CE">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DB9CAED0">
      <w:numFmt w:val="bullet"/>
      <w:lvlText w:val="•"/>
      <w:lvlJc w:val="left"/>
      <w:pPr>
        <w:ind w:left="2803" w:hanging="284"/>
      </w:pPr>
      <w:rPr>
        <w:rFonts w:hint="default"/>
        <w:lang w:val="ru-RU" w:eastAsia="en-US" w:bidi="ar-SA"/>
      </w:rPr>
    </w:lvl>
    <w:lvl w:ilvl="2" w:tplc="F6441F02">
      <w:numFmt w:val="bullet"/>
      <w:lvlText w:val="•"/>
      <w:lvlJc w:val="left"/>
      <w:pPr>
        <w:ind w:left="3766" w:hanging="284"/>
      </w:pPr>
      <w:rPr>
        <w:rFonts w:hint="default"/>
        <w:lang w:val="ru-RU" w:eastAsia="en-US" w:bidi="ar-SA"/>
      </w:rPr>
    </w:lvl>
    <w:lvl w:ilvl="3" w:tplc="1308829E">
      <w:numFmt w:val="bullet"/>
      <w:lvlText w:val="•"/>
      <w:lvlJc w:val="left"/>
      <w:pPr>
        <w:ind w:left="4729" w:hanging="284"/>
      </w:pPr>
      <w:rPr>
        <w:rFonts w:hint="default"/>
        <w:lang w:val="ru-RU" w:eastAsia="en-US" w:bidi="ar-SA"/>
      </w:rPr>
    </w:lvl>
    <w:lvl w:ilvl="4" w:tplc="78AE3C86">
      <w:numFmt w:val="bullet"/>
      <w:lvlText w:val="•"/>
      <w:lvlJc w:val="left"/>
      <w:pPr>
        <w:ind w:left="5692" w:hanging="284"/>
      </w:pPr>
      <w:rPr>
        <w:rFonts w:hint="default"/>
        <w:lang w:val="ru-RU" w:eastAsia="en-US" w:bidi="ar-SA"/>
      </w:rPr>
    </w:lvl>
    <w:lvl w:ilvl="5" w:tplc="7458CE2C">
      <w:numFmt w:val="bullet"/>
      <w:lvlText w:val="•"/>
      <w:lvlJc w:val="left"/>
      <w:pPr>
        <w:ind w:left="6655" w:hanging="284"/>
      </w:pPr>
      <w:rPr>
        <w:rFonts w:hint="default"/>
        <w:lang w:val="ru-RU" w:eastAsia="en-US" w:bidi="ar-SA"/>
      </w:rPr>
    </w:lvl>
    <w:lvl w:ilvl="6" w:tplc="F5789E8C">
      <w:numFmt w:val="bullet"/>
      <w:lvlText w:val="•"/>
      <w:lvlJc w:val="left"/>
      <w:pPr>
        <w:ind w:left="7618" w:hanging="284"/>
      </w:pPr>
      <w:rPr>
        <w:rFonts w:hint="default"/>
        <w:lang w:val="ru-RU" w:eastAsia="en-US" w:bidi="ar-SA"/>
      </w:rPr>
    </w:lvl>
    <w:lvl w:ilvl="7" w:tplc="CFFEB9C6">
      <w:numFmt w:val="bullet"/>
      <w:lvlText w:val="•"/>
      <w:lvlJc w:val="left"/>
      <w:pPr>
        <w:ind w:left="8581" w:hanging="284"/>
      </w:pPr>
      <w:rPr>
        <w:rFonts w:hint="default"/>
        <w:lang w:val="ru-RU" w:eastAsia="en-US" w:bidi="ar-SA"/>
      </w:rPr>
    </w:lvl>
    <w:lvl w:ilvl="8" w:tplc="824C4298">
      <w:numFmt w:val="bullet"/>
      <w:lvlText w:val="•"/>
      <w:lvlJc w:val="left"/>
      <w:pPr>
        <w:ind w:left="9544" w:hanging="284"/>
      </w:pPr>
      <w:rPr>
        <w:rFonts w:hint="default"/>
        <w:lang w:val="ru-RU" w:eastAsia="en-US" w:bidi="ar-SA"/>
      </w:rPr>
    </w:lvl>
  </w:abstractNum>
  <w:abstractNum w:abstractNumId="226">
    <w:nsid w:val="4A67090E"/>
    <w:multiLevelType w:val="multilevel"/>
    <w:tmpl w:val="0E703CB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27">
    <w:nsid w:val="4BA95EEF"/>
    <w:multiLevelType w:val="hybridMultilevel"/>
    <w:tmpl w:val="6AE2E324"/>
    <w:lvl w:ilvl="0" w:tplc="8102A450">
      <w:start w:val="1"/>
      <w:numFmt w:val="decimal"/>
      <w:lvlText w:val="%1)"/>
      <w:lvlJc w:val="left"/>
      <w:pPr>
        <w:ind w:left="1487" w:hanging="336"/>
      </w:pPr>
      <w:rPr>
        <w:rFonts w:ascii="Times New Roman" w:eastAsia="Times New Roman" w:hAnsi="Times New Roman" w:cs="Times New Roman" w:hint="default"/>
        <w:color w:val="221F1F"/>
        <w:spacing w:val="0"/>
        <w:w w:val="84"/>
        <w:sz w:val="20"/>
        <w:szCs w:val="20"/>
        <w:lang w:val="ru-RU" w:eastAsia="en-US" w:bidi="ar-SA"/>
      </w:rPr>
    </w:lvl>
    <w:lvl w:ilvl="1" w:tplc="422283A6">
      <w:numFmt w:val="bullet"/>
      <w:lvlText w:val="•"/>
      <w:lvlJc w:val="left"/>
      <w:pPr>
        <w:ind w:left="2434" w:hanging="336"/>
      </w:pPr>
      <w:rPr>
        <w:rFonts w:hint="default"/>
        <w:lang w:val="ru-RU" w:eastAsia="en-US" w:bidi="ar-SA"/>
      </w:rPr>
    </w:lvl>
    <w:lvl w:ilvl="2" w:tplc="E62A6CEA">
      <w:numFmt w:val="bullet"/>
      <w:lvlText w:val="•"/>
      <w:lvlJc w:val="left"/>
      <w:pPr>
        <w:ind w:left="3389" w:hanging="336"/>
      </w:pPr>
      <w:rPr>
        <w:rFonts w:hint="default"/>
        <w:lang w:val="ru-RU" w:eastAsia="en-US" w:bidi="ar-SA"/>
      </w:rPr>
    </w:lvl>
    <w:lvl w:ilvl="3" w:tplc="AB8E08CE">
      <w:numFmt w:val="bullet"/>
      <w:lvlText w:val="•"/>
      <w:lvlJc w:val="left"/>
      <w:pPr>
        <w:ind w:left="4343" w:hanging="336"/>
      </w:pPr>
      <w:rPr>
        <w:rFonts w:hint="default"/>
        <w:lang w:val="ru-RU" w:eastAsia="en-US" w:bidi="ar-SA"/>
      </w:rPr>
    </w:lvl>
    <w:lvl w:ilvl="4" w:tplc="32DCA2DE">
      <w:numFmt w:val="bullet"/>
      <w:lvlText w:val="•"/>
      <w:lvlJc w:val="left"/>
      <w:pPr>
        <w:ind w:left="5298" w:hanging="336"/>
      </w:pPr>
      <w:rPr>
        <w:rFonts w:hint="default"/>
        <w:lang w:val="ru-RU" w:eastAsia="en-US" w:bidi="ar-SA"/>
      </w:rPr>
    </w:lvl>
    <w:lvl w:ilvl="5" w:tplc="96AE380C">
      <w:numFmt w:val="bullet"/>
      <w:lvlText w:val="•"/>
      <w:lvlJc w:val="left"/>
      <w:pPr>
        <w:ind w:left="6253" w:hanging="336"/>
      </w:pPr>
      <w:rPr>
        <w:rFonts w:hint="default"/>
        <w:lang w:val="ru-RU" w:eastAsia="en-US" w:bidi="ar-SA"/>
      </w:rPr>
    </w:lvl>
    <w:lvl w:ilvl="6" w:tplc="9FAE5E44">
      <w:numFmt w:val="bullet"/>
      <w:lvlText w:val="•"/>
      <w:lvlJc w:val="left"/>
      <w:pPr>
        <w:ind w:left="7207" w:hanging="336"/>
      </w:pPr>
      <w:rPr>
        <w:rFonts w:hint="default"/>
        <w:lang w:val="ru-RU" w:eastAsia="en-US" w:bidi="ar-SA"/>
      </w:rPr>
    </w:lvl>
    <w:lvl w:ilvl="7" w:tplc="C28E717E">
      <w:numFmt w:val="bullet"/>
      <w:lvlText w:val="•"/>
      <w:lvlJc w:val="left"/>
      <w:pPr>
        <w:ind w:left="8162" w:hanging="336"/>
      </w:pPr>
      <w:rPr>
        <w:rFonts w:hint="default"/>
        <w:lang w:val="ru-RU" w:eastAsia="en-US" w:bidi="ar-SA"/>
      </w:rPr>
    </w:lvl>
    <w:lvl w:ilvl="8" w:tplc="73829CD6">
      <w:numFmt w:val="bullet"/>
      <w:lvlText w:val="•"/>
      <w:lvlJc w:val="left"/>
      <w:pPr>
        <w:ind w:left="9117" w:hanging="336"/>
      </w:pPr>
      <w:rPr>
        <w:rFonts w:hint="default"/>
        <w:lang w:val="ru-RU" w:eastAsia="en-US" w:bidi="ar-SA"/>
      </w:rPr>
    </w:lvl>
  </w:abstractNum>
  <w:abstractNum w:abstractNumId="228">
    <w:nsid w:val="4C691973"/>
    <w:multiLevelType w:val="hybridMultilevel"/>
    <w:tmpl w:val="03D6811E"/>
    <w:lvl w:ilvl="0" w:tplc="0242F276">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20DC1ABA">
      <w:numFmt w:val="bullet"/>
      <w:lvlText w:val="•"/>
      <w:lvlJc w:val="left"/>
      <w:pPr>
        <w:ind w:left="2803" w:hanging="284"/>
      </w:pPr>
      <w:rPr>
        <w:rFonts w:hint="default"/>
        <w:lang w:val="ru-RU" w:eastAsia="en-US" w:bidi="ar-SA"/>
      </w:rPr>
    </w:lvl>
    <w:lvl w:ilvl="2" w:tplc="C5061980">
      <w:numFmt w:val="bullet"/>
      <w:lvlText w:val="•"/>
      <w:lvlJc w:val="left"/>
      <w:pPr>
        <w:ind w:left="3766" w:hanging="284"/>
      </w:pPr>
      <w:rPr>
        <w:rFonts w:hint="default"/>
        <w:lang w:val="ru-RU" w:eastAsia="en-US" w:bidi="ar-SA"/>
      </w:rPr>
    </w:lvl>
    <w:lvl w:ilvl="3" w:tplc="A4BAEF22">
      <w:numFmt w:val="bullet"/>
      <w:lvlText w:val="•"/>
      <w:lvlJc w:val="left"/>
      <w:pPr>
        <w:ind w:left="4729" w:hanging="284"/>
      </w:pPr>
      <w:rPr>
        <w:rFonts w:hint="default"/>
        <w:lang w:val="ru-RU" w:eastAsia="en-US" w:bidi="ar-SA"/>
      </w:rPr>
    </w:lvl>
    <w:lvl w:ilvl="4" w:tplc="B59807A8">
      <w:numFmt w:val="bullet"/>
      <w:lvlText w:val="•"/>
      <w:lvlJc w:val="left"/>
      <w:pPr>
        <w:ind w:left="5692" w:hanging="284"/>
      </w:pPr>
      <w:rPr>
        <w:rFonts w:hint="default"/>
        <w:lang w:val="ru-RU" w:eastAsia="en-US" w:bidi="ar-SA"/>
      </w:rPr>
    </w:lvl>
    <w:lvl w:ilvl="5" w:tplc="28DCD2B0">
      <w:numFmt w:val="bullet"/>
      <w:lvlText w:val="•"/>
      <w:lvlJc w:val="left"/>
      <w:pPr>
        <w:ind w:left="6655" w:hanging="284"/>
      </w:pPr>
      <w:rPr>
        <w:rFonts w:hint="default"/>
        <w:lang w:val="ru-RU" w:eastAsia="en-US" w:bidi="ar-SA"/>
      </w:rPr>
    </w:lvl>
    <w:lvl w:ilvl="6" w:tplc="42B699FE">
      <w:numFmt w:val="bullet"/>
      <w:lvlText w:val="•"/>
      <w:lvlJc w:val="left"/>
      <w:pPr>
        <w:ind w:left="7618" w:hanging="284"/>
      </w:pPr>
      <w:rPr>
        <w:rFonts w:hint="default"/>
        <w:lang w:val="ru-RU" w:eastAsia="en-US" w:bidi="ar-SA"/>
      </w:rPr>
    </w:lvl>
    <w:lvl w:ilvl="7" w:tplc="1D86EA32">
      <w:numFmt w:val="bullet"/>
      <w:lvlText w:val="•"/>
      <w:lvlJc w:val="left"/>
      <w:pPr>
        <w:ind w:left="8581" w:hanging="284"/>
      </w:pPr>
      <w:rPr>
        <w:rFonts w:hint="default"/>
        <w:lang w:val="ru-RU" w:eastAsia="en-US" w:bidi="ar-SA"/>
      </w:rPr>
    </w:lvl>
    <w:lvl w:ilvl="8" w:tplc="14B84EBA">
      <w:numFmt w:val="bullet"/>
      <w:lvlText w:val="•"/>
      <w:lvlJc w:val="left"/>
      <w:pPr>
        <w:ind w:left="9544" w:hanging="284"/>
      </w:pPr>
      <w:rPr>
        <w:rFonts w:hint="default"/>
        <w:lang w:val="ru-RU" w:eastAsia="en-US" w:bidi="ar-SA"/>
      </w:rPr>
    </w:lvl>
  </w:abstractNum>
  <w:abstractNum w:abstractNumId="229">
    <w:nsid w:val="4C98248B"/>
    <w:multiLevelType w:val="hybridMultilevel"/>
    <w:tmpl w:val="29C6EFBA"/>
    <w:lvl w:ilvl="0" w:tplc="65A607FC">
      <w:start w:val="1"/>
      <w:numFmt w:val="decimal"/>
      <w:lvlText w:val="%1)"/>
      <w:lvlJc w:val="left"/>
      <w:pPr>
        <w:ind w:left="1686" w:hanging="269"/>
      </w:pPr>
      <w:rPr>
        <w:rFonts w:ascii="Times New Roman" w:eastAsia="Times New Roman" w:hAnsi="Times New Roman" w:cs="Times New Roman" w:hint="default"/>
        <w:color w:val="221F1F"/>
        <w:spacing w:val="0"/>
        <w:w w:val="105"/>
        <w:sz w:val="20"/>
        <w:szCs w:val="20"/>
        <w:lang w:val="ru-RU" w:eastAsia="en-US" w:bidi="ar-SA"/>
      </w:rPr>
    </w:lvl>
    <w:lvl w:ilvl="1" w:tplc="C1186C60">
      <w:numFmt w:val="bullet"/>
      <w:lvlText w:val="•"/>
      <w:lvlJc w:val="left"/>
      <w:pPr>
        <w:ind w:left="2614" w:hanging="269"/>
      </w:pPr>
      <w:rPr>
        <w:rFonts w:hint="default"/>
        <w:lang w:val="ru-RU" w:eastAsia="en-US" w:bidi="ar-SA"/>
      </w:rPr>
    </w:lvl>
    <w:lvl w:ilvl="2" w:tplc="13E6A392">
      <w:numFmt w:val="bullet"/>
      <w:lvlText w:val="•"/>
      <w:lvlJc w:val="left"/>
      <w:pPr>
        <w:ind w:left="3549" w:hanging="269"/>
      </w:pPr>
      <w:rPr>
        <w:rFonts w:hint="default"/>
        <w:lang w:val="ru-RU" w:eastAsia="en-US" w:bidi="ar-SA"/>
      </w:rPr>
    </w:lvl>
    <w:lvl w:ilvl="3" w:tplc="99C80F6A">
      <w:numFmt w:val="bullet"/>
      <w:lvlText w:val="•"/>
      <w:lvlJc w:val="left"/>
      <w:pPr>
        <w:ind w:left="4483" w:hanging="269"/>
      </w:pPr>
      <w:rPr>
        <w:rFonts w:hint="default"/>
        <w:lang w:val="ru-RU" w:eastAsia="en-US" w:bidi="ar-SA"/>
      </w:rPr>
    </w:lvl>
    <w:lvl w:ilvl="4" w:tplc="AE126F1C">
      <w:numFmt w:val="bullet"/>
      <w:lvlText w:val="•"/>
      <w:lvlJc w:val="left"/>
      <w:pPr>
        <w:ind w:left="5418" w:hanging="269"/>
      </w:pPr>
      <w:rPr>
        <w:rFonts w:hint="default"/>
        <w:lang w:val="ru-RU" w:eastAsia="en-US" w:bidi="ar-SA"/>
      </w:rPr>
    </w:lvl>
    <w:lvl w:ilvl="5" w:tplc="F9946F30">
      <w:numFmt w:val="bullet"/>
      <w:lvlText w:val="•"/>
      <w:lvlJc w:val="left"/>
      <w:pPr>
        <w:ind w:left="6353" w:hanging="269"/>
      </w:pPr>
      <w:rPr>
        <w:rFonts w:hint="default"/>
        <w:lang w:val="ru-RU" w:eastAsia="en-US" w:bidi="ar-SA"/>
      </w:rPr>
    </w:lvl>
    <w:lvl w:ilvl="6" w:tplc="E43EA51A">
      <w:numFmt w:val="bullet"/>
      <w:lvlText w:val="•"/>
      <w:lvlJc w:val="left"/>
      <w:pPr>
        <w:ind w:left="7287" w:hanging="269"/>
      </w:pPr>
      <w:rPr>
        <w:rFonts w:hint="default"/>
        <w:lang w:val="ru-RU" w:eastAsia="en-US" w:bidi="ar-SA"/>
      </w:rPr>
    </w:lvl>
    <w:lvl w:ilvl="7" w:tplc="67CC564C">
      <w:numFmt w:val="bullet"/>
      <w:lvlText w:val="•"/>
      <w:lvlJc w:val="left"/>
      <w:pPr>
        <w:ind w:left="8222" w:hanging="269"/>
      </w:pPr>
      <w:rPr>
        <w:rFonts w:hint="default"/>
        <w:lang w:val="ru-RU" w:eastAsia="en-US" w:bidi="ar-SA"/>
      </w:rPr>
    </w:lvl>
    <w:lvl w:ilvl="8" w:tplc="0D48BFFC">
      <w:numFmt w:val="bullet"/>
      <w:lvlText w:val="•"/>
      <w:lvlJc w:val="left"/>
      <w:pPr>
        <w:ind w:left="9157" w:hanging="269"/>
      </w:pPr>
      <w:rPr>
        <w:rFonts w:hint="default"/>
        <w:lang w:val="ru-RU" w:eastAsia="en-US" w:bidi="ar-SA"/>
      </w:rPr>
    </w:lvl>
  </w:abstractNum>
  <w:abstractNum w:abstractNumId="230">
    <w:nsid w:val="4CF76878"/>
    <w:multiLevelType w:val="hybridMultilevel"/>
    <w:tmpl w:val="194A9F82"/>
    <w:lvl w:ilvl="0" w:tplc="C39230AA">
      <w:start w:val="1"/>
      <w:numFmt w:val="decimal"/>
      <w:lvlText w:val="%1)"/>
      <w:lvlJc w:val="left"/>
      <w:pPr>
        <w:ind w:left="1259" w:hanging="286"/>
      </w:pPr>
      <w:rPr>
        <w:rFonts w:ascii="Times New Roman" w:eastAsia="Times New Roman" w:hAnsi="Times New Roman" w:cs="Times New Roman" w:hint="default"/>
        <w:color w:val="221F1F"/>
        <w:spacing w:val="0"/>
        <w:w w:val="105"/>
        <w:sz w:val="20"/>
        <w:szCs w:val="20"/>
        <w:lang w:val="ru-RU" w:eastAsia="en-US" w:bidi="ar-SA"/>
      </w:rPr>
    </w:lvl>
    <w:lvl w:ilvl="1" w:tplc="30CEA234">
      <w:numFmt w:val="bullet"/>
      <w:lvlText w:val="•"/>
      <w:lvlJc w:val="left"/>
      <w:pPr>
        <w:ind w:left="2236" w:hanging="286"/>
      </w:pPr>
      <w:rPr>
        <w:rFonts w:hint="default"/>
        <w:lang w:val="ru-RU" w:eastAsia="en-US" w:bidi="ar-SA"/>
      </w:rPr>
    </w:lvl>
    <w:lvl w:ilvl="2" w:tplc="1FB484CC">
      <w:numFmt w:val="bullet"/>
      <w:lvlText w:val="•"/>
      <w:lvlJc w:val="left"/>
      <w:pPr>
        <w:ind w:left="3213" w:hanging="286"/>
      </w:pPr>
      <w:rPr>
        <w:rFonts w:hint="default"/>
        <w:lang w:val="ru-RU" w:eastAsia="en-US" w:bidi="ar-SA"/>
      </w:rPr>
    </w:lvl>
    <w:lvl w:ilvl="3" w:tplc="2B3C0190">
      <w:numFmt w:val="bullet"/>
      <w:lvlText w:val="•"/>
      <w:lvlJc w:val="left"/>
      <w:pPr>
        <w:ind w:left="4189" w:hanging="286"/>
      </w:pPr>
      <w:rPr>
        <w:rFonts w:hint="default"/>
        <w:lang w:val="ru-RU" w:eastAsia="en-US" w:bidi="ar-SA"/>
      </w:rPr>
    </w:lvl>
    <w:lvl w:ilvl="4" w:tplc="530A03F8">
      <w:numFmt w:val="bullet"/>
      <w:lvlText w:val="•"/>
      <w:lvlJc w:val="left"/>
      <w:pPr>
        <w:ind w:left="5166" w:hanging="286"/>
      </w:pPr>
      <w:rPr>
        <w:rFonts w:hint="default"/>
        <w:lang w:val="ru-RU" w:eastAsia="en-US" w:bidi="ar-SA"/>
      </w:rPr>
    </w:lvl>
    <w:lvl w:ilvl="5" w:tplc="A8DA6370">
      <w:numFmt w:val="bullet"/>
      <w:lvlText w:val="•"/>
      <w:lvlJc w:val="left"/>
      <w:pPr>
        <w:ind w:left="6143" w:hanging="286"/>
      </w:pPr>
      <w:rPr>
        <w:rFonts w:hint="default"/>
        <w:lang w:val="ru-RU" w:eastAsia="en-US" w:bidi="ar-SA"/>
      </w:rPr>
    </w:lvl>
    <w:lvl w:ilvl="6" w:tplc="5F62AFF6">
      <w:numFmt w:val="bullet"/>
      <w:lvlText w:val="•"/>
      <w:lvlJc w:val="left"/>
      <w:pPr>
        <w:ind w:left="7119" w:hanging="286"/>
      </w:pPr>
      <w:rPr>
        <w:rFonts w:hint="default"/>
        <w:lang w:val="ru-RU" w:eastAsia="en-US" w:bidi="ar-SA"/>
      </w:rPr>
    </w:lvl>
    <w:lvl w:ilvl="7" w:tplc="E64CB772">
      <w:numFmt w:val="bullet"/>
      <w:lvlText w:val="•"/>
      <w:lvlJc w:val="left"/>
      <w:pPr>
        <w:ind w:left="8096" w:hanging="286"/>
      </w:pPr>
      <w:rPr>
        <w:rFonts w:hint="default"/>
        <w:lang w:val="ru-RU" w:eastAsia="en-US" w:bidi="ar-SA"/>
      </w:rPr>
    </w:lvl>
    <w:lvl w:ilvl="8" w:tplc="1CA4474A">
      <w:numFmt w:val="bullet"/>
      <w:lvlText w:val="•"/>
      <w:lvlJc w:val="left"/>
      <w:pPr>
        <w:ind w:left="9073" w:hanging="286"/>
      </w:pPr>
      <w:rPr>
        <w:rFonts w:hint="default"/>
        <w:lang w:val="ru-RU" w:eastAsia="en-US" w:bidi="ar-SA"/>
      </w:rPr>
    </w:lvl>
  </w:abstractNum>
  <w:abstractNum w:abstractNumId="231">
    <w:nsid w:val="4E915737"/>
    <w:multiLevelType w:val="hybridMultilevel"/>
    <w:tmpl w:val="1E5C0CB0"/>
    <w:lvl w:ilvl="0" w:tplc="30827AEE">
      <w:start w:val="1"/>
      <w:numFmt w:val="decimal"/>
      <w:lvlText w:val="%1)"/>
      <w:lvlJc w:val="left"/>
      <w:pPr>
        <w:ind w:left="1282"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823CE15E">
      <w:numFmt w:val="bullet"/>
      <w:lvlText w:val="•"/>
      <w:lvlJc w:val="left"/>
      <w:pPr>
        <w:ind w:left="2299" w:hanging="284"/>
      </w:pPr>
      <w:rPr>
        <w:rFonts w:hint="default"/>
        <w:lang w:val="ru-RU" w:eastAsia="en-US" w:bidi="ar-SA"/>
      </w:rPr>
    </w:lvl>
    <w:lvl w:ilvl="2" w:tplc="81503C5E">
      <w:numFmt w:val="bullet"/>
      <w:lvlText w:val="•"/>
      <w:lvlJc w:val="left"/>
      <w:pPr>
        <w:ind w:left="3318" w:hanging="284"/>
      </w:pPr>
      <w:rPr>
        <w:rFonts w:hint="default"/>
        <w:lang w:val="ru-RU" w:eastAsia="en-US" w:bidi="ar-SA"/>
      </w:rPr>
    </w:lvl>
    <w:lvl w:ilvl="3" w:tplc="405A1B66">
      <w:numFmt w:val="bullet"/>
      <w:lvlText w:val="•"/>
      <w:lvlJc w:val="left"/>
      <w:pPr>
        <w:ind w:left="4337" w:hanging="284"/>
      </w:pPr>
      <w:rPr>
        <w:rFonts w:hint="default"/>
        <w:lang w:val="ru-RU" w:eastAsia="en-US" w:bidi="ar-SA"/>
      </w:rPr>
    </w:lvl>
    <w:lvl w:ilvl="4" w:tplc="6470BB6A">
      <w:numFmt w:val="bullet"/>
      <w:lvlText w:val="•"/>
      <w:lvlJc w:val="left"/>
      <w:pPr>
        <w:ind w:left="5356" w:hanging="284"/>
      </w:pPr>
      <w:rPr>
        <w:rFonts w:hint="default"/>
        <w:lang w:val="ru-RU" w:eastAsia="en-US" w:bidi="ar-SA"/>
      </w:rPr>
    </w:lvl>
    <w:lvl w:ilvl="5" w:tplc="820222DE">
      <w:numFmt w:val="bullet"/>
      <w:lvlText w:val="•"/>
      <w:lvlJc w:val="left"/>
      <w:pPr>
        <w:ind w:left="6375" w:hanging="284"/>
      </w:pPr>
      <w:rPr>
        <w:rFonts w:hint="default"/>
        <w:lang w:val="ru-RU" w:eastAsia="en-US" w:bidi="ar-SA"/>
      </w:rPr>
    </w:lvl>
    <w:lvl w:ilvl="6" w:tplc="101C75DA">
      <w:numFmt w:val="bullet"/>
      <w:lvlText w:val="•"/>
      <w:lvlJc w:val="left"/>
      <w:pPr>
        <w:ind w:left="7394" w:hanging="284"/>
      </w:pPr>
      <w:rPr>
        <w:rFonts w:hint="default"/>
        <w:lang w:val="ru-RU" w:eastAsia="en-US" w:bidi="ar-SA"/>
      </w:rPr>
    </w:lvl>
    <w:lvl w:ilvl="7" w:tplc="87E60336">
      <w:numFmt w:val="bullet"/>
      <w:lvlText w:val="•"/>
      <w:lvlJc w:val="left"/>
      <w:pPr>
        <w:ind w:left="8413" w:hanging="284"/>
      </w:pPr>
      <w:rPr>
        <w:rFonts w:hint="default"/>
        <w:lang w:val="ru-RU" w:eastAsia="en-US" w:bidi="ar-SA"/>
      </w:rPr>
    </w:lvl>
    <w:lvl w:ilvl="8" w:tplc="A58ECD1E">
      <w:numFmt w:val="bullet"/>
      <w:lvlText w:val="•"/>
      <w:lvlJc w:val="left"/>
      <w:pPr>
        <w:ind w:left="9432" w:hanging="284"/>
      </w:pPr>
      <w:rPr>
        <w:rFonts w:hint="default"/>
        <w:lang w:val="ru-RU" w:eastAsia="en-US" w:bidi="ar-SA"/>
      </w:rPr>
    </w:lvl>
  </w:abstractNum>
  <w:abstractNum w:abstractNumId="232">
    <w:nsid w:val="4E96087E"/>
    <w:multiLevelType w:val="hybridMultilevel"/>
    <w:tmpl w:val="EE0830F2"/>
    <w:lvl w:ilvl="0" w:tplc="14EE60AC">
      <w:start w:val="1"/>
      <w:numFmt w:val="decimal"/>
      <w:lvlText w:val="%1)"/>
      <w:lvlJc w:val="left"/>
      <w:pPr>
        <w:ind w:left="1388" w:hanging="281"/>
      </w:pPr>
      <w:rPr>
        <w:rFonts w:ascii="Times New Roman" w:eastAsia="Times New Roman" w:hAnsi="Times New Roman" w:cs="Times New Roman" w:hint="default"/>
        <w:spacing w:val="0"/>
        <w:w w:val="84"/>
        <w:position w:val="1"/>
        <w:sz w:val="20"/>
        <w:szCs w:val="20"/>
        <w:lang w:val="ru-RU" w:eastAsia="en-US" w:bidi="ar-SA"/>
      </w:rPr>
    </w:lvl>
    <w:lvl w:ilvl="1" w:tplc="1F346514">
      <w:start w:val="1"/>
      <w:numFmt w:val="decimal"/>
      <w:lvlText w:val="%2)"/>
      <w:lvlJc w:val="left"/>
      <w:pPr>
        <w:ind w:left="1023" w:hanging="507"/>
      </w:pPr>
      <w:rPr>
        <w:rFonts w:ascii="Times New Roman" w:eastAsia="Times New Roman" w:hAnsi="Times New Roman" w:cs="Times New Roman" w:hint="default"/>
        <w:spacing w:val="0"/>
        <w:w w:val="84"/>
        <w:position w:val="1"/>
        <w:sz w:val="20"/>
        <w:szCs w:val="20"/>
        <w:lang w:val="ru-RU" w:eastAsia="en-US" w:bidi="ar-SA"/>
      </w:rPr>
    </w:lvl>
    <w:lvl w:ilvl="2" w:tplc="110EC418">
      <w:numFmt w:val="bullet"/>
      <w:lvlText w:val="•"/>
      <w:lvlJc w:val="left"/>
      <w:pPr>
        <w:ind w:left="2445" w:hanging="507"/>
      </w:pPr>
      <w:rPr>
        <w:rFonts w:hint="default"/>
        <w:lang w:val="ru-RU" w:eastAsia="en-US" w:bidi="ar-SA"/>
      </w:rPr>
    </w:lvl>
    <w:lvl w:ilvl="3" w:tplc="5B9033FC">
      <w:numFmt w:val="bullet"/>
      <w:lvlText w:val="•"/>
      <w:lvlJc w:val="left"/>
      <w:pPr>
        <w:ind w:left="3510" w:hanging="507"/>
      </w:pPr>
      <w:rPr>
        <w:rFonts w:hint="default"/>
        <w:lang w:val="ru-RU" w:eastAsia="en-US" w:bidi="ar-SA"/>
      </w:rPr>
    </w:lvl>
    <w:lvl w:ilvl="4" w:tplc="B9C42960">
      <w:numFmt w:val="bullet"/>
      <w:lvlText w:val="•"/>
      <w:lvlJc w:val="left"/>
      <w:pPr>
        <w:ind w:left="4575" w:hanging="507"/>
      </w:pPr>
      <w:rPr>
        <w:rFonts w:hint="default"/>
        <w:lang w:val="ru-RU" w:eastAsia="en-US" w:bidi="ar-SA"/>
      </w:rPr>
    </w:lvl>
    <w:lvl w:ilvl="5" w:tplc="8F0ADFBC">
      <w:numFmt w:val="bullet"/>
      <w:lvlText w:val="•"/>
      <w:lvlJc w:val="left"/>
      <w:pPr>
        <w:ind w:left="5640" w:hanging="507"/>
      </w:pPr>
      <w:rPr>
        <w:rFonts w:hint="default"/>
        <w:lang w:val="ru-RU" w:eastAsia="en-US" w:bidi="ar-SA"/>
      </w:rPr>
    </w:lvl>
    <w:lvl w:ilvl="6" w:tplc="B614D328">
      <w:numFmt w:val="bullet"/>
      <w:lvlText w:val="•"/>
      <w:lvlJc w:val="left"/>
      <w:pPr>
        <w:ind w:left="6705" w:hanging="507"/>
      </w:pPr>
      <w:rPr>
        <w:rFonts w:hint="default"/>
        <w:lang w:val="ru-RU" w:eastAsia="en-US" w:bidi="ar-SA"/>
      </w:rPr>
    </w:lvl>
    <w:lvl w:ilvl="7" w:tplc="45DEBB20">
      <w:numFmt w:val="bullet"/>
      <w:lvlText w:val="•"/>
      <w:lvlJc w:val="left"/>
      <w:pPr>
        <w:ind w:left="7770" w:hanging="507"/>
      </w:pPr>
      <w:rPr>
        <w:rFonts w:hint="default"/>
        <w:lang w:val="ru-RU" w:eastAsia="en-US" w:bidi="ar-SA"/>
      </w:rPr>
    </w:lvl>
    <w:lvl w:ilvl="8" w:tplc="6A884E3A">
      <w:numFmt w:val="bullet"/>
      <w:lvlText w:val="•"/>
      <w:lvlJc w:val="left"/>
      <w:pPr>
        <w:ind w:left="8836" w:hanging="507"/>
      </w:pPr>
      <w:rPr>
        <w:rFonts w:hint="default"/>
        <w:lang w:val="ru-RU" w:eastAsia="en-US" w:bidi="ar-SA"/>
      </w:rPr>
    </w:lvl>
  </w:abstractNum>
  <w:abstractNum w:abstractNumId="233">
    <w:nsid w:val="4EB25081"/>
    <w:multiLevelType w:val="multilevel"/>
    <w:tmpl w:val="477CB1BE"/>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7"/>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234">
    <w:nsid w:val="4EDB637D"/>
    <w:multiLevelType w:val="multilevel"/>
    <w:tmpl w:val="384290CC"/>
    <w:lvl w:ilvl="0">
      <w:start w:val="1"/>
      <w:numFmt w:val="decimal"/>
      <w:lvlText w:val="%1"/>
      <w:lvlJc w:val="left"/>
      <w:pPr>
        <w:ind w:left="1259" w:hanging="1133"/>
      </w:pPr>
      <w:rPr>
        <w:rFonts w:hint="default"/>
        <w:lang w:val="ru-RU" w:eastAsia="en-US" w:bidi="ar-SA"/>
      </w:rPr>
    </w:lvl>
    <w:lvl w:ilvl="1">
      <w:start w:val="5"/>
      <w:numFmt w:val="decimal"/>
      <w:lvlText w:val="%1.%2"/>
      <w:lvlJc w:val="left"/>
      <w:pPr>
        <w:ind w:left="1259" w:hanging="1133"/>
      </w:pPr>
      <w:rPr>
        <w:rFonts w:hint="default"/>
        <w:lang w:val="ru-RU" w:eastAsia="en-US" w:bidi="ar-SA"/>
      </w:rPr>
    </w:lvl>
    <w:lvl w:ilvl="2">
      <w:start w:val="3"/>
      <w:numFmt w:val="decimal"/>
      <w:lvlText w:val="%1.%2.%3"/>
      <w:lvlJc w:val="left"/>
      <w:pPr>
        <w:ind w:left="1259" w:hanging="1133"/>
      </w:pPr>
      <w:rPr>
        <w:rFonts w:hint="default"/>
        <w:lang w:val="ru-RU" w:eastAsia="en-US" w:bidi="ar-SA"/>
      </w:rPr>
    </w:lvl>
    <w:lvl w:ilvl="3">
      <w:start w:val="1"/>
      <w:numFmt w:val="decimal"/>
      <w:lvlText w:val="%1.%2.%3.%4."/>
      <w:lvlJc w:val="left"/>
      <w:pPr>
        <w:ind w:left="1259" w:hanging="1133"/>
      </w:pPr>
      <w:rPr>
        <w:rFonts w:ascii="Times New Roman" w:eastAsia="Times New Roman" w:hAnsi="Times New Roman" w:cs="Times New Roman" w:hint="default"/>
        <w:w w:val="100"/>
        <w:sz w:val="24"/>
        <w:szCs w:val="24"/>
        <w:lang w:val="ru-RU" w:eastAsia="en-US" w:bidi="ar-SA"/>
      </w:rPr>
    </w:lvl>
    <w:lvl w:ilvl="4">
      <w:start w:val="1"/>
      <w:numFmt w:val="decimal"/>
      <w:lvlText w:val="%5)"/>
      <w:lvlJc w:val="left"/>
      <w:pPr>
        <w:ind w:left="1545" w:hanging="286"/>
      </w:pPr>
      <w:rPr>
        <w:rFonts w:ascii="Times New Roman" w:eastAsia="Times New Roman" w:hAnsi="Times New Roman" w:cs="Times New Roman" w:hint="default"/>
        <w:color w:val="221F1F"/>
        <w:spacing w:val="0"/>
        <w:w w:val="84"/>
        <w:position w:val="1"/>
        <w:sz w:val="20"/>
        <w:szCs w:val="20"/>
        <w:lang w:val="ru-RU" w:eastAsia="en-US" w:bidi="ar-SA"/>
      </w:rPr>
    </w:lvl>
    <w:lvl w:ilvl="5">
      <w:numFmt w:val="bullet"/>
      <w:lvlText w:val="•"/>
      <w:lvlJc w:val="left"/>
      <w:pPr>
        <w:ind w:left="5756" w:hanging="286"/>
      </w:pPr>
      <w:rPr>
        <w:rFonts w:hint="default"/>
        <w:lang w:val="ru-RU" w:eastAsia="en-US" w:bidi="ar-SA"/>
      </w:rPr>
    </w:lvl>
    <w:lvl w:ilvl="6">
      <w:numFmt w:val="bullet"/>
      <w:lvlText w:val="•"/>
      <w:lvlJc w:val="left"/>
      <w:pPr>
        <w:ind w:left="6810" w:hanging="286"/>
      </w:pPr>
      <w:rPr>
        <w:rFonts w:hint="default"/>
        <w:lang w:val="ru-RU" w:eastAsia="en-US" w:bidi="ar-SA"/>
      </w:rPr>
    </w:lvl>
    <w:lvl w:ilvl="7">
      <w:numFmt w:val="bullet"/>
      <w:lvlText w:val="•"/>
      <w:lvlJc w:val="left"/>
      <w:pPr>
        <w:ind w:left="7864" w:hanging="286"/>
      </w:pPr>
      <w:rPr>
        <w:rFonts w:hint="default"/>
        <w:lang w:val="ru-RU" w:eastAsia="en-US" w:bidi="ar-SA"/>
      </w:rPr>
    </w:lvl>
    <w:lvl w:ilvl="8">
      <w:numFmt w:val="bullet"/>
      <w:lvlText w:val="•"/>
      <w:lvlJc w:val="left"/>
      <w:pPr>
        <w:ind w:left="8918" w:hanging="286"/>
      </w:pPr>
      <w:rPr>
        <w:rFonts w:hint="default"/>
        <w:lang w:val="ru-RU" w:eastAsia="en-US" w:bidi="ar-SA"/>
      </w:rPr>
    </w:lvl>
  </w:abstractNum>
  <w:abstractNum w:abstractNumId="235">
    <w:nsid w:val="4F0F4117"/>
    <w:multiLevelType w:val="multilevel"/>
    <w:tmpl w:val="887A280C"/>
    <w:lvl w:ilvl="0">
      <w:numFmt w:val="bullet"/>
      <w:lvlText w:val="-"/>
      <w:lvlJc w:val="left"/>
      <w:pPr>
        <w:tabs>
          <w:tab w:val="num" w:pos="0"/>
        </w:tabs>
        <w:ind w:left="682" w:hanging="399"/>
      </w:pPr>
      <w:rPr>
        <w:rFonts w:ascii="Times New Roman" w:hAnsi="Times New Roman" w:cs="Times New Roman" w:hint="default"/>
        <w:w w:val="100"/>
        <w:sz w:val="28"/>
        <w:szCs w:val="28"/>
        <w:lang w:val="ru-RU" w:eastAsia="en-US" w:bidi="ar-SA"/>
      </w:rPr>
    </w:lvl>
    <w:lvl w:ilvl="1">
      <w:numFmt w:val="bullet"/>
      <w:lvlText w:val=""/>
      <w:lvlJc w:val="left"/>
      <w:pPr>
        <w:tabs>
          <w:tab w:val="num" w:pos="0"/>
        </w:tabs>
        <w:ind w:left="1734" w:hanging="399"/>
      </w:pPr>
      <w:rPr>
        <w:rFonts w:ascii="Symbol" w:hAnsi="Symbol" w:cs="Symbol" w:hint="default"/>
        <w:lang w:val="ru-RU" w:eastAsia="en-US" w:bidi="ar-SA"/>
      </w:rPr>
    </w:lvl>
    <w:lvl w:ilvl="2">
      <w:numFmt w:val="bullet"/>
      <w:lvlText w:val=""/>
      <w:lvlJc w:val="left"/>
      <w:pPr>
        <w:tabs>
          <w:tab w:val="num" w:pos="0"/>
        </w:tabs>
        <w:ind w:left="2788" w:hanging="399"/>
      </w:pPr>
      <w:rPr>
        <w:rFonts w:ascii="Symbol" w:hAnsi="Symbol" w:cs="Symbol" w:hint="default"/>
        <w:lang w:val="ru-RU" w:eastAsia="en-US" w:bidi="ar-SA"/>
      </w:rPr>
    </w:lvl>
    <w:lvl w:ilvl="3">
      <w:numFmt w:val="bullet"/>
      <w:lvlText w:val=""/>
      <w:lvlJc w:val="left"/>
      <w:pPr>
        <w:tabs>
          <w:tab w:val="num" w:pos="0"/>
        </w:tabs>
        <w:ind w:left="3842" w:hanging="399"/>
      </w:pPr>
      <w:rPr>
        <w:rFonts w:ascii="Symbol" w:hAnsi="Symbol" w:cs="Symbol" w:hint="default"/>
        <w:lang w:val="ru-RU" w:eastAsia="en-US" w:bidi="ar-SA"/>
      </w:rPr>
    </w:lvl>
    <w:lvl w:ilvl="4">
      <w:numFmt w:val="bullet"/>
      <w:lvlText w:val=""/>
      <w:lvlJc w:val="left"/>
      <w:pPr>
        <w:tabs>
          <w:tab w:val="num" w:pos="0"/>
        </w:tabs>
        <w:ind w:left="4896" w:hanging="399"/>
      </w:pPr>
      <w:rPr>
        <w:rFonts w:ascii="Symbol" w:hAnsi="Symbol" w:cs="Symbol" w:hint="default"/>
        <w:lang w:val="ru-RU" w:eastAsia="en-US" w:bidi="ar-SA"/>
      </w:rPr>
    </w:lvl>
    <w:lvl w:ilvl="5">
      <w:numFmt w:val="bullet"/>
      <w:lvlText w:val=""/>
      <w:lvlJc w:val="left"/>
      <w:pPr>
        <w:tabs>
          <w:tab w:val="num" w:pos="0"/>
        </w:tabs>
        <w:ind w:left="5950" w:hanging="399"/>
      </w:pPr>
      <w:rPr>
        <w:rFonts w:ascii="Symbol" w:hAnsi="Symbol" w:cs="Symbol" w:hint="default"/>
        <w:lang w:val="ru-RU" w:eastAsia="en-US" w:bidi="ar-SA"/>
      </w:rPr>
    </w:lvl>
    <w:lvl w:ilvl="6">
      <w:numFmt w:val="bullet"/>
      <w:lvlText w:val=""/>
      <w:lvlJc w:val="left"/>
      <w:pPr>
        <w:tabs>
          <w:tab w:val="num" w:pos="0"/>
        </w:tabs>
        <w:ind w:left="7004" w:hanging="399"/>
      </w:pPr>
      <w:rPr>
        <w:rFonts w:ascii="Symbol" w:hAnsi="Symbol" w:cs="Symbol" w:hint="default"/>
        <w:lang w:val="ru-RU" w:eastAsia="en-US" w:bidi="ar-SA"/>
      </w:rPr>
    </w:lvl>
    <w:lvl w:ilvl="7">
      <w:numFmt w:val="bullet"/>
      <w:lvlText w:val=""/>
      <w:lvlJc w:val="left"/>
      <w:pPr>
        <w:tabs>
          <w:tab w:val="num" w:pos="0"/>
        </w:tabs>
        <w:ind w:left="8058" w:hanging="399"/>
      </w:pPr>
      <w:rPr>
        <w:rFonts w:ascii="Symbol" w:hAnsi="Symbol" w:cs="Symbol" w:hint="default"/>
        <w:lang w:val="ru-RU" w:eastAsia="en-US" w:bidi="ar-SA"/>
      </w:rPr>
    </w:lvl>
    <w:lvl w:ilvl="8">
      <w:numFmt w:val="bullet"/>
      <w:lvlText w:val=""/>
      <w:lvlJc w:val="left"/>
      <w:pPr>
        <w:tabs>
          <w:tab w:val="num" w:pos="0"/>
        </w:tabs>
        <w:ind w:left="9112" w:hanging="399"/>
      </w:pPr>
      <w:rPr>
        <w:rFonts w:ascii="Symbol" w:hAnsi="Symbol" w:cs="Symbol" w:hint="default"/>
        <w:lang w:val="ru-RU" w:eastAsia="en-US" w:bidi="ar-SA"/>
      </w:rPr>
    </w:lvl>
  </w:abstractNum>
  <w:abstractNum w:abstractNumId="236">
    <w:nsid w:val="4F6E6F5D"/>
    <w:multiLevelType w:val="hybridMultilevel"/>
    <w:tmpl w:val="3B18533C"/>
    <w:lvl w:ilvl="0" w:tplc="BC8E39E8">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EA988C04">
      <w:numFmt w:val="bullet"/>
      <w:lvlText w:val="•"/>
      <w:lvlJc w:val="left"/>
      <w:pPr>
        <w:ind w:left="2803" w:hanging="284"/>
      </w:pPr>
      <w:rPr>
        <w:rFonts w:hint="default"/>
        <w:lang w:val="ru-RU" w:eastAsia="en-US" w:bidi="ar-SA"/>
      </w:rPr>
    </w:lvl>
    <w:lvl w:ilvl="2" w:tplc="1EF4FEA2">
      <w:numFmt w:val="bullet"/>
      <w:lvlText w:val="•"/>
      <w:lvlJc w:val="left"/>
      <w:pPr>
        <w:ind w:left="3766" w:hanging="284"/>
      </w:pPr>
      <w:rPr>
        <w:rFonts w:hint="default"/>
        <w:lang w:val="ru-RU" w:eastAsia="en-US" w:bidi="ar-SA"/>
      </w:rPr>
    </w:lvl>
    <w:lvl w:ilvl="3" w:tplc="16DE9C98">
      <w:numFmt w:val="bullet"/>
      <w:lvlText w:val="•"/>
      <w:lvlJc w:val="left"/>
      <w:pPr>
        <w:ind w:left="4729" w:hanging="284"/>
      </w:pPr>
      <w:rPr>
        <w:rFonts w:hint="default"/>
        <w:lang w:val="ru-RU" w:eastAsia="en-US" w:bidi="ar-SA"/>
      </w:rPr>
    </w:lvl>
    <w:lvl w:ilvl="4" w:tplc="DA80DADE">
      <w:numFmt w:val="bullet"/>
      <w:lvlText w:val="•"/>
      <w:lvlJc w:val="left"/>
      <w:pPr>
        <w:ind w:left="5692" w:hanging="284"/>
      </w:pPr>
      <w:rPr>
        <w:rFonts w:hint="default"/>
        <w:lang w:val="ru-RU" w:eastAsia="en-US" w:bidi="ar-SA"/>
      </w:rPr>
    </w:lvl>
    <w:lvl w:ilvl="5" w:tplc="37BA496A">
      <w:numFmt w:val="bullet"/>
      <w:lvlText w:val="•"/>
      <w:lvlJc w:val="left"/>
      <w:pPr>
        <w:ind w:left="6655" w:hanging="284"/>
      </w:pPr>
      <w:rPr>
        <w:rFonts w:hint="default"/>
        <w:lang w:val="ru-RU" w:eastAsia="en-US" w:bidi="ar-SA"/>
      </w:rPr>
    </w:lvl>
    <w:lvl w:ilvl="6" w:tplc="F272BFA0">
      <w:numFmt w:val="bullet"/>
      <w:lvlText w:val="•"/>
      <w:lvlJc w:val="left"/>
      <w:pPr>
        <w:ind w:left="7618" w:hanging="284"/>
      </w:pPr>
      <w:rPr>
        <w:rFonts w:hint="default"/>
        <w:lang w:val="ru-RU" w:eastAsia="en-US" w:bidi="ar-SA"/>
      </w:rPr>
    </w:lvl>
    <w:lvl w:ilvl="7" w:tplc="09F8CF22">
      <w:numFmt w:val="bullet"/>
      <w:lvlText w:val="•"/>
      <w:lvlJc w:val="left"/>
      <w:pPr>
        <w:ind w:left="8581" w:hanging="284"/>
      </w:pPr>
      <w:rPr>
        <w:rFonts w:hint="default"/>
        <w:lang w:val="ru-RU" w:eastAsia="en-US" w:bidi="ar-SA"/>
      </w:rPr>
    </w:lvl>
    <w:lvl w:ilvl="8" w:tplc="F5CA010A">
      <w:numFmt w:val="bullet"/>
      <w:lvlText w:val="•"/>
      <w:lvlJc w:val="left"/>
      <w:pPr>
        <w:ind w:left="9544" w:hanging="284"/>
      </w:pPr>
      <w:rPr>
        <w:rFonts w:hint="default"/>
        <w:lang w:val="ru-RU" w:eastAsia="en-US" w:bidi="ar-SA"/>
      </w:rPr>
    </w:lvl>
  </w:abstractNum>
  <w:abstractNum w:abstractNumId="237">
    <w:nsid w:val="4F9F4D0F"/>
    <w:multiLevelType w:val="hybridMultilevel"/>
    <w:tmpl w:val="1ECA6ED4"/>
    <w:lvl w:ilvl="0" w:tplc="3DF2C082">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EEDC0FEE">
      <w:numFmt w:val="bullet"/>
      <w:lvlText w:val="•"/>
      <w:lvlJc w:val="left"/>
      <w:pPr>
        <w:ind w:left="2803" w:hanging="284"/>
      </w:pPr>
      <w:rPr>
        <w:rFonts w:hint="default"/>
        <w:lang w:val="ru-RU" w:eastAsia="en-US" w:bidi="ar-SA"/>
      </w:rPr>
    </w:lvl>
    <w:lvl w:ilvl="2" w:tplc="8E746EC2">
      <w:numFmt w:val="bullet"/>
      <w:lvlText w:val="•"/>
      <w:lvlJc w:val="left"/>
      <w:pPr>
        <w:ind w:left="3766" w:hanging="284"/>
      </w:pPr>
      <w:rPr>
        <w:rFonts w:hint="default"/>
        <w:lang w:val="ru-RU" w:eastAsia="en-US" w:bidi="ar-SA"/>
      </w:rPr>
    </w:lvl>
    <w:lvl w:ilvl="3" w:tplc="93A25B40">
      <w:numFmt w:val="bullet"/>
      <w:lvlText w:val="•"/>
      <w:lvlJc w:val="left"/>
      <w:pPr>
        <w:ind w:left="4729" w:hanging="284"/>
      </w:pPr>
      <w:rPr>
        <w:rFonts w:hint="default"/>
        <w:lang w:val="ru-RU" w:eastAsia="en-US" w:bidi="ar-SA"/>
      </w:rPr>
    </w:lvl>
    <w:lvl w:ilvl="4" w:tplc="3DA40D98">
      <w:numFmt w:val="bullet"/>
      <w:lvlText w:val="•"/>
      <w:lvlJc w:val="left"/>
      <w:pPr>
        <w:ind w:left="5692" w:hanging="284"/>
      </w:pPr>
      <w:rPr>
        <w:rFonts w:hint="default"/>
        <w:lang w:val="ru-RU" w:eastAsia="en-US" w:bidi="ar-SA"/>
      </w:rPr>
    </w:lvl>
    <w:lvl w:ilvl="5" w:tplc="C4B83EEC">
      <w:numFmt w:val="bullet"/>
      <w:lvlText w:val="•"/>
      <w:lvlJc w:val="left"/>
      <w:pPr>
        <w:ind w:left="6655" w:hanging="284"/>
      </w:pPr>
      <w:rPr>
        <w:rFonts w:hint="default"/>
        <w:lang w:val="ru-RU" w:eastAsia="en-US" w:bidi="ar-SA"/>
      </w:rPr>
    </w:lvl>
    <w:lvl w:ilvl="6" w:tplc="5C86D9DA">
      <w:numFmt w:val="bullet"/>
      <w:lvlText w:val="•"/>
      <w:lvlJc w:val="left"/>
      <w:pPr>
        <w:ind w:left="7618" w:hanging="284"/>
      </w:pPr>
      <w:rPr>
        <w:rFonts w:hint="default"/>
        <w:lang w:val="ru-RU" w:eastAsia="en-US" w:bidi="ar-SA"/>
      </w:rPr>
    </w:lvl>
    <w:lvl w:ilvl="7" w:tplc="147E8BE2">
      <w:numFmt w:val="bullet"/>
      <w:lvlText w:val="•"/>
      <w:lvlJc w:val="left"/>
      <w:pPr>
        <w:ind w:left="8581" w:hanging="284"/>
      </w:pPr>
      <w:rPr>
        <w:rFonts w:hint="default"/>
        <w:lang w:val="ru-RU" w:eastAsia="en-US" w:bidi="ar-SA"/>
      </w:rPr>
    </w:lvl>
    <w:lvl w:ilvl="8" w:tplc="030661C8">
      <w:numFmt w:val="bullet"/>
      <w:lvlText w:val="•"/>
      <w:lvlJc w:val="left"/>
      <w:pPr>
        <w:ind w:left="9544" w:hanging="284"/>
      </w:pPr>
      <w:rPr>
        <w:rFonts w:hint="default"/>
        <w:lang w:val="ru-RU" w:eastAsia="en-US" w:bidi="ar-SA"/>
      </w:rPr>
    </w:lvl>
  </w:abstractNum>
  <w:abstractNum w:abstractNumId="238">
    <w:nsid w:val="4FC0311E"/>
    <w:multiLevelType w:val="hybridMultilevel"/>
    <w:tmpl w:val="F0D0DD08"/>
    <w:lvl w:ilvl="0" w:tplc="3D94A39E">
      <w:start w:val="2"/>
      <w:numFmt w:val="decimal"/>
      <w:lvlText w:val="%1"/>
      <w:lvlJc w:val="left"/>
      <w:pPr>
        <w:ind w:left="1401" w:hanging="142"/>
      </w:pPr>
      <w:rPr>
        <w:rFonts w:ascii="Times New Roman" w:eastAsia="Times New Roman" w:hAnsi="Times New Roman" w:cs="Times New Roman" w:hint="default"/>
        <w:color w:val="221F1F"/>
        <w:w w:val="97"/>
        <w:sz w:val="22"/>
        <w:szCs w:val="22"/>
        <w:lang w:val="ru-RU" w:eastAsia="en-US" w:bidi="ar-SA"/>
      </w:rPr>
    </w:lvl>
    <w:lvl w:ilvl="1" w:tplc="762CF522">
      <w:numFmt w:val="bullet"/>
      <w:lvlText w:val="•"/>
      <w:lvlJc w:val="left"/>
      <w:pPr>
        <w:ind w:left="2362" w:hanging="142"/>
      </w:pPr>
      <w:rPr>
        <w:rFonts w:hint="default"/>
        <w:lang w:val="ru-RU" w:eastAsia="en-US" w:bidi="ar-SA"/>
      </w:rPr>
    </w:lvl>
    <w:lvl w:ilvl="2" w:tplc="B0880400">
      <w:numFmt w:val="bullet"/>
      <w:lvlText w:val="•"/>
      <w:lvlJc w:val="left"/>
      <w:pPr>
        <w:ind w:left="3325" w:hanging="142"/>
      </w:pPr>
      <w:rPr>
        <w:rFonts w:hint="default"/>
        <w:lang w:val="ru-RU" w:eastAsia="en-US" w:bidi="ar-SA"/>
      </w:rPr>
    </w:lvl>
    <w:lvl w:ilvl="3" w:tplc="CE1EDCDE">
      <w:numFmt w:val="bullet"/>
      <w:lvlText w:val="•"/>
      <w:lvlJc w:val="left"/>
      <w:pPr>
        <w:ind w:left="4287" w:hanging="142"/>
      </w:pPr>
      <w:rPr>
        <w:rFonts w:hint="default"/>
        <w:lang w:val="ru-RU" w:eastAsia="en-US" w:bidi="ar-SA"/>
      </w:rPr>
    </w:lvl>
    <w:lvl w:ilvl="4" w:tplc="DE40C4A2">
      <w:numFmt w:val="bullet"/>
      <w:lvlText w:val="•"/>
      <w:lvlJc w:val="left"/>
      <w:pPr>
        <w:ind w:left="5250" w:hanging="142"/>
      </w:pPr>
      <w:rPr>
        <w:rFonts w:hint="default"/>
        <w:lang w:val="ru-RU" w:eastAsia="en-US" w:bidi="ar-SA"/>
      </w:rPr>
    </w:lvl>
    <w:lvl w:ilvl="5" w:tplc="FA9E119E">
      <w:numFmt w:val="bullet"/>
      <w:lvlText w:val="•"/>
      <w:lvlJc w:val="left"/>
      <w:pPr>
        <w:ind w:left="6213" w:hanging="142"/>
      </w:pPr>
      <w:rPr>
        <w:rFonts w:hint="default"/>
        <w:lang w:val="ru-RU" w:eastAsia="en-US" w:bidi="ar-SA"/>
      </w:rPr>
    </w:lvl>
    <w:lvl w:ilvl="6" w:tplc="1A884708">
      <w:numFmt w:val="bullet"/>
      <w:lvlText w:val="•"/>
      <w:lvlJc w:val="left"/>
      <w:pPr>
        <w:ind w:left="7175" w:hanging="142"/>
      </w:pPr>
      <w:rPr>
        <w:rFonts w:hint="default"/>
        <w:lang w:val="ru-RU" w:eastAsia="en-US" w:bidi="ar-SA"/>
      </w:rPr>
    </w:lvl>
    <w:lvl w:ilvl="7" w:tplc="5E44B8D8">
      <w:numFmt w:val="bullet"/>
      <w:lvlText w:val="•"/>
      <w:lvlJc w:val="left"/>
      <w:pPr>
        <w:ind w:left="8138" w:hanging="142"/>
      </w:pPr>
      <w:rPr>
        <w:rFonts w:hint="default"/>
        <w:lang w:val="ru-RU" w:eastAsia="en-US" w:bidi="ar-SA"/>
      </w:rPr>
    </w:lvl>
    <w:lvl w:ilvl="8" w:tplc="B67A0708">
      <w:numFmt w:val="bullet"/>
      <w:lvlText w:val="•"/>
      <w:lvlJc w:val="left"/>
      <w:pPr>
        <w:ind w:left="9101" w:hanging="142"/>
      </w:pPr>
      <w:rPr>
        <w:rFonts w:hint="default"/>
        <w:lang w:val="ru-RU" w:eastAsia="en-US" w:bidi="ar-SA"/>
      </w:rPr>
    </w:lvl>
  </w:abstractNum>
  <w:abstractNum w:abstractNumId="239">
    <w:nsid w:val="4FCC17C9"/>
    <w:multiLevelType w:val="hybridMultilevel"/>
    <w:tmpl w:val="3AF8C394"/>
    <w:lvl w:ilvl="0" w:tplc="B69E4574">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DE6EB4D0">
      <w:numFmt w:val="bullet"/>
      <w:lvlText w:val="•"/>
      <w:lvlJc w:val="left"/>
      <w:pPr>
        <w:ind w:left="2803" w:hanging="284"/>
      </w:pPr>
      <w:rPr>
        <w:rFonts w:hint="default"/>
        <w:lang w:val="ru-RU" w:eastAsia="en-US" w:bidi="ar-SA"/>
      </w:rPr>
    </w:lvl>
    <w:lvl w:ilvl="2" w:tplc="1826EBF0">
      <w:numFmt w:val="bullet"/>
      <w:lvlText w:val="•"/>
      <w:lvlJc w:val="left"/>
      <w:pPr>
        <w:ind w:left="3766" w:hanging="284"/>
      </w:pPr>
      <w:rPr>
        <w:rFonts w:hint="default"/>
        <w:lang w:val="ru-RU" w:eastAsia="en-US" w:bidi="ar-SA"/>
      </w:rPr>
    </w:lvl>
    <w:lvl w:ilvl="3" w:tplc="069039AE">
      <w:numFmt w:val="bullet"/>
      <w:lvlText w:val="•"/>
      <w:lvlJc w:val="left"/>
      <w:pPr>
        <w:ind w:left="4729" w:hanging="284"/>
      </w:pPr>
      <w:rPr>
        <w:rFonts w:hint="default"/>
        <w:lang w:val="ru-RU" w:eastAsia="en-US" w:bidi="ar-SA"/>
      </w:rPr>
    </w:lvl>
    <w:lvl w:ilvl="4" w:tplc="521A2016">
      <w:numFmt w:val="bullet"/>
      <w:lvlText w:val="•"/>
      <w:lvlJc w:val="left"/>
      <w:pPr>
        <w:ind w:left="5692" w:hanging="284"/>
      </w:pPr>
      <w:rPr>
        <w:rFonts w:hint="default"/>
        <w:lang w:val="ru-RU" w:eastAsia="en-US" w:bidi="ar-SA"/>
      </w:rPr>
    </w:lvl>
    <w:lvl w:ilvl="5" w:tplc="58A40506">
      <w:numFmt w:val="bullet"/>
      <w:lvlText w:val="•"/>
      <w:lvlJc w:val="left"/>
      <w:pPr>
        <w:ind w:left="6655" w:hanging="284"/>
      </w:pPr>
      <w:rPr>
        <w:rFonts w:hint="default"/>
        <w:lang w:val="ru-RU" w:eastAsia="en-US" w:bidi="ar-SA"/>
      </w:rPr>
    </w:lvl>
    <w:lvl w:ilvl="6" w:tplc="22E04432">
      <w:numFmt w:val="bullet"/>
      <w:lvlText w:val="•"/>
      <w:lvlJc w:val="left"/>
      <w:pPr>
        <w:ind w:left="7618" w:hanging="284"/>
      </w:pPr>
      <w:rPr>
        <w:rFonts w:hint="default"/>
        <w:lang w:val="ru-RU" w:eastAsia="en-US" w:bidi="ar-SA"/>
      </w:rPr>
    </w:lvl>
    <w:lvl w:ilvl="7" w:tplc="A21A3EB0">
      <w:numFmt w:val="bullet"/>
      <w:lvlText w:val="•"/>
      <w:lvlJc w:val="left"/>
      <w:pPr>
        <w:ind w:left="8581" w:hanging="284"/>
      </w:pPr>
      <w:rPr>
        <w:rFonts w:hint="default"/>
        <w:lang w:val="ru-RU" w:eastAsia="en-US" w:bidi="ar-SA"/>
      </w:rPr>
    </w:lvl>
    <w:lvl w:ilvl="8" w:tplc="6C86C2EE">
      <w:numFmt w:val="bullet"/>
      <w:lvlText w:val="•"/>
      <w:lvlJc w:val="left"/>
      <w:pPr>
        <w:ind w:left="9544" w:hanging="284"/>
      </w:pPr>
      <w:rPr>
        <w:rFonts w:hint="default"/>
        <w:lang w:val="ru-RU" w:eastAsia="en-US" w:bidi="ar-SA"/>
      </w:rPr>
    </w:lvl>
  </w:abstractNum>
  <w:abstractNum w:abstractNumId="240">
    <w:nsid w:val="51491B38"/>
    <w:multiLevelType w:val="hybridMultilevel"/>
    <w:tmpl w:val="DDDA7C70"/>
    <w:lvl w:ilvl="0" w:tplc="483EC4B2">
      <w:start w:val="1"/>
      <w:numFmt w:val="decimal"/>
      <w:lvlText w:val="%1)"/>
      <w:lvlJc w:val="left"/>
      <w:pPr>
        <w:ind w:left="1120" w:hanging="281"/>
      </w:pPr>
      <w:rPr>
        <w:rFonts w:ascii="Times New Roman" w:eastAsia="Times New Roman" w:hAnsi="Times New Roman" w:cs="Times New Roman" w:hint="default"/>
        <w:color w:val="221F1F"/>
        <w:spacing w:val="0"/>
        <w:w w:val="105"/>
        <w:sz w:val="20"/>
        <w:szCs w:val="20"/>
        <w:lang w:val="ru-RU" w:eastAsia="en-US" w:bidi="ar-SA"/>
      </w:rPr>
    </w:lvl>
    <w:lvl w:ilvl="1" w:tplc="677C699C">
      <w:numFmt w:val="bullet"/>
      <w:lvlText w:val="•"/>
      <w:lvlJc w:val="left"/>
      <w:pPr>
        <w:ind w:left="2110" w:hanging="281"/>
      </w:pPr>
      <w:rPr>
        <w:rFonts w:hint="default"/>
        <w:lang w:val="ru-RU" w:eastAsia="en-US" w:bidi="ar-SA"/>
      </w:rPr>
    </w:lvl>
    <w:lvl w:ilvl="2" w:tplc="064E5BC8">
      <w:numFmt w:val="bullet"/>
      <w:lvlText w:val="•"/>
      <w:lvlJc w:val="left"/>
      <w:pPr>
        <w:ind w:left="3101" w:hanging="281"/>
      </w:pPr>
      <w:rPr>
        <w:rFonts w:hint="default"/>
        <w:lang w:val="ru-RU" w:eastAsia="en-US" w:bidi="ar-SA"/>
      </w:rPr>
    </w:lvl>
    <w:lvl w:ilvl="3" w:tplc="9E9C715E">
      <w:numFmt w:val="bullet"/>
      <w:lvlText w:val="•"/>
      <w:lvlJc w:val="left"/>
      <w:pPr>
        <w:ind w:left="4091" w:hanging="281"/>
      </w:pPr>
      <w:rPr>
        <w:rFonts w:hint="default"/>
        <w:lang w:val="ru-RU" w:eastAsia="en-US" w:bidi="ar-SA"/>
      </w:rPr>
    </w:lvl>
    <w:lvl w:ilvl="4" w:tplc="9F82E990">
      <w:numFmt w:val="bullet"/>
      <w:lvlText w:val="•"/>
      <w:lvlJc w:val="left"/>
      <w:pPr>
        <w:ind w:left="5082" w:hanging="281"/>
      </w:pPr>
      <w:rPr>
        <w:rFonts w:hint="default"/>
        <w:lang w:val="ru-RU" w:eastAsia="en-US" w:bidi="ar-SA"/>
      </w:rPr>
    </w:lvl>
    <w:lvl w:ilvl="5" w:tplc="BA2E2B06">
      <w:numFmt w:val="bullet"/>
      <w:lvlText w:val="•"/>
      <w:lvlJc w:val="left"/>
      <w:pPr>
        <w:ind w:left="6073" w:hanging="281"/>
      </w:pPr>
      <w:rPr>
        <w:rFonts w:hint="default"/>
        <w:lang w:val="ru-RU" w:eastAsia="en-US" w:bidi="ar-SA"/>
      </w:rPr>
    </w:lvl>
    <w:lvl w:ilvl="6" w:tplc="EB26C03E">
      <w:numFmt w:val="bullet"/>
      <w:lvlText w:val="•"/>
      <w:lvlJc w:val="left"/>
      <w:pPr>
        <w:ind w:left="7063" w:hanging="281"/>
      </w:pPr>
      <w:rPr>
        <w:rFonts w:hint="default"/>
        <w:lang w:val="ru-RU" w:eastAsia="en-US" w:bidi="ar-SA"/>
      </w:rPr>
    </w:lvl>
    <w:lvl w:ilvl="7" w:tplc="80AE152E">
      <w:numFmt w:val="bullet"/>
      <w:lvlText w:val="•"/>
      <w:lvlJc w:val="left"/>
      <w:pPr>
        <w:ind w:left="8054" w:hanging="281"/>
      </w:pPr>
      <w:rPr>
        <w:rFonts w:hint="default"/>
        <w:lang w:val="ru-RU" w:eastAsia="en-US" w:bidi="ar-SA"/>
      </w:rPr>
    </w:lvl>
    <w:lvl w:ilvl="8" w:tplc="CCBAA232">
      <w:numFmt w:val="bullet"/>
      <w:lvlText w:val="•"/>
      <w:lvlJc w:val="left"/>
      <w:pPr>
        <w:ind w:left="9045" w:hanging="281"/>
      </w:pPr>
      <w:rPr>
        <w:rFonts w:hint="default"/>
        <w:lang w:val="ru-RU" w:eastAsia="en-US" w:bidi="ar-SA"/>
      </w:rPr>
    </w:lvl>
  </w:abstractNum>
  <w:abstractNum w:abstractNumId="241">
    <w:nsid w:val="516B3F3C"/>
    <w:multiLevelType w:val="hybridMultilevel"/>
    <w:tmpl w:val="40D48CFC"/>
    <w:lvl w:ilvl="0" w:tplc="172A10D8">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6D0AA9B2">
      <w:numFmt w:val="bullet"/>
      <w:lvlText w:val="•"/>
      <w:lvlJc w:val="left"/>
      <w:pPr>
        <w:ind w:left="2803" w:hanging="284"/>
      </w:pPr>
      <w:rPr>
        <w:rFonts w:hint="default"/>
        <w:lang w:val="ru-RU" w:eastAsia="en-US" w:bidi="ar-SA"/>
      </w:rPr>
    </w:lvl>
    <w:lvl w:ilvl="2" w:tplc="A4CA8312">
      <w:numFmt w:val="bullet"/>
      <w:lvlText w:val="•"/>
      <w:lvlJc w:val="left"/>
      <w:pPr>
        <w:ind w:left="3766" w:hanging="284"/>
      </w:pPr>
      <w:rPr>
        <w:rFonts w:hint="default"/>
        <w:lang w:val="ru-RU" w:eastAsia="en-US" w:bidi="ar-SA"/>
      </w:rPr>
    </w:lvl>
    <w:lvl w:ilvl="3" w:tplc="C9649F3A">
      <w:numFmt w:val="bullet"/>
      <w:lvlText w:val="•"/>
      <w:lvlJc w:val="left"/>
      <w:pPr>
        <w:ind w:left="4729" w:hanging="284"/>
      </w:pPr>
      <w:rPr>
        <w:rFonts w:hint="default"/>
        <w:lang w:val="ru-RU" w:eastAsia="en-US" w:bidi="ar-SA"/>
      </w:rPr>
    </w:lvl>
    <w:lvl w:ilvl="4" w:tplc="F76C9756">
      <w:numFmt w:val="bullet"/>
      <w:lvlText w:val="•"/>
      <w:lvlJc w:val="left"/>
      <w:pPr>
        <w:ind w:left="5692" w:hanging="284"/>
      </w:pPr>
      <w:rPr>
        <w:rFonts w:hint="default"/>
        <w:lang w:val="ru-RU" w:eastAsia="en-US" w:bidi="ar-SA"/>
      </w:rPr>
    </w:lvl>
    <w:lvl w:ilvl="5" w:tplc="4E081DBE">
      <w:numFmt w:val="bullet"/>
      <w:lvlText w:val="•"/>
      <w:lvlJc w:val="left"/>
      <w:pPr>
        <w:ind w:left="6655" w:hanging="284"/>
      </w:pPr>
      <w:rPr>
        <w:rFonts w:hint="default"/>
        <w:lang w:val="ru-RU" w:eastAsia="en-US" w:bidi="ar-SA"/>
      </w:rPr>
    </w:lvl>
    <w:lvl w:ilvl="6" w:tplc="62BC64BC">
      <w:numFmt w:val="bullet"/>
      <w:lvlText w:val="•"/>
      <w:lvlJc w:val="left"/>
      <w:pPr>
        <w:ind w:left="7618" w:hanging="284"/>
      </w:pPr>
      <w:rPr>
        <w:rFonts w:hint="default"/>
        <w:lang w:val="ru-RU" w:eastAsia="en-US" w:bidi="ar-SA"/>
      </w:rPr>
    </w:lvl>
    <w:lvl w:ilvl="7" w:tplc="FE4C3BFE">
      <w:numFmt w:val="bullet"/>
      <w:lvlText w:val="•"/>
      <w:lvlJc w:val="left"/>
      <w:pPr>
        <w:ind w:left="8581" w:hanging="284"/>
      </w:pPr>
      <w:rPr>
        <w:rFonts w:hint="default"/>
        <w:lang w:val="ru-RU" w:eastAsia="en-US" w:bidi="ar-SA"/>
      </w:rPr>
    </w:lvl>
    <w:lvl w:ilvl="8" w:tplc="119613DC">
      <w:numFmt w:val="bullet"/>
      <w:lvlText w:val="•"/>
      <w:lvlJc w:val="left"/>
      <w:pPr>
        <w:ind w:left="9544" w:hanging="284"/>
      </w:pPr>
      <w:rPr>
        <w:rFonts w:hint="default"/>
        <w:lang w:val="ru-RU" w:eastAsia="en-US" w:bidi="ar-SA"/>
      </w:rPr>
    </w:lvl>
  </w:abstractNum>
  <w:abstractNum w:abstractNumId="242">
    <w:nsid w:val="51A16160"/>
    <w:multiLevelType w:val="hybridMultilevel"/>
    <w:tmpl w:val="D3C0F0FE"/>
    <w:lvl w:ilvl="0" w:tplc="E8DA802C">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89841FC0">
      <w:numFmt w:val="bullet"/>
      <w:lvlText w:val="•"/>
      <w:lvlJc w:val="left"/>
      <w:pPr>
        <w:ind w:left="2803" w:hanging="284"/>
      </w:pPr>
      <w:rPr>
        <w:rFonts w:hint="default"/>
        <w:lang w:val="ru-RU" w:eastAsia="en-US" w:bidi="ar-SA"/>
      </w:rPr>
    </w:lvl>
    <w:lvl w:ilvl="2" w:tplc="5C1892B2">
      <w:numFmt w:val="bullet"/>
      <w:lvlText w:val="•"/>
      <w:lvlJc w:val="left"/>
      <w:pPr>
        <w:ind w:left="3766" w:hanging="284"/>
      </w:pPr>
      <w:rPr>
        <w:rFonts w:hint="default"/>
        <w:lang w:val="ru-RU" w:eastAsia="en-US" w:bidi="ar-SA"/>
      </w:rPr>
    </w:lvl>
    <w:lvl w:ilvl="3" w:tplc="5EBA82EE">
      <w:numFmt w:val="bullet"/>
      <w:lvlText w:val="•"/>
      <w:lvlJc w:val="left"/>
      <w:pPr>
        <w:ind w:left="4729" w:hanging="284"/>
      </w:pPr>
      <w:rPr>
        <w:rFonts w:hint="default"/>
        <w:lang w:val="ru-RU" w:eastAsia="en-US" w:bidi="ar-SA"/>
      </w:rPr>
    </w:lvl>
    <w:lvl w:ilvl="4" w:tplc="60D8B60C">
      <w:numFmt w:val="bullet"/>
      <w:lvlText w:val="•"/>
      <w:lvlJc w:val="left"/>
      <w:pPr>
        <w:ind w:left="5692" w:hanging="284"/>
      </w:pPr>
      <w:rPr>
        <w:rFonts w:hint="default"/>
        <w:lang w:val="ru-RU" w:eastAsia="en-US" w:bidi="ar-SA"/>
      </w:rPr>
    </w:lvl>
    <w:lvl w:ilvl="5" w:tplc="60982860">
      <w:numFmt w:val="bullet"/>
      <w:lvlText w:val="•"/>
      <w:lvlJc w:val="left"/>
      <w:pPr>
        <w:ind w:left="6655" w:hanging="284"/>
      </w:pPr>
      <w:rPr>
        <w:rFonts w:hint="default"/>
        <w:lang w:val="ru-RU" w:eastAsia="en-US" w:bidi="ar-SA"/>
      </w:rPr>
    </w:lvl>
    <w:lvl w:ilvl="6" w:tplc="58E49998">
      <w:numFmt w:val="bullet"/>
      <w:lvlText w:val="•"/>
      <w:lvlJc w:val="left"/>
      <w:pPr>
        <w:ind w:left="7618" w:hanging="284"/>
      </w:pPr>
      <w:rPr>
        <w:rFonts w:hint="default"/>
        <w:lang w:val="ru-RU" w:eastAsia="en-US" w:bidi="ar-SA"/>
      </w:rPr>
    </w:lvl>
    <w:lvl w:ilvl="7" w:tplc="024C992E">
      <w:numFmt w:val="bullet"/>
      <w:lvlText w:val="•"/>
      <w:lvlJc w:val="left"/>
      <w:pPr>
        <w:ind w:left="8581" w:hanging="284"/>
      </w:pPr>
      <w:rPr>
        <w:rFonts w:hint="default"/>
        <w:lang w:val="ru-RU" w:eastAsia="en-US" w:bidi="ar-SA"/>
      </w:rPr>
    </w:lvl>
    <w:lvl w:ilvl="8" w:tplc="18165450">
      <w:numFmt w:val="bullet"/>
      <w:lvlText w:val="•"/>
      <w:lvlJc w:val="left"/>
      <w:pPr>
        <w:ind w:left="9544" w:hanging="284"/>
      </w:pPr>
      <w:rPr>
        <w:rFonts w:hint="default"/>
        <w:lang w:val="ru-RU" w:eastAsia="en-US" w:bidi="ar-SA"/>
      </w:rPr>
    </w:lvl>
  </w:abstractNum>
  <w:abstractNum w:abstractNumId="243">
    <w:nsid w:val="522E7032"/>
    <w:multiLevelType w:val="hybridMultilevel"/>
    <w:tmpl w:val="0CB02A32"/>
    <w:lvl w:ilvl="0" w:tplc="2620FC5C">
      <w:start w:val="1"/>
      <w:numFmt w:val="decimal"/>
      <w:lvlText w:val="%1)"/>
      <w:lvlJc w:val="left"/>
      <w:pPr>
        <w:ind w:left="1990" w:hanging="425"/>
      </w:pPr>
      <w:rPr>
        <w:rFonts w:ascii="Times New Roman" w:eastAsia="Times New Roman" w:hAnsi="Times New Roman" w:cs="Times New Roman" w:hint="default"/>
        <w:color w:val="221F1F"/>
        <w:spacing w:val="0"/>
        <w:w w:val="84"/>
        <w:position w:val="1"/>
        <w:sz w:val="20"/>
        <w:szCs w:val="20"/>
        <w:lang w:val="ru-RU" w:eastAsia="en-US" w:bidi="ar-SA"/>
      </w:rPr>
    </w:lvl>
    <w:lvl w:ilvl="1" w:tplc="EE3612DA">
      <w:numFmt w:val="bullet"/>
      <w:lvlText w:val="•"/>
      <w:lvlJc w:val="left"/>
      <w:pPr>
        <w:ind w:left="2947" w:hanging="425"/>
      </w:pPr>
      <w:rPr>
        <w:rFonts w:hint="default"/>
        <w:lang w:val="ru-RU" w:eastAsia="en-US" w:bidi="ar-SA"/>
      </w:rPr>
    </w:lvl>
    <w:lvl w:ilvl="2" w:tplc="B302F4B6">
      <w:numFmt w:val="bullet"/>
      <w:lvlText w:val="•"/>
      <w:lvlJc w:val="left"/>
      <w:pPr>
        <w:ind w:left="3894" w:hanging="425"/>
      </w:pPr>
      <w:rPr>
        <w:rFonts w:hint="default"/>
        <w:lang w:val="ru-RU" w:eastAsia="en-US" w:bidi="ar-SA"/>
      </w:rPr>
    </w:lvl>
    <w:lvl w:ilvl="3" w:tplc="AA1A40D4">
      <w:numFmt w:val="bullet"/>
      <w:lvlText w:val="•"/>
      <w:lvlJc w:val="left"/>
      <w:pPr>
        <w:ind w:left="4841" w:hanging="425"/>
      </w:pPr>
      <w:rPr>
        <w:rFonts w:hint="default"/>
        <w:lang w:val="ru-RU" w:eastAsia="en-US" w:bidi="ar-SA"/>
      </w:rPr>
    </w:lvl>
    <w:lvl w:ilvl="4" w:tplc="646CDE8C">
      <w:numFmt w:val="bullet"/>
      <w:lvlText w:val="•"/>
      <w:lvlJc w:val="left"/>
      <w:pPr>
        <w:ind w:left="5788" w:hanging="425"/>
      </w:pPr>
      <w:rPr>
        <w:rFonts w:hint="default"/>
        <w:lang w:val="ru-RU" w:eastAsia="en-US" w:bidi="ar-SA"/>
      </w:rPr>
    </w:lvl>
    <w:lvl w:ilvl="5" w:tplc="62142144">
      <w:numFmt w:val="bullet"/>
      <w:lvlText w:val="•"/>
      <w:lvlJc w:val="left"/>
      <w:pPr>
        <w:ind w:left="6735" w:hanging="425"/>
      </w:pPr>
      <w:rPr>
        <w:rFonts w:hint="default"/>
        <w:lang w:val="ru-RU" w:eastAsia="en-US" w:bidi="ar-SA"/>
      </w:rPr>
    </w:lvl>
    <w:lvl w:ilvl="6" w:tplc="B7FE1688">
      <w:numFmt w:val="bullet"/>
      <w:lvlText w:val="•"/>
      <w:lvlJc w:val="left"/>
      <w:pPr>
        <w:ind w:left="7682" w:hanging="425"/>
      </w:pPr>
      <w:rPr>
        <w:rFonts w:hint="default"/>
        <w:lang w:val="ru-RU" w:eastAsia="en-US" w:bidi="ar-SA"/>
      </w:rPr>
    </w:lvl>
    <w:lvl w:ilvl="7" w:tplc="E1F633BC">
      <w:numFmt w:val="bullet"/>
      <w:lvlText w:val="•"/>
      <w:lvlJc w:val="left"/>
      <w:pPr>
        <w:ind w:left="8629" w:hanging="425"/>
      </w:pPr>
      <w:rPr>
        <w:rFonts w:hint="default"/>
        <w:lang w:val="ru-RU" w:eastAsia="en-US" w:bidi="ar-SA"/>
      </w:rPr>
    </w:lvl>
    <w:lvl w:ilvl="8" w:tplc="42BED7AC">
      <w:numFmt w:val="bullet"/>
      <w:lvlText w:val="•"/>
      <w:lvlJc w:val="left"/>
      <w:pPr>
        <w:ind w:left="9576" w:hanging="425"/>
      </w:pPr>
      <w:rPr>
        <w:rFonts w:hint="default"/>
        <w:lang w:val="ru-RU" w:eastAsia="en-US" w:bidi="ar-SA"/>
      </w:rPr>
    </w:lvl>
  </w:abstractNum>
  <w:abstractNum w:abstractNumId="244">
    <w:nsid w:val="52500F1B"/>
    <w:multiLevelType w:val="hybridMultilevel"/>
    <w:tmpl w:val="5E4AA42A"/>
    <w:lvl w:ilvl="0" w:tplc="701C72DC">
      <w:start w:val="1"/>
      <w:numFmt w:val="decimal"/>
      <w:lvlText w:val="%1."/>
      <w:lvlJc w:val="left"/>
      <w:pPr>
        <w:ind w:left="1282" w:hanging="425"/>
      </w:pPr>
      <w:rPr>
        <w:rFonts w:ascii="Cambria" w:eastAsia="Cambria" w:hAnsi="Cambria" w:cs="Cambria" w:hint="default"/>
        <w:color w:val="221F1F"/>
        <w:spacing w:val="-2"/>
        <w:w w:val="123"/>
        <w:sz w:val="20"/>
        <w:szCs w:val="20"/>
        <w:lang w:val="ru-RU" w:eastAsia="en-US" w:bidi="ar-SA"/>
      </w:rPr>
    </w:lvl>
    <w:lvl w:ilvl="1" w:tplc="D482F57E">
      <w:numFmt w:val="bullet"/>
      <w:lvlText w:val="•"/>
      <w:lvlJc w:val="left"/>
      <w:pPr>
        <w:ind w:left="2299" w:hanging="425"/>
      </w:pPr>
      <w:rPr>
        <w:rFonts w:hint="default"/>
        <w:lang w:val="ru-RU" w:eastAsia="en-US" w:bidi="ar-SA"/>
      </w:rPr>
    </w:lvl>
    <w:lvl w:ilvl="2" w:tplc="96944FFE">
      <w:numFmt w:val="bullet"/>
      <w:lvlText w:val="•"/>
      <w:lvlJc w:val="left"/>
      <w:pPr>
        <w:ind w:left="3318" w:hanging="425"/>
      </w:pPr>
      <w:rPr>
        <w:rFonts w:hint="default"/>
        <w:lang w:val="ru-RU" w:eastAsia="en-US" w:bidi="ar-SA"/>
      </w:rPr>
    </w:lvl>
    <w:lvl w:ilvl="3" w:tplc="32985CB0">
      <w:numFmt w:val="bullet"/>
      <w:lvlText w:val="•"/>
      <w:lvlJc w:val="left"/>
      <w:pPr>
        <w:ind w:left="4337" w:hanging="425"/>
      </w:pPr>
      <w:rPr>
        <w:rFonts w:hint="default"/>
        <w:lang w:val="ru-RU" w:eastAsia="en-US" w:bidi="ar-SA"/>
      </w:rPr>
    </w:lvl>
    <w:lvl w:ilvl="4" w:tplc="431022F2">
      <w:numFmt w:val="bullet"/>
      <w:lvlText w:val="•"/>
      <w:lvlJc w:val="left"/>
      <w:pPr>
        <w:ind w:left="5356" w:hanging="425"/>
      </w:pPr>
      <w:rPr>
        <w:rFonts w:hint="default"/>
        <w:lang w:val="ru-RU" w:eastAsia="en-US" w:bidi="ar-SA"/>
      </w:rPr>
    </w:lvl>
    <w:lvl w:ilvl="5" w:tplc="F6667074">
      <w:numFmt w:val="bullet"/>
      <w:lvlText w:val="•"/>
      <w:lvlJc w:val="left"/>
      <w:pPr>
        <w:ind w:left="6375" w:hanging="425"/>
      </w:pPr>
      <w:rPr>
        <w:rFonts w:hint="default"/>
        <w:lang w:val="ru-RU" w:eastAsia="en-US" w:bidi="ar-SA"/>
      </w:rPr>
    </w:lvl>
    <w:lvl w:ilvl="6" w:tplc="AD6A71D6">
      <w:numFmt w:val="bullet"/>
      <w:lvlText w:val="•"/>
      <w:lvlJc w:val="left"/>
      <w:pPr>
        <w:ind w:left="7394" w:hanging="425"/>
      </w:pPr>
      <w:rPr>
        <w:rFonts w:hint="default"/>
        <w:lang w:val="ru-RU" w:eastAsia="en-US" w:bidi="ar-SA"/>
      </w:rPr>
    </w:lvl>
    <w:lvl w:ilvl="7" w:tplc="95345DBE">
      <w:numFmt w:val="bullet"/>
      <w:lvlText w:val="•"/>
      <w:lvlJc w:val="left"/>
      <w:pPr>
        <w:ind w:left="8413" w:hanging="425"/>
      </w:pPr>
      <w:rPr>
        <w:rFonts w:hint="default"/>
        <w:lang w:val="ru-RU" w:eastAsia="en-US" w:bidi="ar-SA"/>
      </w:rPr>
    </w:lvl>
    <w:lvl w:ilvl="8" w:tplc="C650995A">
      <w:numFmt w:val="bullet"/>
      <w:lvlText w:val="•"/>
      <w:lvlJc w:val="left"/>
      <w:pPr>
        <w:ind w:left="9432" w:hanging="425"/>
      </w:pPr>
      <w:rPr>
        <w:rFonts w:hint="default"/>
        <w:lang w:val="ru-RU" w:eastAsia="en-US" w:bidi="ar-SA"/>
      </w:rPr>
    </w:lvl>
  </w:abstractNum>
  <w:abstractNum w:abstractNumId="245">
    <w:nsid w:val="52C06363"/>
    <w:multiLevelType w:val="hybridMultilevel"/>
    <w:tmpl w:val="19762F1E"/>
    <w:lvl w:ilvl="0" w:tplc="0DFCCCE8">
      <w:start w:val="1"/>
      <w:numFmt w:val="decimal"/>
      <w:lvlText w:val="%1)"/>
      <w:lvlJc w:val="left"/>
      <w:pPr>
        <w:ind w:left="1401" w:hanging="281"/>
      </w:pPr>
      <w:rPr>
        <w:rFonts w:ascii="Times New Roman" w:eastAsia="Times New Roman" w:hAnsi="Times New Roman" w:cs="Times New Roman" w:hint="default"/>
        <w:color w:val="221F1F"/>
        <w:spacing w:val="0"/>
        <w:w w:val="105"/>
        <w:sz w:val="20"/>
        <w:szCs w:val="20"/>
        <w:lang w:val="ru-RU" w:eastAsia="en-US" w:bidi="ar-SA"/>
      </w:rPr>
    </w:lvl>
    <w:lvl w:ilvl="1" w:tplc="842AC7AA">
      <w:numFmt w:val="bullet"/>
      <w:lvlText w:val="•"/>
      <w:lvlJc w:val="left"/>
      <w:pPr>
        <w:ind w:left="2362" w:hanging="281"/>
      </w:pPr>
      <w:rPr>
        <w:rFonts w:hint="default"/>
        <w:lang w:val="ru-RU" w:eastAsia="en-US" w:bidi="ar-SA"/>
      </w:rPr>
    </w:lvl>
    <w:lvl w:ilvl="2" w:tplc="7D48BB34">
      <w:numFmt w:val="bullet"/>
      <w:lvlText w:val="•"/>
      <w:lvlJc w:val="left"/>
      <w:pPr>
        <w:ind w:left="3325" w:hanging="281"/>
      </w:pPr>
      <w:rPr>
        <w:rFonts w:hint="default"/>
        <w:lang w:val="ru-RU" w:eastAsia="en-US" w:bidi="ar-SA"/>
      </w:rPr>
    </w:lvl>
    <w:lvl w:ilvl="3" w:tplc="59C08BD6">
      <w:numFmt w:val="bullet"/>
      <w:lvlText w:val="•"/>
      <w:lvlJc w:val="left"/>
      <w:pPr>
        <w:ind w:left="4287" w:hanging="281"/>
      </w:pPr>
      <w:rPr>
        <w:rFonts w:hint="default"/>
        <w:lang w:val="ru-RU" w:eastAsia="en-US" w:bidi="ar-SA"/>
      </w:rPr>
    </w:lvl>
    <w:lvl w:ilvl="4" w:tplc="F5D0D8EC">
      <w:numFmt w:val="bullet"/>
      <w:lvlText w:val="•"/>
      <w:lvlJc w:val="left"/>
      <w:pPr>
        <w:ind w:left="5250" w:hanging="281"/>
      </w:pPr>
      <w:rPr>
        <w:rFonts w:hint="default"/>
        <w:lang w:val="ru-RU" w:eastAsia="en-US" w:bidi="ar-SA"/>
      </w:rPr>
    </w:lvl>
    <w:lvl w:ilvl="5" w:tplc="63926DE8">
      <w:numFmt w:val="bullet"/>
      <w:lvlText w:val="•"/>
      <w:lvlJc w:val="left"/>
      <w:pPr>
        <w:ind w:left="6213" w:hanging="281"/>
      </w:pPr>
      <w:rPr>
        <w:rFonts w:hint="default"/>
        <w:lang w:val="ru-RU" w:eastAsia="en-US" w:bidi="ar-SA"/>
      </w:rPr>
    </w:lvl>
    <w:lvl w:ilvl="6" w:tplc="E280F7FE">
      <w:numFmt w:val="bullet"/>
      <w:lvlText w:val="•"/>
      <w:lvlJc w:val="left"/>
      <w:pPr>
        <w:ind w:left="7175" w:hanging="281"/>
      </w:pPr>
      <w:rPr>
        <w:rFonts w:hint="default"/>
        <w:lang w:val="ru-RU" w:eastAsia="en-US" w:bidi="ar-SA"/>
      </w:rPr>
    </w:lvl>
    <w:lvl w:ilvl="7" w:tplc="69229ADE">
      <w:numFmt w:val="bullet"/>
      <w:lvlText w:val="•"/>
      <w:lvlJc w:val="left"/>
      <w:pPr>
        <w:ind w:left="8138" w:hanging="281"/>
      </w:pPr>
      <w:rPr>
        <w:rFonts w:hint="default"/>
        <w:lang w:val="ru-RU" w:eastAsia="en-US" w:bidi="ar-SA"/>
      </w:rPr>
    </w:lvl>
    <w:lvl w:ilvl="8" w:tplc="BBF896E0">
      <w:numFmt w:val="bullet"/>
      <w:lvlText w:val="•"/>
      <w:lvlJc w:val="left"/>
      <w:pPr>
        <w:ind w:left="9101" w:hanging="281"/>
      </w:pPr>
      <w:rPr>
        <w:rFonts w:hint="default"/>
        <w:lang w:val="ru-RU" w:eastAsia="en-US" w:bidi="ar-SA"/>
      </w:rPr>
    </w:lvl>
  </w:abstractNum>
  <w:abstractNum w:abstractNumId="246">
    <w:nsid w:val="5304083F"/>
    <w:multiLevelType w:val="hybridMultilevel"/>
    <w:tmpl w:val="03EEFBE2"/>
    <w:lvl w:ilvl="0" w:tplc="A0848A78">
      <w:start w:val="1"/>
      <w:numFmt w:val="decimal"/>
      <w:lvlText w:val="%1)"/>
      <w:lvlJc w:val="left"/>
      <w:pPr>
        <w:ind w:left="2134" w:hanging="286"/>
        <w:jc w:val="right"/>
      </w:pPr>
      <w:rPr>
        <w:rFonts w:ascii="Times New Roman" w:eastAsia="Times New Roman" w:hAnsi="Times New Roman" w:cs="Times New Roman" w:hint="default"/>
        <w:w w:val="99"/>
        <w:sz w:val="24"/>
        <w:szCs w:val="24"/>
        <w:lang w:val="ru-RU" w:eastAsia="en-US" w:bidi="ar-SA"/>
      </w:rPr>
    </w:lvl>
    <w:lvl w:ilvl="1" w:tplc="C4E888D6">
      <w:numFmt w:val="bullet"/>
      <w:lvlText w:val="•"/>
      <w:lvlJc w:val="left"/>
      <w:pPr>
        <w:ind w:left="3073" w:hanging="286"/>
      </w:pPr>
      <w:rPr>
        <w:rFonts w:hint="default"/>
        <w:lang w:val="ru-RU" w:eastAsia="en-US" w:bidi="ar-SA"/>
      </w:rPr>
    </w:lvl>
    <w:lvl w:ilvl="2" w:tplc="DA687736">
      <w:numFmt w:val="bullet"/>
      <w:lvlText w:val="•"/>
      <w:lvlJc w:val="left"/>
      <w:pPr>
        <w:ind w:left="4006" w:hanging="286"/>
      </w:pPr>
      <w:rPr>
        <w:rFonts w:hint="default"/>
        <w:lang w:val="ru-RU" w:eastAsia="en-US" w:bidi="ar-SA"/>
      </w:rPr>
    </w:lvl>
    <w:lvl w:ilvl="3" w:tplc="C5049DE2">
      <w:numFmt w:val="bullet"/>
      <w:lvlText w:val="•"/>
      <w:lvlJc w:val="left"/>
      <w:pPr>
        <w:ind w:left="4939" w:hanging="286"/>
      </w:pPr>
      <w:rPr>
        <w:rFonts w:hint="default"/>
        <w:lang w:val="ru-RU" w:eastAsia="en-US" w:bidi="ar-SA"/>
      </w:rPr>
    </w:lvl>
    <w:lvl w:ilvl="4" w:tplc="56D802BE">
      <w:numFmt w:val="bullet"/>
      <w:lvlText w:val="•"/>
      <w:lvlJc w:val="left"/>
      <w:pPr>
        <w:ind w:left="5872" w:hanging="286"/>
      </w:pPr>
      <w:rPr>
        <w:rFonts w:hint="default"/>
        <w:lang w:val="ru-RU" w:eastAsia="en-US" w:bidi="ar-SA"/>
      </w:rPr>
    </w:lvl>
    <w:lvl w:ilvl="5" w:tplc="99E44E6E">
      <w:numFmt w:val="bullet"/>
      <w:lvlText w:val="•"/>
      <w:lvlJc w:val="left"/>
      <w:pPr>
        <w:ind w:left="6805" w:hanging="286"/>
      </w:pPr>
      <w:rPr>
        <w:rFonts w:hint="default"/>
        <w:lang w:val="ru-RU" w:eastAsia="en-US" w:bidi="ar-SA"/>
      </w:rPr>
    </w:lvl>
    <w:lvl w:ilvl="6" w:tplc="64D26B90">
      <w:numFmt w:val="bullet"/>
      <w:lvlText w:val="•"/>
      <w:lvlJc w:val="left"/>
      <w:pPr>
        <w:ind w:left="7738" w:hanging="286"/>
      </w:pPr>
      <w:rPr>
        <w:rFonts w:hint="default"/>
        <w:lang w:val="ru-RU" w:eastAsia="en-US" w:bidi="ar-SA"/>
      </w:rPr>
    </w:lvl>
    <w:lvl w:ilvl="7" w:tplc="133EAB60">
      <w:numFmt w:val="bullet"/>
      <w:lvlText w:val="•"/>
      <w:lvlJc w:val="left"/>
      <w:pPr>
        <w:ind w:left="8671" w:hanging="286"/>
      </w:pPr>
      <w:rPr>
        <w:rFonts w:hint="default"/>
        <w:lang w:val="ru-RU" w:eastAsia="en-US" w:bidi="ar-SA"/>
      </w:rPr>
    </w:lvl>
    <w:lvl w:ilvl="8" w:tplc="21F035A0">
      <w:numFmt w:val="bullet"/>
      <w:lvlText w:val="•"/>
      <w:lvlJc w:val="left"/>
      <w:pPr>
        <w:ind w:left="9604" w:hanging="286"/>
      </w:pPr>
      <w:rPr>
        <w:rFonts w:hint="default"/>
        <w:lang w:val="ru-RU" w:eastAsia="en-US" w:bidi="ar-SA"/>
      </w:rPr>
    </w:lvl>
  </w:abstractNum>
  <w:abstractNum w:abstractNumId="247">
    <w:nsid w:val="537270B8"/>
    <w:multiLevelType w:val="hybridMultilevel"/>
    <w:tmpl w:val="359C1AEC"/>
    <w:lvl w:ilvl="0" w:tplc="550868D0">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5A04DBBC">
      <w:numFmt w:val="bullet"/>
      <w:lvlText w:val="•"/>
      <w:lvlJc w:val="left"/>
      <w:pPr>
        <w:ind w:left="2803" w:hanging="284"/>
      </w:pPr>
      <w:rPr>
        <w:rFonts w:hint="default"/>
        <w:lang w:val="ru-RU" w:eastAsia="en-US" w:bidi="ar-SA"/>
      </w:rPr>
    </w:lvl>
    <w:lvl w:ilvl="2" w:tplc="53242216">
      <w:numFmt w:val="bullet"/>
      <w:lvlText w:val="•"/>
      <w:lvlJc w:val="left"/>
      <w:pPr>
        <w:ind w:left="3766" w:hanging="284"/>
      </w:pPr>
      <w:rPr>
        <w:rFonts w:hint="default"/>
        <w:lang w:val="ru-RU" w:eastAsia="en-US" w:bidi="ar-SA"/>
      </w:rPr>
    </w:lvl>
    <w:lvl w:ilvl="3" w:tplc="E7DEDB14">
      <w:numFmt w:val="bullet"/>
      <w:lvlText w:val="•"/>
      <w:lvlJc w:val="left"/>
      <w:pPr>
        <w:ind w:left="4729" w:hanging="284"/>
      </w:pPr>
      <w:rPr>
        <w:rFonts w:hint="default"/>
        <w:lang w:val="ru-RU" w:eastAsia="en-US" w:bidi="ar-SA"/>
      </w:rPr>
    </w:lvl>
    <w:lvl w:ilvl="4" w:tplc="12E4F286">
      <w:numFmt w:val="bullet"/>
      <w:lvlText w:val="•"/>
      <w:lvlJc w:val="left"/>
      <w:pPr>
        <w:ind w:left="5692" w:hanging="284"/>
      </w:pPr>
      <w:rPr>
        <w:rFonts w:hint="default"/>
        <w:lang w:val="ru-RU" w:eastAsia="en-US" w:bidi="ar-SA"/>
      </w:rPr>
    </w:lvl>
    <w:lvl w:ilvl="5" w:tplc="91DC2F86">
      <w:numFmt w:val="bullet"/>
      <w:lvlText w:val="•"/>
      <w:lvlJc w:val="left"/>
      <w:pPr>
        <w:ind w:left="6655" w:hanging="284"/>
      </w:pPr>
      <w:rPr>
        <w:rFonts w:hint="default"/>
        <w:lang w:val="ru-RU" w:eastAsia="en-US" w:bidi="ar-SA"/>
      </w:rPr>
    </w:lvl>
    <w:lvl w:ilvl="6" w:tplc="B088F1D4">
      <w:numFmt w:val="bullet"/>
      <w:lvlText w:val="•"/>
      <w:lvlJc w:val="left"/>
      <w:pPr>
        <w:ind w:left="7618" w:hanging="284"/>
      </w:pPr>
      <w:rPr>
        <w:rFonts w:hint="default"/>
        <w:lang w:val="ru-RU" w:eastAsia="en-US" w:bidi="ar-SA"/>
      </w:rPr>
    </w:lvl>
    <w:lvl w:ilvl="7" w:tplc="DCC8853C">
      <w:numFmt w:val="bullet"/>
      <w:lvlText w:val="•"/>
      <w:lvlJc w:val="left"/>
      <w:pPr>
        <w:ind w:left="8581" w:hanging="284"/>
      </w:pPr>
      <w:rPr>
        <w:rFonts w:hint="default"/>
        <w:lang w:val="ru-RU" w:eastAsia="en-US" w:bidi="ar-SA"/>
      </w:rPr>
    </w:lvl>
    <w:lvl w:ilvl="8" w:tplc="D02EEA70">
      <w:numFmt w:val="bullet"/>
      <w:lvlText w:val="•"/>
      <w:lvlJc w:val="left"/>
      <w:pPr>
        <w:ind w:left="9544" w:hanging="284"/>
      </w:pPr>
      <w:rPr>
        <w:rFonts w:hint="default"/>
        <w:lang w:val="ru-RU" w:eastAsia="en-US" w:bidi="ar-SA"/>
      </w:rPr>
    </w:lvl>
  </w:abstractNum>
  <w:abstractNum w:abstractNumId="248">
    <w:nsid w:val="545928E6"/>
    <w:multiLevelType w:val="hybridMultilevel"/>
    <w:tmpl w:val="594C4500"/>
    <w:lvl w:ilvl="0" w:tplc="7AD4B336">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D1765836">
      <w:numFmt w:val="bullet"/>
      <w:lvlText w:val="•"/>
      <w:lvlJc w:val="left"/>
      <w:pPr>
        <w:ind w:left="2803" w:hanging="284"/>
      </w:pPr>
      <w:rPr>
        <w:rFonts w:hint="default"/>
        <w:lang w:val="ru-RU" w:eastAsia="en-US" w:bidi="ar-SA"/>
      </w:rPr>
    </w:lvl>
    <w:lvl w:ilvl="2" w:tplc="6C22D4F4">
      <w:numFmt w:val="bullet"/>
      <w:lvlText w:val="•"/>
      <w:lvlJc w:val="left"/>
      <w:pPr>
        <w:ind w:left="3766" w:hanging="284"/>
      </w:pPr>
      <w:rPr>
        <w:rFonts w:hint="default"/>
        <w:lang w:val="ru-RU" w:eastAsia="en-US" w:bidi="ar-SA"/>
      </w:rPr>
    </w:lvl>
    <w:lvl w:ilvl="3" w:tplc="0B68098C">
      <w:numFmt w:val="bullet"/>
      <w:lvlText w:val="•"/>
      <w:lvlJc w:val="left"/>
      <w:pPr>
        <w:ind w:left="4729" w:hanging="284"/>
      </w:pPr>
      <w:rPr>
        <w:rFonts w:hint="default"/>
        <w:lang w:val="ru-RU" w:eastAsia="en-US" w:bidi="ar-SA"/>
      </w:rPr>
    </w:lvl>
    <w:lvl w:ilvl="4" w:tplc="9D763BE6">
      <w:numFmt w:val="bullet"/>
      <w:lvlText w:val="•"/>
      <w:lvlJc w:val="left"/>
      <w:pPr>
        <w:ind w:left="5692" w:hanging="284"/>
      </w:pPr>
      <w:rPr>
        <w:rFonts w:hint="default"/>
        <w:lang w:val="ru-RU" w:eastAsia="en-US" w:bidi="ar-SA"/>
      </w:rPr>
    </w:lvl>
    <w:lvl w:ilvl="5" w:tplc="37B20064">
      <w:numFmt w:val="bullet"/>
      <w:lvlText w:val="•"/>
      <w:lvlJc w:val="left"/>
      <w:pPr>
        <w:ind w:left="6655" w:hanging="284"/>
      </w:pPr>
      <w:rPr>
        <w:rFonts w:hint="default"/>
        <w:lang w:val="ru-RU" w:eastAsia="en-US" w:bidi="ar-SA"/>
      </w:rPr>
    </w:lvl>
    <w:lvl w:ilvl="6" w:tplc="356E3AB8">
      <w:numFmt w:val="bullet"/>
      <w:lvlText w:val="•"/>
      <w:lvlJc w:val="left"/>
      <w:pPr>
        <w:ind w:left="7618" w:hanging="284"/>
      </w:pPr>
      <w:rPr>
        <w:rFonts w:hint="default"/>
        <w:lang w:val="ru-RU" w:eastAsia="en-US" w:bidi="ar-SA"/>
      </w:rPr>
    </w:lvl>
    <w:lvl w:ilvl="7" w:tplc="1BACD5DC">
      <w:numFmt w:val="bullet"/>
      <w:lvlText w:val="•"/>
      <w:lvlJc w:val="left"/>
      <w:pPr>
        <w:ind w:left="8581" w:hanging="284"/>
      </w:pPr>
      <w:rPr>
        <w:rFonts w:hint="default"/>
        <w:lang w:val="ru-RU" w:eastAsia="en-US" w:bidi="ar-SA"/>
      </w:rPr>
    </w:lvl>
    <w:lvl w:ilvl="8" w:tplc="D2F455DA">
      <w:numFmt w:val="bullet"/>
      <w:lvlText w:val="•"/>
      <w:lvlJc w:val="left"/>
      <w:pPr>
        <w:ind w:left="9544" w:hanging="284"/>
      </w:pPr>
      <w:rPr>
        <w:rFonts w:hint="default"/>
        <w:lang w:val="ru-RU" w:eastAsia="en-US" w:bidi="ar-SA"/>
      </w:rPr>
    </w:lvl>
  </w:abstractNum>
  <w:abstractNum w:abstractNumId="249">
    <w:nsid w:val="55991AEF"/>
    <w:multiLevelType w:val="hybridMultilevel"/>
    <w:tmpl w:val="0F080850"/>
    <w:lvl w:ilvl="0" w:tplc="2ED03860">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173EE5F2">
      <w:numFmt w:val="bullet"/>
      <w:lvlText w:val="•"/>
      <w:lvlJc w:val="left"/>
      <w:pPr>
        <w:ind w:left="2803" w:hanging="284"/>
      </w:pPr>
      <w:rPr>
        <w:rFonts w:hint="default"/>
        <w:lang w:val="ru-RU" w:eastAsia="en-US" w:bidi="ar-SA"/>
      </w:rPr>
    </w:lvl>
    <w:lvl w:ilvl="2" w:tplc="2DDCADBC">
      <w:numFmt w:val="bullet"/>
      <w:lvlText w:val="•"/>
      <w:lvlJc w:val="left"/>
      <w:pPr>
        <w:ind w:left="3766" w:hanging="284"/>
      </w:pPr>
      <w:rPr>
        <w:rFonts w:hint="default"/>
        <w:lang w:val="ru-RU" w:eastAsia="en-US" w:bidi="ar-SA"/>
      </w:rPr>
    </w:lvl>
    <w:lvl w:ilvl="3" w:tplc="76AE4B8E">
      <w:numFmt w:val="bullet"/>
      <w:lvlText w:val="•"/>
      <w:lvlJc w:val="left"/>
      <w:pPr>
        <w:ind w:left="4729" w:hanging="284"/>
      </w:pPr>
      <w:rPr>
        <w:rFonts w:hint="default"/>
        <w:lang w:val="ru-RU" w:eastAsia="en-US" w:bidi="ar-SA"/>
      </w:rPr>
    </w:lvl>
    <w:lvl w:ilvl="4" w:tplc="0EC84E42">
      <w:numFmt w:val="bullet"/>
      <w:lvlText w:val="•"/>
      <w:lvlJc w:val="left"/>
      <w:pPr>
        <w:ind w:left="5692" w:hanging="284"/>
      </w:pPr>
      <w:rPr>
        <w:rFonts w:hint="default"/>
        <w:lang w:val="ru-RU" w:eastAsia="en-US" w:bidi="ar-SA"/>
      </w:rPr>
    </w:lvl>
    <w:lvl w:ilvl="5" w:tplc="979CB7D4">
      <w:numFmt w:val="bullet"/>
      <w:lvlText w:val="•"/>
      <w:lvlJc w:val="left"/>
      <w:pPr>
        <w:ind w:left="6655" w:hanging="284"/>
      </w:pPr>
      <w:rPr>
        <w:rFonts w:hint="default"/>
        <w:lang w:val="ru-RU" w:eastAsia="en-US" w:bidi="ar-SA"/>
      </w:rPr>
    </w:lvl>
    <w:lvl w:ilvl="6" w:tplc="CC766DF0">
      <w:numFmt w:val="bullet"/>
      <w:lvlText w:val="•"/>
      <w:lvlJc w:val="left"/>
      <w:pPr>
        <w:ind w:left="7618" w:hanging="284"/>
      </w:pPr>
      <w:rPr>
        <w:rFonts w:hint="default"/>
        <w:lang w:val="ru-RU" w:eastAsia="en-US" w:bidi="ar-SA"/>
      </w:rPr>
    </w:lvl>
    <w:lvl w:ilvl="7" w:tplc="06729EDE">
      <w:numFmt w:val="bullet"/>
      <w:lvlText w:val="•"/>
      <w:lvlJc w:val="left"/>
      <w:pPr>
        <w:ind w:left="8581" w:hanging="284"/>
      </w:pPr>
      <w:rPr>
        <w:rFonts w:hint="default"/>
        <w:lang w:val="ru-RU" w:eastAsia="en-US" w:bidi="ar-SA"/>
      </w:rPr>
    </w:lvl>
    <w:lvl w:ilvl="8" w:tplc="2F4E4EC0">
      <w:numFmt w:val="bullet"/>
      <w:lvlText w:val="•"/>
      <w:lvlJc w:val="left"/>
      <w:pPr>
        <w:ind w:left="9544" w:hanging="284"/>
      </w:pPr>
      <w:rPr>
        <w:rFonts w:hint="default"/>
        <w:lang w:val="ru-RU" w:eastAsia="en-US" w:bidi="ar-SA"/>
      </w:rPr>
    </w:lvl>
  </w:abstractNum>
  <w:abstractNum w:abstractNumId="250">
    <w:nsid w:val="5605358D"/>
    <w:multiLevelType w:val="hybridMultilevel"/>
    <w:tmpl w:val="1CC63CC6"/>
    <w:lvl w:ilvl="0" w:tplc="C8F26552">
      <w:start w:val="1"/>
      <w:numFmt w:val="decimal"/>
      <w:lvlText w:val="%1)"/>
      <w:lvlJc w:val="left"/>
      <w:pPr>
        <w:ind w:left="1282" w:hanging="425"/>
      </w:pPr>
      <w:rPr>
        <w:rFonts w:ascii="Times New Roman" w:eastAsia="Times New Roman" w:hAnsi="Times New Roman" w:cs="Times New Roman" w:hint="default"/>
        <w:color w:val="221F1F"/>
        <w:spacing w:val="0"/>
        <w:w w:val="84"/>
        <w:position w:val="1"/>
        <w:sz w:val="20"/>
        <w:szCs w:val="20"/>
        <w:lang w:val="ru-RU" w:eastAsia="en-US" w:bidi="ar-SA"/>
      </w:rPr>
    </w:lvl>
    <w:lvl w:ilvl="1" w:tplc="8AA209EC">
      <w:numFmt w:val="bullet"/>
      <w:lvlText w:val="•"/>
      <w:lvlJc w:val="left"/>
      <w:pPr>
        <w:ind w:left="2299" w:hanging="425"/>
      </w:pPr>
      <w:rPr>
        <w:rFonts w:hint="default"/>
        <w:lang w:val="ru-RU" w:eastAsia="en-US" w:bidi="ar-SA"/>
      </w:rPr>
    </w:lvl>
    <w:lvl w:ilvl="2" w:tplc="04D23910">
      <w:numFmt w:val="bullet"/>
      <w:lvlText w:val="•"/>
      <w:lvlJc w:val="left"/>
      <w:pPr>
        <w:ind w:left="3318" w:hanging="425"/>
      </w:pPr>
      <w:rPr>
        <w:rFonts w:hint="default"/>
        <w:lang w:val="ru-RU" w:eastAsia="en-US" w:bidi="ar-SA"/>
      </w:rPr>
    </w:lvl>
    <w:lvl w:ilvl="3" w:tplc="6D9EBFE8">
      <w:numFmt w:val="bullet"/>
      <w:lvlText w:val="•"/>
      <w:lvlJc w:val="left"/>
      <w:pPr>
        <w:ind w:left="4337" w:hanging="425"/>
      </w:pPr>
      <w:rPr>
        <w:rFonts w:hint="default"/>
        <w:lang w:val="ru-RU" w:eastAsia="en-US" w:bidi="ar-SA"/>
      </w:rPr>
    </w:lvl>
    <w:lvl w:ilvl="4" w:tplc="BD9E0DCC">
      <w:numFmt w:val="bullet"/>
      <w:lvlText w:val="•"/>
      <w:lvlJc w:val="left"/>
      <w:pPr>
        <w:ind w:left="5356" w:hanging="425"/>
      </w:pPr>
      <w:rPr>
        <w:rFonts w:hint="default"/>
        <w:lang w:val="ru-RU" w:eastAsia="en-US" w:bidi="ar-SA"/>
      </w:rPr>
    </w:lvl>
    <w:lvl w:ilvl="5" w:tplc="8C40F75E">
      <w:numFmt w:val="bullet"/>
      <w:lvlText w:val="•"/>
      <w:lvlJc w:val="left"/>
      <w:pPr>
        <w:ind w:left="6375" w:hanging="425"/>
      </w:pPr>
      <w:rPr>
        <w:rFonts w:hint="default"/>
        <w:lang w:val="ru-RU" w:eastAsia="en-US" w:bidi="ar-SA"/>
      </w:rPr>
    </w:lvl>
    <w:lvl w:ilvl="6" w:tplc="55FE5B54">
      <w:numFmt w:val="bullet"/>
      <w:lvlText w:val="•"/>
      <w:lvlJc w:val="left"/>
      <w:pPr>
        <w:ind w:left="7394" w:hanging="425"/>
      </w:pPr>
      <w:rPr>
        <w:rFonts w:hint="default"/>
        <w:lang w:val="ru-RU" w:eastAsia="en-US" w:bidi="ar-SA"/>
      </w:rPr>
    </w:lvl>
    <w:lvl w:ilvl="7" w:tplc="1FB6E2AC">
      <w:numFmt w:val="bullet"/>
      <w:lvlText w:val="•"/>
      <w:lvlJc w:val="left"/>
      <w:pPr>
        <w:ind w:left="8413" w:hanging="425"/>
      </w:pPr>
      <w:rPr>
        <w:rFonts w:hint="default"/>
        <w:lang w:val="ru-RU" w:eastAsia="en-US" w:bidi="ar-SA"/>
      </w:rPr>
    </w:lvl>
    <w:lvl w:ilvl="8" w:tplc="5CCA0B4C">
      <w:numFmt w:val="bullet"/>
      <w:lvlText w:val="•"/>
      <w:lvlJc w:val="left"/>
      <w:pPr>
        <w:ind w:left="9432" w:hanging="425"/>
      </w:pPr>
      <w:rPr>
        <w:rFonts w:hint="default"/>
        <w:lang w:val="ru-RU" w:eastAsia="en-US" w:bidi="ar-SA"/>
      </w:rPr>
    </w:lvl>
  </w:abstractNum>
  <w:abstractNum w:abstractNumId="251">
    <w:nsid w:val="56065EB3"/>
    <w:multiLevelType w:val="hybridMultilevel"/>
    <w:tmpl w:val="61D45A6C"/>
    <w:lvl w:ilvl="0" w:tplc="5DD05EFA">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3B0C8516">
      <w:numFmt w:val="bullet"/>
      <w:lvlText w:val="•"/>
      <w:lvlJc w:val="left"/>
      <w:pPr>
        <w:ind w:left="2803" w:hanging="284"/>
      </w:pPr>
      <w:rPr>
        <w:rFonts w:hint="default"/>
        <w:lang w:val="ru-RU" w:eastAsia="en-US" w:bidi="ar-SA"/>
      </w:rPr>
    </w:lvl>
    <w:lvl w:ilvl="2" w:tplc="1E561038">
      <w:numFmt w:val="bullet"/>
      <w:lvlText w:val="•"/>
      <w:lvlJc w:val="left"/>
      <w:pPr>
        <w:ind w:left="3766" w:hanging="284"/>
      </w:pPr>
      <w:rPr>
        <w:rFonts w:hint="default"/>
        <w:lang w:val="ru-RU" w:eastAsia="en-US" w:bidi="ar-SA"/>
      </w:rPr>
    </w:lvl>
    <w:lvl w:ilvl="3" w:tplc="A79C81FC">
      <w:numFmt w:val="bullet"/>
      <w:lvlText w:val="•"/>
      <w:lvlJc w:val="left"/>
      <w:pPr>
        <w:ind w:left="4729" w:hanging="284"/>
      </w:pPr>
      <w:rPr>
        <w:rFonts w:hint="default"/>
        <w:lang w:val="ru-RU" w:eastAsia="en-US" w:bidi="ar-SA"/>
      </w:rPr>
    </w:lvl>
    <w:lvl w:ilvl="4" w:tplc="0E58C172">
      <w:numFmt w:val="bullet"/>
      <w:lvlText w:val="•"/>
      <w:lvlJc w:val="left"/>
      <w:pPr>
        <w:ind w:left="5692" w:hanging="284"/>
      </w:pPr>
      <w:rPr>
        <w:rFonts w:hint="default"/>
        <w:lang w:val="ru-RU" w:eastAsia="en-US" w:bidi="ar-SA"/>
      </w:rPr>
    </w:lvl>
    <w:lvl w:ilvl="5" w:tplc="DFECFD80">
      <w:numFmt w:val="bullet"/>
      <w:lvlText w:val="•"/>
      <w:lvlJc w:val="left"/>
      <w:pPr>
        <w:ind w:left="6655" w:hanging="284"/>
      </w:pPr>
      <w:rPr>
        <w:rFonts w:hint="default"/>
        <w:lang w:val="ru-RU" w:eastAsia="en-US" w:bidi="ar-SA"/>
      </w:rPr>
    </w:lvl>
    <w:lvl w:ilvl="6" w:tplc="9F5E7FF6">
      <w:numFmt w:val="bullet"/>
      <w:lvlText w:val="•"/>
      <w:lvlJc w:val="left"/>
      <w:pPr>
        <w:ind w:left="7618" w:hanging="284"/>
      </w:pPr>
      <w:rPr>
        <w:rFonts w:hint="default"/>
        <w:lang w:val="ru-RU" w:eastAsia="en-US" w:bidi="ar-SA"/>
      </w:rPr>
    </w:lvl>
    <w:lvl w:ilvl="7" w:tplc="9B023E82">
      <w:numFmt w:val="bullet"/>
      <w:lvlText w:val="•"/>
      <w:lvlJc w:val="left"/>
      <w:pPr>
        <w:ind w:left="8581" w:hanging="284"/>
      </w:pPr>
      <w:rPr>
        <w:rFonts w:hint="default"/>
        <w:lang w:val="ru-RU" w:eastAsia="en-US" w:bidi="ar-SA"/>
      </w:rPr>
    </w:lvl>
    <w:lvl w:ilvl="8" w:tplc="80EA317C">
      <w:numFmt w:val="bullet"/>
      <w:lvlText w:val="•"/>
      <w:lvlJc w:val="left"/>
      <w:pPr>
        <w:ind w:left="9544" w:hanging="284"/>
      </w:pPr>
      <w:rPr>
        <w:rFonts w:hint="default"/>
        <w:lang w:val="ru-RU" w:eastAsia="en-US" w:bidi="ar-SA"/>
      </w:rPr>
    </w:lvl>
  </w:abstractNum>
  <w:abstractNum w:abstractNumId="252">
    <w:nsid w:val="56333CDD"/>
    <w:multiLevelType w:val="hybridMultilevel"/>
    <w:tmpl w:val="79682C08"/>
    <w:lvl w:ilvl="0" w:tplc="73F4E41A">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7CC88072">
      <w:numFmt w:val="bullet"/>
      <w:lvlText w:val="•"/>
      <w:lvlJc w:val="left"/>
      <w:pPr>
        <w:ind w:left="2803" w:hanging="284"/>
      </w:pPr>
      <w:rPr>
        <w:rFonts w:hint="default"/>
        <w:lang w:val="ru-RU" w:eastAsia="en-US" w:bidi="ar-SA"/>
      </w:rPr>
    </w:lvl>
    <w:lvl w:ilvl="2" w:tplc="2B92F554">
      <w:numFmt w:val="bullet"/>
      <w:lvlText w:val="•"/>
      <w:lvlJc w:val="left"/>
      <w:pPr>
        <w:ind w:left="3766" w:hanging="284"/>
      </w:pPr>
      <w:rPr>
        <w:rFonts w:hint="default"/>
        <w:lang w:val="ru-RU" w:eastAsia="en-US" w:bidi="ar-SA"/>
      </w:rPr>
    </w:lvl>
    <w:lvl w:ilvl="3" w:tplc="63841306">
      <w:numFmt w:val="bullet"/>
      <w:lvlText w:val="•"/>
      <w:lvlJc w:val="left"/>
      <w:pPr>
        <w:ind w:left="4729" w:hanging="284"/>
      </w:pPr>
      <w:rPr>
        <w:rFonts w:hint="default"/>
        <w:lang w:val="ru-RU" w:eastAsia="en-US" w:bidi="ar-SA"/>
      </w:rPr>
    </w:lvl>
    <w:lvl w:ilvl="4" w:tplc="47B8C636">
      <w:numFmt w:val="bullet"/>
      <w:lvlText w:val="•"/>
      <w:lvlJc w:val="left"/>
      <w:pPr>
        <w:ind w:left="5692" w:hanging="284"/>
      </w:pPr>
      <w:rPr>
        <w:rFonts w:hint="default"/>
        <w:lang w:val="ru-RU" w:eastAsia="en-US" w:bidi="ar-SA"/>
      </w:rPr>
    </w:lvl>
    <w:lvl w:ilvl="5" w:tplc="7FD8197E">
      <w:numFmt w:val="bullet"/>
      <w:lvlText w:val="•"/>
      <w:lvlJc w:val="left"/>
      <w:pPr>
        <w:ind w:left="6655" w:hanging="284"/>
      </w:pPr>
      <w:rPr>
        <w:rFonts w:hint="default"/>
        <w:lang w:val="ru-RU" w:eastAsia="en-US" w:bidi="ar-SA"/>
      </w:rPr>
    </w:lvl>
    <w:lvl w:ilvl="6" w:tplc="5B5A0A10">
      <w:numFmt w:val="bullet"/>
      <w:lvlText w:val="•"/>
      <w:lvlJc w:val="left"/>
      <w:pPr>
        <w:ind w:left="7618" w:hanging="284"/>
      </w:pPr>
      <w:rPr>
        <w:rFonts w:hint="default"/>
        <w:lang w:val="ru-RU" w:eastAsia="en-US" w:bidi="ar-SA"/>
      </w:rPr>
    </w:lvl>
    <w:lvl w:ilvl="7" w:tplc="7102C9E0">
      <w:numFmt w:val="bullet"/>
      <w:lvlText w:val="•"/>
      <w:lvlJc w:val="left"/>
      <w:pPr>
        <w:ind w:left="8581" w:hanging="284"/>
      </w:pPr>
      <w:rPr>
        <w:rFonts w:hint="default"/>
        <w:lang w:val="ru-RU" w:eastAsia="en-US" w:bidi="ar-SA"/>
      </w:rPr>
    </w:lvl>
    <w:lvl w:ilvl="8" w:tplc="4CCA6A6C">
      <w:numFmt w:val="bullet"/>
      <w:lvlText w:val="•"/>
      <w:lvlJc w:val="left"/>
      <w:pPr>
        <w:ind w:left="9544" w:hanging="284"/>
      </w:pPr>
      <w:rPr>
        <w:rFonts w:hint="default"/>
        <w:lang w:val="ru-RU" w:eastAsia="en-US" w:bidi="ar-SA"/>
      </w:rPr>
    </w:lvl>
  </w:abstractNum>
  <w:abstractNum w:abstractNumId="253">
    <w:nsid w:val="56887566"/>
    <w:multiLevelType w:val="hybridMultilevel"/>
    <w:tmpl w:val="4CDC0D92"/>
    <w:lvl w:ilvl="0" w:tplc="01E85A48">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054C9C9E">
      <w:numFmt w:val="bullet"/>
      <w:lvlText w:val="•"/>
      <w:lvlJc w:val="left"/>
      <w:pPr>
        <w:ind w:left="2803" w:hanging="284"/>
      </w:pPr>
      <w:rPr>
        <w:rFonts w:hint="default"/>
        <w:lang w:val="ru-RU" w:eastAsia="en-US" w:bidi="ar-SA"/>
      </w:rPr>
    </w:lvl>
    <w:lvl w:ilvl="2" w:tplc="CD523C22">
      <w:numFmt w:val="bullet"/>
      <w:lvlText w:val="•"/>
      <w:lvlJc w:val="left"/>
      <w:pPr>
        <w:ind w:left="3766" w:hanging="284"/>
      </w:pPr>
      <w:rPr>
        <w:rFonts w:hint="default"/>
        <w:lang w:val="ru-RU" w:eastAsia="en-US" w:bidi="ar-SA"/>
      </w:rPr>
    </w:lvl>
    <w:lvl w:ilvl="3" w:tplc="6D084440">
      <w:numFmt w:val="bullet"/>
      <w:lvlText w:val="•"/>
      <w:lvlJc w:val="left"/>
      <w:pPr>
        <w:ind w:left="4729" w:hanging="284"/>
      </w:pPr>
      <w:rPr>
        <w:rFonts w:hint="default"/>
        <w:lang w:val="ru-RU" w:eastAsia="en-US" w:bidi="ar-SA"/>
      </w:rPr>
    </w:lvl>
    <w:lvl w:ilvl="4" w:tplc="B922DB30">
      <w:numFmt w:val="bullet"/>
      <w:lvlText w:val="•"/>
      <w:lvlJc w:val="left"/>
      <w:pPr>
        <w:ind w:left="5692" w:hanging="284"/>
      </w:pPr>
      <w:rPr>
        <w:rFonts w:hint="default"/>
        <w:lang w:val="ru-RU" w:eastAsia="en-US" w:bidi="ar-SA"/>
      </w:rPr>
    </w:lvl>
    <w:lvl w:ilvl="5" w:tplc="4F586102">
      <w:numFmt w:val="bullet"/>
      <w:lvlText w:val="•"/>
      <w:lvlJc w:val="left"/>
      <w:pPr>
        <w:ind w:left="6655" w:hanging="284"/>
      </w:pPr>
      <w:rPr>
        <w:rFonts w:hint="default"/>
        <w:lang w:val="ru-RU" w:eastAsia="en-US" w:bidi="ar-SA"/>
      </w:rPr>
    </w:lvl>
    <w:lvl w:ilvl="6" w:tplc="E4B48EFC">
      <w:numFmt w:val="bullet"/>
      <w:lvlText w:val="•"/>
      <w:lvlJc w:val="left"/>
      <w:pPr>
        <w:ind w:left="7618" w:hanging="284"/>
      </w:pPr>
      <w:rPr>
        <w:rFonts w:hint="default"/>
        <w:lang w:val="ru-RU" w:eastAsia="en-US" w:bidi="ar-SA"/>
      </w:rPr>
    </w:lvl>
    <w:lvl w:ilvl="7" w:tplc="FB3246CC">
      <w:numFmt w:val="bullet"/>
      <w:lvlText w:val="•"/>
      <w:lvlJc w:val="left"/>
      <w:pPr>
        <w:ind w:left="8581" w:hanging="284"/>
      </w:pPr>
      <w:rPr>
        <w:rFonts w:hint="default"/>
        <w:lang w:val="ru-RU" w:eastAsia="en-US" w:bidi="ar-SA"/>
      </w:rPr>
    </w:lvl>
    <w:lvl w:ilvl="8" w:tplc="621C6788">
      <w:numFmt w:val="bullet"/>
      <w:lvlText w:val="•"/>
      <w:lvlJc w:val="left"/>
      <w:pPr>
        <w:ind w:left="9544" w:hanging="284"/>
      </w:pPr>
      <w:rPr>
        <w:rFonts w:hint="default"/>
        <w:lang w:val="ru-RU" w:eastAsia="en-US" w:bidi="ar-SA"/>
      </w:rPr>
    </w:lvl>
  </w:abstractNum>
  <w:abstractNum w:abstractNumId="254">
    <w:nsid w:val="56E730BE"/>
    <w:multiLevelType w:val="hybridMultilevel"/>
    <w:tmpl w:val="41C21350"/>
    <w:lvl w:ilvl="0" w:tplc="3E30068A">
      <w:start w:val="1"/>
      <w:numFmt w:val="decimal"/>
      <w:lvlText w:val="%1)"/>
      <w:lvlJc w:val="left"/>
      <w:pPr>
        <w:ind w:left="1401" w:hanging="281"/>
      </w:pPr>
      <w:rPr>
        <w:rFonts w:ascii="Times New Roman" w:eastAsia="Times New Roman" w:hAnsi="Times New Roman" w:cs="Times New Roman" w:hint="default"/>
        <w:color w:val="221F1F"/>
        <w:spacing w:val="0"/>
        <w:w w:val="105"/>
        <w:sz w:val="20"/>
        <w:szCs w:val="20"/>
        <w:lang w:val="ru-RU" w:eastAsia="en-US" w:bidi="ar-SA"/>
      </w:rPr>
    </w:lvl>
    <w:lvl w:ilvl="1" w:tplc="411C3518">
      <w:numFmt w:val="bullet"/>
      <w:lvlText w:val="•"/>
      <w:lvlJc w:val="left"/>
      <w:pPr>
        <w:ind w:left="2362" w:hanging="281"/>
      </w:pPr>
      <w:rPr>
        <w:rFonts w:hint="default"/>
        <w:lang w:val="ru-RU" w:eastAsia="en-US" w:bidi="ar-SA"/>
      </w:rPr>
    </w:lvl>
    <w:lvl w:ilvl="2" w:tplc="3196D3F4">
      <w:numFmt w:val="bullet"/>
      <w:lvlText w:val="•"/>
      <w:lvlJc w:val="left"/>
      <w:pPr>
        <w:ind w:left="3325" w:hanging="281"/>
      </w:pPr>
      <w:rPr>
        <w:rFonts w:hint="default"/>
        <w:lang w:val="ru-RU" w:eastAsia="en-US" w:bidi="ar-SA"/>
      </w:rPr>
    </w:lvl>
    <w:lvl w:ilvl="3" w:tplc="C75EFC76">
      <w:numFmt w:val="bullet"/>
      <w:lvlText w:val="•"/>
      <w:lvlJc w:val="left"/>
      <w:pPr>
        <w:ind w:left="4287" w:hanging="281"/>
      </w:pPr>
      <w:rPr>
        <w:rFonts w:hint="default"/>
        <w:lang w:val="ru-RU" w:eastAsia="en-US" w:bidi="ar-SA"/>
      </w:rPr>
    </w:lvl>
    <w:lvl w:ilvl="4" w:tplc="F4BEA028">
      <w:numFmt w:val="bullet"/>
      <w:lvlText w:val="•"/>
      <w:lvlJc w:val="left"/>
      <w:pPr>
        <w:ind w:left="5250" w:hanging="281"/>
      </w:pPr>
      <w:rPr>
        <w:rFonts w:hint="default"/>
        <w:lang w:val="ru-RU" w:eastAsia="en-US" w:bidi="ar-SA"/>
      </w:rPr>
    </w:lvl>
    <w:lvl w:ilvl="5" w:tplc="B5D8BE16">
      <w:numFmt w:val="bullet"/>
      <w:lvlText w:val="•"/>
      <w:lvlJc w:val="left"/>
      <w:pPr>
        <w:ind w:left="6213" w:hanging="281"/>
      </w:pPr>
      <w:rPr>
        <w:rFonts w:hint="default"/>
        <w:lang w:val="ru-RU" w:eastAsia="en-US" w:bidi="ar-SA"/>
      </w:rPr>
    </w:lvl>
    <w:lvl w:ilvl="6" w:tplc="F77A8F1A">
      <w:numFmt w:val="bullet"/>
      <w:lvlText w:val="•"/>
      <w:lvlJc w:val="left"/>
      <w:pPr>
        <w:ind w:left="7175" w:hanging="281"/>
      </w:pPr>
      <w:rPr>
        <w:rFonts w:hint="default"/>
        <w:lang w:val="ru-RU" w:eastAsia="en-US" w:bidi="ar-SA"/>
      </w:rPr>
    </w:lvl>
    <w:lvl w:ilvl="7" w:tplc="41F6DDD0">
      <w:numFmt w:val="bullet"/>
      <w:lvlText w:val="•"/>
      <w:lvlJc w:val="left"/>
      <w:pPr>
        <w:ind w:left="8138" w:hanging="281"/>
      </w:pPr>
      <w:rPr>
        <w:rFonts w:hint="default"/>
        <w:lang w:val="ru-RU" w:eastAsia="en-US" w:bidi="ar-SA"/>
      </w:rPr>
    </w:lvl>
    <w:lvl w:ilvl="8" w:tplc="361ADA18">
      <w:numFmt w:val="bullet"/>
      <w:lvlText w:val="•"/>
      <w:lvlJc w:val="left"/>
      <w:pPr>
        <w:ind w:left="9101" w:hanging="281"/>
      </w:pPr>
      <w:rPr>
        <w:rFonts w:hint="default"/>
        <w:lang w:val="ru-RU" w:eastAsia="en-US" w:bidi="ar-SA"/>
      </w:rPr>
    </w:lvl>
  </w:abstractNum>
  <w:abstractNum w:abstractNumId="255">
    <w:nsid w:val="57441608"/>
    <w:multiLevelType w:val="hybridMultilevel"/>
    <w:tmpl w:val="C47AF69E"/>
    <w:lvl w:ilvl="0" w:tplc="BE44D3D4">
      <w:start w:val="1"/>
      <w:numFmt w:val="decimal"/>
      <w:lvlText w:val="%1)"/>
      <w:lvlJc w:val="left"/>
      <w:pPr>
        <w:ind w:left="1990" w:hanging="425"/>
      </w:pPr>
      <w:rPr>
        <w:rFonts w:ascii="Times New Roman" w:eastAsia="Times New Roman" w:hAnsi="Times New Roman" w:cs="Times New Roman" w:hint="default"/>
        <w:w w:val="99"/>
        <w:sz w:val="24"/>
        <w:szCs w:val="24"/>
        <w:lang w:val="ru-RU" w:eastAsia="en-US" w:bidi="ar-SA"/>
      </w:rPr>
    </w:lvl>
    <w:lvl w:ilvl="1" w:tplc="171CFF2A">
      <w:numFmt w:val="bullet"/>
      <w:lvlText w:val="•"/>
      <w:lvlJc w:val="left"/>
      <w:pPr>
        <w:ind w:left="2947" w:hanging="425"/>
      </w:pPr>
      <w:rPr>
        <w:rFonts w:hint="default"/>
        <w:lang w:val="ru-RU" w:eastAsia="en-US" w:bidi="ar-SA"/>
      </w:rPr>
    </w:lvl>
    <w:lvl w:ilvl="2" w:tplc="9FEA851A">
      <w:numFmt w:val="bullet"/>
      <w:lvlText w:val="•"/>
      <w:lvlJc w:val="left"/>
      <w:pPr>
        <w:ind w:left="3894" w:hanging="425"/>
      </w:pPr>
      <w:rPr>
        <w:rFonts w:hint="default"/>
        <w:lang w:val="ru-RU" w:eastAsia="en-US" w:bidi="ar-SA"/>
      </w:rPr>
    </w:lvl>
    <w:lvl w:ilvl="3" w:tplc="C1520558">
      <w:numFmt w:val="bullet"/>
      <w:lvlText w:val="•"/>
      <w:lvlJc w:val="left"/>
      <w:pPr>
        <w:ind w:left="4841" w:hanging="425"/>
      </w:pPr>
      <w:rPr>
        <w:rFonts w:hint="default"/>
        <w:lang w:val="ru-RU" w:eastAsia="en-US" w:bidi="ar-SA"/>
      </w:rPr>
    </w:lvl>
    <w:lvl w:ilvl="4" w:tplc="3FBC743C">
      <w:numFmt w:val="bullet"/>
      <w:lvlText w:val="•"/>
      <w:lvlJc w:val="left"/>
      <w:pPr>
        <w:ind w:left="5788" w:hanging="425"/>
      </w:pPr>
      <w:rPr>
        <w:rFonts w:hint="default"/>
        <w:lang w:val="ru-RU" w:eastAsia="en-US" w:bidi="ar-SA"/>
      </w:rPr>
    </w:lvl>
    <w:lvl w:ilvl="5" w:tplc="95AEDB26">
      <w:numFmt w:val="bullet"/>
      <w:lvlText w:val="•"/>
      <w:lvlJc w:val="left"/>
      <w:pPr>
        <w:ind w:left="6735" w:hanging="425"/>
      </w:pPr>
      <w:rPr>
        <w:rFonts w:hint="default"/>
        <w:lang w:val="ru-RU" w:eastAsia="en-US" w:bidi="ar-SA"/>
      </w:rPr>
    </w:lvl>
    <w:lvl w:ilvl="6" w:tplc="F5C0765E">
      <w:numFmt w:val="bullet"/>
      <w:lvlText w:val="•"/>
      <w:lvlJc w:val="left"/>
      <w:pPr>
        <w:ind w:left="7682" w:hanging="425"/>
      </w:pPr>
      <w:rPr>
        <w:rFonts w:hint="default"/>
        <w:lang w:val="ru-RU" w:eastAsia="en-US" w:bidi="ar-SA"/>
      </w:rPr>
    </w:lvl>
    <w:lvl w:ilvl="7" w:tplc="8024455C">
      <w:numFmt w:val="bullet"/>
      <w:lvlText w:val="•"/>
      <w:lvlJc w:val="left"/>
      <w:pPr>
        <w:ind w:left="8629" w:hanging="425"/>
      </w:pPr>
      <w:rPr>
        <w:rFonts w:hint="default"/>
        <w:lang w:val="ru-RU" w:eastAsia="en-US" w:bidi="ar-SA"/>
      </w:rPr>
    </w:lvl>
    <w:lvl w:ilvl="8" w:tplc="3C5C2024">
      <w:numFmt w:val="bullet"/>
      <w:lvlText w:val="•"/>
      <w:lvlJc w:val="left"/>
      <w:pPr>
        <w:ind w:left="9576" w:hanging="425"/>
      </w:pPr>
      <w:rPr>
        <w:rFonts w:hint="default"/>
        <w:lang w:val="ru-RU" w:eastAsia="en-US" w:bidi="ar-SA"/>
      </w:rPr>
    </w:lvl>
  </w:abstractNum>
  <w:abstractNum w:abstractNumId="256">
    <w:nsid w:val="597C3BC3"/>
    <w:multiLevelType w:val="hybridMultilevel"/>
    <w:tmpl w:val="AE963C3E"/>
    <w:lvl w:ilvl="0" w:tplc="6E32D23A">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A33E0A88">
      <w:numFmt w:val="bullet"/>
      <w:lvlText w:val="•"/>
      <w:lvlJc w:val="left"/>
      <w:pPr>
        <w:ind w:left="2803" w:hanging="284"/>
      </w:pPr>
      <w:rPr>
        <w:rFonts w:hint="default"/>
        <w:lang w:val="ru-RU" w:eastAsia="en-US" w:bidi="ar-SA"/>
      </w:rPr>
    </w:lvl>
    <w:lvl w:ilvl="2" w:tplc="68B420D4">
      <w:numFmt w:val="bullet"/>
      <w:lvlText w:val="•"/>
      <w:lvlJc w:val="left"/>
      <w:pPr>
        <w:ind w:left="3766" w:hanging="284"/>
      </w:pPr>
      <w:rPr>
        <w:rFonts w:hint="default"/>
        <w:lang w:val="ru-RU" w:eastAsia="en-US" w:bidi="ar-SA"/>
      </w:rPr>
    </w:lvl>
    <w:lvl w:ilvl="3" w:tplc="DA0A3116">
      <w:numFmt w:val="bullet"/>
      <w:lvlText w:val="•"/>
      <w:lvlJc w:val="left"/>
      <w:pPr>
        <w:ind w:left="4729" w:hanging="284"/>
      </w:pPr>
      <w:rPr>
        <w:rFonts w:hint="default"/>
        <w:lang w:val="ru-RU" w:eastAsia="en-US" w:bidi="ar-SA"/>
      </w:rPr>
    </w:lvl>
    <w:lvl w:ilvl="4" w:tplc="6F6C1972">
      <w:numFmt w:val="bullet"/>
      <w:lvlText w:val="•"/>
      <w:lvlJc w:val="left"/>
      <w:pPr>
        <w:ind w:left="5692" w:hanging="284"/>
      </w:pPr>
      <w:rPr>
        <w:rFonts w:hint="default"/>
        <w:lang w:val="ru-RU" w:eastAsia="en-US" w:bidi="ar-SA"/>
      </w:rPr>
    </w:lvl>
    <w:lvl w:ilvl="5" w:tplc="879C13D2">
      <w:numFmt w:val="bullet"/>
      <w:lvlText w:val="•"/>
      <w:lvlJc w:val="left"/>
      <w:pPr>
        <w:ind w:left="6655" w:hanging="284"/>
      </w:pPr>
      <w:rPr>
        <w:rFonts w:hint="default"/>
        <w:lang w:val="ru-RU" w:eastAsia="en-US" w:bidi="ar-SA"/>
      </w:rPr>
    </w:lvl>
    <w:lvl w:ilvl="6" w:tplc="A22E3798">
      <w:numFmt w:val="bullet"/>
      <w:lvlText w:val="•"/>
      <w:lvlJc w:val="left"/>
      <w:pPr>
        <w:ind w:left="7618" w:hanging="284"/>
      </w:pPr>
      <w:rPr>
        <w:rFonts w:hint="default"/>
        <w:lang w:val="ru-RU" w:eastAsia="en-US" w:bidi="ar-SA"/>
      </w:rPr>
    </w:lvl>
    <w:lvl w:ilvl="7" w:tplc="177C4AE0">
      <w:numFmt w:val="bullet"/>
      <w:lvlText w:val="•"/>
      <w:lvlJc w:val="left"/>
      <w:pPr>
        <w:ind w:left="8581" w:hanging="284"/>
      </w:pPr>
      <w:rPr>
        <w:rFonts w:hint="default"/>
        <w:lang w:val="ru-RU" w:eastAsia="en-US" w:bidi="ar-SA"/>
      </w:rPr>
    </w:lvl>
    <w:lvl w:ilvl="8" w:tplc="0C8A6EAC">
      <w:numFmt w:val="bullet"/>
      <w:lvlText w:val="•"/>
      <w:lvlJc w:val="left"/>
      <w:pPr>
        <w:ind w:left="9544" w:hanging="284"/>
      </w:pPr>
      <w:rPr>
        <w:rFonts w:hint="default"/>
        <w:lang w:val="ru-RU" w:eastAsia="en-US" w:bidi="ar-SA"/>
      </w:rPr>
    </w:lvl>
  </w:abstractNum>
  <w:abstractNum w:abstractNumId="257">
    <w:nsid w:val="598512AA"/>
    <w:multiLevelType w:val="hybridMultilevel"/>
    <w:tmpl w:val="65AE30E2"/>
    <w:lvl w:ilvl="0" w:tplc="95F0C23E">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6D5013EC">
      <w:numFmt w:val="bullet"/>
      <w:lvlText w:val="•"/>
      <w:lvlJc w:val="left"/>
      <w:pPr>
        <w:ind w:left="2803" w:hanging="284"/>
      </w:pPr>
      <w:rPr>
        <w:rFonts w:hint="default"/>
        <w:lang w:val="ru-RU" w:eastAsia="en-US" w:bidi="ar-SA"/>
      </w:rPr>
    </w:lvl>
    <w:lvl w:ilvl="2" w:tplc="ABBA8AAA">
      <w:numFmt w:val="bullet"/>
      <w:lvlText w:val="•"/>
      <w:lvlJc w:val="left"/>
      <w:pPr>
        <w:ind w:left="3766" w:hanging="284"/>
      </w:pPr>
      <w:rPr>
        <w:rFonts w:hint="default"/>
        <w:lang w:val="ru-RU" w:eastAsia="en-US" w:bidi="ar-SA"/>
      </w:rPr>
    </w:lvl>
    <w:lvl w:ilvl="3" w:tplc="3D3C99A6">
      <w:numFmt w:val="bullet"/>
      <w:lvlText w:val="•"/>
      <w:lvlJc w:val="left"/>
      <w:pPr>
        <w:ind w:left="4729" w:hanging="284"/>
      </w:pPr>
      <w:rPr>
        <w:rFonts w:hint="default"/>
        <w:lang w:val="ru-RU" w:eastAsia="en-US" w:bidi="ar-SA"/>
      </w:rPr>
    </w:lvl>
    <w:lvl w:ilvl="4" w:tplc="F1B8A7C2">
      <w:numFmt w:val="bullet"/>
      <w:lvlText w:val="•"/>
      <w:lvlJc w:val="left"/>
      <w:pPr>
        <w:ind w:left="5692" w:hanging="284"/>
      </w:pPr>
      <w:rPr>
        <w:rFonts w:hint="default"/>
        <w:lang w:val="ru-RU" w:eastAsia="en-US" w:bidi="ar-SA"/>
      </w:rPr>
    </w:lvl>
    <w:lvl w:ilvl="5" w:tplc="586C9E4E">
      <w:numFmt w:val="bullet"/>
      <w:lvlText w:val="•"/>
      <w:lvlJc w:val="left"/>
      <w:pPr>
        <w:ind w:left="6655" w:hanging="284"/>
      </w:pPr>
      <w:rPr>
        <w:rFonts w:hint="default"/>
        <w:lang w:val="ru-RU" w:eastAsia="en-US" w:bidi="ar-SA"/>
      </w:rPr>
    </w:lvl>
    <w:lvl w:ilvl="6" w:tplc="9970EA5E">
      <w:numFmt w:val="bullet"/>
      <w:lvlText w:val="•"/>
      <w:lvlJc w:val="left"/>
      <w:pPr>
        <w:ind w:left="7618" w:hanging="284"/>
      </w:pPr>
      <w:rPr>
        <w:rFonts w:hint="default"/>
        <w:lang w:val="ru-RU" w:eastAsia="en-US" w:bidi="ar-SA"/>
      </w:rPr>
    </w:lvl>
    <w:lvl w:ilvl="7" w:tplc="9B602342">
      <w:numFmt w:val="bullet"/>
      <w:lvlText w:val="•"/>
      <w:lvlJc w:val="left"/>
      <w:pPr>
        <w:ind w:left="8581" w:hanging="284"/>
      </w:pPr>
      <w:rPr>
        <w:rFonts w:hint="default"/>
        <w:lang w:val="ru-RU" w:eastAsia="en-US" w:bidi="ar-SA"/>
      </w:rPr>
    </w:lvl>
    <w:lvl w:ilvl="8" w:tplc="0AE8BFA0">
      <w:numFmt w:val="bullet"/>
      <w:lvlText w:val="•"/>
      <w:lvlJc w:val="left"/>
      <w:pPr>
        <w:ind w:left="9544" w:hanging="284"/>
      </w:pPr>
      <w:rPr>
        <w:rFonts w:hint="default"/>
        <w:lang w:val="ru-RU" w:eastAsia="en-US" w:bidi="ar-SA"/>
      </w:rPr>
    </w:lvl>
  </w:abstractNum>
  <w:abstractNum w:abstractNumId="258">
    <w:nsid w:val="5A6B0C32"/>
    <w:multiLevelType w:val="hybridMultilevel"/>
    <w:tmpl w:val="1D489214"/>
    <w:lvl w:ilvl="0" w:tplc="721061DE">
      <w:start w:val="1"/>
      <w:numFmt w:val="decimal"/>
      <w:lvlText w:val="%1)"/>
      <w:lvlJc w:val="left"/>
      <w:pPr>
        <w:ind w:left="1686" w:hanging="269"/>
      </w:pPr>
      <w:rPr>
        <w:rFonts w:ascii="Times New Roman" w:eastAsia="Times New Roman" w:hAnsi="Times New Roman" w:cs="Times New Roman" w:hint="default"/>
        <w:color w:val="221F1F"/>
        <w:spacing w:val="0"/>
        <w:w w:val="105"/>
        <w:sz w:val="20"/>
        <w:szCs w:val="20"/>
        <w:lang w:val="ru-RU" w:eastAsia="en-US" w:bidi="ar-SA"/>
      </w:rPr>
    </w:lvl>
    <w:lvl w:ilvl="1" w:tplc="091E424E">
      <w:numFmt w:val="bullet"/>
      <w:lvlText w:val="•"/>
      <w:lvlJc w:val="left"/>
      <w:pPr>
        <w:ind w:left="2614" w:hanging="269"/>
      </w:pPr>
      <w:rPr>
        <w:rFonts w:hint="default"/>
        <w:lang w:val="ru-RU" w:eastAsia="en-US" w:bidi="ar-SA"/>
      </w:rPr>
    </w:lvl>
    <w:lvl w:ilvl="2" w:tplc="2CC61280">
      <w:numFmt w:val="bullet"/>
      <w:lvlText w:val="•"/>
      <w:lvlJc w:val="left"/>
      <w:pPr>
        <w:ind w:left="3549" w:hanging="269"/>
      </w:pPr>
      <w:rPr>
        <w:rFonts w:hint="default"/>
        <w:lang w:val="ru-RU" w:eastAsia="en-US" w:bidi="ar-SA"/>
      </w:rPr>
    </w:lvl>
    <w:lvl w:ilvl="3" w:tplc="26C80B4C">
      <w:numFmt w:val="bullet"/>
      <w:lvlText w:val="•"/>
      <w:lvlJc w:val="left"/>
      <w:pPr>
        <w:ind w:left="4483" w:hanging="269"/>
      </w:pPr>
      <w:rPr>
        <w:rFonts w:hint="default"/>
        <w:lang w:val="ru-RU" w:eastAsia="en-US" w:bidi="ar-SA"/>
      </w:rPr>
    </w:lvl>
    <w:lvl w:ilvl="4" w:tplc="B7A83B4C">
      <w:numFmt w:val="bullet"/>
      <w:lvlText w:val="•"/>
      <w:lvlJc w:val="left"/>
      <w:pPr>
        <w:ind w:left="5418" w:hanging="269"/>
      </w:pPr>
      <w:rPr>
        <w:rFonts w:hint="default"/>
        <w:lang w:val="ru-RU" w:eastAsia="en-US" w:bidi="ar-SA"/>
      </w:rPr>
    </w:lvl>
    <w:lvl w:ilvl="5" w:tplc="23887FA0">
      <w:numFmt w:val="bullet"/>
      <w:lvlText w:val="•"/>
      <w:lvlJc w:val="left"/>
      <w:pPr>
        <w:ind w:left="6353" w:hanging="269"/>
      </w:pPr>
      <w:rPr>
        <w:rFonts w:hint="default"/>
        <w:lang w:val="ru-RU" w:eastAsia="en-US" w:bidi="ar-SA"/>
      </w:rPr>
    </w:lvl>
    <w:lvl w:ilvl="6" w:tplc="BFD87AE4">
      <w:numFmt w:val="bullet"/>
      <w:lvlText w:val="•"/>
      <w:lvlJc w:val="left"/>
      <w:pPr>
        <w:ind w:left="7287" w:hanging="269"/>
      </w:pPr>
      <w:rPr>
        <w:rFonts w:hint="default"/>
        <w:lang w:val="ru-RU" w:eastAsia="en-US" w:bidi="ar-SA"/>
      </w:rPr>
    </w:lvl>
    <w:lvl w:ilvl="7" w:tplc="0AD4EA3A">
      <w:numFmt w:val="bullet"/>
      <w:lvlText w:val="•"/>
      <w:lvlJc w:val="left"/>
      <w:pPr>
        <w:ind w:left="8222" w:hanging="269"/>
      </w:pPr>
      <w:rPr>
        <w:rFonts w:hint="default"/>
        <w:lang w:val="ru-RU" w:eastAsia="en-US" w:bidi="ar-SA"/>
      </w:rPr>
    </w:lvl>
    <w:lvl w:ilvl="8" w:tplc="58C86C0E">
      <w:numFmt w:val="bullet"/>
      <w:lvlText w:val="•"/>
      <w:lvlJc w:val="left"/>
      <w:pPr>
        <w:ind w:left="9157" w:hanging="269"/>
      </w:pPr>
      <w:rPr>
        <w:rFonts w:hint="default"/>
        <w:lang w:val="ru-RU" w:eastAsia="en-US" w:bidi="ar-SA"/>
      </w:rPr>
    </w:lvl>
  </w:abstractNum>
  <w:abstractNum w:abstractNumId="259">
    <w:nsid w:val="5A6F1887"/>
    <w:multiLevelType w:val="hybridMultilevel"/>
    <w:tmpl w:val="597E897E"/>
    <w:lvl w:ilvl="0" w:tplc="399C6EBE">
      <w:start w:val="1"/>
      <w:numFmt w:val="decimal"/>
      <w:lvlText w:val="%1)"/>
      <w:lvlJc w:val="left"/>
      <w:pPr>
        <w:ind w:left="1848" w:hanging="284"/>
      </w:pPr>
      <w:rPr>
        <w:rFonts w:ascii="Times New Roman" w:eastAsia="Times New Roman" w:hAnsi="Times New Roman" w:cs="Times New Roman" w:hint="default"/>
        <w:spacing w:val="0"/>
        <w:w w:val="84"/>
        <w:position w:val="1"/>
        <w:sz w:val="20"/>
        <w:szCs w:val="20"/>
        <w:lang w:val="ru-RU" w:eastAsia="en-US" w:bidi="ar-SA"/>
      </w:rPr>
    </w:lvl>
    <w:lvl w:ilvl="1" w:tplc="FC54ACB4">
      <w:numFmt w:val="bullet"/>
      <w:lvlText w:val="•"/>
      <w:lvlJc w:val="left"/>
      <w:pPr>
        <w:ind w:left="2803" w:hanging="284"/>
      </w:pPr>
      <w:rPr>
        <w:rFonts w:hint="default"/>
        <w:lang w:val="ru-RU" w:eastAsia="en-US" w:bidi="ar-SA"/>
      </w:rPr>
    </w:lvl>
    <w:lvl w:ilvl="2" w:tplc="E7D43BE6">
      <w:numFmt w:val="bullet"/>
      <w:lvlText w:val="•"/>
      <w:lvlJc w:val="left"/>
      <w:pPr>
        <w:ind w:left="3766" w:hanging="284"/>
      </w:pPr>
      <w:rPr>
        <w:rFonts w:hint="default"/>
        <w:lang w:val="ru-RU" w:eastAsia="en-US" w:bidi="ar-SA"/>
      </w:rPr>
    </w:lvl>
    <w:lvl w:ilvl="3" w:tplc="6ED69AB6">
      <w:numFmt w:val="bullet"/>
      <w:lvlText w:val="•"/>
      <w:lvlJc w:val="left"/>
      <w:pPr>
        <w:ind w:left="4729" w:hanging="284"/>
      </w:pPr>
      <w:rPr>
        <w:rFonts w:hint="default"/>
        <w:lang w:val="ru-RU" w:eastAsia="en-US" w:bidi="ar-SA"/>
      </w:rPr>
    </w:lvl>
    <w:lvl w:ilvl="4" w:tplc="A9FA5DA8">
      <w:numFmt w:val="bullet"/>
      <w:lvlText w:val="•"/>
      <w:lvlJc w:val="left"/>
      <w:pPr>
        <w:ind w:left="5692" w:hanging="284"/>
      </w:pPr>
      <w:rPr>
        <w:rFonts w:hint="default"/>
        <w:lang w:val="ru-RU" w:eastAsia="en-US" w:bidi="ar-SA"/>
      </w:rPr>
    </w:lvl>
    <w:lvl w:ilvl="5" w:tplc="5418B5CC">
      <w:numFmt w:val="bullet"/>
      <w:lvlText w:val="•"/>
      <w:lvlJc w:val="left"/>
      <w:pPr>
        <w:ind w:left="6655" w:hanging="284"/>
      </w:pPr>
      <w:rPr>
        <w:rFonts w:hint="default"/>
        <w:lang w:val="ru-RU" w:eastAsia="en-US" w:bidi="ar-SA"/>
      </w:rPr>
    </w:lvl>
    <w:lvl w:ilvl="6" w:tplc="F6281164">
      <w:numFmt w:val="bullet"/>
      <w:lvlText w:val="•"/>
      <w:lvlJc w:val="left"/>
      <w:pPr>
        <w:ind w:left="7618" w:hanging="284"/>
      </w:pPr>
      <w:rPr>
        <w:rFonts w:hint="default"/>
        <w:lang w:val="ru-RU" w:eastAsia="en-US" w:bidi="ar-SA"/>
      </w:rPr>
    </w:lvl>
    <w:lvl w:ilvl="7" w:tplc="ACA603B2">
      <w:numFmt w:val="bullet"/>
      <w:lvlText w:val="•"/>
      <w:lvlJc w:val="left"/>
      <w:pPr>
        <w:ind w:left="8581" w:hanging="284"/>
      </w:pPr>
      <w:rPr>
        <w:rFonts w:hint="default"/>
        <w:lang w:val="ru-RU" w:eastAsia="en-US" w:bidi="ar-SA"/>
      </w:rPr>
    </w:lvl>
    <w:lvl w:ilvl="8" w:tplc="12D28656">
      <w:numFmt w:val="bullet"/>
      <w:lvlText w:val="•"/>
      <w:lvlJc w:val="left"/>
      <w:pPr>
        <w:ind w:left="9544" w:hanging="284"/>
      </w:pPr>
      <w:rPr>
        <w:rFonts w:hint="default"/>
        <w:lang w:val="ru-RU" w:eastAsia="en-US" w:bidi="ar-SA"/>
      </w:rPr>
    </w:lvl>
  </w:abstractNum>
  <w:abstractNum w:abstractNumId="260">
    <w:nsid w:val="5A7201AF"/>
    <w:multiLevelType w:val="hybridMultilevel"/>
    <w:tmpl w:val="8CC84FB8"/>
    <w:lvl w:ilvl="0" w:tplc="D5BAE5B2">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A1D8751C">
      <w:numFmt w:val="bullet"/>
      <w:lvlText w:val="•"/>
      <w:lvlJc w:val="left"/>
      <w:pPr>
        <w:ind w:left="2803" w:hanging="284"/>
      </w:pPr>
      <w:rPr>
        <w:rFonts w:hint="default"/>
        <w:lang w:val="ru-RU" w:eastAsia="en-US" w:bidi="ar-SA"/>
      </w:rPr>
    </w:lvl>
    <w:lvl w:ilvl="2" w:tplc="30164784">
      <w:numFmt w:val="bullet"/>
      <w:lvlText w:val="•"/>
      <w:lvlJc w:val="left"/>
      <w:pPr>
        <w:ind w:left="3766" w:hanging="284"/>
      </w:pPr>
      <w:rPr>
        <w:rFonts w:hint="default"/>
        <w:lang w:val="ru-RU" w:eastAsia="en-US" w:bidi="ar-SA"/>
      </w:rPr>
    </w:lvl>
    <w:lvl w:ilvl="3" w:tplc="0DB08B58">
      <w:numFmt w:val="bullet"/>
      <w:lvlText w:val="•"/>
      <w:lvlJc w:val="left"/>
      <w:pPr>
        <w:ind w:left="4729" w:hanging="284"/>
      </w:pPr>
      <w:rPr>
        <w:rFonts w:hint="default"/>
        <w:lang w:val="ru-RU" w:eastAsia="en-US" w:bidi="ar-SA"/>
      </w:rPr>
    </w:lvl>
    <w:lvl w:ilvl="4" w:tplc="1F8E0114">
      <w:numFmt w:val="bullet"/>
      <w:lvlText w:val="•"/>
      <w:lvlJc w:val="left"/>
      <w:pPr>
        <w:ind w:left="5692" w:hanging="284"/>
      </w:pPr>
      <w:rPr>
        <w:rFonts w:hint="default"/>
        <w:lang w:val="ru-RU" w:eastAsia="en-US" w:bidi="ar-SA"/>
      </w:rPr>
    </w:lvl>
    <w:lvl w:ilvl="5" w:tplc="B7D4DEF6">
      <w:numFmt w:val="bullet"/>
      <w:lvlText w:val="•"/>
      <w:lvlJc w:val="left"/>
      <w:pPr>
        <w:ind w:left="6655" w:hanging="284"/>
      </w:pPr>
      <w:rPr>
        <w:rFonts w:hint="default"/>
        <w:lang w:val="ru-RU" w:eastAsia="en-US" w:bidi="ar-SA"/>
      </w:rPr>
    </w:lvl>
    <w:lvl w:ilvl="6" w:tplc="04CAF79E">
      <w:numFmt w:val="bullet"/>
      <w:lvlText w:val="•"/>
      <w:lvlJc w:val="left"/>
      <w:pPr>
        <w:ind w:left="7618" w:hanging="284"/>
      </w:pPr>
      <w:rPr>
        <w:rFonts w:hint="default"/>
        <w:lang w:val="ru-RU" w:eastAsia="en-US" w:bidi="ar-SA"/>
      </w:rPr>
    </w:lvl>
    <w:lvl w:ilvl="7" w:tplc="19F42E2E">
      <w:numFmt w:val="bullet"/>
      <w:lvlText w:val="•"/>
      <w:lvlJc w:val="left"/>
      <w:pPr>
        <w:ind w:left="8581" w:hanging="284"/>
      </w:pPr>
      <w:rPr>
        <w:rFonts w:hint="default"/>
        <w:lang w:val="ru-RU" w:eastAsia="en-US" w:bidi="ar-SA"/>
      </w:rPr>
    </w:lvl>
    <w:lvl w:ilvl="8" w:tplc="E77AE806">
      <w:numFmt w:val="bullet"/>
      <w:lvlText w:val="•"/>
      <w:lvlJc w:val="left"/>
      <w:pPr>
        <w:ind w:left="9544" w:hanging="284"/>
      </w:pPr>
      <w:rPr>
        <w:rFonts w:hint="default"/>
        <w:lang w:val="ru-RU" w:eastAsia="en-US" w:bidi="ar-SA"/>
      </w:rPr>
    </w:lvl>
  </w:abstractNum>
  <w:abstractNum w:abstractNumId="261">
    <w:nsid w:val="5A8145DE"/>
    <w:multiLevelType w:val="hybridMultilevel"/>
    <w:tmpl w:val="0BD6916E"/>
    <w:lvl w:ilvl="0" w:tplc="9E9C5B36">
      <w:start w:val="1"/>
      <w:numFmt w:val="decimal"/>
      <w:lvlText w:val="%1)"/>
      <w:lvlJc w:val="left"/>
      <w:pPr>
        <w:ind w:left="1990" w:hanging="425"/>
      </w:pPr>
      <w:rPr>
        <w:rFonts w:ascii="Times New Roman" w:eastAsia="Times New Roman" w:hAnsi="Times New Roman" w:cs="Times New Roman" w:hint="default"/>
        <w:w w:val="99"/>
        <w:sz w:val="24"/>
        <w:szCs w:val="24"/>
        <w:lang w:val="ru-RU" w:eastAsia="en-US" w:bidi="ar-SA"/>
      </w:rPr>
    </w:lvl>
    <w:lvl w:ilvl="1" w:tplc="8280DC78">
      <w:numFmt w:val="bullet"/>
      <w:lvlText w:val="•"/>
      <w:lvlJc w:val="left"/>
      <w:pPr>
        <w:ind w:left="2947" w:hanging="425"/>
      </w:pPr>
      <w:rPr>
        <w:rFonts w:hint="default"/>
        <w:lang w:val="ru-RU" w:eastAsia="en-US" w:bidi="ar-SA"/>
      </w:rPr>
    </w:lvl>
    <w:lvl w:ilvl="2" w:tplc="820448C8">
      <w:numFmt w:val="bullet"/>
      <w:lvlText w:val="•"/>
      <w:lvlJc w:val="left"/>
      <w:pPr>
        <w:ind w:left="3894" w:hanging="425"/>
      </w:pPr>
      <w:rPr>
        <w:rFonts w:hint="default"/>
        <w:lang w:val="ru-RU" w:eastAsia="en-US" w:bidi="ar-SA"/>
      </w:rPr>
    </w:lvl>
    <w:lvl w:ilvl="3" w:tplc="7820CA36">
      <w:numFmt w:val="bullet"/>
      <w:lvlText w:val="•"/>
      <w:lvlJc w:val="left"/>
      <w:pPr>
        <w:ind w:left="4841" w:hanging="425"/>
      </w:pPr>
      <w:rPr>
        <w:rFonts w:hint="default"/>
        <w:lang w:val="ru-RU" w:eastAsia="en-US" w:bidi="ar-SA"/>
      </w:rPr>
    </w:lvl>
    <w:lvl w:ilvl="4" w:tplc="2FECB652">
      <w:numFmt w:val="bullet"/>
      <w:lvlText w:val="•"/>
      <w:lvlJc w:val="left"/>
      <w:pPr>
        <w:ind w:left="5788" w:hanging="425"/>
      </w:pPr>
      <w:rPr>
        <w:rFonts w:hint="default"/>
        <w:lang w:val="ru-RU" w:eastAsia="en-US" w:bidi="ar-SA"/>
      </w:rPr>
    </w:lvl>
    <w:lvl w:ilvl="5" w:tplc="021C3084">
      <w:numFmt w:val="bullet"/>
      <w:lvlText w:val="•"/>
      <w:lvlJc w:val="left"/>
      <w:pPr>
        <w:ind w:left="6735" w:hanging="425"/>
      </w:pPr>
      <w:rPr>
        <w:rFonts w:hint="default"/>
        <w:lang w:val="ru-RU" w:eastAsia="en-US" w:bidi="ar-SA"/>
      </w:rPr>
    </w:lvl>
    <w:lvl w:ilvl="6" w:tplc="9C0ADB9E">
      <w:numFmt w:val="bullet"/>
      <w:lvlText w:val="•"/>
      <w:lvlJc w:val="left"/>
      <w:pPr>
        <w:ind w:left="7682" w:hanging="425"/>
      </w:pPr>
      <w:rPr>
        <w:rFonts w:hint="default"/>
        <w:lang w:val="ru-RU" w:eastAsia="en-US" w:bidi="ar-SA"/>
      </w:rPr>
    </w:lvl>
    <w:lvl w:ilvl="7" w:tplc="FF1212B0">
      <w:numFmt w:val="bullet"/>
      <w:lvlText w:val="•"/>
      <w:lvlJc w:val="left"/>
      <w:pPr>
        <w:ind w:left="8629" w:hanging="425"/>
      </w:pPr>
      <w:rPr>
        <w:rFonts w:hint="default"/>
        <w:lang w:val="ru-RU" w:eastAsia="en-US" w:bidi="ar-SA"/>
      </w:rPr>
    </w:lvl>
    <w:lvl w:ilvl="8" w:tplc="28F46A2C">
      <w:numFmt w:val="bullet"/>
      <w:lvlText w:val="•"/>
      <w:lvlJc w:val="left"/>
      <w:pPr>
        <w:ind w:left="9576" w:hanging="425"/>
      </w:pPr>
      <w:rPr>
        <w:rFonts w:hint="default"/>
        <w:lang w:val="ru-RU" w:eastAsia="en-US" w:bidi="ar-SA"/>
      </w:rPr>
    </w:lvl>
  </w:abstractNum>
  <w:abstractNum w:abstractNumId="262">
    <w:nsid w:val="5ADF6348"/>
    <w:multiLevelType w:val="hybridMultilevel"/>
    <w:tmpl w:val="FC74B788"/>
    <w:lvl w:ilvl="0" w:tplc="8424D1B4">
      <w:start w:val="1"/>
      <w:numFmt w:val="decimal"/>
      <w:lvlText w:val="%1)"/>
      <w:lvlJc w:val="left"/>
      <w:pPr>
        <w:ind w:left="1259" w:hanging="284"/>
      </w:pPr>
      <w:rPr>
        <w:rFonts w:ascii="Times New Roman" w:eastAsia="Times New Roman" w:hAnsi="Times New Roman" w:cs="Times New Roman" w:hint="default"/>
        <w:color w:val="221F1F"/>
        <w:spacing w:val="0"/>
        <w:w w:val="84"/>
        <w:sz w:val="20"/>
        <w:szCs w:val="20"/>
        <w:lang w:val="ru-RU" w:eastAsia="en-US" w:bidi="ar-SA"/>
      </w:rPr>
    </w:lvl>
    <w:lvl w:ilvl="1" w:tplc="6A500C66">
      <w:numFmt w:val="bullet"/>
      <w:lvlText w:val="•"/>
      <w:lvlJc w:val="left"/>
      <w:pPr>
        <w:ind w:left="2236" w:hanging="284"/>
      </w:pPr>
      <w:rPr>
        <w:rFonts w:hint="default"/>
        <w:lang w:val="ru-RU" w:eastAsia="en-US" w:bidi="ar-SA"/>
      </w:rPr>
    </w:lvl>
    <w:lvl w:ilvl="2" w:tplc="EF2E6688">
      <w:numFmt w:val="bullet"/>
      <w:lvlText w:val="•"/>
      <w:lvlJc w:val="left"/>
      <w:pPr>
        <w:ind w:left="3213" w:hanging="284"/>
      </w:pPr>
      <w:rPr>
        <w:rFonts w:hint="default"/>
        <w:lang w:val="ru-RU" w:eastAsia="en-US" w:bidi="ar-SA"/>
      </w:rPr>
    </w:lvl>
    <w:lvl w:ilvl="3" w:tplc="FF5AAD12">
      <w:numFmt w:val="bullet"/>
      <w:lvlText w:val="•"/>
      <w:lvlJc w:val="left"/>
      <w:pPr>
        <w:ind w:left="4189" w:hanging="284"/>
      </w:pPr>
      <w:rPr>
        <w:rFonts w:hint="default"/>
        <w:lang w:val="ru-RU" w:eastAsia="en-US" w:bidi="ar-SA"/>
      </w:rPr>
    </w:lvl>
    <w:lvl w:ilvl="4" w:tplc="1DF6C808">
      <w:numFmt w:val="bullet"/>
      <w:lvlText w:val="•"/>
      <w:lvlJc w:val="left"/>
      <w:pPr>
        <w:ind w:left="5166" w:hanging="284"/>
      </w:pPr>
      <w:rPr>
        <w:rFonts w:hint="default"/>
        <w:lang w:val="ru-RU" w:eastAsia="en-US" w:bidi="ar-SA"/>
      </w:rPr>
    </w:lvl>
    <w:lvl w:ilvl="5" w:tplc="879E5B6A">
      <w:numFmt w:val="bullet"/>
      <w:lvlText w:val="•"/>
      <w:lvlJc w:val="left"/>
      <w:pPr>
        <w:ind w:left="6143" w:hanging="284"/>
      </w:pPr>
      <w:rPr>
        <w:rFonts w:hint="default"/>
        <w:lang w:val="ru-RU" w:eastAsia="en-US" w:bidi="ar-SA"/>
      </w:rPr>
    </w:lvl>
    <w:lvl w:ilvl="6" w:tplc="68F6FB74">
      <w:numFmt w:val="bullet"/>
      <w:lvlText w:val="•"/>
      <w:lvlJc w:val="left"/>
      <w:pPr>
        <w:ind w:left="7119" w:hanging="284"/>
      </w:pPr>
      <w:rPr>
        <w:rFonts w:hint="default"/>
        <w:lang w:val="ru-RU" w:eastAsia="en-US" w:bidi="ar-SA"/>
      </w:rPr>
    </w:lvl>
    <w:lvl w:ilvl="7" w:tplc="35E63D30">
      <w:numFmt w:val="bullet"/>
      <w:lvlText w:val="•"/>
      <w:lvlJc w:val="left"/>
      <w:pPr>
        <w:ind w:left="8096" w:hanging="284"/>
      </w:pPr>
      <w:rPr>
        <w:rFonts w:hint="default"/>
        <w:lang w:val="ru-RU" w:eastAsia="en-US" w:bidi="ar-SA"/>
      </w:rPr>
    </w:lvl>
    <w:lvl w:ilvl="8" w:tplc="E4D45644">
      <w:numFmt w:val="bullet"/>
      <w:lvlText w:val="•"/>
      <w:lvlJc w:val="left"/>
      <w:pPr>
        <w:ind w:left="9073" w:hanging="284"/>
      </w:pPr>
      <w:rPr>
        <w:rFonts w:hint="default"/>
        <w:lang w:val="ru-RU" w:eastAsia="en-US" w:bidi="ar-SA"/>
      </w:rPr>
    </w:lvl>
  </w:abstractNum>
  <w:abstractNum w:abstractNumId="263">
    <w:nsid w:val="5B535015"/>
    <w:multiLevelType w:val="hybridMultilevel"/>
    <w:tmpl w:val="D30C19FA"/>
    <w:lvl w:ilvl="0" w:tplc="E864E110">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A5DC9A4C">
      <w:numFmt w:val="bullet"/>
      <w:lvlText w:val="•"/>
      <w:lvlJc w:val="left"/>
      <w:pPr>
        <w:ind w:left="2803" w:hanging="284"/>
      </w:pPr>
      <w:rPr>
        <w:rFonts w:hint="default"/>
        <w:lang w:val="ru-RU" w:eastAsia="en-US" w:bidi="ar-SA"/>
      </w:rPr>
    </w:lvl>
    <w:lvl w:ilvl="2" w:tplc="FFB66DB6">
      <w:numFmt w:val="bullet"/>
      <w:lvlText w:val="•"/>
      <w:lvlJc w:val="left"/>
      <w:pPr>
        <w:ind w:left="3766" w:hanging="284"/>
      </w:pPr>
      <w:rPr>
        <w:rFonts w:hint="default"/>
        <w:lang w:val="ru-RU" w:eastAsia="en-US" w:bidi="ar-SA"/>
      </w:rPr>
    </w:lvl>
    <w:lvl w:ilvl="3" w:tplc="8020EBD6">
      <w:numFmt w:val="bullet"/>
      <w:lvlText w:val="•"/>
      <w:lvlJc w:val="left"/>
      <w:pPr>
        <w:ind w:left="4729" w:hanging="284"/>
      </w:pPr>
      <w:rPr>
        <w:rFonts w:hint="default"/>
        <w:lang w:val="ru-RU" w:eastAsia="en-US" w:bidi="ar-SA"/>
      </w:rPr>
    </w:lvl>
    <w:lvl w:ilvl="4" w:tplc="1688E2C0">
      <w:numFmt w:val="bullet"/>
      <w:lvlText w:val="•"/>
      <w:lvlJc w:val="left"/>
      <w:pPr>
        <w:ind w:left="5692" w:hanging="284"/>
      </w:pPr>
      <w:rPr>
        <w:rFonts w:hint="default"/>
        <w:lang w:val="ru-RU" w:eastAsia="en-US" w:bidi="ar-SA"/>
      </w:rPr>
    </w:lvl>
    <w:lvl w:ilvl="5" w:tplc="8C7CF60A">
      <w:numFmt w:val="bullet"/>
      <w:lvlText w:val="•"/>
      <w:lvlJc w:val="left"/>
      <w:pPr>
        <w:ind w:left="6655" w:hanging="284"/>
      </w:pPr>
      <w:rPr>
        <w:rFonts w:hint="default"/>
        <w:lang w:val="ru-RU" w:eastAsia="en-US" w:bidi="ar-SA"/>
      </w:rPr>
    </w:lvl>
    <w:lvl w:ilvl="6" w:tplc="71B234B0">
      <w:numFmt w:val="bullet"/>
      <w:lvlText w:val="•"/>
      <w:lvlJc w:val="left"/>
      <w:pPr>
        <w:ind w:left="7618" w:hanging="284"/>
      </w:pPr>
      <w:rPr>
        <w:rFonts w:hint="default"/>
        <w:lang w:val="ru-RU" w:eastAsia="en-US" w:bidi="ar-SA"/>
      </w:rPr>
    </w:lvl>
    <w:lvl w:ilvl="7" w:tplc="AB508D84">
      <w:numFmt w:val="bullet"/>
      <w:lvlText w:val="•"/>
      <w:lvlJc w:val="left"/>
      <w:pPr>
        <w:ind w:left="8581" w:hanging="284"/>
      </w:pPr>
      <w:rPr>
        <w:rFonts w:hint="default"/>
        <w:lang w:val="ru-RU" w:eastAsia="en-US" w:bidi="ar-SA"/>
      </w:rPr>
    </w:lvl>
    <w:lvl w:ilvl="8" w:tplc="879E47CE">
      <w:numFmt w:val="bullet"/>
      <w:lvlText w:val="•"/>
      <w:lvlJc w:val="left"/>
      <w:pPr>
        <w:ind w:left="9544" w:hanging="284"/>
      </w:pPr>
      <w:rPr>
        <w:rFonts w:hint="default"/>
        <w:lang w:val="ru-RU" w:eastAsia="en-US" w:bidi="ar-SA"/>
      </w:rPr>
    </w:lvl>
  </w:abstractNum>
  <w:abstractNum w:abstractNumId="264">
    <w:nsid w:val="5BDA7EFA"/>
    <w:multiLevelType w:val="hybridMultilevel"/>
    <w:tmpl w:val="0ABC4822"/>
    <w:lvl w:ilvl="0" w:tplc="AA00374E">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03E22DF4">
      <w:numFmt w:val="bullet"/>
      <w:lvlText w:val="•"/>
      <w:lvlJc w:val="left"/>
      <w:pPr>
        <w:ind w:left="2803" w:hanging="284"/>
      </w:pPr>
      <w:rPr>
        <w:rFonts w:hint="default"/>
        <w:lang w:val="ru-RU" w:eastAsia="en-US" w:bidi="ar-SA"/>
      </w:rPr>
    </w:lvl>
    <w:lvl w:ilvl="2" w:tplc="5A3E7F12">
      <w:numFmt w:val="bullet"/>
      <w:lvlText w:val="•"/>
      <w:lvlJc w:val="left"/>
      <w:pPr>
        <w:ind w:left="3766" w:hanging="284"/>
      </w:pPr>
      <w:rPr>
        <w:rFonts w:hint="default"/>
        <w:lang w:val="ru-RU" w:eastAsia="en-US" w:bidi="ar-SA"/>
      </w:rPr>
    </w:lvl>
    <w:lvl w:ilvl="3" w:tplc="3A10C72E">
      <w:numFmt w:val="bullet"/>
      <w:lvlText w:val="•"/>
      <w:lvlJc w:val="left"/>
      <w:pPr>
        <w:ind w:left="4729" w:hanging="284"/>
      </w:pPr>
      <w:rPr>
        <w:rFonts w:hint="default"/>
        <w:lang w:val="ru-RU" w:eastAsia="en-US" w:bidi="ar-SA"/>
      </w:rPr>
    </w:lvl>
    <w:lvl w:ilvl="4" w:tplc="AD2C1B36">
      <w:numFmt w:val="bullet"/>
      <w:lvlText w:val="•"/>
      <w:lvlJc w:val="left"/>
      <w:pPr>
        <w:ind w:left="5692" w:hanging="284"/>
      </w:pPr>
      <w:rPr>
        <w:rFonts w:hint="default"/>
        <w:lang w:val="ru-RU" w:eastAsia="en-US" w:bidi="ar-SA"/>
      </w:rPr>
    </w:lvl>
    <w:lvl w:ilvl="5" w:tplc="309C5ADA">
      <w:numFmt w:val="bullet"/>
      <w:lvlText w:val="•"/>
      <w:lvlJc w:val="left"/>
      <w:pPr>
        <w:ind w:left="6655" w:hanging="284"/>
      </w:pPr>
      <w:rPr>
        <w:rFonts w:hint="default"/>
        <w:lang w:val="ru-RU" w:eastAsia="en-US" w:bidi="ar-SA"/>
      </w:rPr>
    </w:lvl>
    <w:lvl w:ilvl="6" w:tplc="C05AD77E">
      <w:numFmt w:val="bullet"/>
      <w:lvlText w:val="•"/>
      <w:lvlJc w:val="left"/>
      <w:pPr>
        <w:ind w:left="7618" w:hanging="284"/>
      </w:pPr>
      <w:rPr>
        <w:rFonts w:hint="default"/>
        <w:lang w:val="ru-RU" w:eastAsia="en-US" w:bidi="ar-SA"/>
      </w:rPr>
    </w:lvl>
    <w:lvl w:ilvl="7" w:tplc="A872B298">
      <w:numFmt w:val="bullet"/>
      <w:lvlText w:val="•"/>
      <w:lvlJc w:val="left"/>
      <w:pPr>
        <w:ind w:left="8581" w:hanging="284"/>
      </w:pPr>
      <w:rPr>
        <w:rFonts w:hint="default"/>
        <w:lang w:val="ru-RU" w:eastAsia="en-US" w:bidi="ar-SA"/>
      </w:rPr>
    </w:lvl>
    <w:lvl w:ilvl="8" w:tplc="DE9C9D20">
      <w:numFmt w:val="bullet"/>
      <w:lvlText w:val="•"/>
      <w:lvlJc w:val="left"/>
      <w:pPr>
        <w:ind w:left="9544" w:hanging="284"/>
      </w:pPr>
      <w:rPr>
        <w:rFonts w:hint="default"/>
        <w:lang w:val="ru-RU" w:eastAsia="en-US" w:bidi="ar-SA"/>
      </w:rPr>
    </w:lvl>
  </w:abstractNum>
  <w:abstractNum w:abstractNumId="265">
    <w:nsid w:val="5BDE1A0D"/>
    <w:multiLevelType w:val="hybridMultilevel"/>
    <w:tmpl w:val="14CAD5A6"/>
    <w:lvl w:ilvl="0" w:tplc="C4BAA7A0">
      <w:start w:val="1"/>
      <w:numFmt w:val="decimal"/>
      <w:lvlText w:val="%1)"/>
      <w:lvlJc w:val="left"/>
      <w:pPr>
        <w:ind w:left="1487" w:hanging="228"/>
      </w:pPr>
      <w:rPr>
        <w:rFonts w:ascii="Times New Roman" w:eastAsia="Times New Roman" w:hAnsi="Times New Roman" w:cs="Times New Roman" w:hint="default"/>
        <w:color w:val="221F1F"/>
        <w:spacing w:val="0"/>
        <w:w w:val="84"/>
        <w:sz w:val="20"/>
        <w:szCs w:val="20"/>
        <w:lang w:val="ru-RU" w:eastAsia="en-US" w:bidi="ar-SA"/>
      </w:rPr>
    </w:lvl>
    <w:lvl w:ilvl="1" w:tplc="240C48B6">
      <w:numFmt w:val="bullet"/>
      <w:lvlText w:val="•"/>
      <w:lvlJc w:val="left"/>
      <w:pPr>
        <w:ind w:left="2434" w:hanging="228"/>
      </w:pPr>
      <w:rPr>
        <w:rFonts w:hint="default"/>
        <w:lang w:val="ru-RU" w:eastAsia="en-US" w:bidi="ar-SA"/>
      </w:rPr>
    </w:lvl>
    <w:lvl w:ilvl="2" w:tplc="D2A2244E">
      <w:numFmt w:val="bullet"/>
      <w:lvlText w:val="•"/>
      <w:lvlJc w:val="left"/>
      <w:pPr>
        <w:ind w:left="3389" w:hanging="228"/>
      </w:pPr>
      <w:rPr>
        <w:rFonts w:hint="default"/>
        <w:lang w:val="ru-RU" w:eastAsia="en-US" w:bidi="ar-SA"/>
      </w:rPr>
    </w:lvl>
    <w:lvl w:ilvl="3" w:tplc="0D98CA8E">
      <w:numFmt w:val="bullet"/>
      <w:lvlText w:val="•"/>
      <w:lvlJc w:val="left"/>
      <w:pPr>
        <w:ind w:left="4343" w:hanging="228"/>
      </w:pPr>
      <w:rPr>
        <w:rFonts w:hint="default"/>
        <w:lang w:val="ru-RU" w:eastAsia="en-US" w:bidi="ar-SA"/>
      </w:rPr>
    </w:lvl>
    <w:lvl w:ilvl="4" w:tplc="5DA88848">
      <w:numFmt w:val="bullet"/>
      <w:lvlText w:val="•"/>
      <w:lvlJc w:val="left"/>
      <w:pPr>
        <w:ind w:left="5298" w:hanging="228"/>
      </w:pPr>
      <w:rPr>
        <w:rFonts w:hint="default"/>
        <w:lang w:val="ru-RU" w:eastAsia="en-US" w:bidi="ar-SA"/>
      </w:rPr>
    </w:lvl>
    <w:lvl w:ilvl="5" w:tplc="B264427E">
      <w:numFmt w:val="bullet"/>
      <w:lvlText w:val="•"/>
      <w:lvlJc w:val="left"/>
      <w:pPr>
        <w:ind w:left="6253" w:hanging="228"/>
      </w:pPr>
      <w:rPr>
        <w:rFonts w:hint="default"/>
        <w:lang w:val="ru-RU" w:eastAsia="en-US" w:bidi="ar-SA"/>
      </w:rPr>
    </w:lvl>
    <w:lvl w:ilvl="6" w:tplc="361C37BE">
      <w:numFmt w:val="bullet"/>
      <w:lvlText w:val="•"/>
      <w:lvlJc w:val="left"/>
      <w:pPr>
        <w:ind w:left="7207" w:hanging="228"/>
      </w:pPr>
      <w:rPr>
        <w:rFonts w:hint="default"/>
        <w:lang w:val="ru-RU" w:eastAsia="en-US" w:bidi="ar-SA"/>
      </w:rPr>
    </w:lvl>
    <w:lvl w:ilvl="7" w:tplc="06DA378A">
      <w:numFmt w:val="bullet"/>
      <w:lvlText w:val="•"/>
      <w:lvlJc w:val="left"/>
      <w:pPr>
        <w:ind w:left="8162" w:hanging="228"/>
      </w:pPr>
      <w:rPr>
        <w:rFonts w:hint="default"/>
        <w:lang w:val="ru-RU" w:eastAsia="en-US" w:bidi="ar-SA"/>
      </w:rPr>
    </w:lvl>
    <w:lvl w:ilvl="8" w:tplc="0524B1DA">
      <w:numFmt w:val="bullet"/>
      <w:lvlText w:val="•"/>
      <w:lvlJc w:val="left"/>
      <w:pPr>
        <w:ind w:left="9117" w:hanging="228"/>
      </w:pPr>
      <w:rPr>
        <w:rFonts w:hint="default"/>
        <w:lang w:val="ru-RU" w:eastAsia="en-US" w:bidi="ar-SA"/>
      </w:rPr>
    </w:lvl>
  </w:abstractNum>
  <w:abstractNum w:abstractNumId="266">
    <w:nsid w:val="5C8B7A6D"/>
    <w:multiLevelType w:val="hybridMultilevel"/>
    <w:tmpl w:val="164CB32C"/>
    <w:lvl w:ilvl="0" w:tplc="2D206E94">
      <w:start w:val="1"/>
      <w:numFmt w:val="decimal"/>
      <w:lvlText w:val="%1)"/>
      <w:lvlJc w:val="left"/>
      <w:pPr>
        <w:ind w:left="1848" w:hanging="284"/>
      </w:pPr>
      <w:rPr>
        <w:rFonts w:ascii="Times New Roman" w:eastAsia="Times New Roman" w:hAnsi="Times New Roman" w:cs="Times New Roman" w:hint="default"/>
        <w:w w:val="102"/>
        <w:sz w:val="20"/>
        <w:szCs w:val="20"/>
        <w:lang w:val="ru-RU" w:eastAsia="en-US" w:bidi="ar-SA"/>
      </w:rPr>
    </w:lvl>
    <w:lvl w:ilvl="1" w:tplc="AA6A3E16">
      <w:numFmt w:val="bullet"/>
      <w:lvlText w:val="•"/>
      <w:lvlJc w:val="left"/>
      <w:pPr>
        <w:ind w:left="2803" w:hanging="284"/>
      </w:pPr>
      <w:rPr>
        <w:rFonts w:hint="default"/>
        <w:lang w:val="ru-RU" w:eastAsia="en-US" w:bidi="ar-SA"/>
      </w:rPr>
    </w:lvl>
    <w:lvl w:ilvl="2" w:tplc="671656C6">
      <w:numFmt w:val="bullet"/>
      <w:lvlText w:val="•"/>
      <w:lvlJc w:val="left"/>
      <w:pPr>
        <w:ind w:left="3766" w:hanging="284"/>
      </w:pPr>
      <w:rPr>
        <w:rFonts w:hint="default"/>
        <w:lang w:val="ru-RU" w:eastAsia="en-US" w:bidi="ar-SA"/>
      </w:rPr>
    </w:lvl>
    <w:lvl w:ilvl="3" w:tplc="451E11F0">
      <w:numFmt w:val="bullet"/>
      <w:lvlText w:val="•"/>
      <w:lvlJc w:val="left"/>
      <w:pPr>
        <w:ind w:left="4729" w:hanging="284"/>
      </w:pPr>
      <w:rPr>
        <w:rFonts w:hint="default"/>
        <w:lang w:val="ru-RU" w:eastAsia="en-US" w:bidi="ar-SA"/>
      </w:rPr>
    </w:lvl>
    <w:lvl w:ilvl="4" w:tplc="A574C294">
      <w:numFmt w:val="bullet"/>
      <w:lvlText w:val="•"/>
      <w:lvlJc w:val="left"/>
      <w:pPr>
        <w:ind w:left="5692" w:hanging="284"/>
      </w:pPr>
      <w:rPr>
        <w:rFonts w:hint="default"/>
        <w:lang w:val="ru-RU" w:eastAsia="en-US" w:bidi="ar-SA"/>
      </w:rPr>
    </w:lvl>
    <w:lvl w:ilvl="5" w:tplc="5C384EA0">
      <w:numFmt w:val="bullet"/>
      <w:lvlText w:val="•"/>
      <w:lvlJc w:val="left"/>
      <w:pPr>
        <w:ind w:left="6655" w:hanging="284"/>
      </w:pPr>
      <w:rPr>
        <w:rFonts w:hint="default"/>
        <w:lang w:val="ru-RU" w:eastAsia="en-US" w:bidi="ar-SA"/>
      </w:rPr>
    </w:lvl>
    <w:lvl w:ilvl="6" w:tplc="A072E298">
      <w:numFmt w:val="bullet"/>
      <w:lvlText w:val="•"/>
      <w:lvlJc w:val="left"/>
      <w:pPr>
        <w:ind w:left="7618" w:hanging="284"/>
      </w:pPr>
      <w:rPr>
        <w:rFonts w:hint="default"/>
        <w:lang w:val="ru-RU" w:eastAsia="en-US" w:bidi="ar-SA"/>
      </w:rPr>
    </w:lvl>
    <w:lvl w:ilvl="7" w:tplc="6D26BF28">
      <w:numFmt w:val="bullet"/>
      <w:lvlText w:val="•"/>
      <w:lvlJc w:val="left"/>
      <w:pPr>
        <w:ind w:left="8581" w:hanging="284"/>
      </w:pPr>
      <w:rPr>
        <w:rFonts w:hint="default"/>
        <w:lang w:val="ru-RU" w:eastAsia="en-US" w:bidi="ar-SA"/>
      </w:rPr>
    </w:lvl>
    <w:lvl w:ilvl="8" w:tplc="D53A949E">
      <w:numFmt w:val="bullet"/>
      <w:lvlText w:val="•"/>
      <w:lvlJc w:val="left"/>
      <w:pPr>
        <w:ind w:left="9544" w:hanging="284"/>
      </w:pPr>
      <w:rPr>
        <w:rFonts w:hint="default"/>
        <w:lang w:val="ru-RU" w:eastAsia="en-US" w:bidi="ar-SA"/>
      </w:rPr>
    </w:lvl>
  </w:abstractNum>
  <w:abstractNum w:abstractNumId="267">
    <w:nsid w:val="5CD65876"/>
    <w:multiLevelType w:val="hybridMultilevel"/>
    <w:tmpl w:val="D53A8DEC"/>
    <w:lvl w:ilvl="0" w:tplc="0FEE69FC">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7F5A457C">
      <w:numFmt w:val="bullet"/>
      <w:lvlText w:val="•"/>
      <w:lvlJc w:val="left"/>
      <w:pPr>
        <w:ind w:left="2803" w:hanging="284"/>
      </w:pPr>
      <w:rPr>
        <w:rFonts w:hint="default"/>
        <w:lang w:val="ru-RU" w:eastAsia="en-US" w:bidi="ar-SA"/>
      </w:rPr>
    </w:lvl>
    <w:lvl w:ilvl="2" w:tplc="0100AC66">
      <w:numFmt w:val="bullet"/>
      <w:lvlText w:val="•"/>
      <w:lvlJc w:val="left"/>
      <w:pPr>
        <w:ind w:left="3766" w:hanging="284"/>
      </w:pPr>
      <w:rPr>
        <w:rFonts w:hint="default"/>
        <w:lang w:val="ru-RU" w:eastAsia="en-US" w:bidi="ar-SA"/>
      </w:rPr>
    </w:lvl>
    <w:lvl w:ilvl="3" w:tplc="49B2C3AE">
      <w:numFmt w:val="bullet"/>
      <w:lvlText w:val="•"/>
      <w:lvlJc w:val="left"/>
      <w:pPr>
        <w:ind w:left="4729" w:hanging="284"/>
      </w:pPr>
      <w:rPr>
        <w:rFonts w:hint="default"/>
        <w:lang w:val="ru-RU" w:eastAsia="en-US" w:bidi="ar-SA"/>
      </w:rPr>
    </w:lvl>
    <w:lvl w:ilvl="4" w:tplc="8C68D5A0">
      <w:numFmt w:val="bullet"/>
      <w:lvlText w:val="•"/>
      <w:lvlJc w:val="left"/>
      <w:pPr>
        <w:ind w:left="5692" w:hanging="284"/>
      </w:pPr>
      <w:rPr>
        <w:rFonts w:hint="default"/>
        <w:lang w:val="ru-RU" w:eastAsia="en-US" w:bidi="ar-SA"/>
      </w:rPr>
    </w:lvl>
    <w:lvl w:ilvl="5" w:tplc="E4A8ACC4">
      <w:numFmt w:val="bullet"/>
      <w:lvlText w:val="•"/>
      <w:lvlJc w:val="left"/>
      <w:pPr>
        <w:ind w:left="6655" w:hanging="284"/>
      </w:pPr>
      <w:rPr>
        <w:rFonts w:hint="default"/>
        <w:lang w:val="ru-RU" w:eastAsia="en-US" w:bidi="ar-SA"/>
      </w:rPr>
    </w:lvl>
    <w:lvl w:ilvl="6" w:tplc="6C74343A">
      <w:numFmt w:val="bullet"/>
      <w:lvlText w:val="•"/>
      <w:lvlJc w:val="left"/>
      <w:pPr>
        <w:ind w:left="7618" w:hanging="284"/>
      </w:pPr>
      <w:rPr>
        <w:rFonts w:hint="default"/>
        <w:lang w:val="ru-RU" w:eastAsia="en-US" w:bidi="ar-SA"/>
      </w:rPr>
    </w:lvl>
    <w:lvl w:ilvl="7" w:tplc="05F4D7F4">
      <w:numFmt w:val="bullet"/>
      <w:lvlText w:val="•"/>
      <w:lvlJc w:val="left"/>
      <w:pPr>
        <w:ind w:left="8581" w:hanging="284"/>
      </w:pPr>
      <w:rPr>
        <w:rFonts w:hint="default"/>
        <w:lang w:val="ru-RU" w:eastAsia="en-US" w:bidi="ar-SA"/>
      </w:rPr>
    </w:lvl>
    <w:lvl w:ilvl="8" w:tplc="30BABFA0">
      <w:numFmt w:val="bullet"/>
      <w:lvlText w:val="•"/>
      <w:lvlJc w:val="left"/>
      <w:pPr>
        <w:ind w:left="9544" w:hanging="284"/>
      </w:pPr>
      <w:rPr>
        <w:rFonts w:hint="default"/>
        <w:lang w:val="ru-RU" w:eastAsia="en-US" w:bidi="ar-SA"/>
      </w:rPr>
    </w:lvl>
  </w:abstractNum>
  <w:abstractNum w:abstractNumId="268">
    <w:nsid w:val="5D2476E0"/>
    <w:multiLevelType w:val="hybridMultilevel"/>
    <w:tmpl w:val="9F66BE0C"/>
    <w:lvl w:ilvl="0" w:tplc="4D7E6EF0">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816EEFD4">
      <w:numFmt w:val="bullet"/>
      <w:lvlText w:val="•"/>
      <w:lvlJc w:val="left"/>
      <w:pPr>
        <w:ind w:left="2803" w:hanging="284"/>
      </w:pPr>
      <w:rPr>
        <w:rFonts w:hint="default"/>
        <w:lang w:val="ru-RU" w:eastAsia="en-US" w:bidi="ar-SA"/>
      </w:rPr>
    </w:lvl>
    <w:lvl w:ilvl="2" w:tplc="465CCBE0">
      <w:numFmt w:val="bullet"/>
      <w:lvlText w:val="•"/>
      <w:lvlJc w:val="left"/>
      <w:pPr>
        <w:ind w:left="3766" w:hanging="284"/>
      </w:pPr>
      <w:rPr>
        <w:rFonts w:hint="default"/>
        <w:lang w:val="ru-RU" w:eastAsia="en-US" w:bidi="ar-SA"/>
      </w:rPr>
    </w:lvl>
    <w:lvl w:ilvl="3" w:tplc="C5888FFC">
      <w:numFmt w:val="bullet"/>
      <w:lvlText w:val="•"/>
      <w:lvlJc w:val="left"/>
      <w:pPr>
        <w:ind w:left="4729" w:hanging="284"/>
      </w:pPr>
      <w:rPr>
        <w:rFonts w:hint="default"/>
        <w:lang w:val="ru-RU" w:eastAsia="en-US" w:bidi="ar-SA"/>
      </w:rPr>
    </w:lvl>
    <w:lvl w:ilvl="4" w:tplc="5830B6A8">
      <w:numFmt w:val="bullet"/>
      <w:lvlText w:val="•"/>
      <w:lvlJc w:val="left"/>
      <w:pPr>
        <w:ind w:left="5692" w:hanging="284"/>
      </w:pPr>
      <w:rPr>
        <w:rFonts w:hint="default"/>
        <w:lang w:val="ru-RU" w:eastAsia="en-US" w:bidi="ar-SA"/>
      </w:rPr>
    </w:lvl>
    <w:lvl w:ilvl="5" w:tplc="03BEF438">
      <w:numFmt w:val="bullet"/>
      <w:lvlText w:val="•"/>
      <w:lvlJc w:val="left"/>
      <w:pPr>
        <w:ind w:left="6655" w:hanging="284"/>
      </w:pPr>
      <w:rPr>
        <w:rFonts w:hint="default"/>
        <w:lang w:val="ru-RU" w:eastAsia="en-US" w:bidi="ar-SA"/>
      </w:rPr>
    </w:lvl>
    <w:lvl w:ilvl="6" w:tplc="B26086AE">
      <w:numFmt w:val="bullet"/>
      <w:lvlText w:val="•"/>
      <w:lvlJc w:val="left"/>
      <w:pPr>
        <w:ind w:left="7618" w:hanging="284"/>
      </w:pPr>
      <w:rPr>
        <w:rFonts w:hint="default"/>
        <w:lang w:val="ru-RU" w:eastAsia="en-US" w:bidi="ar-SA"/>
      </w:rPr>
    </w:lvl>
    <w:lvl w:ilvl="7" w:tplc="44D4F3AA">
      <w:numFmt w:val="bullet"/>
      <w:lvlText w:val="•"/>
      <w:lvlJc w:val="left"/>
      <w:pPr>
        <w:ind w:left="8581" w:hanging="284"/>
      </w:pPr>
      <w:rPr>
        <w:rFonts w:hint="default"/>
        <w:lang w:val="ru-RU" w:eastAsia="en-US" w:bidi="ar-SA"/>
      </w:rPr>
    </w:lvl>
    <w:lvl w:ilvl="8" w:tplc="86560110">
      <w:numFmt w:val="bullet"/>
      <w:lvlText w:val="•"/>
      <w:lvlJc w:val="left"/>
      <w:pPr>
        <w:ind w:left="9544" w:hanging="284"/>
      </w:pPr>
      <w:rPr>
        <w:rFonts w:hint="default"/>
        <w:lang w:val="ru-RU" w:eastAsia="en-US" w:bidi="ar-SA"/>
      </w:rPr>
    </w:lvl>
  </w:abstractNum>
  <w:abstractNum w:abstractNumId="269">
    <w:nsid w:val="5D903597"/>
    <w:multiLevelType w:val="multilevel"/>
    <w:tmpl w:val="1D8E3B1A"/>
    <w:lvl w:ilvl="0">
      <w:numFmt w:val="bullet"/>
      <w:lvlText w:val="-"/>
      <w:lvlJc w:val="left"/>
      <w:pPr>
        <w:tabs>
          <w:tab w:val="num" w:pos="0"/>
        </w:tabs>
        <w:ind w:left="682" w:hanging="264"/>
      </w:pPr>
      <w:rPr>
        <w:rFonts w:ascii="Times New Roman" w:hAnsi="Times New Roman" w:cs="Times New Roman" w:hint="default"/>
        <w:i/>
        <w:iCs/>
        <w:w w:val="100"/>
        <w:sz w:val="28"/>
        <w:szCs w:val="28"/>
        <w:lang w:val="ru-RU" w:eastAsia="en-US" w:bidi="ar-SA"/>
      </w:rPr>
    </w:lvl>
    <w:lvl w:ilvl="1">
      <w:numFmt w:val="bullet"/>
      <w:lvlText w:val="-"/>
      <w:lvlJc w:val="left"/>
      <w:pPr>
        <w:tabs>
          <w:tab w:val="num" w:pos="0"/>
        </w:tabs>
        <w:ind w:left="1553" w:hanging="164"/>
      </w:pPr>
      <w:rPr>
        <w:rFonts w:ascii="Times New Roman" w:hAnsi="Times New Roman" w:cs="Times New Roman" w:hint="default"/>
        <w:w w:val="100"/>
        <w:sz w:val="28"/>
        <w:szCs w:val="28"/>
        <w:lang w:val="ru-RU" w:eastAsia="en-US" w:bidi="ar-SA"/>
      </w:rPr>
    </w:lvl>
    <w:lvl w:ilvl="2">
      <w:numFmt w:val="bullet"/>
      <w:lvlText w:val=""/>
      <w:lvlJc w:val="left"/>
      <w:pPr>
        <w:tabs>
          <w:tab w:val="num" w:pos="0"/>
        </w:tabs>
        <w:ind w:left="2633" w:hanging="164"/>
      </w:pPr>
      <w:rPr>
        <w:rFonts w:ascii="Symbol" w:hAnsi="Symbol" w:cs="Symbol" w:hint="default"/>
        <w:lang w:val="ru-RU" w:eastAsia="en-US" w:bidi="ar-SA"/>
      </w:rPr>
    </w:lvl>
    <w:lvl w:ilvl="3">
      <w:numFmt w:val="bullet"/>
      <w:lvlText w:val=""/>
      <w:lvlJc w:val="left"/>
      <w:pPr>
        <w:tabs>
          <w:tab w:val="num" w:pos="0"/>
        </w:tabs>
        <w:ind w:left="3706" w:hanging="164"/>
      </w:pPr>
      <w:rPr>
        <w:rFonts w:ascii="Symbol" w:hAnsi="Symbol" w:cs="Symbol" w:hint="default"/>
        <w:lang w:val="ru-RU" w:eastAsia="en-US" w:bidi="ar-SA"/>
      </w:rPr>
    </w:lvl>
    <w:lvl w:ilvl="4">
      <w:numFmt w:val="bullet"/>
      <w:lvlText w:val=""/>
      <w:lvlJc w:val="left"/>
      <w:pPr>
        <w:tabs>
          <w:tab w:val="num" w:pos="0"/>
        </w:tabs>
        <w:ind w:left="4780" w:hanging="164"/>
      </w:pPr>
      <w:rPr>
        <w:rFonts w:ascii="Symbol" w:hAnsi="Symbol" w:cs="Symbol" w:hint="default"/>
        <w:lang w:val="ru-RU" w:eastAsia="en-US" w:bidi="ar-SA"/>
      </w:rPr>
    </w:lvl>
    <w:lvl w:ilvl="5">
      <w:numFmt w:val="bullet"/>
      <w:lvlText w:val=""/>
      <w:lvlJc w:val="left"/>
      <w:pPr>
        <w:tabs>
          <w:tab w:val="num" w:pos="0"/>
        </w:tabs>
        <w:ind w:left="5853" w:hanging="164"/>
      </w:pPr>
      <w:rPr>
        <w:rFonts w:ascii="Symbol" w:hAnsi="Symbol" w:cs="Symbol" w:hint="default"/>
        <w:lang w:val="ru-RU" w:eastAsia="en-US" w:bidi="ar-SA"/>
      </w:rPr>
    </w:lvl>
    <w:lvl w:ilvl="6">
      <w:numFmt w:val="bullet"/>
      <w:lvlText w:val=""/>
      <w:lvlJc w:val="left"/>
      <w:pPr>
        <w:tabs>
          <w:tab w:val="num" w:pos="0"/>
        </w:tabs>
        <w:ind w:left="6926" w:hanging="164"/>
      </w:pPr>
      <w:rPr>
        <w:rFonts w:ascii="Symbol" w:hAnsi="Symbol" w:cs="Symbol" w:hint="default"/>
        <w:lang w:val="ru-RU" w:eastAsia="en-US" w:bidi="ar-SA"/>
      </w:rPr>
    </w:lvl>
    <w:lvl w:ilvl="7">
      <w:numFmt w:val="bullet"/>
      <w:lvlText w:val=""/>
      <w:lvlJc w:val="left"/>
      <w:pPr>
        <w:tabs>
          <w:tab w:val="num" w:pos="0"/>
        </w:tabs>
        <w:ind w:left="8000" w:hanging="164"/>
      </w:pPr>
      <w:rPr>
        <w:rFonts w:ascii="Symbol" w:hAnsi="Symbol" w:cs="Symbol" w:hint="default"/>
        <w:lang w:val="ru-RU" w:eastAsia="en-US" w:bidi="ar-SA"/>
      </w:rPr>
    </w:lvl>
    <w:lvl w:ilvl="8">
      <w:numFmt w:val="bullet"/>
      <w:lvlText w:val=""/>
      <w:lvlJc w:val="left"/>
      <w:pPr>
        <w:tabs>
          <w:tab w:val="num" w:pos="0"/>
        </w:tabs>
        <w:ind w:left="9073" w:hanging="164"/>
      </w:pPr>
      <w:rPr>
        <w:rFonts w:ascii="Symbol" w:hAnsi="Symbol" w:cs="Symbol" w:hint="default"/>
        <w:lang w:val="ru-RU" w:eastAsia="en-US" w:bidi="ar-SA"/>
      </w:rPr>
    </w:lvl>
  </w:abstractNum>
  <w:abstractNum w:abstractNumId="270">
    <w:nsid w:val="5DBA72B6"/>
    <w:multiLevelType w:val="hybridMultilevel"/>
    <w:tmpl w:val="FFA88C00"/>
    <w:lvl w:ilvl="0" w:tplc="5BA8C10C">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733640D6">
      <w:numFmt w:val="bullet"/>
      <w:lvlText w:val="•"/>
      <w:lvlJc w:val="left"/>
      <w:pPr>
        <w:ind w:left="2803" w:hanging="284"/>
      </w:pPr>
      <w:rPr>
        <w:rFonts w:hint="default"/>
        <w:lang w:val="ru-RU" w:eastAsia="en-US" w:bidi="ar-SA"/>
      </w:rPr>
    </w:lvl>
    <w:lvl w:ilvl="2" w:tplc="E3F02848">
      <w:numFmt w:val="bullet"/>
      <w:lvlText w:val="•"/>
      <w:lvlJc w:val="left"/>
      <w:pPr>
        <w:ind w:left="3766" w:hanging="284"/>
      </w:pPr>
      <w:rPr>
        <w:rFonts w:hint="default"/>
        <w:lang w:val="ru-RU" w:eastAsia="en-US" w:bidi="ar-SA"/>
      </w:rPr>
    </w:lvl>
    <w:lvl w:ilvl="3" w:tplc="B71C55DA">
      <w:numFmt w:val="bullet"/>
      <w:lvlText w:val="•"/>
      <w:lvlJc w:val="left"/>
      <w:pPr>
        <w:ind w:left="4729" w:hanging="284"/>
      </w:pPr>
      <w:rPr>
        <w:rFonts w:hint="default"/>
        <w:lang w:val="ru-RU" w:eastAsia="en-US" w:bidi="ar-SA"/>
      </w:rPr>
    </w:lvl>
    <w:lvl w:ilvl="4" w:tplc="FB2C4AA6">
      <w:numFmt w:val="bullet"/>
      <w:lvlText w:val="•"/>
      <w:lvlJc w:val="left"/>
      <w:pPr>
        <w:ind w:left="5692" w:hanging="284"/>
      </w:pPr>
      <w:rPr>
        <w:rFonts w:hint="default"/>
        <w:lang w:val="ru-RU" w:eastAsia="en-US" w:bidi="ar-SA"/>
      </w:rPr>
    </w:lvl>
    <w:lvl w:ilvl="5" w:tplc="3B50B944">
      <w:numFmt w:val="bullet"/>
      <w:lvlText w:val="•"/>
      <w:lvlJc w:val="left"/>
      <w:pPr>
        <w:ind w:left="6655" w:hanging="284"/>
      </w:pPr>
      <w:rPr>
        <w:rFonts w:hint="default"/>
        <w:lang w:val="ru-RU" w:eastAsia="en-US" w:bidi="ar-SA"/>
      </w:rPr>
    </w:lvl>
    <w:lvl w:ilvl="6" w:tplc="1BDC2A36">
      <w:numFmt w:val="bullet"/>
      <w:lvlText w:val="•"/>
      <w:lvlJc w:val="left"/>
      <w:pPr>
        <w:ind w:left="7618" w:hanging="284"/>
      </w:pPr>
      <w:rPr>
        <w:rFonts w:hint="default"/>
        <w:lang w:val="ru-RU" w:eastAsia="en-US" w:bidi="ar-SA"/>
      </w:rPr>
    </w:lvl>
    <w:lvl w:ilvl="7" w:tplc="BA746CF2">
      <w:numFmt w:val="bullet"/>
      <w:lvlText w:val="•"/>
      <w:lvlJc w:val="left"/>
      <w:pPr>
        <w:ind w:left="8581" w:hanging="284"/>
      </w:pPr>
      <w:rPr>
        <w:rFonts w:hint="default"/>
        <w:lang w:val="ru-RU" w:eastAsia="en-US" w:bidi="ar-SA"/>
      </w:rPr>
    </w:lvl>
    <w:lvl w:ilvl="8" w:tplc="22CA0E7A">
      <w:numFmt w:val="bullet"/>
      <w:lvlText w:val="•"/>
      <w:lvlJc w:val="left"/>
      <w:pPr>
        <w:ind w:left="9544" w:hanging="284"/>
      </w:pPr>
      <w:rPr>
        <w:rFonts w:hint="default"/>
        <w:lang w:val="ru-RU" w:eastAsia="en-US" w:bidi="ar-SA"/>
      </w:rPr>
    </w:lvl>
  </w:abstractNum>
  <w:abstractNum w:abstractNumId="271">
    <w:nsid w:val="5E5832E3"/>
    <w:multiLevelType w:val="multilevel"/>
    <w:tmpl w:val="B3A44560"/>
    <w:lvl w:ilvl="0">
      <w:start w:val="1"/>
      <w:numFmt w:val="bullet"/>
      <w:lvlText w:val=""/>
      <w:lvlJc w:val="left"/>
      <w:pPr>
        <w:tabs>
          <w:tab w:val="num" w:pos="0"/>
        </w:tabs>
        <w:ind w:left="928" w:hanging="360"/>
      </w:pPr>
      <w:rPr>
        <w:rFonts w:ascii="Symbol" w:hAnsi="Symbol" w:cs="Symbol" w:hint="default"/>
        <w:kern w:val="0"/>
        <w:sz w:val="22"/>
        <w:szCs w:val="22"/>
        <w:lang w:eastAsia="en-US" w:bidi="ar-SA"/>
      </w:rPr>
    </w:lvl>
    <w:lvl w:ilvl="1">
      <w:start w:val="1"/>
      <w:numFmt w:val="bullet"/>
      <w:lvlText w:val="o"/>
      <w:lvlJc w:val="left"/>
      <w:pPr>
        <w:tabs>
          <w:tab w:val="num" w:pos="0"/>
        </w:tabs>
        <w:ind w:left="1648" w:hanging="360"/>
      </w:pPr>
      <w:rPr>
        <w:rFonts w:ascii="Courier New" w:hAnsi="Courier New" w:cs="Courier New" w:hint="default"/>
      </w:rPr>
    </w:lvl>
    <w:lvl w:ilvl="2">
      <w:start w:val="1"/>
      <w:numFmt w:val="bullet"/>
      <w:lvlText w:val=""/>
      <w:lvlJc w:val="left"/>
      <w:pPr>
        <w:tabs>
          <w:tab w:val="num" w:pos="0"/>
        </w:tabs>
        <w:ind w:left="2368" w:hanging="360"/>
      </w:pPr>
      <w:rPr>
        <w:rFonts w:ascii="Wingdings" w:hAnsi="Wingdings" w:cs="Wingdings" w:hint="default"/>
      </w:rPr>
    </w:lvl>
    <w:lvl w:ilvl="3">
      <w:start w:val="1"/>
      <w:numFmt w:val="bullet"/>
      <w:lvlText w:val=""/>
      <w:lvlJc w:val="left"/>
      <w:pPr>
        <w:tabs>
          <w:tab w:val="num" w:pos="0"/>
        </w:tabs>
        <w:ind w:left="3088" w:hanging="360"/>
      </w:pPr>
      <w:rPr>
        <w:rFonts w:ascii="Symbol" w:hAnsi="Symbol" w:cs="Symbol" w:hint="default"/>
        <w:kern w:val="0"/>
        <w:sz w:val="22"/>
        <w:szCs w:val="22"/>
        <w:lang w:eastAsia="en-US" w:bidi="ar-SA"/>
      </w:rPr>
    </w:lvl>
    <w:lvl w:ilvl="4">
      <w:start w:val="1"/>
      <w:numFmt w:val="bullet"/>
      <w:lvlText w:val="o"/>
      <w:lvlJc w:val="left"/>
      <w:pPr>
        <w:tabs>
          <w:tab w:val="num" w:pos="0"/>
        </w:tabs>
        <w:ind w:left="3808" w:hanging="360"/>
      </w:pPr>
      <w:rPr>
        <w:rFonts w:ascii="Courier New" w:hAnsi="Courier New" w:cs="Courier New" w:hint="default"/>
      </w:rPr>
    </w:lvl>
    <w:lvl w:ilvl="5">
      <w:start w:val="1"/>
      <w:numFmt w:val="bullet"/>
      <w:lvlText w:val=""/>
      <w:lvlJc w:val="left"/>
      <w:pPr>
        <w:tabs>
          <w:tab w:val="num" w:pos="0"/>
        </w:tabs>
        <w:ind w:left="4528" w:hanging="360"/>
      </w:pPr>
      <w:rPr>
        <w:rFonts w:ascii="Wingdings" w:hAnsi="Wingdings" w:cs="Wingdings" w:hint="default"/>
      </w:rPr>
    </w:lvl>
    <w:lvl w:ilvl="6">
      <w:start w:val="1"/>
      <w:numFmt w:val="bullet"/>
      <w:lvlText w:val=""/>
      <w:lvlJc w:val="left"/>
      <w:pPr>
        <w:tabs>
          <w:tab w:val="num" w:pos="0"/>
        </w:tabs>
        <w:ind w:left="5248" w:hanging="360"/>
      </w:pPr>
      <w:rPr>
        <w:rFonts w:ascii="Symbol" w:hAnsi="Symbol" w:cs="Symbol" w:hint="default"/>
        <w:kern w:val="0"/>
        <w:sz w:val="22"/>
        <w:szCs w:val="22"/>
        <w:lang w:eastAsia="en-US" w:bidi="ar-SA"/>
      </w:rPr>
    </w:lvl>
    <w:lvl w:ilvl="7">
      <w:start w:val="1"/>
      <w:numFmt w:val="bullet"/>
      <w:lvlText w:val="o"/>
      <w:lvlJc w:val="left"/>
      <w:pPr>
        <w:tabs>
          <w:tab w:val="num" w:pos="0"/>
        </w:tabs>
        <w:ind w:left="5968" w:hanging="360"/>
      </w:pPr>
      <w:rPr>
        <w:rFonts w:ascii="Courier New" w:hAnsi="Courier New" w:cs="Courier New" w:hint="default"/>
      </w:rPr>
    </w:lvl>
    <w:lvl w:ilvl="8">
      <w:start w:val="1"/>
      <w:numFmt w:val="bullet"/>
      <w:lvlText w:val=""/>
      <w:lvlJc w:val="left"/>
      <w:pPr>
        <w:tabs>
          <w:tab w:val="num" w:pos="0"/>
        </w:tabs>
        <w:ind w:left="6688" w:hanging="360"/>
      </w:pPr>
      <w:rPr>
        <w:rFonts w:ascii="Wingdings" w:hAnsi="Wingdings" w:cs="Wingdings" w:hint="default"/>
      </w:rPr>
    </w:lvl>
  </w:abstractNum>
  <w:abstractNum w:abstractNumId="272">
    <w:nsid w:val="5E5B0E57"/>
    <w:multiLevelType w:val="hybridMultilevel"/>
    <w:tmpl w:val="B05AE9B4"/>
    <w:lvl w:ilvl="0" w:tplc="2E56FC14">
      <w:start w:val="1"/>
      <w:numFmt w:val="decimal"/>
      <w:lvlText w:val="%1)"/>
      <w:lvlJc w:val="left"/>
      <w:pPr>
        <w:ind w:left="1401" w:hanging="281"/>
      </w:pPr>
      <w:rPr>
        <w:rFonts w:ascii="Times New Roman" w:eastAsia="Times New Roman" w:hAnsi="Times New Roman" w:cs="Times New Roman" w:hint="default"/>
        <w:color w:val="221F1F"/>
        <w:spacing w:val="0"/>
        <w:w w:val="84"/>
        <w:sz w:val="20"/>
        <w:szCs w:val="20"/>
        <w:lang w:val="ru-RU" w:eastAsia="en-US" w:bidi="ar-SA"/>
      </w:rPr>
    </w:lvl>
    <w:lvl w:ilvl="1" w:tplc="53F0A244">
      <w:numFmt w:val="bullet"/>
      <w:lvlText w:val="•"/>
      <w:lvlJc w:val="left"/>
      <w:pPr>
        <w:ind w:left="2362" w:hanging="281"/>
      </w:pPr>
      <w:rPr>
        <w:rFonts w:hint="default"/>
        <w:lang w:val="ru-RU" w:eastAsia="en-US" w:bidi="ar-SA"/>
      </w:rPr>
    </w:lvl>
    <w:lvl w:ilvl="2" w:tplc="80E8A1A0">
      <w:numFmt w:val="bullet"/>
      <w:lvlText w:val="•"/>
      <w:lvlJc w:val="left"/>
      <w:pPr>
        <w:ind w:left="3325" w:hanging="281"/>
      </w:pPr>
      <w:rPr>
        <w:rFonts w:hint="default"/>
        <w:lang w:val="ru-RU" w:eastAsia="en-US" w:bidi="ar-SA"/>
      </w:rPr>
    </w:lvl>
    <w:lvl w:ilvl="3" w:tplc="FECEC2BE">
      <w:numFmt w:val="bullet"/>
      <w:lvlText w:val="•"/>
      <w:lvlJc w:val="left"/>
      <w:pPr>
        <w:ind w:left="4287" w:hanging="281"/>
      </w:pPr>
      <w:rPr>
        <w:rFonts w:hint="default"/>
        <w:lang w:val="ru-RU" w:eastAsia="en-US" w:bidi="ar-SA"/>
      </w:rPr>
    </w:lvl>
    <w:lvl w:ilvl="4" w:tplc="8D963A68">
      <w:numFmt w:val="bullet"/>
      <w:lvlText w:val="•"/>
      <w:lvlJc w:val="left"/>
      <w:pPr>
        <w:ind w:left="5250" w:hanging="281"/>
      </w:pPr>
      <w:rPr>
        <w:rFonts w:hint="default"/>
        <w:lang w:val="ru-RU" w:eastAsia="en-US" w:bidi="ar-SA"/>
      </w:rPr>
    </w:lvl>
    <w:lvl w:ilvl="5" w:tplc="1534DF30">
      <w:numFmt w:val="bullet"/>
      <w:lvlText w:val="•"/>
      <w:lvlJc w:val="left"/>
      <w:pPr>
        <w:ind w:left="6213" w:hanging="281"/>
      </w:pPr>
      <w:rPr>
        <w:rFonts w:hint="default"/>
        <w:lang w:val="ru-RU" w:eastAsia="en-US" w:bidi="ar-SA"/>
      </w:rPr>
    </w:lvl>
    <w:lvl w:ilvl="6" w:tplc="EDF8040C">
      <w:numFmt w:val="bullet"/>
      <w:lvlText w:val="•"/>
      <w:lvlJc w:val="left"/>
      <w:pPr>
        <w:ind w:left="7175" w:hanging="281"/>
      </w:pPr>
      <w:rPr>
        <w:rFonts w:hint="default"/>
        <w:lang w:val="ru-RU" w:eastAsia="en-US" w:bidi="ar-SA"/>
      </w:rPr>
    </w:lvl>
    <w:lvl w:ilvl="7" w:tplc="7BDC204C">
      <w:numFmt w:val="bullet"/>
      <w:lvlText w:val="•"/>
      <w:lvlJc w:val="left"/>
      <w:pPr>
        <w:ind w:left="8138" w:hanging="281"/>
      </w:pPr>
      <w:rPr>
        <w:rFonts w:hint="default"/>
        <w:lang w:val="ru-RU" w:eastAsia="en-US" w:bidi="ar-SA"/>
      </w:rPr>
    </w:lvl>
    <w:lvl w:ilvl="8" w:tplc="5B36AB9C">
      <w:numFmt w:val="bullet"/>
      <w:lvlText w:val="•"/>
      <w:lvlJc w:val="left"/>
      <w:pPr>
        <w:ind w:left="9101" w:hanging="281"/>
      </w:pPr>
      <w:rPr>
        <w:rFonts w:hint="default"/>
        <w:lang w:val="ru-RU" w:eastAsia="en-US" w:bidi="ar-SA"/>
      </w:rPr>
    </w:lvl>
  </w:abstractNum>
  <w:abstractNum w:abstractNumId="273">
    <w:nsid w:val="5E6874EE"/>
    <w:multiLevelType w:val="hybridMultilevel"/>
    <w:tmpl w:val="2182C598"/>
    <w:lvl w:ilvl="0" w:tplc="0A40AD8E">
      <w:start w:val="1"/>
      <w:numFmt w:val="decimal"/>
      <w:lvlText w:val="%1)"/>
      <w:lvlJc w:val="left"/>
      <w:pPr>
        <w:ind w:left="1259" w:hanging="284"/>
      </w:pPr>
      <w:rPr>
        <w:rFonts w:ascii="Times New Roman" w:eastAsia="Times New Roman" w:hAnsi="Times New Roman" w:cs="Times New Roman" w:hint="default"/>
        <w:color w:val="221F1F"/>
        <w:spacing w:val="0"/>
        <w:w w:val="84"/>
        <w:sz w:val="20"/>
        <w:szCs w:val="20"/>
        <w:lang w:val="ru-RU" w:eastAsia="en-US" w:bidi="ar-SA"/>
      </w:rPr>
    </w:lvl>
    <w:lvl w:ilvl="1" w:tplc="C02623DA">
      <w:numFmt w:val="bullet"/>
      <w:lvlText w:val="•"/>
      <w:lvlJc w:val="left"/>
      <w:pPr>
        <w:ind w:left="2236" w:hanging="284"/>
      </w:pPr>
      <w:rPr>
        <w:rFonts w:hint="default"/>
        <w:lang w:val="ru-RU" w:eastAsia="en-US" w:bidi="ar-SA"/>
      </w:rPr>
    </w:lvl>
    <w:lvl w:ilvl="2" w:tplc="E4262E46">
      <w:numFmt w:val="bullet"/>
      <w:lvlText w:val="•"/>
      <w:lvlJc w:val="left"/>
      <w:pPr>
        <w:ind w:left="3213" w:hanging="284"/>
      </w:pPr>
      <w:rPr>
        <w:rFonts w:hint="default"/>
        <w:lang w:val="ru-RU" w:eastAsia="en-US" w:bidi="ar-SA"/>
      </w:rPr>
    </w:lvl>
    <w:lvl w:ilvl="3" w:tplc="8E1673CA">
      <w:numFmt w:val="bullet"/>
      <w:lvlText w:val="•"/>
      <w:lvlJc w:val="left"/>
      <w:pPr>
        <w:ind w:left="4189" w:hanging="284"/>
      </w:pPr>
      <w:rPr>
        <w:rFonts w:hint="default"/>
        <w:lang w:val="ru-RU" w:eastAsia="en-US" w:bidi="ar-SA"/>
      </w:rPr>
    </w:lvl>
    <w:lvl w:ilvl="4" w:tplc="AB6C00A0">
      <w:numFmt w:val="bullet"/>
      <w:lvlText w:val="•"/>
      <w:lvlJc w:val="left"/>
      <w:pPr>
        <w:ind w:left="5166" w:hanging="284"/>
      </w:pPr>
      <w:rPr>
        <w:rFonts w:hint="default"/>
        <w:lang w:val="ru-RU" w:eastAsia="en-US" w:bidi="ar-SA"/>
      </w:rPr>
    </w:lvl>
    <w:lvl w:ilvl="5" w:tplc="69984F6A">
      <w:numFmt w:val="bullet"/>
      <w:lvlText w:val="•"/>
      <w:lvlJc w:val="left"/>
      <w:pPr>
        <w:ind w:left="6143" w:hanging="284"/>
      </w:pPr>
      <w:rPr>
        <w:rFonts w:hint="default"/>
        <w:lang w:val="ru-RU" w:eastAsia="en-US" w:bidi="ar-SA"/>
      </w:rPr>
    </w:lvl>
    <w:lvl w:ilvl="6" w:tplc="0DF4AE46">
      <w:numFmt w:val="bullet"/>
      <w:lvlText w:val="•"/>
      <w:lvlJc w:val="left"/>
      <w:pPr>
        <w:ind w:left="7119" w:hanging="284"/>
      </w:pPr>
      <w:rPr>
        <w:rFonts w:hint="default"/>
        <w:lang w:val="ru-RU" w:eastAsia="en-US" w:bidi="ar-SA"/>
      </w:rPr>
    </w:lvl>
    <w:lvl w:ilvl="7" w:tplc="55FE626E">
      <w:numFmt w:val="bullet"/>
      <w:lvlText w:val="•"/>
      <w:lvlJc w:val="left"/>
      <w:pPr>
        <w:ind w:left="8096" w:hanging="284"/>
      </w:pPr>
      <w:rPr>
        <w:rFonts w:hint="default"/>
        <w:lang w:val="ru-RU" w:eastAsia="en-US" w:bidi="ar-SA"/>
      </w:rPr>
    </w:lvl>
    <w:lvl w:ilvl="8" w:tplc="9BF233D2">
      <w:numFmt w:val="bullet"/>
      <w:lvlText w:val="•"/>
      <w:lvlJc w:val="left"/>
      <w:pPr>
        <w:ind w:left="9073" w:hanging="284"/>
      </w:pPr>
      <w:rPr>
        <w:rFonts w:hint="default"/>
        <w:lang w:val="ru-RU" w:eastAsia="en-US" w:bidi="ar-SA"/>
      </w:rPr>
    </w:lvl>
  </w:abstractNum>
  <w:abstractNum w:abstractNumId="274">
    <w:nsid w:val="5ED84FF8"/>
    <w:multiLevelType w:val="hybridMultilevel"/>
    <w:tmpl w:val="50F4F6D6"/>
    <w:lvl w:ilvl="0" w:tplc="07B868D6">
      <w:numFmt w:val="bullet"/>
      <w:lvlText w:val="—"/>
      <w:lvlJc w:val="left"/>
      <w:pPr>
        <w:ind w:left="1282" w:hanging="380"/>
      </w:pPr>
      <w:rPr>
        <w:rFonts w:ascii="Times New Roman" w:eastAsia="Times New Roman" w:hAnsi="Times New Roman" w:cs="Times New Roman" w:hint="default"/>
        <w:w w:val="100"/>
        <w:sz w:val="24"/>
        <w:szCs w:val="24"/>
        <w:lang w:val="ru-RU" w:eastAsia="en-US" w:bidi="ar-SA"/>
      </w:rPr>
    </w:lvl>
    <w:lvl w:ilvl="1" w:tplc="49443942">
      <w:numFmt w:val="bullet"/>
      <w:lvlText w:val="■"/>
      <w:lvlJc w:val="left"/>
      <w:pPr>
        <w:ind w:left="1565" w:hanging="101"/>
      </w:pPr>
      <w:rPr>
        <w:rFonts w:ascii="Lucida Sans Unicode" w:eastAsia="Lucida Sans Unicode" w:hAnsi="Lucida Sans Unicode" w:cs="Lucida Sans Unicode" w:hint="default"/>
        <w:color w:val="221F1F"/>
        <w:w w:val="61"/>
        <w:position w:val="1"/>
        <w:sz w:val="14"/>
        <w:szCs w:val="14"/>
        <w:lang w:val="ru-RU" w:eastAsia="en-US" w:bidi="ar-SA"/>
      </w:rPr>
    </w:lvl>
    <w:lvl w:ilvl="2" w:tplc="F00ED3D4">
      <w:numFmt w:val="bullet"/>
      <w:lvlText w:val="•"/>
      <w:lvlJc w:val="left"/>
      <w:pPr>
        <w:ind w:left="2661" w:hanging="101"/>
      </w:pPr>
      <w:rPr>
        <w:rFonts w:hint="default"/>
        <w:lang w:val="ru-RU" w:eastAsia="en-US" w:bidi="ar-SA"/>
      </w:rPr>
    </w:lvl>
    <w:lvl w:ilvl="3" w:tplc="2146EF62">
      <w:numFmt w:val="bullet"/>
      <w:lvlText w:val="•"/>
      <w:lvlJc w:val="left"/>
      <w:pPr>
        <w:ind w:left="3762" w:hanging="101"/>
      </w:pPr>
      <w:rPr>
        <w:rFonts w:hint="default"/>
        <w:lang w:val="ru-RU" w:eastAsia="en-US" w:bidi="ar-SA"/>
      </w:rPr>
    </w:lvl>
    <w:lvl w:ilvl="4" w:tplc="4A667A52">
      <w:numFmt w:val="bullet"/>
      <w:lvlText w:val="•"/>
      <w:lvlJc w:val="left"/>
      <w:pPr>
        <w:ind w:left="4863" w:hanging="101"/>
      </w:pPr>
      <w:rPr>
        <w:rFonts w:hint="default"/>
        <w:lang w:val="ru-RU" w:eastAsia="en-US" w:bidi="ar-SA"/>
      </w:rPr>
    </w:lvl>
    <w:lvl w:ilvl="5" w:tplc="08642A3A">
      <w:numFmt w:val="bullet"/>
      <w:lvlText w:val="•"/>
      <w:lvlJc w:val="left"/>
      <w:pPr>
        <w:ind w:left="5964" w:hanging="101"/>
      </w:pPr>
      <w:rPr>
        <w:rFonts w:hint="default"/>
        <w:lang w:val="ru-RU" w:eastAsia="en-US" w:bidi="ar-SA"/>
      </w:rPr>
    </w:lvl>
    <w:lvl w:ilvl="6" w:tplc="565EBADA">
      <w:numFmt w:val="bullet"/>
      <w:lvlText w:val="•"/>
      <w:lvlJc w:val="left"/>
      <w:pPr>
        <w:ind w:left="7066" w:hanging="101"/>
      </w:pPr>
      <w:rPr>
        <w:rFonts w:hint="default"/>
        <w:lang w:val="ru-RU" w:eastAsia="en-US" w:bidi="ar-SA"/>
      </w:rPr>
    </w:lvl>
    <w:lvl w:ilvl="7" w:tplc="D4127458">
      <w:numFmt w:val="bullet"/>
      <w:lvlText w:val="•"/>
      <w:lvlJc w:val="left"/>
      <w:pPr>
        <w:ind w:left="8167" w:hanging="101"/>
      </w:pPr>
      <w:rPr>
        <w:rFonts w:hint="default"/>
        <w:lang w:val="ru-RU" w:eastAsia="en-US" w:bidi="ar-SA"/>
      </w:rPr>
    </w:lvl>
    <w:lvl w:ilvl="8" w:tplc="D92AE00C">
      <w:numFmt w:val="bullet"/>
      <w:lvlText w:val="•"/>
      <w:lvlJc w:val="left"/>
      <w:pPr>
        <w:ind w:left="9268" w:hanging="101"/>
      </w:pPr>
      <w:rPr>
        <w:rFonts w:hint="default"/>
        <w:lang w:val="ru-RU" w:eastAsia="en-US" w:bidi="ar-SA"/>
      </w:rPr>
    </w:lvl>
  </w:abstractNum>
  <w:abstractNum w:abstractNumId="275">
    <w:nsid w:val="5F3A0512"/>
    <w:multiLevelType w:val="hybridMultilevel"/>
    <w:tmpl w:val="568E043C"/>
    <w:lvl w:ilvl="0" w:tplc="DD72EFDC">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5458195C">
      <w:numFmt w:val="bullet"/>
      <w:lvlText w:val="•"/>
      <w:lvlJc w:val="left"/>
      <w:pPr>
        <w:ind w:left="2803" w:hanging="284"/>
      </w:pPr>
      <w:rPr>
        <w:rFonts w:hint="default"/>
        <w:lang w:val="ru-RU" w:eastAsia="en-US" w:bidi="ar-SA"/>
      </w:rPr>
    </w:lvl>
    <w:lvl w:ilvl="2" w:tplc="3F6EB76C">
      <w:numFmt w:val="bullet"/>
      <w:lvlText w:val="•"/>
      <w:lvlJc w:val="left"/>
      <w:pPr>
        <w:ind w:left="3766" w:hanging="284"/>
      </w:pPr>
      <w:rPr>
        <w:rFonts w:hint="default"/>
        <w:lang w:val="ru-RU" w:eastAsia="en-US" w:bidi="ar-SA"/>
      </w:rPr>
    </w:lvl>
    <w:lvl w:ilvl="3" w:tplc="5722372A">
      <w:numFmt w:val="bullet"/>
      <w:lvlText w:val="•"/>
      <w:lvlJc w:val="left"/>
      <w:pPr>
        <w:ind w:left="4729" w:hanging="284"/>
      </w:pPr>
      <w:rPr>
        <w:rFonts w:hint="default"/>
        <w:lang w:val="ru-RU" w:eastAsia="en-US" w:bidi="ar-SA"/>
      </w:rPr>
    </w:lvl>
    <w:lvl w:ilvl="4" w:tplc="C972A8FC">
      <w:numFmt w:val="bullet"/>
      <w:lvlText w:val="•"/>
      <w:lvlJc w:val="left"/>
      <w:pPr>
        <w:ind w:left="5692" w:hanging="284"/>
      </w:pPr>
      <w:rPr>
        <w:rFonts w:hint="default"/>
        <w:lang w:val="ru-RU" w:eastAsia="en-US" w:bidi="ar-SA"/>
      </w:rPr>
    </w:lvl>
    <w:lvl w:ilvl="5" w:tplc="7C88FDD6">
      <w:numFmt w:val="bullet"/>
      <w:lvlText w:val="•"/>
      <w:lvlJc w:val="left"/>
      <w:pPr>
        <w:ind w:left="6655" w:hanging="284"/>
      </w:pPr>
      <w:rPr>
        <w:rFonts w:hint="default"/>
        <w:lang w:val="ru-RU" w:eastAsia="en-US" w:bidi="ar-SA"/>
      </w:rPr>
    </w:lvl>
    <w:lvl w:ilvl="6" w:tplc="A5DECD5C">
      <w:numFmt w:val="bullet"/>
      <w:lvlText w:val="•"/>
      <w:lvlJc w:val="left"/>
      <w:pPr>
        <w:ind w:left="7618" w:hanging="284"/>
      </w:pPr>
      <w:rPr>
        <w:rFonts w:hint="default"/>
        <w:lang w:val="ru-RU" w:eastAsia="en-US" w:bidi="ar-SA"/>
      </w:rPr>
    </w:lvl>
    <w:lvl w:ilvl="7" w:tplc="F3E407FC">
      <w:numFmt w:val="bullet"/>
      <w:lvlText w:val="•"/>
      <w:lvlJc w:val="left"/>
      <w:pPr>
        <w:ind w:left="8581" w:hanging="284"/>
      </w:pPr>
      <w:rPr>
        <w:rFonts w:hint="default"/>
        <w:lang w:val="ru-RU" w:eastAsia="en-US" w:bidi="ar-SA"/>
      </w:rPr>
    </w:lvl>
    <w:lvl w:ilvl="8" w:tplc="C888C3BA">
      <w:numFmt w:val="bullet"/>
      <w:lvlText w:val="•"/>
      <w:lvlJc w:val="left"/>
      <w:pPr>
        <w:ind w:left="9544" w:hanging="284"/>
      </w:pPr>
      <w:rPr>
        <w:rFonts w:hint="default"/>
        <w:lang w:val="ru-RU" w:eastAsia="en-US" w:bidi="ar-SA"/>
      </w:rPr>
    </w:lvl>
  </w:abstractNum>
  <w:abstractNum w:abstractNumId="276">
    <w:nsid w:val="5FC148A6"/>
    <w:multiLevelType w:val="hybridMultilevel"/>
    <w:tmpl w:val="AE268886"/>
    <w:lvl w:ilvl="0" w:tplc="15780178">
      <w:start w:val="1"/>
      <w:numFmt w:val="decimal"/>
      <w:lvlText w:val="%1)"/>
      <w:lvlJc w:val="left"/>
      <w:pPr>
        <w:ind w:left="1487" w:hanging="228"/>
      </w:pPr>
      <w:rPr>
        <w:rFonts w:ascii="Times New Roman" w:eastAsia="Times New Roman" w:hAnsi="Times New Roman" w:cs="Times New Roman" w:hint="default"/>
        <w:color w:val="221F1F"/>
        <w:spacing w:val="0"/>
        <w:w w:val="84"/>
        <w:sz w:val="20"/>
        <w:szCs w:val="20"/>
        <w:lang w:val="ru-RU" w:eastAsia="en-US" w:bidi="ar-SA"/>
      </w:rPr>
    </w:lvl>
    <w:lvl w:ilvl="1" w:tplc="CB2027DE">
      <w:numFmt w:val="bullet"/>
      <w:lvlText w:val="•"/>
      <w:lvlJc w:val="left"/>
      <w:pPr>
        <w:ind w:left="2434" w:hanging="228"/>
      </w:pPr>
      <w:rPr>
        <w:rFonts w:hint="default"/>
        <w:lang w:val="ru-RU" w:eastAsia="en-US" w:bidi="ar-SA"/>
      </w:rPr>
    </w:lvl>
    <w:lvl w:ilvl="2" w:tplc="C9B6FE86">
      <w:numFmt w:val="bullet"/>
      <w:lvlText w:val="•"/>
      <w:lvlJc w:val="left"/>
      <w:pPr>
        <w:ind w:left="3389" w:hanging="228"/>
      </w:pPr>
      <w:rPr>
        <w:rFonts w:hint="default"/>
        <w:lang w:val="ru-RU" w:eastAsia="en-US" w:bidi="ar-SA"/>
      </w:rPr>
    </w:lvl>
    <w:lvl w:ilvl="3" w:tplc="FD24F25C">
      <w:numFmt w:val="bullet"/>
      <w:lvlText w:val="•"/>
      <w:lvlJc w:val="left"/>
      <w:pPr>
        <w:ind w:left="4343" w:hanging="228"/>
      </w:pPr>
      <w:rPr>
        <w:rFonts w:hint="default"/>
        <w:lang w:val="ru-RU" w:eastAsia="en-US" w:bidi="ar-SA"/>
      </w:rPr>
    </w:lvl>
    <w:lvl w:ilvl="4" w:tplc="6C4E6C04">
      <w:numFmt w:val="bullet"/>
      <w:lvlText w:val="•"/>
      <w:lvlJc w:val="left"/>
      <w:pPr>
        <w:ind w:left="5298" w:hanging="228"/>
      </w:pPr>
      <w:rPr>
        <w:rFonts w:hint="default"/>
        <w:lang w:val="ru-RU" w:eastAsia="en-US" w:bidi="ar-SA"/>
      </w:rPr>
    </w:lvl>
    <w:lvl w:ilvl="5" w:tplc="6F00D21E">
      <w:numFmt w:val="bullet"/>
      <w:lvlText w:val="•"/>
      <w:lvlJc w:val="left"/>
      <w:pPr>
        <w:ind w:left="6253" w:hanging="228"/>
      </w:pPr>
      <w:rPr>
        <w:rFonts w:hint="default"/>
        <w:lang w:val="ru-RU" w:eastAsia="en-US" w:bidi="ar-SA"/>
      </w:rPr>
    </w:lvl>
    <w:lvl w:ilvl="6" w:tplc="6A78F086">
      <w:numFmt w:val="bullet"/>
      <w:lvlText w:val="•"/>
      <w:lvlJc w:val="left"/>
      <w:pPr>
        <w:ind w:left="7207" w:hanging="228"/>
      </w:pPr>
      <w:rPr>
        <w:rFonts w:hint="default"/>
        <w:lang w:val="ru-RU" w:eastAsia="en-US" w:bidi="ar-SA"/>
      </w:rPr>
    </w:lvl>
    <w:lvl w:ilvl="7" w:tplc="0702295C">
      <w:numFmt w:val="bullet"/>
      <w:lvlText w:val="•"/>
      <w:lvlJc w:val="left"/>
      <w:pPr>
        <w:ind w:left="8162" w:hanging="228"/>
      </w:pPr>
      <w:rPr>
        <w:rFonts w:hint="default"/>
        <w:lang w:val="ru-RU" w:eastAsia="en-US" w:bidi="ar-SA"/>
      </w:rPr>
    </w:lvl>
    <w:lvl w:ilvl="8" w:tplc="F618B7AC">
      <w:numFmt w:val="bullet"/>
      <w:lvlText w:val="•"/>
      <w:lvlJc w:val="left"/>
      <w:pPr>
        <w:ind w:left="9117" w:hanging="228"/>
      </w:pPr>
      <w:rPr>
        <w:rFonts w:hint="default"/>
        <w:lang w:val="ru-RU" w:eastAsia="en-US" w:bidi="ar-SA"/>
      </w:rPr>
    </w:lvl>
  </w:abstractNum>
  <w:abstractNum w:abstractNumId="277">
    <w:nsid w:val="6050196A"/>
    <w:multiLevelType w:val="hybridMultilevel"/>
    <w:tmpl w:val="347C07EA"/>
    <w:lvl w:ilvl="0" w:tplc="E214AEDC">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A978CD2C">
      <w:numFmt w:val="bullet"/>
      <w:lvlText w:val="•"/>
      <w:lvlJc w:val="left"/>
      <w:pPr>
        <w:ind w:left="2803" w:hanging="284"/>
      </w:pPr>
      <w:rPr>
        <w:rFonts w:hint="default"/>
        <w:lang w:val="ru-RU" w:eastAsia="en-US" w:bidi="ar-SA"/>
      </w:rPr>
    </w:lvl>
    <w:lvl w:ilvl="2" w:tplc="94F29402">
      <w:numFmt w:val="bullet"/>
      <w:lvlText w:val="•"/>
      <w:lvlJc w:val="left"/>
      <w:pPr>
        <w:ind w:left="3766" w:hanging="284"/>
      </w:pPr>
      <w:rPr>
        <w:rFonts w:hint="default"/>
        <w:lang w:val="ru-RU" w:eastAsia="en-US" w:bidi="ar-SA"/>
      </w:rPr>
    </w:lvl>
    <w:lvl w:ilvl="3" w:tplc="9FBEBB8E">
      <w:numFmt w:val="bullet"/>
      <w:lvlText w:val="•"/>
      <w:lvlJc w:val="left"/>
      <w:pPr>
        <w:ind w:left="4729" w:hanging="284"/>
      </w:pPr>
      <w:rPr>
        <w:rFonts w:hint="default"/>
        <w:lang w:val="ru-RU" w:eastAsia="en-US" w:bidi="ar-SA"/>
      </w:rPr>
    </w:lvl>
    <w:lvl w:ilvl="4" w:tplc="B25C1FB4">
      <w:numFmt w:val="bullet"/>
      <w:lvlText w:val="•"/>
      <w:lvlJc w:val="left"/>
      <w:pPr>
        <w:ind w:left="5692" w:hanging="284"/>
      </w:pPr>
      <w:rPr>
        <w:rFonts w:hint="default"/>
        <w:lang w:val="ru-RU" w:eastAsia="en-US" w:bidi="ar-SA"/>
      </w:rPr>
    </w:lvl>
    <w:lvl w:ilvl="5" w:tplc="AE2E9E98">
      <w:numFmt w:val="bullet"/>
      <w:lvlText w:val="•"/>
      <w:lvlJc w:val="left"/>
      <w:pPr>
        <w:ind w:left="6655" w:hanging="284"/>
      </w:pPr>
      <w:rPr>
        <w:rFonts w:hint="default"/>
        <w:lang w:val="ru-RU" w:eastAsia="en-US" w:bidi="ar-SA"/>
      </w:rPr>
    </w:lvl>
    <w:lvl w:ilvl="6" w:tplc="C3E488F0">
      <w:numFmt w:val="bullet"/>
      <w:lvlText w:val="•"/>
      <w:lvlJc w:val="left"/>
      <w:pPr>
        <w:ind w:left="7618" w:hanging="284"/>
      </w:pPr>
      <w:rPr>
        <w:rFonts w:hint="default"/>
        <w:lang w:val="ru-RU" w:eastAsia="en-US" w:bidi="ar-SA"/>
      </w:rPr>
    </w:lvl>
    <w:lvl w:ilvl="7" w:tplc="0950A100">
      <w:numFmt w:val="bullet"/>
      <w:lvlText w:val="•"/>
      <w:lvlJc w:val="left"/>
      <w:pPr>
        <w:ind w:left="8581" w:hanging="284"/>
      </w:pPr>
      <w:rPr>
        <w:rFonts w:hint="default"/>
        <w:lang w:val="ru-RU" w:eastAsia="en-US" w:bidi="ar-SA"/>
      </w:rPr>
    </w:lvl>
    <w:lvl w:ilvl="8" w:tplc="2166A0E8">
      <w:numFmt w:val="bullet"/>
      <w:lvlText w:val="•"/>
      <w:lvlJc w:val="left"/>
      <w:pPr>
        <w:ind w:left="9544" w:hanging="284"/>
      </w:pPr>
      <w:rPr>
        <w:rFonts w:hint="default"/>
        <w:lang w:val="ru-RU" w:eastAsia="en-US" w:bidi="ar-SA"/>
      </w:rPr>
    </w:lvl>
  </w:abstractNum>
  <w:abstractNum w:abstractNumId="278">
    <w:nsid w:val="60782EEE"/>
    <w:multiLevelType w:val="hybridMultilevel"/>
    <w:tmpl w:val="4CD015F0"/>
    <w:lvl w:ilvl="0" w:tplc="1DDCD61E">
      <w:start w:val="1"/>
      <w:numFmt w:val="decimal"/>
      <w:lvlText w:val="%1)"/>
      <w:lvlJc w:val="left"/>
      <w:pPr>
        <w:ind w:left="1259" w:hanging="284"/>
      </w:pPr>
      <w:rPr>
        <w:rFonts w:ascii="Times New Roman" w:eastAsia="Times New Roman" w:hAnsi="Times New Roman" w:cs="Times New Roman" w:hint="default"/>
        <w:color w:val="221F1F"/>
        <w:spacing w:val="0"/>
        <w:w w:val="84"/>
        <w:sz w:val="20"/>
        <w:szCs w:val="20"/>
        <w:lang w:val="ru-RU" w:eastAsia="en-US" w:bidi="ar-SA"/>
      </w:rPr>
    </w:lvl>
    <w:lvl w:ilvl="1" w:tplc="E810585E">
      <w:numFmt w:val="bullet"/>
      <w:lvlText w:val="•"/>
      <w:lvlJc w:val="left"/>
      <w:pPr>
        <w:ind w:left="2236" w:hanging="284"/>
      </w:pPr>
      <w:rPr>
        <w:rFonts w:hint="default"/>
        <w:lang w:val="ru-RU" w:eastAsia="en-US" w:bidi="ar-SA"/>
      </w:rPr>
    </w:lvl>
    <w:lvl w:ilvl="2" w:tplc="A85A14F2">
      <w:numFmt w:val="bullet"/>
      <w:lvlText w:val="•"/>
      <w:lvlJc w:val="left"/>
      <w:pPr>
        <w:ind w:left="3213" w:hanging="284"/>
      </w:pPr>
      <w:rPr>
        <w:rFonts w:hint="default"/>
        <w:lang w:val="ru-RU" w:eastAsia="en-US" w:bidi="ar-SA"/>
      </w:rPr>
    </w:lvl>
    <w:lvl w:ilvl="3" w:tplc="DD3A920A">
      <w:numFmt w:val="bullet"/>
      <w:lvlText w:val="•"/>
      <w:lvlJc w:val="left"/>
      <w:pPr>
        <w:ind w:left="4189" w:hanging="284"/>
      </w:pPr>
      <w:rPr>
        <w:rFonts w:hint="default"/>
        <w:lang w:val="ru-RU" w:eastAsia="en-US" w:bidi="ar-SA"/>
      </w:rPr>
    </w:lvl>
    <w:lvl w:ilvl="4" w:tplc="FDDEB40C">
      <w:numFmt w:val="bullet"/>
      <w:lvlText w:val="•"/>
      <w:lvlJc w:val="left"/>
      <w:pPr>
        <w:ind w:left="5166" w:hanging="284"/>
      </w:pPr>
      <w:rPr>
        <w:rFonts w:hint="default"/>
        <w:lang w:val="ru-RU" w:eastAsia="en-US" w:bidi="ar-SA"/>
      </w:rPr>
    </w:lvl>
    <w:lvl w:ilvl="5" w:tplc="D6E6D94A">
      <w:numFmt w:val="bullet"/>
      <w:lvlText w:val="•"/>
      <w:lvlJc w:val="left"/>
      <w:pPr>
        <w:ind w:left="6143" w:hanging="284"/>
      </w:pPr>
      <w:rPr>
        <w:rFonts w:hint="default"/>
        <w:lang w:val="ru-RU" w:eastAsia="en-US" w:bidi="ar-SA"/>
      </w:rPr>
    </w:lvl>
    <w:lvl w:ilvl="6" w:tplc="9E68A892">
      <w:numFmt w:val="bullet"/>
      <w:lvlText w:val="•"/>
      <w:lvlJc w:val="left"/>
      <w:pPr>
        <w:ind w:left="7119" w:hanging="284"/>
      </w:pPr>
      <w:rPr>
        <w:rFonts w:hint="default"/>
        <w:lang w:val="ru-RU" w:eastAsia="en-US" w:bidi="ar-SA"/>
      </w:rPr>
    </w:lvl>
    <w:lvl w:ilvl="7" w:tplc="7E669D4E">
      <w:numFmt w:val="bullet"/>
      <w:lvlText w:val="•"/>
      <w:lvlJc w:val="left"/>
      <w:pPr>
        <w:ind w:left="8096" w:hanging="284"/>
      </w:pPr>
      <w:rPr>
        <w:rFonts w:hint="default"/>
        <w:lang w:val="ru-RU" w:eastAsia="en-US" w:bidi="ar-SA"/>
      </w:rPr>
    </w:lvl>
    <w:lvl w:ilvl="8" w:tplc="4B08ECD4">
      <w:numFmt w:val="bullet"/>
      <w:lvlText w:val="•"/>
      <w:lvlJc w:val="left"/>
      <w:pPr>
        <w:ind w:left="9073" w:hanging="284"/>
      </w:pPr>
      <w:rPr>
        <w:rFonts w:hint="default"/>
        <w:lang w:val="ru-RU" w:eastAsia="en-US" w:bidi="ar-SA"/>
      </w:rPr>
    </w:lvl>
  </w:abstractNum>
  <w:abstractNum w:abstractNumId="279">
    <w:nsid w:val="608C31FB"/>
    <w:multiLevelType w:val="hybridMultilevel"/>
    <w:tmpl w:val="3850A60E"/>
    <w:lvl w:ilvl="0" w:tplc="F2E618D4">
      <w:start w:val="1"/>
      <w:numFmt w:val="decimal"/>
      <w:lvlText w:val="%1."/>
      <w:lvlJc w:val="left"/>
      <w:pPr>
        <w:ind w:left="2698" w:hanging="850"/>
      </w:pPr>
      <w:rPr>
        <w:rFonts w:ascii="Times New Roman" w:eastAsia="Times New Roman" w:hAnsi="Times New Roman" w:cs="Times New Roman" w:hint="default"/>
        <w:b/>
        <w:bCs/>
        <w:w w:val="100"/>
        <w:sz w:val="24"/>
        <w:szCs w:val="24"/>
        <w:lang w:val="ru-RU" w:eastAsia="en-US" w:bidi="ar-SA"/>
      </w:rPr>
    </w:lvl>
    <w:lvl w:ilvl="1" w:tplc="F170EA22">
      <w:numFmt w:val="bullet"/>
      <w:lvlText w:val="•"/>
      <w:lvlJc w:val="left"/>
      <w:pPr>
        <w:ind w:left="3577" w:hanging="850"/>
      </w:pPr>
      <w:rPr>
        <w:rFonts w:hint="default"/>
        <w:lang w:val="ru-RU" w:eastAsia="en-US" w:bidi="ar-SA"/>
      </w:rPr>
    </w:lvl>
    <w:lvl w:ilvl="2" w:tplc="D4D81670">
      <w:numFmt w:val="bullet"/>
      <w:lvlText w:val="•"/>
      <w:lvlJc w:val="left"/>
      <w:pPr>
        <w:ind w:left="4454" w:hanging="850"/>
      </w:pPr>
      <w:rPr>
        <w:rFonts w:hint="default"/>
        <w:lang w:val="ru-RU" w:eastAsia="en-US" w:bidi="ar-SA"/>
      </w:rPr>
    </w:lvl>
    <w:lvl w:ilvl="3" w:tplc="4E7EA882">
      <w:numFmt w:val="bullet"/>
      <w:lvlText w:val="•"/>
      <w:lvlJc w:val="left"/>
      <w:pPr>
        <w:ind w:left="5331" w:hanging="850"/>
      </w:pPr>
      <w:rPr>
        <w:rFonts w:hint="default"/>
        <w:lang w:val="ru-RU" w:eastAsia="en-US" w:bidi="ar-SA"/>
      </w:rPr>
    </w:lvl>
    <w:lvl w:ilvl="4" w:tplc="02F6FC60">
      <w:numFmt w:val="bullet"/>
      <w:lvlText w:val="•"/>
      <w:lvlJc w:val="left"/>
      <w:pPr>
        <w:ind w:left="6208" w:hanging="850"/>
      </w:pPr>
      <w:rPr>
        <w:rFonts w:hint="default"/>
        <w:lang w:val="ru-RU" w:eastAsia="en-US" w:bidi="ar-SA"/>
      </w:rPr>
    </w:lvl>
    <w:lvl w:ilvl="5" w:tplc="B8C87314">
      <w:numFmt w:val="bullet"/>
      <w:lvlText w:val="•"/>
      <w:lvlJc w:val="left"/>
      <w:pPr>
        <w:ind w:left="7085" w:hanging="850"/>
      </w:pPr>
      <w:rPr>
        <w:rFonts w:hint="default"/>
        <w:lang w:val="ru-RU" w:eastAsia="en-US" w:bidi="ar-SA"/>
      </w:rPr>
    </w:lvl>
    <w:lvl w:ilvl="6" w:tplc="35323B08">
      <w:numFmt w:val="bullet"/>
      <w:lvlText w:val="•"/>
      <w:lvlJc w:val="left"/>
      <w:pPr>
        <w:ind w:left="7962" w:hanging="850"/>
      </w:pPr>
      <w:rPr>
        <w:rFonts w:hint="default"/>
        <w:lang w:val="ru-RU" w:eastAsia="en-US" w:bidi="ar-SA"/>
      </w:rPr>
    </w:lvl>
    <w:lvl w:ilvl="7" w:tplc="ED5EC4B0">
      <w:numFmt w:val="bullet"/>
      <w:lvlText w:val="•"/>
      <w:lvlJc w:val="left"/>
      <w:pPr>
        <w:ind w:left="8839" w:hanging="850"/>
      </w:pPr>
      <w:rPr>
        <w:rFonts w:hint="default"/>
        <w:lang w:val="ru-RU" w:eastAsia="en-US" w:bidi="ar-SA"/>
      </w:rPr>
    </w:lvl>
    <w:lvl w:ilvl="8" w:tplc="3ACAA5E0">
      <w:numFmt w:val="bullet"/>
      <w:lvlText w:val="•"/>
      <w:lvlJc w:val="left"/>
      <w:pPr>
        <w:ind w:left="9716" w:hanging="850"/>
      </w:pPr>
      <w:rPr>
        <w:rFonts w:hint="default"/>
        <w:lang w:val="ru-RU" w:eastAsia="en-US" w:bidi="ar-SA"/>
      </w:rPr>
    </w:lvl>
  </w:abstractNum>
  <w:abstractNum w:abstractNumId="280">
    <w:nsid w:val="610262EE"/>
    <w:multiLevelType w:val="hybridMultilevel"/>
    <w:tmpl w:val="10A4BD60"/>
    <w:lvl w:ilvl="0" w:tplc="8BC2F7F0">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630C1B3E">
      <w:numFmt w:val="bullet"/>
      <w:lvlText w:val="•"/>
      <w:lvlJc w:val="left"/>
      <w:pPr>
        <w:ind w:left="2803" w:hanging="284"/>
      </w:pPr>
      <w:rPr>
        <w:rFonts w:hint="default"/>
        <w:lang w:val="ru-RU" w:eastAsia="en-US" w:bidi="ar-SA"/>
      </w:rPr>
    </w:lvl>
    <w:lvl w:ilvl="2" w:tplc="6F64BAB4">
      <w:numFmt w:val="bullet"/>
      <w:lvlText w:val="•"/>
      <w:lvlJc w:val="left"/>
      <w:pPr>
        <w:ind w:left="3766" w:hanging="284"/>
      </w:pPr>
      <w:rPr>
        <w:rFonts w:hint="default"/>
        <w:lang w:val="ru-RU" w:eastAsia="en-US" w:bidi="ar-SA"/>
      </w:rPr>
    </w:lvl>
    <w:lvl w:ilvl="3" w:tplc="1922A310">
      <w:numFmt w:val="bullet"/>
      <w:lvlText w:val="•"/>
      <w:lvlJc w:val="left"/>
      <w:pPr>
        <w:ind w:left="4729" w:hanging="284"/>
      </w:pPr>
      <w:rPr>
        <w:rFonts w:hint="default"/>
        <w:lang w:val="ru-RU" w:eastAsia="en-US" w:bidi="ar-SA"/>
      </w:rPr>
    </w:lvl>
    <w:lvl w:ilvl="4" w:tplc="39D29C78">
      <w:numFmt w:val="bullet"/>
      <w:lvlText w:val="•"/>
      <w:lvlJc w:val="left"/>
      <w:pPr>
        <w:ind w:left="5692" w:hanging="284"/>
      </w:pPr>
      <w:rPr>
        <w:rFonts w:hint="default"/>
        <w:lang w:val="ru-RU" w:eastAsia="en-US" w:bidi="ar-SA"/>
      </w:rPr>
    </w:lvl>
    <w:lvl w:ilvl="5" w:tplc="0F103F48">
      <w:numFmt w:val="bullet"/>
      <w:lvlText w:val="•"/>
      <w:lvlJc w:val="left"/>
      <w:pPr>
        <w:ind w:left="6655" w:hanging="284"/>
      </w:pPr>
      <w:rPr>
        <w:rFonts w:hint="default"/>
        <w:lang w:val="ru-RU" w:eastAsia="en-US" w:bidi="ar-SA"/>
      </w:rPr>
    </w:lvl>
    <w:lvl w:ilvl="6" w:tplc="2358460C">
      <w:numFmt w:val="bullet"/>
      <w:lvlText w:val="•"/>
      <w:lvlJc w:val="left"/>
      <w:pPr>
        <w:ind w:left="7618" w:hanging="284"/>
      </w:pPr>
      <w:rPr>
        <w:rFonts w:hint="default"/>
        <w:lang w:val="ru-RU" w:eastAsia="en-US" w:bidi="ar-SA"/>
      </w:rPr>
    </w:lvl>
    <w:lvl w:ilvl="7" w:tplc="BB5E7B1A">
      <w:numFmt w:val="bullet"/>
      <w:lvlText w:val="•"/>
      <w:lvlJc w:val="left"/>
      <w:pPr>
        <w:ind w:left="8581" w:hanging="284"/>
      </w:pPr>
      <w:rPr>
        <w:rFonts w:hint="default"/>
        <w:lang w:val="ru-RU" w:eastAsia="en-US" w:bidi="ar-SA"/>
      </w:rPr>
    </w:lvl>
    <w:lvl w:ilvl="8" w:tplc="00E47A4A">
      <w:numFmt w:val="bullet"/>
      <w:lvlText w:val="•"/>
      <w:lvlJc w:val="left"/>
      <w:pPr>
        <w:ind w:left="9544" w:hanging="284"/>
      </w:pPr>
      <w:rPr>
        <w:rFonts w:hint="default"/>
        <w:lang w:val="ru-RU" w:eastAsia="en-US" w:bidi="ar-SA"/>
      </w:rPr>
    </w:lvl>
  </w:abstractNum>
  <w:abstractNum w:abstractNumId="281">
    <w:nsid w:val="61356A91"/>
    <w:multiLevelType w:val="hybridMultilevel"/>
    <w:tmpl w:val="31B69C42"/>
    <w:lvl w:ilvl="0" w:tplc="1A765F70">
      <w:start w:val="1"/>
      <w:numFmt w:val="decimal"/>
      <w:lvlText w:val="%1."/>
      <w:lvlJc w:val="left"/>
      <w:pPr>
        <w:ind w:left="2698" w:hanging="850"/>
      </w:pPr>
      <w:rPr>
        <w:rFonts w:ascii="Times New Roman" w:eastAsia="Times New Roman" w:hAnsi="Times New Roman" w:cs="Times New Roman" w:hint="default"/>
        <w:b/>
        <w:bCs/>
        <w:w w:val="100"/>
        <w:sz w:val="24"/>
        <w:szCs w:val="24"/>
        <w:lang w:val="ru-RU" w:eastAsia="en-US" w:bidi="ar-SA"/>
      </w:rPr>
    </w:lvl>
    <w:lvl w:ilvl="1" w:tplc="ADA8A74E">
      <w:numFmt w:val="bullet"/>
      <w:lvlText w:val="•"/>
      <w:lvlJc w:val="left"/>
      <w:pPr>
        <w:ind w:left="3577" w:hanging="850"/>
      </w:pPr>
      <w:rPr>
        <w:rFonts w:hint="default"/>
        <w:lang w:val="ru-RU" w:eastAsia="en-US" w:bidi="ar-SA"/>
      </w:rPr>
    </w:lvl>
    <w:lvl w:ilvl="2" w:tplc="E6D621A4">
      <w:numFmt w:val="bullet"/>
      <w:lvlText w:val="•"/>
      <w:lvlJc w:val="left"/>
      <w:pPr>
        <w:ind w:left="4454" w:hanging="850"/>
      </w:pPr>
      <w:rPr>
        <w:rFonts w:hint="default"/>
        <w:lang w:val="ru-RU" w:eastAsia="en-US" w:bidi="ar-SA"/>
      </w:rPr>
    </w:lvl>
    <w:lvl w:ilvl="3" w:tplc="D4541976">
      <w:numFmt w:val="bullet"/>
      <w:lvlText w:val="•"/>
      <w:lvlJc w:val="left"/>
      <w:pPr>
        <w:ind w:left="5331" w:hanging="850"/>
      </w:pPr>
      <w:rPr>
        <w:rFonts w:hint="default"/>
        <w:lang w:val="ru-RU" w:eastAsia="en-US" w:bidi="ar-SA"/>
      </w:rPr>
    </w:lvl>
    <w:lvl w:ilvl="4" w:tplc="1972B4DA">
      <w:numFmt w:val="bullet"/>
      <w:lvlText w:val="•"/>
      <w:lvlJc w:val="left"/>
      <w:pPr>
        <w:ind w:left="6208" w:hanging="850"/>
      </w:pPr>
      <w:rPr>
        <w:rFonts w:hint="default"/>
        <w:lang w:val="ru-RU" w:eastAsia="en-US" w:bidi="ar-SA"/>
      </w:rPr>
    </w:lvl>
    <w:lvl w:ilvl="5" w:tplc="9FDA1D9C">
      <w:numFmt w:val="bullet"/>
      <w:lvlText w:val="•"/>
      <w:lvlJc w:val="left"/>
      <w:pPr>
        <w:ind w:left="7085" w:hanging="850"/>
      </w:pPr>
      <w:rPr>
        <w:rFonts w:hint="default"/>
        <w:lang w:val="ru-RU" w:eastAsia="en-US" w:bidi="ar-SA"/>
      </w:rPr>
    </w:lvl>
    <w:lvl w:ilvl="6" w:tplc="2924CE90">
      <w:numFmt w:val="bullet"/>
      <w:lvlText w:val="•"/>
      <w:lvlJc w:val="left"/>
      <w:pPr>
        <w:ind w:left="7962" w:hanging="850"/>
      </w:pPr>
      <w:rPr>
        <w:rFonts w:hint="default"/>
        <w:lang w:val="ru-RU" w:eastAsia="en-US" w:bidi="ar-SA"/>
      </w:rPr>
    </w:lvl>
    <w:lvl w:ilvl="7" w:tplc="0A5E369E">
      <w:numFmt w:val="bullet"/>
      <w:lvlText w:val="•"/>
      <w:lvlJc w:val="left"/>
      <w:pPr>
        <w:ind w:left="8839" w:hanging="850"/>
      </w:pPr>
      <w:rPr>
        <w:rFonts w:hint="default"/>
        <w:lang w:val="ru-RU" w:eastAsia="en-US" w:bidi="ar-SA"/>
      </w:rPr>
    </w:lvl>
    <w:lvl w:ilvl="8" w:tplc="BDD2DC94">
      <w:numFmt w:val="bullet"/>
      <w:lvlText w:val="•"/>
      <w:lvlJc w:val="left"/>
      <w:pPr>
        <w:ind w:left="9716" w:hanging="850"/>
      </w:pPr>
      <w:rPr>
        <w:rFonts w:hint="default"/>
        <w:lang w:val="ru-RU" w:eastAsia="en-US" w:bidi="ar-SA"/>
      </w:rPr>
    </w:lvl>
  </w:abstractNum>
  <w:abstractNum w:abstractNumId="282">
    <w:nsid w:val="613F0B53"/>
    <w:multiLevelType w:val="hybridMultilevel"/>
    <w:tmpl w:val="4680EB30"/>
    <w:lvl w:ilvl="0" w:tplc="24BA5C70">
      <w:start w:val="1"/>
      <w:numFmt w:val="decimal"/>
      <w:lvlText w:val="%1)"/>
      <w:lvlJc w:val="left"/>
      <w:pPr>
        <w:ind w:left="602" w:hanging="425"/>
      </w:pPr>
      <w:rPr>
        <w:rFonts w:ascii="Times New Roman" w:eastAsia="Times New Roman" w:hAnsi="Times New Roman" w:cs="Times New Roman" w:hint="default"/>
        <w:color w:val="221F1F"/>
        <w:spacing w:val="0"/>
        <w:w w:val="99"/>
        <w:sz w:val="20"/>
        <w:szCs w:val="20"/>
        <w:lang w:val="ru-RU" w:eastAsia="en-US" w:bidi="ar-SA"/>
      </w:rPr>
    </w:lvl>
    <w:lvl w:ilvl="1" w:tplc="ADA6431E">
      <w:start w:val="1"/>
      <w:numFmt w:val="decimal"/>
      <w:lvlText w:val="%2)"/>
      <w:lvlJc w:val="left"/>
      <w:pPr>
        <w:ind w:left="1401" w:hanging="281"/>
      </w:pPr>
      <w:rPr>
        <w:rFonts w:ascii="Times New Roman" w:eastAsia="Times New Roman" w:hAnsi="Times New Roman" w:cs="Times New Roman" w:hint="default"/>
        <w:color w:val="221F1F"/>
        <w:spacing w:val="0"/>
        <w:w w:val="105"/>
        <w:sz w:val="20"/>
        <w:szCs w:val="20"/>
        <w:lang w:val="ru-RU" w:eastAsia="en-US" w:bidi="ar-SA"/>
      </w:rPr>
    </w:lvl>
    <w:lvl w:ilvl="2" w:tplc="485C4B36">
      <w:numFmt w:val="bullet"/>
      <w:lvlText w:val="•"/>
      <w:lvlJc w:val="left"/>
      <w:pPr>
        <w:ind w:left="2333" w:hanging="281"/>
      </w:pPr>
      <w:rPr>
        <w:rFonts w:hint="default"/>
        <w:lang w:val="ru-RU" w:eastAsia="en-US" w:bidi="ar-SA"/>
      </w:rPr>
    </w:lvl>
    <w:lvl w:ilvl="3" w:tplc="BE36AC28">
      <w:numFmt w:val="bullet"/>
      <w:lvlText w:val="•"/>
      <w:lvlJc w:val="left"/>
      <w:pPr>
        <w:ind w:left="3267" w:hanging="281"/>
      </w:pPr>
      <w:rPr>
        <w:rFonts w:hint="default"/>
        <w:lang w:val="ru-RU" w:eastAsia="en-US" w:bidi="ar-SA"/>
      </w:rPr>
    </w:lvl>
    <w:lvl w:ilvl="4" w:tplc="0292E484">
      <w:numFmt w:val="bullet"/>
      <w:lvlText w:val="•"/>
      <w:lvlJc w:val="left"/>
      <w:pPr>
        <w:ind w:left="4200" w:hanging="281"/>
      </w:pPr>
      <w:rPr>
        <w:rFonts w:hint="default"/>
        <w:lang w:val="ru-RU" w:eastAsia="en-US" w:bidi="ar-SA"/>
      </w:rPr>
    </w:lvl>
    <w:lvl w:ilvl="5" w:tplc="36CA3682">
      <w:numFmt w:val="bullet"/>
      <w:lvlText w:val="•"/>
      <w:lvlJc w:val="left"/>
      <w:pPr>
        <w:ind w:left="5134" w:hanging="281"/>
      </w:pPr>
      <w:rPr>
        <w:rFonts w:hint="default"/>
        <w:lang w:val="ru-RU" w:eastAsia="en-US" w:bidi="ar-SA"/>
      </w:rPr>
    </w:lvl>
    <w:lvl w:ilvl="6" w:tplc="A74489A2">
      <w:numFmt w:val="bullet"/>
      <w:lvlText w:val="•"/>
      <w:lvlJc w:val="left"/>
      <w:pPr>
        <w:ind w:left="6068" w:hanging="281"/>
      </w:pPr>
      <w:rPr>
        <w:rFonts w:hint="default"/>
        <w:lang w:val="ru-RU" w:eastAsia="en-US" w:bidi="ar-SA"/>
      </w:rPr>
    </w:lvl>
    <w:lvl w:ilvl="7" w:tplc="7AA456DC">
      <w:numFmt w:val="bullet"/>
      <w:lvlText w:val="•"/>
      <w:lvlJc w:val="left"/>
      <w:pPr>
        <w:ind w:left="7001" w:hanging="281"/>
      </w:pPr>
      <w:rPr>
        <w:rFonts w:hint="default"/>
        <w:lang w:val="ru-RU" w:eastAsia="en-US" w:bidi="ar-SA"/>
      </w:rPr>
    </w:lvl>
    <w:lvl w:ilvl="8" w:tplc="AC0A9242">
      <w:numFmt w:val="bullet"/>
      <w:lvlText w:val="•"/>
      <w:lvlJc w:val="left"/>
      <w:pPr>
        <w:ind w:left="7935" w:hanging="281"/>
      </w:pPr>
      <w:rPr>
        <w:rFonts w:hint="default"/>
        <w:lang w:val="ru-RU" w:eastAsia="en-US" w:bidi="ar-SA"/>
      </w:rPr>
    </w:lvl>
  </w:abstractNum>
  <w:abstractNum w:abstractNumId="283">
    <w:nsid w:val="61721891"/>
    <w:multiLevelType w:val="hybridMultilevel"/>
    <w:tmpl w:val="5FA25BC2"/>
    <w:lvl w:ilvl="0" w:tplc="B0AE813A">
      <w:start w:val="1"/>
      <w:numFmt w:val="decimal"/>
      <w:lvlText w:val="%1"/>
      <w:lvlJc w:val="left"/>
      <w:pPr>
        <w:ind w:left="1745" w:hanging="180"/>
      </w:pPr>
      <w:rPr>
        <w:rFonts w:hint="default"/>
        <w:w w:val="100"/>
        <w:lang w:val="ru-RU" w:eastAsia="en-US" w:bidi="ar-SA"/>
      </w:rPr>
    </w:lvl>
    <w:lvl w:ilvl="1" w:tplc="1BE48484">
      <w:numFmt w:val="bullet"/>
      <w:lvlText w:val="•"/>
      <w:lvlJc w:val="left"/>
      <w:pPr>
        <w:ind w:left="2713" w:hanging="180"/>
      </w:pPr>
      <w:rPr>
        <w:rFonts w:hint="default"/>
        <w:lang w:val="ru-RU" w:eastAsia="en-US" w:bidi="ar-SA"/>
      </w:rPr>
    </w:lvl>
    <w:lvl w:ilvl="2" w:tplc="472E0068">
      <w:numFmt w:val="bullet"/>
      <w:lvlText w:val="•"/>
      <w:lvlJc w:val="left"/>
      <w:pPr>
        <w:ind w:left="3686" w:hanging="180"/>
      </w:pPr>
      <w:rPr>
        <w:rFonts w:hint="default"/>
        <w:lang w:val="ru-RU" w:eastAsia="en-US" w:bidi="ar-SA"/>
      </w:rPr>
    </w:lvl>
    <w:lvl w:ilvl="3" w:tplc="DACECC58">
      <w:numFmt w:val="bullet"/>
      <w:lvlText w:val="•"/>
      <w:lvlJc w:val="left"/>
      <w:pPr>
        <w:ind w:left="4659" w:hanging="180"/>
      </w:pPr>
      <w:rPr>
        <w:rFonts w:hint="default"/>
        <w:lang w:val="ru-RU" w:eastAsia="en-US" w:bidi="ar-SA"/>
      </w:rPr>
    </w:lvl>
    <w:lvl w:ilvl="4" w:tplc="E888672A">
      <w:numFmt w:val="bullet"/>
      <w:lvlText w:val="•"/>
      <w:lvlJc w:val="left"/>
      <w:pPr>
        <w:ind w:left="5632" w:hanging="180"/>
      </w:pPr>
      <w:rPr>
        <w:rFonts w:hint="default"/>
        <w:lang w:val="ru-RU" w:eastAsia="en-US" w:bidi="ar-SA"/>
      </w:rPr>
    </w:lvl>
    <w:lvl w:ilvl="5" w:tplc="433E2C1C">
      <w:numFmt w:val="bullet"/>
      <w:lvlText w:val="•"/>
      <w:lvlJc w:val="left"/>
      <w:pPr>
        <w:ind w:left="6605" w:hanging="180"/>
      </w:pPr>
      <w:rPr>
        <w:rFonts w:hint="default"/>
        <w:lang w:val="ru-RU" w:eastAsia="en-US" w:bidi="ar-SA"/>
      </w:rPr>
    </w:lvl>
    <w:lvl w:ilvl="6" w:tplc="845E94D2">
      <w:numFmt w:val="bullet"/>
      <w:lvlText w:val="•"/>
      <w:lvlJc w:val="left"/>
      <w:pPr>
        <w:ind w:left="7578" w:hanging="180"/>
      </w:pPr>
      <w:rPr>
        <w:rFonts w:hint="default"/>
        <w:lang w:val="ru-RU" w:eastAsia="en-US" w:bidi="ar-SA"/>
      </w:rPr>
    </w:lvl>
    <w:lvl w:ilvl="7" w:tplc="EAF20BFA">
      <w:numFmt w:val="bullet"/>
      <w:lvlText w:val="•"/>
      <w:lvlJc w:val="left"/>
      <w:pPr>
        <w:ind w:left="8551" w:hanging="180"/>
      </w:pPr>
      <w:rPr>
        <w:rFonts w:hint="default"/>
        <w:lang w:val="ru-RU" w:eastAsia="en-US" w:bidi="ar-SA"/>
      </w:rPr>
    </w:lvl>
    <w:lvl w:ilvl="8" w:tplc="D564FE0C">
      <w:numFmt w:val="bullet"/>
      <w:lvlText w:val="•"/>
      <w:lvlJc w:val="left"/>
      <w:pPr>
        <w:ind w:left="9524" w:hanging="180"/>
      </w:pPr>
      <w:rPr>
        <w:rFonts w:hint="default"/>
        <w:lang w:val="ru-RU" w:eastAsia="en-US" w:bidi="ar-SA"/>
      </w:rPr>
    </w:lvl>
  </w:abstractNum>
  <w:abstractNum w:abstractNumId="284">
    <w:nsid w:val="618A3854"/>
    <w:multiLevelType w:val="multilevel"/>
    <w:tmpl w:val="3A3443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5">
    <w:nsid w:val="61AC5408"/>
    <w:multiLevelType w:val="hybridMultilevel"/>
    <w:tmpl w:val="1848D432"/>
    <w:lvl w:ilvl="0" w:tplc="1AC69634">
      <w:start w:val="1"/>
      <w:numFmt w:val="decimal"/>
      <w:lvlText w:val="%1)"/>
      <w:lvlJc w:val="left"/>
      <w:pPr>
        <w:ind w:left="1401" w:hanging="281"/>
      </w:pPr>
      <w:rPr>
        <w:rFonts w:ascii="Times New Roman" w:eastAsia="Times New Roman" w:hAnsi="Times New Roman" w:cs="Times New Roman" w:hint="default"/>
        <w:color w:val="221F1F"/>
        <w:spacing w:val="0"/>
        <w:w w:val="105"/>
        <w:sz w:val="20"/>
        <w:szCs w:val="20"/>
        <w:lang w:val="ru-RU" w:eastAsia="en-US" w:bidi="ar-SA"/>
      </w:rPr>
    </w:lvl>
    <w:lvl w:ilvl="1" w:tplc="BC4EA000">
      <w:numFmt w:val="bullet"/>
      <w:lvlText w:val="•"/>
      <w:lvlJc w:val="left"/>
      <w:pPr>
        <w:ind w:left="2362" w:hanging="281"/>
      </w:pPr>
      <w:rPr>
        <w:rFonts w:hint="default"/>
        <w:lang w:val="ru-RU" w:eastAsia="en-US" w:bidi="ar-SA"/>
      </w:rPr>
    </w:lvl>
    <w:lvl w:ilvl="2" w:tplc="A5A434AC">
      <w:numFmt w:val="bullet"/>
      <w:lvlText w:val="•"/>
      <w:lvlJc w:val="left"/>
      <w:pPr>
        <w:ind w:left="3325" w:hanging="281"/>
      </w:pPr>
      <w:rPr>
        <w:rFonts w:hint="default"/>
        <w:lang w:val="ru-RU" w:eastAsia="en-US" w:bidi="ar-SA"/>
      </w:rPr>
    </w:lvl>
    <w:lvl w:ilvl="3" w:tplc="1AE8A69C">
      <w:numFmt w:val="bullet"/>
      <w:lvlText w:val="•"/>
      <w:lvlJc w:val="left"/>
      <w:pPr>
        <w:ind w:left="4287" w:hanging="281"/>
      </w:pPr>
      <w:rPr>
        <w:rFonts w:hint="default"/>
        <w:lang w:val="ru-RU" w:eastAsia="en-US" w:bidi="ar-SA"/>
      </w:rPr>
    </w:lvl>
    <w:lvl w:ilvl="4" w:tplc="1E26229A">
      <w:numFmt w:val="bullet"/>
      <w:lvlText w:val="•"/>
      <w:lvlJc w:val="left"/>
      <w:pPr>
        <w:ind w:left="5250" w:hanging="281"/>
      </w:pPr>
      <w:rPr>
        <w:rFonts w:hint="default"/>
        <w:lang w:val="ru-RU" w:eastAsia="en-US" w:bidi="ar-SA"/>
      </w:rPr>
    </w:lvl>
    <w:lvl w:ilvl="5" w:tplc="DD6C0902">
      <w:numFmt w:val="bullet"/>
      <w:lvlText w:val="•"/>
      <w:lvlJc w:val="left"/>
      <w:pPr>
        <w:ind w:left="6213" w:hanging="281"/>
      </w:pPr>
      <w:rPr>
        <w:rFonts w:hint="default"/>
        <w:lang w:val="ru-RU" w:eastAsia="en-US" w:bidi="ar-SA"/>
      </w:rPr>
    </w:lvl>
    <w:lvl w:ilvl="6" w:tplc="E3B65002">
      <w:numFmt w:val="bullet"/>
      <w:lvlText w:val="•"/>
      <w:lvlJc w:val="left"/>
      <w:pPr>
        <w:ind w:left="7175" w:hanging="281"/>
      </w:pPr>
      <w:rPr>
        <w:rFonts w:hint="default"/>
        <w:lang w:val="ru-RU" w:eastAsia="en-US" w:bidi="ar-SA"/>
      </w:rPr>
    </w:lvl>
    <w:lvl w:ilvl="7" w:tplc="B5364D84">
      <w:numFmt w:val="bullet"/>
      <w:lvlText w:val="•"/>
      <w:lvlJc w:val="left"/>
      <w:pPr>
        <w:ind w:left="8138" w:hanging="281"/>
      </w:pPr>
      <w:rPr>
        <w:rFonts w:hint="default"/>
        <w:lang w:val="ru-RU" w:eastAsia="en-US" w:bidi="ar-SA"/>
      </w:rPr>
    </w:lvl>
    <w:lvl w:ilvl="8" w:tplc="24B0B662">
      <w:numFmt w:val="bullet"/>
      <w:lvlText w:val="•"/>
      <w:lvlJc w:val="left"/>
      <w:pPr>
        <w:ind w:left="9101" w:hanging="281"/>
      </w:pPr>
      <w:rPr>
        <w:rFonts w:hint="default"/>
        <w:lang w:val="ru-RU" w:eastAsia="en-US" w:bidi="ar-SA"/>
      </w:rPr>
    </w:lvl>
  </w:abstractNum>
  <w:abstractNum w:abstractNumId="286">
    <w:nsid w:val="62E96025"/>
    <w:multiLevelType w:val="hybridMultilevel"/>
    <w:tmpl w:val="8E1E8EFC"/>
    <w:lvl w:ilvl="0" w:tplc="BE3459CA">
      <w:start w:val="1"/>
      <w:numFmt w:val="decimal"/>
      <w:lvlText w:val="%1)"/>
      <w:lvlJc w:val="left"/>
      <w:pPr>
        <w:ind w:left="1990" w:hanging="425"/>
      </w:pPr>
      <w:rPr>
        <w:rFonts w:ascii="Times New Roman" w:eastAsia="Times New Roman" w:hAnsi="Times New Roman" w:cs="Times New Roman" w:hint="default"/>
        <w:w w:val="99"/>
        <w:sz w:val="24"/>
        <w:szCs w:val="24"/>
        <w:lang w:val="ru-RU" w:eastAsia="en-US" w:bidi="ar-SA"/>
      </w:rPr>
    </w:lvl>
    <w:lvl w:ilvl="1" w:tplc="0D68D30C">
      <w:numFmt w:val="bullet"/>
      <w:lvlText w:val="•"/>
      <w:lvlJc w:val="left"/>
      <w:pPr>
        <w:ind w:left="2947" w:hanging="425"/>
      </w:pPr>
      <w:rPr>
        <w:rFonts w:hint="default"/>
        <w:lang w:val="ru-RU" w:eastAsia="en-US" w:bidi="ar-SA"/>
      </w:rPr>
    </w:lvl>
    <w:lvl w:ilvl="2" w:tplc="1FD48A36">
      <w:numFmt w:val="bullet"/>
      <w:lvlText w:val="•"/>
      <w:lvlJc w:val="left"/>
      <w:pPr>
        <w:ind w:left="3894" w:hanging="425"/>
      </w:pPr>
      <w:rPr>
        <w:rFonts w:hint="default"/>
        <w:lang w:val="ru-RU" w:eastAsia="en-US" w:bidi="ar-SA"/>
      </w:rPr>
    </w:lvl>
    <w:lvl w:ilvl="3" w:tplc="C3CCE468">
      <w:numFmt w:val="bullet"/>
      <w:lvlText w:val="•"/>
      <w:lvlJc w:val="left"/>
      <w:pPr>
        <w:ind w:left="4841" w:hanging="425"/>
      </w:pPr>
      <w:rPr>
        <w:rFonts w:hint="default"/>
        <w:lang w:val="ru-RU" w:eastAsia="en-US" w:bidi="ar-SA"/>
      </w:rPr>
    </w:lvl>
    <w:lvl w:ilvl="4" w:tplc="0AE07816">
      <w:numFmt w:val="bullet"/>
      <w:lvlText w:val="•"/>
      <w:lvlJc w:val="left"/>
      <w:pPr>
        <w:ind w:left="5788" w:hanging="425"/>
      </w:pPr>
      <w:rPr>
        <w:rFonts w:hint="default"/>
        <w:lang w:val="ru-RU" w:eastAsia="en-US" w:bidi="ar-SA"/>
      </w:rPr>
    </w:lvl>
    <w:lvl w:ilvl="5" w:tplc="6900A604">
      <w:numFmt w:val="bullet"/>
      <w:lvlText w:val="•"/>
      <w:lvlJc w:val="left"/>
      <w:pPr>
        <w:ind w:left="6735" w:hanging="425"/>
      </w:pPr>
      <w:rPr>
        <w:rFonts w:hint="default"/>
        <w:lang w:val="ru-RU" w:eastAsia="en-US" w:bidi="ar-SA"/>
      </w:rPr>
    </w:lvl>
    <w:lvl w:ilvl="6" w:tplc="5714303C">
      <w:numFmt w:val="bullet"/>
      <w:lvlText w:val="•"/>
      <w:lvlJc w:val="left"/>
      <w:pPr>
        <w:ind w:left="7682" w:hanging="425"/>
      </w:pPr>
      <w:rPr>
        <w:rFonts w:hint="default"/>
        <w:lang w:val="ru-RU" w:eastAsia="en-US" w:bidi="ar-SA"/>
      </w:rPr>
    </w:lvl>
    <w:lvl w:ilvl="7" w:tplc="F692D9FA">
      <w:numFmt w:val="bullet"/>
      <w:lvlText w:val="•"/>
      <w:lvlJc w:val="left"/>
      <w:pPr>
        <w:ind w:left="8629" w:hanging="425"/>
      </w:pPr>
      <w:rPr>
        <w:rFonts w:hint="default"/>
        <w:lang w:val="ru-RU" w:eastAsia="en-US" w:bidi="ar-SA"/>
      </w:rPr>
    </w:lvl>
    <w:lvl w:ilvl="8" w:tplc="072EB4AE">
      <w:numFmt w:val="bullet"/>
      <w:lvlText w:val="•"/>
      <w:lvlJc w:val="left"/>
      <w:pPr>
        <w:ind w:left="9576" w:hanging="425"/>
      </w:pPr>
      <w:rPr>
        <w:rFonts w:hint="default"/>
        <w:lang w:val="ru-RU" w:eastAsia="en-US" w:bidi="ar-SA"/>
      </w:rPr>
    </w:lvl>
  </w:abstractNum>
  <w:abstractNum w:abstractNumId="287">
    <w:nsid w:val="63AF7802"/>
    <w:multiLevelType w:val="hybridMultilevel"/>
    <w:tmpl w:val="6CA2FE02"/>
    <w:lvl w:ilvl="0" w:tplc="55DC2B3A">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CE02D7B0">
      <w:numFmt w:val="bullet"/>
      <w:lvlText w:val="•"/>
      <w:lvlJc w:val="left"/>
      <w:pPr>
        <w:ind w:left="2803" w:hanging="284"/>
      </w:pPr>
      <w:rPr>
        <w:rFonts w:hint="default"/>
        <w:lang w:val="ru-RU" w:eastAsia="en-US" w:bidi="ar-SA"/>
      </w:rPr>
    </w:lvl>
    <w:lvl w:ilvl="2" w:tplc="19263AF6">
      <w:numFmt w:val="bullet"/>
      <w:lvlText w:val="•"/>
      <w:lvlJc w:val="left"/>
      <w:pPr>
        <w:ind w:left="3766" w:hanging="284"/>
      </w:pPr>
      <w:rPr>
        <w:rFonts w:hint="default"/>
        <w:lang w:val="ru-RU" w:eastAsia="en-US" w:bidi="ar-SA"/>
      </w:rPr>
    </w:lvl>
    <w:lvl w:ilvl="3" w:tplc="4A287334">
      <w:numFmt w:val="bullet"/>
      <w:lvlText w:val="•"/>
      <w:lvlJc w:val="left"/>
      <w:pPr>
        <w:ind w:left="4729" w:hanging="284"/>
      </w:pPr>
      <w:rPr>
        <w:rFonts w:hint="default"/>
        <w:lang w:val="ru-RU" w:eastAsia="en-US" w:bidi="ar-SA"/>
      </w:rPr>
    </w:lvl>
    <w:lvl w:ilvl="4" w:tplc="0B9CBDE8">
      <w:numFmt w:val="bullet"/>
      <w:lvlText w:val="•"/>
      <w:lvlJc w:val="left"/>
      <w:pPr>
        <w:ind w:left="5692" w:hanging="284"/>
      </w:pPr>
      <w:rPr>
        <w:rFonts w:hint="default"/>
        <w:lang w:val="ru-RU" w:eastAsia="en-US" w:bidi="ar-SA"/>
      </w:rPr>
    </w:lvl>
    <w:lvl w:ilvl="5" w:tplc="1DC8FE70">
      <w:numFmt w:val="bullet"/>
      <w:lvlText w:val="•"/>
      <w:lvlJc w:val="left"/>
      <w:pPr>
        <w:ind w:left="6655" w:hanging="284"/>
      </w:pPr>
      <w:rPr>
        <w:rFonts w:hint="default"/>
        <w:lang w:val="ru-RU" w:eastAsia="en-US" w:bidi="ar-SA"/>
      </w:rPr>
    </w:lvl>
    <w:lvl w:ilvl="6" w:tplc="DC9E386C">
      <w:numFmt w:val="bullet"/>
      <w:lvlText w:val="•"/>
      <w:lvlJc w:val="left"/>
      <w:pPr>
        <w:ind w:left="7618" w:hanging="284"/>
      </w:pPr>
      <w:rPr>
        <w:rFonts w:hint="default"/>
        <w:lang w:val="ru-RU" w:eastAsia="en-US" w:bidi="ar-SA"/>
      </w:rPr>
    </w:lvl>
    <w:lvl w:ilvl="7" w:tplc="14600640">
      <w:numFmt w:val="bullet"/>
      <w:lvlText w:val="•"/>
      <w:lvlJc w:val="left"/>
      <w:pPr>
        <w:ind w:left="8581" w:hanging="284"/>
      </w:pPr>
      <w:rPr>
        <w:rFonts w:hint="default"/>
        <w:lang w:val="ru-RU" w:eastAsia="en-US" w:bidi="ar-SA"/>
      </w:rPr>
    </w:lvl>
    <w:lvl w:ilvl="8" w:tplc="3E221200">
      <w:numFmt w:val="bullet"/>
      <w:lvlText w:val="•"/>
      <w:lvlJc w:val="left"/>
      <w:pPr>
        <w:ind w:left="9544" w:hanging="284"/>
      </w:pPr>
      <w:rPr>
        <w:rFonts w:hint="default"/>
        <w:lang w:val="ru-RU" w:eastAsia="en-US" w:bidi="ar-SA"/>
      </w:rPr>
    </w:lvl>
  </w:abstractNum>
  <w:abstractNum w:abstractNumId="288">
    <w:nsid w:val="63D93AAE"/>
    <w:multiLevelType w:val="hybridMultilevel"/>
    <w:tmpl w:val="EB92BDC4"/>
    <w:lvl w:ilvl="0" w:tplc="7AD0F318">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7D8E10C0">
      <w:numFmt w:val="bullet"/>
      <w:lvlText w:val="•"/>
      <w:lvlJc w:val="left"/>
      <w:pPr>
        <w:ind w:left="2803" w:hanging="284"/>
      </w:pPr>
      <w:rPr>
        <w:rFonts w:hint="default"/>
        <w:lang w:val="ru-RU" w:eastAsia="en-US" w:bidi="ar-SA"/>
      </w:rPr>
    </w:lvl>
    <w:lvl w:ilvl="2" w:tplc="FDCAFC6C">
      <w:numFmt w:val="bullet"/>
      <w:lvlText w:val="•"/>
      <w:lvlJc w:val="left"/>
      <w:pPr>
        <w:ind w:left="3766" w:hanging="284"/>
      </w:pPr>
      <w:rPr>
        <w:rFonts w:hint="default"/>
        <w:lang w:val="ru-RU" w:eastAsia="en-US" w:bidi="ar-SA"/>
      </w:rPr>
    </w:lvl>
    <w:lvl w:ilvl="3" w:tplc="6502755A">
      <w:numFmt w:val="bullet"/>
      <w:lvlText w:val="•"/>
      <w:lvlJc w:val="left"/>
      <w:pPr>
        <w:ind w:left="4729" w:hanging="284"/>
      </w:pPr>
      <w:rPr>
        <w:rFonts w:hint="default"/>
        <w:lang w:val="ru-RU" w:eastAsia="en-US" w:bidi="ar-SA"/>
      </w:rPr>
    </w:lvl>
    <w:lvl w:ilvl="4" w:tplc="5E2E7952">
      <w:numFmt w:val="bullet"/>
      <w:lvlText w:val="•"/>
      <w:lvlJc w:val="left"/>
      <w:pPr>
        <w:ind w:left="5692" w:hanging="284"/>
      </w:pPr>
      <w:rPr>
        <w:rFonts w:hint="default"/>
        <w:lang w:val="ru-RU" w:eastAsia="en-US" w:bidi="ar-SA"/>
      </w:rPr>
    </w:lvl>
    <w:lvl w:ilvl="5" w:tplc="E382AE98">
      <w:numFmt w:val="bullet"/>
      <w:lvlText w:val="•"/>
      <w:lvlJc w:val="left"/>
      <w:pPr>
        <w:ind w:left="6655" w:hanging="284"/>
      </w:pPr>
      <w:rPr>
        <w:rFonts w:hint="default"/>
        <w:lang w:val="ru-RU" w:eastAsia="en-US" w:bidi="ar-SA"/>
      </w:rPr>
    </w:lvl>
    <w:lvl w:ilvl="6" w:tplc="AE0A56E6">
      <w:numFmt w:val="bullet"/>
      <w:lvlText w:val="•"/>
      <w:lvlJc w:val="left"/>
      <w:pPr>
        <w:ind w:left="7618" w:hanging="284"/>
      </w:pPr>
      <w:rPr>
        <w:rFonts w:hint="default"/>
        <w:lang w:val="ru-RU" w:eastAsia="en-US" w:bidi="ar-SA"/>
      </w:rPr>
    </w:lvl>
    <w:lvl w:ilvl="7" w:tplc="4CE8C24A">
      <w:numFmt w:val="bullet"/>
      <w:lvlText w:val="•"/>
      <w:lvlJc w:val="left"/>
      <w:pPr>
        <w:ind w:left="8581" w:hanging="284"/>
      </w:pPr>
      <w:rPr>
        <w:rFonts w:hint="default"/>
        <w:lang w:val="ru-RU" w:eastAsia="en-US" w:bidi="ar-SA"/>
      </w:rPr>
    </w:lvl>
    <w:lvl w:ilvl="8" w:tplc="21ECD1EC">
      <w:numFmt w:val="bullet"/>
      <w:lvlText w:val="•"/>
      <w:lvlJc w:val="left"/>
      <w:pPr>
        <w:ind w:left="9544" w:hanging="284"/>
      </w:pPr>
      <w:rPr>
        <w:rFonts w:hint="default"/>
        <w:lang w:val="ru-RU" w:eastAsia="en-US" w:bidi="ar-SA"/>
      </w:rPr>
    </w:lvl>
  </w:abstractNum>
  <w:abstractNum w:abstractNumId="289">
    <w:nsid w:val="63DE1A0D"/>
    <w:multiLevelType w:val="multilevel"/>
    <w:tmpl w:val="1384229C"/>
    <w:lvl w:ilvl="0">
      <w:start w:val="1"/>
      <w:numFmt w:val="bullet"/>
      <w:lvlText w:val=""/>
      <w:lvlJc w:val="left"/>
      <w:pPr>
        <w:tabs>
          <w:tab w:val="num" w:pos="720"/>
        </w:tabs>
        <w:ind w:left="72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642243AF"/>
    <w:multiLevelType w:val="hybridMultilevel"/>
    <w:tmpl w:val="BD62EC9E"/>
    <w:lvl w:ilvl="0" w:tplc="F112F90E">
      <w:start w:val="1"/>
      <w:numFmt w:val="decimal"/>
      <w:lvlText w:val="%1)"/>
      <w:lvlJc w:val="left"/>
      <w:pPr>
        <w:ind w:left="1282"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4D7E2870">
      <w:start w:val="1"/>
      <w:numFmt w:val="decimal"/>
      <w:lvlText w:val="%2)"/>
      <w:lvlJc w:val="left"/>
      <w:pPr>
        <w:ind w:left="1282" w:hanging="425"/>
      </w:pPr>
      <w:rPr>
        <w:rFonts w:ascii="Times New Roman" w:eastAsia="Times New Roman" w:hAnsi="Times New Roman" w:cs="Times New Roman" w:hint="default"/>
        <w:color w:val="221F1F"/>
        <w:spacing w:val="0"/>
        <w:w w:val="84"/>
        <w:position w:val="1"/>
        <w:sz w:val="20"/>
        <w:szCs w:val="20"/>
        <w:lang w:val="ru-RU" w:eastAsia="en-US" w:bidi="ar-SA"/>
      </w:rPr>
    </w:lvl>
    <w:lvl w:ilvl="2" w:tplc="D0D87892">
      <w:numFmt w:val="bullet"/>
      <w:lvlText w:val="•"/>
      <w:lvlJc w:val="left"/>
      <w:pPr>
        <w:ind w:left="3318" w:hanging="425"/>
      </w:pPr>
      <w:rPr>
        <w:rFonts w:hint="default"/>
        <w:lang w:val="ru-RU" w:eastAsia="en-US" w:bidi="ar-SA"/>
      </w:rPr>
    </w:lvl>
    <w:lvl w:ilvl="3" w:tplc="19AA0360">
      <w:numFmt w:val="bullet"/>
      <w:lvlText w:val="•"/>
      <w:lvlJc w:val="left"/>
      <w:pPr>
        <w:ind w:left="4337" w:hanging="425"/>
      </w:pPr>
      <w:rPr>
        <w:rFonts w:hint="default"/>
        <w:lang w:val="ru-RU" w:eastAsia="en-US" w:bidi="ar-SA"/>
      </w:rPr>
    </w:lvl>
    <w:lvl w:ilvl="4" w:tplc="CD889952">
      <w:numFmt w:val="bullet"/>
      <w:lvlText w:val="•"/>
      <w:lvlJc w:val="left"/>
      <w:pPr>
        <w:ind w:left="5356" w:hanging="425"/>
      </w:pPr>
      <w:rPr>
        <w:rFonts w:hint="default"/>
        <w:lang w:val="ru-RU" w:eastAsia="en-US" w:bidi="ar-SA"/>
      </w:rPr>
    </w:lvl>
    <w:lvl w:ilvl="5" w:tplc="5F4C3B50">
      <w:numFmt w:val="bullet"/>
      <w:lvlText w:val="•"/>
      <w:lvlJc w:val="left"/>
      <w:pPr>
        <w:ind w:left="6375" w:hanging="425"/>
      </w:pPr>
      <w:rPr>
        <w:rFonts w:hint="default"/>
        <w:lang w:val="ru-RU" w:eastAsia="en-US" w:bidi="ar-SA"/>
      </w:rPr>
    </w:lvl>
    <w:lvl w:ilvl="6" w:tplc="DF2655B6">
      <w:numFmt w:val="bullet"/>
      <w:lvlText w:val="•"/>
      <w:lvlJc w:val="left"/>
      <w:pPr>
        <w:ind w:left="7394" w:hanging="425"/>
      </w:pPr>
      <w:rPr>
        <w:rFonts w:hint="default"/>
        <w:lang w:val="ru-RU" w:eastAsia="en-US" w:bidi="ar-SA"/>
      </w:rPr>
    </w:lvl>
    <w:lvl w:ilvl="7" w:tplc="B0E4B2AC">
      <w:numFmt w:val="bullet"/>
      <w:lvlText w:val="•"/>
      <w:lvlJc w:val="left"/>
      <w:pPr>
        <w:ind w:left="8413" w:hanging="425"/>
      </w:pPr>
      <w:rPr>
        <w:rFonts w:hint="default"/>
        <w:lang w:val="ru-RU" w:eastAsia="en-US" w:bidi="ar-SA"/>
      </w:rPr>
    </w:lvl>
    <w:lvl w:ilvl="8" w:tplc="19FC1F1A">
      <w:numFmt w:val="bullet"/>
      <w:lvlText w:val="•"/>
      <w:lvlJc w:val="left"/>
      <w:pPr>
        <w:ind w:left="9432" w:hanging="425"/>
      </w:pPr>
      <w:rPr>
        <w:rFonts w:hint="default"/>
        <w:lang w:val="ru-RU" w:eastAsia="en-US" w:bidi="ar-SA"/>
      </w:rPr>
    </w:lvl>
  </w:abstractNum>
  <w:abstractNum w:abstractNumId="291">
    <w:nsid w:val="6427045F"/>
    <w:multiLevelType w:val="multilevel"/>
    <w:tmpl w:val="AB72BCE8"/>
    <w:lvl w:ilvl="0">
      <w:start w:val="1"/>
      <w:numFmt w:val="bullet"/>
      <w:lvlText w:val=""/>
      <w:lvlJc w:val="left"/>
      <w:pPr>
        <w:tabs>
          <w:tab w:val="num" w:pos="720"/>
        </w:tabs>
        <w:ind w:left="720" w:hanging="360"/>
      </w:pPr>
      <w:rPr>
        <w:rFonts w:ascii="Symbol" w:hAnsi="Symbol" w:cs="Symbol" w:hint="default"/>
        <w:color w:val="00000A"/>
        <w:sz w:val="28"/>
        <w:szCs w:val="28"/>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color w:val="00000A"/>
        <w:sz w:val="28"/>
        <w:szCs w:val="28"/>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color w:val="00000A"/>
        <w:sz w:val="28"/>
        <w:szCs w:val="28"/>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2">
    <w:nsid w:val="64DC0F2A"/>
    <w:multiLevelType w:val="hybridMultilevel"/>
    <w:tmpl w:val="ECFC3E82"/>
    <w:lvl w:ilvl="0" w:tplc="5D8AE81E">
      <w:start w:val="1"/>
      <w:numFmt w:val="decimal"/>
      <w:lvlText w:val="%1)"/>
      <w:lvlJc w:val="left"/>
      <w:pPr>
        <w:ind w:left="1282" w:hanging="425"/>
      </w:pPr>
      <w:rPr>
        <w:rFonts w:ascii="Times New Roman" w:eastAsia="Times New Roman" w:hAnsi="Times New Roman" w:cs="Times New Roman" w:hint="default"/>
        <w:color w:val="221F1F"/>
        <w:spacing w:val="0"/>
        <w:w w:val="84"/>
        <w:position w:val="1"/>
        <w:sz w:val="20"/>
        <w:szCs w:val="20"/>
        <w:lang w:val="ru-RU" w:eastAsia="en-US" w:bidi="ar-SA"/>
      </w:rPr>
    </w:lvl>
    <w:lvl w:ilvl="1" w:tplc="4582D7CE">
      <w:numFmt w:val="bullet"/>
      <w:lvlText w:val="•"/>
      <w:lvlJc w:val="left"/>
      <w:pPr>
        <w:ind w:left="2299" w:hanging="425"/>
      </w:pPr>
      <w:rPr>
        <w:rFonts w:hint="default"/>
        <w:lang w:val="ru-RU" w:eastAsia="en-US" w:bidi="ar-SA"/>
      </w:rPr>
    </w:lvl>
    <w:lvl w:ilvl="2" w:tplc="9CAC013E">
      <w:numFmt w:val="bullet"/>
      <w:lvlText w:val="•"/>
      <w:lvlJc w:val="left"/>
      <w:pPr>
        <w:ind w:left="3318" w:hanging="425"/>
      </w:pPr>
      <w:rPr>
        <w:rFonts w:hint="default"/>
        <w:lang w:val="ru-RU" w:eastAsia="en-US" w:bidi="ar-SA"/>
      </w:rPr>
    </w:lvl>
    <w:lvl w:ilvl="3" w:tplc="0AF0F58A">
      <w:numFmt w:val="bullet"/>
      <w:lvlText w:val="•"/>
      <w:lvlJc w:val="left"/>
      <w:pPr>
        <w:ind w:left="4337" w:hanging="425"/>
      </w:pPr>
      <w:rPr>
        <w:rFonts w:hint="default"/>
        <w:lang w:val="ru-RU" w:eastAsia="en-US" w:bidi="ar-SA"/>
      </w:rPr>
    </w:lvl>
    <w:lvl w:ilvl="4" w:tplc="39F83DBE">
      <w:numFmt w:val="bullet"/>
      <w:lvlText w:val="•"/>
      <w:lvlJc w:val="left"/>
      <w:pPr>
        <w:ind w:left="5356" w:hanging="425"/>
      </w:pPr>
      <w:rPr>
        <w:rFonts w:hint="default"/>
        <w:lang w:val="ru-RU" w:eastAsia="en-US" w:bidi="ar-SA"/>
      </w:rPr>
    </w:lvl>
    <w:lvl w:ilvl="5" w:tplc="0358C7DA">
      <w:numFmt w:val="bullet"/>
      <w:lvlText w:val="•"/>
      <w:lvlJc w:val="left"/>
      <w:pPr>
        <w:ind w:left="6375" w:hanging="425"/>
      </w:pPr>
      <w:rPr>
        <w:rFonts w:hint="default"/>
        <w:lang w:val="ru-RU" w:eastAsia="en-US" w:bidi="ar-SA"/>
      </w:rPr>
    </w:lvl>
    <w:lvl w:ilvl="6" w:tplc="A6FE1114">
      <w:numFmt w:val="bullet"/>
      <w:lvlText w:val="•"/>
      <w:lvlJc w:val="left"/>
      <w:pPr>
        <w:ind w:left="7394" w:hanging="425"/>
      </w:pPr>
      <w:rPr>
        <w:rFonts w:hint="default"/>
        <w:lang w:val="ru-RU" w:eastAsia="en-US" w:bidi="ar-SA"/>
      </w:rPr>
    </w:lvl>
    <w:lvl w:ilvl="7" w:tplc="9D2070AA">
      <w:numFmt w:val="bullet"/>
      <w:lvlText w:val="•"/>
      <w:lvlJc w:val="left"/>
      <w:pPr>
        <w:ind w:left="8413" w:hanging="425"/>
      </w:pPr>
      <w:rPr>
        <w:rFonts w:hint="default"/>
        <w:lang w:val="ru-RU" w:eastAsia="en-US" w:bidi="ar-SA"/>
      </w:rPr>
    </w:lvl>
    <w:lvl w:ilvl="8" w:tplc="8E92F230">
      <w:numFmt w:val="bullet"/>
      <w:lvlText w:val="•"/>
      <w:lvlJc w:val="left"/>
      <w:pPr>
        <w:ind w:left="9432" w:hanging="425"/>
      </w:pPr>
      <w:rPr>
        <w:rFonts w:hint="default"/>
        <w:lang w:val="ru-RU" w:eastAsia="en-US" w:bidi="ar-SA"/>
      </w:rPr>
    </w:lvl>
  </w:abstractNum>
  <w:abstractNum w:abstractNumId="293">
    <w:nsid w:val="65512238"/>
    <w:multiLevelType w:val="multilevel"/>
    <w:tmpl w:val="F290010E"/>
    <w:lvl w:ilvl="0">
      <w:start w:val="3"/>
      <w:numFmt w:val="decimal"/>
      <w:lvlText w:val="%1"/>
      <w:lvlJc w:val="left"/>
      <w:pPr>
        <w:tabs>
          <w:tab w:val="num" w:pos="0"/>
        </w:tabs>
        <w:ind w:left="1325" w:hanging="424"/>
      </w:pPr>
      <w:rPr>
        <w:lang w:val="ru-RU" w:eastAsia="en-US" w:bidi="ar-SA"/>
      </w:rPr>
    </w:lvl>
    <w:lvl w:ilvl="1">
      <w:start w:val="1"/>
      <w:numFmt w:val="decimal"/>
      <w:lvlText w:val="%1.%2."/>
      <w:lvlJc w:val="left"/>
      <w:pPr>
        <w:tabs>
          <w:tab w:val="num" w:pos="0"/>
        </w:tabs>
        <w:ind w:left="1325" w:hanging="424"/>
      </w:pPr>
      <w:rPr>
        <w:rFonts w:ascii="Times New Roman" w:eastAsia="Times New Roman" w:hAnsi="Times New Roman" w:cs="Times New Roman"/>
        <w:w w:val="100"/>
        <w:sz w:val="26"/>
        <w:szCs w:val="26"/>
        <w:lang w:val="ru-RU" w:eastAsia="en-US" w:bidi="ar-SA"/>
      </w:rPr>
    </w:lvl>
    <w:lvl w:ilvl="2">
      <w:start w:val="1"/>
      <w:numFmt w:val="decimal"/>
      <w:lvlText w:val="%1.%2.%3."/>
      <w:lvlJc w:val="left"/>
      <w:pPr>
        <w:tabs>
          <w:tab w:val="num" w:pos="0"/>
        </w:tabs>
        <w:ind w:left="1753" w:hanging="632"/>
      </w:pPr>
      <w:rPr>
        <w:rFonts w:ascii="Times New Roman" w:eastAsia="Times New Roman" w:hAnsi="Times New Roman" w:cs="Times New Roman"/>
        <w:spacing w:val="-3"/>
        <w:w w:val="100"/>
        <w:sz w:val="26"/>
        <w:szCs w:val="26"/>
        <w:lang w:val="ru-RU" w:eastAsia="en-US" w:bidi="ar-SA"/>
      </w:rPr>
    </w:lvl>
    <w:lvl w:ilvl="3">
      <w:numFmt w:val="bullet"/>
      <w:lvlText w:val=""/>
      <w:lvlJc w:val="left"/>
      <w:pPr>
        <w:tabs>
          <w:tab w:val="num" w:pos="0"/>
        </w:tabs>
        <w:ind w:left="3862" w:hanging="632"/>
      </w:pPr>
      <w:rPr>
        <w:rFonts w:ascii="Symbol" w:hAnsi="Symbol" w:cs="Symbol" w:hint="default"/>
        <w:lang w:val="ru-RU" w:eastAsia="en-US" w:bidi="ar-SA"/>
      </w:rPr>
    </w:lvl>
    <w:lvl w:ilvl="4">
      <w:numFmt w:val="bullet"/>
      <w:lvlText w:val=""/>
      <w:lvlJc w:val="left"/>
      <w:pPr>
        <w:tabs>
          <w:tab w:val="num" w:pos="0"/>
        </w:tabs>
        <w:ind w:left="4913" w:hanging="632"/>
      </w:pPr>
      <w:rPr>
        <w:rFonts w:ascii="Symbol" w:hAnsi="Symbol" w:cs="Symbol" w:hint="default"/>
        <w:lang w:val="ru-RU" w:eastAsia="en-US" w:bidi="ar-SA"/>
      </w:rPr>
    </w:lvl>
    <w:lvl w:ilvl="5">
      <w:numFmt w:val="bullet"/>
      <w:lvlText w:val=""/>
      <w:lvlJc w:val="left"/>
      <w:pPr>
        <w:tabs>
          <w:tab w:val="num" w:pos="0"/>
        </w:tabs>
        <w:ind w:left="5964" w:hanging="632"/>
      </w:pPr>
      <w:rPr>
        <w:rFonts w:ascii="Symbol" w:hAnsi="Symbol" w:cs="Symbol" w:hint="default"/>
        <w:lang w:val="ru-RU" w:eastAsia="en-US" w:bidi="ar-SA"/>
      </w:rPr>
    </w:lvl>
    <w:lvl w:ilvl="6">
      <w:numFmt w:val="bullet"/>
      <w:lvlText w:val=""/>
      <w:lvlJc w:val="left"/>
      <w:pPr>
        <w:tabs>
          <w:tab w:val="num" w:pos="0"/>
        </w:tabs>
        <w:ind w:left="7015" w:hanging="632"/>
      </w:pPr>
      <w:rPr>
        <w:rFonts w:ascii="Symbol" w:hAnsi="Symbol" w:cs="Symbol" w:hint="default"/>
        <w:lang w:val="ru-RU" w:eastAsia="en-US" w:bidi="ar-SA"/>
      </w:rPr>
    </w:lvl>
    <w:lvl w:ilvl="7">
      <w:numFmt w:val="bullet"/>
      <w:lvlText w:val=""/>
      <w:lvlJc w:val="left"/>
      <w:pPr>
        <w:tabs>
          <w:tab w:val="num" w:pos="0"/>
        </w:tabs>
        <w:ind w:left="8066" w:hanging="632"/>
      </w:pPr>
      <w:rPr>
        <w:rFonts w:ascii="Symbol" w:hAnsi="Symbol" w:cs="Symbol" w:hint="default"/>
        <w:lang w:val="ru-RU" w:eastAsia="en-US" w:bidi="ar-SA"/>
      </w:rPr>
    </w:lvl>
    <w:lvl w:ilvl="8">
      <w:numFmt w:val="bullet"/>
      <w:lvlText w:val=""/>
      <w:lvlJc w:val="left"/>
      <w:pPr>
        <w:tabs>
          <w:tab w:val="num" w:pos="0"/>
        </w:tabs>
        <w:ind w:left="9117" w:hanging="632"/>
      </w:pPr>
      <w:rPr>
        <w:rFonts w:ascii="Symbol" w:hAnsi="Symbol" w:cs="Symbol" w:hint="default"/>
        <w:lang w:val="ru-RU" w:eastAsia="en-US" w:bidi="ar-SA"/>
      </w:rPr>
    </w:lvl>
  </w:abstractNum>
  <w:abstractNum w:abstractNumId="294">
    <w:nsid w:val="65827D4D"/>
    <w:multiLevelType w:val="hybridMultilevel"/>
    <w:tmpl w:val="9D08A766"/>
    <w:lvl w:ilvl="0" w:tplc="92147E82">
      <w:start w:val="1"/>
      <w:numFmt w:val="decimal"/>
      <w:lvlText w:val="%1)"/>
      <w:lvlJc w:val="left"/>
      <w:pPr>
        <w:ind w:left="1282" w:hanging="425"/>
      </w:pPr>
      <w:rPr>
        <w:rFonts w:ascii="Times New Roman" w:eastAsia="Times New Roman" w:hAnsi="Times New Roman" w:cs="Times New Roman" w:hint="default"/>
        <w:color w:val="221F1F"/>
        <w:spacing w:val="0"/>
        <w:w w:val="84"/>
        <w:position w:val="1"/>
        <w:sz w:val="20"/>
        <w:szCs w:val="20"/>
        <w:lang w:val="ru-RU" w:eastAsia="en-US" w:bidi="ar-SA"/>
      </w:rPr>
    </w:lvl>
    <w:lvl w:ilvl="1" w:tplc="A77CB264">
      <w:numFmt w:val="bullet"/>
      <w:lvlText w:val="•"/>
      <w:lvlJc w:val="left"/>
      <w:pPr>
        <w:ind w:left="2299" w:hanging="425"/>
      </w:pPr>
      <w:rPr>
        <w:rFonts w:hint="default"/>
        <w:lang w:val="ru-RU" w:eastAsia="en-US" w:bidi="ar-SA"/>
      </w:rPr>
    </w:lvl>
    <w:lvl w:ilvl="2" w:tplc="56FA4774">
      <w:numFmt w:val="bullet"/>
      <w:lvlText w:val="•"/>
      <w:lvlJc w:val="left"/>
      <w:pPr>
        <w:ind w:left="3318" w:hanging="425"/>
      </w:pPr>
      <w:rPr>
        <w:rFonts w:hint="default"/>
        <w:lang w:val="ru-RU" w:eastAsia="en-US" w:bidi="ar-SA"/>
      </w:rPr>
    </w:lvl>
    <w:lvl w:ilvl="3" w:tplc="987667EC">
      <w:numFmt w:val="bullet"/>
      <w:lvlText w:val="•"/>
      <w:lvlJc w:val="left"/>
      <w:pPr>
        <w:ind w:left="4337" w:hanging="425"/>
      </w:pPr>
      <w:rPr>
        <w:rFonts w:hint="default"/>
        <w:lang w:val="ru-RU" w:eastAsia="en-US" w:bidi="ar-SA"/>
      </w:rPr>
    </w:lvl>
    <w:lvl w:ilvl="4" w:tplc="6438455E">
      <w:numFmt w:val="bullet"/>
      <w:lvlText w:val="•"/>
      <w:lvlJc w:val="left"/>
      <w:pPr>
        <w:ind w:left="5356" w:hanging="425"/>
      </w:pPr>
      <w:rPr>
        <w:rFonts w:hint="default"/>
        <w:lang w:val="ru-RU" w:eastAsia="en-US" w:bidi="ar-SA"/>
      </w:rPr>
    </w:lvl>
    <w:lvl w:ilvl="5" w:tplc="AD203258">
      <w:numFmt w:val="bullet"/>
      <w:lvlText w:val="•"/>
      <w:lvlJc w:val="left"/>
      <w:pPr>
        <w:ind w:left="6375" w:hanging="425"/>
      </w:pPr>
      <w:rPr>
        <w:rFonts w:hint="default"/>
        <w:lang w:val="ru-RU" w:eastAsia="en-US" w:bidi="ar-SA"/>
      </w:rPr>
    </w:lvl>
    <w:lvl w:ilvl="6" w:tplc="B1E07958">
      <w:numFmt w:val="bullet"/>
      <w:lvlText w:val="•"/>
      <w:lvlJc w:val="left"/>
      <w:pPr>
        <w:ind w:left="7394" w:hanging="425"/>
      </w:pPr>
      <w:rPr>
        <w:rFonts w:hint="default"/>
        <w:lang w:val="ru-RU" w:eastAsia="en-US" w:bidi="ar-SA"/>
      </w:rPr>
    </w:lvl>
    <w:lvl w:ilvl="7" w:tplc="AE744DB4">
      <w:numFmt w:val="bullet"/>
      <w:lvlText w:val="•"/>
      <w:lvlJc w:val="left"/>
      <w:pPr>
        <w:ind w:left="8413" w:hanging="425"/>
      </w:pPr>
      <w:rPr>
        <w:rFonts w:hint="default"/>
        <w:lang w:val="ru-RU" w:eastAsia="en-US" w:bidi="ar-SA"/>
      </w:rPr>
    </w:lvl>
    <w:lvl w:ilvl="8" w:tplc="7AC43F68">
      <w:numFmt w:val="bullet"/>
      <w:lvlText w:val="•"/>
      <w:lvlJc w:val="left"/>
      <w:pPr>
        <w:ind w:left="9432" w:hanging="425"/>
      </w:pPr>
      <w:rPr>
        <w:rFonts w:hint="default"/>
        <w:lang w:val="ru-RU" w:eastAsia="en-US" w:bidi="ar-SA"/>
      </w:rPr>
    </w:lvl>
  </w:abstractNum>
  <w:abstractNum w:abstractNumId="295">
    <w:nsid w:val="65DC6C38"/>
    <w:multiLevelType w:val="hybridMultilevel"/>
    <w:tmpl w:val="DCE01442"/>
    <w:lvl w:ilvl="0" w:tplc="9FAE5998">
      <w:start w:val="1"/>
      <w:numFmt w:val="decimal"/>
      <w:lvlText w:val="%1)"/>
      <w:lvlJc w:val="left"/>
      <w:pPr>
        <w:ind w:left="1401" w:hanging="281"/>
        <w:jc w:val="right"/>
      </w:pPr>
      <w:rPr>
        <w:rFonts w:ascii="Times New Roman" w:eastAsia="Times New Roman" w:hAnsi="Times New Roman" w:cs="Times New Roman" w:hint="default"/>
        <w:color w:val="221F1F"/>
        <w:spacing w:val="0"/>
        <w:w w:val="105"/>
        <w:sz w:val="20"/>
        <w:szCs w:val="20"/>
        <w:lang w:val="ru-RU" w:eastAsia="en-US" w:bidi="ar-SA"/>
      </w:rPr>
    </w:lvl>
    <w:lvl w:ilvl="1" w:tplc="876016F2">
      <w:numFmt w:val="bullet"/>
      <w:lvlText w:val="•"/>
      <w:lvlJc w:val="left"/>
      <w:pPr>
        <w:ind w:left="2362" w:hanging="281"/>
      </w:pPr>
      <w:rPr>
        <w:rFonts w:hint="default"/>
        <w:lang w:val="ru-RU" w:eastAsia="en-US" w:bidi="ar-SA"/>
      </w:rPr>
    </w:lvl>
    <w:lvl w:ilvl="2" w:tplc="A19EC49A">
      <w:numFmt w:val="bullet"/>
      <w:lvlText w:val="•"/>
      <w:lvlJc w:val="left"/>
      <w:pPr>
        <w:ind w:left="3325" w:hanging="281"/>
      </w:pPr>
      <w:rPr>
        <w:rFonts w:hint="default"/>
        <w:lang w:val="ru-RU" w:eastAsia="en-US" w:bidi="ar-SA"/>
      </w:rPr>
    </w:lvl>
    <w:lvl w:ilvl="3" w:tplc="C5D86E0A">
      <w:numFmt w:val="bullet"/>
      <w:lvlText w:val="•"/>
      <w:lvlJc w:val="left"/>
      <w:pPr>
        <w:ind w:left="4287" w:hanging="281"/>
      </w:pPr>
      <w:rPr>
        <w:rFonts w:hint="default"/>
        <w:lang w:val="ru-RU" w:eastAsia="en-US" w:bidi="ar-SA"/>
      </w:rPr>
    </w:lvl>
    <w:lvl w:ilvl="4" w:tplc="12327F80">
      <w:numFmt w:val="bullet"/>
      <w:lvlText w:val="•"/>
      <w:lvlJc w:val="left"/>
      <w:pPr>
        <w:ind w:left="5250" w:hanging="281"/>
      </w:pPr>
      <w:rPr>
        <w:rFonts w:hint="default"/>
        <w:lang w:val="ru-RU" w:eastAsia="en-US" w:bidi="ar-SA"/>
      </w:rPr>
    </w:lvl>
    <w:lvl w:ilvl="5" w:tplc="BE96FEB4">
      <w:numFmt w:val="bullet"/>
      <w:lvlText w:val="•"/>
      <w:lvlJc w:val="left"/>
      <w:pPr>
        <w:ind w:left="6213" w:hanging="281"/>
      </w:pPr>
      <w:rPr>
        <w:rFonts w:hint="default"/>
        <w:lang w:val="ru-RU" w:eastAsia="en-US" w:bidi="ar-SA"/>
      </w:rPr>
    </w:lvl>
    <w:lvl w:ilvl="6" w:tplc="D072289E">
      <w:numFmt w:val="bullet"/>
      <w:lvlText w:val="•"/>
      <w:lvlJc w:val="left"/>
      <w:pPr>
        <w:ind w:left="7175" w:hanging="281"/>
      </w:pPr>
      <w:rPr>
        <w:rFonts w:hint="default"/>
        <w:lang w:val="ru-RU" w:eastAsia="en-US" w:bidi="ar-SA"/>
      </w:rPr>
    </w:lvl>
    <w:lvl w:ilvl="7" w:tplc="85ACA7D2">
      <w:numFmt w:val="bullet"/>
      <w:lvlText w:val="•"/>
      <w:lvlJc w:val="left"/>
      <w:pPr>
        <w:ind w:left="8138" w:hanging="281"/>
      </w:pPr>
      <w:rPr>
        <w:rFonts w:hint="default"/>
        <w:lang w:val="ru-RU" w:eastAsia="en-US" w:bidi="ar-SA"/>
      </w:rPr>
    </w:lvl>
    <w:lvl w:ilvl="8" w:tplc="AF969DF4">
      <w:numFmt w:val="bullet"/>
      <w:lvlText w:val="•"/>
      <w:lvlJc w:val="left"/>
      <w:pPr>
        <w:ind w:left="9101" w:hanging="281"/>
      </w:pPr>
      <w:rPr>
        <w:rFonts w:hint="default"/>
        <w:lang w:val="ru-RU" w:eastAsia="en-US" w:bidi="ar-SA"/>
      </w:rPr>
    </w:lvl>
  </w:abstractNum>
  <w:abstractNum w:abstractNumId="296">
    <w:nsid w:val="65E24A84"/>
    <w:multiLevelType w:val="hybridMultilevel"/>
    <w:tmpl w:val="F33A8E0A"/>
    <w:lvl w:ilvl="0" w:tplc="855EFD66">
      <w:start w:val="1"/>
      <w:numFmt w:val="decimal"/>
      <w:lvlText w:val="%1)"/>
      <w:lvlJc w:val="left"/>
      <w:pPr>
        <w:ind w:left="1401" w:hanging="281"/>
      </w:pPr>
      <w:rPr>
        <w:rFonts w:ascii="Times New Roman" w:eastAsia="Times New Roman" w:hAnsi="Times New Roman" w:cs="Times New Roman" w:hint="default"/>
        <w:color w:val="221F1F"/>
        <w:spacing w:val="0"/>
        <w:w w:val="105"/>
        <w:sz w:val="20"/>
        <w:szCs w:val="20"/>
        <w:lang w:val="ru-RU" w:eastAsia="en-US" w:bidi="ar-SA"/>
      </w:rPr>
    </w:lvl>
    <w:lvl w:ilvl="1" w:tplc="CA887BF4">
      <w:numFmt w:val="bullet"/>
      <w:lvlText w:val="•"/>
      <w:lvlJc w:val="left"/>
      <w:pPr>
        <w:ind w:left="2362" w:hanging="281"/>
      </w:pPr>
      <w:rPr>
        <w:rFonts w:hint="default"/>
        <w:lang w:val="ru-RU" w:eastAsia="en-US" w:bidi="ar-SA"/>
      </w:rPr>
    </w:lvl>
    <w:lvl w:ilvl="2" w:tplc="D17639FA">
      <w:numFmt w:val="bullet"/>
      <w:lvlText w:val="•"/>
      <w:lvlJc w:val="left"/>
      <w:pPr>
        <w:ind w:left="3325" w:hanging="281"/>
      </w:pPr>
      <w:rPr>
        <w:rFonts w:hint="default"/>
        <w:lang w:val="ru-RU" w:eastAsia="en-US" w:bidi="ar-SA"/>
      </w:rPr>
    </w:lvl>
    <w:lvl w:ilvl="3" w:tplc="8572F3D0">
      <w:numFmt w:val="bullet"/>
      <w:lvlText w:val="•"/>
      <w:lvlJc w:val="left"/>
      <w:pPr>
        <w:ind w:left="4287" w:hanging="281"/>
      </w:pPr>
      <w:rPr>
        <w:rFonts w:hint="default"/>
        <w:lang w:val="ru-RU" w:eastAsia="en-US" w:bidi="ar-SA"/>
      </w:rPr>
    </w:lvl>
    <w:lvl w:ilvl="4" w:tplc="290883F8">
      <w:numFmt w:val="bullet"/>
      <w:lvlText w:val="•"/>
      <w:lvlJc w:val="left"/>
      <w:pPr>
        <w:ind w:left="5250" w:hanging="281"/>
      </w:pPr>
      <w:rPr>
        <w:rFonts w:hint="default"/>
        <w:lang w:val="ru-RU" w:eastAsia="en-US" w:bidi="ar-SA"/>
      </w:rPr>
    </w:lvl>
    <w:lvl w:ilvl="5" w:tplc="660AF71A">
      <w:numFmt w:val="bullet"/>
      <w:lvlText w:val="•"/>
      <w:lvlJc w:val="left"/>
      <w:pPr>
        <w:ind w:left="6213" w:hanging="281"/>
      </w:pPr>
      <w:rPr>
        <w:rFonts w:hint="default"/>
        <w:lang w:val="ru-RU" w:eastAsia="en-US" w:bidi="ar-SA"/>
      </w:rPr>
    </w:lvl>
    <w:lvl w:ilvl="6" w:tplc="55F2ADB0">
      <w:numFmt w:val="bullet"/>
      <w:lvlText w:val="•"/>
      <w:lvlJc w:val="left"/>
      <w:pPr>
        <w:ind w:left="7175" w:hanging="281"/>
      </w:pPr>
      <w:rPr>
        <w:rFonts w:hint="default"/>
        <w:lang w:val="ru-RU" w:eastAsia="en-US" w:bidi="ar-SA"/>
      </w:rPr>
    </w:lvl>
    <w:lvl w:ilvl="7" w:tplc="D47C3696">
      <w:numFmt w:val="bullet"/>
      <w:lvlText w:val="•"/>
      <w:lvlJc w:val="left"/>
      <w:pPr>
        <w:ind w:left="8138" w:hanging="281"/>
      </w:pPr>
      <w:rPr>
        <w:rFonts w:hint="default"/>
        <w:lang w:val="ru-RU" w:eastAsia="en-US" w:bidi="ar-SA"/>
      </w:rPr>
    </w:lvl>
    <w:lvl w:ilvl="8" w:tplc="6A58396E">
      <w:numFmt w:val="bullet"/>
      <w:lvlText w:val="•"/>
      <w:lvlJc w:val="left"/>
      <w:pPr>
        <w:ind w:left="9101" w:hanging="281"/>
      </w:pPr>
      <w:rPr>
        <w:rFonts w:hint="default"/>
        <w:lang w:val="ru-RU" w:eastAsia="en-US" w:bidi="ar-SA"/>
      </w:rPr>
    </w:lvl>
  </w:abstractNum>
  <w:abstractNum w:abstractNumId="297">
    <w:nsid w:val="660B6F3B"/>
    <w:multiLevelType w:val="hybridMultilevel"/>
    <w:tmpl w:val="0D56FED0"/>
    <w:lvl w:ilvl="0" w:tplc="1548DD36">
      <w:start w:val="1"/>
      <w:numFmt w:val="decimal"/>
      <w:lvlText w:val="%1)"/>
      <w:lvlJc w:val="left"/>
      <w:pPr>
        <w:ind w:left="1259" w:hanging="269"/>
      </w:pPr>
      <w:rPr>
        <w:rFonts w:ascii="Times New Roman" w:eastAsia="Times New Roman" w:hAnsi="Times New Roman" w:cs="Times New Roman" w:hint="default"/>
        <w:color w:val="221F1F"/>
        <w:spacing w:val="0"/>
        <w:w w:val="105"/>
        <w:sz w:val="20"/>
        <w:szCs w:val="20"/>
        <w:lang w:val="ru-RU" w:eastAsia="en-US" w:bidi="ar-SA"/>
      </w:rPr>
    </w:lvl>
    <w:lvl w:ilvl="1" w:tplc="05EA30EA">
      <w:numFmt w:val="bullet"/>
      <w:lvlText w:val="•"/>
      <w:lvlJc w:val="left"/>
      <w:pPr>
        <w:ind w:left="2236" w:hanging="269"/>
      </w:pPr>
      <w:rPr>
        <w:rFonts w:hint="default"/>
        <w:lang w:val="ru-RU" w:eastAsia="en-US" w:bidi="ar-SA"/>
      </w:rPr>
    </w:lvl>
    <w:lvl w:ilvl="2" w:tplc="0AA83AB4">
      <w:numFmt w:val="bullet"/>
      <w:lvlText w:val="•"/>
      <w:lvlJc w:val="left"/>
      <w:pPr>
        <w:ind w:left="3213" w:hanging="269"/>
      </w:pPr>
      <w:rPr>
        <w:rFonts w:hint="default"/>
        <w:lang w:val="ru-RU" w:eastAsia="en-US" w:bidi="ar-SA"/>
      </w:rPr>
    </w:lvl>
    <w:lvl w:ilvl="3" w:tplc="5AB442FA">
      <w:numFmt w:val="bullet"/>
      <w:lvlText w:val="•"/>
      <w:lvlJc w:val="left"/>
      <w:pPr>
        <w:ind w:left="4189" w:hanging="269"/>
      </w:pPr>
      <w:rPr>
        <w:rFonts w:hint="default"/>
        <w:lang w:val="ru-RU" w:eastAsia="en-US" w:bidi="ar-SA"/>
      </w:rPr>
    </w:lvl>
    <w:lvl w:ilvl="4" w:tplc="FDD46F38">
      <w:numFmt w:val="bullet"/>
      <w:lvlText w:val="•"/>
      <w:lvlJc w:val="left"/>
      <w:pPr>
        <w:ind w:left="5166" w:hanging="269"/>
      </w:pPr>
      <w:rPr>
        <w:rFonts w:hint="default"/>
        <w:lang w:val="ru-RU" w:eastAsia="en-US" w:bidi="ar-SA"/>
      </w:rPr>
    </w:lvl>
    <w:lvl w:ilvl="5" w:tplc="27E27E9E">
      <w:numFmt w:val="bullet"/>
      <w:lvlText w:val="•"/>
      <w:lvlJc w:val="left"/>
      <w:pPr>
        <w:ind w:left="6143" w:hanging="269"/>
      </w:pPr>
      <w:rPr>
        <w:rFonts w:hint="default"/>
        <w:lang w:val="ru-RU" w:eastAsia="en-US" w:bidi="ar-SA"/>
      </w:rPr>
    </w:lvl>
    <w:lvl w:ilvl="6" w:tplc="E25EB726">
      <w:numFmt w:val="bullet"/>
      <w:lvlText w:val="•"/>
      <w:lvlJc w:val="left"/>
      <w:pPr>
        <w:ind w:left="7119" w:hanging="269"/>
      </w:pPr>
      <w:rPr>
        <w:rFonts w:hint="default"/>
        <w:lang w:val="ru-RU" w:eastAsia="en-US" w:bidi="ar-SA"/>
      </w:rPr>
    </w:lvl>
    <w:lvl w:ilvl="7" w:tplc="B162A8EA">
      <w:numFmt w:val="bullet"/>
      <w:lvlText w:val="•"/>
      <w:lvlJc w:val="left"/>
      <w:pPr>
        <w:ind w:left="8096" w:hanging="269"/>
      </w:pPr>
      <w:rPr>
        <w:rFonts w:hint="default"/>
        <w:lang w:val="ru-RU" w:eastAsia="en-US" w:bidi="ar-SA"/>
      </w:rPr>
    </w:lvl>
    <w:lvl w:ilvl="8" w:tplc="8ED4F27C">
      <w:numFmt w:val="bullet"/>
      <w:lvlText w:val="•"/>
      <w:lvlJc w:val="left"/>
      <w:pPr>
        <w:ind w:left="9073" w:hanging="269"/>
      </w:pPr>
      <w:rPr>
        <w:rFonts w:hint="default"/>
        <w:lang w:val="ru-RU" w:eastAsia="en-US" w:bidi="ar-SA"/>
      </w:rPr>
    </w:lvl>
  </w:abstractNum>
  <w:abstractNum w:abstractNumId="298">
    <w:nsid w:val="66726A9D"/>
    <w:multiLevelType w:val="hybridMultilevel"/>
    <w:tmpl w:val="8F0887B6"/>
    <w:lvl w:ilvl="0" w:tplc="E55A6C26">
      <w:start w:val="1"/>
      <w:numFmt w:val="decimal"/>
      <w:lvlText w:val="%1)"/>
      <w:lvlJc w:val="left"/>
      <w:pPr>
        <w:ind w:left="1545" w:hanging="281"/>
      </w:pPr>
      <w:rPr>
        <w:rFonts w:ascii="Times New Roman" w:eastAsia="Times New Roman" w:hAnsi="Times New Roman" w:cs="Times New Roman" w:hint="default"/>
        <w:color w:val="221F1F"/>
        <w:spacing w:val="0"/>
        <w:w w:val="84"/>
        <w:sz w:val="20"/>
        <w:szCs w:val="20"/>
        <w:lang w:val="ru-RU" w:eastAsia="en-US" w:bidi="ar-SA"/>
      </w:rPr>
    </w:lvl>
    <w:lvl w:ilvl="1" w:tplc="7C5A1170">
      <w:numFmt w:val="bullet"/>
      <w:lvlText w:val="•"/>
      <w:lvlJc w:val="left"/>
      <w:pPr>
        <w:ind w:left="2488" w:hanging="281"/>
      </w:pPr>
      <w:rPr>
        <w:rFonts w:hint="default"/>
        <w:lang w:val="ru-RU" w:eastAsia="en-US" w:bidi="ar-SA"/>
      </w:rPr>
    </w:lvl>
    <w:lvl w:ilvl="2" w:tplc="52FA9F68">
      <w:numFmt w:val="bullet"/>
      <w:lvlText w:val="•"/>
      <w:lvlJc w:val="left"/>
      <w:pPr>
        <w:ind w:left="3437" w:hanging="281"/>
      </w:pPr>
      <w:rPr>
        <w:rFonts w:hint="default"/>
        <w:lang w:val="ru-RU" w:eastAsia="en-US" w:bidi="ar-SA"/>
      </w:rPr>
    </w:lvl>
    <w:lvl w:ilvl="3" w:tplc="0A5CE2EA">
      <w:numFmt w:val="bullet"/>
      <w:lvlText w:val="•"/>
      <w:lvlJc w:val="left"/>
      <w:pPr>
        <w:ind w:left="4385" w:hanging="281"/>
      </w:pPr>
      <w:rPr>
        <w:rFonts w:hint="default"/>
        <w:lang w:val="ru-RU" w:eastAsia="en-US" w:bidi="ar-SA"/>
      </w:rPr>
    </w:lvl>
    <w:lvl w:ilvl="4" w:tplc="B0925D06">
      <w:numFmt w:val="bullet"/>
      <w:lvlText w:val="•"/>
      <w:lvlJc w:val="left"/>
      <w:pPr>
        <w:ind w:left="5334" w:hanging="281"/>
      </w:pPr>
      <w:rPr>
        <w:rFonts w:hint="default"/>
        <w:lang w:val="ru-RU" w:eastAsia="en-US" w:bidi="ar-SA"/>
      </w:rPr>
    </w:lvl>
    <w:lvl w:ilvl="5" w:tplc="11FE85D2">
      <w:numFmt w:val="bullet"/>
      <w:lvlText w:val="•"/>
      <w:lvlJc w:val="left"/>
      <w:pPr>
        <w:ind w:left="6283" w:hanging="281"/>
      </w:pPr>
      <w:rPr>
        <w:rFonts w:hint="default"/>
        <w:lang w:val="ru-RU" w:eastAsia="en-US" w:bidi="ar-SA"/>
      </w:rPr>
    </w:lvl>
    <w:lvl w:ilvl="6" w:tplc="6EC05442">
      <w:numFmt w:val="bullet"/>
      <w:lvlText w:val="•"/>
      <w:lvlJc w:val="left"/>
      <w:pPr>
        <w:ind w:left="7231" w:hanging="281"/>
      </w:pPr>
      <w:rPr>
        <w:rFonts w:hint="default"/>
        <w:lang w:val="ru-RU" w:eastAsia="en-US" w:bidi="ar-SA"/>
      </w:rPr>
    </w:lvl>
    <w:lvl w:ilvl="7" w:tplc="E5F21348">
      <w:numFmt w:val="bullet"/>
      <w:lvlText w:val="•"/>
      <w:lvlJc w:val="left"/>
      <w:pPr>
        <w:ind w:left="8180" w:hanging="281"/>
      </w:pPr>
      <w:rPr>
        <w:rFonts w:hint="default"/>
        <w:lang w:val="ru-RU" w:eastAsia="en-US" w:bidi="ar-SA"/>
      </w:rPr>
    </w:lvl>
    <w:lvl w:ilvl="8" w:tplc="0AA82660">
      <w:numFmt w:val="bullet"/>
      <w:lvlText w:val="•"/>
      <w:lvlJc w:val="left"/>
      <w:pPr>
        <w:ind w:left="9129" w:hanging="281"/>
      </w:pPr>
      <w:rPr>
        <w:rFonts w:hint="default"/>
        <w:lang w:val="ru-RU" w:eastAsia="en-US" w:bidi="ar-SA"/>
      </w:rPr>
    </w:lvl>
  </w:abstractNum>
  <w:abstractNum w:abstractNumId="299">
    <w:nsid w:val="66CA2E18"/>
    <w:multiLevelType w:val="multilevel"/>
    <w:tmpl w:val="2F38FA84"/>
    <w:lvl w:ilvl="0">
      <w:numFmt w:val="bullet"/>
      <w:lvlText w:val=""/>
      <w:lvlJc w:val="left"/>
      <w:pPr>
        <w:tabs>
          <w:tab w:val="num" w:pos="0"/>
        </w:tabs>
        <w:ind w:left="1248" w:hanging="339"/>
      </w:pPr>
      <w:rPr>
        <w:rFonts w:ascii="Wingdings" w:hAnsi="Wingdings" w:cs="Wingdings" w:hint="default"/>
        <w:w w:val="100"/>
        <w:sz w:val="28"/>
        <w:szCs w:val="28"/>
        <w:lang w:val="ru-RU" w:eastAsia="en-US" w:bidi="ar-SA"/>
      </w:rPr>
    </w:lvl>
    <w:lvl w:ilvl="1">
      <w:numFmt w:val="bullet"/>
      <w:lvlText w:val=""/>
      <w:lvlJc w:val="left"/>
      <w:pPr>
        <w:tabs>
          <w:tab w:val="num" w:pos="0"/>
        </w:tabs>
        <w:ind w:left="2238" w:hanging="339"/>
      </w:pPr>
      <w:rPr>
        <w:rFonts w:ascii="Symbol" w:hAnsi="Symbol" w:cs="Symbol" w:hint="default"/>
        <w:lang w:val="ru-RU" w:eastAsia="en-US" w:bidi="ar-SA"/>
      </w:rPr>
    </w:lvl>
    <w:lvl w:ilvl="2">
      <w:numFmt w:val="bullet"/>
      <w:lvlText w:val=""/>
      <w:lvlJc w:val="left"/>
      <w:pPr>
        <w:tabs>
          <w:tab w:val="num" w:pos="0"/>
        </w:tabs>
        <w:ind w:left="3236" w:hanging="339"/>
      </w:pPr>
      <w:rPr>
        <w:rFonts w:ascii="Symbol" w:hAnsi="Symbol" w:cs="Symbol" w:hint="default"/>
        <w:lang w:val="ru-RU" w:eastAsia="en-US" w:bidi="ar-SA"/>
      </w:rPr>
    </w:lvl>
    <w:lvl w:ilvl="3">
      <w:numFmt w:val="bullet"/>
      <w:lvlText w:val=""/>
      <w:lvlJc w:val="left"/>
      <w:pPr>
        <w:tabs>
          <w:tab w:val="num" w:pos="0"/>
        </w:tabs>
        <w:ind w:left="4234" w:hanging="339"/>
      </w:pPr>
      <w:rPr>
        <w:rFonts w:ascii="Symbol" w:hAnsi="Symbol" w:cs="Symbol" w:hint="default"/>
        <w:lang w:val="ru-RU" w:eastAsia="en-US" w:bidi="ar-SA"/>
      </w:rPr>
    </w:lvl>
    <w:lvl w:ilvl="4">
      <w:numFmt w:val="bullet"/>
      <w:lvlText w:val=""/>
      <w:lvlJc w:val="left"/>
      <w:pPr>
        <w:tabs>
          <w:tab w:val="num" w:pos="0"/>
        </w:tabs>
        <w:ind w:left="5232" w:hanging="339"/>
      </w:pPr>
      <w:rPr>
        <w:rFonts w:ascii="Symbol" w:hAnsi="Symbol" w:cs="Symbol" w:hint="default"/>
        <w:lang w:val="ru-RU" w:eastAsia="en-US" w:bidi="ar-SA"/>
      </w:rPr>
    </w:lvl>
    <w:lvl w:ilvl="5">
      <w:numFmt w:val="bullet"/>
      <w:lvlText w:val=""/>
      <w:lvlJc w:val="left"/>
      <w:pPr>
        <w:tabs>
          <w:tab w:val="num" w:pos="0"/>
        </w:tabs>
        <w:ind w:left="6230" w:hanging="339"/>
      </w:pPr>
      <w:rPr>
        <w:rFonts w:ascii="Symbol" w:hAnsi="Symbol" w:cs="Symbol" w:hint="default"/>
        <w:lang w:val="ru-RU" w:eastAsia="en-US" w:bidi="ar-SA"/>
      </w:rPr>
    </w:lvl>
    <w:lvl w:ilvl="6">
      <w:numFmt w:val="bullet"/>
      <w:lvlText w:val=""/>
      <w:lvlJc w:val="left"/>
      <w:pPr>
        <w:tabs>
          <w:tab w:val="num" w:pos="0"/>
        </w:tabs>
        <w:ind w:left="7228" w:hanging="339"/>
      </w:pPr>
      <w:rPr>
        <w:rFonts w:ascii="Symbol" w:hAnsi="Symbol" w:cs="Symbol" w:hint="default"/>
        <w:lang w:val="ru-RU" w:eastAsia="en-US" w:bidi="ar-SA"/>
      </w:rPr>
    </w:lvl>
    <w:lvl w:ilvl="7">
      <w:numFmt w:val="bullet"/>
      <w:lvlText w:val=""/>
      <w:lvlJc w:val="left"/>
      <w:pPr>
        <w:tabs>
          <w:tab w:val="num" w:pos="0"/>
        </w:tabs>
        <w:ind w:left="8226" w:hanging="339"/>
      </w:pPr>
      <w:rPr>
        <w:rFonts w:ascii="Symbol" w:hAnsi="Symbol" w:cs="Symbol" w:hint="default"/>
        <w:lang w:val="ru-RU" w:eastAsia="en-US" w:bidi="ar-SA"/>
      </w:rPr>
    </w:lvl>
    <w:lvl w:ilvl="8">
      <w:numFmt w:val="bullet"/>
      <w:lvlText w:val=""/>
      <w:lvlJc w:val="left"/>
      <w:pPr>
        <w:tabs>
          <w:tab w:val="num" w:pos="0"/>
        </w:tabs>
        <w:ind w:left="9224" w:hanging="339"/>
      </w:pPr>
      <w:rPr>
        <w:rFonts w:ascii="Symbol" w:hAnsi="Symbol" w:cs="Symbol" w:hint="default"/>
        <w:lang w:val="ru-RU" w:eastAsia="en-US" w:bidi="ar-SA"/>
      </w:rPr>
    </w:lvl>
  </w:abstractNum>
  <w:abstractNum w:abstractNumId="300">
    <w:nsid w:val="66F75755"/>
    <w:multiLevelType w:val="multilevel"/>
    <w:tmpl w:val="59268036"/>
    <w:lvl w:ilvl="0">
      <w:start w:val="1"/>
      <w:numFmt w:val="decimal"/>
      <w:lvlText w:val="%1."/>
      <w:lvlJc w:val="left"/>
      <w:pPr>
        <w:tabs>
          <w:tab w:val="num" w:pos="0"/>
        </w:tabs>
        <w:ind w:left="682" w:hanging="213"/>
      </w:pPr>
      <w:rPr>
        <w:rFonts w:ascii="Times New Roman" w:eastAsia="Times New Roman" w:hAnsi="Times New Roman" w:cs="Times New Roman"/>
        <w:w w:val="100"/>
        <w:sz w:val="26"/>
        <w:szCs w:val="26"/>
        <w:lang w:val="ru-RU" w:eastAsia="en-US" w:bidi="ar-SA"/>
      </w:rPr>
    </w:lvl>
    <w:lvl w:ilvl="1">
      <w:start w:val="1"/>
      <w:numFmt w:val="decimal"/>
      <w:lvlText w:val="%2)"/>
      <w:lvlJc w:val="left"/>
      <w:pPr>
        <w:tabs>
          <w:tab w:val="num" w:pos="0"/>
        </w:tabs>
        <w:ind w:left="682" w:hanging="324"/>
      </w:pPr>
      <w:rPr>
        <w:rFonts w:ascii="Times New Roman" w:eastAsia="Times New Roman" w:hAnsi="Times New Roman" w:cs="Times New Roman"/>
        <w:w w:val="100"/>
        <w:sz w:val="28"/>
        <w:szCs w:val="28"/>
        <w:lang w:val="ru-RU" w:eastAsia="en-US" w:bidi="ar-SA"/>
      </w:rPr>
    </w:lvl>
    <w:lvl w:ilvl="2">
      <w:numFmt w:val="bullet"/>
      <w:lvlText w:val=""/>
      <w:lvlJc w:val="left"/>
      <w:pPr>
        <w:tabs>
          <w:tab w:val="num" w:pos="0"/>
        </w:tabs>
        <w:ind w:left="2788" w:hanging="324"/>
      </w:pPr>
      <w:rPr>
        <w:rFonts w:ascii="Symbol" w:hAnsi="Symbol" w:cs="Symbol" w:hint="default"/>
        <w:lang w:val="ru-RU" w:eastAsia="en-US" w:bidi="ar-SA"/>
      </w:rPr>
    </w:lvl>
    <w:lvl w:ilvl="3">
      <w:numFmt w:val="bullet"/>
      <w:lvlText w:val=""/>
      <w:lvlJc w:val="left"/>
      <w:pPr>
        <w:tabs>
          <w:tab w:val="num" w:pos="0"/>
        </w:tabs>
        <w:ind w:left="3842" w:hanging="324"/>
      </w:pPr>
      <w:rPr>
        <w:rFonts w:ascii="Symbol" w:hAnsi="Symbol" w:cs="Symbol" w:hint="default"/>
        <w:lang w:val="ru-RU" w:eastAsia="en-US" w:bidi="ar-SA"/>
      </w:rPr>
    </w:lvl>
    <w:lvl w:ilvl="4">
      <w:numFmt w:val="bullet"/>
      <w:lvlText w:val=""/>
      <w:lvlJc w:val="left"/>
      <w:pPr>
        <w:tabs>
          <w:tab w:val="num" w:pos="0"/>
        </w:tabs>
        <w:ind w:left="4896" w:hanging="324"/>
      </w:pPr>
      <w:rPr>
        <w:rFonts w:ascii="Symbol" w:hAnsi="Symbol" w:cs="Symbol" w:hint="default"/>
        <w:lang w:val="ru-RU" w:eastAsia="en-US" w:bidi="ar-SA"/>
      </w:rPr>
    </w:lvl>
    <w:lvl w:ilvl="5">
      <w:numFmt w:val="bullet"/>
      <w:lvlText w:val=""/>
      <w:lvlJc w:val="left"/>
      <w:pPr>
        <w:tabs>
          <w:tab w:val="num" w:pos="0"/>
        </w:tabs>
        <w:ind w:left="5950" w:hanging="324"/>
      </w:pPr>
      <w:rPr>
        <w:rFonts w:ascii="Symbol" w:hAnsi="Symbol" w:cs="Symbol" w:hint="default"/>
        <w:lang w:val="ru-RU" w:eastAsia="en-US" w:bidi="ar-SA"/>
      </w:rPr>
    </w:lvl>
    <w:lvl w:ilvl="6">
      <w:numFmt w:val="bullet"/>
      <w:lvlText w:val=""/>
      <w:lvlJc w:val="left"/>
      <w:pPr>
        <w:tabs>
          <w:tab w:val="num" w:pos="0"/>
        </w:tabs>
        <w:ind w:left="7004" w:hanging="324"/>
      </w:pPr>
      <w:rPr>
        <w:rFonts w:ascii="Symbol" w:hAnsi="Symbol" w:cs="Symbol" w:hint="default"/>
        <w:lang w:val="ru-RU" w:eastAsia="en-US" w:bidi="ar-SA"/>
      </w:rPr>
    </w:lvl>
    <w:lvl w:ilvl="7">
      <w:numFmt w:val="bullet"/>
      <w:lvlText w:val=""/>
      <w:lvlJc w:val="left"/>
      <w:pPr>
        <w:tabs>
          <w:tab w:val="num" w:pos="0"/>
        </w:tabs>
        <w:ind w:left="8058" w:hanging="324"/>
      </w:pPr>
      <w:rPr>
        <w:rFonts w:ascii="Symbol" w:hAnsi="Symbol" w:cs="Symbol" w:hint="default"/>
        <w:lang w:val="ru-RU" w:eastAsia="en-US" w:bidi="ar-SA"/>
      </w:rPr>
    </w:lvl>
    <w:lvl w:ilvl="8">
      <w:numFmt w:val="bullet"/>
      <w:lvlText w:val=""/>
      <w:lvlJc w:val="left"/>
      <w:pPr>
        <w:tabs>
          <w:tab w:val="num" w:pos="0"/>
        </w:tabs>
        <w:ind w:left="9112" w:hanging="324"/>
      </w:pPr>
      <w:rPr>
        <w:rFonts w:ascii="Symbol" w:hAnsi="Symbol" w:cs="Symbol" w:hint="default"/>
        <w:lang w:val="ru-RU" w:eastAsia="en-US" w:bidi="ar-SA"/>
      </w:rPr>
    </w:lvl>
  </w:abstractNum>
  <w:abstractNum w:abstractNumId="301">
    <w:nsid w:val="671F6556"/>
    <w:multiLevelType w:val="hybridMultilevel"/>
    <w:tmpl w:val="B34A98DE"/>
    <w:lvl w:ilvl="0" w:tplc="04FEE392">
      <w:start w:val="1"/>
      <w:numFmt w:val="decimal"/>
      <w:lvlText w:val="%1)"/>
      <w:lvlJc w:val="left"/>
      <w:pPr>
        <w:ind w:left="1545" w:hanging="286"/>
      </w:pPr>
      <w:rPr>
        <w:rFonts w:ascii="Times New Roman" w:eastAsia="Times New Roman" w:hAnsi="Times New Roman" w:cs="Times New Roman" w:hint="default"/>
        <w:color w:val="221F1F"/>
        <w:spacing w:val="0"/>
        <w:w w:val="84"/>
        <w:sz w:val="20"/>
        <w:szCs w:val="20"/>
        <w:lang w:val="ru-RU" w:eastAsia="en-US" w:bidi="ar-SA"/>
      </w:rPr>
    </w:lvl>
    <w:lvl w:ilvl="1" w:tplc="E5160824">
      <w:numFmt w:val="bullet"/>
      <w:lvlText w:val="•"/>
      <w:lvlJc w:val="left"/>
      <w:pPr>
        <w:ind w:left="2488" w:hanging="286"/>
      </w:pPr>
      <w:rPr>
        <w:rFonts w:hint="default"/>
        <w:lang w:val="ru-RU" w:eastAsia="en-US" w:bidi="ar-SA"/>
      </w:rPr>
    </w:lvl>
    <w:lvl w:ilvl="2" w:tplc="CB1C656A">
      <w:numFmt w:val="bullet"/>
      <w:lvlText w:val="•"/>
      <w:lvlJc w:val="left"/>
      <w:pPr>
        <w:ind w:left="3437" w:hanging="286"/>
      </w:pPr>
      <w:rPr>
        <w:rFonts w:hint="default"/>
        <w:lang w:val="ru-RU" w:eastAsia="en-US" w:bidi="ar-SA"/>
      </w:rPr>
    </w:lvl>
    <w:lvl w:ilvl="3" w:tplc="EE20DF42">
      <w:numFmt w:val="bullet"/>
      <w:lvlText w:val="•"/>
      <w:lvlJc w:val="left"/>
      <w:pPr>
        <w:ind w:left="4385" w:hanging="286"/>
      </w:pPr>
      <w:rPr>
        <w:rFonts w:hint="default"/>
        <w:lang w:val="ru-RU" w:eastAsia="en-US" w:bidi="ar-SA"/>
      </w:rPr>
    </w:lvl>
    <w:lvl w:ilvl="4" w:tplc="7B90EA5C">
      <w:numFmt w:val="bullet"/>
      <w:lvlText w:val="•"/>
      <w:lvlJc w:val="left"/>
      <w:pPr>
        <w:ind w:left="5334" w:hanging="286"/>
      </w:pPr>
      <w:rPr>
        <w:rFonts w:hint="default"/>
        <w:lang w:val="ru-RU" w:eastAsia="en-US" w:bidi="ar-SA"/>
      </w:rPr>
    </w:lvl>
    <w:lvl w:ilvl="5" w:tplc="9220639C">
      <w:numFmt w:val="bullet"/>
      <w:lvlText w:val="•"/>
      <w:lvlJc w:val="left"/>
      <w:pPr>
        <w:ind w:left="6283" w:hanging="286"/>
      </w:pPr>
      <w:rPr>
        <w:rFonts w:hint="default"/>
        <w:lang w:val="ru-RU" w:eastAsia="en-US" w:bidi="ar-SA"/>
      </w:rPr>
    </w:lvl>
    <w:lvl w:ilvl="6" w:tplc="F294CA70">
      <w:numFmt w:val="bullet"/>
      <w:lvlText w:val="•"/>
      <w:lvlJc w:val="left"/>
      <w:pPr>
        <w:ind w:left="7231" w:hanging="286"/>
      </w:pPr>
      <w:rPr>
        <w:rFonts w:hint="default"/>
        <w:lang w:val="ru-RU" w:eastAsia="en-US" w:bidi="ar-SA"/>
      </w:rPr>
    </w:lvl>
    <w:lvl w:ilvl="7" w:tplc="A73634D6">
      <w:numFmt w:val="bullet"/>
      <w:lvlText w:val="•"/>
      <w:lvlJc w:val="left"/>
      <w:pPr>
        <w:ind w:left="8180" w:hanging="286"/>
      </w:pPr>
      <w:rPr>
        <w:rFonts w:hint="default"/>
        <w:lang w:val="ru-RU" w:eastAsia="en-US" w:bidi="ar-SA"/>
      </w:rPr>
    </w:lvl>
    <w:lvl w:ilvl="8" w:tplc="49A84A92">
      <w:numFmt w:val="bullet"/>
      <w:lvlText w:val="•"/>
      <w:lvlJc w:val="left"/>
      <w:pPr>
        <w:ind w:left="9129" w:hanging="286"/>
      </w:pPr>
      <w:rPr>
        <w:rFonts w:hint="default"/>
        <w:lang w:val="ru-RU" w:eastAsia="en-US" w:bidi="ar-SA"/>
      </w:rPr>
    </w:lvl>
  </w:abstractNum>
  <w:abstractNum w:abstractNumId="302">
    <w:nsid w:val="6740505F"/>
    <w:multiLevelType w:val="hybridMultilevel"/>
    <w:tmpl w:val="14EE71A4"/>
    <w:lvl w:ilvl="0" w:tplc="18B67418">
      <w:start w:val="1"/>
      <w:numFmt w:val="decimal"/>
      <w:lvlText w:val="%1)"/>
      <w:lvlJc w:val="left"/>
      <w:pPr>
        <w:ind w:left="2109" w:hanging="281"/>
      </w:pPr>
      <w:rPr>
        <w:rFonts w:ascii="Times New Roman" w:eastAsia="Times New Roman" w:hAnsi="Times New Roman" w:cs="Times New Roman" w:hint="default"/>
        <w:color w:val="221F1F"/>
        <w:spacing w:val="0"/>
        <w:w w:val="84"/>
        <w:sz w:val="20"/>
        <w:szCs w:val="20"/>
        <w:lang w:val="ru-RU" w:eastAsia="en-US" w:bidi="ar-SA"/>
      </w:rPr>
    </w:lvl>
    <w:lvl w:ilvl="1" w:tplc="1E0C374C">
      <w:numFmt w:val="bullet"/>
      <w:lvlText w:val="•"/>
      <w:lvlJc w:val="left"/>
      <w:pPr>
        <w:ind w:left="2992" w:hanging="281"/>
      </w:pPr>
      <w:rPr>
        <w:rFonts w:hint="default"/>
        <w:lang w:val="ru-RU" w:eastAsia="en-US" w:bidi="ar-SA"/>
      </w:rPr>
    </w:lvl>
    <w:lvl w:ilvl="2" w:tplc="ED7C5514">
      <w:numFmt w:val="bullet"/>
      <w:lvlText w:val="•"/>
      <w:lvlJc w:val="left"/>
      <w:pPr>
        <w:ind w:left="3885" w:hanging="281"/>
      </w:pPr>
      <w:rPr>
        <w:rFonts w:hint="default"/>
        <w:lang w:val="ru-RU" w:eastAsia="en-US" w:bidi="ar-SA"/>
      </w:rPr>
    </w:lvl>
    <w:lvl w:ilvl="3" w:tplc="4372EC50">
      <w:numFmt w:val="bullet"/>
      <w:lvlText w:val="•"/>
      <w:lvlJc w:val="left"/>
      <w:pPr>
        <w:ind w:left="4777" w:hanging="281"/>
      </w:pPr>
      <w:rPr>
        <w:rFonts w:hint="default"/>
        <w:lang w:val="ru-RU" w:eastAsia="en-US" w:bidi="ar-SA"/>
      </w:rPr>
    </w:lvl>
    <w:lvl w:ilvl="4" w:tplc="5F268EBA">
      <w:numFmt w:val="bullet"/>
      <w:lvlText w:val="•"/>
      <w:lvlJc w:val="left"/>
      <w:pPr>
        <w:ind w:left="5670" w:hanging="281"/>
      </w:pPr>
      <w:rPr>
        <w:rFonts w:hint="default"/>
        <w:lang w:val="ru-RU" w:eastAsia="en-US" w:bidi="ar-SA"/>
      </w:rPr>
    </w:lvl>
    <w:lvl w:ilvl="5" w:tplc="DCCC2C98">
      <w:numFmt w:val="bullet"/>
      <w:lvlText w:val="•"/>
      <w:lvlJc w:val="left"/>
      <w:pPr>
        <w:ind w:left="6563" w:hanging="281"/>
      </w:pPr>
      <w:rPr>
        <w:rFonts w:hint="default"/>
        <w:lang w:val="ru-RU" w:eastAsia="en-US" w:bidi="ar-SA"/>
      </w:rPr>
    </w:lvl>
    <w:lvl w:ilvl="6" w:tplc="0A4A31B2">
      <w:numFmt w:val="bullet"/>
      <w:lvlText w:val="•"/>
      <w:lvlJc w:val="left"/>
      <w:pPr>
        <w:ind w:left="7455" w:hanging="281"/>
      </w:pPr>
      <w:rPr>
        <w:rFonts w:hint="default"/>
        <w:lang w:val="ru-RU" w:eastAsia="en-US" w:bidi="ar-SA"/>
      </w:rPr>
    </w:lvl>
    <w:lvl w:ilvl="7" w:tplc="C2F602FE">
      <w:numFmt w:val="bullet"/>
      <w:lvlText w:val="•"/>
      <w:lvlJc w:val="left"/>
      <w:pPr>
        <w:ind w:left="8348" w:hanging="281"/>
      </w:pPr>
      <w:rPr>
        <w:rFonts w:hint="default"/>
        <w:lang w:val="ru-RU" w:eastAsia="en-US" w:bidi="ar-SA"/>
      </w:rPr>
    </w:lvl>
    <w:lvl w:ilvl="8" w:tplc="49247C7E">
      <w:numFmt w:val="bullet"/>
      <w:lvlText w:val="•"/>
      <w:lvlJc w:val="left"/>
      <w:pPr>
        <w:ind w:left="9241" w:hanging="281"/>
      </w:pPr>
      <w:rPr>
        <w:rFonts w:hint="default"/>
        <w:lang w:val="ru-RU" w:eastAsia="en-US" w:bidi="ar-SA"/>
      </w:rPr>
    </w:lvl>
  </w:abstractNum>
  <w:abstractNum w:abstractNumId="303">
    <w:nsid w:val="687770D8"/>
    <w:multiLevelType w:val="hybridMultilevel"/>
    <w:tmpl w:val="A8AC6658"/>
    <w:lvl w:ilvl="0" w:tplc="931C1EB0">
      <w:start w:val="1"/>
      <w:numFmt w:val="decimal"/>
      <w:lvlText w:val="%1)"/>
      <w:lvlJc w:val="left"/>
      <w:pPr>
        <w:ind w:left="1848" w:hanging="284"/>
      </w:pPr>
      <w:rPr>
        <w:rFonts w:ascii="Times New Roman" w:eastAsia="Times New Roman" w:hAnsi="Times New Roman" w:cs="Times New Roman" w:hint="default"/>
        <w:spacing w:val="0"/>
        <w:w w:val="84"/>
        <w:position w:val="1"/>
        <w:sz w:val="20"/>
        <w:szCs w:val="20"/>
        <w:lang w:val="ru-RU" w:eastAsia="en-US" w:bidi="ar-SA"/>
      </w:rPr>
    </w:lvl>
    <w:lvl w:ilvl="1" w:tplc="A7EA4910">
      <w:numFmt w:val="bullet"/>
      <w:lvlText w:val="•"/>
      <w:lvlJc w:val="left"/>
      <w:pPr>
        <w:ind w:left="2803" w:hanging="284"/>
      </w:pPr>
      <w:rPr>
        <w:rFonts w:hint="default"/>
        <w:lang w:val="ru-RU" w:eastAsia="en-US" w:bidi="ar-SA"/>
      </w:rPr>
    </w:lvl>
    <w:lvl w:ilvl="2" w:tplc="3B28D8EA">
      <w:numFmt w:val="bullet"/>
      <w:lvlText w:val="•"/>
      <w:lvlJc w:val="left"/>
      <w:pPr>
        <w:ind w:left="3766" w:hanging="284"/>
      </w:pPr>
      <w:rPr>
        <w:rFonts w:hint="default"/>
        <w:lang w:val="ru-RU" w:eastAsia="en-US" w:bidi="ar-SA"/>
      </w:rPr>
    </w:lvl>
    <w:lvl w:ilvl="3" w:tplc="2C1EE0C2">
      <w:numFmt w:val="bullet"/>
      <w:lvlText w:val="•"/>
      <w:lvlJc w:val="left"/>
      <w:pPr>
        <w:ind w:left="4729" w:hanging="284"/>
      </w:pPr>
      <w:rPr>
        <w:rFonts w:hint="default"/>
        <w:lang w:val="ru-RU" w:eastAsia="en-US" w:bidi="ar-SA"/>
      </w:rPr>
    </w:lvl>
    <w:lvl w:ilvl="4" w:tplc="FD0661A0">
      <w:numFmt w:val="bullet"/>
      <w:lvlText w:val="•"/>
      <w:lvlJc w:val="left"/>
      <w:pPr>
        <w:ind w:left="5692" w:hanging="284"/>
      </w:pPr>
      <w:rPr>
        <w:rFonts w:hint="default"/>
        <w:lang w:val="ru-RU" w:eastAsia="en-US" w:bidi="ar-SA"/>
      </w:rPr>
    </w:lvl>
    <w:lvl w:ilvl="5" w:tplc="D6EA4F98">
      <w:numFmt w:val="bullet"/>
      <w:lvlText w:val="•"/>
      <w:lvlJc w:val="left"/>
      <w:pPr>
        <w:ind w:left="6655" w:hanging="284"/>
      </w:pPr>
      <w:rPr>
        <w:rFonts w:hint="default"/>
        <w:lang w:val="ru-RU" w:eastAsia="en-US" w:bidi="ar-SA"/>
      </w:rPr>
    </w:lvl>
    <w:lvl w:ilvl="6" w:tplc="0A48A808">
      <w:numFmt w:val="bullet"/>
      <w:lvlText w:val="•"/>
      <w:lvlJc w:val="left"/>
      <w:pPr>
        <w:ind w:left="7618" w:hanging="284"/>
      </w:pPr>
      <w:rPr>
        <w:rFonts w:hint="default"/>
        <w:lang w:val="ru-RU" w:eastAsia="en-US" w:bidi="ar-SA"/>
      </w:rPr>
    </w:lvl>
    <w:lvl w:ilvl="7" w:tplc="EF567CFC">
      <w:numFmt w:val="bullet"/>
      <w:lvlText w:val="•"/>
      <w:lvlJc w:val="left"/>
      <w:pPr>
        <w:ind w:left="8581" w:hanging="284"/>
      </w:pPr>
      <w:rPr>
        <w:rFonts w:hint="default"/>
        <w:lang w:val="ru-RU" w:eastAsia="en-US" w:bidi="ar-SA"/>
      </w:rPr>
    </w:lvl>
    <w:lvl w:ilvl="8" w:tplc="4052ED32">
      <w:numFmt w:val="bullet"/>
      <w:lvlText w:val="•"/>
      <w:lvlJc w:val="left"/>
      <w:pPr>
        <w:ind w:left="9544" w:hanging="284"/>
      </w:pPr>
      <w:rPr>
        <w:rFonts w:hint="default"/>
        <w:lang w:val="ru-RU" w:eastAsia="en-US" w:bidi="ar-SA"/>
      </w:rPr>
    </w:lvl>
  </w:abstractNum>
  <w:abstractNum w:abstractNumId="304">
    <w:nsid w:val="69327CF9"/>
    <w:multiLevelType w:val="hybridMultilevel"/>
    <w:tmpl w:val="586E0BEE"/>
    <w:lvl w:ilvl="0" w:tplc="0A46843A">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0EA64D74">
      <w:numFmt w:val="bullet"/>
      <w:lvlText w:val="•"/>
      <w:lvlJc w:val="left"/>
      <w:pPr>
        <w:ind w:left="2803" w:hanging="284"/>
      </w:pPr>
      <w:rPr>
        <w:rFonts w:hint="default"/>
        <w:lang w:val="ru-RU" w:eastAsia="en-US" w:bidi="ar-SA"/>
      </w:rPr>
    </w:lvl>
    <w:lvl w:ilvl="2" w:tplc="EA520060">
      <w:numFmt w:val="bullet"/>
      <w:lvlText w:val="•"/>
      <w:lvlJc w:val="left"/>
      <w:pPr>
        <w:ind w:left="3766" w:hanging="284"/>
      </w:pPr>
      <w:rPr>
        <w:rFonts w:hint="default"/>
        <w:lang w:val="ru-RU" w:eastAsia="en-US" w:bidi="ar-SA"/>
      </w:rPr>
    </w:lvl>
    <w:lvl w:ilvl="3" w:tplc="C688F698">
      <w:numFmt w:val="bullet"/>
      <w:lvlText w:val="•"/>
      <w:lvlJc w:val="left"/>
      <w:pPr>
        <w:ind w:left="4729" w:hanging="284"/>
      </w:pPr>
      <w:rPr>
        <w:rFonts w:hint="default"/>
        <w:lang w:val="ru-RU" w:eastAsia="en-US" w:bidi="ar-SA"/>
      </w:rPr>
    </w:lvl>
    <w:lvl w:ilvl="4" w:tplc="AB1E1E2A">
      <w:numFmt w:val="bullet"/>
      <w:lvlText w:val="•"/>
      <w:lvlJc w:val="left"/>
      <w:pPr>
        <w:ind w:left="5692" w:hanging="284"/>
      </w:pPr>
      <w:rPr>
        <w:rFonts w:hint="default"/>
        <w:lang w:val="ru-RU" w:eastAsia="en-US" w:bidi="ar-SA"/>
      </w:rPr>
    </w:lvl>
    <w:lvl w:ilvl="5" w:tplc="97949770">
      <w:numFmt w:val="bullet"/>
      <w:lvlText w:val="•"/>
      <w:lvlJc w:val="left"/>
      <w:pPr>
        <w:ind w:left="6655" w:hanging="284"/>
      </w:pPr>
      <w:rPr>
        <w:rFonts w:hint="default"/>
        <w:lang w:val="ru-RU" w:eastAsia="en-US" w:bidi="ar-SA"/>
      </w:rPr>
    </w:lvl>
    <w:lvl w:ilvl="6" w:tplc="1F02FB46">
      <w:numFmt w:val="bullet"/>
      <w:lvlText w:val="•"/>
      <w:lvlJc w:val="left"/>
      <w:pPr>
        <w:ind w:left="7618" w:hanging="284"/>
      </w:pPr>
      <w:rPr>
        <w:rFonts w:hint="default"/>
        <w:lang w:val="ru-RU" w:eastAsia="en-US" w:bidi="ar-SA"/>
      </w:rPr>
    </w:lvl>
    <w:lvl w:ilvl="7" w:tplc="796EDB8E">
      <w:numFmt w:val="bullet"/>
      <w:lvlText w:val="•"/>
      <w:lvlJc w:val="left"/>
      <w:pPr>
        <w:ind w:left="8581" w:hanging="284"/>
      </w:pPr>
      <w:rPr>
        <w:rFonts w:hint="default"/>
        <w:lang w:val="ru-RU" w:eastAsia="en-US" w:bidi="ar-SA"/>
      </w:rPr>
    </w:lvl>
    <w:lvl w:ilvl="8" w:tplc="7C8A20E2">
      <w:numFmt w:val="bullet"/>
      <w:lvlText w:val="•"/>
      <w:lvlJc w:val="left"/>
      <w:pPr>
        <w:ind w:left="9544" w:hanging="284"/>
      </w:pPr>
      <w:rPr>
        <w:rFonts w:hint="default"/>
        <w:lang w:val="ru-RU" w:eastAsia="en-US" w:bidi="ar-SA"/>
      </w:rPr>
    </w:lvl>
  </w:abstractNum>
  <w:abstractNum w:abstractNumId="305">
    <w:nsid w:val="696756C0"/>
    <w:multiLevelType w:val="hybridMultilevel"/>
    <w:tmpl w:val="AA18F590"/>
    <w:lvl w:ilvl="0" w:tplc="5762E0F0">
      <w:start w:val="1"/>
      <w:numFmt w:val="decimal"/>
      <w:lvlText w:val="%1)"/>
      <w:lvlJc w:val="left"/>
      <w:pPr>
        <w:ind w:left="2134" w:hanging="286"/>
      </w:pPr>
      <w:rPr>
        <w:rFonts w:ascii="Times New Roman" w:eastAsia="Times New Roman" w:hAnsi="Times New Roman" w:cs="Times New Roman" w:hint="default"/>
        <w:w w:val="99"/>
        <w:sz w:val="24"/>
        <w:szCs w:val="24"/>
        <w:lang w:val="ru-RU" w:eastAsia="en-US" w:bidi="ar-SA"/>
      </w:rPr>
    </w:lvl>
    <w:lvl w:ilvl="1" w:tplc="0B36971E">
      <w:numFmt w:val="bullet"/>
      <w:lvlText w:val="•"/>
      <w:lvlJc w:val="left"/>
      <w:pPr>
        <w:ind w:left="3073" w:hanging="286"/>
      </w:pPr>
      <w:rPr>
        <w:rFonts w:hint="default"/>
        <w:lang w:val="ru-RU" w:eastAsia="en-US" w:bidi="ar-SA"/>
      </w:rPr>
    </w:lvl>
    <w:lvl w:ilvl="2" w:tplc="DA941E8E">
      <w:numFmt w:val="bullet"/>
      <w:lvlText w:val="•"/>
      <w:lvlJc w:val="left"/>
      <w:pPr>
        <w:ind w:left="4006" w:hanging="286"/>
      </w:pPr>
      <w:rPr>
        <w:rFonts w:hint="default"/>
        <w:lang w:val="ru-RU" w:eastAsia="en-US" w:bidi="ar-SA"/>
      </w:rPr>
    </w:lvl>
    <w:lvl w:ilvl="3" w:tplc="7B9810EA">
      <w:numFmt w:val="bullet"/>
      <w:lvlText w:val="•"/>
      <w:lvlJc w:val="left"/>
      <w:pPr>
        <w:ind w:left="4939" w:hanging="286"/>
      </w:pPr>
      <w:rPr>
        <w:rFonts w:hint="default"/>
        <w:lang w:val="ru-RU" w:eastAsia="en-US" w:bidi="ar-SA"/>
      </w:rPr>
    </w:lvl>
    <w:lvl w:ilvl="4" w:tplc="41A022D2">
      <w:numFmt w:val="bullet"/>
      <w:lvlText w:val="•"/>
      <w:lvlJc w:val="left"/>
      <w:pPr>
        <w:ind w:left="5872" w:hanging="286"/>
      </w:pPr>
      <w:rPr>
        <w:rFonts w:hint="default"/>
        <w:lang w:val="ru-RU" w:eastAsia="en-US" w:bidi="ar-SA"/>
      </w:rPr>
    </w:lvl>
    <w:lvl w:ilvl="5" w:tplc="21028D96">
      <w:numFmt w:val="bullet"/>
      <w:lvlText w:val="•"/>
      <w:lvlJc w:val="left"/>
      <w:pPr>
        <w:ind w:left="6805" w:hanging="286"/>
      </w:pPr>
      <w:rPr>
        <w:rFonts w:hint="default"/>
        <w:lang w:val="ru-RU" w:eastAsia="en-US" w:bidi="ar-SA"/>
      </w:rPr>
    </w:lvl>
    <w:lvl w:ilvl="6" w:tplc="31DE653A">
      <w:numFmt w:val="bullet"/>
      <w:lvlText w:val="•"/>
      <w:lvlJc w:val="left"/>
      <w:pPr>
        <w:ind w:left="7738" w:hanging="286"/>
      </w:pPr>
      <w:rPr>
        <w:rFonts w:hint="default"/>
        <w:lang w:val="ru-RU" w:eastAsia="en-US" w:bidi="ar-SA"/>
      </w:rPr>
    </w:lvl>
    <w:lvl w:ilvl="7" w:tplc="D302AED8">
      <w:numFmt w:val="bullet"/>
      <w:lvlText w:val="•"/>
      <w:lvlJc w:val="left"/>
      <w:pPr>
        <w:ind w:left="8671" w:hanging="286"/>
      </w:pPr>
      <w:rPr>
        <w:rFonts w:hint="default"/>
        <w:lang w:val="ru-RU" w:eastAsia="en-US" w:bidi="ar-SA"/>
      </w:rPr>
    </w:lvl>
    <w:lvl w:ilvl="8" w:tplc="0F9AEE0A">
      <w:numFmt w:val="bullet"/>
      <w:lvlText w:val="•"/>
      <w:lvlJc w:val="left"/>
      <w:pPr>
        <w:ind w:left="9604" w:hanging="286"/>
      </w:pPr>
      <w:rPr>
        <w:rFonts w:hint="default"/>
        <w:lang w:val="ru-RU" w:eastAsia="en-US" w:bidi="ar-SA"/>
      </w:rPr>
    </w:lvl>
  </w:abstractNum>
  <w:abstractNum w:abstractNumId="306">
    <w:nsid w:val="69A94250"/>
    <w:multiLevelType w:val="hybridMultilevel"/>
    <w:tmpl w:val="7980C90A"/>
    <w:lvl w:ilvl="0" w:tplc="40602668">
      <w:start w:val="1"/>
      <w:numFmt w:val="decimal"/>
      <w:lvlText w:val="%1)"/>
      <w:lvlJc w:val="left"/>
      <w:pPr>
        <w:ind w:left="1259" w:hanging="284"/>
      </w:pPr>
      <w:rPr>
        <w:rFonts w:ascii="Times New Roman" w:eastAsia="Times New Roman" w:hAnsi="Times New Roman" w:cs="Times New Roman" w:hint="default"/>
        <w:color w:val="221F1F"/>
        <w:spacing w:val="0"/>
        <w:w w:val="84"/>
        <w:sz w:val="20"/>
        <w:szCs w:val="20"/>
        <w:lang w:val="ru-RU" w:eastAsia="en-US" w:bidi="ar-SA"/>
      </w:rPr>
    </w:lvl>
    <w:lvl w:ilvl="1" w:tplc="C974E65A">
      <w:numFmt w:val="bullet"/>
      <w:lvlText w:val="•"/>
      <w:lvlJc w:val="left"/>
      <w:pPr>
        <w:ind w:left="2236" w:hanging="284"/>
      </w:pPr>
      <w:rPr>
        <w:rFonts w:hint="default"/>
        <w:lang w:val="ru-RU" w:eastAsia="en-US" w:bidi="ar-SA"/>
      </w:rPr>
    </w:lvl>
    <w:lvl w:ilvl="2" w:tplc="C7A22532">
      <w:numFmt w:val="bullet"/>
      <w:lvlText w:val="•"/>
      <w:lvlJc w:val="left"/>
      <w:pPr>
        <w:ind w:left="3213" w:hanging="284"/>
      </w:pPr>
      <w:rPr>
        <w:rFonts w:hint="default"/>
        <w:lang w:val="ru-RU" w:eastAsia="en-US" w:bidi="ar-SA"/>
      </w:rPr>
    </w:lvl>
    <w:lvl w:ilvl="3" w:tplc="5A0601D4">
      <w:numFmt w:val="bullet"/>
      <w:lvlText w:val="•"/>
      <w:lvlJc w:val="left"/>
      <w:pPr>
        <w:ind w:left="4189" w:hanging="284"/>
      </w:pPr>
      <w:rPr>
        <w:rFonts w:hint="default"/>
        <w:lang w:val="ru-RU" w:eastAsia="en-US" w:bidi="ar-SA"/>
      </w:rPr>
    </w:lvl>
    <w:lvl w:ilvl="4" w:tplc="7940E8BC">
      <w:numFmt w:val="bullet"/>
      <w:lvlText w:val="•"/>
      <w:lvlJc w:val="left"/>
      <w:pPr>
        <w:ind w:left="5166" w:hanging="284"/>
      </w:pPr>
      <w:rPr>
        <w:rFonts w:hint="default"/>
        <w:lang w:val="ru-RU" w:eastAsia="en-US" w:bidi="ar-SA"/>
      </w:rPr>
    </w:lvl>
    <w:lvl w:ilvl="5" w:tplc="04CA0736">
      <w:numFmt w:val="bullet"/>
      <w:lvlText w:val="•"/>
      <w:lvlJc w:val="left"/>
      <w:pPr>
        <w:ind w:left="6143" w:hanging="284"/>
      </w:pPr>
      <w:rPr>
        <w:rFonts w:hint="default"/>
        <w:lang w:val="ru-RU" w:eastAsia="en-US" w:bidi="ar-SA"/>
      </w:rPr>
    </w:lvl>
    <w:lvl w:ilvl="6" w:tplc="F0C44990">
      <w:numFmt w:val="bullet"/>
      <w:lvlText w:val="•"/>
      <w:lvlJc w:val="left"/>
      <w:pPr>
        <w:ind w:left="7119" w:hanging="284"/>
      </w:pPr>
      <w:rPr>
        <w:rFonts w:hint="default"/>
        <w:lang w:val="ru-RU" w:eastAsia="en-US" w:bidi="ar-SA"/>
      </w:rPr>
    </w:lvl>
    <w:lvl w:ilvl="7" w:tplc="AE72FD84">
      <w:numFmt w:val="bullet"/>
      <w:lvlText w:val="•"/>
      <w:lvlJc w:val="left"/>
      <w:pPr>
        <w:ind w:left="8096" w:hanging="284"/>
      </w:pPr>
      <w:rPr>
        <w:rFonts w:hint="default"/>
        <w:lang w:val="ru-RU" w:eastAsia="en-US" w:bidi="ar-SA"/>
      </w:rPr>
    </w:lvl>
    <w:lvl w:ilvl="8" w:tplc="38DCB7E0">
      <w:numFmt w:val="bullet"/>
      <w:lvlText w:val="•"/>
      <w:lvlJc w:val="left"/>
      <w:pPr>
        <w:ind w:left="9073" w:hanging="284"/>
      </w:pPr>
      <w:rPr>
        <w:rFonts w:hint="default"/>
        <w:lang w:val="ru-RU" w:eastAsia="en-US" w:bidi="ar-SA"/>
      </w:rPr>
    </w:lvl>
  </w:abstractNum>
  <w:abstractNum w:abstractNumId="307">
    <w:nsid w:val="69C5037F"/>
    <w:multiLevelType w:val="hybridMultilevel"/>
    <w:tmpl w:val="97C6FC4A"/>
    <w:lvl w:ilvl="0" w:tplc="655E6292">
      <w:start w:val="1"/>
      <w:numFmt w:val="decimal"/>
      <w:lvlText w:val="%1"/>
      <w:lvlJc w:val="left"/>
      <w:pPr>
        <w:ind w:left="1156" w:hanging="180"/>
      </w:pPr>
      <w:rPr>
        <w:rFonts w:ascii="Times New Roman" w:eastAsia="Times New Roman" w:hAnsi="Times New Roman" w:cs="Times New Roman" w:hint="default"/>
        <w:b/>
        <w:bCs/>
        <w:w w:val="100"/>
        <w:sz w:val="24"/>
        <w:szCs w:val="24"/>
        <w:lang w:val="ru-RU" w:eastAsia="en-US" w:bidi="ar-SA"/>
      </w:rPr>
    </w:lvl>
    <w:lvl w:ilvl="1" w:tplc="EE68CC12">
      <w:start w:val="1"/>
      <w:numFmt w:val="decimal"/>
      <w:lvlText w:val="%2)"/>
      <w:lvlJc w:val="left"/>
      <w:pPr>
        <w:ind w:left="1545" w:hanging="286"/>
      </w:pPr>
      <w:rPr>
        <w:rFonts w:hint="default"/>
        <w:spacing w:val="0"/>
        <w:w w:val="84"/>
        <w:position w:val="1"/>
        <w:lang w:val="ru-RU" w:eastAsia="en-US" w:bidi="ar-SA"/>
      </w:rPr>
    </w:lvl>
    <w:lvl w:ilvl="2" w:tplc="47B0838A">
      <w:numFmt w:val="bullet"/>
      <w:lvlText w:val="•"/>
      <w:lvlJc w:val="left"/>
      <w:pPr>
        <w:ind w:left="2594" w:hanging="286"/>
      </w:pPr>
      <w:rPr>
        <w:rFonts w:hint="default"/>
        <w:lang w:val="ru-RU" w:eastAsia="en-US" w:bidi="ar-SA"/>
      </w:rPr>
    </w:lvl>
    <w:lvl w:ilvl="3" w:tplc="A8DEF334">
      <w:numFmt w:val="bullet"/>
      <w:lvlText w:val="•"/>
      <w:lvlJc w:val="left"/>
      <w:pPr>
        <w:ind w:left="3648" w:hanging="286"/>
      </w:pPr>
      <w:rPr>
        <w:rFonts w:hint="default"/>
        <w:lang w:val="ru-RU" w:eastAsia="en-US" w:bidi="ar-SA"/>
      </w:rPr>
    </w:lvl>
    <w:lvl w:ilvl="4" w:tplc="BE78B222">
      <w:numFmt w:val="bullet"/>
      <w:lvlText w:val="•"/>
      <w:lvlJc w:val="left"/>
      <w:pPr>
        <w:ind w:left="4702" w:hanging="286"/>
      </w:pPr>
      <w:rPr>
        <w:rFonts w:hint="default"/>
        <w:lang w:val="ru-RU" w:eastAsia="en-US" w:bidi="ar-SA"/>
      </w:rPr>
    </w:lvl>
    <w:lvl w:ilvl="5" w:tplc="3CB8BD7E">
      <w:numFmt w:val="bullet"/>
      <w:lvlText w:val="•"/>
      <w:lvlJc w:val="left"/>
      <w:pPr>
        <w:ind w:left="5756" w:hanging="286"/>
      </w:pPr>
      <w:rPr>
        <w:rFonts w:hint="default"/>
        <w:lang w:val="ru-RU" w:eastAsia="en-US" w:bidi="ar-SA"/>
      </w:rPr>
    </w:lvl>
    <w:lvl w:ilvl="6" w:tplc="00726000">
      <w:numFmt w:val="bullet"/>
      <w:lvlText w:val="•"/>
      <w:lvlJc w:val="left"/>
      <w:pPr>
        <w:ind w:left="6810" w:hanging="286"/>
      </w:pPr>
      <w:rPr>
        <w:rFonts w:hint="default"/>
        <w:lang w:val="ru-RU" w:eastAsia="en-US" w:bidi="ar-SA"/>
      </w:rPr>
    </w:lvl>
    <w:lvl w:ilvl="7" w:tplc="7DE68748">
      <w:numFmt w:val="bullet"/>
      <w:lvlText w:val="•"/>
      <w:lvlJc w:val="left"/>
      <w:pPr>
        <w:ind w:left="7864" w:hanging="286"/>
      </w:pPr>
      <w:rPr>
        <w:rFonts w:hint="default"/>
        <w:lang w:val="ru-RU" w:eastAsia="en-US" w:bidi="ar-SA"/>
      </w:rPr>
    </w:lvl>
    <w:lvl w:ilvl="8" w:tplc="531E0608">
      <w:numFmt w:val="bullet"/>
      <w:lvlText w:val="•"/>
      <w:lvlJc w:val="left"/>
      <w:pPr>
        <w:ind w:left="8918" w:hanging="286"/>
      </w:pPr>
      <w:rPr>
        <w:rFonts w:hint="default"/>
        <w:lang w:val="ru-RU" w:eastAsia="en-US" w:bidi="ar-SA"/>
      </w:rPr>
    </w:lvl>
  </w:abstractNum>
  <w:abstractNum w:abstractNumId="308">
    <w:nsid w:val="6A384307"/>
    <w:multiLevelType w:val="hybridMultilevel"/>
    <w:tmpl w:val="47E44964"/>
    <w:lvl w:ilvl="0" w:tplc="EFA635B8">
      <w:start w:val="1"/>
      <w:numFmt w:val="decimal"/>
      <w:lvlText w:val="%1)"/>
      <w:lvlJc w:val="left"/>
      <w:pPr>
        <w:ind w:left="1401" w:hanging="269"/>
      </w:pPr>
      <w:rPr>
        <w:rFonts w:ascii="Times New Roman" w:eastAsia="Times New Roman" w:hAnsi="Times New Roman" w:cs="Times New Roman" w:hint="default"/>
        <w:color w:val="221F1F"/>
        <w:spacing w:val="0"/>
        <w:w w:val="105"/>
        <w:sz w:val="20"/>
        <w:szCs w:val="20"/>
        <w:lang w:val="ru-RU" w:eastAsia="en-US" w:bidi="ar-SA"/>
      </w:rPr>
    </w:lvl>
    <w:lvl w:ilvl="1" w:tplc="60ECD476">
      <w:numFmt w:val="bullet"/>
      <w:lvlText w:val="•"/>
      <w:lvlJc w:val="left"/>
      <w:pPr>
        <w:ind w:left="2362" w:hanging="269"/>
      </w:pPr>
      <w:rPr>
        <w:rFonts w:hint="default"/>
        <w:lang w:val="ru-RU" w:eastAsia="en-US" w:bidi="ar-SA"/>
      </w:rPr>
    </w:lvl>
    <w:lvl w:ilvl="2" w:tplc="3092AECE">
      <w:numFmt w:val="bullet"/>
      <w:lvlText w:val="•"/>
      <w:lvlJc w:val="left"/>
      <w:pPr>
        <w:ind w:left="3325" w:hanging="269"/>
      </w:pPr>
      <w:rPr>
        <w:rFonts w:hint="default"/>
        <w:lang w:val="ru-RU" w:eastAsia="en-US" w:bidi="ar-SA"/>
      </w:rPr>
    </w:lvl>
    <w:lvl w:ilvl="3" w:tplc="82707AD8">
      <w:numFmt w:val="bullet"/>
      <w:lvlText w:val="•"/>
      <w:lvlJc w:val="left"/>
      <w:pPr>
        <w:ind w:left="4287" w:hanging="269"/>
      </w:pPr>
      <w:rPr>
        <w:rFonts w:hint="default"/>
        <w:lang w:val="ru-RU" w:eastAsia="en-US" w:bidi="ar-SA"/>
      </w:rPr>
    </w:lvl>
    <w:lvl w:ilvl="4" w:tplc="3F446C7E">
      <w:numFmt w:val="bullet"/>
      <w:lvlText w:val="•"/>
      <w:lvlJc w:val="left"/>
      <w:pPr>
        <w:ind w:left="5250" w:hanging="269"/>
      </w:pPr>
      <w:rPr>
        <w:rFonts w:hint="default"/>
        <w:lang w:val="ru-RU" w:eastAsia="en-US" w:bidi="ar-SA"/>
      </w:rPr>
    </w:lvl>
    <w:lvl w:ilvl="5" w:tplc="95AC4ABA">
      <w:numFmt w:val="bullet"/>
      <w:lvlText w:val="•"/>
      <w:lvlJc w:val="left"/>
      <w:pPr>
        <w:ind w:left="6213" w:hanging="269"/>
      </w:pPr>
      <w:rPr>
        <w:rFonts w:hint="default"/>
        <w:lang w:val="ru-RU" w:eastAsia="en-US" w:bidi="ar-SA"/>
      </w:rPr>
    </w:lvl>
    <w:lvl w:ilvl="6" w:tplc="58B23AFC">
      <w:numFmt w:val="bullet"/>
      <w:lvlText w:val="•"/>
      <w:lvlJc w:val="left"/>
      <w:pPr>
        <w:ind w:left="7175" w:hanging="269"/>
      </w:pPr>
      <w:rPr>
        <w:rFonts w:hint="default"/>
        <w:lang w:val="ru-RU" w:eastAsia="en-US" w:bidi="ar-SA"/>
      </w:rPr>
    </w:lvl>
    <w:lvl w:ilvl="7" w:tplc="5D283AB2">
      <w:numFmt w:val="bullet"/>
      <w:lvlText w:val="•"/>
      <w:lvlJc w:val="left"/>
      <w:pPr>
        <w:ind w:left="8138" w:hanging="269"/>
      </w:pPr>
      <w:rPr>
        <w:rFonts w:hint="default"/>
        <w:lang w:val="ru-RU" w:eastAsia="en-US" w:bidi="ar-SA"/>
      </w:rPr>
    </w:lvl>
    <w:lvl w:ilvl="8" w:tplc="15C218DA">
      <w:numFmt w:val="bullet"/>
      <w:lvlText w:val="•"/>
      <w:lvlJc w:val="left"/>
      <w:pPr>
        <w:ind w:left="9101" w:hanging="269"/>
      </w:pPr>
      <w:rPr>
        <w:rFonts w:hint="default"/>
        <w:lang w:val="ru-RU" w:eastAsia="en-US" w:bidi="ar-SA"/>
      </w:rPr>
    </w:lvl>
  </w:abstractNum>
  <w:abstractNum w:abstractNumId="309">
    <w:nsid w:val="6A406602"/>
    <w:multiLevelType w:val="hybridMultilevel"/>
    <w:tmpl w:val="5B30B4C4"/>
    <w:lvl w:ilvl="0" w:tplc="4CFE2988">
      <w:start w:val="1"/>
      <w:numFmt w:val="decimal"/>
      <w:lvlText w:val="%1)"/>
      <w:lvlJc w:val="left"/>
      <w:pPr>
        <w:ind w:left="1686" w:hanging="269"/>
      </w:pPr>
      <w:rPr>
        <w:rFonts w:ascii="Times New Roman" w:eastAsia="Times New Roman" w:hAnsi="Times New Roman" w:cs="Times New Roman" w:hint="default"/>
        <w:color w:val="221F1F"/>
        <w:spacing w:val="0"/>
        <w:w w:val="105"/>
        <w:sz w:val="20"/>
        <w:szCs w:val="20"/>
        <w:lang w:val="ru-RU" w:eastAsia="en-US" w:bidi="ar-SA"/>
      </w:rPr>
    </w:lvl>
    <w:lvl w:ilvl="1" w:tplc="A4CEE972">
      <w:numFmt w:val="bullet"/>
      <w:lvlText w:val="•"/>
      <w:lvlJc w:val="left"/>
      <w:pPr>
        <w:ind w:left="2614" w:hanging="269"/>
      </w:pPr>
      <w:rPr>
        <w:rFonts w:hint="default"/>
        <w:lang w:val="ru-RU" w:eastAsia="en-US" w:bidi="ar-SA"/>
      </w:rPr>
    </w:lvl>
    <w:lvl w:ilvl="2" w:tplc="6B7A87E0">
      <w:numFmt w:val="bullet"/>
      <w:lvlText w:val="•"/>
      <w:lvlJc w:val="left"/>
      <w:pPr>
        <w:ind w:left="3549" w:hanging="269"/>
      </w:pPr>
      <w:rPr>
        <w:rFonts w:hint="default"/>
        <w:lang w:val="ru-RU" w:eastAsia="en-US" w:bidi="ar-SA"/>
      </w:rPr>
    </w:lvl>
    <w:lvl w:ilvl="3" w:tplc="264A4E4C">
      <w:numFmt w:val="bullet"/>
      <w:lvlText w:val="•"/>
      <w:lvlJc w:val="left"/>
      <w:pPr>
        <w:ind w:left="4483" w:hanging="269"/>
      </w:pPr>
      <w:rPr>
        <w:rFonts w:hint="default"/>
        <w:lang w:val="ru-RU" w:eastAsia="en-US" w:bidi="ar-SA"/>
      </w:rPr>
    </w:lvl>
    <w:lvl w:ilvl="4" w:tplc="1E2E4C02">
      <w:numFmt w:val="bullet"/>
      <w:lvlText w:val="•"/>
      <w:lvlJc w:val="left"/>
      <w:pPr>
        <w:ind w:left="5418" w:hanging="269"/>
      </w:pPr>
      <w:rPr>
        <w:rFonts w:hint="default"/>
        <w:lang w:val="ru-RU" w:eastAsia="en-US" w:bidi="ar-SA"/>
      </w:rPr>
    </w:lvl>
    <w:lvl w:ilvl="5" w:tplc="71621CF6">
      <w:numFmt w:val="bullet"/>
      <w:lvlText w:val="•"/>
      <w:lvlJc w:val="left"/>
      <w:pPr>
        <w:ind w:left="6353" w:hanging="269"/>
      </w:pPr>
      <w:rPr>
        <w:rFonts w:hint="default"/>
        <w:lang w:val="ru-RU" w:eastAsia="en-US" w:bidi="ar-SA"/>
      </w:rPr>
    </w:lvl>
    <w:lvl w:ilvl="6" w:tplc="4E68514E">
      <w:numFmt w:val="bullet"/>
      <w:lvlText w:val="•"/>
      <w:lvlJc w:val="left"/>
      <w:pPr>
        <w:ind w:left="7287" w:hanging="269"/>
      </w:pPr>
      <w:rPr>
        <w:rFonts w:hint="default"/>
        <w:lang w:val="ru-RU" w:eastAsia="en-US" w:bidi="ar-SA"/>
      </w:rPr>
    </w:lvl>
    <w:lvl w:ilvl="7" w:tplc="6BD43BBE">
      <w:numFmt w:val="bullet"/>
      <w:lvlText w:val="•"/>
      <w:lvlJc w:val="left"/>
      <w:pPr>
        <w:ind w:left="8222" w:hanging="269"/>
      </w:pPr>
      <w:rPr>
        <w:rFonts w:hint="default"/>
        <w:lang w:val="ru-RU" w:eastAsia="en-US" w:bidi="ar-SA"/>
      </w:rPr>
    </w:lvl>
    <w:lvl w:ilvl="8" w:tplc="43487CCE">
      <w:numFmt w:val="bullet"/>
      <w:lvlText w:val="•"/>
      <w:lvlJc w:val="left"/>
      <w:pPr>
        <w:ind w:left="9157" w:hanging="269"/>
      </w:pPr>
      <w:rPr>
        <w:rFonts w:hint="default"/>
        <w:lang w:val="ru-RU" w:eastAsia="en-US" w:bidi="ar-SA"/>
      </w:rPr>
    </w:lvl>
  </w:abstractNum>
  <w:abstractNum w:abstractNumId="310">
    <w:nsid w:val="6A73081E"/>
    <w:multiLevelType w:val="hybridMultilevel"/>
    <w:tmpl w:val="1A1AB124"/>
    <w:lvl w:ilvl="0" w:tplc="543A952E">
      <w:start w:val="1"/>
      <w:numFmt w:val="decimal"/>
      <w:lvlText w:val="%1)"/>
      <w:lvlJc w:val="left"/>
      <w:pPr>
        <w:ind w:left="1259" w:hanging="286"/>
      </w:pPr>
      <w:rPr>
        <w:rFonts w:ascii="Times New Roman" w:eastAsia="Times New Roman" w:hAnsi="Times New Roman" w:cs="Times New Roman" w:hint="default"/>
        <w:color w:val="221F1F"/>
        <w:spacing w:val="0"/>
        <w:w w:val="105"/>
        <w:sz w:val="20"/>
        <w:szCs w:val="20"/>
        <w:lang w:val="ru-RU" w:eastAsia="en-US" w:bidi="ar-SA"/>
      </w:rPr>
    </w:lvl>
    <w:lvl w:ilvl="1" w:tplc="77768716">
      <w:numFmt w:val="bullet"/>
      <w:lvlText w:val="•"/>
      <w:lvlJc w:val="left"/>
      <w:pPr>
        <w:ind w:left="2236" w:hanging="286"/>
      </w:pPr>
      <w:rPr>
        <w:rFonts w:hint="default"/>
        <w:lang w:val="ru-RU" w:eastAsia="en-US" w:bidi="ar-SA"/>
      </w:rPr>
    </w:lvl>
    <w:lvl w:ilvl="2" w:tplc="C2526D36">
      <w:numFmt w:val="bullet"/>
      <w:lvlText w:val="•"/>
      <w:lvlJc w:val="left"/>
      <w:pPr>
        <w:ind w:left="3213" w:hanging="286"/>
      </w:pPr>
      <w:rPr>
        <w:rFonts w:hint="default"/>
        <w:lang w:val="ru-RU" w:eastAsia="en-US" w:bidi="ar-SA"/>
      </w:rPr>
    </w:lvl>
    <w:lvl w:ilvl="3" w:tplc="2EA4BF32">
      <w:numFmt w:val="bullet"/>
      <w:lvlText w:val="•"/>
      <w:lvlJc w:val="left"/>
      <w:pPr>
        <w:ind w:left="4189" w:hanging="286"/>
      </w:pPr>
      <w:rPr>
        <w:rFonts w:hint="default"/>
        <w:lang w:val="ru-RU" w:eastAsia="en-US" w:bidi="ar-SA"/>
      </w:rPr>
    </w:lvl>
    <w:lvl w:ilvl="4" w:tplc="8DE02EB6">
      <w:numFmt w:val="bullet"/>
      <w:lvlText w:val="•"/>
      <w:lvlJc w:val="left"/>
      <w:pPr>
        <w:ind w:left="5166" w:hanging="286"/>
      </w:pPr>
      <w:rPr>
        <w:rFonts w:hint="default"/>
        <w:lang w:val="ru-RU" w:eastAsia="en-US" w:bidi="ar-SA"/>
      </w:rPr>
    </w:lvl>
    <w:lvl w:ilvl="5" w:tplc="896EC0C2">
      <w:numFmt w:val="bullet"/>
      <w:lvlText w:val="•"/>
      <w:lvlJc w:val="left"/>
      <w:pPr>
        <w:ind w:left="6143" w:hanging="286"/>
      </w:pPr>
      <w:rPr>
        <w:rFonts w:hint="default"/>
        <w:lang w:val="ru-RU" w:eastAsia="en-US" w:bidi="ar-SA"/>
      </w:rPr>
    </w:lvl>
    <w:lvl w:ilvl="6" w:tplc="58B0DA82">
      <w:numFmt w:val="bullet"/>
      <w:lvlText w:val="•"/>
      <w:lvlJc w:val="left"/>
      <w:pPr>
        <w:ind w:left="7119" w:hanging="286"/>
      </w:pPr>
      <w:rPr>
        <w:rFonts w:hint="default"/>
        <w:lang w:val="ru-RU" w:eastAsia="en-US" w:bidi="ar-SA"/>
      </w:rPr>
    </w:lvl>
    <w:lvl w:ilvl="7" w:tplc="62CCAB54">
      <w:numFmt w:val="bullet"/>
      <w:lvlText w:val="•"/>
      <w:lvlJc w:val="left"/>
      <w:pPr>
        <w:ind w:left="8096" w:hanging="286"/>
      </w:pPr>
      <w:rPr>
        <w:rFonts w:hint="default"/>
        <w:lang w:val="ru-RU" w:eastAsia="en-US" w:bidi="ar-SA"/>
      </w:rPr>
    </w:lvl>
    <w:lvl w:ilvl="8" w:tplc="5EF40D96">
      <w:numFmt w:val="bullet"/>
      <w:lvlText w:val="•"/>
      <w:lvlJc w:val="left"/>
      <w:pPr>
        <w:ind w:left="9073" w:hanging="286"/>
      </w:pPr>
      <w:rPr>
        <w:rFonts w:hint="default"/>
        <w:lang w:val="ru-RU" w:eastAsia="en-US" w:bidi="ar-SA"/>
      </w:rPr>
    </w:lvl>
  </w:abstractNum>
  <w:abstractNum w:abstractNumId="311">
    <w:nsid w:val="6A837159"/>
    <w:multiLevelType w:val="hybridMultilevel"/>
    <w:tmpl w:val="70446CAE"/>
    <w:lvl w:ilvl="0" w:tplc="A72A62E2">
      <w:start w:val="1"/>
      <w:numFmt w:val="decimal"/>
      <w:lvlText w:val="%1)"/>
      <w:lvlJc w:val="left"/>
      <w:pPr>
        <w:ind w:left="1545" w:hanging="286"/>
      </w:pPr>
      <w:rPr>
        <w:rFonts w:ascii="Times New Roman" w:eastAsia="Times New Roman" w:hAnsi="Times New Roman" w:cs="Times New Roman" w:hint="default"/>
        <w:color w:val="221F1F"/>
        <w:spacing w:val="0"/>
        <w:w w:val="105"/>
        <w:sz w:val="20"/>
        <w:szCs w:val="20"/>
        <w:lang w:val="ru-RU" w:eastAsia="en-US" w:bidi="ar-SA"/>
      </w:rPr>
    </w:lvl>
    <w:lvl w:ilvl="1" w:tplc="0FE88F6A">
      <w:numFmt w:val="bullet"/>
      <w:lvlText w:val="•"/>
      <w:lvlJc w:val="left"/>
      <w:pPr>
        <w:ind w:left="2488" w:hanging="286"/>
      </w:pPr>
      <w:rPr>
        <w:rFonts w:hint="default"/>
        <w:lang w:val="ru-RU" w:eastAsia="en-US" w:bidi="ar-SA"/>
      </w:rPr>
    </w:lvl>
    <w:lvl w:ilvl="2" w:tplc="528E9AA2">
      <w:numFmt w:val="bullet"/>
      <w:lvlText w:val="•"/>
      <w:lvlJc w:val="left"/>
      <w:pPr>
        <w:ind w:left="3437" w:hanging="286"/>
      </w:pPr>
      <w:rPr>
        <w:rFonts w:hint="default"/>
        <w:lang w:val="ru-RU" w:eastAsia="en-US" w:bidi="ar-SA"/>
      </w:rPr>
    </w:lvl>
    <w:lvl w:ilvl="3" w:tplc="C3FC21CA">
      <w:numFmt w:val="bullet"/>
      <w:lvlText w:val="•"/>
      <w:lvlJc w:val="left"/>
      <w:pPr>
        <w:ind w:left="4385" w:hanging="286"/>
      </w:pPr>
      <w:rPr>
        <w:rFonts w:hint="default"/>
        <w:lang w:val="ru-RU" w:eastAsia="en-US" w:bidi="ar-SA"/>
      </w:rPr>
    </w:lvl>
    <w:lvl w:ilvl="4" w:tplc="BFCA1D80">
      <w:numFmt w:val="bullet"/>
      <w:lvlText w:val="•"/>
      <w:lvlJc w:val="left"/>
      <w:pPr>
        <w:ind w:left="5334" w:hanging="286"/>
      </w:pPr>
      <w:rPr>
        <w:rFonts w:hint="default"/>
        <w:lang w:val="ru-RU" w:eastAsia="en-US" w:bidi="ar-SA"/>
      </w:rPr>
    </w:lvl>
    <w:lvl w:ilvl="5" w:tplc="2050ED8A">
      <w:numFmt w:val="bullet"/>
      <w:lvlText w:val="•"/>
      <w:lvlJc w:val="left"/>
      <w:pPr>
        <w:ind w:left="6283" w:hanging="286"/>
      </w:pPr>
      <w:rPr>
        <w:rFonts w:hint="default"/>
        <w:lang w:val="ru-RU" w:eastAsia="en-US" w:bidi="ar-SA"/>
      </w:rPr>
    </w:lvl>
    <w:lvl w:ilvl="6" w:tplc="46CC5C66">
      <w:numFmt w:val="bullet"/>
      <w:lvlText w:val="•"/>
      <w:lvlJc w:val="left"/>
      <w:pPr>
        <w:ind w:left="7231" w:hanging="286"/>
      </w:pPr>
      <w:rPr>
        <w:rFonts w:hint="default"/>
        <w:lang w:val="ru-RU" w:eastAsia="en-US" w:bidi="ar-SA"/>
      </w:rPr>
    </w:lvl>
    <w:lvl w:ilvl="7" w:tplc="30C66F4E">
      <w:numFmt w:val="bullet"/>
      <w:lvlText w:val="•"/>
      <w:lvlJc w:val="left"/>
      <w:pPr>
        <w:ind w:left="8180" w:hanging="286"/>
      </w:pPr>
      <w:rPr>
        <w:rFonts w:hint="default"/>
        <w:lang w:val="ru-RU" w:eastAsia="en-US" w:bidi="ar-SA"/>
      </w:rPr>
    </w:lvl>
    <w:lvl w:ilvl="8" w:tplc="982E99EE">
      <w:numFmt w:val="bullet"/>
      <w:lvlText w:val="•"/>
      <w:lvlJc w:val="left"/>
      <w:pPr>
        <w:ind w:left="9129" w:hanging="286"/>
      </w:pPr>
      <w:rPr>
        <w:rFonts w:hint="default"/>
        <w:lang w:val="ru-RU" w:eastAsia="en-US" w:bidi="ar-SA"/>
      </w:rPr>
    </w:lvl>
  </w:abstractNum>
  <w:abstractNum w:abstractNumId="312">
    <w:nsid w:val="6A8E1CE5"/>
    <w:multiLevelType w:val="hybridMultilevel"/>
    <w:tmpl w:val="7CC639C2"/>
    <w:lvl w:ilvl="0" w:tplc="28EE7724">
      <w:start w:val="1"/>
      <w:numFmt w:val="decimal"/>
      <w:lvlText w:val="%1)"/>
      <w:lvlJc w:val="left"/>
      <w:pPr>
        <w:ind w:left="1401" w:hanging="281"/>
      </w:pPr>
      <w:rPr>
        <w:rFonts w:ascii="Times New Roman" w:eastAsia="Times New Roman" w:hAnsi="Times New Roman" w:cs="Times New Roman" w:hint="default"/>
        <w:color w:val="221F1F"/>
        <w:spacing w:val="0"/>
        <w:w w:val="105"/>
        <w:sz w:val="20"/>
        <w:szCs w:val="20"/>
        <w:lang w:val="ru-RU" w:eastAsia="en-US" w:bidi="ar-SA"/>
      </w:rPr>
    </w:lvl>
    <w:lvl w:ilvl="1" w:tplc="FB86E848">
      <w:numFmt w:val="bullet"/>
      <w:lvlText w:val="•"/>
      <w:lvlJc w:val="left"/>
      <w:pPr>
        <w:ind w:left="2362" w:hanging="281"/>
      </w:pPr>
      <w:rPr>
        <w:rFonts w:hint="default"/>
        <w:lang w:val="ru-RU" w:eastAsia="en-US" w:bidi="ar-SA"/>
      </w:rPr>
    </w:lvl>
    <w:lvl w:ilvl="2" w:tplc="B150C500">
      <w:numFmt w:val="bullet"/>
      <w:lvlText w:val="•"/>
      <w:lvlJc w:val="left"/>
      <w:pPr>
        <w:ind w:left="3325" w:hanging="281"/>
      </w:pPr>
      <w:rPr>
        <w:rFonts w:hint="default"/>
        <w:lang w:val="ru-RU" w:eastAsia="en-US" w:bidi="ar-SA"/>
      </w:rPr>
    </w:lvl>
    <w:lvl w:ilvl="3" w:tplc="4246DB58">
      <w:numFmt w:val="bullet"/>
      <w:lvlText w:val="•"/>
      <w:lvlJc w:val="left"/>
      <w:pPr>
        <w:ind w:left="4287" w:hanging="281"/>
      </w:pPr>
      <w:rPr>
        <w:rFonts w:hint="default"/>
        <w:lang w:val="ru-RU" w:eastAsia="en-US" w:bidi="ar-SA"/>
      </w:rPr>
    </w:lvl>
    <w:lvl w:ilvl="4" w:tplc="74CE72B0">
      <w:numFmt w:val="bullet"/>
      <w:lvlText w:val="•"/>
      <w:lvlJc w:val="left"/>
      <w:pPr>
        <w:ind w:left="5250" w:hanging="281"/>
      </w:pPr>
      <w:rPr>
        <w:rFonts w:hint="default"/>
        <w:lang w:val="ru-RU" w:eastAsia="en-US" w:bidi="ar-SA"/>
      </w:rPr>
    </w:lvl>
    <w:lvl w:ilvl="5" w:tplc="596E5732">
      <w:numFmt w:val="bullet"/>
      <w:lvlText w:val="•"/>
      <w:lvlJc w:val="left"/>
      <w:pPr>
        <w:ind w:left="6213" w:hanging="281"/>
      </w:pPr>
      <w:rPr>
        <w:rFonts w:hint="default"/>
        <w:lang w:val="ru-RU" w:eastAsia="en-US" w:bidi="ar-SA"/>
      </w:rPr>
    </w:lvl>
    <w:lvl w:ilvl="6" w:tplc="7D0CA8C0">
      <w:numFmt w:val="bullet"/>
      <w:lvlText w:val="•"/>
      <w:lvlJc w:val="left"/>
      <w:pPr>
        <w:ind w:left="7175" w:hanging="281"/>
      </w:pPr>
      <w:rPr>
        <w:rFonts w:hint="default"/>
        <w:lang w:val="ru-RU" w:eastAsia="en-US" w:bidi="ar-SA"/>
      </w:rPr>
    </w:lvl>
    <w:lvl w:ilvl="7" w:tplc="65C80452">
      <w:numFmt w:val="bullet"/>
      <w:lvlText w:val="•"/>
      <w:lvlJc w:val="left"/>
      <w:pPr>
        <w:ind w:left="8138" w:hanging="281"/>
      </w:pPr>
      <w:rPr>
        <w:rFonts w:hint="default"/>
        <w:lang w:val="ru-RU" w:eastAsia="en-US" w:bidi="ar-SA"/>
      </w:rPr>
    </w:lvl>
    <w:lvl w:ilvl="8" w:tplc="1F2AD618">
      <w:numFmt w:val="bullet"/>
      <w:lvlText w:val="•"/>
      <w:lvlJc w:val="left"/>
      <w:pPr>
        <w:ind w:left="9101" w:hanging="281"/>
      </w:pPr>
      <w:rPr>
        <w:rFonts w:hint="default"/>
        <w:lang w:val="ru-RU" w:eastAsia="en-US" w:bidi="ar-SA"/>
      </w:rPr>
    </w:lvl>
  </w:abstractNum>
  <w:abstractNum w:abstractNumId="313">
    <w:nsid w:val="6B613678"/>
    <w:multiLevelType w:val="hybridMultilevel"/>
    <w:tmpl w:val="D35858C4"/>
    <w:lvl w:ilvl="0" w:tplc="C8A609EA">
      <w:start w:val="1"/>
      <w:numFmt w:val="decimal"/>
      <w:lvlText w:val="%1)"/>
      <w:lvlJc w:val="left"/>
      <w:pPr>
        <w:ind w:left="1686" w:hanging="269"/>
      </w:pPr>
      <w:rPr>
        <w:rFonts w:ascii="Times New Roman" w:eastAsia="Times New Roman" w:hAnsi="Times New Roman" w:cs="Times New Roman" w:hint="default"/>
        <w:color w:val="221F1F"/>
        <w:spacing w:val="0"/>
        <w:w w:val="105"/>
        <w:sz w:val="20"/>
        <w:szCs w:val="20"/>
        <w:lang w:val="ru-RU" w:eastAsia="en-US" w:bidi="ar-SA"/>
      </w:rPr>
    </w:lvl>
    <w:lvl w:ilvl="1" w:tplc="9F9477CE">
      <w:numFmt w:val="bullet"/>
      <w:lvlText w:val="•"/>
      <w:lvlJc w:val="left"/>
      <w:pPr>
        <w:ind w:left="2614" w:hanging="269"/>
      </w:pPr>
      <w:rPr>
        <w:rFonts w:hint="default"/>
        <w:lang w:val="ru-RU" w:eastAsia="en-US" w:bidi="ar-SA"/>
      </w:rPr>
    </w:lvl>
    <w:lvl w:ilvl="2" w:tplc="B866BCE8">
      <w:numFmt w:val="bullet"/>
      <w:lvlText w:val="•"/>
      <w:lvlJc w:val="left"/>
      <w:pPr>
        <w:ind w:left="3549" w:hanging="269"/>
      </w:pPr>
      <w:rPr>
        <w:rFonts w:hint="default"/>
        <w:lang w:val="ru-RU" w:eastAsia="en-US" w:bidi="ar-SA"/>
      </w:rPr>
    </w:lvl>
    <w:lvl w:ilvl="3" w:tplc="BC8E4D5E">
      <w:numFmt w:val="bullet"/>
      <w:lvlText w:val="•"/>
      <w:lvlJc w:val="left"/>
      <w:pPr>
        <w:ind w:left="4483" w:hanging="269"/>
      </w:pPr>
      <w:rPr>
        <w:rFonts w:hint="default"/>
        <w:lang w:val="ru-RU" w:eastAsia="en-US" w:bidi="ar-SA"/>
      </w:rPr>
    </w:lvl>
    <w:lvl w:ilvl="4" w:tplc="6B424464">
      <w:numFmt w:val="bullet"/>
      <w:lvlText w:val="•"/>
      <w:lvlJc w:val="left"/>
      <w:pPr>
        <w:ind w:left="5418" w:hanging="269"/>
      </w:pPr>
      <w:rPr>
        <w:rFonts w:hint="default"/>
        <w:lang w:val="ru-RU" w:eastAsia="en-US" w:bidi="ar-SA"/>
      </w:rPr>
    </w:lvl>
    <w:lvl w:ilvl="5" w:tplc="2F6A7868">
      <w:numFmt w:val="bullet"/>
      <w:lvlText w:val="•"/>
      <w:lvlJc w:val="left"/>
      <w:pPr>
        <w:ind w:left="6353" w:hanging="269"/>
      </w:pPr>
      <w:rPr>
        <w:rFonts w:hint="default"/>
        <w:lang w:val="ru-RU" w:eastAsia="en-US" w:bidi="ar-SA"/>
      </w:rPr>
    </w:lvl>
    <w:lvl w:ilvl="6" w:tplc="CE48279A">
      <w:numFmt w:val="bullet"/>
      <w:lvlText w:val="•"/>
      <w:lvlJc w:val="left"/>
      <w:pPr>
        <w:ind w:left="7287" w:hanging="269"/>
      </w:pPr>
      <w:rPr>
        <w:rFonts w:hint="default"/>
        <w:lang w:val="ru-RU" w:eastAsia="en-US" w:bidi="ar-SA"/>
      </w:rPr>
    </w:lvl>
    <w:lvl w:ilvl="7" w:tplc="BE22A380">
      <w:numFmt w:val="bullet"/>
      <w:lvlText w:val="•"/>
      <w:lvlJc w:val="left"/>
      <w:pPr>
        <w:ind w:left="8222" w:hanging="269"/>
      </w:pPr>
      <w:rPr>
        <w:rFonts w:hint="default"/>
        <w:lang w:val="ru-RU" w:eastAsia="en-US" w:bidi="ar-SA"/>
      </w:rPr>
    </w:lvl>
    <w:lvl w:ilvl="8" w:tplc="06E26506">
      <w:numFmt w:val="bullet"/>
      <w:lvlText w:val="•"/>
      <w:lvlJc w:val="left"/>
      <w:pPr>
        <w:ind w:left="9157" w:hanging="269"/>
      </w:pPr>
      <w:rPr>
        <w:rFonts w:hint="default"/>
        <w:lang w:val="ru-RU" w:eastAsia="en-US" w:bidi="ar-SA"/>
      </w:rPr>
    </w:lvl>
  </w:abstractNum>
  <w:abstractNum w:abstractNumId="314">
    <w:nsid w:val="6B961E21"/>
    <w:multiLevelType w:val="hybridMultilevel"/>
    <w:tmpl w:val="1938C3E4"/>
    <w:lvl w:ilvl="0" w:tplc="878690AA">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40E88318">
      <w:numFmt w:val="bullet"/>
      <w:lvlText w:val="•"/>
      <w:lvlJc w:val="left"/>
      <w:pPr>
        <w:ind w:left="2803" w:hanging="284"/>
      </w:pPr>
      <w:rPr>
        <w:rFonts w:hint="default"/>
        <w:lang w:val="ru-RU" w:eastAsia="en-US" w:bidi="ar-SA"/>
      </w:rPr>
    </w:lvl>
    <w:lvl w:ilvl="2" w:tplc="B972E1CC">
      <w:numFmt w:val="bullet"/>
      <w:lvlText w:val="•"/>
      <w:lvlJc w:val="left"/>
      <w:pPr>
        <w:ind w:left="3766" w:hanging="284"/>
      </w:pPr>
      <w:rPr>
        <w:rFonts w:hint="default"/>
        <w:lang w:val="ru-RU" w:eastAsia="en-US" w:bidi="ar-SA"/>
      </w:rPr>
    </w:lvl>
    <w:lvl w:ilvl="3" w:tplc="14B6E022">
      <w:numFmt w:val="bullet"/>
      <w:lvlText w:val="•"/>
      <w:lvlJc w:val="left"/>
      <w:pPr>
        <w:ind w:left="4729" w:hanging="284"/>
      </w:pPr>
      <w:rPr>
        <w:rFonts w:hint="default"/>
        <w:lang w:val="ru-RU" w:eastAsia="en-US" w:bidi="ar-SA"/>
      </w:rPr>
    </w:lvl>
    <w:lvl w:ilvl="4" w:tplc="00040FC8">
      <w:numFmt w:val="bullet"/>
      <w:lvlText w:val="•"/>
      <w:lvlJc w:val="left"/>
      <w:pPr>
        <w:ind w:left="5692" w:hanging="284"/>
      </w:pPr>
      <w:rPr>
        <w:rFonts w:hint="default"/>
        <w:lang w:val="ru-RU" w:eastAsia="en-US" w:bidi="ar-SA"/>
      </w:rPr>
    </w:lvl>
    <w:lvl w:ilvl="5" w:tplc="AD68139A">
      <w:numFmt w:val="bullet"/>
      <w:lvlText w:val="•"/>
      <w:lvlJc w:val="left"/>
      <w:pPr>
        <w:ind w:left="6655" w:hanging="284"/>
      </w:pPr>
      <w:rPr>
        <w:rFonts w:hint="default"/>
        <w:lang w:val="ru-RU" w:eastAsia="en-US" w:bidi="ar-SA"/>
      </w:rPr>
    </w:lvl>
    <w:lvl w:ilvl="6" w:tplc="71A68EDE">
      <w:numFmt w:val="bullet"/>
      <w:lvlText w:val="•"/>
      <w:lvlJc w:val="left"/>
      <w:pPr>
        <w:ind w:left="7618" w:hanging="284"/>
      </w:pPr>
      <w:rPr>
        <w:rFonts w:hint="default"/>
        <w:lang w:val="ru-RU" w:eastAsia="en-US" w:bidi="ar-SA"/>
      </w:rPr>
    </w:lvl>
    <w:lvl w:ilvl="7" w:tplc="3C1C4CF6">
      <w:numFmt w:val="bullet"/>
      <w:lvlText w:val="•"/>
      <w:lvlJc w:val="left"/>
      <w:pPr>
        <w:ind w:left="8581" w:hanging="284"/>
      </w:pPr>
      <w:rPr>
        <w:rFonts w:hint="default"/>
        <w:lang w:val="ru-RU" w:eastAsia="en-US" w:bidi="ar-SA"/>
      </w:rPr>
    </w:lvl>
    <w:lvl w:ilvl="8" w:tplc="08564BA4">
      <w:numFmt w:val="bullet"/>
      <w:lvlText w:val="•"/>
      <w:lvlJc w:val="left"/>
      <w:pPr>
        <w:ind w:left="9544" w:hanging="284"/>
      </w:pPr>
      <w:rPr>
        <w:rFonts w:hint="default"/>
        <w:lang w:val="ru-RU" w:eastAsia="en-US" w:bidi="ar-SA"/>
      </w:rPr>
    </w:lvl>
  </w:abstractNum>
  <w:abstractNum w:abstractNumId="315">
    <w:nsid w:val="6BA73A62"/>
    <w:multiLevelType w:val="hybridMultilevel"/>
    <w:tmpl w:val="DF58D1BE"/>
    <w:lvl w:ilvl="0" w:tplc="19B48026">
      <w:start w:val="1"/>
      <w:numFmt w:val="decimal"/>
      <w:lvlText w:val="%1"/>
      <w:lvlJc w:val="left"/>
      <w:pPr>
        <w:ind w:left="1745" w:hanging="180"/>
      </w:pPr>
      <w:rPr>
        <w:rFonts w:ascii="Times New Roman" w:eastAsia="Times New Roman" w:hAnsi="Times New Roman" w:cs="Times New Roman" w:hint="default"/>
        <w:b/>
        <w:bCs/>
        <w:w w:val="100"/>
        <w:sz w:val="24"/>
        <w:szCs w:val="24"/>
        <w:lang w:val="ru-RU" w:eastAsia="en-US" w:bidi="ar-SA"/>
      </w:rPr>
    </w:lvl>
    <w:lvl w:ilvl="1" w:tplc="97A07B8A">
      <w:numFmt w:val="bullet"/>
      <w:lvlText w:val="•"/>
      <w:lvlJc w:val="left"/>
      <w:pPr>
        <w:ind w:left="2713" w:hanging="180"/>
      </w:pPr>
      <w:rPr>
        <w:rFonts w:hint="default"/>
        <w:lang w:val="ru-RU" w:eastAsia="en-US" w:bidi="ar-SA"/>
      </w:rPr>
    </w:lvl>
    <w:lvl w:ilvl="2" w:tplc="03007870">
      <w:numFmt w:val="bullet"/>
      <w:lvlText w:val="•"/>
      <w:lvlJc w:val="left"/>
      <w:pPr>
        <w:ind w:left="3686" w:hanging="180"/>
      </w:pPr>
      <w:rPr>
        <w:rFonts w:hint="default"/>
        <w:lang w:val="ru-RU" w:eastAsia="en-US" w:bidi="ar-SA"/>
      </w:rPr>
    </w:lvl>
    <w:lvl w:ilvl="3" w:tplc="E74044E0">
      <w:numFmt w:val="bullet"/>
      <w:lvlText w:val="•"/>
      <w:lvlJc w:val="left"/>
      <w:pPr>
        <w:ind w:left="4659" w:hanging="180"/>
      </w:pPr>
      <w:rPr>
        <w:rFonts w:hint="default"/>
        <w:lang w:val="ru-RU" w:eastAsia="en-US" w:bidi="ar-SA"/>
      </w:rPr>
    </w:lvl>
    <w:lvl w:ilvl="4" w:tplc="B2C27086">
      <w:numFmt w:val="bullet"/>
      <w:lvlText w:val="•"/>
      <w:lvlJc w:val="left"/>
      <w:pPr>
        <w:ind w:left="5632" w:hanging="180"/>
      </w:pPr>
      <w:rPr>
        <w:rFonts w:hint="default"/>
        <w:lang w:val="ru-RU" w:eastAsia="en-US" w:bidi="ar-SA"/>
      </w:rPr>
    </w:lvl>
    <w:lvl w:ilvl="5" w:tplc="3ECEF600">
      <w:numFmt w:val="bullet"/>
      <w:lvlText w:val="•"/>
      <w:lvlJc w:val="left"/>
      <w:pPr>
        <w:ind w:left="6605" w:hanging="180"/>
      </w:pPr>
      <w:rPr>
        <w:rFonts w:hint="default"/>
        <w:lang w:val="ru-RU" w:eastAsia="en-US" w:bidi="ar-SA"/>
      </w:rPr>
    </w:lvl>
    <w:lvl w:ilvl="6" w:tplc="F998F8D0">
      <w:numFmt w:val="bullet"/>
      <w:lvlText w:val="•"/>
      <w:lvlJc w:val="left"/>
      <w:pPr>
        <w:ind w:left="7578" w:hanging="180"/>
      </w:pPr>
      <w:rPr>
        <w:rFonts w:hint="default"/>
        <w:lang w:val="ru-RU" w:eastAsia="en-US" w:bidi="ar-SA"/>
      </w:rPr>
    </w:lvl>
    <w:lvl w:ilvl="7" w:tplc="0DEA27E8">
      <w:numFmt w:val="bullet"/>
      <w:lvlText w:val="•"/>
      <w:lvlJc w:val="left"/>
      <w:pPr>
        <w:ind w:left="8551" w:hanging="180"/>
      </w:pPr>
      <w:rPr>
        <w:rFonts w:hint="default"/>
        <w:lang w:val="ru-RU" w:eastAsia="en-US" w:bidi="ar-SA"/>
      </w:rPr>
    </w:lvl>
    <w:lvl w:ilvl="8" w:tplc="709EDC64">
      <w:numFmt w:val="bullet"/>
      <w:lvlText w:val="•"/>
      <w:lvlJc w:val="left"/>
      <w:pPr>
        <w:ind w:left="9524" w:hanging="180"/>
      </w:pPr>
      <w:rPr>
        <w:rFonts w:hint="default"/>
        <w:lang w:val="ru-RU" w:eastAsia="en-US" w:bidi="ar-SA"/>
      </w:rPr>
    </w:lvl>
  </w:abstractNum>
  <w:abstractNum w:abstractNumId="316">
    <w:nsid w:val="6BBD0BA2"/>
    <w:multiLevelType w:val="multilevel"/>
    <w:tmpl w:val="0F48AFAE"/>
    <w:lvl w:ilvl="0">
      <w:start w:val="1"/>
      <w:numFmt w:val="bullet"/>
      <w:lvlText w:val=""/>
      <w:lvlJc w:val="left"/>
      <w:pPr>
        <w:tabs>
          <w:tab w:val="num" w:pos="720"/>
        </w:tabs>
        <w:ind w:left="720" w:hanging="360"/>
      </w:pPr>
      <w:rPr>
        <w:rFonts w:ascii="Symbol" w:hAnsi="Symbol" w:cs="Symbol" w:hint="default"/>
        <w:color w:val="00000A"/>
        <w:kern w:val="0"/>
        <w:lang w:bidi="ar-SA"/>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color w:val="00000A"/>
        <w:kern w:val="0"/>
        <w:lang w:bidi="ar-SA"/>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color w:val="00000A"/>
        <w:kern w:val="0"/>
        <w:lang w:bidi="ar-SA"/>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7">
    <w:nsid w:val="6C014268"/>
    <w:multiLevelType w:val="hybridMultilevel"/>
    <w:tmpl w:val="8B00F8EA"/>
    <w:lvl w:ilvl="0" w:tplc="BC7EB06A">
      <w:start w:val="1"/>
      <w:numFmt w:val="decimal"/>
      <w:lvlText w:val="%1)"/>
      <w:lvlJc w:val="left"/>
      <w:pPr>
        <w:ind w:left="1259" w:hanging="286"/>
      </w:pPr>
      <w:rPr>
        <w:rFonts w:ascii="Times New Roman" w:eastAsia="Times New Roman" w:hAnsi="Times New Roman" w:cs="Times New Roman" w:hint="default"/>
        <w:color w:val="221F1F"/>
        <w:spacing w:val="0"/>
        <w:w w:val="105"/>
        <w:sz w:val="20"/>
        <w:szCs w:val="20"/>
        <w:lang w:val="ru-RU" w:eastAsia="en-US" w:bidi="ar-SA"/>
      </w:rPr>
    </w:lvl>
    <w:lvl w:ilvl="1" w:tplc="6DD26E82">
      <w:numFmt w:val="bullet"/>
      <w:lvlText w:val="•"/>
      <w:lvlJc w:val="left"/>
      <w:pPr>
        <w:ind w:left="2236" w:hanging="286"/>
      </w:pPr>
      <w:rPr>
        <w:rFonts w:hint="default"/>
        <w:lang w:val="ru-RU" w:eastAsia="en-US" w:bidi="ar-SA"/>
      </w:rPr>
    </w:lvl>
    <w:lvl w:ilvl="2" w:tplc="E7A67CB6">
      <w:numFmt w:val="bullet"/>
      <w:lvlText w:val="•"/>
      <w:lvlJc w:val="left"/>
      <w:pPr>
        <w:ind w:left="3213" w:hanging="286"/>
      </w:pPr>
      <w:rPr>
        <w:rFonts w:hint="default"/>
        <w:lang w:val="ru-RU" w:eastAsia="en-US" w:bidi="ar-SA"/>
      </w:rPr>
    </w:lvl>
    <w:lvl w:ilvl="3" w:tplc="C902D632">
      <w:numFmt w:val="bullet"/>
      <w:lvlText w:val="•"/>
      <w:lvlJc w:val="left"/>
      <w:pPr>
        <w:ind w:left="4189" w:hanging="286"/>
      </w:pPr>
      <w:rPr>
        <w:rFonts w:hint="default"/>
        <w:lang w:val="ru-RU" w:eastAsia="en-US" w:bidi="ar-SA"/>
      </w:rPr>
    </w:lvl>
    <w:lvl w:ilvl="4" w:tplc="B8E6CDC0">
      <w:numFmt w:val="bullet"/>
      <w:lvlText w:val="•"/>
      <w:lvlJc w:val="left"/>
      <w:pPr>
        <w:ind w:left="5166" w:hanging="286"/>
      </w:pPr>
      <w:rPr>
        <w:rFonts w:hint="default"/>
        <w:lang w:val="ru-RU" w:eastAsia="en-US" w:bidi="ar-SA"/>
      </w:rPr>
    </w:lvl>
    <w:lvl w:ilvl="5" w:tplc="FC7476E8">
      <w:numFmt w:val="bullet"/>
      <w:lvlText w:val="•"/>
      <w:lvlJc w:val="left"/>
      <w:pPr>
        <w:ind w:left="6143" w:hanging="286"/>
      </w:pPr>
      <w:rPr>
        <w:rFonts w:hint="default"/>
        <w:lang w:val="ru-RU" w:eastAsia="en-US" w:bidi="ar-SA"/>
      </w:rPr>
    </w:lvl>
    <w:lvl w:ilvl="6" w:tplc="3A646344">
      <w:numFmt w:val="bullet"/>
      <w:lvlText w:val="•"/>
      <w:lvlJc w:val="left"/>
      <w:pPr>
        <w:ind w:left="7119" w:hanging="286"/>
      </w:pPr>
      <w:rPr>
        <w:rFonts w:hint="default"/>
        <w:lang w:val="ru-RU" w:eastAsia="en-US" w:bidi="ar-SA"/>
      </w:rPr>
    </w:lvl>
    <w:lvl w:ilvl="7" w:tplc="889A006A">
      <w:numFmt w:val="bullet"/>
      <w:lvlText w:val="•"/>
      <w:lvlJc w:val="left"/>
      <w:pPr>
        <w:ind w:left="8096" w:hanging="286"/>
      </w:pPr>
      <w:rPr>
        <w:rFonts w:hint="default"/>
        <w:lang w:val="ru-RU" w:eastAsia="en-US" w:bidi="ar-SA"/>
      </w:rPr>
    </w:lvl>
    <w:lvl w:ilvl="8" w:tplc="59A0EA32">
      <w:numFmt w:val="bullet"/>
      <w:lvlText w:val="•"/>
      <w:lvlJc w:val="left"/>
      <w:pPr>
        <w:ind w:left="9073" w:hanging="286"/>
      </w:pPr>
      <w:rPr>
        <w:rFonts w:hint="default"/>
        <w:lang w:val="ru-RU" w:eastAsia="en-US" w:bidi="ar-SA"/>
      </w:rPr>
    </w:lvl>
  </w:abstractNum>
  <w:abstractNum w:abstractNumId="318">
    <w:nsid w:val="6C861ACD"/>
    <w:multiLevelType w:val="hybridMultilevel"/>
    <w:tmpl w:val="E53CCBC0"/>
    <w:lvl w:ilvl="0" w:tplc="009A6BE0">
      <w:start w:val="1"/>
      <w:numFmt w:val="decimal"/>
      <w:lvlText w:val="%1)"/>
      <w:lvlJc w:val="left"/>
      <w:pPr>
        <w:ind w:left="1848" w:hanging="284"/>
      </w:pPr>
      <w:rPr>
        <w:rFonts w:hint="default"/>
        <w:spacing w:val="0"/>
        <w:w w:val="84"/>
        <w:position w:val="1"/>
        <w:lang w:val="ru-RU" w:eastAsia="en-US" w:bidi="ar-SA"/>
      </w:rPr>
    </w:lvl>
    <w:lvl w:ilvl="1" w:tplc="FFE483CA">
      <w:numFmt w:val="bullet"/>
      <w:lvlText w:val="•"/>
      <w:lvlJc w:val="left"/>
      <w:pPr>
        <w:ind w:left="2803" w:hanging="284"/>
      </w:pPr>
      <w:rPr>
        <w:rFonts w:hint="default"/>
        <w:lang w:val="ru-RU" w:eastAsia="en-US" w:bidi="ar-SA"/>
      </w:rPr>
    </w:lvl>
    <w:lvl w:ilvl="2" w:tplc="3ADEAE82">
      <w:numFmt w:val="bullet"/>
      <w:lvlText w:val="•"/>
      <w:lvlJc w:val="left"/>
      <w:pPr>
        <w:ind w:left="3766" w:hanging="284"/>
      </w:pPr>
      <w:rPr>
        <w:rFonts w:hint="default"/>
        <w:lang w:val="ru-RU" w:eastAsia="en-US" w:bidi="ar-SA"/>
      </w:rPr>
    </w:lvl>
    <w:lvl w:ilvl="3" w:tplc="1BC6D9DC">
      <w:numFmt w:val="bullet"/>
      <w:lvlText w:val="•"/>
      <w:lvlJc w:val="left"/>
      <w:pPr>
        <w:ind w:left="4729" w:hanging="284"/>
      </w:pPr>
      <w:rPr>
        <w:rFonts w:hint="default"/>
        <w:lang w:val="ru-RU" w:eastAsia="en-US" w:bidi="ar-SA"/>
      </w:rPr>
    </w:lvl>
    <w:lvl w:ilvl="4" w:tplc="69A691EA">
      <w:numFmt w:val="bullet"/>
      <w:lvlText w:val="•"/>
      <w:lvlJc w:val="left"/>
      <w:pPr>
        <w:ind w:left="5692" w:hanging="284"/>
      </w:pPr>
      <w:rPr>
        <w:rFonts w:hint="default"/>
        <w:lang w:val="ru-RU" w:eastAsia="en-US" w:bidi="ar-SA"/>
      </w:rPr>
    </w:lvl>
    <w:lvl w:ilvl="5" w:tplc="40427CE2">
      <w:numFmt w:val="bullet"/>
      <w:lvlText w:val="•"/>
      <w:lvlJc w:val="left"/>
      <w:pPr>
        <w:ind w:left="6655" w:hanging="284"/>
      </w:pPr>
      <w:rPr>
        <w:rFonts w:hint="default"/>
        <w:lang w:val="ru-RU" w:eastAsia="en-US" w:bidi="ar-SA"/>
      </w:rPr>
    </w:lvl>
    <w:lvl w:ilvl="6" w:tplc="5442BB6E">
      <w:numFmt w:val="bullet"/>
      <w:lvlText w:val="•"/>
      <w:lvlJc w:val="left"/>
      <w:pPr>
        <w:ind w:left="7618" w:hanging="284"/>
      </w:pPr>
      <w:rPr>
        <w:rFonts w:hint="default"/>
        <w:lang w:val="ru-RU" w:eastAsia="en-US" w:bidi="ar-SA"/>
      </w:rPr>
    </w:lvl>
    <w:lvl w:ilvl="7" w:tplc="15BAD732">
      <w:numFmt w:val="bullet"/>
      <w:lvlText w:val="•"/>
      <w:lvlJc w:val="left"/>
      <w:pPr>
        <w:ind w:left="8581" w:hanging="284"/>
      </w:pPr>
      <w:rPr>
        <w:rFonts w:hint="default"/>
        <w:lang w:val="ru-RU" w:eastAsia="en-US" w:bidi="ar-SA"/>
      </w:rPr>
    </w:lvl>
    <w:lvl w:ilvl="8" w:tplc="2CB6C07E">
      <w:numFmt w:val="bullet"/>
      <w:lvlText w:val="•"/>
      <w:lvlJc w:val="left"/>
      <w:pPr>
        <w:ind w:left="9544" w:hanging="284"/>
      </w:pPr>
      <w:rPr>
        <w:rFonts w:hint="default"/>
        <w:lang w:val="ru-RU" w:eastAsia="en-US" w:bidi="ar-SA"/>
      </w:rPr>
    </w:lvl>
  </w:abstractNum>
  <w:abstractNum w:abstractNumId="319">
    <w:nsid w:val="6C9E2997"/>
    <w:multiLevelType w:val="multilevel"/>
    <w:tmpl w:val="A5FADEDA"/>
    <w:lvl w:ilvl="0">
      <w:numFmt w:val="bullet"/>
      <w:lvlText w:val=""/>
      <w:lvlJc w:val="left"/>
      <w:pPr>
        <w:tabs>
          <w:tab w:val="num" w:pos="0"/>
        </w:tabs>
        <w:ind w:left="953" w:hanging="363"/>
      </w:pPr>
      <w:rPr>
        <w:rFonts w:ascii="Symbol" w:hAnsi="Symbol" w:cs="Symbol" w:hint="default"/>
        <w:color w:val="212121"/>
        <w:w w:val="99"/>
        <w:sz w:val="20"/>
        <w:szCs w:val="20"/>
        <w:lang w:val="ru-RU" w:eastAsia="en-US" w:bidi="ar-SA"/>
      </w:rPr>
    </w:lvl>
    <w:lvl w:ilvl="1">
      <w:numFmt w:val="bullet"/>
      <w:lvlText w:val=""/>
      <w:lvlJc w:val="left"/>
      <w:pPr>
        <w:tabs>
          <w:tab w:val="num" w:pos="0"/>
        </w:tabs>
        <w:ind w:left="1986" w:hanging="363"/>
      </w:pPr>
      <w:rPr>
        <w:rFonts w:ascii="Symbol" w:hAnsi="Symbol" w:cs="Symbol" w:hint="default"/>
        <w:lang w:val="ru-RU" w:eastAsia="en-US" w:bidi="ar-SA"/>
      </w:rPr>
    </w:lvl>
    <w:lvl w:ilvl="2">
      <w:numFmt w:val="bullet"/>
      <w:lvlText w:val=""/>
      <w:lvlJc w:val="left"/>
      <w:pPr>
        <w:tabs>
          <w:tab w:val="num" w:pos="0"/>
        </w:tabs>
        <w:ind w:left="3012" w:hanging="363"/>
      </w:pPr>
      <w:rPr>
        <w:rFonts w:ascii="Symbol" w:hAnsi="Symbol" w:cs="Symbol" w:hint="default"/>
        <w:lang w:val="ru-RU" w:eastAsia="en-US" w:bidi="ar-SA"/>
      </w:rPr>
    </w:lvl>
    <w:lvl w:ilvl="3">
      <w:numFmt w:val="bullet"/>
      <w:lvlText w:val=""/>
      <w:lvlJc w:val="left"/>
      <w:pPr>
        <w:tabs>
          <w:tab w:val="num" w:pos="0"/>
        </w:tabs>
        <w:ind w:left="4038" w:hanging="363"/>
      </w:pPr>
      <w:rPr>
        <w:rFonts w:ascii="Symbol" w:hAnsi="Symbol" w:cs="Symbol" w:hint="default"/>
        <w:lang w:val="ru-RU" w:eastAsia="en-US" w:bidi="ar-SA"/>
      </w:rPr>
    </w:lvl>
    <w:lvl w:ilvl="4">
      <w:numFmt w:val="bullet"/>
      <w:lvlText w:val=""/>
      <w:lvlJc w:val="left"/>
      <w:pPr>
        <w:tabs>
          <w:tab w:val="num" w:pos="0"/>
        </w:tabs>
        <w:ind w:left="5064" w:hanging="363"/>
      </w:pPr>
      <w:rPr>
        <w:rFonts w:ascii="Symbol" w:hAnsi="Symbol" w:cs="Symbol" w:hint="default"/>
        <w:lang w:val="ru-RU" w:eastAsia="en-US" w:bidi="ar-SA"/>
      </w:rPr>
    </w:lvl>
    <w:lvl w:ilvl="5">
      <w:numFmt w:val="bullet"/>
      <w:lvlText w:val=""/>
      <w:lvlJc w:val="left"/>
      <w:pPr>
        <w:tabs>
          <w:tab w:val="num" w:pos="0"/>
        </w:tabs>
        <w:ind w:left="6090" w:hanging="363"/>
      </w:pPr>
      <w:rPr>
        <w:rFonts w:ascii="Symbol" w:hAnsi="Symbol" w:cs="Symbol" w:hint="default"/>
        <w:lang w:val="ru-RU" w:eastAsia="en-US" w:bidi="ar-SA"/>
      </w:rPr>
    </w:lvl>
    <w:lvl w:ilvl="6">
      <w:numFmt w:val="bullet"/>
      <w:lvlText w:val=""/>
      <w:lvlJc w:val="left"/>
      <w:pPr>
        <w:tabs>
          <w:tab w:val="num" w:pos="0"/>
        </w:tabs>
        <w:ind w:left="7116" w:hanging="363"/>
      </w:pPr>
      <w:rPr>
        <w:rFonts w:ascii="Symbol" w:hAnsi="Symbol" w:cs="Symbol" w:hint="default"/>
        <w:lang w:val="ru-RU" w:eastAsia="en-US" w:bidi="ar-SA"/>
      </w:rPr>
    </w:lvl>
    <w:lvl w:ilvl="7">
      <w:numFmt w:val="bullet"/>
      <w:lvlText w:val=""/>
      <w:lvlJc w:val="left"/>
      <w:pPr>
        <w:tabs>
          <w:tab w:val="num" w:pos="0"/>
        </w:tabs>
        <w:ind w:left="8142" w:hanging="363"/>
      </w:pPr>
      <w:rPr>
        <w:rFonts w:ascii="Symbol" w:hAnsi="Symbol" w:cs="Symbol" w:hint="default"/>
        <w:lang w:val="ru-RU" w:eastAsia="en-US" w:bidi="ar-SA"/>
      </w:rPr>
    </w:lvl>
    <w:lvl w:ilvl="8">
      <w:numFmt w:val="bullet"/>
      <w:lvlText w:val=""/>
      <w:lvlJc w:val="left"/>
      <w:pPr>
        <w:tabs>
          <w:tab w:val="num" w:pos="0"/>
        </w:tabs>
        <w:ind w:left="9168" w:hanging="363"/>
      </w:pPr>
      <w:rPr>
        <w:rFonts w:ascii="Symbol" w:hAnsi="Symbol" w:cs="Symbol" w:hint="default"/>
        <w:lang w:val="ru-RU" w:eastAsia="en-US" w:bidi="ar-SA"/>
      </w:rPr>
    </w:lvl>
  </w:abstractNum>
  <w:abstractNum w:abstractNumId="320">
    <w:nsid w:val="6CBA6589"/>
    <w:multiLevelType w:val="hybridMultilevel"/>
    <w:tmpl w:val="1C9AB1C0"/>
    <w:lvl w:ilvl="0" w:tplc="8D6CF5B6">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0A18AD34">
      <w:numFmt w:val="bullet"/>
      <w:lvlText w:val="•"/>
      <w:lvlJc w:val="left"/>
      <w:pPr>
        <w:ind w:left="2803" w:hanging="284"/>
      </w:pPr>
      <w:rPr>
        <w:rFonts w:hint="default"/>
        <w:lang w:val="ru-RU" w:eastAsia="en-US" w:bidi="ar-SA"/>
      </w:rPr>
    </w:lvl>
    <w:lvl w:ilvl="2" w:tplc="2EEEE212">
      <w:numFmt w:val="bullet"/>
      <w:lvlText w:val="•"/>
      <w:lvlJc w:val="left"/>
      <w:pPr>
        <w:ind w:left="3766" w:hanging="284"/>
      </w:pPr>
      <w:rPr>
        <w:rFonts w:hint="default"/>
        <w:lang w:val="ru-RU" w:eastAsia="en-US" w:bidi="ar-SA"/>
      </w:rPr>
    </w:lvl>
    <w:lvl w:ilvl="3" w:tplc="50C0278C">
      <w:numFmt w:val="bullet"/>
      <w:lvlText w:val="•"/>
      <w:lvlJc w:val="left"/>
      <w:pPr>
        <w:ind w:left="4729" w:hanging="284"/>
      </w:pPr>
      <w:rPr>
        <w:rFonts w:hint="default"/>
        <w:lang w:val="ru-RU" w:eastAsia="en-US" w:bidi="ar-SA"/>
      </w:rPr>
    </w:lvl>
    <w:lvl w:ilvl="4" w:tplc="77DA827A">
      <w:numFmt w:val="bullet"/>
      <w:lvlText w:val="•"/>
      <w:lvlJc w:val="left"/>
      <w:pPr>
        <w:ind w:left="5692" w:hanging="284"/>
      </w:pPr>
      <w:rPr>
        <w:rFonts w:hint="default"/>
        <w:lang w:val="ru-RU" w:eastAsia="en-US" w:bidi="ar-SA"/>
      </w:rPr>
    </w:lvl>
    <w:lvl w:ilvl="5" w:tplc="0F92928C">
      <w:numFmt w:val="bullet"/>
      <w:lvlText w:val="•"/>
      <w:lvlJc w:val="left"/>
      <w:pPr>
        <w:ind w:left="6655" w:hanging="284"/>
      </w:pPr>
      <w:rPr>
        <w:rFonts w:hint="default"/>
        <w:lang w:val="ru-RU" w:eastAsia="en-US" w:bidi="ar-SA"/>
      </w:rPr>
    </w:lvl>
    <w:lvl w:ilvl="6" w:tplc="A04CEC82">
      <w:numFmt w:val="bullet"/>
      <w:lvlText w:val="•"/>
      <w:lvlJc w:val="left"/>
      <w:pPr>
        <w:ind w:left="7618" w:hanging="284"/>
      </w:pPr>
      <w:rPr>
        <w:rFonts w:hint="default"/>
        <w:lang w:val="ru-RU" w:eastAsia="en-US" w:bidi="ar-SA"/>
      </w:rPr>
    </w:lvl>
    <w:lvl w:ilvl="7" w:tplc="F07EBA3A">
      <w:numFmt w:val="bullet"/>
      <w:lvlText w:val="•"/>
      <w:lvlJc w:val="left"/>
      <w:pPr>
        <w:ind w:left="8581" w:hanging="284"/>
      </w:pPr>
      <w:rPr>
        <w:rFonts w:hint="default"/>
        <w:lang w:val="ru-RU" w:eastAsia="en-US" w:bidi="ar-SA"/>
      </w:rPr>
    </w:lvl>
    <w:lvl w:ilvl="8" w:tplc="D3B2E48A">
      <w:numFmt w:val="bullet"/>
      <w:lvlText w:val="•"/>
      <w:lvlJc w:val="left"/>
      <w:pPr>
        <w:ind w:left="9544" w:hanging="284"/>
      </w:pPr>
      <w:rPr>
        <w:rFonts w:hint="default"/>
        <w:lang w:val="ru-RU" w:eastAsia="en-US" w:bidi="ar-SA"/>
      </w:rPr>
    </w:lvl>
  </w:abstractNum>
  <w:abstractNum w:abstractNumId="321">
    <w:nsid w:val="6CEA284A"/>
    <w:multiLevelType w:val="hybridMultilevel"/>
    <w:tmpl w:val="A85EA238"/>
    <w:lvl w:ilvl="0" w:tplc="CE38F960">
      <w:start w:val="1"/>
      <w:numFmt w:val="decimal"/>
      <w:lvlText w:val="%1."/>
      <w:lvlJc w:val="left"/>
      <w:pPr>
        <w:ind w:left="680" w:hanging="425"/>
      </w:pPr>
      <w:rPr>
        <w:rFonts w:ascii="Times New Roman" w:eastAsia="Times New Roman" w:hAnsi="Times New Roman" w:cs="Times New Roman" w:hint="default"/>
        <w:w w:val="100"/>
        <w:sz w:val="24"/>
        <w:szCs w:val="24"/>
        <w:lang w:val="ru-RU" w:eastAsia="en-US" w:bidi="ar-SA"/>
      </w:rPr>
    </w:lvl>
    <w:lvl w:ilvl="1" w:tplc="9D740066">
      <w:numFmt w:val="bullet"/>
      <w:lvlText w:val="•"/>
      <w:lvlJc w:val="left"/>
      <w:pPr>
        <w:ind w:left="1708" w:hanging="425"/>
      </w:pPr>
      <w:rPr>
        <w:rFonts w:hint="default"/>
        <w:lang w:val="ru-RU" w:eastAsia="en-US" w:bidi="ar-SA"/>
      </w:rPr>
    </w:lvl>
    <w:lvl w:ilvl="2" w:tplc="846A4F78">
      <w:numFmt w:val="bullet"/>
      <w:lvlText w:val="•"/>
      <w:lvlJc w:val="left"/>
      <w:pPr>
        <w:ind w:left="2737" w:hanging="425"/>
      </w:pPr>
      <w:rPr>
        <w:rFonts w:hint="default"/>
        <w:lang w:val="ru-RU" w:eastAsia="en-US" w:bidi="ar-SA"/>
      </w:rPr>
    </w:lvl>
    <w:lvl w:ilvl="3" w:tplc="3C12D236">
      <w:numFmt w:val="bullet"/>
      <w:lvlText w:val="•"/>
      <w:lvlJc w:val="left"/>
      <w:pPr>
        <w:ind w:left="3765" w:hanging="425"/>
      </w:pPr>
      <w:rPr>
        <w:rFonts w:hint="default"/>
        <w:lang w:val="ru-RU" w:eastAsia="en-US" w:bidi="ar-SA"/>
      </w:rPr>
    </w:lvl>
    <w:lvl w:ilvl="4" w:tplc="211EBBF2">
      <w:numFmt w:val="bullet"/>
      <w:lvlText w:val="•"/>
      <w:lvlJc w:val="left"/>
      <w:pPr>
        <w:ind w:left="4794" w:hanging="425"/>
      </w:pPr>
      <w:rPr>
        <w:rFonts w:hint="default"/>
        <w:lang w:val="ru-RU" w:eastAsia="en-US" w:bidi="ar-SA"/>
      </w:rPr>
    </w:lvl>
    <w:lvl w:ilvl="5" w:tplc="D70EC5E4">
      <w:numFmt w:val="bullet"/>
      <w:lvlText w:val="•"/>
      <w:lvlJc w:val="left"/>
      <w:pPr>
        <w:ind w:left="5823" w:hanging="425"/>
      </w:pPr>
      <w:rPr>
        <w:rFonts w:hint="default"/>
        <w:lang w:val="ru-RU" w:eastAsia="en-US" w:bidi="ar-SA"/>
      </w:rPr>
    </w:lvl>
    <w:lvl w:ilvl="6" w:tplc="2DD6C9B0">
      <w:numFmt w:val="bullet"/>
      <w:lvlText w:val="•"/>
      <w:lvlJc w:val="left"/>
      <w:pPr>
        <w:ind w:left="6851" w:hanging="425"/>
      </w:pPr>
      <w:rPr>
        <w:rFonts w:hint="default"/>
        <w:lang w:val="ru-RU" w:eastAsia="en-US" w:bidi="ar-SA"/>
      </w:rPr>
    </w:lvl>
    <w:lvl w:ilvl="7" w:tplc="FBD814A2">
      <w:numFmt w:val="bullet"/>
      <w:lvlText w:val="•"/>
      <w:lvlJc w:val="left"/>
      <w:pPr>
        <w:ind w:left="7880" w:hanging="425"/>
      </w:pPr>
      <w:rPr>
        <w:rFonts w:hint="default"/>
        <w:lang w:val="ru-RU" w:eastAsia="en-US" w:bidi="ar-SA"/>
      </w:rPr>
    </w:lvl>
    <w:lvl w:ilvl="8" w:tplc="D2B285DA">
      <w:numFmt w:val="bullet"/>
      <w:lvlText w:val="•"/>
      <w:lvlJc w:val="left"/>
      <w:pPr>
        <w:ind w:left="8909" w:hanging="425"/>
      </w:pPr>
      <w:rPr>
        <w:rFonts w:hint="default"/>
        <w:lang w:val="ru-RU" w:eastAsia="en-US" w:bidi="ar-SA"/>
      </w:rPr>
    </w:lvl>
  </w:abstractNum>
  <w:abstractNum w:abstractNumId="322">
    <w:nsid w:val="6CF70951"/>
    <w:multiLevelType w:val="multilevel"/>
    <w:tmpl w:val="54BC0960"/>
    <w:lvl w:ilvl="0">
      <w:start w:val="1"/>
      <w:numFmt w:val="bullet"/>
      <w:lvlText w:val=""/>
      <w:lvlJc w:val="left"/>
      <w:pPr>
        <w:tabs>
          <w:tab w:val="num" w:pos="720"/>
        </w:tabs>
        <w:ind w:left="720" w:hanging="360"/>
      </w:pPr>
      <w:rPr>
        <w:rFonts w:ascii="Symbol" w:hAnsi="Symbol" w:cs="Symbol" w:hint="default"/>
        <w:color w:val="00000A"/>
        <w:kern w:val="2"/>
        <w:lang w:eastAsia="hi-IN" w:bidi="ar-SA"/>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color w:val="00000A"/>
        <w:kern w:val="2"/>
        <w:lang w:eastAsia="hi-IN" w:bidi="ar-SA"/>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color w:val="00000A"/>
        <w:kern w:val="2"/>
        <w:lang w:eastAsia="hi-IN" w:bidi="ar-SA"/>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23">
    <w:nsid w:val="6CFB2E2F"/>
    <w:multiLevelType w:val="multilevel"/>
    <w:tmpl w:val="D6F8A6DC"/>
    <w:lvl w:ilvl="0">
      <w:start w:val="2"/>
      <w:numFmt w:val="decimal"/>
      <w:lvlText w:val="%1."/>
      <w:lvlJc w:val="left"/>
      <w:pPr>
        <w:tabs>
          <w:tab w:val="num" w:pos="0"/>
        </w:tabs>
        <w:ind w:left="894" w:hanging="213"/>
      </w:pPr>
      <w:rPr>
        <w:rFonts w:ascii="Times New Roman" w:eastAsia="Times New Roman" w:hAnsi="Times New Roman" w:cs="Times New Roman"/>
        <w:b/>
        <w:bCs/>
        <w:spacing w:val="-1"/>
        <w:w w:val="100"/>
        <w:sz w:val="26"/>
        <w:szCs w:val="26"/>
        <w:lang w:val="ru-RU" w:eastAsia="en-US" w:bidi="ar-SA"/>
      </w:rPr>
    </w:lvl>
    <w:lvl w:ilvl="1">
      <w:start w:val="1"/>
      <w:numFmt w:val="decimal"/>
      <w:lvlText w:val="%1.%2."/>
      <w:lvlJc w:val="left"/>
      <w:pPr>
        <w:tabs>
          <w:tab w:val="num" w:pos="0"/>
        </w:tabs>
        <w:ind w:left="682" w:hanging="521"/>
      </w:pPr>
      <w:rPr>
        <w:rFonts w:ascii="Times New Roman" w:eastAsia="Times New Roman" w:hAnsi="Times New Roman" w:cs="Times New Roman"/>
        <w:b/>
        <w:bCs/>
        <w:w w:val="100"/>
        <w:sz w:val="28"/>
        <w:szCs w:val="28"/>
        <w:lang w:val="ru-RU" w:eastAsia="en-US" w:bidi="ar-SA"/>
      </w:rPr>
    </w:lvl>
    <w:lvl w:ilvl="2">
      <w:start w:val="1"/>
      <w:numFmt w:val="decimal"/>
      <w:lvlText w:val="%1.%2.%3."/>
      <w:lvlJc w:val="left"/>
      <w:pPr>
        <w:tabs>
          <w:tab w:val="num" w:pos="0"/>
        </w:tabs>
        <w:ind w:left="682" w:hanging="701"/>
      </w:pPr>
      <w:rPr>
        <w:b/>
        <w:bCs/>
        <w:spacing w:val="-3"/>
        <w:w w:val="100"/>
        <w:lang w:val="ru-RU" w:eastAsia="en-US" w:bidi="ar-SA"/>
      </w:rPr>
    </w:lvl>
    <w:lvl w:ilvl="3">
      <w:start w:val="1"/>
      <w:numFmt w:val="decimal"/>
      <w:lvlText w:val="%4."/>
      <w:lvlJc w:val="left"/>
      <w:pPr>
        <w:tabs>
          <w:tab w:val="num" w:pos="0"/>
        </w:tabs>
        <w:ind w:left="1190" w:hanging="281"/>
      </w:pPr>
      <w:rPr>
        <w:rFonts w:ascii="Times New Roman" w:eastAsia="Times New Roman" w:hAnsi="Times New Roman" w:cs="Times New Roman"/>
        <w:w w:val="100"/>
        <w:sz w:val="28"/>
        <w:szCs w:val="28"/>
        <w:lang w:val="ru-RU" w:eastAsia="en-US" w:bidi="ar-SA"/>
      </w:rPr>
    </w:lvl>
    <w:lvl w:ilvl="4">
      <w:numFmt w:val="bullet"/>
      <w:lvlText w:val=""/>
      <w:lvlJc w:val="left"/>
      <w:pPr>
        <w:tabs>
          <w:tab w:val="num" w:pos="0"/>
        </w:tabs>
        <w:ind w:left="3705" w:hanging="281"/>
      </w:pPr>
      <w:rPr>
        <w:rFonts w:ascii="Symbol" w:hAnsi="Symbol" w:cs="Symbol" w:hint="default"/>
        <w:lang w:val="ru-RU" w:eastAsia="en-US" w:bidi="ar-SA"/>
      </w:rPr>
    </w:lvl>
    <w:lvl w:ilvl="5">
      <w:numFmt w:val="bullet"/>
      <w:lvlText w:val=""/>
      <w:lvlJc w:val="left"/>
      <w:pPr>
        <w:tabs>
          <w:tab w:val="num" w:pos="0"/>
        </w:tabs>
        <w:ind w:left="4957" w:hanging="281"/>
      </w:pPr>
      <w:rPr>
        <w:rFonts w:ascii="Symbol" w:hAnsi="Symbol" w:cs="Symbol" w:hint="default"/>
        <w:lang w:val="ru-RU" w:eastAsia="en-US" w:bidi="ar-SA"/>
      </w:rPr>
    </w:lvl>
    <w:lvl w:ilvl="6">
      <w:numFmt w:val="bullet"/>
      <w:lvlText w:val=""/>
      <w:lvlJc w:val="left"/>
      <w:pPr>
        <w:tabs>
          <w:tab w:val="num" w:pos="0"/>
        </w:tabs>
        <w:ind w:left="6210" w:hanging="281"/>
      </w:pPr>
      <w:rPr>
        <w:rFonts w:ascii="Symbol" w:hAnsi="Symbol" w:cs="Symbol" w:hint="default"/>
        <w:lang w:val="ru-RU" w:eastAsia="en-US" w:bidi="ar-SA"/>
      </w:rPr>
    </w:lvl>
    <w:lvl w:ilvl="7">
      <w:numFmt w:val="bullet"/>
      <w:lvlText w:val=""/>
      <w:lvlJc w:val="left"/>
      <w:pPr>
        <w:tabs>
          <w:tab w:val="num" w:pos="0"/>
        </w:tabs>
        <w:ind w:left="7462" w:hanging="281"/>
      </w:pPr>
      <w:rPr>
        <w:rFonts w:ascii="Symbol" w:hAnsi="Symbol" w:cs="Symbol" w:hint="default"/>
        <w:lang w:val="ru-RU" w:eastAsia="en-US" w:bidi="ar-SA"/>
      </w:rPr>
    </w:lvl>
    <w:lvl w:ilvl="8">
      <w:numFmt w:val="bullet"/>
      <w:lvlText w:val=""/>
      <w:lvlJc w:val="left"/>
      <w:pPr>
        <w:tabs>
          <w:tab w:val="num" w:pos="0"/>
        </w:tabs>
        <w:ind w:left="8715" w:hanging="281"/>
      </w:pPr>
      <w:rPr>
        <w:rFonts w:ascii="Symbol" w:hAnsi="Symbol" w:cs="Symbol" w:hint="default"/>
        <w:lang w:val="ru-RU" w:eastAsia="en-US" w:bidi="ar-SA"/>
      </w:rPr>
    </w:lvl>
  </w:abstractNum>
  <w:abstractNum w:abstractNumId="324">
    <w:nsid w:val="6D941957"/>
    <w:multiLevelType w:val="hybridMultilevel"/>
    <w:tmpl w:val="A8600A3A"/>
    <w:lvl w:ilvl="0" w:tplc="D890BC9E">
      <w:start w:val="1"/>
      <w:numFmt w:val="decimal"/>
      <w:lvlText w:val="%1)"/>
      <w:lvlJc w:val="left"/>
      <w:pPr>
        <w:ind w:left="1848" w:hanging="353"/>
      </w:pPr>
      <w:rPr>
        <w:rFonts w:ascii="Times New Roman" w:eastAsia="Times New Roman" w:hAnsi="Times New Roman" w:cs="Times New Roman" w:hint="default"/>
        <w:w w:val="100"/>
        <w:sz w:val="24"/>
        <w:szCs w:val="24"/>
        <w:lang w:val="ru-RU" w:eastAsia="en-US" w:bidi="ar-SA"/>
      </w:rPr>
    </w:lvl>
    <w:lvl w:ilvl="1" w:tplc="6CD25134">
      <w:numFmt w:val="bullet"/>
      <w:lvlText w:val="•"/>
      <w:lvlJc w:val="left"/>
      <w:pPr>
        <w:ind w:left="2803" w:hanging="353"/>
      </w:pPr>
      <w:rPr>
        <w:rFonts w:hint="default"/>
        <w:lang w:val="ru-RU" w:eastAsia="en-US" w:bidi="ar-SA"/>
      </w:rPr>
    </w:lvl>
    <w:lvl w:ilvl="2" w:tplc="B7D880F6">
      <w:numFmt w:val="bullet"/>
      <w:lvlText w:val="•"/>
      <w:lvlJc w:val="left"/>
      <w:pPr>
        <w:ind w:left="3766" w:hanging="353"/>
      </w:pPr>
      <w:rPr>
        <w:rFonts w:hint="default"/>
        <w:lang w:val="ru-RU" w:eastAsia="en-US" w:bidi="ar-SA"/>
      </w:rPr>
    </w:lvl>
    <w:lvl w:ilvl="3" w:tplc="DE840064">
      <w:numFmt w:val="bullet"/>
      <w:lvlText w:val="•"/>
      <w:lvlJc w:val="left"/>
      <w:pPr>
        <w:ind w:left="4729" w:hanging="353"/>
      </w:pPr>
      <w:rPr>
        <w:rFonts w:hint="default"/>
        <w:lang w:val="ru-RU" w:eastAsia="en-US" w:bidi="ar-SA"/>
      </w:rPr>
    </w:lvl>
    <w:lvl w:ilvl="4" w:tplc="3BFE00EA">
      <w:numFmt w:val="bullet"/>
      <w:lvlText w:val="•"/>
      <w:lvlJc w:val="left"/>
      <w:pPr>
        <w:ind w:left="5692" w:hanging="353"/>
      </w:pPr>
      <w:rPr>
        <w:rFonts w:hint="default"/>
        <w:lang w:val="ru-RU" w:eastAsia="en-US" w:bidi="ar-SA"/>
      </w:rPr>
    </w:lvl>
    <w:lvl w:ilvl="5" w:tplc="5DC268B6">
      <w:numFmt w:val="bullet"/>
      <w:lvlText w:val="•"/>
      <w:lvlJc w:val="left"/>
      <w:pPr>
        <w:ind w:left="6655" w:hanging="353"/>
      </w:pPr>
      <w:rPr>
        <w:rFonts w:hint="default"/>
        <w:lang w:val="ru-RU" w:eastAsia="en-US" w:bidi="ar-SA"/>
      </w:rPr>
    </w:lvl>
    <w:lvl w:ilvl="6" w:tplc="7D2A220E">
      <w:numFmt w:val="bullet"/>
      <w:lvlText w:val="•"/>
      <w:lvlJc w:val="left"/>
      <w:pPr>
        <w:ind w:left="7618" w:hanging="353"/>
      </w:pPr>
      <w:rPr>
        <w:rFonts w:hint="default"/>
        <w:lang w:val="ru-RU" w:eastAsia="en-US" w:bidi="ar-SA"/>
      </w:rPr>
    </w:lvl>
    <w:lvl w:ilvl="7" w:tplc="C74C57F4">
      <w:numFmt w:val="bullet"/>
      <w:lvlText w:val="•"/>
      <w:lvlJc w:val="left"/>
      <w:pPr>
        <w:ind w:left="8581" w:hanging="353"/>
      </w:pPr>
      <w:rPr>
        <w:rFonts w:hint="default"/>
        <w:lang w:val="ru-RU" w:eastAsia="en-US" w:bidi="ar-SA"/>
      </w:rPr>
    </w:lvl>
    <w:lvl w:ilvl="8" w:tplc="9454E28A">
      <w:numFmt w:val="bullet"/>
      <w:lvlText w:val="•"/>
      <w:lvlJc w:val="left"/>
      <w:pPr>
        <w:ind w:left="9544" w:hanging="353"/>
      </w:pPr>
      <w:rPr>
        <w:rFonts w:hint="default"/>
        <w:lang w:val="ru-RU" w:eastAsia="en-US" w:bidi="ar-SA"/>
      </w:rPr>
    </w:lvl>
  </w:abstractNum>
  <w:abstractNum w:abstractNumId="325">
    <w:nsid w:val="6DE830C9"/>
    <w:multiLevelType w:val="multilevel"/>
    <w:tmpl w:val="9918D70E"/>
    <w:lvl w:ilvl="0">
      <w:start w:val="1"/>
      <w:numFmt w:val="decimal"/>
      <w:lvlText w:val="%1)"/>
      <w:lvlJc w:val="left"/>
      <w:pPr>
        <w:tabs>
          <w:tab w:val="num" w:pos="0"/>
        </w:tabs>
        <w:ind w:left="986" w:hanging="305"/>
      </w:pPr>
      <w:rPr>
        <w:rFonts w:ascii="Times New Roman" w:eastAsia="Times New Roman" w:hAnsi="Times New Roman" w:cs="Times New Roman"/>
        <w:b/>
        <w:w w:val="100"/>
        <w:sz w:val="28"/>
        <w:szCs w:val="28"/>
        <w:lang w:val="ru-RU" w:eastAsia="en-US" w:bidi="ar-SA"/>
      </w:rPr>
    </w:lvl>
    <w:lvl w:ilvl="1">
      <w:numFmt w:val="bullet"/>
      <w:lvlText w:val=""/>
      <w:lvlJc w:val="left"/>
      <w:pPr>
        <w:tabs>
          <w:tab w:val="num" w:pos="0"/>
        </w:tabs>
        <w:ind w:left="2004" w:hanging="305"/>
      </w:pPr>
      <w:rPr>
        <w:rFonts w:ascii="Symbol" w:hAnsi="Symbol" w:cs="Symbol" w:hint="default"/>
        <w:lang w:val="ru-RU" w:eastAsia="en-US" w:bidi="ar-SA"/>
      </w:rPr>
    </w:lvl>
    <w:lvl w:ilvl="2">
      <w:numFmt w:val="bullet"/>
      <w:lvlText w:val=""/>
      <w:lvlJc w:val="left"/>
      <w:pPr>
        <w:tabs>
          <w:tab w:val="num" w:pos="0"/>
        </w:tabs>
        <w:ind w:left="3028" w:hanging="305"/>
      </w:pPr>
      <w:rPr>
        <w:rFonts w:ascii="Symbol" w:hAnsi="Symbol" w:cs="Symbol" w:hint="default"/>
        <w:lang w:val="ru-RU" w:eastAsia="en-US" w:bidi="ar-SA"/>
      </w:rPr>
    </w:lvl>
    <w:lvl w:ilvl="3">
      <w:numFmt w:val="bullet"/>
      <w:lvlText w:val=""/>
      <w:lvlJc w:val="left"/>
      <w:pPr>
        <w:tabs>
          <w:tab w:val="num" w:pos="0"/>
        </w:tabs>
        <w:ind w:left="4052" w:hanging="305"/>
      </w:pPr>
      <w:rPr>
        <w:rFonts w:ascii="Symbol" w:hAnsi="Symbol" w:cs="Symbol" w:hint="default"/>
        <w:lang w:val="ru-RU" w:eastAsia="en-US" w:bidi="ar-SA"/>
      </w:rPr>
    </w:lvl>
    <w:lvl w:ilvl="4">
      <w:numFmt w:val="bullet"/>
      <w:lvlText w:val=""/>
      <w:lvlJc w:val="left"/>
      <w:pPr>
        <w:tabs>
          <w:tab w:val="num" w:pos="0"/>
        </w:tabs>
        <w:ind w:left="5076" w:hanging="305"/>
      </w:pPr>
      <w:rPr>
        <w:rFonts w:ascii="Symbol" w:hAnsi="Symbol" w:cs="Symbol" w:hint="default"/>
        <w:lang w:val="ru-RU" w:eastAsia="en-US" w:bidi="ar-SA"/>
      </w:rPr>
    </w:lvl>
    <w:lvl w:ilvl="5">
      <w:numFmt w:val="bullet"/>
      <w:lvlText w:val=""/>
      <w:lvlJc w:val="left"/>
      <w:pPr>
        <w:tabs>
          <w:tab w:val="num" w:pos="0"/>
        </w:tabs>
        <w:ind w:left="6100" w:hanging="305"/>
      </w:pPr>
      <w:rPr>
        <w:rFonts w:ascii="Symbol" w:hAnsi="Symbol" w:cs="Symbol" w:hint="default"/>
        <w:lang w:val="ru-RU" w:eastAsia="en-US" w:bidi="ar-SA"/>
      </w:rPr>
    </w:lvl>
    <w:lvl w:ilvl="6">
      <w:numFmt w:val="bullet"/>
      <w:lvlText w:val=""/>
      <w:lvlJc w:val="left"/>
      <w:pPr>
        <w:tabs>
          <w:tab w:val="num" w:pos="0"/>
        </w:tabs>
        <w:ind w:left="7124" w:hanging="305"/>
      </w:pPr>
      <w:rPr>
        <w:rFonts w:ascii="Symbol" w:hAnsi="Symbol" w:cs="Symbol" w:hint="default"/>
        <w:lang w:val="ru-RU" w:eastAsia="en-US" w:bidi="ar-SA"/>
      </w:rPr>
    </w:lvl>
    <w:lvl w:ilvl="7">
      <w:numFmt w:val="bullet"/>
      <w:lvlText w:val=""/>
      <w:lvlJc w:val="left"/>
      <w:pPr>
        <w:tabs>
          <w:tab w:val="num" w:pos="0"/>
        </w:tabs>
        <w:ind w:left="8148" w:hanging="305"/>
      </w:pPr>
      <w:rPr>
        <w:rFonts w:ascii="Symbol" w:hAnsi="Symbol" w:cs="Symbol" w:hint="default"/>
        <w:lang w:val="ru-RU" w:eastAsia="en-US" w:bidi="ar-SA"/>
      </w:rPr>
    </w:lvl>
    <w:lvl w:ilvl="8">
      <w:numFmt w:val="bullet"/>
      <w:lvlText w:val=""/>
      <w:lvlJc w:val="left"/>
      <w:pPr>
        <w:tabs>
          <w:tab w:val="num" w:pos="0"/>
        </w:tabs>
        <w:ind w:left="9172" w:hanging="305"/>
      </w:pPr>
      <w:rPr>
        <w:rFonts w:ascii="Symbol" w:hAnsi="Symbol" w:cs="Symbol" w:hint="default"/>
        <w:lang w:val="ru-RU" w:eastAsia="en-US" w:bidi="ar-SA"/>
      </w:rPr>
    </w:lvl>
  </w:abstractNum>
  <w:abstractNum w:abstractNumId="326">
    <w:nsid w:val="6E116385"/>
    <w:multiLevelType w:val="hybridMultilevel"/>
    <w:tmpl w:val="68BC762E"/>
    <w:lvl w:ilvl="0" w:tplc="42565AA2">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7550100E">
      <w:numFmt w:val="bullet"/>
      <w:lvlText w:val="•"/>
      <w:lvlJc w:val="left"/>
      <w:pPr>
        <w:ind w:left="2803" w:hanging="284"/>
      </w:pPr>
      <w:rPr>
        <w:rFonts w:hint="default"/>
        <w:lang w:val="ru-RU" w:eastAsia="en-US" w:bidi="ar-SA"/>
      </w:rPr>
    </w:lvl>
    <w:lvl w:ilvl="2" w:tplc="30FA5124">
      <w:numFmt w:val="bullet"/>
      <w:lvlText w:val="•"/>
      <w:lvlJc w:val="left"/>
      <w:pPr>
        <w:ind w:left="3766" w:hanging="284"/>
      </w:pPr>
      <w:rPr>
        <w:rFonts w:hint="default"/>
        <w:lang w:val="ru-RU" w:eastAsia="en-US" w:bidi="ar-SA"/>
      </w:rPr>
    </w:lvl>
    <w:lvl w:ilvl="3" w:tplc="5C521580">
      <w:numFmt w:val="bullet"/>
      <w:lvlText w:val="•"/>
      <w:lvlJc w:val="left"/>
      <w:pPr>
        <w:ind w:left="4729" w:hanging="284"/>
      </w:pPr>
      <w:rPr>
        <w:rFonts w:hint="default"/>
        <w:lang w:val="ru-RU" w:eastAsia="en-US" w:bidi="ar-SA"/>
      </w:rPr>
    </w:lvl>
    <w:lvl w:ilvl="4" w:tplc="15803D88">
      <w:numFmt w:val="bullet"/>
      <w:lvlText w:val="•"/>
      <w:lvlJc w:val="left"/>
      <w:pPr>
        <w:ind w:left="5692" w:hanging="284"/>
      </w:pPr>
      <w:rPr>
        <w:rFonts w:hint="default"/>
        <w:lang w:val="ru-RU" w:eastAsia="en-US" w:bidi="ar-SA"/>
      </w:rPr>
    </w:lvl>
    <w:lvl w:ilvl="5" w:tplc="1CE28DA2">
      <w:numFmt w:val="bullet"/>
      <w:lvlText w:val="•"/>
      <w:lvlJc w:val="left"/>
      <w:pPr>
        <w:ind w:left="6655" w:hanging="284"/>
      </w:pPr>
      <w:rPr>
        <w:rFonts w:hint="default"/>
        <w:lang w:val="ru-RU" w:eastAsia="en-US" w:bidi="ar-SA"/>
      </w:rPr>
    </w:lvl>
    <w:lvl w:ilvl="6" w:tplc="EBD4DB7A">
      <w:numFmt w:val="bullet"/>
      <w:lvlText w:val="•"/>
      <w:lvlJc w:val="left"/>
      <w:pPr>
        <w:ind w:left="7618" w:hanging="284"/>
      </w:pPr>
      <w:rPr>
        <w:rFonts w:hint="default"/>
        <w:lang w:val="ru-RU" w:eastAsia="en-US" w:bidi="ar-SA"/>
      </w:rPr>
    </w:lvl>
    <w:lvl w:ilvl="7" w:tplc="594C4EA4">
      <w:numFmt w:val="bullet"/>
      <w:lvlText w:val="•"/>
      <w:lvlJc w:val="left"/>
      <w:pPr>
        <w:ind w:left="8581" w:hanging="284"/>
      </w:pPr>
      <w:rPr>
        <w:rFonts w:hint="default"/>
        <w:lang w:val="ru-RU" w:eastAsia="en-US" w:bidi="ar-SA"/>
      </w:rPr>
    </w:lvl>
    <w:lvl w:ilvl="8" w:tplc="73308D7E">
      <w:numFmt w:val="bullet"/>
      <w:lvlText w:val="•"/>
      <w:lvlJc w:val="left"/>
      <w:pPr>
        <w:ind w:left="9544" w:hanging="284"/>
      </w:pPr>
      <w:rPr>
        <w:rFonts w:hint="default"/>
        <w:lang w:val="ru-RU" w:eastAsia="en-US" w:bidi="ar-SA"/>
      </w:rPr>
    </w:lvl>
  </w:abstractNum>
  <w:abstractNum w:abstractNumId="327">
    <w:nsid w:val="6F9860F8"/>
    <w:multiLevelType w:val="multilevel"/>
    <w:tmpl w:val="5A7EED9A"/>
    <w:lvl w:ilvl="0">
      <w:start w:val="1"/>
      <w:numFmt w:val="decimal"/>
      <w:lvlText w:val="%1)"/>
      <w:lvlJc w:val="left"/>
      <w:pPr>
        <w:tabs>
          <w:tab w:val="num" w:pos="0"/>
        </w:tabs>
        <w:ind w:left="987" w:hanging="305"/>
      </w:pPr>
      <w:rPr>
        <w:b/>
        <w:i/>
        <w:iCs/>
        <w:w w:val="100"/>
        <w:lang w:val="ru-RU" w:eastAsia="en-US" w:bidi="ar-SA"/>
      </w:rPr>
    </w:lvl>
    <w:lvl w:ilvl="1">
      <w:numFmt w:val="bullet"/>
      <w:lvlText w:val=""/>
      <w:lvlJc w:val="left"/>
      <w:pPr>
        <w:tabs>
          <w:tab w:val="num" w:pos="0"/>
        </w:tabs>
        <w:ind w:left="2004" w:hanging="305"/>
      </w:pPr>
      <w:rPr>
        <w:rFonts w:ascii="Symbol" w:hAnsi="Symbol" w:cs="Symbol" w:hint="default"/>
        <w:lang w:val="ru-RU" w:eastAsia="en-US" w:bidi="ar-SA"/>
      </w:rPr>
    </w:lvl>
    <w:lvl w:ilvl="2">
      <w:numFmt w:val="bullet"/>
      <w:lvlText w:val=""/>
      <w:lvlJc w:val="left"/>
      <w:pPr>
        <w:tabs>
          <w:tab w:val="num" w:pos="0"/>
        </w:tabs>
        <w:ind w:left="3028" w:hanging="305"/>
      </w:pPr>
      <w:rPr>
        <w:rFonts w:ascii="Symbol" w:hAnsi="Symbol" w:cs="Symbol" w:hint="default"/>
        <w:lang w:val="ru-RU" w:eastAsia="en-US" w:bidi="ar-SA"/>
      </w:rPr>
    </w:lvl>
    <w:lvl w:ilvl="3">
      <w:numFmt w:val="bullet"/>
      <w:lvlText w:val=""/>
      <w:lvlJc w:val="left"/>
      <w:pPr>
        <w:tabs>
          <w:tab w:val="num" w:pos="0"/>
        </w:tabs>
        <w:ind w:left="4052" w:hanging="305"/>
      </w:pPr>
      <w:rPr>
        <w:rFonts w:ascii="Symbol" w:hAnsi="Symbol" w:cs="Symbol" w:hint="default"/>
        <w:lang w:val="ru-RU" w:eastAsia="en-US" w:bidi="ar-SA"/>
      </w:rPr>
    </w:lvl>
    <w:lvl w:ilvl="4">
      <w:numFmt w:val="bullet"/>
      <w:lvlText w:val=""/>
      <w:lvlJc w:val="left"/>
      <w:pPr>
        <w:tabs>
          <w:tab w:val="num" w:pos="0"/>
        </w:tabs>
        <w:ind w:left="5076" w:hanging="305"/>
      </w:pPr>
      <w:rPr>
        <w:rFonts w:ascii="Symbol" w:hAnsi="Symbol" w:cs="Symbol" w:hint="default"/>
        <w:lang w:val="ru-RU" w:eastAsia="en-US" w:bidi="ar-SA"/>
      </w:rPr>
    </w:lvl>
    <w:lvl w:ilvl="5">
      <w:numFmt w:val="bullet"/>
      <w:lvlText w:val=""/>
      <w:lvlJc w:val="left"/>
      <w:pPr>
        <w:tabs>
          <w:tab w:val="num" w:pos="0"/>
        </w:tabs>
        <w:ind w:left="6100" w:hanging="305"/>
      </w:pPr>
      <w:rPr>
        <w:rFonts w:ascii="Symbol" w:hAnsi="Symbol" w:cs="Symbol" w:hint="default"/>
        <w:lang w:val="ru-RU" w:eastAsia="en-US" w:bidi="ar-SA"/>
      </w:rPr>
    </w:lvl>
    <w:lvl w:ilvl="6">
      <w:numFmt w:val="bullet"/>
      <w:lvlText w:val=""/>
      <w:lvlJc w:val="left"/>
      <w:pPr>
        <w:tabs>
          <w:tab w:val="num" w:pos="0"/>
        </w:tabs>
        <w:ind w:left="7124" w:hanging="305"/>
      </w:pPr>
      <w:rPr>
        <w:rFonts w:ascii="Symbol" w:hAnsi="Symbol" w:cs="Symbol" w:hint="default"/>
        <w:lang w:val="ru-RU" w:eastAsia="en-US" w:bidi="ar-SA"/>
      </w:rPr>
    </w:lvl>
    <w:lvl w:ilvl="7">
      <w:numFmt w:val="bullet"/>
      <w:lvlText w:val=""/>
      <w:lvlJc w:val="left"/>
      <w:pPr>
        <w:tabs>
          <w:tab w:val="num" w:pos="0"/>
        </w:tabs>
        <w:ind w:left="8148" w:hanging="305"/>
      </w:pPr>
      <w:rPr>
        <w:rFonts w:ascii="Symbol" w:hAnsi="Symbol" w:cs="Symbol" w:hint="default"/>
        <w:lang w:val="ru-RU" w:eastAsia="en-US" w:bidi="ar-SA"/>
      </w:rPr>
    </w:lvl>
    <w:lvl w:ilvl="8">
      <w:numFmt w:val="bullet"/>
      <w:lvlText w:val=""/>
      <w:lvlJc w:val="left"/>
      <w:pPr>
        <w:tabs>
          <w:tab w:val="num" w:pos="0"/>
        </w:tabs>
        <w:ind w:left="9172" w:hanging="305"/>
      </w:pPr>
      <w:rPr>
        <w:rFonts w:ascii="Symbol" w:hAnsi="Symbol" w:cs="Symbol" w:hint="default"/>
        <w:lang w:val="ru-RU" w:eastAsia="en-US" w:bidi="ar-SA"/>
      </w:rPr>
    </w:lvl>
  </w:abstractNum>
  <w:abstractNum w:abstractNumId="328">
    <w:nsid w:val="6F9B4B8B"/>
    <w:multiLevelType w:val="hybridMultilevel"/>
    <w:tmpl w:val="911A2A98"/>
    <w:lvl w:ilvl="0" w:tplc="6254C35E">
      <w:start w:val="1"/>
      <w:numFmt w:val="decimal"/>
      <w:lvlText w:val="%1)"/>
      <w:lvlJc w:val="left"/>
      <w:pPr>
        <w:ind w:left="1487" w:hanging="228"/>
      </w:pPr>
      <w:rPr>
        <w:rFonts w:ascii="Times New Roman" w:eastAsia="Times New Roman" w:hAnsi="Times New Roman" w:cs="Times New Roman" w:hint="default"/>
        <w:color w:val="221F1F"/>
        <w:spacing w:val="0"/>
        <w:w w:val="84"/>
        <w:sz w:val="20"/>
        <w:szCs w:val="20"/>
        <w:lang w:val="ru-RU" w:eastAsia="en-US" w:bidi="ar-SA"/>
      </w:rPr>
    </w:lvl>
    <w:lvl w:ilvl="1" w:tplc="76F891AA">
      <w:numFmt w:val="bullet"/>
      <w:lvlText w:val="•"/>
      <w:lvlJc w:val="left"/>
      <w:pPr>
        <w:ind w:left="2434" w:hanging="228"/>
      </w:pPr>
      <w:rPr>
        <w:rFonts w:hint="default"/>
        <w:lang w:val="ru-RU" w:eastAsia="en-US" w:bidi="ar-SA"/>
      </w:rPr>
    </w:lvl>
    <w:lvl w:ilvl="2" w:tplc="CD921020">
      <w:numFmt w:val="bullet"/>
      <w:lvlText w:val="•"/>
      <w:lvlJc w:val="left"/>
      <w:pPr>
        <w:ind w:left="3389" w:hanging="228"/>
      </w:pPr>
      <w:rPr>
        <w:rFonts w:hint="default"/>
        <w:lang w:val="ru-RU" w:eastAsia="en-US" w:bidi="ar-SA"/>
      </w:rPr>
    </w:lvl>
    <w:lvl w:ilvl="3" w:tplc="223A6184">
      <w:numFmt w:val="bullet"/>
      <w:lvlText w:val="•"/>
      <w:lvlJc w:val="left"/>
      <w:pPr>
        <w:ind w:left="4343" w:hanging="228"/>
      </w:pPr>
      <w:rPr>
        <w:rFonts w:hint="default"/>
        <w:lang w:val="ru-RU" w:eastAsia="en-US" w:bidi="ar-SA"/>
      </w:rPr>
    </w:lvl>
    <w:lvl w:ilvl="4" w:tplc="995E53FC">
      <w:numFmt w:val="bullet"/>
      <w:lvlText w:val="•"/>
      <w:lvlJc w:val="left"/>
      <w:pPr>
        <w:ind w:left="5298" w:hanging="228"/>
      </w:pPr>
      <w:rPr>
        <w:rFonts w:hint="default"/>
        <w:lang w:val="ru-RU" w:eastAsia="en-US" w:bidi="ar-SA"/>
      </w:rPr>
    </w:lvl>
    <w:lvl w:ilvl="5" w:tplc="4C18BADA">
      <w:numFmt w:val="bullet"/>
      <w:lvlText w:val="•"/>
      <w:lvlJc w:val="left"/>
      <w:pPr>
        <w:ind w:left="6253" w:hanging="228"/>
      </w:pPr>
      <w:rPr>
        <w:rFonts w:hint="default"/>
        <w:lang w:val="ru-RU" w:eastAsia="en-US" w:bidi="ar-SA"/>
      </w:rPr>
    </w:lvl>
    <w:lvl w:ilvl="6" w:tplc="C40A2910">
      <w:numFmt w:val="bullet"/>
      <w:lvlText w:val="•"/>
      <w:lvlJc w:val="left"/>
      <w:pPr>
        <w:ind w:left="7207" w:hanging="228"/>
      </w:pPr>
      <w:rPr>
        <w:rFonts w:hint="default"/>
        <w:lang w:val="ru-RU" w:eastAsia="en-US" w:bidi="ar-SA"/>
      </w:rPr>
    </w:lvl>
    <w:lvl w:ilvl="7" w:tplc="96222042">
      <w:numFmt w:val="bullet"/>
      <w:lvlText w:val="•"/>
      <w:lvlJc w:val="left"/>
      <w:pPr>
        <w:ind w:left="8162" w:hanging="228"/>
      </w:pPr>
      <w:rPr>
        <w:rFonts w:hint="default"/>
        <w:lang w:val="ru-RU" w:eastAsia="en-US" w:bidi="ar-SA"/>
      </w:rPr>
    </w:lvl>
    <w:lvl w:ilvl="8" w:tplc="00FC3E00">
      <w:numFmt w:val="bullet"/>
      <w:lvlText w:val="•"/>
      <w:lvlJc w:val="left"/>
      <w:pPr>
        <w:ind w:left="9117" w:hanging="228"/>
      </w:pPr>
      <w:rPr>
        <w:rFonts w:hint="default"/>
        <w:lang w:val="ru-RU" w:eastAsia="en-US" w:bidi="ar-SA"/>
      </w:rPr>
    </w:lvl>
  </w:abstractNum>
  <w:abstractNum w:abstractNumId="329">
    <w:nsid w:val="6FC64310"/>
    <w:multiLevelType w:val="hybridMultilevel"/>
    <w:tmpl w:val="03C62D2C"/>
    <w:lvl w:ilvl="0" w:tplc="6E9A9360">
      <w:start w:val="1"/>
      <w:numFmt w:val="decimal"/>
      <w:lvlText w:val="%1)"/>
      <w:lvlJc w:val="left"/>
      <w:pPr>
        <w:ind w:left="1120" w:hanging="281"/>
      </w:pPr>
      <w:rPr>
        <w:rFonts w:ascii="Times New Roman" w:eastAsia="Times New Roman" w:hAnsi="Times New Roman" w:cs="Times New Roman" w:hint="default"/>
        <w:color w:val="221F1F"/>
        <w:spacing w:val="0"/>
        <w:w w:val="105"/>
        <w:sz w:val="20"/>
        <w:szCs w:val="20"/>
        <w:lang w:val="ru-RU" w:eastAsia="en-US" w:bidi="ar-SA"/>
      </w:rPr>
    </w:lvl>
    <w:lvl w:ilvl="1" w:tplc="78305B06">
      <w:numFmt w:val="bullet"/>
      <w:lvlText w:val="•"/>
      <w:lvlJc w:val="left"/>
      <w:pPr>
        <w:ind w:left="2110" w:hanging="281"/>
      </w:pPr>
      <w:rPr>
        <w:rFonts w:hint="default"/>
        <w:lang w:val="ru-RU" w:eastAsia="en-US" w:bidi="ar-SA"/>
      </w:rPr>
    </w:lvl>
    <w:lvl w:ilvl="2" w:tplc="7B0E443C">
      <w:numFmt w:val="bullet"/>
      <w:lvlText w:val="•"/>
      <w:lvlJc w:val="left"/>
      <w:pPr>
        <w:ind w:left="3101" w:hanging="281"/>
      </w:pPr>
      <w:rPr>
        <w:rFonts w:hint="default"/>
        <w:lang w:val="ru-RU" w:eastAsia="en-US" w:bidi="ar-SA"/>
      </w:rPr>
    </w:lvl>
    <w:lvl w:ilvl="3" w:tplc="36722890">
      <w:numFmt w:val="bullet"/>
      <w:lvlText w:val="•"/>
      <w:lvlJc w:val="left"/>
      <w:pPr>
        <w:ind w:left="4091" w:hanging="281"/>
      </w:pPr>
      <w:rPr>
        <w:rFonts w:hint="default"/>
        <w:lang w:val="ru-RU" w:eastAsia="en-US" w:bidi="ar-SA"/>
      </w:rPr>
    </w:lvl>
    <w:lvl w:ilvl="4" w:tplc="986CFDAA">
      <w:numFmt w:val="bullet"/>
      <w:lvlText w:val="•"/>
      <w:lvlJc w:val="left"/>
      <w:pPr>
        <w:ind w:left="5082" w:hanging="281"/>
      </w:pPr>
      <w:rPr>
        <w:rFonts w:hint="default"/>
        <w:lang w:val="ru-RU" w:eastAsia="en-US" w:bidi="ar-SA"/>
      </w:rPr>
    </w:lvl>
    <w:lvl w:ilvl="5" w:tplc="0652CAE6">
      <w:numFmt w:val="bullet"/>
      <w:lvlText w:val="•"/>
      <w:lvlJc w:val="left"/>
      <w:pPr>
        <w:ind w:left="6073" w:hanging="281"/>
      </w:pPr>
      <w:rPr>
        <w:rFonts w:hint="default"/>
        <w:lang w:val="ru-RU" w:eastAsia="en-US" w:bidi="ar-SA"/>
      </w:rPr>
    </w:lvl>
    <w:lvl w:ilvl="6" w:tplc="7C3210DC">
      <w:numFmt w:val="bullet"/>
      <w:lvlText w:val="•"/>
      <w:lvlJc w:val="left"/>
      <w:pPr>
        <w:ind w:left="7063" w:hanging="281"/>
      </w:pPr>
      <w:rPr>
        <w:rFonts w:hint="default"/>
        <w:lang w:val="ru-RU" w:eastAsia="en-US" w:bidi="ar-SA"/>
      </w:rPr>
    </w:lvl>
    <w:lvl w:ilvl="7" w:tplc="38767AC4">
      <w:numFmt w:val="bullet"/>
      <w:lvlText w:val="•"/>
      <w:lvlJc w:val="left"/>
      <w:pPr>
        <w:ind w:left="8054" w:hanging="281"/>
      </w:pPr>
      <w:rPr>
        <w:rFonts w:hint="default"/>
        <w:lang w:val="ru-RU" w:eastAsia="en-US" w:bidi="ar-SA"/>
      </w:rPr>
    </w:lvl>
    <w:lvl w:ilvl="8" w:tplc="22F8CF1C">
      <w:numFmt w:val="bullet"/>
      <w:lvlText w:val="•"/>
      <w:lvlJc w:val="left"/>
      <w:pPr>
        <w:ind w:left="9045" w:hanging="281"/>
      </w:pPr>
      <w:rPr>
        <w:rFonts w:hint="default"/>
        <w:lang w:val="ru-RU" w:eastAsia="en-US" w:bidi="ar-SA"/>
      </w:rPr>
    </w:lvl>
  </w:abstractNum>
  <w:abstractNum w:abstractNumId="330">
    <w:nsid w:val="6FED396B"/>
    <w:multiLevelType w:val="hybridMultilevel"/>
    <w:tmpl w:val="F68A917E"/>
    <w:lvl w:ilvl="0" w:tplc="30826214">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2532390C">
      <w:numFmt w:val="bullet"/>
      <w:lvlText w:val="•"/>
      <w:lvlJc w:val="left"/>
      <w:pPr>
        <w:ind w:left="2803" w:hanging="284"/>
      </w:pPr>
      <w:rPr>
        <w:rFonts w:hint="default"/>
        <w:lang w:val="ru-RU" w:eastAsia="en-US" w:bidi="ar-SA"/>
      </w:rPr>
    </w:lvl>
    <w:lvl w:ilvl="2" w:tplc="0E66D372">
      <w:numFmt w:val="bullet"/>
      <w:lvlText w:val="•"/>
      <w:lvlJc w:val="left"/>
      <w:pPr>
        <w:ind w:left="3766" w:hanging="284"/>
      </w:pPr>
      <w:rPr>
        <w:rFonts w:hint="default"/>
        <w:lang w:val="ru-RU" w:eastAsia="en-US" w:bidi="ar-SA"/>
      </w:rPr>
    </w:lvl>
    <w:lvl w:ilvl="3" w:tplc="32A0A1F4">
      <w:numFmt w:val="bullet"/>
      <w:lvlText w:val="•"/>
      <w:lvlJc w:val="left"/>
      <w:pPr>
        <w:ind w:left="4729" w:hanging="284"/>
      </w:pPr>
      <w:rPr>
        <w:rFonts w:hint="default"/>
        <w:lang w:val="ru-RU" w:eastAsia="en-US" w:bidi="ar-SA"/>
      </w:rPr>
    </w:lvl>
    <w:lvl w:ilvl="4" w:tplc="7BE0B89C">
      <w:numFmt w:val="bullet"/>
      <w:lvlText w:val="•"/>
      <w:lvlJc w:val="left"/>
      <w:pPr>
        <w:ind w:left="5692" w:hanging="284"/>
      </w:pPr>
      <w:rPr>
        <w:rFonts w:hint="default"/>
        <w:lang w:val="ru-RU" w:eastAsia="en-US" w:bidi="ar-SA"/>
      </w:rPr>
    </w:lvl>
    <w:lvl w:ilvl="5" w:tplc="AFE20502">
      <w:numFmt w:val="bullet"/>
      <w:lvlText w:val="•"/>
      <w:lvlJc w:val="left"/>
      <w:pPr>
        <w:ind w:left="6655" w:hanging="284"/>
      </w:pPr>
      <w:rPr>
        <w:rFonts w:hint="default"/>
        <w:lang w:val="ru-RU" w:eastAsia="en-US" w:bidi="ar-SA"/>
      </w:rPr>
    </w:lvl>
    <w:lvl w:ilvl="6" w:tplc="91C85412">
      <w:numFmt w:val="bullet"/>
      <w:lvlText w:val="•"/>
      <w:lvlJc w:val="left"/>
      <w:pPr>
        <w:ind w:left="7618" w:hanging="284"/>
      </w:pPr>
      <w:rPr>
        <w:rFonts w:hint="default"/>
        <w:lang w:val="ru-RU" w:eastAsia="en-US" w:bidi="ar-SA"/>
      </w:rPr>
    </w:lvl>
    <w:lvl w:ilvl="7" w:tplc="CD90A8A2">
      <w:numFmt w:val="bullet"/>
      <w:lvlText w:val="•"/>
      <w:lvlJc w:val="left"/>
      <w:pPr>
        <w:ind w:left="8581" w:hanging="284"/>
      </w:pPr>
      <w:rPr>
        <w:rFonts w:hint="default"/>
        <w:lang w:val="ru-RU" w:eastAsia="en-US" w:bidi="ar-SA"/>
      </w:rPr>
    </w:lvl>
    <w:lvl w:ilvl="8" w:tplc="F90491C6">
      <w:numFmt w:val="bullet"/>
      <w:lvlText w:val="•"/>
      <w:lvlJc w:val="left"/>
      <w:pPr>
        <w:ind w:left="9544" w:hanging="284"/>
      </w:pPr>
      <w:rPr>
        <w:rFonts w:hint="default"/>
        <w:lang w:val="ru-RU" w:eastAsia="en-US" w:bidi="ar-SA"/>
      </w:rPr>
    </w:lvl>
  </w:abstractNum>
  <w:abstractNum w:abstractNumId="331">
    <w:nsid w:val="6FFB2DC7"/>
    <w:multiLevelType w:val="hybridMultilevel"/>
    <w:tmpl w:val="ADC0494E"/>
    <w:lvl w:ilvl="0" w:tplc="BE5C6086">
      <w:start w:val="1"/>
      <w:numFmt w:val="decimal"/>
      <w:lvlText w:val="%1)"/>
      <w:lvlJc w:val="left"/>
      <w:pPr>
        <w:ind w:left="1686" w:hanging="269"/>
      </w:pPr>
      <w:rPr>
        <w:rFonts w:ascii="Times New Roman" w:eastAsia="Times New Roman" w:hAnsi="Times New Roman" w:cs="Times New Roman" w:hint="default"/>
        <w:color w:val="221F1F"/>
        <w:spacing w:val="0"/>
        <w:w w:val="105"/>
        <w:sz w:val="20"/>
        <w:szCs w:val="20"/>
        <w:lang w:val="ru-RU" w:eastAsia="en-US" w:bidi="ar-SA"/>
      </w:rPr>
    </w:lvl>
    <w:lvl w:ilvl="1" w:tplc="7F46321A">
      <w:numFmt w:val="bullet"/>
      <w:lvlText w:val="•"/>
      <w:lvlJc w:val="left"/>
      <w:pPr>
        <w:ind w:left="2614" w:hanging="269"/>
      </w:pPr>
      <w:rPr>
        <w:rFonts w:hint="default"/>
        <w:lang w:val="ru-RU" w:eastAsia="en-US" w:bidi="ar-SA"/>
      </w:rPr>
    </w:lvl>
    <w:lvl w:ilvl="2" w:tplc="8BA010AC">
      <w:numFmt w:val="bullet"/>
      <w:lvlText w:val="•"/>
      <w:lvlJc w:val="left"/>
      <w:pPr>
        <w:ind w:left="3549" w:hanging="269"/>
      </w:pPr>
      <w:rPr>
        <w:rFonts w:hint="default"/>
        <w:lang w:val="ru-RU" w:eastAsia="en-US" w:bidi="ar-SA"/>
      </w:rPr>
    </w:lvl>
    <w:lvl w:ilvl="3" w:tplc="18BEAEDA">
      <w:numFmt w:val="bullet"/>
      <w:lvlText w:val="•"/>
      <w:lvlJc w:val="left"/>
      <w:pPr>
        <w:ind w:left="4483" w:hanging="269"/>
      </w:pPr>
      <w:rPr>
        <w:rFonts w:hint="default"/>
        <w:lang w:val="ru-RU" w:eastAsia="en-US" w:bidi="ar-SA"/>
      </w:rPr>
    </w:lvl>
    <w:lvl w:ilvl="4" w:tplc="8A22AD2C">
      <w:numFmt w:val="bullet"/>
      <w:lvlText w:val="•"/>
      <w:lvlJc w:val="left"/>
      <w:pPr>
        <w:ind w:left="5418" w:hanging="269"/>
      </w:pPr>
      <w:rPr>
        <w:rFonts w:hint="default"/>
        <w:lang w:val="ru-RU" w:eastAsia="en-US" w:bidi="ar-SA"/>
      </w:rPr>
    </w:lvl>
    <w:lvl w:ilvl="5" w:tplc="FAD67376">
      <w:numFmt w:val="bullet"/>
      <w:lvlText w:val="•"/>
      <w:lvlJc w:val="left"/>
      <w:pPr>
        <w:ind w:left="6353" w:hanging="269"/>
      </w:pPr>
      <w:rPr>
        <w:rFonts w:hint="default"/>
        <w:lang w:val="ru-RU" w:eastAsia="en-US" w:bidi="ar-SA"/>
      </w:rPr>
    </w:lvl>
    <w:lvl w:ilvl="6" w:tplc="F314025A">
      <w:numFmt w:val="bullet"/>
      <w:lvlText w:val="•"/>
      <w:lvlJc w:val="left"/>
      <w:pPr>
        <w:ind w:left="7287" w:hanging="269"/>
      </w:pPr>
      <w:rPr>
        <w:rFonts w:hint="default"/>
        <w:lang w:val="ru-RU" w:eastAsia="en-US" w:bidi="ar-SA"/>
      </w:rPr>
    </w:lvl>
    <w:lvl w:ilvl="7" w:tplc="73A864C6">
      <w:numFmt w:val="bullet"/>
      <w:lvlText w:val="•"/>
      <w:lvlJc w:val="left"/>
      <w:pPr>
        <w:ind w:left="8222" w:hanging="269"/>
      </w:pPr>
      <w:rPr>
        <w:rFonts w:hint="default"/>
        <w:lang w:val="ru-RU" w:eastAsia="en-US" w:bidi="ar-SA"/>
      </w:rPr>
    </w:lvl>
    <w:lvl w:ilvl="8" w:tplc="78C003EC">
      <w:numFmt w:val="bullet"/>
      <w:lvlText w:val="•"/>
      <w:lvlJc w:val="left"/>
      <w:pPr>
        <w:ind w:left="9157" w:hanging="269"/>
      </w:pPr>
      <w:rPr>
        <w:rFonts w:hint="default"/>
        <w:lang w:val="ru-RU" w:eastAsia="en-US" w:bidi="ar-SA"/>
      </w:rPr>
    </w:lvl>
  </w:abstractNum>
  <w:abstractNum w:abstractNumId="332">
    <w:nsid w:val="70845235"/>
    <w:multiLevelType w:val="hybridMultilevel"/>
    <w:tmpl w:val="1536176C"/>
    <w:lvl w:ilvl="0" w:tplc="DADE0938">
      <w:start w:val="1"/>
      <w:numFmt w:val="decimal"/>
      <w:lvlText w:val="%1)"/>
      <w:lvlJc w:val="left"/>
      <w:pPr>
        <w:ind w:left="403" w:hanging="399"/>
      </w:pPr>
      <w:rPr>
        <w:rFonts w:ascii="Times New Roman" w:eastAsia="Times New Roman" w:hAnsi="Times New Roman" w:cs="Times New Roman" w:hint="default"/>
        <w:w w:val="106"/>
        <w:sz w:val="18"/>
        <w:szCs w:val="18"/>
        <w:lang w:val="ru-RU" w:eastAsia="en-US" w:bidi="ar-SA"/>
      </w:rPr>
    </w:lvl>
    <w:lvl w:ilvl="1" w:tplc="1D048FF4">
      <w:numFmt w:val="bullet"/>
      <w:lvlText w:val="•"/>
      <w:lvlJc w:val="left"/>
      <w:pPr>
        <w:ind w:left="968" w:hanging="399"/>
      </w:pPr>
      <w:rPr>
        <w:rFonts w:hint="default"/>
        <w:lang w:val="ru-RU" w:eastAsia="en-US" w:bidi="ar-SA"/>
      </w:rPr>
    </w:lvl>
    <w:lvl w:ilvl="2" w:tplc="1D48ACFE">
      <w:numFmt w:val="bullet"/>
      <w:lvlText w:val="•"/>
      <w:lvlJc w:val="left"/>
      <w:pPr>
        <w:ind w:left="1536" w:hanging="399"/>
      </w:pPr>
      <w:rPr>
        <w:rFonts w:hint="default"/>
        <w:lang w:val="ru-RU" w:eastAsia="en-US" w:bidi="ar-SA"/>
      </w:rPr>
    </w:lvl>
    <w:lvl w:ilvl="3" w:tplc="1ACC7748">
      <w:numFmt w:val="bullet"/>
      <w:lvlText w:val="•"/>
      <w:lvlJc w:val="left"/>
      <w:pPr>
        <w:ind w:left="2104" w:hanging="399"/>
      </w:pPr>
      <w:rPr>
        <w:rFonts w:hint="default"/>
        <w:lang w:val="ru-RU" w:eastAsia="en-US" w:bidi="ar-SA"/>
      </w:rPr>
    </w:lvl>
    <w:lvl w:ilvl="4" w:tplc="A880A060">
      <w:numFmt w:val="bullet"/>
      <w:lvlText w:val="•"/>
      <w:lvlJc w:val="left"/>
      <w:pPr>
        <w:ind w:left="2672" w:hanging="399"/>
      </w:pPr>
      <w:rPr>
        <w:rFonts w:hint="default"/>
        <w:lang w:val="ru-RU" w:eastAsia="en-US" w:bidi="ar-SA"/>
      </w:rPr>
    </w:lvl>
    <w:lvl w:ilvl="5" w:tplc="34261C28">
      <w:numFmt w:val="bullet"/>
      <w:lvlText w:val="•"/>
      <w:lvlJc w:val="left"/>
      <w:pPr>
        <w:ind w:left="3240" w:hanging="399"/>
      </w:pPr>
      <w:rPr>
        <w:rFonts w:hint="default"/>
        <w:lang w:val="ru-RU" w:eastAsia="en-US" w:bidi="ar-SA"/>
      </w:rPr>
    </w:lvl>
    <w:lvl w:ilvl="6" w:tplc="74FEAC08">
      <w:numFmt w:val="bullet"/>
      <w:lvlText w:val="•"/>
      <w:lvlJc w:val="left"/>
      <w:pPr>
        <w:ind w:left="3808" w:hanging="399"/>
      </w:pPr>
      <w:rPr>
        <w:rFonts w:hint="default"/>
        <w:lang w:val="ru-RU" w:eastAsia="en-US" w:bidi="ar-SA"/>
      </w:rPr>
    </w:lvl>
    <w:lvl w:ilvl="7" w:tplc="53A2DC4E">
      <w:numFmt w:val="bullet"/>
      <w:lvlText w:val="•"/>
      <w:lvlJc w:val="left"/>
      <w:pPr>
        <w:ind w:left="4376" w:hanging="399"/>
      </w:pPr>
      <w:rPr>
        <w:rFonts w:hint="default"/>
        <w:lang w:val="ru-RU" w:eastAsia="en-US" w:bidi="ar-SA"/>
      </w:rPr>
    </w:lvl>
    <w:lvl w:ilvl="8" w:tplc="327299DE">
      <w:numFmt w:val="bullet"/>
      <w:lvlText w:val="•"/>
      <w:lvlJc w:val="left"/>
      <w:pPr>
        <w:ind w:left="4944" w:hanging="399"/>
      </w:pPr>
      <w:rPr>
        <w:rFonts w:hint="default"/>
        <w:lang w:val="ru-RU" w:eastAsia="en-US" w:bidi="ar-SA"/>
      </w:rPr>
    </w:lvl>
  </w:abstractNum>
  <w:abstractNum w:abstractNumId="333">
    <w:nsid w:val="70C8672A"/>
    <w:multiLevelType w:val="hybridMultilevel"/>
    <w:tmpl w:val="12F45884"/>
    <w:lvl w:ilvl="0" w:tplc="1102C43E">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12328004">
      <w:numFmt w:val="bullet"/>
      <w:lvlText w:val="•"/>
      <w:lvlJc w:val="left"/>
      <w:pPr>
        <w:ind w:left="2803" w:hanging="284"/>
      </w:pPr>
      <w:rPr>
        <w:rFonts w:hint="default"/>
        <w:lang w:val="ru-RU" w:eastAsia="en-US" w:bidi="ar-SA"/>
      </w:rPr>
    </w:lvl>
    <w:lvl w:ilvl="2" w:tplc="BA04CA5E">
      <w:numFmt w:val="bullet"/>
      <w:lvlText w:val="•"/>
      <w:lvlJc w:val="left"/>
      <w:pPr>
        <w:ind w:left="3766" w:hanging="284"/>
      </w:pPr>
      <w:rPr>
        <w:rFonts w:hint="default"/>
        <w:lang w:val="ru-RU" w:eastAsia="en-US" w:bidi="ar-SA"/>
      </w:rPr>
    </w:lvl>
    <w:lvl w:ilvl="3" w:tplc="171CD0C2">
      <w:numFmt w:val="bullet"/>
      <w:lvlText w:val="•"/>
      <w:lvlJc w:val="left"/>
      <w:pPr>
        <w:ind w:left="4729" w:hanging="284"/>
      </w:pPr>
      <w:rPr>
        <w:rFonts w:hint="default"/>
        <w:lang w:val="ru-RU" w:eastAsia="en-US" w:bidi="ar-SA"/>
      </w:rPr>
    </w:lvl>
    <w:lvl w:ilvl="4" w:tplc="255212EC">
      <w:numFmt w:val="bullet"/>
      <w:lvlText w:val="•"/>
      <w:lvlJc w:val="left"/>
      <w:pPr>
        <w:ind w:left="5692" w:hanging="284"/>
      </w:pPr>
      <w:rPr>
        <w:rFonts w:hint="default"/>
        <w:lang w:val="ru-RU" w:eastAsia="en-US" w:bidi="ar-SA"/>
      </w:rPr>
    </w:lvl>
    <w:lvl w:ilvl="5" w:tplc="28FC98C6">
      <w:numFmt w:val="bullet"/>
      <w:lvlText w:val="•"/>
      <w:lvlJc w:val="left"/>
      <w:pPr>
        <w:ind w:left="6655" w:hanging="284"/>
      </w:pPr>
      <w:rPr>
        <w:rFonts w:hint="default"/>
        <w:lang w:val="ru-RU" w:eastAsia="en-US" w:bidi="ar-SA"/>
      </w:rPr>
    </w:lvl>
    <w:lvl w:ilvl="6" w:tplc="47DAE6AA">
      <w:numFmt w:val="bullet"/>
      <w:lvlText w:val="•"/>
      <w:lvlJc w:val="left"/>
      <w:pPr>
        <w:ind w:left="7618" w:hanging="284"/>
      </w:pPr>
      <w:rPr>
        <w:rFonts w:hint="default"/>
        <w:lang w:val="ru-RU" w:eastAsia="en-US" w:bidi="ar-SA"/>
      </w:rPr>
    </w:lvl>
    <w:lvl w:ilvl="7" w:tplc="B7A0EB7A">
      <w:numFmt w:val="bullet"/>
      <w:lvlText w:val="•"/>
      <w:lvlJc w:val="left"/>
      <w:pPr>
        <w:ind w:left="8581" w:hanging="284"/>
      </w:pPr>
      <w:rPr>
        <w:rFonts w:hint="default"/>
        <w:lang w:val="ru-RU" w:eastAsia="en-US" w:bidi="ar-SA"/>
      </w:rPr>
    </w:lvl>
    <w:lvl w:ilvl="8" w:tplc="67E05224">
      <w:numFmt w:val="bullet"/>
      <w:lvlText w:val="•"/>
      <w:lvlJc w:val="left"/>
      <w:pPr>
        <w:ind w:left="9544" w:hanging="284"/>
      </w:pPr>
      <w:rPr>
        <w:rFonts w:hint="default"/>
        <w:lang w:val="ru-RU" w:eastAsia="en-US" w:bidi="ar-SA"/>
      </w:rPr>
    </w:lvl>
  </w:abstractNum>
  <w:abstractNum w:abstractNumId="334">
    <w:nsid w:val="70E260AD"/>
    <w:multiLevelType w:val="multilevel"/>
    <w:tmpl w:val="4E986D40"/>
    <w:lvl w:ilvl="0">
      <w:start w:val="1"/>
      <w:numFmt w:val="bullet"/>
      <w:lvlText w:val=""/>
      <w:lvlJc w:val="left"/>
      <w:pPr>
        <w:tabs>
          <w:tab w:val="num" w:pos="0"/>
        </w:tabs>
        <w:ind w:left="1429" w:hanging="360"/>
      </w:pPr>
      <w:rPr>
        <w:rFonts w:ascii="Symbol" w:hAnsi="Symbol" w:cs="Symbol" w:hint="default"/>
        <w:color w:val="000000"/>
        <w:kern w:val="0"/>
        <w:lang w:eastAsia="en-US" w:bidi="ar-SA"/>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color w:val="000000"/>
        <w:kern w:val="0"/>
        <w:lang w:eastAsia="en-US" w:bidi="ar-SA"/>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color w:val="000000"/>
        <w:kern w:val="0"/>
        <w:lang w:eastAsia="en-US" w:bidi="ar-SA"/>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35">
    <w:nsid w:val="70E8516E"/>
    <w:multiLevelType w:val="hybridMultilevel"/>
    <w:tmpl w:val="62EEA7E6"/>
    <w:lvl w:ilvl="0" w:tplc="8B6642DA">
      <w:start w:val="1"/>
      <w:numFmt w:val="decimal"/>
      <w:lvlText w:val="%1)"/>
      <w:lvlJc w:val="left"/>
      <w:pPr>
        <w:ind w:left="1686" w:hanging="269"/>
      </w:pPr>
      <w:rPr>
        <w:rFonts w:ascii="Times New Roman" w:eastAsia="Times New Roman" w:hAnsi="Times New Roman" w:cs="Times New Roman" w:hint="default"/>
        <w:color w:val="221F1F"/>
        <w:spacing w:val="0"/>
        <w:w w:val="105"/>
        <w:sz w:val="20"/>
        <w:szCs w:val="20"/>
        <w:lang w:val="ru-RU" w:eastAsia="en-US" w:bidi="ar-SA"/>
      </w:rPr>
    </w:lvl>
    <w:lvl w:ilvl="1" w:tplc="397E1524">
      <w:numFmt w:val="bullet"/>
      <w:lvlText w:val="•"/>
      <w:lvlJc w:val="left"/>
      <w:pPr>
        <w:ind w:left="2614" w:hanging="269"/>
      </w:pPr>
      <w:rPr>
        <w:rFonts w:hint="default"/>
        <w:lang w:val="ru-RU" w:eastAsia="en-US" w:bidi="ar-SA"/>
      </w:rPr>
    </w:lvl>
    <w:lvl w:ilvl="2" w:tplc="821C1220">
      <w:numFmt w:val="bullet"/>
      <w:lvlText w:val="•"/>
      <w:lvlJc w:val="left"/>
      <w:pPr>
        <w:ind w:left="3549" w:hanging="269"/>
      </w:pPr>
      <w:rPr>
        <w:rFonts w:hint="default"/>
        <w:lang w:val="ru-RU" w:eastAsia="en-US" w:bidi="ar-SA"/>
      </w:rPr>
    </w:lvl>
    <w:lvl w:ilvl="3" w:tplc="C264F404">
      <w:numFmt w:val="bullet"/>
      <w:lvlText w:val="•"/>
      <w:lvlJc w:val="left"/>
      <w:pPr>
        <w:ind w:left="4483" w:hanging="269"/>
      </w:pPr>
      <w:rPr>
        <w:rFonts w:hint="default"/>
        <w:lang w:val="ru-RU" w:eastAsia="en-US" w:bidi="ar-SA"/>
      </w:rPr>
    </w:lvl>
    <w:lvl w:ilvl="4" w:tplc="BD724392">
      <w:numFmt w:val="bullet"/>
      <w:lvlText w:val="•"/>
      <w:lvlJc w:val="left"/>
      <w:pPr>
        <w:ind w:left="5418" w:hanging="269"/>
      </w:pPr>
      <w:rPr>
        <w:rFonts w:hint="default"/>
        <w:lang w:val="ru-RU" w:eastAsia="en-US" w:bidi="ar-SA"/>
      </w:rPr>
    </w:lvl>
    <w:lvl w:ilvl="5" w:tplc="B0F63E02">
      <w:numFmt w:val="bullet"/>
      <w:lvlText w:val="•"/>
      <w:lvlJc w:val="left"/>
      <w:pPr>
        <w:ind w:left="6353" w:hanging="269"/>
      </w:pPr>
      <w:rPr>
        <w:rFonts w:hint="default"/>
        <w:lang w:val="ru-RU" w:eastAsia="en-US" w:bidi="ar-SA"/>
      </w:rPr>
    </w:lvl>
    <w:lvl w:ilvl="6" w:tplc="2DE29EC8">
      <w:numFmt w:val="bullet"/>
      <w:lvlText w:val="•"/>
      <w:lvlJc w:val="left"/>
      <w:pPr>
        <w:ind w:left="7287" w:hanging="269"/>
      </w:pPr>
      <w:rPr>
        <w:rFonts w:hint="default"/>
        <w:lang w:val="ru-RU" w:eastAsia="en-US" w:bidi="ar-SA"/>
      </w:rPr>
    </w:lvl>
    <w:lvl w:ilvl="7" w:tplc="060C4F00">
      <w:numFmt w:val="bullet"/>
      <w:lvlText w:val="•"/>
      <w:lvlJc w:val="left"/>
      <w:pPr>
        <w:ind w:left="8222" w:hanging="269"/>
      </w:pPr>
      <w:rPr>
        <w:rFonts w:hint="default"/>
        <w:lang w:val="ru-RU" w:eastAsia="en-US" w:bidi="ar-SA"/>
      </w:rPr>
    </w:lvl>
    <w:lvl w:ilvl="8" w:tplc="073CD38E">
      <w:numFmt w:val="bullet"/>
      <w:lvlText w:val="•"/>
      <w:lvlJc w:val="left"/>
      <w:pPr>
        <w:ind w:left="9157" w:hanging="269"/>
      </w:pPr>
      <w:rPr>
        <w:rFonts w:hint="default"/>
        <w:lang w:val="ru-RU" w:eastAsia="en-US" w:bidi="ar-SA"/>
      </w:rPr>
    </w:lvl>
  </w:abstractNum>
  <w:abstractNum w:abstractNumId="336">
    <w:nsid w:val="710D430F"/>
    <w:multiLevelType w:val="hybridMultilevel"/>
    <w:tmpl w:val="C20E3EF4"/>
    <w:lvl w:ilvl="0" w:tplc="754A3B18">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76CAB5FA">
      <w:numFmt w:val="bullet"/>
      <w:lvlText w:val="•"/>
      <w:lvlJc w:val="left"/>
      <w:pPr>
        <w:ind w:left="2803" w:hanging="284"/>
      </w:pPr>
      <w:rPr>
        <w:rFonts w:hint="default"/>
        <w:lang w:val="ru-RU" w:eastAsia="en-US" w:bidi="ar-SA"/>
      </w:rPr>
    </w:lvl>
    <w:lvl w:ilvl="2" w:tplc="AD285ADE">
      <w:numFmt w:val="bullet"/>
      <w:lvlText w:val="•"/>
      <w:lvlJc w:val="left"/>
      <w:pPr>
        <w:ind w:left="3766" w:hanging="284"/>
      </w:pPr>
      <w:rPr>
        <w:rFonts w:hint="default"/>
        <w:lang w:val="ru-RU" w:eastAsia="en-US" w:bidi="ar-SA"/>
      </w:rPr>
    </w:lvl>
    <w:lvl w:ilvl="3" w:tplc="6018F354">
      <w:numFmt w:val="bullet"/>
      <w:lvlText w:val="•"/>
      <w:lvlJc w:val="left"/>
      <w:pPr>
        <w:ind w:left="4729" w:hanging="284"/>
      </w:pPr>
      <w:rPr>
        <w:rFonts w:hint="default"/>
        <w:lang w:val="ru-RU" w:eastAsia="en-US" w:bidi="ar-SA"/>
      </w:rPr>
    </w:lvl>
    <w:lvl w:ilvl="4" w:tplc="8CDC5750">
      <w:numFmt w:val="bullet"/>
      <w:lvlText w:val="•"/>
      <w:lvlJc w:val="left"/>
      <w:pPr>
        <w:ind w:left="5692" w:hanging="284"/>
      </w:pPr>
      <w:rPr>
        <w:rFonts w:hint="default"/>
        <w:lang w:val="ru-RU" w:eastAsia="en-US" w:bidi="ar-SA"/>
      </w:rPr>
    </w:lvl>
    <w:lvl w:ilvl="5" w:tplc="0046C3F0">
      <w:numFmt w:val="bullet"/>
      <w:lvlText w:val="•"/>
      <w:lvlJc w:val="left"/>
      <w:pPr>
        <w:ind w:left="6655" w:hanging="284"/>
      </w:pPr>
      <w:rPr>
        <w:rFonts w:hint="default"/>
        <w:lang w:val="ru-RU" w:eastAsia="en-US" w:bidi="ar-SA"/>
      </w:rPr>
    </w:lvl>
    <w:lvl w:ilvl="6" w:tplc="6AB03C08">
      <w:numFmt w:val="bullet"/>
      <w:lvlText w:val="•"/>
      <w:lvlJc w:val="left"/>
      <w:pPr>
        <w:ind w:left="7618" w:hanging="284"/>
      </w:pPr>
      <w:rPr>
        <w:rFonts w:hint="default"/>
        <w:lang w:val="ru-RU" w:eastAsia="en-US" w:bidi="ar-SA"/>
      </w:rPr>
    </w:lvl>
    <w:lvl w:ilvl="7" w:tplc="641840FC">
      <w:numFmt w:val="bullet"/>
      <w:lvlText w:val="•"/>
      <w:lvlJc w:val="left"/>
      <w:pPr>
        <w:ind w:left="8581" w:hanging="284"/>
      </w:pPr>
      <w:rPr>
        <w:rFonts w:hint="default"/>
        <w:lang w:val="ru-RU" w:eastAsia="en-US" w:bidi="ar-SA"/>
      </w:rPr>
    </w:lvl>
    <w:lvl w:ilvl="8" w:tplc="5EE4D05A">
      <w:numFmt w:val="bullet"/>
      <w:lvlText w:val="•"/>
      <w:lvlJc w:val="left"/>
      <w:pPr>
        <w:ind w:left="9544" w:hanging="284"/>
      </w:pPr>
      <w:rPr>
        <w:rFonts w:hint="default"/>
        <w:lang w:val="ru-RU" w:eastAsia="en-US" w:bidi="ar-SA"/>
      </w:rPr>
    </w:lvl>
  </w:abstractNum>
  <w:abstractNum w:abstractNumId="337">
    <w:nsid w:val="710D5F5D"/>
    <w:multiLevelType w:val="hybridMultilevel"/>
    <w:tmpl w:val="5568F216"/>
    <w:lvl w:ilvl="0" w:tplc="DB6090EA">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0472D92C">
      <w:numFmt w:val="bullet"/>
      <w:lvlText w:val="•"/>
      <w:lvlJc w:val="left"/>
      <w:pPr>
        <w:ind w:left="2803" w:hanging="284"/>
      </w:pPr>
      <w:rPr>
        <w:rFonts w:hint="default"/>
        <w:lang w:val="ru-RU" w:eastAsia="en-US" w:bidi="ar-SA"/>
      </w:rPr>
    </w:lvl>
    <w:lvl w:ilvl="2" w:tplc="EE5AA58A">
      <w:numFmt w:val="bullet"/>
      <w:lvlText w:val="•"/>
      <w:lvlJc w:val="left"/>
      <w:pPr>
        <w:ind w:left="3766" w:hanging="284"/>
      </w:pPr>
      <w:rPr>
        <w:rFonts w:hint="default"/>
        <w:lang w:val="ru-RU" w:eastAsia="en-US" w:bidi="ar-SA"/>
      </w:rPr>
    </w:lvl>
    <w:lvl w:ilvl="3" w:tplc="07B05B6A">
      <w:numFmt w:val="bullet"/>
      <w:lvlText w:val="•"/>
      <w:lvlJc w:val="left"/>
      <w:pPr>
        <w:ind w:left="4729" w:hanging="284"/>
      </w:pPr>
      <w:rPr>
        <w:rFonts w:hint="default"/>
        <w:lang w:val="ru-RU" w:eastAsia="en-US" w:bidi="ar-SA"/>
      </w:rPr>
    </w:lvl>
    <w:lvl w:ilvl="4" w:tplc="537C0E10">
      <w:numFmt w:val="bullet"/>
      <w:lvlText w:val="•"/>
      <w:lvlJc w:val="left"/>
      <w:pPr>
        <w:ind w:left="5692" w:hanging="284"/>
      </w:pPr>
      <w:rPr>
        <w:rFonts w:hint="default"/>
        <w:lang w:val="ru-RU" w:eastAsia="en-US" w:bidi="ar-SA"/>
      </w:rPr>
    </w:lvl>
    <w:lvl w:ilvl="5" w:tplc="C88E855E">
      <w:numFmt w:val="bullet"/>
      <w:lvlText w:val="•"/>
      <w:lvlJc w:val="left"/>
      <w:pPr>
        <w:ind w:left="6655" w:hanging="284"/>
      </w:pPr>
      <w:rPr>
        <w:rFonts w:hint="default"/>
        <w:lang w:val="ru-RU" w:eastAsia="en-US" w:bidi="ar-SA"/>
      </w:rPr>
    </w:lvl>
    <w:lvl w:ilvl="6" w:tplc="D8C8EA92">
      <w:numFmt w:val="bullet"/>
      <w:lvlText w:val="•"/>
      <w:lvlJc w:val="left"/>
      <w:pPr>
        <w:ind w:left="7618" w:hanging="284"/>
      </w:pPr>
      <w:rPr>
        <w:rFonts w:hint="default"/>
        <w:lang w:val="ru-RU" w:eastAsia="en-US" w:bidi="ar-SA"/>
      </w:rPr>
    </w:lvl>
    <w:lvl w:ilvl="7" w:tplc="6616D2B0">
      <w:numFmt w:val="bullet"/>
      <w:lvlText w:val="•"/>
      <w:lvlJc w:val="left"/>
      <w:pPr>
        <w:ind w:left="8581" w:hanging="284"/>
      </w:pPr>
      <w:rPr>
        <w:rFonts w:hint="default"/>
        <w:lang w:val="ru-RU" w:eastAsia="en-US" w:bidi="ar-SA"/>
      </w:rPr>
    </w:lvl>
    <w:lvl w:ilvl="8" w:tplc="42C8760C">
      <w:numFmt w:val="bullet"/>
      <w:lvlText w:val="•"/>
      <w:lvlJc w:val="left"/>
      <w:pPr>
        <w:ind w:left="9544" w:hanging="284"/>
      </w:pPr>
      <w:rPr>
        <w:rFonts w:hint="default"/>
        <w:lang w:val="ru-RU" w:eastAsia="en-US" w:bidi="ar-SA"/>
      </w:rPr>
    </w:lvl>
  </w:abstractNum>
  <w:abstractNum w:abstractNumId="338">
    <w:nsid w:val="71260C19"/>
    <w:multiLevelType w:val="multilevel"/>
    <w:tmpl w:val="B3A66A8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39">
    <w:nsid w:val="717A2E65"/>
    <w:multiLevelType w:val="multilevel"/>
    <w:tmpl w:val="4EAEBAC2"/>
    <w:lvl w:ilvl="0">
      <w:start w:val="3"/>
      <w:numFmt w:val="decimal"/>
      <w:lvlText w:val="%1"/>
      <w:lvlJc w:val="left"/>
      <w:pPr>
        <w:tabs>
          <w:tab w:val="num" w:pos="0"/>
        </w:tabs>
        <w:ind w:left="1174" w:hanging="492"/>
      </w:pPr>
      <w:rPr>
        <w:lang w:val="ru-RU" w:eastAsia="en-US" w:bidi="ar-SA"/>
      </w:rPr>
    </w:lvl>
    <w:lvl w:ilvl="1">
      <w:start w:val="2"/>
      <w:numFmt w:val="decimal"/>
      <w:lvlText w:val="%1.%2."/>
      <w:lvlJc w:val="left"/>
      <w:pPr>
        <w:tabs>
          <w:tab w:val="num" w:pos="-115"/>
        </w:tabs>
        <w:ind w:left="1059" w:hanging="492"/>
      </w:pPr>
      <w:rPr>
        <w:rFonts w:ascii="Times New Roman" w:eastAsia="Times New Roman" w:hAnsi="Times New Roman" w:cs="Times New Roman"/>
        <w:b/>
        <w:bCs/>
        <w:spacing w:val="-1"/>
        <w:w w:val="100"/>
        <w:sz w:val="28"/>
        <w:szCs w:val="28"/>
        <w:lang w:val="ru-RU" w:eastAsia="en-US" w:bidi="ar-SA"/>
      </w:rPr>
    </w:lvl>
    <w:lvl w:ilvl="2">
      <w:start w:val="1"/>
      <w:numFmt w:val="decimal"/>
      <w:lvlText w:val="%1.%2.%3."/>
      <w:lvlJc w:val="left"/>
      <w:pPr>
        <w:tabs>
          <w:tab w:val="num" w:pos="0"/>
        </w:tabs>
        <w:ind w:left="1314" w:hanging="632"/>
      </w:pPr>
      <w:rPr>
        <w:b/>
        <w:bCs/>
        <w:spacing w:val="-3"/>
        <w:w w:val="100"/>
        <w:lang w:val="ru-RU" w:eastAsia="en-US" w:bidi="ar-SA"/>
      </w:rPr>
    </w:lvl>
    <w:lvl w:ilvl="3">
      <w:numFmt w:val="bullet"/>
      <w:lvlText w:val=""/>
      <w:lvlJc w:val="left"/>
      <w:pPr>
        <w:tabs>
          <w:tab w:val="num" w:pos="0"/>
        </w:tabs>
        <w:ind w:left="6442" w:hanging="632"/>
      </w:pPr>
      <w:rPr>
        <w:rFonts w:ascii="Symbol" w:hAnsi="Symbol" w:cs="Symbol" w:hint="default"/>
        <w:lang w:val="ru-RU" w:eastAsia="en-US" w:bidi="ar-SA"/>
      </w:rPr>
    </w:lvl>
    <w:lvl w:ilvl="4">
      <w:numFmt w:val="bullet"/>
      <w:lvlText w:val=""/>
      <w:lvlJc w:val="left"/>
      <w:pPr>
        <w:tabs>
          <w:tab w:val="num" w:pos="0"/>
        </w:tabs>
        <w:ind w:left="7125" w:hanging="632"/>
      </w:pPr>
      <w:rPr>
        <w:rFonts w:ascii="Symbol" w:hAnsi="Symbol" w:cs="Symbol" w:hint="default"/>
        <w:lang w:val="ru-RU" w:eastAsia="en-US" w:bidi="ar-SA"/>
      </w:rPr>
    </w:lvl>
    <w:lvl w:ilvl="5">
      <w:numFmt w:val="bullet"/>
      <w:lvlText w:val=""/>
      <w:lvlJc w:val="left"/>
      <w:pPr>
        <w:tabs>
          <w:tab w:val="num" w:pos="0"/>
        </w:tabs>
        <w:ind w:left="7807" w:hanging="632"/>
      </w:pPr>
      <w:rPr>
        <w:rFonts w:ascii="Symbol" w:hAnsi="Symbol" w:cs="Symbol" w:hint="default"/>
        <w:lang w:val="ru-RU" w:eastAsia="en-US" w:bidi="ar-SA"/>
      </w:rPr>
    </w:lvl>
    <w:lvl w:ilvl="6">
      <w:numFmt w:val="bullet"/>
      <w:lvlText w:val=""/>
      <w:lvlJc w:val="left"/>
      <w:pPr>
        <w:tabs>
          <w:tab w:val="num" w:pos="0"/>
        </w:tabs>
        <w:ind w:left="8490" w:hanging="632"/>
      </w:pPr>
      <w:rPr>
        <w:rFonts w:ascii="Symbol" w:hAnsi="Symbol" w:cs="Symbol" w:hint="default"/>
        <w:lang w:val="ru-RU" w:eastAsia="en-US" w:bidi="ar-SA"/>
      </w:rPr>
    </w:lvl>
    <w:lvl w:ilvl="7">
      <w:numFmt w:val="bullet"/>
      <w:lvlText w:val=""/>
      <w:lvlJc w:val="left"/>
      <w:pPr>
        <w:tabs>
          <w:tab w:val="num" w:pos="0"/>
        </w:tabs>
        <w:ind w:left="9172" w:hanging="632"/>
      </w:pPr>
      <w:rPr>
        <w:rFonts w:ascii="Symbol" w:hAnsi="Symbol" w:cs="Symbol" w:hint="default"/>
        <w:lang w:val="ru-RU" w:eastAsia="en-US" w:bidi="ar-SA"/>
      </w:rPr>
    </w:lvl>
    <w:lvl w:ilvl="8">
      <w:numFmt w:val="bullet"/>
      <w:lvlText w:val=""/>
      <w:lvlJc w:val="left"/>
      <w:pPr>
        <w:tabs>
          <w:tab w:val="num" w:pos="0"/>
        </w:tabs>
        <w:ind w:left="9855" w:hanging="632"/>
      </w:pPr>
      <w:rPr>
        <w:rFonts w:ascii="Symbol" w:hAnsi="Symbol" w:cs="Symbol" w:hint="default"/>
        <w:lang w:val="ru-RU" w:eastAsia="en-US" w:bidi="ar-SA"/>
      </w:rPr>
    </w:lvl>
  </w:abstractNum>
  <w:abstractNum w:abstractNumId="340">
    <w:nsid w:val="721C711B"/>
    <w:multiLevelType w:val="hybridMultilevel"/>
    <w:tmpl w:val="B47C8296"/>
    <w:lvl w:ilvl="0" w:tplc="19182BB0">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5B2AE2C4">
      <w:numFmt w:val="bullet"/>
      <w:lvlText w:val="•"/>
      <w:lvlJc w:val="left"/>
      <w:pPr>
        <w:ind w:left="2803" w:hanging="284"/>
      </w:pPr>
      <w:rPr>
        <w:rFonts w:hint="default"/>
        <w:lang w:val="ru-RU" w:eastAsia="en-US" w:bidi="ar-SA"/>
      </w:rPr>
    </w:lvl>
    <w:lvl w:ilvl="2" w:tplc="11449C48">
      <w:numFmt w:val="bullet"/>
      <w:lvlText w:val="•"/>
      <w:lvlJc w:val="left"/>
      <w:pPr>
        <w:ind w:left="3766" w:hanging="284"/>
      </w:pPr>
      <w:rPr>
        <w:rFonts w:hint="default"/>
        <w:lang w:val="ru-RU" w:eastAsia="en-US" w:bidi="ar-SA"/>
      </w:rPr>
    </w:lvl>
    <w:lvl w:ilvl="3" w:tplc="0F6872DC">
      <w:numFmt w:val="bullet"/>
      <w:lvlText w:val="•"/>
      <w:lvlJc w:val="left"/>
      <w:pPr>
        <w:ind w:left="4729" w:hanging="284"/>
      </w:pPr>
      <w:rPr>
        <w:rFonts w:hint="default"/>
        <w:lang w:val="ru-RU" w:eastAsia="en-US" w:bidi="ar-SA"/>
      </w:rPr>
    </w:lvl>
    <w:lvl w:ilvl="4" w:tplc="BB76487A">
      <w:numFmt w:val="bullet"/>
      <w:lvlText w:val="•"/>
      <w:lvlJc w:val="left"/>
      <w:pPr>
        <w:ind w:left="5692" w:hanging="284"/>
      </w:pPr>
      <w:rPr>
        <w:rFonts w:hint="default"/>
        <w:lang w:val="ru-RU" w:eastAsia="en-US" w:bidi="ar-SA"/>
      </w:rPr>
    </w:lvl>
    <w:lvl w:ilvl="5" w:tplc="067C073E">
      <w:numFmt w:val="bullet"/>
      <w:lvlText w:val="•"/>
      <w:lvlJc w:val="left"/>
      <w:pPr>
        <w:ind w:left="6655" w:hanging="284"/>
      </w:pPr>
      <w:rPr>
        <w:rFonts w:hint="default"/>
        <w:lang w:val="ru-RU" w:eastAsia="en-US" w:bidi="ar-SA"/>
      </w:rPr>
    </w:lvl>
    <w:lvl w:ilvl="6" w:tplc="384C4AE2">
      <w:numFmt w:val="bullet"/>
      <w:lvlText w:val="•"/>
      <w:lvlJc w:val="left"/>
      <w:pPr>
        <w:ind w:left="7618" w:hanging="284"/>
      </w:pPr>
      <w:rPr>
        <w:rFonts w:hint="default"/>
        <w:lang w:val="ru-RU" w:eastAsia="en-US" w:bidi="ar-SA"/>
      </w:rPr>
    </w:lvl>
    <w:lvl w:ilvl="7" w:tplc="0F8E2DE0">
      <w:numFmt w:val="bullet"/>
      <w:lvlText w:val="•"/>
      <w:lvlJc w:val="left"/>
      <w:pPr>
        <w:ind w:left="8581" w:hanging="284"/>
      </w:pPr>
      <w:rPr>
        <w:rFonts w:hint="default"/>
        <w:lang w:val="ru-RU" w:eastAsia="en-US" w:bidi="ar-SA"/>
      </w:rPr>
    </w:lvl>
    <w:lvl w:ilvl="8" w:tplc="727C9B92">
      <w:numFmt w:val="bullet"/>
      <w:lvlText w:val="•"/>
      <w:lvlJc w:val="left"/>
      <w:pPr>
        <w:ind w:left="9544" w:hanging="284"/>
      </w:pPr>
      <w:rPr>
        <w:rFonts w:hint="default"/>
        <w:lang w:val="ru-RU" w:eastAsia="en-US" w:bidi="ar-SA"/>
      </w:rPr>
    </w:lvl>
  </w:abstractNum>
  <w:abstractNum w:abstractNumId="341">
    <w:nsid w:val="724103F8"/>
    <w:multiLevelType w:val="hybridMultilevel"/>
    <w:tmpl w:val="F66A086A"/>
    <w:lvl w:ilvl="0" w:tplc="1158C1F8">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C80E3C88">
      <w:numFmt w:val="bullet"/>
      <w:lvlText w:val="•"/>
      <w:lvlJc w:val="left"/>
      <w:pPr>
        <w:ind w:left="2803" w:hanging="284"/>
      </w:pPr>
      <w:rPr>
        <w:rFonts w:hint="default"/>
        <w:lang w:val="ru-RU" w:eastAsia="en-US" w:bidi="ar-SA"/>
      </w:rPr>
    </w:lvl>
    <w:lvl w:ilvl="2" w:tplc="A216B3FA">
      <w:numFmt w:val="bullet"/>
      <w:lvlText w:val="•"/>
      <w:lvlJc w:val="left"/>
      <w:pPr>
        <w:ind w:left="3766" w:hanging="284"/>
      </w:pPr>
      <w:rPr>
        <w:rFonts w:hint="default"/>
        <w:lang w:val="ru-RU" w:eastAsia="en-US" w:bidi="ar-SA"/>
      </w:rPr>
    </w:lvl>
    <w:lvl w:ilvl="3" w:tplc="205858BA">
      <w:numFmt w:val="bullet"/>
      <w:lvlText w:val="•"/>
      <w:lvlJc w:val="left"/>
      <w:pPr>
        <w:ind w:left="4729" w:hanging="284"/>
      </w:pPr>
      <w:rPr>
        <w:rFonts w:hint="default"/>
        <w:lang w:val="ru-RU" w:eastAsia="en-US" w:bidi="ar-SA"/>
      </w:rPr>
    </w:lvl>
    <w:lvl w:ilvl="4" w:tplc="65283188">
      <w:numFmt w:val="bullet"/>
      <w:lvlText w:val="•"/>
      <w:lvlJc w:val="left"/>
      <w:pPr>
        <w:ind w:left="5692" w:hanging="284"/>
      </w:pPr>
      <w:rPr>
        <w:rFonts w:hint="default"/>
        <w:lang w:val="ru-RU" w:eastAsia="en-US" w:bidi="ar-SA"/>
      </w:rPr>
    </w:lvl>
    <w:lvl w:ilvl="5" w:tplc="9AF6761C">
      <w:numFmt w:val="bullet"/>
      <w:lvlText w:val="•"/>
      <w:lvlJc w:val="left"/>
      <w:pPr>
        <w:ind w:left="6655" w:hanging="284"/>
      </w:pPr>
      <w:rPr>
        <w:rFonts w:hint="default"/>
        <w:lang w:val="ru-RU" w:eastAsia="en-US" w:bidi="ar-SA"/>
      </w:rPr>
    </w:lvl>
    <w:lvl w:ilvl="6" w:tplc="9DD8F34A">
      <w:numFmt w:val="bullet"/>
      <w:lvlText w:val="•"/>
      <w:lvlJc w:val="left"/>
      <w:pPr>
        <w:ind w:left="7618" w:hanging="284"/>
      </w:pPr>
      <w:rPr>
        <w:rFonts w:hint="default"/>
        <w:lang w:val="ru-RU" w:eastAsia="en-US" w:bidi="ar-SA"/>
      </w:rPr>
    </w:lvl>
    <w:lvl w:ilvl="7" w:tplc="E0EE848C">
      <w:numFmt w:val="bullet"/>
      <w:lvlText w:val="•"/>
      <w:lvlJc w:val="left"/>
      <w:pPr>
        <w:ind w:left="8581" w:hanging="284"/>
      </w:pPr>
      <w:rPr>
        <w:rFonts w:hint="default"/>
        <w:lang w:val="ru-RU" w:eastAsia="en-US" w:bidi="ar-SA"/>
      </w:rPr>
    </w:lvl>
    <w:lvl w:ilvl="8" w:tplc="987C3540">
      <w:numFmt w:val="bullet"/>
      <w:lvlText w:val="•"/>
      <w:lvlJc w:val="left"/>
      <w:pPr>
        <w:ind w:left="9544" w:hanging="284"/>
      </w:pPr>
      <w:rPr>
        <w:rFonts w:hint="default"/>
        <w:lang w:val="ru-RU" w:eastAsia="en-US" w:bidi="ar-SA"/>
      </w:rPr>
    </w:lvl>
  </w:abstractNum>
  <w:abstractNum w:abstractNumId="342">
    <w:nsid w:val="72CE17E8"/>
    <w:multiLevelType w:val="hybridMultilevel"/>
    <w:tmpl w:val="9DCAFFDC"/>
    <w:lvl w:ilvl="0" w:tplc="534AB836">
      <w:start w:val="1"/>
      <w:numFmt w:val="decimal"/>
      <w:lvlText w:val="%1)"/>
      <w:lvlJc w:val="left"/>
      <w:pPr>
        <w:ind w:left="1848" w:hanging="284"/>
      </w:pPr>
      <w:rPr>
        <w:rFonts w:ascii="Times New Roman" w:eastAsia="Times New Roman" w:hAnsi="Times New Roman" w:cs="Times New Roman" w:hint="default"/>
        <w:w w:val="102"/>
        <w:sz w:val="20"/>
        <w:szCs w:val="20"/>
        <w:lang w:val="ru-RU" w:eastAsia="en-US" w:bidi="ar-SA"/>
      </w:rPr>
    </w:lvl>
    <w:lvl w:ilvl="1" w:tplc="78C0FD8C">
      <w:numFmt w:val="bullet"/>
      <w:lvlText w:val="•"/>
      <w:lvlJc w:val="left"/>
      <w:pPr>
        <w:ind w:left="2803" w:hanging="284"/>
      </w:pPr>
      <w:rPr>
        <w:rFonts w:hint="default"/>
        <w:lang w:val="ru-RU" w:eastAsia="en-US" w:bidi="ar-SA"/>
      </w:rPr>
    </w:lvl>
    <w:lvl w:ilvl="2" w:tplc="9ED26B58">
      <w:numFmt w:val="bullet"/>
      <w:lvlText w:val="•"/>
      <w:lvlJc w:val="left"/>
      <w:pPr>
        <w:ind w:left="3766" w:hanging="284"/>
      </w:pPr>
      <w:rPr>
        <w:rFonts w:hint="default"/>
        <w:lang w:val="ru-RU" w:eastAsia="en-US" w:bidi="ar-SA"/>
      </w:rPr>
    </w:lvl>
    <w:lvl w:ilvl="3" w:tplc="6BE25F82">
      <w:numFmt w:val="bullet"/>
      <w:lvlText w:val="•"/>
      <w:lvlJc w:val="left"/>
      <w:pPr>
        <w:ind w:left="4729" w:hanging="284"/>
      </w:pPr>
      <w:rPr>
        <w:rFonts w:hint="default"/>
        <w:lang w:val="ru-RU" w:eastAsia="en-US" w:bidi="ar-SA"/>
      </w:rPr>
    </w:lvl>
    <w:lvl w:ilvl="4" w:tplc="8564D538">
      <w:numFmt w:val="bullet"/>
      <w:lvlText w:val="•"/>
      <w:lvlJc w:val="left"/>
      <w:pPr>
        <w:ind w:left="5692" w:hanging="284"/>
      </w:pPr>
      <w:rPr>
        <w:rFonts w:hint="default"/>
        <w:lang w:val="ru-RU" w:eastAsia="en-US" w:bidi="ar-SA"/>
      </w:rPr>
    </w:lvl>
    <w:lvl w:ilvl="5" w:tplc="5914B572">
      <w:numFmt w:val="bullet"/>
      <w:lvlText w:val="•"/>
      <w:lvlJc w:val="left"/>
      <w:pPr>
        <w:ind w:left="6655" w:hanging="284"/>
      </w:pPr>
      <w:rPr>
        <w:rFonts w:hint="default"/>
        <w:lang w:val="ru-RU" w:eastAsia="en-US" w:bidi="ar-SA"/>
      </w:rPr>
    </w:lvl>
    <w:lvl w:ilvl="6" w:tplc="435C7C2E">
      <w:numFmt w:val="bullet"/>
      <w:lvlText w:val="•"/>
      <w:lvlJc w:val="left"/>
      <w:pPr>
        <w:ind w:left="7618" w:hanging="284"/>
      </w:pPr>
      <w:rPr>
        <w:rFonts w:hint="default"/>
        <w:lang w:val="ru-RU" w:eastAsia="en-US" w:bidi="ar-SA"/>
      </w:rPr>
    </w:lvl>
    <w:lvl w:ilvl="7" w:tplc="7F4E6F10">
      <w:numFmt w:val="bullet"/>
      <w:lvlText w:val="•"/>
      <w:lvlJc w:val="left"/>
      <w:pPr>
        <w:ind w:left="8581" w:hanging="284"/>
      </w:pPr>
      <w:rPr>
        <w:rFonts w:hint="default"/>
        <w:lang w:val="ru-RU" w:eastAsia="en-US" w:bidi="ar-SA"/>
      </w:rPr>
    </w:lvl>
    <w:lvl w:ilvl="8" w:tplc="1D28E9C6">
      <w:numFmt w:val="bullet"/>
      <w:lvlText w:val="•"/>
      <w:lvlJc w:val="left"/>
      <w:pPr>
        <w:ind w:left="9544" w:hanging="284"/>
      </w:pPr>
      <w:rPr>
        <w:rFonts w:hint="default"/>
        <w:lang w:val="ru-RU" w:eastAsia="en-US" w:bidi="ar-SA"/>
      </w:rPr>
    </w:lvl>
  </w:abstractNum>
  <w:abstractNum w:abstractNumId="343">
    <w:nsid w:val="72EC0680"/>
    <w:multiLevelType w:val="hybridMultilevel"/>
    <w:tmpl w:val="2C04F90A"/>
    <w:lvl w:ilvl="0" w:tplc="77C40AA0">
      <w:start w:val="1"/>
      <w:numFmt w:val="decimal"/>
      <w:lvlText w:val="%1)"/>
      <w:lvlJc w:val="left"/>
      <w:pPr>
        <w:ind w:left="2111" w:hanging="284"/>
      </w:pPr>
      <w:rPr>
        <w:rFonts w:ascii="Times New Roman" w:eastAsia="Times New Roman" w:hAnsi="Times New Roman" w:cs="Times New Roman" w:hint="default"/>
        <w:color w:val="221F1F"/>
        <w:spacing w:val="0"/>
        <w:w w:val="84"/>
        <w:sz w:val="20"/>
        <w:szCs w:val="20"/>
        <w:lang w:val="ru-RU" w:eastAsia="en-US" w:bidi="ar-SA"/>
      </w:rPr>
    </w:lvl>
    <w:lvl w:ilvl="1" w:tplc="0ACA6CEA">
      <w:numFmt w:val="bullet"/>
      <w:lvlText w:val="•"/>
      <w:lvlJc w:val="left"/>
      <w:pPr>
        <w:ind w:left="3010" w:hanging="284"/>
      </w:pPr>
      <w:rPr>
        <w:rFonts w:hint="default"/>
        <w:lang w:val="ru-RU" w:eastAsia="en-US" w:bidi="ar-SA"/>
      </w:rPr>
    </w:lvl>
    <w:lvl w:ilvl="2" w:tplc="A912C5A8">
      <w:numFmt w:val="bullet"/>
      <w:lvlText w:val="•"/>
      <w:lvlJc w:val="left"/>
      <w:pPr>
        <w:ind w:left="3901" w:hanging="284"/>
      </w:pPr>
      <w:rPr>
        <w:rFonts w:hint="default"/>
        <w:lang w:val="ru-RU" w:eastAsia="en-US" w:bidi="ar-SA"/>
      </w:rPr>
    </w:lvl>
    <w:lvl w:ilvl="3" w:tplc="3B3AA4B0">
      <w:numFmt w:val="bullet"/>
      <w:lvlText w:val="•"/>
      <w:lvlJc w:val="left"/>
      <w:pPr>
        <w:ind w:left="4791" w:hanging="284"/>
      </w:pPr>
      <w:rPr>
        <w:rFonts w:hint="default"/>
        <w:lang w:val="ru-RU" w:eastAsia="en-US" w:bidi="ar-SA"/>
      </w:rPr>
    </w:lvl>
    <w:lvl w:ilvl="4" w:tplc="5CFEE91E">
      <w:numFmt w:val="bullet"/>
      <w:lvlText w:val="•"/>
      <w:lvlJc w:val="left"/>
      <w:pPr>
        <w:ind w:left="5682" w:hanging="284"/>
      </w:pPr>
      <w:rPr>
        <w:rFonts w:hint="default"/>
        <w:lang w:val="ru-RU" w:eastAsia="en-US" w:bidi="ar-SA"/>
      </w:rPr>
    </w:lvl>
    <w:lvl w:ilvl="5" w:tplc="D20CA1DA">
      <w:numFmt w:val="bullet"/>
      <w:lvlText w:val="•"/>
      <w:lvlJc w:val="left"/>
      <w:pPr>
        <w:ind w:left="6573" w:hanging="284"/>
      </w:pPr>
      <w:rPr>
        <w:rFonts w:hint="default"/>
        <w:lang w:val="ru-RU" w:eastAsia="en-US" w:bidi="ar-SA"/>
      </w:rPr>
    </w:lvl>
    <w:lvl w:ilvl="6" w:tplc="A5180434">
      <w:numFmt w:val="bullet"/>
      <w:lvlText w:val="•"/>
      <w:lvlJc w:val="left"/>
      <w:pPr>
        <w:ind w:left="7463" w:hanging="284"/>
      </w:pPr>
      <w:rPr>
        <w:rFonts w:hint="default"/>
        <w:lang w:val="ru-RU" w:eastAsia="en-US" w:bidi="ar-SA"/>
      </w:rPr>
    </w:lvl>
    <w:lvl w:ilvl="7" w:tplc="ACFCE620">
      <w:numFmt w:val="bullet"/>
      <w:lvlText w:val="•"/>
      <w:lvlJc w:val="left"/>
      <w:pPr>
        <w:ind w:left="8354" w:hanging="284"/>
      </w:pPr>
      <w:rPr>
        <w:rFonts w:hint="default"/>
        <w:lang w:val="ru-RU" w:eastAsia="en-US" w:bidi="ar-SA"/>
      </w:rPr>
    </w:lvl>
    <w:lvl w:ilvl="8" w:tplc="EF8C9526">
      <w:numFmt w:val="bullet"/>
      <w:lvlText w:val="•"/>
      <w:lvlJc w:val="left"/>
      <w:pPr>
        <w:ind w:left="9245" w:hanging="284"/>
      </w:pPr>
      <w:rPr>
        <w:rFonts w:hint="default"/>
        <w:lang w:val="ru-RU" w:eastAsia="en-US" w:bidi="ar-SA"/>
      </w:rPr>
    </w:lvl>
  </w:abstractNum>
  <w:abstractNum w:abstractNumId="344">
    <w:nsid w:val="73E56A60"/>
    <w:multiLevelType w:val="hybridMultilevel"/>
    <w:tmpl w:val="57FA72BC"/>
    <w:lvl w:ilvl="0" w:tplc="132CEA1E">
      <w:start w:val="1"/>
      <w:numFmt w:val="decimal"/>
      <w:lvlText w:val="%1)"/>
      <w:lvlJc w:val="left"/>
      <w:pPr>
        <w:ind w:left="1686" w:hanging="269"/>
      </w:pPr>
      <w:rPr>
        <w:rFonts w:ascii="Times New Roman" w:eastAsia="Times New Roman" w:hAnsi="Times New Roman" w:cs="Times New Roman" w:hint="default"/>
        <w:color w:val="221F1F"/>
        <w:spacing w:val="0"/>
        <w:w w:val="105"/>
        <w:sz w:val="20"/>
        <w:szCs w:val="20"/>
        <w:lang w:val="ru-RU" w:eastAsia="en-US" w:bidi="ar-SA"/>
      </w:rPr>
    </w:lvl>
    <w:lvl w:ilvl="1" w:tplc="4716A868">
      <w:numFmt w:val="bullet"/>
      <w:lvlText w:val="•"/>
      <w:lvlJc w:val="left"/>
      <w:pPr>
        <w:ind w:left="2614" w:hanging="269"/>
      </w:pPr>
      <w:rPr>
        <w:rFonts w:hint="default"/>
        <w:lang w:val="ru-RU" w:eastAsia="en-US" w:bidi="ar-SA"/>
      </w:rPr>
    </w:lvl>
    <w:lvl w:ilvl="2" w:tplc="22B28250">
      <w:numFmt w:val="bullet"/>
      <w:lvlText w:val="•"/>
      <w:lvlJc w:val="left"/>
      <w:pPr>
        <w:ind w:left="3549" w:hanging="269"/>
      </w:pPr>
      <w:rPr>
        <w:rFonts w:hint="default"/>
        <w:lang w:val="ru-RU" w:eastAsia="en-US" w:bidi="ar-SA"/>
      </w:rPr>
    </w:lvl>
    <w:lvl w:ilvl="3" w:tplc="D3621330">
      <w:numFmt w:val="bullet"/>
      <w:lvlText w:val="•"/>
      <w:lvlJc w:val="left"/>
      <w:pPr>
        <w:ind w:left="4483" w:hanging="269"/>
      </w:pPr>
      <w:rPr>
        <w:rFonts w:hint="default"/>
        <w:lang w:val="ru-RU" w:eastAsia="en-US" w:bidi="ar-SA"/>
      </w:rPr>
    </w:lvl>
    <w:lvl w:ilvl="4" w:tplc="77F22042">
      <w:numFmt w:val="bullet"/>
      <w:lvlText w:val="•"/>
      <w:lvlJc w:val="left"/>
      <w:pPr>
        <w:ind w:left="5418" w:hanging="269"/>
      </w:pPr>
      <w:rPr>
        <w:rFonts w:hint="default"/>
        <w:lang w:val="ru-RU" w:eastAsia="en-US" w:bidi="ar-SA"/>
      </w:rPr>
    </w:lvl>
    <w:lvl w:ilvl="5" w:tplc="0AA4AA08">
      <w:numFmt w:val="bullet"/>
      <w:lvlText w:val="•"/>
      <w:lvlJc w:val="left"/>
      <w:pPr>
        <w:ind w:left="6353" w:hanging="269"/>
      </w:pPr>
      <w:rPr>
        <w:rFonts w:hint="default"/>
        <w:lang w:val="ru-RU" w:eastAsia="en-US" w:bidi="ar-SA"/>
      </w:rPr>
    </w:lvl>
    <w:lvl w:ilvl="6" w:tplc="810AE020">
      <w:numFmt w:val="bullet"/>
      <w:lvlText w:val="•"/>
      <w:lvlJc w:val="left"/>
      <w:pPr>
        <w:ind w:left="7287" w:hanging="269"/>
      </w:pPr>
      <w:rPr>
        <w:rFonts w:hint="default"/>
        <w:lang w:val="ru-RU" w:eastAsia="en-US" w:bidi="ar-SA"/>
      </w:rPr>
    </w:lvl>
    <w:lvl w:ilvl="7" w:tplc="C840B652">
      <w:numFmt w:val="bullet"/>
      <w:lvlText w:val="•"/>
      <w:lvlJc w:val="left"/>
      <w:pPr>
        <w:ind w:left="8222" w:hanging="269"/>
      </w:pPr>
      <w:rPr>
        <w:rFonts w:hint="default"/>
        <w:lang w:val="ru-RU" w:eastAsia="en-US" w:bidi="ar-SA"/>
      </w:rPr>
    </w:lvl>
    <w:lvl w:ilvl="8" w:tplc="DA7AF360">
      <w:numFmt w:val="bullet"/>
      <w:lvlText w:val="•"/>
      <w:lvlJc w:val="left"/>
      <w:pPr>
        <w:ind w:left="9157" w:hanging="269"/>
      </w:pPr>
      <w:rPr>
        <w:rFonts w:hint="default"/>
        <w:lang w:val="ru-RU" w:eastAsia="en-US" w:bidi="ar-SA"/>
      </w:rPr>
    </w:lvl>
  </w:abstractNum>
  <w:abstractNum w:abstractNumId="345">
    <w:nsid w:val="74A36867"/>
    <w:multiLevelType w:val="hybridMultilevel"/>
    <w:tmpl w:val="051A130E"/>
    <w:lvl w:ilvl="0" w:tplc="6D70D63C">
      <w:start w:val="1"/>
      <w:numFmt w:val="decimal"/>
      <w:lvlText w:val="%1)"/>
      <w:lvlJc w:val="left"/>
      <w:pPr>
        <w:ind w:left="1401" w:hanging="281"/>
      </w:pPr>
      <w:rPr>
        <w:rFonts w:ascii="Times New Roman" w:eastAsia="Times New Roman" w:hAnsi="Times New Roman" w:cs="Times New Roman" w:hint="default"/>
        <w:color w:val="221F1F"/>
        <w:spacing w:val="0"/>
        <w:w w:val="99"/>
        <w:sz w:val="20"/>
        <w:szCs w:val="20"/>
        <w:lang w:val="ru-RU" w:eastAsia="en-US" w:bidi="ar-SA"/>
      </w:rPr>
    </w:lvl>
    <w:lvl w:ilvl="1" w:tplc="43242F2E">
      <w:start w:val="1"/>
      <w:numFmt w:val="decimal"/>
      <w:lvlText w:val="%2)"/>
      <w:lvlJc w:val="left"/>
      <w:pPr>
        <w:ind w:left="1545" w:hanging="286"/>
      </w:pPr>
      <w:rPr>
        <w:rFonts w:ascii="Times New Roman" w:eastAsia="Times New Roman" w:hAnsi="Times New Roman" w:cs="Times New Roman" w:hint="default"/>
        <w:color w:val="221F1F"/>
        <w:spacing w:val="0"/>
        <w:w w:val="105"/>
        <w:sz w:val="20"/>
        <w:szCs w:val="20"/>
        <w:lang w:val="ru-RU" w:eastAsia="en-US" w:bidi="ar-SA"/>
      </w:rPr>
    </w:lvl>
    <w:lvl w:ilvl="2" w:tplc="79C8639E">
      <w:numFmt w:val="bullet"/>
      <w:lvlText w:val="•"/>
      <w:lvlJc w:val="left"/>
      <w:pPr>
        <w:ind w:left="2594" w:hanging="286"/>
      </w:pPr>
      <w:rPr>
        <w:rFonts w:hint="default"/>
        <w:lang w:val="ru-RU" w:eastAsia="en-US" w:bidi="ar-SA"/>
      </w:rPr>
    </w:lvl>
    <w:lvl w:ilvl="3" w:tplc="11F40D08">
      <w:numFmt w:val="bullet"/>
      <w:lvlText w:val="•"/>
      <w:lvlJc w:val="left"/>
      <w:pPr>
        <w:ind w:left="3648" w:hanging="286"/>
      </w:pPr>
      <w:rPr>
        <w:rFonts w:hint="default"/>
        <w:lang w:val="ru-RU" w:eastAsia="en-US" w:bidi="ar-SA"/>
      </w:rPr>
    </w:lvl>
    <w:lvl w:ilvl="4" w:tplc="5FB2C026">
      <w:numFmt w:val="bullet"/>
      <w:lvlText w:val="•"/>
      <w:lvlJc w:val="left"/>
      <w:pPr>
        <w:ind w:left="4702" w:hanging="286"/>
      </w:pPr>
      <w:rPr>
        <w:rFonts w:hint="default"/>
        <w:lang w:val="ru-RU" w:eastAsia="en-US" w:bidi="ar-SA"/>
      </w:rPr>
    </w:lvl>
    <w:lvl w:ilvl="5" w:tplc="2DD21F38">
      <w:numFmt w:val="bullet"/>
      <w:lvlText w:val="•"/>
      <w:lvlJc w:val="left"/>
      <w:pPr>
        <w:ind w:left="5756" w:hanging="286"/>
      </w:pPr>
      <w:rPr>
        <w:rFonts w:hint="default"/>
        <w:lang w:val="ru-RU" w:eastAsia="en-US" w:bidi="ar-SA"/>
      </w:rPr>
    </w:lvl>
    <w:lvl w:ilvl="6" w:tplc="EA2E9300">
      <w:numFmt w:val="bullet"/>
      <w:lvlText w:val="•"/>
      <w:lvlJc w:val="left"/>
      <w:pPr>
        <w:ind w:left="6810" w:hanging="286"/>
      </w:pPr>
      <w:rPr>
        <w:rFonts w:hint="default"/>
        <w:lang w:val="ru-RU" w:eastAsia="en-US" w:bidi="ar-SA"/>
      </w:rPr>
    </w:lvl>
    <w:lvl w:ilvl="7" w:tplc="D3506336">
      <w:numFmt w:val="bullet"/>
      <w:lvlText w:val="•"/>
      <w:lvlJc w:val="left"/>
      <w:pPr>
        <w:ind w:left="7864" w:hanging="286"/>
      </w:pPr>
      <w:rPr>
        <w:rFonts w:hint="default"/>
        <w:lang w:val="ru-RU" w:eastAsia="en-US" w:bidi="ar-SA"/>
      </w:rPr>
    </w:lvl>
    <w:lvl w:ilvl="8" w:tplc="72A0C40E">
      <w:numFmt w:val="bullet"/>
      <w:lvlText w:val="•"/>
      <w:lvlJc w:val="left"/>
      <w:pPr>
        <w:ind w:left="8918" w:hanging="286"/>
      </w:pPr>
      <w:rPr>
        <w:rFonts w:hint="default"/>
        <w:lang w:val="ru-RU" w:eastAsia="en-US" w:bidi="ar-SA"/>
      </w:rPr>
    </w:lvl>
  </w:abstractNum>
  <w:abstractNum w:abstractNumId="346">
    <w:nsid w:val="74A53D92"/>
    <w:multiLevelType w:val="multilevel"/>
    <w:tmpl w:val="9384B2E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47">
    <w:nsid w:val="74AA6E34"/>
    <w:multiLevelType w:val="hybridMultilevel"/>
    <w:tmpl w:val="3C96BF88"/>
    <w:lvl w:ilvl="0" w:tplc="622457FC">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C4BE5408">
      <w:numFmt w:val="bullet"/>
      <w:lvlText w:val="•"/>
      <w:lvlJc w:val="left"/>
      <w:pPr>
        <w:ind w:left="2803" w:hanging="284"/>
      </w:pPr>
      <w:rPr>
        <w:rFonts w:hint="default"/>
        <w:lang w:val="ru-RU" w:eastAsia="en-US" w:bidi="ar-SA"/>
      </w:rPr>
    </w:lvl>
    <w:lvl w:ilvl="2" w:tplc="244E1046">
      <w:numFmt w:val="bullet"/>
      <w:lvlText w:val="•"/>
      <w:lvlJc w:val="left"/>
      <w:pPr>
        <w:ind w:left="3766" w:hanging="284"/>
      </w:pPr>
      <w:rPr>
        <w:rFonts w:hint="default"/>
        <w:lang w:val="ru-RU" w:eastAsia="en-US" w:bidi="ar-SA"/>
      </w:rPr>
    </w:lvl>
    <w:lvl w:ilvl="3" w:tplc="8F2C0982">
      <w:numFmt w:val="bullet"/>
      <w:lvlText w:val="•"/>
      <w:lvlJc w:val="left"/>
      <w:pPr>
        <w:ind w:left="4729" w:hanging="284"/>
      </w:pPr>
      <w:rPr>
        <w:rFonts w:hint="default"/>
        <w:lang w:val="ru-RU" w:eastAsia="en-US" w:bidi="ar-SA"/>
      </w:rPr>
    </w:lvl>
    <w:lvl w:ilvl="4" w:tplc="26529EF2">
      <w:numFmt w:val="bullet"/>
      <w:lvlText w:val="•"/>
      <w:lvlJc w:val="left"/>
      <w:pPr>
        <w:ind w:left="5692" w:hanging="284"/>
      </w:pPr>
      <w:rPr>
        <w:rFonts w:hint="default"/>
        <w:lang w:val="ru-RU" w:eastAsia="en-US" w:bidi="ar-SA"/>
      </w:rPr>
    </w:lvl>
    <w:lvl w:ilvl="5" w:tplc="3656EE8A">
      <w:numFmt w:val="bullet"/>
      <w:lvlText w:val="•"/>
      <w:lvlJc w:val="left"/>
      <w:pPr>
        <w:ind w:left="6655" w:hanging="284"/>
      </w:pPr>
      <w:rPr>
        <w:rFonts w:hint="default"/>
        <w:lang w:val="ru-RU" w:eastAsia="en-US" w:bidi="ar-SA"/>
      </w:rPr>
    </w:lvl>
    <w:lvl w:ilvl="6" w:tplc="DE7A960A">
      <w:numFmt w:val="bullet"/>
      <w:lvlText w:val="•"/>
      <w:lvlJc w:val="left"/>
      <w:pPr>
        <w:ind w:left="7618" w:hanging="284"/>
      </w:pPr>
      <w:rPr>
        <w:rFonts w:hint="default"/>
        <w:lang w:val="ru-RU" w:eastAsia="en-US" w:bidi="ar-SA"/>
      </w:rPr>
    </w:lvl>
    <w:lvl w:ilvl="7" w:tplc="6E06444C">
      <w:numFmt w:val="bullet"/>
      <w:lvlText w:val="•"/>
      <w:lvlJc w:val="left"/>
      <w:pPr>
        <w:ind w:left="8581" w:hanging="284"/>
      </w:pPr>
      <w:rPr>
        <w:rFonts w:hint="default"/>
        <w:lang w:val="ru-RU" w:eastAsia="en-US" w:bidi="ar-SA"/>
      </w:rPr>
    </w:lvl>
    <w:lvl w:ilvl="8" w:tplc="8DE4E47E">
      <w:numFmt w:val="bullet"/>
      <w:lvlText w:val="•"/>
      <w:lvlJc w:val="left"/>
      <w:pPr>
        <w:ind w:left="9544" w:hanging="284"/>
      </w:pPr>
      <w:rPr>
        <w:rFonts w:hint="default"/>
        <w:lang w:val="ru-RU" w:eastAsia="en-US" w:bidi="ar-SA"/>
      </w:rPr>
    </w:lvl>
  </w:abstractNum>
  <w:abstractNum w:abstractNumId="348">
    <w:nsid w:val="74AA702C"/>
    <w:multiLevelType w:val="multilevel"/>
    <w:tmpl w:val="4A2268EA"/>
    <w:lvl w:ilvl="0">
      <w:numFmt w:val="bullet"/>
      <w:lvlText w:val="-"/>
      <w:lvlJc w:val="left"/>
      <w:pPr>
        <w:tabs>
          <w:tab w:val="num" w:pos="0"/>
        </w:tabs>
        <w:ind w:left="244" w:hanging="140"/>
      </w:pPr>
      <w:rPr>
        <w:rFonts w:ascii="Times New Roman" w:hAnsi="Times New Roman" w:cs="Times New Roman" w:hint="default"/>
        <w:w w:val="99"/>
        <w:sz w:val="24"/>
        <w:szCs w:val="24"/>
        <w:lang w:val="ru-RU" w:eastAsia="en-US" w:bidi="ar-SA"/>
      </w:rPr>
    </w:lvl>
    <w:lvl w:ilvl="1">
      <w:numFmt w:val="bullet"/>
      <w:lvlText w:val=""/>
      <w:lvlJc w:val="left"/>
      <w:pPr>
        <w:tabs>
          <w:tab w:val="num" w:pos="0"/>
        </w:tabs>
        <w:ind w:left="498" w:hanging="140"/>
      </w:pPr>
      <w:rPr>
        <w:rFonts w:ascii="Symbol" w:hAnsi="Symbol" w:cs="Symbol" w:hint="default"/>
        <w:lang w:val="ru-RU" w:eastAsia="en-US" w:bidi="ar-SA"/>
      </w:rPr>
    </w:lvl>
    <w:lvl w:ilvl="2">
      <w:numFmt w:val="bullet"/>
      <w:lvlText w:val=""/>
      <w:lvlJc w:val="left"/>
      <w:pPr>
        <w:tabs>
          <w:tab w:val="num" w:pos="0"/>
        </w:tabs>
        <w:ind w:left="757" w:hanging="140"/>
      </w:pPr>
      <w:rPr>
        <w:rFonts w:ascii="Symbol" w:hAnsi="Symbol" w:cs="Symbol" w:hint="default"/>
        <w:lang w:val="ru-RU" w:eastAsia="en-US" w:bidi="ar-SA"/>
      </w:rPr>
    </w:lvl>
    <w:lvl w:ilvl="3">
      <w:numFmt w:val="bullet"/>
      <w:lvlText w:val=""/>
      <w:lvlJc w:val="left"/>
      <w:pPr>
        <w:tabs>
          <w:tab w:val="num" w:pos="0"/>
        </w:tabs>
        <w:ind w:left="1015" w:hanging="140"/>
      </w:pPr>
      <w:rPr>
        <w:rFonts w:ascii="Symbol" w:hAnsi="Symbol" w:cs="Symbol" w:hint="default"/>
        <w:lang w:val="ru-RU" w:eastAsia="en-US" w:bidi="ar-SA"/>
      </w:rPr>
    </w:lvl>
    <w:lvl w:ilvl="4">
      <w:numFmt w:val="bullet"/>
      <w:lvlText w:val=""/>
      <w:lvlJc w:val="left"/>
      <w:pPr>
        <w:tabs>
          <w:tab w:val="num" w:pos="0"/>
        </w:tabs>
        <w:ind w:left="1274" w:hanging="140"/>
      </w:pPr>
      <w:rPr>
        <w:rFonts w:ascii="Symbol" w:hAnsi="Symbol" w:cs="Symbol" w:hint="default"/>
        <w:lang w:val="ru-RU" w:eastAsia="en-US" w:bidi="ar-SA"/>
      </w:rPr>
    </w:lvl>
    <w:lvl w:ilvl="5">
      <w:numFmt w:val="bullet"/>
      <w:lvlText w:val=""/>
      <w:lvlJc w:val="left"/>
      <w:pPr>
        <w:tabs>
          <w:tab w:val="num" w:pos="0"/>
        </w:tabs>
        <w:ind w:left="1532" w:hanging="140"/>
      </w:pPr>
      <w:rPr>
        <w:rFonts w:ascii="Symbol" w:hAnsi="Symbol" w:cs="Symbol" w:hint="default"/>
        <w:lang w:val="ru-RU" w:eastAsia="en-US" w:bidi="ar-SA"/>
      </w:rPr>
    </w:lvl>
    <w:lvl w:ilvl="6">
      <w:numFmt w:val="bullet"/>
      <w:lvlText w:val=""/>
      <w:lvlJc w:val="left"/>
      <w:pPr>
        <w:tabs>
          <w:tab w:val="num" w:pos="0"/>
        </w:tabs>
        <w:ind w:left="1791" w:hanging="140"/>
      </w:pPr>
      <w:rPr>
        <w:rFonts w:ascii="Symbol" w:hAnsi="Symbol" w:cs="Symbol" w:hint="default"/>
        <w:lang w:val="ru-RU" w:eastAsia="en-US" w:bidi="ar-SA"/>
      </w:rPr>
    </w:lvl>
    <w:lvl w:ilvl="7">
      <w:numFmt w:val="bullet"/>
      <w:lvlText w:val=""/>
      <w:lvlJc w:val="left"/>
      <w:pPr>
        <w:tabs>
          <w:tab w:val="num" w:pos="0"/>
        </w:tabs>
        <w:ind w:left="2049" w:hanging="140"/>
      </w:pPr>
      <w:rPr>
        <w:rFonts w:ascii="Symbol" w:hAnsi="Symbol" w:cs="Symbol" w:hint="default"/>
        <w:lang w:val="ru-RU" w:eastAsia="en-US" w:bidi="ar-SA"/>
      </w:rPr>
    </w:lvl>
    <w:lvl w:ilvl="8">
      <w:numFmt w:val="bullet"/>
      <w:lvlText w:val=""/>
      <w:lvlJc w:val="left"/>
      <w:pPr>
        <w:tabs>
          <w:tab w:val="num" w:pos="0"/>
        </w:tabs>
        <w:ind w:left="2308" w:hanging="140"/>
      </w:pPr>
      <w:rPr>
        <w:rFonts w:ascii="Symbol" w:hAnsi="Symbol" w:cs="Symbol" w:hint="default"/>
        <w:lang w:val="ru-RU" w:eastAsia="en-US" w:bidi="ar-SA"/>
      </w:rPr>
    </w:lvl>
  </w:abstractNum>
  <w:abstractNum w:abstractNumId="349">
    <w:nsid w:val="75190F0E"/>
    <w:multiLevelType w:val="hybridMultilevel"/>
    <w:tmpl w:val="83A4BF40"/>
    <w:lvl w:ilvl="0" w:tplc="A07641C4">
      <w:start w:val="1"/>
      <w:numFmt w:val="decimal"/>
      <w:lvlText w:val="%1)"/>
      <w:lvlJc w:val="left"/>
      <w:pPr>
        <w:ind w:left="1259" w:hanging="284"/>
      </w:pPr>
      <w:rPr>
        <w:rFonts w:ascii="Times New Roman" w:eastAsia="Times New Roman" w:hAnsi="Times New Roman" w:cs="Times New Roman" w:hint="default"/>
        <w:color w:val="221F1F"/>
        <w:spacing w:val="0"/>
        <w:w w:val="84"/>
        <w:sz w:val="20"/>
        <w:szCs w:val="20"/>
        <w:lang w:val="ru-RU" w:eastAsia="en-US" w:bidi="ar-SA"/>
      </w:rPr>
    </w:lvl>
    <w:lvl w:ilvl="1" w:tplc="8F4E48B0">
      <w:numFmt w:val="bullet"/>
      <w:lvlText w:val="•"/>
      <w:lvlJc w:val="left"/>
      <w:pPr>
        <w:ind w:left="2236" w:hanging="284"/>
      </w:pPr>
      <w:rPr>
        <w:rFonts w:hint="default"/>
        <w:lang w:val="ru-RU" w:eastAsia="en-US" w:bidi="ar-SA"/>
      </w:rPr>
    </w:lvl>
    <w:lvl w:ilvl="2" w:tplc="ECFAEFD4">
      <w:numFmt w:val="bullet"/>
      <w:lvlText w:val="•"/>
      <w:lvlJc w:val="left"/>
      <w:pPr>
        <w:ind w:left="3213" w:hanging="284"/>
      </w:pPr>
      <w:rPr>
        <w:rFonts w:hint="default"/>
        <w:lang w:val="ru-RU" w:eastAsia="en-US" w:bidi="ar-SA"/>
      </w:rPr>
    </w:lvl>
    <w:lvl w:ilvl="3" w:tplc="31B44A0E">
      <w:numFmt w:val="bullet"/>
      <w:lvlText w:val="•"/>
      <w:lvlJc w:val="left"/>
      <w:pPr>
        <w:ind w:left="4189" w:hanging="284"/>
      </w:pPr>
      <w:rPr>
        <w:rFonts w:hint="default"/>
        <w:lang w:val="ru-RU" w:eastAsia="en-US" w:bidi="ar-SA"/>
      </w:rPr>
    </w:lvl>
    <w:lvl w:ilvl="4" w:tplc="5FAEE9E0">
      <w:numFmt w:val="bullet"/>
      <w:lvlText w:val="•"/>
      <w:lvlJc w:val="left"/>
      <w:pPr>
        <w:ind w:left="5166" w:hanging="284"/>
      </w:pPr>
      <w:rPr>
        <w:rFonts w:hint="default"/>
        <w:lang w:val="ru-RU" w:eastAsia="en-US" w:bidi="ar-SA"/>
      </w:rPr>
    </w:lvl>
    <w:lvl w:ilvl="5" w:tplc="ECF073E4">
      <w:numFmt w:val="bullet"/>
      <w:lvlText w:val="•"/>
      <w:lvlJc w:val="left"/>
      <w:pPr>
        <w:ind w:left="6143" w:hanging="284"/>
      </w:pPr>
      <w:rPr>
        <w:rFonts w:hint="default"/>
        <w:lang w:val="ru-RU" w:eastAsia="en-US" w:bidi="ar-SA"/>
      </w:rPr>
    </w:lvl>
    <w:lvl w:ilvl="6" w:tplc="6784CCC4">
      <w:numFmt w:val="bullet"/>
      <w:lvlText w:val="•"/>
      <w:lvlJc w:val="left"/>
      <w:pPr>
        <w:ind w:left="7119" w:hanging="284"/>
      </w:pPr>
      <w:rPr>
        <w:rFonts w:hint="default"/>
        <w:lang w:val="ru-RU" w:eastAsia="en-US" w:bidi="ar-SA"/>
      </w:rPr>
    </w:lvl>
    <w:lvl w:ilvl="7" w:tplc="FD8C71C2">
      <w:numFmt w:val="bullet"/>
      <w:lvlText w:val="•"/>
      <w:lvlJc w:val="left"/>
      <w:pPr>
        <w:ind w:left="8096" w:hanging="284"/>
      </w:pPr>
      <w:rPr>
        <w:rFonts w:hint="default"/>
        <w:lang w:val="ru-RU" w:eastAsia="en-US" w:bidi="ar-SA"/>
      </w:rPr>
    </w:lvl>
    <w:lvl w:ilvl="8" w:tplc="9A94B1F0">
      <w:numFmt w:val="bullet"/>
      <w:lvlText w:val="•"/>
      <w:lvlJc w:val="left"/>
      <w:pPr>
        <w:ind w:left="9073" w:hanging="284"/>
      </w:pPr>
      <w:rPr>
        <w:rFonts w:hint="default"/>
        <w:lang w:val="ru-RU" w:eastAsia="en-US" w:bidi="ar-SA"/>
      </w:rPr>
    </w:lvl>
  </w:abstractNum>
  <w:abstractNum w:abstractNumId="350">
    <w:nsid w:val="75AF09C9"/>
    <w:multiLevelType w:val="hybridMultilevel"/>
    <w:tmpl w:val="30A0C780"/>
    <w:lvl w:ilvl="0" w:tplc="03CE5376">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2E32C310">
      <w:numFmt w:val="bullet"/>
      <w:lvlText w:val="•"/>
      <w:lvlJc w:val="left"/>
      <w:pPr>
        <w:ind w:left="2803" w:hanging="284"/>
      </w:pPr>
      <w:rPr>
        <w:rFonts w:hint="default"/>
        <w:lang w:val="ru-RU" w:eastAsia="en-US" w:bidi="ar-SA"/>
      </w:rPr>
    </w:lvl>
    <w:lvl w:ilvl="2" w:tplc="DBFCDBFE">
      <w:numFmt w:val="bullet"/>
      <w:lvlText w:val="•"/>
      <w:lvlJc w:val="left"/>
      <w:pPr>
        <w:ind w:left="3766" w:hanging="284"/>
      </w:pPr>
      <w:rPr>
        <w:rFonts w:hint="default"/>
        <w:lang w:val="ru-RU" w:eastAsia="en-US" w:bidi="ar-SA"/>
      </w:rPr>
    </w:lvl>
    <w:lvl w:ilvl="3" w:tplc="1E68C910">
      <w:numFmt w:val="bullet"/>
      <w:lvlText w:val="•"/>
      <w:lvlJc w:val="left"/>
      <w:pPr>
        <w:ind w:left="4729" w:hanging="284"/>
      </w:pPr>
      <w:rPr>
        <w:rFonts w:hint="default"/>
        <w:lang w:val="ru-RU" w:eastAsia="en-US" w:bidi="ar-SA"/>
      </w:rPr>
    </w:lvl>
    <w:lvl w:ilvl="4" w:tplc="FFD66D36">
      <w:numFmt w:val="bullet"/>
      <w:lvlText w:val="•"/>
      <w:lvlJc w:val="left"/>
      <w:pPr>
        <w:ind w:left="5692" w:hanging="284"/>
      </w:pPr>
      <w:rPr>
        <w:rFonts w:hint="default"/>
        <w:lang w:val="ru-RU" w:eastAsia="en-US" w:bidi="ar-SA"/>
      </w:rPr>
    </w:lvl>
    <w:lvl w:ilvl="5" w:tplc="1D5824CE">
      <w:numFmt w:val="bullet"/>
      <w:lvlText w:val="•"/>
      <w:lvlJc w:val="left"/>
      <w:pPr>
        <w:ind w:left="6655" w:hanging="284"/>
      </w:pPr>
      <w:rPr>
        <w:rFonts w:hint="default"/>
        <w:lang w:val="ru-RU" w:eastAsia="en-US" w:bidi="ar-SA"/>
      </w:rPr>
    </w:lvl>
    <w:lvl w:ilvl="6" w:tplc="6212D3B6">
      <w:numFmt w:val="bullet"/>
      <w:lvlText w:val="•"/>
      <w:lvlJc w:val="left"/>
      <w:pPr>
        <w:ind w:left="7618" w:hanging="284"/>
      </w:pPr>
      <w:rPr>
        <w:rFonts w:hint="default"/>
        <w:lang w:val="ru-RU" w:eastAsia="en-US" w:bidi="ar-SA"/>
      </w:rPr>
    </w:lvl>
    <w:lvl w:ilvl="7" w:tplc="634EFB90">
      <w:numFmt w:val="bullet"/>
      <w:lvlText w:val="•"/>
      <w:lvlJc w:val="left"/>
      <w:pPr>
        <w:ind w:left="8581" w:hanging="284"/>
      </w:pPr>
      <w:rPr>
        <w:rFonts w:hint="default"/>
        <w:lang w:val="ru-RU" w:eastAsia="en-US" w:bidi="ar-SA"/>
      </w:rPr>
    </w:lvl>
    <w:lvl w:ilvl="8" w:tplc="73D078F0">
      <w:numFmt w:val="bullet"/>
      <w:lvlText w:val="•"/>
      <w:lvlJc w:val="left"/>
      <w:pPr>
        <w:ind w:left="9544" w:hanging="284"/>
      </w:pPr>
      <w:rPr>
        <w:rFonts w:hint="default"/>
        <w:lang w:val="ru-RU" w:eastAsia="en-US" w:bidi="ar-SA"/>
      </w:rPr>
    </w:lvl>
  </w:abstractNum>
  <w:abstractNum w:abstractNumId="351">
    <w:nsid w:val="75CA11C4"/>
    <w:multiLevelType w:val="hybridMultilevel"/>
    <w:tmpl w:val="6B02C9F2"/>
    <w:lvl w:ilvl="0" w:tplc="BF6E843C">
      <w:start w:val="1"/>
      <w:numFmt w:val="decimal"/>
      <w:lvlText w:val="%1)"/>
      <w:lvlJc w:val="left"/>
      <w:pPr>
        <w:ind w:left="1259" w:hanging="284"/>
      </w:pPr>
      <w:rPr>
        <w:rFonts w:ascii="Times New Roman" w:eastAsia="Times New Roman" w:hAnsi="Times New Roman" w:cs="Times New Roman" w:hint="default"/>
        <w:color w:val="221F1F"/>
        <w:spacing w:val="0"/>
        <w:w w:val="84"/>
        <w:sz w:val="20"/>
        <w:szCs w:val="20"/>
        <w:lang w:val="ru-RU" w:eastAsia="en-US" w:bidi="ar-SA"/>
      </w:rPr>
    </w:lvl>
    <w:lvl w:ilvl="1" w:tplc="76F4082C">
      <w:numFmt w:val="bullet"/>
      <w:lvlText w:val="•"/>
      <w:lvlJc w:val="left"/>
      <w:pPr>
        <w:ind w:left="2236" w:hanging="284"/>
      </w:pPr>
      <w:rPr>
        <w:rFonts w:hint="default"/>
        <w:lang w:val="ru-RU" w:eastAsia="en-US" w:bidi="ar-SA"/>
      </w:rPr>
    </w:lvl>
    <w:lvl w:ilvl="2" w:tplc="DEB4287A">
      <w:numFmt w:val="bullet"/>
      <w:lvlText w:val="•"/>
      <w:lvlJc w:val="left"/>
      <w:pPr>
        <w:ind w:left="3213" w:hanging="284"/>
      </w:pPr>
      <w:rPr>
        <w:rFonts w:hint="default"/>
        <w:lang w:val="ru-RU" w:eastAsia="en-US" w:bidi="ar-SA"/>
      </w:rPr>
    </w:lvl>
    <w:lvl w:ilvl="3" w:tplc="3056D7CC">
      <w:numFmt w:val="bullet"/>
      <w:lvlText w:val="•"/>
      <w:lvlJc w:val="left"/>
      <w:pPr>
        <w:ind w:left="4189" w:hanging="284"/>
      </w:pPr>
      <w:rPr>
        <w:rFonts w:hint="default"/>
        <w:lang w:val="ru-RU" w:eastAsia="en-US" w:bidi="ar-SA"/>
      </w:rPr>
    </w:lvl>
    <w:lvl w:ilvl="4" w:tplc="26F6F616">
      <w:numFmt w:val="bullet"/>
      <w:lvlText w:val="•"/>
      <w:lvlJc w:val="left"/>
      <w:pPr>
        <w:ind w:left="5166" w:hanging="284"/>
      </w:pPr>
      <w:rPr>
        <w:rFonts w:hint="default"/>
        <w:lang w:val="ru-RU" w:eastAsia="en-US" w:bidi="ar-SA"/>
      </w:rPr>
    </w:lvl>
    <w:lvl w:ilvl="5" w:tplc="32044F58">
      <w:numFmt w:val="bullet"/>
      <w:lvlText w:val="•"/>
      <w:lvlJc w:val="left"/>
      <w:pPr>
        <w:ind w:left="6143" w:hanging="284"/>
      </w:pPr>
      <w:rPr>
        <w:rFonts w:hint="default"/>
        <w:lang w:val="ru-RU" w:eastAsia="en-US" w:bidi="ar-SA"/>
      </w:rPr>
    </w:lvl>
    <w:lvl w:ilvl="6" w:tplc="543874F4">
      <w:numFmt w:val="bullet"/>
      <w:lvlText w:val="•"/>
      <w:lvlJc w:val="left"/>
      <w:pPr>
        <w:ind w:left="7119" w:hanging="284"/>
      </w:pPr>
      <w:rPr>
        <w:rFonts w:hint="default"/>
        <w:lang w:val="ru-RU" w:eastAsia="en-US" w:bidi="ar-SA"/>
      </w:rPr>
    </w:lvl>
    <w:lvl w:ilvl="7" w:tplc="26AC1C8E">
      <w:numFmt w:val="bullet"/>
      <w:lvlText w:val="•"/>
      <w:lvlJc w:val="left"/>
      <w:pPr>
        <w:ind w:left="8096" w:hanging="284"/>
      </w:pPr>
      <w:rPr>
        <w:rFonts w:hint="default"/>
        <w:lang w:val="ru-RU" w:eastAsia="en-US" w:bidi="ar-SA"/>
      </w:rPr>
    </w:lvl>
    <w:lvl w:ilvl="8" w:tplc="F8FEB95A">
      <w:numFmt w:val="bullet"/>
      <w:lvlText w:val="•"/>
      <w:lvlJc w:val="left"/>
      <w:pPr>
        <w:ind w:left="9073" w:hanging="284"/>
      </w:pPr>
      <w:rPr>
        <w:rFonts w:hint="default"/>
        <w:lang w:val="ru-RU" w:eastAsia="en-US" w:bidi="ar-SA"/>
      </w:rPr>
    </w:lvl>
  </w:abstractNum>
  <w:abstractNum w:abstractNumId="352">
    <w:nsid w:val="76195BF9"/>
    <w:multiLevelType w:val="hybridMultilevel"/>
    <w:tmpl w:val="2FA2CC5C"/>
    <w:lvl w:ilvl="0" w:tplc="70C23F82">
      <w:start w:val="1"/>
      <w:numFmt w:val="decimal"/>
      <w:lvlText w:val="%1."/>
      <w:lvlJc w:val="left"/>
      <w:pPr>
        <w:ind w:left="1990" w:hanging="425"/>
      </w:pPr>
      <w:rPr>
        <w:rFonts w:ascii="Times New Roman" w:eastAsia="Times New Roman" w:hAnsi="Times New Roman" w:cs="Times New Roman" w:hint="default"/>
        <w:i/>
        <w:iCs/>
        <w:spacing w:val="-2"/>
        <w:w w:val="115"/>
        <w:sz w:val="24"/>
        <w:szCs w:val="24"/>
        <w:lang w:val="ru-RU" w:eastAsia="en-US" w:bidi="ar-SA"/>
      </w:rPr>
    </w:lvl>
    <w:lvl w:ilvl="1" w:tplc="ED2EB480">
      <w:numFmt w:val="bullet"/>
      <w:lvlText w:val="•"/>
      <w:lvlJc w:val="left"/>
      <w:pPr>
        <w:ind w:left="2947" w:hanging="425"/>
      </w:pPr>
      <w:rPr>
        <w:rFonts w:hint="default"/>
        <w:lang w:val="ru-RU" w:eastAsia="en-US" w:bidi="ar-SA"/>
      </w:rPr>
    </w:lvl>
    <w:lvl w:ilvl="2" w:tplc="399EC69E">
      <w:numFmt w:val="bullet"/>
      <w:lvlText w:val="•"/>
      <w:lvlJc w:val="left"/>
      <w:pPr>
        <w:ind w:left="3894" w:hanging="425"/>
      </w:pPr>
      <w:rPr>
        <w:rFonts w:hint="default"/>
        <w:lang w:val="ru-RU" w:eastAsia="en-US" w:bidi="ar-SA"/>
      </w:rPr>
    </w:lvl>
    <w:lvl w:ilvl="3" w:tplc="37504CA2">
      <w:numFmt w:val="bullet"/>
      <w:lvlText w:val="•"/>
      <w:lvlJc w:val="left"/>
      <w:pPr>
        <w:ind w:left="4841" w:hanging="425"/>
      </w:pPr>
      <w:rPr>
        <w:rFonts w:hint="default"/>
        <w:lang w:val="ru-RU" w:eastAsia="en-US" w:bidi="ar-SA"/>
      </w:rPr>
    </w:lvl>
    <w:lvl w:ilvl="4" w:tplc="3FCE301A">
      <w:numFmt w:val="bullet"/>
      <w:lvlText w:val="•"/>
      <w:lvlJc w:val="left"/>
      <w:pPr>
        <w:ind w:left="5788" w:hanging="425"/>
      </w:pPr>
      <w:rPr>
        <w:rFonts w:hint="default"/>
        <w:lang w:val="ru-RU" w:eastAsia="en-US" w:bidi="ar-SA"/>
      </w:rPr>
    </w:lvl>
    <w:lvl w:ilvl="5" w:tplc="AFF6DF1A">
      <w:numFmt w:val="bullet"/>
      <w:lvlText w:val="•"/>
      <w:lvlJc w:val="left"/>
      <w:pPr>
        <w:ind w:left="6735" w:hanging="425"/>
      </w:pPr>
      <w:rPr>
        <w:rFonts w:hint="default"/>
        <w:lang w:val="ru-RU" w:eastAsia="en-US" w:bidi="ar-SA"/>
      </w:rPr>
    </w:lvl>
    <w:lvl w:ilvl="6" w:tplc="A2DAF67A">
      <w:numFmt w:val="bullet"/>
      <w:lvlText w:val="•"/>
      <w:lvlJc w:val="left"/>
      <w:pPr>
        <w:ind w:left="7682" w:hanging="425"/>
      </w:pPr>
      <w:rPr>
        <w:rFonts w:hint="default"/>
        <w:lang w:val="ru-RU" w:eastAsia="en-US" w:bidi="ar-SA"/>
      </w:rPr>
    </w:lvl>
    <w:lvl w:ilvl="7" w:tplc="536A8DF8">
      <w:numFmt w:val="bullet"/>
      <w:lvlText w:val="•"/>
      <w:lvlJc w:val="left"/>
      <w:pPr>
        <w:ind w:left="8629" w:hanging="425"/>
      </w:pPr>
      <w:rPr>
        <w:rFonts w:hint="default"/>
        <w:lang w:val="ru-RU" w:eastAsia="en-US" w:bidi="ar-SA"/>
      </w:rPr>
    </w:lvl>
    <w:lvl w:ilvl="8" w:tplc="00121408">
      <w:numFmt w:val="bullet"/>
      <w:lvlText w:val="•"/>
      <w:lvlJc w:val="left"/>
      <w:pPr>
        <w:ind w:left="9576" w:hanging="425"/>
      </w:pPr>
      <w:rPr>
        <w:rFonts w:hint="default"/>
        <w:lang w:val="ru-RU" w:eastAsia="en-US" w:bidi="ar-SA"/>
      </w:rPr>
    </w:lvl>
  </w:abstractNum>
  <w:abstractNum w:abstractNumId="353">
    <w:nsid w:val="76764CE1"/>
    <w:multiLevelType w:val="hybridMultilevel"/>
    <w:tmpl w:val="3EEE8790"/>
    <w:lvl w:ilvl="0" w:tplc="0E66D67E">
      <w:start w:val="1"/>
      <w:numFmt w:val="decimal"/>
      <w:lvlText w:val="%1)"/>
      <w:lvlJc w:val="left"/>
      <w:pPr>
        <w:ind w:left="1686" w:hanging="286"/>
      </w:pPr>
      <w:rPr>
        <w:rFonts w:ascii="Times New Roman" w:eastAsia="Times New Roman" w:hAnsi="Times New Roman" w:cs="Times New Roman" w:hint="default"/>
        <w:color w:val="221F1F"/>
        <w:spacing w:val="0"/>
        <w:w w:val="105"/>
        <w:sz w:val="20"/>
        <w:szCs w:val="20"/>
        <w:lang w:val="ru-RU" w:eastAsia="en-US" w:bidi="ar-SA"/>
      </w:rPr>
    </w:lvl>
    <w:lvl w:ilvl="1" w:tplc="214EF9D8">
      <w:numFmt w:val="bullet"/>
      <w:lvlText w:val="•"/>
      <w:lvlJc w:val="left"/>
      <w:pPr>
        <w:ind w:left="2614" w:hanging="286"/>
      </w:pPr>
      <w:rPr>
        <w:rFonts w:hint="default"/>
        <w:lang w:val="ru-RU" w:eastAsia="en-US" w:bidi="ar-SA"/>
      </w:rPr>
    </w:lvl>
    <w:lvl w:ilvl="2" w:tplc="862CD4B6">
      <w:numFmt w:val="bullet"/>
      <w:lvlText w:val="•"/>
      <w:lvlJc w:val="left"/>
      <w:pPr>
        <w:ind w:left="3549" w:hanging="286"/>
      </w:pPr>
      <w:rPr>
        <w:rFonts w:hint="default"/>
        <w:lang w:val="ru-RU" w:eastAsia="en-US" w:bidi="ar-SA"/>
      </w:rPr>
    </w:lvl>
    <w:lvl w:ilvl="3" w:tplc="C11275E0">
      <w:numFmt w:val="bullet"/>
      <w:lvlText w:val="•"/>
      <w:lvlJc w:val="left"/>
      <w:pPr>
        <w:ind w:left="4483" w:hanging="286"/>
      </w:pPr>
      <w:rPr>
        <w:rFonts w:hint="default"/>
        <w:lang w:val="ru-RU" w:eastAsia="en-US" w:bidi="ar-SA"/>
      </w:rPr>
    </w:lvl>
    <w:lvl w:ilvl="4" w:tplc="A684C6B0">
      <w:numFmt w:val="bullet"/>
      <w:lvlText w:val="•"/>
      <w:lvlJc w:val="left"/>
      <w:pPr>
        <w:ind w:left="5418" w:hanging="286"/>
      </w:pPr>
      <w:rPr>
        <w:rFonts w:hint="default"/>
        <w:lang w:val="ru-RU" w:eastAsia="en-US" w:bidi="ar-SA"/>
      </w:rPr>
    </w:lvl>
    <w:lvl w:ilvl="5" w:tplc="F13C43EC">
      <w:numFmt w:val="bullet"/>
      <w:lvlText w:val="•"/>
      <w:lvlJc w:val="left"/>
      <w:pPr>
        <w:ind w:left="6353" w:hanging="286"/>
      </w:pPr>
      <w:rPr>
        <w:rFonts w:hint="default"/>
        <w:lang w:val="ru-RU" w:eastAsia="en-US" w:bidi="ar-SA"/>
      </w:rPr>
    </w:lvl>
    <w:lvl w:ilvl="6" w:tplc="15548002">
      <w:numFmt w:val="bullet"/>
      <w:lvlText w:val="•"/>
      <w:lvlJc w:val="left"/>
      <w:pPr>
        <w:ind w:left="7287" w:hanging="286"/>
      </w:pPr>
      <w:rPr>
        <w:rFonts w:hint="default"/>
        <w:lang w:val="ru-RU" w:eastAsia="en-US" w:bidi="ar-SA"/>
      </w:rPr>
    </w:lvl>
    <w:lvl w:ilvl="7" w:tplc="6388CD5E">
      <w:numFmt w:val="bullet"/>
      <w:lvlText w:val="•"/>
      <w:lvlJc w:val="left"/>
      <w:pPr>
        <w:ind w:left="8222" w:hanging="286"/>
      </w:pPr>
      <w:rPr>
        <w:rFonts w:hint="default"/>
        <w:lang w:val="ru-RU" w:eastAsia="en-US" w:bidi="ar-SA"/>
      </w:rPr>
    </w:lvl>
    <w:lvl w:ilvl="8" w:tplc="2B2E0D2A">
      <w:numFmt w:val="bullet"/>
      <w:lvlText w:val="•"/>
      <w:lvlJc w:val="left"/>
      <w:pPr>
        <w:ind w:left="9157" w:hanging="286"/>
      </w:pPr>
      <w:rPr>
        <w:rFonts w:hint="default"/>
        <w:lang w:val="ru-RU" w:eastAsia="en-US" w:bidi="ar-SA"/>
      </w:rPr>
    </w:lvl>
  </w:abstractNum>
  <w:abstractNum w:abstractNumId="354">
    <w:nsid w:val="770F5F7E"/>
    <w:multiLevelType w:val="hybridMultilevel"/>
    <w:tmpl w:val="3E7A2C74"/>
    <w:lvl w:ilvl="0" w:tplc="A808ADD0">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8B20BABE">
      <w:numFmt w:val="bullet"/>
      <w:lvlText w:val="•"/>
      <w:lvlJc w:val="left"/>
      <w:pPr>
        <w:ind w:left="2803" w:hanging="284"/>
      </w:pPr>
      <w:rPr>
        <w:rFonts w:hint="default"/>
        <w:lang w:val="ru-RU" w:eastAsia="en-US" w:bidi="ar-SA"/>
      </w:rPr>
    </w:lvl>
    <w:lvl w:ilvl="2" w:tplc="7D1C2948">
      <w:numFmt w:val="bullet"/>
      <w:lvlText w:val="•"/>
      <w:lvlJc w:val="left"/>
      <w:pPr>
        <w:ind w:left="3766" w:hanging="284"/>
      </w:pPr>
      <w:rPr>
        <w:rFonts w:hint="default"/>
        <w:lang w:val="ru-RU" w:eastAsia="en-US" w:bidi="ar-SA"/>
      </w:rPr>
    </w:lvl>
    <w:lvl w:ilvl="3" w:tplc="1A44224E">
      <w:numFmt w:val="bullet"/>
      <w:lvlText w:val="•"/>
      <w:lvlJc w:val="left"/>
      <w:pPr>
        <w:ind w:left="4729" w:hanging="284"/>
      </w:pPr>
      <w:rPr>
        <w:rFonts w:hint="default"/>
        <w:lang w:val="ru-RU" w:eastAsia="en-US" w:bidi="ar-SA"/>
      </w:rPr>
    </w:lvl>
    <w:lvl w:ilvl="4" w:tplc="93605CA8">
      <w:numFmt w:val="bullet"/>
      <w:lvlText w:val="•"/>
      <w:lvlJc w:val="left"/>
      <w:pPr>
        <w:ind w:left="5692" w:hanging="284"/>
      </w:pPr>
      <w:rPr>
        <w:rFonts w:hint="default"/>
        <w:lang w:val="ru-RU" w:eastAsia="en-US" w:bidi="ar-SA"/>
      </w:rPr>
    </w:lvl>
    <w:lvl w:ilvl="5" w:tplc="246A59A2">
      <w:numFmt w:val="bullet"/>
      <w:lvlText w:val="•"/>
      <w:lvlJc w:val="left"/>
      <w:pPr>
        <w:ind w:left="6655" w:hanging="284"/>
      </w:pPr>
      <w:rPr>
        <w:rFonts w:hint="default"/>
        <w:lang w:val="ru-RU" w:eastAsia="en-US" w:bidi="ar-SA"/>
      </w:rPr>
    </w:lvl>
    <w:lvl w:ilvl="6" w:tplc="29089096">
      <w:numFmt w:val="bullet"/>
      <w:lvlText w:val="•"/>
      <w:lvlJc w:val="left"/>
      <w:pPr>
        <w:ind w:left="7618" w:hanging="284"/>
      </w:pPr>
      <w:rPr>
        <w:rFonts w:hint="default"/>
        <w:lang w:val="ru-RU" w:eastAsia="en-US" w:bidi="ar-SA"/>
      </w:rPr>
    </w:lvl>
    <w:lvl w:ilvl="7" w:tplc="6DA01DD8">
      <w:numFmt w:val="bullet"/>
      <w:lvlText w:val="•"/>
      <w:lvlJc w:val="left"/>
      <w:pPr>
        <w:ind w:left="8581" w:hanging="284"/>
      </w:pPr>
      <w:rPr>
        <w:rFonts w:hint="default"/>
        <w:lang w:val="ru-RU" w:eastAsia="en-US" w:bidi="ar-SA"/>
      </w:rPr>
    </w:lvl>
    <w:lvl w:ilvl="8" w:tplc="54B4EC6E">
      <w:numFmt w:val="bullet"/>
      <w:lvlText w:val="•"/>
      <w:lvlJc w:val="left"/>
      <w:pPr>
        <w:ind w:left="9544" w:hanging="284"/>
      </w:pPr>
      <w:rPr>
        <w:rFonts w:hint="default"/>
        <w:lang w:val="ru-RU" w:eastAsia="en-US" w:bidi="ar-SA"/>
      </w:rPr>
    </w:lvl>
  </w:abstractNum>
  <w:abstractNum w:abstractNumId="355">
    <w:nsid w:val="771118E1"/>
    <w:multiLevelType w:val="hybridMultilevel"/>
    <w:tmpl w:val="6F06A504"/>
    <w:lvl w:ilvl="0" w:tplc="3260D894">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1D2A153E">
      <w:numFmt w:val="bullet"/>
      <w:lvlText w:val="•"/>
      <w:lvlJc w:val="left"/>
      <w:pPr>
        <w:ind w:left="2803" w:hanging="284"/>
      </w:pPr>
      <w:rPr>
        <w:rFonts w:hint="default"/>
        <w:lang w:val="ru-RU" w:eastAsia="en-US" w:bidi="ar-SA"/>
      </w:rPr>
    </w:lvl>
    <w:lvl w:ilvl="2" w:tplc="6E4CBBF0">
      <w:numFmt w:val="bullet"/>
      <w:lvlText w:val="•"/>
      <w:lvlJc w:val="left"/>
      <w:pPr>
        <w:ind w:left="3766" w:hanging="284"/>
      </w:pPr>
      <w:rPr>
        <w:rFonts w:hint="default"/>
        <w:lang w:val="ru-RU" w:eastAsia="en-US" w:bidi="ar-SA"/>
      </w:rPr>
    </w:lvl>
    <w:lvl w:ilvl="3" w:tplc="81ECCE32">
      <w:numFmt w:val="bullet"/>
      <w:lvlText w:val="•"/>
      <w:lvlJc w:val="left"/>
      <w:pPr>
        <w:ind w:left="4729" w:hanging="284"/>
      </w:pPr>
      <w:rPr>
        <w:rFonts w:hint="default"/>
        <w:lang w:val="ru-RU" w:eastAsia="en-US" w:bidi="ar-SA"/>
      </w:rPr>
    </w:lvl>
    <w:lvl w:ilvl="4" w:tplc="F6C8DB98">
      <w:numFmt w:val="bullet"/>
      <w:lvlText w:val="•"/>
      <w:lvlJc w:val="left"/>
      <w:pPr>
        <w:ind w:left="5692" w:hanging="284"/>
      </w:pPr>
      <w:rPr>
        <w:rFonts w:hint="default"/>
        <w:lang w:val="ru-RU" w:eastAsia="en-US" w:bidi="ar-SA"/>
      </w:rPr>
    </w:lvl>
    <w:lvl w:ilvl="5" w:tplc="D08C256C">
      <w:numFmt w:val="bullet"/>
      <w:lvlText w:val="•"/>
      <w:lvlJc w:val="left"/>
      <w:pPr>
        <w:ind w:left="6655" w:hanging="284"/>
      </w:pPr>
      <w:rPr>
        <w:rFonts w:hint="default"/>
        <w:lang w:val="ru-RU" w:eastAsia="en-US" w:bidi="ar-SA"/>
      </w:rPr>
    </w:lvl>
    <w:lvl w:ilvl="6" w:tplc="21FC23B4">
      <w:numFmt w:val="bullet"/>
      <w:lvlText w:val="•"/>
      <w:lvlJc w:val="left"/>
      <w:pPr>
        <w:ind w:left="7618" w:hanging="284"/>
      </w:pPr>
      <w:rPr>
        <w:rFonts w:hint="default"/>
        <w:lang w:val="ru-RU" w:eastAsia="en-US" w:bidi="ar-SA"/>
      </w:rPr>
    </w:lvl>
    <w:lvl w:ilvl="7" w:tplc="194014AE">
      <w:numFmt w:val="bullet"/>
      <w:lvlText w:val="•"/>
      <w:lvlJc w:val="left"/>
      <w:pPr>
        <w:ind w:left="8581" w:hanging="284"/>
      </w:pPr>
      <w:rPr>
        <w:rFonts w:hint="default"/>
        <w:lang w:val="ru-RU" w:eastAsia="en-US" w:bidi="ar-SA"/>
      </w:rPr>
    </w:lvl>
    <w:lvl w:ilvl="8" w:tplc="A5680674">
      <w:numFmt w:val="bullet"/>
      <w:lvlText w:val="•"/>
      <w:lvlJc w:val="left"/>
      <w:pPr>
        <w:ind w:left="9544" w:hanging="284"/>
      </w:pPr>
      <w:rPr>
        <w:rFonts w:hint="default"/>
        <w:lang w:val="ru-RU" w:eastAsia="en-US" w:bidi="ar-SA"/>
      </w:rPr>
    </w:lvl>
  </w:abstractNum>
  <w:abstractNum w:abstractNumId="356">
    <w:nsid w:val="772234F5"/>
    <w:multiLevelType w:val="hybridMultilevel"/>
    <w:tmpl w:val="BE869A32"/>
    <w:lvl w:ilvl="0" w:tplc="147C3BAC">
      <w:start w:val="1"/>
      <w:numFmt w:val="decimal"/>
      <w:lvlText w:val="%1)"/>
      <w:lvlJc w:val="left"/>
      <w:pPr>
        <w:ind w:left="1686" w:hanging="428"/>
      </w:pPr>
      <w:rPr>
        <w:rFonts w:ascii="Times New Roman" w:eastAsia="Times New Roman" w:hAnsi="Times New Roman" w:cs="Times New Roman" w:hint="default"/>
        <w:color w:val="221F1F"/>
        <w:spacing w:val="0"/>
        <w:w w:val="105"/>
        <w:sz w:val="20"/>
        <w:szCs w:val="20"/>
        <w:lang w:val="ru-RU" w:eastAsia="en-US" w:bidi="ar-SA"/>
      </w:rPr>
    </w:lvl>
    <w:lvl w:ilvl="1" w:tplc="B9C89FB4">
      <w:numFmt w:val="bullet"/>
      <w:lvlText w:val="•"/>
      <w:lvlJc w:val="left"/>
      <w:pPr>
        <w:ind w:left="2614" w:hanging="428"/>
      </w:pPr>
      <w:rPr>
        <w:rFonts w:hint="default"/>
        <w:lang w:val="ru-RU" w:eastAsia="en-US" w:bidi="ar-SA"/>
      </w:rPr>
    </w:lvl>
    <w:lvl w:ilvl="2" w:tplc="5478003E">
      <w:numFmt w:val="bullet"/>
      <w:lvlText w:val="•"/>
      <w:lvlJc w:val="left"/>
      <w:pPr>
        <w:ind w:left="3549" w:hanging="428"/>
      </w:pPr>
      <w:rPr>
        <w:rFonts w:hint="default"/>
        <w:lang w:val="ru-RU" w:eastAsia="en-US" w:bidi="ar-SA"/>
      </w:rPr>
    </w:lvl>
    <w:lvl w:ilvl="3" w:tplc="A5566786">
      <w:numFmt w:val="bullet"/>
      <w:lvlText w:val="•"/>
      <w:lvlJc w:val="left"/>
      <w:pPr>
        <w:ind w:left="4483" w:hanging="428"/>
      </w:pPr>
      <w:rPr>
        <w:rFonts w:hint="default"/>
        <w:lang w:val="ru-RU" w:eastAsia="en-US" w:bidi="ar-SA"/>
      </w:rPr>
    </w:lvl>
    <w:lvl w:ilvl="4" w:tplc="07769720">
      <w:numFmt w:val="bullet"/>
      <w:lvlText w:val="•"/>
      <w:lvlJc w:val="left"/>
      <w:pPr>
        <w:ind w:left="5418" w:hanging="428"/>
      </w:pPr>
      <w:rPr>
        <w:rFonts w:hint="default"/>
        <w:lang w:val="ru-RU" w:eastAsia="en-US" w:bidi="ar-SA"/>
      </w:rPr>
    </w:lvl>
    <w:lvl w:ilvl="5" w:tplc="38DC976A">
      <w:numFmt w:val="bullet"/>
      <w:lvlText w:val="•"/>
      <w:lvlJc w:val="left"/>
      <w:pPr>
        <w:ind w:left="6353" w:hanging="428"/>
      </w:pPr>
      <w:rPr>
        <w:rFonts w:hint="default"/>
        <w:lang w:val="ru-RU" w:eastAsia="en-US" w:bidi="ar-SA"/>
      </w:rPr>
    </w:lvl>
    <w:lvl w:ilvl="6" w:tplc="44D63CAA">
      <w:numFmt w:val="bullet"/>
      <w:lvlText w:val="•"/>
      <w:lvlJc w:val="left"/>
      <w:pPr>
        <w:ind w:left="7287" w:hanging="428"/>
      </w:pPr>
      <w:rPr>
        <w:rFonts w:hint="default"/>
        <w:lang w:val="ru-RU" w:eastAsia="en-US" w:bidi="ar-SA"/>
      </w:rPr>
    </w:lvl>
    <w:lvl w:ilvl="7" w:tplc="DA50EDB4">
      <w:numFmt w:val="bullet"/>
      <w:lvlText w:val="•"/>
      <w:lvlJc w:val="left"/>
      <w:pPr>
        <w:ind w:left="8222" w:hanging="428"/>
      </w:pPr>
      <w:rPr>
        <w:rFonts w:hint="default"/>
        <w:lang w:val="ru-RU" w:eastAsia="en-US" w:bidi="ar-SA"/>
      </w:rPr>
    </w:lvl>
    <w:lvl w:ilvl="8" w:tplc="A8FE8F62">
      <w:numFmt w:val="bullet"/>
      <w:lvlText w:val="•"/>
      <w:lvlJc w:val="left"/>
      <w:pPr>
        <w:ind w:left="9157" w:hanging="428"/>
      </w:pPr>
      <w:rPr>
        <w:rFonts w:hint="default"/>
        <w:lang w:val="ru-RU" w:eastAsia="en-US" w:bidi="ar-SA"/>
      </w:rPr>
    </w:lvl>
  </w:abstractNum>
  <w:abstractNum w:abstractNumId="357">
    <w:nsid w:val="77B47EE7"/>
    <w:multiLevelType w:val="hybridMultilevel"/>
    <w:tmpl w:val="4B0EF0C6"/>
    <w:lvl w:ilvl="0" w:tplc="9F9CC0CC">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09545EF2">
      <w:numFmt w:val="bullet"/>
      <w:lvlText w:val="•"/>
      <w:lvlJc w:val="left"/>
      <w:pPr>
        <w:ind w:left="2803" w:hanging="284"/>
      </w:pPr>
      <w:rPr>
        <w:rFonts w:hint="default"/>
        <w:lang w:val="ru-RU" w:eastAsia="en-US" w:bidi="ar-SA"/>
      </w:rPr>
    </w:lvl>
    <w:lvl w:ilvl="2" w:tplc="EAB4BA1E">
      <w:numFmt w:val="bullet"/>
      <w:lvlText w:val="•"/>
      <w:lvlJc w:val="left"/>
      <w:pPr>
        <w:ind w:left="3766" w:hanging="284"/>
      </w:pPr>
      <w:rPr>
        <w:rFonts w:hint="default"/>
        <w:lang w:val="ru-RU" w:eastAsia="en-US" w:bidi="ar-SA"/>
      </w:rPr>
    </w:lvl>
    <w:lvl w:ilvl="3" w:tplc="B254E91E">
      <w:numFmt w:val="bullet"/>
      <w:lvlText w:val="•"/>
      <w:lvlJc w:val="left"/>
      <w:pPr>
        <w:ind w:left="4729" w:hanging="284"/>
      </w:pPr>
      <w:rPr>
        <w:rFonts w:hint="default"/>
        <w:lang w:val="ru-RU" w:eastAsia="en-US" w:bidi="ar-SA"/>
      </w:rPr>
    </w:lvl>
    <w:lvl w:ilvl="4" w:tplc="BEC28AB6">
      <w:numFmt w:val="bullet"/>
      <w:lvlText w:val="•"/>
      <w:lvlJc w:val="left"/>
      <w:pPr>
        <w:ind w:left="5692" w:hanging="284"/>
      </w:pPr>
      <w:rPr>
        <w:rFonts w:hint="default"/>
        <w:lang w:val="ru-RU" w:eastAsia="en-US" w:bidi="ar-SA"/>
      </w:rPr>
    </w:lvl>
    <w:lvl w:ilvl="5" w:tplc="DF543BF4">
      <w:numFmt w:val="bullet"/>
      <w:lvlText w:val="•"/>
      <w:lvlJc w:val="left"/>
      <w:pPr>
        <w:ind w:left="6655" w:hanging="284"/>
      </w:pPr>
      <w:rPr>
        <w:rFonts w:hint="default"/>
        <w:lang w:val="ru-RU" w:eastAsia="en-US" w:bidi="ar-SA"/>
      </w:rPr>
    </w:lvl>
    <w:lvl w:ilvl="6" w:tplc="6436FD0E">
      <w:numFmt w:val="bullet"/>
      <w:lvlText w:val="•"/>
      <w:lvlJc w:val="left"/>
      <w:pPr>
        <w:ind w:left="7618" w:hanging="284"/>
      </w:pPr>
      <w:rPr>
        <w:rFonts w:hint="default"/>
        <w:lang w:val="ru-RU" w:eastAsia="en-US" w:bidi="ar-SA"/>
      </w:rPr>
    </w:lvl>
    <w:lvl w:ilvl="7" w:tplc="C53041C8">
      <w:numFmt w:val="bullet"/>
      <w:lvlText w:val="•"/>
      <w:lvlJc w:val="left"/>
      <w:pPr>
        <w:ind w:left="8581" w:hanging="284"/>
      </w:pPr>
      <w:rPr>
        <w:rFonts w:hint="default"/>
        <w:lang w:val="ru-RU" w:eastAsia="en-US" w:bidi="ar-SA"/>
      </w:rPr>
    </w:lvl>
    <w:lvl w:ilvl="8" w:tplc="EE6E91AE">
      <w:numFmt w:val="bullet"/>
      <w:lvlText w:val="•"/>
      <w:lvlJc w:val="left"/>
      <w:pPr>
        <w:ind w:left="9544" w:hanging="284"/>
      </w:pPr>
      <w:rPr>
        <w:rFonts w:hint="default"/>
        <w:lang w:val="ru-RU" w:eastAsia="en-US" w:bidi="ar-SA"/>
      </w:rPr>
    </w:lvl>
  </w:abstractNum>
  <w:abstractNum w:abstractNumId="358">
    <w:nsid w:val="77D163F6"/>
    <w:multiLevelType w:val="hybridMultilevel"/>
    <w:tmpl w:val="50A8C32A"/>
    <w:lvl w:ilvl="0" w:tplc="BB10F7F4">
      <w:start w:val="1"/>
      <w:numFmt w:val="decimal"/>
      <w:lvlText w:val="%1)"/>
      <w:lvlJc w:val="left"/>
      <w:pPr>
        <w:ind w:left="2109" w:hanging="708"/>
      </w:pPr>
      <w:rPr>
        <w:rFonts w:ascii="Times New Roman" w:eastAsia="Times New Roman" w:hAnsi="Times New Roman" w:cs="Times New Roman" w:hint="default"/>
        <w:spacing w:val="-2"/>
        <w:w w:val="94"/>
        <w:sz w:val="24"/>
        <w:szCs w:val="24"/>
        <w:lang w:val="ru-RU" w:eastAsia="en-US" w:bidi="ar-SA"/>
      </w:rPr>
    </w:lvl>
    <w:lvl w:ilvl="1" w:tplc="DCA686D4">
      <w:numFmt w:val="bullet"/>
      <w:lvlText w:val="•"/>
      <w:lvlJc w:val="left"/>
      <w:pPr>
        <w:ind w:left="2992" w:hanging="708"/>
      </w:pPr>
      <w:rPr>
        <w:rFonts w:hint="default"/>
        <w:lang w:val="ru-RU" w:eastAsia="en-US" w:bidi="ar-SA"/>
      </w:rPr>
    </w:lvl>
    <w:lvl w:ilvl="2" w:tplc="F2322C14">
      <w:numFmt w:val="bullet"/>
      <w:lvlText w:val="•"/>
      <w:lvlJc w:val="left"/>
      <w:pPr>
        <w:ind w:left="3885" w:hanging="708"/>
      </w:pPr>
      <w:rPr>
        <w:rFonts w:hint="default"/>
        <w:lang w:val="ru-RU" w:eastAsia="en-US" w:bidi="ar-SA"/>
      </w:rPr>
    </w:lvl>
    <w:lvl w:ilvl="3" w:tplc="54D87294">
      <w:numFmt w:val="bullet"/>
      <w:lvlText w:val="•"/>
      <w:lvlJc w:val="left"/>
      <w:pPr>
        <w:ind w:left="4777" w:hanging="708"/>
      </w:pPr>
      <w:rPr>
        <w:rFonts w:hint="default"/>
        <w:lang w:val="ru-RU" w:eastAsia="en-US" w:bidi="ar-SA"/>
      </w:rPr>
    </w:lvl>
    <w:lvl w:ilvl="4" w:tplc="34EC894A">
      <w:numFmt w:val="bullet"/>
      <w:lvlText w:val="•"/>
      <w:lvlJc w:val="left"/>
      <w:pPr>
        <w:ind w:left="5670" w:hanging="708"/>
      </w:pPr>
      <w:rPr>
        <w:rFonts w:hint="default"/>
        <w:lang w:val="ru-RU" w:eastAsia="en-US" w:bidi="ar-SA"/>
      </w:rPr>
    </w:lvl>
    <w:lvl w:ilvl="5" w:tplc="546AF284">
      <w:numFmt w:val="bullet"/>
      <w:lvlText w:val="•"/>
      <w:lvlJc w:val="left"/>
      <w:pPr>
        <w:ind w:left="6563" w:hanging="708"/>
      </w:pPr>
      <w:rPr>
        <w:rFonts w:hint="default"/>
        <w:lang w:val="ru-RU" w:eastAsia="en-US" w:bidi="ar-SA"/>
      </w:rPr>
    </w:lvl>
    <w:lvl w:ilvl="6" w:tplc="5E5C4E56">
      <w:numFmt w:val="bullet"/>
      <w:lvlText w:val="•"/>
      <w:lvlJc w:val="left"/>
      <w:pPr>
        <w:ind w:left="7455" w:hanging="708"/>
      </w:pPr>
      <w:rPr>
        <w:rFonts w:hint="default"/>
        <w:lang w:val="ru-RU" w:eastAsia="en-US" w:bidi="ar-SA"/>
      </w:rPr>
    </w:lvl>
    <w:lvl w:ilvl="7" w:tplc="A4E2F96E">
      <w:numFmt w:val="bullet"/>
      <w:lvlText w:val="•"/>
      <w:lvlJc w:val="left"/>
      <w:pPr>
        <w:ind w:left="8348" w:hanging="708"/>
      </w:pPr>
      <w:rPr>
        <w:rFonts w:hint="default"/>
        <w:lang w:val="ru-RU" w:eastAsia="en-US" w:bidi="ar-SA"/>
      </w:rPr>
    </w:lvl>
    <w:lvl w:ilvl="8" w:tplc="9396642C">
      <w:numFmt w:val="bullet"/>
      <w:lvlText w:val="•"/>
      <w:lvlJc w:val="left"/>
      <w:pPr>
        <w:ind w:left="9241" w:hanging="708"/>
      </w:pPr>
      <w:rPr>
        <w:rFonts w:hint="default"/>
        <w:lang w:val="ru-RU" w:eastAsia="en-US" w:bidi="ar-SA"/>
      </w:rPr>
    </w:lvl>
  </w:abstractNum>
  <w:abstractNum w:abstractNumId="359">
    <w:nsid w:val="77E724D7"/>
    <w:multiLevelType w:val="hybridMultilevel"/>
    <w:tmpl w:val="0FD0DB54"/>
    <w:lvl w:ilvl="0" w:tplc="DF6CB4F4">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940AAC3C">
      <w:numFmt w:val="bullet"/>
      <w:lvlText w:val="•"/>
      <w:lvlJc w:val="left"/>
      <w:pPr>
        <w:ind w:left="2803" w:hanging="284"/>
      </w:pPr>
      <w:rPr>
        <w:rFonts w:hint="default"/>
        <w:lang w:val="ru-RU" w:eastAsia="en-US" w:bidi="ar-SA"/>
      </w:rPr>
    </w:lvl>
    <w:lvl w:ilvl="2" w:tplc="10B44A66">
      <w:numFmt w:val="bullet"/>
      <w:lvlText w:val="•"/>
      <w:lvlJc w:val="left"/>
      <w:pPr>
        <w:ind w:left="3766" w:hanging="284"/>
      </w:pPr>
      <w:rPr>
        <w:rFonts w:hint="default"/>
        <w:lang w:val="ru-RU" w:eastAsia="en-US" w:bidi="ar-SA"/>
      </w:rPr>
    </w:lvl>
    <w:lvl w:ilvl="3" w:tplc="90B4BECA">
      <w:numFmt w:val="bullet"/>
      <w:lvlText w:val="•"/>
      <w:lvlJc w:val="left"/>
      <w:pPr>
        <w:ind w:left="4729" w:hanging="284"/>
      </w:pPr>
      <w:rPr>
        <w:rFonts w:hint="default"/>
        <w:lang w:val="ru-RU" w:eastAsia="en-US" w:bidi="ar-SA"/>
      </w:rPr>
    </w:lvl>
    <w:lvl w:ilvl="4" w:tplc="D09A5C00">
      <w:numFmt w:val="bullet"/>
      <w:lvlText w:val="•"/>
      <w:lvlJc w:val="left"/>
      <w:pPr>
        <w:ind w:left="5692" w:hanging="284"/>
      </w:pPr>
      <w:rPr>
        <w:rFonts w:hint="default"/>
        <w:lang w:val="ru-RU" w:eastAsia="en-US" w:bidi="ar-SA"/>
      </w:rPr>
    </w:lvl>
    <w:lvl w:ilvl="5" w:tplc="CB226282">
      <w:numFmt w:val="bullet"/>
      <w:lvlText w:val="•"/>
      <w:lvlJc w:val="left"/>
      <w:pPr>
        <w:ind w:left="6655" w:hanging="284"/>
      </w:pPr>
      <w:rPr>
        <w:rFonts w:hint="default"/>
        <w:lang w:val="ru-RU" w:eastAsia="en-US" w:bidi="ar-SA"/>
      </w:rPr>
    </w:lvl>
    <w:lvl w:ilvl="6" w:tplc="7360BA2E">
      <w:numFmt w:val="bullet"/>
      <w:lvlText w:val="•"/>
      <w:lvlJc w:val="left"/>
      <w:pPr>
        <w:ind w:left="7618" w:hanging="284"/>
      </w:pPr>
      <w:rPr>
        <w:rFonts w:hint="default"/>
        <w:lang w:val="ru-RU" w:eastAsia="en-US" w:bidi="ar-SA"/>
      </w:rPr>
    </w:lvl>
    <w:lvl w:ilvl="7" w:tplc="29FC0B26">
      <w:numFmt w:val="bullet"/>
      <w:lvlText w:val="•"/>
      <w:lvlJc w:val="left"/>
      <w:pPr>
        <w:ind w:left="8581" w:hanging="284"/>
      </w:pPr>
      <w:rPr>
        <w:rFonts w:hint="default"/>
        <w:lang w:val="ru-RU" w:eastAsia="en-US" w:bidi="ar-SA"/>
      </w:rPr>
    </w:lvl>
    <w:lvl w:ilvl="8" w:tplc="30EC2E4C">
      <w:numFmt w:val="bullet"/>
      <w:lvlText w:val="•"/>
      <w:lvlJc w:val="left"/>
      <w:pPr>
        <w:ind w:left="9544" w:hanging="284"/>
      </w:pPr>
      <w:rPr>
        <w:rFonts w:hint="default"/>
        <w:lang w:val="ru-RU" w:eastAsia="en-US" w:bidi="ar-SA"/>
      </w:rPr>
    </w:lvl>
  </w:abstractNum>
  <w:abstractNum w:abstractNumId="360">
    <w:nsid w:val="77F71874"/>
    <w:multiLevelType w:val="hybridMultilevel"/>
    <w:tmpl w:val="7E44738E"/>
    <w:lvl w:ilvl="0" w:tplc="86E8D910">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CF604D52">
      <w:numFmt w:val="bullet"/>
      <w:lvlText w:val="•"/>
      <w:lvlJc w:val="left"/>
      <w:pPr>
        <w:ind w:left="2803" w:hanging="284"/>
      </w:pPr>
      <w:rPr>
        <w:rFonts w:hint="default"/>
        <w:lang w:val="ru-RU" w:eastAsia="en-US" w:bidi="ar-SA"/>
      </w:rPr>
    </w:lvl>
    <w:lvl w:ilvl="2" w:tplc="AE22EAFC">
      <w:numFmt w:val="bullet"/>
      <w:lvlText w:val="•"/>
      <w:lvlJc w:val="left"/>
      <w:pPr>
        <w:ind w:left="3766" w:hanging="284"/>
      </w:pPr>
      <w:rPr>
        <w:rFonts w:hint="default"/>
        <w:lang w:val="ru-RU" w:eastAsia="en-US" w:bidi="ar-SA"/>
      </w:rPr>
    </w:lvl>
    <w:lvl w:ilvl="3" w:tplc="83AE20C4">
      <w:numFmt w:val="bullet"/>
      <w:lvlText w:val="•"/>
      <w:lvlJc w:val="left"/>
      <w:pPr>
        <w:ind w:left="4729" w:hanging="284"/>
      </w:pPr>
      <w:rPr>
        <w:rFonts w:hint="default"/>
        <w:lang w:val="ru-RU" w:eastAsia="en-US" w:bidi="ar-SA"/>
      </w:rPr>
    </w:lvl>
    <w:lvl w:ilvl="4" w:tplc="829656FC">
      <w:numFmt w:val="bullet"/>
      <w:lvlText w:val="•"/>
      <w:lvlJc w:val="left"/>
      <w:pPr>
        <w:ind w:left="5692" w:hanging="284"/>
      </w:pPr>
      <w:rPr>
        <w:rFonts w:hint="default"/>
        <w:lang w:val="ru-RU" w:eastAsia="en-US" w:bidi="ar-SA"/>
      </w:rPr>
    </w:lvl>
    <w:lvl w:ilvl="5" w:tplc="97D65B9C">
      <w:numFmt w:val="bullet"/>
      <w:lvlText w:val="•"/>
      <w:lvlJc w:val="left"/>
      <w:pPr>
        <w:ind w:left="6655" w:hanging="284"/>
      </w:pPr>
      <w:rPr>
        <w:rFonts w:hint="default"/>
        <w:lang w:val="ru-RU" w:eastAsia="en-US" w:bidi="ar-SA"/>
      </w:rPr>
    </w:lvl>
    <w:lvl w:ilvl="6" w:tplc="062AF184">
      <w:numFmt w:val="bullet"/>
      <w:lvlText w:val="•"/>
      <w:lvlJc w:val="left"/>
      <w:pPr>
        <w:ind w:left="7618" w:hanging="284"/>
      </w:pPr>
      <w:rPr>
        <w:rFonts w:hint="default"/>
        <w:lang w:val="ru-RU" w:eastAsia="en-US" w:bidi="ar-SA"/>
      </w:rPr>
    </w:lvl>
    <w:lvl w:ilvl="7" w:tplc="1E4CBEC8">
      <w:numFmt w:val="bullet"/>
      <w:lvlText w:val="•"/>
      <w:lvlJc w:val="left"/>
      <w:pPr>
        <w:ind w:left="8581" w:hanging="284"/>
      </w:pPr>
      <w:rPr>
        <w:rFonts w:hint="default"/>
        <w:lang w:val="ru-RU" w:eastAsia="en-US" w:bidi="ar-SA"/>
      </w:rPr>
    </w:lvl>
    <w:lvl w:ilvl="8" w:tplc="9A70332C">
      <w:numFmt w:val="bullet"/>
      <w:lvlText w:val="•"/>
      <w:lvlJc w:val="left"/>
      <w:pPr>
        <w:ind w:left="9544" w:hanging="284"/>
      </w:pPr>
      <w:rPr>
        <w:rFonts w:hint="default"/>
        <w:lang w:val="ru-RU" w:eastAsia="en-US" w:bidi="ar-SA"/>
      </w:rPr>
    </w:lvl>
  </w:abstractNum>
  <w:abstractNum w:abstractNumId="361">
    <w:nsid w:val="78344560"/>
    <w:multiLevelType w:val="hybridMultilevel"/>
    <w:tmpl w:val="824C1CBC"/>
    <w:lvl w:ilvl="0" w:tplc="CF7AF620">
      <w:start w:val="1"/>
      <w:numFmt w:val="decimal"/>
      <w:lvlText w:val="%1)"/>
      <w:lvlJc w:val="left"/>
      <w:pPr>
        <w:ind w:left="1341" w:hanging="221"/>
      </w:pPr>
      <w:rPr>
        <w:rFonts w:ascii="Times New Roman" w:eastAsia="Times New Roman" w:hAnsi="Times New Roman" w:cs="Times New Roman" w:hint="default"/>
        <w:color w:val="221F1F"/>
        <w:spacing w:val="0"/>
        <w:w w:val="105"/>
        <w:sz w:val="20"/>
        <w:szCs w:val="20"/>
        <w:lang w:val="ru-RU" w:eastAsia="en-US" w:bidi="ar-SA"/>
      </w:rPr>
    </w:lvl>
    <w:lvl w:ilvl="1" w:tplc="C1A20404">
      <w:numFmt w:val="bullet"/>
      <w:lvlText w:val="•"/>
      <w:lvlJc w:val="left"/>
      <w:pPr>
        <w:ind w:left="2308" w:hanging="221"/>
      </w:pPr>
      <w:rPr>
        <w:rFonts w:hint="default"/>
        <w:lang w:val="ru-RU" w:eastAsia="en-US" w:bidi="ar-SA"/>
      </w:rPr>
    </w:lvl>
    <w:lvl w:ilvl="2" w:tplc="6E0C223C">
      <w:numFmt w:val="bullet"/>
      <w:lvlText w:val="•"/>
      <w:lvlJc w:val="left"/>
      <w:pPr>
        <w:ind w:left="3277" w:hanging="221"/>
      </w:pPr>
      <w:rPr>
        <w:rFonts w:hint="default"/>
        <w:lang w:val="ru-RU" w:eastAsia="en-US" w:bidi="ar-SA"/>
      </w:rPr>
    </w:lvl>
    <w:lvl w:ilvl="3" w:tplc="BCA82280">
      <w:numFmt w:val="bullet"/>
      <w:lvlText w:val="•"/>
      <w:lvlJc w:val="left"/>
      <w:pPr>
        <w:ind w:left="4245" w:hanging="221"/>
      </w:pPr>
      <w:rPr>
        <w:rFonts w:hint="default"/>
        <w:lang w:val="ru-RU" w:eastAsia="en-US" w:bidi="ar-SA"/>
      </w:rPr>
    </w:lvl>
    <w:lvl w:ilvl="4" w:tplc="06600838">
      <w:numFmt w:val="bullet"/>
      <w:lvlText w:val="•"/>
      <w:lvlJc w:val="left"/>
      <w:pPr>
        <w:ind w:left="5214" w:hanging="221"/>
      </w:pPr>
      <w:rPr>
        <w:rFonts w:hint="default"/>
        <w:lang w:val="ru-RU" w:eastAsia="en-US" w:bidi="ar-SA"/>
      </w:rPr>
    </w:lvl>
    <w:lvl w:ilvl="5" w:tplc="8FF64B46">
      <w:numFmt w:val="bullet"/>
      <w:lvlText w:val="•"/>
      <w:lvlJc w:val="left"/>
      <w:pPr>
        <w:ind w:left="6183" w:hanging="221"/>
      </w:pPr>
      <w:rPr>
        <w:rFonts w:hint="default"/>
        <w:lang w:val="ru-RU" w:eastAsia="en-US" w:bidi="ar-SA"/>
      </w:rPr>
    </w:lvl>
    <w:lvl w:ilvl="6" w:tplc="26ECAD52">
      <w:numFmt w:val="bullet"/>
      <w:lvlText w:val="•"/>
      <w:lvlJc w:val="left"/>
      <w:pPr>
        <w:ind w:left="7151" w:hanging="221"/>
      </w:pPr>
      <w:rPr>
        <w:rFonts w:hint="default"/>
        <w:lang w:val="ru-RU" w:eastAsia="en-US" w:bidi="ar-SA"/>
      </w:rPr>
    </w:lvl>
    <w:lvl w:ilvl="7" w:tplc="B9F2F132">
      <w:numFmt w:val="bullet"/>
      <w:lvlText w:val="•"/>
      <w:lvlJc w:val="left"/>
      <w:pPr>
        <w:ind w:left="8120" w:hanging="221"/>
      </w:pPr>
      <w:rPr>
        <w:rFonts w:hint="default"/>
        <w:lang w:val="ru-RU" w:eastAsia="en-US" w:bidi="ar-SA"/>
      </w:rPr>
    </w:lvl>
    <w:lvl w:ilvl="8" w:tplc="C4628D4E">
      <w:numFmt w:val="bullet"/>
      <w:lvlText w:val="•"/>
      <w:lvlJc w:val="left"/>
      <w:pPr>
        <w:ind w:left="9089" w:hanging="221"/>
      </w:pPr>
      <w:rPr>
        <w:rFonts w:hint="default"/>
        <w:lang w:val="ru-RU" w:eastAsia="en-US" w:bidi="ar-SA"/>
      </w:rPr>
    </w:lvl>
  </w:abstractNum>
  <w:abstractNum w:abstractNumId="362">
    <w:nsid w:val="78424840"/>
    <w:multiLevelType w:val="hybridMultilevel"/>
    <w:tmpl w:val="0D90C43A"/>
    <w:lvl w:ilvl="0" w:tplc="7AC445AE">
      <w:start w:val="1"/>
      <w:numFmt w:val="decimal"/>
      <w:lvlText w:val="%1)"/>
      <w:lvlJc w:val="left"/>
      <w:pPr>
        <w:ind w:left="1401" w:hanging="286"/>
      </w:pPr>
      <w:rPr>
        <w:rFonts w:ascii="Times New Roman" w:eastAsia="Times New Roman" w:hAnsi="Times New Roman" w:cs="Times New Roman" w:hint="default"/>
        <w:color w:val="221F1F"/>
        <w:spacing w:val="0"/>
        <w:w w:val="105"/>
        <w:sz w:val="20"/>
        <w:szCs w:val="20"/>
        <w:lang w:val="ru-RU" w:eastAsia="en-US" w:bidi="ar-SA"/>
      </w:rPr>
    </w:lvl>
    <w:lvl w:ilvl="1" w:tplc="A40AADE8">
      <w:numFmt w:val="bullet"/>
      <w:lvlText w:val="•"/>
      <w:lvlJc w:val="left"/>
      <w:pPr>
        <w:ind w:left="2362" w:hanging="286"/>
      </w:pPr>
      <w:rPr>
        <w:rFonts w:hint="default"/>
        <w:lang w:val="ru-RU" w:eastAsia="en-US" w:bidi="ar-SA"/>
      </w:rPr>
    </w:lvl>
    <w:lvl w:ilvl="2" w:tplc="5150FBAE">
      <w:numFmt w:val="bullet"/>
      <w:lvlText w:val="•"/>
      <w:lvlJc w:val="left"/>
      <w:pPr>
        <w:ind w:left="3325" w:hanging="286"/>
      </w:pPr>
      <w:rPr>
        <w:rFonts w:hint="default"/>
        <w:lang w:val="ru-RU" w:eastAsia="en-US" w:bidi="ar-SA"/>
      </w:rPr>
    </w:lvl>
    <w:lvl w:ilvl="3" w:tplc="EA46316E">
      <w:numFmt w:val="bullet"/>
      <w:lvlText w:val="•"/>
      <w:lvlJc w:val="left"/>
      <w:pPr>
        <w:ind w:left="4287" w:hanging="286"/>
      </w:pPr>
      <w:rPr>
        <w:rFonts w:hint="default"/>
        <w:lang w:val="ru-RU" w:eastAsia="en-US" w:bidi="ar-SA"/>
      </w:rPr>
    </w:lvl>
    <w:lvl w:ilvl="4" w:tplc="B73C11D8">
      <w:numFmt w:val="bullet"/>
      <w:lvlText w:val="•"/>
      <w:lvlJc w:val="left"/>
      <w:pPr>
        <w:ind w:left="5250" w:hanging="286"/>
      </w:pPr>
      <w:rPr>
        <w:rFonts w:hint="default"/>
        <w:lang w:val="ru-RU" w:eastAsia="en-US" w:bidi="ar-SA"/>
      </w:rPr>
    </w:lvl>
    <w:lvl w:ilvl="5" w:tplc="E6700D80">
      <w:numFmt w:val="bullet"/>
      <w:lvlText w:val="•"/>
      <w:lvlJc w:val="left"/>
      <w:pPr>
        <w:ind w:left="6213" w:hanging="286"/>
      </w:pPr>
      <w:rPr>
        <w:rFonts w:hint="default"/>
        <w:lang w:val="ru-RU" w:eastAsia="en-US" w:bidi="ar-SA"/>
      </w:rPr>
    </w:lvl>
    <w:lvl w:ilvl="6" w:tplc="439E561A">
      <w:numFmt w:val="bullet"/>
      <w:lvlText w:val="•"/>
      <w:lvlJc w:val="left"/>
      <w:pPr>
        <w:ind w:left="7175" w:hanging="286"/>
      </w:pPr>
      <w:rPr>
        <w:rFonts w:hint="default"/>
        <w:lang w:val="ru-RU" w:eastAsia="en-US" w:bidi="ar-SA"/>
      </w:rPr>
    </w:lvl>
    <w:lvl w:ilvl="7" w:tplc="96D04C74">
      <w:numFmt w:val="bullet"/>
      <w:lvlText w:val="•"/>
      <w:lvlJc w:val="left"/>
      <w:pPr>
        <w:ind w:left="8138" w:hanging="286"/>
      </w:pPr>
      <w:rPr>
        <w:rFonts w:hint="default"/>
        <w:lang w:val="ru-RU" w:eastAsia="en-US" w:bidi="ar-SA"/>
      </w:rPr>
    </w:lvl>
    <w:lvl w:ilvl="8" w:tplc="8D405320">
      <w:numFmt w:val="bullet"/>
      <w:lvlText w:val="•"/>
      <w:lvlJc w:val="left"/>
      <w:pPr>
        <w:ind w:left="9101" w:hanging="286"/>
      </w:pPr>
      <w:rPr>
        <w:rFonts w:hint="default"/>
        <w:lang w:val="ru-RU" w:eastAsia="en-US" w:bidi="ar-SA"/>
      </w:rPr>
    </w:lvl>
  </w:abstractNum>
  <w:abstractNum w:abstractNumId="363">
    <w:nsid w:val="785A702D"/>
    <w:multiLevelType w:val="hybridMultilevel"/>
    <w:tmpl w:val="9CFABD9E"/>
    <w:lvl w:ilvl="0" w:tplc="E62821F0">
      <w:start w:val="1"/>
      <w:numFmt w:val="decimal"/>
      <w:lvlText w:val="%1)"/>
      <w:lvlJc w:val="left"/>
      <w:pPr>
        <w:ind w:left="1686" w:hanging="269"/>
      </w:pPr>
      <w:rPr>
        <w:rFonts w:ascii="Times New Roman" w:eastAsia="Times New Roman" w:hAnsi="Times New Roman" w:cs="Times New Roman" w:hint="default"/>
        <w:color w:val="221F1F"/>
        <w:spacing w:val="0"/>
        <w:w w:val="105"/>
        <w:sz w:val="20"/>
        <w:szCs w:val="20"/>
        <w:lang w:val="ru-RU" w:eastAsia="en-US" w:bidi="ar-SA"/>
      </w:rPr>
    </w:lvl>
    <w:lvl w:ilvl="1" w:tplc="562422D0">
      <w:numFmt w:val="bullet"/>
      <w:lvlText w:val="•"/>
      <w:lvlJc w:val="left"/>
      <w:pPr>
        <w:ind w:left="2614" w:hanging="269"/>
      </w:pPr>
      <w:rPr>
        <w:rFonts w:hint="default"/>
        <w:lang w:val="ru-RU" w:eastAsia="en-US" w:bidi="ar-SA"/>
      </w:rPr>
    </w:lvl>
    <w:lvl w:ilvl="2" w:tplc="CA98DD98">
      <w:numFmt w:val="bullet"/>
      <w:lvlText w:val="•"/>
      <w:lvlJc w:val="left"/>
      <w:pPr>
        <w:ind w:left="3549" w:hanging="269"/>
      </w:pPr>
      <w:rPr>
        <w:rFonts w:hint="default"/>
        <w:lang w:val="ru-RU" w:eastAsia="en-US" w:bidi="ar-SA"/>
      </w:rPr>
    </w:lvl>
    <w:lvl w:ilvl="3" w:tplc="B1582B5C">
      <w:numFmt w:val="bullet"/>
      <w:lvlText w:val="•"/>
      <w:lvlJc w:val="left"/>
      <w:pPr>
        <w:ind w:left="4483" w:hanging="269"/>
      </w:pPr>
      <w:rPr>
        <w:rFonts w:hint="default"/>
        <w:lang w:val="ru-RU" w:eastAsia="en-US" w:bidi="ar-SA"/>
      </w:rPr>
    </w:lvl>
    <w:lvl w:ilvl="4" w:tplc="B17EC78A">
      <w:numFmt w:val="bullet"/>
      <w:lvlText w:val="•"/>
      <w:lvlJc w:val="left"/>
      <w:pPr>
        <w:ind w:left="5418" w:hanging="269"/>
      </w:pPr>
      <w:rPr>
        <w:rFonts w:hint="default"/>
        <w:lang w:val="ru-RU" w:eastAsia="en-US" w:bidi="ar-SA"/>
      </w:rPr>
    </w:lvl>
    <w:lvl w:ilvl="5" w:tplc="A6441BA0">
      <w:numFmt w:val="bullet"/>
      <w:lvlText w:val="•"/>
      <w:lvlJc w:val="left"/>
      <w:pPr>
        <w:ind w:left="6353" w:hanging="269"/>
      </w:pPr>
      <w:rPr>
        <w:rFonts w:hint="default"/>
        <w:lang w:val="ru-RU" w:eastAsia="en-US" w:bidi="ar-SA"/>
      </w:rPr>
    </w:lvl>
    <w:lvl w:ilvl="6" w:tplc="31E0B316">
      <w:numFmt w:val="bullet"/>
      <w:lvlText w:val="•"/>
      <w:lvlJc w:val="left"/>
      <w:pPr>
        <w:ind w:left="7287" w:hanging="269"/>
      </w:pPr>
      <w:rPr>
        <w:rFonts w:hint="default"/>
        <w:lang w:val="ru-RU" w:eastAsia="en-US" w:bidi="ar-SA"/>
      </w:rPr>
    </w:lvl>
    <w:lvl w:ilvl="7" w:tplc="09544D56">
      <w:numFmt w:val="bullet"/>
      <w:lvlText w:val="•"/>
      <w:lvlJc w:val="left"/>
      <w:pPr>
        <w:ind w:left="8222" w:hanging="269"/>
      </w:pPr>
      <w:rPr>
        <w:rFonts w:hint="default"/>
        <w:lang w:val="ru-RU" w:eastAsia="en-US" w:bidi="ar-SA"/>
      </w:rPr>
    </w:lvl>
    <w:lvl w:ilvl="8" w:tplc="57F25188">
      <w:numFmt w:val="bullet"/>
      <w:lvlText w:val="•"/>
      <w:lvlJc w:val="left"/>
      <w:pPr>
        <w:ind w:left="9157" w:hanging="269"/>
      </w:pPr>
      <w:rPr>
        <w:rFonts w:hint="default"/>
        <w:lang w:val="ru-RU" w:eastAsia="en-US" w:bidi="ar-SA"/>
      </w:rPr>
    </w:lvl>
  </w:abstractNum>
  <w:abstractNum w:abstractNumId="364">
    <w:nsid w:val="78745077"/>
    <w:multiLevelType w:val="hybridMultilevel"/>
    <w:tmpl w:val="59F0A6B8"/>
    <w:lvl w:ilvl="0" w:tplc="82DE275A">
      <w:start w:val="1"/>
      <w:numFmt w:val="decimal"/>
      <w:lvlText w:val="%1)"/>
      <w:lvlJc w:val="left"/>
      <w:pPr>
        <w:ind w:left="868" w:hanging="318"/>
      </w:pPr>
      <w:rPr>
        <w:rFonts w:ascii="Times New Roman" w:eastAsia="Times New Roman" w:hAnsi="Times New Roman" w:cs="Times New Roman" w:hint="default"/>
        <w:w w:val="99"/>
        <w:sz w:val="24"/>
        <w:szCs w:val="24"/>
        <w:lang w:val="ru-RU" w:eastAsia="en-US" w:bidi="ar-SA"/>
      </w:rPr>
    </w:lvl>
    <w:lvl w:ilvl="1" w:tplc="21BA52AE">
      <w:start w:val="1"/>
      <w:numFmt w:val="decimal"/>
      <w:lvlText w:val="%2)"/>
      <w:lvlJc w:val="left"/>
      <w:pPr>
        <w:ind w:left="1259" w:hanging="281"/>
      </w:pPr>
      <w:rPr>
        <w:rFonts w:ascii="Times New Roman" w:eastAsia="Times New Roman" w:hAnsi="Times New Roman" w:cs="Times New Roman" w:hint="default"/>
        <w:color w:val="221F1F"/>
        <w:spacing w:val="0"/>
        <w:w w:val="105"/>
        <w:sz w:val="20"/>
        <w:szCs w:val="20"/>
        <w:lang w:val="ru-RU" w:eastAsia="en-US" w:bidi="ar-SA"/>
      </w:rPr>
    </w:lvl>
    <w:lvl w:ilvl="2" w:tplc="6B0C15FA">
      <w:numFmt w:val="bullet"/>
      <w:lvlText w:val="•"/>
      <w:lvlJc w:val="left"/>
      <w:pPr>
        <w:ind w:left="1440" w:hanging="281"/>
      </w:pPr>
      <w:rPr>
        <w:rFonts w:hint="default"/>
        <w:lang w:val="ru-RU" w:eastAsia="en-US" w:bidi="ar-SA"/>
      </w:rPr>
    </w:lvl>
    <w:lvl w:ilvl="3" w:tplc="87C4F08C">
      <w:numFmt w:val="bullet"/>
      <w:lvlText w:val="•"/>
      <w:lvlJc w:val="left"/>
      <w:pPr>
        <w:ind w:left="2638" w:hanging="281"/>
      </w:pPr>
      <w:rPr>
        <w:rFonts w:hint="default"/>
        <w:lang w:val="ru-RU" w:eastAsia="en-US" w:bidi="ar-SA"/>
      </w:rPr>
    </w:lvl>
    <w:lvl w:ilvl="4" w:tplc="D6FAAED2">
      <w:numFmt w:val="bullet"/>
      <w:lvlText w:val="•"/>
      <w:lvlJc w:val="left"/>
      <w:pPr>
        <w:ind w:left="3836" w:hanging="281"/>
      </w:pPr>
      <w:rPr>
        <w:rFonts w:hint="default"/>
        <w:lang w:val="ru-RU" w:eastAsia="en-US" w:bidi="ar-SA"/>
      </w:rPr>
    </w:lvl>
    <w:lvl w:ilvl="5" w:tplc="2D4E6D48">
      <w:numFmt w:val="bullet"/>
      <w:lvlText w:val="•"/>
      <w:lvlJc w:val="left"/>
      <w:pPr>
        <w:ind w:left="5034" w:hanging="281"/>
      </w:pPr>
      <w:rPr>
        <w:rFonts w:hint="default"/>
        <w:lang w:val="ru-RU" w:eastAsia="en-US" w:bidi="ar-SA"/>
      </w:rPr>
    </w:lvl>
    <w:lvl w:ilvl="6" w:tplc="C89A7AC6">
      <w:numFmt w:val="bullet"/>
      <w:lvlText w:val="•"/>
      <w:lvlJc w:val="left"/>
      <w:pPr>
        <w:ind w:left="6233" w:hanging="281"/>
      </w:pPr>
      <w:rPr>
        <w:rFonts w:hint="default"/>
        <w:lang w:val="ru-RU" w:eastAsia="en-US" w:bidi="ar-SA"/>
      </w:rPr>
    </w:lvl>
    <w:lvl w:ilvl="7" w:tplc="5ACE24A6">
      <w:numFmt w:val="bullet"/>
      <w:lvlText w:val="•"/>
      <w:lvlJc w:val="left"/>
      <w:pPr>
        <w:ind w:left="7431" w:hanging="281"/>
      </w:pPr>
      <w:rPr>
        <w:rFonts w:hint="default"/>
        <w:lang w:val="ru-RU" w:eastAsia="en-US" w:bidi="ar-SA"/>
      </w:rPr>
    </w:lvl>
    <w:lvl w:ilvl="8" w:tplc="5B80C5A6">
      <w:numFmt w:val="bullet"/>
      <w:lvlText w:val="•"/>
      <w:lvlJc w:val="left"/>
      <w:pPr>
        <w:ind w:left="8629" w:hanging="281"/>
      </w:pPr>
      <w:rPr>
        <w:rFonts w:hint="default"/>
        <w:lang w:val="ru-RU" w:eastAsia="en-US" w:bidi="ar-SA"/>
      </w:rPr>
    </w:lvl>
  </w:abstractNum>
  <w:abstractNum w:abstractNumId="365">
    <w:nsid w:val="788A2A73"/>
    <w:multiLevelType w:val="multilevel"/>
    <w:tmpl w:val="6E40158C"/>
    <w:lvl w:ilvl="0">
      <w:start w:val="1"/>
      <w:numFmt w:val="decimal"/>
      <w:lvlText w:val="%1."/>
      <w:lvlJc w:val="left"/>
      <w:pPr>
        <w:tabs>
          <w:tab w:val="num" w:pos="0"/>
        </w:tabs>
        <w:ind w:left="644"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78952FE1"/>
    <w:multiLevelType w:val="hybridMultilevel"/>
    <w:tmpl w:val="3468D9DA"/>
    <w:lvl w:ilvl="0" w:tplc="040ED1E6">
      <w:start w:val="1"/>
      <w:numFmt w:val="decimal"/>
      <w:lvlText w:val="%1)"/>
      <w:lvlJc w:val="left"/>
      <w:pPr>
        <w:ind w:left="1487" w:hanging="228"/>
      </w:pPr>
      <w:rPr>
        <w:rFonts w:ascii="Times New Roman" w:eastAsia="Times New Roman" w:hAnsi="Times New Roman" w:cs="Times New Roman" w:hint="default"/>
        <w:color w:val="221F1F"/>
        <w:spacing w:val="0"/>
        <w:w w:val="84"/>
        <w:sz w:val="20"/>
        <w:szCs w:val="20"/>
        <w:lang w:val="ru-RU" w:eastAsia="en-US" w:bidi="ar-SA"/>
      </w:rPr>
    </w:lvl>
    <w:lvl w:ilvl="1" w:tplc="E398BB1E">
      <w:numFmt w:val="bullet"/>
      <w:lvlText w:val="•"/>
      <w:lvlJc w:val="left"/>
      <w:pPr>
        <w:ind w:left="2434" w:hanging="228"/>
      </w:pPr>
      <w:rPr>
        <w:rFonts w:hint="default"/>
        <w:lang w:val="ru-RU" w:eastAsia="en-US" w:bidi="ar-SA"/>
      </w:rPr>
    </w:lvl>
    <w:lvl w:ilvl="2" w:tplc="E4A66262">
      <w:numFmt w:val="bullet"/>
      <w:lvlText w:val="•"/>
      <w:lvlJc w:val="left"/>
      <w:pPr>
        <w:ind w:left="3389" w:hanging="228"/>
      </w:pPr>
      <w:rPr>
        <w:rFonts w:hint="default"/>
        <w:lang w:val="ru-RU" w:eastAsia="en-US" w:bidi="ar-SA"/>
      </w:rPr>
    </w:lvl>
    <w:lvl w:ilvl="3" w:tplc="BD46BBE8">
      <w:numFmt w:val="bullet"/>
      <w:lvlText w:val="•"/>
      <w:lvlJc w:val="left"/>
      <w:pPr>
        <w:ind w:left="4343" w:hanging="228"/>
      </w:pPr>
      <w:rPr>
        <w:rFonts w:hint="default"/>
        <w:lang w:val="ru-RU" w:eastAsia="en-US" w:bidi="ar-SA"/>
      </w:rPr>
    </w:lvl>
    <w:lvl w:ilvl="4" w:tplc="2E4A3B84">
      <w:numFmt w:val="bullet"/>
      <w:lvlText w:val="•"/>
      <w:lvlJc w:val="left"/>
      <w:pPr>
        <w:ind w:left="5298" w:hanging="228"/>
      </w:pPr>
      <w:rPr>
        <w:rFonts w:hint="default"/>
        <w:lang w:val="ru-RU" w:eastAsia="en-US" w:bidi="ar-SA"/>
      </w:rPr>
    </w:lvl>
    <w:lvl w:ilvl="5" w:tplc="AB601A76">
      <w:numFmt w:val="bullet"/>
      <w:lvlText w:val="•"/>
      <w:lvlJc w:val="left"/>
      <w:pPr>
        <w:ind w:left="6253" w:hanging="228"/>
      </w:pPr>
      <w:rPr>
        <w:rFonts w:hint="default"/>
        <w:lang w:val="ru-RU" w:eastAsia="en-US" w:bidi="ar-SA"/>
      </w:rPr>
    </w:lvl>
    <w:lvl w:ilvl="6" w:tplc="8782F5C8">
      <w:numFmt w:val="bullet"/>
      <w:lvlText w:val="•"/>
      <w:lvlJc w:val="left"/>
      <w:pPr>
        <w:ind w:left="7207" w:hanging="228"/>
      </w:pPr>
      <w:rPr>
        <w:rFonts w:hint="default"/>
        <w:lang w:val="ru-RU" w:eastAsia="en-US" w:bidi="ar-SA"/>
      </w:rPr>
    </w:lvl>
    <w:lvl w:ilvl="7" w:tplc="798434F4">
      <w:numFmt w:val="bullet"/>
      <w:lvlText w:val="•"/>
      <w:lvlJc w:val="left"/>
      <w:pPr>
        <w:ind w:left="8162" w:hanging="228"/>
      </w:pPr>
      <w:rPr>
        <w:rFonts w:hint="default"/>
        <w:lang w:val="ru-RU" w:eastAsia="en-US" w:bidi="ar-SA"/>
      </w:rPr>
    </w:lvl>
    <w:lvl w:ilvl="8" w:tplc="F822E14C">
      <w:numFmt w:val="bullet"/>
      <w:lvlText w:val="•"/>
      <w:lvlJc w:val="left"/>
      <w:pPr>
        <w:ind w:left="9117" w:hanging="228"/>
      </w:pPr>
      <w:rPr>
        <w:rFonts w:hint="default"/>
        <w:lang w:val="ru-RU" w:eastAsia="en-US" w:bidi="ar-SA"/>
      </w:rPr>
    </w:lvl>
  </w:abstractNum>
  <w:abstractNum w:abstractNumId="367">
    <w:nsid w:val="78A23B5C"/>
    <w:multiLevelType w:val="hybridMultilevel"/>
    <w:tmpl w:val="05B41B8C"/>
    <w:lvl w:ilvl="0" w:tplc="458A45DA">
      <w:start w:val="1"/>
      <w:numFmt w:val="decimal"/>
      <w:lvlText w:val="%1)"/>
      <w:lvlJc w:val="left"/>
      <w:pPr>
        <w:ind w:left="1259" w:hanging="284"/>
      </w:pPr>
      <w:rPr>
        <w:rFonts w:ascii="Times New Roman" w:eastAsia="Times New Roman" w:hAnsi="Times New Roman" w:cs="Times New Roman" w:hint="default"/>
        <w:color w:val="221F1F"/>
        <w:spacing w:val="0"/>
        <w:w w:val="84"/>
        <w:sz w:val="20"/>
        <w:szCs w:val="20"/>
        <w:lang w:val="ru-RU" w:eastAsia="en-US" w:bidi="ar-SA"/>
      </w:rPr>
    </w:lvl>
    <w:lvl w:ilvl="1" w:tplc="12E42AE8">
      <w:start w:val="1"/>
      <w:numFmt w:val="decimal"/>
      <w:lvlText w:val="%2)"/>
      <w:lvlJc w:val="left"/>
      <w:pPr>
        <w:ind w:left="1401" w:hanging="281"/>
      </w:pPr>
      <w:rPr>
        <w:rFonts w:ascii="Times New Roman" w:eastAsia="Times New Roman" w:hAnsi="Times New Roman" w:cs="Times New Roman" w:hint="default"/>
        <w:color w:val="221F1F"/>
        <w:spacing w:val="0"/>
        <w:w w:val="84"/>
        <w:sz w:val="20"/>
        <w:szCs w:val="20"/>
        <w:lang w:val="ru-RU" w:eastAsia="en-US" w:bidi="ar-SA"/>
      </w:rPr>
    </w:lvl>
    <w:lvl w:ilvl="2" w:tplc="5E9C0324">
      <w:numFmt w:val="bullet"/>
      <w:lvlText w:val="•"/>
      <w:lvlJc w:val="left"/>
      <w:pPr>
        <w:ind w:left="2469" w:hanging="281"/>
      </w:pPr>
      <w:rPr>
        <w:rFonts w:hint="default"/>
        <w:lang w:val="ru-RU" w:eastAsia="en-US" w:bidi="ar-SA"/>
      </w:rPr>
    </w:lvl>
    <w:lvl w:ilvl="3" w:tplc="CAAEF9B2">
      <w:numFmt w:val="bullet"/>
      <w:lvlText w:val="•"/>
      <w:lvlJc w:val="left"/>
      <w:pPr>
        <w:ind w:left="3539" w:hanging="281"/>
      </w:pPr>
      <w:rPr>
        <w:rFonts w:hint="default"/>
        <w:lang w:val="ru-RU" w:eastAsia="en-US" w:bidi="ar-SA"/>
      </w:rPr>
    </w:lvl>
    <w:lvl w:ilvl="4" w:tplc="DE4230F0">
      <w:numFmt w:val="bullet"/>
      <w:lvlText w:val="•"/>
      <w:lvlJc w:val="left"/>
      <w:pPr>
        <w:ind w:left="4608" w:hanging="281"/>
      </w:pPr>
      <w:rPr>
        <w:rFonts w:hint="default"/>
        <w:lang w:val="ru-RU" w:eastAsia="en-US" w:bidi="ar-SA"/>
      </w:rPr>
    </w:lvl>
    <w:lvl w:ilvl="5" w:tplc="B572603C">
      <w:numFmt w:val="bullet"/>
      <w:lvlText w:val="•"/>
      <w:lvlJc w:val="left"/>
      <w:pPr>
        <w:ind w:left="5678" w:hanging="281"/>
      </w:pPr>
      <w:rPr>
        <w:rFonts w:hint="default"/>
        <w:lang w:val="ru-RU" w:eastAsia="en-US" w:bidi="ar-SA"/>
      </w:rPr>
    </w:lvl>
    <w:lvl w:ilvl="6" w:tplc="701C49F6">
      <w:numFmt w:val="bullet"/>
      <w:lvlText w:val="•"/>
      <w:lvlJc w:val="left"/>
      <w:pPr>
        <w:ind w:left="6748" w:hanging="281"/>
      </w:pPr>
      <w:rPr>
        <w:rFonts w:hint="default"/>
        <w:lang w:val="ru-RU" w:eastAsia="en-US" w:bidi="ar-SA"/>
      </w:rPr>
    </w:lvl>
    <w:lvl w:ilvl="7" w:tplc="C460138C">
      <w:numFmt w:val="bullet"/>
      <w:lvlText w:val="•"/>
      <w:lvlJc w:val="left"/>
      <w:pPr>
        <w:ind w:left="7817" w:hanging="281"/>
      </w:pPr>
      <w:rPr>
        <w:rFonts w:hint="default"/>
        <w:lang w:val="ru-RU" w:eastAsia="en-US" w:bidi="ar-SA"/>
      </w:rPr>
    </w:lvl>
    <w:lvl w:ilvl="8" w:tplc="4C40AE12">
      <w:numFmt w:val="bullet"/>
      <w:lvlText w:val="•"/>
      <w:lvlJc w:val="left"/>
      <w:pPr>
        <w:ind w:left="8887" w:hanging="281"/>
      </w:pPr>
      <w:rPr>
        <w:rFonts w:hint="default"/>
        <w:lang w:val="ru-RU" w:eastAsia="en-US" w:bidi="ar-SA"/>
      </w:rPr>
    </w:lvl>
  </w:abstractNum>
  <w:abstractNum w:abstractNumId="368">
    <w:nsid w:val="78F93326"/>
    <w:multiLevelType w:val="hybridMultilevel"/>
    <w:tmpl w:val="D8F25330"/>
    <w:lvl w:ilvl="0" w:tplc="C492C55C">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D404335C">
      <w:numFmt w:val="bullet"/>
      <w:lvlText w:val="•"/>
      <w:lvlJc w:val="left"/>
      <w:pPr>
        <w:ind w:left="2803" w:hanging="284"/>
      </w:pPr>
      <w:rPr>
        <w:rFonts w:hint="default"/>
        <w:lang w:val="ru-RU" w:eastAsia="en-US" w:bidi="ar-SA"/>
      </w:rPr>
    </w:lvl>
    <w:lvl w:ilvl="2" w:tplc="A0267D56">
      <w:numFmt w:val="bullet"/>
      <w:lvlText w:val="•"/>
      <w:lvlJc w:val="left"/>
      <w:pPr>
        <w:ind w:left="3766" w:hanging="284"/>
      </w:pPr>
      <w:rPr>
        <w:rFonts w:hint="default"/>
        <w:lang w:val="ru-RU" w:eastAsia="en-US" w:bidi="ar-SA"/>
      </w:rPr>
    </w:lvl>
    <w:lvl w:ilvl="3" w:tplc="DEE6B142">
      <w:numFmt w:val="bullet"/>
      <w:lvlText w:val="•"/>
      <w:lvlJc w:val="left"/>
      <w:pPr>
        <w:ind w:left="4729" w:hanging="284"/>
      </w:pPr>
      <w:rPr>
        <w:rFonts w:hint="default"/>
        <w:lang w:val="ru-RU" w:eastAsia="en-US" w:bidi="ar-SA"/>
      </w:rPr>
    </w:lvl>
    <w:lvl w:ilvl="4" w:tplc="AB682852">
      <w:numFmt w:val="bullet"/>
      <w:lvlText w:val="•"/>
      <w:lvlJc w:val="left"/>
      <w:pPr>
        <w:ind w:left="5692" w:hanging="284"/>
      </w:pPr>
      <w:rPr>
        <w:rFonts w:hint="default"/>
        <w:lang w:val="ru-RU" w:eastAsia="en-US" w:bidi="ar-SA"/>
      </w:rPr>
    </w:lvl>
    <w:lvl w:ilvl="5" w:tplc="3BBAC576">
      <w:numFmt w:val="bullet"/>
      <w:lvlText w:val="•"/>
      <w:lvlJc w:val="left"/>
      <w:pPr>
        <w:ind w:left="6655" w:hanging="284"/>
      </w:pPr>
      <w:rPr>
        <w:rFonts w:hint="default"/>
        <w:lang w:val="ru-RU" w:eastAsia="en-US" w:bidi="ar-SA"/>
      </w:rPr>
    </w:lvl>
    <w:lvl w:ilvl="6" w:tplc="BD089530">
      <w:numFmt w:val="bullet"/>
      <w:lvlText w:val="•"/>
      <w:lvlJc w:val="left"/>
      <w:pPr>
        <w:ind w:left="7618" w:hanging="284"/>
      </w:pPr>
      <w:rPr>
        <w:rFonts w:hint="default"/>
        <w:lang w:val="ru-RU" w:eastAsia="en-US" w:bidi="ar-SA"/>
      </w:rPr>
    </w:lvl>
    <w:lvl w:ilvl="7" w:tplc="FC40EEBE">
      <w:numFmt w:val="bullet"/>
      <w:lvlText w:val="•"/>
      <w:lvlJc w:val="left"/>
      <w:pPr>
        <w:ind w:left="8581" w:hanging="284"/>
      </w:pPr>
      <w:rPr>
        <w:rFonts w:hint="default"/>
        <w:lang w:val="ru-RU" w:eastAsia="en-US" w:bidi="ar-SA"/>
      </w:rPr>
    </w:lvl>
    <w:lvl w:ilvl="8" w:tplc="AE1A986E">
      <w:numFmt w:val="bullet"/>
      <w:lvlText w:val="•"/>
      <w:lvlJc w:val="left"/>
      <w:pPr>
        <w:ind w:left="9544" w:hanging="284"/>
      </w:pPr>
      <w:rPr>
        <w:rFonts w:hint="default"/>
        <w:lang w:val="ru-RU" w:eastAsia="en-US" w:bidi="ar-SA"/>
      </w:rPr>
    </w:lvl>
  </w:abstractNum>
  <w:abstractNum w:abstractNumId="369">
    <w:nsid w:val="790A59C4"/>
    <w:multiLevelType w:val="multilevel"/>
    <w:tmpl w:val="F1C4B152"/>
    <w:lvl w:ilvl="0">
      <w:start w:val="6"/>
      <w:numFmt w:val="decimal"/>
      <w:lvlText w:val="%1."/>
      <w:lvlJc w:val="left"/>
      <w:pPr>
        <w:tabs>
          <w:tab w:val="num" w:pos="0"/>
        </w:tabs>
        <w:ind w:left="720" w:hanging="360"/>
      </w:pPr>
      <w:rPr>
        <w:rFonts w:ascii="Times New Roman" w:eastAsia="Times New Roman" w:hAnsi="Times New Roman" w:cs="Times New Roman"/>
        <w:b/>
        <w:kern w:val="0"/>
        <w:lang w:eastAsia="ru-RU"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79475E12"/>
    <w:multiLevelType w:val="hybridMultilevel"/>
    <w:tmpl w:val="37F4D7BC"/>
    <w:lvl w:ilvl="0" w:tplc="CE22AA4E">
      <w:start w:val="1"/>
      <w:numFmt w:val="decimal"/>
      <w:lvlText w:val="%1)"/>
      <w:lvlJc w:val="left"/>
      <w:pPr>
        <w:ind w:left="1848" w:hanging="284"/>
      </w:pPr>
      <w:rPr>
        <w:rFonts w:ascii="Times New Roman" w:eastAsia="Times New Roman" w:hAnsi="Times New Roman" w:cs="Times New Roman" w:hint="default"/>
        <w:w w:val="102"/>
        <w:sz w:val="20"/>
        <w:szCs w:val="20"/>
        <w:lang w:val="ru-RU" w:eastAsia="en-US" w:bidi="ar-SA"/>
      </w:rPr>
    </w:lvl>
    <w:lvl w:ilvl="1" w:tplc="EEBC62C4">
      <w:numFmt w:val="bullet"/>
      <w:lvlText w:val="•"/>
      <w:lvlJc w:val="left"/>
      <w:pPr>
        <w:ind w:left="2803" w:hanging="284"/>
      </w:pPr>
      <w:rPr>
        <w:rFonts w:hint="default"/>
        <w:lang w:val="ru-RU" w:eastAsia="en-US" w:bidi="ar-SA"/>
      </w:rPr>
    </w:lvl>
    <w:lvl w:ilvl="2" w:tplc="71FEA0D8">
      <w:numFmt w:val="bullet"/>
      <w:lvlText w:val="•"/>
      <w:lvlJc w:val="left"/>
      <w:pPr>
        <w:ind w:left="3766" w:hanging="284"/>
      </w:pPr>
      <w:rPr>
        <w:rFonts w:hint="default"/>
        <w:lang w:val="ru-RU" w:eastAsia="en-US" w:bidi="ar-SA"/>
      </w:rPr>
    </w:lvl>
    <w:lvl w:ilvl="3" w:tplc="16505CDA">
      <w:numFmt w:val="bullet"/>
      <w:lvlText w:val="•"/>
      <w:lvlJc w:val="left"/>
      <w:pPr>
        <w:ind w:left="4729" w:hanging="284"/>
      </w:pPr>
      <w:rPr>
        <w:rFonts w:hint="default"/>
        <w:lang w:val="ru-RU" w:eastAsia="en-US" w:bidi="ar-SA"/>
      </w:rPr>
    </w:lvl>
    <w:lvl w:ilvl="4" w:tplc="966069AE">
      <w:numFmt w:val="bullet"/>
      <w:lvlText w:val="•"/>
      <w:lvlJc w:val="left"/>
      <w:pPr>
        <w:ind w:left="5692" w:hanging="284"/>
      </w:pPr>
      <w:rPr>
        <w:rFonts w:hint="default"/>
        <w:lang w:val="ru-RU" w:eastAsia="en-US" w:bidi="ar-SA"/>
      </w:rPr>
    </w:lvl>
    <w:lvl w:ilvl="5" w:tplc="AB14C63E">
      <w:numFmt w:val="bullet"/>
      <w:lvlText w:val="•"/>
      <w:lvlJc w:val="left"/>
      <w:pPr>
        <w:ind w:left="6655" w:hanging="284"/>
      </w:pPr>
      <w:rPr>
        <w:rFonts w:hint="default"/>
        <w:lang w:val="ru-RU" w:eastAsia="en-US" w:bidi="ar-SA"/>
      </w:rPr>
    </w:lvl>
    <w:lvl w:ilvl="6" w:tplc="BC128BEE">
      <w:numFmt w:val="bullet"/>
      <w:lvlText w:val="•"/>
      <w:lvlJc w:val="left"/>
      <w:pPr>
        <w:ind w:left="7618" w:hanging="284"/>
      </w:pPr>
      <w:rPr>
        <w:rFonts w:hint="default"/>
        <w:lang w:val="ru-RU" w:eastAsia="en-US" w:bidi="ar-SA"/>
      </w:rPr>
    </w:lvl>
    <w:lvl w:ilvl="7" w:tplc="C7B60860">
      <w:numFmt w:val="bullet"/>
      <w:lvlText w:val="•"/>
      <w:lvlJc w:val="left"/>
      <w:pPr>
        <w:ind w:left="8581" w:hanging="284"/>
      </w:pPr>
      <w:rPr>
        <w:rFonts w:hint="default"/>
        <w:lang w:val="ru-RU" w:eastAsia="en-US" w:bidi="ar-SA"/>
      </w:rPr>
    </w:lvl>
    <w:lvl w:ilvl="8" w:tplc="8CC044F0">
      <w:numFmt w:val="bullet"/>
      <w:lvlText w:val="•"/>
      <w:lvlJc w:val="left"/>
      <w:pPr>
        <w:ind w:left="9544" w:hanging="284"/>
      </w:pPr>
      <w:rPr>
        <w:rFonts w:hint="default"/>
        <w:lang w:val="ru-RU" w:eastAsia="en-US" w:bidi="ar-SA"/>
      </w:rPr>
    </w:lvl>
  </w:abstractNum>
  <w:abstractNum w:abstractNumId="371">
    <w:nsid w:val="794C214A"/>
    <w:multiLevelType w:val="hybridMultilevel"/>
    <w:tmpl w:val="83A83676"/>
    <w:lvl w:ilvl="0" w:tplc="D89A4298">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1122989E">
      <w:numFmt w:val="bullet"/>
      <w:lvlText w:val="•"/>
      <w:lvlJc w:val="left"/>
      <w:pPr>
        <w:ind w:left="2803" w:hanging="284"/>
      </w:pPr>
      <w:rPr>
        <w:rFonts w:hint="default"/>
        <w:lang w:val="ru-RU" w:eastAsia="en-US" w:bidi="ar-SA"/>
      </w:rPr>
    </w:lvl>
    <w:lvl w:ilvl="2" w:tplc="7CCACD32">
      <w:numFmt w:val="bullet"/>
      <w:lvlText w:val="•"/>
      <w:lvlJc w:val="left"/>
      <w:pPr>
        <w:ind w:left="3766" w:hanging="284"/>
      </w:pPr>
      <w:rPr>
        <w:rFonts w:hint="default"/>
        <w:lang w:val="ru-RU" w:eastAsia="en-US" w:bidi="ar-SA"/>
      </w:rPr>
    </w:lvl>
    <w:lvl w:ilvl="3" w:tplc="780E4704">
      <w:numFmt w:val="bullet"/>
      <w:lvlText w:val="•"/>
      <w:lvlJc w:val="left"/>
      <w:pPr>
        <w:ind w:left="4729" w:hanging="284"/>
      </w:pPr>
      <w:rPr>
        <w:rFonts w:hint="default"/>
        <w:lang w:val="ru-RU" w:eastAsia="en-US" w:bidi="ar-SA"/>
      </w:rPr>
    </w:lvl>
    <w:lvl w:ilvl="4" w:tplc="E7924AC6">
      <w:numFmt w:val="bullet"/>
      <w:lvlText w:val="•"/>
      <w:lvlJc w:val="left"/>
      <w:pPr>
        <w:ind w:left="5692" w:hanging="284"/>
      </w:pPr>
      <w:rPr>
        <w:rFonts w:hint="default"/>
        <w:lang w:val="ru-RU" w:eastAsia="en-US" w:bidi="ar-SA"/>
      </w:rPr>
    </w:lvl>
    <w:lvl w:ilvl="5" w:tplc="E030296C">
      <w:numFmt w:val="bullet"/>
      <w:lvlText w:val="•"/>
      <w:lvlJc w:val="left"/>
      <w:pPr>
        <w:ind w:left="6655" w:hanging="284"/>
      </w:pPr>
      <w:rPr>
        <w:rFonts w:hint="default"/>
        <w:lang w:val="ru-RU" w:eastAsia="en-US" w:bidi="ar-SA"/>
      </w:rPr>
    </w:lvl>
    <w:lvl w:ilvl="6" w:tplc="9134DFC4">
      <w:numFmt w:val="bullet"/>
      <w:lvlText w:val="•"/>
      <w:lvlJc w:val="left"/>
      <w:pPr>
        <w:ind w:left="7618" w:hanging="284"/>
      </w:pPr>
      <w:rPr>
        <w:rFonts w:hint="default"/>
        <w:lang w:val="ru-RU" w:eastAsia="en-US" w:bidi="ar-SA"/>
      </w:rPr>
    </w:lvl>
    <w:lvl w:ilvl="7" w:tplc="0A944726">
      <w:numFmt w:val="bullet"/>
      <w:lvlText w:val="•"/>
      <w:lvlJc w:val="left"/>
      <w:pPr>
        <w:ind w:left="8581" w:hanging="284"/>
      </w:pPr>
      <w:rPr>
        <w:rFonts w:hint="default"/>
        <w:lang w:val="ru-RU" w:eastAsia="en-US" w:bidi="ar-SA"/>
      </w:rPr>
    </w:lvl>
    <w:lvl w:ilvl="8" w:tplc="13A63874">
      <w:numFmt w:val="bullet"/>
      <w:lvlText w:val="•"/>
      <w:lvlJc w:val="left"/>
      <w:pPr>
        <w:ind w:left="9544" w:hanging="284"/>
      </w:pPr>
      <w:rPr>
        <w:rFonts w:hint="default"/>
        <w:lang w:val="ru-RU" w:eastAsia="en-US" w:bidi="ar-SA"/>
      </w:rPr>
    </w:lvl>
  </w:abstractNum>
  <w:abstractNum w:abstractNumId="372">
    <w:nsid w:val="794E06C1"/>
    <w:multiLevelType w:val="hybridMultilevel"/>
    <w:tmpl w:val="7F58B416"/>
    <w:lvl w:ilvl="0" w:tplc="1D28F0F2">
      <w:start w:val="1"/>
      <w:numFmt w:val="decimal"/>
      <w:lvlText w:val="%1)"/>
      <w:lvlJc w:val="left"/>
      <w:pPr>
        <w:ind w:left="2134" w:hanging="286"/>
      </w:pPr>
      <w:rPr>
        <w:rFonts w:ascii="Times New Roman" w:eastAsia="Times New Roman" w:hAnsi="Times New Roman" w:cs="Times New Roman" w:hint="default"/>
        <w:w w:val="99"/>
        <w:sz w:val="24"/>
        <w:szCs w:val="24"/>
        <w:lang w:val="ru-RU" w:eastAsia="en-US" w:bidi="ar-SA"/>
      </w:rPr>
    </w:lvl>
    <w:lvl w:ilvl="1" w:tplc="14ECEAAE">
      <w:numFmt w:val="bullet"/>
      <w:lvlText w:val="•"/>
      <w:lvlJc w:val="left"/>
      <w:pPr>
        <w:ind w:left="3073" w:hanging="286"/>
      </w:pPr>
      <w:rPr>
        <w:rFonts w:hint="default"/>
        <w:lang w:val="ru-RU" w:eastAsia="en-US" w:bidi="ar-SA"/>
      </w:rPr>
    </w:lvl>
    <w:lvl w:ilvl="2" w:tplc="A502E676">
      <w:numFmt w:val="bullet"/>
      <w:lvlText w:val="•"/>
      <w:lvlJc w:val="left"/>
      <w:pPr>
        <w:ind w:left="4006" w:hanging="286"/>
      </w:pPr>
      <w:rPr>
        <w:rFonts w:hint="default"/>
        <w:lang w:val="ru-RU" w:eastAsia="en-US" w:bidi="ar-SA"/>
      </w:rPr>
    </w:lvl>
    <w:lvl w:ilvl="3" w:tplc="E69C701E">
      <w:numFmt w:val="bullet"/>
      <w:lvlText w:val="•"/>
      <w:lvlJc w:val="left"/>
      <w:pPr>
        <w:ind w:left="4939" w:hanging="286"/>
      </w:pPr>
      <w:rPr>
        <w:rFonts w:hint="default"/>
        <w:lang w:val="ru-RU" w:eastAsia="en-US" w:bidi="ar-SA"/>
      </w:rPr>
    </w:lvl>
    <w:lvl w:ilvl="4" w:tplc="A70890F6">
      <w:numFmt w:val="bullet"/>
      <w:lvlText w:val="•"/>
      <w:lvlJc w:val="left"/>
      <w:pPr>
        <w:ind w:left="5872" w:hanging="286"/>
      </w:pPr>
      <w:rPr>
        <w:rFonts w:hint="default"/>
        <w:lang w:val="ru-RU" w:eastAsia="en-US" w:bidi="ar-SA"/>
      </w:rPr>
    </w:lvl>
    <w:lvl w:ilvl="5" w:tplc="BEB82490">
      <w:numFmt w:val="bullet"/>
      <w:lvlText w:val="•"/>
      <w:lvlJc w:val="left"/>
      <w:pPr>
        <w:ind w:left="6805" w:hanging="286"/>
      </w:pPr>
      <w:rPr>
        <w:rFonts w:hint="default"/>
        <w:lang w:val="ru-RU" w:eastAsia="en-US" w:bidi="ar-SA"/>
      </w:rPr>
    </w:lvl>
    <w:lvl w:ilvl="6" w:tplc="F64ECC0A">
      <w:numFmt w:val="bullet"/>
      <w:lvlText w:val="•"/>
      <w:lvlJc w:val="left"/>
      <w:pPr>
        <w:ind w:left="7738" w:hanging="286"/>
      </w:pPr>
      <w:rPr>
        <w:rFonts w:hint="default"/>
        <w:lang w:val="ru-RU" w:eastAsia="en-US" w:bidi="ar-SA"/>
      </w:rPr>
    </w:lvl>
    <w:lvl w:ilvl="7" w:tplc="4268F424">
      <w:numFmt w:val="bullet"/>
      <w:lvlText w:val="•"/>
      <w:lvlJc w:val="left"/>
      <w:pPr>
        <w:ind w:left="8671" w:hanging="286"/>
      </w:pPr>
      <w:rPr>
        <w:rFonts w:hint="default"/>
        <w:lang w:val="ru-RU" w:eastAsia="en-US" w:bidi="ar-SA"/>
      </w:rPr>
    </w:lvl>
    <w:lvl w:ilvl="8" w:tplc="C6CABB7C">
      <w:numFmt w:val="bullet"/>
      <w:lvlText w:val="•"/>
      <w:lvlJc w:val="left"/>
      <w:pPr>
        <w:ind w:left="9604" w:hanging="286"/>
      </w:pPr>
      <w:rPr>
        <w:rFonts w:hint="default"/>
        <w:lang w:val="ru-RU" w:eastAsia="en-US" w:bidi="ar-SA"/>
      </w:rPr>
    </w:lvl>
  </w:abstractNum>
  <w:abstractNum w:abstractNumId="373">
    <w:nsid w:val="79800919"/>
    <w:multiLevelType w:val="hybridMultilevel"/>
    <w:tmpl w:val="4F5E18DC"/>
    <w:lvl w:ilvl="0" w:tplc="FF90D506">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DD6E5534">
      <w:numFmt w:val="bullet"/>
      <w:lvlText w:val="•"/>
      <w:lvlJc w:val="left"/>
      <w:pPr>
        <w:ind w:left="2803" w:hanging="284"/>
      </w:pPr>
      <w:rPr>
        <w:rFonts w:hint="default"/>
        <w:lang w:val="ru-RU" w:eastAsia="en-US" w:bidi="ar-SA"/>
      </w:rPr>
    </w:lvl>
    <w:lvl w:ilvl="2" w:tplc="1C5AFCD6">
      <w:numFmt w:val="bullet"/>
      <w:lvlText w:val="•"/>
      <w:lvlJc w:val="left"/>
      <w:pPr>
        <w:ind w:left="3766" w:hanging="284"/>
      </w:pPr>
      <w:rPr>
        <w:rFonts w:hint="default"/>
        <w:lang w:val="ru-RU" w:eastAsia="en-US" w:bidi="ar-SA"/>
      </w:rPr>
    </w:lvl>
    <w:lvl w:ilvl="3" w:tplc="33E43E40">
      <w:numFmt w:val="bullet"/>
      <w:lvlText w:val="•"/>
      <w:lvlJc w:val="left"/>
      <w:pPr>
        <w:ind w:left="4729" w:hanging="284"/>
      </w:pPr>
      <w:rPr>
        <w:rFonts w:hint="default"/>
        <w:lang w:val="ru-RU" w:eastAsia="en-US" w:bidi="ar-SA"/>
      </w:rPr>
    </w:lvl>
    <w:lvl w:ilvl="4" w:tplc="7C623818">
      <w:numFmt w:val="bullet"/>
      <w:lvlText w:val="•"/>
      <w:lvlJc w:val="left"/>
      <w:pPr>
        <w:ind w:left="5692" w:hanging="284"/>
      </w:pPr>
      <w:rPr>
        <w:rFonts w:hint="default"/>
        <w:lang w:val="ru-RU" w:eastAsia="en-US" w:bidi="ar-SA"/>
      </w:rPr>
    </w:lvl>
    <w:lvl w:ilvl="5" w:tplc="4B685D1E">
      <w:numFmt w:val="bullet"/>
      <w:lvlText w:val="•"/>
      <w:lvlJc w:val="left"/>
      <w:pPr>
        <w:ind w:left="6655" w:hanging="284"/>
      </w:pPr>
      <w:rPr>
        <w:rFonts w:hint="default"/>
        <w:lang w:val="ru-RU" w:eastAsia="en-US" w:bidi="ar-SA"/>
      </w:rPr>
    </w:lvl>
    <w:lvl w:ilvl="6" w:tplc="CEB0C9B4">
      <w:numFmt w:val="bullet"/>
      <w:lvlText w:val="•"/>
      <w:lvlJc w:val="left"/>
      <w:pPr>
        <w:ind w:left="7618" w:hanging="284"/>
      </w:pPr>
      <w:rPr>
        <w:rFonts w:hint="default"/>
        <w:lang w:val="ru-RU" w:eastAsia="en-US" w:bidi="ar-SA"/>
      </w:rPr>
    </w:lvl>
    <w:lvl w:ilvl="7" w:tplc="984E8A92">
      <w:numFmt w:val="bullet"/>
      <w:lvlText w:val="•"/>
      <w:lvlJc w:val="left"/>
      <w:pPr>
        <w:ind w:left="8581" w:hanging="284"/>
      </w:pPr>
      <w:rPr>
        <w:rFonts w:hint="default"/>
        <w:lang w:val="ru-RU" w:eastAsia="en-US" w:bidi="ar-SA"/>
      </w:rPr>
    </w:lvl>
    <w:lvl w:ilvl="8" w:tplc="AB601B16">
      <w:numFmt w:val="bullet"/>
      <w:lvlText w:val="•"/>
      <w:lvlJc w:val="left"/>
      <w:pPr>
        <w:ind w:left="9544" w:hanging="284"/>
      </w:pPr>
      <w:rPr>
        <w:rFonts w:hint="default"/>
        <w:lang w:val="ru-RU" w:eastAsia="en-US" w:bidi="ar-SA"/>
      </w:rPr>
    </w:lvl>
  </w:abstractNum>
  <w:abstractNum w:abstractNumId="374">
    <w:nsid w:val="79C37064"/>
    <w:multiLevelType w:val="hybridMultilevel"/>
    <w:tmpl w:val="D85CE632"/>
    <w:lvl w:ilvl="0" w:tplc="CA2C71C4">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ECCCE3AC">
      <w:numFmt w:val="bullet"/>
      <w:lvlText w:val="•"/>
      <w:lvlJc w:val="left"/>
      <w:pPr>
        <w:ind w:left="2803" w:hanging="284"/>
      </w:pPr>
      <w:rPr>
        <w:rFonts w:hint="default"/>
        <w:lang w:val="ru-RU" w:eastAsia="en-US" w:bidi="ar-SA"/>
      </w:rPr>
    </w:lvl>
    <w:lvl w:ilvl="2" w:tplc="E4BCB384">
      <w:numFmt w:val="bullet"/>
      <w:lvlText w:val="•"/>
      <w:lvlJc w:val="left"/>
      <w:pPr>
        <w:ind w:left="3766" w:hanging="284"/>
      </w:pPr>
      <w:rPr>
        <w:rFonts w:hint="default"/>
        <w:lang w:val="ru-RU" w:eastAsia="en-US" w:bidi="ar-SA"/>
      </w:rPr>
    </w:lvl>
    <w:lvl w:ilvl="3" w:tplc="61C095E4">
      <w:numFmt w:val="bullet"/>
      <w:lvlText w:val="•"/>
      <w:lvlJc w:val="left"/>
      <w:pPr>
        <w:ind w:left="4729" w:hanging="284"/>
      </w:pPr>
      <w:rPr>
        <w:rFonts w:hint="default"/>
        <w:lang w:val="ru-RU" w:eastAsia="en-US" w:bidi="ar-SA"/>
      </w:rPr>
    </w:lvl>
    <w:lvl w:ilvl="4" w:tplc="FB8CDC86">
      <w:numFmt w:val="bullet"/>
      <w:lvlText w:val="•"/>
      <w:lvlJc w:val="left"/>
      <w:pPr>
        <w:ind w:left="5692" w:hanging="284"/>
      </w:pPr>
      <w:rPr>
        <w:rFonts w:hint="default"/>
        <w:lang w:val="ru-RU" w:eastAsia="en-US" w:bidi="ar-SA"/>
      </w:rPr>
    </w:lvl>
    <w:lvl w:ilvl="5" w:tplc="82DA6890">
      <w:numFmt w:val="bullet"/>
      <w:lvlText w:val="•"/>
      <w:lvlJc w:val="left"/>
      <w:pPr>
        <w:ind w:left="6655" w:hanging="284"/>
      </w:pPr>
      <w:rPr>
        <w:rFonts w:hint="default"/>
        <w:lang w:val="ru-RU" w:eastAsia="en-US" w:bidi="ar-SA"/>
      </w:rPr>
    </w:lvl>
    <w:lvl w:ilvl="6" w:tplc="FAA2A910">
      <w:numFmt w:val="bullet"/>
      <w:lvlText w:val="•"/>
      <w:lvlJc w:val="left"/>
      <w:pPr>
        <w:ind w:left="7618" w:hanging="284"/>
      </w:pPr>
      <w:rPr>
        <w:rFonts w:hint="default"/>
        <w:lang w:val="ru-RU" w:eastAsia="en-US" w:bidi="ar-SA"/>
      </w:rPr>
    </w:lvl>
    <w:lvl w:ilvl="7" w:tplc="6EDC84AC">
      <w:numFmt w:val="bullet"/>
      <w:lvlText w:val="•"/>
      <w:lvlJc w:val="left"/>
      <w:pPr>
        <w:ind w:left="8581" w:hanging="284"/>
      </w:pPr>
      <w:rPr>
        <w:rFonts w:hint="default"/>
        <w:lang w:val="ru-RU" w:eastAsia="en-US" w:bidi="ar-SA"/>
      </w:rPr>
    </w:lvl>
    <w:lvl w:ilvl="8" w:tplc="2AA0B6D0">
      <w:numFmt w:val="bullet"/>
      <w:lvlText w:val="•"/>
      <w:lvlJc w:val="left"/>
      <w:pPr>
        <w:ind w:left="9544" w:hanging="284"/>
      </w:pPr>
      <w:rPr>
        <w:rFonts w:hint="default"/>
        <w:lang w:val="ru-RU" w:eastAsia="en-US" w:bidi="ar-SA"/>
      </w:rPr>
    </w:lvl>
  </w:abstractNum>
  <w:abstractNum w:abstractNumId="375">
    <w:nsid w:val="7A403746"/>
    <w:multiLevelType w:val="hybridMultilevel"/>
    <w:tmpl w:val="5C8E1B24"/>
    <w:lvl w:ilvl="0" w:tplc="8A962F4C">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01021414">
      <w:numFmt w:val="bullet"/>
      <w:lvlText w:val="•"/>
      <w:lvlJc w:val="left"/>
      <w:pPr>
        <w:ind w:left="2803" w:hanging="284"/>
      </w:pPr>
      <w:rPr>
        <w:rFonts w:hint="default"/>
        <w:lang w:val="ru-RU" w:eastAsia="en-US" w:bidi="ar-SA"/>
      </w:rPr>
    </w:lvl>
    <w:lvl w:ilvl="2" w:tplc="AEE8962A">
      <w:numFmt w:val="bullet"/>
      <w:lvlText w:val="•"/>
      <w:lvlJc w:val="left"/>
      <w:pPr>
        <w:ind w:left="3766" w:hanging="284"/>
      </w:pPr>
      <w:rPr>
        <w:rFonts w:hint="default"/>
        <w:lang w:val="ru-RU" w:eastAsia="en-US" w:bidi="ar-SA"/>
      </w:rPr>
    </w:lvl>
    <w:lvl w:ilvl="3" w:tplc="2F18183E">
      <w:numFmt w:val="bullet"/>
      <w:lvlText w:val="•"/>
      <w:lvlJc w:val="left"/>
      <w:pPr>
        <w:ind w:left="4729" w:hanging="284"/>
      </w:pPr>
      <w:rPr>
        <w:rFonts w:hint="default"/>
        <w:lang w:val="ru-RU" w:eastAsia="en-US" w:bidi="ar-SA"/>
      </w:rPr>
    </w:lvl>
    <w:lvl w:ilvl="4" w:tplc="59C8B086">
      <w:numFmt w:val="bullet"/>
      <w:lvlText w:val="•"/>
      <w:lvlJc w:val="left"/>
      <w:pPr>
        <w:ind w:left="5692" w:hanging="284"/>
      </w:pPr>
      <w:rPr>
        <w:rFonts w:hint="default"/>
        <w:lang w:val="ru-RU" w:eastAsia="en-US" w:bidi="ar-SA"/>
      </w:rPr>
    </w:lvl>
    <w:lvl w:ilvl="5" w:tplc="8FAC62A8">
      <w:numFmt w:val="bullet"/>
      <w:lvlText w:val="•"/>
      <w:lvlJc w:val="left"/>
      <w:pPr>
        <w:ind w:left="6655" w:hanging="284"/>
      </w:pPr>
      <w:rPr>
        <w:rFonts w:hint="default"/>
        <w:lang w:val="ru-RU" w:eastAsia="en-US" w:bidi="ar-SA"/>
      </w:rPr>
    </w:lvl>
    <w:lvl w:ilvl="6" w:tplc="35740BF0">
      <w:numFmt w:val="bullet"/>
      <w:lvlText w:val="•"/>
      <w:lvlJc w:val="left"/>
      <w:pPr>
        <w:ind w:left="7618" w:hanging="284"/>
      </w:pPr>
      <w:rPr>
        <w:rFonts w:hint="default"/>
        <w:lang w:val="ru-RU" w:eastAsia="en-US" w:bidi="ar-SA"/>
      </w:rPr>
    </w:lvl>
    <w:lvl w:ilvl="7" w:tplc="711CDB62">
      <w:numFmt w:val="bullet"/>
      <w:lvlText w:val="•"/>
      <w:lvlJc w:val="left"/>
      <w:pPr>
        <w:ind w:left="8581" w:hanging="284"/>
      </w:pPr>
      <w:rPr>
        <w:rFonts w:hint="default"/>
        <w:lang w:val="ru-RU" w:eastAsia="en-US" w:bidi="ar-SA"/>
      </w:rPr>
    </w:lvl>
    <w:lvl w:ilvl="8" w:tplc="B9989660">
      <w:numFmt w:val="bullet"/>
      <w:lvlText w:val="•"/>
      <w:lvlJc w:val="left"/>
      <w:pPr>
        <w:ind w:left="9544" w:hanging="284"/>
      </w:pPr>
      <w:rPr>
        <w:rFonts w:hint="default"/>
        <w:lang w:val="ru-RU" w:eastAsia="en-US" w:bidi="ar-SA"/>
      </w:rPr>
    </w:lvl>
  </w:abstractNum>
  <w:abstractNum w:abstractNumId="376">
    <w:nsid w:val="7A6B355D"/>
    <w:multiLevelType w:val="hybridMultilevel"/>
    <w:tmpl w:val="E976E0E8"/>
    <w:lvl w:ilvl="0" w:tplc="A4306AE6">
      <w:start w:val="1"/>
      <w:numFmt w:val="decimal"/>
      <w:lvlText w:val="%1)"/>
      <w:lvlJc w:val="left"/>
      <w:pPr>
        <w:ind w:left="2134" w:hanging="286"/>
      </w:pPr>
      <w:rPr>
        <w:rFonts w:ascii="Times New Roman" w:eastAsia="Times New Roman" w:hAnsi="Times New Roman" w:cs="Times New Roman" w:hint="default"/>
        <w:w w:val="99"/>
        <w:sz w:val="24"/>
        <w:szCs w:val="24"/>
        <w:lang w:val="ru-RU" w:eastAsia="en-US" w:bidi="ar-SA"/>
      </w:rPr>
    </w:lvl>
    <w:lvl w:ilvl="1" w:tplc="865C132E">
      <w:numFmt w:val="bullet"/>
      <w:lvlText w:val="•"/>
      <w:lvlJc w:val="left"/>
      <w:pPr>
        <w:ind w:left="3073" w:hanging="286"/>
      </w:pPr>
      <w:rPr>
        <w:rFonts w:hint="default"/>
        <w:lang w:val="ru-RU" w:eastAsia="en-US" w:bidi="ar-SA"/>
      </w:rPr>
    </w:lvl>
    <w:lvl w:ilvl="2" w:tplc="43663500">
      <w:numFmt w:val="bullet"/>
      <w:lvlText w:val="•"/>
      <w:lvlJc w:val="left"/>
      <w:pPr>
        <w:ind w:left="4006" w:hanging="286"/>
      </w:pPr>
      <w:rPr>
        <w:rFonts w:hint="default"/>
        <w:lang w:val="ru-RU" w:eastAsia="en-US" w:bidi="ar-SA"/>
      </w:rPr>
    </w:lvl>
    <w:lvl w:ilvl="3" w:tplc="CD4A4006">
      <w:numFmt w:val="bullet"/>
      <w:lvlText w:val="•"/>
      <w:lvlJc w:val="left"/>
      <w:pPr>
        <w:ind w:left="4939" w:hanging="286"/>
      </w:pPr>
      <w:rPr>
        <w:rFonts w:hint="default"/>
        <w:lang w:val="ru-RU" w:eastAsia="en-US" w:bidi="ar-SA"/>
      </w:rPr>
    </w:lvl>
    <w:lvl w:ilvl="4" w:tplc="9A96D766">
      <w:numFmt w:val="bullet"/>
      <w:lvlText w:val="•"/>
      <w:lvlJc w:val="left"/>
      <w:pPr>
        <w:ind w:left="5872" w:hanging="286"/>
      </w:pPr>
      <w:rPr>
        <w:rFonts w:hint="default"/>
        <w:lang w:val="ru-RU" w:eastAsia="en-US" w:bidi="ar-SA"/>
      </w:rPr>
    </w:lvl>
    <w:lvl w:ilvl="5" w:tplc="0C40796E">
      <w:numFmt w:val="bullet"/>
      <w:lvlText w:val="•"/>
      <w:lvlJc w:val="left"/>
      <w:pPr>
        <w:ind w:left="6805" w:hanging="286"/>
      </w:pPr>
      <w:rPr>
        <w:rFonts w:hint="default"/>
        <w:lang w:val="ru-RU" w:eastAsia="en-US" w:bidi="ar-SA"/>
      </w:rPr>
    </w:lvl>
    <w:lvl w:ilvl="6" w:tplc="F3E0A2C0">
      <w:numFmt w:val="bullet"/>
      <w:lvlText w:val="•"/>
      <w:lvlJc w:val="left"/>
      <w:pPr>
        <w:ind w:left="7738" w:hanging="286"/>
      </w:pPr>
      <w:rPr>
        <w:rFonts w:hint="default"/>
        <w:lang w:val="ru-RU" w:eastAsia="en-US" w:bidi="ar-SA"/>
      </w:rPr>
    </w:lvl>
    <w:lvl w:ilvl="7" w:tplc="4282E526">
      <w:numFmt w:val="bullet"/>
      <w:lvlText w:val="•"/>
      <w:lvlJc w:val="left"/>
      <w:pPr>
        <w:ind w:left="8671" w:hanging="286"/>
      </w:pPr>
      <w:rPr>
        <w:rFonts w:hint="default"/>
        <w:lang w:val="ru-RU" w:eastAsia="en-US" w:bidi="ar-SA"/>
      </w:rPr>
    </w:lvl>
    <w:lvl w:ilvl="8" w:tplc="5F6C4CD8">
      <w:numFmt w:val="bullet"/>
      <w:lvlText w:val="•"/>
      <w:lvlJc w:val="left"/>
      <w:pPr>
        <w:ind w:left="9604" w:hanging="286"/>
      </w:pPr>
      <w:rPr>
        <w:rFonts w:hint="default"/>
        <w:lang w:val="ru-RU" w:eastAsia="en-US" w:bidi="ar-SA"/>
      </w:rPr>
    </w:lvl>
  </w:abstractNum>
  <w:abstractNum w:abstractNumId="377">
    <w:nsid w:val="7AE45610"/>
    <w:multiLevelType w:val="hybridMultilevel"/>
    <w:tmpl w:val="EB42C812"/>
    <w:lvl w:ilvl="0" w:tplc="D4429EDA">
      <w:start w:val="1"/>
      <w:numFmt w:val="decimal"/>
      <w:lvlText w:val="%1"/>
      <w:lvlJc w:val="left"/>
      <w:pPr>
        <w:ind w:left="1733" w:hanging="168"/>
      </w:pPr>
      <w:rPr>
        <w:rFonts w:ascii="Times New Roman" w:eastAsia="Times New Roman" w:hAnsi="Times New Roman" w:cs="Times New Roman" w:hint="default"/>
        <w:b/>
        <w:bCs/>
        <w:w w:val="93"/>
        <w:sz w:val="24"/>
        <w:szCs w:val="24"/>
        <w:lang w:val="ru-RU" w:eastAsia="en-US" w:bidi="ar-SA"/>
      </w:rPr>
    </w:lvl>
    <w:lvl w:ilvl="1" w:tplc="A5624CE2">
      <w:numFmt w:val="bullet"/>
      <w:lvlText w:val="•"/>
      <w:lvlJc w:val="left"/>
      <w:pPr>
        <w:ind w:left="2713" w:hanging="168"/>
      </w:pPr>
      <w:rPr>
        <w:rFonts w:hint="default"/>
        <w:lang w:val="ru-RU" w:eastAsia="en-US" w:bidi="ar-SA"/>
      </w:rPr>
    </w:lvl>
    <w:lvl w:ilvl="2" w:tplc="D9D6636E">
      <w:numFmt w:val="bullet"/>
      <w:lvlText w:val="•"/>
      <w:lvlJc w:val="left"/>
      <w:pPr>
        <w:ind w:left="3686" w:hanging="168"/>
      </w:pPr>
      <w:rPr>
        <w:rFonts w:hint="default"/>
        <w:lang w:val="ru-RU" w:eastAsia="en-US" w:bidi="ar-SA"/>
      </w:rPr>
    </w:lvl>
    <w:lvl w:ilvl="3" w:tplc="DE724B42">
      <w:numFmt w:val="bullet"/>
      <w:lvlText w:val="•"/>
      <w:lvlJc w:val="left"/>
      <w:pPr>
        <w:ind w:left="4659" w:hanging="168"/>
      </w:pPr>
      <w:rPr>
        <w:rFonts w:hint="default"/>
        <w:lang w:val="ru-RU" w:eastAsia="en-US" w:bidi="ar-SA"/>
      </w:rPr>
    </w:lvl>
    <w:lvl w:ilvl="4" w:tplc="9BAA5D64">
      <w:numFmt w:val="bullet"/>
      <w:lvlText w:val="•"/>
      <w:lvlJc w:val="left"/>
      <w:pPr>
        <w:ind w:left="5632" w:hanging="168"/>
      </w:pPr>
      <w:rPr>
        <w:rFonts w:hint="default"/>
        <w:lang w:val="ru-RU" w:eastAsia="en-US" w:bidi="ar-SA"/>
      </w:rPr>
    </w:lvl>
    <w:lvl w:ilvl="5" w:tplc="6152021E">
      <w:numFmt w:val="bullet"/>
      <w:lvlText w:val="•"/>
      <w:lvlJc w:val="left"/>
      <w:pPr>
        <w:ind w:left="6605" w:hanging="168"/>
      </w:pPr>
      <w:rPr>
        <w:rFonts w:hint="default"/>
        <w:lang w:val="ru-RU" w:eastAsia="en-US" w:bidi="ar-SA"/>
      </w:rPr>
    </w:lvl>
    <w:lvl w:ilvl="6" w:tplc="B218C078">
      <w:numFmt w:val="bullet"/>
      <w:lvlText w:val="•"/>
      <w:lvlJc w:val="left"/>
      <w:pPr>
        <w:ind w:left="7578" w:hanging="168"/>
      </w:pPr>
      <w:rPr>
        <w:rFonts w:hint="default"/>
        <w:lang w:val="ru-RU" w:eastAsia="en-US" w:bidi="ar-SA"/>
      </w:rPr>
    </w:lvl>
    <w:lvl w:ilvl="7" w:tplc="4A2ABE9A">
      <w:numFmt w:val="bullet"/>
      <w:lvlText w:val="•"/>
      <w:lvlJc w:val="left"/>
      <w:pPr>
        <w:ind w:left="8551" w:hanging="168"/>
      </w:pPr>
      <w:rPr>
        <w:rFonts w:hint="default"/>
        <w:lang w:val="ru-RU" w:eastAsia="en-US" w:bidi="ar-SA"/>
      </w:rPr>
    </w:lvl>
    <w:lvl w:ilvl="8" w:tplc="9DDC6DBA">
      <w:numFmt w:val="bullet"/>
      <w:lvlText w:val="•"/>
      <w:lvlJc w:val="left"/>
      <w:pPr>
        <w:ind w:left="9524" w:hanging="168"/>
      </w:pPr>
      <w:rPr>
        <w:rFonts w:hint="default"/>
        <w:lang w:val="ru-RU" w:eastAsia="en-US" w:bidi="ar-SA"/>
      </w:rPr>
    </w:lvl>
  </w:abstractNum>
  <w:abstractNum w:abstractNumId="378">
    <w:nsid w:val="7B210553"/>
    <w:multiLevelType w:val="multilevel"/>
    <w:tmpl w:val="C59EB14A"/>
    <w:lvl w:ilvl="0">
      <w:start w:val="1"/>
      <w:numFmt w:val="bullet"/>
      <w:lvlText w:val=""/>
      <w:lvlJc w:val="left"/>
      <w:pPr>
        <w:tabs>
          <w:tab w:val="num" w:pos="0"/>
        </w:tabs>
        <w:ind w:left="720" w:hanging="360"/>
      </w:pPr>
      <w:rPr>
        <w:rFonts w:ascii="Symbol" w:hAnsi="Symbol" w:cs="Symbol" w:hint="default"/>
        <w:color w:val="000000"/>
        <w:kern w:val="0"/>
        <w:lang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7B4148A7"/>
    <w:multiLevelType w:val="hybridMultilevel"/>
    <w:tmpl w:val="D5829804"/>
    <w:lvl w:ilvl="0" w:tplc="701EBD82">
      <w:start w:val="1"/>
      <w:numFmt w:val="decimal"/>
      <w:lvlText w:val="%1)"/>
      <w:lvlJc w:val="left"/>
      <w:pPr>
        <w:ind w:left="1401" w:hanging="286"/>
      </w:pPr>
      <w:rPr>
        <w:rFonts w:ascii="Times New Roman" w:eastAsia="Times New Roman" w:hAnsi="Times New Roman" w:cs="Times New Roman" w:hint="default"/>
        <w:w w:val="99"/>
        <w:sz w:val="24"/>
        <w:szCs w:val="24"/>
        <w:lang w:val="ru-RU" w:eastAsia="en-US" w:bidi="ar-SA"/>
      </w:rPr>
    </w:lvl>
    <w:lvl w:ilvl="1" w:tplc="B2969068">
      <w:numFmt w:val="bullet"/>
      <w:lvlText w:val="•"/>
      <w:lvlJc w:val="left"/>
      <w:pPr>
        <w:ind w:left="2362" w:hanging="286"/>
      </w:pPr>
      <w:rPr>
        <w:rFonts w:hint="default"/>
        <w:lang w:val="ru-RU" w:eastAsia="en-US" w:bidi="ar-SA"/>
      </w:rPr>
    </w:lvl>
    <w:lvl w:ilvl="2" w:tplc="5BCC2EFE">
      <w:numFmt w:val="bullet"/>
      <w:lvlText w:val="•"/>
      <w:lvlJc w:val="left"/>
      <w:pPr>
        <w:ind w:left="3325" w:hanging="286"/>
      </w:pPr>
      <w:rPr>
        <w:rFonts w:hint="default"/>
        <w:lang w:val="ru-RU" w:eastAsia="en-US" w:bidi="ar-SA"/>
      </w:rPr>
    </w:lvl>
    <w:lvl w:ilvl="3" w:tplc="4AA88D82">
      <w:numFmt w:val="bullet"/>
      <w:lvlText w:val="•"/>
      <w:lvlJc w:val="left"/>
      <w:pPr>
        <w:ind w:left="4287" w:hanging="286"/>
      </w:pPr>
      <w:rPr>
        <w:rFonts w:hint="default"/>
        <w:lang w:val="ru-RU" w:eastAsia="en-US" w:bidi="ar-SA"/>
      </w:rPr>
    </w:lvl>
    <w:lvl w:ilvl="4" w:tplc="37F044C6">
      <w:numFmt w:val="bullet"/>
      <w:lvlText w:val="•"/>
      <w:lvlJc w:val="left"/>
      <w:pPr>
        <w:ind w:left="5250" w:hanging="286"/>
      </w:pPr>
      <w:rPr>
        <w:rFonts w:hint="default"/>
        <w:lang w:val="ru-RU" w:eastAsia="en-US" w:bidi="ar-SA"/>
      </w:rPr>
    </w:lvl>
    <w:lvl w:ilvl="5" w:tplc="F0E64E06">
      <w:numFmt w:val="bullet"/>
      <w:lvlText w:val="•"/>
      <w:lvlJc w:val="left"/>
      <w:pPr>
        <w:ind w:left="6213" w:hanging="286"/>
      </w:pPr>
      <w:rPr>
        <w:rFonts w:hint="default"/>
        <w:lang w:val="ru-RU" w:eastAsia="en-US" w:bidi="ar-SA"/>
      </w:rPr>
    </w:lvl>
    <w:lvl w:ilvl="6" w:tplc="C19057BE">
      <w:numFmt w:val="bullet"/>
      <w:lvlText w:val="•"/>
      <w:lvlJc w:val="left"/>
      <w:pPr>
        <w:ind w:left="7175" w:hanging="286"/>
      </w:pPr>
      <w:rPr>
        <w:rFonts w:hint="default"/>
        <w:lang w:val="ru-RU" w:eastAsia="en-US" w:bidi="ar-SA"/>
      </w:rPr>
    </w:lvl>
    <w:lvl w:ilvl="7" w:tplc="A510F30E">
      <w:numFmt w:val="bullet"/>
      <w:lvlText w:val="•"/>
      <w:lvlJc w:val="left"/>
      <w:pPr>
        <w:ind w:left="8138" w:hanging="286"/>
      </w:pPr>
      <w:rPr>
        <w:rFonts w:hint="default"/>
        <w:lang w:val="ru-RU" w:eastAsia="en-US" w:bidi="ar-SA"/>
      </w:rPr>
    </w:lvl>
    <w:lvl w:ilvl="8" w:tplc="E1562D62">
      <w:numFmt w:val="bullet"/>
      <w:lvlText w:val="•"/>
      <w:lvlJc w:val="left"/>
      <w:pPr>
        <w:ind w:left="9101" w:hanging="286"/>
      </w:pPr>
      <w:rPr>
        <w:rFonts w:hint="default"/>
        <w:lang w:val="ru-RU" w:eastAsia="en-US" w:bidi="ar-SA"/>
      </w:rPr>
    </w:lvl>
  </w:abstractNum>
  <w:abstractNum w:abstractNumId="380">
    <w:nsid w:val="7B5E125F"/>
    <w:multiLevelType w:val="hybridMultilevel"/>
    <w:tmpl w:val="07DCCCCC"/>
    <w:lvl w:ilvl="0" w:tplc="2648E200">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AA564446">
      <w:numFmt w:val="bullet"/>
      <w:lvlText w:val="•"/>
      <w:lvlJc w:val="left"/>
      <w:pPr>
        <w:ind w:left="2803" w:hanging="284"/>
      </w:pPr>
      <w:rPr>
        <w:rFonts w:hint="default"/>
        <w:lang w:val="ru-RU" w:eastAsia="en-US" w:bidi="ar-SA"/>
      </w:rPr>
    </w:lvl>
    <w:lvl w:ilvl="2" w:tplc="8E68A68E">
      <w:numFmt w:val="bullet"/>
      <w:lvlText w:val="•"/>
      <w:lvlJc w:val="left"/>
      <w:pPr>
        <w:ind w:left="3766" w:hanging="284"/>
      </w:pPr>
      <w:rPr>
        <w:rFonts w:hint="default"/>
        <w:lang w:val="ru-RU" w:eastAsia="en-US" w:bidi="ar-SA"/>
      </w:rPr>
    </w:lvl>
    <w:lvl w:ilvl="3" w:tplc="232A7D1A">
      <w:numFmt w:val="bullet"/>
      <w:lvlText w:val="•"/>
      <w:lvlJc w:val="left"/>
      <w:pPr>
        <w:ind w:left="4729" w:hanging="284"/>
      </w:pPr>
      <w:rPr>
        <w:rFonts w:hint="default"/>
        <w:lang w:val="ru-RU" w:eastAsia="en-US" w:bidi="ar-SA"/>
      </w:rPr>
    </w:lvl>
    <w:lvl w:ilvl="4" w:tplc="F5740F64">
      <w:numFmt w:val="bullet"/>
      <w:lvlText w:val="•"/>
      <w:lvlJc w:val="left"/>
      <w:pPr>
        <w:ind w:left="5692" w:hanging="284"/>
      </w:pPr>
      <w:rPr>
        <w:rFonts w:hint="default"/>
        <w:lang w:val="ru-RU" w:eastAsia="en-US" w:bidi="ar-SA"/>
      </w:rPr>
    </w:lvl>
    <w:lvl w:ilvl="5" w:tplc="F1CE3510">
      <w:numFmt w:val="bullet"/>
      <w:lvlText w:val="•"/>
      <w:lvlJc w:val="left"/>
      <w:pPr>
        <w:ind w:left="6655" w:hanging="284"/>
      </w:pPr>
      <w:rPr>
        <w:rFonts w:hint="default"/>
        <w:lang w:val="ru-RU" w:eastAsia="en-US" w:bidi="ar-SA"/>
      </w:rPr>
    </w:lvl>
    <w:lvl w:ilvl="6" w:tplc="14601A12">
      <w:numFmt w:val="bullet"/>
      <w:lvlText w:val="•"/>
      <w:lvlJc w:val="left"/>
      <w:pPr>
        <w:ind w:left="7618" w:hanging="284"/>
      </w:pPr>
      <w:rPr>
        <w:rFonts w:hint="default"/>
        <w:lang w:val="ru-RU" w:eastAsia="en-US" w:bidi="ar-SA"/>
      </w:rPr>
    </w:lvl>
    <w:lvl w:ilvl="7" w:tplc="9F82B9C4">
      <w:numFmt w:val="bullet"/>
      <w:lvlText w:val="•"/>
      <w:lvlJc w:val="left"/>
      <w:pPr>
        <w:ind w:left="8581" w:hanging="284"/>
      </w:pPr>
      <w:rPr>
        <w:rFonts w:hint="default"/>
        <w:lang w:val="ru-RU" w:eastAsia="en-US" w:bidi="ar-SA"/>
      </w:rPr>
    </w:lvl>
    <w:lvl w:ilvl="8" w:tplc="490A86B8">
      <w:numFmt w:val="bullet"/>
      <w:lvlText w:val="•"/>
      <w:lvlJc w:val="left"/>
      <w:pPr>
        <w:ind w:left="9544" w:hanging="284"/>
      </w:pPr>
      <w:rPr>
        <w:rFonts w:hint="default"/>
        <w:lang w:val="ru-RU" w:eastAsia="en-US" w:bidi="ar-SA"/>
      </w:rPr>
    </w:lvl>
  </w:abstractNum>
  <w:abstractNum w:abstractNumId="381">
    <w:nsid w:val="7C244D2D"/>
    <w:multiLevelType w:val="hybridMultilevel"/>
    <w:tmpl w:val="EA9890A2"/>
    <w:lvl w:ilvl="0" w:tplc="30D24322">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E99496BC">
      <w:numFmt w:val="bullet"/>
      <w:lvlText w:val="•"/>
      <w:lvlJc w:val="left"/>
      <w:pPr>
        <w:ind w:left="2803" w:hanging="284"/>
      </w:pPr>
      <w:rPr>
        <w:rFonts w:hint="default"/>
        <w:lang w:val="ru-RU" w:eastAsia="en-US" w:bidi="ar-SA"/>
      </w:rPr>
    </w:lvl>
    <w:lvl w:ilvl="2" w:tplc="2C86677E">
      <w:numFmt w:val="bullet"/>
      <w:lvlText w:val="•"/>
      <w:lvlJc w:val="left"/>
      <w:pPr>
        <w:ind w:left="3766" w:hanging="284"/>
      </w:pPr>
      <w:rPr>
        <w:rFonts w:hint="default"/>
        <w:lang w:val="ru-RU" w:eastAsia="en-US" w:bidi="ar-SA"/>
      </w:rPr>
    </w:lvl>
    <w:lvl w:ilvl="3" w:tplc="BE9AA868">
      <w:numFmt w:val="bullet"/>
      <w:lvlText w:val="•"/>
      <w:lvlJc w:val="left"/>
      <w:pPr>
        <w:ind w:left="4729" w:hanging="284"/>
      </w:pPr>
      <w:rPr>
        <w:rFonts w:hint="default"/>
        <w:lang w:val="ru-RU" w:eastAsia="en-US" w:bidi="ar-SA"/>
      </w:rPr>
    </w:lvl>
    <w:lvl w:ilvl="4" w:tplc="2B68B882">
      <w:numFmt w:val="bullet"/>
      <w:lvlText w:val="•"/>
      <w:lvlJc w:val="left"/>
      <w:pPr>
        <w:ind w:left="5692" w:hanging="284"/>
      </w:pPr>
      <w:rPr>
        <w:rFonts w:hint="default"/>
        <w:lang w:val="ru-RU" w:eastAsia="en-US" w:bidi="ar-SA"/>
      </w:rPr>
    </w:lvl>
    <w:lvl w:ilvl="5" w:tplc="D930ABEA">
      <w:numFmt w:val="bullet"/>
      <w:lvlText w:val="•"/>
      <w:lvlJc w:val="left"/>
      <w:pPr>
        <w:ind w:left="6655" w:hanging="284"/>
      </w:pPr>
      <w:rPr>
        <w:rFonts w:hint="default"/>
        <w:lang w:val="ru-RU" w:eastAsia="en-US" w:bidi="ar-SA"/>
      </w:rPr>
    </w:lvl>
    <w:lvl w:ilvl="6" w:tplc="C4B628B2">
      <w:numFmt w:val="bullet"/>
      <w:lvlText w:val="•"/>
      <w:lvlJc w:val="left"/>
      <w:pPr>
        <w:ind w:left="7618" w:hanging="284"/>
      </w:pPr>
      <w:rPr>
        <w:rFonts w:hint="default"/>
        <w:lang w:val="ru-RU" w:eastAsia="en-US" w:bidi="ar-SA"/>
      </w:rPr>
    </w:lvl>
    <w:lvl w:ilvl="7" w:tplc="AA14567A">
      <w:numFmt w:val="bullet"/>
      <w:lvlText w:val="•"/>
      <w:lvlJc w:val="left"/>
      <w:pPr>
        <w:ind w:left="8581" w:hanging="284"/>
      </w:pPr>
      <w:rPr>
        <w:rFonts w:hint="default"/>
        <w:lang w:val="ru-RU" w:eastAsia="en-US" w:bidi="ar-SA"/>
      </w:rPr>
    </w:lvl>
    <w:lvl w:ilvl="8" w:tplc="F6827BD0">
      <w:numFmt w:val="bullet"/>
      <w:lvlText w:val="•"/>
      <w:lvlJc w:val="left"/>
      <w:pPr>
        <w:ind w:left="9544" w:hanging="284"/>
      </w:pPr>
      <w:rPr>
        <w:rFonts w:hint="default"/>
        <w:lang w:val="ru-RU" w:eastAsia="en-US" w:bidi="ar-SA"/>
      </w:rPr>
    </w:lvl>
  </w:abstractNum>
  <w:abstractNum w:abstractNumId="382">
    <w:nsid w:val="7CF359D7"/>
    <w:multiLevelType w:val="hybridMultilevel"/>
    <w:tmpl w:val="8886050A"/>
    <w:lvl w:ilvl="0" w:tplc="BE6E299E">
      <w:start w:val="1"/>
      <w:numFmt w:val="decimal"/>
      <w:lvlText w:val="%1)"/>
      <w:lvlJc w:val="left"/>
      <w:pPr>
        <w:ind w:left="1282"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FD42538C">
      <w:start w:val="1"/>
      <w:numFmt w:val="decimal"/>
      <w:lvlText w:val="%2)"/>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2" w:tplc="93E428D6">
      <w:numFmt w:val="bullet"/>
      <w:lvlText w:val="•"/>
      <w:lvlJc w:val="left"/>
      <w:pPr>
        <w:ind w:left="2910" w:hanging="284"/>
      </w:pPr>
      <w:rPr>
        <w:rFonts w:hint="default"/>
        <w:lang w:val="ru-RU" w:eastAsia="en-US" w:bidi="ar-SA"/>
      </w:rPr>
    </w:lvl>
    <w:lvl w:ilvl="3" w:tplc="FBC8BDEA">
      <w:numFmt w:val="bullet"/>
      <w:lvlText w:val="•"/>
      <w:lvlJc w:val="left"/>
      <w:pPr>
        <w:ind w:left="3980" w:hanging="284"/>
      </w:pPr>
      <w:rPr>
        <w:rFonts w:hint="default"/>
        <w:lang w:val="ru-RU" w:eastAsia="en-US" w:bidi="ar-SA"/>
      </w:rPr>
    </w:lvl>
    <w:lvl w:ilvl="4" w:tplc="5F80424C">
      <w:numFmt w:val="bullet"/>
      <w:lvlText w:val="•"/>
      <w:lvlJc w:val="left"/>
      <w:pPr>
        <w:ind w:left="5050" w:hanging="284"/>
      </w:pPr>
      <w:rPr>
        <w:rFonts w:hint="default"/>
        <w:lang w:val="ru-RU" w:eastAsia="en-US" w:bidi="ar-SA"/>
      </w:rPr>
    </w:lvl>
    <w:lvl w:ilvl="5" w:tplc="D37CD002">
      <w:numFmt w:val="bullet"/>
      <w:lvlText w:val="•"/>
      <w:lvlJc w:val="left"/>
      <w:pPr>
        <w:ind w:left="6120" w:hanging="284"/>
      </w:pPr>
      <w:rPr>
        <w:rFonts w:hint="default"/>
        <w:lang w:val="ru-RU" w:eastAsia="en-US" w:bidi="ar-SA"/>
      </w:rPr>
    </w:lvl>
    <w:lvl w:ilvl="6" w:tplc="8230E4A8">
      <w:numFmt w:val="bullet"/>
      <w:lvlText w:val="•"/>
      <w:lvlJc w:val="left"/>
      <w:pPr>
        <w:ind w:left="7190" w:hanging="284"/>
      </w:pPr>
      <w:rPr>
        <w:rFonts w:hint="default"/>
        <w:lang w:val="ru-RU" w:eastAsia="en-US" w:bidi="ar-SA"/>
      </w:rPr>
    </w:lvl>
    <w:lvl w:ilvl="7" w:tplc="BE960FF6">
      <w:numFmt w:val="bullet"/>
      <w:lvlText w:val="•"/>
      <w:lvlJc w:val="left"/>
      <w:pPr>
        <w:ind w:left="8260" w:hanging="284"/>
      </w:pPr>
      <w:rPr>
        <w:rFonts w:hint="default"/>
        <w:lang w:val="ru-RU" w:eastAsia="en-US" w:bidi="ar-SA"/>
      </w:rPr>
    </w:lvl>
    <w:lvl w:ilvl="8" w:tplc="D6B458B2">
      <w:numFmt w:val="bullet"/>
      <w:lvlText w:val="•"/>
      <w:lvlJc w:val="left"/>
      <w:pPr>
        <w:ind w:left="9330" w:hanging="284"/>
      </w:pPr>
      <w:rPr>
        <w:rFonts w:hint="default"/>
        <w:lang w:val="ru-RU" w:eastAsia="en-US" w:bidi="ar-SA"/>
      </w:rPr>
    </w:lvl>
  </w:abstractNum>
  <w:abstractNum w:abstractNumId="383">
    <w:nsid w:val="7D0572FB"/>
    <w:multiLevelType w:val="hybridMultilevel"/>
    <w:tmpl w:val="C4544DE4"/>
    <w:lvl w:ilvl="0" w:tplc="B8B46092">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2BACDF48">
      <w:start w:val="1"/>
      <w:numFmt w:val="decimal"/>
      <w:lvlText w:val="%2"/>
      <w:lvlJc w:val="left"/>
      <w:pPr>
        <w:ind w:left="2028" w:hanging="180"/>
        <w:jc w:val="right"/>
      </w:pPr>
      <w:rPr>
        <w:rFonts w:ascii="Times New Roman" w:eastAsia="Times New Roman" w:hAnsi="Times New Roman" w:cs="Times New Roman" w:hint="default"/>
        <w:b/>
        <w:bCs/>
        <w:w w:val="100"/>
        <w:sz w:val="24"/>
        <w:szCs w:val="24"/>
        <w:lang w:val="ru-RU" w:eastAsia="en-US" w:bidi="ar-SA"/>
      </w:rPr>
    </w:lvl>
    <w:lvl w:ilvl="2" w:tplc="6C8C92EC">
      <w:numFmt w:val="bullet"/>
      <w:lvlText w:val="•"/>
      <w:lvlJc w:val="left"/>
      <w:pPr>
        <w:ind w:left="3070" w:hanging="180"/>
      </w:pPr>
      <w:rPr>
        <w:rFonts w:hint="default"/>
        <w:lang w:val="ru-RU" w:eastAsia="en-US" w:bidi="ar-SA"/>
      </w:rPr>
    </w:lvl>
    <w:lvl w:ilvl="3" w:tplc="F5B6F230">
      <w:numFmt w:val="bullet"/>
      <w:lvlText w:val="•"/>
      <w:lvlJc w:val="left"/>
      <w:pPr>
        <w:ind w:left="4120" w:hanging="180"/>
      </w:pPr>
      <w:rPr>
        <w:rFonts w:hint="default"/>
        <w:lang w:val="ru-RU" w:eastAsia="en-US" w:bidi="ar-SA"/>
      </w:rPr>
    </w:lvl>
    <w:lvl w:ilvl="4" w:tplc="A6C8E3D4">
      <w:numFmt w:val="bullet"/>
      <w:lvlText w:val="•"/>
      <w:lvlJc w:val="left"/>
      <w:pPr>
        <w:ind w:left="5170" w:hanging="180"/>
      </w:pPr>
      <w:rPr>
        <w:rFonts w:hint="default"/>
        <w:lang w:val="ru-RU" w:eastAsia="en-US" w:bidi="ar-SA"/>
      </w:rPr>
    </w:lvl>
    <w:lvl w:ilvl="5" w:tplc="F542A980">
      <w:numFmt w:val="bullet"/>
      <w:lvlText w:val="•"/>
      <w:lvlJc w:val="left"/>
      <w:pPr>
        <w:ind w:left="6220" w:hanging="180"/>
      </w:pPr>
      <w:rPr>
        <w:rFonts w:hint="default"/>
        <w:lang w:val="ru-RU" w:eastAsia="en-US" w:bidi="ar-SA"/>
      </w:rPr>
    </w:lvl>
    <w:lvl w:ilvl="6" w:tplc="0158E6B4">
      <w:numFmt w:val="bullet"/>
      <w:lvlText w:val="•"/>
      <w:lvlJc w:val="left"/>
      <w:pPr>
        <w:ind w:left="7270" w:hanging="180"/>
      </w:pPr>
      <w:rPr>
        <w:rFonts w:hint="default"/>
        <w:lang w:val="ru-RU" w:eastAsia="en-US" w:bidi="ar-SA"/>
      </w:rPr>
    </w:lvl>
    <w:lvl w:ilvl="7" w:tplc="23E2D83A">
      <w:numFmt w:val="bullet"/>
      <w:lvlText w:val="•"/>
      <w:lvlJc w:val="left"/>
      <w:pPr>
        <w:ind w:left="8320" w:hanging="180"/>
      </w:pPr>
      <w:rPr>
        <w:rFonts w:hint="default"/>
        <w:lang w:val="ru-RU" w:eastAsia="en-US" w:bidi="ar-SA"/>
      </w:rPr>
    </w:lvl>
    <w:lvl w:ilvl="8" w:tplc="E32A3E20">
      <w:numFmt w:val="bullet"/>
      <w:lvlText w:val="•"/>
      <w:lvlJc w:val="left"/>
      <w:pPr>
        <w:ind w:left="9370" w:hanging="180"/>
      </w:pPr>
      <w:rPr>
        <w:rFonts w:hint="default"/>
        <w:lang w:val="ru-RU" w:eastAsia="en-US" w:bidi="ar-SA"/>
      </w:rPr>
    </w:lvl>
  </w:abstractNum>
  <w:abstractNum w:abstractNumId="384">
    <w:nsid w:val="7DD5254A"/>
    <w:multiLevelType w:val="hybridMultilevel"/>
    <w:tmpl w:val="985803A2"/>
    <w:lvl w:ilvl="0" w:tplc="CD249B5E">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D78C8D0A">
      <w:numFmt w:val="bullet"/>
      <w:lvlText w:val="•"/>
      <w:lvlJc w:val="left"/>
      <w:pPr>
        <w:ind w:left="2803" w:hanging="284"/>
      </w:pPr>
      <w:rPr>
        <w:rFonts w:hint="default"/>
        <w:lang w:val="ru-RU" w:eastAsia="en-US" w:bidi="ar-SA"/>
      </w:rPr>
    </w:lvl>
    <w:lvl w:ilvl="2" w:tplc="2B7EECFA">
      <w:numFmt w:val="bullet"/>
      <w:lvlText w:val="•"/>
      <w:lvlJc w:val="left"/>
      <w:pPr>
        <w:ind w:left="3766" w:hanging="284"/>
      </w:pPr>
      <w:rPr>
        <w:rFonts w:hint="default"/>
        <w:lang w:val="ru-RU" w:eastAsia="en-US" w:bidi="ar-SA"/>
      </w:rPr>
    </w:lvl>
    <w:lvl w:ilvl="3" w:tplc="F552D25A">
      <w:numFmt w:val="bullet"/>
      <w:lvlText w:val="•"/>
      <w:lvlJc w:val="left"/>
      <w:pPr>
        <w:ind w:left="4729" w:hanging="284"/>
      </w:pPr>
      <w:rPr>
        <w:rFonts w:hint="default"/>
        <w:lang w:val="ru-RU" w:eastAsia="en-US" w:bidi="ar-SA"/>
      </w:rPr>
    </w:lvl>
    <w:lvl w:ilvl="4" w:tplc="5676411C">
      <w:numFmt w:val="bullet"/>
      <w:lvlText w:val="•"/>
      <w:lvlJc w:val="left"/>
      <w:pPr>
        <w:ind w:left="5692" w:hanging="284"/>
      </w:pPr>
      <w:rPr>
        <w:rFonts w:hint="default"/>
        <w:lang w:val="ru-RU" w:eastAsia="en-US" w:bidi="ar-SA"/>
      </w:rPr>
    </w:lvl>
    <w:lvl w:ilvl="5" w:tplc="4D1EF94E">
      <w:numFmt w:val="bullet"/>
      <w:lvlText w:val="•"/>
      <w:lvlJc w:val="left"/>
      <w:pPr>
        <w:ind w:left="6655" w:hanging="284"/>
      </w:pPr>
      <w:rPr>
        <w:rFonts w:hint="default"/>
        <w:lang w:val="ru-RU" w:eastAsia="en-US" w:bidi="ar-SA"/>
      </w:rPr>
    </w:lvl>
    <w:lvl w:ilvl="6" w:tplc="DB3AE8CC">
      <w:numFmt w:val="bullet"/>
      <w:lvlText w:val="•"/>
      <w:lvlJc w:val="left"/>
      <w:pPr>
        <w:ind w:left="7618" w:hanging="284"/>
      </w:pPr>
      <w:rPr>
        <w:rFonts w:hint="default"/>
        <w:lang w:val="ru-RU" w:eastAsia="en-US" w:bidi="ar-SA"/>
      </w:rPr>
    </w:lvl>
    <w:lvl w:ilvl="7" w:tplc="91062270">
      <w:numFmt w:val="bullet"/>
      <w:lvlText w:val="•"/>
      <w:lvlJc w:val="left"/>
      <w:pPr>
        <w:ind w:left="8581" w:hanging="284"/>
      </w:pPr>
      <w:rPr>
        <w:rFonts w:hint="default"/>
        <w:lang w:val="ru-RU" w:eastAsia="en-US" w:bidi="ar-SA"/>
      </w:rPr>
    </w:lvl>
    <w:lvl w:ilvl="8" w:tplc="640C80BA">
      <w:numFmt w:val="bullet"/>
      <w:lvlText w:val="•"/>
      <w:lvlJc w:val="left"/>
      <w:pPr>
        <w:ind w:left="9544" w:hanging="284"/>
      </w:pPr>
      <w:rPr>
        <w:rFonts w:hint="default"/>
        <w:lang w:val="ru-RU" w:eastAsia="en-US" w:bidi="ar-SA"/>
      </w:rPr>
    </w:lvl>
  </w:abstractNum>
  <w:abstractNum w:abstractNumId="385">
    <w:nsid w:val="7F251178"/>
    <w:multiLevelType w:val="hybridMultilevel"/>
    <w:tmpl w:val="960CF0EE"/>
    <w:lvl w:ilvl="0" w:tplc="6AE691A0">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280E0CC2">
      <w:numFmt w:val="bullet"/>
      <w:lvlText w:val="•"/>
      <w:lvlJc w:val="left"/>
      <w:pPr>
        <w:ind w:left="2803" w:hanging="284"/>
      </w:pPr>
      <w:rPr>
        <w:rFonts w:hint="default"/>
        <w:lang w:val="ru-RU" w:eastAsia="en-US" w:bidi="ar-SA"/>
      </w:rPr>
    </w:lvl>
    <w:lvl w:ilvl="2" w:tplc="B3E29760">
      <w:numFmt w:val="bullet"/>
      <w:lvlText w:val="•"/>
      <w:lvlJc w:val="left"/>
      <w:pPr>
        <w:ind w:left="3766" w:hanging="284"/>
      </w:pPr>
      <w:rPr>
        <w:rFonts w:hint="default"/>
        <w:lang w:val="ru-RU" w:eastAsia="en-US" w:bidi="ar-SA"/>
      </w:rPr>
    </w:lvl>
    <w:lvl w:ilvl="3" w:tplc="AB2EB880">
      <w:numFmt w:val="bullet"/>
      <w:lvlText w:val="•"/>
      <w:lvlJc w:val="left"/>
      <w:pPr>
        <w:ind w:left="4729" w:hanging="284"/>
      </w:pPr>
      <w:rPr>
        <w:rFonts w:hint="default"/>
        <w:lang w:val="ru-RU" w:eastAsia="en-US" w:bidi="ar-SA"/>
      </w:rPr>
    </w:lvl>
    <w:lvl w:ilvl="4" w:tplc="7686547E">
      <w:numFmt w:val="bullet"/>
      <w:lvlText w:val="•"/>
      <w:lvlJc w:val="left"/>
      <w:pPr>
        <w:ind w:left="5692" w:hanging="284"/>
      </w:pPr>
      <w:rPr>
        <w:rFonts w:hint="default"/>
        <w:lang w:val="ru-RU" w:eastAsia="en-US" w:bidi="ar-SA"/>
      </w:rPr>
    </w:lvl>
    <w:lvl w:ilvl="5" w:tplc="D382B1E4">
      <w:numFmt w:val="bullet"/>
      <w:lvlText w:val="•"/>
      <w:lvlJc w:val="left"/>
      <w:pPr>
        <w:ind w:left="6655" w:hanging="284"/>
      </w:pPr>
      <w:rPr>
        <w:rFonts w:hint="default"/>
        <w:lang w:val="ru-RU" w:eastAsia="en-US" w:bidi="ar-SA"/>
      </w:rPr>
    </w:lvl>
    <w:lvl w:ilvl="6" w:tplc="06F40BC0">
      <w:numFmt w:val="bullet"/>
      <w:lvlText w:val="•"/>
      <w:lvlJc w:val="left"/>
      <w:pPr>
        <w:ind w:left="7618" w:hanging="284"/>
      </w:pPr>
      <w:rPr>
        <w:rFonts w:hint="default"/>
        <w:lang w:val="ru-RU" w:eastAsia="en-US" w:bidi="ar-SA"/>
      </w:rPr>
    </w:lvl>
    <w:lvl w:ilvl="7" w:tplc="217C1012">
      <w:numFmt w:val="bullet"/>
      <w:lvlText w:val="•"/>
      <w:lvlJc w:val="left"/>
      <w:pPr>
        <w:ind w:left="8581" w:hanging="284"/>
      </w:pPr>
      <w:rPr>
        <w:rFonts w:hint="default"/>
        <w:lang w:val="ru-RU" w:eastAsia="en-US" w:bidi="ar-SA"/>
      </w:rPr>
    </w:lvl>
    <w:lvl w:ilvl="8" w:tplc="F7C61DE4">
      <w:numFmt w:val="bullet"/>
      <w:lvlText w:val="•"/>
      <w:lvlJc w:val="left"/>
      <w:pPr>
        <w:ind w:left="9544" w:hanging="284"/>
      </w:pPr>
      <w:rPr>
        <w:rFonts w:hint="default"/>
        <w:lang w:val="ru-RU" w:eastAsia="en-US" w:bidi="ar-SA"/>
      </w:rPr>
    </w:lvl>
  </w:abstractNum>
  <w:abstractNum w:abstractNumId="386">
    <w:nsid w:val="7F802D1B"/>
    <w:multiLevelType w:val="hybridMultilevel"/>
    <w:tmpl w:val="3502196C"/>
    <w:lvl w:ilvl="0" w:tplc="ADFC24D4">
      <w:start w:val="1"/>
      <w:numFmt w:val="decimal"/>
      <w:lvlText w:val="%1)"/>
      <w:lvlJc w:val="left"/>
      <w:pPr>
        <w:ind w:left="1848" w:hanging="284"/>
      </w:pPr>
      <w:rPr>
        <w:rFonts w:ascii="Times New Roman" w:eastAsia="Times New Roman" w:hAnsi="Times New Roman" w:cs="Times New Roman" w:hint="default"/>
        <w:w w:val="99"/>
        <w:sz w:val="24"/>
        <w:szCs w:val="24"/>
        <w:lang w:val="ru-RU" w:eastAsia="en-US" w:bidi="ar-SA"/>
      </w:rPr>
    </w:lvl>
    <w:lvl w:ilvl="1" w:tplc="58B207DE">
      <w:numFmt w:val="bullet"/>
      <w:lvlText w:val="•"/>
      <w:lvlJc w:val="left"/>
      <w:pPr>
        <w:ind w:left="2803" w:hanging="284"/>
      </w:pPr>
      <w:rPr>
        <w:rFonts w:hint="default"/>
        <w:lang w:val="ru-RU" w:eastAsia="en-US" w:bidi="ar-SA"/>
      </w:rPr>
    </w:lvl>
    <w:lvl w:ilvl="2" w:tplc="397C9F12">
      <w:numFmt w:val="bullet"/>
      <w:lvlText w:val="•"/>
      <w:lvlJc w:val="left"/>
      <w:pPr>
        <w:ind w:left="3766" w:hanging="284"/>
      </w:pPr>
      <w:rPr>
        <w:rFonts w:hint="default"/>
        <w:lang w:val="ru-RU" w:eastAsia="en-US" w:bidi="ar-SA"/>
      </w:rPr>
    </w:lvl>
    <w:lvl w:ilvl="3" w:tplc="DBAE1EB6">
      <w:numFmt w:val="bullet"/>
      <w:lvlText w:val="•"/>
      <w:lvlJc w:val="left"/>
      <w:pPr>
        <w:ind w:left="4729" w:hanging="284"/>
      </w:pPr>
      <w:rPr>
        <w:rFonts w:hint="default"/>
        <w:lang w:val="ru-RU" w:eastAsia="en-US" w:bidi="ar-SA"/>
      </w:rPr>
    </w:lvl>
    <w:lvl w:ilvl="4" w:tplc="A608F202">
      <w:numFmt w:val="bullet"/>
      <w:lvlText w:val="•"/>
      <w:lvlJc w:val="left"/>
      <w:pPr>
        <w:ind w:left="5692" w:hanging="284"/>
      </w:pPr>
      <w:rPr>
        <w:rFonts w:hint="default"/>
        <w:lang w:val="ru-RU" w:eastAsia="en-US" w:bidi="ar-SA"/>
      </w:rPr>
    </w:lvl>
    <w:lvl w:ilvl="5" w:tplc="C4C2CC9A">
      <w:numFmt w:val="bullet"/>
      <w:lvlText w:val="•"/>
      <w:lvlJc w:val="left"/>
      <w:pPr>
        <w:ind w:left="6655" w:hanging="284"/>
      </w:pPr>
      <w:rPr>
        <w:rFonts w:hint="default"/>
        <w:lang w:val="ru-RU" w:eastAsia="en-US" w:bidi="ar-SA"/>
      </w:rPr>
    </w:lvl>
    <w:lvl w:ilvl="6" w:tplc="B1A8133E">
      <w:numFmt w:val="bullet"/>
      <w:lvlText w:val="•"/>
      <w:lvlJc w:val="left"/>
      <w:pPr>
        <w:ind w:left="7618" w:hanging="284"/>
      </w:pPr>
      <w:rPr>
        <w:rFonts w:hint="default"/>
        <w:lang w:val="ru-RU" w:eastAsia="en-US" w:bidi="ar-SA"/>
      </w:rPr>
    </w:lvl>
    <w:lvl w:ilvl="7" w:tplc="93C8ED6E">
      <w:numFmt w:val="bullet"/>
      <w:lvlText w:val="•"/>
      <w:lvlJc w:val="left"/>
      <w:pPr>
        <w:ind w:left="8581" w:hanging="284"/>
      </w:pPr>
      <w:rPr>
        <w:rFonts w:hint="default"/>
        <w:lang w:val="ru-RU" w:eastAsia="en-US" w:bidi="ar-SA"/>
      </w:rPr>
    </w:lvl>
    <w:lvl w:ilvl="8" w:tplc="398AAD0A">
      <w:numFmt w:val="bullet"/>
      <w:lvlText w:val="•"/>
      <w:lvlJc w:val="left"/>
      <w:pPr>
        <w:ind w:left="9544" w:hanging="284"/>
      </w:pPr>
      <w:rPr>
        <w:rFonts w:hint="default"/>
        <w:lang w:val="ru-RU" w:eastAsia="en-US" w:bidi="ar-SA"/>
      </w:rPr>
    </w:lvl>
  </w:abstractNum>
  <w:abstractNum w:abstractNumId="387">
    <w:nsid w:val="7F9E148F"/>
    <w:multiLevelType w:val="hybridMultilevel"/>
    <w:tmpl w:val="D3BEA7CE"/>
    <w:lvl w:ilvl="0" w:tplc="085C00A8">
      <w:start w:val="1"/>
      <w:numFmt w:val="decimal"/>
      <w:lvlText w:val="%1)"/>
      <w:lvlJc w:val="left"/>
      <w:pPr>
        <w:ind w:left="1545" w:hanging="286"/>
      </w:pPr>
      <w:rPr>
        <w:rFonts w:ascii="Times New Roman" w:eastAsia="Times New Roman" w:hAnsi="Times New Roman" w:cs="Times New Roman" w:hint="default"/>
        <w:color w:val="221F1F"/>
        <w:spacing w:val="0"/>
        <w:w w:val="105"/>
        <w:sz w:val="20"/>
        <w:szCs w:val="20"/>
        <w:lang w:val="ru-RU" w:eastAsia="en-US" w:bidi="ar-SA"/>
      </w:rPr>
    </w:lvl>
    <w:lvl w:ilvl="1" w:tplc="A21A45AA">
      <w:numFmt w:val="bullet"/>
      <w:lvlText w:val="•"/>
      <w:lvlJc w:val="left"/>
      <w:pPr>
        <w:ind w:left="2488" w:hanging="286"/>
      </w:pPr>
      <w:rPr>
        <w:rFonts w:hint="default"/>
        <w:lang w:val="ru-RU" w:eastAsia="en-US" w:bidi="ar-SA"/>
      </w:rPr>
    </w:lvl>
    <w:lvl w:ilvl="2" w:tplc="FD541D52">
      <w:numFmt w:val="bullet"/>
      <w:lvlText w:val="•"/>
      <w:lvlJc w:val="left"/>
      <w:pPr>
        <w:ind w:left="3437" w:hanging="286"/>
      </w:pPr>
      <w:rPr>
        <w:rFonts w:hint="default"/>
        <w:lang w:val="ru-RU" w:eastAsia="en-US" w:bidi="ar-SA"/>
      </w:rPr>
    </w:lvl>
    <w:lvl w:ilvl="3" w:tplc="21EA95A8">
      <w:numFmt w:val="bullet"/>
      <w:lvlText w:val="•"/>
      <w:lvlJc w:val="left"/>
      <w:pPr>
        <w:ind w:left="4385" w:hanging="286"/>
      </w:pPr>
      <w:rPr>
        <w:rFonts w:hint="default"/>
        <w:lang w:val="ru-RU" w:eastAsia="en-US" w:bidi="ar-SA"/>
      </w:rPr>
    </w:lvl>
    <w:lvl w:ilvl="4" w:tplc="F0B4EDE6">
      <w:numFmt w:val="bullet"/>
      <w:lvlText w:val="•"/>
      <w:lvlJc w:val="left"/>
      <w:pPr>
        <w:ind w:left="5334" w:hanging="286"/>
      </w:pPr>
      <w:rPr>
        <w:rFonts w:hint="default"/>
        <w:lang w:val="ru-RU" w:eastAsia="en-US" w:bidi="ar-SA"/>
      </w:rPr>
    </w:lvl>
    <w:lvl w:ilvl="5" w:tplc="138EA33C">
      <w:numFmt w:val="bullet"/>
      <w:lvlText w:val="•"/>
      <w:lvlJc w:val="left"/>
      <w:pPr>
        <w:ind w:left="6283" w:hanging="286"/>
      </w:pPr>
      <w:rPr>
        <w:rFonts w:hint="default"/>
        <w:lang w:val="ru-RU" w:eastAsia="en-US" w:bidi="ar-SA"/>
      </w:rPr>
    </w:lvl>
    <w:lvl w:ilvl="6" w:tplc="A3382042">
      <w:numFmt w:val="bullet"/>
      <w:lvlText w:val="•"/>
      <w:lvlJc w:val="left"/>
      <w:pPr>
        <w:ind w:left="7231" w:hanging="286"/>
      </w:pPr>
      <w:rPr>
        <w:rFonts w:hint="default"/>
        <w:lang w:val="ru-RU" w:eastAsia="en-US" w:bidi="ar-SA"/>
      </w:rPr>
    </w:lvl>
    <w:lvl w:ilvl="7" w:tplc="F4BC62A6">
      <w:numFmt w:val="bullet"/>
      <w:lvlText w:val="•"/>
      <w:lvlJc w:val="left"/>
      <w:pPr>
        <w:ind w:left="8180" w:hanging="286"/>
      </w:pPr>
      <w:rPr>
        <w:rFonts w:hint="default"/>
        <w:lang w:val="ru-RU" w:eastAsia="en-US" w:bidi="ar-SA"/>
      </w:rPr>
    </w:lvl>
    <w:lvl w:ilvl="8" w:tplc="07D84D18">
      <w:numFmt w:val="bullet"/>
      <w:lvlText w:val="•"/>
      <w:lvlJc w:val="left"/>
      <w:pPr>
        <w:ind w:left="9129" w:hanging="286"/>
      </w:pPr>
      <w:rPr>
        <w:rFonts w:hint="default"/>
        <w:lang w:val="ru-RU" w:eastAsia="en-US" w:bidi="ar-SA"/>
      </w:rPr>
    </w:lvl>
  </w:abstractNum>
  <w:abstractNum w:abstractNumId="388">
    <w:nsid w:val="7FAE0EA9"/>
    <w:multiLevelType w:val="hybridMultilevel"/>
    <w:tmpl w:val="1910EEA8"/>
    <w:lvl w:ilvl="0" w:tplc="58C04666">
      <w:start w:val="1"/>
      <w:numFmt w:val="decimal"/>
      <w:lvlText w:val="%1)"/>
      <w:lvlJc w:val="left"/>
      <w:pPr>
        <w:ind w:left="1848" w:hanging="284"/>
      </w:pPr>
      <w:rPr>
        <w:rFonts w:ascii="Times New Roman" w:eastAsia="Times New Roman" w:hAnsi="Times New Roman" w:cs="Times New Roman" w:hint="default"/>
        <w:color w:val="221F1F"/>
        <w:spacing w:val="0"/>
        <w:w w:val="84"/>
        <w:position w:val="1"/>
        <w:sz w:val="20"/>
        <w:szCs w:val="20"/>
        <w:lang w:val="ru-RU" w:eastAsia="en-US" w:bidi="ar-SA"/>
      </w:rPr>
    </w:lvl>
    <w:lvl w:ilvl="1" w:tplc="1CEE19BA">
      <w:numFmt w:val="bullet"/>
      <w:lvlText w:val="•"/>
      <w:lvlJc w:val="left"/>
      <w:pPr>
        <w:ind w:left="2803" w:hanging="284"/>
      </w:pPr>
      <w:rPr>
        <w:rFonts w:hint="default"/>
        <w:lang w:val="ru-RU" w:eastAsia="en-US" w:bidi="ar-SA"/>
      </w:rPr>
    </w:lvl>
    <w:lvl w:ilvl="2" w:tplc="75E08B24">
      <w:numFmt w:val="bullet"/>
      <w:lvlText w:val="•"/>
      <w:lvlJc w:val="left"/>
      <w:pPr>
        <w:ind w:left="3766" w:hanging="284"/>
      </w:pPr>
      <w:rPr>
        <w:rFonts w:hint="default"/>
        <w:lang w:val="ru-RU" w:eastAsia="en-US" w:bidi="ar-SA"/>
      </w:rPr>
    </w:lvl>
    <w:lvl w:ilvl="3" w:tplc="44EECCCC">
      <w:numFmt w:val="bullet"/>
      <w:lvlText w:val="•"/>
      <w:lvlJc w:val="left"/>
      <w:pPr>
        <w:ind w:left="4729" w:hanging="284"/>
      </w:pPr>
      <w:rPr>
        <w:rFonts w:hint="default"/>
        <w:lang w:val="ru-RU" w:eastAsia="en-US" w:bidi="ar-SA"/>
      </w:rPr>
    </w:lvl>
    <w:lvl w:ilvl="4" w:tplc="49F800C6">
      <w:numFmt w:val="bullet"/>
      <w:lvlText w:val="•"/>
      <w:lvlJc w:val="left"/>
      <w:pPr>
        <w:ind w:left="5692" w:hanging="284"/>
      </w:pPr>
      <w:rPr>
        <w:rFonts w:hint="default"/>
        <w:lang w:val="ru-RU" w:eastAsia="en-US" w:bidi="ar-SA"/>
      </w:rPr>
    </w:lvl>
    <w:lvl w:ilvl="5" w:tplc="F7623016">
      <w:numFmt w:val="bullet"/>
      <w:lvlText w:val="•"/>
      <w:lvlJc w:val="left"/>
      <w:pPr>
        <w:ind w:left="6655" w:hanging="284"/>
      </w:pPr>
      <w:rPr>
        <w:rFonts w:hint="default"/>
        <w:lang w:val="ru-RU" w:eastAsia="en-US" w:bidi="ar-SA"/>
      </w:rPr>
    </w:lvl>
    <w:lvl w:ilvl="6" w:tplc="0E4483FA">
      <w:numFmt w:val="bullet"/>
      <w:lvlText w:val="•"/>
      <w:lvlJc w:val="left"/>
      <w:pPr>
        <w:ind w:left="7618" w:hanging="284"/>
      </w:pPr>
      <w:rPr>
        <w:rFonts w:hint="default"/>
        <w:lang w:val="ru-RU" w:eastAsia="en-US" w:bidi="ar-SA"/>
      </w:rPr>
    </w:lvl>
    <w:lvl w:ilvl="7" w:tplc="A4C243D0">
      <w:numFmt w:val="bullet"/>
      <w:lvlText w:val="•"/>
      <w:lvlJc w:val="left"/>
      <w:pPr>
        <w:ind w:left="8581" w:hanging="284"/>
      </w:pPr>
      <w:rPr>
        <w:rFonts w:hint="default"/>
        <w:lang w:val="ru-RU" w:eastAsia="en-US" w:bidi="ar-SA"/>
      </w:rPr>
    </w:lvl>
    <w:lvl w:ilvl="8" w:tplc="0B68F6F0">
      <w:numFmt w:val="bullet"/>
      <w:lvlText w:val="•"/>
      <w:lvlJc w:val="left"/>
      <w:pPr>
        <w:ind w:left="9544" w:hanging="284"/>
      </w:pPr>
      <w:rPr>
        <w:rFonts w:hint="default"/>
        <w:lang w:val="ru-RU" w:eastAsia="en-US" w:bidi="ar-SA"/>
      </w:rPr>
    </w:lvl>
  </w:abstractNum>
  <w:abstractNum w:abstractNumId="389">
    <w:nsid w:val="7FD25FA3"/>
    <w:multiLevelType w:val="hybridMultilevel"/>
    <w:tmpl w:val="91D4076C"/>
    <w:lvl w:ilvl="0" w:tplc="082E3F00">
      <w:start w:val="1"/>
      <w:numFmt w:val="decimal"/>
      <w:lvlText w:val="%1)"/>
      <w:lvlJc w:val="left"/>
      <w:pPr>
        <w:ind w:left="1487" w:hanging="228"/>
      </w:pPr>
      <w:rPr>
        <w:rFonts w:ascii="Times New Roman" w:eastAsia="Times New Roman" w:hAnsi="Times New Roman" w:cs="Times New Roman" w:hint="default"/>
        <w:color w:val="221F1F"/>
        <w:spacing w:val="0"/>
        <w:w w:val="84"/>
        <w:sz w:val="20"/>
        <w:szCs w:val="20"/>
        <w:lang w:val="ru-RU" w:eastAsia="en-US" w:bidi="ar-SA"/>
      </w:rPr>
    </w:lvl>
    <w:lvl w:ilvl="1" w:tplc="5442F1A0">
      <w:numFmt w:val="bullet"/>
      <w:lvlText w:val="•"/>
      <w:lvlJc w:val="left"/>
      <w:pPr>
        <w:ind w:left="2434" w:hanging="228"/>
      </w:pPr>
      <w:rPr>
        <w:rFonts w:hint="default"/>
        <w:lang w:val="ru-RU" w:eastAsia="en-US" w:bidi="ar-SA"/>
      </w:rPr>
    </w:lvl>
    <w:lvl w:ilvl="2" w:tplc="300E013A">
      <w:numFmt w:val="bullet"/>
      <w:lvlText w:val="•"/>
      <w:lvlJc w:val="left"/>
      <w:pPr>
        <w:ind w:left="3389" w:hanging="228"/>
      </w:pPr>
      <w:rPr>
        <w:rFonts w:hint="default"/>
        <w:lang w:val="ru-RU" w:eastAsia="en-US" w:bidi="ar-SA"/>
      </w:rPr>
    </w:lvl>
    <w:lvl w:ilvl="3" w:tplc="53648DC0">
      <w:numFmt w:val="bullet"/>
      <w:lvlText w:val="•"/>
      <w:lvlJc w:val="left"/>
      <w:pPr>
        <w:ind w:left="4343" w:hanging="228"/>
      </w:pPr>
      <w:rPr>
        <w:rFonts w:hint="default"/>
        <w:lang w:val="ru-RU" w:eastAsia="en-US" w:bidi="ar-SA"/>
      </w:rPr>
    </w:lvl>
    <w:lvl w:ilvl="4" w:tplc="8716CBC8">
      <w:numFmt w:val="bullet"/>
      <w:lvlText w:val="•"/>
      <w:lvlJc w:val="left"/>
      <w:pPr>
        <w:ind w:left="5298" w:hanging="228"/>
      </w:pPr>
      <w:rPr>
        <w:rFonts w:hint="default"/>
        <w:lang w:val="ru-RU" w:eastAsia="en-US" w:bidi="ar-SA"/>
      </w:rPr>
    </w:lvl>
    <w:lvl w:ilvl="5" w:tplc="52829506">
      <w:numFmt w:val="bullet"/>
      <w:lvlText w:val="•"/>
      <w:lvlJc w:val="left"/>
      <w:pPr>
        <w:ind w:left="6253" w:hanging="228"/>
      </w:pPr>
      <w:rPr>
        <w:rFonts w:hint="default"/>
        <w:lang w:val="ru-RU" w:eastAsia="en-US" w:bidi="ar-SA"/>
      </w:rPr>
    </w:lvl>
    <w:lvl w:ilvl="6" w:tplc="919A4704">
      <w:numFmt w:val="bullet"/>
      <w:lvlText w:val="•"/>
      <w:lvlJc w:val="left"/>
      <w:pPr>
        <w:ind w:left="7207" w:hanging="228"/>
      </w:pPr>
      <w:rPr>
        <w:rFonts w:hint="default"/>
        <w:lang w:val="ru-RU" w:eastAsia="en-US" w:bidi="ar-SA"/>
      </w:rPr>
    </w:lvl>
    <w:lvl w:ilvl="7" w:tplc="B8F65FC0">
      <w:numFmt w:val="bullet"/>
      <w:lvlText w:val="•"/>
      <w:lvlJc w:val="left"/>
      <w:pPr>
        <w:ind w:left="8162" w:hanging="228"/>
      </w:pPr>
      <w:rPr>
        <w:rFonts w:hint="default"/>
        <w:lang w:val="ru-RU" w:eastAsia="en-US" w:bidi="ar-SA"/>
      </w:rPr>
    </w:lvl>
    <w:lvl w:ilvl="8" w:tplc="9F527FBC">
      <w:numFmt w:val="bullet"/>
      <w:lvlText w:val="•"/>
      <w:lvlJc w:val="left"/>
      <w:pPr>
        <w:ind w:left="9117" w:hanging="228"/>
      </w:pPr>
      <w:rPr>
        <w:rFonts w:hint="default"/>
        <w:lang w:val="ru-RU" w:eastAsia="en-US" w:bidi="ar-SA"/>
      </w:rPr>
    </w:lvl>
  </w:abstractNum>
  <w:num w:numId="1">
    <w:abstractNumId w:val="323"/>
  </w:num>
  <w:num w:numId="2">
    <w:abstractNumId w:val="348"/>
  </w:num>
  <w:num w:numId="3">
    <w:abstractNumId w:val="97"/>
  </w:num>
  <w:num w:numId="4">
    <w:abstractNumId w:val="319"/>
  </w:num>
  <w:num w:numId="5">
    <w:abstractNumId w:val="299"/>
  </w:num>
  <w:num w:numId="6">
    <w:abstractNumId w:val="157"/>
  </w:num>
  <w:num w:numId="7">
    <w:abstractNumId w:val="327"/>
  </w:num>
  <w:num w:numId="8">
    <w:abstractNumId w:val="325"/>
  </w:num>
  <w:num w:numId="9">
    <w:abstractNumId w:val="77"/>
  </w:num>
  <w:num w:numId="10">
    <w:abstractNumId w:val="269"/>
  </w:num>
  <w:num w:numId="11">
    <w:abstractNumId w:val="235"/>
  </w:num>
  <w:num w:numId="12">
    <w:abstractNumId w:val="300"/>
  </w:num>
  <w:num w:numId="13">
    <w:abstractNumId w:val="34"/>
  </w:num>
  <w:num w:numId="14">
    <w:abstractNumId w:val="293"/>
  </w:num>
  <w:num w:numId="15">
    <w:abstractNumId w:val="339"/>
  </w:num>
  <w:num w:numId="16">
    <w:abstractNumId w:val="158"/>
  </w:num>
  <w:num w:numId="17">
    <w:abstractNumId w:val="284"/>
  </w:num>
  <w:num w:numId="18">
    <w:abstractNumId w:val="365"/>
  </w:num>
  <w:num w:numId="19">
    <w:abstractNumId w:val="17"/>
  </w:num>
  <w:num w:numId="20">
    <w:abstractNumId w:val="338"/>
  </w:num>
  <w:num w:numId="21">
    <w:abstractNumId w:val="346"/>
  </w:num>
  <w:num w:numId="22">
    <w:abstractNumId w:val="38"/>
  </w:num>
  <w:num w:numId="23">
    <w:abstractNumId w:val="226"/>
  </w:num>
  <w:num w:numId="24">
    <w:abstractNumId w:val="334"/>
  </w:num>
  <w:num w:numId="25">
    <w:abstractNumId w:val="271"/>
  </w:num>
  <w:num w:numId="26">
    <w:abstractNumId w:val="205"/>
  </w:num>
  <w:num w:numId="27">
    <w:abstractNumId w:val="210"/>
  </w:num>
  <w:num w:numId="28">
    <w:abstractNumId w:val="369"/>
  </w:num>
  <w:num w:numId="29">
    <w:abstractNumId w:val="46"/>
  </w:num>
  <w:num w:numId="30">
    <w:abstractNumId w:val="11"/>
  </w:num>
  <w:num w:numId="31">
    <w:abstractNumId w:val="289"/>
  </w:num>
  <w:num w:numId="32">
    <w:abstractNumId w:val="41"/>
  </w:num>
  <w:num w:numId="33">
    <w:abstractNumId w:val="316"/>
  </w:num>
  <w:num w:numId="34">
    <w:abstractNumId w:val="102"/>
  </w:num>
  <w:num w:numId="35">
    <w:abstractNumId w:val="192"/>
  </w:num>
  <w:num w:numId="36">
    <w:abstractNumId w:val="291"/>
  </w:num>
  <w:num w:numId="37">
    <w:abstractNumId w:val="215"/>
  </w:num>
  <w:num w:numId="38">
    <w:abstractNumId w:val="322"/>
  </w:num>
  <w:num w:numId="39">
    <w:abstractNumId w:val="378"/>
  </w:num>
  <w:num w:numId="40">
    <w:abstractNumId w:val="40"/>
  </w:num>
  <w:num w:numId="41">
    <w:abstractNumId w:val="214"/>
  </w:num>
  <w:num w:numId="42">
    <w:abstractNumId w:val="112"/>
  </w:num>
  <w:num w:numId="43">
    <w:abstractNumId w:val="345"/>
  </w:num>
  <w:num w:numId="44">
    <w:abstractNumId w:val="332"/>
  </w:num>
  <w:num w:numId="45">
    <w:abstractNumId w:val="118"/>
  </w:num>
  <w:num w:numId="46">
    <w:abstractNumId w:val="232"/>
  </w:num>
  <w:num w:numId="47">
    <w:abstractNumId w:val="131"/>
  </w:num>
  <w:num w:numId="48">
    <w:abstractNumId w:val="98"/>
  </w:num>
  <w:num w:numId="49">
    <w:abstractNumId w:val="50"/>
  </w:num>
  <w:num w:numId="50">
    <w:abstractNumId w:val="185"/>
  </w:num>
  <w:num w:numId="51">
    <w:abstractNumId w:val="26"/>
  </w:num>
  <w:num w:numId="52">
    <w:abstractNumId w:val="196"/>
  </w:num>
  <w:num w:numId="53">
    <w:abstractNumId w:val="166"/>
  </w:num>
  <w:num w:numId="54">
    <w:abstractNumId w:val="321"/>
  </w:num>
  <w:num w:numId="55">
    <w:abstractNumId w:val="181"/>
  </w:num>
  <w:num w:numId="56">
    <w:abstractNumId w:val="151"/>
  </w:num>
  <w:num w:numId="57">
    <w:abstractNumId w:val="124"/>
  </w:num>
  <w:num w:numId="58">
    <w:abstractNumId w:val="324"/>
  </w:num>
  <w:num w:numId="59">
    <w:abstractNumId w:val="155"/>
  </w:num>
  <w:num w:numId="60">
    <w:abstractNumId w:val="370"/>
  </w:num>
  <w:num w:numId="61">
    <w:abstractNumId w:val="83"/>
  </w:num>
  <w:num w:numId="62">
    <w:abstractNumId w:val="342"/>
  </w:num>
  <w:num w:numId="63">
    <w:abstractNumId w:val="39"/>
  </w:num>
  <w:num w:numId="64">
    <w:abstractNumId w:val="58"/>
  </w:num>
  <w:num w:numId="65">
    <w:abstractNumId w:val="303"/>
  </w:num>
  <w:num w:numId="66">
    <w:abstractNumId w:val="377"/>
  </w:num>
  <w:num w:numId="67">
    <w:abstractNumId w:val="357"/>
  </w:num>
  <w:num w:numId="68">
    <w:abstractNumId w:val="70"/>
  </w:num>
  <w:num w:numId="69">
    <w:abstractNumId w:val="236"/>
  </w:num>
  <w:num w:numId="70">
    <w:abstractNumId w:val="126"/>
  </w:num>
  <w:num w:numId="71">
    <w:abstractNumId w:val="217"/>
  </w:num>
  <w:num w:numId="72">
    <w:abstractNumId w:val="261"/>
  </w:num>
  <w:num w:numId="73">
    <w:abstractNumId w:val="197"/>
  </w:num>
  <w:num w:numId="74">
    <w:abstractNumId w:val="280"/>
  </w:num>
  <w:num w:numId="75">
    <w:abstractNumId w:val="380"/>
  </w:num>
  <w:num w:numId="76">
    <w:abstractNumId w:val="260"/>
  </w:num>
  <w:num w:numId="77">
    <w:abstractNumId w:val="320"/>
  </w:num>
  <w:num w:numId="78">
    <w:abstractNumId w:val="7"/>
  </w:num>
  <w:num w:numId="79">
    <w:abstractNumId w:val="96"/>
  </w:num>
  <w:num w:numId="80">
    <w:abstractNumId w:val="163"/>
  </w:num>
  <w:num w:numId="81">
    <w:abstractNumId w:val="354"/>
  </w:num>
  <w:num w:numId="82">
    <w:abstractNumId w:val="373"/>
  </w:num>
  <w:num w:numId="83">
    <w:abstractNumId w:val="156"/>
  </w:num>
  <w:num w:numId="84">
    <w:abstractNumId w:val="169"/>
  </w:num>
  <w:num w:numId="85">
    <w:abstractNumId w:val="123"/>
  </w:num>
  <w:num w:numId="86">
    <w:abstractNumId w:val="381"/>
  </w:num>
  <w:num w:numId="87">
    <w:abstractNumId w:val="133"/>
  </w:num>
  <w:num w:numId="88">
    <w:abstractNumId w:val="134"/>
  </w:num>
  <w:num w:numId="89">
    <w:abstractNumId w:val="340"/>
  </w:num>
  <w:num w:numId="90">
    <w:abstractNumId w:val="314"/>
  </w:num>
  <w:num w:numId="91">
    <w:abstractNumId w:val="116"/>
  </w:num>
  <w:num w:numId="92">
    <w:abstractNumId w:val="206"/>
  </w:num>
  <w:num w:numId="93">
    <w:abstractNumId w:val="86"/>
  </w:num>
  <w:num w:numId="94">
    <w:abstractNumId w:val="89"/>
  </w:num>
  <w:num w:numId="95">
    <w:abstractNumId w:val="136"/>
  </w:num>
  <w:num w:numId="96">
    <w:abstractNumId w:val="88"/>
  </w:num>
  <w:num w:numId="97">
    <w:abstractNumId w:val="259"/>
  </w:num>
  <w:num w:numId="98">
    <w:abstractNumId w:val="76"/>
  </w:num>
  <w:num w:numId="99">
    <w:abstractNumId w:val="255"/>
  </w:num>
  <w:num w:numId="100">
    <w:abstractNumId w:val="142"/>
  </w:num>
  <w:num w:numId="101">
    <w:abstractNumId w:val="183"/>
  </w:num>
  <w:num w:numId="102">
    <w:abstractNumId w:val="53"/>
  </w:num>
  <w:num w:numId="103">
    <w:abstractNumId w:val="383"/>
  </w:num>
  <w:num w:numId="104">
    <w:abstractNumId w:val="252"/>
  </w:num>
  <w:num w:numId="105">
    <w:abstractNumId w:val="95"/>
  </w:num>
  <w:num w:numId="106">
    <w:abstractNumId w:val="355"/>
  </w:num>
  <w:num w:numId="107">
    <w:abstractNumId w:val="337"/>
  </w:num>
  <w:num w:numId="108">
    <w:abstractNumId w:val="37"/>
  </w:num>
  <w:num w:numId="109">
    <w:abstractNumId w:val="251"/>
  </w:num>
  <w:num w:numId="110">
    <w:abstractNumId w:val="268"/>
  </w:num>
  <w:num w:numId="111">
    <w:abstractNumId w:val="35"/>
  </w:num>
  <w:num w:numId="112">
    <w:abstractNumId w:val="286"/>
  </w:num>
  <w:num w:numId="113">
    <w:abstractNumId w:val="56"/>
  </w:num>
  <w:num w:numId="114">
    <w:abstractNumId w:val="144"/>
  </w:num>
  <w:num w:numId="115">
    <w:abstractNumId w:val="74"/>
  </w:num>
  <w:num w:numId="116">
    <w:abstractNumId w:val="71"/>
  </w:num>
  <w:num w:numId="117">
    <w:abstractNumId w:val="246"/>
  </w:num>
  <w:num w:numId="118">
    <w:abstractNumId w:val="281"/>
  </w:num>
  <w:num w:numId="119">
    <w:abstractNumId w:val="305"/>
  </w:num>
  <w:num w:numId="120">
    <w:abstractNumId w:val="198"/>
  </w:num>
  <w:num w:numId="121">
    <w:abstractNumId w:val="75"/>
  </w:num>
  <w:num w:numId="122">
    <w:abstractNumId w:val="376"/>
  </w:num>
  <w:num w:numId="123">
    <w:abstractNumId w:val="194"/>
  </w:num>
  <w:num w:numId="124">
    <w:abstractNumId w:val="85"/>
  </w:num>
  <w:num w:numId="125">
    <w:abstractNumId w:val="178"/>
  </w:num>
  <w:num w:numId="126">
    <w:abstractNumId w:val="372"/>
  </w:num>
  <w:num w:numId="127">
    <w:abstractNumId w:val="43"/>
  </w:num>
  <w:num w:numId="128">
    <w:abstractNumId w:val="22"/>
  </w:num>
  <w:num w:numId="129">
    <w:abstractNumId w:val="184"/>
  </w:num>
  <w:num w:numId="130">
    <w:abstractNumId w:val="19"/>
  </w:num>
  <w:num w:numId="131">
    <w:abstractNumId w:val="279"/>
  </w:num>
  <w:num w:numId="132">
    <w:abstractNumId w:val="12"/>
  </w:num>
  <w:num w:numId="133">
    <w:abstractNumId w:val="4"/>
  </w:num>
  <w:num w:numId="134">
    <w:abstractNumId w:val="99"/>
  </w:num>
  <w:num w:numId="135">
    <w:abstractNumId w:val="256"/>
  </w:num>
  <w:num w:numId="136">
    <w:abstractNumId w:val="121"/>
  </w:num>
  <w:num w:numId="137">
    <w:abstractNumId w:val="8"/>
  </w:num>
  <w:num w:numId="138">
    <w:abstractNumId w:val="15"/>
  </w:num>
  <w:num w:numId="139">
    <w:abstractNumId w:val="264"/>
  </w:num>
  <w:num w:numId="140">
    <w:abstractNumId w:val="188"/>
  </w:num>
  <w:num w:numId="141">
    <w:abstractNumId w:val="270"/>
  </w:num>
  <w:num w:numId="142">
    <w:abstractNumId w:val="275"/>
  </w:num>
  <w:num w:numId="143">
    <w:abstractNumId w:val="173"/>
  </w:num>
  <w:num w:numId="144">
    <w:abstractNumId w:val="82"/>
  </w:num>
  <w:num w:numId="145">
    <w:abstractNumId w:val="73"/>
  </w:num>
  <w:num w:numId="146">
    <w:abstractNumId w:val="165"/>
  </w:num>
  <w:num w:numId="147">
    <w:abstractNumId w:val="241"/>
  </w:num>
  <w:num w:numId="148">
    <w:abstractNumId w:val="150"/>
  </w:num>
  <w:num w:numId="149">
    <w:abstractNumId w:val="171"/>
  </w:num>
  <w:num w:numId="150">
    <w:abstractNumId w:val="209"/>
  </w:num>
  <w:num w:numId="151">
    <w:abstractNumId w:val="249"/>
  </w:num>
  <w:num w:numId="152">
    <w:abstractNumId w:val="213"/>
  </w:num>
  <w:num w:numId="153">
    <w:abstractNumId w:val="72"/>
  </w:num>
  <w:num w:numId="154">
    <w:abstractNumId w:val="55"/>
  </w:num>
  <w:num w:numId="155">
    <w:abstractNumId w:val="266"/>
  </w:num>
  <w:num w:numId="156">
    <w:abstractNumId w:val="24"/>
  </w:num>
  <w:num w:numId="157">
    <w:abstractNumId w:val="106"/>
  </w:num>
  <w:num w:numId="158">
    <w:abstractNumId w:val="204"/>
  </w:num>
  <w:num w:numId="159">
    <w:abstractNumId w:val="224"/>
  </w:num>
  <w:num w:numId="160">
    <w:abstractNumId w:val="122"/>
  </w:num>
  <w:num w:numId="161">
    <w:abstractNumId w:val="263"/>
  </w:num>
  <w:num w:numId="162">
    <w:abstractNumId w:val="18"/>
  </w:num>
  <w:num w:numId="163">
    <w:abstractNumId w:val="318"/>
  </w:num>
  <w:num w:numId="164">
    <w:abstractNumId w:val="145"/>
  </w:num>
  <w:num w:numId="165">
    <w:abstractNumId w:val="160"/>
  </w:num>
  <w:num w:numId="166">
    <w:abstractNumId w:val="384"/>
  </w:num>
  <w:num w:numId="167">
    <w:abstractNumId w:val="388"/>
  </w:num>
  <w:num w:numId="168">
    <w:abstractNumId w:val="49"/>
  </w:num>
  <w:num w:numId="169">
    <w:abstractNumId w:val="248"/>
  </w:num>
  <w:num w:numId="170">
    <w:abstractNumId w:val="375"/>
  </w:num>
  <w:num w:numId="171">
    <w:abstractNumId w:val="172"/>
  </w:num>
  <w:num w:numId="172">
    <w:abstractNumId w:val="239"/>
  </w:num>
  <w:num w:numId="173">
    <w:abstractNumId w:val="326"/>
  </w:num>
  <w:num w:numId="174">
    <w:abstractNumId w:val="228"/>
  </w:num>
  <w:num w:numId="175">
    <w:abstractNumId w:val="242"/>
  </w:num>
  <w:num w:numId="176">
    <w:abstractNumId w:val="6"/>
  </w:num>
  <w:num w:numId="177">
    <w:abstractNumId w:val="283"/>
  </w:num>
  <w:num w:numId="178">
    <w:abstractNumId w:val="237"/>
  </w:num>
  <w:num w:numId="179">
    <w:abstractNumId w:val="247"/>
  </w:num>
  <w:num w:numId="180">
    <w:abstractNumId w:val="177"/>
  </w:num>
  <w:num w:numId="181">
    <w:abstractNumId w:val="277"/>
  </w:num>
  <w:num w:numId="182">
    <w:abstractNumId w:val="207"/>
  </w:num>
  <w:num w:numId="183">
    <w:abstractNumId w:val="359"/>
  </w:num>
  <w:num w:numId="184">
    <w:abstractNumId w:val="189"/>
  </w:num>
  <w:num w:numId="185">
    <w:abstractNumId w:val="110"/>
  </w:num>
  <w:num w:numId="186">
    <w:abstractNumId w:val="16"/>
  </w:num>
  <w:num w:numId="187">
    <w:abstractNumId w:val="287"/>
  </w:num>
  <w:num w:numId="188">
    <w:abstractNumId w:val="374"/>
  </w:num>
  <w:num w:numId="189">
    <w:abstractNumId w:val="385"/>
  </w:num>
  <w:num w:numId="190">
    <w:abstractNumId w:val="44"/>
  </w:num>
  <w:num w:numId="191">
    <w:abstractNumId w:val="61"/>
  </w:num>
  <w:num w:numId="192">
    <w:abstractNumId w:val="67"/>
  </w:num>
  <w:num w:numId="193">
    <w:abstractNumId w:val="386"/>
  </w:num>
  <w:num w:numId="194">
    <w:abstractNumId w:val="288"/>
  </w:num>
  <w:num w:numId="195">
    <w:abstractNumId w:val="304"/>
  </w:num>
  <w:num w:numId="196">
    <w:abstractNumId w:val="330"/>
  </w:num>
  <w:num w:numId="197">
    <w:abstractNumId w:val="341"/>
  </w:num>
  <w:num w:numId="198">
    <w:abstractNumId w:val="137"/>
  </w:num>
  <w:num w:numId="199">
    <w:abstractNumId w:val="371"/>
  </w:num>
  <w:num w:numId="200">
    <w:abstractNumId w:val="63"/>
  </w:num>
  <w:num w:numId="201">
    <w:abstractNumId w:val="274"/>
  </w:num>
  <w:num w:numId="202">
    <w:abstractNumId w:val="336"/>
  </w:num>
  <w:num w:numId="203">
    <w:abstractNumId w:val="219"/>
  </w:num>
  <w:num w:numId="204">
    <w:abstractNumId w:val="243"/>
  </w:num>
  <w:num w:numId="205">
    <w:abstractNumId w:val="164"/>
  </w:num>
  <w:num w:numId="206">
    <w:abstractNumId w:val="132"/>
  </w:num>
  <w:num w:numId="207">
    <w:abstractNumId w:val="267"/>
  </w:num>
  <w:num w:numId="208">
    <w:abstractNumId w:val="32"/>
  </w:num>
  <w:num w:numId="209">
    <w:abstractNumId w:val="120"/>
  </w:num>
  <w:num w:numId="210">
    <w:abstractNumId w:val="87"/>
  </w:num>
  <w:num w:numId="211">
    <w:abstractNumId w:val="208"/>
  </w:num>
  <w:num w:numId="212">
    <w:abstractNumId w:val="382"/>
  </w:num>
  <w:num w:numId="213">
    <w:abstractNumId w:val="78"/>
  </w:num>
  <w:num w:numId="214">
    <w:abstractNumId w:val="154"/>
  </w:num>
  <w:num w:numId="215">
    <w:abstractNumId w:val="220"/>
  </w:num>
  <w:num w:numId="216">
    <w:abstractNumId w:val="92"/>
  </w:num>
  <w:num w:numId="217">
    <w:abstractNumId w:val="146"/>
  </w:num>
  <w:num w:numId="218">
    <w:abstractNumId w:val="250"/>
  </w:num>
  <w:num w:numId="219">
    <w:abstractNumId w:val="292"/>
  </w:num>
  <w:num w:numId="220">
    <w:abstractNumId w:val="294"/>
  </w:num>
  <w:num w:numId="221">
    <w:abstractNumId w:val="352"/>
  </w:num>
  <w:num w:numId="222">
    <w:abstractNumId w:val="290"/>
  </w:num>
  <w:num w:numId="223">
    <w:abstractNumId w:val="231"/>
  </w:num>
  <w:num w:numId="224">
    <w:abstractNumId w:val="225"/>
  </w:num>
  <w:num w:numId="225">
    <w:abstractNumId w:val="101"/>
  </w:num>
  <w:num w:numId="226">
    <w:abstractNumId w:val="347"/>
  </w:num>
  <w:num w:numId="227">
    <w:abstractNumId w:val="161"/>
  </w:num>
  <w:num w:numId="228">
    <w:abstractNumId w:val="27"/>
  </w:num>
  <w:num w:numId="229">
    <w:abstractNumId w:val="350"/>
  </w:num>
  <w:num w:numId="230">
    <w:abstractNumId w:val="79"/>
  </w:num>
  <w:num w:numId="231">
    <w:abstractNumId w:val="10"/>
  </w:num>
  <w:num w:numId="232">
    <w:abstractNumId w:val="368"/>
  </w:num>
  <w:num w:numId="233">
    <w:abstractNumId w:val="104"/>
  </w:num>
  <w:num w:numId="234">
    <w:abstractNumId w:val="94"/>
  </w:num>
  <w:num w:numId="235">
    <w:abstractNumId w:val="223"/>
  </w:num>
  <w:num w:numId="236">
    <w:abstractNumId w:val="66"/>
  </w:num>
  <w:num w:numId="237">
    <w:abstractNumId w:val="91"/>
  </w:num>
  <w:num w:numId="238">
    <w:abstractNumId w:val="115"/>
  </w:num>
  <w:num w:numId="239">
    <w:abstractNumId w:val="159"/>
  </w:num>
  <w:num w:numId="240">
    <w:abstractNumId w:val="31"/>
  </w:num>
  <w:num w:numId="241">
    <w:abstractNumId w:val="315"/>
  </w:num>
  <w:num w:numId="242">
    <w:abstractNumId w:val="221"/>
  </w:num>
  <w:num w:numId="243">
    <w:abstractNumId w:val="244"/>
  </w:num>
  <w:num w:numId="244">
    <w:abstractNumId w:val="257"/>
  </w:num>
  <w:num w:numId="245">
    <w:abstractNumId w:val="36"/>
  </w:num>
  <w:num w:numId="246">
    <w:abstractNumId w:val="180"/>
  </w:num>
  <w:num w:numId="247">
    <w:abstractNumId w:val="202"/>
  </w:num>
  <w:num w:numId="248">
    <w:abstractNumId w:val="212"/>
  </w:num>
  <w:num w:numId="249">
    <w:abstractNumId w:val="25"/>
  </w:num>
  <w:num w:numId="250">
    <w:abstractNumId w:val="360"/>
  </w:num>
  <w:num w:numId="251">
    <w:abstractNumId w:val="179"/>
  </w:num>
  <w:num w:numId="252">
    <w:abstractNumId w:val="333"/>
  </w:num>
  <w:num w:numId="253">
    <w:abstractNumId w:val="253"/>
  </w:num>
  <w:num w:numId="254">
    <w:abstractNumId w:val="119"/>
  </w:num>
  <w:num w:numId="255">
    <w:abstractNumId w:val="193"/>
  </w:num>
  <w:num w:numId="256">
    <w:abstractNumId w:val="162"/>
  </w:num>
  <w:num w:numId="257">
    <w:abstractNumId w:val="57"/>
  </w:num>
  <w:num w:numId="258">
    <w:abstractNumId w:val="111"/>
  </w:num>
  <w:num w:numId="259">
    <w:abstractNumId w:val="14"/>
  </w:num>
  <w:num w:numId="260">
    <w:abstractNumId w:val="211"/>
  </w:num>
  <w:num w:numId="261">
    <w:abstractNumId w:val="90"/>
  </w:num>
  <w:num w:numId="262">
    <w:abstractNumId w:val="201"/>
  </w:num>
  <w:num w:numId="263">
    <w:abstractNumId w:val="52"/>
  </w:num>
  <w:num w:numId="264">
    <w:abstractNumId w:val="307"/>
  </w:num>
  <w:num w:numId="265">
    <w:abstractNumId w:val="234"/>
  </w:num>
  <w:num w:numId="266">
    <w:abstractNumId w:val="114"/>
  </w:num>
  <w:num w:numId="267">
    <w:abstractNumId w:val="278"/>
  </w:num>
  <w:num w:numId="268">
    <w:abstractNumId w:val="109"/>
  </w:num>
  <w:num w:numId="269">
    <w:abstractNumId w:val="349"/>
  </w:num>
  <w:num w:numId="270">
    <w:abstractNumId w:val="367"/>
  </w:num>
  <w:num w:numId="271">
    <w:abstractNumId w:val="218"/>
  </w:num>
  <w:num w:numId="272">
    <w:abstractNumId w:val="351"/>
  </w:num>
  <w:num w:numId="273">
    <w:abstractNumId w:val="93"/>
  </w:num>
  <w:num w:numId="274">
    <w:abstractNumId w:val="306"/>
  </w:num>
  <w:num w:numId="275">
    <w:abstractNumId w:val="273"/>
  </w:num>
  <w:num w:numId="276">
    <w:abstractNumId w:val="130"/>
  </w:num>
  <w:num w:numId="277">
    <w:abstractNumId w:val="21"/>
  </w:num>
  <w:num w:numId="278">
    <w:abstractNumId w:val="272"/>
  </w:num>
  <w:num w:numId="279">
    <w:abstractNumId w:val="33"/>
  </w:num>
  <w:num w:numId="280">
    <w:abstractNumId w:val="29"/>
  </w:num>
  <w:num w:numId="281">
    <w:abstractNumId w:val="143"/>
  </w:num>
  <w:num w:numId="282">
    <w:abstractNumId w:val="262"/>
  </w:num>
  <w:num w:numId="283">
    <w:abstractNumId w:val="389"/>
  </w:num>
  <w:num w:numId="284">
    <w:abstractNumId w:val="276"/>
  </w:num>
  <w:num w:numId="285">
    <w:abstractNumId w:val="328"/>
  </w:num>
  <w:num w:numId="286">
    <w:abstractNumId w:val="366"/>
  </w:num>
  <w:num w:numId="287">
    <w:abstractNumId w:val="265"/>
  </w:num>
  <w:num w:numId="288">
    <w:abstractNumId w:val="176"/>
  </w:num>
  <w:num w:numId="289">
    <w:abstractNumId w:val="84"/>
  </w:num>
  <w:num w:numId="290">
    <w:abstractNumId w:val="301"/>
  </w:num>
  <w:num w:numId="291">
    <w:abstractNumId w:val="107"/>
  </w:num>
  <w:num w:numId="292">
    <w:abstractNumId w:val="302"/>
  </w:num>
  <w:num w:numId="293">
    <w:abstractNumId w:val="187"/>
  </w:num>
  <w:num w:numId="294">
    <w:abstractNumId w:val="298"/>
  </w:num>
  <w:num w:numId="295">
    <w:abstractNumId w:val="227"/>
  </w:num>
  <w:num w:numId="296">
    <w:abstractNumId w:val="149"/>
  </w:num>
  <w:num w:numId="297">
    <w:abstractNumId w:val="343"/>
  </w:num>
  <w:num w:numId="298">
    <w:abstractNumId w:val="105"/>
  </w:num>
  <w:num w:numId="299">
    <w:abstractNumId w:val="51"/>
  </w:num>
  <w:num w:numId="300">
    <w:abstractNumId w:val="100"/>
  </w:num>
  <w:num w:numId="301">
    <w:abstractNumId w:val="195"/>
  </w:num>
  <w:num w:numId="302">
    <w:abstractNumId w:val="191"/>
  </w:num>
  <w:num w:numId="303">
    <w:abstractNumId w:val="68"/>
  </w:num>
  <w:num w:numId="304">
    <w:abstractNumId w:val="238"/>
  </w:num>
  <w:num w:numId="305">
    <w:abstractNumId w:val="28"/>
  </w:num>
  <w:num w:numId="306">
    <w:abstractNumId w:val="175"/>
  </w:num>
  <w:num w:numId="307">
    <w:abstractNumId w:val="258"/>
  </w:num>
  <w:num w:numId="308">
    <w:abstractNumId w:val="313"/>
  </w:num>
  <w:num w:numId="309">
    <w:abstractNumId w:val="363"/>
  </w:num>
  <w:num w:numId="310">
    <w:abstractNumId w:val="153"/>
  </w:num>
  <w:num w:numId="311">
    <w:abstractNumId w:val="353"/>
  </w:num>
  <w:num w:numId="312">
    <w:abstractNumId w:val="199"/>
  </w:num>
  <w:num w:numId="313">
    <w:abstractNumId w:val="20"/>
  </w:num>
  <w:num w:numId="314">
    <w:abstractNumId w:val="190"/>
  </w:num>
  <w:num w:numId="315">
    <w:abstractNumId w:val="379"/>
  </w:num>
  <w:num w:numId="316">
    <w:abstractNumId w:val="135"/>
  </w:num>
  <w:num w:numId="317">
    <w:abstractNumId w:val="13"/>
  </w:num>
  <w:num w:numId="318">
    <w:abstractNumId w:val="297"/>
  </w:num>
  <w:num w:numId="319">
    <w:abstractNumId w:val="65"/>
  </w:num>
  <w:num w:numId="320">
    <w:abstractNumId w:val="229"/>
  </w:num>
  <w:num w:numId="321">
    <w:abstractNumId w:val="308"/>
  </w:num>
  <w:num w:numId="322">
    <w:abstractNumId w:val="331"/>
  </w:num>
  <w:num w:numId="323">
    <w:abstractNumId w:val="335"/>
  </w:num>
  <w:num w:numId="324">
    <w:abstractNumId w:val="170"/>
  </w:num>
  <w:num w:numId="325">
    <w:abstractNumId w:val="48"/>
  </w:num>
  <w:num w:numId="326">
    <w:abstractNumId w:val="127"/>
  </w:num>
  <w:num w:numId="327">
    <w:abstractNumId w:val="309"/>
  </w:num>
  <w:num w:numId="328">
    <w:abstractNumId w:val="203"/>
  </w:num>
  <w:num w:numId="329">
    <w:abstractNumId w:val="344"/>
  </w:num>
  <w:num w:numId="330">
    <w:abstractNumId w:val="147"/>
  </w:num>
  <w:num w:numId="331">
    <w:abstractNumId w:val="62"/>
  </w:num>
  <w:num w:numId="332">
    <w:abstractNumId w:val="361"/>
  </w:num>
  <w:num w:numId="333">
    <w:abstractNumId w:val="168"/>
  </w:num>
  <w:num w:numId="334">
    <w:abstractNumId w:val="312"/>
  </w:num>
  <w:num w:numId="335">
    <w:abstractNumId w:val="47"/>
  </w:num>
  <w:num w:numId="336">
    <w:abstractNumId w:val="364"/>
  </w:num>
  <w:num w:numId="337">
    <w:abstractNumId w:val="64"/>
  </w:num>
  <w:num w:numId="338">
    <w:abstractNumId w:val="23"/>
  </w:num>
  <w:num w:numId="339">
    <w:abstractNumId w:val="129"/>
  </w:num>
  <w:num w:numId="340">
    <w:abstractNumId w:val="42"/>
  </w:num>
  <w:num w:numId="341">
    <w:abstractNumId w:val="295"/>
  </w:num>
  <w:num w:numId="342">
    <w:abstractNumId w:val="59"/>
  </w:num>
  <w:num w:numId="343">
    <w:abstractNumId w:val="245"/>
  </w:num>
  <w:num w:numId="344">
    <w:abstractNumId w:val="200"/>
  </w:num>
  <w:num w:numId="345">
    <w:abstractNumId w:val="103"/>
  </w:num>
  <w:num w:numId="346">
    <w:abstractNumId w:val="285"/>
  </w:num>
  <w:num w:numId="347">
    <w:abstractNumId w:val="128"/>
  </w:num>
  <w:num w:numId="348">
    <w:abstractNumId w:val="81"/>
  </w:num>
  <w:num w:numId="349">
    <w:abstractNumId w:val="5"/>
  </w:num>
  <w:num w:numId="350">
    <w:abstractNumId w:val="216"/>
  </w:num>
  <w:num w:numId="351">
    <w:abstractNumId w:val="387"/>
  </w:num>
  <w:num w:numId="352">
    <w:abstractNumId w:val="69"/>
  </w:num>
  <w:num w:numId="353">
    <w:abstractNumId w:val="60"/>
  </w:num>
  <w:num w:numId="354">
    <w:abstractNumId w:val="113"/>
  </w:num>
  <w:num w:numId="355">
    <w:abstractNumId w:val="317"/>
  </w:num>
  <w:num w:numId="356">
    <w:abstractNumId w:val="54"/>
  </w:num>
  <w:num w:numId="357">
    <w:abstractNumId w:val="9"/>
  </w:num>
  <w:num w:numId="358">
    <w:abstractNumId w:val="362"/>
  </w:num>
  <w:num w:numId="359">
    <w:abstractNumId w:val="140"/>
  </w:num>
  <w:num w:numId="360">
    <w:abstractNumId w:val="3"/>
  </w:num>
  <w:num w:numId="361">
    <w:abstractNumId w:val="152"/>
  </w:num>
  <w:num w:numId="362">
    <w:abstractNumId w:val="240"/>
  </w:num>
  <w:num w:numId="363">
    <w:abstractNumId w:val="296"/>
  </w:num>
  <w:num w:numId="364">
    <w:abstractNumId w:val="254"/>
  </w:num>
  <w:num w:numId="365">
    <w:abstractNumId w:val="125"/>
  </w:num>
  <w:num w:numId="366">
    <w:abstractNumId w:val="329"/>
  </w:num>
  <w:num w:numId="367">
    <w:abstractNumId w:val="30"/>
  </w:num>
  <w:num w:numId="368">
    <w:abstractNumId w:val="45"/>
  </w:num>
  <w:num w:numId="369">
    <w:abstractNumId w:val="138"/>
  </w:num>
  <w:num w:numId="370">
    <w:abstractNumId w:val="356"/>
  </w:num>
  <w:num w:numId="371">
    <w:abstractNumId w:val="80"/>
  </w:num>
  <w:num w:numId="372">
    <w:abstractNumId w:val="311"/>
  </w:num>
  <w:num w:numId="373">
    <w:abstractNumId w:val="310"/>
  </w:num>
  <w:num w:numId="374">
    <w:abstractNumId w:val="230"/>
  </w:num>
  <w:num w:numId="375">
    <w:abstractNumId w:val="174"/>
  </w:num>
  <w:num w:numId="376">
    <w:abstractNumId w:val="167"/>
  </w:num>
  <w:num w:numId="377">
    <w:abstractNumId w:val="222"/>
  </w:num>
  <w:num w:numId="378">
    <w:abstractNumId w:val="282"/>
  </w:num>
  <w:num w:numId="379">
    <w:abstractNumId w:val="148"/>
  </w:num>
  <w:num w:numId="380">
    <w:abstractNumId w:val="186"/>
  </w:num>
  <w:num w:numId="381">
    <w:abstractNumId w:val="108"/>
  </w:num>
  <w:num w:numId="382">
    <w:abstractNumId w:val="358"/>
  </w:num>
  <w:num w:numId="383">
    <w:abstractNumId w:val="141"/>
  </w:num>
  <w:num w:numId="384">
    <w:abstractNumId w:val="182"/>
  </w:num>
  <w:num w:numId="385">
    <w:abstractNumId w:val="0"/>
  </w:num>
  <w:num w:numId="386">
    <w:abstractNumId w:val="117"/>
  </w:num>
  <w:num w:numId="387">
    <w:abstractNumId w:val="233"/>
  </w:num>
  <w:num w:numId="388">
    <w:abstractNumId w:val="2"/>
  </w:num>
  <w:num w:numId="389">
    <w:abstractNumId w:val="139"/>
  </w:num>
  <w:numIdMacAtCleanup w:val="3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autoHyphenation/>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AD7979"/>
    <w:rsid w:val="0003308B"/>
    <w:rsid w:val="000655E6"/>
    <w:rsid w:val="0009217D"/>
    <w:rsid w:val="00107985"/>
    <w:rsid w:val="001313E5"/>
    <w:rsid w:val="001324A0"/>
    <w:rsid w:val="00151118"/>
    <w:rsid w:val="00167969"/>
    <w:rsid w:val="00196E19"/>
    <w:rsid w:val="001C313C"/>
    <w:rsid w:val="00291006"/>
    <w:rsid w:val="002A0CB8"/>
    <w:rsid w:val="002C507F"/>
    <w:rsid w:val="002D52C9"/>
    <w:rsid w:val="00347B8A"/>
    <w:rsid w:val="003646AA"/>
    <w:rsid w:val="00375D84"/>
    <w:rsid w:val="00380079"/>
    <w:rsid w:val="003A4FFB"/>
    <w:rsid w:val="003F6DC3"/>
    <w:rsid w:val="0043299C"/>
    <w:rsid w:val="00475A2E"/>
    <w:rsid w:val="0048327A"/>
    <w:rsid w:val="004B19AB"/>
    <w:rsid w:val="004C1744"/>
    <w:rsid w:val="004D283E"/>
    <w:rsid w:val="004E1028"/>
    <w:rsid w:val="00546602"/>
    <w:rsid w:val="0057445B"/>
    <w:rsid w:val="005A0342"/>
    <w:rsid w:val="005C0000"/>
    <w:rsid w:val="005C7149"/>
    <w:rsid w:val="0061000B"/>
    <w:rsid w:val="006407C7"/>
    <w:rsid w:val="00643FDD"/>
    <w:rsid w:val="00644061"/>
    <w:rsid w:val="00664E0D"/>
    <w:rsid w:val="00665836"/>
    <w:rsid w:val="00667887"/>
    <w:rsid w:val="006A410A"/>
    <w:rsid w:val="006D5B1E"/>
    <w:rsid w:val="006E095B"/>
    <w:rsid w:val="006F1733"/>
    <w:rsid w:val="00782F2E"/>
    <w:rsid w:val="00785F46"/>
    <w:rsid w:val="007D2589"/>
    <w:rsid w:val="007F580A"/>
    <w:rsid w:val="00820730"/>
    <w:rsid w:val="00865930"/>
    <w:rsid w:val="0086783C"/>
    <w:rsid w:val="008C1AAE"/>
    <w:rsid w:val="008D53F3"/>
    <w:rsid w:val="008E17B2"/>
    <w:rsid w:val="008E531C"/>
    <w:rsid w:val="00990EC6"/>
    <w:rsid w:val="009975EC"/>
    <w:rsid w:val="009A3C62"/>
    <w:rsid w:val="009B0B40"/>
    <w:rsid w:val="009C15FD"/>
    <w:rsid w:val="009C2398"/>
    <w:rsid w:val="00A3744D"/>
    <w:rsid w:val="00A77553"/>
    <w:rsid w:val="00A806C8"/>
    <w:rsid w:val="00A940C7"/>
    <w:rsid w:val="00A960FF"/>
    <w:rsid w:val="00AA4A66"/>
    <w:rsid w:val="00AD1385"/>
    <w:rsid w:val="00AD7979"/>
    <w:rsid w:val="00B82B24"/>
    <w:rsid w:val="00B84BBA"/>
    <w:rsid w:val="00B938CD"/>
    <w:rsid w:val="00BE7A90"/>
    <w:rsid w:val="00C037E6"/>
    <w:rsid w:val="00C071DE"/>
    <w:rsid w:val="00C259E4"/>
    <w:rsid w:val="00C376AB"/>
    <w:rsid w:val="00C4050C"/>
    <w:rsid w:val="00C465A8"/>
    <w:rsid w:val="00C628F0"/>
    <w:rsid w:val="00CE63C4"/>
    <w:rsid w:val="00D1301E"/>
    <w:rsid w:val="00D60B75"/>
    <w:rsid w:val="00DA2B98"/>
    <w:rsid w:val="00DB5F4C"/>
    <w:rsid w:val="00DD0CBC"/>
    <w:rsid w:val="00E1458F"/>
    <w:rsid w:val="00E32FF0"/>
    <w:rsid w:val="00E51B3C"/>
    <w:rsid w:val="00E620D2"/>
    <w:rsid w:val="00E863CE"/>
    <w:rsid w:val="00EC5275"/>
    <w:rsid w:val="00F838E9"/>
    <w:rsid w:val="00FC4884"/>
    <w:rsid w:val="00FD145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qFormat="1"/>
    <w:lsdException w:name="toc 1" w:uiPriority="0" w:qFormat="1"/>
    <w:lsdException w:name="toc 2" w:uiPriority="1" w:qFormat="1"/>
    <w:lsdException w:name="toc 3" w:uiPriority="0"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footnote text" w:uiPriority="0"/>
    <w:lsdException w:name="index heading" w:uiPriority="0" w:qFormat="1"/>
    <w:lsdException w:name="caption" w:uiPriority="0" w:qFormat="1"/>
    <w:lsdException w:name="footnote reference" w:uiPriority="0"/>
    <w:lsdException w:name="page number" w:uiPriority="0" w:qFormat="1"/>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Strong" w:semiHidden="0" w:unhideWhenUsed="0" w:qFormat="1"/>
    <w:lsdException w:name="Emphasis" w:semiHidden="0" w:uiPriority="0" w:unhideWhenUsed="0" w:qFormat="1"/>
    <w:lsdException w:name="Document Map" w:qFormat="1"/>
    <w:lsdException w:name="Plain Text" w:uiPriority="0" w:qFormat="1"/>
    <w:lsdException w:name="HTML Top of Form" w:qFormat="1"/>
    <w:lsdException w:name="HTML Bottom of Form" w:qFormat="1"/>
    <w:lsdException w:name="Normal (Web)"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suppressAutoHyphens w:val="0"/>
    </w:pPr>
    <w:rPr>
      <w:rFonts w:ascii="Times New Roman" w:eastAsia="Times New Roman" w:hAnsi="Times New Roman" w:cs="Times New Roman"/>
      <w:lang w:val="ru-RU"/>
    </w:rPr>
  </w:style>
  <w:style w:type="paragraph" w:styleId="10">
    <w:name w:val="heading 1"/>
    <w:basedOn w:val="a"/>
    <w:uiPriority w:val="1"/>
    <w:qFormat/>
    <w:pPr>
      <w:ind w:left="682"/>
      <w:jc w:val="both"/>
      <w:outlineLvl w:val="0"/>
    </w:pPr>
    <w:rPr>
      <w:b/>
      <w:bCs/>
      <w:sz w:val="28"/>
      <w:szCs w:val="28"/>
    </w:rPr>
  </w:style>
  <w:style w:type="paragraph" w:styleId="2">
    <w:name w:val="heading 2"/>
    <w:basedOn w:val="a"/>
    <w:link w:val="20"/>
    <w:uiPriority w:val="1"/>
    <w:qFormat/>
    <w:rsid w:val="00CC4A02"/>
    <w:pPr>
      <w:widowControl/>
      <w:spacing w:before="120" w:after="60"/>
      <w:ind w:left="717" w:hanging="357"/>
      <w:jc w:val="both"/>
      <w:outlineLvl w:val="1"/>
    </w:pPr>
    <w:rPr>
      <w:rFonts w:ascii="Arial" w:hAnsi="Arial" w:cs="Arial"/>
      <w:b/>
      <w:bCs/>
      <w:i/>
      <w:iCs/>
      <w:sz w:val="24"/>
      <w:szCs w:val="24"/>
      <w:lang w:eastAsia="ru-RU"/>
    </w:rPr>
  </w:style>
  <w:style w:type="paragraph" w:styleId="3">
    <w:name w:val="heading 3"/>
    <w:basedOn w:val="a"/>
    <w:link w:val="30"/>
    <w:qFormat/>
    <w:rsid w:val="00CC4A02"/>
    <w:pPr>
      <w:widowControl/>
      <w:spacing w:before="60" w:after="60"/>
      <w:ind w:left="1066" w:hanging="357"/>
      <w:jc w:val="both"/>
      <w:outlineLvl w:val="2"/>
    </w:pPr>
    <w:rPr>
      <w:rFonts w:ascii="Arial" w:hAnsi="Arial" w:cs="Arial"/>
      <w:b/>
      <w:bCs/>
      <w:sz w:val="20"/>
      <w:szCs w:val="20"/>
      <w:lang w:eastAsia="ru-RU"/>
    </w:rPr>
  </w:style>
  <w:style w:type="paragraph" w:styleId="4">
    <w:name w:val="heading 4"/>
    <w:basedOn w:val="a"/>
    <w:link w:val="40"/>
    <w:qFormat/>
    <w:rsid w:val="00CC4A02"/>
    <w:pPr>
      <w:widowControl/>
      <w:spacing w:before="60"/>
      <w:ind w:left="357" w:firstLine="709"/>
      <w:jc w:val="both"/>
      <w:outlineLvl w:val="3"/>
    </w:pPr>
    <w:rPr>
      <w:b/>
      <w:bCs/>
      <w:sz w:val="24"/>
      <w:szCs w:val="24"/>
      <w:lang w:eastAsia="ru-RU"/>
    </w:rPr>
  </w:style>
  <w:style w:type="paragraph" w:styleId="5">
    <w:name w:val="heading 5"/>
    <w:basedOn w:val="a"/>
    <w:link w:val="50"/>
    <w:qFormat/>
    <w:rsid w:val="00CC4A02"/>
    <w:pPr>
      <w:widowControl/>
      <w:spacing w:before="240" w:after="60"/>
      <w:ind w:firstLine="709"/>
      <w:jc w:val="both"/>
      <w:outlineLvl w:val="4"/>
    </w:pPr>
    <w:rPr>
      <w:b/>
      <w:bCs/>
      <w:i/>
      <w:iCs/>
      <w:sz w:val="26"/>
      <w:szCs w:val="26"/>
      <w:lang w:eastAsia="ru-RU"/>
    </w:rPr>
  </w:style>
  <w:style w:type="paragraph" w:styleId="6">
    <w:name w:val="heading 6"/>
    <w:basedOn w:val="a"/>
    <w:link w:val="60"/>
    <w:qFormat/>
    <w:rsid w:val="00CC4A02"/>
    <w:pPr>
      <w:widowControl/>
      <w:spacing w:before="240" w:after="60"/>
      <w:ind w:firstLine="709"/>
      <w:jc w:val="both"/>
      <w:outlineLvl w:val="5"/>
    </w:pPr>
    <w:rPr>
      <w:b/>
      <w:bCs/>
      <w:sz w:val="24"/>
      <w:szCs w:val="24"/>
      <w:lang w:eastAsia="ru-RU"/>
    </w:rPr>
  </w:style>
  <w:style w:type="paragraph" w:styleId="7">
    <w:name w:val="heading 7"/>
    <w:basedOn w:val="a"/>
    <w:link w:val="70"/>
    <w:qFormat/>
    <w:rsid w:val="00CC4A02"/>
    <w:pPr>
      <w:widowControl/>
      <w:ind w:firstLine="709"/>
      <w:jc w:val="center"/>
      <w:outlineLvl w:val="6"/>
    </w:pPr>
    <w:rPr>
      <w:b/>
      <w:bCs/>
      <w:sz w:val="20"/>
      <w:szCs w:val="20"/>
      <w:lang w:eastAsia="ru-RU"/>
    </w:rPr>
  </w:style>
  <w:style w:type="paragraph" w:styleId="8">
    <w:name w:val="heading 8"/>
    <w:basedOn w:val="a"/>
    <w:next w:val="a"/>
    <w:link w:val="80"/>
    <w:qFormat/>
    <w:rsid w:val="00CC4A02"/>
    <w:pPr>
      <w:keepNext/>
      <w:spacing w:line="360" w:lineRule="auto"/>
      <w:ind w:firstLine="709"/>
      <w:jc w:val="center"/>
      <w:outlineLvl w:val="7"/>
    </w:pPr>
    <w:rPr>
      <w:b/>
      <w:sz w:val="40"/>
      <w:szCs w:val="20"/>
      <w:lang w:eastAsia="ru-RU"/>
    </w:rPr>
  </w:style>
  <w:style w:type="paragraph" w:styleId="9">
    <w:name w:val="heading 9"/>
    <w:basedOn w:val="a"/>
    <w:next w:val="a"/>
    <w:link w:val="90"/>
    <w:qFormat/>
    <w:rsid w:val="00CC4A02"/>
    <w:pPr>
      <w:keepNext/>
      <w:spacing w:line="360" w:lineRule="auto"/>
      <w:ind w:firstLine="708"/>
      <w:jc w:val="center"/>
      <w:outlineLvl w:val="8"/>
    </w:pPr>
    <w:rPr>
      <w:b/>
      <w:sz w:val="28"/>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qFormat/>
    <w:rsid w:val="005B59A7"/>
    <w:rPr>
      <w:rFonts w:ascii="Tahoma" w:eastAsia="Times New Roman" w:hAnsi="Tahoma" w:cs="Tahoma"/>
      <w:sz w:val="16"/>
      <w:szCs w:val="16"/>
      <w:lang w:val="ru-RU"/>
    </w:rPr>
  </w:style>
  <w:style w:type="character" w:customStyle="1" w:styleId="20">
    <w:name w:val="Заголовок 2 Знак"/>
    <w:basedOn w:val="a0"/>
    <w:link w:val="2"/>
    <w:uiPriority w:val="1"/>
    <w:qFormat/>
    <w:rsid w:val="00CC4A02"/>
    <w:rPr>
      <w:rFonts w:ascii="Arial" w:eastAsia="Times New Roman" w:hAnsi="Arial" w:cs="Arial"/>
      <w:b/>
      <w:bCs/>
      <w:i/>
      <w:iCs/>
      <w:sz w:val="24"/>
      <w:szCs w:val="24"/>
      <w:lang w:val="ru-RU" w:eastAsia="ru-RU"/>
    </w:rPr>
  </w:style>
  <w:style w:type="character" w:customStyle="1" w:styleId="30">
    <w:name w:val="Заголовок 3 Знак"/>
    <w:basedOn w:val="a0"/>
    <w:link w:val="3"/>
    <w:qFormat/>
    <w:rsid w:val="00CC4A02"/>
    <w:rPr>
      <w:rFonts w:ascii="Arial" w:eastAsia="Times New Roman" w:hAnsi="Arial" w:cs="Arial"/>
      <w:b/>
      <w:bCs/>
      <w:sz w:val="20"/>
      <w:szCs w:val="20"/>
      <w:lang w:val="ru-RU" w:eastAsia="ru-RU"/>
    </w:rPr>
  </w:style>
  <w:style w:type="character" w:customStyle="1" w:styleId="40">
    <w:name w:val="Заголовок 4 Знак"/>
    <w:basedOn w:val="a0"/>
    <w:link w:val="4"/>
    <w:qFormat/>
    <w:rsid w:val="00CC4A02"/>
    <w:rPr>
      <w:rFonts w:ascii="Times New Roman" w:eastAsia="Times New Roman" w:hAnsi="Times New Roman" w:cs="Times New Roman"/>
      <w:b/>
      <w:bCs/>
      <w:sz w:val="24"/>
      <w:szCs w:val="24"/>
      <w:lang w:val="ru-RU" w:eastAsia="ru-RU"/>
    </w:rPr>
  </w:style>
  <w:style w:type="character" w:customStyle="1" w:styleId="50">
    <w:name w:val="Заголовок 5 Знак"/>
    <w:basedOn w:val="a0"/>
    <w:link w:val="5"/>
    <w:qFormat/>
    <w:rsid w:val="00CC4A02"/>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0"/>
    <w:link w:val="6"/>
    <w:qFormat/>
    <w:rsid w:val="00CC4A02"/>
    <w:rPr>
      <w:rFonts w:ascii="Times New Roman" w:eastAsia="Times New Roman" w:hAnsi="Times New Roman" w:cs="Times New Roman"/>
      <w:b/>
      <w:bCs/>
      <w:sz w:val="24"/>
      <w:szCs w:val="24"/>
      <w:lang w:val="ru-RU" w:eastAsia="ru-RU"/>
    </w:rPr>
  </w:style>
  <w:style w:type="character" w:customStyle="1" w:styleId="70">
    <w:name w:val="Заголовок 7 Знак"/>
    <w:basedOn w:val="a0"/>
    <w:link w:val="7"/>
    <w:qFormat/>
    <w:rsid w:val="00CC4A02"/>
    <w:rPr>
      <w:rFonts w:ascii="Times New Roman" w:eastAsia="Times New Roman" w:hAnsi="Times New Roman" w:cs="Times New Roman"/>
      <w:b/>
      <w:bCs/>
      <w:sz w:val="20"/>
      <w:szCs w:val="20"/>
      <w:lang w:val="ru-RU" w:eastAsia="ru-RU"/>
    </w:rPr>
  </w:style>
  <w:style w:type="character" w:customStyle="1" w:styleId="80">
    <w:name w:val="Заголовок 8 Знак"/>
    <w:basedOn w:val="a0"/>
    <w:link w:val="8"/>
    <w:qFormat/>
    <w:rsid w:val="00CC4A02"/>
    <w:rPr>
      <w:rFonts w:ascii="Times New Roman" w:eastAsia="Times New Roman" w:hAnsi="Times New Roman" w:cs="Times New Roman"/>
      <w:b/>
      <w:sz w:val="40"/>
      <w:szCs w:val="20"/>
      <w:lang w:val="ru-RU" w:eastAsia="ru-RU"/>
    </w:rPr>
  </w:style>
  <w:style w:type="character" w:customStyle="1" w:styleId="90">
    <w:name w:val="Заголовок 9 Знак"/>
    <w:basedOn w:val="a0"/>
    <w:link w:val="9"/>
    <w:qFormat/>
    <w:rsid w:val="00CC4A02"/>
    <w:rPr>
      <w:rFonts w:ascii="Times New Roman" w:eastAsia="Times New Roman" w:hAnsi="Times New Roman" w:cs="Times New Roman"/>
      <w:b/>
      <w:sz w:val="28"/>
      <w:szCs w:val="20"/>
      <w:lang w:val="ru-RU" w:eastAsia="ru-RU"/>
    </w:rPr>
  </w:style>
  <w:style w:type="character" w:customStyle="1" w:styleId="11">
    <w:name w:val="Заголовок 1 Знак"/>
    <w:basedOn w:val="a0"/>
    <w:link w:val="100"/>
    <w:uiPriority w:val="1"/>
    <w:qFormat/>
    <w:rsid w:val="00CC4A02"/>
    <w:rPr>
      <w:rFonts w:ascii="Times New Roman" w:eastAsia="Times New Roman" w:hAnsi="Times New Roman" w:cs="Times New Roman"/>
      <w:b/>
      <w:bCs/>
      <w:sz w:val="28"/>
      <w:szCs w:val="28"/>
      <w:lang w:val="ru-RU"/>
    </w:rPr>
  </w:style>
  <w:style w:type="character" w:customStyle="1" w:styleId="-">
    <w:name w:val="Интернет-ссылка"/>
    <w:basedOn w:val="a0"/>
    <w:uiPriority w:val="99"/>
    <w:unhideWhenUsed/>
    <w:rsid w:val="00CC4A02"/>
    <w:rPr>
      <w:color w:val="0000FF"/>
      <w:u w:val="single"/>
    </w:rPr>
  </w:style>
  <w:style w:type="character" w:customStyle="1" w:styleId="a4">
    <w:name w:val="Посещённая гиперссылка"/>
    <w:basedOn w:val="a0"/>
    <w:uiPriority w:val="99"/>
    <w:semiHidden/>
    <w:unhideWhenUsed/>
    <w:rsid w:val="00CC4A02"/>
    <w:rPr>
      <w:color w:val="800080"/>
      <w:u w:val="single"/>
    </w:rPr>
  </w:style>
  <w:style w:type="character" w:customStyle="1" w:styleId="a5">
    <w:name w:val="Текст сноски Знак"/>
    <w:basedOn w:val="a0"/>
    <w:semiHidden/>
    <w:qFormat/>
    <w:rsid w:val="00CC4A02"/>
    <w:rPr>
      <w:rFonts w:ascii="Times New Roman" w:eastAsia="Times New Roman" w:hAnsi="Times New Roman" w:cs="Times New Roman"/>
      <w:sz w:val="20"/>
      <w:szCs w:val="20"/>
      <w:lang w:val="ru-RU" w:eastAsia="ru-RU"/>
    </w:rPr>
  </w:style>
  <w:style w:type="character" w:customStyle="1" w:styleId="a6">
    <w:name w:val="Верхний колонтитул Знак"/>
    <w:basedOn w:val="a0"/>
    <w:uiPriority w:val="99"/>
    <w:qFormat/>
    <w:rsid w:val="00CC4A02"/>
    <w:rPr>
      <w:rFonts w:ascii="Times New Roman" w:eastAsia="Times New Roman" w:hAnsi="Times New Roman" w:cs="Times New Roman"/>
      <w:sz w:val="20"/>
      <w:szCs w:val="20"/>
      <w:lang w:val="ru-RU" w:eastAsia="ru-RU"/>
    </w:rPr>
  </w:style>
  <w:style w:type="character" w:customStyle="1" w:styleId="a7">
    <w:name w:val="Нижний колонтитул Знак"/>
    <w:basedOn w:val="a0"/>
    <w:uiPriority w:val="99"/>
    <w:qFormat/>
    <w:rsid w:val="00CC4A02"/>
    <w:rPr>
      <w:rFonts w:ascii="Times New Roman" w:eastAsia="Times New Roman" w:hAnsi="Times New Roman" w:cs="Times New Roman"/>
      <w:sz w:val="20"/>
      <w:szCs w:val="20"/>
      <w:lang w:val="ru-RU" w:eastAsia="ru-RU"/>
    </w:rPr>
  </w:style>
  <w:style w:type="character" w:customStyle="1" w:styleId="a8">
    <w:name w:val="Название Знак"/>
    <w:basedOn w:val="a0"/>
    <w:qFormat/>
    <w:rsid w:val="00CC4A02"/>
    <w:rPr>
      <w:rFonts w:ascii="Times New Roman" w:eastAsia="Times New Roman" w:hAnsi="Times New Roman" w:cs="Times New Roman"/>
      <w:b/>
      <w:bCs/>
      <w:sz w:val="36"/>
      <w:szCs w:val="36"/>
      <w:lang w:val="ru-RU"/>
    </w:rPr>
  </w:style>
  <w:style w:type="character" w:customStyle="1" w:styleId="a9">
    <w:name w:val="Основной текст Знак"/>
    <w:basedOn w:val="a0"/>
    <w:uiPriority w:val="1"/>
    <w:qFormat/>
    <w:rsid w:val="00CC4A02"/>
    <w:rPr>
      <w:rFonts w:ascii="Times New Roman" w:eastAsia="Times New Roman" w:hAnsi="Times New Roman" w:cs="Times New Roman"/>
      <w:sz w:val="28"/>
      <w:szCs w:val="28"/>
      <w:lang w:val="ru-RU"/>
    </w:rPr>
  </w:style>
  <w:style w:type="character" w:customStyle="1" w:styleId="aa">
    <w:name w:val="Основной текст с отступом Знак"/>
    <w:basedOn w:val="a0"/>
    <w:qFormat/>
    <w:rsid w:val="00CC4A02"/>
    <w:rPr>
      <w:rFonts w:ascii="Times New Roman" w:eastAsia="Times New Roman" w:hAnsi="Times New Roman" w:cs="Times New Roman"/>
      <w:sz w:val="24"/>
      <w:szCs w:val="24"/>
      <w:lang w:val="ru-RU" w:eastAsia="ru-RU"/>
    </w:rPr>
  </w:style>
  <w:style w:type="character" w:customStyle="1" w:styleId="ab">
    <w:name w:val="Подзаголовок Знак"/>
    <w:basedOn w:val="a0"/>
    <w:uiPriority w:val="11"/>
    <w:qFormat/>
    <w:rsid w:val="00CC4A02"/>
    <w:rPr>
      <w:rFonts w:ascii="Arial" w:eastAsia="Times New Roman" w:hAnsi="Arial" w:cs="Arial"/>
      <w:i/>
      <w:iCs/>
      <w:sz w:val="28"/>
      <w:szCs w:val="28"/>
      <w:lang w:val="ru-RU" w:eastAsia="ru-RU"/>
    </w:rPr>
  </w:style>
  <w:style w:type="character" w:customStyle="1" w:styleId="21">
    <w:name w:val="Основной текст 2 Знак"/>
    <w:basedOn w:val="a0"/>
    <w:link w:val="21"/>
    <w:qFormat/>
    <w:rsid w:val="00CC4A02"/>
    <w:rPr>
      <w:rFonts w:ascii="Times New Roman" w:eastAsia="Times New Roman" w:hAnsi="Times New Roman" w:cs="Times New Roman"/>
      <w:sz w:val="28"/>
      <w:szCs w:val="28"/>
      <w:lang w:val="ru-RU" w:eastAsia="ru-RU"/>
    </w:rPr>
  </w:style>
  <w:style w:type="character" w:customStyle="1" w:styleId="31">
    <w:name w:val="Основной текст 3 Знак"/>
    <w:basedOn w:val="a0"/>
    <w:link w:val="31"/>
    <w:qFormat/>
    <w:rsid w:val="00CC4A02"/>
    <w:rPr>
      <w:rFonts w:ascii="Times New Roman" w:eastAsia="Times New Roman" w:hAnsi="Times New Roman" w:cs="Times New Roman"/>
      <w:sz w:val="16"/>
      <w:szCs w:val="16"/>
      <w:lang w:val="ru-RU" w:eastAsia="ru-RU"/>
    </w:rPr>
  </w:style>
  <w:style w:type="character" w:customStyle="1" w:styleId="22">
    <w:name w:val="Основной текст с отступом 2 Знак"/>
    <w:basedOn w:val="a0"/>
    <w:qFormat/>
    <w:rsid w:val="00CC4A02"/>
    <w:rPr>
      <w:rFonts w:ascii="Times New Roman" w:eastAsia="Times New Roman" w:hAnsi="Times New Roman" w:cs="Times New Roman"/>
      <w:sz w:val="24"/>
      <w:szCs w:val="24"/>
      <w:lang w:val="ru-RU" w:eastAsia="ru-RU"/>
    </w:rPr>
  </w:style>
  <w:style w:type="character" w:customStyle="1" w:styleId="32">
    <w:name w:val="Оглавление 3 Знак"/>
    <w:basedOn w:val="a0"/>
    <w:link w:val="33"/>
    <w:qFormat/>
    <w:rsid w:val="00CC4A02"/>
    <w:rPr>
      <w:rFonts w:ascii="Times New Roman" w:eastAsia="Times New Roman" w:hAnsi="Times New Roman" w:cs="Times New Roman"/>
      <w:sz w:val="16"/>
      <w:szCs w:val="16"/>
      <w:lang w:val="ru-RU" w:eastAsia="ru-RU"/>
    </w:rPr>
  </w:style>
  <w:style w:type="character" w:customStyle="1" w:styleId="ac">
    <w:name w:val="Схема документа Знак"/>
    <w:basedOn w:val="a0"/>
    <w:uiPriority w:val="99"/>
    <w:semiHidden/>
    <w:qFormat/>
    <w:rsid w:val="00CC4A02"/>
    <w:rPr>
      <w:rFonts w:ascii="Tahoma" w:eastAsia="Times New Roman" w:hAnsi="Tahoma" w:cs="Tahoma"/>
      <w:sz w:val="20"/>
      <w:szCs w:val="20"/>
      <w:shd w:val="clear" w:color="auto" w:fill="000080"/>
      <w:lang w:val="ru-RU" w:eastAsia="ru-RU"/>
    </w:rPr>
  </w:style>
  <w:style w:type="character" w:customStyle="1" w:styleId="ad">
    <w:name w:val="a"/>
    <w:basedOn w:val="a0"/>
    <w:qFormat/>
    <w:rsid w:val="00CC4A02"/>
    <w:rPr>
      <w:rFonts w:ascii="Arial" w:hAnsi="Arial" w:cs="Arial"/>
      <w:b/>
      <w:bCs/>
    </w:rPr>
  </w:style>
  <w:style w:type="character" w:customStyle="1" w:styleId="a00">
    <w:name w:val="a0"/>
    <w:basedOn w:val="a0"/>
    <w:qFormat/>
    <w:rsid w:val="00CC4A02"/>
    <w:rPr>
      <w:rFonts w:ascii="Arial" w:hAnsi="Arial" w:cs="Arial"/>
      <w:b/>
      <w:bCs/>
      <w:i/>
      <w:iCs/>
    </w:rPr>
  </w:style>
  <w:style w:type="character" w:customStyle="1" w:styleId="a10">
    <w:name w:val="a1"/>
    <w:basedOn w:val="a0"/>
    <w:qFormat/>
    <w:rsid w:val="00CC4A02"/>
    <w:rPr>
      <w:rFonts w:ascii="Arial" w:hAnsi="Arial" w:cs="Arial"/>
      <w:b/>
      <w:bCs/>
    </w:rPr>
  </w:style>
  <w:style w:type="character" w:customStyle="1" w:styleId="a20">
    <w:name w:val="a2"/>
    <w:basedOn w:val="a0"/>
    <w:qFormat/>
    <w:rsid w:val="00CC4A02"/>
    <w:rPr>
      <w:b/>
      <w:bCs/>
    </w:rPr>
  </w:style>
  <w:style w:type="character" w:customStyle="1" w:styleId="a30">
    <w:name w:val="a3"/>
    <w:basedOn w:val="a0"/>
    <w:qFormat/>
    <w:rsid w:val="00CC4A02"/>
    <w:rPr>
      <w:rFonts w:ascii="Times New Roman" w:hAnsi="Times New Roman" w:cs="Times New Roman"/>
      <w:b/>
      <w:bCs/>
      <w:i/>
      <w:iCs/>
    </w:rPr>
  </w:style>
  <w:style w:type="character" w:customStyle="1" w:styleId="a40">
    <w:name w:val="a4"/>
    <w:basedOn w:val="a0"/>
    <w:qFormat/>
    <w:rsid w:val="00CC4A02"/>
    <w:rPr>
      <w:rFonts w:ascii="Times New Roman" w:hAnsi="Times New Roman" w:cs="Times New Roman"/>
      <w:b/>
      <w:bCs/>
    </w:rPr>
  </w:style>
  <w:style w:type="character" w:customStyle="1" w:styleId="a50">
    <w:name w:val="a5"/>
    <w:basedOn w:val="a0"/>
    <w:qFormat/>
    <w:rsid w:val="00CC4A02"/>
    <w:rPr>
      <w:rFonts w:ascii="Times New Roman" w:hAnsi="Times New Roman" w:cs="Times New Roman"/>
      <w:b/>
      <w:bCs/>
    </w:rPr>
  </w:style>
  <w:style w:type="character" w:customStyle="1" w:styleId="a70">
    <w:name w:val="a7"/>
    <w:basedOn w:val="a0"/>
    <w:qFormat/>
    <w:rsid w:val="00CC4A02"/>
    <w:rPr>
      <w:rFonts w:ascii="Times New Roman" w:hAnsi="Times New Roman" w:cs="Times New Roman"/>
    </w:rPr>
  </w:style>
  <w:style w:type="character" w:customStyle="1" w:styleId="a80">
    <w:name w:val="a8"/>
    <w:basedOn w:val="a0"/>
    <w:qFormat/>
    <w:rsid w:val="00CC4A02"/>
    <w:rPr>
      <w:rFonts w:ascii="Times New Roman" w:hAnsi="Times New Roman" w:cs="Times New Roman"/>
    </w:rPr>
  </w:style>
  <w:style w:type="character" w:customStyle="1" w:styleId="a90">
    <w:name w:val="a9"/>
    <w:basedOn w:val="a0"/>
    <w:qFormat/>
    <w:rsid w:val="00CC4A02"/>
    <w:rPr>
      <w:rFonts w:ascii="Times New Roman" w:hAnsi="Times New Roman" w:cs="Times New Roman"/>
    </w:rPr>
  </w:style>
  <w:style w:type="character" w:customStyle="1" w:styleId="aa0">
    <w:name w:val="aa"/>
    <w:basedOn w:val="a0"/>
    <w:qFormat/>
    <w:rsid w:val="00CC4A02"/>
    <w:rPr>
      <w:rFonts w:ascii="Times New Roman" w:hAnsi="Times New Roman" w:cs="Times New Roman"/>
    </w:rPr>
  </w:style>
  <w:style w:type="character" w:customStyle="1" w:styleId="ac0">
    <w:name w:val="ac"/>
    <w:basedOn w:val="a0"/>
    <w:qFormat/>
    <w:rsid w:val="00CC4A02"/>
    <w:rPr>
      <w:rFonts w:ascii="Times New Roman" w:hAnsi="Times New Roman" w:cs="Times New Roman"/>
    </w:rPr>
  </w:style>
  <w:style w:type="character" w:customStyle="1" w:styleId="ad0">
    <w:name w:val="ad"/>
    <w:basedOn w:val="a0"/>
    <w:qFormat/>
    <w:rsid w:val="00CC4A02"/>
    <w:rPr>
      <w:rFonts w:ascii="Times New Roman" w:hAnsi="Times New Roman" w:cs="Times New Roman"/>
    </w:rPr>
  </w:style>
  <w:style w:type="character" w:customStyle="1" w:styleId="ae">
    <w:name w:val="ae"/>
    <w:basedOn w:val="a0"/>
    <w:qFormat/>
    <w:rsid w:val="00CC4A02"/>
    <w:rPr>
      <w:rFonts w:ascii="Times New Roman" w:hAnsi="Times New Roman" w:cs="Times New Roman"/>
    </w:rPr>
  </w:style>
  <w:style w:type="character" w:customStyle="1" w:styleId="af">
    <w:name w:val="af"/>
    <w:basedOn w:val="a0"/>
    <w:qFormat/>
    <w:rsid w:val="00CC4A02"/>
    <w:rPr>
      <w:rFonts w:ascii="Times New Roman" w:hAnsi="Times New Roman" w:cs="Times New Roman"/>
    </w:rPr>
  </w:style>
  <w:style w:type="character" w:customStyle="1" w:styleId="af0">
    <w:name w:val="af0"/>
    <w:basedOn w:val="a0"/>
    <w:qFormat/>
    <w:rsid w:val="00CC4A02"/>
    <w:rPr>
      <w:rFonts w:ascii="Times New Roman" w:hAnsi="Times New Roman" w:cs="Times New Roman"/>
      <w:b/>
      <w:bCs/>
      <w:i/>
      <w:iCs/>
    </w:rPr>
  </w:style>
  <w:style w:type="character" w:customStyle="1" w:styleId="af1">
    <w:name w:val="af1"/>
    <w:basedOn w:val="a0"/>
    <w:qFormat/>
    <w:rsid w:val="00CC4A02"/>
    <w:rPr>
      <w:rFonts w:ascii="Times New Roman" w:hAnsi="Times New Roman" w:cs="Times New Roman"/>
    </w:rPr>
  </w:style>
  <w:style w:type="character" w:customStyle="1" w:styleId="af2">
    <w:name w:val="af2"/>
    <w:basedOn w:val="a0"/>
    <w:qFormat/>
    <w:rsid w:val="00CC4A02"/>
    <w:rPr>
      <w:rFonts w:ascii="Tahoma" w:hAnsi="Tahoma" w:cs="Tahoma"/>
      <w:shd w:val="clear" w:color="auto" w:fill="000080"/>
    </w:rPr>
  </w:style>
  <w:style w:type="character" w:customStyle="1" w:styleId="af4">
    <w:name w:val="af4"/>
    <w:basedOn w:val="a0"/>
    <w:qFormat/>
    <w:rsid w:val="00CC4A02"/>
    <w:rPr>
      <w:rFonts w:ascii="Arial" w:hAnsi="Arial" w:cs="Arial"/>
      <w:i/>
      <w:iCs/>
    </w:rPr>
  </w:style>
  <w:style w:type="character" w:customStyle="1" w:styleId="dash0410005f0431005f0437005f0430005f0446005f0020005f0441005f043f005f0438005f0441005f043a005f0430005f005fchar1char1">
    <w:name w:val="dash0410005f0431005f0437005f0430005f0446005f0020005f0441005f043f005f0438005f0441005f043a005f0430005f005fchar1char1"/>
    <w:basedOn w:val="a0"/>
    <w:qFormat/>
    <w:rsid w:val="00CC4A02"/>
    <w:rPr>
      <w:rFonts w:ascii="Times New Roman" w:hAnsi="Times New Roman" w:cs="Times New Roman"/>
      <w:strike w:val="0"/>
      <w:dstrike w:val="0"/>
      <w:u w:val="none"/>
      <w:effect w:val="none"/>
    </w:rPr>
  </w:style>
  <w:style w:type="character" w:customStyle="1" w:styleId="af5">
    <w:name w:val="af5"/>
    <w:basedOn w:val="a0"/>
    <w:qFormat/>
    <w:rsid w:val="00CC4A02"/>
    <w:rPr>
      <w:rFonts w:ascii="Tahoma" w:hAnsi="Tahoma" w:cs="Tahoma"/>
    </w:rPr>
  </w:style>
  <w:style w:type="character" w:customStyle="1" w:styleId="msoins0">
    <w:name w:val="msoins"/>
    <w:basedOn w:val="a0"/>
    <w:qFormat/>
    <w:rsid w:val="00CC4A02"/>
    <w:rPr>
      <w:u w:val="single"/>
    </w:rPr>
  </w:style>
  <w:style w:type="character" w:customStyle="1" w:styleId="msodel0">
    <w:name w:val="msodel"/>
    <w:basedOn w:val="a0"/>
    <w:qFormat/>
    <w:rsid w:val="00CC4A02"/>
    <w:rPr>
      <w:strike/>
      <w:color w:val="FF0000"/>
    </w:rPr>
  </w:style>
  <w:style w:type="character" w:customStyle="1" w:styleId="zag11">
    <w:name w:val="zag11"/>
    <w:basedOn w:val="a0"/>
    <w:qFormat/>
    <w:rsid w:val="00CC4A02"/>
  </w:style>
  <w:style w:type="character" w:customStyle="1" w:styleId="apple-style-span">
    <w:name w:val="apple-style-span"/>
    <w:basedOn w:val="a0"/>
    <w:qFormat/>
    <w:rsid w:val="00CC4A02"/>
  </w:style>
  <w:style w:type="character" w:customStyle="1" w:styleId="12">
    <w:name w:val="Оглавление 1 Знак"/>
    <w:link w:val="13"/>
    <w:qFormat/>
    <w:rsid w:val="00CC4A02"/>
    <w:rPr>
      <w:sz w:val="27"/>
      <w:szCs w:val="27"/>
      <w:shd w:val="clear" w:color="auto" w:fill="FFFFFF"/>
    </w:rPr>
  </w:style>
  <w:style w:type="character" w:styleId="af3">
    <w:name w:val="Strong"/>
    <w:uiPriority w:val="99"/>
    <w:qFormat/>
    <w:rsid w:val="00CC4A02"/>
    <w:rPr>
      <w:b/>
      <w:bCs/>
    </w:rPr>
  </w:style>
  <w:style w:type="character" w:customStyle="1" w:styleId="HTML">
    <w:name w:val="Стандартный HTML Знак"/>
    <w:link w:val="HTML0"/>
    <w:uiPriority w:val="99"/>
    <w:qFormat/>
    <w:rsid w:val="00CC4A02"/>
    <w:rPr>
      <w:rFonts w:ascii="Courier New" w:hAnsi="Courier New" w:cs="Courier New"/>
    </w:rPr>
  </w:style>
  <w:style w:type="character" w:customStyle="1" w:styleId="HTML1">
    <w:name w:val="Стандартный HTML Знак1"/>
    <w:basedOn w:val="a0"/>
    <w:uiPriority w:val="99"/>
    <w:semiHidden/>
    <w:qFormat/>
    <w:rsid w:val="00CC4A02"/>
    <w:rPr>
      <w:rFonts w:ascii="Consolas" w:eastAsia="Calibri" w:hAnsi="Consolas" w:cs="Consolas"/>
      <w:sz w:val="20"/>
      <w:szCs w:val="20"/>
    </w:rPr>
  </w:style>
  <w:style w:type="character" w:customStyle="1" w:styleId="z-">
    <w:name w:val="z-Начало формы Знак"/>
    <w:uiPriority w:val="99"/>
    <w:qFormat/>
    <w:rsid w:val="00CC4A02"/>
    <w:rPr>
      <w:rFonts w:ascii="Arial" w:hAnsi="Arial" w:cs="Arial"/>
      <w:vanish/>
      <w:sz w:val="16"/>
      <w:szCs w:val="16"/>
    </w:rPr>
  </w:style>
  <w:style w:type="character" w:customStyle="1" w:styleId="z-1">
    <w:name w:val="z-Начало формы Знак1"/>
    <w:basedOn w:val="a0"/>
    <w:uiPriority w:val="99"/>
    <w:semiHidden/>
    <w:qFormat/>
    <w:rsid w:val="00CC4A02"/>
    <w:rPr>
      <w:rFonts w:ascii="Arial" w:eastAsia="Calibri" w:hAnsi="Arial" w:cs="Arial"/>
      <w:vanish/>
      <w:sz w:val="16"/>
      <w:szCs w:val="16"/>
    </w:rPr>
  </w:style>
  <w:style w:type="character" w:customStyle="1" w:styleId="z-0">
    <w:name w:val="z-Конец формы Знак"/>
    <w:uiPriority w:val="99"/>
    <w:qFormat/>
    <w:rsid w:val="00CC4A02"/>
    <w:rPr>
      <w:rFonts w:ascii="Arial" w:hAnsi="Arial" w:cs="Arial"/>
      <w:vanish/>
      <w:sz w:val="16"/>
      <w:szCs w:val="16"/>
    </w:rPr>
  </w:style>
  <w:style w:type="character" w:customStyle="1" w:styleId="z-10">
    <w:name w:val="z-Конец формы Знак1"/>
    <w:basedOn w:val="a0"/>
    <w:uiPriority w:val="99"/>
    <w:semiHidden/>
    <w:qFormat/>
    <w:rsid w:val="00CC4A02"/>
    <w:rPr>
      <w:rFonts w:ascii="Arial" w:eastAsia="Calibri" w:hAnsi="Arial" w:cs="Arial"/>
      <w:vanish/>
      <w:sz w:val="16"/>
      <w:szCs w:val="16"/>
    </w:rPr>
  </w:style>
  <w:style w:type="character" w:customStyle="1" w:styleId="af6">
    <w:name w:val="Привязка сноски"/>
    <w:rPr>
      <w:vertAlign w:val="superscript"/>
    </w:rPr>
  </w:style>
  <w:style w:type="character" w:customStyle="1" w:styleId="FootnoteCharacters">
    <w:name w:val="Footnote Characters"/>
    <w:basedOn w:val="a0"/>
    <w:semiHidden/>
    <w:qFormat/>
    <w:rsid w:val="00CC4A02"/>
    <w:rPr>
      <w:vertAlign w:val="superscript"/>
    </w:rPr>
  </w:style>
  <w:style w:type="character" w:customStyle="1" w:styleId="af7">
    <w:name w:val="Текст Знак"/>
    <w:basedOn w:val="a0"/>
    <w:qFormat/>
    <w:rsid w:val="00CC4A02"/>
    <w:rPr>
      <w:rFonts w:ascii="Courier New" w:eastAsia="Times New Roman" w:hAnsi="Courier New" w:cs="Times New Roman"/>
      <w:sz w:val="20"/>
      <w:szCs w:val="20"/>
      <w:lang w:val="ru-RU" w:eastAsia="ru-RU"/>
    </w:rPr>
  </w:style>
  <w:style w:type="character" w:styleId="af8">
    <w:name w:val="page number"/>
    <w:basedOn w:val="a0"/>
    <w:qFormat/>
    <w:rsid w:val="00CC4A02"/>
  </w:style>
  <w:style w:type="character" w:customStyle="1" w:styleId="FontStyle53">
    <w:name w:val="Font Style53"/>
    <w:uiPriority w:val="99"/>
    <w:qFormat/>
    <w:rsid w:val="00CC4A02"/>
    <w:rPr>
      <w:rFonts w:ascii="Times New Roman" w:hAnsi="Times New Roman" w:cs="Times New Roman"/>
      <w:b/>
      <w:bCs/>
      <w:sz w:val="22"/>
      <w:szCs w:val="22"/>
    </w:rPr>
  </w:style>
  <w:style w:type="character" w:customStyle="1" w:styleId="af9">
    <w:name w:val="Без интервала Знак"/>
    <w:basedOn w:val="a0"/>
    <w:uiPriority w:val="1"/>
    <w:qFormat/>
    <w:rsid w:val="00CC4A02"/>
    <w:rPr>
      <w:rFonts w:ascii="Times New Roman" w:eastAsia="Calibri" w:hAnsi="Times New Roman" w:cs="Times New Roman"/>
      <w:sz w:val="24"/>
      <w:szCs w:val="24"/>
      <w:lang w:val="ru-RU"/>
    </w:rPr>
  </w:style>
  <w:style w:type="character" w:customStyle="1" w:styleId="apple-converted-space">
    <w:name w:val="apple-converted-space"/>
    <w:basedOn w:val="a0"/>
    <w:qFormat/>
    <w:rsid w:val="00CC4A02"/>
    <w:rPr>
      <w:rFonts w:cs="Times New Roman"/>
    </w:rPr>
  </w:style>
  <w:style w:type="character" w:styleId="afa">
    <w:name w:val="Emphasis"/>
    <w:basedOn w:val="a0"/>
    <w:qFormat/>
    <w:rsid w:val="00CC4A02"/>
    <w:rPr>
      <w:rFonts w:cs="Times New Roman"/>
      <w:i/>
      <w:iCs/>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basedOn w:val="a0"/>
    <w:qFormat/>
    <w:rsid w:val="00CC4A02"/>
    <w:rPr>
      <w:rFonts w:ascii="Times New Roman" w:hAnsi="Times New Roman" w:cs="Times New Roman"/>
      <w:strike w:val="0"/>
      <w:dstrike w:val="0"/>
      <w:sz w:val="24"/>
      <w:szCs w:val="24"/>
      <w:u w:val="none"/>
      <w:effect w:val="none"/>
    </w:rPr>
  </w:style>
  <w:style w:type="character" w:customStyle="1" w:styleId="dash0410005f0431005f0437005f0430005f0446005f0020005f0441005f043f005f0438005f0441005f043a005f0430005f005fchar1char10">
    <w:name w:val="dash0410_005f0431_005f0437_005f0430_005f0446_005f0020_005f0441_005f043f_005f0438_005f0441_005f043a_005f0430_005f_005fchar1__char1"/>
    <w:qFormat/>
    <w:rsid w:val="00CC4A02"/>
    <w:rPr>
      <w:rFonts w:ascii="Times New Roman" w:hAnsi="Times New Roman" w:cs="Times New Roman"/>
      <w:strike w:val="0"/>
      <w:dstrike w:val="0"/>
      <w:sz w:val="24"/>
      <w:szCs w:val="24"/>
      <w:u w:val="none"/>
    </w:rPr>
  </w:style>
  <w:style w:type="character" w:customStyle="1" w:styleId="Zag110">
    <w:name w:val="Zag_11"/>
    <w:qFormat/>
    <w:rsid w:val="00CC4A02"/>
  </w:style>
  <w:style w:type="character" w:customStyle="1" w:styleId="afb">
    <w:name w:val="Абзац списка Знак"/>
    <w:uiPriority w:val="34"/>
    <w:qFormat/>
    <w:locked/>
    <w:rsid w:val="00CC4A02"/>
    <w:rPr>
      <w:rFonts w:ascii="Times New Roman" w:eastAsia="Times New Roman" w:hAnsi="Times New Roman" w:cs="Times New Roman"/>
      <w:lang w:val="ru-RU"/>
    </w:rPr>
  </w:style>
  <w:style w:type="character" w:customStyle="1" w:styleId="23">
    <w:name w:val="Основной текст (2)_"/>
    <w:link w:val="24"/>
    <w:qFormat/>
    <w:locked/>
    <w:rsid w:val="00CC4A02"/>
    <w:rPr>
      <w:shd w:val="clear" w:color="auto" w:fill="FFFFFF"/>
    </w:rPr>
  </w:style>
  <w:style w:type="character" w:customStyle="1" w:styleId="11pt2">
    <w:name w:val="Основной текст + 11 pt2"/>
    <w:qFormat/>
    <w:rsid w:val="00CC4A02"/>
    <w:rPr>
      <w:rFonts w:ascii="Times New Roman" w:hAnsi="Times New Roman"/>
      <w:i/>
      <w:spacing w:val="0"/>
      <w:sz w:val="22"/>
      <w:shd w:val="clear" w:color="auto" w:fill="FFFFFF"/>
    </w:rPr>
  </w:style>
  <w:style w:type="character" w:customStyle="1" w:styleId="100">
    <w:name w:val="Основной текст + 10"/>
    <w:link w:val="11"/>
    <w:qFormat/>
    <w:rsid w:val="00CC4A02"/>
    <w:rPr>
      <w:rFonts w:ascii="Times New Roman" w:hAnsi="Times New Roman"/>
      <w:b/>
      <w:i/>
      <w:spacing w:val="0"/>
      <w:sz w:val="21"/>
      <w:shd w:val="clear" w:color="auto" w:fill="FFFFFF"/>
    </w:rPr>
  </w:style>
  <w:style w:type="character" w:customStyle="1" w:styleId="11pt1">
    <w:name w:val="Основной текст + 11 pt1"/>
    <w:uiPriority w:val="99"/>
    <w:qFormat/>
    <w:rsid w:val="00CC4A02"/>
    <w:rPr>
      <w:rFonts w:ascii="Times New Roman" w:hAnsi="Times New Roman"/>
      <w:b/>
      <w:i/>
      <w:spacing w:val="0"/>
      <w:sz w:val="22"/>
      <w:shd w:val="clear" w:color="auto" w:fill="FFFFFF"/>
    </w:rPr>
  </w:style>
  <w:style w:type="character" w:customStyle="1" w:styleId="afc">
    <w:name w:val="Основной текст + Полужирный"/>
    <w:uiPriority w:val="99"/>
    <w:qFormat/>
    <w:rsid w:val="00CC4A02"/>
    <w:rPr>
      <w:rFonts w:ascii="Bookman Old Style" w:hAnsi="Bookman Old Style"/>
      <w:b/>
      <w:i/>
      <w:spacing w:val="0"/>
      <w:sz w:val="18"/>
      <w:shd w:val="clear" w:color="auto" w:fill="FFFFFF"/>
    </w:rPr>
  </w:style>
  <w:style w:type="character" w:customStyle="1" w:styleId="91">
    <w:name w:val="Основной текст + 9"/>
    <w:uiPriority w:val="99"/>
    <w:qFormat/>
    <w:rsid w:val="00CC4A02"/>
    <w:rPr>
      <w:rFonts w:ascii="Bookman Old Style" w:hAnsi="Bookman Old Style"/>
      <w:i/>
      <w:spacing w:val="0"/>
      <w:sz w:val="19"/>
      <w:shd w:val="clear" w:color="auto" w:fill="FFFFFF"/>
    </w:rPr>
  </w:style>
  <w:style w:type="character" w:customStyle="1" w:styleId="FontStyle30">
    <w:name w:val="Font Style30"/>
    <w:uiPriority w:val="99"/>
    <w:qFormat/>
    <w:rsid w:val="00CC4A02"/>
    <w:rPr>
      <w:rFonts w:ascii="Times New Roman" w:hAnsi="Times New Roman" w:cs="Times New Roman"/>
      <w:sz w:val="24"/>
      <w:szCs w:val="24"/>
    </w:rPr>
  </w:style>
  <w:style w:type="character" w:customStyle="1" w:styleId="FontStyle27">
    <w:name w:val="Font Style27"/>
    <w:uiPriority w:val="99"/>
    <w:qFormat/>
    <w:rsid w:val="00CC4A02"/>
    <w:rPr>
      <w:rFonts w:ascii="Times New Roman" w:hAnsi="Times New Roman" w:cs="Times New Roman"/>
      <w:b/>
      <w:bCs/>
      <w:i/>
      <w:iCs/>
      <w:sz w:val="24"/>
      <w:szCs w:val="24"/>
    </w:rPr>
  </w:style>
  <w:style w:type="character" w:customStyle="1" w:styleId="FontStyle47">
    <w:name w:val="Font Style47"/>
    <w:qFormat/>
    <w:rsid w:val="00CC4A02"/>
    <w:rPr>
      <w:rFonts w:ascii="Times New Roman" w:hAnsi="Times New Roman" w:cs="Times New Roman"/>
      <w:sz w:val="22"/>
      <w:szCs w:val="22"/>
    </w:rPr>
  </w:style>
  <w:style w:type="character" w:customStyle="1" w:styleId="FontStyle50">
    <w:name w:val="Font Style50"/>
    <w:qFormat/>
    <w:rsid w:val="00CC4A02"/>
    <w:rPr>
      <w:rFonts w:ascii="Times New Roman" w:hAnsi="Times New Roman" w:cs="Times New Roman"/>
      <w:i/>
      <w:iCs/>
      <w:sz w:val="22"/>
      <w:szCs w:val="22"/>
    </w:rPr>
  </w:style>
  <w:style w:type="character" w:customStyle="1" w:styleId="9pt">
    <w:name w:val="Основной текст + 9 pt"/>
    <w:qFormat/>
    <w:rsid w:val="00CC4A02"/>
    <w:rPr>
      <w:rFonts w:ascii="Times New Roman" w:eastAsia="Times New Roman" w:hAnsi="Times New Roman" w:cs="Times New Roman"/>
      <w:b w:val="0"/>
      <w:bCs w:val="0"/>
      <w:i w:val="0"/>
      <w:iCs w:val="0"/>
      <w:caps w:val="0"/>
      <w:smallCaps w:val="0"/>
      <w:strike w:val="0"/>
      <w:dstrike w:val="0"/>
      <w:color w:val="000000"/>
      <w:spacing w:val="0"/>
      <w:w w:val="100"/>
      <w:sz w:val="18"/>
      <w:szCs w:val="18"/>
      <w:u w:val="none"/>
      <w:shd w:val="clear" w:color="auto" w:fill="FFFFFF"/>
      <w:lang w:val="ru-RU"/>
    </w:rPr>
  </w:style>
  <w:style w:type="character" w:customStyle="1" w:styleId="4pt">
    <w:name w:val="Основной текст + 4 pt"/>
    <w:qFormat/>
    <w:rsid w:val="00CC4A02"/>
    <w:rPr>
      <w:rFonts w:ascii="Times New Roman" w:eastAsia="Times New Roman" w:hAnsi="Times New Roman" w:cs="Times New Roman"/>
      <w:b w:val="0"/>
      <w:bCs w:val="0"/>
      <w:i w:val="0"/>
      <w:iCs w:val="0"/>
      <w:caps w:val="0"/>
      <w:smallCaps w:val="0"/>
      <w:strike w:val="0"/>
      <w:dstrike w:val="0"/>
      <w:color w:val="000000"/>
      <w:spacing w:val="0"/>
      <w:w w:val="100"/>
      <w:sz w:val="8"/>
      <w:szCs w:val="8"/>
      <w:u w:val="none"/>
      <w:shd w:val="clear" w:color="auto" w:fill="FFFFFF"/>
    </w:rPr>
  </w:style>
  <w:style w:type="character" w:customStyle="1" w:styleId="FontStyle29">
    <w:name w:val="Font Style29"/>
    <w:uiPriority w:val="99"/>
    <w:qFormat/>
    <w:rsid w:val="00CC4A02"/>
    <w:rPr>
      <w:rFonts w:ascii="Times New Roman" w:hAnsi="Times New Roman" w:cs="Times New Roman"/>
      <w:b/>
      <w:bCs/>
      <w:color w:val="000000"/>
      <w:sz w:val="26"/>
      <w:szCs w:val="26"/>
    </w:rPr>
  </w:style>
  <w:style w:type="character" w:customStyle="1" w:styleId="FontStyle34">
    <w:name w:val="Font Style34"/>
    <w:uiPriority w:val="99"/>
    <w:qFormat/>
    <w:rsid w:val="00CC4A02"/>
    <w:rPr>
      <w:rFonts w:ascii="Book Antiqua" w:hAnsi="Book Antiqua" w:cs="Book Antiqua"/>
      <w:i/>
      <w:iCs/>
      <w:sz w:val="18"/>
      <w:szCs w:val="18"/>
    </w:rPr>
  </w:style>
  <w:style w:type="character" w:customStyle="1" w:styleId="c17">
    <w:name w:val="c17"/>
    <w:basedOn w:val="a0"/>
    <w:qFormat/>
    <w:rsid w:val="00CC4A02"/>
  </w:style>
  <w:style w:type="character" w:customStyle="1" w:styleId="c9">
    <w:name w:val="c9"/>
    <w:basedOn w:val="a0"/>
    <w:qFormat/>
    <w:rsid w:val="00CC4A02"/>
  </w:style>
  <w:style w:type="character" w:customStyle="1" w:styleId="c23c25">
    <w:name w:val="c23 c25"/>
    <w:basedOn w:val="a0"/>
    <w:qFormat/>
    <w:rsid w:val="00CC4A02"/>
  </w:style>
  <w:style w:type="character" w:customStyle="1" w:styleId="14">
    <w:name w:val="Слабое выделение1"/>
    <w:basedOn w:val="a0"/>
    <w:uiPriority w:val="19"/>
    <w:qFormat/>
    <w:rsid w:val="00CC4A02"/>
    <w:rPr>
      <w:i/>
      <w:iCs/>
      <w:color w:val="404040"/>
    </w:rPr>
  </w:style>
  <w:style w:type="character" w:customStyle="1" w:styleId="15">
    <w:name w:val="Сильное выделение1"/>
    <w:basedOn w:val="a0"/>
    <w:uiPriority w:val="21"/>
    <w:qFormat/>
    <w:rsid w:val="00CC4A02"/>
    <w:rPr>
      <w:i/>
      <w:iCs/>
      <w:color w:val="5B9BD5"/>
    </w:rPr>
  </w:style>
  <w:style w:type="character" w:customStyle="1" w:styleId="afd">
    <w:name w:val="Выделенная цитата Знак"/>
    <w:basedOn w:val="a0"/>
    <w:uiPriority w:val="30"/>
    <w:qFormat/>
    <w:rsid w:val="00CC4A02"/>
    <w:rPr>
      <w:rFonts w:ascii="Times New Roman" w:eastAsia="Calibri" w:hAnsi="Times New Roman" w:cs="Times New Roman"/>
      <w:i/>
      <w:iCs/>
      <w:color w:val="5B9BD5"/>
      <w:sz w:val="24"/>
      <w:szCs w:val="24"/>
    </w:rPr>
  </w:style>
  <w:style w:type="character" w:customStyle="1" w:styleId="16">
    <w:name w:val="Слабая ссылка1"/>
    <w:basedOn w:val="a0"/>
    <w:uiPriority w:val="31"/>
    <w:qFormat/>
    <w:rsid w:val="00CC4A02"/>
    <w:rPr>
      <w:smallCaps/>
      <w:color w:val="5A5A5A"/>
    </w:rPr>
  </w:style>
  <w:style w:type="character" w:customStyle="1" w:styleId="17">
    <w:name w:val="Сильная ссылка1"/>
    <w:basedOn w:val="a0"/>
    <w:uiPriority w:val="32"/>
    <w:qFormat/>
    <w:rsid w:val="00CC4A02"/>
    <w:rPr>
      <w:b/>
      <w:bCs/>
      <w:smallCaps/>
      <w:color w:val="5B9BD5"/>
      <w:spacing w:val="5"/>
    </w:rPr>
  </w:style>
  <w:style w:type="character" w:styleId="afe">
    <w:name w:val="Book Title"/>
    <w:basedOn w:val="a0"/>
    <w:uiPriority w:val="33"/>
    <w:qFormat/>
    <w:rsid w:val="00CC4A02"/>
    <w:rPr>
      <w:b/>
      <w:bCs/>
      <w:i/>
      <w:iCs/>
      <w:spacing w:val="5"/>
    </w:rPr>
  </w:style>
  <w:style w:type="character" w:customStyle="1" w:styleId="CharAttribute501">
    <w:name w:val="CharAttribute501"/>
    <w:uiPriority w:val="99"/>
    <w:qFormat/>
    <w:rsid w:val="00CC4A02"/>
    <w:rPr>
      <w:rFonts w:ascii="Times New Roman" w:eastAsia="Times New Roman" w:hAnsi="Times New Roman"/>
      <w:i/>
      <w:sz w:val="28"/>
      <w:u w:val="single"/>
    </w:rPr>
  </w:style>
  <w:style w:type="character" w:customStyle="1" w:styleId="CharAttribute502">
    <w:name w:val="CharAttribute502"/>
    <w:qFormat/>
    <w:rsid w:val="00CC4A02"/>
    <w:rPr>
      <w:rFonts w:ascii="Times New Roman" w:eastAsia="Times New Roman" w:hAnsi="Times New Roman"/>
      <w:i/>
      <w:sz w:val="28"/>
    </w:rPr>
  </w:style>
  <w:style w:type="character" w:customStyle="1" w:styleId="CharAttribute504">
    <w:name w:val="CharAttribute504"/>
    <w:qFormat/>
    <w:rsid w:val="00CC4A02"/>
    <w:rPr>
      <w:rFonts w:ascii="Times New Roman" w:eastAsia="Times New Roman" w:hAnsi="Times New Roman"/>
      <w:sz w:val="28"/>
    </w:rPr>
  </w:style>
  <w:style w:type="character" w:customStyle="1" w:styleId="CharAttribute511">
    <w:name w:val="CharAttribute511"/>
    <w:uiPriority w:val="99"/>
    <w:qFormat/>
    <w:rsid w:val="00CC4A02"/>
    <w:rPr>
      <w:rFonts w:ascii="Times New Roman" w:eastAsia="Times New Roman" w:hAnsi="Times New Roman"/>
      <w:sz w:val="28"/>
    </w:rPr>
  </w:style>
  <w:style w:type="character" w:customStyle="1" w:styleId="CharAttribute512">
    <w:name w:val="CharAttribute512"/>
    <w:qFormat/>
    <w:rsid w:val="00CC4A02"/>
    <w:rPr>
      <w:rFonts w:ascii="Times New Roman" w:eastAsia="Times New Roman" w:hAnsi="Times New Roman"/>
      <w:sz w:val="28"/>
    </w:rPr>
  </w:style>
  <w:style w:type="character" w:customStyle="1" w:styleId="c15">
    <w:name w:val="c15"/>
    <w:basedOn w:val="a0"/>
    <w:qFormat/>
    <w:rsid w:val="00CC4A02"/>
  </w:style>
  <w:style w:type="character" w:customStyle="1" w:styleId="c1">
    <w:name w:val="c1"/>
    <w:basedOn w:val="a0"/>
    <w:qFormat/>
    <w:rsid w:val="00CC4A02"/>
  </w:style>
  <w:style w:type="character" w:customStyle="1" w:styleId="c0">
    <w:name w:val="c0"/>
    <w:basedOn w:val="a0"/>
    <w:qFormat/>
    <w:rsid w:val="00CC4A02"/>
  </w:style>
  <w:style w:type="character" w:customStyle="1" w:styleId="markedcontent">
    <w:name w:val="markedcontent"/>
    <w:basedOn w:val="a0"/>
    <w:qFormat/>
    <w:rsid w:val="00CC4A02"/>
  </w:style>
  <w:style w:type="character" w:customStyle="1" w:styleId="HTML2">
    <w:name w:val="Стандартный HTML Знак2"/>
    <w:basedOn w:val="a0"/>
    <w:uiPriority w:val="99"/>
    <w:semiHidden/>
    <w:qFormat/>
    <w:rsid w:val="00CC4A02"/>
    <w:rPr>
      <w:rFonts w:ascii="Consolas" w:eastAsia="Times New Roman" w:hAnsi="Consolas" w:cs="Times New Roman"/>
      <w:sz w:val="20"/>
      <w:szCs w:val="20"/>
      <w:lang w:val="ru-RU"/>
    </w:rPr>
  </w:style>
  <w:style w:type="character" w:customStyle="1" w:styleId="z-2">
    <w:name w:val="z-Начало формы Знак2"/>
    <w:basedOn w:val="a0"/>
    <w:uiPriority w:val="99"/>
    <w:semiHidden/>
    <w:qFormat/>
    <w:rsid w:val="00CC4A02"/>
    <w:rPr>
      <w:rFonts w:ascii="Arial" w:eastAsia="Times New Roman" w:hAnsi="Arial" w:cs="Arial"/>
      <w:vanish/>
      <w:sz w:val="16"/>
      <w:szCs w:val="16"/>
      <w:lang w:val="ru-RU"/>
    </w:rPr>
  </w:style>
  <w:style w:type="character" w:customStyle="1" w:styleId="z-20">
    <w:name w:val="z-Конец формы Знак2"/>
    <w:basedOn w:val="a0"/>
    <w:uiPriority w:val="99"/>
    <w:semiHidden/>
    <w:qFormat/>
    <w:rsid w:val="00CC4A02"/>
    <w:rPr>
      <w:rFonts w:ascii="Arial" w:eastAsia="Times New Roman" w:hAnsi="Arial" w:cs="Arial"/>
      <w:vanish/>
      <w:sz w:val="16"/>
      <w:szCs w:val="16"/>
      <w:lang w:val="ru-RU"/>
    </w:rPr>
  </w:style>
  <w:style w:type="character" w:styleId="aff">
    <w:name w:val="Subtle Emphasis"/>
    <w:basedOn w:val="a0"/>
    <w:uiPriority w:val="19"/>
    <w:qFormat/>
    <w:rsid w:val="00CC4A02"/>
    <w:rPr>
      <w:i/>
      <w:iCs/>
      <w:color w:val="808080" w:themeColor="text1" w:themeTint="7F"/>
    </w:rPr>
  </w:style>
  <w:style w:type="character" w:styleId="aff0">
    <w:name w:val="Intense Emphasis"/>
    <w:basedOn w:val="a0"/>
    <w:uiPriority w:val="21"/>
    <w:qFormat/>
    <w:rsid w:val="00CC4A02"/>
    <w:rPr>
      <w:b/>
      <w:bCs/>
      <w:i/>
      <w:iCs/>
      <w:color w:val="4F81BD" w:themeColor="accent1"/>
    </w:rPr>
  </w:style>
  <w:style w:type="character" w:customStyle="1" w:styleId="18">
    <w:name w:val="Выделенная цитата Знак1"/>
    <w:basedOn w:val="a0"/>
    <w:uiPriority w:val="30"/>
    <w:qFormat/>
    <w:rsid w:val="00CC4A02"/>
    <w:rPr>
      <w:rFonts w:ascii="Times New Roman" w:eastAsia="Times New Roman" w:hAnsi="Times New Roman" w:cs="Times New Roman"/>
      <w:b/>
      <w:bCs/>
      <w:i/>
      <w:iCs/>
      <w:color w:val="4F81BD" w:themeColor="accent1"/>
      <w:lang w:val="ru-RU"/>
    </w:rPr>
  </w:style>
  <w:style w:type="character" w:styleId="aff1">
    <w:name w:val="Subtle Reference"/>
    <w:basedOn w:val="a0"/>
    <w:uiPriority w:val="31"/>
    <w:qFormat/>
    <w:rsid w:val="00CC4A02"/>
    <w:rPr>
      <w:smallCaps/>
      <w:color w:val="C0504D" w:themeColor="accent2"/>
      <w:u w:val="single"/>
    </w:rPr>
  </w:style>
  <w:style w:type="character" w:styleId="aff2">
    <w:name w:val="Intense Reference"/>
    <w:basedOn w:val="a0"/>
    <w:uiPriority w:val="32"/>
    <w:qFormat/>
    <w:rsid w:val="00CC4A02"/>
    <w:rPr>
      <w:b/>
      <w:bCs/>
      <w:smallCaps/>
      <w:color w:val="C0504D" w:themeColor="accent2"/>
      <w:spacing w:val="5"/>
      <w:u w:val="single"/>
    </w:rPr>
  </w:style>
  <w:style w:type="character" w:customStyle="1" w:styleId="aff3">
    <w:name w:val="Выделение жирным"/>
    <w:qFormat/>
    <w:rsid w:val="006F1A5A"/>
    <w:rPr>
      <w:b/>
      <w:bCs/>
    </w:rPr>
  </w:style>
  <w:style w:type="character" w:customStyle="1" w:styleId="WW8Num251z0">
    <w:name w:val="WW8Num251z0"/>
    <w:qFormat/>
  </w:style>
  <w:style w:type="character" w:customStyle="1" w:styleId="WW8Num251z1">
    <w:name w:val="WW8Num251z1"/>
    <w:qFormat/>
  </w:style>
  <w:style w:type="character" w:customStyle="1" w:styleId="WW8Num251z2">
    <w:name w:val="WW8Num251z2"/>
    <w:qFormat/>
  </w:style>
  <w:style w:type="character" w:customStyle="1" w:styleId="WW8Num251z3">
    <w:name w:val="WW8Num251z3"/>
    <w:qFormat/>
  </w:style>
  <w:style w:type="character" w:customStyle="1" w:styleId="WW8Num251z4">
    <w:name w:val="WW8Num251z4"/>
    <w:qFormat/>
  </w:style>
  <w:style w:type="character" w:customStyle="1" w:styleId="WW8Num251z5">
    <w:name w:val="WW8Num251z5"/>
    <w:qFormat/>
  </w:style>
  <w:style w:type="character" w:customStyle="1" w:styleId="WW8Num251z6">
    <w:name w:val="WW8Num251z6"/>
    <w:qFormat/>
  </w:style>
  <w:style w:type="character" w:customStyle="1" w:styleId="WW8Num251z7">
    <w:name w:val="WW8Num251z7"/>
    <w:qFormat/>
  </w:style>
  <w:style w:type="character" w:customStyle="1" w:styleId="WW8Num251z8">
    <w:name w:val="WW8Num251z8"/>
    <w:qFormat/>
  </w:style>
  <w:style w:type="character" w:customStyle="1" w:styleId="WW8Num254z0">
    <w:name w:val="WW8Num254z0"/>
    <w:qFormat/>
    <w:rPr>
      <w:rFonts w:ascii="Symbol" w:hAnsi="Symbol" w:cs="Symbol"/>
    </w:rPr>
  </w:style>
  <w:style w:type="character" w:customStyle="1" w:styleId="WW8Num254z1">
    <w:name w:val="WW8Num254z1"/>
    <w:qFormat/>
    <w:rPr>
      <w:rFonts w:ascii="Courier New" w:hAnsi="Courier New" w:cs="Courier New"/>
    </w:rPr>
  </w:style>
  <w:style w:type="character" w:customStyle="1" w:styleId="WW8Num254z2">
    <w:name w:val="WW8Num254z2"/>
    <w:qFormat/>
    <w:rPr>
      <w:rFonts w:ascii="Wingdings" w:hAnsi="Wingdings" w:cs="Wingdings"/>
    </w:rPr>
  </w:style>
  <w:style w:type="character" w:customStyle="1" w:styleId="WW8Num200z0">
    <w:name w:val="WW8Num200z0"/>
    <w:qFormat/>
    <w:rPr>
      <w:rFonts w:ascii="Symbol" w:hAnsi="Symbol" w:cs="Symbol"/>
      <w:sz w:val="20"/>
    </w:rPr>
  </w:style>
  <w:style w:type="character" w:customStyle="1" w:styleId="WW8Num200z1">
    <w:name w:val="WW8Num200z1"/>
    <w:qFormat/>
    <w:rPr>
      <w:rFonts w:ascii="Courier New" w:hAnsi="Courier New" w:cs="Courier New"/>
      <w:sz w:val="20"/>
    </w:rPr>
  </w:style>
  <w:style w:type="character" w:customStyle="1" w:styleId="WW8Num200z2">
    <w:name w:val="WW8Num200z2"/>
    <w:qFormat/>
    <w:rPr>
      <w:rFonts w:ascii="Wingdings" w:hAnsi="Wingdings" w:cs="Wingdings"/>
      <w:sz w:val="20"/>
    </w:rPr>
  </w:style>
  <w:style w:type="character" w:customStyle="1" w:styleId="WW8Num212z0">
    <w:name w:val="WW8Num212z0"/>
    <w:qFormat/>
    <w:rPr>
      <w:rFonts w:ascii="Symbol" w:hAnsi="Symbol" w:cs="Symbol"/>
      <w:sz w:val="20"/>
    </w:rPr>
  </w:style>
  <w:style w:type="character" w:customStyle="1" w:styleId="WW8Num212z1">
    <w:name w:val="WW8Num212z1"/>
    <w:qFormat/>
    <w:rPr>
      <w:rFonts w:ascii="Courier New" w:hAnsi="Courier New" w:cs="Courier New"/>
      <w:sz w:val="20"/>
    </w:rPr>
  </w:style>
  <w:style w:type="character" w:customStyle="1" w:styleId="WW8Num212z2">
    <w:name w:val="WW8Num212z2"/>
    <w:qFormat/>
    <w:rPr>
      <w:rFonts w:ascii="Wingdings" w:hAnsi="Wingdings" w:cs="Wingdings"/>
      <w:sz w:val="20"/>
    </w:rPr>
  </w:style>
  <w:style w:type="character" w:customStyle="1" w:styleId="WW8Num216z0">
    <w:name w:val="WW8Num216z0"/>
    <w:qFormat/>
    <w:rPr>
      <w:rFonts w:ascii="Symbol" w:hAnsi="Symbol" w:cs="Symbol"/>
    </w:rPr>
  </w:style>
  <w:style w:type="character" w:customStyle="1" w:styleId="WW8Num220z0">
    <w:name w:val="WW8Num220z0"/>
    <w:qFormat/>
    <w:rPr>
      <w:rFonts w:ascii="Symbol" w:hAnsi="Symbol" w:cs="Symbol"/>
      <w:sz w:val="20"/>
    </w:rPr>
  </w:style>
  <w:style w:type="character" w:customStyle="1" w:styleId="WW8Num220z1">
    <w:name w:val="WW8Num220z1"/>
    <w:qFormat/>
    <w:rPr>
      <w:rFonts w:ascii="Courier New" w:hAnsi="Courier New" w:cs="Courier New"/>
      <w:sz w:val="20"/>
    </w:rPr>
  </w:style>
  <w:style w:type="character" w:customStyle="1" w:styleId="WW8Num220z2">
    <w:name w:val="WW8Num220z2"/>
    <w:qFormat/>
    <w:rPr>
      <w:rFonts w:ascii="Wingdings" w:hAnsi="Wingdings" w:cs="Wingdings"/>
      <w:sz w:val="20"/>
    </w:rPr>
  </w:style>
  <w:style w:type="character" w:customStyle="1" w:styleId="WW8Num269z0">
    <w:name w:val="WW8Num269z0"/>
    <w:qFormat/>
    <w:rPr>
      <w:rFonts w:ascii="Symbol" w:eastAsia="Calibri" w:hAnsi="Symbol" w:cs="Symbol"/>
      <w:color w:val="000000"/>
      <w:kern w:val="0"/>
      <w:lang w:eastAsia="en-US" w:bidi="ar-SA"/>
    </w:rPr>
  </w:style>
  <w:style w:type="character" w:customStyle="1" w:styleId="WW8Num269z1">
    <w:name w:val="WW8Num269z1"/>
    <w:qFormat/>
    <w:rPr>
      <w:rFonts w:ascii="Courier New" w:hAnsi="Courier New" w:cs="Courier New"/>
    </w:rPr>
  </w:style>
  <w:style w:type="character" w:customStyle="1" w:styleId="WW8Num269z2">
    <w:name w:val="WW8Num269z2"/>
    <w:qFormat/>
    <w:rPr>
      <w:rFonts w:ascii="Wingdings" w:hAnsi="Wingdings" w:cs="Wingdings"/>
    </w:rPr>
  </w:style>
  <w:style w:type="character" w:customStyle="1" w:styleId="WW8Num265z0">
    <w:name w:val="WW8Num265z0"/>
    <w:qFormat/>
    <w:rPr>
      <w:rFonts w:ascii="Symbol" w:eastAsia="Calibri" w:hAnsi="Symbol" w:cs="Symbol"/>
      <w:kern w:val="0"/>
      <w:sz w:val="22"/>
      <w:szCs w:val="22"/>
      <w:lang w:eastAsia="en-US" w:bidi="ar-SA"/>
    </w:rPr>
  </w:style>
  <w:style w:type="character" w:customStyle="1" w:styleId="WW8Num265z1">
    <w:name w:val="WW8Num265z1"/>
    <w:qFormat/>
    <w:rPr>
      <w:rFonts w:ascii="Courier New" w:hAnsi="Courier New" w:cs="Courier New"/>
    </w:rPr>
  </w:style>
  <w:style w:type="character" w:customStyle="1" w:styleId="WW8Num265z2">
    <w:name w:val="WW8Num265z2"/>
    <w:qFormat/>
    <w:rPr>
      <w:rFonts w:ascii="Wingdings" w:hAnsi="Wingdings" w:cs="Wingdings"/>
    </w:rPr>
  </w:style>
  <w:style w:type="character" w:customStyle="1" w:styleId="WW8Num282z0">
    <w:name w:val="WW8Num282z0"/>
    <w:qFormat/>
    <w:rPr>
      <w:rFonts w:ascii="Symbol" w:hAnsi="Symbol" w:cs="Symbol"/>
      <w:sz w:val="20"/>
    </w:rPr>
  </w:style>
  <w:style w:type="character" w:customStyle="1" w:styleId="WW8Num282z1">
    <w:name w:val="WW8Num282z1"/>
    <w:qFormat/>
    <w:rPr>
      <w:rFonts w:ascii="Courier New" w:hAnsi="Courier New" w:cs="Courier New"/>
      <w:sz w:val="20"/>
    </w:rPr>
  </w:style>
  <w:style w:type="character" w:customStyle="1" w:styleId="WW8Num282z2">
    <w:name w:val="WW8Num282z2"/>
    <w:qFormat/>
    <w:rPr>
      <w:rFonts w:ascii="Wingdings" w:hAnsi="Wingdings" w:cs="Wingdings"/>
      <w:sz w:val="20"/>
    </w:rPr>
  </w:style>
  <w:style w:type="character" w:customStyle="1" w:styleId="WW8Num278z0">
    <w:name w:val="WW8Num278z0"/>
    <w:qFormat/>
  </w:style>
  <w:style w:type="character" w:customStyle="1" w:styleId="WW8Num278z1">
    <w:name w:val="WW8Num278z1"/>
    <w:qFormat/>
  </w:style>
  <w:style w:type="character" w:customStyle="1" w:styleId="WW8Num278z2">
    <w:name w:val="WW8Num278z2"/>
    <w:qFormat/>
  </w:style>
  <w:style w:type="character" w:customStyle="1" w:styleId="WW8Num278z3">
    <w:name w:val="WW8Num278z3"/>
    <w:qFormat/>
  </w:style>
  <w:style w:type="character" w:customStyle="1" w:styleId="WW8Num278z4">
    <w:name w:val="WW8Num278z4"/>
    <w:qFormat/>
  </w:style>
  <w:style w:type="character" w:customStyle="1" w:styleId="WW8Num278z5">
    <w:name w:val="WW8Num278z5"/>
    <w:qFormat/>
  </w:style>
  <w:style w:type="character" w:customStyle="1" w:styleId="WW8Num278z6">
    <w:name w:val="WW8Num278z6"/>
    <w:qFormat/>
  </w:style>
  <w:style w:type="character" w:customStyle="1" w:styleId="WW8Num278z7">
    <w:name w:val="WW8Num278z7"/>
    <w:qFormat/>
  </w:style>
  <w:style w:type="character" w:customStyle="1" w:styleId="WW8Num278z8">
    <w:name w:val="WW8Num278z8"/>
    <w:qFormat/>
  </w:style>
  <w:style w:type="character" w:customStyle="1" w:styleId="WW8Num267z0">
    <w:name w:val="WW8Num267z0"/>
    <w:qFormat/>
    <w:rPr>
      <w:rFonts w:ascii="Symbol" w:hAnsi="Symbol" w:cs="Symbol"/>
      <w:sz w:val="20"/>
    </w:rPr>
  </w:style>
  <w:style w:type="character" w:customStyle="1" w:styleId="WW8Num267z1">
    <w:name w:val="WW8Num267z1"/>
    <w:qFormat/>
    <w:rPr>
      <w:rFonts w:ascii="Courier New" w:hAnsi="Courier New" w:cs="Courier New"/>
      <w:sz w:val="20"/>
    </w:rPr>
  </w:style>
  <w:style w:type="character" w:customStyle="1" w:styleId="WW8Num267z2">
    <w:name w:val="WW8Num267z2"/>
    <w:qFormat/>
    <w:rPr>
      <w:rFonts w:ascii="Wingdings" w:hAnsi="Wingdings" w:cs="Wingdings"/>
      <w:sz w:val="20"/>
    </w:rPr>
  </w:style>
  <w:style w:type="character" w:customStyle="1" w:styleId="WW8Num255z0">
    <w:name w:val="WW8Num255z0"/>
    <w:qFormat/>
    <w:rPr>
      <w:rFonts w:ascii="Symbol" w:hAnsi="Symbol" w:cs="Symbol"/>
      <w:sz w:val="20"/>
    </w:rPr>
  </w:style>
  <w:style w:type="character" w:customStyle="1" w:styleId="WW8Num255z1">
    <w:name w:val="WW8Num255z1"/>
    <w:qFormat/>
    <w:rPr>
      <w:rFonts w:ascii="Courier New" w:hAnsi="Courier New" w:cs="Courier New"/>
      <w:sz w:val="20"/>
    </w:rPr>
  </w:style>
  <w:style w:type="character" w:customStyle="1" w:styleId="WW8Num255z2">
    <w:name w:val="WW8Num255z2"/>
    <w:qFormat/>
    <w:rPr>
      <w:rFonts w:ascii="Wingdings" w:hAnsi="Wingdings" w:cs="Wingdings"/>
      <w:sz w:val="20"/>
    </w:rPr>
  </w:style>
  <w:style w:type="character" w:customStyle="1" w:styleId="WW8Num205z0">
    <w:name w:val="WW8Num205z0"/>
    <w:qFormat/>
    <w:rPr>
      <w:rFonts w:ascii="Symbol" w:hAnsi="Symbol" w:cs="Symbol"/>
      <w:sz w:val="20"/>
    </w:rPr>
  </w:style>
  <w:style w:type="character" w:customStyle="1" w:styleId="WW8Num205z1">
    <w:name w:val="WW8Num205z1"/>
    <w:qFormat/>
    <w:rPr>
      <w:rFonts w:ascii="Courier New" w:hAnsi="Courier New" w:cs="Courier New"/>
      <w:sz w:val="20"/>
    </w:rPr>
  </w:style>
  <w:style w:type="character" w:customStyle="1" w:styleId="WW8Num205z2">
    <w:name w:val="WW8Num205z2"/>
    <w:qFormat/>
    <w:rPr>
      <w:rFonts w:ascii="Wingdings" w:hAnsi="Wingdings" w:cs="Wingdings"/>
      <w:sz w:val="20"/>
    </w:rPr>
  </w:style>
  <w:style w:type="character" w:customStyle="1" w:styleId="WW8Num228z0">
    <w:name w:val="WW8Num228z0"/>
    <w:qFormat/>
    <w:rPr>
      <w:rFonts w:ascii="Symbol" w:hAnsi="Symbol" w:cs="Symbol"/>
    </w:rPr>
  </w:style>
  <w:style w:type="character" w:customStyle="1" w:styleId="WW8Num228z1">
    <w:name w:val="WW8Num228z1"/>
    <w:qFormat/>
  </w:style>
  <w:style w:type="character" w:customStyle="1" w:styleId="WW8Num228z2">
    <w:name w:val="WW8Num228z2"/>
    <w:qFormat/>
  </w:style>
  <w:style w:type="character" w:customStyle="1" w:styleId="WW8Num228z3">
    <w:name w:val="WW8Num228z3"/>
    <w:qFormat/>
  </w:style>
  <w:style w:type="character" w:customStyle="1" w:styleId="WW8Num228z4">
    <w:name w:val="WW8Num228z4"/>
    <w:qFormat/>
  </w:style>
  <w:style w:type="character" w:customStyle="1" w:styleId="WW8Num228z5">
    <w:name w:val="WW8Num228z5"/>
    <w:qFormat/>
  </w:style>
  <w:style w:type="character" w:customStyle="1" w:styleId="WW8Num228z6">
    <w:name w:val="WW8Num228z6"/>
    <w:qFormat/>
  </w:style>
  <w:style w:type="character" w:customStyle="1" w:styleId="WW8Num228z7">
    <w:name w:val="WW8Num228z7"/>
    <w:qFormat/>
  </w:style>
  <w:style w:type="character" w:customStyle="1" w:styleId="WW8Num228z8">
    <w:name w:val="WW8Num228z8"/>
    <w:qFormat/>
  </w:style>
  <w:style w:type="character" w:customStyle="1" w:styleId="WW8Num209z0">
    <w:name w:val="WW8Num209z0"/>
    <w:qFormat/>
    <w:rPr>
      <w:rFonts w:ascii="Symbol" w:hAnsi="Symbol" w:cs="Symbol"/>
    </w:rPr>
  </w:style>
  <w:style w:type="character" w:customStyle="1" w:styleId="WW8Num209z1">
    <w:name w:val="WW8Num209z1"/>
    <w:qFormat/>
  </w:style>
  <w:style w:type="character" w:customStyle="1" w:styleId="WW8Num209z2">
    <w:name w:val="WW8Num209z2"/>
    <w:qFormat/>
  </w:style>
  <w:style w:type="character" w:customStyle="1" w:styleId="WW8Num209z3">
    <w:name w:val="WW8Num209z3"/>
    <w:qFormat/>
  </w:style>
  <w:style w:type="character" w:customStyle="1" w:styleId="WW8Num209z4">
    <w:name w:val="WW8Num209z4"/>
    <w:qFormat/>
  </w:style>
  <w:style w:type="character" w:customStyle="1" w:styleId="WW8Num209z5">
    <w:name w:val="WW8Num209z5"/>
    <w:qFormat/>
  </w:style>
  <w:style w:type="character" w:customStyle="1" w:styleId="WW8Num209z6">
    <w:name w:val="WW8Num209z6"/>
    <w:qFormat/>
  </w:style>
  <w:style w:type="character" w:customStyle="1" w:styleId="WW8Num209z7">
    <w:name w:val="WW8Num209z7"/>
    <w:qFormat/>
  </w:style>
  <w:style w:type="character" w:customStyle="1" w:styleId="WW8Num209z8">
    <w:name w:val="WW8Num209z8"/>
    <w:qFormat/>
  </w:style>
  <w:style w:type="character" w:customStyle="1" w:styleId="WW8Num274z0">
    <w:name w:val="WW8Num274z0"/>
    <w:qFormat/>
    <w:rPr>
      <w:rFonts w:ascii="Symbol" w:hAnsi="Symbol" w:cs="Symbol"/>
    </w:rPr>
  </w:style>
  <w:style w:type="character" w:customStyle="1" w:styleId="WW8Num274z1">
    <w:name w:val="WW8Num274z1"/>
    <w:qFormat/>
  </w:style>
  <w:style w:type="character" w:customStyle="1" w:styleId="WW8Num274z2">
    <w:name w:val="WW8Num274z2"/>
    <w:qFormat/>
  </w:style>
  <w:style w:type="character" w:customStyle="1" w:styleId="WW8Num274z3">
    <w:name w:val="WW8Num274z3"/>
    <w:qFormat/>
  </w:style>
  <w:style w:type="character" w:customStyle="1" w:styleId="WW8Num274z4">
    <w:name w:val="WW8Num274z4"/>
    <w:qFormat/>
  </w:style>
  <w:style w:type="character" w:customStyle="1" w:styleId="WW8Num274z5">
    <w:name w:val="WW8Num274z5"/>
    <w:qFormat/>
  </w:style>
  <w:style w:type="character" w:customStyle="1" w:styleId="WW8Num274z6">
    <w:name w:val="WW8Num274z6"/>
    <w:qFormat/>
  </w:style>
  <w:style w:type="character" w:customStyle="1" w:styleId="WW8Num274z7">
    <w:name w:val="WW8Num274z7"/>
    <w:qFormat/>
  </w:style>
  <w:style w:type="character" w:customStyle="1" w:styleId="WW8Num274z8">
    <w:name w:val="WW8Num274z8"/>
    <w:qFormat/>
  </w:style>
  <w:style w:type="character" w:customStyle="1" w:styleId="WW8Num224z0">
    <w:name w:val="WW8Num224z0"/>
    <w:qFormat/>
    <w:rPr>
      <w:rFonts w:ascii="Symbol" w:hAnsi="Symbol" w:cs="Symbol"/>
    </w:rPr>
  </w:style>
  <w:style w:type="character" w:customStyle="1" w:styleId="WW8Num224z1">
    <w:name w:val="WW8Num224z1"/>
    <w:qFormat/>
    <w:rPr>
      <w:rFonts w:ascii="Courier New" w:hAnsi="Courier New" w:cs="Courier New"/>
    </w:rPr>
  </w:style>
  <w:style w:type="character" w:customStyle="1" w:styleId="WW8Num224z2">
    <w:name w:val="WW8Num224z2"/>
    <w:qFormat/>
    <w:rPr>
      <w:rFonts w:ascii="Wingdings" w:hAnsi="Wingdings" w:cs="Wingdings"/>
    </w:rPr>
  </w:style>
  <w:style w:type="character" w:customStyle="1" w:styleId="WW8Num174z0">
    <w:name w:val="WW8Num174z0"/>
    <w:qFormat/>
  </w:style>
  <w:style w:type="character" w:customStyle="1" w:styleId="WW8Num174z1">
    <w:name w:val="WW8Num174z1"/>
    <w:qFormat/>
  </w:style>
  <w:style w:type="character" w:customStyle="1" w:styleId="WW8Num174z2">
    <w:name w:val="WW8Num174z2"/>
    <w:qFormat/>
  </w:style>
  <w:style w:type="character" w:customStyle="1" w:styleId="WW8Num174z3">
    <w:name w:val="WW8Num174z3"/>
    <w:qFormat/>
  </w:style>
  <w:style w:type="character" w:customStyle="1" w:styleId="WW8Num174z4">
    <w:name w:val="WW8Num174z4"/>
    <w:qFormat/>
  </w:style>
  <w:style w:type="character" w:customStyle="1" w:styleId="WW8Num174z5">
    <w:name w:val="WW8Num174z5"/>
    <w:qFormat/>
  </w:style>
  <w:style w:type="character" w:customStyle="1" w:styleId="WW8Num174z6">
    <w:name w:val="WW8Num174z6"/>
    <w:qFormat/>
  </w:style>
  <w:style w:type="character" w:customStyle="1" w:styleId="WW8Num174z7">
    <w:name w:val="WW8Num174z7"/>
    <w:qFormat/>
  </w:style>
  <w:style w:type="character" w:customStyle="1" w:styleId="WW8Num174z8">
    <w:name w:val="WW8Num174z8"/>
    <w:qFormat/>
  </w:style>
  <w:style w:type="character" w:customStyle="1" w:styleId="WW8Num242z0">
    <w:name w:val="WW8Num242z0"/>
    <w:qFormat/>
  </w:style>
  <w:style w:type="character" w:customStyle="1" w:styleId="WW8Num242z1">
    <w:name w:val="WW8Num242z1"/>
    <w:qFormat/>
  </w:style>
  <w:style w:type="character" w:customStyle="1" w:styleId="WW8Num242z2">
    <w:name w:val="WW8Num242z2"/>
    <w:qFormat/>
  </w:style>
  <w:style w:type="character" w:customStyle="1" w:styleId="WW8Num242z3">
    <w:name w:val="WW8Num242z3"/>
    <w:qFormat/>
  </w:style>
  <w:style w:type="character" w:customStyle="1" w:styleId="WW8Num242z4">
    <w:name w:val="WW8Num242z4"/>
    <w:qFormat/>
  </w:style>
  <w:style w:type="character" w:customStyle="1" w:styleId="WW8Num242z5">
    <w:name w:val="WW8Num242z5"/>
    <w:qFormat/>
  </w:style>
  <w:style w:type="character" w:customStyle="1" w:styleId="WW8Num242z6">
    <w:name w:val="WW8Num242z6"/>
    <w:qFormat/>
  </w:style>
  <w:style w:type="character" w:customStyle="1" w:styleId="WW8Num242z7">
    <w:name w:val="WW8Num242z7"/>
    <w:qFormat/>
  </w:style>
  <w:style w:type="character" w:customStyle="1" w:styleId="WW8Num242z8">
    <w:name w:val="WW8Num242z8"/>
    <w:qFormat/>
  </w:style>
  <w:style w:type="character" w:customStyle="1" w:styleId="WW8Num232z0">
    <w:name w:val="WW8Num232z0"/>
    <w:qFormat/>
  </w:style>
  <w:style w:type="character" w:customStyle="1" w:styleId="WW8Num232z1">
    <w:name w:val="WW8Num232z1"/>
    <w:qFormat/>
  </w:style>
  <w:style w:type="character" w:customStyle="1" w:styleId="WW8Num232z2">
    <w:name w:val="WW8Num232z2"/>
    <w:qFormat/>
  </w:style>
  <w:style w:type="character" w:customStyle="1" w:styleId="WW8Num232z3">
    <w:name w:val="WW8Num232z3"/>
    <w:qFormat/>
  </w:style>
  <w:style w:type="character" w:customStyle="1" w:styleId="WW8Num232z4">
    <w:name w:val="WW8Num232z4"/>
    <w:qFormat/>
  </w:style>
  <w:style w:type="character" w:customStyle="1" w:styleId="WW8Num232z5">
    <w:name w:val="WW8Num232z5"/>
    <w:qFormat/>
  </w:style>
  <w:style w:type="character" w:customStyle="1" w:styleId="WW8Num232z6">
    <w:name w:val="WW8Num232z6"/>
    <w:qFormat/>
  </w:style>
  <w:style w:type="character" w:customStyle="1" w:styleId="WW8Num232z7">
    <w:name w:val="WW8Num232z7"/>
    <w:qFormat/>
  </w:style>
  <w:style w:type="character" w:customStyle="1" w:styleId="WW8Num232z8">
    <w:name w:val="WW8Num232z8"/>
    <w:qFormat/>
  </w:style>
  <w:style w:type="character" w:customStyle="1" w:styleId="WW8Num264z0">
    <w:name w:val="WW8Num264z0"/>
    <w:qFormat/>
    <w:rPr>
      <w:rFonts w:ascii="Times New Roman" w:eastAsia="Times New Roman" w:hAnsi="Times New Roman" w:cs="Times New Roman"/>
      <w:b/>
      <w:kern w:val="0"/>
      <w:lang w:eastAsia="ru-RU" w:bidi="ar-SA"/>
    </w:rPr>
  </w:style>
  <w:style w:type="character" w:customStyle="1" w:styleId="WW8Num264z1">
    <w:name w:val="WW8Num264z1"/>
    <w:qFormat/>
  </w:style>
  <w:style w:type="character" w:customStyle="1" w:styleId="WW8Num264z2">
    <w:name w:val="WW8Num264z2"/>
    <w:qFormat/>
  </w:style>
  <w:style w:type="character" w:customStyle="1" w:styleId="WW8Num264z3">
    <w:name w:val="WW8Num264z3"/>
    <w:qFormat/>
  </w:style>
  <w:style w:type="character" w:customStyle="1" w:styleId="WW8Num264z4">
    <w:name w:val="WW8Num264z4"/>
    <w:qFormat/>
  </w:style>
  <w:style w:type="character" w:customStyle="1" w:styleId="WW8Num264z5">
    <w:name w:val="WW8Num264z5"/>
    <w:qFormat/>
  </w:style>
  <w:style w:type="character" w:customStyle="1" w:styleId="WW8Num264z6">
    <w:name w:val="WW8Num264z6"/>
    <w:qFormat/>
  </w:style>
  <w:style w:type="character" w:customStyle="1" w:styleId="WW8Num264z7">
    <w:name w:val="WW8Num264z7"/>
    <w:qFormat/>
  </w:style>
  <w:style w:type="character" w:customStyle="1" w:styleId="WW8Num264z8">
    <w:name w:val="WW8Num264z8"/>
    <w:qFormat/>
  </w:style>
  <w:style w:type="character" w:customStyle="1" w:styleId="WW8Num175z0">
    <w:name w:val="WW8Num175z0"/>
    <w:qFormat/>
    <w:rPr>
      <w:rFonts w:ascii="Times New Roman" w:eastAsia="Times New Roman" w:hAnsi="Times New Roman" w:cs="Times New Roman"/>
      <w:sz w:val="28"/>
      <w:szCs w:val="28"/>
    </w:rPr>
  </w:style>
  <w:style w:type="character" w:customStyle="1" w:styleId="WW8Num175z1">
    <w:name w:val="WW8Num175z1"/>
    <w:qFormat/>
  </w:style>
  <w:style w:type="character" w:customStyle="1" w:styleId="WW8Num175z2">
    <w:name w:val="WW8Num175z2"/>
    <w:qFormat/>
  </w:style>
  <w:style w:type="character" w:customStyle="1" w:styleId="WW8Num175z3">
    <w:name w:val="WW8Num175z3"/>
    <w:qFormat/>
  </w:style>
  <w:style w:type="character" w:customStyle="1" w:styleId="WW8Num175z4">
    <w:name w:val="WW8Num175z4"/>
    <w:qFormat/>
  </w:style>
  <w:style w:type="character" w:customStyle="1" w:styleId="WW8Num175z5">
    <w:name w:val="WW8Num175z5"/>
    <w:qFormat/>
  </w:style>
  <w:style w:type="character" w:customStyle="1" w:styleId="WW8Num175z6">
    <w:name w:val="WW8Num175z6"/>
    <w:qFormat/>
  </w:style>
  <w:style w:type="character" w:customStyle="1" w:styleId="WW8Num175z7">
    <w:name w:val="WW8Num175z7"/>
    <w:qFormat/>
  </w:style>
  <w:style w:type="character" w:customStyle="1" w:styleId="WW8Num175z8">
    <w:name w:val="WW8Num175z8"/>
    <w:qFormat/>
  </w:style>
  <w:style w:type="character" w:customStyle="1" w:styleId="WW8Num172z0">
    <w:name w:val="WW8Num172z0"/>
    <w:qFormat/>
    <w:rPr>
      <w:rFonts w:ascii="Symbol" w:hAnsi="Symbol" w:cs="Symbol"/>
    </w:rPr>
  </w:style>
  <w:style w:type="character" w:customStyle="1" w:styleId="WW8Num173z0">
    <w:name w:val="WW8Num173z0"/>
    <w:qFormat/>
    <w:rPr>
      <w:rFonts w:ascii="Wingdings" w:hAnsi="Wingdings" w:cs="Wingdings"/>
    </w:rPr>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rFonts w:ascii="Symbol" w:eastAsia="Times New Roman" w:hAnsi="Symbol" w:cs="Symbol"/>
      <w:color w:val="00000A"/>
      <w:kern w:val="0"/>
      <w:lang w:bidi="ar-SA"/>
    </w:rPr>
  </w:style>
  <w:style w:type="character" w:customStyle="1" w:styleId="WW8Num6z1">
    <w:name w:val="WW8Num6z1"/>
    <w:qFormat/>
    <w:rPr>
      <w:rFonts w:ascii="OpenSymbol;Courier New" w:hAnsi="OpenSymbol;Courier New" w:cs="Courier New"/>
    </w:rPr>
  </w:style>
  <w:style w:type="character" w:customStyle="1" w:styleId="WW8Num9z0">
    <w:name w:val="WW8Num9z0"/>
    <w:qFormat/>
    <w:rPr>
      <w:rFonts w:ascii="Symbol" w:hAnsi="Symbol" w:cs="Symbol"/>
      <w:color w:val="00000A"/>
    </w:rPr>
  </w:style>
  <w:style w:type="character" w:customStyle="1" w:styleId="WW8Num9z1">
    <w:name w:val="WW8Num9z1"/>
    <w:qFormat/>
    <w:rPr>
      <w:rFonts w:ascii="OpenSymbol;Courier New" w:hAnsi="OpenSymbol;Courier New" w:cs="OpenSymbol;Courier New"/>
    </w:rPr>
  </w:style>
  <w:style w:type="character" w:customStyle="1" w:styleId="WW8Num12z0">
    <w:name w:val="WW8Num12z0"/>
    <w:qFormat/>
    <w:rPr>
      <w:rFonts w:ascii="Symbol" w:eastAsia="Times New Roman" w:hAnsi="Symbol" w:cs="Symbol"/>
      <w:color w:val="00000A"/>
      <w:kern w:val="2"/>
      <w:lang w:eastAsia="ar-SA" w:bidi="ar-SA"/>
    </w:rPr>
  </w:style>
  <w:style w:type="character" w:customStyle="1" w:styleId="WW8Num12z1">
    <w:name w:val="WW8Num12z1"/>
    <w:qFormat/>
    <w:rPr>
      <w:rFonts w:ascii="OpenSymbol;Courier New" w:hAnsi="OpenSymbol;Courier New" w:cs="Courier New"/>
    </w:rPr>
  </w:style>
  <w:style w:type="character" w:customStyle="1" w:styleId="WW8Num11z0">
    <w:name w:val="WW8Num11z0"/>
    <w:qFormat/>
    <w:rPr>
      <w:rFonts w:ascii="Symbol" w:hAnsi="Symbol" w:cs="Symbol"/>
      <w:color w:val="00000A"/>
      <w:sz w:val="28"/>
      <w:szCs w:val="28"/>
    </w:rPr>
  </w:style>
  <w:style w:type="character" w:customStyle="1" w:styleId="WW8Num11z1">
    <w:name w:val="WW8Num11z1"/>
    <w:qFormat/>
    <w:rPr>
      <w:rFonts w:ascii="OpenSymbol;Courier New" w:hAnsi="OpenSymbol;Courier New" w:cs="Courier New"/>
    </w:rPr>
  </w:style>
  <w:style w:type="character" w:customStyle="1" w:styleId="WW8Num2z0">
    <w:name w:val="WW8Num2z0"/>
    <w:qFormat/>
  </w:style>
  <w:style w:type="character" w:customStyle="1" w:styleId="WW8Num2z1">
    <w:name w:val="WW8Num2z1"/>
    <w:qFormat/>
    <w:rPr>
      <w:rFonts w:ascii="Times New Roman" w:eastAsia="Times New Roman" w:hAnsi="Times New Roman" w:cs="Times New Roman"/>
      <w:bCs/>
      <w:color w:val="000000"/>
      <w:kern w:val="0"/>
      <w:lang w:eastAsia="hi-IN" w:bidi="ar-SA"/>
    </w:rPr>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7z0">
    <w:name w:val="WW8Num7z0"/>
    <w:qFormat/>
    <w:rPr>
      <w:rFonts w:ascii="Symbol" w:eastAsia="SimSun;宋体" w:hAnsi="Symbol" w:cs="Symbol"/>
      <w:color w:val="00000A"/>
      <w:kern w:val="2"/>
      <w:lang w:eastAsia="hi-IN" w:bidi="ar-SA"/>
    </w:rPr>
  </w:style>
  <w:style w:type="character" w:customStyle="1" w:styleId="WW8Num7z1">
    <w:name w:val="WW8Num7z1"/>
    <w:qFormat/>
    <w:rPr>
      <w:rFonts w:ascii="OpenSymbol;Courier New" w:hAnsi="OpenSymbol;Courier New" w:cs="Courier New"/>
    </w:rPr>
  </w:style>
  <w:style w:type="character" w:customStyle="1" w:styleId="WW8Num223z0">
    <w:name w:val="WW8Num223z0"/>
    <w:qFormat/>
    <w:rPr>
      <w:rFonts w:ascii="Symbol" w:eastAsia="Calibri" w:hAnsi="Symbol" w:cs="Symbol"/>
      <w:color w:val="000000"/>
      <w:kern w:val="0"/>
      <w:lang w:bidi="ar-SA"/>
    </w:rPr>
  </w:style>
  <w:style w:type="character" w:customStyle="1" w:styleId="WW8Num223z1">
    <w:name w:val="WW8Num223z1"/>
    <w:qFormat/>
    <w:rPr>
      <w:rFonts w:ascii="Courier New" w:hAnsi="Courier New" w:cs="Courier New"/>
    </w:rPr>
  </w:style>
  <w:style w:type="character" w:customStyle="1" w:styleId="WW8Num223z2">
    <w:name w:val="WW8Num223z2"/>
    <w:qFormat/>
    <w:rPr>
      <w:rFonts w:ascii="Wingdings" w:hAnsi="Wingdings" w:cs="Wingdings"/>
    </w:rPr>
  </w:style>
  <w:style w:type="character" w:customStyle="1" w:styleId="WW8Num10z0">
    <w:name w:val="WW8Num10z0"/>
    <w:qFormat/>
    <w:rPr>
      <w:rFonts w:ascii="Symbol" w:hAnsi="Symbol" w:cs="Symbol"/>
      <w:color w:val="00000A"/>
    </w:rPr>
  </w:style>
  <w:style w:type="character" w:customStyle="1" w:styleId="WW8Num10z1">
    <w:name w:val="WW8Num10z1"/>
    <w:qFormat/>
    <w:rPr>
      <w:rFonts w:ascii="OpenSymbol;Courier New" w:hAnsi="OpenSymbol;Courier New" w:cs="OpenSymbol;Courier New"/>
    </w:rPr>
  </w:style>
  <w:style w:type="paragraph" w:customStyle="1" w:styleId="aff4">
    <w:name w:val="Заголовок"/>
    <w:basedOn w:val="a"/>
    <w:next w:val="aff5"/>
    <w:qFormat/>
    <w:rsid w:val="00CC4A02"/>
    <w:pPr>
      <w:keepNext/>
      <w:widowControl/>
      <w:spacing w:before="240" w:after="120"/>
    </w:pPr>
    <w:rPr>
      <w:rFonts w:ascii="Arial" w:eastAsia="Lucida Sans Unicode" w:hAnsi="Arial" w:cs="Tahoma"/>
      <w:sz w:val="28"/>
      <w:szCs w:val="28"/>
      <w:lang w:eastAsia="ar-SA"/>
    </w:rPr>
  </w:style>
  <w:style w:type="paragraph" w:styleId="aff5">
    <w:name w:val="Body Text"/>
    <w:basedOn w:val="a"/>
    <w:link w:val="19"/>
    <w:uiPriority w:val="1"/>
    <w:qFormat/>
    <w:pPr>
      <w:ind w:left="682"/>
      <w:jc w:val="both"/>
    </w:pPr>
    <w:rPr>
      <w:sz w:val="28"/>
      <w:szCs w:val="28"/>
    </w:rPr>
  </w:style>
  <w:style w:type="paragraph" w:styleId="aff6">
    <w:name w:val="List"/>
    <w:basedOn w:val="a"/>
    <w:rsid w:val="00CC4A02"/>
    <w:pPr>
      <w:widowControl/>
      <w:tabs>
        <w:tab w:val="left" w:pos="360"/>
      </w:tabs>
      <w:ind w:left="360" w:hanging="360"/>
      <w:jc w:val="both"/>
    </w:pPr>
    <w:rPr>
      <w:sz w:val="24"/>
      <w:szCs w:val="24"/>
      <w:lang w:eastAsia="ru-RU"/>
    </w:rPr>
  </w:style>
  <w:style w:type="paragraph" w:styleId="aff7">
    <w:name w:val="caption"/>
    <w:basedOn w:val="a"/>
    <w:qFormat/>
    <w:rsid w:val="00CC4A02"/>
    <w:pPr>
      <w:widowControl/>
      <w:spacing w:before="120" w:after="120"/>
      <w:ind w:firstLine="709"/>
      <w:jc w:val="both"/>
    </w:pPr>
    <w:rPr>
      <w:b/>
      <w:bCs/>
      <w:sz w:val="24"/>
      <w:szCs w:val="24"/>
      <w:lang w:eastAsia="ru-RU"/>
    </w:rPr>
  </w:style>
  <w:style w:type="paragraph" w:styleId="aff8">
    <w:name w:val="index heading"/>
    <w:basedOn w:val="a"/>
    <w:qFormat/>
    <w:rsid w:val="006F1A5A"/>
    <w:pPr>
      <w:widowControl/>
      <w:suppressLineNumbers/>
      <w:spacing w:after="200" w:line="276" w:lineRule="auto"/>
    </w:pPr>
    <w:rPr>
      <w:rFonts w:ascii="Calibri" w:hAnsi="Calibri" w:cs="Arial"/>
      <w:lang w:eastAsia="ru-RU"/>
    </w:rPr>
  </w:style>
  <w:style w:type="paragraph" w:styleId="13">
    <w:name w:val="toc 1"/>
    <w:basedOn w:val="a"/>
    <w:link w:val="12"/>
    <w:qFormat/>
    <w:pPr>
      <w:spacing w:before="48"/>
      <w:ind w:left="894" w:right="173" w:hanging="895"/>
    </w:pPr>
    <w:rPr>
      <w:sz w:val="28"/>
      <w:szCs w:val="28"/>
    </w:rPr>
  </w:style>
  <w:style w:type="paragraph" w:styleId="25">
    <w:name w:val="toc 2"/>
    <w:aliases w:val="Основной текст с отступом 2 Знак1,Оглавление 2 Знак Знак,Основной текст с отступом 2 Знак1 Знак Знак,Оглавление 2 Знак Знак Знак Знак,Основной текст с отступом 2 Знак1 Знак Знак Знак Знак,Оглавление 2 Знак Знак Знак Знак Знак Знак"/>
    <w:basedOn w:val="a"/>
    <w:link w:val="26"/>
    <w:uiPriority w:val="1"/>
    <w:qFormat/>
    <w:pPr>
      <w:spacing w:before="72"/>
      <w:ind w:left="962" w:hanging="281"/>
    </w:pPr>
    <w:rPr>
      <w:sz w:val="28"/>
      <w:szCs w:val="28"/>
    </w:rPr>
  </w:style>
  <w:style w:type="paragraph" w:styleId="33">
    <w:name w:val="toc 3"/>
    <w:basedOn w:val="a"/>
    <w:link w:val="32"/>
    <w:qFormat/>
    <w:pPr>
      <w:spacing w:before="48"/>
      <w:ind w:left="902"/>
    </w:pPr>
    <w:rPr>
      <w:sz w:val="28"/>
      <w:szCs w:val="28"/>
    </w:rPr>
  </w:style>
  <w:style w:type="paragraph" w:styleId="41">
    <w:name w:val="toc 4"/>
    <w:basedOn w:val="a"/>
    <w:uiPriority w:val="1"/>
    <w:qFormat/>
    <w:pPr>
      <w:spacing w:before="50"/>
      <w:ind w:left="1380" w:hanging="479"/>
    </w:pPr>
  </w:style>
  <w:style w:type="paragraph" w:styleId="51">
    <w:name w:val="toc 5"/>
    <w:basedOn w:val="a"/>
    <w:uiPriority w:val="1"/>
    <w:qFormat/>
    <w:pPr>
      <w:ind w:left="902" w:hanging="424"/>
    </w:pPr>
    <w:rPr>
      <w:b/>
      <w:bCs/>
      <w:i/>
      <w:iCs/>
    </w:rPr>
  </w:style>
  <w:style w:type="paragraph" w:styleId="61">
    <w:name w:val="toc 6"/>
    <w:basedOn w:val="a"/>
    <w:uiPriority w:val="1"/>
    <w:qFormat/>
    <w:pPr>
      <w:spacing w:before="48"/>
      <w:ind w:left="1821" w:hanging="701"/>
    </w:pPr>
    <w:rPr>
      <w:sz w:val="28"/>
      <w:szCs w:val="28"/>
    </w:rPr>
  </w:style>
  <w:style w:type="paragraph" w:styleId="71">
    <w:name w:val="toc 7"/>
    <w:basedOn w:val="a"/>
    <w:uiPriority w:val="1"/>
    <w:qFormat/>
    <w:pPr>
      <w:spacing w:before="47"/>
      <w:ind w:left="2253" w:hanging="912"/>
    </w:pPr>
    <w:rPr>
      <w:sz w:val="28"/>
      <w:szCs w:val="28"/>
    </w:rPr>
  </w:style>
  <w:style w:type="paragraph" w:styleId="aff9">
    <w:name w:val="Title"/>
    <w:basedOn w:val="a"/>
    <w:link w:val="1a"/>
    <w:qFormat/>
    <w:pPr>
      <w:spacing w:before="232"/>
      <w:ind w:left="669" w:right="833"/>
      <w:jc w:val="center"/>
    </w:pPr>
    <w:rPr>
      <w:b/>
      <w:bCs/>
      <w:sz w:val="36"/>
      <w:szCs w:val="36"/>
    </w:rPr>
  </w:style>
  <w:style w:type="paragraph" w:styleId="affa">
    <w:name w:val="List Paragraph"/>
    <w:basedOn w:val="a"/>
    <w:uiPriority w:val="1"/>
    <w:qFormat/>
    <w:pPr>
      <w:ind w:left="1248" w:hanging="339"/>
      <w:jc w:val="both"/>
    </w:pPr>
  </w:style>
  <w:style w:type="paragraph" w:customStyle="1" w:styleId="TableParagraph">
    <w:name w:val="Table Paragraph"/>
    <w:basedOn w:val="a"/>
    <w:uiPriority w:val="1"/>
    <w:qFormat/>
  </w:style>
  <w:style w:type="paragraph" w:styleId="affb">
    <w:name w:val="Balloon Text"/>
    <w:basedOn w:val="a"/>
    <w:link w:val="1b"/>
    <w:uiPriority w:val="99"/>
    <w:unhideWhenUsed/>
    <w:qFormat/>
    <w:rsid w:val="005B59A7"/>
    <w:rPr>
      <w:rFonts w:ascii="Tahoma" w:hAnsi="Tahoma" w:cs="Tahoma"/>
      <w:sz w:val="16"/>
      <w:szCs w:val="16"/>
    </w:rPr>
  </w:style>
  <w:style w:type="paragraph" w:styleId="affc">
    <w:name w:val="Normal (Web)"/>
    <w:basedOn w:val="a"/>
    <w:uiPriority w:val="99"/>
    <w:unhideWhenUsed/>
    <w:qFormat/>
    <w:rsid w:val="00CC4A02"/>
    <w:pPr>
      <w:widowControl/>
      <w:spacing w:beforeAutospacing="1" w:afterAutospacing="1"/>
      <w:ind w:firstLine="709"/>
      <w:jc w:val="both"/>
    </w:pPr>
    <w:rPr>
      <w:sz w:val="24"/>
      <w:szCs w:val="24"/>
      <w:lang w:eastAsia="ru-RU"/>
    </w:rPr>
  </w:style>
  <w:style w:type="paragraph" w:styleId="affd">
    <w:name w:val="footnote text"/>
    <w:basedOn w:val="a"/>
    <w:link w:val="1c"/>
    <w:semiHidden/>
    <w:unhideWhenUsed/>
    <w:rsid w:val="00CC4A02"/>
    <w:pPr>
      <w:widowControl/>
      <w:ind w:firstLine="709"/>
      <w:jc w:val="both"/>
    </w:pPr>
    <w:rPr>
      <w:sz w:val="20"/>
      <w:szCs w:val="20"/>
      <w:lang w:eastAsia="ru-RU"/>
    </w:rPr>
  </w:style>
  <w:style w:type="paragraph" w:customStyle="1" w:styleId="affe">
    <w:name w:val="Верхний и нижний колонтитулы"/>
    <w:basedOn w:val="a"/>
    <w:qFormat/>
  </w:style>
  <w:style w:type="paragraph" w:styleId="afff">
    <w:name w:val="header"/>
    <w:basedOn w:val="a"/>
    <w:link w:val="1d"/>
    <w:uiPriority w:val="99"/>
    <w:unhideWhenUsed/>
    <w:rsid w:val="00CC4A02"/>
    <w:pPr>
      <w:widowControl/>
      <w:ind w:firstLine="709"/>
      <w:jc w:val="both"/>
    </w:pPr>
    <w:rPr>
      <w:sz w:val="20"/>
      <w:szCs w:val="20"/>
      <w:lang w:eastAsia="ru-RU"/>
    </w:rPr>
  </w:style>
  <w:style w:type="paragraph" w:styleId="afff0">
    <w:name w:val="footer"/>
    <w:basedOn w:val="a"/>
    <w:link w:val="1e"/>
    <w:uiPriority w:val="99"/>
    <w:unhideWhenUsed/>
    <w:rsid w:val="00CC4A02"/>
    <w:pPr>
      <w:widowControl/>
      <w:ind w:firstLine="709"/>
      <w:jc w:val="both"/>
    </w:pPr>
    <w:rPr>
      <w:sz w:val="20"/>
      <w:szCs w:val="20"/>
      <w:lang w:eastAsia="ru-RU"/>
    </w:rPr>
  </w:style>
  <w:style w:type="paragraph" w:styleId="afff1">
    <w:name w:val="Body Text Indent"/>
    <w:basedOn w:val="a"/>
    <w:link w:val="1f"/>
    <w:unhideWhenUsed/>
    <w:rsid w:val="00CC4A02"/>
    <w:pPr>
      <w:widowControl/>
      <w:spacing w:after="120"/>
      <w:ind w:left="283" w:firstLine="709"/>
      <w:jc w:val="both"/>
    </w:pPr>
    <w:rPr>
      <w:sz w:val="24"/>
      <w:szCs w:val="24"/>
      <w:lang w:eastAsia="ru-RU"/>
    </w:rPr>
  </w:style>
  <w:style w:type="paragraph" w:styleId="afff2">
    <w:name w:val="Subtitle"/>
    <w:basedOn w:val="a"/>
    <w:link w:val="1f0"/>
    <w:uiPriority w:val="11"/>
    <w:qFormat/>
    <w:rsid w:val="00CC4A02"/>
    <w:pPr>
      <w:widowControl/>
      <w:spacing w:before="240" w:after="120" w:line="360" w:lineRule="auto"/>
      <w:ind w:firstLine="709"/>
      <w:jc w:val="center"/>
    </w:pPr>
    <w:rPr>
      <w:rFonts w:ascii="Arial" w:hAnsi="Arial" w:cs="Arial"/>
      <w:i/>
      <w:iCs/>
      <w:sz w:val="28"/>
      <w:szCs w:val="28"/>
      <w:lang w:eastAsia="ru-RU"/>
    </w:rPr>
  </w:style>
  <w:style w:type="paragraph" w:styleId="27">
    <w:name w:val="Body Text 2"/>
    <w:basedOn w:val="a"/>
    <w:link w:val="210"/>
    <w:unhideWhenUsed/>
    <w:qFormat/>
    <w:rsid w:val="00CC4A02"/>
    <w:pPr>
      <w:widowControl/>
      <w:ind w:firstLine="709"/>
      <w:jc w:val="both"/>
    </w:pPr>
    <w:rPr>
      <w:sz w:val="28"/>
      <w:szCs w:val="28"/>
      <w:lang w:eastAsia="ru-RU"/>
    </w:rPr>
  </w:style>
  <w:style w:type="paragraph" w:styleId="34">
    <w:name w:val="Body Text 3"/>
    <w:basedOn w:val="a"/>
    <w:link w:val="310"/>
    <w:unhideWhenUsed/>
    <w:qFormat/>
    <w:rsid w:val="00CC4A02"/>
    <w:pPr>
      <w:widowControl/>
      <w:spacing w:after="120"/>
      <w:ind w:firstLine="709"/>
      <w:jc w:val="both"/>
    </w:pPr>
    <w:rPr>
      <w:sz w:val="16"/>
      <w:szCs w:val="16"/>
      <w:lang w:eastAsia="ru-RU"/>
    </w:rPr>
  </w:style>
  <w:style w:type="paragraph" w:styleId="26">
    <w:name w:val="Body Text Indent 2"/>
    <w:aliases w:val="Оглавление 2 Знак,Основной текст с отступом 2 Знак1 Знак,Оглавление 2 Знак Знак Знак,Основной текст с отступом 2 Знак1 Знак Знак Знак,Оглавление 2 Знак Знак Знак Знак Знак"/>
    <w:basedOn w:val="a"/>
    <w:link w:val="25"/>
    <w:unhideWhenUsed/>
    <w:qFormat/>
    <w:rsid w:val="00CC4A02"/>
    <w:pPr>
      <w:widowControl/>
      <w:spacing w:after="120" w:line="480" w:lineRule="auto"/>
      <w:ind w:left="283" w:firstLine="709"/>
      <w:jc w:val="both"/>
    </w:pPr>
    <w:rPr>
      <w:sz w:val="24"/>
      <w:szCs w:val="24"/>
      <w:lang w:eastAsia="ru-RU"/>
    </w:rPr>
  </w:style>
  <w:style w:type="paragraph" w:styleId="35">
    <w:name w:val="Body Text Indent 3"/>
    <w:basedOn w:val="a"/>
    <w:link w:val="36"/>
    <w:unhideWhenUsed/>
    <w:qFormat/>
    <w:rsid w:val="00CC4A02"/>
    <w:pPr>
      <w:widowControl/>
      <w:spacing w:after="120"/>
      <w:ind w:left="283" w:firstLine="709"/>
      <w:jc w:val="both"/>
    </w:pPr>
    <w:rPr>
      <w:sz w:val="16"/>
      <w:szCs w:val="16"/>
      <w:lang w:eastAsia="ru-RU"/>
    </w:rPr>
  </w:style>
  <w:style w:type="paragraph" w:styleId="afff3">
    <w:name w:val="Block Text"/>
    <w:basedOn w:val="a"/>
    <w:unhideWhenUsed/>
    <w:qFormat/>
    <w:rsid w:val="00CC4A02"/>
    <w:pPr>
      <w:widowControl/>
      <w:spacing w:before="300"/>
      <w:ind w:left="1200" w:right="1000" w:firstLine="709"/>
      <w:jc w:val="center"/>
    </w:pPr>
    <w:rPr>
      <w:b/>
      <w:bCs/>
      <w:sz w:val="28"/>
      <w:szCs w:val="28"/>
      <w:lang w:eastAsia="ru-RU"/>
    </w:rPr>
  </w:style>
  <w:style w:type="paragraph" w:styleId="afff4">
    <w:name w:val="Document Map"/>
    <w:basedOn w:val="a"/>
    <w:link w:val="1f1"/>
    <w:uiPriority w:val="99"/>
    <w:semiHidden/>
    <w:unhideWhenUsed/>
    <w:qFormat/>
    <w:rsid w:val="00CC4A02"/>
    <w:pPr>
      <w:widowControl/>
      <w:shd w:val="clear" w:color="auto" w:fill="000080"/>
      <w:ind w:firstLine="709"/>
      <w:jc w:val="both"/>
    </w:pPr>
    <w:rPr>
      <w:rFonts w:ascii="Tahoma" w:hAnsi="Tahoma" w:cs="Tahoma"/>
      <w:sz w:val="20"/>
      <w:szCs w:val="20"/>
      <w:lang w:eastAsia="ru-RU"/>
    </w:rPr>
  </w:style>
  <w:style w:type="paragraph" w:customStyle="1" w:styleId="a60">
    <w:name w:val="a6"/>
    <w:basedOn w:val="a"/>
    <w:qFormat/>
    <w:rsid w:val="00CC4A02"/>
    <w:pPr>
      <w:widowControl/>
      <w:ind w:left="720" w:firstLine="709"/>
      <w:jc w:val="both"/>
    </w:pPr>
    <w:rPr>
      <w:sz w:val="24"/>
      <w:szCs w:val="24"/>
      <w:lang w:eastAsia="ru-RU"/>
    </w:rPr>
  </w:style>
  <w:style w:type="paragraph" w:customStyle="1" w:styleId="a6cxspfirst">
    <w:name w:val="a6cxspfirst"/>
    <w:basedOn w:val="a"/>
    <w:qFormat/>
    <w:rsid w:val="00CC4A02"/>
    <w:pPr>
      <w:widowControl/>
      <w:ind w:left="720" w:firstLine="709"/>
      <w:jc w:val="both"/>
    </w:pPr>
    <w:rPr>
      <w:sz w:val="24"/>
      <w:szCs w:val="24"/>
      <w:lang w:eastAsia="ru-RU"/>
    </w:rPr>
  </w:style>
  <w:style w:type="paragraph" w:customStyle="1" w:styleId="a6cxspmiddle">
    <w:name w:val="a6cxspmiddle"/>
    <w:basedOn w:val="a"/>
    <w:qFormat/>
    <w:rsid w:val="00CC4A02"/>
    <w:pPr>
      <w:widowControl/>
      <w:ind w:left="720" w:firstLine="709"/>
      <w:jc w:val="both"/>
    </w:pPr>
    <w:rPr>
      <w:sz w:val="24"/>
      <w:szCs w:val="24"/>
      <w:lang w:eastAsia="ru-RU"/>
    </w:rPr>
  </w:style>
  <w:style w:type="paragraph" w:customStyle="1" w:styleId="a6cxsplast">
    <w:name w:val="a6cxsplast"/>
    <w:basedOn w:val="a"/>
    <w:qFormat/>
    <w:rsid w:val="00CC4A02"/>
    <w:pPr>
      <w:widowControl/>
      <w:ind w:left="720" w:firstLine="709"/>
      <w:jc w:val="both"/>
    </w:pPr>
    <w:rPr>
      <w:sz w:val="24"/>
      <w:szCs w:val="24"/>
      <w:lang w:eastAsia="ru-RU"/>
    </w:rPr>
  </w:style>
  <w:style w:type="paragraph" w:customStyle="1" w:styleId="1f2">
    <w:name w:val="Обычный1"/>
    <w:basedOn w:val="a"/>
    <w:qFormat/>
    <w:rsid w:val="00CC4A02"/>
    <w:pPr>
      <w:widowControl/>
      <w:ind w:firstLine="709"/>
      <w:jc w:val="both"/>
    </w:pPr>
    <w:rPr>
      <w:sz w:val="20"/>
      <w:szCs w:val="20"/>
      <w:lang w:eastAsia="ru-RU"/>
    </w:rPr>
  </w:style>
  <w:style w:type="paragraph" w:customStyle="1" w:styleId="heading1">
    <w:name w:val="heading1"/>
    <w:basedOn w:val="a"/>
    <w:qFormat/>
    <w:rsid w:val="00CC4A02"/>
    <w:pPr>
      <w:widowControl/>
      <w:ind w:firstLine="567"/>
      <w:jc w:val="center"/>
    </w:pPr>
    <w:rPr>
      <w:b/>
      <w:bCs/>
      <w:sz w:val="28"/>
      <w:szCs w:val="28"/>
      <w:lang w:eastAsia="ru-RU"/>
    </w:rPr>
  </w:style>
  <w:style w:type="paragraph" w:customStyle="1" w:styleId="ab0">
    <w:name w:val="ab"/>
    <w:basedOn w:val="a"/>
    <w:qFormat/>
    <w:rsid w:val="00CC4A02"/>
    <w:pPr>
      <w:widowControl/>
      <w:spacing w:after="60"/>
      <w:ind w:left="284" w:right="284" w:firstLine="851"/>
      <w:jc w:val="both"/>
    </w:pPr>
    <w:rPr>
      <w:sz w:val="28"/>
      <w:szCs w:val="28"/>
      <w:lang w:eastAsia="ru-RU"/>
    </w:rPr>
  </w:style>
  <w:style w:type="paragraph" w:customStyle="1" w:styleId="heading9">
    <w:name w:val="heading9"/>
    <w:basedOn w:val="a"/>
    <w:qFormat/>
    <w:rsid w:val="00CC4A02"/>
    <w:pPr>
      <w:widowControl/>
      <w:ind w:firstLine="709"/>
      <w:jc w:val="both"/>
    </w:pPr>
    <w:rPr>
      <w:b/>
      <w:bCs/>
      <w:sz w:val="24"/>
      <w:szCs w:val="24"/>
      <w:lang w:eastAsia="ru-RU"/>
    </w:rPr>
  </w:style>
  <w:style w:type="paragraph" w:customStyle="1" w:styleId="bodytext2">
    <w:name w:val="bodytext2"/>
    <w:basedOn w:val="a"/>
    <w:qFormat/>
    <w:rsid w:val="00CC4A02"/>
    <w:pPr>
      <w:widowControl/>
      <w:ind w:firstLine="709"/>
      <w:jc w:val="both"/>
    </w:pPr>
    <w:rPr>
      <w:sz w:val="24"/>
      <w:szCs w:val="24"/>
      <w:lang w:eastAsia="ru-RU"/>
    </w:rPr>
  </w:style>
  <w:style w:type="paragraph" w:customStyle="1" w:styleId="annotationtext">
    <w:name w:val="annotationtext"/>
    <w:basedOn w:val="a"/>
    <w:qFormat/>
    <w:rsid w:val="00CC4A02"/>
    <w:pPr>
      <w:widowControl/>
      <w:ind w:firstLine="709"/>
      <w:jc w:val="both"/>
    </w:pPr>
    <w:rPr>
      <w:sz w:val="20"/>
      <w:szCs w:val="20"/>
      <w:lang w:eastAsia="ru-RU"/>
    </w:rPr>
  </w:style>
  <w:style w:type="paragraph" w:customStyle="1" w:styleId="1f3">
    <w:name w:val="Верхний колонтитул1"/>
    <w:basedOn w:val="a"/>
    <w:qFormat/>
    <w:rsid w:val="00CC4A02"/>
    <w:pPr>
      <w:widowControl/>
      <w:ind w:firstLine="709"/>
      <w:jc w:val="both"/>
    </w:pPr>
    <w:rPr>
      <w:sz w:val="24"/>
      <w:szCs w:val="24"/>
      <w:lang w:eastAsia="ru-RU"/>
    </w:rPr>
  </w:style>
  <w:style w:type="paragraph" w:customStyle="1" w:styleId="heading6">
    <w:name w:val="heading6"/>
    <w:basedOn w:val="a"/>
    <w:qFormat/>
    <w:rsid w:val="00CC4A02"/>
    <w:pPr>
      <w:widowControl/>
      <w:ind w:firstLine="709"/>
      <w:jc w:val="both"/>
    </w:pPr>
    <w:rPr>
      <w:sz w:val="28"/>
      <w:szCs w:val="28"/>
      <w:lang w:eastAsia="ru-RU"/>
    </w:rPr>
  </w:style>
  <w:style w:type="paragraph" w:customStyle="1" w:styleId="bodytextindent2">
    <w:name w:val="bodytextindent2"/>
    <w:basedOn w:val="a"/>
    <w:qFormat/>
    <w:rsid w:val="00CC4A02"/>
    <w:pPr>
      <w:widowControl/>
      <w:ind w:firstLine="567"/>
      <w:jc w:val="both"/>
    </w:pPr>
    <w:rPr>
      <w:sz w:val="24"/>
      <w:szCs w:val="24"/>
      <w:lang w:eastAsia="ru-RU"/>
    </w:rPr>
  </w:style>
  <w:style w:type="paragraph" w:customStyle="1" w:styleId="fr4">
    <w:name w:val="fr4"/>
    <w:basedOn w:val="a"/>
    <w:qFormat/>
    <w:rsid w:val="00CC4A02"/>
    <w:pPr>
      <w:widowControl/>
      <w:snapToGrid w:val="0"/>
      <w:spacing w:line="360" w:lineRule="auto"/>
      <w:ind w:firstLine="1020"/>
      <w:jc w:val="both"/>
    </w:pPr>
    <w:rPr>
      <w:rFonts w:ascii="Courier New" w:hAnsi="Courier New" w:cs="Courier New"/>
      <w:sz w:val="24"/>
      <w:szCs w:val="24"/>
      <w:lang w:eastAsia="ru-RU"/>
    </w:rPr>
  </w:style>
  <w:style w:type="paragraph" w:customStyle="1" w:styleId="af30">
    <w:name w:val="af3"/>
    <w:basedOn w:val="a"/>
    <w:qFormat/>
    <w:rsid w:val="00CC4A02"/>
    <w:pPr>
      <w:widowControl/>
      <w:ind w:firstLine="709"/>
      <w:jc w:val="both"/>
    </w:pPr>
    <w:rPr>
      <w:sz w:val="28"/>
      <w:szCs w:val="28"/>
      <w:lang w:eastAsia="ru-RU"/>
    </w:rPr>
  </w:style>
  <w:style w:type="paragraph" w:customStyle="1" w:styleId="fr2">
    <w:name w:val="fr2"/>
    <w:basedOn w:val="a"/>
    <w:qFormat/>
    <w:rsid w:val="00CC4A02"/>
    <w:pPr>
      <w:widowControl/>
      <w:spacing w:before="120"/>
      <w:ind w:left="1320" w:firstLine="280"/>
      <w:jc w:val="both"/>
    </w:pPr>
    <w:rPr>
      <w:rFonts w:ascii="Arial" w:hAnsi="Arial" w:cs="Arial"/>
      <w:i/>
      <w:iCs/>
      <w:sz w:val="16"/>
      <w:szCs w:val="16"/>
      <w:lang w:eastAsia="ru-RU"/>
    </w:rPr>
  </w:style>
  <w:style w:type="paragraph" w:customStyle="1" w:styleId="justify2">
    <w:name w:val="justify2"/>
    <w:basedOn w:val="a"/>
    <w:qFormat/>
    <w:rsid w:val="00CC4A02"/>
    <w:pPr>
      <w:widowControl/>
      <w:spacing w:beforeAutospacing="1" w:afterAutospacing="1"/>
      <w:ind w:firstLine="709"/>
      <w:jc w:val="both"/>
    </w:pPr>
    <w:rPr>
      <w:sz w:val="24"/>
      <w:szCs w:val="24"/>
      <w:lang w:eastAsia="ru-RU"/>
    </w:rPr>
  </w:style>
  <w:style w:type="paragraph" w:customStyle="1" w:styleId="fr5">
    <w:name w:val="fr5"/>
    <w:basedOn w:val="a"/>
    <w:qFormat/>
    <w:rsid w:val="00CC4A02"/>
    <w:pPr>
      <w:widowControl/>
      <w:snapToGrid w:val="0"/>
      <w:spacing w:line="276" w:lineRule="auto"/>
      <w:ind w:firstLine="420"/>
      <w:jc w:val="both"/>
    </w:pPr>
    <w:rPr>
      <w:rFonts w:ascii="Arial" w:hAnsi="Arial" w:cs="Arial"/>
      <w:b/>
      <w:bCs/>
      <w:sz w:val="20"/>
      <w:szCs w:val="20"/>
      <w:lang w:eastAsia="ru-RU"/>
    </w:rPr>
  </w:style>
  <w:style w:type="paragraph" w:customStyle="1" w:styleId="fr3">
    <w:name w:val="fr3"/>
    <w:basedOn w:val="a"/>
    <w:qFormat/>
    <w:rsid w:val="00CC4A02"/>
    <w:pPr>
      <w:widowControl/>
      <w:snapToGrid w:val="0"/>
      <w:spacing w:before="80" w:line="300" w:lineRule="auto"/>
      <w:ind w:firstLine="709"/>
      <w:jc w:val="both"/>
    </w:pPr>
    <w:rPr>
      <w:rFonts w:ascii="Arial" w:hAnsi="Arial" w:cs="Arial"/>
      <w:i/>
      <w:iCs/>
      <w:sz w:val="28"/>
      <w:szCs w:val="28"/>
      <w:lang w:eastAsia="ru-RU"/>
    </w:rPr>
  </w:style>
  <w:style w:type="paragraph" w:customStyle="1" w:styleId="bodytext">
    <w:name w:val="bodytext"/>
    <w:basedOn w:val="a"/>
    <w:qFormat/>
    <w:rsid w:val="00CC4A02"/>
    <w:pPr>
      <w:widowControl/>
      <w:ind w:firstLine="709"/>
      <w:jc w:val="both"/>
    </w:pPr>
    <w:rPr>
      <w:sz w:val="24"/>
      <w:szCs w:val="24"/>
      <w:lang w:eastAsia="ru-RU"/>
    </w:rPr>
  </w:style>
  <w:style w:type="paragraph" w:customStyle="1" w:styleId="default">
    <w:name w:val="default"/>
    <w:basedOn w:val="a"/>
    <w:qFormat/>
    <w:rsid w:val="00CC4A02"/>
    <w:pPr>
      <w:widowControl/>
      <w:ind w:firstLine="709"/>
      <w:jc w:val="both"/>
    </w:pPr>
    <w:rPr>
      <w:color w:val="000000"/>
      <w:sz w:val="24"/>
      <w:szCs w:val="24"/>
      <w:lang w:eastAsia="ru-RU"/>
    </w:rPr>
  </w:style>
  <w:style w:type="paragraph" w:customStyle="1" w:styleId="consnormal">
    <w:name w:val="consnormal"/>
    <w:basedOn w:val="a"/>
    <w:qFormat/>
    <w:rsid w:val="00CC4A02"/>
    <w:pPr>
      <w:widowControl/>
      <w:ind w:firstLine="720"/>
      <w:jc w:val="both"/>
    </w:pPr>
    <w:rPr>
      <w:rFonts w:ascii="Arial" w:hAnsi="Arial" w:cs="Arial"/>
      <w:sz w:val="20"/>
      <w:szCs w:val="20"/>
      <w:lang w:eastAsia="ru-RU"/>
    </w:rPr>
  </w:style>
  <w:style w:type="paragraph" w:customStyle="1" w:styleId="conscell">
    <w:name w:val="conscell"/>
    <w:basedOn w:val="a"/>
    <w:qFormat/>
    <w:rsid w:val="00CC4A02"/>
    <w:pPr>
      <w:widowControl/>
      <w:ind w:firstLine="709"/>
      <w:jc w:val="both"/>
    </w:pPr>
    <w:rPr>
      <w:rFonts w:ascii="Arial" w:hAnsi="Arial" w:cs="Arial"/>
      <w:sz w:val="20"/>
      <w:szCs w:val="20"/>
      <w:lang w:eastAsia="ru-RU"/>
    </w:rPr>
  </w:style>
  <w:style w:type="paragraph" w:customStyle="1" w:styleId="nospacing">
    <w:name w:val="nospacing"/>
    <w:basedOn w:val="a"/>
    <w:qFormat/>
    <w:rsid w:val="00CC4A02"/>
    <w:pPr>
      <w:widowControl/>
      <w:ind w:firstLine="709"/>
      <w:jc w:val="both"/>
    </w:pPr>
    <w:rPr>
      <w:sz w:val="24"/>
      <w:szCs w:val="24"/>
      <w:lang w:eastAsia="ru-RU"/>
    </w:rPr>
  </w:style>
  <w:style w:type="paragraph" w:customStyle="1" w:styleId="1f4">
    <w:name w:val="1"/>
    <w:basedOn w:val="a"/>
    <w:qFormat/>
    <w:rsid w:val="00CC4A02"/>
    <w:pPr>
      <w:widowControl/>
      <w:spacing w:after="160" w:line="240" w:lineRule="atLeast"/>
      <w:ind w:firstLine="709"/>
      <w:jc w:val="both"/>
    </w:pPr>
    <w:rPr>
      <w:rFonts w:ascii="Verdana" w:hAnsi="Verdana"/>
      <w:sz w:val="20"/>
      <w:szCs w:val="20"/>
      <w:lang w:eastAsia="ru-RU"/>
    </w:rPr>
  </w:style>
  <w:style w:type="paragraph" w:customStyle="1" w:styleId="101">
    <w:name w:val="10"/>
    <w:basedOn w:val="a"/>
    <w:qFormat/>
    <w:rsid w:val="00CC4A02"/>
    <w:pPr>
      <w:widowControl/>
      <w:spacing w:after="160" w:line="240" w:lineRule="atLeast"/>
      <w:ind w:firstLine="709"/>
      <w:jc w:val="both"/>
    </w:pPr>
    <w:rPr>
      <w:rFonts w:ascii="Verdana" w:hAnsi="Verdana"/>
      <w:sz w:val="20"/>
      <w:szCs w:val="20"/>
      <w:lang w:eastAsia="ru-RU"/>
    </w:rPr>
  </w:style>
  <w:style w:type="paragraph" w:customStyle="1" w:styleId="af60">
    <w:name w:val="af6"/>
    <w:basedOn w:val="a"/>
    <w:qFormat/>
    <w:rsid w:val="00CC4A02"/>
    <w:pPr>
      <w:widowControl/>
      <w:ind w:firstLine="357"/>
      <w:jc w:val="both"/>
    </w:pPr>
    <w:rPr>
      <w:sz w:val="24"/>
      <w:szCs w:val="24"/>
      <w:lang w:eastAsia="ru-RU"/>
    </w:rPr>
  </w:style>
  <w:style w:type="paragraph" w:customStyle="1" w:styleId="af70">
    <w:name w:val="af7"/>
    <w:basedOn w:val="a"/>
    <w:qFormat/>
    <w:rsid w:val="00CC4A02"/>
    <w:pPr>
      <w:widowControl/>
      <w:ind w:left="709" w:hanging="352"/>
      <w:jc w:val="both"/>
    </w:pPr>
    <w:rPr>
      <w:sz w:val="24"/>
      <w:szCs w:val="24"/>
      <w:lang w:eastAsia="ru-RU"/>
    </w:rPr>
  </w:style>
  <w:style w:type="paragraph" w:styleId="afff5">
    <w:name w:val="No Spacing"/>
    <w:uiPriority w:val="1"/>
    <w:qFormat/>
    <w:rsid w:val="00CC4A02"/>
    <w:pPr>
      <w:ind w:firstLine="709"/>
      <w:jc w:val="both"/>
    </w:pPr>
    <w:rPr>
      <w:rFonts w:ascii="Times New Roman" w:hAnsi="Times New Roman" w:cs="Times New Roman"/>
      <w:sz w:val="24"/>
      <w:szCs w:val="24"/>
      <w:lang w:val="ru-RU"/>
    </w:rPr>
  </w:style>
  <w:style w:type="paragraph" w:customStyle="1" w:styleId="1f5">
    <w:name w:val="Основной текст1"/>
    <w:basedOn w:val="a"/>
    <w:qFormat/>
    <w:rsid w:val="00CC4A02"/>
    <w:pPr>
      <w:widowControl/>
      <w:shd w:val="clear" w:color="auto" w:fill="FFFFFF"/>
      <w:spacing w:before="360" w:line="322" w:lineRule="exact"/>
      <w:ind w:firstLine="709"/>
      <w:jc w:val="both"/>
    </w:pPr>
    <w:rPr>
      <w:rFonts w:asciiTheme="minorHAnsi" w:eastAsiaTheme="minorHAnsi" w:hAnsiTheme="minorHAnsi" w:cstheme="minorBidi"/>
      <w:sz w:val="27"/>
      <w:szCs w:val="27"/>
      <w:lang w:val="en-US"/>
    </w:rPr>
  </w:style>
  <w:style w:type="paragraph" w:customStyle="1" w:styleId="HTML10">
    <w:name w:val="Стандартный HTML1"/>
    <w:basedOn w:val="a"/>
    <w:next w:val="HTML0"/>
    <w:uiPriority w:val="99"/>
    <w:unhideWhenUsed/>
    <w:qFormat/>
    <w:rsid w:val="00CC4A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Calibri" w:hAnsi="Courier New" w:cs="Courier New"/>
    </w:rPr>
  </w:style>
  <w:style w:type="paragraph" w:customStyle="1" w:styleId="z-11">
    <w:name w:val="z-Начало формы1"/>
    <w:basedOn w:val="a"/>
    <w:next w:val="a"/>
    <w:uiPriority w:val="99"/>
    <w:unhideWhenUsed/>
    <w:qFormat/>
    <w:rsid w:val="00CC4A02"/>
    <w:pPr>
      <w:widowControl/>
      <w:pBdr>
        <w:bottom w:val="single" w:sz="6" w:space="1" w:color="000000"/>
      </w:pBdr>
      <w:ind w:firstLine="709"/>
      <w:jc w:val="center"/>
    </w:pPr>
    <w:rPr>
      <w:rFonts w:ascii="Arial" w:eastAsia="Calibri" w:hAnsi="Arial" w:cs="Arial"/>
      <w:vanish/>
      <w:sz w:val="16"/>
      <w:szCs w:val="16"/>
    </w:rPr>
  </w:style>
  <w:style w:type="paragraph" w:customStyle="1" w:styleId="z-12">
    <w:name w:val="z-Конец формы1"/>
    <w:basedOn w:val="a"/>
    <w:next w:val="a"/>
    <w:uiPriority w:val="99"/>
    <w:unhideWhenUsed/>
    <w:qFormat/>
    <w:rsid w:val="00CC4A02"/>
    <w:pPr>
      <w:widowControl/>
      <w:pBdr>
        <w:top w:val="single" w:sz="6" w:space="1" w:color="000000"/>
      </w:pBdr>
      <w:ind w:firstLine="709"/>
      <w:jc w:val="center"/>
    </w:pPr>
    <w:rPr>
      <w:rFonts w:ascii="Arial" w:eastAsia="Calibri" w:hAnsi="Arial" w:cs="Arial"/>
      <w:vanish/>
      <w:sz w:val="16"/>
      <w:szCs w:val="16"/>
    </w:rPr>
  </w:style>
  <w:style w:type="paragraph" w:styleId="afff6">
    <w:name w:val="Plain Text"/>
    <w:basedOn w:val="a"/>
    <w:link w:val="1f6"/>
    <w:qFormat/>
    <w:rsid w:val="00CC4A02"/>
    <w:pPr>
      <w:widowControl/>
      <w:ind w:firstLine="709"/>
      <w:jc w:val="both"/>
    </w:pPr>
    <w:rPr>
      <w:rFonts w:ascii="Courier New" w:hAnsi="Courier New"/>
      <w:sz w:val="20"/>
      <w:szCs w:val="20"/>
      <w:lang w:eastAsia="ru-RU"/>
    </w:rPr>
  </w:style>
  <w:style w:type="paragraph" w:customStyle="1" w:styleId="FR20">
    <w:name w:val="FR2"/>
    <w:qFormat/>
    <w:rsid w:val="00CC4A02"/>
    <w:pPr>
      <w:widowControl w:val="0"/>
      <w:ind w:firstLine="709"/>
      <w:jc w:val="center"/>
    </w:pPr>
    <w:rPr>
      <w:rFonts w:ascii="Times New Roman" w:eastAsia="Times New Roman" w:hAnsi="Times New Roman" w:cs="Times New Roman"/>
      <w:b/>
      <w:sz w:val="32"/>
      <w:szCs w:val="20"/>
      <w:lang w:val="ru-RU" w:eastAsia="ru-RU"/>
    </w:rPr>
  </w:style>
  <w:style w:type="paragraph" w:customStyle="1" w:styleId="211">
    <w:name w:val="Основной текст 21"/>
    <w:basedOn w:val="a"/>
    <w:qFormat/>
    <w:rsid w:val="00CC4A02"/>
    <w:pPr>
      <w:widowControl/>
      <w:tabs>
        <w:tab w:val="left" w:pos="8222"/>
      </w:tabs>
      <w:ind w:right="-1759" w:firstLine="709"/>
      <w:jc w:val="both"/>
    </w:pPr>
    <w:rPr>
      <w:sz w:val="28"/>
      <w:szCs w:val="20"/>
      <w:lang w:eastAsia="ru-RU"/>
    </w:rPr>
  </w:style>
  <w:style w:type="paragraph" w:customStyle="1" w:styleId="28">
    <w:name w:val="Обычный2"/>
    <w:qFormat/>
    <w:rsid w:val="00CC4A02"/>
    <w:pPr>
      <w:ind w:firstLine="709"/>
      <w:jc w:val="both"/>
    </w:pPr>
    <w:rPr>
      <w:rFonts w:ascii="Times New Roman" w:eastAsia="Times New Roman" w:hAnsi="Times New Roman" w:cs="Times New Roman"/>
      <w:sz w:val="24"/>
      <w:szCs w:val="20"/>
      <w:lang w:val="ru-RU" w:eastAsia="ru-RU"/>
    </w:rPr>
  </w:style>
  <w:style w:type="paragraph" w:customStyle="1" w:styleId="110">
    <w:name w:val="Заголовок 11"/>
    <w:basedOn w:val="28"/>
    <w:next w:val="28"/>
    <w:qFormat/>
    <w:rsid w:val="00CC4A02"/>
    <w:pPr>
      <w:keepNext/>
      <w:outlineLvl w:val="0"/>
    </w:pPr>
    <w:rPr>
      <w:b/>
      <w:sz w:val="28"/>
    </w:rPr>
  </w:style>
  <w:style w:type="paragraph" w:customStyle="1" w:styleId="1">
    <w:name w:val="Список1"/>
    <w:basedOn w:val="28"/>
    <w:qFormat/>
    <w:rsid w:val="00CC4A02"/>
    <w:pPr>
      <w:numPr>
        <w:numId w:val="16"/>
      </w:numPr>
    </w:pPr>
  </w:style>
  <w:style w:type="paragraph" w:customStyle="1" w:styleId="311">
    <w:name w:val="Основной текст 31"/>
    <w:basedOn w:val="28"/>
    <w:qFormat/>
    <w:rsid w:val="00CC4A02"/>
  </w:style>
  <w:style w:type="paragraph" w:customStyle="1" w:styleId="81">
    <w:name w:val="Заголовок 81"/>
    <w:basedOn w:val="28"/>
    <w:next w:val="28"/>
    <w:qFormat/>
    <w:rsid w:val="00CC4A02"/>
    <w:pPr>
      <w:keepNext/>
      <w:outlineLvl w:val="7"/>
    </w:pPr>
    <w:rPr>
      <w:u w:val="single"/>
    </w:rPr>
  </w:style>
  <w:style w:type="paragraph" w:customStyle="1" w:styleId="29">
    <w:name w:val="Основной текст2"/>
    <w:basedOn w:val="28"/>
    <w:qFormat/>
    <w:rsid w:val="00CC4A02"/>
    <w:pPr>
      <w:jc w:val="center"/>
    </w:pPr>
    <w:rPr>
      <w:b/>
      <w:sz w:val="28"/>
    </w:rPr>
  </w:style>
  <w:style w:type="paragraph" w:customStyle="1" w:styleId="1f7">
    <w:name w:val="Стиль1"/>
    <w:qFormat/>
    <w:rsid w:val="00CC4A02"/>
    <w:pPr>
      <w:spacing w:line="360" w:lineRule="auto"/>
      <w:ind w:firstLine="720"/>
      <w:jc w:val="both"/>
    </w:pPr>
    <w:rPr>
      <w:rFonts w:ascii="Times New Roman" w:eastAsia="Times New Roman" w:hAnsi="Times New Roman" w:cs="Times New Roman"/>
      <w:sz w:val="24"/>
      <w:szCs w:val="20"/>
      <w:lang w:val="ru-RU" w:eastAsia="ru-RU"/>
    </w:rPr>
  </w:style>
  <w:style w:type="paragraph" w:customStyle="1" w:styleId="220">
    <w:name w:val="Основной текст 22"/>
    <w:basedOn w:val="a"/>
    <w:qFormat/>
    <w:rsid w:val="00CC4A02"/>
    <w:pPr>
      <w:widowControl/>
      <w:tabs>
        <w:tab w:val="left" w:pos="8222"/>
      </w:tabs>
      <w:ind w:right="-1759" w:firstLine="709"/>
      <w:jc w:val="both"/>
    </w:pPr>
    <w:rPr>
      <w:sz w:val="28"/>
      <w:szCs w:val="20"/>
      <w:lang w:eastAsia="ru-RU"/>
    </w:rPr>
  </w:style>
  <w:style w:type="paragraph" w:customStyle="1" w:styleId="NR">
    <w:name w:val="NR"/>
    <w:basedOn w:val="a"/>
    <w:qFormat/>
    <w:rsid w:val="00CC4A02"/>
    <w:pPr>
      <w:widowControl/>
      <w:ind w:firstLine="709"/>
      <w:jc w:val="both"/>
    </w:pPr>
    <w:rPr>
      <w:sz w:val="24"/>
      <w:szCs w:val="20"/>
      <w:lang w:eastAsia="ru-RU"/>
    </w:rPr>
  </w:style>
  <w:style w:type="paragraph" w:customStyle="1" w:styleId="320">
    <w:name w:val="Основной текст 32"/>
    <w:basedOn w:val="a"/>
    <w:qFormat/>
    <w:rsid w:val="00CC4A02"/>
    <w:pPr>
      <w:widowControl/>
      <w:ind w:firstLine="709"/>
      <w:jc w:val="both"/>
    </w:pPr>
    <w:rPr>
      <w:sz w:val="24"/>
      <w:szCs w:val="20"/>
      <w:lang w:eastAsia="ru-RU"/>
    </w:rPr>
  </w:style>
  <w:style w:type="paragraph" w:customStyle="1" w:styleId="36">
    <w:name w:val="Основной текст с отступом 3 Знак"/>
    <w:link w:val="35"/>
    <w:qFormat/>
    <w:rsid w:val="00CC4A02"/>
    <w:pPr>
      <w:ind w:firstLine="709"/>
      <w:jc w:val="both"/>
    </w:pPr>
    <w:rPr>
      <w:rFonts w:ascii="Times New Roman" w:eastAsia="Times New Roman" w:hAnsi="Times New Roman" w:cs="Times New Roman"/>
      <w:sz w:val="24"/>
      <w:szCs w:val="20"/>
      <w:lang w:val="ru-RU" w:eastAsia="ru-RU"/>
    </w:rPr>
  </w:style>
  <w:style w:type="paragraph" w:customStyle="1" w:styleId="tips">
    <w:name w:val="tips"/>
    <w:basedOn w:val="a"/>
    <w:qFormat/>
    <w:rsid w:val="00CC4A02"/>
    <w:pPr>
      <w:widowControl/>
      <w:spacing w:before="150" w:after="150"/>
      <w:ind w:firstLine="709"/>
      <w:jc w:val="both"/>
    </w:pPr>
    <w:rPr>
      <w:color w:val="E58C00"/>
      <w:sz w:val="24"/>
      <w:szCs w:val="24"/>
      <w:lang w:eastAsia="ru-RU"/>
    </w:rPr>
  </w:style>
  <w:style w:type="paragraph" w:customStyle="1" w:styleId="312">
    <w:name w:val="Основной текст с отступом 31"/>
    <w:basedOn w:val="a"/>
    <w:qFormat/>
    <w:rsid w:val="00CC4A02"/>
    <w:pPr>
      <w:widowControl/>
      <w:spacing w:line="259" w:lineRule="auto"/>
      <w:ind w:firstLine="709"/>
      <w:jc w:val="both"/>
    </w:pPr>
    <w:rPr>
      <w:i/>
      <w:sz w:val="28"/>
      <w:szCs w:val="20"/>
      <w:lang w:eastAsia="ru-RU"/>
    </w:rPr>
  </w:style>
  <w:style w:type="paragraph" w:customStyle="1" w:styleId="FR1">
    <w:name w:val="FR1"/>
    <w:qFormat/>
    <w:rsid w:val="00CC4A02"/>
    <w:pPr>
      <w:widowControl w:val="0"/>
      <w:spacing w:before="500"/>
      <w:ind w:left="720" w:firstLine="709"/>
      <w:jc w:val="both"/>
    </w:pPr>
    <w:rPr>
      <w:rFonts w:ascii="Arial" w:eastAsia="Times New Roman" w:hAnsi="Arial" w:cs="Times New Roman"/>
      <w:b/>
      <w:sz w:val="18"/>
      <w:szCs w:val="20"/>
      <w:lang w:val="ru-RU" w:eastAsia="ru-RU"/>
    </w:rPr>
  </w:style>
  <w:style w:type="paragraph" w:customStyle="1" w:styleId="330">
    <w:name w:val="Основной текст 33"/>
    <w:basedOn w:val="a"/>
    <w:qFormat/>
    <w:rsid w:val="00CC4A02"/>
    <w:pPr>
      <w:widowControl/>
      <w:ind w:firstLine="709"/>
      <w:jc w:val="both"/>
    </w:pPr>
    <w:rPr>
      <w:sz w:val="24"/>
      <w:szCs w:val="20"/>
      <w:lang w:eastAsia="ru-RU"/>
    </w:rPr>
  </w:style>
  <w:style w:type="paragraph" w:customStyle="1" w:styleId="230">
    <w:name w:val="Основной текст 23"/>
    <w:basedOn w:val="a"/>
    <w:qFormat/>
    <w:rsid w:val="00CC4A02"/>
    <w:pPr>
      <w:widowControl/>
      <w:tabs>
        <w:tab w:val="left" w:pos="8222"/>
      </w:tabs>
      <w:ind w:right="-1759" w:firstLine="709"/>
      <w:jc w:val="both"/>
    </w:pPr>
    <w:rPr>
      <w:sz w:val="28"/>
      <w:szCs w:val="20"/>
      <w:lang w:eastAsia="ru-RU"/>
    </w:rPr>
  </w:style>
  <w:style w:type="paragraph" w:customStyle="1" w:styleId="Default0">
    <w:name w:val="Default"/>
    <w:qFormat/>
    <w:rsid w:val="00CC4A02"/>
    <w:pPr>
      <w:ind w:firstLine="709"/>
    </w:pPr>
    <w:rPr>
      <w:rFonts w:ascii="Times New Roman" w:eastAsia="Times New Roman" w:hAnsi="Times New Roman" w:cs="Times New Roman"/>
      <w:color w:val="000000"/>
      <w:sz w:val="24"/>
      <w:szCs w:val="24"/>
      <w:lang w:val="ru-RU" w:eastAsia="ru-RU"/>
    </w:rPr>
  </w:style>
  <w:style w:type="paragraph" w:customStyle="1" w:styleId="Style2">
    <w:name w:val="Style2"/>
    <w:basedOn w:val="a"/>
    <w:uiPriority w:val="99"/>
    <w:qFormat/>
    <w:rsid w:val="00CC4A02"/>
    <w:pPr>
      <w:spacing w:line="264" w:lineRule="exact"/>
      <w:ind w:firstLine="326"/>
      <w:jc w:val="both"/>
    </w:pPr>
    <w:rPr>
      <w:sz w:val="24"/>
      <w:szCs w:val="24"/>
      <w:lang w:eastAsia="ru-RU"/>
    </w:rPr>
  </w:style>
  <w:style w:type="paragraph" w:customStyle="1" w:styleId="ConsPlusNormal">
    <w:name w:val="ConsPlusNormal"/>
    <w:uiPriority w:val="99"/>
    <w:qFormat/>
    <w:rsid w:val="00CC4A02"/>
    <w:pPr>
      <w:widowControl w:val="0"/>
    </w:pPr>
    <w:rPr>
      <w:rFonts w:ascii="Arial" w:eastAsia="Times New Roman" w:hAnsi="Arial" w:cs="Arial"/>
      <w:sz w:val="20"/>
      <w:szCs w:val="20"/>
      <w:lang w:val="ru-RU" w:eastAsia="ru-RU"/>
    </w:rPr>
  </w:style>
  <w:style w:type="paragraph" w:customStyle="1" w:styleId="1f8">
    <w:name w:val="Знак Знак Знак1 Знак Знак Знак Знак Знак Знак Знак Знак Знак Знак Знак Знак Знак Знак Знак"/>
    <w:basedOn w:val="a"/>
    <w:qFormat/>
    <w:rsid w:val="00CC4A02"/>
    <w:pPr>
      <w:widowControl/>
      <w:spacing w:beforeAutospacing="1" w:afterAutospacing="1"/>
    </w:pPr>
    <w:rPr>
      <w:rFonts w:ascii="Tahoma" w:hAnsi="Tahoma"/>
      <w:sz w:val="20"/>
      <w:szCs w:val="20"/>
      <w:lang w:val="en-US"/>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qFormat/>
    <w:rsid w:val="00CC4A02"/>
    <w:pPr>
      <w:widowControl/>
      <w:spacing w:after="120"/>
      <w:ind w:left="280"/>
    </w:pPr>
    <w:rPr>
      <w:sz w:val="24"/>
      <w:szCs w:val="24"/>
      <w:lang w:eastAsia="ru-RU"/>
    </w:rPr>
  </w:style>
  <w:style w:type="paragraph" w:customStyle="1" w:styleId="212">
    <w:name w:val="Заголовок 21"/>
    <w:basedOn w:val="a"/>
    <w:uiPriority w:val="1"/>
    <w:qFormat/>
    <w:rsid w:val="00CC4A02"/>
    <w:pPr>
      <w:spacing w:before="5"/>
      <w:ind w:left="529"/>
      <w:outlineLvl w:val="2"/>
    </w:pPr>
    <w:rPr>
      <w:b/>
      <w:bCs/>
      <w:sz w:val="24"/>
      <w:szCs w:val="24"/>
      <w:lang w:val="en-US"/>
    </w:rPr>
  </w:style>
  <w:style w:type="paragraph" w:customStyle="1" w:styleId="afff7">
    <w:name w:val="Новый"/>
    <w:basedOn w:val="a"/>
    <w:qFormat/>
    <w:rsid w:val="00CC4A02"/>
    <w:pPr>
      <w:widowControl/>
      <w:spacing w:line="360" w:lineRule="auto"/>
      <w:ind w:firstLine="454"/>
      <w:jc w:val="both"/>
    </w:pPr>
    <w:rPr>
      <w:rFonts w:eastAsia="Calibri"/>
      <w:sz w:val="28"/>
      <w:szCs w:val="24"/>
    </w:rPr>
  </w:style>
  <w:style w:type="paragraph" w:customStyle="1" w:styleId="afff8">
    <w:name w:val="Знак Знак Знак Знак Знак Знак Знак Знак Знак Знак Знак Знак Знак Знак Знак Знак Знак Знак Знак"/>
    <w:basedOn w:val="a"/>
    <w:qFormat/>
    <w:rsid w:val="00CC4A02"/>
    <w:pPr>
      <w:widowControl/>
      <w:spacing w:beforeAutospacing="1" w:afterAutospacing="1"/>
    </w:pPr>
    <w:rPr>
      <w:rFonts w:ascii="Tahoma" w:hAnsi="Tahoma"/>
      <w:sz w:val="20"/>
      <w:szCs w:val="20"/>
      <w:lang w:val="en-US"/>
    </w:rPr>
  </w:style>
  <w:style w:type="paragraph" w:customStyle="1" w:styleId="-11">
    <w:name w:val="Цветной список - Акцент 11"/>
    <w:basedOn w:val="a"/>
    <w:qFormat/>
    <w:rsid w:val="00CC4A02"/>
    <w:pPr>
      <w:widowControl/>
      <w:ind w:left="720"/>
      <w:contextualSpacing/>
    </w:pPr>
    <w:rPr>
      <w:sz w:val="24"/>
      <w:szCs w:val="24"/>
      <w:lang w:eastAsia="ru-RU"/>
    </w:rPr>
  </w:style>
  <w:style w:type="paragraph" w:customStyle="1" w:styleId="xl108">
    <w:name w:val="xl108"/>
    <w:basedOn w:val="a"/>
    <w:qFormat/>
    <w:rsid w:val="00CC4A02"/>
    <w:pPr>
      <w:widowControl/>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sz w:val="24"/>
      <w:szCs w:val="24"/>
      <w:lang w:eastAsia="ru-RU"/>
    </w:rPr>
  </w:style>
  <w:style w:type="paragraph" w:customStyle="1" w:styleId="article-body">
    <w:name w:val="article-body"/>
    <w:basedOn w:val="a"/>
    <w:qFormat/>
    <w:rsid w:val="00CC4A02"/>
    <w:pPr>
      <w:widowControl/>
      <w:spacing w:beforeAutospacing="1" w:afterAutospacing="1"/>
    </w:pPr>
    <w:rPr>
      <w:sz w:val="24"/>
      <w:szCs w:val="24"/>
      <w:lang w:eastAsia="ru-RU"/>
    </w:rPr>
  </w:style>
  <w:style w:type="paragraph" w:customStyle="1" w:styleId="Style6">
    <w:name w:val="Style6"/>
    <w:basedOn w:val="a"/>
    <w:uiPriority w:val="99"/>
    <w:qFormat/>
    <w:rsid w:val="00CC4A02"/>
    <w:pPr>
      <w:spacing w:line="215" w:lineRule="exact"/>
      <w:jc w:val="both"/>
    </w:pPr>
    <w:rPr>
      <w:rFonts w:ascii="Franklin Gothic Medium Cond" w:eastAsia="Calibri" w:hAnsi="Franklin Gothic Medium Cond"/>
      <w:sz w:val="24"/>
      <w:szCs w:val="24"/>
      <w:lang w:eastAsia="ru-RU"/>
    </w:rPr>
  </w:style>
  <w:style w:type="paragraph" w:customStyle="1" w:styleId="afff9">
    <w:name w:val="Содержимое врезки"/>
    <w:basedOn w:val="aff5"/>
    <w:qFormat/>
    <w:rsid w:val="00CC4A02"/>
    <w:pPr>
      <w:widowControl/>
      <w:ind w:left="0"/>
    </w:pPr>
    <w:rPr>
      <w:szCs w:val="20"/>
      <w:lang w:val="x-none" w:eastAsia="ar-SA"/>
    </w:rPr>
  </w:style>
  <w:style w:type="paragraph" w:customStyle="1" w:styleId="xl72">
    <w:name w:val="xl72"/>
    <w:basedOn w:val="a"/>
    <w:qFormat/>
    <w:rsid w:val="00CC4A02"/>
    <w:pPr>
      <w:widowControl/>
      <w:spacing w:beforeAutospacing="1" w:afterAutospacing="1"/>
    </w:pPr>
    <w:rPr>
      <w:rFonts w:ascii="TimesNewRomanPSMT" w:hAnsi="TimesNewRomanPSMT"/>
      <w:b/>
      <w:bCs/>
      <w:sz w:val="28"/>
      <w:szCs w:val="28"/>
      <w:lang w:eastAsia="ru-RU"/>
    </w:rPr>
  </w:style>
  <w:style w:type="paragraph" w:customStyle="1" w:styleId="afffa">
    <w:name w:val="Стиль"/>
    <w:qFormat/>
    <w:rsid w:val="00CC4A02"/>
    <w:pPr>
      <w:widowControl w:val="0"/>
    </w:pPr>
    <w:rPr>
      <w:rFonts w:ascii="Times New Roman" w:eastAsia="Times New Roman" w:hAnsi="Times New Roman" w:cs="Times New Roman"/>
      <w:sz w:val="24"/>
      <w:szCs w:val="24"/>
      <w:lang w:val="ru-RU" w:eastAsia="ru-RU"/>
    </w:rPr>
  </w:style>
  <w:style w:type="paragraph" w:customStyle="1" w:styleId="2a">
    <w:name w:val="Основной текст (2)"/>
    <w:basedOn w:val="a"/>
    <w:link w:val="2a"/>
    <w:qFormat/>
    <w:rsid w:val="00CC4A02"/>
    <w:pPr>
      <w:widowControl/>
      <w:shd w:val="clear" w:color="auto" w:fill="FFFFFF"/>
      <w:spacing w:line="240" w:lineRule="exact"/>
      <w:jc w:val="both"/>
    </w:pPr>
    <w:rPr>
      <w:rFonts w:asciiTheme="minorHAnsi" w:eastAsiaTheme="minorHAnsi" w:hAnsiTheme="minorHAnsi" w:cstheme="minorBidi"/>
      <w:shd w:val="clear" w:color="auto" w:fill="FFFFFF"/>
      <w:lang w:val="en-US"/>
    </w:rPr>
  </w:style>
  <w:style w:type="paragraph" w:customStyle="1" w:styleId="Style10">
    <w:name w:val="Style10"/>
    <w:basedOn w:val="a"/>
    <w:uiPriority w:val="99"/>
    <w:qFormat/>
    <w:rsid w:val="00CC4A02"/>
    <w:pPr>
      <w:spacing w:line="290" w:lineRule="exact"/>
      <w:ind w:firstLine="528"/>
      <w:jc w:val="both"/>
    </w:pPr>
    <w:rPr>
      <w:sz w:val="24"/>
      <w:szCs w:val="24"/>
      <w:lang w:eastAsia="ru-RU"/>
    </w:rPr>
  </w:style>
  <w:style w:type="paragraph" w:customStyle="1" w:styleId="Style11">
    <w:name w:val="Style11"/>
    <w:basedOn w:val="a"/>
    <w:uiPriority w:val="99"/>
    <w:qFormat/>
    <w:rsid w:val="00CC4A02"/>
    <w:pPr>
      <w:spacing w:line="293" w:lineRule="exact"/>
      <w:ind w:firstLine="547"/>
      <w:jc w:val="both"/>
    </w:pPr>
    <w:rPr>
      <w:sz w:val="24"/>
      <w:szCs w:val="24"/>
      <w:lang w:eastAsia="ru-RU"/>
    </w:rPr>
  </w:style>
  <w:style w:type="paragraph" w:customStyle="1" w:styleId="Style20">
    <w:name w:val="Style20"/>
    <w:basedOn w:val="a"/>
    <w:uiPriority w:val="99"/>
    <w:qFormat/>
    <w:rsid w:val="00CC4A02"/>
    <w:rPr>
      <w:sz w:val="24"/>
      <w:szCs w:val="24"/>
      <w:lang w:eastAsia="ru-RU"/>
    </w:rPr>
  </w:style>
  <w:style w:type="paragraph" w:customStyle="1" w:styleId="Style17">
    <w:name w:val="Style17"/>
    <w:basedOn w:val="a"/>
    <w:uiPriority w:val="99"/>
    <w:qFormat/>
    <w:rsid w:val="00CC4A02"/>
    <w:rPr>
      <w:sz w:val="24"/>
      <w:szCs w:val="24"/>
      <w:lang w:eastAsia="ru-RU"/>
    </w:rPr>
  </w:style>
  <w:style w:type="paragraph" w:customStyle="1" w:styleId="Style3">
    <w:name w:val="Style3"/>
    <w:basedOn w:val="a"/>
    <w:qFormat/>
    <w:rsid w:val="00CC4A02"/>
    <w:rPr>
      <w:rFonts w:ascii="Century Gothic" w:hAnsi="Century Gothic"/>
      <w:sz w:val="24"/>
      <w:szCs w:val="24"/>
      <w:lang w:eastAsia="ru-RU"/>
    </w:rPr>
  </w:style>
  <w:style w:type="paragraph" w:customStyle="1" w:styleId="Style12">
    <w:name w:val="Style12"/>
    <w:basedOn w:val="a"/>
    <w:uiPriority w:val="99"/>
    <w:qFormat/>
    <w:rsid w:val="00CC4A02"/>
    <w:rPr>
      <w:rFonts w:ascii="Century Gothic" w:hAnsi="Century Gothic"/>
      <w:sz w:val="24"/>
      <w:szCs w:val="24"/>
      <w:lang w:eastAsia="ru-RU"/>
    </w:rPr>
  </w:style>
  <w:style w:type="paragraph" w:customStyle="1" w:styleId="Style13">
    <w:name w:val="Style13"/>
    <w:basedOn w:val="a"/>
    <w:qFormat/>
    <w:rsid w:val="00CC4A02"/>
    <w:rPr>
      <w:rFonts w:ascii="Century Gothic" w:hAnsi="Century Gothic"/>
      <w:sz w:val="24"/>
      <w:szCs w:val="24"/>
      <w:lang w:eastAsia="ru-RU"/>
    </w:rPr>
  </w:style>
  <w:style w:type="paragraph" w:customStyle="1" w:styleId="Style5">
    <w:name w:val="Style5"/>
    <w:basedOn w:val="a"/>
    <w:uiPriority w:val="99"/>
    <w:qFormat/>
    <w:rsid w:val="00CC4A02"/>
    <w:pPr>
      <w:spacing w:line="320" w:lineRule="exact"/>
      <w:jc w:val="center"/>
    </w:pPr>
    <w:rPr>
      <w:sz w:val="24"/>
      <w:szCs w:val="24"/>
      <w:lang w:eastAsia="ru-RU"/>
    </w:rPr>
  </w:style>
  <w:style w:type="paragraph" w:customStyle="1" w:styleId="Style4">
    <w:name w:val="Style4"/>
    <w:basedOn w:val="a"/>
    <w:uiPriority w:val="99"/>
    <w:qFormat/>
    <w:rsid w:val="00CC4A02"/>
    <w:rPr>
      <w:rFonts w:ascii="Book Antiqua" w:hAnsi="Book Antiqua"/>
      <w:sz w:val="24"/>
      <w:szCs w:val="24"/>
      <w:lang w:eastAsia="ru-RU"/>
    </w:rPr>
  </w:style>
  <w:style w:type="paragraph" w:customStyle="1" w:styleId="c17c10c31">
    <w:name w:val="c17 c10 c31"/>
    <w:basedOn w:val="a"/>
    <w:qFormat/>
    <w:rsid w:val="00CC4A02"/>
    <w:pPr>
      <w:widowControl/>
      <w:spacing w:beforeAutospacing="1" w:afterAutospacing="1"/>
    </w:pPr>
    <w:rPr>
      <w:sz w:val="24"/>
      <w:szCs w:val="24"/>
      <w:lang w:eastAsia="ru-RU"/>
    </w:rPr>
  </w:style>
  <w:style w:type="paragraph" w:customStyle="1" w:styleId="-110">
    <w:name w:val="-11"/>
    <w:basedOn w:val="a"/>
    <w:qFormat/>
    <w:rsid w:val="00CC4A02"/>
    <w:pPr>
      <w:widowControl/>
      <w:spacing w:beforeAutospacing="1" w:afterAutospacing="1"/>
    </w:pPr>
    <w:rPr>
      <w:sz w:val="24"/>
      <w:szCs w:val="24"/>
      <w:lang w:eastAsia="ru-RU"/>
    </w:rPr>
  </w:style>
  <w:style w:type="paragraph" w:customStyle="1" w:styleId="1f9">
    <w:name w:val="Выделенная цитата1"/>
    <w:basedOn w:val="a"/>
    <w:next w:val="a"/>
    <w:uiPriority w:val="30"/>
    <w:qFormat/>
    <w:rsid w:val="00CC4A02"/>
    <w:pPr>
      <w:widowControl/>
      <w:pBdr>
        <w:top w:val="single" w:sz="4" w:space="10" w:color="5B9BD5"/>
        <w:bottom w:val="single" w:sz="4" w:space="10" w:color="5B9BD5"/>
      </w:pBdr>
      <w:spacing w:before="360" w:after="360"/>
      <w:ind w:left="864" w:right="864" w:firstLine="709"/>
      <w:jc w:val="center"/>
    </w:pPr>
    <w:rPr>
      <w:rFonts w:eastAsia="Calibri"/>
      <w:i/>
      <w:iCs/>
      <w:color w:val="5B9BD5"/>
      <w:sz w:val="24"/>
      <w:szCs w:val="24"/>
    </w:rPr>
  </w:style>
  <w:style w:type="paragraph" w:customStyle="1" w:styleId="c8">
    <w:name w:val="c8"/>
    <w:basedOn w:val="a"/>
    <w:qFormat/>
    <w:rsid w:val="00CC4A02"/>
    <w:pPr>
      <w:widowControl/>
      <w:spacing w:beforeAutospacing="1" w:afterAutospacing="1"/>
    </w:pPr>
    <w:rPr>
      <w:sz w:val="24"/>
      <w:szCs w:val="24"/>
      <w:lang w:eastAsia="ru-RU"/>
    </w:rPr>
  </w:style>
  <w:style w:type="paragraph" w:customStyle="1" w:styleId="c3">
    <w:name w:val="c3"/>
    <w:basedOn w:val="a"/>
    <w:qFormat/>
    <w:rsid w:val="00CC4A02"/>
    <w:pPr>
      <w:widowControl/>
      <w:spacing w:beforeAutospacing="1" w:afterAutospacing="1"/>
    </w:pPr>
    <w:rPr>
      <w:sz w:val="24"/>
      <w:szCs w:val="24"/>
      <w:lang w:eastAsia="ru-RU"/>
    </w:rPr>
  </w:style>
  <w:style w:type="paragraph" w:customStyle="1" w:styleId="db9fe9049761426654245bb2dd862eecmsonormal">
    <w:name w:val="db9fe9049761426654245bb2dd862eecmsonormal"/>
    <w:basedOn w:val="a"/>
    <w:qFormat/>
    <w:rsid w:val="00CC4A02"/>
    <w:pPr>
      <w:widowControl/>
      <w:spacing w:beforeAutospacing="1" w:afterAutospacing="1"/>
    </w:pPr>
    <w:rPr>
      <w:sz w:val="24"/>
      <w:szCs w:val="24"/>
      <w:lang w:eastAsia="ru-RU"/>
    </w:rPr>
  </w:style>
  <w:style w:type="paragraph" w:customStyle="1" w:styleId="ConsNormal0">
    <w:name w:val="ConsNormal"/>
    <w:qFormat/>
    <w:rsid w:val="00CC4A02"/>
    <w:pPr>
      <w:widowControl w:val="0"/>
      <w:ind w:firstLine="720"/>
    </w:pPr>
    <w:rPr>
      <w:rFonts w:ascii="Arial" w:eastAsia="Times New Roman" w:hAnsi="Arial" w:cs="Arial"/>
      <w:sz w:val="24"/>
      <w:szCs w:val="24"/>
      <w:lang w:val="ru-RU" w:eastAsia="ru-RU"/>
    </w:rPr>
  </w:style>
  <w:style w:type="paragraph" w:customStyle="1" w:styleId="article-renderblock">
    <w:name w:val="article-render__block"/>
    <w:basedOn w:val="a"/>
    <w:qFormat/>
    <w:rsid w:val="00CC4A02"/>
    <w:pPr>
      <w:widowControl/>
      <w:spacing w:beforeAutospacing="1" w:afterAutospacing="1"/>
    </w:pPr>
    <w:rPr>
      <w:sz w:val="24"/>
      <w:szCs w:val="24"/>
      <w:lang w:eastAsia="ru-RU"/>
    </w:rPr>
  </w:style>
  <w:style w:type="paragraph" w:customStyle="1" w:styleId="formattext">
    <w:name w:val="formattext"/>
    <w:basedOn w:val="a"/>
    <w:qFormat/>
    <w:rsid w:val="00CC4A02"/>
    <w:pPr>
      <w:widowControl/>
      <w:spacing w:beforeAutospacing="1" w:afterAutospacing="1"/>
    </w:pPr>
    <w:rPr>
      <w:sz w:val="24"/>
      <w:szCs w:val="24"/>
      <w:lang w:eastAsia="ru-RU"/>
    </w:rPr>
  </w:style>
  <w:style w:type="paragraph" w:styleId="HTML0">
    <w:name w:val="HTML Preformatted"/>
    <w:basedOn w:val="a"/>
    <w:link w:val="HTML"/>
    <w:uiPriority w:val="99"/>
    <w:semiHidden/>
    <w:unhideWhenUsed/>
    <w:qFormat/>
    <w:rsid w:val="00CC4A02"/>
    <w:rPr>
      <w:rFonts w:ascii="Courier New" w:eastAsiaTheme="minorHAnsi" w:hAnsi="Courier New" w:cs="Courier New"/>
      <w:lang w:val="en-US"/>
    </w:rPr>
  </w:style>
  <w:style w:type="paragraph" w:styleId="z-3">
    <w:name w:val="HTML Top of Form"/>
    <w:basedOn w:val="a"/>
    <w:next w:val="a"/>
    <w:link w:val="z-30"/>
    <w:uiPriority w:val="99"/>
    <w:semiHidden/>
    <w:unhideWhenUsed/>
    <w:qFormat/>
    <w:rsid w:val="00CC4A02"/>
    <w:pPr>
      <w:pBdr>
        <w:bottom w:val="single" w:sz="6" w:space="1" w:color="000000"/>
      </w:pBdr>
      <w:jc w:val="center"/>
    </w:pPr>
    <w:rPr>
      <w:rFonts w:ascii="Arial" w:eastAsiaTheme="minorHAnsi" w:hAnsi="Arial" w:cs="Arial"/>
      <w:vanish/>
      <w:sz w:val="16"/>
      <w:szCs w:val="16"/>
      <w:lang w:val="en-US"/>
    </w:rPr>
  </w:style>
  <w:style w:type="paragraph" w:styleId="z-4">
    <w:name w:val="HTML Bottom of Form"/>
    <w:basedOn w:val="a"/>
    <w:next w:val="a"/>
    <w:link w:val="z-31"/>
    <w:uiPriority w:val="99"/>
    <w:semiHidden/>
    <w:unhideWhenUsed/>
    <w:qFormat/>
    <w:rsid w:val="00CC4A02"/>
    <w:pPr>
      <w:pBdr>
        <w:top w:val="single" w:sz="6" w:space="1" w:color="000000"/>
      </w:pBdr>
      <w:jc w:val="center"/>
    </w:pPr>
    <w:rPr>
      <w:rFonts w:ascii="Arial" w:eastAsiaTheme="minorHAnsi" w:hAnsi="Arial" w:cs="Arial"/>
      <w:vanish/>
      <w:sz w:val="16"/>
      <w:szCs w:val="16"/>
      <w:lang w:val="en-US"/>
    </w:rPr>
  </w:style>
  <w:style w:type="paragraph" w:styleId="afffb">
    <w:name w:val="Intense Quote"/>
    <w:basedOn w:val="a"/>
    <w:next w:val="a"/>
    <w:link w:val="2b"/>
    <w:uiPriority w:val="30"/>
    <w:qFormat/>
    <w:rsid w:val="00CC4A02"/>
    <w:pPr>
      <w:pBdr>
        <w:bottom w:val="single" w:sz="4" w:space="4" w:color="4F81BD"/>
      </w:pBdr>
      <w:spacing w:before="200" w:after="280"/>
      <w:ind w:left="936" w:right="936"/>
    </w:pPr>
    <w:rPr>
      <w:rFonts w:eastAsia="Calibri"/>
      <w:i/>
      <w:iCs/>
      <w:color w:val="5B9BD5"/>
      <w:sz w:val="24"/>
      <w:szCs w:val="24"/>
      <w:lang w:val="en-US"/>
    </w:rPr>
  </w:style>
  <w:style w:type="paragraph" w:styleId="1fa">
    <w:name w:val="index 1"/>
    <w:basedOn w:val="a"/>
    <w:next w:val="a"/>
    <w:autoRedefine/>
    <w:uiPriority w:val="99"/>
    <w:semiHidden/>
    <w:unhideWhenUsed/>
    <w:qFormat/>
    <w:rsid w:val="006F1A5A"/>
    <w:pPr>
      <w:ind w:left="220" w:hanging="220"/>
    </w:pPr>
  </w:style>
  <w:style w:type="paragraph" w:customStyle="1" w:styleId="afffc">
    <w:name w:val="Содержимое таблицы"/>
    <w:basedOn w:val="a"/>
    <w:qFormat/>
    <w:rsid w:val="006F1A5A"/>
    <w:pPr>
      <w:widowControl/>
      <w:spacing w:after="200" w:line="276" w:lineRule="auto"/>
    </w:pPr>
    <w:rPr>
      <w:rFonts w:ascii="Calibri" w:hAnsi="Calibri"/>
      <w:lang w:eastAsia="ru-RU"/>
    </w:rPr>
  </w:style>
  <w:style w:type="paragraph" w:customStyle="1" w:styleId="afffd">
    <w:name w:val="Заголовок таблицы"/>
    <w:basedOn w:val="afffc"/>
    <w:qFormat/>
    <w:rsid w:val="006F1A5A"/>
  </w:style>
  <w:style w:type="paragraph" w:customStyle="1" w:styleId="c2">
    <w:name w:val="c2"/>
    <w:basedOn w:val="a"/>
    <w:qFormat/>
    <w:rsid w:val="006F1A5A"/>
    <w:pPr>
      <w:widowControl/>
      <w:spacing w:beforeAutospacing="1" w:afterAutospacing="1"/>
    </w:pPr>
    <w:rPr>
      <w:sz w:val="24"/>
      <w:szCs w:val="24"/>
      <w:lang w:eastAsia="ru-RU"/>
    </w:rPr>
  </w:style>
  <w:style w:type="paragraph" w:customStyle="1" w:styleId="Zag2">
    <w:name w:val="Zag_2"/>
    <w:basedOn w:val="a"/>
    <w:qFormat/>
    <w:pPr>
      <w:autoSpaceDE w:val="0"/>
      <w:spacing w:after="129" w:line="291" w:lineRule="exact"/>
      <w:jc w:val="center"/>
    </w:pPr>
    <w:rPr>
      <w:b/>
      <w:bCs/>
      <w:color w:val="000000"/>
      <w:lang w:val="en-US"/>
    </w:rPr>
  </w:style>
  <w:style w:type="numbering" w:customStyle="1" w:styleId="1fb">
    <w:name w:val="Нет списка1"/>
    <w:uiPriority w:val="99"/>
    <w:semiHidden/>
    <w:unhideWhenUsed/>
    <w:qFormat/>
    <w:rsid w:val="00CC4A02"/>
  </w:style>
  <w:style w:type="numbering" w:customStyle="1" w:styleId="111">
    <w:name w:val="Нет списка11"/>
    <w:uiPriority w:val="99"/>
    <w:semiHidden/>
    <w:unhideWhenUsed/>
    <w:qFormat/>
    <w:rsid w:val="00CC4A02"/>
  </w:style>
  <w:style w:type="numbering" w:customStyle="1" w:styleId="24">
    <w:name w:val="Нет списка2"/>
    <w:link w:val="23"/>
    <w:semiHidden/>
    <w:unhideWhenUsed/>
    <w:qFormat/>
    <w:rsid w:val="006F1A5A"/>
  </w:style>
  <w:style w:type="numbering" w:customStyle="1" w:styleId="WW8Num251">
    <w:name w:val="WW8Num251"/>
    <w:qFormat/>
  </w:style>
  <w:style w:type="numbering" w:customStyle="1" w:styleId="WW8Num254">
    <w:name w:val="WW8Num254"/>
    <w:qFormat/>
  </w:style>
  <w:style w:type="numbering" w:customStyle="1" w:styleId="WW8Num200">
    <w:name w:val="WW8Num200"/>
    <w:qFormat/>
  </w:style>
  <w:style w:type="numbering" w:customStyle="1" w:styleId="WW8Num212">
    <w:name w:val="WW8Num212"/>
    <w:qFormat/>
  </w:style>
  <w:style w:type="numbering" w:customStyle="1" w:styleId="WW8Num216">
    <w:name w:val="WW8Num216"/>
    <w:qFormat/>
  </w:style>
  <w:style w:type="numbering" w:customStyle="1" w:styleId="WW8Num220">
    <w:name w:val="WW8Num220"/>
    <w:qFormat/>
  </w:style>
  <w:style w:type="numbering" w:customStyle="1" w:styleId="WW8Num269">
    <w:name w:val="WW8Num269"/>
    <w:qFormat/>
  </w:style>
  <w:style w:type="numbering" w:customStyle="1" w:styleId="WW8Num265">
    <w:name w:val="WW8Num265"/>
    <w:qFormat/>
  </w:style>
  <w:style w:type="numbering" w:customStyle="1" w:styleId="WW8Num282">
    <w:name w:val="WW8Num282"/>
    <w:qFormat/>
  </w:style>
  <w:style w:type="numbering" w:customStyle="1" w:styleId="WW8Num278">
    <w:name w:val="WW8Num278"/>
    <w:qFormat/>
  </w:style>
  <w:style w:type="numbering" w:customStyle="1" w:styleId="WW8Num267">
    <w:name w:val="WW8Num267"/>
    <w:qFormat/>
  </w:style>
  <w:style w:type="numbering" w:customStyle="1" w:styleId="WW8Num255">
    <w:name w:val="WW8Num255"/>
    <w:qFormat/>
  </w:style>
  <w:style w:type="numbering" w:customStyle="1" w:styleId="WW8Num205">
    <w:name w:val="WW8Num205"/>
    <w:qFormat/>
  </w:style>
  <w:style w:type="numbering" w:customStyle="1" w:styleId="WW8Num228">
    <w:name w:val="WW8Num228"/>
    <w:qFormat/>
  </w:style>
  <w:style w:type="numbering" w:customStyle="1" w:styleId="WW8Num209">
    <w:name w:val="WW8Num209"/>
    <w:qFormat/>
  </w:style>
  <w:style w:type="numbering" w:customStyle="1" w:styleId="WW8Num274">
    <w:name w:val="WW8Num274"/>
    <w:qFormat/>
  </w:style>
  <w:style w:type="numbering" w:customStyle="1" w:styleId="WW8Num224">
    <w:name w:val="WW8Num224"/>
    <w:qFormat/>
  </w:style>
  <w:style w:type="numbering" w:customStyle="1" w:styleId="WW8Num174">
    <w:name w:val="WW8Num174"/>
    <w:qFormat/>
  </w:style>
  <w:style w:type="numbering" w:customStyle="1" w:styleId="WW8Num242">
    <w:name w:val="WW8Num242"/>
    <w:qFormat/>
  </w:style>
  <w:style w:type="numbering" w:customStyle="1" w:styleId="WW8Num232">
    <w:name w:val="WW8Num232"/>
    <w:qFormat/>
  </w:style>
  <w:style w:type="numbering" w:customStyle="1" w:styleId="WW8Num264">
    <w:name w:val="WW8Num264"/>
    <w:qFormat/>
  </w:style>
  <w:style w:type="numbering" w:customStyle="1" w:styleId="WW8Num175">
    <w:name w:val="WW8Num175"/>
    <w:qFormat/>
  </w:style>
  <w:style w:type="numbering" w:customStyle="1" w:styleId="WW8Num172">
    <w:name w:val="WW8Num172"/>
    <w:qFormat/>
  </w:style>
  <w:style w:type="numbering" w:customStyle="1" w:styleId="WW8Num173">
    <w:name w:val="WW8Num173"/>
    <w:qFormat/>
  </w:style>
  <w:style w:type="numbering" w:customStyle="1" w:styleId="WW8Num5">
    <w:name w:val="WW8Num5"/>
    <w:qFormat/>
  </w:style>
  <w:style w:type="numbering" w:customStyle="1" w:styleId="WW8Num6">
    <w:name w:val="WW8Num6"/>
    <w:qFormat/>
  </w:style>
  <w:style w:type="numbering" w:customStyle="1" w:styleId="WW8Num9">
    <w:name w:val="WW8Num9"/>
    <w:qFormat/>
  </w:style>
  <w:style w:type="numbering" w:customStyle="1" w:styleId="WW8Num12">
    <w:name w:val="WW8Num12"/>
    <w:qFormat/>
  </w:style>
  <w:style w:type="numbering" w:customStyle="1" w:styleId="WW8Num11">
    <w:name w:val="WW8Num11"/>
    <w:qFormat/>
  </w:style>
  <w:style w:type="numbering" w:customStyle="1" w:styleId="WW8Num2">
    <w:name w:val="WW8Num2"/>
    <w:qFormat/>
  </w:style>
  <w:style w:type="numbering" w:customStyle="1" w:styleId="WW8Num7">
    <w:name w:val="WW8Num7"/>
    <w:qFormat/>
  </w:style>
  <w:style w:type="numbering" w:customStyle="1" w:styleId="WW8Num223">
    <w:name w:val="WW8Num223"/>
    <w:qFormat/>
  </w:style>
  <w:style w:type="numbering" w:customStyle="1" w:styleId="WW8Num10">
    <w:name w:val="WW8Num10"/>
    <w:qFormat/>
  </w:style>
  <w:style w:type="table" w:customStyle="1" w:styleId="TableNormal">
    <w:name w:val="Table Normal"/>
    <w:uiPriority w:val="2"/>
    <w:semiHidden/>
    <w:unhideWhenUsed/>
    <w:qFormat/>
    <w:tblPr>
      <w:tblCellMar>
        <w:top w:w="0" w:type="dxa"/>
        <w:left w:w="0" w:type="dxa"/>
        <w:bottom w:w="0" w:type="dxa"/>
        <w:right w:w="0" w:type="dxa"/>
      </w:tblCellMar>
    </w:tblPr>
  </w:style>
  <w:style w:type="table" w:styleId="afffe">
    <w:name w:val="Table Grid"/>
    <w:basedOn w:val="a1"/>
    <w:uiPriority w:val="59"/>
    <w:rsid w:val="00CC4A02"/>
    <w:rPr>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c">
    <w:name w:val="Сетка таблицы1"/>
    <w:basedOn w:val="a1"/>
    <w:uiPriority w:val="39"/>
    <w:rsid w:val="00CC4A02"/>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етка таблицы2"/>
    <w:basedOn w:val="a1"/>
    <w:rsid w:val="00CC4A02"/>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1"/>
    <w:uiPriority w:val="59"/>
    <w:rsid w:val="00CC4A02"/>
    <w:pPr>
      <w:jc w:val="center"/>
    </w:pPr>
    <w:rPr>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uiPriority w:val="59"/>
    <w:rsid w:val="006F1A5A"/>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uiPriority w:val="59"/>
    <w:rsid w:val="00A706A6"/>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
    <w:name w:val="footnote reference"/>
    <w:semiHidden/>
    <w:rsid w:val="00AD1385"/>
    <w:rPr>
      <w:vertAlign w:val="superscript"/>
    </w:rPr>
  </w:style>
  <w:style w:type="numbering" w:customStyle="1" w:styleId="38">
    <w:name w:val="Нет списка3"/>
    <w:next w:val="a2"/>
    <w:uiPriority w:val="99"/>
    <w:semiHidden/>
    <w:unhideWhenUsed/>
    <w:rsid w:val="00E32FF0"/>
  </w:style>
  <w:style w:type="table" w:customStyle="1" w:styleId="TableNormal1">
    <w:name w:val="Table Normal1"/>
    <w:uiPriority w:val="2"/>
    <w:semiHidden/>
    <w:unhideWhenUsed/>
    <w:qFormat/>
    <w:rsid w:val="00E32FF0"/>
    <w:pPr>
      <w:widowControl w:val="0"/>
      <w:suppressAutoHyphens w:val="0"/>
      <w:autoSpaceDE w:val="0"/>
      <w:autoSpaceDN w:val="0"/>
    </w:pPr>
    <w:tblPr>
      <w:tblInd w:w="0" w:type="dxa"/>
      <w:tblCellMar>
        <w:top w:w="0" w:type="dxa"/>
        <w:left w:w="0" w:type="dxa"/>
        <w:bottom w:w="0" w:type="dxa"/>
        <w:right w:w="0" w:type="dxa"/>
      </w:tblCellMar>
    </w:tblPr>
  </w:style>
  <w:style w:type="character" w:customStyle="1" w:styleId="19">
    <w:name w:val="Основной текст Знак1"/>
    <w:basedOn w:val="a0"/>
    <w:link w:val="aff5"/>
    <w:uiPriority w:val="1"/>
    <w:rsid w:val="006A410A"/>
    <w:rPr>
      <w:rFonts w:ascii="Times New Roman" w:eastAsia="Times New Roman" w:hAnsi="Times New Roman" w:cs="Times New Roman"/>
      <w:sz w:val="28"/>
      <w:szCs w:val="28"/>
      <w:lang w:val="ru-RU"/>
    </w:rPr>
  </w:style>
  <w:style w:type="character" w:customStyle="1" w:styleId="1a">
    <w:name w:val="Название Знак1"/>
    <w:basedOn w:val="a0"/>
    <w:link w:val="aff9"/>
    <w:rsid w:val="006A410A"/>
    <w:rPr>
      <w:rFonts w:ascii="Times New Roman" w:eastAsia="Times New Roman" w:hAnsi="Times New Roman" w:cs="Times New Roman"/>
      <w:b/>
      <w:bCs/>
      <w:sz w:val="36"/>
      <w:szCs w:val="36"/>
      <w:lang w:val="ru-RU"/>
    </w:rPr>
  </w:style>
  <w:style w:type="character" w:customStyle="1" w:styleId="1b">
    <w:name w:val="Текст выноски Знак1"/>
    <w:basedOn w:val="a0"/>
    <w:link w:val="affb"/>
    <w:uiPriority w:val="99"/>
    <w:rsid w:val="006A410A"/>
    <w:rPr>
      <w:rFonts w:ascii="Tahoma" w:eastAsia="Times New Roman" w:hAnsi="Tahoma" w:cs="Tahoma"/>
      <w:sz w:val="16"/>
      <w:szCs w:val="16"/>
      <w:lang w:val="ru-RU"/>
    </w:rPr>
  </w:style>
  <w:style w:type="character" w:customStyle="1" w:styleId="1c">
    <w:name w:val="Текст сноски Знак1"/>
    <w:basedOn w:val="a0"/>
    <w:link w:val="affd"/>
    <w:semiHidden/>
    <w:rsid w:val="006A410A"/>
    <w:rPr>
      <w:rFonts w:ascii="Times New Roman" w:eastAsia="Times New Roman" w:hAnsi="Times New Roman" w:cs="Times New Roman"/>
      <w:sz w:val="20"/>
      <w:szCs w:val="20"/>
      <w:lang w:val="ru-RU" w:eastAsia="ru-RU"/>
    </w:rPr>
  </w:style>
  <w:style w:type="character" w:customStyle="1" w:styleId="1d">
    <w:name w:val="Верхний колонтитул Знак1"/>
    <w:basedOn w:val="a0"/>
    <w:link w:val="afff"/>
    <w:uiPriority w:val="99"/>
    <w:rsid w:val="006A410A"/>
    <w:rPr>
      <w:rFonts w:ascii="Times New Roman" w:eastAsia="Times New Roman" w:hAnsi="Times New Roman" w:cs="Times New Roman"/>
      <w:sz w:val="20"/>
      <w:szCs w:val="20"/>
      <w:lang w:val="ru-RU" w:eastAsia="ru-RU"/>
    </w:rPr>
  </w:style>
  <w:style w:type="character" w:customStyle="1" w:styleId="1e">
    <w:name w:val="Нижний колонтитул Знак1"/>
    <w:basedOn w:val="a0"/>
    <w:link w:val="afff0"/>
    <w:uiPriority w:val="99"/>
    <w:rsid w:val="006A410A"/>
    <w:rPr>
      <w:rFonts w:ascii="Times New Roman" w:eastAsia="Times New Roman" w:hAnsi="Times New Roman" w:cs="Times New Roman"/>
      <w:sz w:val="20"/>
      <w:szCs w:val="20"/>
      <w:lang w:val="ru-RU" w:eastAsia="ru-RU"/>
    </w:rPr>
  </w:style>
  <w:style w:type="character" w:customStyle="1" w:styleId="1f">
    <w:name w:val="Основной текст с отступом Знак1"/>
    <w:basedOn w:val="a0"/>
    <w:link w:val="afff1"/>
    <w:rsid w:val="006A410A"/>
    <w:rPr>
      <w:rFonts w:ascii="Times New Roman" w:eastAsia="Times New Roman" w:hAnsi="Times New Roman" w:cs="Times New Roman"/>
      <w:sz w:val="24"/>
      <w:szCs w:val="24"/>
      <w:lang w:val="ru-RU" w:eastAsia="ru-RU"/>
    </w:rPr>
  </w:style>
  <w:style w:type="character" w:customStyle="1" w:styleId="1f0">
    <w:name w:val="Подзаголовок Знак1"/>
    <w:basedOn w:val="a0"/>
    <w:link w:val="afff2"/>
    <w:uiPriority w:val="11"/>
    <w:rsid w:val="006A410A"/>
    <w:rPr>
      <w:rFonts w:ascii="Arial" w:eastAsia="Times New Roman" w:hAnsi="Arial" w:cs="Arial"/>
      <w:i/>
      <w:iCs/>
      <w:sz w:val="28"/>
      <w:szCs w:val="28"/>
      <w:lang w:val="ru-RU" w:eastAsia="ru-RU"/>
    </w:rPr>
  </w:style>
  <w:style w:type="character" w:customStyle="1" w:styleId="210">
    <w:name w:val="Основной текст 2 Знак1"/>
    <w:basedOn w:val="a0"/>
    <w:link w:val="27"/>
    <w:rsid w:val="006A410A"/>
    <w:rPr>
      <w:rFonts w:ascii="Times New Roman" w:eastAsia="Times New Roman" w:hAnsi="Times New Roman" w:cs="Times New Roman"/>
      <w:sz w:val="28"/>
      <w:szCs w:val="28"/>
      <w:lang w:val="ru-RU" w:eastAsia="ru-RU"/>
    </w:rPr>
  </w:style>
  <w:style w:type="character" w:customStyle="1" w:styleId="310">
    <w:name w:val="Основной текст 3 Знак1"/>
    <w:basedOn w:val="a0"/>
    <w:link w:val="34"/>
    <w:rsid w:val="006A410A"/>
    <w:rPr>
      <w:rFonts w:ascii="Times New Roman" w:eastAsia="Times New Roman" w:hAnsi="Times New Roman" w:cs="Times New Roman"/>
      <w:sz w:val="16"/>
      <w:szCs w:val="16"/>
      <w:lang w:val="ru-RU" w:eastAsia="ru-RU"/>
    </w:rPr>
  </w:style>
  <w:style w:type="character" w:customStyle="1" w:styleId="221">
    <w:name w:val="Основной текст с отступом 2 Знак2"/>
    <w:basedOn w:val="a0"/>
    <w:uiPriority w:val="99"/>
    <w:semiHidden/>
    <w:rsid w:val="006A410A"/>
    <w:rPr>
      <w:rFonts w:ascii="Times New Roman" w:eastAsia="Times New Roman" w:hAnsi="Times New Roman" w:cs="Times New Roman"/>
      <w:lang w:val="ru-RU"/>
    </w:rPr>
  </w:style>
  <w:style w:type="character" w:customStyle="1" w:styleId="1f1">
    <w:name w:val="Схема документа Знак1"/>
    <w:basedOn w:val="a0"/>
    <w:link w:val="afff4"/>
    <w:uiPriority w:val="99"/>
    <w:semiHidden/>
    <w:rsid w:val="006A410A"/>
    <w:rPr>
      <w:rFonts w:ascii="Tahoma" w:eastAsia="Times New Roman" w:hAnsi="Tahoma" w:cs="Tahoma"/>
      <w:sz w:val="20"/>
      <w:szCs w:val="20"/>
      <w:shd w:val="clear" w:color="auto" w:fill="000080"/>
      <w:lang w:val="ru-RU" w:eastAsia="ru-RU"/>
    </w:rPr>
  </w:style>
  <w:style w:type="character" w:customStyle="1" w:styleId="1f6">
    <w:name w:val="Текст Знак1"/>
    <w:basedOn w:val="a0"/>
    <w:link w:val="afff6"/>
    <w:rsid w:val="006A410A"/>
    <w:rPr>
      <w:rFonts w:ascii="Courier New" w:eastAsia="Times New Roman" w:hAnsi="Courier New" w:cs="Times New Roman"/>
      <w:sz w:val="20"/>
      <w:szCs w:val="20"/>
      <w:lang w:val="ru-RU" w:eastAsia="ru-RU"/>
    </w:rPr>
  </w:style>
  <w:style w:type="character" w:customStyle="1" w:styleId="HTML3">
    <w:name w:val="Стандартный HTML Знак3"/>
    <w:basedOn w:val="a0"/>
    <w:uiPriority w:val="99"/>
    <w:semiHidden/>
    <w:rsid w:val="006A410A"/>
    <w:rPr>
      <w:rFonts w:ascii="Consolas" w:eastAsia="Times New Roman" w:hAnsi="Consolas" w:cs="Consolas"/>
      <w:sz w:val="20"/>
      <w:szCs w:val="20"/>
      <w:lang w:val="ru-RU"/>
    </w:rPr>
  </w:style>
  <w:style w:type="character" w:customStyle="1" w:styleId="z-30">
    <w:name w:val="z-Начало формы Знак3"/>
    <w:basedOn w:val="a0"/>
    <w:link w:val="z-3"/>
    <w:uiPriority w:val="99"/>
    <w:semiHidden/>
    <w:rsid w:val="006A410A"/>
    <w:rPr>
      <w:rFonts w:ascii="Arial" w:hAnsi="Arial" w:cs="Arial"/>
      <w:vanish/>
      <w:sz w:val="16"/>
      <w:szCs w:val="16"/>
    </w:rPr>
  </w:style>
  <w:style w:type="character" w:customStyle="1" w:styleId="z-31">
    <w:name w:val="z-Конец формы Знак3"/>
    <w:basedOn w:val="a0"/>
    <w:link w:val="z-4"/>
    <w:uiPriority w:val="99"/>
    <w:semiHidden/>
    <w:rsid w:val="006A410A"/>
    <w:rPr>
      <w:rFonts w:ascii="Arial" w:hAnsi="Arial" w:cs="Arial"/>
      <w:vanish/>
      <w:sz w:val="16"/>
      <w:szCs w:val="16"/>
    </w:rPr>
  </w:style>
  <w:style w:type="character" w:customStyle="1" w:styleId="2b">
    <w:name w:val="Выделенная цитата Знак2"/>
    <w:basedOn w:val="a0"/>
    <w:link w:val="afffb"/>
    <w:uiPriority w:val="30"/>
    <w:rsid w:val="006A410A"/>
    <w:rPr>
      <w:rFonts w:ascii="Times New Roman" w:eastAsia="Calibri" w:hAnsi="Times New Roman" w:cs="Times New Roman"/>
      <w:i/>
      <w:iCs/>
      <w:color w:val="5B9BD5"/>
      <w:sz w:val="24"/>
      <w:szCs w:val="24"/>
    </w:rPr>
  </w:style>
  <w:style w:type="numbering" w:customStyle="1" w:styleId="43">
    <w:name w:val="Нет списка4"/>
    <w:next w:val="a2"/>
    <w:uiPriority w:val="99"/>
    <w:semiHidden/>
    <w:unhideWhenUsed/>
    <w:rsid w:val="004B19AB"/>
  </w:style>
  <w:style w:type="table" w:customStyle="1" w:styleId="TableNormal2">
    <w:name w:val="Table Normal2"/>
    <w:uiPriority w:val="2"/>
    <w:semiHidden/>
    <w:unhideWhenUsed/>
    <w:qFormat/>
    <w:rsid w:val="004B19AB"/>
    <w:pPr>
      <w:widowControl w:val="0"/>
      <w:suppressAutoHyphens w:val="0"/>
      <w:autoSpaceDE w:val="0"/>
      <w:autoSpaceDN w:val="0"/>
    </w:pPr>
    <w:tblPr>
      <w:tblInd w:w="0" w:type="dxa"/>
      <w:tblCellMar>
        <w:top w:w="0" w:type="dxa"/>
        <w:left w:w="0" w:type="dxa"/>
        <w:bottom w:w="0" w:type="dxa"/>
        <w:right w:w="0" w:type="dxa"/>
      </w:tblCellMar>
    </w:tblPr>
  </w:style>
  <w:style w:type="numbering" w:customStyle="1" w:styleId="53">
    <w:name w:val="Нет списка5"/>
    <w:next w:val="a2"/>
    <w:uiPriority w:val="99"/>
    <w:semiHidden/>
    <w:unhideWhenUsed/>
    <w:rsid w:val="004B19AB"/>
  </w:style>
  <w:style w:type="table" w:customStyle="1" w:styleId="TableNormal3">
    <w:name w:val="Table Normal3"/>
    <w:uiPriority w:val="2"/>
    <w:semiHidden/>
    <w:unhideWhenUsed/>
    <w:qFormat/>
    <w:rsid w:val="004B19AB"/>
    <w:pPr>
      <w:widowControl w:val="0"/>
      <w:suppressAutoHyphens w:val="0"/>
      <w:autoSpaceDE w:val="0"/>
      <w:autoSpaceDN w:val="0"/>
    </w:pPr>
    <w:tblPr>
      <w:tblInd w:w="0" w:type="dxa"/>
      <w:tblCellMar>
        <w:top w:w="0" w:type="dxa"/>
        <w:left w:w="0" w:type="dxa"/>
        <w:bottom w:w="0" w:type="dxa"/>
        <w:right w:w="0" w:type="dxa"/>
      </w:tblCellMar>
    </w:tblPr>
  </w:style>
  <w:style w:type="numbering" w:customStyle="1" w:styleId="62">
    <w:name w:val="Нет списка6"/>
    <w:next w:val="a2"/>
    <w:uiPriority w:val="99"/>
    <w:semiHidden/>
    <w:unhideWhenUsed/>
    <w:rsid w:val="004B19AB"/>
  </w:style>
  <w:style w:type="table" w:customStyle="1" w:styleId="TableNormal4">
    <w:name w:val="Table Normal4"/>
    <w:uiPriority w:val="2"/>
    <w:semiHidden/>
    <w:unhideWhenUsed/>
    <w:qFormat/>
    <w:rsid w:val="004B19AB"/>
    <w:pPr>
      <w:widowControl w:val="0"/>
      <w:suppressAutoHyphens w:val="0"/>
      <w:autoSpaceDE w:val="0"/>
      <w:autoSpaceDN w:val="0"/>
    </w:pPr>
    <w:tblPr>
      <w:tblInd w:w="0" w:type="dxa"/>
      <w:tblCellMar>
        <w:top w:w="0" w:type="dxa"/>
        <w:left w:w="0" w:type="dxa"/>
        <w:bottom w:w="0" w:type="dxa"/>
        <w:right w:w="0" w:type="dxa"/>
      </w:tblCellMar>
    </w:tblPr>
  </w:style>
  <w:style w:type="numbering" w:customStyle="1" w:styleId="72">
    <w:name w:val="Нет списка7"/>
    <w:next w:val="a2"/>
    <w:uiPriority w:val="99"/>
    <w:semiHidden/>
    <w:unhideWhenUsed/>
    <w:rsid w:val="004B19AB"/>
  </w:style>
  <w:style w:type="table" w:customStyle="1" w:styleId="TableNormal5">
    <w:name w:val="Table Normal5"/>
    <w:uiPriority w:val="2"/>
    <w:semiHidden/>
    <w:unhideWhenUsed/>
    <w:qFormat/>
    <w:rsid w:val="004B19AB"/>
    <w:pPr>
      <w:widowControl w:val="0"/>
      <w:suppressAutoHyphens w:val="0"/>
      <w:autoSpaceDE w:val="0"/>
      <w:autoSpaceDN w:val="0"/>
    </w:pPr>
    <w:tblPr>
      <w:tblInd w:w="0" w:type="dxa"/>
      <w:tblCellMar>
        <w:top w:w="0" w:type="dxa"/>
        <w:left w:w="0" w:type="dxa"/>
        <w:bottom w:w="0" w:type="dxa"/>
        <w:right w:w="0" w:type="dxa"/>
      </w:tblCellMar>
    </w:tblPr>
  </w:style>
  <w:style w:type="numbering" w:customStyle="1" w:styleId="82">
    <w:name w:val="Нет списка8"/>
    <w:next w:val="a2"/>
    <w:uiPriority w:val="99"/>
    <w:semiHidden/>
    <w:unhideWhenUsed/>
    <w:rsid w:val="004B19AB"/>
  </w:style>
  <w:style w:type="table" w:customStyle="1" w:styleId="TableNormal6">
    <w:name w:val="Table Normal6"/>
    <w:uiPriority w:val="2"/>
    <w:semiHidden/>
    <w:unhideWhenUsed/>
    <w:qFormat/>
    <w:rsid w:val="004B19AB"/>
    <w:pPr>
      <w:widowControl w:val="0"/>
      <w:suppressAutoHyphens w:val="0"/>
      <w:autoSpaceDE w:val="0"/>
      <w:autoSpaceDN w:val="0"/>
    </w:pPr>
    <w:tblPr>
      <w:tblInd w:w="0" w:type="dxa"/>
      <w:tblCellMar>
        <w:top w:w="0" w:type="dxa"/>
        <w:left w:w="0" w:type="dxa"/>
        <w:bottom w:w="0" w:type="dxa"/>
        <w:right w:w="0" w:type="dxa"/>
      </w:tblCellMar>
    </w:tblPr>
  </w:style>
  <w:style w:type="numbering" w:customStyle="1" w:styleId="92">
    <w:name w:val="Нет списка9"/>
    <w:next w:val="a2"/>
    <w:uiPriority w:val="99"/>
    <w:semiHidden/>
    <w:unhideWhenUsed/>
    <w:rsid w:val="004B19AB"/>
  </w:style>
  <w:style w:type="table" w:customStyle="1" w:styleId="TableNormal7">
    <w:name w:val="Table Normal7"/>
    <w:uiPriority w:val="2"/>
    <w:semiHidden/>
    <w:unhideWhenUsed/>
    <w:qFormat/>
    <w:rsid w:val="004B19AB"/>
    <w:pPr>
      <w:widowControl w:val="0"/>
      <w:suppressAutoHyphens w:val="0"/>
      <w:autoSpaceDE w:val="0"/>
      <w:autoSpaceDN w:val="0"/>
    </w:pPr>
    <w:tblPr>
      <w:tblInd w:w="0" w:type="dxa"/>
      <w:tblCellMar>
        <w:top w:w="0" w:type="dxa"/>
        <w:left w:w="0" w:type="dxa"/>
        <w:bottom w:w="0" w:type="dxa"/>
        <w:right w:w="0" w:type="dxa"/>
      </w:tblCellMar>
    </w:tblPr>
  </w:style>
  <w:style w:type="numbering" w:customStyle="1" w:styleId="102">
    <w:name w:val="Нет списка10"/>
    <w:next w:val="a2"/>
    <w:uiPriority w:val="99"/>
    <w:semiHidden/>
    <w:unhideWhenUsed/>
    <w:rsid w:val="00C628F0"/>
  </w:style>
  <w:style w:type="table" w:customStyle="1" w:styleId="TableNormal8">
    <w:name w:val="Table Normal8"/>
    <w:uiPriority w:val="2"/>
    <w:semiHidden/>
    <w:unhideWhenUsed/>
    <w:qFormat/>
    <w:rsid w:val="00C628F0"/>
    <w:pPr>
      <w:widowControl w:val="0"/>
      <w:suppressAutoHyphens w:val="0"/>
      <w:autoSpaceDE w:val="0"/>
      <w:autoSpaceDN w:val="0"/>
    </w:pPr>
    <w:tblPr>
      <w:tblInd w:w="0" w:type="dxa"/>
      <w:tblCellMar>
        <w:top w:w="0" w:type="dxa"/>
        <w:left w:w="0" w:type="dxa"/>
        <w:bottom w:w="0" w:type="dxa"/>
        <w:right w:w="0" w:type="dxa"/>
      </w:tblCellMar>
    </w:tblPr>
  </w:style>
  <w:style w:type="numbering" w:customStyle="1" w:styleId="120">
    <w:name w:val="Нет списка12"/>
    <w:next w:val="a2"/>
    <w:uiPriority w:val="99"/>
    <w:semiHidden/>
    <w:unhideWhenUsed/>
    <w:rsid w:val="00C628F0"/>
  </w:style>
  <w:style w:type="table" w:customStyle="1" w:styleId="TableNormal9">
    <w:name w:val="Table Normal9"/>
    <w:uiPriority w:val="2"/>
    <w:semiHidden/>
    <w:unhideWhenUsed/>
    <w:qFormat/>
    <w:rsid w:val="00C628F0"/>
    <w:pPr>
      <w:widowControl w:val="0"/>
      <w:suppressAutoHyphens w:val="0"/>
      <w:autoSpaceDE w:val="0"/>
      <w:autoSpaceDN w:val="0"/>
    </w:pPr>
    <w:tblPr>
      <w:tblInd w:w="0" w:type="dxa"/>
      <w:tblCellMar>
        <w:top w:w="0" w:type="dxa"/>
        <w:left w:w="0" w:type="dxa"/>
        <w:bottom w:w="0" w:type="dxa"/>
        <w:right w:w="0" w:type="dxa"/>
      </w:tblCellMar>
    </w:tblPr>
  </w:style>
  <w:style w:type="numbering" w:customStyle="1" w:styleId="130">
    <w:name w:val="Нет списка13"/>
    <w:next w:val="a2"/>
    <w:uiPriority w:val="99"/>
    <w:semiHidden/>
    <w:unhideWhenUsed/>
    <w:rsid w:val="00B84BBA"/>
  </w:style>
  <w:style w:type="table" w:customStyle="1" w:styleId="TableNormal10">
    <w:name w:val="Table Normal10"/>
    <w:uiPriority w:val="2"/>
    <w:semiHidden/>
    <w:unhideWhenUsed/>
    <w:qFormat/>
    <w:rsid w:val="00B84BBA"/>
    <w:pPr>
      <w:widowControl w:val="0"/>
      <w:suppressAutoHyphens w:val="0"/>
      <w:autoSpaceDE w:val="0"/>
      <w:autoSpaceDN w:val="0"/>
    </w:p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qFormat="1"/>
    <w:lsdException w:name="toc 1" w:uiPriority="0" w:qFormat="1"/>
    <w:lsdException w:name="toc 2" w:uiPriority="1" w:qFormat="1"/>
    <w:lsdException w:name="toc 3" w:uiPriority="0"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footnote text" w:uiPriority="0"/>
    <w:lsdException w:name="index heading" w:uiPriority="0" w:qFormat="1"/>
    <w:lsdException w:name="caption" w:uiPriority="0" w:qFormat="1"/>
    <w:lsdException w:name="footnote reference" w:uiPriority="0"/>
    <w:lsdException w:name="page number" w:uiPriority="0" w:qFormat="1"/>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Strong" w:semiHidden="0" w:unhideWhenUsed="0" w:qFormat="1"/>
    <w:lsdException w:name="Emphasis" w:semiHidden="0" w:uiPriority="0" w:unhideWhenUsed="0" w:qFormat="1"/>
    <w:lsdException w:name="Document Map" w:qFormat="1"/>
    <w:lsdException w:name="Plain Text" w:uiPriority="0" w:qFormat="1"/>
    <w:lsdException w:name="HTML Top of Form" w:qFormat="1"/>
    <w:lsdException w:name="HTML Bottom of Form" w:qFormat="1"/>
    <w:lsdException w:name="Normal (Web)"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suppressAutoHyphens w:val="0"/>
    </w:pPr>
    <w:rPr>
      <w:rFonts w:ascii="Times New Roman" w:eastAsia="Times New Roman" w:hAnsi="Times New Roman" w:cs="Times New Roman"/>
      <w:lang w:val="ru-RU"/>
    </w:rPr>
  </w:style>
  <w:style w:type="paragraph" w:styleId="10">
    <w:name w:val="heading 1"/>
    <w:basedOn w:val="a"/>
    <w:uiPriority w:val="1"/>
    <w:qFormat/>
    <w:pPr>
      <w:ind w:left="682"/>
      <w:jc w:val="both"/>
      <w:outlineLvl w:val="0"/>
    </w:pPr>
    <w:rPr>
      <w:b/>
      <w:bCs/>
      <w:sz w:val="28"/>
      <w:szCs w:val="28"/>
    </w:rPr>
  </w:style>
  <w:style w:type="paragraph" w:styleId="2">
    <w:name w:val="heading 2"/>
    <w:basedOn w:val="a"/>
    <w:link w:val="20"/>
    <w:uiPriority w:val="1"/>
    <w:qFormat/>
    <w:rsid w:val="00CC4A02"/>
    <w:pPr>
      <w:widowControl/>
      <w:spacing w:before="120" w:after="60"/>
      <w:ind w:left="717" w:hanging="357"/>
      <w:jc w:val="both"/>
      <w:outlineLvl w:val="1"/>
    </w:pPr>
    <w:rPr>
      <w:rFonts w:ascii="Arial" w:hAnsi="Arial" w:cs="Arial"/>
      <w:b/>
      <w:bCs/>
      <w:i/>
      <w:iCs/>
      <w:sz w:val="24"/>
      <w:szCs w:val="24"/>
      <w:lang w:eastAsia="ru-RU"/>
    </w:rPr>
  </w:style>
  <w:style w:type="paragraph" w:styleId="3">
    <w:name w:val="heading 3"/>
    <w:basedOn w:val="a"/>
    <w:link w:val="30"/>
    <w:qFormat/>
    <w:rsid w:val="00CC4A02"/>
    <w:pPr>
      <w:widowControl/>
      <w:spacing w:before="60" w:after="60"/>
      <w:ind w:left="1066" w:hanging="357"/>
      <w:jc w:val="both"/>
      <w:outlineLvl w:val="2"/>
    </w:pPr>
    <w:rPr>
      <w:rFonts w:ascii="Arial" w:hAnsi="Arial" w:cs="Arial"/>
      <w:b/>
      <w:bCs/>
      <w:sz w:val="20"/>
      <w:szCs w:val="20"/>
      <w:lang w:eastAsia="ru-RU"/>
    </w:rPr>
  </w:style>
  <w:style w:type="paragraph" w:styleId="4">
    <w:name w:val="heading 4"/>
    <w:basedOn w:val="a"/>
    <w:link w:val="40"/>
    <w:qFormat/>
    <w:rsid w:val="00CC4A02"/>
    <w:pPr>
      <w:widowControl/>
      <w:spacing w:before="60"/>
      <w:ind w:left="357" w:firstLine="709"/>
      <w:jc w:val="both"/>
      <w:outlineLvl w:val="3"/>
    </w:pPr>
    <w:rPr>
      <w:b/>
      <w:bCs/>
      <w:sz w:val="24"/>
      <w:szCs w:val="24"/>
      <w:lang w:eastAsia="ru-RU"/>
    </w:rPr>
  </w:style>
  <w:style w:type="paragraph" w:styleId="5">
    <w:name w:val="heading 5"/>
    <w:basedOn w:val="a"/>
    <w:link w:val="50"/>
    <w:qFormat/>
    <w:rsid w:val="00CC4A02"/>
    <w:pPr>
      <w:widowControl/>
      <w:spacing w:before="240" w:after="60"/>
      <w:ind w:firstLine="709"/>
      <w:jc w:val="both"/>
      <w:outlineLvl w:val="4"/>
    </w:pPr>
    <w:rPr>
      <w:b/>
      <w:bCs/>
      <w:i/>
      <w:iCs/>
      <w:sz w:val="26"/>
      <w:szCs w:val="26"/>
      <w:lang w:eastAsia="ru-RU"/>
    </w:rPr>
  </w:style>
  <w:style w:type="paragraph" w:styleId="6">
    <w:name w:val="heading 6"/>
    <w:basedOn w:val="a"/>
    <w:link w:val="60"/>
    <w:qFormat/>
    <w:rsid w:val="00CC4A02"/>
    <w:pPr>
      <w:widowControl/>
      <w:spacing w:before="240" w:after="60"/>
      <w:ind w:firstLine="709"/>
      <w:jc w:val="both"/>
      <w:outlineLvl w:val="5"/>
    </w:pPr>
    <w:rPr>
      <w:b/>
      <w:bCs/>
      <w:sz w:val="24"/>
      <w:szCs w:val="24"/>
      <w:lang w:eastAsia="ru-RU"/>
    </w:rPr>
  </w:style>
  <w:style w:type="paragraph" w:styleId="7">
    <w:name w:val="heading 7"/>
    <w:basedOn w:val="a"/>
    <w:link w:val="70"/>
    <w:qFormat/>
    <w:rsid w:val="00CC4A02"/>
    <w:pPr>
      <w:widowControl/>
      <w:ind w:firstLine="709"/>
      <w:jc w:val="center"/>
      <w:outlineLvl w:val="6"/>
    </w:pPr>
    <w:rPr>
      <w:b/>
      <w:bCs/>
      <w:sz w:val="20"/>
      <w:szCs w:val="20"/>
      <w:lang w:eastAsia="ru-RU"/>
    </w:rPr>
  </w:style>
  <w:style w:type="paragraph" w:styleId="8">
    <w:name w:val="heading 8"/>
    <w:basedOn w:val="a"/>
    <w:next w:val="a"/>
    <w:link w:val="80"/>
    <w:qFormat/>
    <w:rsid w:val="00CC4A02"/>
    <w:pPr>
      <w:keepNext/>
      <w:spacing w:line="360" w:lineRule="auto"/>
      <w:ind w:firstLine="709"/>
      <w:jc w:val="center"/>
      <w:outlineLvl w:val="7"/>
    </w:pPr>
    <w:rPr>
      <w:b/>
      <w:sz w:val="40"/>
      <w:szCs w:val="20"/>
      <w:lang w:eastAsia="ru-RU"/>
    </w:rPr>
  </w:style>
  <w:style w:type="paragraph" w:styleId="9">
    <w:name w:val="heading 9"/>
    <w:basedOn w:val="a"/>
    <w:next w:val="a"/>
    <w:link w:val="90"/>
    <w:qFormat/>
    <w:rsid w:val="00CC4A02"/>
    <w:pPr>
      <w:keepNext/>
      <w:spacing w:line="360" w:lineRule="auto"/>
      <w:ind w:firstLine="708"/>
      <w:jc w:val="center"/>
      <w:outlineLvl w:val="8"/>
    </w:pPr>
    <w:rPr>
      <w:b/>
      <w:sz w:val="28"/>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qFormat/>
    <w:rsid w:val="005B59A7"/>
    <w:rPr>
      <w:rFonts w:ascii="Tahoma" w:eastAsia="Times New Roman" w:hAnsi="Tahoma" w:cs="Tahoma"/>
      <w:sz w:val="16"/>
      <w:szCs w:val="16"/>
      <w:lang w:val="ru-RU"/>
    </w:rPr>
  </w:style>
  <w:style w:type="character" w:customStyle="1" w:styleId="20">
    <w:name w:val="Заголовок 2 Знак"/>
    <w:basedOn w:val="a0"/>
    <w:link w:val="2"/>
    <w:uiPriority w:val="1"/>
    <w:qFormat/>
    <w:rsid w:val="00CC4A02"/>
    <w:rPr>
      <w:rFonts w:ascii="Arial" w:eastAsia="Times New Roman" w:hAnsi="Arial" w:cs="Arial"/>
      <w:b/>
      <w:bCs/>
      <w:i/>
      <w:iCs/>
      <w:sz w:val="24"/>
      <w:szCs w:val="24"/>
      <w:lang w:val="ru-RU" w:eastAsia="ru-RU"/>
    </w:rPr>
  </w:style>
  <w:style w:type="character" w:customStyle="1" w:styleId="30">
    <w:name w:val="Заголовок 3 Знак"/>
    <w:basedOn w:val="a0"/>
    <w:link w:val="3"/>
    <w:qFormat/>
    <w:rsid w:val="00CC4A02"/>
    <w:rPr>
      <w:rFonts w:ascii="Arial" w:eastAsia="Times New Roman" w:hAnsi="Arial" w:cs="Arial"/>
      <w:b/>
      <w:bCs/>
      <w:sz w:val="20"/>
      <w:szCs w:val="20"/>
      <w:lang w:val="ru-RU" w:eastAsia="ru-RU"/>
    </w:rPr>
  </w:style>
  <w:style w:type="character" w:customStyle="1" w:styleId="40">
    <w:name w:val="Заголовок 4 Знак"/>
    <w:basedOn w:val="a0"/>
    <w:link w:val="4"/>
    <w:qFormat/>
    <w:rsid w:val="00CC4A02"/>
    <w:rPr>
      <w:rFonts w:ascii="Times New Roman" w:eastAsia="Times New Roman" w:hAnsi="Times New Roman" w:cs="Times New Roman"/>
      <w:b/>
      <w:bCs/>
      <w:sz w:val="24"/>
      <w:szCs w:val="24"/>
      <w:lang w:val="ru-RU" w:eastAsia="ru-RU"/>
    </w:rPr>
  </w:style>
  <w:style w:type="character" w:customStyle="1" w:styleId="50">
    <w:name w:val="Заголовок 5 Знак"/>
    <w:basedOn w:val="a0"/>
    <w:link w:val="5"/>
    <w:qFormat/>
    <w:rsid w:val="00CC4A02"/>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0"/>
    <w:link w:val="6"/>
    <w:qFormat/>
    <w:rsid w:val="00CC4A02"/>
    <w:rPr>
      <w:rFonts w:ascii="Times New Roman" w:eastAsia="Times New Roman" w:hAnsi="Times New Roman" w:cs="Times New Roman"/>
      <w:b/>
      <w:bCs/>
      <w:sz w:val="24"/>
      <w:szCs w:val="24"/>
      <w:lang w:val="ru-RU" w:eastAsia="ru-RU"/>
    </w:rPr>
  </w:style>
  <w:style w:type="character" w:customStyle="1" w:styleId="70">
    <w:name w:val="Заголовок 7 Знак"/>
    <w:basedOn w:val="a0"/>
    <w:link w:val="7"/>
    <w:qFormat/>
    <w:rsid w:val="00CC4A02"/>
    <w:rPr>
      <w:rFonts w:ascii="Times New Roman" w:eastAsia="Times New Roman" w:hAnsi="Times New Roman" w:cs="Times New Roman"/>
      <w:b/>
      <w:bCs/>
      <w:sz w:val="20"/>
      <w:szCs w:val="20"/>
      <w:lang w:val="ru-RU" w:eastAsia="ru-RU"/>
    </w:rPr>
  </w:style>
  <w:style w:type="character" w:customStyle="1" w:styleId="80">
    <w:name w:val="Заголовок 8 Знак"/>
    <w:basedOn w:val="a0"/>
    <w:link w:val="8"/>
    <w:qFormat/>
    <w:rsid w:val="00CC4A02"/>
    <w:rPr>
      <w:rFonts w:ascii="Times New Roman" w:eastAsia="Times New Roman" w:hAnsi="Times New Roman" w:cs="Times New Roman"/>
      <w:b/>
      <w:sz w:val="40"/>
      <w:szCs w:val="20"/>
      <w:lang w:val="ru-RU" w:eastAsia="ru-RU"/>
    </w:rPr>
  </w:style>
  <w:style w:type="character" w:customStyle="1" w:styleId="90">
    <w:name w:val="Заголовок 9 Знак"/>
    <w:basedOn w:val="a0"/>
    <w:link w:val="9"/>
    <w:qFormat/>
    <w:rsid w:val="00CC4A02"/>
    <w:rPr>
      <w:rFonts w:ascii="Times New Roman" w:eastAsia="Times New Roman" w:hAnsi="Times New Roman" w:cs="Times New Roman"/>
      <w:b/>
      <w:sz w:val="28"/>
      <w:szCs w:val="20"/>
      <w:lang w:val="ru-RU" w:eastAsia="ru-RU"/>
    </w:rPr>
  </w:style>
  <w:style w:type="character" w:customStyle="1" w:styleId="11">
    <w:name w:val="Заголовок 1 Знак"/>
    <w:basedOn w:val="a0"/>
    <w:link w:val="100"/>
    <w:uiPriority w:val="1"/>
    <w:qFormat/>
    <w:rsid w:val="00CC4A02"/>
    <w:rPr>
      <w:rFonts w:ascii="Times New Roman" w:eastAsia="Times New Roman" w:hAnsi="Times New Roman" w:cs="Times New Roman"/>
      <w:b/>
      <w:bCs/>
      <w:sz w:val="28"/>
      <w:szCs w:val="28"/>
      <w:lang w:val="ru-RU"/>
    </w:rPr>
  </w:style>
  <w:style w:type="character" w:customStyle="1" w:styleId="-">
    <w:name w:val="Интернет-ссылка"/>
    <w:basedOn w:val="a0"/>
    <w:uiPriority w:val="99"/>
    <w:unhideWhenUsed/>
    <w:rsid w:val="00CC4A02"/>
    <w:rPr>
      <w:color w:val="0000FF"/>
      <w:u w:val="single"/>
    </w:rPr>
  </w:style>
  <w:style w:type="character" w:customStyle="1" w:styleId="a4">
    <w:name w:val="Посещённая гиперссылка"/>
    <w:basedOn w:val="a0"/>
    <w:uiPriority w:val="99"/>
    <w:semiHidden/>
    <w:unhideWhenUsed/>
    <w:rsid w:val="00CC4A02"/>
    <w:rPr>
      <w:color w:val="800080"/>
      <w:u w:val="single"/>
    </w:rPr>
  </w:style>
  <w:style w:type="character" w:customStyle="1" w:styleId="a5">
    <w:name w:val="Текст сноски Знак"/>
    <w:basedOn w:val="a0"/>
    <w:semiHidden/>
    <w:qFormat/>
    <w:rsid w:val="00CC4A02"/>
    <w:rPr>
      <w:rFonts w:ascii="Times New Roman" w:eastAsia="Times New Roman" w:hAnsi="Times New Roman" w:cs="Times New Roman"/>
      <w:sz w:val="20"/>
      <w:szCs w:val="20"/>
      <w:lang w:val="ru-RU" w:eastAsia="ru-RU"/>
    </w:rPr>
  </w:style>
  <w:style w:type="character" w:customStyle="1" w:styleId="a6">
    <w:name w:val="Верхний колонтитул Знак"/>
    <w:basedOn w:val="a0"/>
    <w:uiPriority w:val="99"/>
    <w:qFormat/>
    <w:rsid w:val="00CC4A02"/>
    <w:rPr>
      <w:rFonts w:ascii="Times New Roman" w:eastAsia="Times New Roman" w:hAnsi="Times New Roman" w:cs="Times New Roman"/>
      <w:sz w:val="20"/>
      <w:szCs w:val="20"/>
      <w:lang w:val="ru-RU" w:eastAsia="ru-RU"/>
    </w:rPr>
  </w:style>
  <w:style w:type="character" w:customStyle="1" w:styleId="a7">
    <w:name w:val="Нижний колонтитул Знак"/>
    <w:basedOn w:val="a0"/>
    <w:uiPriority w:val="99"/>
    <w:qFormat/>
    <w:rsid w:val="00CC4A02"/>
    <w:rPr>
      <w:rFonts w:ascii="Times New Roman" w:eastAsia="Times New Roman" w:hAnsi="Times New Roman" w:cs="Times New Roman"/>
      <w:sz w:val="20"/>
      <w:szCs w:val="20"/>
      <w:lang w:val="ru-RU" w:eastAsia="ru-RU"/>
    </w:rPr>
  </w:style>
  <w:style w:type="character" w:customStyle="1" w:styleId="a8">
    <w:name w:val="Название Знак"/>
    <w:basedOn w:val="a0"/>
    <w:qFormat/>
    <w:rsid w:val="00CC4A02"/>
    <w:rPr>
      <w:rFonts w:ascii="Times New Roman" w:eastAsia="Times New Roman" w:hAnsi="Times New Roman" w:cs="Times New Roman"/>
      <w:b/>
      <w:bCs/>
      <w:sz w:val="36"/>
      <w:szCs w:val="36"/>
      <w:lang w:val="ru-RU"/>
    </w:rPr>
  </w:style>
  <w:style w:type="character" w:customStyle="1" w:styleId="a9">
    <w:name w:val="Основной текст Знак"/>
    <w:basedOn w:val="a0"/>
    <w:uiPriority w:val="1"/>
    <w:qFormat/>
    <w:rsid w:val="00CC4A02"/>
    <w:rPr>
      <w:rFonts w:ascii="Times New Roman" w:eastAsia="Times New Roman" w:hAnsi="Times New Roman" w:cs="Times New Roman"/>
      <w:sz w:val="28"/>
      <w:szCs w:val="28"/>
      <w:lang w:val="ru-RU"/>
    </w:rPr>
  </w:style>
  <w:style w:type="character" w:customStyle="1" w:styleId="aa">
    <w:name w:val="Основной текст с отступом Знак"/>
    <w:basedOn w:val="a0"/>
    <w:qFormat/>
    <w:rsid w:val="00CC4A02"/>
    <w:rPr>
      <w:rFonts w:ascii="Times New Roman" w:eastAsia="Times New Roman" w:hAnsi="Times New Roman" w:cs="Times New Roman"/>
      <w:sz w:val="24"/>
      <w:szCs w:val="24"/>
      <w:lang w:val="ru-RU" w:eastAsia="ru-RU"/>
    </w:rPr>
  </w:style>
  <w:style w:type="character" w:customStyle="1" w:styleId="ab">
    <w:name w:val="Подзаголовок Знак"/>
    <w:basedOn w:val="a0"/>
    <w:uiPriority w:val="11"/>
    <w:qFormat/>
    <w:rsid w:val="00CC4A02"/>
    <w:rPr>
      <w:rFonts w:ascii="Arial" w:eastAsia="Times New Roman" w:hAnsi="Arial" w:cs="Arial"/>
      <w:i/>
      <w:iCs/>
      <w:sz w:val="28"/>
      <w:szCs w:val="28"/>
      <w:lang w:val="ru-RU" w:eastAsia="ru-RU"/>
    </w:rPr>
  </w:style>
  <w:style w:type="character" w:customStyle="1" w:styleId="21">
    <w:name w:val="Основной текст 2 Знак"/>
    <w:basedOn w:val="a0"/>
    <w:link w:val="21"/>
    <w:qFormat/>
    <w:rsid w:val="00CC4A02"/>
    <w:rPr>
      <w:rFonts w:ascii="Times New Roman" w:eastAsia="Times New Roman" w:hAnsi="Times New Roman" w:cs="Times New Roman"/>
      <w:sz w:val="28"/>
      <w:szCs w:val="28"/>
      <w:lang w:val="ru-RU" w:eastAsia="ru-RU"/>
    </w:rPr>
  </w:style>
  <w:style w:type="character" w:customStyle="1" w:styleId="31">
    <w:name w:val="Основной текст 3 Знак"/>
    <w:basedOn w:val="a0"/>
    <w:link w:val="31"/>
    <w:qFormat/>
    <w:rsid w:val="00CC4A02"/>
    <w:rPr>
      <w:rFonts w:ascii="Times New Roman" w:eastAsia="Times New Roman" w:hAnsi="Times New Roman" w:cs="Times New Roman"/>
      <w:sz w:val="16"/>
      <w:szCs w:val="16"/>
      <w:lang w:val="ru-RU" w:eastAsia="ru-RU"/>
    </w:rPr>
  </w:style>
  <w:style w:type="character" w:customStyle="1" w:styleId="22">
    <w:name w:val="Основной текст с отступом 2 Знак"/>
    <w:basedOn w:val="a0"/>
    <w:qFormat/>
    <w:rsid w:val="00CC4A02"/>
    <w:rPr>
      <w:rFonts w:ascii="Times New Roman" w:eastAsia="Times New Roman" w:hAnsi="Times New Roman" w:cs="Times New Roman"/>
      <w:sz w:val="24"/>
      <w:szCs w:val="24"/>
      <w:lang w:val="ru-RU" w:eastAsia="ru-RU"/>
    </w:rPr>
  </w:style>
  <w:style w:type="character" w:customStyle="1" w:styleId="32">
    <w:name w:val="Оглавление 3 Знак"/>
    <w:basedOn w:val="a0"/>
    <w:link w:val="33"/>
    <w:qFormat/>
    <w:rsid w:val="00CC4A02"/>
    <w:rPr>
      <w:rFonts w:ascii="Times New Roman" w:eastAsia="Times New Roman" w:hAnsi="Times New Roman" w:cs="Times New Roman"/>
      <w:sz w:val="16"/>
      <w:szCs w:val="16"/>
      <w:lang w:val="ru-RU" w:eastAsia="ru-RU"/>
    </w:rPr>
  </w:style>
  <w:style w:type="character" w:customStyle="1" w:styleId="ac">
    <w:name w:val="Схема документа Знак"/>
    <w:basedOn w:val="a0"/>
    <w:uiPriority w:val="99"/>
    <w:semiHidden/>
    <w:qFormat/>
    <w:rsid w:val="00CC4A02"/>
    <w:rPr>
      <w:rFonts w:ascii="Tahoma" w:eastAsia="Times New Roman" w:hAnsi="Tahoma" w:cs="Tahoma"/>
      <w:sz w:val="20"/>
      <w:szCs w:val="20"/>
      <w:shd w:val="clear" w:color="auto" w:fill="000080"/>
      <w:lang w:val="ru-RU" w:eastAsia="ru-RU"/>
    </w:rPr>
  </w:style>
  <w:style w:type="character" w:customStyle="1" w:styleId="ad">
    <w:name w:val="a"/>
    <w:basedOn w:val="a0"/>
    <w:qFormat/>
    <w:rsid w:val="00CC4A02"/>
    <w:rPr>
      <w:rFonts w:ascii="Arial" w:hAnsi="Arial" w:cs="Arial"/>
      <w:b/>
      <w:bCs/>
    </w:rPr>
  </w:style>
  <w:style w:type="character" w:customStyle="1" w:styleId="a00">
    <w:name w:val="a0"/>
    <w:basedOn w:val="a0"/>
    <w:qFormat/>
    <w:rsid w:val="00CC4A02"/>
    <w:rPr>
      <w:rFonts w:ascii="Arial" w:hAnsi="Arial" w:cs="Arial"/>
      <w:b/>
      <w:bCs/>
      <w:i/>
      <w:iCs/>
    </w:rPr>
  </w:style>
  <w:style w:type="character" w:customStyle="1" w:styleId="a10">
    <w:name w:val="a1"/>
    <w:basedOn w:val="a0"/>
    <w:qFormat/>
    <w:rsid w:val="00CC4A02"/>
    <w:rPr>
      <w:rFonts w:ascii="Arial" w:hAnsi="Arial" w:cs="Arial"/>
      <w:b/>
      <w:bCs/>
    </w:rPr>
  </w:style>
  <w:style w:type="character" w:customStyle="1" w:styleId="a20">
    <w:name w:val="a2"/>
    <w:basedOn w:val="a0"/>
    <w:qFormat/>
    <w:rsid w:val="00CC4A02"/>
    <w:rPr>
      <w:b/>
      <w:bCs/>
    </w:rPr>
  </w:style>
  <w:style w:type="character" w:customStyle="1" w:styleId="a30">
    <w:name w:val="a3"/>
    <w:basedOn w:val="a0"/>
    <w:qFormat/>
    <w:rsid w:val="00CC4A02"/>
    <w:rPr>
      <w:rFonts w:ascii="Times New Roman" w:hAnsi="Times New Roman" w:cs="Times New Roman"/>
      <w:b/>
      <w:bCs/>
      <w:i/>
      <w:iCs/>
    </w:rPr>
  </w:style>
  <w:style w:type="character" w:customStyle="1" w:styleId="a40">
    <w:name w:val="a4"/>
    <w:basedOn w:val="a0"/>
    <w:qFormat/>
    <w:rsid w:val="00CC4A02"/>
    <w:rPr>
      <w:rFonts w:ascii="Times New Roman" w:hAnsi="Times New Roman" w:cs="Times New Roman"/>
      <w:b/>
      <w:bCs/>
    </w:rPr>
  </w:style>
  <w:style w:type="character" w:customStyle="1" w:styleId="a50">
    <w:name w:val="a5"/>
    <w:basedOn w:val="a0"/>
    <w:qFormat/>
    <w:rsid w:val="00CC4A02"/>
    <w:rPr>
      <w:rFonts w:ascii="Times New Roman" w:hAnsi="Times New Roman" w:cs="Times New Roman"/>
      <w:b/>
      <w:bCs/>
    </w:rPr>
  </w:style>
  <w:style w:type="character" w:customStyle="1" w:styleId="a70">
    <w:name w:val="a7"/>
    <w:basedOn w:val="a0"/>
    <w:qFormat/>
    <w:rsid w:val="00CC4A02"/>
    <w:rPr>
      <w:rFonts w:ascii="Times New Roman" w:hAnsi="Times New Roman" w:cs="Times New Roman"/>
    </w:rPr>
  </w:style>
  <w:style w:type="character" w:customStyle="1" w:styleId="a80">
    <w:name w:val="a8"/>
    <w:basedOn w:val="a0"/>
    <w:qFormat/>
    <w:rsid w:val="00CC4A02"/>
    <w:rPr>
      <w:rFonts w:ascii="Times New Roman" w:hAnsi="Times New Roman" w:cs="Times New Roman"/>
    </w:rPr>
  </w:style>
  <w:style w:type="character" w:customStyle="1" w:styleId="a90">
    <w:name w:val="a9"/>
    <w:basedOn w:val="a0"/>
    <w:qFormat/>
    <w:rsid w:val="00CC4A02"/>
    <w:rPr>
      <w:rFonts w:ascii="Times New Roman" w:hAnsi="Times New Roman" w:cs="Times New Roman"/>
    </w:rPr>
  </w:style>
  <w:style w:type="character" w:customStyle="1" w:styleId="aa0">
    <w:name w:val="aa"/>
    <w:basedOn w:val="a0"/>
    <w:qFormat/>
    <w:rsid w:val="00CC4A02"/>
    <w:rPr>
      <w:rFonts w:ascii="Times New Roman" w:hAnsi="Times New Roman" w:cs="Times New Roman"/>
    </w:rPr>
  </w:style>
  <w:style w:type="character" w:customStyle="1" w:styleId="ac0">
    <w:name w:val="ac"/>
    <w:basedOn w:val="a0"/>
    <w:qFormat/>
    <w:rsid w:val="00CC4A02"/>
    <w:rPr>
      <w:rFonts w:ascii="Times New Roman" w:hAnsi="Times New Roman" w:cs="Times New Roman"/>
    </w:rPr>
  </w:style>
  <w:style w:type="character" w:customStyle="1" w:styleId="ad0">
    <w:name w:val="ad"/>
    <w:basedOn w:val="a0"/>
    <w:qFormat/>
    <w:rsid w:val="00CC4A02"/>
    <w:rPr>
      <w:rFonts w:ascii="Times New Roman" w:hAnsi="Times New Roman" w:cs="Times New Roman"/>
    </w:rPr>
  </w:style>
  <w:style w:type="character" w:customStyle="1" w:styleId="ae">
    <w:name w:val="ae"/>
    <w:basedOn w:val="a0"/>
    <w:qFormat/>
    <w:rsid w:val="00CC4A02"/>
    <w:rPr>
      <w:rFonts w:ascii="Times New Roman" w:hAnsi="Times New Roman" w:cs="Times New Roman"/>
    </w:rPr>
  </w:style>
  <w:style w:type="character" w:customStyle="1" w:styleId="af">
    <w:name w:val="af"/>
    <w:basedOn w:val="a0"/>
    <w:qFormat/>
    <w:rsid w:val="00CC4A02"/>
    <w:rPr>
      <w:rFonts w:ascii="Times New Roman" w:hAnsi="Times New Roman" w:cs="Times New Roman"/>
    </w:rPr>
  </w:style>
  <w:style w:type="character" w:customStyle="1" w:styleId="af0">
    <w:name w:val="af0"/>
    <w:basedOn w:val="a0"/>
    <w:qFormat/>
    <w:rsid w:val="00CC4A02"/>
    <w:rPr>
      <w:rFonts w:ascii="Times New Roman" w:hAnsi="Times New Roman" w:cs="Times New Roman"/>
      <w:b/>
      <w:bCs/>
      <w:i/>
      <w:iCs/>
    </w:rPr>
  </w:style>
  <w:style w:type="character" w:customStyle="1" w:styleId="af1">
    <w:name w:val="af1"/>
    <w:basedOn w:val="a0"/>
    <w:qFormat/>
    <w:rsid w:val="00CC4A02"/>
    <w:rPr>
      <w:rFonts w:ascii="Times New Roman" w:hAnsi="Times New Roman" w:cs="Times New Roman"/>
    </w:rPr>
  </w:style>
  <w:style w:type="character" w:customStyle="1" w:styleId="af2">
    <w:name w:val="af2"/>
    <w:basedOn w:val="a0"/>
    <w:qFormat/>
    <w:rsid w:val="00CC4A02"/>
    <w:rPr>
      <w:rFonts w:ascii="Tahoma" w:hAnsi="Tahoma" w:cs="Tahoma"/>
      <w:shd w:val="clear" w:color="auto" w:fill="000080"/>
    </w:rPr>
  </w:style>
  <w:style w:type="character" w:customStyle="1" w:styleId="af4">
    <w:name w:val="af4"/>
    <w:basedOn w:val="a0"/>
    <w:qFormat/>
    <w:rsid w:val="00CC4A02"/>
    <w:rPr>
      <w:rFonts w:ascii="Arial" w:hAnsi="Arial" w:cs="Arial"/>
      <w:i/>
      <w:iCs/>
    </w:rPr>
  </w:style>
  <w:style w:type="character" w:customStyle="1" w:styleId="dash0410005f0431005f0437005f0430005f0446005f0020005f0441005f043f005f0438005f0441005f043a005f0430005f005fchar1char1">
    <w:name w:val="dash0410005f0431005f0437005f0430005f0446005f0020005f0441005f043f005f0438005f0441005f043a005f0430005f005fchar1char1"/>
    <w:basedOn w:val="a0"/>
    <w:qFormat/>
    <w:rsid w:val="00CC4A02"/>
    <w:rPr>
      <w:rFonts w:ascii="Times New Roman" w:hAnsi="Times New Roman" w:cs="Times New Roman"/>
      <w:strike w:val="0"/>
      <w:dstrike w:val="0"/>
      <w:u w:val="none"/>
      <w:effect w:val="none"/>
    </w:rPr>
  </w:style>
  <w:style w:type="character" w:customStyle="1" w:styleId="af5">
    <w:name w:val="af5"/>
    <w:basedOn w:val="a0"/>
    <w:qFormat/>
    <w:rsid w:val="00CC4A02"/>
    <w:rPr>
      <w:rFonts w:ascii="Tahoma" w:hAnsi="Tahoma" w:cs="Tahoma"/>
    </w:rPr>
  </w:style>
  <w:style w:type="character" w:customStyle="1" w:styleId="msoins0">
    <w:name w:val="msoins"/>
    <w:basedOn w:val="a0"/>
    <w:qFormat/>
    <w:rsid w:val="00CC4A02"/>
    <w:rPr>
      <w:u w:val="single"/>
    </w:rPr>
  </w:style>
  <w:style w:type="character" w:customStyle="1" w:styleId="msodel0">
    <w:name w:val="msodel"/>
    <w:basedOn w:val="a0"/>
    <w:qFormat/>
    <w:rsid w:val="00CC4A02"/>
    <w:rPr>
      <w:strike/>
      <w:color w:val="FF0000"/>
    </w:rPr>
  </w:style>
  <w:style w:type="character" w:customStyle="1" w:styleId="zag11">
    <w:name w:val="zag11"/>
    <w:basedOn w:val="a0"/>
    <w:qFormat/>
    <w:rsid w:val="00CC4A02"/>
  </w:style>
  <w:style w:type="character" w:customStyle="1" w:styleId="apple-style-span">
    <w:name w:val="apple-style-span"/>
    <w:basedOn w:val="a0"/>
    <w:qFormat/>
    <w:rsid w:val="00CC4A02"/>
  </w:style>
  <w:style w:type="character" w:customStyle="1" w:styleId="12">
    <w:name w:val="Оглавление 1 Знак"/>
    <w:link w:val="13"/>
    <w:qFormat/>
    <w:rsid w:val="00CC4A02"/>
    <w:rPr>
      <w:sz w:val="27"/>
      <w:szCs w:val="27"/>
      <w:shd w:val="clear" w:color="auto" w:fill="FFFFFF"/>
    </w:rPr>
  </w:style>
  <w:style w:type="character" w:styleId="af3">
    <w:name w:val="Strong"/>
    <w:uiPriority w:val="99"/>
    <w:qFormat/>
    <w:rsid w:val="00CC4A02"/>
    <w:rPr>
      <w:b/>
      <w:bCs/>
    </w:rPr>
  </w:style>
  <w:style w:type="character" w:customStyle="1" w:styleId="HTML">
    <w:name w:val="Стандартный HTML Знак"/>
    <w:link w:val="HTML0"/>
    <w:uiPriority w:val="99"/>
    <w:qFormat/>
    <w:rsid w:val="00CC4A02"/>
    <w:rPr>
      <w:rFonts w:ascii="Courier New" w:hAnsi="Courier New" w:cs="Courier New"/>
    </w:rPr>
  </w:style>
  <w:style w:type="character" w:customStyle="1" w:styleId="HTML1">
    <w:name w:val="Стандартный HTML Знак1"/>
    <w:basedOn w:val="a0"/>
    <w:uiPriority w:val="99"/>
    <w:semiHidden/>
    <w:qFormat/>
    <w:rsid w:val="00CC4A02"/>
    <w:rPr>
      <w:rFonts w:ascii="Consolas" w:eastAsia="Calibri" w:hAnsi="Consolas" w:cs="Consolas"/>
      <w:sz w:val="20"/>
      <w:szCs w:val="20"/>
    </w:rPr>
  </w:style>
  <w:style w:type="character" w:customStyle="1" w:styleId="z-">
    <w:name w:val="z-Начало формы Знак"/>
    <w:uiPriority w:val="99"/>
    <w:qFormat/>
    <w:rsid w:val="00CC4A02"/>
    <w:rPr>
      <w:rFonts w:ascii="Arial" w:hAnsi="Arial" w:cs="Arial"/>
      <w:vanish/>
      <w:sz w:val="16"/>
      <w:szCs w:val="16"/>
    </w:rPr>
  </w:style>
  <w:style w:type="character" w:customStyle="1" w:styleId="z-1">
    <w:name w:val="z-Начало формы Знак1"/>
    <w:basedOn w:val="a0"/>
    <w:uiPriority w:val="99"/>
    <w:semiHidden/>
    <w:qFormat/>
    <w:rsid w:val="00CC4A02"/>
    <w:rPr>
      <w:rFonts w:ascii="Arial" w:eastAsia="Calibri" w:hAnsi="Arial" w:cs="Arial"/>
      <w:vanish/>
      <w:sz w:val="16"/>
      <w:szCs w:val="16"/>
    </w:rPr>
  </w:style>
  <w:style w:type="character" w:customStyle="1" w:styleId="z-0">
    <w:name w:val="z-Конец формы Знак"/>
    <w:uiPriority w:val="99"/>
    <w:qFormat/>
    <w:rsid w:val="00CC4A02"/>
    <w:rPr>
      <w:rFonts w:ascii="Arial" w:hAnsi="Arial" w:cs="Arial"/>
      <w:vanish/>
      <w:sz w:val="16"/>
      <w:szCs w:val="16"/>
    </w:rPr>
  </w:style>
  <w:style w:type="character" w:customStyle="1" w:styleId="z-10">
    <w:name w:val="z-Конец формы Знак1"/>
    <w:basedOn w:val="a0"/>
    <w:uiPriority w:val="99"/>
    <w:semiHidden/>
    <w:qFormat/>
    <w:rsid w:val="00CC4A02"/>
    <w:rPr>
      <w:rFonts w:ascii="Arial" w:eastAsia="Calibri" w:hAnsi="Arial" w:cs="Arial"/>
      <w:vanish/>
      <w:sz w:val="16"/>
      <w:szCs w:val="16"/>
    </w:rPr>
  </w:style>
  <w:style w:type="character" w:customStyle="1" w:styleId="af6">
    <w:name w:val="Привязка сноски"/>
    <w:rPr>
      <w:vertAlign w:val="superscript"/>
    </w:rPr>
  </w:style>
  <w:style w:type="character" w:customStyle="1" w:styleId="FootnoteCharacters">
    <w:name w:val="Footnote Characters"/>
    <w:basedOn w:val="a0"/>
    <w:semiHidden/>
    <w:qFormat/>
    <w:rsid w:val="00CC4A02"/>
    <w:rPr>
      <w:vertAlign w:val="superscript"/>
    </w:rPr>
  </w:style>
  <w:style w:type="character" w:customStyle="1" w:styleId="af7">
    <w:name w:val="Текст Знак"/>
    <w:basedOn w:val="a0"/>
    <w:qFormat/>
    <w:rsid w:val="00CC4A02"/>
    <w:rPr>
      <w:rFonts w:ascii="Courier New" w:eastAsia="Times New Roman" w:hAnsi="Courier New" w:cs="Times New Roman"/>
      <w:sz w:val="20"/>
      <w:szCs w:val="20"/>
      <w:lang w:val="ru-RU" w:eastAsia="ru-RU"/>
    </w:rPr>
  </w:style>
  <w:style w:type="character" w:styleId="af8">
    <w:name w:val="page number"/>
    <w:basedOn w:val="a0"/>
    <w:qFormat/>
    <w:rsid w:val="00CC4A02"/>
  </w:style>
  <w:style w:type="character" w:customStyle="1" w:styleId="FontStyle53">
    <w:name w:val="Font Style53"/>
    <w:uiPriority w:val="99"/>
    <w:qFormat/>
    <w:rsid w:val="00CC4A02"/>
    <w:rPr>
      <w:rFonts w:ascii="Times New Roman" w:hAnsi="Times New Roman" w:cs="Times New Roman"/>
      <w:b/>
      <w:bCs/>
      <w:sz w:val="22"/>
      <w:szCs w:val="22"/>
    </w:rPr>
  </w:style>
  <w:style w:type="character" w:customStyle="1" w:styleId="af9">
    <w:name w:val="Без интервала Знак"/>
    <w:basedOn w:val="a0"/>
    <w:uiPriority w:val="1"/>
    <w:qFormat/>
    <w:rsid w:val="00CC4A02"/>
    <w:rPr>
      <w:rFonts w:ascii="Times New Roman" w:eastAsia="Calibri" w:hAnsi="Times New Roman" w:cs="Times New Roman"/>
      <w:sz w:val="24"/>
      <w:szCs w:val="24"/>
      <w:lang w:val="ru-RU"/>
    </w:rPr>
  </w:style>
  <w:style w:type="character" w:customStyle="1" w:styleId="apple-converted-space">
    <w:name w:val="apple-converted-space"/>
    <w:basedOn w:val="a0"/>
    <w:qFormat/>
    <w:rsid w:val="00CC4A02"/>
    <w:rPr>
      <w:rFonts w:cs="Times New Roman"/>
    </w:rPr>
  </w:style>
  <w:style w:type="character" w:styleId="afa">
    <w:name w:val="Emphasis"/>
    <w:basedOn w:val="a0"/>
    <w:qFormat/>
    <w:rsid w:val="00CC4A02"/>
    <w:rPr>
      <w:rFonts w:cs="Times New Roman"/>
      <w:i/>
      <w:iCs/>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basedOn w:val="a0"/>
    <w:qFormat/>
    <w:rsid w:val="00CC4A02"/>
    <w:rPr>
      <w:rFonts w:ascii="Times New Roman" w:hAnsi="Times New Roman" w:cs="Times New Roman"/>
      <w:strike w:val="0"/>
      <w:dstrike w:val="0"/>
      <w:sz w:val="24"/>
      <w:szCs w:val="24"/>
      <w:u w:val="none"/>
      <w:effect w:val="none"/>
    </w:rPr>
  </w:style>
  <w:style w:type="character" w:customStyle="1" w:styleId="dash0410005f0431005f0437005f0430005f0446005f0020005f0441005f043f005f0438005f0441005f043a005f0430005f005fchar1char10">
    <w:name w:val="dash0410_005f0431_005f0437_005f0430_005f0446_005f0020_005f0441_005f043f_005f0438_005f0441_005f043a_005f0430_005f_005fchar1__char1"/>
    <w:qFormat/>
    <w:rsid w:val="00CC4A02"/>
    <w:rPr>
      <w:rFonts w:ascii="Times New Roman" w:hAnsi="Times New Roman" w:cs="Times New Roman"/>
      <w:strike w:val="0"/>
      <w:dstrike w:val="0"/>
      <w:sz w:val="24"/>
      <w:szCs w:val="24"/>
      <w:u w:val="none"/>
    </w:rPr>
  </w:style>
  <w:style w:type="character" w:customStyle="1" w:styleId="Zag110">
    <w:name w:val="Zag_11"/>
    <w:qFormat/>
    <w:rsid w:val="00CC4A02"/>
  </w:style>
  <w:style w:type="character" w:customStyle="1" w:styleId="afb">
    <w:name w:val="Абзац списка Знак"/>
    <w:uiPriority w:val="34"/>
    <w:qFormat/>
    <w:locked/>
    <w:rsid w:val="00CC4A02"/>
    <w:rPr>
      <w:rFonts w:ascii="Times New Roman" w:eastAsia="Times New Roman" w:hAnsi="Times New Roman" w:cs="Times New Roman"/>
      <w:lang w:val="ru-RU"/>
    </w:rPr>
  </w:style>
  <w:style w:type="character" w:customStyle="1" w:styleId="23">
    <w:name w:val="Основной текст (2)_"/>
    <w:link w:val="24"/>
    <w:qFormat/>
    <w:locked/>
    <w:rsid w:val="00CC4A02"/>
    <w:rPr>
      <w:shd w:val="clear" w:color="auto" w:fill="FFFFFF"/>
    </w:rPr>
  </w:style>
  <w:style w:type="character" w:customStyle="1" w:styleId="11pt2">
    <w:name w:val="Основной текст + 11 pt2"/>
    <w:qFormat/>
    <w:rsid w:val="00CC4A02"/>
    <w:rPr>
      <w:rFonts w:ascii="Times New Roman" w:hAnsi="Times New Roman"/>
      <w:i/>
      <w:spacing w:val="0"/>
      <w:sz w:val="22"/>
      <w:shd w:val="clear" w:color="auto" w:fill="FFFFFF"/>
    </w:rPr>
  </w:style>
  <w:style w:type="character" w:customStyle="1" w:styleId="100">
    <w:name w:val="Основной текст + 10"/>
    <w:link w:val="11"/>
    <w:qFormat/>
    <w:rsid w:val="00CC4A02"/>
    <w:rPr>
      <w:rFonts w:ascii="Times New Roman" w:hAnsi="Times New Roman"/>
      <w:b/>
      <w:i/>
      <w:spacing w:val="0"/>
      <w:sz w:val="21"/>
      <w:shd w:val="clear" w:color="auto" w:fill="FFFFFF"/>
    </w:rPr>
  </w:style>
  <w:style w:type="character" w:customStyle="1" w:styleId="11pt1">
    <w:name w:val="Основной текст + 11 pt1"/>
    <w:uiPriority w:val="99"/>
    <w:qFormat/>
    <w:rsid w:val="00CC4A02"/>
    <w:rPr>
      <w:rFonts w:ascii="Times New Roman" w:hAnsi="Times New Roman"/>
      <w:b/>
      <w:i/>
      <w:spacing w:val="0"/>
      <w:sz w:val="22"/>
      <w:shd w:val="clear" w:color="auto" w:fill="FFFFFF"/>
    </w:rPr>
  </w:style>
  <w:style w:type="character" w:customStyle="1" w:styleId="afc">
    <w:name w:val="Основной текст + Полужирный"/>
    <w:uiPriority w:val="99"/>
    <w:qFormat/>
    <w:rsid w:val="00CC4A02"/>
    <w:rPr>
      <w:rFonts w:ascii="Bookman Old Style" w:hAnsi="Bookman Old Style"/>
      <w:b/>
      <w:i/>
      <w:spacing w:val="0"/>
      <w:sz w:val="18"/>
      <w:shd w:val="clear" w:color="auto" w:fill="FFFFFF"/>
    </w:rPr>
  </w:style>
  <w:style w:type="character" w:customStyle="1" w:styleId="91">
    <w:name w:val="Основной текст + 9"/>
    <w:uiPriority w:val="99"/>
    <w:qFormat/>
    <w:rsid w:val="00CC4A02"/>
    <w:rPr>
      <w:rFonts w:ascii="Bookman Old Style" w:hAnsi="Bookman Old Style"/>
      <w:i/>
      <w:spacing w:val="0"/>
      <w:sz w:val="19"/>
      <w:shd w:val="clear" w:color="auto" w:fill="FFFFFF"/>
    </w:rPr>
  </w:style>
  <w:style w:type="character" w:customStyle="1" w:styleId="FontStyle30">
    <w:name w:val="Font Style30"/>
    <w:uiPriority w:val="99"/>
    <w:qFormat/>
    <w:rsid w:val="00CC4A02"/>
    <w:rPr>
      <w:rFonts w:ascii="Times New Roman" w:hAnsi="Times New Roman" w:cs="Times New Roman"/>
      <w:sz w:val="24"/>
      <w:szCs w:val="24"/>
    </w:rPr>
  </w:style>
  <w:style w:type="character" w:customStyle="1" w:styleId="FontStyle27">
    <w:name w:val="Font Style27"/>
    <w:uiPriority w:val="99"/>
    <w:qFormat/>
    <w:rsid w:val="00CC4A02"/>
    <w:rPr>
      <w:rFonts w:ascii="Times New Roman" w:hAnsi="Times New Roman" w:cs="Times New Roman"/>
      <w:b/>
      <w:bCs/>
      <w:i/>
      <w:iCs/>
      <w:sz w:val="24"/>
      <w:szCs w:val="24"/>
    </w:rPr>
  </w:style>
  <w:style w:type="character" w:customStyle="1" w:styleId="FontStyle47">
    <w:name w:val="Font Style47"/>
    <w:qFormat/>
    <w:rsid w:val="00CC4A02"/>
    <w:rPr>
      <w:rFonts w:ascii="Times New Roman" w:hAnsi="Times New Roman" w:cs="Times New Roman"/>
      <w:sz w:val="22"/>
      <w:szCs w:val="22"/>
    </w:rPr>
  </w:style>
  <w:style w:type="character" w:customStyle="1" w:styleId="FontStyle50">
    <w:name w:val="Font Style50"/>
    <w:qFormat/>
    <w:rsid w:val="00CC4A02"/>
    <w:rPr>
      <w:rFonts w:ascii="Times New Roman" w:hAnsi="Times New Roman" w:cs="Times New Roman"/>
      <w:i/>
      <w:iCs/>
      <w:sz w:val="22"/>
      <w:szCs w:val="22"/>
    </w:rPr>
  </w:style>
  <w:style w:type="character" w:customStyle="1" w:styleId="9pt">
    <w:name w:val="Основной текст + 9 pt"/>
    <w:qFormat/>
    <w:rsid w:val="00CC4A02"/>
    <w:rPr>
      <w:rFonts w:ascii="Times New Roman" w:eastAsia="Times New Roman" w:hAnsi="Times New Roman" w:cs="Times New Roman"/>
      <w:b w:val="0"/>
      <w:bCs w:val="0"/>
      <w:i w:val="0"/>
      <w:iCs w:val="0"/>
      <w:caps w:val="0"/>
      <w:smallCaps w:val="0"/>
      <w:strike w:val="0"/>
      <w:dstrike w:val="0"/>
      <w:color w:val="000000"/>
      <w:spacing w:val="0"/>
      <w:w w:val="100"/>
      <w:sz w:val="18"/>
      <w:szCs w:val="18"/>
      <w:u w:val="none"/>
      <w:shd w:val="clear" w:color="auto" w:fill="FFFFFF"/>
      <w:lang w:val="ru-RU"/>
    </w:rPr>
  </w:style>
  <w:style w:type="character" w:customStyle="1" w:styleId="4pt">
    <w:name w:val="Основной текст + 4 pt"/>
    <w:qFormat/>
    <w:rsid w:val="00CC4A02"/>
    <w:rPr>
      <w:rFonts w:ascii="Times New Roman" w:eastAsia="Times New Roman" w:hAnsi="Times New Roman" w:cs="Times New Roman"/>
      <w:b w:val="0"/>
      <w:bCs w:val="0"/>
      <w:i w:val="0"/>
      <w:iCs w:val="0"/>
      <w:caps w:val="0"/>
      <w:smallCaps w:val="0"/>
      <w:strike w:val="0"/>
      <w:dstrike w:val="0"/>
      <w:color w:val="000000"/>
      <w:spacing w:val="0"/>
      <w:w w:val="100"/>
      <w:sz w:val="8"/>
      <w:szCs w:val="8"/>
      <w:u w:val="none"/>
      <w:shd w:val="clear" w:color="auto" w:fill="FFFFFF"/>
    </w:rPr>
  </w:style>
  <w:style w:type="character" w:customStyle="1" w:styleId="FontStyle29">
    <w:name w:val="Font Style29"/>
    <w:uiPriority w:val="99"/>
    <w:qFormat/>
    <w:rsid w:val="00CC4A02"/>
    <w:rPr>
      <w:rFonts w:ascii="Times New Roman" w:hAnsi="Times New Roman" w:cs="Times New Roman"/>
      <w:b/>
      <w:bCs/>
      <w:color w:val="000000"/>
      <w:sz w:val="26"/>
      <w:szCs w:val="26"/>
    </w:rPr>
  </w:style>
  <w:style w:type="character" w:customStyle="1" w:styleId="FontStyle34">
    <w:name w:val="Font Style34"/>
    <w:uiPriority w:val="99"/>
    <w:qFormat/>
    <w:rsid w:val="00CC4A02"/>
    <w:rPr>
      <w:rFonts w:ascii="Book Antiqua" w:hAnsi="Book Antiqua" w:cs="Book Antiqua"/>
      <w:i/>
      <w:iCs/>
      <w:sz w:val="18"/>
      <w:szCs w:val="18"/>
    </w:rPr>
  </w:style>
  <w:style w:type="character" w:customStyle="1" w:styleId="c17">
    <w:name w:val="c17"/>
    <w:basedOn w:val="a0"/>
    <w:qFormat/>
    <w:rsid w:val="00CC4A02"/>
  </w:style>
  <w:style w:type="character" w:customStyle="1" w:styleId="c9">
    <w:name w:val="c9"/>
    <w:basedOn w:val="a0"/>
    <w:qFormat/>
    <w:rsid w:val="00CC4A02"/>
  </w:style>
  <w:style w:type="character" w:customStyle="1" w:styleId="c23c25">
    <w:name w:val="c23 c25"/>
    <w:basedOn w:val="a0"/>
    <w:qFormat/>
    <w:rsid w:val="00CC4A02"/>
  </w:style>
  <w:style w:type="character" w:customStyle="1" w:styleId="14">
    <w:name w:val="Слабое выделение1"/>
    <w:basedOn w:val="a0"/>
    <w:uiPriority w:val="19"/>
    <w:qFormat/>
    <w:rsid w:val="00CC4A02"/>
    <w:rPr>
      <w:i/>
      <w:iCs/>
      <w:color w:val="404040"/>
    </w:rPr>
  </w:style>
  <w:style w:type="character" w:customStyle="1" w:styleId="15">
    <w:name w:val="Сильное выделение1"/>
    <w:basedOn w:val="a0"/>
    <w:uiPriority w:val="21"/>
    <w:qFormat/>
    <w:rsid w:val="00CC4A02"/>
    <w:rPr>
      <w:i/>
      <w:iCs/>
      <w:color w:val="5B9BD5"/>
    </w:rPr>
  </w:style>
  <w:style w:type="character" w:customStyle="1" w:styleId="afd">
    <w:name w:val="Выделенная цитата Знак"/>
    <w:basedOn w:val="a0"/>
    <w:uiPriority w:val="30"/>
    <w:qFormat/>
    <w:rsid w:val="00CC4A02"/>
    <w:rPr>
      <w:rFonts w:ascii="Times New Roman" w:eastAsia="Calibri" w:hAnsi="Times New Roman" w:cs="Times New Roman"/>
      <w:i/>
      <w:iCs/>
      <w:color w:val="5B9BD5"/>
      <w:sz w:val="24"/>
      <w:szCs w:val="24"/>
    </w:rPr>
  </w:style>
  <w:style w:type="character" w:customStyle="1" w:styleId="16">
    <w:name w:val="Слабая ссылка1"/>
    <w:basedOn w:val="a0"/>
    <w:uiPriority w:val="31"/>
    <w:qFormat/>
    <w:rsid w:val="00CC4A02"/>
    <w:rPr>
      <w:smallCaps/>
      <w:color w:val="5A5A5A"/>
    </w:rPr>
  </w:style>
  <w:style w:type="character" w:customStyle="1" w:styleId="17">
    <w:name w:val="Сильная ссылка1"/>
    <w:basedOn w:val="a0"/>
    <w:uiPriority w:val="32"/>
    <w:qFormat/>
    <w:rsid w:val="00CC4A02"/>
    <w:rPr>
      <w:b/>
      <w:bCs/>
      <w:smallCaps/>
      <w:color w:val="5B9BD5"/>
      <w:spacing w:val="5"/>
    </w:rPr>
  </w:style>
  <w:style w:type="character" w:styleId="afe">
    <w:name w:val="Book Title"/>
    <w:basedOn w:val="a0"/>
    <w:uiPriority w:val="33"/>
    <w:qFormat/>
    <w:rsid w:val="00CC4A02"/>
    <w:rPr>
      <w:b/>
      <w:bCs/>
      <w:i/>
      <w:iCs/>
      <w:spacing w:val="5"/>
    </w:rPr>
  </w:style>
  <w:style w:type="character" w:customStyle="1" w:styleId="CharAttribute501">
    <w:name w:val="CharAttribute501"/>
    <w:uiPriority w:val="99"/>
    <w:qFormat/>
    <w:rsid w:val="00CC4A02"/>
    <w:rPr>
      <w:rFonts w:ascii="Times New Roman" w:eastAsia="Times New Roman" w:hAnsi="Times New Roman"/>
      <w:i/>
      <w:sz w:val="28"/>
      <w:u w:val="single"/>
    </w:rPr>
  </w:style>
  <w:style w:type="character" w:customStyle="1" w:styleId="CharAttribute502">
    <w:name w:val="CharAttribute502"/>
    <w:qFormat/>
    <w:rsid w:val="00CC4A02"/>
    <w:rPr>
      <w:rFonts w:ascii="Times New Roman" w:eastAsia="Times New Roman" w:hAnsi="Times New Roman"/>
      <w:i/>
      <w:sz w:val="28"/>
    </w:rPr>
  </w:style>
  <w:style w:type="character" w:customStyle="1" w:styleId="CharAttribute504">
    <w:name w:val="CharAttribute504"/>
    <w:qFormat/>
    <w:rsid w:val="00CC4A02"/>
    <w:rPr>
      <w:rFonts w:ascii="Times New Roman" w:eastAsia="Times New Roman" w:hAnsi="Times New Roman"/>
      <w:sz w:val="28"/>
    </w:rPr>
  </w:style>
  <w:style w:type="character" w:customStyle="1" w:styleId="CharAttribute511">
    <w:name w:val="CharAttribute511"/>
    <w:uiPriority w:val="99"/>
    <w:qFormat/>
    <w:rsid w:val="00CC4A02"/>
    <w:rPr>
      <w:rFonts w:ascii="Times New Roman" w:eastAsia="Times New Roman" w:hAnsi="Times New Roman"/>
      <w:sz w:val="28"/>
    </w:rPr>
  </w:style>
  <w:style w:type="character" w:customStyle="1" w:styleId="CharAttribute512">
    <w:name w:val="CharAttribute512"/>
    <w:qFormat/>
    <w:rsid w:val="00CC4A02"/>
    <w:rPr>
      <w:rFonts w:ascii="Times New Roman" w:eastAsia="Times New Roman" w:hAnsi="Times New Roman"/>
      <w:sz w:val="28"/>
    </w:rPr>
  </w:style>
  <w:style w:type="character" w:customStyle="1" w:styleId="c15">
    <w:name w:val="c15"/>
    <w:basedOn w:val="a0"/>
    <w:qFormat/>
    <w:rsid w:val="00CC4A02"/>
  </w:style>
  <w:style w:type="character" w:customStyle="1" w:styleId="c1">
    <w:name w:val="c1"/>
    <w:basedOn w:val="a0"/>
    <w:qFormat/>
    <w:rsid w:val="00CC4A02"/>
  </w:style>
  <w:style w:type="character" w:customStyle="1" w:styleId="c0">
    <w:name w:val="c0"/>
    <w:basedOn w:val="a0"/>
    <w:qFormat/>
    <w:rsid w:val="00CC4A02"/>
  </w:style>
  <w:style w:type="character" w:customStyle="1" w:styleId="markedcontent">
    <w:name w:val="markedcontent"/>
    <w:basedOn w:val="a0"/>
    <w:qFormat/>
    <w:rsid w:val="00CC4A02"/>
  </w:style>
  <w:style w:type="character" w:customStyle="1" w:styleId="HTML2">
    <w:name w:val="Стандартный HTML Знак2"/>
    <w:basedOn w:val="a0"/>
    <w:uiPriority w:val="99"/>
    <w:semiHidden/>
    <w:qFormat/>
    <w:rsid w:val="00CC4A02"/>
    <w:rPr>
      <w:rFonts w:ascii="Consolas" w:eastAsia="Times New Roman" w:hAnsi="Consolas" w:cs="Times New Roman"/>
      <w:sz w:val="20"/>
      <w:szCs w:val="20"/>
      <w:lang w:val="ru-RU"/>
    </w:rPr>
  </w:style>
  <w:style w:type="character" w:customStyle="1" w:styleId="z-2">
    <w:name w:val="z-Начало формы Знак2"/>
    <w:basedOn w:val="a0"/>
    <w:uiPriority w:val="99"/>
    <w:semiHidden/>
    <w:qFormat/>
    <w:rsid w:val="00CC4A02"/>
    <w:rPr>
      <w:rFonts w:ascii="Arial" w:eastAsia="Times New Roman" w:hAnsi="Arial" w:cs="Arial"/>
      <w:vanish/>
      <w:sz w:val="16"/>
      <w:szCs w:val="16"/>
      <w:lang w:val="ru-RU"/>
    </w:rPr>
  </w:style>
  <w:style w:type="character" w:customStyle="1" w:styleId="z-20">
    <w:name w:val="z-Конец формы Знак2"/>
    <w:basedOn w:val="a0"/>
    <w:uiPriority w:val="99"/>
    <w:semiHidden/>
    <w:qFormat/>
    <w:rsid w:val="00CC4A02"/>
    <w:rPr>
      <w:rFonts w:ascii="Arial" w:eastAsia="Times New Roman" w:hAnsi="Arial" w:cs="Arial"/>
      <w:vanish/>
      <w:sz w:val="16"/>
      <w:szCs w:val="16"/>
      <w:lang w:val="ru-RU"/>
    </w:rPr>
  </w:style>
  <w:style w:type="character" w:styleId="aff">
    <w:name w:val="Subtle Emphasis"/>
    <w:basedOn w:val="a0"/>
    <w:uiPriority w:val="19"/>
    <w:qFormat/>
    <w:rsid w:val="00CC4A02"/>
    <w:rPr>
      <w:i/>
      <w:iCs/>
      <w:color w:val="808080" w:themeColor="text1" w:themeTint="7F"/>
    </w:rPr>
  </w:style>
  <w:style w:type="character" w:styleId="aff0">
    <w:name w:val="Intense Emphasis"/>
    <w:basedOn w:val="a0"/>
    <w:uiPriority w:val="21"/>
    <w:qFormat/>
    <w:rsid w:val="00CC4A02"/>
    <w:rPr>
      <w:b/>
      <w:bCs/>
      <w:i/>
      <w:iCs/>
      <w:color w:val="4F81BD" w:themeColor="accent1"/>
    </w:rPr>
  </w:style>
  <w:style w:type="character" w:customStyle="1" w:styleId="18">
    <w:name w:val="Выделенная цитата Знак1"/>
    <w:basedOn w:val="a0"/>
    <w:uiPriority w:val="30"/>
    <w:qFormat/>
    <w:rsid w:val="00CC4A02"/>
    <w:rPr>
      <w:rFonts w:ascii="Times New Roman" w:eastAsia="Times New Roman" w:hAnsi="Times New Roman" w:cs="Times New Roman"/>
      <w:b/>
      <w:bCs/>
      <w:i/>
      <w:iCs/>
      <w:color w:val="4F81BD" w:themeColor="accent1"/>
      <w:lang w:val="ru-RU"/>
    </w:rPr>
  </w:style>
  <w:style w:type="character" w:styleId="aff1">
    <w:name w:val="Subtle Reference"/>
    <w:basedOn w:val="a0"/>
    <w:uiPriority w:val="31"/>
    <w:qFormat/>
    <w:rsid w:val="00CC4A02"/>
    <w:rPr>
      <w:smallCaps/>
      <w:color w:val="C0504D" w:themeColor="accent2"/>
      <w:u w:val="single"/>
    </w:rPr>
  </w:style>
  <w:style w:type="character" w:styleId="aff2">
    <w:name w:val="Intense Reference"/>
    <w:basedOn w:val="a0"/>
    <w:uiPriority w:val="32"/>
    <w:qFormat/>
    <w:rsid w:val="00CC4A02"/>
    <w:rPr>
      <w:b/>
      <w:bCs/>
      <w:smallCaps/>
      <w:color w:val="C0504D" w:themeColor="accent2"/>
      <w:spacing w:val="5"/>
      <w:u w:val="single"/>
    </w:rPr>
  </w:style>
  <w:style w:type="character" w:customStyle="1" w:styleId="aff3">
    <w:name w:val="Выделение жирным"/>
    <w:qFormat/>
    <w:rsid w:val="006F1A5A"/>
    <w:rPr>
      <w:b/>
      <w:bCs/>
    </w:rPr>
  </w:style>
  <w:style w:type="character" w:customStyle="1" w:styleId="WW8Num251z0">
    <w:name w:val="WW8Num251z0"/>
    <w:qFormat/>
  </w:style>
  <w:style w:type="character" w:customStyle="1" w:styleId="WW8Num251z1">
    <w:name w:val="WW8Num251z1"/>
    <w:qFormat/>
  </w:style>
  <w:style w:type="character" w:customStyle="1" w:styleId="WW8Num251z2">
    <w:name w:val="WW8Num251z2"/>
    <w:qFormat/>
  </w:style>
  <w:style w:type="character" w:customStyle="1" w:styleId="WW8Num251z3">
    <w:name w:val="WW8Num251z3"/>
    <w:qFormat/>
  </w:style>
  <w:style w:type="character" w:customStyle="1" w:styleId="WW8Num251z4">
    <w:name w:val="WW8Num251z4"/>
    <w:qFormat/>
  </w:style>
  <w:style w:type="character" w:customStyle="1" w:styleId="WW8Num251z5">
    <w:name w:val="WW8Num251z5"/>
    <w:qFormat/>
  </w:style>
  <w:style w:type="character" w:customStyle="1" w:styleId="WW8Num251z6">
    <w:name w:val="WW8Num251z6"/>
    <w:qFormat/>
  </w:style>
  <w:style w:type="character" w:customStyle="1" w:styleId="WW8Num251z7">
    <w:name w:val="WW8Num251z7"/>
    <w:qFormat/>
  </w:style>
  <w:style w:type="character" w:customStyle="1" w:styleId="WW8Num251z8">
    <w:name w:val="WW8Num251z8"/>
    <w:qFormat/>
  </w:style>
  <w:style w:type="character" w:customStyle="1" w:styleId="WW8Num254z0">
    <w:name w:val="WW8Num254z0"/>
    <w:qFormat/>
    <w:rPr>
      <w:rFonts w:ascii="Symbol" w:hAnsi="Symbol" w:cs="Symbol"/>
    </w:rPr>
  </w:style>
  <w:style w:type="character" w:customStyle="1" w:styleId="WW8Num254z1">
    <w:name w:val="WW8Num254z1"/>
    <w:qFormat/>
    <w:rPr>
      <w:rFonts w:ascii="Courier New" w:hAnsi="Courier New" w:cs="Courier New"/>
    </w:rPr>
  </w:style>
  <w:style w:type="character" w:customStyle="1" w:styleId="WW8Num254z2">
    <w:name w:val="WW8Num254z2"/>
    <w:qFormat/>
    <w:rPr>
      <w:rFonts w:ascii="Wingdings" w:hAnsi="Wingdings" w:cs="Wingdings"/>
    </w:rPr>
  </w:style>
  <w:style w:type="character" w:customStyle="1" w:styleId="WW8Num200z0">
    <w:name w:val="WW8Num200z0"/>
    <w:qFormat/>
    <w:rPr>
      <w:rFonts w:ascii="Symbol" w:hAnsi="Symbol" w:cs="Symbol"/>
      <w:sz w:val="20"/>
    </w:rPr>
  </w:style>
  <w:style w:type="character" w:customStyle="1" w:styleId="WW8Num200z1">
    <w:name w:val="WW8Num200z1"/>
    <w:qFormat/>
    <w:rPr>
      <w:rFonts w:ascii="Courier New" w:hAnsi="Courier New" w:cs="Courier New"/>
      <w:sz w:val="20"/>
    </w:rPr>
  </w:style>
  <w:style w:type="character" w:customStyle="1" w:styleId="WW8Num200z2">
    <w:name w:val="WW8Num200z2"/>
    <w:qFormat/>
    <w:rPr>
      <w:rFonts w:ascii="Wingdings" w:hAnsi="Wingdings" w:cs="Wingdings"/>
      <w:sz w:val="20"/>
    </w:rPr>
  </w:style>
  <w:style w:type="character" w:customStyle="1" w:styleId="WW8Num212z0">
    <w:name w:val="WW8Num212z0"/>
    <w:qFormat/>
    <w:rPr>
      <w:rFonts w:ascii="Symbol" w:hAnsi="Symbol" w:cs="Symbol"/>
      <w:sz w:val="20"/>
    </w:rPr>
  </w:style>
  <w:style w:type="character" w:customStyle="1" w:styleId="WW8Num212z1">
    <w:name w:val="WW8Num212z1"/>
    <w:qFormat/>
    <w:rPr>
      <w:rFonts w:ascii="Courier New" w:hAnsi="Courier New" w:cs="Courier New"/>
      <w:sz w:val="20"/>
    </w:rPr>
  </w:style>
  <w:style w:type="character" w:customStyle="1" w:styleId="WW8Num212z2">
    <w:name w:val="WW8Num212z2"/>
    <w:qFormat/>
    <w:rPr>
      <w:rFonts w:ascii="Wingdings" w:hAnsi="Wingdings" w:cs="Wingdings"/>
      <w:sz w:val="20"/>
    </w:rPr>
  </w:style>
  <w:style w:type="character" w:customStyle="1" w:styleId="WW8Num216z0">
    <w:name w:val="WW8Num216z0"/>
    <w:qFormat/>
    <w:rPr>
      <w:rFonts w:ascii="Symbol" w:hAnsi="Symbol" w:cs="Symbol"/>
    </w:rPr>
  </w:style>
  <w:style w:type="character" w:customStyle="1" w:styleId="WW8Num220z0">
    <w:name w:val="WW8Num220z0"/>
    <w:qFormat/>
    <w:rPr>
      <w:rFonts w:ascii="Symbol" w:hAnsi="Symbol" w:cs="Symbol"/>
      <w:sz w:val="20"/>
    </w:rPr>
  </w:style>
  <w:style w:type="character" w:customStyle="1" w:styleId="WW8Num220z1">
    <w:name w:val="WW8Num220z1"/>
    <w:qFormat/>
    <w:rPr>
      <w:rFonts w:ascii="Courier New" w:hAnsi="Courier New" w:cs="Courier New"/>
      <w:sz w:val="20"/>
    </w:rPr>
  </w:style>
  <w:style w:type="character" w:customStyle="1" w:styleId="WW8Num220z2">
    <w:name w:val="WW8Num220z2"/>
    <w:qFormat/>
    <w:rPr>
      <w:rFonts w:ascii="Wingdings" w:hAnsi="Wingdings" w:cs="Wingdings"/>
      <w:sz w:val="20"/>
    </w:rPr>
  </w:style>
  <w:style w:type="character" w:customStyle="1" w:styleId="WW8Num269z0">
    <w:name w:val="WW8Num269z0"/>
    <w:qFormat/>
    <w:rPr>
      <w:rFonts w:ascii="Symbol" w:eastAsia="Calibri" w:hAnsi="Symbol" w:cs="Symbol"/>
      <w:color w:val="000000"/>
      <w:kern w:val="0"/>
      <w:lang w:eastAsia="en-US" w:bidi="ar-SA"/>
    </w:rPr>
  </w:style>
  <w:style w:type="character" w:customStyle="1" w:styleId="WW8Num269z1">
    <w:name w:val="WW8Num269z1"/>
    <w:qFormat/>
    <w:rPr>
      <w:rFonts w:ascii="Courier New" w:hAnsi="Courier New" w:cs="Courier New"/>
    </w:rPr>
  </w:style>
  <w:style w:type="character" w:customStyle="1" w:styleId="WW8Num269z2">
    <w:name w:val="WW8Num269z2"/>
    <w:qFormat/>
    <w:rPr>
      <w:rFonts w:ascii="Wingdings" w:hAnsi="Wingdings" w:cs="Wingdings"/>
    </w:rPr>
  </w:style>
  <w:style w:type="character" w:customStyle="1" w:styleId="WW8Num265z0">
    <w:name w:val="WW8Num265z0"/>
    <w:qFormat/>
    <w:rPr>
      <w:rFonts w:ascii="Symbol" w:eastAsia="Calibri" w:hAnsi="Symbol" w:cs="Symbol"/>
      <w:kern w:val="0"/>
      <w:sz w:val="22"/>
      <w:szCs w:val="22"/>
      <w:lang w:eastAsia="en-US" w:bidi="ar-SA"/>
    </w:rPr>
  </w:style>
  <w:style w:type="character" w:customStyle="1" w:styleId="WW8Num265z1">
    <w:name w:val="WW8Num265z1"/>
    <w:qFormat/>
    <w:rPr>
      <w:rFonts w:ascii="Courier New" w:hAnsi="Courier New" w:cs="Courier New"/>
    </w:rPr>
  </w:style>
  <w:style w:type="character" w:customStyle="1" w:styleId="WW8Num265z2">
    <w:name w:val="WW8Num265z2"/>
    <w:qFormat/>
    <w:rPr>
      <w:rFonts w:ascii="Wingdings" w:hAnsi="Wingdings" w:cs="Wingdings"/>
    </w:rPr>
  </w:style>
  <w:style w:type="character" w:customStyle="1" w:styleId="WW8Num282z0">
    <w:name w:val="WW8Num282z0"/>
    <w:qFormat/>
    <w:rPr>
      <w:rFonts w:ascii="Symbol" w:hAnsi="Symbol" w:cs="Symbol"/>
      <w:sz w:val="20"/>
    </w:rPr>
  </w:style>
  <w:style w:type="character" w:customStyle="1" w:styleId="WW8Num282z1">
    <w:name w:val="WW8Num282z1"/>
    <w:qFormat/>
    <w:rPr>
      <w:rFonts w:ascii="Courier New" w:hAnsi="Courier New" w:cs="Courier New"/>
      <w:sz w:val="20"/>
    </w:rPr>
  </w:style>
  <w:style w:type="character" w:customStyle="1" w:styleId="WW8Num282z2">
    <w:name w:val="WW8Num282z2"/>
    <w:qFormat/>
    <w:rPr>
      <w:rFonts w:ascii="Wingdings" w:hAnsi="Wingdings" w:cs="Wingdings"/>
      <w:sz w:val="20"/>
    </w:rPr>
  </w:style>
  <w:style w:type="character" w:customStyle="1" w:styleId="WW8Num278z0">
    <w:name w:val="WW8Num278z0"/>
    <w:qFormat/>
  </w:style>
  <w:style w:type="character" w:customStyle="1" w:styleId="WW8Num278z1">
    <w:name w:val="WW8Num278z1"/>
    <w:qFormat/>
  </w:style>
  <w:style w:type="character" w:customStyle="1" w:styleId="WW8Num278z2">
    <w:name w:val="WW8Num278z2"/>
    <w:qFormat/>
  </w:style>
  <w:style w:type="character" w:customStyle="1" w:styleId="WW8Num278z3">
    <w:name w:val="WW8Num278z3"/>
    <w:qFormat/>
  </w:style>
  <w:style w:type="character" w:customStyle="1" w:styleId="WW8Num278z4">
    <w:name w:val="WW8Num278z4"/>
    <w:qFormat/>
  </w:style>
  <w:style w:type="character" w:customStyle="1" w:styleId="WW8Num278z5">
    <w:name w:val="WW8Num278z5"/>
    <w:qFormat/>
  </w:style>
  <w:style w:type="character" w:customStyle="1" w:styleId="WW8Num278z6">
    <w:name w:val="WW8Num278z6"/>
    <w:qFormat/>
  </w:style>
  <w:style w:type="character" w:customStyle="1" w:styleId="WW8Num278z7">
    <w:name w:val="WW8Num278z7"/>
    <w:qFormat/>
  </w:style>
  <w:style w:type="character" w:customStyle="1" w:styleId="WW8Num278z8">
    <w:name w:val="WW8Num278z8"/>
    <w:qFormat/>
  </w:style>
  <w:style w:type="character" w:customStyle="1" w:styleId="WW8Num267z0">
    <w:name w:val="WW8Num267z0"/>
    <w:qFormat/>
    <w:rPr>
      <w:rFonts w:ascii="Symbol" w:hAnsi="Symbol" w:cs="Symbol"/>
      <w:sz w:val="20"/>
    </w:rPr>
  </w:style>
  <w:style w:type="character" w:customStyle="1" w:styleId="WW8Num267z1">
    <w:name w:val="WW8Num267z1"/>
    <w:qFormat/>
    <w:rPr>
      <w:rFonts w:ascii="Courier New" w:hAnsi="Courier New" w:cs="Courier New"/>
      <w:sz w:val="20"/>
    </w:rPr>
  </w:style>
  <w:style w:type="character" w:customStyle="1" w:styleId="WW8Num267z2">
    <w:name w:val="WW8Num267z2"/>
    <w:qFormat/>
    <w:rPr>
      <w:rFonts w:ascii="Wingdings" w:hAnsi="Wingdings" w:cs="Wingdings"/>
      <w:sz w:val="20"/>
    </w:rPr>
  </w:style>
  <w:style w:type="character" w:customStyle="1" w:styleId="WW8Num255z0">
    <w:name w:val="WW8Num255z0"/>
    <w:qFormat/>
    <w:rPr>
      <w:rFonts w:ascii="Symbol" w:hAnsi="Symbol" w:cs="Symbol"/>
      <w:sz w:val="20"/>
    </w:rPr>
  </w:style>
  <w:style w:type="character" w:customStyle="1" w:styleId="WW8Num255z1">
    <w:name w:val="WW8Num255z1"/>
    <w:qFormat/>
    <w:rPr>
      <w:rFonts w:ascii="Courier New" w:hAnsi="Courier New" w:cs="Courier New"/>
      <w:sz w:val="20"/>
    </w:rPr>
  </w:style>
  <w:style w:type="character" w:customStyle="1" w:styleId="WW8Num255z2">
    <w:name w:val="WW8Num255z2"/>
    <w:qFormat/>
    <w:rPr>
      <w:rFonts w:ascii="Wingdings" w:hAnsi="Wingdings" w:cs="Wingdings"/>
      <w:sz w:val="20"/>
    </w:rPr>
  </w:style>
  <w:style w:type="character" w:customStyle="1" w:styleId="WW8Num205z0">
    <w:name w:val="WW8Num205z0"/>
    <w:qFormat/>
    <w:rPr>
      <w:rFonts w:ascii="Symbol" w:hAnsi="Symbol" w:cs="Symbol"/>
      <w:sz w:val="20"/>
    </w:rPr>
  </w:style>
  <w:style w:type="character" w:customStyle="1" w:styleId="WW8Num205z1">
    <w:name w:val="WW8Num205z1"/>
    <w:qFormat/>
    <w:rPr>
      <w:rFonts w:ascii="Courier New" w:hAnsi="Courier New" w:cs="Courier New"/>
      <w:sz w:val="20"/>
    </w:rPr>
  </w:style>
  <w:style w:type="character" w:customStyle="1" w:styleId="WW8Num205z2">
    <w:name w:val="WW8Num205z2"/>
    <w:qFormat/>
    <w:rPr>
      <w:rFonts w:ascii="Wingdings" w:hAnsi="Wingdings" w:cs="Wingdings"/>
      <w:sz w:val="20"/>
    </w:rPr>
  </w:style>
  <w:style w:type="character" w:customStyle="1" w:styleId="WW8Num228z0">
    <w:name w:val="WW8Num228z0"/>
    <w:qFormat/>
    <w:rPr>
      <w:rFonts w:ascii="Symbol" w:hAnsi="Symbol" w:cs="Symbol"/>
    </w:rPr>
  </w:style>
  <w:style w:type="character" w:customStyle="1" w:styleId="WW8Num228z1">
    <w:name w:val="WW8Num228z1"/>
    <w:qFormat/>
  </w:style>
  <w:style w:type="character" w:customStyle="1" w:styleId="WW8Num228z2">
    <w:name w:val="WW8Num228z2"/>
    <w:qFormat/>
  </w:style>
  <w:style w:type="character" w:customStyle="1" w:styleId="WW8Num228z3">
    <w:name w:val="WW8Num228z3"/>
    <w:qFormat/>
  </w:style>
  <w:style w:type="character" w:customStyle="1" w:styleId="WW8Num228z4">
    <w:name w:val="WW8Num228z4"/>
    <w:qFormat/>
  </w:style>
  <w:style w:type="character" w:customStyle="1" w:styleId="WW8Num228z5">
    <w:name w:val="WW8Num228z5"/>
    <w:qFormat/>
  </w:style>
  <w:style w:type="character" w:customStyle="1" w:styleId="WW8Num228z6">
    <w:name w:val="WW8Num228z6"/>
    <w:qFormat/>
  </w:style>
  <w:style w:type="character" w:customStyle="1" w:styleId="WW8Num228z7">
    <w:name w:val="WW8Num228z7"/>
    <w:qFormat/>
  </w:style>
  <w:style w:type="character" w:customStyle="1" w:styleId="WW8Num228z8">
    <w:name w:val="WW8Num228z8"/>
    <w:qFormat/>
  </w:style>
  <w:style w:type="character" w:customStyle="1" w:styleId="WW8Num209z0">
    <w:name w:val="WW8Num209z0"/>
    <w:qFormat/>
    <w:rPr>
      <w:rFonts w:ascii="Symbol" w:hAnsi="Symbol" w:cs="Symbol"/>
    </w:rPr>
  </w:style>
  <w:style w:type="character" w:customStyle="1" w:styleId="WW8Num209z1">
    <w:name w:val="WW8Num209z1"/>
    <w:qFormat/>
  </w:style>
  <w:style w:type="character" w:customStyle="1" w:styleId="WW8Num209z2">
    <w:name w:val="WW8Num209z2"/>
    <w:qFormat/>
  </w:style>
  <w:style w:type="character" w:customStyle="1" w:styleId="WW8Num209z3">
    <w:name w:val="WW8Num209z3"/>
    <w:qFormat/>
  </w:style>
  <w:style w:type="character" w:customStyle="1" w:styleId="WW8Num209z4">
    <w:name w:val="WW8Num209z4"/>
    <w:qFormat/>
  </w:style>
  <w:style w:type="character" w:customStyle="1" w:styleId="WW8Num209z5">
    <w:name w:val="WW8Num209z5"/>
    <w:qFormat/>
  </w:style>
  <w:style w:type="character" w:customStyle="1" w:styleId="WW8Num209z6">
    <w:name w:val="WW8Num209z6"/>
    <w:qFormat/>
  </w:style>
  <w:style w:type="character" w:customStyle="1" w:styleId="WW8Num209z7">
    <w:name w:val="WW8Num209z7"/>
    <w:qFormat/>
  </w:style>
  <w:style w:type="character" w:customStyle="1" w:styleId="WW8Num209z8">
    <w:name w:val="WW8Num209z8"/>
    <w:qFormat/>
  </w:style>
  <w:style w:type="character" w:customStyle="1" w:styleId="WW8Num274z0">
    <w:name w:val="WW8Num274z0"/>
    <w:qFormat/>
    <w:rPr>
      <w:rFonts w:ascii="Symbol" w:hAnsi="Symbol" w:cs="Symbol"/>
    </w:rPr>
  </w:style>
  <w:style w:type="character" w:customStyle="1" w:styleId="WW8Num274z1">
    <w:name w:val="WW8Num274z1"/>
    <w:qFormat/>
  </w:style>
  <w:style w:type="character" w:customStyle="1" w:styleId="WW8Num274z2">
    <w:name w:val="WW8Num274z2"/>
    <w:qFormat/>
  </w:style>
  <w:style w:type="character" w:customStyle="1" w:styleId="WW8Num274z3">
    <w:name w:val="WW8Num274z3"/>
    <w:qFormat/>
  </w:style>
  <w:style w:type="character" w:customStyle="1" w:styleId="WW8Num274z4">
    <w:name w:val="WW8Num274z4"/>
    <w:qFormat/>
  </w:style>
  <w:style w:type="character" w:customStyle="1" w:styleId="WW8Num274z5">
    <w:name w:val="WW8Num274z5"/>
    <w:qFormat/>
  </w:style>
  <w:style w:type="character" w:customStyle="1" w:styleId="WW8Num274z6">
    <w:name w:val="WW8Num274z6"/>
    <w:qFormat/>
  </w:style>
  <w:style w:type="character" w:customStyle="1" w:styleId="WW8Num274z7">
    <w:name w:val="WW8Num274z7"/>
    <w:qFormat/>
  </w:style>
  <w:style w:type="character" w:customStyle="1" w:styleId="WW8Num274z8">
    <w:name w:val="WW8Num274z8"/>
    <w:qFormat/>
  </w:style>
  <w:style w:type="character" w:customStyle="1" w:styleId="WW8Num224z0">
    <w:name w:val="WW8Num224z0"/>
    <w:qFormat/>
    <w:rPr>
      <w:rFonts w:ascii="Symbol" w:hAnsi="Symbol" w:cs="Symbol"/>
    </w:rPr>
  </w:style>
  <w:style w:type="character" w:customStyle="1" w:styleId="WW8Num224z1">
    <w:name w:val="WW8Num224z1"/>
    <w:qFormat/>
    <w:rPr>
      <w:rFonts w:ascii="Courier New" w:hAnsi="Courier New" w:cs="Courier New"/>
    </w:rPr>
  </w:style>
  <w:style w:type="character" w:customStyle="1" w:styleId="WW8Num224z2">
    <w:name w:val="WW8Num224z2"/>
    <w:qFormat/>
    <w:rPr>
      <w:rFonts w:ascii="Wingdings" w:hAnsi="Wingdings" w:cs="Wingdings"/>
    </w:rPr>
  </w:style>
  <w:style w:type="character" w:customStyle="1" w:styleId="WW8Num174z0">
    <w:name w:val="WW8Num174z0"/>
    <w:qFormat/>
  </w:style>
  <w:style w:type="character" w:customStyle="1" w:styleId="WW8Num174z1">
    <w:name w:val="WW8Num174z1"/>
    <w:qFormat/>
  </w:style>
  <w:style w:type="character" w:customStyle="1" w:styleId="WW8Num174z2">
    <w:name w:val="WW8Num174z2"/>
    <w:qFormat/>
  </w:style>
  <w:style w:type="character" w:customStyle="1" w:styleId="WW8Num174z3">
    <w:name w:val="WW8Num174z3"/>
    <w:qFormat/>
  </w:style>
  <w:style w:type="character" w:customStyle="1" w:styleId="WW8Num174z4">
    <w:name w:val="WW8Num174z4"/>
    <w:qFormat/>
  </w:style>
  <w:style w:type="character" w:customStyle="1" w:styleId="WW8Num174z5">
    <w:name w:val="WW8Num174z5"/>
    <w:qFormat/>
  </w:style>
  <w:style w:type="character" w:customStyle="1" w:styleId="WW8Num174z6">
    <w:name w:val="WW8Num174z6"/>
    <w:qFormat/>
  </w:style>
  <w:style w:type="character" w:customStyle="1" w:styleId="WW8Num174z7">
    <w:name w:val="WW8Num174z7"/>
    <w:qFormat/>
  </w:style>
  <w:style w:type="character" w:customStyle="1" w:styleId="WW8Num174z8">
    <w:name w:val="WW8Num174z8"/>
    <w:qFormat/>
  </w:style>
  <w:style w:type="character" w:customStyle="1" w:styleId="WW8Num242z0">
    <w:name w:val="WW8Num242z0"/>
    <w:qFormat/>
  </w:style>
  <w:style w:type="character" w:customStyle="1" w:styleId="WW8Num242z1">
    <w:name w:val="WW8Num242z1"/>
    <w:qFormat/>
  </w:style>
  <w:style w:type="character" w:customStyle="1" w:styleId="WW8Num242z2">
    <w:name w:val="WW8Num242z2"/>
    <w:qFormat/>
  </w:style>
  <w:style w:type="character" w:customStyle="1" w:styleId="WW8Num242z3">
    <w:name w:val="WW8Num242z3"/>
    <w:qFormat/>
  </w:style>
  <w:style w:type="character" w:customStyle="1" w:styleId="WW8Num242z4">
    <w:name w:val="WW8Num242z4"/>
    <w:qFormat/>
  </w:style>
  <w:style w:type="character" w:customStyle="1" w:styleId="WW8Num242z5">
    <w:name w:val="WW8Num242z5"/>
    <w:qFormat/>
  </w:style>
  <w:style w:type="character" w:customStyle="1" w:styleId="WW8Num242z6">
    <w:name w:val="WW8Num242z6"/>
    <w:qFormat/>
  </w:style>
  <w:style w:type="character" w:customStyle="1" w:styleId="WW8Num242z7">
    <w:name w:val="WW8Num242z7"/>
    <w:qFormat/>
  </w:style>
  <w:style w:type="character" w:customStyle="1" w:styleId="WW8Num242z8">
    <w:name w:val="WW8Num242z8"/>
    <w:qFormat/>
  </w:style>
  <w:style w:type="character" w:customStyle="1" w:styleId="WW8Num232z0">
    <w:name w:val="WW8Num232z0"/>
    <w:qFormat/>
  </w:style>
  <w:style w:type="character" w:customStyle="1" w:styleId="WW8Num232z1">
    <w:name w:val="WW8Num232z1"/>
    <w:qFormat/>
  </w:style>
  <w:style w:type="character" w:customStyle="1" w:styleId="WW8Num232z2">
    <w:name w:val="WW8Num232z2"/>
    <w:qFormat/>
  </w:style>
  <w:style w:type="character" w:customStyle="1" w:styleId="WW8Num232z3">
    <w:name w:val="WW8Num232z3"/>
    <w:qFormat/>
  </w:style>
  <w:style w:type="character" w:customStyle="1" w:styleId="WW8Num232z4">
    <w:name w:val="WW8Num232z4"/>
    <w:qFormat/>
  </w:style>
  <w:style w:type="character" w:customStyle="1" w:styleId="WW8Num232z5">
    <w:name w:val="WW8Num232z5"/>
    <w:qFormat/>
  </w:style>
  <w:style w:type="character" w:customStyle="1" w:styleId="WW8Num232z6">
    <w:name w:val="WW8Num232z6"/>
    <w:qFormat/>
  </w:style>
  <w:style w:type="character" w:customStyle="1" w:styleId="WW8Num232z7">
    <w:name w:val="WW8Num232z7"/>
    <w:qFormat/>
  </w:style>
  <w:style w:type="character" w:customStyle="1" w:styleId="WW8Num232z8">
    <w:name w:val="WW8Num232z8"/>
    <w:qFormat/>
  </w:style>
  <w:style w:type="character" w:customStyle="1" w:styleId="WW8Num264z0">
    <w:name w:val="WW8Num264z0"/>
    <w:qFormat/>
    <w:rPr>
      <w:rFonts w:ascii="Times New Roman" w:eastAsia="Times New Roman" w:hAnsi="Times New Roman" w:cs="Times New Roman"/>
      <w:b/>
      <w:kern w:val="0"/>
      <w:lang w:eastAsia="ru-RU" w:bidi="ar-SA"/>
    </w:rPr>
  </w:style>
  <w:style w:type="character" w:customStyle="1" w:styleId="WW8Num264z1">
    <w:name w:val="WW8Num264z1"/>
    <w:qFormat/>
  </w:style>
  <w:style w:type="character" w:customStyle="1" w:styleId="WW8Num264z2">
    <w:name w:val="WW8Num264z2"/>
    <w:qFormat/>
  </w:style>
  <w:style w:type="character" w:customStyle="1" w:styleId="WW8Num264z3">
    <w:name w:val="WW8Num264z3"/>
    <w:qFormat/>
  </w:style>
  <w:style w:type="character" w:customStyle="1" w:styleId="WW8Num264z4">
    <w:name w:val="WW8Num264z4"/>
    <w:qFormat/>
  </w:style>
  <w:style w:type="character" w:customStyle="1" w:styleId="WW8Num264z5">
    <w:name w:val="WW8Num264z5"/>
    <w:qFormat/>
  </w:style>
  <w:style w:type="character" w:customStyle="1" w:styleId="WW8Num264z6">
    <w:name w:val="WW8Num264z6"/>
    <w:qFormat/>
  </w:style>
  <w:style w:type="character" w:customStyle="1" w:styleId="WW8Num264z7">
    <w:name w:val="WW8Num264z7"/>
    <w:qFormat/>
  </w:style>
  <w:style w:type="character" w:customStyle="1" w:styleId="WW8Num264z8">
    <w:name w:val="WW8Num264z8"/>
    <w:qFormat/>
  </w:style>
  <w:style w:type="character" w:customStyle="1" w:styleId="WW8Num175z0">
    <w:name w:val="WW8Num175z0"/>
    <w:qFormat/>
    <w:rPr>
      <w:rFonts w:ascii="Times New Roman" w:eastAsia="Times New Roman" w:hAnsi="Times New Roman" w:cs="Times New Roman"/>
      <w:sz w:val="28"/>
      <w:szCs w:val="28"/>
    </w:rPr>
  </w:style>
  <w:style w:type="character" w:customStyle="1" w:styleId="WW8Num175z1">
    <w:name w:val="WW8Num175z1"/>
    <w:qFormat/>
  </w:style>
  <w:style w:type="character" w:customStyle="1" w:styleId="WW8Num175z2">
    <w:name w:val="WW8Num175z2"/>
    <w:qFormat/>
  </w:style>
  <w:style w:type="character" w:customStyle="1" w:styleId="WW8Num175z3">
    <w:name w:val="WW8Num175z3"/>
    <w:qFormat/>
  </w:style>
  <w:style w:type="character" w:customStyle="1" w:styleId="WW8Num175z4">
    <w:name w:val="WW8Num175z4"/>
    <w:qFormat/>
  </w:style>
  <w:style w:type="character" w:customStyle="1" w:styleId="WW8Num175z5">
    <w:name w:val="WW8Num175z5"/>
    <w:qFormat/>
  </w:style>
  <w:style w:type="character" w:customStyle="1" w:styleId="WW8Num175z6">
    <w:name w:val="WW8Num175z6"/>
    <w:qFormat/>
  </w:style>
  <w:style w:type="character" w:customStyle="1" w:styleId="WW8Num175z7">
    <w:name w:val="WW8Num175z7"/>
    <w:qFormat/>
  </w:style>
  <w:style w:type="character" w:customStyle="1" w:styleId="WW8Num175z8">
    <w:name w:val="WW8Num175z8"/>
    <w:qFormat/>
  </w:style>
  <w:style w:type="character" w:customStyle="1" w:styleId="WW8Num172z0">
    <w:name w:val="WW8Num172z0"/>
    <w:qFormat/>
    <w:rPr>
      <w:rFonts w:ascii="Symbol" w:hAnsi="Symbol" w:cs="Symbol"/>
    </w:rPr>
  </w:style>
  <w:style w:type="character" w:customStyle="1" w:styleId="WW8Num173z0">
    <w:name w:val="WW8Num173z0"/>
    <w:qFormat/>
    <w:rPr>
      <w:rFonts w:ascii="Wingdings" w:hAnsi="Wingdings" w:cs="Wingdings"/>
    </w:rPr>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rFonts w:ascii="Symbol" w:eastAsia="Times New Roman" w:hAnsi="Symbol" w:cs="Symbol"/>
      <w:color w:val="00000A"/>
      <w:kern w:val="0"/>
      <w:lang w:bidi="ar-SA"/>
    </w:rPr>
  </w:style>
  <w:style w:type="character" w:customStyle="1" w:styleId="WW8Num6z1">
    <w:name w:val="WW8Num6z1"/>
    <w:qFormat/>
    <w:rPr>
      <w:rFonts w:ascii="OpenSymbol;Courier New" w:hAnsi="OpenSymbol;Courier New" w:cs="Courier New"/>
    </w:rPr>
  </w:style>
  <w:style w:type="character" w:customStyle="1" w:styleId="WW8Num9z0">
    <w:name w:val="WW8Num9z0"/>
    <w:qFormat/>
    <w:rPr>
      <w:rFonts w:ascii="Symbol" w:hAnsi="Symbol" w:cs="Symbol"/>
      <w:color w:val="00000A"/>
    </w:rPr>
  </w:style>
  <w:style w:type="character" w:customStyle="1" w:styleId="WW8Num9z1">
    <w:name w:val="WW8Num9z1"/>
    <w:qFormat/>
    <w:rPr>
      <w:rFonts w:ascii="OpenSymbol;Courier New" w:hAnsi="OpenSymbol;Courier New" w:cs="OpenSymbol;Courier New"/>
    </w:rPr>
  </w:style>
  <w:style w:type="character" w:customStyle="1" w:styleId="WW8Num12z0">
    <w:name w:val="WW8Num12z0"/>
    <w:qFormat/>
    <w:rPr>
      <w:rFonts w:ascii="Symbol" w:eastAsia="Times New Roman" w:hAnsi="Symbol" w:cs="Symbol"/>
      <w:color w:val="00000A"/>
      <w:kern w:val="2"/>
      <w:lang w:eastAsia="ar-SA" w:bidi="ar-SA"/>
    </w:rPr>
  </w:style>
  <w:style w:type="character" w:customStyle="1" w:styleId="WW8Num12z1">
    <w:name w:val="WW8Num12z1"/>
    <w:qFormat/>
    <w:rPr>
      <w:rFonts w:ascii="OpenSymbol;Courier New" w:hAnsi="OpenSymbol;Courier New" w:cs="Courier New"/>
    </w:rPr>
  </w:style>
  <w:style w:type="character" w:customStyle="1" w:styleId="WW8Num11z0">
    <w:name w:val="WW8Num11z0"/>
    <w:qFormat/>
    <w:rPr>
      <w:rFonts w:ascii="Symbol" w:hAnsi="Symbol" w:cs="Symbol"/>
      <w:color w:val="00000A"/>
      <w:sz w:val="28"/>
      <w:szCs w:val="28"/>
    </w:rPr>
  </w:style>
  <w:style w:type="character" w:customStyle="1" w:styleId="WW8Num11z1">
    <w:name w:val="WW8Num11z1"/>
    <w:qFormat/>
    <w:rPr>
      <w:rFonts w:ascii="OpenSymbol;Courier New" w:hAnsi="OpenSymbol;Courier New" w:cs="Courier New"/>
    </w:rPr>
  </w:style>
  <w:style w:type="character" w:customStyle="1" w:styleId="WW8Num2z0">
    <w:name w:val="WW8Num2z0"/>
    <w:qFormat/>
  </w:style>
  <w:style w:type="character" w:customStyle="1" w:styleId="WW8Num2z1">
    <w:name w:val="WW8Num2z1"/>
    <w:qFormat/>
    <w:rPr>
      <w:rFonts w:ascii="Times New Roman" w:eastAsia="Times New Roman" w:hAnsi="Times New Roman" w:cs="Times New Roman"/>
      <w:bCs/>
      <w:color w:val="000000"/>
      <w:kern w:val="0"/>
      <w:lang w:eastAsia="hi-IN" w:bidi="ar-SA"/>
    </w:rPr>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7z0">
    <w:name w:val="WW8Num7z0"/>
    <w:qFormat/>
    <w:rPr>
      <w:rFonts w:ascii="Symbol" w:eastAsia="SimSun;宋体" w:hAnsi="Symbol" w:cs="Symbol"/>
      <w:color w:val="00000A"/>
      <w:kern w:val="2"/>
      <w:lang w:eastAsia="hi-IN" w:bidi="ar-SA"/>
    </w:rPr>
  </w:style>
  <w:style w:type="character" w:customStyle="1" w:styleId="WW8Num7z1">
    <w:name w:val="WW8Num7z1"/>
    <w:qFormat/>
    <w:rPr>
      <w:rFonts w:ascii="OpenSymbol;Courier New" w:hAnsi="OpenSymbol;Courier New" w:cs="Courier New"/>
    </w:rPr>
  </w:style>
  <w:style w:type="character" w:customStyle="1" w:styleId="WW8Num223z0">
    <w:name w:val="WW8Num223z0"/>
    <w:qFormat/>
    <w:rPr>
      <w:rFonts w:ascii="Symbol" w:eastAsia="Calibri" w:hAnsi="Symbol" w:cs="Symbol"/>
      <w:color w:val="000000"/>
      <w:kern w:val="0"/>
      <w:lang w:bidi="ar-SA"/>
    </w:rPr>
  </w:style>
  <w:style w:type="character" w:customStyle="1" w:styleId="WW8Num223z1">
    <w:name w:val="WW8Num223z1"/>
    <w:qFormat/>
    <w:rPr>
      <w:rFonts w:ascii="Courier New" w:hAnsi="Courier New" w:cs="Courier New"/>
    </w:rPr>
  </w:style>
  <w:style w:type="character" w:customStyle="1" w:styleId="WW8Num223z2">
    <w:name w:val="WW8Num223z2"/>
    <w:qFormat/>
    <w:rPr>
      <w:rFonts w:ascii="Wingdings" w:hAnsi="Wingdings" w:cs="Wingdings"/>
    </w:rPr>
  </w:style>
  <w:style w:type="character" w:customStyle="1" w:styleId="WW8Num10z0">
    <w:name w:val="WW8Num10z0"/>
    <w:qFormat/>
    <w:rPr>
      <w:rFonts w:ascii="Symbol" w:hAnsi="Symbol" w:cs="Symbol"/>
      <w:color w:val="00000A"/>
    </w:rPr>
  </w:style>
  <w:style w:type="character" w:customStyle="1" w:styleId="WW8Num10z1">
    <w:name w:val="WW8Num10z1"/>
    <w:qFormat/>
    <w:rPr>
      <w:rFonts w:ascii="OpenSymbol;Courier New" w:hAnsi="OpenSymbol;Courier New" w:cs="OpenSymbol;Courier New"/>
    </w:rPr>
  </w:style>
  <w:style w:type="paragraph" w:customStyle="1" w:styleId="aff4">
    <w:name w:val="Заголовок"/>
    <w:basedOn w:val="a"/>
    <w:next w:val="aff5"/>
    <w:qFormat/>
    <w:rsid w:val="00CC4A02"/>
    <w:pPr>
      <w:keepNext/>
      <w:widowControl/>
      <w:spacing w:before="240" w:after="120"/>
    </w:pPr>
    <w:rPr>
      <w:rFonts w:ascii="Arial" w:eastAsia="Lucida Sans Unicode" w:hAnsi="Arial" w:cs="Tahoma"/>
      <w:sz w:val="28"/>
      <w:szCs w:val="28"/>
      <w:lang w:eastAsia="ar-SA"/>
    </w:rPr>
  </w:style>
  <w:style w:type="paragraph" w:styleId="aff5">
    <w:name w:val="Body Text"/>
    <w:basedOn w:val="a"/>
    <w:link w:val="19"/>
    <w:uiPriority w:val="1"/>
    <w:qFormat/>
    <w:pPr>
      <w:ind w:left="682"/>
      <w:jc w:val="both"/>
    </w:pPr>
    <w:rPr>
      <w:sz w:val="28"/>
      <w:szCs w:val="28"/>
    </w:rPr>
  </w:style>
  <w:style w:type="paragraph" w:styleId="aff6">
    <w:name w:val="List"/>
    <w:basedOn w:val="a"/>
    <w:rsid w:val="00CC4A02"/>
    <w:pPr>
      <w:widowControl/>
      <w:tabs>
        <w:tab w:val="left" w:pos="360"/>
      </w:tabs>
      <w:ind w:left="360" w:hanging="360"/>
      <w:jc w:val="both"/>
    </w:pPr>
    <w:rPr>
      <w:sz w:val="24"/>
      <w:szCs w:val="24"/>
      <w:lang w:eastAsia="ru-RU"/>
    </w:rPr>
  </w:style>
  <w:style w:type="paragraph" w:styleId="aff7">
    <w:name w:val="caption"/>
    <w:basedOn w:val="a"/>
    <w:qFormat/>
    <w:rsid w:val="00CC4A02"/>
    <w:pPr>
      <w:widowControl/>
      <w:spacing w:before="120" w:after="120"/>
      <w:ind w:firstLine="709"/>
      <w:jc w:val="both"/>
    </w:pPr>
    <w:rPr>
      <w:b/>
      <w:bCs/>
      <w:sz w:val="24"/>
      <w:szCs w:val="24"/>
      <w:lang w:eastAsia="ru-RU"/>
    </w:rPr>
  </w:style>
  <w:style w:type="paragraph" w:styleId="aff8">
    <w:name w:val="index heading"/>
    <w:basedOn w:val="a"/>
    <w:qFormat/>
    <w:rsid w:val="006F1A5A"/>
    <w:pPr>
      <w:widowControl/>
      <w:suppressLineNumbers/>
      <w:spacing w:after="200" w:line="276" w:lineRule="auto"/>
    </w:pPr>
    <w:rPr>
      <w:rFonts w:ascii="Calibri" w:hAnsi="Calibri" w:cs="Arial"/>
      <w:lang w:eastAsia="ru-RU"/>
    </w:rPr>
  </w:style>
  <w:style w:type="paragraph" w:styleId="13">
    <w:name w:val="toc 1"/>
    <w:basedOn w:val="a"/>
    <w:link w:val="12"/>
    <w:qFormat/>
    <w:pPr>
      <w:spacing w:before="48"/>
      <w:ind w:left="894" w:right="173" w:hanging="895"/>
    </w:pPr>
    <w:rPr>
      <w:sz w:val="28"/>
      <w:szCs w:val="28"/>
    </w:rPr>
  </w:style>
  <w:style w:type="paragraph" w:styleId="25">
    <w:name w:val="toc 2"/>
    <w:aliases w:val="Основной текст с отступом 2 Знак1,Оглавление 2 Знак Знак,Основной текст с отступом 2 Знак1 Знак Знак,Оглавление 2 Знак Знак Знак Знак,Основной текст с отступом 2 Знак1 Знак Знак Знак Знак,Оглавление 2 Знак Знак Знак Знак Знак Знак"/>
    <w:basedOn w:val="a"/>
    <w:link w:val="26"/>
    <w:uiPriority w:val="1"/>
    <w:qFormat/>
    <w:pPr>
      <w:spacing w:before="72"/>
      <w:ind w:left="962" w:hanging="281"/>
    </w:pPr>
    <w:rPr>
      <w:sz w:val="28"/>
      <w:szCs w:val="28"/>
    </w:rPr>
  </w:style>
  <w:style w:type="paragraph" w:styleId="33">
    <w:name w:val="toc 3"/>
    <w:basedOn w:val="a"/>
    <w:link w:val="32"/>
    <w:qFormat/>
    <w:pPr>
      <w:spacing w:before="48"/>
      <w:ind w:left="902"/>
    </w:pPr>
    <w:rPr>
      <w:sz w:val="28"/>
      <w:szCs w:val="28"/>
    </w:rPr>
  </w:style>
  <w:style w:type="paragraph" w:styleId="41">
    <w:name w:val="toc 4"/>
    <w:basedOn w:val="a"/>
    <w:uiPriority w:val="1"/>
    <w:qFormat/>
    <w:pPr>
      <w:spacing w:before="50"/>
      <w:ind w:left="1380" w:hanging="479"/>
    </w:pPr>
  </w:style>
  <w:style w:type="paragraph" w:styleId="51">
    <w:name w:val="toc 5"/>
    <w:basedOn w:val="a"/>
    <w:uiPriority w:val="1"/>
    <w:qFormat/>
    <w:pPr>
      <w:ind w:left="902" w:hanging="424"/>
    </w:pPr>
    <w:rPr>
      <w:b/>
      <w:bCs/>
      <w:i/>
      <w:iCs/>
    </w:rPr>
  </w:style>
  <w:style w:type="paragraph" w:styleId="61">
    <w:name w:val="toc 6"/>
    <w:basedOn w:val="a"/>
    <w:uiPriority w:val="1"/>
    <w:qFormat/>
    <w:pPr>
      <w:spacing w:before="48"/>
      <w:ind w:left="1821" w:hanging="701"/>
    </w:pPr>
    <w:rPr>
      <w:sz w:val="28"/>
      <w:szCs w:val="28"/>
    </w:rPr>
  </w:style>
  <w:style w:type="paragraph" w:styleId="71">
    <w:name w:val="toc 7"/>
    <w:basedOn w:val="a"/>
    <w:uiPriority w:val="1"/>
    <w:qFormat/>
    <w:pPr>
      <w:spacing w:before="47"/>
      <w:ind w:left="2253" w:hanging="912"/>
    </w:pPr>
    <w:rPr>
      <w:sz w:val="28"/>
      <w:szCs w:val="28"/>
    </w:rPr>
  </w:style>
  <w:style w:type="paragraph" w:styleId="aff9">
    <w:name w:val="Title"/>
    <w:basedOn w:val="a"/>
    <w:link w:val="1a"/>
    <w:qFormat/>
    <w:pPr>
      <w:spacing w:before="232"/>
      <w:ind w:left="669" w:right="833"/>
      <w:jc w:val="center"/>
    </w:pPr>
    <w:rPr>
      <w:b/>
      <w:bCs/>
      <w:sz w:val="36"/>
      <w:szCs w:val="36"/>
    </w:rPr>
  </w:style>
  <w:style w:type="paragraph" w:styleId="affa">
    <w:name w:val="List Paragraph"/>
    <w:basedOn w:val="a"/>
    <w:uiPriority w:val="1"/>
    <w:qFormat/>
    <w:pPr>
      <w:ind w:left="1248" w:hanging="339"/>
      <w:jc w:val="both"/>
    </w:pPr>
  </w:style>
  <w:style w:type="paragraph" w:customStyle="1" w:styleId="TableParagraph">
    <w:name w:val="Table Paragraph"/>
    <w:basedOn w:val="a"/>
    <w:uiPriority w:val="1"/>
    <w:qFormat/>
  </w:style>
  <w:style w:type="paragraph" w:styleId="affb">
    <w:name w:val="Balloon Text"/>
    <w:basedOn w:val="a"/>
    <w:link w:val="1b"/>
    <w:uiPriority w:val="99"/>
    <w:unhideWhenUsed/>
    <w:qFormat/>
    <w:rsid w:val="005B59A7"/>
    <w:rPr>
      <w:rFonts w:ascii="Tahoma" w:hAnsi="Tahoma" w:cs="Tahoma"/>
      <w:sz w:val="16"/>
      <w:szCs w:val="16"/>
    </w:rPr>
  </w:style>
  <w:style w:type="paragraph" w:styleId="affc">
    <w:name w:val="Normal (Web)"/>
    <w:basedOn w:val="a"/>
    <w:uiPriority w:val="99"/>
    <w:unhideWhenUsed/>
    <w:qFormat/>
    <w:rsid w:val="00CC4A02"/>
    <w:pPr>
      <w:widowControl/>
      <w:spacing w:beforeAutospacing="1" w:afterAutospacing="1"/>
      <w:ind w:firstLine="709"/>
      <w:jc w:val="both"/>
    </w:pPr>
    <w:rPr>
      <w:sz w:val="24"/>
      <w:szCs w:val="24"/>
      <w:lang w:eastAsia="ru-RU"/>
    </w:rPr>
  </w:style>
  <w:style w:type="paragraph" w:styleId="affd">
    <w:name w:val="footnote text"/>
    <w:basedOn w:val="a"/>
    <w:link w:val="1c"/>
    <w:semiHidden/>
    <w:unhideWhenUsed/>
    <w:rsid w:val="00CC4A02"/>
    <w:pPr>
      <w:widowControl/>
      <w:ind w:firstLine="709"/>
      <w:jc w:val="both"/>
    </w:pPr>
    <w:rPr>
      <w:sz w:val="20"/>
      <w:szCs w:val="20"/>
      <w:lang w:eastAsia="ru-RU"/>
    </w:rPr>
  </w:style>
  <w:style w:type="paragraph" w:customStyle="1" w:styleId="affe">
    <w:name w:val="Верхний и нижний колонтитулы"/>
    <w:basedOn w:val="a"/>
    <w:qFormat/>
  </w:style>
  <w:style w:type="paragraph" w:styleId="afff">
    <w:name w:val="header"/>
    <w:basedOn w:val="a"/>
    <w:link w:val="1d"/>
    <w:uiPriority w:val="99"/>
    <w:unhideWhenUsed/>
    <w:rsid w:val="00CC4A02"/>
    <w:pPr>
      <w:widowControl/>
      <w:ind w:firstLine="709"/>
      <w:jc w:val="both"/>
    </w:pPr>
    <w:rPr>
      <w:sz w:val="20"/>
      <w:szCs w:val="20"/>
      <w:lang w:eastAsia="ru-RU"/>
    </w:rPr>
  </w:style>
  <w:style w:type="paragraph" w:styleId="afff0">
    <w:name w:val="footer"/>
    <w:basedOn w:val="a"/>
    <w:link w:val="1e"/>
    <w:uiPriority w:val="99"/>
    <w:unhideWhenUsed/>
    <w:rsid w:val="00CC4A02"/>
    <w:pPr>
      <w:widowControl/>
      <w:ind w:firstLine="709"/>
      <w:jc w:val="both"/>
    </w:pPr>
    <w:rPr>
      <w:sz w:val="20"/>
      <w:szCs w:val="20"/>
      <w:lang w:eastAsia="ru-RU"/>
    </w:rPr>
  </w:style>
  <w:style w:type="paragraph" w:styleId="afff1">
    <w:name w:val="Body Text Indent"/>
    <w:basedOn w:val="a"/>
    <w:link w:val="1f"/>
    <w:unhideWhenUsed/>
    <w:rsid w:val="00CC4A02"/>
    <w:pPr>
      <w:widowControl/>
      <w:spacing w:after="120"/>
      <w:ind w:left="283" w:firstLine="709"/>
      <w:jc w:val="both"/>
    </w:pPr>
    <w:rPr>
      <w:sz w:val="24"/>
      <w:szCs w:val="24"/>
      <w:lang w:eastAsia="ru-RU"/>
    </w:rPr>
  </w:style>
  <w:style w:type="paragraph" w:styleId="afff2">
    <w:name w:val="Subtitle"/>
    <w:basedOn w:val="a"/>
    <w:link w:val="1f0"/>
    <w:uiPriority w:val="11"/>
    <w:qFormat/>
    <w:rsid w:val="00CC4A02"/>
    <w:pPr>
      <w:widowControl/>
      <w:spacing w:before="240" w:after="120" w:line="360" w:lineRule="auto"/>
      <w:ind w:firstLine="709"/>
      <w:jc w:val="center"/>
    </w:pPr>
    <w:rPr>
      <w:rFonts w:ascii="Arial" w:hAnsi="Arial" w:cs="Arial"/>
      <w:i/>
      <w:iCs/>
      <w:sz w:val="28"/>
      <w:szCs w:val="28"/>
      <w:lang w:eastAsia="ru-RU"/>
    </w:rPr>
  </w:style>
  <w:style w:type="paragraph" w:styleId="27">
    <w:name w:val="Body Text 2"/>
    <w:basedOn w:val="a"/>
    <w:link w:val="210"/>
    <w:unhideWhenUsed/>
    <w:qFormat/>
    <w:rsid w:val="00CC4A02"/>
    <w:pPr>
      <w:widowControl/>
      <w:ind w:firstLine="709"/>
      <w:jc w:val="both"/>
    </w:pPr>
    <w:rPr>
      <w:sz w:val="28"/>
      <w:szCs w:val="28"/>
      <w:lang w:eastAsia="ru-RU"/>
    </w:rPr>
  </w:style>
  <w:style w:type="paragraph" w:styleId="34">
    <w:name w:val="Body Text 3"/>
    <w:basedOn w:val="a"/>
    <w:link w:val="310"/>
    <w:unhideWhenUsed/>
    <w:qFormat/>
    <w:rsid w:val="00CC4A02"/>
    <w:pPr>
      <w:widowControl/>
      <w:spacing w:after="120"/>
      <w:ind w:firstLine="709"/>
      <w:jc w:val="both"/>
    </w:pPr>
    <w:rPr>
      <w:sz w:val="16"/>
      <w:szCs w:val="16"/>
      <w:lang w:eastAsia="ru-RU"/>
    </w:rPr>
  </w:style>
  <w:style w:type="paragraph" w:styleId="26">
    <w:name w:val="Body Text Indent 2"/>
    <w:aliases w:val="Оглавление 2 Знак,Основной текст с отступом 2 Знак1 Знак,Оглавление 2 Знак Знак Знак,Основной текст с отступом 2 Знак1 Знак Знак Знак,Оглавление 2 Знак Знак Знак Знак Знак"/>
    <w:basedOn w:val="a"/>
    <w:link w:val="25"/>
    <w:unhideWhenUsed/>
    <w:qFormat/>
    <w:rsid w:val="00CC4A02"/>
    <w:pPr>
      <w:widowControl/>
      <w:spacing w:after="120" w:line="480" w:lineRule="auto"/>
      <w:ind w:left="283" w:firstLine="709"/>
      <w:jc w:val="both"/>
    </w:pPr>
    <w:rPr>
      <w:sz w:val="24"/>
      <w:szCs w:val="24"/>
      <w:lang w:eastAsia="ru-RU"/>
    </w:rPr>
  </w:style>
  <w:style w:type="paragraph" w:styleId="35">
    <w:name w:val="Body Text Indent 3"/>
    <w:basedOn w:val="a"/>
    <w:link w:val="36"/>
    <w:unhideWhenUsed/>
    <w:qFormat/>
    <w:rsid w:val="00CC4A02"/>
    <w:pPr>
      <w:widowControl/>
      <w:spacing w:after="120"/>
      <w:ind w:left="283" w:firstLine="709"/>
      <w:jc w:val="both"/>
    </w:pPr>
    <w:rPr>
      <w:sz w:val="16"/>
      <w:szCs w:val="16"/>
      <w:lang w:eastAsia="ru-RU"/>
    </w:rPr>
  </w:style>
  <w:style w:type="paragraph" w:styleId="afff3">
    <w:name w:val="Block Text"/>
    <w:basedOn w:val="a"/>
    <w:unhideWhenUsed/>
    <w:qFormat/>
    <w:rsid w:val="00CC4A02"/>
    <w:pPr>
      <w:widowControl/>
      <w:spacing w:before="300"/>
      <w:ind w:left="1200" w:right="1000" w:firstLine="709"/>
      <w:jc w:val="center"/>
    </w:pPr>
    <w:rPr>
      <w:b/>
      <w:bCs/>
      <w:sz w:val="28"/>
      <w:szCs w:val="28"/>
      <w:lang w:eastAsia="ru-RU"/>
    </w:rPr>
  </w:style>
  <w:style w:type="paragraph" w:styleId="afff4">
    <w:name w:val="Document Map"/>
    <w:basedOn w:val="a"/>
    <w:link w:val="1f1"/>
    <w:uiPriority w:val="99"/>
    <w:semiHidden/>
    <w:unhideWhenUsed/>
    <w:qFormat/>
    <w:rsid w:val="00CC4A02"/>
    <w:pPr>
      <w:widowControl/>
      <w:shd w:val="clear" w:color="auto" w:fill="000080"/>
      <w:ind w:firstLine="709"/>
      <w:jc w:val="both"/>
    </w:pPr>
    <w:rPr>
      <w:rFonts w:ascii="Tahoma" w:hAnsi="Tahoma" w:cs="Tahoma"/>
      <w:sz w:val="20"/>
      <w:szCs w:val="20"/>
      <w:lang w:eastAsia="ru-RU"/>
    </w:rPr>
  </w:style>
  <w:style w:type="paragraph" w:customStyle="1" w:styleId="a60">
    <w:name w:val="a6"/>
    <w:basedOn w:val="a"/>
    <w:qFormat/>
    <w:rsid w:val="00CC4A02"/>
    <w:pPr>
      <w:widowControl/>
      <w:ind w:left="720" w:firstLine="709"/>
      <w:jc w:val="both"/>
    </w:pPr>
    <w:rPr>
      <w:sz w:val="24"/>
      <w:szCs w:val="24"/>
      <w:lang w:eastAsia="ru-RU"/>
    </w:rPr>
  </w:style>
  <w:style w:type="paragraph" w:customStyle="1" w:styleId="a6cxspfirst">
    <w:name w:val="a6cxspfirst"/>
    <w:basedOn w:val="a"/>
    <w:qFormat/>
    <w:rsid w:val="00CC4A02"/>
    <w:pPr>
      <w:widowControl/>
      <w:ind w:left="720" w:firstLine="709"/>
      <w:jc w:val="both"/>
    </w:pPr>
    <w:rPr>
      <w:sz w:val="24"/>
      <w:szCs w:val="24"/>
      <w:lang w:eastAsia="ru-RU"/>
    </w:rPr>
  </w:style>
  <w:style w:type="paragraph" w:customStyle="1" w:styleId="a6cxspmiddle">
    <w:name w:val="a6cxspmiddle"/>
    <w:basedOn w:val="a"/>
    <w:qFormat/>
    <w:rsid w:val="00CC4A02"/>
    <w:pPr>
      <w:widowControl/>
      <w:ind w:left="720" w:firstLine="709"/>
      <w:jc w:val="both"/>
    </w:pPr>
    <w:rPr>
      <w:sz w:val="24"/>
      <w:szCs w:val="24"/>
      <w:lang w:eastAsia="ru-RU"/>
    </w:rPr>
  </w:style>
  <w:style w:type="paragraph" w:customStyle="1" w:styleId="a6cxsplast">
    <w:name w:val="a6cxsplast"/>
    <w:basedOn w:val="a"/>
    <w:qFormat/>
    <w:rsid w:val="00CC4A02"/>
    <w:pPr>
      <w:widowControl/>
      <w:ind w:left="720" w:firstLine="709"/>
      <w:jc w:val="both"/>
    </w:pPr>
    <w:rPr>
      <w:sz w:val="24"/>
      <w:szCs w:val="24"/>
      <w:lang w:eastAsia="ru-RU"/>
    </w:rPr>
  </w:style>
  <w:style w:type="paragraph" w:customStyle="1" w:styleId="1f2">
    <w:name w:val="Обычный1"/>
    <w:basedOn w:val="a"/>
    <w:qFormat/>
    <w:rsid w:val="00CC4A02"/>
    <w:pPr>
      <w:widowControl/>
      <w:ind w:firstLine="709"/>
      <w:jc w:val="both"/>
    </w:pPr>
    <w:rPr>
      <w:sz w:val="20"/>
      <w:szCs w:val="20"/>
      <w:lang w:eastAsia="ru-RU"/>
    </w:rPr>
  </w:style>
  <w:style w:type="paragraph" w:customStyle="1" w:styleId="heading1">
    <w:name w:val="heading1"/>
    <w:basedOn w:val="a"/>
    <w:qFormat/>
    <w:rsid w:val="00CC4A02"/>
    <w:pPr>
      <w:widowControl/>
      <w:ind w:firstLine="567"/>
      <w:jc w:val="center"/>
    </w:pPr>
    <w:rPr>
      <w:b/>
      <w:bCs/>
      <w:sz w:val="28"/>
      <w:szCs w:val="28"/>
      <w:lang w:eastAsia="ru-RU"/>
    </w:rPr>
  </w:style>
  <w:style w:type="paragraph" w:customStyle="1" w:styleId="ab0">
    <w:name w:val="ab"/>
    <w:basedOn w:val="a"/>
    <w:qFormat/>
    <w:rsid w:val="00CC4A02"/>
    <w:pPr>
      <w:widowControl/>
      <w:spacing w:after="60"/>
      <w:ind w:left="284" w:right="284" w:firstLine="851"/>
      <w:jc w:val="both"/>
    </w:pPr>
    <w:rPr>
      <w:sz w:val="28"/>
      <w:szCs w:val="28"/>
      <w:lang w:eastAsia="ru-RU"/>
    </w:rPr>
  </w:style>
  <w:style w:type="paragraph" w:customStyle="1" w:styleId="heading9">
    <w:name w:val="heading9"/>
    <w:basedOn w:val="a"/>
    <w:qFormat/>
    <w:rsid w:val="00CC4A02"/>
    <w:pPr>
      <w:widowControl/>
      <w:ind w:firstLine="709"/>
      <w:jc w:val="both"/>
    </w:pPr>
    <w:rPr>
      <w:b/>
      <w:bCs/>
      <w:sz w:val="24"/>
      <w:szCs w:val="24"/>
      <w:lang w:eastAsia="ru-RU"/>
    </w:rPr>
  </w:style>
  <w:style w:type="paragraph" w:customStyle="1" w:styleId="bodytext2">
    <w:name w:val="bodytext2"/>
    <w:basedOn w:val="a"/>
    <w:qFormat/>
    <w:rsid w:val="00CC4A02"/>
    <w:pPr>
      <w:widowControl/>
      <w:ind w:firstLine="709"/>
      <w:jc w:val="both"/>
    </w:pPr>
    <w:rPr>
      <w:sz w:val="24"/>
      <w:szCs w:val="24"/>
      <w:lang w:eastAsia="ru-RU"/>
    </w:rPr>
  </w:style>
  <w:style w:type="paragraph" w:customStyle="1" w:styleId="annotationtext">
    <w:name w:val="annotationtext"/>
    <w:basedOn w:val="a"/>
    <w:qFormat/>
    <w:rsid w:val="00CC4A02"/>
    <w:pPr>
      <w:widowControl/>
      <w:ind w:firstLine="709"/>
      <w:jc w:val="both"/>
    </w:pPr>
    <w:rPr>
      <w:sz w:val="20"/>
      <w:szCs w:val="20"/>
      <w:lang w:eastAsia="ru-RU"/>
    </w:rPr>
  </w:style>
  <w:style w:type="paragraph" w:customStyle="1" w:styleId="1f3">
    <w:name w:val="Верхний колонтитул1"/>
    <w:basedOn w:val="a"/>
    <w:qFormat/>
    <w:rsid w:val="00CC4A02"/>
    <w:pPr>
      <w:widowControl/>
      <w:ind w:firstLine="709"/>
      <w:jc w:val="both"/>
    </w:pPr>
    <w:rPr>
      <w:sz w:val="24"/>
      <w:szCs w:val="24"/>
      <w:lang w:eastAsia="ru-RU"/>
    </w:rPr>
  </w:style>
  <w:style w:type="paragraph" w:customStyle="1" w:styleId="heading6">
    <w:name w:val="heading6"/>
    <w:basedOn w:val="a"/>
    <w:qFormat/>
    <w:rsid w:val="00CC4A02"/>
    <w:pPr>
      <w:widowControl/>
      <w:ind w:firstLine="709"/>
      <w:jc w:val="both"/>
    </w:pPr>
    <w:rPr>
      <w:sz w:val="28"/>
      <w:szCs w:val="28"/>
      <w:lang w:eastAsia="ru-RU"/>
    </w:rPr>
  </w:style>
  <w:style w:type="paragraph" w:customStyle="1" w:styleId="bodytextindent2">
    <w:name w:val="bodytextindent2"/>
    <w:basedOn w:val="a"/>
    <w:qFormat/>
    <w:rsid w:val="00CC4A02"/>
    <w:pPr>
      <w:widowControl/>
      <w:ind w:firstLine="567"/>
      <w:jc w:val="both"/>
    </w:pPr>
    <w:rPr>
      <w:sz w:val="24"/>
      <w:szCs w:val="24"/>
      <w:lang w:eastAsia="ru-RU"/>
    </w:rPr>
  </w:style>
  <w:style w:type="paragraph" w:customStyle="1" w:styleId="fr4">
    <w:name w:val="fr4"/>
    <w:basedOn w:val="a"/>
    <w:qFormat/>
    <w:rsid w:val="00CC4A02"/>
    <w:pPr>
      <w:widowControl/>
      <w:snapToGrid w:val="0"/>
      <w:spacing w:line="360" w:lineRule="auto"/>
      <w:ind w:firstLine="1020"/>
      <w:jc w:val="both"/>
    </w:pPr>
    <w:rPr>
      <w:rFonts w:ascii="Courier New" w:hAnsi="Courier New" w:cs="Courier New"/>
      <w:sz w:val="24"/>
      <w:szCs w:val="24"/>
      <w:lang w:eastAsia="ru-RU"/>
    </w:rPr>
  </w:style>
  <w:style w:type="paragraph" w:customStyle="1" w:styleId="af30">
    <w:name w:val="af3"/>
    <w:basedOn w:val="a"/>
    <w:qFormat/>
    <w:rsid w:val="00CC4A02"/>
    <w:pPr>
      <w:widowControl/>
      <w:ind w:firstLine="709"/>
      <w:jc w:val="both"/>
    </w:pPr>
    <w:rPr>
      <w:sz w:val="28"/>
      <w:szCs w:val="28"/>
      <w:lang w:eastAsia="ru-RU"/>
    </w:rPr>
  </w:style>
  <w:style w:type="paragraph" w:customStyle="1" w:styleId="fr2">
    <w:name w:val="fr2"/>
    <w:basedOn w:val="a"/>
    <w:qFormat/>
    <w:rsid w:val="00CC4A02"/>
    <w:pPr>
      <w:widowControl/>
      <w:spacing w:before="120"/>
      <w:ind w:left="1320" w:firstLine="280"/>
      <w:jc w:val="both"/>
    </w:pPr>
    <w:rPr>
      <w:rFonts w:ascii="Arial" w:hAnsi="Arial" w:cs="Arial"/>
      <w:i/>
      <w:iCs/>
      <w:sz w:val="16"/>
      <w:szCs w:val="16"/>
      <w:lang w:eastAsia="ru-RU"/>
    </w:rPr>
  </w:style>
  <w:style w:type="paragraph" w:customStyle="1" w:styleId="justify2">
    <w:name w:val="justify2"/>
    <w:basedOn w:val="a"/>
    <w:qFormat/>
    <w:rsid w:val="00CC4A02"/>
    <w:pPr>
      <w:widowControl/>
      <w:spacing w:beforeAutospacing="1" w:afterAutospacing="1"/>
      <w:ind w:firstLine="709"/>
      <w:jc w:val="both"/>
    </w:pPr>
    <w:rPr>
      <w:sz w:val="24"/>
      <w:szCs w:val="24"/>
      <w:lang w:eastAsia="ru-RU"/>
    </w:rPr>
  </w:style>
  <w:style w:type="paragraph" w:customStyle="1" w:styleId="fr5">
    <w:name w:val="fr5"/>
    <w:basedOn w:val="a"/>
    <w:qFormat/>
    <w:rsid w:val="00CC4A02"/>
    <w:pPr>
      <w:widowControl/>
      <w:snapToGrid w:val="0"/>
      <w:spacing w:line="276" w:lineRule="auto"/>
      <w:ind w:firstLine="420"/>
      <w:jc w:val="both"/>
    </w:pPr>
    <w:rPr>
      <w:rFonts w:ascii="Arial" w:hAnsi="Arial" w:cs="Arial"/>
      <w:b/>
      <w:bCs/>
      <w:sz w:val="20"/>
      <w:szCs w:val="20"/>
      <w:lang w:eastAsia="ru-RU"/>
    </w:rPr>
  </w:style>
  <w:style w:type="paragraph" w:customStyle="1" w:styleId="fr3">
    <w:name w:val="fr3"/>
    <w:basedOn w:val="a"/>
    <w:qFormat/>
    <w:rsid w:val="00CC4A02"/>
    <w:pPr>
      <w:widowControl/>
      <w:snapToGrid w:val="0"/>
      <w:spacing w:before="80" w:line="300" w:lineRule="auto"/>
      <w:ind w:firstLine="709"/>
      <w:jc w:val="both"/>
    </w:pPr>
    <w:rPr>
      <w:rFonts w:ascii="Arial" w:hAnsi="Arial" w:cs="Arial"/>
      <w:i/>
      <w:iCs/>
      <w:sz w:val="28"/>
      <w:szCs w:val="28"/>
      <w:lang w:eastAsia="ru-RU"/>
    </w:rPr>
  </w:style>
  <w:style w:type="paragraph" w:customStyle="1" w:styleId="bodytext">
    <w:name w:val="bodytext"/>
    <w:basedOn w:val="a"/>
    <w:qFormat/>
    <w:rsid w:val="00CC4A02"/>
    <w:pPr>
      <w:widowControl/>
      <w:ind w:firstLine="709"/>
      <w:jc w:val="both"/>
    </w:pPr>
    <w:rPr>
      <w:sz w:val="24"/>
      <w:szCs w:val="24"/>
      <w:lang w:eastAsia="ru-RU"/>
    </w:rPr>
  </w:style>
  <w:style w:type="paragraph" w:customStyle="1" w:styleId="default">
    <w:name w:val="default"/>
    <w:basedOn w:val="a"/>
    <w:qFormat/>
    <w:rsid w:val="00CC4A02"/>
    <w:pPr>
      <w:widowControl/>
      <w:ind w:firstLine="709"/>
      <w:jc w:val="both"/>
    </w:pPr>
    <w:rPr>
      <w:color w:val="000000"/>
      <w:sz w:val="24"/>
      <w:szCs w:val="24"/>
      <w:lang w:eastAsia="ru-RU"/>
    </w:rPr>
  </w:style>
  <w:style w:type="paragraph" w:customStyle="1" w:styleId="consnormal">
    <w:name w:val="consnormal"/>
    <w:basedOn w:val="a"/>
    <w:qFormat/>
    <w:rsid w:val="00CC4A02"/>
    <w:pPr>
      <w:widowControl/>
      <w:ind w:firstLine="720"/>
      <w:jc w:val="both"/>
    </w:pPr>
    <w:rPr>
      <w:rFonts w:ascii="Arial" w:hAnsi="Arial" w:cs="Arial"/>
      <w:sz w:val="20"/>
      <w:szCs w:val="20"/>
      <w:lang w:eastAsia="ru-RU"/>
    </w:rPr>
  </w:style>
  <w:style w:type="paragraph" w:customStyle="1" w:styleId="conscell">
    <w:name w:val="conscell"/>
    <w:basedOn w:val="a"/>
    <w:qFormat/>
    <w:rsid w:val="00CC4A02"/>
    <w:pPr>
      <w:widowControl/>
      <w:ind w:firstLine="709"/>
      <w:jc w:val="both"/>
    </w:pPr>
    <w:rPr>
      <w:rFonts w:ascii="Arial" w:hAnsi="Arial" w:cs="Arial"/>
      <w:sz w:val="20"/>
      <w:szCs w:val="20"/>
      <w:lang w:eastAsia="ru-RU"/>
    </w:rPr>
  </w:style>
  <w:style w:type="paragraph" w:customStyle="1" w:styleId="nospacing">
    <w:name w:val="nospacing"/>
    <w:basedOn w:val="a"/>
    <w:qFormat/>
    <w:rsid w:val="00CC4A02"/>
    <w:pPr>
      <w:widowControl/>
      <w:ind w:firstLine="709"/>
      <w:jc w:val="both"/>
    </w:pPr>
    <w:rPr>
      <w:sz w:val="24"/>
      <w:szCs w:val="24"/>
      <w:lang w:eastAsia="ru-RU"/>
    </w:rPr>
  </w:style>
  <w:style w:type="paragraph" w:customStyle="1" w:styleId="1f4">
    <w:name w:val="1"/>
    <w:basedOn w:val="a"/>
    <w:qFormat/>
    <w:rsid w:val="00CC4A02"/>
    <w:pPr>
      <w:widowControl/>
      <w:spacing w:after="160" w:line="240" w:lineRule="atLeast"/>
      <w:ind w:firstLine="709"/>
      <w:jc w:val="both"/>
    </w:pPr>
    <w:rPr>
      <w:rFonts w:ascii="Verdana" w:hAnsi="Verdana"/>
      <w:sz w:val="20"/>
      <w:szCs w:val="20"/>
      <w:lang w:eastAsia="ru-RU"/>
    </w:rPr>
  </w:style>
  <w:style w:type="paragraph" w:customStyle="1" w:styleId="101">
    <w:name w:val="10"/>
    <w:basedOn w:val="a"/>
    <w:qFormat/>
    <w:rsid w:val="00CC4A02"/>
    <w:pPr>
      <w:widowControl/>
      <w:spacing w:after="160" w:line="240" w:lineRule="atLeast"/>
      <w:ind w:firstLine="709"/>
      <w:jc w:val="both"/>
    </w:pPr>
    <w:rPr>
      <w:rFonts w:ascii="Verdana" w:hAnsi="Verdana"/>
      <w:sz w:val="20"/>
      <w:szCs w:val="20"/>
      <w:lang w:eastAsia="ru-RU"/>
    </w:rPr>
  </w:style>
  <w:style w:type="paragraph" w:customStyle="1" w:styleId="af60">
    <w:name w:val="af6"/>
    <w:basedOn w:val="a"/>
    <w:qFormat/>
    <w:rsid w:val="00CC4A02"/>
    <w:pPr>
      <w:widowControl/>
      <w:ind w:firstLine="357"/>
      <w:jc w:val="both"/>
    </w:pPr>
    <w:rPr>
      <w:sz w:val="24"/>
      <w:szCs w:val="24"/>
      <w:lang w:eastAsia="ru-RU"/>
    </w:rPr>
  </w:style>
  <w:style w:type="paragraph" w:customStyle="1" w:styleId="af70">
    <w:name w:val="af7"/>
    <w:basedOn w:val="a"/>
    <w:qFormat/>
    <w:rsid w:val="00CC4A02"/>
    <w:pPr>
      <w:widowControl/>
      <w:ind w:left="709" w:hanging="352"/>
      <w:jc w:val="both"/>
    </w:pPr>
    <w:rPr>
      <w:sz w:val="24"/>
      <w:szCs w:val="24"/>
      <w:lang w:eastAsia="ru-RU"/>
    </w:rPr>
  </w:style>
  <w:style w:type="paragraph" w:styleId="afff5">
    <w:name w:val="No Spacing"/>
    <w:uiPriority w:val="1"/>
    <w:qFormat/>
    <w:rsid w:val="00CC4A02"/>
    <w:pPr>
      <w:ind w:firstLine="709"/>
      <w:jc w:val="both"/>
    </w:pPr>
    <w:rPr>
      <w:rFonts w:ascii="Times New Roman" w:hAnsi="Times New Roman" w:cs="Times New Roman"/>
      <w:sz w:val="24"/>
      <w:szCs w:val="24"/>
      <w:lang w:val="ru-RU"/>
    </w:rPr>
  </w:style>
  <w:style w:type="paragraph" w:customStyle="1" w:styleId="1f5">
    <w:name w:val="Основной текст1"/>
    <w:basedOn w:val="a"/>
    <w:qFormat/>
    <w:rsid w:val="00CC4A02"/>
    <w:pPr>
      <w:widowControl/>
      <w:shd w:val="clear" w:color="auto" w:fill="FFFFFF"/>
      <w:spacing w:before="360" w:line="322" w:lineRule="exact"/>
      <w:ind w:firstLine="709"/>
      <w:jc w:val="both"/>
    </w:pPr>
    <w:rPr>
      <w:rFonts w:asciiTheme="minorHAnsi" w:eastAsiaTheme="minorHAnsi" w:hAnsiTheme="minorHAnsi" w:cstheme="minorBidi"/>
      <w:sz w:val="27"/>
      <w:szCs w:val="27"/>
      <w:lang w:val="en-US"/>
    </w:rPr>
  </w:style>
  <w:style w:type="paragraph" w:customStyle="1" w:styleId="HTML10">
    <w:name w:val="Стандартный HTML1"/>
    <w:basedOn w:val="a"/>
    <w:next w:val="HTML0"/>
    <w:uiPriority w:val="99"/>
    <w:unhideWhenUsed/>
    <w:qFormat/>
    <w:rsid w:val="00CC4A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Calibri" w:hAnsi="Courier New" w:cs="Courier New"/>
    </w:rPr>
  </w:style>
  <w:style w:type="paragraph" w:customStyle="1" w:styleId="z-11">
    <w:name w:val="z-Начало формы1"/>
    <w:basedOn w:val="a"/>
    <w:next w:val="a"/>
    <w:uiPriority w:val="99"/>
    <w:unhideWhenUsed/>
    <w:qFormat/>
    <w:rsid w:val="00CC4A02"/>
    <w:pPr>
      <w:widowControl/>
      <w:pBdr>
        <w:bottom w:val="single" w:sz="6" w:space="1" w:color="000000"/>
      </w:pBdr>
      <w:ind w:firstLine="709"/>
      <w:jc w:val="center"/>
    </w:pPr>
    <w:rPr>
      <w:rFonts w:ascii="Arial" w:eastAsia="Calibri" w:hAnsi="Arial" w:cs="Arial"/>
      <w:vanish/>
      <w:sz w:val="16"/>
      <w:szCs w:val="16"/>
    </w:rPr>
  </w:style>
  <w:style w:type="paragraph" w:customStyle="1" w:styleId="z-12">
    <w:name w:val="z-Конец формы1"/>
    <w:basedOn w:val="a"/>
    <w:next w:val="a"/>
    <w:uiPriority w:val="99"/>
    <w:unhideWhenUsed/>
    <w:qFormat/>
    <w:rsid w:val="00CC4A02"/>
    <w:pPr>
      <w:widowControl/>
      <w:pBdr>
        <w:top w:val="single" w:sz="6" w:space="1" w:color="000000"/>
      </w:pBdr>
      <w:ind w:firstLine="709"/>
      <w:jc w:val="center"/>
    </w:pPr>
    <w:rPr>
      <w:rFonts w:ascii="Arial" w:eastAsia="Calibri" w:hAnsi="Arial" w:cs="Arial"/>
      <w:vanish/>
      <w:sz w:val="16"/>
      <w:szCs w:val="16"/>
    </w:rPr>
  </w:style>
  <w:style w:type="paragraph" w:styleId="afff6">
    <w:name w:val="Plain Text"/>
    <w:basedOn w:val="a"/>
    <w:link w:val="1f6"/>
    <w:qFormat/>
    <w:rsid w:val="00CC4A02"/>
    <w:pPr>
      <w:widowControl/>
      <w:ind w:firstLine="709"/>
      <w:jc w:val="both"/>
    </w:pPr>
    <w:rPr>
      <w:rFonts w:ascii="Courier New" w:hAnsi="Courier New"/>
      <w:sz w:val="20"/>
      <w:szCs w:val="20"/>
      <w:lang w:eastAsia="ru-RU"/>
    </w:rPr>
  </w:style>
  <w:style w:type="paragraph" w:customStyle="1" w:styleId="FR20">
    <w:name w:val="FR2"/>
    <w:qFormat/>
    <w:rsid w:val="00CC4A02"/>
    <w:pPr>
      <w:widowControl w:val="0"/>
      <w:ind w:firstLine="709"/>
      <w:jc w:val="center"/>
    </w:pPr>
    <w:rPr>
      <w:rFonts w:ascii="Times New Roman" w:eastAsia="Times New Roman" w:hAnsi="Times New Roman" w:cs="Times New Roman"/>
      <w:b/>
      <w:sz w:val="32"/>
      <w:szCs w:val="20"/>
      <w:lang w:val="ru-RU" w:eastAsia="ru-RU"/>
    </w:rPr>
  </w:style>
  <w:style w:type="paragraph" w:customStyle="1" w:styleId="211">
    <w:name w:val="Основной текст 21"/>
    <w:basedOn w:val="a"/>
    <w:qFormat/>
    <w:rsid w:val="00CC4A02"/>
    <w:pPr>
      <w:widowControl/>
      <w:tabs>
        <w:tab w:val="left" w:pos="8222"/>
      </w:tabs>
      <w:ind w:right="-1759" w:firstLine="709"/>
      <w:jc w:val="both"/>
    </w:pPr>
    <w:rPr>
      <w:sz w:val="28"/>
      <w:szCs w:val="20"/>
      <w:lang w:eastAsia="ru-RU"/>
    </w:rPr>
  </w:style>
  <w:style w:type="paragraph" w:customStyle="1" w:styleId="28">
    <w:name w:val="Обычный2"/>
    <w:qFormat/>
    <w:rsid w:val="00CC4A02"/>
    <w:pPr>
      <w:ind w:firstLine="709"/>
      <w:jc w:val="both"/>
    </w:pPr>
    <w:rPr>
      <w:rFonts w:ascii="Times New Roman" w:eastAsia="Times New Roman" w:hAnsi="Times New Roman" w:cs="Times New Roman"/>
      <w:sz w:val="24"/>
      <w:szCs w:val="20"/>
      <w:lang w:val="ru-RU" w:eastAsia="ru-RU"/>
    </w:rPr>
  </w:style>
  <w:style w:type="paragraph" w:customStyle="1" w:styleId="110">
    <w:name w:val="Заголовок 11"/>
    <w:basedOn w:val="28"/>
    <w:next w:val="28"/>
    <w:qFormat/>
    <w:rsid w:val="00CC4A02"/>
    <w:pPr>
      <w:keepNext/>
      <w:outlineLvl w:val="0"/>
    </w:pPr>
    <w:rPr>
      <w:b/>
      <w:sz w:val="28"/>
    </w:rPr>
  </w:style>
  <w:style w:type="paragraph" w:customStyle="1" w:styleId="1">
    <w:name w:val="Список1"/>
    <w:basedOn w:val="28"/>
    <w:qFormat/>
    <w:rsid w:val="00CC4A02"/>
    <w:pPr>
      <w:numPr>
        <w:numId w:val="16"/>
      </w:numPr>
    </w:pPr>
  </w:style>
  <w:style w:type="paragraph" w:customStyle="1" w:styleId="311">
    <w:name w:val="Основной текст 31"/>
    <w:basedOn w:val="28"/>
    <w:qFormat/>
    <w:rsid w:val="00CC4A02"/>
  </w:style>
  <w:style w:type="paragraph" w:customStyle="1" w:styleId="81">
    <w:name w:val="Заголовок 81"/>
    <w:basedOn w:val="28"/>
    <w:next w:val="28"/>
    <w:qFormat/>
    <w:rsid w:val="00CC4A02"/>
    <w:pPr>
      <w:keepNext/>
      <w:outlineLvl w:val="7"/>
    </w:pPr>
    <w:rPr>
      <w:u w:val="single"/>
    </w:rPr>
  </w:style>
  <w:style w:type="paragraph" w:customStyle="1" w:styleId="29">
    <w:name w:val="Основной текст2"/>
    <w:basedOn w:val="28"/>
    <w:qFormat/>
    <w:rsid w:val="00CC4A02"/>
    <w:pPr>
      <w:jc w:val="center"/>
    </w:pPr>
    <w:rPr>
      <w:b/>
      <w:sz w:val="28"/>
    </w:rPr>
  </w:style>
  <w:style w:type="paragraph" w:customStyle="1" w:styleId="1f7">
    <w:name w:val="Стиль1"/>
    <w:qFormat/>
    <w:rsid w:val="00CC4A02"/>
    <w:pPr>
      <w:spacing w:line="360" w:lineRule="auto"/>
      <w:ind w:firstLine="720"/>
      <w:jc w:val="both"/>
    </w:pPr>
    <w:rPr>
      <w:rFonts w:ascii="Times New Roman" w:eastAsia="Times New Roman" w:hAnsi="Times New Roman" w:cs="Times New Roman"/>
      <w:sz w:val="24"/>
      <w:szCs w:val="20"/>
      <w:lang w:val="ru-RU" w:eastAsia="ru-RU"/>
    </w:rPr>
  </w:style>
  <w:style w:type="paragraph" w:customStyle="1" w:styleId="220">
    <w:name w:val="Основной текст 22"/>
    <w:basedOn w:val="a"/>
    <w:qFormat/>
    <w:rsid w:val="00CC4A02"/>
    <w:pPr>
      <w:widowControl/>
      <w:tabs>
        <w:tab w:val="left" w:pos="8222"/>
      </w:tabs>
      <w:ind w:right="-1759" w:firstLine="709"/>
      <w:jc w:val="both"/>
    </w:pPr>
    <w:rPr>
      <w:sz w:val="28"/>
      <w:szCs w:val="20"/>
      <w:lang w:eastAsia="ru-RU"/>
    </w:rPr>
  </w:style>
  <w:style w:type="paragraph" w:customStyle="1" w:styleId="NR">
    <w:name w:val="NR"/>
    <w:basedOn w:val="a"/>
    <w:qFormat/>
    <w:rsid w:val="00CC4A02"/>
    <w:pPr>
      <w:widowControl/>
      <w:ind w:firstLine="709"/>
      <w:jc w:val="both"/>
    </w:pPr>
    <w:rPr>
      <w:sz w:val="24"/>
      <w:szCs w:val="20"/>
      <w:lang w:eastAsia="ru-RU"/>
    </w:rPr>
  </w:style>
  <w:style w:type="paragraph" w:customStyle="1" w:styleId="320">
    <w:name w:val="Основной текст 32"/>
    <w:basedOn w:val="a"/>
    <w:qFormat/>
    <w:rsid w:val="00CC4A02"/>
    <w:pPr>
      <w:widowControl/>
      <w:ind w:firstLine="709"/>
      <w:jc w:val="both"/>
    </w:pPr>
    <w:rPr>
      <w:sz w:val="24"/>
      <w:szCs w:val="20"/>
      <w:lang w:eastAsia="ru-RU"/>
    </w:rPr>
  </w:style>
  <w:style w:type="paragraph" w:customStyle="1" w:styleId="36">
    <w:name w:val="Основной текст с отступом 3 Знак"/>
    <w:link w:val="35"/>
    <w:qFormat/>
    <w:rsid w:val="00CC4A02"/>
    <w:pPr>
      <w:ind w:firstLine="709"/>
      <w:jc w:val="both"/>
    </w:pPr>
    <w:rPr>
      <w:rFonts w:ascii="Times New Roman" w:eastAsia="Times New Roman" w:hAnsi="Times New Roman" w:cs="Times New Roman"/>
      <w:sz w:val="24"/>
      <w:szCs w:val="20"/>
      <w:lang w:val="ru-RU" w:eastAsia="ru-RU"/>
    </w:rPr>
  </w:style>
  <w:style w:type="paragraph" w:customStyle="1" w:styleId="tips">
    <w:name w:val="tips"/>
    <w:basedOn w:val="a"/>
    <w:qFormat/>
    <w:rsid w:val="00CC4A02"/>
    <w:pPr>
      <w:widowControl/>
      <w:spacing w:before="150" w:after="150"/>
      <w:ind w:firstLine="709"/>
      <w:jc w:val="both"/>
    </w:pPr>
    <w:rPr>
      <w:color w:val="E58C00"/>
      <w:sz w:val="24"/>
      <w:szCs w:val="24"/>
      <w:lang w:eastAsia="ru-RU"/>
    </w:rPr>
  </w:style>
  <w:style w:type="paragraph" w:customStyle="1" w:styleId="312">
    <w:name w:val="Основной текст с отступом 31"/>
    <w:basedOn w:val="a"/>
    <w:qFormat/>
    <w:rsid w:val="00CC4A02"/>
    <w:pPr>
      <w:widowControl/>
      <w:spacing w:line="259" w:lineRule="auto"/>
      <w:ind w:firstLine="709"/>
      <w:jc w:val="both"/>
    </w:pPr>
    <w:rPr>
      <w:i/>
      <w:sz w:val="28"/>
      <w:szCs w:val="20"/>
      <w:lang w:eastAsia="ru-RU"/>
    </w:rPr>
  </w:style>
  <w:style w:type="paragraph" w:customStyle="1" w:styleId="FR1">
    <w:name w:val="FR1"/>
    <w:qFormat/>
    <w:rsid w:val="00CC4A02"/>
    <w:pPr>
      <w:widowControl w:val="0"/>
      <w:spacing w:before="500"/>
      <w:ind w:left="720" w:firstLine="709"/>
      <w:jc w:val="both"/>
    </w:pPr>
    <w:rPr>
      <w:rFonts w:ascii="Arial" w:eastAsia="Times New Roman" w:hAnsi="Arial" w:cs="Times New Roman"/>
      <w:b/>
      <w:sz w:val="18"/>
      <w:szCs w:val="20"/>
      <w:lang w:val="ru-RU" w:eastAsia="ru-RU"/>
    </w:rPr>
  </w:style>
  <w:style w:type="paragraph" w:customStyle="1" w:styleId="330">
    <w:name w:val="Основной текст 33"/>
    <w:basedOn w:val="a"/>
    <w:qFormat/>
    <w:rsid w:val="00CC4A02"/>
    <w:pPr>
      <w:widowControl/>
      <w:ind w:firstLine="709"/>
      <w:jc w:val="both"/>
    </w:pPr>
    <w:rPr>
      <w:sz w:val="24"/>
      <w:szCs w:val="20"/>
      <w:lang w:eastAsia="ru-RU"/>
    </w:rPr>
  </w:style>
  <w:style w:type="paragraph" w:customStyle="1" w:styleId="230">
    <w:name w:val="Основной текст 23"/>
    <w:basedOn w:val="a"/>
    <w:qFormat/>
    <w:rsid w:val="00CC4A02"/>
    <w:pPr>
      <w:widowControl/>
      <w:tabs>
        <w:tab w:val="left" w:pos="8222"/>
      </w:tabs>
      <w:ind w:right="-1759" w:firstLine="709"/>
      <w:jc w:val="both"/>
    </w:pPr>
    <w:rPr>
      <w:sz w:val="28"/>
      <w:szCs w:val="20"/>
      <w:lang w:eastAsia="ru-RU"/>
    </w:rPr>
  </w:style>
  <w:style w:type="paragraph" w:customStyle="1" w:styleId="Default0">
    <w:name w:val="Default"/>
    <w:qFormat/>
    <w:rsid w:val="00CC4A02"/>
    <w:pPr>
      <w:ind w:firstLine="709"/>
    </w:pPr>
    <w:rPr>
      <w:rFonts w:ascii="Times New Roman" w:eastAsia="Times New Roman" w:hAnsi="Times New Roman" w:cs="Times New Roman"/>
      <w:color w:val="000000"/>
      <w:sz w:val="24"/>
      <w:szCs w:val="24"/>
      <w:lang w:val="ru-RU" w:eastAsia="ru-RU"/>
    </w:rPr>
  </w:style>
  <w:style w:type="paragraph" w:customStyle="1" w:styleId="Style2">
    <w:name w:val="Style2"/>
    <w:basedOn w:val="a"/>
    <w:uiPriority w:val="99"/>
    <w:qFormat/>
    <w:rsid w:val="00CC4A02"/>
    <w:pPr>
      <w:spacing w:line="264" w:lineRule="exact"/>
      <w:ind w:firstLine="326"/>
      <w:jc w:val="both"/>
    </w:pPr>
    <w:rPr>
      <w:sz w:val="24"/>
      <w:szCs w:val="24"/>
      <w:lang w:eastAsia="ru-RU"/>
    </w:rPr>
  </w:style>
  <w:style w:type="paragraph" w:customStyle="1" w:styleId="ConsPlusNormal">
    <w:name w:val="ConsPlusNormal"/>
    <w:uiPriority w:val="99"/>
    <w:qFormat/>
    <w:rsid w:val="00CC4A02"/>
    <w:pPr>
      <w:widowControl w:val="0"/>
    </w:pPr>
    <w:rPr>
      <w:rFonts w:ascii="Arial" w:eastAsia="Times New Roman" w:hAnsi="Arial" w:cs="Arial"/>
      <w:sz w:val="20"/>
      <w:szCs w:val="20"/>
      <w:lang w:val="ru-RU" w:eastAsia="ru-RU"/>
    </w:rPr>
  </w:style>
  <w:style w:type="paragraph" w:customStyle="1" w:styleId="1f8">
    <w:name w:val="Знак Знак Знак1 Знак Знак Знак Знак Знак Знак Знак Знак Знак Знак Знак Знак Знак Знак Знак"/>
    <w:basedOn w:val="a"/>
    <w:qFormat/>
    <w:rsid w:val="00CC4A02"/>
    <w:pPr>
      <w:widowControl/>
      <w:spacing w:beforeAutospacing="1" w:afterAutospacing="1"/>
    </w:pPr>
    <w:rPr>
      <w:rFonts w:ascii="Tahoma" w:hAnsi="Tahoma"/>
      <w:sz w:val="20"/>
      <w:szCs w:val="20"/>
      <w:lang w:val="en-US"/>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qFormat/>
    <w:rsid w:val="00CC4A02"/>
    <w:pPr>
      <w:widowControl/>
      <w:spacing w:after="120"/>
      <w:ind w:left="280"/>
    </w:pPr>
    <w:rPr>
      <w:sz w:val="24"/>
      <w:szCs w:val="24"/>
      <w:lang w:eastAsia="ru-RU"/>
    </w:rPr>
  </w:style>
  <w:style w:type="paragraph" w:customStyle="1" w:styleId="212">
    <w:name w:val="Заголовок 21"/>
    <w:basedOn w:val="a"/>
    <w:uiPriority w:val="1"/>
    <w:qFormat/>
    <w:rsid w:val="00CC4A02"/>
    <w:pPr>
      <w:spacing w:before="5"/>
      <w:ind w:left="529"/>
      <w:outlineLvl w:val="2"/>
    </w:pPr>
    <w:rPr>
      <w:b/>
      <w:bCs/>
      <w:sz w:val="24"/>
      <w:szCs w:val="24"/>
      <w:lang w:val="en-US"/>
    </w:rPr>
  </w:style>
  <w:style w:type="paragraph" w:customStyle="1" w:styleId="afff7">
    <w:name w:val="Новый"/>
    <w:basedOn w:val="a"/>
    <w:qFormat/>
    <w:rsid w:val="00CC4A02"/>
    <w:pPr>
      <w:widowControl/>
      <w:spacing w:line="360" w:lineRule="auto"/>
      <w:ind w:firstLine="454"/>
      <w:jc w:val="both"/>
    </w:pPr>
    <w:rPr>
      <w:rFonts w:eastAsia="Calibri"/>
      <w:sz w:val="28"/>
      <w:szCs w:val="24"/>
    </w:rPr>
  </w:style>
  <w:style w:type="paragraph" w:customStyle="1" w:styleId="afff8">
    <w:name w:val="Знак Знак Знак Знак Знак Знак Знак Знак Знак Знак Знак Знак Знак Знак Знак Знак Знак Знак Знак"/>
    <w:basedOn w:val="a"/>
    <w:qFormat/>
    <w:rsid w:val="00CC4A02"/>
    <w:pPr>
      <w:widowControl/>
      <w:spacing w:beforeAutospacing="1" w:afterAutospacing="1"/>
    </w:pPr>
    <w:rPr>
      <w:rFonts w:ascii="Tahoma" w:hAnsi="Tahoma"/>
      <w:sz w:val="20"/>
      <w:szCs w:val="20"/>
      <w:lang w:val="en-US"/>
    </w:rPr>
  </w:style>
  <w:style w:type="paragraph" w:customStyle="1" w:styleId="-11">
    <w:name w:val="Цветной список - Акцент 11"/>
    <w:basedOn w:val="a"/>
    <w:qFormat/>
    <w:rsid w:val="00CC4A02"/>
    <w:pPr>
      <w:widowControl/>
      <w:ind w:left="720"/>
      <w:contextualSpacing/>
    </w:pPr>
    <w:rPr>
      <w:sz w:val="24"/>
      <w:szCs w:val="24"/>
      <w:lang w:eastAsia="ru-RU"/>
    </w:rPr>
  </w:style>
  <w:style w:type="paragraph" w:customStyle="1" w:styleId="xl108">
    <w:name w:val="xl108"/>
    <w:basedOn w:val="a"/>
    <w:qFormat/>
    <w:rsid w:val="00CC4A02"/>
    <w:pPr>
      <w:widowControl/>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sz w:val="24"/>
      <w:szCs w:val="24"/>
      <w:lang w:eastAsia="ru-RU"/>
    </w:rPr>
  </w:style>
  <w:style w:type="paragraph" w:customStyle="1" w:styleId="article-body">
    <w:name w:val="article-body"/>
    <w:basedOn w:val="a"/>
    <w:qFormat/>
    <w:rsid w:val="00CC4A02"/>
    <w:pPr>
      <w:widowControl/>
      <w:spacing w:beforeAutospacing="1" w:afterAutospacing="1"/>
    </w:pPr>
    <w:rPr>
      <w:sz w:val="24"/>
      <w:szCs w:val="24"/>
      <w:lang w:eastAsia="ru-RU"/>
    </w:rPr>
  </w:style>
  <w:style w:type="paragraph" w:customStyle="1" w:styleId="Style6">
    <w:name w:val="Style6"/>
    <w:basedOn w:val="a"/>
    <w:uiPriority w:val="99"/>
    <w:qFormat/>
    <w:rsid w:val="00CC4A02"/>
    <w:pPr>
      <w:spacing w:line="215" w:lineRule="exact"/>
      <w:jc w:val="both"/>
    </w:pPr>
    <w:rPr>
      <w:rFonts w:ascii="Franklin Gothic Medium Cond" w:eastAsia="Calibri" w:hAnsi="Franklin Gothic Medium Cond"/>
      <w:sz w:val="24"/>
      <w:szCs w:val="24"/>
      <w:lang w:eastAsia="ru-RU"/>
    </w:rPr>
  </w:style>
  <w:style w:type="paragraph" w:customStyle="1" w:styleId="afff9">
    <w:name w:val="Содержимое врезки"/>
    <w:basedOn w:val="aff5"/>
    <w:qFormat/>
    <w:rsid w:val="00CC4A02"/>
    <w:pPr>
      <w:widowControl/>
      <w:ind w:left="0"/>
    </w:pPr>
    <w:rPr>
      <w:szCs w:val="20"/>
      <w:lang w:val="x-none" w:eastAsia="ar-SA"/>
    </w:rPr>
  </w:style>
  <w:style w:type="paragraph" w:customStyle="1" w:styleId="xl72">
    <w:name w:val="xl72"/>
    <w:basedOn w:val="a"/>
    <w:qFormat/>
    <w:rsid w:val="00CC4A02"/>
    <w:pPr>
      <w:widowControl/>
      <w:spacing w:beforeAutospacing="1" w:afterAutospacing="1"/>
    </w:pPr>
    <w:rPr>
      <w:rFonts w:ascii="TimesNewRomanPSMT" w:hAnsi="TimesNewRomanPSMT"/>
      <w:b/>
      <w:bCs/>
      <w:sz w:val="28"/>
      <w:szCs w:val="28"/>
      <w:lang w:eastAsia="ru-RU"/>
    </w:rPr>
  </w:style>
  <w:style w:type="paragraph" w:customStyle="1" w:styleId="afffa">
    <w:name w:val="Стиль"/>
    <w:qFormat/>
    <w:rsid w:val="00CC4A02"/>
    <w:pPr>
      <w:widowControl w:val="0"/>
    </w:pPr>
    <w:rPr>
      <w:rFonts w:ascii="Times New Roman" w:eastAsia="Times New Roman" w:hAnsi="Times New Roman" w:cs="Times New Roman"/>
      <w:sz w:val="24"/>
      <w:szCs w:val="24"/>
      <w:lang w:val="ru-RU" w:eastAsia="ru-RU"/>
    </w:rPr>
  </w:style>
  <w:style w:type="paragraph" w:customStyle="1" w:styleId="2a">
    <w:name w:val="Основной текст (2)"/>
    <w:basedOn w:val="a"/>
    <w:link w:val="2a"/>
    <w:qFormat/>
    <w:rsid w:val="00CC4A02"/>
    <w:pPr>
      <w:widowControl/>
      <w:shd w:val="clear" w:color="auto" w:fill="FFFFFF"/>
      <w:spacing w:line="240" w:lineRule="exact"/>
      <w:jc w:val="both"/>
    </w:pPr>
    <w:rPr>
      <w:rFonts w:asciiTheme="minorHAnsi" w:eastAsiaTheme="minorHAnsi" w:hAnsiTheme="minorHAnsi" w:cstheme="minorBidi"/>
      <w:shd w:val="clear" w:color="auto" w:fill="FFFFFF"/>
      <w:lang w:val="en-US"/>
    </w:rPr>
  </w:style>
  <w:style w:type="paragraph" w:customStyle="1" w:styleId="Style10">
    <w:name w:val="Style10"/>
    <w:basedOn w:val="a"/>
    <w:uiPriority w:val="99"/>
    <w:qFormat/>
    <w:rsid w:val="00CC4A02"/>
    <w:pPr>
      <w:spacing w:line="290" w:lineRule="exact"/>
      <w:ind w:firstLine="528"/>
      <w:jc w:val="both"/>
    </w:pPr>
    <w:rPr>
      <w:sz w:val="24"/>
      <w:szCs w:val="24"/>
      <w:lang w:eastAsia="ru-RU"/>
    </w:rPr>
  </w:style>
  <w:style w:type="paragraph" w:customStyle="1" w:styleId="Style11">
    <w:name w:val="Style11"/>
    <w:basedOn w:val="a"/>
    <w:uiPriority w:val="99"/>
    <w:qFormat/>
    <w:rsid w:val="00CC4A02"/>
    <w:pPr>
      <w:spacing w:line="293" w:lineRule="exact"/>
      <w:ind w:firstLine="547"/>
      <w:jc w:val="both"/>
    </w:pPr>
    <w:rPr>
      <w:sz w:val="24"/>
      <w:szCs w:val="24"/>
      <w:lang w:eastAsia="ru-RU"/>
    </w:rPr>
  </w:style>
  <w:style w:type="paragraph" w:customStyle="1" w:styleId="Style20">
    <w:name w:val="Style20"/>
    <w:basedOn w:val="a"/>
    <w:uiPriority w:val="99"/>
    <w:qFormat/>
    <w:rsid w:val="00CC4A02"/>
    <w:rPr>
      <w:sz w:val="24"/>
      <w:szCs w:val="24"/>
      <w:lang w:eastAsia="ru-RU"/>
    </w:rPr>
  </w:style>
  <w:style w:type="paragraph" w:customStyle="1" w:styleId="Style17">
    <w:name w:val="Style17"/>
    <w:basedOn w:val="a"/>
    <w:uiPriority w:val="99"/>
    <w:qFormat/>
    <w:rsid w:val="00CC4A02"/>
    <w:rPr>
      <w:sz w:val="24"/>
      <w:szCs w:val="24"/>
      <w:lang w:eastAsia="ru-RU"/>
    </w:rPr>
  </w:style>
  <w:style w:type="paragraph" w:customStyle="1" w:styleId="Style3">
    <w:name w:val="Style3"/>
    <w:basedOn w:val="a"/>
    <w:qFormat/>
    <w:rsid w:val="00CC4A02"/>
    <w:rPr>
      <w:rFonts w:ascii="Century Gothic" w:hAnsi="Century Gothic"/>
      <w:sz w:val="24"/>
      <w:szCs w:val="24"/>
      <w:lang w:eastAsia="ru-RU"/>
    </w:rPr>
  </w:style>
  <w:style w:type="paragraph" w:customStyle="1" w:styleId="Style12">
    <w:name w:val="Style12"/>
    <w:basedOn w:val="a"/>
    <w:uiPriority w:val="99"/>
    <w:qFormat/>
    <w:rsid w:val="00CC4A02"/>
    <w:rPr>
      <w:rFonts w:ascii="Century Gothic" w:hAnsi="Century Gothic"/>
      <w:sz w:val="24"/>
      <w:szCs w:val="24"/>
      <w:lang w:eastAsia="ru-RU"/>
    </w:rPr>
  </w:style>
  <w:style w:type="paragraph" w:customStyle="1" w:styleId="Style13">
    <w:name w:val="Style13"/>
    <w:basedOn w:val="a"/>
    <w:qFormat/>
    <w:rsid w:val="00CC4A02"/>
    <w:rPr>
      <w:rFonts w:ascii="Century Gothic" w:hAnsi="Century Gothic"/>
      <w:sz w:val="24"/>
      <w:szCs w:val="24"/>
      <w:lang w:eastAsia="ru-RU"/>
    </w:rPr>
  </w:style>
  <w:style w:type="paragraph" w:customStyle="1" w:styleId="Style5">
    <w:name w:val="Style5"/>
    <w:basedOn w:val="a"/>
    <w:uiPriority w:val="99"/>
    <w:qFormat/>
    <w:rsid w:val="00CC4A02"/>
    <w:pPr>
      <w:spacing w:line="320" w:lineRule="exact"/>
      <w:jc w:val="center"/>
    </w:pPr>
    <w:rPr>
      <w:sz w:val="24"/>
      <w:szCs w:val="24"/>
      <w:lang w:eastAsia="ru-RU"/>
    </w:rPr>
  </w:style>
  <w:style w:type="paragraph" w:customStyle="1" w:styleId="Style4">
    <w:name w:val="Style4"/>
    <w:basedOn w:val="a"/>
    <w:uiPriority w:val="99"/>
    <w:qFormat/>
    <w:rsid w:val="00CC4A02"/>
    <w:rPr>
      <w:rFonts w:ascii="Book Antiqua" w:hAnsi="Book Antiqua"/>
      <w:sz w:val="24"/>
      <w:szCs w:val="24"/>
      <w:lang w:eastAsia="ru-RU"/>
    </w:rPr>
  </w:style>
  <w:style w:type="paragraph" w:customStyle="1" w:styleId="c17c10c31">
    <w:name w:val="c17 c10 c31"/>
    <w:basedOn w:val="a"/>
    <w:qFormat/>
    <w:rsid w:val="00CC4A02"/>
    <w:pPr>
      <w:widowControl/>
      <w:spacing w:beforeAutospacing="1" w:afterAutospacing="1"/>
    </w:pPr>
    <w:rPr>
      <w:sz w:val="24"/>
      <w:szCs w:val="24"/>
      <w:lang w:eastAsia="ru-RU"/>
    </w:rPr>
  </w:style>
  <w:style w:type="paragraph" w:customStyle="1" w:styleId="-110">
    <w:name w:val="-11"/>
    <w:basedOn w:val="a"/>
    <w:qFormat/>
    <w:rsid w:val="00CC4A02"/>
    <w:pPr>
      <w:widowControl/>
      <w:spacing w:beforeAutospacing="1" w:afterAutospacing="1"/>
    </w:pPr>
    <w:rPr>
      <w:sz w:val="24"/>
      <w:szCs w:val="24"/>
      <w:lang w:eastAsia="ru-RU"/>
    </w:rPr>
  </w:style>
  <w:style w:type="paragraph" w:customStyle="1" w:styleId="1f9">
    <w:name w:val="Выделенная цитата1"/>
    <w:basedOn w:val="a"/>
    <w:next w:val="a"/>
    <w:uiPriority w:val="30"/>
    <w:qFormat/>
    <w:rsid w:val="00CC4A02"/>
    <w:pPr>
      <w:widowControl/>
      <w:pBdr>
        <w:top w:val="single" w:sz="4" w:space="10" w:color="5B9BD5"/>
        <w:bottom w:val="single" w:sz="4" w:space="10" w:color="5B9BD5"/>
      </w:pBdr>
      <w:spacing w:before="360" w:after="360"/>
      <w:ind w:left="864" w:right="864" w:firstLine="709"/>
      <w:jc w:val="center"/>
    </w:pPr>
    <w:rPr>
      <w:rFonts w:eastAsia="Calibri"/>
      <w:i/>
      <w:iCs/>
      <w:color w:val="5B9BD5"/>
      <w:sz w:val="24"/>
      <w:szCs w:val="24"/>
    </w:rPr>
  </w:style>
  <w:style w:type="paragraph" w:customStyle="1" w:styleId="c8">
    <w:name w:val="c8"/>
    <w:basedOn w:val="a"/>
    <w:qFormat/>
    <w:rsid w:val="00CC4A02"/>
    <w:pPr>
      <w:widowControl/>
      <w:spacing w:beforeAutospacing="1" w:afterAutospacing="1"/>
    </w:pPr>
    <w:rPr>
      <w:sz w:val="24"/>
      <w:szCs w:val="24"/>
      <w:lang w:eastAsia="ru-RU"/>
    </w:rPr>
  </w:style>
  <w:style w:type="paragraph" w:customStyle="1" w:styleId="c3">
    <w:name w:val="c3"/>
    <w:basedOn w:val="a"/>
    <w:qFormat/>
    <w:rsid w:val="00CC4A02"/>
    <w:pPr>
      <w:widowControl/>
      <w:spacing w:beforeAutospacing="1" w:afterAutospacing="1"/>
    </w:pPr>
    <w:rPr>
      <w:sz w:val="24"/>
      <w:szCs w:val="24"/>
      <w:lang w:eastAsia="ru-RU"/>
    </w:rPr>
  </w:style>
  <w:style w:type="paragraph" w:customStyle="1" w:styleId="db9fe9049761426654245bb2dd862eecmsonormal">
    <w:name w:val="db9fe9049761426654245bb2dd862eecmsonormal"/>
    <w:basedOn w:val="a"/>
    <w:qFormat/>
    <w:rsid w:val="00CC4A02"/>
    <w:pPr>
      <w:widowControl/>
      <w:spacing w:beforeAutospacing="1" w:afterAutospacing="1"/>
    </w:pPr>
    <w:rPr>
      <w:sz w:val="24"/>
      <w:szCs w:val="24"/>
      <w:lang w:eastAsia="ru-RU"/>
    </w:rPr>
  </w:style>
  <w:style w:type="paragraph" w:customStyle="1" w:styleId="ConsNormal0">
    <w:name w:val="ConsNormal"/>
    <w:qFormat/>
    <w:rsid w:val="00CC4A02"/>
    <w:pPr>
      <w:widowControl w:val="0"/>
      <w:ind w:firstLine="720"/>
    </w:pPr>
    <w:rPr>
      <w:rFonts w:ascii="Arial" w:eastAsia="Times New Roman" w:hAnsi="Arial" w:cs="Arial"/>
      <w:sz w:val="24"/>
      <w:szCs w:val="24"/>
      <w:lang w:val="ru-RU" w:eastAsia="ru-RU"/>
    </w:rPr>
  </w:style>
  <w:style w:type="paragraph" w:customStyle="1" w:styleId="article-renderblock">
    <w:name w:val="article-render__block"/>
    <w:basedOn w:val="a"/>
    <w:qFormat/>
    <w:rsid w:val="00CC4A02"/>
    <w:pPr>
      <w:widowControl/>
      <w:spacing w:beforeAutospacing="1" w:afterAutospacing="1"/>
    </w:pPr>
    <w:rPr>
      <w:sz w:val="24"/>
      <w:szCs w:val="24"/>
      <w:lang w:eastAsia="ru-RU"/>
    </w:rPr>
  </w:style>
  <w:style w:type="paragraph" w:customStyle="1" w:styleId="formattext">
    <w:name w:val="formattext"/>
    <w:basedOn w:val="a"/>
    <w:qFormat/>
    <w:rsid w:val="00CC4A02"/>
    <w:pPr>
      <w:widowControl/>
      <w:spacing w:beforeAutospacing="1" w:afterAutospacing="1"/>
    </w:pPr>
    <w:rPr>
      <w:sz w:val="24"/>
      <w:szCs w:val="24"/>
      <w:lang w:eastAsia="ru-RU"/>
    </w:rPr>
  </w:style>
  <w:style w:type="paragraph" w:styleId="HTML0">
    <w:name w:val="HTML Preformatted"/>
    <w:basedOn w:val="a"/>
    <w:link w:val="HTML"/>
    <w:uiPriority w:val="99"/>
    <w:semiHidden/>
    <w:unhideWhenUsed/>
    <w:qFormat/>
    <w:rsid w:val="00CC4A02"/>
    <w:rPr>
      <w:rFonts w:ascii="Courier New" w:eastAsiaTheme="minorHAnsi" w:hAnsi="Courier New" w:cs="Courier New"/>
      <w:lang w:val="en-US"/>
    </w:rPr>
  </w:style>
  <w:style w:type="paragraph" w:styleId="z-3">
    <w:name w:val="HTML Top of Form"/>
    <w:basedOn w:val="a"/>
    <w:next w:val="a"/>
    <w:link w:val="z-30"/>
    <w:uiPriority w:val="99"/>
    <w:semiHidden/>
    <w:unhideWhenUsed/>
    <w:qFormat/>
    <w:rsid w:val="00CC4A02"/>
    <w:pPr>
      <w:pBdr>
        <w:bottom w:val="single" w:sz="6" w:space="1" w:color="000000"/>
      </w:pBdr>
      <w:jc w:val="center"/>
    </w:pPr>
    <w:rPr>
      <w:rFonts w:ascii="Arial" w:eastAsiaTheme="minorHAnsi" w:hAnsi="Arial" w:cs="Arial"/>
      <w:vanish/>
      <w:sz w:val="16"/>
      <w:szCs w:val="16"/>
      <w:lang w:val="en-US"/>
    </w:rPr>
  </w:style>
  <w:style w:type="paragraph" w:styleId="z-4">
    <w:name w:val="HTML Bottom of Form"/>
    <w:basedOn w:val="a"/>
    <w:next w:val="a"/>
    <w:link w:val="z-31"/>
    <w:uiPriority w:val="99"/>
    <w:semiHidden/>
    <w:unhideWhenUsed/>
    <w:qFormat/>
    <w:rsid w:val="00CC4A02"/>
    <w:pPr>
      <w:pBdr>
        <w:top w:val="single" w:sz="6" w:space="1" w:color="000000"/>
      </w:pBdr>
      <w:jc w:val="center"/>
    </w:pPr>
    <w:rPr>
      <w:rFonts w:ascii="Arial" w:eastAsiaTheme="minorHAnsi" w:hAnsi="Arial" w:cs="Arial"/>
      <w:vanish/>
      <w:sz w:val="16"/>
      <w:szCs w:val="16"/>
      <w:lang w:val="en-US"/>
    </w:rPr>
  </w:style>
  <w:style w:type="paragraph" w:styleId="afffb">
    <w:name w:val="Intense Quote"/>
    <w:basedOn w:val="a"/>
    <w:next w:val="a"/>
    <w:link w:val="2b"/>
    <w:uiPriority w:val="30"/>
    <w:qFormat/>
    <w:rsid w:val="00CC4A02"/>
    <w:pPr>
      <w:pBdr>
        <w:bottom w:val="single" w:sz="4" w:space="4" w:color="4F81BD"/>
      </w:pBdr>
      <w:spacing w:before="200" w:after="280"/>
      <w:ind w:left="936" w:right="936"/>
    </w:pPr>
    <w:rPr>
      <w:rFonts w:eastAsia="Calibri"/>
      <w:i/>
      <w:iCs/>
      <w:color w:val="5B9BD5"/>
      <w:sz w:val="24"/>
      <w:szCs w:val="24"/>
      <w:lang w:val="en-US"/>
    </w:rPr>
  </w:style>
  <w:style w:type="paragraph" w:styleId="1fa">
    <w:name w:val="index 1"/>
    <w:basedOn w:val="a"/>
    <w:next w:val="a"/>
    <w:autoRedefine/>
    <w:uiPriority w:val="99"/>
    <w:semiHidden/>
    <w:unhideWhenUsed/>
    <w:qFormat/>
    <w:rsid w:val="006F1A5A"/>
    <w:pPr>
      <w:ind w:left="220" w:hanging="220"/>
    </w:pPr>
  </w:style>
  <w:style w:type="paragraph" w:customStyle="1" w:styleId="afffc">
    <w:name w:val="Содержимое таблицы"/>
    <w:basedOn w:val="a"/>
    <w:qFormat/>
    <w:rsid w:val="006F1A5A"/>
    <w:pPr>
      <w:widowControl/>
      <w:spacing w:after="200" w:line="276" w:lineRule="auto"/>
    </w:pPr>
    <w:rPr>
      <w:rFonts w:ascii="Calibri" w:hAnsi="Calibri"/>
      <w:lang w:eastAsia="ru-RU"/>
    </w:rPr>
  </w:style>
  <w:style w:type="paragraph" w:customStyle="1" w:styleId="afffd">
    <w:name w:val="Заголовок таблицы"/>
    <w:basedOn w:val="afffc"/>
    <w:qFormat/>
    <w:rsid w:val="006F1A5A"/>
  </w:style>
  <w:style w:type="paragraph" w:customStyle="1" w:styleId="c2">
    <w:name w:val="c2"/>
    <w:basedOn w:val="a"/>
    <w:qFormat/>
    <w:rsid w:val="006F1A5A"/>
    <w:pPr>
      <w:widowControl/>
      <w:spacing w:beforeAutospacing="1" w:afterAutospacing="1"/>
    </w:pPr>
    <w:rPr>
      <w:sz w:val="24"/>
      <w:szCs w:val="24"/>
      <w:lang w:eastAsia="ru-RU"/>
    </w:rPr>
  </w:style>
  <w:style w:type="paragraph" w:customStyle="1" w:styleId="Zag2">
    <w:name w:val="Zag_2"/>
    <w:basedOn w:val="a"/>
    <w:qFormat/>
    <w:pPr>
      <w:autoSpaceDE w:val="0"/>
      <w:spacing w:after="129" w:line="291" w:lineRule="exact"/>
      <w:jc w:val="center"/>
    </w:pPr>
    <w:rPr>
      <w:b/>
      <w:bCs/>
      <w:color w:val="000000"/>
      <w:lang w:val="en-US"/>
    </w:rPr>
  </w:style>
  <w:style w:type="numbering" w:customStyle="1" w:styleId="1fb">
    <w:name w:val="Нет списка1"/>
    <w:uiPriority w:val="99"/>
    <w:semiHidden/>
    <w:unhideWhenUsed/>
    <w:qFormat/>
    <w:rsid w:val="00CC4A02"/>
  </w:style>
  <w:style w:type="numbering" w:customStyle="1" w:styleId="111">
    <w:name w:val="Нет списка11"/>
    <w:uiPriority w:val="99"/>
    <w:semiHidden/>
    <w:unhideWhenUsed/>
    <w:qFormat/>
    <w:rsid w:val="00CC4A02"/>
  </w:style>
  <w:style w:type="numbering" w:customStyle="1" w:styleId="24">
    <w:name w:val="Нет списка2"/>
    <w:link w:val="23"/>
    <w:semiHidden/>
    <w:unhideWhenUsed/>
    <w:qFormat/>
    <w:rsid w:val="006F1A5A"/>
  </w:style>
  <w:style w:type="numbering" w:customStyle="1" w:styleId="WW8Num251">
    <w:name w:val="WW8Num251"/>
    <w:qFormat/>
  </w:style>
  <w:style w:type="numbering" w:customStyle="1" w:styleId="WW8Num254">
    <w:name w:val="WW8Num254"/>
    <w:qFormat/>
  </w:style>
  <w:style w:type="numbering" w:customStyle="1" w:styleId="WW8Num200">
    <w:name w:val="WW8Num200"/>
    <w:qFormat/>
  </w:style>
  <w:style w:type="numbering" w:customStyle="1" w:styleId="WW8Num212">
    <w:name w:val="WW8Num212"/>
    <w:qFormat/>
  </w:style>
  <w:style w:type="numbering" w:customStyle="1" w:styleId="WW8Num216">
    <w:name w:val="WW8Num216"/>
    <w:qFormat/>
  </w:style>
  <w:style w:type="numbering" w:customStyle="1" w:styleId="WW8Num220">
    <w:name w:val="WW8Num220"/>
    <w:qFormat/>
  </w:style>
  <w:style w:type="numbering" w:customStyle="1" w:styleId="WW8Num269">
    <w:name w:val="WW8Num269"/>
    <w:qFormat/>
  </w:style>
  <w:style w:type="numbering" w:customStyle="1" w:styleId="WW8Num265">
    <w:name w:val="WW8Num265"/>
    <w:qFormat/>
  </w:style>
  <w:style w:type="numbering" w:customStyle="1" w:styleId="WW8Num282">
    <w:name w:val="WW8Num282"/>
    <w:qFormat/>
  </w:style>
  <w:style w:type="numbering" w:customStyle="1" w:styleId="WW8Num278">
    <w:name w:val="WW8Num278"/>
    <w:qFormat/>
  </w:style>
  <w:style w:type="numbering" w:customStyle="1" w:styleId="WW8Num267">
    <w:name w:val="WW8Num267"/>
    <w:qFormat/>
  </w:style>
  <w:style w:type="numbering" w:customStyle="1" w:styleId="WW8Num255">
    <w:name w:val="WW8Num255"/>
    <w:qFormat/>
  </w:style>
  <w:style w:type="numbering" w:customStyle="1" w:styleId="WW8Num205">
    <w:name w:val="WW8Num205"/>
    <w:qFormat/>
  </w:style>
  <w:style w:type="numbering" w:customStyle="1" w:styleId="WW8Num228">
    <w:name w:val="WW8Num228"/>
    <w:qFormat/>
  </w:style>
  <w:style w:type="numbering" w:customStyle="1" w:styleId="WW8Num209">
    <w:name w:val="WW8Num209"/>
    <w:qFormat/>
  </w:style>
  <w:style w:type="numbering" w:customStyle="1" w:styleId="WW8Num274">
    <w:name w:val="WW8Num274"/>
    <w:qFormat/>
  </w:style>
  <w:style w:type="numbering" w:customStyle="1" w:styleId="WW8Num224">
    <w:name w:val="WW8Num224"/>
    <w:qFormat/>
  </w:style>
  <w:style w:type="numbering" w:customStyle="1" w:styleId="WW8Num174">
    <w:name w:val="WW8Num174"/>
    <w:qFormat/>
  </w:style>
  <w:style w:type="numbering" w:customStyle="1" w:styleId="WW8Num242">
    <w:name w:val="WW8Num242"/>
    <w:qFormat/>
  </w:style>
  <w:style w:type="numbering" w:customStyle="1" w:styleId="WW8Num232">
    <w:name w:val="WW8Num232"/>
    <w:qFormat/>
  </w:style>
  <w:style w:type="numbering" w:customStyle="1" w:styleId="WW8Num264">
    <w:name w:val="WW8Num264"/>
    <w:qFormat/>
  </w:style>
  <w:style w:type="numbering" w:customStyle="1" w:styleId="WW8Num175">
    <w:name w:val="WW8Num175"/>
    <w:qFormat/>
  </w:style>
  <w:style w:type="numbering" w:customStyle="1" w:styleId="WW8Num172">
    <w:name w:val="WW8Num172"/>
    <w:qFormat/>
  </w:style>
  <w:style w:type="numbering" w:customStyle="1" w:styleId="WW8Num173">
    <w:name w:val="WW8Num173"/>
    <w:qFormat/>
  </w:style>
  <w:style w:type="numbering" w:customStyle="1" w:styleId="WW8Num5">
    <w:name w:val="WW8Num5"/>
    <w:qFormat/>
  </w:style>
  <w:style w:type="numbering" w:customStyle="1" w:styleId="WW8Num6">
    <w:name w:val="WW8Num6"/>
    <w:qFormat/>
  </w:style>
  <w:style w:type="numbering" w:customStyle="1" w:styleId="WW8Num9">
    <w:name w:val="WW8Num9"/>
    <w:qFormat/>
  </w:style>
  <w:style w:type="numbering" w:customStyle="1" w:styleId="WW8Num12">
    <w:name w:val="WW8Num12"/>
    <w:qFormat/>
  </w:style>
  <w:style w:type="numbering" w:customStyle="1" w:styleId="WW8Num11">
    <w:name w:val="WW8Num11"/>
    <w:qFormat/>
  </w:style>
  <w:style w:type="numbering" w:customStyle="1" w:styleId="WW8Num2">
    <w:name w:val="WW8Num2"/>
    <w:qFormat/>
  </w:style>
  <w:style w:type="numbering" w:customStyle="1" w:styleId="WW8Num7">
    <w:name w:val="WW8Num7"/>
    <w:qFormat/>
  </w:style>
  <w:style w:type="numbering" w:customStyle="1" w:styleId="WW8Num223">
    <w:name w:val="WW8Num223"/>
    <w:qFormat/>
  </w:style>
  <w:style w:type="numbering" w:customStyle="1" w:styleId="WW8Num10">
    <w:name w:val="WW8Num10"/>
    <w:qFormat/>
  </w:style>
  <w:style w:type="table" w:customStyle="1" w:styleId="TableNormal">
    <w:name w:val="Table Normal"/>
    <w:uiPriority w:val="2"/>
    <w:semiHidden/>
    <w:unhideWhenUsed/>
    <w:qFormat/>
    <w:tblPr>
      <w:tblCellMar>
        <w:top w:w="0" w:type="dxa"/>
        <w:left w:w="0" w:type="dxa"/>
        <w:bottom w:w="0" w:type="dxa"/>
        <w:right w:w="0" w:type="dxa"/>
      </w:tblCellMar>
    </w:tblPr>
  </w:style>
  <w:style w:type="table" w:styleId="afffe">
    <w:name w:val="Table Grid"/>
    <w:basedOn w:val="a1"/>
    <w:uiPriority w:val="59"/>
    <w:rsid w:val="00CC4A02"/>
    <w:rPr>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c">
    <w:name w:val="Сетка таблицы1"/>
    <w:basedOn w:val="a1"/>
    <w:uiPriority w:val="39"/>
    <w:rsid w:val="00CC4A02"/>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етка таблицы2"/>
    <w:basedOn w:val="a1"/>
    <w:rsid w:val="00CC4A02"/>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1"/>
    <w:uiPriority w:val="59"/>
    <w:rsid w:val="00CC4A02"/>
    <w:pPr>
      <w:jc w:val="center"/>
    </w:pPr>
    <w:rPr>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uiPriority w:val="59"/>
    <w:rsid w:val="006F1A5A"/>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uiPriority w:val="59"/>
    <w:rsid w:val="00A706A6"/>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
    <w:name w:val="footnote reference"/>
    <w:semiHidden/>
    <w:rsid w:val="00AD1385"/>
    <w:rPr>
      <w:vertAlign w:val="superscript"/>
    </w:rPr>
  </w:style>
  <w:style w:type="numbering" w:customStyle="1" w:styleId="38">
    <w:name w:val="Нет списка3"/>
    <w:next w:val="a2"/>
    <w:uiPriority w:val="99"/>
    <w:semiHidden/>
    <w:unhideWhenUsed/>
    <w:rsid w:val="00E32FF0"/>
  </w:style>
  <w:style w:type="table" w:customStyle="1" w:styleId="TableNormal1">
    <w:name w:val="Table Normal1"/>
    <w:uiPriority w:val="2"/>
    <w:semiHidden/>
    <w:unhideWhenUsed/>
    <w:qFormat/>
    <w:rsid w:val="00E32FF0"/>
    <w:pPr>
      <w:widowControl w:val="0"/>
      <w:suppressAutoHyphens w:val="0"/>
      <w:autoSpaceDE w:val="0"/>
      <w:autoSpaceDN w:val="0"/>
    </w:pPr>
    <w:tblPr>
      <w:tblInd w:w="0" w:type="dxa"/>
      <w:tblCellMar>
        <w:top w:w="0" w:type="dxa"/>
        <w:left w:w="0" w:type="dxa"/>
        <w:bottom w:w="0" w:type="dxa"/>
        <w:right w:w="0" w:type="dxa"/>
      </w:tblCellMar>
    </w:tblPr>
  </w:style>
  <w:style w:type="character" w:customStyle="1" w:styleId="19">
    <w:name w:val="Основной текст Знак1"/>
    <w:basedOn w:val="a0"/>
    <w:link w:val="aff5"/>
    <w:uiPriority w:val="1"/>
    <w:rsid w:val="006A410A"/>
    <w:rPr>
      <w:rFonts w:ascii="Times New Roman" w:eastAsia="Times New Roman" w:hAnsi="Times New Roman" w:cs="Times New Roman"/>
      <w:sz w:val="28"/>
      <w:szCs w:val="28"/>
      <w:lang w:val="ru-RU"/>
    </w:rPr>
  </w:style>
  <w:style w:type="character" w:customStyle="1" w:styleId="1a">
    <w:name w:val="Название Знак1"/>
    <w:basedOn w:val="a0"/>
    <w:link w:val="aff9"/>
    <w:rsid w:val="006A410A"/>
    <w:rPr>
      <w:rFonts w:ascii="Times New Roman" w:eastAsia="Times New Roman" w:hAnsi="Times New Roman" w:cs="Times New Roman"/>
      <w:b/>
      <w:bCs/>
      <w:sz w:val="36"/>
      <w:szCs w:val="36"/>
      <w:lang w:val="ru-RU"/>
    </w:rPr>
  </w:style>
  <w:style w:type="character" w:customStyle="1" w:styleId="1b">
    <w:name w:val="Текст выноски Знак1"/>
    <w:basedOn w:val="a0"/>
    <w:link w:val="affb"/>
    <w:uiPriority w:val="99"/>
    <w:rsid w:val="006A410A"/>
    <w:rPr>
      <w:rFonts w:ascii="Tahoma" w:eastAsia="Times New Roman" w:hAnsi="Tahoma" w:cs="Tahoma"/>
      <w:sz w:val="16"/>
      <w:szCs w:val="16"/>
      <w:lang w:val="ru-RU"/>
    </w:rPr>
  </w:style>
  <w:style w:type="character" w:customStyle="1" w:styleId="1c">
    <w:name w:val="Текст сноски Знак1"/>
    <w:basedOn w:val="a0"/>
    <w:link w:val="affd"/>
    <w:semiHidden/>
    <w:rsid w:val="006A410A"/>
    <w:rPr>
      <w:rFonts w:ascii="Times New Roman" w:eastAsia="Times New Roman" w:hAnsi="Times New Roman" w:cs="Times New Roman"/>
      <w:sz w:val="20"/>
      <w:szCs w:val="20"/>
      <w:lang w:val="ru-RU" w:eastAsia="ru-RU"/>
    </w:rPr>
  </w:style>
  <w:style w:type="character" w:customStyle="1" w:styleId="1d">
    <w:name w:val="Верхний колонтитул Знак1"/>
    <w:basedOn w:val="a0"/>
    <w:link w:val="afff"/>
    <w:uiPriority w:val="99"/>
    <w:rsid w:val="006A410A"/>
    <w:rPr>
      <w:rFonts w:ascii="Times New Roman" w:eastAsia="Times New Roman" w:hAnsi="Times New Roman" w:cs="Times New Roman"/>
      <w:sz w:val="20"/>
      <w:szCs w:val="20"/>
      <w:lang w:val="ru-RU" w:eastAsia="ru-RU"/>
    </w:rPr>
  </w:style>
  <w:style w:type="character" w:customStyle="1" w:styleId="1e">
    <w:name w:val="Нижний колонтитул Знак1"/>
    <w:basedOn w:val="a0"/>
    <w:link w:val="afff0"/>
    <w:uiPriority w:val="99"/>
    <w:rsid w:val="006A410A"/>
    <w:rPr>
      <w:rFonts w:ascii="Times New Roman" w:eastAsia="Times New Roman" w:hAnsi="Times New Roman" w:cs="Times New Roman"/>
      <w:sz w:val="20"/>
      <w:szCs w:val="20"/>
      <w:lang w:val="ru-RU" w:eastAsia="ru-RU"/>
    </w:rPr>
  </w:style>
  <w:style w:type="character" w:customStyle="1" w:styleId="1f">
    <w:name w:val="Основной текст с отступом Знак1"/>
    <w:basedOn w:val="a0"/>
    <w:link w:val="afff1"/>
    <w:rsid w:val="006A410A"/>
    <w:rPr>
      <w:rFonts w:ascii="Times New Roman" w:eastAsia="Times New Roman" w:hAnsi="Times New Roman" w:cs="Times New Roman"/>
      <w:sz w:val="24"/>
      <w:szCs w:val="24"/>
      <w:lang w:val="ru-RU" w:eastAsia="ru-RU"/>
    </w:rPr>
  </w:style>
  <w:style w:type="character" w:customStyle="1" w:styleId="1f0">
    <w:name w:val="Подзаголовок Знак1"/>
    <w:basedOn w:val="a0"/>
    <w:link w:val="afff2"/>
    <w:uiPriority w:val="11"/>
    <w:rsid w:val="006A410A"/>
    <w:rPr>
      <w:rFonts w:ascii="Arial" w:eastAsia="Times New Roman" w:hAnsi="Arial" w:cs="Arial"/>
      <w:i/>
      <w:iCs/>
      <w:sz w:val="28"/>
      <w:szCs w:val="28"/>
      <w:lang w:val="ru-RU" w:eastAsia="ru-RU"/>
    </w:rPr>
  </w:style>
  <w:style w:type="character" w:customStyle="1" w:styleId="210">
    <w:name w:val="Основной текст 2 Знак1"/>
    <w:basedOn w:val="a0"/>
    <w:link w:val="27"/>
    <w:rsid w:val="006A410A"/>
    <w:rPr>
      <w:rFonts w:ascii="Times New Roman" w:eastAsia="Times New Roman" w:hAnsi="Times New Roman" w:cs="Times New Roman"/>
      <w:sz w:val="28"/>
      <w:szCs w:val="28"/>
      <w:lang w:val="ru-RU" w:eastAsia="ru-RU"/>
    </w:rPr>
  </w:style>
  <w:style w:type="character" w:customStyle="1" w:styleId="310">
    <w:name w:val="Основной текст 3 Знак1"/>
    <w:basedOn w:val="a0"/>
    <w:link w:val="34"/>
    <w:rsid w:val="006A410A"/>
    <w:rPr>
      <w:rFonts w:ascii="Times New Roman" w:eastAsia="Times New Roman" w:hAnsi="Times New Roman" w:cs="Times New Roman"/>
      <w:sz w:val="16"/>
      <w:szCs w:val="16"/>
      <w:lang w:val="ru-RU" w:eastAsia="ru-RU"/>
    </w:rPr>
  </w:style>
  <w:style w:type="character" w:customStyle="1" w:styleId="221">
    <w:name w:val="Основной текст с отступом 2 Знак2"/>
    <w:basedOn w:val="a0"/>
    <w:uiPriority w:val="99"/>
    <w:semiHidden/>
    <w:rsid w:val="006A410A"/>
    <w:rPr>
      <w:rFonts w:ascii="Times New Roman" w:eastAsia="Times New Roman" w:hAnsi="Times New Roman" w:cs="Times New Roman"/>
      <w:lang w:val="ru-RU"/>
    </w:rPr>
  </w:style>
  <w:style w:type="character" w:customStyle="1" w:styleId="1f1">
    <w:name w:val="Схема документа Знак1"/>
    <w:basedOn w:val="a0"/>
    <w:link w:val="afff4"/>
    <w:uiPriority w:val="99"/>
    <w:semiHidden/>
    <w:rsid w:val="006A410A"/>
    <w:rPr>
      <w:rFonts w:ascii="Tahoma" w:eastAsia="Times New Roman" w:hAnsi="Tahoma" w:cs="Tahoma"/>
      <w:sz w:val="20"/>
      <w:szCs w:val="20"/>
      <w:shd w:val="clear" w:color="auto" w:fill="000080"/>
      <w:lang w:val="ru-RU" w:eastAsia="ru-RU"/>
    </w:rPr>
  </w:style>
  <w:style w:type="character" w:customStyle="1" w:styleId="1f6">
    <w:name w:val="Текст Знак1"/>
    <w:basedOn w:val="a0"/>
    <w:link w:val="afff6"/>
    <w:rsid w:val="006A410A"/>
    <w:rPr>
      <w:rFonts w:ascii="Courier New" w:eastAsia="Times New Roman" w:hAnsi="Courier New" w:cs="Times New Roman"/>
      <w:sz w:val="20"/>
      <w:szCs w:val="20"/>
      <w:lang w:val="ru-RU" w:eastAsia="ru-RU"/>
    </w:rPr>
  </w:style>
  <w:style w:type="character" w:customStyle="1" w:styleId="HTML3">
    <w:name w:val="Стандартный HTML Знак3"/>
    <w:basedOn w:val="a0"/>
    <w:uiPriority w:val="99"/>
    <w:semiHidden/>
    <w:rsid w:val="006A410A"/>
    <w:rPr>
      <w:rFonts w:ascii="Consolas" w:eastAsia="Times New Roman" w:hAnsi="Consolas" w:cs="Consolas"/>
      <w:sz w:val="20"/>
      <w:szCs w:val="20"/>
      <w:lang w:val="ru-RU"/>
    </w:rPr>
  </w:style>
  <w:style w:type="character" w:customStyle="1" w:styleId="z-30">
    <w:name w:val="z-Начало формы Знак3"/>
    <w:basedOn w:val="a0"/>
    <w:link w:val="z-3"/>
    <w:uiPriority w:val="99"/>
    <w:semiHidden/>
    <w:rsid w:val="006A410A"/>
    <w:rPr>
      <w:rFonts w:ascii="Arial" w:hAnsi="Arial" w:cs="Arial"/>
      <w:vanish/>
      <w:sz w:val="16"/>
      <w:szCs w:val="16"/>
    </w:rPr>
  </w:style>
  <w:style w:type="character" w:customStyle="1" w:styleId="z-31">
    <w:name w:val="z-Конец формы Знак3"/>
    <w:basedOn w:val="a0"/>
    <w:link w:val="z-4"/>
    <w:uiPriority w:val="99"/>
    <w:semiHidden/>
    <w:rsid w:val="006A410A"/>
    <w:rPr>
      <w:rFonts w:ascii="Arial" w:hAnsi="Arial" w:cs="Arial"/>
      <w:vanish/>
      <w:sz w:val="16"/>
      <w:szCs w:val="16"/>
    </w:rPr>
  </w:style>
  <w:style w:type="character" w:customStyle="1" w:styleId="2b">
    <w:name w:val="Выделенная цитата Знак2"/>
    <w:basedOn w:val="a0"/>
    <w:link w:val="afffb"/>
    <w:uiPriority w:val="30"/>
    <w:rsid w:val="006A410A"/>
    <w:rPr>
      <w:rFonts w:ascii="Times New Roman" w:eastAsia="Calibri" w:hAnsi="Times New Roman" w:cs="Times New Roman"/>
      <w:i/>
      <w:iCs/>
      <w:color w:val="5B9BD5"/>
      <w:sz w:val="24"/>
      <w:szCs w:val="24"/>
    </w:rPr>
  </w:style>
  <w:style w:type="numbering" w:customStyle="1" w:styleId="43">
    <w:name w:val="Нет списка4"/>
    <w:next w:val="a2"/>
    <w:uiPriority w:val="99"/>
    <w:semiHidden/>
    <w:unhideWhenUsed/>
    <w:rsid w:val="004B19AB"/>
  </w:style>
  <w:style w:type="table" w:customStyle="1" w:styleId="TableNormal2">
    <w:name w:val="Table Normal2"/>
    <w:uiPriority w:val="2"/>
    <w:semiHidden/>
    <w:unhideWhenUsed/>
    <w:qFormat/>
    <w:rsid w:val="004B19AB"/>
    <w:pPr>
      <w:widowControl w:val="0"/>
      <w:suppressAutoHyphens w:val="0"/>
      <w:autoSpaceDE w:val="0"/>
      <w:autoSpaceDN w:val="0"/>
    </w:pPr>
    <w:tblPr>
      <w:tblInd w:w="0" w:type="dxa"/>
      <w:tblCellMar>
        <w:top w:w="0" w:type="dxa"/>
        <w:left w:w="0" w:type="dxa"/>
        <w:bottom w:w="0" w:type="dxa"/>
        <w:right w:w="0" w:type="dxa"/>
      </w:tblCellMar>
    </w:tblPr>
  </w:style>
  <w:style w:type="numbering" w:customStyle="1" w:styleId="53">
    <w:name w:val="Нет списка5"/>
    <w:next w:val="a2"/>
    <w:uiPriority w:val="99"/>
    <w:semiHidden/>
    <w:unhideWhenUsed/>
    <w:rsid w:val="004B19AB"/>
  </w:style>
  <w:style w:type="table" w:customStyle="1" w:styleId="TableNormal3">
    <w:name w:val="Table Normal3"/>
    <w:uiPriority w:val="2"/>
    <w:semiHidden/>
    <w:unhideWhenUsed/>
    <w:qFormat/>
    <w:rsid w:val="004B19AB"/>
    <w:pPr>
      <w:widowControl w:val="0"/>
      <w:suppressAutoHyphens w:val="0"/>
      <w:autoSpaceDE w:val="0"/>
      <w:autoSpaceDN w:val="0"/>
    </w:pPr>
    <w:tblPr>
      <w:tblInd w:w="0" w:type="dxa"/>
      <w:tblCellMar>
        <w:top w:w="0" w:type="dxa"/>
        <w:left w:w="0" w:type="dxa"/>
        <w:bottom w:w="0" w:type="dxa"/>
        <w:right w:w="0" w:type="dxa"/>
      </w:tblCellMar>
    </w:tblPr>
  </w:style>
  <w:style w:type="numbering" w:customStyle="1" w:styleId="62">
    <w:name w:val="Нет списка6"/>
    <w:next w:val="a2"/>
    <w:uiPriority w:val="99"/>
    <w:semiHidden/>
    <w:unhideWhenUsed/>
    <w:rsid w:val="004B19AB"/>
  </w:style>
  <w:style w:type="table" w:customStyle="1" w:styleId="TableNormal4">
    <w:name w:val="Table Normal4"/>
    <w:uiPriority w:val="2"/>
    <w:semiHidden/>
    <w:unhideWhenUsed/>
    <w:qFormat/>
    <w:rsid w:val="004B19AB"/>
    <w:pPr>
      <w:widowControl w:val="0"/>
      <w:suppressAutoHyphens w:val="0"/>
      <w:autoSpaceDE w:val="0"/>
      <w:autoSpaceDN w:val="0"/>
    </w:pPr>
    <w:tblPr>
      <w:tblInd w:w="0" w:type="dxa"/>
      <w:tblCellMar>
        <w:top w:w="0" w:type="dxa"/>
        <w:left w:w="0" w:type="dxa"/>
        <w:bottom w:w="0" w:type="dxa"/>
        <w:right w:w="0" w:type="dxa"/>
      </w:tblCellMar>
    </w:tblPr>
  </w:style>
  <w:style w:type="numbering" w:customStyle="1" w:styleId="72">
    <w:name w:val="Нет списка7"/>
    <w:next w:val="a2"/>
    <w:uiPriority w:val="99"/>
    <w:semiHidden/>
    <w:unhideWhenUsed/>
    <w:rsid w:val="004B19AB"/>
  </w:style>
  <w:style w:type="table" w:customStyle="1" w:styleId="TableNormal5">
    <w:name w:val="Table Normal5"/>
    <w:uiPriority w:val="2"/>
    <w:semiHidden/>
    <w:unhideWhenUsed/>
    <w:qFormat/>
    <w:rsid w:val="004B19AB"/>
    <w:pPr>
      <w:widowControl w:val="0"/>
      <w:suppressAutoHyphens w:val="0"/>
      <w:autoSpaceDE w:val="0"/>
      <w:autoSpaceDN w:val="0"/>
    </w:pPr>
    <w:tblPr>
      <w:tblInd w:w="0" w:type="dxa"/>
      <w:tblCellMar>
        <w:top w:w="0" w:type="dxa"/>
        <w:left w:w="0" w:type="dxa"/>
        <w:bottom w:w="0" w:type="dxa"/>
        <w:right w:w="0" w:type="dxa"/>
      </w:tblCellMar>
    </w:tblPr>
  </w:style>
  <w:style w:type="numbering" w:customStyle="1" w:styleId="82">
    <w:name w:val="Нет списка8"/>
    <w:next w:val="a2"/>
    <w:uiPriority w:val="99"/>
    <w:semiHidden/>
    <w:unhideWhenUsed/>
    <w:rsid w:val="004B19AB"/>
  </w:style>
  <w:style w:type="table" w:customStyle="1" w:styleId="TableNormal6">
    <w:name w:val="Table Normal6"/>
    <w:uiPriority w:val="2"/>
    <w:semiHidden/>
    <w:unhideWhenUsed/>
    <w:qFormat/>
    <w:rsid w:val="004B19AB"/>
    <w:pPr>
      <w:widowControl w:val="0"/>
      <w:suppressAutoHyphens w:val="0"/>
      <w:autoSpaceDE w:val="0"/>
      <w:autoSpaceDN w:val="0"/>
    </w:pPr>
    <w:tblPr>
      <w:tblInd w:w="0" w:type="dxa"/>
      <w:tblCellMar>
        <w:top w:w="0" w:type="dxa"/>
        <w:left w:w="0" w:type="dxa"/>
        <w:bottom w:w="0" w:type="dxa"/>
        <w:right w:w="0" w:type="dxa"/>
      </w:tblCellMar>
    </w:tblPr>
  </w:style>
  <w:style w:type="numbering" w:customStyle="1" w:styleId="92">
    <w:name w:val="Нет списка9"/>
    <w:next w:val="a2"/>
    <w:uiPriority w:val="99"/>
    <w:semiHidden/>
    <w:unhideWhenUsed/>
    <w:rsid w:val="004B19AB"/>
  </w:style>
  <w:style w:type="table" w:customStyle="1" w:styleId="TableNormal7">
    <w:name w:val="Table Normal7"/>
    <w:uiPriority w:val="2"/>
    <w:semiHidden/>
    <w:unhideWhenUsed/>
    <w:qFormat/>
    <w:rsid w:val="004B19AB"/>
    <w:pPr>
      <w:widowControl w:val="0"/>
      <w:suppressAutoHyphens w:val="0"/>
      <w:autoSpaceDE w:val="0"/>
      <w:autoSpaceDN w:val="0"/>
    </w:pPr>
    <w:tblPr>
      <w:tblInd w:w="0" w:type="dxa"/>
      <w:tblCellMar>
        <w:top w:w="0" w:type="dxa"/>
        <w:left w:w="0" w:type="dxa"/>
        <w:bottom w:w="0" w:type="dxa"/>
        <w:right w:w="0" w:type="dxa"/>
      </w:tblCellMar>
    </w:tblPr>
  </w:style>
  <w:style w:type="numbering" w:customStyle="1" w:styleId="102">
    <w:name w:val="Нет списка10"/>
    <w:next w:val="a2"/>
    <w:uiPriority w:val="99"/>
    <w:semiHidden/>
    <w:unhideWhenUsed/>
    <w:rsid w:val="00C628F0"/>
  </w:style>
  <w:style w:type="table" w:customStyle="1" w:styleId="TableNormal8">
    <w:name w:val="Table Normal8"/>
    <w:uiPriority w:val="2"/>
    <w:semiHidden/>
    <w:unhideWhenUsed/>
    <w:qFormat/>
    <w:rsid w:val="00C628F0"/>
    <w:pPr>
      <w:widowControl w:val="0"/>
      <w:suppressAutoHyphens w:val="0"/>
      <w:autoSpaceDE w:val="0"/>
      <w:autoSpaceDN w:val="0"/>
    </w:pPr>
    <w:tblPr>
      <w:tblInd w:w="0" w:type="dxa"/>
      <w:tblCellMar>
        <w:top w:w="0" w:type="dxa"/>
        <w:left w:w="0" w:type="dxa"/>
        <w:bottom w:w="0" w:type="dxa"/>
        <w:right w:w="0" w:type="dxa"/>
      </w:tblCellMar>
    </w:tblPr>
  </w:style>
  <w:style w:type="numbering" w:customStyle="1" w:styleId="120">
    <w:name w:val="Нет списка12"/>
    <w:next w:val="a2"/>
    <w:uiPriority w:val="99"/>
    <w:semiHidden/>
    <w:unhideWhenUsed/>
    <w:rsid w:val="00C628F0"/>
  </w:style>
  <w:style w:type="table" w:customStyle="1" w:styleId="TableNormal9">
    <w:name w:val="Table Normal9"/>
    <w:uiPriority w:val="2"/>
    <w:semiHidden/>
    <w:unhideWhenUsed/>
    <w:qFormat/>
    <w:rsid w:val="00C628F0"/>
    <w:pPr>
      <w:widowControl w:val="0"/>
      <w:suppressAutoHyphens w:val="0"/>
      <w:autoSpaceDE w:val="0"/>
      <w:autoSpaceDN w:val="0"/>
    </w:pPr>
    <w:tblPr>
      <w:tblInd w:w="0" w:type="dxa"/>
      <w:tblCellMar>
        <w:top w:w="0" w:type="dxa"/>
        <w:left w:w="0" w:type="dxa"/>
        <w:bottom w:w="0" w:type="dxa"/>
        <w:right w:w="0" w:type="dxa"/>
      </w:tblCellMar>
    </w:tblPr>
  </w:style>
  <w:style w:type="numbering" w:customStyle="1" w:styleId="130">
    <w:name w:val="Нет списка13"/>
    <w:next w:val="a2"/>
    <w:uiPriority w:val="99"/>
    <w:semiHidden/>
    <w:unhideWhenUsed/>
    <w:rsid w:val="00B84BBA"/>
  </w:style>
  <w:style w:type="table" w:customStyle="1" w:styleId="TableNormal10">
    <w:name w:val="Table Normal10"/>
    <w:uiPriority w:val="2"/>
    <w:semiHidden/>
    <w:unhideWhenUsed/>
    <w:qFormat/>
    <w:rsid w:val="00B84BBA"/>
    <w:pPr>
      <w:widowControl w:val="0"/>
      <w:suppressAutoHyphens w:val="0"/>
      <w:autoSpaceDE w:val="0"/>
      <w:autoSpaceDN w:val="0"/>
    </w:p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oter" Target="footer17.xml"/><Relationship Id="rId39" Type="http://schemas.openxmlformats.org/officeDocument/2006/relationships/footer" Target="footer30.xml"/><Relationship Id="rId21" Type="http://schemas.openxmlformats.org/officeDocument/2006/relationships/footer" Target="footer12.xml"/><Relationship Id="rId34" Type="http://schemas.openxmlformats.org/officeDocument/2006/relationships/footer" Target="footer25.xml"/><Relationship Id="rId42" Type="http://schemas.openxmlformats.org/officeDocument/2006/relationships/footer" Target="footer33.xml"/><Relationship Id="rId47" Type="http://schemas.openxmlformats.org/officeDocument/2006/relationships/hyperlink" Target="https://memory45.su/" TargetMode="External"/><Relationship Id="rId50" Type="http://schemas.openxmlformats.org/officeDocument/2006/relationships/hyperlink" Target="https://edu.gov.ru/"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hyperlink" Target="https://xn--d1axz.xn--p1ai/competition/2686" TargetMode="Externa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footer" Target="footer20.xml"/><Relationship Id="rId41" Type="http://schemas.openxmlformats.org/officeDocument/2006/relationships/footer" Target="footer32.xml"/><Relationship Id="rId54" Type="http://schemas.openxmlformats.org/officeDocument/2006/relationships/footer" Target="footer3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demo=2&amp;base=LAW&amp;n=389561&amp;date=28.02.2022&amp;dst=100014&amp;field=134" TargetMode="External"/><Relationship Id="rId24" Type="http://schemas.openxmlformats.org/officeDocument/2006/relationships/footer" Target="footer15.xml"/><Relationship Id="rId32" Type="http://schemas.openxmlformats.org/officeDocument/2006/relationships/footer" Target="footer23.xml"/><Relationship Id="rId37" Type="http://schemas.openxmlformats.org/officeDocument/2006/relationships/footer" Target="footer28.xml"/><Relationship Id="rId40" Type="http://schemas.openxmlformats.org/officeDocument/2006/relationships/footer" Target="footer31.xml"/><Relationship Id="rId45" Type="http://schemas.openxmlformats.org/officeDocument/2006/relationships/footer" Target="footer36.xml"/><Relationship Id="rId53" Type="http://schemas.openxmlformats.org/officeDocument/2006/relationships/hyperlink" Target="http://rdshlab.tilda.ws/" TargetMode="External"/><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hyperlink" Target="https://ruy.ru/" TargetMode="External"/><Relationship Id="rId10" Type="http://schemas.openxmlformats.org/officeDocument/2006/relationships/footer" Target="footer2.xml"/><Relationship Id="rId19" Type="http://schemas.openxmlformats.org/officeDocument/2006/relationships/footer" Target="footer10.xml"/><Relationship Id="rId31" Type="http://schemas.openxmlformats.org/officeDocument/2006/relationships/footer" Target="footer22.xml"/><Relationship Id="rId44" Type="http://schemas.openxmlformats.org/officeDocument/2006/relationships/footer" Target="footer35.xml"/><Relationship Id="rId52" Type="http://schemas.openxmlformats.org/officeDocument/2006/relationships/hyperlink" Target="https://vk.com/letodobra"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footer" Target="footer26.xml"/><Relationship Id="rId43" Type="http://schemas.openxmlformats.org/officeDocument/2006/relationships/footer" Target="footer34.xml"/><Relationship Id="rId48" Type="http://schemas.openxmlformats.org/officeDocument/2006/relationships/hyperlink" Target="https://edu.gov.ru/"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drive.google.com/drive/fo"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A26F9-4700-45BA-BDF6-6C8375905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708</TotalTime>
  <Pages>1</Pages>
  <Words>145927</Words>
  <Characters>831790</Characters>
  <Application>Microsoft Office Word</Application>
  <DocSecurity>0</DocSecurity>
  <Lines>6931</Lines>
  <Paragraphs>1951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975766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Попова</dc:creator>
  <dc:description/>
  <cp:lastModifiedBy>User</cp:lastModifiedBy>
  <cp:revision>33</cp:revision>
  <cp:lastPrinted>2023-01-27T09:41:00Z</cp:lastPrinted>
  <dcterms:created xsi:type="dcterms:W3CDTF">2022-11-07T09:18:00Z</dcterms:created>
  <dcterms:modified xsi:type="dcterms:W3CDTF">2023-01-27T10:54:00Z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2022-09-20T00:00:00Z</vt:filetime>
  </property>
  <property fmtid="{D5CDD505-2E9C-101B-9397-08002B2CF9AE}" pid="3" name="Creator">
    <vt:lpwstr>Microsoft® Word 2019</vt:lpwstr>
  </property>
  <property fmtid="{D5CDD505-2E9C-101B-9397-08002B2CF9AE}" pid="4" name="LastSaved">
    <vt:filetime>2022-10-30T00:00:00Z</vt:filetime>
  </property>
</Properties>
</file>